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5" w:lineRule="exact" w:before="68"/>
        <w:ind w:left="280" w:right="397"/>
        <w:jc w:val="center"/>
      </w:pPr>
      <w:r>
        <w:rPr>
          <w:color w:val="6F2F9F"/>
        </w:rPr>
        <w:t>Постановление</w:t>
      </w:r>
      <w:r>
        <w:rPr>
          <w:color w:val="6F2F9F"/>
          <w:spacing w:val="-2"/>
        </w:rPr>
        <w:t> </w:t>
      </w:r>
      <w:r>
        <w:rPr>
          <w:color w:val="6F2F9F"/>
        </w:rPr>
        <w:t>Правительства</w:t>
      </w:r>
      <w:r>
        <w:rPr>
          <w:color w:val="6F2F9F"/>
          <w:spacing w:val="-7"/>
        </w:rPr>
        <w:t> </w:t>
      </w:r>
      <w:r>
        <w:rPr>
          <w:color w:val="6F2F9F"/>
        </w:rPr>
        <w:t>Москвы</w:t>
      </w:r>
      <w:r>
        <w:rPr>
          <w:color w:val="6F2F9F"/>
          <w:spacing w:val="-6"/>
        </w:rPr>
        <w:t> </w:t>
      </w:r>
      <w:r>
        <w:rPr>
          <w:color w:val="6F2F9F"/>
        </w:rPr>
        <w:t>от</w:t>
      </w:r>
      <w:r>
        <w:rPr>
          <w:color w:val="6F2F9F"/>
          <w:spacing w:val="1"/>
        </w:rPr>
        <w:t> </w:t>
      </w:r>
      <w:r>
        <w:rPr>
          <w:color w:val="6F2F9F"/>
        </w:rPr>
        <w:t>6</w:t>
      </w:r>
      <w:r>
        <w:rPr>
          <w:color w:val="6F2F9F"/>
          <w:spacing w:val="-8"/>
        </w:rPr>
        <w:t> </w:t>
      </w:r>
      <w:r>
        <w:rPr>
          <w:color w:val="6F2F9F"/>
        </w:rPr>
        <w:t>сентября</w:t>
      </w:r>
      <w:r>
        <w:rPr>
          <w:color w:val="6F2F9F"/>
          <w:spacing w:val="-5"/>
        </w:rPr>
        <w:t> </w:t>
      </w:r>
      <w:r>
        <w:rPr>
          <w:color w:val="6F2F9F"/>
        </w:rPr>
        <w:t>2011</w:t>
      </w:r>
      <w:r>
        <w:rPr>
          <w:color w:val="6F2F9F"/>
          <w:spacing w:val="-4"/>
        </w:rPr>
        <w:t> </w:t>
      </w:r>
      <w:r>
        <w:rPr>
          <w:color w:val="6F2F9F"/>
        </w:rPr>
        <w:t>г.</w:t>
      </w:r>
      <w:r>
        <w:rPr>
          <w:color w:val="6F2F9F"/>
          <w:spacing w:val="-4"/>
        </w:rPr>
        <w:t> </w:t>
      </w:r>
      <w:r>
        <w:rPr>
          <w:color w:val="6F2F9F"/>
        </w:rPr>
        <w:t>N</w:t>
      </w:r>
      <w:r>
        <w:rPr>
          <w:color w:val="6F2F9F"/>
          <w:spacing w:val="-3"/>
        </w:rPr>
        <w:t> </w:t>
      </w:r>
      <w:r>
        <w:rPr>
          <w:color w:val="6F2F9F"/>
        </w:rPr>
        <w:t>420-</w:t>
      </w:r>
      <w:r>
        <w:rPr>
          <w:color w:val="6F2F9F"/>
          <w:spacing w:val="-5"/>
        </w:rPr>
        <w:t>ПП</w:t>
      </w:r>
    </w:p>
    <w:p>
      <w:pPr>
        <w:pStyle w:val="BodyText"/>
        <w:spacing w:line="242" w:lineRule="auto" w:before="0"/>
        <w:ind w:left="280" w:right="399"/>
        <w:jc w:val="center"/>
      </w:pPr>
      <w:r>
        <w:rPr>
          <w:color w:val="6F2F9F"/>
        </w:rPr>
        <w:t>"Об</w:t>
      </w:r>
      <w:r>
        <w:rPr>
          <w:color w:val="6F2F9F"/>
          <w:spacing w:val="-6"/>
        </w:rPr>
        <w:t> </w:t>
      </w:r>
      <w:r>
        <w:rPr>
          <w:color w:val="6F2F9F"/>
        </w:rPr>
        <w:t>утверждении</w:t>
      </w:r>
      <w:r>
        <w:rPr>
          <w:color w:val="6F2F9F"/>
          <w:spacing w:val="-2"/>
        </w:rPr>
        <w:t> </w:t>
      </w:r>
      <w:r>
        <w:rPr>
          <w:color w:val="6F2F9F"/>
        </w:rPr>
        <w:t>Государственной</w:t>
      </w:r>
      <w:r>
        <w:rPr>
          <w:color w:val="6F2F9F"/>
          <w:spacing w:val="-6"/>
        </w:rPr>
        <w:t> </w:t>
      </w:r>
      <w:r>
        <w:rPr>
          <w:color w:val="6F2F9F"/>
        </w:rPr>
        <w:t>программы</w:t>
      </w:r>
      <w:r>
        <w:rPr>
          <w:color w:val="6F2F9F"/>
          <w:spacing w:val="-11"/>
        </w:rPr>
        <w:t> </w:t>
      </w:r>
      <w:r>
        <w:rPr>
          <w:color w:val="6F2F9F"/>
        </w:rPr>
        <w:t>города</w:t>
      </w:r>
      <w:r>
        <w:rPr>
          <w:color w:val="6F2F9F"/>
          <w:spacing w:val="-6"/>
        </w:rPr>
        <w:t> </w:t>
      </w:r>
      <w:r>
        <w:rPr>
          <w:color w:val="6F2F9F"/>
        </w:rPr>
        <w:t>Москвы "Социальная</w:t>
      </w:r>
      <w:r>
        <w:rPr>
          <w:color w:val="6F2F9F"/>
          <w:spacing w:val="-6"/>
        </w:rPr>
        <w:t> </w:t>
      </w:r>
      <w:r>
        <w:rPr>
          <w:color w:val="6F2F9F"/>
        </w:rPr>
        <w:t>поддержка</w:t>
      </w:r>
      <w:r>
        <w:rPr>
          <w:color w:val="6F2F9F"/>
          <w:spacing w:val="-3"/>
        </w:rPr>
        <w:t> </w:t>
      </w:r>
      <w:r>
        <w:rPr>
          <w:color w:val="6F2F9F"/>
        </w:rPr>
        <w:t>жителей города Москвы"</w:t>
      </w:r>
    </w:p>
    <w:p>
      <w:pPr>
        <w:pStyle w:val="BodyText"/>
        <w:spacing w:before="0"/>
        <w:rPr>
          <w:sz w:val="29"/>
        </w:rPr>
      </w:pPr>
    </w:p>
    <w:p>
      <w:pPr>
        <w:spacing w:before="0"/>
        <w:ind w:left="101" w:right="3610" w:firstLine="0"/>
        <w:jc w:val="left"/>
        <w:rPr>
          <w:sz w:val="20"/>
        </w:rPr>
      </w:pPr>
      <w:r>
        <w:rPr>
          <w:sz w:val="20"/>
        </w:rPr>
        <w:t>в</w:t>
      </w:r>
      <w:r>
        <w:rPr>
          <w:spacing w:val="-1"/>
          <w:sz w:val="20"/>
        </w:rPr>
        <w:t> </w:t>
      </w:r>
      <w:r>
        <w:rPr>
          <w:sz w:val="20"/>
        </w:rPr>
        <w:t>редакции Постановления</w:t>
      </w:r>
      <w:r>
        <w:rPr>
          <w:spacing w:val="-3"/>
          <w:sz w:val="20"/>
        </w:rPr>
        <w:t> </w:t>
      </w:r>
      <w:r>
        <w:rPr>
          <w:sz w:val="20"/>
        </w:rPr>
        <w:t>Правительства</w:t>
      </w:r>
      <w:r>
        <w:rPr>
          <w:spacing w:val="-3"/>
          <w:sz w:val="20"/>
        </w:rPr>
        <w:t> </w:t>
      </w:r>
      <w:r>
        <w:rPr>
          <w:sz w:val="20"/>
        </w:rPr>
        <w:t>Москвы</w:t>
      </w:r>
      <w:r>
        <w:rPr>
          <w:spacing w:val="-3"/>
          <w:sz w:val="20"/>
        </w:rPr>
        <w:t> </w:t>
      </w:r>
      <w:r>
        <w:rPr>
          <w:sz w:val="20"/>
        </w:rPr>
        <w:t>от</w:t>
      </w:r>
      <w:r>
        <w:rPr>
          <w:spacing w:val="-6"/>
          <w:sz w:val="20"/>
        </w:rPr>
        <w:t> </w:t>
      </w:r>
      <w:r>
        <w:rPr>
          <w:sz w:val="20"/>
        </w:rPr>
        <w:t>29</w:t>
      </w:r>
      <w:r>
        <w:rPr>
          <w:spacing w:val="-10"/>
          <w:sz w:val="20"/>
        </w:rPr>
        <w:t> </w:t>
      </w:r>
      <w:r>
        <w:rPr>
          <w:sz w:val="20"/>
        </w:rPr>
        <w:t>марта 2022</w:t>
      </w:r>
      <w:r>
        <w:rPr>
          <w:spacing w:val="-2"/>
          <w:sz w:val="20"/>
        </w:rPr>
        <w:t> </w:t>
      </w:r>
      <w:r>
        <w:rPr>
          <w:sz w:val="20"/>
        </w:rPr>
        <w:t>г.</w:t>
      </w:r>
      <w:r>
        <w:rPr>
          <w:spacing w:val="-2"/>
          <w:sz w:val="20"/>
        </w:rPr>
        <w:t> </w:t>
      </w:r>
      <w:r>
        <w:rPr>
          <w:sz w:val="20"/>
        </w:rPr>
        <w:t>N</w:t>
      </w:r>
      <w:r>
        <w:rPr>
          <w:spacing w:val="-4"/>
          <w:sz w:val="20"/>
        </w:rPr>
        <w:t> </w:t>
      </w:r>
      <w:r>
        <w:rPr>
          <w:sz w:val="20"/>
        </w:rPr>
        <w:t>492-ПП в</w:t>
      </w:r>
      <w:r>
        <w:rPr>
          <w:spacing w:val="-1"/>
          <w:sz w:val="20"/>
        </w:rPr>
        <w:t> </w:t>
      </w:r>
      <w:r>
        <w:rPr>
          <w:sz w:val="20"/>
        </w:rPr>
        <w:t>редакции Постановления</w:t>
      </w:r>
      <w:r>
        <w:rPr>
          <w:spacing w:val="-3"/>
          <w:sz w:val="20"/>
        </w:rPr>
        <w:t> </w:t>
      </w:r>
      <w:r>
        <w:rPr>
          <w:sz w:val="20"/>
        </w:rPr>
        <w:t>Правительства</w:t>
      </w:r>
      <w:r>
        <w:rPr>
          <w:spacing w:val="-3"/>
          <w:sz w:val="20"/>
        </w:rPr>
        <w:t> </w:t>
      </w:r>
      <w:r>
        <w:rPr>
          <w:sz w:val="20"/>
        </w:rPr>
        <w:t>Москвы</w:t>
      </w:r>
      <w:r>
        <w:rPr>
          <w:spacing w:val="-3"/>
          <w:sz w:val="20"/>
        </w:rPr>
        <w:t> </w:t>
      </w:r>
      <w:r>
        <w:rPr>
          <w:sz w:val="20"/>
        </w:rPr>
        <w:t>от</w:t>
      </w:r>
      <w:r>
        <w:rPr>
          <w:spacing w:val="-6"/>
          <w:sz w:val="20"/>
        </w:rPr>
        <w:t> </w:t>
      </w:r>
      <w:r>
        <w:rPr>
          <w:sz w:val="20"/>
        </w:rPr>
        <w:t>30</w:t>
      </w:r>
      <w:r>
        <w:rPr>
          <w:spacing w:val="-10"/>
          <w:sz w:val="20"/>
        </w:rPr>
        <w:t> </w:t>
      </w:r>
      <w:r>
        <w:rPr>
          <w:sz w:val="20"/>
        </w:rPr>
        <w:t>марта 2021</w:t>
      </w:r>
      <w:r>
        <w:rPr>
          <w:spacing w:val="-2"/>
          <w:sz w:val="20"/>
        </w:rPr>
        <w:t> </w:t>
      </w:r>
      <w:r>
        <w:rPr>
          <w:sz w:val="20"/>
        </w:rPr>
        <w:t>г.</w:t>
      </w:r>
      <w:r>
        <w:rPr>
          <w:spacing w:val="-2"/>
          <w:sz w:val="20"/>
        </w:rPr>
        <w:t> </w:t>
      </w:r>
      <w:r>
        <w:rPr>
          <w:sz w:val="20"/>
        </w:rPr>
        <w:t>N</w:t>
      </w:r>
      <w:r>
        <w:rPr>
          <w:spacing w:val="-4"/>
          <w:sz w:val="20"/>
        </w:rPr>
        <w:t> </w:t>
      </w:r>
      <w:r>
        <w:rPr>
          <w:sz w:val="20"/>
        </w:rPr>
        <w:t>389-ПП в</w:t>
      </w:r>
      <w:r>
        <w:rPr>
          <w:spacing w:val="15"/>
          <w:sz w:val="20"/>
        </w:rPr>
        <w:t> </w:t>
      </w:r>
      <w:r>
        <w:rPr>
          <w:sz w:val="20"/>
        </w:rPr>
        <w:t>редакции</w:t>
      </w:r>
      <w:r>
        <w:rPr>
          <w:spacing w:val="15"/>
          <w:sz w:val="20"/>
        </w:rPr>
        <w:t> </w:t>
      </w:r>
      <w:r>
        <w:rPr>
          <w:sz w:val="20"/>
        </w:rPr>
        <w:t>Постановления Правительства Москвы от 4 июня 2019 г.</w:t>
      </w:r>
      <w:r>
        <w:rPr>
          <w:spacing w:val="15"/>
          <w:sz w:val="20"/>
        </w:rPr>
        <w:t> </w:t>
      </w:r>
      <w:r>
        <w:rPr>
          <w:sz w:val="20"/>
        </w:rPr>
        <w:t>N 628-ПП</w:t>
      </w:r>
      <w:r>
        <w:rPr>
          <w:sz w:val="20"/>
        </w:rPr>
        <w:t> в</w:t>
      </w:r>
      <w:r>
        <w:rPr>
          <w:spacing w:val="-1"/>
          <w:sz w:val="20"/>
        </w:rPr>
        <w:t> </w:t>
      </w:r>
      <w:r>
        <w:rPr>
          <w:sz w:val="20"/>
        </w:rPr>
        <w:t>редакции Постановления</w:t>
      </w:r>
      <w:r>
        <w:rPr>
          <w:spacing w:val="-3"/>
          <w:sz w:val="20"/>
        </w:rPr>
        <w:t> </w:t>
      </w:r>
      <w:r>
        <w:rPr>
          <w:sz w:val="20"/>
        </w:rPr>
        <w:t>Правительства</w:t>
      </w:r>
      <w:r>
        <w:rPr>
          <w:spacing w:val="-3"/>
          <w:sz w:val="20"/>
        </w:rPr>
        <w:t> </w:t>
      </w:r>
      <w:r>
        <w:rPr>
          <w:sz w:val="20"/>
        </w:rPr>
        <w:t>Москвы</w:t>
      </w:r>
      <w:r>
        <w:rPr>
          <w:spacing w:val="-3"/>
          <w:sz w:val="20"/>
        </w:rPr>
        <w:t> </w:t>
      </w:r>
      <w:r>
        <w:rPr>
          <w:sz w:val="20"/>
        </w:rPr>
        <w:t>от</w:t>
      </w:r>
      <w:r>
        <w:rPr>
          <w:spacing w:val="-6"/>
          <w:sz w:val="20"/>
        </w:rPr>
        <w:t> </w:t>
      </w:r>
      <w:r>
        <w:rPr>
          <w:sz w:val="20"/>
        </w:rPr>
        <w:t>26</w:t>
      </w:r>
      <w:r>
        <w:rPr>
          <w:spacing w:val="-10"/>
          <w:sz w:val="20"/>
        </w:rPr>
        <w:t> </w:t>
      </w:r>
      <w:r>
        <w:rPr>
          <w:sz w:val="20"/>
        </w:rPr>
        <w:t>марта 2019</w:t>
      </w:r>
      <w:r>
        <w:rPr>
          <w:spacing w:val="-2"/>
          <w:sz w:val="20"/>
        </w:rPr>
        <w:t> </w:t>
      </w:r>
      <w:r>
        <w:rPr>
          <w:sz w:val="20"/>
        </w:rPr>
        <w:t>г.</w:t>
      </w:r>
      <w:r>
        <w:rPr>
          <w:spacing w:val="-2"/>
          <w:sz w:val="20"/>
        </w:rPr>
        <w:t> </w:t>
      </w:r>
      <w:r>
        <w:rPr>
          <w:sz w:val="20"/>
        </w:rPr>
        <w:t>N</w:t>
      </w:r>
      <w:r>
        <w:rPr>
          <w:spacing w:val="-4"/>
          <w:sz w:val="20"/>
        </w:rPr>
        <w:t> </w:t>
      </w:r>
      <w:r>
        <w:rPr>
          <w:sz w:val="20"/>
        </w:rPr>
        <w:t>247-ПП</w:t>
      </w:r>
    </w:p>
    <w:p>
      <w:pPr>
        <w:spacing w:before="2"/>
        <w:ind w:left="101" w:right="3525" w:firstLine="0"/>
        <w:jc w:val="left"/>
        <w:rPr>
          <w:sz w:val="20"/>
        </w:rPr>
      </w:pPr>
      <w:r>
        <w:rPr>
          <w:sz w:val="20"/>
        </w:rPr>
        <w:t>в редакции Постановления</w:t>
      </w:r>
      <w:r>
        <w:rPr>
          <w:spacing w:val="-2"/>
          <w:sz w:val="20"/>
        </w:rPr>
        <w:t> </w:t>
      </w:r>
      <w:r>
        <w:rPr>
          <w:sz w:val="20"/>
        </w:rPr>
        <w:t>Правительства</w:t>
      </w:r>
      <w:r>
        <w:rPr>
          <w:spacing w:val="-2"/>
          <w:sz w:val="20"/>
        </w:rPr>
        <w:t> </w:t>
      </w:r>
      <w:r>
        <w:rPr>
          <w:sz w:val="20"/>
        </w:rPr>
        <w:t>Москвы</w:t>
      </w:r>
      <w:r>
        <w:rPr>
          <w:spacing w:val="-2"/>
          <w:sz w:val="20"/>
        </w:rPr>
        <w:t> </w:t>
      </w:r>
      <w:r>
        <w:rPr>
          <w:sz w:val="20"/>
        </w:rPr>
        <w:t>от</w:t>
      </w:r>
      <w:r>
        <w:rPr>
          <w:spacing w:val="-5"/>
          <w:sz w:val="20"/>
        </w:rPr>
        <w:t> </w:t>
      </w:r>
      <w:r>
        <w:rPr>
          <w:sz w:val="20"/>
        </w:rPr>
        <w:t>24</w:t>
      </w:r>
      <w:r>
        <w:rPr>
          <w:spacing w:val="-8"/>
          <w:sz w:val="20"/>
        </w:rPr>
        <w:t> </w:t>
      </w:r>
      <w:r>
        <w:rPr>
          <w:sz w:val="20"/>
        </w:rPr>
        <w:t>апреля</w:t>
      </w:r>
      <w:r>
        <w:rPr>
          <w:spacing w:val="-5"/>
          <w:sz w:val="20"/>
        </w:rPr>
        <w:t> </w:t>
      </w:r>
      <w:r>
        <w:rPr>
          <w:sz w:val="20"/>
        </w:rPr>
        <w:t>2018</w:t>
      </w:r>
      <w:r>
        <w:rPr>
          <w:spacing w:val="-4"/>
          <w:sz w:val="20"/>
        </w:rPr>
        <w:t> </w:t>
      </w:r>
      <w:r>
        <w:rPr>
          <w:sz w:val="20"/>
        </w:rPr>
        <w:t>г.</w:t>
      </w:r>
      <w:r>
        <w:rPr>
          <w:spacing w:val="-1"/>
          <w:sz w:val="20"/>
        </w:rPr>
        <w:t> </w:t>
      </w:r>
      <w:r>
        <w:rPr>
          <w:sz w:val="20"/>
        </w:rPr>
        <w:t>N</w:t>
      </w:r>
      <w:r>
        <w:rPr>
          <w:spacing w:val="-8"/>
          <w:sz w:val="20"/>
        </w:rPr>
        <w:t> </w:t>
      </w:r>
      <w:r>
        <w:rPr>
          <w:sz w:val="20"/>
        </w:rPr>
        <w:t>364-ПП в редакции Постановления Правительства Москвы от 27</w:t>
      </w:r>
      <w:r>
        <w:rPr>
          <w:spacing w:val="-3"/>
          <w:sz w:val="20"/>
        </w:rPr>
        <w:t> </w:t>
      </w:r>
      <w:r>
        <w:rPr>
          <w:sz w:val="20"/>
        </w:rPr>
        <w:t>марта 2018 г. N 232-ПП в редакции Постановления Правительства Москвы от 28</w:t>
      </w:r>
      <w:r>
        <w:rPr>
          <w:spacing w:val="-3"/>
          <w:sz w:val="20"/>
        </w:rPr>
        <w:t> </w:t>
      </w:r>
      <w:r>
        <w:rPr>
          <w:sz w:val="20"/>
        </w:rPr>
        <w:t>марта 2017 г. N 136-ПП в редакции Постановления</w:t>
      </w:r>
      <w:r>
        <w:rPr>
          <w:spacing w:val="-3"/>
          <w:sz w:val="20"/>
        </w:rPr>
        <w:t> </w:t>
      </w:r>
      <w:r>
        <w:rPr>
          <w:sz w:val="20"/>
        </w:rPr>
        <w:t>Правительства</w:t>
      </w:r>
      <w:r>
        <w:rPr>
          <w:spacing w:val="-3"/>
          <w:sz w:val="20"/>
        </w:rPr>
        <w:t> </w:t>
      </w:r>
      <w:r>
        <w:rPr>
          <w:sz w:val="20"/>
        </w:rPr>
        <w:t>Москвы</w:t>
      </w:r>
      <w:r>
        <w:rPr>
          <w:spacing w:val="-3"/>
          <w:sz w:val="20"/>
        </w:rPr>
        <w:t> </w:t>
      </w:r>
      <w:r>
        <w:rPr>
          <w:sz w:val="20"/>
        </w:rPr>
        <w:t>от</w:t>
      </w:r>
      <w:r>
        <w:rPr>
          <w:spacing w:val="-6"/>
          <w:sz w:val="20"/>
        </w:rPr>
        <w:t> </w:t>
      </w:r>
      <w:r>
        <w:rPr>
          <w:sz w:val="20"/>
        </w:rPr>
        <w:t>7</w:t>
      </w:r>
      <w:r>
        <w:rPr>
          <w:spacing w:val="-6"/>
          <w:sz w:val="20"/>
        </w:rPr>
        <w:t> </w:t>
      </w:r>
      <w:r>
        <w:rPr>
          <w:sz w:val="20"/>
        </w:rPr>
        <w:t>октября</w:t>
      </w:r>
      <w:r>
        <w:rPr>
          <w:spacing w:val="-2"/>
          <w:sz w:val="20"/>
        </w:rPr>
        <w:t> </w:t>
      </w:r>
      <w:r>
        <w:rPr>
          <w:sz w:val="20"/>
        </w:rPr>
        <w:t>2016</w:t>
      </w:r>
      <w:r>
        <w:rPr>
          <w:spacing w:val="-1"/>
          <w:sz w:val="20"/>
        </w:rPr>
        <w:t> </w:t>
      </w:r>
      <w:r>
        <w:rPr>
          <w:sz w:val="20"/>
        </w:rPr>
        <w:t>г.</w:t>
      </w:r>
      <w:r>
        <w:rPr>
          <w:spacing w:val="-1"/>
          <w:sz w:val="20"/>
        </w:rPr>
        <w:t> </w:t>
      </w:r>
      <w:r>
        <w:rPr>
          <w:sz w:val="20"/>
        </w:rPr>
        <w:t>N</w:t>
      </w:r>
      <w:r>
        <w:rPr>
          <w:spacing w:val="-5"/>
          <w:sz w:val="20"/>
        </w:rPr>
        <w:t> </w:t>
      </w:r>
      <w:r>
        <w:rPr>
          <w:sz w:val="20"/>
        </w:rPr>
        <w:t>650-ПП в редакции Постановления</w:t>
      </w:r>
      <w:r>
        <w:rPr>
          <w:spacing w:val="-3"/>
          <w:sz w:val="20"/>
        </w:rPr>
        <w:t> </w:t>
      </w:r>
      <w:r>
        <w:rPr>
          <w:sz w:val="20"/>
        </w:rPr>
        <w:t>Правительства</w:t>
      </w:r>
      <w:r>
        <w:rPr>
          <w:spacing w:val="-3"/>
          <w:sz w:val="20"/>
        </w:rPr>
        <w:t> </w:t>
      </w:r>
      <w:r>
        <w:rPr>
          <w:sz w:val="20"/>
        </w:rPr>
        <w:t>Москвы</w:t>
      </w:r>
      <w:r>
        <w:rPr>
          <w:spacing w:val="-3"/>
          <w:sz w:val="20"/>
        </w:rPr>
        <w:t> </w:t>
      </w:r>
      <w:r>
        <w:rPr>
          <w:sz w:val="20"/>
        </w:rPr>
        <w:t>от</w:t>
      </w:r>
      <w:r>
        <w:rPr>
          <w:spacing w:val="-6"/>
          <w:sz w:val="20"/>
        </w:rPr>
        <w:t> </w:t>
      </w:r>
      <w:r>
        <w:rPr>
          <w:sz w:val="20"/>
        </w:rPr>
        <w:t>6</w:t>
      </w:r>
      <w:r>
        <w:rPr>
          <w:spacing w:val="-6"/>
          <w:sz w:val="20"/>
        </w:rPr>
        <w:t> </w:t>
      </w:r>
      <w:r>
        <w:rPr>
          <w:sz w:val="20"/>
        </w:rPr>
        <w:t>октября</w:t>
      </w:r>
      <w:r>
        <w:rPr>
          <w:spacing w:val="-2"/>
          <w:sz w:val="20"/>
        </w:rPr>
        <w:t> </w:t>
      </w:r>
      <w:r>
        <w:rPr>
          <w:sz w:val="20"/>
        </w:rPr>
        <w:t>2015</w:t>
      </w:r>
      <w:r>
        <w:rPr>
          <w:spacing w:val="-1"/>
          <w:sz w:val="20"/>
        </w:rPr>
        <w:t> </w:t>
      </w:r>
      <w:r>
        <w:rPr>
          <w:sz w:val="20"/>
        </w:rPr>
        <w:t>г.</w:t>
      </w:r>
      <w:r>
        <w:rPr>
          <w:spacing w:val="-1"/>
          <w:sz w:val="20"/>
        </w:rPr>
        <w:t> </w:t>
      </w:r>
      <w:r>
        <w:rPr>
          <w:sz w:val="20"/>
        </w:rPr>
        <w:t>N</w:t>
      </w:r>
      <w:r>
        <w:rPr>
          <w:spacing w:val="-5"/>
          <w:sz w:val="20"/>
        </w:rPr>
        <w:t> </w:t>
      </w:r>
      <w:r>
        <w:rPr>
          <w:sz w:val="20"/>
        </w:rPr>
        <w:t>634-ПП в редакции Постановления Правительства Москвы от 14 мая 2014 г. N 252-ПП</w:t>
      </w:r>
    </w:p>
    <w:p>
      <w:pPr>
        <w:spacing w:line="228" w:lineRule="exact" w:before="0"/>
        <w:ind w:left="101" w:right="0" w:firstLine="0"/>
        <w:jc w:val="left"/>
        <w:rPr>
          <w:sz w:val="20"/>
        </w:rPr>
      </w:pPr>
      <w:r>
        <w:rPr>
          <w:sz w:val="20"/>
        </w:rPr>
        <w:t>в</w:t>
      </w:r>
      <w:r>
        <w:rPr>
          <w:spacing w:val="-4"/>
          <w:sz w:val="20"/>
        </w:rPr>
        <w:t> </w:t>
      </w:r>
      <w:r>
        <w:rPr>
          <w:sz w:val="20"/>
        </w:rPr>
        <w:t>редакции</w:t>
      </w:r>
      <w:r>
        <w:rPr>
          <w:spacing w:val="-1"/>
          <w:sz w:val="20"/>
        </w:rPr>
        <w:t> </w:t>
      </w:r>
      <w:r>
        <w:rPr>
          <w:sz w:val="20"/>
        </w:rPr>
        <w:t>Постановления</w:t>
      </w:r>
      <w:r>
        <w:rPr>
          <w:spacing w:val="-6"/>
          <w:sz w:val="20"/>
        </w:rPr>
        <w:t> </w:t>
      </w:r>
      <w:r>
        <w:rPr>
          <w:sz w:val="20"/>
        </w:rPr>
        <w:t>Правительства</w:t>
      </w:r>
      <w:r>
        <w:rPr>
          <w:spacing w:val="-5"/>
          <w:sz w:val="20"/>
        </w:rPr>
        <w:t> </w:t>
      </w:r>
      <w:r>
        <w:rPr>
          <w:sz w:val="20"/>
        </w:rPr>
        <w:t>Москвы</w:t>
      </w:r>
      <w:r>
        <w:rPr>
          <w:spacing w:val="-6"/>
          <w:sz w:val="20"/>
        </w:rPr>
        <w:t> </w:t>
      </w:r>
      <w:r>
        <w:rPr>
          <w:sz w:val="20"/>
        </w:rPr>
        <w:t>от</w:t>
      </w:r>
      <w:r>
        <w:rPr>
          <w:spacing w:val="-8"/>
          <w:sz w:val="20"/>
        </w:rPr>
        <w:t> </w:t>
      </w:r>
      <w:r>
        <w:rPr>
          <w:sz w:val="20"/>
        </w:rPr>
        <w:t>29</w:t>
      </w:r>
      <w:r>
        <w:rPr>
          <w:spacing w:val="-12"/>
          <w:sz w:val="20"/>
        </w:rPr>
        <w:t> </w:t>
      </w:r>
      <w:r>
        <w:rPr>
          <w:sz w:val="20"/>
        </w:rPr>
        <w:t>июля</w:t>
      </w:r>
      <w:r>
        <w:rPr>
          <w:spacing w:val="-5"/>
          <w:sz w:val="20"/>
        </w:rPr>
        <w:t> </w:t>
      </w:r>
      <w:r>
        <w:rPr>
          <w:sz w:val="20"/>
        </w:rPr>
        <w:t>2013</w:t>
      </w:r>
      <w:r>
        <w:rPr>
          <w:spacing w:val="-4"/>
          <w:sz w:val="20"/>
        </w:rPr>
        <w:t> </w:t>
      </w:r>
      <w:r>
        <w:rPr>
          <w:sz w:val="20"/>
        </w:rPr>
        <w:t>г.</w:t>
      </w:r>
      <w:r>
        <w:rPr>
          <w:spacing w:val="-4"/>
          <w:sz w:val="20"/>
        </w:rPr>
        <w:t> </w:t>
      </w:r>
      <w:r>
        <w:rPr>
          <w:sz w:val="20"/>
        </w:rPr>
        <w:t>N</w:t>
      </w:r>
      <w:r>
        <w:rPr>
          <w:spacing w:val="-6"/>
          <w:sz w:val="20"/>
        </w:rPr>
        <w:t> </w:t>
      </w:r>
      <w:r>
        <w:rPr>
          <w:sz w:val="20"/>
        </w:rPr>
        <w:t>493-</w:t>
      </w:r>
      <w:r>
        <w:rPr>
          <w:spacing w:val="-5"/>
          <w:sz w:val="20"/>
        </w:rPr>
        <w:t>ПП</w:t>
      </w:r>
    </w:p>
    <w:p>
      <w:pPr>
        <w:spacing w:before="0"/>
        <w:ind w:left="100" w:right="0" w:firstLine="0"/>
        <w:jc w:val="left"/>
        <w:rPr>
          <w:sz w:val="20"/>
        </w:rPr>
      </w:pPr>
      <w:r>
        <w:rPr>
          <w:sz w:val="20"/>
        </w:rPr>
        <w:t>в</w:t>
      </w:r>
      <w:r>
        <w:rPr>
          <w:spacing w:val="-4"/>
          <w:sz w:val="20"/>
        </w:rPr>
        <w:t> </w:t>
      </w:r>
      <w:r>
        <w:rPr>
          <w:sz w:val="20"/>
        </w:rPr>
        <w:t>редакции</w:t>
      </w:r>
      <w:r>
        <w:rPr>
          <w:spacing w:val="-1"/>
          <w:sz w:val="20"/>
        </w:rPr>
        <w:t> </w:t>
      </w:r>
      <w:r>
        <w:rPr>
          <w:sz w:val="20"/>
        </w:rPr>
        <w:t>Постановления</w:t>
      </w:r>
      <w:r>
        <w:rPr>
          <w:spacing w:val="-5"/>
          <w:sz w:val="20"/>
        </w:rPr>
        <w:t> </w:t>
      </w:r>
      <w:r>
        <w:rPr>
          <w:sz w:val="20"/>
        </w:rPr>
        <w:t>Правительства</w:t>
      </w:r>
      <w:r>
        <w:rPr>
          <w:spacing w:val="-6"/>
          <w:sz w:val="20"/>
        </w:rPr>
        <w:t> </w:t>
      </w:r>
      <w:r>
        <w:rPr>
          <w:sz w:val="20"/>
        </w:rPr>
        <w:t>Москвы</w:t>
      </w:r>
      <w:r>
        <w:rPr>
          <w:spacing w:val="-6"/>
          <w:sz w:val="20"/>
        </w:rPr>
        <w:t> </w:t>
      </w:r>
      <w:r>
        <w:rPr>
          <w:sz w:val="20"/>
        </w:rPr>
        <w:t>от</w:t>
      </w:r>
      <w:r>
        <w:rPr>
          <w:spacing w:val="-8"/>
          <w:sz w:val="20"/>
        </w:rPr>
        <w:t> </w:t>
      </w:r>
      <w:r>
        <w:rPr>
          <w:sz w:val="20"/>
        </w:rPr>
        <w:t>22</w:t>
      </w:r>
      <w:r>
        <w:rPr>
          <w:spacing w:val="-12"/>
          <w:sz w:val="20"/>
        </w:rPr>
        <w:t> </w:t>
      </w:r>
      <w:r>
        <w:rPr>
          <w:sz w:val="20"/>
        </w:rPr>
        <w:t>февраля</w:t>
      </w:r>
      <w:r>
        <w:rPr>
          <w:spacing w:val="-4"/>
          <w:sz w:val="20"/>
        </w:rPr>
        <w:t> </w:t>
      </w:r>
      <w:r>
        <w:rPr>
          <w:sz w:val="20"/>
        </w:rPr>
        <w:t>2012</w:t>
      </w:r>
      <w:r>
        <w:rPr>
          <w:spacing w:val="-4"/>
          <w:sz w:val="20"/>
        </w:rPr>
        <w:t> </w:t>
      </w:r>
      <w:r>
        <w:rPr>
          <w:sz w:val="20"/>
        </w:rPr>
        <w:t>г.</w:t>
      </w:r>
      <w:r>
        <w:rPr>
          <w:spacing w:val="-4"/>
          <w:sz w:val="20"/>
        </w:rPr>
        <w:t> </w:t>
      </w:r>
      <w:r>
        <w:rPr>
          <w:sz w:val="20"/>
        </w:rPr>
        <w:t>N</w:t>
      </w:r>
      <w:r>
        <w:rPr>
          <w:spacing w:val="-6"/>
          <w:sz w:val="20"/>
        </w:rPr>
        <w:t> </w:t>
      </w:r>
      <w:r>
        <w:rPr>
          <w:sz w:val="20"/>
        </w:rPr>
        <w:t>64-</w:t>
      </w:r>
      <w:r>
        <w:rPr>
          <w:spacing w:val="-5"/>
          <w:sz w:val="20"/>
        </w:rPr>
        <w:t>ПП</w:t>
      </w:r>
    </w:p>
    <w:p>
      <w:pPr>
        <w:pStyle w:val="BodyText"/>
        <w:spacing w:before="10"/>
        <w:rPr>
          <w:sz w:val="23"/>
        </w:rPr>
      </w:pPr>
    </w:p>
    <w:p>
      <w:pPr>
        <w:pStyle w:val="BodyText"/>
        <w:spacing w:before="1"/>
        <w:ind w:left="100" w:right="215" w:firstLine="720"/>
        <w:jc w:val="both"/>
      </w:pPr>
      <w:r>
        <w:rPr/>
        <w:t>В целях сохранения уровня социальной поддержки и социальной стабильности, повышения качества жизни москвичей, сокращения бедности и в соответствии с постановлением</w:t>
      </w:r>
      <w:r>
        <w:rPr>
          <w:spacing w:val="40"/>
        </w:rPr>
        <w:t> </w:t>
      </w:r>
      <w:r>
        <w:rPr/>
        <w:t>Правительства Москвы от 4 марта 2011</w:t>
      </w:r>
      <w:r>
        <w:rPr>
          <w:spacing w:val="-3"/>
        </w:rPr>
        <w:t> </w:t>
      </w:r>
      <w:r>
        <w:rPr/>
        <w:t>г. N 56-ПП "Об утверждении Порядка разработки и реализации государственных программ города Москвы" Правительство Москвы постановляет:</w:t>
      </w:r>
    </w:p>
    <w:p>
      <w:pPr>
        <w:pStyle w:val="ListParagraph"/>
        <w:numPr>
          <w:ilvl w:val="0"/>
          <w:numId w:val="1"/>
        </w:numPr>
        <w:tabs>
          <w:tab w:pos="1080" w:val="left" w:leader="none"/>
        </w:tabs>
        <w:spacing w:line="237" w:lineRule="auto" w:before="2" w:after="0"/>
        <w:ind w:left="100" w:right="223" w:firstLine="720"/>
        <w:jc w:val="left"/>
        <w:rPr>
          <w:sz w:val="24"/>
        </w:rPr>
      </w:pPr>
      <w:r>
        <w:rPr>
          <w:sz w:val="24"/>
        </w:rPr>
        <w:t>Утвердить Государственную программу города Москвы "Социальная поддержка жителей города Москвы" (приложение).</w:t>
      </w:r>
    </w:p>
    <w:p>
      <w:pPr>
        <w:pStyle w:val="ListParagraph"/>
        <w:numPr>
          <w:ilvl w:val="0"/>
          <w:numId w:val="1"/>
        </w:numPr>
        <w:tabs>
          <w:tab w:pos="1066" w:val="left" w:leader="none"/>
        </w:tabs>
        <w:spacing w:line="275" w:lineRule="exact" w:before="3" w:after="0"/>
        <w:ind w:left="1065" w:right="0" w:hanging="246"/>
        <w:jc w:val="left"/>
        <w:rPr>
          <w:sz w:val="24"/>
        </w:rPr>
      </w:pPr>
      <w:r>
        <w:rPr>
          <w:sz w:val="24"/>
        </w:rPr>
        <w:t>Утратил</w:t>
      </w:r>
      <w:r>
        <w:rPr>
          <w:spacing w:val="-7"/>
          <w:sz w:val="24"/>
        </w:rPr>
        <w:t> </w:t>
      </w:r>
      <w:r>
        <w:rPr>
          <w:spacing w:val="-2"/>
          <w:sz w:val="24"/>
        </w:rPr>
        <w:t>силу.</w:t>
      </w:r>
    </w:p>
    <w:p>
      <w:pPr>
        <w:pStyle w:val="ListParagraph"/>
        <w:numPr>
          <w:ilvl w:val="0"/>
          <w:numId w:val="1"/>
        </w:numPr>
        <w:tabs>
          <w:tab w:pos="1119" w:val="left" w:leader="none"/>
        </w:tabs>
        <w:spacing w:line="242" w:lineRule="auto" w:before="0" w:after="0"/>
        <w:ind w:left="100" w:right="226" w:firstLine="720"/>
        <w:jc w:val="left"/>
        <w:rPr>
          <w:sz w:val="24"/>
        </w:rPr>
      </w:pPr>
      <w:r>
        <w:rPr>
          <w:sz w:val="24"/>
        </w:rPr>
        <w:t>Контроль</w:t>
      </w:r>
      <w:r>
        <w:rPr>
          <w:spacing w:val="40"/>
          <w:sz w:val="24"/>
        </w:rPr>
        <w:t> </w:t>
      </w:r>
      <w:r>
        <w:rPr>
          <w:sz w:val="24"/>
        </w:rPr>
        <w:t>за</w:t>
      </w:r>
      <w:r>
        <w:rPr>
          <w:spacing w:val="40"/>
          <w:sz w:val="24"/>
        </w:rPr>
        <w:t> </w:t>
      </w:r>
      <w:r>
        <w:rPr>
          <w:sz w:val="24"/>
        </w:rPr>
        <w:t>выполнением</w:t>
      </w:r>
      <w:r>
        <w:rPr>
          <w:spacing w:val="40"/>
          <w:sz w:val="24"/>
        </w:rPr>
        <w:t> </w:t>
      </w:r>
      <w:r>
        <w:rPr>
          <w:sz w:val="24"/>
        </w:rPr>
        <w:t>настоящего</w:t>
      </w:r>
      <w:r>
        <w:rPr>
          <w:spacing w:val="40"/>
          <w:sz w:val="24"/>
        </w:rPr>
        <w:t> </w:t>
      </w:r>
      <w:r>
        <w:rPr>
          <w:sz w:val="24"/>
        </w:rPr>
        <w:t>постановления</w:t>
      </w:r>
      <w:r>
        <w:rPr>
          <w:spacing w:val="40"/>
          <w:sz w:val="24"/>
        </w:rPr>
        <w:t> </w:t>
      </w:r>
      <w:r>
        <w:rPr>
          <w:sz w:val="24"/>
        </w:rPr>
        <w:t>возложить</w:t>
      </w:r>
      <w:r>
        <w:rPr>
          <w:spacing w:val="40"/>
          <w:sz w:val="24"/>
        </w:rPr>
        <w:t> </w:t>
      </w:r>
      <w:r>
        <w:rPr>
          <w:sz w:val="24"/>
        </w:rPr>
        <w:t>на</w:t>
      </w:r>
      <w:r>
        <w:rPr>
          <w:spacing w:val="40"/>
          <w:sz w:val="24"/>
        </w:rPr>
        <w:t> </w:t>
      </w:r>
      <w:r>
        <w:rPr>
          <w:sz w:val="24"/>
        </w:rPr>
        <w:t>заместителя</w:t>
      </w:r>
      <w:r>
        <w:rPr>
          <w:spacing w:val="40"/>
          <w:sz w:val="24"/>
        </w:rPr>
        <w:t> </w:t>
      </w:r>
      <w:r>
        <w:rPr>
          <w:sz w:val="24"/>
        </w:rPr>
        <w:t>Мэра Москвы в Правительстве Москвы по вопросам социального развития Ракову А.В.</w:t>
      </w:r>
    </w:p>
    <w:p>
      <w:pPr>
        <w:pStyle w:val="BodyText"/>
        <w:spacing w:before="8"/>
        <w:rPr>
          <w:sz w:val="23"/>
        </w:rPr>
      </w:pPr>
    </w:p>
    <w:p>
      <w:pPr>
        <w:pStyle w:val="BodyText"/>
        <w:tabs>
          <w:tab w:pos="9111" w:val="left" w:leader="none"/>
        </w:tabs>
        <w:spacing w:before="0"/>
        <w:ind w:left="207"/>
      </w:pPr>
      <w:r>
        <w:rPr/>
        <w:t>Мэр</w:t>
      </w:r>
      <w:r>
        <w:rPr>
          <w:spacing w:val="-6"/>
        </w:rPr>
        <w:t> </w:t>
      </w:r>
      <w:r>
        <w:rPr>
          <w:spacing w:val="-2"/>
        </w:rPr>
        <w:t>Москвы</w:t>
      </w:r>
      <w:r>
        <w:rPr/>
        <w:tab/>
        <w:t>С.С. </w:t>
      </w:r>
      <w:r>
        <w:rPr>
          <w:spacing w:val="-2"/>
        </w:rPr>
        <w:t>Собянин</w:t>
      </w:r>
    </w:p>
    <w:p>
      <w:pPr>
        <w:spacing w:after="0"/>
        <w:sectPr>
          <w:type w:val="continuous"/>
          <w:pgSz w:w="11910" w:h="16840"/>
          <w:pgMar w:top="1460" w:bottom="280" w:left="700" w:right="580"/>
        </w:sectPr>
      </w:pPr>
    </w:p>
    <w:p>
      <w:pPr>
        <w:spacing w:line="240" w:lineRule="auto" w:before="78"/>
        <w:ind w:left="5919" w:right="215" w:firstLine="3105"/>
        <w:jc w:val="right"/>
        <w:rPr>
          <w:b/>
          <w:sz w:val="24"/>
        </w:rPr>
      </w:pPr>
      <w:r>
        <w:rPr>
          <w:b/>
          <w:spacing w:val="-2"/>
          <w:sz w:val="24"/>
        </w:rPr>
        <w:t>Приложение </w:t>
      </w:r>
      <w:r>
        <w:rPr>
          <w:b/>
          <w:sz w:val="24"/>
        </w:rPr>
        <w:t>к</w:t>
      </w:r>
      <w:r>
        <w:rPr>
          <w:b/>
          <w:spacing w:val="-7"/>
          <w:sz w:val="24"/>
        </w:rPr>
        <w:t> </w:t>
      </w:r>
      <w:r>
        <w:rPr>
          <w:sz w:val="24"/>
        </w:rPr>
        <w:t>постановлению</w:t>
      </w:r>
      <w:r>
        <w:rPr>
          <w:spacing w:val="-10"/>
          <w:sz w:val="24"/>
        </w:rPr>
        <w:t> </w:t>
      </w:r>
      <w:r>
        <w:rPr>
          <w:b/>
          <w:sz w:val="24"/>
        </w:rPr>
        <w:t>Правительства</w:t>
      </w:r>
      <w:r>
        <w:rPr>
          <w:b/>
          <w:spacing w:val="-14"/>
          <w:sz w:val="24"/>
        </w:rPr>
        <w:t> </w:t>
      </w:r>
      <w:r>
        <w:rPr>
          <w:b/>
          <w:sz w:val="24"/>
        </w:rPr>
        <w:t>Москвы от 6 сентября 2011 г. N 420-ПП</w:t>
      </w:r>
    </w:p>
    <w:p>
      <w:pPr>
        <w:pStyle w:val="BodyText"/>
        <w:spacing w:before="7"/>
        <w:rPr>
          <w:b/>
          <w:sz w:val="33"/>
        </w:rPr>
      </w:pPr>
    </w:p>
    <w:p>
      <w:pPr>
        <w:spacing w:before="0"/>
        <w:ind w:left="280" w:right="394" w:firstLine="0"/>
        <w:jc w:val="center"/>
        <w:rPr>
          <w:b/>
          <w:sz w:val="24"/>
        </w:rPr>
      </w:pPr>
      <w:r>
        <w:rPr>
          <w:b/>
          <w:sz w:val="24"/>
        </w:rPr>
        <w:t>Государственная</w:t>
      </w:r>
      <w:r>
        <w:rPr>
          <w:b/>
          <w:spacing w:val="-4"/>
          <w:sz w:val="24"/>
        </w:rPr>
        <w:t> </w:t>
      </w:r>
      <w:r>
        <w:rPr>
          <w:b/>
          <w:spacing w:val="-2"/>
          <w:sz w:val="24"/>
        </w:rPr>
        <w:t>программа</w:t>
      </w:r>
    </w:p>
    <w:p>
      <w:pPr>
        <w:spacing w:before="2"/>
        <w:ind w:left="280" w:right="399" w:firstLine="0"/>
        <w:jc w:val="center"/>
        <w:rPr>
          <w:b/>
          <w:sz w:val="24"/>
        </w:rPr>
      </w:pPr>
      <w:r>
        <w:rPr>
          <w:b/>
          <w:sz w:val="24"/>
        </w:rPr>
        <w:t>города</w:t>
      </w:r>
      <w:r>
        <w:rPr>
          <w:b/>
          <w:spacing w:val="-3"/>
          <w:sz w:val="24"/>
        </w:rPr>
        <w:t> </w:t>
      </w:r>
      <w:r>
        <w:rPr>
          <w:b/>
          <w:sz w:val="24"/>
        </w:rPr>
        <w:t>Москвы</w:t>
      </w:r>
      <w:r>
        <w:rPr>
          <w:b/>
          <w:spacing w:val="-2"/>
          <w:sz w:val="24"/>
        </w:rPr>
        <w:t> </w:t>
      </w:r>
      <w:r>
        <w:rPr>
          <w:b/>
          <w:sz w:val="24"/>
        </w:rPr>
        <w:t>"Социальная</w:t>
      </w:r>
      <w:r>
        <w:rPr>
          <w:b/>
          <w:spacing w:val="-2"/>
          <w:sz w:val="24"/>
        </w:rPr>
        <w:t> </w:t>
      </w:r>
      <w:r>
        <w:rPr>
          <w:b/>
          <w:sz w:val="24"/>
        </w:rPr>
        <w:t>поддержка</w:t>
      </w:r>
      <w:r>
        <w:rPr>
          <w:b/>
          <w:spacing w:val="-3"/>
          <w:sz w:val="24"/>
        </w:rPr>
        <w:t> </w:t>
      </w:r>
      <w:r>
        <w:rPr>
          <w:b/>
          <w:sz w:val="24"/>
        </w:rPr>
        <w:t>жителей</w:t>
      </w:r>
      <w:r>
        <w:rPr>
          <w:b/>
          <w:spacing w:val="-2"/>
          <w:sz w:val="24"/>
        </w:rPr>
        <w:t> </w:t>
      </w:r>
      <w:r>
        <w:rPr>
          <w:b/>
          <w:sz w:val="24"/>
        </w:rPr>
        <w:t>города</w:t>
      </w:r>
      <w:r>
        <w:rPr>
          <w:b/>
          <w:spacing w:val="-3"/>
          <w:sz w:val="24"/>
        </w:rPr>
        <w:t> </w:t>
      </w:r>
      <w:r>
        <w:rPr>
          <w:b/>
          <w:spacing w:val="-2"/>
          <w:sz w:val="24"/>
        </w:rPr>
        <w:t>Москвы"</w:t>
      </w:r>
    </w:p>
    <w:p>
      <w:pPr>
        <w:pStyle w:val="BodyText"/>
        <w:spacing w:before="0"/>
        <w:rPr>
          <w:b/>
          <w:sz w:val="26"/>
        </w:rPr>
      </w:pPr>
    </w:p>
    <w:p>
      <w:pPr>
        <w:spacing w:line="275" w:lineRule="exact" w:before="189"/>
        <w:ind w:left="280" w:right="394" w:firstLine="0"/>
        <w:jc w:val="center"/>
        <w:rPr>
          <w:b/>
          <w:sz w:val="24"/>
        </w:rPr>
      </w:pPr>
      <w:r>
        <w:rPr>
          <w:b/>
          <w:spacing w:val="-2"/>
          <w:sz w:val="24"/>
        </w:rPr>
        <w:t>Паспорт</w:t>
      </w:r>
    </w:p>
    <w:p>
      <w:pPr>
        <w:spacing w:line="247" w:lineRule="auto" w:before="0"/>
        <w:ind w:left="280" w:right="394" w:firstLine="0"/>
        <w:jc w:val="center"/>
        <w:rPr>
          <w:b/>
          <w:sz w:val="24"/>
        </w:rPr>
      </w:pPr>
      <w:r>
        <w:rPr>
          <w:b/>
          <w:sz w:val="24"/>
        </w:rPr>
        <w:t>Государственной</w:t>
      </w:r>
      <w:r>
        <w:rPr>
          <w:b/>
          <w:spacing w:val="-5"/>
          <w:sz w:val="24"/>
        </w:rPr>
        <w:t> </w:t>
      </w:r>
      <w:r>
        <w:rPr>
          <w:b/>
          <w:sz w:val="24"/>
        </w:rPr>
        <w:t>программы</w:t>
      </w:r>
      <w:r>
        <w:rPr>
          <w:b/>
          <w:spacing w:val="-5"/>
          <w:sz w:val="24"/>
        </w:rPr>
        <w:t> </w:t>
      </w:r>
      <w:r>
        <w:rPr>
          <w:b/>
          <w:sz w:val="24"/>
        </w:rPr>
        <w:t>города</w:t>
      </w:r>
      <w:r>
        <w:rPr>
          <w:b/>
          <w:spacing w:val="-5"/>
          <w:sz w:val="24"/>
        </w:rPr>
        <w:t> </w:t>
      </w:r>
      <w:r>
        <w:rPr>
          <w:b/>
          <w:sz w:val="24"/>
        </w:rPr>
        <w:t>Москвы</w:t>
      </w:r>
      <w:r>
        <w:rPr>
          <w:b/>
          <w:spacing w:val="-4"/>
          <w:sz w:val="24"/>
        </w:rPr>
        <w:t> </w:t>
      </w:r>
      <w:r>
        <w:rPr>
          <w:b/>
          <w:sz w:val="24"/>
        </w:rPr>
        <w:t>"Социальная</w:t>
      </w:r>
      <w:r>
        <w:rPr>
          <w:b/>
          <w:spacing w:val="-2"/>
          <w:sz w:val="24"/>
        </w:rPr>
        <w:t> </w:t>
      </w:r>
      <w:r>
        <w:rPr>
          <w:b/>
          <w:sz w:val="24"/>
        </w:rPr>
        <w:t>поддержка</w:t>
      </w:r>
      <w:r>
        <w:rPr>
          <w:b/>
          <w:spacing w:val="-5"/>
          <w:sz w:val="24"/>
        </w:rPr>
        <w:t> </w:t>
      </w:r>
      <w:r>
        <w:rPr>
          <w:b/>
          <w:sz w:val="24"/>
        </w:rPr>
        <w:t>жителей</w:t>
      </w:r>
      <w:r>
        <w:rPr>
          <w:b/>
          <w:spacing w:val="-5"/>
          <w:sz w:val="24"/>
        </w:rPr>
        <w:t> </w:t>
      </w:r>
      <w:r>
        <w:rPr>
          <w:b/>
          <w:sz w:val="24"/>
        </w:rPr>
        <w:t>города </w:t>
      </w:r>
      <w:r>
        <w:rPr>
          <w:b/>
          <w:spacing w:val="-2"/>
          <w:sz w:val="24"/>
        </w:rPr>
        <w:t>Москвы"</w:t>
      </w:r>
    </w:p>
    <w:p>
      <w:pPr>
        <w:spacing w:after="0" w:line="247" w:lineRule="auto"/>
        <w:jc w:val="center"/>
        <w:rPr>
          <w:sz w:val="24"/>
        </w:rPr>
        <w:sectPr>
          <w:pgSz w:w="11910" w:h="16840"/>
          <w:pgMar w:top="1340" w:bottom="280" w:left="700" w:right="5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840"/>
        <w:gridCol w:w="2237"/>
        <w:gridCol w:w="1123"/>
        <w:gridCol w:w="1118"/>
        <w:gridCol w:w="1118"/>
        <w:gridCol w:w="1123"/>
        <w:gridCol w:w="1118"/>
        <w:gridCol w:w="1118"/>
        <w:gridCol w:w="1123"/>
        <w:gridCol w:w="1118"/>
        <w:gridCol w:w="1118"/>
      </w:tblGrid>
      <w:tr>
        <w:trPr>
          <w:trHeight w:val="1103" w:hRule="atLeast"/>
        </w:trPr>
        <w:tc>
          <w:tcPr>
            <w:tcW w:w="2102" w:type="dxa"/>
          </w:tcPr>
          <w:p>
            <w:pPr>
              <w:pStyle w:val="TableParagraph"/>
              <w:ind w:left="105"/>
              <w:rPr>
                <w:b/>
                <w:sz w:val="24"/>
              </w:rPr>
            </w:pPr>
            <w:r>
              <w:rPr>
                <w:b/>
                <w:spacing w:val="-2"/>
                <w:sz w:val="24"/>
              </w:rPr>
              <w:t>Наименование Государственной программы</w:t>
            </w:r>
          </w:p>
          <w:p>
            <w:pPr>
              <w:pStyle w:val="TableParagraph"/>
              <w:spacing w:line="257" w:lineRule="exact"/>
              <w:ind w:left="105"/>
              <w:rPr>
                <w:b/>
                <w:sz w:val="24"/>
              </w:rPr>
            </w:pPr>
            <w:r>
              <w:rPr>
                <w:b/>
                <w:sz w:val="24"/>
              </w:rPr>
              <w:t>города </w:t>
            </w:r>
            <w:r>
              <w:rPr>
                <w:b/>
                <w:spacing w:val="-2"/>
                <w:sz w:val="24"/>
              </w:rPr>
              <w:t>Москвы</w:t>
            </w:r>
          </w:p>
        </w:tc>
        <w:tc>
          <w:tcPr>
            <w:tcW w:w="13154" w:type="dxa"/>
            <w:gridSpan w:val="11"/>
          </w:tcPr>
          <w:p>
            <w:pPr>
              <w:pStyle w:val="TableParagraph"/>
              <w:spacing w:line="273" w:lineRule="exact"/>
              <w:ind w:left="105"/>
              <w:rPr>
                <w:sz w:val="24"/>
              </w:rPr>
            </w:pPr>
            <w:r>
              <w:rPr>
                <w:sz w:val="24"/>
              </w:rPr>
              <w:t>Социальная</w:t>
            </w:r>
            <w:r>
              <w:rPr>
                <w:spacing w:val="-5"/>
                <w:sz w:val="24"/>
              </w:rPr>
              <w:t> </w:t>
            </w:r>
            <w:r>
              <w:rPr>
                <w:sz w:val="24"/>
              </w:rPr>
              <w:t>поддержка</w:t>
            </w:r>
            <w:r>
              <w:rPr>
                <w:spacing w:val="-1"/>
                <w:sz w:val="24"/>
              </w:rPr>
              <w:t> </w:t>
            </w:r>
            <w:r>
              <w:rPr>
                <w:sz w:val="24"/>
              </w:rPr>
              <w:t>жителей</w:t>
            </w:r>
            <w:r>
              <w:rPr>
                <w:spacing w:val="-5"/>
                <w:sz w:val="24"/>
              </w:rPr>
              <w:t> </w:t>
            </w:r>
            <w:r>
              <w:rPr>
                <w:sz w:val="24"/>
              </w:rPr>
              <w:t>города</w:t>
            </w:r>
            <w:r>
              <w:rPr>
                <w:spacing w:val="-4"/>
                <w:sz w:val="24"/>
              </w:rPr>
              <w:t> </w:t>
            </w:r>
            <w:r>
              <w:rPr>
                <w:spacing w:val="-2"/>
                <w:sz w:val="24"/>
              </w:rPr>
              <w:t>Москвы</w:t>
            </w:r>
          </w:p>
        </w:tc>
      </w:tr>
      <w:tr>
        <w:trPr>
          <w:trHeight w:val="1103" w:hRule="atLeast"/>
        </w:trPr>
        <w:tc>
          <w:tcPr>
            <w:tcW w:w="2102" w:type="dxa"/>
          </w:tcPr>
          <w:p>
            <w:pPr>
              <w:pStyle w:val="TableParagraph"/>
              <w:ind w:left="105"/>
              <w:rPr>
                <w:b/>
                <w:sz w:val="24"/>
              </w:rPr>
            </w:pPr>
            <w:r>
              <w:rPr>
                <w:b/>
                <w:spacing w:val="-4"/>
                <w:sz w:val="24"/>
              </w:rPr>
              <w:t>Цели </w:t>
            </w:r>
            <w:r>
              <w:rPr>
                <w:b/>
                <w:spacing w:val="-2"/>
                <w:sz w:val="24"/>
              </w:rPr>
              <w:t>Государственной программы</w:t>
            </w:r>
          </w:p>
          <w:p>
            <w:pPr>
              <w:pStyle w:val="TableParagraph"/>
              <w:spacing w:line="257" w:lineRule="exact"/>
              <w:ind w:left="105"/>
              <w:rPr>
                <w:b/>
                <w:sz w:val="24"/>
              </w:rPr>
            </w:pPr>
            <w:r>
              <w:rPr>
                <w:b/>
                <w:sz w:val="24"/>
              </w:rPr>
              <w:t>города </w:t>
            </w:r>
            <w:r>
              <w:rPr>
                <w:b/>
                <w:spacing w:val="-2"/>
                <w:sz w:val="24"/>
              </w:rPr>
              <w:t>Москвы</w:t>
            </w:r>
          </w:p>
        </w:tc>
        <w:tc>
          <w:tcPr>
            <w:tcW w:w="13154" w:type="dxa"/>
            <w:gridSpan w:val="11"/>
          </w:tcPr>
          <w:p>
            <w:pPr>
              <w:pStyle w:val="TableParagraph"/>
              <w:spacing w:line="242" w:lineRule="auto"/>
              <w:ind w:left="105"/>
              <w:rPr>
                <w:sz w:val="24"/>
              </w:rPr>
            </w:pPr>
            <w:r>
              <w:rPr>
                <w:sz w:val="24"/>
              </w:rPr>
              <w:t>Повышение</w:t>
            </w:r>
            <w:r>
              <w:rPr>
                <w:spacing w:val="70"/>
                <w:sz w:val="24"/>
              </w:rPr>
              <w:t> </w:t>
            </w:r>
            <w:r>
              <w:rPr>
                <w:sz w:val="24"/>
              </w:rPr>
              <w:t>уровня</w:t>
            </w:r>
            <w:r>
              <w:rPr>
                <w:spacing w:val="66"/>
                <w:sz w:val="24"/>
              </w:rPr>
              <w:t> </w:t>
            </w:r>
            <w:r>
              <w:rPr>
                <w:sz w:val="24"/>
              </w:rPr>
              <w:t>и</w:t>
            </w:r>
            <w:r>
              <w:rPr>
                <w:spacing w:val="66"/>
                <w:sz w:val="24"/>
              </w:rPr>
              <w:t> </w:t>
            </w:r>
            <w:r>
              <w:rPr>
                <w:sz w:val="24"/>
              </w:rPr>
              <w:t>качества</w:t>
            </w:r>
            <w:r>
              <w:rPr>
                <w:spacing w:val="65"/>
                <w:sz w:val="24"/>
              </w:rPr>
              <w:t> </w:t>
            </w:r>
            <w:r>
              <w:rPr>
                <w:sz w:val="24"/>
              </w:rPr>
              <w:t>жизни</w:t>
            </w:r>
            <w:r>
              <w:rPr>
                <w:spacing w:val="65"/>
                <w:sz w:val="24"/>
              </w:rPr>
              <w:t> </w:t>
            </w:r>
            <w:r>
              <w:rPr>
                <w:sz w:val="24"/>
              </w:rPr>
              <w:t>граждан,</w:t>
            </w:r>
            <w:r>
              <w:rPr>
                <w:spacing w:val="67"/>
                <w:sz w:val="24"/>
              </w:rPr>
              <w:t> </w:t>
            </w:r>
            <w:r>
              <w:rPr>
                <w:sz w:val="24"/>
              </w:rPr>
              <w:t>нуждающихся</w:t>
            </w:r>
            <w:r>
              <w:rPr>
                <w:spacing w:val="66"/>
                <w:sz w:val="24"/>
              </w:rPr>
              <w:t> </w:t>
            </w:r>
            <w:r>
              <w:rPr>
                <w:sz w:val="24"/>
              </w:rPr>
              <w:t>в</w:t>
            </w:r>
            <w:r>
              <w:rPr>
                <w:spacing w:val="67"/>
                <w:sz w:val="24"/>
              </w:rPr>
              <w:t> </w:t>
            </w:r>
            <w:r>
              <w:rPr>
                <w:sz w:val="24"/>
              </w:rPr>
              <w:t>социальной</w:t>
            </w:r>
            <w:r>
              <w:rPr>
                <w:spacing w:val="65"/>
                <w:sz w:val="24"/>
              </w:rPr>
              <w:t> </w:t>
            </w:r>
            <w:r>
              <w:rPr>
                <w:sz w:val="24"/>
              </w:rPr>
              <w:t>поддержке,</w:t>
            </w:r>
            <w:r>
              <w:rPr>
                <w:spacing w:val="68"/>
                <w:sz w:val="24"/>
              </w:rPr>
              <w:t> </w:t>
            </w:r>
            <w:r>
              <w:rPr>
                <w:sz w:val="24"/>
              </w:rPr>
              <w:t>сокращение</w:t>
            </w:r>
            <w:r>
              <w:rPr>
                <w:spacing w:val="69"/>
                <w:sz w:val="24"/>
              </w:rPr>
              <w:t> </w:t>
            </w:r>
            <w:r>
              <w:rPr>
                <w:sz w:val="24"/>
              </w:rPr>
              <w:t>бедности</w:t>
            </w:r>
            <w:r>
              <w:rPr>
                <w:spacing w:val="73"/>
                <w:sz w:val="24"/>
              </w:rPr>
              <w:t> </w:t>
            </w:r>
            <w:r>
              <w:rPr>
                <w:sz w:val="24"/>
              </w:rPr>
              <w:t>за</w:t>
            </w:r>
            <w:r>
              <w:rPr>
                <w:spacing w:val="66"/>
                <w:sz w:val="24"/>
              </w:rPr>
              <w:t> </w:t>
            </w:r>
            <w:r>
              <w:rPr>
                <w:sz w:val="24"/>
              </w:rPr>
              <w:t>счет развития адресных форм социальной защиты населения</w:t>
            </w:r>
          </w:p>
        </w:tc>
      </w:tr>
      <w:tr>
        <w:trPr>
          <w:trHeight w:val="278" w:hRule="atLeast"/>
        </w:trPr>
        <w:tc>
          <w:tcPr>
            <w:tcW w:w="2102" w:type="dxa"/>
            <w:vMerge w:val="restart"/>
          </w:tcPr>
          <w:p>
            <w:pPr>
              <w:pStyle w:val="TableParagraph"/>
              <w:tabs>
                <w:tab w:pos="1731" w:val="left" w:leader="none"/>
              </w:tabs>
              <w:ind w:left="105" w:right="97"/>
              <w:rPr>
                <w:b/>
                <w:sz w:val="24"/>
              </w:rPr>
            </w:pPr>
            <w:r>
              <w:rPr>
                <w:b/>
                <w:spacing w:val="-2"/>
                <w:sz w:val="24"/>
              </w:rPr>
              <w:t>Конечные результаты Государственной программы </w:t>
            </w:r>
            <w:r>
              <w:rPr>
                <w:b/>
                <w:sz w:val="24"/>
              </w:rPr>
              <w:t>города</w:t>
            </w:r>
            <w:r>
              <w:rPr>
                <w:b/>
                <w:spacing w:val="-2"/>
                <w:sz w:val="24"/>
              </w:rPr>
              <w:t> </w:t>
            </w:r>
            <w:r>
              <w:rPr>
                <w:b/>
                <w:sz w:val="24"/>
              </w:rPr>
              <w:t>Москвы</w:t>
            </w:r>
            <w:r>
              <w:rPr>
                <w:b/>
                <w:spacing w:val="-8"/>
                <w:sz w:val="24"/>
              </w:rPr>
              <w:t> </w:t>
            </w:r>
            <w:r>
              <w:rPr>
                <w:b/>
                <w:sz w:val="24"/>
              </w:rPr>
              <w:t>с </w:t>
            </w:r>
            <w:r>
              <w:rPr>
                <w:b/>
                <w:spacing w:val="-2"/>
                <w:sz w:val="24"/>
              </w:rPr>
              <w:t>разбивкой</w:t>
            </w:r>
            <w:r>
              <w:rPr>
                <w:b/>
                <w:sz w:val="24"/>
              </w:rPr>
              <w:tab/>
            </w:r>
            <w:r>
              <w:rPr>
                <w:b/>
                <w:spacing w:val="-6"/>
                <w:sz w:val="24"/>
              </w:rPr>
              <w:t>по </w:t>
            </w:r>
            <w:r>
              <w:rPr>
                <w:b/>
                <w:spacing w:val="-2"/>
                <w:sz w:val="24"/>
              </w:rPr>
              <w:t>годам</w:t>
            </w:r>
          </w:p>
          <w:p>
            <w:pPr>
              <w:pStyle w:val="TableParagraph"/>
              <w:ind w:left="105"/>
              <w:rPr>
                <w:b/>
                <w:sz w:val="24"/>
              </w:rPr>
            </w:pPr>
            <w:r>
              <w:rPr>
                <w:b/>
                <w:spacing w:val="-2"/>
                <w:sz w:val="24"/>
              </w:rPr>
              <w:t>реализации Государственной программы</w:t>
            </w:r>
          </w:p>
          <w:p>
            <w:pPr>
              <w:pStyle w:val="TableParagraph"/>
              <w:spacing w:line="274" w:lineRule="exact"/>
              <w:ind w:left="105"/>
              <w:rPr>
                <w:b/>
                <w:sz w:val="24"/>
              </w:rPr>
            </w:pPr>
            <w:r>
              <w:rPr>
                <w:b/>
                <w:sz w:val="24"/>
              </w:rPr>
              <w:t>города </w:t>
            </w:r>
            <w:r>
              <w:rPr>
                <w:b/>
                <w:spacing w:val="-2"/>
                <w:sz w:val="24"/>
              </w:rPr>
              <w:t>Москвы</w:t>
            </w:r>
          </w:p>
        </w:tc>
        <w:tc>
          <w:tcPr>
            <w:tcW w:w="840" w:type="dxa"/>
            <w:vMerge w:val="restart"/>
          </w:tcPr>
          <w:p>
            <w:pPr>
              <w:pStyle w:val="TableParagraph"/>
              <w:spacing w:line="272" w:lineRule="exact"/>
              <w:ind w:left="6"/>
              <w:jc w:val="center"/>
              <w:rPr>
                <w:sz w:val="24"/>
              </w:rPr>
            </w:pPr>
            <w:r>
              <w:rPr>
                <w:w w:val="99"/>
                <w:sz w:val="24"/>
              </w:rPr>
              <w:t>N</w:t>
            </w:r>
          </w:p>
          <w:p>
            <w:pPr>
              <w:pStyle w:val="TableParagraph"/>
              <w:spacing w:before="2"/>
              <w:ind w:left="105" w:right="100"/>
              <w:jc w:val="center"/>
              <w:rPr>
                <w:sz w:val="24"/>
              </w:rPr>
            </w:pPr>
            <w:r>
              <w:rPr>
                <w:spacing w:val="-5"/>
                <w:sz w:val="24"/>
              </w:rPr>
              <w:t>п/п</w:t>
            </w:r>
          </w:p>
        </w:tc>
        <w:tc>
          <w:tcPr>
            <w:tcW w:w="2237" w:type="dxa"/>
            <w:vMerge w:val="restart"/>
          </w:tcPr>
          <w:p>
            <w:pPr>
              <w:pStyle w:val="TableParagraph"/>
              <w:ind w:left="571" w:hanging="207"/>
              <w:rPr>
                <w:sz w:val="24"/>
              </w:rPr>
            </w:pPr>
            <w:r>
              <w:rPr>
                <w:spacing w:val="-2"/>
                <w:sz w:val="24"/>
              </w:rPr>
              <w:t>Наименование конечного результата</w:t>
            </w:r>
          </w:p>
        </w:tc>
        <w:tc>
          <w:tcPr>
            <w:tcW w:w="1123" w:type="dxa"/>
            <w:vMerge w:val="restart"/>
          </w:tcPr>
          <w:p>
            <w:pPr>
              <w:pStyle w:val="TableParagraph"/>
              <w:ind w:left="139" w:right="133" w:hanging="1"/>
              <w:jc w:val="center"/>
              <w:rPr>
                <w:sz w:val="24"/>
              </w:rPr>
            </w:pPr>
            <w:r>
              <w:rPr>
                <w:spacing w:val="-2"/>
                <w:sz w:val="24"/>
              </w:rPr>
              <w:t>Единиц </w:t>
            </w:r>
            <w:r>
              <w:rPr>
                <w:spacing w:val="-10"/>
                <w:sz w:val="24"/>
              </w:rPr>
              <w:t>ы </w:t>
            </w:r>
            <w:r>
              <w:rPr>
                <w:spacing w:val="-2"/>
                <w:sz w:val="24"/>
              </w:rPr>
              <w:t>измерен</w:t>
            </w:r>
          </w:p>
          <w:p>
            <w:pPr>
              <w:pStyle w:val="TableParagraph"/>
              <w:spacing w:line="267" w:lineRule="exact"/>
              <w:ind w:left="271" w:right="270"/>
              <w:jc w:val="center"/>
              <w:rPr>
                <w:sz w:val="24"/>
              </w:rPr>
            </w:pPr>
            <w:r>
              <w:rPr>
                <w:spacing w:val="-5"/>
                <w:sz w:val="24"/>
              </w:rPr>
              <w:t>ия</w:t>
            </w:r>
          </w:p>
        </w:tc>
        <w:tc>
          <w:tcPr>
            <w:tcW w:w="8954" w:type="dxa"/>
            <w:gridSpan w:val="8"/>
          </w:tcPr>
          <w:p>
            <w:pPr>
              <w:pStyle w:val="TableParagraph"/>
              <w:spacing w:line="258" w:lineRule="exact"/>
              <w:ind w:left="3992" w:right="3982"/>
              <w:jc w:val="center"/>
              <w:rPr>
                <w:sz w:val="24"/>
              </w:rPr>
            </w:pPr>
            <w:r>
              <w:rPr>
                <w:spacing w:val="-2"/>
                <w:sz w:val="24"/>
              </w:rPr>
              <w:t>Значение</w:t>
            </w:r>
          </w:p>
        </w:tc>
      </w:tr>
      <w:tr>
        <w:trPr>
          <w:trHeight w:val="825" w:hRule="atLeast"/>
        </w:trPr>
        <w:tc>
          <w:tcPr>
            <w:tcW w:w="2102" w:type="dxa"/>
            <w:vMerge/>
            <w:tcBorders>
              <w:top w:val="nil"/>
            </w:tcBorders>
          </w:tcPr>
          <w:p>
            <w:pPr>
              <w:rPr>
                <w:sz w:val="2"/>
                <w:szCs w:val="2"/>
              </w:rPr>
            </w:pPr>
          </w:p>
        </w:tc>
        <w:tc>
          <w:tcPr>
            <w:tcW w:w="840" w:type="dxa"/>
            <w:vMerge/>
            <w:tcBorders>
              <w:top w:val="nil"/>
            </w:tcBorders>
          </w:tcPr>
          <w:p>
            <w:pPr>
              <w:rPr>
                <w:sz w:val="2"/>
                <w:szCs w:val="2"/>
              </w:rPr>
            </w:pPr>
          </w:p>
        </w:tc>
        <w:tc>
          <w:tcPr>
            <w:tcW w:w="2237" w:type="dxa"/>
            <w:vMerge/>
            <w:tcBorders>
              <w:top w:val="nil"/>
            </w:tcBorders>
          </w:tcPr>
          <w:p>
            <w:pPr>
              <w:rPr>
                <w:sz w:val="2"/>
                <w:szCs w:val="2"/>
              </w:rPr>
            </w:pPr>
          </w:p>
        </w:tc>
        <w:tc>
          <w:tcPr>
            <w:tcW w:w="1123" w:type="dxa"/>
            <w:vMerge/>
            <w:tcBorders>
              <w:top w:val="nil"/>
            </w:tcBorders>
          </w:tcPr>
          <w:p>
            <w:pPr>
              <w:rPr>
                <w:sz w:val="2"/>
                <w:szCs w:val="2"/>
              </w:rPr>
            </w:pPr>
          </w:p>
        </w:tc>
        <w:tc>
          <w:tcPr>
            <w:tcW w:w="1118" w:type="dxa"/>
          </w:tcPr>
          <w:p>
            <w:pPr>
              <w:pStyle w:val="TableParagraph"/>
              <w:spacing w:line="271" w:lineRule="exact"/>
              <w:ind w:left="317"/>
              <w:rPr>
                <w:sz w:val="24"/>
              </w:rPr>
            </w:pPr>
            <w:r>
              <w:rPr>
                <w:spacing w:val="-4"/>
                <w:sz w:val="24"/>
              </w:rPr>
              <w:t>2017</w:t>
            </w:r>
          </w:p>
          <w:p>
            <w:pPr>
              <w:pStyle w:val="TableParagraph"/>
              <w:spacing w:line="278" w:lineRule="exact"/>
              <w:ind w:left="312" w:right="312" w:firstLine="43"/>
              <w:rPr>
                <w:sz w:val="24"/>
              </w:rPr>
            </w:pPr>
            <w:r>
              <w:rPr>
                <w:spacing w:val="-4"/>
                <w:sz w:val="24"/>
              </w:rPr>
              <w:t>год, </w:t>
            </w:r>
            <w:r>
              <w:rPr>
                <w:spacing w:val="-5"/>
                <w:sz w:val="24"/>
              </w:rPr>
              <w:t>факт</w:t>
            </w:r>
          </w:p>
        </w:tc>
        <w:tc>
          <w:tcPr>
            <w:tcW w:w="1118" w:type="dxa"/>
          </w:tcPr>
          <w:p>
            <w:pPr>
              <w:pStyle w:val="TableParagraph"/>
              <w:spacing w:line="271" w:lineRule="exact"/>
              <w:ind w:left="317"/>
              <w:rPr>
                <w:sz w:val="24"/>
              </w:rPr>
            </w:pPr>
            <w:r>
              <w:rPr>
                <w:spacing w:val="-4"/>
                <w:sz w:val="24"/>
              </w:rPr>
              <w:t>2018</w:t>
            </w:r>
          </w:p>
          <w:p>
            <w:pPr>
              <w:pStyle w:val="TableParagraph"/>
              <w:spacing w:line="278" w:lineRule="exact"/>
              <w:ind w:left="312" w:right="308" w:firstLine="43"/>
              <w:rPr>
                <w:sz w:val="24"/>
              </w:rPr>
            </w:pPr>
            <w:r>
              <w:rPr>
                <w:spacing w:val="-4"/>
                <w:sz w:val="24"/>
              </w:rPr>
              <w:t>год, факт</w:t>
            </w:r>
          </w:p>
        </w:tc>
        <w:tc>
          <w:tcPr>
            <w:tcW w:w="1123" w:type="dxa"/>
          </w:tcPr>
          <w:p>
            <w:pPr>
              <w:pStyle w:val="TableParagraph"/>
              <w:spacing w:line="271" w:lineRule="exact"/>
              <w:ind w:left="317"/>
              <w:rPr>
                <w:sz w:val="24"/>
              </w:rPr>
            </w:pPr>
            <w:r>
              <w:rPr>
                <w:spacing w:val="-4"/>
                <w:sz w:val="24"/>
              </w:rPr>
              <w:t>2019</w:t>
            </w:r>
          </w:p>
          <w:p>
            <w:pPr>
              <w:pStyle w:val="TableParagraph"/>
              <w:spacing w:line="278" w:lineRule="exact"/>
              <w:ind w:left="313" w:right="316" w:firstLine="43"/>
              <w:rPr>
                <w:sz w:val="24"/>
              </w:rPr>
            </w:pPr>
            <w:r>
              <w:rPr>
                <w:spacing w:val="-4"/>
                <w:sz w:val="24"/>
              </w:rPr>
              <w:t>год, </w:t>
            </w:r>
            <w:r>
              <w:rPr>
                <w:spacing w:val="-5"/>
                <w:sz w:val="24"/>
              </w:rPr>
              <w:t>факт</w:t>
            </w:r>
          </w:p>
        </w:tc>
        <w:tc>
          <w:tcPr>
            <w:tcW w:w="1118" w:type="dxa"/>
          </w:tcPr>
          <w:p>
            <w:pPr>
              <w:pStyle w:val="TableParagraph"/>
              <w:spacing w:line="271" w:lineRule="exact"/>
              <w:ind w:left="318"/>
              <w:rPr>
                <w:sz w:val="24"/>
              </w:rPr>
            </w:pPr>
            <w:r>
              <w:rPr>
                <w:spacing w:val="-4"/>
                <w:sz w:val="24"/>
              </w:rPr>
              <w:t>2020</w:t>
            </w:r>
          </w:p>
          <w:p>
            <w:pPr>
              <w:pStyle w:val="TableParagraph"/>
              <w:spacing w:line="278" w:lineRule="exact"/>
              <w:ind w:left="313" w:right="311" w:firstLine="43"/>
              <w:rPr>
                <w:sz w:val="24"/>
              </w:rPr>
            </w:pPr>
            <w:r>
              <w:rPr>
                <w:spacing w:val="-4"/>
                <w:sz w:val="24"/>
              </w:rPr>
              <w:t>год, </w:t>
            </w:r>
            <w:r>
              <w:rPr>
                <w:spacing w:val="-5"/>
                <w:sz w:val="24"/>
              </w:rPr>
              <w:t>факт</w:t>
            </w:r>
          </w:p>
        </w:tc>
        <w:tc>
          <w:tcPr>
            <w:tcW w:w="1118" w:type="dxa"/>
          </w:tcPr>
          <w:p>
            <w:pPr>
              <w:pStyle w:val="TableParagraph"/>
              <w:spacing w:line="271" w:lineRule="exact"/>
              <w:ind w:left="318"/>
              <w:rPr>
                <w:sz w:val="24"/>
              </w:rPr>
            </w:pPr>
            <w:r>
              <w:rPr>
                <w:spacing w:val="-4"/>
                <w:sz w:val="24"/>
              </w:rPr>
              <w:t>2021</w:t>
            </w:r>
          </w:p>
          <w:p>
            <w:pPr>
              <w:pStyle w:val="TableParagraph"/>
              <w:spacing w:line="278" w:lineRule="exact"/>
              <w:ind w:left="313" w:right="307" w:firstLine="43"/>
              <w:rPr>
                <w:sz w:val="24"/>
              </w:rPr>
            </w:pPr>
            <w:r>
              <w:rPr>
                <w:spacing w:val="-4"/>
                <w:sz w:val="24"/>
              </w:rPr>
              <w:t>год, факт</w:t>
            </w:r>
          </w:p>
        </w:tc>
        <w:tc>
          <w:tcPr>
            <w:tcW w:w="1123" w:type="dxa"/>
          </w:tcPr>
          <w:p>
            <w:pPr>
              <w:pStyle w:val="TableParagraph"/>
              <w:spacing w:line="271" w:lineRule="exact"/>
              <w:ind w:left="318"/>
              <w:rPr>
                <w:sz w:val="24"/>
              </w:rPr>
            </w:pPr>
            <w:r>
              <w:rPr>
                <w:spacing w:val="-4"/>
                <w:sz w:val="24"/>
              </w:rPr>
              <w:t>2022</w:t>
            </w:r>
          </w:p>
          <w:p>
            <w:pPr>
              <w:pStyle w:val="TableParagraph"/>
              <w:spacing w:line="278" w:lineRule="exact"/>
              <w:ind w:left="150" w:right="146" w:firstLine="206"/>
              <w:rPr>
                <w:sz w:val="24"/>
              </w:rPr>
            </w:pPr>
            <w:r>
              <w:rPr>
                <w:spacing w:val="-4"/>
                <w:sz w:val="24"/>
              </w:rPr>
              <w:t>год, </w:t>
            </w:r>
            <w:r>
              <w:rPr>
                <w:spacing w:val="-2"/>
                <w:sz w:val="24"/>
              </w:rPr>
              <w:t>прогноз</w:t>
            </w:r>
          </w:p>
        </w:tc>
        <w:tc>
          <w:tcPr>
            <w:tcW w:w="1118" w:type="dxa"/>
          </w:tcPr>
          <w:p>
            <w:pPr>
              <w:pStyle w:val="TableParagraph"/>
              <w:spacing w:line="271" w:lineRule="exact"/>
              <w:ind w:left="319"/>
              <w:rPr>
                <w:sz w:val="24"/>
              </w:rPr>
            </w:pPr>
            <w:r>
              <w:rPr>
                <w:spacing w:val="-4"/>
                <w:sz w:val="24"/>
              </w:rPr>
              <w:t>2023</w:t>
            </w:r>
          </w:p>
          <w:p>
            <w:pPr>
              <w:pStyle w:val="TableParagraph"/>
              <w:spacing w:line="278" w:lineRule="exact"/>
              <w:ind w:left="151" w:right="140" w:firstLine="206"/>
              <w:rPr>
                <w:sz w:val="24"/>
              </w:rPr>
            </w:pPr>
            <w:r>
              <w:rPr>
                <w:spacing w:val="-4"/>
                <w:sz w:val="24"/>
              </w:rPr>
              <w:t>год, </w:t>
            </w:r>
            <w:r>
              <w:rPr>
                <w:spacing w:val="-2"/>
                <w:sz w:val="24"/>
              </w:rPr>
              <w:t>прогноз</w:t>
            </w:r>
          </w:p>
        </w:tc>
        <w:tc>
          <w:tcPr>
            <w:tcW w:w="1118" w:type="dxa"/>
          </w:tcPr>
          <w:p>
            <w:pPr>
              <w:pStyle w:val="TableParagraph"/>
              <w:spacing w:line="271" w:lineRule="exact"/>
              <w:ind w:left="319"/>
              <w:rPr>
                <w:sz w:val="24"/>
              </w:rPr>
            </w:pPr>
            <w:r>
              <w:rPr>
                <w:spacing w:val="-4"/>
                <w:sz w:val="24"/>
              </w:rPr>
              <w:t>2024</w:t>
            </w:r>
          </w:p>
          <w:p>
            <w:pPr>
              <w:pStyle w:val="TableParagraph"/>
              <w:spacing w:line="278" w:lineRule="exact"/>
              <w:ind w:left="151" w:right="140" w:firstLine="206"/>
              <w:rPr>
                <w:sz w:val="24"/>
              </w:rPr>
            </w:pPr>
            <w:r>
              <w:rPr>
                <w:spacing w:val="-4"/>
                <w:sz w:val="24"/>
              </w:rPr>
              <w:t>год, </w:t>
            </w:r>
            <w:r>
              <w:rPr>
                <w:spacing w:val="-2"/>
                <w:sz w:val="24"/>
              </w:rPr>
              <w:t>прогноз</w:t>
            </w:r>
          </w:p>
        </w:tc>
      </w:tr>
      <w:tr>
        <w:trPr>
          <w:trHeight w:val="1931" w:hRule="atLeast"/>
        </w:trPr>
        <w:tc>
          <w:tcPr>
            <w:tcW w:w="2102" w:type="dxa"/>
            <w:vMerge/>
            <w:tcBorders>
              <w:top w:val="nil"/>
            </w:tcBorders>
          </w:tcPr>
          <w:p>
            <w:pPr>
              <w:rPr>
                <w:sz w:val="2"/>
                <w:szCs w:val="2"/>
              </w:rPr>
            </w:pPr>
          </w:p>
        </w:tc>
        <w:tc>
          <w:tcPr>
            <w:tcW w:w="840" w:type="dxa"/>
          </w:tcPr>
          <w:p>
            <w:pPr>
              <w:pStyle w:val="TableParagraph"/>
              <w:spacing w:line="270" w:lineRule="exact"/>
              <w:jc w:val="center"/>
              <w:rPr>
                <w:sz w:val="24"/>
              </w:rPr>
            </w:pPr>
            <w:r>
              <w:rPr>
                <w:sz w:val="24"/>
              </w:rPr>
              <w:t>1</w:t>
            </w:r>
          </w:p>
        </w:tc>
        <w:tc>
          <w:tcPr>
            <w:tcW w:w="2237" w:type="dxa"/>
          </w:tcPr>
          <w:p>
            <w:pPr>
              <w:pStyle w:val="TableParagraph"/>
              <w:tabs>
                <w:tab w:pos="691" w:val="left" w:leader="none"/>
                <w:tab w:pos="1079" w:val="left" w:leader="none"/>
                <w:tab w:pos="2006" w:val="left" w:leader="none"/>
              </w:tabs>
              <w:ind w:left="105" w:right="88"/>
              <w:rPr>
                <w:sz w:val="24"/>
              </w:rPr>
            </w:pPr>
            <w:r>
              <w:rPr>
                <w:spacing w:val="-4"/>
                <w:sz w:val="24"/>
              </w:rPr>
              <w:t>Доля</w:t>
            </w:r>
            <w:r>
              <w:rPr>
                <w:sz w:val="24"/>
              </w:rPr>
              <w:tab/>
              <w:tab/>
            </w:r>
            <w:r>
              <w:rPr>
                <w:spacing w:val="-2"/>
                <w:sz w:val="24"/>
              </w:rPr>
              <w:t>городских общественных </w:t>
            </w:r>
            <w:r>
              <w:rPr>
                <w:sz w:val="24"/>
              </w:rPr>
              <w:t>зданий,</w:t>
            </w:r>
            <w:r>
              <w:rPr>
                <w:spacing w:val="40"/>
                <w:sz w:val="24"/>
              </w:rPr>
              <w:t> </w:t>
            </w:r>
            <w:r>
              <w:rPr>
                <w:sz w:val="24"/>
              </w:rPr>
              <w:t>доступных </w:t>
            </w:r>
            <w:r>
              <w:rPr>
                <w:spacing w:val="-4"/>
                <w:sz w:val="24"/>
              </w:rPr>
              <w:t>для</w:t>
            </w:r>
            <w:r>
              <w:rPr>
                <w:sz w:val="24"/>
              </w:rPr>
              <w:tab/>
            </w:r>
            <w:r>
              <w:rPr>
                <w:spacing w:val="-2"/>
                <w:sz w:val="24"/>
              </w:rPr>
              <w:t>инвалидов</w:t>
            </w:r>
            <w:r>
              <w:rPr>
                <w:sz w:val="24"/>
              </w:rPr>
              <w:tab/>
            </w:r>
            <w:r>
              <w:rPr>
                <w:spacing w:val="-10"/>
                <w:sz w:val="24"/>
              </w:rPr>
              <w:t>и </w:t>
            </w:r>
            <w:r>
              <w:rPr>
                <w:spacing w:val="-4"/>
                <w:sz w:val="24"/>
              </w:rPr>
              <w:t>иных</w:t>
            </w:r>
          </w:p>
          <w:p>
            <w:pPr>
              <w:pStyle w:val="TableParagraph"/>
              <w:spacing w:line="274" w:lineRule="exact"/>
              <w:ind w:left="105"/>
              <w:rPr>
                <w:sz w:val="24"/>
              </w:rPr>
            </w:pPr>
            <w:r>
              <w:rPr>
                <w:spacing w:val="-2"/>
                <w:sz w:val="24"/>
              </w:rPr>
              <w:t>маломобильных граждан</w:t>
            </w:r>
          </w:p>
        </w:tc>
        <w:tc>
          <w:tcPr>
            <w:tcW w:w="1123" w:type="dxa"/>
          </w:tcPr>
          <w:p>
            <w:pPr>
              <w:pStyle w:val="TableParagraph"/>
              <w:spacing w:line="242" w:lineRule="auto"/>
              <w:ind w:left="436" w:hanging="298"/>
              <w:rPr>
                <w:sz w:val="24"/>
              </w:rPr>
            </w:pPr>
            <w:r>
              <w:rPr>
                <w:spacing w:val="-2"/>
                <w:sz w:val="24"/>
              </w:rPr>
              <w:t>процент </w:t>
            </w:r>
            <w:r>
              <w:rPr>
                <w:spacing w:val="-6"/>
                <w:sz w:val="24"/>
              </w:rPr>
              <w:t>ов</w:t>
            </w:r>
          </w:p>
        </w:tc>
        <w:tc>
          <w:tcPr>
            <w:tcW w:w="1118" w:type="dxa"/>
          </w:tcPr>
          <w:p>
            <w:pPr>
              <w:pStyle w:val="TableParagraph"/>
              <w:spacing w:line="270" w:lineRule="exact"/>
              <w:ind w:left="345"/>
              <w:rPr>
                <w:sz w:val="24"/>
              </w:rPr>
            </w:pPr>
            <w:r>
              <w:rPr>
                <w:spacing w:val="-4"/>
                <w:sz w:val="24"/>
              </w:rPr>
              <w:t>85,0</w:t>
            </w:r>
          </w:p>
        </w:tc>
        <w:tc>
          <w:tcPr>
            <w:tcW w:w="1118" w:type="dxa"/>
          </w:tcPr>
          <w:p>
            <w:pPr>
              <w:pStyle w:val="TableParagraph"/>
              <w:spacing w:line="270" w:lineRule="exact"/>
              <w:ind w:left="346"/>
              <w:rPr>
                <w:sz w:val="24"/>
              </w:rPr>
            </w:pPr>
            <w:r>
              <w:rPr>
                <w:spacing w:val="-4"/>
                <w:sz w:val="24"/>
              </w:rPr>
              <w:t>85,0</w:t>
            </w:r>
          </w:p>
        </w:tc>
        <w:tc>
          <w:tcPr>
            <w:tcW w:w="1123" w:type="dxa"/>
          </w:tcPr>
          <w:p>
            <w:pPr>
              <w:pStyle w:val="TableParagraph"/>
              <w:spacing w:line="270" w:lineRule="exact"/>
              <w:ind w:left="346"/>
              <w:rPr>
                <w:sz w:val="24"/>
              </w:rPr>
            </w:pPr>
            <w:r>
              <w:rPr>
                <w:spacing w:val="-4"/>
                <w:sz w:val="24"/>
              </w:rPr>
              <w:t>86,0</w:t>
            </w:r>
          </w:p>
        </w:tc>
        <w:tc>
          <w:tcPr>
            <w:tcW w:w="1118" w:type="dxa"/>
          </w:tcPr>
          <w:p>
            <w:pPr>
              <w:pStyle w:val="TableParagraph"/>
              <w:spacing w:line="270" w:lineRule="exact"/>
              <w:ind w:left="346"/>
              <w:rPr>
                <w:sz w:val="24"/>
              </w:rPr>
            </w:pPr>
            <w:r>
              <w:rPr>
                <w:spacing w:val="-4"/>
                <w:sz w:val="24"/>
              </w:rPr>
              <w:t>86,0</w:t>
            </w:r>
          </w:p>
        </w:tc>
        <w:tc>
          <w:tcPr>
            <w:tcW w:w="1118" w:type="dxa"/>
          </w:tcPr>
          <w:p>
            <w:pPr>
              <w:pStyle w:val="TableParagraph"/>
              <w:spacing w:line="270" w:lineRule="exact"/>
              <w:ind w:left="347"/>
              <w:rPr>
                <w:sz w:val="24"/>
              </w:rPr>
            </w:pPr>
            <w:r>
              <w:rPr>
                <w:spacing w:val="-4"/>
                <w:sz w:val="24"/>
              </w:rPr>
              <w:t>86,0</w:t>
            </w:r>
          </w:p>
        </w:tc>
        <w:tc>
          <w:tcPr>
            <w:tcW w:w="1123" w:type="dxa"/>
          </w:tcPr>
          <w:p>
            <w:pPr>
              <w:pStyle w:val="TableParagraph"/>
              <w:spacing w:line="270" w:lineRule="exact"/>
              <w:ind w:left="347"/>
              <w:rPr>
                <w:sz w:val="24"/>
              </w:rPr>
            </w:pPr>
            <w:r>
              <w:rPr>
                <w:spacing w:val="-4"/>
                <w:sz w:val="24"/>
              </w:rPr>
              <w:t>86,0</w:t>
            </w:r>
          </w:p>
        </w:tc>
        <w:tc>
          <w:tcPr>
            <w:tcW w:w="1118" w:type="dxa"/>
          </w:tcPr>
          <w:p>
            <w:pPr>
              <w:pStyle w:val="TableParagraph"/>
              <w:spacing w:line="270" w:lineRule="exact"/>
              <w:ind w:left="347"/>
              <w:rPr>
                <w:sz w:val="24"/>
              </w:rPr>
            </w:pPr>
            <w:r>
              <w:rPr>
                <w:spacing w:val="-4"/>
                <w:sz w:val="24"/>
              </w:rPr>
              <w:t>86,0</w:t>
            </w:r>
          </w:p>
        </w:tc>
        <w:tc>
          <w:tcPr>
            <w:tcW w:w="1118" w:type="dxa"/>
          </w:tcPr>
          <w:p>
            <w:pPr>
              <w:pStyle w:val="TableParagraph"/>
              <w:spacing w:line="270" w:lineRule="exact"/>
              <w:ind w:left="348"/>
              <w:rPr>
                <w:sz w:val="24"/>
              </w:rPr>
            </w:pPr>
            <w:r>
              <w:rPr>
                <w:spacing w:val="-4"/>
                <w:sz w:val="24"/>
              </w:rPr>
              <w:t>86,0</w:t>
            </w:r>
          </w:p>
        </w:tc>
      </w:tr>
      <w:tr>
        <w:trPr>
          <w:trHeight w:val="1655" w:hRule="atLeast"/>
        </w:trPr>
        <w:tc>
          <w:tcPr>
            <w:tcW w:w="2102" w:type="dxa"/>
            <w:vMerge/>
            <w:tcBorders>
              <w:top w:val="nil"/>
            </w:tcBorders>
          </w:tcPr>
          <w:p>
            <w:pPr>
              <w:rPr>
                <w:sz w:val="2"/>
                <w:szCs w:val="2"/>
              </w:rPr>
            </w:pPr>
          </w:p>
        </w:tc>
        <w:tc>
          <w:tcPr>
            <w:tcW w:w="840" w:type="dxa"/>
          </w:tcPr>
          <w:p>
            <w:pPr>
              <w:pStyle w:val="TableParagraph"/>
              <w:spacing w:line="273" w:lineRule="exact"/>
              <w:jc w:val="center"/>
              <w:rPr>
                <w:sz w:val="24"/>
              </w:rPr>
            </w:pPr>
            <w:r>
              <w:rPr>
                <w:sz w:val="24"/>
              </w:rPr>
              <w:t>2</w:t>
            </w:r>
          </w:p>
        </w:tc>
        <w:tc>
          <w:tcPr>
            <w:tcW w:w="2237" w:type="dxa"/>
          </w:tcPr>
          <w:p>
            <w:pPr>
              <w:pStyle w:val="TableParagraph"/>
              <w:tabs>
                <w:tab w:pos="1194" w:val="left" w:leader="none"/>
                <w:tab w:pos="1598" w:val="left" w:leader="none"/>
              </w:tabs>
              <w:ind w:left="105" w:right="93"/>
              <w:rPr>
                <w:sz w:val="24"/>
              </w:rPr>
            </w:pPr>
            <w:r>
              <w:rPr>
                <w:spacing w:val="-2"/>
                <w:sz w:val="24"/>
              </w:rPr>
              <w:t>Уровень</w:t>
            </w:r>
            <w:r>
              <w:rPr>
                <w:sz w:val="24"/>
              </w:rPr>
              <w:tab/>
            </w:r>
            <w:r>
              <w:rPr>
                <w:spacing w:val="-2"/>
                <w:sz w:val="24"/>
              </w:rPr>
              <w:t>бедности </w:t>
            </w:r>
            <w:r>
              <w:rPr>
                <w:sz w:val="24"/>
              </w:rPr>
              <w:t>(доля</w:t>
            </w:r>
            <w:r>
              <w:rPr>
                <w:spacing w:val="80"/>
                <w:sz w:val="24"/>
              </w:rPr>
              <w:t> </w:t>
            </w:r>
            <w:r>
              <w:rPr>
                <w:sz w:val="24"/>
              </w:rPr>
              <w:t>населения</w:t>
            </w:r>
            <w:r>
              <w:rPr>
                <w:spacing w:val="80"/>
                <w:sz w:val="24"/>
              </w:rPr>
              <w:t> </w:t>
            </w:r>
            <w:r>
              <w:rPr>
                <w:sz w:val="24"/>
              </w:rPr>
              <w:t>с </w:t>
            </w:r>
            <w:r>
              <w:rPr>
                <w:spacing w:val="-2"/>
                <w:sz w:val="24"/>
              </w:rPr>
              <w:t>доходами</w:t>
            </w:r>
            <w:r>
              <w:rPr>
                <w:sz w:val="24"/>
              </w:rPr>
              <w:tab/>
              <w:tab/>
            </w:r>
            <w:r>
              <w:rPr>
                <w:spacing w:val="-4"/>
                <w:sz w:val="24"/>
              </w:rPr>
              <w:t>ниже </w:t>
            </w:r>
            <w:r>
              <w:rPr>
                <w:spacing w:val="-2"/>
                <w:sz w:val="24"/>
              </w:rPr>
              <w:t>величины прожиточного</w:t>
            </w:r>
          </w:p>
          <w:p>
            <w:pPr>
              <w:pStyle w:val="TableParagraph"/>
              <w:spacing w:line="259" w:lineRule="exact"/>
              <w:ind w:left="105"/>
              <w:rPr>
                <w:sz w:val="24"/>
              </w:rPr>
            </w:pPr>
            <w:r>
              <w:rPr>
                <w:spacing w:val="-2"/>
                <w:sz w:val="24"/>
              </w:rPr>
              <w:t>минимума)</w:t>
            </w:r>
          </w:p>
        </w:tc>
        <w:tc>
          <w:tcPr>
            <w:tcW w:w="1123" w:type="dxa"/>
          </w:tcPr>
          <w:p>
            <w:pPr>
              <w:pStyle w:val="TableParagraph"/>
              <w:spacing w:line="271" w:lineRule="exact"/>
              <w:ind w:left="95" w:right="89"/>
              <w:jc w:val="center"/>
              <w:rPr>
                <w:sz w:val="24"/>
              </w:rPr>
            </w:pPr>
            <w:r>
              <w:rPr>
                <w:spacing w:val="-2"/>
                <w:sz w:val="24"/>
              </w:rPr>
              <w:t>процент</w:t>
            </w:r>
          </w:p>
          <w:p>
            <w:pPr>
              <w:pStyle w:val="TableParagraph"/>
              <w:spacing w:line="275" w:lineRule="exact"/>
              <w:ind w:left="86" w:right="90"/>
              <w:jc w:val="center"/>
              <w:rPr>
                <w:sz w:val="24"/>
              </w:rPr>
            </w:pPr>
            <w:r>
              <w:rPr>
                <w:spacing w:val="-5"/>
                <w:sz w:val="24"/>
              </w:rPr>
              <w:t>ов</w:t>
            </w:r>
          </w:p>
        </w:tc>
        <w:tc>
          <w:tcPr>
            <w:tcW w:w="1118" w:type="dxa"/>
          </w:tcPr>
          <w:p>
            <w:pPr>
              <w:pStyle w:val="TableParagraph"/>
              <w:spacing w:line="272" w:lineRule="exact"/>
              <w:ind w:left="408"/>
              <w:rPr>
                <w:sz w:val="24"/>
              </w:rPr>
            </w:pPr>
            <w:r>
              <w:rPr>
                <w:spacing w:val="-5"/>
                <w:sz w:val="24"/>
              </w:rPr>
              <w:t>7,5</w:t>
            </w:r>
          </w:p>
        </w:tc>
        <w:tc>
          <w:tcPr>
            <w:tcW w:w="1118" w:type="dxa"/>
          </w:tcPr>
          <w:p>
            <w:pPr>
              <w:pStyle w:val="TableParagraph"/>
              <w:spacing w:line="272" w:lineRule="exact"/>
              <w:ind w:left="408"/>
              <w:rPr>
                <w:sz w:val="24"/>
              </w:rPr>
            </w:pPr>
            <w:r>
              <w:rPr>
                <w:spacing w:val="-5"/>
                <w:sz w:val="24"/>
              </w:rPr>
              <w:t>6,8</w:t>
            </w:r>
          </w:p>
        </w:tc>
        <w:tc>
          <w:tcPr>
            <w:tcW w:w="1123" w:type="dxa"/>
          </w:tcPr>
          <w:p>
            <w:pPr>
              <w:pStyle w:val="TableParagraph"/>
              <w:spacing w:line="272" w:lineRule="exact"/>
              <w:ind w:left="408"/>
              <w:rPr>
                <w:sz w:val="24"/>
              </w:rPr>
            </w:pPr>
            <w:r>
              <w:rPr>
                <w:spacing w:val="-5"/>
                <w:sz w:val="24"/>
              </w:rPr>
              <w:t>6,6</w:t>
            </w:r>
          </w:p>
        </w:tc>
        <w:tc>
          <w:tcPr>
            <w:tcW w:w="1118" w:type="dxa"/>
          </w:tcPr>
          <w:p>
            <w:pPr>
              <w:pStyle w:val="TableParagraph"/>
              <w:spacing w:line="272" w:lineRule="exact"/>
              <w:ind w:left="409"/>
              <w:rPr>
                <w:sz w:val="24"/>
              </w:rPr>
            </w:pPr>
            <w:r>
              <w:rPr>
                <w:spacing w:val="-5"/>
                <w:sz w:val="24"/>
              </w:rPr>
              <w:t>6,3</w:t>
            </w:r>
          </w:p>
        </w:tc>
        <w:tc>
          <w:tcPr>
            <w:tcW w:w="1118" w:type="dxa"/>
          </w:tcPr>
          <w:p>
            <w:pPr>
              <w:pStyle w:val="TableParagraph"/>
              <w:spacing w:line="272" w:lineRule="exact"/>
              <w:ind w:left="409"/>
              <w:rPr>
                <w:sz w:val="24"/>
              </w:rPr>
            </w:pPr>
            <w:r>
              <w:rPr>
                <w:spacing w:val="-5"/>
                <w:sz w:val="24"/>
              </w:rPr>
              <w:t>6,1</w:t>
            </w:r>
          </w:p>
        </w:tc>
        <w:tc>
          <w:tcPr>
            <w:tcW w:w="1123" w:type="dxa"/>
          </w:tcPr>
          <w:p>
            <w:pPr>
              <w:pStyle w:val="TableParagraph"/>
              <w:spacing w:line="272" w:lineRule="exact"/>
              <w:ind w:left="409"/>
              <w:rPr>
                <w:sz w:val="24"/>
              </w:rPr>
            </w:pPr>
            <w:r>
              <w:rPr>
                <w:spacing w:val="-5"/>
                <w:sz w:val="24"/>
              </w:rPr>
              <w:t>5,8</w:t>
            </w:r>
          </w:p>
        </w:tc>
        <w:tc>
          <w:tcPr>
            <w:tcW w:w="1118" w:type="dxa"/>
          </w:tcPr>
          <w:p>
            <w:pPr>
              <w:pStyle w:val="TableParagraph"/>
              <w:spacing w:line="272" w:lineRule="exact"/>
              <w:ind w:left="410"/>
              <w:rPr>
                <w:sz w:val="24"/>
              </w:rPr>
            </w:pPr>
            <w:r>
              <w:rPr>
                <w:spacing w:val="-5"/>
                <w:sz w:val="24"/>
              </w:rPr>
              <w:t>5,6</w:t>
            </w:r>
          </w:p>
        </w:tc>
        <w:tc>
          <w:tcPr>
            <w:tcW w:w="1118" w:type="dxa"/>
          </w:tcPr>
          <w:p>
            <w:pPr>
              <w:pStyle w:val="TableParagraph"/>
              <w:spacing w:line="272" w:lineRule="exact"/>
              <w:ind w:left="410"/>
              <w:rPr>
                <w:sz w:val="24"/>
              </w:rPr>
            </w:pPr>
            <w:r>
              <w:rPr>
                <w:spacing w:val="-5"/>
                <w:sz w:val="24"/>
              </w:rPr>
              <w:t>5,4</w:t>
            </w:r>
          </w:p>
        </w:tc>
      </w:tr>
      <w:tr>
        <w:trPr>
          <w:trHeight w:val="1377" w:hRule="atLeast"/>
        </w:trPr>
        <w:tc>
          <w:tcPr>
            <w:tcW w:w="2102" w:type="dxa"/>
          </w:tcPr>
          <w:p>
            <w:pPr>
              <w:pStyle w:val="TableParagraph"/>
              <w:ind w:left="105"/>
              <w:rPr>
                <w:b/>
                <w:sz w:val="24"/>
              </w:rPr>
            </w:pPr>
            <w:r>
              <w:rPr>
                <w:b/>
                <w:spacing w:val="-2"/>
                <w:sz w:val="24"/>
              </w:rPr>
              <w:t>Задачи Государственной программы</w:t>
            </w:r>
          </w:p>
          <w:p>
            <w:pPr>
              <w:pStyle w:val="TableParagraph"/>
              <w:spacing w:line="274" w:lineRule="exact"/>
              <w:ind w:left="105"/>
              <w:rPr>
                <w:b/>
                <w:sz w:val="24"/>
              </w:rPr>
            </w:pPr>
            <w:r>
              <w:rPr>
                <w:b/>
                <w:sz w:val="24"/>
              </w:rPr>
              <w:t>города </w:t>
            </w:r>
            <w:r>
              <w:rPr>
                <w:b/>
                <w:spacing w:val="-2"/>
                <w:sz w:val="24"/>
              </w:rPr>
              <w:t>Москвы</w:t>
            </w:r>
          </w:p>
        </w:tc>
        <w:tc>
          <w:tcPr>
            <w:tcW w:w="13154" w:type="dxa"/>
            <w:gridSpan w:val="11"/>
          </w:tcPr>
          <w:p>
            <w:pPr>
              <w:pStyle w:val="TableParagraph"/>
              <w:numPr>
                <w:ilvl w:val="0"/>
                <w:numId w:val="2"/>
              </w:numPr>
              <w:tabs>
                <w:tab w:pos="351" w:val="left" w:leader="none"/>
              </w:tabs>
              <w:spacing w:line="271" w:lineRule="exact" w:before="0" w:after="0"/>
              <w:ind w:left="350" w:right="0" w:hanging="246"/>
              <w:jc w:val="left"/>
              <w:rPr>
                <w:sz w:val="24"/>
              </w:rPr>
            </w:pPr>
            <w:r>
              <w:rPr>
                <w:sz w:val="24"/>
              </w:rPr>
              <w:t>Улучшение</w:t>
            </w:r>
            <w:r>
              <w:rPr>
                <w:spacing w:val="-11"/>
                <w:sz w:val="24"/>
              </w:rPr>
              <w:t> </w:t>
            </w:r>
            <w:r>
              <w:rPr>
                <w:sz w:val="24"/>
              </w:rPr>
              <w:t>качества социального</w:t>
            </w:r>
            <w:r>
              <w:rPr>
                <w:spacing w:val="-6"/>
                <w:sz w:val="24"/>
              </w:rPr>
              <w:t> </w:t>
            </w:r>
            <w:r>
              <w:rPr>
                <w:sz w:val="24"/>
              </w:rPr>
              <w:t>обслуживания</w:t>
            </w:r>
            <w:r>
              <w:rPr>
                <w:spacing w:val="-1"/>
                <w:sz w:val="24"/>
              </w:rPr>
              <w:t> </w:t>
            </w:r>
            <w:r>
              <w:rPr>
                <w:sz w:val="24"/>
              </w:rPr>
              <w:t>и</w:t>
            </w:r>
            <w:r>
              <w:rPr>
                <w:spacing w:val="-6"/>
                <w:sz w:val="24"/>
              </w:rPr>
              <w:t> </w:t>
            </w:r>
            <w:r>
              <w:rPr>
                <w:sz w:val="24"/>
              </w:rPr>
              <w:t>введение</w:t>
            </w:r>
            <w:r>
              <w:rPr>
                <w:spacing w:val="-5"/>
                <w:sz w:val="24"/>
              </w:rPr>
              <w:t> </w:t>
            </w:r>
            <w:r>
              <w:rPr>
                <w:sz w:val="24"/>
              </w:rPr>
              <w:t>новых</w:t>
            </w:r>
            <w:r>
              <w:rPr>
                <w:spacing w:val="-5"/>
                <w:sz w:val="24"/>
              </w:rPr>
              <w:t> </w:t>
            </w:r>
            <w:r>
              <w:rPr>
                <w:sz w:val="24"/>
              </w:rPr>
              <w:t>форм</w:t>
            </w:r>
            <w:r>
              <w:rPr>
                <w:spacing w:val="-6"/>
                <w:sz w:val="24"/>
              </w:rPr>
              <w:t> </w:t>
            </w:r>
            <w:r>
              <w:rPr>
                <w:sz w:val="24"/>
              </w:rPr>
              <w:t>социальных</w:t>
            </w:r>
            <w:r>
              <w:rPr>
                <w:spacing w:val="-2"/>
                <w:sz w:val="24"/>
              </w:rPr>
              <w:t> </w:t>
            </w:r>
            <w:r>
              <w:rPr>
                <w:sz w:val="24"/>
              </w:rPr>
              <w:t>услуг</w:t>
            </w:r>
            <w:r>
              <w:rPr>
                <w:spacing w:val="-6"/>
                <w:sz w:val="24"/>
              </w:rPr>
              <w:t> </w:t>
            </w:r>
            <w:r>
              <w:rPr>
                <w:sz w:val="24"/>
              </w:rPr>
              <w:t>для</w:t>
            </w:r>
            <w:r>
              <w:rPr>
                <w:spacing w:val="-2"/>
                <w:sz w:val="24"/>
              </w:rPr>
              <w:t> населения.</w:t>
            </w:r>
          </w:p>
          <w:p>
            <w:pPr>
              <w:pStyle w:val="TableParagraph"/>
              <w:numPr>
                <w:ilvl w:val="0"/>
                <w:numId w:val="2"/>
              </w:numPr>
              <w:tabs>
                <w:tab w:pos="351" w:val="left" w:leader="none"/>
              </w:tabs>
              <w:spacing w:line="275" w:lineRule="exact" w:before="0" w:after="0"/>
              <w:ind w:left="350" w:right="0" w:hanging="246"/>
              <w:jc w:val="left"/>
              <w:rPr>
                <w:sz w:val="24"/>
              </w:rPr>
            </w:pPr>
            <w:r>
              <w:rPr>
                <w:sz w:val="24"/>
              </w:rPr>
              <w:t>Обеспечение</w:t>
            </w:r>
            <w:r>
              <w:rPr>
                <w:spacing w:val="-6"/>
                <w:sz w:val="24"/>
              </w:rPr>
              <w:t> </w:t>
            </w:r>
            <w:r>
              <w:rPr>
                <w:sz w:val="24"/>
              </w:rPr>
              <w:t>эффективной</w:t>
            </w:r>
            <w:r>
              <w:rPr>
                <w:spacing w:val="-4"/>
                <w:sz w:val="24"/>
              </w:rPr>
              <w:t> </w:t>
            </w:r>
            <w:r>
              <w:rPr>
                <w:sz w:val="24"/>
              </w:rPr>
              <w:t>занятости</w:t>
            </w:r>
            <w:r>
              <w:rPr>
                <w:spacing w:val="-6"/>
                <w:sz w:val="24"/>
              </w:rPr>
              <w:t> </w:t>
            </w:r>
            <w:r>
              <w:rPr>
                <w:sz w:val="24"/>
              </w:rPr>
              <w:t>жителей</w:t>
            </w:r>
            <w:r>
              <w:rPr>
                <w:spacing w:val="-2"/>
                <w:sz w:val="24"/>
              </w:rPr>
              <w:t> </w:t>
            </w:r>
            <w:r>
              <w:rPr>
                <w:sz w:val="24"/>
              </w:rPr>
              <w:t>города</w:t>
            </w:r>
            <w:r>
              <w:rPr>
                <w:spacing w:val="-7"/>
                <w:sz w:val="24"/>
              </w:rPr>
              <w:t> </w:t>
            </w:r>
            <w:r>
              <w:rPr>
                <w:spacing w:val="-2"/>
                <w:sz w:val="24"/>
              </w:rPr>
              <w:t>Москвы,</w:t>
            </w:r>
          </w:p>
          <w:p>
            <w:pPr>
              <w:pStyle w:val="TableParagraph"/>
              <w:numPr>
                <w:ilvl w:val="0"/>
                <w:numId w:val="2"/>
              </w:numPr>
              <w:tabs>
                <w:tab w:pos="409" w:val="left" w:leader="none"/>
              </w:tabs>
              <w:spacing w:line="237" w:lineRule="auto" w:before="4" w:after="0"/>
              <w:ind w:left="105" w:right="96" w:hanging="1"/>
              <w:jc w:val="left"/>
              <w:rPr>
                <w:sz w:val="24"/>
              </w:rPr>
            </w:pPr>
            <w:r>
              <w:rPr>
                <w:sz w:val="24"/>
              </w:rPr>
              <w:t>Повышение</w:t>
            </w:r>
            <w:r>
              <w:rPr>
                <w:spacing w:val="40"/>
                <w:sz w:val="24"/>
              </w:rPr>
              <w:t> </w:t>
            </w:r>
            <w:r>
              <w:rPr>
                <w:sz w:val="24"/>
              </w:rPr>
              <w:t>эффективности</w:t>
            </w:r>
            <w:r>
              <w:rPr>
                <w:spacing w:val="40"/>
                <w:sz w:val="24"/>
              </w:rPr>
              <w:t> </w:t>
            </w:r>
            <w:r>
              <w:rPr>
                <w:sz w:val="24"/>
              </w:rPr>
              <w:t>мер</w:t>
            </w:r>
            <w:r>
              <w:rPr>
                <w:spacing w:val="40"/>
                <w:sz w:val="24"/>
              </w:rPr>
              <w:t> </w:t>
            </w:r>
            <w:r>
              <w:rPr>
                <w:sz w:val="24"/>
              </w:rPr>
              <w:t>социальной</w:t>
            </w:r>
            <w:r>
              <w:rPr>
                <w:spacing w:val="40"/>
                <w:sz w:val="24"/>
              </w:rPr>
              <w:t> </w:t>
            </w:r>
            <w:r>
              <w:rPr>
                <w:sz w:val="24"/>
              </w:rPr>
              <w:t>поддержки</w:t>
            </w:r>
            <w:r>
              <w:rPr>
                <w:spacing w:val="40"/>
                <w:sz w:val="24"/>
              </w:rPr>
              <w:t> </w:t>
            </w:r>
            <w:r>
              <w:rPr>
                <w:sz w:val="24"/>
              </w:rPr>
              <w:t>за</w:t>
            </w:r>
            <w:r>
              <w:rPr>
                <w:spacing w:val="40"/>
                <w:sz w:val="24"/>
              </w:rPr>
              <w:t> </w:t>
            </w:r>
            <w:r>
              <w:rPr>
                <w:sz w:val="24"/>
              </w:rPr>
              <w:t>счет</w:t>
            </w:r>
            <w:r>
              <w:rPr>
                <w:spacing w:val="40"/>
                <w:sz w:val="24"/>
              </w:rPr>
              <w:t> </w:t>
            </w:r>
            <w:r>
              <w:rPr>
                <w:sz w:val="24"/>
              </w:rPr>
              <w:t>развития</w:t>
            </w:r>
            <w:r>
              <w:rPr>
                <w:spacing w:val="40"/>
                <w:sz w:val="24"/>
              </w:rPr>
              <w:t> </w:t>
            </w:r>
            <w:r>
              <w:rPr>
                <w:sz w:val="24"/>
              </w:rPr>
              <w:t>и</w:t>
            </w:r>
            <w:r>
              <w:rPr>
                <w:spacing w:val="40"/>
                <w:sz w:val="24"/>
              </w:rPr>
              <w:t> </w:t>
            </w:r>
            <w:r>
              <w:rPr>
                <w:sz w:val="24"/>
              </w:rPr>
              <w:t>усиления</w:t>
            </w:r>
            <w:r>
              <w:rPr>
                <w:spacing w:val="40"/>
                <w:sz w:val="24"/>
              </w:rPr>
              <w:t> </w:t>
            </w:r>
            <w:r>
              <w:rPr>
                <w:sz w:val="24"/>
              </w:rPr>
              <w:t>адресного</w:t>
            </w:r>
            <w:r>
              <w:rPr>
                <w:spacing w:val="40"/>
                <w:sz w:val="24"/>
              </w:rPr>
              <w:t> </w:t>
            </w:r>
            <w:r>
              <w:rPr>
                <w:sz w:val="24"/>
              </w:rPr>
              <w:t>подхода</w:t>
            </w:r>
            <w:r>
              <w:rPr>
                <w:spacing w:val="40"/>
                <w:sz w:val="24"/>
              </w:rPr>
              <w:t> </w:t>
            </w:r>
            <w:r>
              <w:rPr>
                <w:sz w:val="24"/>
              </w:rPr>
              <w:t>к</w:t>
            </w:r>
            <w:r>
              <w:rPr>
                <w:spacing w:val="40"/>
                <w:sz w:val="24"/>
              </w:rPr>
              <w:t> </w:t>
            </w:r>
            <w:r>
              <w:rPr>
                <w:sz w:val="24"/>
              </w:rPr>
              <w:t>оказанию социальной помощи жителям города Москвы.</w:t>
            </w:r>
          </w:p>
          <w:p>
            <w:pPr>
              <w:pStyle w:val="TableParagraph"/>
              <w:numPr>
                <w:ilvl w:val="0"/>
                <w:numId w:val="2"/>
              </w:numPr>
              <w:tabs>
                <w:tab w:pos="351" w:val="left" w:leader="none"/>
              </w:tabs>
              <w:spacing w:line="257" w:lineRule="exact" w:before="4" w:after="0"/>
              <w:ind w:left="350" w:right="0" w:hanging="246"/>
              <w:jc w:val="left"/>
              <w:rPr>
                <w:sz w:val="24"/>
              </w:rPr>
            </w:pPr>
            <w:r>
              <w:rPr>
                <w:sz w:val="24"/>
              </w:rPr>
              <w:t>Сокращение</w:t>
            </w:r>
            <w:r>
              <w:rPr>
                <w:spacing w:val="-4"/>
                <w:sz w:val="24"/>
              </w:rPr>
              <w:t> </w:t>
            </w:r>
            <w:r>
              <w:rPr>
                <w:sz w:val="24"/>
              </w:rPr>
              <w:t>уровня</w:t>
            </w:r>
            <w:r>
              <w:rPr>
                <w:spacing w:val="-4"/>
                <w:sz w:val="24"/>
              </w:rPr>
              <w:t> </w:t>
            </w:r>
            <w:r>
              <w:rPr>
                <w:sz w:val="24"/>
              </w:rPr>
              <w:t>бедности</w:t>
            </w:r>
            <w:r>
              <w:rPr>
                <w:spacing w:val="-4"/>
                <w:sz w:val="24"/>
              </w:rPr>
              <w:t> </w:t>
            </w:r>
            <w:r>
              <w:rPr>
                <w:sz w:val="24"/>
              </w:rPr>
              <w:t>и</w:t>
            </w:r>
            <w:r>
              <w:rPr>
                <w:spacing w:val="-4"/>
                <w:sz w:val="24"/>
              </w:rPr>
              <w:t> </w:t>
            </w:r>
            <w:r>
              <w:rPr>
                <w:sz w:val="24"/>
              </w:rPr>
              <w:t>социальной</w:t>
            </w:r>
            <w:r>
              <w:rPr>
                <w:spacing w:val="-3"/>
                <w:sz w:val="24"/>
              </w:rPr>
              <w:t> </w:t>
            </w:r>
            <w:r>
              <w:rPr>
                <w:spacing w:val="-2"/>
                <w:sz w:val="24"/>
              </w:rPr>
              <w:t>исключенное</w:t>
            </w:r>
          </w:p>
        </w:tc>
      </w:tr>
      <w:tr>
        <w:trPr>
          <w:trHeight w:val="556" w:hRule="atLeast"/>
        </w:trPr>
        <w:tc>
          <w:tcPr>
            <w:tcW w:w="2102" w:type="dxa"/>
          </w:tcPr>
          <w:p>
            <w:pPr>
              <w:pStyle w:val="TableParagraph"/>
              <w:spacing w:line="274" w:lineRule="exact"/>
              <w:ind w:left="105"/>
              <w:rPr>
                <w:b/>
                <w:sz w:val="24"/>
              </w:rPr>
            </w:pPr>
            <w:r>
              <w:rPr>
                <w:b/>
                <w:spacing w:val="-2"/>
                <w:sz w:val="24"/>
              </w:rPr>
              <w:t>Координатор Государственной</w:t>
            </w:r>
          </w:p>
        </w:tc>
        <w:tc>
          <w:tcPr>
            <w:tcW w:w="13154" w:type="dxa"/>
            <w:gridSpan w:val="11"/>
            <w:tcBorders>
              <w:bottom w:val="nil"/>
            </w:tcBorders>
          </w:tcPr>
          <w:p>
            <w:pPr>
              <w:pStyle w:val="TableParagraph"/>
              <w:spacing w:before="1"/>
              <w:ind w:left="105"/>
              <w:rPr>
                <w:sz w:val="24"/>
              </w:rPr>
            </w:pPr>
            <w:r>
              <w:rPr>
                <w:sz w:val="24"/>
              </w:rPr>
              <w:t>Департамент</w:t>
            </w:r>
            <w:r>
              <w:rPr>
                <w:spacing w:val="-2"/>
                <w:sz w:val="24"/>
              </w:rPr>
              <w:t> </w:t>
            </w:r>
            <w:r>
              <w:rPr>
                <w:sz w:val="24"/>
              </w:rPr>
              <w:t>труда</w:t>
            </w:r>
            <w:r>
              <w:rPr>
                <w:spacing w:val="-5"/>
                <w:sz w:val="24"/>
              </w:rPr>
              <w:t> </w:t>
            </w:r>
            <w:r>
              <w:rPr>
                <w:sz w:val="24"/>
              </w:rPr>
              <w:t>и</w:t>
            </w:r>
            <w:r>
              <w:rPr>
                <w:spacing w:val="-4"/>
                <w:sz w:val="24"/>
              </w:rPr>
              <w:t> </w:t>
            </w:r>
            <w:r>
              <w:rPr>
                <w:sz w:val="24"/>
              </w:rPr>
              <w:t>социальной</w:t>
            </w:r>
            <w:r>
              <w:rPr>
                <w:spacing w:val="-5"/>
                <w:sz w:val="24"/>
              </w:rPr>
              <w:t> </w:t>
            </w:r>
            <w:r>
              <w:rPr>
                <w:sz w:val="24"/>
              </w:rPr>
              <w:t>защиты</w:t>
            </w:r>
            <w:r>
              <w:rPr>
                <w:spacing w:val="-4"/>
                <w:sz w:val="24"/>
              </w:rPr>
              <w:t> </w:t>
            </w:r>
            <w:r>
              <w:rPr>
                <w:sz w:val="24"/>
              </w:rPr>
              <w:t>населения</w:t>
            </w:r>
            <w:r>
              <w:rPr>
                <w:spacing w:val="1"/>
                <w:sz w:val="24"/>
              </w:rPr>
              <w:t> </w:t>
            </w:r>
            <w:r>
              <w:rPr>
                <w:sz w:val="24"/>
              </w:rPr>
              <w:t>города</w:t>
            </w:r>
            <w:r>
              <w:rPr>
                <w:spacing w:val="-4"/>
                <w:sz w:val="24"/>
              </w:rPr>
              <w:t> </w:t>
            </w:r>
            <w:r>
              <w:rPr>
                <w:spacing w:val="-2"/>
                <w:sz w:val="24"/>
              </w:rPr>
              <w:t>Москвы</w:t>
            </w:r>
          </w:p>
        </w:tc>
      </w:tr>
    </w:tbl>
    <w:p>
      <w:pPr>
        <w:spacing w:after="0"/>
        <w:rPr>
          <w:sz w:val="24"/>
        </w:rPr>
        <w:sectPr>
          <w:pgSz w:w="16840" w:h="11910" w:orient="landscape"/>
          <w:pgMar w:top="1340" w:bottom="280" w:left="680" w:right="66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1680"/>
        <w:gridCol w:w="1397"/>
        <w:gridCol w:w="1123"/>
        <w:gridCol w:w="1118"/>
        <w:gridCol w:w="1118"/>
        <w:gridCol w:w="1123"/>
        <w:gridCol w:w="1118"/>
        <w:gridCol w:w="1118"/>
        <w:gridCol w:w="1123"/>
        <w:gridCol w:w="1118"/>
        <w:gridCol w:w="1118"/>
      </w:tblGrid>
      <w:tr>
        <w:trPr>
          <w:trHeight w:val="551" w:hRule="atLeast"/>
        </w:trPr>
        <w:tc>
          <w:tcPr>
            <w:tcW w:w="2102" w:type="dxa"/>
          </w:tcPr>
          <w:p>
            <w:pPr>
              <w:pStyle w:val="TableParagraph"/>
              <w:spacing w:line="273" w:lineRule="exact"/>
              <w:ind w:left="105"/>
              <w:rPr>
                <w:b/>
                <w:sz w:val="24"/>
              </w:rPr>
            </w:pPr>
            <w:r>
              <w:rPr>
                <w:b/>
                <w:spacing w:val="-2"/>
                <w:sz w:val="24"/>
              </w:rPr>
              <w:t>программы</w:t>
            </w:r>
          </w:p>
          <w:p>
            <w:pPr>
              <w:pStyle w:val="TableParagraph"/>
              <w:spacing w:line="257" w:lineRule="exact" w:before="2"/>
              <w:ind w:left="105"/>
              <w:rPr>
                <w:b/>
                <w:sz w:val="24"/>
              </w:rPr>
            </w:pPr>
            <w:r>
              <w:rPr>
                <w:b/>
                <w:sz w:val="24"/>
              </w:rPr>
              <w:t>города </w:t>
            </w:r>
            <w:r>
              <w:rPr>
                <w:b/>
                <w:spacing w:val="-2"/>
                <w:sz w:val="24"/>
              </w:rPr>
              <w:t>Москвы</w:t>
            </w:r>
          </w:p>
        </w:tc>
        <w:tc>
          <w:tcPr>
            <w:tcW w:w="13154" w:type="dxa"/>
            <w:gridSpan w:val="11"/>
          </w:tcPr>
          <w:p>
            <w:pPr>
              <w:pStyle w:val="TableParagraph"/>
              <w:rPr>
                <w:sz w:val="24"/>
              </w:rPr>
            </w:pPr>
          </w:p>
        </w:tc>
      </w:tr>
      <w:tr>
        <w:trPr>
          <w:trHeight w:val="830" w:hRule="atLeast"/>
        </w:trPr>
        <w:tc>
          <w:tcPr>
            <w:tcW w:w="2102" w:type="dxa"/>
          </w:tcPr>
          <w:p>
            <w:pPr>
              <w:pStyle w:val="TableParagraph"/>
              <w:spacing w:line="273" w:lineRule="exact"/>
              <w:ind w:left="105"/>
              <w:rPr>
                <w:b/>
                <w:sz w:val="24"/>
              </w:rPr>
            </w:pPr>
            <w:r>
              <w:rPr>
                <w:b/>
                <w:spacing w:val="-2"/>
                <w:sz w:val="24"/>
              </w:rPr>
              <w:t>Ответственные</w:t>
            </w:r>
          </w:p>
          <w:p>
            <w:pPr>
              <w:pStyle w:val="TableParagraph"/>
              <w:spacing w:line="274" w:lineRule="exact"/>
              <w:ind w:left="105"/>
              <w:rPr>
                <w:b/>
                <w:sz w:val="24"/>
              </w:rPr>
            </w:pPr>
            <w:r>
              <w:rPr>
                <w:b/>
                <w:spacing w:val="-2"/>
                <w:sz w:val="24"/>
              </w:rPr>
              <w:t>исполнители подпрограмм</w:t>
            </w:r>
          </w:p>
        </w:tc>
        <w:tc>
          <w:tcPr>
            <w:tcW w:w="13154" w:type="dxa"/>
            <w:gridSpan w:val="11"/>
          </w:tcPr>
          <w:p>
            <w:pPr>
              <w:pStyle w:val="TableParagraph"/>
              <w:spacing w:line="272" w:lineRule="exact"/>
              <w:ind w:left="105"/>
              <w:rPr>
                <w:sz w:val="24"/>
              </w:rPr>
            </w:pPr>
            <w:r>
              <w:rPr>
                <w:sz w:val="24"/>
              </w:rPr>
              <w:t>Департамент</w:t>
            </w:r>
            <w:r>
              <w:rPr>
                <w:spacing w:val="-2"/>
                <w:sz w:val="24"/>
              </w:rPr>
              <w:t> </w:t>
            </w:r>
            <w:r>
              <w:rPr>
                <w:sz w:val="24"/>
              </w:rPr>
              <w:t>труда</w:t>
            </w:r>
            <w:r>
              <w:rPr>
                <w:spacing w:val="-5"/>
                <w:sz w:val="24"/>
              </w:rPr>
              <w:t> </w:t>
            </w:r>
            <w:r>
              <w:rPr>
                <w:sz w:val="24"/>
              </w:rPr>
              <w:t>и</w:t>
            </w:r>
            <w:r>
              <w:rPr>
                <w:spacing w:val="-4"/>
                <w:sz w:val="24"/>
              </w:rPr>
              <w:t> </w:t>
            </w:r>
            <w:r>
              <w:rPr>
                <w:sz w:val="24"/>
              </w:rPr>
              <w:t>социальной</w:t>
            </w:r>
            <w:r>
              <w:rPr>
                <w:spacing w:val="-5"/>
                <w:sz w:val="24"/>
              </w:rPr>
              <w:t> </w:t>
            </w:r>
            <w:r>
              <w:rPr>
                <w:sz w:val="24"/>
              </w:rPr>
              <w:t>защиты</w:t>
            </w:r>
            <w:r>
              <w:rPr>
                <w:spacing w:val="-4"/>
                <w:sz w:val="24"/>
              </w:rPr>
              <w:t> </w:t>
            </w:r>
            <w:r>
              <w:rPr>
                <w:sz w:val="24"/>
              </w:rPr>
              <w:t>населения</w:t>
            </w:r>
            <w:r>
              <w:rPr>
                <w:spacing w:val="1"/>
                <w:sz w:val="24"/>
              </w:rPr>
              <w:t> </w:t>
            </w:r>
            <w:r>
              <w:rPr>
                <w:sz w:val="24"/>
              </w:rPr>
              <w:t>города</w:t>
            </w:r>
            <w:r>
              <w:rPr>
                <w:spacing w:val="-4"/>
                <w:sz w:val="24"/>
              </w:rPr>
              <w:t> </w:t>
            </w:r>
            <w:r>
              <w:rPr>
                <w:spacing w:val="-2"/>
                <w:sz w:val="24"/>
              </w:rPr>
              <w:t>Москвы</w:t>
            </w:r>
          </w:p>
        </w:tc>
      </w:tr>
      <w:tr>
        <w:trPr>
          <w:trHeight w:val="5519" w:hRule="atLeast"/>
        </w:trPr>
        <w:tc>
          <w:tcPr>
            <w:tcW w:w="2102" w:type="dxa"/>
          </w:tcPr>
          <w:p>
            <w:pPr>
              <w:pStyle w:val="TableParagraph"/>
              <w:spacing w:line="237" w:lineRule="auto"/>
              <w:ind w:left="105"/>
              <w:rPr>
                <w:b/>
                <w:sz w:val="24"/>
              </w:rPr>
            </w:pPr>
            <w:r>
              <w:rPr>
                <w:b/>
                <w:spacing w:val="-2"/>
                <w:sz w:val="24"/>
              </w:rPr>
              <w:t>Соисполнители подпрограмм</w:t>
            </w:r>
          </w:p>
        </w:tc>
        <w:tc>
          <w:tcPr>
            <w:tcW w:w="13154" w:type="dxa"/>
            <w:gridSpan w:val="11"/>
          </w:tcPr>
          <w:p>
            <w:pPr>
              <w:pStyle w:val="TableParagraph"/>
              <w:spacing w:line="237" w:lineRule="auto"/>
              <w:ind w:left="105" w:right="5061" w:hanging="1"/>
              <w:rPr>
                <w:sz w:val="24"/>
              </w:rPr>
            </w:pPr>
            <w:r>
              <w:rPr>
                <w:sz w:val="24"/>
              </w:rPr>
              <w:t>Департамент</w:t>
            </w:r>
            <w:r>
              <w:rPr>
                <w:spacing w:val="-8"/>
                <w:sz w:val="24"/>
              </w:rPr>
              <w:t> </w:t>
            </w:r>
            <w:r>
              <w:rPr>
                <w:sz w:val="24"/>
              </w:rPr>
              <w:t>жилищно-коммунального</w:t>
            </w:r>
            <w:r>
              <w:rPr>
                <w:spacing w:val="-8"/>
                <w:sz w:val="24"/>
              </w:rPr>
              <w:t> </w:t>
            </w:r>
            <w:r>
              <w:rPr>
                <w:sz w:val="24"/>
              </w:rPr>
              <w:t>хозяйства</w:t>
            </w:r>
            <w:r>
              <w:rPr>
                <w:spacing w:val="-8"/>
                <w:sz w:val="24"/>
              </w:rPr>
              <w:t> </w:t>
            </w:r>
            <w:r>
              <w:rPr>
                <w:sz w:val="24"/>
              </w:rPr>
              <w:t>города</w:t>
            </w:r>
            <w:r>
              <w:rPr>
                <w:spacing w:val="-8"/>
                <w:sz w:val="24"/>
              </w:rPr>
              <w:t> </w:t>
            </w:r>
            <w:r>
              <w:rPr>
                <w:sz w:val="24"/>
              </w:rPr>
              <w:t>Москвы, Департамент здравоохранения города Москвы,</w:t>
            </w:r>
          </w:p>
          <w:p>
            <w:pPr>
              <w:pStyle w:val="TableParagraph"/>
              <w:spacing w:line="237" w:lineRule="auto" w:before="4"/>
              <w:ind w:left="105" w:right="7672"/>
              <w:rPr>
                <w:sz w:val="24"/>
              </w:rPr>
            </w:pPr>
            <w:r>
              <w:rPr>
                <w:sz w:val="24"/>
              </w:rPr>
              <w:t>Департамент культуры города Москвы, Департамент</w:t>
            </w:r>
            <w:r>
              <w:rPr>
                <w:spacing w:val="-4"/>
                <w:sz w:val="24"/>
              </w:rPr>
              <w:t> </w:t>
            </w:r>
            <w:r>
              <w:rPr>
                <w:sz w:val="24"/>
              </w:rPr>
              <w:t>образования</w:t>
            </w:r>
            <w:r>
              <w:rPr>
                <w:spacing w:val="-8"/>
                <w:sz w:val="24"/>
              </w:rPr>
              <w:t> </w:t>
            </w:r>
            <w:r>
              <w:rPr>
                <w:sz w:val="24"/>
              </w:rPr>
              <w:t>и</w:t>
            </w:r>
            <w:r>
              <w:rPr>
                <w:spacing w:val="-8"/>
                <w:sz w:val="24"/>
              </w:rPr>
              <w:t> </w:t>
            </w:r>
            <w:r>
              <w:rPr>
                <w:sz w:val="24"/>
              </w:rPr>
              <w:t>науки</w:t>
            </w:r>
            <w:r>
              <w:rPr>
                <w:spacing w:val="-5"/>
                <w:sz w:val="24"/>
              </w:rPr>
              <w:t> </w:t>
            </w:r>
            <w:r>
              <w:rPr>
                <w:sz w:val="24"/>
              </w:rPr>
              <w:t>города</w:t>
            </w:r>
            <w:r>
              <w:rPr>
                <w:spacing w:val="-8"/>
                <w:sz w:val="24"/>
              </w:rPr>
              <w:t> </w:t>
            </w:r>
            <w:r>
              <w:rPr>
                <w:sz w:val="24"/>
              </w:rPr>
              <w:t>Москвы,</w:t>
            </w:r>
          </w:p>
          <w:p>
            <w:pPr>
              <w:pStyle w:val="TableParagraph"/>
              <w:spacing w:line="237" w:lineRule="auto" w:before="6"/>
              <w:ind w:left="105" w:right="2158"/>
              <w:rPr>
                <w:sz w:val="24"/>
              </w:rPr>
            </w:pPr>
            <w:r>
              <w:rPr>
                <w:sz w:val="24"/>
              </w:rPr>
              <w:t>Департамент</w:t>
            </w:r>
            <w:r>
              <w:rPr>
                <w:spacing w:val="-6"/>
                <w:sz w:val="24"/>
              </w:rPr>
              <w:t> </w:t>
            </w:r>
            <w:r>
              <w:rPr>
                <w:sz w:val="24"/>
              </w:rPr>
              <w:t>транспорта</w:t>
            </w:r>
            <w:r>
              <w:rPr>
                <w:spacing w:val="-10"/>
                <w:sz w:val="24"/>
              </w:rPr>
              <w:t> </w:t>
            </w:r>
            <w:r>
              <w:rPr>
                <w:sz w:val="24"/>
              </w:rPr>
              <w:t>и</w:t>
            </w:r>
            <w:r>
              <w:rPr>
                <w:spacing w:val="-2"/>
                <w:sz w:val="24"/>
              </w:rPr>
              <w:t> </w:t>
            </w:r>
            <w:r>
              <w:rPr>
                <w:sz w:val="24"/>
              </w:rPr>
              <w:t>развития</w:t>
            </w:r>
            <w:r>
              <w:rPr>
                <w:spacing w:val="-6"/>
                <w:sz w:val="24"/>
              </w:rPr>
              <w:t> </w:t>
            </w:r>
            <w:r>
              <w:rPr>
                <w:sz w:val="24"/>
              </w:rPr>
              <w:t>дорожно-транспортной</w:t>
            </w:r>
            <w:r>
              <w:rPr>
                <w:spacing w:val="-6"/>
                <w:sz w:val="24"/>
              </w:rPr>
              <w:t> </w:t>
            </w:r>
            <w:r>
              <w:rPr>
                <w:sz w:val="24"/>
              </w:rPr>
              <w:t>инфраструктуры</w:t>
            </w:r>
            <w:r>
              <w:rPr>
                <w:spacing w:val="-6"/>
                <w:sz w:val="24"/>
              </w:rPr>
              <w:t> </w:t>
            </w:r>
            <w:r>
              <w:rPr>
                <w:sz w:val="24"/>
              </w:rPr>
              <w:t>города</w:t>
            </w:r>
            <w:r>
              <w:rPr>
                <w:spacing w:val="-6"/>
                <w:sz w:val="24"/>
              </w:rPr>
              <w:t> </w:t>
            </w:r>
            <w:r>
              <w:rPr>
                <w:sz w:val="24"/>
              </w:rPr>
              <w:t>Москвы, Департамент спорта города Москвы,</w:t>
            </w:r>
          </w:p>
          <w:p>
            <w:pPr>
              <w:pStyle w:val="TableParagraph"/>
              <w:spacing w:line="275" w:lineRule="exact" w:before="3"/>
              <w:ind w:left="105"/>
              <w:rPr>
                <w:sz w:val="24"/>
              </w:rPr>
            </w:pPr>
            <w:r>
              <w:rPr>
                <w:sz w:val="24"/>
              </w:rPr>
              <w:t>Департамент</w:t>
            </w:r>
            <w:r>
              <w:rPr>
                <w:spacing w:val="-2"/>
                <w:sz w:val="24"/>
              </w:rPr>
              <w:t> </w:t>
            </w:r>
            <w:r>
              <w:rPr>
                <w:sz w:val="24"/>
              </w:rPr>
              <w:t>строительства</w:t>
            </w:r>
            <w:r>
              <w:rPr>
                <w:spacing w:val="-3"/>
                <w:sz w:val="24"/>
              </w:rPr>
              <w:t> </w:t>
            </w:r>
            <w:r>
              <w:rPr>
                <w:sz w:val="24"/>
              </w:rPr>
              <w:t>города</w:t>
            </w:r>
            <w:r>
              <w:rPr>
                <w:spacing w:val="-7"/>
                <w:sz w:val="24"/>
              </w:rPr>
              <w:t> </w:t>
            </w:r>
            <w:r>
              <w:rPr>
                <w:spacing w:val="-2"/>
                <w:sz w:val="24"/>
              </w:rPr>
              <w:t>Москвы,</w:t>
            </w:r>
          </w:p>
          <w:p>
            <w:pPr>
              <w:pStyle w:val="TableParagraph"/>
              <w:spacing w:line="242" w:lineRule="auto"/>
              <w:ind w:left="105" w:right="5061"/>
              <w:rPr>
                <w:sz w:val="24"/>
              </w:rPr>
            </w:pPr>
            <w:r>
              <w:rPr>
                <w:sz w:val="24"/>
              </w:rPr>
              <w:t>Департамент</w:t>
            </w:r>
            <w:r>
              <w:rPr>
                <w:spacing w:val="-3"/>
                <w:sz w:val="24"/>
              </w:rPr>
              <w:t> </w:t>
            </w:r>
            <w:r>
              <w:rPr>
                <w:sz w:val="24"/>
              </w:rPr>
              <w:t>средств</w:t>
            </w:r>
            <w:r>
              <w:rPr>
                <w:spacing w:val="-5"/>
                <w:sz w:val="24"/>
              </w:rPr>
              <w:t> </w:t>
            </w:r>
            <w:r>
              <w:rPr>
                <w:sz w:val="24"/>
              </w:rPr>
              <w:t>массовой</w:t>
            </w:r>
            <w:r>
              <w:rPr>
                <w:spacing w:val="-7"/>
                <w:sz w:val="24"/>
              </w:rPr>
              <w:t> </w:t>
            </w:r>
            <w:r>
              <w:rPr>
                <w:sz w:val="24"/>
              </w:rPr>
              <w:t>информации</w:t>
            </w:r>
            <w:r>
              <w:rPr>
                <w:spacing w:val="-7"/>
                <w:sz w:val="24"/>
              </w:rPr>
              <w:t> </w:t>
            </w:r>
            <w:r>
              <w:rPr>
                <w:sz w:val="24"/>
              </w:rPr>
              <w:t>и</w:t>
            </w:r>
            <w:r>
              <w:rPr>
                <w:spacing w:val="-5"/>
                <w:sz w:val="24"/>
              </w:rPr>
              <w:t> </w:t>
            </w:r>
            <w:r>
              <w:rPr>
                <w:sz w:val="24"/>
              </w:rPr>
              <w:t>рекламы</w:t>
            </w:r>
            <w:r>
              <w:rPr>
                <w:spacing w:val="-2"/>
                <w:sz w:val="24"/>
              </w:rPr>
              <w:t> </w:t>
            </w:r>
            <w:r>
              <w:rPr>
                <w:sz w:val="24"/>
              </w:rPr>
              <w:t>города</w:t>
            </w:r>
            <w:r>
              <w:rPr>
                <w:spacing w:val="-7"/>
                <w:sz w:val="24"/>
              </w:rPr>
              <w:t> </w:t>
            </w:r>
            <w:r>
              <w:rPr>
                <w:sz w:val="24"/>
              </w:rPr>
              <w:t>Москвы, Департамент капитального ремонта города Москвы,</w:t>
            </w:r>
          </w:p>
          <w:p>
            <w:pPr>
              <w:pStyle w:val="TableParagraph"/>
              <w:spacing w:line="270" w:lineRule="exact"/>
              <w:ind w:left="105"/>
              <w:rPr>
                <w:sz w:val="24"/>
              </w:rPr>
            </w:pPr>
            <w:r>
              <w:rPr>
                <w:sz w:val="24"/>
              </w:rPr>
              <w:t>Управление</w:t>
            </w:r>
            <w:r>
              <w:rPr>
                <w:spacing w:val="-4"/>
                <w:sz w:val="24"/>
              </w:rPr>
              <w:t> </w:t>
            </w:r>
            <w:r>
              <w:rPr>
                <w:sz w:val="24"/>
              </w:rPr>
              <w:t>делами</w:t>
            </w:r>
            <w:r>
              <w:rPr>
                <w:spacing w:val="2"/>
                <w:sz w:val="24"/>
              </w:rPr>
              <w:t> </w:t>
            </w:r>
            <w:r>
              <w:rPr>
                <w:sz w:val="24"/>
              </w:rPr>
              <w:t>Мэра</w:t>
            </w:r>
            <w:r>
              <w:rPr>
                <w:spacing w:val="-3"/>
                <w:sz w:val="24"/>
              </w:rPr>
              <w:t> </w:t>
            </w:r>
            <w:r>
              <w:rPr>
                <w:sz w:val="24"/>
              </w:rPr>
              <w:t>и Правительства</w:t>
            </w:r>
            <w:r>
              <w:rPr>
                <w:spacing w:val="-3"/>
                <w:sz w:val="24"/>
              </w:rPr>
              <w:t> </w:t>
            </w:r>
            <w:r>
              <w:rPr>
                <w:spacing w:val="-2"/>
                <w:sz w:val="24"/>
              </w:rPr>
              <w:t>Москвы,</w:t>
            </w:r>
          </w:p>
          <w:p>
            <w:pPr>
              <w:pStyle w:val="TableParagraph"/>
              <w:spacing w:before="1"/>
              <w:ind w:left="105" w:right="5061"/>
              <w:rPr>
                <w:sz w:val="24"/>
              </w:rPr>
            </w:pPr>
            <w:r>
              <w:rPr>
                <w:sz w:val="24"/>
              </w:rPr>
              <w:t>префектура Восточного административного округа города Москвы, префектура Западного административного округа города Москвы, префектура Зеленоградского административного округа города Москвы, префектура Северного административного округа города Москвы, префектура</w:t>
            </w:r>
            <w:r>
              <w:rPr>
                <w:spacing w:val="-8"/>
                <w:sz w:val="24"/>
              </w:rPr>
              <w:t> </w:t>
            </w:r>
            <w:r>
              <w:rPr>
                <w:sz w:val="24"/>
              </w:rPr>
              <w:t>Северо-Восточного</w:t>
            </w:r>
            <w:r>
              <w:rPr>
                <w:spacing w:val="-2"/>
                <w:sz w:val="24"/>
              </w:rPr>
              <w:t> </w:t>
            </w:r>
            <w:r>
              <w:rPr>
                <w:sz w:val="24"/>
              </w:rPr>
              <w:t>административного</w:t>
            </w:r>
            <w:r>
              <w:rPr>
                <w:spacing w:val="-8"/>
                <w:sz w:val="24"/>
              </w:rPr>
              <w:t> </w:t>
            </w:r>
            <w:r>
              <w:rPr>
                <w:sz w:val="24"/>
              </w:rPr>
              <w:t>округа</w:t>
            </w:r>
            <w:r>
              <w:rPr>
                <w:spacing w:val="-13"/>
                <w:sz w:val="24"/>
              </w:rPr>
              <w:t> </w:t>
            </w:r>
            <w:r>
              <w:rPr>
                <w:sz w:val="24"/>
              </w:rPr>
              <w:t>города</w:t>
            </w:r>
            <w:r>
              <w:rPr>
                <w:spacing w:val="-8"/>
                <w:sz w:val="24"/>
              </w:rPr>
              <w:t> </w:t>
            </w:r>
            <w:r>
              <w:rPr>
                <w:sz w:val="24"/>
              </w:rPr>
              <w:t>Москвы, префектура Северо-Западного административного округа города Москвы, префектура Центрального административного округа города Москвы, префектура Юго-Восточного административного округа города Москвы, префектура Юго-Западного административного округа города Москвы,</w:t>
            </w:r>
          </w:p>
          <w:p>
            <w:pPr>
              <w:pStyle w:val="TableParagraph"/>
              <w:spacing w:line="259" w:lineRule="exact"/>
              <w:ind w:left="105"/>
              <w:rPr>
                <w:sz w:val="24"/>
              </w:rPr>
            </w:pPr>
            <w:r>
              <w:rPr>
                <w:sz w:val="24"/>
              </w:rPr>
              <w:t>префектура</w:t>
            </w:r>
            <w:r>
              <w:rPr>
                <w:spacing w:val="-10"/>
                <w:sz w:val="24"/>
              </w:rPr>
              <w:t> </w:t>
            </w:r>
            <w:r>
              <w:rPr>
                <w:sz w:val="24"/>
              </w:rPr>
              <w:t>Южного</w:t>
            </w:r>
            <w:r>
              <w:rPr>
                <w:spacing w:val="-8"/>
                <w:sz w:val="24"/>
              </w:rPr>
              <w:t> </w:t>
            </w:r>
            <w:r>
              <w:rPr>
                <w:sz w:val="24"/>
              </w:rPr>
              <w:t>административного</w:t>
            </w:r>
            <w:r>
              <w:rPr>
                <w:spacing w:val="-4"/>
                <w:sz w:val="24"/>
              </w:rPr>
              <w:t> </w:t>
            </w:r>
            <w:r>
              <w:rPr>
                <w:sz w:val="24"/>
              </w:rPr>
              <w:t>округа</w:t>
            </w:r>
            <w:r>
              <w:rPr>
                <w:spacing w:val="-8"/>
                <w:sz w:val="24"/>
              </w:rPr>
              <w:t> </w:t>
            </w:r>
            <w:r>
              <w:rPr>
                <w:sz w:val="24"/>
              </w:rPr>
              <w:t>города</w:t>
            </w:r>
            <w:r>
              <w:rPr>
                <w:spacing w:val="-7"/>
                <w:sz w:val="24"/>
              </w:rPr>
              <w:t> </w:t>
            </w:r>
            <w:r>
              <w:rPr>
                <w:spacing w:val="-2"/>
                <w:sz w:val="24"/>
              </w:rPr>
              <w:t>Москвы</w:t>
            </w:r>
          </w:p>
        </w:tc>
      </w:tr>
      <w:tr>
        <w:trPr>
          <w:trHeight w:val="273" w:hRule="atLeast"/>
        </w:trPr>
        <w:tc>
          <w:tcPr>
            <w:tcW w:w="2102" w:type="dxa"/>
            <w:vMerge w:val="restart"/>
          </w:tcPr>
          <w:p>
            <w:pPr>
              <w:pStyle w:val="TableParagraph"/>
              <w:tabs>
                <w:tab w:pos="1885" w:val="left" w:leader="none"/>
              </w:tabs>
              <w:ind w:left="105" w:right="97"/>
              <w:rPr>
                <w:b/>
                <w:sz w:val="24"/>
              </w:rPr>
            </w:pPr>
            <w:r>
              <w:rPr>
                <w:b/>
                <w:spacing w:val="-2"/>
                <w:sz w:val="24"/>
              </w:rPr>
              <w:t>Объем финансовых </w:t>
            </w:r>
            <w:r>
              <w:rPr>
                <w:b/>
                <w:sz w:val="24"/>
              </w:rPr>
              <w:t>ресурсов по всем </w:t>
            </w:r>
            <w:r>
              <w:rPr>
                <w:b/>
                <w:spacing w:val="-2"/>
                <w:sz w:val="24"/>
              </w:rPr>
              <w:t>источникам</w:t>
            </w:r>
            <w:r>
              <w:rPr>
                <w:b/>
                <w:sz w:val="24"/>
              </w:rPr>
              <w:tab/>
            </w:r>
            <w:r>
              <w:rPr>
                <w:b/>
                <w:spacing w:val="-10"/>
                <w:sz w:val="24"/>
              </w:rPr>
              <w:t>с</w:t>
            </w:r>
          </w:p>
          <w:p>
            <w:pPr>
              <w:pStyle w:val="TableParagraph"/>
              <w:tabs>
                <w:tab w:pos="1731" w:val="left" w:leader="none"/>
              </w:tabs>
              <w:spacing w:line="237" w:lineRule="auto"/>
              <w:ind w:left="105" w:right="99"/>
              <w:rPr>
                <w:b/>
                <w:sz w:val="24"/>
              </w:rPr>
            </w:pPr>
            <w:r>
              <w:rPr>
                <w:b/>
                <w:spacing w:val="-2"/>
                <w:sz w:val="24"/>
              </w:rPr>
              <w:t>разбивкой</w:t>
            </w:r>
            <w:r>
              <w:rPr>
                <w:b/>
                <w:sz w:val="24"/>
              </w:rPr>
              <w:tab/>
            </w:r>
            <w:r>
              <w:rPr>
                <w:b/>
                <w:spacing w:val="-6"/>
                <w:sz w:val="24"/>
              </w:rPr>
              <w:t>по </w:t>
            </w:r>
            <w:r>
              <w:rPr>
                <w:b/>
                <w:spacing w:val="-2"/>
                <w:sz w:val="24"/>
              </w:rPr>
              <w:t>годам</w:t>
            </w:r>
          </w:p>
          <w:p>
            <w:pPr>
              <w:pStyle w:val="TableParagraph"/>
              <w:spacing w:line="257" w:lineRule="exact" w:before="2"/>
              <w:ind w:left="105"/>
              <w:rPr>
                <w:b/>
                <w:sz w:val="24"/>
              </w:rPr>
            </w:pPr>
            <w:r>
              <w:rPr>
                <w:b/>
                <w:spacing w:val="-2"/>
                <w:sz w:val="24"/>
              </w:rPr>
              <w:t>реализации</w:t>
            </w:r>
          </w:p>
        </w:tc>
        <w:tc>
          <w:tcPr>
            <w:tcW w:w="1680" w:type="dxa"/>
            <w:vMerge w:val="restart"/>
          </w:tcPr>
          <w:p>
            <w:pPr>
              <w:pStyle w:val="TableParagraph"/>
              <w:spacing w:line="271" w:lineRule="exact"/>
              <w:ind w:left="130" w:right="130"/>
              <w:jc w:val="center"/>
              <w:rPr>
                <w:sz w:val="24"/>
              </w:rPr>
            </w:pPr>
            <w:r>
              <w:rPr>
                <w:spacing w:val="-2"/>
                <w:sz w:val="24"/>
              </w:rPr>
              <w:t>Наименовани</w:t>
            </w:r>
          </w:p>
          <w:p>
            <w:pPr>
              <w:pStyle w:val="TableParagraph"/>
              <w:ind w:left="139" w:right="141" w:firstLine="5"/>
              <w:jc w:val="center"/>
              <w:rPr>
                <w:sz w:val="24"/>
              </w:rPr>
            </w:pPr>
            <w:r>
              <w:rPr>
                <w:spacing w:val="-10"/>
                <w:sz w:val="24"/>
              </w:rPr>
              <w:t>е </w:t>
            </w:r>
            <w:r>
              <w:rPr>
                <w:spacing w:val="-2"/>
                <w:sz w:val="24"/>
              </w:rPr>
              <w:t>Государствен </w:t>
            </w:r>
            <w:r>
              <w:rPr>
                <w:spacing w:val="-4"/>
                <w:sz w:val="24"/>
              </w:rPr>
              <w:t>ной</w:t>
            </w:r>
          </w:p>
          <w:p>
            <w:pPr>
              <w:pStyle w:val="TableParagraph"/>
              <w:spacing w:line="237" w:lineRule="auto" w:before="3"/>
              <w:ind w:left="130" w:right="127"/>
              <w:jc w:val="center"/>
              <w:rPr>
                <w:sz w:val="24"/>
              </w:rPr>
            </w:pPr>
            <w:r>
              <w:rPr>
                <w:spacing w:val="-2"/>
                <w:sz w:val="24"/>
              </w:rPr>
              <w:t>программы города</w:t>
            </w:r>
          </w:p>
          <w:p>
            <w:pPr>
              <w:pStyle w:val="TableParagraph"/>
              <w:spacing w:line="257" w:lineRule="exact" w:before="4"/>
              <w:ind w:left="130" w:right="121"/>
              <w:jc w:val="center"/>
              <w:rPr>
                <w:sz w:val="24"/>
              </w:rPr>
            </w:pPr>
            <w:r>
              <w:rPr>
                <w:spacing w:val="-2"/>
                <w:sz w:val="24"/>
              </w:rPr>
              <w:t>Москвы</w:t>
            </w:r>
          </w:p>
        </w:tc>
        <w:tc>
          <w:tcPr>
            <w:tcW w:w="1397" w:type="dxa"/>
            <w:vMerge w:val="restart"/>
          </w:tcPr>
          <w:p>
            <w:pPr>
              <w:pStyle w:val="TableParagraph"/>
              <w:ind w:left="134" w:right="122" w:hanging="2"/>
              <w:jc w:val="center"/>
              <w:rPr>
                <w:sz w:val="24"/>
              </w:rPr>
            </w:pPr>
            <w:r>
              <w:rPr>
                <w:spacing w:val="-2"/>
                <w:sz w:val="24"/>
              </w:rPr>
              <w:t>Источники финансиро вания</w:t>
            </w:r>
          </w:p>
        </w:tc>
        <w:tc>
          <w:tcPr>
            <w:tcW w:w="10077" w:type="dxa"/>
            <w:gridSpan w:val="9"/>
          </w:tcPr>
          <w:p>
            <w:pPr>
              <w:pStyle w:val="TableParagraph"/>
              <w:spacing w:line="253" w:lineRule="exact"/>
              <w:ind w:left="3876" w:right="3865"/>
              <w:jc w:val="center"/>
              <w:rPr>
                <w:sz w:val="24"/>
              </w:rPr>
            </w:pPr>
            <w:r>
              <w:rPr>
                <w:sz w:val="24"/>
              </w:rPr>
              <w:t>Расходы (тыс. </w:t>
            </w:r>
            <w:r>
              <w:rPr>
                <w:spacing w:val="-2"/>
                <w:sz w:val="24"/>
              </w:rPr>
              <w:t>рублей)</w:t>
            </w:r>
          </w:p>
        </w:tc>
      </w:tr>
      <w:tr>
        <w:trPr>
          <w:trHeight w:val="1646" w:hRule="atLeast"/>
        </w:trPr>
        <w:tc>
          <w:tcPr>
            <w:tcW w:w="2102" w:type="dxa"/>
            <w:vMerge/>
            <w:tcBorders>
              <w:top w:val="nil"/>
            </w:tcBorders>
          </w:tcPr>
          <w:p>
            <w:pPr>
              <w:rPr>
                <w:sz w:val="2"/>
                <w:szCs w:val="2"/>
              </w:rPr>
            </w:pPr>
          </w:p>
        </w:tc>
        <w:tc>
          <w:tcPr>
            <w:tcW w:w="1680" w:type="dxa"/>
            <w:vMerge/>
            <w:tcBorders>
              <w:top w:val="nil"/>
            </w:tcBorders>
          </w:tcPr>
          <w:p>
            <w:pPr>
              <w:rPr>
                <w:sz w:val="2"/>
                <w:szCs w:val="2"/>
              </w:rPr>
            </w:pPr>
          </w:p>
        </w:tc>
        <w:tc>
          <w:tcPr>
            <w:tcW w:w="1397" w:type="dxa"/>
            <w:vMerge/>
            <w:tcBorders>
              <w:top w:val="nil"/>
            </w:tcBorders>
          </w:tcPr>
          <w:p>
            <w:pPr>
              <w:rPr>
                <w:sz w:val="2"/>
                <w:szCs w:val="2"/>
              </w:rPr>
            </w:pPr>
          </w:p>
        </w:tc>
        <w:tc>
          <w:tcPr>
            <w:tcW w:w="1123" w:type="dxa"/>
            <w:tcBorders>
              <w:bottom w:val="nil"/>
            </w:tcBorders>
          </w:tcPr>
          <w:p>
            <w:pPr>
              <w:pStyle w:val="TableParagraph"/>
              <w:spacing w:line="273" w:lineRule="exact"/>
              <w:ind w:left="316"/>
              <w:rPr>
                <w:sz w:val="24"/>
              </w:rPr>
            </w:pPr>
            <w:r>
              <w:rPr>
                <w:spacing w:val="-4"/>
                <w:sz w:val="24"/>
              </w:rPr>
              <w:t>2017</w:t>
            </w:r>
          </w:p>
          <w:p>
            <w:pPr>
              <w:pStyle w:val="TableParagraph"/>
              <w:spacing w:line="237" w:lineRule="auto" w:before="4"/>
              <w:ind w:left="311" w:right="314" w:firstLine="43"/>
              <w:rPr>
                <w:sz w:val="24"/>
              </w:rPr>
            </w:pPr>
            <w:r>
              <w:rPr>
                <w:spacing w:val="-4"/>
                <w:sz w:val="24"/>
              </w:rPr>
              <w:t>год, факт</w:t>
            </w:r>
          </w:p>
        </w:tc>
        <w:tc>
          <w:tcPr>
            <w:tcW w:w="1118" w:type="dxa"/>
            <w:tcBorders>
              <w:bottom w:val="nil"/>
            </w:tcBorders>
          </w:tcPr>
          <w:p>
            <w:pPr>
              <w:pStyle w:val="TableParagraph"/>
              <w:spacing w:line="272" w:lineRule="exact"/>
              <w:ind w:left="316"/>
              <w:rPr>
                <w:sz w:val="24"/>
              </w:rPr>
            </w:pPr>
            <w:r>
              <w:rPr>
                <w:spacing w:val="-4"/>
                <w:sz w:val="24"/>
              </w:rPr>
              <w:t>2018</w:t>
            </w:r>
          </w:p>
          <w:p>
            <w:pPr>
              <w:pStyle w:val="TableParagraph"/>
              <w:spacing w:line="237" w:lineRule="auto" w:before="4"/>
              <w:ind w:left="312" w:right="312" w:firstLine="43"/>
              <w:rPr>
                <w:sz w:val="24"/>
              </w:rPr>
            </w:pPr>
            <w:r>
              <w:rPr>
                <w:spacing w:val="-4"/>
                <w:sz w:val="24"/>
              </w:rPr>
              <w:t>год, </w:t>
            </w:r>
            <w:r>
              <w:rPr>
                <w:spacing w:val="-5"/>
                <w:sz w:val="24"/>
              </w:rPr>
              <w:t>факт</w:t>
            </w:r>
          </w:p>
        </w:tc>
        <w:tc>
          <w:tcPr>
            <w:tcW w:w="1118" w:type="dxa"/>
            <w:tcBorders>
              <w:bottom w:val="nil"/>
            </w:tcBorders>
          </w:tcPr>
          <w:p>
            <w:pPr>
              <w:pStyle w:val="TableParagraph"/>
              <w:spacing w:line="272" w:lineRule="exact"/>
              <w:ind w:left="317"/>
              <w:rPr>
                <w:sz w:val="24"/>
              </w:rPr>
            </w:pPr>
            <w:r>
              <w:rPr>
                <w:spacing w:val="-4"/>
                <w:sz w:val="24"/>
              </w:rPr>
              <w:t>2019</w:t>
            </w:r>
          </w:p>
          <w:p>
            <w:pPr>
              <w:pStyle w:val="TableParagraph"/>
              <w:spacing w:line="237" w:lineRule="auto" w:before="4"/>
              <w:ind w:left="312" w:right="308" w:firstLine="43"/>
              <w:rPr>
                <w:sz w:val="24"/>
              </w:rPr>
            </w:pPr>
            <w:r>
              <w:rPr>
                <w:spacing w:val="-4"/>
                <w:sz w:val="24"/>
              </w:rPr>
              <w:t>год, факт</w:t>
            </w:r>
          </w:p>
        </w:tc>
        <w:tc>
          <w:tcPr>
            <w:tcW w:w="1123" w:type="dxa"/>
            <w:tcBorders>
              <w:bottom w:val="nil"/>
            </w:tcBorders>
          </w:tcPr>
          <w:p>
            <w:pPr>
              <w:pStyle w:val="TableParagraph"/>
              <w:spacing w:line="272" w:lineRule="exact"/>
              <w:ind w:left="317"/>
              <w:rPr>
                <w:sz w:val="24"/>
              </w:rPr>
            </w:pPr>
            <w:r>
              <w:rPr>
                <w:spacing w:val="-4"/>
                <w:sz w:val="24"/>
              </w:rPr>
              <w:t>2020</w:t>
            </w:r>
          </w:p>
          <w:p>
            <w:pPr>
              <w:pStyle w:val="TableParagraph"/>
              <w:spacing w:line="237" w:lineRule="auto" w:before="4"/>
              <w:ind w:left="312" w:right="313" w:firstLine="43"/>
              <w:rPr>
                <w:sz w:val="24"/>
              </w:rPr>
            </w:pPr>
            <w:r>
              <w:rPr>
                <w:spacing w:val="-4"/>
                <w:sz w:val="24"/>
              </w:rPr>
              <w:t>год, факт</w:t>
            </w:r>
          </w:p>
        </w:tc>
        <w:tc>
          <w:tcPr>
            <w:tcW w:w="1118" w:type="dxa"/>
            <w:tcBorders>
              <w:bottom w:val="nil"/>
            </w:tcBorders>
          </w:tcPr>
          <w:p>
            <w:pPr>
              <w:pStyle w:val="TableParagraph"/>
              <w:spacing w:line="272" w:lineRule="exact"/>
              <w:ind w:left="317"/>
              <w:rPr>
                <w:sz w:val="24"/>
              </w:rPr>
            </w:pPr>
            <w:r>
              <w:rPr>
                <w:spacing w:val="-4"/>
                <w:sz w:val="24"/>
              </w:rPr>
              <w:t>2021</w:t>
            </w:r>
          </w:p>
          <w:p>
            <w:pPr>
              <w:pStyle w:val="TableParagraph"/>
              <w:spacing w:line="237" w:lineRule="auto" w:before="4"/>
              <w:ind w:left="313" w:right="311" w:firstLine="43"/>
              <w:rPr>
                <w:sz w:val="24"/>
              </w:rPr>
            </w:pPr>
            <w:r>
              <w:rPr>
                <w:spacing w:val="-4"/>
                <w:sz w:val="24"/>
              </w:rPr>
              <w:t>год, </w:t>
            </w:r>
            <w:r>
              <w:rPr>
                <w:spacing w:val="-5"/>
                <w:sz w:val="24"/>
              </w:rPr>
              <w:t>факт</w:t>
            </w:r>
          </w:p>
        </w:tc>
        <w:tc>
          <w:tcPr>
            <w:tcW w:w="1118" w:type="dxa"/>
            <w:tcBorders>
              <w:bottom w:val="nil"/>
            </w:tcBorders>
          </w:tcPr>
          <w:p>
            <w:pPr>
              <w:pStyle w:val="TableParagraph"/>
              <w:spacing w:line="272" w:lineRule="exact"/>
              <w:ind w:left="318"/>
              <w:rPr>
                <w:sz w:val="24"/>
              </w:rPr>
            </w:pPr>
            <w:r>
              <w:rPr>
                <w:spacing w:val="-4"/>
                <w:sz w:val="24"/>
              </w:rPr>
              <w:t>2022</w:t>
            </w:r>
          </w:p>
          <w:p>
            <w:pPr>
              <w:pStyle w:val="TableParagraph"/>
              <w:spacing w:line="237" w:lineRule="auto" w:before="4"/>
              <w:ind w:left="150" w:right="141" w:firstLine="206"/>
              <w:rPr>
                <w:sz w:val="24"/>
              </w:rPr>
            </w:pPr>
            <w:r>
              <w:rPr>
                <w:spacing w:val="-4"/>
                <w:sz w:val="24"/>
              </w:rPr>
              <w:t>год, </w:t>
            </w:r>
            <w:r>
              <w:rPr>
                <w:spacing w:val="-2"/>
                <w:sz w:val="24"/>
              </w:rPr>
              <w:t>прогноз</w:t>
            </w:r>
          </w:p>
        </w:tc>
        <w:tc>
          <w:tcPr>
            <w:tcW w:w="1123" w:type="dxa"/>
            <w:tcBorders>
              <w:bottom w:val="nil"/>
            </w:tcBorders>
          </w:tcPr>
          <w:p>
            <w:pPr>
              <w:pStyle w:val="TableParagraph"/>
              <w:spacing w:line="272" w:lineRule="exact"/>
              <w:ind w:left="318"/>
              <w:rPr>
                <w:sz w:val="24"/>
              </w:rPr>
            </w:pPr>
            <w:r>
              <w:rPr>
                <w:spacing w:val="-4"/>
                <w:sz w:val="24"/>
              </w:rPr>
              <w:t>2023</w:t>
            </w:r>
          </w:p>
          <w:p>
            <w:pPr>
              <w:pStyle w:val="TableParagraph"/>
              <w:spacing w:line="237" w:lineRule="auto" w:before="4"/>
              <w:ind w:left="150" w:right="146" w:firstLine="206"/>
              <w:rPr>
                <w:sz w:val="24"/>
              </w:rPr>
            </w:pPr>
            <w:r>
              <w:rPr>
                <w:spacing w:val="-4"/>
                <w:sz w:val="24"/>
              </w:rPr>
              <w:t>год, </w:t>
            </w:r>
            <w:r>
              <w:rPr>
                <w:spacing w:val="-2"/>
                <w:sz w:val="24"/>
              </w:rPr>
              <w:t>прогноз</w:t>
            </w:r>
          </w:p>
        </w:tc>
        <w:tc>
          <w:tcPr>
            <w:tcW w:w="1118" w:type="dxa"/>
            <w:tcBorders>
              <w:bottom w:val="nil"/>
            </w:tcBorders>
          </w:tcPr>
          <w:p>
            <w:pPr>
              <w:pStyle w:val="TableParagraph"/>
              <w:spacing w:line="272" w:lineRule="exact"/>
              <w:ind w:left="318"/>
              <w:rPr>
                <w:sz w:val="24"/>
              </w:rPr>
            </w:pPr>
            <w:r>
              <w:rPr>
                <w:spacing w:val="-4"/>
                <w:sz w:val="24"/>
              </w:rPr>
              <w:t>2024</w:t>
            </w:r>
          </w:p>
          <w:p>
            <w:pPr>
              <w:pStyle w:val="TableParagraph"/>
              <w:spacing w:line="237" w:lineRule="auto" w:before="4"/>
              <w:ind w:left="150" w:firstLine="206"/>
              <w:rPr>
                <w:sz w:val="24"/>
              </w:rPr>
            </w:pPr>
            <w:r>
              <w:rPr>
                <w:spacing w:val="-4"/>
                <w:sz w:val="24"/>
              </w:rPr>
              <w:t>год, </w:t>
            </w:r>
            <w:r>
              <w:rPr>
                <w:spacing w:val="-2"/>
                <w:sz w:val="24"/>
              </w:rPr>
              <w:t>прогноз</w:t>
            </w:r>
          </w:p>
        </w:tc>
        <w:tc>
          <w:tcPr>
            <w:tcW w:w="1118" w:type="dxa"/>
            <w:tcBorders>
              <w:bottom w:val="nil"/>
            </w:tcBorders>
          </w:tcPr>
          <w:p>
            <w:pPr>
              <w:pStyle w:val="TableParagraph"/>
              <w:spacing w:line="272" w:lineRule="exact"/>
              <w:ind w:left="251"/>
              <w:rPr>
                <w:sz w:val="24"/>
              </w:rPr>
            </w:pPr>
            <w:r>
              <w:rPr>
                <w:spacing w:val="-4"/>
                <w:sz w:val="24"/>
              </w:rPr>
              <w:t>Итого</w:t>
            </w:r>
          </w:p>
        </w:tc>
      </w:tr>
    </w:tbl>
    <w:p>
      <w:pPr>
        <w:spacing w:after="0" w:line="272" w:lineRule="exact"/>
        <w:rPr>
          <w:sz w:val="24"/>
        </w:rPr>
        <w:sectPr>
          <w:pgSz w:w="16840" w:h="11910" w:orient="landscape"/>
          <w:pgMar w:top="1340" w:bottom="280" w:left="680" w:right="66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1680"/>
        <w:gridCol w:w="1397"/>
        <w:gridCol w:w="1123"/>
        <w:gridCol w:w="1118"/>
        <w:gridCol w:w="1118"/>
        <w:gridCol w:w="1123"/>
        <w:gridCol w:w="1118"/>
        <w:gridCol w:w="1118"/>
        <w:gridCol w:w="1123"/>
        <w:gridCol w:w="1118"/>
        <w:gridCol w:w="1118"/>
      </w:tblGrid>
      <w:tr>
        <w:trPr>
          <w:trHeight w:val="830" w:hRule="atLeast"/>
        </w:trPr>
        <w:tc>
          <w:tcPr>
            <w:tcW w:w="2102" w:type="dxa"/>
            <w:vMerge w:val="restart"/>
          </w:tcPr>
          <w:p>
            <w:pPr>
              <w:pStyle w:val="TableParagraph"/>
              <w:ind w:left="105" w:right="97"/>
              <w:rPr>
                <w:b/>
                <w:sz w:val="24"/>
              </w:rPr>
            </w:pPr>
            <w:r>
              <w:rPr>
                <w:b/>
                <w:spacing w:val="-2"/>
                <w:sz w:val="24"/>
              </w:rPr>
              <w:t>Государственной программы </w:t>
            </w:r>
            <w:r>
              <w:rPr>
                <w:b/>
                <w:sz w:val="24"/>
              </w:rPr>
              <w:t>города Москвы</w:t>
            </w:r>
          </w:p>
        </w:tc>
        <w:tc>
          <w:tcPr>
            <w:tcW w:w="1680" w:type="dxa"/>
            <w:vMerge w:val="restart"/>
          </w:tcPr>
          <w:p>
            <w:pPr>
              <w:pStyle w:val="TableParagraph"/>
              <w:ind w:left="130" w:right="128"/>
              <w:jc w:val="center"/>
              <w:rPr>
                <w:sz w:val="24"/>
              </w:rPr>
            </w:pPr>
            <w:r>
              <w:rPr>
                <w:spacing w:val="-2"/>
                <w:sz w:val="24"/>
              </w:rPr>
              <w:t>Социальная поддержка жителей города Москвы</w:t>
            </w:r>
          </w:p>
        </w:tc>
        <w:tc>
          <w:tcPr>
            <w:tcW w:w="1397" w:type="dxa"/>
          </w:tcPr>
          <w:p>
            <w:pPr>
              <w:pStyle w:val="TableParagraph"/>
              <w:spacing w:line="272" w:lineRule="exact"/>
              <w:ind w:left="403"/>
              <w:rPr>
                <w:sz w:val="24"/>
              </w:rPr>
            </w:pPr>
            <w:r>
              <w:rPr>
                <w:spacing w:val="-4"/>
                <w:sz w:val="24"/>
              </w:rPr>
              <w:t>Всего</w:t>
            </w:r>
          </w:p>
        </w:tc>
        <w:tc>
          <w:tcPr>
            <w:tcW w:w="1123" w:type="dxa"/>
          </w:tcPr>
          <w:p>
            <w:pPr>
              <w:pStyle w:val="TableParagraph"/>
              <w:spacing w:line="272" w:lineRule="exact"/>
              <w:ind w:left="163"/>
              <w:rPr>
                <w:sz w:val="24"/>
              </w:rPr>
            </w:pPr>
            <w:r>
              <w:rPr>
                <w:sz w:val="24"/>
              </w:rPr>
              <w:t>990</w:t>
            </w:r>
            <w:r>
              <w:rPr>
                <w:spacing w:val="2"/>
                <w:sz w:val="24"/>
              </w:rPr>
              <w:t> </w:t>
            </w:r>
            <w:r>
              <w:rPr>
                <w:spacing w:val="-5"/>
                <w:sz w:val="24"/>
              </w:rPr>
              <w:t>872</w:t>
            </w:r>
          </w:p>
          <w:p>
            <w:pPr>
              <w:pStyle w:val="TableParagraph"/>
              <w:spacing w:before="2"/>
              <w:ind w:left="287"/>
              <w:rPr>
                <w:sz w:val="24"/>
              </w:rPr>
            </w:pPr>
            <w:r>
              <w:rPr>
                <w:spacing w:val="-2"/>
                <w:sz w:val="24"/>
              </w:rPr>
              <w:t>015,8</w:t>
            </w:r>
          </w:p>
        </w:tc>
        <w:tc>
          <w:tcPr>
            <w:tcW w:w="1118" w:type="dxa"/>
          </w:tcPr>
          <w:p>
            <w:pPr>
              <w:pStyle w:val="TableParagraph"/>
              <w:spacing w:line="272" w:lineRule="exact"/>
              <w:ind w:left="78" w:right="77"/>
              <w:jc w:val="center"/>
              <w:rPr>
                <w:sz w:val="24"/>
              </w:rPr>
            </w:pPr>
            <w:r>
              <w:rPr>
                <w:sz w:val="24"/>
              </w:rPr>
              <w:t>1</w:t>
            </w:r>
            <w:r>
              <w:rPr>
                <w:spacing w:val="2"/>
                <w:sz w:val="24"/>
              </w:rPr>
              <w:t> </w:t>
            </w:r>
            <w:r>
              <w:rPr>
                <w:spacing w:val="-5"/>
                <w:sz w:val="24"/>
              </w:rPr>
              <w:t>079</w:t>
            </w:r>
          </w:p>
          <w:p>
            <w:pPr>
              <w:pStyle w:val="TableParagraph"/>
              <w:spacing w:line="275" w:lineRule="exact" w:before="2"/>
              <w:ind w:left="78" w:right="77"/>
              <w:jc w:val="center"/>
              <w:rPr>
                <w:sz w:val="24"/>
              </w:rPr>
            </w:pPr>
            <w:r>
              <w:rPr>
                <w:spacing w:val="-5"/>
                <w:sz w:val="24"/>
              </w:rPr>
              <w:t>898</w:t>
            </w:r>
          </w:p>
          <w:p>
            <w:pPr>
              <w:pStyle w:val="TableParagraph"/>
              <w:spacing w:line="260" w:lineRule="exact"/>
              <w:ind w:left="85" w:right="77"/>
              <w:jc w:val="center"/>
              <w:rPr>
                <w:sz w:val="24"/>
              </w:rPr>
            </w:pPr>
            <w:r>
              <w:rPr>
                <w:spacing w:val="-2"/>
                <w:sz w:val="24"/>
              </w:rPr>
              <w:t>284,2</w:t>
            </w:r>
          </w:p>
        </w:tc>
        <w:tc>
          <w:tcPr>
            <w:tcW w:w="1118" w:type="dxa"/>
          </w:tcPr>
          <w:p>
            <w:pPr>
              <w:pStyle w:val="TableParagraph"/>
              <w:spacing w:line="272" w:lineRule="exact"/>
              <w:ind w:left="78" w:right="77"/>
              <w:jc w:val="center"/>
              <w:rPr>
                <w:sz w:val="24"/>
              </w:rPr>
            </w:pPr>
            <w:r>
              <w:rPr>
                <w:sz w:val="24"/>
              </w:rPr>
              <w:t>1</w:t>
            </w:r>
            <w:r>
              <w:rPr>
                <w:spacing w:val="2"/>
                <w:sz w:val="24"/>
              </w:rPr>
              <w:t> </w:t>
            </w:r>
            <w:r>
              <w:rPr>
                <w:spacing w:val="-5"/>
                <w:sz w:val="24"/>
              </w:rPr>
              <w:t>152</w:t>
            </w:r>
          </w:p>
          <w:p>
            <w:pPr>
              <w:pStyle w:val="TableParagraph"/>
              <w:spacing w:line="275" w:lineRule="exact" w:before="2"/>
              <w:ind w:left="78" w:right="77"/>
              <w:jc w:val="center"/>
              <w:rPr>
                <w:sz w:val="24"/>
              </w:rPr>
            </w:pPr>
            <w:r>
              <w:rPr>
                <w:spacing w:val="-5"/>
                <w:sz w:val="24"/>
              </w:rPr>
              <w:t>987</w:t>
            </w:r>
          </w:p>
          <w:p>
            <w:pPr>
              <w:pStyle w:val="TableParagraph"/>
              <w:spacing w:line="260" w:lineRule="exact"/>
              <w:ind w:left="86" w:right="77"/>
              <w:jc w:val="center"/>
              <w:rPr>
                <w:sz w:val="24"/>
              </w:rPr>
            </w:pPr>
            <w:r>
              <w:rPr>
                <w:spacing w:val="-2"/>
                <w:sz w:val="24"/>
              </w:rPr>
              <w:t>133,6</w:t>
            </w:r>
          </w:p>
        </w:tc>
        <w:tc>
          <w:tcPr>
            <w:tcW w:w="1123" w:type="dxa"/>
          </w:tcPr>
          <w:p>
            <w:pPr>
              <w:pStyle w:val="TableParagraph"/>
              <w:spacing w:line="272" w:lineRule="exact"/>
              <w:ind w:left="90" w:right="90"/>
              <w:jc w:val="center"/>
              <w:rPr>
                <w:sz w:val="24"/>
              </w:rPr>
            </w:pPr>
            <w:r>
              <w:rPr>
                <w:sz w:val="24"/>
              </w:rPr>
              <w:t>1</w:t>
            </w:r>
            <w:r>
              <w:rPr>
                <w:spacing w:val="2"/>
                <w:sz w:val="24"/>
              </w:rPr>
              <w:t> </w:t>
            </w:r>
            <w:r>
              <w:rPr>
                <w:spacing w:val="-5"/>
                <w:sz w:val="24"/>
              </w:rPr>
              <w:t>306</w:t>
            </w:r>
          </w:p>
          <w:p>
            <w:pPr>
              <w:pStyle w:val="TableParagraph"/>
              <w:spacing w:line="275" w:lineRule="exact" w:before="2"/>
              <w:ind w:left="90" w:right="90"/>
              <w:jc w:val="center"/>
              <w:rPr>
                <w:sz w:val="24"/>
              </w:rPr>
            </w:pPr>
            <w:r>
              <w:rPr>
                <w:spacing w:val="-5"/>
                <w:sz w:val="24"/>
              </w:rPr>
              <w:t>795</w:t>
            </w:r>
          </w:p>
          <w:p>
            <w:pPr>
              <w:pStyle w:val="TableParagraph"/>
              <w:spacing w:line="261" w:lineRule="exact"/>
              <w:ind w:left="94" w:right="90"/>
              <w:jc w:val="center"/>
              <w:rPr>
                <w:sz w:val="24"/>
              </w:rPr>
            </w:pPr>
            <w:r>
              <w:rPr>
                <w:spacing w:val="-2"/>
                <w:sz w:val="24"/>
              </w:rPr>
              <w:t>776,7</w:t>
            </w:r>
          </w:p>
        </w:tc>
        <w:tc>
          <w:tcPr>
            <w:tcW w:w="1118" w:type="dxa"/>
          </w:tcPr>
          <w:p>
            <w:pPr>
              <w:pStyle w:val="TableParagraph"/>
              <w:spacing w:line="272" w:lineRule="exact"/>
              <w:ind w:left="79" w:right="77"/>
              <w:jc w:val="center"/>
              <w:rPr>
                <w:sz w:val="24"/>
              </w:rPr>
            </w:pPr>
            <w:r>
              <w:rPr>
                <w:sz w:val="24"/>
              </w:rPr>
              <w:t>1</w:t>
            </w:r>
            <w:r>
              <w:rPr>
                <w:spacing w:val="2"/>
                <w:sz w:val="24"/>
              </w:rPr>
              <w:t> </w:t>
            </w:r>
            <w:r>
              <w:rPr>
                <w:spacing w:val="-5"/>
                <w:sz w:val="24"/>
              </w:rPr>
              <w:t>340</w:t>
            </w:r>
          </w:p>
          <w:p>
            <w:pPr>
              <w:pStyle w:val="TableParagraph"/>
              <w:spacing w:line="275" w:lineRule="exact" w:before="2"/>
              <w:ind w:left="79" w:right="77"/>
              <w:jc w:val="center"/>
              <w:rPr>
                <w:sz w:val="24"/>
              </w:rPr>
            </w:pPr>
            <w:r>
              <w:rPr>
                <w:spacing w:val="-5"/>
                <w:sz w:val="24"/>
              </w:rPr>
              <w:t>037</w:t>
            </w:r>
          </w:p>
          <w:p>
            <w:pPr>
              <w:pStyle w:val="TableParagraph"/>
              <w:spacing w:line="261" w:lineRule="exact"/>
              <w:ind w:left="87" w:right="77"/>
              <w:jc w:val="center"/>
              <w:rPr>
                <w:sz w:val="24"/>
              </w:rPr>
            </w:pPr>
            <w:r>
              <w:rPr>
                <w:spacing w:val="-2"/>
                <w:sz w:val="24"/>
              </w:rPr>
              <w:t>650,4</w:t>
            </w:r>
          </w:p>
        </w:tc>
        <w:tc>
          <w:tcPr>
            <w:tcW w:w="1118" w:type="dxa"/>
          </w:tcPr>
          <w:p>
            <w:pPr>
              <w:pStyle w:val="TableParagraph"/>
              <w:spacing w:line="272" w:lineRule="exact"/>
              <w:ind w:left="80" w:right="77"/>
              <w:jc w:val="center"/>
              <w:rPr>
                <w:sz w:val="24"/>
              </w:rPr>
            </w:pPr>
            <w:r>
              <w:rPr>
                <w:sz w:val="24"/>
              </w:rPr>
              <w:t>1</w:t>
            </w:r>
            <w:r>
              <w:rPr>
                <w:spacing w:val="2"/>
                <w:sz w:val="24"/>
              </w:rPr>
              <w:t> </w:t>
            </w:r>
            <w:r>
              <w:rPr>
                <w:spacing w:val="-5"/>
                <w:sz w:val="24"/>
              </w:rPr>
              <w:t>346</w:t>
            </w:r>
          </w:p>
          <w:p>
            <w:pPr>
              <w:pStyle w:val="TableParagraph"/>
              <w:spacing w:line="275" w:lineRule="exact" w:before="2"/>
              <w:ind w:left="80" w:right="77"/>
              <w:jc w:val="center"/>
              <w:rPr>
                <w:sz w:val="24"/>
              </w:rPr>
            </w:pPr>
            <w:r>
              <w:rPr>
                <w:spacing w:val="-5"/>
                <w:sz w:val="24"/>
              </w:rPr>
              <w:t>631</w:t>
            </w:r>
          </w:p>
          <w:p>
            <w:pPr>
              <w:pStyle w:val="TableParagraph"/>
              <w:spacing w:line="261" w:lineRule="exact"/>
              <w:ind w:left="87" w:right="77"/>
              <w:jc w:val="center"/>
              <w:rPr>
                <w:sz w:val="24"/>
              </w:rPr>
            </w:pPr>
            <w:r>
              <w:rPr>
                <w:spacing w:val="-2"/>
                <w:sz w:val="24"/>
              </w:rPr>
              <w:t>851,2</w:t>
            </w:r>
          </w:p>
        </w:tc>
        <w:tc>
          <w:tcPr>
            <w:tcW w:w="1123" w:type="dxa"/>
          </w:tcPr>
          <w:p>
            <w:pPr>
              <w:pStyle w:val="TableParagraph"/>
              <w:spacing w:line="272" w:lineRule="exact"/>
              <w:ind w:left="94" w:right="90"/>
              <w:jc w:val="center"/>
              <w:rPr>
                <w:sz w:val="24"/>
              </w:rPr>
            </w:pPr>
            <w:r>
              <w:rPr>
                <w:sz w:val="24"/>
              </w:rPr>
              <w:t>1406</w:t>
            </w:r>
            <w:r>
              <w:rPr>
                <w:spacing w:val="2"/>
                <w:sz w:val="24"/>
              </w:rPr>
              <w:t> </w:t>
            </w:r>
            <w:r>
              <w:rPr>
                <w:spacing w:val="-5"/>
                <w:sz w:val="24"/>
              </w:rPr>
              <w:t>512</w:t>
            </w:r>
          </w:p>
          <w:p>
            <w:pPr>
              <w:pStyle w:val="TableParagraph"/>
              <w:spacing w:before="2"/>
              <w:ind w:left="95" w:right="89"/>
              <w:jc w:val="center"/>
              <w:rPr>
                <w:sz w:val="24"/>
              </w:rPr>
            </w:pPr>
            <w:r>
              <w:rPr>
                <w:spacing w:val="-2"/>
                <w:sz w:val="24"/>
              </w:rPr>
              <w:t>904,6</w:t>
            </w:r>
          </w:p>
        </w:tc>
        <w:tc>
          <w:tcPr>
            <w:tcW w:w="1118" w:type="dxa"/>
          </w:tcPr>
          <w:p>
            <w:pPr>
              <w:pStyle w:val="TableParagraph"/>
              <w:spacing w:line="272" w:lineRule="exact"/>
              <w:ind w:left="86" w:right="77"/>
              <w:jc w:val="center"/>
              <w:rPr>
                <w:sz w:val="24"/>
              </w:rPr>
            </w:pPr>
            <w:r>
              <w:rPr>
                <w:spacing w:val="-4"/>
                <w:sz w:val="24"/>
              </w:rPr>
              <w:t>1449</w:t>
            </w:r>
          </w:p>
          <w:p>
            <w:pPr>
              <w:pStyle w:val="TableParagraph"/>
              <w:spacing w:before="2"/>
              <w:ind w:left="84" w:right="77"/>
              <w:jc w:val="center"/>
              <w:rPr>
                <w:sz w:val="24"/>
              </w:rPr>
            </w:pPr>
            <w:r>
              <w:rPr>
                <w:spacing w:val="-2"/>
                <w:sz w:val="24"/>
              </w:rPr>
              <w:t>841843,1</w:t>
            </w:r>
          </w:p>
        </w:tc>
        <w:tc>
          <w:tcPr>
            <w:tcW w:w="1118" w:type="dxa"/>
          </w:tcPr>
          <w:p>
            <w:pPr>
              <w:pStyle w:val="TableParagraph"/>
              <w:spacing w:line="273" w:lineRule="exact"/>
              <w:ind w:left="87" w:right="77"/>
              <w:jc w:val="center"/>
              <w:rPr>
                <w:sz w:val="24"/>
              </w:rPr>
            </w:pPr>
            <w:r>
              <w:rPr>
                <w:sz w:val="24"/>
              </w:rPr>
              <w:t>10</w:t>
            </w:r>
            <w:r>
              <w:rPr>
                <w:spacing w:val="2"/>
                <w:sz w:val="24"/>
              </w:rPr>
              <w:t> </w:t>
            </w:r>
            <w:r>
              <w:rPr>
                <w:spacing w:val="-5"/>
                <w:sz w:val="24"/>
              </w:rPr>
              <w:t>073</w:t>
            </w:r>
          </w:p>
          <w:p>
            <w:pPr>
              <w:pStyle w:val="TableParagraph"/>
              <w:spacing w:line="275" w:lineRule="exact" w:before="2"/>
              <w:ind w:left="83" w:right="77"/>
              <w:jc w:val="center"/>
              <w:rPr>
                <w:sz w:val="24"/>
              </w:rPr>
            </w:pPr>
            <w:r>
              <w:rPr>
                <w:spacing w:val="-5"/>
                <w:sz w:val="24"/>
              </w:rPr>
              <w:t>577</w:t>
            </w:r>
          </w:p>
          <w:p>
            <w:pPr>
              <w:pStyle w:val="TableParagraph"/>
              <w:spacing w:line="260" w:lineRule="exact"/>
              <w:ind w:left="89" w:right="76"/>
              <w:jc w:val="center"/>
              <w:rPr>
                <w:sz w:val="24"/>
              </w:rPr>
            </w:pPr>
            <w:r>
              <w:rPr>
                <w:spacing w:val="-2"/>
                <w:sz w:val="24"/>
              </w:rPr>
              <w:t>459,7</w:t>
            </w:r>
          </w:p>
        </w:tc>
      </w:tr>
      <w:tr>
        <w:trPr>
          <w:trHeight w:val="825" w:hRule="atLeast"/>
        </w:trPr>
        <w:tc>
          <w:tcPr>
            <w:tcW w:w="2102" w:type="dxa"/>
            <w:vMerge/>
            <w:tcBorders>
              <w:top w:val="nil"/>
            </w:tcBorders>
          </w:tcPr>
          <w:p>
            <w:pPr>
              <w:rPr>
                <w:sz w:val="2"/>
                <w:szCs w:val="2"/>
              </w:rPr>
            </w:pPr>
          </w:p>
        </w:tc>
        <w:tc>
          <w:tcPr>
            <w:tcW w:w="1680" w:type="dxa"/>
            <w:vMerge/>
            <w:tcBorders>
              <w:top w:val="nil"/>
            </w:tcBorders>
          </w:tcPr>
          <w:p>
            <w:pPr>
              <w:rPr>
                <w:sz w:val="2"/>
                <w:szCs w:val="2"/>
              </w:rPr>
            </w:pPr>
          </w:p>
        </w:tc>
        <w:tc>
          <w:tcPr>
            <w:tcW w:w="1397" w:type="dxa"/>
          </w:tcPr>
          <w:p>
            <w:pPr>
              <w:pStyle w:val="TableParagraph"/>
              <w:spacing w:line="237" w:lineRule="auto"/>
              <w:ind w:left="355" w:right="281" w:hanging="58"/>
              <w:rPr>
                <w:sz w:val="24"/>
              </w:rPr>
            </w:pPr>
            <w:r>
              <w:rPr>
                <w:spacing w:val="-2"/>
                <w:sz w:val="24"/>
              </w:rPr>
              <w:t>бюджет города</w:t>
            </w:r>
          </w:p>
          <w:p>
            <w:pPr>
              <w:pStyle w:val="TableParagraph"/>
              <w:spacing w:line="257" w:lineRule="exact" w:before="2"/>
              <w:ind w:left="283"/>
              <w:rPr>
                <w:sz w:val="24"/>
              </w:rPr>
            </w:pPr>
            <w:r>
              <w:rPr>
                <w:spacing w:val="-2"/>
                <w:sz w:val="24"/>
              </w:rPr>
              <w:t>Москвы</w:t>
            </w:r>
          </w:p>
        </w:tc>
        <w:tc>
          <w:tcPr>
            <w:tcW w:w="1123" w:type="dxa"/>
          </w:tcPr>
          <w:p>
            <w:pPr>
              <w:pStyle w:val="TableParagraph"/>
              <w:spacing w:line="271" w:lineRule="exact"/>
              <w:ind w:left="163"/>
              <w:rPr>
                <w:sz w:val="24"/>
              </w:rPr>
            </w:pPr>
            <w:r>
              <w:rPr>
                <w:sz w:val="24"/>
              </w:rPr>
              <w:t>356</w:t>
            </w:r>
            <w:r>
              <w:rPr>
                <w:spacing w:val="2"/>
                <w:sz w:val="24"/>
              </w:rPr>
              <w:t> </w:t>
            </w:r>
            <w:r>
              <w:rPr>
                <w:spacing w:val="-5"/>
                <w:sz w:val="24"/>
              </w:rPr>
              <w:t>105</w:t>
            </w:r>
          </w:p>
          <w:p>
            <w:pPr>
              <w:pStyle w:val="TableParagraph"/>
              <w:spacing w:line="275" w:lineRule="exact"/>
              <w:ind w:left="288"/>
              <w:rPr>
                <w:sz w:val="24"/>
              </w:rPr>
            </w:pPr>
            <w:r>
              <w:rPr>
                <w:spacing w:val="-2"/>
                <w:sz w:val="24"/>
              </w:rPr>
              <w:t>534,4</w:t>
            </w:r>
          </w:p>
        </w:tc>
        <w:tc>
          <w:tcPr>
            <w:tcW w:w="1118" w:type="dxa"/>
          </w:tcPr>
          <w:p>
            <w:pPr>
              <w:pStyle w:val="TableParagraph"/>
              <w:spacing w:line="271" w:lineRule="exact"/>
              <w:ind w:left="163"/>
              <w:rPr>
                <w:sz w:val="24"/>
              </w:rPr>
            </w:pPr>
            <w:r>
              <w:rPr>
                <w:sz w:val="24"/>
              </w:rPr>
              <w:t>423</w:t>
            </w:r>
            <w:r>
              <w:rPr>
                <w:spacing w:val="2"/>
                <w:sz w:val="24"/>
              </w:rPr>
              <w:t> </w:t>
            </w:r>
            <w:r>
              <w:rPr>
                <w:spacing w:val="-5"/>
                <w:sz w:val="24"/>
              </w:rPr>
              <w:t>649</w:t>
            </w:r>
          </w:p>
          <w:p>
            <w:pPr>
              <w:pStyle w:val="TableParagraph"/>
              <w:spacing w:line="275" w:lineRule="exact"/>
              <w:ind w:left="288"/>
              <w:rPr>
                <w:sz w:val="24"/>
              </w:rPr>
            </w:pPr>
            <w:r>
              <w:rPr>
                <w:spacing w:val="-2"/>
                <w:sz w:val="24"/>
              </w:rPr>
              <w:t>523,8</w:t>
            </w:r>
          </w:p>
        </w:tc>
        <w:tc>
          <w:tcPr>
            <w:tcW w:w="1118" w:type="dxa"/>
          </w:tcPr>
          <w:p>
            <w:pPr>
              <w:pStyle w:val="TableParagraph"/>
              <w:spacing w:line="271" w:lineRule="exact"/>
              <w:ind w:left="163"/>
              <w:rPr>
                <w:sz w:val="24"/>
              </w:rPr>
            </w:pPr>
            <w:r>
              <w:rPr>
                <w:sz w:val="24"/>
              </w:rPr>
              <w:t>460</w:t>
            </w:r>
            <w:r>
              <w:rPr>
                <w:spacing w:val="2"/>
                <w:sz w:val="24"/>
              </w:rPr>
              <w:t> </w:t>
            </w:r>
            <w:r>
              <w:rPr>
                <w:spacing w:val="-5"/>
                <w:sz w:val="24"/>
              </w:rPr>
              <w:t>561</w:t>
            </w:r>
          </w:p>
          <w:p>
            <w:pPr>
              <w:pStyle w:val="TableParagraph"/>
              <w:spacing w:line="275" w:lineRule="exact"/>
              <w:ind w:left="288"/>
              <w:rPr>
                <w:sz w:val="24"/>
              </w:rPr>
            </w:pPr>
            <w:r>
              <w:rPr>
                <w:spacing w:val="-2"/>
                <w:sz w:val="24"/>
              </w:rPr>
              <w:t>012,4</w:t>
            </w:r>
          </w:p>
        </w:tc>
        <w:tc>
          <w:tcPr>
            <w:tcW w:w="1123" w:type="dxa"/>
          </w:tcPr>
          <w:p>
            <w:pPr>
              <w:pStyle w:val="TableParagraph"/>
              <w:spacing w:line="271" w:lineRule="exact"/>
              <w:ind w:left="164"/>
              <w:rPr>
                <w:sz w:val="24"/>
              </w:rPr>
            </w:pPr>
            <w:r>
              <w:rPr>
                <w:sz w:val="24"/>
              </w:rPr>
              <w:t>547</w:t>
            </w:r>
            <w:r>
              <w:rPr>
                <w:spacing w:val="2"/>
                <w:sz w:val="24"/>
              </w:rPr>
              <w:t> </w:t>
            </w:r>
            <w:r>
              <w:rPr>
                <w:spacing w:val="-5"/>
                <w:sz w:val="24"/>
              </w:rPr>
              <w:t>402</w:t>
            </w:r>
          </w:p>
          <w:p>
            <w:pPr>
              <w:pStyle w:val="TableParagraph"/>
              <w:spacing w:line="275" w:lineRule="exact"/>
              <w:ind w:left="288"/>
              <w:rPr>
                <w:sz w:val="24"/>
              </w:rPr>
            </w:pPr>
            <w:r>
              <w:rPr>
                <w:spacing w:val="-2"/>
                <w:sz w:val="24"/>
              </w:rPr>
              <w:t>037,2</w:t>
            </w:r>
          </w:p>
        </w:tc>
        <w:tc>
          <w:tcPr>
            <w:tcW w:w="1118" w:type="dxa"/>
          </w:tcPr>
          <w:p>
            <w:pPr>
              <w:pStyle w:val="TableParagraph"/>
              <w:spacing w:line="271" w:lineRule="exact"/>
              <w:ind w:left="164"/>
              <w:rPr>
                <w:sz w:val="24"/>
              </w:rPr>
            </w:pPr>
            <w:r>
              <w:rPr>
                <w:sz w:val="24"/>
              </w:rPr>
              <w:t>544</w:t>
            </w:r>
            <w:r>
              <w:rPr>
                <w:spacing w:val="2"/>
                <w:sz w:val="24"/>
              </w:rPr>
              <w:t> </w:t>
            </w:r>
            <w:r>
              <w:rPr>
                <w:spacing w:val="-5"/>
                <w:sz w:val="24"/>
              </w:rPr>
              <w:t>189</w:t>
            </w:r>
          </w:p>
          <w:p>
            <w:pPr>
              <w:pStyle w:val="TableParagraph"/>
              <w:spacing w:line="275" w:lineRule="exact"/>
              <w:ind w:left="289"/>
              <w:rPr>
                <w:sz w:val="24"/>
              </w:rPr>
            </w:pPr>
            <w:r>
              <w:rPr>
                <w:spacing w:val="-2"/>
                <w:sz w:val="24"/>
              </w:rPr>
              <w:t>641,9</w:t>
            </w:r>
          </w:p>
        </w:tc>
        <w:tc>
          <w:tcPr>
            <w:tcW w:w="1118" w:type="dxa"/>
          </w:tcPr>
          <w:p>
            <w:pPr>
              <w:pStyle w:val="TableParagraph"/>
              <w:spacing w:line="271" w:lineRule="exact"/>
              <w:ind w:left="164"/>
              <w:rPr>
                <w:sz w:val="24"/>
              </w:rPr>
            </w:pPr>
            <w:r>
              <w:rPr>
                <w:sz w:val="24"/>
              </w:rPr>
              <w:t>604</w:t>
            </w:r>
            <w:r>
              <w:rPr>
                <w:spacing w:val="2"/>
                <w:sz w:val="24"/>
              </w:rPr>
              <w:t> </w:t>
            </w:r>
            <w:r>
              <w:rPr>
                <w:spacing w:val="-5"/>
                <w:sz w:val="24"/>
              </w:rPr>
              <w:t>799</w:t>
            </w:r>
          </w:p>
          <w:p>
            <w:pPr>
              <w:pStyle w:val="TableParagraph"/>
              <w:spacing w:line="275" w:lineRule="exact"/>
              <w:ind w:left="289"/>
              <w:rPr>
                <w:sz w:val="24"/>
              </w:rPr>
            </w:pPr>
            <w:r>
              <w:rPr>
                <w:spacing w:val="-2"/>
                <w:sz w:val="24"/>
              </w:rPr>
              <w:t>914,2</w:t>
            </w:r>
          </w:p>
        </w:tc>
        <w:tc>
          <w:tcPr>
            <w:tcW w:w="1123" w:type="dxa"/>
          </w:tcPr>
          <w:p>
            <w:pPr>
              <w:pStyle w:val="TableParagraph"/>
              <w:spacing w:line="271" w:lineRule="exact"/>
              <w:ind w:left="165"/>
              <w:rPr>
                <w:sz w:val="24"/>
              </w:rPr>
            </w:pPr>
            <w:r>
              <w:rPr>
                <w:sz w:val="24"/>
              </w:rPr>
              <w:t>616</w:t>
            </w:r>
            <w:r>
              <w:rPr>
                <w:spacing w:val="2"/>
                <w:sz w:val="24"/>
              </w:rPr>
              <w:t> </w:t>
            </w:r>
            <w:r>
              <w:rPr>
                <w:spacing w:val="-5"/>
                <w:sz w:val="24"/>
              </w:rPr>
              <w:t>134</w:t>
            </w:r>
          </w:p>
          <w:p>
            <w:pPr>
              <w:pStyle w:val="TableParagraph"/>
              <w:spacing w:line="275" w:lineRule="exact"/>
              <w:ind w:left="289"/>
              <w:rPr>
                <w:sz w:val="24"/>
              </w:rPr>
            </w:pPr>
            <w:r>
              <w:rPr>
                <w:spacing w:val="-2"/>
                <w:sz w:val="24"/>
              </w:rPr>
              <w:t>271,4</w:t>
            </w:r>
          </w:p>
        </w:tc>
        <w:tc>
          <w:tcPr>
            <w:tcW w:w="1118" w:type="dxa"/>
          </w:tcPr>
          <w:p>
            <w:pPr>
              <w:pStyle w:val="TableParagraph"/>
              <w:spacing w:line="271" w:lineRule="exact"/>
              <w:ind w:left="165"/>
              <w:rPr>
                <w:sz w:val="24"/>
              </w:rPr>
            </w:pPr>
            <w:r>
              <w:rPr>
                <w:sz w:val="24"/>
              </w:rPr>
              <w:t>620</w:t>
            </w:r>
            <w:r>
              <w:rPr>
                <w:spacing w:val="2"/>
                <w:sz w:val="24"/>
              </w:rPr>
              <w:t> </w:t>
            </w:r>
            <w:r>
              <w:rPr>
                <w:spacing w:val="-5"/>
                <w:sz w:val="24"/>
              </w:rPr>
              <w:t>553</w:t>
            </w:r>
          </w:p>
          <w:p>
            <w:pPr>
              <w:pStyle w:val="TableParagraph"/>
              <w:spacing w:line="275" w:lineRule="exact"/>
              <w:ind w:left="290"/>
              <w:rPr>
                <w:sz w:val="24"/>
              </w:rPr>
            </w:pPr>
            <w:r>
              <w:rPr>
                <w:spacing w:val="-2"/>
                <w:sz w:val="24"/>
              </w:rPr>
              <w:t>213,9</w:t>
            </w:r>
          </w:p>
        </w:tc>
        <w:tc>
          <w:tcPr>
            <w:tcW w:w="1118" w:type="dxa"/>
          </w:tcPr>
          <w:p>
            <w:pPr>
              <w:pStyle w:val="TableParagraph"/>
              <w:spacing w:line="271" w:lineRule="exact"/>
              <w:ind w:left="82" w:right="77"/>
              <w:jc w:val="center"/>
              <w:rPr>
                <w:sz w:val="24"/>
              </w:rPr>
            </w:pPr>
            <w:r>
              <w:rPr>
                <w:sz w:val="24"/>
              </w:rPr>
              <w:t>4</w:t>
            </w:r>
            <w:r>
              <w:rPr>
                <w:spacing w:val="2"/>
                <w:sz w:val="24"/>
              </w:rPr>
              <w:t> </w:t>
            </w:r>
            <w:r>
              <w:rPr>
                <w:spacing w:val="-5"/>
                <w:sz w:val="24"/>
              </w:rPr>
              <w:t>173</w:t>
            </w:r>
          </w:p>
          <w:p>
            <w:pPr>
              <w:pStyle w:val="TableParagraph"/>
              <w:spacing w:line="275" w:lineRule="exact"/>
              <w:ind w:left="82" w:right="77"/>
              <w:jc w:val="center"/>
              <w:rPr>
                <w:sz w:val="24"/>
              </w:rPr>
            </w:pPr>
            <w:r>
              <w:rPr>
                <w:spacing w:val="-5"/>
                <w:sz w:val="24"/>
              </w:rPr>
              <w:t>395</w:t>
            </w:r>
          </w:p>
          <w:p>
            <w:pPr>
              <w:pStyle w:val="TableParagraph"/>
              <w:spacing w:line="257" w:lineRule="exact" w:before="2"/>
              <w:ind w:left="89" w:right="76"/>
              <w:jc w:val="center"/>
              <w:rPr>
                <w:sz w:val="24"/>
              </w:rPr>
            </w:pPr>
            <w:r>
              <w:rPr>
                <w:spacing w:val="-2"/>
                <w:sz w:val="24"/>
              </w:rPr>
              <w:t>149,2</w:t>
            </w:r>
          </w:p>
        </w:tc>
      </w:tr>
      <w:tr>
        <w:trPr>
          <w:trHeight w:val="1103" w:hRule="atLeast"/>
        </w:trPr>
        <w:tc>
          <w:tcPr>
            <w:tcW w:w="2102" w:type="dxa"/>
            <w:vMerge/>
            <w:tcBorders>
              <w:top w:val="nil"/>
            </w:tcBorders>
          </w:tcPr>
          <w:p>
            <w:pPr>
              <w:rPr>
                <w:sz w:val="2"/>
                <w:szCs w:val="2"/>
              </w:rPr>
            </w:pPr>
          </w:p>
        </w:tc>
        <w:tc>
          <w:tcPr>
            <w:tcW w:w="1680" w:type="dxa"/>
            <w:vMerge/>
            <w:tcBorders>
              <w:top w:val="nil"/>
            </w:tcBorders>
          </w:tcPr>
          <w:p>
            <w:pPr>
              <w:rPr>
                <w:sz w:val="2"/>
                <w:szCs w:val="2"/>
              </w:rPr>
            </w:pPr>
          </w:p>
        </w:tc>
        <w:tc>
          <w:tcPr>
            <w:tcW w:w="1397" w:type="dxa"/>
          </w:tcPr>
          <w:p>
            <w:pPr>
              <w:pStyle w:val="TableParagraph"/>
              <w:ind w:left="158" w:right="160" w:firstLine="9"/>
              <w:jc w:val="center"/>
              <w:rPr>
                <w:sz w:val="24"/>
              </w:rPr>
            </w:pPr>
            <w:r>
              <w:rPr>
                <w:spacing w:val="-2"/>
                <w:sz w:val="24"/>
              </w:rPr>
              <w:t>средства федеральн </w:t>
            </w:r>
            <w:r>
              <w:rPr>
                <w:spacing w:val="-4"/>
                <w:sz w:val="24"/>
              </w:rPr>
              <w:t>ого</w:t>
            </w:r>
          </w:p>
          <w:p>
            <w:pPr>
              <w:pStyle w:val="TableParagraph"/>
              <w:spacing w:line="257" w:lineRule="exact"/>
              <w:ind w:left="229" w:right="224"/>
              <w:jc w:val="center"/>
              <w:rPr>
                <w:sz w:val="24"/>
              </w:rPr>
            </w:pPr>
            <w:r>
              <w:rPr>
                <w:spacing w:val="-2"/>
                <w:sz w:val="24"/>
              </w:rPr>
              <w:t>бюджета</w:t>
            </w:r>
          </w:p>
        </w:tc>
        <w:tc>
          <w:tcPr>
            <w:tcW w:w="1123" w:type="dxa"/>
          </w:tcPr>
          <w:p>
            <w:pPr>
              <w:pStyle w:val="TableParagraph"/>
              <w:spacing w:line="273" w:lineRule="exact"/>
              <w:ind w:left="225"/>
              <w:rPr>
                <w:sz w:val="24"/>
              </w:rPr>
            </w:pPr>
            <w:r>
              <w:rPr>
                <w:sz w:val="24"/>
              </w:rPr>
              <w:t>27</w:t>
            </w:r>
            <w:r>
              <w:rPr>
                <w:spacing w:val="2"/>
                <w:sz w:val="24"/>
              </w:rPr>
              <w:t> </w:t>
            </w:r>
            <w:r>
              <w:rPr>
                <w:spacing w:val="-5"/>
                <w:sz w:val="24"/>
              </w:rPr>
              <w:t>138</w:t>
            </w:r>
          </w:p>
          <w:p>
            <w:pPr>
              <w:pStyle w:val="TableParagraph"/>
              <w:spacing w:before="2"/>
              <w:ind w:left="288"/>
              <w:rPr>
                <w:sz w:val="24"/>
              </w:rPr>
            </w:pPr>
            <w:r>
              <w:rPr>
                <w:spacing w:val="-2"/>
                <w:sz w:val="24"/>
              </w:rPr>
              <w:t>625,6</w:t>
            </w:r>
          </w:p>
        </w:tc>
        <w:tc>
          <w:tcPr>
            <w:tcW w:w="1118" w:type="dxa"/>
          </w:tcPr>
          <w:p>
            <w:pPr>
              <w:pStyle w:val="TableParagraph"/>
              <w:spacing w:line="273" w:lineRule="exact"/>
              <w:ind w:left="225"/>
              <w:rPr>
                <w:sz w:val="24"/>
              </w:rPr>
            </w:pPr>
            <w:r>
              <w:rPr>
                <w:sz w:val="24"/>
              </w:rPr>
              <w:t>27</w:t>
            </w:r>
            <w:r>
              <w:rPr>
                <w:spacing w:val="2"/>
                <w:sz w:val="24"/>
              </w:rPr>
              <w:t> </w:t>
            </w:r>
            <w:r>
              <w:rPr>
                <w:spacing w:val="-5"/>
                <w:sz w:val="24"/>
              </w:rPr>
              <w:t>609</w:t>
            </w:r>
          </w:p>
          <w:p>
            <w:pPr>
              <w:pStyle w:val="TableParagraph"/>
              <w:spacing w:before="2"/>
              <w:ind w:left="288"/>
              <w:rPr>
                <w:sz w:val="24"/>
              </w:rPr>
            </w:pPr>
            <w:r>
              <w:rPr>
                <w:spacing w:val="-2"/>
                <w:sz w:val="24"/>
              </w:rPr>
              <w:t>696,2</w:t>
            </w:r>
          </w:p>
        </w:tc>
        <w:tc>
          <w:tcPr>
            <w:tcW w:w="1118" w:type="dxa"/>
          </w:tcPr>
          <w:p>
            <w:pPr>
              <w:pStyle w:val="TableParagraph"/>
              <w:spacing w:line="273" w:lineRule="exact"/>
              <w:ind w:left="226"/>
              <w:rPr>
                <w:sz w:val="24"/>
              </w:rPr>
            </w:pPr>
            <w:r>
              <w:rPr>
                <w:sz w:val="24"/>
              </w:rPr>
              <w:t>30</w:t>
            </w:r>
            <w:r>
              <w:rPr>
                <w:spacing w:val="2"/>
                <w:sz w:val="24"/>
              </w:rPr>
              <w:t> </w:t>
            </w:r>
            <w:r>
              <w:rPr>
                <w:spacing w:val="-5"/>
                <w:sz w:val="24"/>
              </w:rPr>
              <w:t>123</w:t>
            </w:r>
          </w:p>
          <w:p>
            <w:pPr>
              <w:pStyle w:val="TableParagraph"/>
              <w:spacing w:before="2"/>
              <w:ind w:left="288"/>
              <w:rPr>
                <w:sz w:val="24"/>
              </w:rPr>
            </w:pPr>
            <w:r>
              <w:rPr>
                <w:spacing w:val="-2"/>
                <w:sz w:val="24"/>
              </w:rPr>
              <w:t>378,6</w:t>
            </w:r>
          </w:p>
        </w:tc>
        <w:tc>
          <w:tcPr>
            <w:tcW w:w="1123" w:type="dxa"/>
          </w:tcPr>
          <w:p>
            <w:pPr>
              <w:pStyle w:val="TableParagraph"/>
              <w:spacing w:line="273" w:lineRule="exact"/>
              <w:ind w:left="226"/>
              <w:rPr>
                <w:sz w:val="24"/>
              </w:rPr>
            </w:pPr>
            <w:r>
              <w:rPr>
                <w:sz w:val="24"/>
              </w:rPr>
              <w:t>46</w:t>
            </w:r>
            <w:r>
              <w:rPr>
                <w:spacing w:val="2"/>
                <w:sz w:val="24"/>
              </w:rPr>
              <w:t> </w:t>
            </w:r>
            <w:r>
              <w:rPr>
                <w:spacing w:val="-5"/>
                <w:sz w:val="24"/>
              </w:rPr>
              <w:t>152</w:t>
            </w:r>
          </w:p>
          <w:p>
            <w:pPr>
              <w:pStyle w:val="TableParagraph"/>
              <w:spacing w:before="2"/>
              <w:ind w:left="288"/>
              <w:rPr>
                <w:sz w:val="24"/>
              </w:rPr>
            </w:pPr>
            <w:r>
              <w:rPr>
                <w:spacing w:val="-2"/>
                <w:sz w:val="24"/>
              </w:rPr>
              <w:t>867,9</w:t>
            </w:r>
          </w:p>
        </w:tc>
        <w:tc>
          <w:tcPr>
            <w:tcW w:w="1118" w:type="dxa"/>
          </w:tcPr>
          <w:p>
            <w:pPr>
              <w:pStyle w:val="TableParagraph"/>
              <w:spacing w:line="273" w:lineRule="exact"/>
              <w:ind w:left="84" w:right="77"/>
              <w:jc w:val="center"/>
              <w:rPr>
                <w:sz w:val="24"/>
              </w:rPr>
            </w:pPr>
            <w:r>
              <w:rPr>
                <w:spacing w:val="-5"/>
                <w:sz w:val="24"/>
              </w:rPr>
              <w:t>39</w:t>
            </w:r>
          </w:p>
          <w:p>
            <w:pPr>
              <w:pStyle w:val="TableParagraph"/>
              <w:spacing w:before="2"/>
              <w:ind w:left="82" w:right="77"/>
              <w:jc w:val="center"/>
              <w:rPr>
                <w:sz w:val="24"/>
              </w:rPr>
            </w:pPr>
            <w:r>
              <w:rPr>
                <w:spacing w:val="-2"/>
                <w:sz w:val="24"/>
              </w:rPr>
              <w:t>266005,6</w:t>
            </w:r>
          </w:p>
        </w:tc>
        <w:tc>
          <w:tcPr>
            <w:tcW w:w="1118" w:type="dxa"/>
          </w:tcPr>
          <w:p>
            <w:pPr>
              <w:pStyle w:val="TableParagraph"/>
              <w:spacing w:line="273" w:lineRule="exact"/>
              <w:ind w:left="284"/>
              <w:rPr>
                <w:sz w:val="24"/>
              </w:rPr>
            </w:pPr>
            <w:r>
              <w:rPr>
                <w:sz w:val="24"/>
              </w:rPr>
              <w:t>2</w:t>
            </w:r>
            <w:r>
              <w:rPr>
                <w:spacing w:val="2"/>
                <w:sz w:val="24"/>
              </w:rPr>
              <w:t> </w:t>
            </w:r>
            <w:r>
              <w:rPr>
                <w:spacing w:val="-5"/>
                <w:sz w:val="24"/>
              </w:rPr>
              <w:t>171</w:t>
            </w:r>
          </w:p>
          <w:p>
            <w:pPr>
              <w:pStyle w:val="TableParagraph"/>
              <w:spacing w:before="2"/>
              <w:ind w:left="289"/>
              <w:rPr>
                <w:sz w:val="24"/>
              </w:rPr>
            </w:pPr>
            <w:r>
              <w:rPr>
                <w:spacing w:val="-2"/>
                <w:sz w:val="24"/>
              </w:rPr>
              <w:t>982,0</w:t>
            </w:r>
          </w:p>
        </w:tc>
        <w:tc>
          <w:tcPr>
            <w:tcW w:w="1123" w:type="dxa"/>
          </w:tcPr>
          <w:p>
            <w:pPr>
              <w:pStyle w:val="TableParagraph"/>
              <w:spacing w:line="273" w:lineRule="exact"/>
              <w:ind w:left="285"/>
              <w:rPr>
                <w:sz w:val="24"/>
              </w:rPr>
            </w:pPr>
            <w:r>
              <w:rPr>
                <w:sz w:val="24"/>
              </w:rPr>
              <w:t>2</w:t>
            </w:r>
            <w:r>
              <w:rPr>
                <w:spacing w:val="2"/>
                <w:sz w:val="24"/>
              </w:rPr>
              <w:t> </w:t>
            </w:r>
            <w:r>
              <w:rPr>
                <w:spacing w:val="-5"/>
                <w:sz w:val="24"/>
              </w:rPr>
              <w:t>200</w:t>
            </w:r>
          </w:p>
          <w:p>
            <w:pPr>
              <w:pStyle w:val="TableParagraph"/>
              <w:spacing w:before="2"/>
              <w:ind w:left="289"/>
              <w:rPr>
                <w:sz w:val="24"/>
              </w:rPr>
            </w:pPr>
            <w:r>
              <w:rPr>
                <w:spacing w:val="-2"/>
                <w:sz w:val="24"/>
              </w:rPr>
              <w:t>962,3</w:t>
            </w:r>
          </w:p>
        </w:tc>
        <w:tc>
          <w:tcPr>
            <w:tcW w:w="1118" w:type="dxa"/>
          </w:tcPr>
          <w:p>
            <w:pPr>
              <w:pStyle w:val="TableParagraph"/>
              <w:spacing w:line="273" w:lineRule="exact"/>
              <w:ind w:left="5"/>
              <w:jc w:val="center"/>
              <w:rPr>
                <w:sz w:val="24"/>
              </w:rPr>
            </w:pPr>
            <w:r>
              <w:rPr>
                <w:sz w:val="24"/>
              </w:rPr>
              <w:t>2</w:t>
            </w:r>
          </w:p>
          <w:p>
            <w:pPr>
              <w:pStyle w:val="TableParagraph"/>
              <w:spacing w:before="2"/>
              <w:ind w:left="84" w:right="77"/>
              <w:jc w:val="center"/>
              <w:rPr>
                <w:sz w:val="24"/>
              </w:rPr>
            </w:pPr>
            <w:r>
              <w:rPr>
                <w:spacing w:val="-2"/>
                <w:sz w:val="24"/>
              </w:rPr>
              <w:t>216146,6</w:t>
            </w:r>
          </w:p>
        </w:tc>
        <w:tc>
          <w:tcPr>
            <w:tcW w:w="1118" w:type="dxa"/>
          </w:tcPr>
          <w:p>
            <w:pPr>
              <w:pStyle w:val="TableParagraph"/>
              <w:spacing w:line="273" w:lineRule="exact"/>
              <w:ind w:left="165"/>
              <w:rPr>
                <w:sz w:val="24"/>
              </w:rPr>
            </w:pPr>
            <w:r>
              <w:rPr>
                <w:sz w:val="24"/>
              </w:rPr>
              <w:t>176</w:t>
            </w:r>
            <w:r>
              <w:rPr>
                <w:spacing w:val="2"/>
                <w:sz w:val="24"/>
              </w:rPr>
              <w:t> </w:t>
            </w:r>
            <w:r>
              <w:rPr>
                <w:spacing w:val="-5"/>
                <w:sz w:val="24"/>
              </w:rPr>
              <w:t>879</w:t>
            </w:r>
          </w:p>
          <w:p>
            <w:pPr>
              <w:pStyle w:val="TableParagraph"/>
              <w:spacing w:before="2"/>
              <w:ind w:left="290"/>
              <w:rPr>
                <w:sz w:val="24"/>
              </w:rPr>
            </w:pPr>
            <w:r>
              <w:rPr>
                <w:spacing w:val="-2"/>
                <w:sz w:val="24"/>
              </w:rPr>
              <w:t>664,7</w:t>
            </w:r>
          </w:p>
        </w:tc>
      </w:tr>
      <w:tr>
        <w:trPr>
          <w:trHeight w:val="1933" w:hRule="atLeast"/>
        </w:trPr>
        <w:tc>
          <w:tcPr>
            <w:tcW w:w="2102" w:type="dxa"/>
            <w:vMerge/>
            <w:tcBorders>
              <w:top w:val="nil"/>
            </w:tcBorders>
          </w:tcPr>
          <w:p>
            <w:pPr>
              <w:rPr>
                <w:sz w:val="2"/>
                <w:szCs w:val="2"/>
              </w:rPr>
            </w:pPr>
          </w:p>
        </w:tc>
        <w:tc>
          <w:tcPr>
            <w:tcW w:w="1680" w:type="dxa"/>
            <w:vMerge/>
            <w:tcBorders>
              <w:top w:val="nil"/>
            </w:tcBorders>
          </w:tcPr>
          <w:p>
            <w:pPr>
              <w:rPr>
                <w:sz w:val="2"/>
                <w:szCs w:val="2"/>
              </w:rPr>
            </w:pPr>
          </w:p>
        </w:tc>
        <w:tc>
          <w:tcPr>
            <w:tcW w:w="1397" w:type="dxa"/>
          </w:tcPr>
          <w:p>
            <w:pPr>
              <w:pStyle w:val="TableParagraph"/>
              <w:ind w:left="124" w:right="114" w:hanging="3"/>
              <w:jc w:val="center"/>
              <w:rPr>
                <w:sz w:val="24"/>
              </w:rPr>
            </w:pPr>
            <w:r>
              <w:rPr>
                <w:spacing w:val="-2"/>
                <w:sz w:val="24"/>
              </w:rPr>
              <w:t>средства бюджетов государств енных внебюджет</w:t>
            </w:r>
          </w:p>
          <w:p>
            <w:pPr>
              <w:pStyle w:val="TableParagraph"/>
              <w:spacing w:line="274" w:lineRule="exact"/>
              <w:ind w:left="229" w:right="221"/>
              <w:jc w:val="center"/>
              <w:rPr>
                <w:sz w:val="24"/>
              </w:rPr>
            </w:pPr>
            <w:r>
              <w:rPr>
                <w:spacing w:val="-4"/>
                <w:sz w:val="24"/>
              </w:rPr>
              <w:t>ных </w:t>
            </w:r>
            <w:r>
              <w:rPr>
                <w:spacing w:val="-2"/>
                <w:sz w:val="24"/>
              </w:rPr>
              <w:t>фондов</w:t>
            </w:r>
          </w:p>
        </w:tc>
        <w:tc>
          <w:tcPr>
            <w:tcW w:w="1123" w:type="dxa"/>
          </w:tcPr>
          <w:p>
            <w:pPr>
              <w:pStyle w:val="TableParagraph"/>
              <w:spacing w:line="272" w:lineRule="exact"/>
              <w:ind w:left="163"/>
              <w:rPr>
                <w:sz w:val="24"/>
              </w:rPr>
            </w:pPr>
            <w:r>
              <w:rPr>
                <w:sz w:val="24"/>
              </w:rPr>
              <w:t>603</w:t>
            </w:r>
            <w:r>
              <w:rPr>
                <w:spacing w:val="2"/>
                <w:sz w:val="24"/>
              </w:rPr>
              <w:t> </w:t>
            </w:r>
            <w:r>
              <w:rPr>
                <w:spacing w:val="-5"/>
                <w:sz w:val="24"/>
              </w:rPr>
              <w:t>836</w:t>
            </w:r>
          </w:p>
          <w:p>
            <w:pPr>
              <w:pStyle w:val="TableParagraph"/>
              <w:spacing w:before="2"/>
              <w:ind w:left="287"/>
              <w:rPr>
                <w:sz w:val="24"/>
              </w:rPr>
            </w:pPr>
            <w:r>
              <w:rPr>
                <w:spacing w:val="-2"/>
                <w:sz w:val="24"/>
              </w:rPr>
              <w:t>255,2</w:t>
            </w:r>
          </w:p>
        </w:tc>
        <w:tc>
          <w:tcPr>
            <w:tcW w:w="1118" w:type="dxa"/>
          </w:tcPr>
          <w:p>
            <w:pPr>
              <w:pStyle w:val="TableParagraph"/>
              <w:spacing w:line="272" w:lineRule="exact"/>
              <w:ind w:left="78" w:right="77"/>
              <w:jc w:val="center"/>
              <w:rPr>
                <w:sz w:val="24"/>
              </w:rPr>
            </w:pPr>
            <w:r>
              <w:rPr>
                <w:spacing w:val="-5"/>
                <w:sz w:val="24"/>
              </w:rPr>
              <w:t>624</w:t>
            </w:r>
          </w:p>
          <w:p>
            <w:pPr>
              <w:pStyle w:val="TableParagraph"/>
              <w:spacing w:before="2"/>
              <w:ind w:left="80" w:right="77"/>
              <w:jc w:val="center"/>
              <w:rPr>
                <w:sz w:val="24"/>
              </w:rPr>
            </w:pPr>
            <w:r>
              <w:rPr>
                <w:spacing w:val="-2"/>
                <w:sz w:val="24"/>
              </w:rPr>
              <w:t>680833.9</w:t>
            </w:r>
          </w:p>
        </w:tc>
        <w:tc>
          <w:tcPr>
            <w:tcW w:w="1118" w:type="dxa"/>
          </w:tcPr>
          <w:p>
            <w:pPr>
              <w:pStyle w:val="TableParagraph"/>
              <w:spacing w:line="273" w:lineRule="exact"/>
              <w:ind w:left="163"/>
              <w:rPr>
                <w:sz w:val="24"/>
              </w:rPr>
            </w:pPr>
            <w:r>
              <w:rPr>
                <w:sz w:val="24"/>
              </w:rPr>
              <w:t>658</w:t>
            </w:r>
            <w:r>
              <w:rPr>
                <w:spacing w:val="2"/>
                <w:sz w:val="24"/>
              </w:rPr>
              <w:t> </w:t>
            </w:r>
            <w:r>
              <w:rPr>
                <w:spacing w:val="-5"/>
                <w:sz w:val="24"/>
              </w:rPr>
              <w:t>214</w:t>
            </w:r>
          </w:p>
          <w:p>
            <w:pPr>
              <w:pStyle w:val="TableParagraph"/>
              <w:spacing w:before="2"/>
              <w:ind w:left="288"/>
              <w:rPr>
                <w:sz w:val="24"/>
              </w:rPr>
            </w:pPr>
            <w:r>
              <w:rPr>
                <w:spacing w:val="-2"/>
                <w:sz w:val="24"/>
              </w:rPr>
              <w:t>332,3</w:t>
            </w:r>
          </w:p>
        </w:tc>
        <w:tc>
          <w:tcPr>
            <w:tcW w:w="1123" w:type="dxa"/>
          </w:tcPr>
          <w:p>
            <w:pPr>
              <w:pStyle w:val="TableParagraph"/>
              <w:spacing w:line="273" w:lineRule="exact"/>
              <w:ind w:left="164"/>
              <w:rPr>
                <w:sz w:val="24"/>
              </w:rPr>
            </w:pPr>
            <w:r>
              <w:rPr>
                <w:sz w:val="24"/>
              </w:rPr>
              <w:t>708</w:t>
            </w:r>
            <w:r>
              <w:rPr>
                <w:spacing w:val="2"/>
                <w:sz w:val="24"/>
              </w:rPr>
              <w:t> </w:t>
            </w:r>
            <w:r>
              <w:rPr>
                <w:spacing w:val="-5"/>
                <w:sz w:val="24"/>
              </w:rPr>
              <w:t>751</w:t>
            </w:r>
          </w:p>
          <w:p>
            <w:pPr>
              <w:pStyle w:val="TableParagraph"/>
              <w:spacing w:before="2"/>
              <w:ind w:left="288"/>
              <w:rPr>
                <w:sz w:val="24"/>
              </w:rPr>
            </w:pPr>
            <w:r>
              <w:rPr>
                <w:spacing w:val="-2"/>
                <w:sz w:val="24"/>
              </w:rPr>
              <w:t>295,5</w:t>
            </w:r>
          </w:p>
        </w:tc>
        <w:tc>
          <w:tcPr>
            <w:tcW w:w="1118" w:type="dxa"/>
          </w:tcPr>
          <w:p>
            <w:pPr>
              <w:pStyle w:val="TableParagraph"/>
              <w:spacing w:line="273" w:lineRule="exact"/>
              <w:ind w:left="164"/>
              <w:rPr>
                <w:sz w:val="24"/>
              </w:rPr>
            </w:pPr>
            <w:r>
              <w:rPr>
                <w:sz w:val="24"/>
              </w:rPr>
              <w:t>752</w:t>
            </w:r>
            <w:r>
              <w:rPr>
                <w:spacing w:val="2"/>
                <w:sz w:val="24"/>
              </w:rPr>
              <w:t> </w:t>
            </w:r>
            <w:r>
              <w:rPr>
                <w:spacing w:val="-5"/>
                <w:sz w:val="24"/>
              </w:rPr>
              <w:t>266</w:t>
            </w:r>
          </w:p>
          <w:p>
            <w:pPr>
              <w:pStyle w:val="TableParagraph"/>
              <w:spacing w:before="2"/>
              <w:ind w:left="289"/>
              <w:rPr>
                <w:sz w:val="24"/>
              </w:rPr>
            </w:pPr>
            <w:r>
              <w:rPr>
                <w:spacing w:val="-2"/>
                <w:sz w:val="24"/>
              </w:rPr>
              <w:t>152,7</w:t>
            </w:r>
          </w:p>
        </w:tc>
        <w:tc>
          <w:tcPr>
            <w:tcW w:w="1118" w:type="dxa"/>
          </w:tcPr>
          <w:p>
            <w:pPr>
              <w:pStyle w:val="TableParagraph"/>
              <w:spacing w:line="273" w:lineRule="exact"/>
              <w:ind w:left="164"/>
              <w:rPr>
                <w:sz w:val="24"/>
              </w:rPr>
            </w:pPr>
            <w:r>
              <w:rPr>
                <w:sz w:val="24"/>
              </w:rPr>
              <w:t>735</w:t>
            </w:r>
            <w:r>
              <w:rPr>
                <w:spacing w:val="2"/>
                <w:sz w:val="24"/>
              </w:rPr>
              <w:t> </w:t>
            </w:r>
            <w:r>
              <w:rPr>
                <w:spacing w:val="-5"/>
                <w:sz w:val="24"/>
              </w:rPr>
              <w:t>405</w:t>
            </w:r>
          </w:p>
          <w:p>
            <w:pPr>
              <w:pStyle w:val="TableParagraph"/>
              <w:spacing w:before="2"/>
              <w:ind w:left="289"/>
              <w:rPr>
                <w:sz w:val="24"/>
              </w:rPr>
            </w:pPr>
            <w:r>
              <w:rPr>
                <w:spacing w:val="-2"/>
                <w:sz w:val="24"/>
              </w:rPr>
              <w:t>101,0</w:t>
            </w:r>
          </w:p>
        </w:tc>
        <w:tc>
          <w:tcPr>
            <w:tcW w:w="1123" w:type="dxa"/>
          </w:tcPr>
          <w:p>
            <w:pPr>
              <w:pStyle w:val="TableParagraph"/>
              <w:spacing w:line="273" w:lineRule="exact"/>
              <w:ind w:left="165"/>
              <w:rPr>
                <w:sz w:val="24"/>
              </w:rPr>
            </w:pPr>
            <w:r>
              <w:rPr>
                <w:sz w:val="24"/>
              </w:rPr>
              <w:t>783</w:t>
            </w:r>
            <w:r>
              <w:rPr>
                <w:spacing w:val="2"/>
                <w:sz w:val="24"/>
              </w:rPr>
              <w:t> </w:t>
            </w:r>
            <w:r>
              <w:rPr>
                <w:spacing w:val="-5"/>
                <w:sz w:val="24"/>
              </w:rPr>
              <w:t>890</w:t>
            </w:r>
          </w:p>
          <w:p>
            <w:pPr>
              <w:pStyle w:val="TableParagraph"/>
              <w:spacing w:before="2"/>
              <w:ind w:left="289"/>
              <w:rPr>
                <w:sz w:val="24"/>
              </w:rPr>
            </w:pPr>
            <w:r>
              <w:rPr>
                <w:spacing w:val="-2"/>
                <w:sz w:val="24"/>
              </w:rPr>
              <w:t>145,7</w:t>
            </w:r>
          </w:p>
        </w:tc>
        <w:tc>
          <w:tcPr>
            <w:tcW w:w="1118" w:type="dxa"/>
          </w:tcPr>
          <w:p>
            <w:pPr>
              <w:pStyle w:val="TableParagraph"/>
              <w:spacing w:line="273" w:lineRule="exact"/>
              <w:ind w:left="165"/>
              <w:rPr>
                <w:sz w:val="24"/>
              </w:rPr>
            </w:pPr>
            <w:r>
              <w:rPr>
                <w:sz w:val="24"/>
              </w:rPr>
              <w:t>822</w:t>
            </w:r>
            <w:r>
              <w:rPr>
                <w:spacing w:val="2"/>
                <w:sz w:val="24"/>
              </w:rPr>
              <w:t> </w:t>
            </w:r>
            <w:r>
              <w:rPr>
                <w:spacing w:val="-5"/>
                <w:sz w:val="24"/>
              </w:rPr>
              <w:t>741</w:t>
            </w:r>
          </w:p>
          <w:p>
            <w:pPr>
              <w:pStyle w:val="TableParagraph"/>
              <w:spacing w:before="2"/>
              <w:ind w:left="290"/>
              <w:rPr>
                <w:sz w:val="24"/>
              </w:rPr>
            </w:pPr>
            <w:r>
              <w:rPr>
                <w:spacing w:val="-2"/>
                <w:sz w:val="24"/>
              </w:rPr>
              <w:t>550,8</w:t>
            </w:r>
          </w:p>
        </w:tc>
        <w:tc>
          <w:tcPr>
            <w:tcW w:w="1118" w:type="dxa"/>
          </w:tcPr>
          <w:p>
            <w:pPr>
              <w:pStyle w:val="TableParagraph"/>
              <w:spacing w:line="273" w:lineRule="exact"/>
              <w:ind w:left="82" w:right="77"/>
              <w:jc w:val="center"/>
              <w:rPr>
                <w:sz w:val="24"/>
              </w:rPr>
            </w:pPr>
            <w:r>
              <w:rPr>
                <w:sz w:val="24"/>
              </w:rPr>
              <w:t>5</w:t>
            </w:r>
            <w:r>
              <w:rPr>
                <w:spacing w:val="2"/>
                <w:sz w:val="24"/>
              </w:rPr>
              <w:t> </w:t>
            </w:r>
            <w:r>
              <w:rPr>
                <w:spacing w:val="-5"/>
                <w:sz w:val="24"/>
              </w:rPr>
              <w:t>689</w:t>
            </w:r>
          </w:p>
          <w:p>
            <w:pPr>
              <w:pStyle w:val="TableParagraph"/>
              <w:spacing w:line="275" w:lineRule="exact" w:before="2"/>
              <w:ind w:left="82" w:right="77"/>
              <w:jc w:val="center"/>
              <w:rPr>
                <w:sz w:val="24"/>
              </w:rPr>
            </w:pPr>
            <w:r>
              <w:rPr>
                <w:spacing w:val="-5"/>
                <w:sz w:val="24"/>
              </w:rPr>
              <w:t>785</w:t>
            </w:r>
          </w:p>
          <w:p>
            <w:pPr>
              <w:pStyle w:val="TableParagraph"/>
              <w:spacing w:line="275" w:lineRule="exact"/>
              <w:ind w:left="89" w:right="76"/>
              <w:jc w:val="center"/>
              <w:rPr>
                <w:sz w:val="24"/>
              </w:rPr>
            </w:pPr>
            <w:r>
              <w:rPr>
                <w:spacing w:val="-2"/>
                <w:sz w:val="24"/>
              </w:rPr>
              <w:t>667,1</w:t>
            </w:r>
          </w:p>
        </w:tc>
      </w:tr>
      <w:tr>
        <w:trPr>
          <w:trHeight w:val="1377" w:hRule="atLeast"/>
        </w:trPr>
        <w:tc>
          <w:tcPr>
            <w:tcW w:w="2102" w:type="dxa"/>
            <w:vMerge/>
            <w:tcBorders>
              <w:top w:val="nil"/>
            </w:tcBorders>
          </w:tcPr>
          <w:p>
            <w:pPr>
              <w:rPr>
                <w:sz w:val="2"/>
                <w:szCs w:val="2"/>
              </w:rPr>
            </w:pPr>
          </w:p>
        </w:tc>
        <w:tc>
          <w:tcPr>
            <w:tcW w:w="1680" w:type="dxa"/>
            <w:vMerge/>
            <w:tcBorders>
              <w:top w:val="nil"/>
            </w:tcBorders>
          </w:tcPr>
          <w:p>
            <w:pPr>
              <w:rPr>
                <w:sz w:val="2"/>
                <w:szCs w:val="2"/>
              </w:rPr>
            </w:pPr>
          </w:p>
        </w:tc>
        <w:tc>
          <w:tcPr>
            <w:tcW w:w="1397" w:type="dxa"/>
          </w:tcPr>
          <w:p>
            <w:pPr>
              <w:pStyle w:val="TableParagraph"/>
              <w:ind w:left="134" w:right="129" w:firstLine="3"/>
              <w:jc w:val="center"/>
              <w:rPr>
                <w:sz w:val="24"/>
              </w:rPr>
            </w:pPr>
            <w:r>
              <w:rPr>
                <w:spacing w:val="-2"/>
                <w:sz w:val="24"/>
              </w:rPr>
              <w:t>средства юридическ </w:t>
            </w:r>
            <w:r>
              <w:rPr>
                <w:sz w:val="24"/>
              </w:rPr>
              <w:t>их и </w:t>
            </w:r>
            <w:r>
              <w:rPr>
                <w:spacing w:val="-2"/>
                <w:sz w:val="24"/>
              </w:rPr>
              <w:t>физически</w:t>
            </w:r>
          </w:p>
          <w:p>
            <w:pPr>
              <w:pStyle w:val="TableParagraph"/>
              <w:spacing w:line="257" w:lineRule="exact"/>
              <w:ind w:left="229" w:right="221"/>
              <w:jc w:val="center"/>
              <w:rPr>
                <w:sz w:val="24"/>
              </w:rPr>
            </w:pPr>
            <w:r>
              <w:rPr>
                <w:sz w:val="24"/>
              </w:rPr>
              <w:t>х</w:t>
            </w:r>
            <w:r>
              <w:rPr>
                <w:spacing w:val="1"/>
                <w:sz w:val="24"/>
              </w:rPr>
              <w:t> </w:t>
            </w:r>
            <w:r>
              <w:rPr>
                <w:spacing w:val="-5"/>
                <w:sz w:val="24"/>
              </w:rPr>
              <w:t>лиц</w:t>
            </w:r>
          </w:p>
        </w:tc>
        <w:tc>
          <w:tcPr>
            <w:tcW w:w="1123" w:type="dxa"/>
          </w:tcPr>
          <w:p>
            <w:pPr>
              <w:pStyle w:val="TableParagraph"/>
              <w:spacing w:line="271" w:lineRule="exact"/>
              <w:ind w:left="283"/>
              <w:rPr>
                <w:sz w:val="24"/>
              </w:rPr>
            </w:pPr>
            <w:r>
              <w:rPr>
                <w:sz w:val="24"/>
              </w:rPr>
              <w:t>3</w:t>
            </w:r>
            <w:r>
              <w:rPr>
                <w:spacing w:val="2"/>
                <w:sz w:val="24"/>
              </w:rPr>
              <w:t> </w:t>
            </w:r>
            <w:r>
              <w:rPr>
                <w:spacing w:val="-5"/>
                <w:sz w:val="24"/>
              </w:rPr>
              <w:t>791</w:t>
            </w:r>
          </w:p>
          <w:p>
            <w:pPr>
              <w:pStyle w:val="TableParagraph"/>
              <w:spacing w:line="275" w:lineRule="exact"/>
              <w:ind w:left="288"/>
              <w:rPr>
                <w:sz w:val="24"/>
              </w:rPr>
            </w:pPr>
            <w:r>
              <w:rPr>
                <w:spacing w:val="-2"/>
                <w:sz w:val="24"/>
              </w:rPr>
              <w:t>600,6</w:t>
            </w:r>
          </w:p>
        </w:tc>
        <w:tc>
          <w:tcPr>
            <w:tcW w:w="1118" w:type="dxa"/>
          </w:tcPr>
          <w:p>
            <w:pPr>
              <w:pStyle w:val="TableParagraph"/>
              <w:spacing w:line="271" w:lineRule="exact"/>
              <w:ind w:left="283"/>
              <w:rPr>
                <w:sz w:val="24"/>
              </w:rPr>
            </w:pPr>
            <w:r>
              <w:rPr>
                <w:sz w:val="24"/>
              </w:rPr>
              <w:t>3</w:t>
            </w:r>
            <w:r>
              <w:rPr>
                <w:spacing w:val="2"/>
                <w:sz w:val="24"/>
              </w:rPr>
              <w:t> </w:t>
            </w:r>
            <w:r>
              <w:rPr>
                <w:spacing w:val="-5"/>
                <w:sz w:val="24"/>
              </w:rPr>
              <w:t>958</w:t>
            </w:r>
          </w:p>
          <w:p>
            <w:pPr>
              <w:pStyle w:val="TableParagraph"/>
              <w:spacing w:line="275" w:lineRule="exact"/>
              <w:ind w:left="288"/>
              <w:rPr>
                <w:sz w:val="24"/>
              </w:rPr>
            </w:pPr>
            <w:r>
              <w:rPr>
                <w:spacing w:val="-2"/>
                <w:sz w:val="24"/>
              </w:rPr>
              <w:t>230,3</w:t>
            </w:r>
          </w:p>
        </w:tc>
        <w:tc>
          <w:tcPr>
            <w:tcW w:w="1118" w:type="dxa"/>
          </w:tcPr>
          <w:p>
            <w:pPr>
              <w:pStyle w:val="TableParagraph"/>
              <w:spacing w:line="271" w:lineRule="exact"/>
              <w:ind w:left="283"/>
              <w:rPr>
                <w:sz w:val="24"/>
              </w:rPr>
            </w:pPr>
            <w:r>
              <w:rPr>
                <w:sz w:val="24"/>
              </w:rPr>
              <w:t>4</w:t>
            </w:r>
            <w:r>
              <w:rPr>
                <w:spacing w:val="2"/>
                <w:sz w:val="24"/>
              </w:rPr>
              <w:t> </w:t>
            </w:r>
            <w:r>
              <w:rPr>
                <w:spacing w:val="-5"/>
                <w:sz w:val="24"/>
              </w:rPr>
              <w:t>088</w:t>
            </w:r>
          </w:p>
          <w:p>
            <w:pPr>
              <w:pStyle w:val="TableParagraph"/>
              <w:spacing w:line="275" w:lineRule="exact"/>
              <w:ind w:left="288"/>
              <w:rPr>
                <w:sz w:val="24"/>
              </w:rPr>
            </w:pPr>
            <w:r>
              <w:rPr>
                <w:spacing w:val="-2"/>
                <w:sz w:val="24"/>
              </w:rPr>
              <w:t>410,4</w:t>
            </w:r>
          </w:p>
        </w:tc>
        <w:tc>
          <w:tcPr>
            <w:tcW w:w="1123" w:type="dxa"/>
          </w:tcPr>
          <w:p>
            <w:pPr>
              <w:pStyle w:val="TableParagraph"/>
              <w:spacing w:line="271" w:lineRule="exact"/>
              <w:ind w:left="284"/>
              <w:rPr>
                <w:sz w:val="24"/>
              </w:rPr>
            </w:pPr>
            <w:r>
              <w:rPr>
                <w:sz w:val="24"/>
              </w:rPr>
              <w:t>4</w:t>
            </w:r>
            <w:r>
              <w:rPr>
                <w:spacing w:val="2"/>
                <w:sz w:val="24"/>
              </w:rPr>
              <w:t> </w:t>
            </w:r>
            <w:r>
              <w:rPr>
                <w:spacing w:val="-5"/>
                <w:sz w:val="24"/>
              </w:rPr>
              <w:t>489</w:t>
            </w:r>
          </w:p>
          <w:p>
            <w:pPr>
              <w:pStyle w:val="TableParagraph"/>
              <w:spacing w:line="275" w:lineRule="exact"/>
              <w:ind w:left="288"/>
              <w:rPr>
                <w:sz w:val="24"/>
              </w:rPr>
            </w:pPr>
            <w:r>
              <w:rPr>
                <w:spacing w:val="-2"/>
                <w:sz w:val="24"/>
              </w:rPr>
              <w:t>576,2</w:t>
            </w:r>
          </w:p>
        </w:tc>
        <w:tc>
          <w:tcPr>
            <w:tcW w:w="1118" w:type="dxa"/>
          </w:tcPr>
          <w:p>
            <w:pPr>
              <w:pStyle w:val="TableParagraph"/>
              <w:spacing w:line="271" w:lineRule="exact"/>
              <w:ind w:left="317"/>
              <w:rPr>
                <w:sz w:val="24"/>
              </w:rPr>
            </w:pPr>
            <w:r>
              <w:rPr>
                <w:spacing w:val="-4"/>
                <w:sz w:val="24"/>
              </w:rPr>
              <w:t>4315</w:t>
            </w:r>
          </w:p>
          <w:p>
            <w:pPr>
              <w:pStyle w:val="TableParagraph"/>
              <w:spacing w:line="275" w:lineRule="exact"/>
              <w:ind w:left="289"/>
              <w:rPr>
                <w:sz w:val="24"/>
              </w:rPr>
            </w:pPr>
            <w:r>
              <w:rPr>
                <w:spacing w:val="-2"/>
                <w:sz w:val="24"/>
              </w:rPr>
              <w:t>850,2</w:t>
            </w:r>
          </w:p>
        </w:tc>
        <w:tc>
          <w:tcPr>
            <w:tcW w:w="1118" w:type="dxa"/>
          </w:tcPr>
          <w:p>
            <w:pPr>
              <w:pStyle w:val="TableParagraph"/>
              <w:spacing w:line="271" w:lineRule="exact"/>
              <w:ind w:left="318"/>
              <w:rPr>
                <w:sz w:val="24"/>
              </w:rPr>
            </w:pPr>
            <w:r>
              <w:rPr>
                <w:spacing w:val="-4"/>
                <w:sz w:val="24"/>
              </w:rPr>
              <w:t>4254</w:t>
            </w:r>
          </w:p>
          <w:p>
            <w:pPr>
              <w:pStyle w:val="TableParagraph"/>
              <w:spacing w:line="275" w:lineRule="exact"/>
              <w:ind w:left="289"/>
              <w:rPr>
                <w:sz w:val="24"/>
              </w:rPr>
            </w:pPr>
            <w:r>
              <w:rPr>
                <w:spacing w:val="-2"/>
                <w:sz w:val="24"/>
              </w:rPr>
              <w:t>854,0</w:t>
            </w:r>
          </w:p>
        </w:tc>
        <w:tc>
          <w:tcPr>
            <w:tcW w:w="1123" w:type="dxa"/>
          </w:tcPr>
          <w:p>
            <w:pPr>
              <w:pStyle w:val="TableParagraph"/>
              <w:spacing w:line="271" w:lineRule="exact"/>
              <w:ind w:left="318"/>
              <w:rPr>
                <w:sz w:val="24"/>
              </w:rPr>
            </w:pPr>
            <w:r>
              <w:rPr>
                <w:spacing w:val="-4"/>
                <w:sz w:val="24"/>
              </w:rPr>
              <w:t>4287</w:t>
            </w:r>
          </w:p>
          <w:p>
            <w:pPr>
              <w:pStyle w:val="TableParagraph"/>
              <w:spacing w:line="275" w:lineRule="exact"/>
              <w:ind w:left="289"/>
              <w:rPr>
                <w:sz w:val="24"/>
              </w:rPr>
            </w:pPr>
            <w:r>
              <w:rPr>
                <w:spacing w:val="-2"/>
                <w:sz w:val="24"/>
              </w:rPr>
              <w:t>525,2</w:t>
            </w:r>
          </w:p>
        </w:tc>
        <w:tc>
          <w:tcPr>
            <w:tcW w:w="1118" w:type="dxa"/>
          </w:tcPr>
          <w:p>
            <w:pPr>
              <w:pStyle w:val="TableParagraph"/>
              <w:spacing w:line="271" w:lineRule="exact"/>
              <w:ind w:left="285"/>
              <w:rPr>
                <w:sz w:val="24"/>
              </w:rPr>
            </w:pPr>
            <w:r>
              <w:rPr>
                <w:sz w:val="24"/>
              </w:rPr>
              <w:t>4</w:t>
            </w:r>
            <w:r>
              <w:rPr>
                <w:spacing w:val="2"/>
                <w:sz w:val="24"/>
              </w:rPr>
              <w:t> </w:t>
            </w:r>
            <w:r>
              <w:rPr>
                <w:spacing w:val="-5"/>
                <w:sz w:val="24"/>
              </w:rPr>
              <w:t>330</w:t>
            </w:r>
          </w:p>
          <w:p>
            <w:pPr>
              <w:pStyle w:val="TableParagraph"/>
              <w:spacing w:line="275" w:lineRule="exact"/>
              <w:ind w:left="290"/>
              <w:rPr>
                <w:sz w:val="24"/>
              </w:rPr>
            </w:pPr>
            <w:r>
              <w:rPr>
                <w:spacing w:val="-2"/>
                <w:sz w:val="24"/>
              </w:rPr>
              <w:t>931,8</w:t>
            </w:r>
          </w:p>
        </w:tc>
        <w:tc>
          <w:tcPr>
            <w:tcW w:w="1118" w:type="dxa"/>
          </w:tcPr>
          <w:p>
            <w:pPr>
              <w:pStyle w:val="TableParagraph"/>
              <w:spacing w:line="271" w:lineRule="exact"/>
              <w:ind w:left="87" w:right="77"/>
              <w:jc w:val="center"/>
              <w:rPr>
                <w:sz w:val="24"/>
              </w:rPr>
            </w:pPr>
            <w:r>
              <w:rPr>
                <w:spacing w:val="-5"/>
                <w:sz w:val="24"/>
              </w:rPr>
              <w:t>33</w:t>
            </w:r>
          </w:p>
          <w:p>
            <w:pPr>
              <w:pStyle w:val="TableParagraph"/>
              <w:spacing w:line="275" w:lineRule="exact"/>
              <w:ind w:left="85" w:right="77"/>
              <w:jc w:val="center"/>
              <w:rPr>
                <w:sz w:val="24"/>
              </w:rPr>
            </w:pPr>
            <w:r>
              <w:rPr>
                <w:spacing w:val="-2"/>
                <w:sz w:val="24"/>
              </w:rPr>
              <w:t>516978,7</w:t>
            </w:r>
          </w:p>
        </w:tc>
      </w:tr>
      <w:tr>
        <w:trPr>
          <w:trHeight w:val="1381" w:hRule="atLeast"/>
        </w:trPr>
        <w:tc>
          <w:tcPr>
            <w:tcW w:w="2102" w:type="dxa"/>
          </w:tcPr>
          <w:p>
            <w:pPr>
              <w:pStyle w:val="TableParagraph"/>
              <w:ind w:left="105"/>
              <w:rPr>
                <w:b/>
                <w:sz w:val="24"/>
              </w:rPr>
            </w:pPr>
            <w:r>
              <w:rPr>
                <w:b/>
                <w:sz w:val="24"/>
              </w:rPr>
              <w:t>Этапы</w:t>
            </w:r>
            <w:r>
              <w:rPr>
                <w:b/>
                <w:spacing w:val="80"/>
                <w:sz w:val="24"/>
              </w:rPr>
              <w:t> </w:t>
            </w:r>
            <w:r>
              <w:rPr>
                <w:b/>
                <w:sz w:val="24"/>
              </w:rPr>
              <w:t>и</w:t>
            </w:r>
            <w:r>
              <w:rPr>
                <w:b/>
                <w:spacing w:val="80"/>
                <w:sz w:val="24"/>
              </w:rPr>
              <w:t> </w:t>
            </w:r>
            <w:r>
              <w:rPr>
                <w:b/>
                <w:sz w:val="24"/>
              </w:rPr>
              <w:t>сроки </w:t>
            </w:r>
            <w:r>
              <w:rPr>
                <w:b/>
                <w:spacing w:val="-2"/>
                <w:sz w:val="24"/>
              </w:rPr>
              <w:t>реализации Государственной</w:t>
            </w:r>
          </w:p>
          <w:p>
            <w:pPr>
              <w:pStyle w:val="TableParagraph"/>
              <w:spacing w:line="274" w:lineRule="exact"/>
              <w:ind w:left="105" w:right="97"/>
              <w:rPr>
                <w:b/>
                <w:sz w:val="24"/>
              </w:rPr>
            </w:pPr>
            <w:r>
              <w:rPr>
                <w:b/>
                <w:spacing w:val="-2"/>
                <w:sz w:val="24"/>
              </w:rPr>
              <w:t>программы </w:t>
            </w:r>
            <w:r>
              <w:rPr>
                <w:b/>
                <w:sz w:val="24"/>
              </w:rPr>
              <w:t>города</w:t>
            </w:r>
            <w:r>
              <w:rPr>
                <w:b/>
                <w:spacing w:val="-15"/>
                <w:sz w:val="24"/>
              </w:rPr>
              <w:t> </w:t>
            </w:r>
            <w:r>
              <w:rPr>
                <w:b/>
                <w:sz w:val="24"/>
              </w:rPr>
              <w:t>Москвы</w:t>
            </w:r>
          </w:p>
        </w:tc>
        <w:tc>
          <w:tcPr>
            <w:tcW w:w="13154" w:type="dxa"/>
            <w:gridSpan w:val="11"/>
          </w:tcPr>
          <w:p>
            <w:pPr>
              <w:pStyle w:val="TableParagraph"/>
              <w:spacing w:line="272" w:lineRule="exact"/>
              <w:ind w:left="105"/>
              <w:rPr>
                <w:sz w:val="24"/>
              </w:rPr>
            </w:pPr>
            <w:r>
              <w:rPr>
                <w:sz w:val="24"/>
              </w:rPr>
              <w:t>Этап:</w:t>
            </w:r>
            <w:r>
              <w:rPr>
                <w:spacing w:val="1"/>
                <w:sz w:val="24"/>
              </w:rPr>
              <w:t> </w:t>
            </w:r>
            <w:r>
              <w:rPr>
                <w:sz w:val="24"/>
              </w:rPr>
              <w:t>01.01.2019</w:t>
            </w:r>
            <w:r>
              <w:rPr>
                <w:spacing w:val="1"/>
                <w:sz w:val="24"/>
              </w:rPr>
              <w:t> </w:t>
            </w:r>
            <w:r>
              <w:rPr>
                <w:sz w:val="24"/>
              </w:rPr>
              <w:t>-</w:t>
            </w:r>
            <w:r>
              <w:rPr>
                <w:spacing w:val="2"/>
                <w:sz w:val="24"/>
              </w:rPr>
              <w:t> </w:t>
            </w:r>
            <w:r>
              <w:rPr>
                <w:spacing w:val="-2"/>
                <w:sz w:val="24"/>
              </w:rPr>
              <w:t>31.12.2024</w:t>
            </w:r>
          </w:p>
        </w:tc>
      </w:tr>
    </w:tbl>
    <w:p>
      <w:pPr>
        <w:spacing w:after="0" w:line="272" w:lineRule="exact"/>
        <w:rPr>
          <w:sz w:val="24"/>
        </w:rPr>
        <w:sectPr>
          <w:pgSz w:w="16840" w:h="11910" w:orient="landscape"/>
          <w:pgMar w:top="1340" w:bottom="280" w:left="680" w:right="660"/>
        </w:sectPr>
      </w:pPr>
    </w:p>
    <w:p>
      <w:pPr>
        <w:pStyle w:val="ListParagraph"/>
        <w:numPr>
          <w:ilvl w:val="0"/>
          <w:numId w:val="3"/>
        </w:numPr>
        <w:tabs>
          <w:tab w:pos="841" w:val="left" w:leader="none"/>
        </w:tabs>
        <w:spacing w:line="242" w:lineRule="auto" w:before="62" w:after="0"/>
        <w:ind w:left="2727" w:right="612" w:hanging="2132"/>
        <w:jc w:val="left"/>
        <w:rPr>
          <w:b/>
          <w:sz w:val="24"/>
        </w:rPr>
      </w:pPr>
      <w:r>
        <w:rPr>
          <w:b/>
          <w:sz w:val="24"/>
        </w:rPr>
        <w:t>Характеристика</w:t>
      </w:r>
      <w:r>
        <w:rPr>
          <w:b/>
          <w:spacing w:val="-5"/>
          <w:sz w:val="24"/>
        </w:rPr>
        <w:t> </w:t>
      </w:r>
      <w:r>
        <w:rPr>
          <w:b/>
          <w:sz w:val="24"/>
        </w:rPr>
        <w:t>текущего</w:t>
      </w:r>
      <w:r>
        <w:rPr>
          <w:b/>
          <w:spacing w:val="-5"/>
          <w:sz w:val="24"/>
        </w:rPr>
        <w:t> </w:t>
      </w:r>
      <w:r>
        <w:rPr>
          <w:b/>
          <w:sz w:val="24"/>
        </w:rPr>
        <w:t>состояния</w:t>
      </w:r>
      <w:r>
        <w:rPr>
          <w:b/>
          <w:spacing w:val="-5"/>
          <w:sz w:val="24"/>
        </w:rPr>
        <w:t> </w:t>
      </w:r>
      <w:r>
        <w:rPr>
          <w:b/>
          <w:sz w:val="24"/>
        </w:rPr>
        <w:t>сферы</w:t>
      </w:r>
      <w:r>
        <w:rPr>
          <w:b/>
          <w:spacing w:val="-5"/>
          <w:sz w:val="24"/>
        </w:rPr>
        <w:t> </w:t>
      </w:r>
      <w:r>
        <w:rPr>
          <w:b/>
          <w:sz w:val="24"/>
        </w:rPr>
        <w:t>социальной</w:t>
      </w:r>
      <w:r>
        <w:rPr>
          <w:b/>
          <w:spacing w:val="-6"/>
          <w:sz w:val="24"/>
        </w:rPr>
        <w:t> </w:t>
      </w:r>
      <w:r>
        <w:rPr>
          <w:b/>
          <w:sz w:val="24"/>
        </w:rPr>
        <w:t>защиты</w:t>
      </w:r>
      <w:r>
        <w:rPr>
          <w:b/>
          <w:spacing w:val="-10"/>
          <w:sz w:val="24"/>
        </w:rPr>
        <w:t> </w:t>
      </w:r>
      <w:r>
        <w:rPr>
          <w:b/>
          <w:sz w:val="24"/>
        </w:rPr>
        <w:t>населения,</w:t>
      </w:r>
      <w:r>
        <w:rPr>
          <w:b/>
          <w:spacing w:val="-4"/>
          <w:sz w:val="24"/>
        </w:rPr>
        <w:t> </w:t>
      </w:r>
      <w:r>
        <w:rPr>
          <w:b/>
          <w:sz w:val="24"/>
        </w:rPr>
        <w:t>сферы занятости населения и их основные проблемы</w:t>
      </w:r>
    </w:p>
    <w:p>
      <w:pPr>
        <w:pStyle w:val="BodyText"/>
        <w:spacing w:before="10"/>
        <w:rPr>
          <w:b/>
          <w:sz w:val="32"/>
        </w:rPr>
      </w:pPr>
    </w:p>
    <w:p>
      <w:pPr>
        <w:pStyle w:val="BodyText"/>
        <w:spacing w:before="1"/>
        <w:ind w:left="101" w:right="113" w:firstLine="720"/>
        <w:jc w:val="both"/>
      </w:pPr>
      <w:r>
        <w:rPr/>
        <w:t>Особенности демографического, социального и экономического развития города Москвы, а также специфика его бюджетной обеспеченности и структуры социальных расходов определяют сложившуюся систему социальной поддержки и содействия занятости населения.</w:t>
      </w:r>
    </w:p>
    <w:p>
      <w:pPr>
        <w:pStyle w:val="BodyText"/>
        <w:spacing w:before="0"/>
        <w:ind w:left="101" w:right="113" w:firstLine="720"/>
        <w:jc w:val="both"/>
      </w:pPr>
      <w:r>
        <w:rPr/>
        <w:t>В целях реализации Указов Президента Российской Федерации от 7 мая 2018</w:t>
      </w:r>
      <w:r>
        <w:rPr>
          <w:spacing w:val="-3"/>
        </w:rPr>
        <w:t> </w:t>
      </w:r>
      <w:r>
        <w:rPr/>
        <w:t>г. N</w:t>
      </w:r>
      <w:r>
        <w:rPr>
          <w:spacing w:val="-5"/>
        </w:rPr>
        <w:t> </w:t>
      </w:r>
      <w:r>
        <w:rPr/>
        <w:t>204 "О национальных целях и стратегических задачах развития Российской Федерации на период до 2024 года" и от 21 июля 2020</w:t>
      </w:r>
      <w:r>
        <w:rPr>
          <w:spacing w:val="-5"/>
        </w:rPr>
        <w:t> </w:t>
      </w:r>
      <w:r>
        <w:rPr/>
        <w:t>г. N 474 "О национальных целях развития Российской Федерации на</w:t>
      </w:r>
      <w:r>
        <w:rPr>
          <w:spacing w:val="40"/>
        </w:rPr>
        <w:t> </w:t>
      </w:r>
      <w:r>
        <w:rPr/>
        <w:t>период до 2030 года" реализуются региональные проекты национального проекта "Демография", одной из главных задач которых является обеспечение устойчивого естественного роста численности населения.</w:t>
      </w:r>
    </w:p>
    <w:p>
      <w:pPr>
        <w:pStyle w:val="BodyText"/>
        <w:spacing w:before="0"/>
        <w:ind w:left="101" w:right="120" w:firstLine="720"/>
        <w:jc w:val="both"/>
      </w:pPr>
      <w:r>
        <w:rPr/>
        <w:t>Целями региональных проектов является увеличение суммарного коэффициента рождаемости и ожидаемой продолжительности здоровой жизни, а также обеспечение возможности женщинам, имеющих детей, совмещать трудовую деятельность с семейными обязанностями.</w:t>
      </w:r>
    </w:p>
    <w:p>
      <w:pPr>
        <w:pStyle w:val="BodyText"/>
        <w:spacing w:line="237" w:lineRule="auto" w:before="2"/>
        <w:ind w:left="101" w:right="116" w:firstLine="720"/>
        <w:jc w:val="both"/>
      </w:pPr>
      <w:r>
        <w:rPr/>
        <w:t>Одним</w:t>
      </w:r>
      <w:r>
        <w:rPr>
          <w:spacing w:val="-2"/>
        </w:rPr>
        <w:t> </w:t>
      </w:r>
      <w:r>
        <w:rPr/>
        <w:t>из</w:t>
      </w:r>
      <w:r>
        <w:rPr>
          <w:spacing w:val="-2"/>
        </w:rPr>
        <w:t> </w:t>
      </w:r>
      <w:r>
        <w:rPr/>
        <w:t>основных</w:t>
      </w:r>
      <w:r>
        <w:rPr>
          <w:spacing w:val="-1"/>
        </w:rPr>
        <w:t> </w:t>
      </w:r>
      <w:r>
        <w:rPr/>
        <w:t>приоритетов</w:t>
      </w:r>
      <w:r>
        <w:rPr>
          <w:spacing w:val="-8"/>
        </w:rPr>
        <w:t> </w:t>
      </w:r>
      <w:r>
        <w:rPr/>
        <w:t>проводимой</w:t>
      </w:r>
      <w:r>
        <w:rPr>
          <w:spacing w:val="-1"/>
        </w:rPr>
        <w:t> </w:t>
      </w:r>
      <w:r>
        <w:rPr/>
        <w:t>в</w:t>
      </w:r>
      <w:r>
        <w:rPr>
          <w:spacing w:val="-6"/>
        </w:rPr>
        <w:t> </w:t>
      </w:r>
      <w:r>
        <w:rPr/>
        <w:t>городе</w:t>
      </w:r>
      <w:r>
        <w:rPr>
          <w:spacing w:val="-1"/>
        </w:rPr>
        <w:t> </w:t>
      </w:r>
      <w:r>
        <w:rPr/>
        <w:t>Москве</w:t>
      </w:r>
      <w:r>
        <w:rPr>
          <w:spacing w:val="-1"/>
        </w:rPr>
        <w:t> </w:t>
      </w:r>
      <w:r>
        <w:rPr/>
        <w:t>социальной</w:t>
      </w:r>
      <w:r>
        <w:rPr>
          <w:spacing w:val="-7"/>
        </w:rPr>
        <w:t> </w:t>
      </w:r>
      <w:r>
        <w:rPr/>
        <w:t>политики</w:t>
      </w:r>
      <w:r>
        <w:rPr>
          <w:spacing w:val="-2"/>
        </w:rPr>
        <w:t> </w:t>
      </w:r>
      <w:r>
        <w:rPr/>
        <w:t>в</w:t>
      </w:r>
      <w:r>
        <w:rPr>
          <w:spacing w:val="-5"/>
        </w:rPr>
        <w:t> </w:t>
      </w:r>
      <w:r>
        <w:rPr/>
        <w:t>целях улучшения демографической ситуации является поддержка семей с детьми.</w:t>
      </w:r>
    </w:p>
    <w:p>
      <w:pPr>
        <w:pStyle w:val="BodyText"/>
        <w:spacing w:before="3"/>
        <w:ind w:left="101" w:right="117" w:firstLine="720"/>
        <w:jc w:val="both"/>
      </w:pPr>
      <w:r>
        <w:rPr/>
        <w:t>Общая численность детей в городе Москве за период реализации Государственной программы города Москвы "Социальная поддержка жителей города Москвы" (далее - Государственная программа) увеличилась более чем на 30 процентов. Для дальнейшего улучшения этого показателя необходимо продолжать и совершенствовать социальную политику в сфере поддержки семей с детьми. Ее основным направлением становится поддержка семей в связи с рождением детей, а также поддержка семей с детьми, которые в силу обстоятельств оказались в трудной жизненной ситуации.</w:t>
      </w:r>
    </w:p>
    <w:p>
      <w:pPr>
        <w:pStyle w:val="BodyText"/>
        <w:spacing w:before="0"/>
        <w:ind w:left="100" w:right="109" w:firstLine="720"/>
        <w:jc w:val="both"/>
      </w:pPr>
      <w:r>
        <w:rPr/>
        <w:t>Особое внимание уделяется поддержке многодетных и неполных семей, молодых семей, а также семей, имеющих детей-инвалидов. Благодаря мероприятиям по стимулированию рождаемости численность многодетных семей и детей, воспитывающихся в них, увеличилась в несколько раз.</w:t>
      </w:r>
    </w:p>
    <w:p>
      <w:pPr>
        <w:pStyle w:val="BodyText"/>
        <w:spacing w:line="242" w:lineRule="auto" w:before="0"/>
        <w:ind w:left="100" w:right="115" w:firstLine="720"/>
        <w:jc w:val="both"/>
      </w:pPr>
      <w:r>
        <w:rPr/>
        <w:t>В рамках реализации национального проекта "Демография" разработан региональный</w:t>
      </w:r>
      <w:r>
        <w:rPr>
          <w:spacing w:val="40"/>
        </w:rPr>
        <w:t> </w:t>
      </w:r>
      <w:r>
        <w:rPr/>
        <w:t>проект города Москвы "Финансовая поддержка семей при рождении детей".</w:t>
      </w:r>
    </w:p>
    <w:p>
      <w:pPr>
        <w:pStyle w:val="BodyText"/>
        <w:spacing w:before="0"/>
        <w:ind w:left="100" w:right="114" w:firstLine="720"/>
        <w:jc w:val="both"/>
      </w:pPr>
      <w:r>
        <w:rPr/>
        <w:t>В настоящее время в городе Москве выплачивается более 40 видов ежемесячных и единовременных пособий семьям с детьми. При этом такая поддержка предоставляется с соблюдением принципа адресности и применением критериев нуждаемости.</w:t>
      </w:r>
    </w:p>
    <w:p>
      <w:pPr>
        <w:pStyle w:val="BodyText"/>
        <w:spacing w:before="0"/>
        <w:ind w:left="100" w:right="120" w:firstLine="720"/>
        <w:jc w:val="both"/>
      </w:pPr>
      <w:r>
        <w:rPr/>
        <w:t>В целях финансовой поддержки семей при рождении детей в городе Москве нуждающиеся семьи получают ежемесячные выплаты в связи с рождением (усыновлением) первого ребенка за счет субвенций из федерального бюджета.</w:t>
      </w:r>
    </w:p>
    <w:p>
      <w:pPr>
        <w:pStyle w:val="BodyText"/>
        <w:spacing w:before="0"/>
        <w:ind w:left="100" w:right="113" w:firstLine="720"/>
        <w:jc w:val="both"/>
      </w:pPr>
      <w:r>
        <w:rPr/>
        <w:t>Семьи с новорожденными детьми обеспечиваются наборами детских принадлежностей - "Наше сокровище", в который включены 44 универсальных предмета, необходимых для ухода за младенцем с первого дня жизни: одеяло, пеленки, комбинезоны, купальное полотенце с варежкой, подгузники, электронный термометр и многое другое. Подарочные комплекты "Наше сокровище" предоставляются семьям с новорожденным ребенком (новорожденными детьми), не только жителям Москвы, но и родителям, которые, не имея место жительства в городе Москве, осуществили государственную регистрацию рождения ребенка в городе Москве в период нахождения матери ребенка в медицинской организации, оказывающей медицинские услуги по родовспоможению (родильном доме).</w:t>
      </w:r>
    </w:p>
    <w:p>
      <w:pPr>
        <w:pStyle w:val="BodyText"/>
        <w:spacing w:line="242" w:lineRule="auto" w:before="0"/>
        <w:ind w:left="100" w:right="116" w:firstLine="720"/>
        <w:jc w:val="both"/>
      </w:pPr>
      <w:r>
        <w:rPr/>
        <w:t>Малообеспеченным семьям с детьми за счет средств бюджета города Москвы назначается и выплачивается ежемесячное пособие на ребенка в возрасте до 18 лет. В целях реализации Указов Президента</w:t>
      </w:r>
      <w:r>
        <w:rPr>
          <w:spacing w:val="31"/>
        </w:rPr>
        <w:t>  </w:t>
      </w:r>
      <w:r>
        <w:rPr/>
        <w:t>Российской</w:t>
      </w:r>
      <w:r>
        <w:rPr>
          <w:spacing w:val="31"/>
        </w:rPr>
        <w:t>  </w:t>
      </w:r>
      <w:r>
        <w:rPr/>
        <w:t>Федерации</w:t>
      </w:r>
      <w:r>
        <w:rPr>
          <w:spacing w:val="33"/>
        </w:rPr>
        <w:t>  </w:t>
      </w:r>
      <w:r>
        <w:rPr/>
        <w:t>от</w:t>
      </w:r>
      <w:r>
        <w:rPr>
          <w:spacing w:val="30"/>
        </w:rPr>
        <w:t>  </w:t>
      </w:r>
      <w:r>
        <w:rPr/>
        <w:t>20</w:t>
      </w:r>
      <w:r>
        <w:rPr>
          <w:spacing w:val="30"/>
        </w:rPr>
        <w:t>  </w:t>
      </w:r>
      <w:r>
        <w:rPr/>
        <w:t>марта</w:t>
      </w:r>
      <w:r>
        <w:rPr>
          <w:spacing w:val="32"/>
        </w:rPr>
        <w:t>  </w:t>
      </w:r>
      <w:r>
        <w:rPr/>
        <w:t>2020</w:t>
      </w:r>
      <w:r>
        <w:rPr>
          <w:spacing w:val="-6"/>
        </w:rPr>
        <w:t> </w:t>
      </w:r>
      <w:r>
        <w:rPr/>
        <w:t>г.</w:t>
      </w:r>
      <w:r>
        <w:rPr>
          <w:spacing w:val="32"/>
        </w:rPr>
        <w:t>  </w:t>
      </w:r>
      <w:r>
        <w:rPr/>
        <w:t>N</w:t>
      </w:r>
      <w:r>
        <w:rPr>
          <w:spacing w:val="-8"/>
        </w:rPr>
        <w:t> </w:t>
      </w:r>
      <w:r>
        <w:rPr/>
        <w:t>199</w:t>
      </w:r>
      <w:r>
        <w:rPr>
          <w:spacing w:val="32"/>
        </w:rPr>
        <w:t>  </w:t>
      </w:r>
      <w:r>
        <w:rPr/>
        <w:t>"О</w:t>
      </w:r>
      <w:r>
        <w:rPr>
          <w:spacing w:val="31"/>
        </w:rPr>
        <w:t>  </w:t>
      </w:r>
      <w:r>
        <w:rPr/>
        <w:t>дополнительных</w:t>
      </w:r>
      <w:r>
        <w:rPr>
          <w:spacing w:val="29"/>
        </w:rPr>
        <w:t>  </w:t>
      </w:r>
      <w:r>
        <w:rPr>
          <w:spacing w:val="-2"/>
        </w:rPr>
        <w:t>мерах</w:t>
      </w:r>
    </w:p>
    <w:p>
      <w:pPr>
        <w:spacing w:after="0" w:line="242" w:lineRule="auto"/>
        <w:jc w:val="both"/>
        <w:sectPr>
          <w:pgSz w:w="11910" w:h="16840"/>
          <w:pgMar w:top="1740" w:bottom="280" w:left="700" w:right="680"/>
        </w:sectPr>
      </w:pPr>
    </w:p>
    <w:p>
      <w:pPr>
        <w:pStyle w:val="BodyText"/>
        <w:spacing w:before="68"/>
        <w:ind w:left="101" w:right="112"/>
        <w:jc w:val="both"/>
      </w:pPr>
      <w:r>
        <w:rPr/>
        <w:t>государственной поддержки семей, имеющих детей" и от 10 марта 2021</w:t>
      </w:r>
      <w:r>
        <w:rPr>
          <w:spacing w:val="-13"/>
        </w:rPr>
        <w:t> </w:t>
      </w:r>
      <w:r>
        <w:rPr/>
        <w:t>г. N</w:t>
      </w:r>
      <w:r>
        <w:rPr>
          <w:spacing w:val="-10"/>
        </w:rPr>
        <w:t> </w:t>
      </w:r>
      <w:r>
        <w:rPr/>
        <w:t>140 "О некоторых вопросах, связанных с осуществлением ежемесячной денежной выплаты, предусмотренной Указом Президента Российской Федерации от 20 марта 2020</w:t>
      </w:r>
      <w:r>
        <w:rPr>
          <w:spacing w:val="-3"/>
        </w:rPr>
        <w:t> </w:t>
      </w:r>
      <w:r>
        <w:rPr/>
        <w:t>г. N</w:t>
      </w:r>
      <w:r>
        <w:rPr>
          <w:spacing w:val="-1"/>
        </w:rPr>
        <w:t> </w:t>
      </w:r>
      <w:r>
        <w:rPr/>
        <w:t>199 "О дополнительных мерах государственной поддержки семей, имеющих детей" для малообеспеченных семей размер ежемесячного пособия на ребенка в возрасте от 3 до 7 лет включительно установлен в зависимости от дохода семьи и составляет 50, 75 или 100 процентов величины прожиточного минимума</w:t>
      </w:r>
      <w:r>
        <w:rPr>
          <w:spacing w:val="80"/>
        </w:rPr>
        <w:t> </w:t>
      </w:r>
      <w:r>
        <w:rPr/>
        <w:t>ребенка, установленного в городе Москве.</w:t>
      </w:r>
    </w:p>
    <w:p>
      <w:pPr>
        <w:pStyle w:val="BodyText"/>
        <w:spacing w:before="0"/>
        <w:ind w:left="101" w:right="110" w:firstLine="720"/>
        <w:jc w:val="both"/>
      </w:pPr>
      <w:r>
        <w:rPr/>
        <w:t>Для обеспечения комплексной социальной поддержки семей с детьми в системе социальной защиты населения города Москвы функционируют организации поддержки семьи и детства:</w:t>
      </w:r>
      <w:r>
        <w:rPr>
          <w:spacing w:val="40"/>
        </w:rPr>
        <w:t> </w:t>
      </w:r>
      <w:r>
        <w:rPr/>
        <w:t>центры социальной помощи семье и детям, социально-реабилитационные центры для несовершеннолетних, центры поддержки семьи и детства.</w:t>
      </w:r>
    </w:p>
    <w:p>
      <w:pPr>
        <w:pStyle w:val="BodyText"/>
        <w:spacing w:before="0"/>
        <w:ind w:left="101" w:right="111" w:firstLine="720"/>
        <w:jc w:val="both"/>
      </w:pPr>
      <w:r>
        <w:rPr/>
        <w:t>Одной из востребованных форм социальной поддержки и адаптации несовершеннолетних, находящихся в трудной жизненной ситуации, является деятельность отделений дневного пребывания в государственных организациях социального обслуживания города Москвы по работе с семьями и детьми, в которых ежегодно проходят реабилитацию около двух тыс. детей.</w:t>
      </w:r>
    </w:p>
    <w:p>
      <w:pPr>
        <w:pStyle w:val="BodyText"/>
        <w:spacing w:before="0"/>
        <w:ind w:left="101" w:right="112" w:firstLine="720"/>
        <w:jc w:val="both"/>
      </w:pPr>
      <w:r>
        <w:rPr/>
        <w:t>На базе организаций поддержки семьи и детства в каждом районе города Москвы созданы службы по профилактической работе, в которых за каждой семьей, состоящей на обслуживании, закреплен социальный помощник и семейный психолог.</w:t>
      </w:r>
    </w:p>
    <w:p>
      <w:pPr>
        <w:pStyle w:val="BodyText"/>
        <w:spacing w:before="0"/>
        <w:ind w:left="101" w:right="116" w:firstLine="720"/>
        <w:jc w:val="both"/>
      </w:pPr>
      <w:r>
        <w:rPr/>
        <w:t>Продолжена работа круглосуточного телефона психологической службы "051", соединенного с единым общероссийским "телефоном доверия" и детского "телефона доверия". В 2021 году на них поступило более 9</w:t>
      </w:r>
      <w:r>
        <w:rPr>
          <w:spacing w:val="-4"/>
        </w:rPr>
        <w:t> </w:t>
      </w:r>
      <w:r>
        <w:rPr/>
        <w:t>тыс. звонков от подростков и их близких по различным вопросам внутрисемейных отношений.</w:t>
      </w:r>
    </w:p>
    <w:p>
      <w:pPr>
        <w:pStyle w:val="BodyText"/>
        <w:spacing w:before="0"/>
        <w:ind w:left="101" w:right="110" w:firstLine="720"/>
        <w:jc w:val="both"/>
      </w:pPr>
      <w:r>
        <w:rPr/>
        <w:t>В 2021 году в период распространения новой коронавирусной инфекции круглосуточная психологическая помощь жителям города Москвы оказывалась в усиленном режиме. Различные виды дистанционной психологической поддержки получили более 83 тыс. граждан.</w:t>
      </w:r>
    </w:p>
    <w:p>
      <w:pPr>
        <w:pStyle w:val="BodyText"/>
        <w:spacing w:before="0"/>
        <w:ind w:left="100" w:right="113" w:firstLine="720"/>
        <w:jc w:val="both"/>
      </w:pPr>
      <w:r>
        <w:rPr/>
        <w:t>В городе Москве функционирует специализированная государственная организация социального обслуживания - Государственное бюджетное учреждение города Москвы "Кризисный центр помощи женщинам и детям" Департамента труда и социальной защиты населения города Москвы, оказывающая социальные услуги как в полустационарной, так и в стационарной форме, основной задачей которой является создание необходимых условий для обеспечения максимально полной социально-психологической реабилитации и адаптации в обществе и семье женщин и</w:t>
      </w:r>
      <w:r>
        <w:rPr>
          <w:spacing w:val="40"/>
        </w:rPr>
        <w:t> </w:t>
      </w:r>
      <w:r>
        <w:rPr/>
        <w:t>детей, находящихся в трудной жизненной ситуации и нуждающихся в помощи государства. Ежегодно услугами центра и его филиалов пользуются около 20 тыс. человек.</w:t>
      </w:r>
    </w:p>
    <w:p>
      <w:pPr>
        <w:pStyle w:val="BodyText"/>
        <w:spacing w:line="242" w:lineRule="auto" w:before="0"/>
        <w:ind w:left="100" w:right="116" w:firstLine="720"/>
        <w:jc w:val="both"/>
      </w:pPr>
      <w:r>
        <w:rPr/>
        <w:t>Большое внимание уделяется профилактике социального сиротства и семейному устройству детей-сирот и детей, оставшихся без попечения родителей.</w:t>
      </w:r>
    </w:p>
    <w:p>
      <w:pPr>
        <w:pStyle w:val="BodyText"/>
        <w:spacing w:before="0"/>
        <w:ind w:left="100" w:right="113" w:firstLine="720"/>
        <w:jc w:val="both"/>
      </w:pPr>
      <w:r>
        <w:rPr/>
        <w:t>Для этого в городе Москве реализуется модель профилактики социального сиротства и развития семейного устройства детей, оставшихся без попечения родителей, стратегической целью которой является формирование системы мер, которые обеспечат сохранение ребенка в "кровной" семье и существенное сокращение числа детей-сирот, находящихся на воспитании в организациях для детей-сирот и детей, оставшихся без попечения родителей.</w:t>
      </w:r>
    </w:p>
    <w:p>
      <w:pPr>
        <w:pStyle w:val="BodyText"/>
        <w:spacing w:before="0"/>
        <w:ind w:left="100" w:right="115" w:firstLine="720"/>
        <w:jc w:val="both"/>
      </w:pPr>
      <w:r>
        <w:rPr/>
        <w:t>При этом</w:t>
      </w:r>
      <w:r>
        <w:rPr>
          <w:spacing w:val="-1"/>
        </w:rPr>
        <w:t> </w:t>
      </w:r>
      <w:r>
        <w:rPr/>
        <w:t>в системе социальной защиты населения</w:t>
      </w:r>
      <w:r>
        <w:rPr>
          <w:spacing w:val="-5"/>
        </w:rPr>
        <w:t> </w:t>
      </w:r>
      <w:r>
        <w:rPr/>
        <w:t>города Москвы создана</w:t>
      </w:r>
      <w:r>
        <w:rPr>
          <w:spacing w:val="-5"/>
        </w:rPr>
        <w:t> </w:t>
      </w:r>
      <w:r>
        <w:rPr/>
        <w:t>и функционирует сеть организаций для детей-сирот и детей, оставшихся без попечения родителей (центры</w:t>
      </w:r>
      <w:r>
        <w:rPr>
          <w:spacing w:val="40"/>
        </w:rPr>
        <w:t> </w:t>
      </w:r>
      <w:r>
        <w:rPr/>
        <w:t>содействия семейному воспитанию), основной задачей которых является возвращение детей, оставшихся</w:t>
      </w:r>
      <w:r>
        <w:rPr>
          <w:spacing w:val="-1"/>
        </w:rPr>
        <w:t> </w:t>
      </w:r>
      <w:r>
        <w:rPr/>
        <w:t>без попечения родителей, в "кровную" семью, а</w:t>
      </w:r>
      <w:r>
        <w:rPr>
          <w:spacing w:val="-3"/>
        </w:rPr>
        <w:t> </w:t>
      </w:r>
      <w:r>
        <w:rPr/>
        <w:t>при невозможности</w:t>
      </w:r>
      <w:r>
        <w:rPr>
          <w:spacing w:val="-1"/>
        </w:rPr>
        <w:t> </w:t>
      </w:r>
      <w:r>
        <w:rPr/>
        <w:t>этого, -</w:t>
      </w:r>
      <w:r>
        <w:rPr>
          <w:spacing w:val="-2"/>
        </w:rPr>
        <w:t> </w:t>
      </w:r>
      <w:r>
        <w:rPr/>
        <w:t>содействие органам опеки и попечительства в осуществлении временного устройства воспитанников из числа детей-сирот и детей, оставшихся без попечения родителей, под опеку (попечительство).</w:t>
      </w:r>
    </w:p>
    <w:p>
      <w:pPr>
        <w:pStyle w:val="BodyText"/>
        <w:spacing w:before="0"/>
        <w:ind w:left="100" w:right="112" w:firstLine="720"/>
        <w:jc w:val="both"/>
      </w:pPr>
      <w:r>
        <w:rPr/>
        <w:t>Для</w:t>
      </w:r>
      <w:r>
        <w:rPr>
          <w:spacing w:val="-3"/>
        </w:rPr>
        <w:t> </w:t>
      </w:r>
      <w:r>
        <w:rPr/>
        <w:t>оказания</w:t>
      </w:r>
      <w:r>
        <w:rPr>
          <w:spacing w:val="-3"/>
        </w:rPr>
        <w:t> </w:t>
      </w:r>
      <w:r>
        <w:rPr/>
        <w:t>правовой, организационной</w:t>
      </w:r>
      <w:r>
        <w:rPr>
          <w:spacing w:val="-6"/>
        </w:rPr>
        <w:t> </w:t>
      </w:r>
      <w:r>
        <w:rPr/>
        <w:t>и</w:t>
      </w:r>
      <w:r>
        <w:rPr>
          <w:spacing w:val="-3"/>
        </w:rPr>
        <w:t> </w:t>
      </w:r>
      <w:r>
        <w:rPr/>
        <w:t>психолого-педагогической</w:t>
      </w:r>
      <w:r>
        <w:rPr>
          <w:spacing w:val="-3"/>
        </w:rPr>
        <w:t> </w:t>
      </w:r>
      <w:r>
        <w:rPr/>
        <w:t>поддержки</w:t>
      </w:r>
      <w:r>
        <w:rPr>
          <w:spacing w:val="-3"/>
        </w:rPr>
        <w:t> </w:t>
      </w:r>
      <w:r>
        <w:rPr/>
        <w:t>приемных семей и опекунов (попечителей), а также создания оптимальных условий для развития и социализации ребенка и предотвращения отказов от детей в городе Москве организована работа по сопровождению</w:t>
      </w:r>
      <w:r>
        <w:rPr>
          <w:spacing w:val="75"/>
        </w:rPr>
        <w:t> </w:t>
      </w:r>
      <w:r>
        <w:rPr/>
        <w:t>приемных</w:t>
      </w:r>
      <w:r>
        <w:rPr>
          <w:spacing w:val="77"/>
        </w:rPr>
        <w:t> </w:t>
      </w:r>
      <w:r>
        <w:rPr/>
        <w:t>семей</w:t>
      </w:r>
      <w:r>
        <w:rPr>
          <w:spacing w:val="68"/>
        </w:rPr>
        <w:t> </w:t>
      </w:r>
      <w:r>
        <w:rPr/>
        <w:t>и</w:t>
      </w:r>
      <w:r>
        <w:rPr>
          <w:spacing w:val="77"/>
        </w:rPr>
        <w:t> </w:t>
      </w:r>
      <w:r>
        <w:rPr/>
        <w:t>опекунов</w:t>
      </w:r>
      <w:r>
        <w:rPr>
          <w:spacing w:val="77"/>
        </w:rPr>
        <w:t> </w:t>
      </w:r>
      <w:r>
        <w:rPr/>
        <w:t>(попечителей),</w:t>
      </w:r>
      <w:r>
        <w:rPr>
          <w:spacing w:val="74"/>
        </w:rPr>
        <w:t> </w:t>
      </w:r>
      <w:r>
        <w:rPr/>
        <w:t>функционируют</w:t>
      </w:r>
      <w:r>
        <w:rPr>
          <w:spacing w:val="70"/>
        </w:rPr>
        <w:t> </w:t>
      </w:r>
      <w:r>
        <w:rPr/>
        <w:t>школы</w:t>
      </w:r>
      <w:r>
        <w:rPr>
          <w:spacing w:val="76"/>
        </w:rPr>
        <w:t> </w:t>
      </w:r>
      <w:r>
        <w:rPr/>
        <w:t>будущих</w:t>
      </w:r>
    </w:p>
    <w:p>
      <w:pPr>
        <w:spacing w:after="0"/>
        <w:jc w:val="both"/>
        <w:sectPr>
          <w:pgSz w:w="11910" w:h="16840"/>
          <w:pgMar w:top="1360" w:bottom="280" w:left="700" w:right="680"/>
        </w:sectPr>
      </w:pPr>
    </w:p>
    <w:p>
      <w:pPr>
        <w:pStyle w:val="BodyText"/>
        <w:spacing w:before="78"/>
        <w:ind w:left="101" w:right="119"/>
        <w:jc w:val="both"/>
      </w:pPr>
      <w:r>
        <w:rPr/>
        <w:t>приемных родителей. Ежегодно увеличивается число граждан, проходящих подготовку в школах приемных родителей и желающих принять на воспитание в свою семью ребенка, оставшегося без попечения родителей.</w:t>
      </w:r>
    </w:p>
    <w:p>
      <w:pPr>
        <w:pStyle w:val="BodyText"/>
        <w:spacing w:before="0"/>
        <w:ind w:left="101" w:right="114" w:firstLine="720"/>
        <w:jc w:val="both"/>
      </w:pPr>
      <w:r>
        <w:rPr/>
        <w:t>В результате проводимой работы численность детей-сирот и детей, оставшихся без попечения родителей, переданных на воспитание в приемные семьи или опеку (попечительство) с каждым годом увеличивается. В настоящее время 93,4 процентов из общего числа детей-сирот и детей, оставшихся без попечения родителей, находящихся на учете в органах опеки и попечительства, находятся на воспитании в семьях граждан (опека, попечительство, приемные </w:t>
      </w:r>
      <w:r>
        <w:rPr>
          <w:spacing w:val="-2"/>
        </w:rPr>
        <w:t>семьи).</w:t>
      </w:r>
    </w:p>
    <w:p>
      <w:pPr>
        <w:pStyle w:val="BodyText"/>
        <w:spacing w:before="0"/>
        <w:ind w:left="101" w:right="108" w:firstLine="720"/>
        <w:jc w:val="both"/>
      </w:pPr>
      <w:r>
        <w:rPr/>
        <w:t>В целях оказания помощи выпускникам организаций для детей-сирот и детей, оставшихся без попечения родителей, социализации и адаптации их в общество создано Государственное бюджетное учреждение города Москвы Центр социальной (постинтернатной) адаптации Департамента труда и социальной защиты населения города Москвы, не имеющее аналогов в городе Москве и представляющее собой многоквартирный дом, рассчитанный на временное проживание выпускников организаций для детей-сирот и детей, оставшихся без попечения родителей, города Москвы. Работниками указанного учреждения осуществляется индивидуальное сопровождение</w:t>
      </w:r>
      <w:r>
        <w:rPr>
          <w:spacing w:val="-1"/>
        </w:rPr>
        <w:t> </w:t>
      </w:r>
      <w:r>
        <w:rPr/>
        <w:t>выпускников</w:t>
      </w:r>
      <w:r>
        <w:rPr>
          <w:spacing w:val="-1"/>
        </w:rPr>
        <w:t> </w:t>
      </w:r>
      <w:r>
        <w:rPr/>
        <w:t>при</w:t>
      </w:r>
      <w:r>
        <w:rPr>
          <w:spacing w:val="-7"/>
        </w:rPr>
        <w:t> </w:t>
      </w:r>
      <w:r>
        <w:rPr/>
        <w:t>постинтернатной адаптации, оказывается содействие</w:t>
      </w:r>
      <w:r>
        <w:rPr>
          <w:spacing w:val="-9"/>
        </w:rPr>
        <w:t> </w:t>
      </w:r>
      <w:r>
        <w:rPr/>
        <w:t>в получении образования, трудоустройстве</w:t>
      </w:r>
      <w:r>
        <w:rPr>
          <w:spacing w:val="-4"/>
        </w:rPr>
        <w:t> </w:t>
      </w:r>
      <w:r>
        <w:rPr/>
        <w:t>и организации досуга, а</w:t>
      </w:r>
      <w:r>
        <w:rPr>
          <w:spacing w:val="-4"/>
        </w:rPr>
        <w:t> </w:t>
      </w:r>
      <w:r>
        <w:rPr/>
        <w:t>также</w:t>
      </w:r>
      <w:r>
        <w:rPr>
          <w:spacing w:val="-4"/>
        </w:rPr>
        <w:t> </w:t>
      </w:r>
      <w:r>
        <w:rPr/>
        <w:t>предоставляется помощь в</w:t>
      </w:r>
      <w:r>
        <w:rPr>
          <w:spacing w:val="-4"/>
        </w:rPr>
        <w:t> </w:t>
      </w:r>
      <w:r>
        <w:rPr/>
        <w:t>реализации и защите их прав и законных интересов.</w:t>
      </w:r>
    </w:p>
    <w:p>
      <w:pPr>
        <w:pStyle w:val="BodyText"/>
        <w:spacing w:before="0"/>
        <w:ind w:left="101" w:right="112" w:firstLine="720"/>
        <w:jc w:val="both"/>
      </w:pPr>
      <w:r>
        <w:rPr/>
        <w:t>С лицами из числа детей-сирот и детей, оставшихся без попечения родителей, проводится необходимая воспитательная работа, а в отношении выпускников с ограничениями жизнедеятельности организована комплексная коррекция нарушений в развитии.</w:t>
      </w:r>
    </w:p>
    <w:p>
      <w:pPr>
        <w:pStyle w:val="BodyText"/>
        <w:spacing w:before="0"/>
        <w:ind w:left="101" w:right="113" w:firstLine="720"/>
        <w:jc w:val="both"/>
      </w:pPr>
      <w:r>
        <w:rPr/>
        <w:t>В целях стимулирования семейного устройства детей-сирот и детей, оставшихся без попечения</w:t>
      </w:r>
      <w:r>
        <w:rPr>
          <w:spacing w:val="-2"/>
        </w:rPr>
        <w:t> </w:t>
      </w:r>
      <w:r>
        <w:rPr/>
        <w:t>родителей,</w:t>
      </w:r>
      <w:r>
        <w:rPr>
          <w:spacing w:val="-3"/>
        </w:rPr>
        <w:t> </w:t>
      </w:r>
      <w:r>
        <w:rPr/>
        <w:t>в</w:t>
      </w:r>
      <w:r>
        <w:rPr>
          <w:spacing w:val="-2"/>
        </w:rPr>
        <w:t> </w:t>
      </w:r>
      <w:r>
        <w:rPr/>
        <w:t>городе</w:t>
      </w:r>
      <w:r>
        <w:rPr>
          <w:spacing w:val="-2"/>
        </w:rPr>
        <w:t> </w:t>
      </w:r>
      <w:r>
        <w:rPr/>
        <w:t>Москве</w:t>
      </w:r>
      <w:r>
        <w:rPr>
          <w:spacing w:val="-2"/>
        </w:rPr>
        <w:t> </w:t>
      </w:r>
      <w:r>
        <w:rPr/>
        <w:t>реализуется</w:t>
      </w:r>
      <w:r>
        <w:rPr>
          <w:spacing w:val="-2"/>
        </w:rPr>
        <w:t> </w:t>
      </w:r>
      <w:r>
        <w:rPr/>
        <w:t>пилотный</w:t>
      </w:r>
      <w:r>
        <w:rPr>
          <w:spacing w:val="-2"/>
        </w:rPr>
        <w:t> </w:t>
      </w:r>
      <w:r>
        <w:rPr/>
        <w:t>проект</w:t>
      </w:r>
      <w:r>
        <w:rPr>
          <w:spacing w:val="-2"/>
        </w:rPr>
        <w:t> </w:t>
      </w:r>
      <w:r>
        <w:rPr/>
        <w:t>по</w:t>
      </w:r>
      <w:r>
        <w:rPr>
          <w:spacing w:val="-2"/>
        </w:rPr>
        <w:t> </w:t>
      </w:r>
      <w:r>
        <w:rPr/>
        <w:t>имущественной</w:t>
      </w:r>
      <w:r>
        <w:rPr>
          <w:spacing w:val="-2"/>
        </w:rPr>
        <w:t> </w:t>
      </w:r>
      <w:r>
        <w:rPr/>
        <w:t>поддержке семей,</w:t>
      </w:r>
      <w:r>
        <w:rPr>
          <w:spacing w:val="80"/>
          <w:w w:val="150"/>
        </w:rPr>
        <w:t> </w:t>
      </w:r>
      <w:r>
        <w:rPr/>
        <w:t>принявших</w:t>
      </w:r>
      <w:r>
        <w:rPr>
          <w:spacing w:val="80"/>
          <w:w w:val="150"/>
        </w:rPr>
        <w:t> </w:t>
      </w:r>
      <w:r>
        <w:rPr/>
        <w:t>по</w:t>
      </w:r>
      <w:r>
        <w:rPr>
          <w:spacing w:val="80"/>
          <w:w w:val="150"/>
        </w:rPr>
        <w:t> </w:t>
      </w:r>
      <w:r>
        <w:rPr/>
        <w:t>договорам</w:t>
      </w:r>
      <w:r>
        <w:rPr>
          <w:spacing w:val="80"/>
          <w:w w:val="150"/>
        </w:rPr>
        <w:t> </w:t>
      </w:r>
      <w:r>
        <w:rPr/>
        <w:t>о</w:t>
      </w:r>
      <w:r>
        <w:rPr>
          <w:spacing w:val="80"/>
          <w:w w:val="150"/>
        </w:rPr>
        <w:t> </w:t>
      </w:r>
      <w:r>
        <w:rPr/>
        <w:t>приемной</w:t>
      </w:r>
      <w:r>
        <w:rPr>
          <w:spacing w:val="80"/>
          <w:w w:val="150"/>
        </w:rPr>
        <w:t> </w:t>
      </w:r>
      <w:r>
        <w:rPr/>
        <w:t>семье</w:t>
      </w:r>
      <w:r>
        <w:rPr>
          <w:spacing w:val="80"/>
          <w:w w:val="150"/>
        </w:rPr>
        <w:t> </w:t>
      </w:r>
      <w:r>
        <w:rPr/>
        <w:t>детей</w:t>
      </w:r>
      <w:r>
        <w:rPr>
          <w:spacing w:val="80"/>
          <w:w w:val="150"/>
        </w:rPr>
        <w:t> </w:t>
      </w:r>
      <w:r>
        <w:rPr/>
        <w:t>старшего</w:t>
      </w:r>
      <w:r>
        <w:rPr>
          <w:spacing w:val="80"/>
          <w:w w:val="150"/>
        </w:rPr>
        <w:t> </w:t>
      </w:r>
      <w:r>
        <w:rPr/>
        <w:t>возраста</w:t>
      </w:r>
      <w:r>
        <w:rPr>
          <w:spacing w:val="80"/>
          <w:w w:val="150"/>
        </w:rPr>
        <w:t> </w:t>
      </w:r>
      <w:r>
        <w:rPr/>
        <w:t>и</w:t>
      </w:r>
      <w:r>
        <w:rPr>
          <w:spacing w:val="80"/>
          <w:w w:val="150"/>
        </w:rPr>
        <w:t> </w:t>
      </w:r>
      <w:r>
        <w:rPr/>
        <w:t>(или) детей-инвалидов, особенностью которого является возможность получения такими семьями жилых помещений в городе Москве по договорам безвозмездного пользования, при условии исполнения ими обязанностей по договорам о приемной семье, в соответствии с которыми из центров содействия</w:t>
      </w:r>
      <w:r>
        <w:rPr>
          <w:spacing w:val="40"/>
        </w:rPr>
        <w:t> </w:t>
      </w:r>
      <w:r>
        <w:rPr/>
        <w:t>семейному</w:t>
      </w:r>
      <w:r>
        <w:rPr>
          <w:spacing w:val="40"/>
        </w:rPr>
        <w:t> </w:t>
      </w:r>
      <w:r>
        <w:rPr/>
        <w:t>воспитанию</w:t>
      </w:r>
      <w:r>
        <w:rPr>
          <w:spacing w:val="40"/>
        </w:rPr>
        <w:t> </w:t>
      </w:r>
      <w:r>
        <w:rPr/>
        <w:t>города</w:t>
      </w:r>
      <w:r>
        <w:rPr>
          <w:spacing w:val="40"/>
        </w:rPr>
        <w:t> </w:t>
      </w:r>
      <w:r>
        <w:rPr/>
        <w:t>Москвы</w:t>
      </w:r>
      <w:r>
        <w:rPr>
          <w:spacing w:val="40"/>
        </w:rPr>
        <w:t> </w:t>
      </w:r>
      <w:r>
        <w:rPr/>
        <w:t>на</w:t>
      </w:r>
      <w:r>
        <w:rPr>
          <w:spacing w:val="40"/>
        </w:rPr>
        <w:t> </w:t>
      </w:r>
      <w:r>
        <w:rPr/>
        <w:t>воспитание</w:t>
      </w:r>
      <w:r>
        <w:rPr>
          <w:spacing w:val="40"/>
        </w:rPr>
        <w:t> </w:t>
      </w:r>
      <w:r>
        <w:rPr/>
        <w:t>принимаются</w:t>
      </w:r>
      <w:r>
        <w:rPr>
          <w:spacing w:val="40"/>
        </w:rPr>
        <w:t> </w:t>
      </w:r>
      <w:r>
        <w:rPr/>
        <w:t>5</w:t>
      </w:r>
      <w:r>
        <w:rPr>
          <w:spacing w:val="40"/>
        </w:rPr>
        <w:t> </w:t>
      </w:r>
      <w:r>
        <w:rPr/>
        <w:t>и</w:t>
      </w:r>
      <w:r>
        <w:rPr>
          <w:spacing w:val="40"/>
        </w:rPr>
        <w:t> </w:t>
      </w:r>
      <w:r>
        <w:rPr/>
        <w:t>более детей-сирот и детей, оставшихся без попечения родителей, из которых не менее трех детей в возрасте старше 10 лет и (или) дети-инвалиды.</w:t>
      </w:r>
    </w:p>
    <w:p>
      <w:pPr>
        <w:pStyle w:val="BodyText"/>
        <w:spacing w:before="0"/>
        <w:ind w:left="100" w:right="117" w:firstLine="720"/>
        <w:jc w:val="both"/>
      </w:pPr>
      <w:r>
        <w:rPr/>
        <w:t>С 2021 года участниками пилотного проекта могут стать также семьи, взявшие на воспитание не менее 5 детей-сирот, из которых трое и более детей являются братьями и сестрами, независимо от возраста и наличия инвалидности.</w:t>
      </w:r>
    </w:p>
    <w:p>
      <w:pPr>
        <w:pStyle w:val="BodyText"/>
        <w:spacing w:before="0"/>
        <w:ind w:left="100" w:right="115" w:firstLine="720"/>
        <w:jc w:val="both"/>
      </w:pPr>
      <w:r>
        <w:rPr/>
        <w:t>Реализация пилотного проекта дает реальную возможность детям-инвалидам, детям старшего возраста, также детям, являющимся полнородными или неполнородными братьями и сестрами, обрести семью, что в наибольшей степени соответствует их интересам и будет в дальнейшем способствовать их успешной социализации и развитию.</w:t>
      </w:r>
    </w:p>
    <w:p>
      <w:pPr>
        <w:pStyle w:val="BodyText"/>
        <w:spacing w:line="275" w:lineRule="exact" w:before="0"/>
        <w:ind w:left="820"/>
        <w:jc w:val="both"/>
      </w:pPr>
      <w:r>
        <w:rPr/>
        <w:t>Учитывая</w:t>
      </w:r>
      <w:r>
        <w:rPr>
          <w:spacing w:val="-4"/>
        </w:rPr>
        <w:t> </w:t>
      </w:r>
      <w:r>
        <w:rPr/>
        <w:t>социальную</w:t>
      </w:r>
      <w:r>
        <w:rPr>
          <w:spacing w:val="-4"/>
        </w:rPr>
        <w:t> </w:t>
      </w:r>
      <w:r>
        <w:rPr/>
        <w:t>значимость</w:t>
      </w:r>
      <w:r>
        <w:rPr>
          <w:spacing w:val="-3"/>
        </w:rPr>
        <w:t> </w:t>
      </w:r>
      <w:r>
        <w:rPr/>
        <w:t>пилотного</w:t>
      </w:r>
      <w:r>
        <w:rPr>
          <w:spacing w:val="-4"/>
        </w:rPr>
        <w:t> </w:t>
      </w:r>
      <w:r>
        <w:rPr/>
        <w:t>проекта,</w:t>
      </w:r>
      <w:r>
        <w:rPr>
          <w:spacing w:val="-1"/>
        </w:rPr>
        <w:t> </w:t>
      </w:r>
      <w:r>
        <w:rPr/>
        <w:t>его</w:t>
      </w:r>
      <w:r>
        <w:rPr>
          <w:spacing w:val="-3"/>
        </w:rPr>
        <w:t> </w:t>
      </w:r>
      <w:r>
        <w:rPr/>
        <w:t>реализация</w:t>
      </w:r>
      <w:r>
        <w:rPr>
          <w:spacing w:val="-4"/>
        </w:rPr>
        <w:t> </w:t>
      </w:r>
      <w:r>
        <w:rPr/>
        <w:t>будет</w:t>
      </w:r>
      <w:r>
        <w:rPr>
          <w:spacing w:val="-4"/>
        </w:rPr>
        <w:t> </w:t>
      </w:r>
      <w:r>
        <w:rPr>
          <w:spacing w:val="-2"/>
        </w:rPr>
        <w:t>продолжена.</w:t>
      </w:r>
    </w:p>
    <w:p>
      <w:pPr>
        <w:pStyle w:val="BodyText"/>
        <w:spacing w:before="0"/>
        <w:ind w:left="100" w:right="113" w:firstLine="720"/>
        <w:jc w:val="both"/>
      </w:pPr>
      <w:r>
        <w:rPr/>
        <w:t>На постоянной основе в городе Москве проводится комплексная профилактическая работа с беспризорными детьми, не имеющими места жительства в городе Москве и выявленными на территории города Москвы, осуществляемая Государственным казенным учреждением города Москвы Социально-реабилитационным центром для несовершеннолетних "Алтуфьево" Департамента труда и социальной защиты населения города Москвы. В этой</w:t>
      </w:r>
      <w:r>
        <w:rPr>
          <w:spacing w:val="-1"/>
        </w:rPr>
        <w:t> </w:t>
      </w:r>
      <w:r>
        <w:rPr/>
        <w:t>организации накоплен значительный опыт работы, необходимой для установления личности несовершеннолетнего, восстановления его социального статуса, перевозки в место постоянного проживания. Налажено четкое взаимодействие с органами опеки и попечительства, учреждениями социальной защиты и правоохранительными органами других субъектов Российской Федерации и государств - участников Содружества Независимых Государств.</w:t>
      </w:r>
    </w:p>
    <w:p>
      <w:pPr>
        <w:pStyle w:val="BodyText"/>
        <w:spacing w:before="0"/>
        <w:ind w:left="820"/>
        <w:jc w:val="both"/>
      </w:pPr>
      <w:r>
        <w:rPr/>
        <w:t>В</w:t>
      </w:r>
      <w:r>
        <w:rPr>
          <w:spacing w:val="43"/>
        </w:rPr>
        <w:t>  </w:t>
      </w:r>
      <w:r>
        <w:rPr/>
        <w:t>целях</w:t>
      </w:r>
      <w:r>
        <w:rPr>
          <w:spacing w:val="44"/>
        </w:rPr>
        <w:t>  </w:t>
      </w:r>
      <w:r>
        <w:rPr/>
        <w:t>выявления</w:t>
      </w:r>
      <w:r>
        <w:rPr>
          <w:spacing w:val="45"/>
        </w:rPr>
        <w:t>  </w:t>
      </w:r>
      <w:r>
        <w:rPr/>
        <w:t>и</w:t>
      </w:r>
      <w:r>
        <w:rPr>
          <w:spacing w:val="44"/>
        </w:rPr>
        <w:t>  </w:t>
      </w:r>
      <w:r>
        <w:rPr/>
        <w:t>профилактики</w:t>
      </w:r>
      <w:r>
        <w:rPr>
          <w:spacing w:val="42"/>
        </w:rPr>
        <w:t>  </w:t>
      </w:r>
      <w:r>
        <w:rPr/>
        <w:t>жестокого</w:t>
      </w:r>
      <w:r>
        <w:rPr>
          <w:spacing w:val="46"/>
        </w:rPr>
        <w:t>  </w:t>
      </w:r>
      <w:r>
        <w:rPr/>
        <w:t>обращения</w:t>
      </w:r>
      <w:r>
        <w:rPr>
          <w:spacing w:val="44"/>
        </w:rPr>
        <w:t>  </w:t>
      </w:r>
      <w:r>
        <w:rPr/>
        <w:t>с</w:t>
      </w:r>
      <w:r>
        <w:rPr>
          <w:spacing w:val="43"/>
        </w:rPr>
        <w:t>  </w:t>
      </w:r>
      <w:r>
        <w:rPr/>
        <w:t>детьми</w:t>
      </w:r>
      <w:r>
        <w:rPr>
          <w:spacing w:val="46"/>
        </w:rPr>
        <w:t>  </w:t>
      </w:r>
      <w:r>
        <w:rPr>
          <w:spacing w:val="-2"/>
        </w:rPr>
        <w:t>реализуется</w:t>
      </w:r>
    </w:p>
    <w:p>
      <w:pPr>
        <w:spacing w:after="0"/>
        <w:jc w:val="both"/>
        <w:sectPr>
          <w:pgSz w:w="11910" w:h="16840"/>
          <w:pgMar w:top="1340" w:bottom="280" w:left="700" w:right="680"/>
        </w:sectPr>
      </w:pPr>
    </w:p>
    <w:p>
      <w:pPr>
        <w:pStyle w:val="BodyText"/>
        <w:spacing w:line="275" w:lineRule="exact" w:before="78"/>
        <w:ind w:left="101"/>
      </w:pPr>
      <w:r>
        <w:rPr/>
        <w:t>проект-агрегатор</w:t>
      </w:r>
      <w:r>
        <w:rPr>
          <w:spacing w:val="-5"/>
        </w:rPr>
        <w:t> </w:t>
      </w:r>
      <w:r>
        <w:rPr/>
        <w:t>"Семейный</w:t>
      </w:r>
      <w:r>
        <w:rPr>
          <w:spacing w:val="-7"/>
        </w:rPr>
        <w:t> </w:t>
      </w:r>
      <w:r>
        <w:rPr/>
        <w:t>помощник",</w:t>
      </w:r>
      <w:r>
        <w:rPr>
          <w:spacing w:val="-4"/>
        </w:rPr>
        <w:t> </w:t>
      </w:r>
      <w:r>
        <w:rPr/>
        <w:t>задачами</w:t>
      </w:r>
      <w:r>
        <w:rPr>
          <w:spacing w:val="-4"/>
        </w:rPr>
        <w:t> </w:t>
      </w:r>
      <w:r>
        <w:rPr/>
        <w:t>которого</w:t>
      </w:r>
      <w:r>
        <w:rPr>
          <w:spacing w:val="-12"/>
        </w:rPr>
        <w:t> </w:t>
      </w:r>
      <w:r>
        <w:rPr>
          <w:spacing w:val="-2"/>
        </w:rPr>
        <w:t>являются:</w:t>
      </w:r>
    </w:p>
    <w:p>
      <w:pPr>
        <w:pStyle w:val="ListParagraph"/>
        <w:numPr>
          <w:ilvl w:val="0"/>
          <w:numId w:val="4"/>
        </w:numPr>
        <w:tabs>
          <w:tab w:pos="976" w:val="left" w:leader="none"/>
        </w:tabs>
        <w:spacing w:line="242" w:lineRule="auto" w:before="0" w:after="0"/>
        <w:ind w:left="101" w:right="109" w:firstLine="720"/>
        <w:jc w:val="left"/>
        <w:rPr>
          <w:sz w:val="24"/>
        </w:rPr>
      </w:pPr>
      <w:r>
        <w:rPr>
          <w:sz w:val="24"/>
        </w:rPr>
        <w:t>систематизация и интеграция информации о возникновении сложной жизненной ситуации в семье с ребенком в единую межведомственную информационную систему;</w:t>
      </w:r>
    </w:p>
    <w:p>
      <w:pPr>
        <w:pStyle w:val="ListParagraph"/>
        <w:numPr>
          <w:ilvl w:val="0"/>
          <w:numId w:val="4"/>
        </w:numPr>
        <w:tabs>
          <w:tab w:pos="976" w:val="left" w:leader="none"/>
        </w:tabs>
        <w:spacing w:line="242" w:lineRule="auto" w:before="0" w:after="0"/>
        <w:ind w:left="101" w:right="115" w:firstLine="720"/>
        <w:jc w:val="left"/>
        <w:rPr>
          <w:sz w:val="24"/>
        </w:rPr>
      </w:pPr>
      <w:r>
        <w:rPr>
          <w:sz w:val="24"/>
        </w:rPr>
        <w:t>оказание своевременной помощи семьям с детьми за счет профилактических мероприятий по выявлению социально-неблагополучных факторов на ранней стадии;</w:t>
      </w:r>
    </w:p>
    <w:p>
      <w:pPr>
        <w:pStyle w:val="ListParagraph"/>
        <w:numPr>
          <w:ilvl w:val="0"/>
          <w:numId w:val="4"/>
        </w:numPr>
        <w:tabs>
          <w:tab w:pos="995" w:val="left" w:leader="none"/>
        </w:tabs>
        <w:spacing w:line="242" w:lineRule="auto" w:before="0" w:after="0"/>
        <w:ind w:left="101" w:right="115" w:firstLine="720"/>
        <w:jc w:val="left"/>
        <w:rPr>
          <w:sz w:val="24"/>
        </w:rPr>
      </w:pPr>
      <w:r>
        <w:rPr>
          <w:sz w:val="24"/>
        </w:rPr>
        <w:t>межведомственная</w:t>
      </w:r>
      <w:r>
        <w:rPr>
          <w:spacing w:val="33"/>
          <w:sz w:val="24"/>
        </w:rPr>
        <w:t> </w:t>
      </w:r>
      <w:r>
        <w:rPr>
          <w:sz w:val="24"/>
        </w:rPr>
        <w:t>координация</w:t>
      </w:r>
      <w:r>
        <w:rPr>
          <w:spacing w:val="30"/>
          <w:sz w:val="24"/>
        </w:rPr>
        <w:t> </w:t>
      </w:r>
      <w:r>
        <w:rPr>
          <w:sz w:val="24"/>
        </w:rPr>
        <w:t>работы</w:t>
      </w:r>
      <w:r>
        <w:rPr>
          <w:sz w:val="24"/>
        </w:rPr>
        <w:t> специалистов,</w:t>
      </w:r>
      <w:r>
        <w:rPr>
          <w:sz w:val="24"/>
        </w:rPr>
        <w:t> участвующих</w:t>
      </w:r>
      <w:r>
        <w:rPr>
          <w:sz w:val="24"/>
        </w:rPr>
        <w:t> в</w:t>
      </w:r>
      <w:r>
        <w:rPr>
          <w:spacing w:val="32"/>
          <w:sz w:val="24"/>
        </w:rPr>
        <w:t> </w:t>
      </w:r>
      <w:r>
        <w:rPr>
          <w:sz w:val="24"/>
        </w:rPr>
        <w:t>оказании</w:t>
      </w:r>
      <w:r>
        <w:rPr>
          <w:spacing w:val="30"/>
          <w:sz w:val="24"/>
        </w:rPr>
        <w:t> </w:t>
      </w:r>
      <w:r>
        <w:rPr>
          <w:sz w:val="24"/>
        </w:rPr>
        <w:t>помощи ребенку и его семье;</w:t>
      </w:r>
    </w:p>
    <w:p>
      <w:pPr>
        <w:pStyle w:val="ListParagraph"/>
        <w:numPr>
          <w:ilvl w:val="0"/>
          <w:numId w:val="4"/>
        </w:numPr>
        <w:tabs>
          <w:tab w:pos="1033" w:val="left" w:leader="none"/>
        </w:tabs>
        <w:spacing w:line="242" w:lineRule="auto" w:before="0" w:after="0"/>
        <w:ind w:left="101" w:right="118" w:firstLine="720"/>
        <w:jc w:val="left"/>
        <w:rPr>
          <w:sz w:val="24"/>
        </w:rPr>
      </w:pPr>
      <w:r>
        <w:rPr>
          <w:sz w:val="24"/>
        </w:rPr>
        <w:t>контроль</w:t>
      </w:r>
      <w:r>
        <w:rPr>
          <w:spacing w:val="40"/>
          <w:sz w:val="24"/>
        </w:rPr>
        <w:t> </w:t>
      </w:r>
      <w:r>
        <w:rPr>
          <w:sz w:val="24"/>
        </w:rPr>
        <w:t>за</w:t>
      </w:r>
      <w:r>
        <w:rPr>
          <w:spacing w:val="40"/>
          <w:sz w:val="24"/>
        </w:rPr>
        <w:t> </w:t>
      </w:r>
      <w:r>
        <w:rPr>
          <w:sz w:val="24"/>
        </w:rPr>
        <w:t>исполнением</w:t>
      </w:r>
      <w:r>
        <w:rPr>
          <w:spacing w:val="40"/>
          <w:sz w:val="24"/>
        </w:rPr>
        <w:t> </w:t>
      </w:r>
      <w:r>
        <w:rPr>
          <w:sz w:val="24"/>
        </w:rPr>
        <w:t>плана</w:t>
      </w:r>
      <w:r>
        <w:rPr>
          <w:spacing w:val="40"/>
          <w:sz w:val="24"/>
        </w:rPr>
        <w:t> </w:t>
      </w:r>
      <w:r>
        <w:rPr>
          <w:sz w:val="24"/>
        </w:rPr>
        <w:t>индивидуально-профилактической</w:t>
      </w:r>
      <w:r>
        <w:rPr>
          <w:spacing w:val="40"/>
          <w:sz w:val="24"/>
        </w:rPr>
        <w:t> </w:t>
      </w:r>
      <w:r>
        <w:rPr>
          <w:sz w:val="24"/>
        </w:rPr>
        <w:t>работы</w:t>
      </w:r>
      <w:r>
        <w:rPr>
          <w:spacing w:val="40"/>
          <w:sz w:val="24"/>
        </w:rPr>
        <w:t> </w:t>
      </w:r>
      <w:r>
        <w:rPr>
          <w:sz w:val="24"/>
        </w:rPr>
        <w:t>с</w:t>
      </w:r>
      <w:r>
        <w:rPr>
          <w:spacing w:val="40"/>
          <w:sz w:val="24"/>
        </w:rPr>
        <w:t> </w:t>
      </w:r>
      <w:r>
        <w:rPr>
          <w:sz w:val="24"/>
        </w:rPr>
        <w:t>семьей</w:t>
      </w:r>
      <w:r>
        <w:rPr>
          <w:spacing w:val="40"/>
          <w:sz w:val="24"/>
        </w:rPr>
        <w:t> </w:t>
      </w:r>
      <w:r>
        <w:rPr>
          <w:sz w:val="24"/>
        </w:rPr>
        <w:t>в режиме онлайн.</w:t>
      </w:r>
    </w:p>
    <w:p>
      <w:pPr>
        <w:pStyle w:val="BodyText"/>
        <w:spacing w:before="0"/>
        <w:ind w:left="101" w:right="117" w:firstLine="720"/>
        <w:jc w:val="both"/>
      </w:pPr>
      <w:r>
        <w:rPr/>
        <w:t>Город Москва - наиболее экономически развитый субъект Российской Федерации.</w:t>
      </w:r>
      <w:r>
        <w:rPr>
          <w:spacing w:val="40"/>
        </w:rPr>
        <w:t> </w:t>
      </w:r>
      <w:r>
        <w:rPr/>
        <w:t>Благодаря этому население города Москвы имеет среднедушевые доходы, превышающие прожиточный минимум. В городе Москве один из самых низких уровней безработицы среди субъектов Российской Федерации.</w:t>
      </w:r>
    </w:p>
    <w:p>
      <w:pPr>
        <w:pStyle w:val="BodyText"/>
        <w:spacing w:before="0"/>
        <w:ind w:left="101" w:right="110" w:firstLine="720"/>
        <w:jc w:val="both"/>
      </w:pPr>
      <w:r>
        <w:rPr/>
        <w:t>В целях</w:t>
      </w:r>
      <w:r>
        <w:rPr>
          <w:spacing w:val="-3"/>
        </w:rPr>
        <w:t> </w:t>
      </w:r>
      <w:r>
        <w:rPr/>
        <w:t>повышения</w:t>
      </w:r>
      <w:r>
        <w:rPr>
          <w:spacing w:val="-1"/>
        </w:rPr>
        <w:t> </w:t>
      </w:r>
      <w:r>
        <w:rPr/>
        <w:t>уровня</w:t>
      </w:r>
      <w:r>
        <w:rPr>
          <w:spacing w:val="-3"/>
        </w:rPr>
        <w:t> </w:t>
      </w:r>
      <w:r>
        <w:rPr/>
        <w:t>жизни</w:t>
      </w:r>
      <w:r>
        <w:rPr>
          <w:spacing w:val="-2"/>
        </w:rPr>
        <w:t> </w:t>
      </w:r>
      <w:r>
        <w:rPr/>
        <w:t>неработающих пенсионеров</w:t>
      </w:r>
      <w:r>
        <w:rPr>
          <w:spacing w:val="-1"/>
        </w:rPr>
        <w:t> </w:t>
      </w:r>
      <w:r>
        <w:rPr/>
        <w:t>в</w:t>
      </w:r>
      <w:r>
        <w:rPr>
          <w:spacing w:val="-3"/>
        </w:rPr>
        <w:t> </w:t>
      </w:r>
      <w:r>
        <w:rPr/>
        <w:t>городе Москве установлена региональная социальная доплата к пенсии. С 1 января 2022</w:t>
      </w:r>
      <w:r>
        <w:rPr>
          <w:spacing w:val="-4"/>
        </w:rPr>
        <w:t> </w:t>
      </w:r>
      <w:r>
        <w:rPr/>
        <w:t>г. размер городского социального стандарта минимальных доходов неработающих пенсионеров увеличен с 20 222 до 21 193 рублей (на 4,8 процента). Получателями региональной социальной доплаты к пенсии в городе Москве являются около 2 млн человек.</w:t>
      </w:r>
    </w:p>
    <w:p>
      <w:pPr>
        <w:pStyle w:val="BodyText"/>
        <w:spacing w:before="0"/>
        <w:ind w:left="101" w:right="110" w:firstLine="720"/>
        <w:jc w:val="both"/>
      </w:pPr>
      <w:r>
        <w:rPr/>
        <w:t>В целях сохранения уровня социальной защищенности и адаптации к новым условиям пенсионного обеспечения жителям города Москвы (достигшим возраста 55 лет для женщин и 60</w:t>
      </w:r>
      <w:r>
        <w:rPr>
          <w:spacing w:val="40"/>
        </w:rPr>
        <w:t> </w:t>
      </w:r>
      <w:r>
        <w:rPr/>
        <w:t>лет для мужчин), имеющим страховой стаж, необходимый для назначения страховой пенсии по старости в соответствии с федеральным законодательством в области пенсионного обеспечения, предоставляются различные дополнительные меры социальной поддержки: бесплатный проезд на транспорте общего пользования в городском сообщении, включая метрополитен (кроме такси); бесплатный проезд на Малом кольце Московской железной дороги (Московском центральном кольце); бесплатный проезд на железнодорожном транспорте общего пользования в пригородном сообщении вне Малого кольца Московской железной дороги (Московского центрального кольца); бесплатное изготовление и ремонт зубных протезов (кроме расходов на оплату стоимости драгоценных металлов и металлокерамики); одиноким и (или) одиноко проживающим жителям города Москвы уполномоченный орган исполнительной власти города Москвы в порядке, установленном нормативным</w:t>
      </w:r>
      <w:r>
        <w:rPr>
          <w:spacing w:val="-1"/>
        </w:rPr>
        <w:t> </w:t>
      </w:r>
      <w:r>
        <w:rPr/>
        <w:t>правовым</w:t>
      </w:r>
      <w:r>
        <w:rPr>
          <w:spacing w:val="-1"/>
        </w:rPr>
        <w:t> </w:t>
      </w:r>
      <w:r>
        <w:rPr/>
        <w:t>актом</w:t>
      </w:r>
      <w:r>
        <w:rPr>
          <w:spacing w:val="-5"/>
        </w:rPr>
        <w:t> </w:t>
      </w:r>
      <w:r>
        <w:rPr/>
        <w:t>города Москвы, оказывает содействие в</w:t>
      </w:r>
      <w:r>
        <w:rPr>
          <w:spacing w:val="-1"/>
        </w:rPr>
        <w:t> </w:t>
      </w:r>
      <w:r>
        <w:rPr/>
        <w:t>организации и осуществлении переселения при осуществлении реновации жилищного фонда в городе Москве.</w:t>
      </w:r>
    </w:p>
    <w:p>
      <w:pPr>
        <w:pStyle w:val="BodyText"/>
        <w:spacing w:before="0"/>
        <w:ind w:left="101" w:right="114" w:firstLine="720"/>
        <w:jc w:val="both"/>
      </w:pPr>
      <w:r>
        <w:rPr/>
        <w:t>При наличии медицинских показаний льготные категории граждан обеспечиваются бесплатными путевками на санаторно-курортное лечение через органы социальной защиты населения, а также им возмещаются расходы на проезд железнодорожным транспортом к месту лечения и обратно.</w:t>
      </w:r>
    </w:p>
    <w:p>
      <w:pPr>
        <w:pStyle w:val="BodyText"/>
        <w:spacing w:before="0"/>
        <w:ind w:left="100" w:right="112" w:firstLine="720"/>
        <w:jc w:val="both"/>
      </w:pPr>
      <w:r>
        <w:rPr/>
        <w:t>Помимо перечисленных выше дополнительных мер социальной поддержки жителям города Москвы "предпенсионного возраста", которым присвоено звание "Ветеран труда" или звание "Ветеран военной службы", предоставляются дополнительные меры социальной поддержки в виде оплаты жилого помещения и коммунальных услуг в размере 50 процентов платы и ежемесячной денежной компенсации абонентам телефонных сетей на оплату услуг местной телефонной связи, предоставляемых на территории города Москвы, в размере, установленном Правительством Москвы, а также ежемесячная городская денежная выплата в размере, установленном Правительством Москвы, при условии, что денежный доход указанного лица не превышает одного миллиона восьмисот тысяч рублей в год.</w:t>
      </w:r>
    </w:p>
    <w:p>
      <w:pPr>
        <w:pStyle w:val="BodyText"/>
        <w:spacing w:before="0"/>
        <w:ind w:left="100" w:right="113" w:firstLine="720"/>
        <w:jc w:val="both"/>
      </w:pPr>
      <w:r>
        <w:rPr/>
        <w:t>Жители города Москвы, достигшие возраста 50 лет, находящиеся в трудной жизненной ситуации, имеют право на получение адресной социальной помощи в порядке и на условиях, установленных Правительством Москвы.</w:t>
      </w:r>
    </w:p>
    <w:p>
      <w:pPr>
        <w:pStyle w:val="BodyText"/>
        <w:spacing w:line="237" w:lineRule="auto" w:before="0"/>
        <w:ind w:left="100" w:right="119" w:firstLine="720"/>
        <w:jc w:val="both"/>
      </w:pPr>
      <w:r>
        <w:rPr/>
        <w:t>Город Москва входит в десятку лидеров среди субъектов Российской Федерации с самым низким</w:t>
      </w:r>
      <w:r>
        <w:rPr>
          <w:spacing w:val="20"/>
        </w:rPr>
        <w:t> </w:t>
      </w:r>
      <w:r>
        <w:rPr/>
        <w:t>уровнем</w:t>
      </w:r>
      <w:r>
        <w:rPr>
          <w:spacing w:val="18"/>
        </w:rPr>
        <w:t> </w:t>
      </w:r>
      <w:r>
        <w:rPr/>
        <w:t>бедности.</w:t>
      </w:r>
      <w:r>
        <w:rPr>
          <w:spacing w:val="21"/>
        </w:rPr>
        <w:t> </w:t>
      </w:r>
      <w:r>
        <w:rPr/>
        <w:t>В</w:t>
      </w:r>
      <w:r>
        <w:rPr>
          <w:spacing w:val="17"/>
        </w:rPr>
        <w:t> </w:t>
      </w:r>
      <w:r>
        <w:rPr/>
        <w:t>соответствии</w:t>
      </w:r>
      <w:r>
        <w:rPr>
          <w:spacing w:val="21"/>
        </w:rPr>
        <w:t> </w:t>
      </w:r>
      <w:r>
        <w:rPr/>
        <w:t>с</w:t>
      </w:r>
      <w:r>
        <w:rPr>
          <w:spacing w:val="18"/>
        </w:rPr>
        <w:t> </w:t>
      </w:r>
      <w:r>
        <w:rPr/>
        <w:t>Указами</w:t>
      </w:r>
      <w:r>
        <w:rPr>
          <w:spacing w:val="19"/>
        </w:rPr>
        <w:t> </w:t>
      </w:r>
      <w:r>
        <w:rPr/>
        <w:t>Президента</w:t>
      </w:r>
      <w:r>
        <w:rPr>
          <w:spacing w:val="18"/>
        </w:rPr>
        <w:t> </w:t>
      </w:r>
      <w:r>
        <w:rPr/>
        <w:t>Российской</w:t>
      </w:r>
      <w:r>
        <w:rPr>
          <w:spacing w:val="17"/>
        </w:rPr>
        <w:t> </w:t>
      </w:r>
      <w:r>
        <w:rPr/>
        <w:t>Федерации</w:t>
      </w:r>
      <w:r>
        <w:rPr>
          <w:spacing w:val="22"/>
        </w:rPr>
        <w:t> </w:t>
      </w:r>
      <w:r>
        <w:rPr/>
        <w:t>от</w:t>
      </w:r>
      <w:r>
        <w:rPr>
          <w:spacing w:val="20"/>
        </w:rPr>
        <w:t> </w:t>
      </w:r>
      <w:r>
        <w:rPr/>
        <w:t>7</w:t>
      </w:r>
      <w:r>
        <w:rPr>
          <w:spacing w:val="19"/>
        </w:rPr>
        <w:t> </w:t>
      </w:r>
      <w:r>
        <w:rPr>
          <w:spacing w:val="-5"/>
        </w:rPr>
        <w:t>мая</w:t>
      </w:r>
    </w:p>
    <w:p>
      <w:pPr>
        <w:spacing w:after="0" w:line="237" w:lineRule="auto"/>
        <w:jc w:val="both"/>
        <w:sectPr>
          <w:pgSz w:w="11910" w:h="16840"/>
          <w:pgMar w:top="1340" w:bottom="280" w:left="700" w:right="680"/>
        </w:sectPr>
      </w:pPr>
    </w:p>
    <w:p>
      <w:pPr>
        <w:pStyle w:val="BodyText"/>
        <w:spacing w:before="78"/>
        <w:ind w:left="101" w:right="114"/>
        <w:jc w:val="both"/>
      </w:pPr>
      <w:r>
        <w:rPr/>
        <w:t>2018</w:t>
      </w:r>
      <w:r>
        <w:rPr>
          <w:spacing w:val="-1"/>
        </w:rPr>
        <w:t> </w:t>
      </w:r>
      <w:r>
        <w:rPr/>
        <w:t>г. N 204 "О национальных целях и</w:t>
      </w:r>
      <w:r>
        <w:rPr>
          <w:spacing w:val="-1"/>
        </w:rPr>
        <w:t> </w:t>
      </w:r>
      <w:r>
        <w:rPr/>
        <w:t>стратегических задачах развития Российской</w:t>
      </w:r>
      <w:r>
        <w:rPr>
          <w:spacing w:val="-2"/>
        </w:rPr>
        <w:t> </w:t>
      </w:r>
      <w:r>
        <w:rPr/>
        <w:t>Федерации на период до 2024 года" и от 21 июля 2020</w:t>
      </w:r>
      <w:r>
        <w:rPr>
          <w:spacing w:val="-5"/>
        </w:rPr>
        <w:t> </w:t>
      </w:r>
      <w:r>
        <w:rPr/>
        <w:t>г. N 474 "О национальных целях развития Российской Федерации на период до 2030 года" приоритетной национальной целью социально-экономического развития</w:t>
      </w:r>
      <w:r>
        <w:rPr>
          <w:spacing w:val="-1"/>
        </w:rPr>
        <w:t> </w:t>
      </w:r>
      <w:r>
        <w:rPr/>
        <w:t>Российской Федерации в</w:t>
      </w:r>
      <w:r>
        <w:rPr>
          <w:spacing w:val="-1"/>
        </w:rPr>
        <w:t> </w:t>
      </w:r>
      <w:r>
        <w:rPr/>
        <w:t>ближайшие</w:t>
      </w:r>
      <w:r>
        <w:rPr>
          <w:spacing w:val="-6"/>
        </w:rPr>
        <w:t> </w:t>
      </w:r>
      <w:r>
        <w:rPr/>
        <w:t>пять лет</w:t>
      </w:r>
      <w:r>
        <w:rPr>
          <w:spacing w:val="-1"/>
        </w:rPr>
        <w:t> </w:t>
      </w:r>
      <w:r>
        <w:rPr/>
        <w:t>определено снижение уровня бедности.</w:t>
      </w:r>
      <w:r>
        <w:rPr>
          <w:spacing w:val="-1"/>
        </w:rPr>
        <w:t> </w:t>
      </w:r>
      <w:r>
        <w:rPr/>
        <w:t>Для города Москвы задача снижения уровня бедности отнесена к числу приоритетных. Обеспечение гарантий населения города Москвы в части предоставления и сохранения льгот также является значимой и актуальной задачей.</w:t>
      </w:r>
    </w:p>
    <w:p>
      <w:pPr>
        <w:pStyle w:val="BodyText"/>
        <w:spacing w:before="0"/>
        <w:ind w:left="101" w:right="111" w:firstLine="720"/>
        <w:jc w:val="both"/>
      </w:pPr>
      <w:r>
        <w:rPr/>
        <w:t>Благодаря принятым</w:t>
      </w:r>
      <w:r>
        <w:rPr>
          <w:spacing w:val="-6"/>
        </w:rPr>
        <w:t> </w:t>
      </w:r>
      <w:r>
        <w:rPr/>
        <w:t>в</w:t>
      </w:r>
      <w:r>
        <w:rPr>
          <w:spacing w:val="-5"/>
        </w:rPr>
        <w:t> </w:t>
      </w:r>
      <w:r>
        <w:rPr/>
        <w:t>городе Москве</w:t>
      </w:r>
      <w:r>
        <w:rPr>
          <w:spacing w:val="-4"/>
        </w:rPr>
        <w:t> </w:t>
      </w:r>
      <w:r>
        <w:rPr/>
        <w:t>мерам,</w:t>
      </w:r>
      <w:r>
        <w:rPr>
          <w:spacing w:val="-4"/>
        </w:rPr>
        <w:t> </w:t>
      </w:r>
      <w:r>
        <w:rPr/>
        <w:t>инвалиды,</w:t>
      </w:r>
      <w:r>
        <w:rPr>
          <w:spacing w:val="-4"/>
        </w:rPr>
        <w:t> </w:t>
      </w:r>
      <w:r>
        <w:rPr/>
        <w:t>семьи, имеющие</w:t>
      </w:r>
      <w:r>
        <w:rPr>
          <w:spacing w:val="-4"/>
        </w:rPr>
        <w:t> </w:t>
      </w:r>
      <w:r>
        <w:rPr/>
        <w:t>детей-инвалидов, и граждане, пострадавшие от воздействия радиации, сохранили получение мер социальной поддержки по оплате коммунальных услуг независимо от нормативов потребления в размере 50 процентов за весь объем потребляемых услуг, одиноко проживающим неработающим собственникам жилого помещения и семьям неработающих пенсионеров, достигших возраста 70 или 80 лет, предоставляются меры социальной</w:t>
      </w:r>
      <w:r>
        <w:rPr>
          <w:spacing w:val="-6"/>
        </w:rPr>
        <w:t> </w:t>
      </w:r>
      <w:r>
        <w:rPr/>
        <w:t>поддержки по оплате</w:t>
      </w:r>
      <w:r>
        <w:rPr>
          <w:spacing w:val="-2"/>
        </w:rPr>
        <w:t> </w:t>
      </w:r>
      <w:r>
        <w:rPr/>
        <w:t>взноса</w:t>
      </w:r>
      <w:r>
        <w:rPr>
          <w:spacing w:val="-2"/>
        </w:rPr>
        <w:t> </w:t>
      </w:r>
      <w:r>
        <w:rPr/>
        <w:t>на капитальный</w:t>
      </w:r>
      <w:r>
        <w:rPr>
          <w:spacing w:val="-2"/>
        </w:rPr>
        <w:t> </w:t>
      </w:r>
      <w:r>
        <w:rPr/>
        <w:t>ремонт общего имущества в многоквартирном доме, а граждане, относящиеся к льготным категориям, в том числе и лица, сопровождающие инвалида первой группы и детей-инвалидов, имеют право бесплатного проезда на Малом кольце Московской железной дороги (Московское центральное </w:t>
      </w:r>
      <w:r>
        <w:rPr>
          <w:spacing w:val="-2"/>
        </w:rPr>
        <w:t>кольцо).</w:t>
      </w:r>
    </w:p>
    <w:p>
      <w:pPr>
        <w:pStyle w:val="BodyText"/>
        <w:spacing w:before="0"/>
        <w:ind w:left="101" w:right="112" w:firstLine="720"/>
        <w:jc w:val="both"/>
      </w:pPr>
      <w:r>
        <w:rPr/>
        <w:t>Право льготного проезда на общественном городском транспорте имеют граждане независимо от места жительства, обучающиеся по очной форме обучения по образовательным программам ординатуры в организациях, осуществляющих образовательную деятельность на территории города Москвы, а также граждане, являющиеся жителями города Москвы,</w:t>
      </w:r>
      <w:r>
        <w:rPr>
          <w:spacing w:val="40"/>
        </w:rPr>
        <w:t> </w:t>
      </w:r>
      <w:r>
        <w:rPr/>
        <w:t>обучающиеся по очной форме обучения по образовательным программам ординатуры в организациях, осуществляющих образовательную деятельность за пределами территории города </w:t>
      </w:r>
      <w:r>
        <w:rPr>
          <w:spacing w:val="-2"/>
        </w:rPr>
        <w:t>Москвы.</w:t>
      </w:r>
    </w:p>
    <w:p>
      <w:pPr>
        <w:pStyle w:val="BodyText"/>
        <w:spacing w:before="0"/>
        <w:ind w:left="100" w:right="112" w:firstLine="720"/>
        <w:jc w:val="both"/>
      </w:pPr>
      <w:r>
        <w:rPr/>
        <w:t>Также установлены меры социальной поддержки для граждан независимо от места жительства, обучающихся по очной форме обучения по образовательным программам подготовки научно-педагогических кадров в аспирантуре (адъюнктуре) в организациях, осуществляющих образовательную деятельность на территории города Москвы, а также граждан, являющихся жителями города Москвы, обучающихся по очной форме обучения по образовательным программам подготовки научно-педагогических кадров в аспирантуре (адъюнктуре) в организациях, осуществляющих образовательную деятельность за пределами территории города Москвы, в виде оплаты проезда по льготному тарифу на транспорте общего пользования в городском, включая метрополитен, и пригородном сообщении (за исключением железнодорожного транспорта вне</w:t>
      </w:r>
      <w:r>
        <w:rPr>
          <w:spacing w:val="-2"/>
        </w:rPr>
        <w:t> </w:t>
      </w:r>
      <w:r>
        <w:rPr/>
        <w:t>Малого кольца Московской железной дороги) в течение календарного года и</w:t>
      </w:r>
      <w:r>
        <w:rPr>
          <w:spacing w:val="-4"/>
        </w:rPr>
        <w:t> </w:t>
      </w:r>
      <w:r>
        <w:rPr/>
        <w:t>в виде оплаты проезда по льготному тарифу в размере 50 процентов на пригородном железнодорожном транспорте по территории города Москвы в период с 1 сентября по 15 июня.</w:t>
      </w:r>
    </w:p>
    <w:p>
      <w:pPr>
        <w:pStyle w:val="BodyText"/>
        <w:spacing w:before="0"/>
        <w:ind w:left="100" w:right="112" w:firstLine="720"/>
        <w:jc w:val="both"/>
      </w:pPr>
      <w:r>
        <w:rPr/>
        <w:t>Граждане, имеющие место жительства в городе Москве и не имеющие в соответствии с законами Российской Федерации и иными нормативными правовыми актами Российской Федерации, законами города Москвы право на меры социальной поддержки (социальную услугу)</w:t>
      </w:r>
      <w:r>
        <w:rPr>
          <w:spacing w:val="40"/>
        </w:rPr>
        <w:t> </w:t>
      </w:r>
      <w:r>
        <w:rPr/>
        <w:t>по оплате проезда на</w:t>
      </w:r>
      <w:r>
        <w:rPr>
          <w:spacing w:val="-1"/>
        </w:rPr>
        <w:t> </w:t>
      </w:r>
      <w:r>
        <w:rPr/>
        <w:t>железнодорожном транспорте общего пользования в</w:t>
      </w:r>
      <w:r>
        <w:rPr>
          <w:spacing w:val="-2"/>
        </w:rPr>
        <w:t> </w:t>
      </w:r>
      <w:r>
        <w:rPr/>
        <w:t>пригородном сообщении (в том числе пенсионеры, пенсия которым назначена в соответствии с законодательством Российской Федерации), получают дополнительные меры социальной поддержки в виде бесплатного проезда на железнодорожном транспорте общего пользования в пригородном сообщении вне Малого кольца Московской железной дороги.</w:t>
      </w:r>
    </w:p>
    <w:p>
      <w:pPr>
        <w:pStyle w:val="BodyText"/>
        <w:spacing w:before="0"/>
        <w:ind w:left="100" w:right="113" w:firstLine="720"/>
        <w:jc w:val="both"/>
      </w:pPr>
      <w:r>
        <w:rPr/>
        <w:t>Ускоряется процесс старения населения города Москвы. По итогам 2021 года доля лиц старше трудоспособного возраста составляла 28,2 процентов, что на 2,9 процентных пункта выше, чем в среднем по Российской Федерации (25,3 процента). Необходимо отметить, что влияние на удельный вес пожилого населения в общей численности жителей города Москвы оказывает рост продолжительности</w:t>
      </w:r>
      <w:r>
        <w:rPr>
          <w:spacing w:val="-2"/>
        </w:rPr>
        <w:t> </w:t>
      </w:r>
      <w:r>
        <w:rPr/>
        <w:t>жизни,</w:t>
      </w:r>
      <w:r>
        <w:rPr>
          <w:spacing w:val="-2"/>
        </w:rPr>
        <w:t> </w:t>
      </w:r>
      <w:r>
        <w:rPr/>
        <w:t>по</w:t>
      </w:r>
      <w:r>
        <w:rPr>
          <w:spacing w:val="-3"/>
        </w:rPr>
        <w:t> </w:t>
      </w:r>
      <w:r>
        <w:rPr/>
        <w:t>значениям которого Москва</w:t>
      </w:r>
      <w:r>
        <w:rPr>
          <w:spacing w:val="-3"/>
        </w:rPr>
        <w:t> </w:t>
      </w:r>
      <w:r>
        <w:rPr/>
        <w:t>входит</w:t>
      </w:r>
      <w:r>
        <w:rPr>
          <w:spacing w:val="-2"/>
        </w:rPr>
        <w:t> </w:t>
      </w:r>
      <w:r>
        <w:rPr/>
        <w:t>в первые</w:t>
      </w:r>
      <w:r>
        <w:rPr>
          <w:spacing w:val="-2"/>
        </w:rPr>
        <w:t> </w:t>
      </w:r>
      <w:r>
        <w:rPr/>
        <w:t>три региона</w:t>
      </w:r>
      <w:r>
        <w:rPr>
          <w:spacing w:val="-2"/>
        </w:rPr>
        <w:t> </w:t>
      </w:r>
      <w:r>
        <w:rPr/>
        <w:t>с</w:t>
      </w:r>
      <w:r>
        <w:rPr>
          <w:spacing w:val="-2"/>
        </w:rPr>
        <w:t> </w:t>
      </w:r>
      <w:r>
        <w:rPr/>
        <w:t>лучшими показателями</w:t>
      </w:r>
      <w:r>
        <w:rPr>
          <w:spacing w:val="29"/>
        </w:rPr>
        <w:t> </w:t>
      </w:r>
      <w:r>
        <w:rPr/>
        <w:t>ожидаемой</w:t>
      </w:r>
      <w:r>
        <w:rPr>
          <w:spacing w:val="26"/>
        </w:rPr>
        <w:t> </w:t>
      </w:r>
      <w:r>
        <w:rPr/>
        <w:t>продолжительности</w:t>
      </w:r>
      <w:r>
        <w:rPr>
          <w:spacing w:val="25"/>
        </w:rPr>
        <w:t> </w:t>
      </w:r>
      <w:r>
        <w:rPr/>
        <w:t>жизни</w:t>
      </w:r>
      <w:r>
        <w:rPr>
          <w:spacing w:val="25"/>
        </w:rPr>
        <w:t> </w:t>
      </w:r>
      <w:r>
        <w:rPr/>
        <w:t>при</w:t>
      </w:r>
      <w:r>
        <w:rPr>
          <w:spacing w:val="30"/>
        </w:rPr>
        <w:t> </w:t>
      </w:r>
      <w:r>
        <w:rPr/>
        <w:t>рождении.</w:t>
      </w:r>
      <w:r>
        <w:rPr>
          <w:spacing w:val="26"/>
        </w:rPr>
        <w:t> </w:t>
      </w:r>
      <w:r>
        <w:rPr/>
        <w:t>Рост</w:t>
      </w:r>
      <w:r>
        <w:rPr>
          <w:spacing w:val="28"/>
        </w:rPr>
        <w:t> </w:t>
      </w:r>
      <w:r>
        <w:rPr/>
        <w:t>удельного</w:t>
      </w:r>
      <w:r>
        <w:rPr>
          <w:spacing w:val="26"/>
        </w:rPr>
        <w:t> </w:t>
      </w:r>
      <w:r>
        <w:rPr/>
        <w:t>веса</w:t>
      </w:r>
      <w:r>
        <w:rPr>
          <w:spacing w:val="26"/>
        </w:rPr>
        <w:t> </w:t>
      </w:r>
      <w:r>
        <w:rPr/>
        <w:t>граждан</w:t>
      </w:r>
    </w:p>
    <w:p>
      <w:pPr>
        <w:spacing w:after="0"/>
        <w:jc w:val="both"/>
        <w:sectPr>
          <w:pgSz w:w="11910" w:h="16840"/>
          <w:pgMar w:top="1340" w:bottom="280" w:left="700" w:right="680"/>
        </w:sectPr>
      </w:pPr>
    </w:p>
    <w:p>
      <w:pPr>
        <w:pStyle w:val="BodyText"/>
        <w:spacing w:before="78"/>
        <w:ind w:left="34" w:right="113"/>
        <w:jc w:val="right"/>
      </w:pPr>
      <w:r>
        <w:rPr/>
        <w:t>пожилого возраста предопределяет спрос на социальные услуги, в том числе на возмездной основе. В</w:t>
      </w:r>
      <w:r>
        <w:rPr>
          <w:spacing w:val="80"/>
        </w:rPr>
        <w:t> </w:t>
      </w:r>
      <w:r>
        <w:rPr/>
        <w:t>городе</w:t>
      </w:r>
      <w:r>
        <w:rPr>
          <w:spacing w:val="80"/>
        </w:rPr>
        <w:t> </w:t>
      </w:r>
      <w:r>
        <w:rPr/>
        <w:t>Москве</w:t>
      </w:r>
      <w:r>
        <w:rPr>
          <w:spacing w:val="80"/>
        </w:rPr>
        <w:t> </w:t>
      </w:r>
      <w:r>
        <w:rPr/>
        <w:t>сформировалась</w:t>
      </w:r>
      <w:r>
        <w:rPr>
          <w:spacing w:val="80"/>
        </w:rPr>
        <w:t> </w:t>
      </w:r>
      <w:r>
        <w:rPr/>
        <w:t>система</w:t>
      </w:r>
      <w:r>
        <w:rPr>
          <w:spacing w:val="80"/>
        </w:rPr>
        <w:t> </w:t>
      </w:r>
      <w:r>
        <w:rPr/>
        <w:t>государственных</w:t>
      </w:r>
      <w:r>
        <w:rPr>
          <w:spacing w:val="80"/>
        </w:rPr>
        <w:t> </w:t>
      </w:r>
      <w:r>
        <w:rPr/>
        <w:t>организаций</w:t>
      </w:r>
      <w:r>
        <w:rPr>
          <w:spacing w:val="80"/>
        </w:rPr>
        <w:t> </w:t>
      </w:r>
      <w:r>
        <w:rPr/>
        <w:t>социального обслуживания</w:t>
      </w:r>
      <w:r>
        <w:rPr>
          <w:spacing w:val="40"/>
        </w:rPr>
        <w:t> </w:t>
      </w:r>
      <w:r>
        <w:rPr/>
        <w:t>города</w:t>
      </w:r>
      <w:r>
        <w:rPr>
          <w:spacing w:val="40"/>
        </w:rPr>
        <w:t> </w:t>
      </w:r>
      <w:r>
        <w:rPr/>
        <w:t>Москвы,</w:t>
      </w:r>
      <w:r>
        <w:rPr>
          <w:spacing w:val="40"/>
        </w:rPr>
        <w:t> </w:t>
      </w:r>
      <w:r>
        <w:rPr/>
        <w:t>обеспечивающая</w:t>
      </w:r>
      <w:r>
        <w:rPr>
          <w:spacing w:val="40"/>
        </w:rPr>
        <w:t> </w:t>
      </w:r>
      <w:r>
        <w:rPr/>
        <w:t>различные</w:t>
      </w:r>
      <w:r>
        <w:rPr>
          <w:spacing w:val="40"/>
        </w:rPr>
        <w:t> </w:t>
      </w:r>
      <w:r>
        <w:rPr/>
        <w:t>формы</w:t>
      </w:r>
      <w:r>
        <w:rPr>
          <w:spacing w:val="40"/>
        </w:rPr>
        <w:t> </w:t>
      </w:r>
      <w:r>
        <w:rPr/>
        <w:t>социального</w:t>
      </w:r>
      <w:r>
        <w:rPr>
          <w:spacing w:val="40"/>
        </w:rPr>
        <w:t> </w:t>
      </w:r>
      <w:r>
        <w:rPr/>
        <w:t>обслуживания</w:t>
      </w:r>
      <w:r>
        <w:rPr>
          <w:spacing w:val="40"/>
        </w:rPr>
        <w:t> </w:t>
      </w:r>
      <w:r>
        <w:rPr/>
        <w:t>граждан</w:t>
      </w:r>
      <w:r>
        <w:rPr>
          <w:spacing w:val="27"/>
        </w:rPr>
        <w:t> </w:t>
      </w:r>
      <w:r>
        <w:rPr/>
        <w:t>пожилого</w:t>
      </w:r>
      <w:r>
        <w:rPr>
          <w:spacing w:val="22"/>
        </w:rPr>
        <w:t> </w:t>
      </w:r>
      <w:r>
        <w:rPr/>
        <w:t>возраста</w:t>
      </w:r>
      <w:r>
        <w:rPr>
          <w:spacing w:val="26"/>
        </w:rPr>
        <w:t> </w:t>
      </w:r>
      <w:r>
        <w:rPr/>
        <w:t>и</w:t>
      </w:r>
      <w:r>
        <w:rPr>
          <w:spacing w:val="26"/>
        </w:rPr>
        <w:t> </w:t>
      </w:r>
      <w:r>
        <w:rPr/>
        <w:t>инвалидов,</w:t>
      </w:r>
      <w:r>
        <w:rPr>
          <w:spacing w:val="29"/>
        </w:rPr>
        <w:t> </w:t>
      </w:r>
      <w:r>
        <w:rPr/>
        <w:t>-</w:t>
      </w:r>
      <w:r>
        <w:rPr>
          <w:spacing w:val="24"/>
        </w:rPr>
        <w:t> </w:t>
      </w:r>
      <w:r>
        <w:rPr/>
        <w:t>это</w:t>
      </w:r>
      <w:r>
        <w:rPr>
          <w:spacing w:val="27"/>
        </w:rPr>
        <w:t> </w:t>
      </w:r>
      <w:r>
        <w:rPr/>
        <w:t>центры</w:t>
      </w:r>
      <w:r>
        <w:rPr>
          <w:spacing w:val="25"/>
        </w:rPr>
        <w:t> </w:t>
      </w:r>
      <w:r>
        <w:rPr/>
        <w:t>социального</w:t>
      </w:r>
      <w:r>
        <w:rPr>
          <w:spacing w:val="30"/>
        </w:rPr>
        <w:t> </w:t>
      </w:r>
      <w:r>
        <w:rPr/>
        <w:t>обслуживания,</w:t>
      </w:r>
      <w:r>
        <w:rPr>
          <w:spacing w:val="27"/>
        </w:rPr>
        <w:t> </w:t>
      </w:r>
      <w:r>
        <w:rPr>
          <w:spacing w:val="-2"/>
        </w:rPr>
        <w:t>стационарные</w:t>
      </w:r>
    </w:p>
    <w:p>
      <w:pPr>
        <w:pStyle w:val="BodyText"/>
        <w:spacing w:line="275" w:lineRule="exact" w:before="0"/>
        <w:ind w:left="101"/>
      </w:pPr>
      <w:r>
        <w:rPr>
          <w:spacing w:val="-2"/>
        </w:rPr>
        <w:t>учреждения.</w:t>
      </w:r>
    </w:p>
    <w:p>
      <w:pPr>
        <w:pStyle w:val="BodyText"/>
        <w:spacing w:before="0"/>
        <w:ind w:left="101" w:right="112" w:firstLine="720"/>
        <w:jc w:val="both"/>
      </w:pPr>
      <w:r>
        <w:rPr/>
        <w:t>Граждане, нуждающиеся в социальной поддержке, могут обратиться в центры социального обслуживания за оказанием различных видов помощи, в том числе за срочной социальной помощью, социальной помощью на дому, предоставлением услуг по комплексной реабилитации инвалидов и обеспечением техническими средствами реабилитации, в том числе абсорбирующим </w:t>
      </w:r>
      <w:r>
        <w:rPr>
          <w:spacing w:val="-2"/>
        </w:rPr>
        <w:t>бельем.</w:t>
      </w:r>
    </w:p>
    <w:p>
      <w:pPr>
        <w:pStyle w:val="BodyText"/>
        <w:spacing w:before="1"/>
        <w:ind w:left="101" w:right="119" w:firstLine="720"/>
        <w:jc w:val="both"/>
      </w:pPr>
      <w:r>
        <w:rPr/>
        <w:t>В отделениях дневного пребывания центров социального обслуживания города Москвы граждане</w:t>
      </w:r>
      <w:r>
        <w:rPr>
          <w:spacing w:val="-1"/>
        </w:rPr>
        <w:t> </w:t>
      </w:r>
      <w:r>
        <w:rPr/>
        <w:t>получают необходимые</w:t>
      </w:r>
      <w:r>
        <w:rPr>
          <w:spacing w:val="-1"/>
        </w:rPr>
        <w:t> </w:t>
      </w:r>
      <w:r>
        <w:rPr/>
        <w:t>социально-бытовые услуги, в</w:t>
      </w:r>
      <w:r>
        <w:rPr>
          <w:spacing w:val="-1"/>
        </w:rPr>
        <w:t> </w:t>
      </w:r>
      <w:r>
        <w:rPr/>
        <w:t>том числе обеспечиваются горячим питанием, организуется их досуг.</w:t>
      </w:r>
    </w:p>
    <w:p>
      <w:pPr>
        <w:pStyle w:val="BodyText"/>
        <w:spacing w:before="0"/>
        <w:ind w:left="101" w:right="114" w:firstLine="720"/>
        <w:jc w:val="both"/>
      </w:pPr>
      <w:r>
        <w:rPr/>
        <w:t>Современные столичные центры социального обслуживания - это срочная социальная помощь, отделения дневного пребывания, социальная помощь на дому, юридические</w:t>
      </w:r>
      <w:r>
        <w:rPr>
          <w:spacing w:val="80"/>
        </w:rPr>
        <w:t> </w:t>
      </w:r>
      <w:r>
        <w:rPr/>
        <w:t>консультации, социальный туризм, литературные и музыкальные салоны, университеты "третьего возраста", курсы иностранных языков, компьютерные классы, танцевальные клубы и многое</w:t>
      </w:r>
      <w:r>
        <w:rPr>
          <w:spacing w:val="40"/>
        </w:rPr>
        <w:t> </w:t>
      </w:r>
      <w:r>
        <w:rPr>
          <w:spacing w:val="-2"/>
        </w:rPr>
        <w:t>другое.</w:t>
      </w:r>
    </w:p>
    <w:p>
      <w:pPr>
        <w:pStyle w:val="BodyText"/>
        <w:spacing w:before="0"/>
        <w:ind w:left="101" w:right="113" w:firstLine="720"/>
        <w:jc w:val="both"/>
      </w:pPr>
      <w:r>
        <w:rPr/>
        <w:t>Для пожилых людей центры социального обслуживания стали местом, где не только можно получить необходимую помощь, но и найти свой круг общения, приобрести новые знания и</w:t>
      </w:r>
      <w:r>
        <w:rPr>
          <w:spacing w:val="40"/>
        </w:rPr>
        <w:t> </w:t>
      </w:r>
      <w:r>
        <w:rPr/>
        <w:t>навыки, обретая тем самым еще один стимул к активному долголетию.</w:t>
      </w:r>
    </w:p>
    <w:p>
      <w:pPr>
        <w:pStyle w:val="BodyText"/>
        <w:spacing w:before="0"/>
        <w:ind w:left="100" w:right="114" w:firstLine="720"/>
        <w:jc w:val="both"/>
      </w:pPr>
      <w:r>
        <w:rPr/>
        <w:t>С 2019 года на базе столичных центров социального обслуживания реализуется проект по созданию новых городских клубных пространств "Центры московского долголетия". Решением Мэра Москвы в 2021</w:t>
      </w:r>
      <w:r>
        <w:rPr>
          <w:spacing w:val="-1"/>
        </w:rPr>
        <w:t> </w:t>
      </w:r>
      <w:r>
        <w:rPr/>
        <w:t>году проект</w:t>
      </w:r>
      <w:r>
        <w:rPr>
          <w:spacing w:val="-4"/>
        </w:rPr>
        <w:t> </w:t>
      </w:r>
      <w:r>
        <w:rPr/>
        <w:t>переименован в "Центр Московского долголетия". Цель</w:t>
      </w:r>
      <w:r>
        <w:rPr>
          <w:spacing w:val="-2"/>
        </w:rPr>
        <w:t> </w:t>
      </w:r>
      <w:r>
        <w:rPr/>
        <w:t>проекта - улучшение качества жизни граждан старшего поколения, позволяющее оставаться включенными в активную социальную жизнь. Уникальность проекта заключается в новом подходе к организации свободного времени, развитию клубной деятельности, поддержке социальной активности на почве общности интересов и ценностей целевой аудитории. Главными организаторами активностей и хозяевами выступают сами жители.</w:t>
      </w:r>
    </w:p>
    <w:p>
      <w:pPr>
        <w:pStyle w:val="BodyText"/>
        <w:spacing w:before="0"/>
        <w:ind w:left="100" w:right="112" w:firstLine="720"/>
        <w:jc w:val="both"/>
      </w:pPr>
      <w:r>
        <w:rPr/>
        <w:t>Основными задачами реализации проекта являются - повышение жизненной активности и развитие внутренних ресурсов граждан старшего поколения, позволяющих расширить</w:t>
      </w:r>
      <w:r>
        <w:rPr>
          <w:spacing w:val="80"/>
        </w:rPr>
        <w:t> </w:t>
      </w:r>
      <w:r>
        <w:rPr/>
        <w:t>возможности их самореализации; развитие различных форм социальных коммуникаций, в том числе путем участия граждан старшего поколения в проводимых районных, окружных, городских конкурсах и фестивалях для демонстрации своих достижений, обмен полученными навыками, умениями и достижениями; содействие в формировании позитивного представления граждан старшего поколения об активном образе жизни, реализации дальнейших мер по улучшению качества жизни граждан старшего поколения.</w:t>
      </w:r>
    </w:p>
    <w:p>
      <w:pPr>
        <w:pStyle w:val="BodyText"/>
        <w:spacing w:before="0"/>
        <w:ind w:left="100" w:right="113" w:firstLine="720"/>
        <w:jc w:val="both"/>
      </w:pPr>
      <w:r>
        <w:rPr/>
        <w:t>В целях реализации Указов Президента Российской Федерации от 7 мая 2018</w:t>
      </w:r>
      <w:r>
        <w:rPr>
          <w:spacing w:val="-3"/>
        </w:rPr>
        <w:t> </w:t>
      </w:r>
      <w:r>
        <w:rPr/>
        <w:t>г. N</w:t>
      </w:r>
      <w:r>
        <w:rPr>
          <w:spacing w:val="-5"/>
        </w:rPr>
        <w:t> </w:t>
      </w:r>
      <w:r>
        <w:rPr/>
        <w:t>204 "О национальных целях и стратегических задачах развития Российской Федерации на период до 2024 года" и от 21 июля 2020</w:t>
      </w:r>
      <w:r>
        <w:rPr>
          <w:spacing w:val="-5"/>
        </w:rPr>
        <w:t> </w:t>
      </w:r>
      <w:r>
        <w:rPr/>
        <w:t>г. N 474 "О национальных целях развития Российской Федерации на</w:t>
      </w:r>
      <w:r>
        <w:rPr>
          <w:spacing w:val="40"/>
        </w:rPr>
        <w:t> </w:t>
      </w:r>
      <w:r>
        <w:rPr/>
        <w:t>период до 2030 года" утвержден региональный проект города Москвы "Разработка и реализация программы системной поддержки и повышения качества жизни граждан старшего поколения "Старшее поколение", одной из задач которого является принятие региональных программ, включающих мероприятия по увеличению периода активного долголетия и продолжительности здоровой жизни и их реализация.</w:t>
      </w:r>
    </w:p>
    <w:p>
      <w:pPr>
        <w:pStyle w:val="BodyText"/>
        <w:spacing w:before="0"/>
        <w:ind w:left="100" w:right="113" w:firstLine="720"/>
        <w:jc w:val="both"/>
      </w:pPr>
      <w:r>
        <w:rPr/>
        <w:t>В этих целях и по итогам реализации пилотного проекта в городе Москве в конце 2018 года, с учетом сложившихся интересов граждан старшего поколения в участии в проводимых досуговых занятиях, был утвержден проект Мэра Москвы "Московское долголетие".</w:t>
      </w:r>
    </w:p>
    <w:p>
      <w:pPr>
        <w:pStyle w:val="BodyText"/>
        <w:spacing w:line="237" w:lineRule="auto" w:before="3"/>
        <w:ind w:left="100" w:right="115" w:firstLine="720"/>
        <w:jc w:val="both"/>
      </w:pPr>
      <w:r>
        <w:rPr/>
        <w:t>В рамках реализации проекта "Московское долголетие" занятия проводятся по </w:t>
      </w:r>
      <w:r>
        <w:rPr>
          <w:spacing w:val="-2"/>
        </w:rPr>
        <w:t>направлениям:</w:t>
      </w:r>
    </w:p>
    <w:p>
      <w:pPr>
        <w:spacing w:after="0" w:line="237" w:lineRule="auto"/>
        <w:jc w:val="both"/>
        <w:sectPr>
          <w:pgSz w:w="11910" w:h="16840"/>
          <w:pgMar w:top="1340" w:bottom="280" w:left="700" w:right="680"/>
        </w:sectPr>
      </w:pPr>
    </w:p>
    <w:p>
      <w:pPr>
        <w:pStyle w:val="ListParagraph"/>
        <w:numPr>
          <w:ilvl w:val="0"/>
          <w:numId w:val="5"/>
        </w:numPr>
        <w:tabs>
          <w:tab w:pos="1096" w:val="left" w:leader="none"/>
        </w:tabs>
        <w:spacing w:line="240" w:lineRule="auto" w:before="78" w:after="0"/>
        <w:ind w:left="101" w:right="112" w:firstLine="720"/>
        <w:jc w:val="both"/>
        <w:rPr>
          <w:sz w:val="24"/>
        </w:rPr>
      </w:pPr>
      <w:r>
        <w:rPr>
          <w:sz w:val="24"/>
        </w:rPr>
        <w:t>комплекс</w:t>
      </w:r>
      <w:r>
        <w:rPr>
          <w:sz w:val="24"/>
        </w:rPr>
        <w:t> направлений</w:t>
      </w:r>
      <w:r>
        <w:rPr>
          <w:sz w:val="24"/>
        </w:rPr>
        <w:t> проекта</w:t>
      </w:r>
      <w:r>
        <w:rPr>
          <w:sz w:val="24"/>
        </w:rPr>
        <w:t> "Московское долголетие", позволяющих развивать интеллект и память, открывать для себя новые области знаний, а также проводить время с интересом (информационные технологии, "здорово жить", "финансовая и правовая грамотность", "личная безопасность", история, искусство, краеведение, киберспорт, "пеший лекторий", "экология жизни", "психология и коммуникации", "образовательный практикум", иностранные языки, шахматы и шашки, настольные игры, интеллектуальные игры, а также спецпроекты "Интеллектуальные клубы", "Серебряный университет");</w:t>
      </w:r>
    </w:p>
    <w:p>
      <w:pPr>
        <w:pStyle w:val="ListParagraph"/>
        <w:numPr>
          <w:ilvl w:val="0"/>
          <w:numId w:val="5"/>
        </w:numPr>
        <w:tabs>
          <w:tab w:pos="1062" w:val="left" w:leader="none"/>
        </w:tabs>
        <w:spacing w:line="240" w:lineRule="auto" w:before="0" w:after="0"/>
        <w:ind w:left="100" w:right="113" w:firstLine="720"/>
        <w:jc w:val="both"/>
        <w:rPr>
          <w:sz w:val="24"/>
        </w:rPr>
      </w:pPr>
      <w:r>
        <w:rPr>
          <w:sz w:val="24"/>
        </w:rPr>
        <w:t>комплекс</w:t>
      </w:r>
      <w:r>
        <w:rPr>
          <w:sz w:val="24"/>
        </w:rPr>
        <w:t> направлений</w:t>
      </w:r>
      <w:r>
        <w:rPr>
          <w:sz w:val="24"/>
        </w:rPr>
        <w:t> проекта</w:t>
      </w:r>
      <w:r>
        <w:rPr>
          <w:sz w:val="24"/>
        </w:rPr>
        <w:t> "Московское долголетие", позволяющих реализовать творческий потенциал и развить соответствующие навыки (художественно-прикладное творчество, литература, музыка, фольклор, фото/видео, домоводство, красота и</w:t>
      </w:r>
      <w:r>
        <w:rPr>
          <w:spacing w:val="-1"/>
          <w:sz w:val="24"/>
        </w:rPr>
        <w:t> </w:t>
      </w:r>
      <w:r>
        <w:rPr>
          <w:sz w:val="24"/>
        </w:rPr>
        <w:t>стиль, танцы, пение, рисование, а также спецпроекты "Гармония души", "Московский театрал");</w:t>
      </w:r>
    </w:p>
    <w:p>
      <w:pPr>
        <w:pStyle w:val="ListParagraph"/>
        <w:numPr>
          <w:ilvl w:val="0"/>
          <w:numId w:val="5"/>
        </w:numPr>
        <w:tabs>
          <w:tab w:pos="1061" w:val="left" w:leader="none"/>
        </w:tabs>
        <w:spacing w:line="240" w:lineRule="auto" w:before="0" w:after="0"/>
        <w:ind w:left="100" w:right="112" w:firstLine="720"/>
        <w:jc w:val="both"/>
        <w:rPr>
          <w:sz w:val="24"/>
        </w:rPr>
      </w:pPr>
      <w:r>
        <w:rPr>
          <w:sz w:val="24"/>
        </w:rPr>
        <w:t>комплекс</w:t>
      </w:r>
      <w:r>
        <w:rPr>
          <w:sz w:val="24"/>
        </w:rPr>
        <w:t> направлений</w:t>
      </w:r>
      <w:r>
        <w:rPr>
          <w:sz w:val="24"/>
        </w:rPr>
        <w:t> проекта</w:t>
      </w:r>
      <w:r>
        <w:rPr>
          <w:sz w:val="24"/>
        </w:rPr>
        <w:t> "Московское долголетие", укрепляющих организм и поддерживающих физическую форму с учетом физиологических особенностей (общая физическая подготовка, фитнес, тренажеры, спортивные игры, скандинавская ходьба, гимнастика, спортивные игры, борьба, лыжи, коньки, велоспорт, а также спецпроект "Тренировки долголетия").</w:t>
      </w:r>
    </w:p>
    <w:p>
      <w:pPr>
        <w:pStyle w:val="BodyText"/>
        <w:spacing w:before="0"/>
        <w:ind w:left="820"/>
        <w:jc w:val="both"/>
      </w:pPr>
      <w:r>
        <w:rPr/>
        <w:t>Около</w:t>
      </w:r>
      <w:r>
        <w:rPr>
          <w:spacing w:val="-6"/>
        </w:rPr>
        <w:t> </w:t>
      </w:r>
      <w:r>
        <w:rPr/>
        <w:t>47 процентов</w:t>
      </w:r>
      <w:r>
        <w:rPr>
          <w:spacing w:val="-4"/>
        </w:rPr>
        <w:t> </w:t>
      </w:r>
      <w:r>
        <w:rPr/>
        <w:t>участников,</w:t>
      </w:r>
      <w:r>
        <w:rPr>
          <w:spacing w:val="-3"/>
        </w:rPr>
        <w:t> </w:t>
      </w:r>
      <w:r>
        <w:rPr/>
        <w:t>посещающих</w:t>
      </w:r>
      <w:r>
        <w:rPr>
          <w:spacing w:val="-8"/>
        </w:rPr>
        <w:t> </w:t>
      </w:r>
      <w:r>
        <w:rPr/>
        <w:t>занятия,</w:t>
      </w:r>
      <w:r>
        <w:rPr>
          <w:spacing w:val="-3"/>
        </w:rPr>
        <w:t> </w:t>
      </w:r>
      <w:r>
        <w:rPr/>
        <w:t>выбирают</w:t>
      </w:r>
      <w:r>
        <w:rPr>
          <w:spacing w:val="-3"/>
        </w:rPr>
        <w:t> </w:t>
      </w:r>
      <w:r>
        <w:rPr/>
        <w:t>две</w:t>
      </w:r>
      <w:r>
        <w:rPr>
          <w:spacing w:val="1"/>
        </w:rPr>
        <w:t> </w:t>
      </w:r>
      <w:r>
        <w:rPr/>
        <w:t>и более</w:t>
      </w:r>
      <w:r>
        <w:rPr>
          <w:spacing w:val="-6"/>
        </w:rPr>
        <w:t> </w:t>
      </w:r>
      <w:r>
        <w:rPr>
          <w:spacing w:val="-2"/>
        </w:rPr>
        <w:t>группы.</w:t>
      </w:r>
    </w:p>
    <w:p>
      <w:pPr>
        <w:pStyle w:val="BodyText"/>
        <w:spacing w:before="0"/>
        <w:ind w:left="100" w:right="113" w:firstLine="720"/>
        <w:jc w:val="both"/>
      </w:pPr>
      <w:r>
        <w:rPr/>
        <w:t>В связи с действовавшими ограничениями, связанными со сложной эпидемиологической ситуацией сложившейся в городе Москве, на протяжении всего 2021 года занятия проекта "Московское долголетие" непрерывно проводились в онлайн-формате, однако высокие темпы вакцинации граждан старшего поколения, осуществленные в результате разработанных и реализованных в городе Москве мероприятий по мотивации граждан старшего поколения к вакцинации от новой коронавирусной инфекции, предусматривающих выдачу</w:t>
      </w:r>
      <w:r>
        <w:rPr>
          <w:spacing w:val="-3"/>
        </w:rPr>
        <w:t> </w:t>
      </w:r>
      <w:r>
        <w:rPr/>
        <w:t>подарочных наборов для поддержания самочувствия и личного ухода или выплату компенсационной выплаты взамен таких подарочных наборов, позволили с июля 2021 года возобновить очные групповые занятия на свежем воздухе.</w:t>
      </w:r>
    </w:p>
    <w:p>
      <w:pPr>
        <w:pStyle w:val="BodyText"/>
        <w:spacing w:before="0"/>
        <w:ind w:left="100" w:right="114" w:firstLine="720"/>
        <w:jc w:val="both"/>
      </w:pPr>
      <w:r>
        <w:rPr/>
        <w:t>Учитывая положительный опыт проведения досуговых онлайн-занятий и интерес среди потенциальной целевой аудитории, принято решение продолжить их проведение на постоянной основе для всех участников проекта.</w:t>
      </w:r>
    </w:p>
    <w:p>
      <w:pPr>
        <w:pStyle w:val="BodyText"/>
        <w:spacing w:before="0"/>
        <w:ind w:left="100" w:right="113" w:firstLine="720"/>
        <w:jc w:val="both"/>
      </w:pPr>
      <w:r>
        <w:rPr/>
        <w:t>Подать заявку на участие в проекте "Московское долголетие" можно обратившись в территориальные центры социального обслуживания (филиалы), государственные учреждения города Москвы, обеспечивающие реализацию проекта, филиалы Государственного бюджетного учреждения города Москвы "Многофункциональные центры предоставления государственных услуг города Москвы", а также в государственные поликлиники города Москвы. С ноября 2020</w:t>
      </w:r>
      <w:r>
        <w:rPr>
          <w:spacing w:val="-2"/>
        </w:rPr>
        <w:t> </w:t>
      </w:r>
      <w:r>
        <w:rPr/>
        <w:t>г. записаться в конкретные группы проекта "Московское долголетие" можно самостоятельно с использованием государственной информационной системы "Портал государственных и муниципальных услуг (функций) города Москвы".</w:t>
      </w:r>
    </w:p>
    <w:p>
      <w:pPr>
        <w:pStyle w:val="BodyText"/>
        <w:spacing w:before="0"/>
        <w:ind w:left="100" w:right="113" w:firstLine="720"/>
        <w:jc w:val="both"/>
      </w:pPr>
      <w:r>
        <w:rPr/>
        <w:t>Совместно с Департаментом здравоохранения города Москвы разработан классификатор активностей, которые</w:t>
      </w:r>
      <w:r>
        <w:rPr>
          <w:spacing w:val="-1"/>
        </w:rPr>
        <w:t> </w:t>
      </w:r>
      <w:r>
        <w:rPr/>
        <w:t>особенно</w:t>
      </w:r>
      <w:r>
        <w:rPr>
          <w:spacing w:val="-2"/>
        </w:rPr>
        <w:t> </w:t>
      </w:r>
      <w:r>
        <w:rPr/>
        <w:t>полезны</w:t>
      </w:r>
      <w:r>
        <w:rPr>
          <w:spacing w:val="-2"/>
        </w:rPr>
        <w:t> </w:t>
      </w:r>
      <w:r>
        <w:rPr/>
        <w:t>при</w:t>
      </w:r>
      <w:r>
        <w:rPr>
          <w:spacing w:val="-2"/>
        </w:rPr>
        <w:t> </w:t>
      </w:r>
      <w:r>
        <w:rPr/>
        <w:t>определенных</w:t>
      </w:r>
      <w:r>
        <w:rPr>
          <w:spacing w:val="-1"/>
        </w:rPr>
        <w:t> </w:t>
      </w:r>
      <w:r>
        <w:rPr/>
        <w:t>заболеваниях. При</w:t>
      </w:r>
      <w:r>
        <w:rPr>
          <w:spacing w:val="-2"/>
        </w:rPr>
        <w:t> </w:t>
      </w:r>
      <w:r>
        <w:rPr/>
        <w:t>подборе</w:t>
      </w:r>
      <w:r>
        <w:rPr>
          <w:spacing w:val="-1"/>
        </w:rPr>
        <w:t> </w:t>
      </w:r>
      <w:r>
        <w:rPr/>
        <w:t>занятий</w:t>
      </w:r>
      <w:r>
        <w:rPr>
          <w:spacing w:val="-2"/>
        </w:rPr>
        <w:t> </w:t>
      </w:r>
      <w:r>
        <w:rPr/>
        <w:t>для участия граждан старшего поколения в рамках проекта "Московского долголетия" учитываются, в том числе особенности здоровья каждого москвича старшего поколения.</w:t>
      </w:r>
    </w:p>
    <w:p>
      <w:pPr>
        <w:pStyle w:val="BodyText"/>
        <w:spacing w:before="0"/>
        <w:ind w:left="100" w:right="115" w:firstLine="720"/>
        <w:jc w:val="both"/>
      </w:pPr>
      <w:r>
        <w:rPr/>
        <w:t>Миграционная привлекательность города Москвы обусловила необходимость принятия экстренных мер по профилактике бродяжничества и попрошайничества, в связи с чем в городе Москве функционирует сеть организаций социального обслуживания города Москвы для бездомных граждан.</w:t>
      </w:r>
    </w:p>
    <w:p>
      <w:pPr>
        <w:pStyle w:val="BodyText"/>
        <w:spacing w:before="0"/>
        <w:ind w:left="100" w:right="116" w:firstLine="720"/>
        <w:jc w:val="both"/>
      </w:pPr>
      <w:r>
        <w:rPr/>
        <w:t>Несмотря на широкую сеть организаций, оказывающих услуги по уходу, социальному обслуживанию и организации досуга социально незащищенных категорий граждан, возрастает потребность в новых формах социального обслуживания, в том числе с использованием современных информационных технологий.</w:t>
      </w:r>
    </w:p>
    <w:p>
      <w:pPr>
        <w:pStyle w:val="BodyText"/>
        <w:spacing w:line="237" w:lineRule="auto" w:before="2"/>
        <w:ind w:left="100" w:right="115" w:firstLine="720"/>
        <w:jc w:val="both"/>
      </w:pPr>
      <w:r>
        <w:rPr/>
        <w:t>В целях повышения качества предоставляемых организациями социального обслуживания города</w:t>
      </w:r>
      <w:r>
        <w:rPr>
          <w:spacing w:val="20"/>
        </w:rPr>
        <w:t> </w:t>
      </w:r>
      <w:r>
        <w:rPr/>
        <w:t>Москвы</w:t>
      </w:r>
      <w:r>
        <w:rPr>
          <w:spacing w:val="24"/>
        </w:rPr>
        <w:t> </w:t>
      </w:r>
      <w:r>
        <w:rPr/>
        <w:t>услуг</w:t>
      </w:r>
      <w:r>
        <w:rPr>
          <w:spacing w:val="22"/>
        </w:rPr>
        <w:t> </w:t>
      </w:r>
      <w:r>
        <w:rPr/>
        <w:t>и</w:t>
      </w:r>
      <w:r>
        <w:rPr>
          <w:spacing w:val="24"/>
        </w:rPr>
        <w:t> </w:t>
      </w:r>
      <w:r>
        <w:rPr/>
        <w:t>степени</w:t>
      </w:r>
      <w:r>
        <w:rPr>
          <w:spacing w:val="21"/>
        </w:rPr>
        <w:t> </w:t>
      </w:r>
      <w:r>
        <w:rPr/>
        <w:t>удовлетворенности</w:t>
      </w:r>
      <w:r>
        <w:rPr>
          <w:spacing w:val="23"/>
        </w:rPr>
        <w:t> </w:t>
      </w:r>
      <w:r>
        <w:rPr/>
        <w:t>граждан</w:t>
      </w:r>
      <w:r>
        <w:rPr>
          <w:spacing w:val="21"/>
        </w:rPr>
        <w:t> </w:t>
      </w:r>
      <w:r>
        <w:rPr/>
        <w:t>данными</w:t>
      </w:r>
      <w:r>
        <w:rPr>
          <w:spacing w:val="23"/>
        </w:rPr>
        <w:t> </w:t>
      </w:r>
      <w:r>
        <w:rPr/>
        <w:t>услугами</w:t>
      </w:r>
      <w:r>
        <w:rPr>
          <w:spacing w:val="25"/>
        </w:rPr>
        <w:t> </w:t>
      </w:r>
      <w:r>
        <w:rPr/>
        <w:t>в</w:t>
      </w:r>
      <w:r>
        <w:rPr>
          <w:spacing w:val="20"/>
        </w:rPr>
        <w:t> </w:t>
      </w:r>
      <w:r>
        <w:rPr/>
        <w:t>зависимости</w:t>
      </w:r>
      <w:r>
        <w:rPr>
          <w:spacing w:val="24"/>
        </w:rPr>
        <w:t> </w:t>
      </w:r>
      <w:r>
        <w:rPr/>
        <w:t>от</w:t>
      </w:r>
    </w:p>
    <w:p>
      <w:pPr>
        <w:spacing w:after="0" w:line="237" w:lineRule="auto"/>
        <w:jc w:val="both"/>
        <w:sectPr>
          <w:pgSz w:w="11910" w:h="16840"/>
          <w:pgMar w:top="1340" w:bottom="280" w:left="700" w:right="680"/>
        </w:sectPr>
      </w:pPr>
    </w:p>
    <w:p>
      <w:pPr>
        <w:pStyle w:val="BodyText"/>
        <w:spacing w:before="78"/>
        <w:ind w:left="101" w:right="122"/>
        <w:jc w:val="both"/>
      </w:pPr>
      <w:r>
        <w:rPr/>
        <w:t>индивидуальной потребности, а также предоставления социально незащищенным жителям города Москвы возможности выбора и максимального удовлетворения их потребительского спроса, продолжают развиваться и новые подходы к оказанию адресной социальной помощи.</w:t>
      </w:r>
    </w:p>
    <w:p>
      <w:pPr>
        <w:pStyle w:val="BodyText"/>
        <w:spacing w:before="0"/>
        <w:ind w:left="101" w:right="112" w:firstLine="720"/>
        <w:jc w:val="both"/>
      </w:pPr>
      <w:r>
        <w:rPr/>
        <w:t>На</w:t>
      </w:r>
      <w:r>
        <w:rPr>
          <w:spacing w:val="-1"/>
        </w:rPr>
        <w:t> </w:t>
      </w:r>
      <w:r>
        <w:rPr/>
        <w:t>протяжении</w:t>
      </w:r>
      <w:r>
        <w:rPr>
          <w:spacing w:val="-1"/>
        </w:rPr>
        <w:t> </w:t>
      </w:r>
      <w:r>
        <w:rPr/>
        <w:t>нескольких</w:t>
      </w:r>
      <w:r>
        <w:rPr>
          <w:spacing w:val="-1"/>
        </w:rPr>
        <w:t> </w:t>
      </w:r>
      <w:r>
        <w:rPr/>
        <w:t>лет</w:t>
      </w:r>
      <w:r>
        <w:rPr>
          <w:spacing w:val="-1"/>
        </w:rPr>
        <w:t> </w:t>
      </w:r>
      <w:r>
        <w:rPr/>
        <w:t>жителям</w:t>
      </w:r>
      <w:r>
        <w:rPr>
          <w:spacing w:val="-1"/>
        </w:rPr>
        <w:t> </w:t>
      </w:r>
      <w:r>
        <w:rPr/>
        <w:t>города</w:t>
      </w:r>
      <w:r>
        <w:rPr>
          <w:spacing w:val="-7"/>
        </w:rPr>
        <w:t> </w:t>
      </w:r>
      <w:r>
        <w:rPr/>
        <w:t>Москвы, находящимся</w:t>
      </w:r>
      <w:r>
        <w:rPr>
          <w:spacing w:val="-1"/>
        </w:rPr>
        <w:t> </w:t>
      </w:r>
      <w:r>
        <w:rPr/>
        <w:t>в</w:t>
      </w:r>
      <w:r>
        <w:rPr>
          <w:spacing w:val="-1"/>
        </w:rPr>
        <w:t> </w:t>
      </w:r>
      <w:r>
        <w:rPr/>
        <w:t>трудной</w:t>
      </w:r>
      <w:r>
        <w:rPr>
          <w:spacing w:val="-1"/>
        </w:rPr>
        <w:t> </w:t>
      </w:r>
      <w:r>
        <w:rPr/>
        <w:t>жизненной ситуации, для приобретения детских товаров, товаров длительного пользования (телевизоров, холодильников, стиральных машин) оказывается адресная социальная помощь с использованием электронного социального сертификата на основе социальной карты.</w:t>
      </w:r>
    </w:p>
    <w:p>
      <w:pPr>
        <w:pStyle w:val="BodyText"/>
        <w:spacing w:before="0"/>
        <w:ind w:left="101" w:right="114" w:firstLine="720"/>
        <w:jc w:val="both"/>
      </w:pPr>
      <w:r>
        <w:rPr/>
        <w:t>Продолжается работа по оптимизации перечня социальных услуг, предоставляемых государственными организациями социального обслуживания города Москвы. В рамках такой работы создаются мобильные бригады, предоставляющие социальные услуги инвалидам и другим лицам с ограничениями жизнедеятельности, службы персональных помощников, внедряются в практику инновационные виды реабилитации детей и молодых инвалидов, нестационарные формы обслуживания семей с детьми, создаются группы кратковременного пребывания детей</w:t>
      </w:r>
      <w:r>
        <w:rPr>
          <w:spacing w:val="40"/>
        </w:rPr>
        <w:t> </w:t>
      </w:r>
      <w:r>
        <w:rPr/>
        <w:t>дошкольного возраста в центрах социальной помощи семье и детям.</w:t>
      </w:r>
    </w:p>
    <w:p>
      <w:pPr>
        <w:pStyle w:val="BodyText"/>
        <w:spacing w:before="0"/>
        <w:ind w:left="101" w:right="111" w:firstLine="720"/>
        <w:jc w:val="both"/>
      </w:pPr>
      <w:r>
        <w:rPr/>
        <w:t>Так, например, для удовлетворения индивидуальных потребностей москвичей в социальных услугах в центрах социального обслуживания города Москвы реализуются услуги в сфере социального обслуживания - услуги "Мобильной социальной службы". Работники указанной службы предоставляют разовые социальные услуги, в том числе на платной основе по индивидуальному запросу клиента.</w:t>
      </w:r>
    </w:p>
    <w:p>
      <w:pPr>
        <w:pStyle w:val="BodyText"/>
        <w:spacing w:before="0"/>
        <w:ind w:left="101" w:right="111" w:firstLine="720"/>
        <w:jc w:val="both"/>
      </w:pPr>
      <w:r>
        <w:rPr/>
        <w:t>В связи со сложившейся в городе Москве сложной эпидемиологической ситуацией из-за распространения новой коронавирусной инфекции в 2021 году была продолжена работа "горячей линии" по оказанию дополнительной адресной помощи гражданам, соблюдавшим режим самоизоляции, в возрасте старше 65 лет, а также гражданам, имеющим хронические заболевания: покупка и доставка льготных лекарств по рецепту, продуктов питания, корма для домашних животных, устройство домашнего животного и другие. Помощь осуществлялась силами социальных работников центров социального обслуживания города Москвы и волонтеров в день приема заявки или любой другой удобный для заявителя день. Силами социальных работников центров социального обслуживания города Москвы осуществлялась и доставка на дом инвалидам технических средств реабилитации и абсорбирующего белья.</w:t>
      </w:r>
    </w:p>
    <w:p>
      <w:pPr>
        <w:pStyle w:val="BodyText"/>
        <w:spacing w:before="0"/>
        <w:ind w:left="101" w:right="112" w:firstLine="720"/>
        <w:jc w:val="both"/>
      </w:pPr>
      <w:r>
        <w:rPr/>
        <w:t>Введение механизма рыночного регулирования сферы предоставления социальных услуг, включающего предоставление социальных услуг наряду с государственными организациями социального обслуживания города Москвы также и негосударственными коммерческими и некоммерческими организациями, в том числе социально ориентированными, способствует развитию конкуренции между организациями государственного и негосударственного сектора социального</w:t>
      </w:r>
      <w:r>
        <w:rPr>
          <w:spacing w:val="-3"/>
        </w:rPr>
        <w:t> </w:t>
      </w:r>
      <w:r>
        <w:rPr/>
        <w:t>обслуживания, которая</w:t>
      </w:r>
      <w:r>
        <w:rPr>
          <w:spacing w:val="-3"/>
        </w:rPr>
        <w:t> </w:t>
      </w:r>
      <w:r>
        <w:rPr/>
        <w:t>приведет</w:t>
      </w:r>
      <w:r>
        <w:rPr>
          <w:spacing w:val="-3"/>
        </w:rPr>
        <w:t> </w:t>
      </w:r>
      <w:r>
        <w:rPr/>
        <w:t>к</w:t>
      </w:r>
      <w:r>
        <w:rPr>
          <w:spacing w:val="-8"/>
        </w:rPr>
        <w:t> </w:t>
      </w:r>
      <w:r>
        <w:rPr/>
        <w:t>повышению</w:t>
      </w:r>
      <w:r>
        <w:rPr>
          <w:spacing w:val="-3"/>
        </w:rPr>
        <w:t> </w:t>
      </w:r>
      <w:r>
        <w:rPr/>
        <w:t>качества</w:t>
      </w:r>
      <w:r>
        <w:rPr>
          <w:spacing w:val="-3"/>
        </w:rPr>
        <w:t> </w:t>
      </w:r>
      <w:r>
        <w:rPr/>
        <w:t>предоставляемых</w:t>
      </w:r>
      <w:r>
        <w:rPr>
          <w:spacing w:val="-3"/>
        </w:rPr>
        <w:t> </w:t>
      </w:r>
      <w:r>
        <w:rPr/>
        <w:t>социальных </w:t>
      </w:r>
      <w:r>
        <w:rPr>
          <w:spacing w:val="-2"/>
        </w:rPr>
        <w:t>услуг.</w:t>
      </w:r>
    </w:p>
    <w:p>
      <w:pPr>
        <w:pStyle w:val="BodyText"/>
        <w:spacing w:before="0"/>
        <w:ind w:left="100" w:right="112" w:firstLine="720"/>
        <w:jc w:val="both"/>
      </w:pPr>
      <w:r>
        <w:rPr/>
        <w:t>С 2019 года</w:t>
      </w:r>
      <w:r>
        <w:rPr>
          <w:spacing w:val="-4"/>
        </w:rPr>
        <w:t> </w:t>
      </w:r>
      <w:r>
        <w:rPr/>
        <w:t>город Москва участвует в федеральном пилотном проекте по созданию системы долговременного ухода за людьми, которые не могут самостоятельно себя обслуживать. Это комплекс мероприятий, направленных на развитие и поддержание функциональных способностей граждан старшего поколения, включающий сбалансированное оказание медицинской помощи на дому и осуществление социального обслуживания в полустационарной и стационарной форме с привлечением патронажной службы и сиделок, а также по поддержке семейного ухода.</w:t>
      </w:r>
    </w:p>
    <w:p>
      <w:pPr>
        <w:pStyle w:val="BodyText"/>
        <w:spacing w:line="237" w:lineRule="auto" w:before="2"/>
        <w:ind w:left="100" w:right="113" w:firstLine="720"/>
        <w:jc w:val="both"/>
      </w:pPr>
      <w:r>
        <w:rPr/>
        <w:t>В 2021 году в систему долговременного ухода включены 59,5</w:t>
      </w:r>
      <w:r>
        <w:rPr>
          <w:spacing w:val="-5"/>
        </w:rPr>
        <w:t> </w:t>
      </w:r>
      <w:r>
        <w:rPr/>
        <w:t>тыс. человек, что составляет более 52 процентов от общего количества получателей социальных услуг.</w:t>
      </w:r>
    </w:p>
    <w:p>
      <w:pPr>
        <w:pStyle w:val="BodyText"/>
        <w:spacing w:line="275" w:lineRule="exact" w:before="4"/>
        <w:ind w:left="820"/>
        <w:jc w:val="both"/>
      </w:pPr>
      <w:r>
        <w:rPr/>
        <w:t>В</w:t>
      </w:r>
      <w:r>
        <w:rPr>
          <w:spacing w:val="4"/>
        </w:rPr>
        <w:t> </w:t>
      </w:r>
      <w:r>
        <w:rPr/>
        <w:t>настоящее</w:t>
      </w:r>
      <w:r>
        <w:rPr>
          <w:spacing w:val="-1"/>
        </w:rPr>
        <w:t> </w:t>
      </w:r>
      <w:r>
        <w:rPr/>
        <w:t>время</w:t>
      </w:r>
      <w:r>
        <w:rPr>
          <w:spacing w:val="-1"/>
        </w:rPr>
        <w:t> </w:t>
      </w:r>
      <w:r>
        <w:rPr/>
        <w:t>в</w:t>
      </w:r>
      <w:r>
        <w:rPr>
          <w:spacing w:val="4"/>
        </w:rPr>
        <w:t> </w:t>
      </w:r>
      <w:r>
        <w:rPr/>
        <w:t>городе</w:t>
      </w:r>
      <w:r>
        <w:rPr>
          <w:spacing w:val="5"/>
        </w:rPr>
        <w:t> </w:t>
      </w:r>
      <w:r>
        <w:rPr/>
        <w:t>Москве</w:t>
      </w:r>
      <w:r>
        <w:rPr>
          <w:spacing w:val="4"/>
        </w:rPr>
        <w:t> </w:t>
      </w:r>
      <w:r>
        <w:rPr/>
        <w:t>проживают</w:t>
      </w:r>
      <w:r>
        <w:rPr>
          <w:spacing w:val="7"/>
        </w:rPr>
        <w:t> </w:t>
      </w:r>
      <w:r>
        <w:rPr/>
        <w:t>около</w:t>
      </w:r>
      <w:r>
        <w:rPr>
          <w:spacing w:val="-1"/>
        </w:rPr>
        <w:t> </w:t>
      </w:r>
      <w:r>
        <w:rPr/>
        <w:t>одного</w:t>
      </w:r>
      <w:r>
        <w:rPr>
          <w:spacing w:val="3"/>
        </w:rPr>
        <w:t> </w:t>
      </w:r>
      <w:r>
        <w:rPr/>
        <w:t>миллиона</w:t>
      </w:r>
      <w:r>
        <w:rPr>
          <w:spacing w:val="-1"/>
        </w:rPr>
        <w:t> </w:t>
      </w:r>
      <w:r>
        <w:rPr/>
        <w:t>инвалидов,</w:t>
      </w:r>
      <w:r>
        <w:rPr>
          <w:spacing w:val="3"/>
        </w:rPr>
        <w:t> </w:t>
      </w:r>
      <w:r>
        <w:rPr/>
        <w:t>из</w:t>
      </w:r>
      <w:r>
        <w:rPr>
          <w:spacing w:val="-1"/>
        </w:rPr>
        <w:t> </w:t>
      </w:r>
      <w:r>
        <w:rPr/>
        <w:t>них</w:t>
      </w:r>
      <w:r>
        <w:rPr>
          <w:spacing w:val="2"/>
        </w:rPr>
        <w:t> </w:t>
      </w:r>
      <w:r>
        <w:rPr>
          <w:spacing w:val="-10"/>
        </w:rPr>
        <w:t>5</w:t>
      </w:r>
    </w:p>
    <w:p>
      <w:pPr>
        <w:pStyle w:val="BodyText"/>
        <w:spacing w:line="275" w:lineRule="exact" w:before="0"/>
        <w:ind w:left="100"/>
        <w:jc w:val="both"/>
      </w:pPr>
      <w:r>
        <w:rPr/>
        <w:t>процентов</w:t>
      </w:r>
      <w:r>
        <w:rPr>
          <w:spacing w:val="-6"/>
        </w:rPr>
        <w:t> </w:t>
      </w:r>
      <w:r>
        <w:rPr/>
        <w:t>-</w:t>
      </w:r>
      <w:r>
        <w:rPr>
          <w:spacing w:val="-4"/>
        </w:rPr>
        <w:t> </w:t>
      </w:r>
      <w:r>
        <w:rPr/>
        <w:t>это</w:t>
      </w:r>
      <w:r>
        <w:rPr>
          <w:spacing w:val="-2"/>
        </w:rPr>
        <w:t> </w:t>
      </w:r>
      <w:r>
        <w:rPr/>
        <w:t>дети-</w:t>
      </w:r>
      <w:r>
        <w:rPr>
          <w:spacing w:val="-2"/>
        </w:rPr>
        <w:t>инвалиды.</w:t>
      </w:r>
    </w:p>
    <w:p>
      <w:pPr>
        <w:pStyle w:val="BodyText"/>
        <w:spacing w:before="2"/>
        <w:ind w:left="100" w:right="113" w:firstLine="720"/>
        <w:jc w:val="both"/>
      </w:pPr>
      <w:r>
        <w:rPr/>
        <w:t>Для инвалидов-москвичей реализуется комплекс мероприятий по социальной защите и интеграции инвалидов в общество, направленных на улучшение их социального положения, повышение уровня и качества жизни. Результатом такой работы является сокращение числа граждан,</w:t>
      </w:r>
      <w:r>
        <w:rPr>
          <w:spacing w:val="40"/>
        </w:rPr>
        <w:t>  </w:t>
      </w:r>
      <w:r>
        <w:rPr/>
        <w:t>впервые</w:t>
      </w:r>
      <w:r>
        <w:rPr>
          <w:spacing w:val="39"/>
        </w:rPr>
        <w:t>  </w:t>
      </w:r>
      <w:r>
        <w:rPr/>
        <w:t>признаваемых</w:t>
      </w:r>
      <w:r>
        <w:rPr>
          <w:spacing w:val="39"/>
        </w:rPr>
        <w:t>  </w:t>
      </w:r>
      <w:r>
        <w:rPr/>
        <w:t>инвалидами,</w:t>
      </w:r>
      <w:r>
        <w:rPr>
          <w:spacing w:val="40"/>
        </w:rPr>
        <w:t>  </w:t>
      </w:r>
      <w:r>
        <w:rPr/>
        <w:t>а</w:t>
      </w:r>
      <w:r>
        <w:rPr>
          <w:spacing w:val="39"/>
        </w:rPr>
        <w:t>  </w:t>
      </w:r>
      <w:r>
        <w:rPr/>
        <w:t>также</w:t>
      </w:r>
      <w:r>
        <w:rPr>
          <w:spacing w:val="41"/>
        </w:rPr>
        <w:t>  </w:t>
      </w:r>
      <w:r>
        <w:rPr/>
        <w:t>снижение</w:t>
      </w:r>
      <w:r>
        <w:rPr>
          <w:spacing w:val="41"/>
        </w:rPr>
        <w:t>  </w:t>
      </w:r>
      <w:r>
        <w:rPr/>
        <w:t>уровня</w:t>
      </w:r>
      <w:r>
        <w:rPr>
          <w:spacing w:val="40"/>
        </w:rPr>
        <w:t>  </w:t>
      </w:r>
      <w:r>
        <w:rPr/>
        <w:t>инвалидности</w:t>
      </w:r>
      <w:r>
        <w:rPr>
          <w:spacing w:val="42"/>
        </w:rPr>
        <w:t>  </w:t>
      </w:r>
      <w:r>
        <w:rPr>
          <w:spacing w:val="-10"/>
        </w:rPr>
        <w:t>в</w:t>
      </w:r>
    </w:p>
    <w:p>
      <w:pPr>
        <w:spacing w:after="0"/>
        <w:jc w:val="both"/>
        <w:sectPr>
          <w:pgSz w:w="11910" w:h="16840"/>
          <w:pgMar w:top="1340" w:bottom="280" w:left="700" w:right="680"/>
        </w:sectPr>
      </w:pPr>
    </w:p>
    <w:p>
      <w:pPr>
        <w:pStyle w:val="BodyText"/>
        <w:spacing w:before="78"/>
        <w:ind w:left="101" w:right="110"/>
        <w:jc w:val="both"/>
      </w:pPr>
      <w:r>
        <w:rPr/>
        <w:t>трудоспособном возрасте. Однако, несмотря на предпринимаемые меры, остается актуальной</w:t>
      </w:r>
      <w:r>
        <w:rPr>
          <w:spacing w:val="40"/>
        </w:rPr>
        <w:t> </w:t>
      </w:r>
      <w:r>
        <w:rPr/>
        <w:t>задача создания равных возможностей для инвалидов во всех сферах жизни общества путем обеспечения таким категориям граждан доступной среды, в том числе доступности физического, социального, экономического и культурного окружения, здравоохранения и образования, информации и связи. Ратифицирование Российской Федерацией Конвенции о правах инвалидов, принятой Генеральной Ассамблеей ООН от 13 декабря 2006 г., фактически утвердило ее принципы в качестве базовых при реализации социальной политики в отношении инвалидов. В этой связи формирование безбарьерной среды для инвалидов и иных маломобильных</w:t>
      </w:r>
      <w:r>
        <w:rPr>
          <w:spacing w:val="-1"/>
        </w:rPr>
        <w:t> </w:t>
      </w:r>
      <w:r>
        <w:rPr/>
        <w:t>граждан является</w:t>
      </w:r>
      <w:r>
        <w:rPr>
          <w:spacing w:val="-1"/>
        </w:rPr>
        <w:t> </w:t>
      </w:r>
      <w:r>
        <w:rPr/>
        <w:t>одним из приоритетов развития сложившейся системы социальной поддержки населения.</w:t>
      </w:r>
    </w:p>
    <w:p>
      <w:pPr>
        <w:pStyle w:val="BodyText"/>
        <w:spacing w:before="0"/>
        <w:ind w:left="101" w:right="112" w:firstLine="720"/>
        <w:jc w:val="both"/>
      </w:pPr>
      <w:r>
        <w:rPr/>
        <w:t>Для предоставления услуг по социальной реабилитации в системе социальной защиты города</w:t>
      </w:r>
      <w:r>
        <w:rPr>
          <w:spacing w:val="80"/>
        </w:rPr>
        <w:t> </w:t>
      </w:r>
      <w:r>
        <w:rPr/>
        <w:t>Москвы</w:t>
      </w:r>
      <w:r>
        <w:rPr>
          <w:spacing w:val="80"/>
        </w:rPr>
        <w:t> </w:t>
      </w:r>
      <w:r>
        <w:rPr/>
        <w:t>функционируют</w:t>
      </w:r>
      <w:r>
        <w:rPr>
          <w:spacing w:val="80"/>
        </w:rPr>
        <w:t> </w:t>
      </w:r>
      <w:r>
        <w:rPr/>
        <w:t>центры</w:t>
      </w:r>
      <w:r>
        <w:rPr>
          <w:spacing w:val="80"/>
        </w:rPr>
        <w:t> </w:t>
      </w:r>
      <w:r>
        <w:rPr/>
        <w:t>социальной</w:t>
      </w:r>
      <w:r>
        <w:rPr>
          <w:spacing w:val="80"/>
        </w:rPr>
        <w:t> </w:t>
      </w:r>
      <w:r>
        <w:rPr/>
        <w:t>реабилитации</w:t>
      </w:r>
      <w:r>
        <w:rPr>
          <w:spacing w:val="80"/>
        </w:rPr>
        <w:t> </w:t>
      </w:r>
      <w:r>
        <w:rPr/>
        <w:t>инвалидов, реабилитационно-образовательные организации, реабилитационные отделения, в том числе реабилитационные отделения для детей-инвалидов при территориальных центрах социального обслуживания, центрах поддержки семьи и детства и центрах социальной помощи семье и детям.</w:t>
      </w:r>
    </w:p>
    <w:p>
      <w:pPr>
        <w:pStyle w:val="BodyText"/>
        <w:spacing w:before="0"/>
        <w:ind w:left="101" w:right="109" w:firstLine="720"/>
        <w:jc w:val="both"/>
      </w:pPr>
      <w:r>
        <w:rPr/>
        <w:t>Услуги</w:t>
      </w:r>
      <w:r>
        <w:rPr>
          <w:spacing w:val="80"/>
          <w:w w:val="150"/>
        </w:rPr>
        <w:t> </w:t>
      </w:r>
      <w:r>
        <w:rPr/>
        <w:t>по</w:t>
      </w:r>
      <w:r>
        <w:rPr>
          <w:spacing w:val="80"/>
          <w:w w:val="150"/>
        </w:rPr>
        <w:t> </w:t>
      </w:r>
      <w:r>
        <w:rPr/>
        <w:t>социальной</w:t>
      </w:r>
      <w:r>
        <w:rPr>
          <w:spacing w:val="80"/>
          <w:w w:val="150"/>
        </w:rPr>
        <w:t> </w:t>
      </w:r>
      <w:r>
        <w:rPr/>
        <w:t>реабилитации</w:t>
      </w:r>
      <w:r>
        <w:rPr>
          <w:spacing w:val="80"/>
          <w:w w:val="150"/>
        </w:rPr>
        <w:t> </w:t>
      </w:r>
      <w:r>
        <w:rPr/>
        <w:t>предоставляются</w:t>
      </w:r>
      <w:r>
        <w:rPr>
          <w:spacing w:val="80"/>
          <w:w w:val="150"/>
        </w:rPr>
        <w:t> </w:t>
      </w:r>
      <w:r>
        <w:rPr/>
        <w:t>инвалидам,</w:t>
      </w:r>
      <w:r>
        <w:rPr>
          <w:spacing w:val="80"/>
          <w:w w:val="150"/>
        </w:rPr>
        <w:t> </w:t>
      </w:r>
      <w:r>
        <w:rPr/>
        <w:t>в</w:t>
      </w:r>
      <w:r>
        <w:rPr>
          <w:spacing w:val="80"/>
          <w:w w:val="150"/>
        </w:rPr>
        <w:t> </w:t>
      </w:r>
      <w:r>
        <w:rPr/>
        <w:t>том</w:t>
      </w:r>
      <w:r>
        <w:rPr>
          <w:spacing w:val="80"/>
          <w:w w:val="150"/>
        </w:rPr>
        <w:t> </w:t>
      </w:r>
      <w:r>
        <w:rPr/>
        <w:t>числе детям-инвалидам, в нестационарной и стационарной формах, а также с выездом на дом или на специально созданных площадках сектора "Мобильная реабилитационная служба" центров социального обслуживания.</w:t>
      </w:r>
    </w:p>
    <w:p>
      <w:pPr>
        <w:pStyle w:val="BodyText"/>
        <w:spacing w:before="0"/>
        <w:ind w:left="101" w:right="111" w:firstLine="720"/>
        <w:jc w:val="both"/>
      </w:pPr>
      <w:r>
        <w:rPr/>
        <w:t>Для проведения реабилитационных мероприятий во всех центрах и отделениях социальной реабилитации</w:t>
      </w:r>
      <w:r>
        <w:rPr>
          <w:spacing w:val="80"/>
          <w:w w:val="150"/>
        </w:rPr>
        <w:t> </w:t>
      </w:r>
      <w:r>
        <w:rPr/>
        <w:t>имеются</w:t>
      </w:r>
      <w:r>
        <w:rPr>
          <w:spacing w:val="80"/>
          <w:w w:val="150"/>
        </w:rPr>
        <w:t> </w:t>
      </w:r>
      <w:r>
        <w:rPr/>
        <w:t>оборудованные</w:t>
      </w:r>
      <w:r>
        <w:rPr>
          <w:spacing w:val="80"/>
          <w:w w:val="150"/>
        </w:rPr>
        <w:t> </w:t>
      </w:r>
      <w:r>
        <w:rPr/>
        <w:t>кабинеты</w:t>
      </w:r>
      <w:r>
        <w:rPr>
          <w:spacing w:val="80"/>
          <w:w w:val="150"/>
        </w:rPr>
        <w:t> </w:t>
      </w:r>
      <w:r>
        <w:rPr/>
        <w:t>социально-бытовой</w:t>
      </w:r>
      <w:r>
        <w:rPr>
          <w:spacing w:val="80"/>
          <w:w w:val="150"/>
        </w:rPr>
        <w:t> </w:t>
      </w:r>
      <w:r>
        <w:rPr/>
        <w:t>адаптации</w:t>
      </w:r>
      <w:r>
        <w:rPr>
          <w:spacing w:val="80"/>
          <w:w w:val="150"/>
        </w:rPr>
        <w:t> </w:t>
      </w:r>
      <w:r>
        <w:rPr/>
        <w:t>и</w:t>
      </w:r>
      <w:r>
        <w:rPr>
          <w:spacing w:val="80"/>
        </w:rPr>
        <w:t> </w:t>
      </w:r>
      <w:r>
        <w:rPr/>
        <w:t>социально-средовой ориентации, используются средства физической культуры и спорта.</w:t>
      </w:r>
    </w:p>
    <w:p>
      <w:pPr>
        <w:pStyle w:val="BodyText"/>
        <w:spacing w:before="0"/>
        <w:ind w:left="101" w:right="112" w:firstLine="720"/>
        <w:jc w:val="both"/>
      </w:pPr>
      <w:r>
        <w:rPr/>
        <w:t>Работа проводится на основе межведомственного взаимодействия с организациями здравоохранения, образования, культуры, муниципальными учреждениями и иными</w:t>
      </w:r>
      <w:r>
        <w:rPr>
          <w:spacing w:val="40"/>
        </w:rPr>
        <w:t> </w:t>
      </w:r>
      <w:r>
        <w:rPr/>
        <w:t>организациями, общественными организациями и строится на комплексном подходе в решении проблем инвалидов.</w:t>
      </w:r>
    </w:p>
    <w:p>
      <w:pPr>
        <w:pStyle w:val="BodyText"/>
        <w:spacing w:before="0"/>
        <w:ind w:left="101" w:right="117" w:firstLine="720"/>
        <w:jc w:val="both"/>
      </w:pPr>
      <w:r>
        <w:rPr/>
        <w:t>В рамках реализации проекта "Моя интеграция" создана сеть нестационарной реабилитации на базе 94 отделений реабилитации территориальных центров социального обслуживания по модели Государственного бюджетного учреждения города Москвы "Московский городской центр </w:t>
      </w:r>
      <w:r>
        <w:rPr>
          <w:spacing w:val="-2"/>
        </w:rPr>
        <w:t>реабилитации".</w:t>
      </w:r>
    </w:p>
    <w:p>
      <w:pPr>
        <w:pStyle w:val="BodyText"/>
        <w:spacing w:before="0"/>
        <w:ind w:left="101" w:right="114" w:firstLine="720"/>
        <w:jc w:val="both"/>
      </w:pPr>
      <w:r>
        <w:rPr/>
        <w:t>Модель работы Государственного бюджетного учреждения города Москвы "Московский городской центр реабилитации" позволила создать в городе Москве сеть учреждений,</w:t>
      </w:r>
      <w:r>
        <w:rPr>
          <w:spacing w:val="40"/>
        </w:rPr>
        <w:t> </w:t>
      </w:r>
      <w:r>
        <w:rPr/>
        <w:t>оказывающих услуги по нестационарной, мобильной и дистанционной реабилитации в отделениях реабилитации территориальных центров социального обслуживания и проводить диагностику инвалидов по международной классификации функционирования, ограничений жизнедеятельности и здоровья для разработки маршрута комплексной реабилитации.</w:t>
      </w:r>
    </w:p>
    <w:p>
      <w:pPr>
        <w:pStyle w:val="BodyText"/>
        <w:spacing w:before="0"/>
        <w:ind w:left="100" w:right="113" w:firstLine="720"/>
        <w:jc w:val="both"/>
      </w:pPr>
      <w:r>
        <w:rPr/>
        <w:t>Кроме того, в системе социальной защиты населения города Москвы функционируют реабилитационно-образовательные центры, реализующие образовательные программы дошкольного образования, начального общего, основного общего и среднего общего образования, образовательные программы среднего профессионального образования.</w:t>
      </w:r>
    </w:p>
    <w:p>
      <w:pPr>
        <w:pStyle w:val="BodyText"/>
        <w:spacing w:before="0"/>
        <w:ind w:left="100" w:right="117" w:firstLine="720"/>
        <w:jc w:val="both"/>
      </w:pPr>
      <w:r>
        <w:rPr/>
        <w:t>Все реабилитационно-образовательные центры системы социальной защиты города Москвы оснащены новейшим оборудованием. В учреждениях подключены точки доступа к беспроводному широкополосному доступу в информационно-телекоммуникационную сеть Интернет по</w:t>
      </w:r>
      <w:r>
        <w:rPr>
          <w:spacing w:val="40"/>
        </w:rPr>
        <w:t> </w:t>
      </w:r>
      <w:r>
        <w:rPr/>
        <w:t>технологии Wi-Fi и терминалы видеоконференцсвязи.</w:t>
      </w:r>
    </w:p>
    <w:p>
      <w:pPr>
        <w:pStyle w:val="BodyText"/>
        <w:spacing w:before="0"/>
        <w:ind w:left="100" w:right="113" w:firstLine="720"/>
        <w:jc w:val="both"/>
      </w:pPr>
      <w:r>
        <w:rPr/>
        <w:t>Реабилитационно-образовательные центры были оснащены как базовым инфраструктурным оборудованием, так и адаптированным, определенным для каждой организации системы социальной защиты населения города Москвы индивидуально в зависимости от контингента обучающихся (автоматизированное рабочее место ученика и учителя, ноутбук ученика и учителя, интерактивные панели, печатающие устройства, графический планшет, проектор, система видеоконференции, сервер, коммутаторы, маршрутизатор, видеорегистратор и многое другое).</w:t>
      </w:r>
    </w:p>
    <w:p>
      <w:pPr>
        <w:pStyle w:val="BodyText"/>
        <w:spacing w:before="0"/>
        <w:ind w:left="820"/>
        <w:jc w:val="both"/>
      </w:pPr>
      <w:r>
        <w:rPr/>
        <w:t>Для</w:t>
      </w:r>
      <w:r>
        <w:rPr>
          <w:spacing w:val="6"/>
        </w:rPr>
        <w:t> </w:t>
      </w:r>
      <w:r>
        <w:rPr/>
        <w:t>получения</w:t>
      </w:r>
      <w:r>
        <w:rPr>
          <w:spacing w:val="4"/>
        </w:rPr>
        <w:t> </w:t>
      </w:r>
      <w:r>
        <w:rPr/>
        <w:t>образования</w:t>
      </w:r>
      <w:r>
        <w:rPr>
          <w:spacing w:val="4"/>
        </w:rPr>
        <w:t> </w:t>
      </w:r>
      <w:r>
        <w:rPr/>
        <w:t>детьми-инвалидами</w:t>
      </w:r>
      <w:r>
        <w:rPr>
          <w:spacing w:val="12"/>
        </w:rPr>
        <w:t> </w:t>
      </w:r>
      <w:r>
        <w:rPr/>
        <w:t>в</w:t>
      </w:r>
      <w:r>
        <w:rPr>
          <w:spacing w:val="7"/>
        </w:rPr>
        <w:t> </w:t>
      </w:r>
      <w:r>
        <w:rPr/>
        <w:t>таких</w:t>
      </w:r>
      <w:r>
        <w:rPr>
          <w:spacing w:val="6"/>
        </w:rPr>
        <w:t> </w:t>
      </w:r>
      <w:r>
        <w:rPr/>
        <w:t>организациях</w:t>
      </w:r>
      <w:r>
        <w:rPr>
          <w:spacing w:val="2"/>
        </w:rPr>
        <w:t> </w:t>
      </w:r>
      <w:r>
        <w:rPr/>
        <w:t>созданы</w:t>
      </w:r>
      <w:r>
        <w:rPr>
          <w:spacing w:val="11"/>
        </w:rPr>
        <w:t> </w:t>
      </w:r>
      <w:r>
        <w:rPr>
          <w:spacing w:val="-2"/>
        </w:rPr>
        <w:t>специальные</w:t>
      </w:r>
    </w:p>
    <w:p>
      <w:pPr>
        <w:spacing w:after="0"/>
        <w:jc w:val="both"/>
        <w:sectPr>
          <w:pgSz w:w="11910" w:h="16840"/>
          <w:pgMar w:top="1340" w:bottom="280" w:left="700" w:right="680"/>
        </w:sectPr>
      </w:pPr>
    </w:p>
    <w:p>
      <w:pPr>
        <w:pStyle w:val="BodyText"/>
        <w:spacing w:before="78"/>
        <w:ind w:left="101" w:right="112"/>
        <w:jc w:val="both"/>
      </w:pPr>
      <w:r>
        <w:rPr/>
        <w:t>условия, оборудованы специальные кабинеты (медицинские кабинеты, трудовые мастерские, физкультурные залы, кабинеты</w:t>
      </w:r>
      <w:r>
        <w:rPr>
          <w:spacing w:val="-1"/>
        </w:rPr>
        <w:t> </w:t>
      </w:r>
      <w:r>
        <w:rPr/>
        <w:t>психологов, логопедов, дефектологов). Развивается спектр услуг по реабилитации: арт-терапия, глинотерапия, музыкотерапия. Созданы условия для участия в таких мероприятиях всех детей с ограниченными возможностями здоровья независимо от степени выраженности нарушений их развития.</w:t>
      </w:r>
    </w:p>
    <w:p>
      <w:pPr>
        <w:pStyle w:val="BodyText"/>
        <w:spacing w:line="242" w:lineRule="auto" w:before="0"/>
        <w:ind w:left="101" w:right="113" w:firstLine="720"/>
        <w:jc w:val="both"/>
      </w:pPr>
      <w:r>
        <w:rPr/>
        <w:t>Образование детей-инвалидов осуществляется посредством специальных образовательных программ и методов обучения, рассчитанных именно на эту категорию детей.</w:t>
      </w:r>
    </w:p>
    <w:p>
      <w:pPr>
        <w:pStyle w:val="BodyText"/>
        <w:tabs>
          <w:tab w:pos="1199" w:val="left" w:leader="none"/>
          <w:tab w:pos="1732" w:val="left" w:leader="none"/>
          <w:tab w:pos="2006" w:val="left" w:leader="none"/>
          <w:tab w:pos="2216" w:val="left" w:leader="none"/>
          <w:tab w:pos="2370" w:val="left" w:leader="none"/>
          <w:tab w:pos="3450" w:val="left" w:leader="none"/>
          <w:tab w:pos="3666" w:val="left" w:leader="none"/>
          <w:tab w:pos="3709" w:val="left" w:leader="none"/>
          <w:tab w:pos="4794" w:val="left" w:leader="none"/>
          <w:tab w:pos="5623" w:val="left" w:leader="none"/>
          <w:tab w:pos="5983" w:val="left" w:leader="none"/>
          <w:tab w:pos="6608" w:val="left" w:leader="none"/>
          <w:tab w:pos="7297" w:val="left" w:leader="none"/>
          <w:tab w:pos="7332" w:val="left" w:leader="none"/>
          <w:tab w:pos="8045" w:val="left" w:leader="none"/>
          <w:tab w:pos="8350" w:val="left" w:leader="none"/>
          <w:tab w:pos="8820" w:val="left" w:leader="none"/>
          <w:tab w:pos="9514" w:val="left" w:leader="none"/>
          <w:tab w:pos="9746" w:val="left" w:leader="none"/>
        </w:tabs>
        <w:spacing w:before="0"/>
        <w:ind w:left="101" w:right="112" w:firstLine="720"/>
        <w:jc w:val="right"/>
      </w:pPr>
      <w:r>
        <w:rPr/>
        <w:t>Продолжается</w:t>
      </w:r>
      <w:r>
        <w:rPr>
          <w:spacing w:val="33"/>
        </w:rPr>
        <w:t> </w:t>
      </w:r>
      <w:r>
        <w:rPr/>
        <w:t>работа</w:t>
      </w:r>
      <w:r>
        <w:rPr>
          <w:spacing w:val="31"/>
        </w:rPr>
        <w:t> </w:t>
      </w:r>
      <w:r>
        <w:rPr/>
        <w:t>по приспособлению</w:t>
      </w:r>
      <w:r>
        <w:rPr>
          <w:spacing w:val="32"/>
        </w:rPr>
        <w:t> </w:t>
      </w:r>
      <w:r>
        <w:rPr/>
        <w:t>для инвалидов</w:t>
      </w:r>
      <w:r>
        <w:rPr>
          <w:spacing w:val="30"/>
        </w:rPr>
        <w:t> </w:t>
      </w:r>
      <w:r>
        <w:rPr/>
        <w:t>и иных маломобильных граждан общественных</w:t>
      </w:r>
      <w:r>
        <w:rPr>
          <w:spacing w:val="40"/>
        </w:rPr>
        <w:t> </w:t>
      </w:r>
      <w:r>
        <w:rPr/>
        <w:t>зданий,</w:t>
      </w:r>
      <w:r>
        <w:rPr>
          <w:spacing w:val="40"/>
        </w:rPr>
        <w:t> </w:t>
      </w:r>
      <w:r>
        <w:rPr/>
        <w:t>являющихся</w:t>
      </w:r>
      <w:r>
        <w:rPr>
          <w:spacing w:val="40"/>
        </w:rPr>
        <w:t> </w:t>
      </w:r>
      <w:r>
        <w:rPr/>
        <w:t>городскими</w:t>
      </w:r>
      <w:r>
        <w:rPr>
          <w:spacing w:val="40"/>
        </w:rPr>
        <w:t> </w:t>
      </w:r>
      <w:r>
        <w:rPr/>
        <w:t>социально</w:t>
      </w:r>
      <w:r>
        <w:rPr>
          <w:spacing w:val="40"/>
        </w:rPr>
        <w:t> </w:t>
      </w:r>
      <w:r>
        <w:rPr/>
        <w:t>значимыми</w:t>
      </w:r>
      <w:r>
        <w:rPr>
          <w:spacing w:val="40"/>
        </w:rPr>
        <w:t> </w:t>
      </w:r>
      <w:r>
        <w:rPr/>
        <w:t>объектами</w:t>
      </w:r>
      <w:r>
        <w:rPr>
          <w:spacing w:val="40"/>
        </w:rPr>
        <w:t> </w:t>
      </w:r>
      <w:r>
        <w:rPr/>
        <w:t>образования, социальной</w:t>
      </w:r>
      <w:r>
        <w:rPr>
          <w:spacing w:val="80"/>
          <w:w w:val="150"/>
        </w:rPr>
        <w:t> </w:t>
      </w:r>
      <w:r>
        <w:rPr/>
        <w:t>защиты,</w:t>
      </w:r>
      <w:r>
        <w:rPr>
          <w:spacing w:val="80"/>
          <w:w w:val="150"/>
        </w:rPr>
        <w:t> </w:t>
      </w:r>
      <w:r>
        <w:rPr/>
        <w:t>здравоохранения,</w:t>
      </w:r>
      <w:r>
        <w:rPr>
          <w:spacing w:val="80"/>
          <w:w w:val="150"/>
        </w:rPr>
        <w:t> </w:t>
      </w:r>
      <w:r>
        <w:rPr/>
        <w:t>культуры,</w:t>
      </w:r>
      <w:r>
        <w:rPr>
          <w:spacing w:val="80"/>
          <w:w w:val="150"/>
        </w:rPr>
        <w:t> </w:t>
      </w:r>
      <w:r>
        <w:rPr/>
        <w:t>физкультуры</w:t>
      </w:r>
      <w:r>
        <w:rPr>
          <w:spacing w:val="80"/>
          <w:w w:val="150"/>
        </w:rPr>
        <w:t> </w:t>
      </w:r>
      <w:r>
        <w:rPr/>
        <w:t>и</w:t>
      </w:r>
      <w:r>
        <w:rPr>
          <w:spacing w:val="80"/>
          <w:w w:val="150"/>
        </w:rPr>
        <w:t> </w:t>
      </w:r>
      <w:r>
        <w:rPr/>
        <w:t>спорта.</w:t>
      </w:r>
      <w:r>
        <w:rPr>
          <w:spacing w:val="80"/>
          <w:w w:val="150"/>
        </w:rPr>
        <w:t> </w:t>
      </w:r>
      <w:r>
        <w:rPr/>
        <w:t>Кроме</w:t>
      </w:r>
      <w:r>
        <w:rPr>
          <w:spacing w:val="80"/>
          <w:w w:val="150"/>
        </w:rPr>
        <w:t> </w:t>
      </w:r>
      <w:r>
        <w:rPr/>
        <w:t>того,</w:t>
      </w:r>
      <w:r>
        <w:rPr>
          <w:spacing w:val="80"/>
          <w:w w:val="150"/>
        </w:rPr>
        <w:t> </w:t>
      </w:r>
      <w:r>
        <w:rPr/>
        <w:t>при планировании</w:t>
      </w:r>
      <w:r>
        <w:rPr>
          <w:spacing w:val="40"/>
        </w:rPr>
        <w:t> </w:t>
      </w:r>
      <w:r>
        <w:rPr/>
        <w:t>и</w:t>
      </w:r>
      <w:r>
        <w:rPr>
          <w:spacing w:val="40"/>
        </w:rPr>
        <w:t> </w:t>
      </w:r>
      <w:r>
        <w:rPr/>
        <w:t>выполнении</w:t>
      </w:r>
      <w:r>
        <w:rPr>
          <w:spacing w:val="40"/>
        </w:rPr>
        <w:t> </w:t>
      </w:r>
      <w:r>
        <w:rPr/>
        <w:t>работ</w:t>
      </w:r>
      <w:r>
        <w:rPr>
          <w:spacing w:val="40"/>
        </w:rPr>
        <w:t> </w:t>
      </w:r>
      <w:r>
        <w:rPr/>
        <w:t>по</w:t>
      </w:r>
      <w:r>
        <w:rPr>
          <w:spacing w:val="40"/>
        </w:rPr>
        <w:t> </w:t>
      </w:r>
      <w:r>
        <w:rPr/>
        <w:t>приспособлению</w:t>
      </w:r>
      <w:r>
        <w:rPr>
          <w:spacing w:val="40"/>
        </w:rPr>
        <w:t> </w:t>
      </w:r>
      <w:r>
        <w:rPr/>
        <w:t>для</w:t>
      </w:r>
      <w:r>
        <w:rPr>
          <w:spacing w:val="40"/>
        </w:rPr>
        <w:t> </w:t>
      </w:r>
      <w:r>
        <w:rPr/>
        <w:t>инвалидов</w:t>
      </w:r>
      <w:r>
        <w:rPr>
          <w:spacing w:val="40"/>
        </w:rPr>
        <w:t> </w:t>
      </w:r>
      <w:r>
        <w:rPr/>
        <w:t>и</w:t>
      </w:r>
      <w:r>
        <w:rPr>
          <w:spacing w:val="40"/>
        </w:rPr>
        <w:t> </w:t>
      </w:r>
      <w:r>
        <w:rPr/>
        <w:t>иных</w:t>
      </w:r>
      <w:r>
        <w:rPr>
          <w:spacing w:val="40"/>
        </w:rPr>
        <w:t> </w:t>
      </w:r>
      <w:r>
        <w:rPr/>
        <w:t>маломобильных </w:t>
      </w:r>
      <w:r>
        <w:rPr>
          <w:spacing w:val="-2"/>
        </w:rPr>
        <w:t>граждан</w:t>
      </w:r>
      <w:r>
        <w:rPr/>
        <w:tab/>
      </w:r>
      <w:r>
        <w:rPr>
          <w:spacing w:val="-2"/>
        </w:rPr>
        <w:t>объектов</w:t>
      </w:r>
      <w:r>
        <w:rPr/>
        <w:tab/>
        <w:tab/>
      </w:r>
      <w:r>
        <w:rPr>
          <w:spacing w:val="-2"/>
        </w:rPr>
        <w:t>городской</w:t>
      </w:r>
      <w:r>
        <w:rPr/>
        <w:tab/>
        <w:tab/>
      </w:r>
      <w:r>
        <w:rPr>
          <w:spacing w:val="-2"/>
        </w:rPr>
        <w:t>инфраструктуры</w:t>
      </w:r>
      <w:r>
        <w:rPr/>
        <w:tab/>
      </w:r>
      <w:r>
        <w:rPr>
          <w:spacing w:val="-10"/>
        </w:rPr>
        <w:t>в</w:t>
      </w:r>
      <w:r>
        <w:rPr/>
        <w:tab/>
      </w:r>
      <w:r>
        <w:rPr>
          <w:spacing w:val="-2"/>
        </w:rPr>
        <w:t>последние</w:t>
      </w:r>
      <w:r>
        <w:rPr/>
        <w:tab/>
      </w:r>
      <w:r>
        <w:rPr>
          <w:spacing w:val="-4"/>
        </w:rPr>
        <w:t>годы</w:t>
      </w:r>
      <w:r>
        <w:rPr/>
        <w:tab/>
      </w:r>
      <w:r>
        <w:rPr>
          <w:spacing w:val="-2"/>
        </w:rPr>
        <w:t>реализуется</w:t>
      </w:r>
      <w:r>
        <w:rPr/>
        <w:tab/>
      </w:r>
      <w:r>
        <w:rPr>
          <w:spacing w:val="-2"/>
        </w:rPr>
        <w:t>принцип </w:t>
      </w:r>
      <w:r>
        <w:rPr/>
        <w:t>универсального</w:t>
      </w:r>
      <w:r>
        <w:rPr>
          <w:spacing w:val="80"/>
        </w:rPr>
        <w:t> </w:t>
      </w:r>
      <w:r>
        <w:rPr/>
        <w:t>дизайна,</w:t>
      </w:r>
      <w:r>
        <w:rPr>
          <w:spacing w:val="80"/>
        </w:rPr>
        <w:t> </w:t>
      </w:r>
      <w:r>
        <w:rPr/>
        <w:t>осуществляется</w:t>
      </w:r>
      <w:r>
        <w:rPr>
          <w:spacing w:val="80"/>
        </w:rPr>
        <w:t> </w:t>
      </w:r>
      <w:r>
        <w:rPr/>
        <w:t>оборудование</w:t>
      </w:r>
      <w:r>
        <w:rPr>
          <w:spacing w:val="80"/>
        </w:rPr>
        <w:t> </w:t>
      </w:r>
      <w:r>
        <w:rPr/>
        <w:t>светофорных</w:t>
      </w:r>
      <w:r>
        <w:rPr>
          <w:spacing w:val="80"/>
        </w:rPr>
        <w:t> </w:t>
      </w:r>
      <w:r>
        <w:rPr/>
        <w:t>объектов,</w:t>
      </w:r>
      <w:r>
        <w:rPr>
          <w:spacing w:val="80"/>
        </w:rPr>
        <w:t> </w:t>
      </w:r>
      <w:r>
        <w:rPr/>
        <w:t>для</w:t>
      </w:r>
      <w:r>
        <w:rPr>
          <w:spacing w:val="80"/>
        </w:rPr>
        <w:t> </w:t>
      </w:r>
      <w:r>
        <w:rPr/>
        <w:t>удобства </w:t>
      </w:r>
      <w:r>
        <w:rPr>
          <w:spacing w:val="-2"/>
        </w:rPr>
        <w:t>маломобильных</w:t>
      </w:r>
      <w:r>
        <w:rPr/>
        <w:tab/>
      </w:r>
      <w:r>
        <w:rPr>
          <w:spacing w:val="-2"/>
        </w:rPr>
        <w:t>пассажиров</w:t>
      </w:r>
      <w:r>
        <w:rPr/>
        <w:tab/>
      </w:r>
      <w:r>
        <w:rPr>
          <w:spacing w:val="-2"/>
        </w:rPr>
        <w:t>закупается</w:t>
      </w:r>
      <w:r>
        <w:rPr/>
        <w:tab/>
      </w:r>
      <w:r>
        <w:rPr>
          <w:spacing w:val="-2"/>
        </w:rPr>
        <w:t>исключительно</w:t>
      </w:r>
      <w:r>
        <w:rPr/>
        <w:tab/>
      </w:r>
      <w:r>
        <w:rPr>
          <w:spacing w:val="-47"/>
        </w:rPr>
        <w:t> </w:t>
      </w:r>
      <w:r>
        <w:rPr/>
        <w:t>низкопольный</w:t>
        <w:tab/>
      </w:r>
      <w:r>
        <w:rPr>
          <w:spacing w:val="-2"/>
        </w:rPr>
        <w:t>подвижной</w:t>
      </w:r>
      <w:r>
        <w:rPr/>
        <w:tab/>
        <w:tab/>
      </w:r>
      <w:r>
        <w:rPr>
          <w:spacing w:val="-2"/>
        </w:rPr>
        <w:t>состав </w:t>
      </w:r>
      <w:r>
        <w:rPr/>
        <w:t>автобусов, троллейбусов и трамваев, осуществляется оснащение станций метрополитена лифтами, тактильными ограничительными линиями</w:t>
      </w:r>
      <w:r>
        <w:rPr>
          <w:spacing w:val="-2"/>
        </w:rPr>
        <w:t> </w:t>
      </w:r>
      <w:r>
        <w:rPr/>
        <w:t>и системами звукового</w:t>
      </w:r>
      <w:r>
        <w:rPr>
          <w:spacing w:val="-2"/>
        </w:rPr>
        <w:t> </w:t>
      </w:r>
      <w:r>
        <w:rPr/>
        <w:t>оповещения</w:t>
      </w:r>
      <w:r>
        <w:rPr>
          <w:spacing w:val="-3"/>
        </w:rPr>
        <w:t> </w:t>
      </w:r>
      <w:r>
        <w:rPr/>
        <w:t>о прибытии поездов. </w:t>
      </w:r>
      <w:r>
        <w:rPr>
          <w:spacing w:val="-2"/>
        </w:rPr>
        <w:t>Мероприятия</w:t>
      </w:r>
      <w:r>
        <w:rPr/>
        <w:tab/>
      </w:r>
      <w:r>
        <w:rPr>
          <w:spacing w:val="-6"/>
        </w:rPr>
        <w:t>по</w:t>
      </w:r>
      <w:r>
        <w:rPr/>
        <w:tab/>
        <w:tab/>
      </w:r>
      <w:r>
        <w:rPr>
          <w:spacing w:val="-2"/>
        </w:rPr>
        <w:t>укреплению</w:t>
      </w:r>
      <w:r>
        <w:rPr/>
        <w:tab/>
        <w:tab/>
      </w:r>
      <w:r>
        <w:rPr>
          <w:spacing w:val="-2"/>
        </w:rPr>
        <w:t>материально-технической</w:t>
      </w:r>
      <w:r>
        <w:rPr/>
        <w:tab/>
      </w:r>
      <w:r>
        <w:rPr>
          <w:spacing w:val="-4"/>
        </w:rPr>
        <w:t>базы</w:t>
      </w:r>
      <w:r>
        <w:rPr/>
        <w:tab/>
        <w:tab/>
      </w:r>
      <w:r>
        <w:rPr>
          <w:spacing w:val="-2"/>
        </w:rPr>
        <w:t>учреждений</w:t>
      </w:r>
      <w:r>
        <w:rPr/>
        <w:tab/>
      </w:r>
      <w:r>
        <w:rPr>
          <w:spacing w:val="-2"/>
        </w:rPr>
        <w:t>системы </w:t>
      </w:r>
      <w:r>
        <w:rPr/>
        <w:t>социальной</w:t>
      </w:r>
      <w:r>
        <w:rPr>
          <w:spacing w:val="-1"/>
        </w:rPr>
        <w:t> </w:t>
      </w:r>
      <w:r>
        <w:rPr/>
        <w:t>защиты</w:t>
      </w:r>
      <w:r>
        <w:rPr>
          <w:spacing w:val="-2"/>
        </w:rPr>
        <w:t> </w:t>
      </w:r>
      <w:r>
        <w:rPr/>
        <w:t>населения</w:t>
      </w:r>
      <w:r>
        <w:rPr>
          <w:spacing w:val="-2"/>
        </w:rPr>
        <w:t> </w:t>
      </w:r>
      <w:r>
        <w:rPr/>
        <w:t>города</w:t>
      </w:r>
      <w:r>
        <w:rPr>
          <w:spacing w:val="-1"/>
        </w:rPr>
        <w:t> </w:t>
      </w:r>
      <w:r>
        <w:rPr/>
        <w:t>Москвы</w:t>
      </w:r>
      <w:r>
        <w:rPr>
          <w:spacing w:val="-1"/>
        </w:rPr>
        <w:t> </w:t>
      </w:r>
      <w:r>
        <w:rPr/>
        <w:t>позволили</w:t>
      </w:r>
      <w:r>
        <w:rPr>
          <w:spacing w:val="-2"/>
        </w:rPr>
        <w:t> </w:t>
      </w:r>
      <w:r>
        <w:rPr/>
        <w:t>повысить</w:t>
      </w:r>
      <w:r>
        <w:rPr>
          <w:spacing w:val="-1"/>
        </w:rPr>
        <w:t> </w:t>
      </w:r>
      <w:r>
        <w:rPr/>
        <w:t>комфорт</w:t>
      </w:r>
      <w:r>
        <w:rPr>
          <w:spacing w:val="-1"/>
        </w:rPr>
        <w:t> </w:t>
      </w:r>
      <w:r>
        <w:rPr/>
        <w:t>проживания</w:t>
      </w:r>
      <w:r>
        <w:rPr>
          <w:spacing w:val="-2"/>
        </w:rPr>
        <w:t> </w:t>
      </w:r>
      <w:r>
        <w:rPr/>
        <w:t>граждан</w:t>
      </w:r>
      <w:r>
        <w:rPr>
          <w:spacing w:val="-1"/>
        </w:rPr>
        <w:t> </w:t>
      </w:r>
      <w:r>
        <w:rPr/>
        <w:t>в организациях</w:t>
      </w:r>
      <w:r>
        <w:rPr>
          <w:spacing w:val="40"/>
        </w:rPr>
        <w:t> </w:t>
      </w:r>
      <w:r>
        <w:rPr/>
        <w:t>социальной</w:t>
      </w:r>
      <w:r>
        <w:rPr>
          <w:spacing w:val="40"/>
        </w:rPr>
        <w:t> </w:t>
      </w:r>
      <w:r>
        <w:rPr/>
        <w:t>защиты</w:t>
      </w:r>
      <w:r>
        <w:rPr>
          <w:spacing w:val="40"/>
        </w:rPr>
        <w:t> </w:t>
      </w:r>
      <w:r>
        <w:rPr/>
        <w:t>населения,</w:t>
      </w:r>
      <w:r>
        <w:rPr>
          <w:spacing w:val="40"/>
        </w:rPr>
        <w:t> </w:t>
      </w:r>
      <w:r>
        <w:rPr/>
        <w:t>в</w:t>
      </w:r>
      <w:r>
        <w:rPr>
          <w:spacing w:val="40"/>
        </w:rPr>
        <w:t> </w:t>
      </w:r>
      <w:r>
        <w:rPr/>
        <w:t>том</w:t>
      </w:r>
      <w:r>
        <w:rPr>
          <w:spacing w:val="40"/>
        </w:rPr>
        <w:t> </w:t>
      </w:r>
      <w:r>
        <w:rPr/>
        <w:t>числе</w:t>
      </w:r>
      <w:r>
        <w:rPr>
          <w:spacing w:val="40"/>
        </w:rPr>
        <w:t> </w:t>
      </w:r>
      <w:r>
        <w:rPr/>
        <w:t>детей-сирот</w:t>
      </w:r>
      <w:r>
        <w:rPr>
          <w:spacing w:val="40"/>
        </w:rPr>
        <w:t> </w:t>
      </w:r>
      <w:r>
        <w:rPr/>
        <w:t>и</w:t>
      </w:r>
      <w:r>
        <w:rPr>
          <w:spacing w:val="40"/>
        </w:rPr>
        <w:t> </w:t>
      </w:r>
      <w:r>
        <w:rPr/>
        <w:t>детей,</w:t>
      </w:r>
      <w:r>
        <w:rPr>
          <w:spacing w:val="40"/>
        </w:rPr>
        <w:t> </w:t>
      </w:r>
      <w:r>
        <w:rPr/>
        <w:t>оставшихся</w:t>
      </w:r>
      <w:r>
        <w:rPr>
          <w:spacing w:val="40"/>
        </w:rPr>
        <w:t> </w:t>
      </w:r>
      <w:r>
        <w:rPr/>
        <w:t>без попечения</w:t>
      </w:r>
      <w:r>
        <w:rPr>
          <w:spacing w:val="28"/>
        </w:rPr>
        <w:t> </w:t>
      </w:r>
      <w:r>
        <w:rPr/>
        <w:t>родителей,</w:t>
      </w:r>
      <w:r>
        <w:rPr>
          <w:spacing w:val="28"/>
        </w:rPr>
        <w:t> </w:t>
      </w:r>
      <w:r>
        <w:rPr/>
        <w:t>а также повысить качество обслуживания получателей социальных услуг в территориальных центрах</w:t>
      </w:r>
      <w:r>
        <w:rPr>
          <w:spacing w:val="2"/>
        </w:rPr>
        <w:t> </w:t>
      </w:r>
      <w:r>
        <w:rPr/>
        <w:t>социального</w:t>
      </w:r>
      <w:r>
        <w:rPr>
          <w:spacing w:val="4"/>
        </w:rPr>
        <w:t> </w:t>
      </w:r>
      <w:r>
        <w:rPr/>
        <w:t>обслуживания</w:t>
      </w:r>
      <w:r>
        <w:rPr>
          <w:spacing w:val="5"/>
        </w:rPr>
        <w:t> </w:t>
      </w:r>
      <w:r>
        <w:rPr/>
        <w:t>и</w:t>
      </w:r>
      <w:r>
        <w:rPr>
          <w:spacing w:val="4"/>
        </w:rPr>
        <w:t> </w:t>
      </w:r>
      <w:r>
        <w:rPr/>
        <w:t>центрах</w:t>
      </w:r>
      <w:r>
        <w:rPr>
          <w:spacing w:val="2"/>
        </w:rPr>
        <w:t> </w:t>
      </w:r>
      <w:r>
        <w:rPr/>
        <w:t>социального</w:t>
      </w:r>
      <w:r>
        <w:rPr>
          <w:spacing w:val="9"/>
        </w:rPr>
        <w:t> </w:t>
      </w:r>
      <w:r>
        <w:rPr/>
        <w:t>обслуживания</w:t>
      </w:r>
      <w:r>
        <w:rPr>
          <w:spacing w:val="1"/>
        </w:rPr>
        <w:t> </w:t>
      </w:r>
      <w:r>
        <w:rPr>
          <w:spacing w:val="-2"/>
        </w:rPr>
        <w:t>города</w:t>
      </w:r>
    </w:p>
    <w:p>
      <w:pPr>
        <w:pStyle w:val="BodyText"/>
        <w:spacing w:before="0"/>
        <w:ind w:left="101"/>
      </w:pPr>
      <w:r>
        <w:rPr>
          <w:spacing w:val="-2"/>
        </w:rPr>
        <w:t>Москвы.</w:t>
      </w:r>
    </w:p>
    <w:p>
      <w:pPr>
        <w:pStyle w:val="BodyText"/>
        <w:spacing w:before="0"/>
        <w:ind w:left="101" w:right="110" w:firstLine="720"/>
        <w:jc w:val="both"/>
      </w:pPr>
      <w:r>
        <w:rPr/>
        <w:t>В связи с санитарно-эпидемиологической ситуацией в 2021 году была продолжена работа развернутых на базе реабилитационных центров, пансионатов и санаториев 16 обсерваторов. За время пандемии новой коронавирусной инфекции через обсерваторы прошло более 14 тыс.</w:t>
      </w:r>
      <w:r>
        <w:rPr>
          <w:spacing w:val="80"/>
        </w:rPr>
        <w:t> </w:t>
      </w:r>
      <w:r>
        <w:rPr>
          <w:spacing w:val="-2"/>
        </w:rPr>
        <w:t>человек.</w:t>
      </w:r>
    </w:p>
    <w:p>
      <w:pPr>
        <w:pStyle w:val="BodyText"/>
        <w:spacing w:before="0"/>
        <w:ind w:left="100" w:right="114" w:firstLine="720"/>
        <w:jc w:val="both"/>
      </w:pPr>
      <w:r>
        <w:rPr/>
        <w:t>Все организации социального обслуживания города Москвы, предоставляющие социальные услуги в стационарной форме, были переведены на непрерывный сменный режим работы. Работа организаций социального обслуживания города Москвы была организована с соблюдением всех санитарно-эпидемиологических требований, что позволило минимизировать риски</w:t>
      </w:r>
      <w:r>
        <w:rPr>
          <w:spacing w:val="40"/>
        </w:rPr>
        <w:t> </w:t>
      </w:r>
      <w:r>
        <w:rPr/>
        <w:t>распространения новой коронавирусной инфекцией среди получателей социальных услуг, проживающих в них.</w:t>
      </w:r>
    </w:p>
    <w:p>
      <w:pPr>
        <w:pStyle w:val="BodyText"/>
        <w:spacing w:before="0"/>
        <w:ind w:left="100" w:right="114" w:firstLine="720"/>
        <w:jc w:val="both"/>
      </w:pPr>
      <w:r>
        <w:rPr/>
        <w:t>Реализуемая в городе Москве политика в сфере занятости населения позволяет сохранить стабильность показателей рынка труда и занятости. Одной из ключевых задач является адресная и эффективная помощь гражданам, которые по каким-либо причинам испытывают сложности в </w:t>
      </w:r>
      <w:r>
        <w:rPr>
          <w:spacing w:val="-2"/>
        </w:rPr>
        <w:t>трудоустройстве.</w:t>
      </w:r>
    </w:p>
    <w:p>
      <w:pPr>
        <w:pStyle w:val="BodyText"/>
        <w:spacing w:before="0"/>
        <w:ind w:left="100" w:right="113" w:firstLine="720"/>
        <w:jc w:val="both"/>
      </w:pPr>
      <w:r>
        <w:rPr/>
        <w:t>Внедрена новая инфраструктурная модель службы занятости населения города Москвы, состоящая из трех основных элементов: территориальных служб занятости населения города Москвы, расположенных в помещениях филиалов Государственного бюджетного учреждения города Москвы "Многофункциональные центры предоставления государственных услуг города Москвы", Государственного казенного учреждения города Москвы "Центр занятости населения города Москвы (флагманские центры "Моя работа"), Государственного бюджетного учреждения города Москвы "Моя карьера" (специализированный ресурсный центр занятости "Моя карьера").</w:t>
      </w:r>
    </w:p>
    <w:p>
      <w:pPr>
        <w:pStyle w:val="BodyText"/>
        <w:spacing w:before="0"/>
        <w:ind w:left="100" w:right="115" w:firstLine="720"/>
        <w:jc w:val="both"/>
      </w:pPr>
      <w:r>
        <w:rPr/>
        <w:t>Были реализованы меры, направленные на помощь в поиске работы, например такие как: формирование</w:t>
      </w:r>
      <w:r>
        <w:rPr>
          <w:spacing w:val="-2"/>
        </w:rPr>
        <w:t> </w:t>
      </w:r>
      <w:r>
        <w:rPr/>
        <w:t>пула вакансий (центры занятости реализовывали</w:t>
      </w:r>
      <w:r>
        <w:rPr>
          <w:spacing w:val="-2"/>
        </w:rPr>
        <w:t> </w:t>
      </w:r>
      <w:r>
        <w:rPr/>
        <w:t>проект</w:t>
      </w:r>
      <w:r>
        <w:rPr>
          <w:spacing w:val="-2"/>
        </w:rPr>
        <w:t> </w:t>
      </w:r>
      <w:r>
        <w:rPr/>
        <w:t>по содействию</w:t>
      </w:r>
      <w:r>
        <w:rPr>
          <w:spacing w:val="-3"/>
        </w:rPr>
        <w:t> </w:t>
      </w:r>
      <w:r>
        <w:rPr/>
        <w:t>гражданам в поиске работы с крупнейшей российской платформой онлайн-рекрутинга "Head Hunter"), применение технологии открытых массовых отборов на площадках службы занятости населения города Москвы, тестирование для оценки кандидата, подбор оптимальной программы обучения, внедрение новых форм трудоустройства - самозанятости (совместно с Публичным акционерным обществом</w:t>
      </w:r>
      <w:r>
        <w:rPr>
          <w:spacing w:val="80"/>
        </w:rPr>
        <w:t> </w:t>
      </w:r>
      <w:r>
        <w:rPr/>
        <w:t>"Сбербанк</w:t>
      </w:r>
      <w:r>
        <w:rPr>
          <w:spacing w:val="80"/>
        </w:rPr>
        <w:t> </w:t>
      </w:r>
      <w:r>
        <w:rPr/>
        <w:t>России"</w:t>
      </w:r>
      <w:r>
        <w:rPr>
          <w:spacing w:val="80"/>
        </w:rPr>
        <w:t> </w:t>
      </w:r>
      <w:r>
        <w:rPr/>
        <w:t>были</w:t>
      </w:r>
      <w:r>
        <w:rPr>
          <w:spacing w:val="80"/>
        </w:rPr>
        <w:t> </w:t>
      </w:r>
      <w:r>
        <w:rPr/>
        <w:t>разработаны</w:t>
      </w:r>
      <w:r>
        <w:rPr>
          <w:spacing w:val="80"/>
        </w:rPr>
        <w:t> </w:t>
      </w:r>
      <w:r>
        <w:rPr/>
        <w:t>удобные</w:t>
      </w:r>
      <w:r>
        <w:rPr>
          <w:spacing w:val="80"/>
        </w:rPr>
        <w:t> </w:t>
      </w:r>
      <w:r>
        <w:rPr/>
        <w:t>сервисы</w:t>
      </w:r>
      <w:r>
        <w:rPr>
          <w:spacing w:val="80"/>
        </w:rPr>
        <w:t> </w:t>
      </w:r>
      <w:r>
        <w:rPr/>
        <w:t>для</w:t>
      </w:r>
      <w:r>
        <w:rPr>
          <w:spacing w:val="80"/>
        </w:rPr>
        <w:t> </w:t>
      </w:r>
      <w:r>
        <w:rPr/>
        <w:t>граждан,</w:t>
      </w:r>
      <w:r>
        <w:rPr>
          <w:spacing w:val="80"/>
        </w:rPr>
        <w:t> </w:t>
      </w:r>
      <w:r>
        <w:rPr/>
        <w:t>желающих</w:t>
      </w:r>
    </w:p>
    <w:p>
      <w:pPr>
        <w:spacing w:after="0"/>
        <w:jc w:val="both"/>
        <w:sectPr>
          <w:pgSz w:w="11910" w:h="16840"/>
          <w:pgMar w:top="1340" w:bottom="280" w:left="700" w:right="680"/>
        </w:sectPr>
      </w:pPr>
    </w:p>
    <w:p>
      <w:pPr>
        <w:pStyle w:val="BodyText"/>
        <w:spacing w:line="275" w:lineRule="exact" w:before="78"/>
        <w:ind w:left="101"/>
        <w:jc w:val="both"/>
      </w:pPr>
      <w:r>
        <w:rPr/>
        <w:t>организовать</w:t>
      </w:r>
      <w:r>
        <w:rPr>
          <w:spacing w:val="-9"/>
        </w:rPr>
        <w:t> </w:t>
      </w:r>
      <w:r>
        <w:rPr/>
        <w:t>самозанятость</w:t>
      </w:r>
      <w:r>
        <w:rPr>
          <w:spacing w:val="-7"/>
        </w:rPr>
        <w:t> </w:t>
      </w:r>
      <w:r>
        <w:rPr/>
        <w:t>или</w:t>
      </w:r>
      <w:r>
        <w:rPr>
          <w:spacing w:val="-3"/>
        </w:rPr>
        <w:t> </w:t>
      </w:r>
      <w:r>
        <w:rPr/>
        <w:t>открыть</w:t>
      </w:r>
      <w:r>
        <w:rPr>
          <w:spacing w:val="-3"/>
        </w:rPr>
        <w:t> </w:t>
      </w:r>
      <w:r>
        <w:rPr/>
        <w:t>собственное</w:t>
      </w:r>
      <w:r>
        <w:rPr>
          <w:spacing w:val="-3"/>
        </w:rPr>
        <w:t> </w:t>
      </w:r>
      <w:r>
        <w:rPr>
          <w:spacing w:val="-2"/>
        </w:rPr>
        <w:t>дело).</w:t>
      </w:r>
    </w:p>
    <w:p>
      <w:pPr>
        <w:pStyle w:val="BodyText"/>
        <w:spacing w:before="0"/>
        <w:ind w:left="101" w:right="112" w:firstLine="720"/>
        <w:jc w:val="both"/>
      </w:pPr>
      <w:r>
        <w:rPr/>
        <w:t>В</w:t>
      </w:r>
      <w:r>
        <w:rPr>
          <w:spacing w:val="-6"/>
        </w:rPr>
        <w:t> </w:t>
      </w:r>
      <w:r>
        <w:rPr/>
        <w:t>целях создания</w:t>
      </w:r>
      <w:r>
        <w:rPr>
          <w:spacing w:val="-1"/>
        </w:rPr>
        <w:t> </w:t>
      </w:r>
      <w:r>
        <w:rPr/>
        <w:t>условий</w:t>
      </w:r>
      <w:r>
        <w:rPr>
          <w:spacing w:val="-3"/>
        </w:rPr>
        <w:t> </w:t>
      </w:r>
      <w:r>
        <w:rPr/>
        <w:t>для</w:t>
      </w:r>
      <w:r>
        <w:rPr>
          <w:spacing w:val="-6"/>
        </w:rPr>
        <w:t> </w:t>
      </w:r>
      <w:r>
        <w:rPr/>
        <w:t>осуществления</w:t>
      </w:r>
      <w:r>
        <w:rPr>
          <w:spacing w:val="-6"/>
        </w:rPr>
        <w:t> </w:t>
      </w:r>
      <w:r>
        <w:rPr/>
        <w:t>трудовой деятельности</w:t>
      </w:r>
      <w:r>
        <w:rPr>
          <w:spacing w:val="-2"/>
        </w:rPr>
        <w:t> </w:t>
      </w:r>
      <w:r>
        <w:rPr/>
        <w:t>лиц</w:t>
      </w:r>
      <w:r>
        <w:rPr>
          <w:spacing w:val="-2"/>
        </w:rPr>
        <w:t> </w:t>
      </w:r>
      <w:r>
        <w:rPr/>
        <w:t>старшего</w:t>
      </w:r>
      <w:r>
        <w:rPr>
          <w:spacing w:val="-6"/>
        </w:rPr>
        <w:t> </w:t>
      </w:r>
      <w:r>
        <w:rPr/>
        <w:t>возраста, а также женщин, имеющих детей дошкольного возраста, предусмотрены мероприятия по организации профессионального обучения и дополнительного профессионального образования в рамках региональных проектов</w:t>
      </w:r>
      <w:r>
        <w:rPr>
          <w:spacing w:val="-3"/>
        </w:rPr>
        <w:t> </w:t>
      </w:r>
      <w:r>
        <w:rPr/>
        <w:t>города Москвы "Содействие занятости" и "Разработка</w:t>
      </w:r>
      <w:r>
        <w:rPr>
          <w:spacing w:val="-3"/>
        </w:rPr>
        <w:t> </w:t>
      </w:r>
      <w:r>
        <w:rPr/>
        <w:t>и реализация программы системной поддержки и повышения качества жизни граждан старшего поколения" национального проекта "Демография".</w:t>
      </w:r>
    </w:p>
    <w:p>
      <w:pPr>
        <w:pStyle w:val="BodyText"/>
        <w:spacing w:before="0"/>
        <w:ind w:left="101" w:right="112" w:firstLine="720"/>
        <w:jc w:val="both"/>
      </w:pPr>
      <w:r>
        <w:rPr/>
        <w:t>Для лиц старшего возраста это хорошая возможность совершенствовать свои навыки, получить цифровые компетенции. Часто инициаторами обучения становятся сами работодатели, которые формируют команду сотрудников и совместно с учебными учреждениями создают индивидуальные образовательные программы.</w:t>
      </w:r>
    </w:p>
    <w:p>
      <w:pPr>
        <w:pStyle w:val="BodyText"/>
        <w:spacing w:before="0"/>
        <w:ind w:left="101" w:right="112" w:firstLine="720"/>
        <w:jc w:val="both"/>
      </w:pPr>
      <w:r>
        <w:rPr/>
        <w:t>В программе обучения для женщин, имеющих детей дошкольного возраста, могут принять участие не только женщины в декретном отпуске, но и незанятые трудовой деятельностью мамы, воспитывающие детей дошкольного возраста. Для женщин обучение позволяет актуализировать свои навыки, чтобы вернуться на рынок труда.</w:t>
      </w:r>
    </w:p>
    <w:p>
      <w:pPr>
        <w:pStyle w:val="BodyText"/>
        <w:spacing w:before="0"/>
        <w:ind w:left="101" w:right="111" w:firstLine="720"/>
        <w:jc w:val="both"/>
      </w:pPr>
      <w:r>
        <w:rPr/>
        <w:t>С начала реализации регионального проекта прошли обучение 13,6</w:t>
      </w:r>
      <w:r>
        <w:rPr>
          <w:spacing w:val="-5"/>
        </w:rPr>
        <w:t> </w:t>
      </w:r>
      <w:r>
        <w:rPr/>
        <w:t>тыс. граждан в возрасте от 50 лет и старше и 8,8 тыс. женщин, имеющих детей дошкольного возраста (не состоящих в трудовых отношениях или находящиеся в декретном отпуске).</w:t>
      </w:r>
    </w:p>
    <w:p>
      <w:pPr>
        <w:pStyle w:val="BodyText"/>
        <w:spacing w:line="237" w:lineRule="auto" w:before="4"/>
        <w:ind w:left="101" w:right="116" w:firstLine="720"/>
        <w:jc w:val="both"/>
      </w:pPr>
      <w:r>
        <w:rPr/>
        <w:t>Для продления трудовой активности и повышения конкурентоспособности граждан старшего возраста в городе Москве реализуются две программы:</w:t>
      </w:r>
    </w:p>
    <w:p>
      <w:pPr>
        <w:pStyle w:val="ListParagraph"/>
        <w:numPr>
          <w:ilvl w:val="0"/>
          <w:numId w:val="6"/>
        </w:numPr>
        <w:tabs>
          <w:tab w:pos="1148" w:val="left" w:leader="none"/>
        </w:tabs>
        <w:spacing w:line="237" w:lineRule="auto" w:before="5" w:after="0"/>
        <w:ind w:left="101" w:right="110" w:firstLine="720"/>
        <w:jc w:val="both"/>
        <w:rPr>
          <w:sz w:val="24"/>
        </w:rPr>
      </w:pPr>
      <w:r>
        <w:rPr>
          <w:sz w:val="24"/>
        </w:rPr>
        <w:t>программа</w:t>
      </w:r>
      <w:r>
        <w:rPr>
          <w:sz w:val="24"/>
        </w:rPr>
        <w:t> профессионального</w:t>
      </w:r>
      <w:r>
        <w:rPr>
          <w:sz w:val="24"/>
        </w:rPr>
        <w:t> обучения</w:t>
      </w:r>
      <w:r>
        <w:rPr>
          <w:sz w:val="24"/>
        </w:rPr>
        <w:t> и</w:t>
      </w:r>
      <w:r>
        <w:rPr>
          <w:sz w:val="24"/>
        </w:rPr>
        <w:t> дополнительного</w:t>
      </w:r>
      <w:r>
        <w:rPr>
          <w:sz w:val="24"/>
        </w:rPr>
        <w:t> профессионального образования граждан старшего возраста;</w:t>
      </w:r>
    </w:p>
    <w:p>
      <w:pPr>
        <w:pStyle w:val="ListParagraph"/>
        <w:numPr>
          <w:ilvl w:val="0"/>
          <w:numId w:val="6"/>
        </w:numPr>
        <w:tabs>
          <w:tab w:pos="1019" w:val="left" w:leader="none"/>
        </w:tabs>
        <w:spacing w:line="237" w:lineRule="auto" w:before="6" w:after="0"/>
        <w:ind w:left="101" w:right="120" w:firstLine="720"/>
        <w:jc w:val="both"/>
        <w:rPr>
          <w:sz w:val="24"/>
        </w:rPr>
      </w:pPr>
      <w:r>
        <w:rPr>
          <w:sz w:val="24"/>
        </w:rPr>
        <w:t>программа,</w:t>
      </w:r>
      <w:r>
        <w:rPr>
          <w:sz w:val="24"/>
        </w:rPr>
        <w:t> реализуемая</w:t>
      </w:r>
      <w:r>
        <w:rPr>
          <w:sz w:val="24"/>
        </w:rPr>
        <w:t> в</w:t>
      </w:r>
      <w:r>
        <w:rPr>
          <w:sz w:val="24"/>
        </w:rPr>
        <w:t> специальном</w:t>
      </w:r>
      <w:r>
        <w:rPr>
          <w:sz w:val="24"/>
        </w:rPr>
        <w:t> ресурсном</w:t>
      </w:r>
      <w:r>
        <w:rPr>
          <w:sz w:val="24"/>
        </w:rPr>
        <w:t> центре</w:t>
      </w:r>
      <w:r>
        <w:rPr>
          <w:sz w:val="24"/>
        </w:rPr>
        <w:t> "Моя карьера" - "Открытый университет развития навыков будущего".</w:t>
      </w:r>
    </w:p>
    <w:p>
      <w:pPr>
        <w:pStyle w:val="BodyText"/>
        <w:spacing w:before="3"/>
        <w:ind w:left="101" w:right="116" w:firstLine="720"/>
        <w:jc w:val="both"/>
      </w:pPr>
      <w:r>
        <w:rPr/>
        <w:t>В</w:t>
      </w:r>
      <w:r>
        <w:rPr>
          <w:spacing w:val="-4"/>
        </w:rPr>
        <w:t> </w:t>
      </w:r>
      <w:r>
        <w:rPr/>
        <w:t>рамках программы, реализуемой</w:t>
      </w:r>
      <w:r>
        <w:rPr>
          <w:spacing w:val="-4"/>
        </w:rPr>
        <w:t> </w:t>
      </w:r>
      <w:r>
        <w:rPr/>
        <w:t>в специализированном ресурсном</w:t>
      </w:r>
      <w:r>
        <w:rPr>
          <w:spacing w:val="-4"/>
        </w:rPr>
        <w:t> </w:t>
      </w:r>
      <w:r>
        <w:rPr/>
        <w:t>центре "Моя</w:t>
      </w:r>
      <w:r>
        <w:rPr>
          <w:spacing w:val="-4"/>
        </w:rPr>
        <w:t> </w:t>
      </w:r>
      <w:r>
        <w:rPr/>
        <w:t>карьера" - "Открытый университет развития навыков будущего" разрабатываются и внедряются новаторские </w:t>
      </w:r>
      <w:r>
        <w:rPr>
          <w:spacing w:val="-2"/>
        </w:rPr>
        <w:t>проекты.</w:t>
      </w:r>
    </w:p>
    <w:p>
      <w:pPr>
        <w:pStyle w:val="BodyText"/>
        <w:spacing w:before="0"/>
        <w:ind w:left="101" w:right="113" w:firstLine="720"/>
        <w:jc w:val="both"/>
      </w:pPr>
      <w:r>
        <w:rPr/>
        <w:t>Один из таких проектов - "5.0" специально разработан для граждан старшего возраста. Проектом "5.0" предусмотрена</w:t>
      </w:r>
      <w:r>
        <w:rPr>
          <w:spacing w:val="-1"/>
        </w:rPr>
        <w:t> </w:t>
      </w:r>
      <w:r>
        <w:rPr/>
        <w:t>программа</w:t>
      </w:r>
      <w:r>
        <w:rPr>
          <w:spacing w:val="-6"/>
        </w:rPr>
        <w:t> </w:t>
      </w:r>
      <w:r>
        <w:rPr/>
        <w:t>мастер-классов и</w:t>
      </w:r>
      <w:r>
        <w:rPr>
          <w:spacing w:val="-2"/>
        </w:rPr>
        <w:t> </w:t>
      </w:r>
      <w:r>
        <w:rPr/>
        <w:t>тренингов, направленных на</w:t>
      </w:r>
      <w:r>
        <w:rPr>
          <w:spacing w:val="-3"/>
        </w:rPr>
        <w:t> </w:t>
      </w:r>
      <w:r>
        <w:rPr/>
        <w:t>раскрытие профессионального и личностного потенциала граждан старше 50 лет. Участники программы учатся составлять резюме и успешно проходить интервью с работодателем, осваивают искусство эффективных коммуникаций и развивают навыки, необходимые для трудоустройства, профессионального развития.</w:t>
      </w:r>
    </w:p>
    <w:p>
      <w:pPr>
        <w:pStyle w:val="BodyText"/>
        <w:spacing w:before="0"/>
        <w:ind w:left="100" w:right="112" w:firstLine="720"/>
        <w:jc w:val="both"/>
      </w:pPr>
      <w:r>
        <w:rPr/>
        <w:t>Одним из приоритетов работы службы занятости населения города Москвы является работа по трудоустройству соискателей, являющихся инвалидами. Для соискателей с нарушениями слуха оказывается услуга сурдоперевода, тренинги адаптируются под потребности людей с нарушением слуха и зрения. Для соискателей с инвалидностью разработаны и применяются новые технологии по трудоустройству: клуб "Хочу работать", база видео-портфолио инвалидов, пробное трудоустройство. Огромное значение для повышения уровня трудоустройства инвалидов имеет эффективное</w:t>
      </w:r>
      <w:r>
        <w:rPr>
          <w:spacing w:val="80"/>
          <w:w w:val="150"/>
        </w:rPr>
        <w:t> </w:t>
      </w:r>
      <w:r>
        <w:rPr/>
        <w:t>взаимодействие</w:t>
      </w:r>
      <w:r>
        <w:rPr>
          <w:spacing w:val="80"/>
          <w:w w:val="150"/>
        </w:rPr>
        <w:t> </w:t>
      </w:r>
      <w:r>
        <w:rPr/>
        <w:t>с</w:t>
      </w:r>
      <w:r>
        <w:rPr>
          <w:spacing w:val="80"/>
          <w:w w:val="150"/>
        </w:rPr>
        <w:t> </w:t>
      </w:r>
      <w:r>
        <w:rPr/>
        <w:t>работодателями,</w:t>
      </w:r>
      <w:r>
        <w:rPr>
          <w:spacing w:val="80"/>
          <w:w w:val="150"/>
        </w:rPr>
        <w:t> </w:t>
      </w:r>
      <w:r>
        <w:rPr/>
        <w:t>проведение</w:t>
      </w:r>
      <w:r>
        <w:rPr>
          <w:spacing w:val="80"/>
          <w:w w:val="150"/>
        </w:rPr>
        <w:t> </w:t>
      </w:r>
      <w:r>
        <w:rPr/>
        <w:t>совместных</w:t>
      </w:r>
      <w:r>
        <w:rPr>
          <w:spacing w:val="80"/>
          <w:w w:val="150"/>
        </w:rPr>
        <w:t> </w:t>
      </w:r>
      <w:r>
        <w:rPr/>
        <w:t>тренингов</w:t>
      </w:r>
      <w:r>
        <w:rPr>
          <w:spacing w:val="80"/>
          <w:w w:val="150"/>
        </w:rPr>
        <w:t> </w:t>
      </w:r>
      <w:r>
        <w:rPr/>
        <w:t>и мастер-классов по темам "Успешное управление трудоустройством людей с инвалидностью", "Как трудоустраиваются люди с инвалидностью" и другие.</w:t>
      </w:r>
    </w:p>
    <w:p>
      <w:pPr>
        <w:pStyle w:val="BodyText"/>
        <w:spacing w:before="0"/>
        <w:ind w:left="100" w:right="117" w:firstLine="720"/>
        <w:jc w:val="both"/>
      </w:pPr>
      <w:r>
        <w:rPr/>
        <w:t>В</w:t>
      </w:r>
      <w:r>
        <w:rPr>
          <w:spacing w:val="-4"/>
        </w:rPr>
        <w:t> </w:t>
      </w:r>
      <w:r>
        <w:rPr/>
        <w:t>целях</w:t>
      </w:r>
      <w:r>
        <w:rPr>
          <w:spacing w:val="-4"/>
        </w:rPr>
        <w:t> </w:t>
      </w:r>
      <w:r>
        <w:rPr/>
        <w:t>индивидуальной адресной</w:t>
      </w:r>
      <w:r>
        <w:rPr>
          <w:spacing w:val="-1"/>
        </w:rPr>
        <w:t> </w:t>
      </w:r>
      <w:r>
        <w:rPr/>
        <w:t>помощи каждому соискателю</w:t>
      </w:r>
      <w:r>
        <w:rPr>
          <w:spacing w:val="-4"/>
        </w:rPr>
        <w:t> </w:t>
      </w:r>
      <w:r>
        <w:rPr/>
        <w:t>и</w:t>
      </w:r>
      <w:r>
        <w:rPr>
          <w:spacing w:val="-1"/>
        </w:rPr>
        <w:t> </w:t>
      </w:r>
      <w:r>
        <w:rPr/>
        <w:t>перехода</w:t>
      </w:r>
      <w:r>
        <w:rPr>
          <w:spacing w:val="-4"/>
        </w:rPr>
        <w:t> </w:t>
      </w:r>
      <w:r>
        <w:rPr/>
        <w:t>на современные методы поиска работы, стандарты качества обслуживания в городе Москве реализуются</w:t>
      </w:r>
      <w:r>
        <w:rPr>
          <w:spacing w:val="40"/>
        </w:rPr>
        <w:t> </w:t>
      </w:r>
      <w:r>
        <w:rPr/>
        <w:t>следующие проекты в области содействия занятости населения:</w:t>
      </w:r>
    </w:p>
    <w:p>
      <w:pPr>
        <w:pStyle w:val="ListParagraph"/>
        <w:numPr>
          <w:ilvl w:val="0"/>
          <w:numId w:val="6"/>
        </w:numPr>
        <w:tabs>
          <w:tab w:pos="1018" w:val="left" w:leader="none"/>
        </w:tabs>
        <w:spacing w:line="240" w:lineRule="auto" w:before="0" w:after="0"/>
        <w:ind w:left="100" w:right="113" w:firstLine="720"/>
        <w:jc w:val="both"/>
        <w:rPr>
          <w:sz w:val="24"/>
        </w:rPr>
      </w:pPr>
      <w:r>
        <w:rPr>
          <w:sz w:val="24"/>
        </w:rPr>
        <w:t>новый</w:t>
      </w:r>
      <w:r>
        <w:rPr>
          <w:sz w:val="24"/>
        </w:rPr>
        <w:t> подход</w:t>
      </w:r>
      <w:r>
        <w:rPr>
          <w:sz w:val="24"/>
        </w:rPr>
        <w:t> к</w:t>
      </w:r>
      <w:r>
        <w:rPr>
          <w:sz w:val="24"/>
        </w:rPr>
        <w:t> трудоустройству</w:t>
      </w:r>
      <w:r>
        <w:rPr>
          <w:sz w:val="24"/>
        </w:rPr>
        <w:t> соискателей,</w:t>
      </w:r>
      <w:r>
        <w:rPr>
          <w:sz w:val="24"/>
        </w:rPr>
        <w:t> являющихся</w:t>
      </w:r>
      <w:r>
        <w:rPr>
          <w:sz w:val="24"/>
        </w:rPr>
        <w:t> инвалидами,</w:t>
      </w:r>
      <w:r>
        <w:rPr>
          <w:sz w:val="24"/>
        </w:rPr>
        <w:t> включающий: формирование</w:t>
      </w:r>
      <w:r>
        <w:rPr>
          <w:sz w:val="24"/>
        </w:rPr>
        <w:t> базы</w:t>
      </w:r>
      <w:r>
        <w:rPr>
          <w:sz w:val="24"/>
        </w:rPr>
        <w:t> "ТОП-500 резюме" мотивированных соискателей, организация клуба "Хочу работать" - площадки для прямых встреч соискателей с представителями работодателей, индивидуальный подбор персонала из числа соискателей, являющихся инвалидами, на</w:t>
      </w:r>
      <w:r>
        <w:rPr>
          <w:spacing w:val="40"/>
          <w:sz w:val="24"/>
        </w:rPr>
        <w:t> </w:t>
      </w:r>
      <w:r>
        <w:rPr>
          <w:sz w:val="24"/>
        </w:rPr>
        <w:t>квотируемые рабочие места;</w:t>
      </w:r>
    </w:p>
    <w:p>
      <w:pPr>
        <w:spacing w:after="0" w:line="240" w:lineRule="auto"/>
        <w:jc w:val="both"/>
        <w:rPr>
          <w:sz w:val="24"/>
        </w:rPr>
        <w:sectPr>
          <w:pgSz w:w="11910" w:h="16840"/>
          <w:pgMar w:top="1340" w:bottom="280" w:left="700" w:right="680"/>
        </w:sectPr>
      </w:pPr>
    </w:p>
    <w:p>
      <w:pPr>
        <w:pStyle w:val="ListParagraph"/>
        <w:numPr>
          <w:ilvl w:val="0"/>
          <w:numId w:val="6"/>
        </w:numPr>
        <w:tabs>
          <w:tab w:pos="1038" w:val="left" w:leader="none"/>
        </w:tabs>
        <w:spacing w:line="240" w:lineRule="auto" w:before="78" w:after="0"/>
        <w:ind w:left="101" w:right="116" w:firstLine="720"/>
        <w:jc w:val="both"/>
        <w:rPr>
          <w:sz w:val="24"/>
        </w:rPr>
      </w:pPr>
      <w:r>
        <w:rPr>
          <w:sz w:val="24"/>
        </w:rPr>
        <w:t>реализация</w:t>
      </w:r>
      <w:r>
        <w:rPr>
          <w:sz w:val="24"/>
        </w:rPr>
        <w:t> новых</w:t>
      </w:r>
      <w:r>
        <w:rPr>
          <w:sz w:val="24"/>
        </w:rPr>
        <w:t> форматов</w:t>
      </w:r>
      <w:r>
        <w:rPr>
          <w:sz w:val="24"/>
        </w:rPr>
        <w:t> подбора</w:t>
      </w:r>
      <w:r>
        <w:rPr>
          <w:sz w:val="24"/>
        </w:rPr>
        <w:t> персонала</w:t>
      </w:r>
      <w:r>
        <w:rPr>
          <w:sz w:val="24"/>
        </w:rPr>
        <w:t> -</w:t>
      </w:r>
      <w:r>
        <w:rPr>
          <w:sz w:val="24"/>
        </w:rPr>
        <w:t> от</w:t>
      </w:r>
      <w:r>
        <w:rPr>
          <w:sz w:val="24"/>
        </w:rPr>
        <w:t> массовых</w:t>
      </w:r>
      <w:r>
        <w:rPr>
          <w:sz w:val="24"/>
        </w:rPr>
        <w:t> открытых</w:t>
      </w:r>
      <w:r>
        <w:rPr>
          <w:sz w:val="24"/>
        </w:rPr>
        <w:t> отборов</w:t>
      </w:r>
      <w:r>
        <w:rPr>
          <w:sz w:val="24"/>
        </w:rPr>
        <w:t> на однотипные</w:t>
      </w:r>
      <w:r>
        <w:rPr>
          <w:sz w:val="24"/>
        </w:rPr>
        <w:t> вакансии</w:t>
      </w:r>
      <w:r>
        <w:rPr>
          <w:sz w:val="24"/>
        </w:rPr>
        <w:t> до</w:t>
      </w:r>
      <w:r>
        <w:rPr>
          <w:sz w:val="24"/>
        </w:rPr>
        <w:t> индивидуального</w:t>
      </w:r>
      <w:r>
        <w:rPr>
          <w:sz w:val="24"/>
        </w:rPr>
        <w:t> рекрутинга</w:t>
      </w:r>
      <w:r>
        <w:rPr>
          <w:sz w:val="24"/>
        </w:rPr>
        <w:t> квалифицированных</w:t>
      </w:r>
      <w:r>
        <w:rPr>
          <w:sz w:val="24"/>
        </w:rPr>
        <w:t> специалистов, верификация данных соискателей, оценка и обучение персонала;</w:t>
      </w:r>
    </w:p>
    <w:p>
      <w:pPr>
        <w:pStyle w:val="ListParagraph"/>
        <w:numPr>
          <w:ilvl w:val="0"/>
          <w:numId w:val="6"/>
        </w:numPr>
        <w:tabs>
          <w:tab w:pos="985" w:val="left" w:leader="none"/>
        </w:tabs>
        <w:spacing w:line="240" w:lineRule="auto" w:before="0" w:after="0"/>
        <w:ind w:left="101" w:right="112" w:firstLine="720"/>
        <w:jc w:val="both"/>
        <w:rPr>
          <w:sz w:val="24"/>
        </w:rPr>
      </w:pPr>
      <w:r>
        <w:rPr>
          <w:sz w:val="24"/>
        </w:rPr>
        <w:t>проведение стажировки несовершеннолетних граждан в возрасте 14-18 лет с выплатой за счет</w:t>
      </w:r>
      <w:r>
        <w:rPr>
          <w:sz w:val="24"/>
        </w:rPr>
        <w:t> средств</w:t>
      </w:r>
      <w:r>
        <w:rPr>
          <w:sz w:val="24"/>
        </w:rPr>
        <w:t> бюджета</w:t>
      </w:r>
      <w:r>
        <w:rPr>
          <w:sz w:val="24"/>
        </w:rPr>
        <w:t> города</w:t>
      </w:r>
      <w:r>
        <w:rPr>
          <w:sz w:val="24"/>
        </w:rPr>
        <w:t> Москвы</w:t>
      </w:r>
      <w:r>
        <w:rPr>
          <w:sz w:val="24"/>
        </w:rPr>
        <w:t> стипендий,</w:t>
      </w:r>
      <w:r>
        <w:rPr>
          <w:sz w:val="24"/>
        </w:rPr>
        <w:t> способствующей</w:t>
      </w:r>
      <w:r>
        <w:rPr>
          <w:sz w:val="24"/>
        </w:rPr>
        <w:t> созданию</w:t>
      </w:r>
      <w:r>
        <w:rPr>
          <w:sz w:val="24"/>
        </w:rPr>
        <w:t> дополнительных условий</w:t>
      </w:r>
      <w:r>
        <w:rPr>
          <w:sz w:val="24"/>
        </w:rPr>
        <w:t> по</w:t>
      </w:r>
      <w:r>
        <w:rPr>
          <w:sz w:val="24"/>
        </w:rPr>
        <w:t> обеспечению</w:t>
      </w:r>
      <w:r>
        <w:rPr>
          <w:sz w:val="24"/>
        </w:rPr>
        <w:t> профессиональной</w:t>
      </w:r>
      <w:r>
        <w:rPr>
          <w:sz w:val="24"/>
        </w:rPr>
        <w:t> ориентации</w:t>
      </w:r>
      <w:r>
        <w:rPr>
          <w:sz w:val="24"/>
        </w:rPr>
        <w:t> несовершеннолетних</w:t>
      </w:r>
      <w:r>
        <w:rPr>
          <w:sz w:val="24"/>
        </w:rPr>
        <w:t> граждан, ознакомлению</w:t>
      </w:r>
      <w:r>
        <w:rPr>
          <w:sz w:val="24"/>
        </w:rPr>
        <w:t> их</w:t>
      </w:r>
      <w:r>
        <w:rPr>
          <w:sz w:val="24"/>
        </w:rPr>
        <w:t> с</w:t>
      </w:r>
      <w:r>
        <w:rPr>
          <w:sz w:val="24"/>
        </w:rPr>
        <w:t> профессиями</w:t>
      </w:r>
      <w:r>
        <w:rPr>
          <w:sz w:val="24"/>
        </w:rPr>
        <w:t> и</w:t>
      </w:r>
      <w:r>
        <w:rPr>
          <w:sz w:val="24"/>
        </w:rPr>
        <w:t> специальностями,</w:t>
      </w:r>
      <w:r>
        <w:rPr>
          <w:sz w:val="24"/>
        </w:rPr>
        <w:t> получению</w:t>
      </w:r>
      <w:r>
        <w:rPr>
          <w:sz w:val="24"/>
        </w:rPr>
        <w:t> ими</w:t>
      </w:r>
      <w:r>
        <w:rPr>
          <w:sz w:val="24"/>
        </w:rPr>
        <w:t> общих</w:t>
      </w:r>
      <w:r>
        <w:rPr>
          <w:sz w:val="24"/>
        </w:rPr>
        <w:t> профессиональных навыков и умений коммуникативного общения;</w:t>
      </w:r>
    </w:p>
    <w:p>
      <w:pPr>
        <w:pStyle w:val="ListParagraph"/>
        <w:numPr>
          <w:ilvl w:val="0"/>
          <w:numId w:val="6"/>
        </w:numPr>
        <w:tabs>
          <w:tab w:pos="1067" w:val="left" w:leader="none"/>
        </w:tabs>
        <w:spacing w:line="240" w:lineRule="auto" w:before="0" w:after="0"/>
        <w:ind w:left="101" w:right="112" w:firstLine="720"/>
        <w:jc w:val="both"/>
        <w:rPr>
          <w:sz w:val="24"/>
        </w:rPr>
      </w:pPr>
      <w:r>
        <w:rPr>
          <w:sz w:val="24"/>
        </w:rPr>
        <w:t>проведение</w:t>
      </w:r>
      <w:r>
        <w:rPr>
          <w:sz w:val="24"/>
        </w:rPr>
        <w:t> в</w:t>
      </w:r>
      <w:r>
        <w:rPr>
          <w:sz w:val="24"/>
        </w:rPr>
        <w:t> порядке,</w:t>
      </w:r>
      <w:r>
        <w:rPr>
          <w:sz w:val="24"/>
        </w:rPr>
        <w:t> установленном</w:t>
      </w:r>
      <w:r>
        <w:rPr>
          <w:sz w:val="24"/>
        </w:rPr>
        <w:t> Департаментом</w:t>
      </w:r>
      <w:r>
        <w:rPr>
          <w:sz w:val="24"/>
        </w:rPr>
        <w:t> труда</w:t>
      </w:r>
      <w:r>
        <w:rPr>
          <w:sz w:val="24"/>
        </w:rPr>
        <w:t> и</w:t>
      </w:r>
      <w:r>
        <w:rPr>
          <w:sz w:val="24"/>
        </w:rPr>
        <w:t> социальной</w:t>
      </w:r>
      <w:r>
        <w:rPr>
          <w:sz w:val="24"/>
        </w:rPr>
        <w:t> защиты населения</w:t>
      </w:r>
      <w:r>
        <w:rPr>
          <w:sz w:val="24"/>
        </w:rPr>
        <w:t> города</w:t>
      </w:r>
      <w:r>
        <w:rPr>
          <w:sz w:val="24"/>
        </w:rPr>
        <w:t> Москвы,</w:t>
      </w:r>
      <w:r>
        <w:rPr>
          <w:sz w:val="24"/>
        </w:rPr>
        <w:t> в</w:t>
      </w:r>
      <w:r>
        <w:rPr>
          <w:sz w:val="24"/>
        </w:rPr>
        <w:t> государственных</w:t>
      </w:r>
      <w:r>
        <w:rPr>
          <w:sz w:val="24"/>
        </w:rPr>
        <w:t> учреждениях</w:t>
      </w:r>
      <w:r>
        <w:rPr>
          <w:sz w:val="24"/>
        </w:rPr>
        <w:t> социальной</w:t>
      </w:r>
      <w:r>
        <w:rPr>
          <w:sz w:val="24"/>
        </w:rPr>
        <w:t> сферы</w:t>
      </w:r>
      <w:r>
        <w:rPr>
          <w:sz w:val="24"/>
        </w:rPr>
        <w:t> города</w:t>
      </w:r>
      <w:r>
        <w:rPr>
          <w:sz w:val="24"/>
        </w:rPr>
        <w:t> Москвы стажировки выпускников образовательных организаций среднего профессионального образования</w:t>
      </w:r>
      <w:r>
        <w:rPr>
          <w:spacing w:val="40"/>
          <w:sz w:val="24"/>
        </w:rPr>
        <w:t> </w:t>
      </w:r>
      <w:r>
        <w:rPr>
          <w:sz w:val="24"/>
        </w:rPr>
        <w:t>и</w:t>
      </w:r>
      <w:r>
        <w:rPr>
          <w:spacing w:val="-3"/>
          <w:sz w:val="24"/>
        </w:rPr>
        <w:t> </w:t>
      </w:r>
      <w:r>
        <w:rPr>
          <w:sz w:val="24"/>
        </w:rPr>
        <w:t>высшего образования,</w:t>
      </w:r>
      <w:r>
        <w:rPr>
          <w:spacing w:val="-3"/>
          <w:sz w:val="24"/>
        </w:rPr>
        <w:t> </w:t>
      </w:r>
      <w:r>
        <w:rPr>
          <w:sz w:val="24"/>
        </w:rPr>
        <w:t>выходящих</w:t>
      </w:r>
      <w:r>
        <w:rPr>
          <w:spacing w:val="-3"/>
          <w:sz w:val="24"/>
        </w:rPr>
        <w:t> </w:t>
      </w:r>
      <w:r>
        <w:rPr>
          <w:sz w:val="24"/>
        </w:rPr>
        <w:t>на</w:t>
      </w:r>
      <w:r>
        <w:rPr>
          <w:spacing w:val="-2"/>
          <w:sz w:val="24"/>
        </w:rPr>
        <w:t> </w:t>
      </w:r>
      <w:r>
        <w:rPr>
          <w:sz w:val="24"/>
        </w:rPr>
        <w:t>рынок</w:t>
      </w:r>
      <w:r>
        <w:rPr>
          <w:spacing w:val="-3"/>
          <w:sz w:val="24"/>
        </w:rPr>
        <w:t> </w:t>
      </w:r>
      <w:r>
        <w:rPr>
          <w:sz w:val="24"/>
        </w:rPr>
        <w:t>труда, направленной на</w:t>
      </w:r>
      <w:r>
        <w:rPr>
          <w:spacing w:val="-2"/>
          <w:sz w:val="24"/>
        </w:rPr>
        <w:t> </w:t>
      </w:r>
      <w:r>
        <w:rPr>
          <w:sz w:val="24"/>
        </w:rPr>
        <w:t>снижение безработицы</w:t>
      </w:r>
      <w:r>
        <w:rPr>
          <w:spacing w:val="-3"/>
          <w:sz w:val="24"/>
        </w:rPr>
        <w:t> </w:t>
      </w:r>
      <w:r>
        <w:rPr>
          <w:sz w:val="24"/>
        </w:rPr>
        <w:t>среди выпускников</w:t>
      </w:r>
      <w:r>
        <w:rPr>
          <w:sz w:val="24"/>
        </w:rPr>
        <w:t> указанных</w:t>
      </w:r>
      <w:r>
        <w:rPr>
          <w:sz w:val="24"/>
        </w:rPr>
        <w:t> образовательных</w:t>
      </w:r>
      <w:r>
        <w:rPr>
          <w:sz w:val="24"/>
        </w:rPr>
        <w:t> организаций,</w:t>
      </w:r>
      <w:r>
        <w:rPr>
          <w:sz w:val="24"/>
        </w:rPr>
        <w:t> создание</w:t>
      </w:r>
      <w:r>
        <w:rPr>
          <w:sz w:val="24"/>
        </w:rPr>
        <w:t> дополнительных</w:t>
      </w:r>
      <w:r>
        <w:rPr>
          <w:sz w:val="24"/>
        </w:rPr>
        <w:t> условий обеспечения</w:t>
      </w:r>
      <w:r>
        <w:rPr>
          <w:sz w:val="24"/>
        </w:rPr>
        <w:t> их</w:t>
      </w:r>
      <w:r>
        <w:rPr>
          <w:sz w:val="24"/>
        </w:rPr>
        <w:t> профессиональной</w:t>
      </w:r>
      <w:r>
        <w:rPr>
          <w:sz w:val="24"/>
        </w:rPr>
        <w:t> адаптации,</w:t>
      </w:r>
      <w:r>
        <w:rPr>
          <w:sz w:val="24"/>
        </w:rPr>
        <w:t> закрепление</w:t>
      </w:r>
      <w:r>
        <w:rPr>
          <w:sz w:val="24"/>
        </w:rPr>
        <w:t> ими</w:t>
      </w:r>
      <w:r>
        <w:rPr>
          <w:sz w:val="24"/>
        </w:rPr>
        <w:t> профессиональных</w:t>
      </w:r>
      <w:r>
        <w:rPr>
          <w:sz w:val="24"/>
        </w:rPr>
        <w:t> навыков</w:t>
      </w:r>
      <w:r>
        <w:rPr>
          <w:sz w:val="24"/>
        </w:rPr>
        <w:t> и умений</w:t>
      </w:r>
      <w:r>
        <w:rPr>
          <w:sz w:val="24"/>
        </w:rPr>
        <w:t> коммуникативного</w:t>
      </w:r>
      <w:r>
        <w:rPr>
          <w:sz w:val="24"/>
        </w:rPr>
        <w:t> общения,</w:t>
      </w:r>
      <w:r>
        <w:rPr>
          <w:sz w:val="24"/>
        </w:rPr>
        <w:t> на</w:t>
      </w:r>
      <w:r>
        <w:rPr>
          <w:sz w:val="24"/>
        </w:rPr>
        <w:t> основании</w:t>
      </w:r>
      <w:r>
        <w:rPr>
          <w:sz w:val="24"/>
        </w:rPr>
        <w:t> срочного</w:t>
      </w:r>
      <w:r>
        <w:rPr>
          <w:sz w:val="24"/>
        </w:rPr>
        <w:t> трудового</w:t>
      </w:r>
      <w:r>
        <w:rPr>
          <w:sz w:val="24"/>
        </w:rPr>
        <w:t> договора,</w:t>
      </w:r>
      <w:r>
        <w:rPr>
          <w:sz w:val="24"/>
        </w:rPr>
        <w:t> заключаемого Государственным</w:t>
      </w:r>
      <w:r>
        <w:rPr>
          <w:sz w:val="24"/>
        </w:rPr>
        <w:t> автономным</w:t>
      </w:r>
      <w:r>
        <w:rPr>
          <w:sz w:val="24"/>
        </w:rPr>
        <w:t> учреждением</w:t>
      </w:r>
      <w:r>
        <w:rPr>
          <w:sz w:val="24"/>
        </w:rPr>
        <w:t> города</w:t>
      </w:r>
      <w:r>
        <w:rPr>
          <w:sz w:val="24"/>
        </w:rPr>
        <w:t> Москвы "Институт дополнительного профессионального образования работников социальной сферы".</w:t>
      </w:r>
    </w:p>
    <w:p>
      <w:pPr>
        <w:pStyle w:val="BodyText"/>
        <w:spacing w:before="0"/>
        <w:ind w:left="101" w:right="111" w:firstLine="720"/>
        <w:jc w:val="both"/>
      </w:pPr>
      <w:r>
        <w:rPr/>
        <w:t>В 2021 году в Москве стартовал проект "Социальный контракт", направленный на помощь малообеспеченным семьям путем трудоустройства и, как следствие, получение стабильного</w:t>
      </w:r>
      <w:r>
        <w:rPr>
          <w:spacing w:val="80"/>
        </w:rPr>
        <w:t> </w:t>
      </w:r>
      <w:r>
        <w:rPr/>
        <w:t>дохода. Для участников предусмотрен комплекс мер поддержки, которые предоставляются в два этапа: первый - в период поиска работы, второй - после трудоустройства.</w:t>
      </w:r>
    </w:p>
    <w:p>
      <w:pPr>
        <w:pStyle w:val="BodyText"/>
        <w:spacing w:before="0"/>
        <w:ind w:left="100" w:right="109" w:firstLine="720"/>
        <w:jc w:val="both"/>
      </w:pPr>
      <w:r>
        <w:rPr/>
        <w:t>В 2021 году был организован ежегодный отраслевой конкурс грантов "Москва - добрый город", благодаря которому некоммерческим организациям предоставлена возможность получения финансовой поддержки и воплощения в жизнь идей, которые помогут жителям города Москвы старшего поколения, людям с инвалидностью, многодетным семьям, безработным, гражданам без определенного места жительства, и другим гражданам, оказавшимся в трудной жизненной ситуации. Победителями конкурса в 2021 году были признаны 102 некоммерческие организации.</w:t>
      </w:r>
    </w:p>
    <w:p>
      <w:pPr>
        <w:pStyle w:val="BodyText"/>
        <w:spacing w:before="0"/>
        <w:ind w:left="100" w:right="115" w:firstLine="720"/>
        <w:jc w:val="both"/>
      </w:pPr>
      <w:r>
        <w:rPr/>
        <w:t>В условиях сложной экономической ситуации в Российской Федерации город Москва сохраняет все социальные обязательства в сфере социальной защиты граждан. По охвату социальными выплатами город Москва отличается высоким уровнем социальной защищенности населения. По душевым расходам на социальную политику город Москва является безусловным лидером среди всех субъектов Российской Федерации.</w:t>
      </w:r>
    </w:p>
    <w:p>
      <w:pPr>
        <w:pStyle w:val="BodyText"/>
        <w:spacing w:before="0"/>
        <w:ind w:left="100" w:right="114" w:firstLine="720"/>
        <w:jc w:val="both"/>
      </w:pPr>
      <w:r>
        <w:rPr/>
        <w:t>Реализация мероприятий Государственной программы будет и дальше способствовать решению поставленных перед городом Москвой задач по выполнению обязательств социального характера и содействию в трудоустройстве, предоставлению в полном объеме государственных льгот и гарантий, повышению качества социального обслуживания для жителей города Москвы.</w:t>
      </w:r>
    </w:p>
    <w:p>
      <w:pPr>
        <w:pStyle w:val="BodyText"/>
        <w:spacing w:before="5"/>
        <w:rPr>
          <w:sz w:val="33"/>
        </w:rPr>
      </w:pPr>
    </w:p>
    <w:p>
      <w:pPr>
        <w:pStyle w:val="ListParagraph"/>
        <w:numPr>
          <w:ilvl w:val="0"/>
          <w:numId w:val="3"/>
        </w:numPr>
        <w:tabs>
          <w:tab w:pos="418" w:val="left" w:leader="none"/>
        </w:tabs>
        <w:spacing w:line="242" w:lineRule="auto" w:before="0" w:after="0"/>
        <w:ind w:left="2251" w:right="183" w:hanging="2079"/>
        <w:jc w:val="left"/>
        <w:rPr>
          <w:b/>
          <w:sz w:val="24"/>
        </w:rPr>
      </w:pPr>
      <w:r>
        <w:rPr>
          <w:b/>
          <w:sz w:val="24"/>
        </w:rPr>
        <w:t>Прогноз</w:t>
      </w:r>
      <w:r>
        <w:rPr>
          <w:b/>
          <w:spacing w:val="-4"/>
          <w:sz w:val="24"/>
        </w:rPr>
        <w:t> </w:t>
      </w:r>
      <w:r>
        <w:rPr>
          <w:b/>
          <w:sz w:val="24"/>
        </w:rPr>
        <w:t>развития</w:t>
      </w:r>
      <w:r>
        <w:rPr>
          <w:b/>
          <w:spacing w:val="-8"/>
          <w:sz w:val="24"/>
        </w:rPr>
        <w:t> </w:t>
      </w:r>
      <w:r>
        <w:rPr>
          <w:b/>
          <w:sz w:val="24"/>
        </w:rPr>
        <w:t>сферы</w:t>
      </w:r>
      <w:r>
        <w:rPr>
          <w:b/>
          <w:spacing w:val="-4"/>
          <w:sz w:val="24"/>
        </w:rPr>
        <w:t> </w:t>
      </w:r>
      <w:r>
        <w:rPr>
          <w:b/>
          <w:sz w:val="24"/>
        </w:rPr>
        <w:t>социальной</w:t>
      </w:r>
      <w:r>
        <w:rPr>
          <w:b/>
          <w:spacing w:val="-7"/>
          <w:sz w:val="24"/>
        </w:rPr>
        <w:t> </w:t>
      </w:r>
      <w:r>
        <w:rPr>
          <w:b/>
          <w:sz w:val="24"/>
        </w:rPr>
        <w:t>защиты и</w:t>
      </w:r>
      <w:r>
        <w:rPr>
          <w:b/>
          <w:spacing w:val="-7"/>
          <w:sz w:val="24"/>
        </w:rPr>
        <w:t> </w:t>
      </w:r>
      <w:r>
        <w:rPr>
          <w:b/>
          <w:sz w:val="24"/>
        </w:rPr>
        <w:t>сферы</w:t>
      </w:r>
      <w:r>
        <w:rPr>
          <w:b/>
          <w:spacing w:val="-7"/>
          <w:sz w:val="24"/>
        </w:rPr>
        <w:t> </w:t>
      </w:r>
      <w:r>
        <w:rPr>
          <w:b/>
          <w:sz w:val="24"/>
        </w:rPr>
        <w:t>занятости</w:t>
      </w:r>
      <w:r>
        <w:rPr>
          <w:b/>
          <w:spacing w:val="-4"/>
          <w:sz w:val="24"/>
        </w:rPr>
        <w:t> </w:t>
      </w:r>
      <w:r>
        <w:rPr>
          <w:b/>
          <w:sz w:val="24"/>
        </w:rPr>
        <w:t>населения.</w:t>
      </w:r>
      <w:r>
        <w:rPr>
          <w:b/>
          <w:spacing w:val="-4"/>
          <w:sz w:val="24"/>
        </w:rPr>
        <w:t> </w:t>
      </w:r>
      <w:r>
        <w:rPr>
          <w:b/>
          <w:sz w:val="24"/>
        </w:rPr>
        <w:t>Планируемые результаты и показатели Государственной программы</w:t>
      </w:r>
    </w:p>
    <w:p>
      <w:pPr>
        <w:pStyle w:val="BodyText"/>
        <w:spacing w:before="10"/>
        <w:rPr>
          <w:b/>
          <w:sz w:val="32"/>
        </w:rPr>
      </w:pPr>
    </w:p>
    <w:p>
      <w:pPr>
        <w:pStyle w:val="BodyText"/>
        <w:spacing w:before="0"/>
        <w:ind w:left="100" w:right="113" w:firstLine="720"/>
        <w:jc w:val="right"/>
      </w:pPr>
      <w:r>
        <w:rPr/>
        <w:t>Социальная защита населения ориентирована на гармонизацию общественных отношений, формирование</w:t>
      </w:r>
      <w:r>
        <w:rPr>
          <w:spacing w:val="30"/>
        </w:rPr>
        <w:t> </w:t>
      </w:r>
      <w:r>
        <w:rPr/>
        <w:t>социально-экономических</w:t>
      </w:r>
      <w:r>
        <w:rPr>
          <w:spacing w:val="36"/>
        </w:rPr>
        <w:t> </w:t>
      </w:r>
      <w:r>
        <w:rPr/>
        <w:t>стимулов</w:t>
      </w:r>
      <w:r>
        <w:rPr>
          <w:spacing w:val="38"/>
        </w:rPr>
        <w:t> </w:t>
      </w:r>
      <w:r>
        <w:rPr/>
        <w:t>для</w:t>
      </w:r>
      <w:r>
        <w:rPr>
          <w:spacing w:val="29"/>
        </w:rPr>
        <w:t> </w:t>
      </w:r>
      <w:r>
        <w:rPr/>
        <w:t>участия</w:t>
      </w:r>
      <w:r>
        <w:rPr>
          <w:spacing w:val="32"/>
        </w:rPr>
        <w:t> </w:t>
      </w:r>
      <w:r>
        <w:rPr/>
        <w:t>в</w:t>
      </w:r>
      <w:r>
        <w:rPr>
          <w:spacing w:val="32"/>
        </w:rPr>
        <w:t> </w:t>
      </w:r>
      <w:r>
        <w:rPr/>
        <w:t>общественной</w:t>
      </w:r>
      <w:r>
        <w:rPr>
          <w:spacing w:val="30"/>
        </w:rPr>
        <w:t> </w:t>
      </w:r>
      <w:r>
        <w:rPr/>
        <w:t>жизни,</w:t>
      </w:r>
      <w:r>
        <w:rPr>
          <w:spacing w:val="33"/>
        </w:rPr>
        <w:t> </w:t>
      </w:r>
      <w:r>
        <w:rPr/>
        <w:t>создание условий</w:t>
      </w:r>
      <w:r>
        <w:rPr>
          <w:spacing w:val="80"/>
        </w:rPr>
        <w:t> </w:t>
      </w:r>
      <w:r>
        <w:rPr/>
        <w:t>для</w:t>
      </w:r>
      <w:r>
        <w:rPr>
          <w:spacing w:val="40"/>
        </w:rPr>
        <w:t> </w:t>
      </w:r>
      <w:r>
        <w:rPr/>
        <w:t>поддержки</w:t>
      </w:r>
      <w:r>
        <w:rPr>
          <w:spacing w:val="79"/>
        </w:rPr>
        <w:t> </w:t>
      </w:r>
      <w:r>
        <w:rPr/>
        <w:t>самых</w:t>
      </w:r>
      <w:r>
        <w:rPr>
          <w:spacing w:val="40"/>
        </w:rPr>
        <w:t> </w:t>
      </w:r>
      <w:r>
        <w:rPr/>
        <w:t>незащищенных</w:t>
      </w:r>
      <w:r>
        <w:rPr>
          <w:spacing w:val="80"/>
        </w:rPr>
        <w:t> </w:t>
      </w:r>
      <w:r>
        <w:rPr/>
        <w:t>категорий</w:t>
      </w:r>
      <w:r>
        <w:rPr>
          <w:spacing w:val="77"/>
        </w:rPr>
        <w:t> </w:t>
      </w:r>
      <w:r>
        <w:rPr/>
        <w:t>граждан</w:t>
      </w:r>
      <w:r>
        <w:rPr>
          <w:spacing w:val="78"/>
        </w:rPr>
        <w:t> </w:t>
      </w:r>
      <w:r>
        <w:rPr/>
        <w:t>с</w:t>
      </w:r>
      <w:r>
        <w:rPr>
          <w:spacing w:val="40"/>
        </w:rPr>
        <w:t> </w:t>
      </w:r>
      <w:r>
        <w:rPr/>
        <w:t>применением</w:t>
      </w:r>
      <w:r>
        <w:rPr>
          <w:spacing w:val="40"/>
        </w:rPr>
        <w:t> </w:t>
      </w:r>
      <w:r>
        <w:rPr/>
        <w:t>принципов адресности</w:t>
      </w:r>
      <w:r>
        <w:rPr>
          <w:spacing w:val="36"/>
        </w:rPr>
        <w:t> </w:t>
      </w:r>
      <w:r>
        <w:rPr/>
        <w:t>и</w:t>
      </w:r>
      <w:r>
        <w:rPr>
          <w:spacing w:val="30"/>
        </w:rPr>
        <w:t> </w:t>
      </w:r>
      <w:r>
        <w:rPr/>
        <w:t>нуждаемости.</w:t>
      </w:r>
      <w:r>
        <w:rPr>
          <w:spacing w:val="37"/>
        </w:rPr>
        <w:t> </w:t>
      </w:r>
      <w:r>
        <w:rPr/>
        <w:t>В</w:t>
      </w:r>
      <w:r>
        <w:rPr>
          <w:spacing w:val="28"/>
        </w:rPr>
        <w:t> </w:t>
      </w:r>
      <w:r>
        <w:rPr/>
        <w:t>дальнейшем</w:t>
      </w:r>
      <w:r>
        <w:rPr>
          <w:spacing w:val="31"/>
        </w:rPr>
        <w:t> </w:t>
      </w:r>
      <w:r>
        <w:rPr/>
        <w:t>также</w:t>
      </w:r>
      <w:r>
        <w:rPr>
          <w:spacing w:val="36"/>
        </w:rPr>
        <w:t> </w:t>
      </w:r>
      <w:r>
        <w:rPr/>
        <w:t>планируется</w:t>
      </w:r>
      <w:r>
        <w:rPr>
          <w:spacing w:val="36"/>
        </w:rPr>
        <w:t> </w:t>
      </w:r>
      <w:r>
        <w:rPr/>
        <w:t>создавать</w:t>
      </w:r>
      <w:r>
        <w:rPr>
          <w:spacing w:val="33"/>
        </w:rPr>
        <w:t> </w:t>
      </w:r>
      <w:r>
        <w:rPr/>
        <w:t>условия</w:t>
      </w:r>
      <w:r>
        <w:rPr>
          <w:spacing w:val="30"/>
        </w:rPr>
        <w:t> </w:t>
      </w:r>
      <w:r>
        <w:rPr/>
        <w:t>для</w:t>
      </w:r>
      <w:r>
        <w:rPr>
          <w:spacing w:val="33"/>
        </w:rPr>
        <w:t> </w:t>
      </w:r>
      <w:r>
        <w:rPr/>
        <w:t>повышения уровня</w:t>
      </w:r>
      <w:r>
        <w:rPr>
          <w:spacing w:val="40"/>
        </w:rPr>
        <w:t> </w:t>
      </w:r>
      <w:r>
        <w:rPr/>
        <w:t>и</w:t>
      </w:r>
      <w:r>
        <w:rPr>
          <w:spacing w:val="37"/>
        </w:rPr>
        <w:t> </w:t>
      </w:r>
      <w:r>
        <w:rPr/>
        <w:t>качества</w:t>
      </w:r>
      <w:r>
        <w:rPr>
          <w:spacing w:val="40"/>
        </w:rPr>
        <w:t> </w:t>
      </w:r>
      <w:r>
        <w:rPr/>
        <w:t>жизни</w:t>
      </w:r>
      <w:r>
        <w:rPr>
          <w:spacing w:val="36"/>
        </w:rPr>
        <w:t> </w:t>
      </w:r>
      <w:r>
        <w:rPr/>
        <w:t>граждан,</w:t>
      </w:r>
      <w:r>
        <w:rPr>
          <w:spacing w:val="39"/>
        </w:rPr>
        <w:t> </w:t>
      </w:r>
      <w:r>
        <w:rPr/>
        <w:t>нуждающихся</w:t>
      </w:r>
      <w:r>
        <w:rPr>
          <w:spacing w:val="40"/>
        </w:rPr>
        <w:t> </w:t>
      </w:r>
      <w:r>
        <w:rPr/>
        <w:t>в</w:t>
      </w:r>
      <w:r>
        <w:rPr>
          <w:spacing w:val="40"/>
        </w:rPr>
        <w:t> </w:t>
      </w:r>
      <w:r>
        <w:rPr/>
        <w:t>социальной</w:t>
      </w:r>
      <w:r>
        <w:rPr>
          <w:spacing w:val="39"/>
        </w:rPr>
        <w:t> </w:t>
      </w:r>
      <w:r>
        <w:rPr/>
        <w:t>защите,</w:t>
      </w:r>
      <w:r>
        <w:rPr>
          <w:spacing w:val="40"/>
        </w:rPr>
        <w:t> </w:t>
      </w:r>
      <w:r>
        <w:rPr/>
        <w:t>улучшения</w:t>
      </w:r>
      <w:r>
        <w:rPr>
          <w:spacing w:val="40"/>
        </w:rPr>
        <w:t> </w:t>
      </w:r>
      <w:r>
        <w:rPr/>
        <w:t>социального обслуживания</w:t>
      </w:r>
      <w:r>
        <w:rPr>
          <w:spacing w:val="-3"/>
        </w:rPr>
        <w:t> </w:t>
      </w:r>
      <w:r>
        <w:rPr/>
        <w:t>жителей</w:t>
      </w:r>
      <w:r>
        <w:rPr>
          <w:spacing w:val="-6"/>
        </w:rPr>
        <w:t> </w:t>
      </w:r>
      <w:r>
        <w:rPr/>
        <w:t>города</w:t>
      </w:r>
      <w:r>
        <w:rPr>
          <w:spacing w:val="-3"/>
        </w:rPr>
        <w:t> </w:t>
      </w:r>
      <w:r>
        <w:rPr/>
        <w:t>Москвы,</w:t>
      </w:r>
      <w:r>
        <w:rPr>
          <w:spacing w:val="-3"/>
        </w:rPr>
        <w:t> </w:t>
      </w:r>
      <w:r>
        <w:rPr/>
        <w:t>развития</w:t>
      </w:r>
      <w:r>
        <w:rPr>
          <w:spacing w:val="-3"/>
        </w:rPr>
        <w:t> </w:t>
      </w:r>
      <w:r>
        <w:rPr/>
        <w:t>адресных форм</w:t>
      </w:r>
      <w:r>
        <w:rPr>
          <w:spacing w:val="-3"/>
        </w:rPr>
        <w:t> </w:t>
      </w:r>
      <w:r>
        <w:rPr/>
        <w:t>социальной</w:t>
      </w:r>
      <w:r>
        <w:rPr>
          <w:spacing w:val="-7"/>
        </w:rPr>
        <w:t> </w:t>
      </w:r>
      <w:r>
        <w:rPr/>
        <w:t>поддержки</w:t>
      </w:r>
      <w:r>
        <w:rPr>
          <w:spacing w:val="-3"/>
        </w:rPr>
        <w:t> </w:t>
      </w:r>
      <w:r>
        <w:rPr/>
        <w:t>населения. Государственная</w:t>
      </w:r>
      <w:r>
        <w:rPr>
          <w:spacing w:val="40"/>
        </w:rPr>
        <w:t> </w:t>
      </w:r>
      <w:r>
        <w:rPr/>
        <w:t>программа</w:t>
      </w:r>
      <w:r>
        <w:rPr>
          <w:spacing w:val="38"/>
        </w:rPr>
        <w:t> </w:t>
      </w:r>
      <w:r>
        <w:rPr/>
        <w:t>в</w:t>
      </w:r>
      <w:r>
        <w:rPr>
          <w:spacing w:val="40"/>
        </w:rPr>
        <w:t> </w:t>
      </w:r>
      <w:r>
        <w:rPr/>
        <w:t>полной</w:t>
      </w:r>
      <w:r>
        <w:rPr>
          <w:spacing w:val="40"/>
        </w:rPr>
        <w:t> </w:t>
      </w:r>
      <w:r>
        <w:rPr/>
        <w:t>мере</w:t>
      </w:r>
      <w:r>
        <w:rPr>
          <w:spacing w:val="40"/>
        </w:rPr>
        <w:t> </w:t>
      </w:r>
      <w:r>
        <w:rPr/>
        <w:t>обеспечивает</w:t>
      </w:r>
      <w:r>
        <w:rPr>
          <w:spacing w:val="40"/>
        </w:rPr>
        <w:t> </w:t>
      </w:r>
      <w:r>
        <w:rPr/>
        <w:t>выполнение</w:t>
      </w:r>
      <w:r>
        <w:rPr>
          <w:spacing w:val="40"/>
        </w:rPr>
        <w:t> </w:t>
      </w:r>
      <w:r>
        <w:rPr/>
        <w:t>задач</w:t>
      </w:r>
      <w:r>
        <w:rPr>
          <w:spacing w:val="40"/>
        </w:rPr>
        <w:t> </w:t>
      </w:r>
      <w:r>
        <w:rPr/>
        <w:t>Правительства Москва</w:t>
      </w:r>
      <w:r>
        <w:rPr>
          <w:spacing w:val="16"/>
        </w:rPr>
        <w:t> </w:t>
      </w:r>
      <w:r>
        <w:rPr/>
        <w:t>в</w:t>
      </w:r>
      <w:r>
        <w:rPr>
          <w:spacing w:val="19"/>
        </w:rPr>
        <w:t> </w:t>
      </w:r>
      <w:r>
        <w:rPr/>
        <w:t>сфере</w:t>
      </w:r>
      <w:r>
        <w:rPr>
          <w:spacing w:val="14"/>
        </w:rPr>
        <w:t> </w:t>
      </w:r>
      <w:r>
        <w:rPr/>
        <w:t>социальной</w:t>
      </w:r>
      <w:r>
        <w:rPr>
          <w:spacing w:val="20"/>
        </w:rPr>
        <w:t> </w:t>
      </w:r>
      <w:r>
        <w:rPr/>
        <w:t>защиты</w:t>
      </w:r>
      <w:r>
        <w:rPr>
          <w:spacing w:val="19"/>
        </w:rPr>
        <w:t> </w:t>
      </w:r>
      <w:r>
        <w:rPr/>
        <w:t>населения</w:t>
      </w:r>
      <w:r>
        <w:rPr>
          <w:spacing w:val="12"/>
        </w:rPr>
        <w:t> </w:t>
      </w:r>
      <w:r>
        <w:rPr/>
        <w:t>города</w:t>
      </w:r>
      <w:r>
        <w:rPr>
          <w:spacing w:val="16"/>
        </w:rPr>
        <w:t> </w:t>
      </w:r>
      <w:r>
        <w:rPr/>
        <w:t>Москвы</w:t>
      </w:r>
      <w:r>
        <w:rPr>
          <w:spacing w:val="18"/>
        </w:rPr>
        <w:t> </w:t>
      </w:r>
      <w:r>
        <w:rPr/>
        <w:t>и</w:t>
      </w:r>
      <w:r>
        <w:rPr>
          <w:spacing w:val="13"/>
        </w:rPr>
        <w:t> </w:t>
      </w:r>
      <w:r>
        <w:rPr/>
        <w:t>осуществляется</w:t>
      </w:r>
      <w:r>
        <w:rPr>
          <w:spacing w:val="12"/>
        </w:rPr>
        <w:t> </w:t>
      </w:r>
      <w:r>
        <w:rPr/>
        <w:t>в</w:t>
      </w:r>
      <w:r>
        <w:rPr>
          <w:spacing w:val="19"/>
        </w:rPr>
        <w:t> </w:t>
      </w:r>
      <w:r>
        <w:rPr/>
        <w:t>соответствии</w:t>
      </w:r>
      <w:r>
        <w:rPr>
          <w:spacing w:val="20"/>
        </w:rPr>
        <w:t> </w:t>
      </w:r>
      <w:r>
        <w:rPr>
          <w:spacing w:val="-10"/>
        </w:rPr>
        <w:t>с</w:t>
      </w:r>
    </w:p>
    <w:p>
      <w:pPr>
        <w:pStyle w:val="BodyText"/>
        <w:spacing w:before="0"/>
        <w:ind w:left="100"/>
      </w:pPr>
      <w:r>
        <w:rPr/>
        <w:t>основными</w:t>
      </w:r>
      <w:r>
        <w:rPr>
          <w:spacing w:val="-2"/>
        </w:rPr>
        <w:t> </w:t>
      </w:r>
      <w:r>
        <w:rPr/>
        <w:t>направлениями</w:t>
      </w:r>
      <w:r>
        <w:rPr>
          <w:spacing w:val="-3"/>
        </w:rPr>
        <w:t> </w:t>
      </w:r>
      <w:r>
        <w:rPr/>
        <w:t>развития</w:t>
      </w:r>
      <w:r>
        <w:rPr>
          <w:spacing w:val="-2"/>
        </w:rPr>
        <w:t> </w:t>
      </w:r>
      <w:r>
        <w:rPr/>
        <w:t>и</w:t>
      </w:r>
      <w:r>
        <w:rPr>
          <w:spacing w:val="-6"/>
        </w:rPr>
        <w:t> </w:t>
      </w:r>
      <w:r>
        <w:rPr/>
        <w:t>совершенствования</w:t>
      </w:r>
      <w:r>
        <w:rPr>
          <w:spacing w:val="-7"/>
        </w:rPr>
        <w:t> </w:t>
      </w:r>
      <w:r>
        <w:rPr/>
        <w:t>социальной</w:t>
      </w:r>
      <w:r>
        <w:rPr>
          <w:spacing w:val="-2"/>
        </w:rPr>
        <w:t> </w:t>
      </w:r>
      <w:r>
        <w:rPr/>
        <w:t>политики</w:t>
      </w:r>
      <w:r>
        <w:rPr>
          <w:spacing w:val="-10"/>
        </w:rPr>
        <w:t> </w:t>
      </w:r>
      <w:r>
        <w:rPr/>
        <w:t>в</w:t>
      </w:r>
      <w:r>
        <w:rPr>
          <w:spacing w:val="-2"/>
        </w:rPr>
        <w:t> </w:t>
      </w:r>
      <w:r>
        <w:rPr/>
        <w:t>городе</w:t>
      </w:r>
      <w:r>
        <w:rPr>
          <w:spacing w:val="-5"/>
        </w:rPr>
        <w:t> </w:t>
      </w:r>
      <w:r>
        <w:rPr>
          <w:spacing w:val="-2"/>
        </w:rPr>
        <w:t>Москве.</w:t>
      </w:r>
    </w:p>
    <w:p>
      <w:pPr>
        <w:spacing w:after="0"/>
        <w:sectPr>
          <w:pgSz w:w="11910" w:h="16840"/>
          <w:pgMar w:top="1340" w:bottom="280" w:left="700" w:right="680"/>
        </w:sectPr>
      </w:pPr>
    </w:p>
    <w:p>
      <w:pPr>
        <w:pStyle w:val="BodyText"/>
        <w:spacing w:line="237" w:lineRule="auto" w:before="80"/>
        <w:ind w:left="101" w:right="124" w:firstLine="720"/>
        <w:jc w:val="both"/>
      </w:pPr>
      <w:r>
        <w:rPr/>
        <w:t>Цели и задачи Государственной программы также соответствуют приоритетам и целям государственной политики в области социально-экономического развития Российской Федерации.</w:t>
      </w:r>
    </w:p>
    <w:p>
      <w:pPr>
        <w:pStyle w:val="BodyText"/>
        <w:spacing w:before="4"/>
        <w:ind w:left="101" w:right="116" w:firstLine="720"/>
        <w:jc w:val="both"/>
      </w:pPr>
      <w:r>
        <w:rPr/>
        <w:t>Решение указанных задач достигается в рамках реализации мероприятий, направленных на улучшение уровня жизни семей при рождении и воспитании детей, граждан, оказавшихся в</w:t>
      </w:r>
      <w:r>
        <w:rPr>
          <w:spacing w:val="40"/>
        </w:rPr>
        <w:t> </w:t>
      </w:r>
      <w:r>
        <w:rPr/>
        <w:t>трудной</w:t>
      </w:r>
      <w:r>
        <w:rPr>
          <w:spacing w:val="-2"/>
        </w:rPr>
        <w:t> </w:t>
      </w:r>
      <w:r>
        <w:rPr/>
        <w:t>жизненной</w:t>
      </w:r>
      <w:r>
        <w:rPr>
          <w:spacing w:val="-2"/>
        </w:rPr>
        <w:t> </w:t>
      </w:r>
      <w:r>
        <w:rPr/>
        <w:t>ситуации,</w:t>
      </w:r>
      <w:r>
        <w:rPr>
          <w:spacing w:val="-2"/>
        </w:rPr>
        <w:t> </w:t>
      </w:r>
      <w:r>
        <w:rPr/>
        <w:t>лиц</w:t>
      </w:r>
      <w:r>
        <w:rPr>
          <w:spacing w:val="-3"/>
        </w:rPr>
        <w:t> </w:t>
      </w:r>
      <w:r>
        <w:rPr/>
        <w:t>пожилого</w:t>
      </w:r>
      <w:r>
        <w:rPr>
          <w:spacing w:val="-3"/>
        </w:rPr>
        <w:t> </w:t>
      </w:r>
      <w:r>
        <w:rPr/>
        <w:t>возраста</w:t>
      </w:r>
      <w:r>
        <w:rPr>
          <w:spacing w:val="-3"/>
        </w:rPr>
        <w:t> </w:t>
      </w:r>
      <w:r>
        <w:rPr/>
        <w:t>и</w:t>
      </w:r>
      <w:r>
        <w:rPr>
          <w:spacing w:val="-3"/>
        </w:rPr>
        <w:t> </w:t>
      </w:r>
      <w:r>
        <w:rPr/>
        <w:t>иных категорий</w:t>
      </w:r>
      <w:r>
        <w:rPr>
          <w:spacing w:val="-3"/>
        </w:rPr>
        <w:t> </w:t>
      </w:r>
      <w:r>
        <w:rPr/>
        <w:t>граждан,</w:t>
      </w:r>
      <w:r>
        <w:rPr>
          <w:spacing w:val="-2"/>
        </w:rPr>
        <w:t> </w:t>
      </w:r>
      <w:r>
        <w:rPr/>
        <w:t>в</w:t>
      </w:r>
      <w:r>
        <w:rPr>
          <w:spacing w:val="-3"/>
        </w:rPr>
        <w:t> </w:t>
      </w:r>
      <w:r>
        <w:rPr/>
        <w:t>том</w:t>
      </w:r>
      <w:r>
        <w:rPr>
          <w:spacing w:val="-2"/>
        </w:rPr>
        <w:t> </w:t>
      </w:r>
      <w:r>
        <w:rPr/>
        <w:t>числе</w:t>
      </w:r>
      <w:r>
        <w:rPr>
          <w:spacing w:val="-7"/>
        </w:rPr>
        <w:t> </w:t>
      </w:r>
      <w:r>
        <w:rPr/>
        <w:t>путем предоставления мер социальной поддержки и совершенствования системы социального </w:t>
      </w:r>
      <w:r>
        <w:rPr>
          <w:spacing w:val="-2"/>
        </w:rPr>
        <w:t>обслуживания.</w:t>
      </w:r>
    </w:p>
    <w:p>
      <w:pPr>
        <w:pStyle w:val="BodyText"/>
        <w:spacing w:before="0"/>
        <w:ind w:left="101" w:right="110" w:firstLine="720"/>
        <w:jc w:val="both"/>
      </w:pPr>
      <w:r>
        <w:rPr/>
        <w:t>Для оценки эффективности деятельности системы социальной поддержки населения предлагается использовать макроэкономические показатели. Их выбор обусловлен тем, что они реально учитывают социальные эффекты, полученные в процессе реализации мер социальной поддержки населения, и направлены на повышение уровня жизни населения, борьбу с бедностью, снижение социального неравенства.</w:t>
      </w:r>
    </w:p>
    <w:p>
      <w:pPr>
        <w:pStyle w:val="BodyText"/>
        <w:spacing w:line="237" w:lineRule="auto" w:before="2"/>
        <w:ind w:left="101" w:right="118" w:firstLine="720"/>
        <w:jc w:val="both"/>
      </w:pPr>
      <w:r>
        <w:rPr/>
        <w:t>Первый показатель - Уровень бедности (доля населения с доходами ниже величины прожиточного минимума).</w:t>
      </w:r>
    </w:p>
    <w:p>
      <w:pPr>
        <w:pStyle w:val="BodyText"/>
        <w:spacing w:before="3"/>
        <w:ind w:left="101" w:right="118" w:firstLine="720"/>
        <w:jc w:val="both"/>
      </w:pPr>
      <w:r>
        <w:rPr/>
        <w:t>Показатель позволяет количественно оценить конечные общественно значимые результаты реализации Государственной программы с позиций обеспечения роста материального благосостояния населения, снижения уровня бедности посредством предоставления мер</w:t>
      </w:r>
      <w:r>
        <w:rPr>
          <w:spacing w:val="40"/>
        </w:rPr>
        <w:t> </w:t>
      </w:r>
      <w:r>
        <w:rPr/>
        <w:t>социальной поддержки, направленных на увеличение доходов граждан.</w:t>
      </w:r>
    </w:p>
    <w:p>
      <w:pPr>
        <w:pStyle w:val="BodyText"/>
        <w:spacing w:before="0"/>
        <w:ind w:left="101" w:right="113" w:firstLine="720"/>
        <w:jc w:val="both"/>
      </w:pPr>
      <w:r>
        <w:rPr/>
        <w:t>Введение данного показателя в качестве целевого предполагает, что мероприятия как Государственной программы в целом, так и входящих в ее состав подпрограмм, должны способствовать снижению уровня бедности населения в городе Москве.</w:t>
      </w:r>
    </w:p>
    <w:p>
      <w:pPr>
        <w:pStyle w:val="BodyText"/>
        <w:spacing w:before="0"/>
        <w:ind w:left="101" w:right="115" w:firstLine="720"/>
        <w:jc w:val="both"/>
      </w:pPr>
      <w:r>
        <w:rPr/>
        <w:t>Прогнозируемое снижение данного показателя будет обеспечиваться за счет реализации в рамках Государственной программы мероприятий, обеспечивающих</w:t>
      </w:r>
      <w:r>
        <w:rPr>
          <w:spacing w:val="-3"/>
        </w:rPr>
        <w:t> </w:t>
      </w:r>
      <w:r>
        <w:rPr/>
        <w:t>последовательное расширение адресного подхода, основанного</w:t>
      </w:r>
      <w:r>
        <w:rPr>
          <w:spacing w:val="-2"/>
        </w:rPr>
        <w:t> </w:t>
      </w:r>
      <w:r>
        <w:rPr/>
        <w:t>на оценке</w:t>
      </w:r>
      <w:r>
        <w:rPr>
          <w:spacing w:val="-2"/>
        </w:rPr>
        <w:t> </w:t>
      </w:r>
      <w:r>
        <w:rPr/>
        <w:t>нуждаемости граждан.</w:t>
      </w:r>
      <w:r>
        <w:rPr>
          <w:spacing w:val="-1"/>
        </w:rPr>
        <w:t> </w:t>
      </w:r>
      <w:r>
        <w:rPr/>
        <w:t>Такой</w:t>
      </w:r>
      <w:r>
        <w:rPr>
          <w:spacing w:val="-1"/>
        </w:rPr>
        <w:t> </w:t>
      </w:r>
      <w:r>
        <w:rPr/>
        <w:t>подход будет применяться при предоставлении мер социальной поддержки отдельным категориям граждан, организации социального обслуживания и социальной поддержки семей с детьми. Планируемое значение показателя Государственной программы планируется снизить до 5,4%.</w:t>
      </w:r>
    </w:p>
    <w:p>
      <w:pPr>
        <w:pStyle w:val="BodyText"/>
        <w:spacing w:line="242" w:lineRule="auto" w:before="0"/>
        <w:ind w:left="101" w:right="116" w:firstLine="720"/>
        <w:jc w:val="both"/>
      </w:pPr>
      <w:r>
        <w:rPr/>
        <w:t>Второй показатель - Доля городских общественных зданий, доступных для инвалидов и иных маломобильных граждан.</w:t>
      </w:r>
    </w:p>
    <w:p>
      <w:pPr>
        <w:pStyle w:val="BodyText"/>
        <w:spacing w:before="0"/>
        <w:ind w:left="101" w:right="108" w:firstLine="720"/>
        <w:jc w:val="both"/>
      </w:pPr>
      <w:r>
        <w:rPr/>
        <w:t>Реализация Государственной программы позволит обеспечить инвалидам возможность</w:t>
      </w:r>
      <w:r>
        <w:rPr>
          <w:spacing w:val="80"/>
        </w:rPr>
        <w:t> </w:t>
      </w:r>
      <w:r>
        <w:rPr/>
        <w:t>вести независимый образ жизни и всесторонне участвовать во всех аспектах жизни. Для этого в Государственной программе предусмотрены меры для обеспечения инвалидам доступа к объектам инженерной</w:t>
      </w:r>
      <w:r>
        <w:rPr>
          <w:spacing w:val="-1"/>
        </w:rPr>
        <w:t> </w:t>
      </w:r>
      <w:r>
        <w:rPr/>
        <w:t>и</w:t>
      </w:r>
      <w:r>
        <w:rPr>
          <w:spacing w:val="-1"/>
        </w:rPr>
        <w:t> </w:t>
      </w:r>
      <w:r>
        <w:rPr/>
        <w:t>транспортной инфраструктуры, медицинским организациям, организациям</w:t>
      </w:r>
      <w:r>
        <w:rPr>
          <w:spacing w:val="-4"/>
        </w:rPr>
        <w:t> </w:t>
      </w:r>
      <w:r>
        <w:rPr/>
        <w:t>культуры и искусства, к другим объектам инфраструктуры, а также приспособления жилых помещений и общего имущества многоквартирных домов для нужд инвалидов и иных маломобильных граждан.</w:t>
      </w:r>
    </w:p>
    <w:p>
      <w:pPr>
        <w:pStyle w:val="BodyText"/>
        <w:spacing w:line="242" w:lineRule="auto" w:before="0"/>
        <w:ind w:left="101" w:right="114" w:firstLine="720"/>
        <w:jc w:val="both"/>
      </w:pPr>
      <w:r>
        <w:rPr/>
        <w:t>За время</w:t>
      </w:r>
      <w:r>
        <w:rPr>
          <w:spacing w:val="-3"/>
        </w:rPr>
        <w:t> </w:t>
      </w:r>
      <w:r>
        <w:rPr/>
        <w:t>реализации</w:t>
      </w:r>
      <w:r>
        <w:rPr>
          <w:spacing w:val="-1"/>
        </w:rPr>
        <w:t> </w:t>
      </w:r>
      <w:r>
        <w:rPr/>
        <w:t>Государственной</w:t>
      </w:r>
      <w:r>
        <w:rPr>
          <w:spacing w:val="-2"/>
        </w:rPr>
        <w:t> </w:t>
      </w:r>
      <w:r>
        <w:rPr/>
        <w:t>программы</w:t>
      </w:r>
      <w:r>
        <w:rPr>
          <w:spacing w:val="-2"/>
        </w:rPr>
        <w:t> </w:t>
      </w:r>
      <w:r>
        <w:rPr/>
        <w:t>для инвалидов</w:t>
      </w:r>
      <w:r>
        <w:rPr>
          <w:spacing w:val="-1"/>
        </w:rPr>
        <w:t> </w:t>
      </w:r>
      <w:r>
        <w:rPr/>
        <w:t>обустроено 86%</w:t>
      </w:r>
      <w:r>
        <w:rPr>
          <w:spacing w:val="-1"/>
        </w:rPr>
        <w:t> </w:t>
      </w:r>
      <w:r>
        <w:rPr/>
        <w:t>городских общественных зданий.</w:t>
      </w:r>
    </w:p>
    <w:p>
      <w:pPr>
        <w:pStyle w:val="BodyText"/>
        <w:spacing w:before="0"/>
        <w:ind w:left="101" w:right="108" w:firstLine="720"/>
        <w:jc w:val="both"/>
      </w:pPr>
      <w:r>
        <w:rPr/>
        <w:t>Отдельные здания и строения, представляющие собой культурную, архитектурную и историческую ценность, приспособить с соблюдением критериев доступности и безопасности для инвалидов не всегда технически возможно.</w:t>
      </w:r>
    </w:p>
    <w:p>
      <w:pPr>
        <w:pStyle w:val="BodyText"/>
        <w:spacing w:line="237" w:lineRule="auto" w:before="0"/>
        <w:ind w:left="101" w:right="118" w:firstLine="720"/>
        <w:jc w:val="both"/>
      </w:pPr>
      <w:r>
        <w:rPr/>
        <w:t>При этом вновь строящиеся объекты проектируются с учетом требований законодательства об обеспечении беспрепятственного доступа к ним инвалидов.</w:t>
      </w:r>
    </w:p>
    <w:p>
      <w:pPr>
        <w:pStyle w:val="BodyText"/>
        <w:spacing w:before="11"/>
        <w:rPr>
          <w:sz w:val="32"/>
        </w:rPr>
      </w:pPr>
    </w:p>
    <w:p>
      <w:pPr>
        <w:pStyle w:val="ListParagraph"/>
        <w:numPr>
          <w:ilvl w:val="0"/>
          <w:numId w:val="3"/>
        </w:numPr>
        <w:tabs>
          <w:tab w:pos="2972" w:val="left" w:leader="none"/>
        </w:tabs>
        <w:spacing w:line="240" w:lineRule="auto" w:before="0" w:after="0"/>
        <w:ind w:left="2971" w:right="0" w:hanging="246"/>
        <w:jc w:val="left"/>
        <w:rPr>
          <w:b/>
          <w:sz w:val="24"/>
        </w:rPr>
      </w:pPr>
      <w:r>
        <w:rPr>
          <w:b/>
          <w:sz w:val="24"/>
        </w:rPr>
        <w:t>Цели</w:t>
      </w:r>
      <w:r>
        <w:rPr>
          <w:b/>
          <w:spacing w:val="-9"/>
          <w:sz w:val="24"/>
        </w:rPr>
        <w:t> </w:t>
      </w:r>
      <w:r>
        <w:rPr>
          <w:b/>
          <w:sz w:val="24"/>
        </w:rPr>
        <w:t>и</w:t>
      </w:r>
      <w:r>
        <w:rPr>
          <w:b/>
          <w:spacing w:val="3"/>
          <w:sz w:val="24"/>
        </w:rPr>
        <w:t> </w:t>
      </w:r>
      <w:r>
        <w:rPr>
          <w:b/>
          <w:sz w:val="24"/>
        </w:rPr>
        <w:t>задачи</w:t>
      </w:r>
      <w:r>
        <w:rPr>
          <w:b/>
          <w:spacing w:val="-2"/>
          <w:sz w:val="24"/>
        </w:rPr>
        <w:t> </w:t>
      </w:r>
      <w:r>
        <w:rPr>
          <w:b/>
          <w:sz w:val="24"/>
        </w:rPr>
        <w:t>Государственной</w:t>
      </w:r>
      <w:r>
        <w:rPr>
          <w:b/>
          <w:spacing w:val="-8"/>
          <w:sz w:val="24"/>
        </w:rPr>
        <w:t> </w:t>
      </w:r>
      <w:r>
        <w:rPr>
          <w:b/>
          <w:spacing w:val="-2"/>
          <w:sz w:val="24"/>
        </w:rPr>
        <w:t>программы</w:t>
      </w:r>
    </w:p>
    <w:p>
      <w:pPr>
        <w:pStyle w:val="BodyText"/>
        <w:spacing w:before="2"/>
        <w:rPr>
          <w:b/>
          <w:sz w:val="33"/>
        </w:rPr>
      </w:pPr>
    </w:p>
    <w:p>
      <w:pPr>
        <w:pStyle w:val="BodyText"/>
        <w:spacing w:before="0"/>
        <w:ind w:left="101" w:right="117" w:firstLine="720"/>
        <w:jc w:val="both"/>
      </w:pPr>
      <w:r>
        <w:rPr/>
        <w:t>Целью Государственной программы является повышение уровня и качества жизни граждан, нуждающихся в социальной поддержке, сокращение бедности за счет развития адресных форм социальной защиты населения.</w:t>
      </w:r>
    </w:p>
    <w:p>
      <w:pPr>
        <w:pStyle w:val="BodyText"/>
        <w:spacing w:before="2"/>
        <w:ind w:left="821"/>
        <w:jc w:val="both"/>
      </w:pPr>
      <w:r>
        <w:rPr/>
        <w:t>Такие</w:t>
      </w:r>
      <w:r>
        <w:rPr>
          <w:spacing w:val="64"/>
        </w:rPr>
        <w:t> </w:t>
      </w:r>
      <w:r>
        <w:rPr/>
        <w:t>задачи</w:t>
      </w:r>
      <w:r>
        <w:rPr>
          <w:spacing w:val="61"/>
        </w:rPr>
        <w:t> </w:t>
      </w:r>
      <w:r>
        <w:rPr/>
        <w:t>поставлены</w:t>
      </w:r>
      <w:r>
        <w:rPr>
          <w:spacing w:val="60"/>
        </w:rPr>
        <w:t> </w:t>
      </w:r>
      <w:r>
        <w:rPr/>
        <w:t>в</w:t>
      </w:r>
      <w:r>
        <w:rPr>
          <w:spacing w:val="62"/>
        </w:rPr>
        <w:t> </w:t>
      </w:r>
      <w:r>
        <w:rPr/>
        <w:t>послании</w:t>
      </w:r>
      <w:r>
        <w:rPr>
          <w:spacing w:val="63"/>
        </w:rPr>
        <w:t> </w:t>
      </w:r>
      <w:r>
        <w:rPr/>
        <w:t>Президента</w:t>
      </w:r>
      <w:r>
        <w:rPr>
          <w:spacing w:val="64"/>
        </w:rPr>
        <w:t> </w:t>
      </w:r>
      <w:r>
        <w:rPr/>
        <w:t>Российской</w:t>
      </w:r>
      <w:r>
        <w:rPr>
          <w:spacing w:val="61"/>
        </w:rPr>
        <w:t> </w:t>
      </w:r>
      <w:r>
        <w:rPr/>
        <w:t>Федерации</w:t>
      </w:r>
      <w:r>
        <w:rPr>
          <w:spacing w:val="61"/>
        </w:rPr>
        <w:t> </w:t>
      </w:r>
      <w:r>
        <w:rPr>
          <w:spacing w:val="-2"/>
        </w:rPr>
        <w:t>Федеральному</w:t>
      </w:r>
    </w:p>
    <w:p>
      <w:pPr>
        <w:spacing w:after="0"/>
        <w:jc w:val="both"/>
        <w:sectPr>
          <w:pgSz w:w="11910" w:h="16840"/>
          <w:pgMar w:top="1340" w:bottom="280" w:left="700" w:right="680"/>
        </w:sectPr>
      </w:pPr>
    </w:p>
    <w:p>
      <w:pPr>
        <w:pStyle w:val="BodyText"/>
        <w:spacing w:before="78"/>
        <w:ind w:left="101" w:right="113"/>
        <w:jc w:val="both"/>
      </w:pPr>
      <w:r>
        <w:rPr/>
        <w:t>Собранию Российской Федерации от 21 апреля 2021 г., Указах Президента Российской Федерации от 7 мая 2018</w:t>
      </w:r>
      <w:r>
        <w:rPr>
          <w:spacing w:val="-4"/>
        </w:rPr>
        <w:t> </w:t>
      </w:r>
      <w:r>
        <w:rPr/>
        <w:t>г. N</w:t>
      </w:r>
      <w:r>
        <w:rPr>
          <w:spacing w:val="-5"/>
        </w:rPr>
        <w:t> </w:t>
      </w:r>
      <w:r>
        <w:rPr/>
        <w:t>204 "О национальных целях и стратегических задачах развития Российской Федерации на период до 2024 года" и от 21 июля 2020 г. N</w:t>
      </w:r>
      <w:r>
        <w:rPr>
          <w:spacing w:val="-1"/>
        </w:rPr>
        <w:t> </w:t>
      </w:r>
      <w:r>
        <w:rPr/>
        <w:t>474 "О национальных целях развития Российской Федерации на период до 2030 года", "Едином плане по достижению национальных целей</w:t>
      </w:r>
      <w:r>
        <w:rPr>
          <w:spacing w:val="-2"/>
        </w:rPr>
        <w:t> </w:t>
      </w:r>
      <w:r>
        <w:rPr/>
        <w:t>развития</w:t>
      </w:r>
      <w:r>
        <w:rPr>
          <w:spacing w:val="-2"/>
        </w:rPr>
        <w:t> </w:t>
      </w:r>
      <w:r>
        <w:rPr/>
        <w:t>Российской</w:t>
      </w:r>
      <w:r>
        <w:rPr>
          <w:spacing w:val="-2"/>
        </w:rPr>
        <w:t> </w:t>
      </w:r>
      <w:r>
        <w:rPr/>
        <w:t>Федерации на</w:t>
      </w:r>
      <w:r>
        <w:rPr>
          <w:spacing w:val="-2"/>
        </w:rPr>
        <w:t> </w:t>
      </w:r>
      <w:r>
        <w:rPr/>
        <w:t>период</w:t>
      </w:r>
      <w:r>
        <w:rPr>
          <w:spacing w:val="-1"/>
        </w:rPr>
        <w:t> </w:t>
      </w:r>
      <w:r>
        <w:rPr/>
        <w:t>до 2024 года</w:t>
      </w:r>
      <w:r>
        <w:rPr>
          <w:spacing w:val="-2"/>
        </w:rPr>
        <w:t> </w:t>
      </w:r>
      <w:r>
        <w:rPr/>
        <w:t>и на</w:t>
      </w:r>
      <w:r>
        <w:rPr>
          <w:spacing w:val="-2"/>
        </w:rPr>
        <w:t> </w:t>
      </w:r>
      <w:r>
        <w:rPr/>
        <w:t>плановый</w:t>
      </w:r>
      <w:r>
        <w:rPr>
          <w:spacing w:val="-2"/>
        </w:rPr>
        <w:t> </w:t>
      </w:r>
      <w:r>
        <w:rPr/>
        <w:t>период</w:t>
      </w:r>
      <w:r>
        <w:rPr>
          <w:spacing w:val="-1"/>
        </w:rPr>
        <w:t> </w:t>
      </w:r>
      <w:r>
        <w:rPr/>
        <w:t>до 2030</w:t>
      </w:r>
      <w:r>
        <w:rPr>
          <w:spacing w:val="-3"/>
        </w:rPr>
        <w:t> </w:t>
      </w:r>
      <w:r>
        <w:rPr/>
        <w:t>года", утвержденном распоряжением</w:t>
      </w:r>
      <w:r>
        <w:rPr>
          <w:spacing w:val="-1"/>
        </w:rPr>
        <w:t> </w:t>
      </w:r>
      <w:r>
        <w:rPr/>
        <w:t>Правительства</w:t>
      </w:r>
      <w:r>
        <w:rPr>
          <w:spacing w:val="-5"/>
        </w:rPr>
        <w:t> </w:t>
      </w:r>
      <w:r>
        <w:rPr/>
        <w:t>Российской</w:t>
      </w:r>
      <w:r>
        <w:rPr>
          <w:spacing w:val="-5"/>
        </w:rPr>
        <w:t> </w:t>
      </w:r>
      <w:r>
        <w:rPr/>
        <w:t>Федерации</w:t>
      </w:r>
      <w:r>
        <w:rPr>
          <w:spacing w:val="-1"/>
        </w:rPr>
        <w:t> </w:t>
      </w:r>
      <w:r>
        <w:rPr/>
        <w:t>от 1</w:t>
      </w:r>
      <w:r>
        <w:rPr>
          <w:spacing w:val="-2"/>
        </w:rPr>
        <w:t> </w:t>
      </w:r>
      <w:r>
        <w:rPr/>
        <w:t>октября</w:t>
      </w:r>
      <w:r>
        <w:rPr>
          <w:spacing w:val="-3"/>
        </w:rPr>
        <w:t> </w:t>
      </w:r>
      <w:r>
        <w:rPr/>
        <w:t>2021</w:t>
      </w:r>
      <w:r>
        <w:rPr>
          <w:spacing w:val="-5"/>
        </w:rPr>
        <w:t> </w:t>
      </w:r>
      <w:r>
        <w:rPr/>
        <w:t>г.</w:t>
      </w:r>
      <w:r>
        <w:rPr>
          <w:spacing w:val="-3"/>
        </w:rPr>
        <w:t> </w:t>
      </w:r>
      <w:r>
        <w:rPr/>
        <w:t>N</w:t>
      </w:r>
      <w:r>
        <w:rPr>
          <w:spacing w:val="-3"/>
        </w:rPr>
        <w:t> </w:t>
      </w:r>
      <w:r>
        <w:rPr/>
        <w:t>2765-р, а также иных решениях, принятых Президентом Российской Федерации и Правительством Российской Федерации.</w:t>
      </w:r>
    </w:p>
    <w:p>
      <w:pPr>
        <w:pStyle w:val="BodyText"/>
        <w:tabs>
          <w:tab w:pos="720" w:val="left" w:leader="none"/>
          <w:tab w:pos="1785" w:val="left" w:leader="none"/>
          <w:tab w:pos="2634" w:val="left" w:leader="none"/>
          <w:tab w:pos="2951" w:val="left" w:leader="none"/>
          <w:tab w:pos="6228" w:val="left" w:leader="none"/>
          <w:tab w:pos="7624" w:val="left" w:leader="none"/>
          <w:tab w:pos="8642" w:val="left" w:leader="none"/>
        </w:tabs>
        <w:spacing w:before="0"/>
        <w:ind w:left="101" w:right="115" w:firstLine="720"/>
        <w:jc w:val="right"/>
      </w:pPr>
      <w:r>
        <w:rPr/>
        <w:t>На</w:t>
      </w:r>
      <w:r>
        <w:rPr>
          <w:spacing w:val="-4"/>
        </w:rPr>
        <w:t> </w:t>
      </w:r>
      <w:r>
        <w:rPr/>
        <w:t>достижение указанной</w:t>
      </w:r>
      <w:r>
        <w:rPr>
          <w:spacing w:val="-4"/>
        </w:rPr>
        <w:t> </w:t>
      </w:r>
      <w:r>
        <w:rPr/>
        <w:t>цели</w:t>
      </w:r>
      <w:r>
        <w:rPr>
          <w:spacing w:val="-4"/>
        </w:rPr>
        <w:t> </w:t>
      </w:r>
      <w:r>
        <w:rPr/>
        <w:t>направлены</w:t>
      </w:r>
      <w:r>
        <w:rPr>
          <w:spacing w:val="-4"/>
        </w:rPr>
        <w:t> </w:t>
      </w:r>
      <w:r>
        <w:rPr/>
        <w:t>все</w:t>
      </w:r>
      <w:r>
        <w:rPr>
          <w:spacing w:val="-2"/>
        </w:rPr>
        <w:t> </w:t>
      </w:r>
      <w:r>
        <w:rPr/>
        <w:t>подпрограммы</w:t>
      </w:r>
      <w:r>
        <w:rPr>
          <w:spacing w:val="-4"/>
        </w:rPr>
        <w:t> </w:t>
      </w:r>
      <w:r>
        <w:rPr/>
        <w:t>Государственной</w:t>
      </w:r>
      <w:r>
        <w:rPr>
          <w:spacing w:val="-1"/>
        </w:rPr>
        <w:t> </w:t>
      </w:r>
      <w:r>
        <w:rPr/>
        <w:t>программы. </w:t>
      </w:r>
      <w:r>
        <w:rPr>
          <w:spacing w:val="-4"/>
        </w:rPr>
        <w:t>Под</w:t>
      </w:r>
      <w:r>
        <w:rPr/>
        <w:tab/>
      </w:r>
      <w:r>
        <w:rPr>
          <w:spacing w:val="-2"/>
        </w:rPr>
        <w:t>уровнем</w:t>
      </w:r>
      <w:r>
        <w:rPr/>
        <w:tab/>
      </w:r>
      <w:r>
        <w:rPr>
          <w:spacing w:val="-2"/>
        </w:rPr>
        <w:t>жизни</w:t>
      </w:r>
      <w:r>
        <w:rPr/>
        <w:tab/>
      </w:r>
      <w:r>
        <w:rPr>
          <w:spacing w:val="-10"/>
        </w:rPr>
        <w:t>в</w:t>
      </w:r>
      <w:r>
        <w:rPr/>
        <w:tab/>
        <w:t>Государственной</w:t>
      </w:r>
      <w:r>
        <w:rPr>
          <w:spacing w:val="80"/>
        </w:rPr>
        <w:t> </w:t>
      </w:r>
      <w:r>
        <w:rPr/>
        <w:t>программе</w:t>
        <w:tab/>
      </w:r>
      <w:r>
        <w:rPr>
          <w:spacing w:val="-2"/>
        </w:rPr>
        <w:t>понимается</w:t>
      </w:r>
      <w:r>
        <w:rPr/>
        <w:tab/>
      </w:r>
      <w:r>
        <w:rPr>
          <w:spacing w:val="-2"/>
        </w:rPr>
        <w:t>уровень</w:t>
      </w:r>
      <w:r>
        <w:rPr/>
        <w:tab/>
      </w:r>
      <w:r>
        <w:rPr>
          <w:spacing w:val="-2"/>
        </w:rPr>
        <w:t>доходной, </w:t>
      </w:r>
      <w:r>
        <w:rPr/>
        <w:t>жилищной</w:t>
      </w:r>
      <w:r>
        <w:rPr>
          <w:spacing w:val="40"/>
        </w:rPr>
        <w:t> </w:t>
      </w:r>
      <w:r>
        <w:rPr/>
        <w:t>и</w:t>
      </w:r>
      <w:r>
        <w:rPr>
          <w:spacing w:val="40"/>
        </w:rPr>
        <w:t> </w:t>
      </w:r>
      <w:r>
        <w:rPr/>
        <w:t>имущественной</w:t>
      </w:r>
      <w:r>
        <w:rPr>
          <w:spacing w:val="40"/>
        </w:rPr>
        <w:t> </w:t>
      </w:r>
      <w:r>
        <w:rPr/>
        <w:t>обеспеченности</w:t>
      </w:r>
      <w:r>
        <w:rPr>
          <w:spacing w:val="40"/>
        </w:rPr>
        <w:t> </w:t>
      </w:r>
      <w:r>
        <w:rPr/>
        <w:t>населения.</w:t>
      </w:r>
      <w:r>
        <w:rPr>
          <w:spacing w:val="40"/>
        </w:rPr>
        <w:t> </w:t>
      </w:r>
      <w:r>
        <w:rPr/>
        <w:t>Под</w:t>
      </w:r>
      <w:r>
        <w:rPr>
          <w:spacing w:val="40"/>
        </w:rPr>
        <w:t> </w:t>
      </w:r>
      <w:r>
        <w:rPr/>
        <w:t>качеством</w:t>
      </w:r>
      <w:r>
        <w:rPr>
          <w:spacing w:val="40"/>
        </w:rPr>
        <w:t> </w:t>
      </w:r>
      <w:r>
        <w:rPr/>
        <w:t>жизни</w:t>
      </w:r>
      <w:r>
        <w:rPr>
          <w:spacing w:val="40"/>
        </w:rPr>
        <w:t> </w:t>
      </w:r>
      <w:r>
        <w:rPr/>
        <w:t>-</w:t>
      </w:r>
      <w:r>
        <w:rPr>
          <w:spacing w:val="40"/>
        </w:rPr>
        <w:t> </w:t>
      </w:r>
      <w:r>
        <w:rPr/>
        <w:t>доступность</w:t>
      </w:r>
      <w:r>
        <w:rPr>
          <w:spacing w:val="40"/>
        </w:rPr>
        <w:t> </w:t>
      </w:r>
      <w:r>
        <w:rPr/>
        <w:t>и уровень потребления</w:t>
      </w:r>
      <w:r>
        <w:rPr>
          <w:spacing w:val="5"/>
        </w:rPr>
        <w:t> </w:t>
      </w:r>
      <w:r>
        <w:rPr/>
        <w:t>услуг</w:t>
      </w:r>
      <w:r>
        <w:rPr>
          <w:spacing w:val="3"/>
        </w:rPr>
        <w:t> </w:t>
      </w:r>
      <w:r>
        <w:rPr/>
        <w:t>социальной</w:t>
      </w:r>
      <w:r>
        <w:rPr>
          <w:spacing w:val="3"/>
        </w:rPr>
        <w:t> </w:t>
      </w:r>
      <w:r>
        <w:rPr/>
        <w:t>сферы,</w:t>
      </w:r>
      <w:r>
        <w:rPr>
          <w:spacing w:val="2"/>
        </w:rPr>
        <w:t> </w:t>
      </w:r>
      <w:r>
        <w:rPr/>
        <w:t>включая</w:t>
      </w:r>
      <w:r>
        <w:rPr>
          <w:spacing w:val="5"/>
        </w:rPr>
        <w:t> </w:t>
      </w:r>
      <w:r>
        <w:rPr/>
        <w:t>образование,</w:t>
      </w:r>
      <w:r>
        <w:rPr>
          <w:spacing w:val="3"/>
        </w:rPr>
        <w:t> </w:t>
      </w:r>
      <w:r>
        <w:rPr/>
        <w:t>здравоохранение,</w:t>
      </w:r>
      <w:r>
        <w:rPr>
          <w:spacing w:val="8"/>
        </w:rPr>
        <w:t> </w:t>
      </w:r>
      <w:r>
        <w:rPr>
          <w:spacing w:val="-2"/>
        </w:rPr>
        <w:t>социальное</w:t>
      </w:r>
    </w:p>
    <w:p>
      <w:pPr>
        <w:pStyle w:val="BodyText"/>
        <w:spacing w:line="275" w:lineRule="exact" w:before="0"/>
        <w:ind w:left="101"/>
        <w:jc w:val="both"/>
      </w:pPr>
      <w:r>
        <w:rPr/>
        <w:t>обеспечение,</w:t>
      </w:r>
      <w:r>
        <w:rPr>
          <w:spacing w:val="-2"/>
        </w:rPr>
        <w:t> </w:t>
      </w:r>
      <w:r>
        <w:rPr/>
        <w:t>культуру</w:t>
      </w:r>
      <w:r>
        <w:rPr>
          <w:spacing w:val="-4"/>
        </w:rPr>
        <w:t> </w:t>
      </w:r>
      <w:r>
        <w:rPr/>
        <w:t>и</w:t>
      </w:r>
      <w:r>
        <w:rPr>
          <w:spacing w:val="-6"/>
        </w:rPr>
        <w:t> </w:t>
      </w:r>
      <w:r>
        <w:rPr>
          <w:spacing w:val="-2"/>
        </w:rPr>
        <w:t>спорт.</w:t>
      </w:r>
    </w:p>
    <w:p>
      <w:pPr>
        <w:pStyle w:val="BodyText"/>
        <w:spacing w:before="0"/>
        <w:ind w:left="101" w:right="116" w:firstLine="720"/>
        <w:jc w:val="both"/>
      </w:pPr>
      <w:r>
        <w:rPr/>
        <w:t>В целях повышения уровня жизни населения города Москвы создана и совершенствуется система мер социальной поддержки в денежной и натуральной форме, предоставляемых за счет средств бюджета города Москвы, а повышение качества жизни достигается посредством повышения качества предоставляемых социальных услуг. В совокупности меры социальной</w:t>
      </w:r>
      <w:r>
        <w:rPr>
          <w:spacing w:val="40"/>
        </w:rPr>
        <w:t> </w:t>
      </w:r>
      <w:r>
        <w:rPr/>
        <w:t>защиты должны быть эффективными и результативными.</w:t>
      </w:r>
    </w:p>
    <w:p>
      <w:pPr>
        <w:pStyle w:val="BodyText"/>
        <w:spacing w:line="237" w:lineRule="auto" w:before="4"/>
        <w:ind w:left="101" w:right="111" w:firstLine="720"/>
        <w:jc w:val="both"/>
      </w:pPr>
      <w:r>
        <w:rPr/>
        <w:t>Для достижения указанных целей предлагаются стратегические задачи, на решение которых будут направлены все подпрограммы Государственной программы:</w:t>
      </w:r>
    </w:p>
    <w:p>
      <w:pPr>
        <w:pStyle w:val="ListParagraph"/>
        <w:numPr>
          <w:ilvl w:val="0"/>
          <w:numId w:val="6"/>
        </w:numPr>
        <w:tabs>
          <w:tab w:pos="970" w:val="left" w:leader="none"/>
        </w:tabs>
        <w:spacing w:line="237" w:lineRule="auto" w:before="5" w:after="0"/>
        <w:ind w:left="101" w:right="116" w:firstLine="720"/>
        <w:jc w:val="both"/>
        <w:rPr>
          <w:sz w:val="24"/>
        </w:rPr>
      </w:pPr>
      <w:r>
        <w:rPr>
          <w:sz w:val="24"/>
        </w:rPr>
        <w:t>улучшение качества социального обслуживания и введение новых форм социальных услуг для населения;</w:t>
      </w:r>
    </w:p>
    <w:p>
      <w:pPr>
        <w:pStyle w:val="ListParagraph"/>
        <w:numPr>
          <w:ilvl w:val="0"/>
          <w:numId w:val="6"/>
        </w:numPr>
        <w:tabs>
          <w:tab w:pos="961" w:val="left" w:leader="none"/>
        </w:tabs>
        <w:spacing w:line="275" w:lineRule="exact" w:before="3" w:after="0"/>
        <w:ind w:left="960" w:right="0" w:hanging="140"/>
        <w:jc w:val="both"/>
        <w:rPr>
          <w:sz w:val="24"/>
        </w:rPr>
      </w:pPr>
      <w:r>
        <w:rPr>
          <w:spacing w:val="-2"/>
          <w:sz w:val="24"/>
        </w:rPr>
        <w:t>обеспечение</w:t>
      </w:r>
      <w:r>
        <w:rPr>
          <w:spacing w:val="5"/>
          <w:sz w:val="24"/>
        </w:rPr>
        <w:t> </w:t>
      </w:r>
      <w:r>
        <w:rPr>
          <w:spacing w:val="-2"/>
          <w:sz w:val="24"/>
        </w:rPr>
        <w:t>эффективной</w:t>
      </w:r>
      <w:r>
        <w:rPr>
          <w:spacing w:val="4"/>
          <w:sz w:val="24"/>
        </w:rPr>
        <w:t> </w:t>
      </w:r>
      <w:r>
        <w:rPr>
          <w:spacing w:val="-2"/>
          <w:sz w:val="24"/>
        </w:rPr>
        <w:t>занятости</w:t>
      </w:r>
      <w:r>
        <w:rPr>
          <w:sz w:val="24"/>
        </w:rPr>
        <w:t> </w:t>
      </w:r>
      <w:r>
        <w:rPr>
          <w:spacing w:val="-2"/>
          <w:sz w:val="24"/>
        </w:rPr>
        <w:t>населения</w:t>
      </w:r>
      <w:r>
        <w:rPr>
          <w:spacing w:val="1"/>
          <w:sz w:val="24"/>
        </w:rPr>
        <w:t> </w:t>
      </w:r>
      <w:r>
        <w:rPr>
          <w:spacing w:val="-2"/>
          <w:sz w:val="24"/>
        </w:rPr>
        <w:t>города</w:t>
      </w:r>
      <w:r>
        <w:rPr>
          <w:sz w:val="24"/>
        </w:rPr>
        <w:t> </w:t>
      </w:r>
      <w:r>
        <w:rPr>
          <w:spacing w:val="-2"/>
          <w:sz w:val="24"/>
        </w:rPr>
        <w:t>Москвы;</w:t>
      </w:r>
    </w:p>
    <w:p>
      <w:pPr>
        <w:pStyle w:val="ListParagraph"/>
        <w:numPr>
          <w:ilvl w:val="0"/>
          <w:numId w:val="6"/>
        </w:numPr>
        <w:tabs>
          <w:tab w:pos="1042" w:val="left" w:leader="none"/>
        </w:tabs>
        <w:spacing w:line="242" w:lineRule="auto" w:before="0" w:after="0"/>
        <w:ind w:left="101" w:right="108" w:firstLine="720"/>
        <w:jc w:val="both"/>
        <w:rPr>
          <w:sz w:val="24"/>
        </w:rPr>
      </w:pPr>
      <w:r>
        <w:rPr>
          <w:sz w:val="24"/>
        </w:rPr>
        <w:t>повышение</w:t>
      </w:r>
      <w:r>
        <w:rPr>
          <w:sz w:val="24"/>
        </w:rPr>
        <w:t> эффективности</w:t>
      </w:r>
      <w:r>
        <w:rPr>
          <w:sz w:val="24"/>
        </w:rPr>
        <w:t> мер</w:t>
      </w:r>
      <w:r>
        <w:rPr>
          <w:sz w:val="24"/>
        </w:rPr>
        <w:t> социальной</w:t>
      </w:r>
      <w:r>
        <w:rPr>
          <w:sz w:val="24"/>
        </w:rPr>
        <w:t> поддержки</w:t>
      </w:r>
      <w:r>
        <w:rPr>
          <w:sz w:val="24"/>
        </w:rPr>
        <w:t> за</w:t>
      </w:r>
      <w:r>
        <w:rPr>
          <w:sz w:val="24"/>
        </w:rPr>
        <w:t> счет</w:t>
      </w:r>
      <w:r>
        <w:rPr>
          <w:sz w:val="24"/>
        </w:rPr>
        <w:t> развития</w:t>
      </w:r>
      <w:r>
        <w:rPr>
          <w:sz w:val="24"/>
        </w:rPr>
        <w:t> и</w:t>
      </w:r>
      <w:r>
        <w:rPr>
          <w:sz w:val="24"/>
        </w:rPr>
        <w:t> усиления адресного подхода к оказанию социальной помощи жителям города Москвы;</w:t>
      </w:r>
    </w:p>
    <w:p>
      <w:pPr>
        <w:pStyle w:val="ListParagraph"/>
        <w:numPr>
          <w:ilvl w:val="0"/>
          <w:numId w:val="6"/>
        </w:numPr>
        <w:tabs>
          <w:tab w:pos="961" w:val="left" w:leader="none"/>
        </w:tabs>
        <w:spacing w:line="270" w:lineRule="exact" w:before="0" w:after="0"/>
        <w:ind w:left="960" w:right="0" w:hanging="140"/>
        <w:jc w:val="both"/>
        <w:rPr>
          <w:sz w:val="24"/>
        </w:rPr>
      </w:pPr>
      <w:r>
        <w:rPr>
          <w:sz w:val="24"/>
        </w:rPr>
        <w:t>сокращение</w:t>
      </w:r>
      <w:r>
        <w:rPr>
          <w:spacing w:val="-14"/>
          <w:sz w:val="24"/>
        </w:rPr>
        <w:t> </w:t>
      </w:r>
      <w:r>
        <w:rPr>
          <w:sz w:val="24"/>
        </w:rPr>
        <w:t>уровня</w:t>
      </w:r>
      <w:r>
        <w:rPr>
          <w:spacing w:val="-11"/>
          <w:sz w:val="24"/>
        </w:rPr>
        <w:t> </w:t>
      </w:r>
      <w:r>
        <w:rPr>
          <w:sz w:val="24"/>
        </w:rPr>
        <w:t>бедности</w:t>
      </w:r>
      <w:r>
        <w:rPr>
          <w:spacing w:val="-12"/>
          <w:sz w:val="24"/>
        </w:rPr>
        <w:t> </w:t>
      </w:r>
      <w:r>
        <w:rPr>
          <w:sz w:val="24"/>
        </w:rPr>
        <w:t>и</w:t>
      </w:r>
      <w:r>
        <w:rPr>
          <w:spacing w:val="-12"/>
          <w:sz w:val="24"/>
        </w:rPr>
        <w:t> </w:t>
      </w:r>
      <w:r>
        <w:rPr>
          <w:sz w:val="24"/>
        </w:rPr>
        <w:t>социальной</w:t>
      </w:r>
      <w:r>
        <w:rPr>
          <w:spacing w:val="-12"/>
          <w:sz w:val="24"/>
        </w:rPr>
        <w:t> </w:t>
      </w:r>
      <w:r>
        <w:rPr>
          <w:spacing w:val="-2"/>
          <w:sz w:val="24"/>
        </w:rPr>
        <w:t>исключенности.</w:t>
      </w:r>
    </w:p>
    <w:p>
      <w:pPr>
        <w:pStyle w:val="BodyText"/>
        <w:rPr>
          <w:sz w:val="33"/>
        </w:rPr>
      </w:pPr>
    </w:p>
    <w:p>
      <w:pPr>
        <w:pStyle w:val="ListParagraph"/>
        <w:numPr>
          <w:ilvl w:val="0"/>
          <w:numId w:val="1"/>
        </w:numPr>
        <w:tabs>
          <w:tab w:pos="505" w:val="left" w:leader="none"/>
        </w:tabs>
        <w:spacing w:line="242" w:lineRule="auto" w:before="0" w:after="0"/>
        <w:ind w:left="4589" w:right="275" w:hanging="4330"/>
        <w:jc w:val="left"/>
        <w:rPr>
          <w:b/>
          <w:sz w:val="24"/>
        </w:rPr>
      </w:pPr>
      <w:r>
        <w:rPr>
          <w:b/>
          <w:sz w:val="24"/>
        </w:rPr>
        <w:t>Сроки</w:t>
      </w:r>
      <w:r>
        <w:rPr>
          <w:b/>
          <w:spacing w:val="-8"/>
          <w:sz w:val="24"/>
        </w:rPr>
        <w:t> </w:t>
      </w:r>
      <w:r>
        <w:rPr>
          <w:b/>
          <w:sz w:val="24"/>
        </w:rPr>
        <w:t>и</w:t>
      </w:r>
      <w:r>
        <w:rPr>
          <w:b/>
          <w:spacing w:val="-4"/>
          <w:sz w:val="24"/>
        </w:rPr>
        <w:t> </w:t>
      </w:r>
      <w:r>
        <w:rPr>
          <w:b/>
          <w:sz w:val="24"/>
        </w:rPr>
        <w:t>этапы</w:t>
      </w:r>
      <w:r>
        <w:rPr>
          <w:b/>
          <w:spacing w:val="-4"/>
          <w:sz w:val="24"/>
        </w:rPr>
        <w:t> </w:t>
      </w:r>
      <w:r>
        <w:rPr>
          <w:b/>
          <w:sz w:val="24"/>
        </w:rPr>
        <w:t>реализации</w:t>
      </w:r>
      <w:r>
        <w:rPr>
          <w:b/>
          <w:spacing w:val="-4"/>
          <w:sz w:val="24"/>
        </w:rPr>
        <w:t> </w:t>
      </w:r>
      <w:r>
        <w:rPr>
          <w:b/>
          <w:sz w:val="24"/>
        </w:rPr>
        <w:t>Государственной</w:t>
      </w:r>
      <w:r>
        <w:rPr>
          <w:b/>
          <w:spacing w:val="-4"/>
          <w:sz w:val="24"/>
        </w:rPr>
        <w:t> </w:t>
      </w:r>
      <w:r>
        <w:rPr>
          <w:b/>
          <w:sz w:val="24"/>
        </w:rPr>
        <w:t>программы</w:t>
      </w:r>
      <w:r>
        <w:rPr>
          <w:b/>
          <w:spacing w:val="-4"/>
          <w:sz w:val="24"/>
        </w:rPr>
        <w:t> </w:t>
      </w:r>
      <w:r>
        <w:rPr>
          <w:b/>
          <w:sz w:val="24"/>
        </w:rPr>
        <w:t>и</w:t>
      </w:r>
      <w:r>
        <w:rPr>
          <w:b/>
          <w:spacing w:val="-4"/>
          <w:sz w:val="24"/>
        </w:rPr>
        <w:t> </w:t>
      </w:r>
      <w:r>
        <w:rPr>
          <w:b/>
          <w:sz w:val="24"/>
        </w:rPr>
        <w:t>плановые</w:t>
      </w:r>
      <w:r>
        <w:rPr>
          <w:b/>
          <w:spacing w:val="-4"/>
          <w:sz w:val="24"/>
        </w:rPr>
        <w:t> </w:t>
      </w:r>
      <w:r>
        <w:rPr>
          <w:b/>
          <w:sz w:val="24"/>
        </w:rPr>
        <w:t>значения</w:t>
      </w:r>
      <w:r>
        <w:rPr>
          <w:b/>
          <w:spacing w:val="-11"/>
          <w:sz w:val="24"/>
        </w:rPr>
        <w:t> </w:t>
      </w:r>
      <w:r>
        <w:rPr>
          <w:b/>
          <w:sz w:val="24"/>
        </w:rPr>
        <w:t>конечных </w:t>
      </w:r>
      <w:r>
        <w:rPr>
          <w:b/>
          <w:spacing w:val="-2"/>
          <w:sz w:val="24"/>
        </w:rPr>
        <w:t>результатов</w:t>
      </w:r>
    </w:p>
    <w:p>
      <w:pPr>
        <w:pStyle w:val="BodyText"/>
        <w:spacing w:before="10"/>
        <w:rPr>
          <w:b/>
          <w:sz w:val="32"/>
        </w:rPr>
      </w:pPr>
    </w:p>
    <w:p>
      <w:pPr>
        <w:pStyle w:val="BodyText"/>
        <w:spacing w:line="275" w:lineRule="exact" w:before="1"/>
        <w:ind w:left="821"/>
        <w:jc w:val="both"/>
      </w:pPr>
      <w:r>
        <w:rPr/>
        <w:t>Этап</w:t>
      </w:r>
      <w:r>
        <w:rPr>
          <w:spacing w:val="-3"/>
        </w:rPr>
        <w:t> </w:t>
      </w:r>
      <w:r>
        <w:rPr/>
        <w:t>реализации</w:t>
      </w:r>
      <w:r>
        <w:rPr>
          <w:spacing w:val="-3"/>
        </w:rPr>
        <w:t> </w:t>
      </w:r>
      <w:r>
        <w:rPr/>
        <w:t>Государственной</w:t>
      </w:r>
      <w:r>
        <w:rPr>
          <w:spacing w:val="-2"/>
        </w:rPr>
        <w:t> </w:t>
      </w:r>
      <w:r>
        <w:rPr/>
        <w:t>программы</w:t>
      </w:r>
      <w:r>
        <w:rPr>
          <w:spacing w:val="-3"/>
        </w:rPr>
        <w:t> </w:t>
      </w:r>
      <w:r>
        <w:rPr/>
        <w:t>-</w:t>
      </w:r>
      <w:r>
        <w:rPr>
          <w:spacing w:val="-6"/>
        </w:rPr>
        <w:t> </w:t>
      </w:r>
      <w:r>
        <w:rPr/>
        <w:t>01.01.2019</w:t>
      </w:r>
      <w:r>
        <w:rPr>
          <w:spacing w:val="-5"/>
        </w:rPr>
        <w:t> </w:t>
      </w:r>
      <w:r>
        <w:rPr/>
        <w:t>по </w:t>
      </w:r>
      <w:r>
        <w:rPr>
          <w:spacing w:val="-2"/>
        </w:rPr>
        <w:t>31.12.2024.</w:t>
      </w:r>
    </w:p>
    <w:p>
      <w:pPr>
        <w:pStyle w:val="BodyText"/>
        <w:spacing w:line="242" w:lineRule="auto" w:before="0"/>
        <w:ind w:left="101" w:right="116" w:firstLine="720"/>
        <w:jc w:val="both"/>
      </w:pPr>
      <w:r>
        <w:rPr/>
        <w:t>Программные мероприятия и динамика значений целевых показателей отражены в приложениях 2 - 4 к Государственной программе.</w:t>
      </w:r>
    </w:p>
    <w:p>
      <w:pPr>
        <w:pStyle w:val="BodyText"/>
        <w:spacing w:before="0"/>
        <w:ind w:left="100" w:right="116" w:firstLine="720"/>
        <w:jc w:val="both"/>
      </w:pPr>
      <w:r>
        <w:rPr/>
        <w:t>В целях обеспечения устойчивого естественного роста численности населения планируется реализация мероприятий региональных проектов города Москвы "Финансовая поддержка семей</w:t>
      </w:r>
      <w:r>
        <w:rPr>
          <w:spacing w:val="40"/>
        </w:rPr>
        <w:t> </w:t>
      </w:r>
      <w:r>
        <w:rPr/>
        <w:t>при рождении детей", "Содействие занятости" и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pPr>
        <w:pStyle w:val="BodyText"/>
        <w:spacing w:before="0"/>
        <w:ind w:left="100" w:right="114" w:firstLine="720"/>
        <w:jc w:val="both"/>
      </w:pPr>
      <w:r>
        <w:rPr/>
        <w:t>В частности, организация работы по преодолению бедности через предоставление</w:t>
      </w:r>
      <w:r>
        <w:rPr>
          <w:spacing w:val="40"/>
        </w:rPr>
        <w:t> </w:t>
      </w:r>
      <w:r>
        <w:rPr/>
        <w:t>гражданам социальных выплат, адресной социальной помощи и оказание содействия в трудоустройстве; внедрение в городе Москве механизмов социального контракта, как меры поддержки семей с детьми; организация профессионального обучения и дополнительного профессионального образования женщин, находящихся в отпуске по уходу за ребенком в возрасте до трех лет; дальнейшее развитие проекта "Московское долголетие"; развитие системы долговременного ухода за гражданами пожилого возраста и инвалидами; обучение граждан предпенсионного возраста, в целях продления их трудовой активности и повышения конкурентоспособности на рынке труда.</w:t>
      </w:r>
    </w:p>
    <w:p>
      <w:pPr>
        <w:pStyle w:val="BodyText"/>
        <w:spacing w:line="242" w:lineRule="auto" w:before="0"/>
        <w:ind w:left="100" w:right="114" w:firstLine="720"/>
        <w:jc w:val="both"/>
      </w:pPr>
      <w:r>
        <w:rPr/>
        <w:t>К 2024 году планируется достигнуть следующих значений конечных результатов Государственной программы:</w:t>
      </w:r>
    </w:p>
    <w:p>
      <w:pPr>
        <w:spacing w:after="0" w:line="242" w:lineRule="auto"/>
        <w:jc w:val="both"/>
        <w:sectPr>
          <w:pgSz w:w="11910" w:h="16840"/>
          <w:pgMar w:top="1340" w:bottom="280" w:left="700" w:right="680"/>
        </w:sectPr>
      </w:pPr>
    </w:p>
    <w:p>
      <w:pPr>
        <w:pStyle w:val="ListParagraph"/>
        <w:numPr>
          <w:ilvl w:val="0"/>
          <w:numId w:val="7"/>
        </w:numPr>
        <w:tabs>
          <w:tab w:pos="990" w:val="left" w:leader="none"/>
        </w:tabs>
        <w:spacing w:line="237" w:lineRule="auto" w:before="80" w:after="0"/>
        <w:ind w:left="101" w:right="116" w:firstLine="720"/>
        <w:jc w:val="both"/>
        <w:rPr>
          <w:sz w:val="24"/>
        </w:rPr>
      </w:pPr>
      <w:r>
        <w:rPr>
          <w:sz w:val="24"/>
        </w:rPr>
        <w:t>уровень</w:t>
      </w:r>
      <w:r>
        <w:rPr>
          <w:sz w:val="24"/>
        </w:rPr>
        <w:t> бедности</w:t>
      </w:r>
      <w:r>
        <w:rPr>
          <w:sz w:val="24"/>
        </w:rPr>
        <w:t> (доля населения</w:t>
      </w:r>
      <w:r>
        <w:rPr>
          <w:sz w:val="24"/>
        </w:rPr>
        <w:t> с</w:t>
      </w:r>
      <w:r>
        <w:rPr>
          <w:sz w:val="24"/>
        </w:rPr>
        <w:t> доходами</w:t>
      </w:r>
      <w:r>
        <w:rPr>
          <w:sz w:val="24"/>
        </w:rPr>
        <w:t> ниже величины прожиточного минимума) составит 5,4%;</w:t>
      </w:r>
    </w:p>
    <w:p>
      <w:pPr>
        <w:pStyle w:val="ListParagraph"/>
        <w:numPr>
          <w:ilvl w:val="0"/>
          <w:numId w:val="7"/>
        </w:numPr>
        <w:tabs>
          <w:tab w:pos="985" w:val="left" w:leader="none"/>
        </w:tabs>
        <w:spacing w:line="237" w:lineRule="auto" w:before="6" w:after="0"/>
        <w:ind w:left="101" w:right="117" w:firstLine="720"/>
        <w:jc w:val="both"/>
        <w:rPr>
          <w:sz w:val="24"/>
        </w:rPr>
      </w:pPr>
      <w:r>
        <w:rPr>
          <w:sz w:val="24"/>
        </w:rPr>
        <w:t>доля городских общественных зданий, доступных для инвалидов и иных маломобильных граждан, составит не ниже 86%.</w:t>
      </w:r>
    </w:p>
    <w:p>
      <w:pPr>
        <w:pStyle w:val="BodyText"/>
        <w:spacing w:before="7"/>
        <w:rPr>
          <w:sz w:val="33"/>
        </w:rPr>
      </w:pPr>
    </w:p>
    <w:p>
      <w:pPr>
        <w:pStyle w:val="ListParagraph"/>
        <w:numPr>
          <w:ilvl w:val="0"/>
          <w:numId w:val="1"/>
        </w:numPr>
        <w:tabs>
          <w:tab w:pos="683" w:val="left" w:leader="none"/>
        </w:tabs>
        <w:spacing w:line="242" w:lineRule="auto" w:before="1" w:after="0"/>
        <w:ind w:left="2482" w:right="458" w:hanging="2045"/>
        <w:jc w:val="left"/>
        <w:rPr>
          <w:b/>
          <w:sz w:val="24"/>
        </w:rPr>
      </w:pPr>
      <w:r>
        <w:rPr>
          <w:b/>
          <w:sz w:val="24"/>
        </w:rPr>
        <w:t>Обоснование</w:t>
      </w:r>
      <w:r>
        <w:rPr>
          <w:b/>
          <w:spacing w:val="-5"/>
          <w:sz w:val="24"/>
        </w:rPr>
        <w:t> </w:t>
      </w:r>
      <w:r>
        <w:rPr>
          <w:b/>
          <w:sz w:val="24"/>
        </w:rPr>
        <w:t>состава</w:t>
      </w:r>
      <w:r>
        <w:rPr>
          <w:b/>
          <w:spacing w:val="-5"/>
          <w:sz w:val="24"/>
        </w:rPr>
        <w:t> </w:t>
      </w:r>
      <w:r>
        <w:rPr>
          <w:b/>
          <w:sz w:val="24"/>
        </w:rPr>
        <w:t>и</w:t>
      </w:r>
      <w:r>
        <w:rPr>
          <w:b/>
          <w:spacing w:val="-5"/>
          <w:sz w:val="24"/>
        </w:rPr>
        <w:t> </w:t>
      </w:r>
      <w:r>
        <w:rPr>
          <w:b/>
          <w:sz w:val="24"/>
        </w:rPr>
        <w:t>значение</w:t>
      </w:r>
      <w:r>
        <w:rPr>
          <w:b/>
          <w:spacing w:val="-12"/>
          <w:sz w:val="24"/>
        </w:rPr>
        <w:t> </w:t>
      </w:r>
      <w:r>
        <w:rPr>
          <w:b/>
          <w:sz w:val="24"/>
        </w:rPr>
        <w:t>конечных</w:t>
      </w:r>
      <w:r>
        <w:rPr>
          <w:b/>
          <w:spacing w:val="-5"/>
          <w:sz w:val="24"/>
        </w:rPr>
        <w:t> </w:t>
      </w:r>
      <w:r>
        <w:rPr>
          <w:b/>
          <w:sz w:val="24"/>
        </w:rPr>
        <w:t>результатов</w:t>
      </w:r>
      <w:r>
        <w:rPr>
          <w:b/>
          <w:spacing w:val="-5"/>
          <w:sz w:val="24"/>
        </w:rPr>
        <w:t> </w:t>
      </w:r>
      <w:r>
        <w:rPr>
          <w:b/>
          <w:sz w:val="24"/>
        </w:rPr>
        <w:t>Государственной</w:t>
      </w:r>
      <w:r>
        <w:rPr>
          <w:b/>
          <w:spacing w:val="-5"/>
          <w:sz w:val="24"/>
        </w:rPr>
        <w:t> </w:t>
      </w:r>
      <w:r>
        <w:rPr>
          <w:b/>
          <w:sz w:val="24"/>
        </w:rPr>
        <w:t>программы, подпрограмм, результатов основных мероприятий</w:t>
      </w:r>
    </w:p>
    <w:p>
      <w:pPr>
        <w:pStyle w:val="BodyText"/>
        <w:spacing w:before="10"/>
        <w:rPr>
          <w:b/>
          <w:sz w:val="32"/>
        </w:rPr>
      </w:pPr>
    </w:p>
    <w:p>
      <w:pPr>
        <w:pStyle w:val="BodyText"/>
        <w:spacing w:before="0"/>
        <w:ind w:left="101" w:right="116" w:firstLine="720"/>
        <w:jc w:val="both"/>
      </w:pPr>
      <w:r>
        <w:rPr/>
        <w:t>Конечные результаты реализации Государственной программы, подпрограмм Государственной программы и мероприятий охарактеризованы количественными и качественными показателями, отражающими социально-экономическое развитие города Москвы.</w:t>
      </w:r>
    </w:p>
    <w:p>
      <w:pPr>
        <w:pStyle w:val="BodyText"/>
        <w:spacing w:before="0"/>
        <w:ind w:left="101" w:right="114" w:firstLine="720"/>
        <w:jc w:val="both"/>
      </w:pPr>
      <w:r>
        <w:rPr/>
        <w:t>Состав и значения конечных результатов Государственной программы, подпрограмм Государственной</w:t>
      </w:r>
      <w:r>
        <w:rPr>
          <w:spacing w:val="-4"/>
        </w:rPr>
        <w:t> </w:t>
      </w:r>
      <w:r>
        <w:rPr/>
        <w:t>программы,</w:t>
      </w:r>
      <w:r>
        <w:rPr>
          <w:spacing w:val="-1"/>
        </w:rPr>
        <w:t> </w:t>
      </w:r>
      <w:r>
        <w:rPr/>
        <w:t>результатов</w:t>
      </w:r>
      <w:r>
        <w:rPr>
          <w:spacing w:val="-1"/>
        </w:rPr>
        <w:t> </w:t>
      </w:r>
      <w:r>
        <w:rPr/>
        <w:t>основных</w:t>
      </w:r>
      <w:r>
        <w:rPr>
          <w:spacing w:val="-4"/>
        </w:rPr>
        <w:t> </w:t>
      </w:r>
      <w:r>
        <w:rPr/>
        <w:t>мероприятий</w:t>
      </w:r>
      <w:r>
        <w:rPr>
          <w:spacing w:val="-4"/>
        </w:rPr>
        <w:t> </w:t>
      </w:r>
      <w:r>
        <w:rPr/>
        <w:t>позволяют</w:t>
      </w:r>
      <w:r>
        <w:rPr>
          <w:spacing w:val="-4"/>
        </w:rPr>
        <w:t> </w:t>
      </w:r>
      <w:r>
        <w:rPr/>
        <w:t>проводить</w:t>
      </w:r>
      <w:r>
        <w:rPr>
          <w:spacing w:val="-4"/>
        </w:rPr>
        <w:t> </w:t>
      </w:r>
      <w:r>
        <w:rPr/>
        <w:t>в</w:t>
      </w:r>
      <w:r>
        <w:rPr>
          <w:spacing w:val="-1"/>
        </w:rPr>
        <w:t> </w:t>
      </w:r>
      <w:r>
        <w:rPr/>
        <w:t>динамике оценку степени достижения запланированного результата реализации как Государственной программы в целом, так и отдельных мероприятий подпрограмм.</w:t>
      </w:r>
    </w:p>
    <w:p>
      <w:pPr>
        <w:pStyle w:val="BodyText"/>
        <w:spacing w:before="0"/>
        <w:ind w:left="101" w:right="108" w:firstLine="720"/>
        <w:jc w:val="both"/>
      </w:pPr>
      <w:r>
        <w:rPr/>
        <w:t>Результаты реализации Государственной программы отражены в приложении 2 к Государственной программе. Показатели мероприятий Государственной программы основаны на данных, предоставленных соисполнителями подпрограмм Государственной программы координатору Государственной программы - Департаменту труда и социальной защиты населения города Москвы.</w:t>
      </w:r>
    </w:p>
    <w:p>
      <w:pPr>
        <w:pStyle w:val="BodyText"/>
        <w:spacing w:before="0"/>
        <w:ind w:left="101" w:right="119" w:firstLine="720"/>
        <w:jc w:val="both"/>
      </w:pPr>
      <w:r>
        <w:rPr/>
        <w:t>В целом показатели Государственной программы характеризуют совокупный результат реализации всех стратегических направлений развития системы социальной защиты и системы занятости населения города Москвы.</w:t>
      </w:r>
    </w:p>
    <w:p>
      <w:pPr>
        <w:pStyle w:val="BodyText"/>
        <w:spacing w:before="7"/>
        <w:rPr>
          <w:sz w:val="33"/>
        </w:rPr>
      </w:pPr>
    </w:p>
    <w:p>
      <w:pPr>
        <w:pStyle w:val="ListParagraph"/>
        <w:numPr>
          <w:ilvl w:val="1"/>
          <w:numId w:val="1"/>
        </w:numPr>
        <w:tabs>
          <w:tab w:pos="1144" w:val="left" w:leader="none"/>
        </w:tabs>
        <w:spacing w:line="275" w:lineRule="exact" w:before="0" w:after="0"/>
        <w:ind w:left="1143" w:right="0" w:hanging="424"/>
        <w:jc w:val="both"/>
        <w:rPr>
          <w:b/>
          <w:sz w:val="24"/>
        </w:rPr>
      </w:pPr>
      <w:r>
        <w:rPr>
          <w:b/>
          <w:sz w:val="24"/>
        </w:rPr>
        <w:t>Конечные</w:t>
      </w:r>
      <w:r>
        <w:rPr>
          <w:b/>
          <w:spacing w:val="-3"/>
          <w:sz w:val="24"/>
        </w:rPr>
        <w:t> </w:t>
      </w:r>
      <w:r>
        <w:rPr>
          <w:b/>
          <w:sz w:val="24"/>
        </w:rPr>
        <w:t>результаты</w:t>
      </w:r>
      <w:r>
        <w:rPr>
          <w:b/>
          <w:spacing w:val="-6"/>
          <w:sz w:val="24"/>
        </w:rPr>
        <w:t> </w:t>
      </w:r>
      <w:r>
        <w:rPr>
          <w:b/>
          <w:sz w:val="24"/>
        </w:rPr>
        <w:t>подпрограммы</w:t>
      </w:r>
      <w:r>
        <w:rPr>
          <w:b/>
          <w:spacing w:val="-6"/>
          <w:sz w:val="24"/>
        </w:rPr>
        <w:t> </w:t>
      </w:r>
      <w:r>
        <w:rPr>
          <w:b/>
          <w:sz w:val="24"/>
        </w:rPr>
        <w:t>"Социальная</w:t>
      </w:r>
      <w:r>
        <w:rPr>
          <w:b/>
          <w:spacing w:val="-2"/>
          <w:sz w:val="24"/>
        </w:rPr>
        <w:t> </w:t>
      </w:r>
      <w:r>
        <w:rPr>
          <w:b/>
          <w:sz w:val="24"/>
        </w:rPr>
        <w:t>поддержка</w:t>
      </w:r>
      <w:r>
        <w:rPr>
          <w:b/>
          <w:spacing w:val="-3"/>
          <w:sz w:val="24"/>
        </w:rPr>
        <w:t> </w:t>
      </w:r>
      <w:r>
        <w:rPr>
          <w:b/>
          <w:sz w:val="24"/>
        </w:rPr>
        <w:t>семей</w:t>
      </w:r>
      <w:r>
        <w:rPr>
          <w:b/>
          <w:spacing w:val="-2"/>
          <w:sz w:val="24"/>
        </w:rPr>
        <w:t> </w:t>
      </w:r>
      <w:r>
        <w:rPr>
          <w:b/>
          <w:sz w:val="24"/>
        </w:rPr>
        <w:t>с</w:t>
      </w:r>
      <w:r>
        <w:rPr>
          <w:b/>
          <w:spacing w:val="-3"/>
          <w:sz w:val="24"/>
        </w:rPr>
        <w:t> </w:t>
      </w:r>
      <w:r>
        <w:rPr>
          <w:b/>
          <w:spacing w:val="-2"/>
          <w:sz w:val="24"/>
        </w:rPr>
        <w:t>детьми.</w:t>
      </w:r>
    </w:p>
    <w:p>
      <w:pPr>
        <w:spacing w:line="242" w:lineRule="auto" w:before="0"/>
        <w:ind w:left="4023" w:right="0" w:hanging="3696"/>
        <w:jc w:val="left"/>
        <w:rPr>
          <w:b/>
          <w:sz w:val="24"/>
        </w:rPr>
      </w:pPr>
      <w:r>
        <w:rPr>
          <w:b/>
          <w:sz w:val="24"/>
        </w:rPr>
        <w:t>Профилактика</w:t>
      </w:r>
      <w:r>
        <w:rPr>
          <w:b/>
          <w:spacing w:val="-4"/>
          <w:sz w:val="24"/>
        </w:rPr>
        <w:t> </w:t>
      </w:r>
      <w:r>
        <w:rPr>
          <w:b/>
          <w:sz w:val="24"/>
        </w:rPr>
        <w:t>социального</w:t>
      </w:r>
      <w:r>
        <w:rPr>
          <w:b/>
          <w:spacing w:val="-4"/>
          <w:sz w:val="24"/>
        </w:rPr>
        <w:t> </w:t>
      </w:r>
      <w:r>
        <w:rPr>
          <w:b/>
          <w:sz w:val="24"/>
        </w:rPr>
        <w:t>сиротства</w:t>
      </w:r>
      <w:r>
        <w:rPr>
          <w:b/>
          <w:spacing w:val="-9"/>
          <w:sz w:val="24"/>
        </w:rPr>
        <w:t> </w:t>
      </w:r>
      <w:r>
        <w:rPr>
          <w:b/>
          <w:sz w:val="24"/>
        </w:rPr>
        <w:t>и защита прав</w:t>
      </w:r>
      <w:r>
        <w:rPr>
          <w:b/>
          <w:spacing w:val="-5"/>
          <w:sz w:val="24"/>
        </w:rPr>
        <w:t> </w:t>
      </w:r>
      <w:r>
        <w:rPr>
          <w:b/>
          <w:sz w:val="24"/>
        </w:rPr>
        <w:t>детей-сирот</w:t>
      </w:r>
      <w:r>
        <w:rPr>
          <w:b/>
          <w:spacing w:val="-5"/>
          <w:sz w:val="24"/>
        </w:rPr>
        <w:t> </w:t>
      </w:r>
      <w:r>
        <w:rPr>
          <w:b/>
          <w:sz w:val="24"/>
        </w:rPr>
        <w:t>и</w:t>
      </w:r>
      <w:r>
        <w:rPr>
          <w:b/>
          <w:spacing w:val="-1"/>
          <w:sz w:val="24"/>
        </w:rPr>
        <w:t> </w:t>
      </w:r>
      <w:r>
        <w:rPr>
          <w:b/>
          <w:sz w:val="24"/>
        </w:rPr>
        <w:t>детей, оставшихся</w:t>
      </w:r>
      <w:r>
        <w:rPr>
          <w:b/>
          <w:spacing w:val="-9"/>
          <w:sz w:val="24"/>
        </w:rPr>
        <w:t> </w:t>
      </w:r>
      <w:r>
        <w:rPr>
          <w:b/>
          <w:sz w:val="24"/>
        </w:rPr>
        <w:t>без попечения родителей"</w:t>
      </w:r>
    </w:p>
    <w:p>
      <w:pPr>
        <w:pStyle w:val="BodyText"/>
        <w:spacing w:before="9"/>
        <w:rPr>
          <w:b/>
          <w:sz w:val="32"/>
        </w:rPr>
      </w:pPr>
    </w:p>
    <w:p>
      <w:pPr>
        <w:pStyle w:val="BodyText"/>
        <w:spacing w:before="1"/>
        <w:ind w:left="101" w:right="119" w:firstLine="720"/>
        <w:jc w:val="both"/>
      </w:pPr>
      <w:r>
        <w:rPr/>
        <w:t>В качестве показателей конечного результата подпрограммы "Социальная поддержка семей с детьми. Профилактика социального сиротства</w:t>
      </w:r>
      <w:r>
        <w:rPr>
          <w:spacing w:val="-2"/>
        </w:rPr>
        <w:t> </w:t>
      </w:r>
      <w:r>
        <w:rPr/>
        <w:t>и защита прав детей-сирот и детей, оставшихся без попечения родителей" используются следующие показатели:</w:t>
      </w:r>
    </w:p>
    <w:p>
      <w:pPr>
        <w:pStyle w:val="ListParagraph"/>
        <w:numPr>
          <w:ilvl w:val="2"/>
          <w:numId w:val="1"/>
        </w:numPr>
        <w:tabs>
          <w:tab w:pos="1081" w:val="left" w:leader="none"/>
        </w:tabs>
        <w:spacing w:line="274" w:lineRule="exact" w:before="0" w:after="0"/>
        <w:ind w:left="1080" w:right="0" w:hanging="260"/>
        <w:jc w:val="both"/>
        <w:rPr>
          <w:sz w:val="24"/>
        </w:rPr>
      </w:pPr>
      <w:r>
        <w:rPr>
          <w:sz w:val="24"/>
        </w:rPr>
        <w:t>Средняя</w:t>
      </w:r>
      <w:r>
        <w:rPr>
          <w:spacing w:val="6"/>
          <w:sz w:val="24"/>
        </w:rPr>
        <w:t> </w:t>
      </w:r>
      <w:r>
        <w:rPr>
          <w:sz w:val="24"/>
        </w:rPr>
        <w:t>величина</w:t>
      </w:r>
      <w:r>
        <w:rPr>
          <w:spacing w:val="8"/>
          <w:sz w:val="24"/>
        </w:rPr>
        <w:t> </w:t>
      </w:r>
      <w:r>
        <w:rPr>
          <w:sz w:val="24"/>
        </w:rPr>
        <w:t>фактического</w:t>
      </w:r>
      <w:r>
        <w:rPr>
          <w:spacing w:val="9"/>
          <w:sz w:val="24"/>
        </w:rPr>
        <w:t> </w:t>
      </w:r>
      <w:r>
        <w:rPr>
          <w:sz w:val="24"/>
        </w:rPr>
        <w:t>пособия</w:t>
      </w:r>
      <w:r>
        <w:rPr>
          <w:spacing w:val="13"/>
          <w:sz w:val="24"/>
        </w:rPr>
        <w:t> </w:t>
      </w:r>
      <w:r>
        <w:rPr>
          <w:sz w:val="24"/>
        </w:rPr>
        <w:t>на</w:t>
      </w:r>
      <w:r>
        <w:rPr>
          <w:spacing w:val="3"/>
          <w:sz w:val="24"/>
        </w:rPr>
        <w:t> </w:t>
      </w:r>
      <w:r>
        <w:rPr>
          <w:sz w:val="24"/>
        </w:rPr>
        <w:t>ребенка</w:t>
      </w:r>
      <w:r>
        <w:rPr>
          <w:spacing w:val="9"/>
          <w:sz w:val="24"/>
        </w:rPr>
        <w:t> </w:t>
      </w:r>
      <w:r>
        <w:rPr>
          <w:sz w:val="24"/>
        </w:rPr>
        <w:t>в</w:t>
      </w:r>
      <w:r>
        <w:rPr>
          <w:spacing w:val="8"/>
          <w:sz w:val="24"/>
        </w:rPr>
        <w:t> </w:t>
      </w:r>
      <w:r>
        <w:rPr>
          <w:sz w:val="24"/>
        </w:rPr>
        <w:t>малообеспеченной</w:t>
      </w:r>
      <w:r>
        <w:rPr>
          <w:spacing w:val="13"/>
          <w:sz w:val="24"/>
        </w:rPr>
        <w:t> </w:t>
      </w:r>
      <w:r>
        <w:rPr>
          <w:sz w:val="24"/>
        </w:rPr>
        <w:t>семье</w:t>
      </w:r>
      <w:r>
        <w:rPr>
          <w:spacing w:val="9"/>
          <w:sz w:val="24"/>
        </w:rPr>
        <w:t> </w:t>
      </w:r>
      <w:r>
        <w:rPr>
          <w:sz w:val="24"/>
        </w:rPr>
        <w:t>в</w:t>
      </w:r>
      <w:r>
        <w:rPr>
          <w:spacing w:val="4"/>
          <w:sz w:val="24"/>
        </w:rPr>
        <w:t> </w:t>
      </w:r>
      <w:r>
        <w:rPr>
          <w:sz w:val="24"/>
        </w:rPr>
        <w:t>месяц</w:t>
      </w:r>
      <w:r>
        <w:rPr>
          <w:spacing w:val="14"/>
          <w:sz w:val="24"/>
        </w:rPr>
        <w:t> </w:t>
      </w:r>
      <w:r>
        <w:rPr>
          <w:spacing w:val="-10"/>
          <w:sz w:val="24"/>
        </w:rPr>
        <w:t>к</w:t>
      </w:r>
    </w:p>
    <w:p>
      <w:pPr>
        <w:pStyle w:val="BodyText"/>
        <w:spacing w:line="275" w:lineRule="exact" w:before="2"/>
        <w:ind w:left="101"/>
        <w:jc w:val="both"/>
      </w:pPr>
      <w:r>
        <w:rPr/>
        <w:t>2024 году</w:t>
      </w:r>
      <w:r>
        <w:rPr>
          <w:spacing w:val="-3"/>
        </w:rPr>
        <w:t> </w:t>
      </w:r>
      <w:r>
        <w:rPr/>
        <w:t>планируется</w:t>
      </w:r>
      <w:r>
        <w:rPr>
          <w:spacing w:val="-2"/>
        </w:rPr>
        <w:t> </w:t>
      </w:r>
      <w:r>
        <w:rPr/>
        <w:t>не</w:t>
      </w:r>
      <w:r>
        <w:rPr>
          <w:spacing w:val="-3"/>
        </w:rPr>
        <w:t> </w:t>
      </w:r>
      <w:r>
        <w:rPr/>
        <w:t>ниже</w:t>
      </w:r>
      <w:r>
        <w:rPr>
          <w:spacing w:val="-4"/>
        </w:rPr>
        <w:t> </w:t>
      </w:r>
      <w:r>
        <w:rPr/>
        <w:t>10</w:t>
      </w:r>
      <w:r>
        <w:rPr>
          <w:spacing w:val="-1"/>
        </w:rPr>
        <w:t> </w:t>
      </w:r>
      <w:r>
        <w:rPr/>
        <w:t>581,4</w:t>
      </w:r>
      <w:r>
        <w:rPr>
          <w:spacing w:val="3"/>
        </w:rPr>
        <w:t> </w:t>
      </w:r>
      <w:r>
        <w:rPr/>
        <w:t>рублей</w:t>
      </w:r>
      <w:r>
        <w:rPr>
          <w:spacing w:val="-9"/>
        </w:rPr>
        <w:t> </w:t>
      </w:r>
      <w:r>
        <w:rPr/>
        <w:t>в</w:t>
      </w:r>
      <w:r>
        <w:rPr>
          <w:spacing w:val="3"/>
        </w:rPr>
        <w:t> </w:t>
      </w:r>
      <w:r>
        <w:rPr>
          <w:spacing w:val="-2"/>
        </w:rPr>
        <w:t>месяц.</w:t>
      </w:r>
    </w:p>
    <w:p>
      <w:pPr>
        <w:pStyle w:val="BodyText"/>
        <w:spacing w:before="0"/>
        <w:ind w:left="101" w:right="112" w:firstLine="720"/>
        <w:jc w:val="both"/>
      </w:pPr>
      <w:r>
        <w:rPr/>
        <w:t>Семьи с детьми относятся к категории семей с самыми высокими рисками бедности,</w:t>
      </w:r>
      <w:r>
        <w:rPr>
          <w:spacing w:val="40"/>
        </w:rPr>
        <w:t> </w:t>
      </w:r>
      <w:r>
        <w:rPr/>
        <w:t>поэтому именно за счет снижения бедности семей с детьми будет достигаться одна из целей Государственной</w:t>
      </w:r>
      <w:r>
        <w:rPr>
          <w:spacing w:val="-2"/>
        </w:rPr>
        <w:t> </w:t>
      </w:r>
      <w:r>
        <w:rPr/>
        <w:t>программы -</w:t>
      </w:r>
      <w:r>
        <w:rPr>
          <w:spacing w:val="-5"/>
        </w:rPr>
        <w:t> </w:t>
      </w:r>
      <w:r>
        <w:rPr/>
        <w:t>снижение уровня</w:t>
      </w:r>
      <w:r>
        <w:rPr>
          <w:spacing w:val="-5"/>
        </w:rPr>
        <w:t> </w:t>
      </w:r>
      <w:r>
        <w:rPr/>
        <w:t>бедности. Показатель рассчитывается в отношении семей с детьми, среднедушевой доход которых не превышает величину прожиточного минимума в расчете на душу населения.</w:t>
      </w:r>
    </w:p>
    <w:p>
      <w:pPr>
        <w:pStyle w:val="ListParagraph"/>
        <w:numPr>
          <w:ilvl w:val="2"/>
          <w:numId w:val="1"/>
        </w:numPr>
        <w:tabs>
          <w:tab w:pos="1134" w:val="left" w:leader="none"/>
        </w:tabs>
        <w:spacing w:line="240" w:lineRule="auto" w:before="1" w:after="0"/>
        <w:ind w:left="101" w:right="115" w:firstLine="720"/>
        <w:jc w:val="both"/>
        <w:rPr>
          <w:sz w:val="24"/>
        </w:rPr>
      </w:pPr>
      <w:r>
        <w:rPr>
          <w:sz w:val="24"/>
        </w:rPr>
        <w:t>Удельный вес малообеспеченных семей с детьми, получивших социальные услуги в организациях</w:t>
      </w:r>
      <w:r>
        <w:rPr>
          <w:spacing w:val="-4"/>
          <w:sz w:val="24"/>
        </w:rPr>
        <w:t> </w:t>
      </w:r>
      <w:r>
        <w:rPr>
          <w:sz w:val="24"/>
        </w:rPr>
        <w:t>социального обслуживания</w:t>
      </w:r>
      <w:r>
        <w:rPr>
          <w:spacing w:val="-1"/>
          <w:sz w:val="24"/>
        </w:rPr>
        <w:t> </w:t>
      </w:r>
      <w:r>
        <w:rPr>
          <w:sz w:val="24"/>
        </w:rPr>
        <w:t>семьи</w:t>
      </w:r>
      <w:r>
        <w:rPr>
          <w:spacing w:val="-4"/>
          <w:sz w:val="24"/>
        </w:rPr>
        <w:t> </w:t>
      </w:r>
      <w:r>
        <w:rPr>
          <w:sz w:val="24"/>
        </w:rPr>
        <w:t>и</w:t>
      </w:r>
      <w:r>
        <w:rPr>
          <w:spacing w:val="-1"/>
          <w:sz w:val="24"/>
        </w:rPr>
        <w:t> </w:t>
      </w:r>
      <w:r>
        <w:rPr>
          <w:sz w:val="24"/>
        </w:rPr>
        <w:t>детей города</w:t>
      </w:r>
      <w:r>
        <w:rPr>
          <w:spacing w:val="-4"/>
          <w:sz w:val="24"/>
        </w:rPr>
        <w:t> </w:t>
      </w:r>
      <w:r>
        <w:rPr>
          <w:sz w:val="24"/>
        </w:rPr>
        <w:t>Москвы, к</w:t>
      </w:r>
      <w:r>
        <w:rPr>
          <w:spacing w:val="-4"/>
          <w:sz w:val="24"/>
        </w:rPr>
        <w:t> </w:t>
      </w:r>
      <w:r>
        <w:rPr>
          <w:sz w:val="24"/>
        </w:rPr>
        <w:t>числу</w:t>
      </w:r>
      <w:r>
        <w:rPr>
          <w:spacing w:val="-4"/>
          <w:sz w:val="24"/>
        </w:rPr>
        <w:t> </w:t>
      </w:r>
      <w:r>
        <w:rPr>
          <w:sz w:val="24"/>
        </w:rPr>
        <w:t>малообеспеченных семей с детьми, состоящих на учете в данных организациях, планируется сохранить на уровне </w:t>
      </w:r>
      <w:r>
        <w:rPr>
          <w:spacing w:val="-2"/>
          <w:sz w:val="24"/>
        </w:rPr>
        <w:t>100%.</w:t>
      </w:r>
    </w:p>
    <w:p>
      <w:pPr>
        <w:pStyle w:val="BodyText"/>
        <w:spacing w:before="0"/>
        <w:ind w:left="101" w:right="116" w:firstLine="720"/>
        <w:jc w:val="both"/>
      </w:pPr>
      <w:r>
        <w:rPr/>
        <w:t>Показатель характеризует число малообеспеченных семей с детьми, получивших</w:t>
      </w:r>
      <w:r>
        <w:rPr>
          <w:spacing w:val="40"/>
        </w:rPr>
        <w:t> </w:t>
      </w:r>
      <w:r>
        <w:rPr/>
        <w:t>социальные услуги в организациях социального обслуживания семьи и детей, от общего числа малообеспеченных семей с детьми, состоящих</w:t>
      </w:r>
      <w:r>
        <w:rPr>
          <w:spacing w:val="-1"/>
        </w:rPr>
        <w:t> </w:t>
      </w:r>
      <w:r>
        <w:rPr/>
        <w:t>на учете в организациях социального обслуживания семьи и детей и имеющих среднедушевой доход, не превышающий полуторную величину прожиточного минимума в расчете надушу населения.</w:t>
      </w:r>
    </w:p>
    <w:p>
      <w:pPr>
        <w:spacing w:after="0"/>
        <w:jc w:val="both"/>
        <w:sectPr>
          <w:pgSz w:w="11910" w:h="16840"/>
          <w:pgMar w:top="1340" w:bottom="280" w:left="700" w:right="680"/>
        </w:sectPr>
      </w:pPr>
    </w:p>
    <w:p>
      <w:pPr>
        <w:pStyle w:val="ListParagraph"/>
        <w:numPr>
          <w:ilvl w:val="1"/>
          <w:numId w:val="1"/>
        </w:numPr>
        <w:tabs>
          <w:tab w:pos="836" w:val="left" w:leader="none"/>
        </w:tabs>
        <w:spacing w:line="242" w:lineRule="auto" w:before="78" w:after="0"/>
        <w:ind w:left="322" w:right="341" w:firstLine="91"/>
        <w:jc w:val="left"/>
        <w:rPr>
          <w:b/>
          <w:sz w:val="24"/>
        </w:rPr>
      </w:pPr>
      <w:r>
        <w:rPr>
          <w:b/>
          <w:sz w:val="24"/>
        </w:rPr>
        <w:t>Конечные результаты подпрограммы "Социальная поддержка старшего поколения, ветеранов</w:t>
      </w:r>
      <w:r>
        <w:rPr>
          <w:b/>
          <w:spacing w:val="-4"/>
          <w:sz w:val="24"/>
        </w:rPr>
        <w:t> </w:t>
      </w:r>
      <w:r>
        <w:rPr>
          <w:b/>
          <w:sz w:val="24"/>
        </w:rPr>
        <w:t>Великой</w:t>
      </w:r>
      <w:r>
        <w:rPr>
          <w:b/>
          <w:spacing w:val="-4"/>
          <w:sz w:val="24"/>
        </w:rPr>
        <w:t> </w:t>
      </w:r>
      <w:r>
        <w:rPr>
          <w:b/>
          <w:sz w:val="24"/>
        </w:rPr>
        <w:t>Отечественной</w:t>
      </w:r>
      <w:r>
        <w:rPr>
          <w:b/>
          <w:spacing w:val="-4"/>
          <w:sz w:val="24"/>
        </w:rPr>
        <w:t> </w:t>
      </w:r>
      <w:r>
        <w:rPr>
          <w:b/>
          <w:sz w:val="24"/>
        </w:rPr>
        <w:t>войны, ветеранов</w:t>
      </w:r>
      <w:r>
        <w:rPr>
          <w:b/>
          <w:spacing w:val="-4"/>
          <w:sz w:val="24"/>
        </w:rPr>
        <w:t> </w:t>
      </w:r>
      <w:r>
        <w:rPr>
          <w:b/>
          <w:sz w:val="24"/>
        </w:rPr>
        <w:t>боевых</w:t>
      </w:r>
      <w:r>
        <w:rPr>
          <w:b/>
          <w:spacing w:val="-4"/>
          <w:sz w:val="24"/>
        </w:rPr>
        <w:t> </w:t>
      </w:r>
      <w:r>
        <w:rPr>
          <w:b/>
          <w:sz w:val="24"/>
        </w:rPr>
        <w:t>действий</w:t>
      </w:r>
      <w:r>
        <w:rPr>
          <w:b/>
          <w:spacing w:val="-4"/>
          <w:sz w:val="24"/>
        </w:rPr>
        <w:t> </w:t>
      </w:r>
      <w:r>
        <w:rPr>
          <w:b/>
          <w:sz w:val="24"/>
        </w:rPr>
        <w:t>и</w:t>
      </w:r>
      <w:r>
        <w:rPr>
          <w:b/>
          <w:spacing w:val="-4"/>
          <w:sz w:val="24"/>
        </w:rPr>
        <w:t> </w:t>
      </w:r>
      <w:r>
        <w:rPr>
          <w:b/>
          <w:sz w:val="24"/>
        </w:rPr>
        <w:t>членов</w:t>
      </w:r>
      <w:r>
        <w:rPr>
          <w:b/>
          <w:spacing w:val="-1"/>
          <w:sz w:val="24"/>
        </w:rPr>
        <w:t> </w:t>
      </w:r>
      <w:r>
        <w:rPr>
          <w:b/>
          <w:sz w:val="24"/>
        </w:rPr>
        <w:t>их</w:t>
      </w:r>
      <w:r>
        <w:rPr>
          <w:b/>
          <w:spacing w:val="-4"/>
          <w:sz w:val="24"/>
        </w:rPr>
        <w:t> </w:t>
      </w:r>
      <w:r>
        <w:rPr>
          <w:b/>
          <w:sz w:val="24"/>
        </w:rPr>
        <w:t>семей"</w:t>
      </w:r>
    </w:p>
    <w:p>
      <w:pPr>
        <w:pStyle w:val="BodyText"/>
        <w:spacing w:before="10"/>
        <w:rPr>
          <w:b/>
          <w:sz w:val="32"/>
        </w:rPr>
      </w:pPr>
    </w:p>
    <w:p>
      <w:pPr>
        <w:pStyle w:val="BodyText"/>
        <w:spacing w:before="1"/>
        <w:ind w:left="101" w:right="117" w:firstLine="720"/>
        <w:jc w:val="both"/>
      </w:pPr>
      <w:r>
        <w:rPr/>
        <w:t>В качестве показателей конечного результата подпрограммы "Социальная поддержка старшего поколения, ветеранов Великой Отечественной войны, ветеранов боевых действий и членов их семей" используются следующие показатели:</w:t>
      </w:r>
    </w:p>
    <w:p>
      <w:pPr>
        <w:pStyle w:val="ListParagraph"/>
        <w:numPr>
          <w:ilvl w:val="2"/>
          <w:numId w:val="1"/>
        </w:numPr>
        <w:tabs>
          <w:tab w:pos="1105" w:val="left" w:leader="none"/>
        </w:tabs>
        <w:spacing w:line="242" w:lineRule="auto" w:before="0" w:after="0"/>
        <w:ind w:left="101" w:right="116" w:firstLine="720"/>
        <w:jc w:val="both"/>
        <w:rPr>
          <w:sz w:val="24"/>
        </w:rPr>
      </w:pPr>
      <w:r>
        <w:rPr>
          <w:sz w:val="24"/>
        </w:rPr>
        <w:t>Доля ветеранов Великой Отечественной войны, охваченных социальными услугами, от числа обратившихся планируется сохранить на уровне 100%.</w:t>
      </w:r>
    </w:p>
    <w:p>
      <w:pPr>
        <w:pStyle w:val="BodyText"/>
        <w:spacing w:before="0"/>
        <w:ind w:left="101" w:right="117" w:firstLine="719"/>
        <w:jc w:val="both"/>
      </w:pPr>
      <w:r>
        <w:rPr/>
        <w:t>Показатель характеризует численность ветеранов Великой Отечественной войны, обратившихся за получением социальных услуг и получивших социальные услуги в полном</w:t>
      </w:r>
      <w:r>
        <w:rPr>
          <w:spacing w:val="40"/>
        </w:rPr>
        <w:t> </w:t>
      </w:r>
      <w:r>
        <w:rPr>
          <w:spacing w:val="-2"/>
        </w:rPr>
        <w:t>объеме.</w:t>
      </w:r>
    </w:p>
    <w:p>
      <w:pPr>
        <w:pStyle w:val="ListParagraph"/>
        <w:numPr>
          <w:ilvl w:val="2"/>
          <w:numId w:val="1"/>
        </w:numPr>
        <w:tabs>
          <w:tab w:pos="1182" w:val="left" w:leader="none"/>
        </w:tabs>
        <w:spacing w:line="237" w:lineRule="auto" w:before="0" w:after="0"/>
        <w:ind w:left="101" w:right="113" w:firstLine="720"/>
        <w:jc w:val="both"/>
        <w:rPr>
          <w:sz w:val="24"/>
        </w:rPr>
      </w:pPr>
      <w:r>
        <w:rPr>
          <w:sz w:val="24"/>
        </w:rPr>
        <w:t>Доля получателей региональной социальной доплаты к пенсии от общего числа обратившихся и имеющих право сохранится на уровне 100%.</w:t>
      </w:r>
    </w:p>
    <w:p>
      <w:pPr>
        <w:pStyle w:val="BodyText"/>
        <w:spacing w:before="0"/>
        <w:ind w:left="101" w:right="115" w:firstLine="720"/>
        <w:jc w:val="both"/>
      </w:pPr>
      <w:r>
        <w:rPr/>
        <w:t>Государственная программа нацелена на поддержание достигнутого высокого уровня социальной защиты пенсионеров. Одной из основных мер социальной поддержки неработающих пенсионеров является региональная социальная доплата к пенсии до городского социального стандарта или до величины прожиточного минимума пенсионера в городе Москве. Размер региональной социальной доплаты для каждого неработающего пенсионера определяется индивидуально и зависит от общей суммы его материального обеспечения.</w:t>
      </w:r>
    </w:p>
    <w:p>
      <w:pPr>
        <w:pStyle w:val="ListParagraph"/>
        <w:numPr>
          <w:ilvl w:val="2"/>
          <w:numId w:val="1"/>
        </w:numPr>
        <w:tabs>
          <w:tab w:pos="1158" w:val="left" w:leader="none"/>
        </w:tabs>
        <w:spacing w:line="237" w:lineRule="auto" w:before="2" w:after="0"/>
        <w:ind w:left="101" w:right="112" w:firstLine="720"/>
        <w:jc w:val="both"/>
        <w:rPr>
          <w:sz w:val="24"/>
        </w:rPr>
      </w:pPr>
      <w:r>
        <w:rPr>
          <w:sz w:val="24"/>
        </w:rPr>
        <w:t>Удельный вес нуждающихся граждан пожилого возраста и инвалидов, охваченных социальным обслуживанием, из числа обратившихся планируется сохранить на уровне 100%.</w:t>
      </w:r>
    </w:p>
    <w:p>
      <w:pPr>
        <w:pStyle w:val="BodyText"/>
        <w:spacing w:before="3"/>
        <w:ind w:left="101" w:right="111" w:firstLine="720"/>
        <w:jc w:val="both"/>
      </w:pPr>
      <w:r>
        <w:rPr/>
        <w:t>Показатель характеризует результаты реализации мероприятий, направленных на удовлетворение потребностей пожилого населения и инвалидов в социальном обслуживании, и служит для оценки деятельности сети государственных организаций социального обслуживания города Москвы. Рассчитывается на основе учетных данных, имеющихся в органах социальной защиты населения города Москвы.</w:t>
      </w:r>
    </w:p>
    <w:p>
      <w:pPr>
        <w:pStyle w:val="BodyText"/>
        <w:spacing w:before="7"/>
        <w:rPr>
          <w:sz w:val="33"/>
        </w:rPr>
      </w:pPr>
    </w:p>
    <w:p>
      <w:pPr>
        <w:pStyle w:val="ListParagraph"/>
        <w:numPr>
          <w:ilvl w:val="1"/>
          <w:numId w:val="1"/>
        </w:numPr>
        <w:tabs>
          <w:tab w:pos="1254" w:val="left" w:leader="none"/>
        </w:tabs>
        <w:spacing w:line="242" w:lineRule="auto" w:before="0" w:after="0"/>
        <w:ind w:left="595" w:right="610" w:firstLine="235"/>
        <w:jc w:val="left"/>
        <w:rPr>
          <w:b/>
          <w:sz w:val="24"/>
        </w:rPr>
      </w:pPr>
      <w:r>
        <w:rPr>
          <w:b/>
          <w:sz w:val="24"/>
        </w:rPr>
        <w:t>Конечные результаты подпрограммы "Социальная интеграция инвалидов и формирование</w:t>
      </w:r>
      <w:r>
        <w:rPr>
          <w:b/>
          <w:spacing w:val="-4"/>
          <w:sz w:val="24"/>
        </w:rPr>
        <w:t> </w:t>
      </w:r>
      <w:r>
        <w:rPr>
          <w:b/>
          <w:sz w:val="24"/>
        </w:rPr>
        <w:t>безбарьерной</w:t>
      </w:r>
      <w:r>
        <w:rPr>
          <w:b/>
          <w:spacing w:val="-4"/>
          <w:sz w:val="24"/>
        </w:rPr>
        <w:t> </w:t>
      </w:r>
      <w:r>
        <w:rPr>
          <w:b/>
          <w:sz w:val="24"/>
        </w:rPr>
        <w:t>среды</w:t>
      </w:r>
      <w:r>
        <w:rPr>
          <w:b/>
          <w:spacing w:val="-8"/>
          <w:sz w:val="24"/>
        </w:rPr>
        <w:t> </w:t>
      </w:r>
      <w:r>
        <w:rPr>
          <w:b/>
          <w:sz w:val="24"/>
        </w:rPr>
        <w:t>для</w:t>
      </w:r>
      <w:r>
        <w:rPr>
          <w:b/>
          <w:spacing w:val="-4"/>
          <w:sz w:val="24"/>
        </w:rPr>
        <w:t> </w:t>
      </w:r>
      <w:r>
        <w:rPr>
          <w:b/>
          <w:sz w:val="24"/>
        </w:rPr>
        <w:t>инвалидов</w:t>
      </w:r>
      <w:r>
        <w:rPr>
          <w:b/>
          <w:spacing w:val="-4"/>
          <w:sz w:val="24"/>
        </w:rPr>
        <w:t> </w:t>
      </w:r>
      <w:r>
        <w:rPr>
          <w:b/>
          <w:sz w:val="24"/>
        </w:rPr>
        <w:t>и</w:t>
      </w:r>
      <w:r>
        <w:rPr>
          <w:b/>
          <w:spacing w:val="-4"/>
          <w:sz w:val="24"/>
        </w:rPr>
        <w:t> </w:t>
      </w:r>
      <w:r>
        <w:rPr>
          <w:b/>
          <w:sz w:val="24"/>
        </w:rPr>
        <w:t>иных</w:t>
      </w:r>
      <w:r>
        <w:rPr>
          <w:b/>
          <w:spacing w:val="-10"/>
          <w:sz w:val="24"/>
        </w:rPr>
        <w:t> </w:t>
      </w:r>
      <w:r>
        <w:rPr>
          <w:b/>
          <w:sz w:val="24"/>
        </w:rPr>
        <w:t>маломобильных граждан"</w:t>
      </w:r>
    </w:p>
    <w:p>
      <w:pPr>
        <w:pStyle w:val="BodyText"/>
        <w:rPr>
          <w:b/>
          <w:sz w:val="32"/>
        </w:rPr>
      </w:pPr>
    </w:p>
    <w:p>
      <w:pPr>
        <w:pStyle w:val="BodyText"/>
        <w:spacing w:before="0"/>
        <w:ind w:left="101" w:right="111" w:firstLine="720"/>
        <w:jc w:val="both"/>
      </w:pPr>
      <w:r>
        <w:rPr/>
        <w:t>В качестве показателя конечного результата подпрограммы "Социальная интеграция инвалидов и формирование безбарьерной среды для инвалидов и иных маломобильных граждан" используется показатель - Удельный вес инвалидов, охваченных реабилитационными услугами по индивидуальной программе реабилитации или абилитации, планируется сохранить не ниже 91,1%.</w:t>
      </w:r>
    </w:p>
    <w:p>
      <w:pPr>
        <w:pStyle w:val="BodyText"/>
        <w:spacing w:before="0"/>
        <w:ind w:left="101" w:right="111" w:firstLine="720"/>
        <w:jc w:val="both"/>
      </w:pPr>
      <w:r>
        <w:rPr/>
        <w:t>Показатель характеризует оценку деятельности системы организаций, осуществляющих социальную реабилитацию и социальную помощь инвалидам, которая осуществляется путем расширения объема и структуры реабилитационных услуг.</w:t>
      </w:r>
    </w:p>
    <w:p>
      <w:pPr>
        <w:pStyle w:val="BodyText"/>
        <w:spacing w:before="7"/>
        <w:rPr>
          <w:sz w:val="33"/>
        </w:rPr>
      </w:pPr>
    </w:p>
    <w:p>
      <w:pPr>
        <w:pStyle w:val="ListParagraph"/>
        <w:numPr>
          <w:ilvl w:val="1"/>
          <w:numId w:val="1"/>
        </w:numPr>
        <w:tabs>
          <w:tab w:pos="716" w:val="left" w:leader="none"/>
        </w:tabs>
        <w:spacing w:line="242" w:lineRule="auto" w:before="0" w:after="0"/>
        <w:ind w:left="3288" w:right="305" w:hanging="2996"/>
        <w:jc w:val="left"/>
        <w:rPr>
          <w:b/>
          <w:sz w:val="24"/>
        </w:rPr>
      </w:pPr>
      <w:r>
        <w:rPr>
          <w:b/>
          <w:sz w:val="24"/>
        </w:rPr>
        <w:t>Конечные</w:t>
      </w:r>
      <w:r>
        <w:rPr>
          <w:b/>
          <w:spacing w:val="-4"/>
          <w:sz w:val="24"/>
        </w:rPr>
        <w:t> </w:t>
      </w:r>
      <w:r>
        <w:rPr>
          <w:b/>
          <w:sz w:val="24"/>
        </w:rPr>
        <w:t>результаты</w:t>
      </w:r>
      <w:r>
        <w:rPr>
          <w:b/>
          <w:spacing w:val="-9"/>
          <w:sz w:val="24"/>
        </w:rPr>
        <w:t> </w:t>
      </w:r>
      <w:r>
        <w:rPr>
          <w:b/>
          <w:sz w:val="24"/>
        </w:rPr>
        <w:t>подпрограммы</w:t>
      </w:r>
      <w:r>
        <w:rPr>
          <w:b/>
          <w:spacing w:val="-8"/>
          <w:sz w:val="24"/>
        </w:rPr>
        <w:t> </w:t>
      </w:r>
      <w:r>
        <w:rPr>
          <w:b/>
          <w:sz w:val="24"/>
        </w:rPr>
        <w:t>"Модернизация</w:t>
      </w:r>
      <w:r>
        <w:rPr>
          <w:b/>
          <w:spacing w:val="-4"/>
          <w:sz w:val="24"/>
        </w:rPr>
        <w:t> </w:t>
      </w:r>
      <w:r>
        <w:rPr>
          <w:b/>
          <w:sz w:val="24"/>
        </w:rPr>
        <w:t>и развитие</w:t>
      </w:r>
      <w:r>
        <w:rPr>
          <w:b/>
          <w:spacing w:val="-4"/>
          <w:sz w:val="24"/>
        </w:rPr>
        <w:t> </w:t>
      </w:r>
      <w:r>
        <w:rPr>
          <w:b/>
          <w:sz w:val="24"/>
        </w:rPr>
        <w:t>системы</w:t>
      </w:r>
      <w:r>
        <w:rPr>
          <w:b/>
          <w:spacing w:val="-8"/>
          <w:sz w:val="24"/>
        </w:rPr>
        <w:t> </w:t>
      </w:r>
      <w:r>
        <w:rPr>
          <w:b/>
          <w:sz w:val="24"/>
        </w:rPr>
        <w:t>социальной защиты населения города Москвы"</w:t>
      </w:r>
    </w:p>
    <w:p>
      <w:pPr>
        <w:pStyle w:val="BodyText"/>
        <w:spacing w:before="1"/>
        <w:rPr>
          <w:b/>
          <w:sz w:val="33"/>
        </w:rPr>
      </w:pPr>
    </w:p>
    <w:p>
      <w:pPr>
        <w:pStyle w:val="BodyText"/>
        <w:spacing w:line="237" w:lineRule="auto" w:before="0"/>
        <w:ind w:left="101" w:right="115" w:firstLine="720"/>
        <w:jc w:val="both"/>
      </w:pPr>
      <w:r>
        <w:rPr/>
        <w:t>В качестве показателей конечного результата подпрограммы "Модернизация и развитие системы социальной защиты населения города Москвы" используются показатели:</w:t>
      </w:r>
    </w:p>
    <w:p>
      <w:pPr>
        <w:pStyle w:val="ListParagraph"/>
        <w:numPr>
          <w:ilvl w:val="2"/>
          <w:numId w:val="1"/>
        </w:numPr>
        <w:tabs>
          <w:tab w:pos="1095" w:val="left" w:leader="none"/>
        </w:tabs>
        <w:spacing w:line="237" w:lineRule="auto" w:before="6" w:after="0"/>
        <w:ind w:left="101" w:right="117" w:firstLine="720"/>
        <w:jc w:val="both"/>
        <w:rPr>
          <w:sz w:val="24"/>
        </w:rPr>
      </w:pPr>
      <w:r>
        <w:rPr>
          <w:sz w:val="24"/>
        </w:rPr>
        <w:t>Количество граждан, оформивших государственные услуги в сфере труда и социальной защиты населения в электронном виде, составит не менее 1 830 тыс. человек.</w:t>
      </w:r>
    </w:p>
    <w:p>
      <w:pPr>
        <w:pStyle w:val="BodyText"/>
        <w:spacing w:before="3"/>
        <w:ind w:left="101" w:right="119" w:firstLine="720"/>
        <w:jc w:val="both"/>
      </w:pPr>
      <w:r>
        <w:rPr/>
        <w:t>Показатель характеризует количество обращений в текущем году за государственными услугами</w:t>
      </w:r>
      <w:r>
        <w:rPr>
          <w:spacing w:val="80"/>
          <w:w w:val="150"/>
        </w:rPr>
        <w:t> </w:t>
      </w:r>
      <w:r>
        <w:rPr/>
        <w:t>в</w:t>
      </w:r>
      <w:r>
        <w:rPr>
          <w:spacing w:val="80"/>
          <w:w w:val="150"/>
        </w:rPr>
        <w:t> </w:t>
      </w:r>
      <w:r>
        <w:rPr/>
        <w:t>сфере</w:t>
      </w:r>
      <w:r>
        <w:rPr>
          <w:spacing w:val="80"/>
          <w:w w:val="150"/>
        </w:rPr>
        <w:t> </w:t>
      </w:r>
      <w:r>
        <w:rPr/>
        <w:t>труда</w:t>
      </w:r>
      <w:r>
        <w:rPr>
          <w:spacing w:val="80"/>
          <w:w w:val="150"/>
        </w:rPr>
        <w:t> </w:t>
      </w:r>
      <w:r>
        <w:rPr/>
        <w:t>и</w:t>
      </w:r>
      <w:r>
        <w:rPr>
          <w:spacing w:val="80"/>
          <w:w w:val="150"/>
        </w:rPr>
        <w:t> </w:t>
      </w:r>
      <w:r>
        <w:rPr/>
        <w:t>социальной</w:t>
      </w:r>
      <w:r>
        <w:rPr>
          <w:spacing w:val="80"/>
          <w:w w:val="150"/>
        </w:rPr>
        <w:t> </w:t>
      </w:r>
      <w:r>
        <w:rPr/>
        <w:t>защиты</w:t>
      </w:r>
      <w:r>
        <w:rPr>
          <w:spacing w:val="80"/>
          <w:w w:val="150"/>
        </w:rPr>
        <w:t> </w:t>
      </w:r>
      <w:r>
        <w:rPr/>
        <w:t>населения</w:t>
      </w:r>
      <w:r>
        <w:rPr>
          <w:spacing w:val="80"/>
          <w:w w:val="150"/>
        </w:rPr>
        <w:t> </w:t>
      </w:r>
      <w:r>
        <w:rPr/>
        <w:t>с</w:t>
      </w:r>
      <w:r>
        <w:rPr>
          <w:spacing w:val="80"/>
          <w:w w:val="150"/>
        </w:rPr>
        <w:t> </w:t>
      </w:r>
      <w:r>
        <w:rPr/>
        <w:t>использованием информационно-телекоммуникационной сети Интернет.</w:t>
      </w:r>
    </w:p>
    <w:p>
      <w:pPr>
        <w:spacing w:after="0"/>
        <w:jc w:val="both"/>
        <w:sectPr>
          <w:pgSz w:w="11910" w:h="16840"/>
          <w:pgMar w:top="1340" w:bottom="280" w:left="700" w:right="680"/>
        </w:sectPr>
      </w:pPr>
    </w:p>
    <w:p>
      <w:pPr>
        <w:pStyle w:val="ListParagraph"/>
        <w:numPr>
          <w:ilvl w:val="2"/>
          <w:numId w:val="1"/>
        </w:numPr>
        <w:tabs>
          <w:tab w:pos="1144" w:val="left" w:leader="none"/>
        </w:tabs>
        <w:spacing w:line="237" w:lineRule="auto" w:before="80" w:after="0"/>
        <w:ind w:left="101" w:right="117" w:firstLine="720"/>
        <w:jc w:val="both"/>
        <w:rPr>
          <w:sz w:val="24"/>
        </w:rPr>
      </w:pPr>
      <w:r>
        <w:rPr>
          <w:sz w:val="24"/>
        </w:rPr>
        <w:t>Количество государственных услуг в сфере труда и социальной защиты населения, доступных в электронном виде, планируется увеличить до 40.</w:t>
      </w:r>
    </w:p>
    <w:p>
      <w:pPr>
        <w:pStyle w:val="BodyText"/>
        <w:spacing w:before="4"/>
        <w:ind w:left="101" w:right="116" w:firstLine="720"/>
        <w:jc w:val="both"/>
      </w:pPr>
      <w:r>
        <w:rPr/>
        <w:t>В городе Москве принимаются меры, направленные на создание удобных условий для обращения за государственными услугами. В настоящее время в сфере труда и социальной защиты населения предоставляются государственные услуги в электронном виде, а также организована работа по переводу отдельных государственных услуг исключительно в электронный вид.</w:t>
      </w:r>
    </w:p>
    <w:p>
      <w:pPr>
        <w:pStyle w:val="BodyText"/>
        <w:spacing w:line="275" w:lineRule="exact" w:before="0"/>
        <w:ind w:left="821"/>
        <w:jc w:val="both"/>
      </w:pPr>
      <w:r>
        <w:rPr/>
        <w:t>Модернизация</w:t>
      </w:r>
      <w:r>
        <w:rPr>
          <w:spacing w:val="-6"/>
        </w:rPr>
        <w:t> </w:t>
      </w:r>
      <w:r>
        <w:rPr/>
        <w:t>предоставления</w:t>
      </w:r>
      <w:r>
        <w:rPr>
          <w:spacing w:val="-9"/>
        </w:rPr>
        <w:t> </w:t>
      </w:r>
      <w:r>
        <w:rPr/>
        <w:t>государственных</w:t>
      </w:r>
      <w:r>
        <w:rPr>
          <w:spacing w:val="-8"/>
        </w:rPr>
        <w:t> </w:t>
      </w:r>
      <w:r>
        <w:rPr/>
        <w:t>услуг</w:t>
      </w:r>
      <w:r>
        <w:rPr>
          <w:spacing w:val="-8"/>
        </w:rPr>
        <w:t> </w:t>
      </w:r>
      <w:r>
        <w:rPr>
          <w:spacing w:val="-2"/>
        </w:rPr>
        <w:t>позволит:</w:t>
      </w:r>
    </w:p>
    <w:p>
      <w:pPr>
        <w:pStyle w:val="ListParagraph"/>
        <w:numPr>
          <w:ilvl w:val="3"/>
          <w:numId w:val="1"/>
        </w:numPr>
        <w:tabs>
          <w:tab w:pos="1000" w:val="left" w:leader="none"/>
        </w:tabs>
        <w:spacing w:line="242" w:lineRule="auto" w:before="0" w:after="0"/>
        <w:ind w:left="101" w:right="117" w:firstLine="720"/>
        <w:jc w:val="both"/>
        <w:rPr>
          <w:sz w:val="24"/>
        </w:rPr>
      </w:pPr>
      <w:r>
        <w:rPr>
          <w:sz w:val="24"/>
        </w:rPr>
        <w:t>значительно</w:t>
      </w:r>
      <w:r>
        <w:rPr>
          <w:sz w:val="24"/>
        </w:rPr>
        <w:t> повысить</w:t>
      </w:r>
      <w:r>
        <w:rPr>
          <w:sz w:val="24"/>
        </w:rPr>
        <w:t> уровень</w:t>
      </w:r>
      <w:r>
        <w:rPr>
          <w:sz w:val="24"/>
        </w:rPr>
        <w:t> удовлетворенности</w:t>
      </w:r>
      <w:r>
        <w:rPr>
          <w:sz w:val="24"/>
        </w:rPr>
        <w:t> населения</w:t>
      </w:r>
      <w:r>
        <w:rPr>
          <w:sz w:val="24"/>
        </w:rPr>
        <w:t> качеством</w:t>
      </w:r>
      <w:r>
        <w:rPr>
          <w:sz w:val="24"/>
        </w:rPr>
        <w:t> обслуживания</w:t>
      </w:r>
      <w:r>
        <w:rPr>
          <w:sz w:val="24"/>
        </w:rPr>
        <w:t> в сфере государственных услуг, оказываемых органами социальной защиты населения;</w:t>
      </w:r>
    </w:p>
    <w:p>
      <w:pPr>
        <w:pStyle w:val="ListParagraph"/>
        <w:numPr>
          <w:ilvl w:val="3"/>
          <w:numId w:val="1"/>
        </w:numPr>
        <w:tabs>
          <w:tab w:pos="976" w:val="left" w:leader="none"/>
        </w:tabs>
        <w:spacing w:line="270" w:lineRule="exact" w:before="0" w:after="0"/>
        <w:ind w:left="975" w:right="0" w:hanging="155"/>
        <w:jc w:val="both"/>
        <w:rPr>
          <w:sz w:val="24"/>
        </w:rPr>
      </w:pPr>
      <w:r>
        <w:rPr>
          <w:sz w:val="24"/>
        </w:rPr>
        <w:t>увеличить</w:t>
      </w:r>
      <w:r>
        <w:rPr>
          <w:spacing w:val="6"/>
          <w:sz w:val="24"/>
        </w:rPr>
        <w:t> </w:t>
      </w:r>
      <w:r>
        <w:rPr>
          <w:sz w:val="24"/>
        </w:rPr>
        <w:t>долю</w:t>
      </w:r>
      <w:r>
        <w:rPr>
          <w:spacing w:val="-3"/>
          <w:sz w:val="24"/>
        </w:rPr>
        <w:t> </w:t>
      </w:r>
      <w:r>
        <w:rPr>
          <w:sz w:val="24"/>
        </w:rPr>
        <w:t>жителей</w:t>
      </w:r>
      <w:r>
        <w:rPr>
          <w:spacing w:val="1"/>
          <w:sz w:val="24"/>
        </w:rPr>
        <w:t> </w:t>
      </w:r>
      <w:r>
        <w:rPr>
          <w:sz w:val="24"/>
        </w:rPr>
        <w:t>города</w:t>
      </w:r>
      <w:r>
        <w:rPr>
          <w:spacing w:val="2"/>
          <w:sz w:val="24"/>
        </w:rPr>
        <w:t> </w:t>
      </w:r>
      <w:r>
        <w:rPr>
          <w:sz w:val="24"/>
        </w:rPr>
        <w:t>Москвы,</w:t>
      </w:r>
      <w:r>
        <w:rPr>
          <w:spacing w:val="1"/>
          <w:sz w:val="24"/>
        </w:rPr>
        <w:t> </w:t>
      </w:r>
      <w:r>
        <w:rPr>
          <w:sz w:val="24"/>
        </w:rPr>
        <w:t>имеющих</w:t>
      </w:r>
      <w:r>
        <w:rPr>
          <w:spacing w:val="7"/>
          <w:sz w:val="24"/>
        </w:rPr>
        <w:t> </w:t>
      </w:r>
      <w:r>
        <w:rPr>
          <w:sz w:val="24"/>
        </w:rPr>
        <w:t>доступ</w:t>
      </w:r>
      <w:r>
        <w:rPr>
          <w:spacing w:val="4"/>
          <w:sz w:val="24"/>
        </w:rPr>
        <w:t> </w:t>
      </w:r>
      <w:r>
        <w:rPr>
          <w:sz w:val="24"/>
        </w:rPr>
        <w:t>к</w:t>
      </w:r>
      <w:r>
        <w:rPr>
          <w:spacing w:val="-1"/>
          <w:sz w:val="24"/>
        </w:rPr>
        <w:t> </w:t>
      </w:r>
      <w:r>
        <w:rPr>
          <w:sz w:val="24"/>
        </w:rPr>
        <w:t>получению</w:t>
      </w:r>
      <w:r>
        <w:rPr>
          <w:spacing w:val="-2"/>
          <w:sz w:val="24"/>
        </w:rPr>
        <w:t> государственных</w:t>
      </w:r>
    </w:p>
    <w:p>
      <w:pPr>
        <w:pStyle w:val="BodyText"/>
        <w:spacing w:line="275" w:lineRule="exact" w:before="1"/>
        <w:ind w:left="101"/>
      </w:pPr>
      <w:r>
        <w:rPr>
          <w:spacing w:val="-2"/>
        </w:rPr>
        <w:t>услуг;</w:t>
      </w:r>
    </w:p>
    <w:p>
      <w:pPr>
        <w:pStyle w:val="ListParagraph"/>
        <w:numPr>
          <w:ilvl w:val="3"/>
          <w:numId w:val="1"/>
        </w:numPr>
        <w:tabs>
          <w:tab w:pos="1076" w:val="left" w:leader="none"/>
        </w:tabs>
        <w:spacing w:line="275" w:lineRule="exact" w:before="0" w:after="0"/>
        <w:ind w:left="1075" w:right="0" w:hanging="255"/>
        <w:jc w:val="left"/>
        <w:rPr>
          <w:sz w:val="24"/>
        </w:rPr>
      </w:pPr>
      <w:r>
        <w:rPr>
          <w:sz w:val="24"/>
        </w:rPr>
        <w:t>увеличить</w:t>
      </w:r>
      <w:r>
        <w:rPr>
          <w:spacing w:val="74"/>
          <w:w w:val="150"/>
          <w:sz w:val="24"/>
        </w:rPr>
        <w:t> </w:t>
      </w:r>
      <w:r>
        <w:rPr>
          <w:sz w:val="24"/>
        </w:rPr>
        <w:t>долю</w:t>
      </w:r>
      <w:r>
        <w:rPr>
          <w:spacing w:val="67"/>
          <w:w w:val="150"/>
          <w:sz w:val="24"/>
        </w:rPr>
        <w:t> </w:t>
      </w:r>
      <w:r>
        <w:rPr>
          <w:sz w:val="24"/>
        </w:rPr>
        <w:t>государственных</w:t>
      </w:r>
      <w:r>
        <w:rPr>
          <w:spacing w:val="71"/>
          <w:w w:val="150"/>
          <w:sz w:val="24"/>
        </w:rPr>
        <w:t> </w:t>
      </w:r>
      <w:r>
        <w:rPr>
          <w:sz w:val="24"/>
        </w:rPr>
        <w:t>услуг,</w:t>
      </w:r>
      <w:r>
        <w:rPr>
          <w:spacing w:val="68"/>
          <w:w w:val="150"/>
          <w:sz w:val="24"/>
        </w:rPr>
        <w:t> </w:t>
      </w:r>
      <w:r>
        <w:rPr>
          <w:sz w:val="24"/>
        </w:rPr>
        <w:t>предоставляемых</w:t>
      </w:r>
      <w:r>
        <w:rPr>
          <w:spacing w:val="71"/>
          <w:w w:val="150"/>
          <w:sz w:val="24"/>
        </w:rPr>
        <w:t> </w:t>
      </w:r>
      <w:r>
        <w:rPr>
          <w:sz w:val="24"/>
        </w:rPr>
        <w:t>по</w:t>
      </w:r>
      <w:r>
        <w:rPr>
          <w:spacing w:val="71"/>
          <w:w w:val="150"/>
          <w:sz w:val="24"/>
        </w:rPr>
        <w:t> </w:t>
      </w:r>
      <w:r>
        <w:rPr>
          <w:spacing w:val="-2"/>
          <w:sz w:val="24"/>
        </w:rPr>
        <w:t>экстерриториальному</w:t>
      </w:r>
    </w:p>
    <w:p>
      <w:pPr>
        <w:pStyle w:val="BodyText"/>
        <w:spacing w:line="275" w:lineRule="exact" w:before="2"/>
        <w:ind w:left="101"/>
      </w:pPr>
      <w:r>
        <w:rPr>
          <w:spacing w:val="-2"/>
        </w:rPr>
        <w:t>принципу;</w:t>
      </w:r>
    </w:p>
    <w:p>
      <w:pPr>
        <w:pStyle w:val="ListParagraph"/>
        <w:numPr>
          <w:ilvl w:val="3"/>
          <w:numId w:val="1"/>
        </w:numPr>
        <w:tabs>
          <w:tab w:pos="961" w:val="left" w:leader="none"/>
        </w:tabs>
        <w:spacing w:line="275" w:lineRule="exact" w:before="0" w:after="0"/>
        <w:ind w:left="960" w:right="0" w:hanging="140"/>
        <w:jc w:val="both"/>
        <w:rPr>
          <w:sz w:val="24"/>
        </w:rPr>
      </w:pPr>
      <w:r>
        <w:rPr>
          <w:sz w:val="24"/>
        </w:rPr>
        <w:t>обеспечить</w:t>
      </w:r>
      <w:r>
        <w:rPr>
          <w:spacing w:val="-11"/>
          <w:sz w:val="24"/>
        </w:rPr>
        <w:t> </w:t>
      </w:r>
      <w:r>
        <w:rPr>
          <w:sz w:val="24"/>
        </w:rPr>
        <w:t>открытость</w:t>
      </w:r>
      <w:r>
        <w:rPr>
          <w:spacing w:val="-11"/>
          <w:sz w:val="24"/>
        </w:rPr>
        <w:t> </w:t>
      </w:r>
      <w:r>
        <w:rPr>
          <w:sz w:val="24"/>
        </w:rPr>
        <w:t>и</w:t>
      </w:r>
      <w:r>
        <w:rPr>
          <w:spacing w:val="-13"/>
          <w:sz w:val="24"/>
        </w:rPr>
        <w:t> </w:t>
      </w:r>
      <w:r>
        <w:rPr>
          <w:sz w:val="24"/>
        </w:rPr>
        <w:t>прозрачность</w:t>
      </w:r>
      <w:r>
        <w:rPr>
          <w:spacing w:val="-11"/>
          <w:sz w:val="24"/>
        </w:rPr>
        <w:t> </w:t>
      </w:r>
      <w:r>
        <w:rPr>
          <w:sz w:val="24"/>
        </w:rPr>
        <w:t>в</w:t>
      </w:r>
      <w:r>
        <w:rPr>
          <w:spacing w:val="-14"/>
          <w:sz w:val="24"/>
        </w:rPr>
        <w:t> </w:t>
      </w:r>
      <w:r>
        <w:rPr>
          <w:sz w:val="24"/>
        </w:rPr>
        <w:t>работе</w:t>
      </w:r>
      <w:r>
        <w:rPr>
          <w:spacing w:val="-13"/>
          <w:sz w:val="24"/>
        </w:rPr>
        <w:t> </w:t>
      </w:r>
      <w:r>
        <w:rPr>
          <w:sz w:val="24"/>
        </w:rPr>
        <w:t>социальных</w:t>
      </w:r>
      <w:r>
        <w:rPr>
          <w:spacing w:val="-14"/>
          <w:sz w:val="24"/>
        </w:rPr>
        <w:t> </w:t>
      </w:r>
      <w:r>
        <w:rPr>
          <w:sz w:val="24"/>
        </w:rPr>
        <w:t>служб</w:t>
      </w:r>
      <w:r>
        <w:rPr>
          <w:spacing w:val="-14"/>
          <w:sz w:val="24"/>
        </w:rPr>
        <w:t> </w:t>
      </w:r>
      <w:r>
        <w:rPr>
          <w:sz w:val="24"/>
        </w:rPr>
        <w:t>города</w:t>
      </w:r>
      <w:r>
        <w:rPr>
          <w:spacing w:val="-14"/>
          <w:sz w:val="24"/>
        </w:rPr>
        <w:t> </w:t>
      </w:r>
      <w:r>
        <w:rPr>
          <w:spacing w:val="-2"/>
          <w:sz w:val="24"/>
        </w:rPr>
        <w:t>Москвы.</w:t>
      </w:r>
    </w:p>
    <w:p>
      <w:pPr>
        <w:pStyle w:val="ListParagraph"/>
        <w:numPr>
          <w:ilvl w:val="2"/>
          <w:numId w:val="1"/>
        </w:numPr>
        <w:tabs>
          <w:tab w:pos="1148" w:val="left" w:leader="none"/>
        </w:tabs>
        <w:spacing w:line="240" w:lineRule="auto" w:before="3" w:after="0"/>
        <w:ind w:left="101" w:right="118" w:firstLine="720"/>
        <w:jc w:val="both"/>
        <w:rPr>
          <w:sz w:val="24"/>
        </w:rPr>
      </w:pPr>
      <w:r>
        <w:rPr>
          <w:sz w:val="24"/>
        </w:rP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планируется сохранить на уровне не ниже 18%.</w:t>
      </w:r>
    </w:p>
    <w:p>
      <w:pPr>
        <w:pStyle w:val="BodyText"/>
        <w:spacing w:before="0"/>
        <w:ind w:left="101" w:right="113" w:firstLine="720"/>
        <w:jc w:val="both"/>
      </w:pPr>
      <w:r>
        <w:rPr/>
        <w:t>Показатель характеризует состояние системы социального обслуживания граждан старшего поколения, развитие рынка социальных услуг в сфере социального обслуживания с участием организаций негосударственного сектора, предоставляющих социальные услуги гражданам пожилого возраста, который планируется развивать в дальнейшем с привлечением негосударственных коммерческих и некоммерческих организаций к деятельности по социальному обслуживанию населения в целях обеспечения оптимального выбора гражданами видов</w:t>
      </w:r>
      <w:r>
        <w:rPr>
          <w:spacing w:val="40"/>
        </w:rPr>
        <w:t> </w:t>
      </w:r>
      <w:r>
        <w:rPr/>
        <w:t>социальных услуг, условий их предоставления.</w:t>
      </w:r>
    </w:p>
    <w:p>
      <w:pPr>
        <w:pStyle w:val="BodyText"/>
        <w:spacing w:before="4"/>
        <w:rPr>
          <w:sz w:val="33"/>
        </w:rPr>
      </w:pPr>
    </w:p>
    <w:p>
      <w:pPr>
        <w:pStyle w:val="ListParagraph"/>
        <w:numPr>
          <w:ilvl w:val="1"/>
          <w:numId w:val="1"/>
        </w:numPr>
        <w:tabs>
          <w:tab w:pos="783" w:val="left" w:leader="none"/>
        </w:tabs>
        <w:spacing w:line="242" w:lineRule="auto" w:before="0" w:after="0"/>
        <w:ind w:left="4627" w:right="372" w:hanging="4268"/>
        <w:jc w:val="left"/>
        <w:rPr>
          <w:b/>
          <w:sz w:val="24"/>
        </w:rPr>
      </w:pPr>
      <w:r>
        <w:rPr>
          <w:b/>
          <w:sz w:val="24"/>
        </w:rPr>
        <w:t>Конечные</w:t>
      </w:r>
      <w:r>
        <w:rPr>
          <w:b/>
          <w:spacing w:val="-8"/>
          <w:sz w:val="24"/>
        </w:rPr>
        <w:t> </w:t>
      </w:r>
      <w:r>
        <w:rPr>
          <w:b/>
          <w:sz w:val="24"/>
        </w:rPr>
        <w:t>результаты</w:t>
      </w:r>
      <w:r>
        <w:rPr>
          <w:b/>
          <w:spacing w:val="-4"/>
          <w:sz w:val="24"/>
        </w:rPr>
        <w:t> </w:t>
      </w:r>
      <w:r>
        <w:rPr>
          <w:b/>
          <w:sz w:val="24"/>
        </w:rPr>
        <w:t>подпрограммы</w:t>
      </w:r>
      <w:r>
        <w:rPr>
          <w:b/>
          <w:spacing w:val="-7"/>
          <w:sz w:val="24"/>
        </w:rPr>
        <w:t> </w:t>
      </w:r>
      <w:r>
        <w:rPr>
          <w:b/>
          <w:sz w:val="24"/>
        </w:rPr>
        <w:t>"Развитие рынка</w:t>
      </w:r>
      <w:r>
        <w:rPr>
          <w:b/>
          <w:spacing w:val="-4"/>
          <w:sz w:val="24"/>
        </w:rPr>
        <w:t> </w:t>
      </w:r>
      <w:r>
        <w:rPr>
          <w:b/>
          <w:sz w:val="24"/>
        </w:rPr>
        <w:t>труда</w:t>
      </w:r>
      <w:r>
        <w:rPr>
          <w:b/>
          <w:spacing w:val="-4"/>
          <w:sz w:val="24"/>
        </w:rPr>
        <w:t> </w:t>
      </w:r>
      <w:r>
        <w:rPr>
          <w:b/>
          <w:sz w:val="24"/>
        </w:rPr>
        <w:t>и</w:t>
      </w:r>
      <w:r>
        <w:rPr>
          <w:b/>
          <w:spacing w:val="-7"/>
          <w:sz w:val="24"/>
        </w:rPr>
        <w:t> </w:t>
      </w:r>
      <w:r>
        <w:rPr>
          <w:b/>
          <w:sz w:val="24"/>
        </w:rPr>
        <w:t>содействие</w:t>
      </w:r>
      <w:r>
        <w:rPr>
          <w:b/>
          <w:spacing w:val="-4"/>
          <w:sz w:val="24"/>
        </w:rPr>
        <w:t> </w:t>
      </w:r>
      <w:r>
        <w:rPr>
          <w:b/>
          <w:sz w:val="24"/>
        </w:rPr>
        <w:t>занятости </w:t>
      </w:r>
      <w:r>
        <w:rPr>
          <w:b/>
          <w:spacing w:val="-2"/>
          <w:sz w:val="24"/>
        </w:rPr>
        <w:t>населения"</w:t>
      </w:r>
    </w:p>
    <w:p>
      <w:pPr>
        <w:pStyle w:val="BodyText"/>
        <w:spacing w:before="1"/>
        <w:rPr>
          <w:b/>
          <w:sz w:val="33"/>
        </w:rPr>
      </w:pPr>
    </w:p>
    <w:p>
      <w:pPr>
        <w:pStyle w:val="BodyText"/>
        <w:spacing w:line="237" w:lineRule="auto" w:before="0"/>
        <w:ind w:left="101" w:right="117" w:firstLine="720"/>
        <w:jc w:val="both"/>
      </w:pPr>
      <w:r>
        <w:rPr/>
        <w:t>В качестве показателей конечного результата подпрограммы "Развитие рынка труда и содействие занятости населения" используются показатели:</w:t>
      </w:r>
    </w:p>
    <w:p>
      <w:pPr>
        <w:pStyle w:val="ListParagraph"/>
        <w:numPr>
          <w:ilvl w:val="2"/>
          <w:numId w:val="1"/>
        </w:numPr>
        <w:tabs>
          <w:tab w:pos="1067" w:val="left" w:leader="none"/>
        </w:tabs>
        <w:spacing w:line="237" w:lineRule="auto" w:before="6" w:after="0"/>
        <w:ind w:left="101" w:right="115" w:firstLine="720"/>
        <w:jc w:val="both"/>
        <w:rPr>
          <w:sz w:val="24"/>
        </w:rPr>
      </w:pPr>
      <w:r>
        <w:rPr>
          <w:sz w:val="24"/>
        </w:rPr>
        <w:t>Уровень</w:t>
      </w:r>
      <w:r>
        <w:rPr>
          <w:spacing w:val="-4"/>
          <w:sz w:val="24"/>
        </w:rPr>
        <w:t> </w:t>
      </w:r>
      <w:r>
        <w:rPr>
          <w:sz w:val="24"/>
        </w:rPr>
        <w:t>регистрируемой</w:t>
      </w:r>
      <w:r>
        <w:rPr>
          <w:spacing w:val="-4"/>
          <w:sz w:val="24"/>
        </w:rPr>
        <w:t> </w:t>
      </w:r>
      <w:r>
        <w:rPr>
          <w:sz w:val="24"/>
        </w:rPr>
        <w:t>безработицы.</w:t>
      </w:r>
      <w:r>
        <w:rPr>
          <w:spacing w:val="-1"/>
          <w:sz w:val="24"/>
        </w:rPr>
        <w:t> </w:t>
      </w:r>
      <w:r>
        <w:rPr>
          <w:sz w:val="24"/>
        </w:rPr>
        <w:t>К</w:t>
      </w:r>
      <w:r>
        <w:rPr>
          <w:spacing w:val="-4"/>
          <w:sz w:val="24"/>
        </w:rPr>
        <w:t> </w:t>
      </w:r>
      <w:r>
        <w:rPr>
          <w:sz w:val="24"/>
        </w:rPr>
        <w:t>концу</w:t>
      </w:r>
      <w:r>
        <w:rPr>
          <w:spacing w:val="-2"/>
          <w:sz w:val="24"/>
        </w:rPr>
        <w:t> </w:t>
      </w:r>
      <w:r>
        <w:rPr>
          <w:sz w:val="24"/>
        </w:rPr>
        <w:t>2024</w:t>
      </w:r>
      <w:r>
        <w:rPr>
          <w:spacing w:val="-3"/>
          <w:sz w:val="24"/>
        </w:rPr>
        <w:t> </w:t>
      </w:r>
      <w:r>
        <w:rPr>
          <w:sz w:val="24"/>
        </w:rPr>
        <w:t>года</w:t>
      </w:r>
      <w:r>
        <w:rPr>
          <w:spacing w:val="-5"/>
          <w:sz w:val="24"/>
        </w:rPr>
        <w:t> </w:t>
      </w:r>
      <w:r>
        <w:rPr>
          <w:sz w:val="24"/>
        </w:rPr>
        <w:t>показатель</w:t>
      </w:r>
      <w:r>
        <w:rPr>
          <w:spacing w:val="-5"/>
          <w:sz w:val="24"/>
        </w:rPr>
        <w:t> </w:t>
      </w:r>
      <w:r>
        <w:rPr>
          <w:sz w:val="24"/>
        </w:rPr>
        <w:t>планируется</w:t>
      </w:r>
      <w:r>
        <w:rPr>
          <w:spacing w:val="-5"/>
          <w:sz w:val="24"/>
        </w:rPr>
        <w:t> </w:t>
      </w:r>
      <w:r>
        <w:rPr>
          <w:sz w:val="24"/>
        </w:rPr>
        <w:t>снизить до 0,57%.</w:t>
      </w:r>
    </w:p>
    <w:p>
      <w:pPr>
        <w:pStyle w:val="BodyText"/>
        <w:spacing w:before="3"/>
        <w:ind w:left="101" w:right="114" w:firstLine="720"/>
        <w:jc w:val="both"/>
      </w:pPr>
      <w:r>
        <w:rPr/>
        <w:t>Показатель характеризует долю граждан, состоящих на учете в службе занятости города Москвы, от экономически активного населения, которые в настоящий момент не осуществляют трудовую или иную приносящую доход деятельность, но активно осуществляют поиск работы и готовы к ней приступить.</w:t>
      </w:r>
    </w:p>
    <w:p>
      <w:pPr>
        <w:pStyle w:val="ListParagraph"/>
        <w:numPr>
          <w:ilvl w:val="2"/>
          <w:numId w:val="1"/>
        </w:numPr>
        <w:tabs>
          <w:tab w:pos="1138" w:val="left" w:leader="none"/>
        </w:tabs>
        <w:spacing w:line="237" w:lineRule="auto" w:before="3" w:after="0"/>
        <w:ind w:left="101" w:right="119" w:firstLine="719"/>
        <w:jc w:val="both"/>
        <w:rPr>
          <w:sz w:val="24"/>
        </w:rPr>
      </w:pPr>
      <w:r>
        <w:rPr>
          <w:sz w:val="24"/>
        </w:rPr>
        <w:t>Доля граждан, получивших содействие в трудоустройстве из числа обратившихся в поиске работы планируется сохранить на уровне 100%.</w:t>
      </w:r>
    </w:p>
    <w:p>
      <w:pPr>
        <w:pStyle w:val="BodyText"/>
        <w:spacing w:line="237" w:lineRule="auto" w:before="5"/>
        <w:ind w:left="101" w:right="116" w:firstLine="720"/>
        <w:jc w:val="both"/>
      </w:pPr>
      <w:r>
        <w:rPr/>
        <w:t>Данный показатель отражает результат деятельности в части содействия трудоустройству </w:t>
      </w:r>
      <w:r>
        <w:rPr>
          <w:spacing w:val="-2"/>
        </w:rPr>
        <w:t>граждан.</w:t>
      </w:r>
    </w:p>
    <w:p>
      <w:pPr>
        <w:pStyle w:val="ListParagraph"/>
        <w:numPr>
          <w:ilvl w:val="2"/>
          <w:numId w:val="1"/>
        </w:numPr>
        <w:tabs>
          <w:tab w:pos="1081" w:val="left" w:leader="none"/>
        </w:tabs>
        <w:spacing w:line="237" w:lineRule="auto" w:before="6" w:after="0"/>
        <w:ind w:left="101" w:right="116" w:firstLine="720"/>
        <w:jc w:val="both"/>
        <w:rPr>
          <w:sz w:val="24"/>
        </w:rPr>
      </w:pPr>
      <w:r>
        <w:rPr>
          <w:sz w:val="24"/>
        </w:rPr>
        <w:t>Коэффициент напряженности на рынке труда (в среднегодовом исчислении) планируется снизить до 0,25%.</w:t>
      </w:r>
    </w:p>
    <w:p>
      <w:pPr>
        <w:pStyle w:val="BodyText"/>
        <w:spacing w:before="3"/>
        <w:ind w:left="101" w:right="112" w:firstLine="720"/>
        <w:jc w:val="both"/>
      </w:pPr>
      <w:r>
        <w:rPr/>
        <w:t>Данный показатель отражает, какое число незанятых трудовой деятельностью граждан, состоящих на учете в службе занятости, приходится на одну вакансию, то есть определяет соотношение спроса и предложения на рабочую силу.</w:t>
      </w:r>
    </w:p>
    <w:p>
      <w:pPr>
        <w:pStyle w:val="BodyText"/>
        <w:spacing w:before="7"/>
        <w:rPr>
          <w:sz w:val="33"/>
        </w:rPr>
      </w:pPr>
    </w:p>
    <w:p>
      <w:pPr>
        <w:pStyle w:val="ListParagraph"/>
        <w:numPr>
          <w:ilvl w:val="0"/>
          <w:numId w:val="1"/>
        </w:numPr>
        <w:tabs>
          <w:tab w:pos="2468" w:val="left" w:leader="none"/>
        </w:tabs>
        <w:spacing w:line="240" w:lineRule="auto" w:before="0" w:after="0"/>
        <w:ind w:left="2467" w:right="0" w:hanging="246"/>
        <w:jc w:val="left"/>
        <w:rPr>
          <w:b/>
          <w:sz w:val="24"/>
        </w:rPr>
      </w:pPr>
      <w:r>
        <w:rPr>
          <w:b/>
          <w:sz w:val="24"/>
        </w:rPr>
        <w:t>Перечень</w:t>
      </w:r>
      <w:r>
        <w:rPr>
          <w:b/>
          <w:spacing w:val="-6"/>
          <w:sz w:val="24"/>
        </w:rPr>
        <w:t> </w:t>
      </w:r>
      <w:r>
        <w:rPr>
          <w:b/>
          <w:sz w:val="24"/>
        </w:rPr>
        <w:t>подпрограмм</w:t>
      </w:r>
      <w:r>
        <w:rPr>
          <w:b/>
          <w:spacing w:val="-6"/>
          <w:sz w:val="24"/>
        </w:rPr>
        <w:t> </w:t>
      </w:r>
      <w:r>
        <w:rPr>
          <w:b/>
          <w:sz w:val="24"/>
        </w:rPr>
        <w:t>Государственной</w:t>
      </w:r>
      <w:r>
        <w:rPr>
          <w:b/>
          <w:spacing w:val="-6"/>
          <w:sz w:val="24"/>
        </w:rPr>
        <w:t> </w:t>
      </w:r>
      <w:r>
        <w:rPr>
          <w:b/>
          <w:spacing w:val="-2"/>
          <w:sz w:val="24"/>
        </w:rPr>
        <w:t>программы</w:t>
      </w:r>
    </w:p>
    <w:p>
      <w:pPr>
        <w:pStyle w:val="BodyText"/>
        <w:spacing w:before="2"/>
        <w:rPr>
          <w:b/>
          <w:sz w:val="33"/>
        </w:rPr>
      </w:pPr>
    </w:p>
    <w:p>
      <w:pPr>
        <w:pStyle w:val="BodyText"/>
        <w:spacing w:before="0"/>
        <w:ind w:left="821"/>
        <w:jc w:val="both"/>
      </w:pPr>
      <w:r>
        <w:rPr/>
        <w:t>Основными</w:t>
      </w:r>
      <w:r>
        <w:rPr>
          <w:spacing w:val="32"/>
        </w:rPr>
        <w:t> </w:t>
      </w:r>
      <w:r>
        <w:rPr/>
        <w:t>актуальными</w:t>
      </w:r>
      <w:r>
        <w:rPr>
          <w:spacing w:val="29"/>
        </w:rPr>
        <w:t> </w:t>
      </w:r>
      <w:r>
        <w:rPr/>
        <w:t>направлениями</w:t>
      </w:r>
      <w:r>
        <w:rPr>
          <w:spacing w:val="32"/>
        </w:rPr>
        <w:t> </w:t>
      </w:r>
      <w:r>
        <w:rPr/>
        <w:t>развития</w:t>
      </w:r>
      <w:r>
        <w:rPr>
          <w:spacing w:val="32"/>
        </w:rPr>
        <w:t> </w:t>
      </w:r>
      <w:r>
        <w:rPr/>
        <w:t>сферы</w:t>
      </w:r>
      <w:r>
        <w:rPr>
          <w:spacing w:val="25"/>
        </w:rPr>
        <w:t> </w:t>
      </w:r>
      <w:r>
        <w:rPr/>
        <w:t>социальной</w:t>
      </w:r>
      <w:r>
        <w:rPr>
          <w:spacing w:val="29"/>
        </w:rPr>
        <w:t> </w:t>
      </w:r>
      <w:r>
        <w:rPr/>
        <w:t>защиты</w:t>
      </w:r>
      <w:r>
        <w:rPr>
          <w:spacing w:val="28"/>
        </w:rPr>
        <w:t> </w:t>
      </w:r>
      <w:r>
        <w:rPr/>
        <w:t>населения</w:t>
      </w:r>
      <w:r>
        <w:rPr>
          <w:spacing w:val="27"/>
        </w:rPr>
        <w:t> </w:t>
      </w:r>
      <w:r>
        <w:rPr>
          <w:spacing w:val="-10"/>
        </w:rPr>
        <w:t>и</w:t>
      </w:r>
    </w:p>
    <w:p>
      <w:pPr>
        <w:spacing w:after="0"/>
        <w:jc w:val="both"/>
        <w:sectPr>
          <w:pgSz w:w="11910" w:h="16840"/>
          <w:pgMar w:top="1340" w:bottom="280" w:left="700" w:right="680"/>
        </w:sectPr>
      </w:pPr>
    </w:p>
    <w:p>
      <w:pPr>
        <w:pStyle w:val="BodyText"/>
        <w:spacing w:line="275" w:lineRule="exact" w:before="78"/>
        <w:ind w:left="101"/>
        <w:jc w:val="both"/>
      </w:pPr>
      <w:r>
        <w:rPr/>
        <w:t>сферы</w:t>
      </w:r>
      <w:r>
        <w:rPr>
          <w:spacing w:val="-6"/>
        </w:rPr>
        <w:t> </w:t>
      </w:r>
      <w:r>
        <w:rPr/>
        <w:t>занятости</w:t>
      </w:r>
      <w:r>
        <w:rPr>
          <w:spacing w:val="-4"/>
        </w:rPr>
        <w:t> </w:t>
      </w:r>
      <w:r>
        <w:rPr/>
        <w:t>населения</w:t>
      </w:r>
      <w:r>
        <w:rPr>
          <w:spacing w:val="-4"/>
        </w:rPr>
        <w:t> </w:t>
      </w:r>
      <w:r>
        <w:rPr/>
        <w:t>города</w:t>
      </w:r>
      <w:r>
        <w:rPr>
          <w:spacing w:val="-3"/>
        </w:rPr>
        <w:t> </w:t>
      </w:r>
      <w:r>
        <w:rPr/>
        <w:t>Москвы</w:t>
      </w:r>
      <w:r>
        <w:rPr>
          <w:spacing w:val="-4"/>
        </w:rPr>
        <w:t> </w:t>
      </w:r>
      <w:r>
        <w:rPr>
          <w:spacing w:val="-2"/>
        </w:rPr>
        <w:t>являются:</w:t>
      </w:r>
    </w:p>
    <w:p>
      <w:pPr>
        <w:pStyle w:val="ListParagraph"/>
        <w:numPr>
          <w:ilvl w:val="0"/>
          <w:numId w:val="8"/>
        </w:numPr>
        <w:tabs>
          <w:tab w:pos="961" w:val="left" w:leader="none"/>
        </w:tabs>
        <w:spacing w:line="242" w:lineRule="auto" w:before="0" w:after="0"/>
        <w:ind w:left="101" w:right="110" w:firstLine="720"/>
        <w:jc w:val="both"/>
        <w:rPr>
          <w:sz w:val="24"/>
        </w:rPr>
      </w:pPr>
      <w:r>
        <w:rPr>
          <w:sz w:val="24"/>
        </w:rPr>
        <w:t>стимулирование</w:t>
      </w:r>
      <w:r>
        <w:rPr>
          <w:spacing w:val="-1"/>
          <w:sz w:val="24"/>
        </w:rPr>
        <w:t> </w:t>
      </w:r>
      <w:r>
        <w:rPr>
          <w:sz w:val="24"/>
        </w:rPr>
        <w:t>рождаемости. Реализация</w:t>
      </w:r>
      <w:r>
        <w:rPr>
          <w:spacing w:val="-6"/>
          <w:sz w:val="24"/>
        </w:rPr>
        <w:t> </w:t>
      </w:r>
      <w:r>
        <w:rPr>
          <w:sz w:val="24"/>
        </w:rPr>
        <w:t>в</w:t>
      </w:r>
      <w:r>
        <w:rPr>
          <w:spacing w:val="-2"/>
          <w:sz w:val="24"/>
        </w:rPr>
        <w:t> </w:t>
      </w:r>
      <w:r>
        <w:rPr>
          <w:sz w:val="24"/>
        </w:rPr>
        <w:t>городе</w:t>
      </w:r>
      <w:r>
        <w:rPr>
          <w:spacing w:val="-7"/>
          <w:sz w:val="24"/>
        </w:rPr>
        <w:t> </w:t>
      </w:r>
      <w:r>
        <w:rPr>
          <w:sz w:val="24"/>
        </w:rPr>
        <w:t>Москве</w:t>
      </w:r>
      <w:r>
        <w:rPr>
          <w:spacing w:val="-2"/>
          <w:sz w:val="24"/>
        </w:rPr>
        <w:t> </w:t>
      </w:r>
      <w:r>
        <w:rPr>
          <w:sz w:val="24"/>
        </w:rPr>
        <w:t>мероприятий, направленных на усиление социальной защищенности семей с новорожденными детьми;</w:t>
      </w:r>
    </w:p>
    <w:p>
      <w:pPr>
        <w:pStyle w:val="ListParagraph"/>
        <w:numPr>
          <w:ilvl w:val="0"/>
          <w:numId w:val="8"/>
        </w:numPr>
        <w:tabs>
          <w:tab w:pos="980" w:val="left" w:leader="none"/>
        </w:tabs>
        <w:spacing w:line="242" w:lineRule="auto" w:before="0" w:after="0"/>
        <w:ind w:left="101" w:right="113" w:firstLine="720"/>
        <w:jc w:val="both"/>
        <w:rPr>
          <w:sz w:val="24"/>
        </w:rPr>
      </w:pPr>
      <w:r>
        <w:rPr>
          <w:sz w:val="24"/>
        </w:rPr>
        <w:t>повышение уровня доходов семей с детьми, снижение уровня бедности за счет внедрения социального контракта;</w:t>
      </w:r>
    </w:p>
    <w:p>
      <w:pPr>
        <w:pStyle w:val="ListParagraph"/>
        <w:numPr>
          <w:ilvl w:val="0"/>
          <w:numId w:val="8"/>
        </w:numPr>
        <w:tabs>
          <w:tab w:pos="966" w:val="left" w:leader="none"/>
        </w:tabs>
        <w:spacing w:line="270" w:lineRule="exact" w:before="0" w:after="0"/>
        <w:ind w:left="965" w:right="0" w:hanging="145"/>
        <w:jc w:val="both"/>
        <w:rPr>
          <w:sz w:val="24"/>
        </w:rPr>
      </w:pPr>
      <w:r>
        <w:rPr>
          <w:sz w:val="24"/>
        </w:rPr>
        <w:t>сокращение</w:t>
      </w:r>
      <w:r>
        <w:rPr>
          <w:spacing w:val="-8"/>
          <w:sz w:val="24"/>
        </w:rPr>
        <w:t> </w:t>
      </w:r>
      <w:r>
        <w:rPr>
          <w:sz w:val="24"/>
        </w:rPr>
        <w:t>количества</w:t>
      </w:r>
      <w:r>
        <w:rPr>
          <w:spacing w:val="-8"/>
          <w:sz w:val="24"/>
        </w:rPr>
        <w:t> </w:t>
      </w:r>
      <w:r>
        <w:rPr>
          <w:sz w:val="24"/>
        </w:rPr>
        <w:t>возвратов</w:t>
      </w:r>
      <w:r>
        <w:rPr>
          <w:spacing w:val="-5"/>
          <w:sz w:val="24"/>
        </w:rPr>
        <w:t> </w:t>
      </w:r>
      <w:r>
        <w:rPr>
          <w:sz w:val="24"/>
        </w:rPr>
        <w:t>детей</w:t>
      </w:r>
      <w:r>
        <w:rPr>
          <w:spacing w:val="-7"/>
          <w:sz w:val="24"/>
        </w:rPr>
        <w:t> </w:t>
      </w:r>
      <w:r>
        <w:rPr>
          <w:sz w:val="24"/>
        </w:rPr>
        <w:t>из</w:t>
      </w:r>
      <w:r>
        <w:rPr>
          <w:spacing w:val="-9"/>
          <w:sz w:val="24"/>
        </w:rPr>
        <w:t> </w:t>
      </w:r>
      <w:r>
        <w:rPr>
          <w:sz w:val="24"/>
        </w:rPr>
        <w:t>семей</w:t>
      </w:r>
      <w:r>
        <w:rPr>
          <w:spacing w:val="-6"/>
          <w:sz w:val="24"/>
        </w:rPr>
        <w:t> </w:t>
      </w:r>
      <w:r>
        <w:rPr>
          <w:sz w:val="24"/>
        </w:rPr>
        <w:t>опекунов,</w:t>
      </w:r>
      <w:r>
        <w:rPr>
          <w:spacing w:val="-5"/>
          <w:sz w:val="24"/>
        </w:rPr>
        <w:t> </w:t>
      </w:r>
      <w:r>
        <w:rPr>
          <w:sz w:val="24"/>
        </w:rPr>
        <w:t>попечителей,</w:t>
      </w:r>
      <w:r>
        <w:rPr>
          <w:spacing w:val="-6"/>
          <w:sz w:val="24"/>
        </w:rPr>
        <w:t> </w:t>
      </w:r>
      <w:r>
        <w:rPr>
          <w:sz w:val="24"/>
        </w:rPr>
        <w:t>приемных</w:t>
      </w:r>
      <w:r>
        <w:rPr>
          <w:spacing w:val="-5"/>
          <w:sz w:val="24"/>
        </w:rPr>
        <w:t> </w:t>
      </w:r>
      <w:r>
        <w:rPr>
          <w:spacing w:val="-2"/>
          <w:sz w:val="24"/>
        </w:rPr>
        <w:t>семей.</w:t>
      </w:r>
    </w:p>
    <w:p>
      <w:pPr>
        <w:pStyle w:val="BodyText"/>
        <w:spacing w:line="275" w:lineRule="exact" w:before="0"/>
        <w:ind w:left="101"/>
        <w:jc w:val="both"/>
      </w:pPr>
      <w:r>
        <w:rPr/>
        <w:t>Повышение</w:t>
      </w:r>
      <w:r>
        <w:rPr>
          <w:spacing w:val="-8"/>
        </w:rPr>
        <w:t> </w:t>
      </w:r>
      <w:r>
        <w:rPr/>
        <w:t>качества</w:t>
      </w:r>
      <w:r>
        <w:rPr>
          <w:spacing w:val="-1"/>
        </w:rPr>
        <w:t> </w:t>
      </w:r>
      <w:r>
        <w:rPr/>
        <w:t>сопровождения замещающих </w:t>
      </w:r>
      <w:r>
        <w:rPr>
          <w:spacing w:val="-2"/>
        </w:rPr>
        <w:t>семей;</w:t>
      </w:r>
    </w:p>
    <w:p>
      <w:pPr>
        <w:pStyle w:val="ListParagraph"/>
        <w:numPr>
          <w:ilvl w:val="0"/>
          <w:numId w:val="8"/>
        </w:numPr>
        <w:tabs>
          <w:tab w:pos="971" w:val="left" w:leader="none"/>
        </w:tabs>
        <w:spacing w:line="242" w:lineRule="auto" w:before="0" w:after="0"/>
        <w:ind w:left="101" w:right="116" w:firstLine="720"/>
        <w:jc w:val="both"/>
        <w:rPr>
          <w:sz w:val="24"/>
        </w:rPr>
      </w:pPr>
      <w:r>
        <w:rPr>
          <w:sz w:val="24"/>
        </w:rPr>
        <w:t>развитие и модернизация учреждений для семей с детьми. Адресная социальная помощь и профилактика неблагополучия в семьях;</w:t>
      </w:r>
    </w:p>
    <w:p>
      <w:pPr>
        <w:pStyle w:val="ListParagraph"/>
        <w:numPr>
          <w:ilvl w:val="0"/>
          <w:numId w:val="8"/>
        </w:numPr>
        <w:tabs>
          <w:tab w:pos="1052" w:val="left" w:leader="none"/>
        </w:tabs>
        <w:spacing w:line="242" w:lineRule="auto" w:before="0" w:after="0"/>
        <w:ind w:left="101" w:right="113" w:firstLine="720"/>
        <w:jc w:val="both"/>
        <w:rPr>
          <w:sz w:val="24"/>
        </w:rPr>
      </w:pPr>
      <w:r>
        <w:rPr>
          <w:sz w:val="24"/>
        </w:rPr>
        <w:t>поддержка</w:t>
      </w:r>
      <w:r>
        <w:rPr>
          <w:sz w:val="24"/>
        </w:rPr>
        <w:t> ветеранов</w:t>
      </w:r>
      <w:r>
        <w:rPr>
          <w:sz w:val="24"/>
        </w:rPr>
        <w:t> Великой</w:t>
      </w:r>
      <w:r>
        <w:rPr>
          <w:sz w:val="24"/>
        </w:rPr>
        <w:t> Отечественной</w:t>
      </w:r>
      <w:r>
        <w:rPr>
          <w:sz w:val="24"/>
        </w:rPr>
        <w:t> войны,</w:t>
      </w:r>
      <w:r>
        <w:rPr>
          <w:sz w:val="24"/>
        </w:rPr>
        <w:t> оказание</w:t>
      </w:r>
      <w:r>
        <w:rPr>
          <w:sz w:val="24"/>
        </w:rPr>
        <w:t> адресной</w:t>
      </w:r>
      <w:r>
        <w:rPr>
          <w:sz w:val="24"/>
        </w:rPr>
        <w:t> социальной помощи и ухода;</w:t>
      </w:r>
    </w:p>
    <w:p>
      <w:pPr>
        <w:pStyle w:val="ListParagraph"/>
        <w:numPr>
          <w:ilvl w:val="0"/>
          <w:numId w:val="8"/>
        </w:numPr>
        <w:tabs>
          <w:tab w:pos="961" w:val="left" w:leader="none"/>
        </w:tabs>
        <w:spacing w:line="270" w:lineRule="exact" w:before="0" w:after="0"/>
        <w:ind w:left="960" w:right="0" w:hanging="140"/>
        <w:jc w:val="both"/>
        <w:rPr>
          <w:sz w:val="24"/>
        </w:rPr>
      </w:pPr>
      <w:r>
        <w:rPr>
          <w:sz w:val="24"/>
        </w:rPr>
        <w:t>создание</w:t>
      </w:r>
      <w:r>
        <w:rPr>
          <w:spacing w:val="-15"/>
          <w:sz w:val="24"/>
        </w:rPr>
        <w:t> </w:t>
      </w:r>
      <w:r>
        <w:rPr>
          <w:sz w:val="24"/>
        </w:rPr>
        <w:t>системы</w:t>
      </w:r>
      <w:r>
        <w:rPr>
          <w:spacing w:val="-9"/>
          <w:sz w:val="24"/>
        </w:rPr>
        <w:t> </w:t>
      </w:r>
      <w:r>
        <w:rPr>
          <w:sz w:val="24"/>
        </w:rPr>
        <w:t>долговременного</w:t>
      </w:r>
      <w:r>
        <w:rPr>
          <w:spacing w:val="-10"/>
          <w:sz w:val="24"/>
        </w:rPr>
        <w:t> </w:t>
      </w:r>
      <w:r>
        <w:rPr>
          <w:sz w:val="24"/>
        </w:rPr>
        <w:t>ухода</w:t>
      </w:r>
      <w:r>
        <w:rPr>
          <w:spacing w:val="-14"/>
          <w:sz w:val="24"/>
        </w:rPr>
        <w:t> </w:t>
      </w:r>
      <w:r>
        <w:rPr>
          <w:sz w:val="24"/>
        </w:rPr>
        <w:t>за</w:t>
      </w:r>
      <w:r>
        <w:rPr>
          <w:spacing w:val="-15"/>
          <w:sz w:val="24"/>
        </w:rPr>
        <w:t> </w:t>
      </w:r>
      <w:r>
        <w:rPr>
          <w:sz w:val="24"/>
        </w:rPr>
        <w:t>гражданами</w:t>
      </w:r>
      <w:r>
        <w:rPr>
          <w:spacing w:val="-9"/>
          <w:sz w:val="24"/>
        </w:rPr>
        <w:t> </w:t>
      </w:r>
      <w:r>
        <w:rPr>
          <w:sz w:val="24"/>
        </w:rPr>
        <w:t>пожилого</w:t>
      </w:r>
      <w:r>
        <w:rPr>
          <w:spacing w:val="-15"/>
          <w:sz w:val="24"/>
        </w:rPr>
        <w:t> </w:t>
      </w:r>
      <w:r>
        <w:rPr>
          <w:sz w:val="24"/>
        </w:rPr>
        <w:t>возраста</w:t>
      </w:r>
      <w:r>
        <w:rPr>
          <w:spacing w:val="-13"/>
          <w:sz w:val="24"/>
        </w:rPr>
        <w:t> </w:t>
      </w:r>
      <w:r>
        <w:rPr>
          <w:sz w:val="24"/>
        </w:rPr>
        <w:t>и</w:t>
      </w:r>
      <w:r>
        <w:rPr>
          <w:spacing w:val="-14"/>
          <w:sz w:val="24"/>
        </w:rPr>
        <w:t> </w:t>
      </w:r>
      <w:r>
        <w:rPr>
          <w:spacing w:val="-2"/>
          <w:sz w:val="24"/>
        </w:rPr>
        <w:t>инвалидами;</w:t>
      </w:r>
    </w:p>
    <w:p>
      <w:pPr>
        <w:pStyle w:val="ListParagraph"/>
        <w:numPr>
          <w:ilvl w:val="0"/>
          <w:numId w:val="8"/>
        </w:numPr>
        <w:tabs>
          <w:tab w:pos="971" w:val="left" w:leader="none"/>
        </w:tabs>
        <w:spacing w:line="237" w:lineRule="auto" w:before="0" w:after="0"/>
        <w:ind w:left="101" w:right="116" w:firstLine="720"/>
        <w:jc w:val="both"/>
        <w:rPr>
          <w:sz w:val="24"/>
        </w:rPr>
      </w:pPr>
      <w:r>
        <w:rPr>
          <w:sz w:val="24"/>
        </w:rPr>
        <w:t>реализация проекта "Московское долголетие" в целях повышения качества жизни граждан старшего поколения;</w:t>
      </w:r>
    </w:p>
    <w:p>
      <w:pPr>
        <w:pStyle w:val="ListParagraph"/>
        <w:numPr>
          <w:ilvl w:val="0"/>
          <w:numId w:val="8"/>
        </w:numPr>
        <w:tabs>
          <w:tab w:pos="961" w:val="left" w:leader="none"/>
        </w:tabs>
        <w:spacing w:line="275" w:lineRule="exact" w:before="0" w:after="0"/>
        <w:ind w:left="960" w:right="0" w:hanging="140"/>
        <w:jc w:val="both"/>
        <w:rPr>
          <w:sz w:val="24"/>
        </w:rPr>
      </w:pPr>
      <w:r>
        <w:rPr>
          <w:sz w:val="24"/>
        </w:rPr>
        <w:t>реализация</w:t>
      </w:r>
      <w:r>
        <w:rPr>
          <w:spacing w:val="-5"/>
          <w:sz w:val="24"/>
        </w:rPr>
        <w:t> </w:t>
      </w:r>
      <w:r>
        <w:rPr>
          <w:sz w:val="24"/>
        </w:rPr>
        <w:t>спецпроекта</w:t>
      </w:r>
      <w:r>
        <w:rPr>
          <w:spacing w:val="-7"/>
          <w:sz w:val="24"/>
        </w:rPr>
        <w:t> </w:t>
      </w:r>
      <w:r>
        <w:rPr>
          <w:sz w:val="24"/>
        </w:rPr>
        <w:t>"Лето</w:t>
      </w:r>
      <w:r>
        <w:rPr>
          <w:spacing w:val="-8"/>
          <w:sz w:val="24"/>
        </w:rPr>
        <w:t> </w:t>
      </w:r>
      <w:r>
        <w:rPr>
          <w:sz w:val="24"/>
        </w:rPr>
        <w:t>в</w:t>
      </w:r>
      <w:r>
        <w:rPr>
          <w:spacing w:val="-8"/>
          <w:sz w:val="24"/>
        </w:rPr>
        <w:t> </w:t>
      </w:r>
      <w:r>
        <w:rPr>
          <w:sz w:val="24"/>
        </w:rPr>
        <w:t>новом</w:t>
      </w:r>
      <w:r>
        <w:rPr>
          <w:spacing w:val="-8"/>
          <w:sz w:val="24"/>
        </w:rPr>
        <w:t> </w:t>
      </w:r>
      <w:r>
        <w:rPr>
          <w:sz w:val="24"/>
        </w:rPr>
        <w:t>формате"</w:t>
      </w:r>
      <w:r>
        <w:rPr>
          <w:spacing w:val="-7"/>
          <w:sz w:val="24"/>
        </w:rPr>
        <w:t> </w:t>
      </w:r>
      <w:r>
        <w:rPr>
          <w:sz w:val="24"/>
        </w:rPr>
        <w:t>(Центр</w:t>
      </w:r>
      <w:r>
        <w:rPr>
          <w:spacing w:val="-5"/>
          <w:sz w:val="24"/>
        </w:rPr>
        <w:t> </w:t>
      </w:r>
      <w:r>
        <w:rPr>
          <w:sz w:val="24"/>
        </w:rPr>
        <w:t>"Моя</w:t>
      </w:r>
      <w:r>
        <w:rPr>
          <w:spacing w:val="-8"/>
          <w:sz w:val="24"/>
        </w:rPr>
        <w:t> </w:t>
      </w:r>
      <w:r>
        <w:rPr>
          <w:spacing w:val="-2"/>
          <w:sz w:val="24"/>
        </w:rPr>
        <w:t>карьера");</w:t>
      </w:r>
    </w:p>
    <w:p>
      <w:pPr>
        <w:pStyle w:val="ListParagraph"/>
        <w:numPr>
          <w:ilvl w:val="0"/>
          <w:numId w:val="8"/>
        </w:numPr>
        <w:tabs>
          <w:tab w:pos="1071" w:val="left" w:leader="none"/>
        </w:tabs>
        <w:spacing w:line="242" w:lineRule="auto" w:before="0" w:after="0"/>
        <w:ind w:left="101" w:right="112" w:firstLine="720"/>
        <w:jc w:val="both"/>
        <w:rPr>
          <w:sz w:val="24"/>
        </w:rPr>
      </w:pPr>
      <w:r>
        <w:rPr>
          <w:sz w:val="24"/>
        </w:rPr>
        <w:t>проведение</w:t>
      </w:r>
      <w:r>
        <w:rPr>
          <w:sz w:val="24"/>
        </w:rPr>
        <w:t> в</w:t>
      </w:r>
      <w:r>
        <w:rPr>
          <w:sz w:val="24"/>
        </w:rPr>
        <w:t> летний</w:t>
      </w:r>
      <w:r>
        <w:rPr>
          <w:sz w:val="24"/>
        </w:rPr>
        <w:t> период</w:t>
      </w:r>
      <w:r>
        <w:rPr>
          <w:sz w:val="24"/>
        </w:rPr>
        <w:t> стажировок</w:t>
      </w:r>
      <w:r>
        <w:rPr>
          <w:sz w:val="24"/>
        </w:rPr>
        <w:t> для</w:t>
      </w:r>
      <w:r>
        <w:rPr>
          <w:sz w:val="24"/>
        </w:rPr>
        <w:t> подростков</w:t>
      </w:r>
      <w:r>
        <w:rPr>
          <w:sz w:val="24"/>
        </w:rPr>
        <w:t> в</w:t>
      </w:r>
      <w:r>
        <w:rPr>
          <w:sz w:val="24"/>
        </w:rPr>
        <w:t> возрасте</w:t>
      </w:r>
      <w:r>
        <w:rPr>
          <w:sz w:val="24"/>
        </w:rPr>
        <w:t> 14-18</w:t>
      </w:r>
      <w:r>
        <w:rPr>
          <w:sz w:val="24"/>
        </w:rPr>
        <w:t> лет</w:t>
      </w:r>
      <w:r>
        <w:rPr>
          <w:sz w:val="24"/>
        </w:rPr>
        <w:t> в учреждениях города Москвы;</w:t>
      </w:r>
    </w:p>
    <w:p>
      <w:pPr>
        <w:pStyle w:val="ListParagraph"/>
        <w:numPr>
          <w:ilvl w:val="0"/>
          <w:numId w:val="8"/>
        </w:numPr>
        <w:tabs>
          <w:tab w:pos="1100" w:val="left" w:leader="none"/>
        </w:tabs>
        <w:spacing w:line="240" w:lineRule="auto" w:before="0" w:after="0"/>
        <w:ind w:left="101" w:right="114" w:firstLine="720"/>
        <w:jc w:val="both"/>
        <w:rPr>
          <w:sz w:val="24"/>
        </w:rPr>
      </w:pPr>
      <w:r>
        <w:rPr>
          <w:sz w:val="24"/>
        </w:rPr>
        <w:t>проведение</w:t>
      </w:r>
      <w:r>
        <w:rPr>
          <w:sz w:val="24"/>
        </w:rPr>
        <w:t> стажировки</w:t>
      </w:r>
      <w:r>
        <w:rPr>
          <w:sz w:val="24"/>
        </w:rPr>
        <w:t> "Москва - добрый город" выпускников образовательных организаций среднего и высшего профессионального образования, выходящих на рынок труда, в государственных учреждениях социальной сферы города Москвы";</w:t>
      </w:r>
    </w:p>
    <w:p>
      <w:pPr>
        <w:pStyle w:val="ListParagraph"/>
        <w:numPr>
          <w:ilvl w:val="0"/>
          <w:numId w:val="8"/>
        </w:numPr>
        <w:tabs>
          <w:tab w:pos="961" w:val="left" w:leader="none"/>
        </w:tabs>
        <w:spacing w:line="275" w:lineRule="exact" w:before="0" w:after="0"/>
        <w:ind w:left="960" w:right="0" w:hanging="140"/>
        <w:jc w:val="both"/>
        <w:rPr>
          <w:sz w:val="24"/>
        </w:rPr>
      </w:pPr>
      <w:r>
        <w:rPr>
          <w:sz w:val="24"/>
        </w:rPr>
        <w:t>реализация</w:t>
      </w:r>
      <w:r>
        <w:rPr>
          <w:spacing w:val="-9"/>
          <w:sz w:val="24"/>
        </w:rPr>
        <w:t> </w:t>
      </w:r>
      <w:r>
        <w:rPr>
          <w:sz w:val="24"/>
        </w:rPr>
        <w:t>проекта</w:t>
      </w:r>
      <w:r>
        <w:rPr>
          <w:spacing w:val="-10"/>
          <w:sz w:val="24"/>
        </w:rPr>
        <w:t> </w:t>
      </w:r>
      <w:r>
        <w:rPr>
          <w:sz w:val="24"/>
        </w:rPr>
        <w:t>"Социальный</w:t>
      </w:r>
      <w:r>
        <w:rPr>
          <w:spacing w:val="-11"/>
          <w:sz w:val="24"/>
        </w:rPr>
        <w:t> </w:t>
      </w:r>
      <w:r>
        <w:rPr>
          <w:spacing w:val="-2"/>
          <w:sz w:val="24"/>
        </w:rPr>
        <w:t>контракт";</w:t>
      </w:r>
    </w:p>
    <w:p>
      <w:pPr>
        <w:pStyle w:val="ListParagraph"/>
        <w:numPr>
          <w:ilvl w:val="0"/>
          <w:numId w:val="8"/>
        </w:numPr>
        <w:tabs>
          <w:tab w:pos="1158" w:val="left" w:leader="none"/>
        </w:tabs>
        <w:spacing w:line="242" w:lineRule="auto" w:before="0" w:after="0"/>
        <w:ind w:left="101" w:right="113" w:firstLine="720"/>
        <w:jc w:val="both"/>
        <w:rPr>
          <w:sz w:val="24"/>
        </w:rPr>
      </w:pPr>
      <w:r>
        <w:rPr>
          <w:sz w:val="24"/>
        </w:rPr>
        <w:t>совершенствование</w:t>
      </w:r>
      <w:r>
        <w:rPr>
          <w:sz w:val="24"/>
        </w:rPr>
        <w:t> работы</w:t>
      </w:r>
      <w:r>
        <w:rPr>
          <w:sz w:val="24"/>
        </w:rPr>
        <w:t> по</w:t>
      </w:r>
      <w:r>
        <w:rPr>
          <w:sz w:val="24"/>
        </w:rPr>
        <w:t> социальной</w:t>
      </w:r>
      <w:r>
        <w:rPr>
          <w:sz w:val="24"/>
        </w:rPr>
        <w:t> интеграции</w:t>
      </w:r>
      <w:r>
        <w:rPr>
          <w:sz w:val="24"/>
        </w:rPr>
        <w:t> лиц</w:t>
      </w:r>
      <w:r>
        <w:rPr>
          <w:sz w:val="24"/>
        </w:rPr>
        <w:t> с</w:t>
      </w:r>
      <w:r>
        <w:rPr>
          <w:sz w:val="24"/>
        </w:rPr>
        <w:t> ограничениями </w:t>
      </w:r>
      <w:r>
        <w:rPr>
          <w:spacing w:val="-2"/>
          <w:sz w:val="24"/>
        </w:rPr>
        <w:t>жизнедеятельности;</w:t>
      </w:r>
    </w:p>
    <w:p>
      <w:pPr>
        <w:pStyle w:val="ListParagraph"/>
        <w:numPr>
          <w:ilvl w:val="0"/>
          <w:numId w:val="8"/>
        </w:numPr>
        <w:tabs>
          <w:tab w:pos="990" w:val="left" w:leader="none"/>
        </w:tabs>
        <w:spacing w:line="242" w:lineRule="auto" w:before="0" w:after="0"/>
        <w:ind w:left="101" w:right="119" w:firstLine="720"/>
        <w:jc w:val="both"/>
        <w:rPr>
          <w:sz w:val="24"/>
        </w:rPr>
      </w:pPr>
      <w:r>
        <w:rPr>
          <w:sz w:val="24"/>
        </w:rPr>
        <w:t>реформирование психоневрологических интернатов</w:t>
      </w:r>
      <w:r>
        <w:rPr>
          <w:sz w:val="24"/>
        </w:rPr>
        <w:t> с целью максимальной</w:t>
      </w:r>
      <w:r>
        <w:rPr>
          <w:sz w:val="24"/>
        </w:rPr>
        <w:t> социализации инвалидов с ментальными нарушениями;</w:t>
      </w:r>
    </w:p>
    <w:p>
      <w:pPr>
        <w:pStyle w:val="ListParagraph"/>
        <w:numPr>
          <w:ilvl w:val="0"/>
          <w:numId w:val="8"/>
        </w:numPr>
        <w:tabs>
          <w:tab w:pos="999" w:val="left" w:leader="none"/>
        </w:tabs>
        <w:spacing w:line="242" w:lineRule="auto" w:before="0" w:after="0"/>
        <w:ind w:left="101" w:right="120" w:firstLine="720"/>
        <w:jc w:val="both"/>
        <w:rPr>
          <w:sz w:val="24"/>
        </w:rPr>
      </w:pPr>
      <w:r>
        <w:rPr>
          <w:sz w:val="24"/>
        </w:rPr>
        <w:t>внедрение</w:t>
      </w:r>
      <w:r>
        <w:rPr>
          <w:sz w:val="24"/>
        </w:rPr>
        <w:t> механизма</w:t>
      </w:r>
      <w:r>
        <w:rPr>
          <w:sz w:val="24"/>
        </w:rPr>
        <w:t> проактивного</w:t>
      </w:r>
      <w:r>
        <w:rPr>
          <w:sz w:val="24"/>
        </w:rPr>
        <w:t> информирования</w:t>
      </w:r>
      <w:r>
        <w:rPr>
          <w:sz w:val="24"/>
        </w:rPr>
        <w:t> населения</w:t>
      </w:r>
      <w:r>
        <w:rPr>
          <w:sz w:val="24"/>
        </w:rPr>
        <w:t> города</w:t>
      </w:r>
      <w:r>
        <w:rPr>
          <w:sz w:val="24"/>
        </w:rPr>
        <w:t> Москвы</w:t>
      </w:r>
      <w:r>
        <w:rPr>
          <w:sz w:val="24"/>
        </w:rPr>
        <w:t> о</w:t>
      </w:r>
      <w:r>
        <w:rPr>
          <w:sz w:val="24"/>
        </w:rPr>
        <w:t> мерах социальной поддержки;</w:t>
      </w:r>
    </w:p>
    <w:p>
      <w:pPr>
        <w:pStyle w:val="ListParagraph"/>
        <w:numPr>
          <w:ilvl w:val="0"/>
          <w:numId w:val="8"/>
        </w:numPr>
        <w:tabs>
          <w:tab w:pos="961" w:val="left" w:leader="none"/>
        </w:tabs>
        <w:spacing w:line="270" w:lineRule="exact" w:before="0" w:after="0"/>
        <w:ind w:left="960" w:right="0" w:hanging="140"/>
        <w:jc w:val="both"/>
        <w:rPr>
          <w:sz w:val="24"/>
        </w:rPr>
      </w:pPr>
      <w:r>
        <w:rPr>
          <w:sz w:val="24"/>
        </w:rPr>
        <w:t>повышение</w:t>
      </w:r>
      <w:r>
        <w:rPr>
          <w:spacing w:val="-11"/>
          <w:sz w:val="24"/>
        </w:rPr>
        <w:t> </w:t>
      </w:r>
      <w:r>
        <w:rPr>
          <w:sz w:val="24"/>
        </w:rPr>
        <w:t>качества</w:t>
      </w:r>
      <w:r>
        <w:rPr>
          <w:spacing w:val="-13"/>
          <w:sz w:val="24"/>
        </w:rPr>
        <w:t> </w:t>
      </w:r>
      <w:r>
        <w:rPr>
          <w:sz w:val="24"/>
        </w:rPr>
        <w:t>сервиса</w:t>
      </w:r>
      <w:r>
        <w:rPr>
          <w:spacing w:val="-14"/>
          <w:sz w:val="24"/>
        </w:rPr>
        <w:t> </w:t>
      </w:r>
      <w:r>
        <w:rPr>
          <w:sz w:val="24"/>
        </w:rPr>
        <w:t>и</w:t>
      </w:r>
      <w:r>
        <w:rPr>
          <w:spacing w:val="-14"/>
          <w:sz w:val="24"/>
        </w:rPr>
        <w:t> </w:t>
      </w:r>
      <w:r>
        <w:rPr>
          <w:sz w:val="24"/>
        </w:rPr>
        <w:t>трудоустройства</w:t>
      </w:r>
      <w:r>
        <w:rPr>
          <w:spacing w:val="-10"/>
          <w:sz w:val="24"/>
        </w:rPr>
        <w:t> </w:t>
      </w:r>
      <w:r>
        <w:rPr>
          <w:sz w:val="24"/>
        </w:rPr>
        <w:t>в</w:t>
      </w:r>
      <w:r>
        <w:rPr>
          <w:spacing w:val="-14"/>
          <w:sz w:val="24"/>
        </w:rPr>
        <w:t> </w:t>
      </w:r>
      <w:r>
        <w:rPr>
          <w:sz w:val="24"/>
        </w:rPr>
        <w:t>службе</w:t>
      </w:r>
      <w:r>
        <w:rPr>
          <w:spacing w:val="-13"/>
          <w:sz w:val="24"/>
        </w:rPr>
        <w:t> </w:t>
      </w:r>
      <w:r>
        <w:rPr>
          <w:sz w:val="24"/>
        </w:rPr>
        <w:t>занятости</w:t>
      </w:r>
      <w:r>
        <w:rPr>
          <w:spacing w:val="-13"/>
          <w:sz w:val="24"/>
        </w:rPr>
        <w:t> </w:t>
      </w:r>
      <w:r>
        <w:rPr>
          <w:sz w:val="24"/>
        </w:rPr>
        <w:t>города</w:t>
      </w:r>
      <w:r>
        <w:rPr>
          <w:spacing w:val="-13"/>
          <w:sz w:val="24"/>
        </w:rPr>
        <w:t> </w:t>
      </w:r>
      <w:r>
        <w:rPr>
          <w:spacing w:val="-2"/>
          <w:sz w:val="24"/>
        </w:rPr>
        <w:t>Москвы;</w:t>
      </w:r>
    </w:p>
    <w:p>
      <w:pPr>
        <w:pStyle w:val="ListParagraph"/>
        <w:numPr>
          <w:ilvl w:val="0"/>
          <w:numId w:val="8"/>
        </w:numPr>
        <w:tabs>
          <w:tab w:pos="1004" w:val="left" w:leader="none"/>
        </w:tabs>
        <w:spacing w:line="237" w:lineRule="auto" w:before="0" w:after="0"/>
        <w:ind w:left="101" w:right="111" w:firstLine="720"/>
        <w:jc w:val="both"/>
        <w:rPr>
          <w:sz w:val="24"/>
        </w:rPr>
      </w:pPr>
      <w:r>
        <w:rPr>
          <w:sz w:val="24"/>
        </w:rPr>
        <w:t>реализация</w:t>
      </w:r>
      <w:r>
        <w:rPr>
          <w:sz w:val="24"/>
        </w:rPr>
        <w:t> программ</w:t>
      </w:r>
      <w:r>
        <w:rPr>
          <w:sz w:val="24"/>
        </w:rPr>
        <w:t> по</w:t>
      </w:r>
      <w:r>
        <w:rPr>
          <w:sz w:val="24"/>
        </w:rPr>
        <w:t> профессиональному</w:t>
      </w:r>
      <w:r>
        <w:rPr>
          <w:sz w:val="24"/>
        </w:rPr>
        <w:t> обучению</w:t>
      </w:r>
      <w:r>
        <w:rPr>
          <w:sz w:val="24"/>
        </w:rPr>
        <w:t> граждан</w:t>
      </w:r>
      <w:r>
        <w:rPr>
          <w:sz w:val="24"/>
        </w:rPr>
        <w:t> в</w:t>
      </w:r>
      <w:r>
        <w:rPr>
          <w:sz w:val="24"/>
        </w:rPr>
        <w:t> возрасте</w:t>
      </w:r>
      <w:r>
        <w:rPr>
          <w:sz w:val="24"/>
        </w:rPr>
        <w:t> от</w:t>
      </w:r>
      <w:r>
        <w:rPr>
          <w:sz w:val="24"/>
        </w:rPr>
        <w:t> 50</w:t>
      </w:r>
      <w:r>
        <w:rPr>
          <w:sz w:val="24"/>
        </w:rPr>
        <w:t> лет</w:t>
      </w:r>
      <w:r>
        <w:rPr>
          <w:sz w:val="24"/>
        </w:rPr>
        <w:t> и старше, а также женщин, имеющих детей дошкольного возраста;</w:t>
      </w:r>
    </w:p>
    <w:p>
      <w:pPr>
        <w:pStyle w:val="ListParagraph"/>
        <w:numPr>
          <w:ilvl w:val="0"/>
          <w:numId w:val="8"/>
        </w:numPr>
        <w:tabs>
          <w:tab w:pos="975" w:val="left" w:leader="none"/>
        </w:tabs>
        <w:spacing w:line="237" w:lineRule="auto" w:before="0" w:after="0"/>
        <w:ind w:left="101" w:right="112" w:firstLine="720"/>
        <w:jc w:val="both"/>
        <w:rPr>
          <w:sz w:val="24"/>
        </w:rPr>
      </w:pPr>
      <w:r>
        <w:rPr>
          <w:sz w:val="24"/>
        </w:rPr>
        <w:t>повышение эффективности трудоустройства инвалидов, в том числе их профессиональное обучение и дополнительное профессиональное образование;</w:t>
      </w:r>
    </w:p>
    <w:p>
      <w:pPr>
        <w:pStyle w:val="ListParagraph"/>
        <w:numPr>
          <w:ilvl w:val="0"/>
          <w:numId w:val="8"/>
        </w:numPr>
        <w:tabs>
          <w:tab w:pos="1018" w:val="left" w:leader="none"/>
        </w:tabs>
        <w:spacing w:line="237" w:lineRule="auto" w:before="0" w:after="0"/>
        <w:ind w:left="101" w:right="117" w:firstLine="720"/>
        <w:jc w:val="both"/>
        <w:rPr>
          <w:sz w:val="24"/>
        </w:rPr>
      </w:pPr>
      <w:r>
        <w:rPr>
          <w:sz w:val="24"/>
        </w:rPr>
        <w:t>развитие</w:t>
      </w:r>
      <w:r>
        <w:rPr>
          <w:sz w:val="24"/>
        </w:rPr>
        <w:t> программ</w:t>
      </w:r>
      <w:r>
        <w:rPr>
          <w:sz w:val="24"/>
        </w:rPr>
        <w:t> занятости</w:t>
      </w:r>
      <w:r>
        <w:rPr>
          <w:sz w:val="24"/>
        </w:rPr>
        <w:t> для</w:t>
      </w:r>
      <w:r>
        <w:rPr>
          <w:sz w:val="24"/>
        </w:rPr>
        <w:t> подростков</w:t>
      </w:r>
      <w:r>
        <w:rPr>
          <w:sz w:val="24"/>
        </w:rPr>
        <w:t> с</w:t>
      </w:r>
      <w:r>
        <w:rPr>
          <w:sz w:val="24"/>
        </w:rPr>
        <w:t> высокими</w:t>
      </w:r>
      <w:r>
        <w:rPr>
          <w:sz w:val="24"/>
        </w:rPr>
        <w:t> рисками</w:t>
      </w:r>
      <w:r>
        <w:rPr>
          <w:sz w:val="24"/>
        </w:rPr>
        <w:t> девиаций</w:t>
      </w:r>
      <w:r>
        <w:rPr>
          <w:sz w:val="24"/>
        </w:rPr>
        <w:t> и</w:t>
      </w:r>
      <w:r>
        <w:rPr>
          <w:sz w:val="24"/>
        </w:rPr>
        <w:t> низкой мотивацией к труду.</w:t>
      </w:r>
    </w:p>
    <w:p>
      <w:pPr>
        <w:pStyle w:val="BodyText"/>
        <w:spacing w:before="0"/>
        <w:ind w:left="101" w:right="116" w:firstLine="720"/>
        <w:jc w:val="both"/>
      </w:pPr>
      <w:r>
        <w:rPr/>
        <w:t>Для решения поставленных задач необходимо повысить эффективность и результативность использования ресурсов в сфере социальной защиты населения. Для этого в рамках Государственной программы реализуется 5 подпрограмм:</w:t>
      </w:r>
    </w:p>
    <w:p>
      <w:pPr>
        <w:pStyle w:val="ListParagraph"/>
        <w:numPr>
          <w:ilvl w:val="0"/>
          <w:numId w:val="8"/>
        </w:numPr>
        <w:tabs>
          <w:tab w:pos="997" w:val="left" w:leader="none"/>
        </w:tabs>
        <w:spacing w:line="240" w:lineRule="auto" w:before="0" w:after="0"/>
        <w:ind w:left="100" w:right="114" w:firstLine="720"/>
        <w:jc w:val="both"/>
        <w:rPr>
          <w:sz w:val="24"/>
        </w:rPr>
      </w:pPr>
      <w:r>
        <w:rPr>
          <w:sz w:val="24"/>
        </w:rPr>
        <w:t>"Социальная поддержка семей с детьми. Профилактика социального сиротства и защита прав детей-сирот и детей, оставшихся без попечения родителей" (таблица 1 приложения 1 к Государственной программе);</w:t>
      </w:r>
    </w:p>
    <w:p>
      <w:pPr>
        <w:pStyle w:val="ListParagraph"/>
        <w:numPr>
          <w:ilvl w:val="0"/>
          <w:numId w:val="8"/>
        </w:numPr>
        <w:tabs>
          <w:tab w:pos="1006" w:val="left" w:leader="none"/>
        </w:tabs>
        <w:spacing w:line="240" w:lineRule="auto" w:before="0" w:after="0"/>
        <w:ind w:left="100" w:right="113" w:firstLine="720"/>
        <w:jc w:val="both"/>
        <w:rPr>
          <w:sz w:val="24"/>
        </w:rPr>
      </w:pPr>
      <w:r>
        <w:rPr>
          <w:sz w:val="24"/>
        </w:rPr>
        <w:t>"Социальная поддержка старшего поколения, ветеранов Великой Отечественной войны, ветеранов боевых действий и членов их семей" (таблица 2 приложения 1 к Государственной </w:t>
      </w:r>
      <w:r>
        <w:rPr>
          <w:spacing w:val="-2"/>
          <w:sz w:val="24"/>
        </w:rPr>
        <w:t>программе);</w:t>
      </w:r>
    </w:p>
    <w:p>
      <w:pPr>
        <w:pStyle w:val="ListParagraph"/>
        <w:numPr>
          <w:ilvl w:val="0"/>
          <w:numId w:val="8"/>
        </w:numPr>
        <w:tabs>
          <w:tab w:pos="978" w:val="left" w:leader="none"/>
        </w:tabs>
        <w:spacing w:line="242" w:lineRule="auto" w:before="0" w:after="0"/>
        <w:ind w:left="100" w:right="115" w:firstLine="719"/>
        <w:jc w:val="both"/>
        <w:rPr>
          <w:sz w:val="24"/>
        </w:rPr>
      </w:pPr>
      <w:r>
        <w:rPr>
          <w:sz w:val="24"/>
        </w:rPr>
        <w:t>"Социальная интеграция инвалидов и формирование безбарьерной среды для инвалидов и иных маломобильных граждан" (таблица 3 приложения 1 к Государственной программе);</w:t>
      </w:r>
    </w:p>
    <w:p>
      <w:pPr>
        <w:pStyle w:val="ListParagraph"/>
        <w:numPr>
          <w:ilvl w:val="0"/>
          <w:numId w:val="8"/>
        </w:numPr>
        <w:tabs>
          <w:tab w:pos="1054" w:val="left" w:leader="none"/>
        </w:tabs>
        <w:spacing w:line="242" w:lineRule="auto" w:before="0" w:after="0"/>
        <w:ind w:left="100" w:right="118" w:firstLine="720"/>
        <w:jc w:val="both"/>
        <w:rPr>
          <w:sz w:val="24"/>
        </w:rPr>
      </w:pPr>
      <w:r>
        <w:rPr>
          <w:sz w:val="24"/>
        </w:rPr>
        <w:t>"Модернизация и развитие системы социальной защиты населения города Москвы" (таблица 4 приложения 1 к Государственной программе);</w:t>
      </w:r>
    </w:p>
    <w:p>
      <w:pPr>
        <w:pStyle w:val="ListParagraph"/>
        <w:numPr>
          <w:ilvl w:val="0"/>
          <w:numId w:val="8"/>
        </w:numPr>
        <w:tabs>
          <w:tab w:pos="1013" w:val="left" w:leader="none"/>
        </w:tabs>
        <w:spacing w:line="242" w:lineRule="auto" w:before="0" w:after="0"/>
        <w:ind w:left="100" w:right="114" w:firstLine="720"/>
        <w:jc w:val="both"/>
        <w:rPr>
          <w:sz w:val="24"/>
        </w:rPr>
      </w:pPr>
      <w:r>
        <w:rPr>
          <w:sz w:val="24"/>
        </w:rPr>
        <w:t>"Развитие рынка труда и содействие занятости населения" (таблица 5 приложения 1 к Государственной программе).</w:t>
      </w:r>
    </w:p>
    <w:p>
      <w:pPr>
        <w:spacing w:after="0" w:line="242" w:lineRule="auto"/>
        <w:jc w:val="both"/>
        <w:rPr>
          <w:sz w:val="24"/>
        </w:rPr>
        <w:sectPr>
          <w:pgSz w:w="11910" w:h="16840"/>
          <w:pgMar w:top="1340" w:bottom="280" w:left="700" w:right="680"/>
        </w:sectPr>
      </w:pPr>
    </w:p>
    <w:p>
      <w:pPr>
        <w:pStyle w:val="ListParagraph"/>
        <w:numPr>
          <w:ilvl w:val="0"/>
          <w:numId w:val="1"/>
        </w:numPr>
        <w:tabs>
          <w:tab w:pos="2454" w:val="left" w:leader="none"/>
        </w:tabs>
        <w:spacing w:line="240" w:lineRule="auto" w:before="63" w:after="0"/>
        <w:ind w:left="2453" w:right="0" w:hanging="246"/>
        <w:jc w:val="left"/>
        <w:rPr>
          <w:b/>
          <w:sz w:val="24"/>
        </w:rPr>
      </w:pPr>
      <w:r>
        <w:rPr>
          <w:b/>
          <w:sz w:val="24"/>
        </w:rPr>
        <w:t>Описание</w:t>
      </w:r>
      <w:r>
        <w:rPr>
          <w:b/>
          <w:spacing w:val="-5"/>
          <w:sz w:val="24"/>
        </w:rPr>
        <w:t> </w:t>
      </w:r>
      <w:r>
        <w:rPr>
          <w:b/>
          <w:sz w:val="24"/>
        </w:rPr>
        <w:t>подпрограмм</w:t>
      </w:r>
      <w:r>
        <w:rPr>
          <w:b/>
          <w:spacing w:val="-5"/>
          <w:sz w:val="24"/>
        </w:rPr>
        <w:t> </w:t>
      </w:r>
      <w:r>
        <w:rPr>
          <w:b/>
          <w:sz w:val="24"/>
        </w:rPr>
        <w:t>Государственной</w:t>
      </w:r>
      <w:r>
        <w:rPr>
          <w:b/>
          <w:spacing w:val="-4"/>
          <w:sz w:val="24"/>
        </w:rPr>
        <w:t> </w:t>
      </w:r>
      <w:r>
        <w:rPr>
          <w:b/>
          <w:spacing w:val="-2"/>
          <w:sz w:val="24"/>
        </w:rPr>
        <w:t>программы</w:t>
      </w:r>
    </w:p>
    <w:p>
      <w:pPr>
        <w:pStyle w:val="BodyText"/>
        <w:spacing w:before="0"/>
        <w:rPr>
          <w:b/>
          <w:sz w:val="26"/>
        </w:rPr>
      </w:pPr>
    </w:p>
    <w:p>
      <w:pPr>
        <w:pStyle w:val="ListParagraph"/>
        <w:numPr>
          <w:ilvl w:val="1"/>
          <w:numId w:val="1"/>
        </w:numPr>
        <w:tabs>
          <w:tab w:pos="822" w:val="left" w:leader="none"/>
        </w:tabs>
        <w:spacing w:line="242" w:lineRule="auto" w:before="188" w:after="0"/>
        <w:ind w:left="634" w:right="414" w:hanging="236"/>
        <w:jc w:val="left"/>
        <w:rPr>
          <w:b/>
          <w:sz w:val="24"/>
        </w:rPr>
      </w:pPr>
      <w:r>
        <w:rPr>
          <w:b/>
          <w:sz w:val="24"/>
        </w:rPr>
        <w:t>Подпрограмма</w:t>
      </w:r>
      <w:r>
        <w:rPr>
          <w:b/>
          <w:spacing w:val="-9"/>
          <w:sz w:val="24"/>
        </w:rPr>
        <w:t> </w:t>
      </w:r>
      <w:r>
        <w:rPr>
          <w:b/>
          <w:sz w:val="24"/>
        </w:rPr>
        <w:t>"Социальная</w:t>
      </w:r>
      <w:r>
        <w:rPr>
          <w:b/>
          <w:spacing w:val="-4"/>
          <w:sz w:val="24"/>
        </w:rPr>
        <w:t> </w:t>
      </w:r>
      <w:r>
        <w:rPr>
          <w:b/>
          <w:sz w:val="24"/>
        </w:rPr>
        <w:t>поддержка</w:t>
      </w:r>
      <w:r>
        <w:rPr>
          <w:b/>
          <w:spacing w:val="-4"/>
          <w:sz w:val="24"/>
        </w:rPr>
        <w:t> </w:t>
      </w:r>
      <w:r>
        <w:rPr>
          <w:b/>
          <w:sz w:val="24"/>
        </w:rPr>
        <w:t>семей</w:t>
      </w:r>
      <w:r>
        <w:rPr>
          <w:b/>
          <w:spacing w:val="-4"/>
          <w:sz w:val="24"/>
        </w:rPr>
        <w:t> </w:t>
      </w:r>
      <w:r>
        <w:rPr>
          <w:b/>
          <w:sz w:val="24"/>
        </w:rPr>
        <w:t>с</w:t>
      </w:r>
      <w:r>
        <w:rPr>
          <w:b/>
          <w:spacing w:val="-4"/>
          <w:sz w:val="24"/>
        </w:rPr>
        <w:t> </w:t>
      </w:r>
      <w:r>
        <w:rPr>
          <w:b/>
          <w:sz w:val="24"/>
        </w:rPr>
        <w:t>детьми.</w:t>
      </w:r>
      <w:r>
        <w:rPr>
          <w:b/>
          <w:spacing w:val="-1"/>
          <w:sz w:val="24"/>
        </w:rPr>
        <w:t> </w:t>
      </w:r>
      <w:r>
        <w:rPr>
          <w:b/>
          <w:sz w:val="24"/>
        </w:rPr>
        <w:t>Профилактика</w:t>
      </w:r>
      <w:r>
        <w:rPr>
          <w:b/>
          <w:spacing w:val="-4"/>
          <w:sz w:val="24"/>
        </w:rPr>
        <w:t> </w:t>
      </w:r>
      <w:r>
        <w:rPr>
          <w:b/>
          <w:sz w:val="24"/>
        </w:rPr>
        <w:t>социального сиротства и защита прав детей-сирот и детей, оставшихся без попечения родителей"</w:t>
      </w:r>
    </w:p>
    <w:p>
      <w:pPr>
        <w:pStyle w:val="BodyText"/>
        <w:spacing w:before="1"/>
        <w:rPr>
          <w:b/>
          <w:sz w:val="33"/>
        </w:rPr>
      </w:pPr>
    </w:p>
    <w:p>
      <w:pPr>
        <w:pStyle w:val="BodyText"/>
        <w:spacing w:line="237" w:lineRule="auto" w:before="0"/>
        <w:ind w:left="101" w:right="117" w:firstLine="720"/>
        <w:jc w:val="both"/>
      </w:pPr>
      <w:r>
        <w:rPr/>
        <w:t>Цель подпрограммы - создание условий для социальной и экономической устойчивости семьи и преодоление социального сиротства.</w:t>
      </w:r>
    </w:p>
    <w:p>
      <w:pPr>
        <w:pStyle w:val="BodyText"/>
        <w:spacing w:line="275" w:lineRule="exact" w:before="4"/>
        <w:ind w:left="821"/>
        <w:jc w:val="both"/>
      </w:pPr>
      <w:r>
        <w:rPr/>
        <w:t>Задачи</w:t>
      </w:r>
      <w:r>
        <w:rPr>
          <w:spacing w:val="-6"/>
        </w:rPr>
        <w:t> </w:t>
      </w:r>
      <w:r>
        <w:rPr>
          <w:spacing w:val="-2"/>
        </w:rPr>
        <w:t>подпрограммы:</w:t>
      </w:r>
    </w:p>
    <w:p>
      <w:pPr>
        <w:pStyle w:val="ListParagraph"/>
        <w:numPr>
          <w:ilvl w:val="0"/>
          <w:numId w:val="9"/>
        </w:numPr>
        <w:tabs>
          <w:tab w:pos="1076" w:val="left" w:leader="none"/>
        </w:tabs>
        <w:spacing w:line="242" w:lineRule="auto" w:before="0" w:after="0"/>
        <w:ind w:left="101" w:right="116" w:firstLine="720"/>
        <w:jc w:val="both"/>
        <w:rPr>
          <w:sz w:val="24"/>
        </w:rPr>
      </w:pPr>
      <w:r>
        <w:rPr>
          <w:sz w:val="24"/>
        </w:rPr>
        <w:t>сокращение</w:t>
      </w:r>
      <w:r>
        <w:rPr>
          <w:sz w:val="24"/>
        </w:rPr>
        <w:t> уровня</w:t>
      </w:r>
      <w:r>
        <w:rPr>
          <w:sz w:val="24"/>
        </w:rPr>
        <w:t> бедности</w:t>
      </w:r>
      <w:r>
        <w:rPr>
          <w:sz w:val="24"/>
        </w:rPr>
        <w:t> среди</w:t>
      </w:r>
      <w:r>
        <w:rPr>
          <w:sz w:val="24"/>
        </w:rPr>
        <w:t> семей</w:t>
      </w:r>
      <w:r>
        <w:rPr>
          <w:sz w:val="24"/>
        </w:rPr>
        <w:t> с</w:t>
      </w:r>
      <w:r>
        <w:rPr>
          <w:sz w:val="24"/>
        </w:rPr>
        <w:t> детьми, нуждающихся</w:t>
      </w:r>
      <w:r>
        <w:rPr>
          <w:sz w:val="24"/>
        </w:rPr>
        <w:t> в</w:t>
      </w:r>
      <w:r>
        <w:rPr>
          <w:sz w:val="24"/>
        </w:rPr>
        <w:t> социальной </w:t>
      </w:r>
      <w:r>
        <w:rPr>
          <w:spacing w:val="-2"/>
          <w:sz w:val="24"/>
        </w:rPr>
        <w:t>поддержке;</w:t>
      </w:r>
    </w:p>
    <w:p>
      <w:pPr>
        <w:pStyle w:val="ListParagraph"/>
        <w:numPr>
          <w:ilvl w:val="0"/>
          <w:numId w:val="9"/>
        </w:numPr>
        <w:tabs>
          <w:tab w:pos="976" w:val="left" w:leader="none"/>
        </w:tabs>
        <w:spacing w:line="242" w:lineRule="auto" w:before="0" w:after="0"/>
        <w:ind w:left="101" w:right="111" w:firstLine="720"/>
        <w:jc w:val="both"/>
        <w:rPr>
          <w:sz w:val="24"/>
        </w:rPr>
      </w:pPr>
      <w:r>
        <w:rPr>
          <w:sz w:val="24"/>
        </w:rPr>
        <w:t>развитие принципов адресности при предоставлении мер социальной поддержки семьям с </w:t>
      </w:r>
      <w:r>
        <w:rPr>
          <w:spacing w:val="-2"/>
          <w:sz w:val="24"/>
        </w:rPr>
        <w:t>детьми;</w:t>
      </w:r>
    </w:p>
    <w:p>
      <w:pPr>
        <w:pStyle w:val="ListParagraph"/>
        <w:numPr>
          <w:ilvl w:val="0"/>
          <w:numId w:val="9"/>
        </w:numPr>
        <w:tabs>
          <w:tab w:pos="961" w:val="left" w:leader="none"/>
        </w:tabs>
        <w:spacing w:line="242" w:lineRule="auto" w:before="0" w:after="0"/>
        <w:ind w:left="101" w:right="115" w:firstLine="720"/>
        <w:jc w:val="both"/>
        <w:rPr>
          <w:sz w:val="24"/>
        </w:rPr>
      </w:pPr>
      <w:r>
        <w:rPr>
          <w:sz w:val="24"/>
        </w:rPr>
        <w:t>развитие</w:t>
      </w:r>
      <w:r>
        <w:rPr>
          <w:spacing w:val="-4"/>
          <w:sz w:val="24"/>
        </w:rPr>
        <w:t> </w:t>
      </w:r>
      <w:r>
        <w:rPr>
          <w:sz w:val="24"/>
        </w:rPr>
        <w:t>семейных</w:t>
      </w:r>
      <w:r>
        <w:rPr>
          <w:spacing w:val="-4"/>
          <w:sz w:val="24"/>
        </w:rPr>
        <w:t> </w:t>
      </w:r>
      <w:r>
        <w:rPr>
          <w:sz w:val="24"/>
        </w:rPr>
        <w:t>форм устройства</w:t>
      </w:r>
      <w:r>
        <w:rPr>
          <w:spacing w:val="-4"/>
          <w:sz w:val="24"/>
        </w:rPr>
        <w:t> </w:t>
      </w:r>
      <w:r>
        <w:rPr>
          <w:sz w:val="24"/>
        </w:rPr>
        <w:t>и сопровождения детей-сирот</w:t>
      </w:r>
      <w:r>
        <w:rPr>
          <w:spacing w:val="-4"/>
          <w:sz w:val="24"/>
        </w:rPr>
        <w:t> </w:t>
      </w:r>
      <w:r>
        <w:rPr>
          <w:sz w:val="24"/>
        </w:rPr>
        <w:t>и детей, оставшихся без попечения родителей.</w:t>
      </w:r>
    </w:p>
    <w:p>
      <w:pPr>
        <w:pStyle w:val="BodyText"/>
        <w:spacing w:before="0"/>
        <w:ind w:left="101" w:right="114" w:firstLine="720"/>
        <w:jc w:val="both"/>
      </w:pPr>
      <w:r>
        <w:rPr/>
        <w:t>Решение задачи сокращения уровня бедности позволит повысить уровень жизни семей с детьми, а меры государственной социальной поддержки будут способствовать повышению</w:t>
      </w:r>
      <w:r>
        <w:rPr>
          <w:spacing w:val="40"/>
        </w:rPr>
        <w:t> </w:t>
      </w:r>
      <w:r>
        <w:rPr/>
        <w:t>качества их жизни.</w:t>
      </w:r>
    </w:p>
    <w:p>
      <w:pPr>
        <w:pStyle w:val="BodyText"/>
        <w:spacing w:before="0"/>
        <w:ind w:left="101" w:right="111" w:firstLine="720"/>
        <w:jc w:val="both"/>
      </w:pPr>
      <w:r>
        <w:rPr/>
        <w:t>Меры социальной поддержки, представленные в подпрограмме, направлены на смягчение последствий, связанных со снижением уровня жизни семьи, на создание благоприятных условий для рождения второго и последующих детей, а также обеспечение дополнительной социальной поддержки семей, нуждающихся в такой поддержке. К их числу относятся многодетные семьи, семьи или одинокие родители, воспитывающие детей-инвалидов, молодые семьи и студенческие семьи, опекуны, попечители, приемные родители и патронатные воспитатели, жертвы террористических актов и техногенных катастроф, дети военнослужащих, проходящих военную службу по призыву. Для указанных категорий предусмотрены как единовременные, так и регулярные (ежемесячные) денежные выплаты, иные меры социальной поддержки.</w:t>
      </w:r>
    </w:p>
    <w:p>
      <w:pPr>
        <w:pStyle w:val="BodyText"/>
        <w:spacing w:before="0"/>
        <w:ind w:left="101" w:right="113" w:firstLine="720"/>
        <w:jc w:val="both"/>
      </w:pPr>
      <w:r>
        <w:rPr/>
        <w:t>Кроме того, социальная поддержка отдельных категорий семей с детьми предусматривает обеспечение реализации ими права бесплатного проезда на городском и пригородном общественном пассажирском транспорте, бесплатного лекарственного обеспечения, обеспечения продуктами питания детей и отдельных категорий граждан, в том числе через специальные пункты питания, бесплатное изготовление и ремонт зубных протезов многодетным матерям, скидки по оплате жилого помещения и коммунальных услуг. Помимо этого, адресная социальная помощь (продуктовая, вещевая и в виде товаров длительного пользования) предоставляется малоимущим семьям с детьми, находящимся в трудной жизненной ситуации.</w:t>
      </w:r>
    </w:p>
    <w:p>
      <w:pPr>
        <w:pStyle w:val="BodyText"/>
        <w:spacing w:before="0"/>
        <w:ind w:left="100" w:right="111" w:firstLine="720"/>
        <w:jc w:val="both"/>
      </w:pPr>
      <w:r>
        <w:rPr/>
        <w:t>В городе Москве реализуется модель профилактики социального сиротства и развития семейного устройства детей, оставшихся без попечения родителей, стратегической целью которой является формирование системы мер, которые обеспечат сохранение ребенка в "кровной" семье и существенное сокращение числа детей-сирот, находящихся на воспитании в организациях для детей-сирот и детей,оставшихся без попечения родителей.</w:t>
      </w:r>
    </w:p>
    <w:p>
      <w:pPr>
        <w:pStyle w:val="BodyText"/>
        <w:spacing w:before="0"/>
        <w:ind w:left="100" w:right="114" w:firstLine="720"/>
        <w:jc w:val="both"/>
      </w:pPr>
      <w:r>
        <w:rPr/>
        <w:t>В рамках реализации федерального проекта "Финансовая поддержка семей при рождении детей" национального проекта "Демография" разработан региональный проект города Москвы "Финансовая поддержка семей при рождении детей", в рамках которого реализуются следующие </w:t>
      </w:r>
      <w:r>
        <w:rPr>
          <w:spacing w:val="-2"/>
        </w:rPr>
        <w:t>мероприятия:</w:t>
      </w:r>
    </w:p>
    <w:p>
      <w:pPr>
        <w:pStyle w:val="ListParagraph"/>
        <w:numPr>
          <w:ilvl w:val="0"/>
          <w:numId w:val="9"/>
        </w:numPr>
        <w:tabs>
          <w:tab w:pos="1119" w:val="left" w:leader="none"/>
        </w:tabs>
        <w:spacing w:line="237" w:lineRule="auto" w:before="0" w:after="0"/>
        <w:ind w:left="100" w:right="115" w:firstLine="720"/>
        <w:jc w:val="both"/>
        <w:rPr>
          <w:sz w:val="24"/>
        </w:rPr>
      </w:pPr>
      <w:r>
        <w:rPr>
          <w:sz w:val="24"/>
        </w:rPr>
        <w:t>предоставление</w:t>
      </w:r>
      <w:r>
        <w:rPr>
          <w:sz w:val="24"/>
        </w:rPr>
        <w:t> единовременных</w:t>
      </w:r>
      <w:r>
        <w:rPr>
          <w:sz w:val="24"/>
        </w:rPr>
        <w:t> и</w:t>
      </w:r>
      <w:r>
        <w:rPr>
          <w:sz w:val="24"/>
        </w:rPr>
        <w:t> ежемесячных</w:t>
      </w:r>
      <w:r>
        <w:rPr>
          <w:sz w:val="24"/>
        </w:rPr>
        <w:t> выплат</w:t>
      </w:r>
      <w:r>
        <w:rPr>
          <w:sz w:val="24"/>
        </w:rPr>
        <w:t> в</w:t>
      </w:r>
      <w:r>
        <w:rPr>
          <w:sz w:val="24"/>
        </w:rPr>
        <w:t> связи</w:t>
      </w:r>
      <w:r>
        <w:rPr>
          <w:sz w:val="24"/>
        </w:rPr>
        <w:t> с</w:t>
      </w:r>
      <w:r>
        <w:rPr>
          <w:sz w:val="24"/>
        </w:rPr>
        <w:t> рождением (усыновлением) ребенка (детей) в дополнение к установленным федеральным выплатам;</w:t>
      </w:r>
    </w:p>
    <w:p>
      <w:pPr>
        <w:pStyle w:val="ListParagraph"/>
        <w:numPr>
          <w:ilvl w:val="0"/>
          <w:numId w:val="9"/>
        </w:numPr>
        <w:tabs>
          <w:tab w:pos="970" w:val="left" w:leader="none"/>
        </w:tabs>
        <w:spacing w:line="237" w:lineRule="auto" w:before="0" w:after="0"/>
        <w:ind w:left="100" w:right="123" w:firstLine="720"/>
        <w:jc w:val="both"/>
        <w:rPr>
          <w:sz w:val="24"/>
        </w:rPr>
      </w:pPr>
      <w:r>
        <w:rPr>
          <w:sz w:val="24"/>
        </w:rPr>
        <w:t>предоставление нуждающимся семьям с детьми ежемесячных выплат в связи с рождением (усыновлением) первого ребенка за счет субвенций из федерального бюджета;</w:t>
      </w:r>
    </w:p>
    <w:p>
      <w:pPr>
        <w:pStyle w:val="ListParagraph"/>
        <w:numPr>
          <w:ilvl w:val="0"/>
          <w:numId w:val="9"/>
        </w:numPr>
        <w:tabs>
          <w:tab w:pos="1018" w:val="left" w:leader="none"/>
        </w:tabs>
        <w:spacing w:line="237" w:lineRule="auto" w:before="0" w:after="0"/>
        <w:ind w:left="100" w:right="116" w:firstLine="720"/>
        <w:jc w:val="both"/>
        <w:rPr>
          <w:sz w:val="24"/>
        </w:rPr>
      </w:pPr>
      <w:r>
        <w:rPr>
          <w:sz w:val="24"/>
        </w:rPr>
        <w:t>обеспечение 100 процентов новорожденных</w:t>
      </w:r>
      <w:r>
        <w:rPr>
          <w:sz w:val="24"/>
        </w:rPr>
        <w:t> детей</w:t>
      </w:r>
      <w:r>
        <w:rPr>
          <w:sz w:val="24"/>
        </w:rPr>
        <w:t> от общего</w:t>
      </w:r>
      <w:r>
        <w:rPr>
          <w:sz w:val="24"/>
        </w:rPr>
        <w:t> числа</w:t>
      </w:r>
      <w:r>
        <w:rPr>
          <w:sz w:val="24"/>
        </w:rPr>
        <w:t> родившихся</w:t>
      </w:r>
      <w:r>
        <w:rPr>
          <w:sz w:val="24"/>
        </w:rPr>
        <w:t> детей наборами детских принадлежностей.</w:t>
      </w:r>
    </w:p>
    <w:p>
      <w:pPr>
        <w:spacing w:after="0" w:line="237" w:lineRule="auto"/>
        <w:jc w:val="both"/>
        <w:rPr>
          <w:sz w:val="24"/>
        </w:rPr>
        <w:sectPr>
          <w:pgSz w:w="11910" w:h="16840"/>
          <w:pgMar w:top="1360" w:bottom="280" w:left="700" w:right="680"/>
        </w:sectPr>
      </w:pPr>
    </w:p>
    <w:p>
      <w:pPr>
        <w:pStyle w:val="ListParagraph"/>
        <w:numPr>
          <w:ilvl w:val="1"/>
          <w:numId w:val="1"/>
        </w:numPr>
        <w:tabs>
          <w:tab w:pos="1009" w:val="left" w:leader="none"/>
        </w:tabs>
        <w:spacing w:line="242" w:lineRule="auto" w:before="62" w:after="0"/>
        <w:ind w:left="1407" w:right="596" w:hanging="821"/>
        <w:jc w:val="left"/>
        <w:rPr>
          <w:b/>
          <w:sz w:val="24"/>
        </w:rPr>
      </w:pPr>
      <w:r>
        <w:rPr>
          <w:b/>
          <w:sz w:val="24"/>
        </w:rPr>
        <w:t>Подпрограмма</w:t>
      </w:r>
      <w:r>
        <w:rPr>
          <w:b/>
          <w:spacing w:val="-10"/>
          <w:sz w:val="24"/>
        </w:rPr>
        <w:t> </w:t>
      </w:r>
      <w:r>
        <w:rPr>
          <w:b/>
          <w:sz w:val="24"/>
        </w:rPr>
        <w:t>"Социальная</w:t>
      </w:r>
      <w:r>
        <w:rPr>
          <w:b/>
          <w:spacing w:val="-5"/>
          <w:sz w:val="24"/>
        </w:rPr>
        <w:t> </w:t>
      </w:r>
      <w:r>
        <w:rPr>
          <w:b/>
          <w:sz w:val="24"/>
        </w:rPr>
        <w:t>поддержка</w:t>
      </w:r>
      <w:r>
        <w:rPr>
          <w:b/>
          <w:spacing w:val="-5"/>
          <w:sz w:val="24"/>
        </w:rPr>
        <w:t> </w:t>
      </w:r>
      <w:r>
        <w:rPr>
          <w:b/>
          <w:sz w:val="24"/>
        </w:rPr>
        <w:t>старшего</w:t>
      </w:r>
      <w:r>
        <w:rPr>
          <w:b/>
          <w:spacing w:val="-5"/>
          <w:sz w:val="24"/>
        </w:rPr>
        <w:t> </w:t>
      </w:r>
      <w:r>
        <w:rPr>
          <w:b/>
          <w:sz w:val="24"/>
        </w:rPr>
        <w:t>поколения,</w:t>
      </w:r>
      <w:r>
        <w:rPr>
          <w:b/>
          <w:spacing w:val="-1"/>
          <w:sz w:val="24"/>
        </w:rPr>
        <w:t> </w:t>
      </w:r>
      <w:r>
        <w:rPr>
          <w:b/>
          <w:sz w:val="24"/>
        </w:rPr>
        <w:t>ветеранов</w:t>
      </w:r>
      <w:r>
        <w:rPr>
          <w:b/>
          <w:spacing w:val="-5"/>
          <w:sz w:val="24"/>
        </w:rPr>
        <w:t> </w:t>
      </w:r>
      <w:r>
        <w:rPr>
          <w:b/>
          <w:sz w:val="24"/>
        </w:rPr>
        <w:t>Великой Отечественной войны, ветеранов боевых действий и членов их семей"</w:t>
      </w:r>
    </w:p>
    <w:p>
      <w:pPr>
        <w:pStyle w:val="BodyText"/>
        <w:spacing w:before="1"/>
        <w:rPr>
          <w:b/>
          <w:sz w:val="33"/>
        </w:rPr>
      </w:pPr>
    </w:p>
    <w:p>
      <w:pPr>
        <w:pStyle w:val="BodyText"/>
        <w:spacing w:line="237" w:lineRule="auto" w:before="0"/>
        <w:ind w:left="101" w:firstLine="720"/>
      </w:pPr>
      <w:r>
        <w:rPr/>
        <w:t>Цель</w:t>
      </w:r>
      <w:r>
        <w:rPr>
          <w:spacing w:val="80"/>
          <w:w w:val="150"/>
        </w:rPr>
        <w:t> </w:t>
      </w:r>
      <w:r>
        <w:rPr/>
        <w:t>подпрограммы</w:t>
      </w:r>
      <w:r>
        <w:rPr>
          <w:spacing w:val="80"/>
          <w:w w:val="150"/>
        </w:rPr>
        <w:t> </w:t>
      </w:r>
      <w:r>
        <w:rPr/>
        <w:t>-</w:t>
      </w:r>
      <w:r>
        <w:rPr>
          <w:spacing w:val="80"/>
          <w:w w:val="150"/>
        </w:rPr>
        <w:t> </w:t>
      </w:r>
      <w:r>
        <w:rPr/>
        <w:t>формирование</w:t>
      </w:r>
      <w:r>
        <w:rPr>
          <w:spacing w:val="80"/>
          <w:w w:val="150"/>
        </w:rPr>
        <w:t> </w:t>
      </w:r>
      <w:r>
        <w:rPr/>
        <w:t>комфортных</w:t>
      </w:r>
      <w:r>
        <w:rPr>
          <w:spacing w:val="80"/>
          <w:w w:val="150"/>
        </w:rPr>
        <w:t> </w:t>
      </w:r>
      <w:r>
        <w:rPr/>
        <w:t>условий</w:t>
      </w:r>
      <w:r>
        <w:rPr>
          <w:spacing w:val="80"/>
          <w:w w:val="150"/>
        </w:rPr>
        <w:t> </w:t>
      </w:r>
      <w:r>
        <w:rPr/>
        <w:t>для</w:t>
      </w:r>
      <w:r>
        <w:rPr>
          <w:spacing w:val="80"/>
          <w:w w:val="150"/>
        </w:rPr>
        <w:t> </w:t>
      </w:r>
      <w:r>
        <w:rPr/>
        <w:t>жизни</w:t>
      </w:r>
      <w:r>
        <w:rPr>
          <w:spacing w:val="80"/>
          <w:w w:val="150"/>
        </w:rPr>
        <w:t> </w:t>
      </w:r>
      <w:r>
        <w:rPr/>
        <w:t>и</w:t>
      </w:r>
      <w:r>
        <w:rPr>
          <w:spacing w:val="80"/>
          <w:w w:val="150"/>
        </w:rPr>
        <w:t> </w:t>
      </w:r>
      <w:r>
        <w:rPr/>
        <w:t>активного долголетия старшего поколения.</w:t>
      </w:r>
    </w:p>
    <w:p>
      <w:pPr>
        <w:pStyle w:val="BodyText"/>
        <w:spacing w:line="275" w:lineRule="exact" w:before="4"/>
        <w:ind w:left="821"/>
      </w:pPr>
      <w:r>
        <w:rPr/>
        <w:t>Задачи</w:t>
      </w:r>
      <w:r>
        <w:rPr>
          <w:spacing w:val="-6"/>
        </w:rPr>
        <w:t> </w:t>
      </w:r>
      <w:r>
        <w:rPr>
          <w:spacing w:val="-2"/>
        </w:rPr>
        <w:t>подпрограммы:</w:t>
      </w:r>
    </w:p>
    <w:p>
      <w:pPr>
        <w:pStyle w:val="ListParagraph"/>
        <w:numPr>
          <w:ilvl w:val="0"/>
          <w:numId w:val="10"/>
        </w:numPr>
        <w:tabs>
          <w:tab w:pos="961" w:val="left" w:leader="none"/>
        </w:tabs>
        <w:spacing w:line="275" w:lineRule="exact" w:before="0" w:after="0"/>
        <w:ind w:left="960" w:right="0" w:hanging="140"/>
        <w:jc w:val="left"/>
        <w:rPr>
          <w:sz w:val="24"/>
        </w:rPr>
      </w:pPr>
      <w:r>
        <w:rPr>
          <w:spacing w:val="-2"/>
          <w:sz w:val="24"/>
        </w:rPr>
        <w:t>повышение</w:t>
      </w:r>
      <w:r>
        <w:rPr>
          <w:spacing w:val="5"/>
          <w:sz w:val="24"/>
        </w:rPr>
        <w:t> </w:t>
      </w:r>
      <w:r>
        <w:rPr>
          <w:spacing w:val="-2"/>
          <w:sz w:val="24"/>
        </w:rPr>
        <w:t>уровня</w:t>
      </w:r>
      <w:r>
        <w:rPr>
          <w:spacing w:val="2"/>
          <w:sz w:val="24"/>
        </w:rPr>
        <w:t> </w:t>
      </w:r>
      <w:r>
        <w:rPr>
          <w:spacing w:val="-2"/>
          <w:sz w:val="24"/>
        </w:rPr>
        <w:t>материального</w:t>
      </w:r>
      <w:r>
        <w:rPr>
          <w:spacing w:val="-4"/>
          <w:sz w:val="24"/>
        </w:rPr>
        <w:t> </w:t>
      </w:r>
      <w:r>
        <w:rPr>
          <w:spacing w:val="-2"/>
          <w:sz w:val="24"/>
        </w:rPr>
        <w:t>обеспечения</w:t>
      </w:r>
      <w:r>
        <w:rPr>
          <w:spacing w:val="2"/>
          <w:sz w:val="24"/>
        </w:rPr>
        <w:t> </w:t>
      </w:r>
      <w:r>
        <w:rPr>
          <w:spacing w:val="-2"/>
          <w:sz w:val="24"/>
        </w:rPr>
        <w:t>пенсионеров;</w:t>
      </w:r>
    </w:p>
    <w:p>
      <w:pPr>
        <w:pStyle w:val="ListParagraph"/>
        <w:numPr>
          <w:ilvl w:val="0"/>
          <w:numId w:val="10"/>
        </w:numPr>
        <w:tabs>
          <w:tab w:pos="961" w:val="left" w:leader="none"/>
        </w:tabs>
        <w:spacing w:line="275" w:lineRule="exact" w:before="2" w:after="0"/>
        <w:ind w:left="960" w:right="0" w:hanging="140"/>
        <w:jc w:val="left"/>
        <w:rPr>
          <w:sz w:val="24"/>
        </w:rPr>
      </w:pPr>
      <w:r>
        <w:rPr>
          <w:sz w:val="24"/>
        </w:rPr>
        <w:t>увеличение</w:t>
      </w:r>
      <w:r>
        <w:rPr>
          <w:spacing w:val="-15"/>
          <w:sz w:val="24"/>
        </w:rPr>
        <w:t> </w:t>
      </w:r>
      <w:r>
        <w:rPr>
          <w:sz w:val="24"/>
        </w:rPr>
        <w:t>охвата</w:t>
      </w:r>
      <w:r>
        <w:rPr>
          <w:spacing w:val="-15"/>
          <w:sz w:val="24"/>
        </w:rPr>
        <w:t> </w:t>
      </w:r>
      <w:r>
        <w:rPr>
          <w:sz w:val="24"/>
        </w:rPr>
        <w:t>социальными</w:t>
      </w:r>
      <w:r>
        <w:rPr>
          <w:spacing w:val="-15"/>
          <w:sz w:val="24"/>
        </w:rPr>
        <w:t> </w:t>
      </w:r>
      <w:r>
        <w:rPr>
          <w:sz w:val="24"/>
        </w:rPr>
        <w:t>услугами</w:t>
      </w:r>
      <w:r>
        <w:rPr>
          <w:spacing w:val="-15"/>
          <w:sz w:val="24"/>
        </w:rPr>
        <w:t> </w:t>
      </w:r>
      <w:r>
        <w:rPr>
          <w:sz w:val="24"/>
        </w:rPr>
        <w:t>граждан</w:t>
      </w:r>
      <w:r>
        <w:rPr>
          <w:spacing w:val="-15"/>
          <w:sz w:val="24"/>
        </w:rPr>
        <w:t> </w:t>
      </w:r>
      <w:r>
        <w:rPr>
          <w:sz w:val="24"/>
        </w:rPr>
        <w:t>старшего</w:t>
      </w:r>
      <w:r>
        <w:rPr>
          <w:spacing w:val="-15"/>
          <w:sz w:val="24"/>
        </w:rPr>
        <w:t> </w:t>
      </w:r>
      <w:r>
        <w:rPr>
          <w:spacing w:val="-2"/>
          <w:sz w:val="24"/>
        </w:rPr>
        <w:t>поколения;</w:t>
      </w:r>
    </w:p>
    <w:p>
      <w:pPr>
        <w:pStyle w:val="ListParagraph"/>
        <w:numPr>
          <w:ilvl w:val="0"/>
          <w:numId w:val="10"/>
        </w:numPr>
        <w:tabs>
          <w:tab w:pos="1019" w:val="left" w:leader="none"/>
        </w:tabs>
        <w:spacing w:line="275" w:lineRule="exact" w:before="0" w:after="0"/>
        <w:ind w:left="1018" w:right="0" w:hanging="198"/>
        <w:jc w:val="left"/>
        <w:rPr>
          <w:sz w:val="24"/>
        </w:rPr>
      </w:pPr>
      <w:r>
        <w:rPr>
          <w:sz w:val="24"/>
        </w:rPr>
        <w:t>поддержка</w:t>
      </w:r>
      <w:r>
        <w:rPr>
          <w:spacing w:val="43"/>
          <w:sz w:val="24"/>
        </w:rPr>
        <w:t> </w:t>
      </w:r>
      <w:r>
        <w:rPr>
          <w:sz w:val="24"/>
        </w:rPr>
        <w:t>граждан</w:t>
      </w:r>
      <w:r>
        <w:rPr>
          <w:spacing w:val="38"/>
          <w:sz w:val="24"/>
        </w:rPr>
        <w:t> </w:t>
      </w:r>
      <w:r>
        <w:rPr>
          <w:sz w:val="24"/>
        </w:rPr>
        <w:t>пожилого</w:t>
      </w:r>
      <w:r>
        <w:rPr>
          <w:spacing w:val="41"/>
          <w:sz w:val="24"/>
        </w:rPr>
        <w:t> </w:t>
      </w:r>
      <w:r>
        <w:rPr>
          <w:sz w:val="24"/>
        </w:rPr>
        <w:t>возраста</w:t>
      </w:r>
      <w:r>
        <w:rPr>
          <w:spacing w:val="39"/>
          <w:sz w:val="24"/>
        </w:rPr>
        <w:t> </w:t>
      </w:r>
      <w:r>
        <w:rPr>
          <w:sz w:val="24"/>
        </w:rPr>
        <w:t>преимущественно</w:t>
      </w:r>
      <w:r>
        <w:rPr>
          <w:spacing w:val="41"/>
          <w:sz w:val="24"/>
        </w:rPr>
        <w:t> </w:t>
      </w:r>
      <w:r>
        <w:rPr>
          <w:sz w:val="24"/>
        </w:rPr>
        <w:t>за</w:t>
      </w:r>
      <w:r>
        <w:rPr>
          <w:spacing w:val="45"/>
          <w:sz w:val="24"/>
        </w:rPr>
        <w:t> </w:t>
      </w:r>
      <w:r>
        <w:rPr>
          <w:sz w:val="24"/>
        </w:rPr>
        <w:t>счет</w:t>
      </w:r>
      <w:r>
        <w:rPr>
          <w:spacing w:val="39"/>
          <w:sz w:val="24"/>
        </w:rPr>
        <w:t> </w:t>
      </w:r>
      <w:r>
        <w:rPr>
          <w:sz w:val="24"/>
        </w:rPr>
        <w:t>развития</w:t>
      </w:r>
      <w:r>
        <w:rPr>
          <w:spacing w:val="40"/>
          <w:sz w:val="24"/>
        </w:rPr>
        <w:t> </w:t>
      </w:r>
      <w:r>
        <w:rPr>
          <w:spacing w:val="-2"/>
          <w:sz w:val="24"/>
        </w:rPr>
        <w:t>социальных</w:t>
      </w:r>
    </w:p>
    <w:p>
      <w:pPr>
        <w:pStyle w:val="BodyText"/>
        <w:spacing w:line="275" w:lineRule="exact" w:before="2"/>
        <w:ind w:left="101"/>
      </w:pPr>
      <w:r>
        <w:rPr>
          <w:spacing w:val="-2"/>
        </w:rPr>
        <w:t>услуг.</w:t>
      </w:r>
    </w:p>
    <w:p>
      <w:pPr>
        <w:pStyle w:val="BodyText"/>
        <w:spacing w:line="275" w:lineRule="exact" w:before="0"/>
        <w:ind w:left="821"/>
      </w:pPr>
      <w:r>
        <w:rPr/>
        <w:t>Данная</w:t>
      </w:r>
      <w:r>
        <w:rPr>
          <w:spacing w:val="36"/>
        </w:rPr>
        <w:t>  </w:t>
      </w:r>
      <w:r>
        <w:rPr/>
        <w:t>подпрограмма</w:t>
      </w:r>
      <w:r>
        <w:rPr>
          <w:spacing w:val="33"/>
        </w:rPr>
        <w:t>  </w:t>
      </w:r>
      <w:r>
        <w:rPr/>
        <w:t>включает</w:t>
      </w:r>
      <w:r>
        <w:rPr>
          <w:spacing w:val="36"/>
        </w:rPr>
        <w:t>  </w:t>
      </w:r>
      <w:r>
        <w:rPr/>
        <w:t>систему</w:t>
      </w:r>
      <w:r>
        <w:rPr>
          <w:spacing w:val="33"/>
        </w:rPr>
        <w:t>  </w:t>
      </w:r>
      <w:r>
        <w:rPr/>
        <w:t>мер,</w:t>
      </w:r>
      <w:r>
        <w:rPr>
          <w:spacing w:val="35"/>
        </w:rPr>
        <w:t>  </w:t>
      </w:r>
      <w:r>
        <w:rPr/>
        <w:t>направленных</w:t>
      </w:r>
      <w:r>
        <w:rPr>
          <w:spacing w:val="34"/>
        </w:rPr>
        <w:t>  </w:t>
      </w:r>
      <w:r>
        <w:rPr/>
        <w:t>на</w:t>
      </w:r>
      <w:r>
        <w:rPr>
          <w:spacing w:val="34"/>
        </w:rPr>
        <w:t>  </w:t>
      </w:r>
      <w:r>
        <w:rPr/>
        <w:t>повышение</w:t>
      </w:r>
      <w:r>
        <w:rPr>
          <w:spacing w:val="35"/>
        </w:rPr>
        <w:t>  </w:t>
      </w:r>
      <w:r>
        <w:rPr>
          <w:spacing w:val="-2"/>
        </w:rPr>
        <w:t>уровня</w:t>
      </w:r>
    </w:p>
    <w:p>
      <w:pPr>
        <w:pStyle w:val="BodyText"/>
        <w:spacing w:before="3"/>
        <w:ind w:left="101" w:right="117"/>
        <w:jc w:val="both"/>
      </w:pPr>
      <w:r>
        <w:rPr/>
        <w:t>благосостояния и качества жизни граждан старшего поколения, ветеранов Великой Отечественной войны, ветеранов боевых действий и членов их семей. Масштабная программа социальных выплат для целевой группы уже сформировалась, поэтому актуализировалась проблема их эффективности, в том числе и за счет усиления процедур оценки нуждаемости для получателей денежных выплат.</w:t>
      </w:r>
    </w:p>
    <w:p>
      <w:pPr>
        <w:pStyle w:val="BodyText"/>
        <w:spacing w:before="0"/>
        <w:ind w:left="101" w:right="109" w:firstLine="720"/>
        <w:jc w:val="both"/>
      </w:pPr>
      <w:r>
        <w:rPr/>
        <w:t>В целом комплекс мер социальной поддержки старшего поколения, ветеранов Великой Отечественной войны, ветеранов боевых действий и членов их семей включает: денежные</w:t>
      </w:r>
      <w:r>
        <w:rPr>
          <w:spacing w:val="40"/>
        </w:rPr>
        <w:t> </w:t>
      </w:r>
      <w:r>
        <w:rPr/>
        <w:t>выплаты, в том числе ежемесячные городские доплаты к пенсиям, компенсационные выплаты ветеранам и единовременную материальную помощь, приуроченную к памятным и</w:t>
      </w:r>
      <w:r>
        <w:rPr>
          <w:spacing w:val="40"/>
        </w:rPr>
        <w:t> </w:t>
      </w:r>
      <w:r>
        <w:rPr/>
        <w:t>знаменательным датам, адресную материальную помощь в денежной форме; различные виды мер социальной поддержки: бесплатный проезд на всех видах городского пассажирского транспорта, санаторно-курортное лечение и проезд к месту лечения и обратно междугородным транспортом, оплата услуг местной телефонной связи, субсидии по оплате жилого помещения и коммунальных услуг, адресная социальная помощь (продуктовая, вещевая, товары длительного пользования); социальные услуги, предоставляемые в стационарной форме, в полустационарной форме или в форме социального обслуживания на дому, а также организацию культурно-досуговых </w:t>
      </w:r>
      <w:r>
        <w:rPr>
          <w:spacing w:val="-2"/>
        </w:rPr>
        <w:t>мероприятий.</w:t>
      </w:r>
    </w:p>
    <w:p>
      <w:pPr>
        <w:pStyle w:val="BodyText"/>
        <w:spacing w:before="0"/>
        <w:ind w:left="101" w:right="113" w:firstLine="720"/>
        <w:jc w:val="both"/>
      </w:pPr>
      <w:r>
        <w:rPr/>
        <w:t>В</w:t>
      </w:r>
      <w:r>
        <w:rPr>
          <w:spacing w:val="-1"/>
        </w:rPr>
        <w:t> </w:t>
      </w:r>
      <w:r>
        <w:rPr/>
        <w:t>рамках реализации</w:t>
      </w:r>
      <w:r>
        <w:rPr>
          <w:spacing w:val="-1"/>
        </w:rPr>
        <w:t> </w:t>
      </w:r>
      <w:r>
        <w:rPr/>
        <w:t>федерального</w:t>
      </w:r>
      <w:r>
        <w:rPr>
          <w:spacing w:val="-1"/>
        </w:rPr>
        <w:t> </w:t>
      </w:r>
      <w:r>
        <w:rPr/>
        <w:t>проекта "Разработка и реализация</w:t>
      </w:r>
      <w:r>
        <w:rPr>
          <w:spacing w:val="-3"/>
        </w:rPr>
        <w:t> </w:t>
      </w:r>
      <w:r>
        <w:rPr/>
        <w:t>программы</w:t>
      </w:r>
      <w:r>
        <w:rPr>
          <w:spacing w:val="-2"/>
        </w:rPr>
        <w:t> </w:t>
      </w:r>
      <w:r>
        <w:rPr/>
        <w:t>системной поддержки и повышения качества жизни граждан старшего поколения" национального проекта "Демография" разработан региональный проект города Москвы "Разработка и реализация программы системной поддержки и повышения качества жизни граждан старшего поколения "Старшее поколение", в рамках которого реализуются следующие мероприятия:</w:t>
      </w:r>
    </w:p>
    <w:p>
      <w:pPr>
        <w:pStyle w:val="ListParagraph"/>
        <w:numPr>
          <w:ilvl w:val="0"/>
          <w:numId w:val="10"/>
        </w:numPr>
        <w:tabs>
          <w:tab w:pos="980" w:val="left" w:leader="none"/>
        </w:tabs>
        <w:spacing w:line="242" w:lineRule="auto" w:before="0" w:after="0"/>
        <w:ind w:left="101" w:right="118" w:firstLine="720"/>
        <w:jc w:val="both"/>
        <w:rPr>
          <w:sz w:val="24"/>
        </w:rPr>
      </w:pPr>
      <w:r>
        <w:rPr>
          <w:sz w:val="24"/>
        </w:rPr>
        <w:t>реализация проекта "Московское долголетие", включающего мероприятия по увеличению периода активного долголетия и продолжительности здоровой жизни;</w:t>
      </w:r>
    </w:p>
    <w:p>
      <w:pPr>
        <w:pStyle w:val="ListParagraph"/>
        <w:numPr>
          <w:ilvl w:val="0"/>
          <w:numId w:val="10"/>
        </w:numPr>
        <w:tabs>
          <w:tab w:pos="1042" w:val="left" w:leader="none"/>
        </w:tabs>
        <w:spacing w:line="240" w:lineRule="auto" w:before="0" w:after="0"/>
        <w:ind w:left="100" w:right="114" w:firstLine="720"/>
        <w:jc w:val="both"/>
        <w:rPr>
          <w:sz w:val="24"/>
        </w:rPr>
      </w:pPr>
      <w:r>
        <w:rPr>
          <w:sz w:val="24"/>
        </w:rPr>
        <w:t>обеспечение</w:t>
      </w:r>
      <w:r>
        <w:rPr>
          <w:sz w:val="24"/>
        </w:rPr>
        <w:t> повышения</w:t>
      </w:r>
      <w:r>
        <w:rPr>
          <w:sz w:val="24"/>
        </w:rPr>
        <w:t> удельного</w:t>
      </w:r>
      <w:r>
        <w:rPr>
          <w:sz w:val="24"/>
        </w:rPr>
        <w:t> веса</w:t>
      </w:r>
      <w:r>
        <w:rPr>
          <w:sz w:val="24"/>
        </w:rPr>
        <w:t> негосударственных</w:t>
      </w:r>
      <w:r>
        <w:rPr>
          <w:sz w:val="24"/>
        </w:rPr>
        <w:t> организаций</w:t>
      </w:r>
      <w:r>
        <w:rPr>
          <w:sz w:val="24"/>
        </w:rPr>
        <w:t> социального обслуживания,</w:t>
      </w:r>
      <w:r>
        <w:rPr>
          <w:sz w:val="24"/>
        </w:rPr>
        <w:t> в</w:t>
      </w:r>
      <w:r>
        <w:rPr>
          <w:sz w:val="24"/>
        </w:rPr>
        <w:t> общем</w:t>
      </w:r>
      <w:r>
        <w:rPr>
          <w:sz w:val="24"/>
        </w:rPr>
        <w:t> количестве</w:t>
      </w:r>
      <w:r>
        <w:rPr>
          <w:sz w:val="24"/>
        </w:rPr>
        <w:t> организаций</w:t>
      </w:r>
      <w:r>
        <w:rPr>
          <w:sz w:val="24"/>
        </w:rPr>
        <w:t> социального</w:t>
      </w:r>
      <w:r>
        <w:rPr>
          <w:sz w:val="24"/>
        </w:rPr>
        <w:t> обслуживания</w:t>
      </w:r>
      <w:r>
        <w:rPr>
          <w:sz w:val="24"/>
        </w:rPr>
        <w:t> всех</w:t>
      </w:r>
      <w:r>
        <w:rPr>
          <w:sz w:val="24"/>
        </w:rPr>
        <w:t> форм </w:t>
      </w:r>
      <w:r>
        <w:rPr>
          <w:spacing w:val="-2"/>
          <w:sz w:val="24"/>
        </w:rPr>
        <w:t>собственности;</w:t>
      </w:r>
    </w:p>
    <w:p>
      <w:pPr>
        <w:pStyle w:val="ListParagraph"/>
        <w:numPr>
          <w:ilvl w:val="0"/>
          <w:numId w:val="10"/>
        </w:numPr>
        <w:tabs>
          <w:tab w:pos="1033" w:val="left" w:leader="none"/>
        </w:tabs>
        <w:spacing w:line="240" w:lineRule="auto" w:before="0" w:after="0"/>
        <w:ind w:left="100" w:right="111" w:firstLine="720"/>
        <w:jc w:val="both"/>
        <w:rPr>
          <w:sz w:val="24"/>
        </w:rPr>
      </w:pPr>
      <w:r>
        <w:rPr>
          <w:sz w:val="24"/>
        </w:rPr>
        <w:t>утверждение</w:t>
      </w:r>
      <w:r>
        <w:rPr>
          <w:sz w:val="24"/>
        </w:rPr>
        <w:t> регионального</w:t>
      </w:r>
      <w:r>
        <w:rPr>
          <w:sz w:val="24"/>
        </w:rPr>
        <w:t> плана</w:t>
      </w:r>
      <w:r>
        <w:rPr>
          <w:sz w:val="24"/>
        </w:rPr>
        <w:t> мероприятий</w:t>
      </w:r>
      <w:r>
        <w:rPr>
          <w:sz w:val="24"/>
        </w:rPr>
        <w:t> по</w:t>
      </w:r>
      <w:r>
        <w:rPr>
          <w:sz w:val="24"/>
        </w:rPr>
        <w:t> реализации</w:t>
      </w:r>
      <w:r>
        <w:rPr>
          <w:sz w:val="24"/>
        </w:rPr>
        <w:t> пилотного</w:t>
      </w:r>
      <w:r>
        <w:rPr>
          <w:sz w:val="24"/>
        </w:rPr>
        <w:t> проекта</w:t>
      </w:r>
      <w:r>
        <w:rPr>
          <w:sz w:val="24"/>
        </w:rPr>
        <w:t> по созданию</w:t>
      </w:r>
      <w:r>
        <w:rPr>
          <w:sz w:val="24"/>
        </w:rPr>
        <w:t> системы</w:t>
      </w:r>
      <w:r>
        <w:rPr>
          <w:sz w:val="24"/>
        </w:rPr>
        <w:t> долговременного</w:t>
      </w:r>
      <w:r>
        <w:rPr>
          <w:sz w:val="24"/>
        </w:rPr>
        <w:t> ухода</w:t>
      </w:r>
      <w:r>
        <w:rPr>
          <w:sz w:val="24"/>
        </w:rPr>
        <w:t> за</w:t>
      </w:r>
      <w:r>
        <w:rPr>
          <w:sz w:val="24"/>
        </w:rPr>
        <w:t> гражданами</w:t>
      </w:r>
      <w:r>
        <w:rPr>
          <w:sz w:val="24"/>
        </w:rPr>
        <w:t> пожилого</w:t>
      </w:r>
      <w:r>
        <w:rPr>
          <w:sz w:val="24"/>
        </w:rPr>
        <w:t> возраста</w:t>
      </w:r>
      <w:r>
        <w:rPr>
          <w:sz w:val="24"/>
        </w:rPr>
        <w:t> и</w:t>
      </w:r>
      <w:r>
        <w:rPr>
          <w:sz w:val="24"/>
        </w:rPr>
        <w:t> инвалидами,</w:t>
      </w:r>
      <w:r>
        <w:rPr>
          <w:sz w:val="24"/>
        </w:rPr>
        <w:t> как составной</w:t>
      </w:r>
      <w:r>
        <w:rPr>
          <w:sz w:val="24"/>
        </w:rPr>
        <w:t> части</w:t>
      </w:r>
      <w:r>
        <w:rPr>
          <w:sz w:val="24"/>
        </w:rPr>
        <w:t> мероприятий, направленных</w:t>
      </w:r>
      <w:r>
        <w:rPr>
          <w:sz w:val="24"/>
        </w:rPr>
        <w:t> на</w:t>
      </w:r>
      <w:r>
        <w:rPr>
          <w:sz w:val="24"/>
        </w:rPr>
        <w:t> развитие</w:t>
      </w:r>
      <w:r>
        <w:rPr>
          <w:sz w:val="24"/>
        </w:rPr>
        <w:t> и</w:t>
      </w:r>
      <w:r>
        <w:rPr>
          <w:sz w:val="24"/>
        </w:rPr>
        <w:t> поддержание функциональных способностей</w:t>
      </w:r>
      <w:r>
        <w:rPr>
          <w:sz w:val="24"/>
        </w:rPr>
        <w:t> граждан</w:t>
      </w:r>
      <w:r>
        <w:rPr>
          <w:sz w:val="24"/>
        </w:rPr>
        <w:t> старшего</w:t>
      </w:r>
      <w:r>
        <w:rPr>
          <w:sz w:val="24"/>
        </w:rPr>
        <w:t> поколения,</w:t>
      </w:r>
      <w:r>
        <w:rPr>
          <w:sz w:val="24"/>
        </w:rPr>
        <w:t> включающей</w:t>
      </w:r>
      <w:r>
        <w:rPr>
          <w:sz w:val="24"/>
        </w:rPr>
        <w:t> сбалансированные</w:t>
      </w:r>
      <w:r>
        <w:rPr>
          <w:sz w:val="24"/>
        </w:rPr>
        <w:t> социальное обслуживание</w:t>
      </w:r>
      <w:r>
        <w:rPr>
          <w:sz w:val="24"/>
        </w:rPr>
        <w:t> и медицинскую</w:t>
      </w:r>
      <w:r>
        <w:rPr>
          <w:sz w:val="24"/>
        </w:rPr>
        <w:t> помощь</w:t>
      </w:r>
      <w:r>
        <w:rPr>
          <w:sz w:val="24"/>
        </w:rPr>
        <w:t> на</w:t>
      </w:r>
      <w:r>
        <w:rPr>
          <w:sz w:val="24"/>
        </w:rPr>
        <w:t> дому,</w:t>
      </w:r>
      <w:r>
        <w:rPr>
          <w:sz w:val="24"/>
        </w:rPr>
        <w:t> в</w:t>
      </w:r>
      <w:r>
        <w:rPr>
          <w:sz w:val="24"/>
        </w:rPr>
        <w:t> полустационарной и стационарной</w:t>
      </w:r>
      <w:r>
        <w:rPr>
          <w:sz w:val="24"/>
        </w:rPr>
        <w:t> форме</w:t>
      </w:r>
      <w:r>
        <w:rPr>
          <w:sz w:val="24"/>
        </w:rPr>
        <w:t> с привлечением патронажной службы и сиделок, а также поддержку семейного ухода;</w:t>
      </w:r>
    </w:p>
    <w:p>
      <w:pPr>
        <w:pStyle w:val="ListParagraph"/>
        <w:numPr>
          <w:ilvl w:val="0"/>
          <w:numId w:val="10"/>
        </w:numPr>
        <w:tabs>
          <w:tab w:pos="1042" w:val="left" w:leader="none"/>
        </w:tabs>
        <w:spacing w:line="237" w:lineRule="auto" w:before="0" w:after="0"/>
        <w:ind w:left="100" w:right="113" w:firstLine="720"/>
        <w:jc w:val="both"/>
        <w:rPr>
          <w:sz w:val="24"/>
        </w:rPr>
      </w:pPr>
      <w:r>
        <w:rPr>
          <w:sz w:val="24"/>
        </w:rPr>
        <w:t>включение</w:t>
      </w:r>
      <w:r>
        <w:rPr>
          <w:sz w:val="24"/>
        </w:rPr>
        <w:t> в</w:t>
      </w:r>
      <w:r>
        <w:rPr>
          <w:sz w:val="24"/>
        </w:rPr>
        <w:t> систему</w:t>
      </w:r>
      <w:r>
        <w:rPr>
          <w:sz w:val="24"/>
        </w:rPr>
        <w:t> долговременного</w:t>
      </w:r>
      <w:r>
        <w:rPr>
          <w:sz w:val="24"/>
        </w:rPr>
        <w:t> ухода</w:t>
      </w:r>
      <w:r>
        <w:rPr>
          <w:sz w:val="24"/>
        </w:rPr>
        <w:t> лиц</w:t>
      </w:r>
      <w:r>
        <w:rPr>
          <w:sz w:val="24"/>
        </w:rPr>
        <w:t> старше</w:t>
      </w:r>
      <w:r>
        <w:rPr>
          <w:sz w:val="24"/>
        </w:rPr>
        <w:t> трудоспособного</w:t>
      </w:r>
      <w:r>
        <w:rPr>
          <w:sz w:val="24"/>
        </w:rPr>
        <w:t> возраста, признанных нуждающимися в социальном обслуживании.</w:t>
      </w:r>
    </w:p>
    <w:p>
      <w:pPr>
        <w:pStyle w:val="BodyText"/>
        <w:spacing w:before="4"/>
        <w:rPr>
          <w:sz w:val="33"/>
        </w:rPr>
      </w:pPr>
    </w:p>
    <w:p>
      <w:pPr>
        <w:pStyle w:val="ListParagraph"/>
        <w:numPr>
          <w:ilvl w:val="1"/>
          <w:numId w:val="1"/>
        </w:numPr>
        <w:tabs>
          <w:tab w:pos="557" w:val="left" w:leader="none"/>
        </w:tabs>
        <w:spacing w:line="242" w:lineRule="auto" w:before="0" w:after="0"/>
        <w:ind w:left="2544" w:right="146" w:hanging="2410"/>
        <w:jc w:val="left"/>
        <w:rPr>
          <w:b/>
          <w:sz w:val="24"/>
        </w:rPr>
      </w:pPr>
      <w:r>
        <w:rPr>
          <w:b/>
          <w:sz w:val="24"/>
        </w:rPr>
        <w:t>Подпрограмма</w:t>
      </w:r>
      <w:r>
        <w:rPr>
          <w:b/>
          <w:spacing w:val="-9"/>
          <w:sz w:val="24"/>
        </w:rPr>
        <w:t> </w:t>
      </w:r>
      <w:r>
        <w:rPr>
          <w:b/>
          <w:sz w:val="24"/>
        </w:rPr>
        <w:t>"Социальная</w:t>
      </w:r>
      <w:r>
        <w:rPr>
          <w:b/>
          <w:spacing w:val="-3"/>
          <w:sz w:val="24"/>
        </w:rPr>
        <w:t> </w:t>
      </w:r>
      <w:r>
        <w:rPr>
          <w:b/>
          <w:sz w:val="24"/>
        </w:rPr>
        <w:t>интеграция</w:t>
      </w:r>
      <w:r>
        <w:rPr>
          <w:b/>
          <w:spacing w:val="-10"/>
          <w:sz w:val="24"/>
        </w:rPr>
        <w:t> </w:t>
      </w:r>
      <w:r>
        <w:rPr>
          <w:b/>
          <w:sz w:val="24"/>
        </w:rPr>
        <w:t>инвалидов</w:t>
      </w:r>
      <w:r>
        <w:rPr>
          <w:b/>
          <w:spacing w:val="-3"/>
          <w:sz w:val="24"/>
        </w:rPr>
        <w:t> </w:t>
      </w:r>
      <w:r>
        <w:rPr>
          <w:b/>
          <w:sz w:val="24"/>
        </w:rPr>
        <w:t>и</w:t>
      </w:r>
      <w:r>
        <w:rPr>
          <w:b/>
          <w:spacing w:val="-3"/>
          <w:sz w:val="24"/>
        </w:rPr>
        <w:t> </w:t>
      </w:r>
      <w:r>
        <w:rPr>
          <w:b/>
          <w:sz w:val="24"/>
        </w:rPr>
        <w:t>формирование</w:t>
      </w:r>
      <w:r>
        <w:rPr>
          <w:b/>
          <w:spacing w:val="-8"/>
          <w:sz w:val="24"/>
        </w:rPr>
        <w:t> </w:t>
      </w:r>
      <w:r>
        <w:rPr>
          <w:b/>
          <w:sz w:val="24"/>
        </w:rPr>
        <w:t>безбарьерной</w:t>
      </w:r>
      <w:r>
        <w:rPr>
          <w:b/>
          <w:spacing w:val="-3"/>
          <w:sz w:val="24"/>
        </w:rPr>
        <w:t> </w:t>
      </w:r>
      <w:r>
        <w:rPr>
          <w:b/>
          <w:sz w:val="24"/>
        </w:rPr>
        <w:t>среды для инвалидов и иных маломобильных граждан"</w:t>
      </w:r>
    </w:p>
    <w:p>
      <w:pPr>
        <w:spacing w:after="0" w:line="242" w:lineRule="auto"/>
        <w:jc w:val="left"/>
        <w:rPr>
          <w:sz w:val="24"/>
        </w:rPr>
        <w:sectPr>
          <w:pgSz w:w="11910" w:h="16840"/>
          <w:pgMar w:top="1740" w:bottom="280" w:left="700" w:right="680"/>
        </w:sectPr>
      </w:pPr>
    </w:p>
    <w:p>
      <w:pPr>
        <w:pStyle w:val="BodyText"/>
        <w:spacing w:line="242" w:lineRule="auto" w:before="72"/>
        <w:ind w:left="101" w:right="117" w:firstLine="720"/>
        <w:jc w:val="both"/>
      </w:pPr>
      <w:r>
        <w:rPr/>
        <w:t>Цель подпрограммы - обеспечение равных возможностей</w:t>
      </w:r>
      <w:r>
        <w:rPr>
          <w:spacing w:val="-1"/>
        </w:rPr>
        <w:t> </w:t>
      </w:r>
      <w:r>
        <w:rPr/>
        <w:t>во</w:t>
      </w:r>
      <w:r>
        <w:rPr>
          <w:spacing w:val="-4"/>
        </w:rPr>
        <w:t> </w:t>
      </w:r>
      <w:r>
        <w:rPr/>
        <w:t>всех сферах жизнедеятельности для инвалидов и иных маломобильных граждан.</w:t>
      </w:r>
    </w:p>
    <w:p>
      <w:pPr>
        <w:pStyle w:val="BodyText"/>
        <w:spacing w:line="270" w:lineRule="exact" w:before="0"/>
        <w:ind w:left="821"/>
        <w:jc w:val="both"/>
      </w:pPr>
      <w:r>
        <w:rPr/>
        <w:t>Задачи</w:t>
      </w:r>
      <w:r>
        <w:rPr>
          <w:spacing w:val="-6"/>
        </w:rPr>
        <w:t> </w:t>
      </w:r>
      <w:r>
        <w:rPr>
          <w:spacing w:val="-2"/>
        </w:rPr>
        <w:t>подпрограммы:</w:t>
      </w:r>
    </w:p>
    <w:p>
      <w:pPr>
        <w:pStyle w:val="ListParagraph"/>
        <w:numPr>
          <w:ilvl w:val="0"/>
          <w:numId w:val="11"/>
        </w:numPr>
        <w:tabs>
          <w:tab w:pos="961" w:val="left" w:leader="none"/>
        </w:tabs>
        <w:spacing w:line="275" w:lineRule="exact" w:before="2" w:after="0"/>
        <w:ind w:left="960" w:right="0" w:hanging="140"/>
        <w:jc w:val="both"/>
        <w:rPr>
          <w:sz w:val="24"/>
        </w:rPr>
      </w:pPr>
      <w:r>
        <w:rPr>
          <w:spacing w:val="-2"/>
          <w:sz w:val="24"/>
        </w:rPr>
        <w:t>повышение</w:t>
      </w:r>
      <w:r>
        <w:rPr>
          <w:spacing w:val="3"/>
          <w:sz w:val="24"/>
        </w:rPr>
        <w:t> </w:t>
      </w:r>
      <w:r>
        <w:rPr>
          <w:spacing w:val="-2"/>
          <w:sz w:val="24"/>
        </w:rPr>
        <w:t>эффективности</w:t>
      </w:r>
      <w:r>
        <w:rPr>
          <w:spacing w:val="7"/>
          <w:sz w:val="24"/>
        </w:rPr>
        <w:t> </w:t>
      </w:r>
      <w:r>
        <w:rPr>
          <w:spacing w:val="-2"/>
          <w:sz w:val="24"/>
        </w:rPr>
        <w:t>оказания</w:t>
      </w:r>
      <w:r>
        <w:rPr>
          <w:spacing w:val="4"/>
          <w:sz w:val="24"/>
        </w:rPr>
        <w:t> </w:t>
      </w:r>
      <w:r>
        <w:rPr>
          <w:spacing w:val="-2"/>
          <w:sz w:val="24"/>
        </w:rPr>
        <w:t>реабилитационных</w:t>
      </w:r>
      <w:r>
        <w:rPr>
          <w:spacing w:val="3"/>
          <w:sz w:val="24"/>
        </w:rPr>
        <w:t> </w:t>
      </w:r>
      <w:r>
        <w:rPr>
          <w:spacing w:val="-2"/>
          <w:sz w:val="24"/>
        </w:rPr>
        <w:t>услуг;</w:t>
      </w:r>
    </w:p>
    <w:p>
      <w:pPr>
        <w:pStyle w:val="ListParagraph"/>
        <w:numPr>
          <w:ilvl w:val="0"/>
          <w:numId w:val="11"/>
        </w:numPr>
        <w:tabs>
          <w:tab w:pos="1004" w:val="left" w:leader="none"/>
        </w:tabs>
        <w:spacing w:line="242" w:lineRule="auto" w:before="0" w:after="0"/>
        <w:ind w:left="101" w:right="112" w:firstLine="720"/>
        <w:jc w:val="both"/>
        <w:rPr>
          <w:sz w:val="24"/>
        </w:rPr>
      </w:pPr>
      <w:r>
        <w:rPr>
          <w:sz w:val="24"/>
        </w:rPr>
        <w:t>формирование</w:t>
      </w:r>
      <w:r>
        <w:rPr>
          <w:sz w:val="24"/>
        </w:rPr>
        <w:t> доступной</w:t>
      </w:r>
      <w:r>
        <w:rPr>
          <w:sz w:val="24"/>
        </w:rPr>
        <w:t> среды</w:t>
      </w:r>
      <w:r>
        <w:rPr>
          <w:sz w:val="24"/>
        </w:rPr>
        <w:t> для</w:t>
      </w:r>
      <w:r>
        <w:rPr>
          <w:sz w:val="24"/>
        </w:rPr>
        <w:t> инвалидов</w:t>
      </w:r>
      <w:r>
        <w:rPr>
          <w:sz w:val="24"/>
        </w:rPr>
        <w:t> и</w:t>
      </w:r>
      <w:r>
        <w:rPr>
          <w:sz w:val="24"/>
        </w:rPr>
        <w:t> иных</w:t>
      </w:r>
      <w:r>
        <w:rPr>
          <w:sz w:val="24"/>
        </w:rPr>
        <w:t> маломобильных</w:t>
      </w:r>
      <w:r>
        <w:rPr>
          <w:sz w:val="24"/>
        </w:rPr>
        <w:t> граждан,</w:t>
      </w:r>
      <w:r>
        <w:rPr>
          <w:sz w:val="24"/>
        </w:rPr>
        <w:t> в</w:t>
      </w:r>
      <w:r>
        <w:rPr>
          <w:sz w:val="24"/>
        </w:rPr>
        <w:t> том числе создание для них рабочих мест.</w:t>
      </w:r>
    </w:p>
    <w:p>
      <w:pPr>
        <w:pStyle w:val="BodyText"/>
        <w:spacing w:before="0"/>
        <w:ind w:left="101" w:right="108" w:firstLine="720"/>
        <w:jc w:val="both"/>
      </w:pPr>
      <w:r>
        <w:rPr/>
        <w:t>Структуризация проблем уязвимых групп населения позволила сделать вывод о том, что обеспечение равных возможностей для лиц с ограничениями жизнедеятельности должно рассматриваться как цель самостоятельной подпрограммы, что обусловлено и численностью инвалидов, и спросом на нереализованный трудовой потенциал.</w:t>
      </w:r>
    </w:p>
    <w:p>
      <w:pPr>
        <w:pStyle w:val="BodyText"/>
        <w:spacing w:before="0"/>
        <w:ind w:left="101" w:right="111" w:firstLine="720"/>
        <w:jc w:val="both"/>
      </w:pPr>
      <w:r>
        <w:rPr/>
        <w:t>Подпрограмма содержит мероприятия, направленные на поддержку инвалидов</w:t>
      </w:r>
      <w:r>
        <w:rPr>
          <w:spacing w:val="-1"/>
        </w:rPr>
        <w:t> </w:t>
      </w:r>
      <w:r>
        <w:rPr/>
        <w:t>и других лиц с ограничениями жизнедеятельности, включая лиц, пострадавших от радиационных воздействий, и членов их семей.</w:t>
      </w:r>
    </w:p>
    <w:p>
      <w:pPr>
        <w:pStyle w:val="BodyText"/>
        <w:spacing w:before="0"/>
        <w:ind w:left="101" w:right="113" w:firstLine="720"/>
        <w:jc w:val="both"/>
      </w:pPr>
      <w:r>
        <w:rPr/>
        <w:t>Помимо денежных выплат (доплат к пенсиям, компенсационных выплат, единовременной материальной</w:t>
      </w:r>
      <w:r>
        <w:rPr>
          <w:spacing w:val="-2"/>
        </w:rPr>
        <w:t> </w:t>
      </w:r>
      <w:r>
        <w:rPr/>
        <w:t>помощи) и</w:t>
      </w:r>
      <w:r>
        <w:rPr>
          <w:spacing w:val="-2"/>
        </w:rPr>
        <w:t> </w:t>
      </w:r>
      <w:r>
        <w:rPr/>
        <w:t>натуральной</w:t>
      </w:r>
      <w:r>
        <w:rPr>
          <w:spacing w:val="-2"/>
        </w:rPr>
        <w:t> </w:t>
      </w:r>
      <w:r>
        <w:rPr/>
        <w:t>помощи</w:t>
      </w:r>
      <w:r>
        <w:rPr>
          <w:spacing w:val="-5"/>
        </w:rPr>
        <w:t> </w:t>
      </w:r>
      <w:r>
        <w:rPr/>
        <w:t>(обеспечения</w:t>
      </w:r>
      <w:r>
        <w:rPr>
          <w:spacing w:val="-2"/>
        </w:rPr>
        <w:t> </w:t>
      </w:r>
      <w:r>
        <w:rPr/>
        <w:t>протезными</w:t>
      </w:r>
      <w:r>
        <w:rPr>
          <w:spacing w:val="-2"/>
        </w:rPr>
        <w:t> </w:t>
      </w:r>
      <w:r>
        <w:rPr/>
        <w:t>изделиями, техническими средствами реабилитации по медицинским показаниям), раздел содержит как комплекс мер, направленных на расширение возможностей социальной интеграции и создание безбарьерной среды для инвалидов и других лиц с ограничениями жизнедеятельности, включая услуги по организации реабилитации, социальной адаптации, профессиональной подготовке и трудоустройству, так и меры по внедрению экспериментальных технологий, развитию инновационных проектов и новых видов социального обслуживания инвалидов и других лиц с ограничениями жизнедеятельности.</w:t>
      </w:r>
    </w:p>
    <w:p>
      <w:pPr>
        <w:pStyle w:val="BodyText"/>
        <w:spacing w:before="3"/>
        <w:rPr>
          <w:sz w:val="33"/>
        </w:rPr>
      </w:pPr>
    </w:p>
    <w:p>
      <w:pPr>
        <w:pStyle w:val="ListParagraph"/>
        <w:numPr>
          <w:ilvl w:val="1"/>
          <w:numId w:val="1"/>
        </w:numPr>
        <w:tabs>
          <w:tab w:pos="524" w:val="left" w:leader="none"/>
        </w:tabs>
        <w:spacing w:line="242" w:lineRule="auto" w:before="0" w:after="0"/>
        <w:ind w:left="4733" w:right="116" w:hanging="4632"/>
        <w:jc w:val="left"/>
        <w:rPr>
          <w:b/>
          <w:sz w:val="24"/>
        </w:rPr>
      </w:pPr>
      <w:r>
        <w:rPr>
          <w:b/>
          <w:sz w:val="24"/>
        </w:rPr>
        <w:t>Подпрограмма</w:t>
      </w:r>
      <w:r>
        <w:rPr>
          <w:b/>
          <w:spacing w:val="-8"/>
          <w:sz w:val="24"/>
        </w:rPr>
        <w:t> </w:t>
      </w:r>
      <w:r>
        <w:rPr>
          <w:b/>
          <w:sz w:val="24"/>
        </w:rPr>
        <w:t>"Модернизация</w:t>
      </w:r>
      <w:r>
        <w:rPr>
          <w:b/>
          <w:spacing w:val="-6"/>
          <w:sz w:val="24"/>
        </w:rPr>
        <w:t> </w:t>
      </w:r>
      <w:r>
        <w:rPr>
          <w:b/>
          <w:sz w:val="24"/>
        </w:rPr>
        <w:t>и развитие</w:t>
      </w:r>
      <w:r>
        <w:rPr>
          <w:b/>
          <w:spacing w:val="-4"/>
          <w:sz w:val="24"/>
        </w:rPr>
        <w:t> </w:t>
      </w:r>
      <w:r>
        <w:rPr>
          <w:b/>
          <w:sz w:val="24"/>
        </w:rPr>
        <w:t>системы</w:t>
      </w:r>
      <w:r>
        <w:rPr>
          <w:b/>
          <w:spacing w:val="-7"/>
          <w:sz w:val="24"/>
        </w:rPr>
        <w:t> </w:t>
      </w:r>
      <w:r>
        <w:rPr>
          <w:b/>
          <w:sz w:val="24"/>
        </w:rPr>
        <w:t>социальной</w:t>
      </w:r>
      <w:r>
        <w:rPr>
          <w:b/>
          <w:spacing w:val="-4"/>
          <w:sz w:val="24"/>
        </w:rPr>
        <w:t> </w:t>
      </w:r>
      <w:r>
        <w:rPr>
          <w:b/>
          <w:sz w:val="24"/>
        </w:rPr>
        <w:t>защиты</w:t>
      </w:r>
      <w:r>
        <w:rPr>
          <w:b/>
          <w:spacing w:val="-4"/>
          <w:sz w:val="24"/>
        </w:rPr>
        <w:t> </w:t>
      </w:r>
      <w:r>
        <w:rPr>
          <w:b/>
          <w:sz w:val="24"/>
        </w:rPr>
        <w:t>населения</w:t>
      </w:r>
      <w:r>
        <w:rPr>
          <w:b/>
          <w:spacing w:val="-4"/>
          <w:sz w:val="24"/>
        </w:rPr>
        <w:t> </w:t>
      </w:r>
      <w:r>
        <w:rPr>
          <w:b/>
          <w:sz w:val="24"/>
        </w:rPr>
        <w:t>города </w:t>
      </w:r>
      <w:r>
        <w:rPr>
          <w:b/>
          <w:spacing w:val="-2"/>
          <w:sz w:val="24"/>
        </w:rPr>
        <w:t>Москвы"</w:t>
      </w:r>
    </w:p>
    <w:p>
      <w:pPr>
        <w:pStyle w:val="BodyText"/>
        <w:spacing w:before="5"/>
        <w:rPr>
          <w:b/>
          <w:sz w:val="32"/>
        </w:rPr>
      </w:pPr>
    </w:p>
    <w:p>
      <w:pPr>
        <w:pStyle w:val="BodyText"/>
        <w:spacing w:line="242" w:lineRule="auto" w:before="0"/>
        <w:ind w:left="101" w:right="119" w:firstLine="720"/>
        <w:jc w:val="both"/>
      </w:pPr>
      <w:r>
        <w:rPr/>
        <w:t>Цель подпрограммы - повышение эффективности системы социальной поддержки</w:t>
      </w:r>
      <w:r>
        <w:rPr>
          <w:spacing w:val="40"/>
        </w:rPr>
        <w:t> </w:t>
      </w:r>
      <w:r>
        <w:rPr>
          <w:spacing w:val="-2"/>
        </w:rPr>
        <w:t>населения.</w:t>
      </w:r>
    </w:p>
    <w:p>
      <w:pPr>
        <w:pStyle w:val="BodyText"/>
        <w:spacing w:line="270" w:lineRule="exact" w:before="0"/>
        <w:ind w:left="821"/>
        <w:jc w:val="both"/>
      </w:pPr>
      <w:r>
        <w:rPr/>
        <w:t>Задачи</w:t>
      </w:r>
      <w:r>
        <w:rPr>
          <w:spacing w:val="-6"/>
        </w:rPr>
        <w:t> </w:t>
      </w:r>
      <w:r>
        <w:rPr>
          <w:spacing w:val="-2"/>
        </w:rPr>
        <w:t>подпрограммы:</w:t>
      </w:r>
    </w:p>
    <w:p>
      <w:pPr>
        <w:pStyle w:val="ListParagraph"/>
        <w:numPr>
          <w:ilvl w:val="0"/>
          <w:numId w:val="12"/>
        </w:numPr>
        <w:tabs>
          <w:tab w:pos="1076" w:val="left" w:leader="none"/>
        </w:tabs>
        <w:spacing w:line="237" w:lineRule="auto" w:before="5" w:after="0"/>
        <w:ind w:left="101" w:right="117" w:firstLine="720"/>
        <w:jc w:val="both"/>
        <w:rPr>
          <w:sz w:val="24"/>
        </w:rPr>
      </w:pPr>
      <w:r>
        <w:rPr>
          <w:sz w:val="24"/>
        </w:rPr>
        <w:t>развитие</w:t>
      </w:r>
      <w:r>
        <w:rPr>
          <w:sz w:val="24"/>
        </w:rPr>
        <w:t> сети</w:t>
      </w:r>
      <w:r>
        <w:rPr>
          <w:sz w:val="24"/>
        </w:rPr>
        <w:t> государственных</w:t>
      </w:r>
      <w:r>
        <w:rPr>
          <w:sz w:val="24"/>
        </w:rPr>
        <w:t> организаций социальной</w:t>
      </w:r>
      <w:r>
        <w:rPr>
          <w:sz w:val="24"/>
        </w:rPr>
        <w:t> защиты</w:t>
      </w:r>
      <w:r>
        <w:rPr>
          <w:sz w:val="24"/>
        </w:rPr>
        <w:t> населения</w:t>
      </w:r>
      <w:r>
        <w:rPr>
          <w:sz w:val="24"/>
        </w:rPr>
        <w:t> города </w:t>
      </w:r>
      <w:r>
        <w:rPr>
          <w:spacing w:val="-2"/>
          <w:sz w:val="24"/>
        </w:rPr>
        <w:t>Москвы;</w:t>
      </w:r>
    </w:p>
    <w:p>
      <w:pPr>
        <w:pStyle w:val="ListParagraph"/>
        <w:numPr>
          <w:ilvl w:val="0"/>
          <w:numId w:val="12"/>
        </w:numPr>
        <w:tabs>
          <w:tab w:pos="1090" w:val="left" w:leader="none"/>
        </w:tabs>
        <w:spacing w:line="240" w:lineRule="auto" w:before="3" w:after="0"/>
        <w:ind w:left="101" w:right="117" w:firstLine="720"/>
        <w:jc w:val="both"/>
        <w:rPr>
          <w:sz w:val="24"/>
        </w:rPr>
      </w:pPr>
      <w:r>
        <w:rPr>
          <w:sz w:val="24"/>
        </w:rPr>
        <w:t>развитие</w:t>
      </w:r>
      <w:r>
        <w:rPr>
          <w:sz w:val="24"/>
        </w:rPr>
        <w:t> рынка</w:t>
      </w:r>
      <w:r>
        <w:rPr>
          <w:sz w:val="24"/>
        </w:rPr>
        <w:t> социальных</w:t>
      </w:r>
      <w:r>
        <w:rPr>
          <w:sz w:val="24"/>
        </w:rPr>
        <w:t> услуг</w:t>
      </w:r>
      <w:r>
        <w:rPr>
          <w:sz w:val="24"/>
        </w:rPr>
        <w:t> путем</w:t>
      </w:r>
      <w:r>
        <w:rPr>
          <w:sz w:val="24"/>
        </w:rPr>
        <w:t> расширения</w:t>
      </w:r>
      <w:r>
        <w:rPr>
          <w:sz w:val="24"/>
        </w:rPr>
        <w:t> участия</w:t>
      </w:r>
      <w:r>
        <w:rPr>
          <w:sz w:val="24"/>
        </w:rPr>
        <w:t> негосударственных коммерческих</w:t>
      </w:r>
      <w:r>
        <w:rPr>
          <w:sz w:val="24"/>
        </w:rPr>
        <w:t> и</w:t>
      </w:r>
      <w:r>
        <w:rPr>
          <w:sz w:val="24"/>
        </w:rPr>
        <w:t> некоммерческих</w:t>
      </w:r>
      <w:r>
        <w:rPr>
          <w:sz w:val="24"/>
        </w:rPr>
        <w:t> организаций,</w:t>
      </w:r>
      <w:r>
        <w:rPr>
          <w:sz w:val="24"/>
        </w:rPr>
        <w:t> общественных</w:t>
      </w:r>
      <w:r>
        <w:rPr>
          <w:sz w:val="24"/>
        </w:rPr>
        <w:t> объединений,</w:t>
      </w:r>
      <w:r>
        <w:rPr>
          <w:sz w:val="24"/>
        </w:rPr>
        <w:t> а</w:t>
      </w:r>
      <w:r>
        <w:rPr>
          <w:sz w:val="24"/>
        </w:rPr>
        <w:t> также</w:t>
      </w:r>
      <w:r>
        <w:rPr>
          <w:sz w:val="24"/>
        </w:rPr>
        <w:t> физических лиц (в том числе благотворителей и добровольцев).</w:t>
      </w:r>
    </w:p>
    <w:p>
      <w:pPr>
        <w:pStyle w:val="BodyText"/>
        <w:spacing w:before="0"/>
        <w:ind w:left="100" w:right="111" w:firstLine="720"/>
        <w:jc w:val="both"/>
      </w:pPr>
      <w:r>
        <w:rPr/>
        <w:t>В соответствии с основными задачами подпрограммы предполагается реализовать следующие мероприятия: модернизация и развитие сети государственных организаций</w:t>
      </w:r>
      <w:r>
        <w:rPr>
          <w:spacing w:val="80"/>
        </w:rPr>
        <w:t> </w:t>
      </w:r>
      <w:r>
        <w:rPr/>
        <w:t>социального обслуживания города Москвы, в том числе финансирование проведения капитального и текущего ремонта; развитие цифровых технологий и их использование в системе социального обслуживания города Москвы; обеспечение бесплатного доступа жителей города Москвы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w:t>
      </w:r>
      <w:r>
        <w:rPr>
          <w:spacing w:val="40"/>
        </w:rPr>
        <w:t> </w:t>
      </w:r>
      <w:r>
        <w:rPr/>
        <w:t>том числе через средства массовой информации и иные общедоступные источники информации в информационно-телекоммуникационной сети Интернет; привлечение средств федерального бюджета, благотворительных организаций и средств, полученных государственными организациями социального обслуживания города Москвы от оказания платных социальных услуг, с целью развития системы социальной поддержки населения.</w:t>
      </w:r>
    </w:p>
    <w:p>
      <w:pPr>
        <w:pStyle w:val="BodyText"/>
        <w:spacing w:before="7"/>
        <w:rPr>
          <w:sz w:val="33"/>
        </w:rPr>
      </w:pPr>
    </w:p>
    <w:p>
      <w:pPr>
        <w:pStyle w:val="ListParagraph"/>
        <w:numPr>
          <w:ilvl w:val="1"/>
          <w:numId w:val="1"/>
        </w:numPr>
        <w:tabs>
          <w:tab w:pos="1378" w:val="left" w:leader="none"/>
        </w:tabs>
        <w:spacing w:line="240" w:lineRule="auto" w:before="0" w:after="0"/>
        <w:ind w:left="1377" w:right="0" w:hanging="423"/>
        <w:jc w:val="left"/>
        <w:rPr>
          <w:b/>
          <w:sz w:val="24"/>
        </w:rPr>
      </w:pPr>
      <w:r>
        <w:rPr>
          <w:b/>
          <w:sz w:val="24"/>
        </w:rPr>
        <w:t>Подпрограмма</w:t>
      </w:r>
      <w:r>
        <w:rPr>
          <w:b/>
          <w:spacing w:val="-8"/>
          <w:sz w:val="24"/>
        </w:rPr>
        <w:t> </w:t>
      </w:r>
      <w:r>
        <w:rPr>
          <w:b/>
          <w:sz w:val="24"/>
        </w:rPr>
        <w:t>"Развитие</w:t>
      </w:r>
      <w:r>
        <w:rPr>
          <w:b/>
          <w:spacing w:val="-1"/>
          <w:sz w:val="24"/>
        </w:rPr>
        <w:t> </w:t>
      </w:r>
      <w:r>
        <w:rPr>
          <w:b/>
          <w:sz w:val="24"/>
        </w:rPr>
        <w:t>рынка</w:t>
      </w:r>
      <w:r>
        <w:rPr>
          <w:b/>
          <w:spacing w:val="-1"/>
          <w:sz w:val="24"/>
        </w:rPr>
        <w:t> </w:t>
      </w:r>
      <w:r>
        <w:rPr>
          <w:b/>
          <w:sz w:val="24"/>
        </w:rPr>
        <w:t>труда</w:t>
      </w:r>
      <w:r>
        <w:rPr>
          <w:b/>
          <w:spacing w:val="-7"/>
          <w:sz w:val="24"/>
        </w:rPr>
        <w:t> </w:t>
      </w:r>
      <w:r>
        <w:rPr>
          <w:b/>
          <w:sz w:val="24"/>
        </w:rPr>
        <w:t>и</w:t>
      </w:r>
      <w:r>
        <w:rPr>
          <w:b/>
          <w:spacing w:val="-5"/>
          <w:sz w:val="24"/>
        </w:rPr>
        <w:t> </w:t>
      </w:r>
      <w:r>
        <w:rPr>
          <w:b/>
          <w:sz w:val="24"/>
        </w:rPr>
        <w:t>содействие</w:t>
      </w:r>
      <w:r>
        <w:rPr>
          <w:b/>
          <w:spacing w:val="-2"/>
          <w:sz w:val="24"/>
        </w:rPr>
        <w:t> </w:t>
      </w:r>
      <w:r>
        <w:rPr>
          <w:b/>
          <w:sz w:val="24"/>
        </w:rPr>
        <w:t>занятости</w:t>
      </w:r>
      <w:r>
        <w:rPr>
          <w:b/>
          <w:spacing w:val="3"/>
          <w:sz w:val="24"/>
        </w:rPr>
        <w:t> </w:t>
      </w:r>
      <w:r>
        <w:rPr>
          <w:b/>
          <w:spacing w:val="-2"/>
          <w:sz w:val="24"/>
        </w:rPr>
        <w:t>населения"</w:t>
      </w:r>
    </w:p>
    <w:p>
      <w:pPr>
        <w:spacing w:after="0" w:line="240" w:lineRule="auto"/>
        <w:jc w:val="left"/>
        <w:rPr>
          <w:sz w:val="24"/>
        </w:rPr>
        <w:sectPr>
          <w:pgSz w:w="11910" w:h="16840"/>
          <w:pgMar w:top="1620" w:bottom="280" w:left="700" w:right="680"/>
        </w:sectPr>
      </w:pPr>
    </w:p>
    <w:p>
      <w:pPr>
        <w:pStyle w:val="BodyText"/>
        <w:spacing w:line="242" w:lineRule="auto" w:before="72"/>
        <w:ind w:left="101" w:firstLine="720"/>
      </w:pPr>
      <w:r>
        <w:rPr/>
        <w:t>Цель подпрограммы - обеспечение развития рынка труда и содействие занятости населения города Москвы.</w:t>
      </w:r>
    </w:p>
    <w:p>
      <w:pPr>
        <w:pStyle w:val="BodyText"/>
        <w:spacing w:line="270" w:lineRule="exact" w:before="0"/>
        <w:ind w:left="821"/>
      </w:pPr>
      <w:r>
        <w:rPr/>
        <w:t>Задачи</w:t>
      </w:r>
      <w:r>
        <w:rPr>
          <w:spacing w:val="-6"/>
        </w:rPr>
        <w:t> </w:t>
      </w:r>
      <w:r>
        <w:rPr>
          <w:spacing w:val="-2"/>
        </w:rPr>
        <w:t>подпрограммы:</w:t>
      </w:r>
    </w:p>
    <w:p>
      <w:pPr>
        <w:pStyle w:val="ListParagraph"/>
        <w:numPr>
          <w:ilvl w:val="0"/>
          <w:numId w:val="12"/>
        </w:numPr>
        <w:tabs>
          <w:tab w:pos="961" w:val="left" w:leader="none"/>
        </w:tabs>
        <w:spacing w:line="275" w:lineRule="exact" w:before="2" w:after="0"/>
        <w:ind w:left="960" w:right="0" w:hanging="140"/>
        <w:jc w:val="left"/>
        <w:rPr>
          <w:sz w:val="24"/>
        </w:rPr>
      </w:pPr>
      <w:r>
        <w:rPr>
          <w:sz w:val="24"/>
        </w:rPr>
        <w:t>сохранение</w:t>
      </w:r>
      <w:r>
        <w:rPr>
          <w:spacing w:val="-11"/>
          <w:sz w:val="24"/>
        </w:rPr>
        <w:t> </w:t>
      </w:r>
      <w:r>
        <w:rPr>
          <w:sz w:val="24"/>
        </w:rPr>
        <w:t>низкого</w:t>
      </w:r>
      <w:r>
        <w:rPr>
          <w:spacing w:val="-10"/>
          <w:sz w:val="24"/>
        </w:rPr>
        <w:t> </w:t>
      </w:r>
      <w:r>
        <w:rPr>
          <w:sz w:val="24"/>
        </w:rPr>
        <w:t>уровня</w:t>
      </w:r>
      <w:r>
        <w:rPr>
          <w:spacing w:val="-13"/>
          <w:sz w:val="24"/>
        </w:rPr>
        <w:t> </w:t>
      </w:r>
      <w:r>
        <w:rPr>
          <w:sz w:val="24"/>
        </w:rPr>
        <w:t>показателя</w:t>
      </w:r>
      <w:r>
        <w:rPr>
          <w:spacing w:val="-10"/>
          <w:sz w:val="24"/>
        </w:rPr>
        <w:t> </w:t>
      </w:r>
      <w:r>
        <w:rPr>
          <w:sz w:val="24"/>
        </w:rPr>
        <w:t>"Уровень</w:t>
      </w:r>
      <w:r>
        <w:rPr>
          <w:spacing w:val="-10"/>
          <w:sz w:val="24"/>
        </w:rPr>
        <w:t> </w:t>
      </w:r>
      <w:r>
        <w:rPr>
          <w:sz w:val="24"/>
        </w:rPr>
        <w:t>регистрируемой</w:t>
      </w:r>
      <w:r>
        <w:rPr>
          <w:spacing w:val="-9"/>
          <w:sz w:val="24"/>
        </w:rPr>
        <w:t> </w:t>
      </w:r>
      <w:r>
        <w:rPr>
          <w:spacing w:val="-2"/>
          <w:sz w:val="24"/>
        </w:rPr>
        <w:t>безработицы";</w:t>
      </w:r>
    </w:p>
    <w:p>
      <w:pPr>
        <w:pStyle w:val="ListParagraph"/>
        <w:numPr>
          <w:ilvl w:val="0"/>
          <w:numId w:val="12"/>
        </w:numPr>
        <w:tabs>
          <w:tab w:pos="966" w:val="left" w:leader="none"/>
        </w:tabs>
        <w:spacing w:line="242" w:lineRule="auto" w:before="0" w:after="0"/>
        <w:ind w:left="101" w:right="112" w:firstLine="720"/>
        <w:jc w:val="left"/>
        <w:rPr>
          <w:sz w:val="24"/>
        </w:rPr>
      </w:pPr>
      <w:r>
        <w:rPr>
          <w:sz w:val="24"/>
        </w:rPr>
        <w:t>увеличение числа людей, обратившихся в службу занятости населения</w:t>
      </w:r>
      <w:r>
        <w:rPr>
          <w:spacing w:val="-4"/>
          <w:sz w:val="24"/>
        </w:rPr>
        <w:t> </w:t>
      </w:r>
      <w:r>
        <w:rPr>
          <w:sz w:val="24"/>
        </w:rPr>
        <w:t>города Москвы, как к крупнейшему оператору по поиску работы;</w:t>
      </w:r>
    </w:p>
    <w:p>
      <w:pPr>
        <w:pStyle w:val="ListParagraph"/>
        <w:numPr>
          <w:ilvl w:val="0"/>
          <w:numId w:val="12"/>
        </w:numPr>
        <w:tabs>
          <w:tab w:pos="990" w:val="left" w:leader="none"/>
        </w:tabs>
        <w:spacing w:line="242" w:lineRule="auto" w:before="0" w:after="0"/>
        <w:ind w:left="101" w:right="117" w:firstLine="720"/>
        <w:jc w:val="left"/>
        <w:rPr>
          <w:sz w:val="24"/>
        </w:rPr>
      </w:pPr>
      <w:r>
        <w:rPr>
          <w:sz w:val="24"/>
        </w:rPr>
        <w:t>повышение уровня</w:t>
      </w:r>
      <w:r>
        <w:rPr>
          <w:sz w:val="24"/>
        </w:rPr>
        <w:t> трудоустройства людей, обратившихся в</w:t>
      </w:r>
      <w:r>
        <w:rPr>
          <w:sz w:val="24"/>
        </w:rPr>
        <w:t> службу занятости населения города Москвы;</w:t>
      </w:r>
    </w:p>
    <w:p>
      <w:pPr>
        <w:pStyle w:val="ListParagraph"/>
        <w:numPr>
          <w:ilvl w:val="0"/>
          <w:numId w:val="12"/>
        </w:numPr>
        <w:tabs>
          <w:tab w:pos="985" w:val="left" w:leader="none"/>
        </w:tabs>
        <w:spacing w:line="242" w:lineRule="auto" w:before="0" w:after="0"/>
        <w:ind w:left="101" w:right="112" w:firstLine="720"/>
        <w:jc w:val="left"/>
        <w:rPr>
          <w:sz w:val="24"/>
        </w:rPr>
      </w:pPr>
      <w:r>
        <w:rPr>
          <w:sz w:val="24"/>
        </w:rPr>
        <w:t>повышение конкурентоспособности на рынке труда людей, имеющих трудности в поиске </w:t>
      </w:r>
      <w:r>
        <w:rPr>
          <w:spacing w:val="-2"/>
          <w:sz w:val="24"/>
        </w:rPr>
        <w:t>работы;</w:t>
      </w:r>
    </w:p>
    <w:p>
      <w:pPr>
        <w:pStyle w:val="ListParagraph"/>
        <w:numPr>
          <w:ilvl w:val="0"/>
          <w:numId w:val="12"/>
        </w:numPr>
        <w:tabs>
          <w:tab w:pos="985" w:val="left" w:leader="none"/>
        </w:tabs>
        <w:spacing w:line="242" w:lineRule="auto" w:before="0" w:after="0"/>
        <w:ind w:left="101" w:right="116" w:firstLine="720"/>
        <w:jc w:val="left"/>
        <w:rPr>
          <w:sz w:val="24"/>
        </w:rPr>
      </w:pPr>
      <w:r>
        <w:rPr>
          <w:sz w:val="24"/>
        </w:rPr>
        <w:t>снижение уровня бедности через технологию социального контракта и трудоустройства с доходом, позволяющим выйти из бедности;</w:t>
      </w:r>
    </w:p>
    <w:p>
      <w:pPr>
        <w:pStyle w:val="ListParagraph"/>
        <w:numPr>
          <w:ilvl w:val="0"/>
          <w:numId w:val="12"/>
        </w:numPr>
        <w:tabs>
          <w:tab w:pos="961" w:val="left" w:leader="none"/>
        </w:tabs>
        <w:spacing w:line="242" w:lineRule="auto" w:before="0" w:after="0"/>
        <w:ind w:left="821" w:right="3434" w:firstLine="0"/>
        <w:jc w:val="left"/>
        <w:rPr>
          <w:sz w:val="24"/>
        </w:rPr>
      </w:pPr>
      <w:r>
        <w:rPr>
          <w:sz w:val="24"/>
        </w:rPr>
        <w:t>развитие</w:t>
      </w:r>
      <w:r>
        <w:rPr>
          <w:spacing w:val="-6"/>
          <w:sz w:val="24"/>
        </w:rPr>
        <w:t> </w:t>
      </w:r>
      <w:r>
        <w:rPr>
          <w:sz w:val="24"/>
        </w:rPr>
        <w:t>сети</w:t>
      </w:r>
      <w:r>
        <w:rPr>
          <w:spacing w:val="-6"/>
          <w:sz w:val="24"/>
        </w:rPr>
        <w:t> </w:t>
      </w:r>
      <w:r>
        <w:rPr>
          <w:sz w:val="24"/>
        </w:rPr>
        <w:t>службы</w:t>
      </w:r>
      <w:r>
        <w:rPr>
          <w:spacing w:val="-7"/>
          <w:sz w:val="24"/>
        </w:rPr>
        <w:t> </w:t>
      </w:r>
      <w:r>
        <w:rPr>
          <w:sz w:val="24"/>
        </w:rPr>
        <w:t>занятости</w:t>
      </w:r>
      <w:r>
        <w:rPr>
          <w:spacing w:val="-7"/>
          <w:sz w:val="24"/>
        </w:rPr>
        <w:t> </w:t>
      </w:r>
      <w:r>
        <w:rPr>
          <w:sz w:val="24"/>
        </w:rPr>
        <w:t>населения</w:t>
      </w:r>
      <w:r>
        <w:rPr>
          <w:spacing w:val="-6"/>
          <w:sz w:val="24"/>
        </w:rPr>
        <w:t> </w:t>
      </w:r>
      <w:r>
        <w:rPr>
          <w:sz w:val="24"/>
        </w:rPr>
        <w:t>города</w:t>
      </w:r>
      <w:r>
        <w:rPr>
          <w:spacing w:val="-7"/>
          <w:sz w:val="24"/>
        </w:rPr>
        <w:t> </w:t>
      </w:r>
      <w:r>
        <w:rPr>
          <w:sz w:val="24"/>
        </w:rPr>
        <w:t>Москвы. Выполнение поставленных задач:</w:t>
      </w:r>
    </w:p>
    <w:p>
      <w:pPr>
        <w:pStyle w:val="ListParagraph"/>
        <w:numPr>
          <w:ilvl w:val="0"/>
          <w:numId w:val="12"/>
        </w:numPr>
        <w:tabs>
          <w:tab w:pos="1062" w:val="left" w:leader="none"/>
        </w:tabs>
        <w:spacing w:line="242" w:lineRule="auto" w:before="0" w:after="0"/>
        <w:ind w:left="101" w:right="112" w:firstLine="720"/>
        <w:jc w:val="both"/>
        <w:rPr>
          <w:sz w:val="24"/>
        </w:rPr>
      </w:pPr>
      <w:r>
        <w:rPr>
          <w:sz w:val="24"/>
        </w:rPr>
        <w:t>укрепит</w:t>
      </w:r>
      <w:r>
        <w:rPr>
          <w:sz w:val="24"/>
        </w:rPr>
        <w:t> положение</w:t>
      </w:r>
      <w:r>
        <w:rPr>
          <w:sz w:val="24"/>
        </w:rPr>
        <w:t> службы</w:t>
      </w:r>
      <w:r>
        <w:rPr>
          <w:sz w:val="24"/>
        </w:rPr>
        <w:t> занятости</w:t>
      </w:r>
      <w:r>
        <w:rPr>
          <w:sz w:val="24"/>
        </w:rPr>
        <w:t> населения</w:t>
      </w:r>
      <w:r>
        <w:rPr>
          <w:sz w:val="24"/>
        </w:rPr>
        <w:t> города</w:t>
      </w:r>
      <w:r>
        <w:rPr>
          <w:sz w:val="24"/>
        </w:rPr>
        <w:t> Москвы,</w:t>
      </w:r>
      <w:r>
        <w:rPr>
          <w:sz w:val="24"/>
        </w:rPr>
        <w:t> как</w:t>
      </w:r>
      <w:r>
        <w:rPr>
          <w:sz w:val="24"/>
        </w:rPr>
        <w:t> крупнейшего кадрового оператора;</w:t>
      </w:r>
    </w:p>
    <w:p>
      <w:pPr>
        <w:pStyle w:val="ListParagraph"/>
        <w:numPr>
          <w:ilvl w:val="0"/>
          <w:numId w:val="12"/>
        </w:numPr>
        <w:tabs>
          <w:tab w:pos="1043" w:val="left" w:leader="none"/>
        </w:tabs>
        <w:spacing w:line="240" w:lineRule="auto" w:before="0" w:after="0"/>
        <w:ind w:left="101" w:right="112" w:firstLine="720"/>
        <w:jc w:val="both"/>
        <w:rPr>
          <w:sz w:val="24"/>
        </w:rPr>
      </w:pPr>
      <w:r>
        <w:rPr>
          <w:sz w:val="24"/>
        </w:rPr>
        <w:t>создаст</w:t>
      </w:r>
      <w:r>
        <w:rPr>
          <w:sz w:val="24"/>
        </w:rPr>
        <w:t> условия</w:t>
      </w:r>
      <w:r>
        <w:rPr>
          <w:sz w:val="24"/>
        </w:rPr>
        <w:t> для</w:t>
      </w:r>
      <w:r>
        <w:rPr>
          <w:sz w:val="24"/>
        </w:rPr>
        <w:t> комфортного</w:t>
      </w:r>
      <w:r>
        <w:rPr>
          <w:sz w:val="24"/>
        </w:rPr>
        <w:t> предоставления</w:t>
      </w:r>
      <w:r>
        <w:rPr>
          <w:sz w:val="24"/>
        </w:rPr>
        <w:t> услуг,</w:t>
      </w:r>
      <w:r>
        <w:rPr>
          <w:sz w:val="24"/>
        </w:rPr>
        <w:t> профессионального</w:t>
      </w:r>
      <w:r>
        <w:rPr>
          <w:sz w:val="24"/>
        </w:rPr>
        <w:t> роста</w:t>
      </w:r>
      <w:r>
        <w:rPr>
          <w:sz w:val="24"/>
        </w:rPr>
        <w:t> и развития.</w:t>
      </w:r>
      <w:r>
        <w:rPr>
          <w:sz w:val="24"/>
        </w:rPr>
        <w:t> Каждый</w:t>
      </w:r>
      <w:r>
        <w:rPr>
          <w:sz w:val="24"/>
        </w:rPr>
        <w:t> человек,</w:t>
      </w:r>
      <w:r>
        <w:rPr>
          <w:sz w:val="24"/>
        </w:rPr>
        <w:t> обративший</w:t>
      </w:r>
      <w:r>
        <w:rPr>
          <w:sz w:val="24"/>
        </w:rPr>
        <w:t> в</w:t>
      </w:r>
      <w:r>
        <w:rPr>
          <w:sz w:val="24"/>
        </w:rPr>
        <w:t> службу</w:t>
      </w:r>
      <w:r>
        <w:rPr>
          <w:sz w:val="24"/>
        </w:rPr>
        <w:t> занятости</w:t>
      </w:r>
      <w:r>
        <w:rPr>
          <w:sz w:val="24"/>
        </w:rPr>
        <w:t> населения</w:t>
      </w:r>
      <w:r>
        <w:rPr>
          <w:sz w:val="24"/>
        </w:rPr>
        <w:t> города</w:t>
      </w:r>
      <w:r>
        <w:rPr>
          <w:sz w:val="24"/>
        </w:rPr>
        <w:t> Москвы,</w:t>
      </w:r>
      <w:r>
        <w:rPr>
          <w:sz w:val="24"/>
        </w:rPr>
        <w:t> сможет получить адресную помощь, направленную на решение именно его проблем с поиском работы;</w:t>
      </w:r>
    </w:p>
    <w:p>
      <w:pPr>
        <w:pStyle w:val="ListParagraph"/>
        <w:numPr>
          <w:ilvl w:val="0"/>
          <w:numId w:val="12"/>
        </w:numPr>
        <w:tabs>
          <w:tab w:pos="1086" w:val="left" w:leader="none"/>
        </w:tabs>
        <w:spacing w:line="237" w:lineRule="auto" w:before="0" w:after="0"/>
        <w:ind w:left="101" w:right="117" w:firstLine="720"/>
        <w:jc w:val="both"/>
        <w:rPr>
          <w:sz w:val="24"/>
        </w:rPr>
      </w:pPr>
      <w:r>
        <w:rPr>
          <w:sz w:val="24"/>
        </w:rPr>
        <w:t>позволит</w:t>
      </w:r>
      <w:r>
        <w:rPr>
          <w:sz w:val="24"/>
        </w:rPr>
        <w:t> минимизировать</w:t>
      </w:r>
      <w:r>
        <w:rPr>
          <w:sz w:val="24"/>
        </w:rPr>
        <w:t> последствия</w:t>
      </w:r>
      <w:r>
        <w:rPr>
          <w:sz w:val="24"/>
        </w:rPr>
        <w:t> пенсионной</w:t>
      </w:r>
      <w:r>
        <w:rPr>
          <w:sz w:val="24"/>
        </w:rPr>
        <w:t> реформы</w:t>
      </w:r>
      <w:r>
        <w:rPr>
          <w:sz w:val="24"/>
        </w:rPr>
        <w:t> для</w:t>
      </w:r>
      <w:r>
        <w:rPr>
          <w:sz w:val="24"/>
        </w:rPr>
        <w:t> людей</w:t>
      </w:r>
      <w:r>
        <w:rPr>
          <w:sz w:val="24"/>
        </w:rPr>
        <w:t> старшего </w:t>
      </w:r>
      <w:r>
        <w:rPr>
          <w:spacing w:val="-2"/>
          <w:sz w:val="24"/>
        </w:rPr>
        <w:t>возраста;</w:t>
      </w:r>
    </w:p>
    <w:p>
      <w:pPr>
        <w:pStyle w:val="ListParagraph"/>
        <w:numPr>
          <w:ilvl w:val="0"/>
          <w:numId w:val="12"/>
        </w:numPr>
        <w:tabs>
          <w:tab w:pos="961" w:val="left" w:leader="none"/>
        </w:tabs>
        <w:spacing w:line="275" w:lineRule="exact" w:before="0" w:after="0"/>
        <w:ind w:left="960" w:right="0" w:hanging="140"/>
        <w:jc w:val="both"/>
        <w:rPr>
          <w:sz w:val="24"/>
        </w:rPr>
      </w:pPr>
      <w:r>
        <w:rPr>
          <w:sz w:val="24"/>
        </w:rPr>
        <w:t>повысит</w:t>
      </w:r>
      <w:r>
        <w:rPr>
          <w:spacing w:val="-14"/>
          <w:sz w:val="24"/>
        </w:rPr>
        <w:t> </w:t>
      </w:r>
      <w:r>
        <w:rPr>
          <w:sz w:val="24"/>
        </w:rPr>
        <w:t>уровень</w:t>
      </w:r>
      <w:r>
        <w:rPr>
          <w:spacing w:val="-13"/>
          <w:sz w:val="24"/>
        </w:rPr>
        <w:t> </w:t>
      </w:r>
      <w:r>
        <w:rPr>
          <w:sz w:val="24"/>
        </w:rPr>
        <w:t>занятости</w:t>
      </w:r>
      <w:r>
        <w:rPr>
          <w:spacing w:val="-9"/>
          <w:sz w:val="24"/>
        </w:rPr>
        <w:t> </w:t>
      </w:r>
      <w:r>
        <w:rPr>
          <w:sz w:val="24"/>
        </w:rPr>
        <w:t>женщин,</w:t>
      </w:r>
      <w:r>
        <w:rPr>
          <w:spacing w:val="-10"/>
          <w:sz w:val="24"/>
        </w:rPr>
        <w:t> </w:t>
      </w:r>
      <w:r>
        <w:rPr>
          <w:sz w:val="24"/>
        </w:rPr>
        <w:t>имеющих</w:t>
      </w:r>
      <w:r>
        <w:rPr>
          <w:spacing w:val="-10"/>
          <w:sz w:val="24"/>
        </w:rPr>
        <w:t> </w:t>
      </w:r>
      <w:r>
        <w:rPr>
          <w:sz w:val="24"/>
        </w:rPr>
        <w:t>детей</w:t>
      </w:r>
      <w:r>
        <w:rPr>
          <w:spacing w:val="-10"/>
          <w:sz w:val="24"/>
        </w:rPr>
        <w:t> </w:t>
      </w:r>
      <w:r>
        <w:rPr>
          <w:sz w:val="24"/>
        </w:rPr>
        <w:t>дошкольного</w:t>
      </w:r>
      <w:r>
        <w:rPr>
          <w:spacing w:val="-14"/>
          <w:sz w:val="24"/>
        </w:rPr>
        <w:t> </w:t>
      </w:r>
      <w:r>
        <w:rPr>
          <w:spacing w:val="-2"/>
          <w:sz w:val="24"/>
        </w:rPr>
        <w:t>возраста;</w:t>
      </w:r>
    </w:p>
    <w:p>
      <w:pPr>
        <w:pStyle w:val="ListParagraph"/>
        <w:numPr>
          <w:ilvl w:val="0"/>
          <w:numId w:val="12"/>
        </w:numPr>
        <w:tabs>
          <w:tab w:pos="1066" w:val="left" w:leader="none"/>
        </w:tabs>
        <w:spacing w:line="242" w:lineRule="auto" w:before="0" w:after="0"/>
        <w:ind w:left="101" w:right="113" w:firstLine="720"/>
        <w:jc w:val="both"/>
        <w:rPr>
          <w:sz w:val="24"/>
        </w:rPr>
      </w:pPr>
      <w:r>
        <w:rPr>
          <w:sz w:val="24"/>
        </w:rPr>
        <w:t>будет</w:t>
      </w:r>
      <w:r>
        <w:rPr>
          <w:sz w:val="24"/>
        </w:rPr>
        <w:t> способствовать</w:t>
      </w:r>
      <w:r>
        <w:rPr>
          <w:sz w:val="24"/>
        </w:rPr>
        <w:t> продвижению</w:t>
      </w:r>
      <w:r>
        <w:rPr>
          <w:sz w:val="24"/>
        </w:rPr>
        <w:t> ценностей</w:t>
      </w:r>
      <w:r>
        <w:rPr>
          <w:sz w:val="24"/>
        </w:rPr>
        <w:t> инклюзии,</w:t>
      </w:r>
      <w:r>
        <w:rPr>
          <w:sz w:val="24"/>
        </w:rPr>
        <w:t> вовлечению</w:t>
      </w:r>
      <w:r>
        <w:rPr>
          <w:sz w:val="24"/>
        </w:rPr>
        <w:t> инвалидов</w:t>
      </w:r>
      <w:r>
        <w:rPr>
          <w:sz w:val="24"/>
        </w:rPr>
        <w:t> в трудовую деятельность;</w:t>
      </w:r>
    </w:p>
    <w:p>
      <w:pPr>
        <w:pStyle w:val="ListParagraph"/>
        <w:numPr>
          <w:ilvl w:val="0"/>
          <w:numId w:val="12"/>
        </w:numPr>
        <w:tabs>
          <w:tab w:pos="1114" w:val="left" w:leader="none"/>
        </w:tabs>
        <w:spacing w:line="240" w:lineRule="auto" w:before="0" w:after="0"/>
        <w:ind w:left="101" w:right="112" w:firstLine="720"/>
        <w:jc w:val="both"/>
        <w:rPr>
          <w:sz w:val="24"/>
        </w:rPr>
      </w:pPr>
      <w:r>
        <w:rPr>
          <w:sz w:val="24"/>
        </w:rPr>
        <w:t>создаст</w:t>
      </w:r>
      <w:r>
        <w:rPr>
          <w:sz w:val="24"/>
        </w:rPr>
        <w:t> дополнительные</w:t>
      </w:r>
      <w:r>
        <w:rPr>
          <w:sz w:val="24"/>
        </w:rPr>
        <w:t> условия</w:t>
      </w:r>
      <w:r>
        <w:rPr>
          <w:sz w:val="24"/>
        </w:rPr>
        <w:t> по</w:t>
      </w:r>
      <w:r>
        <w:rPr>
          <w:sz w:val="24"/>
        </w:rPr>
        <w:t> обеспечению</w:t>
      </w:r>
      <w:r>
        <w:rPr>
          <w:sz w:val="24"/>
        </w:rPr>
        <w:t> профессиональной</w:t>
      </w:r>
      <w:r>
        <w:rPr>
          <w:sz w:val="24"/>
        </w:rPr>
        <w:t> ориентации несовершеннолетних</w:t>
      </w:r>
      <w:r>
        <w:rPr>
          <w:spacing w:val="-2"/>
          <w:sz w:val="24"/>
        </w:rPr>
        <w:t> </w:t>
      </w:r>
      <w:r>
        <w:rPr>
          <w:sz w:val="24"/>
        </w:rPr>
        <w:t>граждан, ознакомления их с профессиями и специальностями, получения ими общих профессиональных навыков и умений коммуникативного общения;</w:t>
      </w:r>
    </w:p>
    <w:p>
      <w:pPr>
        <w:pStyle w:val="ListParagraph"/>
        <w:numPr>
          <w:ilvl w:val="0"/>
          <w:numId w:val="12"/>
        </w:numPr>
        <w:tabs>
          <w:tab w:pos="999" w:val="left" w:leader="none"/>
        </w:tabs>
        <w:spacing w:line="240" w:lineRule="auto" w:before="0" w:after="0"/>
        <w:ind w:left="101" w:right="117" w:firstLine="720"/>
        <w:jc w:val="both"/>
        <w:rPr>
          <w:sz w:val="24"/>
        </w:rPr>
      </w:pPr>
      <w:r>
        <w:rPr>
          <w:sz w:val="24"/>
        </w:rPr>
        <w:t>будет</w:t>
      </w:r>
      <w:r>
        <w:rPr>
          <w:sz w:val="24"/>
        </w:rPr>
        <w:t> способствовать</w:t>
      </w:r>
      <w:r>
        <w:rPr>
          <w:sz w:val="24"/>
        </w:rPr>
        <w:t> недопущению</w:t>
      </w:r>
      <w:r>
        <w:rPr>
          <w:sz w:val="24"/>
        </w:rPr>
        <w:t> безработицы</w:t>
      </w:r>
      <w:r>
        <w:rPr>
          <w:sz w:val="24"/>
        </w:rPr>
        <w:t> среди</w:t>
      </w:r>
      <w:r>
        <w:rPr>
          <w:sz w:val="24"/>
        </w:rPr>
        <w:t> выпускников</w:t>
      </w:r>
      <w:r>
        <w:rPr>
          <w:sz w:val="24"/>
        </w:rPr>
        <w:t> профессиональных образовательных</w:t>
      </w:r>
      <w:r>
        <w:rPr>
          <w:sz w:val="24"/>
        </w:rPr>
        <w:t> организаций</w:t>
      </w:r>
      <w:r>
        <w:rPr>
          <w:sz w:val="24"/>
        </w:rPr>
        <w:t> и</w:t>
      </w:r>
      <w:r>
        <w:rPr>
          <w:sz w:val="24"/>
        </w:rPr>
        <w:t> образовательных</w:t>
      </w:r>
      <w:r>
        <w:rPr>
          <w:sz w:val="24"/>
        </w:rPr>
        <w:t> организаций</w:t>
      </w:r>
      <w:r>
        <w:rPr>
          <w:sz w:val="24"/>
        </w:rPr>
        <w:t> высшего</w:t>
      </w:r>
      <w:r>
        <w:rPr>
          <w:sz w:val="24"/>
        </w:rPr>
        <w:t> образования,</w:t>
      </w:r>
      <w:r>
        <w:rPr>
          <w:spacing w:val="40"/>
          <w:sz w:val="24"/>
        </w:rPr>
        <w:t> </w:t>
      </w:r>
      <w:r>
        <w:rPr>
          <w:sz w:val="24"/>
        </w:rPr>
        <w:t>проживающих в городе Москве;</w:t>
      </w:r>
    </w:p>
    <w:p>
      <w:pPr>
        <w:pStyle w:val="ListParagraph"/>
        <w:numPr>
          <w:ilvl w:val="0"/>
          <w:numId w:val="12"/>
        </w:numPr>
        <w:tabs>
          <w:tab w:pos="1038" w:val="left" w:leader="none"/>
        </w:tabs>
        <w:spacing w:line="240" w:lineRule="auto" w:before="0" w:after="0"/>
        <w:ind w:left="101" w:right="115" w:firstLine="720"/>
        <w:jc w:val="both"/>
        <w:rPr>
          <w:sz w:val="24"/>
        </w:rPr>
      </w:pPr>
      <w:r>
        <w:rPr>
          <w:sz w:val="24"/>
        </w:rPr>
        <w:t>создаст</w:t>
      </w:r>
      <w:r>
        <w:rPr>
          <w:sz w:val="24"/>
        </w:rPr>
        <w:t> дополнительные</w:t>
      </w:r>
      <w:r>
        <w:rPr>
          <w:sz w:val="24"/>
        </w:rPr>
        <w:t> условия</w:t>
      </w:r>
      <w:r>
        <w:rPr>
          <w:sz w:val="24"/>
        </w:rPr>
        <w:t> профессиональной</w:t>
      </w:r>
      <w:r>
        <w:rPr>
          <w:sz w:val="24"/>
        </w:rPr>
        <w:t> адаптации</w:t>
      </w:r>
      <w:r>
        <w:rPr>
          <w:sz w:val="24"/>
        </w:rPr>
        <w:t> выпускников</w:t>
      </w:r>
      <w:r>
        <w:rPr>
          <w:sz w:val="24"/>
        </w:rPr>
        <w:t> среднего профессионального</w:t>
      </w:r>
      <w:r>
        <w:rPr>
          <w:sz w:val="24"/>
        </w:rPr>
        <w:t> и</w:t>
      </w:r>
      <w:r>
        <w:rPr>
          <w:sz w:val="24"/>
        </w:rPr>
        <w:t> высшего</w:t>
      </w:r>
      <w:r>
        <w:rPr>
          <w:sz w:val="24"/>
        </w:rPr>
        <w:t> образования,</w:t>
      </w:r>
      <w:r>
        <w:rPr>
          <w:sz w:val="24"/>
        </w:rPr>
        <w:t> выходящих</w:t>
      </w:r>
      <w:r>
        <w:rPr>
          <w:sz w:val="24"/>
        </w:rPr>
        <w:t> на</w:t>
      </w:r>
      <w:r>
        <w:rPr>
          <w:sz w:val="24"/>
        </w:rPr>
        <w:t> рынок</w:t>
      </w:r>
      <w:r>
        <w:rPr>
          <w:sz w:val="24"/>
        </w:rPr>
        <w:t> труда,</w:t>
      </w:r>
      <w:r>
        <w:rPr>
          <w:sz w:val="24"/>
        </w:rPr>
        <w:t> закрепления</w:t>
      </w:r>
      <w:r>
        <w:rPr>
          <w:sz w:val="24"/>
        </w:rPr>
        <w:t> у</w:t>
      </w:r>
      <w:r>
        <w:rPr>
          <w:sz w:val="24"/>
        </w:rPr>
        <w:t> них профессиональных навыков и умений коммуникативного общения.</w:t>
      </w:r>
    </w:p>
    <w:p>
      <w:pPr>
        <w:pStyle w:val="BodyText"/>
        <w:spacing w:before="0"/>
        <w:ind w:left="100" w:right="112" w:firstLine="720"/>
        <w:jc w:val="both"/>
      </w:pPr>
      <w:r>
        <w:rPr/>
        <w:t>Организация и проведение оплачиваемых стажировок способствует закреплению молодежи на рынке труда, формированию профессиональных навыков современного человека. Итоги проведения пилотного проекта стажировок для подростков в 2020</w:t>
      </w:r>
      <w:r>
        <w:rPr>
          <w:spacing w:val="-4"/>
        </w:rPr>
        <w:t> </w:t>
      </w:r>
      <w:r>
        <w:rPr/>
        <w:t>-</w:t>
      </w:r>
      <w:r>
        <w:rPr>
          <w:spacing w:val="-3"/>
        </w:rPr>
        <w:t> </w:t>
      </w:r>
      <w:r>
        <w:rPr/>
        <w:t>2021 годах подтверждает целесообразность организации таких мероприятий ежегодно.</w:t>
      </w:r>
    </w:p>
    <w:p>
      <w:pPr>
        <w:pStyle w:val="BodyText"/>
        <w:spacing w:before="0"/>
        <w:ind w:left="100" w:right="114" w:firstLine="720"/>
        <w:jc w:val="both"/>
      </w:pPr>
      <w:r>
        <w:rPr/>
        <w:t>В рамках реализации федеральных проектов "Содействие занятости" и "Разработка и реализация программы системной поддержки и повышения качества жизни граждан старшего поколения" национального проекта "Демография" разработаны региональные проекты города Москвы - "Содействие занятости" и "Разработка и реализация программы системной поддержки и повышения качества жизни граждан старшего поколения "Старшее поколение", в рамках которых реализуются мероприятия по организации профессионального обучения и дополнительного профессионального образования</w:t>
      </w:r>
      <w:r>
        <w:rPr>
          <w:spacing w:val="-7"/>
        </w:rPr>
        <w:t> </w:t>
      </w:r>
      <w:r>
        <w:rPr/>
        <w:t>лиц предпенсионного</w:t>
      </w:r>
      <w:r>
        <w:rPr>
          <w:spacing w:val="-5"/>
        </w:rPr>
        <w:t> </w:t>
      </w:r>
      <w:r>
        <w:rPr/>
        <w:t>возраста,</w:t>
      </w:r>
      <w:r>
        <w:rPr>
          <w:spacing w:val="-1"/>
        </w:rPr>
        <w:t> </w:t>
      </w:r>
      <w:r>
        <w:rPr/>
        <w:t>а также</w:t>
      </w:r>
      <w:r>
        <w:rPr>
          <w:spacing w:val="-7"/>
        </w:rPr>
        <w:t> </w:t>
      </w:r>
      <w:r>
        <w:rPr/>
        <w:t>женщин,</w:t>
      </w:r>
      <w:r>
        <w:rPr>
          <w:spacing w:val="-1"/>
        </w:rPr>
        <w:t> </w:t>
      </w:r>
      <w:r>
        <w:rPr/>
        <w:t>имеющих</w:t>
      </w:r>
      <w:r>
        <w:rPr>
          <w:spacing w:val="-6"/>
        </w:rPr>
        <w:t> </w:t>
      </w:r>
      <w:r>
        <w:rPr/>
        <w:t>детей и находящихся в отпуске по уходу за ребенком в возрасте до трех лет.</w:t>
      </w:r>
    </w:p>
    <w:p>
      <w:pPr>
        <w:pStyle w:val="BodyText"/>
        <w:spacing w:before="8"/>
        <w:rPr>
          <w:sz w:val="30"/>
        </w:rPr>
      </w:pPr>
    </w:p>
    <w:p>
      <w:pPr>
        <w:pStyle w:val="ListParagraph"/>
        <w:numPr>
          <w:ilvl w:val="0"/>
          <w:numId w:val="1"/>
        </w:numPr>
        <w:tabs>
          <w:tab w:pos="394" w:val="left" w:leader="none"/>
        </w:tabs>
        <w:spacing w:line="242" w:lineRule="auto" w:before="0" w:after="0"/>
        <w:ind w:left="3758" w:right="167" w:hanging="3610"/>
        <w:jc w:val="left"/>
        <w:rPr>
          <w:b/>
          <w:sz w:val="24"/>
        </w:rPr>
      </w:pPr>
      <w:r>
        <w:rPr>
          <w:b/>
          <w:sz w:val="24"/>
        </w:rPr>
        <w:t>Обоснование</w:t>
      </w:r>
      <w:r>
        <w:rPr>
          <w:b/>
          <w:spacing w:val="-6"/>
          <w:sz w:val="24"/>
        </w:rPr>
        <w:t> </w:t>
      </w:r>
      <w:r>
        <w:rPr>
          <w:b/>
          <w:sz w:val="24"/>
        </w:rPr>
        <w:t>объема</w:t>
      </w:r>
      <w:r>
        <w:rPr>
          <w:b/>
          <w:spacing w:val="-6"/>
          <w:sz w:val="24"/>
        </w:rPr>
        <w:t> </w:t>
      </w:r>
      <w:r>
        <w:rPr>
          <w:b/>
          <w:sz w:val="24"/>
        </w:rPr>
        <w:t>финансовых</w:t>
      </w:r>
      <w:r>
        <w:rPr>
          <w:b/>
          <w:spacing w:val="-6"/>
          <w:sz w:val="24"/>
        </w:rPr>
        <w:t> </w:t>
      </w:r>
      <w:r>
        <w:rPr>
          <w:b/>
          <w:sz w:val="24"/>
        </w:rPr>
        <w:t>ресурсов,</w:t>
      </w:r>
      <w:r>
        <w:rPr>
          <w:b/>
          <w:spacing w:val="-3"/>
          <w:sz w:val="24"/>
        </w:rPr>
        <w:t> </w:t>
      </w:r>
      <w:r>
        <w:rPr>
          <w:b/>
          <w:sz w:val="24"/>
        </w:rPr>
        <w:t>необходимых</w:t>
      </w:r>
      <w:r>
        <w:rPr>
          <w:b/>
          <w:spacing w:val="-6"/>
          <w:sz w:val="24"/>
        </w:rPr>
        <w:t> </w:t>
      </w:r>
      <w:r>
        <w:rPr>
          <w:b/>
          <w:sz w:val="24"/>
        </w:rPr>
        <w:t>для</w:t>
      </w:r>
      <w:r>
        <w:rPr>
          <w:b/>
          <w:spacing w:val="-10"/>
          <w:sz w:val="24"/>
        </w:rPr>
        <w:t> </w:t>
      </w:r>
      <w:r>
        <w:rPr>
          <w:b/>
          <w:sz w:val="24"/>
        </w:rPr>
        <w:t>реализации</w:t>
      </w:r>
      <w:r>
        <w:rPr>
          <w:b/>
          <w:spacing w:val="-6"/>
          <w:sz w:val="24"/>
        </w:rPr>
        <w:t> </w:t>
      </w:r>
      <w:r>
        <w:rPr>
          <w:b/>
          <w:sz w:val="24"/>
        </w:rPr>
        <w:t>Государственной программы и подпрограмм</w:t>
      </w:r>
    </w:p>
    <w:p>
      <w:pPr>
        <w:spacing w:after="0" w:line="242" w:lineRule="auto"/>
        <w:jc w:val="left"/>
        <w:rPr>
          <w:sz w:val="24"/>
        </w:rPr>
        <w:sectPr>
          <w:pgSz w:w="11910" w:h="16840"/>
          <w:pgMar w:top="1620" w:bottom="280" w:left="700" w:right="680"/>
        </w:sectPr>
      </w:pPr>
    </w:p>
    <w:p>
      <w:pPr>
        <w:pStyle w:val="BodyText"/>
        <w:spacing w:before="72"/>
        <w:ind w:left="821"/>
        <w:jc w:val="both"/>
      </w:pPr>
      <w:r>
        <w:rPr/>
        <w:t>Общий</w:t>
      </w:r>
      <w:r>
        <w:rPr>
          <w:spacing w:val="39"/>
        </w:rPr>
        <w:t>  </w:t>
      </w:r>
      <w:r>
        <w:rPr/>
        <w:t>объем</w:t>
      </w:r>
      <w:r>
        <w:rPr>
          <w:spacing w:val="39"/>
        </w:rPr>
        <w:t>  </w:t>
      </w:r>
      <w:r>
        <w:rPr/>
        <w:t>средств</w:t>
      </w:r>
      <w:r>
        <w:rPr>
          <w:spacing w:val="39"/>
        </w:rPr>
        <w:t>  </w:t>
      </w:r>
      <w:r>
        <w:rPr/>
        <w:t>на</w:t>
      </w:r>
      <w:r>
        <w:rPr>
          <w:spacing w:val="37"/>
        </w:rPr>
        <w:t>  </w:t>
      </w:r>
      <w:r>
        <w:rPr/>
        <w:t>реализацию</w:t>
      </w:r>
      <w:r>
        <w:rPr>
          <w:spacing w:val="38"/>
        </w:rPr>
        <w:t>  </w:t>
      </w:r>
      <w:r>
        <w:rPr/>
        <w:t>мероприятий</w:t>
      </w:r>
      <w:r>
        <w:rPr>
          <w:spacing w:val="36"/>
        </w:rPr>
        <w:t>  </w:t>
      </w:r>
      <w:r>
        <w:rPr/>
        <w:t>Государственной</w:t>
      </w:r>
      <w:r>
        <w:rPr>
          <w:spacing w:val="39"/>
        </w:rPr>
        <w:t>  </w:t>
      </w:r>
      <w:r>
        <w:rPr/>
        <w:t>программы</w:t>
      </w:r>
      <w:r>
        <w:rPr>
          <w:spacing w:val="37"/>
        </w:rPr>
        <w:t>  </w:t>
      </w:r>
      <w:r>
        <w:rPr>
          <w:spacing w:val="-10"/>
        </w:rPr>
        <w:t>в</w:t>
      </w:r>
    </w:p>
    <w:p>
      <w:pPr>
        <w:pStyle w:val="BodyText"/>
        <w:spacing w:line="275" w:lineRule="exact" w:before="2"/>
        <w:ind w:left="101"/>
        <w:jc w:val="both"/>
      </w:pPr>
      <w:r>
        <w:rPr/>
        <w:t>2017</w:t>
      </w:r>
      <w:r>
        <w:rPr>
          <w:spacing w:val="-2"/>
        </w:rPr>
        <w:t> </w:t>
      </w:r>
      <w:r>
        <w:rPr/>
        <w:t>- 2024</w:t>
      </w:r>
      <w:r>
        <w:rPr>
          <w:spacing w:val="-2"/>
        </w:rPr>
        <w:t> </w:t>
      </w:r>
      <w:r>
        <w:rPr/>
        <w:t>годах</w:t>
      </w:r>
      <w:r>
        <w:rPr>
          <w:spacing w:val="-3"/>
        </w:rPr>
        <w:t> </w:t>
      </w:r>
      <w:r>
        <w:rPr/>
        <w:t>составляет</w:t>
      </w:r>
      <w:r>
        <w:rPr>
          <w:spacing w:val="-2"/>
        </w:rPr>
        <w:t> </w:t>
      </w:r>
      <w:r>
        <w:rPr/>
        <w:t>10 073 577</w:t>
      </w:r>
      <w:r>
        <w:rPr>
          <w:spacing w:val="-4"/>
        </w:rPr>
        <w:t> </w:t>
      </w:r>
      <w:r>
        <w:rPr/>
        <w:t>459,7</w:t>
      </w:r>
      <w:r>
        <w:rPr>
          <w:spacing w:val="-2"/>
        </w:rPr>
        <w:t> </w:t>
      </w:r>
      <w:r>
        <w:rPr/>
        <w:t>тыс.</w:t>
      </w:r>
      <w:r>
        <w:rPr>
          <w:spacing w:val="2"/>
        </w:rPr>
        <w:t> </w:t>
      </w:r>
      <w:r>
        <w:rPr/>
        <w:t>рублей,</w:t>
      </w:r>
      <w:r>
        <w:rPr>
          <w:spacing w:val="-1"/>
        </w:rPr>
        <w:t> </w:t>
      </w:r>
      <w:r>
        <w:rPr/>
        <w:t>в</w:t>
      </w:r>
      <w:r>
        <w:rPr>
          <w:spacing w:val="-3"/>
        </w:rPr>
        <w:t> </w:t>
      </w:r>
      <w:r>
        <w:rPr/>
        <w:t>том</w:t>
      </w:r>
      <w:r>
        <w:rPr>
          <w:spacing w:val="3"/>
        </w:rPr>
        <w:t> </w:t>
      </w:r>
      <w:r>
        <w:rPr/>
        <w:t>числе</w:t>
      </w:r>
      <w:r>
        <w:rPr>
          <w:spacing w:val="-3"/>
        </w:rPr>
        <w:t> </w:t>
      </w:r>
      <w:r>
        <w:rPr/>
        <w:t>из</w:t>
      </w:r>
      <w:r>
        <w:rPr>
          <w:spacing w:val="2"/>
        </w:rPr>
        <w:t> </w:t>
      </w:r>
      <w:r>
        <w:rPr/>
        <w:t>бюджета</w:t>
      </w:r>
      <w:r>
        <w:rPr>
          <w:spacing w:val="-1"/>
        </w:rPr>
        <w:t> </w:t>
      </w:r>
      <w:r>
        <w:rPr/>
        <w:t>города</w:t>
      </w:r>
      <w:r>
        <w:rPr>
          <w:spacing w:val="-2"/>
        </w:rPr>
        <w:t> </w:t>
      </w:r>
      <w:r>
        <w:rPr/>
        <w:t>Москвы</w:t>
      </w:r>
      <w:r>
        <w:rPr>
          <w:spacing w:val="3"/>
        </w:rPr>
        <w:t> </w:t>
      </w:r>
      <w:r>
        <w:rPr>
          <w:spacing w:val="-10"/>
        </w:rPr>
        <w:t>-</w:t>
      </w:r>
    </w:p>
    <w:p>
      <w:pPr>
        <w:pStyle w:val="BodyText"/>
        <w:spacing w:line="275" w:lineRule="exact" w:before="0"/>
        <w:ind w:left="101"/>
        <w:jc w:val="both"/>
      </w:pPr>
      <w:r>
        <w:rPr/>
        <w:t>4</w:t>
      </w:r>
      <w:r>
        <w:rPr>
          <w:spacing w:val="2"/>
        </w:rPr>
        <w:t> </w:t>
      </w:r>
      <w:r>
        <w:rPr/>
        <w:t>173</w:t>
      </w:r>
      <w:r>
        <w:rPr>
          <w:spacing w:val="2"/>
        </w:rPr>
        <w:t> </w:t>
      </w:r>
      <w:r>
        <w:rPr/>
        <w:t>395</w:t>
      </w:r>
      <w:r>
        <w:rPr>
          <w:spacing w:val="-3"/>
        </w:rPr>
        <w:t> </w:t>
      </w:r>
      <w:r>
        <w:rPr/>
        <w:t>149,2</w:t>
      </w:r>
      <w:r>
        <w:rPr>
          <w:spacing w:val="-1"/>
        </w:rPr>
        <w:t> </w:t>
      </w:r>
      <w:r>
        <w:rPr/>
        <w:t>тыс.</w:t>
      </w:r>
      <w:r>
        <w:rPr>
          <w:spacing w:val="1"/>
        </w:rPr>
        <w:t> </w:t>
      </w:r>
      <w:r>
        <w:rPr>
          <w:spacing w:val="-2"/>
        </w:rPr>
        <w:t>рублей.</w:t>
      </w:r>
    </w:p>
    <w:p>
      <w:pPr>
        <w:pStyle w:val="BodyText"/>
        <w:spacing w:before="2"/>
        <w:ind w:left="101" w:right="112" w:firstLine="720"/>
        <w:jc w:val="both"/>
      </w:pPr>
      <w:r>
        <w:rPr/>
        <w:t>Общий объем средств на реализацию мероприятий Государственной программы определен исходя из затрат на исполнение публичных нормативных обязательств (приложение 6 к Государственной программе), разработанного и утвержденного в установленном порядке государственного задания государственных учреждений, объема бюджетных ассигнований, предусмотренных на реализацию мероприятий, включающих в себя капитальный и текущий ремонт, благоустройство, приобретение оборудования.</w:t>
      </w:r>
    </w:p>
    <w:p>
      <w:pPr>
        <w:pStyle w:val="BodyText"/>
        <w:spacing w:before="0"/>
        <w:ind w:left="101" w:right="117" w:firstLine="720"/>
        <w:jc w:val="both"/>
      </w:pPr>
      <w:r>
        <w:rPr/>
        <w:t>Финансовое обеспечение Государственной программы осуществляется за счет средств бюджета города Москвы, средств бюджетов государственных внебюджетных фондов,</w:t>
      </w:r>
      <w:r>
        <w:rPr>
          <w:spacing w:val="40"/>
        </w:rPr>
        <w:t> </w:t>
      </w:r>
      <w:r>
        <w:rPr/>
        <w:t>федерального бюджета, средств юридических и физических лиц.</w:t>
      </w:r>
    </w:p>
    <w:p>
      <w:pPr>
        <w:pStyle w:val="BodyText"/>
        <w:spacing w:before="0"/>
        <w:ind w:left="101" w:right="112" w:firstLine="720"/>
        <w:jc w:val="both"/>
      </w:pPr>
      <w:r>
        <w:rPr/>
        <w:t>Ресурсное обеспечение реализации Государственной программы за счет средств бюджета города Москвы, планируемое с учетом ситуации в финансово-бюджетной сфере города Москвы, высокой экономической и социальной важности проблем, а также возможностей ее реализации с учетом принятых городом Москвой расходных обязательств и необходимых дополнительных средств при эффективном взаимодействии всех</w:t>
      </w:r>
      <w:r>
        <w:rPr>
          <w:spacing w:val="-2"/>
        </w:rPr>
        <w:t> </w:t>
      </w:r>
      <w:r>
        <w:rPr/>
        <w:t>участников</w:t>
      </w:r>
      <w:r>
        <w:rPr>
          <w:spacing w:val="-1"/>
        </w:rPr>
        <w:t> </w:t>
      </w:r>
      <w:r>
        <w:rPr/>
        <w:t>Государственной</w:t>
      </w:r>
      <w:r>
        <w:rPr>
          <w:spacing w:val="-2"/>
        </w:rPr>
        <w:t> </w:t>
      </w:r>
      <w:r>
        <w:rPr/>
        <w:t>программы, подлежит ежегодному уточнению при формировании проектов законов города Москвы о бюджете города Москвы на соответствующий финансовый год и плановый период.</w:t>
      </w:r>
    </w:p>
    <w:p>
      <w:pPr>
        <w:pStyle w:val="BodyText"/>
        <w:spacing w:before="0"/>
        <w:ind w:left="101" w:right="113" w:firstLine="720"/>
        <w:jc w:val="both"/>
      </w:pPr>
      <w:r>
        <w:rPr/>
        <w:t>Объемы финансового обеспечения Государственной программы за счет средств бюджета города Москвы представлены в приложениях 3, 3(1) к Государственной программе, а общие</w:t>
      </w:r>
      <w:r>
        <w:rPr>
          <w:spacing w:val="40"/>
        </w:rPr>
        <w:t> </w:t>
      </w:r>
      <w:r>
        <w:rPr/>
        <w:t>объемы финансовых ресурсов Государственной программы приведены в приложении 4 к Государственной программе.</w:t>
      </w:r>
    </w:p>
    <w:p>
      <w:pPr>
        <w:pStyle w:val="BodyText"/>
        <w:spacing w:before="1"/>
        <w:ind w:left="101" w:right="115" w:firstLine="720"/>
        <w:jc w:val="both"/>
      </w:pPr>
      <w:r>
        <w:rPr/>
        <w:t>Важным условием успешной реализации Государственной программы является управление рисками с целью минимизации их влияния на достижение ее целей. С целью минимизации рисков по выполнению мероприятий Государственной программы ведется постоянный мониторинг.</w:t>
      </w:r>
    </w:p>
    <w:p>
      <w:pPr>
        <w:pStyle w:val="BodyText"/>
        <w:spacing w:before="0"/>
        <w:ind w:left="101" w:right="112" w:firstLine="720"/>
        <w:jc w:val="both"/>
      </w:pPr>
      <w:r>
        <w:rPr/>
        <w:t>На минимизацию рисков направлены меры по</w:t>
      </w:r>
      <w:r>
        <w:rPr>
          <w:spacing w:val="-5"/>
        </w:rPr>
        <w:t> </w:t>
      </w:r>
      <w:r>
        <w:rPr/>
        <w:t>планированию мероприятий Государственной программы и мониторингу их реализации с помощью использования информационных технологий (в частности, автоматизированная система управления городскими финансами города Москвы, информационно-аналитической системы мониторинга комплексного развития).</w:t>
      </w:r>
    </w:p>
    <w:p>
      <w:pPr>
        <w:pStyle w:val="BodyText"/>
        <w:spacing w:before="0"/>
        <w:ind w:left="101" w:right="115" w:firstLine="720"/>
        <w:jc w:val="both"/>
      </w:pPr>
      <w:r>
        <w:rPr/>
        <w:t>Важным экономическим и финансовым риском является возможное уменьшение объема средств федерального бюджета и бюджета города Москвы, направляемых на реализацию мероприятий Государственной программы, в связи с экономической ситуацией, оптимизацией расходов при формировании бюджета города Москвы.</w:t>
      </w:r>
    </w:p>
    <w:p>
      <w:pPr>
        <w:pStyle w:val="BodyText"/>
        <w:spacing w:before="0"/>
        <w:ind w:left="101" w:right="115" w:firstLine="720"/>
        <w:jc w:val="both"/>
      </w:pPr>
      <w:r>
        <w:rPr/>
        <w:t>В целях уменьшения финансовых рисков проводится мониторинг законодательства в сфере социальной</w:t>
      </w:r>
      <w:r>
        <w:rPr>
          <w:spacing w:val="-2"/>
        </w:rPr>
        <w:t> </w:t>
      </w:r>
      <w:r>
        <w:rPr/>
        <w:t>защиты населения города Москвы и внесение на</w:t>
      </w:r>
      <w:r>
        <w:rPr>
          <w:spacing w:val="-1"/>
        </w:rPr>
        <w:t> </w:t>
      </w:r>
      <w:r>
        <w:rPr/>
        <w:t>этой основе</w:t>
      </w:r>
      <w:r>
        <w:rPr>
          <w:spacing w:val="-1"/>
        </w:rPr>
        <w:t> </w:t>
      </w:r>
      <w:r>
        <w:rPr/>
        <w:t>изменений, направленных на сокращение сферы применения категориального подхода и развитие адресного подхода к предоставлению мер социальной поддержки отдельным категориям граждан, на основе оценки нуждаемости, особенно гражданам, впервые включаемым в программы государственной социальной помощи.</w:t>
      </w:r>
    </w:p>
    <w:p>
      <w:pPr>
        <w:pStyle w:val="BodyText"/>
        <w:spacing w:before="0"/>
        <w:ind w:left="101" w:right="112" w:firstLine="720"/>
        <w:jc w:val="both"/>
      </w:pPr>
      <w:r>
        <w:rPr/>
        <w:t>Остальные виды рисков связаны со спецификой целей и задач Государственной программы, и меры по их минимизации будут приниматься в ходе оперативного управления. Финансирование мероприятий Государственной программы в очередном финансовом году осуществляется с учетом результатов мониторинга и оценки эффективности ее реализации в отчетный период.</w:t>
      </w:r>
    </w:p>
    <w:p>
      <w:pPr>
        <w:pStyle w:val="BodyText"/>
        <w:rPr>
          <w:sz w:val="33"/>
        </w:rPr>
      </w:pPr>
    </w:p>
    <w:p>
      <w:pPr>
        <w:pStyle w:val="ListParagraph"/>
        <w:numPr>
          <w:ilvl w:val="0"/>
          <w:numId w:val="1"/>
        </w:numPr>
        <w:tabs>
          <w:tab w:pos="562" w:val="left" w:leader="none"/>
        </w:tabs>
        <w:spacing w:line="242" w:lineRule="auto" w:before="1" w:after="0"/>
        <w:ind w:left="245" w:right="264" w:firstLine="71"/>
        <w:jc w:val="left"/>
        <w:rPr>
          <w:b/>
          <w:sz w:val="24"/>
        </w:rPr>
      </w:pPr>
      <w:r>
        <w:rPr>
          <w:b/>
          <w:sz w:val="24"/>
        </w:rPr>
        <w:t>Характеристика мер</w:t>
      </w:r>
      <w:r>
        <w:rPr>
          <w:b/>
          <w:spacing w:val="-2"/>
          <w:sz w:val="24"/>
        </w:rPr>
        <w:t> </w:t>
      </w:r>
      <w:r>
        <w:rPr>
          <w:b/>
          <w:sz w:val="24"/>
        </w:rPr>
        <w:t>правового регулирования в сфере социальной</w:t>
      </w:r>
      <w:r>
        <w:rPr>
          <w:b/>
          <w:spacing w:val="-2"/>
          <w:sz w:val="24"/>
        </w:rPr>
        <w:t> </w:t>
      </w:r>
      <w:r>
        <w:rPr>
          <w:b/>
          <w:sz w:val="24"/>
        </w:rPr>
        <w:t>защиты и занятости населения, направленных</w:t>
      </w:r>
      <w:r>
        <w:rPr>
          <w:b/>
          <w:spacing w:val="-4"/>
          <w:sz w:val="24"/>
        </w:rPr>
        <w:t> </w:t>
      </w:r>
      <w:r>
        <w:rPr>
          <w:b/>
          <w:sz w:val="24"/>
        </w:rPr>
        <w:t>на</w:t>
      </w:r>
      <w:r>
        <w:rPr>
          <w:b/>
          <w:spacing w:val="-9"/>
          <w:sz w:val="24"/>
        </w:rPr>
        <w:t> </w:t>
      </w:r>
      <w:r>
        <w:rPr>
          <w:b/>
          <w:sz w:val="24"/>
        </w:rPr>
        <w:t>достижение</w:t>
      </w:r>
      <w:r>
        <w:rPr>
          <w:b/>
          <w:spacing w:val="-4"/>
          <w:sz w:val="24"/>
        </w:rPr>
        <w:t> </w:t>
      </w:r>
      <w:r>
        <w:rPr>
          <w:b/>
          <w:sz w:val="24"/>
        </w:rPr>
        <w:t>целей</w:t>
      </w:r>
      <w:r>
        <w:rPr>
          <w:b/>
          <w:spacing w:val="-4"/>
          <w:sz w:val="24"/>
        </w:rPr>
        <w:t> </w:t>
      </w:r>
      <w:r>
        <w:rPr>
          <w:b/>
          <w:sz w:val="24"/>
        </w:rPr>
        <w:t>и</w:t>
      </w:r>
      <w:r>
        <w:rPr>
          <w:b/>
          <w:spacing w:val="-4"/>
          <w:sz w:val="24"/>
        </w:rPr>
        <w:t> </w:t>
      </w:r>
      <w:r>
        <w:rPr>
          <w:b/>
          <w:sz w:val="24"/>
        </w:rPr>
        <w:t>результатов</w:t>
      </w:r>
      <w:r>
        <w:rPr>
          <w:b/>
          <w:spacing w:val="-8"/>
          <w:sz w:val="24"/>
        </w:rPr>
        <w:t> </w:t>
      </w:r>
      <w:r>
        <w:rPr>
          <w:b/>
          <w:sz w:val="24"/>
        </w:rPr>
        <w:t>Государственной</w:t>
      </w:r>
      <w:r>
        <w:rPr>
          <w:b/>
          <w:spacing w:val="-4"/>
          <w:sz w:val="24"/>
        </w:rPr>
        <w:t> </w:t>
      </w:r>
      <w:r>
        <w:rPr>
          <w:b/>
          <w:sz w:val="24"/>
        </w:rPr>
        <w:t>программы</w:t>
      </w:r>
    </w:p>
    <w:p>
      <w:pPr>
        <w:spacing w:after="0" w:line="242" w:lineRule="auto"/>
        <w:jc w:val="left"/>
        <w:rPr>
          <w:sz w:val="24"/>
        </w:rPr>
        <w:sectPr>
          <w:pgSz w:w="11910" w:h="16840"/>
          <w:pgMar w:top="1620" w:bottom="280" w:left="700" w:right="680"/>
        </w:sectPr>
      </w:pPr>
    </w:p>
    <w:p>
      <w:pPr>
        <w:pStyle w:val="BodyText"/>
        <w:spacing w:before="78"/>
        <w:ind w:left="101" w:right="117" w:firstLine="720"/>
        <w:jc w:val="both"/>
      </w:pPr>
      <w:r>
        <w:rPr/>
        <w:t>В рамках реализации Государственной программы ее ответственными исполнителями осуществляется разработка мер правового регулирования в сфере социальной защиты населения и сфере занятости населения города Москвы, обеспечивающих достижение целей Государственной программы и ее подпрограмм.</w:t>
      </w:r>
    </w:p>
    <w:p>
      <w:pPr>
        <w:pStyle w:val="BodyText"/>
        <w:spacing w:line="237" w:lineRule="auto" w:before="2"/>
        <w:ind w:left="101" w:right="112" w:firstLine="719"/>
        <w:jc w:val="both"/>
      </w:pPr>
      <w:r>
        <w:rPr/>
        <w:t>Правовое обеспечение Государственной программы представлено правовыми актами, регламентирующими вопросы:</w:t>
      </w:r>
    </w:p>
    <w:p>
      <w:pPr>
        <w:pStyle w:val="ListParagraph"/>
        <w:numPr>
          <w:ilvl w:val="0"/>
          <w:numId w:val="13"/>
        </w:numPr>
        <w:tabs>
          <w:tab w:pos="1062" w:val="left" w:leader="none"/>
        </w:tabs>
        <w:spacing w:line="237" w:lineRule="auto" w:before="6" w:after="0"/>
        <w:ind w:left="101" w:right="119" w:firstLine="720"/>
        <w:jc w:val="both"/>
        <w:rPr>
          <w:sz w:val="24"/>
        </w:rPr>
      </w:pPr>
      <w:r>
        <w:rPr>
          <w:sz w:val="24"/>
        </w:rPr>
        <w:t>предоставления</w:t>
      </w:r>
      <w:r>
        <w:rPr>
          <w:sz w:val="24"/>
        </w:rPr>
        <w:t> государственной</w:t>
      </w:r>
      <w:r>
        <w:rPr>
          <w:sz w:val="24"/>
        </w:rPr>
        <w:t> социальной</w:t>
      </w:r>
      <w:r>
        <w:rPr>
          <w:sz w:val="24"/>
        </w:rPr>
        <w:t> помощи</w:t>
      </w:r>
      <w:r>
        <w:rPr>
          <w:sz w:val="24"/>
        </w:rPr>
        <w:t> и</w:t>
      </w:r>
      <w:r>
        <w:rPr>
          <w:sz w:val="24"/>
        </w:rPr>
        <w:t> мер</w:t>
      </w:r>
      <w:r>
        <w:rPr>
          <w:sz w:val="24"/>
        </w:rPr>
        <w:t> социальной</w:t>
      </w:r>
      <w:r>
        <w:rPr>
          <w:sz w:val="24"/>
        </w:rPr>
        <w:t> поддержки отдельным категориям граждан;</w:t>
      </w:r>
    </w:p>
    <w:p>
      <w:pPr>
        <w:pStyle w:val="ListParagraph"/>
        <w:numPr>
          <w:ilvl w:val="0"/>
          <w:numId w:val="13"/>
        </w:numPr>
        <w:tabs>
          <w:tab w:pos="961" w:val="left" w:leader="none"/>
        </w:tabs>
        <w:spacing w:line="275" w:lineRule="exact" w:before="3" w:after="0"/>
        <w:ind w:left="960" w:right="0" w:hanging="140"/>
        <w:jc w:val="both"/>
        <w:rPr>
          <w:sz w:val="24"/>
        </w:rPr>
      </w:pPr>
      <w:r>
        <w:rPr>
          <w:spacing w:val="-2"/>
          <w:sz w:val="24"/>
        </w:rPr>
        <w:t>организации</w:t>
      </w:r>
      <w:r>
        <w:rPr>
          <w:spacing w:val="7"/>
          <w:sz w:val="24"/>
        </w:rPr>
        <w:t> </w:t>
      </w:r>
      <w:r>
        <w:rPr>
          <w:spacing w:val="-2"/>
          <w:sz w:val="24"/>
        </w:rPr>
        <w:t>социального</w:t>
      </w:r>
      <w:r>
        <w:rPr>
          <w:spacing w:val="6"/>
          <w:sz w:val="24"/>
        </w:rPr>
        <w:t> </w:t>
      </w:r>
      <w:r>
        <w:rPr>
          <w:spacing w:val="-2"/>
          <w:sz w:val="24"/>
        </w:rPr>
        <w:t>обслуживания;</w:t>
      </w:r>
    </w:p>
    <w:p>
      <w:pPr>
        <w:pStyle w:val="ListParagraph"/>
        <w:numPr>
          <w:ilvl w:val="0"/>
          <w:numId w:val="13"/>
        </w:numPr>
        <w:tabs>
          <w:tab w:pos="961" w:val="left" w:leader="none"/>
        </w:tabs>
        <w:spacing w:line="275" w:lineRule="exact" w:before="0" w:after="0"/>
        <w:ind w:left="960" w:right="0" w:hanging="140"/>
        <w:jc w:val="both"/>
        <w:rPr>
          <w:sz w:val="24"/>
        </w:rPr>
      </w:pPr>
      <w:r>
        <w:rPr>
          <w:spacing w:val="-2"/>
          <w:sz w:val="24"/>
        </w:rPr>
        <w:t>социального</w:t>
      </w:r>
      <w:r>
        <w:rPr>
          <w:spacing w:val="3"/>
          <w:sz w:val="24"/>
        </w:rPr>
        <w:t> </w:t>
      </w:r>
      <w:r>
        <w:rPr>
          <w:spacing w:val="-2"/>
          <w:sz w:val="24"/>
        </w:rPr>
        <w:t>сопровождения</w:t>
      </w:r>
      <w:r>
        <w:rPr>
          <w:spacing w:val="-5"/>
          <w:sz w:val="24"/>
        </w:rPr>
        <w:t> </w:t>
      </w:r>
      <w:r>
        <w:rPr>
          <w:spacing w:val="-2"/>
          <w:sz w:val="24"/>
        </w:rPr>
        <w:t>лиц,</w:t>
      </w:r>
      <w:r>
        <w:rPr>
          <w:spacing w:val="2"/>
          <w:sz w:val="24"/>
        </w:rPr>
        <w:t> </w:t>
      </w:r>
      <w:r>
        <w:rPr>
          <w:spacing w:val="-2"/>
          <w:sz w:val="24"/>
        </w:rPr>
        <w:t>нуждающихся</w:t>
      </w:r>
      <w:r>
        <w:rPr>
          <w:spacing w:val="4"/>
          <w:sz w:val="24"/>
        </w:rPr>
        <w:t> </w:t>
      </w:r>
      <w:r>
        <w:rPr>
          <w:spacing w:val="-2"/>
          <w:sz w:val="24"/>
        </w:rPr>
        <w:t>в</w:t>
      </w:r>
      <w:r>
        <w:rPr>
          <w:spacing w:val="7"/>
          <w:sz w:val="24"/>
        </w:rPr>
        <w:t> </w:t>
      </w:r>
      <w:r>
        <w:rPr>
          <w:spacing w:val="-2"/>
          <w:sz w:val="24"/>
        </w:rPr>
        <w:t>социальном обслуживании;</w:t>
      </w:r>
    </w:p>
    <w:p>
      <w:pPr>
        <w:pStyle w:val="ListParagraph"/>
        <w:numPr>
          <w:ilvl w:val="0"/>
          <w:numId w:val="13"/>
        </w:numPr>
        <w:tabs>
          <w:tab w:pos="1009" w:val="left" w:leader="none"/>
        </w:tabs>
        <w:spacing w:line="237" w:lineRule="auto" w:before="5" w:after="0"/>
        <w:ind w:left="101" w:right="113" w:firstLine="720"/>
        <w:jc w:val="both"/>
        <w:rPr>
          <w:sz w:val="24"/>
        </w:rPr>
      </w:pPr>
      <w:r>
        <w:rPr>
          <w:sz w:val="24"/>
        </w:rPr>
        <w:t>оказания</w:t>
      </w:r>
      <w:r>
        <w:rPr>
          <w:sz w:val="24"/>
        </w:rPr>
        <w:t> адресной</w:t>
      </w:r>
      <w:r>
        <w:rPr>
          <w:sz w:val="24"/>
        </w:rPr>
        <w:t> социальной</w:t>
      </w:r>
      <w:r>
        <w:rPr>
          <w:sz w:val="24"/>
        </w:rPr>
        <w:t> помощи,</w:t>
      </w:r>
      <w:r>
        <w:rPr>
          <w:sz w:val="24"/>
        </w:rPr>
        <w:t> в</w:t>
      </w:r>
      <w:r>
        <w:rPr>
          <w:sz w:val="24"/>
        </w:rPr>
        <w:t> том</w:t>
      </w:r>
      <w:r>
        <w:rPr>
          <w:sz w:val="24"/>
        </w:rPr>
        <w:t> числе</w:t>
      </w:r>
      <w:r>
        <w:rPr>
          <w:sz w:val="24"/>
        </w:rPr>
        <w:t> материальной</w:t>
      </w:r>
      <w:r>
        <w:rPr>
          <w:sz w:val="24"/>
        </w:rPr>
        <w:t> (денежной)</w:t>
      </w:r>
      <w:r>
        <w:rPr>
          <w:sz w:val="24"/>
        </w:rPr>
        <w:t> помощи нуждающимся гражданам и семьям с детьми;</w:t>
      </w:r>
    </w:p>
    <w:p>
      <w:pPr>
        <w:pStyle w:val="ListParagraph"/>
        <w:numPr>
          <w:ilvl w:val="0"/>
          <w:numId w:val="13"/>
        </w:numPr>
        <w:tabs>
          <w:tab w:pos="961" w:val="left" w:leader="none"/>
        </w:tabs>
        <w:spacing w:line="275" w:lineRule="exact" w:before="3" w:after="0"/>
        <w:ind w:left="960" w:right="0" w:hanging="140"/>
        <w:jc w:val="both"/>
        <w:rPr>
          <w:sz w:val="24"/>
        </w:rPr>
      </w:pPr>
      <w:r>
        <w:rPr>
          <w:sz w:val="24"/>
        </w:rPr>
        <w:t>социальной</w:t>
      </w:r>
      <w:r>
        <w:rPr>
          <w:spacing w:val="-14"/>
          <w:sz w:val="24"/>
        </w:rPr>
        <w:t> </w:t>
      </w:r>
      <w:r>
        <w:rPr>
          <w:sz w:val="24"/>
        </w:rPr>
        <w:t>защиты</w:t>
      </w:r>
      <w:r>
        <w:rPr>
          <w:spacing w:val="-13"/>
          <w:sz w:val="24"/>
        </w:rPr>
        <w:t> </w:t>
      </w:r>
      <w:r>
        <w:rPr>
          <w:spacing w:val="-2"/>
          <w:sz w:val="24"/>
        </w:rPr>
        <w:t>инвалидов;</w:t>
      </w:r>
    </w:p>
    <w:p>
      <w:pPr>
        <w:pStyle w:val="ListParagraph"/>
        <w:numPr>
          <w:ilvl w:val="0"/>
          <w:numId w:val="13"/>
        </w:numPr>
        <w:tabs>
          <w:tab w:pos="1009" w:val="left" w:leader="none"/>
        </w:tabs>
        <w:spacing w:line="240" w:lineRule="auto" w:before="0" w:after="0"/>
        <w:ind w:left="101" w:right="114" w:firstLine="720"/>
        <w:jc w:val="both"/>
        <w:rPr>
          <w:sz w:val="24"/>
        </w:rPr>
      </w:pPr>
      <w:r>
        <w:rPr>
          <w:sz w:val="24"/>
        </w:rPr>
        <w:t>обеспечения</w:t>
      </w:r>
      <w:r>
        <w:rPr>
          <w:sz w:val="24"/>
        </w:rPr>
        <w:t> беспрепятственного</w:t>
      </w:r>
      <w:r>
        <w:rPr>
          <w:sz w:val="24"/>
        </w:rPr>
        <w:t> доступа</w:t>
      </w:r>
      <w:r>
        <w:rPr>
          <w:sz w:val="24"/>
        </w:rPr>
        <w:t> инвалидов</w:t>
      </w:r>
      <w:r>
        <w:rPr>
          <w:sz w:val="24"/>
        </w:rPr>
        <w:t> и</w:t>
      </w:r>
      <w:r>
        <w:rPr>
          <w:sz w:val="24"/>
        </w:rPr>
        <w:t> иных</w:t>
      </w:r>
      <w:r>
        <w:rPr>
          <w:sz w:val="24"/>
        </w:rPr>
        <w:t> маломобильных</w:t>
      </w:r>
      <w:r>
        <w:rPr>
          <w:sz w:val="24"/>
        </w:rPr>
        <w:t> граждан</w:t>
      </w:r>
      <w:r>
        <w:rPr>
          <w:sz w:val="24"/>
        </w:rPr>
        <w:t> к объектам социальной, транспортной</w:t>
      </w:r>
      <w:r>
        <w:rPr>
          <w:spacing w:val="-3"/>
          <w:sz w:val="24"/>
        </w:rPr>
        <w:t> </w:t>
      </w:r>
      <w:r>
        <w:rPr>
          <w:sz w:val="24"/>
        </w:rPr>
        <w:t>и инженерной инфраструктур города</w:t>
      </w:r>
      <w:r>
        <w:rPr>
          <w:spacing w:val="-3"/>
          <w:sz w:val="24"/>
        </w:rPr>
        <w:t> </w:t>
      </w:r>
      <w:r>
        <w:rPr>
          <w:sz w:val="24"/>
        </w:rPr>
        <w:t>Москвы, а также</w:t>
      </w:r>
      <w:r>
        <w:rPr>
          <w:spacing w:val="-4"/>
          <w:sz w:val="24"/>
        </w:rPr>
        <w:t> </w:t>
      </w:r>
      <w:r>
        <w:rPr>
          <w:sz w:val="24"/>
        </w:rPr>
        <w:t>доступа к необходимой информации;</w:t>
      </w:r>
    </w:p>
    <w:p>
      <w:pPr>
        <w:pStyle w:val="ListParagraph"/>
        <w:numPr>
          <w:ilvl w:val="0"/>
          <w:numId w:val="13"/>
        </w:numPr>
        <w:tabs>
          <w:tab w:pos="961" w:val="left" w:leader="none"/>
        </w:tabs>
        <w:spacing w:line="275" w:lineRule="exact" w:before="1" w:after="0"/>
        <w:ind w:left="960" w:right="0" w:hanging="140"/>
        <w:jc w:val="left"/>
        <w:rPr>
          <w:sz w:val="24"/>
        </w:rPr>
      </w:pPr>
      <w:r>
        <w:rPr>
          <w:sz w:val="24"/>
        </w:rPr>
        <w:t>усыновления,</w:t>
      </w:r>
      <w:r>
        <w:rPr>
          <w:spacing w:val="-10"/>
          <w:sz w:val="24"/>
        </w:rPr>
        <w:t> </w:t>
      </w:r>
      <w:r>
        <w:rPr>
          <w:sz w:val="24"/>
        </w:rPr>
        <w:t>опеки</w:t>
      </w:r>
      <w:r>
        <w:rPr>
          <w:spacing w:val="-15"/>
          <w:sz w:val="24"/>
        </w:rPr>
        <w:t> </w:t>
      </w:r>
      <w:r>
        <w:rPr>
          <w:sz w:val="24"/>
        </w:rPr>
        <w:t>и</w:t>
      </w:r>
      <w:r>
        <w:rPr>
          <w:spacing w:val="-14"/>
          <w:sz w:val="24"/>
        </w:rPr>
        <w:t> </w:t>
      </w:r>
      <w:r>
        <w:rPr>
          <w:sz w:val="24"/>
        </w:rPr>
        <w:t>попечительства,</w:t>
      </w:r>
      <w:r>
        <w:rPr>
          <w:spacing w:val="-10"/>
          <w:sz w:val="24"/>
        </w:rPr>
        <w:t> </w:t>
      </w:r>
      <w:r>
        <w:rPr>
          <w:sz w:val="24"/>
        </w:rPr>
        <w:t>патронажа</w:t>
      </w:r>
      <w:r>
        <w:rPr>
          <w:spacing w:val="-11"/>
          <w:sz w:val="24"/>
        </w:rPr>
        <w:t> </w:t>
      </w:r>
      <w:r>
        <w:rPr>
          <w:sz w:val="24"/>
        </w:rPr>
        <w:t>в</w:t>
      </w:r>
      <w:r>
        <w:rPr>
          <w:spacing w:val="-14"/>
          <w:sz w:val="24"/>
        </w:rPr>
        <w:t> </w:t>
      </w:r>
      <w:r>
        <w:rPr>
          <w:sz w:val="24"/>
        </w:rPr>
        <w:t>городе</w:t>
      </w:r>
      <w:r>
        <w:rPr>
          <w:spacing w:val="-15"/>
          <w:sz w:val="24"/>
        </w:rPr>
        <w:t> </w:t>
      </w:r>
      <w:r>
        <w:rPr>
          <w:spacing w:val="-2"/>
          <w:sz w:val="24"/>
        </w:rPr>
        <w:t>Москве;</w:t>
      </w:r>
    </w:p>
    <w:p>
      <w:pPr>
        <w:pStyle w:val="ListParagraph"/>
        <w:numPr>
          <w:ilvl w:val="0"/>
          <w:numId w:val="13"/>
        </w:numPr>
        <w:tabs>
          <w:tab w:pos="961" w:val="left" w:leader="none"/>
        </w:tabs>
        <w:spacing w:line="275" w:lineRule="exact" w:before="0" w:after="0"/>
        <w:ind w:left="960" w:right="0" w:hanging="140"/>
        <w:jc w:val="left"/>
        <w:rPr>
          <w:sz w:val="24"/>
        </w:rPr>
      </w:pPr>
      <w:r>
        <w:rPr>
          <w:spacing w:val="-2"/>
          <w:sz w:val="24"/>
        </w:rPr>
        <w:t>профилактики</w:t>
      </w:r>
      <w:r>
        <w:rPr>
          <w:spacing w:val="4"/>
          <w:sz w:val="24"/>
        </w:rPr>
        <w:t> </w:t>
      </w:r>
      <w:r>
        <w:rPr>
          <w:spacing w:val="-2"/>
          <w:sz w:val="24"/>
        </w:rPr>
        <w:t>безнадзорности</w:t>
      </w:r>
      <w:r>
        <w:rPr>
          <w:spacing w:val="4"/>
          <w:sz w:val="24"/>
        </w:rPr>
        <w:t> </w:t>
      </w:r>
      <w:r>
        <w:rPr>
          <w:spacing w:val="-2"/>
          <w:sz w:val="24"/>
        </w:rPr>
        <w:t>несовершеннолетних;</w:t>
      </w:r>
    </w:p>
    <w:p>
      <w:pPr>
        <w:pStyle w:val="ListParagraph"/>
        <w:numPr>
          <w:ilvl w:val="0"/>
          <w:numId w:val="13"/>
        </w:numPr>
        <w:tabs>
          <w:tab w:pos="961" w:val="left" w:leader="none"/>
        </w:tabs>
        <w:spacing w:line="275" w:lineRule="exact" w:before="3" w:after="0"/>
        <w:ind w:left="960" w:right="0" w:hanging="140"/>
        <w:jc w:val="left"/>
        <w:rPr>
          <w:sz w:val="24"/>
        </w:rPr>
      </w:pPr>
      <w:r>
        <w:rPr>
          <w:sz w:val="24"/>
        </w:rPr>
        <w:t>в</w:t>
      </w:r>
      <w:r>
        <w:rPr>
          <w:spacing w:val="-9"/>
          <w:sz w:val="24"/>
        </w:rPr>
        <w:t> </w:t>
      </w:r>
      <w:r>
        <w:rPr>
          <w:sz w:val="24"/>
        </w:rPr>
        <w:t>области</w:t>
      </w:r>
      <w:r>
        <w:rPr>
          <w:spacing w:val="-8"/>
          <w:sz w:val="24"/>
        </w:rPr>
        <w:t> </w:t>
      </w:r>
      <w:r>
        <w:rPr>
          <w:sz w:val="24"/>
        </w:rPr>
        <w:t>труда</w:t>
      </w:r>
      <w:r>
        <w:rPr>
          <w:spacing w:val="-8"/>
          <w:sz w:val="24"/>
        </w:rPr>
        <w:t> </w:t>
      </w:r>
      <w:r>
        <w:rPr>
          <w:sz w:val="24"/>
        </w:rPr>
        <w:t>и</w:t>
      </w:r>
      <w:r>
        <w:rPr>
          <w:spacing w:val="-12"/>
          <w:sz w:val="24"/>
        </w:rPr>
        <w:t> </w:t>
      </w:r>
      <w:r>
        <w:rPr>
          <w:sz w:val="24"/>
        </w:rPr>
        <w:t>содействия</w:t>
      </w:r>
      <w:r>
        <w:rPr>
          <w:spacing w:val="-9"/>
          <w:sz w:val="24"/>
        </w:rPr>
        <w:t> </w:t>
      </w:r>
      <w:r>
        <w:rPr>
          <w:sz w:val="24"/>
        </w:rPr>
        <w:t>занятости</w:t>
      </w:r>
      <w:r>
        <w:rPr>
          <w:spacing w:val="-8"/>
          <w:sz w:val="24"/>
        </w:rPr>
        <w:t> </w:t>
      </w:r>
      <w:r>
        <w:rPr>
          <w:spacing w:val="-2"/>
          <w:sz w:val="24"/>
        </w:rPr>
        <w:t>населения;</w:t>
      </w:r>
    </w:p>
    <w:p>
      <w:pPr>
        <w:pStyle w:val="ListParagraph"/>
        <w:numPr>
          <w:ilvl w:val="0"/>
          <w:numId w:val="13"/>
        </w:numPr>
        <w:tabs>
          <w:tab w:pos="961" w:val="left" w:leader="none"/>
        </w:tabs>
        <w:spacing w:line="275" w:lineRule="exact" w:before="0" w:after="0"/>
        <w:ind w:left="960" w:right="0" w:hanging="140"/>
        <w:jc w:val="left"/>
        <w:rPr>
          <w:sz w:val="24"/>
        </w:rPr>
      </w:pPr>
      <w:r>
        <w:rPr>
          <w:spacing w:val="-2"/>
          <w:sz w:val="24"/>
        </w:rPr>
        <w:t>модернизации</w:t>
      </w:r>
      <w:r>
        <w:rPr>
          <w:spacing w:val="3"/>
          <w:sz w:val="24"/>
        </w:rPr>
        <w:t> </w:t>
      </w:r>
      <w:r>
        <w:rPr>
          <w:spacing w:val="-2"/>
          <w:sz w:val="24"/>
        </w:rPr>
        <w:t>предоставления</w:t>
      </w:r>
      <w:r>
        <w:rPr>
          <w:spacing w:val="4"/>
          <w:sz w:val="24"/>
        </w:rPr>
        <w:t> </w:t>
      </w:r>
      <w:r>
        <w:rPr>
          <w:spacing w:val="-2"/>
          <w:sz w:val="24"/>
        </w:rPr>
        <w:t>государственных</w:t>
      </w:r>
      <w:r>
        <w:rPr>
          <w:spacing w:val="3"/>
          <w:sz w:val="24"/>
        </w:rPr>
        <w:t> </w:t>
      </w:r>
      <w:r>
        <w:rPr>
          <w:spacing w:val="-2"/>
          <w:sz w:val="24"/>
        </w:rPr>
        <w:t>услуг.</w:t>
      </w:r>
    </w:p>
    <w:p>
      <w:pPr>
        <w:pStyle w:val="BodyText"/>
        <w:spacing w:before="2"/>
        <w:ind w:left="101" w:right="114" w:firstLine="720"/>
        <w:jc w:val="both"/>
      </w:pPr>
      <w:r>
        <w:rPr/>
        <w:t>Оценка применения мер государственного регулирования, установленных законодательством и нормативными правовыми актами города Москвы, в сфере реализации Государственной программы представлена в приложении 5 к Государственной программе.</w:t>
      </w:r>
    </w:p>
    <w:p>
      <w:pPr>
        <w:pStyle w:val="BodyText"/>
        <w:spacing w:before="7"/>
        <w:rPr>
          <w:sz w:val="33"/>
        </w:rPr>
      </w:pPr>
    </w:p>
    <w:p>
      <w:pPr>
        <w:pStyle w:val="ListParagraph"/>
        <w:numPr>
          <w:ilvl w:val="0"/>
          <w:numId w:val="1"/>
        </w:numPr>
        <w:tabs>
          <w:tab w:pos="860" w:val="left" w:leader="none"/>
        </w:tabs>
        <w:spacing w:line="242" w:lineRule="auto" w:before="0" w:after="0"/>
        <w:ind w:left="4618" w:right="515" w:hanging="4124"/>
        <w:jc w:val="left"/>
        <w:rPr>
          <w:b/>
          <w:sz w:val="24"/>
        </w:rPr>
      </w:pPr>
      <w:r>
        <w:rPr>
          <w:b/>
          <w:sz w:val="24"/>
        </w:rPr>
        <w:t>Методика</w:t>
      </w:r>
      <w:r>
        <w:rPr>
          <w:b/>
          <w:spacing w:val="-10"/>
          <w:sz w:val="24"/>
        </w:rPr>
        <w:t> </w:t>
      </w:r>
      <w:r>
        <w:rPr>
          <w:b/>
          <w:sz w:val="24"/>
        </w:rPr>
        <w:t>оценки</w:t>
      </w:r>
      <w:r>
        <w:rPr>
          <w:b/>
          <w:spacing w:val="-4"/>
          <w:sz w:val="24"/>
        </w:rPr>
        <w:t> </w:t>
      </w:r>
      <w:r>
        <w:rPr>
          <w:b/>
          <w:sz w:val="24"/>
        </w:rPr>
        <w:t>эффективности</w:t>
      </w:r>
      <w:r>
        <w:rPr>
          <w:b/>
          <w:spacing w:val="-4"/>
          <w:sz w:val="24"/>
        </w:rPr>
        <w:t> </w:t>
      </w:r>
      <w:r>
        <w:rPr>
          <w:b/>
          <w:sz w:val="24"/>
        </w:rPr>
        <w:t>и</w:t>
      </w:r>
      <w:r>
        <w:rPr>
          <w:b/>
          <w:spacing w:val="-9"/>
          <w:sz w:val="24"/>
        </w:rPr>
        <w:t> </w:t>
      </w:r>
      <w:r>
        <w:rPr>
          <w:b/>
          <w:sz w:val="24"/>
        </w:rPr>
        <w:t>результативности</w:t>
      </w:r>
      <w:r>
        <w:rPr>
          <w:b/>
          <w:spacing w:val="-4"/>
          <w:sz w:val="24"/>
        </w:rPr>
        <w:t> </w:t>
      </w:r>
      <w:r>
        <w:rPr>
          <w:b/>
          <w:sz w:val="24"/>
        </w:rPr>
        <w:t>реализации</w:t>
      </w:r>
      <w:r>
        <w:rPr>
          <w:b/>
          <w:spacing w:val="-9"/>
          <w:sz w:val="24"/>
        </w:rPr>
        <w:t> </w:t>
      </w:r>
      <w:r>
        <w:rPr>
          <w:b/>
          <w:sz w:val="24"/>
        </w:rPr>
        <w:t>Государственной </w:t>
      </w:r>
      <w:r>
        <w:rPr>
          <w:b/>
          <w:spacing w:val="-2"/>
          <w:sz w:val="24"/>
        </w:rPr>
        <w:t>программы</w:t>
      </w:r>
    </w:p>
    <w:p>
      <w:pPr>
        <w:pStyle w:val="BodyText"/>
        <w:rPr>
          <w:b/>
          <w:sz w:val="32"/>
        </w:rPr>
      </w:pPr>
    </w:p>
    <w:p>
      <w:pPr>
        <w:pStyle w:val="BodyText"/>
        <w:spacing w:before="0"/>
        <w:ind w:left="101" w:right="112" w:firstLine="719"/>
        <w:jc w:val="both"/>
      </w:pPr>
      <w:r>
        <w:rPr/>
        <w:t>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 ходе ее реализации и об оценке эффективности.</w:t>
      </w:r>
    </w:p>
    <w:p>
      <w:pPr>
        <w:pStyle w:val="BodyText"/>
        <w:spacing w:line="237" w:lineRule="auto" w:before="4"/>
        <w:ind w:left="101" w:right="117" w:firstLine="720"/>
        <w:jc w:val="both"/>
      </w:pPr>
      <w:r>
        <w:rPr/>
        <w:t>Оценка эффективности Государственной программы производится с учетом следующих </w:t>
      </w:r>
      <w:r>
        <w:rPr>
          <w:spacing w:val="-2"/>
        </w:rPr>
        <w:t>составляющих:</w:t>
      </w:r>
    </w:p>
    <w:p>
      <w:pPr>
        <w:pStyle w:val="ListParagraph"/>
        <w:numPr>
          <w:ilvl w:val="0"/>
          <w:numId w:val="14"/>
        </w:numPr>
        <w:tabs>
          <w:tab w:pos="961" w:val="left" w:leader="none"/>
        </w:tabs>
        <w:spacing w:line="275" w:lineRule="exact" w:before="4" w:after="0"/>
        <w:ind w:left="960" w:right="0" w:hanging="140"/>
        <w:jc w:val="both"/>
        <w:rPr>
          <w:sz w:val="24"/>
        </w:rPr>
      </w:pPr>
      <w:r>
        <w:rPr>
          <w:sz w:val="24"/>
        </w:rPr>
        <w:t>оценки</w:t>
      </w:r>
      <w:r>
        <w:rPr>
          <w:spacing w:val="-13"/>
          <w:sz w:val="24"/>
        </w:rPr>
        <w:t> </w:t>
      </w:r>
      <w:r>
        <w:rPr>
          <w:sz w:val="24"/>
        </w:rPr>
        <w:t>степени</w:t>
      </w:r>
      <w:r>
        <w:rPr>
          <w:spacing w:val="-13"/>
          <w:sz w:val="24"/>
        </w:rPr>
        <w:t> </w:t>
      </w:r>
      <w:r>
        <w:rPr>
          <w:sz w:val="24"/>
        </w:rPr>
        <w:t>достижения</w:t>
      </w:r>
      <w:r>
        <w:rPr>
          <w:spacing w:val="-12"/>
          <w:sz w:val="24"/>
        </w:rPr>
        <w:t> </w:t>
      </w:r>
      <w:r>
        <w:rPr>
          <w:sz w:val="24"/>
        </w:rPr>
        <w:t>целей</w:t>
      </w:r>
      <w:r>
        <w:rPr>
          <w:spacing w:val="-13"/>
          <w:sz w:val="24"/>
        </w:rPr>
        <w:t> </w:t>
      </w:r>
      <w:r>
        <w:rPr>
          <w:sz w:val="24"/>
        </w:rPr>
        <w:t>и</w:t>
      </w:r>
      <w:r>
        <w:rPr>
          <w:spacing w:val="-12"/>
          <w:sz w:val="24"/>
        </w:rPr>
        <w:t> </w:t>
      </w:r>
      <w:r>
        <w:rPr>
          <w:sz w:val="24"/>
        </w:rPr>
        <w:t>решения</w:t>
      </w:r>
      <w:r>
        <w:rPr>
          <w:spacing w:val="-13"/>
          <w:sz w:val="24"/>
        </w:rPr>
        <w:t> </w:t>
      </w:r>
      <w:r>
        <w:rPr>
          <w:sz w:val="24"/>
        </w:rPr>
        <w:t>задач</w:t>
      </w:r>
      <w:r>
        <w:rPr>
          <w:spacing w:val="-13"/>
          <w:sz w:val="24"/>
        </w:rPr>
        <w:t> </w:t>
      </w:r>
      <w:r>
        <w:rPr>
          <w:sz w:val="24"/>
        </w:rPr>
        <w:t>Государственной</w:t>
      </w:r>
      <w:r>
        <w:rPr>
          <w:spacing w:val="-12"/>
          <w:sz w:val="24"/>
        </w:rPr>
        <w:t> </w:t>
      </w:r>
      <w:r>
        <w:rPr>
          <w:spacing w:val="-2"/>
          <w:sz w:val="24"/>
        </w:rPr>
        <w:t>программы;</w:t>
      </w:r>
    </w:p>
    <w:p>
      <w:pPr>
        <w:pStyle w:val="ListParagraph"/>
        <w:numPr>
          <w:ilvl w:val="0"/>
          <w:numId w:val="14"/>
        </w:numPr>
        <w:tabs>
          <w:tab w:pos="1062" w:val="left" w:leader="none"/>
        </w:tabs>
        <w:spacing w:line="242" w:lineRule="auto" w:before="0" w:after="0"/>
        <w:ind w:left="101" w:right="118" w:firstLine="720"/>
        <w:jc w:val="both"/>
        <w:rPr>
          <w:sz w:val="24"/>
        </w:rPr>
      </w:pPr>
      <w:r>
        <w:rPr>
          <w:sz w:val="24"/>
        </w:rPr>
        <w:t>оценки</w:t>
      </w:r>
      <w:r>
        <w:rPr>
          <w:sz w:val="24"/>
        </w:rPr>
        <w:t> степени</w:t>
      </w:r>
      <w:r>
        <w:rPr>
          <w:sz w:val="24"/>
        </w:rPr>
        <w:t> достижения</w:t>
      </w:r>
      <w:r>
        <w:rPr>
          <w:sz w:val="24"/>
        </w:rPr>
        <w:t> целей</w:t>
      </w:r>
      <w:r>
        <w:rPr>
          <w:sz w:val="24"/>
        </w:rPr>
        <w:t> и</w:t>
      </w:r>
      <w:r>
        <w:rPr>
          <w:sz w:val="24"/>
        </w:rPr>
        <w:t> решения</w:t>
      </w:r>
      <w:r>
        <w:rPr>
          <w:sz w:val="24"/>
        </w:rPr>
        <w:t> задач</w:t>
      </w:r>
      <w:r>
        <w:rPr>
          <w:sz w:val="24"/>
        </w:rPr>
        <w:t> подпрограмм</w:t>
      </w:r>
      <w:r>
        <w:rPr>
          <w:sz w:val="24"/>
        </w:rPr>
        <w:t> Государственной </w:t>
      </w:r>
      <w:r>
        <w:rPr>
          <w:spacing w:val="-2"/>
          <w:sz w:val="24"/>
        </w:rPr>
        <w:t>программы;</w:t>
      </w:r>
    </w:p>
    <w:p>
      <w:pPr>
        <w:pStyle w:val="ListParagraph"/>
        <w:numPr>
          <w:ilvl w:val="0"/>
          <w:numId w:val="14"/>
        </w:numPr>
        <w:tabs>
          <w:tab w:pos="1143" w:val="left" w:leader="none"/>
        </w:tabs>
        <w:spacing w:line="242" w:lineRule="auto" w:before="0" w:after="0"/>
        <w:ind w:left="101" w:right="118" w:firstLine="720"/>
        <w:jc w:val="both"/>
        <w:rPr>
          <w:sz w:val="24"/>
        </w:rPr>
      </w:pPr>
      <w:r>
        <w:rPr>
          <w:sz w:val="24"/>
        </w:rPr>
        <w:t>оценки</w:t>
      </w:r>
      <w:r>
        <w:rPr>
          <w:sz w:val="24"/>
        </w:rPr>
        <w:t> степени</w:t>
      </w:r>
      <w:r>
        <w:rPr>
          <w:sz w:val="24"/>
        </w:rPr>
        <w:t> реализации основных</w:t>
      </w:r>
      <w:r>
        <w:rPr>
          <w:sz w:val="24"/>
        </w:rPr>
        <w:t> мероприятий</w:t>
      </w:r>
      <w:r>
        <w:rPr>
          <w:sz w:val="24"/>
        </w:rPr>
        <w:t> и достижения</w:t>
      </w:r>
      <w:r>
        <w:rPr>
          <w:sz w:val="24"/>
        </w:rPr>
        <w:t> ожидаемых непосредственных результатов их реализации (далее - оценка степени реализации мероприятий);</w:t>
      </w:r>
    </w:p>
    <w:p>
      <w:pPr>
        <w:pStyle w:val="ListParagraph"/>
        <w:numPr>
          <w:ilvl w:val="0"/>
          <w:numId w:val="14"/>
        </w:numPr>
        <w:tabs>
          <w:tab w:pos="961" w:val="left" w:leader="none"/>
        </w:tabs>
        <w:spacing w:line="270" w:lineRule="exact" w:before="0" w:after="0"/>
        <w:ind w:left="960" w:right="0" w:hanging="140"/>
        <w:jc w:val="left"/>
        <w:rPr>
          <w:sz w:val="24"/>
        </w:rPr>
      </w:pPr>
      <w:r>
        <w:rPr>
          <w:spacing w:val="-2"/>
          <w:sz w:val="24"/>
        </w:rPr>
        <w:t>оценки</w:t>
      </w:r>
      <w:r>
        <w:rPr>
          <w:spacing w:val="4"/>
          <w:sz w:val="24"/>
        </w:rPr>
        <w:t> </w:t>
      </w:r>
      <w:r>
        <w:rPr>
          <w:spacing w:val="-2"/>
          <w:sz w:val="24"/>
        </w:rPr>
        <w:t>степени</w:t>
      </w:r>
      <w:r>
        <w:rPr>
          <w:spacing w:val="7"/>
          <w:sz w:val="24"/>
        </w:rPr>
        <w:t> </w:t>
      </w:r>
      <w:r>
        <w:rPr>
          <w:spacing w:val="-2"/>
          <w:sz w:val="24"/>
        </w:rPr>
        <w:t>соответствия</w:t>
      </w:r>
      <w:r>
        <w:rPr>
          <w:spacing w:val="-4"/>
          <w:sz w:val="24"/>
        </w:rPr>
        <w:t> </w:t>
      </w:r>
      <w:r>
        <w:rPr>
          <w:spacing w:val="-2"/>
          <w:sz w:val="24"/>
        </w:rPr>
        <w:t>запланированному</w:t>
      </w:r>
      <w:r>
        <w:rPr>
          <w:spacing w:val="2"/>
          <w:sz w:val="24"/>
        </w:rPr>
        <w:t> </w:t>
      </w:r>
      <w:r>
        <w:rPr>
          <w:spacing w:val="-2"/>
          <w:sz w:val="24"/>
        </w:rPr>
        <w:t>уровню</w:t>
      </w:r>
      <w:r>
        <w:rPr>
          <w:spacing w:val="2"/>
          <w:sz w:val="24"/>
        </w:rPr>
        <w:t> </w:t>
      </w:r>
      <w:r>
        <w:rPr>
          <w:spacing w:val="-2"/>
          <w:sz w:val="24"/>
        </w:rPr>
        <w:t>затрат;</w:t>
      </w:r>
    </w:p>
    <w:p>
      <w:pPr>
        <w:pStyle w:val="ListParagraph"/>
        <w:numPr>
          <w:ilvl w:val="0"/>
          <w:numId w:val="14"/>
        </w:numPr>
        <w:tabs>
          <w:tab w:pos="961" w:val="left" w:leader="none"/>
        </w:tabs>
        <w:spacing w:line="275" w:lineRule="exact" w:before="0" w:after="0"/>
        <w:ind w:left="960" w:right="0" w:hanging="140"/>
        <w:jc w:val="left"/>
        <w:rPr>
          <w:sz w:val="24"/>
        </w:rPr>
      </w:pPr>
      <w:r>
        <w:rPr>
          <w:spacing w:val="-2"/>
          <w:sz w:val="24"/>
        </w:rPr>
        <w:t>оценки</w:t>
      </w:r>
      <w:r>
        <w:rPr>
          <w:spacing w:val="3"/>
          <w:sz w:val="24"/>
        </w:rPr>
        <w:t> </w:t>
      </w:r>
      <w:r>
        <w:rPr>
          <w:spacing w:val="-2"/>
          <w:sz w:val="24"/>
        </w:rPr>
        <w:t>эффективности</w:t>
      </w:r>
      <w:r>
        <w:rPr>
          <w:spacing w:val="3"/>
          <w:sz w:val="24"/>
        </w:rPr>
        <w:t> </w:t>
      </w:r>
      <w:r>
        <w:rPr>
          <w:spacing w:val="-2"/>
          <w:sz w:val="24"/>
        </w:rPr>
        <w:t>использования средств</w:t>
      </w:r>
      <w:r>
        <w:rPr>
          <w:spacing w:val="3"/>
          <w:sz w:val="24"/>
        </w:rPr>
        <w:t> </w:t>
      </w:r>
      <w:r>
        <w:rPr>
          <w:spacing w:val="-2"/>
          <w:sz w:val="24"/>
        </w:rPr>
        <w:t>бюджета</w:t>
      </w:r>
      <w:r>
        <w:rPr>
          <w:spacing w:val="3"/>
          <w:sz w:val="24"/>
        </w:rPr>
        <w:t> </w:t>
      </w:r>
      <w:r>
        <w:rPr>
          <w:spacing w:val="-2"/>
          <w:sz w:val="24"/>
        </w:rPr>
        <w:t>города</w:t>
      </w:r>
      <w:r>
        <w:rPr>
          <w:spacing w:val="-1"/>
          <w:sz w:val="24"/>
        </w:rPr>
        <w:t> </w:t>
      </w:r>
      <w:r>
        <w:rPr>
          <w:spacing w:val="-2"/>
          <w:sz w:val="24"/>
        </w:rPr>
        <w:t>Москвы.</w:t>
      </w:r>
    </w:p>
    <w:p>
      <w:pPr>
        <w:pStyle w:val="BodyText"/>
        <w:spacing w:line="275" w:lineRule="exact" w:before="0"/>
        <w:ind w:left="821"/>
      </w:pPr>
      <w:r>
        <w:rPr/>
        <w:t>Оценка</w:t>
      </w:r>
      <w:r>
        <w:rPr>
          <w:spacing w:val="62"/>
          <w:w w:val="150"/>
        </w:rPr>
        <w:t> </w:t>
      </w:r>
      <w:r>
        <w:rPr/>
        <w:t>эффективности</w:t>
      </w:r>
      <w:r>
        <w:rPr>
          <w:spacing w:val="65"/>
          <w:w w:val="150"/>
        </w:rPr>
        <w:t> </w:t>
      </w:r>
      <w:r>
        <w:rPr/>
        <w:t>реализации</w:t>
      </w:r>
      <w:r>
        <w:rPr>
          <w:spacing w:val="55"/>
          <w:w w:val="150"/>
        </w:rPr>
        <w:t> </w:t>
      </w:r>
      <w:r>
        <w:rPr/>
        <w:t>Государственной</w:t>
      </w:r>
      <w:r>
        <w:rPr>
          <w:spacing w:val="59"/>
          <w:w w:val="150"/>
        </w:rPr>
        <w:t> </w:t>
      </w:r>
      <w:r>
        <w:rPr/>
        <w:t>программы</w:t>
      </w:r>
      <w:r>
        <w:rPr>
          <w:spacing w:val="59"/>
          <w:w w:val="150"/>
        </w:rPr>
        <w:t> </w:t>
      </w:r>
      <w:r>
        <w:rPr/>
        <w:t>осуществляется</w:t>
      </w:r>
      <w:r>
        <w:rPr>
          <w:spacing w:val="56"/>
          <w:w w:val="150"/>
        </w:rPr>
        <w:t> </w:t>
      </w:r>
      <w:r>
        <w:rPr/>
        <w:t>в</w:t>
      </w:r>
      <w:r>
        <w:rPr>
          <w:spacing w:val="59"/>
          <w:w w:val="150"/>
        </w:rPr>
        <w:t> </w:t>
      </w:r>
      <w:r>
        <w:rPr>
          <w:spacing w:val="-5"/>
        </w:rPr>
        <w:t>два</w:t>
      </w:r>
    </w:p>
    <w:p>
      <w:pPr>
        <w:pStyle w:val="BodyText"/>
        <w:spacing w:line="273" w:lineRule="exact" w:before="0"/>
        <w:ind w:left="101"/>
      </w:pPr>
      <w:r>
        <w:rPr>
          <w:spacing w:val="-2"/>
        </w:rPr>
        <w:t>этапа.</w:t>
      </w:r>
    </w:p>
    <w:p>
      <w:pPr>
        <w:pStyle w:val="BodyText"/>
        <w:spacing w:line="275" w:lineRule="exact" w:before="0"/>
        <w:ind w:left="821"/>
      </w:pPr>
      <w:r>
        <w:rPr/>
        <w:t>На</w:t>
      </w:r>
      <w:r>
        <w:rPr>
          <w:spacing w:val="21"/>
        </w:rPr>
        <w:t> </w:t>
      </w:r>
      <w:r>
        <w:rPr/>
        <w:t>первом</w:t>
      </w:r>
      <w:r>
        <w:rPr>
          <w:spacing w:val="28"/>
        </w:rPr>
        <w:t> </w:t>
      </w:r>
      <w:r>
        <w:rPr/>
        <w:t>этапе</w:t>
      </w:r>
      <w:r>
        <w:rPr>
          <w:spacing w:val="24"/>
        </w:rPr>
        <w:t> </w:t>
      </w:r>
      <w:r>
        <w:rPr/>
        <w:t>осуществляется</w:t>
      </w:r>
      <w:r>
        <w:rPr>
          <w:spacing w:val="27"/>
        </w:rPr>
        <w:t> </w:t>
      </w:r>
      <w:r>
        <w:rPr/>
        <w:t>оценка</w:t>
      </w:r>
      <w:r>
        <w:rPr>
          <w:spacing w:val="21"/>
        </w:rPr>
        <w:t> </w:t>
      </w:r>
      <w:r>
        <w:rPr/>
        <w:t>эффективности</w:t>
      </w:r>
      <w:r>
        <w:rPr>
          <w:spacing w:val="29"/>
        </w:rPr>
        <w:t> </w:t>
      </w:r>
      <w:r>
        <w:rPr/>
        <w:t>реализации</w:t>
      </w:r>
      <w:r>
        <w:rPr>
          <w:spacing w:val="27"/>
        </w:rPr>
        <w:t> </w:t>
      </w:r>
      <w:r>
        <w:rPr/>
        <w:t>подпрограмм,</w:t>
      </w:r>
      <w:r>
        <w:rPr>
          <w:spacing w:val="28"/>
        </w:rPr>
        <w:t> </w:t>
      </w:r>
      <w:r>
        <w:rPr>
          <w:spacing w:val="-2"/>
        </w:rPr>
        <w:t>которая</w:t>
      </w:r>
    </w:p>
    <w:p>
      <w:pPr>
        <w:pStyle w:val="BodyText"/>
        <w:spacing w:before="2"/>
        <w:ind w:left="101" w:right="111"/>
        <w:jc w:val="both"/>
      </w:pPr>
      <w:r>
        <w:rPr/>
        <w:t>определяется с учетом оценки степени достижения целей и решения задач подпрограмм, оценки степени реализации</w:t>
      </w:r>
      <w:r>
        <w:rPr>
          <w:spacing w:val="-4"/>
        </w:rPr>
        <w:t> </w:t>
      </w:r>
      <w:r>
        <w:rPr/>
        <w:t>мероприятий,</w:t>
      </w:r>
      <w:r>
        <w:rPr>
          <w:spacing w:val="-1"/>
        </w:rPr>
        <w:t> </w:t>
      </w:r>
      <w:r>
        <w:rPr/>
        <w:t>оценки степени соответствия</w:t>
      </w:r>
      <w:r>
        <w:rPr>
          <w:spacing w:val="-2"/>
        </w:rPr>
        <w:t> </w:t>
      </w:r>
      <w:r>
        <w:rPr/>
        <w:t>запланированному</w:t>
      </w:r>
      <w:r>
        <w:rPr>
          <w:spacing w:val="-1"/>
        </w:rPr>
        <w:t> </w:t>
      </w:r>
      <w:r>
        <w:rPr/>
        <w:t>уровню затрат и оценки эффективности использования средств бюджета города Москвы.</w:t>
      </w:r>
    </w:p>
    <w:p>
      <w:pPr>
        <w:pStyle w:val="BodyText"/>
        <w:spacing w:before="0"/>
        <w:ind w:left="101" w:right="118" w:firstLine="720"/>
        <w:jc w:val="both"/>
      </w:pPr>
      <w:r>
        <w:rPr/>
        <w:t>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pPr>
        <w:pStyle w:val="BodyText"/>
        <w:spacing w:before="0"/>
        <w:ind w:left="821"/>
        <w:jc w:val="both"/>
      </w:pPr>
      <w:r>
        <w:rPr/>
        <w:t>Степень</w:t>
      </w:r>
      <w:r>
        <w:rPr>
          <w:spacing w:val="32"/>
        </w:rPr>
        <w:t>  </w:t>
      </w:r>
      <w:r>
        <w:rPr/>
        <w:t>реализации</w:t>
      </w:r>
      <w:r>
        <w:rPr>
          <w:spacing w:val="31"/>
        </w:rPr>
        <w:t>  </w:t>
      </w:r>
      <w:r>
        <w:rPr/>
        <w:t>мероприятий</w:t>
      </w:r>
      <w:r>
        <w:rPr>
          <w:spacing w:val="31"/>
        </w:rPr>
        <w:t>  </w:t>
      </w:r>
      <w:r>
        <w:rPr/>
        <w:t>оценивается</w:t>
      </w:r>
      <w:r>
        <w:rPr>
          <w:spacing w:val="31"/>
        </w:rPr>
        <w:t>  </w:t>
      </w:r>
      <w:r>
        <w:rPr/>
        <w:t>для</w:t>
      </w:r>
      <w:r>
        <w:rPr>
          <w:spacing w:val="32"/>
        </w:rPr>
        <w:t>  </w:t>
      </w:r>
      <w:r>
        <w:rPr/>
        <w:t>каждой</w:t>
      </w:r>
      <w:r>
        <w:rPr>
          <w:spacing w:val="33"/>
        </w:rPr>
        <w:t>  </w:t>
      </w:r>
      <w:r>
        <w:rPr/>
        <w:t>подпрограммы</w:t>
      </w:r>
      <w:r>
        <w:rPr>
          <w:spacing w:val="33"/>
        </w:rPr>
        <w:t>  </w:t>
      </w:r>
      <w:r>
        <w:rPr/>
        <w:t>как</w:t>
      </w:r>
      <w:r>
        <w:rPr>
          <w:spacing w:val="32"/>
        </w:rPr>
        <w:t>  </w:t>
      </w:r>
      <w:r>
        <w:rPr>
          <w:spacing w:val="-4"/>
        </w:rPr>
        <w:t>доля</w:t>
      </w:r>
    </w:p>
    <w:p>
      <w:pPr>
        <w:spacing w:after="0"/>
        <w:jc w:val="both"/>
        <w:sectPr>
          <w:pgSz w:w="11910" w:h="16840"/>
          <w:pgMar w:top="1340" w:bottom="280" w:left="700" w:right="680"/>
        </w:sectPr>
      </w:pPr>
    </w:p>
    <w:p>
      <w:pPr>
        <w:pStyle w:val="BodyText"/>
        <w:spacing w:before="78"/>
        <w:ind w:left="101"/>
      </w:pPr>
      <w:r>
        <w:rPr/>
        <w:t>мероприятий,</w:t>
      </w:r>
      <w:r>
        <w:rPr>
          <w:spacing w:val="-2"/>
        </w:rPr>
        <w:t> </w:t>
      </w:r>
      <w:r>
        <w:rPr/>
        <w:t>выполненных</w:t>
      </w:r>
      <w:r>
        <w:rPr>
          <w:spacing w:val="-2"/>
        </w:rPr>
        <w:t> </w:t>
      </w:r>
      <w:r>
        <w:rPr/>
        <w:t>в</w:t>
      </w:r>
      <w:r>
        <w:rPr>
          <w:spacing w:val="-6"/>
        </w:rPr>
        <w:t> </w:t>
      </w:r>
      <w:r>
        <w:rPr/>
        <w:t>полном</w:t>
      </w:r>
      <w:r>
        <w:rPr>
          <w:spacing w:val="-2"/>
        </w:rPr>
        <w:t> </w:t>
      </w:r>
      <w:r>
        <w:rPr/>
        <w:t>объеме,</w:t>
      </w:r>
      <w:r>
        <w:rPr>
          <w:spacing w:val="-6"/>
        </w:rPr>
        <w:t> </w:t>
      </w:r>
      <w:r>
        <w:rPr/>
        <w:t>по</w:t>
      </w:r>
      <w:r>
        <w:rPr>
          <w:spacing w:val="2"/>
        </w:rPr>
        <w:t> </w:t>
      </w:r>
      <w:r>
        <w:rPr/>
        <w:t>следующей</w:t>
      </w:r>
      <w:r>
        <w:rPr>
          <w:spacing w:val="-1"/>
        </w:rPr>
        <w:t> </w:t>
      </w:r>
      <w:r>
        <w:rPr>
          <w:spacing w:val="-2"/>
        </w:rPr>
        <w:t>формуле:</w:t>
      </w:r>
    </w:p>
    <w:p>
      <w:pPr>
        <w:pStyle w:val="BodyText"/>
        <w:spacing w:before="3"/>
        <w:rPr>
          <w:sz w:val="25"/>
        </w:rPr>
      </w:pPr>
    </w:p>
    <w:p>
      <w:pPr>
        <w:spacing w:before="0"/>
        <w:ind w:left="693" w:right="0" w:firstLine="0"/>
        <w:jc w:val="center"/>
        <w:rPr>
          <w:sz w:val="24"/>
        </w:rPr>
      </w:pPr>
      <w:r>
        <w:rPr>
          <w:sz w:val="23"/>
        </w:rPr>
        <w:t>СР</w:t>
      </w:r>
      <w:r>
        <w:rPr>
          <w:sz w:val="23"/>
          <w:vertAlign w:val="subscript"/>
        </w:rPr>
        <w:t>м</w:t>
      </w:r>
      <w:r>
        <w:rPr>
          <w:spacing w:val="-21"/>
          <w:sz w:val="23"/>
          <w:vertAlign w:val="baseline"/>
        </w:rPr>
        <w:t> </w:t>
      </w:r>
      <w:r>
        <w:rPr>
          <w:sz w:val="23"/>
          <w:vertAlign w:val="baseline"/>
        </w:rPr>
        <w:t>=</w:t>
      </w:r>
      <w:r>
        <w:rPr>
          <w:spacing w:val="-23"/>
          <w:sz w:val="23"/>
          <w:vertAlign w:val="baseline"/>
        </w:rPr>
        <w:t> </w:t>
      </w:r>
      <w:r>
        <w:rPr>
          <w:sz w:val="23"/>
          <w:vertAlign w:val="baseline"/>
        </w:rPr>
        <w:t>М</w:t>
      </w:r>
      <w:r>
        <w:rPr>
          <w:sz w:val="23"/>
          <w:vertAlign w:val="subscript"/>
        </w:rPr>
        <w:t>в</w:t>
      </w:r>
      <w:r>
        <w:rPr>
          <w:spacing w:val="-24"/>
          <w:sz w:val="23"/>
          <w:vertAlign w:val="baseline"/>
        </w:rPr>
        <w:t> </w:t>
      </w:r>
      <w:r>
        <w:rPr>
          <w:spacing w:val="10"/>
          <w:sz w:val="23"/>
          <w:vertAlign w:val="baseline"/>
        </w:rPr>
        <w:t>/М</w:t>
      </w:r>
      <w:r>
        <w:rPr>
          <w:spacing w:val="18"/>
          <w:sz w:val="23"/>
          <w:vertAlign w:val="baseline"/>
        </w:rPr>
        <w:t> </w:t>
      </w:r>
      <w:r>
        <w:rPr>
          <w:position w:val="-12"/>
          <w:sz w:val="24"/>
          <w:vertAlign w:val="baseline"/>
        </w:rPr>
        <w:t>,</w:t>
      </w:r>
      <w:r>
        <w:rPr>
          <w:spacing w:val="17"/>
          <w:position w:val="-12"/>
          <w:sz w:val="24"/>
          <w:vertAlign w:val="baseline"/>
        </w:rPr>
        <w:t> </w:t>
      </w:r>
      <w:r>
        <w:rPr>
          <w:spacing w:val="-4"/>
          <w:position w:val="-12"/>
          <w:sz w:val="24"/>
          <w:vertAlign w:val="baseline"/>
        </w:rPr>
        <w:t>где:</w:t>
      </w:r>
    </w:p>
    <w:p>
      <w:pPr>
        <w:pStyle w:val="BodyText"/>
        <w:spacing w:before="289"/>
        <w:ind w:left="835"/>
      </w:pPr>
      <w:r>
        <w:rPr>
          <w:position w:val="13"/>
          <w:sz w:val="23"/>
        </w:rPr>
        <w:t>СР</w:t>
      </w:r>
      <w:r>
        <w:rPr>
          <w:position w:val="9"/>
          <w:sz w:val="16"/>
        </w:rPr>
        <w:t>м</w:t>
      </w:r>
      <w:r>
        <w:rPr>
          <w:spacing w:val="40"/>
          <w:position w:val="9"/>
          <w:sz w:val="16"/>
        </w:rPr>
        <w:t>  </w:t>
      </w:r>
      <w:r>
        <w:rPr/>
        <w:t>-</w:t>
      </w:r>
      <w:r>
        <w:rPr>
          <w:spacing w:val="-2"/>
        </w:rPr>
        <w:t> </w:t>
      </w:r>
      <w:r>
        <w:rPr/>
        <w:t>степень</w:t>
      </w:r>
      <w:r>
        <w:rPr>
          <w:spacing w:val="-4"/>
        </w:rPr>
        <w:t> </w:t>
      </w:r>
      <w:r>
        <w:rPr/>
        <w:t>реализации</w:t>
      </w:r>
      <w:r>
        <w:rPr>
          <w:spacing w:val="-4"/>
        </w:rPr>
        <w:t> </w:t>
      </w:r>
      <w:r>
        <w:rPr>
          <w:spacing w:val="-2"/>
        </w:rPr>
        <w:t>мероприятий;</w:t>
      </w:r>
    </w:p>
    <w:p>
      <w:pPr>
        <w:pStyle w:val="BodyText"/>
        <w:spacing w:line="237" w:lineRule="auto" w:before="14"/>
        <w:ind w:left="102" w:firstLine="733"/>
      </w:pPr>
      <w:r>
        <w:rPr>
          <w:position w:val="13"/>
          <w:sz w:val="23"/>
        </w:rPr>
        <w:t>М</w:t>
      </w:r>
      <w:r>
        <w:rPr>
          <w:position w:val="9"/>
          <w:sz w:val="16"/>
        </w:rPr>
        <w:t>в</w:t>
      </w:r>
      <w:r>
        <w:rPr>
          <w:spacing w:val="40"/>
          <w:position w:val="9"/>
          <w:sz w:val="16"/>
        </w:rPr>
        <w:t>  </w:t>
      </w:r>
      <w:r>
        <w:rPr/>
        <w:t>-</w:t>
      </w:r>
      <w:r>
        <w:rPr>
          <w:spacing w:val="40"/>
        </w:rPr>
        <w:t> </w:t>
      </w:r>
      <w:r>
        <w:rPr/>
        <w:t>количество</w:t>
      </w:r>
      <w:r>
        <w:rPr>
          <w:spacing w:val="40"/>
        </w:rPr>
        <w:t> </w:t>
      </w:r>
      <w:r>
        <w:rPr/>
        <w:t>мероприятий,</w:t>
      </w:r>
      <w:r>
        <w:rPr>
          <w:spacing w:val="40"/>
        </w:rPr>
        <w:t> </w:t>
      </w:r>
      <w:r>
        <w:rPr/>
        <w:t>выполненных</w:t>
      </w:r>
      <w:r>
        <w:rPr>
          <w:spacing w:val="40"/>
        </w:rPr>
        <w:t> </w:t>
      </w:r>
      <w:r>
        <w:rPr/>
        <w:t>в</w:t>
      </w:r>
      <w:r>
        <w:rPr>
          <w:spacing w:val="40"/>
        </w:rPr>
        <w:t> </w:t>
      </w:r>
      <w:r>
        <w:rPr/>
        <w:t>полном</w:t>
      </w:r>
      <w:r>
        <w:rPr>
          <w:spacing w:val="40"/>
        </w:rPr>
        <w:t> </w:t>
      </w:r>
      <w:r>
        <w:rPr/>
        <w:t>объеме,</w:t>
      </w:r>
      <w:r>
        <w:rPr>
          <w:spacing w:val="40"/>
        </w:rPr>
        <w:t> </w:t>
      </w:r>
      <w:r>
        <w:rPr/>
        <w:t>из</w:t>
      </w:r>
      <w:r>
        <w:rPr>
          <w:spacing w:val="40"/>
        </w:rPr>
        <w:t> </w:t>
      </w:r>
      <w:r>
        <w:rPr/>
        <w:t>числа</w:t>
      </w:r>
      <w:r>
        <w:rPr>
          <w:spacing w:val="40"/>
        </w:rPr>
        <w:t> </w:t>
      </w:r>
      <w:r>
        <w:rPr/>
        <w:t>мероприятий,</w:t>
      </w:r>
      <w:r>
        <w:rPr>
          <w:spacing w:val="40"/>
        </w:rPr>
        <w:t> </w:t>
      </w:r>
      <w:r>
        <w:rPr/>
        <w:t>запланированных к реализации в отчетном году;</w:t>
      </w:r>
    </w:p>
    <w:p>
      <w:pPr>
        <w:pStyle w:val="BodyText"/>
        <w:spacing w:line="355" w:lineRule="exact" w:before="9"/>
        <w:ind w:left="835"/>
      </w:pPr>
      <w:r>
        <w:rPr>
          <w:position w:val="9"/>
          <w:sz w:val="23"/>
        </w:rPr>
        <w:t>М</w:t>
      </w:r>
      <w:r>
        <w:rPr>
          <w:spacing w:val="57"/>
          <w:w w:val="150"/>
          <w:position w:val="9"/>
          <w:sz w:val="23"/>
        </w:rPr>
        <w:t> </w:t>
      </w:r>
      <w:r>
        <w:rPr/>
        <w:t>-</w:t>
      </w:r>
      <w:r>
        <w:rPr>
          <w:spacing w:val="-7"/>
        </w:rPr>
        <w:t> </w:t>
      </w:r>
      <w:r>
        <w:rPr/>
        <w:t>общее</w:t>
      </w:r>
      <w:r>
        <w:rPr>
          <w:spacing w:val="-7"/>
        </w:rPr>
        <w:t> </w:t>
      </w:r>
      <w:r>
        <w:rPr/>
        <w:t>количество</w:t>
      </w:r>
      <w:r>
        <w:rPr>
          <w:spacing w:val="-10"/>
        </w:rPr>
        <w:t> </w:t>
      </w:r>
      <w:r>
        <w:rPr/>
        <w:t>мероприятий,</w:t>
      </w:r>
      <w:r>
        <w:rPr>
          <w:spacing w:val="-7"/>
        </w:rPr>
        <w:t> </w:t>
      </w:r>
      <w:r>
        <w:rPr/>
        <w:t>запланированных</w:t>
      </w:r>
      <w:r>
        <w:rPr>
          <w:spacing w:val="-7"/>
        </w:rPr>
        <w:t> </w:t>
      </w:r>
      <w:r>
        <w:rPr/>
        <w:t>к</w:t>
      </w:r>
      <w:r>
        <w:rPr>
          <w:spacing w:val="-10"/>
        </w:rPr>
        <w:t> </w:t>
      </w:r>
      <w:r>
        <w:rPr/>
        <w:t>реализации</w:t>
      </w:r>
      <w:r>
        <w:rPr>
          <w:spacing w:val="-10"/>
        </w:rPr>
        <w:t> </w:t>
      </w:r>
      <w:r>
        <w:rPr/>
        <w:t>в</w:t>
      </w:r>
      <w:r>
        <w:rPr>
          <w:spacing w:val="-7"/>
        </w:rPr>
        <w:t> </w:t>
      </w:r>
      <w:r>
        <w:rPr/>
        <w:t>отчетном</w:t>
      </w:r>
      <w:r>
        <w:rPr>
          <w:spacing w:val="-7"/>
        </w:rPr>
        <w:t> </w:t>
      </w:r>
      <w:r>
        <w:rPr>
          <w:spacing w:val="-2"/>
        </w:rPr>
        <w:t>году.</w:t>
      </w:r>
    </w:p>
    <w:p>
      <w:pPr>
        <w:pStyle w:val="BodyText"/>
        <w:spacing w:line="242" w:lineRule="auto" w:before="0"/>
        <w:ind w:left="102" w:right="126" w:firstLine="719"/>
        <w:jc w:val="both"/>
      </w:pPr>
      <w:r>
        <w:rPr/>
        <w:t>Расчет степени реализации мероприятий производится на уровне укрупненных</w:t>
      </w:r>
      <w:r>
        <w:rPr>
          <w:spacing w:val="40"/>
        </w:rPr>
        <w:t> </w:t>
      </w:r>
      <w:r>
        <w:rPr/>
        <w:t>мероприятий, полностью или частично реализуемых за счет средств бюджета города Москвы.</w:t>
      </w:r>
    </w:p>
    <w:p>
      <w:pPr>
        <w:pStyle w:val="BodyText"/>
        <w:spacing w:line="242" w:lineRule="auto" w:before="0"/>
        <w:ind w:left="102" w:right="125" w:firstLine="719"/>
        <w:jc w:val="both"/>
      </w:pPr>
      <w:r>
        <w:rPr/>
        <w:t>Мероприятие считается выполненным в полном объеме при достижении следующих </w:t>
      </w:r>
      <w:r>
        <w:rPr>
          <w:spacing w:val="-2"/>
        </w:rPr>
        <w:t>результатов:</w:t>
      </w:r>
    </w:p>
    <w:p>
      <w:pPr>
        <w:pStyle w:val="ListParagraph"/>
        <w:numPr>
          <w:ilvl w:val="0"/>
          <w:numId w:val="14"/>
        </w:numPr>
        <w:tabs>
          <w:tab w:pos="1009" w:val="left" w:leader="none"/>
        </w:tabs>
        <w:spacing w:line="240" w:lineRule="auto" w:before="0" w:after="0"/>
        <w:ind w:left="101" w:right="122" w:firstLine="719"/>
        <w:jc w:val="both"/>
        <w:rPr>
          <w:sz w:val="24"/>
        </w:rPr>
      </w:pPr>
      <w:r>
        <w:rPr>
          <w:sz w:val="24"/>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1.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pPr>
        <w:pStyle w:val="ListParagraph"/>
        <w:numPr>
          <w:ilvl w:val="0"/>
          <w:numId w:val="14"/>
        </w:numPr>
        <w:tabs>
          <w:tab w:pos="990" w:val="left" w:leader="none"/>
        </w:tabs>
        <w:spacing w:line="240" w:lineRule="auto" w:before="0" w:after="0"/>
        <w:ind w:left="101" w:right="121" w:firstLine="719"/>
        <w:jc w:val="both"/>
        <w:rPr>
          <w:sz w:val="24"/>
        </w:rPr>
      </w:pPr>
      <w:r>
        <w:rPr>
          <w:sz w:val="24"/>
        </w:rPr>
        <w:t>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федерального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pPr>
        <w:pStyle w:val="ListParagraph"/>
        <w:numPr>
          <w:ilvl w:val="0"/>
          <w:numId w:val="14"/>
        </w:numPr>
        <w:tabs>
          <w:tab w:pos="989" w:val="left" w:leader="none"/>
        </w:tabs>
        <w:spacing w:line="242" w:lineRule="auto" w:before="0" w:after="0"/>
        <w:ind w:left="101" w:right="123" w:firstLine="719"/>
        <w:jc w:val="both"/>
        <w:rPr>
          <w:sz w:val="24"/>
        </w:rPr>
      </w:pPr>
      <w:r>
        <w:rPr>
          <w:sz w:val="24"/>
        </w:rPr>
        <w:t>если мероприятие носит заявительный характер, то его результат считается достигнутым вне зависимости от исполнения плановых значений;</w:t>
      </w:r>
    </w:p>
    <w:p>
      <w:pPr>
        <w:pStyle w:val="ListParagraph"/>
        <w:numPr>
          <w:ilvl w:val="0"/>
          <w:numId w:val="14"/>
        </w:numPr>
        <w:tabs>
          <w:tab w:pos="1004" w:val="left" w:leader="none"/>
        </w:tabs>
        <w:spacing w:line="240" w:lineRule="auto" w:before="0" w:after="0"/>
        <w:ind w:left="101" w:right="128" w:firstLine="719"/>
        <w:jc w:val="both"/>
        <w:rPr>
          <w:sz w:val="24"/>
        </w:rPr>
      </w:pPr>
      <w:r>
        <w:rPr>
          <w:sz w:val="24"/>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pPr>
        <w:pStyle w:val="BodyText"/>
        <w:spacing w:before="0"/>
        <w:ind w:left="101" w:right="128" w:firstLine="719"/>
        <w:jc w:val="both"/>
      </w:pPr>
      <w:r>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за счет</w:t>
      </w:r>
      <w:r>
        <w:rPr>
          <w:spacing w:val="40"/>
        </w:rPr>
        <w:t> </w:t>
      </w:r>
      <w:r>
        <w:rPr/>
        <w:t>средств бюджета города Москвы на реализацию подпрограммы к их плановым значениям по следующей формуле:</w:t>
      </w:r>
    </w:p>
    <w:p>
      <w:pPr>
        <w:pStyle w:val="BodyText"/>
        <w:spacing w:before="7"/>
        <w:rPr>
          <w:sz w:val="15"/>
        </w:rPr>
      </w:pPr>
    </w:p>
    <w:p>
      <w:pPr>
        <w:spacing w:before="93"/>
        <w:ind w:left="694" w:right="0" w:firstLine="0"/>
        <w:jc w:val="center"/>
        <w:rPr>
          <w:sz w:val="24"/>
        </w:rPr>
      </w:pPr>
      <w:r>
        <w:rPr>
          <w:w w:val="105"/>
          <w:sz w:val="23"/>
        </w:rPr>
        <w:t>СС</w:t>
      </w:r>
      <w:r>
        <w:rPr>
          <w:w w:val="105"/>
          <w:sz w:val="23"/>
          <w:vertAlign w:val="subscript"/>
        </w:rPr>
        <w:t>уз</w:t>
      </w:r>
      <w:r>
        <w:rPr>
          <w:spacing w:val="-34"/>
          <w:w w:val="105"/>
          <w:sz w:val="23"/>
          <w:vertAlign w:val="baseline"/>
        </w:rPr>
        <w:t> </w:t>
      </w:r>
      <w:r>
        <w:rPr>
          <w:spacing w:val="9"/>
          <w:w w:val="105"/>
          <w:sz w:val="23"/>
          <w:vertAlign w:val="baseline"/>
        </w:rPr>
        <w:t>=З</w:t>
      </w:r>
      <w:r>
        <w:rPr>
          <w:spacing w:val="9"/>
          <w:w w:val="105"/>
          <w:sz w:val="23"/>
          <w:vertAlign w:val="subscript"/>
        </w:rPr>
        <w:t>ф</w:t>
      </w:r>
      <w:r>
        <w:rPr>
          <w:spacing w:val="-31"/>
          <w:w w:val="105"/>
          <w:sz w:val="23"/>
          <w:vertAlign w:val="baseline"/>
        </w:rPr>
        <w:t> </w:t>
      </w:r>
      <w:r>
        <w:rPr>
          <w:w w:val="105"/>
          <w:sz w:val="23"/>
          <w:vertAlign w:val="baseline"/>
        </w:rPr>
        <w:t>/</w:t>
      </w:r>
      <w:r>
        <w:rPr>
          <w:spacing w:val="-34"/>
          <w:w w:val="105"/>
          <w:sz w:val="23"/>
          <w:vertAlign w:val="baseline"/>
        </w:rPr>
        <w:t> </w:t>
      </w:r>
      <w:r>
        <w:rPr>
          <w:w w:val="105"/>
          <w:sz w:val="23"/>
          <w:vertAlign w:val="baseline"/>
        </w:rPr>
        <w:t>З</w:t>
      </w:r>
      <w:r>
        <w:rPr>
          <w:w w:val="105"/>
          <w:sz w:val="23"/>
          <w:vertAlign w:val="subscript"/>
        </w:rPr>
        <w:t>п</w:t>
      </w:r>
      <w:r>
        <w:rPr>
          <w:spacing w:val="10"/>
          <w:w w:val="105"/>
          <w:sz w:val="23"/>
          <w:vertAlign w:val="baseline"/>
        </w:rPr>
        <w:t> </w:t>
      </w:r>
      <w:r>
        <w:rPr>
          <w:w w:val="105"/>
          <w:position w:val="-12"/>
          <w:sz w:val="24"/>
          <w:vertAlign w:val="baseline"/>
        </w:rPr>
        <w:t>,</w:t>
      </w:r>
      <w:r>
        <w:rPr>
          <w:spacing w:val="5"/>
          <w:w w:val="105"/>
          <w:position w:val="-12"/>
          <w:sz w:val="24"/>
          <w:vertAlign w:val="baseline"/>
        </w:rPr>
        <w:t> </w:t>
      </w:r>
      <w:r>
        <w:rPr>
          <w:spacing w:val="-4"/>
          <w:w w:val="105"/>
          <w:position w:val="-12"/>
          <w:sz w:val="24"/>
          <w:vertAlign w:val="baseline"/>
        </w:rPr>
        <w:t>где:</w:t>
      </w:r>
    </w:p>
    <w:p>
      <w:pPr>
        <w:pStyle w:val="BodyText"/>
        <w:spacing w:before="290"/>
        <w:ind w:left="835"/>
      </w:pPr>
      <w:r>
        <w:rPr>
          <w:position w:val="13"/>
          <w:sz w:val="23"/>
        </w:rPr>
        <w:t>СС</w:t>
      </w:r>
      <w:r>
        <w:rPr>
          <w:position w:val="9"/>
          <w:sz w:val="16"/>
        </w:rPr>
        <w:t>уз</w:t>
      </w:r>
      <w:r>
        <w:rPr>
          <w:spacing w:val="30"/>
          <w:position w:val="9"/>
          <w:sz w:val="16"/>
        </w:rPr>
        <w:t>  </w:t>
      </w:r>
      <w:r>
        <w:rPr/>
        <w:t>-</w:t>
      </w:r>
      <w:r>
        <w:rPr>
          <w:spacing w:val="-7"/>
        </w:rPr>
        <w:t> </w:t>
      </w:r>
      <w:r>
        <w:rPr/>
        <w:t>степень</w:t>
      </w:r>
      <w:r>
        <w:rPr>
          <w:spacing w:val="-7"/>
        </w:rPr>
        <w:t> </w:t>
      </w:r>
      <w:r>
        <w:rPr/>
        <w:t>соответствия</w:t>
      </w:r>
      <w:r>
        <w:rPr>
          <w:spacing w:val="-8"/>
        </w:rPr>
        <w:t> </w:t>
      </w:r>
      <w:r>
        <w:rPr/>
        <w:t>запланированному</w:t>
      </w:r>
      <w:r>
        <w:rPr>
          <w:spacing w:val="-3"/>
        </w:rPr>
        <w:t> </w:t>
      </w:r>
      <w:r>
        <w:rPr/>
        <w:t>уровню</w:t>
      </w:r>
      <w:r>
        <w:rPr>
          <w:spacing w:val="-8"/>
        </w:rPr>
        <w:t> </w:t>
      </w:r>
      <w:r>
        <w:rPr>
          <w:spacing w:val="-2"/>
        </w:rPr>
        <w:t>расходов;</w:t>
      </w:r>
    </w:p>
    <w:p>
      <w:pPr>
        <w:pStyle w:val="BodyText"/>
        <w:tabs>
          <w:tab w:pos="1277" w:val="left" w:leader="none"/>
        </w:tabs>
        <w:spacing w:line="237" w:lineRule="auto" w:before="13"/>
        <w:ind w:left="102" w:right="129" w:firstLine="733"/>
      </w:pPr>
      <w:r>
        <w:rPr>
          <w:spacing w:val="-6"/>
          <w:position w:val="13"/>
          <w:sz w:val="23"/>
        </w:rPr>
        <w:t>З</w:t>
      </w:r>
      <w:r>
        <w:rPr>
          <w:spacing w:val="-6"/>
          <w:position w:val="9"/>
          <w:sz w:val="16"/>
        </w:rPr>
        <w:t>ф</w:t>
      </w:r>
      <w:r>
        <w:rPr>
          <w:position w:val="9"/>
          <w:sz w:val="16"/>
        </w:rPr>
        <w:tab/>
      </w:r>
      <w:r>
        <w:rPr/>
        <w:t>-</w:t>
      </w:r>
      <w:r>
        <w:rPr>
          <w:spacing w:val="80"/>
        </w:rPr>
        <w:t> </w:t>
      </w:r>
      <w:r>
        <w:rPr/>
        <w:t>фактические</w:t>
      </w:r>
      <w:r>
        <w:rPr>
          <w:spacing w:val="80"/>
        </w:rPr>
        <w:t> </w:t>
      </w:r>
      <w:r>
        <w:rPr/>
        <w:t>расходы</w:t>
      </w:r>
      <w:r>
        <w:rPr>
          <w:spacing w:val="80"/>
        </w:rPr>
        <w:t> </w:t>
      </w:r>
      <w:r>
        <w:rPr/>
        <w:t>за</w:t>
      </w:r>
      <w:r>
        <w:rPr>
          <w:spacing w:val="80"/>
        </w:rPr>
        <w:t> </w:t>
      </w:r>
      <w:r>
        <w:rPr/>
        <w:t>счет</w:t>
      </w:r>
      <w:r>
        <w:rPr>
          <w:spacing w:val="80"/>
        </w:rPr>
        <w:t> </w:t>
      </w:r>
      <w:r>
        <w:rPr/>
        <w:t>средств</w:t>
      </w:r>
      <w:r>
        <w:rPr>
          <w:spacing w:val="80"/>
        </w:rPr>
        <w:t> </w:t>
      </w:r>
      <w:r>
        <w:rPr/>
        <w:t>бюджета</w:t>
      </w:r>
      <w:r>
        <w:rPr>
          <w:spacing w:val="80"/>
        </w:rPr>
        <w:t> </w:t>
      </w:r>
      <w:r>
        <w:rPr/>
        <w:t>города</w:t>
      </w:r>
      <w:r>
        <w:rPr>
          <w:spacing w:val="80"/>
        </w:rPr>
        <w:t> </w:t>
      </w:r>
      <w:r>
        <w:rPr/>
        <w:t>Москвы</w:t>
      </w:r>
      <w:r>
        <w:rPr>
          <w:spacing w:val="80"/>
        </w:rPr>
        <w:t> </w:t>
      </w:r>
      <w:r>
        <w:rPr/>
        <w:t>на</w:t>
      </w:r>
      <w:r>
        <w:rPr>
          <w:spacing w:val="80"/>
        </w:rPr>
        <w:t> </w:t>
      </w:r>
      <w:r>
        <w:rPr/>
        <w:t>реализацию подпрограммы в отчетном году;</w:t>
      </w:r>
    </w:p>
    <w:p>
      <w:pPr>
        <w:pStyle w:val="BodyText"/>
        <w:tabs>
          <w:tab w:pos="1296" w:val="left" w:leader="none"/>
        </w:tabs>
        <w:spacing w:line="237" w:lineRule="auto" w:before="20"/>
        <w:ind w:left="101" w:right="129" w:firstLine="734"/>
      </w:pPr>
      <w:r>
        <w:rPr>
          <w:spacing w:val="-6"/>
          <w:position w:val="13"/>
          <w:sz w:val="23"/>
        </w:rPr>
        <w:t>З</w:t>
      </w:r>
      <w:r>
        <w:rPr>
          <w:spacing w:val="-6"/>
          <w:position w:val="9"/>
          <w:sz w:val="16"/>
        </w:rPr>
        <w:t>п</w:t>
      </w:r>
      <w:r>
        <w:rPr>
          <w:position w:val="9"/>
          <w:sz w:val="16"/>
        </w:rPr>
        <w:tab/>
      </w:r>
      <w:r>
        <w:rPr/>
        <w:t>-</w:t>
      </w:r>
      <w:r>
        <w:rPr>
          <w:spacing w:val="80"/>
          <w:w w:val="150"/>
        </w:rPr>
        <w:t> </w:t>
      </w:r>
      <w:r>
        <w:rPr/>
        <w:t>плановые</w:t>
      </w:r>
      <w:r>
        <w:rPr>
          <w:spacing w:val="80"/>
          <w:w w:val="150"/>
        </w:rPr>
        <w:t> </w:t>
      </w:r>
      <w:r>
        <w:rPr/>
        <w:t>расходы</w:t>
      </w:r>
      <w:r>
        <w:rPr>
          <w:spacing w:val="80"/>
          <w:w w:val="150"/>
        </w:rPr>
        <w:t> </w:t>
      </w:r>
      <w:r>
        <w:rPr/>
        <w:t>за</w:t>
      </w:r>
      <w:r>
        <w:rPr>
          <w:spacing w:val="80"/>
          <w:w w:val="150"/>
        </w:rPr>
        <w:t> </w:t>
      </w:r>
      <w:r>
        <w:rPr/>
        <w:t>счет</w:t>
      </w:r>
      <w:r>
        <w:rPr>
          <w:spacing w:val="80"/>
          <w:w w:val="150"/>
        </w:rPr>
        <w:t> </w:t>
      </w:r>
      <w:r>
        <w:rPr/>
        <w:t>средств</w:t>
      </w:r>
      <w:r>
        <w:rPr>
          <w:spacing w:val="80"/>
          <w:w w:val="150"/>
        </w:rPr>
        <w:t> </w:t>
      </w:r>
      <w:r>
        <w:rPr/>
        <w:t>бюджета</w:t>
      </w:r>
      <w:r>
        <w:rPr>
          <w:spacing w:val="80"/>
          <w:w w:val="150"/>
        </w:rPr>
        <w:t> </w:t>
      </w:r>
      <w:r>
        <w:rPr/>
        <w:t>города</w:t>
      </w:r>
      <w:r>
        <w:rPr>
          <w:spacing w:val="80"/>
          <w:w w:val="150"/>
        </w:rPr>
        <w:t> </w:t>
      </w:r>
      <w:r>
        <w:rPr/>
        <w:t>Москвы</w:t>
      </w:r>
      <w:r>
        <w:rPr>
          <w:spacing w:val="80"/>
          <w:w w:val="150"/>
        </w:rPr>
        <w:t> </w:t>
      </w:r>
      <w:r>
        <w:rPr/>
        <w:t>на</w:t>
      </w:r>
      <w:r>
        <w:rPr>
          <w:spacing w:val="80"/>
          <w:w w:val="150"/>
        </w:rPr>
        <w:t> </w:t>
      </w:r>
      <w:r>
        <w:rPr/>
        <w:t>реализацию подпрограммы в отчетном году.</w:t>
      </w:r>
    </w:p>
    <w:p>
      <w:pPr>
        <w:pStyle w:val="BodyText"/>
        <w:spacing w:before="0"/>
        <w:ind w:left="101" w:right="113" w:firstLine="720"/>
        <w:jc w:val="both"/>
      </w:pPr>
      <w:r>
        <w:rPr/>
        <w:t>В качестве плановых расходов из средств бюджета города Москвы указываются данные по бюджетным ассигнованиям, предусмотренным на реализацию соответствующей подпрограммы в бюджете города Москвы на отчетный финансовый год по состоянию на 1 января отчетного года.</w:t>
      </w:r>
    </w:p>
    <w:p>
      <w:pPr>
        <w:spacing w:after="0"/>
        <w:jc w:val="both"/>
        <w:sectPr>
          <w:pgSz w:w="11910" w:h="16840"/>
          <w:pgMar w:top="1340" w:bottom="280" w:left="700" w:right="680"/>
        </w:sectPr>
      </w:pPr>
    </w:p>
    <w:p>
      <w:pPr>
        <w:pStyle w:val="BodyText"/>
        <w:spacing w:before="78"/>
        <w:ind w:left="101" w:right="117" w:firstLine="720"/>
        <w:jc w:val="both"/>
      </w:pPr>
      <w:r>
        <w:rPr/>
        <w:t>Эффективность использования средств бюджета города Москвы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города Москвы по следующей формуле:</w:t>
      </w:r>
    </w:p>
    <w:p>
      <w:pPr>
        <w:pStyle w:val="BodyText"/>
        <w:spacing w:before="3"/>
        <w:rPr>
          <w:sz w:val="25"/>
        </w:rPr>
      </w:pPr>
    </w:p>
    <w:p>
      <w:pPr>
        <w:spacing w:before="0"/>
        <w:ind w:left="698" w:right="0" w:firstLine="0"/>
        <w:jc w:val="center"/>
        <w:rPr>
          <w:sz w:val="24"/>
        </w:rPr>
      </w:pPr>
      <w:r>
        <w:rPr>
          <w:sz w:val="23"/>
        </w:rPr>
        <w:t>Э</w:t>
      </w:r>
      <w:r>
        <w:rPr>
          <w:position w:val="-3"/>
          <w:sz w:val="16"/>
        </w:rPr>
        <w:t>ис</w:t>
      </w:r>
      <w:r>
        <w:rPr>
          <w:spacing w:val="9"/>
          <w:position w:val="-3"/>
          <w:sz w:val="16"/>
        </w:rPr>
        <w:t> </w:t>
      </w:r>
      <w:r>
        <w:rPr>
          <w:sz w:val="23"/>
        </w:rPr>
        <w:t>=СР</w:t>
      </w:r>
      <w:r>
        <w:rPr>
          <w:position w:val="-3"/>
          <w:sz w:val="16"/>
        </w:rPr>
        <w:t>мпп</w:t>
      </w:r>
      <w:r>
        <w:rPr>
          <w:spacing w:val="-1"/>
          <w:position w:val="-3"/>
          <w:sz w:val="16"/>
        </w:rPr>
        <w:t> </w:t>
      </w:r>
      <w:r>
        <w:rPr>
          <w:sz w:val="23"/>
        </w:rPr>
        <w:t>/</w:t>
      </w:r>
      <w:r>
        <w:rPr>
          <w:spacing w:val="-20"/>
          <w:sz w:val="23"/>
        </w:rPr>
        <w:t> </w:t>
      </w:r>
      <w:r>
        <w:rPr>
          <w:sz w:val="23"/>
        </w:rPr>
        <w:t>СС</w:t>
      </w:r>
      <w:r>
        <w:rPr>
          <w:position w:val="-3"/>
          <w:sz w:val="16"/>
        </w:rPr>
        <w:t>уз</w:t>
      </w:r>
      <w:r>
        <w:rPr>
          <w:spacing w:val="48"/>
          <w:position w:val="-3"/>
          <w:sz w:val="16"/>
        </w:rPr>
        <w:t> </w:t>
      </w:r>
      <w:r>
        <w:rPr>
          <w:position w:val="-12"/>
          <w:sz w:val="24"/>
        </w:rPr>
        <w:t>,</w:t>
      </w:r>
      <w:r>
        <w:rPr>
          <w:spacing w:val="36"/>
          <w:position w:val="-12"/>
          <w:sz w:val="24"/>
        </w:rPr>
        <w:t> </w:t>
      </w:r>
      <w:r>
        <w:rPr>
          <w:spacing w:val="-4"/>
          <w:position w:val="-12"/>
          <w:sz w:val="24"/>
        </w:rPr>
        <w:t>где:</w:t>
      </w:r>
    </w:p>
    <w:p>
      <w:pPr>
        <w:pStyle w:val="BodyText"/>
        <w:spacing w:before="289"/>
        <w:ind w:left="835"/>
      </w:pPr>
      <w:r>
        <w:rPr>
          <w:position w:val="13"/>
          <w:sz w:val="23"/>
        </w:rPr>
        <w:t>Э</w:t>
      </w:r>
      <w:r>
        <w:rPr>
          <w:position w:val="9"/>
          <w:sz w:val="16"/>
        </w:rPr>
        <w:t>ис</w:t>
      </w:r>
      <w:r>
        <w:rPr>
          <w:spacing w:val="39"/>
          <w:position w:val="9"/>
          <w:sz w:val="16"/>
        </w:rPr>
        <w:t>  </w:t>
      </w:r>
      <w:r>
        <w:rPr/>
        <w:t>-</w:t>
      </w:r>
      <w:r>
        <w:rPr>
          <w:spacing w:val="-3"/>
        </w:rPr>
        <w:t> </w:t>
      </w:r>
      <w:r>
        <w:rPr/>
        <w:t>эффективность</w:t>
      </w:r>
      <w:r>
        <w:rPr>
          <w:spacing w:val="1"/>
        </w:rPr>
        <w:t> </w:t>
      </w:r>
      <w:r>
        <w:rPr/>
        <w:t>использования</w:t>
      </w:r>
      <w:r>
        <w:rPr>
          <w:spacing w:val="-9"/>
        </w:rPr>
        <w:t> </w:t>
      </w:r>
      <w:r>
        <w:rPr/>
        <w:t>средств</w:t>
      </w:r>
      <w:r>
        <w:rPr>
          <w:spacing w:val="2"/>
        </w:rPr>
        <w:t> </w:t>
      </w:r>
      <w:r>
        <w:rPr/>
        <w:t>бюджета</w:t>
      </w:r>
      <w:r>
        <w:rPr>
          <w:spacing w:val="1"/>
        </w:rPr>
        <w:t> </w:t>
      </w:r>
      <w:r>
        <w:rPr/>
        <w:t>города</w:t>
      </w:r>
      <w:r>
        <w:rPr>
          <w:spacing w:val="-4"/>
        </w:rPr>
        <w:t> </w:t>
      </w:r>
      <w:r>
        <w:rPr>
          <w:spacing w:val="-2"/>
        </w:rPr>
        <w:t>Москвы;</w:t>
      </w:r>
    </w:p>
    <w:p>
      <w:pPr>
        <w:pStyle w:val="BodyText"/>
        <w:tabs>
          <w:tab w:pos="1613" w:val="left" w:leader="none"/>
        </w:tabs>
        <w:spacing w:line="237" w:lineRule="auto" w:before="14"/>
        <w:ind w:left="101" w:right="129" w:firstLine="734"/>
      </w:pPr>
      <w:r>
        <w:rPr>
          <w:spacing w:val="-2"/>
          <w:position w:val="13"/>
          <w:sz w:val="23"/>
        </w:rPr>
        <w:t>СР</w:t>
      </w:r>
      <w:r>
        <w:rPr>
          <w:spacing w:val="-2"/>
          <w:position w:val="9"/>
          <w:sz w:val="16"/>
        </w:rPr>
        <w:t>мпп</w:t>
      </w:r>
      <w:r>
        <w:rPr>
          <w:position w:val="9"/>
          <w:sz w:val="16"/>
        </w:rPr>
        <w:tab/>
      </w:r>
      <w:r>
        <w:rPr/>
        <w:t>-</w:t>
      </w:r>
      <w:r>
        <w:rPr>
          <w:spacing w:val="40"/>
        </w:rPr>
        <w:t> </w:t>
      </w:r>
      <w:r>
        <w:rPr/>
        <w:t>степень</w:t>
      </w:r>
      <w:r>
        <w:rPr>
          <w:spacing w:val="40"/>
        </w:rPr>
        <w:t> </w:t>
      </w:r>
      <w:r>
        <w:rPr/>
        <w:t>реализации</w:t>
      </w:r>
      <w:r>
        <w:rPr>
          <w:spacing w:val="40"/>
        </w:rPr>
        <w:t> </w:t>
      </w:r>
      <w:r>
        <w:rPr/>
        <w:t>мероприятий,</w:t>
      </w:r>
      <w:r>
        <w:rPr>
          <w:spacing w:val="40"/>
        </w:rPr>
        <w:t> </w:t>
      </w:r>
      <w:r>
        <w:rPr/>
        <w:t>полностью</w:t>
      </w:r>
      <w:r>
        <w:rPr>
          <w:spacing w:val="40"/>
        </w:rPr>
        <w:t> </w:t>
      </w:r>
      <w:r>
        <w:rPr/>
        <w:t>или</w:t>
      </w:r>
      <w:r>
        <w:rPr>
          <w:spacing w:val="40"/>
        </w:rPr>
        <w:t> </w:t>
      </w:r>
      <w:r>
        <w:rPr/>
        <w:t>частично</w:t>
      </w:r>
      <w:r>
        <w:rPr>
          <w:spacing w:val="40"/>
        </w:rPr>
        <w:t> </w:t>
      </w:r>
      <w:r>
        <w:rPr/>
        <w:t>финансируемых</w:t>
      </w:r>
      <w:r>
        <w:rPr>
          <w:spacing w:val="40"/>
        </w:rPr>
        <w:t> </w:t>
      </w:r>
      <w:r>
        <w:rPr/>
        <w:t>из средств бюджета города Москвы;</w:t>
      </w:r>
    </w:p>
    <w:p>
      <w:pPr>
        <w:pStyle w:val="BodyText"/>
        <w:tabs>
          <w:tab w:pos="1521" w:val="left" w:leader="none"/>
        </w:tabs>
        <w:spacing w:line="237" w:lineRule="auto" w:before="19"/>
        <w:ind w:left="102" w:right="129" w:firstLine="733"/>
      </w:pPr>
      <w:r>
        <w:rPr>
          <w:spacing w:val="-4"/>
          <w:position w:val="13"/>
          <w:sz w:val="23"/>
        </w:rPr>
        <w:t>СС</w:t>
      </w:r>
      <w:r>
        <w:rPr>
          <w:spacing w:val="-4"/>
          <w:position w:val="9"/>
          <w:sz w:val="16"/>
        </w:rPr>
        <w:t>уз</w:t>
      </w:r>
      <w:r>
        <w:rPr>
          <w:position w:val="9"/>
          <w:sz w:val="16"/>
        </w:rPr>
        <w:tab/>
      </w:r>
      <w:r>
        <w:rPr/>
        <w:t>-</w:t>
      </w:r>
      <w:r>
        <w:rPr>
          <w:spacing w:val="40"/>
        </w:rPr>
        <w:t> </w:t>
      </w:r>
      <w:r>
        <w:rPr/>
        <w:t>степень</w:t>
      </w:r>
      <w:r>
        <w:rPr>
          <w:spacing w:val="40"/>
        </w:rPr>
        <w:t> </w:t>
      </w:r>
      <w:r>
        <w:rPr/>
        <w:t>соответствия</w:t>
      </w:r>
      <w:r>
        <w:rPr>
          <w:spacing w:val="40"/>
        </w:rPr>
        <w:t> </w:t>
      </w:r>
      <w:r>
        <w:rPr/>
        <w:t>запланированному</w:t>
      </w:r>
      <w:r>
        <w:rPr>
          <w:spacing w:val="40"/>
        </w:rPr>
        <w:t> </w:t>
      </w:r>
      <w:r>
        <w:rPr/>
        <w:t>уровню</w:t>
      </w:r>
      <w:r>
        <w:rPr>
          <w:spacing w:val="40"/>
        </w:rPr>
        <w:t> </w:t>
      </w:r>
      <w:r>
        <w:rPr/>
        <w:t>расходов</w:t>
      </w:r>
      <w:r>
        <w:rPr>
          <w:spacing w:val="40"/>
        </w:rPr>
        <w:t> </w:t>
      </w:r>
      <w:r>
        <w:rPr/>
        <w:t>из</w:t>
      </w:r>
      <w:r>
        <w:rPr>
          <w:spacing w:val="40"/>
        </w:rPr>
        <w:t> </w:t>
      </w:r>
      <w:r>
        <w:rPr/>
        <w:t>средств</w:t>
      </w:r>
      <w:r>
        <w:rPr>
          <w:spacing w:val="40"/>
        </w:rPr>
        <w:t> </w:t>
      </w:r>
      <w:r>
        <w:rPr/>
        <w:t>бюджета</w:t>
      </w:r>
      <w:r>
        <w:rPr>
          <w:spacing w:val="80"/>
        </w:rPr>
        <w:t> </w:t>
      </w:r>
      <w:r>
        <w:rPr/>
        <w:t>города Москвы.</w:t>
      </w:r>
    </w:p>
    <w:p>
      <w:pPr>
        <w:pStyle w:val="BodyText"/>
        <w:spacing w:before="0"/>
        <w:ind w:left="102" w:right="121" w:firstLine="719"/>
        <w:jc w:val="both"/>
      </w:pPr>
      <w:r>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pPr>
        <w:pStyle w:val="BodyText"/>
        <w:spacing w:line="237" w:lineRule="auto" w:before="3"/>
        <w:ind w:left="102" w:right="122" w:firstLine="719"/>
        <w:jc w:val="both"/>
      </w:pPr>
      <w:r>
        <w:rPr/>
        <w:t>Степень достижения планового значения показателя (индикатора) рассчитывается по следующим формулам:</w:t>
      </w:r>
    </w:p>
    <w:p>
      <w:pPr>
        <w:pStyle w:val="ListParagraph"/>
        <w:numPr>
          <w:ilvl w:val="0"/>
          <w:numId w:val="14"/>
        </w:numPr>
        <w:tabs>
          <w:tab w:pos="1096" w:val="left" w:leader="none"/>
        </w:tabs>
        <w:spacing w:line="237" w:lineRule="auto" w:before="6" w:after="0"/>
        <w:ind w:left="102" w:right="116" w:firstLine="719"/>
        <w:jc w:val="both"/>
        <w:rPr>
          <w:sz w:val="24"/>
        </w:rPr>
      </w:pPr>
      <w:r>
        <w:rPr>
          <w:sz w:val="24"/>
        </w:rPr>
        <w:t>для показателей (индикаторов), желаемой тенденцией развития которых является увеличение значений:</w:t>
      </w:r>
    </w:p>
    <w:p>
      <w:pPr>
        <w:pStyle w:val="BodyText"/>
        <w:spacing w:before="2"/>
        <w:rPr>
          <w:sz w:val="17"/>
        </w:rPr>
      </w:pPr>
    </w:p>
    <w:p>
      <w:pPr>
        <w:spacing w:before="97"/>
        <w:ind w:left="689" w:right="0" w:firstLine="0"/>
        <w:jc w:val="center"/>
        <w:rPr>
          <w:sz w:val="24"/>
        </w:rPr>
      </w:pPr>
      <w:r>
        <w:rPr>
          <w:position w:val="4"/>
          <w:sz w:val="23"/>
        </w:rPr>
        <w:t>СД</w:t>
      </w:r>
      <w:r>
        <w:rPr>
          <w:sz w:val="16"/>
        </w:rPr>
        <w:t>п/ппз</w:t>
      </w:r>
      <w:r>
        <w:rPr>
          <w:spacing w:val="1"/>
          <w:sz w:val="16"/>
        </w:rPr>
        <w:t> </w:t>
      </w:r>
      <w:r>
        <w:rPr>
          <w:position w:val="4"/>
          <w:sz w:val="23"/>
        </w:rPr>
        <w:t>=ЗП</w:t>
      </w:r>
      <w:r>
        <w:rPr>
          <w:sz w:val="16"/>
        </w:rPr>
        <w:t>п/пф</w:t>
      </w:r>
      <w:r>
        <w:rPr>
          <w:spacing w:val="3"/>
          <w:sz w:val="16"/>
        </w:rPr>
        <w:t> </w:t>
      </w:r>
      <w:r>
        <w:rPr>
          <w:position w:val="4"/>
          <w:sz w:val="23"/>
        </w:rPr>
        <w:t>/</w:t>
      </w:r>
      <w:r>
        <w:rPr>
          <w:spacing w:val="-20"/>
          <w:position w:val="4"/>
          <w:sz w:val="23"/>
        </w:rPr>
        <w:t> </w:t>
      </w:r>
      <w:r>
        <w:rPr>
          <w:position w:val="4"/>
          <w:sz w:val="23"/>
        </w:rPr>
        <w:t>ЗП</w:t>
      </w:r>
      <w:r>
        <w:rPr>
          <w:sz w:val="16"/>
        </w:rPr>
        <w:t>п/пп</w:t>
      </w:r>
      <w:r>
        <w:rPr>
          <w:spacing w:val="59"/>
          <w:sz w:val="16"/>
        </w:rPr>
        <w:t> </w:t>
      </w:r>
      <w:r>
        <w:rPr>
          <w:spacing w:val="-10"/>
          <w:position w:val="-8"/>
          <w:sz w:val="24"/>
        </w:rPr>
        <w:t>;</w:t>
      </w:r>
    </w:p>
    <w:p>
      <w:pPr>
        <w:pStyle w:val="ListParagraph"/>
        <w:numPr>
          <w:ilvl w:val="0"/>
          <w:numId w:val="14"/>
        </w:numPr>
        <w:tabs>
          <w:tab w:pos="967" w:val="left" w:leader="none"/>
        </w:tabs>
        <w:spacing w:line="237" w:lineRule="auto" w:before="274" w:after="0"/>
        <w:ind w:left="107" w:right="118" w:firstLine="719"/>
        <w:jc w:val="left"/>
        <w:rPr>
          <w:sz w:val="24"/>
        </w:rPr>
      </w:pPr>
      <w:r>
        <w:rPr>
          <w:sz w:val="24"/>
        </w:rPr>
        <w:t>для</w:t>
      </w:r>
      <w:r>
        <w:rPr>
          <w:spacing w:val="-6"/>
          <w:sz w:val="24"/>
        </w:rPr>
        <w:t> </w:t>
      </w:r>
      <w:r>
        <w:rPr>
          <w:sz w:val="24"/>
        </w:rPr>
        <w:t>показателей</w:t>
      </w:r>
      <w:r>
        <w:rPr>
          <w:spacing w:val="-4"/>
          <w:sz w:val="24"/>
        </w:rPr>
        <w:t> </w:t>
      </w:r>
      <w:r>
        <w:rPr>
          <w:sz w:val="24"/>
        </w:rPr>
        <w:t>(индикаторов),</w:t>
      </w:r>
      <w:r>
        <w:rPr>
          <w:spacing w:val="-8"/>
          <w:sz w:val="24"/>
        </w:rPr>
        <w:t> </w:t>
      </w:r>
      <w:r>
        <w:rPr>
          <w:sz w:val="24"/>
        </w:rPr>
        <w:t>желаемой</w:t>
      </w:r>
      <w:r>
        <w:rPr>
          <w:spacing w:val="-6"/>
          <w:sz w:val="24"/>
        </w:rPr>
        <w:t> </w:t>
      </w:r>
      <w:r>
        <w:rPr>
          <w:sz w:val="24"/>
        </w:rPr>
        <w:t>тенденцией</w:t>
      </w:r>
      <w:r>
        <w:rPr>
          <w:spacing w:val="-4"/>
          <w:sz w:val="24"/>
        </w:rPr>
        <w:t> </w:t>
      </w:r>
      <w:r>
        <w:rPr>
          <w:sz w:val="24"/>
        </w:rPr>
        <w:t>развития</w:t>
      </w:r>
      <w:r>
        <w:rPr>
          <w:spacing w:val="-6"/>
          <w:sz w:val="24"/>
        </w:rPr>
        <w:t> </w:t>
      </w:r>
      <w:r>
        <w:rPr>
          <w:sz w:val="24"/>
        </w:rPr>
        <w:t>которых</w:t>
      </w:r>
      <w:r>
        <w:rPr>
          <w:spacing w:val="-3"/>
          <w:sz w:val="24"/>
        </w:rPr>
        <w:t> </w:t>
      </w:r>
      <w:r>
        <w:rPr>
          <w:sz w:val="24"/>
        </w:rPr>
        <w:t>является</w:t>
      </w:r>
      <w:r>
        <w:rPr>
          <w:spacing w:val="-6"/>
          <w:sz w:val="24"/>
        </w:rPr>
        <w:t> </w:t>
      </w:r>
      <w:r>
        <w:rPr>
          <w:sz w:val="24"/>
        </w:rPr>
        <w:t>снижение </w:t>
      </w:r>
      <w:r>
        <w:rPr>
          <w:spacing w:val="-2"/>
          <w:sz w:val="24"/>
        </w:rPr>
        <w:t>значений:</w:t>
      </w:r>
    </w:p>
    <w:p>
      <w:pPr>
        <w:pStyle w:val="BodyText"/>
        <w:spacing w:before="2"/>
        <w:rPr>
          <w:sz w:val="17"/>
        </w:rPr>
      </w:pPr>
    </w:p>
    <w:p>
      <w:pPr>
        <w:spacing w:before="97"/>
        <w:ind w:left="698" w:right="0" w:firstLine="0"/>
        <w:jc w:val="center"/>
        <w:rPr>
          <w:sz w:val="24"/>
        </w:rPr>
      </w:pPr>
      <w:r>
        <w:rPr>
          <w:position w:val="4"/>
          <w:sz w:val="23"/>
        </w:rPr>
        <w:t>СД</w:t>
      </w:r>
      <w:r>
        <w:rPr>
          <w:sz w:val="16"/>
        </w:rPr>
        <w:t>п/ппз</w:t>
      </w:r>
      <w:r>
        <w:rPr>
          <w:spacing w:val="-4"/>
          <w:sz w:val="16"/>
        </w:rPr>
        <w:t> </w:t>
      </w:r>
      <w:r>
        <w:rPr>
          <w:position w:val="4"/>
          <w:sz w:val="23"/>
        </w:rPr>
        <w:t>=ЗП</w:t>
      </w:r>
      <w:r>
        <w:rPr>
          <w:sz w:val="16"/>
        </w:rPr>
        <w:t>п/пп</w:t>
      </w:r>
      <w:r>
        <w:rPr>
          <w:spacing w:val="4"/>
          <w:sz w:val="16"/>
        </w:rPr>
        <w:t> </w:t>
      </w:r>
      <w:r>
        <w:rPr>
          <w:position w:val="4"/>
          <w:sz w:val="23"/>
        </w:rPr>
        <w:t>/</w:t>
      </w:r>
      <w:r>
        <w:rPr>
          <w:spacing w:val="-24"/>
          <w:position w:val="4"/>
          <w:sz w:val="23"/>
        </w:rPr>
        <w:t> </w:t>
      </w:r>
      <w:r>
        <w:rPr>
          <w:position w:val="4"/>
          <w:sz w:val="23"/>
        </w:rPr>
        <w:t>ЗП</w:t>
      </w:r>
      <w:r>
        <w:rPr>
          <w:sz w:val="16"/>
        </w:rPr>
        <w:t>п/пф</w:t>
      </w:r>
      <w:r>
        <w:rPr>
          <w:spacing w:val="43"/>
          <w:sz w:val="16"/>
        </w:rPr>
        <w:t> </w:t>
      </w:r>
      <w:r>
        <w:rPr>
          <w:position w:val="-8"/>
          <w:sz w:val="24"/>
        </w:rPr>
        <w:t>,</w:t>
      </w:r>
      <w:r>
        <w:rPr>
          <w:spacing w:val="28"/>
          <w:position w:val="-8"/>
          <w:sz w:val="24"/>
        </w:rPr>
        <w:t> </w:t>
      </w:r>
      <w:r>
        <w:rPr>
          <w:spacing w:val="-4"/>
          <w:position w:val="-8"/>
          <w:sz w:val="24"/>
        </w:rPr>
        <w:t>где:</w:t>
      </w:r>
    </w:p>
    <w:p>
      <w:pPr>
        <w:pStyle w:val="BodyText"/>
        <w:tabs>
          <w:tab w:pos="1706" w:val="left" w:leader="none"/>
          <w:tab w:pos="2113" w:val="left" w:leader="none"/>
          <w:tab w:pos="3235" w:val="left" w:leader="none"/>
          <w:tab w:pos="4788" w:val="left" w:leader="none"/>
          <w:tab w:pos="6173" w:val="left" w:leader="none"/>
          <w:tab w:pos="7424" w:val="left" w:leader="none"/>
          <w:tab w:pos="8870" w:val="left" w:leader="none"/>
        </w:tabs>
        <w:spacing w:line="395" w:lineRule="exact" w:before="286"/>
        <w:ind w:left="708"/>
        <w:jc w:val="center"/>
      </w:pPr>
      <w:r>
        <w:rPr>
          <w:spacing w:val="-2"/>
          <w:position w:val="13"/>
          <w:sz w:val="23"/>
        </w:rPr>
        <w:t>СД</w:t>
      </w:r>
      <w:r>
        <w:rPr>
          <w:spacing w:val="-2"/>
          <w:position w:val="9"/>
          <w:sz w:val="16"/>
        </w:rPr>
        <w:t>п/ппз</w:t>
      </w:r>
      <w:r>
        <w:rPr>
          <w:position w:val="9"/>
          <w:sz w:val="16"/>
        </w:rPr>
        <w:tab/>
      </w:r>
      <w:r>
        <w:rPr>
          <w:spacing w:val="-10"/>
        </w:rPr>
        <w:t>-</w:t>
      </w:r>
      <w:r>
        <w:rPr/>
        <w:tab/>
      </w:r>
      <w:r>
        <w:rPr>
          <w:spacing w:val="-2"/>
        </w:rPr>
        <w:t>степень</w:t>
      </w:r>
      <w:r>
        <w:rPr/>
        <w:tab/>
      </w:r>
      <w:r>
        <w:rPr>
          <w:spacing w:val="-2"/>
        </w:rPr>
        <w:t>достижения</w:t>
      </w:r>
      <w:r>
        <w:rPr/>
        <w:tab/>
      </w:r>
      <w:r>
        <w:rPr>
          <w:spacing w:val="-2"/>
        </w:rPr>
        <w:t>планового</w:t>
      </w:r>
      <w:r>
        <w:rPr/>
        <w:tab/>
      </w:r>
      <w:r>
        <w:rPr>
          <w:spacing w:val="-2"/>
        </w:rPr>
        <w:t>значения</w:t>
      </w:r>
      <w:r>
        <w:rPr/>
        <w:tab/>
      </w:r>
      <w:r>
        <w:rPr>
          <w:spacing w:val="-2"/>
        </w:rPr>
        <w:t>показателя</w:t>
      </w:r>
      <w:r>
        <w:rPr/>
        <w:tab/>
      </w:r>
      <w:r>
        <w:rPr>
          <w:spacing w:val="-2"/>
        </w:rPr>
        <w:t>(индикатора),</w:t>
      </w:r>
    </w:p>
    <w:p>
      <w:pPr>
        <w:pStyle w:val="BodyText"/>
        <w:spacing w:line="275" w:lineRule="exact" w:before="0"/>
        <w:ind w:left="102"/>
      </w:pPr>
      <w:r>
        <w:rPr/>
        <w:t>характеризующего</w:t>
      </w:r>
      <w:r>
        <w:rPr>
          <w:spacing w:val="-12"/>
        </w:rPr>
        <w:t> </w:t>
      </w:r>
      <w:r>
        <w:rPr/>
        <w:t>цели</w:t>
      </w:r>
      <w:r>
        <w:rPr>
          <w:spacing w:val="-12"/>
        </w:rPr>
        <w:t> </w:t>
      </w:r>
      <w:r>
        <w:rPr/>
        <w:t>и</w:t>
      </w:r>
      <w:r>
        <w:rPr>
          <w:spacing w:val="-13"/>
        </w:rPr>
        <w:t> </w:t>
      </w:r>
      <w:r>
        <w:rPr/>
        <w:t>задачи</w:t>
      </w:r>
      <w:r>
        <w:rPr>
          <w:spacing w:val="-12"/>
        </w:rPr>
        <w:t> </w:t>
      </w:r>
      <w:r>
        <w:rPr>
          <w:spacing w:val="-2"/>
        </w:rPr>
        <w:t>подпрограммы;</w:t>
      </w:r>
    </w:p>
    <w:p>
      <w:pPr>
        <w:pStyle w:val="BodyText"/>
        <w:tabs>
          <w:tab w:pos="1781" w:val="left" w:leader="none"/>
          <w:tab w:pos="2131" w:val="left" w:leader="none"/>
          <w:tab w:pos="3321" w:val="left" w:leader="none"/>
          <w:tab w:pos="4704" w:val="left" w:leader="none"/>
          <w:tab w:pos="6375" w:val="left" w:leader="none"/>
          <w:tab w:pos="8577" w:val="left" w:leader="none"/>
          <w:tab w:pos="9330" w:val="left" w:leader="none"/>
          <w:tab w:pos="9724" w:val="left" w:leader="none"/>
        </w:tabs>
        <w:spacing w:line="237" w:lineRule="auto" w:before="19"/>
        <w:ind w:left="101" w:right="122" w:firstLine="734"/>
      </w:pPr>
      <w:r>
        <w:rPr>
          <w:spacing w:val="-2"/>
          <w:position w:val="13"/>
          <w:sz w:val="23"/>
        </w:rPr>
        <w:t>ЗП</w:t>
      </w:r>
      <w:r>
        <w:rPr>
          <w:spacing w:val="-2"/>
          <w:position w:val="9"/>
          <w:sz w:val="16"/>
        </w:rPr>
        <w:t>п/пф</w:t>
      </w:r>
      <w:r>
        <w:rPr>
          <w:position w:val="9"/>
          <w:sz w:val="16"/>
        </w:rPr>
        <w:tab/>
      </w:r>
      <w:r>
        <w:rPr>
          <w:spacing w:val="-10"/>
        </w:rPr>
        <w:t>-</w:t>
      </w:r>
      <w:r>
        <w:rPr/>
        <w:tab/>
      </w:r>
      <w:r>
        <w:rPr>
          <w:spacing w:val="-2"/>
        </w:rPr>
        <w:t>значение</w:t>
      </w:r>
      <w:r>
        <w:rPr/>
        <w:tab/>
      </w:r>
      <w:r>
        <w:rPr>
          <w:spacing w:val="-2"/>
        </w:rPr>
        <w:t>показателя</w:t>
      </w:r>
      <w:r>
        <w:rPr/>
        <w:tab/>
      </w:r>
      <w:r>
        <w:rPr>
          <w:spacing w:val="-2"/>
        </w:rPr>
        <w:t>(индикатора),</w:t>
      </w:r>
      <w:r>
        <w:rPr/>
        <w:tab/>
      </w:r>
      <w:r>
        <w:rPr>
          <w:spacing w:val="-2"/>
        </w:rPr>
        <w:t>характеризующего</w:t>
      </w:r>
      <w:r>
        <w:rPr/>
        <w:tab/>
      </w:r>
      <w:r>
        <w:rPr>
          <w:spacing w:val="-4"/>
        </w:rPr>
        <w:t>цели</w:t>
      </w:r>
      <w:r>
        <w:rPr/>
        <w:tab/>
      </w:r>
      <w:r>
        <w:rPr>
          <w:spacing w:val="-10"/>
        </w:rPr>
        <w:t>и</w:t>
      </w:r>
      <w:r>
        <w:rPr/>
        <w:tab/>
      </w:r>
      <w:r>
        <w:rPr>
          <w:spacing w:val="-2"/>
        </w:rPr>
        <w:t>задачи </w:t>
      </w:r>
      <w:r>
        <w:rPr/>
        <w:t>подпрограммы, фактически достигнутое на конец отчетного периода;</w:t>
      </w:r>
    </w:p>
    <w:p>
      <w:pPr>
        <w:pStyle w:val="BodyText"/>
        <w:tabs>
          <w:tab w:pos="1636" w:val="left" w:leader="none"/>
        </w:tabs>
        <w:spacing w:line="242" w:lineRule="auto" w:before="12"/>
        <w:ind w:left="102" w:right="129" w:firstLine="733"/>
      </w:pPr>
      <w:r>
        <w:rPr>
          <w:spacing w:val="-2"/>
          <w:position w:val="13"/>
          <w:sz w:val="23"/>
        </w:rPr>
        <w:t>ЗП</w:t>
      </w:r>
      <w:r>
        <w:rPr>
          <w:spacing w:val="-2"/>
          <w:position w:val="9"/>
          <w:sz w:val="16"/>
        </w:rPr>
        <w:t>п/пп</w:t>
      </w:r>
      <w:r>
        <w:rPr>
          <w:position w:val="9"/>
          <w:sz w:val="16"/>
        </w:rPr>
        <w:tab/>
      </w:r>
      <w:r>
        <w:rPr/>
        <w:t>-</w:t>
      </w:r>
      <w:r>
        <w:rPr>
          <w:spacing w:val="40"/>
        </w:rPr>
        <w:t> </w:t>
      </w:r>
      <w:r>
        <w:rPr/>
        <w:t>плановое</w:t>
      </w:r>
      <w:r>
        <w:rPr>
          <w:spacing w:val="40"/>
        </w:rPr>
        <w:t> </w:t>
      </w:r>
      <w:r>
        <w:rPr/>
        <w:t>значение</w:t>
      </w:r>
      <w:r>
        <w:rPr>
          <w:spacing w:val="40"/>
        </w:rPr>
        <w:t> </w:t>
      </w:r>
      <w:r>
        <w:rPr/>
        <w:t>показателя</w:t>
      </w:r>
      <w:r>
        <w:rPr>
          <w:spacing w:val="40"/>
        </w:rPr>
        <w:t> </w:t>
      </w:r>
      <w:r>
        <w:rPr/>
        <w:t>(индикатора),</w:t>
      </w:r>
      <w:r>
        <w:rPr>
          <w:spacing w:val="40"/>
        </w:rPr>
        <w:t> </w:t>
      </w:r>
      <w:r>
        <w:rPr/>
        <w:t>характеризующего</w:t>
      </w:r>
      <w:r>
        <w:rPr>
          <w:spacing w:val="40"/>
        </w:rPr>
        <w:t> </w:t>
      </w:r>
      <w:r>
        <w:rPr/>
        <w:t>цели</w:t>
      </w:r>
      <w:r>
        <w:rPr>
          <w:spacing w:val="40"/>
        </w:rPr>
        <w:t> </w:t>
      </w:r>
      <w:r>
        <w:rPr/>
        <w:t>и</w:t>
      </w:r>
      <w:r>
        <w:rPr>
          <w:spacing w:val="40"/>
        </w:rPr>
        <w:t> </w:t>
      </w:r>
      <w:r>
        <w:rPr/>
        <w:t>задачи</w:t>
      </w:r>
      <w:r>
        <w:rPr>
          <w:spacing w:val="40"/>
        </w:rPr>
        <w:t> </w:t>
      </w:r>
      <w:r>
        <w:rPr>
          <w:spacing w:val="-2"/>
        </w:rPr>
        <w:t>подпрограммы.</w:t>
      </w:r>
    </w:p>
    <w:p>
      <w:pPr>
        <w:pStyle w:val="BodyText"/>
        <w:spacing w:line="270" w:lineRule="exact" w:before="0"/>
        <w:ind w:left="821"/>
      </w:pPr>
      <w:r>
        <w:rPr>
          <w:spacing w:val="-2"/>
        </w:rPr>
        <w:t>Степень</w:t>
      </w:r>
      <w:r>
        <w:rPr>
          <w:spacing w:val="6"/>
        </w:rPr>
        <w:t> </w:t>
      </w:r>
      <w:r>
        <w:rPr>
          <w:spacing w:val="-2"/>
        </w:rPr>
        <w:t>реализации</w:t>
      </w:r>
      <w:r>
        <w:rPr>
          <w:spacing w:val="1"/>
        </w:rPr>
        <w:t> </w:t>
      </w:r>
      <w:r>
        <w:rPr>
          <w:spacing w:val="-2"/>
        </w:rPr>
        <w:t>подпрограммы</w:t>
      </w:r>
      <w:r>
        <w:rPr>
          <w:spacing w:val="1"/>
        </w:rPr>
        <w:t> </w:t>
      </w:r>
      <w:r>
        <w:rPr>
          <w:spacing w:val="-2"/>
        </w:rPr>
        <w:t>рассчитывается</w:t>
      </w:r>
      <w:r>
        <w:rPr>
          <w:spacing w:val="1"/>
        </w:rPr>
        <w:t> </w:t>
      </w:r>
      <w:r>
        <w:rPr>
          <w:spacing w:val="-2"/>
        </w:rPr>
        <w:t>по</w:t>
      </w:r>
      <w:r>
        <w:rPr>
          <w:spacing w:val="1"/>
        </w:rPr>
        <w:t> </w:t>
      </w:r>
      <w:r>
        <w:rPr>
          <w:spacing w:val="-2"/>
        </w:rPr>
        <w:t>формуле:</w:t>
      </w:r>
    </w:p>
    <w:p>
      <w:pPr>
        <w:pStyle w:val="BodyText"/>
        <w:spacing w:before="0"/>
        <w:rPr>
          <w:sz w:val="29"/>
        </w:rPr>
      </w:pPr>
    </w:p>
    <w:p>
      <w:pPr>
        <w:spacing w:after="0"/>
        <w:rPr>
          <w:sz w:val="29"/>
        </w:rPr>
        <w:sectPr>
          <w:pgSz w:w="11910" w:h="16840"/>
          <w:pgMar w:top="1340" w:bottom="280" w:left="700" w:right="680"/>
        </w:sectPr>
      </w:pPr>
    </w:p>
    <w:p>
      <w:pPr>
        <w:pStyle w:val="BodyText"/>
        <w:spacing w:line="180" w:lineRule="exact" w:before="0"/>
        <w:ind w:left="5050"/>
        <w:rPr>
          <w:sz w:val="18"/>
        </w:rPr>
      </w:pPr>
      <w:r>
        <w:rPr>
          <w:position w:val="-3"/>
          <w:sz w:val="18"/>
        </w:rPr>
        <w:pict>
          <v:shapetype id="_x0000_t202" o:spt="202" coordsize="21600,21600" path="m,l,21600r21600,l21600,xe">
            <v:stroke joinstyle="miter"/>
            <v:path gradientshapeok="t" o:connecttype="rect"/>
          </v:shapetype>
          <v:shape style="width:5.5pt;height:9.050pt;mso-position-horizontal-relative:char;mso-position-vertical-relative:line" type="#_x0000_t202" id="docshape1" filled="false" stroked="false">
            <w10:anchorlock/>
            <v:textbox inset="0,0,0,0">
              <w:txbxContent>
                <w:p>
                  <w:pPr>
                    <w:spacing w:line="180" w:lineRule="exact" w:before="0"/>
                    <w:ind w:left="0" w:right="0" w:firstLine="0"/>
                    <w:jc w:val="left"/>
                    <w:rPr>
                      <w:i/>
                      <w:sz w:val="16"/>
                    </w:rPr>
                  </w:pPr>
                  <w:r>
                    <w:rPr>
                      <w:i/>
                      <w:w w:val="102"/>
                      <w:sz w:val="16"/>
                    </w:rPr>
                    <w:t>N</w:t>
                  </w:r>
                </w:p>
              </w:txbxContent>
            </v:textbox>
          </v:shape>
        </w:pict>
      </w:r>
      <w:r>
        <w:rPr>
          <w:position w:val="-3"/>
          <w:sz w:val="18"/>
        </w:rPr>
      </w:r>
    </w:p>
    <w:p>
      <w:pPr>
        <w:spacing w:line="525" w:lineRule="exact" w:before="0"/>
        <w:ind w:left="4119" w:right="0" w:firstLine="0"/>
        <w:jc w:val="left"/>
        <w:rPr>
          <w:i/>
          <w:sz w:val="23"/>
        </w:rPr>
      </w:pPr>
      <w:r>
        <w:rPr>
          <w:position w:val="7"/>
          <w:sz w:val="23"/>
        </w:rPr>
        <w:t>СР</w:t>
      </w:r>
      <w:r>
        <w:rPr>
          <w:sz w:val="16"/>
        </w:rPr>
        <w:t>п</w:t>
      </w:r>
      <w:r>
        <w:rPr>
          <w:spacing w:val="-2"/>
          <w:sz w:val="16"/>
        </w:rPr>
        <w:t> </w:t>
      </w:r>
      <w:r>
        <w:rPr>
          <w:spacing w:val="13"/>
          <w:sz w:val="16"/>
        </w:rPr>
        <w:t>/п</w:t>
      </w:r>
      <w:r>
        <w:rPr>
          <w:sz w:val="16"/>
        </w:rPr>
        <w:t> </w:t>
      </w:r>
      <w:r>
        <w:rPr>
          <w:position w:val="7"/>
          <w:sz w:val="23"/>
        </w:rPr>
        <w:t>=</w:t>
      </w:r>
      <w:r>
        <w:rPr>
          <w:spacing w:val="1"/>
          <w:position w:val="7"/>
          <w:sz w:val="23"/>
        </w:rPr>
        <w:t> </w:t>
      </w:r>
      <w:r>
        <w:rPr>
          <w:b/>
          <w:spacing w:val="11"/>
          <w:position w:val="1"/>
          <w:sz w:val="55"/>
        </w:rPr>
        <w:t>∑</w:t>
      </w:r>
      <w:r>
        <w:rPr>
          <w:spacing w:val="11"/>
          <w:position w:val="7"/>
          <w:sz w:val="23"/>
        </w:rPr>
        <w:t>СД</w:t>
      </w:r>
      <w:r>
        <w:rPr>
          <w:spacing w:val="11"/>
          <w:sz w:val="16"/>
        </w:rPr>
        <w:t>п</w:t>
      </w:r>
      <w:r>
        <w:rPr>
          <w:spacing w:val="-2"/>
          <w:sz w:val="16"/>
        </w:rPr>
        <w:t> </w:t>
      </w:r>
      <w:r>
        <w:rPr>
          <w:sz w:val="16"/>
        </w:rPr>
        <w:t>/</w:t>
      </w:r>
      <w:r>
        <w:rPr>
          <w:spacing w:val="-7"/>
          <w:sz w:val="16"/>
        </w:rPr>
        <w:t> </w:t>
      </w:r>
      <w:r>
        <w:rPr>
          <w:sz w:val="16"/>
        </w:rPr>
        <w:t>ппз</w:t>
      </w:r>
      <w:r>
        <w:rPr>
          <w:spacing w:val="-13"/>
          <w:sz w:val="16"/>
        </w:rPr>
        <w:t> </w:t>
      </w:r>
      <w:r>
        <w:rPr>
          <w:position w:val="7"/>
          <w:sz w:val="23"/>
        </w:rPr>
        <w:t>/</w:t>
      </w:r>
      <w:r>
        <w:rPr>
          <w:spacing w:val="-27"/>
          <w:position w:val="7"/>
          <w:sz w:val="23"/>
        </w:rPr>
        <w:t> </w:t>
      </w:r>
      <w:r>
        <w:rPr>
          <w:i/>
          <w:spacing w:val="-10"/>
          <w:position w:val="8"/>
          <w:sz w:val="23"/>
        </w:rPr>
        <w:t>N</w:t>
      </w:r>
    </w:p>
    <w:p>
      <w:pPr>
        <w:spacing w:line="182" w:lineRule="exact" w:before="0"/>
        <w:ind w:left="0" w:right="1241" w:firstLine="0"/>
        <w:jc w:val="right"/>
        <w:rPr>
          <w:sz w:val="16"/>
        </w:rPr>
      </w:pPr>
      <w:r>
        <w:rPr>
          <w:w w:val="102"/>
          <w:sz w:val="16"/>
        </w:rPr>
        <w:t>1</w:t>
      </w:r>
    </w:p>
    <w:p>
      <w:pPr>
        <w:pStyle w:val="BodyText"/>
        <w:spacing w:before="0"/>
        <w:rPr>
          <w:sz w:val="18"/>
        </w:rPr>
      </w:pPr>
    </w:p>
    <w:p>
      <w:pPr>
        <w:pStyle w:val="BodyText"/>
        <w:spacing w:before="10"/>
        <w:rPr>
          <w:sz w:val="17"/>
        </w:rPr>
      </w:pPr>
    </w:p>
    <w:p>
      <w:pPr>
        <w:pStyle w:val="BodyText"/>
        <w:spacing w:before="0"/>
        <w:ind w:left="838" w:right="1057"/>
        <w:jc w:val="center"/>
      </w:pPr>
      <w:r>
        <w:rPr>
          <w:position w:val="13"/>
          <w:sz w:val="23"/>
        </w:rPr>
        <w:t>СР</w:t>
      </w:r>
      <w:r>
        <w:rPr>
          <w:position w:val="9"/>
          <w:sz w:val="16"/>
        </w:rPr>
        <w:t>п/п</w:t>
      </w:r>
      <w:r>
        <w:rPr>
          <w:spacing w:val="45"/>
          <w:position w:val="9"/>
          <w:sz w:val="16"/>
        </w:rPr>
        <w:t>  </w:t>
      </w:r>
      <w:r>
        <w:rPr/>
        <w:t>-</w:t>
      </w:r>
      <w:r>
        <w:rPr>
          <w:spacing w:val="1"/>
        </w:rPr>
        <w:t> </w:t>
      </w:r>
      <w:r>
        <w:rPr/>
        <w:t>степень реализации</w:t>
      </w:r>
      <w:r>
        <w:rPr>
          <w:spacing w:val="-1"/>
        </w:rPr>
        <w:t> </w:t>
      </w:r>
      <w:r>
        <w:rPr>
          <w:spacing w:val="-2"/>
        </w:rPr>
        <w:t>подпрограммы;</w:t>
      </w:r>
    </w:p>
    <w:p>
      <w:pPr>
        <w:spacing w:line="240" w:lineRule="auto" w:before="0"/>
        <w:rPr>
          <w:sz w:val="26"/>
        </w:rPr>
      </w:pPr>
      <w:r>
        <w:rPr/>
        <w:br w:type="column"/>
      </w:r>
      <w:r>
        <w:rPr>
          <w:sz w:val="26"/>
        </w:rPr>
      </w:r>
    </w:p>
    <w:p>
      <w:pPr>
        <w:pStyle w:val="BodyText"/>
        <w:spacing w:before="10"/>
        <w:rPr>
          <w:sz w:val="37"/>
        </w:rPr>
      </w:pPr>
    </w:p>
    <w:p>
      <w:pPr>
        <w:pStyle w:val="BodyText"/>
        <w:spacing w:before="0"/>
        <w:ind w:left="179"/>
      </w:pPr>
      <w:r>
        <w:rPr/>
        <w:t>,</w:t>
      </w:r>
      <w:r>
        <w:rPr>
          <w:spacing w:val="3"/>
        </w:rPr>
        <w:t> </w:t>
      </w:r>
      <w:r>
        <w:rPr>
          <w:spacing w:val="-4"/>
        </w:rPr>
        <w:t>где:</w:t>
      </w:r>
    </w:p>
    <w:p>
      <w:pPr>
        <w:spacing w:after="0"/>
        <w:sectPr>
          <w:type w:val="continuous"/>
          <w:pgSz w:w="11910" w:h="16840"/>
          <w:pgMar w:top="1460" w:bottom="280" w:left="700" w:right="680"/>
          <w:cols w:num="2" w:equalWidth="0">
            <w:col w:w="6391" w:space="40"/>
            <w:col w:w="4099"/>
          </w:cols>
        </w:sectPr>
      </w:pPr>
    </w:p>
    <w:p>
      <w:pPr>
        <w:pStyle w:val="BodyText"/>
        <w:tabs>
          <w:tab w:pos="1919" w:val="left" w:leader="none"/>
          <w:tab w:pos="2317" w:val="left" w:leader="none"/>
          <w:tab w:pos="3425" w:val="left" w:leader="none"/>
          <w:tab w:pos="4959" w:val="left" w:leader="none"/>
          <w:tab w:pos="6330" w:val="left" w:leader="none"/>
          <w:tab w:pos="7571" w:val="left" w:leader="none"/>
          <w:tab w:pos="9002" w:val="left" w:leader="none"/>
        </w:tabs>
        <w:spacing w:line="395" w:lineRule="exact" w:before="11"/>
        <w:ind w:left="835"/>
      </w:pPr>
      <w:r>
        <w:rPr>
          <w:spacing w:val="-2"/>
          <w:position w:val="13"/>
          <w:sz w:val="23"/>
        </w:rPr>
        <w:t>СД</w:t>
      </w:r>
      <w:r>
        <w:rPr>
          <w:spacing w:val="-2"/>
          <w:position w:val="9"/>
          <w:sz w:val="16"/>
        </w:rPr>
        <w:t>п/ппз</w:t>
      </w:r>
      <w:r>
        <w:rPr>
          <w:position w:val="9"/>
          <w:sz w:val="16"/>
        </w:rPr>
        <w:tab/>
      </w:r>
      <w:r>
        <w:rPr>
          <w:spacing w:val="-10"/>
        </w:rPr>
        <w:t>-</w:t>
      </w:r>
      <w:r>
        <w:rPr/>
        <w:tab/>
      </w:r>
      <w:r>
        <w:rPr>
          <w:spacing w:val="-2"/>
        </w:rPr>
        <w:t>степень</w:t>
      </w:r>
      <w:r>
        <w:rPr/>
        <w:tab/>
      </w:r>
      <w:r>
        <w:rPr>
          <w:spacing w:val="-2"/>
        </w:rPr>
        <w:t>достижения</w:t>
      </w:r>
      <w:r>
        <w:rPr/>
        <w:tab/>
      </w:r>
      <w:r>
        <w:rPr>
          <w:spacing w:val="-2"/>
        </w:rPr>
        <w:t>планового</w:t>
      </w:r>
      <w:r>
        <w:rPr/>
        <w:tab/>
      </w:r>
      <w:r>
        <w:rPr>
          <w:spacing w:val="-2"/>
        </w:rPr>
        <w:t>значения</w:t>
      </w:r>
      <w:r>
        <w:rPr/>
        <w:tab/>
      </w:r>
      <w:r>
        <w:rPr>
          <w:spacing w:val="-2"/>
        </w:rPr>
        <w:t>показателя</w:t>
      </w:r>
      <w:r>
        <w:rPr/>
        <w:tab/>
      </w:r>
      <w:r>
        <w:rPr>
          <w:spacing w:val="-2"/>
        </w:rPr>
        <w:t>(индикатора),</w:t>
      </w:r>
    </w:p>
    <w:p>
      <w:pPr>
        <w:pStyle w:val="BodyText"/>
        <w:spacing w:line="275" w:lineRule="exact" w:before="0"/>
        <w:ind w:left="102"/>
      </w:pPr>
      <w:r>
        <w:rPr/>
        <w:t>характеризующего</w:t>
      </w:r>
      <w:r>
        <w:rPr>
          <w:spacing w:val="-12"/>
        </w:rPr>
        <w:t> </w:t>
      </w:r>
      <w:r>
        <w:rPr/>
        <w:t>цели</w:t>
      </w:r>
      <w:r>
        <w:rPr>
          <w:spacing w:val="-12"/>
        </w:rPr>
        <w:t> </w:t>
      </w:r>
      <w:r>
        <w:rPr/>
        <w:t>и</w:t>
      </w:r>
      <w:r>
        <w:rPr>
          <w:spacing w:val="-13"/>
        </w:rPr>
        <w:t> </w:t>
      </w:r>
      <w:r>
        <w:rPr/>
        <w:t>задачи</w:t>
      </w:r>
      <w:r>
        <w:rPr>
          <w:spacing w:val="-12"/>
        </w:rPr>
        <w:t> </w:t>
      </w:r>
      <w:r>
        <w:rPr>
          <w:spacing w:val="-2"/>
        </w:rPr>
        <w:t>подпрограммы;</w:t>
      </w:r>
    </w:p>
    <w:p>
      <w:pPr>
        <w:pStyle w:val="BodyText"/>
        <w:spacing w:before="3"/>
        <w:ind w:left="821"/>
      </w:pPr>
      <w:r>
        <w:rPr/>
        <w:t>N</w:t>
      </w:r>
      <w:r>
        <w:rPr>
          <w:spacing w:val="-13"/>
        </w:rPr>
        <w:t> </w:t>
      </w:r>
      <w:r>
        <w:rPr/>
        <w:t>-</w:t>
      </w:r>
      <w:r>
        <w:rPr>
          <w:spacing w:val="-12"/>
        </w:rPr>
        <w:t> </w:t>
      </w:r>
      <w:r>
        <w:rPr/>
        <w:t>число</w:t>
      </w:r>
      <w:r>
        <w:rPr>
          <w:spacing w:val="-10"/>
        </w:rPr>
        <w:t> </w:t>
      </w:r>
      <w:r>
        <w:rPr/>
        <w:t>показателей</w:t>
      </w:r>
      <w:r>
        <w:rPr>
          <w:spacing w:val="-9"/>
        </w:rPr>
        <w:t> </w:t>
      </w:r>
      <w:r>
        <w:rPr/>
        <w:t>(индикаторов),</w:t>
      </w:r>
      <w:r>
        <w:rPr>
          <w:spacing w:val="-10"/>
        </w:rPr>
        <w:t> </w:t>
      </w:r>
      <w:r>
        <w:rPr/>
        <w:t>характеризующих</w:t>
      </w:r>
      <w:r>
        <w:rPr>
          <w:spacing w:val="-11"/>
        </w:rPr>
        <w:t> </w:t>
      </w:r>
      <w:r>
        <w:rPr/>
        <w:t>цели</w:t>
      </w:r>
      <w:r>
        <w:rPr>
          <w:spacing w:val="-14"/>
        </w:rPr>
        <w:t> </w:t>
      </w:r>
      <w:r>
        <w:rPr/>
        <w:t>и</w:t>
      </w:r>
      <w:r>
        <w:rPr>
          <w:spacing w:val="-11"/>
        </w:rPr>
        <w:t> </w:t>
      </w:r>
      <w:r>
        <w:rPr/>
        <w:t>задачи</w:t>
      </w:r>
      <w:r>
        <w:rPr>
          <w:spacing w:val="-13"/>
        </w:rPr>
        <w:t> </w:t>
      </w:r>
      <w:r>
        <w:rPr>
          <w:spacing w:val="-2"/>
        </w:rPr>
        <w:t>подпрограммы.</w:t>
      </w:r>
    </w:p>
    <w:p>
      <w:pPr>
        <w:pStyle w:val="BodyText"/>
        <w:spacing w:before="11"/>
        <w:ind w:left="821"/>
        <w:rPr>
          <w:sz w:val="16"/>
        </w:rPr>
      </w:pPr>
      <w:r>
        <w:rPr/>
        <w:t>При</w:t>
      </w:r>
      <w:r>
        <w:rPr>
          <w:spacing w:val="33"/>
        </w:rPr>
        <w:t> </w:t>
      </w:r>
      <w:r>
        <w:rPr/>
        <w:t>использовании</w:t>
      </w:r>
      <w:r>
        <w:rPr>
          <w:spacing w:val="32"/>
        </w:rPr>
        <w:t> </w:t>
      </w:r>
      <w:r>
        <w:rPr/>
        <w:t>данной</w:t>
      </w:r>
      <w:r>
        <w:rPr>
          <w:spacing w:val="34"/>
        </w:rPr>
        <w:t> </w:t>
      </w:r>
      <w:r>
        <w:rPr/>
        <w:t>формулы</w:t>
      </w:r>
      <w:r>
        <w:rPr>
          <w:spacing w:val="32"/>
        </w:rPr>
        <w:t> </w:t>
      </w:r>
      <w:r>
        <w:rPr/>
        <w:t>в</w:t>
      </w:r>
      <w:r>
        <w:rPr>
          <w:spacing w:val="35"/>
        </w:rPr>
        <w:t> </w:t>
      </w:r>
      <w:r>
        <w:rPr/>
        <w:t>случаях,</w:t>
      </w:r>
      <w:r>
        <w:rPr>
          <w:spacing w:val="36"/>
        </w:rPr>
        <w:t> </w:t>
      </w:r>
      <w:r>
        <w:rPr/>
        <w:t>если</w:t>
      </w:r>
      <w:r>
        <w:rPr>
          <w:spacing w:val="48"/>
        </w:rPr>
        <w:t> </w:t>
      </w:r>
      <w:r>
        <w:rPr>
          <w:position w:val="13"/>
          <w:sz w:val="23"/>
        </w:rPr>
        <w:t>СД</w:t>
      </w:r>
      <w:r>
        <w:rPr>
          <w:position w:val="9"/>
          <w:sz w:val="16"/>
        </w:rPr>
        <w:t>п/ппз</w:t>
      </w:r>
      <w:r>
        <w:rPr>
          <w:spacing w:val="36"/>
          <w:position w:val="9"/>
          <w:sz w:val="16"/>
        </w:rPr>
        <w:t>  </w:t>
      </w:r>
      <w:r>
        <w:rPr/>
        <w:t>больше</w:t>
      </w:r>
      <w:r>
        <w:rPr>
          <w:spacing w:val="33"/>
        </w:rPr>
        <w:t> </w:t>
      </w:r>
      <w:r>
        <w:rPr/>
        <w:t>1,</w:t>
      </w:r>
      <w:r>
        <w:rPr>
          <w:spacing w:val="31"/>
        </w:rPr>
        <w:t> </w:t>
      </w:r>
      <w:r>
        <w:rPr/>
        <w:t>значение</w:t>
      </w:r>
      <w:r>
        <w:rPr>
          <w:spacing w:val="41"/>
        </w:rPr>
        <w:t> </w:t>
      </w:r>
      <w:r>
        <w:rPr>
          <w:spacing w:val="-2"/>
          <w:position w:val="13"/>
          <w:sz w:val="23"/>
        </w:rPr>
        <w:t>СД</w:t>
      </w:r>
      <w:r>
        <w:rPr>
          <w:spacing w:val="-2"/>
          <w:position w:val="9"/>
          <w:sz w:val="16"/>
        </w:rPr>
        <w:t>п/ппз</w:t>
      </w:r>
    </w:p>
    <w:p>
      <w:pPr>
        <w:spacing w:after="0"/>
        <w:rPr>
          <w:sz w:val="16"/>
        </w:rPr>
        <w:sectPr>
          <w:type w:val="continuous"/>
          <w:pgSz w:w="11910" w:h="16840"/>
          <w:pgMar w:top="1460" w:bottom="280" w:left="700" w:right="680"/>
        </w:sectPr>
      </w:pPr>
    </w:p>
    <w:p>
      <w:pPr>
        <w:pStyle w:val="BodyText"/>
        <w:spacing w:line="275" w:lineRule="exact" w:before="78"/>
        <w:ind w:left="101"/>
        <w:jc w:val="both"/>
      </w:pPr>
      <w:r>
        <w:rPr/>
        <w:t>принимается</w:t>
      </w:r>
      <w:r>
        <w:rPr>
          <w:spacing w:val="-3"/>
        </w:rPr>
        <w:t> </w:t>
      </w:r>
      <w:r>
        <w:rPr/>
        <w:t>равным </w:t>
      </w:r>
      <w:r>
        <w:rPr>
          <w:spacing w:val="-5"/>
        </w:rPr>
        <w:t>1.</w:t>
      </w:r>
    </w:p>
    <w:p>
      <w:pPr>
        <w:pStyle w:val="BodyText"/>
        <w:spacing w:before="0"/>
        <w:ind w:left="101" w:right="110" w:firstLine="720"/>
        <w:jc w:val="both"/>
      </w:pPr>
      <w:r>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города Москвы по следующей формуле:</w:t>
      </w:r>
    </w:p>
    <w:p>
      <w:pPr>
        <w:pStyle w:val="BodyText"/>
        <w:spacing w:before="0"/>
        <w:rPr>
          <w:sz w:val="17"/>
        </w:rPr>
      </w:pPr>
    </w:p>
    <w:p>
      <w:pPr>
        <w:spacing w:before="97"/>
        <w:ind w:left="694" w:right="0" w:firstLine="0"/>
        <w:jc w:val="center"/>
        <w:rPr>
          <w:sz w:val="24"/>
        </w:rPr>
      </w:pPr>
      <w:r>
        <w:rPr>
          <w:position w:val="4"/>
          <w:sz w:val="23"/>
        </w:rPr>
        <w:t>ЭР</w:t>
      </w:r>
      <w:r>
        <w:rPr>
          <w:sz w:val="16"/>
        </w:rPr>
        <w:t>п/п</w:t>
      </w:r>
      <w:r>
        <w:rPr>
          <w:spacing w:val="4"/>
          <w:sz w:val="16"/>
        </w:rPr>
        <w:t> </w:t>
      </w:r>
      <w:r>
        <w:rPr>
          <w:position w:val="4"/>
          <w:sz w:val="23"/>
        </w:rPr>
        <w:t>=</w:t>
      </w:r>
      <w:r>
        <w:rPr>
          <w:spacing w:val="-13"/>
          <w:position w:val="4"/>
          <w:sz w:val="23"/>
        </w:rPr>
        <w:t> </w:t>
      </w:r>
      <w:r>
        <w:rPr>
          <w:position w:val="4"/>
          <w:sz w:val="23"/>
        </w:rPr>
        <w:t>СР</w:t>
      </w:r>
      <w:r>
        <w:rPr>
          <w:sz w:val="16"/>
        </w:rPr>
        <w:t>п/п</w:t>
      </w:r>
      <w:r>
        <w:rPr>
          <w:spacing w:val="5"/>
          <w:sz w:val="16"/>
        </w:rPr>
        <w:t> </w:t>
      </w:r>
      <w:r>
        <w:rPr>
          <w:position w:val="4"/>
          <w:sz w:val="23"/>
        </w:rPr>
        <w:t>×Э</w:t>
      </w:r>
      <w:r>
        <w:rPr>
          <w:sz w:val="16"/>
        </w:rPr>
        <w:t>ис</w:t>
      </w:r>
      <w:r>
        <w:rPr>
          <w:spacing w:val="51"/>
          <w:sz w:val="16"/>
        </w:rPr>
        <w:t> </w:t>
      </w:r>
      <w:r>
        <w:rPr>
          <w:position w:val="-8"/>
          <w:sz w:val="24"/>
        </w:rPr>
        <w:t>,</w:t>
      </w:r>
      <w:r>
        <w:rPr>
          <w:spacing w:val="28"/>
          <w:position w:val="-8"/>
          <w:sz w:val="24"/>
        </w:rPr>
        <w:t> </w:t>
      </w:r>
      <w:r>
        <w:rPr>
          <w:spacing w:val="-4"/>
          <w:position w:val="-8"/>
          <w:sz w:val="24"/>
        </w:rPr>
        <w:t>где:</w:t>
      </w:r>
    </w:p>
    <w:p>
      <w:pPr>
        <w:pStyle w:val="BodyText"/>
        <w:spacing w:before="286"/>
        <w:ind w:left="835"/>
      </w:pPr>
      <w:r>
        <w:rPr>
          <w:position w:val="13"/>
          <w:sz w:val="23"/>
        </w:rPr>
        <w:t>ЭР</w:t>
      </w:r>
      <w:r>
        <w:rPr>
          <w:position w:val="9"/>
          <w:sz w:val="16"/>
        </w:rPr>
        <w:t>п/п</w:t>
      </w:r>
      <w:r>
        <w:rPr>
          <w:spacing w:val="43"/>
          <w:position w:val="9"/>
          <w:sz w:val="16"/>
        </w:rPr>
        <w:t>  </w:t>
      </w:r>
      <w:r>
        <w:rPr/>
        <w:t>- эффективность реализации</w:t>
      </w:r>
      <w:r>
        <w:rPr>
          <w:spacing w:val="1"/>
        </w:rPr>
        <w:t> </w:t>
      </w:r>
      <w:r>
        <w:rPr>
          <w:spacing w:val="-2"/>
        </w:rPr>
        <w:t>подпрограммы;</w:t>
      </w:r>
    </w:p>
    <w:p>
      <w:pPr>
        <w:pStyle w:val="BodyText"/>
        <w:spacing w:before="11"/>
        <w:ind w:left="835"/>
      </w:pPr>
      <w:r>
        <w:rPr>
          <w:position w:val="13"/>
          <w:sz w:val="23"/>
        </w:rPr>
        <w:t>СР</w:t>
      </w:r>
      <w:r>
        <w:rPr>
          <w:position w:val="9"/>
          <w:sz w:val="16"/>
        </w:rPr>
        <w:t>п/п</w:t>
      </w:r>
      <w:r>
        <w:rPr>
          <w:spacing w:val="45"/>
          <w:position w:val="9"/>
          <w:sz w:val="16"/>
        </w:rPr>
        <w:t>  </w:t>
      </w:r>
      <w:r>
        <w:rPr/>
        <w:t>-</w:t>
      </w:r>
      <w:r>
        <w:rPr>
          <w:spacing w:val="1"/>
        </w:rPr>
        <w:t> </w:t>
      </w:r>
      <w:r>
        <w:rPr/>
        <w:t>степень реализации</w:t>
      </w:r>
      <w:r>
        <w:rPr>
          <w:spacing w:val="-1"/>
        </w:rPr>
        <w:t> </w:t>
      </w:r>
      <w:r>
        <w:rPr>
          <w:spacing w:val="-2"/>
        </w:rPr>
        <w:t>подпрограммы;</w:t>
      </w:r>
    </w:p>
    <w:p>
      <w:pPr>
        <w:pStyle w:val="BodyText"/>
        <w:tabs>
          <w:tab w:pos="1382" w:val="left" w:leader="none"/>
        </w:tabs>
        <w:spacing w:line="237" w:lineRule="auto" w:before="19"/>
        <w:ind w:left="101" w:right="129" w:firstLine="734"/>
      </w:pPr>
      <w:r>
        <w:rPr>
          <w:spacing w:val="-4"/>
          <w:position w:val="13"/>
          <w:sz w:val="23"/>
        </w:rPr>
        <w:t>Э</w:t>
      </w:r>
      <w:r>
        <w:rPr>
          <w:spacing w:val="-4"/>
          <w:position w:val="9"/>
          <w:sz w:val="16"/>
        </w:rPr>
        <w:t>ис</w:t>
      </w:r>
      <w:r>
        <w:rPr>
          <w:position w:val="9"/>
          <w:sz w:val="16"/>
        </w:rPr>
        <w:tab/>
      </w:r>
      <w:r>
        <w:rPr/>
        <w:t>-</w:t>
      </w:r>
      <w:r>
        <w:rPr>
          <w:spacing w:val="80"/>
        </w:rPr>
        <w:t> </w:t>
      </w:r>
      <w:r>
        <w:rPr/>
        <w:t>эффективность</w:t>
      </w:r>
      <w:r>
        <w:rPr>
          <w:spacing w:val="80"/>
        </w:rPr>
        <w:t> </w:t>
      </w:r>
      <w:r>
        <w:rPr/>
        <w:t>использования</w:t>
      </w:r>
      <w:r>
        <w:rPr>
          <w:spacing w:val="80"/>
        </w:rPr>
        <w:t> </w:t>
      </w:r>
      <w:r>
        <w:rPr/>
        <w:t>средств</w:t>
      </w:r>
      <w:r>
        <w:rPr>
          <w:spacing w:val="80"/>
        </w:rPr>
        <w:t> </w:t>
      </w:r>
      <w:r>
        <w:rPr/>
        <w:t>бюджета</w:t>
      </w:r>
      <w:r>
        <w:rPr>
          <w:spacing w:val="80"/>
        </w:rPr>
        <w:t> </w:t>
      </w:r>
      <w:r>
        <w:rPr/>
        <w:t>города</w:t>
      </w:r>
      <w:r>
        <w:rPr>
          <w:spacing w:val="80"/>
        </w:rPr>
        <w:t> </w:t>
      </w:r>
      <w:r>
        <w:rPr/>
        <w:t>Москвы</w:t>
      </w:r>
      <w:r>
        <w:rPr>
          <w:spacing w:val="80"/>
        </w:rPr>
        <w:t> </w:t>
      </w:r>
      <w:r>
        <w:rPr/>
        <w:t>на</w:t>
      </w:r>
      <w:r>
        <w:rPr>
          <w:spacing w:val="80"/>
        </w:rPr>
        <w:t> </w:t>
      </w:r>
      <w:r>
        <w:rPr/>
        <w:t>реализацию </w:t>
      </w:r>
      <w:r>
        <w:rPr>
          <w:spacing w:val="-2"/>
        </w:rPr>
        <w:t>подпрограммы.</w:t>
      </w:r>
    </w:p>
    <w:p>
      <w:pPr>
        <w:pStyle w:val="BodyText"/>
        <w:spacing w:line="274" w:lineRule="exact" w:before="0"/>
        <w:ind w:left="821"/>
      </w:pPr>
      <w:r>
        <w:rPr/>
        <w:t>Эффективность</w:t>
      </w:r>
      <w:r>
        <w:rPr>
          <w:spacing w:val="72"/>
        </w:rPr>
        <w:t> </w:t>
      </w:r>
      <w:r>
        <w:rPr/>
        <w:t>реализации</w:t>
      </w:r>
      <w:r>
        <w:rPr>
          <w:spacing w:val="63"/>
        </w:rPr>
        <w:t> </w:t>
      </w:r>
      <w:r>
        <w:rPr/>
        <w:t>подпрограммы</w:t>
      </w:r>
      <w:r>
        <w:rPr>
          <w:spacing w:val="65"/>
        </w:rPr>
        <w:t> </w:t>
      </w:r>
      <w:r>
        <w:rPr/>
        <w:t>признается</w:t>
      </w:r>
      <w:r>
        <w:rPr>
          <w:spacing w:val="67"/>
        </w:rPr>
        <w:t> </w:t>
      </w:r>
      <w:r>
        <w:rPr/>
        <w:t>высокой,</w:t>
      </w:r>
      <w:r>
        <w:rPr>
          <w:spacing w:val="68"/>
        </w:rPr>
        <w:t> </w:t>
      </w:r>
      <w:r>
        <w:rPr/>
        <w:t>в</w:t>
      </w:r>
      <w:r>
        <w:rPr>
          <w:spacing w:val="66"/>
        </w:rPr>
        <w:t> </w:t>
      </w:r>
      <w:r>
        <w:rPr/>
        <w:t>случае</w:t>
      </w:r>
      <w:r>
        <w:rPr>
          <w:spacing w:val="69"/>
        </w:rPr>
        <w:t> </w:t>
      </w:r>
      <w:r>
        <w:rPr/>
        <w:t>если</w:t>
      </w:r>
      <w:r>
        <w:rPr>
          <w:spacing w:val="66"/>
        </w:rPr>
        <w:t> </w:t>
      </w:r>
      <w:r>
        <w:rPr>
          <w:spacing w:val="-2"/>
        </w:rPr>
        <w:t>значение</w:t>
      </w:r>
    </w:p>
    <w:p>
      <w:pPr>
        <w:spacing w:line="395" w:lineRule="exact" w:before="16"/>
        <w:ind w:left="115" w:right="0" w:firstLine="0"/>
        <w:jc w:val="left"/>
        <w:rPr>
          <w:sz w:val="24"/>
        </w:rPr>
      </w:pPr>
      <w:r>
        <w:rPr>
          <w:position w:val="13"/>
          <w:sz w:val="23"/>
        </w:rPr>
        <w:t>ЭР</w:t>
      </w:r>
      <w:r>
        <w:rPr>
          <w:position w:val="9"/>
          <w:sz w:val="16"/>
        </w:rPr>
        <w:t>п/п</w:t>
      </w:r>
      <w:r>
        <w:rPr>
          <w:spacing w:val="45"/>
          <w:position w:val="9"/>
          <w:sz w:val="16"/>
        </w:rPr>
        <w:t>  </w:t>
      </w:r>
      <w:r>
        <w:rPr>
          <w:sz w:val="24"/>
        </w:rPr>
        <w:t>составляет</w:t>
      </w:r>
      <w:r>
        <w:rPr>
          <w:spacing w:val="4"/>
          <w:sz w:val="24"/>
        </w:rPr>
        <w:t> </w:t>
      </w:r>
      <w:r>
        <w:rPr>
          <w:sz w:val="24"/>
        </w:rPr>
        <w:t>не</w:t>
      </w:r>
      <w:r>
        <w:rPr>
          <w:spacing w:val="2"/>
          <w:sz w:val="24"/>
        </w:rPr>
        <w:t> </w:t>
      </w:r>
      <w:r>
        <w:rPr>
          <w:sz w:val="24"/>
        </w:rPr>
        <w:t>менее</w:t>
      </w:r>
      <w:r>
        <w:rPr>
          <w:spacing w:val="-2"/>
          <w:sz w:val="24"/>
        </w:rPr>
        <w:t> </w:t>
      </w:r>
      <w:r>
        <w:rPr>
          <w:spacing w:val="-4"/>
          <w:sz w:val="24"/>
        </w:rPr>
        <w:t>0,9.</w:t>
      </w:r>
    </w:p>
    <w:p>
      <w:pPr>
        <w:pStyle w:val="BodyText"/>
        <w:spacing w:line="275" w:lineRule="exact" w:before="0"/>
        <w:ind w:left="821"/>
      </w:pPr>
      <w:r>
        <w:rPr/>
        <w:t>Эффективность</w:t>
      </w:r>
      <w:r>
        <w:rPr>
          <w:spacing w:val="76"/>
        </w:rPr>
        <w:t> </w:t>
      </w:r>
      <w:r>
        <w:rPr/>
        <w:t>реализации</w:t>
      </w:r>
      <w:r>
        <w:rPr>
          <w:spacing w:val="73"/>
        </w:rPr>
        <w:t> </w:t>
      </w:r>
      <w:r>
        <w:rPr/>
        <w:t>подпрограммы</w:t>
      </w:r>
      <w:r>
        <w:rPr>
          <w:spacing w:val="71"/>
        </w:rPr>
        <w:t> </w:t>
      </w:r>
      <w:r>
        <w:rPr/>
        <w:t>признается</w:t>
      </w:r>
      <w:r>
        <w:rPr>
          <w:spacing w:val="75"/>
        </w:rPr>
        <w:t> </w:t>
      </w:r>
      <w:r>
        <w:rPr/>
        <w:t>средней,</w:t>
      </w:r>
      <w:r>
        <w:rPr>
          <w:spacing w:val="71"/>
        </w:rPr>
        <w:t> </w:t>
      </w:r>
      <w:r>
        <w:rPr/>
        <w:t>в</w:t>
      </w:r>
      <w:r>
        <w:rPr>
          <w:spacing w:val="70"/>
        </w:rPr>
        <w:t> </w:t>
      </w:r>
      <w:r>
        <w:rPr/>
        <w:t>случае</w:t>
      </w:r>
      <w:r>
        <w:rPr>
          <w:spacing w:val="73"/>
        </w:rPr>
        <w:t> </w:t>
      </w:r>
      <w:r>
        <w:rPr/>
        <w:t>если</w:t>
      </w:r>
      <w:r>
        <w:rPr>
          <w:spacing w:val="75"/>
        </w:rPr>
        <w:t> </w:t>
      </w:r>
      <w:r>
        <w:rPr>
          <w:spacing w:val="-2"/>
        </w:rPr>
        <w:t>значение</w:t>
      </w:r>
    </w:p>
    <w:p>
      <w:pPr>
        <w:spacing w:before="11"/>
        <w:ind w:left="115" w:right="0" w:firstLine="0"/>
        <w:jc w:val="left"/>
        <w:rPr>
          <w:sz w:val="24"/>
        </w:rPr>
      </w:pPr>
      <w:r>
        <w:rPr>
          <w:position w:val="13"/>
          <w:sz w:val="23"/>
        </w:rPr>
        <w:t>ЭР</w:t>
      </w:r>
      <w:r>
        <w:rPr>
          <w:position w:val="9"/>
          <w:sz w:val="16"/>
        </w:rPr>
        <w:t>п/п</w:t>
      </w:r>
      <w:r>
        <w:rPr>
          <w:spacing w:val="45"/>
          <w:position w:val="9"/>
          <w:sz w:val="16"/>
        </w:rPr>
        <w:t>  </w:t>
      </w:r>
      <w:r>
        <w:rPr>
          <w:sz w:val="24"/>
        </w:rPr>
        <w:t>составляет</w:t>
      </w:r>
      <w:r>
        <w:rPr>
          <w:spacing w:val="4"/>
          <w:sz w:val="24"/>
        </w:rPr>
        <w:t> </w:t>
      </w:r>
      <w:r>
        <w:rPr>
          <w:sz w:val="24"/>
        </w:rPr>
        <w:t>не</w:t>
      </w:r>
      <w:r>
        <w:rPr>
          <w:spacing w:val="2"/>
          <w:sz w:val="24"/>
        </w:rPr>
        <w:t> </w:t>
      </w:r>
      <w:r>
        <w:rPr>
          <w:sz w:val="24"/>
        </w:rPr>
        <w:t>менее</w:t>
      </w:r>
      <w:r>
        <w:rPr>
          <w:spacing w:val="-2"/>
          <w:sz w:val="24"/>
        </w:rPr>
        <w:t> </w:t>
      </w:r>
      <w:r>
        <w:rPr>
          <w:spacing w:val="-4"/>
          <w:sz w:val="24"/>
        </w:rPr>
        <w:t>0,8.</w:t>
      </w:r>
    </w:p>
    <w:p>
      <w:pPr>
        <w:pStyle w:val="BodyText"/>
        <w:spacing w:line="249" w:lineRule="auto" w:before="3"/>
        <w:ind w:left="101" w:firstLine="720"/>
      </w:pPr>
      <w:r>
        <w:rPr/>
        <w:t>Эффективность</w:t>
      </w:r>
      <w:r>
        <w:rPr>
          <w:spacing w:val="40"/>
        </w:rPr>
        <w:t> </w:t>
      </w:r>
      <w:r>
        <w:rPr/>
        <w:t>реализации</w:t>
      </w:r>
      <w:r>
        <w:rPr>
          <w:spacing w:val="35"/>
        </w:rPr>
        <w:t> </w:t>
      </w:r>
      <w:r>
        <w:rPr/>
        <w:t>подпрограммы</w:t>
      </w:r>
      <w:r>
        <w:rPr>
          <w:spacing w:val="39"/>
        </w:rPr>
        <w:t> </w:t>
      </w:r>
      <w:r>
        <w:rPr/>
        <w:t>признается</w:t>
      </w:r>
      <w:r>
        <w:rPr>
          <w:spacing w:val="39"/>
        </w:rPr>
        <w:t> </w:t>
      </w:r>
      <w:r>
        <w:rPr/>
        <w:t>удовлетворительной,</w:t>
      </w:r>
      <w:r>
        <w:rPr>
          <w:spacing w:val="40"/>
        </w:rPr>
        <w:t> </w:t>
      </w:r>
      <w:r>
        <w:rPr/>
        <w:t>в</w:t>
      </w:r>
      <w:r>
        <w:rPr>
          <w:spacing w:val="38"/>
        </w:rPr>
        <w:t> </w:t>
      </w:r>
      <w:r>
        <w:rPr/>
        <w:t>случае</w:t>
      </w:r>
      <w:r>
        <w:rPr>
          <w:spacing w:val="40"/>
        </w:rPr>
        <w:t> </w:t>
      </w:r>
      <w:r>
        <w:rPr/>
        <w:t>если значение</w:t>
      </w:r>
      <w:r>
        <w:rPr>
          <w:spacing w:val="40"/>
        </w:rPr>
        <w:t> </w:t>
      </w:r>
      <w:r>
        <w:rPr>
          <w:position w:val="13"/>
          <w:sz w:val="23"/>
        </w:rPr>
        <w:t>ЭР</w:t>
      </w:r>
      <w:r>
        <w:rPr>
          <w:position w:val="9"/>
          <w:sz w:val="16"/>
        </w:rPr>
        <w:t>п/п</w:t>
      </w:r>
      <w:r>
        <w:rPr>
          <w:spacing w:val="80"/>
          <w:position w:val="9"/>
          <w:sz w:val="16"/>
        </w:rPr>
        <w:t> </w:t>
      </w:r>
      <w:r>
        <w:rPr/>
        <w:t>составляет не менее 0,7.</w:t>
      </w:r>
    </w:p>
    <w:p>
      <w:pPr>
        <w:pStyle w:val="BodyText"/>
        <w:spacing w:line="242" w:lineRule="auto" w:before="0"/>
        <w:ind w:left="101" w:right="108" w:firstLine="720"/>
        <w:jc w:val="both"/>
      </w:pPr>
      <w:r>
        <w:rPr/>
        <w:t>В остальных случаях эффективность реализации подпрограммы признается </w:t>
      </w:r>
      <w:r>
        <w:rPr>
          <w:spacing w:val="-2"/>
        </w:rPr>
        <w:t>неудовлетворительной.</w:t>
      </w:r>
    </w:p>
    <w:p>
      <w:pPr>
        <w:pStyle w:val="BodyText"/>
        <w:spacing w:before="0"/>
        <w:ind w:left="101" w:right="115" w:firstLine="720"/>
        <w:jc w:val="both"/>
      </w:pPr>
      <w:r>
        <w:rPr/>
        <w:t>Для оценки степени достижения целей и решения задач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pPr>
        <w:pStyle w:val="BodyText"/>
        <w:spacing w:line="237" w:lineRule="auto" w:before="0"/>
        <w:ind w:left="101" w:right="114" w:firstLine="720"/>
        <w:jc w:val="both"/>
      </w:pPr>
      <w:r>
        <w:rPr/>
        <w:t>Степень достижения планового значения показателя (индикатора), характеризующего цели</w:t>
      </w:r>
      <w:r>
        <w:rPr>
          <w:spacing w:val="80"/>
        </w:rPr>
        <w:t> </w:t>
      </w:r>
      <w:r>
        <w:rPr/>
        <w:t>и задачи Государственной программы, рассчитывается по следующим формулам:</w:t>
      </w:r>
    </w:p>
    <w:p>
      <w:pPr>
        <w:pStyle w:val="ListParagraph"/>
        <w:numPr>
          <w:ilvl w:val="0"/>
          <w:numId w:val="14"/>
        </w:numPr>
        <w:tabs>
          <w:tab w:pos="1096" w:val="left" w:leader="none"/>
        </w:tabs>
        <w:spacing w:line="237" w:lineRule="auto" w:before="0" w:after="0"/>
        <w:ind w:left="101" w:right="106" w:firstLine="720"/>
        <w:jc w:val="both"/>
        <w:rPr>
          <w:sz w:val="24"/>
        </w:rPr>
      </w:pPr>
      <w:r>
        <w:rPr>
          <w:sz w:val="24"/>
        </w:rPr>
        <w:t>для</w:t>
      </w:r>
      <w:r>
        <w:rPr>
          <w:sz w:val="24"/>
        </w:rPr>
        <w:t> показателей</w:t>
      </w:r>
      <w:r>
        <w:rPr>
          <w:sz w:val="24"/>
        </w:rPr>
        <w:t> (индикаторов),</w:t>
      </w:r>
      <w:r>
        <w:rPr>
          <w:sz w:val="24"/>
        </w:rPr>
        <w:t> желаемой</w:t>
      </w:r>
      <w:r>
        <w:rPr>
          <w:sz w:val="24"/>
        </w:rPr>
        <w:t> тенденцией</w:t>
      </w:r>
      <w:r>
        <w:rPr>
          <w:sz w:val="24"/>
        </w:rPr>
        <w:t> развития</w:t>
      </w:r>
      <w:r>
        <w:rPr>
          <w:sz w:val="24"/>
        </w:rPr>
        <w:t> которых</w:t>
      </w:r>
      <w:r>
        <w:rPr>
          <w:sz w:val="24"/>
        </w:rPr>
        <w:t> является увеличение значений:</w:t>
      </w:r>
    </w:p>
    <w:p>
      <w:pPr>
        <w:pStyle w:val="BodyText"/>
        <w:spacing w:before="5"/>
        <w:rPr>
          <w:sz w:val="16"/>
        </w:rPr>
      </w:pPr>
    </w:p>
    <w:p>
      <w:pPr>
        <w:spacing w:before="97"/>
        <w:ind w:left="689" w:right="0" w:firstLine="0"/>
        <w:jc w:val="center"/>
        <w:rPr>
          <w:sz w:val="24"/>
        </w:rPr>
      </w:pPr>
      <w:r>
        <w:rPr>
          <w:position w:val="4"/>
          <w:sz w:val="23"/>
        </w:rPr>
        <w:t>СД</w:t>
      </w:r>
      <w:r>
        <w:rPr>
          <w:sz w:val="16"/>
        </w:rPr>
        <w:t>гппз</w:t>
      </w:r>
      <w:r>
        <w:rPr>
          <w:spacing w:val="-5"/>
          <w:sz w:val="16"/>
        </w:rPr>
        <w:t> </w:t>
      </w:r>
      <w:r>
        <w:rPr>
          <w:position w:val="4"/>
          <w:sz w:val="23"/>
        </w:rPr>
        <w:t>=ЗП</w:t>
      </w:r>
      <w:r>
        <w:rPr>
          <w:sz w:val="16"/>
        </w:rPr>
        <w:t>гпф</w:t>
      </w:r>
      <w:r>
        <w:rPr>
          <w:spacing w:val="8"/>
          <w:sz w:val="16"/>
        </w:rPr>
        <w:t> </w:t>
      </w:r>
      <w:r>
        <w:rPr>
          <w:position w:val="4"/>
          <w:sz w:val="23"/>
        </w:rPr>
        <w:t>/</w:t>
      </w:r>
      <w:r>
        <w:rPr>
          <w:spacing w:val="-18"/>
          <w:position w:val="4"/>
          <w:sz w:val="23"/>
        </w:rPr>
        <w:t> </w:t>
      </w:r>
      <w:r>
        <w:rPr>
          <w:position w:val="4"/>
          <w:sz w:val="23"/>
        </w:rPr>
        <w:t>ЗП</w:t>
      </w:r>
      <w:r>
        <w:rPr>
          <w:sz w:val="16"/>
        </w:rPr>
        <w:t>гпп</w:t>
      </w:r>
      <w:r>
        <w:rPr>
          <w:spacing w:val="69"/>
          <w:sz w:val="16"/>
        </w:rPr>
        <w:t> </w:t>
      </w:r>
      <w:r>
        <w:rPr>
          <w:spacing w:val="-10"/>
          <w:position w:val="-8"/>
          <w:sz w:val="24"/>
        </w:rPr>
        <w:t>;</w:t>
      </w:r>
    </w:p>
    <w:p>
      <w:pPr>
        <w:pStyle w:val="ListParagraph"/>
        <w:numPr>
          <w:ilvl w:val="0"/>
          <w:numId w:val="14"/>
        </w:numPr>
        <w:tabs>
          <w:tab w:pos="961" w:val="left" w:leader="none"/>
        </w:tabs>
        <w:spacing w:line="237" w:lineRule="auto" w:before="274" w:after="0"/>
        <w:ind w:left="101" w:right="114" w:firstLine="720"/>
        <w:jc w:val="left"/>
        <w:rPr>
          <w:sz w:val="24"/>
        </w:rPr>
      </w:pPr>
      <w:r>
        <w:rPr>
          <w:sz w:val="24"/>
        </w:rPr>
        <w:t>для</w:t>
      </w:r>
      <w:r>
        <w:rPr>
          <w:spacing w:val="-5"/>
          <w:sz w:val="24"/>
        </w:rPr>
        <w:t> </w:t>
      </w:r>
      <w:r>
        <w:rPr>
          <w:sz w:val="24"/>
        </w:rPr>
        <w:t>показателей</w:t>
      </w:r>
      <w:r>
        <w:rPr>
          <w:spacing w:val="-2"/>
          <w:sz w:val="24"/>
        </w:rPr>
        <w:t> </w:t>
      </w:r>
      <w:r>
        <w:rPr>
          <w:sz w:val="24"/>
        </w:rPr>
        <w:t>(индикаторов),</w:t>
      </w:r>
      <w:r>
        <w:rPr>
          <w:spacing w:val="-7"/>
          <w:sz w:val="24"/>
        </w:rPr>
        <w:t> </w:t>
      </w:r>
      <w:r>
        <w:rPr>
          <w:sz w:val="24"/>
        </w:rPr>
        <w:t>желаемой</w:t>
      </w:r>
      <w:r>
        <w:rPr>
          <w:spacing w:val="-5"/>
          <w:sz w:val="24"/>
        </w:rPr>
        <w:t> </w:t>
      </w:r>
      <w:r>
        <w:rPr>
          <w:sz w:val="24"/>
        </w:rPr>
        <w:t>тенденцией</w:t>
      </w:r>
      <w:r>
        <w:rPr>
          <w:spacing w:val="-2"/>
          <w:sz w:val="24"/>
        </w:rPr>
        <w:t> </w:t>
      </w:r>
      <w:r>
        <w:rPr>
          <w:sz w:val="24"/>
        </w:rPr>
        <w:t>развития</w:t>
      </w:r>
      <w:r>
        <w:rPr>
          <w:spacing w:val="-5"/>
          <w:sz w:val="24"/>
        </w:rPr>
        <w:t> </w:t>
      </w:r>
      <w:r>
        <w:rPr>
          <w:sz w:val="24"/>
        </w:rPr>
        <w:t>которых</w:t>
      </w:r>
      <w:r>
        <w:rPr>
          <w:spacing w:val="-1"/>
          <w:sz w:val="24"/>
        </w:rPr>
        <w:t> </w:t>
      </w:r>
      <w:r>
        <w:rPr>
          <w:sz w:val="24"/>
        </w:rPr>
        <w:t>является</w:t>
      </w:r>
      <w:r>
        <w:rPr>
          <w:spacing w:val="-5"/>
          <w:sz w:val="24"/>
        </w:rPr>
        <w:t> </w:t>
      </w:r>
      <w:r>
        <w:rPr>
          <w:sz w:val="24"/>
        </w:rPr>
        <w:t>снижение </w:t>
      </w:r>
      <w:r>
        <w:rPr>
          <w:spacing w:val="-2"/>
          <w:sz w:val="24"/>
        </w:rPr>
        <w:t>значений:</w:t>
      </w:r>
    </w:p>
    <w:p>
      <w:pPr>
        <w:pStyle w:val="BodyText"/>
        <w:spacing w:before="2"/>
        <w:rPr>
          <w:sz w:val="17"/>
        </w:rPr>
      </w:pPr>
    </w:p>
    <w:p>
      <w:pPr>
        <w:spacing w:before="97"/>
        <w:ind w:left="699" w:right="0" w:firstLine="0"/>
        <w:jc w:val="center"/>
        <w:rPr>
          <w:sz w:val="24"/>
        </w:rPr>
      </w:pPr>
      <w:r>
        <w:rPr>
          <w:position w:val="4"/>
          <w:sz w:val="23"/>
        </w:rPr>
        <w:t>СД</w:t>
      </w:r>
      <w:r>
        <w:rPr>
          <w:sz w:val="16"/>
        </w:rPr>
        <w:t>гппз</w:t>
      </w:r>
      <w:r>
        <w:rPr>
          <w:spacing w:val="-5"/>
          <w:sz w:val="16"/>
        </w:rPr>
        <w:t> </w:t>
      </w:r>
      <w:r>
        <w:rPr>
          <w:position w:val="4"/>
          <w:sz w:val="23"/>
        </w:rPr>
        <w:t>=ЗП</w:t>
      </w:r>
      <w:r>
        <w:rPr>
          <w:sz w:val="16"/>
        </w:rPr>
        <w:t>гпп</w:t>
      </w:r>
      <w:r>
        <w:rPr>
          <w:spacing w:val="14"/>
          <w:sz w:val="16"/>
        </w:rPr>
        <w:t> </w:t>
      </w:r>
      <w:r>
        <w:rPr>
          <w:position w:val="4"/>
          <w:sz w:val="23"/>
        </w:rPr>
        <w:t>/ЗП</w:t>
      </w:r>
      <w:r>
        <w:rPr>
          <w:sz w:val="16"/>
        </w:rPr>
        <w:t>гпф</w:t>
      </w:r>
      <w:r>
        <w:rPr>
          <w:spacing w:val="61"/>
          <w:sz w:val="16"/>
        </w:rPr>
        <w:t> </w:t>
      </w:r>
      <w:r>
        <w:rPr>
          <w:position w:val="-8"/>
          <w:sz w:val="24"/>
        </w:rPr>
        <w:t>,</w:t>
      </w:r>
      <w:r>
        <w:rPr>
          <w:spacing w:val="44"/>
          <w:position w:val="-8"/>
          <w:sz w:val="24"/>
        </w:rPr>
        <w:t> </w:t>
      </w:r>
      <w:r>
        <w:rPr>
          <w:spacing w:val="-4"/>
          <w:position w:val="-8"/>
          <w:sz w:val="24"/>
        </w:rPr>
        <w:t>где:</w:t>
      </w:r>
    </w:p>
    <w:p>
      <w:pPr>
        <w:pStyle w:val="BodyText"/>
        <w:tabs>
          <w:tab w:pos="1755" w:val="left" w:leader="none"/>
          <w:tab w:pos="2158" w:val="left" w:leader="none"/>
          <w:tab w:pos="3276" w:val="left" w:leader="none"/>
          <w:tab w:pos="4822" w:val="left" w:leader="none"/>
          <w:tab w:pos="6199" w:val="left" w:leader="none"/>
          <w:tab w:pos="7446" w:val="left" w:leader="none"/>
          <w:tab w:pos="8887" w:val="left" w:leader="none"/>
        </w:tabs>
        <w:spacing w:line="395" w:lineRule="exact" w:before="286"/>
        <w:ind w:left="718"/>
        <w:jc w:val="center"/>
      </w:pPr>
      <w:r>
        <w:rPr>
          <w:spacing w:val="-2"/>
          <w:position w:val="13"/>
          <w:sz w:val="23"/>
        </w:rPr>
        <w:t>СД</w:t>
      </w:r>
      <w:r>
        <w:rPr>
          <w:spacing w:val="-2"/>
          <w:position w:val="9"/>
          <w:sz w:val="16"/>
        </w:rPr>
        <w:t>гппз</w:t>
      </w:r>
      <w:r>
        <w:rPr>
          <w:position w:val="9"/>
          <w:sz w:val="16"/>
        </w:rPr>
        <w:tab/>
      </w:r>
      <w:r>
        <w:rPr>
          <w:spacing w:val="-10"/>
        </w:rPr>
        <w:t>-</w:t>
      </w:r>
      <w:r>
        <w:rPr/>
        <w:tab/>
      </w:r>
      <w:r>
        <w:rPr>
          <w:spacing w:val="-2"/>
        </w:rPr>
        <w:t>степень</w:t>
      </w:r>
      <w:r>
        <w:rPr/>
        <w:tab/>
      </w:r>
      <w:r>
        <w:rPr>
          <w:spacing w:val="-2"/>
        </w:rPr>
        <w:t>достижения</w:t>
      </w:r>
      <w:r>
        <w:rPr/>
        <w:tab/>
      </w:r>
      <w:r>
        <w:rPr>
          <w:spacing w:val="-2"/>
        </w:rPr>
        <w:t>планового</w:t>
      </w:r>
      <w:r>
        <w:rPr/>
        <w:tab/>
      </w:r>
      <w:r>
        <w:rPr>
          <w:spacing w:val="-2"/>
        </w:rPr>
        <w:t>значения</w:t>
      </w:r>
      <w:r>
        <w:rPr/>
        <w:tab/>
      </w:r>
      <w:r>
        <w:rPr>
          <w:spacing w:val="-2"/>
        </w:rPr>
        <w:t>показателя</w:t>
      </w:r>
      <w:r>
        <w:rPr/>
        <w:tab/>
      </w:r>
      <w:r>
        <w:rPr>
          <w:spacing w:val="-2"/>
        </w:rPr>
        <w:t>(индикатора),</w:t>
      </w:r>
    </w:p>
    <w:p>
      <w:pPr>
        <w:pStyle w:val="BodyText"/>
        <w:spacing w:line="275" w:lineRule="exact" w:before="0"/>
        <w:ind w:left="101"/>
      </w:pPr>
      <w:r>
        <w:rPr/>
        <w:t>характеризующего</w:t>
      </w:r>
      <w:r>
        <w:rPr>
          <w:spacing w:val="-7"/>
        </w:rPr>
        <w:t> </w:t>
      </w:r>
      <w:r>
        <w:rPr/>
        <w:t>цели</w:t>
      </w:r>
      <w:r>
        <w:rPr>
          <w:spacing w:val="-4"/>
        </w:rPr>
        <w:t> </w:t>
      </w:r>
      <w:r>
        <w:rPr/>
        <w:t>и</w:t>
      </w:r>
      <w:r>
        <w:rPr>
          <w:spacing w:val="-4"/>
        </w:rPr>
        <w:t> </w:t>
      </w:r>
      <w:r>
        <w:rPr/>
        <w:t>задачи</w:t>
      </w:r>
      <w:r>
        <w:rPr>
          <w:spacing w:val="-4"/>
        </w:rPr>
        <w:t> </w:t>
      </w:r>
      <w:r>
        <w:rPr/>
        <w:t>Государственной </w:t>
      </w:r>
      <w:r>
        <w:rPr>
          <w:spacing w:val="-2"/>
        </w:rPr>
        <w:t>программы;</w:t>
      </w:r>
    </w:p>
    <w:p>
      <w:pPr>
        <w:pStyle w:val="BodyText"/>
        <w:tabs>
          <w:tab w:pos="1733" w:val="left" w:leader="none"/>
          <w:tab w:pos="2088" w:val="left" w:leader="none"/>
          <w:tab w:pos="3288" w:val="left" w:leader="none"/>
          <w:tab w:pos="4675" w:val="left" w:leader="none"/>
          <w:tab w:pos="6355" w:val="left" w:leader="none"/>
          <w:tab w:pos="8563" w:val="left" w:leader="none"/>
          <w:tab w:pos="9320" w:val="left" w:leader="none"/>
          <w:tab w:pos="9728" w:val="left" w:leader="none"/>
        </w:tabs>
        <w:spacing w:line="237" w:lineRule="auto" w:before="19"/>
        <w:ind w:left="101" w:right="119" w:firstLine="734"/>
      </w:pPr>
      <w:r>
        <w:rPr>
          <w:spacing w:val="-2"/>
          <w:position w:val="13"/>
          <w:sz w:val="23"/>
        </w:rPr>
        <w:t>ЗП</w:t>
      </w:r>
      <w:r>
        <w:rPr>
          <w:spacing w:val="-2"/>
          <w:position w:val="9"/>
          <w:sz w:val="16"/>
        </w:rPr>
        <w:t>гпф</w:t>
      </w:r>
      <w:r>
        <w:rPr>
          <w:position w:val="9"/>
          <w:sz w:val="16"/>
        </w:rPr>
        <w:tab/>
      </w:r>
      <w:r>
        <w:rPr>
          <w:spacing w:val="-10"/>
        </w:rPr>
        <w:t>-</w:t>
      </w:r>
      <w:r>
        <w:rPr/>
        <w:tab/>
      </w:r>
      <w:r>
        <w:rPr>
          <w:spacing w:val="-2"/>
        </w:rPr>
        <w:t>значение</w:t>
      </w:r>
      <w:r>
        <w:rPr/>
        <w:tab/>
      </w:r>
      <w:r>
        <w:rPr>
          <w:spacing w:val="-2"/>
        </w:rPr>
        <w:t>показателя</w:t>
      </w:r>
      <w:r>
        <w:rPr/>
        <w:tab/>
      </w:r>
      <w:r>
        <w:rPr>
          <w:spacing w:val="-2"/>
        </w:rPr>
        <w:t>(индикатора),</w:t>
      </w:r>
      <w:r>
        <w:rPr/>
        <w:tab/>
      </w:r>
      <w:r>
        <w:rPr>
          <w:spacing w:val="-2"/>
        </w:rPr>
        <w:t>характеризующего</w:t>
      </w:r>
      <w:r>
        <w:rPr/>
        <w:tab/>
      </w:r>
      <w:r>
        <w:rPr>
          <w:spacing w:val="-4"/>
        </w:rPr>
        <w:t>цели</w:t>
      </w:r>
      <w:r>
        <w:rPr/>
        <w:tab/>
      </w:r>
      <w:r>
        <w:rPr>
          <w:spacing w:val="-10"/>
        </w:rPr>
        <w:t>и</w:t>
      </w:r>
      <w:r>
        <w:rPr/>
        <w:tab/>
      </w:r>
      <w:r>
        <w:rPr>
          <w:spacing w:val="-2"/>
        </w:rPr>
        <w:t>задачи </w:t>
      </w:r>
      <w:r>
        <w:rPr/>
        <w:t>Государственной программы, фактически достигнутое на конец отчетного периода;</w:t>
      </w:r>
    </w:p>
    <w:p>
      <w:pPr>
        <w:pStyle w:val="BodyText"/>
        <w:tabs>
          <w:tab w:pos="1584" w:val="left" w:leader="none"/>
        </w:tabs>
        <w:spacing w:line="242" w:lineRule="auto" w:before="12"/>
        <w:ind w:left="102" w:right="129" w:firstLine="733"/>
      </w:pPr>
      <w:r>
        <w:rPr>
          <w:spacing w:val="-2"/>
          <w:position w:val="13"/>
          <w:sz w:val="23"/>
        </w:rPr>
        <w:t>ЗП</w:t>
      </w:r>
      <w:r>
        <w:rPr>
          <w:spacing w:val="-2"/>
          <w:position w:val="9"/>
          <w:sz w:val="16"/>
        </w:rPr>
        <w:t>гпп</w:t>
      </w:r>
      <w:r>
        <w:rPr>
          <w:position w:val="9"/>
          <w:sz w:val="16"/>
        </w:rPr>
        <w:tab/>
      </w:r>
      <w:r>
        <w:rPr/>
        <w:t>-</w:t>
      </w:r>
      <w:r>
        <w:rPr>
          <w:spacing w:val="40"/>
        </w:rPr>
        <w:t> </w:t>
      </w:r>
      <w:r>
        <w:rPr/>
        <w:t>плановое</w:t>
      </w:r>
      <w:r>
        <w:rPr>
          <w:spacing w:val="40"/>
        </w:rPr>
        <w:t> </w:t>
      </w:r>
      <w:r>
        <w:rPr/>
        <w:t>значение</w:t>
      </w:r>
      <w:r>
        <w:rPr>
          <w:spacing w:val="40"/>
        </w:rPr>
        <w:t> </w:t>
      </w:r>
      <w:r>
        <w:rPr/>
        <w:t>показателя</w:t>
      </w:r>
      <w:r>
        <w:rPr>
          <w:spacing w:val="40"/>
        </w:rPr>
        <w:t> </w:t>
      </w:r>
      <w:r>
        <w:rPr/>
        <w:t>(индикатора),</w:t>
      </w:r>
      <w:r>
        <w:rPr>
          <w:spacing w:val="80"/>
        </w:rPr>
        <w:t> </w:t>
      </w:r>
      <w:r>
        <w:rPr/>
        <w:t>характеризующего</w:t>
      </w:r>
      <w:r>
        <w:rPr>
          <w:spacing w:val="40"/>
        </w:rPr>
        <w:t> </w:t>
      </w:r>
      <w:r>
        <w:rPr/>
        <w:t>цели</w:t>
      </w:r>
      <w:r>
        <w:rPr>
          <w:spacing w:val="40"/>
        </w:rPr>
        <w:t> </w:t>
      </w:r>
      <w:r>
        <w:rPr/>
        <w:t>и</w:t>
      </w:r>
      <w:r>
        <w:rPr>
          <w:spacing w:val="40"/>
        </w:rPr>
        <w:t> </w:t>
      </w:r>
      <w:r>
        <w:rPr/>
        <w:t>задачи</w:t>
      </w:r>
      <w:r>
        <w:rPr>
          <w:spacing w:val="80"/>
        </w:rPr>
        <w:t> </w:t>
      </w:r>
      <w:r>
        <w:rPr/>
        <w:t>Государственной программы.</w:t>
      </w:r>
    </w:p>
    <w:p>
      <w:pPr>
        <w:pStyle w:val="BodyText"/>
        <w:spacing w:line="270" w:lineRule="exact" w:before="0"/>
        <w:ind w:left="821"/>
      </w:pPr>
      <w:r>
        <w:rPr>
          <w:spacing w:val="-2"/>
        </w:rPr>
        <w:t>Степень</w:t>
      </w:r>
      <w:r>
        <w:rPr>
          <w:spacing w:val="4"/>
        </w:rPr>
        <w:t> </w:t>
      </w:r>
      <w:r>
        <w:rPr>
          <w:spacing w:val="-2"/>
        </w:rPr>
        <w:t>реализации</w:t>
      </w:r>
      <w:r>
        <w:rPr>
          <w:spacing w:val="1"/>
        </w:rPr>
        <w:t> </w:t>
      </w:r>
      <w:r>
        <w:rPr>
          <w:spacing w:val="-2"/>
        </w:rPr>
        <w:t>Государственной</w:t>
      </w:r>
      <w:r>
        <w:rPr/>
        <w:t> </w:t>
      </w:r>
      <w:r>
        <w:rPr>
          <w:spacing w:val="-2"/>
        </w:rPr>
        <w:t>программы</w:t>
      </w:r>
      <w:r>
        <w:rPr>
          <w:spacing w:val="6"/>
        </w:rPr>
        <w:t> </w:t>
      </w:r>
      <w:r>
        <w:rPr>
          <w:spacing w:val="-2"/>
        </w:rPr>
        <w:t>рассчитывается</w:t>
      </w:r>
      <w:r>
        <w:rPr>
          <w:spacing w:val="5"/>
        </w:rPr>
        <w:t> </w:t>
      </w:r>
      <w:r>
        <w:rPr>
          <w:spacing w:val="-2"/>
        </w:rPr>
        <w:t>по</w:t>
      </w:r>
      <w:r>
        <w:rPr>
          <w:spacing w:val="1"/>
        </w:rPr>
        <w:t> </w:t>
      </w:r>
      <w:r>
        <w:rPr>
          <w:spacing w:val="-2"/>
        </w:rPr>
        <w:t>формуле:</w:t>
      </w:r>
    </w:p>
    <w:p>
      <w:pPr>
        <w:spacing w:after="0" w:line="270" w:lineRule="exact"/>
        <w:sectPr>
          <w:pgSz w:w="11910" w:h="16840"/>
          <w:pgMar w:top="1340" w:bottom="280" w:left="700" w:right="680"/>
        </w:sectPr>
      </w:pPr>
    </w:p>
    <w:p>
      <w:pPr>
        <w:spacing w:line="133" w:lineRule="exact" w:before="83"/>
        <w:ind w:left="5045" w:right="0" w:firstLine="0"/>
        <w:jc w:val="left"/>
        <w:rPr>
          <w:i/>
          <w:sz w:val="16"/>
        </w:rPr>
      </w:pPr>
      <w:r>
        <w:rPr>
          <w:i/>
          <w:w w:val="102"/>
          <w:sz w:val="16"/>
        </w:rPr>
        <w:t>M</w:t>
      </w:r>
    </w:p>
    <w:p>
      <w:pPr>
        <w:spacing w:line="483" w:lineRule="exact" w:before="0"/>
        <w:ind w:left="0" w:right="0" w:firstLine="0"/>
        <w:jc w:val="right"/>
        <w:rPr>
          <w:sz w:val="23"/>
        </w:rPr>
      </w:pPr>
      <w:r>
        <w:rPr>
          <w:w w:val="105"/>
          <w:sz w:val="23"/>
        </w:rPr>
        <w:t>СР</w:t>
      </w:r>
      <w:r>
        <w:rPr>
          <w:w w:val="105"/>
          <w:sz w:val="23"/>
          <w:vertAlign w:val="subscript"/>
        </w:rPr>
        <w:t>гп</w:t>
      </w:r>
      <w:r>
        <w:rPr>
          <w:spacing w:val="-18"/>
          <w:w w:val="105"/>
          <w:sz w:val="23"/>
          <w:vertAlign w:val="baseline"/>
        </w:rPr>
        <w:t> </w:t>
      </w:r>
      <w:r>
        <w:rPr>
          <w:w w:val="105"/>
          <w:sz w:val="23"/>
          <w:vertAlign w:val="baseline"/>
        </w:rPr>
        <w:t>=</w:t>
      </w:r>
      <w:r>
        <w:rPr>
          <w:spacing w:val="23"/>
          <w:w w:val="105"/>
          <w:sz w:val="23"/>
          <w:vertAlign w:val="baseline"/>
        </w:rPr>
        <w:t> </w:t>
      </w:r>
      <w:r>
        <w:rPr>
          <w:b/>
          <w:w w:val="105"/>
          <w:position w:val="-3"/>
          <w:sz w:val="47"/>
          <w:vertAlign w:val="baseline"/>
        </w:rPr>
        <w:t>∑</w:t>
      </w:r>
      <w:r>
        <w:rPr>
          <w:w w:val="105"/>
          <w:sz w:val="23"/>
          <w:vertAlign w:val="baseline"/>
        </w:rPr>
        <w:t>СД</w:t>
      </w:r>
      <w:r>
        <w:rPr>
          <w:w w:val="105"/>
          <w:sz w:val="23"/>
          <w:vertAlign w:val="subscript"/>
        </w:rPr>
        <w:t>гппз</w:t>
      </w:r>
      <w:r>
        <w:rPr>
          <w:spacing w:val="-25"/>
          <w:w w:val="105"/>
          <w:sz w:val="23"/>
          <w:vertAlign w:val="baseline"/>
        </w:rPr>
        <w:t> </w:t>
      </w:r>
      <w:r>
        <w:rPr>
          <w:spacing w:val="7"/>
          <w:w w:val="105"/>
          <w:sz w:val="23"/>
          <w:vertAlign w:val="baseline"/>
        </w:rPr>
        <w:t>/М </w:t>
      </w:r>
    </w:p>
    <w:p>
      <w:pPr>
        <w:spacing w:line="178" w:lineRule="exact" w:before="0"/>
        <w:ind w:left="5088" w:right="0" w:firstLine="0"/>
        <w:jc w:val="left"/>
        <w:rPr>
          <w:i/>
          <w:sz w:val="16"/>
        </w:rPr>
      </w:pPr>
      <w:r>
        <w:rPr>
          <w:i/>
          <w:w w:val="102"/>
          <w:sz w:val="16"/>
        </w:rPr>
        <w:t>z</w:t>
      </w:r>
    </w:p>
    <w:p>
      <w:pPr>
        <w:spacing w:line="240" w:lineRule="auto" w:before="0"/>
        <w:rPr>
          <w:i/>
          <w:sz w:val="26"/>
        </w:rPr>
      </w:pPr>
      <w:r>
        <w:rPr/>
        <w:br w:type="column"/>
      </w:r>
      <w:r>
        <w:rPr>
          <w:i/>
          <w:sz w:val="26"/>
        </w:rPr>
      </w:r>
    </w:p>
    <w:p>
      <w:pPr>
        <w:pStyle w:val="BodyText"/>
        <w:spacing w:before="2"/>
        <w:rPr>
          <w:i/>
          <w:sz w:val="38"/>
        </w:rPr>
      </w:pPr>
    </w:p>
    <w:p>
      <w:pPr>
        <w:pStyle w:val="BodyText"/>
        <w:spacing w:before="0"/>
        <w:ind w:left="115"/>
      </w:pPr>
      <w:r>
        <w:rPr/>
        <w:t>,</w:t>
      </w:r>
      <w:r>
        <w:rPr>
          <w:spacing w:val="3"/>
        </w:rPr>
        <w:t> </w:t>
      </w:r>
      <w:r>
        <w:rPr>
          <w:spacing w:val="-4"/>
        </w:rPr>
        <w:t>где:</w:t>
      </w:r>
    </w:p>
    <w:p>
      <w:pPr>
        <w:spacing w:after="0"/>
        <w:sectPr>
          <w:pgSz w:w="11910" w:h="16840"/>
          <w:pgMar w:top="1400" w:bottom="280" w:left="700" w:right="680"/>
          <w:cols w:num="2" w:equalWidth="0">
            <w:col w:w="6315" w:space="40"/>
            <w:col w:w="4175"/>
          </w:cols>
        </w:sectPr>
      </w:pPr>
    </w:p>
    <w:p>
      <w:pPr>
        <w:pStyle w:val="BodyText"/>
        <w:spacing w:before="8"/>
        <w:rPr>
          <w:sz w:val="16"/>
        </w:rPr>
      </w:pPr>
    </w:p>
    <w:p>
      <w:pPr>
        <w:pStyle w:val="BodyText"/>
        <w:spacing w:before="93"/>
        <w:ind w:left="835"/>
      </w:pPr>
      <w:r>
        <w:rPr>
          <w:position w:val="13"/>
          <w:sz w:val="23"/>
        </w:rPr>
        <w:t>СР</w:t>
      </w:r>
      <w:r>
        <w:rPr>
          <w:position w:val="9"/>
          <w:sz w:val="16"/>
        </w:rPr>
        <w:t>гп</w:t>
      </w:r>
      <w:r>
        <w:rPr>
          <w:spacing w:val="43"/>
          <w:position w:val="9"/>
          <w:sz w:val="16"/>
        </w:rPr>
        <w:t>  </w:t>
      </w:r>
      <w:r>
        <w:rPr/>
        <w:t>-</w:t>
      </w:r>
      <w:r>
        <w:rPr>
          <w:spacing w:val="1"/>
        </w:rPr>
        <w:t> </w:t>
      </w:r>
      <w:r>
        <w:rPr/>
        <w:t>степень</w:t>
      </w:r>
      <w:r>
        <w:rPr>
          <w:spacing w:val="-1"/>
        </w:rPr>
        <w:t> </w:t>
      </w:r>
      <w:r>
        <w:rPr/>
        <w:t>реализации</w:t>
      </w:r>
      <w:r>
        <w:rPr>
          <w:spacing w:val="-2"/>
        </w:rPr>
        <w:t> </w:t>
      </w:r>
      <w:r>
        <w:rPr/>
        <w:t>Государственной</w:t>
      </w:r>
      <w:r>
        <w:rPr>
          <w:spacing w:val="-1"/>
        </w:rPr>
        <w:t> </w:t>
      </w:r>
      <w:r>
        <w:rPr>
          <w:spacing w:val="-2"/>
        </w:rPr>
        <w:t>программы;</w:t>
      </w:r>
    </w:p>
    <w:p>
      <w:pPr>
        <w:pStyle w:val="BodyText"/>
        <w:tabs>
          <w:tab w:pos="1872" w:val="left" w:leader="none"/>
          <w:tab w:pos="2275" w:val="left" w:leader="none"/>
          <w:tab w:pos="3393" w:val="left" w:leader="none"/>
          <w:tab w:pos="4939" w:val="left" w:leader="none"/>
          <w:tab w:pos="6316" w:val="left" w:leader="none"/>
          <w:tab w:pos="7564" w:val="left" w:leader="none"/>
          <w:tab w:pos="9005" w:val="left" w:leader="none"/>
        </w:tabs>
        <w:spacing w:line="395" w:lineRule="exact" w:before="16"/>
        <w:ind w:left="835"/>
      </w:pPr>
      <w:r>
        <w:rPr>
          <w:spacing w:val="-2"/>
          <w:position w:val="13"/>
          <w:sz w:val="23"/>
        </w:rPr>
        <w:t>СД</w:t>
      </w:r>
      <w:r>
        <w:rPr>
          <w:spacing w:val="-2"/>
          <w:position w:val="9"/>
          <w:sz w:val="16"/>
        </w:rPr>
        <w:t>гппз</w:t>
      </w:r>
      <w:r>
        <w:rPr>
          <w:position w:val="9"/>
          <w:sz w:val="16"/>
        </w:rPr>
        <w:tab/>
      </w:r>
      <w:r>
        <w:rPr>
          <w:spacing w:val="-10"/>
        </w:rPr>
        <w:t>-</w:t>
      </w:r>
      <w:r>
        <w:rPr/>
        <w:tab/>
      </w:r>
      <w:r>
        <w:rPr>
          <w:spacing w:val="-2"/>
        </w:rPr>
        <w:t>степень</w:t>
      </w:r>
      <w:r>
        <w:rPr/>
        <w:tab/>
      </w:r>
      <w:r>
        <w:rPr>
          <w:spacing w:val="-2"/>
        </w:rPr>
        <w:t>достижения</w:t>
      </w:r>
      <w:r>
        <w:rPr/>
        <w:tab/>
      </w:r>
      <w:r>
        <w:rPr>
          <w:spacing w:val="-2"/>
        </w:rPr>
        <w:t>планового</w:t>
      </w:r>
      <w:r>
        <w:rPr/>
        <w:tab/>
      </w:r>
      <w:r>
        <w:rPr>
          <w:spacing w:val="-2"/>
        </w:rPr>
        <w:t>значения</w:t>
      </w:r>
      <w:r>
        <w:rPr/>
        <w:tab/>
      </w:r>
      <w:r>
        <w:rPr>
          <w:spacing w:val="-2"/>
        </w:rPr>
        <w:t>показателя</w:t>
      </w:r>
      <w:r>
        <w:rPr/>
        <w:tab/>
      </w:r>
      <w:r>
        <w:rPr>
          <w:spacing w:val="-2"/>
        </w:rPr>
        <w:t>(индикатора),</w:t>
      </w:r>
    </w:p>
    <w:p>
      <w:pPr>
        <w:pStyle w:val="BodyText"/>
        <w:spacing w:line="275" w:lineRule="exact" w:before="0"/>
        <w:ind w:left="101"/>
        <w:jc w:val="both"/>
      </w:pPr>
      <w:r>
        <w:rPr/>
        <w:t>характеризующего</w:t>
      </w:r>
      <w:r>
        <w:rPr>
          <w:spacing w:val="-7"/>
        </w:rPr>
        <w:t> </w:t>
      </w:r>
      <w:r>
        <w:rPr/>
        <w:t>цели</w:t>
      </w:r>
      <w:r>
        <w:rPr>
          <w:spacing w:val="-4"/>
        </w:rPr>
        <w:t> </w:t>
      </w:r>
      <w:r>
        <w:rPr/>
        <w:t>и</w:t>
      </w:r>
      <w:r>
        <w:rPr>
          <w:spacing w:val="-4"/>
        </w:rPr>
        <w:t> </w:t>
      </w:r>
      <w:r>
        <w:rPr/>
        <w:t>задачи</w:t>
      </w:r>
      <w:r>
        <w:rPr>
          <w:spacing w:val="-4"/>
        </w:rPr>
        <w:t> </w:t>
      </w:r>
      <w:r>
        <w:rPr/>
        <w:t>Государственной </w:t>
      </w:r>
      <w:r>
        <w:rPr>
          <w:spacing w:val="-2"/>
        </w:rPr>
        <w:t>программы;</w:t>
      </w:r>
    </w:p>
    <w:p>
      <w:pPr>
        <w:pStyle w:val="BodyText"/>
        <w:spacing w:line="237" w:lineRule="auto" w:before="11"/>
        <w:ind w:left="102" w:right="124" w:firstLine="733"/>
        <w:jc w:val="both"/>
      </w:pPr>
      <w:r>
        <w:rPr>
          <w:position w:val="9"/>
          <w:sz w:val="23"/>
        </w:rPr>
        <w:t>М</w:t>
      </w:r>
      <w:r>
        <w:rPr>
          <w:spacing w:val="40"/>
          <w:position w:val="9"/>
          <w:sz w:val="23"/>
        </w:rPr>
        <w:t> </w:t>
      </w:r>
      <w:r>
        <w:rPr/>
        <w:t>- число показателей (индикаторов), характеризующих цели и задачи Государственной </w:t>
      </w:r>
      <w:r>
        <w:rPr>
          <w:spacing w:val="-2"/>
        </w:rPr>
        <w:t>программы.</w:t>
      </w:r>
    </w:p>
    <w:p>
      <w:pPr>
        <w:pStyle w:val="BodyText"/>
        <w:spacing w:line="395" w:lineRule="exact" w:before="17"/>
        <w:ind w:left="821"/>
        <w:rPr>
          <w:sz w:val="16"/>
        </w:rPr>
      </w:pPr>
      <w:r>
        <w:rPr/>
        <w:t>При</w:t>
      </w:r>
      <w:r>
        <w:rPr>
          <w:spacing w:val="60"/>
        </w:rPr>
        <w:t> </w:t>
      </w:r>
      <w:r>
        <w:rPr/>
        <w:t>использовании</w:t>
      </w:r>
      <w:r>
        <w:rPr>
          <w:spacing w:val="54"/>
        </w:rPr>
        <w:t> </w:t>
      </w:r>
      <w:r>
        <w:rPr/>
        <w:t>данной</w:t>
      </w:r>
      <w:r>
        <w:rPr>
          <w:spacing w:val="62"/>
        </w:rPr>
        <w:t> </w:t>
      </w:r>
      <w:r>
        <w:rPr/>
        <w:t>формулы,</w:t>
      </w:r>
      <w:r>
        <w:rPr>
          <w:spacing w:val="53"/>
        </w:rPr>
        <w:t> </w:t>
      </w:r>
      <w:r>
        <w:rPr/>
        <w:t>в</w:t>
      </w:r>
      <w:r>
        <w:rPr>
          <w:spacing w:val="63"/>
        </w:rPr>
        <w:t> </w:t>
      </w:r>
      <w:r>
        <w:rPr/>
        <w:t>случае</w:t>
      </w:r>
      <w:r>
        <w:rPr>
          <w:spacing w:val="58"/>
        </w:rPr>
        <w:t> </w:t>
      </w:r>
      <w:r>
        <w:rPr/>
        <w:t>если</w:t>
      </w:r>
      <w:r>
        <w:rPr>
          <w:spacing w:val="74"/>
        </w:rPr>
        <w:t> </w:t>
      </w:r>
      <w:r>
        <w:rPr>
          <w:position w:val="13"/>
          <w:sz w:val="23"/>
        </w:rPr>
        <w:t>СД</w:t>
      </w:r>
      <w:r>
        <w:rPr>
          <w:position w:val="9"/>
          <w:sz w:val="16"/>
        </w:rPr>
        <w:t>гппз</w:t>
      </w:r>
      <w:r>
        <w:rPr>
          <w:spacing w:val="49"/>
          <w:position w:val="9"/>
          <w:sz w:val="16"/>
        </w:rPr>
        <w:t>  </w:t>
      </w:r>
      <w:r>
        <w:rPr/>
        <w:t>больше</w:t>
      </w:r>
      <w:r>
        <w:rPr>
          <w:spacing w:val="56"/>
        </w:rPr>
        <w:t> </w:t>
      </w:r>
      <w:r>
        <w:rPr/>
        <w:t>1,</w:t>
      </w:r>
      <w:r>
        <w:rPr>
          <w:spacing w:val="58"/>
        </w:rPr>
        <w:t> </w:t>
      </w:r>
      <w:r>
        <w:rPr/>
        <w:t>значение</w:t>
      </w:r>
      <w:r>
        <w:rPr>
          <w:spacing w:val="67"/>
        </w:rPr>
        <w:t> </w:t>
      </w:r>
      <w:r>
        <w:rPr>
          <w:spacing w:val="-2"/>
          <w:position w:val="13"/>
          <w:sz w:val="23"/>
        </w:rPr>
        <w:t>СД</w:t>
      </w:r>
      <w:r>
        <w:rPr>
          <w:spacing w:val="-2"/>
          <w:position w:val="9"/>
          <w:sz w:val="16"/>
        </w:rPr>
        <w:t>гппз</w:t>
      </w:r>
    </w:p>
    <w:p>
      <w:pPr>
        <w:pStyle w:val="BodyText"/>
        <w:spacing w:line="274" w:lineRule="exact" w:before="0"/>
        <w:ind w:left="101"/>
        <w:jc w:val="both"/>
      </w:pPr>
      <w:r>
        <w:rPr/>
        <w:t>принимается</w:t>
      </w:r>
      <w:r>
        <w:rPr>
          <w:spacing w:val="-4"/>
        </w:rPr>
        <w:t> </w:t>
      </w:r>
      <w:r>
        <w:rPr/>
        <w:t>равным</w:t>
      </w:r>
      <w:r>
        <w:rPr>
          <w:spacing w:val="-1"/>
        </w:rPr>
        <w:t> </w:t>
      </w:r>
      <w:r>
        <w:rPr>
          <w:spacing w:val="-5"/>
        </w:rPr>
        <w:t>1.</w:t>
      </w:r>
    </w:p>
    <w:p>
      <w:pPr>
        <w:pStyle w:val="BodyText"/>
        <w:spacing w:before="0"/>
        <w:ind w:left="101" w:right="119" w:firstLine="720"/>
        <w:jc w:val="both"/>
      </w:pPr>
      <w:r>
        <w:rPr/>
        <w:t>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pPr>
        <w:pStyle w:val="BodyText"/>
        <w:spacing w:before="10"/>
        <w:rPr>
          <w:sz w:val="28"/>
        </w:rPr>
      </w:pPr>
    </w:p>
    <w:p>
      <w:pPr>
        <w:spacing w:after="0"/>
        <w:rPr>
          <w:sz w:val="28"/>
        </w:rPr>
        <w:sectPr>
          <w:type w:val="continuous"/>
          <w:pgSz w:w="11910" w:h="16840"/>
          <w:pgMar w:top="1460" w:bottom="280" w:left="700" w:right="680"/>
        </w:sectPr>
      </w:pPr>
    </w:p>
    <w:p>
      <w:pPr>
        <w:pStyle w:val="BodyText"/>
        <w:spacing w:line="180" w:lineRule="exact" w:before="0"/>
        <w:ind w:left="5943"/>
        <w:rPr>
          <w:sz w:val="18"/>
        </w:rPr>
      </w:pPr>
      <w:r>
        <w:rPr>
          <w:position w:val="-3"/>
          <w:sz w:val="18"/>
        </w:rPr>
        <w:pict>
          <v:shape style="width:2.3pt;height:9.050pt;mso-position-horizontal-relative:char;mso-position-vertical-relative:line" type="#_x0000_t202" id="docshape2" filled="false" stroked="false">
            <w10:anchorlock/>
            <v:textbox inset="0,0,0,0">
              <w:txbxContent>
                <w:p>
                  <w:pPr>
                    <w:spacing w:line="180" w:lineRule="exact" w:before="0"/>
                    <w:ind w:left="0" w:right="0" w:firstLine="0"/>
                    <w:jc w:val="left"/>
                    <w:rPr>
                      <w:i/>
                      <w:sz w:val="16"/>
                    </w:rPr>
                  </w:pPr>
                  <w:r>
                    <w:rPr>
                      <w:i/>
                      <w:w w:val="102"/>
                      <w:sz w:val="16"/>
                    </w:rPr>
                    <w:t>j</w:t>
                  </w:r>
                </w:p>
              </w:txbxContent>
            </v:textbox>
          </v:shape>
        </w:pict>
      </w:r>
      <w:r>
        <w:rPr>
          <w:position w:val="-3"/>
          <w:sz w:val="18"/>
        </w:rPr>
      </w:r>
    </w:p>
    <w:p>
      <w:pPr>
        <w:spacing w:line="524" w:lineRule="exact" w:before="0"/>
        <w:ind w:left="3423" w:right="0" w:firstLine="0"/>
        <w:jc w:val="left"/>
        <w:rPr>
          <w:i/>
          <w:sz w:val="16"/>
        </w:rPr>
      </w:pPr>
      <w:r>
        <w:rPr>
          <w:sz w:val="23"/>
        </w:rPr>
        <w:t>ЭР</w:t>
      </w:r>
      <w:r>
        <w:rPr>
          <w:position w:val="-5"/>
          <w:sz w:val="16"/>
        </w:rPr>
        <w:t>гп</w:t>
      </w:r>
      <w:r>
        <w:rPr>
          <w:spacing w:val="7"/>
          <w:position w:val="-5"/>
          <w:sz w:val="16"/>
        </w:rPr>
        <w:t> </w:t>
      </w:r>
      <w:r>
        <w:rPr>
          <w:sz w:val="23"/>
        </w:rPr>
        <w:t>=</w:t>
      </w:r>
      <w:r>
        <w:rPr>
          <w:spacing w:val="-9"/>
          <w:sz w:val="23"/>
        </w:rPr>
        <w:t> </w:t>
      </w:r>
      <w:r>
        <w:rPr>
          <w:sz w:val="23"/>
        </w:rPr>
        <w:t>0,5</w:t>
      </w:r>
      <w:r>
        <w:rPr>
          <w:spacing w:val="-14"/>
          <w:sz w:val="23"/>
        </w:rPr>
        <w:t> </w:t>
      </w:r>
      <w:r>
        <w:rPr>
          <w:sz w:val="23"/>
        </w:rPr>
        <w:t>×</w:t>
      </w:r>
      <w:r>
        <w:rPr>
          <w:spacing w:val="-8"/>
          <w:sz w:val="23"/>
        </w:rPr>
        <w:t> </w:t>
      </w:r>
      <w:r>
        <w:rPr>
          <w:sz w:val="23"/>
        </w:rPr>
        <w:t>СР</w:t>
      </w:r>
      <w:r>
        <w:rPr>
          <w:position w:val="-5"/>
          <w:sz w:val="16"/>
        </w:rPr>
        <w:t>гп</w:t>
      </w:r>
      <w:r>
        <w:rPr>
          <w:spacing w:val="7"/>
          <w:position w:val="-5"/>
          <w:sz w:val="16"/>
        </w:rPr>
        <w:t> </w:t>
      </w:r>
      <w:r>
        <w:rPr>
          <w:sz w:val="23"/>
        </w:rPr>
        <w:t>+</w:t>
      </w:r>
      <w:r>
        <w:rPr>
          <w:spacing w:val="-14"/>
          <w:sz w:val="23"/>
        </w:rPr>
        <w:t> </w:t>
      </w:r>
      <w:r>
        <w:rPr>
          <w:sz w:val="23"/>
        </w:rPr>
        <w:t>0,5×</w:t>
      </w:r>
      <w:r>
        <w:rPr>
          <w:spacing w:val="7"/>
          <w:sz w:val="23"/>
        </w:rPr>
        <w:t> </w:t>
      </w:r>
      <w:r>
        <w:rPr>
          <w:b/>
          <w:spacing w:val="18"/>
          <w:position w:val="-5"/>
          <w:sz w:val="55"/>
        </w:rPr>
        <w:t>∑</w:t>
      </w:r>
      <w:r>
        <w:rPr>
          <w:spacing w:val="18"/>
          <w:sz w:val="23"/>
        </w:rPr>
        <w:t>ЭР</w:t>
      </w:r>
      <w:r>
        <w:rPr>
          <w:spacing w:val="18"/>
          <w:position w:val="-6"/>
          <w:sz w:val="16"/>
        </w:rPr>
        <w:t>п/п</w:t>
      </w:r>
      <w:r>
        <w:rPr>
          <w:spacing w:val="8"/>
          <w:position w:val="-6"/>
          <w:sz w:val="16"/>
        </w:rPr>
        <w:t> </w:t>
      </w:r>
      <w:r>
        <w:rPr>
          <w:sz w:val="23"/>
        </w:rPr>
        <w:t>×</w:t>
      </w:r>
      <w:r>
        <w:rPr>
          <w:spacing w:val="-16"/>
          <w:sz w:val="23"/>
        </w:rPr>
        <w:t> </w:t>
      </w:r>
      <w:r>
        <w:rPr>
          <w:i/>
          <w:spacing w:val="-5"/>
          <w:sz w:val="23"/>
        </w:rPr>
        <w:t>k</w:t>
      </w:r>
      <w:r>
        <w:rPr>
          <w:i/>
          <w:spacing w:val="-5"/>
          <w:position w:val="-5"/>
          <w:sz w:val="16"/>
        </w:rPr>
        <w:t>j</w:t>
      </w:r>
    </w:p>
    <w:p>
      <w:pPr>
        <w:spacing w:line="183" w:lineRule="exact" w:before="0"/>
        <w:ind w:left="0" w:right="1142" w:firstLine="0"/>
        <w:jc w:val="right"/>
        <w:rPr>
          <w:sz w:val="16"/>
        </w:rPr>
      </w:pPr>
      <w:r>
        <w:rPr>
          <w:w w:val="102"/>
          <w:sz w:val="16"/>
        </w:rPr>
        <w:t>1</w:t>
      </w:r>
    </w:p>
    <w:p>
      <w:pPr>
        <w:spacing w:line="240" w:lineRule="auto" w:before="0"/>
        <w:rPr>
          <w:sz w:val="26"/>
        </w:rPr>
      </w:pPr>
      <w:r>
        <w:rPr/>
        <w:br w:type="column"/>
      </w:r>
      <w:r>
        <w:rPr>
          <w:sz w:val="26"/>
        </w:rPr>
      </w:r>
    </w:p>
    <w:p>
      <w:pPr>
        <w:pStyle w:val="BodyText"/>
        <w:spacing w:before="10"/>
        <w:rPr>
          <w:sz w:val="37"/>
        </w:rPr>
      </w:pPr>
    </w:p>
    <w:p>
      <w:pPr>
        <w:pStyle w:val="BodyText"/>
        <w:spacing w:before="0"/>
        <w:ind w:left="144"/>
      </w:pPr>
      <w:r>
        <w:rPr/>
        <w:t>,</w:t>
      </w:r>
      <w:r>
        <w:rPr>
          <w:spacing w:val="4"/>
        </w:rPr>
        <w:t> </w:t>
      </w:r>
      <w:r>
        <w:rPr>
          <w:spacing w:val="-4"/>
        </w:rPr>
        <w:t>где:</w:t>
      </w:r>
    </w:p>
    <w:p>
      <w:pPr>
        <w:spacing w:after="0"/>
        <w:sectPr>
          <w:type w:val="continuous"/>
          <w:pgSz w:w="11910" w:h="16840"/>
          <w:pgMar w:top="1460" w:bottom="280" w:left="700" w:right="680"/>
          <w:cols w:num="2" w:equalWidth="0">
            <w:col w:w="7127" w:space="40"/>
            <w:col w:w="3363"/>
          </w:cols>
        </w:sectPr>
      </w:pPr>
    </w:p>
    <w:p>
      <w:pPr>
        <w:pStyle w:val="BodyText"/>
        <w:spacing w:before="1"/>
        <w:rPr>
          <w:sz w:val="17"/>
        </w:rPr>
      </w:pPr>
    </w:p>
    <w:p>
      <w:pPr>
        <w:pStyle w:val="BodyText"/>
        <w:spacing w:before="93"/>
        <w:ind w:left="835"/>
      </w:pPr>
      <w:r>
        <w:rPr>
          <w:position w:val="13"/>
          <w:sz w:val="23"/>
        </w:rPr>
        <w:t>ЭР</w:t>
      </w:r>
      <w:r>
        <w:rPr>
          <w:position w:val="9"/>
          <w:sz w:val="16"/>
        </w:rPr>
        <w:t>гп</w:t>
      </w:r>
      <w:r>
        <w:rPr>
          <w:spacing w:val="44"/>
          <w:position w:val="9"/>
          <w:sz w:val="16"/>
        </w:rPr>
        <w:t>  </w:t>
      </w:r>
      <w:r>
        <w:rPr/>
        <w:t>-</w:t>
      </w:r>
      <w:r>
        <w:rPr>
          <w:spacing w:val="-1"/>
        </w:rPr>
        <w:t> </w:t>
      </w:r>
      <w:r>
        <w:rPr/>
        <w:t>эффективность</w:t>
      </w:r>
      <w:r>
        <w:rPr>
          <w:spacing w:val="2"/>
        </w:rPr>
        <w:t> </w:t>
      </w:r>
      <w:r>
        <w:rPr/>
        <w:t>реализации Государственной</w:t>
      </w:r>
      <w:r>
        <w:rPr>
          <w:spacing w:val="-3"/>
        </w:rPr>
        <w:t> </w:t>
      </w:r>
      <w:r>
        <w:rPr>
          <w:spacing w:val="-2"/>
        </w:rPr>
        <w:t>программы;</w:t>
      </w:r>
    </w:p>
    <w:p>
      <w:pPr>
        <w:pStyle w:val="BodyText"/>
        <w:spacing w:before="12"/>
        <w:ind w:left="835"/>
      </w:pPr>
      <w:r>
        <w:rPr>
          <w:position w:val="13"/>
          <w:sz w:val="23"/>
        </w:rPr>
        <w:t>СР</w:t>
      </w:r>
      <w:r>
        <w:rPr>
          <w:position w:val="9"/>
          <w:sz w:val="16"/>
        </w:rPr>
        <w:t>гп</w:t>
      </w:r>
      <w:r>
        <w:rPr>
          <w:spacing w:val="43"/>
          <w:position w:val="9"/>
          <w:sz w:val="16"/>
        </w:rPr>
        <w:t>  </w:t>
      </w:r>
      <w:r>
        <w:rPr/>
        <w:t>-</w:t>
      </w:r>
      <w:r>
        <w:rPr>
          <w:spacing w:val="1"/>
        </w:rPr>
        <w:t> </w:t>
      </w:r>
      <w:r>
        <w:rPr/>
        <w:t>степень</w:t>
      </w:r>
      <w:r>
        <w:rPr>
          <w:spacing w:val="-1"/>
        </w:rPr>
        <w:t> </w:t>
      </w:r>
      <w:r>
        <w:rPr/>
        <w:t>реализации</w:t>
      </w:r>
      <w:r>
        <w:rPr>
          <w:spacing w:val="-2"/>
        </w:rPr>
        <w:t> </w:t>
      </w:r>
      <w:r>
        <w:rPr/>
        <w:t>Государственной</w:t>
      </w:r>
      <w:r>
        <w:rPr>
          <w:spacing w:val="-1"/>
        </w:rPr>
        <w:t> </w:t>
      </w:r>
      <w:r>
        <w:rPr>
          <w:spacing w:val="-2"/>
        </w:rPr>
        <w:t>программы;</w:t>
      </w:r>
    </w:p>
    <w:p>
      <w:pPr>
        <w:pStyle w:val="BodyText"/>
        <w:spacing w:before="11"/>
        <w:ind w:left="835"/>
      </w:pPr>
      <w:r>
        <w:rPr>
          <w:position w:val="13"/>
          <w:sz w:val="23"/>
        </w:rPr>
        <w:t>ЭР</w:t>
      </w:r>
      <w:r>
        <w:rPr>
          <w:position w:val="9"/>
          <w:sz w:val="16"/>
        </w:rPr>
        <w:t>п/п</w:t>
      </w:r>
      <w:r>
        <w:rPr>
          <w:spacing w:val="43"/>
          <w:position w:val="9"/>
          <w:sz w:val="16"/>
        </w:rPr>
        <w:t>  </w:t>
      </w:r>
      <w:r>
        <w:rPr/>
        <w:t>- эффективность реализации</w:t>
      </w:r>
      <w:r>
        <w:rPr>
          <w:spacing w:val="1"/>
        </w:rPr>
        <w:t> </w:t>
      </w:r>
      <w:r>
        <w:rPr>
          <w:spacing w:val="-2"/>
        </w:rPr>
        <w:t>подпрограммы;</w:t>
      </w:r>
    </w:p>
    <w:p>
      <w:pPr>
        <w:pStyle w:val="BodyText"/>
        <w:tabs>
          <w:tab w:pos="1219" w:val="left" w:leader="none"/>
        </w:tabs>
        <w:spacing w:line="237" w:lineRule="auto" w:before="19"/>
        <w:ind w:left="102" w:right="129" w:firstLine="733"/>
      </w:pPr>
      <w:r>
        <w:rPr>
          <w:i/>
          <w:spacing w:val="-6"/>
          <w:position w:val="13"/>
          <w:sz w:val="23"/>
        </w:rPr>
        <w:t>k</w:t>
      </w:r>
      <w:r>
        <w:rPr>
          <w:i/>
          <w:spacing w:val="-6"/>
          <w:position w:val="8"/>
          <w:sz w:val="16"/>
        </w:rPr>
        <w:t>j</w:t>
      </w:r>
      <w:r>
        <w:rPr>
          <w:i/>
          <w:position w:val="8"/>
          <w:sz w:val="16"/>
        </w:rPr>
        <w:tab/>
      </w:r>
      <w:r>
        <w:rPr/>
        <w:t>-</w:t>
      </w:r>
      <w:r>
        <w:rPr>
          <w:spacing w:val="80"/>
        </w:rPr>
        <w:t> </w:t>
      </w:r>
      <w:r>
        <w:rPr/>
        <w:t>коэффициент</w:t>
      </w:r>
      <w:r>
        <w:rPr>
          <w:spacing w:val="80"/>
        </w:rPr>
        <w:t> </w:t>
      </w:r>
      <w:r>
        <w:rPr/>
        <w:t>значимости</w:t>
      </w:r>
      <w:r>
        <w:rPr>
          <w:spacing w:val="80"/>
        </w:rPr>
        <w:t> </w:t>
      </w:r>
      <w:r>
        <w:rPr/>
        <w:t>подпрограммы</w:t>
      </w:r>
      <w:r>
        <w:rPr>
          <w:spacing w:val="80"/>
        </w:rPr>
        <w:t> </w:t>
      </w:r>
      <w:r>
        <w:rPr/>
        <w:t>для</w:t>
      </w:r>
      <w:r>
        <w:rPr>
          <w:spacing w:val="80"/>
        </w:rPr>
        <w:t> </w:t>
      </w:r>
      <w:r>
        <w:rPr/>
        <w:t>достижения</w:t>
      </w:r>
      <w:r>
        <w:rPr>
          <w:spacing w:val="80"/>
        </w:rPr>
        <w:t> </w:t>
      </w:r>
      <w:r>
        <w:rPr/>
        <w:t>целей</w:t>
      </w:r>
      <w:r>
        <w:rPr>
          <w:spacing w:val="80"/>
        </w:rPr>
        <w:t> </w:t>
      </w:r>
      <w:r>
        <w:rPr/>
        <w:t>Государственной программы, определяемый по формуле:</w:t>
      </w:r>
    </w:p>
    <w:p>
      <w:pPr>
        <w:pStyle w:val="BodyText"/>
        <w:spacing w:before="8"/>
        <w:rPr>
          <w:sz w:val="16"/>
        </w:rPr>
      </w:pPr>
    </w:p>
    <w:p>
      <w:pPr>
        <w:spacing w:before="98"/>
        <w:ind w:left="699" w:right="0" w:firstLine="0"/>
        <w:jc w:val="center"/>
        <w:rPr>
          <w:sz w:val="24"/>
        </w:rPr>
      </w:pPr>
      <w:r>
        <w:rPr>
          <w:i/>
          <w:position w:val="13"/>
          <w:sz w:val="23"/>
        </w:rPr>
        <w:t>k</w:t>
      </w:r>
      <w:r>
        <w:rPr>
          <w:i/>
          <w:position w:val="8"/>
          <w:sz w:val="16"/>
        </w:rPr>
        <w:t>j</w:t>
      </w:r>
      <w:r>
        <w:rPr>
          <w:i/>
          <w:spacing w:val="-5"/>
          <w:position w:val="8"/>
          <w:sz w:val="16"/>
        </w:rPr>
        <w:t> </w:t>
      </w:r>
      <w:r>
        <w:rPr>
          <w:spacing w:val="15"/>
          <w:position w:val="13"/>
          <w:sz w:val="23"/>
        </w:rPr>
        <w:t>=Ф</w:t>
      </w:r>
      <w:r>
        <w:rPr>
          <w:spacing w:val="-18"/>
          <w:position w:val="13"/>
          <w:sz w:val="23"/>
        </w:rPr>
        <w:t> </w:t>
      </w:r>
      <w:r>
        <w:rPr>
          <w:i/>
          <w:position w:val="8"/>
          <w:sz w:val="16"/>
        </w:rPr>
        <w:t>j</w:t>
      </w:r>
      <w:r>
        <w:rPr>
          <w:i/>
          <w:spacing w:val="-10"/>
          <w:position w:val="8"/>
          <w:sz w:val="16"/>
        </w:rPr>
        <w:t> </w:t>
      </w:r>
      <w:r>
        <w:rPr>
          <w:spacing w:val="12"/>
          <w:position w:val="13"/>
          <w:sz w:val="23"/>
        </w:rPr>
        <w:t>/Ф</w:t>
      </w:r>
      <w:r>
        <w:rPr>
          <w:spacing w:val="23"/>
          <w:position w:val="13"/>
          <w:sz w:val="23"/>
        </w:rPr>
        <w:t> </w:t>
      </w:r>
      <w:r>
        <w:rPr>
          <w:sz w:val="24"/>
        </w:rPr>
        <w:t>,</w:t>
      </w:r>
      <w:r>
        <w:rPr>
          <w:spacing w:val="14"/>
          <w:sz w:val="24"/>
        </w:rPr>
        <w:t> </w:t>
      </w:r>
      <w:r>
        <w:rPr>
          <w:spacing w:val="-4"/>
          <w:sz w:val="24"/>
        </w:rPr>
        <w:t>где:</w:t>
      </w:r>
    </w:p>
    <w:p>
      <w:pPr>
        <w:pStyle w:val="BodyText"/>
        <w:spacing w:line="242" w:lineRule="auto" w:before="285"/>
        <w:ind w:left="102" w:firstLine="733"/>
      </w:pPr>
      <w:r>
        <w:rPr>
          <w:position w:val="13"/>
          <w:sz w:val="23"/>
        </w:rPr>
        <w:t>Ф</w:t>
      </w:r>
      <w:r>
        <w:rPr>
          <w:spacing w:val="-21"/>
          <w:position w:val="13"/>
          <w:sz w:val="23"/>
        </w:rPr>
        <w:t> </w:t>
      </w:r>
      <w:r>
        <w:rPr>
          <w:i/>
          <w:position w:val="8"/>
          <w:sz w:val="16"/>
        </w:rPr>
        <w:t>j</w:t>
      </w:r>
      <w:r>
        <w:rPr>
          <w:i/>
          <w:spacing w:val="80"/>
          <w:position w:val="8"/>
          <w:sz w:val="16"/>
        </w:rPr>
        <w:t> </w:t>
      </w:r>
      <w:r>
        <w:rPr/>
        <w:t>-</w:t>
      </w:r>
      <w:r>
        <w:rPr>
          <w:spacing w:val="28"/>
        </w:rPr>
        <w:t> </w:t>
      </w:r>
      <w:r>
        <w:rPr/>
        <w:t>объем</w:t>
      </w:r>
      <w:r>
        <w:rPr>
          <w:spacing w:val="31"/>
        </w:rPr>
        <w:t> </w:t>
      </w:r>
      <w:r>
        <w:rPr/>
        <w:t>фактических</w:t>
      </w:r>
      <w:r>
        <w:rPr>
          <w:spacing w:val="29"/>
        </w:rPr>
        <w:t> </w:t>
      </w:r>
      <w:r>
        <w:rPr/>
        <w:t>расходов</w:t>
      </w:r>
      <w:r>
        <w:rPr>
          <w:spacing w:val="31"/>
        </w:rPr>
        <w:t> </w:t>
      </w:r>
      <w:r>
        <w:rPr/>
        <w:t>из</w:t>
      </w:r>
      <w:r>
        <w:rPr>
          <w:spacing w:val="33"/>
        </w:rPr>
        <w:t> </w:t>
      </w:r>
      <w:r>
        <w:rPr/>
        <w:t>бюджета</w:t>
      </w:r>
      <w:r>
        <w:rPr>
          <w:spacing w:val="32"/>
        </w:rPr>
        <w:t> </w:t>
      </w:r>
      <w:r>
        <w:rPr/>
        <w:t>города</w:t>
      </w:r>
      <w:r>
        <w:rPr>
          <w:spacing w:val="28"/>
        </w:rPr>
        <w:t> </w:t>
      </w:r>
      <w:r>
        <w:rPr/>
        <w:t>Москвы</w:t>
      </w:r>
      <w:r>
        <w:rPr>
          <w:spacing w:val="34"/>
        </w:rPr>
        <w:t> </w:t>
      </w:r>
      <w:r>
        <w:rPr/>
        <w:t>(кассового</w:t>
      </w:r>
      <w:r>
        <w:rPr>
          <w:spacing w:val="33"/>
        </w:rPr>
        <w:t> </w:t>
      </w:r>
      <w:r>
        <w:rPr/>
        <w:t>исполнения)</w:t>
      </w:r>
      <w:r>
        <w:rPr>
          <w:spacing w:val="32"/>
        </w:rPr>
        <w:t> </w:t>
      </w:r>
      <w:r>
        <w:rPr/>
        <w:t>на реализацию j-й подпрограммы в отчетном году;</w:t>
      </w:r>
    </w:p>
    <w:p>
      <w:pPr>
        <w:pStyle w:val="BodyText"/>
        <w:spacing w:line="237" w:lineRule="auto" w:before="8"/>
        <w:ind w:left="101" w:firstLine="734"/>
      </w:pPr>
      <w:r>
        <w:rPr>
          <w:position w:val="9"/>
          <w:sz w:val="23"/>
        </w:rPr>
        <w:t>Ф</w:t>
      </w:r>
      <w:r>
        <w:rPr>
          <w:spacing w:val="80"/>
          <w:position w:val="9"/>
          <w:sz w:val="23"/>
        </w:rPr>
        <w:t> </w:t>
      </w:r>
      <w:r>
        <w:rPr/>
        <w:t>-</w:t>
      </w:r>
      <w:r>
        <w:rPr>
          <w:spacing w:val="38"/>
        </w:rPr>
        <w:t> </w:t>
      </w:r>
      <w:r>
        <w:rPr/>
        <w:t>объем</w:t>
      </w:r>
      <w:r>
        <w:rPr>
          <w:spacing w:val="37"/>
        </w:rPr>
        <w:t> </w:t>
      </w:r>
      <w:r>
        <w:rPr/>
        <w:t>фактических</w:t>
      </w:r>
      <w:r>
        <w:rPr>
          <w:spacing w:val="39"/>
        </w:rPr>
        <w:t> </w:t>
      </w:r>
      <w:r>
        <w:rPr/>
        <w:t>расходов</w:t>
      </w:r>
      <w:r>
        <w:rPr>
          <w:spacing w:val="40"/>
        </w:rPr>
        <w:t> </w:t>
      </w:r>
      <w:r>
        <w:rPr/>
        <w:t>из</w:t>
      </w:r>
      <w:r>
        <w:rPr>
          <w:spacing w:val="39"/>
        </w:rPr>
        <w:t> </w:t>
      </w:r>
      <w:r>
        <w:rPr/>
        <w:t>бюджета</w:t>
      </w:r>
      <w:r>
        <w:rPr>
          <w:spacing w:val="38"/>
        </w:rPr>
        <w:t> </w:t>
      </w:r>
      <w:r>
        <w:rPr/>
        <w:t>города</w:t>
      </w:r>
      <w:r>
        <w:rPr>
          <w:spacing w:val="37"/>
        </w:rPr>
        <w:t> </w:t>
      </w:r>
      <w:r>
        <w:rPr/>
        <w:t>Москвы</w:t>
      </w:r>
      <w:r>
        <w:rPr>
          <w:spacing w:val="40"/>
        </w:rPr>
        <w:t> </w:t>
      </w:r>
      <w:r>
        <w:rPr/>
        <w:t>(кассового</w:t>
      </w:r>
      <w:r>
        <w:rPr>
          <w:spacing w:val="39"/>
        </w:rPr>
        <w:t> </w:t>
      </w:r>
      <w:r>
        <w:rPr/>
        <w:t>исполнения)</w:t>
      </w:r>
      <w:r>
        <w:rPr>
          <w:spacing w:val="38"/>
        </w:rPr>
        <w:t> </w:t>
      </w:r>
      <w:r>
        <w:rPr/>
        <w:t>на реализацию Государственной программы;</w:t>
      </w:r>
    </w:p>
    <w:p>
      <w:pPr>
        <w:pStyle w:val="BodyText"/>
        <w:spacing w:line="254" w:lineRule="auto" w:before="0"/>
        <w:ind w:left="101" w:firstLine="720"/>
      </w:pPr>
      <w:r>
        <w:rPr/>
        <w:t>Эффективность реализации Государственной программы признается высокой, в случае если значение</w:t>
      </w:r>
      <w:r>
        <w:rPr>
          <w:spacing w:val="40"/>
        </w:rPr>
        <w:t> </w:t>
      </w:r>
      <w:r>
        <w:rPr>
          <w:position w:val="13"/>
          <w:sz w:val="23"/>
        </w:rPr>
        <w:t>ЭР</w:t>
      </w:r>
      <w:r>
        <w:rPr>
          <w:position w:val="9"/>
          <w:sz w:val="16"/>
        </w:rPr>
        <w:t>гп</w:t>
      </w:r>
      <w:r>
        <w:rPr>
          <w:spacing w:val="80"/>
          <w:position w:val="9"/>
          <w:sz w:val="16"/>
        </w:rPr>
        <w:t> </w:t>
      </w:r>
      <w:r>
        <w:rPr/>
        <w:t>составляет не менее 0,90.</w:t>
      </w:r>
    </w:p>
    <w:p>
      <w:pPr>
        <w:pStyle w:val="BodyText"/>
        <w:spacing w:line="257" w:lineRule="exact" w:before="0"/>
        <w:ind w:left="703"/>
        <w:jc w:val="center"/>
      </w:pPr>
      <w:r>
        <w:rPr/>
        <w:t>Эффективность</w:t>
      </w:r>
      <w:r>
        <w:rPr>
          <w:spacing w:val="11"/>
        </w:rPr>
        <w:t> </w:t>
      </w:r>
      <w:r>
        <w:rPr/>
        <w:t>реализации</w:t>
      </w:r>
      <w:r>
        <w:rPr>
          <w:spacing w:val="14"/>
        </w:rPr>
        <w:t> </w:t>
      </w:r>
      <w:r>
        <w:rPr/>
        <w:t>Государственной</w:t>
      </w:r>
      <w:r>
        <w:rPr>
          <w:spacing w:val="12"/>
        </w:rPr>
        <w:t> </w:t>
      </w:r>
      <w:r>
        <w:rPr/>
        <w:t>программы</w:t>
      </w:r>
      <w:r>
        <w:rPr>
          <w:spacing w:val="8"/>
        </w:rPr>
        <w:t> </w:t>
      </w:r>
      <w:r>
        <w:rPr/>
        <w:t>признается</w:t>
      </w:r>
      <w:r>
        <w:rPr>
          <w:spacing w:val="9"/>
        </w:rPr>
        <w:t> </w:t>
      </w:r>
      <w:r>
        <w:rPr/>
        <w:t>средней,</w:t>
      </w:r>
      <w:r>
        <w:rPr>
          <w:spacing w:val="14"/>
        </w:rPr>
        <w:t> </w:t>
      </w:r>
      <w:r>
        <w:rPr/>
        <w:t>в</w:t>
      </w:r>
      <w:r>
        <w:rPr>
          <w:spacing w:val="13"/>
        </w:rPr>
        <w:t> </w:t>
      </w:r>
      <w:r>
        <w:rPr/>
        <w:t>случае</w:t>
      </w:r>
      <w:r>
        <w:rPr>
          <w:spacing w:val="10"/>
        </w:rPr>
        <w:t> </w:t>
      </w:r>
      <w:r>
        <w:rPr>
          <w:spacing w:val="-4"/>
        </w:rPr>
        <w:t>если</w:t>
      </w:r>
    </w:p>
    <w:p>
      <w:pPr>
        <w:pStyle w:val="BodyText"/>
        <w:spacing w:line="395" w:lineRule="exact" w:before="14"/>
        <w:ind w:left="101"/>
      </w:pPr>
      <w:r>
        <w:rPr/>
        <w:t>значение</w:t>
      </w:r>
      <w:r>
        <w:rPr>
          <w:spacing w:val="51"/>
        </w:rPr>
        <w:t> </w:t>
      </w:r>
      <w:r>
        <w:rPr>
          <w:position w:val="13"/>
          <w:sz w:val="23"/>
        </w:rPr>
        <w:t>ЭР</w:t>
      </w:r>
      <w:r>
        <w:rPr>
          <w:position w:val="9"/>
          <w:sz w:val="16"/>
        </w:rPr>
        <w:t>гп</w:t>
      </w:r>
      <w:r>
        <w:rPr>
          <w:spacing w:val="45"/>
          <w:position w:val="9"/>
          <w:sz w:val="16"/>
        </w:rPr>
        <w:t>  </w:t>
      </w:r>
      <w:r>
        <w:rPr/>
        <w:t>составляет</w:t>
      </w:r>
      <w:r>
        <w:rPr>
          <w:spacing w:val="1"/>
        </w:rPr>
        <w:t> </w:t>
      </w:r>
      <w:r>
        <w:rPr/>
        <w:t>не</w:t>
      </w:r>
      <w:r>
        <w:rPr>
          <w:spacing w:val="-1"/>
        </w:rPr>
        <w:t> </w:t>
      </w:r>
      <w:r>
        <w:rPr/>
        <w:t>менее</w:t>
      </w:r>
      <w:r>
        <w:rPr>
          <w:spacing w:val="6"/>
        </w:rPr>
        <w:t> </w:t>
      </w:r>
      <w:r>
        <w:rPr>
          <w:spacing w:val="-2"/>
        </w:rPr>
        <w:t>0,80.</w:t>
      </w:r>
    </w:p>
    <w:p>
      <w:pPr>
        <w:pStyle w:val="BodyText"/>
        <w:spacing w:line="249" w:lineRule="auto" w:before="0"/>
        <w:ind w:left="101" w:firstLine="719"/>
      </w:pPr>
      <w:r>
        <w:rPr/>
        <w:t>Эффективность реализации Государственной программы признается удовлетворительной, в случае если значение</w:t>
      </w:r>
      <w:r>
        <w:rPr>
          <w:spacing w:val="40"/>
        </w:rPr>
        <w:t> </w:t>
      </w:r>
      <w:r>
        <w:rPr>
          <w:position w:val="13"/>
          <w:sz w:val="23"/>
        </w:rPr>
        <w:t>ЭР</w:t>
      </w:r>
      <w:r>
        <w:rPr>
          <w:position w:val="9"/>
          <w:sz w:val="16"/>
        </w:rPr>
        <w:t>гп</w:t>
      </w:r>
      <w:r>
        <w:rPr>
          <w:spacing w:val="80"/>
          <w:position w:val="9"/>
          <w:sz w:val="16"/>
        </w:rPr>
        <w:t> </w:t>
      </w:r>
      <w:r>
        <w:rPr/>
        <w:t>составляет не менее 0,70.</w:t>
      </w:r>
    </w:p>
    <w:p>
      <w:pPr>
        <w:pStyle w:val="BodyText"/>
        <w:spacing w:line="242" w:lineRule="auto" w:before="0"/>
        <w:ind w:left="101" w:right="120" w:firstLine="720"/>
        <w:jc w:val="both"/>
      </w:pPr>
      <w:r>
        <w:rPr/>
        <w:t>В остальных случаях эффективность реализации Государственной программы признается </w:t>
      </w:r>
      <w:r>
        <w:rPr>
          <w:spacing w:val="-2"/>
        </w:rPr>
        <w:t>неудовлетворительной.</w:t>
      </w:r>
    </w:p>
    <w:p>
      <w:pPr>
        <w:pStyle w:val="BodyText"/>
        <w:spacing w:before="0"/>
        <w:ind w:left="101" w:right="109" w:firstLine="720"/>
        <w:jc w:val="both"/>
      </w:pPr>
      <w:r>
        <w:rPr/>
        <w:t>При введении в соответствии с нормативными правовыми актами режима повышенной готовности и (или) возникновении обстоятельств непреодолимой силы координатором Государственной</w:t>
      </w:r>
      <w:r>
        <w:rPr>
          <w:spacing w:val="80"/>
        </w:rPr>
        <w:t> </w:t>
      </w:r>
      <w:r>
        <w:rPr/>
        <w:t>программы</w:t>
      </w:r>
      <w:r>
        <w:rPr>
          <w:spacing w:val="80"/>
        </w:rPr>
        <w:t> </w:t>
      </w:r>
      <w:r>
        <w:rPr/>
        <w:t>по</w:t>
      </w:r>
      <w:r>
        <w:rPr>
          <w:spacing w:val="80"/>
        </w:rPr>
        <w:t> </w:t>
      </w:r>
      <w:r>
        <w:rPr/>
        <w:t>согласованию</w:t>
      </w:r>
      <w:r>
        <w:rPr>
          <w:spacing w:val="80"/>
        </w:rPr>
        <w:t> </w:t>
      </w:r>
      <w:r>
        <w:rPr/>
        <w:t>с</w:t>
      </w:r>
      <w:r>
        <w:rPr>
          <w:spacing w:val="80"/>
        </w:rPr>
        <w:t> </w:t>
      </w:r>
      <w:r>
        <w:rPr/>
        <w:t>Департаментом</w:t>
      </w:r>
      <w:r>
        <w:rPr>
          <w:spacing w:val="80"/>
        </w:rPr>
        <w:t> </w:t>
      </w:r>
      <w:r>
        <w:rPr/>
        <w:t>экономической</w:t>
      </w:r>
      <w:r>
        <w:rPr>
          <w:spacing w:val="80"/>
        </w:rPr>
        <w:t> </w:t>
      </w:r>
      <w:r>
        <w:rPr/>
        <w:t>политики</w:t>
      </w:r>
      <w:r>
        <w:rPr>
          <w:spacing w:val="80"/>
        </w:rPr>
        <w:t> </w:t>
      </w:r>
      <w:r>
        <w:rPr/>
        <w:t>и</w:t>
      </w:r>
    </w:p>
    <w:p>
      <w:pPr>
        <w:spacing w:after="0"/>
        <w:jc w:val="both"/>
        <w:sectPr>
          <w:type w:val="continuous"/>
          <w:pgSz w:w="11910" w:h="16840"/>
          <w:pgMar w:top="1460" w:bottom="280" w:left="700" w:right="680"/>
        </w:sectPr>
      </w:pPr>
    </w:p>
    <w:p>
      <w:pPr>
        <w:pStyle w:val="BodyText"/>
        <w:spacing w:before="78"/>
        <w:ind w:left="101" w:right="111"/>
        <w:jc w:val="both"/>
      </w:pPr>
      <w:r>
        <w:rPr/>
        <w:t>развития города Москвы при проведении оценки эффективности Государственной программы может быть скорректирован состав конечных (непосредственных) результатов Государственной программы, используемых при оценке эффективности Государственной программы, и (или) осуществлен расчет в сопоставимых условиях плановых и фактических значений конечных (непосредственных) результатов Государственной программы, используемых при оценке эффективности Государственной программы.</w:t>
      </w:r>
    </w:p>
    <w:p>
      <w:pPr>
        <w:pStyle w:val="BodyText"/>
        <w:spacing w:before="0"/>
        <w:rPr>
          <w:sz w:val="20"/>
        </w:rPr>
      </w:pPr>
    </w:p>
    <w:p>
      <w:pPr>
        <w:pStyle w:val="BodyText"/>
        <w:rPr>
          <w:sz w:val="16"/>
        </w:rPr>
      </w:pPr>
      <w:r>
        <w:rPr/>
        <w:pict>
          <v:shape style="position:absolute;margin-left:76.072998pt;margin-top:10.704016pt;width:87.8pt;height:.1pt;mso-position-horizontal-relative:page;mso-position-vertical-relative:paragraph;z-index:-15727616;mso-wrap-distance-left:0;mso-wrap-distance-right:0" id="docshape3" coordorigin="1521,214" coordsize="1756,0" path="m1521,214l3277,214e" filled="false" stroked="true" strokeweight=".888pt" strokecolor="#000000">
            <v:path arrowok="t"/>
            <v:stroke dashstyle="shortdash"/>
            <w10:wrap type="topAndBottom"/>
          </v:shape>
        </w:pict>
      </w:r>
    </w:p>
    <w:p>
      <w:pPr>
        <w:pStyle w:val="BodyText"/>
        <w:spacing w:before="99"/>
        <w:ind w:left="101" w:right="111" w:firstLine="720"/>
        <w:jc w:val="both"/>
      </w:pPr>
      <w:r>
        <w:rPr>
          <w:b/>
        </w:rPr>
        <w:t>1 </w:t>
      </w:r>
      <w:r>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(то есть при снижении значения показателя (индикатора) по показателю (индикатору), желаемой тенденцией развития которого является рост,</w:t>
      </w:r>
      <w:r>
        <w:rPr>
          <w:spacing w:val="40"/>
        </w:rPr>
        <w:t> </w:t>
      </w:r>
      <w:r>
        <w:rPr/>
        <w:t>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w:t>
      </w:r>
      <w:r>
        <w:rPr>
          <w:spacing w:val="40"/>
        </w:rPr>
        <w:t> </w:t>
      </w:r>
      <w:r>
        <w:rPr/>
        <w:t>с годом, предшествующим отчетному).</w:t>
      </w:r>
    </w:p>
    <w:p>
      <w:pPr>
        <w:spacing w:after="0"/>
        <w:jc w:val="both"/>
        <w:sectPr>
          <w:pgSz w:w="11910" w:h="16840"/>
          <w:pgMar w:top="1340" w:bottom="280" w:left="700" w:right="680"/>
        </w:sectPr>
      </w:pPr>
    </w:p>
    <w:p>
      <w:pPr>
        <w:spacing w:line="275" w:lineRule="exact" w:before="78"/>
        <w:ind w:left="34" w:right="110" w:firstLine="0"/>
        <w:jc w:val="right"/>
        <w:rPr>
          <w:b/>
          <w:sz w:val="24"/>
        </w:rPr>
      </w:pPr>
      <w:r>
        <w:rPr>
          <w:b/>
          <w:sz w:val="24"/>
        </w:rPr>
        <w:t>Приложение</w:t>
      </w:r>
      <w:r>
        <w:rPr>
          <w:b/>
          <w:spacing w:val="1"/>
          <w:sz w:val="24"/>
        </w:rPr>
        <w:t> </w:t>
      </w:r>
      <w:r>
        <w:rPr>
          <w:b/>
          <w:spacing w:val="-10"/>
          <w:sz w:val="24"/>
        </w:rPr>
        <w:t>1</w:t>
      </w:r>
    </w:p>
    <w:p>
      <w:pPr>
        <w:pStyle w:val="BodyText"/>
        <w:spacing w:line="275" w:lineRule="exact" w:before="0"/>
        <w:ind w:left="34" w:right="109"/>
        <w:jc w:val="right"/>
      </w:pPr>
      <w:r>
        <w:rPr>
          <w:b/>
        </w:rPr>
        <w:t>к </w:t>
      </w:r>
      <w:r>
        <w:rPr/>
        <w:t>Государственной</w:t>
      </w:r>
      <w:r>
        <w:rPr>
          <w:spacing w:val="-1"/>
        </w:rPr>
        <w:t> </w:t>
      </w:r>
      <w:r>
        <w:rPr>
          <w:spacing w:val="-2"/>
        </w:rPr>
        <w:t>программе</w:t>
      </w:r>
    </w:p>
    <w:p>
      <w:pPr>
        <w:spacing w:line="275" w:lineRule="exact" w:before="2"/>
        <w:ind w:left="34" w:right="113" w:firstLine="0"/>
        <w:jc w:val="right"/>
        <w:rPr>
          <w:b/>
          <w:sz w:val="24"/>
        </w:rPr>
      </w:pPr>
      <w:r>
        <w:rPr>
          <w:b/>
          <w:sz w:val="24"/>
        </w:rPr>
        <w:t>города</w:t>
      </w:r>
      <w:r>
        <w:rPr>
          <w:b/>
          <w:spacing w:val="-2"/>
          <w:sz w:val="24"/>
        </w:rPr>
        <w:t> </w:t>
      </w:r>
      <w:r>
        <w:rPr>
          <w:b/>
          <w:sz w:val="24"/>
        </w:rPr>
        <w:t>Москвы</w:t>
      </w:r>
      <w:r>
        <w:rPr>
          <w:b/>
          <w:spacing w:val="-2"/>
          <w:sz w:val="24"/>
        </w:rPr>
        <w:t> </w:t>
      </w:r>
      <w:r>
        <w:rPr>
          <w:b/>
          <w:sz w:val="24"/>
        </w:rPr>
        <w:t>"Социальная</w:t>
      </w:r>
      <w:r>
        <w:rPr>
          <w:b/>
          <w:spacing w:val="-2"/>
          <w:sz w:val="24"/>
        </w:rPr>
        <w:t> поддержка</w:t>
      </w:r>
    </w:p>
    <w:p>
      <w:pPr>
        <w:spacing w:line="275" w:lineRule="exact" w:before="0"/>
        <w:ind w:left="34" w:right="111" w:firstLine="0"/>
        <w:jc w:val="right"/>
        <w:rPr>
          <w:b/>
          <w:sz w:val="24"/>
        </w:rPr>
      </w:pPr>
      <w:r>
        <w:rPr>
          <w:b/>
          <w:sz w:val="24"/>
        </w:rPr>
        <w:t>жителей города</w:t>
      </w:r>
      <w:r>
        <w:rPr>
          <w:b/>
          <w:spacing w:val="-4"/>
          <w:sz w:val="24"/>
        </w:rPr>
        <w:t> </w:t>
      </w:r>
      <w:r>
        <w:rPr>
          <w:b/>
          <w:spacing w:val="-2"/>
          <w:sz w:val="24"/>
        </w:rPr>
        <w:t>Москвы"</w:t>
      </w:r>
    </w:p>
    <w:p>
      <w:pPr>
        <w:pStyle w:val="BodyText"/>
        <w:spacing w:before="0"/>
        <w:rPr>
          <w:b/>
        </w:rPr>
      </w:pPr>
    </w:p>
    <w:p>
      <w:pPr>
        <w:pStyle w:val="BodyText"/>
        <w:spacing w:before="1"/>
        <w:ind w:left="34" w:right="112"/>
        <w:jc w:val="right"/>
      </w:pPr>
      <w:r>
        <w:rPr/>
        <w:t>По</w:t>
      </w:r>
      <w:r>
        <w:rPr>
          <w:spacing w:val="-3"/>
        </w:rPr>
        <w:t> </w:t>
      </w:r>
      <w:r>
        <w:rPr/>
        <w:t>состоянию</w:t>
      </w:r>
      <w:r>
        <w:rPr>
          <w:spacing w:val="1"/>
        </w:rPr>
        <w:t> </w:t>
      </w:r>
      <w:r>
        <w:rPr/>
        <w:t>на 1</w:t>
      </w:r>
      <w:r>
        <w:rPr>
          <w:spacing w:val="-3"/>
        </w:rPr>
        <w:t> </w:t>
      </w:r>
      <w:r>
        <w:rPr/>
        <w:t>января 2022</w:t>
      </w:r>
      <w:r>
        <w:rPr>
          <w:spacing w:val="-3"/>
        </w:rPr>
        <w:t> </w:t>
      </w:r>
      <w:r>
        <w:rPr>
          <w:spacing w:val="-5"/>
        </w:rPr>
        <w:t>г.</w:t>
      </w:r>
    </w:p>
    <w:p>
      <w:pPr>
        <w:pStyle w:val="BodyText"/>
        <w:spacing w:before="11"/>
        <w:rPr>
          <w:sz w:val="23"/>
        </w:rPr>
      </w:pPr>
    </w:p>
    <w:p>
      <w:pPr>
        <w:spacing w:before="0"/>
        <w:ind w:left="34" w:right="109" w:firstLine="0"/>
        <w:jc w:val="right"/>
        <w:rPr>
          <w:b/>
          <w:sz w:val="24"/>
        </w:rPr>
      </w:pPr>
      <w:r>
        <w:rPr>
          <w:b/>
          <w:sz w:val="24"/>
        </w:rPr>
        <w:t>Таблица </w:t>
      </w:r>
      <w:r>
        <w:rPr>
          <w:b/>
          <w:spacing w:val="-10"/>
          <w:sz w:val="24"/>
        </w:rPr>
        <w:t>1</w:t>
      </w:r>
    </w:p>
    <w:p>
      <w:pPr>
        <w:pStyle w:val="BodyText"/>
        <w:spacing w:before="7"/>
        <w:rPr>
          <w:b/>
          <w:sz w:val="33"/>
        </w:rPr>
      </w:pPr>
    </w:p>
    <w:p>
      <w:pPr>
        <w:spacing w:line="275" w:lineRule="exact" w:before="0"/>
        <w:ind w:left="708" w:right="721" w:firstLine="0"/>
        <w:jc w:val="center"/>
        <w:rPr>
          <w:b/>
          <w:sz w:val="24"/>
        </w:rPr>
      </w:pPr>
      <w:r>
        <w:rPr>
          <w:b/>
          <w:sz w:val="24"/>
        </w:rPr>
        <w:t>Паспорт </w:t>
      </w:r>
      <w:r>
        <w:rPr>
          <w:b/>
          <w:spacing w:val="-2"/>
          <w:sz w:val="24"/>
        </w:rPr>
        <w:t>подпрограммы</w:t>
      </w:r>
    </w:p>
    <w:p>
      <w:pPr>
        <w:spacing w:line="242" w:lineRule="auto" w:before="0"/>
        <w:ind w:left="111" w:right="126" w:firstLine="3"/>
        <w:jc w:val="center"/>
        <w:rPr>
          <w:b/>
          <w:sz w:val="24"/>
        </w:rPr>
      </w:pPr>
      <w:r>
        <w:rPr>
          <w:b/>
          <w:sz w:val="24"/>
        </w:rPr>
        <w:t>"Социальная поддержка семей с детьми. Профилактика социального сиротства и защита прав детей-сирот</w:t>
      </w:r>
      <w:r>
        <w:rPr>
          <w:b/>
          <w:spacing w:val="-6"/>
          <w:sz w:val="24"/>
        </w:rPr>
        <w:t> </w:t>
      </w:r>
      <w:r>
        <w:rPr>
          <w:b/>
          <w:sz w:val="24"/>
        </w:rPr>
        <w:t>и</w:t>
      </w:r>
      <w:r>
        <w:rPr>
          <w:b/>
          <w:spacing w:val="-6"/>
          <w:sz w:val="24"/>
        </w:rPr>
        <w:t> </w:t>
      </w:r>
      <w:r>
        <w:rPr>
          <w:b/>
          <w:sz w:val="24"/>
        </w:rPr>
        <w:t>детей,</w:t>
      </w:r>
      <w:r>
        <w:rPr>
          <w:b/>
          <w:spacing w:val="-1"/>
          <w:sz w:val="24"/>
        </w:rPr>
        <w:t> </w:t>
      </w:r>
      <w:r>
        <w:rPr>
          <w:b/>
          <w:sz w:val="24"/>
        </w:rPr>
        <w:t>оставшихся</w:t>
      </w:r>
      <w:r>
        <w:rPr>
          <w:b/>
          <w:spacing w:val="-10"/>
          <w:sz w:val="24"/>
        </w:rPr>
        <w:t> </w:t>
      </w:r>
      <w:r>
        <w:rPr>
          <w:b/>
          <w:sz w:val="24"/>
        </w:rPr>
        <w:t>без</w:t>
      </w:r>
      <w:r>
        <w:rPr>
          <w:b/>
          <w:spacing w:val="-1"/>
          <w:sz w:val="24"/>
        </w:rPr>
        <w:t> </w:t>
      </w:r>
      <w:r>
        <w:rPr>
          <w:b/>
          <w:sz w:val="24"/>
        </w:rPr>
        <w:t>попечения</w:t>
      </w:r>
      <w:r>
        <w:rPr>
          <w:b/>
          <w:spacing w:val="-6"/>
          <w:sz w:val="24"/>
        </w:rPr>
        <w:t> </w:t>
      </w:r>
      <w:r>
        <w:rPr>
          <w:b/>
          <w:sz w:val="24"/>
        </w:rPr>
        <w:t>родителей"</w:t>
      </w:r>
      <w:r>
        <w:rPr>
          <w:b/>
          <w:spacing w:val="-7"/>
          <w:sz w:val="24"/>
        </w:rPr>
        <w:t> </w:t>
      </w:r>
      <w:r>
        <w:rPr>
          <w:b/>
          <w:sz w:val="24"/>
        </w:rPr>
        <w:t>Государственной</w:t>
      </w:r>
      <w:r>
        <w:rPr>
          <w:b/>
          <w:spacing w:val="-6"/>
          <w:sz w:val="24"/>
        </w:rPr>
        <w:t> </w:t>
      </w:r>
      <w:r>
        <w:rPr>
          <w:b/>
          <w:sz w:val="24"/>
        </w:rPr>
        <w:t>программы города Москвы "Социальная поддержка жителей города Москвы"</w:t>
      </w:r>
    </w:p>
    <w:p>
      <w:pPr>
        <w:spacing w:after="0" w:line="242" w:lineRule="auto"/>
        <w:jc w:val="center"/>
        <w:rPr>
          <w:sz w:val="24"/>
        </w:rPr>
        <w:sectPr>
          <w:pgSz w:w="11910" w:h="16840"/>
          <w:pgMar w:top="1340" w:bottom="280" w:left="700" w:right="6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840"/>
        <w:gridCol w:w="1118"/>
        <w:gridCol w:w="1123"/>
        <w:gridCol w:w="1118"/>
        <w:gridCol w:w="1118"/>
        <w:gridCol w:w="1123"/>
        <w:gridCol w:w="1118"/>
        <w:gridCol w:w="1118"/>
        <w:gridCol w:w="1123"/>
      </w:tblGrid>
      <w:tr>
        <w:trPr>
          <w:trHeight w:val="1382" w:hRule="atLeast"/>
        </w:trPr>
        <w:tc>
          <w:tcPr>
            <w:tcW w:w="2102" w:type="dxa"/>
          </w:tcPr>
          <w:p>
            <w:pPr>
              <w:pStyle w:val="TableParagraph"/>
              <w:ind w:left="105"/>
              <w:rPr>
                <w:b/>
                <w:sz w:val="24"/>
              </w:rPr>
            </w:pPr>
            <w:r>
              <w:rPr>
                <w:b/>
                <w:spacing w:val="-2"/>
                <w:sz w:val="24"/>
              </w:rPr>
              <w:t>Наименование подпрограммы Государственной</w:t>
            </w:r>
          </w:p>
          <w:p>
            <w:pPr>
              <w:pStyle w:val="TableParagraph"/>
              <w:spacing w:line="274" w:lineRule="exact"/>
              <w:ind w:left="105" w:right="97"/>
              <w:rPr>
                <w:b/>
                <w:sz w:val="24"/>
              </w:rPr>
            </w:pPr>
            <w:r>
              <w:rPr>
                <w:b/>
                <w:spacing w:val="-2"/>
                <w:sz w:val="24"/>
              </w:rPr>
              <w:t>программы </w:t>
            </w:r>
            <w:r>
              <w:rPr>
                <w:b/>
                <w:sz w:val="24"/>
              </w:rPr>
              <w:t>города</w:t>
            </w:r>
            <w:r>
              <w:rPr>
                <w:b/>
                <w:spacing w:val="-15"/>
                <w:sz w:val="24"/>
              </w:rPr>
              <w:t> </w:t>
            </w:r>
            <w:r>
              <w:rPr>
                <w:b/>
                <w:sz w:val="24"/>
              </w:rPr>
              <w:t>Москвы</w:t>
            </w:r>
          </w:p>
        </w:tc>
        <w:tc>
          <w:tcPr>
            <w:tcW w:w="13437" w:type="dxa"/>
            <w:gridSpan w:val="10"/>
          </w:tcPr>
          <w:p>
            <w:pPr>
              <w:pStyle w:val="TableParagraph"/>
              <w:spacing w:line="242" w:lineRule="auto"/>
              <w:ind w:left="105" w:right="59"/>
              <w:rPr>
                <w:sz w:val="24"/>
              </w:rPr>
            </w:pPr>
            <w:r>
              <w:rPr>
                <w:sz w:val="24"/>
              </w:rPr>
              <w:t>Социальная поддержка семей с детьми. Профилактика социального сиротства и защита прав детей-сирот и детей, оставшихся без попечения родителей</w:t>
            </w:r>
          </w:p>
        </w:tc>
      </w:tr>
      <w:tr>
        <w:trPr>
          <w:trHeight w:val="551" w:hRule="atLeast"/>
        </w:trPr>
        <w:tc>
          <w:tcPr>
            <w:tcW w:w="2102" w:type="dxa"/>
          </w:tcPr>
          <w:p>
            <w:pPr>
              <w:pStyle w:val="TableParagraph"/>
              <w:spacing w:line="274" w:lineRule="exact"/>
              <w:ind w:left="105"/>
              <w:rPr>
                <w:b/>
                <w:sz w:val="24"/>
              </w:rPr>
            </w:pPr>
            <w:r>
              <w:rPr>
                <w:b/>
                <w:spacing w:val="-4"/>
                <w:sz w:val="24"/>
              </w:rPr>
              <w:t>Цели </w:t>
            </w:r>
            <w:r>
              <w:rPr>
                <w:b/>
                <w:spacing w:val="-2"/>
                <w:sz w:val="24"/>
              </w:rPr>
              <w:t>подпрограммы</w:t>
            </w:r>
          </w:p>
        </w:tc>
        <w:tc>
          <w:tcPr>
            <w:tcW w:w="13437" w:type="dxa"/>
            <w:gridSpan w:val="10"/>
          </w:tcPr>
          <w:p>
            <w:pPr>
              <w:pStyle w:val="TableParagraph"/>
              <w:spacing w:line="273" w:lineRule="exact"/>
              <w:ind w:left="105"/>
              <w:rPr>
                <w:sz w:val="24"/>
              </w:rPr>
            </w:pPr>
            <w:r>
              <w:rPr>
                <w:sz w:val="24"/>
              </w:rPr>
              <w:t>Создание</w:t>
            </w:r>
            <w:r>
              <w:rPr>
                <w:spacing w:val="-3"/>
                <w:sz w:val="24"/>
              </w:rPr>
              <w:t> </w:t>
            </w:r>
            <w:r>
              <w:rPr>
                <w:sz w:val="24"/>
              </w:rPr>
              <w:t>условий</w:t>
            </w:r>
            <w:r>
              <w:rPr>
                <w:spacing w:val="-2"/>
                <w:sz w:val="24"/>
              </w:rPr>
              <w:t> </w:t>
            </w:r>
            <w:r>
              <w:rPr>
                <w:sz w:val="24"/>
              </w:rPr>
              <w:t>для</w:t>
            </w:r>
            <w:r>
              <w:rPr>
                <w:spacing w:val="-2"/>
                <w:sz w:val="24"/>
              </w:rPr>
              <w:t> </w:t>
            </w:r>
            <w:r>
              <w:rPr>
                <w:sz w:val="24"/>
              </w:rPr>
              <w:t>социальной</w:t>
            </w:r>
            <w:r>
              <w:rPr>
                <w:spacing w:val="-6"/>
                <w:sz w:val="24"/>
              </w:rPr>
              <w:t> </w:t>
            </w:r>
            <w:r>
              <w:rPr>
                <w:sz w:val="24"/>
              </w:rPr>
              <w:t>и</w:t>
            </w:r>
            <w:r>
              <w:rPr>
                <w:spacing w:val="-3"/>
                <w:sz w:val="24"/>
              </w:rPr>
              <w:t> </w:t>
            </w:r>
            <w:r>
              <w:rPr>
                <w:sz w:val="24"/>
              </w:rPr>
              <w:t>экономической</w:t>
            </w:r>
            <w:r>
              <w:rPr>
                <w:spacing w:val="-2"/>
                <w:sz w:val="24"/>
              </w:rPr>
              <w:t> </w:t>
            </w:r>
            <w:r>
              <w:rPr>
                <w:sz w:val="24"/>
              </w:rPr>
              <w:t>устойчивости</w:t>
            </w:r>
            <w:r>
              <w:rPr>
                <w:spacing w:val="-6"/>
                <w:sz w:val="24"/>
              </w:rPr>
              <w:t> </w:t>
            </w:r>
            <w:r>
              <w:rPr>
                <w:sz w:val="24"/>
              </w:rPr>
              <w:t>семьи</w:t>
            </w:r>
            <w:r>
              <w:rPr>
                <w:spacing w:val="-6"/>
                <w:sz w:val="24"/>
              </w:rPr>
              <w:t> </w:t>
            </w:r>
            <w:r>
              <w:rPr>
                <w:sz w:val="24"/>
              </w:rPr>
              <w:t>и</w:t>
            </w:r>
            <w:r>
              <w:rPr>
                <w:spacing w:val="-3"/>
                <w:sz w:val="24"/>
              </w:rPr>
              <w:t> </w:t>
            </w:r>
            <w:r>
              <w:rPr>
                <w:sz w:val="24"/>
              </w:rPr>
              <w:t>преодоление</w:t>
            </w:r>
            <w:r>
              <w:rPr>
                <w:spacing w:val="-2"/>
                <w:sz w:val="24"/>
              </w:rPr>
              <w:t> </w:t>
            </w:r>
            <w:r>
              <w:rPr>
                <w:sz w:val="24"/>
              </w:rPr>
              <w:t>социального</w:t>
            </w:r>
            <w:r>
              <w:rPr>
                <w:spacing w:val="-2"/>
                <w:sz w:val="24"/>
              </w:rPr>
              <w:t> сиротства</w:t>
            </w:r>
          </w:p>
        </w:tc>
      </w:tr>
      <w:tr>
        <w:trPr>
          <w:trHeight w:val="825" w:hRule="atLeast"/>
        </w:trPr>
        <w:tc>
          <w:tcPr>
            <w:tcW w:w="2102" w:type="dxa"/>
          </w:tcPr>
          <w:p>
            <w:pPr>
              <w:pStyle w:val="TableParagraph"/>
              <w:spacing w:line="237" w:lineRule="auto"/>
              <w:ind w:left="105"/>
              <w:rPr>
                <w:b/>
                <w:sz w:val="24"/>
              </w:rPr>
            </w:pPr>
            <w:r>
              <w:rPr>
                <w:b/>
                <w:spacing w:val="-2"/>
                <w:sz w:val="24"/>
              </w:rPr>
              <w:t>Задачи подпрограммы</w:t>
            </w:r>
          </w:p>
        </w:tc>
        <w:tc>
          <w:tcPr>
            <w:tcW w:w="13437" w:type="dxa"/>
            <w:gridSpan w:val="10"/>
          </w:tcPr>
          <w:p>
            <w:pPr>
              <w:pStyle w:val="TableParagraph"/>
              <w:numPr>
                <w:ilvl w:val="0"/>
                <w:numId w:val="15"/>
              </w:numPr>
              <w:tabs>
                <w:tab w:pos="351" w:val="left" w:leader="none"/>
              </w:tabs>
              <w:spacing w:line="271" w:lineRule="exact" w:before="0" w:after="0"/>
              <w:ind w:left="350" w:right="0" w:hanging="246"/>
              <w:jc w:val="left"/>
              <w:rPr>
                <w:sz w:val="24"/>
              </w:rPr>
            </w:pPr>
            <w:r>
              <w:rPr>
                <w:sz w:val="24"/>
              </w:rPr>
              <w:t>Сокращение</w:t>
            </w:r>
            <w:r>
              <w:rPr>
                <w:spacing w:val="-3"/>
                <w:sz w:val="24"/>
              </w:rPr>
              <w:t> </w:t>
            </w:r>
            <w:r>
              <w:rPr>
                <w:sz w:val="24"/>
              </w:rPr>
              <w:t>уровня</w:t>
            </w:r>
            <w:r>
              <w:rPr>
                <w:spacing w:val="-5"/>
                <w:sz w:val="24"/>
              </w:rPr>
              <w:t> </w:t>
            </w:r>
            <w:r>
              <w:rPr>
                <w:sz w:val="24"/>
              </w:rPr>
              <w:t>бедности</w:t>
            </w:r>
            <w:r>
              <w:rPr>
                <w:spacing w:val="-2"/>
                <w:sz w:val="24"/>
              </w:rPr>
              <w:t> </w:t>
            </w:r>
            <w:r>
              <w:rPr>
                <w:sz w:val="24"/>
              </w:rPr>
              <w:t>среди</w:t>
            </w:r>
            <w:r>
              <w:rPr>
                <w:spacing w:val="-2"/>
                <w:sz w:val="24"/>
              </w:rPr>
              <w:t> </w:t>
            </w:r>
            <w:r>
              <w:rPr>
                <w:sz w:val="24"/>
              </w:rPr>
              <w:t>семей</w:t>
            </w:r>
            <w:r>
              <w:rPr>
                <w:spacing w:val="-5"/>
                <w:sz w:val="24"/>
              </w:rPr>
              <w:t> </w:t>
            </w:r>
            <w:r>
              <w:rPr>
                <w:sz w:val="24"/>
              </w:rPr>
              <w:t>с</w:t>
            </w:r>
            <w:r>
              <w:rPr>
                <w:spacing w:val="-5"/>
                <w:sz w:val="24"/>
              </w:rPr>
              <w:t> </w:t>
            </w:r>
            <w:r>
              <w:rPr>
                <w:sz w:val="24"/>
              </w:rPr>
              <w:t>детьми,</w:t>
            </w:r>
            <w:r>
              <w:rPr>
                <w:spacing w:val="-4"/>
                <w:sz w:val="24"/>
              </w:rPr>
              <w:t> </w:t>
            </w:r>
            <w:r>
              <w:rPr>
                <w:sz w:val="24"/>
              </w:rPr>
              <w:t>нуждающихся</w:t>
            </w:r>
            <w:r>
              <w:rPr>
                <w:spacing w:val="-5"/>
                <w:sz w:val="24"/>
              </w:rPr>
              <w:t> </w:t>
            </w:r>
            <w:r>
              <w:rPr>
                <w:sz w:val="24"/>
              </w:rPr>
              <w:t>в</w:t>
            </w:r>
            <w:r>
              <w:rPr>
                <w:spacing w:val="-5"/>
                <w:sz w:val="24"/>
              </w:rPr>
              <w:t> </w:t>
            </w:r>
            <w:r>
              <w:rPr>
                <w:sz w:val="24"/>
              </w:rPr>
              <w:t>социальной</w:t>
            </w:r>
            <w:r>
              <w:rPr>
                <w:spacing w:val="-5"/>
                <w:sz w:val="24"/>
              </w:rPr>
              <w:t> </w:t>
            </w:r>
            <w:r>
              <w:rPr>
                <w:spacing w:val="-2"/>
                <w:sz w:val="24"/>
              </w:rPr>
              <w:t>поддержке.</w:t>
            </w:r>
          </w:p>
          <w:p>
            <w:pPr>
              <w:pStyle w:val="TableParagraph"/>
              <w:numPr>
                <w:ilvl w:val="0"/>
                <w:numId w:val="15"/>
              </w:numPr>
              <w:tabs>
                <w:tab w:pos="351" w:val="left" w:leader="none"/>
              </w:tabs>
              <w:spacing w:line="275" w:lineRule="exact" w:before="0" w:after="0"/>
              <w:ind w:left="350" w:right="0" w:hanging="246"/>
              <w:jc w:val="left"/>
              <w:rPr>
                <w:sz w:val="24"/>
              </w:rPr>
            </w:pPr>
            <w:r>
              <w:rPr>
                <w:sz w:val="24"/>
              </w:rPr>
              <w:t>Развитие</w:t>
            </w:r>
            <w:r>
              <w:rPr>
                <w:spacing w:val="-8"/>
                <w:sz w:val="24"/>
              </w:rPr>
              <w:t> </w:t>
            </w:r>
            <w:r>
              <w:rPr>
                <w:sz w:val="24"/>
              </w:rPr>
              <w:t>принципов</w:t>
            </w:r>
            <w:r>
              <w:rPr>
                <w:spacing w:val="-4"/>
                <w:sz w:val="24"/>
              </w:rPr>
              <w:t> </w:t>
            </w:r>
            <w:r>
              <w:rPr>
                <w:sz w:val="24"/>
              </w:rPr>
              <w:t>адресности</w:t>
            </w:r>
            <w:r>
              <w:rPr>
                <w:spacing w:val="-3"/>
                <w:sz w:val="24"/>
              </w:rPr>
              <w:t> </w:t>
            </w:r>
            <w:r>
              <w:rPr>
                <w:sz w:val="24"/>
              </w:rPr>
              <w:t>при</w:t>
            </w:r>
            <w:r>
              <w:rPr>
                <w:spacing w:val="-4"/>
                <w:sz w:val="24"/>
              </w:rPr>
              <w:t> </w:t>
            </w:r>
            <w:r>
              <w:rPr>
                <w:sz w:val="24"/>
              </w:rPr>
              <w:t>предоставлении</w:t>
            </w:r>
            <w:r>
              <w:rPr>
                <w:spacing w:val="-4"/>
                <w:sz w:val="24"/>
              </w:rPr>
              <w:t> </w:t>
            </w:r>
            <w:r>
              <w:rPr>
                <w:sz w:val="24"/>
              </w:rPr>
              <w:t>мер</w:t>
            </w:r>
            <w:r>
              <w:rPr>
                <w:spacing w:val="-4"/>
                <w:sz w:val="24"/>
              </w:rPr>
              <w:t> </w:t>
            </w:r>
            <w:r>
              <w:rPr>
                <w:sz w:val="24"/>
              </w:rPr>
              <w:t>социальной</w:t>
            </w:r>
            <w:r>
              <w:rPr>
                <w:spacing w:val="-4"/>
                <w:sz w:val="24"/>
              </w:rPr>
              <w:t> </w:t>
            </w:r>
            <w:r>
              <w:rPr>
                <w:sz w:val="24"/>
              </w:rPr>
              <w:t>поддержки</w:t>
            </w:r>
            <w:r>
              <w:rPr>
                <w:spacing w:val="-3"/>
                <w:sz w:val="24"/>
              </w:rPr>
              <w:t> </w:t>
            </w:r>
            <w:r>
              <w:rPr>
                <w:sz w:val="24"/>
              </w:rPr>
              <w:t>семьям</w:t>
            </w:r>
            <w:r>
              <w:rPr>
                <w:spacing w:val="-9"/>
                <w:sz w:val="24"/>
              </w:rPr>
              <w:t> </w:t>
            </w:r>
            <w:r>
              <w:rPr>
                <w:sz w:val="24"/>
              </w:rPr>
              <w:t>с</w:t>
            </w:r>
            <w:r>
              <w:rPr>
                <w:spacing w:val="-3"/>
                <w:sz w:val="24"/>
              </w:rPr>
              <w:t> </w:t>
            </w:r>
            <w:r>
              <w:rPr>
                <w:spacing w:val="-2"/>
                <w:sz w:val="24"/>
              </w:rPr>
              <w:t>детьми.</w:t>
            </w:r>
          </w:p>
          <w:p>
            <w:pPr>
              <w:pStyle w:val="TableParagraph"/>
              <w:numPr>
                <w:ilvl w:val="0"/>
                <w:numId w:val="15"/>
              </w:numPr>
              <w:tabs>
                <w:tab w:pos="351" w:val="left" w:leader="none"/>
              </w:tabs>
              <w:spacing w:line="257" w:lineRule="exact" w:before="2" w:after="0"/>
              <w:ind w:left="350" w:right="0" w:hanging="246"/>
              <w:jc w:val="left"/>
              <w:rPr>
                <w:sz w:val="24"/>
              </w:rPr>
            </w:pPr>
            <w:r>
              <w:rPr>
                <w:sz w:val="24"/>
              </w:rPr>
              <w:t>Развитие</w:t>
            </w:r>
            <w:r>
              <w:rPr>
                <w:spacing w:val="-8"/>
                <w:sz w:val="24"/>
              </w:rPr>
              <w:t> </w:t>
            </w:r>
            <w:r>
              <w:rPr>
                <w:sz w:val="24"/>
              </w:rPr>
              <w:t>семейных</w:t>
            </w:r>
            <w:r>
              <w:rPr>
                <w:spacing w:val="-8"/>
                <w:sz w:val="24"/>
              </w:rPr>
              <w:t> </w:t>
            </w:r>
            <w:r>
              <w:rPr>
                <w:sz w:val="24"/>
              </w:rPr>
              <w:t>форм</w:t>
            </w:r>
            <w:r>
              <w:rPr>
                <w:spacing w:val="1"/>
                <w:sz w:val="24"/>
              </w:rPr>
              <w:t> </w:t>
            </w:r>
            <w:r>
              <w:rPr>
                <w:sz w:val="24"/>
              </w:rPr>
              <w:t>устройства</w:t>
            </w:r>
            <w:r>
              <w:rPr>
                <w:spacing w:val="1"/>
                <w:sz w:val="24"/>
              </w:rPr>
              <w:t> </w:t>
            </w:r>
            <w:r>
              <w:rPr>
                <w:sz w:val="24"/>
              </w:rPr>
              <w:t>и</w:t>
            </w:r>
            <w:r>
              <w:rPr>
                <w:spacing w:val="-4"/>
                <w:sz w:val="24"/>
              </w:rPr>
              <w:t> </w:t>
            </w:r>
            <w:r>
              <w:rPr>
                <w:sz w:val="24"/>
              </w:rPr>
              <w:t>сопровождения</w:t>
            </w:r>
            <w:r>
              <w:rPr>
                <w:spacing w:val="-2"/>
                <w:sz w:val="24"/>
              </w:rPr>
              <w:t> </w:t>
            </w:r>
            <w:r>
              <w:rPr>
                <w:sz w:val="24"/>
              </w:rPr>
              <w:t>детей-сирот</w:t>
            </w:r>
            <w:r>
              <w:rPr>
                <w:spacing w:val="-3"/>
                <w:sz w:val="24"/>
              </w:rPr>
              <w:t> </w:t>
            </w:r>
            <w:r>
              <w:rPr>
                <w:sz w:val="24"/>
              </w:rPr>
              <w:t>и</w:t>
            </w:r>
            <w:r>
              <w:rPr>
                <w:spacing w:val="-4"/>
                <w:sz w:val="24"/>
              </w:rPr>
              <w:t> </w:t>
            </w:r>
            <w:r>
              <w:rPr>
                <w:sz w:val="24"/>
              </w:rPr>
              <w:t>детей,</w:t>
            </w:r>
            <w:r>
              <w:rPr>
                <w:spacing w:val="1"/>
                <w:sz w:val="24"/>
              </w:rPr>
              <w:t> </w:t>
            </w:r>
            <w:r>
              <w:rPr>
                <w:sz w:val="24"/>
              </w:rPr>
              <w:t>оставшихся</w:t>
            </w:r>
            <w:r>
              <w:rPr>
                <w:spacing w:val="1"/>
                <w:sz w:val="24"/>
              </w:rPr>
              <w:t> </w:t>
            </w:r>
            <w:r>
              <w:rPr>
                <w:sz w:val="24"/>
              </w:rPr>
              <w:t>без</w:t>
            </w:r>
            <w:r>
              <w:rPr>
                <w:spacing w:val="-10"/>
                <w:sz w:val="24"/>
              </w:rPr>
              <w:t> </w:t>
            </w:r>
            <w:r>
              <w:rPr>
                <w:sz w:val="24"/>
              </w:rPr>
              <w:t>попечения</w:t>
            </w:r>
            <w:r>
              <w:rPr>
                <w:spacing w:val="-3"/>
                <w:sz w:val="24"/>
              </w:rPr>
              <w:t> </w:t>
            </w:r>
            <w:r>
              <w:rPr>
                <w:spacing w:val="-2"/>
                <w:sz w:val="24"/>
              </w:rPr>
              <w:t>родителей</w:t>
            </w:r>
          </w:p>
        </w:tc>
      </w:tr>
      <w:tr>
        <w:trPr>
          <w:trHeight w:val="277" w:hRule="atLeast"/>
        </w:trPr>
        <w:tc>
          <w:tcPr>
            <w:tcW w:w="2102" w:type="dxa"/>
            <w:vMerge w:val="restart"/>
          </w:tcPr>
          <w:p>
            <w:pPr>
              <w:pStyle w:val="TableParagraph"/>
              <w:tabs>
                <w:tab w:pos="1731" w:val="left" w:leader="none"/>
              </w:tabs>
              <w:ind w:left="105" w:right="98"/>
              <w:rPr>
                <w:b/>
                <w:sz w:val="24"/>
              </w:rPr>
            </w:pPr>
            <w:r>
              <w:rPr>
                <w:b/>
                <w:spacing w:val="-2"/>
                <w:sz w:val="24"/>
              </w:rPr>
              <w:t>Конечные результаты </w:t>
            </w:r>
            <w:r>
              <w:rPr>
                <w:b/>
                <w:sz w:val="24"/>
              </w:rPr>
              <w:t>подпрограммы</w:t>
            </w:r>
            <w:r>
              <w:rPr>
                <w:b/>
                <w:spacing w:val="34"/>
                <w:sz w:val="24"/>
              </w:rPr>
              <w:t> </w:t>
            </w:r>
            <w:r>
              <w:rPr>
                <w:b/>
                <w:sz w:val="24"/>
              </w:rPr>
              <w:t>с </w:t>
            </w:r>
            <w:r>
              <w:rPr>
                <w:b/>
                <w:spacing w:val="-2"/>
                <w:sz w:val="24"/>
              </w:rPr>
              <w:t>разбивкой</w:t>
            </w:r>
            <w:r>
              <w:rPr>
                <w:b/>
                <w:sz w:val="24"/>
              </w:rPr>
              <w:tab/>
            </w:r>
            <w:r>
              <w:rPr>
                <w:b/>
                <w:spacing w:val="-6"/>
                <w:sz w:val="24"/>
              </w:rPr>
              <w:t>по </w:t>
            </w:r>
            <w:r>
              <w:rPr>
                <w:b/>
                <w:spacing w:val="-2"/>
                <w:sz w:val="24"/>
              </w:rPr>
              <w:t>годам</w:t>
            </w:r>
          </w:p>
          <w:p>
            <w:pPr>
              <w:pStyle w:val="TableParagraph"/>
              <w:ind w:left="105"/>
              <w:rPr>
                <w:b/>
                <w:sz w:val="24"/>
              </w:rPr>
            </w:pPr>
            <w:r>
              <w:rPr>
                <w:b/>
                <w:spacing w:val="-2"/>
                <w:sz w:val="24"/>
              </w:rPr>
              <w:t>реализации Государственной программы</w:t>
            </w:r>
          </w:p>
          <w:p>
            <w:pPr>
              <w:pStyle w:val="TableParagraph"/>
              <w:spacing w:line="274" w:lineRule="exact"/>
              <w:ind w:left="105"/>
              <w:rPr>
                <w:b/>
                <w:sz w:val="24"/>
              </w:rPr>
            </w:pPr>
            <w:r>
              <w:rPr>
                <w:b/>
                <w:sz w:val="24"/>
              </w:rPr>
              <w:t>города </w:t>
            </w:r>
            <w:r>
              <w:rPr>
                <w:b/>
                <w:spacing w:val="-2"/>
                <w:sz w:val="24"/>
              </w:rPr>
              <w:t>Москвы</w:t>
            </w:r>
          </w:p>
        </w:tc>
        <w:tc>
          <w:tcPr>
            <w:tcW w:w="3638" w:type="dxa"/>
            <w:vMerge w:val="restart"/>
          </w:tcPr>
          <w:p>
            <w:pPr>
              <w:pStyle w:val="TableParagraph"/>
              <w:ind w:left="321" w:right="269" w:hanging="53"/>
              <w:jc w:val="both"/>
              <w:rPr>
                <w:sz w:val="24"/>
              </w:rPr>
            </w:pPr>
            <w:r>
              <w:rPr>
                <w:sz w:val="24"/>
              </w:rPr>
              <w:t>Наименование</w:t>
            </w:r>
            <w:r>
              <w:rPr>
                <w:spacing w:val="-15"/>
                <w:sz w:val="24"/>
              </w:rPr>
              <w:t> </w:t>
            </w:r>
            <w:r>
              <w:rPr>
                <w:sz w:val="24"/>
              </w:rPr>
              <w:t>подпрограммы Государственной программы города Москвы, конечного</w:t>
            </w:r>
          </w:p>
          <w:p>
            <w:pPr>
              <w:pStyle w:val="TableParagraph"/>
              <w:spacing w:line="266" w:lineRule="exact"/>
              <w:ind w:left="475"/>
              <w:jc w:val="both"/>
              <w:rPr>
                <w:sz w:val="24"/>
              </w:rPr>
            </w:pPr>
            <w:r>
              <w:rPr>
                <w:sz w:val="24"/>
              </w:rPr>
              <w:t>результата</w:t>
            </w:r>
            <w:r>
              <w:rPr>
                <w:spacing w:val="-6"/>
                <w:sz w:val="24"/>
              </w:rPr>
              <w:t> </w:t>
            </w:r>
            <w:r>
              <w:rPr>
                <w:spacing w:val="-2"/>
                <w:sz w:val="24"/>
              </w:rPr>
              <w:t>подпрограммы</w:t>
            </w:r>
          </w:p>
        </w:tc>
        <w:tc>
          <w:tcPr>
            <w:tcW w:w="840" w:type="dxa"/>
            <w:vMerge w:val="restart"/>
          </w:tcPr>
          <w:p>
            <w:pPr>
              <w:pStyle w:val="TableParagraph"/>
              <w:ind w:left="115" w:right="111" w:firstLine="38"/>
              <w:jc w:val="both"/>
              <w:rPr>
                <w:sz w:val="24"/>
              </w:rPr>
            </w:pPr>
            <w:r>
              <w:rPr>
                <w:spacing w:val="-4"/>
                <w:sz w:val="24"/>
              </w:rPr>
              <w:t>Един ицы измер</w:t>
            </w:r>
          </w:p>
          <w:p>
            <w:pPr>
              <w:pStyle w:val="TableParagraph"/>
              <w:spacing w:line="267" w:lineRule="exact"/>
              <w:ind w:left="178"/>
              <w:rPr>
                <w:sz w:val="24"/>
              </w:rPr>
            </w:pPr>
            <w:r>
              <w:rPr>
                <w:spacing w:val="-4"/>
                <w:sz w:val="24"/>
              </w:rPr>
              <w:t>ения</w:t>
            </w:r>
          </w:p>
        </w:tc>
        <w:tc>
          <w:tcPr>
            <w:tcW w:w="8959" w:type="dxa"/>
            <w:gridSpan w:val="8"/>
          </w:tcPr>
          <w:p>
            <w:pPr>
              <w:pStyle w:val="TableParagraph"/>
              <w:spacing w:line="258" w:lineRule="exact"/>
              <w:ind w:left="3988" w:right="3982"/>
              <w:jc w:val="center"/>
              <w:rPr>
                <w:sz w:val="24"/>
              </w:rPr>
            </w:pPr>
            <w:r>
              <w:rPr>
                <w:spacing w:val="-2"/>
                <w:sz w:val="24"/>
              </w:rPr>
              <w:t>Значение</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840" w:type="dxa"/>
            <w:vMerge/>
            <w:tcBorders>
              <w:top w:val="nil"/>
            </w:tcBorders>
          </w:tcPr>
          <w:p>
            <w:pPr>
              <w:rPr>
                <w:sz w:val="2"/>
                <w:szCs w:val="2"/>
              </w:rPr>
            </w:pPr>
          </w:p>
        </w:tc>
        <w:tc>
          <w:tcPr>
            <w:tcW w:w="1118" w:type="dxa"/>
          </w:tcPr>
          <w:p>
            <w:pPr>
              <w:pStyle w:val="TableParagraph"/>
              <w:spacing w:line="271" w:lineRule="exact"/>
              <w:ind w:left="317"/>
              <w:rPr>
                <w:sz w:val="24"/>
              </w:rPr>
            </w:pPr>
            <w:r>
              <w:rPr>
                <w:spacing w:val="-4"/>
                <w:sz w:val="24"/>
              </w:rPr>
              <w:t>2017</w:t>
            </w:r>
          </w:p>
          <w:p>
            <w:pPr>
              <w:pStyle w:val="TableParagraph"/>
              <w:spacing w:line="278" w:lineRule="exact"/>
              <w:ind w:left="312" w:right="308" w:firstLine="43"/>
              <w:rPr>
                <w:sz w:val="24"/>
              </w:rPr>
            </w:pPr>
            <w:r>
              <w:rPr>
                <w:spacing w:val="-4"/>
                <w:sz w:val="24"/>
              </w:rPr>
              <w:t>год, факт</w:t>
            </w:r>
          </w:p>
        </w:tc>
        <w:tc>
          <w:tcPr>
            <w:tcW w:w="1123" w:type="dxa"/>
          </w:tcPr>
          <w:p>
            <w:pPr>
              <w:pStyle w:val="TableParagraph"/>
              <w:spacing w:line="271" w:lineRule="exact"/>
              <w:ind w:left="317"/>
              <w:rPr>
                <w:sz w:val="24"/>
              </w:rPr>
            </w:pPr>
            <w:r>
              <w:rPr>
                <w:spacing w:val="-4"/>
                <w:sz w:val="24"/>
              </w:rPr>
              <w:t>2018</w:t>
            </w:r>
          </w:p>
          <w:p>
            <w:pPr>
              <w:pStyle w:val="TableParagraph"/>
              <w:spacing w:line="278" w:lineRule="exact"/>
              <w:ind w:left="313" w:right="316" w:firstLine="43"/>
              <w:rPr>
                <w:sz w:val="24"/>
              </w:rPr>
            </w:pPr>
            <w:r>
              <w:rPr>
                <w:spacing w:val="-4"/>
                <w:sz w:val="24"/>
              </w:rPr>
              <w:t>год, </w:t>
            </w:r>
            <w:r>
              <w:rPr>
                <w:spacing w:val="-5"/>
                <w:sz w:val="24"/>
              </w:rPr>
              <w:t>факт</w:t>
            </w:r>
          </w:p>
        </w:tc>
        <w:tc>
          <w:tcPr>
            <w:tcW w:w="1118" w:type="dxa"/>
          </w:tcPr>
          <w:p>
            <w:pPr>
              <w:pStyle w:val="TableParagraph"/>
              <w:spacing w:line="271" w:lineRule="exact"/>
              <w:ind w:left="318"/>
              <w:rPr>
                <w:sz w:val="24"/>
              </w:rPr>
            </w:pPr>
            <w:r>
              <w:rPr>
                <w:spacing w:val="-4"/>
                <w:sz w:val="24"/>
              </w:rPr>
              <w:t>2019</w:t>
            </w:r>
          </w:p>
          <w:p>
            <w:pPr>
              <w:pStyle w:val="TableParagraph"/>
              <w:spacing w:line="278" w:lineRule="exact"/>
              <w:ind w:left="313" w:right="311" w:firstLine="43"/>
              <w:rPr>
                <w:sz w:val="24"/>
              </w:rPr>
            </w:pPr>
            <w:r>
              <w:rPr>
                <w:spacing w:val="-4"/>
                <w:sz w:val="24"/>
              </w:rPr>
              <w:t>год, </w:t>
            </w:r>
            <w:r>
              <w:rPr>
                <w:spacing w:val="-5"/>
                <w:sz w:val="24"/>
              </w:rPr>
              <w:t>факт</w:t>
            </w:r>
          </w:p>
        </w:tc>
        <w:tc>
          <w:tcPr>
            <w:tcW w:w="1118" w:type="dxa"/>
          </w:tcPr>
          <w:p>
            <w:pPr>
              <w:pStyle w:val="TableParagraph"/>
              <w:spacing w:line="271" w:lineRule="exact"/>
              <w:ind w:left="318"/>
              <w:rPr>
                <w:sz w:val="24"/>
              </w:rPr>
            </w:pPr>
            <w:r>
              <w:rPr>
                <w:spacing w:val="-4"/>
                <w:sz w:val="24"/>
              </w:rPr>
              <w:t>2020</w:t>
            </w:r>
          </w:p>
          <w:p>
            <w:pPr>
              <w:pStyle w:val="TableParagraph"/>
              <w:spacing w:line="278" w:lineRule="exact"/>
              <w:ind w:left="313" w:right="307" w:firstLine="43"/>
              <w:rPr>
                <w:sz w:val="24"/>
              </w:rPr>
            </w:pPr>
            <w:r>
              <w:rPr>
                <w:spacing w:val="-4"/>
                <w:sz w:val="24"/>
              </w:rPr>
              <w:t>год, факт</w:t>
            </w:r>
          </w:p>
        </w:tc>
        <w:tc>
          <w:tcPr>
            <w:tcW w:w="1123" w:type="dxa"/>
          </w:tcPr>
          <w:p>
            <w:pPr>
              <w:pStyle w:val="TableParagraph"/>
              <w:spacing w:line="271" w:lineRule="exact"/>
              <w:ind w:left="318"/>
              <w:rPr>
                <w:sz w:val="24"/>
              </w:rPr>
            </w:pPr>
            <w:r>
              <w:rPr>
                <w:spacing w:val="-4"/>
                <w:sz w:val="24"/>
              </w:rPr>
              <w:t>2021</w:t>
            </w:r>
          </w:p>
          <w:p>
            <w:pPr>
              <w:pStyle w:val="TableParagraph"/>
              <w:spacing w:line="278" w:lineRule="exact"/>
              <w:ind w:left="314" w:right="315" w:firstLine="43"/>
              <w:rPr>
                <w:sz w:val="24"/>
              </w:rPr>
            </w:pPr>
            <w:r>
              <w:rPr>
                <w:spacing w:val="-4"/>
                <w:sz w:val="24"/>
              </w:rPr>
              <w:t>год, </w:t>
            </w:r>
            <w:r>
              <w:rPr>
                <w:spacing w:val="-5"/>
                <w:sz w:val="24"/>
              </w:rPr>
              <w:t>факт</w:t>
            </w:r>
          </w:p>
        </w:tc>
        <w:tc>
          <w:tcPr>
            <w:tcW w:w="1118" w:type="dxa"/>
          </w:tcPr>
          <w:p>
            <w:pPr>
              <w:pStyle w:val="TableParagraph"/>
              <w:spacing w:line="271" w:lineRule="exact"/>
              <w:ind w:left="319"/>
              <w:rPr>
                <w:sz w:val="24"/>
              </w:rPr>
            </w:pPr>
            <w:r>
              <w:rPr>
                <w:spacing w:val="-4"/>
                <w:sz w:val="24"/>
              </w:rPr>
              <w:t>2022</w:t>
            </w:r>
          </w:p>
          <w:p>
            <w:pPr>
              <w:pStyle w:val="TableParagraph"/>
              <w:spacing w:line="278" w:lineRule="exact"/>
              <w:ind w:left="151" w:right="140" w:firstLine="206"/>
              <w:rPr>
                <w:sz w:val="24"/>
              </w:rPr>
            </w:pPr>
            <w:r>
              <w:rPr>
                <w:spacing w:val="-4"/>
                <w:sz w:val="24"/>
              </w:rPr>
              <w:t>год, </w:t>
            </w:r>
            <w:r>
              <w:rPr>
                <w:spacing w:val="-2"/>
                <w:sz w:val="24"/>
              </w:rPr>
              <w:t>прогноз</w:t>
            </w:r>
          </w:p>
        </w:tc>
        <w:tc>
          <w:tcPr>
            <w:tcW w:w="1118" w:type="dxa"/>
          </w:tcPr>
          <w:p>
            <w:pPr>
              <w:pStyle w:val="TableParagraph"/>
              <w:spacing w:line="271" w:lineRule="exact"/>
              <w:ind w:left="319"/>
              <w:rPr>
                <w:sz w:val="24"/>
              </w:rPr>
            </w:pPr>
            <w:r>
              <w:rPr>
                <w:spacing w:val="-4"/>
                <w:sz w:val="24"/>
              </w:rPr>
              <w:t>2023</w:t>
            </w:r>
          </w:p>
          <w:p>
            <w:pPr>
              <w:pStyle w:val="TableParagraph"/>
              <w:spacing w:line="278" w:lineRule="exact"/>
              <w:ind w:left="151" w:right="140" w:firstLine="206"/>
              <w:rPr>
                <w:sz w:val="24"/>
              </w:rPr>
            </w:pPr>
            <w:r>
              <w:rPr>
                <w:spacing w:val="-4"/>
                <w:sz w:val="24"/>
              </w:rPr>
              <w:t>год, </w:t>
            </w:r>
            <w:r>
              <w:rPr>
                <w:spacing w:val="-2"/>
                <w:sz w:val="24"/>
              </w:rPr>
              <w:t>прогноз</w:t>
            </w:r>
          </w:p>
        </w:tc>
        <w:tc>
          <w:tcPr>
            <w:tcW w:w="1123" w:type="dxa"/>
          </w:tcPr>
          <w:p>
            <w:pPr>
              <w:pStyle w:val="TableParagraph"/>
              <w:spacing w:line="271" w:lineRule="exact"/>
              <w:ind w:left="319"/>
              <w:rPr>
                <w:sz w:val="24"/>
              </w:rPr>
            </w:pPr>
            <w:r>
              <w:rPr>
                <w:spacing w:val="-4"/>
                <w:sz w:val="24"/>
              </w:rPr>
              <w:t>2024</w:t>
            </w:r>
          </w:p>
          <w:p>
            <w:pPr>
              <w:pStyle w:val="TableParagraph"/>
              <w:spacing w:line="278" w:lineRule="exact"/>
              <w:ind w:left="151" w:right="145" w:firstLine="206"/>
              <w:rPr>
                <w:sz w:val="24"/>
              </w:rPr>
            </w:pPr>
            <w:r>
              <w:rPr>
                <w:spacing w:val="-4"/>
                <w:sz w:val="24"/>
              </w:rPr>
              <w:t>год, </w:t>
            </w:r>
            <w:r>
              <w:rPr>
                <w:spacing w:val="-2"/>
                <w:sz w:val="24"/>
              </w:rPr>
              <w:t>прогноз</w:t>
            </w:r>
          </w:p>
        </w:tc>
      </w:tr>
      <w:tr>
        <w:trPr>
          <w:trHeight w:val="1653" w:hRule="atLeast"/>
        </w:trPr>
        <w:tc>
          <w:tcPr>
            <w:tcW w:w="2102" w:type="dxa"/>
            <w:vMerge/>
            <w:tcBorders>
              <w:top w:val="nil"/>
            </w:tcBorders>
          </w:tcPr>
          <w:p>
            <w:pPr>
              <w:rPr>
                <w:sz w:val="2"/>
                <w:szCs w:val="2"/>
              </w:rPr>
            </w:pPr>
          </w:p>
        </w:tc>
        <w:tc>
          <w:tcPr>
            <w:tcW w:w="3638" w:type="dxa"/>
          </w:tcPr>
          <w:p>
            <w:pPr>
              <w:pStyle w:val="TableParagraph"/>
              <w:tabs>
                <w:tab w:pos="2035" w:val="left" w:leader="none"/>
              </w:tabs>
              <w:ind w:left="105" w:right="93"/>
              <w:jc w:val="both"/>
              <w:rPr>
                <w:sz w:val="24"/>
              </w:rPr>
            </w:pPr>
            <w:r>
              <w:rPr>
                <w:sz w:val="24"/>
              </w:rPr>
              <w:t>Социальная поддержка семей </w:t>
            </w:r>
            <w:r>
              <w:rPr>
                <w:sz w:val="24"/>
              </w:rPr>
              <w:t>с </w:t>
            </w:r>
            <w:r>
              <w:rPr>
                <w:spacing w:val="-2"/>
                <w:sz w:val="24"/>
              </w:rPr>
              <w:t>детьми.</w:t>
            </w:r>
            <w:r>
              <w:rPr>
                <w:sz w:val="24"/>
              </w:rPr>
              <w:tab/>
            </w:r>
            <w:r>
              <w:rPr>
                <w:spacing w:val="-2"/>
                <w:sz w:val="24"/>
              </w:rPr>
              <w:t>Профилактика </w:t>
            </w:r>
            <w:r>
              <w:rPr>
                <w:sz w:val="24"/>
              </w:rPr>
              <w:t>социального сиротства и защита прав детей-сирот и детей, оставшихся</w:t>
            </w:r>
            <w:r>
              <w:rPr>
                <w:spacing w:val="77"/>
                <w:sz w:val="24"/>
              </w:rPr>
              <w:t>   </w:t>
            </w:r>
            <w:r>
              <w:rPr>
                <w:sz w:val="24"/>
              </w:rPr>
              <w:t>без</w:t>
            </w:r>
            <w:r>
              <w:rPr>
                <w:spacing w:val="76"/>
                <w:sz w:val="24"/>
              </w:rPr>
              <w:t>   </w:t>
            </w:r>
            <w:r>
              <w:rPr>
                <w:spacing w:val="-2"/>
                <w:sz w:val="24"/>
              </w:rPr>
              <w:t>попечения</w:t>
            </w:r>
          </w:p>
          <w:p>
            <w:pPr>
              <w:pStyle w:val="TableParagraph"/>
              <w:spacing w:line="257" w:lineRule="exact"/>
              <w:ind w:left="105"/>
              <w:rPr>
                <w:sz w:val="24"/>
              </w:rPr>
            </w:pPr>
            <w:r>
              <w:rPr>
                <w:spacing w:val="-2"/>
                <w:sz w:val="24"/>
              </w:rPr>
              <w:t>родителей</w:t>
            </w:r>
          </w:p>
        </w:tc>
        <w:tc>
          <w:tcPr>
            <w:tcW w:w="840" w:type="dxa"/>
            <w:vMerge w:val="restart"/>
          </w:tcPr>
          <w:p>
            <w:pPr>
              <w:pStyle w:val="TableParagraph"/>
              <w:spacing w:line="270" w:lineRule="exact"/>
              <w:ind w:left="105" w:right="105"/>
              <w:jc w:val="center"/>
              <w:rPr>
                <w:sz w:val="24"/>
              </w:rPr>
            </w:pPr>
            <w:r>
              <w:rPr>
                <w:spacing w:val="-2"/>
                <w:sz w:val="24"/>
              </w:rPr>
              <w:t>рубле</w:t>
            </w:r>
          </w:p>
          <w:p>
            <w:pPr>
              <w:pStyle w:val="TableParagraph"/>
              <w:spacing w:line="237" w:lineRule="auto" w:before="4"/>
              <w:ind w:left="115" w:right="110" w:firstLine="1"/>
              <w:jc w:val="center"/>
              <w:rPr>
                <w:sz w:val="24"/>
              </w:rPr>
            </w:pPr>
            <w:r>
              <w:rPr>
                <w:sz w:val="24"/>
              </w:rPr>
              <w:t>й в </w:t>
            </w:r>
            <w:r>
              <w:rPr>
                <w:spacing w:val="-2"/>
                <w:sz w:val="24"/>
              </w:rPr>
              <w:t>месяц</w:t>
            </w:r>
          </w:p>
        </w:tc>
        <w:tc>
          <w:tcPr>
            <w:tcW w:w="1118" w:type="dxa"/>
            <w:vMerge w:val="restart"/>
          </w:tcPr>
          <w:p>
            <w:pPr>
              <w:pStyle w:val="TableParagraph"/>
              <w:spacing w:line="270" w:lineRule="exact"/>
              <w:ind w:left="197"/>
              <w:rPr>
                <w:sz w:val="24"/>
              </w:rPr>
            </w:pPr>
            <w:r>
              <w:rPr>
                <w:sz w:val="24"/>
              </w:rPr>
              <w:t>3</w:t>
            </w:r>
            <w:r>
              <w:rPr>
                <w:spacing w:val="2"/>
                <w:sz w:val="24"/>
              </w:rPr>
              <w:t> </w:t>
            </w:r>
            <w:r>
              <w:rPr>
                <w:spacing w:val="-2"/>
                <w:sz w:val="24"/>
              </w:rPr>
              <w:t>341,6</w:t>
            </w:r>
          </w:p>
        </w:tc>
        <w:tc>
          <w:tcPr>
            <w:tcW w:w="1123" w:type="dxa"/>
            <w:vMerge w:val="restart"/>
          </w:tcPr>
          <w:p>
            <w:pPr>
              <w:pStyle w:val="TableParagraph"/>
              <w:spacing w:line="270" w:lineRule="exact"/>
              <w:ind w:left="197"/>
              <w:rPr>
                <w:sz w:val="24"/>
              </w:rPr>
            </w:pPr>
            <w:r>
              <w:rPr>
                <w:sz w:val="24"/>
              </w:rPr>
              <w:t>5</w:t>
            </w:r>
            <w:r>
              <w:rPr>
                <w:spacing w:val="2"/>
                <w:sz w:val="24"/>
              </w:rPr>
              <w:t> </w:t>
            </w:r>
            <w:r>
              <w:rPr>
                <w:spacing w:val="-2"/>
                <w:sz w:val="24"/>
              </w:rPr>
              <w:t>914,0</w:t>
            </w:r>
          </w:p>
        </w:tc>
        <w:tc>
          <w:tcPr>
            <w:tcW w:w="1118" w:type="dxa"/>
            <w:vMerge w:val="restart"/>
          </w:tcPr>
          <w:p>
            <w:pPr>
              <w:pStyle w:val="TableParagraph"/>
              <w:spacing w:line="270" w:lineRule="exact"/>
              <w:ind w:left="197"/>
              <w:rPr>
                <w:sz w:val="24"/>
              </w:rPr>
            </w:pPr>
            <w:r>
              <w:rPr>
                <w:sz w:val="24"/>
              </w:rPr>
              <w:t>5</w:t>
            </w:r>
            <w:r>
              <w:rPr>
                <w:spacing w:val="2"/>
                <w:sz w:val="24"/>
              </w:rPr>
              <w:t> </w:t>
            </w:r>
            <w:r>
              <w:rPr>
                <w:spacing w:val="-2"/>
                <w:sz w:val="24"/>
              </w:rPr>
              <w:t>985,0</w:t>
            </w:r>
          </w:p>
        </w:tc>
        <w:tc>
          <w:tcPr>
            <w:tcW w:w="1118" w:type="dxa"/>
            <w:vMerge w:val="restart"/>
          </w:tcPr>
          <w:p>
            <w:pPr>
              <w:pStyle w:val="TableParagraph"/>
              <w:spacing w:line="270" w:lineRule="exact"/>
              <w:ind w:left="197"/>
              <w:rPr>
                <w:sz w:val="24"/>
              </w:rPr>
            </w:pPr>
            <w:r>
              <w:rPr>
                <w:sz w:val="24"/>
              </w:rPr>
              <w:t>7</w:t>
            </w:r>
            <w:r>
              <w:rPr>
                <w:spacing w:val="2"/>
                <w:sz w:val="24"/>
              </w:rPr>
              <w:t> </w:t>
            </w:r>
            <w:r>
              <w:rPr>
                <w:spacing w:val="-2"/>
                <w:sz w:val="24"/>
              </w:rPr>
              <w:t>230,0</w:t>
            </w:r>
          </w:p>
        </w:tc>
        <w:tc>
          <w:tcPr>
            <w:tcW w:w="1123" w:type="dxa"/>
            <w:vMerge w:val="restart"/>
          </w:tcPr>
          <w:p>
            <w:pPr>
              <w:pStyle w:val="TableParagraph"/>
              <w:spacing w:line="270" w:lineRule="exact"/>
              <w:ind w:left="134"/>
              <w:rPr>
                <w:sz w:val="24"/>
              </w:rPr>
            </w:pPr>
            <w:r>
              <w:rPr>
                <w:sz w:val="24"/>
              </w:rPr>
              <w:t>10</w:t>
            </w:r>
            <w:r>
              <w:rPr>
                <w:spacing w:val="2"/>
                <w:sz w:val="24"/>
              </w:rPr>
              <w:t> </w:t>
            </w:r>
            <w:r>
              <w:rPr>
                <w:spacing w:val="-2"/>
                <w:sz w:val="24"/>
              </w:rPr>
              <w:t>139,0</w:t>
            </w:r>
          </w:p>
        </w:tc>
        <w:tc>
          <w:tcPr>
            <w:tcW w:w="1118" w:type="dxa"/>
            <w:vMerge w:val="restart"/>
          </w:tcPr>
          <w:p>
            <w:pPr>
              <w:pStyle w:val="TableParagraph"/>
              <w:spacing w:line="270" w:lineRule="exact"/>
              <w:ind w:left="134"/>
              <w:rPr>
                <w:sz w:val="24"/>
              </w:rPr>
            </w:pPr>
            <w:r>
              <w:rPr>
                <w:sz w:val="24"/>
              </w:rPr>
              <w:t>10</w:t>
            </w:r>
            <w:r>
              <w:rPr>
                <w:spacing w:val="2"/>
                <w:sz w:val="24"/>
              </w:rPr>
              <w:t> </w:t>
            </w:r>
            <w:r>
              <w:rPr>
                <w:spacing w:val="-2"/>
                <w:sz w:val="24"/>
              </w:rPr>
              <w:t>581,4</w:t>
            </w:r>
          </w:p>
        </w:tc>
        <w:tc>
          <w:tcPr>
            <w:tcW w:w="1118" w:type="dxa"/>
            <w:vMerge w:val="restart"/>
          </w:tcPr>
          <w:p>
            <w:pPr>
              <w:pStyle w:val="TableParagraph"/>
              <w:spacing w:line="270" w:lineRule="exact"/>
              <w:ind w:left="134"/>
              <w:rPr>
                <w:sz w:val="24"/>
              </w:rPr>
            </w:pPr>
            <w:r>
              <w:rPr>
                <w:sz w:val="24"/>
              </w:rPr>
              <w:t>10</w:t>
            </w:r>
            <w:r>
              <w:rPr>
                <w:spacing w:val="2"/>
                <w:sz w:val="24"/>
              </w:rPr>
              <w:t> </w:t>
            </w:r>
            <w:r>
              <w:rPr>
                <w:spacing w:val="-2"/>
                <w:sz w:val="24"/>
              </w:rPr>
              <w:t>581,4</w:t>
            </w:r>
          </w:p>
        </w:tc>
        <w:tc>
          <w:tcPr>
            <w:tcW w:w="1123" w:type="dxa"/>
            <w:vMerge w:val="restart"/>
          </w:tcPr>
          <w:p>
            <w:pPr>
              <w:pStyle w:val="TableParagraph"/>
              <w:spacing w:line="270" w:lineRule="exact"/>
              <w:ind w:left="134"/>
              <w:rPr>
                <w:sz w:val="24"/>
              </w:rPr>
            </w:pPr>
            <w:r>
              <w:rPr>
                <w:sz w:val="24"/>
              </w:rPr>
              <w:t>10</w:t>
            </w:r>
            <w:r>
              <w:rPr>
                <w:spacing w:val="2"/>
                <w:sz w:val="24"/>
              </w:rPr>
              <w:t> </w:t>
            </w:r>
            <w:r>
              <w:rPr>
                <w:spacing w:val="-2"/>
                <w:sz w:val="24"/>
              </w:rPr>
              <w:t>581,4</w:t>
            </w:r>
          </w:p>
        </w:tc>
      </w:tr>
      <w:tr>
        <w:trPr>
          <w:trHeight w:val="830" w:hRule="atLeast"/>
        </w:trPr>
        <w:tc>
          <w:tcPr>
            <w:tcW w:w="2102" w:type="dxa"/>
            <w:vMerge/>
            <w:tcBorders>
              <w:top w:val="nil"/>
            </w:tcBorders>
          </w:tcPr>
          <w:p>
            <w:pPr>
              <w:rPr>
                <w:sz w:val="2"/>
                <w:szCs w:val="2"/>
              </w:rPr>
            </w:pPr>
          </w:p>
        </w:tc>
        <w:tc>
          <w:tcPr>
            <w:tcW w:w="3638" w:type="dxa"/>
          </w:tcPr>
          <w:p>
            <w:pPr>
              <w:pStyle w:val="TableParagraph"/>
              <w:spacing w:line="273" w:lineRule="exact"/>
              <w:ind w:left="105"/>
              <w:rPr>
                <w:sz w:val="24"/>
              </w:rPr>
            </w:pPr>
            <w:r>
              <w:rPr>
                <w:sz w:val="24"/>
              </w:rPr>
              <w:t>Средняя</w:t>
            </w:r>
            <w:r>
              <w:rPr>
                <w:spacing w:val="42"/>
                <w:sz w:val="24"/>
              </w:rPr>
              <w:t> </w:t>
            </w:r>
            <w:r>
              <w:rPr>
                <w:sz w:val="24"/>
              </w:rPr>
              <w:t>величина</w:t>
            </w:r>
            <w:r>
              <w:rPr>
                <w:spacing w:val="43"/>
                <w:sz w:val="24"/>
              </w:rPr>
              <w:t> </w:t>
            </w:r>
            <w:r>
              <w:rPr>
                <w:spacing w:val="-2"/>
                <w:sz w:val="24"/>
              </w:rPr>
              <w:t>фактического</w:t>
            </w:r>
          </w:p>
          <w:p>
            <w:pPr>
              <w:pStyle w:val="TableParagraph"/>
              <w:tabs>
                <w:tab w:pos="1420" w:val="left" w:leader="none"/>
                <w:tab w:pos="2134" w:val="left" w:leader="none"/>
                <w:tab w:pos="3415" w:val="left" w:leader="none"/>
              </w:tabs>
              <w:spacing w:line="274" w:lineRule="exact"/>
              <w:ind w:left="105" w:right="96"/>
              <w:rPr>
                <w:sz w:val="24"/>
              </w:rPr>
            </w:pPr>
            <w:r>
              <w:rPr>
                <w:spacing w:val="-2"/>
                <w:sz w:val="24"/>
              </w:rPr>
              <w:t>пособия</w:t>
            </w:r>
            <w:r>
              <w:rPr>
                <w:sz w:val="24"/>
              </w:rPr>
              <w:tab/>
            </w:r>
            <w:r>
              <w:rPr>
                <w:spacing w:val="-6"/>
                <w:sz w:val="24"/>
              </w:rPr>
              <w:t>на</w:t>
            </w:r>
            <w:r>
              <w:rPr>
                <w:sz w:val="24"/>
              </w:rPr>
              <w:tab/>
            </w:r>
            <w:r>
              <w:rPr>
                <w:spacing w:val="-2"/>
                <w:sz w:val="24"/>
              </w:rPr>
              <w:t>ребенка</w:t>
            </w:r>
            <w:r>
              <w:rPr>
                <w:sz w:val="24"/>
              </w:rPr>
              <w:tab/>
            </w:r>
            <w:r>
              <w:rPr>
                <w:spacing w:val="-10"/>
                <w:sz w:val="24"/>
              </w:rPr>
              <w:t>в </w:t>
            </w:r>
            <w:r>
              <w:rPr>
                <w:sz w:val="24"/>
              </w:rPr>
              <w:t>малообеспеченной</w:t>
            </w:r>
            <w:r>
              <w:rPr>
                <w:spacing w:val="-1"/>
                <w:sz w:val="24"/>
              </w:rPr>
              <w:t> </w:t>
            </w:r>
            <w:r>
              <w:rPr>
                <w:sz w:val="24"/>
              </w:rPr>
              <w:t>семье</w:t>
            </w:r>
            <w:r>
              <w:rPr>
                <w:spacing w:val="-2"/>
                <w:sz w:val="24"/>
              </w:rPr>
              <w:t> </w:t>
            </w:r>
            <w:r>
              <w:rPr>
                <w:sz w:val="24"/>
              </w:rPr>
              <w:t>в</w:t>
            </w:r>
            <w:r>
              <w:rPr>
                <w:spacing w:val="-5"/>
                <w:sz w:val="24"/>
              </w:rPr>
              <w:t> </w:t>
            </w:r>
            <w:r>
              <w:rPr>
                <w:spacing w:val="-2"/>
                <w:sz w:val="24"/>
              </w:rPr>
              <w:t>месяц</w:t>
            </w:r>
          </w:p>
        </w:tc>
        <w:tc>
          <w:tcPr>
            <w:tcW w:w="840"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r>
      <w:tr>
        <w:trPr>
          <w:trHeight w:val="2485" w:hRule="atLeast"/>
        </w:trPr>
        <w:tc>
          <w:tcPr>
            <w:tcW w:w="2102" w:type="dxa"/>
            <w:vMerge/>
            <w:tcBorders>
              <w:top w:val="nil"/>
            </w:tcBorders>
          </w:tcPr>
          <w:p>
            <w:pPr>
              <w:rPr>
                <w:sz w:val="2"/>
                <w:szCs w:val="2"/>
              </w:rPr>
            </w:pPr>
          </w:p>
        </w:tc>
        <w:tc>
          <w:tcPr>
            <w:tcW w:w="3638" w:type="dxa"/>
            <w:tcBorders>
              <w:bottom w:val="nil"/>
            </w:tcBorders>
          </w:tcPr>
          <w:p>
            <w:pPr>
              <w:pStyle w:val="TableParagraph"/>
              <w:tabs>
                <w:tab w:pos="3206" w:val="left" w:leader="none"/>
              </w:tabs>
              <w:spacing w:line="273" w:lineRule="exact"/>
              <w:ind w:left="105"/>
              <w:jc w:val="both"/>
              <w:rPr>
                <w:sz w:val="24"/>
              </w:rPr>
            </w:pPr>
            <w:r>
              <w:rPr>
                <w:spacing w:val="-2"/>
                <w:sz w:val="24"/>
              </w:rPr>
              <w:t>Удельный</w:t>
            </w:r>
            <w:r>
              <w:rPr>
                <w:sz w:val="24"/>
              </w:rPr>
              <w:tab/>
            </w:r>
            <w:r>
              <w:rPr>
                <w:spacing w:val="-5"/>
                <w:sz w:val="24"/>
              </w:rPr>
              <w:t>вес</w:t>
            </w:r>
          </w:p>
          <w:p>
            <w:pPr>
              <w:pStyle w:val="TableParagraph"/>
              <w:tabs>
                <w:tab w:pos="2064" w:val="left" w:leader="none"/>
              </w:tabs>
              <w:spacing w:before="2"/>
              <w:ind w:left="105" w:right="91"/>
              <w:jc w:val="both"/>
              <w:rPr>
                <w:sz w:val="24"/>
              </w:rPr>
            </w:pPr>
            <w:r>
              <w:rPr>
                <w:sz w:val="24"/>
              </w:rPr>
              <w:t>малообеспеченных семей с детьми,</w:t>
            </w:r>
            <w:r>
              <w:rPr>
                <w:spacing w:val="-4"/>
                <w:sz w:val="24"/>
              </w:rPr>
              <w:t> </w:t>
            </w:r>
            <w:r>
              <w:rPr>
                <w:sz w:val="24"/>
              </w:rPr>
              <w:t>получивших</w:t>
            </w:r>
            <w:r>
              <w:rPr>
                <w:spacing w:val="-8"/>
                <w:sz w:val="24"/>
              </w:rPr>
              <w:t> </w:t>
            </w:r>
            <w:r>
              <w:rPr>
                <w:sz w:val="24"/>
              </w:rPr>
              <w:t>социальные услуги в организациях </w:t>
            </w:r>
            <w:r>
              <w:rPr>
                <w:spacing w:val="-2"/>
                <w:sz w:val="24"/>
              </w:rPr>
              <w:t>социального</w:t>
            </w:r>
            <w:r>
              <w:rPr>
                <w:sz w:val="24"/>
              </w:rPr>
              <w:tab/>
            </w:r>
            <w:r>
              <w:rPr>
                <w:spacing w:val="-2"/>
                <w:sz w:val="24"/>
              </w:rPr>
              <w:t>обслуживания </w:t>
            </w:r>
            <w:r>
              <w:rPr>
                <w:sz w:val="24"/>
              </w:rPr>
              <w:t>семьи и детей города Москвы, к числу малообеспеченных семей</w:t>
            </w:r>
            <w:r>
              <w:rPr>
                <w:spacing w:val="40"/>
                <w:sz w:val="24"/>
              </w:rPr>
              <w:t> </w:t>
            </w:r>
            <w:r>
              <w:rPr>
                <w:sz w:val="24"/>
              </w:rPr>
              <w:t>с</w:t>
            </w:r>
            <w:r>
              <w:rPr>
                <w:spacing w:val="42"/>
                <w:sz w:val="24"/>
              </w:rPr>
              <w:t> </w:t>
            </w:r>
            <w:r>
              <w:rPr>
                <w:sz w:val="24"/>
              </w:rPr>
              <w:t>детьми,</w:t>
            </w:r>
            <w:r>
              <w:rPr>
                <w:spacing w:val="45"/>
                <w:sz w:val="24"/>
              </w:rPr>
              <w:t> </w:t>
            </w:r>
            <w:r>
              <w:rPr>
                <w:sz w:val="24"/>
              </w:rPr>
              <w:t>состоящих</w:t>
            </w:r>
            <w:r>
              <w:rPr>
                <w:spacing w:val="40"/>
                <w:sz w:val="24"/>
              </w:rPr>
              <w:t> </w:t>
            </w:r>
            <w:r>
              <w:rPr>
                <w:sz w:val="24"/>
              </w:rPr>
              <w:t>на</w:t>
            </w:r>
            <w:r>
              <w:rPr>
                <w:spacing w:val="44"/>
                <w:sz w:val="24"/>
              </w:rPr>
              <w:t> </w:t>
            </w:r>
            <w:r>
              <w:rPr>
                <w:sz w:val="24"/>
              </w:rPr>
              <w:t>учете</w:t>
            </w:r>
            <w:r>
              <w:rPr>
                <w:spacing w:val="44"/>
                <w:sz w:val="24"/>
              </w:rPr>
              <w:t> </w:t>
            </w:r>
            <w:r>
              <w:rPr>
                <w:spacing w:val="-10"/>
                <w:sz w:val="24"/>
              </w:rPr>
              <w:t>в</w:t>
            </w:r>
          </w:p>
          <w:p>
            <w:pPr>
              <w:pStyle w:val="TableParagraph"/>
              <w:spacing w:line="259" w:lineRule="exact"/>
              <w:ind w:left="105"/>
              <w:jc w:val="both"/>
              <w:rPr>
                <w:sz w:val="24"/>
              </w:rPr>
            </w:pPr>
            <w:r>
              <w:rPr>
                <w:sz w:val="24"/>
              </w:rPr>
              <w:t>данных </w:t>
            </w:r>
            <w:r>
              <w:rPr>
                <w:spacing w:val="-2"/>
                <w:sz w:val="24"/>
              </w:rPr>
              <w:t>организациях</w:t>
            </w:r>
          </w:p>
        </w:tc>
        <w:tc>
          <w:tcPr>
            <w:tcW w:w="840" w:type="dxa"/>
            <w:tcBorders>
              <w:bottom w:val="nil"/>
            </w:tcBorders>
          </w:tcPr>
          <w:p>
            <w:pPr>
              <w:pStyle w:val="TableParagraph"/>
              <w:spacing w:line="242" w:lineRule="auto"/>
              <w:ind w:left="182" w:right="102" w:hanging="68"/>
              <w:rPr>
                <w:sz w:val="24"/>
              </w:rPr>
            </w:pPr>
            <w:r>
              <w:rPr>
                <w:spacing w:val="-2"/>
                <w:sz w:val="24"/>
              </w:rPr>
              <w:t>проце </w:t>
            </w:r>
            <w:r>
              <w:rPr>
                <w:spacing w:val="-4"/>
                <w:sz w:val="24"/>
              </w:rPr>
              <w:t>нтов</w:t>
            </w:r>
          </w:p>
        </w:tc>
        <w:tc>
          <w:tcPr>
            <w:tcW w:w="1118" w:type="dxa"/>
            <w:tcBorders>
              <w:bottom w:val="nil"/>
            </w:tcBorders>
          </w:tcPr>
          <w:p>
            <w:pPr>
              <w:pStyle w:val="TableParagraph"/>
              <w:spacing w:line="272" w:lineRule="exact"/>
              <w:ind w:left="78" w:right="77"/>
              <w:jc w:val="center"/>
              <w:rPr>
                <w:sz w:val="24"/>
              </w:rPr>
            </w:pPr>
            <w:r>
              <w:rPr>
                <w:spacing w:val="-5"/>
                <w:sz w:val="24"/>
              </w:rPr>
              <w:t>100</w:t>
            </w:r>
          </w:p>
        </w:tc>
        <w:tc>
          <w:tcPr>
            <w:tcW w:w="1123" w:type="dxa"/>
            <w:tcBorders>
              <w:bottom w:val="nil"/>
            </w:tcBorders>
          </w:tcPr>
          <w:p>
            <w:pPr>
              <w:pStyle w:val="TableParagraph"/>
              <w:spacing w:line="272" w:lineRule="exact"/>
              <w:ind w:left="90" w:right="90"/>
              <w:jc w:val="center"/>
              <w:rPr>
                <w:sz w:val="24"/>
              </w:rPr>
            </w:pPr>
            <w:r>
              <w:rPr>
                <w:spacing w:val="-5"/>
                <w:sz w:val="24"/>
              </w:rPr>
              <w:t>100</w:t>
            </w:r>
          </w:p>
        </w:tc>
        <w:tc>
          <w:tcPr>
            <w:tcW w:w="1118" w:type="dxa"/>
            <w:tcBorders>
              <w:bottom w:val="nil"/>
            </w:tcBorders>
          </w:tcPr>
          <w:p>
            <w:pPr>
              <w:pStyle w:val="TableParagraph"/>
              <w:spacing w:line="272" w:lineRule="exact"/>
              <w:ind w:left="80" w:right="77"/>
              <w:jc w:val="center"/>
              <w:rPr>
                <w:sz w:val="24"/>
              </w:rPr>
            </w:pPr>
            <w:r>
              <w:rPr>
                <w:spacing w:val="-5"/>
                <w:sz w:val="24"/>
              </w:rPr>
              <w:t>100</w:t>
            </w:r>
          </w:p>
        </w:tc>
        <w:tc>
          <w:tcPr>
            <w:tcW w:w="1118" w:type="dxa"/>
            <w:tcBorders>
              <w:bottom w:val="nil"/>
            </w:tcBorders>
          </w:tcPr>
          <w:p>
            <w:pPr>
              <w:pStyle w:val="TableParagraph"/>
              <w:spacing w:line="272" w:lineRule="exact"/>
              <w:ind w:left="80" w:right="77"/>
              <w:jc w:val="center"/>
              <w:rPr>
                <w:sz w:val="24"/>
              </w:rPr>
            </w:pPr>
            <w:r>
              <w:rPr>
                <w:spacing w:val="-5"/>
                <w:sz w:val="24"/>
              </w:rPr>
              <w:t>100</w:t>
            </w:r>
          </w:p>
        </w:tc>
        <w:tc>
          <w:tcPr>
            <w:tcW w:w="1123" w:type="dxa"/>
            <w:tcBorders>
              <w:bottom w:val="nil"/>
            </w:tcBorders>
          </w:tcPr>
          <w:p>
            <w:pPr>
              <w:pStyle w:val="TableParagraph"/>
              <w:spacing w:line="272" w:lineRule="exact"/>
              <w:ind w:left="90" w:right="90"/>
              <w:jc w:val="center"/>
              <w:rPr>
                <w:sz w:val="24"/>
              </w:rPr>
            </w:pPr>
            <w:r>
              <w:rPr>
                <w:spacing w:val="-5"/>
                <w:sz w:val="24"/>
              </w:rPr>
              <w:t>100</w:t>
            </w:r>
          </w:p>
        </w:tc>
        <w:tc>
          <w:tcPr>
            <w:tcW w:w="1118" w:type="dxa"/>
            <w:tcBorders>
              <w:bottom w:val="nil"/>
            </w:tcBorders>
          </w:tcPr>
          <w:p>
            <w:pPr>
              <w:pStyle w:val="TableParagraph"/>
              <w:spacing w:line="272" w:lineRule="exact"/>
              <w:ind w:left="81" w:right="77"/>
              <w:jc w:val="center"/>
              <w:rPr>
                <w:sz w:val="24"/>
              </w:rPr>
            </w:pPr>
            <w:r>
              <w:rPr>
                <w:spacing w:val="-5"/>
                <w:sz w:val="24"/>
              </w:rPr>
              <w:t>100</w:t>
            </w:r>
          </w:p>
        </w:tc>
        <w:tc>
          <w:tcPr>
            <w:tcW w:w="1118" w:type="dxa"/>
            <w:tcBorders>
              <w:bottom w:val="nil"/>
            </w:tcBorders>
          </w:tcPr>
          <w:p>
            <w:pPr>
              <w:pStyle w:val="TableParagraph"/>
              <w:spacing w:line="272" w:lineRule="exact"/>
              <w:ind w:left="82" w:right="77"/>
              <w:jc w:val="center"/>
              <w:rPr>
                <w:sz w:val="24"/>
              </w:rPr>
            </w:pPr>
            <w:r>
              <w:rPr>
                <w:spacing w:val="-5"/>
                <w:sz w:val="24"/>
              </w:rPr>
              <w:t>100</w:t>
            </w:r>
          </w:p>
        </w:tc>
        <w:tc>
          <w:tcPr>
            <w:tcW w:w="1123" w:type="dxa"/>
            <w:tcBorders>
              <w:bottom w:val="nil"/>
            </w:tcBorders>
          </w:tcPr>
          <w:p>
            <w:pPr>
              <w:pStyle w:val="TableParagraph"/>
              <w:spacing w:line="272" w:lineRule="exact"/>
              <w:ind w:left="91" w:right="90"/>
              <w:jc w:val="center"/>
              <w:rPr>
                <w:sz w:val="24"/>
              </w:rPr>
            </w:pPr>
            <w:r>
              <w:rPr>
                <w:spacing w:val="-5"/>
                <w:sz w:val="24"/>
              </w:rPr>
              <w:t>100</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830" w:hRule="atLeast"/>
        </w:trPr>
        <w:tc>
          <w:tcPr>
            <w:tcW w:w="2102" w:type="dxa"/>
          </w:tcPr>
          <w:p>
            <w:pPr>
              <w:pStyle w:val="TableParagraph"/>
              <w:spacing w:line="273" w:lineRule="exact"/>
              <w:ind w:left="105"/>
              <w:rPr>
                <w:b/>
                <w:sz w:val="24"/>
              </w:rPr>
            </w:pPr>
            <w:r>
              <w:rPr>
                <w:b/>
                <w:spacing w:val="-2"/>
                <w:sz w:val="24"/>
              </w:rPr>
              <w:t>Ответственный</w:t>
            </w:r>
          </w:p>
          <w:p>
            <w:pPr>
              <w:pStyle w:val="TableParagraph"/>
              <w:spacing w:line="274" w:lineRule="exact"/>
              <w:ind w:left="105"/>
              <w:rPr>
                <w:b/>
                <w:sz w:val="24"/>
              </w:rPr>
            </w:pPr>
            <w:r>
              <w:rPr>
                <w:b/>
                <w:spacing w:val="-2"/>
                <w:sz w:val="24"/>
              </w:rPr>
              <w:t>исполнитель подпрограммы</w:t>
            </w:r>
          </w:p>
        </w:tc>
        <w:tc>
          <w:tcPr>
            <w:tcW w:w="13438" w:type="dxa"/>
            <w:gridSpan w:val="7"/>
          </w:tcPr>
          <w:p>
            <w:pPr>
              <w:pStyle w:val="TableParagraph"/>
              <w:spacing w:line="272" w:lineRule="exact"/>
              <w:ind w:left="105"/>
              <w:rPr>
                <w:sz w:val="24"/>
              </w:rPr>
            </w:pPr>
            <w:r>
              <w:rPr>
                <w:sz w:val="24"/>
              </w:rPr>
              <w:t>Департамент</w:t>
            </w:r>
            <w:r>
              <w:rPr>
                <w:spacing w:val="-2"/>
                <w:sz w:val="24"/>
              </w:rPr>
              <w:t> </w:t>
            </w:r>
            <w:r>
              <w:rPr>
                <w:sz w:val="24"/>
              </w:rPr>
              <w:t>труда</w:t>
            </w:r>
            <w:r>
              <w:rPr>
                <w:spacing w:val="-5"/>
                <w:sz w:val="24"/>
              </w:rPr>
              <w:t> </w:t>
            </w:r>
            <w:r>
              <w:rPr>
                <w:sz w:val="24"/>
              </w:rPr>
              <w:t>и</w:t>
            </w:r>
            <w:r>
              <w:rPr>
                <w:spacing w:val="-4"/>
                <w:sz w:val="24"/>
              </w:rPr>
              <w:t> </w:t>
            </w:r>
            <w:r>
              <w:rPr>
                <w:sz w:val="24"/>
              </w:rPr>
              <w:t>социальной</w:t>
            </w:r>
            <w:r>
              <w:rPr>
                <w:spacing w:val="-5"/>
                <w:sz w:val="24"/>
              </w:rPr>
              <w:t> </w:t>
            </w:r>
            <w:r>
              <w:rPr>
                <w:sz w:val="24"/>
              </w:rPr>
              <w:t>защиты</w:t>
            </w:r>
            <w:r>
              <w:rPr>
                <w:spacing w:val="-4"/>
                <w:sz w:val="24"/>
              </w:rPr>
              <w:t> </w:t>
            </w:r>
            <w:r>
              <w:rPr>
                <w:sz w:val="24"/>
              </w:rPr>
              <w:t>населения</w:t>
            </w:r>
            <w:r>
              <w:rPr>
                <w:spacing w:val="1"/>
                <w:sz w:val="24"/>
              </w:rPr>
              <w:t> </w:t>
            </w:r>
            <w:r>
              <w:rPr>
                <w:sz w:val="24"/>
              </w:rPr>
              <w:t>города</w:t>
            </w:r>
            <w:r>
              <w:rPr>
                <w:spacing w:val="-4"/>
                <w:sz w:val="24"/>
              </w:rPr>
              <w:t> </w:t>
            </w:r>
            <w:r>
              <w:rPr>
                <w:spacing w:val="-2"/>
                <w:sz w:val="24"/>
              </w:rPr>
              <w:t>Москвы</w:t>
            </w:r>
          </w:p>
        </w:tc>
      </w:tr>
      <w:tr>
        <w:trPr>
          <w:trHeight w:val="1929" w:hRule="atLeast"/>
        </w:trPr>
        <w:tc>
          <w:tcPr>
            <w:tcW w:w="2102" w:type="dxa"/>
          </w:tcPr>
          <w:p>
            <w:pPr>
              <w:pStyle w:val="TableParagraph"/>
              <w:spacing w:line="237" w:lineRule="auto"/>
              <w:ind w:left="105"/>
              <w:rPr>
                <w:b/>
                <w:sz w:val="24"/>
              </w:rPr>
            </w:pPr>
            <w:r>
              <w:rPr>
                <w:b/>
                <w:spacing w:val="-2"/>
                <w:sz w:val="24"/>
              </w:rPr>
              <w:t>Соисполнители подпрограммы</w:t>
            </w:r>
          </w:p>
        </w:tc>
        <w:tc>
          <w:tcPr>
            <w:tcW w:w="13438" w:type="dxa"/>
            <w:gridSpan w:val="7"/>
          </w:tcPr>
          <w:p>
            <w:pPr>
              <w:pStyle w:val="TableParagraph"/>
              <w:spacing w:line="237" w:lineRule="auto"/>
              <w:ind w:left="105" w:right="5345" w:hanging="1"/>
              <w:rPr>
                <w:sz w:val="24"/>
              </w:rPr>
            </w:pPr>
            <w:r>
              <w:rPr>
                <w:sz w:val="24"/>
              </w:rPr>
              <w:t>Департамент</w:t>
            </w:r>
            <w:r>
              <w:rPr>
                <w:spacing w:val="-8"/>
                <w:sz w:val="24"/>
              </w:rPr>
              <w:t> </w:t>
            </w:r>
            <w:r>
              <w:rPr>
                <w:sz w:val="24"/>
              </w:rPr>
              <w:t>жилищно-коммунального</w:t>
            </w:r>
            <w:r>
              <w:rPr>
                <w:spacing w:val="-8"/>
                <w:sz w:val="24"/>
              </w:rPr>
              <w:t> </w:t>
            </w:r>
            <w:r>
              <w:rPr>
                <w:sz w:val="24"/>
              </w:rPr>
              <w:t>хозяйства</w:t>
            </w:r>
            <w:r>
              <w:rPr>
                <w:spacing w:val="-8"/>
                <w:sz w:val="24"/>
              </w:rPr>
              <w:t> </w:t>
            </w:r>
            <w:r>
              <w:rPr>
                <w:sz w:val="24"/>
              </w:rPr>
              <w:t>города</w:t>
            </w:r>
            <w:r>
              <w:rPr>
                <w:spacing w:val="-8"/>
                <w:sz w:val="24"/>
              </w:rPr>
              <w:t> </w:t>
            </w:r>
            <w:r>
              <w:rPr>
                <w:sz w:val="24"/>
              </w:rPr>
              <w:t>Москвы, Департамент здравоохранения города Москвы,</w:t>
            </w:r>
          </w:p>
          <w:p>
            <w:pPr>
              <w:pStyle w:val="TableParagraph"/>
              <w:spacing w:line="237" w:lineRule="auto" w:before="4"/>
              <w:ind w:left="105" w:right="7956"/>
              <w:rPr>
                <w:sz w:val="24"/>
              </w:rPr>
            </w:pPr>
            <w:r>
              <w:rPr>
                <w:sz w:val="24"/>
              </w:rPr>
              <w:t>Департамент культуры города Москвы, Департамент</w:t>
            </w:r>
            <w:r>
              <w:rPr>
                <w:spacing w:val="-4"/>
                <w:sz w:val="24"/>
              </w:rPr>
              <w:t> </w:t>
            </w:r>
            <w:r>
              <w:rPr>
                <w:sz w:val="24"/>
              </w:rPr>
              <w:t>образования</w:t>
            </w:r>
            <w:r>
              <w:rPr>
                <w:spacing w:val="-8"/>
                <w:sz w:val="24"/>
              </w:rPr>
              <w:t> </w:t>
            </w:r>
            <w:r>
              <w:rPr>
                <w:sz w:val="24"/>
              </w:rPr>
              <w:t>и</w:t>
            </w:r>
            <w:r>
              <w:rPr>
                <w:spacing w:val="-8"/>
                <w:sz w:val="24"/>
              </w:rPr>
              <w:t> </w:t>
            </w:r>
            <w:r>
              <w:rPr>
                <w:sz w:val="24"/>
              </w:rPr>
              <w:t>науки</w:t>
            </w:r>
            <w:r>
              <w:rPr>
                <w:spacing w:val="-5"/>
                <w:sz w:val="24"/>
              </w:rPr>
              <w:t> </w:t>
            </w:r>
            <w:r>
              <w:rPr>
                <w:sz w:val="24"/>
              </w:rPr>
              <w:t>города</w:t>
            </w:r>
            <w:r>
              <w:rPr>
                <w:spacing w:val="-8"/>
                <w:sz w:val="24"/>
              </w:rPr>
              <w:t> </w:t>
            </w:r>
            <w:r>
              <w:rPr>
                <w:sz w:val="24"/>
              </w:rPr>
              <w:t>Москвы,</w:t>
            </w:r>
          </w:p>
          <w:p>
            <w:pPr>
              <w:pStyle w:val="TableParagraph"/>
              <w:spacing w:line="237" w:lineRule="auto" w:before="6"/>
              <w:ind w:left="105" w:right="2442"/>
              <w:rPr>
                <w:sz w:val="24"/>
              </w:rPr>
            </w:pPr>
            <w:r>
              <w:rPr>
                <w:sz w:val="24"/>
              </w:rPr>
              <w:t>Департамент</w:t>
            </w:r>
            <w:r>
              <w:rPr>
                <w:spacing w:val="-6"/>
                <w:sz w:val="24"/>
              </w:rPr>
              <w:t> </w:t>
            </w:r>
            <w:r>
              <w:rPr>
                <w:sz w:val="24"/>
              </w:rPr>
              <w:t>транспорта</w:t>
            </w:r>
            <w:r>
              <w:rPr>
                <w:spacing w:val="-10"/>
                <w:sz w:val="24"/>
              </w:rPr>
              <w:t> </w:t>
            </w:r>
            <w:r>
              <w:rPr>
                <w:sz w:val="24"/>
              </w:rPr>
              <w:t>и</w:t>
            </w:r>
            <w:r>
              <w:rPr>
                <w:spacing w:val="-2"/>
                <w:sz w:val="24"/>
              </w:rPr>
              <w:t> </w:t>
            </w:r>
            <w:r>
              <w:rPr>
                <w:sz w:val="24"/>
              </w:rPr>
              <w:t>развития</w:t>
            </w:r>
            <w:r>
              <w:rPr>
                <w:spacing w:val="-6"/>
                <w:sz w:val="24"/>
              </w:rPr>
              <w:t> </w:t>
            </w:r>
            <w:r>
              <w:rPr>
                <w:sz w:val="24"/>
              </w:rPr>
              <w:t>дорожно-транспортной</w:t>
            </w:r>
            <w:r>
              <w:rPr>
                <w:spacing w:val="-6"/>
                <w:sz w:val="24"/>
              </w:rPr>
              <w:t> </w:t>
            </w:r>
            <w:r>
              <w:rPr>
                <w:sz w:val="24"/>
              </w:rPr>
              <w:t>инфраструктуры</w:t>
            </w:r>
            <w:r>
              <w:rPr>
                <w:spacing w:val="-6"/>
                <w:sz w:val="24"/>
              </w:rPr>
              <w:t> </w:t>
            </w:r>
            <w:r>
              <w:rPr>
                <w:sz w:val="24"/>
              </w:rPr>
              <w:t>города</w:t>
            </w:r>
            <w:r>
              <w:rPr>
                <w:spacing w:val="-6"/>
                <w:sz w:val="24"/>
              </w:rPr>
              <w:t> </w:t>
            </w:r>
            <w:r>
              <w:rPr>
                <w:sz w:val="24"/>
              </w:rPr>
              <w:t>Москвы, Департамент спорта города Москвы,</w:t>
            </w:r>
          </w:p>
          <w:p>
            <w:pPr>
              <w:pStyle w:val="TableParagraph"/>
              <w:spacing w:line="257" w:lineRule="exact" w:before="3"/>
              <w:ind w:left="105"/>
              <w:rPr>
                <w:sz w:val="24"/>
              </w:rPr>
            </w:pPr>
            <w:r>
              <w:rPr>
                <w:sz w:val="24"/>
              </w:rPr>
              <w:t>Управление</w:t>
            </w:r>
            <w:r>
              <w:rPr>
                <w:spacing w:val="-5"/>
                <w:sz w:val="24"/>
              </w:rPr>
              <w:t> </w:t>
            </w:r>
            <w:r>
              <w:rPr>
                <w:sz w:val="24"/>
              </w:rPr>
              <w:t>делами</w:t>
            </w:r>
            <w:r>
              <w:rPr>
                <w:spacing w:val="1"/>
                <w:sz w:val="24"/>
              </w:rPr>
              <w:t> </w:t>
            </w:r>
            <w:r>
              <w:rPr>
                <w:sz w:val="24"/>
              </w:rPr>
              <w:t>Мора</w:t>
            </w:r>
            <w:r>
              <w:rPr>
                <w:spacing w:val="1"/>
                <w:sz w:val="24"/>
              </w:rPr>
              <w:t> </w:t>
            </w:r>
            <w:r>
              <w:rPr>
                <w:sz w:val="24"/>
              </w:rPr>
              <w:t>и</w:t>
            </w:r>
            <w:r>
              <w:rPr>
                <w:spacing w:val="-4"/>
                <w:sz w:val="24"/>
              </w:rPr>
              <w:t> </w:t>
            </w:r>
            <w:r>
              <w:rPr>
                <w:sz w:val="24"/>
              </w:rPr>
              <w:t>Правительства</w:t>
            </w:r>
            <w:r>
              <w:rPr>
                <w:spacing w:val="1"/>
                <w:sz w:val="24"/>
              </w:rPr>
              <w:t> </w:t>
            </w:r>
            <w:r>
              <w:rPr>
                <w:spacing w:val="-2"/>
                <w:sz w:val="24"/>
              </w:rPr>
              <w:t>Москвы</w:t>
            </w:r>
          </w:p>
        </w:tc>
      </w:tr>
      <w:tr>
        <w:trPr>
          <w:trHeight w:val="277" w:hRule="atLeast"/>
        </w:trPr>
        <w:tc>
          <w:tcPr>
            <w:tcW w:w="2102" w:type="dxa"/>
            <w:vMerge w:val="restart"/>
          </w:tcPr>
          <w:p>
            <w:pPr>
              <w:pStyle w:val="TableParagraph"/>
              <w:tabs>
                <w:tab w:pos="1357" w:val="left" w:leader="none"/>
              </w:tabs>
              <w:ind w:left="105" w:right="98"/>
              <w:rPr>
                <w:b/>
                <w:sz w:val="24"/>
              </w:rPr>
            </w:pPr>
            <w:r>
              <w:rPr>
                <w:b/>
                <w:spacing w:val="-2"/>
                <w:sz w:val="24"/>
              </w:rPr>
              <w:t>Объем финансовых ресурсов </w:t>
            </w:r>
            <w:r>
              <w:rPr>
                <w:b/>
                <w:sz w:val="24"/>
              </w:rPr>
              <w:t>подпрограммы</w:t>
            </w:r>
            <w:r>
              <w:rPr>
                <w:b/>
                <w:spacing w:val="2"/>
                <w:sz w:val="24"/>
              </w:rPr>
              <w:t> </w:t>
            </w:r>
            <w:r>
              <w:rPr>
                <w:b/>
                <w:sz w:val="24"/>
              </w:rPr>
              <w:t>и </w:t>
            </w:r>
            <w:r>
              <w:rPr>
                <w:b/>
                <w:spacing w:val="-2"/>
                <w:sz w:val="24"/>
              </w:rPr>
              <w:t>мероприятий подпрограммы </w:t>
            </w:r>
            <w:r>
              <w:rPr>
                <w:b/>
                <w:spacing w:val="-5"/>
                <w:sz w:val="24"/>
              </w:rPr>
              <w:t>по</w:t>
            </w:r>
            <w:r>
              <w:rPr>
                <w:b/>
                <w:sz w:val="24"/>
              </w:rPr>
              <w:tab/>
            </w:r>
            <w:r>
              <w:rPr>
                <w:b/>
                <w:spacing w:val="-2"/>
                <w:sz w:val="24"/>
              </w:rPr>
              <w:t>годам</w:t>
            </w:r>
          </w:p>
          <w:p>
            <w:pPr>
              <w:pStyle w:val="TableParagraph"/>
              <w:ind w:left="105"/>
              <w:rPr>
                <w:b/>
                <w:sz w:val="24"/>
              </w:rPr>
            </w:pPr>
            <w:r>
              <w:rPr>
                <w:b/>
                <w:sz w:val="24"/>
              </w:rPr>
              <w:t>реализации</w:t>
            </w:r>
            <w:r>
              <w:rPr>
                <w:b/>
                <w:spacing w:val="32"/>
                <w:sz w:val="24"/>
              </w:rPr>
              <w:t> </w:t>
            </w:r>
            <w:r>
              <w:rPr>
                <w:b/>
                <w:sz w:val="24"/>
              </w:rPr>
              <w:t>и</w:t>
            </w:r>
            <w:r>
              <w:rPr>
                <w:b/>
                <w:spacing w:val="35"/>
                <w:sz w:val="24"/>
              </w:rPr>
              <w:t> </w:t>
            </w:r>
            <w:r>
              <w:rPr>
                <w:b/>
                <w:sz w:val="24"/>
              </w:rPr>
              <w:t>по </w:t>
            </w:r>
            <w:r>
              <w:rPr>
                <w:b/>
                <w:spacing w:val="-2"/>
                <w:sz w:val="24"/>
              </w:rPr>
              <w:t>главным распорядителям бюджетных средств</w:t>
            </w:r>
          </w:p>
        </w:tc>
        <w:tc>
          <w:tcPr>
            <w:tcW w:w="3638" w:type="dxa"/>
            <w:vMerge w:val="restart"/>
          </w:tcPr>
          <w:p>
            <w:pPr>
              <w:pStyle w:val="TableParagraph"/>
              <w:ind w:left="225" w:right="225" w:firstLine="43"/>
              <w:jc w:val="both"/>
              <w:rPr>
                <w:sz w:val="24"/>
              </w:rPr>
            </w:pPr>
            <w:r>
              <w:rPr>
                <w:sz w:val="24"/>
              </w:rPr>
              <w:t>Наименование подпрограммы Государственной программы города</w:t>
            </w:r>
            <w:r>
              <w:rPr>
                <w:spacing w:val="-5"/>
                <w:sz w:val="24"/>
              </w:rPr>
              <w:t> </w:t>
            </w:r>
            <w:r>
              <w:rPr>
                <w:sz w:val="24"/>
              </w:rPr>
              <w:t>Москвы и</w:t>
            </w:r>
            <w:r>
              <w:rPr>
                <w:spacing w:val="-4"/>
                <w:sz w:val="24"/>
              </w:rPr>
              <w:t> </w:t>
            </w:r>
            <w:r>
              <w:rPr>
                <w:spacing w:val="-2"/>
                <w:sz w:val="24"/>
              </w:rPr>
              <w:t>мероприятий</w:t>
            </w:r>
          </w:p>
          <w:p>
            <w:pPr>
              <w:pStyle w:val="TableParagraph"/>
              <w:spacing w:line="257" w:lineRule="exact"/>
              <w:ind w:left="1051"/>
              <w:rPr>
                <w:sz w:val="24"/>
              </w:rPr>
            </w:pPr>
            <w:r>
              <w:rPr>
                <w:spacing w:val="-2"/>
                <w:sz w:val="24"/>
              </w:rPr>
              <w:t>подпрограммы</w:t>
            </w:r>
          </w:p>
        </w:tc>
        <w:tc>
          <w:tcPr>
            <w:tcW w:w="1118" w:type="dxa"/>
            <w:vMerge w:val="restart"/>
          </w:tcPr>
          <w:p>
            <w:pPr>
              <w:pStyle w:val="TableParagraph"/>
              <w:spacing w:line="273" w:lineRule="exact"/>
              <w:ind w:left="269"/>
              <w:rPr>
                <w:sz w:val="24"/>
              </w:rPr>
            </w:pPr>
            <w:r>
              <w:rPr>
                <w:spacing w:val="-4"/>
                <w:sz w:val="24"/>
              </w:rPr>
              <w:t>ГРБС</w:t>
            </w:r>
          </w:p>
        </w:tc>
        <w:tc>
          <w:tcPr>
            <w:tcW w:w="1401" w:type="dxa"/>
            <w:vMerge w:val="restart"/>
          </w:tcPr>
          <w:p>
            <w:pPr>
              <w:pStyle w:val="TableParagraph"/>
              <w:ind w:left="135" w:right="125" w:hanging="3"/>
              <w:jc w:val="center"/>
              <w:rPr>
                <w:sz w:val="24"/>
              </w:rPr>
            </w:pPr>
            <w:r>
              <w:rPr>
                <w:spacing w:val="-2"/>
                <w:sz w:val="24"/>
              </w:rPr>
              <w:t>Источник финансиро вания</w:t>
            </w:r>
          </w:p>
        </w:tc>
        <w:tc>
          <w:tcPr>
            <w:tcW w:w="7281" w:type="dxa"/>
            <w:gridSpan w:val="4"/>
          </w:tcPr>
          <w:p>
            <w:pPr>
              <w:pStyle w:val="TableParagraph"/>
              <w:spacing w:line="258" w:lineRule="exact"/>
              <w:ind w:left="2046" w:right="2034"/>
              <w:jc w:val="center"/>
              <w:rPr>
                <w:sz w:val="24"/>
              </w:rPr>
            </w:pPr>
            <w:r>
              <w:rPr>
                <w:sz w:val="24"/>
              </w:rPr>
              <w:t>Расходы</w:t>
            </w:r>
            <w:r>
              <w:rPr>
                <w:spacing w:val="-2"/>
                <w:sz w:val="24"/>
              </w:rPr>
              <w:t> </w:t>
            </w:r>
            <w:r>
              <w:rPr>
                <w:sz w:val="24"/>
              </w:rPr>
              <w:t>прогноз</w:t>
            </w:r>
            <w:r>
              <w:rPr>
                <w:spacing w:val="-2"/>
                <w:sz w:val="24"/>
              </w:rPr>
              <w:t> </w:t>
            </w:r>
            <w:r>
              <w:rPr>
                <w:sz w:val="24"/>
              </w:rPr>
              <w:t>(тыс.</w:t>
            </w:r>
            <w:r>
              <w:rPr>
                <w:spacing w:val="-2"/>
                <w:sz w:val="24"/>
              </w:rPr>
              <w:t> рублей)</w:t>
            </w:r>
          </w:p>
        </w:tc>
      </w:tr>
      <w:tr>
        <w:trPr>
          <w:trHeight w:val="81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vMerge/>
            <w:tcBorders>
              <w:top w:val="nil"/>
            </w:tcBorders>
          </w:tcPr>
          <w:p>
            <w:pPr>
              <w:rPr>
                <w:sz w:val="2"/>
                <w:szCs w:val="2"/>
              </w:rPr>
            </w:pPr>
          </w:p>
        </w:tc>
        <w:tc>
          <w:tcPr>
            <w:tcW w:w="1401" w:type="dxa"/>
            <w:vMerge/>
            <w:tcBorders>
              <w:top w:val="nil"/>
            </w:tcBorders>
          </w:tcPr>
          <w:p>
            <w:pPr>
              <w:rPr>
                <w:sz w:val="2"/>
                <w:szCs w:val="2"/>
              </w:rPr>
            </w:pPr>
          </w:p>
        </w:tc>
        <w:tc>
          <w:tcPr>
            <w:tcW w:w="1819" w:type="dxa"/>
          </w:tcPr>
          <w:p>
            <w:pPr>
              <w:pStyle w:val="TableParagraph"/>
              <w:spacing w:line="237" w:lineRule="auto"/>
              <w:ind w:left="500" w:hanging="63"/>
              <w:rPr>
                <w:sz w:val="24"/>
              </w:rPr>
            </w:pPr>
            <w:r>
              <w:rPr>
                <w:sz w:val="24"/>
              </w:rPr>
              <w:t>2022</w:t>
            </w:r>
            <w:r>
              <w:rPr>
                <w:spacing w:val="-15"/>
                <w:sz w:val="24"/>
              </w:rPr>
              <w:t> </w:t>
            </w:r>
            <w:r>
              <w:rPr>
                <w:sz w:val="24"/>
              </w:rPr>
              <w:t>год, </w:t>
            </w:r>
            <w:r>
              <w:rPr>
                <w:spacing w:val="-2"/>
                <w:sz w:val="24"/>
              </w:rPr>
              <w:t>прогноз</w:t>
            </w:r>
          </w:p>
        </w:tc>
        <w:tc>
          <w:tcPr>
            <w:tcW w:w="1819" w:type="dxa"/>
          </w:tcPr>
          <w:p>
            <w:pPr>
              <w:pStyle w:val="TableParagraph"/>
              <w:spacing w:line="237" w:lineRule="auto"/>
              <w:ind w:left="501" w:hanging="63"/>
              <w:rPr>
                <w:sz w:val="24"/>
              </w:rPr>
            </w:pPr>
            <w:r>
              <w:rPr>
                <w:sz w:val="24"/>
              </w:rPr>
              <w:t>2023</w:t>
            </w:r>
            <w:r>
              <w:rPr>
                <w:spacing w:val="-15"/>
                <w:sz w:val="24"/>
              </w:rPr>
              <w:t> </w:t>
            </w:r>
            <w:r>
              <w:rPr>
                <w:sz w:val="24"/>
              </w:rPr>
              <w:t>год, </w:t>
            </w:r>
            <w:r>
              <w:rPr>
                <w:spacing w:val="-2"/>
                <w:sz w:val="24"/>
              </w:rPr>
              <w:t>прогноз</w:t>
            </w:r>
          </w:p>
        </w:tc>
        <w:tc>
          <w:tcPr>
            <w:tcW w:w="1819" w:type="dxa"/>
          </w:tcPr>
          <w:p>
            <w:pPr>
              <w:pStyle w:val="TableParagraph"/>
              <w:spacing w:line="237" w:lineRule="auto"/>
              <w:ind w:left="501" w:right="425" w:hanging="63"/>
              <w:rPr>
                <w:sz w:val="24"/>
              </w:rPr>
            </w:pPr>
            <w:r>
              <w:rPr>
                <w:sz w:val="24"/>
              </w:rPr>
              <w:t>2024</w:t>
            </w:r>
            <w:r>
              <w:rPr>
                <w:spacing w:val="-15"/>
                <w:sz w:val="24"/>
              </w:rPr>
              <w:t> </w:t>
            </w:r>
            <w:r>
              <w:rPr>
                <w:sz w:val="24"/>
              </w:rPr>
              <w:t>год, </w:t>
            </w:r>
            <w:r>
              <w:rPr>
                <w:spacing w:val="-2"/>
                <w:sz w:val="24"/>
              </w:rPr>
              <w:t>прогноз</w:t>
            </w:r>
          </w:p>
        </w:tc>
        <w:tc>
          <w:tcPr>
            <w:tcW w:w="1824" w:type="dxa"/>
          </w:tcPr>
          <w:p>
            <w:pPr>
              <w:pStyle w:val="TableParagraph"/>
              <w:spacing w:line="273" w:lineRule="exact"/>
              <w:ind w:left="117" w:right="107"/>
              <w:jc w:val="center"/>
              <w:rPr>
                <w:sz w:val="24"/>
              </w:rPr>
            </w:pPr>
            <w:r>
              <w:rPr>
                <w:sz w:val="24"/>
              </w:rPr>
              <w:t>Итого,</w:t>
            </w:r>
            <w:r>
              <w:rPr>
                <w:spacing w:val="1"/>
                <w:sz w:val="24"/>
              </w:rPr>
              <w:t> </w:t>
            </w:r>
            <w:r>
              <w:rPr>
                <w:spacing w:val="-2"/>
                <w:sz w:val="24"/>
              </w:rPr>
              <w:t>прогноз</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49" w:right="138" w:hanging="8"/>
              <w:jc w:val="center"/>
              <w:rPr>
                <w:sz w:val="24"/>
              </w:rPr>
            </w:pPr>
            <w:r>
              <w:rPr>
                <w:sz w:val="24"/>
              </w:rPr>
              <w:t>Социальная поддержка семей с детьми. Профилактика социального</w:t>
            </w:r>
            <w:r>
              <w:rPr>
                <w:spacing w:val="-13"/>
                <w:sz w:val="24"/>
              </w:rPr>
              <w:t> </w:t>
            </w:r>
            <w:r>
              <w:rPr>
                <w:sz w:val="24"/>
              </w:rPr>
              <w:t>сиротства</w:t>
            </w:r>
            <w:r>
              <w:rPr>
                <w:spacing w:val="-13"/>
                <w:sz w:val="24"/>
              </w:rPr>
              <w:t> </w:t>
            </w:r>
            <w:r>
              <w:rPr>
                <w:sz w:val="24"/>
              </w:rPr>
              <w:t>и</w:t>
            </w:r>
            <w:r>
              <w:rPr>
                <w:spacing w:val="-7"/>
                <w:sz w:val="24"/>
              </w:rPr>
              <w:t> </w:t>
            </w:r>
            <w:r>
              <w:rPr>
                <w:sz w:val="24"/>
              </w:rPr>
              <w:t>защита прав детей-сирот и детей, оставшихся без попечения </w:t>
            </w:r>
            <w:r>
              <w:rPr>
                <w:spacing w:val="-2"/>
                <w:sz w:val="24"/>
              </w:rPr>
              <w:t>родителей</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144</w:t>
            </w:r>
            <w:r>
              <w:rPr>
                <w:spacing w:val="2"/>
                <w:sz w:val="24"/>
              </w:rPr>
              <w:t> </w:t>
            </w:r>
            <w:r>
              <w:rPr>
                <w:sz w:val="24"/>
              </w:rPr>
              <w:t>780</w:t>
            </w:r>
            <w:r>
              <w:rPr>
                <w:spacing w:val="2"/>
                <w:sz w:val="24"/>
              </w:rPr>
              <w:t> </w:t>
            </w:r>
            <w:r>
              <w:rPr>
                <w:spacing w:val="-2"/>
                <w:sz w:val="24"/>
              </w:rPr>
              <w:t>897,6</w:t>
            </w:r>
          </w:p>
        </w:tc>
        <w:tc>
          <w:tcPr>
            <w:tcW w:w="1819" w:type="dxa"/>
          </w:tcPr>
          <w:p>
            <w:pPr>
              <w:pStyle w:val="TableParagraph"/>
              <w:spacing w:line="258" w:lineRule="exact"/>
              <w:ind w:left="217"/>
              <w:rPr>
                <w:sz w:val="24"/>
              </w:rPr>
            </w:pPr>
            <w:r>
              <w:rPr>
                <w:sz w:val="24"/>
              </w:rPr>
              <w:t>155</w:t>
            </w:r>
            <w:r>
              <w:rPr>
                <w:spacing w:val="2"/>
                <w:sz w:val="24"/>
              </w:rPr>
              <w:t> </w:t>
            </w:r>
            <w:r>
              <w:rPr>
                <w:sz w:val="24"/>
              </w:rPr>
              <w:t>643</w:t>
            </w:r>
            <w:r>
              <w:rPr>
                <w:spacing w:val="2"/>
                <w:sz w:val="24"/>
              </w:rPr>
              <w:t> </w:t>
            </w:r>
            <w:r>
              <w:rPr>
                <w:spacing w:val="-2"/>
                <w:sz w:val="24"/>
              </w:rPr>
              <w:t>777,5</w:t>
            </w:r>
          </w:p>
        </w:tc>
        <w:tc>
          <w:tcPr>
            <w:tcW w:w="1819" w:type="dxa"/>
          </w:tcPr>
          <w:p>
            <w:pPr>
              <w:pStyle w:val="TableParagraph"/>
              <w:spacing w:line="258" w:lineRule="exact"/>
              <w:ind w:left="199" w:right="194"/>
              <w:jc w:val="center"/>
              <w:rPr>
                <w:sz w:val="24"/>
              </w:rPr>
            </w:pPr>
            <w:r>
              <w:rPr>
                <w:sz w:val="24"/>
              </w:rPr>
              <w:t>158</w:t>
            </w:r>
            <w:r>
              <w:rPr>
                <w:spacing w:val="2"/>
                <w:sz w:val="24"/>
              </w:rPr>
              <w:t> </w:t>
            </w:r>
            <w:r>
              <w:rPr>
                <w:sz w:val="24"/>
              </w:rPr>
              <w:t>175</w:t>
            </w:r>
            <w:r>
              <w:rPr>
                <w:spacing w:val="2"/>
                <w:sz w:val="24"/>
              </w:rPr>
              <w:t> </w:t>
            </w:r>
            <w:r>
              <w:rPr>
                <w:spacing w:val="-2"/>
                <w:sz w:val="24"/>
              </w:rPr>
              <w:t>184,8</w:t>
            </w:r>
          </w:p>
        </w:tc>
        <w:tc>
          <w:tcPr>
            <w:tcW w:w="1824" w:type="dxa"/>
          </w:tcPr>
          <w:p>
            <w:pPr>
              <w:pStyle w:val="TableParagraph"/>
              <w:spacing w:line="258" w:lineRule="exact"/>
              <w:ind w:left="115" w:right="115"/>
              <w:jc w:val="center"/>
              <w:rPr>
                <w:sz w:val="24"/>
              </w:rPr>
            </w:pPr>
            <w:r>
              <w:rPr>
                <w:sz w:val="24"/>
              </w:rPr>
              <w:t>458</w:t>
            </w:r>
            <w:r>
              <w:rPr>
                <w:spacing w:val="2"/>
                <w:sz w:val="24"/>
              </w:rPr>
              <w:t> </w:t>
            </w:r>
            <w:r>
              <w:rPr>
                <w:sz w:val="24"/>
              </w:rPr>
              <w:t>599</w:t>
            </w:r>
            <w:r>
              <w:rPr>
                <w:spacing w:val="2"/>
                <w:sz w:val="24"/>
              </w:rPr>
              <w:t> </w:t>
            </w:r>
            <w:r>
              <w:rPr>
                <w:spacing w:val="-2"/>
                <w:sz w:val="24"/>
              </w:rPr>
              <w:t>859,9</w:t>
            </w:r>
          </w:p>
        </w:tc>
      </w:tr>
      <w:tr>
        <w:trPr>
          <w:trHeight w:val="110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1" w:lineRule="exact"/>
              <w:ind w:left="106"/>
              <w:rPr>
                <w:sz w:val="24"/>
              </w:rPr>
            </w:pPr>
            <w:r>
              <w:rPr>
                <w:sz w:val="24"/>
              </w:rPr>
              <w:t>020,</w:t>
            </w:r>
            <w:r>
              <w:rPr>
                <w:spacing w:val="2"/>
                <w:sz w:val="24"/>
              </w:rPr>
              <w:t> </w:t>
            </w:r>
            <w:r>
              <w:rPr>
                <w:spacing w:val="-4"/>
                <w:sz w:val="24"/>
              </w:rPr>
              <w:t>054,</w:t>
            </w:r>
          </w:p>
          <w:p>
            <w:pPr>
              <w:pStyle w:val="TableParagraph"/>
              <w:spacing w:line="275" w:lineRule="exact"/>
              <w:ind w:left="106"/>
              <w:rPr>
                <w:sz w:val="24"/>
              </w:rPr>
            </w:pPr>
            <w:r>
              <w:rPr>
                <w:sz w:val="24"/>
              </w:rPr>
              <w:t>056,</w:t>
            </w:r>
            <w:r>
              <w:rPr>
                <w:spacing w:val="2"/>
                <w:sz w:val="24"/>
              </w:rPr>
              <w:t> </w:t>
            </w:r>
            <w:r>
              <w:rPr>
                <w:spacing w:val="-4"/>
                <w:sz w:val="24"/>
              </w:rPr>
              <w:t>075,</w:t>
            </w:r>
          </w:p>
          <w:p>
            <w:pPr>
              <w:pStyle w:val="TableParagraph"/>
              <w:spacing w:line="275" w:lineRule="exact" w:before="2"/>
              <w:ind w:left="106"/>
              <w:rPr>
                <w:sz w:val="24"/>
              </w:rPr>
            </w:pPr>
            <w:r>
              <w:rPr>
                <w:sz w:val="24"/>
              </w:rPr>
              <w:t>148,</w:t>
            </w:r>
            <w:r>
              <w:rPr>
                <w:spacing w:val="2"/>
                <w:sz w:val="24"/>
              </w:rPr>
              <w:t> </w:t>
            </w:r>
            <w:r>
              <w:rPr>
                <w:spacing w:val="-4"/>
                <w:sz w:val="24"/>
              </w:rPr>
              <w:t>780,</w:t>
            </w:r>
          </w:p>
          <w:p>
            <w:pPr>
              <w:pStyle w:val="TableParagraph"/>
              <w:spacing w:line="260" w:lineRule="exact"/>
              <w:ind w:left="134"/>
              <w:rPr>
                <w:sz w:val="24"/>
              </w:rPr>
            </w:pPr>
            <w:r>
              <w:rPr>
                <w:sz w:val="24"/>
              </w:rPr>
              <w:t>783,</w:t>
            </w:r>
            <w:r>
              <w:rPr>
                <w:spacing w:val="2"/>
                <w:sz w:val="24"/>
              </w:rPr>
              <w:t> </w:t>
            </w:r>
            <w:r>
              <w:rPr>
                <w:spacing w:val="-5"/>
                <w:sz w:val="24"/>
              </w:rPr>
              <w:t>843</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0"/>
              <w:jc w:val="center"/>
              <w:rPr>
                <w:sz w:val="24"/>
              </w:rPr>
            </w:pPr>
            <w:r>
              <w:rPr>
                <w:sz w:val="24"/>
              </w:rPr>
              <w:t>91</w:t>
            </w:r>
            <w:r>
              <w:rPr>
                <w:spacing w:val="2"/>
                <w:sz w:val="24"/>
              </w:rPr>
              <w:t> </w:t>
            </w:r>
            <w:r>
              <w:rPr>
                <w:sz w:val="24"/>
              </w:rPr>
              <w:t>016</w:t>
            </w:r>
            <w:r>
              <w:rPr>
                <w:spacing w:val="2"/>
                <w:sz w:val="24"/>
              </w:rPr>
              <w:t> </w:t>
            </w:r>
            <w:r>
              <w:rPr>
                <w:spacing w:val="-2"/>
                <w:sz w:val="24"/>
              </w:rPr>
              <w:t>383,3</w:t>
            </w:r>
          </w:p>
        </w:tc>
        <w:tc>
          <w:tcPr>
            <w:tcW w:w="1819" w:type="dxa"/>
          </w:tcPr>
          <w:p>
            <w:pPr>
              <w:pStyle w:val="TableParagraph"/>
              <w:spacing w:line="272" w:lineRule="exact"/>
              <w:ind w:left="308"/>
              <w:rPr>
                <w:sz w:val="24"/>
              </w:rPr>
            </w:pPr>
            <w:r>
              <w:rPr>
                <w:sz w:val="24"/>
              </w:rPr>
              <w:t>97177</w:t>
            </w:r>
            <w:r>
              <w:rPr>
                <w:spacing w:val="2"/>
                <w:sz w:val="24"/>
              </w:rPr>
              <w:t> </w:t>
            </w:r>
            <w:r>
              <w:rPr>
                <w:spacing w:val="-2"/>
                <w:sz w:val="24"/>
              </w:rPr>
              <w:t>474,2</w:t>
            </w:r>
          </w:p>
        </w:tc>
        <w:tc>
          <w:tcPr>
            <w:tcW w:w="1819" w:type="dxa"/>
          </w:tcPr>
          <w:p>
            <w:pPr>
              <w:pStyle w:val="TableParagraph"/>
              <w:spacing w:line="272" w:lineRule="exact"/>
              <w:ind w:left="200" w:right="189"/>
              <w:jc w:val="center"/>
              <w:rPr>
                <w:sz w:val="24"/>
              </w:rPr>
            </w:pPr>
            <w:r>
              <w:rPr>
                <w:sz w:val="24"/>
              </w:rPr>
              <w:t>98</w:t>
            </w:r>
            <w:r>
              <w:rPr>
                <w:spacing w:val="2"/>
                <w:sz w:val="24"/>
              </w:rPr>
              <w:t> </w:t>
            </w:r>
            <w:r>
              <w:rPr>
                <w:sz w:val="24"/>
              </w:rPr>
              <w:t>509</w:t>
            </w:r>
            <w:r>
              <w:rPr>
                <w:spacing w:val="2"/>
                <w:sz w:val="24"/>
              </w:rPr>
              <w:t> </w:t>
            </w:r>
            <w:r>
              <w:rPr>
                <w:spacing w:val="-2"/>
                <w:sz w:val="24"/>
              </w:rPr>
              <w:t>841,5</w:t>
            </w:r>
          </w:p>
        </w:tc>
        <w:tc>
          <w:tcPr>
            <w:tcW w:w="1824" w:type="dxa"/>
          </w:tcPr>
          <w:p>
            <w:pPr>
              <w:pStyle w:val="TableParagraph"/>
              <w:spacing w:line="272" w:lineRule="exact"/>
              <w:ind w:left="117" w:right="115"/>
              <w:jc w:val="center"/>
              <w:rPr>
                <w:sz w:val="24"/>
              </w:rPr>
            </w:pPr>
            <w:r>
              <w:rPr>
                <w:sz w:val="24"/>
              </w:rPr>
              <w:t>286</w:t>
            </w:r>
            <w:r>
              <w:rPr>
                <w:spacing w:val="2"/>
                <w:sz w:val="24"/>
              </w:rPr>
              <w:t> </w:t>
            </w:r>
            <w:r>
              <w:rPr>
                <w:sz w:val="24"/>
              </w:rPr>
              <w:t>703</w:t>
            </w:r>
            <w:r>
              <w:rPr>
                <w:spacing w:val="2"/>
                <w:sz w:val="24"/>
              </w:rPr>
              <w:t> </w:t>
            </w:r>
            <w:r>
              <w:rPr>
                <w:spacing w:val="-2"/>
                <w:sz w:val="24"/>
              </w:rPr>
              <w:t>699,0</w:t>
            </w:r>
          </w:p>
        </w:tc>
      </w:tr>
      <w:tr>
        <w:trPr>
          <w:trHeight w:val="1929"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25" w:right="117" w:hanging="3"/>
              <w:jc w:val="center"/>
              <w:rPr>
                <w:sz w:val="24"/>
              </w:rPr>
            </w:pPr>
            <w:r>
              <w:rPr>
                <w:spacing w:val="-2"/>
                <w:sz w:val="24"/>
              </w:rPr>
              <w:t>средства бюджетов государств енных внебюджет </w:t>
            </w:r>
            <w:r>
              <w:rPr>
                <w:spacing w:val="-4"/>
                <w:sz w:val="24"/>
              </w:rPr>
              <w:t>ных</w:t>
            </w:r>
          </w:p>
          <w:p>
            <w:pPr>
              <w:pStyle w:val="TableParagraph"/>
              <w:spacing w:line="257" w:lineRule="exact"/>
              <w:ind w:left="148" w:right="144"/>
              <w:jc w:val="center"/>
              <w:rPr>
                <w:sz w:val="24"/>
              </w:rPr>
            </w:pPr>
            <w:r>
              <w:rPr>
                <w:spacing w:val="-2"/>
                <w:sz w:val="24"/>
              </w:rPr>
              <w:t>фондов</w:t>
            </w:r>
          </w:p>
        </w:tc>
        <w:tc>
          <w:tcPr>
            <w:tcW w:w="1819" w:type="dxa"/>
          </w:tcPr>
          <w:p>
            <w:pPr>
              <w:pStyle w:val="TableParagraph"/>
              <w:spacing w:line="273" w:lineRule="exact"/>
              <w:ind w:left="200" w:right="189"/>
              <w:jc w:val="center"/>
              <w:rPr>
                <w:sz w:val="24"/>
              </w:rPr>
            </w:pPr>
            <w:r>
              <w:rPr>
                <w:sz w:val="24"/>
              </w:rPr>
              <w:t>53</w:t>
            </w:r>
            <w:r>
              <w:rPr>
                <w:spacing w:val="2"/>
                <w:sz w:val="24"/>
              </w:rPr>
              <w:t> </w:t>
            </w:r>
            <w:r>
              <w:rPr>
                <w:sz w:val="24"/>
              </w:rPr>
              <w:t>764</w:t>
            </w:r>
            <w:r>
              <w:rPr>
                <w:spacing w:val="2"/>
                <w:sz w:val="24"/>
              </w:rPr>
              <w:t> </w:t>
            </w:r>
            <w:r>
              <w:rPr>
                <w:spacing w:val="-2"/>
                <w:sz w:val="24"/>
              </w:rPr>
              <w:t>514,3</w:t>
            </w:r>
          </w:p>
        </w:tc>
        <w:tc>
          <w:tcPr>
            <w:tcW w:w="1819" w:type="dxa"/>
          </w:tcPr>
          <w:p>
            <w:pPr>
              <w:pStyle w:val="TableParagraph"/>
              <w:spacing w:line="273" w:lineRule="exact"/>
              <w:ind w:left="280"/>
              <w:rPr>
                <w:sz w:val="24"/>
              </w:rPr>
            </w:pPr>
            <w:r>
              <w:rPr>
                <w:sz w:val="24"/>
              </w:rPr>
              <w:t>58</w:t>
            </w:r>
            <w:r>
              <w:rPr>
                <w:spacing w:val="2"/>
                <w:sz w:val="24"/>
              </w:rPr>
              <w:t> </w:t>
            </w:r>
            <w:r>
              <w:rPr>
                <w:sz w:val="24"/>
              </w:rPr>
              <w:t>466</w:t>
            </w:r>
            <w:r>
              <w:rPr>
                <w:spacing w:val="2"/>
                <w:sz w:val="24"/>
              </w:rPr>
              <w:t> </w:t>
            </w:r>
            <w:r>
              <w:rPr>
                <w:spacing w:val="-2"/>
                <w:sz w:val="24"/>
              </w:rPr>
              <w:t>303,3</w:t>
            </w:r>
          </w:p>
        </w:tc>
        <w:tc>
          <w:tcPr>
            <w:tcW w:w="1819" w:type="dxa"/>
          </w:tcPr>
          <w:p>
            <w:pPr>
              <w:pStyle w:val="TableParagraph"/>
              <w:spacing w:line="273" w:lineRule="exact"/>
              <w:ind w:left="200" w:right="189"/>
              <w:jc w:val="center"/>
              <w:rPr>
                <w:sz w:val="24"/>
              </w:rPr>
            </w:pPr>
            <w:r>
              <w:rPr>
                <w:sz w:val="24"/>
              </w:rPr>
              <w:t>59</w:t>
            </w:r>
            <w:r>
              <w:rPr>
                <w:spacing w:val="2"/>
                <w:sz w:val="24"/>
              </w:rPr>
              <w:t> </w:t>
            </w:r>
            <w:r>
              <w:rPr>
                <w:sz w:val="24"/>
              </w:rPr>
              <w:t>665</w:t>
            </w:r>
            <w:r>
              <w:rPr>
                <w:spacing w:val="2"/>
                <w:sz w:val="24"/>
              </w:rPr>
              <w:t> </w:t>
            </w:r>
            <w:r>
              <w:rPr>
                <w:spacing w:val="-2"/>
                <w:sz w:val="24"/>
              </w:rPr>
              <w:t>343,3</w:t>
            </w:r>
          </w:p>
        </w:tc>
        <w:tc>
          <w:tcPr>
            <w:tcW w:w="1824" w:type="dxa"/>
          </w:tcPr>
          <w:p>
            <w:pPr>
              <w:pStyle w:val="TableParagraph"/>
              <w:spacing w:line="273" w:lineRule="exact"/>
              <w:ind w:left="117" w:right="115"/>
              <w:jc w:val="center"/>
              <w:rPr>
                <w:sz w:val="24"/>
              </w:rPr>
            </w:pPr>
            <w:r>
              <w:rPr>
                <w:sz w:val="24"/>
              </w:rPr>
              <w:t>171</w:t>
            </w:r>
            <w:r>
              <w:rPr>
                <w:spacing w:val="2"/>
                <w:sz w:val="24"/>
              </w:rPr>
              <w:t> </w:t>
            </w:r>
            <w:r>
              <w:rPr>
                <w:sz w:val="24"/>
              </w:rPr>
              <w:t>896</w:t>
            </w:r>
            <w:r>
              <w:rPr>
                <w:spacing w:val="2"/>
                <w:sz w:val="24"/>
              </w:rPr>
              <w:t> </w:t>
            </w:r>
            <w:r>
              <w:rPr>
                <w:spacing w:val="-2"/>
                <w:sz w:val="24"/>
              </w:rPr>
              <w:t>160,9</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spacing w:line="242" w:lineRule="auto"/>
              <w:ind w:left="494" w:hanging="231"/>
              <w:rPr>
                <w:sz w:val="24"/>
              </w:rPr>
            </w:pPr>
            <w:r>
              <w:rPr>
                <w:sz w:val="24"/>
              </w:rPr>
              <w:t>Пособия</w:t>
            </w:r>
            <w:r>
              <w:rPr>
                <w:spacing w:val="-14"/>
                <w:sz w:val="24"/>
              </w:rPr>
              <w:t> </w:t>
            </w:r>
            <w:r>
              <w:rPr>
                <w:sz w:val="24"/>
              </w:rPr>
              <w:t>и</w:t>
            </w:r>
            <w:r>
              <w:rPr>
                <w:spacing w:val="-11"/>
                <w:sz w:val="24"/>
              </w:rPr>
              <w:t> </w:t>
            </w:r>
            <w:r>
              <w:rPr>
                <w:sz w:val="24"/>
              </w:rPr>
              <w:t>другие</w:t>
            </w:r>
            <w:r>
              <w:rPr>
                <w:spacing w:val="-11"/>
                <w:sz w:val="24"/>
              </w:rPr>
              <w:t> </w:t>
            </w:r>
            <w:r>
              <w:rPr>
                <w:sz w:val="24"/>
              </w:rPr>
              <w:t>социальные выплаты семьям с детьми</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127</w:t>
            </w:r>
            <w:r>
              <w:rPr>
                <w:spacing w:val="2"/>
                <w:sz w:val="24"/>
              </w:rPr>
              <w:t> </w:t>
            </w:r>
            <w:r>
              <w:rPr>
                <w:sz w:val="24"/>
              </w:rPr>
              <w:t>674</w:t>
            </w:r>
            <w:r>
              <w:rPr>
                <w:spacing w:val="2"/>
                <w:sz w:val="24"/>
              </w:rPr>
              <w:t> </w:t>
            </w:r>
            <w:r>
              <w:rPr>
                <w:spacing w:val="-2"/>
                <w:sz w:val="24"/>
              </w:rPr>
              <w:t>645,1</w:t>
            </w:r>
          </w:p>
        </w:tc>
        <w:tc>
          <w:tcPr>
            <w:tcW w:w="1819" w:type="dxa"/>
          </w:tcPr>
          <w:p>
            <w:pPr>
              <w:pStyle w:val="TableParagraph"/>
              <w:spacing w:line="258" w:lineRule="exact"/>
              <w:ind w:left="217"/>
              <w:rPr>
                <w:sz w:val="24"/>
              </w:rPr>
            </w:pPr>
            <w:r>
              <w:rPr>
                <w:sz w:val="24"/>
              </w:rPr>
              <w:t>138</w:t>
            </w:r>
            <w:r>
              <w:rPr>
                <w:spacing w:val="2"/>
                <w:sz w:val="24"/>
              </w:rPr>
              <w:t> </w:t>
            </w:r>
            <w:r>
              <w:rPr>
                <w:sz w:val="24"/>
              </w:rPr>
              <w:t>474</w:t>
            </w:r>
            <w:r>
              <w:rPr>
                <w:spacing w:val="2"/>
                <w:sz w:val="24"/>
              </w:rPr>
              <w:t> </w:t>
            </w:r>
            <w:r>
              <w:rPr>
                <w:spacing w:val="-2"/>
                <w:sz w:val="24"/>
              </w:rPr>
              <w:t>448,0</w:t>
            </w:r>
          </w:p>
        </w:tc>
        <w:tc>
          <w:tcPr>
            <w:tcW w:w="1819" w:type="dxa"/>
          </w:tcPr>
          <w:p>
            <w:pPr>
              <w:pStyle w:val="TableParagraph"/>
              <w:spacing w:line="258" w:lineRule="exact"/>
              <w:ind w:left="199" w:right="194"/>
              <w:jc w:val="center"/>
              <w:rPr>
                <w:sz w:val="24"/>
              </w:rPr>
            </w:pPr>
            <w:r>
              <w:rPr>
                <w:sz w:val="24"/>
              </w:rPr>
              <w:t>140</w:t>
            </w:r>
            <w:r>
              <w:rPr>
                <w:spacing w:val="2"/>
                <w:sz w:val="24"/>
              </w:rPr>
              <w:t> </w:t>
            </w:r>
            <w:r>
              <w:rPr>
                <w:sz w:val="24"/>
              </w:rPr>
              <w:t>943</w:t>
            </w:r>
            <w:r>
              <w:rPr>
                <w:spacing w:val="2"/>
                <w:sz w:val="24"/>
              </w:rPr>
              <w:t> </w:t>
            </w:r>
            <w:r>
              <w:rPr>
                <w:spacing w:val="-2"/>
                <w:sz w:val="24"/>
              </w:rPr>
              <w:t>795,9</w:t>
            </w:r>
          </w:p>
        </w:tc>
        <w:tc>
          <w:tcPr>
            <w:tcW w:w="1824" w:type="dxa"/>
          </w:tcPr>
          <w:p>
            <w:pPr>
              <w:pStyle w:val="TableParagraph"/>
              <w:spacing w:line="258" w:lineRule="exact"/>
              <w:ind w:left="115" w:right="115"/>
              <w:jc w:val="center"/>
              <w:rPr>
                <w:sz w:val="24"/>
              </w:rPr>
            </w:pPr>
            <w:r>
              <w:rPr>
                <w:sz w:val="24"/>
              </w:rPr>
              <w:t>407</w:t>
            </w:r>
            <w:r>
              <w:rPr>
                <w:spacing w:val="2"/>
                <w:sz w:val="24"/>
              </w:rPr>
              <w:t> </w:t>
            </w:r>
            <w:r>
              <w:rPr>
                <w:sz w:val="24"/>
              </w:rPr>
              <w:t>092</w:t>
            </w:r>
            <w:r>
              <w:rPr>
                <w:spacing w:val="2"/>
                <w:sz w:val="24"/>
              </w:rPr>
              <w:t> </w:t>
            </w:r>
            <w:r>
              <w:rPr>
                <w:spacing w:val="-2"/>
                <w:sz w:val="24"/>
              </w:rPr>
              <w:t>889,0</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83" w:right="77"/>
              <w:jc w:val="center"/>
              <w:rPr>
                <w:sz w:val="24"/>
              </w:rPr>
            </w:pPr>
            <w:r>
              <w:rPr>
                <w:sz w:val="24"/>
              </w:rPr>
              <w:t>054,</w:t>
            </w:r>
            <w:r>
              <w:rPr>
                <w:spacing w:val="2"/>
                <w:sz w:val="24"/>
              </w:rPr>
              <w:t> </w:t>
            </w:r>
            <w:r>
              <w:rPr>
                <w:spacing w:val="-4"/>
                <w:sz w:val="24"/>
              </w:rPr>
              <w:t>056,</w:t>
            </w:r>
          </w:p>
          <w:p>
            <w:pPr>
              <w:pStyle w:val="TableParagraph"/>
              <w:spacing w:line="275" w:lineRule="exact" w:before="2"/>
              <w:ind w:left="83" w:right="77"/>
              <w:jc w:val="center"/>
              <w:rPr>
                <w:sz w:val="24"/>
              </w:rPr>
            </w:pPr>
            <w:r>
              <w:rPr>
                <w:sz w:val="24"/>
              </w:rPr>
              <w:t>075,</w:t>
            </w:r>
            <w:r>
              <w:rPr>
                <w:spacing w:val="2"/>
                <w:sz w:val="24"/>
              </w:rPr>
              <w:t> </w:t>
            </w:r>
            <w:r>
              <w:rPr>
                <w:spacing w:val="-4"/>
                <w:sz w:val="24"/>
              </w:rPr>
              <w:t>148,</w:t>
            </w:r>
          </w:p>
          <w:p>
            <w:pPr>
              <w:pStyle w:val="TableParagraph"/>
              <w:spacing w:line="260" w:lineRule="exact"/>
              <w:ind w:left="78" w:right="77"/>
              <w:jc w:val="center"/>
              <w:rPr>
                <w:sz w:val="24"/>
              </w:rPr>
            </w:pPr>
            <w:r>
              <w:rPr>
                <w:spacing w:val="-5"/>
                <w:sz w:val="24"/>
              </w:rPr>
              <w:t>783</w:t>
            </w:r>
          </w:p>
        </w:tc>
        <w:tc>
          <w:tcPr>
            <w:tcW w:w="1401" w:type="dxa"/>
          </w:tcPr>
          <w:p>
            <w:pPr>
              <w:pStyle w:val="TableParagraph"/>
              <w:spacing w:line="272"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0"/>
              <w:jc w:val="center"/>
              <w:rPr>
                <w:sz w:val="24"/>
              </w:rPr>
            </w:pPr>
            <w:r>
              <w:rPr>
                <w:sz w:val="24"/>
              </w:rPr>
              <w:t>73</w:t>
            </w:r>
            <w:r>
              <w:rPr>
                <w:spacing w:val="2"/>
                <w:sz w:val="24"/>
              </w:rPr>
              <w:t> </w:t>
            </w:r>
            <w:r>
              <w:rPr>
                <w:spacing w:val="-2"/>
                <w:sz w:val="24"/>
              </w:rPr>
              <w:t>910130,8</w:t>
            </w:r>
          </w:p>
        </w:tc>
        <w:tc>
          <w:tcPr>
            <w:tcW w:w="1819" w:type="dxa"/>
          </w:tcPr>
          <w:p>
            <w:pPr>
              <w:pStyle w:val="TableParagraph"/>
              <w:spacing w:line="272" w:lineRule="exact"/>
              <w:ind w:left="308"/>
              <w:rPr>
                <w:sz w:val="24"/>
              </w:rPr>
            </w:pPr>
            <w:r>
              <w:rPr>
                <w:sz w:val="24"/>
              </w:rPr>
              <w:t>80</w:t>
            </w:r>
            <w:r>
              <w:rPr>
                <w:spacing w:val="2"/>
                <w:sz w:val="24"/>
              </w:rPr>
              <w:t> </w:t>
            </w:r>
            <w:r>
              <w:rPr>
                <w:spacing w:val="-2"/>
                <w:sz w:val="24"/>
              </w:rPr>
              <w:t>008144,7</w:t>
            </w:r>
          </w:p>
        </w:tc>
        <w:tc>
          <w:tcPr>
            <w:tcW w:w="1819" w:type="dxa"/>
          </w:tcPr>
          <w:p>
            <w:pPr>
              <w:pStyle w:val="TableParagraph"/>
              <w:spacing w:line="272" w:lineRule="exact"/>
              <w:ind w:left="200" w:right="189"/>
              <w:jc w:val="center"/>
              <w:rPr>
                <w:sz w:val="24"/>
              </w:rPr>
            </w:pPr>
            <w:r>
              <w:rPr>
                <w:sz w:val="24"/>
              </w:rPr>
              <w:t>81278</w:t>
            </w:r>
            <w:r>
              <w:rPr>
                <w:spacing w:val="2"/>
                <w:sz w:val="24"/>
              </w:rPr>
              <w:t> </w:t>
            </w:r>
            <w:r>
              <w:rPr>
                <w:spacing w:val="-2"/>
                <w:sz w:val="24"/>
              </w:rPr>
              <w:t>452,6</w:t>
            </w:r>
          </w:p>
        </w:tc>
        <w:tc>
          <w:tcPr>
            <w:tcW w:w="1824" w:type="dxa"/>
          </w:tcPr>
          <w:p>
            <w:pPr>
              <w:pStyle w:val="TableParagraph"/>
              <w:spacing w:line="272" w:lineRule="exact"/>
              <w:ind w:left="117" w:right="115"/>
              <w:jc w:val="center"/>
              <w:rPr>
                <w:sz w:val="24"/>
              </w:rPr>
            </w:pPr>
            <w:r>
              <w:rPr>
                <w:sz w:val="24"/>
              </w:rPr>
              <w:t>235196</w:t>
            </w:r>
            <w:r>
              <w:rPr>
                <w:spacing w:val="2"/>
                <w:sz w:val="24"/>
              </w:rPr>
              <w:t> </w:t>
            </w:r>
            <w:r>
              <w:rPr>
                <w:spacing w:val="-2"/>
                <w:sz w:val="24"/>
              </w:rPr>
              <w:t>728,1</w:t>
            </w:r>
          </w:p>
        </w:tc>
      </w:tr>
      <w:tr>
        <w:trPr>
          <w:trHeight w:val="551"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rPr>
                <w:sz w:val="24"/>
              </w:rPr>
            </w:pPr>
          </w:p>
        </w:tc>
        <w:tc>
          <w:tcPr>
            <w:tcW w:w="1401" w:type="dxa"/>
            <w:tcBorders>
              <w:bottom w:val="nil"/>
            </w:tcBorders>
          </w:tcPr>
          <w:p>
            <w:pPr>
              <w:pStyle w:val="TableParagraph"/>
              <w:spacing w:line="274" w:lineRule="exact"/>
              <w:ind w:left="183" w:firstLine="72"/>
              <w:rPr>
                <w:sz w:val="24"/>
              </w:rPr>
            </w:pPr>
            <w:r>
              <w:rPr>
                <w:spacing w:val="-2"/>
                <w:sz w:val="24"/>
              </w:rPr>
              <w:t>средства </w:t>
            </w:r>
            <w:r>
              <w:rPr>
                <w:spacing w:val="-4"/>
                <w:sz w:val="24"/>
              </w:rPr>
              <w:t>бюджетов</w:t>
            </w:r>
          </w:p>
        </w:tc>
        <w:tc>
          <w:tcPr>
            <w:tcW w:w="1819" w:type="dxa"/>
            <w:tcBorders>
              <w:bottom w:val="nil"/>
            </w:tcBorders>
          </w:tcPr>
          <w:p>
            <w:pPr>
              <w:pStyle w:val="TableParagraph"/>
              <w:spacing w:line="273" w:lineRule="exact"/>
              <w:ind w:left="200" w:right="190"/>
              <w:jc w:val="center"/>
              <w:rPr>
                <w:sz w:val="24"/>
              </w:rPr>
            </w:pPr>
            <w:r>
              <w:rPr>
                <w:sz w:val="24"/>
              </w:rPr>
              <w:t>53</w:t>
            </w:r>
            <w:r>
              <w:rPr>
                <w:spacing w:val="2"/>
                <w:sz w:val="24"/>
              </w:rPr>
              <w:t> </w:t>
            </w:r>
            <w:r>
              <w:rPr>
                <w:sz w:val="24"/>
              </w:rPr>
              <w:t>764</w:t>
            </w:r>
            <w:r>
              <w:rPr>
                <w:spacing w:val="2"/>
                <w:sz w:val="24"/>
              </w:rPr>
              <w:t> </w:t>
            </w:r>
            <w:r>
              <w:rPr>
                <w:spacing w:val="-2"/>
                <w:sz w:val="24"/>
              </w:rPr>
              <w:t>514,3</w:t>
            </w:r>
          </w:p>
        </w:tc>
        <w:tc>
          <w:tcPr>
            <w:tcW w:w="1819" w:type="dxa"/>
            <w:tcBorders>
              <w:bottom w:val="nil"/>
            </w:tcBorders>
          </w:tcPr>
          <w:p>
            <w:pPr>
              <w:pStyle w:val="TableParagraph"/>
              <w:spacing w:line="273" w:lineRule="exact"/>
              <w:ind w:left="280"/>
              <w:rPr>
                <w:sz w:val="24"/>
              </w:rPr>
            </w:pPr>
            <w:r>
              <w:rPr>
                <w:sz w:val="24"/>
              </w:rPr>
              <w:t>58</w:t>
            </w:r>
            <w:r>
              <w:rPr>
                <w:spacing w:val="2"/>
                <w:sz w:val="24"/>
              </w:rPr>
              <w:t> </w:t>
            </w:r>
            <w:r>
              <w:rPr>
                <w:sz w:val="24"/>
              </w:rPr>
              <w:t>466</w:t>
            </w:r>
            <w:r>
              <w:rPr>
                <w:spacing w:val="2"/>
                <w:sz w:val="24"/>
              </w:rPr>
              <w:t> </w:t>
            </w:r>
            <w:r>
              <w:rPr>
                <w:spacing w:val="-2"/>
                <w:sz w:val="24"/>
              </w:rPr>
              <w:t>303,3</w:t>
            </w:r>
          </w:p>
        </w:tc>
        <w:tc>
          <w:tcPr>
            <w:tcW w:w="1819" w:type="dxa"/>
            <w:tcBorders>
              <w:bottom w:val="nil"/>
            </w:tcBorders>
          </w:tcPr>
          <w:p>
            <w:pPr>
              <w:pStyle w:val="TableParagraph"/>
              <w:spacing w:line="273" w:lineRule="exact"/>
              <w:ind w:left="200" w:right="189"/>
              <w:jc w:val="center"/>
              <w:rPr>
                <w:sz w:val="24"/>
              </w:rPr>
            </w:pPr>
            <w:r>
              <w:rPr>
                <w:sz w:val="24"/>
              </w:rPr>
              <w:t>59</w:t>
            </w:r>
            <w:r>
              <w:rPr>
                <w:spacing w:val="2"/>
                <w:sz w:val="24"/>
              </w:rPr>
              <w:t> </w:t>
            </w:r>
            <w:r>
              <w:rPr>
                <w:sz w:val="24"/>
              </w:rPr>
              <w:t>665</w:t>
            </w:r>
            <w:r>
              <w:rPr>
                <w:spacing w:val="2"/>
                <w:sz w:val="24"/>
              </w:rPr>
              <w:t> </w:t>
            </w:r>
            <w:r>
              <w:rPr>
                <w:spacing w:val="-2"/>
                <w:sz w:val="24"/>
              </w:rPr>
              <w:t>343,3</w:t>
            </w:r>
          </w:p>
        </w:tc>
        <w:tc>
          <w:tcPr>
            <w:tcW w:w="1824" w:type="dxa"/>
            <w:tcBorders>
              <w:bottom w:val="nil"/>
            </w:tcBorders>
          </w:tcPr>
          <w:p>
            <w:pPr>
              <w:pStyle w:val="TableParagraph"/>
              <w:spacing w:line="273" w:lineRule="exact"/>
              <w:ind w:left="117" w:right="115"/>
              <w:jc w:val="center"/>
              <w:rPr>
                <w:sz w:val="24"/>
              </w:rPr>
            </w:pPr>
            <w:r>
              <w:rPr>
                <w:sz w:val="24"/>
              </w:rPr>
              <w:t>171</w:t>
            </w:r>
            <w:r>
              <w:rPr>
                <w:spacing w:val="2"/>
                <w:sz w:val="24"/>
              </w:rPr>
              <w:t> </w:t>
            </w:r>
            <w:r>
              <w:rPr>
                <w:sz w:val="24"/>
              </w:rPr>
              <w:t>896</w:t>
            </w:r>
            <w:r>
              <w:rPr>
                <w:spacing w:val="2"/>
                <w:sz w:val="24"/>
              </w:rPr>
              <w:t> </w:t>
            </w:r>
            <w:r>
              <w:rPr>
                <w:spacing w:val="-2"/>
                <w:sz w:val="24"/>
              </w:rPr>
              <w:t>160,9</w:t>
            </w:r>
          </w:p>
        </w:tc>
      </w:tr>
    </w:tbl>
    <w:p>
      <w:pPr>
        <w:spacing w:after="0" w:line="273"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1382" w:hRule="atLeast"/>
        </w:trPr>
        <w:tc>
          <w:tcPr>
            <w:tcW w:w="2102" w:type="dxa"/>
            <w:vMerge w:val="restart"/>
          </w:tcPr>
          <w:p>
            <w:pPr>
              <w:pStyle w:val="TableParagraph"/>
              <w:rPr>
                <w:sz w:val="24"/>
              </w:rPr>
            </w:pPr>
          </w:p>
        </w:tc>
        <w:tc>
          <w:tcPr>
            <w:tcW w:w="3638" w:type="dxa"/>
          </w:tcPr>
          <w:p>
            <w:pPr>
              <w:pStyle w:val="TableParagraph"/>
              <w:rPr>
                <w:sz w:val="24"/>
              </w:rPr>
            </w:pPr>
          </w:p>
        </w:tc>
        <w:tc>
          <w:tcPr>
            <w:tcW w:w="1118" w:type="dxa"/>
          </w:tcPr>
          <w:p>
            <w:pPr>
              <w:pStyle w:val="TableParagraph"/>
              <w:rPr>
                <w:sz w:val="24"/>
              </w:rPr>
            </w:pPr>
          </w:p>
        </w:tc>
        <w:tc>
          <w:tcPr>
            <w:tcW w:w="1401" w:type="dxa"/>
          </w:tcPr>
          <w:p>
            <w:pPr>
              <w:pStyle w:val="TableParagraph"/>
              <w:ind w:left="125" w:right="117" w:hanging="3"/>
              <w:jc w:val="center"/>
              <w:rPr>
                <w:sz w:val="24"/>
              </w:rPr>
            </w:pPr>
            <w:r>
              <w:rPr>
                <w:spacing w:val="-2"/>
                <w:sz w:val="24"/>
              </w:rPr>
              <w:t>государств енных внебюджет</w:t>
            </w:r>
          </w:p>
          <w:p>
            <w:pPr>
              <w:pStyle w:val="TableParagraph"/>
              <w:spacing w:line="274" w:lineRule="exact"/>
              <w:ind w:left="148" w:right="142"/>
              <w:jc w:val="center"/>
              <w:rPr>
                <w:sz w:val="24"/>
              </w:rPr>
            </w:pPr>
            <w:r>
              <w:rPr>
                <w:spacing w:val="-4"/>
                <w:sz w:val="24"/>
              </w:rPr>
              <w:t>ных </w:t>
            </w:r>
            <w:r>
              <w:rPr>
                <w:spacing w:val="-2"/>
                <w:sz w:val="24"/>
              </w:rPr>
              <w:t>фондов</w:t>
            </w: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739" w:hanging="154"/>
              <w:rPr>
                <w:sz w:val="24"/>
              </w:rPr>
            </w:pPr>
            <w:r>
              <w:rPr>
                <w:sz w:val="24"/>
              </w:rPr>
              <w:t>Выплаты</w:t>
            </w:r>
            <w:r>
              <w:rPr>
                <w:spacing w:val="-15"/>
                <w:sz w:val="24"/>
              </w:rPr>
              <w:t> </w:t>
            </w:r>
            <w:r>
              <w:rPr>
                <w:sz w:val="24"/>
              </w:rPr>
              <w:t>при</w:t>
            </w:r>
            <w:r>
              <w:rPr>
                <w:spacing w:val="-15"/>
                <w:sz w:val="24"/>
              </w:rPr>
              <w:t> </w:t>
            </w:r>
            <w:r>
              <w:rPr>
                <w:sz w:val="24"/>
              </w:rPr>
              <w:t>рождении (усыновлении) детей</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337"/>
              <w:rPr>
                <w:sz w:val="24"/>
              </w:rPr>
            </w:pPr>
            <w:r>
              <w:rPr>
                <w:sz w:val="24"/>
              </w:rPr>
              <w:t>1</w:t>
            </w:r>
            <w:r>
              <w:rPr>
                <w:spacing w:val="2"/>
                <w:sz w:val="24"/>
              </w:rPr>
              <w:t> </w:t>
            </w:r>
            <w:r>
              <w:rPr>
                <w:sz w:val="24"/>
              </w:rPr>
              <w:t>838</w:t>
            </w:r>
            <w:r>
              <w:rPr>
                <w:spacing w:val="2"/>
                <w:sz w:val="24"/>
              </w:rPr>
              <w:t> </w:t>
            </w:r>
            <w:r>
              <w:rPr>
                <w:spacing w:val="-2"/>
                <w:sz w:val="24"/>
              </w:rPr>
              <w:t>536,4</w:t>
            </w:r>
          </w:p>
        </w:tc>
        <w:tc>
          <w:tcPr>
            <w:tcW w:w="1819" w:type="dxa"/>
          </w:tcPr>
          <w:p>
            <w:pPr>
              <w:pStyle w:val="TableParagraph"/>
              <w:spacing w:line="253" w:lineRule="exact"/>
              <w:ind w:left="200" w:right="194"/>
              <w:jc w:val="center"/>
              <w:rPr>
                <w:sz w:val="24"/>
              </w:rPr>
            </w:pPr>
            <w:r>
              <w:rPr>
                <w:sz w:val="24"/>
              </w:rPr>
              <w:t>1892</w:t>
            </w:r>
            <w:r>
              <w:rPr>
                <w:spacing w:val="2"/>
                <w:sz w:val="24"/>
              </w:rPr>
              <w:t> </w:t>
            </w:r>
            <w:r>
              <w:rPr>
                <w:spacing w:val="-2"/>
                <w:sz w:val="24"/>
              </w:rPr>
              <w:t>083,5</w:t>
            </w:r>
          </w:p>
        </w:tc>
        <w:tc>
          <w:tcPr>
            <w:tcW w:w="1819" w:type="dxa"/>
          </w:tcPr>
          <w:p>
            <w:pPr>
              <w:pStyle w:val="TableParagraph"/>
              <w:spacing w:line="253" w:lineRule="exact"/>
              <w:ind w:left="200" w:right="193"/>
              <w:jc w:val="center"/>
              <w:rPr>
                <w:sz w:val="24"/>
              </w:rPr>
            </w:pPr>
            <w:r>
              <w:rPr>
                <w:sz w:val="24"/>
              </w:rPr>
              <w:t>1</w:t>
            </w:r>
            <w:r>
              <w:rPr>
                <w:spacing w:val="2"/>
                <w:sz w:val="24"/>
              </w:rPr>
              <w:t> </w:t>
            </w:r>
            <w:r>
              <w:rPr>
                <w:sz w:val="24"/>
              </w:rPr>
              <w:t>947</w:t>
            </w:r>
            <w:r>
              <w:rPr>
                <w:spacing w:val="2"/>
                <w:sz w:val="24"/>
              </w:rPr>
              <w:t> </w:t>
            </w:r>
            <w:r>
              <w:rPr>
                <w:spacing w:val="-2"/>
                <w:sz w:val="24"/>
              </w:rPr>
              <w:t>254,3</w:t>
            </w:r>
          </w:p>
        </w:tc>
        <w:tc>
          <w:tcPr>
            <w:tcW w:w="1824" w:type="dxa"/>
          </w:tcPr>
          <w:p>
            <w:pPr>
              <w:pStyle w:val="TableParagraph"/>
              <w:spacing w:line="253" w:lineRule="exact"/>
              <w:ind w:left="117" w:right="115"/>
              <w:jc w:val="center"/>
              <w:rPr>
                <w:sz w:val="24"/>
              </w:rPr>
            </w:pPr>
            <w:r>
              <w:rPr>
                <w:sz w:val="24"/>
              </w:rPr>
              <w:t>5</w:t>
            </w:r>
            <w:r>
              <w:rPr>
                <w:spacing w:val="2"/>
                <w:sz w:val="24"/>
              </w:rPr>
              <w:t> </w:t>
            </w:r>
            <w:r>
              <w:rPr>
                <w:sz w:val="24"/>
              </w:rPr>
              <w:t>677</w:t>
            </w:r>
            <w:r>
              <w:rPr>
                <w:spacing w:val="2"/>
                <w:sz w:val="24"/>
              </w:rPr>
              <w:t> </w:t>
            </w:r>
            <w:r>
              <w:rPr>
                <w:spacing w:val="-2"/>
                <w:sz w:val="24"/>
              </w:rPr>
              <w:t>874,2</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337"/>
              <w:rPr>
                <w:sz w:val="24"/>
              </w:rPr>
            </w:pPr>
            <w:r>
              <w:rPr>
                <w:sz w:val="24"/>
              </w:rPr>
              <w:t>1</w:t>
            </w:r>
            <w:r>
              <w:rPr>
                <w:spacing w:val="2"/>
                <w:sz w:val="24"/>
              </w:rPr>
              <w:t> </w:t>
            </w:r>
            <w:r>
              <w:rPr>
                <w:sz w:val="24"/>
              </w:rPr>
              <w:t>838</w:t>
            </w:r>
            <w:r>
              <w:rPr>
                <w:spacing w:val="2"/>
                <w:sz w:val="24"/>
              </w:rPr>
              <w:t> </w:t>
            </w:r>
            <w:r>
              <w:rPr>
                <w:spacing w:val="-2"/>
                <w:sz w:val="24"/>
              </w:rPr>
              <w:t>536,4</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892</w:t>
            </w:r>
            <w:r>
              <w:rPr>
                <w:spacing w:val="2"/>
                <w:sz w:val="24"/>
              </w:rPr>
              <w:t> </w:t>
            </w:r>
            <w:r>
              <w:rPr>
                <w:spacing w:val="-2"/>
                <w:sz w:val="24"/>
              </w:rPr>
              <w:t>083,5</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947</w:t>
            </w:r>
            <w:r>
              <w:rPr>
                <w:spacing w:val="2"/>
                <w:sz w:val="24"/>
              </w:rPr>
              <w:t> </w:t>
            </w:r>
            <w:r>
              <w:rPr>
                <w:spacing w:val="-2"/>
                <w:sz w:val="24"/>
              </w:rPr>
              <w:t>254,3</w:t>
            </w:r>
          </w:p>
        </w:tc>
        <w:tc>
          <w:tcPr>
            <w:tcW w:w="1824" w:type="dxa"/>
          </w:tcPr>
          <w:p>
            <w:pPr>
              <w:pStyle w:val="TableParagraph"/>
              <w:spacing w:line="272" w:lineRule="exact"/>
              <w:ind w:left="117" w:right="115"/>
              <w:jc w:val="center"/>
              <w:rPr>
                <w:sz w:val="24"/>
              </w:rPr>
            </w:pPr>
            <w:r>
              <w:rPr>
                <w:sz w:val="24"/>
              </w:rPr>
              <w:t>5</w:t>
            </w:r>
            <w:r>
              <w:rPr>
                <w:spacing w:val="2"/>
                <w:sz w:val="24"/>
              </w:rPr>
              <w:t> </w:t>
            </w:r>
            <w:r>
              <w:rPr>
                <w:sz w:val="24"/>
              </w:rPr>
              <w:t>677</w:t>
            </w:r>
            <w:r>
              <w:rPr>
                <w:spacing w:val="2"/>
                <w:sz w:val="24"/>
              </w:rPr>
              <w:t> </w:t>
            </w:r>
            <w:r>
              <w:rPr>
                <w:spacing w:val="-2"/>
                <w:sz w:val="24"/>
              </w:rPr>
              <w:t>874,2</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25" w:right="119" w:hanging="1"/>
              <w:jc w:val="center"/>
              <w:rPr>
                <w:sz w:val="24"/>
              </w:rPr>
            </w:pPr>
            <w:r>
              <w:rPr>
                <w:sz w:val="24"/>
              </w:rPr>
              <w:t>Выплаты в период ухода за ребенком</w:t>
            </w:r>
            <w:r>
              <w:rPr>
                <w:spacing w:val="-11"/>
                <w:sz w:val="24"/>
              </w:rPr>
              <w:t> </w:t>
            </w:r>
            <w:r>
              <w:rPr>
                <w:sz w:val="24"/>
              </w:rPr>
              <w:t>в</w:t>
            </w:r>
            <w:r>
              <w:rPr>
                <w:spacing w:val="-7"/>
                <w:sz w:val="24"/>
              </w:rPr>
              <w:t> </w:t>
            </w:r>
            <w:r>
              <w:rPr>
                <w:sz w:val="24"/>
              </w:rPr>
              <w:t>возрасте</w:t>
            </w:r>
            <w:r>
              <w:rPr>
                <w:spacing w:val="-8"/>
                <w:sz w:val="24"/>
              </w:rPr>
              <w:t> </w:t>
            </w:r>
            <w:r>
              <w:rPr>
                <w:sz w:val="24"/>
              </w:rPr>
              <w:t>до</w:t>
            </w:r>
            <w:r>
              <w:rPr>
                <w:spacing w:val="-11"/>
                <w:sz w:val="24"/>
              </w:rPr>
              <w:t> </w:t>
            </w:r>
            <w:r>
              <w:rPr>
                <w:sz w:val="24"/>
              </w:rPr>
              <w:t>полутора </w:t>
            </w:r>
            <w:r>
              <w:rPr>
                <w:spacing w:val="-4"/>
                <w:sz w:val="24"/>
              </w:rPr>
              <w:t>лет</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486"/>
              <w:rPr>
                <w:sz w:val="24"/>
              </w:rPr>
            </w:pPr>
            <w:r>
              <w:rPr>
                <w:sz w:val="24"/>
              </w:rPr>
              <w:t>12</w:t>
            </w:r>
            <w:r>
              <w:rPr>
                <w:spacing w:val="2"/>
                <w:sz w:val="24"/>
              </w:rPr>
              <w:t> </w:t>
            </w:r>
            <w:r>
              <w:rPr>
                <w:spacing w:val="-2"/>
                <w:sz w:val="24"/>
              </w:rPr>
              <w:t>689,9</w:t>
            </w:r>
          </w:p>
        </w:tc>
        <w:tc>
          <w:tcPr>
            <w:tcW w:w="1819" w:type="dxa"/>
          </w:tcPr>
          <w:p>
            <w:pPr>
              <w:pStyle w:val="TableParagraph"/>
              <w:spacing w:line="253" w:lineRule="exact"/>
              <w:ind w:left="200" w:right="194"/>
              <w:jc w:val="center"/>
              <w:rPr>
                <w:sz w:val="24"/>
              </w:rPr>
            </w:pPr>
            <w:r>
              <w:rPr>
                <w:sz w:val="24"/>
              </w:rPr>
              <w:t>12</w:t>
            </w:r>
            <w:r>
              <w:rPr>
                <w:spacing w:val="2"/>
                <w:sz w:val="24"/>
              </w:rPr>
              <w:t> </w:t>
            </w:r>
            <w:r>
              <w:rPr>
                <w:spacing w:val="-2"/>
                <w:sz w:val="24"/>
              </w:rPr>
              <w:t>689,9</w:t>
            </w:r>
          </w:p>
        </w:tc>
        <w:tc>
          <w:tcPr>
            <w:tcW w:w="1819" w:type="dxa"/>
          </w:tcPr>
          <w:p>
            <w:pPr>
              <w:pStyle w:val="TableParagraph"/>
              <w:spacing w:line="253" w:lineRule="exact"/>
              <w:ind w:left="200" w:right="193"/>
              <w:jc w:val="center"/>
              <w:rPr>
                <w:sz w:val="24"/>
              </w:rPr>
            </w:pPr>
            <w:r>
              <w:rPr>
                <w:sz w:val="24"/>
              </w:rPr>
              <w:t>12</w:t>
            </w:r>
            <w:r>
              <w:rPr>
                <w:spacing w:val="2"/>
                <w:sz w:val="24"/>
              </w:rPr>
              <w:t> </w:t>
            </w:r>
            <w:r>
              <w:rPr>
                <w:spacing w:val="-2"/>
                <w:sz w:val="24"/>
              </w:rPr>
              <w:t>689,9</w:t>
            </w:r>
          </w:p>
        </w:tc>
        <w:tc>
          <w:tcPr>
            <w:tcW w:w="1824" w:type="dxa"/>
          </w:tcPr>
          <w:p>
            <w:pPr>
              <w:pStyle w:val="TableParagraph"/>
              <w:spacing w:line="253" w:lineRule="exact"/>
              <w:ind w:left="117" w:right="115"/>
              <w:jc w:val="center"/>
              <w:rPr>
                <w:sz w:val="24"/>
              </w:rPr>
            </w:pPr>
            <w:r>
              <w:rPr>
                <w:sz w:val="24"/>
              </w:rPr>
              <w:t>38</w:t>
            </w:r>
            <w:r>
              <w:rPr>
                <w:spacing w:val="2"/>
                <w:sz w:val="24"/>
              </w:rPr>
              <w:t> </w:t>
            </w:r>
            <w:r>
              <w:rPr>
                <w:spacing w:val="-2"/>
                <w:sz w:val="24"/>
              </w:rPr>
              <w:t>069,7</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486"/>
              <w:rPr>
                <w:sz w:val="24"/>
              </w:rPr>
            </w:pPr>
            <w:r>
              <w:rPr>
                <w:sz w:val="24"/>
              </w:rPr>
              <w:t>12</w:t>
            </w:r>
            <w:r>
              <w:rPr>
                <w:spacing w:val="2"/>
                <w:sz w:val="24"/>
              </w:rPr>
              <w:t> </w:t>
            </w:r>
            <w:r>
              <w:rPr>
                <w:spacing w:val="-2"/>
                <w:sz w:val="24"/>
              </w:rPr>
              <w:t>689,9</w:t>
            </w:r>
          </w:p>
        </w:tc>
        <w:tc>
          <w:tcPr>
            <w:tcW w:w="1819" w:type="dxa"/>
          </w:tcPr>
          <w:p>
            <w:pPr>
              <w:pStyle w:val="TableParagraph"/>
              <w:spacing w:line="272" w:lineRule="exact"/>
              <w:ind w:left="200" w:right="194"/>
              <w:jc w:val="center"/>
              <w:rPr>
                <w:sz w:val="24"/>
              </w:rPr>
            </w:pPr>
            <w:r>
              <w:rPr>
                <w:sz w:val="24"/>
              </w:rPr>
              <w:t>12</w:t>
            </w:r>
            <w:r>
              <w:rPr>
                <w:spacing w:val="2"/>
                <w:sz w:val="24"/>
              </w:rPr>
              <w:t> </w:t>
            </w:r>
            <w:r>
              <w:rPr>
                <w:spacing w:val="-2"/>
                <w:sz w:val="24"/>
              </w:rPr>
              <w:t>689,9</w:t>
            </w:r>
          </w:p>
        </w:tc>
        <w:tc>
          <w:tcPr>
            <w:tcW w:w="1819" w:type="dxa"/>
          </w:tcPr>
          <w:p>
            <w:pPr>
              <w:pStyle w:val="TableParagraph"/>
              <w:spacing w:line="272" w:lineRule="exact"/>
              <w:ind w:left="200" w:right="194"/>
              <w:jc w:val="center"/>
              <w:rPr>
                <w:sz w:val="24"/>
              </w:rPr>
            </w:pPr>
            <w:r>
              <w:rPr>
                <w:sz w:val="24"/>
              </w:rPr>
              <w:t>12</w:t>
            </w:r>
            <w:r>
              <w:rPr>
                <w:spacing w:val="2"/>
                <w:sz w:val="24"/>
              </w:rPr>
              <w:t> </w:t>
            </w:r>
            <w:r>
              <w:rPr>
                <w:spacing w:val="-2"/>
                <w:sz w:val="24"/>
              </w:rPr>
              <w:t>689,9</w:t>
            </w:r>
          </w:p>
        </w:tc>
        <w:tc>
          <w:tcPr>
            <w:tcW w:w="1824" w:type="dxa"/>
          </w:tcPr>
          <w:p>
            <w:pPr>
              <w:pStyle w:val="TableParagraph"/>
              <w:spacing w:line="272" w:lineRule="exact"/>
              <w:ind w:left="117" w:right="115"/>
              <w:jc w:val="center"/>
              <w:rPr>
                <w:sz w:val="24"/>
              </w:rPr>
            </w:pPr>
            <w:r>
              <w:rPr>
                <w:sz w:val="24"/>
              </w:rPr>
              <w:t>38</w:t>
            </w:r>
            <w:r>
              <w:rPr>
                <w:spacing w:val="2"/>
                <w:sz w:val="24"/>
              </w:rPr>
              <w:t> </w:t>
            </w:r>
            <w:r>
              <w:rPr>
                <w:spacing w:val="-2"/>
                <w:sz w:val="24"/>
              </w:rPr>
              <w:t>069,7</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34" w:right="128" w:hanging="4"/>
              <w:jc w:val="center"/>
              <w:rPr>
                <w:sz w:val="24"/>
              </w:rPr>
            </w:pPr>
            <w:r>
              <w:rPr>
                <w:sz w:val="24"/>
              </w:rPr>
              <w:t>Выплаты малообеспеченным семьям, имеющим среднедушевой доход ниже величины прожиточного минимума, установленного в городе Москве, в целях реализации регионального проекта</w:t>
            </w:r>
            <w:r>
              <w:rPr>
                <w:spacing w:val="-15"/>
                <w:sz w:val="24"/>
              </w:rPr>
              <w:t> </w:t>
            </w:r>
            <w:r>
              <w:rPr>
                <w:sz w:val="24"/>
              </w:rPr>
              <w:t>"Финансовая</w:t>
            </w:r>
            <w:r>
              <w:rPr>
                <w:spacing w:val="-15"/>
                <w:sz w:val="24"/>
              </w:rPr>
              <w:t> </w:t>
            </w:r>
            <w:r>
              <w:rPr>
                <w:sz w:val="24"/>
              </w:rPr>
              <w:t>поддержка</w:t>
            </w:r>
          </w:p>
          <w:p>
            <w:pPr>
              <w:pStyle w:val="TableParagraph"/>
              <w:spacing w:line="257" w:lineRule="exact"/>
              <w:ind w:left="93" w:right="90"/>
              <w:jc w:val="center"/>
              <w:rPr>
                <w:sz w:val="24"/>
              </w:rPr>
            </w:pPr>
            <w:r>
              <w:rPr>
                <w:sz w:val="24"/>
              </w:rPr>
              <w:t>семей при</w:t>
            </w:r>
            <w:r>
              <w:rPr>
                <w:spacing w:val="-3"/>
                <w:sz w:val="24"/>
              </w:rPr>
              <w:t> </w:t>
            </w:r>
            <w:r>
              <w:rPr>
                <w:sz w:val="24"/>
              </w:rPr>
              <w:t>рождении</w:t>
            </w:r>
            <w:r>
              <w:rPr>
                <w:spacing w:val="-2"/>
                <w:sz w:val="24"/>
              </w:rPr>
              <w:t> детей"</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80"/>
              <w:rPr>
                <w:sz w:val="24"/>
              </w:rPr>
            </w:pPr>
            <w:r>
              <w:rPr>
                <w:sz w:val="24"/>
              </w:rPr>
              <w:t>36</w:t>
            </w:r>
            <w:r>
              <w:rPr>
                <w:spacing w:val="2"/>
                <w:sz w:val="24"/>
              </w:rPr>
              <w:t> </w:t>
            </w:r>
            <w:r>
              <w:rPr>
                <w:sz w:val="24"/>
              </w:rPr>
              <w:t>647</w:t>
            </w:r>
            <w:r>
              <w:rPr>
                <w:spacing w:val="2"/>
                <w:sz w:val="24"/>
              </w:rPr>
              <w:t> </w:t>
            </w:r>
            <w:r>
              <w:rPr>
                <w:spacing w:val="-2"/>
                <w:sz w:val="24"/>
              </w:rPr>
              <w:t>836,2</w:t>
            </w:r>
          </w:p>
        </w:tc>
        <w:tc>
          <w:tcPr>
            <w:tcW w:w="1819" w:type="dxa"/>
          </w:tcPr>
          <w:p>
            <w:pPr>
              <w:pStyle w:val="TableParagraph"/>
              <w:spacing w:line="253" w:lineRule="exact"/>
              <w:ind w:left="200" w:right="189"/>
              <w:jc w:val="center"/>
              <w:rPr>
                <w:sz w:val="24"/>
              </w:rPr>
            </w:pPr>
            <w:r>
              <w:rPr>
                <w:sz w:val="24"/>
              </w:rPr>
              <w:t>41</w:t>
            </w:r>
            <w:r>
              <w:rPr>
                <w:spacing w:val="2"/>
                <w:sz w:val="24"/>
              </w:rPr>
              <w:t> </w:t>
            </w:r>
            <w:r>
              <w:rPr>
                <w:sz w:val="24"/>
              </w:rPr>
              <w:t>528</w:t>
            </w:r>
            <w:r>
              <w:rPr>
                <w:spacing w:val="2"/>
                <w:sz w:val="24"/>
              </w:rPr>
              <w:t> </w:t>
            </w:r>
            <w:r>
              <w:rPr>
                <w:spacing w:val="-2"/>
                <w:sz w:val="24"/>
              </w:rPr>
              <w:t>961,0</w:t>
            </w:r>
          </w:p>
        </w:tc>
        <w:tc>
          <w:tcPr>
            <w:tcW w:w="1819" w:type="dxa"/>
          </w:tcPr>
          <w:p>
            <w:pPr>
              <w:pStyle w:val="TableParagraph"/>
              <w:spacing w:line="253" w:lineRule="exact"/>
              <w:ind w:left="200" w:right="189"/>
              <w:jc w:val="center"/>
              <w:rPr>
                <w:sz w:val="24"/>
              </w:rPr>
            </w:pPr>
            <w:r>
              <w:rPr>
                <w:sz w:val="24"/>
              </w:rPr>
              <w:t>41574</w:t>
            </w:r>
            <w:r>
              <w:rPr>
                <w:spacing w:val="2"/>
                <w:sz w:val="24"/>
              </w:rPr>
              <w:t> </w:t>
            </w:r>
            <w:r>
              <w:rPr>
                <w:spacing w:val="-2"/>
                <w:sz w:val="24"/>
              </w:rPr>
              <w:t>493,8</w:t>
            </w:r>
          </w:p>
        </w:tc>
        <w:tc>
          <w:tcPr>
            <w:tcW w:w="1824" w:type="dxa"/>
          </w:tcPr>
          <w:p>
            <w:pPr>
              <w:pStyle w:val="TableParagraph"/>
              <w:spacing w:line="253" w:lineRule="exact"/>
              <w:ind w:left="117" w:right="115"/>
              <w:jc w:val="center"/>
              <w:rPr>
                <w:sz w:val="24"/>
              </w:rPr>
            </w:pPr>
            <w:r>
              <w:rPr>
                <w:sz w:val="24"/>
              </w:rPr>
              <w:t>119</w:t>
            </w:r>
            <w:r>
              <w:rPr>
                <w:spacing w:val="2"/>
                <w:sz w:val="24"/>
              </w:rPr>
              <w:t> </w:t>
            </w:r>
            <w:r>
              <w:rPr>
                <w:sz w:val="24"/>
              </w:rPr>
              <w:t>751</w:t>
            </w:r>
            <w:r>
              <w:rPr>
                <w:spacing w:val="2"/>
                <w:sz w:val="24"/>
              </w:rPr>
              <w:t> </w:t>
            </w:r>
            <w:r>
              <w:rPr>
                <w:spacing w:val="-2"/>
                <w:sz w:val="24"/>
              </w:rPr>
              <w:t>291,0</w:t>
            </w:r>
          </w:p>
        </w:tc>
      </w:tr>
      <w:tr>
        <w:trPr>
          <w:trHeight w:val="2197"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before="1"/>
              <w:ind w:left="375"/>
              <w:rPr>
                <w:sz w:val="24"/>
              </w:rPr>
            </w:pPr>
            <w:r>
              <w:rPr>
                <w:spacing w:val="-5"/>
                <w:sz w:val="24"/>
              </w:rPr>
              <w:t>148</w:t>
            </w:r>
          </w:p>
        </w:tc>
        <w:tc>
          <w:tcPr>
            <w:tcW w:w="1401" w:type="dxa"/>
          </w:tcPr>
          <w:p>
            <w:pPr>
              <w:pStyle w:val="TableParagraph"/>
              <w:spacing w:before="1"/>
              <w:ind w:left="284" w:right="271" w:firstLine="14"/>
              <w:jc w:val="both"/>
              <w:rPr>
                <w:sz w:val="24"/>
              </w:rPr>
            </w:pPr>
            <w:r>
              <w:rPr>
                <w:spacing w:val="-2"/>
                <w:sz w:val="24"/>
              </w:rPr>
              <w:t>бюджет города Москвы</w:t>
            </w:r>
          </w:p>
        </w:tc>
        <w:tc>
          <w:tcPr>
            <w:tcW w:w="1819" w:type="dxa"/>
          </w:tcPr>
          <w:p>
            <w:pPr>
              <w:pStyle w:val="TableParagraph"/>
              <w:spacing w:before="1"/>
              <w:ind w:left="279"/>
              <w:rPr>
                <w:sz w:val="24"/>
              </w:rPr>
            </w:pPr>
            <w:r>
              <w:rPr>
                <w:sz w:val="24"/>
              </w:rPr>
              <w:t>36</w:t>
            </w:r>
            <w:r>
              <w:rPr>
                <w:spacing w:val="2"/>
                <w:sz w:val="24"/>
              </w:rPr>
              <w:t> </w:t>
            </w:r>
            <w:r>
              <w:rPr>
                <w:sz w:val="24"/>
              </w:rPr>
              <w:t>647</w:t>
            </w:r>
            <w:r>
              <w:rPr>
                <w:spacing w:val="2"/>
                <w:sz w:val="24"/>
              </w:rPr>
              <w:t> </w:t>
            </w:r>
            <w:r>
              <w:rPr>
                <w:spacing w:val="-2"/>
                <w:sz w:val="24"/>
              </w:rPr>
              <w:t>836,2</w:t>
            </w:r>
          </w:p>
        </w:tc>
        <w:tc>
          <w:tcPr>
            <w:tcW w:w="1819" w:type="dxa"/>
          </w:tcPr>
          <w:p>
            <w:pPr>
              <w:pStyle w:val="TableParagraph"/>
              <w:spacing w:before="1"/>
              <w:ind w:left="299"/>
              <w:rPr>
                <w:sz w:val="24"/>
              </w:rPr>
            </w:pPr>
            <w:r>
              <w:rPr>
                <w:sz w:val="24"/>
              </w:rPr>
              <w:t>4)</w:t>
            </w:r>
            <w:r>
              <w:rPr>
                <w:spacing w:val="-2"/>
                <w:sz w:val="24"/>
              </w:rPr>
              <w:t> </w:t>
            </w:r>
            <w:r>
              <w:rPr>
                <w:sz w:val="24"/>
              </w:rPr>
              <w:t>528</w:t>
            </w:r>
            <w:r>
              <w:rPr>
                <w:spacing w:val="-1"/>
                <w:sz w:val="24"/>
              </w:rPr>
              <w:t> </w:t>
            </w:r>
            <w:r>
              <w:rPr>
                <w:spacing w:val="-2"/>
                <w:sz w:val="24"/>
              </w:rPr>
              <w:t>961,0</w:t>
            </w:r>
          </w:p>
        </w:tc>
        <w:tc>
          <w:tcPr>
            <w:tcW w:w="1819" w:type="dxa"/>
          </w:tcPr>
          <w:p>
            <w:pPr>
              <w:pStyle w:val="TableParagraph"/>
              <w:spacing w:before="1"/>
              <w:ind w:left="200" w:right="189"/>
              <w:jc w:val="center"/>
              <w:rPr>
                <w:sz w:val="24"/>
              </w:rPr>
            </w:pPr>
            <w:r>
              <w:rPr>
                <w:sz w:val="24"/>
              </w:rPr>
              <w:t>41</w:t>
            </w:r>
            <w:r>
              <w:rPr>
                <w:spacing w:val="2"/>
                <w:sz w:val="24"/>
              </w:rPr>
              <w:t> </w:t>
            </w:r>
            <w:r>
              <w:rPr>
                <w:sz w:val="24"/>
              </w:rPr>
              <w:t>574</w:t>
            </w:r>
            <w:r>
              <w:rPr>
                <w:spacing w:val="2"/>
                <w:sz w:val="24"/>
              </w:rPr>
              <w:t> </w:t>
            </w:r>
            <w:r>
              <w:rPr>
                <w:spacing w:val="-2"/>
                <w:sz w:val="24"/>
              </w:rPr>
              <w:t>493,8</w:t>
            </w:r>
          </w:p>
        </w:tc>
        <w:tc>
          <w:tcPr>
            <w:tcW w:w="1824" w:type="dxa"/>
          </w:tcPr>
          <w:p>
            <w:pPr>
              <w:pStyle w:val="TableParagraph"/>
              <w:spacing w:before="1"/>
              <w:ind w:left="117" w:right="115"/>
              <w:jc w:val="center"/>
              <w:rPr>
                <w:sz w:val="24"/>
              </w:rPr>
            </w:pPr>
            <w:r>
              <w:rPr>
                <w:sz w:val="24"/>
              </w:rPr>
              <w:t>119</w:t>
            </w:r>
            <w:r>
              <w:rPr>
                <w:spacing w:val="2"/>
                <w:sz w:val="24"/>
              </w:rPr>
              <w:t> </w:t>
            </w:r>
            <w:r>
              <w:rPr>
                <w:sz w:val="24"/>
              </w:rPr>
              <w:t>751</w:t>
            </w:r>
            <w:r>
              <w:rPr>
                <w:spacing w:val="2"/>
                <w:sz w:val="24"/>
              </w:rPr>
              <w:t> </w:t>
            </w:r>
            <w:r>
              <w:rPr>
                <w:spacing w:val="-2"/>
                <w:sz w:val="24"/>
              </w:rPr>
              <w:t>291,0</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125" w:right="117" w:firstLine="4"/>
              <w:jc w:val="both"/>
              <w:rPr>
                <w:sz w:val="24"/>
              </w:rPr>
            </w:pPr>
            <w:r>
              <w:rPr>
                <w:sz w:val="24"/>
              </w:rPr>
              <w:t>Выплаты</w:t>
            </w:r>
            <w:r>
              <w:rPr>
                <w:spacing w:val="-9"/>
                <w:sz w:val="24"/>
              </w:rPr>
              <w:t> </w:t>
            </w:r>
            <w:r>
              <w:rPr>
                <w:sz w:val="24"/>
              </w:rPr>
              <w:t>многодетным</w:t>
            </w:r>
            <w:r>
              <w:rPr>
                <w:spacing w:val="-5"/>
                <w:sz w:val="24"/>
              </w:rPr>
              <w:t> </w:t>
            </w:r>
            <w:r>
              <w:rPr>
                <w:sz w:val="24"/>
              </w:rPr>
              <w:t>семьям</w:t>
            </w:r>
            <w:r>
              <w:rPr>
                <w:spacing w:val="-11"/>
                <w:sz w:val="24"/>
              </w:rPr>
              <w:t> </w:t>
            </w:r>
            <w:r>
              <w:rPr>
                <w:sz w:val="24"/>
              </w:rPr>
              <w:t>в целях</w:t>
            </w:r>
            <w:r>
              <w:rPr>
                <w:spacing w:val="-15"/>
                <w:sz w:val="24"/>
              </w:rPr>
              <w:t> </w:t>
            </w:r>
            <w:r>
              <w:rPr>
                <w:sz w:val="24"/>
              </w:rPr>
              <w:t>реализации</w:t>
            </w:r>
            <w:r>
              <w:rPr>
                <w:spacing w:val="-15"/>
                <w:sz w:val="24"/>
              </w:rPr>
              <w:t> </w:t>
            </w:r>
            <w:r>
              <w:rPr>
                <w:sz w:val="24"/>
              </w:rPr>
              <w:t>регионального проекта</w:t>
            </w:r>
            <w:r>
              <w:rPr>
                <w:spacing w:val="-3"/>
                <w:sz w:val="24"/>
              </w:rPr>
              <w:t> </w:t>
            </w:r>
            <w:r>
              <w:rPr>
                <w:sz w:val="24"/>
              </w:rPr>
              <w:t>"Финансовая</w:t>
            </w:r>
            <w:r>
              <w:rPr>
                <w:spacing w:val="-4"/>
                <w:sz w:val="24"/>
              </w:rPr>
              <w:t> </w:t>
            </w:r>
            <w:r>
              <w:rPr>
                <w:spacing w:val="-2"/>
                <w:sz w:val="24"/>
              </w:rPr>
              <w:t>поддержка</w:t>
            </w:r>
          </w:p>
          <w:p>
            <w:pPr>
              <w:pStyle w:val="TableParagraph"/>
              <w:spacing w:line="271" w:lineRule="exact"/>
              <w:ind w:left="393"/>
              <w:jc w:val="both"/>
              <w:rPr>
                <w:sz w:val="24"/>
              </w:rPr>
            </w:pPr>
            <w:r>
              <w:rPr>
                <w:sz w:val="24"/>
              </w:rPr>
              <w:t>семей при</w:t>
            </w:r>
            <w:r>
              <w:rPr>
                <w:spacing w:val="-3"/>
                <w:sz w:val="24"/>
              </w:rPr>
              <w:t> </w:t>
            </w:r>
            <w:r>
              <w:rPr>
                <w:sz w:val="24"/>
              </w:rPr>
              <w:t>рождении</w:t>
            </w:r>
            <w:r>
              <w:rPr>
                <w:spacing w:val="-2"/>
                <w:sz w:val="24"/>
              </w:rPr>
              <w:t> детей"</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80"/>
              <w:rPr>
                <w:sz w:val="24"/>
              </w:rPr>
            </w:pPr>
            <w:r>
              <w:rPr>
                <w:sz w:val="24"/>
              </w:rPr>
              <w:t>16</w:t>
            </w:r>
            <w:r>
              <w:rPr>
                <w:spacing w:val="2"/>
                <w:sz w:val="24"/>
              </w:rPr>
              <w:t> </w:t>
            </w:r>
            <w:r>
              <w:rPr>
                <w:sz w:val="24"/>
              </w:rPr>
              <w:t>287</w:t>
            </w:r>
            <w:r>
              <w:rPr>
                <w:spacing w:val="2"/>
                <w:sz w:val="24"/>
              </w:rPr>
              <w:t> </w:t>
            </w:r>
            <w:r>
              <w:rPr>
                <w:spacing w:val="-2"/>
                <w:sz w:val="24"/>
              </w:rPr>
              <w:t>670,7</w:t>
            </w:r>
          </w:p>
        </w:tc>
        <w:tc>
          <w:tcPr>
            <w:tcW w:w="1819" w:type="dxa"/>
          </w:tcPr>
          <w:p>
            <w:pPr>
              <w:pStyle w:val="TableParagraph"/>
              <w:spacing w:line="258" w:lineRule="exact"/>
              <w:ind w:left="200" w:right="189"/>
              <w:jc w:val="center"/>
              <w:rPr>
                <w:sz w:val="24"/>
              </w:rPr>
            </w:pPr>
            <w:r>
              <w:rPr>
                <w:sz w:val="24"/>
              </w:rPr>
              <w:t>17168</w:t>
            </w:r>
            <w:r>
              <w:rPr>
                <w:spacing w:val="2"/>
                <w:sz w:val="24"/>
              </w:rPr>
              <w:t> </w:t>
            </w:r>
            <w:r>
              <w:rPr>
                <w:spacing w:val="-2"/>
                <w:sz w:val="24"/>
              </w:rPr>
              <w:t>372,7</w:t>
            </w:r>
          </w:p>
        </w:tc>
        <w:tc>
          <w:tcPr>
            <w:tcW w:w="1819" w:type="dxa"/>
          </w:tcPr>
          <w:p>
            <w:pPr>
              <w:pStyle w:val="TableParagraph"/>
              <w:spacing w:line="258" w:lineRule="exact"/>
              <w:ind w:left="200" w:right="189"/>
              <w:jc w:val="center"/>
              <w:rPr>
                <w:sz w:val="24"/>
              </w:rPr>
            </w:pPr>
            <w:r>
              <w:rPr>
                <w:sz w:val="24"/>
              </w:rPr>
              <w:t>18</w:t>
            </w:r>
            <w:r>
              <w:rPr>
                <w:spacing w:val="2"/>
                <w:sz w:val="24"/>
              </w:rPr>
              <w:t> </w:t>
            </w:r>
            <w:r>
              <w:rPr>
                <w:sz w:val="24"/>
              </w:rPr>
              <w:t>053</w:t>
            </w:r>
            <w:r>
              <w:rPr>
                <w:spacing w:val="2"/>
                <w:sz w:val="24"/>
              </w:rPr>
              <w:t> </w:t>
            </w:r>
            <w:r>
              <w:rPr>
                <w:spacing w:val="-2"/>
                <w:sz w:val="24"/>
              </w:rPr>
              <w:t>222,3</w:t>
            </w:r>
          </w:p>
        </w:tc>
        <w:tc>
          <w:tcPr>
            <w:tcW w:w="1824" w:type="dxa"/>
          </w:tcPr>
          <w:p>
            <w:pPr>
              <w:pStyle w:val="TableParagraph"/>
              <w:spacing w:line="258" w:lineRule="exact"/>
              <w:ind w:left="117" w:right="110"/>
              <w:jc w:val="center"/>
              <w:rPr>
                <w:sz w:val="24"/>
              </w:rPr>
            </w:pPr>
            <w:r>
              <w:rPr>
                <w:sz w:val="24"/>
              </w:rPr>
              <w:t>51</w:t>
            </w:r>
            <w:r>
              <w:rPr>
                <w:spacing w:val="2"/>
                <w:sz w:val="24"/>
              </w:rPr>
              <w:t> </w:t>
            </w:r>
            <w:r>
              <w:rPr>
                <w:sz w:val="24"/>
              </w:rPr>
              <w:t>509</w:t>
            </w:r>
            <w:r>
              <w:rPr>
                <w:spacing w:val="2"/>
                <w:sz w:val="24"/>
              </w:rPr>
              <w:t> </w:t>
            </w:r>
            <w:r>
              <w:rPr>
                <w:spacing w:val="-2"/>
                <w:sz w:val="24"/>
              </w:rPr>
              <w:t>265,7</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79"/>
              <w:rPr>
                <w:sz w:val="24"/>
              </w:rPr>
            </w:pPr>
            <w:r>
              <w:rPr>
                <w:sz w:val="24"/>
              </w:rPr>
              <w:t>16</w:t>
            </w:r>
            <w:r>
              <w:rPr>
                <w:spacing w:val="2"/>
                <w:sz w:val="24"/>
              </w:rPr>
              <w:t> </w:t>
            </w:r>
            <w:r>
              <w:rPr>
                <w:sz w:val="24"/>
              </w:rPr>
              <w:t>287</w:t>
            </w:r>
            <w:r>
              <w:rPr>
                <w:spacing w:val="2"/>
                <w:sz w:val="24"/>
              </w:rPr>
              <w:t> </w:t>
            </w:r>
            <w:r>
              <w:rPr>
                <w:spacing w:val="-2"/>
                <w:sz w:val="24"/>
              </w:rPr>
              <w:t>670,7</w:t>
            </w:r>
          </w:p>
        </w:tc>
        <w:tc>
          <w:tcPr>
            <w:tcW w:w="1819" w:type="dxa"/>
          </w:tcPr>
          <w:p>
            <w:pPr>
              <w:pStyle w:val="TableParagraph"/>
              <w:spacing w:line="272" w:lineRule="exact"/>
              <w:ind w:left="200" w:right="189"/>
              <w:jc w:val="center"/>
              <w:rPr>
                <w:sz w:val="24"/>
              </w:rPr>
            </w:pPr>
            <w:r>
              <w:rPr>
                <w:sz w:val="24"/>
              </w:rPr>
              <w:t>17168</w:t>
            </w:r>
            <w:r>
              <w:rPr>
                <w:spacing w:val="2"/>
                <w:sz w:val="24"/>
              </w:rPr>
              <w:t> </w:t>
            </w:r>
            <w:r>
              <w:rPr>
                <w:spacing w:val="-2"/>
                <w:sz w:val="24"/>
              </w:rPr>
              <w:t>372,7</w:t>
            </w:r>
          </w:p>
        </w:tc>
        <w:tc>
          <w:tcPr>
            <w:tcW w:w="1819" w:type="dxa"/>
          </w:tcPr>
          <w:p>
            <w:pPr>
              <w:pStyle w:val="TableParagraph"/>
              <w:spacing w:line="272" w:lineRule="exact"/>
              <w:ind w:left="200" w:right="189"/>
              <w:jc w:val="center"/>
              <w:rPr>
                <w:sz w:val="24"/>
              </w:rPr>
            </w:pPr>
            <w:r>
              <w:rPr>
                <w:sz w:val="24"/>
              </w:rPr>
              <w:t>18</w:t>
            </w:r>
            <w:r>
              <w:rPr>
                <w:spacing w:val="2"/>
                <w:sz w:val="24"/>
              </w:rPr>
              <w:t> </w:t>
            </w:r>
            <w:r>
              <w:rPr>
                <w:sz w:val="24"/>
              </w:rPr>
              <w:t>053</w:t>
            </w:r>
            <w:r>
              <w:rPr>
                <w:spacing w:val="2"/>
                <w:sz w:val="24"/>
              </w:rPr>
              <w:t> </w:t>
            </w:r>
            <w:r>
              <w:rPr>
                <w:spacing w:val="-2"/>
                <w:sz w:val="24"/>
              </w:rPr>
              <w:t>222,3</w:t>
            </w:r>
          </w:p>
        </w:tc>
        <w:tc>
          <w:tcPr>
            <w:tcW w:w="1824" w:type="dxa"/>
          </w:tcPr>
          <w:p>
            <w:pPr>
              <w:pStyle w:val="TableParagraph"/>
              <w:spacing w:line="272" w:lineRule="exact"/>
              <w:ind w:left="117" w:right="110"/>
              <w:jc w:val="center"/>
              <w:rPr>
                <w:sz w:val="24"/>
              </w:rPr>
            </w:pPr>
            <w:r>
              <w:rPr>
                <w:sz w:val="24"/>
              </w:rPr>
              <w:t>51</w:t>
            </w:r>
            <w:r>
              <w:rPr>
                <w:spacing w:val="2"/>
                <w:sz w:val="24"/>
              </w:rPr>
              <w:t> </w:t>
            </w:r>
            <w:r>
              <w:rPr>
                <w:sz w:val="24"/>
              </w:rPr>
              <w:t>509</w:t>
            </w:r>
            <w:r>
              <w:rPr>
                <w:spacing w:val="2"/>
                <w:sz w:val="24"/>
              </w:rPr>
              <w:t> </w:t>
            </w:r>
            <w:r>
              <w:rPr>
                <w:spacing w:val="-2"/>
                <w:sz w:val="24"/>
              </w:rPr>
              <w:t>265,7</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34" w:right="128" w:firstLine="2"/>
              <w:jc w:val="center"/>
              <w:rPr>
                <w:sz w:val="24"/>
              </w:rPr>
            </w:pPr>
            <w:r>
              <w:rPr>
                <w:sz w:val="24"/>
              </w:rPr>
              <w:t>Выплаты при рождении (усыновлении) детей в целях реализации регионального проекта</w:t>
            </w:r>
            <w:r>
              <w:rPr>
                <w:spacing w:val="-15"/>
                <w:sz w:val="24"/>
              </w:rPr>
              <w:t> </w:t>
            </w:r>
            <w:r>
              <w:rPr>
                <w:sz w:val="24"/>
              </w:rPr>
              <w:t>"Финансовая</w:t>
            </w:r>
            <w:r>
              <w:rPr>
                <w:spacing w:val="-15"/>
                <w:sz w:val="24"/>
              </w:rPr>
              <w:t> </w:t>
            </w:r>
            <w:r>
              <w:rPr>
                <w:sz w:val="24"/>
              </w:rPr>
              <w:t>поддержка</w:t>
            </w:r>
          </w:p>
          <w:p>
            <w:pPr>
              <w:pStyle w:val="TableParagraph"/>
              <w:spacing w:line="257" w:lineRule="exact"/>
              <w:ind w:left="93" w:right="90"/>
              <w:jc w:val="center"/>
              <w:rPr>
                <w:sz w:val="24"/>
              </w:rPr>
            </w:pPr>
            <w:r>
              <w:rPr>
                <w:sz w:val="24"/>
              </w:rPr>
              <w:t>семей при</w:t>
            </w:r>
            <w:r>
              <w:rPr>
                <w:spacing w:val="-3"/>
                <w:sz w:val="24"/>
              </w:rPr>
              <w:t> </w:t>
            </w:r>
            <w:r>
              <w:rPr>
                <w:sz w:val="24"/>
              </w:rPr>
              <w:t>рождении</w:t>
            </w:r>
            <w:r>
              <w:rPr>
                <w:spacing w:val="-2"/>
                <w:sz w:val="24"/>
              </w:rPr>
              <w:t> детей"</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337"/>
              <w:rPr>
                <w:sz w:val="24"/>
              </w:rPr>
            </w:pPr>
            <w:r>
              <w:rPr>
                <w:sz w:val="24"/>
              </w:rPr>
              <w:t>2</w:t>
            </w:r>
            <w:r>
              <w:rPr>
                <w:spacing w:val="2"/>
                <w:sz w:val="24"/>
              </w:rPr>
              <w:t> </w:t>
            </w:r>
            <w:r>
              <w:rPr>
                <w:sz w:val="24"/>
              </w:rPr>
              <w:t>733</w:t>
            </w:r>
            <w:r>
              <w:rPr>
                <w:spacing w:val="2"/>
                <w:sz w:val="24"/>
              </w:rPr>
              <w:t> </w:t>
            </w:r>
            <w:r>
              <w:rPr>
                <w:spacing w:val="-2"/>
                <w:sz w:val="24"/>
              </w:rPr>
              <w:t>285,7</w:t>
            </w:r>
          </w:p>
        </w:tc>
        <w:tc>
          <w:tcPr>
            <w:tcW w:w="1819" w:type="dxa"/>
          </w:tcPr>
          <w:p>
            <w:pPr>
              <w:pStyle w:val="TableParagraph"/>
              <w:spacing w:line="253" w:lineRule="exact"/>
              <w:ind w:left="200" w:right="194"/>
              <w:jc w:val="center"/>
              <w:rPr>
                <w:sz w:val="24"/>
              </w:rPr>
            </w:pPr>
            <w:r>
              <w:rPr>
                <w:sz w:val="24"/>
              </w:rPr>
              <w:t>2</w:t>
            </w:r>
            <w:r>
              <w:rPr>
                <w:spacing w:val="2"/>
                <w:sz w:val="24"/>
              </w:rPr>
              <w:t> </w:t>
            </w:r>
            <w:r>
              <w:rPr>
                <w:sz w:val="24"/>
              </w:rPr>
              <w:t>803</w:t>
            </w:r>
            <w:r>
              <w:rPr>
                <w:spacing w:val="2"/>
                <w:sz w:val="24"/>
              </w:rPr>
              <w:t> </w:t>
            </w:r>
            <w:r>
              <w:rPr>
                <w:spacing w:val="-2"/>
                <w:sz w:val="24"/>
              </w:rPr>
              <w:t>183,9</w:t>
            </w:r>
          </w:p>
        </w:tc>
        <w:tc>
          <w:tcPr>
            <w:tcW w:w="1819" w:type="dxa"/>
          </w:tcPr>
          <w:p>
            <w:pPr>
              <w:pStyle w:val="TableParagraph"/>
              <w:spacing w:line="253" w:lineRule="exact"/>
              <w:ind w:left="200" w:right="193"/>
              <w:jc w:val="center"/>
              <w:rPr>
                <w:sz w:val="24"/>
              </w:rPr>
            </w:pPr>
            <w:r>
              <w:rPr>
                <w:sz w:val="24"/>
              </w:rPr>
              <w:t>2</w:t>
            </w:r>
            <w:r>
              <w:rPr>
                <w:spacing w:val="2"/>
                <w:sz w:val="24"/>
              </w:rPr>
              <w:t> </w:t>
            </w:r>
            <w:r>
              <w:rPr>
                <w:sz w:val="24"/>
              </w:rPr>
              <w:t>875</w:t>
            </w:r>
            <w:r>
              <w:rPr>
                <w:spacing w:val="2"/>
                <w:sz w:val="24"/>
              </w:rPr>
              <w:t> </w:t>
            </w:r>
            <w:r>
              <w:rPr>
                <w:spacing w:val="-2"/>
                <w:sz w:val="24"/>
              </w:rPr>
              <w:t>196,7</w:t>
            </w:r>
          </w:p>
        </w:tc>
        <w:tc>
          <w:tcPr>
            <w:tcW w:w="1824" w:type="dxa"/>
          </w:tcPr>
          <w:p>
            <w:pPr>
              <w:pStyle w:val="TableParagraph"/>
              <w:spacing w:line="253" w:lineRule="exact"/>
              <w:ind w:left="117" w:right="115"/>
              <w:jc w:val="center"/>
              <w:rPr>
                <w:sz w:val="24"/>
              </w:rPr>
            </w:pPr>
            <w:r>
              <w:rPr>
                <w:sz w:val="24"/>
              </w:rPr>
              <w:t>8</w:t>
            </w:r>
            <w:r>
              <w:rPr>
                <w:spacing w:val="2"/>
                <w:sz w:val="24"/>
              </w:rPr>
              <w:t> </w:t>
            </w:r>
            <w:r>
              <w:rPr>
                <w:sz w:val="24"/>
              </w:rPr>
              <w:t>411</w:t>
            </w:r>
            <w:r>
              <w:rPr>
                <w:spacing w:val="2"/>
                <w:sz w:val="24"/>
              </w:rPr>
              <w:t> </w:t>
            </w:r>
            <w:r>
              <w:rPr>
                <w:spacing w:val="-2"/>
                <w:sz w:val="24"/>
              </w:rPr>
              <w:t>666,3</w:t>
            </w:r>
          </w:p>
        </w:tc>
      </w:tr>
      <w:tr>
        <w:trPr>
          <w:trHeight w:val="1094"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337"/>
              <w:rPr>
                <w:sz w:val="24"/>
              </w:rPr>
            </w:pPr>
            <w:r>
              <w:rPr>
                <w:sz w:val="24"/>
              </w:rPr>
              <w:t>2</w:t>
            </w:r>
            <w:r>
              <w:rPr>
                <w:spacing w:val="2"/>
                <w:sz w:val="24"/>
              </w:rPr>
              <w:t> </w:t>
            </w:r>
            <w:r>
              <w:rPr>
                <w:sz w:val="24"/>
              </w:rPr>
              <w:t>733</w:t>
            </w:r>
            <w:r>
              <w:rPr>
                <w:spacing w:val="2"/>
                <w:sz w:val="24"/>
              </w:rPr>
              <w:t> </w:t>
            </w:r>
            <w:r>
              <w:rPr>
                <w:spacing w:val="-2"/>
                <w:sz w:val="24"/>
              </w:rPr>
              <w:t>285,7</w:t>
            </w:r>
          </w:p>
        </w:tc>
        <w:tc>
          <w:tcPr>
            <w:tcW w:w="1819" w:type="dxa"/>
          </w:tcPr>
          <w:p>
            <w:pPr>
              <w:pStyle w:val="TableParagraph"/>
              <w:spacing w:line="272" w:lineRule="exact"/>
              <w:ind w:left="200" w:right="194"/>
              <w:jc w:val="center"/>
              <w:rPr>
                <w:sz w:val="24"/>
              </w:rPr>
            </w:pPr>
            <w:r>
              <w:rPr>
                <w:sz w:val="24"/>
              </w:rPr>
              <w:t>2</w:t>
            </w:r>
            <w:r>
              <w:rPr>
                <w:spacing w:val="2"/>
                <w:sz w:val="24"/>
              </w:rPr>
              <w:t> </w:t>
            </w:r>
            <w:r>
              <w:rPr>
                <w:sz w:val="24"/>
              </w:rPr>
              <w:t>803</w:t>
            </w:r>
            <w:r>
              <w:rPr>
                <w:spacing w:val="2"/>
                <w:sz w:val="24"/>
              </w:rPr>
              <w:t> </w:t>
            </w:r>
            <w:r>
              <w:rPr>
                <w:spacing w:val="-2"/>
                <w:sz w:val="24"/>
              </w:rPr>
              <w:t>183,9</w:t>
            </w:r>
          </w:p>
        </w:tc>
        <w:tc>
          <w:tcPr>
            <w:tcW w:w="1819" w:type="dxa"/>
          </w:tcPr>
          <w:p>
            <w:pPr>
              <w:pStyle w:val="TableParagraph"/>
              <w:spacing w:line="272" w:lineRule="exact"/>
              <w:ind w:left="200" w:right="194"/>
              <w:jc w:val="center"/>
              <w:rPr>
                <w:sz w:val="24"/>
              </w:rPr>
            </w:pPr>
            <w:r>
              <w:rPr>
                <w:sz w:val="24"/>
              </w:rPr>
              <w:t>2</w:t>
            </w:r>
            <w:r>
              <w:rPr>
                <w:spacing w:val="2"/>
                <w:sz w:val="24"/>
              </w:rPr>
              <w:t> </w:t>
            </w:r>
            <w:r>
              <w:rPr>
                <w:sz w:val="24"/>
              </w:rPr>
              <w:t>875</w:t>
            </w:r>
            <w:r>
              <w:rPr>
                <w:spacing w:val="2"/>
                <w:sz w:val="24"/>
              </w:rPr>
              <w:t> </w:t>
            </w:r>
            <w:r>
              <w:rPr>
                <w:spacing w:val="-2"/>
                <w:sz w:val="24"/>
              </w:rPr>
              <w:t>196,7</w:t>
            </w:r>
          </w:p>
        </w:tc>
        <w:tc>
          <w:tcPr>
            <w:tcW w:w="1824" w:type="dxa"/>
          </w:tcPr>
          <w:p>
            <w:pPr>
              <w:pStyle w:val="TableParagraph"/>
              <w:spacing w:line="272" w:lineRule="exact"/>
              <w:ind w:left="117" w:right="115"/>
              <w:jc w:val="center"/>
              <w:rPr>
                <w:sz w:val="24"/>
              </w:rPr>
            </w:pPr>
            <w:r>
              <w:rPr>
                <w:sz w:val="24"/>
              </w:rPr>
              <w:t>8</w:t>
            </w:r>
            <w:r>
              <w:rPr>
                <w:spacing w:val="2"/>
                <w:sz w:val="24"/>
              </w:rPr>
              <w:t> </w:t>
            </w:r>
            <w:r>
              <w:rPr>
                <w:sz w:val="24"/>
              </w:rPr>
              <w:t>411</w:t>
            </w:r>
            <w:r>
              <w:rPr>
                <w:spacing w:val="2"/>
                <w:sz w:val="24"/>
              </w:rPr>
              <w:t> </w:t>
            </w:r>
            <w:r>
              <w:rPr>
                <w:spacing w:val="-2"/>
                <w:sz w:val="24"/>
              </w:rPr>
              <w:t>666,3</w:t>
            </w:r>
          </w:p>
        </w:tc>
      </w:tr>
      <w:tr>
        <w:trPr>
          <w:trHeight w:val="277" w:hRule="atLeast"/>
        </w:trPr>
        <w:tc>
          <w:tcPr>
            <w:tcW w:w="2102" w:type="dxa"/>
            <w:vMerge/>
            <w:tcBorders>
              <w:top w:val="nil"/>
            </w:tcBorders>
          </w:tcPr>
          <w:p>
            <w:pPr>
              <w:rPr>
                <w:sz w:val="2"/>
                <w:szCs w:val="2"/>
              </w:rPr>
            </w:pPr>
          </w:p>
        </w:tc>
        <w:tc>
          <w:tcPr>
            <w:tcW w:w="3638" w:type="dxa"/>
          </w:tcPr>
          <w:p>
            <w:pPr>
              <w:pStyle w:val="TableParagraph"/>
              <w:spacing w:line="258" w:lineRule="exact"/>
              <w:ind w:left="864"/>
              <w:rPr>
                <w:sz w:val="24"/>
              </w:rPr>
            </w:pPr>
            <w:r>
              <w:rPr>
                <w:sz w:val="24"/>
              </w:rPr>
              <w:t>Выплаты</w:t>
            </w:r>
            <w:r>
              <w:rPr>
                <w:spacing w:val="-4"/>
                <w:sz w:val="24"/>
              </w:rPr>
              <w:t> </w:t>
            </w:r>
            <w:r>
              <w:rPr>
                <w:sz w:val="24"/>
              </w:rPr>
              <w:t>семьям</w:t>
            </w:r>
            <w:r>
              <w:rPr>
                <w:spacing w:val="-2"/>
                <w:sz w:val="24"/>
              </w:rPr>
              <w:t> </w:t>
            </w:r>
            <w:r>
              <w:rPr>
                <w:spacing w:val="-10"/>
                <w:sz w:val="24"/>
              </w:rPr>
              <w:t>с</w:t>
            </w:r>
          </w:p>
        </w:tc>
        <w:tc>
          <w:tcPr>
            <w:tcW w:w="1118" w:type="dxa"/>
            <w:tcBorders>
              <w:bottom w:val="nil"/>
            </w:tcBorders>
          </w:tcPr>
          <w:p>
            <w:pPr>
              <w:pStyle w:val="TableParagraph"/>
              <w:rPr>
                <w:sz w:val="20"/>
              </w:rPr>
            </w:pPr>
          </w:p>
        </w:tc>
        <w:tc>
          <w:tcPr>
            <w:tcW w:w="1401" w:type="dxa"/>
            <w:tcBorders>
              <w:bottom w:val="nil"/>
            </w:tcBorders>
          </w:tcPr>
          <w:p>
            <w:pPr>
              <w:pStyle w:val="TableParagraph"/>
              <w:spacing w:line="258" w:lineRule="exact"/>
              <w:ind w:left="148" w:right="138"/>
              <w:jc w:val="center"/>
              <w:rPr>
                <w:sz w:val="24"/>
              </w:rPr>
            </w:pPr>
            <w:r>
              <w:rPr>
                <w:spacing w:val="-4"/>
                <w:sz w:val="24"/>
              </w:rPr>
              <w:t>Всего</w:t>
            </w:r>
          </w:p>
        </w:tc>
        <w:tc>
          <w:tcPr>
            <w:tcW w:w="1819" w:type="dxa"/>
            <w:tcBorders>
              <w:bottom w:val="nil"/>
            </w:tcBorders>
          </w:tcPr>
          <w:p>
            <w:pPr>
              <w:pStyle w:val="TableParagraph"/>
              <w:spacing w:line="258" w:lineRule="exact"/>
              <w:ind w:left="337"/>
              <w:rPr>
                <w:sz w:val="24"/>
              </w:rPr>
            </w:pPr>
            <w:r>
              <w:rPr>
                <w:sz w:val="24"/>
              </w:rPr>
              <w:t>7</w:t>
            </w:r>
            <w:r>
              <w:rPr>
                <w:spacing w:val="2"/>
                <w:sz w:val="24"/>
              </w:rPr>
              <w:t> </w:t>
            </w:r>
            <w:r>
              <w:rPr>
                <w:sz w:val="24"/>
              </w:rPr>
              <w:t>380</w:t>
            </w:r>
            <w:r>
              <w:rPr>
                <w:spacing w:val="2"/>
                <w:sz w:val="24"/>
              </w:rPr>
              <w:t> </w:t>
            </w:r>
            <w:r>
              <w:rPr>
                <w:spacing w:val="-2"/>
                <w:sz w:val="24"/>
              </w:rPr>
              <w:t>596,9</w:t>
            </w:r>
          </w:p>
        </w:tc>
        <w:tc>
          <w:tcPr>
            <w:tcW w:w="1819" w:type="dxa"/>
            <w:tcBorders>
              <w:bottom w:val="nil"/>
            </w:tcBorders>
          </w:tcPr>
          <w:p>
            <w:pPr>
              <w:pStyle w:val="TableParagraph"/>
              <w:spacing w:line="258" w:lineRule="exact"/>
              <w:ind w:left="200" w:right="194"/>
              <w:jc w:val="center"/>
              <w:rPr>
                <w:sz w:val="24"/>
              </w:rPr>
            </w:pPr>
            <w:r>
              <w:rPr>
                <w:sz w:val="24"/>
              </w:rPr>
              <w:t>7</w:t>
            </w:r>
            <w:r>
              <w:rPr>
                <w:spacing w:val="2"/>
                <w:sz w:val="24"/>
              </w:rPr>
              <w:t> </w:t>
            </w:r>
            <w:r>
              <w:rPr>
                <w:sz w:val="24"/>
              </w:rPr>
              <w:t>551</w:t>
            </w:r>
            <w:r>
              <w:rPr>
                <w:spacing w:val="2"/>
                <w:sz w:val="24"/>
              </w:rPr>
              <w:t> </w:t>
            </w:r>
            <w:r>
              <w:rPr>
                <w:spacing w:val="-2"/>
                <w:sz w:val="24"/>
              </w:rPr>
              <w:t>146,7</w:t>
            </w:r>
          </w:p>
        </w:tc>
        <w:tc>
          <w:tcPr>
            <w:tcW w:w="1819" w:type="dxa"/>
            <w:tcBorders>
              <w:bottom w:val="nil"/>
            </w:tcBorders>
          </w:tcPr>
          <w:p>
            <w:pPr>
              <w:pStyle w:val="TableParagraph"/>
              <w:spacing w:line="258" w:lineRule="exact"/>
              <w:ind w:left="200" w:right="194"/>
              <w:jc w:val="center"/>
              <w:rPr>
                <w:sz w:val="24"/>
              </w:rPr>
            </w:pPr>
            <w:r>
              <w:rPr>
                <w:sz w:val="24"/>
              </w:rPr>
              <w:t>7</w:t>
            </w:r>
            <w:r>
              <w:rPr>
                <w:spacing w:val="2"/>
                <w:sz w:val="24"/>
              </w:rPr>
              <w:t> </w:t>
            </w:r>
            <w:r>
              <w:rPr>
                <w:sz w:val="24"/>
              </w:rPr>
              <w:t>721</w:t>
            </w:r>
            <w:r>
              <w:rPr>
                <w:spacing w:val="2"/>
                <w:sz w:val="24"/>
              </w:rPr>
              <w:t> </w:t>
            </w:r>
            <w:r>
              <w:rPr>
                <w:spacing w:val="-2"/>
                <w:sz w:val="24"/>
              </w:rPr>
              <w:t>696,6</w:t>
            </w:r>
          </w:p>
        </w:tc>
        <w:tc>
          <w:tcPr>
            <w:tcW w:w="1824" w:type="dxa"/>
            <w:tcBorders>
              <w:bottom w:val="nil"/>
            </w:tcBorders>
          </w:tcPr>
          <w:p>
            <w:pPr>
              <w:pStyle w:val="TableParagraph"/>
              <w:spacing w:line="258" w:lineRule="exact"/>
              <w:ind w:left="117" w:right="110"/>
              <w:jc w:val="center"/>
              <w:rPr>
                <w:sz w:val="24"/>
              </w:rPr>
            </w:pPr>
            <w:r>
              <w:rPr>
                <w:sz w:val="24"/>
              </w:rPr>
              <w:t>22</w:t>
            </w:r>
            <w:r>
              <w:rPr>
                <w:spacing w:val="2"/>
                <w:sz w:val="24"/>
              </w:rPr>
              <w:t> </w:t>
            </w:r>
            <w:r>
              <w:rPr>
                <w:sz w:val="24"/>
              </w:rPr>
              <w:t>653</w:t>
            </w:r>
            <w:r>
              <w:rPr>
                <w:spacing w:val="2"/>
                <w:sz w:val="24"/>
              </w:rPr>
              <w:t> </w:t>
            </w:r>
            <w:r>
              <w:rPr>
                <w:spacing w:val="-2"/>
                <w:sz w:val="24"/>
              </w:rPr>
              <w:t>440,2</w:t>
            </w:r>
          </w:p>
        </w:tc>
      </w:tr>
    </w:tbl>
    <w:p>
      <w:pPr>
        <w:spacing w:after="0" w:line="258"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830" w:hRule="atLeast"/>
        </w:trPr>
        <w:tc>
          <w:tcPr>
            <w:tcW w:w="2102" w:type="dxa"/>
            <w:vMerge w:val="restart"/>
          </w:tcPr>
          <w:p>
            <w:pPr>
              <w:pStyle w:val="TableParagraph"/>
              <w:rPr>
                <w:sz w:val="24"/>
              </w:rPr>
            </w:pPr>
          </w:p>
        </w:tc>
        <w:tc>
          <w:tcPr>
            <w:tcW w:w="3638" w:type="dxa"/>
          </w:tcPr>
          <w:p>
            <w:pPr>
              <w:pStyle w:val="TableParagraph"/>
              <w:spacing w:line="273" w:lineRule="exact"/>
              <w:ind w:left="797"/>
              <w:rPr>
                <w:sz w:val="24"/>
              </w:rPr>
            </w:pPr>
            <w:r>
              <w:rPr>
                <w:spacing w:val="-2"/>
                <w:sz w:val="24"/>
              </w:rPr>
              <w:t>детьми-инвалидами</w:t>
            </w: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4"/>
              <w:jc w:val="center"/>
              <w:rPr>
                <w:sz w:val="24"/>
              </w:rPr>
            </w:pPr>
            <w:r>
              <w:rPr>
                <w:sz w:val="24"/>
              </w:rPr>
              <w:t>7</w:t>
            </w:r>
            <w:r>
              <w:rPr>
                <w:spacing w:val="2"/>
                <w:sz w:val="24"/>
              </w:rPr>
              <w:t> </w:t>
            </w:r>
            <w:r>
              <w:rPr>
                <w:sz w:val="24"/>
              </w:rPr>
              <w:t>380</w:t>
            </w:r>
            <w:r>
              <w:rPr>
                <w:spacing w:val="2"/>
                <w:sz w:val="24"/>
              </w:rPr>
              <w:t> </w:t>
            </w:r>
            <w:r>
              <w:rPr>
                <w:spacing w:val="-2"/>
                <w:sz w:val="24"/>
              </w:rPr>
              <w:t>596,9</w:t>
            </w:r>
          </w:p>
        </w:tc>
        <w:tc>
          <w:tcPr>
            <w:tcW w:w="1819" w:type="dxa"/>
          </w:tcPr>
          <w:p>
            <w:pPr>
              <w:pStyle w:val="TableParagraph"/>
              <w:spacing w:line="272" w:lineRule="exact"/>
              <w:ind w:left="200" w:right="194"/>
              <w:jc w:val="center"/>
              <w:rPr>
                <w:sz w:val="24"/>
              </w:rPr>
            </w:pPr>
            <w:r>
              <w:rPr>
                <w:sz w:val="24"/>
              </w:rPr>
              <w:t>7</w:t>
            </w:r>
            <w:r>
              <w:rPr>
                <w:spacing w:val="2"/>
                <w:sz w:val="24"/>
              </w:rPr>
              <w:t> </w:t>
            </w:r>
            <w:r>
              <w:rPr>
                <w:sz w:val="24"/>
              </w:rPr>
              <w:t>551</w:t>
            </w:r>
            <w:r>
              <w:rPr>
                <w:spacing w:val="2"/>
                <w:sz w:val="24"/>
              </w:rPr>
              <w:t> </w:t>
            </w:r>
            <w:r>
              <w:rPr>
                <w:spacing w:val="-2"/>
                <w:sz w:val="24"/>
              </w:rPr>
              <w:t>146,7</w:t>
            </w:r>
          </w:p>
        </w:tc>
        <w:tc>
          <w:tcPr>
            <w:tcW w:w="1819" w:type="dxa"/>
          </w:tcPr>
          <w:p>
            <w:pPr>
              <w:pStyle w:val="TableParagraph"/>
              <w:spacing w:line="272" w:lineRule="exact"/>
              <w:ind w:left="200" w:right="194"/>
              <w:jc w:val="center"/>
              <w:rPr>
                <w:sz w:val="24"/>
              </w:rPr>
            </w:pPr>
            <w:r>
              <w:rPr>
                <w:sz w:val="24"/>
              </w:rPr>
              <w:t>7</w:t>
            </w:r>
            <w:r>
              <w:rPr>
                <w:spacing w:val="2"/>
                <w:sz w:val="24"/>
              </w:rPr>
              <w:t> </w:t>
            </w:r>
            <w:r>
              <w:rPr>
                <w:sz w:val="24"/>
              </w:rPr>
              <w:t>721</w:t>
            </w:r>
            <w:r>
              <w:rPr>
                <w:spacing w:val="2"/>
                <w:sz w:val="24"/>
              </w:rPr>
              <w:t> </w:t>
            </w:r>
            <w:r>
              <w:rPr>
                <w:spacing w:val="-2"/>
                <w:sz w:val="24"/>
              </w:rPr>
              <w:t>696,6</w:t>
            </w:r>
          </w:p>
        </w:tc>
        <w:tc>
          <w:tcPr>
            <w:tcW w:w="1824" w:type="dxa"/>
          </w:tcPr>
          <w:p>
            <w:pPr>
              <w:pStyle w:val="TableParagraph"/>
              <w:spacing w:line="272" w:lineRule="exact"/>
              <w:ind w:left="117" w:right="111"/>
              <w:jc w:val="center"/>
              <w:rPr>
                <w:sz w:val="24"/>
              </w:rPr>
            </w:pPr>
            <w:r>
              <w:rPr>
                <w:sz w:val="24"/>
              </w:rPr>
              <w:t>22</w:t>
            </w:r>
            <w:r>
              <w:rPr>
                <w:spacing w:val="2"/>
                <w:sz w:val="24"/>
              </w:rPr>
              <w:t> </w:t>
            </w:r>
            <w:r>
              <w:rPr>
                <w:sz w:val="24"/>
              </w:rPr>
              <w:t>653</w:t>
            </w:r>
            <w:r>
              <w:rPr>
                <w:spacing w:val="2"/>
                <w:sz w:val="24"/>
              </w:rPr>
              <w:t> </w:t>
            </w:r>
            <w:r>
              <w:rPr>
                <w:spacing w:val="-2"/>
                <w:sz w:val="24"/>
              </w:rPr>
              <w:t>440,2</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1430" w:hanging="1080"/>
              <w:rPr>
                <w:sz w:val="24"/>
              </w:rPr>
            </w:pPr>
            <w:r>
              <w:rPr>
                <w:sz w:val="24"/>
              </w:rPr>
              <w:t>Выплаты</w:t>
            </w:r>
            <w:r>
              <w:rPr>
                <w:spacing w:val="-15"/>
                <w:sz w:val="24"/>
              </w:rPr>
              <w:t> </w:t>
            </w:r>
            <w:r>
              <w:rPr>
                <w:sz w:val="24"/>
              </w:rPr>
              <w:t>одиноким</w:t>
            </w:r>
            <w:r>
              <w:rPr>
                <w:spacing w:val="-15"/>
                <w:sz w:val="24"/>
              </w:rPr>
              <w:t> </w:t>
            </w:r>
            <w:r>
              <w:rPr>
                <w:sz w:val="24"/>
              </w:rPr>
              <w:t>матерям </w:t>
            </w:r>
            <w:r>
              <w:rPr>
                <w:spacing w:val="-2"/>
                <w:sz w:val="24"/>
              </w:rPr>
              <w:t>(отцам)</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89"/>
              <w:jc w:val="center"/>
              <w:rPr>
                <w:sz w:val="24"/>
              </w:rPr>
            </w:pPr>
            <w:r>
              <w:rPr>
                <w:sz w:val="24"/>
              </w:rPr>
              <w:t>704</w:t>
            </w:r>
            <w:r>
              <w:rPr>
                <w:spacing w:val="2"/>
                <w:sz w:val="24"/>
              </w:rPr>
              <w:t> </w:t>
            </w:r>
            <w:r>
              <w:rPr>
                <w:spacing w:val="-2"/>
                <w:sz w:val="24"/>
              </w:rPr>
              <w:t>313,6</w:t>
            </w:r>
          </w:p>
        </w:tc>
        <w:tc>
          <w:tcPr>
            <w:tcW w:w="1819" w:type="dxa"/>
          </w:tcPr>
          <w:p>
            <w:pPr>
              <w:pStyle w:val="TableParagraph"/>
              <w:spacing w:line="253" w:lineRule="exact"/>
              <w:ind w:left="200" w:right="189"/>
              <w:jc w:val="center"/>
              <w:rPr>
                <w:sz w:val="24"/>
              </w:rPr>
            </w:pPr>
            <w:r>
              <w:rPr>
                <w:sz w:val="24"/>
              </w:rPr>
              <w:t>714</w:t>
            </w:r>
            <w:r>
              <w:rPr>
                <w:spacing w:val="2"/>
                <w:sz w:val="24"/>
              </w:rPr>
              <w:t> </w:t>
            </w:r>
            <w:r>
              <w:rPr>
                <w:spacing w:val="-2"/>
                <w:sz w:val="24"/>
              </w:rPr>
              <w:t>967,2</w:t>
            </w:r>
          </w:p>
        </w:tc>
        <w:tc>
          <w:tcPr>
            <w:tcW w:w="1819" w:type="dxa"/>
          </w:tcPr>
          <w:p>
            <w:pPr>
              <w:pStyle w:val="TableParagraph"/>
              <w:spacing w:line="253" w:lineRule="exact"/>
              <w:ind w:left="200" w:right="189"/>
              <w:jc w:val="center"/>
              <w:rPr>
                <w:sz w:val="24"/>
              </w:rPr>
            </w:pPr>
            <w:r>
              <w:rPr>
                <w:sz w:val="24"/>
              </w:rPr>
              <w:t>725</w:t>
            </w:r>
            <w:r>
              <w:rPr>
                <w:spacing w:val="2"/>
                <w:sz w:val="24"/>
              </w:rPr>
              <w:t> </w:t>
            </w:r>
            <w:r>
              <w:rPr>
                <w:spacing w:val="-2"/>
                <w:sz w:val="24"/>
              </w:rPr>
              <w:t>620,8</w:t>
            </w:r>
          </w:p>
        </w:tc>
        <w:tc>
          <w:tcPr>
            <w:tcW w:w="1824" w:type="dxa"/>
          </w:tcPr>
          <w:p>
            <w:pPr>
              <w:pStyle w:val="TableParagraph"/>
              <w:spacing w:line="253" w:lineRule="exact"/>
              <w:ind w:left="117" w:right="115"/>
              <w:jc w:val="center"/>
              <w:rPr>
                <w:sz w:val="24"/>
              </w:rPr>
            </w:pPr>
            <w:r>
              <w:rPr>
                <w:sz w:val="24"/>
              </w:rPr>
              <w:t>2</w:t>
            </w:r>
            <w:r>
              <w:rPr>
                <w:spacing w:val="2"/>
                <w:sz w:val="24"/>
              </w:rPr>
              <w:t> </w:t>
            </w:r>
            <w:r>
              <w:rPr>
                <w:sz w:val="24"/>
              </w:rPr>
              <w:t>144</w:t>
            </w:r>
            <w:r>
              <w:rPr>
                <w:spacing w:val="2"/>
                <w:sz w:val="24"/>
              </w:rPr>
              <w:t> </w:t>
            </w:r>
            <w:r>
              <w:rPr>
                <w:spacing w:val="-2"/>
                <w:sz w:val="24"/>
              </w:rPr>
              <w:t>901,6</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0"/>
              <w:jc w:val="center"/>
              <w:rPr>
                <w:sz w:val="24"/>
              </w:rPr>
            </w:pPr>
            <w:r>
              <w:rPr>
                <w:sz w:val="24"/>
              </w:rPr>
              <w:t>704</w:t>
            </w:r>
            <w:r>
              <w:rPr>
                <w:spacing w:val="2"/>
                <w:sz w:val="24"/>
              </w:rPr>
              <w:t> </w:t>
            </w:r>
            <w:r>
              <w:rPr>
                <w:spacing w:val="-2"/>
                <w:sz w:val="24"/>
              </w:rPr>
              <w:t>313,6</w:t>
            </w:r>
          </w:p>
        </w:tc>
        <w:tc>
          <w:tcPr>
            <w:tcW w:w="1819" w:type="dxa"/>
          </w:tcPr>
          <w:p>
            <w:pPr>
              <w:pStyle w:val="TableParagraph"/>
              <w:spacing w:line="272" w:lineRule="exact"/>
              <w:ind w:left="200" w:right="189"/>
              <w:jc w:val="center"/>
              <w:rPr>
                <w:sz w:val="24"/>
              </w:rPr>
            </w:pPr>
            <w:r>
              <w:rPr>
                <w:sz w:val="24"/>
              </w:rPr>
              <w:t>714</w:t>
            </w:r>
            <w:r>
              <w:rPr>
                <w:spacing w:val="2"/>
                <w:sz w:val="24"/>
              </w:rPr>
              <w:t> </w:t>
            </w:r>
            <w:r>
              <w:rPr>
                <w:spacing w:val="-2"/>
                <w:sz w:val="24"/>
              </w:rPr>
              <w:t>967,2</w:t>
            </w:r>
          </w:p>
        </w:tc>
        <w:tc>
          <w:tcPr>
            <w:tcW w:w="1819" w:type="dxa"/>
          </w:tcPr>
          <w:p>
            <w:pPr>
              <w:pStyle w:val="TableParagraph"/>
              <w:spacing w:line="272" w:lineRule="exact"/>
              <w:ind w:left="200" w:right="189"/>
              <w:jc w:val="center"/>
              <w:rPr>
                <w:sz w:val="24"/>
              </w:rPr>
            </w:pPr>
            <w:r>
              <w:rPr>
                <w:sz w:val="24"/>
              </w:rPr>
              <w:t>725</w:t>
            </w:r>
            <w:r>
              <w:rPr>
                <w:spacing w:val="2"/>
                <w:sz w:val="24"/>
              </w:rPr>
              <w:t> </w:t>
            </w:r>
            <w:r>
              <w:rPr>
                <w:spacing w:val="-2"/>
                <w:sz w:val="24"/>
              </w:rPr>
              <w:t>620,8</w:t>
            </w:r>
          </w:p>
        </w:tc>
        <w:tc>
          <w:tcPr>
            <w:tcW w:w="1824" w:type="dxa"/>
          </w:tcPr>
          <w:p>
            <w:pPr>
              <w:pStyle w:val="TableParagraph"/>
              <w:spacing w:line="272" w:lineRule="exact"/>
              <w:ind w:left="117" w:right="115"/>
              <w:jc w:val="center"/>
              <w:rPr>
                <w:sz w:val="24"/>
              </w:rPr>
            </w:pPr>
            <w:r>
              <w:rPr>
                <w:sz w:val="24"/>
              </w:rPr>
              <w:t>2</w:t>
            </w:r>
            <w:r>
              <w:rPr>
                <w:spacing w:val="2"/>
                <w:sz w:val="24"/>
              </w:rPr>
              <w:t> </w:t>
            </w:r>
            <w:r>
              <w:rPr>
                <w:sz w:val="24"/>
              </w:rPr>
              <w:t>144</w:t>
            </w:r>
            <w:r>
              <w:rPr>
                <w:spacing w:val="2"/>
                <w:sz w:val="24"/>
              </w:rPr>
              <w:t> </w:t>
            </w:r>
            <w:r>
              <w:rPr>
                <w:spacing w:val="-2"/>
                <w:sz w:val="24"/>
              </w:rPr>
              <w:t>901,6</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422" w:right="412" w:hanging="2"/>
              <w:jc w:val="center"/>
              <w:rPr>
                <w:sz w:val="24"/>
              </w:rPr>
            </w:pPr>
            <w:r>
              <w:rPr>
                <w:sz w:val="24"/>
              </w:rPr>
              <w:t>Выплаты детям военнослужащих и</w:t>
            </w:r>
          </w:p>
          <w:p>
            <w:pPr>
              <w:pStyle w:val="TableParagraph"/>
              <w:spacing w:line="274" w:lineRule="exact"/>
              <w:ind w:left="100" w:right="90"/>
              <w:jc w:val="center"/>
              <w:rPr>
                <w:sz w:val="24"/>
              </w:rPr>
            </w:pPr>
            <w:r>
              <w:rPr>
                <w:sz w:val="24"/>
              </w:rPr>
              <w:t>пострадавших</w:t>
            </w:r>
            <w:r>
              <w:rPr>
                <w:spacing w:val="-15"/>
                <w:sz w:val="24"/>
              </w:rPr>
              <w:t> </w:t>
            </w:r>
            <w:r>
              <w:rPr>
                <w:sz w:val="24"/>
              </w:rPr>
              <w:t>в</w:t>
            </w:r>
            <w:r>
              <w:rPr>
                <w:spacing w:val="-15"/>
                <w:sz w:val="24"/>
              </w:rPr>
              <w:t> </w:t>
            </w:r>
            <w:r>
              <w:rPr>
                <w:sz w:val="24"/>
              </w:rPr>
              <w:t>результате террористических актов</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64</w:t>
            </w:r>
            <w:r>
              <w:rPr>
                <w:spacing w:val="2"/>
                <w:sz w:val="24"/>
              </w:rPr>
              <w:t> </w:t>
            </w:r>
            <w:r>
              <w:rPr>
                <w:spacing w:val="-2"/>
                <w:sz w:val="24"/>
              </w:rPr>
              <w:t>187,5</w:t>
            </w:r>
          </w:p>
        </w:tc>
        <w:tc>
          <w:tcPr>
            <w:tcW w:w="1819" w:type="dxa"/>
          </w:tcPr>
          <w:p>
            <w:pPr>
              <w:pStyle w:val="TableParagraph"/>
              <w:spacing w:line="253" w:lineRule="exact"/>
              <w:ind w:left="200" w:right="189"/>
              <w:jc w:val="center"/>
              <w:rPr>
                <w:sz w:val="24"/>
              </w:rPr>
            </w:pPr>
            <w:r>
              <w:rPr>
                <w:spacing w:val="-2"/>
                <w:sz w:val="24"/>
              </w:rPr>
              <w:t>64187,5</w:t>
            </w:r>
          </w:p>
        </w:tc>
        <w:tc>
          <w:tcPr>
            <w:tcW w:w="1819" w:type="dxa"/>
          </w:tcPr>
          <w:p>
            <w:pPr>
              <w:pStyle w:val="TableParagraph"/>
              <w:spacing w:line="253" w:lineRule="exact"/>
              <w:ind w:left="200" w:right="193"/>
              <w:jc w:val="center"/>
              <w:rPr>
                <w:sz w:val="24"/>
              </w:rPr>
            </w:pPr>
            <w:r>
              <w:rPr>
                <w:sz w:val="24"/>
              </w:rPr>
              <w:t>64</w:t>
            </w:r>
            <w:r>
              <w:rPr>
                <w:spacing w:val="2"/>
                <w:sz w:val="24"/>
              </w:rPr>
              <w:t> </w:t>
            </w:r>
            <w:r>
              <w:rPr>
                <w:spacing w:val="-2"/>
                <w:sz w:val="24"/>
              </w:rPr>
              <w:t>187,5</w:t>
            </w:r>
          </w:p>
        </w:tc>
        <w:tc>
          <w:tcPr>
            <w:tcW w:w="1824" w:type="dxa"/>
          </w:tcPr>
          <w:p>
            <w:pPr>
              <w:pStyle w:val="TableParagraph"/>
              <w:spacing w:line="253" w:lineRule="exact"/>
              <w:ind w:left="117" w:right="110"/>
              <w:jc w:val="center"/>
              <w:rPr>
                <w:sz w:val="24"/>
              </w:rPr>
            </w:pPr>
            <w:r>
              <w:rPr>
                <w:sz w:val="24"/>
              </w:rPr>
              <w:t>192</w:t>
            </w:r>
            <w:r>
              <w:rPr>
                <w:spacing w:val="2"/>
                <w:sz w:val="24"/>
              </w:rPr>
              <w:t> </w:t>
            </w:r>
            <w:r>
              <w:rPr>
                <w:spacing w:val="-2"/>
                <w:sz w:val="24"/>
              </w:rPr>
              <w:t>562,5</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4"/>
              <w:jc w:val="center"/>
              <w:rPr>
                <w:sz w:val="24"/>
              </w:rPr>
            </w:pPr>
            <w:r>
              <w:rPr>
                <w:sz w:val="24"/>
              </w:rPr>
              <w:t>64</w:t>
            </w:r>
            <w:r>
              <w:rPr>
                <w:spacing w:val="2"/>
                <w:sz w:val="24"/>
              </w:rPr>
              <w:t> </w:t>
            </w:r>
            <w:r>
              <w:rPr>
                <w:spacing w:val="-2"/>
                <w:sz w:val="24"/>
              </w:rPr>
              <w:t>187,5</w:t>
            </w:r>
          </w:p>
        </w:tc>
        <w:tc>
          <w:tcPr>
            <w:tcW w:w="1819" w:type="dxa"/>
          </w:tcPr>
          <w:p>
            <w:pPr>
              <w:pStyle w:val="TableParagraph"/>
              <w:spacing w:line="272" w:lineRule="exact"/>
              <w:ind w:left="200" w:right="194"/>
              <w:jc w:val="center"/>
              <w:rPr>
                <w:sz w:val="24"/>
              </w:rPr>
            </w:pPr>
            <w:r>
              <w:rPr>
                <w:sz w:val="24"/>
              </w:rPr>
              <w:t>64</w:t>
            </w:r>
            <w:r>
              <w:rPr>
                <w:spacing w:val="2"/>
                <w:sz w:val="24"/>
              </w:rPr>
              <w:t> </w:t>
            </w:r>
            <w:r>
              <w:rPr>
                <w:spacing w:val="-2"/>
                <w:sz w:val="24"/>
              </w:rPr>
              <w:t>187,5</w:t>
            </w:r>
          </w:p>
        </w:tc>
        <w:tc>
          <w:tcPr>
            <w:tcW w:w="1819" w:type="dxa"/>
          </w:tcPr>
          <w:p>
            <w:pPr>
              <w:pStyle w:val="TableParagraph"/>
              <w:spacing w:line="272" w:lineRule="exact"/>
              <w:ind w:left="200" w:right="194"/>
              <w:jc w:val="center"/>
              <w:rPr>
                <w:sz w:val="24"/>
              </w:rPr>
            </w:pPr>
            <w:r>
              <w:rPr>
                <w:sz w:val="24"/>
              </w:rPr>
              <w:t>64</w:t>
            </w:r>
            <w:r>
              <w:rPr>
                <w:spacing w:val="2"/>
                <w:sz w:val="24"/>
              </w:rPr>
              <w:t> </w:t>
            </w:r>
            <w:r>
              <w:rPr>
                <w:spacing w:val="-2"/>
                <w:sz w:val="24"/>
              </w:rPr>
              <w:t>187,5</w:t>
            </w:r>
          </w:p>
        </w:tc>
        <w:tc>
          <w:tcPr>
            <w:tcW w:w="1824" w:type="dxa"/>
          </w:tcPr>
          <w:p>
            <w:pPr>
              <w:pStyle w:val="TableParagraph"/>
              <w:spacing w:line="272" w:lineRule="exact"/>
              <w:ind w:left="117" w:right="111"/>
              <w:jc w:val="center"/>
              <w:rPr>
                <w:sz w:val="24"/>
              </w:rPr>
            </w:pPr>
            <w:r>
              <w:rPr>
                <w:sz w:val="24"/>
              </w:rPr>
              <w:t>192</w:t>
            </w:r>
            <w:r>
              <w:rPr>
                <w:spacing w:val="2"/>
                <w:sz w:val="24"/>
              </w:rPr>
              <w:t> </w:t>
            </w:r>
            <w:r>
              <w:rPr>
                <w:spacing w:val="-2"/>
                <w:sz w:val="24"/>
              </w:rPr>
              <w:t>562,5</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95" w:right="90"/>
              <w:jc w:val="center"/>
              <w:rPr>
                <w:sz w:val="24"/>
              </w:rPr>
            </w:pPr>
            <w:r>
              <w:rPr>
                <w:sz w:val="24"/>
              </w:rPr>
              <w:t>Выплаты</w:t>
            </w:r>
            <w:r>
              <w:rPr>
                <w:spacing w:val="-11"/>
                <w:sz w:val="24"/>
              </w:rPr>
              <w:t> </w:t>
            </w:r>
            <w:r>
              <w:rPr>
                <w:sz w:val="24"/>
              </w:rPr>
              <w:t>детям-сиротам</w:t>
            </w:r>
            <w:r>
              <w:rPr>
                <w:spacing w:val="-12"/>
                <w:sz w:val="24"/>
              </w:rPr>
              <w:t> </w:t>
            </w:r>
            <w:r>
              <w:rPr>
                <w:sz w:val="24"/>
              </w:rPr>
              <w:t>и</w:t>
            </w:r>
            <w:r>
              <w:rPr>
                <w:spacing w:val="-15"/>
                <w:sz w:val="24"/>
              </w:rPr>
              <w:t> </w:t>
            </w:r>
            <w:r>
              <w:rPr>
                <w:sz w:val="24"/>
              </w:rPr>
              <w:t>детям, оставшимся без попечения </w:t>
            </w:r>
            <w:r>
              <w:rPr>
                <w:spacing w:val="-2"/>
                <w:sz w:val="24"/>
              </w:rPr>
              <w:t>родителей</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7</w:t>
            </w:r>
            <w:r>
              <w:rPr>
                <w:spacing w:val="2"/>
                <w:sz w:val="24"/>
              </w:rPr>
              <w:t> </w:t>
            </w:r>
            <w:r>
              <w:rPr>
                <w:sz w:val="24"/>
              </w:rPr>
              <w:t>291</w:t>
            </w:r>
            <w:r>
              <w:rPr>
                <w:spacing w:val="2"/>
                <w:sz w:val="24"/>
              </w:rPr>
              <w:t> </w:t>
            </w:r>
            <w:r>
              <w:rPr>
                <w:spacing w:val="-2"/>
                <w:sz w:val="24"/>
              </w:rPr>
              <w:t>474,6</w:t>
            </w:r>
          </w:p>
        </w:tc>
        <w:tc>
          <w:tcPr>
            <w:tcW w:w="1819" w:type="dxa"/>
          </w:tcPr>
          <w:p>
            <w:pPr>
              <w:pStyle w:val="TableParagraph"/>
              <w:spacing w:line="253" w:lineRule="exact"/>
              <w:ind w:left="200" w:right="194"/>
              <w:jc w:val="center"/>
              <w:rPr>
                <w:sz w:val="24"/>
              </w:rPr>
            </w:pPr>
            <w:r>
              <w:rPr>
                <w:sz w:val="24"/>
              </w:rPr>
              <w:t>7</w:t>
            </w:r>
            <w:r>
              <w:rPr>
                <w:spacing w:val="2"/>
                <w:sz w:val="24"/>
              </w:rPr>
              <w:t> </w:t>
            </w:r>
            <w:r>
              <w:rPr>
                <w:sz w:val="24"/>
              </w:rPr>
              <w:t>291</w:t>
            </w:r>
            <w:r>
              <w:rPr>
                <w:spacing w:val="2"/>
                <w:sz w:val="24"/>
              </w:rPr>
              <w:t> </w:t>
            </w:r>
            <w:r>
              <w:rPr>
                <w:spacing w:val="-2"/>
                <w:sz w:val="24"/>
              </w:rPr>
              <w:t>474,6</w:t>
            </w:r>
          </w:p>
        </w:tc>
        <w:tc>
          <w:tcPr>
            <w:tcW w:w="1819" w:type="dxa"/>
          </w:tcPr>
          <w:p>
            <w:pPr>
              <w:pStyle w:val="TableParagraph"/>
              <w:spacing w:line="253" w:lineRule="exact"/>
              <w:ind w:left="200" w:right="193"/>
              <w:jc w:val="center"/>
              <w:rPr>
                <w:sz w:val="24"/>
              </w:rPr>
            </w:pPr>
            <w:r>
              <w:rPr>
                <w:sz w:val="24"/>
              </w:rPr>
              <w:t>7</w:t>
            </w:r>
            <w:r>
              <w:rPr>
                <w:spacing w:val="2"/>
                <w:sz w:val="24"/>
              </w:rPr>
              <w:t> </w:t>
            </w:r>
            <w:r>
              <w:rPr>
                <w:sz w:val="24"/>
              </w:rPr>
              <w:t>291</w:t>
            </w:r>
            <w:r>
              <w:rPr>
                <w:spacing w:val="2"/>
                <w:sz w:val="24"/>
              </w:rPr>
              <w:t> </w:t>
            </w:r>
            <w:r>
              <w:rPr>
                <w:spacing w:val="-2"/>
                <w:sz w:val="24"/>
              </w:rPr>
              <w:t>474,6</w:t>
            </w:r>
          </w:p>
        </w:tc>
        <w:tc>
          <w:tcPr>
            <w:tcW w:w="1824" w:type="dxa"/>
          </w:tcPr>
          <w:p>
            <w:pPr>
              <w:pStyle w:val="TableParagraph"/>
              <w:spacing w:line="253" w:lineRule="exact"/>
              <w:ind w:left="117" w:right="110"/>
              <w:jc w:val="center"/>
              <w:rPr>
                <w:sz w:val="24"/>
              </w:rPr>
            </w:pPr>
            <w:r>
              <w:rPr>
                <w:sz w:val="24"/>
              </w:rPr>
              <w:t>21</w:t>
            </w:r>
            <w:r>
              <w:rPr>
                <w:spacing w:val="2"/>
                <w:sz w:val="24"/>
              </w:rPr>
              <w:t> </w:t>
            </w:r>
            <w:r>
              <w:rPr>
                <w:spacing w:val="-2"/>
                <w:sz w:val="24"/>
              </w:rPr>
              <w:t>874423,8</w:t>
            </w:r>
          </w:p>
        </w:tc>
      </w:tr>
      <w:tr>
        <w:trPr>
          <w:trHeight w:val="829"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5" w:lineRule="exact" w:before="1"/>
              <w:ind w:left="83" w:right="77"/>
              <w:jc w:val="center"/>
              <w:rPr>
                <w:sz w:val="24"/>
              </w:rPr>
            </w:pPr>
            <w:r>
              <w:rPr>
                <w:sz w:val="24"/>
              </w:rPr>
              <w:t>054,</w:t>
            </w:r>
            <w:r>
              <w:rPr>
                <w:spacing w:val="2"/>
                <w:sz w:val="24"/>
              </w:rPr>
              <w:t> </w:t>
            </w:r>
            <w:r>
              <w:rPr>
                <w:spacing w:val="-4"/>
                <w:sz w:val="24"/>
              </w:rPr>
              <w:t>056,</w:t>
            </w:r>
          </w:p>
          <w:p>
            <w:pPr>
              <w:pStyle w:val="TableParagraph"/>
              <w:spacing w:line="275" w:lineRule="exact"/>
              <w:ind w:left="83" w:right="77"/>
              <w:jc w:val="center"/>
              <w:rPr>
                <w:sz w:val="24"/>
              </w:rPr>
            </w:pPr>
            <w:r>
              <w:rPr>
                <w:sz w:val="24"/>
              </w:rPr>
              <w:t>075,</w:t>
            </w:r>
            <w:r>
              <w:rPr>
                <w:spacing w:val="2"/>
                <w:sz w:val="24"/>
              </w:rPr>
              <w:t> </w:t>
            </w:r>
            <w:r>
              <w:rPr>
                <w:spacing w:val="-4"/>
                <w:sz w:val="24"/>
              </w:rPr>
              <w:t>148,</w:t>
            </w:r>
          </w:p>
          <w:p>
            <w:pPr>
              <w:pStyle w:val="TableParagraph"/>
              <w:spacing w:line="257" w:lineRule="exact" w:before="2"/>
              <w:ind w:left="79" w:right="77"/>
              <w:jc w:val="center"/>
              <w:rPr>
                <w:sz w:val="24"/>
              </w:rPr>
            </w:pPr>
            <w:r>
              <w:rPr>
                <w:spacing w:val="-5"/>
                <w:sz w:val="24"/>
              </w:rPr>
              <w:t>783</w:t>
            </w:r>
          </w:p>
        </w:tc>
        <w:tc>
          <w:tcPr>
            <w:tcW w:w="1401" w:type="dxa"/>
          </w:tcPr>
          <w:p>
            <w:pPr>
              <w:pStyle w:val="TableParagraph"/>
              <w:spacing w:line="237" w:lineRule="auto" w:before="3"/>
              <w:ind w:left="356" w:right="284" w:hanging="58"/>
              <w:rPr>
                <w:sz w:val="24"/>
              </w:rPr>
            </w:pPr>
            <w:r>
              <w:rPr>
                <w:spacing w:val="-2"/>
                <w:sz w:val="24"/>
              </w:rPr>
              <w:t>бюджет города</w:t>
            </w:r>
          </w:p>
          <w:p>
            <w:pPr>
              <w:pStyle w:val="TableParagraph"/>
              <w:spacing w:line="257" w:lineRule="exact" w:before="4"/>
              <w:ind w:left="284"/>
              <w:rPr>
                <w:sz w:val="24"/>
              </w:rPr>
            </w:pPr>
            <w:r>
              <w:rPr>
                <w:spacing w:val="-2"/>
                <w:sz w:val="24"/>
              </w:rPr>
              <w:t>Москвы</w:t>
            </w:r>
          </w:p>
        </w:tc>
        <w:tc>
          <w:tcPr>
            <w:tcW w:w="1819" w:type="dxa"/>
          </w:tcPr>
          <w:p>
            <w:pPr>
              <w:pStyle w:val="TableParagraph"/>
              <w:spacing w:before="1"/>
              <w:ind w:left="200" w:right="194"/>
              <w:jc w:val="center"/>
              <w:rPr>
                <w:sz w:val="24"/>
              </w:rPr>
            </w:pPr>
            <w:r>
              <w:rPr>
                <w:sz w:val="24"/>
              </w:rPr>
              <w:t>7</w:t>
            </w:r>
            <w:r>
              <w:rPr>
                <w:spacing w:val="2"/>
                <w:sz w:val="24"/>
              </w:rPr>
              <w:t> </w:t>
            </w:r>
            <w:r>
              <w:rPr>
                <w:sz w:val="24"/>
              </w:rPr>
              <w:t>291</w:t>
            </w:r>
            <w:r>
              <w:rPr>
                <w:spacing w:val="2"/>
                <w:sz w:val="24"/>
              </w:rPr>
              <w:t> </w:t>
            </w:r>
            <w:r>
              <w:rPr>
                <w:spacing w:val="-2"/>
                <w:sz w:val="24"/>
              </w:rPr>
              <w:t>474,6</w:t>
            </w:r>
          </w:p>
        </w:tc>
        <w:tc>
          <w:tcPr>
            <w:tcW w:w="1819" w:type="dxa"/>
          </w:tcPr>
          <w:p>
            <w:pPr>
              <w:pStyle w:val="TableParagraph"/>
              <w:spacing w:before="1"/>
              <w:ind w:left="200" w:right="194"/>
              <w:jc w:val="center"/>
              <w:rPr>
                <w:sz w:val="24"/>
              </w:rPr>
            </w:pPr>
            <w:r>
              <w:rPr>
                <w:sz w:val="24"/>
              </w:rPr>
              <w:t>7</w:t>
            </w:r>
            <w:r>
              <w:rPr>
                <w:spacing w:val="2"/>
                <w:sz w:val="24"/>
              </w:rPr>
              <w:t> </w:t>
            </w:r>
            <w:r>
              <w:rPr>
                <w:sz w:val="24"/>
              </w:rPr>
              <w:t>291</w:t>
            </w:r>
            <w:r>
              <w:rPr>
                <w:spacing w:val="2"/>
                <w:sz w:val="24"/>
              </w:rPr>
              <w:t> </w:t>
            </w:r>
            <w:r>
              <w:rPr>
                <w:spacing w:val="-2"/>
                <w:sz w:val="24"/>
              </w:rPr>
              <w:t>474,6</w:t>
            </w:r>
          </w:p>
        </w:tc>
        <w:tc>
          <w:tcPr>
            <w:tcW w:w="1819" w:type="dxa"/>
          </w:tcPr>
          <w:p>
            <w:pPr>
              <w:pStyle w:val="TableParagraph"/>
              <w:spacing w:before="1"/>
              <w:ind w:left="200" w:right="194"/>
              <w:jc w:val="center"/>
              <w:rPr>
                <w:sz w:val="24"/>
              </w:rPr>
            </w:pPr>
            <w:r>
              <w:rPr>
                <w:sz w:val="24"/>
              </w:rPr>
              <w:t>7</w:t>
            </w:r>
            <w:r>
              <w:rPr>
                <w:spacing w:val="2"/>
                <w:sz w:val="24"/>
              </w:rPr>
              <w:t> </w:t>
            </w:r>
            <w:r>
              <w:rPr>
                <w:sz w:val="24"/>
              </w:rPr>
              <w:t>291</w:t>
            </w:r>
            <w:r>
              <w:rPr>
                <w:spacing w:val="2"/>
                <w:sz w:val="24"/>
              </w:rPr>
              <w:t> </w:t>
            </w:r>
            <w:r>
              <w:rPr>
                <w:spacing w:val="-2"/>
                <w:sz w:val="24"/>
              </w:rPr>
              <w:t>474,6</w:t>
            </w:r>
          </w:p>
        </w:tc>
        <w:tc>
          <w:tcPr>
            <w:tcW w:w="1824" w:type="dxa"/>
          </w:tcPr>
          <w:p>
            <w:pPr>
              <w:pStyle w:val="TableParagraph"/>
              <w:spacing w:before="1"/>
              <w:ind w:left="117" w:right="110"/>
              <w:jc w:val="center"/>
              <w:rPr>
                <w:sz w:val="24"/>
              </w:rPr>
            </w:pPr>
            <w:r>
              <w:rPr>
                <w:sz w:val="24"/>
              </w:rPr>
              <w:t>21</w:t>
            </w:r>
            <w:r>
              <w:rPr>
                <w:spacing w:val="2"/>
                <w:sz w:val="24"/>
              </w:rPr>
              <w:t> </w:t>
            </w:r>
            <w:r>
              <w:rPr>
                <w:sz w:val="24"/>
              </w:rPr>
              <w:t>874</w:t>
            </w:r>
            <w:r>
              <w:rPr>
                <w:spacing w:val="2"/>
                <w:sz w:val="24"/>
              </w:rPr>
              <w:t> </w:t>
            </w:r>
            <w:r>
              <w:rPr>
                <w:spacing w:val="-2"/>
                <w:sz w:val="24"/>
              </w:rPr>
              <w:t>423,8</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spacing w:line="242" w:lineRule="auto"/>
              <w:ind w:left="389" w:firstLine="28"/>
              <w:rPr>
                <w:sz w:val="24"/>
              </w:rPr>
            </w:pPr>
            <w:r>
              <w:rPr>
                <w:sz w:val="24"/>
              </w:rPr>
              <w:t>Выплаты</w:t>
            </w:r>
            <w:r>
              <w:rPr>
                <w:spacing w:val="-5"/>
                <w:sz w:val="24"/>
              </w:rPr>
              <w:t> </w:t>
            </w:r>
            <w:r>
              <w:rPr>
                <w:sz w:val="24"/>
              </w:rPr>
              <w:t>иным</w:t>
            </w:r>
            <w:r>
              <w:rPr>
                <w:spacing w:val="-5"/>
                <w:sz w:val="24"/>
              </w:rPr>
              <w:t> </w:t>
            </w:r>
            <w:r>
              <w:rPr>
                <w:sz w:val="24"/>
              </w:rPr>
              <w:t>категориям семей с</w:t>
            </w:r>
            <w:r>
              <w:rPr>
                <w:spacing w:val="3"/>
                <w:sz w:val="24"/>
              </w:rPr>
              <w:t> </w:t>
            </w:r>
            <w:r>
              <w:rPr>
                <w:sz w:val="24"/>
              </w:rPr>
              <w:t>детьми</w:t>
            </w:r>
            <w:r>
              <w:rPr>
                <w:spacing w:val="-3"/>
                <w:sz w:val="24"/>
              </w:rPr>
              <w:t> </w:t>
            </w:r>
            <w:r>
              <w:rPr>
                <w:sz w:val="24"/>
              </w:rPr>
              <w:t>и</w:t>
            </w:r>
            <w:r>
              <w:rPr>
                <w:spacing w:val="3"/>
                <w:sz w:val="24"/>
              </w:rPr>
              <w:t> </w:t>
            </w:r>
            <w:r>
              <w:rPr>
                <w:spacing w:val="-2"/>
                <w:sz w:val="24"/>
              </w:rPr>
              <w:t>студентам</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89"/>
              <w:jc w:val="center"/>
              <w:rPr>
                <w:sz w:val="24"/>
              </w:rPr>
            </w:pPr>
            <w:r>
              <w:rPr>
                <w:sz w:val="24"/>
              </w:rPr>
              <w:t>507</w:t>
            </w:r>
            <w:r>
              <w:rPr>
                <w:spacing w:val="2"/>
                <w:sz w:val="24"/>
              </w:rPr>
              <w:t> </w:t>
            </w:r>
            <w:r>
              <w:rPr>
                <w:spacing w:val="-2"/>
                <w:sz w:val="24"/>
              </w:rPr>
              <w:t>185,7</w:t>
            </w:r>
          </w:p>
        </w:tc>
        <w:tc>
          <w:tcPr>
            <w:tcW w:w="1819" w:type="dxa"/>
          </w:tcPr>
          <w:p>
            <w:pPr>
              <w:pStyle w:val="TableParagraph"/>
              <w:spacing w:line="258" w:lineRule="exact"/>
              <w:ind w:left="200" w:right="189"/>
              <w:jc w:val="center"/>
              <w:rPr>
                <w:sz w:val="24"/>
              </w:rPr>
            </w:pPr>
            <w:r>
              <w:rPr>
                <w:sz w:val="24"/>
              </w:rPr>
              <w:t>538</w:t>
            </w:r>
            <w:r>
              <w:rPr>
                <w:spacing w:val="2"/>
                <w:sz w:val="24"/>
              </w:rPr>
              <w:t> </w:t>
            </w:r>
            <w:r>
              <w:rPr>
                <w:spacing w:val="-2"/>
                <w:sz w:val="24"/>
              </w:rPr>
              <w:t>724,1</w:t>
            </w:r>
          </w:p>
        </w:tc>
        <w:tc>
          <w:tcPr>
            <w:tcW w:w="1819" w:type="dxa"/>
          </w:tcPr>
          <w:p>
            <w:pPr>
              <w:pStyle w:val="TableParagraph"/>
              <w:spacing w:line="258" w:lineRule="exact"/>
              <w:ind w:left="200" w:right="189"/>
              <w:jc w:val="center"/>
              <w:rPr>
                <w:sz w:val="24"/>
              </w:rPr>
            </w:pPr>
            <w:r>
              <w:rPr>
                <w:sz w:val="24"/>
              </w:rPr>
              <w:t>570</w:t>
            </w:r>
            <w:r>
              <w:rPr>
                <w:spacing w:val="2"/>
                <w:sz w:val="24"/>
              </w:rPr>
              <w:t> </w:t>
            </w:r>
            <w:r>
              <w:rPr>
                <w:spacing w:val="-2"/>
                <w:sz w:val="24"/>
              </w:rPr>
              <w:t>262,5</w:t>
            </w:r>
          </w:p>
        </w:tc>
        <w:tc>
          <w:tcPr>
            <w:tcW w:w="1824" w:type="dxa"/>
          </w:tcPr>
          <w:p>
            <w:pPr>
              <w:pStyle w:val="TableParagraph"/>
              <w:spacing w:line="258" w:lineRule="exact"/>
              <w:ind w:left="117" w:right="115"/>
              <w:jc w:val="center"/>
              <w:rPr>
                <w:sz w:val="24"/>
              </w:rPr>
            </w:pPr>
            <w:r>
              <w:rPr>
                <w:sz w:val="24"/>
              </w:rPr>
              <w:t>1</w:t>
            </w:r>
            <w:r>
              <w:rPr>
                <w:spacing w:val="2"/>
                <w:sz w:val="24"/>
              </w:rPr>
              <w:t> </w:t>
            </w:r>
            <w:r>
              <w:rPr>
                <w:sz w:val="24"/>
              </w:rPr>
              <w:t>616</w:t>
            </w:r>
            <w:r>
              <w:rPr>
                <w:spacing w:val="2"/>
                <w:sz w:val="24"/>
              </w:rPr>
              <w:t> </w:t>
            </w:r>
            <w:r>
              <w:rPr>
                <w:spacing w:val="-2"/>
                <w:sz w:val="24"/>
              </w:rPr>
              <w:t>172,3</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left="200" w:right="189"/>
              <w:jc w:val="center"/>
              <w:rPr>
                <w:sz w:val="24"/>
              </w:rPr>
            </w:pPr>
            <w:r>
              <w:rPr>
                <w:sz w:val="24"/>
              </w:rPr>
              <w:t>507</w:t>
            </w:r>
            <w:r>
              <w:rPr>
                <w:spacing w:val="2"/>
                <w:sz w:val="24"/>
              </w:rPr>
              <w:t> </w:t>
            </w:r>
            <w:r>
              <w:rPr>
                <w:spacing w:val="-2"/>
                <w:sz w:val="24"/>
              </w:rPr>
              <w:t>185,7</w:t>
            </w:r>
          </w:p>
        </w:tc>
        <w:tc>
          <w:tcPr>
            <w:tcW w:w="1819" w:type="dxa"/>
          </w:tcPr>
          <w:p>
            <w:pPr>
              <w:pStyle w:val="TableParagraph"/>
              <w:spacing w:line="273" w:lineRule="exact"/>
              <w:ind w:left="200" w:right="189"/>
              <w:jc w:val="center"/>
              <w:rPr>
                <w:sz w:val="24"/>
              </w:rPr>
            </w:pPr>
            <w:r>
              <w:rPr>
                <w:sz w:val="24"/>
              </w:rPr>
              <w:t>538</w:t>
            </w:r>
            <w:r>
              <w:rPr>
                <w:spacing w:val="2"/>
                <w:sz w:val="24"/>
              </w:rPr>
              <w:t> </w:t>
            </w:r>
            <w:r>
              <w:rPr>
                <w:spacing w:val="-2"/>
                <w:sz w:val="24"/>
              </w:rPr>
              <w:t>724,1</w:t>
            </w:r>
          </w:p>
        </w:tc>
        <w:tc>
          <w:tcPr>
            <w:tcW w:w="1819" w:type="dxa"/>
          </w:tcPr>
          <w:p>
            <w:pPr>
              <w:pStyle w:val="TableParagraph"/>
              <w:spacing w:line="273" w:lineRule="exact"/>
              <w:ind w:left="200" w:right="189"/>
              <w:jc w:val="center"/>
              <w:rPr>
                <w:sz w:val="24"/>
              </w:rPr>
            </w:pPr>
            <w:r>
              <w:rPr>
                <w:sz w:val="24"/>
              </w:rPr>
              <w:t>570</w:t>
            </w:r>
            <w:r>
              <w:rPr>
                <w:spacing w:val="2"/>
                <w:sz w:val="24"/>
              </w:rPr>
              <w:t> </w:t>
            </w:r>
            <w:r>
              <w:rPr>
                <w:spacing w:val="-2"/>
                <w:sz w:val="24"/>
              </w:rPr>
              <w:t>262,5</w:t>
            </w:r>
          </w:p>
        </w:tc>
        <w:tc>
          <w:tcPr>
            <w:tcW w:w="1824" w:type="dxa"/>
          </w:tcPr>
          <w:p>
            <w:pPr>
              <w:pStyle w:val="TableParagraph"/>
              <w:spacing w:line="273" w:lineRule="exact"/>
              <w:ind w:left="117" w:right="115"/>
              <w:jc w:val="center"/>
              <w:rPr>
                <w:sz w:val="24"/>
              </w:rPr>
            </w:pPr>
            <w:r>
              <w:rPr>
                <w:sz w:val="24"/>
              </w:rPr>
              <w:t>1</w:t>
            </w:r>
            <w:r>
              <w:rPr>
                <w:spacing w:val="2"/>
                <w:sz w:val="24"/>
              </w:rPr>
              <w:t> </w:t>
            </w:r>
            <w:r>
              <w:rPr>
                <w:spacing w:val="-2"/>
                <w:sz w:val="24"/>
              </w:rPr>
              <w:t>616172,3</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82" w:right="175" w:firstLine="2"/>
              <w:jc w:val="center"/>
              <w:rPr>
                <w:sz w:val="24"/>
              </w:rPr>
            </w:pPr>
            <w:r>
              <w:rPr>
                <w:sz w:val="24"/>
              </w:rPr>
              <w:t>Предоставление материальной поддержки</w:t>
            </w:r>
            <w:r>
              <w:rPr>
                <w:spacing w:val="-15"/>
                <w:sz w:val="24"/>
              </w:rPr>
              <w:t> </w:t>
            </w:r>
            <w:r>
              <w:rPr>
                <w:sz w:val="24"/>
              </w:rPr>
              <w:t>остронуждающимся студентам, обучающимся по очной форме обучения в </w:t>
            </w:r>
            <w:r>
              <w:rPr>
                <w:spacing w:val="-2"/>
                <w:sz w:val="24"/>
              </w:rPr>
              <w:t>государственных </w:t>
            </w:r>
            <w:r>
              <w:rPr>
                <w:sz w:val="24"/>
              </w:rPr>
              <w:t>образовательных организациях высшего образования, </w:t>
            </w:r>
            <w:r>
              <w:rPr>
                <w:spacing w:val="-2"/>
                <w:sz w:val="24"/>
              </w:rPr>
              <w:t>осуществляющих </w:t>
            </w:r>
            <w:r>
              <w:rPr>
                <w:sz w:val="24"/>
              </w:rPr>
              <w:t>образовательную деятельность на территории города Москвы, Общественной организацией</w:t>
            </w:r>
          </w:p>
          <w:p>
            <w:pPr>
              <w:pStyle w:val="TableParagraph"/>
              <w:spacing w:line="274" w:lineRule="exact"/>
              <w:ind w:left="398" w:right="388" w:firstLine="1"/>
              <w:jc w:val="center"/>
              <w:rPr>
                <w:sz w:val="24"/>
              </w:rPr>
            </w:pPr>
            <w:r>
              <w:rPr>
                <w:sz w:val="24"/>
              </w:rPr>
              <w:t>ассоциации профсоюзных организаций</w:t>
            </w:r>
            <w:r>
              <w:rPr>
                <w:spacing w:val="-15"/>
                <w:sz w:val="24"/>
              </w:rPr>
              <w:t> </w:t>
            </w:r>
            <w:r>
              <w:rPr>
                <w:sz w:val="24"/>
              </w:rPr>
              <w:t>сотрудников</w:t>
            </w:r>
            <w:r>
              <w:rPr>
                <w:spacing w:val="-15"/>
                <w:sz w:val="24"/>
              </w:rPr>
              <w:t> </w:t>
            </w:r>
            <w:r>
              <w:rPr>
                <w:sz w:val="24"/>
              </w:rPr>
              <w:t>и</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89"/>
              <w:jc w:val="center"/>
              <w:rPr>
                <w:sz w:val="24"/>
              </w:rPr>
            </w:pPr>
            <w:r>
              <w:rPr>
                <w:sz w:val="24"/>
              </w:rPr>
              <w:t>442</w:t>
            </w:r>
            <w:r>
              <w:rPr>
                <w:spacing w:val="2"/>
                <w:sz w:val="24"/>
              </w:rPr>
              <w:t> </w:t>
            </w:r>
            <w:r>
              <w:rPr>
                <w:spacing w:val="-2"/>
                <w:sz w:val="24"/>
              </w:rPr>
              <w:t>353,6</w:t>
            </w:r>
          </w:p>
        </w:tc>
        <w:tc>
          <w:tcPr>
            <w:tcW w:w="1819" w:type="dxa"/>
          </w:tcPr>
          <w:p>
            <w:pPr>
              <w:pStyle w:val="TableParagraph"/>
              <w:spacing w:line="258" w:lineRule="exact"/>
              <w:ind w:left="200" w:right="189"/>
              <w:jc w:val="center"/>
              <w:rPr>
                <w:sz w:val="24"/>
              </w:rPr>
            </w:pPr>
            <w:r>
              <w:rPr>
                <w:sz w:val="24"/>
              </w:rPr>
              <w:t>442</w:t>
            </w:r>
            <w:r>
              <w:rPr>
                <w:spacing w:val="2"/>
                <w:sz w:val="24"/>
              </w:rPr>
              <w:t> </w:t>
            </w:r>
            <w:r>
              <w:rPr>
                <w:spacing w:val="-2"/>
                <w:sz w:val="24"/>
              </w:rPr>
              <w:t>353,6</w:t>
            </w:r>
          </w:p>
        </w:tc>
        <w:tc>
          <w:tcPr>
            <w:tcW w:w="1819" w:type="dxa"/>
          </w:tcPr>
          <w:p>
            <w:pPr>
              <w:pStyle w:val="TableParagraph"/>
              <w:spacing w:line="258" w:lineRule="exact"/>
              <w:ind w:left="200" w:right="189"/>
              <w:jc w:val="center"/>
              <w:rPr>
                <w:sz w:val="24"/>
              </w:rPr>
            </w:pPr>
            <w:r>
              <w:rPr>
                <w:sz w:val="24"/>
              </w:rPr>
              <w:t>442</w:t>
            </w:r>
            <w:r>
              <w:rPr>
                <w:spacing w:val="2"/>
                <w:sz w:val="24"/>
              </w:rPr>
              <w:t> </w:t>
            </w:r>
            <w:r>
              <w:rPr>
                <w:spacing w:val="-2"/>
                <w:sz w:val="24"/>
              </w:rPr>
              <w:t>353,6</w:t>
            </w:r>
          </w:p>
        </w:tc>
        <w:tc>
          <w:tcPr>
            <w:tcW w:w="1824" w:type="dxa"/>
          </w:tcPr>
          <w:p>
            <w:pPr>
              <w:pStyle w:val="TableParagraph"/>
              <w:spacing w:line="258" w:lineRule="exact"/>
              <w:ind w:left="117" w:right="115"/>
              <w:jc w:val="center"/>
              <w:rPr>
                <w:sz w:val="24"/>
              </w:rPr>
            </w:pPr>
            <w:r>
              <w:rPr>
                <w:sz w:val="24"/>
              </w:rPr>
              <w:t>1</w:t>
            </w:r>
            <w:r>
              <w:rPr>
                <w:spacing w:val="2"/>
                <w:sz w:val="24"/>
              </w:rPr>
              <w:t> </w:t>
            </w:r>
            <w:r>
              <w:rPr>
                <w:sz w:val="24"/>
              </w:rPr>
              <w:t>327</w:t>
            </w:r>
            <w:r>
              <w:rPr>
                <w:spacing w:val="2"/>
                <w:sz w:val="24"/>
              </w:rPr>
              <w:t> </w:t>
            </w:r>
            <w:r>
              <w:rPr>
                <w:spacing w:val="-2"/>
                <w:sz w:val="24"/>
              </w:rPr>
              <w:t>060,8</w:t>
            </w:r>
          </w:p>
        </w:tc>
      </w:tr>
      <w:tr>
        <w:trPr>
          <w:trHeight w:val="3302"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73" w:lineRule="exact"/>
              <w:ind w:left="375"/>
              <w:rPr>
                <w:sz w:val="24"/>
              </w:rPr>
            </w:pPr>
            <w:r>
              <w:rPr>
                <w:spacing w:val="-5"/>
                <w:sz w:val="24"/>
              </w:rPr>
              <w:t>148</w:t>
            </w:r>
          </w:p>
        </w:tc>
        <w:tc>
          <w:tcPr>
            <w:tcW w:w="1401" w:type="dxa"/>
            <w:tcBorders>
              <w:bottom w:val="nil"/>
            </w:tcBorders>
          </w:tcPr>
          <w:p>
            <w:pPr>
              <w:pStyle w:val="TableParagraph"/>
              <w:ind w:left="284" w:right="271" w:firstLine="14"/>
              <w:jc w:val="both"/>
              <w:rPr>
                <w:sz w:val="24"/>
              </w:rPr>
            </w:pPr>
            <w:r>
              <w:rPr>
                <w:spacing w:val="-2"/>
                <w:sz w:val="24"/>
              </w:rPr>
              <w:t>бюджет города Москвы</w:t>
            </w:r>
          </w:p>
        </w:tc>
        <w:tc>
          <w:tcPr>
            <w:tcW w:w="1819" w:type="dxa"/>
            <w:tcBorders>
              <w:bottom w:val="nil"/>
            </w:tcBorders>
          </w:tcPr>
          <w:p>
            <w:pPr>
              <w:pStyle w:val="TableParagraph"/>
              <w:spacing w:line="272" w:lineRule="exact"/>
              <w:ind w:left="200" w:right="190"/>
              <w:jc w:val="center"/>
              <w:rPr>
                <w:sz w:val="24"/>
              </w:rPr>
            </w:pPr>
            <w:r>
              <w:rPr>
                <w:sz w:val="24"/>
              </w:rPr>
              <w:t>442</w:t>
            </w:r>
            <w:r>
              <w:rPr>
                <w:spacing w:val="2"/>
                <w:sz w:val="24"/>
              </w:rPr>
              <w:t> </w:t>
            </w:r>
            <w:r>
              <w:rPr>
                <w:spacing w:val="-2"/>
                <w:sz w:val="24"/>
              </w:rPr>
              <w:t>353,6</w:t>
            </w:r>
          </w:p>
        </w:tc>
        <w:tc>
          <w:tcPr>
            <w:tcW w:w="1819" w:type="dxa"/>
            <w:tcBorders>
              <w:bottom w:val="nil"/>
            </w:tcBorders>
          </w:tcPr>
          <w:p>
            <w:pPr>
              <w:pStyle w:val="TableParagraph"/>
              <w:spacing w:line="272" w:lineRule="exact"/>
              <w:ind w:left="200" w:right="189"/>
              <w:jc w:val="center"/>
              <w:rPr>
                <w:sz w:val="24"/>
              </w:rPr>
            </w:pPr>
            <w:r>
              <w:rPr>
                <w:sz w:val="24"/>
              </w:rPr>
              <w:t>442</w:t>
            </w:r>
            <w:r>
              <w:rPr>
                <w:spacing w:val="2"/>
                <w:sz w:val="24"/>
              </w:rPr>
              <w:t> </w:t>
            </w:r>
            <w:r>
              <w:rPr>
                <w:spacing w:val="-2"/>
                <w:sz w:val="24"/>
              </w:rPr>
              <w:t>353,6</w:t>
            </w:r>
          </w:p>
        </w:tc>
        <w:tc>
          <w:tcPr>
            <w:tcW w:w="1819" w:type="dxa"/>
            <w:tcBorders>
              <w:bottom w:val="nil"/>
            </w:tcBorders>
          </w:tcPr>
          <w:p>
            <w:pPr>
              <w:pStyle w:val="TableParagraph"/>
              <w:spacing w:line="272" w:lineRule="exact"/>
              <w:ind w:left="200" w:right="189"/>
              <w:jc w:val="center"/>
              <w:rPr>
                <w:sz w:val="24"/>
              </w:rPr>
            </w:pPr>
            <w:r>
              <w:rPr>
                <w:sz w:val="24"/>
              </w:rPr>
              <w:t>442</w:t>
            </w:r>
            <w:r>
              <w:rPr>
                <w:spacing w:val="2"/>
                <w:sz w:val="24"/>
              </w:rPr>
              <w:t> </w:t>
            </w:r>
            <w:r>
              <w:rPr>
                <w:spacing w:val="-2"/>
                <w:sz w:val="24"/>
              </w:rPr>
              <w:t>353,6</w:t>
            </w:r>
          </w:p>
        </w:tc>
        <w:tc>
          <w:tcPr>
            <w:tcW w:w="1824" w:type="dxa"/>
            <w:tcBorders>
              <w:bottom w:val="nil"/>
            </w:tcBorders>
          </w:tcPr>
          <w:p>
            <w:pPr>
              <w:pStyle w:val="TableParagraph"/>
              <w:spacing w:line="272" w:lineRule="exact"/>
              <w:ind w:left="117" w:right="115"/>
              <w:jc w:val="center"/>
              <w:rPr>
                <w:sz w:val="24"/>
              </w:rPr>
            </w:pPr>
            <w:r>
              <w:rPr>
                <w:sz w:val="24"/>
              </w:rPr>
              <w:t>1</w:t>
            </w:r>
            <w:r>
              <w:rPr>
                <w:spacing w:val="2"/>
                <w:sz w:val="24"/>
              </w:rPr>
              <w:t> </w:t>
            </w:r>
            <w:r>
              <w:rPr>
                <w:sz w:val="24"/>
              </w:rPr>
              <w:t>327</w:t>
            </w:r>
            <w:r>
              <w:rPr>
                <w:spacing w:val="2"/>
                <w:sz w:val="24"/>
              </w:rPr>
              <w:t> </w:t>
            </w:r>
            <w:r>
              <w:rPr>
                <w:spacing w:val="-2"/>
                <w:sz w:val="24"/>
              </w:rPr>
              <w:t>060,8</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830" w:hRule="atLeast"/>
        </w:trPr>
        <w:tc>
          <w:tcPr>
            <w:tcW w:w="2102" w:type="dxa"/>
            <w:vMerge w:val="restart"/>
          </w:tcPr>
          <w:p>
            <w:pPr>
              <w:pStyle w:val="TableParagraph"/>
              <w:rPr>
                <w:sz w:val="24"/>
              </w:rPr>
            </w:pPr>
          </w:p>
        </w:tc>
        <w:tc>
          <w:tcPr>
            <w:tcW w:w="3638" w:type="dxa"/>
          </w:tcPr>
          <w:p>
            <w:pPr>
              <w:pStyle w:val="TableParagraph"/>
              <w:spacing w:line="273" w:lineRule="exact"/>
              <w:ind w:left="173" w:firstLine="124"/>
              <w:rPr>
                <w:sz w:val="24"/>
              </w:rPr>
            </w:pPr>
            <w:r>
              <w:rPr>
                <w:sz w:val="24"/>
              </w:rPr>
              <w:t>студентов</w:t>
            </w:r>
            <w:r>
              <w:rPr>
                <w:spacing w:val="-3"/>
                <w:sz w:val="24"/>
              </w:rPr>
              <w:t> </w:t>
            </w:r>
            <w:r>
              <w:rPr>
                <w:sz w:val="24"/>
              </w:rPr>
              <w:t>государственных</w:t>
            </w:r>
            <w:r>
              <w:rPr>
                <w:spacing w:val="-6"/>
                <w:sz w:val="24"/>
              </w:rPr>
              <w:t> </w:t>
            </w:r>
            <w:r>
              <w:rPr>
                <w:spacing w:val="-10"/>
                <w:sz w:val="24"/>
              </w:rPr>
              <w:t>и</w:t>
            </w:r>
          </w:p>
          <w:p>
            <w:pPr>
              <w:pStyle w:val="TableParagraph"/>
              <w:spacing w:line="274" w:lineRule="exact"/>
              <w:ind w:left="744" w:hanging="572"/>
              <w:rPr>
                <w:sz w:val="24"/>
              </w:rPr>
            </w:pPr>
            <w:r>
              <w:rPr>
                <w:sz w:val="24"/>
              </w:rPr>
              <w:t>коммерческих</w:t>
            </w:r>
            <w:r>
              <w:rPr>
                <w:spacing w:val="-15"/>
                <w:sz w:val="24"/>
              </w:rPr>
              <w:t> </w:t>
            </w:r>
            <w:r>
              <w:rPr>
                <w:sz w:val="24"/>
              </w:rPr>
              <w:t>высших</w:t>
            </w:r>
            <w:r>
              <w:rPr>
                <w:spacing w:val="-15"/>
                <w:sz w:val="24"/>
              </w:rPr>
              <w:t> </w:t>
            </w:r>
            <w:r>
              <w:rPr>
                <w:sz w:val="24"/>
              </w:rPr>
              <w:t>учебных заведений г. Москвы</w:t>
            </w:r>
          </w:p>
        </w:tc>
        <w:tc>
          <w:tcPr>
            <w:tcW w:w="1118" w:type="dxa"/>
          </w:tcPr>
          <w:p>
            <w:pPr>
              <w:pStyle w:val="TableParagraph"/>
              <w:rPr>
                <w:sz w:val="24"/>
              </w:rPr>
            </w:pPr>
          </w:p>
        </w:tc>
        <w:tc>
          <w:tcPr>
            <w:tcW w:w="1401"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96" w:right="90"/>
              <w:jc w:val="center"/>
              <w:rPr>
                <w:sz w:val="24"/>
              </w:rPr>
            </w:pPr>
            <w:r>
              <w:rPr>
                <w:sz w:val="24"/>
              </w:rPr>
              <w:t>Предоставление</w:t>
            </w:r>
            <w:r>
              <w:rPr>
                <w:spacing w:val="-15"/>
                <w:sz w:val="24"/>
              </w:rPr>
              <w:t> </w:t>
            </w:r>
            <w:r>
              <w:rPr>
                <w:sz w:val="24"/>
              </w:rPr>
              <w:t>материнского (семейного) капитала в соответствии с Федеральным законом от 29 декабря 2006 г.</w:t>
            </w:r>
          </w:p>
          <w:p>
            <w:pPr>
              <w:pStyle w:val="TableParagraph"/>
              <w:spacing w:line="237" w:lineRule="auto"/>
              <w:ind w:left="97" w:right="90"/>
              <w:jc w:val="center"/>
              <w:rPr>
                <w:sz w:val="24"/>
              </w:rPr>
            </w:pPr>
            <w:r>
              <w:rPr>
                <w:sz w:val="24"/>
              </w:rPr>
              <w:t>N</w:t>
            </w:r>
            <w:r>
              <w:rPr>
                <w:spacing w:val="-11"/>
                <w:sz w:val="24"/>
              </w:rPr>
              <w:t> </w:t>
            </w:r>
            <w:r>
              <w:rPr>
                <w:sz w:val="24"/>
              </w:rPr>
              <w:t>256-ФЗ</w:t>
            </w:r>
            <w:r>
              <w:rPr>
                <w:spacing w:val="-10"/>
                <w:sz w:val="24"/>
              </w:rPr>
              <w:t> </w:t>
            </w:r>
            <w:r>
              <w:rPr>
                <w:sz w:val="24"/>
              </w:rPr>
              <w:t>"О</w:t>
            </w:r>
            <w:r>
              <w:rPr>
                <w:spacing w:val="-14"/>
                <w:sz w:val="24"/>
              </w:rPr>
              <w:t> </w:t>
            </w:r>
            <w:r>
              <w:rPr>
                <w:sz w:val="24"/>
              </w:rPr>
              <w:t>дополнительных мерах государственной</w:t>
            </w:r>
          </w:p>
          <w:p>
            <w:pPr>
              <w:pStyle w:val="TableParagraph"/>
              <w:spacing w:line="274" w:lineRule="exact"/>
              <w:ind w:left="100" w:right="90"/>
              <w:jc w:val="center"/>
              <w:rPr>
                <w:sz w:val="24"/>
              </w:rPr>
            </w:pPr>
            <w:r>
              <w:rPr>
                <w:sz w:val="24"/>
              </w:rPr>
              <w:t>поддержки</w:t>
            </w:r>
            <w:r>
              <w:rPr>
                <w:spacing w:val="-15"/>
                <w:sz w:val="24"/>
              </w:rPr>
              <w:t> </w:t>
            </w:r>
            <w:r>
              <w:rPr>
                <w:sz w:val="24"/>
              </w:rPr>
              <w:t>семей,</w:t>
            </w:r>
            <w:r>
              <w:rPr>
                <w:spacing w:val="-15"/>
                <w:sz w:val="24"/>
              </w:rPr>
              <w:t> </w:t>
            </w:r>
            <w:r>
              <w:rPr>
                <w:sz w:val="24"/>
              </w:rPr>
              <w:t>имеющих </w:t>
            </w:r>
            <w:r>
              <w:rPr>
                <w:spacing w:val="-2"/>
                <w:sz w:val="24"/>
              </w:rPr>
              <w:t>детей"</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80"/>
              <w:rPr>
                <w:sz w:val="24"/>
              </w:rPr>
            </w:pPr>
            <w:r>
              <w:rPr>
                <w:sz w:val="24"/>
              </w:rPr>
              <w:t>25</w:t>
            </w:r>
            <w:r>
              <w:rPr>
                <w:spacing w:val="2"/>
                <w:sz w:val="24"/>
              </w:rPr>
              <w:t> </w:t>
            </w:r>
            <w:r>
              <w:rPr>
                <w:sz w:val="24"/>
              </w:rPr>
              <w:t>213</w:t>
            </w:r>
            <w:r>
              <w:rPr>
                <w:spacing w:val="2"/>
                <w:sz w:val="24"/>
              </w:rPr>
              <w:t> </w:t>
            </w:r>
            <w:r>
              <w:rPr>
                <w:spacing w:val="-2"/>
                <w:sz w:val="24"/>
              </w:rPr>
              <w:t>189,0</w:t>
            </w:r>
          </w:p>
        </w:tc>
        <w:tc>
          <w:tcPr>
            <w:tcW w:w="1819" w:type="dxa"/>
          </w:tcPr>
          <w:p>
            <w:pPr>
              <w:pStyle w:val="TableParagraph"/>
              <w:spacing w:line="253" w:lineRule="exact"/>
              <w:ind w:right="266"/>
              <w:jc w:val="right"/>
              <w:rPr>
                <w:sz w:val="24"/>
              </w:rPr>
            </w:pPr>
            <w:r>
              <w:rPr>
                <w:sz w:val="24"/>
              </w:rPr>
              <w:t>26</w:t>
            </w:r>
            <w:r>
              <w:rPr>
                <w:spacing w:val="2"/>
                <w:sz w:val="24"/>
              </w:rPr>
              <w:t> </w:t>
            </w:r>
            <w:r>
              <w:rPr>
                <w:sz w:val="24"/>
              </w:rPr>
              <w:t>221</w:t>
            </w:r>
            <w:r>
              <w:rPr>
                <w:spacing w:val="2"/>
                <w:sz w:val="24"/>
              </w:rPr>
              <w:t> </w:t>
            </w:r>
            <w:r>
              <w:rPr>
                <w:spacing w:val="-2"/>
                <w:sz w:val="24"/>
              </w:rPr>
              <w:t>716,4</w:t>
            </w:r>
          </w:p>
        </w:tc>
        <w:tc>
          <w:tcPr>
            <w:tcW w:w="1819" w:type="dxa"/>
          </w:tcPr>
          <w:p>
            <w:pPr>
              <w:pStyle w:val="TableParagraph"/>
              <w:spacing w:line="253" w:lineRule="exact"/>
              <w:ind w:right="266"/>
              <w:jc w:val="right"/>
              <w:rPr>
                <w:sz w:val="24"/>
              </w:rPr>
            </w:pPr>
            <w:r>
              <w:rPr>
                <w:sz w:val="24"/>
              </w:rPr>
              <w:t>27</w:t>
            </w:r>
            <w:r>
              <w:rPr>
                <w:spacing w:val="2"/>
                <w:sz w:val="24"/>
              </w:rPr>
              <w:t> </w:t>
            </w:r>
            <w:r>
              <w:rPr>
                <w:sz w:val="24"/>
              </w:rPr>
              <w:t>270</w:t>
            </w:r>
            <w:r>
              <w:rPr>
                <w:spacing w:val="2"/>
                <w:sz w:val="24"/>
              </w:rPr>
              <w:t> </w:t>
            </w:r>
            <w:r>
              <w:rPr>
                <w:spacing w:val="-2"/>
                <w:sz w:val="24"/>
              </w:rPr>
              <w:t>585,0</w:t>
            </w:r>
          </w:p>
        </w:tc>
        <w:tc>
          <w:tcPr>
            <w:tcW w:w="1824" w:type="dxa"/>
          </w:tcPr>
          <w:p>
            <w:pPr>
              <w:pStyle w:val="TableParagraph"/>
              <w:spacing w:line="253" w:lineRule="exact"/>
              <w:ind w:left="117" w:right="110"/>
              <w:jc w:val="center"/>
              <w:rPr>
                <w:sz w:val="24"/>
              </w:rPr>
            </w:pPr>
            <w:r>
              <w:rPr>
                <w:sz w:val="24"/>
              </w:rPr>
              <w:t>78</w:t>
            </w:r>
            <w:r>
              <w:rPr>
                <w:spacing w:val="2"/>
                <w:sz w:val="24"/>
              </w:rPr>
              <w:t> </w:t>
            </w:r>
            <w:r>
              <w:rPr>
                <w:sz w:val="24"/>
              </w:rPr>
              <w:t>705</w:t>
            </w:r>
            <w:r>
              <w:rPr>
                <w:spacing w:val="2"/>
                <w:sz w:val="24"/>
              </w:rPr>
              <w:t> </w:t>
            </w:r>
            <w:r>
              <w:rPr>
                <w:spacing w:val="-2"/>
                <w:sz w:val="24"/>
              </w:rPr>
              <w:t>490,4</w:t>
            </w:r>
          </w:p>
        </w:tc>
      </w:tr>
      <w:tr>
        <w:trPr>
          <w:trHeight w:val="193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25" w:right="117" w:hanging="3"/>
              <w:jc w:val="center"/>
              <w:rPr>
                <w:sz w:val="24"/>
              </w:rPr>
            </w:pPr>
            <w:r>
              <w:rPr>
                <w:spacing w:val="-2"/>
                <w:sz w:val="24"/>
              </w:rPr>
              <w:t>средства бюджетов государств енных внебюджет</w:t>
            </w:r>
          </w:p>
          <w:p>
            <w:pPr>
              <w:pStyle w:val="TableParagraph"/>
              <w:spacing w:line="274" w:lineRule="exact"/>
              <w:ind w:left="148" w:right="142"/>
              <w:jc w:val="center"/>
              <w:rPr>
                <w:sz w:val="24"/>
              </w:rPr>
            </w:pPr>
            <w:r>
              <w:rPr>
                <w:spacing w:val="-4"/>
                <w:sz w:val="24"/>
              </w:rPr>
              <w:t>ных </w:t>
            </w:r>
            <w:r>
              <w:rPr>
                <w:spacing w:val="-2"/>
                <w:sz w:val="24"/>
              </w:rPr>
              <w:t>фондов</w:t>
            </w:r>
          </w:p>
        </w:tc>
        <w:tc>
          <w:tcPr>
            <w:tcW w:w="1819" w:type="dxa"/>
          </w:tcPr>
          <w:p>
            <w:pPr>
              <w:pStyle w:val="TableParagraph"/>
              <w:spacing w:line="272" w:lineRule="exact"/>
              <w:ind w:left="279"/>
              <w:rPr>
                <w:sz w:val="24"/>
              </w:rPr>
            </w:pPr>
            <w:r>
              <w:rPr>
                <w:sz w:val="24"/>
              </w:rPr>
              <w:t>25</w:t>
            </w:r>
            <w:r>
              <w:rPr>
                <w:spacing w:val="2"/>
                <w:sz w:val="24"/>
              </w:rPr>
              <w:t> </w:t>
            </w:r>
            <w:r>
              <w:rPr>
                <w:sz w:val="24"/>
              </w:rPr>
              <w:t>213</w:t>
            </w:r>
            <w:r>
              <w:rPr>
                <w:spacing w:val="2"/>
                <w:sz w:val="24"/>
              </w:rPr>
              <w:t> </w:t>
            </w:r>
            <w:r>
              <w:rPr>
                <w:spacing w:val="-2"/>
                <w:sz w:val="24"/>
              </w:rPr>
              <w:t>189,0</w:t>
            </w:r>
          </w:p>
        </w:tc>
        <w:tc>
          <w:tcPr>
            <w:tcW w:w="1819" w:type="dxa"/>
          </w:tcPr>
          <w:p>
            <w:pPr>
              <w:pStyle w:val="TableParagraph"/>
              <w:spacing w:line="272" w:lineRule="exact"/>
              <w:ind w:right="266"/>
              <w:jc w:val="right"/>
              <w:rPr>
                <w:sz w:val="24"/>
              </w:rPr>
            </w:pPr>
            <w:r>
              <w:rPr>
                <w:sz w:val="24"/>
              </w:rPr>
              <w:t>26</w:t>
            </w:r>
            <w:r>
              <w:rPr>
                <w:spacing w:val="2"/>
                <w:sz w:val="24"/>
              </w:rPr>
              <w:t> </w:t>
            </w:r>
            <w:r>
              <w:rPr>
                <w:sz w:val="24"/>
              </w:rPr>
              <w:t>221</w:t>
            </w:r>
            <w:r>
              <w:rPr>
                <w:spacing w:val="2"/>
                <w:sz w:val="24"/>
              </w:rPr>
              <w:t> </w:t>
            </w:r>
            <w:r>
              <w:rPr>
                <w:spacing w:val="-2"/>
                <w:sz w:val="24"/>
              </w:rPr>
              <w:t>716,4</w:t>
            </w:r>
          </w:p>
        </w:tc>
        <w:tc>
          <w:tcPr>
            <w:tcW w:w="1819" w:type="dxa"/>
          </w:tcPr>
          <w:p>
            <w:pPr>
              <w:pStyle w:val="TableParagraph"/>
              <w:spacing w:line="272" w:lineRule="exact"/>
              <w:ind w:right="266"/>
              <w:jc w:val="right"/>
              <w:rPr>
                <w:sz w:val="24"/>
              </w:rPr>
            </w:pPr>
            <w:r>
              <w:rPr>
                <w:sz w:val="24"/>
              </w:rPr>
              <w:t>27</w:t>
            </w:r>
            <w:r>
              <w:rPr>
                <w:spacing w:val="2"/>
                <w:sz w:val="24"/>
              </w:rPr>
              <w:t> </w:t>
            </w:r>
            <w:r>
              <w:rPr>
                <w:sz w:val="24"/>
              </w:rPr>
              <w:t>270</w:t>
            </w:r>
            <w:r>
              <w:rPr>
                <w:spacing w:val="2"/>
                <w:sz w:val="24"/>
              </w:rPr>
              <w:t> </w:t>
            </w:r>
            <w:r>
              <w:rPr>
                <w:spacing w:val="-2"/>
                <w:sz w:val="24"/>
              </w:rPr>
              <w:t>585,0</w:t>
            </w:r>
          </w:p>
        </w:tc>
        <w:tc>
          <w:tcPr>
            <w:tcW w:w="1824" w:type="dxa"/>
          </w:tcPr>
          <w:p>
            <w:pPr>
              <w:pStyle w:val="TableParagraph"/>
              <w:spacing w:line="272" w:lineRule="exact"/>
              <w:ind w:left="117" w:right="111"/>
              <w:jc w:val="center"/>
              <w:rPr>
                <w:sz w:val="24"/>
              </w:rPr>
            </w:pPr>
            <w:r>
              <w:rPr>
                <w:sz w:val="24"/>
              </w:rPr>
              <w:t>78</w:t>
            </w:r>
            <w:r>
              <w:rPr>
                <w:spacing w:val="2"/>
                <w:sz w:val="24"/>
              </w:rPr>
              <w:t> </w:t>
            </w:r>
            <w:r>
              <w:rPr>
                <w:sz w:val="24"/>
              </w:rPr>
              <w:t>705</w:t>
            </w:r>
            <w:r>
              <w:rPr>
                <w:spacing w:val="2"/>
                <w:sz w:val="24"/>
              </w:rPr>
              <w:t> </w:t>
            </w:r>
            <w:r>
              <w:rPr>
                <w:spacing w:val="-2"/>
                <w:sz w:val="24"/>
              </w:rPr>
              <w:t>490,4</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77" w:right="172" w:hanging="3"/>
              <w:jc w:val="center"/>
              <w:rPr>
                <w:sz w:val="24"/>
              </w:rPr>
            </w:pPr>
            <w:r>
              <w:rPr>
                <w:sz w:val="24"/>
              </w:rPr>
              <w:t>Пособия по беременности и родам гражданам,</w:t>
            </w:r>
            <w:r>
              <w:rPr>
                <w:spacing w:val="-4"/>
                <w:sz w:val="24"/>
              </w:rPr>
              <w:t> </w:t>
            </w:r>
            <w:r>
              <w:rPr>
                <w:sz w:val="24"/>
              </w:rPr>
              <w:t>подлежащим обязательному социальному страхованию на случай временной</w:t>
            </w:r>
            <w:r>
              <w:rPr>
                <w:spacing w:val="-15"/>
                <w:sz w:val="24"/>
              </w:rPr>
              <w:t> </w:t>
            </w:r>
            <w:r>
              <w:rPr>
                <w:sz w:val="24"/>
              </w:rPr>
              <w:t>нетрудоспособности и в связи с материнством</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80"/>
              <w:rPr>
                <w:sz w:val="24"/>
              </w:rPr>
            </w:pPr>
            <w:r>
              <w:rPr>
                <w:sz w:val="24"/>
              </w:rPr>
              <w:t>25</w:t>
            </w:r>
            <w:r>
              <w:rPr>
                <w:spacing w:val="2"/>
                <w:sz w:val="24"/>
              </w:rPr>
              <w:t> </w:t>
            </w:r>
            <w:r>
              <w:rPr>
                <w:sz w:val="24"/>
              </w:rPr>
              <w:t>394</w:t>
            </w:r>
            <w:r>
              <w:rPr>
                <w:spacing w:val="2"/>
                <w:sz w:val="24"/>
              </w:rPr>
              <w:t> </w:t>
            </w:r>
            <w:r>
              <w:rPr>
                <w:spacing w:val="-2"/>
                <w:sz w:val="24"/>
              </w:rPr>
              <w:t>816,4</w:t>
            </w:r>
          </w:p>
        </w:tc>
        <w:tc>
          <w:tcPr>
            <w:tcW w:w="1819" w:type="dxa"/>
          </w:tcPr>
          <w:p>
            <w:pPr>
              <w:pStyle w:val="TableParagraph"/>
              <w:spacing w:line="253" w:lineRule="exact"/>
              <w:ind w:right="266"/>
              <w:jc w:val="right"/>
              <w:rPr>
                <w:sz w:val="24"/>
              </w:rPr>
            </w:pPr>
            <w:r>
              <w:rPr>
                <w:sz w:val="24"/>
              </w:rPr>
              <w:t>28</w:t>
            </w:r>
            <w:r>
              <w:rPr>
                <w:spacing w:val="2"/>
                <w:sz w:val="24"/>
              </w:rPr>
              <w:t> </w:t>
            </w:r>
            <w:r>
              <w:rPr>
                <w:sz w:val="24"/>
              </w:rPr>
              <w:t>686</w:t>
            </w:r>
            <w:r>
              <w:rPr>
                <w:spacing w:val="2"/>
                <w:sz w:val="24"/>
              </w:rPr>
              <w:t> </w:t>
            </w:r>
            <w:r>
              <w:rPr>
                <w:spacing w:val="-2"/>
                <w:sz w:val="24"/>
              </w:rPr>
              <w:t>665,5</w:t>
            </w:r>
          </w:p>
        </w:tc>
        <w:tc>
          <w:tcPr>
            <w:tcW w:w="1819" w:type="dxa"/>
          </w:tcPr>
          <w:p>
            <w:pPr>
              <w:pStyle w:val="TableParagraph"/>
              <w:spacing w:line="253" w:lineRule="exact"/>
              <w:ind w:right="266"/>
              <w:jc w:val="right"/>
              <w:rPr>
                <w:sz w:val="24"/>
              </w:rPr>
            </w:pPr>
            <w:r>
              <w:rPr>
                <w:sz w:val="24"/>
              </w:rPr>
              <w:t>28</w:t>
            </w:r>
            <w:r>
              <w:rPr>
                <w:spacing w:val="2"/>
                <w:sz w:val="24"/>
              </w:rPr>
              <w:t> </w:t>
            </w:r>
            <w:r>
              <w:rPr>
                <w:sz w:val="24"/>
              </w:rPr>
              <w:t>686</w:t>
            </w:r>
            <w:r>
              <w:rPr>
                <w:spacing w:val="2"/>
                <w:sz w:val="24"/>
              </w:rPr>
              <w:t> </w:t>
            </w:r>
            <w:r>
              <w:rPr>
                <w:spacing w:val="-2"/>
                <w:sz w:val="24"/>
              </w:rPr>
              <w:t>665,5</w:t>
            </w:r>
          </w:p>
        </w:tc>
        <w:tc>
          <w:tcPr>
            <w:tcW w:w="1824" w:type="dxa"/>
          </w:tcPr>
          <w:p>
            <w:pPr>
              <w:pStyle w:val="TableParagraph"/>
              <w:spacing w:line="253" w:lineRule="exact"/>
              <w:ind w:left="117" w:right="110"/>
              <w:jc w:val="center"/>
              <w:rPr>
                <w:sz w:val="24"/>
              </w:rPr>
            </w:pPr>
            <w:r>
              <w:rPr>
                <w:sz w:val="24"/>
              </w:rPr>
              <w:t>82</w:t>
            </w:r>
            <w:r>
              <w:rPr>
                <w:spacing w:val="2"/>
                <w:sz w:val="24"/>
              </w:rPr>
              <w:t> </w:t>
            </w:r>
            <w:r>
              <w:rPr>
                <w:sz w:val="24"/>
              </w:rPr>
              <w:t>768</w:t>
            </w:r>
            <w:r>
              <w:rPr>
                <w:spacing w:val="2"/>
                <w:sz w:val="24"/>
              </w:rPr>
              <w:t> </w:t>
            </w:r>
            <w:r>
              <w:rPr>
                <w:spacing w:val="-2"/>
                <w:sz w:val="24"/>
              </w:rPr>
              <w:t>147,4</w:t>
            </w:r>
          </w:p>
        </w:tc>
      </w:tr>
      <w:tr>
        <w:trPr>
          <w:trHeight w:val="193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25" w:right="117" w:hanging="3"/>
              <w:jc w:val="center"/>
              <w:rPr>
                <w:sz w:val="24"/>
              </w:rPr>
            </w:pPr>
            <w:r>
              <w:rPr>
                <w:spacing w:val="-2"/>
                <w:sz w:val="24"/>
              </w:rPr>
              <w:t>средства бюджетов государств енных внебюджет</w:t>
            </w:r>
          </w:p>
          <w:p>
            <w:pPr>
              <w:pStyle w:val="TableParagraph"/>
              <w:spacing w:line="274" w:lineRule="exact"/>
              <w:ind w:left="148" w:right="142"/>
              <w:jc w:val="center"/>
              <w:rPr>
                <w:sz w:val="24"/>
              </w:rPr>
            </w:pPr>
            <w:r>
              <w:rPr>
                <w:spacing w:val="-4"/>
                <w:sz w:val="24"/>
              </w:rPr>
              <w:t>ных </w:t>
            </w:r>
            <w:r>
              <w:rPr>
                <w:spacing w:val="-2"/>
                <w:sz w:val="24"/>
              </w:rPr>
              <w:t>фондов</w:t>
            </w:r>
          </w:p>
        </w:tc>
        <w:tc>
          <w:tcPr>
            <w:tcW w:w="1819" w:type="dxa"/>
          </w:tcPr>
          <w:p>
            <w:pPr>
              <w:pStyle w:val="TableParagraph"/>
              <w:spacing w:line="272" w:lineRule="exact"/>
              <w:ind w:left="279"/>
              <w:rPr>
                <w:sz w:val="24"/>
              </w:rPr>
            </w:pPr>
            <w:r>
              <w:rPr>
                <w:sz w:val="24"/>
              </w:rPr>
              <w:t>25</w:t>
            </w:r>
            <w:r>
              <w:rPr>
                <w:spacing w:val="2"/>
                <w:sz w:val="24"/>
              </w:rPr>
              <w:t> </w:t>
            </w:r>
            <w:r>
              <w:rPr>
                <w:sz w:val="24"/>
              </w:rPr>
              <w:t>394</w:t>
            </w:r>
            <w:r>
              <w:rPr>
                <w:spacing w:val="2"/>
                <w:sz w:val="24"/>
              </w:rPr>
              <w:t> </w:t>
            </w:r>
            <w:r>
              <w:rPr>
                <w:spacing w:val="-2"/>
                <w:sz w:val="24"/>
              </w:rPr>
              <w:t>816,4</w:t>
            </w:r>
          </w:p>
        </w:tc>
        <w:tc>
          <w:tcPr>
            <w:tcW w:w="1819" w:type="dxa"/>
          </w:tcPr>
          <w:p>
            <w:pPr>
              <w:pStyle w:val="TableParagraph"/>
              <w:spacing w:line="272" w:lineRule="exact"/>
              <w:ind w:right="266"/>
              <w:jc w:val="right"/>
              <w:rPr>
                <w:sz w:val="24"/>
              </w:rPr>
            </w:pPr>
            <w:r>
              <w:rPr>
                <w:sz w:val="24"/>
              </w:rPr>
              <w:t>28</w:t>
            </w:r>
            <w:r>
              <w:rPr>
                <w:spacing w:val="2"/>
                <w:sz w:val="24"/>
              </w:rPr>
              <w:t> </w:t>
            </w:r>
            <w:r>
              <w:rPr>
                <w:sz w:val="24"/>
              </w:rPr>
              <w:t>686</w:t>
            </w:r>
            <w:r>
              <w:rPr>
                <w:spacing w:val="2"/>
                <w:sz w:val="24"/>
              </w:rPr>
              <w:t> </w:t>
            </w:r>
            <w:r>
              <w:rPr>
                <w:spacing w:val="-2"/>
                <w:sz w:val="24"/>
              </w:rPr>
              <w:t>665,5</w:t>
            </w:r>
          </w:p>
        </w:tc>
        <w:tc>
          <w:tcPr>
            <w:tcW w:w="1819" w:type="dxa"/>
          </w:tcPr>
          <w:p>
            <w:pPr>
              <w:pStyle w:val="TableParagraph"/>
              <w:spacing w:line="272" w:lineRule="exact"/>
              <w:ind w:right="266"/>
              <w:jc w:val="right"/>
              <w:rPr>
                <w:sz w:val="24"/>
              </w:rPr>
            </w:pPr>
            <w:r>
              <w:rPr>
                <w:sz w:val="24"/>
              </w:rPr>
              <w:t>28</w:t>
            </w:r>
            <w:r>
              <w:rPr>
                <w:spacing w:val="2"/>
                <w:sz w:val="24"/>
              </w:rPr>
              <w:t> </w:t>
            </w:r>
            <w:r>
              <w:rPr>
                <w:sz w:val="24"/>
              </w:rPr>
              <w:t>686</w:t>
            </w:r>
            <w:r>
              <w:rPr>
                <w:spacing w:val="2"/>
                <w:sz w:val="24"/>
              </w:rPr>
              <w:t> </w:t>
            </w:r>
            <w:r>
              <w:rPr>
                <w:spacing w:val="-2"/>
                <w:sz w:val="24"/>
              </w:rPr>
              <w:t>665,5</w:t>
            </w:r>
          </w:p>
        </w:tc>
        <w:tc>
          <w:tcPr>
            <w:tcW w:w="1824" w:type="dxa"/>
          </w:tcPr>
          <w:p>
            <w:pPr>
              <w:pStyle w:val="TableParagraph"/>
              <w:spacing w:line="272" w:lineRule="exact"/>
              <w:ind w:left="117" w:right="111"/>
              <w:jc w:val="center"/>
              <w:rPr>
                <w:sz w:val="24"/>
              </w:rPr>
            </w:pPr>
            <w:r>
              <w:rPr>
                <w:sz w:val="24"/>
              </w:rPr>
              <w:t>82</w:t>
            </w:r>
            <w:r>
              <w:rPr>
                <w:spacing w:val="2"/>
                <w:sz w:val="24"/>
              </w:rPr>
              <w:t> </w:t>
            </w:r>
            <w:r>
              <w:rPr>
                <w:sz w:val="24"/>
              </w:rPr>
              <w:t>768</w:t>
            </w:r>
            <w:r>
              <w:rPr>
                <w:spacing w:val="2"/>
                <w:sz w:val="24"/>
              </w:rPr>
              <w:t> </w:t>
            </w:r>
            <w:r>
              <w:rPr>
                <w:spacing w:val="-2"/>
                <w:sz w:val="24"/>
              </w:rPr>
              <w:t>147,4</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05" w:right="101"/>
              <w:jc w:val="center"/>
              <w:rPr>
                <w:sz w:val="24"/>
              </w:rPr>
            </w:pPr>
            <w:r>
              <w:rPr>
                <w:sz w:val="24"/>
              </w:rPr>
              <w:t>Оплата</w:t>
            </w:r>
            <w:r>
              <w:rPr>
                <w:spacing w:val="-15"/>
                <w:sz w:val="24"/>
              </w:rPr>
              <w:t> </w:t>
            </w:r>
            <w:r>
              <w:rPr>
                <w:sz w:val="24"/>
              </w:rPr>
              <w:t>четырех</w:t>
            </w:r>
            <w:r>
              <w:rPr>
                <w:spacing w:val="-15"/>
                <w:sz w:val="24"/>
              </w:rPr>
              <w:t> </w:t>
            </w:r>
            <w:r>
              <w:rPr>
                <w:sz w:val="24"/>
              </w:rPr>
              <w:t>дополнительных выходных дней работающим родителям (опекунам, попечителям) для ухода за </w:t>
            </w:r>
            <w:r>
              <w:rPr>
                <w:spacing w:val="-2"/>
                <w:sz w:val="24"/>
              </w:rPr>
              <w:t>детъми-инвалидами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337"/>
              <w:rPr>
                <w:sz w:val="24"/>
              </w:rPr>
            </w:pPr>
            <w:r>
              <w:rPr>
                <w:sz w:val="24"/>
              </w:rPr>
              <w:t>1</w:t>
            </w:r>
            <w:r>
              <w:rPr>
                <w:spacing w:val="2"/>
                <w:sz w:val="24"/>
              </w:rPr>
              <w:t> </w:t>
            </w:r>
            <w:r>
              <w:rPr>
                <w:sz w:val="24"/>
              </w:rPr>
              <w:t>259</w:t>
            </w:r>
            <w:r>
              <w:rPr>
                <w:spacing w:val="2"/>
                <w:sz w:val="24"/>
              </w:rPr>
              <w:t> </w:t>
            </w:r>
            <w:r>
              <w:rPr>
                <w:spacing w:val="-2"/>
                <w:sz w:val="24"/>
              </w:rPr>
              <w:t>221,3</w:t>
            </w:r>
          </w:p>
        </w:tc>
        <w:tc>
          <w:tcPr>
            <w:tcW w:w="1819" w:type="dxa"/>
          </w:tcPr>
          <w:p>
            <w:pPr>
              <w:pStyle w:val="TableParagraph"/>
              <w:spacing w:line="253" w:lineRule="exact"/>
              <w:ind w:left="337"/>
              <w:rPr>
                <w:sz w:val="24"/>
              </w:rPr>
            </w:pPr>
            <w:r>
              <w:rPr>
                <w:sz w:val="24"/>
              </w:rPr>
              <w:t>1</w:t>
            </w:r>
            <w:r>
              <w:rPr>
                <w:spacing w:val="2"/>
                <w:sz w:val="24"/>
              </w:rPr>
              <w:t> </w:t>
            </w:r>
            <w:r>
              <w:rPr>
                <w:sz w:val="24"/>
              </w:rPr>
              <w:t>473</w:t>
            </w:r>
            <w:r>
              <w:rPr>
                <w:spacing w:val="2"/>
                <w:sz w:val="24"/>
              </w:rPr>
              <w:t> </w:t>
            </w:r>
            <w:r>
              <w:rPr>
                <w:spacing w:val="-2"/>
                <w:sz w:val="24"/>
              </w:rPr>
              <w:t>077,4</w:t>
            </w:r>
          </w:p>
        </w:tc>
        <w:tc>
          <w:tcPr>
            <w:tcW w:w="1819" w:type="dxa"/>
          </w:tcPr>
          <w:p>
            <w:pPr>
              <w:pStyle w:val="TableParagraph"/>
              <w:spacing w:line="253" w:lineRule="exact"/>
              <w:ind w:right="345"/>
              <w:jc w:val="right"/>
              <w:rPr>
                <w:sz w:val="24"/>
              </w:rPr>
            </w:pPr>
            <w:r>
              <w:rPr>
                <w:sz w:val="24"/>
              </w:rPr>
              <w:t>I</w:t>
            </w:r>
            <w:r>
              <w:rPr>
                <w:spacing w:val="-1"/>
                <w:sz w:val="24"/>
              </w:rPr>
              <w:t> </w:t>
            </w:r>
            <w:r>
              <w:rPr>
                <w:sz w:val="24"/>
              </w:rPr>
              <w:t>473</w:t>
            </w:r>
            <w:r>
              <w:rPr>
                <w:spacing w:val="-1"/>
                <w:sz w:val="24"/>
              </w:rPr>
              <w:t> </w:t>
            </w:r>
            <w:r>
              <w:rPr>
                <w:spacing w:val="-2"/>
                <w:sz w:val="24"/>
              </w:rPr>
              <w:t>077,4</w:t>
            </w:r>
          </w:p>
        </w:tc>
        <w:tc>
          <w:tcPr>
            <w:tcW w:w="1824" w:type="dxa"/>
          </w:tcPr>
          <w:p>
            <w:pPr>
              <w:pStyle w:val="TableParagraph"/>
              <w:spacing w:line="253" w:lineRule="exact"/>
              <w:ind w:left="117" w:right="115"/>
              <w:jc w:val="center"/>
              <w:rPr>
                <w:sz w:val="24"/>
              </w:rPr>
            </w:pPr>
            <w:r>
              <w:rPr>
                <w:sz w:val="24"/>
              </w:rPr>
              <w:t>4</w:t>
            </w:r>
            <w:r>
              <w:rPr>
                <w:spacing w:val="2"/>
                <w:sz w:val="24"/>
              </w:rPr>
              <w:t> </w:t>
            </w:r>
            <w:r>
              <w:rPr>
                <w:sz w:val="24"/>
              </w:rPr>
              <w:t>205</w:t>
            </w:r>
            <w:r>
              <w:rPr>
                <w:spacing w:val="2"/>
                <w:sz w:val="24"/>
              </w:rPr>
              <w:t> </w:t>
            </w:r>
            <w:r>
              <w:rPr>
                <w:spacing w:val="-2"/>
                <w:sz w:val="24"/>
              </w:rPr>
              <w:t>376,1</w:t>
            </w:r>
          </w:p>
        </w:tc>
      </w:tr>
      <w:tr>
        <w:trPr>
          <w:trHeight w:val="193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25" w:right="117" w:hanging="3"/>
              <w:jc w:val="center"/>
              <w:rPr>
                <w:sz w:val="24"/>
              </w:rPr>
            </w:pPr>
            <w:r>
              <w:rPr>
                <w:spacing w:val="-2"/>
                <w:sz w:val="24"/>
              </w:rPr>
              <w:t>средства бюджетов государств енных внебюджет</w:t>
            </w:r>
          </w:p>
          <w:p>
            <w:pPr>
              <w:pStyle w:val="TableParagraph"/>
              <w:spacing w:line="274" w:lineRule="exact"/>
              <w:ind w:left="148" w:right="142"/>
              <w:jc w:val="center"/>
              <w:rPr>
                <w:sz w:val="24"/>
              </w:rPr>
            </w:pPr>
            <w:r>
              <w:rPr>
                <w:spacing w:val="-4"/>
                <w:sz w:val="24"/>
              </w:rPr>
              <w:t>ных </w:t>
            </w:r>
            <w:r>
              <w:rPr>
                <w:spacing w:val="-2"/>
                <w:sz w:val="24"/>
              </w:rPr>
              <w:t>фондов</w:t>
            </w:r>
          </w:p>
        </w:tc>
        <w:tc>
          <w:tcPr>
            <w:tcW w:w="1819" w:type="dxa"/>
          </w:tcPr>
          <w:p>
            <w:pPr>
              <w:pStyle w:val="TableParagraph"/>
              <w:spacing w:line="272" w:lineRule="exact"/>
              <w:ind w:left="337"/>
              <w:rPr>
                <w:sz w:val="24"/>
              </w:rPr>
            </w:pPr>
            <w:r>
              <w:rPr>
                <w:sz w:val="24"/>
              </w:rPr>
              <w:t>1</w:t>
            </w:r>
            <w:r>
              <w:rPr>
                <w:spacing w:val="2"/>
                <w:sz w:val="24"/>
              </w:rPr>
              <w:t> </w:t>
            </w:r>
            <w:r>
              <w:rPr>
                <w:sz w:val="24"/>
              </w:rPr>
              <w:t>259</w:t>
            </w:r>
            <w:r>
              <w:rPr>
                <w:spacing w:val="2"/>
                <w:sz w:val="24"/>
              </w:rPr>
              <w:t> </w:t>
            </w:r>
            <w:r>
              <w:rPr>
                <w:spacing w:val="-2"/>
                <w:sz w:val="24"/>
              </w:rPr>
              <w:t>221,3</w:t>
            </w:r>
          </w:p>
        </w:tc>
        <w:tc>
          <w:tcPr>
            <w:tcW w:w="1819" w:type="dxa"/>
          </w:tcPr>
          <w:p>
            <w:pPr>
              <w:pStyle w:val="TableParagraph"/>
              <w:spacing w:line="272" w:lineRule="exact"/>
              <w:ind w:left="337"/>
              <w:rPr>
                <w:sz w:val="24"/>
              </w:rPr>
            </w:pPr>
            <w:r>
              <w:rPr>
                <w:sz w:val="24"/>
              </w:rPr>
              <w:t>1</w:t>
            </w:r>
            <w:r>
              <w:rPr>
                <w:spacing w:val="2"/>
                <w:sz w:val="24"/>
              </w:rPr>
              <w:t> </w:t>
            </w:r>
            <w:r>
              <w:rPr>
                <w:sz w:val="24"/>
              </w:rPr>
              <w:t>473</w:t>
            </w:r>
            <w:r>
              <w:rPr>
                <w:spacing w:val="2"/>
                <w:sz w:val="24"/>
              </w:rPr>
              <w:t> </w:t>
            </w:r>
            <w:r>
              <w:rPr>
                <w:spacing w:val="-2"/>
                <w:sz w:val="24"/>
              </w:rPr>
              <w:t>077,4</w:t>
            </w:r>
          </w:p>
        </w:tc>
        <w:tc>
          <w:tcPr>
            <w:tcW w:w="1819" w:type="dxa"/>
          </w:tcPr>
          <w:p>
            <w:pPr>
              <w:pStyle w:val="TableParagraph"/>
              <w:spacing w:line="272" w:lineRule="exact"/>
              <w:ind w:right="329"/>
              <w:jc w:val="right"/>
              <w:rPr>
                <w:sz w:val="24"/>
              </w:rPr>
            </w:pPr>
            <w:r>
              <w:rPr>
                <w:sz w:val="24"/>
              </w:rPr>
              <w:t>1</w:t>
            </w:r>
            <w:r>
              <w:rPr>
                <w:spacing w:val="2"/>
                <w:sz w:val="24"/>
              </w:rPr>
              <w:t> </w:t>
            </w:r>
            <w:r>
              <w:rPr>
                <w:sz w:val="24"/>
              </w:rPr>
              <w:t>473</w:t>
            </w:r>
            <w:r>
              <w:rPr>
                <w:spacing w:val="2"/>
                <w:sz w:val="24"/>
              </w:rPr>
              <w:t> </w:t>
            </w:r>
            <w:r>
              <w:rPr>
                <w:spacing w:val="-2"/>
                <w:sz w:val="24"/>
              </w:rPr>
              <w:t>077,4</w:t>
            </w:r>
          </w:p>
        </w:tc>
        <w:tc>
          <w:tcPr>
            <w:tcW w:w="1824" w:type="dxa"/>
          </w:tcPr>
          <w:p>
            <w:pPr>
              <w:pStyle w:val="TableParagraph"/>
              <w:spacing w:line="272" w:lineRule="exact"/>
              <w:ind w:left="117" w:right="115"/>
              <w:jc w:val="center"/>
              <w:rPr>
                <w:sz w:val="24"/>
              </w:rPr>
            </w:pPr>
            <w:r>
              <w:rPr>
                <w:sz w:val="24"/>
              </w:rPr>
              <w:t>4</w:t>
            </w:r>
            <w:r>
              <w:rPr>
                <w:spacing w:val="2"/>
                <w:sz w:val="24"/>
              </w:rPr>
              <w:t> </w:t>
            </w:r>
            <w:r>
              <w:rPr>
                <w:sz w:val="24"/>
              </w:rPr>
              <w:t>205</w:t>
            </w:r>
            <w:r>
              <w:rPr>
                <w:spacing w:val="2"/>
                <w:sz w:val="24"/>
              </w:rPr>
              <w:t> </w:t>
            </w:r>
            <w:r>
              <w:rPr>
                <w:spacing w:val="-2"/>
                <w:sz w:val="24"/>
              </w:rPr>
              <w:t>376,1</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spacing w:line="242" w:lineRule="auto"/>
              <w:ind w:left="561" w:right="92" w:hanging="456"/>
              <w:rPr>
                <w:sz w:val="24"/>
              </w:rPr>
            </w:pPr>
            <w:r>
              <w:rPr>
                <w:sz w:val="24"/>
              </w:rPr>
              <w:t>Ежемесячное</w:t>
            </w:r>
            <w:r>
              <w:rPr>
                <w:spacing w:val="-14"/>
                <w:sz w:val="24"/>
              </w:rPr>
              <w:t> </w:t>
            </w:r>
            <w:r>
              <w:rPr>
                <w:sz w:val="24"/>
              </w:rPr>
              <w:t>пособие</w:t>
            </w:r>
            <w:r>
              <w:rPr>
                <w:spacing w:val="-15"/>
                <w:sz w:val="24"/>
              </w:rPr>
              <w:t> </w:t>
            </w:r>
            <w:r>
              <w:rPr>
                <w:sz w:val="24"/>
              </w:rPr>
              <w:t>на</w:t>
            </w:r>
            <w:r>
              <w:rPr>
                <w:spacing w:val="-13"/>
                <w:sz w:val="24"/>
              </w:rPr>
              <w:t> </w:t>
            </w:r>
            <w:r>
              <w:rPr>
                <w:sz w:val="24"/>
              </w:rPr>
              <w:t>ребенка в возрасте от 8 до 17 лет</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337"/>
              <w:rPr>
                <w:sz w:val="24"/>
              </w:rPr>
            </w:pPr>
            <w:r>
              <w:rPr>
                <w:sz w:val="24"/>
              </w:rPr>
              <w:t>1</w:t>
            </w:r>
            <w:r>
              <w:rPr>
                <w:spacing w:val="2"/>
                <w:sz w:val="24"/>
              </w:rPr>
              <w:t> </w:t>
            </w:r>
            <w:r>
              <w:rPr>
                <w:sz w:val="24"/>
              </w:rPr>
              <w:t>897</w:t>
            </w:r>
            <w:r>
              <w:rPr>
                <w:spacing w:val="2"/>
                <w:sz w:val="24"/>
              </w:rPr>
              <w:t> </w:t>
            </w:r>
            <w:r>
              <w:rPr>
                <w:spacing w:val="-2"/>
                <w:sz w:val="24"/>
              </w:rPr>
              <w:t>287,6</w:t>
            </w:r>
          </w:p>
        </w:tc>
        <w:tc>
          <w:tcPr>
            <w:tcW w:w="1819" w:type="dxa"/>
          </w:tcPr>
          <w:p>
            <w:pPr>
              <w:pStyle w:val="TableParagraph"/>
              <w:spacing w:line="258" w:lineRule="exact"/>
              <w:ind w:left="337"/>
              <w:rPr>
                <w:sz w:val="24"/>
              </w:rPr>
            </w:pPr>
            <w:r>
              <w:rPr>
                <w:sz w:val="24"/>
              </w:rPr>
              <w:t>2</w:t>
            </w:r>
            <w:r>
              <w:rPr>
                <w:spacing w:val="2"/>
                <w:sz w:val="24"/>
              </w:rPr>
              <w:t> </w:t>
            </w:r>
            <w:r>
              <w:rPr>
                <w:sz w:val="24"/>
              </w:rPr>
              <w:t>084</w:t>
            </w:r>
            <w:r>
              <w:rPr>
                <w:spacing w:val="2"/>
                <w:sz w:val="24"/>
              </w:rPr>
              <w:t> </w:t>
            </w:r>
            <w:r>
              <w:rPr>
                <w:spacing w:val="-2"/>
                <w:sz w:val="24"/>
              </w:rPr>
              <w:t>844,0</w:t>
            </w:r>
          </w:p>
        </w:tc>
        <w:tc>
          <w:tcPr>
            <w:tcW w:w="1819" w:type="dxa"/>
          </w:tcPr>
          <w:p>
            <w:pPr>
              <w:pStyle w:val="TableParagraph"/>
              <w:spacing w:line="258" w:lineRule="exact"/>
              <w:ind w:right="329"/>
              <w:jc w:val="right"/>
              <w:rPr>
                <w:sz w:val="24"/>
              </w:rPr>
            </w:pPr>
            <w:r>
              <w:rPr>
                <w:sz w:val="24"/>
              </w:rPr>
              <w:t>2</w:t>
            </w:r>
            <w:r>
              <w:rPr>
                <w:spacing w:val="2"/>
                <w:sz w:val="24"/>
              </w:rPr>
              <w:t> </w:t>
            </w:r>
            <w:r>
              <w:rPr>
                <w:sz w:val="24"/>
              </w:rPr>
              <w:t>235</w:t>
            </w:r>
            <w:r>
              <w:rPr>
                <w:spacing w:val="2"/>
                <w:sz w:val="24"/>
              </w:rPr>
              <w:t> </w:t>
            </w:r>
            <w:r>
              <w:rPr>
                <w:spacing w:val="-2"/>
                <w:sz w:val="24"/>
              </w:rPr>
              <w:t>015,4</w:t>
            </w:r>
          </w:p>
        </w:tc>
        <w:tc>
          <w:tcPr>
            <w:tcW w:w="1824" w:type="dxa"/>
          </w:tcPr>
          <w:p>
            <w:pPr>
              <w:pStyle w:val="TableParagraph"/>
              <w:spacing w:line="258" w:lineRule="exact"/>
              <w:ind w:left="117" w:right="115"/>
              <w:jc w:val="center"/>
              <w:rPr>
                <w:sz w:val="24"/>
              </w:rPr>
            </w:pPr>
            <w:r>
              <w:rPr>
                <w:sz w:val="24"/>
              </w:rPr>
              <w:t>6</w:t>
            </w:r>
            <w:r>
              <w:rPr>
                <w:spacing w:val="2"/>
                <w:sz w:val="24"/>
              </w:rPr>
              <w:t> </w:t>
            </w:r>
            <w:r>
              <w:rPr>
                <w:sz w:val="24"/>
              </w:rPr>
              <w:t>217</w:t>
            </w:r>
            <w:r>
              <w:rPr>
                <w:spacing w:val="2"/>
                <w:sz w:val="24"/>
              </w:rPr>
              <w:t> </w:t>
            </w:r>
            <w:r>
              <w:rPr>
                <w:spacing w:val="-2"/>
                <w:sz w:val="24"/>
              </w:rPr>
              <w:t>147,0</w:t>
            </w:r>
          </w:p>
        </w:tc>
      </w:tr>
      <w:tr>
        <w:trPr>
          <w:trHeight w:val="110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rPr>
                <w:sz w:val="24"/>
              </w:rPr>
            </w:pPr>
          </w:p>
        </w:tc>
        <w:tc>
          <w:tcPr>
            <w:tcW w:w="1401" w:type="dxa"/>
            <w:tcBorders>
              <w:bottom w:val="nil"/>
            </w:tcBorders>
          </w:tcPr>
          <w:p>
            <w:pPr>
              <w:pStyle w:val="TableParagraph"/>
              <w:ind w:left="112" w:right="106"/>
              <w:jc w:val="center"/>
              <w:rPr>
                <w:sz w:val="24"/>
              </w:rPr>
            </w:pPr>
            <w:r>
              <w:rPr>
                <w:spacing w:val="-2"/>
                <w:sz w:val="24"/>
              </w:rPr>
              <w:t>средства бюджетов государств</w:t>
            </w:r>
          </w:p>
          <w:p>
            <w:pPr>
              <w:pStyle w:val="TableParagraph"/>
              <w:spacing w:line="259" w:lineRule="exact"/>
              <w:ind w:left="148" w:right="137"/>
              <w:jc w:val="center"/>
              <w:rPr>
                <w:sz w:val="24"/>
              </w:rPr>
            </w:pPr>
            <w:r>
              <w:rPr>
                <w:spacing w:val="-2"/>
                <w:sz w:val="24"/>
              </w:rPr>
              <w:t>енных</w:t>
            </w:r>
          </w:p>
        </w:tc>
        <w:tc>
          <w:tcPr>
            <w:tcW w:w="1819" w:type="dxa"/>
            <w:tcBorders>
              <w:bottom w:val="nil"/>
            </w:tcBorders>
          </w:tcPr>
          <w:p>
            <w:pPr>
              <w:pStyle w:val="TableParagraph"/>
              <w:spacing w:line="272" w:lineRule="exact"/>
              <w:ind w:left="337"/>
              <w:rPr>
                <w:sz w:val="24"/>
              </w:rPr>
            </w:pPr>
            <w:r>
              <w:rPr>
                <w:sz w:val="24"/>
              </w:rPr>
              <w:t>1</w:t>
            </w:r>
            <w:r>
              <w:rPr>
                <w:spacing w:val="2"/>
                <w:sz w:val="24"/>
              </w:rPr>
              <w:t> </w:t>
            </w:r>
            <w:r>
              <w:rPr>
                <w:sz w:val="24"/>
              </w:rPr>
              <w:t>897</w:t>
            </w:r>
            <w:r>
              <w:rPr>
                <w:spacing w:val="2"/>
                <w:sz w:val="24"/>
              </w:rPr>
              <w:t> </w:t>
            </w:r>
            <w:r>
              <w:rPr>
                <w:spacing w:val="-2"/>
                <w:sz w:val="24"/>
              </w:rPr>
              <w:t>287,6</w:t>
            </w:r>
          </w:p>
        </w:tc>
        <w:tc>
          <w:tcPr>
            <w:tcW w:w="1819" w:type="dxa"/>
            <w:tcBorders>
              <w:bottom w:val="nil"/>
            </w:tcBorders>
          </w:tcPr>
          <w:p>
            <w:pPr>
              <w:pStyle w:val="TableParagraph"/>
              <w:spacing w:line="272" w:lineRule="exact"/>
              <w:ind w:left="337"/>
              <w:rPr>
                <w:sz w:val="24"/>
              </w:rPr>
            </w:pPr>
            <w:r>
              <w:rPr>
                <w:sz w:val="24"/>
              </w:rPr>
              <w:t>2</w:t>
            </w:r>
            <w:r>
              <w:rPr>
                <w:spacing w:val="2"/>
                <w:sz w:val="24"/>
              </w:rPr>
              <w:t> </w:t>
            </w:r>
            <w:r>
              <w:rPr>
                <w:sz w:val="24"/>
              </w:rPr>
              <w:t>084</w:t>
            </w:r>
            <w:r>
              <w:rPr>
                <w:spacing w:val="2"/>
                <w:sz w:val="24"/>
              </w:rPr>
              <w:t> </w:t>
            </w:r>
            <w:r>
              <w:rPr>
                <w:spacing w:val="-2"/>
                <w:sz w:val="24"/>
              </w:rPr>
              <w:t>844,0</w:t>
            </w:r>
          </w:p>
        </w:tc>
        <w:tc>
          <w:tcPr>
            <w:tcW w:w="1819" w:type="dxa"/>
            <w:tcBorders>
              <w:bottom w:val="nil"/>
            </w:tcBorders>
          </w:tcPr>
          <w:p>
            <w:pPr>
              <w:pStyle w:val="TableParagraph"/>
              <w:spacing w:line="272" w:lineRule="exact"/>
              <w:ind w:right="329"/>
              <w:jc w:val="right"/>
              <w:rPr>
                <w:sz w:val="24"/>
              </w:rPr>
            </w:pPr>
            <w:r>
              <w:rPr>
                <w:sz w:val="24"/>
              </w:rPr>
              <w:t>2</w:t>
            </w:r>
            <w:r>
              <w:rPr>
                <w:spacing w:val="2"/>
                <w:sz w:val="24"/>
              </w:rPr>
              <w:t> </w:t>
            </w:r>
            <w:r>
              <w:rPr>
                <w:sz w:val="24"/>
              </w:rPr>
              <w:t>235</w:t>
            </w:r>
            <w:r>
              <w:rPr>
                <w:spacing w:val="2"/>
                <w:sz w:val="24"/>
              </w:rPr>
              <w:t> </w:t>
            </w:r>
            <w:r>
              <w:rPr>
                <w:spacing w:val="-2"/>
                <w:sz w:val="24"/>
              </w:rPr>
              <w:t>015,4</w:t>
            </w:r>
          </w:p>
        </w:tc>
        <w:tc>
          <w:tcPr>
            <w:tcW w:w="1824" w:type="dxa"/>
            <w:tcBorders>
              <w:bottom w:val="nil"/>
            </w:tcBorders>
          </w:tcPr>
          <w:p>
            <w:pPr>
              <w:pStyle w:val="TableParagraph"/>
              <w:spacing w:line="272" w:lineRule="exact"/>
              <w:ind w:left="117" w:right="115"/>
              <w:jc w:val="center"/>
              <w:rPr>
                <w:sz w:val="24"/>
              </w:rPr>
            </w:pPr>
            <w:r>
              <w:rPr>
                <w:sz w:val="24"/>
              </w:rPr>
              <w:t>6</w:t>
            </w:r>
            <w:r>
              <w:rPr>
                <w:spacing w:val="2"/>
                <w:sz w:val="24"/>
              </w:rPr>
              <w:t> </w:t>
            </w:r>
            <w:r>
              <w:rPr>
                <w:sz w:val="24"/>
              </w:rPr>
              <w:t>217</w:t>
            </w:r>
            <w:r>
              <w:rPr>
                <w:spacing w:val="2"/>
                <w:sz w:val="24"/>
              </w:rPr>
              <w:t> </w:t>
            </w:r>
            <w:r>
              <w:rPr>
                <w:spacing w:val="-2"/>
                <w:sz w:val="24"/>
              </w:rPr>
              <w:t>147,0</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830" w:hRule="atLeast"/>
        </w:trPr>
        <w:tc>
          <w:tcPr>
            <w:tcW w:w="2102" w:type="dxa"/>
            <w:vMerge w:val="restart"/>
          </w:tcPr>
          <w:p>
            <w:pPr>
              <w:pStyle w:val="TableParagraph"/>
              <w:rPr>
                <w:sz w:val="24"/>
              </w:rPr>
            </w:pPr>
          </w:p>
        </w:tc>
        <w:tc>
          <w:tcPr>
            <w:tcW w:w="3638" w:type="dxa"/>
          </w:tcPr>
          <w:p>
            <w:pPr>
              <w:pStyle w:val="TableParagraph"/>
              <w:rPr>
                <w:sz w:val="24"/>
              </w:rPr>
            </w:pPr>
          </w:p>
        </w:tc>
        <w:tc>
          <w:tcPr>
            <w:tcW w:w="1118" w:type="dxa"/>
          </w:tcPr>
          <w:p>
            <w:pPr>
              <w:pStyle w:val="TableParagraph"/>
              <w:rPr>
                <w:sz w:val="24"/>
              </w:rPr>
            </w:pPr>
          </w:p>
        </w:tc>
        <w:tc>
          <w:tcPr>
            <w:tcW w:w="1401" w:type="dxa"/>
          </w:tcPr>
          <w:p>
            <w:pPr>
              <w:pStyle w:val="TableParagraph"/>
              <w:spacing w:line="273" w:lineRule="exact"/>
              <w:ind w:left="112" w:right="106"/>
              <w:jc w:val="center"/>
              <w:rPr>
                <w:sz w:val="24"/>
              </w:rPr>
            </w:pPr>
            <w:r>
              <w:rPr>
                <w:spacing w:val="-2"/>
                <w:sz w:val="24"/>
              </w:rPr>
              <w:t>внебюджет</w:t>
            </w:r>
          </w:p>
          <w:p>
            <w:pPr>
              <w:pStyle w:val="TableParagraph"/>
              <w:spacing w:line="274" w:lineRule="exact"/>
              <w:ind w:left="148" w:right="142"/>
              <w:jc w:val="center"/>
              <w:rPr>
                <w:sz w:val="24"/>
              </w:rPr>
            </w:pPr>
            <w:r>
              <w:rPr>
                <w:spacing w:val="-4"/>
                <w:sz w:val="24"/>
              </w:rPr>
              <w:t>ных </w:t>
            </w:r>
            <w:r>
              <w:rPr>
                <w:spacing w:val="-2"/>
                <w:sz w:val="24"/>
              </w:rPr>
              <w:t>фондов</w:t>
            </w: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1041" w:hanging="749"/>
              <w:rPr>
                <w:sz w:val="24"/>
              </w:rPr>
            </w:pPr>
            <w:r>
              <w:rPr>
                <w:sz w:val="24"/>
              </w:rPr>
              <w:t>Меры</w:t>
            </w:r>
            <w:r>
              <w:rPr>
                <w:spacing w:val="-15"/>
                <w:sz w:val="24"/>
              </w:rPr>
              <w:t> </w:t>
            </w:r>
            <w:r>
              <w:rPr>
                <w:sz w:val="24"/>
              </w:rPr>
              <w:t>социальной</w:t>
            </w:r>
            <w:r>
              <w:rPr>
                <w:spacing w:val="-15"/>
                <w:sz w:val="24"/>
              </w:rPr>
              <w:t> </w:t>
            </w:r>
            <w:r>
              <w:rPr>
                <w:sz w:val="24"/>
              </w:rPr>
              <w:t>поддержки семей с детьми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4</w:t>
            </w:r>
            <w:r>
              <w:rPr>
                <w:spacing w:val="2"/>
                <w:sz w:val="24"/>
              </w:rPr>
              <w:t> </w:t>
            </w:r>
            <w:r>
              <w:rPr>
                <w:sz w:val="24"/>
              </w:rPr>
              <w:t>705</w:t>
            </w:r>
            <w:r>
              <w:rPr>
                <w:spacing w:val="2"/>
                <w:sz w:val="24"/>
              </w:rPr>
              <w:t> </w:t>
            </w:r>
            <w:r>
              <w:rPr>
                <w:spacing w:val="-2"/>
                <w:sz w:val="24"/>
              </w:rPr>
              <w:t>775,2</w:t>
            </w:r>
          </w:p>
        </w:tc>
        <w:tc>
          <w:tcPr>
            <w:tcW w:w="1819" w:type="dxa"/>
          </w:tcPr>
          <w:p>
            <w:pPr>
              <w:pStyle w:val="TableParagraph"/>
              <w:spacing w:line="253" w:lineRule="exact"/>
              <w:ind w:left="200" w:right="194"/>
              <w:jc w:val="center"/>
              <w:rPr>
                <w:sz w:val="24"/>
              </w:rPr>
            </w:pPr>
            <w:r>
              <w:rPr>
                <w:sz w:val="24"/>
              </w:rPr>
              <w:t>4</w:t>
            </w:r>
            <w:r>
              <w:rPr>
                <w:spacing w:val="2"/>
                <w:sz w:val="24"/>
              </w:rPr>
              <w:t> </w:t>
            </w:r>
            <w:r>
              <w:rPr>
                <w:sz w:val="24"/>
              </w:rPr>
              <w:t>705</w:t>
            </w:r>
            <w:r>
              <w:rPr>
                <w:spacing w:val="2"/>
                <w:sz w:val="24"/>
              </w:rPr>
              <w:t> </w:t>
            </w:r>
            <w:r>
              <w:rPr>
                <w:spacing w:val="-2"/>
                <w:sz w:val="24"/>
              </w:rPr>
              <w:t>775,2</w:t>
            </w:r>
          </w:p>
        </w:tc>
        <w:tc>
          <w:tcPr>
            <w:tcW w:w="1819" w:type="dxa"/>
          </w:tcPr>
          <w:p>
            <w:pPr>
              <w:pStyle w:val="TableParagraph"/>
              <w:spacing w:line="253" w:lineRule="exact"/>
              <w:ind w:left="200" w:right="193"/>
              <w:jc w:val="center"/>
              <w:rPr>
                <w:sz w:val="24"/>
              </w:rPr>
            </w:pPr>
            <w:r>
              <w:rPr>
                <w:sz w:val="24"/>
              </w:rPr>
              <w:t>4</w:t>
            </w:r>
            <w:r>
              <w:rPr>
                <w:spacing w:val="2"/>
                <w:sz w:val="24"/>
              </w:rPr>
              <w:t> </w:t>
            </w:r>
            <w:r>
              <w:rPr>
                <w:sz w:val="24"/>
              </w:rPr>
              <w:t>705</w:t>
            </w:r>
            <w:r>
              <w:rPr>
                <w:spacing w:val="2"/>
                <w:sz w:val="24"/>
              </w:rPr>
              <w:t> </w:t>
            </w:r>
            <w:r>
              <w:rPr>
                <w:spacing w:val="-2"/>
                <w:sz w:val="24"/>
              </w:rPr>
              <w:t>775,2</w:t>
            </w:r>
          </w:p>
        </w:tc>
        <w:tc>
          <w:tcPr>
            <w:tcW w:w="1824" w:type="dxa"/>
          </w:tcPr>
          <w:p>
            <w:pPr>
              <w:pStyle w:val="TableParagraph"/>
              <w:spacing w:line="253" w:lineRule="exact"/>
              <w:ind w:left="117" w:right="110"/>
              <w:jc w:val="center"/>
              <w:rPr>
                <w:sz w:val="24"/>
              </w:rPr>
            </w:pPr>
            <w:r>
              <w:rPr>
                <w:sz w:val="24"/>
              </w:rPr>
              <w:t>14</w:t>
            </w:r>
            <w:r>
              <w:rPr>
                <w:spacing w:val="2"/>
                <w:sz w:val="24"/>
              </w:rPr>
              <w:t> </w:t>
            </w:r>
            <w:r>
              <w:rPr>
                <w:sz w:val="24"/>
              </w:rPr>
              <w:t>117</w:t>
            </w:r>
            <w:r>
              <w:rPr>
                <w:spacing w:val="2"/>
                <w:sz w:val="24"/>
              </w:rPr>
              <w:t> </w:t>
            </w:r>
            <w:r>
              <w:rPr>
                <w:spacing w:val="-2"/>
                <w:sz w:val="24"/>
              </w:rPr>
              <w:t>325,6</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054</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4"/>
              <w:jc w:val="center"/>
              <w:rPr>
                <w:sz w:val="24"/>
              </w:rPr>
            </w:pPr>
            <w:r>
              <w:rPr>
                <w:sz w:val="24"/>
              </w:rPr>
              <w:t>4</w:t>
            </w:r>
            <w:r>
              <w:rPr>
                <w:spacing w:val="2"/>
                <w:sz w:val="24"/>
              </w:rPr>
              <w:t> </w:t>
            </w:r>
            <w:r>
              <w:rPr>
                <w:sz w:val="24"/>
              </w:rPr>
              <w:t>705</w:t>
            </w:r>
            <w:r>
              <w:rPr>
                <w:spacing w:val="2"/>
                <w:sz w:val="24"/>
              </w:rPr>
              <w:t> </w:t>
            </w:r>
            <w:r>
              <w:rPr>
                <w:spacing w:val="-2"/>
                <w:sz w:val="24"/>
              </w:rPr>
              <w:t>775,2</w:t>
            </w:r>
          </w:p>
        </w:tc>
        <w:tc>
          <w:tcPr>
            <w:tcW w:w="1819" w:type="dxa"/>
          </w:tcPr>
          <w:p>
            <w:pPr>
              <w:pStyle w:val="TableParagraph"/>
              <w:spacing w:line="272" w:lineRule="exact"/>
              <w:ind w:left="200" w:right="194"/>
              <w:jc w:val="center"/>
              <w:rPr>
                <w:sz w:val="24"/>
              </w:rPr>
            </w:pPr>
            <w:r>
              <w:rPr>
                <w:sz w:val="24"/>
              </w:rPr>
              <w:t>4</w:t>
            </w:r>
            <w:r>
              <w:rPr>
                <w:spacing w:val="2"/>
                <w:sz w:val="24"/>
              </w:rPr>
              <w:t> </w:t>
            </w:r>
            <w:r>
              <w:rPr>
                <w:sz w:val="24"/>
              </w:rPr>
              <w:t>705</w:t>
            </w:r>
            <w:r>
              <w:rPr>
                <w:spacing w:val="2"/>
                <w:sz w:val="24"/>
              </w:rPr>
              <w:t> </w:t>
            </w:r>
            <w:r>
              <w:rPr>
                <w:spacing w:val="-2"/>
                <w:sz w:val="24"/>
              </w:rPr>
              <w:t>775,2</w:t>
            </w:r>
          </w:p>
        </w:tc>
        <w:tc>
          <w:tcPr>
            <w:tcW w:w="1819" w:type="dxa"/>
          </w:tcPr>
          <w:p>
            <w:pPr>
              <w:pStyle w:val="TableParagraph"/>
              <w:spacing w:line="272" w:lineRule="exact"/>
              <w:ind w:left="200" w:right="194"/>
              <w:jc w:val="center"/>
              <w:rPr>
                <w:sz w:val="24"/>
              </w:rPr>
            </w:pPr>
            <w:r>
              <w:rPr>
                <w:sz w:val="24"/>
              </w:rPr>
              <w:t>4</w:t>
            </w:r>
            <w:r>
              <w:rPr>
                <w:spacing w:val="2"/>
                <w:sz w:val="24"/>
              </w:rPr>
              <w:t> </w:t>
            </w:r>
            <w:r>
              <w:rPr>
                <w:sz w:val="24"/>
              </w:rPr>
              <w:t>705</w:t>
            </w:r>
            <w:r>
              <w:rPr>
                <w:spacing w:val="2"/>
                <w:sz w:val="24"/>
              </w:rPr>
              <w:t> </w:t>
            </w:r>
            <w:r>
              <w:rPr>
                <w:spacing w:val="-2"/>
                <w:sz w:val="24"/>
              </w:rPr>
              <w:t>775,2</w:t>
            </w:r>
          </w:p>
        </w:tc>
        <w:tc>
          <w:tcPr>
            <w:tcW w:w="1824" w:type="dxa"/>
          </w:tcPr>
          <w:p>
            <w:pPr>
              <w:pStyle w:val="TableParagraph"/>
              <w:spacing w:line="272" w:lineRule="exact"/>
              <w:ind w:left="117" w:right="111"/>
              <w:jc w:val="center"/>
              <w:rPr>
                <w:sz w:val="24"/>
              </w:rPr>
            </w:pPr>
            <w:r>
              <w:rPr>
                <w:sz w:val="24"/>
              </w:rPr>
              <w:t>14117</w:t>
            </w:r>
            <w:r>
              <w:rPr>
                <w:spacing w:val="2"/>
                <w:sz w:val="24"/>
              </w:rPr>
              <w:t> </w:t>
            </w:r>
            <w:r>
              <w:rPr>
                <w:spacing w:val="-2"/>
                <w:sz w:val="24"/>
              </w:rPr>
              <w:t>325,6</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92" w:right="183" w:hanging="9"/>
              <w:jc w:val="center"/>
              <w:rPr>
                <w:sz w:val="24"/>
              </w:rPr>
            </w:pPr>
            <w:r>
              <w:rPr>
                <w:sz w:val="24"/>
              </w:rPr>
              <w:t>Обеспечение продуктами питания детей и отдельных категорий</w:t>
            </w:r>
            <w:r>
              <w:rPr>
                <w:spacing w:val="-9"/>
                <w:sz w:val="24"/>
              </w:rPr>
              <w:t> </w:t>
            </w:r>
            <w:r>
              <w:rPr>
                <w:sz w:val="24"/>
              </w:rPr>
              <w:t>граждан,</w:t>
            </w:r>
            <w:r>
              <w:rPr>
                <w:spacing w:val="-11"/>
                <w:sz w:val="24"/>
              </w:rPr>
              <w:t> </w:t>
            </w:r>
            <w:r>
              <w:rPr>
                <w:sz w:val="24"/>
              </w:rPr>
              <w:t>в</w:t>
            </w:r>
            <w:r>
              <w:rPr>
                <w:spacing w:val="-8"/>
                <w:sz w:val="24"/>
              </w:rPr>
              <w:t> </w:t>
            </w:r>
            <w:r>
              <w:rPr>
                <w:sz w:val="24"/>
              </w:rPr>
              <w:t>том</w:t>
            </w:r>
            <w:r>
              <w:rPr>
                <w:spacing w:val="-11"/>
                <w:sz w:val="24"/>
              </w:rPr>
              <w:t> </w:t>
            </w:r>
            <w:r>
              <w:rPr>
                <w:sz w:val="24"/>
              </w:rPr>
              <w:t>числе через специальные пункты</w:t>
            </w:r>
          </w:p>
          <w:p>
            <w:pPr>
              <w:pStyle w:val="TableParagraph"/>
              <w:spacing w:line="274" w:lineRule="exact"/>
              <w:ind w:left="98" w:right="90"/>
              <w:jc w:val="center"/>
              <w:rPr>
                <w:sz w:val="24"/>
              </w:rPr>
            </w:pPr>
            <w:r>
              <w:rPr>
                <w:sz w:val="24"/>
              </w:rPr>
              <w:t>питания,</w:t>
            </w:r>
            <w:r>
              <w:rPr>
                <w:spacing w:val="-11"/>
                <w:sz w:val="24"/>
              </w:rPr>
              <w:t> </w:t>
            </w:r>
            <w:r>
              <w:rPr>
                <w:sz w:val="24"/>
              </w:rPr>
              <w:t>в</w:t>
            </w:r>
            <w:r>
              <w:rPr>
                <w:spacing w:val="-13"/>
                <w:sz w:val="24"/>
              </w:rPr>
              <w:t> </w:t>
            </w:r>
            <w:r>
              <w:rPr>
                <w:sz w:val="24"/>
              </w:rPr>
              <w:t>соответствии</w:t>
            </w:r>
            <w:r>
              <w:rPr>
                <w:spacing w:val="-12"/>
                <w:sz w:val="24"/>
              </w:rPr>
              <w:t> </w:t>
            </w:r>
            <w:r>
              <w:rPr>
                <w:sz w:val="24"/>
              </w:rPr>
              <w:t>с </w:t>
            </w:r>
            <w:r>
              <w:rPr>
                <w:spacing w:val="-2"/>
                <w:sz w:val="24"/>
              </w:rPr>
              <w:t>законодательством</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4</w:t>
            </w:r>
            <w:r>
              <w:rPr>
                <w:spacing w:val="2"/>
                <w:sz w:val="24"/>
              </w:rPr>
              <w:t> </w:t>
            </w:r>
            <w:r>
              <w:rPr>
                <w:sz w:val="24"/>
              </w:rPr>
              <w:t>704</w:t>
            </w:r>
            <w:r>
              <w:rPr>
                <w:spacing w:val="2"/>
                <w:sz w:val="24"/>
              </w:rPr>
              <w:t> </w:t>
            </w:r>
            <w:r>
              <w:rPr>
                <w:spacing w:val="-2"/>
                <w:sz w:val="24"/>
              </w:rPr>
              <w:t>830,2</w:t>
            </w:r>
          </w:p>
        </w:tc>
        <w:tc>
          <w:tcPr>
            <w:tcW w:w="1819" w:type="dxa"/>
          </w:tcPr>
          <w:p>
            <w:pPr>
              <w:pStyle w:val="TableParagraph"/>
              <w:spacing w:line="253" w:lineRule="exact"/>
              <w:ind w:left="200" w:right="194"/>
              <w:jc w:val="center"/>
              <w:rPr>
                <w:sz w:val="24"/>
              </w:rPr>
            </w:pPr>
            <w:r>
              <w:rPr>
                <w:sz w:val="24"/>
              </w:rPr>
              <w:t>4</w:t>
            </w:r>
            <w:r>
              <w:rPr>
                <w:spacing w:val="2"/>
                <w:sz w:val="24"/>
              </w:rPr>
              <w:t> </w:t>
            </w:r>
            <w:r>
              <w:rPr>
                <w:sz w:val="24"/>
              </w:rPr>
              <w:t>704</w:t>
            </w:r>
            <w:r>
              <w:rPr>
                <w:spacing w:val="2"/>
                <w:sz w:val="24"/>
              </w:rPr>
              <w:t> </w:t>
            </w:r>
            <w:r>
              <w:rPr>
                <w:spacing w:val="-2"/>
                <w:sz w:val="24"/>
              </w:rPr>
              <w:t>830,2</w:t>
            </w:r>
          </w:p>
        </w:tc>
        <w:tc>
          <w:tcPr>
            <w:tcW w:w="1819" w:type="dxa"/>
          </w:tcPr>
          <w:p>
            <w:pPr>
              <w:pStyle w:val="TableParagraph"/>
              <w:spacing w:line="253" w:lineRule="exact"/>
              <w:ind w:left="200" w:right="193"/>
              <w:jc w:val="center"/>
              <w:rPr>
                <w:sz w:val="24"/>
              </w:rPr>
            </w:pPr>
            <w:r>
              <w:rPr>
                <w:sz w:val="24"/>
              </w:rPr>
              <w:t>4</w:t>
            </w:r>
            <w:r>
              <w:rPr>
                <w:spacing w:val="2"/>
                <w:sz w:val="24"/>
              </w:rPr>
              <w:t> </w:t>
            </w:r>
            <w:r>
              <w:rPr>
                <w:sz w:val="24"/>
              </w:rPr>
              <w:t>704</w:t>
            </w:r>
            <w:r>
              <w:rPr>
                <w:spacing w:val="2"/>
                <w:sz w:val="24"/>
              </w:rPr>
              <w:t> </w:t>
            </w:r>
            <w:r>
              <w:rPr>
                <w:spacing w:val="-2"/>
                <w:sz w:val="24"/>
              </w:rPr>
              <w:t>830,2</w:t>
            </w:r>
          </w:p>
        </w:tc>
        <w:tc>
          <w:tcPr>
            <w:tcW w:w="1824" w:type="dxa"/>
          </w:tcPr>
          <w:p>
            <w:pPr>
              <w:pStyle w:val="TableParagraph"/>
              <w:spacing w:line="253" w:lineRule="exact"/>
              <w:ind w:left="117" w:right="110"/>
              <w:jc w:val="center"/>
              <w:rPr>
                <w:sz w:val="24"/>
              </w:rPr>
            </w:pPr>
            <w:r>
              <w:rPr>
                <w:sz w:val="24"/>
              </w:rPr>
              <w:t>14</w:t>
            </w:r>
            <w:r>
              <w:rPr>
                <w:spacing w:val="2"/>
                <w:sz w:val="24"/>
              </w:rPr>
              <w:t> </w:t>
            </w:r>
            <w:r>
              <w:rPr>
                <w:sz w:val="24"/>
              </w:rPr>
              <w:t>114</w:t>
            </w:r>
            <w:r>
              <w:rPr>
                <w:spacing w:val="2"/>
                <w:sz w:val="24"/>
              </w:rPr>
              <w:t> </w:t>
            </w:r>
            <w:r>
              <w:rPr>
                <w:spacing w:val="-2"/>
                <w:sz w:val="24"/>
              </w:rPr>
              <w:t>490,6</w:t>
            </w:r>
          </w:p>
        </w:tc>
      </w:tr>
      <w:tr>
        <w:trPr>
          <w:trHeight w:val="1372"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054</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4</w:t>
            </w:r>
            <w:r>
              <w:rPr>
                <w:spacing w:val="2"/>
                <w:sz w:val="24"/>
              </w:rPr>
              <w:t> </w:t>
            </w:r>
            <w:r>
              <w:rPr>
                <w:sz w:val="24"/>
              </w:rPr>
              <w:t>704</w:t>
            </w:r>
            <w:r>
              <w:rPr>
                <w:spacing w:val="2"/>
                <w:sz w:val="24"/>
              </w:rPr>
              <w:t> </w:t>
            </w:r>
            <w:r>
              <w:rPr>
                <w:spacing w:val="-2"/>
                <w:sz w:val="24"/>
              </w:rPr>
              <w:t>830,2</w:t>
            </w:r>
          </w:p>
        </w:tc>
        <w:tc>
          <w:tcPr>
            <w:tcW w:w="1819" w:type="dxa"/>
          </w:tcPr>
          <w:p>
            <w:pPr>
              <w:pStyle w:val="TableParagraph"/>
              <w:spacing w:line="272" w:lineRule="exact"/>
              <w:ind w:left="200" w:right="194"/>
              <w:jc w:val="center"/>
              <w:rPr>
                <w:sz w:val="24"/>
              </w:rPr>
            </w:pPr>
            <w:r>
              <w:rPr>
                <w:sz w:val="24"/>
              </w:rPr>
              <w:t>4</w:t>
            </w:r>
            <w:r>
              <w:rPr>
                <w:spacing w:val="2"/>
                <w:sz w:val="24"/>
              </w:rPr>
              <w:t> </w:t>
            </w:r>
            <w:r>
              <w:rPr>
                <w:sz w:val="24"/>
              </w:rPr>
              <w:t>704</w:t>
            </w:r>
            <w:r>
              <w:rPr>
                <w:spacing w:val="2"/>
                <w:sz w:val="24"/>
              </w:rPr>
              <w:t> </w:t>
            </w:r>
            <w:r>
              <w:rPr>
                <w:spacing w:val="-2"/>
                <w:sz w:val="24"/>
              </w:rPr>
              <w:t>830,2</w:t>
            </w:r>
          </w:p>
        </w:tc>
        <w:tc>
          <w:tcPr>
            <w:tcW w:w="1819" w:type="dxa"/>
          </w:tcPr>
          <w:p>
            <w:pPr>
              <w:pStyle w:val="TableParagraph"/>
              <w:spacing w:line="272" w:lineRule="exact"/>
              <w:ind w:left="200" w:right="194"/>
              <w:jc w:val="center"/>
              <w:rPr>
                <w:sz w:val="24"/>
              </w:rPr>
            </w:pPr>
            <w:r>
              <w:rPr>
                <w:sz w:val="24"/>
              </w:rPr>
              <w:t>4</w:t>
            </w:r>
            <w:r>
              <w:rPr>
                <w:spacing w:val="2"/>
                <w:sz w:val="24"/>
              </w:rPr>
              <w:t> </w:t>
            </w:r>
            <w:r>
              <w:rPr>
                <w:sz w:val="24"/>
              </w:rPr>
              <w:t>704</w:t>
            </w:r>
            <w:r>
              <w:rPr>
                <w:spacing w:val="2"/>
                <w:sz w:val="24"/>
              </w:rPr>
              <w:t> </w:t>
            </w:r>
            <w:r>
              <w:rPr>
                <w:spacing w:val="-2"/>
                <w:sz w:val="24"/>
              </w:rPr>
              <w:t>830,2</w:t>
            </w:r>
          </w:p>
        </w:tc>
        <w:tc>
          <w:tcPr>
            <w:tcW w:w="1824" w:type="dxa"/>
          </w:tcPr>
          <w:p>
            <w:pPr>
              <w:pStyle w:val="TableParagraph"/>
              <w:spacing w:line="272" w:lineRule="exact"/>
              <w:ind w:left="117" w:right="111"/>
              <w:jc w:val="center"/>
              <w:rPr>
                <w:sz w:val="24"/>
              </w:rPr>
            </w:pPr>
            <w:r>
              <w:rPr>
                <w:sz w:val="24"/>
              </w:rPr>
              <w:t>14</w:t>
            </w:r>
            <w:r>
              <w:rPr>
                <w:spacing w:val="2"/>
                <w:sz w:val="24"/>
              </w:rPr>
              <w:t> </w:t>
            </w:r>
            <w:r>
              <w:rPr>
                <w:spacing w:val="-2"/>
                <w:sz w:val="24"/>
              </w:rPr>
              <w:t>114490,6</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87" w:right="186" w:firstLine="3"/>
              <w:jc w:val="center"/>
              <w:rPr>
                <w:sz w:val="24"/>
              </w:rPr>
            </w:pPr>
            <w:r>
              <w:rPr>
                <w:sz w:val="24"/>
              </w:rPr>
              <w:t>Бесплатное изготовление и ремонт зубных протезов матерям, родившим и воспитавшим</w:t>
            </w:r>
            <w:r>
              <w:rPr>
                <w:spacing w:val="-10"/>
                <w:sz w:val="24"/>
              </w:rPr>
              <w:t> </w:t>
            </w:r>
            <w:r>
              <w:rPr>
                <w:sz w:val="24"/>
              </w:rPr>
              <w:t>5</w:t>
            </w:r>
            <w:r>
              <w:rPr>
                <w:spacing w:val="-4"/>
                <w:sz w:val="24"/>
              </w:rPr>
              <w:t> </w:t>
            </w:r>
            <w:r>
              <w:rPr>
                <w:sz w:val="24"/>
              </w:rPr>
              <w:t>и</w:t>
            </w:r>
            <w:r>
              <w:rPr>
                <w:spacing w:val="-9"/>
                <w:sz w:val="24"/>
              </w:rPr>
              <w:t> </w:t>
            </w:r>
            <w:r>
              <w:rPr>
                <w:sz w:val="24"/>
              </w:rPr>
              <w:t>более</w:t>
            </w:r>
            <w:r>
              <w:rPr>
                <w:spacing w:val="-9"/>
                <w:sz w:val="24"/>
              </w:rPr>
              <w:t> </w:t>
            </w:r>
            <w:r>
              <w:rPr>
                <w:sz w:val="24"/>
              </w:rPr>
              <w:t>детей,</w:t>
            </w:r>
            <w:r>
              <w:rPr>
                <w:spacing w:val="-7"/>
                <w:sz w:val="24"/>
              </w:rPr>
              <w:t> </w:t>
            </w:r>
            <w:r>
              <w:rPr>
                <w:sz w:val="24"/>
              </w:rPr>
              <w:t>в соответствии с Законом города Москвы от 23 ноября 2005 г.</w:t>
            </w:r>
          </w:p>
          <w:p>
            <w:pPr>
              <w:pStyle w:val="TableParagraph"/>
              <w:spacing w:line="274" w:lineRule="exact"/>
              <w:ind w:left="115" w:right="105" w:hanging="6"/>
              <w:jc w:val="center"/>
              <w:rPr>
                <w:sz w:val="24"/>
              </w:rPr>
            </w:pPr>
            <w:r>
              <w:rPr>
                <w:sz w:val="24"/>
              </w:rPr>
              <w:t>N 60 "О социальной поддержке семей</w:t>
            </w:r>
            <w:r>
              <w:rPr>
                <w:spacing w:val="-7"/>
                <w:sz w:val="24"/>
              </w:rPr>
              <w:t> </w:t>
            </w:r>
            <w:r>
              <w:rPr>
                <w:sz w:val="24"/>
              </w:rPr>
              <w:t>с</w:t>
            </w:r>
            <w:r>
              <w:rPr>
                <w:spacing w:val="-5"/>
                <w:sz w:val="24"/>
              </w:rPr>
              <w:t> </w:t>
            </w:r>
            <w:r>
              <w:rPr>
                <w:sz w:val="24"/>
              </w:rPr>
              <w:t>детьми</w:t>
            </w:r>
            <w:r>
              <w:rPr>
                <w:spacing w:val="-10"/>
                <w:sz w:val="24"/>
              </w:rPr>
              <w:t> </w:t>
            </w:r>
            <w:r>
              <w:rPr>
                <w:sz w:val="24"/>
              </w:rPr>
              <w:t>в</w:t>
            </w:r>
            <w:r>
              <w:rPr>
                <w:spacing w:val="-10"/>
                <w:sz w:val="24"/>
              </w:rPr>
              <w:t> </w:t>
            </w:r>
            <w:r>
              <w:rPr>
                <w:sz w:val="24"/>
              </w:rPr>
              <w:t>городе</w:t>
            </w:r>
            <w:r>
              <w:rPr>
                <w:spacing w:val="-7"/>
                <w:sz w:val="24"/>
              </w:rPr>
              <w:t> </w:t>
            </w:r>
            <w:r>
              <w:rPr>
                <w:sz w:val="24"/>
              </w:rPr>
              <w:t>Москве"</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89"/>
              <w:jc w:val="center"/>
              <w:rPr>
                <w:sz w:val="24"/>
              </w:rPr>
            </w:pPr>
            <w:r>
              <w:rPr>
                <w:spacing w:val="-2"/>
                <w:sz w:val="24"/>
              </w:rPr>
              <w:t>945,0</w:t>
            </w:r>
          </w:p>
        </w:tc>
        <w:tc>
          <w:tcPr>
            <w:tcW w:w="1819" w:type="dxa"/>
          </w:tcPr>
          <w:p>
            <w:pPr>
              <w:pStyle w:val="TableParagraph"/>
              <w:spacing w:line="253" w:lineRule="exact"/>
              <w:ind w:left="200" w:right="189"/>
              <w:jc w:val="center"/>
              <w:rPr>
                <w:sz w:val="24"/>
              </w:rPr>
            </w:pPr>
            <w:r>
              <w:rPr>
                <w:spacing w:val="-2"/>
                <w:sz w:val="24"/>
              </w:rPr>
              <w:t>945,0</w:t>
            </w:r>
          </w:p>
        </w:tc>
        <w:tc>
          <w:tcPr>
            <w:tcW w:w="1819" w:type="dxa"/>
          </w:tcPr>
          <w:p>
            <w:pPr>
              <w:pStyle w:val="TableParagraph"/>
              <w:spacing w:line="253" w:lineRule="exact"/>
              <w:ind w:left="200" w:right="189"/>
              <w:jc w:val="center"/>
              <w:rPr>
                <w:sz w:val="24"/>
              </w:rPr>
            </w:pPr>
            <w:r>
              <w:rPr>
                <w:spacing w:val="-2"/>
                <w:sz w:val="24"/>
              </w:rPr>
              <w:t>945,0</w:t>
            </w:r>
          </w:p>
        </w:tc>
        <w:tc>
          <w:tcPr>
            <w:tcW w:w="1824" w:type="dxa"/>
          </w:tcPr>
          <w:p>
            <w:pPr>
              <w:pStyle w:val="TableParagraph"/>
              <w:spacing w:line="253" w:lineRule="exact"/>
              <w:ind w:left="117" w:right="110"/>
              <w:jc w:val="center"/>
              <w:rPr>
                <w:sz w:val="24"/>
              </w:rPr>
            </w:pPr>
            <w:r>
              <w:rPr>
                <w:sz w:val="24"/>
              </w:rPr>
              <w:t>2</w:t>
            </w:r>
            <w:r>
              <w:rPr>
                <w:spacing w:val="2"/>
                <w:sz w:val="24"/>
              </w:rPr>
              <w:t> </w:t>
            </w:r>
            <w:r>
              <w:rPr>
                <w:spacing w:val="-2"/>
                <w:sz w:val="24"/>
              </w:rPr>
              <w:t>835,0</w:t>
            </w:r>
          </w:p>
        </w:tc>
      </w:tr>
      <w:tr>
        <w:trPr>
          <w:trHeight w:val="1924"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054</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0"/>
              <w:jc w:val="center"/>
              <w:rPr>
                <w:sz w:val="24"/>
              </w:rPr>
            </w:pPr>
            <w:r>
              <w:rPr>
                <w:spacing w:val="-2"/>
                <w:sz w:val="24"/>
              </w:rPr>
              <w:t>945,0</w:t>
            </w:r>
          </w:p>
        </w:tc>
        <w:tc>
          <w:tcPr>
            <w:tcW w:w="1819" w:type="dxa"/>
          </w:tcPr>
          <w:p>
            <w:pPr>
              <w:pStyle w:val="TableParagraph"/>
              <w:spacing w:line="272" w:lineRule="exact"/>
              <w:ind w:left="200" w:right="189"/>
              <w:jc w:val="center"/>
              <w:rPr>
                <w:sz w:val="24"/>
              </w:rPr>
            </w:pPr>
            <w:r>
              <w:rPr>
                <w:spacing w:val="-2"/>
                <w:sz w:val="24"/>
              </w:rPr>
              <w:t>945,0</w:t>
            </w:r>
          </w:p>
        </w:tc>
        <w:tc>
          <w:tcPr>
            <w:tcW w:w="1819" w:type="dxa"/>
          </w:tcPr>
          <w:p>
            <w:pPr>
              <w:pStyle w:val="TableParagraph"/>
              <w:spacing w:line="272" w:lineRule="exact"/>
              <w:ind w:left="200" w:right="189"/>
              <w:jc w:val="center"/>
              <w:rPr>
                <w:sz w:val="24"/>
              </w:rPr>
            </w:pPr>
            <w:r>
              <w:rPr>
                <w:spacing w:val="-2"/>
                <w:sz w:val="24"/>
              </w:rPr>
              <w:t>945,0</w:t>
            </w:r>
          </w:p>
        </w:tc>
        <w:tc>
          <w:tcPr>
            <w:tcW w:w="1824" w:type="dxa"/>
          </w:tcPr>
          <w:p>
            <w:pPr>
              <w:pStyle w:val="TableParagraph"/>
              <w:spacing w:line="272" w:lineRule="exact"/>
              <w:ind w:left="117" w:right="110"/>
              <w:jc w:val="center"/>
              <w:rPr>
                <w:sz w:val="24"/>
              </w:rPr>
            </w:pPr>
            <w:r>
              <w:rPr>
                <w:sz w:val="24"/>
              </w:rPr>
              <w:t>2</w:t>
            </w:r>
            <w:r>
              <w:rPr>
                <w:spacing w:val="2"/>
                <w:sz w:val="24"/>
              </w:rPr>
              <w:t> </w:t>
            </w:r>
            <w:r>
              <w:rPr>
                <w:spacing w:val="-2"/>
                <w:sz w:val="24"/>
              </w:rPr>
              <w:t>835,0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974" w:hanging="696"/>
              <w:rPr>
                <w:sz w:val="24"/>
              </w:rPr>
            </w:pPr>
            <w:r>
              <w:rPr>
                <w:sz w:val="24"/>
              </w:rPr>
              <w:t>Адресная</w:t>
            </w:r>
            <w:r>
              <w:rPr>
                <w:spacing w:val="-15"/>
                <w:sz w:val="24"/>
              </w:rPr>
              <w:t> </w:t>
            </w:r>
            <w:r>
              <w:rPr>
                <w:sz w:val="24"/>
              </w:rPr>
              <w:t>социальная</w:t>
            </w:r>
            <w:r>
              <w:rPr>
                <w:spacing w:val="-15"/>
                <w:sz w:val="24"/>
              </w:rPr>
              <w:t> </w:t>
            </w:r>
            <w:r>
              <w:rPr>
                <w:sz w:val="24"/>
              </w:rPr>
              <w:t>помощь семьям с детьми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5</w:t>
            </w:r>
            <w:r>
              <w:rPr>
                <w:spacing w:val="2"/>
                <w:sz w:val="24"/>
              </w:rPr>
              <w:t> </w:t>
            </w:r>
            <w:r>
              <w:rPr>
                <w:sz w:val="24"/>
              </w:rPr>
              <w:t>844</w:t>
            </w:r>
            <w:r>
              <w:rPr>
                <w:spacing w:val="2"/>
                <w:sz w:val="24"/>
              </w:rPr>
              <w:t> </w:t>
            </w:r>
            <w:r>
              <w:rPr>
                <w:spacing w:val="-2"/>
                <w:sz w:val="24"/>
              </w:rPr>
              <w:t>776,6</w:t>
            </w:r>
          </w:p>
        </w:tc>
        <w:tc>
          <w:tcPr>
            <w:tcW w:w="1819" w:type="dxa"/>
          </w:tcPr>
          <w:p>
            <w:pPr>
              <w:pStyle w:val="TableParagraph"/>
              <w:spacing w:line="253" w:lineRule="exact"/>
              <w:ind w:left="200" w:right="194"/>
              <w:jc w:val="center"/>
              <w:rPr>
                <w:sz w:val="24"/>
              </w:rPr>
            </w:pPr>
            <w:r>
              <w:rPr>
                <w:sz w:val="24"/>
              </w:rPr>
              <w:t>5</w:t>
            </w:r>
            <w:r>
              <w:rPr>
                <w:spacing w:val="2"/>
                <w:sz w:val="24"/>
              </w:rPr>
              <w:t> </w:t>
            </w:r>
            <w:r>
              <w:rPr>
                <w:sz w:val="24"/>
              </w:rPr>
              <w:t>908</w:t>
            </w:r>
            <w:r>
              <w:rPr>
                <w:spacing w:val="2"/>
                <w:sz w:val="24"/>
              </w:rPr>
              <w:t> </w:t>
            </w:r>
            <w:r>
              <w:rPr>
                <w:spacing w:val="-2"/>
                <w:sz w:val="24"/>
              </w:rPr>
              <w:t>184,6</w:t>
            </w:r>
          </w:p>
        </w:tc>
        <w:tc>
          <w:tcPr>
            <w:tcW w:w="1819" w:type="dxa"/>
          </w:tcPr>
          <w:p>
            <w:pPr>
              <w:pStyle w:val="TableParagraph"/>
              <w:spacing w:line="253" w:lineRule="exact"/>
              <w:ind w:left="200" w:right="193"/>
              <w:jc w:val="center"/>
              <w:rPr>
                <w:sz w:val="24"/>
              </w:rPr>
            </w:pPr>
            <w:r>
              <w:rPr>
                <w:sz w:val="24"/>
              </w:rPr>
              <w:t>5</w:t>
            </w:r>
            <w:r>
              <w:rPr>
                <w:spacing w:val="2"/>
                <w:sz w:val="24"/>
              </w:rPr>
              <w:t> </w:t>
            </w:r>
            <w:r>
              <w:rPr>
                <w:sz w:val="24"/>
              </w:rPr>
              <w:t>970</w:t>
            </w:r>
            <w:r>
              <w:rPr>
                <w:spacing w:val="2"/>
                <w:sz w:val="24"/>
              </w:rPr>
              <w:t> </w:t>
            </w:r>
            <w:r>
              <w:rPr>
                <w:spacing w:val="-2"/>
                <w:sz w:val="24"/>
              </w:rPr>
              <w:t>492,4</w:t>
            </w:r>
          </w:p>
        </w:tc>
        <w:tc>
          <w:tcPr>
            <w:tcW w:w="1824" w:type="dxa"/>
          </w:tcPr>
          <w:p>
            <w:pPr>
              <w:pStyle w:val="TableParagraph"/>
              <w:spacing w:line="253" w:lineRule="exact"/>
              <w:ind w:left="117" w:right="110"/>
              <w:jc w:val="center"/>
              <w:rPr>
                <w:sz w:val="24"/>
              </w:rPr>
            </w:pPr>
            <w:r>
              <w:rPr>
                <w:sz w:val="24"/>
              </w:rPr>
              <w:t>17</w:t>
            </w:r>
            <w:r>
              <w:rPr>
                <w:spacing w:val="2"/>
                <w:sz w:val="24"/>
              </w:rPr>
              <w:t> </w:t>
            </w:r>
            <w:r>
              <w:rPr>
                <w:sz w:val="24"/>
              </w:rPr>
              <w:t>723</w:t>
            </w:r>
            <w:r>
              <w:rPr>
                <w:spacing w:val="2"/>
                <w:sz w:val="24"/>
              </w:rPr>
              <w:t> </w:t>
            </w:r>
            <w:r>
              <w:rPr>
                <w:spacing w:val="-2"/>
                <w:sz w:val="24"/>
              </w:rPr>
              <w:t>453,6</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83" w:right="77"/>
              <w:jc w:val="center"/>
              <w:rPr>
                <w:sz w:val="24"/>
              </w:rPr>
            </w:pPr>
            <w:r>
              <w:rPr>
                <w:sz w:val="24"/>
              </w:rPr>
              <w:t>054,</w:t>
            </w:r>
            <w:r>
              <w:rPr>
                <w:spacing w:val="2"/>
                <w:sz w:val="24"/>
              </w:rPr>
              <w:t> </w:t>
            </w:r>
            <w:r>
              <w:rPr>
                <w:spacing w:val="-4"/>
                <w:sz w:val="24"/>
              </w:rPr>
              <w:t>056,</w:t>
            </w:r>
          </w:p>
          <w:p>
            <w:pPr>
              <w:pStyle w:val="TableParagraph"/>
              <w:spacing w:line="275" w:lineRule="exact" w:before="2"/>
              <w:ind w:left="83" w:right="77"/>
              <w:jc w:val="center"/>
              <w:rPr>
                <w:sz w:val="24"/>
              </w:rPr>
            </w:pPr>
            <w:r>
              <w:rPr>
                <w:sz w:val="24"/>
              </w:rPr>
              <w:t>075,</w:t>
            </w:r>
            <w:r>
              <w:rPr>
                <w:spacing w:val="2"/>
                <w:sz w:val="24"/>
              </w:rPr>
              <w:t> </w:t>
            </w:r>
            <w:r>
              <w:rPr>
                <w:spacing w:val="-4"/>
                <w:sz w:val="24"/>
              </w:rPr>
              <w:t>148,</w:t>
            </w:r>
          </w:p>
          <w:p>
            <w:pPr>
              <w:pStyle w:val="TableParagraph"/>
              <w:spacing w:line="260" w:lineRule="exact"/>
              <w:ind w:left="78" w:right="77"/>
              <w:jc w:val="center"/>
              <w:rPr>
                <w:sz w:val="24"/>
              </w:rPr>
            </w:pPr>
            <w:r>
              <w:rPr>
                <w:spacing w:val="-5"/>
                <w:sz w:val="24"/>
              </w:rPr>
              <w:t>783</w:t>
            </w:r>
          </w:p>
        </w:tc>
        <w:tc>
          <w:tcPr>
            <w:tcW w:w="1401" w:type="dxa"/>
          </w:tcPr>
          <w:p>
            <w:pPr>
              <w:pStyle w:val="TableParagraph"/>
              <w:spacing w:line="272"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4"/>
              <w:jc w:val="center"/>
              <w:rPr>
                <w:sz w:val="24"/>
              </w:rPr>
            </w:pPr>
            <w:r>
              <w:rPr>
                <w:sz w:val="24"/>
              </w:rPr>
              <w:t>5</w:t>
            </w:r>
            <w:r>
              <w:rPr>
                <w:spacing w:val="2"/>
                <w:sz w:val="24"/>
              </w:rPr>
              <w:t> </w:t>
            </w:r>
            <w:r>
              <w:rPr>
                <w:sz w:val="24"/>
              </w:rPr>
              <w:t>844</w:t>
            </w:r>
            <w:r>
              <w:rPr>
                <w:spacing w:val="2"/>
                <w:sz w:val="24"/>
              </w:rPr>
              <w:t> </w:t>
            </w:r>
            <w:r>
              <w:rPr>
                <w:spacing w:val="-2"/>
                <w:sz w:val="24"/>
              </w:rPr>
              <w:t>776,6</w:t>
            </w:r>
          </w:p>
        </w:tc>
        <w:tc>
          <w:tcPr>
            <w:tcW w:w="1819" w:type="dxa"/>
          </w:tcPr>
          <w:p>
            <w:pPr>
              <w:pStyle w:val="TableParagraph"/>
              <w:spacing w:line="272" w:lineRule="exact"/>
              <w:ind w:left="200" w:right="194"/>
              <w:jc w:val="center"/>
              <w:rPr>
                <w:sz w:val="24"/>
              </w:rPr>
            </w:pPr>
            <w:r>
              <w:rPr>
                <w:sz w:val="24"/>
              </w:rPr>
              <w:t>5</w:t>
            </w:r>
            <w:r>
              <w:rPr>
                <w:spacing w:val="2"/>
                <w:sz w:val="24"/>
              </w:rPr>
              <w:t> </w:t>
            </w:r>
            <w:r>
              <w:rPr>
                <w:spacing w:val="-2"/>
                <w:sz w:val="24"/>
              </w:rPr>
              <w:t>908184,6</w:t>
            </w:r>
          </w:p>
        </w:tc>
        <w:tc>
          <w:tcPr>
            <w:tcW w:w="1819" w:type="dxa"/>
          </w:tcPr>
          <w:p>
            <w:pPr>
              <w:pStyle w:val="TableParagraph"/>
              <w:spacing w:line="272" w:lineRule="exact"/>
              <w:ind w:left="200" w:right="194"/>
              <w:jc w:val="center"/>
              <w:rPr>
                <w:sz w:val="24"/>
              </w:rPr>
            </w:pPr>
            <w:r>
              <w:rPr>
                <w:sz w:val="24"/>
              </w:rPr>
              <w:t>5</w:t>
            </w:r>
            <w:r>
              <w:rPr>
                <w:spacing w:val="2"/>
                <w:sz w:val="24"/>
              </w:rPr>
              <w:t> </w:t>
            </w:r>
            <w:r>
              <w:rPr>
                <w:sz w:val="24"/>
              </w:rPr>
              <w:t>970</w:t>
            </w:r>
            <w:r>
              <w:rPr>
                <w:spacing w:val="2"/>
                <w:sz w:val="24"/>
              </w:rPr>
              <w:t> </w:t>
            </w:r>
            <w:r>
              <w:rPr>
                <w:spacing w:val="-2"/>
                <w:sz w:val="24"/>
              </w:rPr>
              <w:t>492,4</w:t>
            </w:r>
          </w:p>
        </w:tc>
        <w:tc>
          <w:tcPr>
            <w:tcW w:w="1824" w:type="dxa"/>
          </w:tcPr>
          <w:p>
            <w:pPr>
              <w:pStyle w:val="TableParagraph"/>
              <w:spacing w:line="272" w:lineRule="exact"/>
              <w:ind w:left="117" w:right="111"/>
              <w:jc w:val="center"/>
              <w:rPr>
                <w:sz w:val="24"/>
              </w:rPr>
            </w:pPr>
            <w:r>
              <w:rPr>
                <w:sz w:val="24"/>
              </w:rPr>
              <w:t>17</w:t>
            </w:r>
            <w:r>
              <w:rPr>
                <w:spacing w:val="2"/>
                <w:sz w:val="24"/>
              </w:rPr>
              <w:t> </w:t>
            </w:r>
            <w:r>
              <w:rPr>
                <w:sz w:val="24"/>
              </w:rPr>
              <w:t>723</w:t>
            </w:r>
            <w:r>
              <w:rPr>
                <w:spacing w:val="2"/>
                <w:sz w:val="24"/>
              </w:rPr>
              <w:t> </w:t>
            </w:r>
            <w:r>
              <w:rPr>
                <w:spacing w:val="-2"/>
                <w:sz w:val="24"/>
              </w:rPr>
              <w:t>453,6</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97" w:right="90"/>
              <w:jc w:val="center"/>
              <w:rPr>
                <w:sz w:val="24"/>
              </w:rPr>
            </w:pPr>
            <w:r>
              <w:rPr>
                <w:sz w:val="24"/>
              </w:rPr>
              <w:t>Бесплатное</w:t>
            </w:r>
            <w:r>
              <w:rPr>
                <w:spacing w:val="-15"/>
                <w:sz w:val="24"/>
              </w:rPr>
              <w:t> </w:t>
            </w:r>
            <w:r>
              <w:rPr>
                <w:sz w:val="24"/>
              </w:rPr>
              <w:t>одноразовое</w:t>
            </w:r>
            <w:r>
              <w:rPr>
                <w:spacing w:val="-15"/>
                <w:sz w:val="24"/>
              </w:rPr>
              <w:t> </w:t>
            </w:r>
            <w:r>
              <w:rPr>
                <w:sz w:val="24"/>
              </w:rPr>
              <w:t>питание обучающихся 1 - 4 классов (завтрак), двухразовое питание (завтрак, обед) обучающихся 1 - 11 классов из социально</w:t>
            </w:r>
          </w:p>
          <w:p>
            <w:pPr>
              <w:pStyle w:val="TableParagraph"/>
              <w:spacing w:line="274" w:lineRule="exact"/>
              <w:ind w:left="96" w:right="90"/>
              <w:jc w:val="center"/>
              <w:rPr>
                <w:sz w:val="24"/>
              </w:rPr>
            </w:pPr>
            <w:r>
              <w:rPr>
                <w:sz w:val="24"/>
              </w:rPr>
              <w:t>незащищенных</w:t>
            </w:r>
            <w:r>
              <w:rPr>
                <w:spacing w:val="-15"/>
                <w:sz w:val="24"/>
              </w:rPr>
              <w:t> </w:t>
            </w:r>
            <w:r>
              <w:rPr>
                <w:sz w:val="24"/>
              </w:rPr>
              <w:t>семей</w:t>
            </w:r>
            <w:r>
              <w:rPr>
                <w:spacing w:val="-15"/>
                <w:sz w:val="24"/>
              </w:rPr>
              <w:t> </w:t>
            </w:r>
            <w:r>
              <w:rPr>
                <w:sz w:val="24"/>
              </w:rPr>
              <w:t>и многодетных семей в</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0"/>
              <w:jc w:val="center"/>
              <w:rPr>
                <w:sz w:val="24"/>
              </w:rPr>
            </w:pPr>
            <w:r>
              <w:rPr>
                <w:sz w:val="24"/>
              </w:rPr>
              <w:t>165</w:t>
            </w:r>
            <w:r>
              <w:rPr>
                <w:spacing w:val="2"/>
                <w:sz w:val="24"/>
              </w:rPr>
              <w:t> </w:t>
            </w:r>
            <w:r>
              <w:rPr>
                <w:spacing w:val="-2"/>
                <w:sz w:val="24"/>
              </w:rPr>
              <w:t>364,6</w:t>
            </w:r>
          </w:p>
        </w:tc>
        <w:tc>
          <w:tcPr>
            <w:tcW w:w="1819" w:type="dxa"/>
          </w:tcPr>
          <w:p>
            <w:pPr>
              <w:pStyle w:val="TableParagraph"/>
              <w:spacing w:line="258" w:lineRule="exact"/>
              <w:ind w:left="200" w:right="189"/>
              <w:jc w:val="center"/>
              <w:rPr>
                <w:sz w:val="24"/>
              </w:rPr>
            </w:pPr>
            <w:r>
              <w:rPr>
                <w:sz w:val="24"/>
              </w:rPr>
              <w:t>147</w:t>
            </w:r>
            <w:r>
              <w:rPr>
                <w:spacing w:val="2"/>
                <w:sz w:val="24"/>
              </w:rPr>
              <w:t> </w:t>
            </w:r>
            <w:r>
              <w:rPr>
                <w:spacing w:val="-2"/>
                <w:sz w:val="24"/>
              </w:rPr>
              <w:t>697,4</w:t>
            </w:r>
          </w:p>
        </w:tc>
        <w:tc>
          <w:tcPr>
            <w:tcW w:w="1819" w:type="dxa"/>
          </w:tcPr>
          <w:p>
            <w:pPr>
              <w:pStyle w:val="TableParagraph"/>
              <w:spacing w:line="258" w:lineRule="exact"/>
              <w:ind w:left="200" w:right="189"/>
              <w:jc w:val="center"/>
              <w:rPr>
                <w:sz w:val="24"/>
              </w:rPr>
            </w:pPr>
            <w:r>
              <w:rPr>
                <w:sz w:val="24"/>
              </w:rPr>
              <w:t>147</w:t>
            </w:r>
            <w:r>
              <w:rPr>
                <w:spacing w:val="2"/>
                <w:sz w:val="24"/>
              </w:rPr>
              <w:t> </w:t>
            </w:r>
            <w:r>
              <w:rPr>
                <w:spacing w:val="-2"/>
                <w:sz w:val="24"/>
              </w:rPr>
              <w:t>697,4</w:t>
            </w:r>
          </w:p>
        </w:tc>
        <w:tc>
          <w:tcPr>
            <w:tcW w:w="1824" w:type="dxa"/>
          </w:tcPr>
          <w:p>
            <w:pPr>
              <w:pStyle w:val="TableParagraph"/>
              <w:spacing w:line="258" w:lineRule="exact"/>
              <w:ind w:left="117" w:right="110"/>
              <w:jc w:val="center"/>
              <w:rPr>
                <w:sz w:val="24"/>
              </w:rPr>
            </w:pPr>
            <w:r>
              <w:rPr>
                <w:sz w:val="24"/>
              </w:rPr>
              <w:t>460</w:t>
            </w:r>
            <w:r>
              <w:rPr>
                <w:spacing w:val="2"/>
                <w:sz w:val="24"/>
              </w:rPr>
              <w:t> </w:t>
            </w:r>
            <w:r>
              <w:rPr>
                <w:spacing w:val="-2"/>
                <w:sz w:val="24"/>
              </w:rPr>
              <w:t>759,4</w:t>
            </w:r>
          </w:p>
        </w:tc>
      </w:tr>
      <w:tr>
        <w:trPr>
          <w:trHeight w:val="164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1" w:lineRule="exact"/>
              <w:ind w:left="83" w:right="77"/>
              <w:jc w:val="center"/>
              <w:rPr>
                <w:sz w:val="24"/>
              </w:rPr>
            </w:pPr>
            <w:r>
              <w:rPr>
                <w:sz w:val="24"/>
              </w:rPr>
              <w:t>056,</w:t>
            </w:r>
            <w:r>
              <w:rPr>
                <w:spacing w:val="2"/>
                <w:sz w:val="24"/>
              </w:rPr>
              <w:t> </w:t>
            </w:r>
            <w:r>
              <w:rPr>
                <w:spacing w:val="-4"/>
                <w:sz w:val="24"/>
              </w:rPr>
              <w:t>075,</w:t>
            </w:r>
          </w:p>
          <w:p>
            <w:pPr>
              <w:pStyle w:val="TableParagraph"/>
              <w:spacing w:line="275" w:lineRule="exact"/>
              <w:ind w:left="78" w:right="77"/>
              <w:jc w:val="center"/>
              <w:rPr>
                <w:sz w:val="24"/>
              </w:rPr>
            </w:pPr>
            <w:r>
              <w:rPr>
                <w:spacing w:val="-5"/>
                <w:sz w:val="24"/>
              </w:rPr>
              <w:t>783</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0"/>
              <w:jc w:val="center"/>
              <w:rPr>
                <w:sz w:val="24"/>
              </w:rPr>
            </w:pPr>
            <w:r>
              <w:rPr>
                <w:sz w:val="24"/>
              </w:rPr>
              <w:t>165</w:t>
            </w:r>
            <w:r>
              <w:rPr>
                <w:spacing w:val="2"/>
                <w:sz w:val="24"/>
              </w:rPr>
              <w:t> </w:t>
            </w:r>
            <w:r>
              <w:rPr>
                <w:spacing w:val="-2"/>
                <w:sz w:val="24"/>
              </w:rPr>
              <w:t>364,6</w:t>
            </w:r>
          </w:p>
        </w:tc>
        <w:tc>
          <w:tcPr>
            <w:tcW w:w="1819" w:type="dxa"/>
          </w:tcPr>
          <w:p>
            <w:pPr>
              <w:pStyle w:val="TableParagraph"/>
              <w:spacing w:line="272" w:lineRule="exact"/>
              <w:ind w:left="200" w:right="189"/>
              <w:jc w:val="center"/>
              <w:rPr>
                <w:sz w:val="24"/>
              </w:rPr>
            </w:pPr>
            <w:r>
              <w:rPr>
                <w:sz w:val="24"/>
              </w:rPr>
              <w:t>147</w:t>
            </w:r>
            <w:r>
              <w:rPr>
                <w:spacing w:val="2"/>
                <w:sz w:val="24"/>
              </w:rPr>
              <w:t> </w:t>
            </w:r>
            <w:r>
              <w:rPr>
                <w:spacing w:val="-2"/>
                <w:sz w:val="24"/>
              </w:rPr>
              <w:t>697,4</w:t>
            </w:r>
          </w:p>
        </w:tc>
        <w:tc>
          <w:tcPr>
            <w:tcW w:w="1819" w:type="dxa"/>
          </w:tcPr>
          <w:p>
            <w:pPr>
              <w:pStyle w:val="TableParagraph"/>
              <w:spacing w:line="272" w:lineRule="exact"/>
              <w:ind w:left="200" w:right="189"/>
              <w:jc w:val="center"/>
              <w:rPr>
                <w:sz w:val="24"/>
              </w:rPr>
            </w:pPr>
            <w:r>
              <w:rPr>
                <w:sz w:val="24"/>
              </w:rPr>
              <w:t>147</w:t>
            </w:r>
            <w:r>
              <w:rPr>
                <w:spacing w:val="2"/>
                <w:sz w:val="24"/>
              </w:rPr>
              <w:t> </w:t>
            </w:r>
            <w:r>
              <w:rPr>
                <w:spacing w:val="-2"/>
                <w:sz w:val="24"/>
              </w:rPr>
              <w:t>697,4</w:t>
            </w:r>
          </w:p>
        </w:tc>
        <w:tc>
          <w:tcPr>
            <w:tcW w:w="1824" w:type="dxa"/>
          </w:tcPr>
          <w:p>
            <w:pPr>
              <w:pStyle w:val="TableParagraph"/>
              <w:spacing w:line="272" w:lineRule="exact"/>
              <w:ind w:left="117" w:right="111"/>
              <w:jc w:val="center"/>
              <w:rPr>
                <w:sz w:val="24"/>
              </w:rPr>
            </w:pPr>
            <w:r>
              <w:rPr>
                <w:sz w:val="24"/>
              </w:rPr>
              <w:t>460</w:t>
            </w:r>
            <w:r>
              <w:rPr>
                <w:spacing w:val="2"/>
                <w:sz w:val="24"/>
              </w:rPr>
              <w:t> </w:t>
            </w:r>
            <w:r>
              <w:rPr>
                <w:spacing w:val="-2"/>
                <w:sz w:val="24"/>
              </w:rPr>
              <w:t>759,4</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1103" w:hRule="atLeast"/>
        </w:trPr>
        <w:tc>
          <w:tcPr>
            <w:tcW w:w="2102" w:type="dxa"/>
            <w:vMerge w:val="restart"/>
          </w:tcPr>
          <w:p>
            <w:pPr>
              <w:pStyle w:val="TableParagraph"/>
              <w:rPr>
                <w:sz w:val="24"/>
              </w:rPr>
            </w:pPr>
          </w:p>
        </w:tc>
        <w:tc>
          <w:tcPr>
            <w:tcW w:w="3638" w:type="dxa"/>
            <w:tcBorders>
              <w:top w:val="nil"/>
            </w:tcBorders>
          </w:tcPr>
          <w:p>
            <w:pPr>
              <w:pStyle w:val="TableParagraph"/>
              <w:ind w:left="95" w:right="90"/>
              <w:jc w:val="center"/>
              <w:rPr>
                <w:sz w:val="24"/>
              </w:rPr>
            </w:pPr>
            <w:r>
              <w:rPr>
                <w:sz w:val="24"/>
              </w:rPr>
              <w:t>образовательных</w:t>
            </w:r>
            <w:r>
              <w:rPr>
                <w:spacing w:val="-15"/>
                <w:sz w:val="24"/>
              </w:rPr>
              <w:t> </w:t>
            </w:r>
            <w:r>
              <w:rPr>
                <w:sz w:val="24"/>
              </w:rPr>
              <w:t>организациях, реализующих основные </w:t>
            </w:r>
            <w:r>
              <w:rPr>
                <w:spacing w:val="-2"/>
                <w:sz w:val="24"/>
              </w:rPr>
              <w:t>общеобразовательные</w:t>
            </w:r>
          </w:p>
          <w:p>
            <w:pPr>
              <w:pStyle w:val="TableParagraph"/>
              <w:spacing w:line="257" w:lineRule="exact"/>
              <w:ind w:left="101" w:right="90"/>
              <w:jc w:val="center"/>
              <w:rPr>
                <w:sz w:val="24"/>
              </w:rPr>
            </w:pPr>
            <w:r>
              <w:rPr>
                <w:spacing w:val="-2"/>
                <w:sz w:val="24"/>
              </w:rPr>
              <w:t>программы</w:t>
            </w:r>
          </w:p>
        </w:tc>
        <w:tc>
          <w:tcPr>
            <w:tcW w:w="1118" w:type="dxa"/>
          </w:tcPr>
          <w:p>
            <w:pPr>
              <w:pStyle w:val="TableParagraph"/>
              <w:rPr>
                <w:sz w:val="24"/>
              </w:rPr>
            </w:pPr>
          </w:p>
        </w:tc>
        <w:tc>
          <w:tcPr>
            <w:tcW w:w="1401"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97" w:right="90"/>
              <w:jc w:val="center"/>
              <w:rPr>
                <w:sz w:val="24"/>
              </w:rPr>
            </w:pPr>
            <w:r>
              <w:rPr>
                <w:sz w:val="24"/>
              </w:rPr>
              <w:t>Бесплатное</w:t>
            </w:r>
            <w:r>
              <w:rPr>
                <w:spacing w:val="-15"/>
                <w:sz w:val="24"/>
              </w:rPr>
              <w:t> </w:t>
            </w:r>
            <w:r>
              <w:rPr>
                <w:sz w:val="24"/>
              </w:rPr>
              <w:t>одноразовое</w:t>
            </w:r>
            <w:r>
              <w:rPr>
                <w:spacing w:val="-15"/>
                <w:sz w:val="24"/>
              </w:rPr>
              <w:t> </w:t>
            </w:r>
            <w:r>
              <w:rPr>
                <w:sz w:val="24"/>
              </w:rPr>
              <w:t>питание студентов образовательных организаций города Москвы, реализующих программы среднего профессионального</w:t>
            </w:r>
          </w:p>
          <w:p>
            <w:pPr>
              <w:pStyle w:val="TableParagraph"/>
              <w:spacing w:line="257" w:lineRule="exact"/>
              <w:ind w:left="94" w:right="90"/>
              <w:jc w:val="center"/>
              <w:rPr>
                <w:sz w:val="24"/>
              </w:rPr>
            </w:pPr>
            <w:r>
              <w:rPr>
                <w:spacing w:val="-2"/>
                <w:sz w:val="24"/>
              </w:rPr>
              <w:t>образования</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539</w:t>
            </w:r>
            <w:r>
              <w:rPr>
                <w:spacing w:val="2"/>
                <w:sz w:val="24"/>
              </w:rPr>
              <w:t> </w:t>
            </w:r>
            <w:r>
              <w:rPr>
                <w:spacing w:val="-2"/>
                <w:sz w:val="24"/>
              </w:rPr>
              <w:t>244,6</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620</w:t>
            </w:r>
            <w:r>
              <w:rPr>
                <w:spacing w:val="2"/>
                <w:sz w:val="24"/>
              </w:rPr>
              <w:t> </w:t>
            </w:r>
            <w:r>
              <w:rPr>
                <w:spacing w:val="-2"/>
                <w:sz w:val="24"/>
              </w:rPr>
              <w:t>319,8</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682</w:t>
            </w:r>
            <w:r>
              <w:rPr>
                <w:spacing w:val="2"/>
                <w:sz w:val="24"/>
              </w:rPr>
              <w:t> </w:t>
            </w:r>
            <w:r>
              <w:rPr>
                <w:spacing w:val="-2"/>
                <w:sz w:val="24"/>
              </w:rPr>
              <w:t>627,6</w:t>
            </w:r>
          </w:p>
        </w:tc>
        <w:tc>
          <w:tcPr>
            <w:tcW w:w="1824" w:type="dxa"/>
          </w:tcPr>
          <w:p>
            <w:pPr>
              <w:pStyle w:val="TableParagraph"/>
              <w:spacing w:line="258" w:lineRule="exact"/>
              <w:ind w:left="117" w:right="115"/>
              <w:jc w:val="center"/>
              <w:rPr>
                <w:sz w:val="24"/>
              </w:rPr>
            </w:pPr>
            <w:r>
              <w:rPr>
                <w:sz w:val="24"/>
              </w:rPr>
              <w:t>4</w:t>
            </w:r>
            <w:r>
              <w:rPr>
                <w:spacing w:val="2"/>
                <w:sz w:val="24"/>
              </w:rPr>
              <w:t> </w:t>
            </w:r>
            <w:r>
              <w:rPr>
                <w:sz w:val="24"/>
              </w:rPr>
              <w:t>842</w:t>
            </w:r>
            <w:r>
              <w:rPr>
                <w:spacing w:val="2"/>
                <w:sz w:val="24"/>
              </w:rPr>
              <w:t> </w:t>
            </w:r>
            <w:r>
              <w:rPr>
                <w:spacing w:val="-2"/>
                <w:sz w:val="24"/>
              </w:rPr>
              <w:t>192,0</w:t>
            </w:r>
          </w:p>
        </w:tc>
      </w:tr>
      <w:tr>
        <w:trPr>
          <w:trHeight w:val="1367"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1" w:lineRule="exact"/>
              <w:ind w:left="106"/>
              <w:rPr>
                <w:sz w:val="24"/>
              </w:rPr>
            </w:pPr>
            <w:r>
              <w:rPr>
                <w:sz w:val="24"/>
              </w:rPr>
              <w:t>054,</w:t>
            </w:r>
            <w:r>
              <w:rPr>
                <w:spacing w:val="2"/>
                <w:sz w:val="24"/>
              </w:rPr>
              <w:t> </w:t>
            </w:r>
            <w:r>
              <w:rPr>
                <w:spacing w:val="-4"/>
                <w:sz w:val="24"/>
              </w:rPr>
              <w:t>056,</w:t>
            </w:r>
          </w:p>
          <w:p>
            <w:pPr>
              <w:pStyle w:val="TableParagraph"/>
              <w:spacing w:line="275" w:lineRule="exact"/>
              <w:ind w:left="134"/>
              <w:rPr>
                <w:sz w:val="24"/>
              </w:rPr>
            </w:pPr>
            <w:r>
              <w:rPr>
                <w:sz w:val="24"/>
              </w:rPr>
              <w:t>075,</w:t>
            </w:r>
            <w:r>
              <w:rPr>
                <w:spacing w:val="2"/>
                <w:sz w:val="24"/>
              </w:rPr>
              <w:t> </w:t>
            </w:r>
            <w:r>
              <w:rPr>
                <w:spacing w:val="-5"/>
                <w:sz w:val="24"/>
              </w:rPr>
              <w:t>783</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539</w:t>
            </w:r>
            <w:r>
              <w:rPr>
                <w:spacing w:val="2"/>
                <w:sz w:val="24"/>
              </w:rPr>
              <w:t> </w:t>
            </w:r>
            <w:r>
              <w:rPr>
                <w:spacing w:val="-2"/>
                <w:sz w:val="24"/>
              </w:rPr>
              <w:t>244,6</w:t>
            </w:r>
          </w:p>
        </w:tc>
        <w:tc>
          <w:tcPr>
            <w:tcW w:w="1819" w:type="dxa"/>
          </w:tcPr>
          <w:p>
            <w:pPr>
              <w:pStyle w:val="TableParagraph"/>
              <w:spacing w:line="272" w:lineRule="exact"/>
              <w:ind w:left="200" w:right="194"/>
              <w:jc w:val="center"/>
              <w:rPr>
                <w:sz w:val="24"/>
              </w:rPr>
            </w:pPr>
            <w:r>
              <w:rPr>
                <w:sz w:val="24"/>
              </w:rPr>
              <w:t>1620</w:t>
            </w:r>
            <w:r>
              <w:rPr>
                <w:spacing w:val="2"/>
                <w:sz w:val="24"/>
              </w:rPr>
              <w:t> </w:t>
            </w:r>
            <w:r>
              <w:rPr>
                <w:spacing w:val="-2"/>
                <w:sz w:val="24"/>
              </w:rPr>
              <w:t>319,8</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682</w:t>
            </w:r>
            <w:r>
              <w:rPr>
                <w:spacing w:val="2"/>
                <w:sz w:val="24"/>
              </w:rPr>
              <w:t> </w:t>
            </w:r>
            <w:r>
              <w:rPr>
                <w:spacing w:val="-2"/>
                <w:sz w:val="24"/>
              </w:rPr>
              <w:t>627,6</w:t>
            </w:r>
          </w:p>
        </w:tc>
        <w:tc>
          <w:tcPr>
            <w:tcW w:w="1824" w:type="dxa"/>
          </w:tcPr>
          <w:p>
            <w:pPr>
              <w:pStyle w:val="TableParagraph"/>
              <w:spacing w:line="272" w:lineRule="exact"/>
              <w:ind w:left="117" w:right="115"/>
              <w:jc w:val="center"/>
              <w:rPr>
                <w:sz w:val="24"/>
              </w:rPr>
            </w:pPr>
            <w:r>
              <w:rPr>
                <w:sz w:val="24"/>
              </w:rPr>
              <w:t>4</w:t>
            </w:r>
            <w:r>
              <w:rPr>
                <w:spacing w:val="2"/>
                <w:sz w:val="24"/>
              </w:rPr>
              <w:t> </w:t>
            </w:r>
            <w:r>
              <w:rPr>
                <w:sz w:val="24"/>
              </w:rPr>
              <w:t>842</w:t>
            </w:r>
            <w:r>
              <w:rPr>
                <w:spacing w:val="2"/>
                <w:sz w:val="24"/>
              </w:rPr>
              <w:t> </w:t>
            </w:r>
            <w:r>
              <w:rPr>
                <w:spacing w:val="-2"/>
                <w:sz w:val="24"/>
              </w:rPr>
              <w:t>192,0</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25" w:right="121" w:firstLine="4"/>
              <w:jc w:val="center"/>
              <w:rPr>
                <w:sz w:val="24"/>
              </w:rPr>
            </w:pPr>
            <w:r>
              <w:rPr>
                <w:sz w:val="24"/>
              </w:rPr>
              <w:t>Бесплатное питание студентов Московской</w:t>
            </w:r>
            <w:r>
              <w:rPr>
                <w:spacing w:val="-1"/>
                <w:sz w:val="24"/>
              </w:rPr>
              <w:t> </w:t>
            </w:r>
            <w:r>
              <w:rPr>
                <w:sz w:val="24"/>
              </w:rPr>
              <w:t>театральной школы Олега</w:t>
            </w:r>
            <w:r>
              <w:rPr>
                <w:spacing w:val="-1"/>
                <w:sz w:val="24"/>
              </w:rPr>
              <w:t> </w:t>
            </w:r>
            <w:r>
              <w:rPr>
                <w:sz w:val="24"/>
              </w:rPr>
              <w:t>Табакова</w:t>
            </w:r>
            <w:r>
              <w:rPr>
                <w:spacing w:val="-1"/>
                <w:sz w:val="24"/>
              </w:rPr>
              <w:t> </w:t>
            </w:r>
            <w:r>
              <w:rPr>
                <w:sz w:val="24"/>
              </w:rPr>
              <w:t>при</w:t>
            </w:r>
            <w:r>
              <w:rPr>
                <w:spacing w:val="-6"/>
                <w:sz w:val="24"/>
              </w:rPr>
              <w:t> </w:t>
            </w:r>
            <w:r>
              <w:rPr>
                <w:spacing w:val="-2"/>
                <w:sz w:val="24"/>
              </w:rPr>
              <w:t>Московском</w:t>
            </w:r>
          </w:p>
          <w:p>
            <w:pPr>
              <w:pStyle w:val="TableParagraph"/>
              <w:spacing w:line="266" w:lineRule="exact"/>
              <w:ind w:left="90" w:right="90"/>
              <w:jc w:val="center"/>
              <w:rPr>
                <w:sz w:val="24"/>
              </w:rPr>
            </w:pPr>
            <w:r>
              <w:rPr>
                <w:sz w:val="24"/>
              </w:rPr>
              <w:t>театре</w:t>
            </w:r>
            <w:r>
              <w:rPr>
                <w:spacing w:val="1"/>
                <w:sz w:val="24"/>
              </w:rPr>
              <w:t> </w:t>
            </w:r>
            <w:r>
              <w:rPr>
                <w:sz w:val="24"/>
              </w:rPr>
              <w:t>Олега</w:t>
            </w:r>
            <w:r>
              <w:rPr>
                <w:spacing w:val="-4"/>
                <w:sz w:val="24"/>
              </w:rPr>
              <w:t> </w:t>
            </w:r>
            <w:r>
              <w:rPr>
                <w:spacing w:val="-2"/>
                <w:sz w:val="24"/>
              </w:rPr>
              <w:t>Табакова</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89"/>
              <w:jc w:val="center"/>
              <w:rPr>
                <w:sz w:val="24"/>
              </w:rPr>
            </w:pPr>
            <w:r>
              <w:rPr>
                <w:sz w:val="24"/>
              </w:rPr>
              <w:t>6</w:t>
            </w:r>
            <w:r>
              <w:rPr>
                <w:spacing w:val="2"/>
                <w:sz w:val="24"/>
              </w:rPr>
              <w:t> </w:t>
            </w:r>
            <w:r>
              <w:rPr>
                <w:spacing w:val="-2"/>
                <w:sz w:val="24"/>
              </w:rPr>
              <w:t>626,7</w:t>
            </w:r>
          </w:p>
        </w:tc>
        <w:tc>
          <w:tcPr>
            <w:tcW w:w="1819" w:type="dxa"/>
          </w:tcPr>
          <w:p>
            <w:pPr>
              <w:pStyle w:val="TableParagraph"/>
              <w:spacing w:line="258" w:lineRule="exact"/>
              <w:ind w:left="200" w:right="189"/>
              <w:jc w:val="center"/>
              <w:rPr>
                <w:sz w:val="24"/>
              </w:rPr>
            </w:pPr>
            <w:r>
              <w:rPr>
                <w:sz w:val="24"/>
              </w:rPr>
              <w:t>6</w:t>
            </w:r>
            <w:r>
              <w:rPr>
                <w:spacing w:val="2"/>
                <w:sz w:val="24"/>
              </w:rPr>
              <w:t> </w:t>
            </w:r>
            <w:r>
              <w:rPr>
                <w:spacing w:val="-2"/>
                <w:sz w:val="24"/>
              </w:rPr>
              <w:t>626,7</w:t>
            </w:r>
          </w:p>
        </w:tc>
        <w:tc>
          <w:tcPr>
            <w:tcW w:w="1819" w:type="dxa"/>
          </w:tcPr>
          <w:p>
            <w:pPr>
              <w:pStyle w:val="TableParagraph"/>
              <w:spacing w:line="258" w:lineRule="exact"/>
              <w:ind w:left="200" w:right="189"/>
              <w:jc w:val="center"/>
              <w:rPr>
                <w:sz w:val="24"/>
              </w:rPr>
            </w:pPr>
            <w:r>
              <w:rPr>
                <w:sz w:val="24"/>
              </w:rPr>
              <w:t>6</w:t>
            </w:r>
            <w:r>
              <w:rPr>
                <w:spacing w:val="2"/>
                <w:sz w:val="24"/>
              </w:rPr>
              <w:t> </w:t>
            </w:r>
            <w:r>
              <w:rPr>
                <w:spacing w:val="-2"/>
                <w:sz w:val="24"/>
              </w:rPr>
              <w:t>626,7</w:t>
            </w:r>
          </w:p>
        </w:tc>
        <w:tc>
          <w:tcPr>
            <w:tcW w:w="1824" w:type="dxa"/>
          </w:tcPr>
          <w:p>
            <w:pPr>
              <w:pStyle w:val="TableParagraph"/>
              <w:spacing w:line="258" w:lineRule="exact"/>
              <w:ind w:left="117" w:right="115"/>
              <w:jc w:val="center"/>
              <w:rPr>
                <w:sz w:val="24"/>
              </w:rPr>
            </w:pPr>
            <w:r>
              <w:rPr>
                <w:sz w:val="24"/>
              </w:rPr>
              <w:t>19</w:t>
            </w:r>
            <w:r>
              <w:rPr>
                <w:spacing w:val="2"/>
                <w:sz w:val="24"/>
              </w:rPr>
              <w:t> </w:t>
            </w:r>
            <w:r>
              <w:rPr>
                <w:spacing w:val="-2"/>
                <w:sz w:val="24"/>
              </w:rPr>
              <w:t>880,1</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056</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left="200" w:right="189"/>
              <w:jc w:val="center"/>
              <w:rPr>
                <w:sz w:val="24"/>
              </w:rPr>
            </w:pPr>
            <w:r>
              <w:rPr>
                <w:sz w:val="24"/>
              </w:rPr>
              <w:t>6</w:t>
            </w:r>
            <w:r>
              <w:rPr>
                <w:spacing w:val="2"/>
                <w:sz w:val="24"/>
              </w:rPr>
              <w:t> </w:t>
            </w:r>
            <w:r>
              <w:rPr>
                <w:spacing w:val="-2"/>
                <w:sz w:val="24"/>
              </w:rPr>
              <w:t>626,7</w:t>
            </w:r>
          </w:p>
        </w:tc>
        <w:tc>
          <w:tcPr>
            <w:tcW w:w="1819" w:type="dxa"/>
          </w:tcPr>
          <w:p>
            <w:pPr>
              <w:pStyle w:val="TableParagraph"/>
              <w:spacing w:line="273" w:lineRule="exact"/>
              <w:ind w:left="200" w:right="189"/>
              <w:jc w:val="center"/>
              <w:rPr>
                <w:sz w:val="24"/>
              </w:rPr>
            </w:pPr>
            <w:r>
              <w:rPr>
                <w:sz w:val="24"/>
              </w:rPr>
              <w:t>6</w:t>
            </w:r>
            <w:r>
              <w:rPr>
                <w:spacing w:val="2"/>
                <w:sz w:val="24"/>
              </w:rPr>
              <w:t> </w:t>
            </w:r>
            <w:r>
              <w:rPr>
                <w:spacing w:val="-2"/>
                <w:sz w:val="24"/>
              </w:rPr>
              <w:t>626,7</w:t>
            </w:r>
          </w:p>
        </w:tc>
        <w:tc>
          <w:tcPr>
            <w:tcW w:w="1819" w:type="dxa"/>
          </w:tcPr>
          <w:p>
            <w:pPr>
              <w:pStyle w:val="TableParagraph"/>
              <w:spacing w:line="273" w:lineRule="exact"/>
              <w:ind w:left="200" w:right="189"/>
              <w:jc w:val="center"/>
              <w:rPr>
                <w:sz w:val="24"/>
              </w:rPr>
            </w:pPr>
            <w:r>
              <w:rPr>
                <w:sz w:val="24"/>
              </w:rPr>
              <w:t>6</w:t>
            </w:r>
            <w:r>
              <w:rPr>
                <w:spacing w:val="2"/>
                <w:sz w:val="24"/>
              </w:rPr>
              <w:t> </w:t>
            </w:r>
            <w:r>
              <w:rPr>
                <w:spacing w:val="-2"/>
                <w:sz w:val="24"/>
              </w:rPr>
              <w:t>626,7</w:t>
            </w:r>
          </w:p>
        </w:tc>
        <w:tc>
          <w:tcPr>
            <w:tcW w:w="1824" w:type="dxa"/>
          </w:tcPr>
          <w:p>
            <w:pPr>
              <w:pStyle w:val="TableParagraph"/>
              <w:spacing w:line="273" w:lineRule="exact"/>
              <w:ind w:left="117" w:right="115"/>
              <w:jc w:val="center"/>
              <w:rPr>
                <w:sz w:val="24"/>
              </w:rPr>
            </w:pPr>
            <w:r>
              <w:rPr>
                <w:sz w:val="24"/>
              </w:rPr>
              <w:t>19</w:t>
            </w:r>
            <w:r>
              <w:rPr>
                <w:spacing w:val="2"/>
                <w:sz w:val="24"/>
              </w:rPr>
              <w:t> </w:t>
            </w:r>
            <w:r>
              <w:rPr>
                <w:spacing w:val="-2"/>
                <w:sz w:val="24"/>
              </w:rPr>
              <w:t>880,1</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20" w:right="117" w:firstLine="6"/>
              <w:jc w:val="center"/>
              <w:rPr>
                <w:sz w:val="24"/>
              </w:rPr>
            </w:pPr>
            <w:r>
              <w:rPr>
                <w:sz w:val="24"/>
              </w:rPr>
              <w:t>Финансовое обеспечение переданных внутригородским муниципальным образованиям полномочий по обеспечению обучающихся 1 - 4 классов </w:t>
            </w:r>
            <w:r>
              <w:rPr>
                <w:spacing w:val="-2"/>
                <w:sz w:val="24"/>
              </w:rPr>
              <w:t>муниципальных </w:t>
            </w:r>
            <w:r>
              <w:rPr>
                <w:sz w:val="24"/>
              </w:rPr>
              <w:t>образовательных организаций бесплатным одноразовым питанием (завтрак); обеспечению обучающихся 1 - 11 классов муниципальных образовательных</w:t>
            </w:r>
            <w:r>
              <w:rPr>
                <w:spacing w:val="-15"/>
                <w:sz w:val="24"/>
              </w:rPr>
              <w:t> </w:t>
            </w:r>
            <w:r>
              <w:rPr>
                <w:sz w:val="24"/>
              </w:rPr>
              <w:t>организаций</w:t>
            </w:r>
            <w:r>
              <w:rPr>
                <w:spacing w:val="-15"/>
                <w:sz w:val="24"/>
              </w:rPr>
              <w:t> </w:t>
            </w:r>
            <w:r>
              <w:rPr>
                <w:sz w:val="24"/>
              </w:rPr>
              <w:t>из социально незащищенных и многодетных семей бесплатным двухразовым</w:t>
            </w:r>
            <w:r>
              <w:rPr>
                <w:spacing w:val="-3"/>
                <w:sz w:val="24"/>
              </w:rPr>
              <w:t> </w:t>
            </w:r>
            <w:r>
              <w:rPr>
                <w:sz w:val="24"/>
              </w:rPr>
              <w:t>питанием</w:t>
            </w:r>
            <w:r>
              <w:rPr>
                <w:spacing w:val="-2"/>
                <w:sz w:val="24"/>
              </w:rPr>
              <w:t> (завтрак,</w:t>
            </w:r>
          </w:p>
          <w:p>
            <w:pPr>
              <w:pStyle w:val="TableParagraph"/>
              <w:spacing w:line="257" w:lineRule="exact"/>
              <w:ind w:left="90" w:right="90"/>
              <w:jc w:val="center"/>
              <w:rPr>
                <w:sz w:val="24"/>
              </w:rPr>
            </w:pPr>
            <w:r>
              <w:rPr>
                <w:spacing w:val="-2"/>
                <w:sz w:val="24"/>
              </w:rPr>
              <w:t>обед)</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89"/>
              <w:jc w:val="center"/>
              <w:rPr>
                <w:sz w:val="24"/>
              </w:rPr>
            </w:pPr>
            <w:r>
              <w:rPr>
                <w:sz w:val="24"/>
              </w:rPr>
              <w:t>116</w:t>
            </w:r>
            <w:r>
              <w:rPr>
                <w:spacing w:val="2"/>
                <w:sz w:val="24"/>
              </w:rPr>
              <w:t> </w:t>
            </w:r>
            <w:r>
              <w:rPr>
                <w:spacing w:val="-2"/>
                <w:sz w:val="24"/>
              </w:rPr>
              <w:t>998,0</w:t>
            </w:r>
          </w:p>
        </w:tc>
        <w:tc>
          <w:tcPr>
            <w:tcW w:w="1819" w:type="dxa"/>
          </w:tcPr>
          <w:p>
            <w:pPr>
              <w:pStyle w:val="TableParagraph"/>
              <w:spacing w:line="258" w:lineRule="exact"/>
              <w:ind w:left="200" w:right="189"/>
              <w:jc w:val="center"/>
              <w:rPr>
                <w:sz w:val="24"/>
              </w:rPr>
            </w:pPr>
            <w:r>
              <w:rPr>
                <w:sz w:val="24"/>
              </w:rPr>
              <w:t>116</w:t>
            </w:r>
            <w:r>
              <w:rPr>
                <w:spacing w:val="2"/>
                <w:sz w:val="24"/>
              </w:rPr>
              <w:t> </w:t>
            </w:r>
            <w:r>
              <w:rPr>
                <w:spacing w:val="-2"/>
                <w:sz w:val="24"/>
              </w:rPr>
              <w:t>998,0</w:t>
            </w:r>
          </w:p>
        </w:tc>
        <w:tc>
          <w:tcPr>
            <w:tcW w:w="1819" w:type="dxa"/>
          </w:tcPr>
          <w:p>
            <w:pPr>
              <w:pStyle w:val="TableParagraph"/>
              <w:spacing w:line="258" w:lineRule="exact"/>
              <w:ind w:left="200" w:right="189"/>
              <w:jc w:val="center"/>
              <w:rPr>
                <w:sz w:val="24"/>
              </w:rPr>
            </w:pPr>
            <w:r>
              <w:rPr>
                <w:sz w:val="24"/>
              </w:rPr>
              <w:t>116</w:t>
            </w:r>
            <w:r>
              <w:rPr>
                <w:spacing w:val="2"/>
                <w:sz w:val="24"/>
              </w:rPr>
              <w:t> </w:t>
            </w:r>
            <w:r>
              <w:rPr>
                <w:spacing w:val="-2"/>
                <w:sz w:val="24"/>
              </w:rPr>
              <w:t>998,0</w:t>
            </w:r>
          </w:p>
        </w:tc>
        <w:tc>
          <w:tcPr>
            <w:tcW w:w="1824" w:type="dxa"/>
          </w:tcPr>
          <w:p>
            <w:pPr>
              <w:pStyle w:val="TableParagraph"/>
              <w:spacing w:line="258" w:lineRule="exact"/>
              <w:ind w:left="117" w:right="110"/>
              <w:jc w:val="center"/>
              <w:rPr>
                <w:sz w:val="24"/>
              </w:rPr>
            </w:pPr>
            <w:r>
              <w:rPr>
                <w:sz w:val="24"/>
              </w:rPr>
              <w:t>350</w:t>
            </w:r>
            <w:r>
              <w:rPr>
                <w:spacing w:val="2"/>
                <w:sz w:val="24"/>
              </w:rPr>
              <w:t> </w:t>
            </w:r>
            <w:r>
              <w:rPr>
                <w:spacing w:val="-2"/>
                <w:sz w:val="24"/>
              </w:rPr>
              <w:t>994,0</w:t>
            </w:r>
          </w:p>
        </w:tc>
      </w:tr>
      <w:tr>
        <w:trPr>
          <w:trHeight w:val="4127"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075</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0"/>
              <w:jc w:val="center"/>
              <w:rPr>
                <w:sz w:val="24"/>
              </w:rPr>
            </w:pPr>
            <w:r>
              <w:rPr>
                <w:sz w:val="24"/>
              </w:rPr>
              <w:t>116</w:t>
            </w:r>
            <w:r>
              <w:rPr>
                <w:spacing w:val="2"/>
                <w:sz w:val="24"/>
              </w:rPr>
              <w:t> </w:t>
            </w:r>
            <w:r>
              <w:rPr>
                <w:spacing w:val="-2"/>
                <w:sz w:val="24"/>
              </w:rPr>
              <w:t>998,0</w:t>
            </w:r>
          </w:p>
        </w:tc>
        <w:tc>
          <w:tcPr>
            <w:tcW w:w="1819" w:type="dxa"/>
          </w:tcPr>
          <w:p>
            <w:pPr>
              <w:pStyle w:val="TableParagraph"/>
              <w:spacing w:line="272" w:lineRule="exact"/>
              <w:ind w:left="200" w:right="189"/>
              <w:jc w:val="center"/>
              <w:rPr>
                <w:sz w:val="24"/>
              </w:rPr>
            </w:pPr>
            <w:r>
              <w:rPr>
                <w:sz w:val="24"/>
              </w:rPr>
              <w:t>116</w:t>
            </w:r>
            <w:r>
              <w:rPr>
                <w:spacing w:val="2"/>
                <w:sz w:val="24"/>
              </w:rPr>
              <w:t> </w:t>
            </w:r>
            <w:r>
              <w:rPr>
                <w:spacing w:val="-2"/>
                <w:sz w:val="24"/>
              </w:rPr>
              <w:t>998,0</w:t>
            </w:r>
          </w:p>
        </w:tc>
        <w:tc>
          <w:tcPr>
            <w:tcW w:w="1819" w:type="dxa"/>
          </w:tcPr>
          <w:p>
            <w:pPr>
              <w:pStyle w:val="TableParagraph"/>
              <w:spacing w:line="272" w:lineRule="exact"/>
              <w:ind w:left="200" w:right="189"/>
              <w:jc w:val="center"/>
              <w:rPr>
                <w:sz w:val="24"/>
              </w:rPr>
            </w:pPr>
            <w:r>
              <w:rPr>
                <w:sz w:val="24"/>
              </w:rPr>
              <w:t>116</w:t>
            </w:r>
            <w:r>
              <w:rPr>
                <w:spacing w:val="2"/>
                <w:sz w:val="24"/>
              </w:rPr>
              <w:t> </w:t>
            </w:r>
            <w:r>
              <w:rPr>
                <w:spacing w:val="-2"/>
                <w:sz w:val="24"/>
              </w:rPr>
              <w:t>998,0</w:t>
            </w:r>
          </w:p>
        </w:tc>
        <w:tc>
          <w:tcPr>
            <w:tcW w:w="1824" w:type="dxa"/>
          </w:tcPr>
          <w:p>
            <w:pPr>
              <w:pStyle w:val="TableParagraph"/>
              <w:spacing w:line="272" w:lineRule="exact"/>
              <w:ind w:left="117" w:right="110"/>
              <w:jc w:val="center"/>
              <w:rPr>
                <w:sz w:val="24"/>
              </w:rPr>
            </w:pPr>
            <w:r>
              <w:rPr>
                <w:sz w:val="24"/>
              </w:rPr>
              <w:t>350</w:t>
            </w:r>
            <w:r>
              <w:rPr>
                <w:spacing w:val="2"/>
                <w:sz w:val="24"/>
              </w:rPr>
              <w:t> </w:t>
            </w:r>
            <w:r>
              <w:rPr>
                <w:spacing w:val="-2"/>
                <w:sz w:val="24"/>
              </w:rPr>
              <w:t>994,0</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spacing w:line="273" w:lineRule="exact"/>
              <w:ind w:left="91" w:right="90"/>
              <w:jc w:val="center"/>
              <w:rPr>
                <w:sz w:val="24"/>
              </w:rPr>
            </w:pPr>
            <w:r>
              <w:rPr>
                <w:sz w:val="24"/>
              </w:rPr>
              <w:t>Оказание</w:t>
            </w:r>
            <w:r>
              <w:rPr>
                <w:spacing w:val="-3"/>
                <w:sz w:val="24"/>
              </w:rPr>
              <w:t> </w:t>
            </w:r>
            <w:r>
              <w:rPr>
                <w:sz w:val="24"/>
              </w:rPr>
              <w:t>адресной</w:t>
            </w:r>
            <w:r>
              <w:rPr>
                <w:spacing w:val="-3"/>
                <w:sz w:val="24"/>
              </w:rPr>
              <w:t> </w:t>
            </w:r>
            <w:r>
              <w:rPr>
                <w:spacing w:val="-2"/>
                <w:sz w:val="24"/>
              </w:rPr>
              <w:t>социальной</w:t>
            </w:r>
          </w:p>
          <w:p>
            <w:pPr>
              <w:pStyle w:val="TableParagraph"/>
              <w:spacing w:line="271" w:lineRule="exact" w:before="2"/>
              <w:ind w:left="93" w:right="90"/>
              <w:jc w:val="center"/>
              <w:rPr>
                <w:sz w:val="24"/>
              </w:rPr>
            </w:pPr>
            <w:r>
              <w:rPr>
                <w:sz w:val="24"/>
              </w:rPr>
              <w:t>помощи</w:t>
            </w:r>
            <w:r>
              <w:rPr>
                <w:spacing w:val="-2"/>
                <w:sz w:val="24"/>
              </w:rPr>
              <w:t> малообеспеченным</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076</w:t>
            </w:r>
            <w:r>
              <w:rPr>
                <w:spacing w:val="2"/>
                <w:sz w:val="24"/>
              </w:rPr>
              <w:t> </w:t>
            </w:r>
            <w:r>
              <w:rPr>
                <w:spacing w:val="-2"/>
                <w:sz w:val="24"/>
              </w:rPr>
              <w:t>337,6</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076</w:t>
            </w:r>
            <w:r>
              <w:rPr>
                <w:spacing w:val="2"/>
                <w:sz w:val="24"/>
              </w:rPr>
              <w:t> </w:t>
            </w:r>
            <w:r>
              <w:rPr>
                <w:spacing w:val="-2"/>
                <w:sz w:val="24"/>
              </w:rPr>
              <w:t>337,6</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076</w:t>
            </w:r>
            <w:r>
              <w:rPr>
                <w:spacing w:val="2"/>
                <w:sz w:val="24"/>
              </w:rPr>
              <w:t> </w:t>
            </w:r>
            <w:r>
              <w:rPr>
                <w:spacing w:val="-2"/>
                <w:sz w:val="24"/>
              </w:rPr>
              <w:t>337,6</w:t>
            </w:r>
          </w:p>
        </w:tc>
        <w:tc>
          <w:tcPr>
            <w:tcW w:w="1824" w:type="dxa"/>
          </w:tcPr>
          <w:p>
            <w:pPr>
              <w:pStyle w:val="TableParagraph"/>
              <w:spacing w:line="258" w:lineRule="exact"/>
              <w:ind w:left="117" w:right="115"/>
              <w:jc w:val="center"/>
              <w:rPr>
                <w:sz w:val="24"/>
              </w:rPr>
            </w:pPr>
            <w:r>
              <w:rPr>
                <w:sz w:val="24"/>
              </w:rPr>
              <w:t>3</w:t>
            </w:r>
            <w:r>
              <w:rPr>
                <w:spacing w:val="2"/>
                <w:sz w:val="24"/>
              </w:rPr>
              <w:t> </w:t>
            </w:r>
            <w:r>
              <w:rPr>
                <w:sz w:val="24"/>
              </w:rPr>
              <w:t>229</w:t>
            </w:r>
            <w:r>
              <w:rPr>
                <w:spacing w:val="2"/>
                <w:sz w:val="24"/>
              </w:rPr>
              <w:t> </w:t>
            </w:r>
            <w:r>
              <w:rPr>
                <w:spacing w:val="-2"/>
                <w:sz w:val="24"/>
              </w:rPr>
              <w:t>012,8</w:t>
            </w:r>
          </w:p>
        </w:tc>
      </w:tr>
      <w:tr>
        <w:trPr>
          <w:trHeight w:val="278"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58" w:lineRule="exact"/>
              <w:ind w:left="375"/>
              <w:rPr>
                <w:sz w:val="24"/>
              </w:rPr>
            </w:pPr>
            <w:r>
              <w:rPr>
                <w:spacing w:val="-5"/>
                <w:sz w:val="24"/>
              </w:rPr>
              <w:t>148</w:t>
            </w:r>
          </w:p>
        </w:tc>
        <w:tc>
          <w:tcPr>
            <w:tcW w:w="1401" w:type="dxa"/>
            <w:tcBorders>
              <w:bottom w:val="nil"/>
            </w:tcBorders>
          </w:tcPr>
          <w:p>
            <w:pPr>
              <w:pStyle w:val="TableParagraph"/>
              <w:spacing w:line="258" w:lineRule="exact"/>
              <w:ind w:left="148" w:right="146"/>
              <w:jc w:val="center"/>
              <w:rPr>
                <w:sz w:val="24"/>
              </w:rPr>
            </w:pPr>
            <w:r>
              <w:rPr>
                <w:spacing w:val="-2"/>
                <w:sz w:val="24"/>
              </w:rPr>
              <w:t>бюджет</w:t>
            </w:r>
          </w:p>
        </w:tc>
        <w:tc>
          <w:tcPr>
            <w:tcW w:w="1819" w:type="dxa"/>
            <w:tcBorders>
              <w:bottom w:val="nil"/>
            </w:tcBorders>
          </w:tcPr>
          <w:p>
            <w:pPr>
              <w:pStyle w:val="TableParagraph"/>
              <w:spacing w:line="258" w:lineRule="exact"/>
              <w:ind w:left="200" w:right="194"/>
              <w:jc w:val="center"/>
              <w:rPr>
                <w:sz w:val="24"/>
              </w:rPr>
            </w:pPr>
            <w:r>
              <w:rPr>
                <w:sz w:val="24"/>
              </w:rPr>
              <w:t>1</w:t>
            </w:r>
            <w:r>
              <w:rPr>
                <w:spacing w:val="2"/>
                <w:sz w:val="24"/>
              </w:rPr>
              <w:t> </w:t>
            </w:r>
            <w:r>
              <w:rPr>
                <w:sz w:val="24"/>
              </w:rPr>
              <w:t>076</w:t>
            </w:r>
            <w:r>
              <w:rPr>
                <w:spacing w:val="2"/>
                <w:sz w:val="24"/>
              </w:rPr>
              <w:t> </w:t>
            </w:r>
            <w:r>
              <w:rPr>
                <w:spacing w:val="-2"/>
                <w:sz w:val="24"/>
              </w:rPr>
              <w:t>337,6</w:t>
            </w:r>
          </w:p>
        </w:tc>
        <w:tc>
          <w:tcPr>
            <w:tcW w:w="1819" w:type="dxa"/>
            <w:tcBorders>
              <w:bottom w:val="nil"/>
            </w:tcBorders>
          </w:tcPr>
          <w:p>
            <w:pPr>
              <w:pStyle w:val="TableParagraph"/>
              <w:spacing w:line="258" w:lineRule="exact"/>
              <w:ind w:left="200" w:right="194"/>
              <w:jc w:val="center"/>
              <w:rPr>
                <w:sz w:val="24"/>
              </w:rPr>
            </w:pPr>
            <w:r>
              <w:rPr>
                <w:sz w:val="24"/>
              </w:rPr>
              <w:t>1</w:t>
            </w:r>
            <w:r>
              <w:rPr>
                <w:spacing w:val="2"/>
                <w:sz w:val="24"/>
              </w:rPr>
              <w:t> </w:t>
            </w:r>
            <w:r>
              <w:rPr>
                <w:sz w:val="24"/>
              </w:rPr>
              <w:t>076</w:t>
            </w:r>
            <w:r>
              <w:rPr>
                <w:spacing w:val="2"/>
                <w:sz w:val="24"/>
              </w:rPr>
              <w:t> </w:t>
            </w:r>
            <w:r>
              <w:rPr>
                <w:spacing w:val="-2"/>
                <w:sz w:val="24"/>
              </w:rPr>
              <w:t>337,6</w:t>
            </w:r>
          </w:p>
        </w:tc>
        <w:tc>
          <w:tcPr>
            <w:tcW w:w="1819" w:type="dxa"/>
            <w:tcBorders>
              <w:bottom w:val="nil"/>
            </w:tcBorders>
          </w:tcPr>
          <w:p>
            <w:pPr>
              <w:pStyle w:val="TableParagraph"/>
              <w:spacing w:line="258" w:lineRule="exact"/>
              <w:ind w:left="200" w:right="193"/>
              <w:jc w:val="center"/>
              <w:rPr>
                <w:sz w:val="24"/>
              </w:rPr>
            </w:pPr>
            <w:r>
              <w:rPr>
                <w:sz w:val="24"/>
              </w:rPr>
              <w:t>1</w:t>
            </w:r>
            <w:r>
              <w:rPr>
                <w:spacing w:val="2"/>
                <w:sz w:val="24"/>
              </w:rPr>
              <w:t> </w:t>
            </w:r>
            <w:r>
              <w:rPr>
                <w:sz w:val="24"/>
              </w:rPr>
              <w:t>076</w:t>
            </w:r>
            <w:r>
              <w:rPr>
                <w:spacing w:val="2"/>
                <w:sz w:val="24"/>
              </w:rPr>
              <w:t> </w:t>
            </w:r>
            <w:r>
              <w:rPr>
                <w:spacing w:val="-2"/>
                <w:sz w:val="24"/>
              </w:rPr>
              <w:t>337,6</w:t>
            </w:r>
          </w:p>
        </w:tc>
        <w:tc>
          <w:tcPr>
            <w:tcW w:w="1824" w:type="dxa"/>
            <w:tcBorders>
              <w:bottom w:val="nil"/>
            </w:tcBorders>
          </w:tcPr>
          <w:p>
            <w:pPr>
              <w:pStyle w:val="TableParagraph"/>
              <w:spacing w:line="258" w:lineRule="exact"/>
              <w:ind w:left="117" w:right="115"/>
              <w:jc w:val="center"/>
              <w:rPr>
                <w:sz w:val="24"/>
              </w:rPr>
            </w:pPr>
            <w:r>
              <w:rPr>
                <w:sz w:val="24"/>
              </w:rPr>
              <w:t>3</w:t>
            </w:r>
            <w:r>
              <w:rPr>
                <w:spacing w:val="2"/>
                <w:sz w:val="24"/>
              </w:rPr>
              <w:t> </w:t>
            </w:r>
            <w:r>
              <w:rPr>
                <w:sz w:val="24"/>
              </w:rPr>
              <w:t>229</w:t>
            </w:r>
            <w:r>
              <w:rPr>
                <w:spacing w:val="2"/>
                <w:sz w:val="24"/>
              </w:rPr>
              <w:t> </w:t>
            </w:r>
            <w:r>
              <w:rPr>
                <w:spacing w:val="-2"/>
                <w:sz w:val="24"/>
              </w:rPr>
              <w:t>012,8</w:t>
            </w:r>
          </w:p>
        </w:tc>
      </w:tr>
    </w:tbl>
    <w:p>
      <w:pPr>
        <w:spacing w:after="0" w:line="258"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551" w:hRule="atLeast"/>
        </w:trPr>
        <w:tc>
          <w:tcPr>
            <w:tcW w:w="2102" w:type="dxa"/>
            <w:vMerge w:val="restart"/>
          </w:tcPr>
          <w:p>
            <w:pPr>
              <w:pStyle w:val="TableParagraph"/>
              <w:rPr>
                <w:sz w:val="24"/>
              </w:rPr>
            </w:pPr>
          </w:p>
        </w:tc>
        <w:tc>
          <w:tcPr>
            <w:tcW w:w="3638" w:type="dxa"/>
          </w:tcPr>
          <w:p>
            <w:pPr>
              <w:pStyle w:val="TableParagraph"/>
              <w:spacing w:line="273" w:lineRule="exact"/>
              <w:ind w:left="974"/>
              <w:rPr>
                <w:sz w:val="24"/>
              </w:rPr>
            </w:pPr>
            <w:r>
              <w:rPr>
                <w:sz w:val="24"/>
              </w:rPr>
              <w:t>семьям с</w:t>
            </w:r>
            <w:r>
              <w:rPr>
                <w:spacing w:val="4"/>
                <w:sz w:val="24"/>
              </w:rPr>
              <w:t> </w:t>
            </w:r>
            <w:r>
              <w:rPr>
                <w:spacing w:val="-2"/>
                <w:sz w:val="24"/>
              </w:rPr>
              <w:t>детьми</w:t>
            </w:r>
          </w:p>
        </w:tc>
        <w:tc>
          <w:tcPr>
            <w:tcW w:w="1118" w:type="dxa"/>
          </w:tcPr>
          <w:p>
            <w:pPr>
              <w:pStyle w:val="TableParagraph"/>
              <w:rPr>
                <w:sz w:val="24"/>
              </w:rPr>
            </w:pPr>
          </w:p>
        </w:tc>
        <w:tc>
          <w:tcPr>
            <w:tcW w:w="1401" w:type="dxa"/>
          </w:tcPr>
          <w:p>
            <w:pPr>
              <w:pStyle w:val="TableParagraph"/>
              <w:spacing w:line="273" w:lineRule="exact"/>
              <w:ind w:left="356"/>
              <w:rPr>
                <w:sz w:val="24"/>
              </w:rPr>
            </w:pPr>
            <w:r>
              <w:rPr>
                <w:spacing w:val="-2"/>
                <w:sz w:val="24"/>
              </w:rPr>
              <w:t>города</w:t>
            </w:r>
          </w:p>
          <w:p>
            <w:pPr>
              <w:pStyle w:val="TableParagraph"/>
              <w:spacing w:line="257" w:lineRule="exact" w:before="2"/>
              <w:ind w:left="284"/>
              <w:rPr>
                <w:sz w:val="24"/>
              </w:rPr>
            </w:pPr>
            <w:r>
              <w:rPr>
                <w:spacing w:val="-2"/>
                <w:sz w:val="24"/>
              </w:rPr>
              <w:t>Москвы</w:t>
            </w: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103" w:right="90"/>
              <w:jc w:val="center"/>
              <w:rPr>
                <w:sz w:val="24"/>
              </w:rPr>
            </w:pPr>
            <w:r>
              <w:rPr>
                <w:sz w:val="24"/>
              </w:rPr>
              <w:t>Компенсационные</w:t>
            </w:r>
            <w:r>
              <w:rPr>
                <w:spacing w:val="-15"/>
                <w:sz w:val="24"/>
              </w:rPr>
              <w:t> </w:t>
            </w:r>
            <w:r>
              <w:rPr>
                <w:sz w:val="24"/>
              </w:rPr>
              <w:t>выплаты учащимся и студентам </w:t>
            </w:r>
            <w:r>
              <w:rPr>
                <w:spacing w:val="-2"/>
                <w:sz w:val="24"/>
              </w:rPr>
              <w:t>государственных</w:t>
            </w:r>
          </w:p>
          <w:p>
            <w:pPr>
              <w:pStyle w:val="TableParagraph"/>
              <w:spacing w:line="266" w:lineRule="exact"/>
              <w:ind w:left="98" w:right="90"/>
              <w:jc w:val="center"/>
              <w:rPr>
                <w:sz w:val="24"/>
              </w:rPr>
            </w:pPr>
            <w:r>
              <w:rPr>
                <w:sz w:val="24"/>
              </w:rPr>
              <w:t>образовательных</w:t>
            </w:r>
            <w:r>
              <w:rPr>
                <w:spacing w:val="-3"/>
                <w:sz w:val="24"/>
              </w:rPr>
              <w:t> </w:t>
            </w:r>
            <w:r>
              <w:rPr>
                <w:spacing w:val="-2"/>
                <w:sz w:val="24"/>
              </w:rPr>
              <w:t>организаций</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89"/>
              <w:jc w:val="center"/>
              <w:rPr>
                <w:sz w:val="24"/>
              </w:rPr>
            </w:pPr>
            <w:r>
              <w:rPr>
                <w:sz w:val="24"/>
              </w:rPr>
              <w:t>233</w:t>
            </w:r>
            <w:r>
              <w:rPr>
                <w:spacing w:val="2"/>
                <w:sz w:val="24"/>
              </w:rPr>
              <w:t> </w:t>
            </w:r>
            <w:r>
              <w:rPr>
                <w:spacing w:val="-2"/>
                <w:sz w:val="24"/>
              </w:rPr>
              <w:t>545,8</w:t>
            </w:r>
          </w:p>
        </w:tc>
        <w:tc>
          <w:tcPr>
            <w:tcW w:w="1819" w:type="dxa"/>
          </w:tcPr>
          <w:p>
            <w:pPr>
              <w:pStyle w:val="TableParagraph"/>
              <w:spacing w:line="258" w:lineRule="exact"/>
              <w:ind w:left="200" w:right="189"/>
              <w:jc w:val="center"/>
              <w:rPr>
                <w:sz w:val="24"/>
              </w:rPr>
            </w:pPr>
            <w:r>
              <w:rPr>
                <w:sz w:val="24"/>
              </w:rPr>
              <w:t>233</w:t>
            </w:r>
            <w:r>
              <w:rPr>
                <w:spacing w:val="2"/>
                <w:sz w:val="24"/>
              </w:rPr>
              <w:t> </w:t>
            </w:r>
            <w:r>
              <w:rPr>
                <w:spacing w:val="-2"/>
                <w:sz w:val="24"/>
              </w:rPr>
              <w:t>545,8</w:t>
            </w:r>
          </w:p>
        </w:tc>
        <w:tc>
          <w:tcPr>
            <w:tcW w:w="1819" w:type="dxa"/>
          </w:tcPr>
          <w:p>
            <w:pPr>
              <w:pStyle w:val="TableParagraph"/>
              <w:spacing w:line="258" w:lineRule="exact"/>
              <w:ind w:left="200" w:right="189"/>
              <w:jc w:val="center"/>
              <w:rPr>
                <w:sz w:val="24"/>
              </w:rPr>
            </w:pPr>
            <w:r>
              <w:rPr>
                <w:sz w:val="24"/>
              </w:rPr>
              <w:t>233</w:t>
            </w:r>
            <w:r>
              <w:rPr>
                <w:spacing w:val="2"/>
                <w:sz w:val="24"/>
              </w:rPr>
              <w:t> </w:t>
            </w:r>
            <w:r>
              <w:rPr>
                <w:spacing w:val="-2"/>
                <w:sz w:val="24"/>
              </w:rPr>
              <w:t>545,8</w:t>
            </w:r>
          </w:p>
        </w:tc>
        <w:tc>
          <w:tcPr>
            <w:tcW w:w="1824" w:type="dxa"/>
          </w:tcPr>
          <w:p>
            <w:pPr>
              <w:pStyle w:val="TableParagraph"/>
              <w:spacing w:line="258" w:lineRule="exact"/>
              <w:ind w:left="117" w:right="110"/>
              <w:jc w:val="center"/>
              <w:rPr>
                <w:sz w:val="24"/>
              </w:rPr>
            </w:pPr>
            <w:r>
              <w:rPr>
                <w:sz w:val="24"/>
              </w:rPr>
              <w:t>700</w:t>
            </w:r>
            <w:r>
              <w:rPr>
                <w:spacing w:val="2"/>
                <w:sz w:val="24"/>
              </w:rPr>
              <w:t> </w:t>
            </w:r>
            <w:r>
              <w:rPr>
                <w:spacing w:val="-2"/>
                <w:sz w:val="24"/>
              </w:rPr>
              <w:t>637,4</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83" w:right="77"/>
              <w:jc w:val="center"/>
              <w:rPr>
                <w:sz w:val="24"/>
              </w:rPr>
            </w:pPr>
            <w:r>
              <w:rPr>
                <w:sz w:val="24"/>
              </w:rPr>
              <w:t>056,</w:t>
            </w:r>
            <w:r>
              <w:rPr>
                <w:spacing w:val="4"/>
                <w:sz w:val="24"/>
              </w:rPr>
              <w:t> </w:t>
            </w:r>
            <w:r>
              <w:rPr>
                <w:spacing w:val="-5"/>
                <w:sz w:val="24"/>
              </w:rPr>
              <w:t>075</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left="200" w:right="189"/>
              <w:jc w:val="center"/>
              <w:rPr>
                <w:sz w:val="24"/>
              </w:rPr>
            </w:pPr>
            <w:r>
              <w:rPr>
                <w:sz w:val="24"/>
              </w:rPr>
              <w:t>233</w:t>
            </w:r>
            <w:r>
              <w:rPr>
                <w:spacing w:val="2"/>
                <w:sz w:val="24"/>
              </w:rPr>
              <w:t> </w:t>
            </w:r>
            <w:r>
              <w:rPr>
                <w:spacing w:val="-2"/>
                <w:sz w:val="24"/>
              </w:rPr>
              <w:t>545,8</w:t>
            </w:r>
          </w:p>
        </w:tc>
        <w:tc>
          <w:tcPr>
            <w:tcW w:w="1819" w:type="dxa"/>
          </w:tcPr>
          <w:p>
            <w:pPr>
              <w:pStyle w:val="TableParagraph"/>
              <w:spacing w:line="273" w:lineRule="exact"/>
              <w:ind w:left="200" w:right="189"/>
              <w:jc w:val="center"/>
              <w:rPr>
                <w:sz w:val="24"/>
              </w:rPr>
            </w:pPr>
            <w:r>
              <w:rPr>
                <w:sz w:val="24"/>
              </w:rPr>
              <w:t>233</w:t>
            </w:r>
            <w:r>
              <w:rPr>
                <w:spacing w:val="2"/>
                <w:sz w:val="24"/>
              </w:rPr>
              <w:t> </w:t>
            </w:r>
            <w:r>
              <w:rPr>
                <w:spacing w:val="-2"/>
                <w:sz w:val="24"/>
              </w:rPr>
              <w:t>545,8</w:t>
            </w:r>
          </w:p>
        </w:tc>
        <w:tc>
          <w:tcPr>
            <w:tcW w:w="1819" w:type="dxa"/>
          </w:tcPr>
          <w:p>
            <w:pPr>
              <w:pStyle w:val="TableParagraph"/>
              <w:spacing w:line="273" w:lineRule="exact"/>
              <w:ind w:left="200" w:right="189"/>
              <w:jc w:val="center"/>
              <w:rPr>
                <w:sz w:val="24"/>
              </w:rPr>
            </w:pPr>
            <w:r>
              <w:rPr>
                <w:sz w:val="24"/>
              </w:rPr>
              <w:t>233</w:t>
            </w:r>
            <w:r>
              <w:rPr>
                <w:spacing w:val="2"/>
                <w:sz w:val="24"/>
              </w:rPr>
              <w:t> </w:t>
            </w:r>
            <w:r>
              <w:rPr>
                <w:spacing w:val="-2"/>
                <w:sz w:val="24"/>
              </w:rPr>
              <w:t>545,8</w:t>
            </w:r>
          </w:p>
        </w:tc>
        <w:tc>
          <w:tcPr>
            <w:tcW w:w="1824" w:type="dxa"/>
          </w:tcPr>
          <w:p>
            <w:pPr>
              <w:pStyle w:val="TableParagraph"/>
              <w:spacing w:line="273" w:lineRule="exact"/>
              <w:ind w:left="117" w:right="110"/>
              <w:jc w:val="center"/>
              <w:rPr>
                <w:sz w:val="24"/>
              </w:rPr>
            </w:pPr>
            <w:r>
              <w:rPr>
                <w:sz w:val="24"/>
              </w:rPr>
              <w:t>700</w:t>
            </w:r>
            <w:r>
              <w:rPr>
                <w:spacing w:val="2"/>
                <w:sz w:val="24"/>
              </w:rPr>
              <w:t> </w:t>
            </w:r>
            <w:r>
              <w:rPr>
                <w:spacing w:val="-2"/>
                <w:sz w:val="24"/>
              </w:rPr>
              <w:t>637,4</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168" w:right="157" w:hanging="4"/>
              <w:jc w:val="center"/>
              <w:rPr>
                <w:sz w:val="24"/>
              </w:rPr>
            </w:pPr>
            <w:r>
              <w:rPr>
                <w:sz w:val="24"/>
              </w:rPr>
              <w:t>Организация и проведение мероприятий</w:t>
            </w:r>
            <w:r>
              <w:rPr>
                <w:spacing w:val="-12"/>
                <w:sz w:val="24"/>
              </w:rPr>
              <w:t> </w:t>
            </w:r>
            <w:r>
              <w:rPr>
                <w:sz w:val="24"/>
              </w:rPr>
              <w:t>для</w:t>
            </w:r>
            <w:r>
              <w:rPr>
                <w:spacing w:val="-8"/>
                <w:sz w:val="24"/>
              </w:rPr>
              <w:t> </w:t>
            </w:r>
            <w:r>
              <w:rPr>
                <w:sz w:val="24"/>
              </w:rPr>
              <w:t>детей</w:t>
            </w:r>
            <w:r>
              <w:rPr>
                <w:spacing w:val="-8"/>
                <w:sz w:val="24"/>
              </w:rPr>
              <w:t> </w:t>
            </w:r>
            <w:r>
              <w:rPr>
                <w:sz w:val="24"/>
              </w:rPr>
              <w:t>и</w:t>
            </w:r>
            <w:r>
              <w:rPr>
                <w:spacing w:val="-8"/>
                <w:sz w:val="24"/>
              </w:rPr>
              <w:t> </w:t>
            </w:r>
            <w:r>
              <w:rPr>
                <w:sz w:val="24"/>
              </w:rPr>
              <w:t>семей, в том</w:t>
            </w:r>
            <w:r>
              <w:rPr>
                <w:spacing w:val="-4"/>
                <w:sz w:val="24"/>
              </w:rPr>
              <w:t> </w:t>
            </w:r>
            <w:r>
              <w:rPr>
                <w:sz w:val="24"/>
              </w:rPr>
              <w:t>числе</w:t>
            </w:r>
            <w:r>
              <w:rPr>
                <w:spacing w:val="1"/>
                <w:sz w:val="24"/>
              </w:rPr>
              <w:t> </w:t>
            </w:r>
            <w:r>
              <w:rPr>
                <w:sz w:val="24"/>
              </w:rPr>
              <w:t>состоящих на</w:t>
            </w:r>
            <w:r>
              <w:rPr>
                <w:spacing w:val="-7"/>
                <w:sz w:val="24"/>
              </w:rPr>
              <w:t> </w:t>
            </w:r>
            <w:r>
              <w:rPr>
                <w:spacing w:val="-2"/>
                <w:sz w:val="24"/>
              </w:rPr>
              <w:t>учете</w:t>
            </w:r>
          </w:p>
          <w:p>
            <w:pPr>
              <w:pStyle w:val="TableParagraph"/>
              <w:spacing w:line="274" w:lineRule="exact"/>
              <w:ind w:left="102" w:right="90"/>
              <w:jc w:val="center"/>
              <w:rPr>
                <w:sz w:val="24"/>
              </w:rPr>
            </w:pPr>
            <w:r>
              <w:rPr>
                <w:sz w:val="24"/>
              </w:rPr>
              <w:t>в</w:t>
            </w:r>
            <w:r>
              <w:rPr>
                <w:spacing w:val="-15"/>
                <w:sz w:val="24"/>
              </w:rPr>
              <w:t> </w:t>
            </w:r>
            <w:r>
              <w:rPr>
                <w:sz w:val="24"/>
              </w:rPr>
              <w:t>учреждениях</w:t>
            </w:r>
            <w:r>
              <w:rPr>
                <w:spacing w:val="-15"/>
                <w:sz w:val="24"/>
              </w:rPr>
              <w:t> </w:t>
            </w:r>
            <w:r>
              <w:rPr>
                <w:sz w:val="24"/>
              </w:rPr>
              <w:t>социальной защиты населения</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21</w:t>
            </w:r>
            <w:r>
              <w:rPr>
                <w:spacing w:val="2"/>
                <w:sz w:val="24"/>
              </w:rPr>
              <w:t> </w:t>
            </w:r>
            <w:r>
              <w:rPr>
                <w:spacing w:val="-2"/>
                <w:sz w:val="24"/>
              </w:rPr>
              <w:t>674,9</w:t>
            </w:r>
          </w:p>
        </w:tc>
        <w:tc>
          <w:tcPr>
            <w:tcW w:w="1819" w:type="dxa"/>
          </w:tcPr>
          <w:p>
            <w:pPr>
              <w:pStyle w:val="TableParagraph"/>
              <w:spacing w:line="258" w:lineRule="exact"/>
              <w:ind w:left="200" w:right="194"/>
              <w:jc w:val="center"/>
              <w:rPr>
                <w:sz w:val="24"/>
              </w:rPr>
            </w:pPr>
            <w:r>
              <w:rPr>
                <w:sz w:val="24"/>
              </w:rPr>
              <w:t>21</w:t>
            </w:r>
            <w:r>
              <w:rPr>
                <w:spacing w:val="2"/>
                <w:sz w:val="24"/>
              </w:rPr>
              <w:t> </w:t>
            </w:r>
            <w:r>
              <w:rPr>
                <w:spacing w:val="-2"/>
                <w:sz w:val="24"/>
              </w:rPr>
              <w:t>674,9</w:t>
            </w:r>
          </w:p>
        </w:tc>
        <w:tc>
          <w:tcPr>
            <w:tcW w:w="1819" w:type="dxa"/>
          </w:tcPr>
          <w:p>
            <w:pPr>
              <w:pStyle w:val="TableParagraph"/>
              <w:spacing w:line="258" w:lineRule="exact"/>
              <w:ind w:left="200" w:right="194"/>
              <w:jc w:val="center"/>
              <w:rPr>
                <w:sz w:val="24"/>
              </w:rPr>
            </w:pPr>
            <w:r>
              <w:rPr>
                <w:sz w:val="24"/>
              </w:rPr>
              <w:t>21</w:t>
            </w:r>
            <w:r>
              <w:rPr>
                <w:spacing w:val="2"/>
                <w:sz w:val="24"/>
              </w:rPr>
              <w:t> </w:t>
            </w:r>
            <w:r>
              <w:rPr>
                <w:spacing w:val="-2"/>
                <w:sz w:val="24"/>
              </w:rPr>
              <w:t>674,9</w:t>
            </w:r>
          </w:p>
        </w:tc>
        <w:tc>
          <w:tcPr>
            <w:tcW w:w="1824" w:type="dxa"/>
          </w:tcPr>
          <w:p>
            <w:pPr>
              <w:pStyle w:val="TableParagraph"/>
              <w:spacing w:line="258" w:lineRule="exact"/>
              <w:ind w:left="117" w:right="115"/>
              <w:jc w:val="center"/>
              <w:rPr>
                <w:sz w:val="24"/>
              </w:rPr>
            </w:pPr>
            <w:r>
              <w:rPr>
                <w:sz w:val="24"/>
              </w:rPr>
              <w:t>65</w:t>
            </w:r>
            <w:r>
              <w:rPr>
                <w:spacing w:val="2"/>
                <w:sz w:val="24"/>
              </w:rPr>
              <w:t> </w:t>
            </w:r>
            <w:r>
              <w:rPr>
                <w:spacing w:val="-2"/>
                <w:sz w:val="24"/>
              </w:rPr>
              <w:t>024,7</w:t>
            </w:r>
          </w:p>
        </w:tc>
      </w:tr>
      <w:tr>
        <w:trPr>
          <w:trHeight w:val="1094"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21</w:t>
            </w:r>
            <w:r>
              <w:rPr>
                <w:spacing w:val="2"/>
                <w:sz w:val="24"/>
              </w:rPr>
              <w:t> </w:t>
            </w:r>
            <w:r>
              <w:rPr>
                <w:spacing w:val="-2"/>
                <w:sz w:val="24"/>
              </w:rPr>
              <w:t>674,9</w:t>
            </w:r>
          </w:p>
        </w:tc>
        <w:tc>
          <w:tcPr>
            <w:tcW w:w="1819" w:type="dxa"/>
          </w:tcPr>
          <w:p>
            <w:pPr>
              <w:pStyle w:val="TableParagraph"/>
              <w:spacing w:line="272" w:lineRule="exact"/>
              <w:ind w:left="200" w:right="194"/>
              <w:jc w:val="center"/>
              <w:rPr>
                <w:sz w:val="24"/>
              </w:rPr>
            </w:pPr>
            <w:r>
              <w:rPr>
                <w:sz w:val="24"/>
              </w:rPr>
              <w:t>21</w:t>
            </w:r>
            <w:r>
              <w:rPr>
                <w:spacing w:val="2"/>
                <w:sz w:val="24"/>
              </w:rPr>
              <w:t> </w:t>
            </w:r>
            <w:r>
              <w:rPr>
                <w:spacing w:val="-2"/>
                <w:sz w:val="24"/>
              </w:rPr>
              <w:t>674,9</w:t>
            </w:r>
          </w:p>
        </w:tc>
        <w:tc>
          <w:tcPr>
            <w:tcW w:w="1819" w:type="dxa"/>
          </w:tcPr>
          <w:p>
            <w:pPr>
              <w:pStyle w:val="TableParagraph"/>
              <w:spacing w:line="272" w:lineRule="exact"/>
              <w:ind w:left="200" w:right="194"/>
              <w:jc w:val="center"/>
              <w:rPr>
                <w:sz w:val="24"/>
              </w:rPr>
            </w:pPr>
            <w:r>
              <w:rPr>
                <w:sz w:val="24"/>
              </w:rPr>
              <w:t>21</w:t>
            </w:r>
            <w:r>
              <w:rPr>
                <w:spacing w:val="2"/>
                <w:sz w:val="24"/>
              </w:rPr>
              <w:t> </w:t>
            </w:r>
            <w:r>
              <w:rPr>
                <w:spacing w:val="-2"/>
                <w:sz w:val="24"/>
              </w:rPr>
              <w:t>674,9</w:t>
            </w:r>
          </w:p>
        </w:tc>
        <w:tc>
          <w:tcPr>
            <w:tcW w:w="1824" w:type="dxa"/>
          </w:tcPr>
          <w:p>
            <w:pPr>
              <w:pStyle w:val="TableParagraph"/>
              <w:spacing w:line="272" w:lineRule="exact"/>
              <w:ind w:left="117" w:right="115"/>
              <w:jc w:val="center"/>
              <w:rPr>
                <w:sz w:val="24"/>
              </w:rPr>
            </w:pPr>
            <w:r>
              <w:rPr>
                <w:sz w:val="24"/>
              </w:rPr>
              <w:t>65</w:t>
            </w:r>
            <w:r>
              <w:rPr>
                <w:spacing w:val="2"/>
                <w:sz w:val="24"/>
              </w:rPr>
              <w:t> </w:t>
            </w:r>
            <w:r>
              <w:rPr>
                <w:spacing w:val="-2"/>
                <w:sz w:val="24"/>
              </w:rPr>
              <w:t>024,7</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73" w:right="161" w:hanging="6"/>
              <w:jc w:val="center"/>
              <w:rPr>
                <w:sz w:val="24"/>
              </w:rPr>
            </w:pPr>
            <w:r>
              <w:rPr>
                <w:sz w:val="24"/>
              </w:rPr>
              <w:t>Реализация мероприятий, направленных</w:t>
            </w:r>
            <w:r>
              <w:rPr>
                <w:spacing w:val="-15"/>
                <w:sz w:val="24"/>
              </w:rPr>
              <w:t> </w:t>
            </w:r>
            <w:r>
              <w:rPr>
                <w:sz w:val="24"/>
              </w:rPr>
              <w:t>на</w:t>
            </w:r>
            <w:r>
              <w:rPr>
                <w:spacing w:val="-15"/>
                <w:sz w:val="24"/>
              </w:rPr>
              <w:t> </w:t>
            </w:r>
            <w:r>
              <w:rPr>
                <w:sz w:val="24"/>
              </w:rPr>
              <w:t>профилактику социального сиротства и семейное устройство</w:t>
            </w:r>
          </w:p>
          <w:p>
            <w:pPr>
              <w:pStyle w:val="TableParagraph"/>
              <w:spacing w:line="274" w:lineRule="exact"/>
              <w:ind w:left="92" w:right="90"/>
              <w:jc w:val="center"/>
              <w:rPr>
                <w:sz w:val="24"/>
              </w:rPr>
            </w:pPr>
            <w:r>
              <w:rPr>
                <w:sz w:val="24"/>
              </w:rPr>
              <w:t>детей-сирот</w:t>
            </w:r>
            <w:r>
              <w:rPr>
                <w:spacing w:val="-12"/>
                <w:sz w:val="24"/>
              </w:rPr>
              <w:t> </w:t>
            </w:r>
            <w:r>
              <w:rPr>
                <w:sz w:val="24"/>
              </w:rPr>
              <w:t>и</w:t>
            </w:r>
            <w:r>
              <w:rPr>
                <w:spacing w:val="-13"/>
                <w:sz w:val="24"/>
              </w:rPr>
              <w:t> </w:t>
            </w:r>
            <w:r>
              <w:rPr>
                <w:sz w:val="24"/>
              </w:rPr>
              <w:t>детей,</w:t>
            </w:r>
            <w:r>
              <w:rPr>
                <w:spacing w:val="-12"/>
                <w:sz w:val="24"/>
              </w:rPr>
              <w:t> </w:t>
            </w:r>
            <w:r>
              <w:rPr>
                <w:sz w:val="24"/>
              </w:rPr>
              <w:t>оставшихся без попечения родителей</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21</w:t>
            </w:r>
            <w:r>
              <w:rPr>
                <w:spacing w:val="2"/>
                <w:sz w:val="24"/>
              </w:rPr>
              <w:t> </w:t>
            </w:r>
            <w:r>
              <w:rPr>
                <w:spacing w:val="-2"/>
                <w:sz w:val="24"/>
              </w:rPr>
              <w:t>865,1</w:t>
            </w:r>
          </w:p>
        </w:tc>
        <w:tc>
          <w:tcPr>
            <w:tcW w:w="1819" w:type="dxa"/>
          </w:tcPr>
          <w:p>
            <w:pPr>
              <w:pStyle w:val="TableParagraph"/>
              <w:spacing w:line="253" w:lineRule="exact"/>
              <w:ind w:left="200" w:right="194"/>
              <w:jc w:val="center"/>
              <w:rPr>
                <w:sz w:val="24"/>
              </w:rPr>
            </w:pPr>
            <w:r>
              <w:rPr>
                <w:sz w:val="24"/>
              </w:rPr>
              <w:t>21</w:t>
            </w:r>
            <w:r>
              <w:rPr>
                <w:spacing w:val="2"/>
                <w:sz w:val="24"/>
              </w:rPr>
              <w:t> </w:t>
            </w:r>
            <w:r>
              <w:rPr>
                <w:spacing w:val="-2"/>
                <w:sz w:val="24"/>
              </w:rPr>
              <w:t>865,1</w:t>
            </w:r>
          </w:p>
        </w:tc>
        <w:tc>
          <w:tcPr>
            <w:tcW w:w="1819" w:type="dxa"/>
          </w:tcPr>
          <w:p>
            <w:pPr>
              <w:pStyle w:val="TableParagraph"/>
              <w:spacing w:line="253" w:lineRule="exact"/>
              <w:ind w:left="200" w:right="193"/>
              <w:jc w:val="center"/>
              <w:rPr>
                <w:sz w:val="24"/>
              </w:rPr>
            </w:pPr>
            <w:r>
              <w:rPr>
                <w:sz w:val="24"/>
              </w:rPr>
              <w:t>21</w:t>
            </w:r>
            <w:r>
              <w:rPr>
                <w:spacing w:val="2"/>
                <w:sz w:val="24"/>
              </w:rPr>
              <w:t> </w:t>
            </w:r>
            <w:r>
              <w:rPr>
                <w:spacing w:val="-2"/>
                <w:sz w:val="24"/>
              </w:rPr>
              <w:t>865,1</w:t>
            </w:r>
          </w:p>
        </w:tc>
        <w:tc>
          <w:tcPr>
            <w:tcW w:w="1824" w:type="dxa"/>
          </w:tcPr>
          <w:p>
            <w:pPr>
              <w:pStyle w:val="TableParagraph"/>
              <w:spacing w:line="253" w:lineRule="exact"/>
              <w:ind w:left="117" w:right="115"/>
              <w:jc w:val="center"/>
              <w:rPr>
                <w:sz w:val="24"/>
              </w:rPr>
            </w:pPr>
            <w:r>
              <w:rPr>
                <w:sz w:val="24"/>
              </w:rPr>
              <w:t>65</w:t>
            </w:r>
            <w:r>
              <w:rPr>
                <w:spacing w:val="2"/>
                <w:sz w:val="24"/>
              </w:rPr>
              <w:t> </w:t>
            </w:r>
            <w:r>
              <w:rPr>
                <w:spacing w:val="-2"/>
                <w:sz w:val="24"/>
              </w:rPr>
              <w:t>595,3</w:t>
            </w:r>
          </w:p>
        </w:tc>
      </w:tr>
      <w:tr>
        <w:trPr>
          <w:trHeight w:val="1372"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21</w:t>
            </w:r>
            <w:r>
              <w:rPr>
                <w:spacing w:val="2"/>
                <w:sz w:val="24"/>
              </w:rPr>
              <w:t> </w:t>
            </w:r>
            <w:r>
              <w:rPr>
                <w:spacing w:val="-2"/>
                <w:sz w:val="24"/>
              </w:rPr>
              <w:t>865,1</w:t>
            </w:r>
          </w:p>
        </w:tc>
        <w:tc>
          <w:tcPr>
            <w:tcW w:w="1819" w:type="dxa"/>
          </w:tcPr>
          <w:p>
            <w:pPr>
              <w:pStyle w:val="TableParagraph"/>
              <w:spacing w:line="272" w:lineRule="exact"/>
              <w:ind w:left="200" w:right="194"/>
              <w:jc w:val="center"/>
              <w:rPr>
                <w:sz w:val="24"/>
              </w:rPr>
            </w:pPr>
            <w:r>
              <w:rPr>
                <w:sz w:val="24"/>
              </w:rPr>
              <w:t>21</w:t>
            </w:r>
            <w:r>
              <w:rPr>
                <w:spacing w:val="2"/>
                <w:sz w:val="24"/>
              </w:rPr>
              <w:t> </w:t>
            </w:r>
            <w:r>
              <w:rPr>
                <w:spacing w:val="-2"/>
                <w:sz w:val="24"/>
              </w:rPr>
              <w:t>865,1</w:t>
            </w:r>
          </w:p>
        </w:tc>
        <w:tc>
          <w:tcPr>
            <w:tcW w:w="1819" w:type="dxa"/>
          </w:tcPr>
          <w:p>
            <w:pPr>
              <w:pStyle w:val="TableParagraph"/>
              <w:spacing w:line="272" w:lineRule="exact"/>
              <w:ind w:left="200" w:right="194"/>
              <w:jc w:val="center"/>
              <w:rPr>
                <w:sz w:val="24"/>
              </w:rPr>
            </w:pPr>
            <w:r>
              <w:rPr>
                <w:sz w:val="24"/>
              </w:rPr>
              <w:t>21</w:t>
            </w:r>
            <w:r>
              <w:rPr>
                <w:spacing w:val="2"/>
                <w:sz w:val="24"/>
              </w:rPr>
              <w:t> </w:t>
            </w:r>
            <w:r>
              <w:rPr>
                <w:spacing w:val="-2"/>
                <w:sz w:val="24"/>
              </w:rPr>
              <w:t>865,1</w:t>
            </w:r>
          </w:p>
        </w:tc>
        <w:tc>
          <w:tcPr>
            <w:tcW w:w="1824" w:type="dxa"/>
          </w:tcPr>
          <w:p>
            <w:pPr>
              <w:pStyle w:val="TableParagraph"/>
              <w:spacing w:line="272" w:lineRule="exact"/>
              <w:ind w:left="117" w:right="115"/>
              <w:jc w:val="center"/>
              <w:rPr>
                <w:sz w:val="24"/>
              </w:rPr>
            </w:pPr>
            <w:r>
              <w:rPr>
                <w:sz w:val="24"/>
              </w:rPr>
              <w:t>65</w:t>
            </w:r>
            <w:r>
              <w:rPr>
                <w:spacing w:val="2"/>
                <w:sz w:val="24"/>
              </w:rPr>
              <w:t> </w:t>
            </w:r>
            <w:r>
              <w:rPr>
                <w:spacing w:val="-2"/>
                <w:sz w:val="24"/>
              </w:rPr>
              <w:t>595,3</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103" w:right="90"/>
              <w:jc w:val="center"/>
              <w:rPr>
                <w:sz w:val="24"/>
              </w:rPr>
            </w:pPr>
            <w:r>
              <w:rPr>
                <w:sz w:val="24"/>
              </w:rPr>
              <w:t>Организация</w:t>
            </w:r>
            <w:r>
              <w:rPr>
                <w:spacing w:val="-15"/>
                <w:sz w:val="24"/>
              </w:rPr>
              <w:t> </w:t>
            </w:r>
            <w:r>
              <w:rPr>
                <w:sz w:val="24"/>
              </w:rPr>
              <w:t>досуговой </w:t>
            </w:r>
            <w:r>
              <w:rPr>
                <w:spacing w:val="-2"/>
                <w:sz w:val="24"/>
              </w:rPr>
              <w:t>деятельности,</w:t>
            </w:r>
          </w:p>
          <w:p>
            <w:pPr>
              <w:pStyle w:val="TableParagraph"/>
              <w:spacing w:before="2"/>
              <w:ind w:left="177" w:right="177" w:firstLine="7"/>
              <w:jc w:val="center"/>
              <w:rPr>
                <w:sz w:val="24"/>
              </w:rPr>
            </w:pPr>
            <w:r>
              <w:rPr>
                <w:spacing w:val="-2"/>
                <w:sz w:val="24"/>
              </w:rPr>
              <w:t>духовно-нравственного </w:t>
            </w:r>
            <w:r>
              <w:rPr>
                <w:sz w:val="24"/>
              </w:rPr>
              <w:t>воспитания и развития индивидуальных способностей обучающихся</w:t>
            </w:r>
            <w:r>
              <w:rPr>
                <w:spacing w:val="-15"/>
                <w:sz w:val="24"/>
              </w:rPr>
              <w:t> </w:t>
            </w:r>
            <w:r>
              <w:rPr>
                <w:sz w:val="24"/>
              </w:rPr>
              <w:t>и</w:t>
            </w:r>
            <w:r>
              <w:rPr>
                <w:spacing w:val="-15"/>
                <w:sz w:val="24"/>
              </w:rPr>
              <w:t> </w:t>
            </w:r>
            <w:r>
              <w:rPr>
                <w:sz w:val="24"/>
              </w:rPr>
              <w:t>воспитанников, в том числе детей из многодетных и малообеспеченных семей,</w:t>
            </w:r>
          </w:p>
          <w:p>
            <w:pPr>
              <w:pStyle w:val="TableParagraph"/>
              <w:spacing w:line="274" w:lineRule="exact"/>
              <w:ind w:left="90" w:right="90"/>
              <w:jc w:val="center"/>
              <w:rPr>
                <w:sz w:val="24"/>
              </w:rPr>
            </w:pPr>
            <w:r>
              <w:rPr>
                <w:sz w:val="24"/>
              </w:rPr>
              <w:t>детей-сирот</w:t>
            </w:r>
            <w:r>
              <w:rPr>
                <w:spacing w:val="-5"/>
                <w:sz w:val="24"/>
              </w:rPr>
              <w:t> </w:t>
            </w:r>
            <w:r>
              <w:rPr>
                <w:sz w:val="24"/>
              </w:rPr>
              <w:t>и</w:t>
            </w:r>
            <w:r>
              <w:rPr>
                <w:spacing w:val="-1"/>
                <w:sz w:val="24"/>
              </w:rPr>
              <w:t> </w:t>
            </w:r>
            <w:r>
              <w:rPr>
                <w:sz w:val="24"/>
              </w:rPr>
              <w:t>детей-инвалидов</w:t>
            </w:r>
            <w:r>
              <w:rPr>
                <w:spacing w:val="-2"/>
                <w:sz w:val="24"/>
              </w:rPr>
              <w:t> </w:t>
            </w:r>
            <w:r>
              <w:rPr>
                <w:spacing w:val="-10"/>
                <w:sz w:val="24"/>
              </w:rPr>
              <w:t>в</w:t>
            </w:r>
          </w:p>
          <w:p>
            <w:pPr>
              <w:pStyle w:val="TableParagraph"/>
              <w:spacing w:line="274" w:lineRule="exact"/>
              <w:ind w:left="283" w:right="268" w:hanging="17"/>
              <w:jc w:val="center"/>
              <w:rPr>
                <w:sz w:val="24"/>
              </w:rPr>
            </w:pPr>
            <w:r>
              <w:rPr>
                <w:spacing w:val="-2"/>
                <w:sz w:val="24"/>
              </w:rPr>
              <w:t>негосударственной </w:t>
            </w:r>
            <w:r>
              <w:rPr>
                <w:sz w:val="24"/>
              </w:rPr>
              <w:t>образовательной</w:t>
            </w:r>
            <w:r>
              <w:rPr>
                <w:spacing w:val="-15"/>
                <w:sz w:val="24"/>
              </w:rPr>
              <w:t> </w:t>
            </w:r>
            <w:r>
              <w:rPr>
                <w:sz w:val="24"/>
              </w:rPr>
              <w:t>организации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15</w:t>
            </w:r>
            <w:r>
              <w:rPr>
                <w:spacing w:val="2"/>
                <w:sz w:val="24"/>
              </w:rPr>
              <w:t> </w:t>
            </w:r>
            <w:r>
              <w:rPr>
                <w:spacing w:val="-2"/>
                <w:sz w:val="24"/>
              </w:rPr>
              <w:t>300,0</w:t>
            </w:r>
          </w:p>
        </w:tc>
        <w:tc>
          <w:tcPr>
            <w:tcW w:w="1819" w:type="dxa"/>
          </w:tcPr>
          <w:p>
            <w:pPr>
              <w:pStyle w:val="TableParagraph"/>
              <w:spacing w:line="253" w:lineRule="exact"/>
              <w:ind w:left="200" w:right="194"/>
              <w:jc w:val="center"/>
              <w:rPr>
                <w:sz w:val="24"/>
              </w:rPr>
            </w:pPr>
            <w:r>
              <w:rPr>
                <w:sz w:val="24"/>
              </w:rPr>
              <w:t>15</w:t>
            </w:r>
            <w:r>
              <w:rPr>
                <w:spacing w:val="2"/>
                <w:sz w:val="24"/>
              </w:rPr>
              <w:t> </w:t>
            </w:r>
            <w:r>
              <w:rPr>
                <w:spacing w:val="-2"/>
                <w:sz w:val="24"/>
              </w:rPr>
              <w:t>300,0</w:t>
            </w:r>
          </w:p>
        </w:tc>
        <w:tc>
          <w:tcPr>
            <w:tcW w:w="1819" w:type="dxa"/>
          </w:tcPr>
          <w:p>
            <w:pPr>
              <w:pStyle w:val="TableParagraph"/>
              <w:spacing w:line="253" w:lineRule="exact"/>
              <w:ind w:left="200" w:right="193"/>
              <w:jc w:val="center"/>
              <w:rPr>
                <w:sz w:val="24"/>
              </w:rPr>
            </w:pPr>
            <w:r>
              <w:rPr>
                <w:sz w:val="24"/>
              </w:rPr>
              <w:t>15</w:t>
            </w:r>
            <w:r>
              <w:rPr>
                <w:spacing w:val="2"/>
                <w:sz w:val="24"/>
              </w:rPr>
              <w:t> </w:t>
            </w:r>
            <w:r>
              <w:rPr>
                <w:spacing w:val="-2"/>
                <w:sz w:val="24"/>
              </w:rPr>
              <w:t>300,0</w:t>
            </w:r>
          </w:p>
        </w:tc>
        <w:tc>
          <w:tcPr>
            <w:tcW w:w="1824" w:type="dxa"/>
          </w:tcPr>
          <w:p>
            <w:pPr>
              <w:pStyle w:val="TableParagraph"/>
              <w:spacing w:line="253" w:lineRule="exact"/>
              <w:ind w:left="117" w:right="115"/>
              <w:jc w:val="center"/>
              <w:rPr>
                <w:sz w:val="24"/>
              </w:rPr>
            </w:pPr>
            <w:r>
              <w:rPr>
                <w:sz w:val="24"/>
              </w:rPr>
              <w:t>45</w:t>
            </w:r>
            <w:r>
              <w:rPr>
                <w:spacing w:val="2"/>
                <w:sz w:val="24"/>
              </w:rPr>
              <w:t> </w:t>
            </w:r>
            <w:r>
              <w:rPr>
                <w:spacing w:val="-2"/>
                <w:sz w:val="24"/>
              </w:rPr>
              <w:t>900,0</w:t>
            </w:r>
          </w:p>
        </w:tc>
      </w:tr>
      <w:tr>
        <w:trPr>
          <w:trHeight w:val="3028"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15</w:t>
            </w:r>
            <w:r>
              <w:rPr>
                <w:spacing w:val="2"/>
                <w:sz w:val="24"/>
              </w:rPr>
              <w:t> </w:t>
            </w:r>
            <w:r>
              <w:rPr>
                <w:spacing w:val="-2"/>
                <w:sz w:val="24"/>
              </w:rPr>
              <w:t>300,0</w:t>
            </w:r>
          </w:p>
        </w:tc>
        <w:tc>
          <w:tcPr>
            <w:tcW w:w="1819" w:type="dxa"/>
          </w:tcPr>
          <w:p>
            <w:pPr>
              <w:pStyle w:val="TableParagraph"/>
              <w:spacing w:line="272" w:lineRule="exact"/>
              <w:ind w:left="200" w:right="194"/>
              <w:jc w:val="center"/>
              <w:rPr>
                <w:sz w:val="24"/>
              </w:rPr>
            </w:pPr>
            <w:r>
              <w:rPr>
                <w:sz w:val="24"/>
              </w:rPr>
              <w:t>15</w:t>
            </w:r>
            <w:r>
              <w:rPr>
                <w:spacing w:val="2"/>
                <w:sz w:val="24"/>
              </w:rPr>
              <w:t> </w:t>
            </w:r>
            <w:r>
              <w:rPr>
                <w:spacing w:val="-2"/>
                <w:sz w:val="24"/>
              </w:rPr>
              <w:t>300,0</w:t>
            </w:r>
          </w:p>
        </w:tc>
        <w:tc>
          <w:tcPr>
            <w:tcW w:w="1819" w:type="dxa"/>
          </w:tcPr>
          <w:p>
            <w:pPr>
              <w:pStyle w:val="TableParagraph"/>
              <w:spacing w:line="272" w:lineRule="exact"/>
              <w:ind w:left="200" w:right="194"/>
              <w:jc w:val="center"/>
              <w:rPr>
                <w:sz w:val="24"/>
              </w:rPr>
            </w:pPr>
            <w:r>
              <w:rPr>
                <w:sz w:val="24"/>
              </w:rPr>
              <w:t>15</w:t>
            </w:r>
            <w:r>
              <w:rPr>
                <w:spacing w:val="2"/>
                <w:sz w:val="24"/>
              </w:rPr>
              <w:t> </w:t>
            </w:r>
            <w:r>
              <w:rPr>
                <w:spacing w:val="-2"/>
                <w:sz w:val="24"/>
              </w:rPr>
              <w:t>300,0</w:t>
            </w:r>
          </w:p>
        </w:tc>
        <w:tc>
          <w:tcPr>
            <w:tcW w:w="1824" w:type="dxa"/>
          </w:tcPr>
          <w:p>
            <w:pPr>
              <w:pStyle w:val="TableParagraph"/>
              <w:spacing w:line="272" w:lineRule="exact"/>
              <w:ind w:left="117" w:right="115"/>
              <w:jc w:val="center"/>
              <w:rPr>
                <w:sz w:val="24"/>
              </w:rPr>
            </w:pPr>
            <w:r>
              <w:rPr>
                <w:sz w:val="24"/>
              </w:rPr>
              <w:t>45</w:t>
            </w:r>
            <w:r>
              <w:rPr>
                <w:spacing w:val="2"/>
                <w:sz w:val="24"/>
              </w:rPr>
              <w:t> </w:t>
            </w:r>
            <w:r>
              <w:rPr>
                <w:spacing w:val="-2"/>
                <w:sz w:val="24"/>
              </w:rPr>
              <w:t>900,0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513" w:right="511" w:hanging="3"/>
              <w:jc w:val="center"/>
              <w:rPr>
                <w:sz w:val="24"/>
              </w:rPr>
            </w:pPr>
            <w:r>
              <w:rPr>
                <w:sz w:val="24"/>
              </w:rPr>
              <w:t>Обеспечение семей с новорожденными</w:t>
            </w:r>
            <w:r>
              <w:rPr>
                <w:spacing w:val="-15"/>
                <w:sz w:val="24"/>
              </w:rPr>
              <w:t> </w:t>
            </w:r>
            <w:r>
              <w:rPr>
                <w:sz w:val="24"/>
              </w:rPr>
              <w:t>детьми</w:t>
            </w:r>
          </w:p>
          <w:p>
            <w:pPr>
              <w:pStyle w:val="TableParagraph"/>
              <w:spacing w:line="271" w:lineRule="exact" w:before="2"/>
              <w:ind w:left="89" w:right="90"/>
              <w:jc w:val="center"/>
              <w:rPr>
                <w:sz w:val="24"/>
              </w:rPr>
            </w:pPr>
            <w:r>
              <w:rPr>
                <w:sz w:val="24"/>
              </w:rPr>
              <w:t>подарочными</w:t>
            </w:r>
            <w:r>
              <w:rPr>
                <w:spacing w:val="-4"/>
                <w:sz w:val="24"/>
              </w:rPr>
              <w:t> </w:t>
            </w:r>
            <w:r>
              <w:rPr>
                <w:spacing w:val="-2"/>
                <w:sz w:val="24"/>
              </w:rPr>
              <w:t>комплектами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2</w:t>
            </w:r>
            <w:r>
              <w:rPr>
                <w:spacing w:val="2"/>
                <w:sz w:val="24"/>
              </w:rPr>
              <w:t> </w:t>
            </w:r>
            <w:r>
              <w:rPr>
                <w:sz w:val="24"/>
              </w:rPr>
              <w:t>647</w:t>
            </w:r>
            <w:r>
              <w:rPr>
                <w:spacing w:val="2"/>
                <w:sz w:val="24"/>
              </w:rPr>
              <w:t> </w:t>
            </w:r>
            <w:r>
              <w:rPr>
                <w:spacing w:val="-2"/>
                <w:sz w:val="24"/>
              </w:rPr>
              <w:t>819,3</w:t>
            </w:r>
          </w:p>
        </w:tc>
        <w:tc>
          <w:tcPr>
            <w:tcW w:w="1819" w:type="dxa"/>
          </w:tcPr>
          <w:p>
            <w:pPr>
              <w:pStyle w:val="TableParagraph"/>
              <w:spacing w:line="253" w:lineRule="exact"/>
              <w:ind w:left="200" w:right="194"/>
              <w:jc w:val="center"/>
              <w:rPr>
                <w:sz w:val="24"/>
              </w:rPr>
            </w:pPr>
            <w:r>
              <w:rPr>
                <w:sz w:val="24"/>
              </w:rPr>
              <w:t>2</w:t>
            </w:r>
            <w:r>
              <w:rPr>
                <w:spacing w:val="2"/>
                <w:sz w:val="24"/>
              </w:rPr>
              <w:t> </w:t>
            </w:r>
            <w:r>
              <w:rPr>
                <w:sz w:val="24"/>
              </w:rPr>
              <w:t>647</w:t>
            </w:r>
            <w:r>
              <w:rPr>
                <w:spacing w:val="2"/>
                <w:sz w:val="24"/>
              </w:rPr>
              <w:t> </w:t>
            </w:r>
            <w:r>
              <w:rPr>
                <w:spacing w:val="-2"/>
                <w:sz w:val="24"/>
              </w:rPr>
              <w:t>819,3</w:t>
            </w:r>
          </w:p>
        </w:tc>
        <w:tc>
          <w:tcPr>
            <w:tcW w:w="1819" w:type="dxa"/>
          </w:tcPr>
          <w:p>
            <w:pPr>
              <w:pStyle w:val="TableParagraph"/>
              <w:spacing w:line="253" w:lineRule="exact"/>
              <w:ind w:left="200" w:right="193"/>
              <w:jc w:val="center"/>
              <w:rPr>
                <w:sz w:val="24"/>
              </w:rPr>
            </w:pPr>
            <w:r>
              <w:rPr>
                <w:sz w:val="24"/>
              </w:rPr>
              <w:t>2</w:t>
            </w:r>
            <w:r>
              <w:rPr>
                <w:spacing w:val="2"/>
                <w:sz w:val="24"/>
              </w:rPr>
              <w:t> </w:t>
            </w:r>
            <w:r>
              <w:rPr>
                <w:sz w:val="24"/>
              </w:rPr>
              <w:t>647</w:t>
            </w:r>
            <w:r>
              <w:rPr>
                <w:spacing w:val="2"/>
                <w:sz w:val="24"/>
              </w:rPr>
              <w:t> </w:t>
            </w:r>
            <w:r>
              <w:rPr>
                <w:spacing w:val="-2"/>
                <w:sz w:val="24"/>
              </w:rPr>
              <w:t>819,3</w:t>
            </w:r>
          </w:p>
        </w:tc>
        <w:tc>
          <w:tcPr>
            <w:tcW w:w="1824" w:type="dxa"/>
          </w:tcPr>
          <w:p>
            <w:pPr>
              <w:pStyle w:val="TableParagraph"/>
              <w:spacing w:line="253" w:lineRule="exact"/>
              <w:ind w:left="117" w:right="115"/>
              <w:jc w:val="center"/>
              <w:rPr>
                <w:sz w:val="24"/>
              </w:rPr>
            </w:pPr>
            <w:r>
              <w:rPr>
                <w:sz w:val="24"/>
              </w:rPr>
              <w:t>7</w:t>
            </w:r>
            <w:r>
              <w:rPr>
                <w:spacing w:val="2"/>
                <w:sz w:val="24"/>
              </w:rPr>
              <w:t> </w:t>
            </w:r>
            <w:r>
              <w:rPr>
                <w:sz w:val="24"/>
              </w:rPr>
              <w:t>943</w:t>
            </w:r>
            <w:r>
              <w:rPr>
                <w:spacing w:val="2"/>
                <w:sz w:val="24"/>
              </w:rPr>
              <w:t> </w:t>
            </w:r>
            <w:r>
              <w:rPr>
                <w:spacing w:val="-2"/>
                <w:sz w:val="24"/>
              </w:rPr>
              <w:t>457,9</w:t>
            </w:r>
          </w:p>
        </w:tc>
      </w:tr>
      <w:tr>
        <w:trPr>
          <w:trHeight w:val="556"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before="1"/>
              <w:ind w:left="79" w:right="77"/>
              <w:jc w:val="center"/>
              <w:rPr>
                <w:sz w:val="24"/>
              </w:rPr>
            </w:pPr>
            <w:r>
              <w:rPr>
                <w:spacing w:val="-5"/>
                <w:sz w:val="24"/>
              </w:rPr>
              <w:t>148</w:t>
            </w:r>
          </w:p>
        </w:tc>
        <w:tc>
          <w:tcPr>
            <w:tcW w:w="1401" w:type="dxa"/>
          </w:tcPr>
          <w:p>
            <w:pPr>
              <w:pStyle w:val="TableParagraph"/>
              <w:spacing w:line="274" w:lineRule="exact"/>
              <w:ind w:left="356" w:right="284" w:hanging="58"/>
              <w:rPr>
                <w:sz w:val="24"/>
              </w:rPr>
            </w:pPr>
            <w:r>
              <w:rPr>
                <w:spacing w:val="-2"/>
                <w:sz w:val="24"/>
              </w:rPr>
              <w:t>бюджет города</w:t>
            </w:r>
          </w:p>
        </w:tc>
        <w:tc>
          <w:tcPr>
            <w:tcW w:w="1819" w:type="dxa"/>
          </w:tcPr>
          <w:p>
            <w:pPr>
              <w:pStyle w:val="TableParagraph"/>
              <w:spacing w:before="1"/>
              <w:ind w:left="200" w:right="194"/>
              <w:jc w:val="center"/>
              <w:rPr>
                <w:sz w:val="24"/>
              </w:rPr>
            </w:pPr>
            <w:r>
              <w:rPr>
                <w:sz w:val="24"/>
              </w:rPr>
              <w:t>2</w:t>
            </w:r>
            <w:r>
              <w:rPr>
                <w:spacing w:val="2"/>
                <w:sz w:val="24"/>
              </w:rPr>
              <w:t> </w:t>
            </w:r>
            <w:r>
              <w:rPr>
                <w:sz w:val="24"/>
              </w:rPr>
              <w:t>647</w:t>
            </w:r>
            <w:r>
              <w:rPr>
                <w:spacing w:val="2"/>
                <w:sz w:val="24"/>
              </w:rPr>
              <w:t> </w:t>
            </w:r>
            <w:r>
              <w:rPr>
                <w:spacing w:val="-2"/>
                <w:sz w:val="24"/>
              </w:rPr>
              <w:t>819,3</w:t>
            </w:r>
          </w:p>
        </w:tc>
        <w:tc>
          <w:tcPr>
            <w:tcW w:w="1819" w:type="dxa"/>
          </w:tcPr>
          <w:p>
            <w:pPr>
              <w:pStyle w:val="TableParagraph"/>
              <w:spacing w:before="1"/>
              <w:ind w:left="200" w:right="194"/>
              <w:jc w:val="center"/>
              <w:rPr>
                <w:sz w:val="24"/>
              </w:rPr>
            </w:pPr>
            <w:r>
              <w:rPr>
                <w:sz w:val="24"/>
              </w:rPr>
              <w:t>2</w:t>
            </w:r>
            <w:r>
              <w:rPr>
                <w:spacing w:val="2"/>
                <w:sz w:val="24"/>
              </w:rPr>
              <w:t> </w:t>
            </w:r>
            <w:r>
              <w:rPr>
                <w:sz w:val="24"/>
              </w:rPr>
              <w:t>647</w:t>
            </w:r>
            <w:r>
              <w:rPr>
                <w:spacing w:val="2"/>
                <w:sz w:val="24"/>
              </w:rPr>
              <w:t> </w:t>
            </w:r>
            <w:r>
              <w:rPr>
                <w:spacing w:val="-2"/>
                <w:sz w:val="24"/>
              </w:rPr>
              <w:t>819,3</w:t>
            </w:r>
          </w:p>
        </w:tc>
        <w:tc>
          <w:tcPr>
            <w:tcW w:w="1819" w:type="dxa"/>
          </w:tcPr>
          <w:p>
            <w:pPr>
              <w:pStyle w:val="TableParagraph"/>
              <w:spacing w:before="1"/>
              <w:ind w:left="200" w:right="194"/>
              <w:jc w:val="center"/>
              <w:rPr>
                <w:sz w:val="24"/>
              </w:rPr>
            </w:pPr>
            <w:r>
              <w:rPr>
                <w:sz w:val="24"/>
              </w:rPr>
              <w:t>2</w:t>
            </w:r>
            <w:r>
              <w:rPr>
                <w:spacing w:val="2"/>
                <w:sz w:val="24"/>
              </w:rPr>
              <w:t> </w:t>
            </w:r>
            <w:r>
              <w:rPr>
                <w:sz w:val="24"/>
              </w:rPr>
              <w:t>647</w:t>
            </w:r>
            <w:r>
              <w:rPr>
                <w:spacing w:val="2"/>
                <w:sz w:val="24"/>
              </w:rPr>
              <w:t> </w:t>
            </w:r>
            <w:r>
              <w:rPr>
                <w:spacing w:val="-2"/>
                <w:sz w:val="24"/>
              </w:rPr>
              <w:t>819,3</w:t>
            </w:r>
          </w:p>
        </w:tc>
        <w:tc>
          <w:tcPr>
            <w:tcW w:w="1824" w:type="dxa"/>
          </w:tcPr>
          <w:p>
            <w:pPr>
              <w:pStyle w:val="TableParagraph"/>
              <w:spacing w:before="1"/>
              <w:ind w:left="117" w:right="115"/>
              <w:jc w:val="center"/>
              <w:rPr>
                <w:sz w:val="24"/>
              </w:rPr>
            </w:pPr>
            <w:r>
              <w:rPr>
                <w:sz w:val="24"/>
              </w:rPr>
              <w:t>7</w:t>
            </w:r>
            <w:r>
              <w:rPr>
                <w:spacing w:val="2"/>
                <w:sz w:val="24"/>
              </w:rPr>
              <w:t> </w:t>
            </w:r>
            <w:r>
              <w:rPr>
                <w:sz w:val="24"/>
              </w:rPr>
              <w:t>943</w:t>
            </w:r>
            <w:r>
              <w:rPr>
                <w:spacing w:val="2"/>
                <w:sz w:val="24"/>
              </w:rPr>
              <w:t> </w:t>
            </w:r>
            <w:r>
              <w:rPr>
                <w:spacing w:val="-2"/>
                <w:sz w:val="24"/>
              </w:rPr>
              <w:t>457,9</w:t>
            </w:r>
          </w:p>
        </w:tc>
      </w:tr>
    </w:tbl>
    <w:p>
      <w:pPr>
        <w:spacing w:after="0"/>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1103" w:hRule="atLeast"/>
        </w:trPr>
        <w:tc>
          <w:tcPr>
            <w:tcW w:w="2102" w:type="dxa"/>
            <w:vMerge w:val="restart"/>
          </w:tcPr>
          <w:p>
            <w:pPr>
              <w:pStyle w:val="TableParagraph"/>
              <w:rPr>
                <w:sz w:val="24"/>
              </w:rPr>
            </w:pPr>
          </w:p>
        </w:tc>
        <w:tc>
          <w:tcPr>
            <w:tcW w:w="3638" w:type="dxa"/>
            <w:tcBorders>
              <w:top w:val="nil"/>
            </w:tcBorders>
          </w:tcPr>
          <w:p>
            <w:pPr>
              <w:pStyle w:val="TableParagraph"/>
              <w:ind w:left="125" w:firstLine="259"/>
              <w:rPr>
                <w:sz w:val="24"/>
              </w:rPr>
            </w:pPr>
            <w:r>
              <w:rPr>
                <w:sz w:val="24"/>
              </w:rPr>
              <w:t>детских принадлежностей в целях</w:t>
            </w:r>
            <w:r>
              <w:rPr>
                <w:spacing w:val="-15"/>
                <w:sz w:val="24"/>
              </w:rPr>
              <w:t> </w:t>
            </w:r>
            <w:r>
              <w:rPr>
                <w:sz w:val="24"/>
              </w:rPr>
              <w:t>реализации</w:t>
            </w:r>
            <w:r>
              <w:rPr>
                <w:spacing w:val="-15"/>
                <w:sz w:val="24"/>
              </w:rPr>
              <w:t> </w:t>
            </w:r>
            <w:r>
              <w:rPr>
                <w:sz w:val="24"/>
              </w:rPr>
              <w:t>регионального проекта</w:t>
            </w:r>
            <w:r>
              <w:rPr>
                <w:spacing w:val="-3"/>
                <w:sz w:val="24"/>
              </w:rPr>
              <w:t> </w:t>
            </w:r>
            <w:r>
              <w:rPr>
                <w:sz w:val="24"/>
              </w:rPr>
              <w:t>"Финансовая</w:t>
            </w:r>
            <w:r>
              <w:rPr>
                <w:spacing w:val="-4"/>
                <w:sz w:val="24"/>
              </w:rPr>
              <w:t> </w:t>
            </w:r>
            <w:r>
              <w:rPr>
                <w:spacing w:val="-2"/>
                <w:sz w:val="24"/>
              </w:rPr>
              <w:t>поддержка</w:t>
            </w:r>
          </w:p>
          <w:p>
            <w:pPr>
              <w:pStyle w:val="TableParagraph"/>
              <w:spacing w:line="257" w:lineRule="exact"/>
              <w:ind w:left="393"/>
              <w:rPr>
                <w:sz w:val="24"/>
              </w:rPr>
            </w:pPr>
            <w:r>
              <w:rPr>
                <w:sz w:val="24"/>
              </w:rPr>
              <w:t>семей при</w:t>
            </w:r>
            <w:r>
              <w:rPr>
                <w:spacing w:val="-3"/>
                <w:sz w:val="24"/>
              </w:rPr>
              <w:t> </w:t>
            </w:r>
            <w:r>
              <w:rPr>
                <w:sz w:val="24"/>
              </w:rPr>
              <w:t>рождении</w:t>
            </w:r>
            <w:r>
              <w:rPr>
                <w:spacing w:val="-2"/>
                <w:sz w:val="24"/>
              </w:rPr>
              <w:t> детей"</w:t>
            </w:r>
          </w:p>
        </w:tc>
        <w:tc>
          <w:tcPr>
            <w:tcW w:w="1118" w:type="dxa"/>
          </w:tcPr>
          <w:p>
            <w:pPr>
              <w:pStyle w:val="TableParagraph"/>
              <w:rPr>
                <w:sz w:val="24"/>
              </w:rPr>
            </w:pPr>
          </w:p>
        </w:tc>
        <w:tc>
          <w:tcPr>
            <w:tcW w:w="1401" w:type="dxa"/>
          </w:tcPr>
          <w:p>
            <w:pPr>
              <w:pStyle w:val="TableParagraph"/>
              <w:spacing w:line="273" w:lineRule="exact"/>
              <w:ind w:left="148" w:right="137"/>
              <w:jc w:val="center"/>
              <w:rPr>
                <w:sz w:val="24"/>
              </w:rPr>
            </w:pPr>
            <w:r>
              <w:rPr>
                <w:spacing w:val="-2"/>
                <w:sz w:val="24"/>
              </w:rPr>
              <w:t>Москвы</w:t>
            </w: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spacing w:line="273" w:lineRule="exact"/>
              <w:ind w:left="441"/>
              <w:rPr>
                <w:sz w:val="24"/>
              </w:rPr>
            </w:pPr>
            <w:r>
              <w:rPr>
                <w:sz w:val="24"/>
              </w:rPr>
              <w:t>Организация</w:t>
            </w:r>
            <w:r>
              <w:rPr>
                <w:spacing w:val="-4"/>
                <w:sz w:val="24"/>
              </w:rPr>
              <w:t> </w:t>
            </w:r>
            <w:r>
              <w:rPr>
                <w:sz w:val="24"/>
              </w:rPr>
              <w:t>отдыха</w:t>
            </w:r>
            <w:r>
              <w:rPr>
                <w:spacing w:val="1"/>
                <w:sz w:val="24"/>
              </w:rPr>
              <w:t> </w:t>
            </w:r>
            <w:r>
              <w:rPr>
                <w:spacing w:val="-2"/>
                <w:sz w:val="24"/>
              </w:rPr>
              <w:t>детей</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5</w:t>
            </w:r>
            <w:r>
              <w:rPr>
                <w:spacing w:val="2"/>
                <w:sz w:val="24"/>
              </w:rPr>
              <w:t> </w:t>
            </w:r>
            <w:r>
              <w:rPr>
                <w:sz w:val="24"/>
              </w:rPr>
              <w:t>931</w:t>
            </w:r>
            <w:r>
              <w:rPr>
                <w:spacing w:val="2"/>
                <w:sz w:val="24"/>
              </w:rPr>
              <w:t> </w:t>
            </w:r>
            <w:r>
              <w:rPr>
                <w:spacing w:val="-2"/>
                <w:sz w:val="24"/>
              </w:rPr>
              <w:t>601,3</w:t>
            </w:r>
          </w:p>
        </w:tc>
        <w:tc>
          <w:tcPr>
            <w:tcW w:w="1819" w:type="dxa"/>
          </w:tcPr>
          <w:p>
            <w:pPr>
              <w:pStyle w:val="TableParagraph"/>
              <w:spacing w:line="258" w:lineRule="exact"/>
              <w:ind w:right="358"/>
              <w:jc w:val="right"/>
              <w:rPr>
                <w:sz w:val="24"/>
              </w:rPr>
            </w:pPr>
            <w:r>
              <w:rPr>
                <w:sz w:val="24"/>
              </w:rPr>
              <w:t>5</w:t>
            </w:r>
            <w:r>
              <w:rPr>
                <w:spacing w:val="2"/>
                <w:sz w:val="24"/>
              </w:rPr>
              <w:t> </w:t>
            </w:r>
            <w:r>
              <w:rPr>
                <w:spacing w:val="-2"/>
                <w:sz w:val="24"/>
              </w:rPr>
              <w:t>931601,3</w:t>
            </w:r>
          </w:p>
        </w:tc>
        <w:tc>
          <w:tcPr>
            <w:tcW w:w="1819" w:type="dxa"/>
          </w:tcPr>
          <w:p>
            <w:pPr>
              <w:pStyle w:val="TableParagraph"/>
              <w:spacing w:line="258" w:lineRule="exact"/>
              <w:ind w:left="200" w:right="194"/>
              <w:jc w:val="center"/>
              <w:rPr>
                <w:sz w:val="24"/>
              </w:rPr>
            </w:pPr>
            <w:r>
              <w:rPr>
                <w:sz w:val="24"/>
              </w:rPr>
              <w:t>5</w:t>
            </w:r>
            <w:r>
              <w:rPr>
                <w:spacing w:val="2"/>
                <w:sz w:val="24"/>
              </w:rPr>
              <w:t> </w:t>
            </w:r>
            <w:r>
              <w:rPr>
                <w:sz w:val="24"/>
              </w:rPr>
              <w:t>931</w:t>
            </w:r>
            <w:r>
              <w:rPr>
                <w:spacing w:val="2"/>
                <w:sz w:val="24"/>
              </w:rPr>
              <w:t> </w:t>
            </w:r>
            <w:r>
              <w:rPr>
                <w:spacing w:val="-2"/>
                <w:sz w:val="24"/>
              </w:rPr>
              <w:t>601,3</w:t>
            </w:r>
          </w:p>
        </w:tc>
        <w:tc>
          <w:tcPr>
            <w:tcW w:w="1824" w:type="dxa"/>
          </w:tcPr>
          <w:p>
            <w:pPr>
              <w:pStyle w:val="TableParagraph"/>
              <w:spacing w:line="258" w:lineRule="exact"/>
              <w:ind w:left="117" w:right="110"/>
              <w:jc w:val="center"/>
              <w:rPr>
                <w:sz w:val="24"/>
              </w:rPr>
            </w:pPr>
            <w:r>
              <w:rPr>
                <w:sz w:val="24"/>
              </w:rPr>
              <w:t>17</w:t>
            </w:r>
            <w:r>
              <w:rPr>
                <w:spacing w:val="2"/>
                <w:sz w:val="24"/>
              </w:rPr>
              <w:t> </w:t>
            </w:r>
            <w:r>
              <w:rPr>
                <w:sz w:val="24"/>
              </w:rPr>
              <w:t>794</w:t>
            </w:r>
            <w:r>
              <w:rPr>
                <w:spacing w:val="2"/>
                <w:sz w:val="24"/>
              </w:rPr>
              <w:t> </w:t>
            </w:r>
            <w:r>
              <w:rPr>
                <w:spacing w:val="-2"/>
                <w:sz w:val="24"/>
              </w:rPr>
              <w:t>803,9</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1" w:lineRule="exact"/>
              <w:ind w:left="106"/>
              <w:rPr>
                <w:sz w:val="24"/>
              </w:rPr>
            </w:pPr>
            <w:r>
              <w:rPr>
                <w:sz w:val="24"/>
              </w:rPr>
              <w:t>056,</w:t>
            </w:r>
            <w:r>
              <w:rPr>
                <w:spacing w:val="2"/>
                <w:sz w:val="24"/>
              </w:rPr>
              <w:t> </w:t>
            </w:r>
            <w:r>
              <w:rPr>
                <w:spacing w:val="-4"/>
                <w:sz w:val="24"/>
              </w:rPr>
              <w:t>148,</w:t>
            </w:r>
          </w:p>
          <w:p>
            <w:pPr>
              <w:pStyle w:val="TableParagraph"/>
              <w:spacing w:line="275" w:lineRule="exact"/>
              <w:ind w:left="134"/>
              <w:rPr>
                <w:sz w:val="24"/>
              </w:rPr>
            </w:pPr>
            <w:r>
              <w:rPr>
                <w:sz w:val="24"/>
              </w:rPr>
              <w:t>780,</w:t>
            </w:r>
            <w:r>
              <w:rPr>
                <w:spacing w:val="2"/>
                <w:sz w:val="24"/>
              </w:rPr>
              <w:t> </w:t>
            </w:r>
            <w:r>
              <w:rPr>
                <w:spacing w:val="-5"/>
                <w:sz w:val="24"/>
              </w:rPr>
              <w:t>783</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left="200" w:right="194"/>
              <w:jc w:val="center"/>
              <w:rPr>
                <w:sz w:val="24"/>
              </w:rPr>
            </w:pPr>
            <w:r>
              <w:rPr>
                <w:sz w:val="24"/>
              </w:rPr>
              <w:t>5</w:t>
            </w:r>
            <w:r>
              <w:rPr>
                <w:spacing w:val="2"/>
                <w:sz w:val="24"/>
              </w:rPr>
              <w:t> </w:t>
            </w:r>
            <w:r>
              <w:rPr>
                <w:sz w:val="24"/>
              </w:rPr>
              <w:t>931</w:t>
            </w:r>
            <w:r>
              <w:rPr>
                <w:spacing w:val="2"/>
                <w:sz w:val="24"/>
              </w:rPr>
              <w:t> </w:t>
            </w:r>
            <w:r>
              <w:rPr>
                <w:spacing w:val="-2"/>
                <w:sz w:val="24"/>
              </w:rPr>
              <w:t>601,3</w:t>
            </w:r>
          </w:p>
        </w:tc>
        <w:tc>
          <w:tcPr>
            <w:tcW w:w="1819" w:type="dxa"/>
          </w:tcPr>
          <w:p>
            <w:pPr>
              <w:pStyle w:val="TableParagraph"/>
              <w:spacing w:line="273" w:lineRule="exact"/>
              <w:ind w:right="329"/>
              <w:jc w:val="right"/>
              <w:rPr>
                <w:sz w:val="24"/>
              </w:rPr>
            </w:pPr>
            <w:r>
              <w:rPr>
                <w:sz w:val="24"/>
              </w:rPr>
              <w:t>5</w:t>
            </w:r>
            <w:r>
              <w:rPr>
                <w:spacing w:val="2"/>
                <w:sz w:val="24"/>
              </w:rPr>
              <w:t> </w:t>
            </w:r>
            <w:r>
              <w:rPr>
                <w:sz w:val="24"/>
              </w:rPr>
              <w:t>931</w:t>
            </w:r>
            <w:r>
              <w:rPr>
                <w:spacing w:val="2"/>
                <w:sz w:val="24"/>
              </w:rPr>
              <w:t> </w:t>
            </w:r>
            <w:r>
              <w:rPr>
                <w:spacing w:val="-2"/>
                <w:sz w:val="24"/>
              </w:rPr>
              <w:t>601,3</w:t>
            </w:r>
          </w:p>
        </w:tc>
        <w:tc>
          <w:tcPr>
            <w:tcW w:w="1819" w:type="dxa"/>
          </w:tcPr>
          <w:p>
            <w:pPr>
              <w:pStyle w:val="TableParagraph"/>
              <w:spacing w:line="273" w:lineRule="exact"/>
              <w:ind w:left="200" w:right="193"/>
              <w:jc w:val="center"/>
              <w:rPr>
                <w:sz w:val="24"/>
              </w:rPr>
            </w:pPr>
            <w:r>
              <w:rPr>
                <w:sz w:val="24"/>
              </w:rPr>
              <w:t>5</w:t>
            </w:r>
            <w:r>
              <w:rPr>
                <w:spacing w:val="2"/>
                <w:sz w:val="24"/>
              </w:rPr>
              <w:t> </w:t>
            </w:r>
            <w:r>
              <w:rPr>
                <w:spacing w:val="-2"/>
                <w:sz w:val="24"/>
              </w:rPr>
              <w:t>931601,3</w:t>
            </w:r>
          </w:p>
        </w:tc>
        <w:tc>
          <w:tcPr>
            <w:tcW w:w="1824" w:type="dxa"/>
          </w:tcPr>
          <w:p>
            <w:pPr>
              <w:pStyle w:val="TableParagraph"/>
              <w:spacing w:line="273" w:lineRule="exact"/>
              <w:ind w:left="117" w:right="110"/>
              <w:jc w:val="center"/>
              <w:rPr>
                <w:sz w:val="24"/>
              </w:rPr>
            </w:pPr>
            <w:r>
              <w:rPr>
                <w:sz w:val="24"/>
              </w:rPr>
              <w:t>17</w:t>
            </w:r>
            <w:r>
              <w:rPr>
                <w:spacing w:val="2"/>
                <w:sz w:val="24"/>
              </w:rPr>
              <w:t> </w:t>
            </w:r>
            <w:r>
              <w:rPr>
                <w:sz w:val="24"/>
              </w:rPr>
              <w:t>794</w:t>
            </w:r>
            <w:r>
              <w:rPr>
                <w:spacing w:val="2"/>
                <w:sz w:val="24"/>
              </w:rPr>
              <w:t> </w:t>
            </w:r>
            <w:r>
              <w:rPr>
                <w:spacing w:val="-2"/>
                <w:sz w:val="24"/>
              </w:rPr>
              <w:t>803,9</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spacing w:line="242" w:lineRule="auto"/>
              <w:ind w:left="801" w:hanging="140"/>
              <w:rPr>
                <w:sz w:val="24"/>
              </w:rPr>
            </w:pPr>
            <w:r>
              <w:rPr>
                <w:sz w:val="24"/>
              </w:rPr>
              <w:t>Организация</w:t>
            </w:r>
            <w:r>
              <w:rPr>
                <w:spacing w:val="-15"/>
                <w:sz w:val="24"/>
              </w:rPr>
              <w:t> </w:t>
            </w:r>
            <w:r>
              <w:rPr>
                <w:sz w:val="24"/>
              </w:rPr>
              <w:t>отдыха</w:t>
            </w:r>
            <w:r>
              <w:rPr>
                <w:spacing w:val="-15"/>
                <w:sz w:val="24"/>
              </w:rPr>
              <w:t> </w:t>
            </w:r>
            <w:r>
              <w:rPr>
                <w:sz w:val="24"/>
              </w:rPr>
              <w:t>и оздоровления детей</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5</w:t>
            </w:r>
            <w:r>
              <w:rPr>
                <w:spacing w:val="2"/>
                <w:sz w:val="24"/>
              </w:rPr>
              <w:t> </w:t>
            </w:r>
            <w:r>
              <w:rPr>
                <w:sz w:val="24"/>
              </w:rPr>
              <w:t>521</w:t>
            </w:r>
            <w:r>
              <w:rPr>
                <w:spacing w:val="2"/>
                <w:sz w:val="24"/>
              </w:rPr>
              <w:t> </w:t>
            </w:r>
            <w:r>
              <w:rPr>
                <w:spacing w:val="-2"/>
                <w:sz w:val="24"/>
              </w:rPr>
              <w:t>755,4</w:t>
            </w:r>
          </w:p>
        </w:tc>
        <w:tc>
          <w:tcPr>
            <w:tcW w:w="1819" w:type="dxa"/>
          </w:tcPr>
          <w:p>
            <w:pPr>
              <w:pStyle w:val="TableParagraph"/>
              <w:spacing w:line="258" w:lineRule="exact"/>
              <w:ind w:right="358"/>
              <w:jc w:val="right"/>
              <w:rPr>
                <w:sz w:val="24"/>
              </w:rPr>
            </w:pPr>
            <w:r>
              <w:rPr>
                <w:sz w:val="24"/>
              </w:rPr>
              <w:t>5</w:t>
            </w:r>
            <w:r>
              <w:rPr>
                <w:spacing w:val="2"/>
                <w:sz w:val="24"/>
              </w:rPr>
              <w:t> </w:t>
            </w:r>
            <w:r>
              <w:rPr>
                <w:spacing w:val="-2"/>
                <w:sz w:val="24"/>
              </w:rPr>
              <w:t>521755,4</w:t>
            </w:r>
          </w:p>
        </w:tc>
        <w:tc>
          <w:tcPr>
            <w:tcW w:w="1819" w:type="dxa"/>
          </w:tcPr>
          <w:p>
            <w:pPr>
              <w:pStyle w:val="TableParagraph"/>
              <w:spacing w:line="258" w:lineRule="exact"/>
              <w:ind w:left="200" w:right="194"/>
              <w:jc w:val="center"/>
              <w:rPr>
                <w:sz w:val="24"/>
              </w:rPr>
            </w:pPr>
            <w:r>
              <w:rPr>
                <w:sz w:val="24"/>
              </w:rPr>
              <w:t>5</w:t>
            </w:r>
            <w:r>
              <w:rPr>
                <w:spacing w:val="2"/>
                <w:sz w:val="24"/>
              </w:rPr>
              <w:t> </w:t>
            </w:r>
            <w:r>
              <w:rPr>
                <w:sz w:val="24"/>
              </w:rPr>
              <w:t>521</w:t>
            </w:r>
            <w:r>
              <w:rPr>
                <w:spacing w:val="2"/>
                <w:sz w:val="24"/>
              </w:rPr>
              <w:t> </w:t>
            </w:r>
            <w:r>
              <w:rPr>
                <w:spacing w:val="-2"/>
                <w:sz w:val="24"/>
              </w:rPr>
              <w:t>755,4</w:t>
            </w:r>
          </w:p>
        </w:tc>
        <w:tc>
          <w:tcPr>
            <w:tcW w:w="1824" w:type="dxa"/>
          </w:tcPr>
          <w:p>
            <w:pPr>
              <w:pStyle w:val="TableParagraph"/>
              <w:spacing w:line="258" w:lineRule="exact"/>
              <w:ind w:left="117" w:right="110"/>
              <w:jc w:val="center"/>
              <w:rPr>
                <w:sz w:val="24"/>
              </w:rPr>
            </w:pPr>
            <w:r>
              <w:rPr>
                <w:sz w:val="24"/>
              </w:rPr>
              <w:t>16</w:t>
            </w:r>
            <w:r>
              <w:rPr>
                <w:spacing w:val="2"/>
                <w:sz w:val="24"/>
              </w:rPr>
              <w:t> </w:t>
            </w:r>
            <w:r>
              <w:rPr>
                <w:sz w:val="24"/>
              </w:rPr>
              <w:t>565</w:t>
            </w:r>
            <w:r>
              <w:rPr>
                <w:spacing w:val="2"/>
                <w:sz w:val="24"/>
              </w:rPr>
              <w:t> </w:t>
            </w:r>
            <w:r>
              <w:rPr>
                <w:spacing w:val="-2"/>
                <w:sz w:val="24"/>
              </w:rPr>
              <w:t>266,2</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83" w:right="77"/>
              <w:jc w:val="center"/>
              <w:rPr>
                <w:sz w:val="24"/>
              </w:rPr>
            </w:pPr>
            <w:r>
              <w:rPr>
                <w:sz w:val="24"/>
              </w:rPr>
              <w:t>056,</w:t>
            </w:r>
            <w:r>
              <w:rPr>
                <w:spacing w:val="4"/>
                <w:sz w:val="24"/>
              </w:rPr>
              <w:t> </w:t>
            </w:r>
            <w:r>
              <w:rPr>
                <w:spacing w:val="-5"/>
                <w:sz w:val="24"/>
              </w:rPr>
              <w:t>783</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left="200" w:right="194"/>
              <w:jc w:val="center"/>
              <w:rPr>
                <w:sz w:val="24"/>
              </w:rPr>
            </w:pPr>
            <w:r>
              <w:rPr>
                <w:sz w:val="24"/>
              </w:rPr>
              <w:t>5</w:t>
            </w:r>
            <w:r>
              <w:rPr>
                <w:spacing w:val="2"/>
                <w:sz w:val="24"/>
              </w:rPr>
              <w:t> </w:t>
            </w:r>
            <w:r>
              <w:rPr>
                <w:sz w:val="24"/>
              </w:rPr>
              <w:t>521</w:t>
            </w:r>
            <w:r>
              <w:rPr>
                <w:spacing w:val="2"/>
                <w:sz w:val="24"/>
              </w:rPr>
              <w:t> </w:t>
            </w:r>
            <w:r>
              <w:rPr>
                <w:spacing w:val="-2"/>
                <w:sz w:val="24"/>
              </w:rPr>
              <w:t>755,4</w:t>
            </w:r>
          </w:p>
        </w:tc>
        <w:tc>
          <w:tcPr>
            <w:tcW w:w="1819" w:type="dxa"/>
          </w:tcPr>
          <w:p>
            <w:pPr>
              <w:pStyle w:val="TableParagraph"/>
              <w:spacing w:line="273" w:lineRule="exact"/>
              <w:ind w:right="329"/>
              <w:jc w:val="right"/>
              <w:rPr>
                <w:sz w:val="24"/>
              </w:rPr>
            </w:pPr>
            <w:r>
              <w:rPr>
                <w:sz w:val="24"/>
              </w:rPr>
              <w:t>5</w:t>
            </w:r>
            <w:r>
              <w:rPr>
                <w:spacing w:val="2"/>
                <w:sz w:val="24"/>
              </w:rPr>
              <w:t> </w:t>
            </w:r>
            <w:r>
              <w:rPr>
                <w:sz w:val="24"/>
              </w:rPr>
              <w:t>521</w:t>
            </w:r>
            <w:r>
              <w:rPr>
                <w:spacing w:val="2"/>
                <w:sz w:val="24"/>
              </w:rPr>
              <w:t> </w:t>
            </w:r>
            <w:r>
              <w:rPr>
                <w:spacing w:val="-2"/>
                <w:sz w:val="24"/>
              </w:rPr>
              <w:t>755,4</w:t>
            </w:r>
          </w:p>
        </w:tc>
        <w:tc>
          <w:tcPr>
            <w:tcW w:w="1819" w:type="dxa"/>
          </w:tcPr>
          <w:p>
            <w:pPr>
              <w:pStyle w:val="TableParagraph"/>
              <w:spacing w:line="273" w:lineRule="exact"/>
              <w:ind w:left="200" w:right="194"/>
              <w:jc w:val="center"/>
              <w:rPr>
                <w:sz w:val="24"/>
              </w:rPr>
            </w:pPr>
            <w:r>
              <w:rPr>
                <w:sz w:val="24"/>
              </w:rPr>
              <w:t>5</w:t>
            </w:r>
            <w:r>
              <w:rPr>
                <w:spacing w:val="2"/>
                <w:sz w:val="24"/>
              </w:rPr>
              <w:t> </w:t>
            </w:r>
            <w:r>
              <w:rPr>
                <w:sz w:val="24"/>
              </w:rPr>
              <w:t>521</w:t>
            </w:r>
            <w:r>
              <w:rPr>
                <w:spacing w:val="2"/>
                <w:sz w:val="24"/>
              </w:rPr>
              <w:t> </w:t>
            </w:r>
            <w:r>
              <w:rPr>
                <w:spacing w:val="-2"/>
                <w:sz w:val="24"/>
              </w:rPr>
              <w:t>755,4</w:t>
            </w:r>
          </w:p>
        </w:tc>
        <w:tc>
          <w:tcPr>
            <w:tcW w:w="1824" w:type="dxa"/>
          </w:tcPr>
          <w:p>
            <w:pPr>
              <w:pStyle w:val="TableParagraph"/>
              <w:spacing w:line="273" w:lineRule="exact"/>
              <w:ind w:left="117" w:right="110"/>
              <w:jc w:val="center"/>
              <w:rPr>
                <w:sz w:val="24"/>
              </w:rPr>
            </w:pPr>
            <w:r>
              <w:rPr>
                <w:sz w:val="24"/>
              </w:rPr>
              <w:t>16</w:t>
            </w:r>
            <w:r>
              <w:rPr>
                <w:spacing w:val="2"/>
                <w:sz w:val="24"/>
              </w:rPr>
              <w:t> </w:t>
            </w:r>
            <w:r>
              <w:rPr>
                <w:sz w:val="24"/>
              </w:rPr>
              <w:t>565</w:t>
            </w:r>
            <w:r>
              <w:rPr>
                <w:spacing w:val="2"/>
                <w:sz w:val="24"/>
              </w:rPr>
              <w:t> </w:t>
            </w:r>
            <w:r>
              <w:rPr>
                <w:spacing w:val="-2"/>
                <w:sz w:val="24"/>
              </w:rPr>
              <w:t>266,2</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480" w:right="477" w:firstLine="24"/>
              <w:jc w:val="both"/>
              <w:rPr>
                <w:sz w:val="24"/>
              </w:rPr>
            </w:pPr>
            <w:r>
              <w:rPr>
                <w:sz w:val="24"/>
              </w:rPr>
              <w:t>Подготовка</w:t>
            </w:r>
            <w:r>
              <w:rPr>
                <w:spacing w:val="-9"/>
                <w:sz w:val="24"/>
              </w:rPr>
              <w:t> </w:t>
            </w:r>
            <w:r>
              <w:rPr>
                <w:sz w:val="24"/>
              </w:rPr>
              <w:t>и</w:t>
            </w:r>
            <w:r>
              <w:rPr>
                <w:spacing w:val="-9"/>
                <w:sz w:val="24"/>
              </w:rPr>
              <w:t> </w:t>
            </w:r>
            <w:r>
              <w:rPr>
                <w:sz w:val="24"/>
              </w:rPr>
              <w:t>проведение детских</w:t>
            </w:r>
            <w:r>
              <w:rPr>
                <w:spacing w:val="-15"/>
                <w:sz w:val="24"/>
              </w:rPr>
              <w:t> </w:t>
            </w:r>
            <w:r>
              <w:rPr>
                <w:sz w:val="24"/>
              </w:rPr>
              <w:t>оздоровительных мероприятий</w:t>
            </w:r>
            <w:r>
              <w:rPr>
                <w:spacing w:val="-6"/>
                <w:sz w:val="24"/>
              </w:rPr>
              <w:t> </w:t>
            </w:r>
            <w:r>
              <w:rPr>
                <w:spacing w:val="-2"/>
                <w:sz w:val="24"/>
              </w:rPr>
              <w:t>Московской</w:t>
            </w:r>
          </w:p>
          <w:p>
            <w:pPr>
              <w:pStyle w:val="TableParagraph"/>
              <w:spacing w:line="271" w:lineRule="exact"/>
              <w:ind w:left="537"/>
              <w:jc w:val="both"/>
              <w:rPr>
                <w:sz w:val="24"/>
              </w:rPr>
            </w:pPr>
            <w:r>
              <w:rPr>
                <w:sz w:val="24"/>
              </w:rPr>
              <w:t>Федерацией</w:t>
            </w:r>
            <w:r>
              <w:rPr>
                <w:spacing w:val="-6"/>
                <w:sz w:val="24"/>
              </w:rPr>
              <w:t> </w:t>
            </w:r>
            <w:r>
              <w:rPr>
                <w:spacing w:val="-2"/>
                <w:sz w:val="24"/>
              </w:rPr>
              <w:t>профсоюзов</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89"/>
              <w:jc w:val="center"/>
              <w:rPr>
                <w:sz w:val="24"/>
              </w:rPr>
            </w:pPr>
            <w:r>
              <w:rPr>
                <w:sz w:val="24"/>
              </w:rPr>
              <w:t>150</w:t>
            </w:r>
            <w:r>
              <w:rPr>
                <w:spacing w:val="2"/>
                <w:sz w:val="24"/>
              </w:rPr>
              <w:t> </w:t>
            </w:r>
            <w:r>
              <w:rPr>
                <w:spacing w:val="-2"/>
                <w:sz w:val="24"/>
              </w:rPr>
              <w:t>000,0</w:t>
            </w:r>
          </w:p>
        </w:tc>
        <w:tc>
          <w:tcPr>
            <w:tcW w:w="1819" w:type="dxa"/>
          </w:tcPr>
          <w:p>
            <w:pPr>
              <w:pStyle w:val="TableParagraph"/>
              <w:spacing w:line="258" w:lineRule="exact"/>
              <w:ind w:left="428"/>
              <w:rPr>
                <w:sz w:val="24"/>
              </w:rPr>
            </w:pPr>
            <w:r>
              <w:rPr>
                <w:sz w:val="24"/>
              </w:rPr>
              <w:t>150</w:t>
            </w:r>
            <w:r>
              <w:rPr>
                <w:spacing w:val="2"/>
                <w:sz w:val="24"/>
              </w:rPr>
              <w:t> </w:t>
            </w:r>
            <w:r>
              <w:rPr>
                <w:spacing w:val="-2"/>
                <w:sz w:val="24"/>
              </w:rPr>
              <w:t>000,0</w:t>
            </w:r>
          </w:p>
        </w:tc>
        <w:tc>
          <w:tcPr>
            <w:tcW w:w="1819" w:type="dxa"/>
          </w:tcPr>
          <w:p>
            <w:pPr>
              <w:pStyle w:val="TableParagraph"/>
              <w:spacing w:line="258" w:lineRule="exact"/>
              <w:ind w:left="200" w:right="189"/>
              <w:jc w:val="center"/>
              <w:rPr>
                <w:sz w:val="24"/>
              </w:rPr>
            </w:pPr>
            <w:r>
              <w:rPr>
                <w:sz w:val="24"/>
              </w:rPr>
              <w:t>150</w:t>
            </w:r>
            <w:r>
              <w:rPr>
                <w:spacing w:val="2"/>
                <w:sz w:val="24"/>
              </w:rPr>
              <w:t> </w:t>
            </w:r>
            <w:r>
              <w:rPr>
                <w:spacing w:val="-2"/>
                <w:sz w:val="24"/>
              </w:rPr>
              <w:t>000,0</w:t>
            </w:r>
          </w:p>
        </w:tc>
        <w:tc>
          <w:tcPr>
            <w:tcW w:w="1824" w:type="dxa"/>
          </w:tcPr>
          <w:p>
            <w:pPr>
              <w:pStyle w:val="TableParagraph"/>
              <w:spacing w:line="258" w:lineRule="exact"/>
              <w:ind w:left="117" w:right="110"/>
              <w:jc w:val="center"/>
              <w:rPr>
                <w:sz w:val="24"/>
              </w:rPr>
            </w:pPr>
            <w:r>
              <w:rPr>
                <w:sz w:val="24"/>
              </w:rPr>
              <w:t>450</w:t>
            </w:r>
            <w:r>
              <w:rPr>
                <w:spacing w:val="2"/>
                <w:sz w:val="24"/>
              </w:rPr>
              <w:t> </w:t>
            </w:r>
            <w:r>
              <w:rPr>
                <w:spacing w:val="-2"/>
                <w:sz w:val="24"/>
              </w:rPr>
              <w:t>000,0</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056</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0"/>
              <w:jc w:val="center"/>
              <w:rPr>
                <w:sz w:val="24"/>
              </w:rPr>
            </w:pPr>
            <w:r>
              <w:rPr>
                <w:sz w:val="24"/>
              </w:rPr>
              <w:t>150</w:t>
            </w:r>
            <w:r>
              <w:rPr>
                <w:spacing w:val="2"/>
                <w:sz w:val="24"/>
              </w:rPr>
              <w:t> </w:t>
            </w:r>
            <w:r>
              <w:rPr>
                <w:spacing w:val="-2"/>
                <w:sz w:val="24"/>
              </w:rPr>
              <w:t>000,0</w:t>
            </w:r>
          </w:p>
        </w:tc>
        <w:tc>
          <w:tcPr>
            <w:tcW w:w="1819" w:type="dxa"/>
          </w:tcPr>
          <w:p>
            <w:pPr>
              <w:pStyle w:val="TableParagraph"/>
              <w:spacing w:line="272" w:lineRule="exact"/>
              <w:ind w:left="428"/>
              <w:rPr>
                <w:sz w:val="24"/>
              </w:rPr>
            </w:pPr>
            <w:r>
              <w:rPr>
                <w:sz w:val="24"/>
              </w:rPr>
              <w:t>150</w:t>
            </w:r>
            <w:r>
              <w:rPr>
                <w:spacing w:val="2"/>
                <w:sz w:val="24"/>
              </w:rPr>
              <w:t> </w:t>
            </w:r>
            <w:r>
              <w:rPr>
                <w:spacing w:val="-2"/>
                <w:sz w:val="24"/>
              </w:rPr>
              <w:t>000,0</w:t>
            </w:r>
          </w:p>
        </w:tc>
        <w:tc>
          <w:tcPr>
            <w:tcW w:w="1819" w:type="dxa"/>
          </w:tcPr>
          <w:p>
            <w:pPr>
              <w:pStyle w:val="TableParagraph"/>
              <w:spacing w:line="272" w:lineRule="exact"/>
              <w:ind w:left="200" w:right="189"/>
              <w:jc w:val="center"/>
              <w:rPr>
                <w:sz w:val="24"/>
              </w:rPr>
            </w:pPr>
            <w:r>
              <w:rPr>
                <w:sz w:val="24"/>
              </w:rPr>
              <w:t>150</w:t>
            </w:r>
            <w:r>
              <w:rPr>
                <w:spacing w:val="2"/>
                <w:sz w:val="24"/>
              </w:rPr>
              <w:t> </w:t>
            </w:r>
            <w:r>
              <w:rPr>
                <w:spacing w:val="-2"/>
                <w:sz w:val="24"/>
              </w:rPr>
              <w:t>000,0</w:t>
            </w:r>
          </w:p>
        </w:tc>
        <w:tc>
          <w:tcPr>
            <w:tcW w:w="1824" w:type="dxa"/>
          </w:tcPr>
          <w:p>
            <w:pPr>
              <w:pStyle w:val="TableParagraph"/>
              <w:spacing w:line="272" w:lineRule="exact"/>
              <w:ind w:left="117" w:right="110"/>
              <w:jc w:val="center"/>
              <w:rPr>
                <w:sz w:val="24"/>
              </w:rPr>
            </w:pPr>
            <w:r>
              <w:rPr>
                <w:sz w:val="24"/>
              </w:rPr>
              <w:t>450</w:t>
            </w:r>
            <w:r>
              <w:rPr>
                <w:spacing w:val="2"/>
                <w:sz w:val="24"/>
              </w:rPr>
              <w:t> </w:t>
            </w:r>
            <w:r>
              <w:rPr>
                <w:spacing w:val="-2"/>
                <w:sz w:val="24"/>
              </w:rPr>
              <w:t>000,0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97" w:right="193" w:firstLine="955"/>
              <w:rPr>
                <w:sz w:val="24"/>
              </w:rPr>
            </w:pPr>
            <w:r>
              <w:rPr>
                <w:spacing w:val="-2"/>
                <w:sz w:val="24"/>
              </w:rPr>
              <w:t>Организация оздоровительно-развивающей </w:t>
            </w:r>
            <w:r>
              <w:rPr>
                <w:sz w:val="24"/>
              </w:rPr>
              <w:t>программы для талантливых детей из семей, находящихся в трудной</w:t>
            </w:r>
            <w:r>
              <w:rPr>
                <w:spacing w:val="-11"/>
                <w:sz w:val="24"/>
              </w:rPr>
              <w:t> </w:t>
            </w:r>
            <w:r>
              <w:rPr>
                <w:sz w:val="24"/>
              </w:rPr>
              <w:t>жизненной</w:t>
            </w:r>
            <w:r>
              <w:rPr>
                <w:spacing w:val="-14"/>
                <w:sz w:val="24"/>
              </w:rPr>
              <w:t> </w:t>
            </w:r>
            <w:r>
              <w:rPr>
                <w:sz w:val="24"/>
              </w:rPr>
              <w:t>ситуации</w:t>
            </w:r>
            <w:r>
              <w:rPr>
                <w:spacing w:val="-11"/>
                <w:sz w:val="24"/>
              </w:rPr>
              <w:t> </w:t>
            </w:r>
            <w:r>
              <w:rPr>
                <w:sz w:val="24"/>
              </w:rPr>
              <w:t>и</w:t>
            </w:r>
          </w:p>
          <w:p>
            <w:pPr>
              <w:pStyle w:val="TableParagraph"/>
              <w:spacing w:line="259" w:lineRule="exact"/>
              <w:ind w:left="547"/>
              <w:rPr>
                <w:sz w:val="24"/>
              </w:rPr>
            </w:pPr>
            <w:r>
              <w:rPr>
                <w:sz w:val="24"/>
              </w:rPr>
              <w:t>нуждающихся</w:t>
            </w:r>
            <w:r>
              <w:rPr>
                <w:spacing w:val="-6"/>
                <w:sz w:val="24"/>
              </w:rPr>
              <w:t> </w:t>
            </w:r>
            <w:r>
              <w:rPr>
                <w:sz w:val="24"/>
              </w:rPr>
              <w:t>в</w:t>
            </w:r>
            <w:r>
              <w:rPr>
                <w:spacing w:val="-6"/>
                <w:sz w:val="24"/>
              </w:rPr>
              <w:t> </w:t>
            </w:r>
            <w:r>
              <w:rPr>
                <w:spacing w:val="-2"/>
                <w:sz w:val="24"/>
              </w:rPr>
              <w:t>помощи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89"/>
              <w:jc w:val="center"/>
              <w:rPr>
                <w:sz w:val="24"/>
              </w:rPr>
            </w:pPr>
            <w:r>
              <w:rPr>
                <w:sz w:val="24"/>
              </w:rPr>
              <w:t>100</w:t>
            </w:r>
            <w:r>
              <w:rPr>
                <w:spacing w:val="2"/>
                <w:sz w:val="24"/>
              </w:rPr>
              <w:t> </w:t>
            </w:r>
            <w:r>
              <w:rPr>
                <w:spacing w:val="-2"/>
                <w:sz w:val="24"/>
              </w:rPr>
              <w:t>000,0</w:t>
            </w:r>
          </w:p>
        </w:tc>
        <w:tc>
          <w:tcPr>
            <w:tcW w:w="1819" w:type="dxa"/>
          </w:tcPr>
          <w:p>
            <w:pPr>
              <w:pStyle w:val="TableParagraph"/>
              <w:spacing w:line="253" w:lineRule="exact"/>
              <w:ind w:left="429"/>
              <w:rPr>
                <w:sz w:val="24"/>
              </w:rPr>
            </w:pPr>
            <w:r>
              <w:rPr>
                <w:sz w:val="24"/>
              </w:rPr>
              <w:t>100</w:t>
            </w:r>
            <w:r>
              <w:rPr>
                <w:spacing w:val="2"/>
                <w:sz w:val="24"/>
              </w:rPr>
              <w:t> </w:t>
            </w:r>
            <w:r>
              <w:rPr>
                <w:spacing w:val="-2"/>
                <w:sz w:val="24"/>
              </w:rPr>
              <w:t>000,0</w:t>
            </w:r>
          </w:p>
        </w:tc>
        <w:tc>
          <w:tcPr>
            <w:tcW w:w="1819" w:type="dxa"/>
          </w:tcPr>
          <w:p>
            <w:pPr>
              <w:pStyle w:val="TableParagraph"/>
              <w:spacing w:line="253" w:lineRule="exact"/>
              <w:ind w:left="200" w:right="189"/>
              <w:jc w:val="center"/>
              <w:rPr>
                <w:sz w:val="24"/>
              </w:rPr>
            </w:pPr>
            <w:r>
              <w:rPr>
                <w:sz w:val="24"/>
              </w:rPr>
              <w:t>100</w:t>
            </w:r>
            <w:r>
              <w:rPr>
                <w:spacing w:val="2"/>
                <w:sz w:val="24"/>
              </w:rPr>
              <w:t> </w:t>
            </w:r>
            <w:r>
              <w:rPr>
                <w:spacing w:val="-2"/>
                <w:sz w:val="24"/>
              </w:rPr>
              <w:t>000,0</w:t>
            </w:r>
          </w:p>
        </w:tc>
        <w:tc>
          <w:tcPr>
            <w:tcW w:w="1824" w:type="dxa"/>
          </w:tcPr>
          <w:p>
            <w:pPr>
              <w:pStyle w:val="TableParagraph"/>
              <w:spacing w:line="253" w:lineRule="exact"/>
              <w:ind w:left="117" w:right="110"/>
              <w:jc w:val="center"/>
              <w:rPr>
                <w:sz w:val="24"/>
              </w:rPr>
            </w:pPr>
            <w:r>
              <w:rPr>
                <w:sz w:val="24"/>
              </w:rPr>
              <w:t>300</w:t>
            </w:r>
            <w:r>
              <w:rPr>
                <w:spacing w:val="2"/>
                <w:sz w:val="24"/>
              </w:rPr>
              <w:t> </w:t>
            </w:r>
            <w:r>
              <w:rPr>
                <w:spacing w:val="-2"/>
                <w:sz w:val="24"/>
              </w:rPr>
              <w:t>000,0</w:t>
            </w:r>
          </w:p>
        </w:tc>
      </w:tr>
      <w:tr>
        <w:trPr>
          <w:trHeight w:val="1372"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0"/>
              <w:jc w:val="center"/>
              <w:rPr>
                <w:sz w:val="24"/>
              </w:rPr>
            </w:pPr>
            <w:r>
              <w:rPr>
                <w:sz w:val="24"/>
              </w:rPr>
              <w:t>100</w:t>
            </w:r>
            <w:r>
              <w:rPr>
                <w:spacing w:val="2"/>
                <w:sz w:val="24"/>
              </w:rPr>
              <w:t> </w:t>
            </w:r>
            <w:r>
              <w:rPr>
                <w:spacing w:val="-2"/>
                <w:sz w:val="24"/>
              </w:rPr>
              <w:t>000,0</w:t>
            </w:r>
          </w:p>
        </w:tc>
        <w:tc>
          <w:tcPr>
            <w:tcW w:w="1819" w:type="dxa"/>
          </w:tcPr>
          <w:p>
            <w:pPr>
              <w:pStyle w:val="TableParagraph"/>
              <w:spacing w:line="272" w:lineRule="exact"/>
              <w:ind w:left="428"/>
              <w:rPr>
                <w:sz w:val="24"/>
              </w:rPr>
            </w:pPr>
            <w:r>
              <w:rPr>
                <w:sz w:val="24"/>
              </w:rPr>
              <w:t>100</w:t>
            </w:r>
            <w:r>
              <w:rPr>
                <w:spacing w:val="2"/>
                <w:sz w:val="24"/>
              </w:rPr>
              <w:t> </w:t>
            </w:r>
            <w:r>
              <w:rPr>
                <w:spacing w:val="-2"/>
                <w:sz w:val="24"/>
              </w:rPr>
              <w:t>000,0</w:t>
            </w:r>
          </w:p>
        </w:tc>
        <w:tc>
          <w:tcPr>
            <w:tcW w:w="1819" w:type="dxa"/>
          </w:tcPr>
          <w:p>
            <w:pPr>
              <w:pStyle w:val="TableParagraph"/>
              <w:spacing w:line="272" w:lineRule="exact"/>
              <w:ind w:left="200" w:right="189"/>
              <w:jc w:val="center"/>
              <w:rPr>
                <w:sz w:val="24"/>
              </w:rPr>
            </w:pPr>
            <w:r>
              <w:rPr>
                <w:sz w:val="24"/>
              </w:rPr>
              <w:t>100</w:t>
            </w:r>
            <w:r>
              <w:rPr>
                <w:spacing w:val="2"/>
                <w:sz w:val="24"/>
              </w:rPr>
              <w:t> </w:t>
            </w:r>
            <w:r>
              <w:rPr>
                <w:spacing w:val="-2"/>
                <w:sz w:val="24"/>
              </w:rPr>
              <w:t>000,0</w:t>
            </w:r>
          </w:p>
        </w:tc>
        <w:tc>
          <w:tcPr>
            <w:tcW w:w="1824" w:type="dxa"/>
          </w:tcPr>
          <w:p>
            <w:pPr>
              <w:pStyle w:val="TableParagraph"/>
              <w:spacing w:line="272" w:lineRule="exact"/>
              <w:ind w:left="117" w:right="110"/>
              <w:jc w:val="center"/>
              <w:rPr>
                <w:sz w:val="24"/>
              </w:rPr>
            </w:pPr>
            <w:r>
              <w:rPr>
                <w:sz w:val="24"/>
              </w:rPr>
              <w:t>300</w:t>
            </w:r>
            <w:r>
              <w:rPr>
                <w:spacing w:val="2"/>
                <w:sz w:val="24"/>
              </w:rPr>
              <w:t> </w:t>
            </w:r>
            <w:r>
              <w:rPr>
                <w:spacing w:val="-2"/>
                <w:sz w:val="24"/>
              </w:rPr>
              <w:t>000,0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25" w:right="118" w:hanging="3"/>
              <w:jc w:val="center"/>
              <w:rPr>
                <w:sz w:val="24"/>
              </w:rPr>
            </w:pPr>
            <w:r>
              <w:rPr>
                <w:sz w:val="24"/>
              </w:rPr>
              <w:t>Выплата компенсации за самостоятельно приобретенную родителями или законными представителями,</w:t>
            </w:r>
            <w:r>
              <w:rPr>
                <w:spacing w:val="-4"/>
                <w:sz w:val="24"/>
              </w:rPr>
              <w:t> </w:t>
            </w:r>
            <w:r>
              <w:rPr>
                <w:sz w:val="24"/>
              </w:rPr>
              <w:t>а</w:t>
            </w:r>
            <w:r>
              <w:rPr>
                <w:spacing w:val="-5"/>
                <w:sz w:val="24"/>
              </w:rPr>
              <w:t> </w:t>
            </w:r>
            <w:r>
              <w:rPr>
                <w:sz w:val="24"/>
              </w:rPr>
              <w:t>также</w:t>
            </w:r>
            <w:r>
              <w:rPr>
                <w:spacing w:val="-2"/>
                <w:sz w:val="24"/>
              </w:rPr>
              <w:t> </w:t>
            </w:r>
            <w:r>
              <w:rPr>
                <w:sz w:val="24"/>
              </w:rPr>
              <w:t>лицом из числа детей-сирот и детей, оставшихся без попечения родителей,</w:t>
            </w:r>
            <w:r>
              <w:rPr>
                <w:spacing w:val="-6"/>
                <w:sz w:val="24"/>
              </w:rPr>
              <w:t> </w:t>
            </w:r>
            <w:r>
              <w:rPr>
                <w:sz w:val="24"/>
              </w:rPr>
              <w:t>путевку</w:t>
            </w:r>
            <w:r>
              <w:rPr>
                <w:spacing w:val="-10"/>
                <w:sz w:val="24"/>
              </w:rPr>
              <w:t> </w:t>
            </w:r>
            <w:r>
              <w:rPr>
                <w:sz w:val="24"/>
              </w:rPr>
              <w:t>для</w:t>
            </w:r>
            <w:r>
              <w:rPr>
                <w:spacing w:val="-10"/>
                <w:sz w:val="24"/>
              </w:rPr>
              <w:t> </w:t>
            </w:r>
            <w:r>
              <w:rPr>
                <w:sz w:val="24"/>
              </w:rPr>
              <w:t>отдыха</w:t>
            </w:r>
            <w:r>
              <w:rPr>
                <w:spacing w:val="-13"/>
                <w:sz w:val="24"/>
              </w:rPr>
              <w:t> </w:t>
            </w:r>
            <w:r>
              <w:rPr>
                <w:sz w:val="24"/>
              </w:rPr>
              <w:t>и оздоровления в связи с самостоятельной организацией</w:t>
            </w:r>
          </w:p>
          <w:p>
            <w:pPr>
              <w:pStyle w:val="TableParagraph"/>
              <w:spacing w:line="259" w:lineRule="exact"/>
              <w:ind w:left="98" w:right="90"/>
              <w:jc w:val="center"/>
              <w:rPr>
                <w:sz w:val="24"/>
              </w:rPr>
            </w:pPr>
            <w:r>
              <w:rPr>
                <w:sz w:val="24"/>
              </w:rPr>
              <w:t>отдыха и </w:t>
            </w:r>
            <w:r>
              <w:rPr>
                <w:spacing w:val="-2"/>
                <w:sz w:val="24"/>
              </w:rPr>
              <w:t>оздоровления</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89"/>
              <w:jc w:val="center"/>
              <w:rPr>
                <w:sz w:val="24"/>
              </w:rPr>
            </w:pPr>
            <w:r>
              <w:rPr>
                <w:sz w:val="24"/>
              </w:rPr>
              <w:t>149</w:t>
            </w:r>
            <w:r>
              <w:rPr>
                <w:spacing w:val="2"/>
                <w:sz w:val="24"/>
              </w:rPr>
              <w:t> </w:t>
            </w:r>
            <w:r>
              <w:rPr>
                <w:spacing w:val="-2"/>
                <w:sz w:val="24"/>
              </w:rPr>
              <w:t>975,0</w:t>
            </w:r>
          </w:p>
        </w:tc>
        <w:tc>
          <w:tcPr>
            <w:tcW w:w="1819" w:type="dxa"/>
          </w:tcPr>
          <w:p>
            <w:pPr>
              <w:pStyle w:val="TableParagraph"/>
              <w:spacing w:line="253" w:lineRule="exact"/>
              <w:ind w:left="429"/>
              <w:rPr>
                <w:sz w:val="24"/>
              </w:rPr>
            </w:pPr>
            <w:r>
              <w:rPr>
                <w:sz w:val="24"/>
              </w:rPr>
              <w:t>149</w:t>
            </w:r>
            <w:r>
              <w:rPr>
                <w:spacing w:val="2"/>
                <w:sz w:val="24"/>
              </w:rPr>
              <w:t> </w:t>
            </w:r>
            <w:r>
              <w:rPr>
                <w:spacing w:val="-2"/>
                <w:sz w:val="24"/>
              </w:rPr>
              <w:t>975,0</w:t>
            </w:r>
          </w:p>
        </w:tc>
        <w:tc>
          <w:tcPr>
            <w:tcW w:w="1819" w:type="dxa"/>
          </w:tcPr>
          <w:p>
            <w:pPr>
              <w:pStyle w:val="TableParagraph"/>
              <w:spacing w:line="253" w:lineRule="exact"/>
              <w:ind w:left="200" w:right="189"/>
              <w:jc w:val="center"/>
              <w:rPr>
                <w:sz w:val="24"/>
              </w:rPr>
            </w:pPr>
            <w:r>
              <w:rPr>
                <w:sz w:val="24"/>
              </w:rPr>
              <w:t>149</w:t>
            </w:r>
            <w:r>
              <w:rPr>
                <w:spacing w:val="2"/>
                <w:sz w:val="24"/>
              </w:rPr>
              <w:t> </w:t>
            </w:r>
            <w:r>
              <w:rPr>
                <w:spacing w:val="-2"/>
                <w:sz w:val="24"/>
              </w:rPr>
              <w:t>975,0</w:t>
            </w:r>
          </w:p>
        </w:tc>
        <w:tc>
          <w:tcPr>
            <w:tcW w:w="1824" w:type="dxa"/>
          </w:tcPr>
          <w:p>
            <w:pPr>
              <w:pStyle w:val="TableParagraph"/>
              <w:spacing w:line="253" w:lineRule="exact"/>
              <w:ind w:left="117" w:right="110"/>
              <w:jc w:val="center"/>
              <w:rPr>
                <w:sz w:val="24"/>
              </w:rPr>
            </w:pPr>
            <w:r>
              <w:rPr>
                <w:sz w:val="24"/>
              </w:rPr>
              <w:t>449</w:t>
            </w:r>
            <w:r>
              <w:rPr>
                <w:spacing w:val="2"/>
                <w:sz w:val="24"/>
              </w:rPr>
              <w:t> </w:t>
            </w:r>
            <w:r>
              <w:rPr>
                <w:spacing w:val="-2"/>
                <w:sz w:val="24"/>
              </w:rPr>
              <w:t>925,0</w:t>
            </w:r>
          </w:p>
        </w:tc>
      </w:tr>
      <w:tr>
        <w:trPr>
          <w:trHeight w:val="2476"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73" w:lineRule="exact"/>
              <w:ind w:left="79" w:right="77"/>
              <w:jc w:val="center"/>
              <w:rPr>
                <w:sz w:val="24"/>
              </w:rPr>
            </w:pPr>
            <w:r>
              <w:rPr>
                <w:spacing w:val="-5"/>
                <w:sz w:val="24"/>
              </w:rPr>
              <w:t>056</w:t>
            </w:r>
          </w:p>
        </w:tc>
        <w:tc>
          <w:tcPr>
            <w:tcW w:w="1401" w:type="dxa"/>
            <w:tcBorders>
              <w:bottom w:val="nil"/>
            </w:tcBorders>
          </w:tcPr>
          <w:p>
            <w:pPr>
              <w:pStyle w:val="TableParagraph"/>
              <w:ind w:left="284" w:right="271" w:firstLine="14"/>
              <w:jc w:val="both"/>
              <w:rPr>
                <w:sz w:val="24"/>
              </w:rPr>
            </w:pPr>
            <w:r>
              <w:rPr>
                <w:spacing w:val="-2"/>
                <w:sz w:val="24"/>
              </w:rPr>
              <w:t>бюджет города Москвы</w:t>
            </w:r>
          </w:p>
        </w:tc>
        <w:tc>
          <w:tcPr>
            <w:tcW w:w="1819" w:type="dxa"/>
            <w:tcBorders>
              <w:bottom w:val="nil"/>
            </w:tcBorders>
          </w:tcPr>
          <w:p>
            <w:pPr>
              <w:pStyle w:val="TableParagraph"/>
              <w:spacing w:line="272" w:lineRule="exact"/>
              <w:ind w:left="200" w:right="190"/>
              <w:jc w:val="center"/>
              <w:rPr>
                <w:sz w:val="24"/>
              </w:rPr>
            </w:pPr>
            <w:r>
              <w:rPr>
                <w:sz w:val="24"/>
              </w:rPr>
              <w:t>149</w:t>
            </w:r>
            <w:r>
              <w:rPr>
                <w:spacing w:val="2"/>
                <w:sz w:val="24"/>
              </w:rPr>
              <w:t> </w:t>
            </w:r>
            <w:r>
              <w:rPr>
                <w:spacing w:val="-2"/>
                <w:sz w:val="24"/>
              </w:rPr>
              <w:t>975,0</w:t>
            </w:r>
          </w:p>
        </w:tc>
        <w:tc>
          <w:tcPr>
            <w:tcW w:w="1819" w:type="dxa"/>
            <w:tcBorders>
              <w:bottom w:val="nil"/>
            </w:tcBorders>
          </w:tcPr>
          <w:p>
            <w:pPr>
              <w:pStyle w:val="TableParagraph"/>
              <w:spacing w:line="272" w:lineRule="exact"/>
              <w:ind w:left="428"/>
              <w:rPr>
                <w:sz w:val="24"/>
              </w:rPr>
            </w:pPr>
            <w:r>
              <w:rPr>
                <w:sz w:val="24"/>
              </w:rPr>
              <w:t>149</w:t>
            </w:r>
            <w:r>
              <w:rPr>
                <w:spacing w:val="2"/>
                <w:sz w:val="24"/>
              </w:rPr>
              <w:t> </w:t>
            </w:r>
            <w:r>
              <w:rPr>
                <w:spacing w:val="-2"/>
                <w:sz w:val="24"/>
              </w:rPr>
              <w:t>975,0</w:t>
            </w:r>
          </w:p>
        </w:tc>
        <w:tc>
          <w:tcPr>
            <w:tcW w:w="1819" w:type="dxa"/>
            <w:tcBorders>
              <w:bottom w:val="nil"/>
            </w:tcBorders>
          </w:tcPr>
          <w:p>
            <w:pPr>
              <w:pStyle w:val="TableParagraph"/>
              <w:spacing w:line="272" w:lineRule="exact"/>
              <w:ind w:left="200" w:right="189"/>
              <w:jc w:val="center"/>
              <w:rPr>
                <w:sz w:val="24"/>
              </w:rPr>
            </w:pPr>
            <w:r>
              <w:rPr>
                <w:sz w:val="24"/>
              </w:rPr>
              <w:t>149</w:t>
            </w:r>
            <w:r>
              <w:rPr>
                <w:spacing w:val="2"/>
                <w:sz w:val="24"/>
              </w:rPr>
              <w:t> </w:t>
            </w:r>
            <w:r>
              <w:rPr>
                <w:spacing w:val="-2"/>
                <w:sz w:val="24"/>
              </w:rPr>
              <w:t>975,0</w:t>
            </w:r>
          </w:p>
        </w:tc>
        <w:tc>
          <w:tcPr>
            <w:tcW w:w="1824" w:type="dxa"/>
            <w:tcBorders>
              <w:bottom w:val="nil"/>
            </w:tcBorders>
          </w:tcPr>
          <w:p>
            <w:pPr>
              <w:pStyle w:val="TableParagraph"/>
              <w:spacing w:line="272" w:lineRule="exact"/>
              <w:ind w:left="117" w:right="110"/>
              <w:jc w:val="center"/>
              <w:rPr>
                <w:sz w:val="24"/>
              </w:rPr>
            </w:pPr>
            <w:r>
              <w:rPr>
                <w:sz w:val="24"/>
              </w:rPr>
              <w:t>449</w:t>
            </w:r>
            <w:r>
              <w:rPr>
                <w:spacing w:val="2"/>
                <w:sz w:val="24"/>
              </w:rPr>
              <w:t> </w:t>
            </w:r>
            <w:r>
              <w:rPr>
                <w:spacing w:val="-2"/>
                <w:sz w:val="24"/>
              </w:rPr>
              <w:t>925,0</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278" w:hRule="atLeast"/>
        </w:trPr>
        <w:tc>
          <w:tcPr>
            <w:tcW w:w="2102" w:type="dxa"/>
            <w:vMerge w:val="restart"/>
          </w:tcPr>
          <w:p>
            <w:pPr>
              <w:pStyle w:val="TableParagraph"/>
              <w:rPr>
                <w:sz w:val="24"/>
              </w:rPr>
            </w:pPr>
          </w:p>
        </w:tc>
        <w:tc>
          <w:tcPr>
            <w:tcW w:w="3638" w:type="dxa"/>
            <w:vMerge w:val="restart"/>
          </w:tcPr>
          <w:p>
            <w:pPr>
              <w:pStyle w:val="TableParagraph"/>
              <w:ind w:left="110" w:right="102" w:hanging="1"/>
              <w:jc w:val="center"/>
              <w:rPr>
                <w:sz w:val="24"/>
              </w:rPr>
            </w:pPr>
            <w:r>
              <w:rPr>
                <w:sz w:val="24"/>
              </w:rPr>
              <w:t>Субсидия Государственному унитарному</w:t>
            </w:r>
            <w:r>
              <w:rPr>
                <w:spacing w:val="-15"/>
                <w:sz w:val="24"/>
              </w:rPr>
              <w:t> </w:t>
            </w:r>
            <w:r>
              <w:rPr>
                <w:sz w:val="24"/>
              </w:rPr>
              <w:t>предприятию</w:t>
            </w:r>
            <w:r>
              <w:rPr>
                <w:spacing w:val="-15"/>
                <w:sz w:val="24"/>
              </w:rPr>
              <w:t> </w:t>
            </w:r>
            <w:r>
              <w:rPr>
                <w:sz w:val="24"/>
              </w:rPr>
              <w:t>города Москвы "Мосгортранс" на обеспечение транспортного обслуживания выезда детей на культурные и досуговые мероприятия</w:t>
            </w:r>
            <w:r>
              <w:rPr>
                <w:spacing w:val="-14"/>
                <w:sz w:val="24"/>
              </w:rPr>
              <w:t> </w:t>
            </w:r>
            <w:r>
              <w:rPr>
                <w:sz w:val="24"/>
              </w:rPr>
              <w:t>в</w:t>
            </w:r>
            <w:r>
              <w:rPr>
                <w:spacing w:val="-10"/>
                <w:sz w:val="24"/>
              </w:rPr>
              <w:t> </w:t>
            </w:r>
            <w:r>
              <w:rPr>
                <w:sz w:val="24"/>
              </w:rPr>
              <w:t>период</w:t>
            </w:r>
            <w:r>
              <w:rPr>
                <w:spacing w:val="-10"/>
                <w:sz w:val="24"/>
              </w:rPr>
              <w:t> </w:t>
            </w:r>
            <w:r>
              <w:rPr>
                <w:sz w:val="24"/>
              </w:rPr>
              <w:t>школьных</w:t>
            </w:r>
          </w:p>
          <w:p>
            <w:pPr>
              <w:pStyle w:val="TableParagraph"/>
              <w:spacing w:line="257" w:lineRule="exact"/>
              <w:ind w:left="89" w:right="90"/>
              <w:jc w:val="center"/>
              <w:rPr>
                <w:sz w:val="24"/>
              </w:rPr>
            </w:pPr>
            <w:r>
              <w:rPr>
                <w:spacing w:val="-2"/>
                <w:sz w:val="24"/>
              </w:rPr>
              <w:t>каникул</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548"/>
              <w:rPr>
                <w:sz w:val="24"/>
              </w:rPr>
            </w:pPr>
            <w:r>
              <w:rPr>
                <w:sz w:val="24"/>
              </w:rPr>
              <w:t>9</w:t>
            </w:r>
            <w:r>
              <w:rPr>
                <w:spacing w:val="2"/>
                <w:sz w:val="24"/>
              </w:rPr>
              <w:t> </w:t>
            </w:r>
            <w:r>
              <w:rPr>
                <w:spacing w:val="-2"/>
                <w:sz w:val="24"/>
              </w:rPr>
              <w:t>870,9</w:t>
            </w:r>
          </w:p>
        </w:tc>
        <w:tc>
          <w:tcPr>
            <w:tcW w:w="1819" w:type="dxa"/>
          </w:tcPr>
          <w:p>
            <w:pPr>
              <w:pStyle w:val="TableParagraph"/>
              <w:spacing w:line="258" w:lineRule="exact"/>
              <w:ind w:left="548"/>
              <w:rPr>
                <w:sz w:val="24"/>
              </w:rPr>
            </w:pPr>
            <w:r>
              <w:rPr>
                <w:sz w:val="24"/>
              </w:rPr>
              <w:t>9</w:t>
            </w:r>
            <w:r>
              <w:rPr>
                <w:spacing w:val="2"/>
                <w:sz w:val="24"/>
              </w:rPr>
              <w:t> </w:t>
            </w:r>
            <w:r>
              <w:rPr>
                <w:spacing w:val="-2"/>
                <w:sz w:val="24"/>
              </w:rPr>
              <w:t>870,9</w:t>
            </w:r>
          </w:p>
        </w:tc>
        <w:tc>
          <w:tcPr>
            <w:tcW w:w="1819" w:type="dxa"/>
          </w:tcPr>
          <w:p>
            <w:pPr>
              <w:pStyle w:val="TableParagraph"/>
              <w:spacing w:line="258" w:lineRule="exact"/>
              <w:ind w:left="200" w:right="189"/>
              <w:jc w:val="center"/>
              <w:rPr>
                <w:sz w:val="24"/>
              </w:rPr>
            </w:pPr>
            <w:r>
              <w:rPr>
                <w:sz w:val="24"/>
              </w:rPr>
              <w:t>9</w:t>
            </w:r>
            <w:r>
              <w:rPr>
                <w:spacing w:val="2"/>
                <w:sz w:val="24"/>
              </w:rPr>
              <w:t> </w:t>
            </w:r>
            <w:r>
              <w:rPr>
                <w:spacing w:val="-2"/>
                <w:sz w:val="24"/>
              </w:rPr>
              <w:t>870,9</w:t>
            </w:r>
          </w:p>
        </w:tc>
        <w:tc>
          <w:tcPr>
            <w:tcW w:w="1824" w:type="dxa"/>
          </w:tcPr>
          <w:p>
            <w:pPr>
              <w:pStyle w:val="TableParagraph"/>
              <w:spacing w:line="258" w:lineRule="exact"/>
              <w:ind w:left="117" w:right="115"/>
              <w:jc w:val="center"/>
              <w:rPr>
                <w:sz w:val="24"/>
              </w:rPr>
            </w:pPr>
            <w:r>
              <w:rPr>
                <w:sz w:val="24"/>
              </w:rPr>
              <w:t>29</w:t>
            </w:r>
            <w:r>
              <w:rPr>
                <w:spacing w:val="2"/>
                <w:sz w:val="24"/>
              </w:rPr>
              <w:t> </w:t>
            </w:r>
            <w:r>
              <w:rPr>
                <w:spacing w:val="-2"/>
                <w:sz w:val="24"/>
              </w:rPr>
              <w:t>612,7</w:t>
            </w:r>
          </w:p>
        </w:tc>
      </w:tr>
      <w:tr>
        <w:trPr>
          <w:trHeight w:val="1919"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780</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548"/>
              <w:rPr>
                <w:sz w:val="24"/>
              </w:rPr>
            </w:pPr>
            <w:r>
              <w:rPr>
                <w:sz w:val="24"/>
              </w:rPr>
              <w:t>9</w:t>
            </w:r>
            <w:r>
              <w:rPr>
                <w:spacing w:val="2"/>
                <w:sz w:val="24"/>
              </w:rPr>
              <w:t> </w:t>
            </w:r>
            <w:r>
              <w:rPr>
                <w:spacing w:val="-2"/>
                <w:sz w:val="24"/>
              </w:rPr>
              <w:t>870,9</w:t>
            </w:r>
          </w:p>
        </w:tc>
        <w:tc>
          <w:tcPr>
            <w:tcW w:w="1819" w:type="dxa"/>
          </w:tcPr>
          <w:p>
            <w:pPr>
              <w:pStyle w:val="TableParagraph"/>
              <w:spacing w:line="272" w:lineRule="exact"/>
              <w:ind w:left="548"/>
              <w:rPr>
                <w:sz w:val="24"/>
              </w:rPr>
            </w:pPr>
            <w:r>
              <w:rPr>
                <w:sz w:val="24"/>
              </w:rPr>
              <w:t>9</w:t>
            </w:r>
            <w:r>
              <w:rPr>
                <w:spacing w:val="2"/>
                <w:sz w:val="24"/>
              </w:rPr>
              <w:t> </w:t>
            </w:r>
            <w:r>
              <w:rPr>
                <w:spacing w:val="-2"/>
                <w:sz w:val="24"/>
              </w:rPr>
              <w:t>870,9</w:t>
            </w:r>
          </w:p>
        </w:tc>
        <w:tc>
          <w:tcPr>
            <w:tcW w:w="1819" w:type="dxa"/>
          </w:tcPr>
          <w:p>
            <w:pPr>
              <w:pStyle w:val="TableParagraph"/>
              <w:spacing w:line="272" w:lineRule="exact"/>
              <w:ind w:left="200" w:right="189"/>
              <w:jc w:val="center"/>
              <w:rPr>
                <w:sz w:val="24"/>
              </w:rPr>
            </w:pPr>
            <w:r>
              <w:rPr>
                <w:sz w:val="24"/>
              </w:rPr>
              <w:t>9</w:t>
            </w:r>
            <w:r>
              <w:rPr>
                <w:spacing w:val="2"/>
                <w:sz w:val="24"/>
              </w:rPr>
              <w:t> </w:t>
            </w:r>
            <w:r>
              <w:rPr>
                <w:spacing w:val="-2"/>
                <w:sz w:val="24"/>
              </w:rPr>
              <w:t>870,9</w:t>
            </w:r>
          </w:p>
        </w:tc>
        <w:tc>
          <w:tcPr>
            <w:tcW w:w="1824" w:type="dxa"/>
          </w:tcPr>
          <w:p>
            <w:pPr>
              <w:pStyle w:val="TableParagraph"/>
              <w:spacing w:line="272" w:lineRule="exact"/>
              <w:ind w:left="117" w:right="115"/>
              <w:jc w:val="center"/>
              <w:rPr>
                <w:sz w:val="24"/>
              </w:rPr>
            </w:pPr>
            <w:r>
              <w:rPr>
                <w:sz w:val="24"/>
              </w:rPr>
              <w:t>29</w:t>
            </w:r>
            <w:r>
              <w:rPr>
                <w:spacing w:val="2"/>
                <w:sz w:val="24"/>
              </w:rPr>
              <w:t> </w:t>
            </w:r>
            <w:r>
              <w:rPr>
                <w:spacing w:val="-2"/>
                <w:sz w:val="24"/>
              </w:rPr>
              <w:t>612,7</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01" w:right="90"/>
              <w:jc w:val="center"/>
              <w:rPr>
                <w:sz w:val="24"/>
              </w:rPr>
            </w:pPr>
            <w:r>
              <w:rPr>
                <w:sz w:val="24"/>
              </w:rPr>
              <w:t>Укрепление</w:t>
            </w:r>
            <w:r>
              <w:rPr>
                <w:spacing w:val="-15"/>
                <w:sz w:val="24"/>
              </w:rPr>
              <w:t> </w:t>
            </w:r>
            <w:r>
              <w:rPr>
                <w:sz w:val="24"/>
              </w:rPr>
              <w:t>института</w:t>
            </w:r>
            <w:r>
              <w:rPr>
                <w:spacing w:val="-15"/>
                <w:sz w:val="24"/>
              </w:rPr>
              <w:t> </w:t>
            </w:r>
            <w:r>
              <w:rPr>
                <w:sz w:val="24"/>
              </w:rPr>
              <w:t>семьи, повышение</w:t>
            </w:r>
            <w:r>
              <w:rPr>
                <w:spacing w:val="-8"/>
                <w:sz w:val="24"/>
              </w:rPr>
              <w:t> </w:t>
            </w:r>
            <w:r>
              <w:rPr>
                <w:sz w:val="24"/>
              </w:rPr>
              <w:t>престижа</w:t>
            </w:r>
            <w:r>
              <w:rPr>
                <w:spacing w:val="-10"/>
                <w:sz w:val="24"/>
              </w:rPr>
              <w:t> </w:t>
            </w:r>
            <w:r>
              <w:rPr>
                <w:sz w:val="24"/>
              </w:rPr>
              <w:t>семьи</w:t>
            </w:r>
            <w:r>
              <w:rPr>
                <w:spacing w:val="-12"/>
                <w:sz w:val="24"/>
              </w:rPr>
              <w:t> </w:t>
            </w:r>
            <w:r>
              <w:rPr>
                <w:sz w:val="24"/>
              </w:rPr>
              <w:t>в </w:t>
            </w:r>
            <w:r>
              <w:rPr>
                <w:spacing w:val="-2"/>
                <w:sz w:val="24"/>
              </w:rPr>
              <w:t>обществе</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486"/>
              <w:rPr>
                <w:sz w:val="24"/>
              </w:rPr>
            </w:pPr>
            <w:r>
              <w:rPr>
                <w:sz w:val="24"/>
              </w:rPr>
              <w:t>65</w:t>
            </w:r>
            <w:r>
              <w:rPr>
                <w:spacing w:val="2"/>
                <w:sz w:val="24"/>
              </w:rPr>
              <w:t> </w:t>
            </w:r>
            <w:r>
              <w:rPr>
                <w:spacing w:val="-2"/>
                <w:sz w:val="24"/>
              </w:rPr>
              <w:t>049,6</w:t>
            </w:r>
          </w:p>
        </w:tc>
        <w:tc>
          <w:tcPr>
            <w:tcW w:w="1819" w:type="dxa"/>
          </w:tcPr>
          <w:p>
            <w:pPr>
              <w:pStyle w:val="TableParagraph"/>
              <w:spacing w:line="258" w:lineRule="exact"/>
              <w:ind w:right="478"/>
              <w:jc w:val="right"/>
              <w:rPr>
                <w:sz w:val="24"/>
              </w:rPr>
            </w:pPr>
            <w:r>
              <w:rPr>
                <w:sz w:val="24"/>
              </w:rPr>
              <w:t>65</w:t>
            </w:r>
            <w:r>
              <w:rPr>
                <w:spacing w:val="2"/>
                <w:sz w:val="24"/>
              </w:rPr>
              <w:t> </w:t>
            </w:r>
            <w:r>
              <w:rPr>
                <w:spacing w:val="-2"/>
                <w:sz w:val="24"/>
              </w:rPr>
              <w:t>049,6</w:t>
            </w:r>
          </w:p>
        </w:tc>
        <w:tc>
          <w:tcPr>
            <w:tcW w:w="1819" w:type="dxa"/>
          </w:tcPr>
          <w:p>
            <w:pPr>
              <w:pStyle w:val="TableParagraph"/>
              <w:spacing w:line="258" w:lineRule="exact"/>
              <w:ind w:left="200" w:right="194"/>
              <w:jc w:val="center"/>
              <w:rPr>
                <w:sz w:val="24"/>
              </w:rPr>
            </w:pPr>
            <w:r>
              <w:rPr>
                <w:sz w:val="24"/>
              </w:rPr>
              <w:t>65</w:t>
            </w:r>
            <w:r>
              <w:rPr>
                <w:spacing w:val="2"/>
                <w:sz w:val="24"/>
              </w:rPr>
              <w:t> </w:t>
            </w:r>
            <w:r>
              <w:rPr>
                <w:spacing w:val="-2"/>
                <w:sz w:val="24"/>
              </w:rPr>
              <w:t>049,6</w:t>
            </w:r>
          </w:p>
        </w:tc>
        <w:tc>
          <w:tcPr>
            <w:tcW w:w="1824" w:type="dxa"/>
          </w:tcPr>
          <w:p>
            <w:pPr>
              <w:pStyle w:val="TableParagraph"/>
              <w:spacing w:line="258" w:lineRule="exact"/>
              <w:ind w:left="117" w:right="110"/>
              <w:jc w:val="center"/>
              <w:rPr>
                <w:sz w:val="24"/>
              </w:rPr>
            </w:pPr>
            <w:r>
              <w:rPr>
                <w:sz w:val="24"/>
              </w:rPr>
              <w:t>195</w:t>
            </w:r>
            <w:r>
              <w:rPr>
                <w:spacing w:val="2"/>
                <w:sz w:val="24"/>
              </w:rPr>
              <w:t> </w:t>
            </w:r>
            <w:r>
              <w:rPr>
                <w:spacing w:val="-2"/>
                <w:sz w:val="24"/>
              </w:rPr>
              <w:t>148,8</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left="486"/>
              <w:rPr>
                <w:sz w:val="24"/>
              </w:rPr>
            </w:pPr>
            <w:r>
              <w:rPr>
                <w:sz w:val="24"/>
              </w:rPr>
              <w:t>65</w:t>
            </w:r>
            <w:r>
              <w:rPr>
                <w:spacing w:val="2"/>
                <w:sz w:val="24"/>
              </w:rPr>
              <w:t> </w:t>
            </w:r>
            <w:r>
              <w:rPr>
                <w:spacing w:val="-2"/>
                <w:sz w:val="24"/>
              </w:rPr>
              <w:t>049,6</w:t>
            </w:r>
          </w:p>
        </w:tc>
        <w:tc>
          <w:tcPr>
            <w:tcW w:w="1819" w:type="dxa"/>
          </w:tcPr>
          <w:p>
            <w:pPr>
              <w:pStyle w:val="TableParagraph"/>
              <w:spacing w:line="273" w:lineRule="exact"/>
              <w:ind w:right="479"/>
              <w:jc w:val="right"/>
              <w:rPr>
                <w:sz w:val="24"/>
              </w:rPr>
            </w:pPr>
            <w:r>
              <w:rPr>
                <w:sz w:val="24"/>
              </w:rPr>
              <w:t>65</w:t>
            </w:r>
            <w:r>
              <w:rPr>
                <w:spacing w:val="2"/>
                <w:sz w:val="24"/>
              </w:rPr>
              <w:t> </w:t>
            </w:r>
            <w:r>
              <w:rPr>
                <w:spacing w:val="-2"/>
                <w:sz w:val="24"/>
              </w:rPr>
              <w:t>049,6</w:t>
            </w:r>
          </w:p>
        </w:tc>
        <w:tc>
          <w:tcPr>
            <w:tcW w:w="1819" w:type="dxa"/>
          </w:tcPr>
          <w:p>
            <w:pPr>
              <w:pStyle w:val="TableParagraph"/>
              <w:spacing w:line="273" w:lineRule="exact"/>
              <w:ind w:left="200" w:right="194"/>
              <w:jc w:val="center"/>
              <w:rPr>
                <w:sz w:val="24"/>
              </w:rPr>
            </w:pPr>
            <w:r>
              <w:rPr>
                <w:sz w:val="24"/>
              </w:rPr>
              <w:t>65</w:t>
            </w:r>
            <w:r>
              <w:rPr>
                <w:spacing w:val="2"/>
                <w:sz w:val="24"/>
              </w:rPr>
              <w:t> </w:t>
            </w:r>
            <w:r>
              <w:rPr>
                <w:spacing w:val="-2"/>
                <w:sz w:val="24"/>
              </w:rPr>
              <w:t>049,6</w:t>
            </w:r>
          </w:p>
        </w:tc>
        <w:tc>
          <w:tcPr>
            <w:tcW w:w="1824" w:type="dxa"/>
          </w:tcPr>
          <w:p>
            <w:pPr>
              <w:pStyle w:val="TableParagraph"/>
              <w:spacing w:line="273" w:lineRule="exact"/>
              <w:ind w:left="117" w:right="110"/>
              <w:jc w:val="center"/>
              <w:rPr>
                <w:sz w:val="24"/>
              </w:rPr>
            </w:pPr>
            <w:r>
              <w:rPr>
                <w:sz w:val="24"/>
              </w:rPr>
              <w:t>195</w:t>
            </w:r>
            <w:r>
              <w:rPr>
                <w:spacing w:val="2"/>
                <w:sz w:val="24"/>
              </w:rPr>
              <w:t> </w:t>
            </w:r>
            <w:r>
              <w:rPr>
                <w:spacing w:val="-2"/>
                <w:sz w:val="24"/>
              </w:rPr>
              <w:t>148,8</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240" w:right="234" w:hanging="5"/>
              <w:jc w:val="center"/>
              <w:rPr>
                <w:sz w:val="24"/>
              </w:rPr>
            </w:pPr>
            <w:r>
              <w:rPr>
                <w:sz w:val="24"/>
              </w:rPr>
              <w:t>Единовременная денежная выплата</w:t>
            </w:r>
            <w:r>
              <w:rPr>
                <w:spacing w:val="-15"/>
                <w:sz w:val="24"/>
              </w:rPr>
              <w:t> </w:t>
            </w:r>
            <w:r>
              <w:rPr>
                <w:sz w:val="24"/>
              </w:rPr>
              <w:t>многодетным</w:t>
            </w:r>
            <w:r>
              <w:rPr>
                <w:spacing w:val="-15"/>
                <w:sz w:val="24"/>
              </w:rPr>
              <w:t> </w:t>
            </w:r>
            <w:r>
              <w:rPr>
                <w:sz w:val="24"/>
              </w:rPr>
              <w:t>семьям, награжденным Почетным</w:t>
            </w:r>
          </w:p>
          <w:p>
            <w:pPr>
              <w:pStyle w:val="TableParagraph"/>
              <w:spacing w:line="274" w:lineRule="exact"/>
              <w:ind w:left="96" w:right="90"/>
              <w:jc w:val="center"/>
              <w:rPr>
                <w:sz w:val="24"/>
              </w:rPr>
            </w:pPr>
            <w:r>
              <w:rPr>
                <w:sz w:val="24"/>
              </w:rPr>
              <w:t>знаком</w:t>
            </w:r>
            <w:r>
              <w:rPr>
                <w:spacing w:val="-15"/>
                <w:sz w:val="24"/>
              </w:rPr>
              <w:t> </w:t>
            </w:r>
            <w:r>
              <w:rPr>
                <w:sz w:val="24"/>
              </w:rPr>
              <w:t>"Родительская</w:t>
            </w:r>
            <w:r>
              <w:rPr>
                <w:spacing w:val="-15"/>
                <w:sz w:val="24"/>
              </w:rPr>
              <w:t> </w:t>
            </w:r>
            <w:r>
              <w:rPr>
                <w:sz w:val="24"/>
              </w:rPr>
              <w:t>слава города Москвы"</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548"/>
              <w:rPr>
                <w:sz w:val="24"/>
              </w:rPr>
            </w:pPr>
            <w:r>
              <w:rPr>
                <w:sz w:val="24"/>
              </w:rPr>
              <w:t>5</w:t>
            </w:r>
            <w:r>
              <w:rPr>
                <w:spacing w:val="2"/>
                <w:sz w:val="24"/>
              </w:rPr>
              <w:t> </w:t>
            </w:r>
            <w:r>
              <w:rPr>
                <w:spacing w:val="-2"/>
                <w:sz w:val="24"/>
              </w:rPr>
              <w:t>049,6</w:t>
            </w:r>
          </w:p>
        </w:tc>
        <w:tc>
          <w:tcPr>
            <w:tcW w:w="1819" w:type="dxa"/>
          </w:tcPr>
          <w:p>
            <w:pPr>
              <w:pStyle w:val="TableParagraph"/>
              <w:spacing w:line="258" w:lineRule="exact"/>
              <w:ind w:left="549"/>
              <w:rPr>
                <w:sz w:val="24"/>
              </w:rPr>
            </w:pPr>
            <w:r>
              <w:rPr>
                <w:sz w:val="24"/>
              </w:rPr>
              <w:t>5</w:t>
            </w:r>
            <w:r>
              <w:rPr>
                <w:spacing w:val="2"/>
                <w:sz w:val="24"/>
              </w:rPr>
              <w:t> </w:t>
            </w:r>
            <w:r>
              <w:rPr>
                <w:spacing w:val="-2"/>
                <w:sz w:val="24"/>
              </w:rPr>
              <w:t>049,6</w:t>
            </w:r>
          </w:p>
        </w:tc>
        <w:tc>
          <w:tcPr>
            <w:tcW w:w="1819" w:type="dxa"/>
          </w:tcPr>
          <w:p>
            <w:pPr>
              <w:pStyle w:val="TableParagraph"/>
              <w:spacing w:line="258" w:lineRule="exact"/>
              <w:ind w:left="200" w:right="189"/>
              <w:jc w:val="center"/>
              <w:rPr>
                <w:sz w:val="24"/>
              </w:rPr>
            </w:pPr>
            <w:r>
              <w:rPr>
                <w:sz w:val="24"/>
              </w:rPr>
              <w:t>5</w:t>
            </w:r>
            <w:r>
              <w:rPr>
                <w:spacing w:val="2"/>
                <w:sz w:val="24"/>
              </w:rPr>
              <w:t> </w:t>
            </w:r>
            <w:r>
              <w:rPr>
                <w:spacing w:val="-2"/>
                <w:sz w:val="24"/>
              </w:rPr>
              <w:t>049,6</w:t>
            </w:r>
          </w:p>
        </w:tc>
        <w:tc>
          <w:tcPr>
            <w:tcW w:w="1824" w:type="dxa"/>
          </w:tcPr>
          <w:p>
            <w:pPr>
              <w:pStyle w:val="TableParagraph"/>
              <w:spacing w:line="258" w:lineRule="exact"/>
              <w:ind w:left="117" w:right="115"/>
              <w:jc w:val="center"/>
              <w:rPr>
                <w:sz w:val="24"/>
              </w:rPr>
            </w:pPr>
            <w:r>
              <w:rPr>
                <w:sz w:val="24"/>
              </w:rPr>
              <w:t>15</w:t>
            </w:r>
            <w:r>
              <w:rPr>
                <w:spacing w:val="2"/>
                <w:sz w:val="24"/>
              </w:rPr>
              <w:t> </w:t>
            </w:r>
            <w:r>
              <w:rPr>
                <w:spacing w:val="-2"/>
                <w:sz w:val="24"/>
              </w:rPr>
              <w:t>148,8</w:t>
            </w:r>
          </w:p>
        </w:tc>
      </w:tr>
      <w:tr>
        <w:trPr>
          <w:trHeight w:val="109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548"/>
              <w:rPr>
                <w:sz w:val="24"/>
              </w:rPr>
            </w:pPr>
            <w:r>
              <w:rPr>
                <w:sz w:val="24"/>
              </w:rPr>
              <w:t>5</w:t>
            </w:r>
            <w:r>
              <w:rPr>
                <w:spacing w:val="2"/>
                <w:sz w:val="24"/>
              </w:rPr>
              <w:t> </w:t>
            </w:r>
            <w:r>
              <w:rPr>
                <w:spacing w:val="-2"/>
                <w:sz w:val="24"/>
              </w:rPr>
              <w:t>049,6</w:t>
            </w:r>
          </w:p>
        </w:tc>
        <w:tc>
          <w:tcPr>
            <w:tcW w:w="1819" w:type="dxa"/>
          </w:tcPr>
          <w:p>
            <w:pPr>
              <w:pStyle w:val="TableParagraph"/>
              <w:spacing w:line="272" w:lineRule="exact"/>
              <w:ind w:left="548"/>
              <w:rPr>
                <w:sz w:val="24"/>
              </w:rPr>
            </w:pPr>
            <w:r>
              <w:rPr>
                <w:sz w:val="24"/>
              </w:rPr>
              <w:t>5</w:t>
            </w:r>
            <w:r>
              <w:rPr>
                <w:spacing w:val="2"/>
                <w:sz w:val="24"/>
              </w:rPr>
              <w:t> </w:t>
            </w:r>
            <w:r>
              <w:rPr>
                <w:spacing w:val="-2"/>
                <w:sz w:val="24"/>
              </w:rPr>
              <w:t>049,6</w:t>
            </w:r>
          </w:p>
        </w:tc>
        <w:tc>
          <w:tcPr>
            <w:tcW w:w="1819" w:type="dxa"/>
          </w:tcPr>
          <w:p>
            <w:pPr>
              <w:pStyle w:val="TableParagraph"/>
              <w:spacing w:line="272" w:lineRule="exact"/>
              <w:ind w:left="200" w:right="189"/>
              <w:jc w:val="center"/>
              <w:rPr>
                <w:sz w:val="24"/>
              </w:rPr>
            </w:pPr>
            <w:r>
              <w:rPr>
                <w:sz w:val="24"/>
              </w:rPr>
              <w:t>5</w:t>
            </w:r>
            <w:r>
              <w:rPr>
                <w:spacing w:val="2"/>
                <w:sz w:val="24"/>
              </w:rPr>
              <w:t> </w:t>
            </w:r>
            <w:r>
              <w:rPr>
                <w:spacing w:val="-2"/>
                <w:sz w:val="24"/>
              </w:rPr>
              <w:t>049,6</w:t>
            </w:r>
          </w:p>
        </w:tc>
        <w:tc>
          <w:tcPr>
            <w:tcW w:w="1824" w:type="dxa"/>
          </w:tcPr>
          <w:p>
            <w:pPr>
              <w:pStyle w:val="TableParagraph"/>
              <w:spacing w:line="272" w:lineRule="exact"/>
              <w:ind w:left="117" w:right="115"/>
              <w:jc w:val="center"/>
              <w:rPr>
                <w:sz w:val="24"/>
              </w:rPr>
            </w:pPr>
            <w:r>
              <w:rPr>
                <w:sz w:val="24"/>
              </w:rPr>
              <w:t>15</w:t>
            </w:r>
            <w:r>
              <w:rPr>
                <w:spacing w:val="2"/>
                <w:sz w:val="24"/>
              </w:rPr>
              <w:t> </w:t>
            </w:r>
            <w:r>
              <w:rPr>
                <w:spacing w:val="-2"/>
                <w:sz w:val="24"/>
              </w:rPr>
              <w:t>148,8</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365" w:right="360" w:firstLine="2"/>
              <w:jc w:val="center"/>
              <w:rPr>
                <w:sz w:val="24"/>
              </w:rPr>
            </w:pPr>
            <w:r>
              <w:rPr>
                <w:sz w:val="24"/>
              </w:rPr>
              <w:t>Субсидия на поддержку деятельности Региональной общественной организации "Объединение</w:t>
            </w:r>
            <w:r>
              <w:rPr>
                <w:spacing w:val="-6"/>
                <w:sz w:val="24"/>
              </w:rPr>
              <w:t> </w:t>
            </w:r>
            <w:r>
              <w:rPr>
                <w:spacing w:val="-2"/>
                <w:sz w:val="24"/>
              </w:rPr>
              <w:t>многодетных</w:t>
            </w:r>
          </w:p>
          <w:p>
            <w:pPr>
              <w:pStyle w:val="TableParagraph"/>
              <w:spacing w:line="257" w:lineRule="exact"/>
              <w:ind w:left="97" w:right="90"/>
              <w:jc w:val="center"/>
              <w:rPr>
                <w:sz w:val="24"/>
              </w:rPr>
            </w:pPr>
            <w:r>
              <w:rPr>
                <w:sz w:val="24"/>
              </w:rPr>
              <w:t>семей</w:t>
            </w:r>
            <w:r>
              <w:rPr>
                <w:spacing w:val="1"/>
                <w:sz w:val="24"/>
              </w:rPr>
              <w:t> </w:t>
            </w:r>
            <w:r>
              <w:rPr>
                <w:sz w:val="24"/>
              </w:rPr>
              <w:t>города</w:t>
            </w:r>
            <w:r>
              <w:rPr>
                <w:spacing w:val="-4"/>
                <w:sz w:val="24"/>
              </w:rPr>
              <w:t> </w:t>
            </w:r>
            <w:r>
              <w:rPr>
                <w:spacing w:val="-2"/>
                <w:sz w:val="24"/>
              </w:rPr>
              <w:t>Москвы"</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486"/>
              <w:rPr>
                <w:sz w:val="24"/>
              </w:rPr>
            </w:pPr>
            <w:r>
              <w:rPr>
                <w:sz w:val="24"/>
              </w:rPr>
              <w:t>60</w:t>
            </w:r>
            <w:r>
              <w:rPr>
                <w:spacing w:val="2"/>
                <w:sz w:val="24"/>
              </w:rPr>
              <w:t> </w:t>
            </w:r>
            <w:r>
              <w:rPr>
                <w:spacing w:val="-2"/>
                <w:sz w:val="24"/>
              </w:rPr>
              <w:t>000,0</w:t>
            </w:r>
          </w:p>
        </w:tc>
        <w:tc>
          <w:tcPr>
            <w:tcW w:w="1819" w:type="dxa"/>
          </w:tcPr>
          <w:p>
            <w:pPr>
              <w:pStyle w:val="TableParagraph"/>
              <w:spacing w:line="253" w:lineRule="exact"/>
              <w:ind w:right="477"/>
              <w:jc w:val="right"/>
              <w:rPr>
                <w:sz w:val="24"/>
              </w:rPr>
            </w:pPr>
            <w:r>
              <w:rPr>
                <w:sz w:val="24"/>
              </w:rPr>
              <w:t>60</w:t>
            </w:r>
            <w:r>
              <w:rPr>
                <w:spacing w:val="2"/>
                <w:sz w:val="24"/>
              </w:rPr>
              <w:t> </w:t>
            </w:r>
            <w:r>
              <w:rPr>
                <w:spacing w:val="-2"/>
                <w:sz w:val="24"/>
              </w:rPr>
              <w:t>000,0</w:t>
            </w:r>
          </w:p>
        </w:tc>
        <w:tc>
          <w:tcPr>
            <w:tcW w:w="1819" w:type="dxa"/>
          </w:tcPr>
          <w:p>
            <w:pPr>
              <w:pStyle w:val="TableParagraph"/>
              <w:spacing w:line="253" w:lineRule="exact"/>
              <w:ind w:left="200" w:right="193"/>
              <w:jc w:val="center"/>
              <w:rPr>
                <w:sz w:val="24"/>
              </w:rPr>
            </w:pPr>
            <w:r>
              <w:rPr>
                <w:sz w:val="24"/>
              </w:rPr>
              <w:t>60</w:t>
            </w:r>
            <w:r>
              <w:rPr>
                <w:spacing w:val="2"/>
                <w:sz w:val="24"/>
              </w:rPr>
              <w:t> </w:t>
            </w:r>
            <w:r>
              <w:rPr>
                <w:spacing w:val="-2"/>
                <w:sz w:val="24"/>
              </w:rPr>
              <w:t>000,0</w:t>
            </w:r>
          </w:p>
        </w:tc>
        <w:tc>
          <w:tcPr>
            <w:tcW w:w="1824" w:type="dxa"/>
          </w:tcPr>
          <w:p>
            <w:pPr>
              <w:pStyle w:val="TableParagraph"/>
              <w:spacing w:line="253" w:lineRule="exact"/>
              <w:ind w:left="117" w:right="110"/>
              <w:jc w:val="center"/>
              <w:rPr>
                <w:sz w:val="24"/>
              </w:rPr>
            </w:pPr>
            <w:r>
              <w:rPr>
                <w:sz w:val="24"/>
              </w:rPr>
              <w:t>180</w:t>
            </w:r>
            <w:r>
              <w:rPr>
                <w:spacing w:val="2"/>
                <w:sz w:val="24"/>
              </w:rPr>
              <w:t> </w:t>
            </w:r>
            <w:r>
              <w:rPr>
                <w:spacing w:val="-2"/>
                <w:sz w:val="24"/>
              </w:rPr>
              <w:t>000,0</w:t>
            </w:r>
          </w:p>
        </w:tc>
      </w:tr>
      <w:tr>
        <w:trPr>
          <w:trHeight w:val="109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486"/>
              <w:rPr>
                <w:sz w:val="24"/>
              </w:rPr>
            </w:pPr>
            <w:r>
              <w:rPr>
                <w:sz w:val="24"/>
              </w:rPr>
              <w:t>60</w:t>
            </w:r>
            <w:r>
              <w:rPr>
                <w:spacing w:val="2"/>
                <w:sz w:val="24"/>
              </w:rPr>
              <w:t> </w:t>
            </w:r>
            <w:r>
              <w:rPr>
                <w:spacing w:val="-2"/>
                <w:sz w:val="24"/>
              </w:rPr>
              <w:t>000,0</w:t>
            </w:r>
          </w:p>
        </w:tc>
        <w:tc>
          <w:tcPr>
            <w:tcW w:w="1819" w:type="dxa"/>
          </w:tcPr>
          <w:p>
            <w:pPr>
              <w:pStyle w:val="TableParagraph"/>
              <w:spacing w:line="272" w:lineRule="exact"/>
              <w:ind w:right="478"/>
              <w:jc w:val="right"/>
              <w:rPr>
                <w:sz w:val="24"/>
              </w:rPr>
            </w:pPr>
            <w:r>
              <w:rPr>
                <w:sz w:val="24"/>
              </w:rPr>
              <w:t>60</w:t>
            </w:r>
            <w:r>
              <w:rPr>
                <w:spacing w:val="2"/>
                <w:sz w:val="24"/>
              </w:rPr>
              <w:t> </w:t>
            </w:r>
            <w:r>
              <w:rPr>
                <w:spacing w:val="-2"/>
                <w:sz w:val="24"/>
              </w:rPr>
              <w:t>000,0</w:t>
            </w:r>
          </w:p>
        </w:tc>
        <w:tc>
          <w:tcPr>
            <w:tcW w:w="1819" w:type="dxa"/>
          </w:tcPr>
          <w:p>
            <w:pPr>
              <w:pStyle w:val="TableParagraph"/>
              <w:spacing w:line="272" w:lineRule="exact"/>
              <w:ind w:left="200" w:right="194"/>
              <w:jc w:val="center"/>
              <w:rPr>
                <w:sz w:val="24"/>
              </w:rPr>
            </w:pPr>
            <w:r>
              <w:rPr>
                <w:sz w:val="24"/>
              </w:rPr>
              <w:t>60</w:t>
            </w:r>
            <w:r>
              <w:rPr>
                <w:spacing w:val="2"/>
                <w:sz w:val="24"/>
              </w:rPr>
              <w:t> </w:t>
            </w:r>
            <w:r>
              <w:rPr>
                <w:spacing w:val="-2"/>
                <w:sz w:val="24"/>
              </w:rPr>
              <w:t>000,0</w:t>
            </w:r>
          </w:p>
        </w:tc>
        <w:tc>
          <w:tcPr>
            <w:tcW w:w="1824" w:type="dxa"/>
          </w:tcPr>
          <w:p>
            <w:pPr>
              <w:pStyle w:val="TableParagraph"/>
              <w:spacing w:line="272" w:lineRule="exact"/>
              <w:ind w:left="117" w:right="111"/>
              <w:jc w:val="center"/>
              <w:rPr>
                <w:sz w:val="24"/>
              </w:rPr>
            </w:pPr>
            <w:r>
              <w:rPr>
                <w:sz w:val="24"/>
              </w:rPr>
              <w:t>180</w:t>
            </w:r>
            <w:r>
              <w:rPr>
                <w:spacing w:val="2"/>
                <w:sz w:val="24"/>
              </w:rPr>
              <w:t> </w:t>
            </w:r>
            <w:r>
              <w:rPr>
                <w:spacing w:val="-2"/>
                <w:sz w:val="24"/>
              </w:rPr>
              <w:t>000,0</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spacing w:line="242" w:lineRule="auto"/>
              <w:ind w:left="98" w:right="90"/>
              <w:jc w:val="center"/>
              <w:rPr>
                <w:sz w:val="24"/>
              </w:rPr>
            </w:pPr>
            <w:r>
              <w:rPr>
                <w:sz w:val="24"/>
              </w:rPr>
              <w:t>Профилактика</w:t>
            </w:r>
            <w:r>
              <w:rPr>
                <w:spacing w:val="-15"/>
                <w:sz w:val="24"/>
              </w:rPr>
              <w:t> </w:t>
            </w:r>
            <w:r>
              <w:rPr>
                <w:sz w:val="24"/>
              </w:rPr>
              <w:t>социального сиротства и поддержка</w:t>
            </w:r>
          </w:p>
          <w:p>
            <w:pPr>
              <w:pStyle w:val="TableParagraph"/>
              <w:spacing w:line="270" w:lineRule="exact"/>
              <w:ind w:left="90" w:right="90"/>
              <w:jc w:val="center"/>
              <w:rPr>
                <w:sz w:val="24"/>
              </w:rPr>
            </w:pPr>
            <w:r>
              <w:rPr>
                <w:sz w:val="24"/>
              </w:rPr>
              <w:t>детей-сирот</w:t>
            </w:r>
            <w:r>
              <w:rPr>
                <w:spacing w:val="-2"/>
                <w:sz w:val="24"/>
              </w:rPr>
              <w:t> </w:t>
            </w:r>
            <w:r>
              <w:rPr>
                <w:sz w:val="24"/>
              </w:rPr>
              <w:t>и</w:t>
            </w:r>
            <w:r>
              <w:rPr>
                <w:spacing w:val="-1"/>
                <w:sz w:val="24"/>
              </w:rPr>
              <w:t> </w:t>
            </w:r>
            <w:r>
              <w:rPr>
                <w:sz w:val="24"/>
              </w:rPr>
              <w:t>детей,</w:t>
            </w:r>
            <w:r>
              <w:rPr>
                <w:spacing w:val="-1"/>
                <w:sz w:val="24"/>
              </w:rPr>
              <w:t> </w:t>
            </w:r>
            <w:r>
              <w:rPr>
                <w:spacing w:val="-2"/>
                <w:sz w:val="24"/>
              </w:rPr>
              <w:t>оставшихся</w:t>
            </w:r>
          </w:p>
          <w:p>
            <w:pPr>
              <w:pStyle w:val="TableParagraph"/>
              <w:spacing w:line="266" w:lineRule="exact"/>
              <w:ind w:left="96" w:right="90"/>
              <w:jc w:val="center"/>
              <w:rPr>
                <w:sz w:val="24"/>
              </w:rPr>
            </w:pPr>
            <w:r>
              <w:rPr>
                <w:sz w:val="24"/>
              </w:rPr>
              <w:t>без</w:t>
            </w:r>
            <w:r>
              <w:rPr>
                <w:spacing w:val="-2"/>
                <w:sz w:val="24"/>
              </w:rPr>
              <w:t> </w:t>
            </w:r>
            <w:r>
              <w:rPr>
                <w:sz w:val="24"/>
              </w:rPr>
              <w:t>попечения</w:t>
            </w:r>
            <w:r>
              <w:rPr>
                <w:spacing w:val="-2"/>
                <w:sz w:val="24"/>
              </w:rPr>
              <w:t> родителей</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428"/>
              <w:rPr>
                <w:sz w:val="24"/>
              </w:rPr>
            </w:pPr>
            <w:r>
              <w:rPr>
                <w:sz w:val="24"/>
              </w:rPr>
              <w:t>478</w:t>
            </w:r>
            <w:r>
              <w:rPr>
                <w:spacing w:val="2"/>
                <w:sz w:val="24"/>
              </w:rPr>
              <w:t> </w:t>
            </w:r>
            <w:r>
              <w:rPr>
                <w:spacing w:val="-2"/>
                <w:sz w:val="24"/>
              </w:rPr>
              <w:t>865,1</w:t>
            </w:r>
          </w:p>
        </w:tc>
        <w:tc>
          <w:tcPr>
            <w:tcW w:w="1819" w:type="dxa"/>
          </w:tcPr>
          <w:p>
            <w:pPr>
              <w:pStyle w:val="TableParagraph"/>
              <w:spacing w:line="258" w:lineRule="exact"/>
              <w:ind w:right="415"/>
              <w:jc w:val="right"/>
              <w:rPr>
                <w:sz w:val="24"/>
              </w:rPr>
            </w:pPr>
            <w:r>
              <w:rPr>
                <w:sz w:val="24"/>
              </w:rPr>
              <w:t>478</w:t>
            </w:r>
            <w:r>
              <w:rPr>
                <w:spacing w:val="2"/>
                <w:sz w:val="24"/>
              </w:rPr>
              <w:t> </w:t>
            </w:r>
            <w:r>
              <w:rPr>
                <w:spacing w:val="-2"/>
                <w:sz w:val="24"/>
              </w:rPr>
              <w:t>865,1</w:t>
            </w:r>
          </w:p>
        </w:tc>
        <w:tc>
          <w:tcPr>
            <w:tcW w:w="1819" w:type="dxa"/>
          </w:tcPr>
          <w:p>
            <w:pPr>
              <w:pStyle w:val="TableParagraph"/>
              <w:spacing w:line="258" w:lineRule="exact"/>
              <w:ind w:left="200" w:right="189"/>
              <w:jc w:val="center"/>
              <w:rPr>
                <w:sz w:val="24"/>
              </w:rPr>
            </w:pPr>
            <w:r>
              <w:rPr>
                <w:sz w:val="24"/>
              </w:rPr>
              <w:t>478</w:t>
            </w:r>
            <w:r>
              <w:rPr>
                <w:spacing w:val="2"/>
                <w:sz w:val="24"/>
              </w:rPr>
              <w:t> </w:t>
            </w:r>
            <w:r>
              <w:rPr>
                <w:spacing w:val="-2"/>
                <w:sz w:val="24"/>
              </w:rPr>
              <w:t>865,1</w:t>
            </w:r>
          </w:p>
        </w:tc>
        <w:tc>
          <w:tcPr>
            <w:tcW w:w="1824" w:type="dxa"/>
          </w:tcPr>
          <w:p>
            <w:pPr>
              <w:pStyle w:val="TableParagraph"/>
              <w:spacing w:line="258" w:lineRule="exact"/>
              <w:ind w:left="117" w:right="115"/>
              <w:jc w:val="center"/>
              <w:rPr>
                <w:sz w:val="24"/>
              </w:rPr>
            </w:pPr>
            <w:r>
              <w:rPr>
                <w:sz w:val="24"/>
              </w:rPr>
              <w:t>1</w:t>
            </w:r>
            <w:r>
              <w:rPr>
                <w:spacing w:val="2"/>
                <w:sz w:val="24"/>
              </w:rPr>
              <w:t> </w:t>
            </w:r>
            <w:r>
              <w:rPr>
                <w:sz w:val="24"/>
              </w:rPr>
              <w:t>436</w:t>
            </w:r>
            <w:r>
              <w:rPr>
                <w:spacing w:val="2"/>
                <w:sz w:val="24"/>
              </w:rPr>
              <w:t> </w:t>
            </w:r>
            <w:r>
              <w:rPr>
                <w:spacing w:val="-2"/>
                <w:sz w:val="24"/>
              </w:rPr>
              <w:t>595,3</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83" w:right="77"/>
              <w:jc w:val="center"/>
              <w:rPr>
                <w:sz w:val="24"/>
              </w:rPr>
            </w:pPr>
            <w:r>
              <w:rPr>
                <w:sz w:val="24"/>
              </w:rPr>
              <w:t>020,</w:t>
            </w:r>
            <w:r>
              <w:rPr>
                <w:spacing w:val="4"/>
                <w:sz w:val="24"/>
              </w:rPr>
              <w:t> </w:t>
            </w: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left="428"/>
              <w:rPr>
                <w:sz w:val="24"/>
              </w:rPr>
            </w:pPr>
            <w:r>
              <w:rPr>
                <w:sz w:val="24"/>
              </w:rPr>
              <w:t>478</w:t>
            </w:r>
            <w:r>
              <w:rPr>
                <w:spacing w:val="2"/>
                <w:sz w:val="24"/>
              </w:rPr>
              <w:t> </w:t>
            </w:r>
            <w:r>
              <w:rPr>
                <w:spacing w:val="-2"/>
                <w:sz w:val="24"/>
              </w:rPr>
              <w:t>865,1</w:t>
            </w:r>
          </w:p>
        </w:tc>
        <w:tc>
          <w:tcPr>
            <w:tcW w:w="1819" w:type="dxa"/>
          </w:tcPr>
          <w:p>
            <w:pPr>
              <w:pStyle w:val="TableParagraph"/>
              <w:spacing w:line="273" w:lineRule="exact"/>
              <w:ind w:right="415"/>
              <w:jc w:val="right"/>
              <w:rPr>
                <w:sz w:val="24"/>
              </w:rPr>
            </w:pPr>
            <w:r>
              <w:rPr>
                <w:sz w:val="24"/>
              </w:rPr>
              <w:t>478</w:t>
            </w:r>
            <w:r>
              <w:rPr>
                <w:spacing w:val="2"/>
                <w:sz w:val="24"/>
              </w:rPr>
              <w:t> </w:t>
            </w:r>
            <w:r>
              <w:rPr>
                <w:spacing w:val="-2"/>
                <w:sz w:val="24"/>
              </w:rPr>
              <w:t>865,1</w:t>
            </w:r>
          </w:p>
        </w:tc>
        <w:tc>
          <w:tcPr>
            <w:tcW w:w="1819" w:type="dxa"/>
          </w:tcPr>
          <w:p>
            <w:pPr>
              <w:pStyle w:val="TableParagraph"/>
              <w:spacing w:line="273" w:lineRule="exact"/>
              <w:ind w:left="200" w:right="189"/>
              <w:jc w:val="center"/>
              <w:rPr>
                <w:sz w:val="24"/>
              </w:rPr>
            </w:pPr>
            <w:r>
              <w:rPr>
                <w:sz w:val="24"/>
              </w:rPr>
              <w:t>478</w:t>
            </w:r>
            <w:r>
              <w:rPr>
                <w:spacing w:val="2"/>
                <w:sz w:val="24"/>
              </w:rPr>
              <w:t> </w:t>
            </w:r>
            <w:r>
              <w:rPr>
                <w:spacing w:val="-2"/>
                <w:sz w:val="24"/>
              </w:rPr>
              <w:t>865,1</w:t>
            </w:r>
          </w:p>
        </w:tc>
        <w:tc>
          <w:tcPr>
            <w:tcW w:w="1824" w:type="dxa"/>
          </w:tcPr>
          <w:p>
            <w:pPr>
              <w:pStyle w:val="TableParagraph"/>
              <w:spacing w:line="273" w:lineRule="exact"/>
              <w:ind w:left="117" w:right="115"/>
              <w:jc w:val="center"/>
              <w:rPr>
                <w:sz w:val="24"/>
              </w:rPr>
            </w:pPr>
            <w:r>
              <w:rPr>
                <w:sz w:val="24"/>
              </w:rPr>
              <w:t>1</w:t>
            </w:r>
            <w:r>
              <w:rPr>
                <w:spacing w:val="2"/>
                <w:sz w:val="24"/>
              </w:rPr>
              <w:t> </w:t>
            </w:r>
            <w:r>
              <w:rPr>
                <w:sz w:val="24"/>
              </w:rPr>
              <w:t>436</w:t>
            </w:r>
            <w:r>
              <w:rPr>
                <w:spacing w:val="2"/>
                <w:sz w:val="24"/>
              </w:rPr>
              <w:t> </w:t>
            </w:r>
            <w:r>
              <w:rPr>
                <w:spacing w:val="-2"/>
                <w:sz w:val="24"/>
              </w:rPr>
              <w:t>595,3</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spacing w:before="1"/>
              <w:ind w:left="91" w:right="90"/>
              <w:jc w:val="center"/>
              <w:rPr>
                <w:sz w:val="24"/>
              </w:rPr>
            </w:pPr>
            <w:r>
              <w:rPr>
                <w:sz w:val="24"/>
              </w:rPr>
              <w:t>Предоставление</w:t>
            </w:r>
            <w:r>
              <w:rPr>
                <w:spacing w:val="-15"/>
                <w:sz w:val="24"/>
              </w:rPr>
              <w:t> </w:t>
            </w:r>
            <w:r>
              <w:rPr>
                <w:sz w:val="24"/>
              </w:rPr>
              <w:t>мер</w:t>
            </w:r>
            <w:r>
              <w:rPr>
                <w:spacing w:val="-15"/>
                <w:sz w:val="24"/>
              </w:rPr>
              <w:t> </w:t>
            </w:r>
            <w:r>
              <w:rPr>
                <w:sz w:val="24"/>
              </w:rPr>
              <w:t>социальной поддержки по оплате жилого помещения, коммунальных и прочих услуг детям-сиротам и детям, оставшимся без</w:t>
            </w:r>
          </w:p>
          <w:p>
            <w:pPr>
              <w:pStyle w:val="TableParagraph"/>
              <w:spacing w:line="259" w:lineRule="exact"/>
              <w:ind w:left="99" w:right="90"/>
              <w:jc w:val="center"/>
              <w:rPr>
                <w:sz w:val="24"/>
              </w:rPr>
            </w:pPr>
            <w:r>
              <w:rPr>
                <w:sz w:val="24"/>
              </w:rPr>
              <w:t>попечения родителей</w:t>
            </w:r>
            <w:r>
              <w:rPr>
                <w:spacing w:val="2"/>
                <w:sz w:val="24"/>
              </w:rPr>
              <w:t> </w:t>
            </w:r>
            <w:r>
              <w:rPr>
                <w:spacing w:val="-5"/>
                <w:sz w:val="24"/>
              </w:rPr>
              <w:t>без</w:t>
            </w:r>
          </w:p>
        </w:tc>
        <w:tc>
          <w:tcPr>
            <w:tcW w:w="1118" w:type="dxa"/>
          </w:tcPr>
          <w:p>
            <w:pPr>
              <w:pStyle w:val="TableParagraph"/>
              <w:rPr>
                <w:sz w:val="20"/>
              </w:rPr>
            </w:pPr>
          </w:p>
        </w:tc>
        <w:tc>
          <w:tcPr>
            <w:tcW w:w="1401" w:type="dxa"/>
          </w:tcPr>
          <w:p>
            <w:pPr>
              <w:pStyle w:val="TableParagraph"/>
              <w:spacing w:line="257" w:lineRule="exact" w:before="1"/>
              <w:ind w:left="148" w:right="138"/>
              <w:jc w:val="center"/>
              <w:rPr>
                <w:sz w:val="24"/>
              </w:rPr>
            </w:pPr>
            <w:r>
              <w:rPr>
                <w:spacing w:val="-4"/>
                <w:sz w:val="24"/>
              </w:rPr>
              <w:t>Всего</w:t>
            </w:r>
          </w:p>
        </w:tc>
        <w:tc>
          <w:tcPr>
            <w:tcW w:w="1819" w:type="dxa"/>
          </w:tcPr>
          <w:p>
            <w:pPr>
              <w:pStyle w:val="TableParagraph"/>
              <w:spacing w:line="257" w:lineRule="exact" w:before="1"/>
              <w:ind w:left="428"/>
              <w:rPr>
                <w:sz w:val="24"/>
              </w:rPr>
            </w:pPr>
            <w:r>
              <w:rPr>
                <w:sz w:val="24"/>
              </w:rPr>
              <w:t>398</w:t>
            </w:r>
            <w:r>
              <w:rPr>
                <w:spacing w:val="2"/>
                <w:sz w:val="24"/>
              </w:rPr>
              <w:t> </w:t>
            </w:r>
            <w:r>
              <w:rPr>
                <w:spacing w:val="-2"/>
                <w:sz w:val="24"/>
              </w:rPr>
              <w:t>455,3</w:t>
            </w:r>
          </w:p>
        </w:tc>
        <w:tc>
          <w:tcPr>
            <w:tcW w:w="1819" w:type="dxa"/>
          </w:tcPr>
          <w:p>
            <w:pPr>
              <w:pStyle w:val="TableParagraph"/>
              <w:spacing w:line="257" w:lineRule="exact" w:before="1"/>
              <w:ind w:right="415"/>
              <w:jc w:val="right"/>
              <w:rPr>
                <w:sz w:val="24"/>
              </w:rPr>
            </w:pPr>
            <w:r>
              <w:rPr>
                <w:sz w:val="24"/>
              </w:rPr>
              <w:t>398</w:t>
            </w:r>
            <w:r>
              <w:rPr>
                <w:spacing w:val="2"/>
                <w:sz w:val="24"/>
              </w:rPr>
              <w:t> </w:t>
            </w:r>
            <w:r>
              <w:rPr>
                <w:spacing w:val="-2"/>
                <w:sz w:val="24"/>
              </w:rPr>
              <w:t>455,1</w:t>
            </w:r>
          </w:p>
        </w:tc>
        <w:tc>
          <w:tcPr>
            <w:tcW w:w="1819" w:type="dxa"/>
          </w:tcPr>
          <w:p>
            <w:pPr>
              <w:pStyle w:val="TableParagraph"/>
              <w:spacing w:line="257" w:lineRule="exact" w:before="1"/>
              <w:ind w:left="200" w:right="189"/>
              <w:jc w:val="center"/>
              <w:rPr>
                <w:sz w:val="24"/>
              </w:rPr>
            </w:pPr>
            <w:r>
              <w:rPr>
                <w:sz w:val="24"/>
              </w:rPr>
              <w:t>398</w:t>
            </w:r>
            <w:r>
              <w:rPr>
                <w:spacing w:val="2"/>
                <w:sz w:val="24"/>
              </w:rPr>
              <w:t> </w:t>
            </w:r>
            <w:r>
              <w:rPr>
                <w:spacing w:val="-2"/>
                <w:sz w:val="24"/>
              </w:rPr>
              <w:t>455,1</w:t>
            </w:r>
          </w:p>
        </w:tc>
        <w:tc>
          <w:tcPr>
            <w:tcW w:w="1824" w:type="dxa"/>
          </w:tcPr>
          <w:p>
            <w:pPr>
              <w:pStyle w:val="TableParagraph"/>
              <w:spacing w:line="257" w:lineRule="exact" w:before="1"/>
              <w:ind w:left="117" w:right="115"/>
              <w:jc w:val="center"/>
              <w:rPr>
                <w:sz w:val="24"/>
              </w:rPr>
            </w:pPr>
            <w:r>
              <w:rPr>
                <w:sz w:val="24"/>
              </w:rPr>
              <w:t>1</w:t>
            </w:r>
            <w:r>
              <w:rPr>
                <w:spacing w:val="2"/>
                <w:sz w:val="24"/>
              </w:rPr>
              <w:t> </w:t>
            </w:r>
            <w:r>
              <w:rPr>
                <w:sz w:val="24"/>
              </w:rPr>
              <w:t>195</w:t>
            </w:r>
            <w:r>
              <w:rPr>
                <w:spacing w:val="2"/>
                <w:sz w:val="24"/>
              </w:rPr>
              <w:t> </w:t>
            </w:r>
            <w:r>
              <w:rPr>
                <w:spacing w:val="-2"/>
                <w:sz w:val="24"/>
              </w:rPr>
              <w:t>365,3</w:t>
            </w:r>
          </w:p>
        </w:tc>
      </w:tr>
      <w:tr>
        <w:trPr>
          <w:trHeight w:val="1372"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020</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428"/>
              <w:rPr>
                <w:sz w:val="24"/>
              </w:rPr>
            </w:pPr>
            <w:r>
              <w:rPr>
                <w:sz w:val="24"/>
              </w:rPr>
              <w:t>398</w:t>
            </w:r>
            <w:r>
              <w:rPr>
                <w:spacing w:val="2"/>
                <w:sz w:val="24"/>
              </w:rPr>
              <w:t> </w:t>
            </w:r>
            <w:r>
              <w:rPr>
                <w:spacing w:val="-2"/>
                <w:sz w:val="24"/>
              </w:rPr>
              <w:t>455,3</w:t>
            </w:r>
          </w:p>
        </w:tc>
        <w:tc>
          <w:tcPr>
            <w:tcW w:w="1819" w:type="dxa"/>
          </w:tcPr>
          <w:p>
            <w:pPr>
              <w:pStyle w:val="TableParagraph"/>
              <w:spacing w:line="272" w:lineRule="exact"/>
              <w:ind w:right="415"/>
              <w:jc w:val="right"/>
              <w:rPr>
                <w:sz w:val="24"/>
              </w:rPr>
            </w:pPr>
            <w:r>
              <w:rPr>
                <w:sz w:val="24"/>
              </w:rPr>
              <w:t>398</w:t>
            </w:r>
            <w:r>
              <w:rPr>
                <w:spacing w:val="2"/>
                <w:sz w:val="24"/>
              </w:rPr>
              <w:t> </w:t>
            </w:r>
            <w:r>
              <w:rPr>
                <w:spacing w:val="-2"/>
                <w:sz w:val="24"/>
              </w:rPr>
              <w:t>455,1</w:t>
            </w:r>
          </w:p>
        </w:tc>
        <w:tc>
          <w:tcPr>
            <w:tcW w:w="1819" w:type="dxa"/>
          </w:tcPr>
          <w:p>
            <w:pPr>
              <w:pStyle w:val="TableParagraph"/>
              <w:spacing w:line="272" w:lineRule="exact"/>
              <w:ind w:left="200" w:right="189"/>
              <w:jc w:val="center"/>
              <w:rPr>
                <w:sz w:val="24"/>
              </w:rPr>
            </w:pPr>
            <w:r>
              <w:rPr>
                <w:sz w:val="24"/>
              </w:rPr>
              <w:t>398</w:t>
            </w:r>
            <w:r>
              <w:rPr>
                <w:spacing w:val="2"/>
                <w:sz w:val="24"/>
              </w:rPr>
              <w:t> </w:t>
            </w:r>
            <w:r>
              <w:rPr>
                <w:spacing w:val="-2"/>
                <w:sz w:val="24"/>
              </w:rPr>
              <w:t>455,1</w:t>
            </w:r>
          </w:p>
        </w:tc>
        <w:tc>
          <w:tcPr>
            <w:tcW w:w="1824" w:type="dxa"/>
          </w:tcPr>
          <w:p>
            <w:pPr>
              <w:pStyle w:val="TableParagraph"/>
              <w:spacing w:line="272" w:lineRule="exact"/>
              <w:ind w:left="117" w:right="115"/>
              <w:jc w:val="center"/>
              <w:rPr>
                <w:sz w:val="24"/>
              </w:rPr>
            </w:pPr>
            <w:r>
              <w:rPr>
                <w:sz w:val="24"/>
              </w:rPr>
              <w:t>1</w:t>
            </w:r>
            <w:r>
              <w:rPr>
                <w:spacing w:val="2"/>
                <w:sz w:val="24"/>
              </w:rPr>
              <w:t> </w:t>
            </w:r>
            <w:r>
              <w:rPr>
                <w:sz w:val="24"/>
              </w:rPr>
              <w:t>195</w:t>
            </w:r>
            <w:r>
              <w:rPr>
                <w:spacing w:val="2"/>
                <w:sz w:val="24"/>
              </w:rPr>
              <w:t> </w:t>
            </w:r>
            <w:r>
              <w:rPr>
                <w:spacing w:val="-2"/>
                <w:sz w:val="24"/>
              </w:rPr>
              <w:t>365,3</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278" w:hRule="atLeast"/>
        </w:trPr>
        <w:tc>
          <w:tcPr>
            <w:tcW w:w="2102" w:type="dxa"/>
            <w:vMerge w:val="restart"/>
          </w:tcPr>
          <w:p>
            <w:pPr>
              <w:pStyle w:val="TableParagraph"/>
              <w:rPr>
                <w:sz w:val="24"/>
              </w:rPr>
            </w:pPr>
          </w:p>
        </w:tc>
        <w:tc>
          <w:tcPr>
            <w:tcW w:w="3638" w:type="dxa"/>
            <w:tcBorders>
              <w:top w:val="nil"/>
            </w:tcBorders>
          </w:tcPr>
          <w:p>
            <w:pPr>
              <w:pStyle w:val="TableParagraph"/>
              <w:spacing w:line="258" w:lineRule="exact"/>
              <w:ind w:left="720"/>
              <w:rPr>
                <w:sz w:val="24"/>
              </w:rPr>
            </w:pPr>
            <w:r>
              <w:rPr>
                <w:sz w:val="24"/>
              </w:rPr>
              <w:t>попечения </w:t>
            </w:r>
            <w:r>
              <w:rPr>
                <w:spacing w:val="-2"/>
                <w:sz w:val="24"/>
              </w:rPr>
              <w:t>родителей</w:t>
            </w:r>
          </w:p>
        </w:tc>
        <w:tc>
          <w:tcPr>
            <w:tcW w:w="1118" w:type="dxa"/>
          </w:tcPr>
          <w:p>
            <w:pPr>
              <w:pStyle w:val="TableParagraph"/>
              <w:rPr>
                <w:sz w:val="20"/>
              </w:rPr>
            </w:pPr>
          </w:p>
        </w:tc>
        <w:tc>
          <w:tcPr>
            <w:tcW w:w="1401" w:type="dxa"/>
          </w:tcPr>
          <w:p>
            <w:pPr>
              <w:pStyle w:val="TableParagraph"/>
              <w:rPr>
                <w:sz w:val="20"/>
              </w:rPr>
            </w:pPr>
          </w:p>
        </w:tc>
        <w:tc>
          <w:tcPr>
            <w:tcW w:w="1819" w:type="dxa"/>
          </w:tcPr>
          <w:p>
            <w:pPr>
              <w:pStyle w:val="TableParagraph"/>
              <w:rPr>
                <w:sz w:val="20"/>
              </w:rPr>
            </w:pPr>
          </w:p>
        </w:tc>
        <w:tc>
          <w:tcPr>
            <w:tcW w:w="1819" w:type="dxa"/>
          </w:tcPr>
          <w:p>
            <w:pPr>
              <w:pStyle w:val="TableParagraph"/>
              <w:rPr>
                <w:sz w:val="20"/>
              </w:rPr>
            </w:pPr>
          </w:p>
        </w:tc>
        <w:tc>
          <w:tcPr>
            <w:tcW w:w="1819" w:type="dxa"/>
          </w:tcPr>
          <w:p>
            <w:pPr>
              <w:pStyle w:val="TableParagraph"/>
              <w:rPr>
                <w:sz w:val="20"/>
              </w:rPr>
            </w:pPr>
          </w:p>
        </w:tc>
        <w:tc>
          <w:tcPr>
            <w:tcW w:w="1824" w:type="dxa"/>
          </w:tcPr>
          <w:p>
            <w:pPr>
              <w:pStyle w:val="TableParagraph"/>
              <w:rPr>
                <w:sz w:val="20"/>
              </w:rPr>
            </w:pP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01" w:right="90"/>
              <w:jc w:val="center"/>
              <w:rPr>
                <w:sz w:val="24"/>
              </w:rPr>
            </w:pPr>
            <w:r>
              <w:rPr>
                <w:sz w:val="24"/>
              </w:rPr>
              <w:t>Оказание услуг по </w:t>
            </w:r>
            <w:r>
              <w:rPr>
                <w:spacing w:val="-2"/>
                <w:sz w:val="24"/>
              </w:rPr>
              <w:t>предоставлению </w:t>
            </w:r>
            <w:r>
              <w:rPr>
                <w:sz w:val="24"/>
              </w:rPr>
              <w:t>профилактической</w:t>
            </w:r>
            <w:r>
              <w:rPr>
                <w:spacing w:val="-15"/>
                <w:sz w:val="24"/>
              </w:rPr>
              <w:t> </w:t>
            </w:r>
            <w:r>
              <w:rPr>
                <w:sz w:val="24"/>
              </w:rPr>
              <w:t>помощи</w:t>
            </w:r>
            <w:r>
              <w:rPr>
                <w:spacing w:val="-15"/>
                <w:sz w:val="24"/>
              </w:rPr>
              <w:t> </w:t>
            </w:r>
            <w:r>
              <w:rPr>
                <w:sz w:val="24"/>
              </w:rPr>
              <w:t>и </w:t>
            </w:r>
            <w:r>
              <w:rPr>
                <w:spacing w:val="-2"/>
                <w:sz w:val="24"/>
              </w:rPr>
              <w:t>проведению</w:t>
            </w:r>
          </w:p>
          <w:p>
            <w:pPr>
              <w:pStyle w:val="TableParagraph"/>
              <w:ind w:left="124" w:right="124" w:firstLine="6"/>
              <w:jc w:val="center"/>
              <w:rPr>
                <w:sz w:val="24"/>
              </w:rPr>
            </w:pPr>
            <w:r>
              <w:rPr>
                <w:spacing w:val="-2"/>
                <w:sz w:val="24"/>
              </w:rPr>
              <w:t>социально-реабилитационной </w:t>
            </w:r>
            <w:r>
              <w:rPr>
                <w:sz w:val="24"/>
              </w:rPr>
              <w:t>работы с семьями с детьми, постинтернатному патронату и сопровождению семей, принявших</w:t>
            </w:r>
            <w:r>
              <w:rPr>
                <w:spacing w:val="-12"/>
                <w:sz w:val="24"/>
              </w:rPr>
              <w:t> </w:t>
            </w:r>
            <w:r>
              <w:rPr>
                <w:sz w:val="24"/>
              </w:rPr>
              <w:t>детей</w:t>
            </w:r>
            <w:r>
              <w:rPr>
                <w:spacing w:val="-15"/>
                <w:sz w:val="24"/>
              </w:rPr>
              <w:t> </w:t>
            </w:r>
            <w:r>
              <w:rPr>
                <w:sz w:val="24"/>
              </w:rPr>
              <w:t>на</w:t>
            </w:r>
            <w:r>
              <w:rPr>
                <w:spacing w:val="-11"/>
                <w:sz w:val="24"/>
              </w:rPr>
              <w:t> </w:t>
            </w:r>
            <w:r>
              <w:rPr>
                <w:sz w:val="24"/>
              </w:rPr>
              <w:t>воспитание, подбору и подготовке граждан, желающих принять ребенка на</w:t>
            </w:r>
          </w:p>
          <w:p>
            <w:pPr>
              <w:pStyle w:val="TableParagraph"/>
              <w:spacing w:line="259" w:lineRule="exact"/>
              <w:ind w:left="92" w:right="90"/>
              <w:jc w:val="center"/>
              <w:rPr>
                <w:sz w:val="24"/>
              </w:rPr>
            </w:pPr>
            <w:r>
              <w:rPr>
                <w:sz w:val="24"/>
              </w:rPr>
              <w:t>воспитание</w:t>
            </w:r>
            <w:r>
              <w:rPr>
                <w:spacing w:val="-2"/>
                <w:sz w:val="24"/>
              </w:rPr>
              <w:t> </w:t>
            </w:r>
            <w:r>
              <w:rPr>
                <w:sz w:val="24"/>
              </w:rPr>
              <w:t>в</w:t>
            </w:r>
            <w:r>
              <w:rPr>
                <w:spacing w:val="1"/>
                <w:sz w:val="24"/>
              </w:rPr>
              <w:t> </w:t>
            </w:r>
            <w:r>
              <w:rPr>
                <w:spacing w:val="-2"/>
                <w:sz w:val="24"/>
              </w:rPr>
              <w:t>семью</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right="478"/>
              <w:jc w:val="right"/>
              <w:rPr>
                <w:sz w:val="24"/>
              </w:rPr>
            </w:pPr>
            <w:r>
              <w:rPr>
                <w:sz w:val="24"/>
              </w:rPr>
              <w:t>11</w:t>
            </w:r>
            <w:r>
              <w:rPr>
                <w:spacing w:val="2"/>
                <w:sz w:val="24"/>
              </w:rPr>
              <w:t> </w:t>
            </w:r>
            <w:r>
              <w:rPr>
                <w:spacing w:val="-2"/>
                <w:sz w:val="24"/>
              </w:rPr>
              <w:t>464,0</w:t>
            </w:r>
          </w:p>
        </w:tc>
        <w:tc>
          <w:tcPr>
            <w:tcW w:w="1819" w:type="dxa"/>
          </w:tcPr>
          <w:p>
            <w:pPr>
              <w:pStyle w:val="TableParagraph"/>
              <w:spacing w:line="253" w:lineRule="exact"/>
              <w:ind w:left="200" w:right="194"/>
              <w:jc w:val="center"/>
              <w:rPr>
                <w:sz w:val="24"/>
              </w:rPr>
            </w:pPr>
            <w:r>
              <w:rPr>
                <w:sz w:val="24"/>
              </w:rPr>
              <w:t>11</w:t>
            </w:r>
            <w:r>
              <w:rPr>
                <w:spacing w:val="2"/>
                <w:sz w:val="24"/>
              </w:rPr>
              <w:t> </w:t>
            </w:r>
            <w:r>
              <w:rPr>
                <w:spacing w:val="-2"/>
                <w:sz w:val="24"/>
              </w:rPr>
              <w:t>464,0</w:t>
            </w:r>
          </w:p>
        </w:tc>
        <w:tc>
          <w:tcPr>
            <w:tcW w:w="1819" w:type="dxa"/>
          </w:tcPr>
          <w:p>
            <w:pPr>
              <w:pStyle w:val="TableParagraph"/>
              <w:spacing w:line="253" w:lineRule="exact"/>
              <w:ind w:left="200" w:right="189"/>
              <w:jc w:val="center"/>
              <w:rPr>
                <w:sz w:val="24"/>
              </w:rPr>
            </w:pPr>
            <w:r>
              <w:rPr>
                <w:spacing w:val="-2"/>
                <w:sz w:val="24"/>
              </w:rPr>
              <w:t>11464,0</w:t>
            </w:r>
          </w:p>
        </w:tc>
        <w:tc>
          <w:tcPr>
            <w:tcW w:w="1824" w:type="dxa"/>
          </w:tcPr>
          <w:p>
            <w:pPr>
              <w:pStyle w:val="TableParagraph"/>
              <w:spacing w:line="253" w:lineRule="exact"/>
              <w:ind w:left="487"/>
              <w:rPr>
                <w:sz w:val="24"/>
              </w:rPr>
            </w:pPr>
            <w:r>
              <w:rPr>
                <w:sz w:val="24"/>
              </w:rPr>
              <w:t>34</w:t>
            </w:r>
            <w:r>
              <w:rPr>
                <w:spacing w:val="2"/>
                <w:sz w:val="24"/>
              </w:rPr>
              <w:t> </w:t>
            </w:r>
            <w:r>
              <w:rPr>
                <w:spacing w:val="-2"/>
                <w:sz w:val="24"/>
              </w:rPr>
              <w:t>392,0</w:t>
            </w:r>
          </w:p>
        </w:tc>
      </w:tr>
      <w:tr>
        <w:trPr>
          <w:trHeight w:val="3028"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right="478"/>
              <w:jc w:val="right"/>
              <w:rPr>
                <w:sz w:val="24"/>
              </w:rPr>
            </w:pPr>
            <w:r>
              <w:rPr>
                <w:sz w:val="24"/>
              </w:rPr>
              <w:t>11</w:t>
            </w:r>
            <w:r>
              <w:rPr>
                <w:spacing w:val="2"/>
                <w:sz w:val="24"/>
              </w:rPr>
              <w:t> </w:t>
            </w:r>
            <w:r>
              <w:rPr>
                <w:spacing w:val="-2"/>
                <w:sz w:val="24"/>
              </w:rPr>
              <w:t>464,0</w:t>
            </w:r>
          </w:p>
        </w:tc>
        <w:tc>
          <w:tcPr>
            <w:tcW w:w="1819" w:type="dxa"/>
          </w:tcPr>
          <w:p>
            <w:pPr>
              <w:pStyle w:val="TableParagraph"/>
              <w:spacing w:line="272" w:lineRule="exact"/>
              <w:ind w:left="200" w:right="194"/>
              <w:jc w:val="center"/>
              <w:rPr>
                <w:sz w:val="24"/>
              </w:rPr>
            </w:pPr>
            <w:r>
              <w:rPr>
                <w:sz w:val="24"/>
              </w:rPr>
              <w:t>11</w:t>
            </w:r>
            <w:r>
              <w:rPr>
                <w:spacing w:val="2"/>
                <w:sz w:val="24"/>
              </w:rPr>
              <w:t> </w:t>
            </w:r>
            <w:r>
              <w:rPr>
                <w:spacing w:val="-2"/>
                <w:sz w:val="24"/>
              </w:rPr>
              <w:t>464,0</w:t>
            </w:r>
          </w:p>
        </w:tc>
        <w:tc>
          <w:tcPr>
            <w:tcW w:w="1819" w:type="dxa"/>
          </w:tcPr>
          <w:p>
            <w:pPr>
              <w:pStyle w:val="TableParagraph"/>
              <w:spacing w:line="272" w:lineRule="exact"/>
              <w:ind w:left="200" w:right="189"/>
              <w:jc w:val="center"/>
              <w:rPr>
                <w:sz w:val="24"/>
              </w:rPr>
            </w:pPr>
            <w:r>
              <w:rPr>
                <w:spacing w:val="-2"/>
                <w:sz w:val="24"/>
              </w:rPr>
              <w:t>11464,0</w:t>
            </w:r>
          </w:p>
        </w:tc>
        <w:tc>
          <w:tcPr>
            <w:tcW w:w="1824" w:type="dxa"/>
          </w:tcPr>
          <w:p>
            <w:pPr>
              <w:pStyle w:val="TableParagraph"/>
              <w:spacing w:line="272" w:lineRule="exact"/>
              <w:ind w:left="486"/>
              <w:rPr>
                <w:sz w:val="24"/>
              </w:rPr>
            </w:pPr>
            <w:r>
              <w:rPr>
                <w:sz w:val="24"/>
              </w:rPr>
              <w:t>34</w:t>
            </w:r>
            <w:r>
              <w:rPr>
                <w:spacing w:val="2"/>
                <w:sz w:val="24"/>
              </w:rPr>
              <w:t> </w:t>
            </w:r>
            <w:r>
              <w:rPr>
                <w:spacing w:val="-2"/>
                <w:sz w:val="24"/>
              </w:rPr>
              <w:t>392,0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29" w:right="127" w:firstLine="7"/>
              <w:jc w:val="center"/>
              <w:rPr>
                <w:sz w:val="24"/>
              </w:rPr>
            </w:pPr>
            <w:r>
              <w:rPr>
                <w:sz w:val="24"/>
              </w:rPr>
              <w:t>Организация общественно значимых мероприятий, форумов, конкурсов, конференций, семинаров, стажировок,</w:t>
            </w:r>
            <w:r>
              <w:rPr>
                <w:spacing w:val="-10"/>
                <w:sz w:val="24"/>
              </w:rPr>
              <w:t> </w:t>
            </w:r>
            <w:r>
              <w:rPr>
                <w:sz w:val="24"/>
              </w:rPr>
              <w:t>тренингов,</w:t>
            </w:r>
            <w:r>
              <w:rPr>
                <w:spacing w:val="-6"/>
                <w:sz w:val="24"/>
              </w:rPr>
              <w:t> </w:t>
            </w:r>
            <w:r>
              <w:rPr>
                <w:sz w:val="24"/>
              </w:rPr>
              <w:t>круглых столов, направленных на поддержку прав и законных интересов </w:t>
            </w:r>
            <w:r>
              <w:rPr>
                <w:spacing w:val="-2"/>
                <w:sz w:val="24"/>
              </w:rPr>
              <w:t>несовершеннолетних,</w:t>
            </w:r>
          </w:p>
          <w:p>
            <w:pPr>
              <w:pStyle w:val="TableParagraph"/>
              <w:spacing w:line="274" w:lineRule="exact"/>
              <w:ind w:left="92" w:right="90"/>
              <w:jc w:val="center"/>
              <w:rPr>
                <w:sz w:val="24"/>
              </w:rPr>
            </w:pPr>
            <w:r>
              <w:rPr>
                <w:sz w:val="24"/>
              </w:rPr>
              <w:t>детей-сирот</w:t>
            </w:r>
            <w:r>
              <w:rPr>
                <w:spacing w:val="-12"/>
                <w:sz w:val="24"/>
              </w:rPr>
              <w:t> </w:t>
            </w:r>
            <w:r>
              <w:rPr>
                <w:sz w:val="24"/>
              </w:rPr>
              <w:t>и</w:t>
            </w:r>
            <w:r>
              <w:rPr>
                <w:spacing w:val="-13"/>
                <w:sz w:val="24"/>
              </w:rPr>
              <w:t> </w:t>
            </w:r>
            <w:r>
              <w:rPr>
                <w:sz w:val="24"/>
              </w:rPr>
              <w:t>детей,</w:t>
            </w:r>
            <w:r>
              <w:rPr>
                <w:spacing w:val="-12"/>
                <w:sz w:val="24"/>
              </w:rPr>
              <w:t> </w:t>
            </w:r>
            <w:r>
              <w:rPr>
                <w:sz w:val="24"/>
              </w:rPr>
              <w:t>оставшихся без попечения родителей</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right="478"/>
              <w:jc w:val="right"/>
              <w:rPr>
                <w:sz w:val="24"/>
              </w:rPr>
            </w:pPr>
            <w:r>
              <w:rPr>
                <w:sz w:val="24"/>
              </w:rPr>
              <w:t>16</w:t>
            </w:r>
            <w:r>
              <w:rPr>
                <w:spacing w:val="2"/>
                <w:sz w:val="24"/>
              </w:rPr>
              <w:t> </w:t>
            </w:r>
            <w:r>
              <w:rPr>
                <w:spacing w:val="-2"/>
                <w:sz w:val="24"/>
              </w:rPr>
              <w:t>917,5</w:t>
            </w:r>
          </w:p>
        </w:tc>
        <w:tc>
          <w:tcPr>
            <w:tcW w:w="1819" w:type="dxa"/>
          </w:tcPr>
          <w:p>
            <w:pPr>
              <w:pStyle w:val="TableParagraph"/>
              <w:spacing w:line="253" w:lineRule="exact"/>
              <w:ind w:left="200" w:right="194"/>
              <w:jc w:val="center"/>
              <w:rPr>
                <w:sz w:val="24"/>
              </w:rPr>
            </w:pPr>
            <w:r>
              <w:rPr>
                <w:sz w:val="24"/>
              </w:rPr>
              <w:t>16</w:t>
            </w:r>
            <w:r>
              <w:rPr>
                <w:spacing w:val="2"/>
                <w:sz w:val="24"/>
              </w:rPr>
              <w:t> </w:t>
            </w:r>
            <w:r>
              <w:rPr>
                <w:spacing w:val="-2"/>
                <w:sz w:val="24"/>
              </w:rPr>
              <w:t>917,5</w:t>
            </w:r>
          </w:p>
        </w:tc>
        <w:tc>
          <w:tcPr>
            <w:tcW w:w="1819" w:type="dxa"/>
          </w:tcPr>
          <w:p>
            <w:pPr>
              <w:pStyle w:val="TableParagraph"/>
              <w:spacing w:line="253" w:lineRule="exact"/>
              <w:ind w:left="200" w:right="193"/>
              <w:jc w:val="center"/>
              <w:rPr>
                <w:sz w:val="24"/>
              </w:rPr>
            </w:pPr>
            <w:r>
              <w:rPr>
                <w:sz w:val="24"/>
              </w:rPr>
              <w:t>16</w:t>
            </w:r>
            <w:r>
              <w:rPr>
                <w:spacing w:val="2"/>
                <w:sz w:val="24"/>
              </w:rPr>
              <w:t> </w:t>
            </w:r>
            <w:r>
              <w:rPr>
                <w:spacing w:val="-2"/>
                <w:sz w:val="24"/>
              </w:rPr>
              <w:t>917,5</w:t>
            </w:r>
          </w:p>
        </w:tc>
        <w:tc>
          <w:tcPr>
            <w:tcW w:w="1824" w:type="dxa"/>
          </w:tcPr>
          <w:p>
            <w:pPr>
              <w:pStyle w:val="TableParagraph"/>
              <w:spacing w:line="253" w:lineRule="exact"/>
              <w:ind w:left="487"/>
              <w:rPr>
                <w:sz w:val="24"/>
              </w:rPr>
            </w:pPr>
            <w:r>
              <w:rPr>
                <w:sz w:val="24"/>
              </w:rPr>
              <w:t>50</w:t>
            </w:r>
            <w:r>
              <w:rPr>
                <w:spacing w:val="2"/>
                <w:sz w:val="24"/>
              </w:rPr>
              <w:t> </w:t>
            </w:r>
            <w:r>
              <w:rPr>
                <w:spacing w:val="-2"/>
                <w:sz w:val="24"/>
              </w:rPr>
              <w:t>752,5</w:t>
            </w:r>
          </w:p>
        </w:tc>
      </w:tr>
      <w:tr>
        <w:trPr>
          <w:trHeight w:val="2476"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right="478"/>
              <w:jc w:val="right"/>
              <w:rPr>
                <w:sz w:val="24"/>
              </w:rPr>
            </w:pPr>
            <w:r>
              <w:rPr>
                <w:sz w:val="24"/>
              </w:rPr>
              <w:t>16</w:t>
            </w:r>
            <w:r>
              <w:rPr>
                <w:spacing w:val="2"/>
                <w:sz w:val="24"/>
              </w:rPr>
              <w:t> </w:t>
            </w:r>
            <w:r>
              <w:rPr>
                <w:spacing w:val="-2"/>
                <w:sz w:val="24"/>
              </w:rPr>
              <w:t>917,5</w:t>
            </w:r>
          </w:p>
        </w:tc>
        <w:tc>
          <w:tcPr>
            <w:tcW w:w="1819" w:type="dxa"/>
          </w:tcPr>
          <w:p>
            <w:pPr>
              <w:pStyle w:val="TableParagraph"/>
              <w:spacing w:line="272" w:lineRule="exact"/>
              <w:ind w:left="200" w:right="194"/>
              <w:jc w:val="center"/>
              <w:rPr>
                <w:sz w:val="24"/>
              </w:rPr>
            </w:pPr>
            <w:r>
              <w:rPr>
                <w:sz w:val="24"/>
              </w:rPr>
              <w:t>16</w:t>
            </w:r>
            <w:r>
              <w:rPr>
                <w:spacing w:val="2"/>
                <w:sz w:val="24"/>
              </w:rPr>
              <w:t> </w:t>
            </w:r>
            <w:r>
              <w:rPr>
                <w:spacing w:val="-2"/>
                <w:sz w:val="24"/>
              </w:rPr>
              <w:t>917,5</w:t>
            </w:r>
          </w:p>
        </w:tc>
        <w:tc>
          <w:tcPr>
            <w:tcW w:w="1819" w:type="dxa"/>
          </w:tcPr>
          <w:p>
            <w:pPr>
              <w:pStyle w:val="TableParagraph"/>
              <w:spacing w:line="272" w:lineRule="exact"/>
              <w:ind w:left="200" w:right="189"/>
              <w:jc w:val="center"/>
              <w:rPr>
                <w:sz w:val="24"/>
              </w:rPr>
            </w:pPr>
            <w:r>
              <w:rPr>
                <w:spacing w:val="-2"/>
                <w:sz w:val="24"/>
              </w:rPr>
              <w:t>16917,5</w:t>
            </w:r>
          </w:p>
        </w:tc>
        <w:tc>
          <w:tcPr>
            <w:tcW w:w="1824" w:type="dxa"/>
          </w:tcPr>
          <w:p>
            <w:pPr>
              <w:pStyle w:val="TableParagraph"/>
              <w:spacing w:line="272" w:lineRule="exact"/>
              <w:ind w:left="486"/>
              <w:rPr>
                <w:sz w:val="24"/>
              </w:rPr>
            </w:pPr>
            <w:r>
              <w:rPr>
                <w:sz w:val="24"/>
              </w:rPr>
              <w:t>50</w:t>
            </w:r>
            <w:r>
              <w:rPr>
                <w:spacing w:val="2"/>
                <w:sz w:val="24"/>
              </w:rPr>
              <w:t> </w:t>
            </w:r>
            <w:r>
              <w:rPr>
                <w:spacing w:val="-2"/>
                <w:sz w:val="24"/>
              </w:rPr>
              <w:t>752,5</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129" w:right="127" w:firstLine="614"/>
              <w:rPr>
                <w:sz w:val="24"/>
              </w:rPr>
            </w:pPr>
            <w:r>
              <w:rPr>
                <w:sz w:val="24"/>
              </w:rPr>
              <w:t>Создание портфолио детей-сирот</w:t>
            </w:r>
            <w:r>
              <w:rPr>
                <w:spacing w:val="-12"/>
                <w:sz w:val="24"/>
              </w:rPr>
              <w:t> </w:t>
            </w:r>
            <w:r>
              <w:rPr>
                <w:sz w:val="24"/>
              </w:rPr>
              <w:t>и</w:t>
            </w:r>
            <w:r>
              <w:rPr>
                <w:spacing w:val="-13"/>
                <w:sz w:val="24"/>
              </w:rPr>
              <w:t> </w:t>
            </w:r>
            <w:r>
              <w:rPr>
                <w:sz w:val="24"/>
              </w:rPr>
              <w:t>детей,</w:t>
            </w:r>
            <w:r>
              <w:rPr>
                <w:spacing w:val="-12"/>
                <w:sz w:val="24"/>
              </w:rPr>
              <w:t> </w:t>
            </w:r>
            <w:r>
              <w:rPr>
                <w:sz w:val="24"/>
              </w:rPr>
              <w:t>оставшихся</w:t>
            </w:r>
          </w:p>
          <w:p>
            <w:pPr>
              <w:pStyle w:val="TableParagraph"/>
              <w:spacing w:before="2"/>
              <w:ind w:left="110" w:right="103" w:hanging="7"/>
              <w:jc w:val="center"/>
              <w:rPr>
                <w:sz w:val="24"/>
              </w:rPr>
            </w:pPr>
            <w:r>
              <w:rPr>
                <w:sz w:val="24"/>
              </w:rPr>
              <w:t>без попечения родителей, сведения о которых содержатся</w:t>
            </w:r>
            <w:r>
              <w:rPr>
                <w:spacing w:val="40"/>
                <w:sz w:val="24"/>
              </w:rPr>
              <w:t> </w:t>
            </w:r>
            <w:r>
              <w:rPr>
                <w:sz w:val="24"/>
              </w:rPr>
              <w:t>в региональном банке данных о детях,</w:t>
            </w:r>
            <w:r>
              <w:rPr>
                <w:spacing w:val="-8"/>
                <w:sz w:val="24"/>
              </w:rPr>
              <w:t> </w:t>
            </w:r>
            <w:r>
              <w:rPr>
                <w:sz w:val="24"/>
              </w:rPr>
              <w:t>оставшихся</w:t>
            </w:r>
            <w:r>
              <w:rPr>
                <w:spacing w:val="-13"/>
                <w:sz w:val="24"/>
              </w:rPr>
              <w:t> </w:t>
            </w:r>
            <w:r>
              <w:rPr>
                <w:sz w:val="24"/>
              </w:rPr>
              <w:t>без</w:t>
            </w:r>
            <w:r>
              <w:rPr>
                <w:spacing w:val="-12"/>
                <w:sz w:val="24"/>
              </w:rPr>
              <w:t> </w:t>
            </w:r>
            <w:r>
              <w:rPr>
                <w:sz w:val="24"/>
              </w:rPr>
              <w:t>попечения</w:t>
            </w:r>
          </w:p>
          <w:p>
            <w:pPr>
              <w:pStyle w:val="TableParagraph"/>
              <w:spacing w:line="257" w:lineRule="exact"/>
              <w:ind w:left="90" w:right="90"/>
              <w:jc w:val="center"/>
              <w:rPr>
                <w:sz w:val="24"/>
              </w:rPr>
            </w:pPr>
            <w:r>
              <w:rPr>
                <w:spacing w:val="-2"/>
                <w:sz w:val="24"/>
              </w:rPr>
              <w:t>родителей</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right="535"/>
              <w:jc w:val="right"/>
              <w:rPr>
                <w:sz w:val="24"/>
              </w:rPr>
            </w:pPr>
            <w:r>
              <w:rPr>
                <w:sz w:val="24"/>
              </w:rPr>
              <w:t>4</w:t>
            </w:r>
            <w:r>
              <w:rPr>
                <w:spacing w:val="2"/>
                <w:sz w:val="24"/>
              </w:rPr>
              <w:t> </w:t>
            </w:r>
            <w:r>
              <w:rPr>
                <w:spacing w:val="-2"/>
                <w:sz w:val="24"/>
              </w:rPr>
              <w:t>250,0</w:t>
            </w:r>
          </w:p>
        </w:tc>
        <w:tc>
          <w:tcPr>
            <w:tcW w:w="1819" w:type="dxa"/>
          </w:tcPr>
          <w:p>
            <w:pPr>
              <w:pStyle w:val="TableParagraph"/>
              <w:spacing w:line="253" w:lineRule="exact"/>
              <w:ind w:left="200" w:right="189"/>
              <w:jc w:val="center"/>
              <w:rPr>
                <w:sz w:val="24"/>
              </w:rPr>
            </w:pPr>
            <w:r>
              <w:rPr>
                <w:sz w:val="24"/>
              </w:rPr>
              <w:t>4</w:t>
            </w:r>
            <w:r>
              <w:rPr>
                <w:spacing w:val="2"/>
                <w:sz w:val="24"/>
              </w:rPr>
              <w:t> </w:t>
            </w:r>
            <w:r>
              <w:rPr>
                <w:spacing w:val="-2"/>
                <w:sz w:val="24"/>
              </w:rPr>
              <w:t>250,0</w:t>
            </w:r>
          </w:p>
        </w:tc>
        <w:tc>
          <w:tcPr>
            <w:tcW w:w="1819" w:type="dxa"/>
          </w:tcPr>
          <w:p>
            <w:pPr>
              <w:pStyle w:val="TableParagraph"/>
              <w:spacing w:line="253" w:lineRule="exact"/>
              <w:ind w:left="200" w:right="189"/>
              <w:jc w:val="center"/>
              <w:rPr>
                <w:sz w:val="24"/>
              </w:rPr>
            </w:pPr>
            <w:r>
              <w:rPr>
                <w:sz w:val="24"/>
              </w:rPr>
              <w:t>4</w:t>
            </w:r>
            <w:r>
              <w:rPr>
                <w:spacing w:val="2"/>
                <w:sz w:val="24"/>
              </w:rPr>
              <w:t> </w:t>
            </w:r>
            <w:r>
              <w:rPr>
                <w:spacing w:val="-2"/>
                <w:sz w:val="24"/>
              </w:rPr>
              <w:t>250,0</w:t>
            </w:r>
          </w:p>
        </w:tc>
        <w:tc>
          <w:tcPr>
            <w:tcW w:w="1824" w:type="dxa"/>
          </w:tcPr>
          <w:p>
            <w:pPr>
              <w:pStyle w:val="TableParagraph"/>
              <w:spacing w:line="253" w:lineRule="exact"/>
              <w:ind w:left="487"/>
              <w:rPr>
                <w:sz w:val="24"/>
              </w:rPr>
            </w:pPr>
            <w:r>
              <w:rPr>
                <w:sz w:val="24"/>
              </w:rPr>
              <w:t>12</w:t>
            </w:r>
            <w:r>
              <w:rPr>
                <w:spacing w:val="2"/>
                <w:sz w:val="24"/>
              </w:rPr>
              <w:t> </w:t>
            </w:r>
            <w:r>
              <w:rPr>
                <w:spacing w:val="-2"/>
                <w:sz w:val="24"/>
              </w:rPr>
              <w:t>750,0</w:t>
            </w:r>
          </w:p>
        </w:tc>
      </w:tr>
      <w:tr>
        <w:trPr>
          <w:trHeight w:val="164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right="535"/>
              <w:jc w:val="right"/>
              <w:rPr>
                <w:sz w:val="24"/>
              </w:rPr>
            </w:pPr>
            <w:r>
              <w:rPr>
                <w:sz w:val="24"/>
              </w:rPr>
              <w:t>4</w:t>
            </w:r>
            <w:r>
              <w:rPr>
                <w:spacing w:val="2"/>
                <w:sz w:val="24"/>
              </w:rPr>
              <w:t> </w:t>
            </w:r>
            <w:r>
              <w:rPr>
                <w:spacing w:val="-2"/>
                <w:sz w:val="24"/>
              </w:rPr>
              <w:t>250,0</w:t>
            </w:r>
          </w:p>
        </w:tc>
        <w:tc>
          <w:tcPr>
            <w:tcW w:w="1819" w:type="dxa"/>
          </w:tcPr>
          <w:p>
            <w:pPr>
              <w:pStyle w:val="TableParagraph"/>
              <w:spacing w:line="272" w:lineRule="exact"/>
              <w:ind w:left="200" w:right="189"/>
              <w:jc w:val="center"/>
              <w:rPr>
                <w:sz w:val="24"/>
              </w:rPr>
            </w:pPr>
            <w:r>
              <w:rPr>
                <w:sz w:val="24"/>
              </w:rPr>
              <w:t>4</w:t>
            </w:r>
            <w:r>
              <w:rPr>
                <w:spacing w:val="2"/>
                <w:sz w:val="24"/>
              </w:rPr>
              <w:t> </w:t>
            </w:r>
            <w:r>
              <w:rPr>
                <w:spacing w:val="-2"/>
                <w:sz w:val="24"/>
              </w:rPr>
              <w:t>250,0</w:t>
            </w:r>
          </w:p>
        </w:tc>
        <w:tc>
          <w:tcPr>
            <w:tcW w:w="1819" w:type="dxa"/>
          </w:tcPr>
          <w:p>
            <w:pPr>
              <w:pStyle w:val="TableParagraph"/>
              <w:spacing w:line="272" w:lineRule="exact"/>
              <w:ind w:left="200" w:right="189"/>
              <w:jc w:val="center"/>
              <w:rPr>
                <w:sz w:val="24"/>
              </w:rPr>
            </w:pPr>
            <w:r>
              <w:rPr>
                <w:sz w:val="24"/>
              </w:rPr>
              <w:t>4</w:t>
            </w:r>
            <w:r>
              <w:rPr>
                <w:spacing w:val="2"/>
                <w:sz w:val="24"/>
              </w:rPr>
              <w:t> </w:t>
            </w:r>
            <w:r>
              <w:rPr>
                <w:spacing w:val="-2"/>
                <w:sz w:val="24"/>
              </w:rPr>
              <w:t>250,0</w:t>
            </w:r>
          </w:p>
        </w:tc>
        <w:tc>
          <w:tcPr>
            <w:tcW w:w="1824" w:type="dxa"/>
          </w:tcPr>
          <w:p>
            <w:pPr>
              <w:pStyle w:val="TableParagraph"/>
              <w:spacing w:line="272" w:lineRule="exact"/>
              <w:ind w:left="486"/>
              <w:rPr>
                <w:sz w:val="24"/>
              </w:rPr>
            </w:pPr>
            <w:r>
              <w:rPr>
                <w:sz w:val="24"/>
              </w:rPr>
              <w:t>12</w:t>
            </w:r>
            <w:r>
              <w:rPr>
                <w:spacing w:val="2"/>
                <w:sz w:val="24"/>
              </w:rPr>
              <w:t> </w:t>
            </w:r>
            <w:r>
              <w:rPr>
                <w:spacing w:val="-2"/>
                <w:sz w:val="24"/>
              </w:rPr>
              <w:t>750,0</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spacing w:line="273" w:lineRule="exact"/>
              <w:ind w:left="94" w:right="90"/>
              <w:jc w:val="center"/>
              <w:rPr>
                <w:sz w:val="24"/>
              </w:rPr>
            </w:pPr>
            <w:r>
              <w:rPr>
                <w:sz w:val="24"/>
              </w:rPr>
              <w:t>Субсидия</w:t>
            </w:r>
            <w:r>
              <w:rPr>
                <w:spacing w:val="-8"/>
                <w:sz w:val="24"/>
              </w:rPr>
              <w:t> </w:t>
            </w:r>
            <w:r>
              <w:rPr>
                <w:spacing w:val="-2"/>
                <w:sz w:val="24"/>
              </w:rPr>
              <w:t>Государственному</w:t>
            </w:r>
          </w:p>
          <w:p>
            <w:pPr>
              <w:pStyle w:val="TableParagraph"/>
              <w:spacing w:line="266" w:lineRule="exact" w:before="2"/>
              <w:ind w:left="95" w:right="90"/>
              <w:jc w:val="center"/>
              <w:rPr>
                <w:sz w:val="24"/>
              </w:rPr>
            </w:pPr>
            <w:r>
              <w:rPr>
                <w:sz w:val="24"/>
              </w:rPr>
              <w:t>унитарному</w:t>
            </w:r>
            <w:r>
              <w:rPr>
                <w:spacing w:val="-3"/>
                <w:sz w:val="24"/>
              </w:rPr>
              <w:t> </w:t>
            </w:r>
            <w:r>
              <w:rPr>
                <w:sz w:val="24"/>
              </w:rPr>
              <w:t>предприятию</w:t>
            </w:r>
            <w:r>
              <w:rPr>
                <w:spacing w:val="-2"/>
                <w:sz w:val="24"/>
              </w:rPr>
              <w:t> города</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right="535"/>
              <w:jc w:val="right"/>
              <w:rPr>
                <w:sz w:val="24"/>
              </w:rPr>
            </w:pPr>
            <w:r>
              <w:rPr>
                <w:sz w:val="24"/>
              </w:rPr>
              <w:t>1</w:t>
            </w:r>
            <w:r>
              <w:rPr>
                <w:spacing w:val="2"/>
                <w:sz w:val="24"/>
              </w:rPr>
              <w:t> </w:t>
            </w:r>
            <w:r>
              <w:rPr>
                <w:spacing w:val="-2"/>
                <w:sz w:val="24"/>
              </w:rPr>
              <w:t>337,5</w:t>
            </w:r>
          </w:p>
        </w:tc>
        <w:tc>
          <w:tcPr>
            <w:tcW w:w="1819" w:type="dxa"/>
          </w:tcPr>
          <w:p>
            <w:pPr>
              <w:pStyle w:val="TableParagraph"/>
              <w:spacing w:line="258" w:lineRule="exact"/>
              <w:ind w:left="200" w:right="189"/>
              <w:jc w:val="center"/>
              <w:rPr>
                <w:sz w:val="24"/>
              </w:rPr>
            </w:pPr>
            <w:r>
              <w:rPr>
                <w:sz w:val="24"/>
              </w:rPr>
              <w:t>1</w:t>
            </w:r>
            <w:r>
              <w:rPr>
                <w:spacing w:val="2"/>
                <w:sz w:val="24"/>
              </w:rPr>
              <w:t> </w:t>
            </w:r>
            <w:r>
              <w:rPr>
                <w:spacing w:val="-2"/>
                <w:sz w:val="24"/>
              </w:rPr>
              <w:t>337,5</w:t>
            </w:r>
          </w:p>
        </w:tc>
        <w:tc>
          <w:tcPr>
            <w:tcW w:w="1819" w:type="dxa"/>
          </w:tcPr>
          <w:p>
            <w:pPr>
              <w:pStyle w:val="TableParagraph"/>
              <w:spacing w:line="258" w:lineRule="exact"/>
              <w:ind w:left="200" w:right="189"/>
              <w:jc w:val="center"/>
              <w:rPr>
                <w:sz w:val="24"/>
              </w:rPr>
            </w:pPr>
            <w:r>
              <w:rPr>
                <w:sz w:val="24"/>
              </w:rPr>
              <w:t>1</w:t>
            </w:r>
            <w:r>
              <w:rPr>
                <w:spacing w:val="2"/>
                <w:sz w:val="24"/>
              </w:rPr>
              <w:t> </w:t>
            </w:r>
            <w:r>
              <w:rPr>
                <w:spacing w:val="-2"/>
                <w:sz w:val="24"/>
              </w:rPr>
              <w:t>337,5</w:t>
            </w:r>
          </w:p>
        </w:tc>
        <w:tc>
          <w:tcPr>
            <w:tcW w:w="1824" w:type="dxa"/>
          </w:tcPr>
          <w:p>
            <w:pPr>
              <w:pStyle w:val="TableParagraph"/>
              <w:spacing w:line="258" w:lineRule="exact"/>
              <w:ind w:left="549"/>
              <w:rPr>
                <w:sz w:val="24"/>
              </w:rPr>
            </w:pPr>
            <w:r>
              <w:rPr>
                <w:sz w:val="24"/>
              </w:rPr>
              <w:t>4</w:t>
            </w:r>
            <w:r>
              <w:rPr>
                <w:spacing w:val="2"/>
                <w:sz w:val="24"/>
              </w:rPr>
              <w:t> </w:t>
            </w:r>
            <w:r>
              <w:rPr>
                <w:spacing w:val="-2"/>
                <w:sz w:val="24"/>
              </w:rPr>
              <w:t>012,5</w:t>
            </w:r>
          </w:p>
        </w:tc>
      </w:tr>
      <w:tr>
        <w:trPr>
          <w:trHeight w:val="27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53" w:lineRule="exact"/>
              <w:ind w:left="375"/>
              <w:rPr>
                <w:sz w:val="24"/>
              </w:rPr>
            </w:pPr>
            <w:r>
              <w:rPr>
                <w:spacing w:val="-5"/>
                <w:sz w:val="24"/>
              </w:rPr>
              <w:t>148</w:t>
            </w:r>
          </w:p>
        </w:tc>
        <w:tc>
          <w:tcPr>
            <w:tcW w:w="1401" w:type="dxa"/>
            <w:tcBorders>
              <w:bottom w:val="nil"/>
            </w:tcBorders>
          </w:tcPr>
          <w:p>
            <w:pPr>
              <w:pStyle w:val="TableParagraph"/>
              <w:spacing w:line="253" w:lineRule="exact"/>
              <w:ind w:left="148" w:right="146"/>
              <w:jc w:val="center"/>
              <w:rPr>
                <w:sz w:val="24"/>
              </w:rPr>
            </w:pPr>
            <w:r>
              <w:rPr>
                <w:spacing w:val="-2"/>
                <w:sz w:val="24"/>
              </w:rPr>
              <w:t>бюджет</w:t>
            </w:r>
          </w:p>
        </w:tc>
        <w:tc>
          <w:tcPr>
            <w:tcW w:w="1819" w:type="dxa"/>
            <w:tcBorders>
              <w:bottom w:val="nil"/>
            </w:tcBorders>
          </w:tcPr>
          <w:p>
            <w:pPr>
              <w:pStyle w:val="TableParagraph"/>
              <w:spacing w:line="253" w:lineRule="exact"/>
              <w:ind w:right="535"/>
              <w:jc w:val="right"/>
              <w:rPr>
                <w:sz w:val="24"/>
              </w:rPr>
            </w:pPr>
            <w:r>
              <w:rPr>
                <w:sz w:val="24"/>
              </w:rPr>
              <w:t>1</w:t>
            </w:r>
            <w:r>
              <w:rPr>
                <w:spacing w:val="2"/>
                <w:sz w:val="24"/>
              </w:rPr>
              <w:t> </w:t>
            </w:r>
            <w:r>
              <w:rPr>
                <w:spacing w:val="-2"/>
                <w:sz w:val="24"/>
              </w:rPr>
              <w:t>337,5</w:t>
            </w:r>
          </w:p>
        </w:tc>
        <w:tc>
          <w:tcPr>
            <w:tcW w:w="1819" w:type="dxa"/>
            <w:tcBorders>
              <w:bottom w:val="nil"/>
            </w:tcBorders>
          </w:tcPr>
          <w:p>
            <w:pPr>
              <w:pStyle w:val="TableParagraph"/>
              <w:spacing w:line="253" w:lineRule="exact"/>
              <w:ind w:left="200" w:right="189"/>
              <w:jc w:val="center"/>
              <w:rPr>
                <w:sz w:val="24"/>
              </w:rPr>
            </w:pPr>
            <w:r>
              <w:rPr>
                <w:sz w:val="24"/>
              </w:rPr>
              <w:t>1</w:t>
            </w:r>
            <w:r>
              <w:rPr>
                <w:spacing w:val="2"/>
                <w:sz w:val="24"/>
              </w:rPr>
              <w:t> </w:t>
            </w:r>
            <w:r>
              <w:rPr>
                <w:spacing w:val="-2"/>
                <w:sz w:val="24"/>
              </w:rPr>
              <w:t>337,5</w:t>
            </w:r>
          </w:p>
        </w:tc>
        <w:tc>
          <w:tcPr>
            <w:tcW w:w="1819" w:type="dxa"/>
            <w:tcBorders>
              <w:bottom w:val="nil"/>
            </w:tcBorders>
          </w:tcPr>
          <w:p>
            <w:pPr>
              <w:pStyle w:val="TableParagraph"/>
              <w:spacing w:line="253" w:lineRule="exact"/>
              <w:ind w:left="200" w:right="193"/>
              <w:jc w:val="center"/>
              <w:rPr>
                <w:sz w:val="24"/>
              </w:rPr>
            </w:pPr>
            <w:r>
              <w:rPr>
                <w:spacing w:val="-2"/>
                <w:sz w:val="24"/>
              </w:rPr>
              <w:t>1337,5</w:t>
            </w:r>
          </w:p>
        </w:tc>
        <w:tc>
          <w:tcPr>
            <w:tcW w:w="1824" w:type="dxa"/>
            <w:tcBorders>
              <w:bottom w:val="nil"/>
            </w:tcBorders>
          </w:tcPr>
          <w:p>
            <w:pPr>
              <w:pStyle w:val="TableParagraph"/>
              <w:spacing w:line="253" w:lineRule="exact"/>
              <w:ind w:left="578"/>
              <w:rPr>
                <w:sz w:val="24"/>
              </w:rPr>
            </w:pPr>
            <w:r>
              <w:rPr>
                <w:spacing w:val="-2"/>
                <w:sz w:val="24"/>
              </w:rPr>
              <w:t>4012,5</w:t>
            </w:r>
          </w:p>
        </w:tc>
      </w:tr>
    </w:tbl>
    <w:p>
      <w:pPr>
        <w:spacing w:after="0" w:line="253" w:lineRule="exact"/>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2486" w:hRule="atLeast"/>
        </w:trPr>
        <w:tc>
          <w:tcPr>
            <w:tcW w:w="2102" w:type="dxa"/>
            <w:vMerge w:val="restart"/>
          </w:tcPr>
          <w:p>
            <w:pPr>
              <w:pStyle w:val="TableParagraph"/>
              <w:rPr>
                <w:sz w:val="24"/>
              </w:rPr>
            </w:pPr>
          </w:p>
        </w:tc>
        <w:tc>
          <w:tcPr>
            <w:tcW w:w="3638" w:type="dxa"/>
          </w:tcPr>
          <w:p>
            <w:pPr>
              <w:pStyle w:val="TableParagraph"/>
              <w:ind w:left="110" w:right="98" w:hanging="7"/>
              <w:jc w:val="center"/>
              <w:rPr>
                <w:sz w:val="24"/>
              </w:rPr>
            </w:pPr>
            <w:r>
              <w:rPr>
                <w:sz w:val="24"/>
              </w:rPr>
              <w:t>Москвы "Московская</w:t>
            </w:r>
            <w:r>
              <w:rPr>
                <w:spacing w:val="40"/>
                <w:sz w:val="24"/>
              </w:rPr>
              <w:t> </w:t>
            </w:r>
            <w:r>
              <w:rPr>
                <w:sz w:val="24"/>
              </w:rPr>
              <w:t>социальная гарантия" на проведение в городе Москве пилотного проекта по имущественной поддержке семей,</w:t>
            </w:r>
            <w:r>
              <w:rPr>
                <w:spacing w:val="-8"/>
                <w:sz w:val="24"/>
              </w:rPr>
              <w:t> </w:t>
            </w:r>
            <w:r>
              <w:rPr>
                <w:sz w:val="24"/>
              </w:rPr>
              <w:t>принявших</w:t>
            </w:r>
            <w:r>
              <w:rPr>
                <w:spacing w:val="-13"/>
                <w:sz w:val="24"/>
              </w:rPr>
              <w:t> </w:t>
            </w:r>
            <w:r>
              <w:rPr>
                <w:sz w:val="24"/>
              </w:rPr>
              <w:t>на</w:t>
            </w:r>
            <w:r>
              <w:rPr>
                <w:spacing w:val="-10"/>
                <w:sz w:val="24"/>
              </w:rPr>
              <w:t> </w:t>
            </w:r>
            <w:r>
              <w:rPr>
                <w:sz w:val="24"/>
              </w:rPr>
              <w:t>воспитание по договорам о приемной семье детей старшего возраста и (или)</w:t>
            </w:r>
          </w:p>
          <w:p>
            <w:pPr>
              <w:pStyle w:val="TableParagraph"/>
              <w:spacing w:line="262" w:lineRule="exact"/>
              <w:ind w:left="87" w:right="90"/>
              <w:jc w:val="center"/>
              <w:rPr>
                <w:sz w:val="24"/>
              </w:rPr>
            </w:pPr>
            <w:r>
              <w:rPr>
                <w:spacing w:val="-2"/>
                <w:sz w:val="24"/>
              </w:rPr>
              <w:t>детей-инвалидов</w:t>
            </w:r>
          </w:p>
        </w:tc>
        <w:tc>
          <w:tcPr>
            <w:tcW w:w="1118" w:type="dxa"/>
          </w:tcPr>
          <w:p>
            <w:pPr>
              <w:pStyle w:val="TableParagraph"/>
              <w:rPr>
                <w:sz w:val="24"/>
              </w:rPr>
            </w:pPr>
          </w:p>
        </w:tc>
        <w:tc>
          <w:tcPr>
            <w:tcW w:w="1401" w:type="dxa"/>
          </w:tcPr>
          <w:p>
            <w:pPr>
              <w:pStyle w:val="TableParagraph"/>
              <w:spacing w:line="242" w:lineRule="auto"/>
              <w:ind w:left="284" w:right="267" w:firstLine="72"/>
              <w:rPr>
                <w:sz w:val="24"/>
              </w:rPr>
            </w:pPr>
            <w:r>
              <w:rPr>
                <w:spacing w:val="-2"/>
                <w:sz w:val="24"/>
              </w:rPr>
              <w:t>города Москвы</w:t>
            </w: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72" w:right="161" w:hanging="4"/>
              <w:jc w:val="center"/>
              <w:rPr>
                <w:sz w:val="24"/>
              </w:rPr>
            </w:pPr>
            <w:r>
              <w:rPr>
                <w:sz w:val="24"/>
              </w:rPr>
              <w:t>Организация и проведение для детей и семей, состоящих на учете в учреждениях социального обслуживания населения, мероприятий, направленных</w:t>
            </w:r>
            <w:r>
              <w:rPr>
                <w:spacing w:val="-15"/>
                <w:sz w:val="24"/>
              </w:rPr>
              <w:t> </w:t>
            </w:r>
            <w:r>
              <w:rPr>
                <w:sz w:val="24"/>
              </w:rPr>
              <w:t>на</w:t>
            </w:r>
            <w:r>
              <w:rPr>
                <w:spacing w:val="-15"/>
                <w:sz w:val="24"/>
              </w:rPr>
              <w:t> </w:t>
            </w:r>
            <w:r>
              <w:rPr>
                <w:sz w:val="24"/>
              </w:rPr>
              <w:t>профилактику социального сиротства, семейного неблагополучия и</w:t>
            </w:r>
          </w:p>
          <w:p>
            <w:pPr>
              <w:pStyle w:val="TableParagraph"/>
              <w:spacing w:line="257" w:lineRule="exact"/>
              <w:ind w:left="91" w:right="90"/>
              <w:jc w:val="center"/>
              <w:rPr>
                <w:sz w:val="24"/>
              </w:rPr>
            </w:pPr>
            <w:r>
              <w:rPr>
                <w:sz w:val="24"/>
              </w:rPr>
              <w:t>жестокого</w:t>
            </w:r>
            <w:r>
              <w:rPr>
                <w:spacing w:val="-3"/>
                <w:sz w:val="24"/>
              </w:rPr>
              <w:t> </w:t>
            </w:r>
            <w:r>
              <w:rPr>
                <w:sz w:val="24"/>
              </w:rPr>
              <w:t>обращения</w:t>
            </w:r>
            <w:r>
              <w:rPr>
                <w:spacing w:val="-7"/>
                <w:sz w:val="24"/>
              </w:rPr>
              <w:t> </w:t>
            </w:r>
            <w:r>
              <w:rPr>
                <w:sz w:val="24"/>
              </w:rPr>
              <w:t>с</w:t>
            </w:r>
            <w:r>
              <w:rPr>
                <w:spacing w:val="3"/>
                <w:sz w:val="24"/>
              </w:rPr>
              <w:t> </w:t>
            </w:r>
            <w:r>
              <w:rPr>
                <w:spacing w:val="-2"/>
                <w:sz w:val="24"/>
              </w:rPr>
              <w:t>детьми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right="535"/>
              <w:jc w:val="right"/>
              <w:rPr>
                <w:sz w:val="24"/>
              </w:rPr>
            </w:pPr>
            <w:r>
              <w:rPr>
                <w:sz w:val="24"/>
              </w:rPr>
              <w:t>5</w:t>
            </w:r>
            <w:r>
              <w:rPr>
                <w:spacing w:val="2"/>
                <w:sz w:val="24"/>
              </w:rPr>
              <w:t> </w:t>
            </w:r>
            <w:r>
              <w:rPr>
                <w:spacing w:val="-2"/>
                <w:sz w:val="24"/>
              </w:rPr>
              <w:t>441,0</w:t>
            </w:r>
          </w:p>
        </w:tc>
        <w:tc>
          <w:tcPr>
            <w:tcW w:w="1819" w:type="dxa"/>
          </w:tcPr>
          <w:p>
            <w:pPr>
              <w:pStyle w:val="TableParagraph"/>
              <w:spacing w:line="253" w:lineRule="exact"/>
              <w:ind w:left="200" w:right="189"/>
              <w:jc w:val="center"/>
              <w:rPr>
                <w:sz w:val="24"/>
              </w:rPr>
            </w:pPr>
            <w:r>
              <w:rPr>
                <w:sz w:val="24"/>
              </w:rPr>
              <w:t>5</w:t>
            </w:r>
            <w:r>
              <w:rPr>
                <w:spacing w:val="2"/>
                <w:sz w:val="24"/>
              </w:rPr>
              <w:t> </w:t>
            </w:r>
            <w:r>
              <w:rPr>
                <w:spacing w:val="-2"/>
                <w:sz w:val="24"/>
              </w:rPr>
              <w:t>441,0</w:t>
            </w:r>
          </w:p>
        </w:tc>
        <w:tc>
          <w:tcPr>
            <w:tcW w:w="1819" w:type="dxa"/>
          </w:tcPr>
          <w:p>
            <w:pPr>
              <w:pStyle w:val="TableParagraph"/>
              <w:spacing w:line="253" w:lineRule="exact"/>
              <w:ind w:left="200" w:right="189"/>
              <w:jc w:val="center"/>
              <w:rPr>
                <w:sz w:val="24"/>
              </w:rPr>
            </w:pPr>
            <w:r>
              <w:rPr>
                <w:sz w:val="24"/>
              </w:rPr>
              <w:t>5</w:t>
            </w:r>
            <w:r>
              <w:rPr>
                <w:spacing w:val="2"/>
                <w:sz w:val="24"/>
              </w:rPr>
              <w:t> </w:t>
            </w:r>
            <w:r>
              <w:rPr>
                <w:spacing w:val="-2"/>
                <w:sz w:val="24"/>
              </w:rPr>
              <w:t>441,0</w:t>
            </w:r>
          </w:p>
        </w:tc>
        <w:tc>
          <w:tcPr>
            <w:tcW w:w="1824" w:type="dxa"/>
          </w:tcPr>
          <w:p>
            <w:pPr>
              <w:pStyle w:val="TableParagraph"/>
              <w:spacing w:line="253" w:lineRule="exact"/>
              <w:ind w:left="117" w:right="115"/>
              <w:jc w:val="center"/>
              <w:rPr>
                <w:sz w:val="24"/>
              </w:rPr>
            </w:pPr>
            <w:r>
              <w:rPr>
                <w:sz w:val="24"/>
              </w:rPr>
              <w:t>16</w:t>
            </w:r>
            <w:r>
              <w:rPr>
                <w:spacing w:val="2"/>
                <w:sz w:val="24"/>
              </w:rPr>
              <w:t> </w:t>
            </w:r>
            <w:r>
              <w:rPr>
                <w:spacing w:val="-2"/>
                <w:sz w:val="24"/>
              </w:rPr>
              <w:t>323,0</w:t>
            </w:r>
          </w:p>
        </w:tc>
      </w:tr>
      <w:tr>
        <w:trPr>
          <w:trHeight w:val="2198"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right="535"/>
              <w:jc w:val="right"/>
              <w:rPr>
                <w:sz w:val="24"/>
              </w:rPr>
            </w:pPr>
            <w:r>
              <w:rPr>
                <w:sz w:val="24"/>
              </w:rPr>
              <w:t>5</w:t>
            </w:r>
            <w:r>
              <w:rPr>
                <w:spacing w:val="2"/>
                <w:sz w:val="24"/>
              </w:rPr>
              <w:t> </w:t>
            </w:r>
            <w:r>
              <w:rPr>
                <w:spacing w:val="-2"/>
                <w:sz w:val="24"/>
              </w:rPr>
              <w:t>441,0</w:t>
            </w:r>
          </w:p>
        </w:tc>
        <w:tc>
          <w:tcPr>
            <w:tcW w:w="1819" w:type="dxa"/>
          </w:tcPr>
          <w:p>
            <w:pPr>
              <w:pStyle w:val="TableParagraph"/>
              <w:spacing w:line="272" w:lineRule="exact"/>
              <w:ind w:left="200" w:right="189"/>
              <w:jc w:val="center"/>
              <w:rPr>
                <w:sz w:val="24"/>
              </w:rPr>
            </w:pPr>
            <w:r>
              <w:rPr>
                <w:sz w:val="24"/>
              </w:rPr>
              <w:t>5</w:t>
            </w:r>
            <w:r>
              <w:rPr>
                <w:spacing w:val="2"/>
                <w:sz w:val="24"/>
              </w:rPr>
              <w:t> </w:t>
            </w:r>
            <w:r>
              <w:rPr>
                <w:spacing w:val="-2"/>
                <w:sz w:val="24"/>
              </w:rPr>
              <w:t>441,0</w:t>
            </w:r>
          </w:p>
        </w:tc>
        <w:tc>
          <w:tcPr>
            <w:tcW w:w="1819" w:type="dxa"/>
          </w:tcPr>
          <w:p>
            <w:pPr>
              <w:pStyle w:val="TableParagraph"/>
              <w:spacing w:line="272" w:lineRule="exact"/>
              <w:ind w:left="200" w:right="189"/>
              <w:jc w:val="center"/>
              <w:rPr>
                <w:sz w:val="24"/>
              </w:rPr>
            </w:pPr>
            <w:r>
              <w:rPr>
                <w:sz w:val="24"/>
              </w:rPr>
              <w:t>5</w:t>
            </w:r>
            <w:r>
              <w:rPr>
                <w:spacing w:val="2"/>
                <w:sz w:val="24"/>
              </w:rPr>
              <w:t> </w:t>
            </w:r>
            <w:r>
              <w:rPr>
                <w:spacing w:val="-2"/>
                <w:sz w:val="24"/>
              </w:rPr>
              <w:t>441,0</w:t>
            </w:r>
          </w:p>
        </w:tc>
        <w:tc>
          <w:tcPr>
            <w:tcW w:w="1824" w:type="dxa"/>
          </w:tcPr>
          <w:p>
            <w:pPr>
              <w:pStyle w:val="TableParagraph"/>
              <w:spacing w:line="272" w:lineRule="exact"/>
              <w:ind w:left="117" w:right="115"/>
              <w:jc w:val="center"/>
              <w:rPr>
                <w:sz w:val="24"/>
              </w:rPr>
            </w:pPr>
            <w:r>
              <w:rPr>
                <w:sz w:val="24"/>
              </w:rPr>
              <w:t>16</w:t>
            </w:r>
            <w:r>
              <w:rPr>
                <w:spacing w:val="2"/>
                <w:sz w:val="24"/>
              </w:rPr>
              <w:t> </w:t>
            </w:r>
            <w:r>
              <w:rPr>
                <w:spacing w:val="-2"/>
                <w:sz w:val="24"/>
              </w:rPr>
              <w:t>323,0</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34" w:right="129" w:hanging="3"/>
              <w:jc w:val="center"/>
              <w:rPr>
                <w:sz w:val="24"/>
              </w:rPr>
            </w:pPr>
            <w:r>
              <w:rPr>
                <w:sz w:val="24"/>
              </w:rPr>
              <w:t>Денежная премия города Москвы "Крылья аиста" в номинации</w:t>
            </w:r>
            <w:r>
              <w:rPr>
                <w:spacing w:val="-11"/>
                <w:sz w:val="24"/>
              </w:rPr>
              <w:t> </w:t>
            </w:r>
            <w:r>
              <w:rPr>
                <w:sz w:val="24"/>
              </w:rPr>
              <w:t>"Лучшая</w:t>
            </w:r>
            <w:r>
              <w:rPr>
                <w:spacing w:val="-15"/>
                <w:sz w:val="24"/>
              </w:rPr>
              <w:t> </w:t>
            </w:r>
            <w:r>
              <w:rPr>
                <w:sz w:val="24"/>
              </w:rPr>
              <w:t>семья</w:t>
            </w:r>
            <w:r>
              <w:rPr>
                <w:spacing w:val="-12"/>
                <w:sz w:val="24"/>
              </w:rPr>
              <w:t> </w:t>
            </w:r>
            <w:r>
              <w:rPr>
                <w:sz w:val="24"/>
              </w:rPr>
              <w:t>года"</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right="535"/>
              <w:jc w:val="right"/>
              <w:rPr>
                <w:sz w:val="24"/>
              </w:rPr>
            </w:pPr>
            <w:r>
              <w:rPr>
                <w:sz w:val="24"/>
              </w:rPr>
              <w:t>3</w:t>
            </w:r>
            <w:r>
              <w:rPr>
                <w:spacing w:val="2"/>
                <w:sz w:val="24"/>
              </w:rPr>
              <w:t> </w:t>
            </w:r>
            <w:r>
              <w:rPr>
                <w:spacing w:val="-2"/>
                <w:sz w:val="24"/>
              </w:rPr>
              <w:t>000,0</w:t>
            </w:r>
          </w:p>
        </w:tc>
        <w:tc>
          <w:tcPr>
            <w:tcW w:w="1819" w:type="dxa"/>
          </w:tcPr>
          <w:p>
            <w:pPr>
              <w:pStyle w:val="TableParagraph"/>
              <w:spacing w:line="258" w:lineRule="exact"/>
              <w:ind w:left="200" w:right="189"/>
              <w:jc w:val="center"/>
              <w:rPr>
                <w:sz w:val="24"/>
              </w:rPr>
            </w:pPr>
            <w:r>
              <w:rPr>
                <w:sz w:val="24"/>
              </w:rPr>
              <w:t>3</w:t>
            </w:r>
            <w:r>
              <w:rPr>
                <w:spacing w:val="2"/>
                <w:sz w:val="24"/>
              </w:rPr>
              <w:t> </w:t>
            </w:r>
            <w:r>
              <w:rPr>
                <w:spacing w:val="-2"/>
                <w:sz w:val="24"/>
              </w:rPr>
              <w:t>000,0</w:t>
            </w:r>
          </w:p>
        </w:tc>
        <w:tc>
          <w:tcPr>
            <w:tcW w:w="1819" w:type="dxa"/>
          </w:tcPr>
          <w:p>
            <w:pPr>
              <w:pStyle w:val="TableParagraph"/>
              <w:spacing w:line="258" w:lineRule="exact"/>
              <w:ind w:left="200" w:right="189"/>
              <w:jc w:val="center"/>
              <w:rPr>
                <w:sz w:val="24"/>
              </w:rPr>
            </w:pPr>
            <w:r>
              <w:rPr>
                <w:sz w:val="24"/>
              </w:rPr>
              <w:t>3</w:t>
            </w:r>
            <w:r>
              <w:rPr>
                <w:spacing w:val="2"/>
                <w:sz w:val="24"/>
              </w:rPr>
              <w:t> </w:t>
            </w:r>
            <w:r>
              <w:rPr>
                <w:spacing w:val="-2"/>
                <w:sz w:val="24"/>
              </w:rPr>
              <w:t>000,0</w:t>
            </w:r>
          </w:p>
        </w:tc>
        <w:tc>
          <w:tcPr>
            <w:tcW w:w="1824" w:type="dxa"/>
          </w:tcPr>
          <w:p>
            <w:pPr>
              <w:pStyle w:val="TableParagraph"/>
              <w:spacing w:line="258" w:lineRule="exact"/>
              <w:ind w:left="117" w:right="111"/>
              <w:jc w:val="center"/>
              <w:rPr>
                <w:sz w:val="24"/>
              </w:rPr>
            </w:pPr>
            <w:r>
              <w:rPr>
                <w:sz w:val="24"/>
              </w:rPr>
              <w:t>9</w:t>
            </w:r>
            <w:r>
              <w:rPr>
                <w:spacing w:val="2"/>
                <w:sz w:val="24"/>
              </w:rPr>
              <w:t> </w:t>
            </w:r>
            <w:r>
              <w:rPr>
                <w:spacing w:val="-2"/>
                <w:sz w:val="24"/>
              </w:rPr>
              <w:t>000,0</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right="535"/>
              <w:jc w:val="right"/>
              <w:rPr>
                <w:sz w:val="24"/>
              </w:rPr>
            </w:pPr>
            <w:r>
              <w:rPr>
                <w:sz w:val="24"/>
              </w:rPr>
              <w:t>3</w:t>
            </w:r>
            <w:r>
              <w:rPr>
                <w:spacing w:val="2"/>
                <w:sz w:val="24"/>
              </w:rPr>
              <w:t> </w:t>
            </w:r>
            <w:r>
              <w:rPr>
                <w:spacing w:val="-2"/>
                <w:sz w:val="24"/>
              </w:rPr>
              <w:t>000,0</w:t>
            </w:r>
          </w:p>
        </w:tc>
        <w:tc>
          <w:tcPr>
            <w:tcW w:w="1819" w:type="dxa"/>
          </w:tcPr>
          <w:p>
            <w:pPr>
              <w:pStyle w:val="TableParagraph"/>
              <w:spacing w:line="273" w:lineRule="exact"/>
              <w:ind w:left="200" w:right="189"/>
              <w:jc w:val="center"/>
              <w:rPr>
                <w:sz w:val="24"/>
              </w:rPr>
            </w:pPr>
            <w:r>
              <w:rPr>
                <w:sz w:val="24"/>
              </w:rPr>
              <w:t>3</w:t>
            </w:r>
            <w:r>
              <w:rPr>
                <w:spacing w:val="2"/>
                <w:sz w:val="24"/>
              </w:rPr>
              <w:t> </w:t>
            </w:r>
            <w:r>
              <w:rPr>
                <w:spacing w:val="-2"/>
                <w:sz w:val="24"/>
              </w:rPr>
              <w:t>000,0</w:t>
            </w:r>
          </w:p>
        </w:tc>
        <w:tc>
          <w:tcPr>
            <w:tcW w:w="1819" w:type="dxa"/>
          </w:tcPr>
          <w:p>
            <w:pPr>
              <w:pStyle w:val="TableParagraph"/>
              <w:spacing w:line="273" w:lineRule="exact"/>
              <w:ind w:left="200" w:right="189"/>
              <w:jc w:val="center"/>
              <w:rPr>
                <w:sz w:val="24"/>
              </w:rPr>
            </w:pPr>
            <w:r>
              <w:rPr>
                <w:sz w:val="24"/>
              </w:rPr>
              <w:t>3</w:t>
            </w:r>
            <w:r>
              <w:rPr>
                <w:spacing w:val="2"/>
                <w:sz w:val="24"/>
              </w:rPr>
              <w:t> </w:t>
            </w:r>
            <w:r>
              <w:rPr>
                <w:spacing w:val="-2"/>
                <w:sz w:val="24"/>
              </w:rPr>
              <w:t>000,0</w:t>
            </w:r>
          </w:p>
        </w:tc>
        <w:tc>
          <w:tcPr>
            <w:tcW w:w="1824" w:type="dxa"/>
          </w:tcPr>
          <w:p>
            <w:pPr>
              <w:pStyle w:val="TableParagraph"/>
              <w:spacing w:line="273" w:lineRule="exact"/>
              <w:ind w:left="117" w:right="110"/>
              <w:jc w:val="center"/>
              <w:rPr>
                <w:sz w:val="24"/>
              </w:rPr>
            </w:pPr>
            <w:r>
              <w:rPr>
                <w:sz w:val="24"/>
              </w:rPr>
              <w:t>9</w:t>
            </w:r>
            <w:r>
              <w:rPr>
                <w:spacing w:val="2"/>
                <w:sz w:val="24"/>
              </w:rPr>
              <w:t> </w:t>
            </w:r>
            <w:r>
              <w:rPr>
                <w:spacing w:val="-2"/>
                <w:sz w:val="24"/>
              </w:rPr>
              <w:t>000,0</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321" w:right="317" w:firstLine="8"/>
              <w:jc w:val="center"/>
              <w:rPr>
                <w:sz w:val="24"/>
              </w:rPr>
            </w:pPr>
            <w:r>
              <w:rPr>
                <w:sz w:val="24"/>
              </w:rPr>
              <w:t>Реализация дополнительных образовательных</w:t>
            </w:r>
            <w:r>
              <w:rPr>
                <w:spacing w:val="-15"/>
                <w:sz w:val="24"/>
              </w:rPr>
              <w:t> </w:t>
            </w:r>
            <w:r>
              <w:rPr>
                <w:sz w:val="24"/>
              </w:rPr>
              <w:t>программ</w:t>
            </w:r>
            <w:r>
              <w:rPr>
                <w:spacing w:val="-15"/>
                <w:sz w:val="24"/>
              </w:rPr>
              <w:t> </w:t>
            </w:r>
            <w:r>
              <w:rPr>
                <w:sz w:val="24"/>
              </w:rPr>
              <w:t>в целях профилактики</w:t>
            </w:r>
          </w:p>
          <w:p>
            <w:pPr>
              <w:pStyle w:val="TableParagraph"/>
              <w:spacing w:line="266" w:lineRule="exact"/>
              <w:ind w:left="99" w:right="90"/>
              <w:jc w:val="center"/>
              <w:rPr>
                <w:sz w:val="24"/>
              </w:rPr>
            </w:pPr>
            <w:r>
              <w:rPr>
                <w:sz w:val="24"/>
              </w:rPr>
              <w:t>профессионального</w:t>
            </w:r>
            <w:r>
              <w:rPr>
                <w:spacing w:val="-7"/>
                <w:sz w:val="24"/>
              </w:rPr>
              <w:t> </w:t>
            </w:r>
            <w:r>
              <w:rPr>
                <w:spacing w:val="-2"/>
                <w:sz w:val="24"/>
              </w:rPr>
              <w:t>выгорания</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right="478"/>
              <w:jc w:val="right"/>
              <w:rPr>
                <w:sz w:val="24"/>
              </w:rPr>
            </w:pPr>
            <w:r>
              <w:rPr>
                <w:sz w:val="24"/>
              </w:rPr>
              <w:t>38</w:t>
            </w:r>
            <w:r>
              <w:rPr>
                <w:spacing w:val="2"/>
                <w:sz w:val="24"/>
              </w:rPr>
              <w:t> </w:t>
            </w:r>
            <w:r>
              <w:rPr>
                <w:spacing w:val="-2"/>
                <w:sz w:val="24"/>
              </w:rPr>
              <w:t>000,0</w:t>
            </w:r>
          </w:p>
        </w:tc>
        <w:tc>
          <w:tcPr>
            <w:tcW w:w="1819" w:type="dxa"/>
          </w:tcPr>
          <w:p>
            <w:pPr>
              <w:pStyle w:val="TableParagraph"/>
              <w:spacing w:line="258" w:lineRule="exact"/>
              <w:ind w:left="200" w:right="194"/>
              <w:jc w:val="center"/>
              <w:rPr>
                <w:sz w:val="24"/>
              </w:rPr>
            </w:pPr>
            <w:r>
              <w:rPr>
                <w:sz w:val="24"/>
              </w:rPr>
              <w:t>38</w:t>
            </w:r>
            <w:r>
              <w:rPr>
                <w:spacing w:val="2"/>
                <w:sz w:val="24"/>
              </w:rPr>
              <w:t> </w:t>
            </w:r>
            <w:r>
              <w:rPr>
                <w:spacing w:val="-2"/>
                <w:sz w:val="24"/>
              </w:rPr>
              <w:t>000,0</w:t>
            </w:r>
          </w:p>
        </w:tc>
        <w:tc>
          <w:tcPr>
            <w:tcW w:w="1819" w:type="dxa"/>
          </w:tcPr>
          <w:p>
            <w:pPr>
              <w:pStyle w:val="TableParagraph"/>
              <w:spacing w:line="258" w:lineRule="exact"/>
              <w:ind w:left="200" w:right="194"/>
              <w:jc w:val="center"/>
              <w:rPr>
                <w:sz w:val="24"/>
              </w:rPr>
            </w:pPr>
            <w:r>
              <w:rPr>
                <w:sz w:val="24"/>
              </w:rPr>
              <w:t>38</w:t>
            </w:r>
            <w:r>
              <w:rPr>
                <w:spacing w:val="2"/>
                <w:sz w:val="24"/>
              </w:rPr>
              <w:t> </w:t>
            </w:r>
            <w:r>
              <w:rPr>
                <w:spacing w:val="-2"/>
                <w:sz w:val="24"/>
              </w:rPr>
              <w:t>000,0</w:t>
            </w:r>
          </w:p>
        </w:tc>
        <w:tc>
          <w:tcPr>
            <w:tcW w:w="1824" w:type="dxa"/>
          </w:tcPr>
          <w:p>
            <w:pPr>
              <w:pStyle w:val="TableParagraph"/>
              <w:spacing w:line="258" w:lineRule="exact"/>
              <w:ind w:left="117" w:right="110"/>
              <w:jc w:val="center"/>
              <w:rPr>
                <w:sz w:val="24"/>
              </w:rPr>
            </w:pPr>
            <w:r>
              <w:rPr>
                <w:sz w:val="24"/>
              </w:rPr>
              <w:t>114</w:t>
            </w:r>
            <w:r>
              <w:rPr>
                <w:spacing w:val="2"/>
                <w:sz w:val="24"/>
              </w:rPr>
              <w:t> </w:t>
            </w:r>
            <w:r>
              <w:rPr>
                <w:spacing w:val="-2"/>
                <w:sz w:val="24"/>
              </w:rPr>
              <w:t>000,0</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right="478"/>
              <w:jc w:val="right"/>
              <w:rPr>
                <w:sz w:val="24"/>
              </w:rPr>
            </w:pPr>
            <w:r>
              <w:rPr>
                <w:sz w:val="24"/>
              </w:rPr>
              <w:t>38</w:t>
            </w:r>
            <w:r>
              <w:rPr>
                <w:spacing w:val="2"/>
                <w:sz w:val="24"/>
              </w:rPr>
              <w:t> </w:t>
            </w:r>
            <w:r>
              <w:rPr>
                <w:spacing w:val="-2"/>
                <w:sz w:val="24"/>
              </w:rPr>
              <w:t>000,0</w:t>
            </w:r>
          </w:p>
        </w:tc>
        <w:tc>
          <w:tcPr>
            <w:tcW w:w="1819" w:type="dxa"/>
          </w:tcPr>
          <w:p>
            <w:pPr>
              <w:pStyle w:val="TableParagraph"/>
              <w:spacing w:line="273" w:lineRule="exact"/>
              <w:ind w:left="200" w:right="194"/>
              <w:jc w:val="center"/>
              <w:rPr>
                <w:sz w:val="24"/>
              </w:rPr>
            </w:pPr>
            <w:r>
              <w:rPr>
                <w:sz w:val="24"/>
              </w:rPr>
              <w:t>38</w:t>
            </w:r>
            <w:r>
              <w:rPr>
                <w:spacing w:val="2"/>
                <w:sz w:val="24"/>
              </w:rPr>
              <w:t> </w:t>
            </w:r>
            <w:r>
              <w:rPr>
                <w:spacing w:val="-2"/>
                <w:sz w:val="24"/>
              </w:rPr>
              <w:t>000,0</w:t>
            </w:r>
          </w:p>
        </w:tc>
        <w:tc>
          <w:tcPr>
            <w:tcW w:w="1819" w:type="dxa"/>
          </w:tcPr>
          <w:p>
            <w:pPr>
              <w:pStyle w:val="TableParagraph"/>
              <w:spacing w:line="273" w:lineRule="exact"/>
              <w:ind w:left="200" w:right="194"/>
              <w:jc w:val="center"/>
              <w:rPr>
                <w:sz w:val="24"/>
              </w:rPr>
            </w:pPr>
            <w:r>
              <w:rPr>
                <w:sz w:val="24"/>
              </w:rPr>
              <w:t>38</w:t>
            </w:r>
            <w:r>
              <w:rPr>
                <w:spacing w:val="2"/>
                <w:sz w:val="24"/>
              </w:rPr>
              <w:t> </w:t>
            </w:r>
            <w:r>
              <w:rPr>
                <w:spacing w:val="-2"/>
                <w:sz w:val="24"/>
              </w:rPr>
              <w:t>000,0</w:t>
            </w:r>
          </w:p>
        </w:tc>
        <w:tc>
          <w:tcPr>
            <w:tcW w:w="1824" w:type="dxa"/>
          </w:tcPr>
          <w:p>
            <w:pPr>
              <w:pStyle w:val="TableParagraph"/>
              <w:spacing w:line="273" w:lineRule="exact"/>
              <w:ind w:left="117" w:right="110"/>
              <w:jc w:val="center"/>
              <w:rPr>
                <w:sz w:val="24"/>
              </w:rPr>
            </w:pPr>
            <w:r>
              <w:rPr>
                <w:sz w:val="24"/>
              </w:rPr>
              <w:t>114</w:t>
            </w:r>
            <w:r>
              <w:rPr>
                <w:spacing w:val="2"/>
                <w:sz w:val="24"/>
              </w:rPr>
              <w:t> </w:t>
            </w:r>
            <w:r>
              <w:rPr>
                <w:spacing w:val="-2"/>
                <w:sz w:val="24"/>
              </w:rPr>
              <w:t>000,0</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49" w:right="142" w:hanging="8"/>
              <w:jc w:val="center"/>
              <w:rPr>
                <w:sz w:val="24"/>
              </w:rPr>
            </w:pPr>
            <w:r>
              <w:rPr>
                <w:sz w:val="24"/>
              </w:rPr>
              <w:t>Оказание государственными учреждениями</w:t>
            </w:r>
            <w:r>
              <w:rPr>
                <w:spacing w:val="-15"/>
                <w:sz w:val="24"/>
              </w:rPr>
              <w:t> </w:t>
            </w:r>
            <w:r>
              <w:rPr>
                <w:sz w:val="24"/>
              </w:rPr>
              <w:t>государственных услуг, выполнение работ,</w:t>
            </w:r>
          </w:p>
          <w:p>
            <w:pPr>
              <w:pStyle w:val="TableParagraph"/>
              <w:spacing w:line="274" w:lineRule="exact"/>
              <w:ind w:left="90" w:right="90"/>
              <w:jc w:val="center"/>
              <w:rPr>
                <w:sz w:val="24"/>
              </w:rPr>
            </w:pPr>
            <w:r>
              <w:rPr>
                <w:sz w:val="24"/>
              </w:rPr>
              <w:t>финансовое</w:t>
            </w:r>
            <w:r>
              <w:rPr>
                <w:spacing w:val="-15"/>
                <w:sz w:val="24"/>
              </w:rPr>
              <w:t> </w:t>
            </w:r>
            <w:r>
              <w:rPr>
                <w:sz w:val="24"/>
              </w:rPr>
              <w:t>обеспечение </w:t>
            </w:r>
            <w:r>
              <w:rPr>
                <w:spacing w:val="-2"/>
                <w:sz w:val="24"/>
              </w:rPr>
              <w:t>деятельности</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right="478"/>
              <w:jc w:val="right"/>
              <w:rPr>
                <w:sz w:val="24"/>
              </w:rPr>
            </w:pPr>
            <w:r>
              <w:rPr>
                <w:sz w:val="24"/>
              </w:rPr>
              <w:t>80</w:t>
            </w:r>
            <w:r>
              <w:rPr>
                <w:spacing w:val="2"/>
                <w:sz w:val="24"/>
              </w:rPr>
              <w:t> </w:t>
            </w:r>
            <w:r>
              <w:rPr>
                <w:spacing w:val="-2"/>
                <w:sz w:val="24"/>
              </w:rPr>
              <w:t>184,7</w:t>
            </w:r>
          </w:p>
        </w:tc>
        <w:tc>
          <w:tcPr>
            <w:tcW w:w="1819" w:type="dxa"/>
          </w:tcPr>
          <w:p>
            <w:pPr>
              <w:pStyle w:val="TableParagraph"/>
              <w:spacing w:line="258" w:lineRule="exact"/>
              <w:ind w:left="200" w:right="194"/>
              <w:jc w:val="center"/>
              <w:rPr>
                <w:sz w:val="24"/>
              </w:rPr>
            </w:pPr>
            <w:r>
              <w:rPr>
                <w:sz w:val="24"/>
              </w:rPr>
              <w:t>79</w:t>
            </w:r>
            <w:r>
              <w:rPr>
                <w:spacing w:val="2"/>
                <w:sz w:val="24"/>
              </w:rPr>
              <w:t> </w:t>
            </w:r>
            <w:r>
              <w:rPr>
                <w:spacing w:val="-2"/>
                <w:sz w:val="24"/>
              </w:rPr>
              <w:t>853,7</w:t>
            </w:r>
          </w:p>
        </w:tc>
        <w:tc>
          <w:tcPr>
            <w:tcW w:w="1819" w:type="dxa"/>
          </w:tcPr>
          <w:p>
            <w:pPr>
              <w:pStyle w:val="TableParagraph"/>
              <w:spacing w:line="258" w:lineRule="exact"/>
              <w:ind w:left="200" w:right="194"/>
              <w:jc w:val="center"/>
              <w:rPr>
                <w:sz w:val="24"/>
              </w:rPr>
            </w:pPr>
            <w:r>
              <w:rPr>
                <w:sz w:val="24"/>
              </w:rPr>
              <w:t>79</w:t>
            </w:r>
            <w:r>
              <w:rPr>
                <w:spacing w:val="2"/>
                <w:sz w:val="24"/>
              </w:rPr>
              <w:t> </w:t>
            </w:r>
            <w:r>
              <w:rPr>
                <w:spacing w:val="-2"/>
                <w:sz w:val="24"/>
              </w:rPr>
              <w:t>605,3</w:t>
            </w:r>
          </w:p>
        </w:tc>
        <w:tc>
          <w:tcPr>
            <w:tcW w:w="1824" w:type="dxa"/>
          </w:tcPr>
          <w:p>
            <w:pPr>
              <w:pStyle w:val="TableParagraph"/>
              <w:spacing w:line="258" w:lineRule="exact"/>
              <w:ind w:left="117" w:right="110"/>
              <w:jc w:val="center"/>
              <w:rPr>
                <w:sz w:val="24"/>
              </w:rPr>
            </w:pPr>
            <w:r>
              <w:rPr>
                <w:sz w:val="24"/>
              </w:rPr>
              <w:t>239</w:t>
            </w:r>
            <w:r>
              <w:rPr>
                <w:spacing w:val="2"/>
                <w:sz w:val="24"/>
              </w:rPr>
              <w:t> </w:t>
            </w:r>
            <w:r>
              <w:rPr>
                <w:spacing w:val="-2"/>
                <w:sz w:val="24"/>
              </w:rPr>
              <w:t>643,7</w:t>
            </w:r>
          </w:p>
        </w:tc>
      </w:tr>
      <w:tr>
        <w:trPr>
          <w:trHeight w:val="109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843</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right="478"/>
              <w:jc w:val="right"/>
              <w:rPr>
                <w:sz w:val="24"/>
              </w:rPr>
            </w:pPr>
            <w:r>
              <w:rPr>
                <w:sz w:val="24"/>
              </w:rPr>
              <w:t>80</w:t>
            </w:r>
            <w:r>
              <w:rPr>
                <w:spacing w:val="2"/>
                <w:sz w:val="24"/>
              </w:rPr>
              <w:t> </w:t>
            </w:r>
            <w:r>
              <w:rPr>
                <w:spacing w:val="-2"/>
                <w:sz w:val="24"/>
              </w:rPr>
              <w:t>184,7</w:t>
            </w:r>
          </w:p>
        </w:tc>
        <w:tc>
          <w:tcPr>
            <w:tcW w:w="1819" w:type="dxa"/>
          </w:tcPr>
          <w:p>
            <w:pPr>
              <w:pStyle w:val="TableParagraph"/>
              <w:spacing w:line="272" w:lineRule="exact"/>
              <w:ind w:left="200" w:right="194"/>
              <w:jc w:val="center"/>
              <w:rPr>
                <w:sz w:val="24"/>
              </w:rPr>
            </w:pPr>
            <w:r>
              <w:rPr>
                <w:sz w:val="24"/>
              </w:rPr>
              <w:t>79</w:t>
            </w:r>
            <w:r>
              <w:rPr>
                <w:spacing w:val="2"/>
                <w:sz w:val="24"/>
              </w:rPr>
              <w:t> </w:t>
            </w:r>
            <w:r>
              <w:rPr>
                <w:spacing w:val="-2"/>
                <w:sz w:val="24"/>
              </w:rPr>
              <w:t>853,7</w:t>
            </w:r>
          </w:p>
        </w:tc>
        <w:tc>
          <w:tcPr>
            <w:tcW w:w="1819" w:type="dxa"/>
          </w:tcPr>
          <w:p>
            <w:pPr>
              <w:pStyle w:val="TableParagraph"/>
              <w:spacing w:line="272" w:lineRule="exact"/>
              <w:ind w:left="200" w:right="194"/>
              <w:jc w:val="center"/>
              <w:rPr>
                <w:sz w:val="24"/>
              </w:rPr>
            </w:pPr>
            <w:r>
              <w:rPr>
                <w:sz w:val="24"/>
              </w:rPr>
              <w:t>79</w:t>
            </w:r>
            <w:r>
              <w:rPr>
                <w:spacing w:val="2"/>
                <w:sz w:val="24"/>
              </w:rPr>
              <w:t> </w:t>
            </w:r>
            <w:r>
              <w:rPr>
                <w:spacing w:val="-2"/>
                <w:sz w:val="24"/>
              </w:rPr>
              <w:t>605,3</w:t>
            </w:r>
          </w:p>
        </w:tc>
        <w:tc>
          <w:tcPr>
            <w:tcW w:w="1824" w:type="dxa"/>
          </w:tcPr>
          <w:p>
            <w:pPr>
              <w:pStyle w:val="TableParagraph"/>
              <w:spacing w:line="272" w:lineRule="exact"/>
              <w:ind w:left="117" w:right="111"/>
              <w:jc w:val="center"/>
              <w:rPr>
                <w:sz w:val="24"/>
              </w:rPr>
            </w:pPr>
            <w:r>
              <w:rPr>
                <w:sz w:val="24"/>
              </w:rPr>
              <w:t>239</w:t>
            </w:r>
            <w:r>
              <w:rPr>
                <w:spacing w:val="2"/>
                <w:sz w:val="24"/>
              </w:rPr>
              <w:t> </w:t>
            </w:r>
            <w:r>
              <w:rPr>
                <w:spacing w:val="-2"/>
                <w:sz w:val="24"/>
              </w:rPr>
              <w:t>643,7</w:t>
            </w:r>
          </w:p>
        </w:tc>
      </w:tr>
      <w:tr>
        <w:trPr>
          <w:trHeight w:val="278" w:hRule="atLeast"/>
        </w:trPr>
        <w:tc>
          <w:tcPr>
            <w:tcW w:w="2102" w:type="dxa"/>
            <w:vMerge/>
            <w:tcBorders>
              <w:top w:val="nil"/>
            </w:tcBorders>
          </w:tcPr>
          <w:p>
            <w:pPr>
              <w:rPr>
                <w:sz w:val="2"/>
                <w:szCs w:val="2"/>
              </w:rPr>
            </w:pPr>
          </w:p>
        </w:tc>
        <w:tc>
          <w:tcPr>
            <w:tcW w:w="3638" w:type="dxa"/>
            <w:tcBorders>
              <w:bottom w:val="nil"/>
            </w:tcBorders>
          </w:tcPr>
          <w:p>
            <w:pPr>
              <w:pStyle w:val="TableParagraph"/>
              <w:spacing w:line="258" w:lineRule="exact"/>
              <w:ind w:left="278"/>
              <w:rPr>
                <w:sz w:val="24"/>
              </w:rPr>
            </w:pPr>
            <w:r>
              <w:rPr>
                <w:sz w:val="24"/>
              </w:rPr>
              <w:t>государственных</w:t>
            </w:r>
            <w:r>
              <w:rPr>
                <w:spacing w:val="-6"/>
                <w:sz w:val="24"/>
              </w:rPr>
              <w:t> </w:t>
            </w:r>
            <w:r>
              <w:rPr>
                <w:spacing w:val="-2"/>
                <w:sz w:val="24"/>
              </w:rPr>
              <w:t>учреждений</w:t>
            </w:r>
          </w:p>
        </w:tc>
        <w:tc>
          <w:tcPr>
            <w:tcW w:w="1118" w:type="dxa"/>
            <w:tcBorders>
              <w:bottom w:val="nil"/>
            </w:tcBorders>
          </w:tcPr>
          <w:p>
            <w:pPr>
              <w:pStyle w:val="TableParagraph"/>
              <w:rPr>
                <w:sz w:val="20"/>
              </w:rPr>
            </w:pPr>
          </w:p>
        </w:tc>
        <w:tc>
          <w:tcPr>
            <w:tcW w:w="1401" w:type="dxa"/>
            <w:tcBorders>
              <w:bottom w:val="nil"/>
            </w:tcBorders>
          </w:tcPr>
          <w:p>
            <w:pPr>
              <w:pStyle w:val="TableParagraph"/>
              <w:rPr>
                <w:sz w:val="20"/>
              </w:rPr>
            </w:pPr>
          </w:p>
        </w:tc>
        <w:tc>
          <w:tcPr>
            <w:tcW w:w="1819" w:type="dxa"/>
            <w:tcBorders>
              <w:bottom w:val="nil"/>
            </w:tcBorders>
          </w:tcPr>
          <w:p>
            <w:pPr>
              <w:pStyle w:val="TableParagraph"/>
              <w:rPr>
                <w:sz w:val="20"/>
              </w:rPr>
            </w:pPr>
          </w:p>
        </w:tc>
        <w:tc>
          <w:tcPr>
            <w:tcW w:w="1819" w:type="dxa"/>
            <w:tcBorders>
              <w:bottom w:val="nil"/>
            </w:tcBorders>
          </w:tcPr>
          <w:p>
            <w:pPr>
              <w:pStyle w:val="TableParagraph"/>
              <w:rPr>
                <w:sz w:val="20"/>
              </w:rPr>
            </w:pPr>
          </w:p>
        </w:tc>
        <w:tc>
          <w:tcPr>
            <w:tcW w:w="1819" w:type="dxa"/>
            <w:tcBorders>
              <w:bottom w:val="nil"/>
            </w:tcBorders>
          </w:tcPr>
          <w:p>
            <w:pPr>
              <w:pStyle w:val="TableParagraph"/>
              <w:rPr>
                <w:sz w:val="20"/>
              </w:rPr>
            </w:pPr>
          </w:p>
        </w:tc>
        <w:tc>
          <w:tcPr>
            <w:tcW w:w="1824" w:type="dxa"/>
            <w:tcBorders>
              <w:bottom w:val="nil"/>
            </w:tcBorders>
          </w:tcPr>
          <w:p>
            <w:pPr>
              <w:pStyle w:val="TableParagraph"/>
              <w:rPr>
                <w:sz w:val="20"/>
              </w:rPr>
            </w:pPr>
          </w:p>
        </w:tc>
      </w:tr>
    </w:tbl>
    <w:p>
      <w:pPr>
        <w:spacing w:after="0"/>
        <w:rPr>
          <w:sz w:val="20"/>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278" w:hRule="atLeast"/>
        </w:trPr>
        <w:tc>
          <w:tcPr>
            <w:tcW w:w="2102" w:type="dxa"/>
            <w:vMerge w:val="restart"/>
          </w:tcPr>
          <w:p>
            <w:pPr>
              <w:pStyle w:val="TableParagraph"/>
              <w:rPr>
                <w:sz w:val="24"/>
              </w:rPr>
            </w:pPr>
          </w:p>
        </w:tc>
        <w:tc>
          <w:tcPr>
            <w:tcW w:w="3638" w:type="dxa"/>
          </w:tcPr>
          <w:p>
            <w:pPr>
              <w:pStyle w:val="TableParagraph"/>
              <w:spacing w:line="258" w:lineRule="exact"/>
              <w:ind w:left="365"/>
              <w:rPr>
                <w:sz w:val="24"/>
              </w:rPr>
            </w:pPr>
            <w:r>
              <w:rPr>
                <w:sz w:val="24"/>
              </w:rPr>
              <w:t>социальной</w:t>
            </w:r>
            <w:r>
              <w:rPr>
                <w:spacing w:val="-1"/>
                <w:sz w:val="24"/>
              </w:rPr>
              <w:t> </w:t>
            </w:r>
            <w:r>
              <w:rPr>
                <w:spacing w:val="-2"/>
                <w:sz w:val="24"/>
              </w:rPr>
              <w:t>направленности</w:t>
            </w:r>
          </w:p>
        </w:tc>
        <w:tc>
          <w:tcPr>
            <w:tcW w:w="1118" w:type="dxa"/>
          </w:tcPr>
          <w:p>
            <w:pPr>
              <w:pStyle w:val="TableParagraph"/>
              <w:rPr>
                <w:sz w:val="20"/>
              </w:rPr>
            </w:pPr>
          </w:p>
        </w:tc>
        <w:tc>
          <w:tcPr>
            <w:tcW w:w="1401" w:type="dxa"/>
          </w:tcPr>
          <w:p>
            <w:pPr>
              <w:pStyle w:val="TableParagraph"/>
              <w:rPr>
                <w:sz w:val="20"/>
              </w:rPr>
            </w:pPr>
          </w:p>
        </w:tc>
        <w:tc>
          <w:tcPr>
            <w:tcW w:w="1819" w:type="dxa"/>
          </w:tcPr>
          <w:p>
            <w:pPr>
              <w:pStyle w:val="TableParagraph"/>
              <w:rPr>
                <w:sz w:val="20"/>
              </w:rPr>
            </w:pPr>
          </w:p>
        </w:tc>
        <w:tc>
          <w:tcPr>
            <w:tcW w:w="1819" w:type="dxa"/>
          </w:tcPr>
          <w:p>
            <w:pPr>
              <w:pStyle w:val="TableParagraph"/>
              <w:rPr>
                <w:sz w:val="20"/>
              </w:rPr>
            </w:pPr>
          </w:p>
        </w:tc>
        <w:tc>
          <w:tcPr>
            <w:tcW w:w="1819" w:type="dxa"/>
          </w:tcPr>
          <w:p>
            <w:pPr>
              <w:pStyle w:val="TableParagraph"/>
              <w:rPr>
                <w:sz w:val="20"/>
              </w:rPr>
            </w:pPr>
          </w:p>
        </w:tc>
        <w:tc>
          <w:tcPr>
            <w:tcW w:w="1824" w:type="dxa"/>
          </w:tcPr>
          <w:p>
            <w:pPr>
              <w:pStyle w:val="TableParagraph"/>
              <w:rPr>
                <w:sz w:val="20"/>
              </w:rPr>
            </w:pP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49" w:right="142" w:hanging="8"/>
              <w:jc w:val="center"/>
              <w:rPr>
                <w:sz w:val="24"/>
              </w:rPr>
            </w:pPr>
            <w:r>
              <w:rPr>
                <w:sz w:val="24"/>
              </w:rPr>
              <w:t>Оказание государственными 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9" w:lineRule="exact"/>
              <w:ind w:left="95" w:right="90"/>
              <w:jc w:val="center"/>
              <w:rPr>
                <w:sz w:val="24"/>
              </w:rPr>
            </w:pPr>
            <w:r>
              <w:rPr>
                <w:sz w:val="24"/>
              </w:rPr>
              <w:t>казенных</w:t>
            </w:r>
            <w:r>
              <w:rPr>
                <w:spacing w:val="-1"/>
                <w:sz w:val="24"/>
              </w:rPr>
              <w:t> </w:t>
            </w:r>
            <w:r>
              <w:rPr>
                <w:spacing w:val="-2"/>
                <w:sz w:val="24"/>
              </w:rPr>
              <w:t>учреждений</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62</w:t>
            </w:r>
            <w:r>
              <w:rPr>
                <w:spacing w:val="2"/>
                <w:sz w:val="24"/>
              </w:rPr>
              <w:t> </w:t>
            </w:r>
            <w:r>
              <w:rPr>
                <w:spacing w:val="-2"/>
                <w:sz w:val="24"/>
              </w:rPr>
              <w:t>714,7</w:t>
            </w:r>
          </w:p>
        </w:tc>
        <w:tc>
          <w:tcPr>
            <w:tcW w:w="1819" w:type="dxa"/>
          </w:tcPr>
          <w:p>
            <w:pPr>
              <w:pStyle w:val="TableParagraph"/>
              <w:spacing w:line="253" w:lineRule="exact"/>
              <w:ind w:left="200" w:right="194"/>
              <w:jc w:val="center"/>
              <w:rPr>
                <w:sz w:val="24"/>
              </w:rPr>
            </w:pPr>
            <w:r>
              <w:rPr>
                <w:sz w:val="24"/>
              </w:rPr>
              <w:t>62</w:t>
            </w:r>
            <w:r>
              <w:rPr>
                <w:spacing w:val="2"/>
                <w:sz w:val="24"/>
              </w:rPr>
              <w:t> </w:t>
            </w:r>
            <w:r>
              <w:rPr>
                <w:spacing w:val="-2"/>
                <w:sz w:val="24"/>
              </w:rPr>
              <w:t>714,7</w:t>
            </w:r>
          </w:p>
        </w:tc>
        <w:tc>
          <w:tcPr>
            <w:tcW w:w="1819" w:type="dxa"/>
          </w:tcPr>
          <w:p>
            <w:pPr>
              <w:pStyle w:val="TableParagraph"/>
              <w:spacing w:line="253" w:lineRule="exact"/>
              <w:ind w:left="200" w:right="193"/>
              <w:jc w:val="center"/>
              <w:rPr>
                <w:sz w:val="24"/>
              </w:rPr>
            </w:pPr>
            <w:r>
              <w:rPr>
                <w:sz w:val="24"/>
              </w:rPr>
              <w:t>62</w:t>
            </w:r>
            <w:r>
              <w:rPr>
                <w:spacing w:val="2"/>
                <w:sz w:val="24"/>
              </w:rPr>
              <w:t> </w:t>
            </w:r>
            <w:r>
              <w:rPr>
                <w:spacing w:val="-2"/>
                <w:sz w:val="24"/>
              </w:rPr>
              <w:t>714,7</w:t>
            </w:r>
          </w:p>
        </w:tc>
        <w:tc>
          <w:tcPr>
            <w:tcW w:w="1824" w:type="dxa"/>
          </w:tcPr>
          <w:p>
            <w:pPr>
              <w:pStyle w:val="TableParagraph"/>
              <w:spacing w:line="253" w:lineRule="exact"/>
              <w:ind w:left="117" w:right="110"/>
              <w:jc w:val="center"/>
              <w:rPr>
                <w:sz w:val="24"/>
              </w:rPr>
            </w:pPr>
            <w:r>
              <w:rPr>
                <w:sz w:val="24"/>
              </w:rPr>
              <w:t>188</w:t>
            </w:r>
            <w:r>
              <w:rPr>
                <w:spacing w:val="2"/>
                <w:sz w:val="24"/>
              </w:rPr>
              <w:t> </w:t>
            </w:r>
            <w:r>
              <w:rPr>
                <w:spacing w:val="-2"/>
                <w:sz w:val="24"/>
              </w:rPr>
              <w:t>144,1</w:t>
            </w:r>
          </w:p>
        </w:tc>
      </w:tr>
      <w:tr>
        <w:trPr>
          <w:trHeight w:val="1372"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843</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62</w:t>
            </w:r>
            <w:r>
              <w:rPr>
                <w:spacing w:val="2"/>
                <w:sz w:val="24"/>
              </w:rPr>
              <w:t> </w:t>
            </w:r>
            <w:r>
              <w:rPr>
                <w:spacing w:val="-2"/>
                <w:sz w:val="24"/>
              </w:rPr>
              <w:t>714,7</w:t>
            </w:r>
          </w:p>
        </w:tc>
        <w:tc>
          <w:tcPr>
            <w:tcW w:w="1819" w:type="dxa"/>
          </w:tcPr>
          <w:p>
            <w:pPr>
              <w:pStyle w:val="TableParagraph"/>
              <w:spacing w:line="272" w:lineRule="exact"/>
              <w:ind w:left="200" w:right="194"/>
              <w:jc w:val="center"/>
              <w:rPr>
                <w:sz w:val="24"/>
              </w:rPr>
            </w:pPr>
            <w:r>
              <w:rPr>
                <w:sz w:val="24"/>
              </w:rPr>
              <w:t>62</w:t>
            </w:r>
            <w:r>
              <w:rPr>
                <w:spacing w:val="2"/>
                <w:sz w:val="24"/>
              </w:rPr>
              <w:t> </w:t>
            </w:r>
            <w:r>
              <w:rPr>
                <w:spacing w:val="-2"/>
                <w:sz w:val="24"/>
              </w:rPr>
              <w:t>714,7</w:t>
            </w:r>
          </w:p>
        </w:tc>
        <w:tc>
          <w:tcPr>
            <w:tcW w:w="1819" w:type="dxa"/>
          </w:tcPr>
          <w:p>
            <w:pPr>
              <w:pStyle w:val="TableParagraph"/>
              <w:spacing w:line="272" w:lineRule="exact"/>
              <w:ind w:left="200" w:right="194"/>
              <w:jc w:val="center"/>
              <w:rPr>
                <w:sz w:val="24"/>
              </w:rPr>
            </w:pPr>
            <w:r>
              <w:rPr>
                <w:sz w:val="24"/>
              </w:rPr>
              <w:t>62</w:t>
            </w:r>
            <w:r>
              <w:rPr>
                <w:spacing w:val="2"/>
                <w:sz w:val="24"/>
              </w:rPr>
              <w:t> </w:t>
            </w:r>
            <w:r>
              <w:rPr>
                <w:spacing w:val="-2"/>
                <w:sz w:val="24"/>
              </w:rPr>
              <w:t>714,7</w:t>
            </w:r>
          </w:p>
        </w:tc>
        <w:tc>
          <w:tcPr>
            <w:tcW w:w="1824" w:type="dxa"/>
          </w:tcPr>
          <w:p>
            <w:pPr>
              <w:pStyle w:val="TableParagraph"/>
              <w:spacing w:line="272" w:lineRule="exact"/>
              <w:ind w:left="117" w:right="111"/>
              <w:jc w:val="center"/>
              <w:rPr>
                <w:sz w:val="24"/>
              </w:rPr>
            </w:pPr>
            <w:r>
              <w:rPr>
                <w:sz w:val="24"/>
              </w:rPr>
              <w:t>188</w:t>
            </w:r>
            <w:r>
              <w:rPr>
                <w:spacing w:val="2"/>
                <w:sz w:val="24"/>
              </w:rPr>
              <w:t> </w:t>
            </w:r>
            <w:r>
              <w:rPr>
                <w:spacing w:val="-2"/>
                <w:sz w:val="24"/>
              </w:rPr>
              <w:t>144,1</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58" w:right="152"/>
              <w:jc w:val="center"/>
              <w:rPr>
                <w:sz w:val="24"/>
              </w:rPr>
            </w:pPr>
            <w:r>
              <w:rPr>
                <w:sz w:val="24"/>
              </w:rPr>
              <w:t>Уплата</w:t>
            </w:r>
            <w:r>
              <w:rPr>
                <w:spacing w:val="-12"/>
                <w:sz w:val="24"/>
              </w:rPr>
              <w:t> </w:t>
            </w:r>
            <w:r>
              <w:rPr>
                <w:sz w:val="24"/>
              </w:rPr>
              <w:t>земельного</w:t>
            </w:r>
            <w:r>
              <w:rPr>
                <w:spacing w:val="-15"/>
                <w:sz w:val="24"/>
              </w:rPr>
              <w:t> </w:t>
            </w:r>
            <w:r>
              <w:rPr>
                <w:sz w:val="24"/>
              </w:rPr>
              <w:t>налога</w:t>
            </w:r>
            <w:r>
              <w:rPr>
                <w:spacing w:val="-9"/>
                <w:sz w:val="24"/>
              </w:rPr>
              <w:t> </w:t>
            </w:r>
            <w:r>
              <w:rPr>
                <w:sz w:val="24"/>
              </w:rPr>
              <w:t>и налога на имущество </w:t>
            </w:r>
            <w:r>
              <w:rPr>
                <w:spacing w:val="-2"/>
                <w:sz w:val="24"/>
              </w:rPr>
              <w:t>организаций</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17</w:t>
            </w:r>
            <w:r>
              <w:rPr>
                <w:spacing w:val="2"/>
                <w:sz w:val="24"/>
              </w:rPr>
              <w:t> </w:t>
            </w:r>
            <w:r>
              <w:rPr>
                <w:spacing w:val="-2"/>
                <w:sz w:val="24"/>
              </w:rPr>
              <w:t>470,0</w:t>
            </w:r>
          </w:p>
        </w:tc>
        <w:tc>
          <w:tcPr>
            <w:tcW w:w="1819" w:type="dxa"/>
          </w:tcPr>
          <w:p>
            <w:pPr>
              <w:pStyle w:val="TableParagraph"/>
              <w:spacing w:line="253" w:lineRule="exact"/>
              <w:ind w:left="200" w:right="194"/>
              <w:jc w:val="center"/>
              <w:rPr>
                <w:sz w:val="24"/>
              </w:rPr>
            </w:pPr>
            <w:r>
              <w:rPr>
                <w:sz w:val="24"/>
              </w:rPr>
              <w:t>17</w:t>
            </w:r>
            <w:r>
              <w:rPr>
                <w:spacing w:val="2"/>
                <w:sz w:val="24"/>
              </w:rPr>
              <w:t> </w:t>
            </w:r>
            <w:r>
              <w:rPr>
                <w:spacing w:val="-2"/>
                <w:sz w:val="24"/>
              </w:rPr>
              <w:t>139,0</w:t>
            </w:r>
          </w:p>
        </w:tc>
        <w:tc>
          <w:tcPr>
            <w:tcW w:w="1819" w:type="dxa"/>
          </w:tcPr>
          <w:p>
            <w:pPr>
              <w:pStyle w:val="TableParagraph"/>
              <w:spacing w:line="253" w:lineRule="exact"/>
              <w:ind w:left="200" w:right="193"/>
              <w:jc w:val="center"/>
              <w:rPr>
                <w:sz w:val="24"/>
              </w:rPr>
            </w:pPr>
            <w:r>
              <w:rPr>
                <w:sz w:val="24"/>
              </w:rPr>
              <w:t>16</w:t>
            </w:r>
            <w:r>
              <w:rPr>
                <w:spacing w:val="2"/>
                <w:sz w:val="24"/>
              </w:rPr>
              <w:t> </w:t>
            </w:r>
            <w:r>
              <w:rPr>
                <w:spacing w:val="-2"/>
                <w:sz w:val="24"/>
              </w:rPr>
              <w:t>890,6</w:t>
            </w:r>
          </w:p>
        </w:tc>
        <w:tc>
          <w:tcPr>
            <w:tcW w:w="1824" w:type="dxa"/>
          </w:tcPr>
          <w:p>
            <w:pPr>
              <w:pStyle w:val="TableParagraph"/>
              <w:spacing w:line="253" w:lineRule="exact"/>
              <w:ind w:left="117" w:right="115"/>
              <w:jc w:val="center"/>
              <w:rPr>
                <w:sz w:val="24"/>
              </w:rPr>
            </w:pPr>
            <w:r>
              <w:rPr>
                <w:sz w:val="24"/>
              </w:rPr>
              <w:t>51</w:t>
            </w:r>
            <w:r>
              <w:rPr>
                <w:spacing w:val="2"/>
                <w:sz w:val="24"/>
              </w:rPr>
              <w:t> </w:t>
            </w:r>
            <w:r>
              <w:rPr>
                <w:spacing w:val="-2"/>
                <w:sz w:val="24"/>
              </w:rPr>
              <w:t>499,6</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843</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4"/>
              <w:jc w:val="center"/>
              <w:rPr>
                <w:sz w:val="24"/>
              </w:rPr>
            </w:pPr>
            <w:r>
              <w:rPr>
                <w:sz w:val="24"/>
              </w:rPr>
              <w:t>17</w:t>
            </w:r>
            <w:r>
              <w:rPr>
                <w:spacing w:val="2"/>
                <w:sz w:val="24"/>
              </w:rPr>
              <w:t> </w:t>
            </w:r>
            <w:r>
              <w:rPr>
                <w:spacing w:val="-2"/>
                <w:sz w:val="24"/>
              </w:rPr>
              <w:t>470,0</w:t>
            </w:r>
          </w:p>
        </w:tc>
        <w:tc>
          <w:tcPr>
            <w:tcW w:w="1819" w:type="dxa"/>
          </w:tcPr>
          <w:p>
            <w:pPr>
              <w:pStyle w:val="TableParagraph"/>
              <w:spacing w:line="272" w:lineRule="exact"/>
              <w:ind w:left="200" w:right="194"/>
              <w:jc w:val="center"/>
              <w:rPr>
                <w:sz w:val="24"/>
              </w:rPr>
            </w:pPr>
            <w:r>
              <w:rPr>
                <w:sz w:val="24"/>
              </w:rPr>
              <w:t>17</w:t>
            </w:r>
            <w:r>
              <w:rPr>
                <w:spacing w:val="2"/>
                <w:sz w:val="24"/>
              </w:rPr>
              <w:t> </w:t>
            </w:r>
            <w:r>
              <w:rPr>
                <w:spacing w:val="-2"/>
                <w:sz w:val="24"/>
              </w:rPr>
              <w:t>139,0</w:t>
            </w:r>
          </w:p>
        </w:tc>
        <w:tc>
          <w:tcPr>
            <w:tcW w:w="1819" w:type="dxa"/>
          </w:tcPr>
          <w:p>
            <w:pPr>
              <w:pStyle w:val="TableParagraph"/>
              <w:spacing w:line="272" w:lineRule="exact"/>
              <w:ind w:left="200" w:right="194"/>
              <w:jc w:val="center"/>
              <w:rPr>
                <w:sz w:val="24"/>
              </w:rPr>
            </w:pPr>
            <w:r>
              <w:rPr>
                <w:sz w:val="24"/>
              </w:rPr>
              <w:t>16</w:t>
            </w:r>
            <w:r>
              <w:rPr>
                <w:spacing w:val="2"/>
                <w:sz w:val="24"/>
              </w:rPr>
              <w:t> </w:t>
            </w:r>
            <w:r>
              <w:rPr>
                <w:spacing w:val="-2"/>
                <w:sz w:val="24"/>
              </w:rPr>
              <w:t>890,6</w:t>
            </w:r>
          </w:p>
        </w:tc>
        <w:tc>
          <w:tcPr>
            <w:tcW w:w="1824" w:type="dxa"/>
          </w:tcPr>
          <w:p>
            <w:pPr>
              <w:pStyle w:val="TableParagraph"/>
              <w:spacing w:line="272" w:lineRule="exact"/>
              <w:ind w:left="117" w:right="115"/>
              <w:jc w:val="center"/>
              <w:rPr>
                <w:sz w:val="24"/>
              </w:rPr>
            </w:pPr>
            <w:r>
              <w:rPr>
                <w:sz w:val="24"/>
              </w:rPr>
              <w:t>51</w:t>
            </w:r>
            <w:r>
              <w:rPr>
                <w:spacing w:val="2"/>
                <w:sz w:val="24"/>
              </w:rPr>
              <w:t> </w:t>
            </w:r>
            <w:r>
              <w:rPr>
                <w:spacing w:val="-2"/>
                <w:sz w:val="24"/>
              </w:rPr>
              <w:t>499,6</w:t>
            </w:r>
          </w:p>
        </w:tc>
      </w:tr>
      <w:tr>
        <w:trPr>
          <w:trHeight w:val="825" w:hRule="atLeast"/>
        </w:trPr>
        <w:tc>
          <w:tcPr>
            <w:tcW w:w="2102" w:type="dxa"/>
          </w:tcPr>
          <w:p>
            <w:pPr>
              <w:pStyle w:val="TableParagraph"/>
              <w:spacing w:line="237" w:lineRule="auto"/>
              <w:ind w:left="105"/>
              <w:rPr>
                <w:b/>
                <w:sz w:val="24"/>
              </w:rPr>
            </w:pPr>
            <w:r>
              <w:rPr>
                <w:b/>
                <w:sz w:val="24"/>
              </w:rPr>
              <w:t>Этапы</w:t>
            </w:r>
            <w:r>
              <w:rPr>
                <w:b/>
                <w:spacing w:val="80"/>
                <w:sz w:val="24"/>
              </w:rPr>
              <w:t> </w:t>
            </w:r>
            <w:r>
              <w:rPr>
                <w:b/>
                <w:sz w:val="24"/>
              </w:rPr>
              <w:t>и</w:t>
            </w:r>
            <w:r>
              <w:rPr>
                <w:b/>
                <w:spacing w:val="80"/>
                <w:sz w:val="24"/>
              </w:rPr>
              <w:t> </w:t>
            </w:r>
            <w:r>
              <w:rPr>
                <w:b/>
                <w:sz w:val="24"/>
              </w:rPr>
              <w:t>сроки </w:t>
            </w:r>
            <w:r>
              <w:rPr>
                <w:b/>
                <w:spacing w:val="-2"/>
                <w:sz w:val="24"/>
              </w:rPr>
              <w:t>реализации</w:t>
            </w:r>
          </w:p>
          <w:p>
            <w:pPr>
              <w:pStyle w:val="TableParagraph"/>
              <w:spacing w:line="257" w:lineRule="exact" w:before="2"/>
              <w:ind w:left="105"/>
              <w:rPr>
                <w:b/>
                <w:sz w:val="24"/>
              </w:rPr>
            </w:pPr>
            <w:r>
              <w:rPr>
                <w:b/>
                <w:spacing w:val="-2"/>
                <w:sz w:val="24"/>
              </w:rPr>
              <w:t>подпрограммы</w:t>
            </w:r>
          </w:p>
        </w:tc>
        <w:tc>
          <w:tcPr>
            <w:tcW w:w="13438" w:type="dxa"/>
            <w:gridSpan w:val="7"/>
          </w:tcPr>
          <w:p>
            <w:pPr>
              <w:pStyle w:val="TableParagraph"/>
              <w:spacing w:line="273" w:lineRule="exact"/>
              <w:ind w:left="5213" w:right="5206"/>
              <w:jc w:val="center"/>
              <w:rPr>
                <w:sz w:val="24"/>
              </w:rPr>
            </w:pPr>
            <w:r>
              <w:rPr>
                <w:sz w:val="24"/>
              </w:rPr>
              <w:t>Этап;</w:t>
            </w:r>
            <w:r>
              <w:rPr>
                <w:spacing w:val="1"/>
                <w:sz w:val="24"/>
              </w:rPr>
              <w:t> </w:t>
            </w:r>
            <w:r>
              <w:rPr>
                <w:sz w:val="24"/>
              </w:rPr>
              <w:t>01,01.2019</w:t>
            </w:r>
            <w:r>
              <w:rPr>
                <w:spacing w:val="1"/>
                <w:sz w:val="24"/>
              </w:rPr>
              <w:t> </w:t>
            </w:r>
            <w:r>
              <w:rPr>
                <w:sz w:val="24"/>
              </w:rPr>
              <w:t>-</w:t>
            </w:r>
            <w:r>
              <w:rPr>
                <w:spacing w:val="2"/>
                <w:sz w:val="24"/>
              </w:rPr>
              <w:t> </w:t>
            </w:r>
            <w:r>
              <w:rPr>
                <w:spacing w:val="-2"/>
                <w:sz w:val="24"/>
              </w:rPr>
              <w:t>31.12.2024</w:t>
            </w:r>
          </w:p>
        </w:tc>
      </w:tr>
    </w:tbl>
    <w:p>
      <w:pPr>
        <w:spacing w:after="0" w:line="273" w:lineRule="exact"/>
        <w:jc w:val="center"/>
        <w:rPr>
          <w:sz w:val="24"/>
        </w:rPr>
        <w:sectPr>
          <w:pgSz w:w="16840" w:h="11910" w:orient="landscape"/>
          <w:pgMar w:top="1340" w:bottom="280" w:left="680" w:right="380"/>
        </w:sectPr>
      </w:pPr>
    </w:p>
    <w:p>
      <w:pPr>
        <w:spacing w:before="72"/>
        <w:ind w:left="0" w:right="110" w:firstLine="0"/>
        <w:jc w:val="right"/>
        <w:rPr>
          <w:b/>
          <w:sz w:val="24"/>
        </w:rPr>
      </w:pPr>
      <w:r>
        <w:rPr>
          <w:b/>
          <w:sz w:val="24"/>
        </w:rPr>
        <w:t>Таблица </w:t>
      </w:r>
      <w:r>
        <w:rPr>
          <w:b/>
          <w:spacing w:val="-10"/>
          <w:sz w:val="24"/>
        </w:rPr>
        <w:t>2</w:t>
      </w:r>
    </w:p>
    <w:p>
      <w:pPr>
        <w:pStyle w:val="BodyText"/>
        <w:rPr>
          <w:b/>
          <w:sz w:val="33"/>
        </w:rPr>
      </w:pPr>
    </w:p>
    <w:p>
      <w:pPr>
        <w:spacing w:line="275" w:lineRule="exact" w:before="1"/>
        <w:ind w:left="3874" w:right="3947" w:firstLine="0"/>
        <w:jc w:val="center"/>
        <w:rPr>
          <w:b/>
          <w:sz w:val="24"/>
        </w:rPr>
      </w:pPr>
      <w:r>
        <w:rPr>
          <w:b/>
          <w:sz w:val="24"/>
        </w:rPr>
        <w:t>Паспорт </w:t>
      </w:r>
      <w:r>
        <w:rPr>
          <w:b/>
          <w:spacing w:val="-2"/>
          <w:sz w:val="24"/>
        </w:rPr>
        <w:t>подпрограммы</w:t>
      </w:r>
    </w:p>
    <w:p>
      <w:pPr>
        <w:spacing w:line="242" w:lineRule="auto" w:before="0"/>
        <w:ind w:left="108" w:right="188" w:firstLine="8"/>
        <w:jc w:val="center"/>
        <w:rPr>
          <w:b/>
          <w:sz w:val="24"/>
        </w:rPr>
      </w:pPr>
      <w:r>
        <w:rPr>
          <w:b/>
          <w:sz w:val="24"/>
        </w:rPr>
        <w:t>"Социальная поддержка старшего поколения, ветеранов Великой Отечественной войны, ветеранов</w:t>
      </w:r>
      <w:r>
        <w:rPr>
          <w:b/>
          <w:spacing w:val="-4"/>
          <w:sz w:val="24"/>
        </w:rPr>
        <w:t> </w:t>
      </w:r>
      <w:r>
        <w:rPr>
          <w:b/>
          <w:sz w:val="24"/>
        </w:rPr>
        <w:t>боевых</w:t>
      </w:r>
      <w:r>
        <w:rPr>
          <w:b/>
          <w:spacing w:val="-4"/>
          <w:sz w:val="24"/>
        </w:rPr>
        <w:t> </w:t>
      </w:r>
      <w:r>
        <w:rPr>
          <w:b/>
          <w:sz w:val="24"/>
        </w:rPr>
        <w:t>действий</w:t>
      </w:r>
      <w:r>
        <w:rPr>
          <w:b/>
          <w:spacing w:val="-4"/>
          <w:sz w:val="24"/>
        </w:rPr>
        <w:t> </w:t>
      </w:r>
      <w:r>
        <w:rPr>
          <w:b/>
          <w:sz w:val="24"/>
        </w:rPr>
        <w:t>и</w:t>
      </w:r>
      <w:r>
        <w:rPr>
          <w:b/>
          <w:spacing w:val="-4"/>
          <w:sz w:val="24"/>
        </w:rPr>
        <w:t> </w:t>
      </w:r>
      <w:r>
        <w:rPr>
          <w:b/>
          <w:sz w:val="24"/>
        </w:rPr>
        <w:t>членов</w:t>
      </w:r>
      <w:r>
        <w:rPr>
          <w:b/>
          <w:spacing w:val="-4"/>
          <w:sz w:val="24"/>
        </w:rPr>
        <w:t> </w:t>
      </w:r>
      <w:r>
        <w:rPr>
          <w:b/>
          <w:sz w:val="24"/>
        </w:rPr>
        <w:t>их</w:t>
      </w:r>
      <w:r>
        <w:rPr>
          <w:b/>
          <w:spacing w:val="-8"/>
          <w:sz w:val="24"/>
        </w:rPr>
        <w:t> </w:t>
      </w:r>
      <w:r>
        <w:rPr>
          <w:b/>
          <w:sz w:val="24"/>
        </w:rPr>
        <w:t>семей"</w:t>
      </w:r>
      <w:r>
        <w:rPr>
          <w:b/>
          <w:spacing w:val="-1"/>
          <w:sz w:val="24"/>
        </w:rPr>
        <w:t> </w:t>
      </w:r>
      <w:r>
        <w:rPr>
          <w:b/>
          <w:sz w:val="24"/>
        </w:rPr>
        <w:t>Государственной</w:t>
      </w:r>
      <w:r>
        <w:rPr>
          <w:b/>
          <w:spacing w:val="-4"/>
          <w:sz w:val="24"/>
        </w:rPr>
        <w:t> </w:t>
      </w:r>
      <w:r>
        <w:rPr>
          <w:b/>
          <w:sz w:val="24"/>
        </w:rPr>
        <w:t>программы</w:t>
      </w:r>
      <w:r>
        <w:rPr>
          <w:b/>
          <w:spacing w:val="-4"/>
          <w:sz w:val="24"/>
        </w:rPr>
        <w:t> </w:t>
      </w:r>
      <w:r>
        <w:rPr>
          <w:b/>
          <w:sz w:val="24"/>
        </w:rPr>
        <w:t>города</w:t>
      </w:r>
      <w:r>
        <w:rPr>
          <w:b/>
          <w:spacing w:val="-4"/>
          <w:sz w:val="24"/>
        </w:rPr>
        <w:t> </w:t>
      </w:r>
      <w:r>
        <w:rPr>
          <w:b/>
          <w:sz w:val="24"/>
        </w:rPr>
        <w:t>Москвы "Социальная поддержка жителей города Москвы"</w:t>
      </w:r>
    </w:p>
    <w:p>
      <w:pPr>
        <w:spacing w:after="0" w:line="242" w:lineRule="auto"/>
        <w:jc w:val="center"/>
        <w:rPr>
          <w:sz w:val="24"/>
        </w:rPr>
        <w:sectPr>
          <w:pgSz w:w="11910" w:h="16840"/>
          <w:pgMar w:top="1620" w:bottom="280" w:left="760" w:right="6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360"/>
        <w:gridCol w:w="1118"/>
        <w:gridCol w:w="1118"/>
        <w:gridCol w:w="1123"/>
        <w:gridCol w:w="1118"/>
        <w:gridCol w:w="1118"/>
        <w:gridCol w:w="1123"/>
        <w:gridCol w:w="1118"/>
        <w:gridCol w:w="1118"/>
        <w:gridCol w:w="1123"/>
      </w:tblGrid>
      <w:tr>
        <w:trPr>
          <w:trHeight w:val="1382" w:hRule="atLeast"/>
        </w:trPr>
        <w:tc>
          <w:tcPr>
            <w:tcW w:w="2102" w:type="dxa"/>
          </w:tcPr>
          <w:p>
            <w:pPr>
              <w:pStyle w:val="TableParagraph"/>
              <w:ind w:left="105"/>
              <w:rPr>
                <w:b/>
                <w:sz w:val="24"/>
              </w:rPr>
            </w:pPr>
            <w:r>
              <w:rPr>
                <w:b/>
                <w:spacing w:val="-2"/>
                <w:sz w:val="24"/>
              </w:rPr>
              <w:t>Наименование подпрограммы Государственной</w:t>
            </w:r>
          </w:p>
          <w:p>
            <w:pPr>
              <w:pStyle w:val="TableParagraph"/>
              <w:spacing w:line="274" w:lineRule="exact"/>
              <w:ind w:left="105" w:right="97"/>
              <w:rPr>
                <w:b/>
                <w:sz w:val="24"/>
              </w:rPr>
            </w:pPr>
            <w:r>
              <w:rPr>
                <w:b/>
                <w:spacing w:val="-2"/>
                <w:sz w:val="24"/>
              </w:rPr>
              <w:t>программы </w:t>
            </w:r>
            <w:r>
              <w:rPr>
                <w:b/>
                <w:sz w:val="24"/>
              </w:rPr>
              <w:t>города</w:t>
            </w:r>
            <w:r>
              <w:rPr>
                <w:b/>
                <w:spacing w:val="-15"/>
                <w:sz w:val="24"/>
              </w:rPr>
              <w:t> </w:t>
            </w:r>
            <w:r>
              <w:rPr>
                <w:b/>
                <w:sz w:val="24"/>
              </w:rPr>
              <w:t>Москвы</w:t>
            </w:r>
          </w:p>
        </w:tc>
        <w:tc>
          <w:tcPr>
            <w:tcW w:w="13437" w:type="dxa"/>
            <w:gridSpan w:val="10"/>
          </w:tcPr>
          <w:p>
            <w:pPr>
              <w:pStyle w:val="TableParagraph"/>
              <w:spacing w:line="242" w:lineRule="auto"/>
              <w:ind w:left="105" w:right="59"/>
              <w:rPr>
                <w:sz w:val="24"/>
              </w:rPr>
            </w:pPr>
            <w:r>
              <w:rPr>
                <w:sz w:val="24"/>
              </w:rPr>
              <w:t>Социальная поддержка старшего поколения, ветеранов Великой Отечественной войны, ветеранов боевых действий и членов</w:t>
            </w:r>
            <w:r>
              <w:rPr>
                <w:spacing w:val="-1"/>
                <w:sz w:val="24"/>
              </w:rPr>
              <w:t> </w:t>
            </w:r>
            <w:r>
              <w:rPr>
                <w:sz w:val="24"/>
              </w:rPr>
              <w:t>их </w:t>
            </w:r>
            <w:r>
              <w:rPr>
                <w:spacing w:val="-2"/>
                <w:sz w:val="24"/>
              </w:rPr>
              <w:t>сеней</w:t>
            </w:r>
          </w:p>
        </w:tc>
      </w:tr>
      <w:tr>
        <w:trPr>
          <w:trHeight w:val="551" w:hRule="atLeast"/>
        </w:trPr>
        <w:tc>
          <w:tcPr>
            <w:tcW w:w="2102" w:type="dxa"/>
          </w:tcPr>
          <w:p>
            <w:pPr>
              <w:pStyle w:val="TableParagraph"/>
              <w:spacing w:line="274" w:lineRule="exact"/>
              <w:ind w:left="105"/>
              <w:rPr>
                <w:b/>
                <w:sz w:val="24"/>
              </w:rPr>
            </w:pPr>
            <w:r>
              <w:rPr>
                <w:b/>
                <w:spacing w:val="-4"/>
                <w:sz w:val="24"/>
              </w:rPr>
              <w:t>Цели </w:t>
            </w:r>
            <w:r>
              <w:rPr>
                <w:b/>
                <w:spacing w:val="-2"/>
                <w:sz w:val="24"/>
              </w:rPr>
              <w:t>подпрограммы</w:t>
            </w:r>
          </w:p>
        </w:tc>
        <w:tc>
          <w:tcPr>
            <w:tcW w:w="13437" w:type="dxa"/>
            <w:gridSpan w:val="10"/>
          </w:tcPr>
          <w:p>
            <w:pPr>
              <w:pStyle w:val="TableParagraph"/>
              <w:spacing w:line="273" w:lineRule="exact"/>
              <w:ind w:left="105"/>
              <w:rPr>
                <w:sz w:val="24"/>
              </w:rPr>
            </w:pPr>
            <w:r>
              <w:rPr>
                <w:sz w:val="24"/>
              </w:rPr>
              <w:t>Формирование</w:t>
            </w:r>
            <w:r>
              <w:rPr>
                <w:spacing w:val="-4"/>
                <w:sz w:val="24"/>
              </w:rPr>
              <w:t> </w:t>
            </w:r>
            <w:r>
              <w:rPr>
                <w:sz w:val="24"/>
              </w:rPr>
              <w:t>комфортных условий для</w:t>
            </w:r>
            <w:r>
              <w:rPr>
                <w:spacing w:val="-5"/>
                <w:sz w:val="24"/>
              </w:rPr>
              <w:t> </w:t>
            </w:r>
            <w:r>
              <w:rPr>
                <w:sz w:val="24"/>
              </w:rPr>
              <w:t>жизни</w:t>
            </w:r>
            <w:r>
              <w:rPr>
                <w:spacing w:val="-5"/>
                <w:sz w:val="24"/>
              </w:rPr>
              <w:t> </w:t>
            </w:r>
            <w:r>
              <w:rPr>
                <w:sz w:val="24"/>
              </w:rPr>
              <w:t>и</w:t>
            </w:r>
            <w:r>
              <w:rPr>
                <w:spacing w:val="5"/>
                <w:sz w:val="24"/>
              </w:rPr>
              <w:t> </w:t>
            </w:r>
            <w:r>
              <w:rPr>
                <w:sz w:val="24"/>
              </w:rPr>
              <w:t>активного</w:t>
            </w:r>
            <w:r>
              <w:rPr>
                <w:spacing w:val="-5"/>
                <w:sz w:val="24"/>
              </w:rPr>
              <w:t> </w:t>
            </w:r>
            <w:r>
              <w:rPr>
                <w:sz w:val="24"/>
              </w:rPr>
              <w:t>долголетия</w:t>
            </w:r>
            <w:r>
              <w:rPr>
                <w:spacing w:val="-5"/>
                <w:sz w:val="24"/>
              </w:rPr>
              <w:t> </w:t>
            </w:r>
            <w:r>
              <w:rPr>
                <w:sz w:val="24"/>
              </w:rPr>
              <w:t>старшего </w:t>
            </w:r>
            <w:r>
              <w:rPr>
                <w:spacing w:val="-2"/>
                <w:sz w:val="24"/>
              </w:rPr>
              <w:t>поколения</w:t>
            </w:r>
          </w:p>
        </w:tc>
      </w:tr>
      <w:tr>
        <w:trPr>
          <w:trHeight w:val="825" w:hRule="atLeast"/>
        </w:trPr>
        <w:tc>
          <w:tcPr>
            <w:tcW w:w="2102" w:type="dxa"/>
          </w:tcPr>
          <w:p>
            <w:pPr>
              <w:pStyle w:val="TableParagraph"/>
              <w:spacing w:line="237" w:lineRule="auto"/>
              <w:ind w:left="105"/>
              <w:rPr>
                <w:b/>
                <w:sz w:val="24"/>
              </w:rPr>
            </w:pPr>
            <w:r>
              <w:rPr>
                <w:b/>
                <w:spacing w:val="-2"/>
                <w:sz w:val="24"/>
              </w:rPr>
              <w:t>Задачи подпрограммы</w:t>
            </w:r>
          </w:p>
        </w:tc>
        <w:tc>
          <w:tcPr>
            <w:tcW w:w="13437" w:type="dxa"/>
            <w:gridSpan w:val="10"/>
          </w:tcPr>
          <w:p>
            <w:pPr>
              <w:pStyle w:val="TableParagraph"/>
              <w:numPr>
                <w:ilvl w:val="0"/>
                <w:numId w:val="16"/>
              </w:numPr>
              <w:tabs>
                <w:tab w:pos="351" w:val="left" w:leader="none"/>
              </w:tabs>
              <w:spacing w:line="271" w:lineRule="exact" w:before="0" w:after="0"/>
              <w:ind w:left="350" w:right="0" w:hanging="246"/>
              <w:jc w:val="left"/>
              <w:rPr>
                <w:sz w:val="24"/>
              </w:rPr>
            </w:pPr>
            <w:r>
              <w:rPr>
                <w:sz w:val="24"/>
              </w:rPr>
              <w:t>Повышение</w:t>
            </w:r>
            <w:r>
              <w:rPr>
                <w:spacing w:val="-7"/>
                <w:sz w:val="24"/>
              </w:rPr>
              <w:t> </w:t>
            </w:r>
            <w:r>
              <w:rPr>
                <w:sz w:val="24"/>
              </w:rPr>
              <w:t>уровня</w:t>
            </w:r>
            <w:r>
              <w:rPr>
                <w:spacing w:val="-11"/>
                <w:sz w:val="24"/>
              </w:rPr>
              <w:t> </w:t>
            </w:r>
            <w:r>
              <w:rPr>
                <w:sz w:val="24"/>
              </w:rPr>
              <w:t>материального</w:t>
            </w:r>
            <w:r>
              <w:rPr>
                <w:spacing w:val="-7"/>
                <w:sz w:val="24"/>
              </w:rPr>
              <w:t> </w:t>
            </w:r>
            <w:r>
              <w:rPr>
                <w:sz w:val="24"/>
              </w:rPr>
              <w:t>обеспечения</w:t>
            </w:r>
            <w:r>
              <w:rPr>
                <w:spacing w:val="-1"/>
                <w:sz w:val="24"/>
              </w:rPr>
              <w:t> </w:t>
            </w:r>
            <w:r>
              <w:rPr>
                <w:spacing w:val="-2"/>
                <w:sz w:val="24"/>
              </w:rPr>
              <w:t>пенсионеров.</w:t>
            </w:r>
          </w:p>
          <w:p>
            <w:pPr>
              <w:pStyle w:val="TableParagraph"/>
              <w:numPr>
                <w:ilvl w:val="0"/>
                <w:numId w:val="16"/>
              </w:numPr>
              <w:tabs>
                <w:tab w:pos="351" w:val="left" w:leader="none"/>
              </w:tabs>
              <w:spacing w:line="275" w:lineRule="exact" w:before="0" w:after="0"/>
              <w:ind w:left="350" w:right="0" w:hanging="246"/>
              <w:jc w:val="left"/>
              <w:rPr>
                <w:sz w:val="24"/>
              </w:rPr>
            </w:pPr>
            <w:r>
              <w:rPr>
                <w:sz w:val="24"/>
              </w:rPr>
              <w:t>Увеличение</w:t>
            </w:r>
            <w:r>
              <w:rPr>
                <w:spacing w:val="-12"/>
                <w:sz w:val="24"/>
              </w:rPr>
              <w:t> </w:t>
            </w:r>
            <w:r>
              <w:rPr>
                <w:sz w:val="24"/>
              </w:rPr>
              <w:t>охвата</w:t>
            </w:r>
            <w:r>
              <w:rPr>
                <w:spacing w:val="-2"/>
                <w:sz w:val="24"/>
              </w:rPr>
              <w:t> </w:t>
            </w:r>
            <w:r>
              <w:rPr>
                <w:sz w:val="24"/>
              </w:rPr>
              <w:t>социальными</w:t>
            </w:r>
            <w:r>
              <w:rPr>
                <w:spacing w:val="-1"/>
                <w:sz w:val="24"/>
              </w:rPr>
              <w:t> </w:t>
            </w:r>
            <w:r>
              <w:rPr>
                <w:sz w:val="24"/>
              </w:rPr>
              <w:t>услугами</w:t>
            </w:r>
            <w:r>
              <w:rPr>
                <w:spacing w:val="-6"/>
                <w:sz w:val="24"/>
              </w:rPr>
              <w:t> </w:t>
            </w:r>
            <w:r>
              <w:rPr>
                <w:sz w:val="24"/>
              </w:rPr>
              <w:t>граждан</w:t>
            </w:r>
            <w:r>
              <w:rPr>
                <w:spacing w:val="-6"/>
                <w:sz w:val="24"/>
              </w:rPr>
              <w:t> </w:t>
            </w:r>
            <w:r>
              <w:rPr>
                <w:sz w:val="24"/>
              </w:rPr>
              <w:t>старшего</w:t>
            </w:r>
            <w:r>
              <w:rPr>
                <w:spacing w:val="-6"/>
                <w:sz w:val="24"/>
              </w:rPr>
              <w:t> </w:t>
            </w:r>
            <w:r>
              <w:rPr>
                <w:spacing w:val="-2"/>
                <w:sz w:val="24"/>
              </w:rPr>
              <w:t>поколения.</w:t>
            </w:r>
          </w:p>
          <w:p>
            <w:pPr>
              <w:pStyle w:val="TableParagraph"/>
              <w:numPr>
                <w:ilvl w:val="0"/>
                <w:numId w:val="16"/>
              </w:numPr>
              <w:tabs>
                <w:tab w:pos="351" w:val="left" w:leader="none"/>
              </w:tabs>
              <w:spacing w:line="257" w:lineRule="exact" w:before="2" w:after="0"/>
              <w:ind w:left="350" w:right="0" w:hanging="246"/>
              <w:jc w:val="left"/>
              <w:rPr>
                <w:sz w:val="24"/>
              </w:rPr>
            </w:pPr>
            <w:r>
              <w:rPr>
                <w:sz w:val="24"/>
              </w:rPr>
              <w:t>Поддержка</w:t>
            </w:r>
            <w:r>
              <w:rPr>
                <w:spacing w:val="-8"/>
                <w:sz w:val="24"/>
              </w:rPr>
              <w:t> </w:t>
            </w:r>
            <w:r>
              <w:rPr>
                <w:sz w:val="24"/>
              </w:rPr>
              <w:t>граждан</w:t>
            </w:r>
            <w:r>
              <w:rPr>
                <w:spacing w:val="-1"/>
                <w:sz w:val="24"/>
              </w:rPr>
              <w:t> </w:t>
            </w:r>
            <w:r>
              <w:rPr>
                <w:sz w:val="24"/>
              </w:rPr>
              <w:t>пожилого</w:t>
            </w:r>
            <w:r>
              <w:rPr>
                <w:spacing w:val="-5"/>
                <w:sz w:val="24"/>
              </w:rPr>
              <w:t> </w:t>
            </w:r>
            <w:r>
              <w:rPr>
                <w:sz w:val="24"/>
              </w:rPr>
              <w:t>возраста</w:t>
            </w:r>
            <w:r>
              <w:rPr>
                <w:spacing w:val="-5"/>
                <w:sz w:val="24"/>
              </w:rPr>
              <w:t> </w:t>
            </w:r>
            <w:r>
              <w:rPr>
                <w:sz w:val="24"/>
              </w:rPr>
              <w:t>преимущественно</w:t>
            </w:r>
            <w:r>
              <w:rPr>
                <w:spacing w:val="-5"/>
                <w:sz w:val="24"/>
              </w:rPr>
              <w:t> </w:t>
            </w:r>
            <w:r>
              <w:rPr>
                <w:sz w:val="24"/>
              </w:rPr>
              <w:t>за</w:t>
            </w:r>
            <w:r>
              <w:rPr>
                <w:spacing w:val="-1"/>
                <w:sz w:val="24"/>
              </w:rPr>
              <w:t> </w:t>
            </w:r>
            <w:r>
              <w:rPr>
                <w:sz w:val="24"/>
              </w:rPr>
              <w:t>счет</w:t>
            </w:r>
            <w:r>
              <w:rPr>
                <w:spacing w:val="-9"/>
                <w:sz w:val="24"/>
              </w:rPr>
              <w:t> </w:t>
            </w:r>
            <w:r>
              <w:rPr>
                <w:sz w:val="24"/>
              </w:rPr>
              <w:t>развития</w:t>
            </w:r>
            <w:r>
              <w:rPr>
                <w:spacing w:val="-2"/>
                <w:sz w:val="24"/>
              </w:rPr>
              <w:t> </w:t>
            </w:r>
            <w:r>
              <w:rPr>
                <w:sz w:val="24"/>
              </w:rPr>
              <w:t>социальных</w:t>
            </w:r>
            <w:r>
              <w:rPr>
                <w:spacing w:val="-9"/>
                <w:sz w:val="24"/>
              </w:rPr>
              <w:t> </w:t>
            </w:r>
            <w:r>
              <w:rPr>
                <w:spacing w:val="-2"/>
                <w:sz w:val="24"/>
              </w:rPr>
              <w:t>услуг</w:t>
            </w:r>
          </w:p>
        </w:tc>
      </w:tr>
      <w:tr>
        <w:trPr>
          <w:trHeight w:val="277" w:hRule="atLeast"/>
        </w:trPr>
        <w:tc>
          <w:tcPr>
            <w:tcW w:w="2102" w:type="dxa"/>
            <w:vMerge w:val="restart"/>
          </w:tcPr>
          <w:p>
            <w:pPr>
              <w:pStyle w:val="TableParagraph"/>
              <w:tabs>
                <w:tab w:pos="1731" w:val="left" w:leader="none"/>
              </w:tabs>
              <w:ind w:left="105" w:right="98"/>
              <w:rPr>
                <w:b/>
                <w:sz w:val="24"/>
              </w:rPr>
            </w:pPr>
            <w:r>
              <w:rPr>
                <w:b/>
                <w:spacing w:val="-2"/>
                <w:sz w:val="24"/>
              </w:rPr>
              <w:t>Конечные результаты </w:t>
            </w:r>
            <w:r>
              <w:rPr>
                <w:b/>
                <w:sz w:val="24"/>
              </w:rPr>
              <w:t>подпрограммы</w:t>
            </w:r>
            <w:r>
              <w:rPr>
                <w:b/>
                <w:spacing w:val="34"/>
                <w:sz w:val="24"/>
              </w:rPr>
              <w:t> </w:t>
            </w:r>
            <w:r>
              <w:rPr>
                <w:b/>
                <w:sz w:val="24"/>
              </w:rPr>
              <w:t>с </w:t>
            </w:r>
            <w:r>
              <w:rPr>
                <w:b/>
                <w:spacing w:val="-2"/>
                <w:sz w:val="24"/>
              </w:rPr>
              <w:t>разбивкой</w:t>
            </w:r>
            <w:r>
              <w:rPr>
                <w:b/>
                <w:sz w:val="24"/>
              </w:rPr>
              <w:tab/>
            </w:r>
            <w:r>
              <w:rPr>
                <w:b/>
                <w:spacing w:val="-6"/>
                <w:sz w:val="24"/>
              </w:rPr>
              <w:t>по </w:t>
            </w:r>
            <w:r>
              <w:rPr>
                <w:b/>
                <w:spacing w:val="-2"/>
                <w:sz w:val="24"/>
              </w:rPr>
              <w:t>годам</w:t>
            </w:r>
          </w:p>
          <w:p>
            <w:pPr>
              <w:pStyle w:val="TableParagraph"/>
              <w:ind w:left="105"/>
              <w:rPr>
                <w:b/>
                <w:sz w:val="24"/>
              </w:rPr>
            </w:pPr>
            <w:r>
              <w:rPr>
                <w:b/>
                <w:spacing w:val="-2"/>
                <w:sz w:val="24"/>
              </w:rPr>
              <w:t>реализации Государственной программы</w:t>
            </w:r>
          </w:p>
          <w:p>
            <w:pPr>
              <w:pStyle w:val="TableParagraph"/>
              <w:spacing w:line="274" w:lineRule="exact"/>
              <w:ind w:left="105"/>
              <w:rPr>
                <w:b/>
                <w:sz w:val="24"/>
              </w:rPr>
            </w:pPr>
            <w:r>
              <w:rPr>
                <w:b/>
                <w:sz w:val="24"/>
              </w:rPr>
              <w:t>города </w:t>
            </w:r>
            <w:r>
              <w:rPr>
                <w:b/>
                <w:spacing w:val="-2"/>
                <w:sz w:val="24"/>
              </w:rPr>
              <w:t>Москвы</w:t>
            </w:r>
          </w:p>
        </w:tc>
        <w:tc>
          <w:tcPr>
            <w:tcW w:w="3360" w:type="dxa"/>
            <w:vMerge w:val="restart"/>
          </w:tcPr>
          <w:p>
            <w:pPr>
              <w:pStyle w:val="TableParagraph"/>
              <w:ind w:left="182" w:right="131" w:hanging="53"/>
              <w:jc w:val="both"/>
              <w:rPr>
                <w:sz w:val="24"/>
              </w:rPr>
            </w:pPr>
            <w:r>
              <w:rPr>
                <w:sz w:val="24"/>
              </w:rPr>
              <w:t>Наименование</w:t>
            </w:r>
            <w:r>
              <w:rPr>
                <w:spacing w:val="-15"/>
                <w:sz w:val="24"/>
              </w:rPr>
              <w:t> </w:t>
            </w:r>
            <w:r>
              <w:rPr>
                <w:sz w:val="24"/>
              </w:rPr>
              <w:t>подпрограммы Государственной программы города Москвы, конечного</w:t>
            </w:r>
          </w:p>
          <w:p>
            <w:pPr>
              <w:pStyle w:val="TableParagraph"/>
              <w:spacing w:line="266" w:lineRule="exact"/>
              <w:ind w:left="336"/>
              <w:jc w:val="both"/>
              <w:rPr>
                <w:sz w:val="24"/>
              </w:rPr>
            </w:pPr>
            <w:r>
              <w:rPr>
                <w:sz w:val="24"/>
              </w:rPr>
              <w:t>результата</w:t>
            </w:r>
            <w:r>
              <w:rPr>
                <w:spacing w:val="-4"/>
                <w:sz w:val="24"/>
              </w:rPr>
              <w:t> </w:t>
            </w:r>
            <w:r>
              <w:rPr>
                <w:spacing w:val="-2"/>
                <w:sz w:val="24"/>
              </w:rPr>
              <w:t>подпрограммы</w:t>
            </w:r>
          </w:p>
        </w:tc>
        <w:tc>
          <w:tcPr>
            <w:tcW w:w="1118" w:type="dxa"/>
            <w:vMerge w:val="restart"/>
          </w:tcPr>
          <w:p>
            <w:pPr>
              <w:pStyle w:val="TableParagraph"/>
              <w:ind w:left="139" w:right="128" w:hanging="1"/>
              <w:jc w:val="center"/>
              <w:rPr>
                <w:sz w:val="24"/>
              </w:rPr>
            </w:pPr>
            <w:r>
              <w:rPr>
                <w:spacing w:val="-2"/>
                <w:sz w:val="24"/>
              </w:rPr>
              <w:t>Единиц </w:t>
            </w:r>
            <w:r>
              <w:rPr>
                <w:spacing w:val="-10"/>
                <w:sz w:val="24"/>
              </w:rPr>
              <w:t>ы </w:t>
            </w:r>
            <w:r>
              <w:rPr>
                <w:spacing w:val="-2"/>
                <w:sz w:val="24"/>
              </w:rPr>
              <w:t>измерен</w:t>
            </w:r>
          </w:p>
          <w:p>
            <w:pPr>
              <w:pStyle w:val="TableParagraph"/>
              <w:spacing w:line="267" w:lineRule="exact"/>
              <w:ind w:left="89" w:right="82"/>
              <w:jc w:val="center"/>
              <w:rPr>
                <w:sz w:val="24"/>
              </w:rPr>
            </w:pPr>
            <w:r>
              <w:rPr>
                <w:spacing w:val="-5"/>
                <w:sz w:val="24"/>
              </w:rPr>
              <w:t>ия</w:t>
            </w:r>
          </w:p>
        </w:tc>
        <w:tc>
          <w:tcPr>
            <w:tcW w:w="8959" w:type="dxa"/>
            <w:gridSpan w:val="8"/>
          </w:tcPr>
          <w:p>
            <w:pPr>
              <w:pStyle w:val="TableParagraph"/>
              <w:spacing w:line="258" w:lineRule="exact"/>
              <w:ind w:left="3988" w:right="3982"/>
              <w:jc w:val="center"/>
              <w:rPr>
                <w:sz w:val="24"/>
              </w:rPr>
            </w:pPr>
            <w:r>
              <w:rPr>
                <w:spacing w:val="-2"/>
                <w:sz w:val="24"/>
              </w:rPr>
              <w:t>Значение</w:t>
            </w:r>
          </w:p>
        </w:tc>
      </w:tr>
      <w:tr>
        <w:trPr>
          <w:trHeight w:val="825" w:hRule="atLeast"/>
        </w:trPr>
        <w:tc>
          <w:tcPr>
            <w:tcW w:w="2102" w:type="dxa"/>
            <w:vMerge/>
            <w:tcBorders>
              <w:top w:val="nil"/>
            </w:tcBorders>
          </w:tcPr>
          <w:p>
            <w:pPr>
              <w:rPr>
                <w:sz w:val="2"/>
                <w:szCs w:val="2"/>
              </w:rPr>
            </w:pPr>
          </w:p>
        </w:tc>
        <w:tc>
          <w:tcPr>
            <w:tcW w:w="3360" w:type="dxa"/>
            <w:vMerge/>
            <w:tcBorders>
              <w:top w:val="nil"/>
            </w:tcBorders>
          </w:tcPr>
          <w:p>
            <w:pPr>
              <w:rPr>
                <w:sz w:val="2"/>
                <w:szCs w:val="2"/>
              </w:rPr>
            </w:pPr>
          </w:p>
        </w:tc>
        <w:tc>
          <w:tcPr>
            <w:tcW w:w="1118" w:type="dxa"/>
            <w:vMerge/>
            <w:tcBorders>
              <w:top w:val="nil"/>
            </w:tcBorders>
          </w:tcPr>
          <w:p>
            <w:pPr>
              <w:rPr>
                <w:sz w:val="2"/>
                <w:szCs w:val="2"/>
              </w:rPr>
            </w:pPr>
          </w:p>
        </w:tc>
        <w:tc>
          <w:tcPr>
            <w:tcW w:w="1118" w:type="dxa"/>
          </w:tcPr>
          <w:p>
            <w:pPr>
              <w:pStyle w:val="TableParagraph"/>
              <w:spacing w:line="271" w:lineRule="exact"/>
              <w:ind w:left="317"/>
              <w:rPr>
                <w:sz w:val="24"/>
              </w:rPr>
            </w:pPr>
            <w:r>
              <w:rPr>
                <w:spacing w:val="-4"/>
                <w:sz w:val="24"/>
              </w:rPr>
              <w:t>2017</w:t>
            </w:r>
          </w:p>
          <w:p>
            <w:pPr>
              <w:pStyle w:val="TableParagraph"/>
              <w:spacing w:line="278" w:lineRule="exact"/>
              <w:ind w:left="312" w:right="308" w:firstLine="43"/>
              <w:rPr>
                <w:sz w:val="24"/>
              </w:rPr>
            </w:pPr>
            <w:r>
              <w:rPr>
                <w:spacing w:val="-4"/>
                <w:sz w:val="24"/>
              </w:rPr>
              <w:t>год, факт</w:t>
            </w:r>
          </w:p>
        </w:tc>
        <w:tc>
          <w:tcPr>
            <w:tcW w:w="1123" w:type="dxa"/>
          </w:tcPr>
          <w:p>
            <w:pPr>
              <w:pStyle w:val="TableParagraph"/>
              <w:spacing w:line="271" w:lineRule="exact"/>
              <w:ind w:left="317"/>
              <w:rPr>
                <w:sz w:val="24"/>
              </w:rPr>
            </w:pPr>
            <w:r>
              <w:rPr>
                <w:spacing w:val="-4"/>
                <w:sz w:val="24"/>
              </w:rPr>
              <w:t>2018</w:t>
            </w:r>
          </w:p>
          <w:p>
            <w:pPr>
              <w:pStyle w:val="TableParagraph"/>
              <w:spacing w:line="278" w:lineRule="exact"/>
              <w:ind w:left="313" w:right="316" w:firstLine="43"/>
              <w:rPr>
                <w:sz w:val="24"/>
              </w:rPr>
            </w:pPr>
            <w:r>
              <w:rPr>
                <w:spacing w:val="-4"/>
                <w:sz w:val="24"/>
              </w:rPr>
              <w:t>год, </w:t>
            </w:r>
            <w:r>
              <w:rPr>
                <w:spacing w:val="-5"/>
                <w:sz w:val="24"/>
              </w:rPr>
              <w:t>факт</w:t>
            </w:r>
          </w:p>
        </w:tc>
        <w:tc>
          <w:tcPr>
            <w:tcW w:w="1118" w:type="dxa"/>
          </w:tcPr>
          <w:p>
            <w:pPr>
              <w:pStyle w:val="TableParagraph"/>
              <w:spacing w:line="271" w:lineRule="exact"/>
              <w:ind w:left="318"/>
              <w:rPr>
                <w:sz w:val="24"/>
              </w:rPr>
            </w:pPr>
            <w:r>
              <w:rPr>
                <w:spacing w:val="-4"/>
                <w:sz w:val="24"/>
              </w:rPr>
              <w:t>2019</w:t>
            </w:r>
          </w:p>
          <w:p>
            <w:pPr>
              <w:pStyle w:val="TableParagraph"/>
              <w:spacing w:line="278" w:lineRule="exact"/>
              <w:ind w:left="313" w:right="311" w:firstLine="43"/>
              <w:rPr>
                <w:sz w:val="24"/>
              </w:rPr>
            </w:pPr>
            <w:r>
              <w:rPr>
                <w:spacing w:val="-4"/>
                <w:sz w:val="24"/>
              </w:rPr>
              <w:t>год, </w:t>
            </w:r>
            <w:r>
              <w:rPr>
                <w:spacing w:val="-5"/>
                <w:sz w:val="24"/>
              </w:rPr>
              <w:t>факт</w:t>
            </w:r>
          </w:p>
        </w:tc>
        <w:tc>
          <w:tcPr>
            <w:tcW w:w="1118" w:type="dxa"/>
          </w:tcPr>
          <w:p>
            <w:pPr>
              <w:pStyle w:val="TableParagraph"/>
              <w:spacing w:line="271" w:lineRule="exact"/>
              <w:ind w:left="318"/>
              <w:rPr>
                <w:sz w:val="24"/>
              </w:rPr>
            </w:pPr>
            <w:r>
              <w:rPr>
                <w:spacing w:val="-4"/>
                <w:sz w:val="24"/>
              </w:rPr>
              <w:t>2020</w:t>
            </w:r>
          </w:p>
          <w:p>
            <w:pPr>
              <w:pStyle w:val="TableParagraph"/>
              <w:spacing w:line="278" w:lineRule="exact"/>
              <w:ind w:left="313" w:right="307" w:firstLine="43"/>
              <w:rPr>
                <w:sz w:val="24"/>
              </w:rPr>
            </w:pPr>
            <w:r>
              <w:rPr>
                <w:spacing w:val="-4"/>
                <w:sz w:val="24"/>
              </w:rPr>
              <w:t>год, факт</w:t>
            </w:r>
          </w:p>
        </w:tc>
        <w:tc>
          <w:tcPr>
            <w:tcW w:w="1123" w:type="dxa"/>
          </w:tcPr>
          <w:p>
            <w:pPr>
              <w:pStyle w:val="TableParagraph"/>
              <w:spacing w:line="271" w:lineRule="exact"/>
              <w:ind w:left="318"/>
              <w:rPr>
                <w:sz w:val="24"/>
              </w:rPr>
            </w:pPr>
            <w:r>
              <w:rPr>
                <w:spacing w:val="-4"/>
                <w:sz w:val="24"/>
              </w:rPr>
              <w:t>2021</w:t>
            </w:r>
          </w:p>
          <w:p>
            <w:pPr>
              <w:pStyle w:val="TableParagraph"/>
              <w:spacing w:line="278" w:lineRule="exact"/>
              <w:ind w:left="314" w:right="315" w:firstLine="43"/>
              <w:rPr>
                <w:sz w:val="24"/>
              </w:rPr>
            </w:pPr>
            <w:r>
              <w:rPr>
                <w:spacing w:val="-4"/>
                <w:sz w:val="24"/>
              </w:rPr>
              <w:t>год, </w:t>
            </w:r>
            <w:r>
              <w:rPr>
                <w:spacing w:val="-5"/>
                <w:sz w:val="24"/>
              </w:rPr>
              <w:t>факт</w:t>
            </w:r>
          </w:p>
        </w:tc>
        <w:tc>
          <w:tcPr>
            <w:tcW w:w="1118" w:type="dxa"/>
          </w:tcPr>
          <w:p>
            <w:pPr>
              <w:pStyle w:val="TableParagraph"/>
              <w:spacing w:line="271" w:lineRule="exact"/>
              <w:ind w:left="319"/>
              <w:rPr>
                <w:sz w:val="24"/>
              </w:rPr>
            </w:pPr>
            <w:r>
              <w:rPr>
                <w:spacing w:val="-4"/>
                <w:sz w:val="24"/>
              </w:rPr>
              <w:t>2022</w:t>
            </w:r>
          </w:p>
          <w:p>
            <w:pPr>
              <w:pStyle w:val="TableParagraph"/>
              <w:spacing w:line="278" w:lineRule="exact"/>
              <w:ind w:left="151" w:right="140" w:firstLine="206"/>
              <w:rPr>
                <w:sz w:val="24"/>
              </w:rPr>
            </w:pPr>
            <w:r>
              <w:rPr>
                <w:spacing w:val="-4"/>
                <w:sz w:val="24"/>
              </w:rPr>
              <w:t>год, </w:t>
            </w:r>
            <w:r>
              <w:rPr>
                <w:spacing w:val="-2"/>
                <w:sz w:val="24"/>
              </w:rPr>
              <w:t>прогноз</w:t>
            </w:r>
          </w:p>
        </w:tc>
        <w:tc>
          <w:tcPr>
            <w:tcW w:w="1118" w:type="dxa"/>
          </w:tcPr>
          <w:p>
            <w:pPr>
              <w:pStyle w:val="TableParagraph"/>
              <w:spacing w:line="271" w:lineRule="exact"/>
              <w:ind w:left="319"/>
              <w:rPr>
                <w:sz w:val="24"/>
              </w:rPr>
            </w:pPr>
            <w:r>
              <w:rPr>
                <w:spacing w:val="-4"/>
                <w:sz w:val="24"/>
              </w:rPr>
              <w:t>2023</w:t>
            </w:r>
          </w:p>
          <w:p>
            <w:pPr>
              <w:pStyle w:val="TableParagraph"/>
              <w:spacing w:line="278" w:lineRule="exact"/>
              <w:ind w:left="151" w:right="140" w:firstLine="206"/>
              <w:rPr>
                <w:sz w:val="24"/>
              </w:rPr>
            </w:pPr>
            <w:r>
              <w:rPr>
                <w:spacing w:val="-4"/>
                <w:sz w:val="24"/>
              </w:rPr>
              <w:t>год, </w:t>
            </w:r>
            <w:r>
              <w:rPr>
                <w:spacing w:val="-2"/>
                <w:sz w:val="24"/>
              </w:rPr>
              <w:t>прогноз</w:t>
            </w:r>
          </w:p>
        </w:tc>
        <w:tc>
          <w:tcPr>
            <w:tcW w:w="1123" w:type="dxa"/>
          </w:tcPr>
          <w:p>
            <w:pPr>
              <w:pStyle w:val="TableParagraph"/>
              <w:spacing w:line="271" w:lineRule="exact"/>
              <w:ind w:left="319"/>
              <w:rPr>
                <w:sz w:val="24"/>
              </w:rPr>
            </w:pPr>
            <w:r>
              <w:rPr>
                <w:spacing w:val="-4"/>
                <w:sz w:val="24"/>
              </w:rPr>
              <w:t>2024</w:t>
            </w:r>
          </w:p>
          <w:p>
            <w:pPr>
              <w:pStyle w:val="TableParagraph"/>
              <w:spacing w:line="278" w:lineRule="exact"/>
              <w:ind w:left="151" w:right="145" w:firstLine="206"/>
              <w:rPr>
                <w:sz w:val="24"/>
              </w:rPr>
            </w:pPr>
            <w:r>
              <w:rPr>
                <w:spacing w:val="-4"/>
                <w:sz w:val="24"/>
              </w:rPr>
              <w:t>год, </w:t>
            </w:r>
            <w:r>
              <w:rPr>
                <w:spacing w:val="-2"/>
                <w:sz w:val="24"/>
              </w:rPr>
              <w:t>прогноз</w:t>
            </w:r>
          </w:p>
        </w:tc>
      </w:tr>
      <w:tr>
        <w:trPr>
          <w:trHeight w:val="3036" w:hRule="atLeast"/>
        </w:trPr>
        <w:tc>
          <w:tcPr>
            <w:tcW w:w="2102" w:type="dxa"/>
            <w:vMerge/>
            <w:tcBorders>
              <w:top w:val="nil"/>
            </w:tcBorders>
          </w:tcPr>
          <w:p>
            <w:pPr>
              <w:rPr>
                <w:sz w:val="2"/>
                <w:szCs w:val="2"/>
              </w:rPr>
            </w:pPr>
          </w:p>
        </w:tc>
        <w:tc>
          <w:tcPr>
            <w:tcW w:w="3360" w:type="dxa"/>
          </w:tcPr>
          <w:p>
            <w:pPr>
              <w:pStyle w:val="TableParagraph"/>
              <w:tabs>
                <w:tab w:pos="2145" w:val="left" w:leader="none"/>
              </w:tabs>
              <w:spacing w:line="270" w:lineRule="exact"/>
              <w:ind w:left="105"/>
              <w:rPr>
                <w:sz w:val="24"/>
              </w:rPr>
            </w:pPr>
            <w:r>
              <w:rPr>
                <w:spacing w:val="-2"/>
                <w:sz w:val="24"/>
              </w:rPr>
              <w:t>Социальная</w:t>
            </w:r>
            <w:r>
              <w:rPr>
                <w:sz w:val="24"/>
              </w:rPr>
              <w:tab/>
            </w:r>
            <w:r>
              <w:rPr>
                <w:spacing w:val="-2"/>
                <w:sz w:val="24"/>
              </w:rPr>
              <w:t>поддержка</w:t>
            </w:r>
          </w:p>
          <w:p>
            <w:pPr>
              <w:pStyle w:val="TableParagraph"/>
              <w:tabs>
                <w:tab w:pos="2111" w:val="left" w:leader="none"/>
              </w:tabs>
              <w:spacing w:line="275" w:lineRule="exact" w:before="2"/>
              <w:ind w:left="105"/>
              <w:rPr>
                <w:sz w:val="24"/>
              </w:rPr>
            </w:pPr>
            <w:r>
              <w:rPr>
                <w:spacing w:val="-2"/>
                <w:sz w:val="24"/>
              </w:rPr>
              <w:t>старшего</w:t>
            </w:r>
            <w:r>
              <w:rPr>
                <w:sz w:val="24"/>
              </w:rPr>
              <w:tab/>
            </w:r>
            <w:r>
              <w:rPr>
                <w:spacing w:val="-2"/>
                <w:sz w:val="24"/>
              </w:rPr>
              <w:t>поколения,</w:t>
            </w:r>
          </w:p>
          <w:p>
            <w:pPr>
              <w:pStyle w:val="TableParagraph"/>
              <w:tabs>
                <w:tab w:pos="2375" w:val="left" w:leader="none"/>
              </w:tabs>
              <w:spacing w:line="275" w:lineRule="exact"/>
              <w:ind w:left="105"/>
              <w:rPr>
                <w:sz w:val="24"/>
              </w:rPr>
            </w:pPr>
            <w:r>
              <w:rPr>
                <w:spacing w:val="-2"/>
                <w:sz w:val="24"/>
              </w:rPr>
              <w:t>ветеранов</w:t>
            </w:r>
            <w:r>
              <w:rPr>
                <w:sz w:val="24"/>
              </w:rPr>
              <w:tab/>
            </w:r>
            <w:r>
              <w:rPr>
                <w:spacing w:val="-2"/>
                <w:sz w:val="24"/>
              </w:rPr>
              <w:t>Великой</w:t>
            </w:r>
          </w:p>
          <w:p>
            <w:pPr>
              <w:pStyle w:val="TableParagraph"/>
              <w:tabs>
                <w:tab w:pos="2537" w:val="left" w:leader="none"/>
              </w:tabs>
              <w:spacing w:before="3"/>
              <w:ind w:left="105" w:right="95" w:hanging="1"/>
              <w:jc w:val="both"/>
              <w:rPr>
                <w:sz w:val="24"/>
              </w:rPr>
            </w:pPr>
            <w:r>
              <w:rPr>
                <w:spacing w:val="-2"/>
                <w:sz w:val="24"/>
              </w:rPr>
              <w:t>Отечественной</w:t>
            </w:r>
            <w:r>
              <w:rPr>
                <w:sz w:val="24"/>
              </w:rPr>
              <w:tab/>
            </w:r>
            <w:r>
              <w:rPr>
                <w:spacing w:val="-2"/>
                <w:sz w:val="24"/>
              </w:rPr>
              <w:t>войны, </w:t>
            </w:r>
            <w:r>
              <w:rPr>
                <w:sz w:val="24"/>
              </w:rPr>
              <w:t>ветеранов боевых действий и членов их семей</w:t>
            </w:r>
          </w:p>
          <w:p>
            <w:pPr>
              <w:pStyle w:val="TableParagraph"/>
              <w:tabs>
                <w:tab w:pos="2537" w:val="left" w:leader="none"/>
              </w:tabs>
              <w:ind w:left="105" w:right="93"/>
              <w:jc w:val="both"/>
              <w:rPr>
                <w:sz w:val="24"/>
              </w:rPr>
            </w:pPr>
            <w:r>
              <w:rPr>
                <w:sz w:val="24"/>
              </w:rPr>
              <w:t>Доля ветеранов Великой </w:t>
            </w:r>
            <w:r>
              <w:rPr>
                <w:spacing w:val="-2"/>
                <w:sz w:val="24"/>
              </w:rPr>
              <w:t>Отечественной</w:t>
            </w:r>
            <w:r>
              <w:rPr>
                <w:sz w:val="24"/>
              </w:rPr>
              <w:tab/>
            </w:r>
            <w:r>
              <w:rPr>
                <w:spacing w:val="-2"/>
                <w:sz w:val="24"/>
              </w:rPr>
              <w:t>войны, </w:t>
            </w:r>
            <w:r>
              <w:rPr>
                <w:sz w:val="24"/>
              </w:rPr>
              <w:t>охваченных</w:t>
            </w:r>
            <w:r>
              <w:rPr>
                <w:spacing w:val="73"/>
                <w:sz w:val="24"/>
              </w:rPr>
              <w:t>    </w:t>
            </w:r>
            <w:r>
              <w:rPr>
                <w:spacing w:val="-2"/>
                <w:sz w:val="24"/>
              </w:rPr>
              <w:t>социальными</w:t>
            </w:r>
          </w:p>
          <w:p>
            <w:pPr>
              <w:pStyle w:val="TableParagraph"/>
              <w:tabs>
                <w:tab w:pos="1785" w:val="left" w:leader="none"/>
                <w:tab w:pos="2673" w:val="left" w:leader="none"/>
              </w:tabs>
              <w:spacing w:line="274" w:lineRule="exact"/>
              <w:ind w:left="105" w:right="94"/>
              <w:jc w:val="both"/>
              <w:rPr>
                <w:sz w:val="24"/>
              </w:rPr>
            </w:pPr>
            <w:r>
              <w:rPr>
                <w:spacing w:val="-2"/>
                <w:sz w:val="24"/>
              </w:rPr>
              <w:t>услугами,</w:t>
            </w:r>
            <w:r>
              <w:rPr>
                <w:sz w:val="24"/>
              </w:rPr>
              <w:tab/>
            </w:r>
            <w:r>
              <w:rPr>
                <w:spacing w:val="-6"/>
                <w:sz w:val="24"/>
              </w:rPr>
              <w:t>от</w:t>
            </w:r>
            <w:r>
              <w:rPr>
                <w:sz w:val="24"/>
              </w:rPr>
              <w:tab/>
            </w:r>
            <w:r>
              <w:rPr>
                <w:spacing w:val="-2"/>
                <w:sz w:val="24"/>
              </w:rPr>
              <w:t>числа обратившихся</w:t>
            </w:r>
          </w:p>
        </w:tc>
        <w:tc>
          <w:tcPr>
            <w:tcW w:w="1118" w:type="dxa"/>
          </w:tcPr>
          <w:p>
            <w:pPr>
              <w:pStyle w:val="TableParagraph"/>
              <w:spacing w:line="270" w:lineRule="exact"/>
              <w:ind w:left="83" w:right="77"/>
              <w:jc w:val="center"/>
              <w:rPr>
                <w:sz w:val="24"/>
              </w:rPr>
            </w:pPr>
            <w:r>
              <w:rPr>
                <w:spacing w:val="-2"/>
                <w:sz w:val="24"/>
              </w:rPr>
              <w:t>Процент</w:t>
            </w:r>
          </w:p>
          <w:p>
            <w:pPr>
              <w:pStyle w:val="TableParagraph"/>
              <w:spacing w:before="2"/>
              <w:ind w:left="77" w:right="77"/>
              <w:jc w:val="center"/>
              <w:rPr>
                <w:sz w:val="24"/>
              </w:rPr>
            </w:pPr>
            <w:r>
              <w:rPr>
                <w:spacing w:val="-5"/>
                <w:sz w:val="24"/>
              </w:rPr>
              <w:t>ов</w:t>
            </w:r>
          </w:p>
        </w:tc>
        <w:tc>
          <w:tcPr>
            <w:tcW w:w="1118" w:type="dxa"/>
          </w:tcPr>
          <w:p>
            <w:pPr>
              <w:pStyle w:val="TableParagraph"/>
              <w:spacing w:line="270" w:lineRule="exact"/>
              <w:ind w:left="78" w:right="77"/>
              <w:jc w:val="center"/>
              <w:rPr>
                <w:sz w:val="24"/>
              </w:rPr>
            </w:pPr>
            <w:r>
              <w:rPr>
                <w:spacing w:val="-5"/>
                <w:sz w:val="24"/>
              </w:rPr>
              <w:t>100</w:t>
            </w:r>
          </w:p>
        </w:tc>
        <w:tc>
          <w:tcPr>
            <w:tcW w:w="1123" w:type="dxa"/>
          </w:tcPr>
          <w:p>
            <w:pPr>
              <w:pStyle w:val="TableParagraph"/>
              <w:spacing w:line="270" w:lineRule="exact"/>
              <w:ind w:left="90" w:right="90"/>
              <w:jc w:val="center"/>
              <w:rPr>
                <w:sz w:val="24"/>
              </w:rPr>
            </w:pPr>
            <w:r>
              <w:rPr>
                <w:spacing w:val="-5"/>
                <w:sz w:val="24"/>
              </w:rPr>
              <w:t>100</w:t>
            </w:r>
          </w:p>
        </w:tc>
        <w:tc>
          <w:tcPr>
            <w:tcW w:w="1118" w:type="dxa"/>
          </w:tcPr>
          <w:p>
            <w:pPr>
              <w:pStyle w:val="TableParagraph"/>
              <w:spacing w:line="270" w:lineRule="exact"/>
              <w:ind w:left="80" w:right="77"/>
              <w:jc w:val="center"/>
              <w:rPr>
                <w:sz w:val="24"/>
              </w:rPr>
            </w:pPr>
            <w:r>
              <w:rPr>
                <w:spacing w:val="-5"/>
                <w:sz w:val="24"/>
              </w:rPr>
              <w:t>100</w:t>
            </w:r>
          </w:p>
        </w:tc>
        <w:tc>
          <w:tcPr>
            <w:tcW w:w="1118" w:type="dxa"/>
          </w:tcPr>
          <w:p>
            <w:pPr>
              <w:pStyle w:val="TableParagraph"/>
              <w:spacing w:line="270" w:lineRule="exact"/>
              <w:ind w:left="80" w:right="77"/>
              <w:jc w:val="center"/>
              <w:rPr>
                <w:sz w:val="24"/>
              </w:rPr>
            </w:pPr>
            <w:r>
              <w:rPr>
                <w:spacing w:val="-5"/>
                <w:sz w:val="24"/>
              </w:rPr>
              <w:t>100</w:t>
            </w:r>
          </w:p>
        </w:tc>
        <w:tc>
          <w:tcPr>
            <w:tcW w:w="1123" w:type="dxa"/>
          </w:tcPr>
          <w:p>
            <w:pPr>
              <w:pStyle w:val="TableParagraph"/>
              <w:spacing w:line="270" w:lineRule="exact"/>
              <w:ind w:left="90" w:right="90"/>
              <w:jc w:val="center"/>
              <w:rPr>
                <w:sz w:val="24"/>
              </w:rPr>
            </w:pPr>
            <w:r>
              <w:rPr>
                <w:spacing w:val="-5"/>
                <w:sz w:val="24"/>
              </w:rPr>
              <w:t>100</w:t>
            </w:r>
          </w:p>
        </w:tc>
        <w:tc>
          <w:tcPr>
            <w:tcW w:w="1118" w:type="dxa"/>
          </w:tcPr>
          <w:p>
            <w:pPr>
              <w:pStyle w:val="TableParagraph"/>
              <w:spacing w:line="270" w:lineRule="exact"/>
              <w:ind w:left="82" w:right="77"/>
              <w:jc w:val="center"/>
              <w:rPr>
                <w:sz w:val="24"/>
              </w:rPr>
            </w:pPr>
            <w:r>
              <w:rPr>
                <w:spacing w:val="-5"/>
                <w:sz w:val="24"/>
              </w:rPr>
              <w:t>100</w:t>
            </w:r>
          </w:p>
        </w:tc>
        <w:tc>
          <w:tcPr>
            <w:tcW w:w="1118" w:type="dxa"/>
          </w:tcPr>
          <w:p>
            <w:pPr>
              <w:pStyle w:val="TableParagraph"/>
              <w:spacing w:line="270" w:lineRule="exact"/>
              <w:ind w:left="82" w:right="77"/>
              <w:jc w:val="center"/>
              <w:rPr>
                <w:sz w:val="24"/>
              </w:rPr>
            </w:pPr>
            <w:r>
              <w:rPr>
                <w:spacing w:val="-5"/>
                <w:sz w:val="24"/>
              </w:rPr>
              <w:t>100</w:t>
            </w:r>
          </w:p>
        </w:tc>
        <w:tc>
          <w:tcPr>
            <w:tcW w:w="1123" w:type="dxa"/>
          </w:tcPr>
          <w:p>
            <w:pPr>
              <w:pStyle w:val="TableParagraph"/>
              <w:spacing w:line="270" w:lineRule="exact"/>
              <w:ind w:left="91" w:right="90"/>
              <w:jc w:val="center"/>
              <w:rPr>
                <w:sz w:val="24"/>
              </w:rPr>
            </w:pPr>
            <w:r>
              <w:rPr>
                <w:spacing w:val="-5"/>
                <w:sz w:val="24"/>
              </w:rPr>
              <w:t>100</w:t>
            </w:r>
          </w:p>
        </w:tc>
      </w:tr>
      <w:tr>
        <w:trPr>
          <w:trHeight w:val="1377" w:hRule="atLeast"/>
        </w:trPr>
        <w:tc>
          <w:tcPr>
            <w:tcW w:w="2102" w:type="dxa"/>
            <w:vMerge/>
            <w:tcBorders>
              <w:top w:val="nil"/>
            </w:tcBorders>
          </w:tcPr>
          <w:p>
            <w:pPr>
              <w:rPr>
                <w:sz w:val="2"/>
                <w:szCs w:val="2"/>
              </w:rPr>
            </w:pPr>
          </w:p>
        </w:tc>
        <w:tc>
          <w:tcPr>
            <w:tcW w:w="3360" w:type="dxa"/>
          </w:tcPr>
          <w:p>
            <w:pPr>
              <w:pStyle w:val="TableParagraph"/>
              <w:tabs>
                <w:tab w:pos="1967" w:val="left" w:leader="none"/>
              </w:tabs>
              <w:ind w:left="105" w:right="93"/>
              <w:jc w:val="both"/>
              <w:rPr>
                <w:sz w:val="24"/>
              </w:rPr>
            </w:pPr>
            <w:r>
              <w:rPr>
                <w:spacing w:val="-4"/>
                <w:sz w:val="24"/>
              </w:rPr>
              <w:t>Доля</w:t>
            </w:r>
            <w:r>
              <w:rPr>
                <w:sz w:val="24"/>
              </w:rPr>
              <w:tab/>
            </w:r>
            <w:r>
              <w:rPr>
                <w:spacing w:val="-2"/>
                <w:sz w:val="24"/>
              </w:rPr>
              <w:t>получателей </w:t>
            </w:r>
            <w:r>
              <w:rPr>
                <w:sz w:val="24"/>
              </w:rPr>
              <w:t>региональной социальной доплаты к пенсии, от общего числа</w:t>
            </w:r>
            <w:r>
              <w:rPr>
                <w:spacing w:val="70"/>
                <w:w w:val="150"/>
                <w:sz w:val="24"/>
              </w:rPr>
              <w:t>   </w:t>
            </w:r>
            <w:r>
              <w:rPr>
                <w:sz w:val="24"/>
              </w:rPr>
              <w:t>обратившихся</w:t>
            </w:r>
            <w:r>
              <w:rPr>
                <w:spacing w:val="70"/>
                <w:w w:val="150"/>
                <w:sz w:val="24"/>
              </w:rPr>
              <w:t>   </w:t>
            </w:r>
            <w:r>
              <w:rPr>
                <w:spacing w:val="-10"/>
                <w:sz w:val="24"/>
              </w:rPr>
              <w:t>и</w:t>
            </w:r>
          </w:p>
          <w:p>
            <w:pPr>
              <w:pStyle w:val="TableParagraph"/>
              <w:spacing w:line="257" w:lineRule="exact"/>
              <w:ind w:left="105"/>
              <w:jc w:val="both"/>
              <w:rPr>
                <w:sz w:val="24"/>
              </w:rPr>
            </w:pPr>
            <w:r>
              <w:rPr>
                <w:sz w:val="24"/>
              </w:rPr>
              <w:t>имеющих</w:t>
            </w:r>
            <w:r>
              <w:rPr>
                <w:spacing w:val="-5"/>
                <w:sz w:val="24"/>
              </w:rPr>
              <w:t> </w:t>
            </w:r>
            <w:r>
              <w:rPr>
                <w:spacing w:val="-2"/>
                <w:sz w:val="24"/>
              </w:rPr>
              <w:t>право</w:t>
            </w:r>
          </w:p>
        </w:tc>
        <w:tc>
          <w:tcPr>
            <w:tcW w:w="1118" w:type="dxa"/>
          </w:tcPr>
          <w:p>
            <w:pPr>
              <w:pStyle w:val="TableParagraph"/>
              <w:spacing w:line="271" w:lineRule="exact"/>
              <w:ind w:left="83" w:right="77"/>
              <w:jc w:val="center"/>
              <w:rPr>
                <w:sz w:val="24"/>
              </w:rPr>
            </w:pPr>
            <w:r>
              <w:rPr>
                <w:spacing w:val="-2"/>
                <w:sz w:val="24"/>
              </w:rPr>
              <w:t>Процент</w:t>
            </w:r>
          </w:p>
          <w:p>
            <w:pPr>
              <w:pStyle w:val="TableParagraph"/>
              <w:spacing w:line="275" w:lineRule="exact"/>
              <w:ind w:left="77" w:right="77"/>
              <w:jc w:val="center"/>
              <w:rPr>
                <w:sz w:val="24"/>
              </w:rPr>
            </w:pPr>
            <w:r>
              <w:rPr>
                <w:spacing w:val="-5"/>
                <w:sz w:val="24"/>
              </w:rPr>
              <w:t>ов</w:t>
            </w:r>
          </w:p>
        </w:tc>
        <w:tc>
          <w:tcPr>
            <w:tcW w:w="1118" w:type="dxa"/>
          </w:tcPr>
          <w:p>
            <w:pPr>
              <w:pStyle w:val="TableParagraph"/>
              <w:spacing w:line="273" w:lineRule="exact"/>
              <w:ind w:left="78" w:right="77"/>
              <w:jc w:val="center"/>
              <w:rPr>
                <w:sz w:val="24"/>
              </w:rPr>
            </w:pPr>
            <w:r>
              <w:rPr>
                <w:spacing w:val="-5"/>
                <w:sz w:val="24"/>
              </w:rPr>
              <w:t>100</w:t>
            </w:r>
          </w:p>
        </w:tc>
        <w:tc>
          <w:tcPr>
            <w:tcW w:w="1123" w:type="dxa"/>
          </w:tcPr>
          <w:p>
            <w:pPr>
              <w:pStyle w:val="TableParagraph"/>
              <w:spacing w:line="273" w:lineRule="exact"/>
              <w:ind w:left="90" w:right="90"/>
              <w:jc w:val="center"/>
              <w:rPr>
                <w:sz w:val="24"/>
              </w:rPr>
            </w:pPr>
            <w:r>
              <w:rPr>
                <w:spacing w:val="-5"/>
                <w:sz w:val="24"/>
              </w:rPr>
              <w:t>100</w:t>
            </w:r>
          </w:p>
        </w:tc>
        <w:tc>
          <w:tcPr>
            <w:tcW w:w="1118" w:type="dxa"/>
          </w:tcPr>
          <w:p>
            <w:pPr>
              <w:pStyle w:val="TableParagraph"/>
              <w:spacing w:line="273" w:lineRule="exact"/>
              <w:ind w:left="80" w:right="77"/>
              <w:jc w:val="center"/>
              <w:rPr>
                <w:sz w:val="24"/>
              </w:rPr>
            </w:pPr>
            <w:r>
              <w:rPr>
                <w:spacing w:val="-5"/>
                <w:sz w:val="24"/>
              </w:rPr>
              <w:t>100</w:t>
            </w:r>
          </w:p>
        </w:tc>
        <w:tc>
          <w:tcPr>
            <w:tcW w:w="1118" w:type="dxa"/>
          </w:tcPr>
          <w:p>
            <w:pPr>
              <w:pStyle w:val="TableParagraph"/>
              <w:spacing w:line="273" w:lineRule="exact"/>
              <w:ind w:left="80" w:right="77"/>
              <w:jc w:val="center"/>
              <w:rPr>
                <w:sz w:val="24"/>
              </w:rPr>
            </w:pPr>
            <w:r>
              <w:rPr>
                <w:spacing w:val="-5"/>
                <w:sz w:val="24"/>
              </w:rPr>
              <w:t>100</w:t>
            </w:r>
          </w:p>
        </w:tc>
        <w:tc>
          <w:tcPr>
            <w:tcW w:w="1123" w:type="dxa"/>
          </w:tcPr>
          <w:p>
            <w:pPr>
              <w:pStyle w:val="TableParagraph"/>
              <w:spacing w:line="273" w:lineRule="exact"/>
              <w:ind w:left="90" w:right="90"/>
              <w:jc w:val="center"/>
              <w:rPr>
                <w:sz w:val="24"/>
              </w:rPr>
            </w:pPr>
            <w:r>
              <w:rPr>
                <w:spacing w:val="-5"/>
                <w:sz w:val="24"/>
              </w:rPr>
              <w:t>100</w:t>
            </w:r>
          </w:p>
        </w:tc>
        <w:tc>
          <w:tcPr>
            <w:tcW w:w="1118" w:type="dxa"/>
          </w:tcPr>
          <w:p>
            <w:pPr>
              <w:pStyle w:val="TableParagraph"/>
              <w:spacing w:line="273" w:lineRule="exact"/>
              <w:ind w:left="82" w:right="77"/>
              <w:jc w:val="center"/>
              <w:rPr>
                <w:sz w:val="24"/>
              </w:rPr>
            </w:pPr>
            <w:r>
              <w:rPr>
                <w:spacing w:val="-5"/>
                <w:sz w:val="24"/>
              </w:rPr>
              <w:t>100</w:t>
            </w:r>
          </w:p>
        </w:tc>
        <w:tc>
          <w:tcPr>
            <w:tcW w:w="1118" w:type="dxa"/>
          </w:tcPr>
          <w:p>
            <w:pPr>
              <w:pStyle w:val="TableParagraph"/>
              <w:spacing w:line="273" w:lineRule="exact"/>
              <w:ind w:left="82" w:right="77"/>
              <w:jc w:val="center"/>
              <w:rPr>
                <w:sz w:val="24"/>
              </w:rPr>
            </w:pPr>
            <w:r>
              <w:rPr>
                <w:spacing w:val="-5"/>
                <w:sz w:val="24"/>
              </w:rPr>
              <w:t>100</w:t>
            </w:r>
          </w:p>
        </w:tc>
        <w:tc>
          <w:tcPr>
            <w:tcW w:w="1123" w:type="dxa"/>
          </w:tcPr>
          <w:p>
            <w:pPr>
              <w:pStyle w:val="TableParagraph"/>
              <w:spacing w:line="273" w:lineRule="exact"/>
              <w:ind w:left="91" w:right="90"/>
              <w:jc w:val="center"/>
              <w:rPr>
                <w:sz w:val="24"/>
              </w:rPr>
            </w:pPr>
            <w:r>
              <w:rPr>
                <w:spacing w:val="-5"/>
                <w:sz w:val="24"/>
              </w:rPr>
              <w:t>100</w:t>
            </w:r>
          </w:p>
        </w:tc>
      </w:tr>
      <w:tr>
        <w:trPr>
          <w:trHeight w:val="556" w:hRule="atLeast"/>
        </w:trPr>
        <w:tc>
          <w:tcPr>
            <w:tcW w:w="2102" w:type="dxa"/>
            <w:vMerge/>
            <w:tcBorders>
              <w:top w:val="nil"/>
            </w:tcBorders>
          </w:tcPr>
          <w:p>
            <w:pPr>
              <w:rPr>
                <w:sz w:val="2"/>
                <w:szCs w:val="2"/>
              </w:rPr>
            </w:pPr>
          </w:p>
        </w:tc>
        <w:tc>
          <w:tcPr>
            <w:tcW w:w="3360" w:type="dxa"/>
            <w:tcBorders>
              <w:bottom w:val="nil"/>
            </w:tcBorders>
          </w:tcPr>
          <w:p>
            <w:pPr>
              <w:pStyle w:val="TableParagraph"/>
              <w:spacing w:line="274" w:lineRule="exact"/>
              <w:ind w:left="105"/>
              <w:rPr>
                <w:sz w:val="24"/>
              </w:rPr>
            </w:pPr>
            <w:r>
              <w:rPr>
                <w:sz w:val="24"/>
              </w:rPr>
              <w:t>Удельный</w:t>
            </w:r>
            <w:r>
              <w:rPr>
                <w:spacing w:val="40"/>
                <w:sz w:val="24"/>
              </w:rPr>
              <w:t> </w:t>
            </w:r>
            <w:r>
              <w:rPr>
                <w:sz w:val="24"/>
              </w:rPr>
              <w:t>вес</w:t>
            </w:r>
            <w:r>
              <w:rPr>
                <w:spacing w:val="40"/>
                <w:sz w:val="24"/>
              </w:rPr>
              <w:t> </w:t>
            </w:r>
            <w:r>
              <w:rPr>
                <w:sz w:val="24"/>
              </w:rPr>
              <w:t>нуждающихся граждан</w:t>
            </w:r>
            <w:r>
              <w:rPr>
                <w:spacing w:val="34"/>
                <w:sz w:val="24"/>
              </w:rPr>
              <w:t> </w:t>
            </w:r>
            <w:r>
              <w:rPr>
                <w:sz w:val="24"/>
              </w:rPr>
              <w:t>пожилого</w:t>
            </w:r>
            <w:r>
              <w:rPr>
                <w:spacing w:val="33"/>
                <w:sz w:val="24"/>
              </w:rPr>
              <w:t> </w:t>
            </w:r>
            <w:r>
              <w:rPr>
                <w:sz w:val="24"/>
              </w:rPr>
              <w:t>возраста</w:t>
            </w:r>
            <w:r>
              <w:rPr>
                <w:spacing w:val="38"/>
                <w:sz w:val="24"/>
              </w:rPr>
              <w:t> </w:t>
            </w:r>
            <w:r>
              <w:rPr>
                <w:spacing w:val="-10"/>
                <w:sz w:val="24"/>
              </w:rPr>
              <w:t>и</w:t>
            </w:r>
          </w:p>
        </w:tc>
        <w:tc>
          <w:tcPr>
            <w:tcW w:w="1118" w:type="dxa"/>
            <w:tcBorders>
              <w:bottom w:val="nil"/>
            </w:tcBorders>
          </w:tcPr>
          <w:p>
            <w:pPr>
              <w:pStyle w:val="TableParagraph"/>
              <w:spacing w:line="274" w:lineRule="exact"/>
              <w:ind w:left="436" w:hanging="322"/>
              <w:rPr>
                <w:sz w:val="24"/>
              </w:rPr>
            </w:pPr>
            <w:r>
              <w:rPr>
                <w:spacing w:val="-2"/>
                <w:sz w:val="24"/>
              </w:rPr>
              <w:t>Процент </w:t>
            </w:r>
            <w:r>
              <w:rPr>
                <w:spacing w:val="-6"/>
                <w:sz w:val="24"/>
              </w:rPr>
              <w:t>ов</w:t>
            </w:r>
          </w:p>
        </w:tc>
        <w:tc>
          <w:tcPr>
            <w:tcW w:w="1118" w:type="dxa"/>
            <w:tcBorders>
              <w:bottom w:val="nil"/>
            </w:tcBorders>
          </w:tcPr>
          <w:p>
            <w:pPr>
              <w:pStyle w:val="TableParagraph"/>
              <w:spacing w:before="1"/>
              <w:ind w:left="78" w:right="77"/>
              <w:jc w:val="center"/>
              <w:rPr>
                <w:sz w:val="24"/>
              </w:rPr>
            </w:pPr>
            <w:r>
              <w:rPr>
                <w:spacing w:val="-5"/>
                <w:sz w:val="24"/>
              </w:rPr>
              <w:t>100</w:t>
            </w:r>
          </w:p>
        </w:tc>
        <w:tc>
          <w:tcPr>
            <w:tcW w:w="1123" w:type="dxa"/>
            <w:tcBorders>
              <w:bottom w:val="nil"/>
            </w:tcBorders>
          </w:tcPr>
          <w:p>
            <w:pPr>
              <w:pStyle w:val="TableParagraph"/>
              <w:spacing w:before="1"/>
              <w:ind w:left="90" w:right="90"/>
              <w:jc w:val="center"/>
              <w:rPr>
                <w:sz w:val="24"/>
              </w:rPr>
            </w:pPr>
            <w:r>
              <w:rPr>
                <w:spacing w:val="-5"/>
                <w:sz w:val="24"/>
              </w:rPr>
              <w:t>100</w:t>
            </w:r>
          </w:p>
        </w:tc>
        <w:tc>
          <w:tcPr>
            <w:tcW w:w="1118" w:type="dxa"/>
            <w:tcBorders>
              <w:bottom w:val="nil"/>
            </w:tcBorders>
          </w:tcPr>
          <w:p>
            <w:pPr>
              <w:pStyle w:val="TableParagraph"/>
              <w:spacing w:before="1"/>
              <w:ind w:left="80" w:right="77"/>
              <w:jc w:val="center"/>
              <w:rPr>
                <w:sz w:val="24"/>
              </w:rPr>
            </w:pPr>
            <w:r>
              <w:rPr>
                <w:spacing w:val="-5"/>
                <w:sz w:val="24"/>
              </w:rPr>
              <w:t>100</w:t>
            </w:r>
          </w:p>
        </w:tc>
        <w:tc>
          <w:tcPr>
            <w:tcW w:w="1118" w:type="dxa"/>
            <w:tcBorders>
              <w:bottom w:val="nil"/>
            </w:tcBorders>
          </w:tcPr>
          <w:p>
            <w:pPr>
              <w:pStyle w:val="TableParagraph"/>
              <w:spacing w:before="1"/>
              <w:ind w:left="80" w:right="77"/>
              <w:jc w:val="center"/>
              <w:rPr>
                <w:sz w:val="24"/>
              </w:rPr>
            </w:pPr>
            <w:r>
              <w:rPr>
                <w:spacing w:val="-5"/>
                <w:sz w:val="24"/>
              </w:rPr>
              <w:t>100</w:t>
            </w:r>
          </w:p>
        </w:tc>
        <w:tc>
          <w:tcPr>
            <w:tcW w:w="1123" w:type="dxa"/>
            <w:tcBorders>
              <w:bottom w:val="nil"/>
            </w:tcBorders>
          </w:tcPr>
          <w:p>
            <w:pPr>
              <w:pStyle w:val="TableParagraph"/>
              <w:spacing w:before="1"/>
              <w:ind w:left="90" w:right="90"/>
              <w:jc w:val="center"/>
              <w:rPr>
                <w:sz w:val="24"/>
              </w:rPr>
            </w:pPr>
            <w:r>
              <w:rPr>
                <w:spacing w:val="-5"/>
                <w:sz w:val="24"/>
              </w:rPr>
              <w:t>100</w:t>
            </w:r>
          </w:p>
        </w:tc>
        <w:tc>
          <w:tcPr>
            <w:tcW w:w="1118" w:type="dxa"/>
            <w:tcBorders>
              <w:bottom w:val="nil"/>
            </w:tcBorders>
          </w:tcPr>
          <w:p>
            <w:pPr>
              <w:pStyle w:val="TableParagraph"/>
              <w:spacing w:before="1"/>
              <w:ind w:left="82" w:right="77"/>
              <w:jc w:val="center"/>
              <w:rPr>
                <w:sz w:val="24"/>
              </w:rPr>
            </w:pPr>
            <w:r>
              <w:rPr>
                <w:spacing w:val="-5"/>
                <w:sz w:val="24"/>
              </w:rPr>
              <w:t>100</w:t>
            </w:r>
          </w:p>
        </w:tc>
        <w:tc>
          <w:tcPr>
            <w:tcW w:w="1118" w:type="dxa"/>
            <w:tcBorders>
              <w:bottom w:val="nil"/>
            </w:tcBorders>
          </w:tcPr>
          <w:p>
            <w:pPr>
              <w:pStyle w:val="TableParagraph"/>
              <w:spacing w:before="1"/>
              <w:ind w:left="82" w:right="77"/>
              <w:jc w:val="center"/>
              <w:rPr>
                <w:sz w:val="24"/>
              </w:rPr>
            </w:pPr>
            <w:r>
              <w:rPr>
                <w:spacing w:val="-5"/>
                <w:sz w:val="24"/>
              </w:rPr>
              <w:t>100</w:t>
            </w:r>
          </w:p>
        </w:tc>
        <w:tc>
          <w:tcPr>
            <w:tcW w:w="1123" w:type="dxa"/>
            <w:tcBorders>
              <w:bottom w:val="nil"/>
            </w:tcBorders>
          </w:tcPr>
          <w:p>
            <w:pPr>
              <w:pStyle w:val="TableParagraph"/>
              <w:spacing w:before="1"/>
              <w:ind w:left="91" w:right="90"/>
              <w:jc w:val="center"/>
              <w:rPr>
                <w:sz w:val="24"/>
              </w:rPr>
            </w:pPr>
            <w:r>
              <w:rPr>
                <w:spacing w:val="-5"/>
                <w:sz w:val="24"/>
              </w:rPr>
              <w:t>100</w:t>
            </w:r>
          </w:p>
        </w:tc>
      </w:tr>
    </w:tbl>
    <w:p>
      <w:pPr>
        <w:spacing w:after="0"/>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360"/>
        <w:gridCol w:w="278"/>
        <w:gridCol w:w="840"/>
        <w:gridCol w:w="278"/>
        <w:gridCol w:w="840"/>
        <w:gridCol w:w="562"/>
        <w:gridCol w:w="562"/>
        <w:gridCol w:w="1119"/>
        <w:gridCol w:w="140"/>
        <w:gridCol w:w="980"/>
        <w:gridCol w:w="841"/>
        <w:gridCol w:w="284"/>
        <w:gridCol w:w="1119"/>
        <w:gridCol w:w="418"/>
        <w:gridCol w:w="701"/>
        <w:gridCol w:w="1123"/>
      </w:tblGrid>
      <w:tr>
        <w:trPr>
          <w:trHeight w:val="830" w:hRule="atLeast"/>
        </w:trPr>
        <w:tc>
          <w:tcPr>
            <w:tcW w:w="2102" w:type="dxa"/>
          </w:tcPr>
          <w:p>
            <w:pPr>
              <w:pStyle w:val="TableParagraph"/>
              <w:rPr>
                <w:sz w:val="24"/>
              </w:rPr>
            </w:pPr>
          </w:p>
        </w:tc>
        <w:tc>
          <w:tcPr>
            <w:tcW w:w="3360" w:type="dxa"/>
          </w:tcPr>
          <w:p>
            <w:pPr>
              <w:pStyle w:val="TableParagraph"/>
              <w:tabs>
                <w:tab w:pos="2030" w:val="left" w:leader="none"/>
              </w:tabs>
              <w:spacing w:line="273" w:lineRule="exact"/>
              <w:ind w:left="105" w:hanging="1"/>
              <w:rPr>
                <w:sz w:val="24"/>
              </w:rPr>
            </w:pPr>
            <w:r>
              <w:rPr>
                <w:spacing w:val="-2"/>
                <w:sz w:val="24"/>
              </w:rPr>
              <w:t>инвалидов,</w:t>
            </w:r>
            <w:r>
              <w:rPr>
                <w:sz w:val="24"/>
              </w:rPr>
              <w:tab/>
            </w:r>
            <w:r>
              <w:rPr>
                <w:spacing w:val="-2"/>
                <w:sz w:val="24"/>
              </w:rPr>
              <w:t>охваченных</w:t>
            </w:r>
          </w:p>
          <w:p>
            <w:pPr>
              <w:pStyle w:val="TableParagraph"/>
              <w:tabs>
                <w:tab w:pos="1574" w:val="left" w:leader="none"/>
              </w:tabs>
              <w:spacing w:line="274" w:lineRule="exact"/>
              <w:ind w:left="105" w:right="95" w:hanging="1"/>
              <w:rPr>
                <w:sz w:val="24"/>
              </w:rPr>
            </w:pPr>
            <w:r>
              <w:rPr>
                <w:spacing w:val="-2"/>
                <w:sz w:val="24"/>
              </w:rPr>
              <w:t>социальным</w:t>
            </w:r>
            <w:r>
              <w:rPr>
                <w:sz w:val="24"/>
              </w:rPr>
              <w:tab/>
            </w:r>
            <w:r>
              <w:rPr>
                <w:spacing w:val="-2"/>
                <w:sz w:val="24"/>
              </w:rPr>
              <w:t>обслуживанием, </w:t>
            </w:r>
            <w:r>
              <w:rPr>
                <w:sz w:val="24"/>
              </w:rPr>
              <w:t>от числа обратившихся</w:t>
            </w:r>
          </w:p>
        </w:tc>
        <w:tc>
          <w:tcPr>
            <w:tcW w:w="1118" w:type="dxa"/>
            <w:gridSpan w:val="2"/>
          </w:tcPr>
          <w:p>
            <w:pPr>
              <w:pStyle w:val="TableParagraph"/>
              <w:rPr>
                <w:sz w:val="24"/>
              </w:rPr>
            </w:pPr>
          </w:p>
        </w:tc>
        <w:tc>
          <w:tcPr>
            <w:tcW w:w="1118" w:type="dxa"/>
            <w:gridSpan w:val="2"/>
          </w:tcPr>
          <w:p>
            <w:pPr>
              <w:pStyle w:val="TableParagraph"/>
              <w:rPr>
                <w:sz w:val="24"/>
              </w:rPr>
            </w:pPr>
          </w:p>
        </w:tc>
        <w:tc>
          <w:tcPr>
            <w:tcW w:w="1124" w:type="dxa"/>
            <w:gridSpan w:val="2"/>
          </w:tcPr>
          <w:p>
            <w:pPr>
              <w:pStyle w:val="TableParagraph"/>
              <w:rPr>
                <w:sz w:val="24"/>
              </w:rPr>
            </w:pPr>
          </w:p>
        </w:tc>
        <w:tc>
          <w:tcPr>
            <w:tcW w:w="1119" w:type="dxa"/>
          </w:tcPr>
          <w:p>
            <w:pPr>
              <w:pStyle w:val="TableParagraph"/>
              <w:rPr>
                <w:sz w:val="24"/>
              </w:rPr>
            </w:pPr>
          </w:p>
        </w:tc>
        <w:tc>
          <w:tcPr>
            <w:tcW w:w="1120" w:type="dxa"/>
            <w:gridSpan w:val="2"/>
          </w:tcPr>
          <w:p>
            <w:pPr>
              <w:pStyle w:val="TableParagraph"/>
              <w:rPr>
                <w:sz w:val="24"/>
              </w:rPr>
            </w:pPr>
          </w:p>
        </w:tc>
        <w:tc>
          <w:tcPr>
            <w:tcW w:w="1125" w:type="dxa"/>
            <w:gridSpan w:val="2"/>
          </w:tcPr>
          <w:p>
            <w:pPr>
              <w:pStyle w:val="TableParagraph"/>
              <w:rPr>
                <w:sz w:val="24"/>
              </w:rPr>
            </w:pPr>
          </w:p>
        </w:tc>
        <w:tc>
          <w:tcPr>
            <w:tcW w:w="1119" w:type="dxa"/>
          </w:tcPr>
          <w:p>
            <w:pPr>
              <w:pStyle w:val="TableParagraph"/>
              <w:rPr>
                <w:sz w:val="24"/>
              </w:rPr>
            </w:pPr>
          </w:p>
        </w:tc>
        <w:tc>
          <w:tcPr>
            <w:tcW w:w="1119" w:type="dxa"/>
            <w:gridSpan w:val="2"/>
          </w:tcPr>
          <w:p>
            <w:pPr>
              <w:pStyle w:val="TableParagraph"/>
              <w:rPr>
                <w:sz w:val="24"/>
              </w:rPr>
            </w:pPr>
          </w:p>
        </w:tc>
        <w:tc>
          <w:tcPr>
            <w:tcW w:w="1123" w:type="dxa"/>
          </w:tcPr>
          <w:p>
            <w:pPr>
              <w:pStyle w:val="TableParagraph"/>
              <w:rPr>
                <w:sz w:val="24"/>
              </w:rPr>
            </w:pPr>
          </w:p>
        </w:tc>
      </w:tr>
      <w:tr>
        <w:trPr>
          <w:trHeight w:val="825" w:hRule="atLeast"/>
        </w:trPr>
        <w:tc>
          <w:tcPr>
            <w:tcW w:w="2102" w:type="dxa"/>
          </w:tcPr>
          <w:p>
            <w:pPr>
              <w:pStyle w:val="TableParagraph"/>
              <w:spacing w:line="237" w:lineRule="auto"/>
              <w:ind w:left="105"/>
              <w:rPr>
                <w:b/>
                <w:sz w:val="24"/>
              </w:rPr>
            </w:pPr>
            <w:r>
              <w:rPr>
                <w:b/>
                <w:spacing w:val="-2"/>
                <w:sz w:val="24"/>
              </w:rPr>
              <w:t>Ответственный исполнитель</w:t>
            </w:r>
          </w:p>
          <w:p>
            <w:pPr>
              <w:pStyle w:val="TableParagraph"/>
              <w:spacing w:line="257" w:lineRule="exact" w:before="2"/>
              <w:ind w:left="105"/>
              <w:rPr>
                <w:b/>
                <w:sz w:val="24"/>
              </w:rPr>
            </w:pPr>
            <w:r>
              <w:rPr>
                <w:b/>
                <w:spacing w:val="-2"/>
                <w:sz w:val="24"/>
              </w:rPr>
              <w:t>подпрограммы</w:t>
            </w:r>
          </w:p>
        </w:tc>
        <w:tc>
          <w:tcPr>
            <w:tcW w:w="13445" w:type="dxa"/>
            <w:gridSpan w:val="16"/>
          </w:tcPr>
          <w:p>
            <w:pPr>
              <w:pStyle w:val="TableParagraph"/>
              <w:spacing w:line="273" w:lineRule="exact"/>
              <w:ind w:left="105"/>
              <w:rPr>
                <w:sz w:val="24"/>
              </w:rPr>
            </w:pPr>
            <w:r>
              <w:rPr>
                <w:sz w:val="24"/>
              </w:rPr>
              <w:t>Департамент</w:t>
            </w:r>
            <w:r>
              <w:rPr>
                <w:spacing w:val="-2"/>
                <w:sz w:val="24"/>
              </w:rPr>
              <w:t> </w:t>
            </w:r>
            <w:r>
              <w:rPr>
                <w:sz w:val="24"/>
              </w:rPr>
              <w:t>труда</w:t>
            </w:r>
            <w:r>
              <w:rPr>
                <w:spacing w:val="-5"/>
                <w:sz w:val="24"/>
              </w:rPr>
              <w:t> </w:t>
            </w:r>
            <w:r>
              <w:rPr>
                <w:sz w:val="24"/>
              </w:rPr>
              <w:t>и</w:t>
            </w:r>
            <w:r>
              <w:rPr>
                <w:spacing w:val="-4"/>
                <w:sz w:val="24"/>
              </w:rPr>
              <w:t> </w:t>
            </w:r>
            <w:r>
              <w:rPr>
                <w:sz w:val="24"/>
              </w:rPr>
              <w:t>социальной</w:t>
            </w:r>
            <w:r>
              <w:rPr>
                <w:spacing w:val="-5"/>
                <w:sz w:val="24"/>
              </w:rPr>
              <w:t> </w:t>
            </w:r>
            <w:r>
              <w:rPr>
                <w:sz w:val="24"/>
              </w:rPr>
              <w:t>защиты</w:t>
            </w:r>
            <w:r>
              <w:rPr>
                <w:spacing w:val="-4"/>
                <w:sz w:val="24"/>
              </w:rPr>
              <w:t> </w:t>
            </w:r>
            <w:r>
              <w:rPr>
                <w:sz w:val="24"/>
              </w:rPr>
              <w:t>населения</w:t>
            </w:r>
            <w:r>
              <w:rPr>
                <w:spacing w:val="1"/>
                <w:sz w:val="24"/>
              </w:rPr>
              <w:t> </w:t>
            </w:r>
            <w:r>
              <w:rPr>
                <w:sz w:val="24"/>
              </w:rPr>
              <w:t>города</w:t>
            </w:r>
            <w:r>
              <w:rPr>
                <w:spacing w:val="-4"/>
                <w:sz w:val="24"/>
              </w:rPr>
              <w:t> </w:t>
            </w:r>
            <w:r>
              <w:rPr>
                <w:spacing w:val="-2"/>
                <w:sz w:val="24"/>
              </w:rPr>
              <w:t>Москвы</w:t>
            </w:r>
          </w:p>
        </w:tc>
      </w:tr>
      <w:tr>
        <w:trPr>
          <w:trHeight w:val="3590" w:hRule="atLeast"/>
        </w:trPr>
        <w:tc>
          <w:tcPr>
            <w:tcW w:w="2102" w:type="dxa"/>
          </w:tcPr>
          <w:p>
            <w:pPr>
              <w:pStyle w:val="TableParagraph"/>
              <w:spacing w:line="242" w:lineRule="auto"/>
              <w:ind w:left="105"/>
              <w:rPr>
                <w:b/>
                <w:sz w:val="24"/>
              </w:rPr>
            </w:pPr>
            <w:r>
              <w:rPr>
                <w:b/>
                <w:spacing w:val="-2"/>
                <w:sz w:val="24"/>
              </w:rPr>
              <w:t>Соисполнители подпрограммы</w:t>
            </w:r>
          </w:p>
        </w:tc>
        <w:tc>
          <w:tcPr>
            <w:tcW w:w="13445" w:type="dxa"/>
            <w:gridSpan w:val="16"/>
          </w:tcPr>
          <w:p>
            <w:pPr>
              <w:pStyle w:val="TableParagraph"/>
              <w:spacing w:line="242" w:lineRule="auto"/>
              <w:ind w:left="105" w:right="5256" w:hanging="1"/>
              <w:rPr>
                <w:sz w:val="24"/>
              </w:rPr>
            </w:pPr>
            <w:r>
              <w:rPr>
                <w:sz w:val="24"/>
              </w:rPr>
              <w:t>Департамент</w:t>
            </w:r>
            <w:r>
              <w:rPr>
                <w:spacing w:val="-8"/>
                <w:sz w:val="24"/>
              </w:rPr>
              <w:t> </w:t>
            </w:r>
            <w:r>
              <w:rPr>
                <w:sz w:val="24"/>
              </w:rPr>
              <w:t>жилищно-коммунального</w:t>
            </w:r>
            <w:r>
              <w:rPr>
                <w:spacing w:val="-8"/>
                <w:sz w:val="24"/>
              </w:rPr>
              <w:t> </w:t>
            </w:r>
            <w:r>
              <w:rPr>
                <w:sz w:val="24"/>
              </w:rPr>
              <w:t>хозяйства</w:t>
            </w:r>
            <w:r>
              <w:rPr>
                <w:spacing w:val="-8"/>
                <w:sz w:val="24"/>
              </w:rPr>
              <w:t> </w:t>
            </w:r>
            <w:r>
              <w:rPr>
                <w:sz w:val="24"/>
              </w:rPr>
              <w:t>города</w:t>
            </w:r>
            <w:r>
              <w:rPr>
                <w:spacing w:val="-8"/>
                <w:sz w:val="24"/>
              </w:rPr>
              <w:t> </w:t>
            </w:r>
            <w:r>
              <w:rPr>
                <w:sz w:val="24"/>
              </w:rPr>
              <w:t>Москвы, Департамент здравоохранения города Москвы,</w:t>
            </w:r>
          </w:p>
          <w:p>
            <w:pPr>
              <w:pStyle w:val="TableParagraph"/>
              <w:spacing w:line="242" w:lineRule="auto"/>
              <w:ind w:left="105" w:right="2593"/>
              <w:rPr>
                <w:sz w:val="24"/>
              </w:rPr>
            </w:pPr>
            <w:r>
              <w:rPr>
                <w:sz w:val="24"/>
              </w:rPr>
              <w:t>Департамент</w:t>
            </w:r>
            <w:r>
              <w:rPr>
                <w:spacing w:val="-6"/>
                <w:sz w:val="24"/>
              </w:rPr>
              <w:t> </w:t>
            </w:r>
            <w:r>
              <w:rPr>
                <w:sz w:val="24"/>
              </w:rPr>
              <w:t>транспорта</w:t>
            </w:r>
            <w:r>
              <w:rPr>
                <w:spacing w:val="-10"/>
                <w:sz w:val="24"/>
              </w:rPr>
              <w:t> </w:t>
            </w:r>
            <w:r>
              <w:rPr>
                <w:sz w:val="24"/>
              </w:rPr>
              <w:t>и</w:t>
            </w:r>
            <w:r>
              <w:rPr>
                <w:spacing w:val="-2"/>
                <w:sz w:val="24"/>
              </w:rPr>
              <w:t> </w:t>
            </w:r>
            <w:r>
              <w:rPr>
                <w:sz w:val="24"/>
              </w:rPr>
              <w:t>развития</w:t>
            </w:r>
            <w:r>
              <w:rPr>
                <w:spacing w:val="-6"/>
                <w:sz w:val="24"/>
              </w:rPr>
              <w:t> </w:t>
            </w:r>
            <w:r>
              <w:rPr>
                <w:sz w:val="24"/>
              </w:rPr>
              <w:t>дорожно-транспортной</w:t>
            </w:r>
            <w:r>
              <w:rPr>
                <w:spacing w:val="-6"/>
                <w:sz w:val="24"/>
              </w:rPr>
              <w:t> </w:t>
            </w:r>
            <w:r>
              <w:rPr>
                <w:sz w:val="24"/>
              </w:rPr>
              <w:t>инфраструктуры</w:t>
            </w:r>
            <w:r>
              <w:rPr>
                <w:spacing w:val="-6"/>
                <w:sz w:val="24"/>
              </w:rPr>
              <w:t> </w:t>
            </w:r>
            <w:r>
              <w:rPr>
                <w:sz w:val="24"/>
              </w:rPr>
              <w:t>города</w:t>
            </w:r>
            <w:r>
              <w:rPr>
                <w:spacing w:val="-6"/>
                <w:sz w:val="24"/>
              </w:rPr>
              <w:t> </w:t>
            </w:r>
            <w:r>
              <w:rPr>
                <w:sz w:val="24"/>
              </w:rPr>
              <w:t>Москвы, префектура Восточного административного округа города Москвы,</w:t>
            </w:r>
          </w:p>
          <w:p>
            <w:pPr>
              <w:pStyle w:val="TableParagraph"/>
              <w:ind w:left="105" w:right="5352"/>
              <w:rPr>
                <w:sz w:val="24"/>
              </w:rPr>
            </w:pPr>
            <w:r>
              <w:rPr>
                <w:sz w:val="24"/>
              </w:rPr>
              <w:t>префектура Западного административного округа города Москвы, префектура Зеленоградского административного округа города Москвы, префектура Северного административного округа города Москвы, префектура</w:t>
            </w:r>
            <w:r>
              <w:rPr>
                <w:spacing w:val="-8"/>
                <w:sz w:val="24"/>
              </w:rPr>
              <w:t> </w:t>
            </w:r>
            <w:r>
              <w:rPr>
                <w:sz w:val="24"/>
              </w:rPr>
              <w:t>Северо-Восточного</w:t>
            </w:r>
            <w:r>
              <w:rPr>
                <w:spacing w:val="-2"/>
                <w:sz w:val="24"/>
              </w:rPr>
              <w:t> </w:t>
            </w:r>
            <w:r>
              <w:rPr>
                <w:sz w:val="24"/>
              </w:rPr>
              <w:t>административного</w:t>
            </w:r>
            <w:r>
              <w:rPr>
                <w:spacing w:val="-8"/>
                <w:sz w:val="24"/>
              </w:rPr>
              <w:t> </w:t>
            </w:r>
            <w:r>
              <w:rPr>
                <w:sz w:val="24"/>
              </w:rPr>
              <w:t>округа</w:t>
            </w:r>
            <w:r>
              <w:rPr>
                <w:spacing w:val="-13"/>
                <w:sz w:val="24"/>
              </w:rPr>
              <w:t> </w:t>
            </w:r>
            <w:r>
              <w:rPr>
                <w:sz w:val="24"/>
              </w:rPr>
              <w:t>города</w:t>
            </w:r>
            <w:r>
              <w:rPr>
                <w:spacing w:val="-8"/>
                <w:sz w:val="24"/>
              </w:rPr>
              <w:t> </w:t>
            </w:r>
            <w:r>
              <w:rPr>
                <w:sz w:val="24"/>
              </w:rPr>
              <w:t>Москвы, префектура Северо-Западного административного округа города Москвы, префектура Центрального административного округа города Москвы, префектура Юго-Восточного административного округа города Москвы,</w:t>
            </w:r>
          </w:p>
          <w:p>
            <w:pPr>
              <w:pStyle w:val="TableParagraph"/>
              <w:spacing w:line="274" w:lineRule="exact"/>
              <w:ind w:left="105" w:right="5352"/>
              <w:rPr>
                <w:sz w:val="24"/>
              </w:rPr>
            </w:pPr>
            <w:r>
              <w:rPr>
                <w:sz w:val="24"/>
              </w:rPr>
              <w:t>префектура</w:t>
            </w:r>
            <w:r>
              <w:rPr>
                <w:spacing w:val="-8"/>
                <w:sz w:val="24"/>
              </w:rPr>
              <w:t> </w:t>
            </w:r>
            <w:r>
              <w:rPr>
                <w:sz w:val="24"/>
              </w:rPr>
              <w:t>Юго-Западного</w:t>
            </w:r>
            <w:r>
              <w:rPr>
                <w:spacing w:val="-8"/>
                <w:sz w:val="24"/>
              </w:rPr>
              <w:t> </w:t>
            </w:r>
            <w:r>
              <w:rPr>
                <w:sz w:val="24"/>
              </w:rPr>
              <w:t>административного</w:t>
            </w:r>
            <w:r>
              <w:rPr>
                <w:spacing w:val="-8"/>
                <w:sz w:val="24"/>
              </w:rPr>
              <w:t> </w:t>
            </w:r>
            <w:r>
              <w:rPr>
                <w:sz w:val="24"/>
              </w:rPr>
              <w:t>округа</w:t>
            </w:r>
            <w:r>
              <w:rPr>
                <w:spacing w:val="-8"/>
                <w:sz w:val="24"/>
              </w:rPr>
              <w:t> </w:t>
            </w:r>
            <w:r>
              <w:rPr>
                <w:sz w:val="24"/>
              </w:rPr>
              <w:t>города</w:t>
            </w:r>
            <w:r>
              <w:rPr>
                <w:spacing w:val="-8"/>
                <w:sz w:val="24"/>
              </w:rPr>
              <w:t> </w:t>
            </w:r>
            <w:r>
              <w:rPr>
                <w:sz w:val="24"/>
              </w:rPr>
              <w:t>Москвы, префектура Южного административного округа города Москвы</w:t>
            </w:r>
          </w:p>
        </w:tc>
      </w:tr>
      <w:tr>
        <w:trPr>
          <w:trHeight w:val="268" w:hRule="atLeast"/>
        </w:trPr>
        <w:tc>
          <w:tcPr>
            <w:tcW w:w="2102" w:type="dxa"/>
            <w:vMerge w:val="restart"/>
          </w:tcPr>
          <w:p>
            <w:pPr>
              <w:pStyle w:val="TableParagraph"/>
              <w:tabs>
                <w:tab w:pos="1357" w:val="left" w:leader="none"/>
              </w:tabs>
              <w:ind w:left="105" w:right="98"/>
              <w:rPr>
                <w:b/>
                <w:sz w:val="24"/>
              </w:rPr>
            </w:pPr>
            <w:r>
              <w:rPr>
                <w:b/>
                <w:spacing w:val="-2"/>
                <w:sz w:val="24"/>
              </w:rPr>
              <w:t>Объем финансовых ресурсов </w:t>
            </w:r>
            <w:r>
              <w:rPr>
                <w:b/>
                <w:sz w:val="24"/>
              </w:rPr>
              <w:t>подпрограммы</w:t>
            </w:r>
            <w:r>
              <w:rPr>
                <w:b/>
                <w:spacing w:val="2"/>
                <w:sz w:val="24"/>
              </w:rPr>
              <w:t> </w:t>
            </w:r>
            <w:r>
              <w:rPr>
                <w:b/>
                <w:sz w:val="24"/>
              </w:rPr>
              <w:t>и </w:t>
            </w:r>
            <w:r>
              <w:rPr>
                <w:b/>
                <w:spacing w:val="-2"/>
                <w:sz w:val="24"/>
              </w:rPr>
              <w:t>мероприятий подпрограммы </w:t>
            </w:r>
            <w:r>
              <w:rPr>
                <w:b/>
                <w:spacing w:val="-5"/>
                <w:sz w:val="24"/>
              </w:rPr>
              <w:t>по</w:t>
            </w:r>
            <w:r>
              <w:rPr>
                <w:b/>
                <w:sz w:val="24"/>
              </w:rPr>
              <w:tab/>
            </w:r>
            <w:r>
              <w:rPr>
                <w:b/>
                <w:spacing w:val="-2"/>
                <w:sz w:val="24"/>
              </w:rPr>
              <w:t>годам</w:t>
            </w:r>
          </w:p>
          <w:p>
            <w:pPr>
              <w:pStyle w:val="TableParagraph"/>
              <w:ind w:left="105"/>
              <w:rPr>
                <w:b/>
                <w:sz w:val="24"/>
              </w:rPr>
            </w:pPr>
            <w:r>
              <w:rPr>
                <w:b/>
                <w:sz w:val="24"/>
              </w:rPr>
              <w:t>реализации</w:t>
            </w:r>
            <w:r>
              <w:rPr>
                <w:b/>
                <w:spacing w:val="32"/>
                <w:sz w:val="24"/>
              </w:rPr>
              <w:t> </w:t>
            </w:r>
            <w:r>
              <w:rPr>
                <w:b/>
                <w:sz w:val="24"/>
              </w:rPr>
              <w:t>и</w:t>
            </w:r>
            <w:r>
              <w:rPr>
                <w:b/>
                <w:spacing w:val="35"/>
                <w:sz w:val="24"/>
              </w:rPr>
              <w:t> </w:t>
            </w:r>
            <w:r>
              <w:rPr>
                <w:b/>
                <w:sz w:val="24"/>
              </w:rPr>
              <w:t>по </w:t>
            </w:r>
            <w:r>
              <w:rPr>
                <w:b/>
                <w:spacing w:val="-2"/>
                <w:sz w:val="24"/>
              </w:rPr>
              <w:t>главным распорядителям бюджетных средств</w:t>
            </w:r>
          </w:p>
        </w:tc>
        <w:tc>
          <w:tcPr>
            <w:tcW w:w="3638" w:type="dxa"/>
            <w:gridSpan w:val="2"/>
            <w:vMerge w:val="restart"/>
          </w:tcPr>
          <w:p>
            <w:pPr>
              <w:pStyle w:val="TableParagraph"/>
              <w:ind w:left="225" w:right="225" w:firstLine="43"/>
              <w:jc w:val="both"/>
              <w:rPr>
                <w:sz w:val="24"/>
              </w:rPr>
            </w:pPr>
            <w:r>
              <w:rPr>
                <w:sz w:val="24"/>
              </w:rPr>
              <w:t>Наименование подпрограммы Государственной программы города</w:t>
            </w:r>
            <w:r>
              <w:rPr>
                <w:spacing w:val="-5"/>
                <w:sz w:val="24"/>
              </w:rPr>
              <w:t> </w:t>
            </w:r>
            <w:r>
              <w:rPr>
                <w:sz w:val="24"/>
              </w:rPr>
              <w:t>Москвы и</w:t>
            </w:r>
            <w:r>
              <w:rPr>
                <w:spacing w:val="-4"/>
                <w:sz w:val="24"/>
              </w:rPr>
              <w:t> </w:t>
            </w:r>
            <w:r>
              <w:rPr>
                <w:spacing w:val="-2"/>
                <w:sz w:val="24"/>
              </w:rPr>
              <w:t>мероприятий</w:t>
            </w:r>
          </w:p>
          <w:p>
            <w:pPr>
              <w:pStyle w:val="TableParagraph"/>
              <w:spacing w:line="259" w:lineRule="exact"/>
              <w:ind w:left="1051"/>
              <w:rPr>
                <w:sz w:val="24"/>
              </w:rPr>
            </w:pPr>
            <w:r>
              <w:rPr>
                <w:spacing w:val="-2"/>
                <w:sz w:val="24"/>
              </w:rPr>
              <w:t>подпрограммы</w:t>
            </w:r>
          </w:p>
        </w:tc>
        <w:tc>
          <w:tcPr>
            <w:tcW w:w="1118" w:type="dxa"/>
            <w:gridSpan w:val="2"/>
            <w:vMerge w:val="restart"/>
          </w:tcPr>
          <w:p>
            <w:pPr>
              <w:pStyle w:val="TableParagraph"/>
              <w:spacing w:line="267" w:lineRule="exact"/>
              <w:ind w:left="269"/>
              <w:rPr>
                <w:sz w:val="24"/>
              </w:rPr>
            </w:pPr>
            <w:r>
              <w:rPr>
                <w:spacing w:val="-4"/>
                <w:sz w:val="24"/>
              </w:rPr>
              <w:t>ГРБС</w:t>
            </w:r>
          </w:p>
        </w:tc>
        <w:tc>
          <w:tcPr>
            <w:tcW w:w="1402" w:type="dxa"/>
            <w:gridSpan w:val="2"/>
            <w:vMerge w:val="restart"/>
          </w:tcPr>
          <w:p>
            <w:pPr>
              <w:pStyle w:val="TableParagraph"/>
              <w:ind w:left="135" w:right="126" w:hanging="3"/>
              <w:jc w:val="center"/>
              <w:rPr>
                <w:sz w:val="24"/>
              </w:rPr>
            </w:pPr>
            <w:r>
              <w:rPr>
                <w:spacing w:val="-2"/>
                <w:sz w:val="24"/>
              </w:rPr>
              <w:t>Источник финансиро вания</w:t>
            </w:r>
          </w:p>
        </w:tc>
        <w:tc>
          <w:tcPr>
            <w:tcW w:w="7287" w:type="dxa"/>
            <w:gridSpan w:val="10"/>
          </w:tcPr>
          <w:p>
            <w:pPr>
              <w:pStyle w:val="TableParagraph"/>
              <w:spacing w:line="248" w:lineRule="exact"/>
              <w:ind w:left="2045" w:right="2041"/>
              <w:jc w:val="center"/>
              <w:rPr>
                <w:sz w:val="24"/>
              </w:rPr>
            </w:pPr>
            <w:r>
              <w:rPr>
                <w:sz w:val="24"/>
              </w:rPr>
              <w:t>Расходы</w:t>
            </w:r>
            <w:r>
              <w:rPr>
                <w:spacing w:val="-2"/>
                <w:sz w:val="24"/>
              </w:rPr>
              <w:t> </w:t>
            </w:r>
            <w:r>
              <w:rPr>
                <w:sz w:val="24"/>
              </w:rPr>
              <w:t>прогноз</w:t>
            </w:r>
            <w:r>
              <w:rPr>
                <w:spacing w:val="-2"/>
                <w:sz w:val="24"/>
              </w:rPr>
              <w:t> </w:t>
            </w:r>
            <w:r>
              <w:rPr>
                <w:sz w:val="24"/>
              </w:rPr>
              <w:t>(тыс,</w:t>
            </w:r>
            <w:r>
              <w:rPr>
                <w:spacing w:val="-2"/>
                <w:sz w:val="24"/>
              </w:rPr>
              <w:t> рублей)</w:t>
            </w:r>
          </w:p>
        </w:tc>
      </w:tr>
      <w:tr>
        <w:trPr>
          <w:trHeight w:val="820" w:hRule="atLeast"/>
        </w:trPr>
        <w:tc>
          <w:tcPr>
            <w:tcW w:w="2102" w:type="dxa"/>
            <w:vMerge/>
            <w:tcBorders>
              <w:top w:val="nil"/>
            </w:tcBorders>
          </w:tcPr>
          <w:p>
            <w:pPr>
              <w:rPr>
                <w:sz w:val="2"/>
                <w:szCs w:val="2"/>
              </w:rPr>
            </w:pPr>
          </w:p>
        </w:tc>
        <w:tc>
          <w:tcPr>
            <w:tcW w:w="3638" w:type="dxa"/>
            <w:gridSpan w:val="2"/>
            <w:vMerge/>
            <w:tcBorders>
              <w:top w:val="nil"/>
            </w:tcBorders>
          </w:tcPr>
          <w:p>
            <w:pPr>
              <w:rPr>
                <w:sz w:val="2"/>
                <w:szCs w:val="2"/>
              </w:rPr>
            </w:pPr>
          </w:p>
        </w:tc>
        <w:tc>
          <w:tcPr>
            <w:tcW w:w="1118" w:type="dxa"/>
            <w:gridSpan w:val="2"/>
            <w:vMerge/>
            <w:tcBorders>
              <w:top w:val="nil"/>
            </w:tcBorders>
          </w:tcPr>
          <w:p>
            <w:pPr>
              <w:rPr>
                <w:sz w:val="2"/>
                <w:szCs w:val="2"/>
              </w:rPr>
            </w:pPr>
          </w:p>
        </w:tc>
        <w:tc>
          <w:tcPr>
            <w:tcW w:w="1402" w:type="dxa"/>
            <w:gridSpan w:val="2"/>
            <w:vMerge/>
            <w:tcBorders>
              <w:top w:val="nil"/>
            </w:tcBorders>
          </w:tcPr>
          <w:p>
            <w:pPr>
              <w:rPr>
                <w:sz w:val="2"/>
                <w:szCs w:val="2"/>
              </w:rPr>
            </w:pPr>
          </w:p>
        </w:tc>
        <w:tc>
          <w:tcPr>
            <w:tcW w:w="1821" w:type="dxa"/>
            <w:gridSpan w:val="3"/>
          </w:tcPr>
          <w:p>
            <w:pPr>
              <w:pStyle w:val="TableParagraph"/>
              <w:spacing w:line="242" w:lineRule="auto"/>
              <w:ind w:left="499" w:hanging="63"/>
              <w:rPr>
                <w:sz w:val="24"/>
              </w:rPr>
            </w:pPr>
            <w:r>
              <w:rPr>
                <w:sz w:val="24"/>
              </w:rPr>
              <w:t>2022</w:t>
            </w:r>
            <w:r>
              <w:rPr>
                <w:spacing w:val="-15"/>
                <w:sz w:val="24"/>
              </w:rPr>
              <w:t> </w:t>
            </w:r>
            <w:r>
              <w:rPr>
                <w:sz w:val="24"/>
              </w:rPr>
              <w:t>год, </w:t>
            </w:r>
            <w:r>
              <w:rPr>
                <w:spacing w:val="-2"/>
                <w:sz w:val="24"/>
              </w:rPr>
              <w:t>прогноз</w:t>
            </w:r>
          </w:p>
        </w:tc>
        <w:tc>
          <w:tcPr>
            <w:tcW w:w="1821" w:type="dxa"/>
            <w:gridSpan w:val="2"/>
          </w:tcPr>
          <w:p>
            <w:pPr>
              <w:pStyle w:val="TableParagraph"/>
              <w:spacing w:line="242" w:lineRule="auto"/>
              <w:ind w:left="498" w:hanging="63"/>
              <w:rPr>
                <w:sz w:val="24"/>
              </w:rPr>
            </w:pPr>
            <w:r>
              <w:rPr>
                <w:sz w:val="24"/>
              </w:rPr>
              <w:t>2023</w:t>
            </w:r>
            <w:r>
              <w:rPr>
                <w:spacing w:val="-15"/>
                <w:sz w:val="24"/>
              </w:rPr>
              <w:t> </w:t>
            </w:r>
            <w:r>
              <w:rPr>
                <w:sz w:val="24"/>
              </w:rPr>
              <w:t>год, </w:t>
            </w:r>
            <w:r>
              <w:rPr>
                <w:spacing w:val="-2"/>
                <w:sz w:val="24"/>
              </w:rPr>
              <w:t>прогноз</w:t>
            </w:r>
          </w:p>
        </w:tc>
        <w:tc>
          <w:tcPr>
            <w:tcW w:w="1821" w:type="dxa"/>
            <w:gridSpan w:val="3"/>
          </w:tcPr>
          <w:p>
            <w:pPr>
              <w:pStyle w:val="TableParagraph"/>
              <w:spacing w:line="242" w:lineRule="auto"/>
              <w:ind w:left="496" w:right="432" w:hanging="63"/>
              <w:rPr>
                <w:sz w:val="24"/>
              </w:rPr>
            </w:pPr>
            <w:r>
              <w:rPr>
                <w:sz w:val="24"/>
              </w:rPr>
              <w:t>2024</w:t>
            </w:r>
            <w:r>
              <w:rPr>
                <w:spacing w:val="-15"/>
                <w:sz w:val="24"/>
              </w:rPr>
              <w:t> </w:t>
            </w:r>
            <w:r>
              <w:rPr>
                <w:sz w:val="24"/>
              </w:rPr>
              <w:t>год, </w:t>
            </w:r>
            <w:r>
              <w:rPr>
                <w:spacing w:val="-2"/>
                <w:sz w:val="24"/>
              </w:rPr>
              <w:t>прогноз</w:t>
            </w:r>
          </w:p>
        </w:tc>
        <w:tc>
          <w:tcPr>
            <w:tcW w:w="1824" w:type="dxa"/>
            <w:gridSpan w:val="2"/>
          </w:tcPr>
          <w:p>
            <w:pPr>
              <w:pStyle w:val="TableParagraph"/>
              <w:spacing w:line="273" w:lineRule="exact"/>
              <w:ind w:left="129"/>
              <w:rPr>
                <w:sz w:val="24"/>
              </w:rPr>
            </w:pPr>
            <w:r>
              <w:rPr>
                <w:sz w:val="24"/>
              </w:rPr>
              <w:t>Итого,</w:t>
            </w:r>
            <w:r>
              <w:rPr>
                <w:spacing w:val="1"/>
                <w:sz w:val="24"/>
              </w:rPr>
              <w:t> </w:t>
            </w:r>
            <w:r>
              <w:rPr>
                <w:spacing w:val="-2"/>
                <w:sz w:val="24"/>
              </w:rPr>
              <w:t>прогноз</w:t>
            </w:r>
          </w:p>
        </w:tc>
      </w:tr>
      <w:tr>
        <w:trPr>
          <w:trHeight w:val="273" w:hRule="atLeast"/>
        </w:trPr>
        <w:tc>
          <w:tcPr>
            <w:tcW w:w="2102" w:type="dxa"/>
            <w:vMerge/>
            <w:tcBorders>
              <w:top w:val="nil"/>
            </w:tcBorders>
          </w:tcPr>
          <w:p>
            <w:pPr>
              <w:rPr>
                <w:sz w:val="2"/>
                <w:szCs w:val="2"/>
              </w:rPr>
            </w:pPr>
          </w:p>
        </w:tc>
        <w:tc>
          <w:tcPr>
            <w:tcW w:w="3638" w:type="dxa"/>
            <w:gridSpan w:val="2"/>
            <w:vMerge w:val="restart"/>
          </w:tcPr>
          <w:p>
            <w:pPr>
              <w:pStyle w:val="TableParagraph"/>
              <w:ind w:left="115" w:right="109" w:firstLine="4"/>
              <w:jc w:val="center"/>
              <w:rPr>
                <w:sz w:val="24"/>
              </w:rPr>
            </w:pPr>
            <w:r>
              <w:rPr>
                <w:sz w:val="24"/>
              </w:rPr>
              <w:t>Социальная</w:t>
            </w:r>
            <w:r>
              <w:rPr>
                <w:spacing w:val="-15"/>
                <w:sz w:val="24"/>
              </w:rPr>
              <w:t> </w:t>
            </w:r>
            <w:r>
              <w:rPr>
                <w:sz w:val="24"/>
              </w:rPr>
              <w:t>поддержка</w:t>
            </w:r>
            <w:r>
              <w:rPr>
                <w:spacing w:val="-15"/>
                <w:sz w:val="24"/>
              </w:rPr>
              <w:t> </w:t>
            </w:r>
            <w:r>
              <w:rPr>
                <w:sz w:val="24"/>
              </w:rPr>
              <w:t>старшего поколения, ветеранов Великой Отечественной</w:t>
            </w:r>
            <w:r>
              <w:rPr>
                <w:spacing w:val="-15"/>
                <w:sz w:val="24"/>
              </w:rPr>
              <w:t> </w:t>
            </w:r>
            <w:r>
              <w:rPr>
                <w:sz w:val="24"/>
              </w:rPr>
              <w:t>войны,</w:t>
            </w:r>
            <w:r>
              <w:rPr>
                <w:spacing w:val="-15"/>
                <w:sz w:val="24"/>
              </w:rPr>
              <w:t> </w:t>
            </w:r>
            <w:r>
              <w:rPr>
                <w:sz w:val="24"/>
              </w:rPr>
              <w:t>ветеранов боевых действий и членов их </w:t>
            </w:r>
            <w:r>
              <w:rPr>
                <w:spacing w:val="-2"/>
                <w:sz w:val="24"/>
              </w:rPr>
              <w:t>семей</w:t>
            </w:r>
          </w:p>
        </w:tc>
        <w:tc>
          <w:tcPr>
            <w:tcW w:w="1118" w:type="dxa"/>
            <w:gridSpan w:val="2"/>
          </w:tcPr>
          <w:p>
            <w:pPr>
              <w:pStyle w:val="TableParagraph"/>
              <w:rPr>
                <w:sz w:val="20"/>
              </w:rPr>
            </w:pPr>
          </w:p>
        </w:tc>
        <w:tc>
          <w:tcPr>
            <w:tcW w:w="1402" w:type="dxa"/>
            <w:gridSpan w:val="2"/>
          </w:tcPr>
          <w:p>
            <w:pPr>
              <w:pStyle w:val="TableParagraph"/>
              <w:spacing w:line="253" w:lineRule="exact"/>
              <w:ind w:left="404"/>
              <w:rPr>
                <w:sz w:val="24"/>
              </w:rPr>
            </w:pPr>
            <w:r>
              <w:rPr>
                <w:spacing w:val="-4"/>
                <w:sz w:val="24"/>
              </w:rPr>
              <w:t>Всего</w:t>
            </w:r>
          </w:p>
        </w:tc>
        <w:tc>
          <w:tcPr>
            <w:tcW w:w="1821" w:type="dxa"/>
            <w:gridSpan w:val="3"/>
          </w:tcPr>
          <w:p>
            <w:pPr>
              <w:pStyle w:val="TableParagraph"/>
              <w:spacing w:line="253" w:lineRule="exact"/>
              <w:ind w:left="125"/>
              <w:rPr>
                <w:sz w:val="24"/>
              </w:rPr>
            </w:pPr>
            <w:r>
              <w:rPr>
                <w:sz w:val="24"/>
              </w:rPr>
              <w:t>1</w:t>
            </w:r>
            <w:r>
              <w:rPr>
                <w:spacing w:val="2"/>
                <w:sz w:val="24"/>
              </w:rPr>
              <w:t> </w:t>
            </w:r>
            <w:r>
              <w:rPr>
                <w:sz w:val="24"/>
              </w:rPr>
              <w:t>062</w:t>
            </w:r>
            <w:r>
              <w:rPr>
                <w:spacing w:val="2"/>
                <w:sz w:val="24"/>
              </w:rPr>
              <w:t> </w:t>
            </w:r>
            <w:r>
              <w:rPr>
                <w:sz w:val="24"/>
              </w:rPr>
              <w:t>590</w:t>
            </w:r>
            <w:r>
              <w:rPr>
                <w:spacing w:val="-3"/>
                <w:sz w:val="24"/>
              </w:rPr>
              <w:t> </w:t>
            </w:r>
            <w:r>
              <w:rPr>
                <w:spacing w:val="-4"/>
                <w:sz w:val="24"/>
              </w:rPr>
              <w:t>691,2</w:t>
            </w:r>
          </w:p>
        </w:tc>
        <w:tc>
          <w:tcPr>
            <w:tcW w:w="1821" w:type="dxa"/>
            <w:gridSpan w:val="2"/>
          </w:tcPr>
          <w:p>
            <w:pPr>
              <w:pStyle w:val="TableParagraph"/>
              <w:spacing w:line="253" w:lineRule="exact"/>
              <w:ind w:left="123"/>
              <w:rPr>
                <w:sz w:val="24"/>
              </w:rPr>
            </w:pPr>
            <w:r>
              <w:rPr>
                <w:sz w:val="24"/>
              </w:rPr>
              <w:t>1</w:t>
            </w:r>
            <w:r>
              <w:rPr>
                <w:spacing w:val="2"/>
                <w:sz w:val="24"/>
              </w:rPr>
              <w:t> </w:t>
            </w:r>
            <w:r>
              <w:rPr>
                <w:sz w:val="24"/>
              </w:rPr>
              <w:t>112</w:t>
            </w:r>
            <w:r>
              <w:rPr>
                <w:spacing w:val="2"/>
                <w:sz w:val="24"/>
              </w:rPr>
              <w:t> </w:t>
            </w:r>
            <w:r>
              <w:rPr>
                <w:sz w:val="24"/>
              </w:rPr>
              <w:t>010</w:t>
            </w:r>
            <w:r>
              <w:rPr>
                <w:spacing w:val="-3"/>
                <w:sz w:val="24"/>
              </w:rPr>
              <w:t> </w:t>
            </w:r>
            <w:r>
              <w:rPr>
                <w:spacing w:val="-4"/>
                <w:sz w:val="24"/>
              </w:rPr>
              <w:t>480,2</w:t>
            </w:r>
          </w:p>
        </w:tc>
        <w:tc>
          <w:tcPr>
            <w:tcW w:w="1821" w:type="dxa"/>
            <w:gridSpan w:val="3"/>
          </w:tcPr>
          <w:p>
            <w:pPr>
              <w:pStyle w:val="TableParagraph"/>
              <w:spacing w:line="253" w:lineRule="exact"/>
              <w:ind w:left="155"/>
              <w:rPr>
                <w:sz w:val="24"/>
              </w:rPr>
            </w:pPr>
            <w:r>
              <w:rPr>
                <w:sz w:val="24"/>
              </w:rPr>
              <w:t>1</w:t>
            </w:r>
            <w:r>
              <w:rPr>
                <w:spacing w:val="2"/>
                <w:sz w:val="24"/>
              </w:rPr>
              <w:t> </w:t>
            </w:r>
            <w:r>
              <w:rPr>
                <w:sz w:val="24"/>
              </w:rPr>
              <w:t>152</w:t>
            </w:r>
            <w:r>
              <w:rPr>
                <w:spacing w:val="2"/>
                <w:sz w:val="24"/>
              </w:rPr>
              <w:t> </w:t>
            </w:r>
            <w:r>
              <w:rPr>
                <w:spacing w:val="-2"/>
                <w:sz w:val="24"/>
              </w:rPr>
              <w:t>364176,0</w:t>
            </w:r>
          </w:p>
        </w:tc>
        <w:tc>
          <w:tcPr>
            <w:tcW w:w="1824" w:type="dxa"/>
            <w:gridSpan w:val="2"/>
          </w:tcPr>
          <w:p>
            <w:pPr>
              <w:pStyle w:val="TableParagraph"/>
              <w:spacing w:line="253" w:lineRule="exact"/>
              <w:ind w:left="120"/>
              <w:rPr>
                <w:sz w:val="24"/>
              </w:rPr>
            </w:pPr>
            <w:r>
              <w:rPr>
                <w:sz w:val="24"/>
              </w:rPr>
              <w:t>3</w:t>
            </w:r>
            <w:r>
              <w:rPr>
                <w:spacing w:val="2"/>
                <w:sz w:val="24"/>
              </w:rPr>
              <w:t> </w:t>
            </w:r>
            <w:r>
              <w:rPr>
                <w:sz w:val="24"/>
              </w:rPr>
              <w:t>326</w:t>
            </w:r>
            <w:r>
              <w:rPr>
                <w:spacing w:val="2"/>
                <w:sz w:val="24"/>
              </w:rPr>
              <w:t> </w:t>
            </w:r>
            <w:r>
              <w:rPr>
                <w:sz w:val="24"/>
              </w:rPr>
              <w:t>965</w:t>
            </w:r>
            <w:r>
              <w:rPr>
                <w:spacing w:val="-3"/>
                <w:sz w:val="24"/>
              </w:rPr>
              <w:t> </w:t>
            </w:r>
            <w:r>
              <w:rPr>
                <w:spacing w:val="-4"/>
                <w:sz w:val="24"/>
              </w:rPr>
              <w:t>347,4</w:t>
            </w:r>
          </w:p>
        </w:tc>
      </w:tr>
      <w:tr>
        <w:trPr>
          <w:trHeight w:val="1655" w:hRule="atLeast"/>
        </w:trPr>
        <w:tc>
          <w:tcPr>
            <w:tcW w:w="2102" w:type="dxa"/>
            <w:vMerge/>
            <w:tcBorders>
              <w:top w:val="nil"/>
            </w:tcBorders>
          </w:tcPr>
          <w:p>
            <w:pPr>
              <w:rPr>
                <w:sz w:val="2"/>
                <w:szCs w:val="2"/>
              </w:rPr>
            </w:pPr>
          </w:p>
        </w:tc>
        <w:tc>
          <w:tcPr>
            <w:tcW w:w="3638" w:type="dxa"/>
            <w:gridSpan w:val="2"/>
            <w:vMerge/>
            <w:tcBorders>
              <w:top w:val="nil"/>
            </w:tcBorders>
          </w:tcPr>
          <w:p>
            <w:pPr>
              <w:rPr>
                <w:sz w:val="2"/>
                <w:szCs w:val="2"/>
              </w:rPr>
            </w:pPr>
          </w:p>
        </w:tc>
        <w:tc>
          <w:tcPr>
            <w:tcW w:w="1118" w:type="dxa"/>
            <w:gridSpan w:val="2"/>
          </w:tcPr>
          <w:p>
            <w:pPr>
              <w:pStyle w:val="TableParagraph"/>
              <w:spacing w:line="273" w:lineRule="exact"/>
              <w:ind w:left="89" w:right="83"/>
              <w:jc w:val="center"/>
              <w:rPr>
                <w:sz w:val="24"/>
              </w:rPr>
            </w:pPr>
            <w:r>
              <w:rPr>
                <w:sz w:val="24"/>
              </w:rPr>
              <w:t>020,</w:t>
            </w:r>
            <w:r>
              <w:rPr>
                <w:spacing w:val="2"/>
                <w:sz w:val="24"/>
              </w:rPr>
              <w:t> </w:t>
            </w:r>
            <w:r>
              <w:rPr>
                <w:spacing w:val="-4"/>
                <w:sz w:val="24"/>
              </w:rPr>
              <w:t>054,</w:t>
            </w:r>
          </w:p>
          <w:p>
            <w:pPr>
              <w:pStyle w:val="TableParagraph"/>
              <w:spacing w:line="275" w:lineRule="exact" w:before="2"/>
              <w:ind w:left="89" w:right="83"/>
              <w:jc w:val="center"/>
              <w:rPr>
                <w:sz w:val="24"/>
              </w:rPr>
            </w:pPr>
            <w:r>
              <w:rPr>
                <w:sz w:val="24"/>
              </w:rPr>
              <w:t>148,</w:t>
            </w:r>
            <w:r>
              <w:rPr>
                <w:spacing w:val="2"/>
                <w:sz w:val="24"/>
              </w:rPr>
              <w:t> </w:t>
            </w:r>
            <w:r>
              <w:rPr>
                <w:spacing w:val="-4"/>
                <w:sz w:val="24"/>
              </w:rPr>
              <w:t>780,</w:t>
            </w:r>
          </w:p>
          <w:p>
            <w:pPr>
              <w:pStyle w:val="TableParagraph"/>
              <w:spacing w:line="275" w:lineRule="exact"/>
              <w:ind w:left="89" w:right="83"/>
              <w:jc w:val="center"/>
              <w:rPr>
                <w:sz w:val="24"/>
              </w:rPr>
            </w:pPr>
            <w:r>
              <w:rPr>
                <w:sz w:val="24"/>
              </w:rPr>
              <w:t>901,</w:t>
            </w:r>
            <w:r>
              <w:rPr>
                <w:spacing w:val="2"/>
                <w:sz w:val="24"/>
              </w:rPr>
              <w:t> </w:t>
            </w:r>
            <w:r>
              <w:rPr>
                <w:spacing w:val="-4"/>
                <w:sz w:val="24"/>
              </w:rPr>
              <w:t>911,</w:t>
            </w:r>
          </w:p>
          <w:p>
            <w:pPr>
              <w:pStyle w:val="TableParagraph"/>
              <w:spacing w:line="275" w:lineRule="exact" w:before="3"/>
              <w:ind w:left="89" w:right="83"/>
              <w:jc w:val="center"/>
              <w:rPr>
                <w:sz w:val="24"/>
              </w:rPr>
            </w:pPr>
            <w:r>
              <w:rPr>
                <w:sz w:val="24"/>
              </w:rPr>
              <w:t>921,</w:t>
            </w:r>
            <w:r>
              <w:rPr>
                <w:spacing w:val="2"/>
                <w:sz w:val="24"/>
              </w:rPr>
              <w:t> </w:t>
            </w:r>
            <w:r>
              <w:rPr>
                <w:spacing w:val="-4"/>
                <w:sz w:val="24"/>
              </w:rPr>
              <w:t>931,</w:t>
            </w:r>
          </w:p>
          <w:p>
            <w:pPr>
              <w:pStyle w:val="TableParagraph"/>
              <w:spacing w:line="275" w:lineRule="exact"/>
              <w:ind w:left="89" w:right="83"/>
              <w:jc w:val="center"/>
              <w:rPr>
                <w:sz w:val="24"/>
              </w:rPr>
            </w:pPr>
            <w:r>
              <w:rPr>
                <w:sz w:val="24"/>
              </w:rPr>
              <w:t>941,</w:t>
            </w:r>
            <w:r>
              <w:rPr>
                <w:spacing w:val="2"/>
                <w:sz w:val="24"/>
              </w:rPr>
              <w:t> </w:t>
            </w:r>
            <w:r>
              <w:rPr>
                <w:spacing w:val="-4"/>
                <w:sz w:val="24"/>
              </w:rPr>
              <w:t>951,</w:t>
            </w:r>
          </w:p>
          <w:p>
            <w:pPr>
              <w:pStyle w:val="TableParagraph"/>
              <w:spacing w:line="257" w:lineRule="exact" w:before="2"/>
              <w:ind w:left="89" w:right="87"/>
              <w:jc w:val="center"/>
              <w:rPr>
                <w:sz w:val="24"/>
              </w:rPr>
            </w:pPr>
            <w:r>
              <w:rPr>
                <w:spacing w:val="-5"/>
                <w:sz w:val="24"/>
              </w:rPr>
              <w:t>981</w:t>
            </w:r>
          </w:p>
        </w:tc>
        <w:tc>
          <w:tcPr>
            <w:tcW w:w="1402" w:type="dxa"/>
            <w:gridSpan w:val="2"/>
          </w:tcPr>
          <w:p>
            <w:pPr>
              <w:pStyle w:val="TableParagraph"/>
              <w:ind w:left="284" w:right="271" w:firstLine="14"/>
              <w:jc w:val="both"/>
              <w:rPr>
                <w:sz w:val="24"/>
              </w:rPr>
            </w:pPr>
            <w:r>
              <w:rPr>
                <w:spacing w:val="-2"/>
                <w:sz w:val="24"/>
              </w:rPr>
              <w:t>бюджет города Москвы</w:t>
            </w:r>
          </w:p>
        </w:tc>
        <w:tc>
          <w:tcPr>
            <w:tcW w:w="1821" w:type="dxa"/>
            <w:gridSpan w:val="3"/>
          </w:tcPr>
          <w:p>
            <w:pPr>
              <w:pStyle w:val="TableParagraph"/>
              <w:spacing w:line="272" w:lineRule="exact"/>
              <w:ind w:left="245"/>
              <w:rPr>
                <w:sz w:val="24"/>
              </w:rPr>
            </w:pPr>
            <w:r>
              <w:rPr>
                <w:sz w:val="24"/>
              </w:rPr>
              <w:t>411254</w:t>
            </w:r>
            <w:r>
              <w:rPr>
                <w:spacing w:val="2"/>
                <w:sz w:val="24"/>
              </w:rPr>
              <w:t> </w:t>
            </w:r>
            <w:r>
              <w:rPr>
                <w:spacing w:val="-2"/>
                <w:sz w:val="24"/>
              </w:rPr>
              <w:t>391,6</w:t>
            </w:r>
          </w:p>
        </w:tc>
        <w:tc>
          <w:tcPr>
            <w:tcW w:w="1821" w:type="dxa"/>
            <w:gridSpan w:val="2"/>
          </w:tcPr>
          <w:p>
            <w:pPr>
              <w:pStyle w:val="TableParagraph"/>
              <w:spacing w:line="272" w:lineRule="exact"/>
              <w:ind w:left="243"/>
              <w:rPr>
                <w:sz w:val="24"/>
              </w:rPr>
            </w:pPr>
            <w:r>
              <w:rPr>
                <w:sz w:val="24"/>
              </w:rPr>
              <w:t>417102</w:t>
            </w:r>
            <w:r>
              <w:rPr>
                <w:spacing w:val="2"/>
                <w:sz w:val="24"/>
              </w:rPr>
              <w:t> </w:t>
            </w:r>
            <w:r>
              <w:rPr>
                <w:spacing w:val="-2"/>
                <w:sz w:val="24"/>
              </w:rPr>
              <w:t>710,9</w:t>
            </w:r>
          </w:p>
        </w:tc>
        <w:tc>
          <w:tcPr>
            <w:tcW w:w="1821" w:type="dxa"/>
            <w:gridSpan w:val="3"/>
          </w:tcPr>
          <w:p>
            <w:pPr>
              <w:pStyle w:val="TableParagraph"/>
              <w:spacing w:line="272" w:lineRule="exact"/>
              <w:ind w:left="212"/>
              <w:rPr>
                <w:sz w:val="24"/>
              </w:rPr>
            </w:pPr>
            <w:r>
              <w:rPr>
                <w:sz w:val="24"/>
              </w:rPr>
              <w:t>419</w:t>
            </w:r>
            <w:r>
              <w:rPr>
                <w:spacing w:val="2"/>
                <w:sz w:val="24"/>
              </w:rPr>
              <w:t> </w:t>
            </w:r>
            <w:r>
              <w:rPr>
                <w:sz w:val="24"/>
              </w:rPr>
              <w:t>694</w:t>
            </w:r>
            <w:r>
              <w:rPr>
                <w:spacing w:val="2"/>
                <w:sz w:val="24"/>
              </w:rPr>
              <w:t> </w:t>
            </w:r>
            <w:r>
              <w:rPr>
                <w:spacing w:val="-2"/>
                <w:sz w:val="24"/>
              </w:rPr>
              <w:t>790,1</w:t>
            </w:r>
          </w:p>
        </w:tc>
        <w:tc>
          <w:tcPr>
            <w:tcW w:w="1824" w:type="dxa"/>
            <w:gridSpan w:val="2"/>
          </w:tcPr>
          <w:p>
            <w:pPr>
              <w:pStyle w:val="TableParagraph"/>
              <w:spacing w:line="272" w:lineRule="exact"/>
              <w:ind w:left="153"/>
              <w:rPr>
                <w:sz w:val="24"/>
              </w:rPr>
            </w:pPr>
            <w:r>
              <w:rPr>
                <w:sz w:val="24"/>
              </w:rPr>
              <w:t>1248</w:t>
            </w:r>
            <w:r>
              <w:rPr>
                <w:spacing w:val="2"/>
                <w:sz w:val="24"/>
              </w:rPr>
              <w:t> </w:t>
            </w:r>
            <w:r>
              <w:rPr>
                <w:sz w:val="24"/>
              </w:rPr>
              <w:t>051</w:t>
            </w:r>
            <w:r>
              <w:rPr>
                <w:spacing w:val="2"/>
                <w:sz w:val="24"/>
              </w:rPr>
              <w:t> </w:t>
            </w:r>
            <w:r>
              <w:rPr>
                <w:spacing w:val="-2"/>
                <w:sz w:val="24"/>
              </w:rPr>
              <w:t>892,6</w:t>
            </w:r>
          </w:p>
        </w:tc>
      </w:tr>
      <w:tr>
        <w:trPr>
          <w:trHeight w:val="556" w:hRule="atLeast"/>
        </w:trPr>
        <w:tc>
          <w:tcPr>
            <w:tcW w:w="2102" w:type="dxa"/>
            <w:vMerge/>
            <w:tcBorders>
              <w:top w:val="nil"/>
            </w:tcBorders>
          </w:tcPr>
          <w:p>
            <w:pPr>
              <w:rPr>
                <w:sz w:val="2"/>
                <w:szCs w:val="2"/>
              </w:rPr>
            </w:pPr>
          </w:p>
        </w:tc>
        <w:tc>
          <w:tcPr>
            <w:tcW w:w="3638" w:type="dxa"/>
            <w:gridSpan w:val="2"/>
            <w:vMerge/>
            <w:tcBorders>
              <w:top w:val="nil"/>
            </w:tcBorders>
          </w:tcPr>
          <w:p>
            <w:pPr>
              <w:rPr>
                <w:sz w:val="2"/>
                <w:szCs w:val="2"/>
              </w:rPr>
            </w:pPr>
          </w:p>
        </w:tc>
        <w:tc>
          <w:tcPr>
            <w:tcW w:w="1118" w:type="dxa"/>
            <w:gridSpan w:val="2"/>
            <w:tcBorders>
              <w:bottom w:val="nil"/>
            </w:tcBorders>
          </w:tcPr>
          <w:p>
            <w:pPr>
              <w:pStyle w:val="TableParagraph"/>
              <w:rPr>
                <w:sz w:val="24"/>
              </w:rPr>
            </w:pPr>
          </w:p>
        </w:tc>
        <w:tc>
          <w:tcPr>
            <w:tcW w:w="1402" w:type="dxa"/>
            <w:gridSpan w:val="2"/>
            <w:tcBorders>
              <w:bottom w:val="nil"/>
            </w:tcBorders>
          </w:tcPr>
          <w:p>
            <w:pPr>
              <w:pStyle w:val="TableParagraph"/>
              <w:spacing w:line="273" w:lineRule="exact"/>
              <w:ind w:left="255"/>
              <w:rPr>
                <w:sz w:val="24"/>
              </w:rPr>
            </w:pPr>
            <w:r>
              <w:rPr>
                <w:spacing w:val="-2"/>
                <w:sz w:val="24"/>
              </w:rPr>
              <w:t>средства</w:t>
            </w:r>
          </w:p>
          <w:p>
            <w:pPr>
              <w:pStyle w:val="TableParagraph"/>
              <w:spacing w:line="261" w:lineRule="exact" w:before="2"/>
              <w:ind w:left="183"/>
              <w:rPr>
                <w:sz w:val="24"/>
              </w:rPr>
            </w:pPr>
            <w:r>
              <w:rPr>
                <w:spacing w:val="-2"/>
                <w:sz w:val="24"/>
              </w:rPr>
              <w:t>бюджетов</w:t>
            </w:r>
          </w:p>
        </w:tc>
        <w:tc>
          <w:tcPr>
            <w:tcW w:w="1821" w:type="dxa"/>
            <w:gridSpan w:val="3"/>
            <w:tcBorders>
              <w:bottom w:val="nil"/>
            </w:tcBorders>
          </w:tcPr>
          <w:p>
            <w:pPr>
              <w:pStyle w:val="TableParagraph"/>
              <w:spacing w:line="273" w:lineRule="exact"/>
              <w:ind w:left="245"/>
              <w:rPr>
                <w:sz w:val="24"/>
              </w:rPr>
            </w:pPr>
            <w:r>
              <w:rPr>
                <w:sz w:val="24"/>
              </w:rPr>
              <w:t>651276</w:t>
            </w:r>
            <w:r>
              <w:rPr>
                <w:spacing w:val="2"/>
                <w:sz w:val="24"/>
              </w:rPr>
              <w:t> </w:t>
            </w:r>
            <w:r>
              <w:rPr>
                <w:spacing w:val="-2"/>
                <w:sz w:val="24"/>
              </w:rPr>
              <w:t>619,5</w:t>
            </w:r>
          </w:p>
        </w:tc>
        <w:tc>
          <w:tcPr>
            <w:tcW w:w="1821" w:type="dxa"/>
            <w:gridSpan w:val="2"/>
            <w:tcBorders>
              <w:bottom w:val="nil"/>
            </w:tcBorders>
          </w:tcPr>
          <w:p>
            <w:pPr>
              <w:pStyle w:val="TableParagraph"/>
              <w:spacing w:line="273" w:lineRule="exact"/>
              <w:ind w:left="214"/>
              <w:rPr>
                <w:sz w:val="24"/>
              </w:rPr>
            </w:pPr>
            <w:r>
              <w:rPr>
                <w:sz w:val="24"/>
              </w:rPr>
              <w:t>694</w:t>
            </w:r>
            <w:r>
              <w:rPr>
                <w:spacing w:val="2"/>
                <w:sz w:val="24"/>
              </w:rPr>
              <w:t> </w:t>
            </w:r>
            <w:r>
              <w:rPr>
                <w:sz w:val="24"/>
              </w:rPr>
              <w:t>843</w:t>
            </w:r>
            <w:r>
              <w:rPr>
                <w:spacing w:val="2"/>
                <w:sz w:val="24"/>
              </w:rPr>
              <w:t> </w:t>
            </w:r>
            <w:r>
              <w:rPr>
                <w:spacing w:val="-2"/>
                <w:sz w:val="24"/>
              </w:rPr>
              <w:t>492,3</w:t>
            </w:r>
          </w:p>
        </w:tc>
        <w:tc>
          <w:tcPr>
            <w:tcW w:w="1821" w:type="dxa"/>
            <w:gridSpan w:val="3"/>
            <w:tcBorders>
              <w:bottom w:val="nil"/>
            </w:tcBorders>
          </w:tcPr>
          <w:p>
            <w:pPr>
              <w:pStyle w:val="TableParagraph"/>
              <w:spacing w:line="273" w:lineRule="exact"/>
              <w:ind w:left="241"/>
              <w:rPr>
                <w:sz w:val="24"/>
              </w:rPr>
            </w:pPr>
            <w:r>
              <w:rPr>
                <w:sz w:val="24"/>
              </w:rPr>
              <w:t>732 </w:t>
            </w:r>
            <w:r>
              <w:rPr>
                <w:spacing w:val="-2"/>
                <w:sz w:val="24"/>
              </w:rPr>
              <w:t>600126,2</w:t>
            </w:r>
          </w:p>
        </w:tc>
        <w:tc>
          <w:tcPr>
            <w:tcW w:w="1824" w:type="dxa"/>
            <w:gridSpan w:val="2"/>
            <w:tcBorders>
              <w:bottom w:val="nil"/>
            </w:tcBorders>
          </w:tcPr>
          <w:p>
            <w:pPr>
              <w:pStyle w:val="TableParagraph"/>
              <w:spacing w:line="273" w:lineRule="exact"/>
              <w:ind w:left="119"/>
              <w:rPr>
                <w:sz w:val="24"/>
              </w:rPr>
            </w:pPr>
            <w:r>
              <w:rPr>
                <w:sz w:val="24"/>
              </w:rPr>
              <w:t>2</w:t>
            </w:r>
            <w:r>
              <w:rPr>
                <w:spacing w:val="2"/>
                <w:sz w:val="24"/>
              </w:rPr>
              <w:t> </w:t>
            </w:r>
            <w:r>
              <w:rPr>
                <w:sz w:val="24"/>
              </w:rPr>
              <w:t>078</w:t>
            </w:r>
            <w:r>
              <w:rPr>
                <w:spacing w:val="2"/>
                <w:sz w:val="24"/>
              </w:rPr>
              <w:t> </w:t>
            </w:r>
            <w:r>
              <w:rPr>
                <w:sz w:val="24"/>
              </w:rPr>
              <w:t>720</w:t>
            </w:r>
            <w:r>
              <w:rPr>
                <w:spacing w:val="-3"/>
                <w:sz w:val="24"/>
              </w:rPr>
              <w:t> </w:t>
            </w:r>
            <w:r>
              <w:rPr>
                <w:spacing w:val="-4"/>
                <w:sz w:val="24"/>
              </w:rPr>
              <w:t>238,0</w:t>
            </w:r>
          </w:p>
        </w:tc>
      </w:tr>
    </w:tbl>
    <w:p>
      <w:pPr>
        <w:spacing w:after="0" w:line="273" w:lineRule="exact"/>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1382" w:hRule="atLeast"/>
        </w:trPr>
        <w:tc>
          <w:tcPr>
            <w:tcW w:w="2102" w:type="dxa"/>
            <w:vMerge w:val="restart"/>
          </w:tcPr>
          <w:p>
            <w:pPr>
              <w:pStyle w:val="TableParagraph"/>
              <w:rPr>
                <w:sz w:val="24"/>
              </w:rPr>
            </w:pPr>
          </w:p>
        </w:tc>
        <w:tc>
          <w:tcPr>
            <w:tcW w:w="3638" w:type="dxa"/>
            <w:vMerge w:val="restart"/>
          </w:tcPr>
          <w:p>
            <w:pPr>
              <w:pStyle w:val="TableParagraph"/>
              <w:rPr>
                <w:sz w:val="24"/>
              </w:rPr>
            </w:pPr>
          </w:p>
        </w:tc>
        <w:tc>
          <w:tcPr>
            <w:tcW w:w="1118" w:type="dxa"/>
          </w:tcPr>
          <w:p>
            <w:pPr>
              <w:pStyle w:val="TableParagraph"/>
              <w:rPr>
                <w:sz w:val="24"/>
              </w:rPr>
            </w:pPr>
          </w:p>
        </w:tc>
        <w:tc>
          <w:tcPr>
            <w:tcW w:w="1401" w:type="dxa"/>
          </w:tcPr>
          <w:p>
            <w:pPr>
              <w:pStyle w:val="TableParagraph"/>
              <w:ind w:left="125" w:right="117" w:hanging="3"/>
              <w:jc w:val="center"/>
              <w:rPr>
                <w:sz w:val="24"/>
              </w:rPr>
            </w:pPr>
            <w:r>
              <w:rPr>
                <w:spacing w:val="-2"/>
                <w:sz w:val="24"/>
              </w:rPr>
              <w:t>государств </w:t>
            </w:r>
            <w:r>
              <w:rPr>
                <w:sz w:val="24"/>
              </w:rPr>
              <w:t>е иных </w:t>
            </w:r>
            <w:r>
              <w:rPr>
                <w:spacing w:val="-2"/>
                <w:sz w:val="24"/>
              </w:rPr>
              <w:t>внебюджет</w:t>
            </w:r>
          </w:p>
          <w:p>
            <w:pPr>
              <w:pStyle w:val="TableParagraph"/>
              <w:spacing w:line="274" w:lineRule="exact"/>
              <w:ind w:left="148" w:right="142"/>
              <w:jc w:val="center"/>
              <w:rPr>
                <w:sz w:val="24"/>
              </w:rPr>
            </w:pPr>
            <w:r>
              <w:rPr>
                <w:spacing w:val="-4"/>
                <w:sz w:val="24"/>
              </w:rPr>
              <w:t>ных </w:t>
            </w:r>
            <w:r>
              <w:rPr>
                <w:spacing w:val="-2"/>
                <w:sz w:val="24"/>
              </w:rPr>
              <w:t>фондов</w:t>
            </w: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1377"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35" w:right="133" w:firstLine="3"/>
              <w:jc w:val="center"/>
              <w:rPr>
                <w:sz w:val="24"/>
              </w:rPr>
            </w:pPr>
            <w:r>
              <w:rPr>
                <w:spacing w:val="-2"/>
                <w:sz w:val="24"/>
              </w:rPr>
              <w:t>средства юридическ </w:t>
            </w:r>
            <w:r>
              <w:rPr>
                <w:sz w:val="24"/>
              </w:rPr>
              <w:t>их и </w:t>
            </w:r>
            <w:r>
              <w:rPr>
                <w:spacing w:val="-2"/>
                <w:sz w:val="24"/>
              </w:rPr>
              <w:t>физически</w:t>
            </w:r>
          </w:p>
          <w:p>
            <w:pPr>
              <w:pStyle w:val="TableParagraph"/>
              <w:spacing w:line="257" w:lineRule="exact"/>
              <w:ind w:left="148" w:right="142"/>
              <w:jc w:val="center"/>
              <w:rPr>
                <w:sz w:val="24"/>
              </w:rPr>
            </w:pPr>
            <w:r>
              <w:rPr>
                <w:sz w:val="24"/>
              </w:rPr>
              <w:t>х</w:t>
            </w:r>
            <w:r>
              <w:rPr>
                <w:spacing w:val="1"/>
                <w:sz w:val="24"/>
              </w:rPr>
              <w:t> </w:t>
            </w:r>
            <w:r>
              <w:rPr>
                <w:spacing w:val="-5"/>
                <w:sz w:val="24"/>
              </w:rPr>
              <w:t>лиц</w:t>
            </w:r>
          </w:p>
        </w:tc>
        <w:tc>
          <w:tcPr>
            <w:tcW w:w="1819" w:type="dxa"/>
          </w:tcPr>
          <w:p>
            <w:pPr>
              <w:pStyle w:val="TableParagraph"/>
              <w:spacing w:line="273" w:lineRule="exact"/>
              <w:ind w:left="200" w:right="194"/>
              <w:jc w:val="center"/>
              <w:rPr>
                <w:sz w:val="24"/>
              </w:rPr>
            </w:pPr>
            <w:r>
              <w:rPr>
                <w:sz w:val="24"/>
              </w:rPr>
              <w:t>59</w:t>
            </w:r>
            <w:r>
              <w:rPr>
                <w:spacing w:val="2"/>
                <w:sz w:val="24"/>
              </w:rPr>
              <w:t> </w:t>
            </w:r>
            <w:r>
              <w:rPr>
                <w:spacing w:val="-2"/>
                <w:sz w:val="24"/>
              </w:rPr>
              <w:t>680,1</w:t>
            </w:r>
          </w:p>
        </w:tc>
        <w:tc>
          <w:tcPr>
            <w:tcW w:w="1819" w:type="dxa"/>
          </w:tcPr>
          <w:p>
            <w:pPr>
              <w:pStyle w:val="TableParagraph"/>
              <w:spacing w:line="273" w:lineRule="exact"/>
              <w:ind w:left="200" w:right="194"/>
              <w:jc w:val="center"/>
              <w:rPr>
                <w:sz w:val="24"/>
              </w:rPr>
            </w:pPr>
            <w:r>
              <w:rPr>
                <w:sz w:val="24"/>
              </w:rPr>
              <w:t>64</w:t>
            </w:r>
            <w:r>
              <w:rPr>
                <w:spacing w:val="2"/>
                <w:sz w:val="24"/>
              </w:rPr>
              <w:t> </w:t>
            </w:r>
            <w:r>
              <w:rPr>
                <w:spacing w:val="-2"/>
                <w:sz w:val="24"/>
              </w:rPr>
              <w:t>277,0</w:t>
            </w:r>
          </w:p>
        </w:tc>
        <w:tc>
          <w:tcPr>
            <w:tcW w:w="1819" w:type="dxa"/>
          </w:tcPr>
          <w:p>
            <w:pPr>
              <w:pStyle w:val="TableParagraph"/>
              <w:spacing w:line="273" w:lineRule="exact"/>
              <w:ind w:left="200" w:right="194"/>
              <w:jc w:val="center"/>
              <w:rPr>
                <w:sz w:val="24"/>
              </w:rPr>
            </w:pPr>
            <w:r>
              <w:rPr>
                <w:sz w:val="24"/>
              </w:rPr>
              <w:t>69</w:t>
            </w:r>
            <w:r>
              <w:rPr>
                <w:spacing w:val="2"/>
                <w:sz w:val="24"/>
              </w:rPr>
              <w:t> </w:t>
            </w:r>
            <w:r>
              <w:rPr>
                <w:spacing w:val="-2"/>
                <w:sz w:val="24"/>
              </w:rPr>
              <w:t>259,7</w:t>
            </w:r>
          </w:p>
        </w:tc>
        <w:tc>
          <w:tcPr>
            <w:tcW w:w="1824" w:type="dxa"/>
          </w:tcPr>
          <w:p>
            <w:pPr>
              <w:pStyle w:val="TableParagraph"/>
              <w:spacing w:line="273" w:lineRule="exact"/>
              <w:ind w:left="117" w:right="110"/>
              <w:jc w:val="center"/>
              <w:rPr>
                <w:sz w:val="24"/>
              </w:rPr>
            </w:pPr>
            <w:r>
              <w:rPr>
                <w:sz w:val="24"/>
              </w:rPr>
              <w:t>193</w:t>
            </w:r>
            <w:r>
              <w:rPr>
                <w:spacing w:val="2"/>
                <w:sz w:val="24"/>
              </w:rPr>
              <w:t> </w:t>
            </w:r>
            <w:r>
              <w:rPr>
                <w:spacing w:val="-2"/>
                <w:sz w:val="24"/>
              </w:rPr>
              <w:t>216,8</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spacing w:line="242" w:lineRule="auto"/>
              <w:ind w:left="1368" w:hanging="1104"/>
              <w:rPr>
                <w:sz w:val="24"/>
              </w:rPr>
            </w:pPr>
            <w:r>
              <w:rPr>
                <w:sz w:val="24"/>
              </w:rPr>
              <w:t>Пособия</w:t>
            </w:r>
            <w:r>
              <w:rPr>
                <w:spacing w:val="-14"/>
                <w:sz w:val="24"/>
              </w:rPr>
              <w:t> </w:t>
            </w:r>
            <w:r>
              <w:rPr>
                <w:sz w:val="24"/>
              </w:rPr>
              <w:t>и</w:t>
            </w:r>
            <w:r>
              <w:rPr>
                <w:spacing w:val="-11"/>
                <w:sz w:val="24"/>
              </w:rPr>
              <w:t> </w:t>
            </w:r>
            <w:r>
              <w:rPr>
                <w:sz w:val="24"/>
              </w:rPr>
              <w:t>другие</w:t>
            </w:r>
            <w:r>
              <w:rPr>
                <w:spacing w:val="-12"/>
                <w:sz w:val="24"/>
              </w:rPr>
              <w:t> </w:t>
            </w:r>
            <w:r>
              <w:rPr>
                <w:sz w:val="24"/>
              </w:rPr>
              <w:t>социальные </w:t>
            </w:r>
            <w:r>
              <w:rPr>
                <w:spacing w:val="-2"/>
                <w:sz w:val="24"/>
              </w:rPr>
              <w:t>выплаты</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845</w:t>
            </w:r>
            <w:r>
              <w:rPr>
                <w:spacing w:val="2"/>
                <w:sz w:val="24"/>
              </w:rPr>
              <w:t> </w:t>
            </w:r>
            <w:r>
              <w:rPr>
                <w:sz w:val="24"/>
              </w:rPr>
              <w:t>780</w:t>
            </w:r>
            <w:r>
              <w:rPr>
                <w:spacing w:val="2"/>
                <w:sz w:val="24"/>
              </w:rPr>
              <w:t> </w:t>
            </w:r>
            <w:r>
              <w:rPr>
                <w:spacing w:val="-2"/>
                <w:sz w:val="24"/>
              </w:rPr>
              <w:t>445,9</w:t>
            </w:r>
          </w:p>
        </w:tc>
        <w:tc>
          <w:tcPr>
            <w:tcW w:w="1819" w:type="dxa"/>
          </w:tcPr>
          <w:p>
            <w:pPr>
              <w:pStyle w:val="TableParagraph"/>
              <w:spacing w:line="258" w:lineRule="exact"/>
              <w:ind w:left="200" w:right="194"/>
              <w:jc w:val="center"/>
              <w:rPr>
                <w:sz w:val="24"/>
              </w:rPr>
            </w:pPr>
            <w:r>
              <w:rPr>
                <w:sz w:val="24"/>
              </w:rPr>
              <w:t>888</w:t>
            </w:r>
            <w:r>
              <w:rPr>
                <w:spacing w:val="2"/>
                <w:sz w:val="24"/>
              </w:rPr>
              <w:t> </w:t>
            </w:r>
            <w:r>
              <w:rPr>
                <w:sz w:val="24"/>
              </w:rPr>
              <w:t>731</w:t>
            </w:r>
            <w:r>
              <w:rPr>
                <w:spacing w:val="2"/>
                <w:sz w:val="24"/>
              </w:rPr>
              <w:t> </w:t>
            </w:r>
            <w:r>
              <w:rPr>
                <w:spacing w:val="-2"/>
                <w:sz w:val="24"/>
              </w:rPr>
              <w:t>740,1</w:t>
            </w:r>
          </w:p>
        </w:tc>
        <w:tc>
          <w:tcPr>
            <w:tcW w:w="1819" w:type="dxa"/>
          </w:tcPr>
          <w:p>
            <w:pPr>
              <w:pStyle w:val="TableParagraph"/>
              <w:spacing w:line="258" w:lineRule="exact"/>
              <w:ind w:left="200" w:right="193"/>
              <w:jc w:val="center"/>
              <w:rPr>
                <w:sz w:val="24"/>
              </w:rPr>
            </w:pPr>
            <w:r>
              <w:rPr>
                <w:sz w:val="24"/>
              </w:rPr>
              <w:t>926</w:t>
            </w:r>
            <w:r>
              <w:rPr>
                <w:spacing w:val="2"/>
                <w:sz w:val="24"/>
              </w:rPr>
              <w:t> </w:t>
            </w:r>
            <w:r>
              <w:rPr>
                <w:sz w:val="24"/>
              </w:rPr>
              <w:t>270</w:t>
            </w:r>
            <w:r>
              <w:rPr>
                <w:spacing w:val="2"/>
                <w:sz w:val="24"/>
              </w:rPr>
              <w:t> </w:t>
            </w:r>
            <w:r>
              <w:rPr>
                <w:spacing w:val="-2"/>
                <w:sz w:val="24"/>
              </w:rPr>
              <w:t>524,9</w:t>
            </w:r>
          </w:p>
        </w:tc>
        <w:tc>
          <w:tcPr>
            <w:tcW w:w="1824" w:type="dxa"/>
          </w:tcPr>
          <w:p>
            <w:pPr>
              <w:pStyle w:val="TableParagraph"/>
              <w:spacing w:line="258" w:lineRule="exact"/>
              <w:ind w:left="117" w:right="115"/>
              <w:jc w:val="center"/>
              <w:rPr>
                <w:sz w:val="24"/>
              </w:rPr>
            </w:pPr>
            <w:r>
              <w:rPr>
                <w:sz w:val="24"/>
              </w:rPr>
              <w:t>2</w:t>
            </w:r>
            <w:r>
              <w:rPr>
                <w:spacing w:val="2"/>
                <w:sz w:val="24"/>
              </w:rPr>
              <w:t> </w:t>
            </w:r>
            <w:r>
              <w:rPr>
                <w:sz w:val="24"/>
              </w:rPr>
              <w:t>660</w:t>
            </w:r>
            <w:r>
              <w:rPr>
                <w:spacing w:val="2"/>
                <w:sz w:val="24"/>
              </w:rPr>
              <w:t> </w:t>
            </w:r>
            <w:r>
              <w:rPr>
                <w:sz w:val="24"/>
              </w:rPr>
              <w:t>782</w:t>
            </w:r>
            <w:r>
              <w:rPr>
                <w:spacing w:val="-3"/>
                <w:sz w:val="24"/>
              </w:rPr>
              <w:t> </w:t>
            </w:r>
            <w:r>
              <w:rPr>
                <w:spacing w:val="-4"/>
                <w:sz w:val="24"/>
              </w:rPr>
              <w:t>710,9</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left="200" w:right="194"/>
              <w:jc w:val="center"/>
              <w:rPr>
                <w:sz w:val="24"/>
              </w:rPr>
            </w:pPr>
            <w:r>
              <w:rPr>
                <w:sz w:val="24"/>
              </w:rPr>
              <w:t>194</w:t>
            </w:r>
            <w:r>
              <w:rPr>
                <w:spacing w:val="2"/>
                <w:sz w:val="24"/>
              </w:rPr>
              <w:t> </w:t>
            </w:r>
            <w:r>
              <w:rPr>
                <w:sz w:val="24"/>
              </w:rPr>
              <w:t>503</w:t>
            </w:r>
            <w:r>
              <w:rPr>
                <w:spacing w:val="2"/>
                <w:sz w:val="24"/>
              </w:rPr>
              <w:t> </w:t>
            </w:r>
            <w:r>
              <w:rPr>
                <w:spacing w:val="-2"/>
                <w:sz w:val="24"/>
              </w:rPr>
              <w:t>826,4</w:t>
            </w:r>
          </w:p>
        </w:tc>
        <w:tc>
          <w:tcPr>
            <w:tcW w:w="1819" w:type="dxa"/>
          </w:tcPr>
          <w:p>
            <w:pPr>
              <w:pStyle w:val="TableParagraph"/>
              <w:spacing w:line="273" w:lineRule="exact"/>
              <w:ind w:left="200" w:right="194"/>
              <w:jc w:val="center"/>
              <w:rPr>
                <w:sz w:val="24"/>
              </w:rPr>
            </w:pPr>
            <w:r>
              <w:rPr>
                <w:sz w:val="24"/>
              </w:rPr>
              <w:t>193</w:t>
            </w:r>
            <w:r>
              <w:rPr>
                <w:spacing w:val="2"/>
                <w:sz w:val="24"/>
              </w:rPr>
              <w:t> </w:t>
            </w:r>
            <w:r>
              <w:rPr>
                <w:sz w:val="24"/>
              </w:rPr>
              <w:t>888</w:t>
            </w:r>
            <w:r>
              <w:rPr>
                <w:spacing w:val="2"/>
                <w:sz w:val="24"/>
              </w:rPr>
              <w:t> </w:t>
            </w:r>
            <w:r>
              <w:rPr>
                <w:spacing w:val="-2"/>
                <w:sz w:val="24"/>
              </w:rPr>
              <w:t>247,8</w:t>
            </w:r>
          </w:p>
        </w:tc>
        <w:tc>
          <w:tcPr>
            <w:tcW w:w="1819" w:type="dxa"/>
          </w:tcPr>
          <w:p>
            <w:pPr>
              <w:pStyle w:val="TableParagraph"/>
              <w:spacing w:line="273" w:lineRule="exact"/>
              <w:ind w:left="199" w:right="194"/>
              <w:jc w:val="center"/>
              <w:rPr>
                <w:sz w:val="24"/>
              </w:rPr>
            </w:pPr>
            <w:r>
              <w:rPr>
                <w:sz w:val="24"/>
              </w:rPr>
              <w:t>193</w:t>
            </w:r>
            <w:r>
              <w:rPr>
                <w:spacing w:val="2"/>
                <w:sz w:val="24"/>
              </w:rPr>
              <w:t> </w:t>
            </w:r>
            <w:r>
              <w:rPr>
                <w:sz w:val="24"/>
              </w:rPr>
              <w:t>670</w:t>
            </w:r>
            <w:r>
              <w:rPr>
                <w:spacing w:val="2"/>
                <w:sz w:val="24"/>
              </w:rPr>
              <w:t> </w:t>
            </w:r>
            <w:r>
              <w:rPr>
                <w:spacing w:val="-2"/>
                <w:sz w:val="24"/>
              </w:rPr>
              <w:t>398,7</w:t>
            </w:r>
          </w:p>
        </w:tc>
        <w:tc>
          <w:tcPr>
            <w:tcW w:w="1824" w:type="dxa"/>
          </w:tcPr>
          <w:p>
            <w:pPr>
              <w:pStyle w:val="TableParagraph"/>
              <w:spacing w:line="273" w:lineRule="exact"/>
              <w:ind w:left="115" w:right="115"/>
              <w:jc w:val="center"/>
              <w:rPr>
                <w:sz w:val="24"/>
              </w:rPr>
            </w:pPr>
            <w:r>
              <w:rPr>
                <w:sz w:val="24"/>
              </w:rPr>
              <w:t>582</w:t>
            </w:r>
            <w:r>
              <w:rPr>
                <w:spacing w:val="2"/>
                <w:sz w:val="24"/>
              </w:rPr>
              <w:t> </w:t>
            </w:r>
            <w:r>
              <w:rPr>
                <w:sz w:val="24"/>
              </w:rPr>
              <w:t>062</w:t>
            </w:r>
            <w:r>
              <w:rPr>
                <w:spacing w:val="2"/>
                <w:sz w:val="24"/>
              </w:rPr>
              <w:t> </w:t>
            </w:r>
            <w:r>
              <w:rPr>
                <w:spacing w:val="-2"/>
                <w:sz w:val="24"/>
              </w:rPr>
              <w:t>472,9</w:t>
            </w:r>
          </w:p>
        </w:tc>
      </w:tr>
      <w:tr>
        <w:trPr>
          <w:trHeight w:val="1933" w:hRule="atLeast"/>
        </w:trPr>
        <w:tc>
          <w:tcPr>
            <w:tcW w:w="2102" w:type="dxa"/>
            <w:vMerge w:val="restart"/>
          </w:tcPr>
          <w:p>
            <w:pPr>
              <w:pStyle w:val="TableParagraph"/>
              <w:rPr>
                <w:sz w:val="24"/>
              </w:rPr>
            </w:pPr>
          </w:p>
        </w:tc>
        <w:tc>
          <w:tcPr>
            <w:tcW w:w="3638" w:type="dxa"/>
          </w:tcPr>
          <w:p>
            <w:pPr>
              <w:pStyle w:val="TableParagraph"/>
              <w:rPr>
                <w:sz w:val="24"/>
              </w:rPr>
            </w:pPr>
          </w:p>
        </w:tc>
        <w:tc>
          <w:tcPr>
            <w:tcW w:w="1118" w:type="dxa"/>
          </w:tcPr>
          <w:p>
            <w:pPr>
              <w:pStyle w:val="TableParagraph"/>
              <w:rPr>
                <w:sz w:val="24"/>
              </w:rPr>
            </w:pPr>
          </w:p>
        </w:tc>
        <w:tc>
          <w:tcPr>
            <w:tcW w:w="1401" w:type="dxa"/>
          </w:tcPr>
          <w:p>
            <w:pPr>
              <w:pStyle w:val="TableParagraph"/>
              <w:ind w:left="125" w:right="117" w:hanging="3"/>
              <w:jc w:val="center"/>
              <w:rPr>
                <w:sz w:val="24"/>
              </w:rPr>
            </w:pPr>
            <w:r>
              <w:rPr>
                <w:spacing w:val="-2"/>
                <w:sz w:val="24"/>
              </w:rPr>
              <w:t>средства бюджетов государств енных внебюджет </w:t>
            </w:r>
            <w:r>
              <w:rPr>
                <w:spacing w:val="-4"/>
                <w:sz w:val="24"/>
              </w:rPr>
              <w:t>ных</w:t>
            </w:r>
          </w:p>
          <w:p>
            <w:pPr>
              <w:pStyle w:val="TableParagraph"/>
              <w:spacing w:line="262" w:lineRule="exact"/>
              <w:ind w:left="148" w:right="145"/>
              <w:jc w:val="center"/>
              <w:rPr>
                <w:sz w:val="24"/>
              </w:rPr>
            </w:pPr>
            <w:r>
              <w:rPr>
                <w:spacing w:val="-2"/>
                <w:sz w:val="24"/>
              </w:rPr>
              <w:t>фондов</w:t>
            </w:r>
          </w:p>
        </w:tc>
        <w:tc>
          <w:tcPr>
            <w:tcW w:w="1819" w:type="dxa"/>
          </w:tcPr>
          <w:p>
            <w:pPr>
              <w:pStyle w:val="TableParagraph"/>
              <w:spacing w:line="272" w:lineRule="exact"/>
              <w:ind w:left="200" w:right="194"/>
              <w:jc w:val="center"/>
              <w:rPr>
                <w:sz w:val="24"/>
              </w:rPr>
            </w:pPr>
            <w:r>
              <w:rPr>
                <w:sz w:val="24"/>
              </w:rPr>
              <w:t>651</w:t>
            </w:r>
            <w:r>
              <w:rPr>
                <w:spacing w:val="2"/>
                <w:sz w:val="24"/>
              </w:rPr>
              <w:t> </w:t>
            </w:r>
            <w:r>
              <w:rPr>
                <w:sz w:val="24"/>
              </w:rPr>
              <w:t>276</w:t>
            </w:r>
            <w:r>
              <w:rPr>
                <w:spacing w:val="2"/>
                <w:sz w:val="24"/>
              </w:rPr>
              <w:t> </w:t>
            </w:r>
            <w:r>
              <w:rPr>
                <w:spacing w:val="-2"/>
                <w:sz w:val="24"/>
              </w:rPr>
              <w:t>619,5</w:t>
            </w:r>
          </w:p>
        </w:tc>
        <w:tc>
          <w:tcPr>
            <w:tcW w:w="1819" w:type="dxa"/>
          </w:tcPr>
          <w:p>
            <w:pPr>
              <w:pStyle w:val="TableParagraph"/>
              <w:spacing w:line="272" w:lineRule="exact"/>
              <w:ind w:left="200" w:right="194"/>
              <w:jc w:val="center"/>
              <w:rPr>
                <w:sz w:val="24"/>
              </w:rPr>
            </w:pPr>
            <w:r>
              <w:rPr>
                <w:sz w:val="24"/>
              </w:rPr>
              <w:t>694</w:t>
            </w:r>
            <w:r>
              <w:rPr>
                <w:spacing w:val="2"/>
                <w:sz w:val="24"/>
              </w:rPr>
              <w:t> </w:t>
            </w:r>
            <w:r>
              <w:rPr>
                <w:sz w:val="24"/>
              </w:rPr>
              <w:t>843</w:t>
            </w:r>
            <w:r>
              <w:rPr>
                <w:spacing w:val="2"/>
                <w:sz w:val="24"/>
              </w:rPr>
              <w:t> </w:t>
            </w:r>
            <w:r>
              <w:rPr>
                <w:spacing w:val="-2"/>
                <w:sz w:val="24"/>
              </w:rPr>
              <w:t>492,3</w:t>
            </w:r>
          </w:p>
        </w:tc>
        <w:tc>
          <w:tcPr>
            <w:tcW w:w="1819" w:type="dxa"/>
          </w:tcPr>
          <w:p>
            <w:pPr>
              <w:pStyle w:val="TableParagraph"/>
              <w:spacing w:line="272" w:lineRule="exact"/>
              <w:ind w:left="200" w:right="193"/>
              <w:jc w:val="center"/>
              <w:rPr>
                <w:sz w:val="24"/>
              </w:rPr>
            </w:pPr>
            <w:r>
              <w:rPr>
                <w:sz w:val="24"/>
              </w:rPr>
              <w:t>732</w:t>
            </w:r>
            <w:r>
              <w:rPr>
                <w:spacing w:val="2"/>
                <w:sz w:val="24"/>
              </w:rPr>
              <w:t> </w:t>
            </w:r>
            <w:r>
              <w:rPr>
                <w:sz w:val="24"/>
              </w:rPr>
              <w:t>600</w:t>
            </w:r>
            <w:r>
              <w:rPr>
                <w:spacing w:val="2"/>
                <w:sz w:val="24"/>
              </w:rPr>
              <w:t> </w:t>
            </w:r>
            <w:r>
              <w:rPr>
                <w:spacing w:val="-2"/>
                <w:sz w:val="24"/>
              </w:rPr>
              <w:t>126,2</w:t>
            </w:r>
          </w:p>
        </w:tc>
        <w:tc>
          <w:tcPr>
            <w:tcW w:w="1824" w:type="dxa"/>
          </w:tcPr>
          <w:p>
            <w:pPr>
              <w:pStyle w:val="TableParagraph"/>
              <w:spacing w:line="272" w:lineRule="exact"/>
              <w:ind w:left="117" w:right="115"/>
              <w:jc w:val="center"/>
              <w:rPr>
                <w:sz w:val="24"/>
              </w:rPr>
            </w:pPr>
            <w:r>
              <w:rPr>
                <w:sz w:val="24"/>
              </w:rPr>
              <w:t>2</w:t>
            </w:r>
            <w:r>
              <w:rPr>
                <w:spacing w:val="2"/>
                <w:sz w:val="24"/>
              </w:rPr>
              <w:t> </w:t>
            </w:r>
            <w:r>
              <w:rPr>
                <w:sz w:val="24"/>
              </w:rPr>
              <w:t>078</w:t>
            </w:r>
            <w:r>
              <w:rPr>
                <w:spacing w:val="2"/>
                <w:sz w:val="24"/>
              </w:rPr>
              <w:t> </w:t>
            </w:r>
            <w:r>
              <w:rPr>
                <w:sz w:val="24"/>
              </w:rPr>
              <w:t>720</w:t>
            </w:r>
            <w:r>
              <w:rPr>
                <w:spacing w:val="-3"/>
                <w:sz w:val="24"/>
              </w:rPr>
              <w:t> </w:t>
            </w:r>
            <w:r>
              <w:rPr>
                <w:spacing w:val="-4"/>
                <w:sz w:val="24"/>
              </w:rPr>
              <w:t>238,0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20" w:right="118" w:firstLine="4"/>
              <w:jc w:val="center"/>
              <w:rPr>
                <w:sz w:val="24"/>
              </w:rPr>
            </w:pPr>
            <w:r>
              <w:rPr>
                <w:sz w:val="24"/>
              </w:rPr>
              <w:t>Региональная социальная доплата</w:t>
            </w:r>
            <w:r>
              <w:rPr>
                <w:spacing w:val="-15"/>
                <w:sz w:val="24"/>
              </w:rPr>
              <w:t> </w:t>
            </w:r>
            <w:r>
              <w:rPr>
                <w:sz w:val="24"/>
              </w:rPr>
              <w:t>к</w:t>
            </w:r>
            <w:r>
              <w:rPr>
                <w:spacing w:val="-13"/>
                <w:sz w:val="24"/>
              </w:rPr>
              <w:t> </w:t>
            </w:r>
            <w:r>
              <w:rPr>
                <w:sz w:val="24"/>
              </w:rPr>
              <w:t>пенсии</w:t>
            </w:r>
            <w:r>
              <w:rPr>
                <w:spacing w:val="-14"/>
                <w:sz w:val="24"/>
              </w:rPr>
              <w:t> </w:t>
            </w:r>
            <w:r>
              <w:rPr>
                <w:sz w:val="24"/>
              </w:rPr>
              <w:t>неработающим </w:t>
            </w:r>
            <w:r>
              <w:rPr>
                <w:spacing w:val="-2"/>
                <w:sz w:val="24"/>
              </w:rPr>
              <w:t>пенсионерам</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169</w:t>
            </w:r>
            <w:r>
              <w:rPr>
                <w:spacing w:val="2"/>
                <w:sz w:val="24"/>
              </w:rPr>
              <w:t> </w:t>
            </w:r>
            <w:r>
              <w:rPr>
                <w:sz w:val="24"/>
              </w:rPr>
              <w:t>747</w:t>
            </w:r>
            <w:r>
              <w:rPr>
                <w:spacing w:val="2"/>
                <w:sz w:val="24"/>
              </w:rPr>
              <w:t> </w:t>
            </w:r>
            <w:r>
              <w:rPr>
                <w:spacing w:val="-2"/>
                <w:sz w:val="24"/>
              </w:rPr>
              <w:t>448,5</w:t>
            </w:r>
          </w:p>
        </w:tc>
        <w:tc>
          <w:tcPr>
            <w:tcW w:w="1819" w:type="dxa"/>
          </w:tcPr>
          <w:p>
            <w:pPr>
              <w:pStyle w:val="TableParagraph"/>
              <w:spacing w:line="253" w:lineRule="exact"/>
              <w:ind w:left="200" w:right="194"/>
              <w:jc w:val="center"/>
              <w:rPr>
                <w:sz w:val="24"/>
              </w:rPr>
            </w:pPr>
            <w:r>
              <w:rPr>
                <w:sz w:val="24"/>
              </w:rPr>
              <w:t>169</w:t>
            </w:r>
            <w:r>
              <w:rPr>
                <w:spacing w:val="2"/>
                <w:sz w:val="24"/>
              </w:rPr>
              <w:t> </w:t>
            </w:r>
            <w:r>
              <w:rPr>
                <w:sz w:val="24"/>
              </w:rPr>
              <w:t>747</w:t>
            </w:r>
            <w:r>
              <w:rPr>
                <w:spacing w:val="2"/>
                <w:sz w:val="24"/>
              </w:rPr>
              <w:t> </w:t>
            </w:r>
            <w:r>
              <w:rPr>
                <w:spacing w:val="-2"/>
                <w:sz w:val="24"/>
              </w:rPr>
              <w:t>448,5</w:t>
            </w:r>
          </w:p>
        </w:tc>
        <w:tc>
          <w:tcPr>
            <w:tcW w:w="1819" w:type="dxa"/>
          </w:tcPr>
          <w:p>
            <w:pPr>
              <w:pStyle w:val="TableParagraph"/>
              <w:spacing w:line="253" w:lineRule="exact"/>
              <w:ind w:left="200" w:right="193"/>
              <w:jc w:val="center"/>
              <w:rPr>
                <w:sz w:val="24"/>
              </w:rPr>
            </w:pPr>
            <w:r>
              <w:rPr>
                <w:sz w:val="24"/>
              </w:rPr>
              <w:t>169</w:t>
            </w:r>
            <w:r>
              <w:rPr>
                <w:spacing w:val="2"/>
                <w:sz w:val="24"/>
              </w:rPr>
              <w:t> </w:t>
            </w:r>
            <w:r>
              <w:rPr>
                <w:sz w:val="24"/>
              </w:rPr>
              <w:t>747</w:t>
            </w:r>
            <w:r>
              <w:rPr>
                <w:spacing w:val="2"/>
                <w:sz w:val="24"/>
              </w:rPr>
              <w:t> </w:t>
            </w:r>
            <w:r>
              <w:rPr>
                <w:spacing w:val="-2"/>
                <w:sz w:val="24"/>
              </w:rPr>
              <w:t>448,5</w:t>
            </w:r>
          </w:p>
        </w:tc>
        <w:tc>
          <w:tcPr>
            <w:tcW w:w="1824" w:type="dxa"/>
          </w:tcPr>
          <w:p>
            <w:pPr>
              <w:pStyle w:val="TableParagraph"/>
              <w:spacing w:line="253" w:lineRule="exact"/>
              <w:ind w:left="117" w:right="115"/>
              <w:jc w:val="center"/>
              <w:rPr>
                <w:sz w:val="24"/>
              </w:rPr>
            </w:pPr>
            <w:r>
              <w:rPr>
                <w:sz w:val="24"/>
              </w:rPr>
              <w:t>509</w:t>
            </w:r>
            <w:r>
              <w:rPr>
                <w:spacing w:val="2"/>
                <w:sz w:val="24"/>
              </w:rPr>
              <w:t> </w:t>
            </w:r>
            <w:r>
              <w:rPr>
                <w:sz w:val="24"/>
              </w:rPr>
              <w:t>242</w:t>
            </w:r>
            <w:r>
              <w:rPr>
                <w:spacing w:val="2"/>
                <w:sz w:val="24"/>
              </w:rPr>
              <w:t> </w:t>
            </w:r>
            <w:r>
              <w:rPr>
                <w:spacing w:val="-2"/>
                <w:sz w:val="24"/>
              </w:rPr>
              <w:t>345,5</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4"/>
              <w:jc w:val="center"/>
              <w:rPr>
                <w:sz w:val="24"/>
              </w:rPr>
            </w:pPr>
            <w:r>
              <w:rPr>
                <w:sz w:val="24"/>
              </w:rPr>
              <w:t>169</w:t>
            </w:r>
            <w:r>
              <w:rPr>
                <w:spacing w:val="2"/>
                <w:sz w:val="24"/>
              </w:rPr>
              <w:t> </w:t>
            </w:r>
            <w:r>
              <w:rPr>
                <w:sz w:val="24"/>
              </w:rPr>
              <w:t>747</w:t>
            </w:r>
            <w:r>
              <w:rPr>
                <w:spacing w:val="2"/>
                <w:sz w:val="24"/>
              </w:rPr>
              <w:t> </w:t>
            </w:r>
            <w:r>
              <w:rPr>
                <w:spacing w:val="-2"/>
                <w:sz w:val="24"/>
              </w:rPr>
              <w:t>448,5</w:t>
            </w:r>
          </w:p>
        </w:tc>
        <w:tc>
          <w:tcPr>
            <w:tcW w:w="1819" w:type="dxa"/>
          </w:tcPr>
          <w:p>
            <w:pPr>
              <w:pStyle w:val="TableParagraph"/>
              <w:spacing w:line="272" w:lineRule="exact"/>
              <w:ind w:left="200" w:right="194"/>
              <w:jc w:val="center"/>
              <w:rPr>
                <w:sz w:val="24"/>
              </w:rPr>
            </w:pPr>
            <w:r>
              <w:rPr>
                <w:sz w:val="24"/>
              </w:rPr>
              <w:t>169 </w:t>
            </w:r>
            <w:r>
              <w:rPr>
                <w:spacing w:val="-2"/>
                <w:sz w:val="24"/>
              </w:rPr>
              <w:t>747448,5</w:t>
            </w:r>
          </w:p>
        </w:tc>
        <w:tc>
          <w:tcPr>
            <w:tcW w:w="1819" w:type="dxa"/>
          </w:tcPr>
          <w:p>
            <w:pPr>
              <w:pStyle w:val="TableParagraph"/>
              <w:spacing w:line="272" w:lineRule="exact"/>
              <w:ind w:left="199" w:right="194"/>
              <w:jc w:val="center"/>
              <w:rPr>
                <w:sz w:val="24"/>
              </w:rPr>
            </w:pPr>
            <w:r>
              <w:rPr>
                <w:sz w:val="24"/>
              </w:rPr>
              <w:t>169</w:t>
            </w:r>
            <w:r>
              <w:rPr>
                <w:spacing w:val="2"/>
                <w:sz w:val="24"/>
              </w:rPr>
              <w:t> </w:t>
            </w:r>
            <w:r>
              <w:rPr>
                <w:sz w:val="24"/>
              </w:rPr>
              <w:t>747</w:t>
            </w:r>
            <w:r>
              <w:rPr>
                <w:spacing w:val="2"/>
                <w:sz w:val="24"/>
              </w:rPr>
              <w:t> </w:t>
            </w:r>
            <w:r>
              <w:rPr>
                <w:spacing w:val="-2"/>
                <w:sz w:val="24"/>
              </w:rPr>
              <w:t>448,5</w:t>
            </w:r>
          </w:p>
        </w:tc>
        <w:tc>
          <w:tcPr>
            <w:tcW w:w="1824" w:type="dxa"/>
          </w:tcPr>
          <w:p>
            <w:pPr>
              <w:pStyle w:val="TableParagraph"/>
              <w:spacing w:line="272" w:lineRule="exact"/>
              <w:ind w:left="115" w:right="115"/>
              <w:jc w:val="center"/>
              <w:rPr>
                <w:sz w:val="24"/>
              </w:rPr>
            </w:pPr>
            <w:r>
              <w:rPr>
                <w:sz w:val="24"/>
              </w:rPr>
              <w:t>509</w:t>
            </w:r>
            <w:r>
              <w:rPr>
                <w:spacing w:val="2"/>
                <w:sz w:val="24"/>
              </w:rPr>
              <w:t> </w:t>
            </w:r>
            <w:r>
              <w:rPr>
                <w:sz w:val="24"/>
              </w:rPr>
              <w:t>242</w:t>
            </w:r>
            <w:r>
              <w:rPr>
                <w:spacing w:val="2"/>
                <w:sz w:val="24"/>
              </w:rPr>
              <w:t> </w:t>
            </w:r>
            <w:r>
              <w:rPr>
                <w:spacing w:val="-2"/>
                <w:sz w:val="24"/>
              </w:rPr>
              <w:t>345,5</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105" w:right="104" w:firstLine="3"/>
              <w:jc w:val="center"/>
              <w:rPr>
                <w:sz w:val="24"/>
              </w:rPr>
            </w:pPr>
            <w:r>
              <w:rPr>
                <w:sz w:val="24"/>
              </w:rPr>
              <w:t>Ежемесячная городская денежная</w:t>
            </w:r>
            <w:r>
              <w:rPr>
                <w:spacing w:val="-15"/>
                <w:sz w:val="24"/>
              </w:rPr>
              <w:t> </w:t>
            </w:r>
            <w:r>
              <w:rPr>
                <w:sz w:val="24"/>
              </w:rPr>
              <w:t>выплата</w:t>
            </w:r>
            <w:r>
              <w:rPr>
                <w:spacing w:val="-15"/>
                <w:sz w:val="24"/>
              </w:rPr>
              <w:t> </w:t>
            </w:r>
            <w:r>
              <w:rPr>
                <w:sz w:val="24"/>
              </w:rPr>
              <w:t>региональным льготным категориям граждан</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89"/>
              <w:jc w:val="center"/>
              <w:rPr>
                <w:sz w:val="24"/>
              </w:rPr>
            </w:pPr>
            <w:r>
              <w:rPr>
                <w:sz w:val="24"/>
              </w:rPr>
              <w:t>13</w:t>
            </w:r>
            <w:r>
              <w:rPr>
                <w:spacing w:val="2"/>
                <w:sz w:val="24"/>
              </w:rPr>
              <w:t> </w:t>
            </w:r>
            <w:r>
              <w:rPr>
                <w:sz w:val="24"/>
              </w:rPr>
              <w:t>073</w:t>
            </w:r>
            <w:r>
              <w:rPr>
                <w:spacing w:val="2"/>
                <w:sz w:val="24"/>
              </w:rPr>
              <w:t> </w:t>
            </w:r>
            <w:r>
              <w:rPr>
                <w:spacing w:val="-2"/>
                <w:sz w:val="24"/>
              </w:rPr>
              <w:t>845,3</w:t>
            </w:r>
          </w:p>
        </w:tc>
        <w:tc>
          <w:tcPr>
            <w:tcW w:w="1819" w:type="dxa"/>
          </w:tcPr>
          <w:p>
            <w:pPr>
              <w:pStyle w:val="TableParagraph"/>
              <w:spacing w:line="258" w:lineRule="exact"/>
              <w:ind w:left="200" w:right="189"/>
              <w:jc w:val="center"/>
              <w:rPr>
                <w:sz w:val="24"/>
              </w:rPr>
            </w:pPr>
            <w:r>
              <w:rPr>
                <w:sz w:val="24"/>
              </w:rPr>
              <w:t>12</w:t>
            </w:r>
            <w:r>
              <w:rPr>
                <w:spacing w:val="2"/>
                <w:sz w:val="24"/>
              </w:rPr>
              <w:t> </w:t>
            </w:r>
            <w:r>
              <w:rPr>
                <w:sz w:val="24"/>
              </w:rPr>
              <w:t>736</w:t>
            </w:r>
            <w:r>
              <w:rPr>
                <w:spacing w:val="2"/>
                <w:sz w:val="24"/>
              </w:rPr>
              <w:t> </w:t>
            </w:r>
            <w:r>
              <w:rPr>
                <w:spacing w:val="-2"/>
                <w:sz w:val="24"/>
              </w:rPr>
              <w:t>569,4</w:t>
            </w:r>
          </w:p>
        </w:tc>
        <w:tc>
          <w:tcPr>
            <w:tcW w:w="1819" w:type="dxa"/>
          </w:tcPr>
          <w:p>
            <w:pPr>
              <w:pStyle w:val="TableParagraph"/>
              <w:spacing w:line="258" w:lineRule="exact"/>
              <w:ind w:left="200" w:right="189"/>
              <w:jc w:val="center"/>
              <w:rPr>
                <w:sz w:val="24"/>
              </w:rPr>
            </w:pPr>
            <w:r>
              <w:rPr>
                <w:sz w:val="24"/>
              </w:rPr>
              <w:t>12</w:t>
            </w:r>
            <w:r>
              <w:rPr>
                <w:spacing w:val="2"/>
                <w:sz w:val="24"/>
              </w:rPr>
              <w:t> </w:t>
            </w:r>
            <w:r>
              <w:rPr>
                <w:sz w:val="24"/>
              </w:rPr>
              <w:t>600</w:t>
            </w:r>
            <w:r>
              <w:rPr>
                <w:spacing w:val="2"/>
                <w:sz w:val="24"/>
              </w:rPr>
              <w:t> </w:t>
            </w:r>
            <w:r>
              <w:rPr>
                <w:spacing w:val="-2"/>
                <w:sz w:val="24"/>
              </w:rPr>
              <w:t>875,5</w:t>
            </w:r>
          </w:p>
        </w:tc>
        <w:tc>
          <w:tcPr>
            <w:tcW w:w="1824" w:type="dxa"/>
          </w:tcPr>
          <w:p>
            <w:pPr>
              <w:pStyle w:val="TableParagraph"/>
              <w:spacing w:line="258" w:lineRule="exact"/>
              <w:ind w:left="117" w:right="110"/>
              <w:jc w:val="center"/>
              <w:rPr>
                <w:sz w:val="24"/>
              </w:rPr>
            </w:pPr>
            <w:r>
              <w:rPr>
                <w:sz w:val="24"/>
              </w:rPr>
              <w:t>38</w:t>
            </w:r>
            <w:r>
              <w:rPr>
                <w:spacing w:val="2"/>
                <w:sz w:val="24"/>
              </w:rPr>
              <w:t> </w:t>
            </w:r>
            <w:r>
              <w:rPr>
                <w:spacing w:val="-2"/>
                <w:sz w:val="24"/>
              </w:rPr>
              <w:t>411290,2</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left="200" w:right="189"/>
              <w:jc w:val="center"/>
              <w:rPr>
                <w:sz w:val="24"/>
              </w:rPr>
            </w:pPr>
            <w:r>
              <w:rPr>
                <w:sz w:val="24"/>
              </w:rPr>
              <w:t>13</w:t>
            </w:r>
            <w:r>
              <w:rPr>
                <w:spacing w:val="2"/>
                <w:sz w:val="24"/>
              </w:rPr>
              <w:t> </w:t>
            </w:r>
            <w:r>
              <w:rPr>
                <w:sz w:val="24"/>
              </w:rPr>
              <w:t>073</w:t>
            </w:r>
            <w:r>
              <w:rPr>
                <w:spacing w:val="2"/>
                <w:sz w:val="24"/>
              </w:rPr>
              <w:t> </w:t>
            </w:r>
            <w:r>
              <w:rPr>
                <w:spacing w:val="-2"/>
                <w:sz w:val="24"/>
              </w:rPr>
              <w:t>845,3</w:t>
            </w:r>
          </w:p>
        </w:tc>
        <w:tc>
          <w:tcPr>
            <w:tcW w:w="1819" w:type="dxa"/>
          </w:tcPr>
          <w:p>
            <w:pPr>
              <w:pStyle w:val="TableParagraph"/>
              <w:spacing w:line="273" w:lineRule="exact"/>
              <w:ind w:left="200" w:right="189"/>
              <w:jc w:val="center"/>
              <w:rPr>
                <w:sz w:val="24"/>
              </w:rPr>
            </w:pPr>
            <w:r>
              <w:rPr>
                <w:sz w:val="24"/>
              </w:rPr>
              <w:t>12</w:t>
            </w:r>
            <w:r>
              <w:rPr>
                <w:spacing w:val="2"/>
                <w:sz w:val="24"/>
              </w:rPr>
              <w:t> </w:t>
            </w:r>
            <w:r>
              <w:rPr>
                <w:sz w:val="24"/>
              </w:rPr>
              <w:t>736</w:t>
            </w:r>
            <w:r>
              <w:rPr>
                <w:spacing w:val="2"/>
                <w:sz w:val="24"/>
              </w:rPr>
              <w:t> </w:t>
            </w:r>
            <w:r>
              <w:rPr>
                <w:spacing w:val="-2"/>
                <w:sz w:val="24"/>
              </w:rPr>
              <w:t>569,4</w:t>
            </w:r>
          </w:p>
        </w:tc>
        <w:tc>
          <w:tcPr>
            <w:tcW w:w="1819" w:type="dxa"/>
          </w:tcPr>
          <w:p>
            <w:pPr>
              <w:pStyle w:val="TableParagraph"/>
              <w:spacing w:line="273" w:lineRule="exact"/>
              <w:ind w:left="200" w:right="189"/>
              <w:jc w:val="center"/>
              <w:rPr>
                <w:sz w:val="24"/>
              </w:rPr>
            </w:pPr>
            <w:r>
              <w:rPr>
                <w:sz w:val="24"/>
              </w:rPr>
              <w:t>12</w:t>
            </w:r>
            <w:r>
              <w:rPr>
                <w:spacing w:val="2"/>
                <w:sz w:val="24"/>
              </w:rPr>
              <w:t> </w:t>
            </w:r>
            <w:r>
              <w:rPr>
                <w:sz w:val="24"/>
              </w:rPr>
              <w:t>600</w:t>
            </w:r>
            <w:r>
              <w:rPr>
                <w:spacing w:val="2"/>
                <w:sz w:val="24"/>
              </w:rPr>
              <w:t> </w:t>
            </w:r>
            <w:r>
              <w:rPr>
                <w:spacing w:val="-2"/>
                <w:sz w:val="24"/>
              </w:rPr>
              <w:t>875,5</w:t>
            </w:r>
          </w:p>
        </w:tc>
        <w:tc>
          <w:tcPr>
            <w:tcW w:w="1824" w:type="dxa"/>
          </w:tcPr>
          <w:p>
            <w:pPr>
              <w:pStyle w:val="TableParagraph"/>
              <w:spacing w:line="273" w:lineRule="exact"/>
              <w:ind w:left="117" w:right="110"/>
              <w:jc w:val="center"/>
              <w:rPr>
                <w:sz w:val="24"/>
              </w:rPr>
            </w:pPr>
            <w:r>
              <w:rPr>
                <w:sz w:val="24"/>
              </w:rPr>
              <w:t>38</w:t>
            </w:r>
            <w:r>
              <w:rPr>
                <w:spacing w:val="2"/>
                <w:sz w:val="24"/>
              </w:rPr>
              <w:t> </w:t>
            </w:r>
            <w:r>
              <w:rPr>
                <w:sz w:val="24"/>
              </w:rPr>
              <w:t>411</w:t>
            </w:r>
            <w:r>
              <w:rPr>
                <w:spacing w:val="2"/>
                <w:sz w:val="24"/>
              </w:rPr>
              <w:t> </w:t>
            </w:r>
            <w:r>
              <w:rPr>
                <w:spacing w:val="-2"/>
                <w:sz w:val="24"/>
              </w:rPr>
              <w:t>290,2</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spacing w:line="273" w:lineRule="exact"/>
              <w:ind w:left="90" w:right="90"/>
              <w:jc w:val="center"/>
              <w:rPr>
                <w:sz w:val="24"/>
              </w:rPr>
            </w:pPr>
            <w:r>
              <w:rPr>
                <w:sz w:val="24"/>
              </w:rPr>
              <w:t>Выплата</w:t>
            </w:r>
            <w:r>
              <w:rPr>
                <w:spacing w:val="-3"/>
                <w:sz w:val="24"/>
              </w:rPr>
              <w:t> </w:t>
            </w:r>
            <w:r>
              <w:rPr>
                <w:sz w:val="24"/>
              </w:rPr>
              <w:t>ежемесячной</w:t>
            </w:r>
            <w:r>
              <w:rPr>
                <w:spacing w:val="-5"/>
                <w:sz w:val="24"/>
              </w:rPr>
              <w:t> </w:t>
            </w:r>
            <w:r>
              <w:rPr>
                <w:spacing w:val="-2"/>
                <w:sz w:val="24"/>
              </w:rPr>
              <w:t>денежной</w:t>
            </w:r>
          </w:p>
          <w:p>
            <w:pPr>
              <w:pStyle w:val="TableParagraph"/>
              <w:spacing w:line="274" w:lineRule="exact"/>
              <w:ind w:left="297" w:right="286" w:hanging="5"/>
              <w:jc w:val="center"/>
              <w:rPr>
                <w:sz w:val="24"/>
              </w:rPr>
            </w:pPr>
            <w:r>
              <w:rPr>
                <w:sz w:val="24"/>
              </w:rPr>
              <w:t>компенсации стоимости социальных</w:t>
            </w:r>
            <w:r>
              <w:rPr>
                <w:spacing w:val="-15"/>
                <w:sz w:val="24"/>
              </w:rPr>
              <w:t> </w:t>
            </w:r>
            <w:r>
              <w:rPr>
                <w:sz w:val="24"/>
              </w:rPr>
              <w:t>услуг</w:t>
            </w:r>
            <w:r>
              <w:rPr>
                <w:spacing w:val="-15"/>
                <w:sz w:val="24"/>
              </w:rPr>
              <w:t> </w:t>
            </w:r>
            <w:r>
              <w:rPr>
                <w:sz w:val="24"/>
              </w:rPr>
              <w:t>отдельным</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89"/>
              <w:jc w:val="center"/>
              <w:rPr>
                <w:sz w:val="24"/>
              </w:rPr>
            </w:pPr>
            <w:r>
              <w:rPr>
                <w:sz w:val="24"/>
              </w:rPr>
              <w:t>396</w:t>
            </w:r>
            <w:r>
              <w:rPr>
                <w:spacing w:val="2"/>
                <w:sz w:val="24"/>
              </w:rPr>
              <w:t> </w:t>
            </w:r>
            <w:r>
              <w:rPr>
                <w:spacing w:val="-2"/>
                <w:sz w:val="24"/>
              </w:rPr>
              <w:t>017,0</w:t>
            </w:r>
          </w:p>
        </w:tc>
        <w:tc>
          <w:tcPr>
            <w:tcW w:w="1819" w:type="dxa"/>
          </w:tcPr>
          <w:p>
            <w:pPr>
              <w:pStyle w:val="TableParagraph"/>
              <w:spacing w:line="258" w:lineRule="exact"/>
              <w:ind w:left="200" w:right="189"/>
              <w:jc w:val="center"/>
              <w:rPr>
                <w:sz w:val="24"/>
              </w:rPr>
            </w:pPr>
            <w:r>
              <w:rPr>
                <w:sz w:val="24"/>
              </w:rPr>
              <w:t>395</w:t>
            </w:r>
            <w:r>
              <w:rPr>
                <w:spacing w:val="2"/>
                <w:sz w:val="24"/>
              </w:rPr>
              <w:t> </w:t>
            </w:r>
            <w:r>
              <w:rPr>
                <w:spacing w:val="-2"/>
                <w:sz w:val="24"/>
              </w:rPr>
              <w:t>218,0</w:t>
            </w:r>
          </w:p>
        </w:tc>
        <w:tc>
          <w:tcPr>
            <w:tcW w:w="1819" w:type="dxa"/>
          </w:tcPr>
          <w:p>
            <w:pPr>
              <w:pStyle w:val="TableParagraph"/>
              <w:spacing w:line="258" w:lineRule="exact"/>
              <w:ind w:left="200" w:right="189"/>
              <w:jc w:val="center"/>
              <w:rPr>
                <w:sz w:val="24"/>
              </w:rPr>
            </w:pPr>
            <w:r>
              <w:rPr>
                <w:sz w:val="24"/>
              </w:rPr>
              <w:t>395</w:t>
            </w:r>
            <w:r>
              <w:rPr>
                <w:spacing w:val="2"/>
                <w:sz w:val="24"/>
              </w:rPr>
              <w:t> </w:t>
            </w:r>
            <w:r>
              <w:rPr>
                <w:spacing w:val="-2"/>
                <w:sz w:val="24"/>
              </w:rPr>
              <w:t>218,0</w:t>
            </w:r>
          </w:p>
        </w:tc>
        <w:tc>
          <w:tcPr>
            <w:tcW w:w="1824" w:type="dxa"/>
          </w:tcPr>
          <w:p>
            <w:pPr>
              <w:pStyle w:val="TableParagraph"/>
              <w:spacing w:line="258" w:lineRule="exact"/>
              <w:ind w:left="117" w:right="115"/>
              <w:jc w:val="center"/>
              <w:rPr>
                <w:sz w:val="24"/>
              </w:rPr>
            </w:pPr>
            <w:r>
              <w:rPr>
                <w:sz w:val="24"/>
              </w:rPr>
              <w:t>1</w:t>
            </w:r>
            <w:r>
              <w:rPr>
                <w:spacing w:val="2"/>
                <w:sz w:val="24"/>
              </w:rPr>
              <w:t> </w:t>
            </w:r>
            <w:r>
              <w:rPr>
                <w:sz w:val="24"/>
              </w:rPr>
              <w:t>186</w:t>
            </w:r>
            <w:r>
              <w:rPr>
                <w:spacing w:val="2"/>
                <w:sz w:val="24"/>
              </w:rPr>
              <w:t> </w:t>
            </w:r>
            <w:r>
              <w:rPr>
                <w:spacing w:val="-2"/>
                <w:sz w:val="24"/>
              </w:rPr>
              <w:t>453,0</w:t>
            </w:r>
          </w:p>
        </w:tc>
      </w:tr>
      <w:tr>
        <w:trPr>
          <w:trHeight w:val="551"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73" w:lineRule="exact"/>
              <w:ind w:left="375"/>
              <w:rPr>
                <w:sz w:val="24"/>
              </w:rPr>
            </w:pPr>
            <w:r>
              <w:rPr>
                <w:spacing w:val="-5"/>
                <w:sz w:val="24"/>
              </w:rPr>
              <w:t>148</w:t>
            </w:r>
          </w:p>
        </w:tc>
        <w:tc>
          <w:tcPr>
            <w:tcW w:w="1401" w:type="dxa"/>
            <w:tcBorders>
              <w:bottom w:val="nil"/>
            </w:tcBorders>
          </w:tcPr>
          <w:p>
            <w:pPr>
              <w:pStyle w:val="TableParagraph"/>
              <w:spacing w:line="274" w:lineRule="exact"/>
              <w:ind w:left="356" w:right="284" w:hanging="58"/>
              <w:rPr>
                <w:sz w:val="24"/>
              </w:rPr>
            </w:pPr>
            <w:r>
              <w:rPr>
                <w:spacing w:val="-2"/>
                <w:sz w:val="24"/>
              </w:rPr>
              <w:t>бюджет города</w:t>
            </w:r>
          </w:p>
        </w:tc>
        <w:tc>
          <w:tcPr>
            <w:tcW w:w="1819" w:type="dxa"/>
            <w:tcBorders>
              <w:bottom w:val="nil"/>
            </w:tcBorders>
          </w:tcPr>
          <w:p>
            <w:pPr>
              <w:pStyle w:val="TableParagraph"/>
              <w:spacing w:line="273" w:lineRule="exact"/>
              <w:ind w:left="200" w:right="190"/>
              <w:jc w:val="center"/>
              <w:rPr>
                <w:sz w:val="24"/>
              </w:rPr>
            </w:pPr>
            <w:r>
              <w:rPr>
                <w:sz w:val="24"/>
              </w:rPr>
              <w:t>396</w:t>
            </w:r>
            <w:r>
              <w:rPr>
                <w:spacing w:val="2"/>
                <w:sz w:val="24"/>
              </w:rPr>
              <w:t> </w:t>
            </w:r>
            <w:r>
              <w:rPr>
                <w:spacing w:val="-2"/>
                <w:sz w:val="24"/>
              </w:rPr>
              <w:t>017,0</w:t>
            </w:r>
          </w:p>
        </w:tc>
        <w:tc>
          <w:tcPr>
            <w:tcW w:w="1819" w:type="dxa"/>
            <w:tcBorders>
              <w:bottom w:val="nil"/>
            </w:tcBorders>
          </w:tcPr>
          <w:p>
            <w:pPr>
              <w:pStyle w:val="TableParagraph"/>
              <w:spacing w:line="273" w:lineRule="exact"/>
              <w:ind w:left="200" w:right="189"/>
              <w:jc w:val="center"/>
              <w:rPr>
                <w:sz w:val="24"/>
              </w:rPr>
            </w:pPr>
            <w:r>
              <w:rPr>
                <w:sz w:val="24"/>
              </w:rPr>
              <w:t>395</w:t>
            </w:r>
            <w:r>
              <w:rPr>
                <w:spacing w:val="2"/>
                <w:sz w:val="24"/>
              </w:rPr>
              <w:t> </w:t>
            </w:r>
            <w:r>
              <w:rPr>
                <w:spacing w:val="-2"/>
                <w:sz w:val="24"/>
              </w:rPr>
              <w:t>218,0</w:t>
            </w:r>
          </w:p>
        </w:tc>
        <w:tc>
          <w:tcPr>
            <w:tcW w:w="1819" w:type="dxa"/>
            <w:tcBorders>
              <w:bottom w:val="nil"/>
            </w:tcBorders>
          </w:tcPr>
          <w:p>
            <w:pPr>
              <w:pStyle w:val="TableParagraph"/>
              <w:spacing w:line="273" w:lineRule="exact"/>
              <w:ind w:left="200" w:right="189"/>
              <w:jc w:val="center"/>
              <w:rPr>
                <w:sz w:val="24"/>
              </w:rPr>
            </w:pPr>
            <w:r>
              <w:rPr>
                <w:sz w:val="24"/>
              </w:rPr>
              <w:t>395</w:t>
            </w:r>
            <w:r>
              <w:rPr>
                <w:spacing w:val="2"/>
                <w:sz w:val="24"/>
              </w:rPr>
              <w:t> </w:t>
            </w:r>
            <w:r>
              <w:rPr>
                <w:spacing w:val="-2"/>
                <w:sz w:val="24"/>
              </w:rPr>
              <w:t>218,0</w:t>
            </w:r>
          </w:p>
        </w:tc>
        <w:tc>
          <w:tcPr>
            <w:tcW w:w="1824" w:type="dxa"/>
            <w:tcBorders>
              <w:bottom w:val="nil"/>
            </w:tcBorders>
          </w:tcPr>
          <w:p>
            <w:pPr>
              <w:pStyle w:val="TableParagraph"/>
              <w:spacing w:line="273" w:lineRule="exact"/>
              <w:ind w:left="117" w:right="115"/>
              <w:jc w:val="center"/>
              <w:rPr>
                <w:sz w:val="24"/>
              </w:rPr>
            </w:pPr>
            <w:r>
              <w:rPr>
                <w:sz w:val="24"/>
              </w:rPr>
              <w:t>1</w:t>
            </w:r>
            <w:r>
              <w:rPr>
                <w:spacing w:val="2"/>
                <w:sz w:val="24"/>
              </w:rPr>
              <w:t> </w:t>
            </w:r>
            <w:r>
              <w:rPr>
                <w:sz w:val="24"/>
              </w:rPr>
              <w:t>186</w:t>
            </w:r>
            <w:r>
              <w:rPr>
                <w:spacing w:val="2"/>
                <w:sz w:val="24"/>
              </w:rPr>
              <w:t> </w:t>
            </w:r>
            <w:r>
              <w:rPr>
                <w:spacing w:val="-2"/>
                <w:sz w:val="24"/>
              </w:rPr>
              <w:t>453,0</w:t>
            </w:r>
          </w:p>
        </w:tc>
      </w:tr>
    </w:tbl>
    <w:p>
      <w:pPr>
        <w:spacing w:after="0" w:line="273"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1103" w:hRule="atLeast"/>
        </w:trPr>
        <w:tc>
          <w:tcPr>
            <w:tcW w:w="2102" w:type="dxa"/>
            <w:vMerge w:val="restart"/>
          </w:tcPr>
          <w:p>
            <w:pPr>
              <w:pStyle w:val="TableParagraph"/>
              <w:rPr>
                <w:sz w:val="24"/>
              </w:rPr>
            </w:pPr>
          </w:p>
        </w:tc>
        <w:tc>
          <w:tcPr>
            <w:tcW w:w="3638" w:type="dxa"/>
          </w:tcPr>
          <w:p>
            <w:pPr>
              <w:pStyle w:val="TableParagraph"/>
              <w:ind w:left="103" w:right="101"/>
              <w:jc w:val="center"/>
              <w:rPr>
                <w:sz w:val="24"/>
              </w:rPr>
            </w:pPr>
            <w:r>
              <w:rPr>
                <w:sz w:val="24"/>
              </w:rPr>
              <w:t>льготным</w:t>
            </w:r>
            <w:r>
              <w:rPr>
                <w:spacing w:val="-10"/>
                <w:sz w:val="24"/>
              </w:rPr>
              <w:t> </w:t>
            </w:r>
            <w:r>
              <w:rPr>
                <w:sz w:val="24"/>
              </w:rPr>
              <w:t>категориям</w:t>
            </w:r>
            <w:r>
              <w:rPr>
                <w:spacing w:val="-14"/>
                <w:sz w:val="24"/>
              </w:rPr>
              <w:t> </w:t>
            </w:r>
            <w:r>
              <w:rPr>
                <w:sz w:val="24"/>
              </w:rPr>
              <w:t>граждан</w:t>
            </w:r>
            <w:r>
              <w:rPr>
                <w:spacing w:val="-14"/>
                <w:sz w:val="24"/>
              </w:rPr>
              <w:t> </w:t>
            </w:r>
            <w:r>
              <w:rPr>
                <w:sz w:val="24"/>
              </w:rPr>
              <w:t>в соответствии с законодательством города</w:t>
            </w:r>
          </w:p>
          <w:p>
            <w:pPr>
              <w:pStyle w:val="TableParagraph"/>
              <w:spacing w:line="257" w:lineRule="exact"/>
              <w:ind w:left="99" w:right="90"/>
              <w:jc w:val="center"/>
              <w:rPr>
                <w:sz w:val="24"/>
              </w:rPr>
            </w:pPr>
            <w:r>
              <w:rPr>
                <w:spacing w:val="-2"/>
                <w:sz w:val="24"/>
              </w:rPr>
              <w:t>Москвы</w:t>
            </w:r>
          </w:p>
        </w:tc>
        <w:tc>
          <w:tcPr>
            <w:tcW w:w="1118" w:type="dxa"/>
          </w:tcPr>
          <w:p>
            <w:pPr>
              <w:pStyle w:val="TableParagraph"/>
              <w:rPr>
                <w:sz w:val="24"/>
              </w:rPr>
            </w:pPr>
          </w:p>
        </w:tc>
        <w:tc>
          <w:tcPr>
            <w:tcW w:w="1401" w:type="dxa"/>
          </w:tcPr>
          <w:p>
            <w:pPr>
              <w:pStyle w:val="TableParagraph"/>
              <w:spacing w:line="273" w:lineRule="exact"/>
              <w:ind w:left="148" w:right="137"/>
              <w:jc w:val="center"/>
              <w:rPr>
                <w:sz w:val="24"/>
              </w:rPr>
            </w:pPr>
            <w:r>
              <w:rPr>
                <w:spacing w:val="-2"/>
                <w:sz w:val="24"/>
              </w:rPr>
              <w:t>Москвы</w:t>
            </w: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89" w:right="90"/>
              <w:jc w:val="center"/>
              <w:rPr>
                <w:sz w:val="24"/>
              </w:rPr>
            </w:pPr>
            <w:r>
              <w:rPr>
                <w:sz w:val="24"/>
              </w:rPr>
              <w:t>Выплата</w:t>
            </w:r>
            <w:r>
              <w:rPr>
                <w:spacing w:val="-15"/>
                <w:sz w:val="24"/>
              </w:rPr>
              <w:t> </w:t>
            </w:r>
            <w:r>
              <w:rPr>
                <w:sz w:val="24"/>
              </w:rPr>
              <w:t>ежемесячной</w:t>
            </w:r>
            <w:r>
              <w:rPr>
                <w:spacing w:val="-15"/>
                <w:sz w:val="24"/>
              </w:rPr>
              <w:t> </w:t>
            </w:r>
            <w:r>
              <w:rPr>
                <w:sz w:val="24"/>
              </w:rPr>
              <w:t>денежной компенсации на оплату услуг местной телефонной связи,</w:t>
            </w:r>
          </w:p>
          <w:p>
            <w:pPr>
              <w:pStyle w:val="TableParagraph"/>
              <w:spacing w:line="274" w:lineRule="exact"/>
              <w:ind w:left="103" w:right="90"/>
              <w:jc w:val="center"/>
              <w:rPr>
                <w:sz w:val="24"/>
              </w:rPr>
            </w:pPr>
            <w:r>
              <w:rPr>
                <w:sz w:val="24"/>
              </w:rPr>
              <w:t>установленной</w:t>
            </w:r>
            <w:r>
              <w:rPr>
                <w:spacing w:val="-15"/>
                <w:sz w:val="24"/>
              </w:rPr>
              <w:t> </w:t>
            </w:r>
            <w:r>
              <w:rPr>
                <w:sz w:val="24"/>
              </w:rPr>
              <w:t>для</w:t>
            </w:r>
            <w:r>
              <w:rPr>
                <w:spacing w:val="-15"/>
                <w:sz w:val="24"/>
              </w:rPr>
              <w:t> </w:t>
            </w:r>
            <w:r>
              <w:rPr>
                <w:sz w:val="24"/>
              </w:rPr>
              <w:t>отдельных категорий граждан</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right="329"/>
              <w:jc w:val="right"/>
              <w:rPr>
                <w:sz w:val="24"/>
              </w:rPr>
            </w:pPr>
            <w:r>
              <w:rPr>
                <w:sz w:val="24"/>
              </w:rPr>
              <w:t>2</w:t>
            </w:r>
            <w:r>
              <w:rPr>
                <w:spacing w:val="2"/>
                <w:sz w:val="24"/>
              </w:rPr>
              <w:t> </w:t>
            </w:r>
            <w:r>
              <w:rPr>
                <w:sz w:val="24"/>
              </w:rPr>
              <w:t>449</w:t>
            </w:r>
            <w:r>
              <w:rPr>
                <w:spacing w:val="2"/>
                <w:sz w:val="24"/>
              </w:rPr>
              <w:t> </w:t>
            </w:r>
            <w:r>
              <w:rPr>
                <w:spacing w:val="-2"/>
                <w:sz w:val="24"/>
              </w:rPr>
              <w:t>388,7</w:t>
            </w:r>
          </w:p>
        </w:tc>
        <w:tc>
          <w:tcPr>
            <w:tcW w:w="1819" w:type="dxa"/>
          </w:tcPr>
          <w:p>
            <w:pPr>
              <w:pStyle w:val="TableParagraph"/>
              <w:spacing w:line="258" w:lineRule="exact"/>
              <w:ind w:left="200" w:right="194"/>
              <w:jc w:val="center"/>
              <w:rPr>
                <w:sz w:val="24"/>
              </w:rPr>
            </w:pPr>
            <w:r>
              <w:rPr>
                <w:sz w:val="24"/>
              </w:rPr>
              <w:t>2</w:t>
            </w:r>
            <w:r>
              <w:rPr>
                <w:spacing w:val="2"/>
                <w:sz w:val="24"/>
              </w:rPr>
              <w:t> </w:t>
            </w:r>
            <w:r>
              <w:rPr>
                <w:sz w:val="24"/>
              </w:rPr>
              <w:t>386</w:t>
            </w:r>
            <w:r>
              <w:rPr>
                <w:spacing w:val="2"/>
                <w:sz w:val="24"/>
              </w:rPr>
              <w:t> </w:t>
            </w:r>
            <w:r>
              <w:rPr>
                <w:spacing w:val="-2"/>
                <w:sz w:val="24"/>
              </w:rPr>
              <w:t>028,7</w:t>
            </w:r>
          </w:p>
        </w:tc>
        <w:tc>
          <w:tcPr>
            <w:tcW w:w="1819" w:type="dxa"/>
          </w:tcPr>
          <w:p>
            <w:pPr>
              <w:pStyle w:val="TableParagraph"/>
              <w:spacing w:line="258" w:lineRule="exact"/>
              <w:ind w:left="200" w:right="194"/>
              <w:jc w:val="center"/>
              <w:rPr>
                <w:sz w:val="24"/>
              </w:rPr>
            </w:pPr>
            <w:r>
              <w:rPr>
                <w:sz w:val="24"/>
              </w:rPr>
              <w:t>2</w:t>
            </w:r>
            <w:r>
              <w:rPr>
                <w:spacing w:val="2"/>
                <w:sz w:val="24"/>
              </w:rPr>
              <w:t> </w:t>
            </w:r>
            <w:r>
              <w:rPr>
                <w:sz w:val="24"/>
              </w:rPr>
              <w:t>322</w:t>
            </w:r>
            <w:r>
              <w:rPr>
                <w:spacing w:val="2"/>
                <w:sz w:val="24"/>
              </w:rPr>
              <w:t> </w:t>
            </w:r>
            <w:r>
              <w:rPr>
                <w:spacing w:val="-2"/>
                <w:sz w:val="24"/>
              </w:rPr>
              <w:t>668,7</w:t>
            </w:r>
          </w:p>
        </w:tc>
        <w:tc>
          <w:tcPr>
            <w:tcW w:w="1824" w:type="dxa"/>
          </w:tcPr>
          <w:p>
            <w:pPr>
              <w:pStyle w:val="TableParagraph"/>
              <w:spacing w:line="258" w:lineRule="exact"/>
              <w:ind w:left="117" w:right="115"/>
              <w:jc w:val="center"/>
              <w:rPr>
                <w:sz w:val="24"/>
              </w:rPr>
            </w:pPr>
            <w:r>
              <w:rPr>
                <w:sz w:val="24"/>
              </w:rPr>
              <w:t>7</w:t>
            </w:r>
            <w:r>
              <w:rPr>
                <w:spacing w:val="2"/>
                <w:sz w:val="24"/>
              </w:rPr>
              <w:t> </w:t>
            </w:r>
            <w:r>
              <w:rPr>
                <w:sz w:val="24"/>
              </w:rPr>
              <w:t>158</w:t>
            </w:r>
            <w:r>
              <w:rPr>
                <w:spacing w:val="2"/>
                <w:sz w:val="24"/>
              </w:rPr>
              <w:t> </w:t>
            </w:r>
            <w:r>
              <w:rPr>
                <w:spacing w:val="-2"/>
                <w:sz w:val="24"/>
              </w:rPr>
              <w:t>086,1</w:t>
            </w:r>
          </w:p>
        </w:tc>
      </w:tr>
      <w:tr>
        <w:trPr>
          <w:trHeight w:val="109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hanging="9"/>
              <w:jc w:val="center"/>
              <w:rPr>
                <w:sz w:val="24"/>
              </w:rPr>
            </w:pPr>
            <w:r>
              <w:rPr>
                <w:spacing w:val="-2"/>
                <w:sz w:val="24"/>
              </w:rPr>
              <w:t>бюджет юрода Москвы</w:t>
            </w:r>
          </w:p>
        </w:tc>
        <w:tc>
          <w:tcPr>
            <w:tcW w:w="1819" w:type="dxa"/>
          </w:tcPr>
          <w:p>
            <w:pPr>
              <w:pStyle w:val="TableParagraph"/>
              <w:spacing w:line="272" w:lineRule="exact"/>
              <w:ind w:right="329"/>
              <w:jc w:val="right"/>
              <w:rPr>
                <w:sz w:val="24"/>
              </w:rPr>
            </w:pPr>
            <w:r>
              <w:rPr>
                <w:sz w:val="24"/>
              </w:rPr>
              <w:t>2</w:t>
            </w:r>
            <w:r>
              <w:rPr>
                <w:spacing w:val="2"/>
                <w:sz w:val="24"/>
              </w:rPr>
              <w:t> </w:t>
            </w:r>
            <w:r>
              <w:rPr>
                <w:sz w:val="24"/>
              </w:rPr>
              <w:t>449</w:t>
            </w:r>
            <w:r>
              <w:rPr>
                <w:spacing w:val="2"/>
                <w:sz w:val="24"/>
              </w:rPr>
              <w:t> </w:t>
            </w:r>
            <w:r>
              <w:rPr>
                <w:spacing w:val="-2"/>
                <w:sz w:val="24"/>
              </w:rPr>
              <w:t>388,7</w:t>
            </w:r>
          </w:p>
        </w:tc>
        <w:tc>
          <w:tcPr>
            <w:tcW w:w="1819" w:type="dxa"/>
          </w:tcPr>
          <w:p>
            <w:pPr>
              <w:pStyle w:val="TableParagraph"/>
              <w:spacing w:line="272" w:lineRule="exact"/>
              <w:ind w:left="200" w:right="194"/>
              <w:jc w:val="center"/>
              <w:rPr>
                <w:sz w:val="24"/>
              </w:rPr>
            </w:pPr>
            <w:r>
              <w:rPr>
                <w:sz w:val="24"/>
              </w:rPr>
              <w:t>2</w:t>
            </w:r>
            <w:r>
              <w:rPr>
                <w:spacing w:val="2"/>
                <w:sz w:val="24"/>
              </w:rPr>
              <w:t> </w:t>
            </w:r>
            <w:r>
              <w:rPr>
                <w:sz w:val="24"/>
              </w:rPr>
              <w:t>386</w:t>
            </w:r>
            <w:r>
              <w:rPr>
                <w:spacing w:val="2"/>
                <w:sz w:val="24"/>
              </w:rPr>
              <w:t> </w:t>
            </w:r>
            <w:r>
              <w:rPr>
                <w:spacing w:val="-2"/>
                <w:sz w:val="24"/>
              </w:rPr>
              <w:t>028,7</w:t>
            </w:r>
          </w:p>
        </w:tc>
        <w:tc>
          <w:tcPr>
            <w:tcW w:w="1819" w:type="dxa"/>
          </w:tcPr>
          <w:p>
            <w:pPr>
              <w:pStyle w:val="TableParagraph"/>
              <w:spacing w:line="272" w:lineRule="exact"/>
              <w:ind w:left="200" w:right="194"/>
              <w:jc w:val="center"/>
              <w:rPr>
                <w:sz w:val="24"/>
              </w:rPr>
            </w:pPr>
            <w:r>
              <w:rPr>
                <w:sz w:val="24"/>
              </w:rPr>
              <w:t>2</w:t>
            </w:r>
            <w:r>
              <w:rPr>
                <w:spacing w:val="2"/>
                <w:sz w:val="24"/>
              </w:rPr>
              <w:t> </w:t>
            </w:r>
            <w:r>
              <w:rPr>
                <w:sz w:val="24"/>
              </w:rPr>
              <w:t>322</w:t>
            </w:r>
            <w:r>
              <w:rPr>
                <w:spacing w:val="2"/>
                <w:sz w:val="24"/>
              </w:rPr>
              <w:t> </w:t>
            </w:r>
            <w:r>
              <w:rPr>
                <w:spacing w:val="-2"/>
                <w:sz w:val="24"/>
              </w:rPr>
              <w:t>668,7</w:t>
            </w:r>
          </w:p>
        </w:tc>
        <w:tc>
          <w:tcPr>
            <w:tcW w:w="1824" w:type="dxa"/>
          </w:tcPr>
          <w:p>
            <w:pPr>
              <w:pStyle w:val="TableParagraph"/>
              <w:spacing w:line="272" w:lineRule="exact"/>
              <w:ind w:left="117" w:right="115"/>
              <w:jc w:val="center"/>
              <w:rPr>
                <w:sz w:val="24"/>
              </w:rPr>
            </w:pPr>
            <w:r>
              <w:rPr>
                <w:sz w:val="24"/>
              </w:rPr>
              <w:t>7158</w:t>
            </w:r>
            <w:r>
              <w:rPr>
                <w:spacing w:val="2"/>
                <w:sz w:val="24"/>
              </w:rPr>
              <w:t> </w:t>
            </w:r>
            <w:r>
              <w:rPr>
                <w:spacing w:val="-2"/>
                <w:sz w:val="24"/>
              </w:rPr>
              <w:t>086,1</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89" w:right="90"/>
              <w:jc w:val="center"/>
              <w:rPr>
                <w:sz w:val="24"/>
              </w:rPr>
            </w:pPr>
            <w:r>
              <w:rPr>
                <w:sz w:val="24"/>
              </w:rPr>
              <w:t>Выплата</w:t>
            </w:r>
            <w:r>
              <w:rPr>
                <w:spacing w:val="-15"/>
                <w:sz w:val="24"/>
              </w:rPr>
              <w:t> </w:t>
            </w:r>
            <w:r>
              <w:rPr>
                <w:sz w:val="24"/>
              </w:rPr>
              <w:t>ежемесячной</w:t>
            </w:r>
            <w:r>
              <w:rPr>
                <w:spacing w:val="-15"/>
                <w:sz w:val="24"/>
              </w:rPr>
              <w:t> </w:t>
            </w:r>
            <w:r>
              <w:rPr>
                <w:sz w:val="24"/>
              </w:rPr>
              <w:t>денежной компенсации по оплате за электроэнергию инвалидам и участникам Великой Отечественной войны и</w:t>
            </w:r>
          </w:p>
          <w:p>
            <w:pPr>
              <w:pStyle w:val="TableParagraph"/>
              <w:spacing w:line="259" w:lineRule="exact"/>
              <w:ind w:left="97" w:right="90"/>
              <w:jc w:val="center"/>
              <w:rPr>
                <w:sz w:val="24"/>
              </w:rPr>
            </w:pPr>
            <w:r>
              <w:rPr>
                <w:sz w:val="24"/>
              </w:rPr>
              <w:t>приравненным</w:t>
            </w:r>
            <w:r>
              <w:rPr>
                <w:spacing w:val="-6"/>
                <w:sz w:val="24"/>
              </w:rPr>
              <w:t> </w:t>
            </w:r>
            <w:r>
              <w:rPr>
                <w:sz w:val="24"/>
              </w:rPr>
              <w:t>к</w:t>
            </w:r>
            <w:r>
              <w:rPr>
                <w:spacing w:val="1"/>
                <w:sz w:val="24"/>
              </w:rPr>
              <w:t> </w:t>
            </w:r>
            <w:r>
              <w:rPr>
                <w:sz w:val="24"/>
              </w:rPr>
              <w:t>ним</w:t>
            </w:r>
            <w:r>
              <w:rPr>
                <w:spacing w:val="1"/>
                <w:sz w:val="24"/>
              </w:rPr>
              <w:t> </w:t>
            </w:r>
            <w:r>
              <w:rPr>
                <w:spacing w:val="-2"/>
                <w:sz w:val="24"/>
              </w:rPr>
              <w:t>лицам</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486"/>
              <w:rPr>
                <w:sz w:val="24"/>
              </w:rPr>
            </w:pPr>
            <w:r>
              <w:rPr>
                <w:sz w:val="24"/>
              </w:rPr>
              <w:t>13</w:t>
            </w:r>
            <w:r>
              <w:rPr>
                <w:spacing w:val="2"/>
                <w:sz w:val="24"/>
              </w:rPr>
              <w:t> </w:t>
            </w:r>
            <w:r>
              <w:rPr>
                <w:spacing w:val="-2"/>
                <w:sz w:val="24"/>
              </w:rPr>
              <w:t>232,8</w:t>
            </w:r>
          </w:p>
        </w:tc>
        <w:tc>
          <w:tcPr>
            <w:tcW w:w="1819" w:type="dxa"/>
          </w:tcPr>
          <w:p>
            <w:pPr>
              <w:pStyle w:val="TableParagraph"/>
              <w:spacing w:line="253" w:lineRule="exact"/>
              <w:ind w:left="200" w:right="194"/>
              <w:jc w:val="center"/>
              <w:rPr>
                <w:sz w:val="24"/>
              </w:rPr>
            </w:pPr>
            <w:r>
              <w:rPr>
                <w:sz w:val="24"/>
              </w:rPr>
              <w:t>13</w:t>
            </w:r>
            <w:r>
              <w:rPr>
                <w:spacing w:val="2"/>
                <w:sz w:val="24"/>
              </w:rPr>
              <w:t> </w:t>
            </w:r>
            <w:r>
              <w:rPr>
                <w:spacing w:val="-2"/>
                <w:sz w:val="24"/>
              </w:rPr>
              <w:t>232,3</w:t>
            </w:r>
          </w:p>
        </w:tc>
        <w:tc>
          <w:tcPr>
            <w:tcW w:w="1819" w:type="dxa"/>
          </w:tcPr>
          <w:p>
            <w:pPr>
              <w:pStyle w:val="TableParagraph"/>
              <w:spacing w:line="253" w:lineRule="exact"/>
              <w:ind w:left="200" w:right="193"/>
              <w:jc w:val="center"/>
              <w:rPr>
                <w:sz w:val="24"/>
              </w:rPr>
            </w:pPr>
            <w:r>
              <w:rPr>
                <w:sz w:val="24"/>
              </w:rPr>
              <w:t>13</w:t>
            </w:r>
            <w:r>
              <w:rPr>
                <w:spacing w:val="2"/>
                <w:sz w:val="24"/>
              </w:rPr>
              <w:t> </w:t>
            </w:r>
            <w:r>
              <w:rPr>
                <w:spacing w:val="-2"/>
                <w:sz w:val="24"/>
              </w:rPr>
              <w:t>232,3</w:t>
            </w:r>
          </w:p>
        </w:tc>
        <w:tc>
          <w:tcPr>
            <w:tcW w:w="1824" w:type="dxa"/>
          </w:tcPr>
          <w:p>
            <w:pPr>
              <w:pStyle w:val="TableParagraph"/>
              <w:spacing w:line="253" w:lineRule="exact"/>
              <w:ind w:left="117" w:right="115"/>
              <w:jc w:val="center"/>
              <w:rPr>
                <w:sz w:val="24"/>
              </w:rPr>
            </w:pPr>
            <w:r>
              <w:rPr>
                <w:sz w:val="24"/>
              </w:rPr>
              <w:t>39</w:t>
            </w:r>
            <w:r>
              <w:rPr>
                <w:spacing w:val="2"/>
                <w:sz w:val="24"/>
              </w:rPr>
              <w:t> </w:t>
            </w:r>
            <w:r>
              <w:rPr>
                <w:spacing w:val="-2"/>
                <w:sz w:val="24"/>
              </w:rPr>
              <w:t>697,4</w:t>
            </w:r>
          </w:p>
        </w:tc>
      </w:tr>
      <w:tr>
        <w:trPr>
          <w:trHeight w:val="1372"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486"/>
              <w:rPr>
                <w:sz w:val="24"/>
              </w:rPr>
            </w:pPr>
            <w:r>
              <w:rPr>
                <w:sz w:val="24"/>
              </w:rPr>
              <w:t>13</w:t>
            </w:r>
            <w:r>
              <w:rPr>
                <w:spacing w:val="2"/>
                <w:sz w:val="24"/>
              </w:rPr>
              <w:t> </w:t>
            </w:r>
            <w:r>
              <w:rPr>
                <w:spacing w:val="-2"/>
                <w:sz w:val="24"/>
              </w:rPr>
              <w:t>232,8</w:t>
            </w:r>
          </w:p>
        </w:tc>
        <w:tc>
          <w:tcPr>
            <w:tcW w:w="1819" w:type="dxa"/>
          </w:tcPr>
          <w:p>
            <w:pPr>
              <w:pStyle w:val="TableParagraph"/>
              <w:spacing w:line="272" w:lineRule="exact"/>
              <w:ind w:left="200" w:right="194"/>
              <w:jc w:val="center"/>
              <w:rPr>
                <w:sz w:val="24"/>
              </w:rPr>
            </w:pPr>
            <w:r>
              <w:rPr>
                <w:sz w:val="24"/>
              </w:rPr>
              <w:t>13</w:t>
            </w:r>
            <w:r>
              <w:rPr>
                <w:spacing w:val="2"/>
                <w:sz w:val="24"/>
              </w:rPr>
              <w:t> </w:t>
            </w:r>
            <w:r>
              <w:rPr>
                <w:spacing w:val="-2"/>
                <w:sz w:val="24"/>
              </w:rPr>
              <w:t>232,3</w:t>
            </w:r>
          </w:p>
        </w:tc>
        <w:tc>
          <w:tcPr>
            <w:tcW w:w="1819" w:type="dxa"/>
          </w:tcPr>
          <w:p>
            <w:pPr>
              <w:pStyle w:val="TableParagraph"/>
              <w:spacing w:line="272" w:lineRule="exact"/>
              <w:ind w:left="200" w:right="194"/>
              <w:jc w:val="center"/>
              <w:rPr>
                <w:sz w:val="24"/>
              </w:rPr>
            </w:pPr>
            <w:r>
              <w:rPr>
                <w:sz w:val="24"/>
              </w:rPr>
              <w:t>13</w:t>
            </w:r>
            <w:r>
              <w:rPr>
                <w:spacing w:val="2"/>
                <w:sz w:val="24"/>
              </w:rPr>
              <w:t> </w:t>
            </w:r>
            <w:r>
              <w:rPr>
                <w:spacing w:val="-2"/>
                <w:sz w:val="24"/>
              </w:rPr>
              <w:t>232,3</w:t>
            </w:r>
          </w:p>
        </w:tc>
        <w:tc>
          <w:tcPr>
            <w:tcW w:w="1824" w:type="dxa"/>
          </w:tcPr>
          <w:p>
            <w:pPr>
              <w:pStyle w:val="TableParagraph"/>
              <w:spacing w:line="272" w:lineRule="exact"/>
              <w:ind w:left="117" w:right="115"/>
              <w:jc w:val="center"/>
              <w:rPr>
                <w:sz w:val="24"/>
              </w:rPr>
            </w:pPr>
            <w:r>
              <w:rPr>
                <w:sz w:val="24"/>
              </w:rPr>
              <w:t>39</w:t>
            </w:r>
            <w:r>
              <w:rPr>
                <w:spacing w:val="2"/>
                <w:sz w:val="24"/>
              </w:rPr>
              <w:t> </w:t>
            </w:r>
            <w:r>
              <w:rPr>
                <w:spacing w:val="-2"/>
                <w:sz w:val="24"/>
              </w:rPr>
              <w:t>697,4</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92" w:right="90"/>
              <w:jc w:val="center"/>
              <w:rPr>
                <w:sz w:val="24"/>
              </w:rPr>
            </w:pPr>
            <w:r>
              <w:rPr>
                <w:sz w:val="24"/>
              </w:rPr>
              <w:t>Ежемесячные социальные выплаты</w:t>
            </w:r>
            <w:r>
              <w:rPr>
                <w:spacing w:val="-15"/>
                <w:sz w:val="24"/>
              </w:rPr>
              <w:t> </w:t>
            </w:r>
            <w:r>
              <w:rPr>
                <w:sz w:val="24"/>
              </w:rPr>
              <w:t>отдельным</w:t>
            </w:r>
            <w:r>
              <w:rPr>
                <w:spacing w:val="-15"/>
                <w:sz w:val="24"/>
              </w:rPr>
              <w:t> </w:t>
            </w:r>
            <w:r>
              <w:rPr>
                <w:sz w:val="24"/>
              </w:rPr>
              <w:t>категориям граждан* имеющим особые</w:t>
            </w:r>
          </w:p>
          <w:p>
            <w:pPr>
              <w:pStyle w:val="TableParagraph"/>
              <w:spacing w:line="269" w:lineRule="exact"/>
              <w:ind w:left="94" w:right="90"/>
              <w:jc w:val="center"/>
              <w:rPr>
                <w:sz w:val="24"/>
              </w:rPr>
            </w:pPr>
            <w:r>
              <w:rPr>
                <w:spacing w:val="-2"/>
                <w:sz w:val="24"/>
              </w:rPr>
              <w:t>заслуги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right="329"/>
              <w:jc w:val="right"/>
              <w:rPr>
                <w:sz w:val="24"/>
              </w:rPr>
            </w:pPr>
            <w:r>
              <w:rPr>
                <w:sz w:val="24"/>
              </w:rPr>
              <w:t>1</w:t>
            </w:r>
            <w:r>
              <w:rPr>
                <w:spacing w:val="2"/>
                <w:sz w:val="24"/>
              </w:rPr>
              <w:t> </w:t>
            </w:r>
            <w:r>
              <w:rPr>
                <w:sz w:val="24"/>
              </w:rPr>
              <w:t>744</w:t>
            </w:r>
            <w:r>
              <w:rPr>
                <w:spacing w:val="2"/>
                <w:sz w:val="24"/>
              </w:rPr>
              <w:t> </w:t>
            </w:r>
            <w:r>
              <w:rPr>
                <w:spacing w:val="-2"/>
                <w:sz w:val="24"/>
              </w:rPr>
              <w:t>103,2</w:t>
            </w:r>
          </w:p>
        </w:tc>
        <w:tc>
          <w:tcPr>
            <w:tcW w:w="1819" w:type="dxa"/>
          </w:tcPr>
          <w:p>
            <w:pPr>
              <w:pStyle w:val="TableParagraph"/>
              <w:spacing w:line="253" w:lineRule="exact"/>
              <w:ind w:left="200" w:right="194"/>
              <w:jc w:val="center"/>
              <w:rPr>
                <w:sz w:val="24"/>
              </w:rPr>
            </w:pPr>
            <w:r>
              <w:rPr>
                <w:sz w:val="24"/>
              </w:rPr>
              <w:t>1</w:t>
            </w:r>
            <w:r>
              <w:rPr>
                <w:spacing w:val="2"/>
                <w:sz w:val="24"/>
              </w:rPr>
              <w:t> </w:t>
            </w:r>
            <w:r>
              <w:rPr>
                <w:sz w:val="24"/>
              </w:rPr>
              <w:t>706</w:t>
            </w:r>
            <w:r>
              <w:rPr>
                <w:spacing w:val="2"/>
                <w:sz w:val="24"/>
              </w:rPr>
              <w:t> </w:t>
            </w:r>
            <w:r>
              <w:rPr>
                <w:spacing w:val="-2"/>
                <w:sz w:val="24"/>
              </w:rPr>
              <w:t>903,7</w:t>
            </w:r>
          </w:p>
        </w:tc>
        <w:tc>
          <w:tcPr>
            <w:tcW w:w="1819" w:type="dxa"/>
          </w:tcPr>
          <w:p>
            <w:pPr>
              <w:pStyle w:val="TableParagraph"/>
              <w:spacing w:line="253" w:lineRule="exact"/>
              <w:ind w:left="200" w:right="193"/>
              <w:jc w:val="center"/>
              <w:rPr>
                <w:sz w:val="24"/>
              </w:rPr>
            </w:pPr>
            <w:r>
              <w:rPr>
                <w:sz w:val="24"/>
              </w:rPr>
              <w:t>1</w:t>
            </w:r>
            <w:r>
              <w:rPr>
                <w:spacing w:val="2"/>
                <w:sz w:val="24"/>
              </w:rPr>
              <w:t> </w:t>
            </w:r>
            <w:r>
              <w:rPr>
                <w:sz w:val="24"/>
              </w:rPr>
              <w:t>688</w:t>
            </w:r>
            <w:r>
              <w:rPr>
                <w:spacing w:val="2"/>
                <w:sz w:val="24"/>
              </w:rPr>
              <w:t> </w:t>
            </w:r>
            <w:r>
              <w:rPr>
                <w:spacing w:val="-2"/>
                <w:sz w:val="24"/>
              </w:rPr>
              <w:t>108,5</w:t>
            </w:r>
          </w:p>
        </w:tc>
        <w:tc>
          <w:tcPr>
            <w:tcW w:w="1824" w:type="dxa"/>
          </w:tcPr>
          <w:p>
            <w:pPr>
              <w:pStyle w:val="TableParagraph"/>
              <w:spacing w:line="253" w:lineRule="exact"/>
              <w:ind w:left="117" w:right="115"/>
              <w:jc w:val="center"/>
              <w:rPr>
                <w:sz w:val="24"/>
              </w:rPr>
            </w:pPr>
            <w:r>
              <w:rPr>
                <w:sz w:val="24"/>
              </w:rPr>
              <w:t>5139</w:t>
            </w:r>
            <w:r>
              <w:rPr>
                <w:spacing w:val="2"/>
                <w:sz w:val="24"/>
              </w:rPr>
              <w:t> </w:t>
            </w:r>
            <w:r>
              <w:rPr>
                <w:spacing w:val="-2"/>
                <w:sz w:val="24"/>
              </w:rPr>
              <w:t>115,4</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right="358"/>
              <w:jc w:val="right"/>
              <w:rPr>
                <w:sz w:val="24"/>
              </w:rPr>
            </w:pPr>
            <w:r>
              <w:rPr>
                <w:sz w:val="24"/>
              </w:rPr>
              <w:t>1</w:t>
            </w:r>
            <w:r>
              <w:rPr>
                <w:spacing w:val="2"/>
                <w:sz w:val="24"/>
              </w:rPr>
              <w:t> </w:t>
            </w:r>
            <w:r>
              <w:rPr>
                <w:spacing w:val="-2"/>
                <w:sz w:val="24"/>
              </w:rPr>
              <w:t>744103,2</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706</w:t>
            </w:r>
            <w:r>
              <w:rPr>
                <w:spacing w:val="2"/>
                <w:sz w:val="24"/>
              </w:rPr>
              <w:t> </w:t>
            </w:r>
            <w:r>
              <w:rPr>
                <w:spacing w:val="-2"/>
                <w:sz w:val="24"/>
              </w:rPr>
              <w:t>903,7</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688</w:t>
            </w:r>
            <w:r>
              <w:rPr>
                <w:spacing w:val="2"/>
                <w:sz w:val="24"/>
              </w:rPr>
              <w:t> </w:t>
            </w:r>
            <w:r>
              <w:rPr>
                <w:spacing w:val="-2"/>
                <w:sz w:val="24"/>
              </w:rPr>
              <w:t>108,5</w:t>
            </w:r>
          </w:p>
        </w:tc>
        <w:tc>
          <w:tcPr>
            <w:tcW w:w="1824" w:type="dxa"/>
          </w:tcPr>
          <w:p>
            <w:pPr>
              <w:pStyle w:val="TableParagraph"/>
              <w:spacing w:line="272" w:lineRule="exact"/>
              <w:ind w:left="117" w:right="115"/>
              <w:jc w:val="center"/>
              <w:rPr>
                <w:sz w:val="24"/>
              </w:rPr>
            </w:pPr>
            <w:r>
              <w:rPr>
                <w:sz w:val="24"/>
              </w:rPr>
              <w:t>5139</w:t>
            </w:r>
            <w:r>
              <w:rPr>
                <w:spacing w:val="2"/>
                <w:sz w:val="24"/>
              </w:rPr>
              <w:t> </w:t>
            </w:r>
            <w:r>
              <w:rPr>
                <w:spacing w:val="-2"/>
                <w:sz w:val="24"/>
              </w:rPr>
              <w:t>115,4</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77" w:right="174" w:firstLine="2"/>
              <w:jc w:val="center"/>
              <w:rPr>
                <w:sz w:val="24"/>
              </w:rPr>
            </w:pPr>
            <w:r>
              <w:rPr>
                <w:sz w:val="24"/>
              </w:rPr>
              <w:t>Оказание</w:t>
            </w:r>
            <w:r>
              <w:rPr>
                <w:spacing w:val="-8"/>
                <w:sz w:val="24"/>
              </w:rPr>
              <w:t> </w:t>
            </w:r>
            <w:r>
              <w:rPr>
                <w:sz w:val="24"/>
              </w:rPr>
              <w:t>услуг</w:t>
            </w:r>
            <w:r>
              <w:rPr>
                <w:spacing w:val="-10"/>
                <w:sz w:val="24"/>
              </w:rPr>
              <w:t> </w:t>
            </w:r>
            <w:r>
              <w:rPr>
                <w:sz w:val="24"/>
              </w:rPr>
              <w:t>получателям</w:t>
            </w:r>
            <w:r>
              <w:rPr>
                <w:spacing w:val="-12"/>
                <w:sz w:val="24"/>
              </w:rPr>
              <w:t> </w:t>
            </w:r>
            <w:r>
              <w:rPr>
                <w:sz w:val="24"/>
              </w:rPr>
              <w:t>по доставке</w:t>
            </w:r>
            <w:r>
              <w:rPr>
                <w:spacing w:val="-15"/>
                <w:sz w:val="24"/>
              </w:rPr>
              <w:t> </w:t>
            </w:r>
            <w:r>
              <w:rPr>
                <w:sz w:val="24"/>
              </w:rPr>
              <w:t>и</w:t>
            </w:r>
            <w:r>
              <w:rPr>
                <w:spacing w:val="-13"/>
                <w:sz w:val="24"/>
              </w:rPr>
              <w:t> </w:t>
            </w:r>
            <w:r>
              <w:rPr>
                <w:sz w:val="24"/>
              </w:rPr>
              <w:t>выплате</w:t>
            </w:r>
            <w:r>
              <w:rPr>
                <w:spacing w:val="-11"/>
                <w:sz w:val="24"/>
              </w:rPr>
              <w:t> </w:t>
            </w:r>
            <w:r>
              <w:rPr>
                <w:sz w:val="24"/>
              </w:rPr>
              <w:t>социальных выплат АО "Почта России"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right="415"/>
              <w:jc w:val="right"/>
              <w:rPr>
                <w:sz w:val="24"/>
              </w:rPr>
            </w:pPr>
            <w:r>
              <w:rPr>
                <w:sz w:val="24"/>
              </w:rPr>
              <w:t>538</w:t>
            </w:r>
            <w:r>
              <w:rPr>
                <w:spacing w:val="2"/>
                <w:sz w:val="24"/>
              </w:rPr>
              <w:t> </w:t>
            </w:r>
            <w:r>
              <w:rPr>
                <w:spacing w:val="-2"/>
                <w:sz w:val="24"/>
              </w:rPr>
              <w:t>013,1</w:t>
            </w:r>
          </w:p>
        </w:tc>
        <w:tc>
          <w:tcPr>
            <w:tcW w:w="1819" w:type="dxa"/>
          </w:tcPr>
          <w:p>
            <w:pPr>
              <w:pStyle w:val="TableParagraph"/>
              <w:spacing w:line="253" w:lineRule="exact"/>
              <w:ind w:left="200" w:right="189"/>
              <w:jc w:val="center"/>
              <w:rPr>
                <w:sz w:val="24"/>
              </w:rPr>
            </w:pPr>
            <w:r>
              <w:rPr>
                <w:sz w:val="24"/>
              </w:rPr>
              <w:t>538</w:t>
            </w:r>
            <w:r>
              <w:rPr>
                <w:spacing w:val="2"/>
                <w:sz w:val="24"/>
              </w:rPr>
              <w:t> </w:t>
            </w:r>
            <w:r>
              <w:rPr>
                <w:spacing w:val="-2"/>
                <w:sz w:val="24"/>
              </w:rPr>
              <w:t>013,1</w:t>
            </w:r>
          </w:p>
        </w:tc>
        <w:tc>
          <w:tcPr>
            <w:tcW w:w="1819" w:type="dxa"/>
          </w:tcPr>
          <w:p>
            <w:pPr>
              <w:pStyle w:val="TableParagraph"/>
              <w:spacing w:line="253" w:lineRule="exact"/>
              <w:ind w:left="200" w:right="189"/>
              <w:jc w:val="center"/>
              <w:rPr>
                <w:sz w:val="24"/>
              </w:rPr>
            </w:pPr>
            <w:r>
              <w:rPr>
                <w:sz w:val="24"/>
              </w:rPr>
              <w:t>538</w:t>
            </w:r>
            <w:r>
              <w:rPr>
                <w:spacing w:val="2"/>
                <w:sz w:val="24"/>
              </w:rPr>
              <w:t> </w:t>
            </w:r>
            <w:r>
              <w:rPr>
                <w:spacing w:val="-2"/>
                <w:sz w:val="24"/>
              </w:rPr>
              <w:t>013,1</w:t>
            </w:r>
          </w:p>
        </w:tc>
        <w:tc>
          <w:tcPr>
            <w:tcW w:w="1824" w:type="dxa"/>
          </w:tcPr>
          <w:p>
            <w:pPr>
              <w:pStyle w:val="TableParagraph"/>
              <w:spacing w:line="253" w:lineRule="exact"/>
              <w:ind w:left="117" w:right="115"/>
              <w:jc w:val="center"/>
              <w:rPr>
                <w:sz w:val="24"/>
              </w:rPr>
            </w:pPr>
            <w:r>
              <w:rPr>
                <w:sz w:val="24"/>
              </w:rPr>
              <w:t>1</w:t>
            </w:r>
            <w:r>
              <w:rPr>
                <w:spacing w:val="2"/>
                <w:sz w:val="24"/>
              </w:rPr>
              <w:t> </w:t>
            </w:r>
            <w:r>
              <w:rPr>
                <w:sz w:val="24"/>
              </w:rPr>
              <w:t>614</w:t>
            </w:r>
            <w:r>
              <w:rPr>
                <w:spacing w:val="2"/>
                <w:sz w:val="24"/>
              </w:rPr>
              <w:t> </w:t>
            </w:r>
            <w:r>
              <w:rPr>
                <w:spacing w:val="-2"/>
                <w:sz w:val="24"/>
              </w:rPr>
              <w:t>039,3</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right="415"/>
              <w:jc w:val="right"/>
              <w:rPr>
                <w:sz w:val="24"/>
              </w:rPr>
            </w:pPr>
            <w:r>
              <w:rPr>
                <w:sz w:val="24"/>
              </w:rPr>
              <w:t>538</w:t>
            </w:r>
            <w:r>
              <w:rPr>
                <w:spacing w:val="2"/>
                <w:sz w:val="24"/>
              </w:rPr>
              <w:t> </w:t>
            </w:r>
            <w:r>
              <w:rPr>
                <w:spacing w:val="-2"/>
                <w:sz w:val="24"/>
              </w:rPr>
              <w:t>033,1</w:t>
            </w:r>
          </w:p>
        </w:tc>
        <w:tc>
          <w:tcPr>
            <w:tcW w:w="1819" w:type="dxa"/>
          </w:tcPr>
          <w:p>
            <w:pPr>
              <w:pStyle w:val="TableParagraph"/>
              <w:spacing w:line="272" w:lineRule="exact"/>
              <w:ind w:left="200" w:right="189"/>
              <w:jc w:val="center"/>
              <w:rPr>
                <w:sz w:val="24"/>
              </w:rPr>
            </w:pPr>
            <w:r>
              <w:rPr>
                <w:sz w:val="24"/>
              </w:rPr>
              <w:t>538</w:t>
            </w:r>
            <w:r>
              <w:rPr>
                <w:spacing w:val="2"/>
                <w:sz w:val="24"/>
              </w:rPr>
              <w:t> </w:t>
            </w:r>
            <w:r>
              <w:rPr>
                <w:spacing w:val="-2"/>
                <w:sz w:val="24"/>
              </w:rPr>
              <w:t>013,1</w:t>
            </w:r>
          </w:p>
        </w:tc>
        <w:tc>
          <w:tcPr>
            <w:tcW w:w="1819" w:type="dxa"/>
          </w:tcPr>
          <w:p>
            <w:pPr>
              <w:pStyle w:val="TableParagraph"/>
              <w:spacing w:line="272" w:lineRule="exact"/>
              <w:ind w:left="200" w:right="189"/>
              <w:jc w:val="center"/>
              <w:rPr>
                <w:sz w:val="24"/>
              </w:rPr>
            </w:pPr>
            <w:r>
              <w:rPr>
                <w:sz w:val="24"/>
              </w:rPr>
              <w:t>538</w:t>
            </w:r>
            <w:r>
              <w:rPr>
                <w:spacing w:val="2"/>
                <w:sz w:val="24"/>
              </w:rPr>
              <w:t> </w:t>
            </w:r>
            <w:r>
              <w:rPr>
                <w:spacing w:val="-2"/>
                <w:sz w:val="24"/>
              </w:rPr>
              <w:t>013,1</w:t>
            </w:r>
          </w:p>
        </w:tc>
        <w:tc>
          <w:tcPr>
            <w:tcW w:w="1824" w:type="dxa"/>
          </w:tcPr>
          <w:p>
            <w:pPr>
              <w:pStyle w:val="TableParagraph"/>
              <w:spacing w:line="272" w:lineRule="exact"/>
              <w:ind w:left="117" w:right="115"/>
              <w:jc w:val="center"/>
              <w:rPr>
                <w:sz w:val="24"/>
              </w:rPr>
            </w:pPr>
            <w:r>
              <w:rPr>
                <w:sz w:val="24"/>
              </w:rPr>
              <w:t>1</w:t>
            </w:r>
            <w:r>
              <w:rPr>
                <w:spacing w:val="2"/>
                <w:sz w:val="24"/>
              </w:rPr>
              <w:t> </w:t>
            </w:r>
            <w:r>
              <w:rPr>
                <w:sz w:val="24"/>
              </w:rPr>
              <w:t>614</w:t>
            </w:r>
            <w:r>
              <w:rPr>
                <w:spacing w:val="2"/>
                <w:sz w:val="24"/>
              </w:rPr>
              <w:t> </w:t>
            </w:r>
            <w:r>
              <w:rPr>
                <w:spacing w:val="-2"/>
                <w:sz w:val="24"/>
              </w:rPr>
              <w:t>039,3</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211" w:right="208" w:firstLine="9"/>
              <w:jc w:val="center"/>
              <w:rPr>
                <w:sz w:val="24"/>
              </w:rPr>
            </w:pPr>
            <w:r>
              <w:rPr>
                <w:sz w:val="24"/>
              </w:rPr>
              <w:t>Доплаты к пенсиям государственным</w:t>
            </w:r>
            <w:r>
              <w:rPr>
                <w:spacing w:val="-15"/>
                <w:sz w:val="24"/>
              </w:rPr>
              <w:t> </w:t>
            </w:r>
            <w:r>
              <w:rPr>
                <w:sz w:val="24"/>
              </w:rPr>
              <w:t>гражданским служащим города Москвы</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right="329"/>
              <w:jc w:val="right"/>
              <w:rPr>
                <w:sz w:val="24"/>
              </w:rPr>
            </w:pPr>
            <w:r>
              <w:rPr>
                <w:sz w:val="24"/>
              </w:rPr>
              <w:t>2</w:t>
            </w:r>
            <w:r>
              <w:rPr>
                <w:spacing w:val="2"/>
                <w:sz w:val="24"/>
              </w:rPr>
              <w:t> </w:t>
            </w:r>
            <w:r>
              <w:rPr>
                <w:sz w:val="24"/>
              </w:rPr>
              <w:t>050</w:t>
            </w:r>
            <w:r>
              <w:rPr>
                <w:spacing w:val="2"/>
                <w:sz w:val="24"/>
              </w:rPr>
              <w:t> </w:t>
            </w:r>
            <w:r>
              <w:rPr>
                <w:spacing w:val="-2"/>
                <w:sz w:val="24"/>
              </w:rPr>
              <w:t>701,6</w:t>
            </w:r>
          </w:p>
        </w:tc>
        <w:tc>
          <w:tcPr>
            <w:tcW w:w="1819" w:type="dxa"/>
          </w:tcPr>
          <w:p>
            <w:pPr>
              <w:pStyle w:val="TableParagraph"/>
              <w:spacing w:line="258" w:lineRule="exact"/>
              <w:ind w:left="200" w:right="194"/>
              <w:jc w:val="center"/>
              <w:rPr>
                <w:sz w:val="24"/>
              </w:rPr>
            </w:pPr>
            <w:r>
              <w:rPr>
                <w:sz w:val="24"/>
              </w:rPr>
              <w:t>2</w:t>
            </w:r>
            <w:r>
              <w:rPr>
                <w:spacing w:val="2"/>
                <w:sz w:val="24"/>
              </w:rPr>
              <w:t> </w:t>
            </w:r>
            <w:r>
              <w:rPr>
                <w:sz w:val="24"/>
              </w:rPr>
              <w:t>050</w:t>
            </w:r>
            <w:r>
              <w:rPr>
                <w:spacing w:val="2"/>
                <w:sz w:val="24"/>
              </w:rPr>
              <w:t> </w:t>
            </w:r>
            <w:r>
              <w:rPr>
                <w:spacing w:val="-2"/>
                <w:sz w:val="24"/>
              </w:rPr>
              <w:t>701,6</w:t>
            </w:r>
          </w:p>
        </w:tc>
        <w:tc>
          <w:tcPr>
            <w:tcW w:w="1819" w:type="dxa"/>
          </w:tcPr>
          <w:p>
            <w:pPr>
              <w:pStyle w:val="TableParagraph"/>
              <w:spacing w:line="258" w:lineRule="exact"/>
              <w:ind w:left="200" w:right="194"/>
              <w:jc w:val="center"/>
              <w:rPr>
                <w:sz w:val="24"/>
              </w:rPr>
            </w:pPr>
            <w:r>
              <w:rPr>
                <w:sz w:val="24"/>
              </w:rPr>
              <w:t>2</w:t>
            </w:r>
            <w:r>
              <w:rPr>
                <w:spacing w:val="2"/>
                <w:sz w:val="24"/>
              </w:rPr>
              <w:t> </w:t>
            </w:r>
            <w:r>
              <w:rPr>
                <w:sz w:val="24"/>
              </w:rPr>
              <w:t>050</w:t>
            </w:r>
            <w:r>
              <w:rPr>
                <w:spacing w:val="2"/>
                <w:sz w:val="24"/>
              </w:rPr>
              <w:t> </w:t>
            </w:r>
            <w:r>
              <w:rPr>
                <w:spacing w:val="-2"/>
                <w:sz w:val="24"/>
              </w:rPr>
              <w:t>701,6</w:t>
            </w:r>
          </w:p>
        </w:tc>
        <w:tc>
          <w:tcPr>
            <w:tcW w:w="1824" w:type="dxa"/>
          </w:tcPr>
          <w:p>
            <w:pPr>
              <w:pStyle w:val="TableParagraph"/>
              <w:spacing w:line="258" w:lineRule="exact"/>
              <w:ind w:left="117" w:right="115"/>
              <w:jc w:val="center"/>
              <w:rPr>
                <w:sz w:val="24"/>
              </w:rPr>
            </w:pPr>
            <w:r>
              <w:rPr>
                <w:sz w:val="24"/>
              </w:rPr>
              <w:t>6152</w:t>
            </w:r>
            <w:r>
              <w:rPr>
                <w:spacing w:val="2"/>
                <w:sz w:val="24"/>
              </w:rPr>
              <w:t> </w:t>
            </w:r>
            <w:r>
              <w:rPr>
                <w:spacing w:val="-2"/>
                <w:sz w:val="24"/>
              </w:rPr>
              <w:t>104,8</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right="329"/>
              <w:jc w:val="right"/>
              <w:rPr>
                <w:sz w:val="24"/>
              </w:rPr>
            </w:pPr>
            <w:r>
              <w:rPr>
                <w:sz w:val="24"/>
              </w:rPr>
              <w:t>2</w:t>
            </w:r>
            <w:r>
              <w:rPr>
                <w:spacing w:val="2"/>
                <w:sz w:val="24"/>
              </w:rPr>
              <w:t> </w:t>
            </w:r>
            <w:r>
              <w:rPr>
                <w:sz w:val="24"/>
              </w:rPr>
              <w:t>050</w:t>
            </w:r>
            <w:r>
              <w:rPr>
                <w:spacing w:val="2"/>
                <w:sz w:val="24"/>
              </w:rPr>
              <w:t> </w:t>
            </w:r>
            <w:r>
              <w:rPr>
                <w:spacing w:val="-2"/>
                <w:sz w:val="24"/>
              </w:rPr>
              <w:t>701,6</w:t>
            </w:r>
          </w:p>
        </w:tc>
        <w:tc>
          <w:tcPr>
            <w:tcW w:w="1819" w:type="dxa"/>
          </w:tcPr>
          <w:p>
            <w:pPr>
              <w:pStyle w:val="TableParagraph"/>
              <w:spacing w:line="273" w:lineRule="exact"/>
              <w:ind w:left="200" w:right="194"/>
              <w:jc w:val="center"/>
              <w:rPr>
                <w:sz w:val="24"/>
              </w:rPr>
            </w:pPr>
            <w:r>
              <w:rPr>
                <w:sz w:val="24"/>
              </w:rPr>
              <w:t>2</w:t>
            </w:r>
            <w:r>
              <w:rPr>
                <w:spacing w:val="2"/>
                <w:sz w:val="24"/>
              </w:rPr>
              <w:t> </w:t>
            </w:r>
            <w:r>
              <w:rPr>
                <w:sz w:val="24"/>
              </w:rPr>
              <w:t>050</w:t>
            </w:r>
            <w:r>
              <w:rPr>
                <w:spacing w:val="2"/>
                <w:sz w:val="24"/>
              </w:rPr>
              <w:t> </w:t>
            </w:r>
            <w:r>
              <w:rPr>
                <w:spacing w:val="-2"/>
                <w:sz w:val="24"/>
              </w:rPr>
              <w:t>701,6</w:t>
            </w:r>
          </w:p>
        </w:tc>
        <w:tc>
          <w:tcPr>
            <w:tcW w:w="1819" w:type="dxa"/>
          </w:tcPr>
          <w:p>
            <w:pPr>
              <w:pStyle w:val="TableParagraph"/>
              <w:spacing w:line="273" w:lineRule="exact"/>
              <w:ind w:left="200" w:right="194"/>
              <w:jc w:val="center"/>
              <w:rPr>
                <w:sz w:val="24"/>
              </w:rPr>
            </w:pPr>
            <w:r>
              <w:rPr>
                <w:sz w:val="24"/>
              </w:rPr>
              <w:t>2</w:t>
            </w:r>
            <w:r>
              <w:rPr>
                <w:spacing w:val="2"/>
                <w:sz w:val="24"/>
              </w:rPr>
              <w:t> </w:t>
            </w:r>
            <w:r>
              <w:rPr>
                <w:sz w:val="24"/>
              </w:rPr>
              <w:t>050</w:t>
            </w:r>
            <w:r>
              <w:rPr>
                <w:spacing w:val="2"/>
                <w:sz w:val="24"/>
              </w:rPr>
              <w:t> </w:t>
            </w:r>
            <w:r>
              <w:rPr>
                <w:spacing w:val="-2"/>
                <w:sz w:val="24"/>
              </w:rPr>
              <w:t>701,6</w:t>
            </w:r>
          </w:p>
        </w:tc>
        <w:tc>
          <w:tcPr>
            <w:tcW w:w="1824" w:type="dxa"/>
          </w:tcPr>
          <w:p>
            <w:pPr>
              <w:pStyle w:val="TableParagraph"/>
              <w:spacing w:line="273" w:lineRule="exact"/>
              <w:ind w:left="117" w:right="115"/>
              <w:jc w:val="center"/>
              <w:rPr>
                <w:sz w:val="24"/>
              </w:rPr>
            </w:pPr>
            <w:r>
              <w:rPr>
                <w:sz w:val="24"/>
              </w:rPr>
              <w:t>6</w:t>
            </w:r>
            <w:r>
              <w:rPr>
                <w:spacing w:val="2"/>
                <w:sz w:val="24"/>
              </w:rPr>
              <w:t> </w:t>
            </w:r>
            <w:r>
              <w:rPr>
                <w:sz w:val="24"/>
              </w:rPr>
              <w:t>152</w:t>
            </w:r>
            <w:r>
              <w:rPr>
                <w:spacing w:val="2"/>
                <w:sz w:val="24"/>
              </w:rPr>
              <w:t> </w:t>
            </w:r>
            <w:r>
              <w:rPr>
                <w:spacing w:val="-2"/>
                <w:sz w:val="24"/>
              </w:rPr>
              <w:t>104,8</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201" w:right="200" w:firstLine="4"/>
              <w:jc w:val="center"/>
              <w:rPr>
                <w:sz w:val="24"/>
              </w:rPr>
            </w:pPr>
            <w:r>
              <w:rPr>
                <w:sz w:val="24"/>
              </w:rPr>
              <w:t>Единовременная материальная помощь</w:t>
            </w:r>
            <w:r>
              <w:rPr>
                <w:spacing w:val="-15"/>
                <w:sz w:val="24"/>
              </w:rPr>
              <w:t> </w:t>
            </w:r>
            <w:r>
              <w:rPr>
                <w:sz w:val="24"/>
              </w:rPr>
              <w:t>отдельным</w:t>
            </w:r>
            <w:r>
              <w:rPr>
                <w:spacing w:val="-15"/>
                <w:sz w:val="24"/>
              </w:rPr>
              <w:t> </w:t>
            </w:r>
            <w:r>
              <w:rPr>
                <w:sz w:val="24"/>
              </w:rPr>
              <w:t>категориям </w:t>
            </w:r>
            <w:r>
              <w:rPr>
                <w:spacing w:val="-2"/>
                <w:sz w:val="24"/>
              </w:rPr>
              <w:t>граждан</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right="329"/>
              <w:jc w:val="right"/>
              <w:rPr>
                <w:sz w:val="24"/>
              </w:rPr>
            </w:pPr>
            <w:r>
              <w:rPr>
                <w:sz w:val="24"/>
              </w:rPr>
              <w:t>1</w:t>
            </w:r>
            <w:r>
              <w:rPr>
                <w:spacing w:val="2"/>
                <w:sz w:val="24"/>
              </w:rPr>
              <w:t> </w:t>
            </w:r>
            <w:r>
              <w:rPr>
                <w:sz w:val="24"/>
              </w:rPr>
              <w:t>529</w:t>
            </w:r>
            <w:r>
              <w:rPr>
                <w:spacing w:val="2"/>
                <w:sz w:val="24"/>
              </w:rPr>
              <w:t> </w:t>
            </w:r>
            <w:r>
              <w:rPr>
                <w:spacing w:val="-2"/>
                <w:sz w:val="24"/>
              </w:rPr>
              <w:t>923,0</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529</w:t>
            </w:r>
            <w:r>
              <w:rPr>
                <w:spacing w:val="2"/>
                <w:sz w:val="24"/>
              </w:rPr>
              <w:t> </w:t>
            </w:r>
            <w:r>
              <w:rPr>
                <w:spacing w:val="-2"/>
                <w:sz w:val="24"/>
              </w:rPr>
              <w:t>923,0</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529</w:t>
            </w:r>
            <w:r>
              <w:rPr>
                <w:spacing w:val="2"/>
                <w:sz w:val="24"/>
              </w:rPr>
              <w:t> </w:t>
            </w:r>
            <w:r>
              <w:rPr>
                <w:spacing w:val="-2"/>
                <w:sz w:val="24"/>
              </w:rPr>
              <w:t>923,0</w:t>
            </w:r>
          </w:p>
        </w:tc>
        <w:tc>
          <w:tcPr>
            <w:tcW w:w="1824" w:type="dxa"/>
          </w:tcPr>
          <w:p>
            <w:pPr>
              <w:pStyle w:val="TableParagraph"/>
              <w:spacing w:line="258" w:lineRule="exact"/>
              <w:ind w:left="117" w:right="115"/>
              <w:jc w:val="center"/>
              <w:rPr>
                <w:sz w:val="24"/>
              </w:rPr>
            </w:pPr>
            <w:r>
              <w:rPr>
                <w:sz w:val="24"/>
              </w:rPr>
              <w:t>4</w:t>
            </w:r>
            <w:r>
              <w:rPr>
                <w:spacing w:val="2"/>
                <w:sz w:val="24"/>
              </w:rPr>
              <w:t> </w:t>
            </w:r>
            <w:r>
              <w:rPr>
                <w:sz w:val="24"/>
              </w:rPr>
              <w:t>589</w:t>
            </w:r>
            <w:r>
              <w:rPr>
                <w:spacing w:val="2"/>
                <w:sz w:val="24"/>
              </w:rPr>
              <w:t> </w:t>
            </w:r>
            <w:r>
              <w:rPr>
                <w:spacing w:val="-2"/>
                <w:sz w:val="24"/>
              </w:rPr>
              <w:t>769,0</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right="329"/>
              <w:jc w:val="right"/>
              <w:rPr>
                <w:sz w:val="24"/>
              </w:rPr>
            </w:pPr>
            <w:r>
              <w:rPr>
                <w:sz w:val="24"/>
              </w:rPr>
              <w:t>1</w:t>
            </w:r>
            <w:r>
              <w:rPr>
                <w:spacing w:val="2"/>
                <w:sz w:val="24"/>
              </w:rPr>
              <w:t> </w:t>
            </w:r>
            <w:r>
              <w:rPr>
                <w:sz w:val="24"/>
              </w:rPr>
              <w:t>529</w:t>
            </w:r>
            <w:r>
              <w:rPr>
                <w:spacing w:val="2"/>
                <w:sz w:val="24"/>
              </w:rPr>
              <w:t> </w:t>
            </w:r>
            <w:r>
              <w:rPr>
                <w:spacing w:val="-2"/>
                <w:sz w:val="24"/>
              </w:rPr>
              <w:t>923,0</w:t>
            </w:r>
          </w:p>
        </w:tc>
        <w:tc>
          <w:tcPr>
            <w:tcW w:w="1819" w:type="dxa"/>
          </w:tcPr>
          <w:p>
            <w:pPr>
              <w:pStyle w:val="TableParagraph"/>
              <w:spacing w:line="273" w:lineRule="exact"/>
              <w:ind w:left="200" w:right="194"/>
              <w:jc w:val="center"/>
              <w:rPr>
                <w:sz w:val="24"/>
              </w:rPr>
            </w:pPr>
            <w:r>
              <w:rPr>
                <w:sz w:val="24"/>
              </w:rPr>
              <w:t>1</w:t>
            </w:r>
            <w:r>
              <w:rPr>
                <w:spacing w:val="2"/>
                <w:sz w:val="24"/>
              </w:rPr>
              <w:t> </w:t>
            </w:r>
            <w:r>
              <w:rPr>
                <w:sz w:val="24"/>
              </w:rPr>
              <w:t>529</w:t>
            </w:r>
            <w:r>
              <w:rPr>
                <w:spacing w:val="2"/>
                <w:sz w:val="24"/>
              </w:rPr>
              <w:t> </w:t>
            </w:r>
            <w:r>
              <w:rPr>
                <w:spacing w:val="-2"/>
                <w:sz w:val="24"/>
              </w:rPr>
              <w:t>923,0</w:t>
            </w:r>
          </w:p>
        </w:tc>
        <w:tc>
          <w:tcPr>
            <w:tcW w:w="1819" w:type="dxa"/>
          </w:tcPr>
          <w:p>
            <w:pPr>
              <w:pStyle w:val="TableParagraph"/>
              <w:spacing w:line="273" w:lineRule="exact"/>
              <w:ind w:left="200" w:right="194"/>
              <w:jc w:val="center"/>
              <w:rPr>
                <w:sz w:val="24"/>
              </w:rPr>
            </w:pPr>
            <w:r>
              <w:rPr>
                <w:sz w:val="24"/>
              </w:rPr>
              <w:t>1</w:t>
            </w:r>
            <w:r>
              <w:rPr>
                <w:spacing w:val="2"/>
                <w:sz w:val="24"/>
              </w:rPr>
              <w:t> </w:t>
            </w:r>
            <w:r>
              <w:rPr>
                <w:sz w:val="24"/>
              </w:rPr>
              <w:t>529</w:t>
            </w:r>
            <w:r>
              <w:rPr>
                <w:spacing w:val="2"/>
                <w:sz w:val="24"/>
              </w:rPr>
              <w:t> </w:t>
            </w:r>
            <w:r>
              <w:rPr>
                <w:spacing w:val="-2"/>
                <w:sz w:val="24"/>
              </w:rPr>
              <w:t>923,0</w:t>
            </w:r>
          </w:p>
        </w:tc>
        <w:tc>
          <w:tcPr>
            <w:tcW w:w="1824" w:type="dxa"/>
          </w:tcPr>
          <w:p>
            <w:pPr>
              <w:pStyle w:val="TableParagraph"/>
              <w:spacing w:line="273" w:lineRule="exact"/>
              <w:ind w:left="117" w:right="115"/>
              <w:jc w:val="center"/>
              <w:rPr>
                <w:sz w:val="24"/>
              </w:rPr>
            </w:pPr>
            <w:r>
              <w:rPr>
                <w:sz w:val="24"/>
              </w:rPr>
              <w:t>4</w:t>
            </w:r>
            <w:r>
              <w:rPr>
                <w:spacing w:val="2"/>
                <w:sz w:val="24"/>
              </w:rPr>
              <w:t> </w:t>
            </w:r>
            <w:r>
              <w:rPr>
                <w:sz w:val="24"/>
              </w:rPr>
              <w:t>589</w:t>
            </w:r>
            <w:r>
              <w:rPr>
                <w:spacing w:val="2"/>
                <w:sz w:val="24"/>
              </w:rPr>
              <w:t> </w:t>
            </w:r>
            <w:r>
              <w:rPr>
                <w:spacing w:val="-2"/>
                <w:sz w:val="24"/>
              </w:rPr>
              <w:t>769,0</w:t>
            </w:r>
          </w:p>
        </w:tc>
      </w:tr>
      <w:tr>
        <w:trPr>
          <w:trHeight w:val="278" w:hRule="atLeast"/>
        </w:trPr>
        <w:tc>
          <w:tcPr>
            <w:tcW w:w="2102" w:type="dxa"/>
            <w:vMerge/>
            <w:tcBorders>
              <w:top w:val="nil"/>
            </w:tcBorders>
          </w:tcPr>
          <w:p>
            <w:pPr>
              <w:rPr>
                <w:sz w:val="2"/>
                <w:szCs w:val="2"/>
              </w:rPr>
            </w:pPr>
          </w:p>
        </w:tc>
        <w:tc>
          <w:tcPr>
            <w:tcW w:w="3638" w:type="dxa"/>
          </w:tcPr>
          <w:p>
            <w:pPr>
              <w:pStyle w:val="TableParagraph"/>
              <w:spacing w:line="258" w:lineRule="exact"/>
              <w:ind w:left="557"/>
              <w:rPr>
                <w:sz w:val="24"/>
              </w:rPr>
            </w:pPr>
            <w:r>
              <w:rPr>
                <w:sz w:val="24"/>
              </w:rPr>
              <w:t>Социальные</w:t>
            </w:r>
            <w:r>
              <w:rPr>
                <w:spacing w:val="-6"/>
                <w:sz w:val="24"/>
              </w:rPr>
              <w:t> </w:t>
            </w:r>
            <w:r>
              <w:rPr>
                <w:sz w:val="24"/>
              </w:rPr>
              <w:t>выплаты</w:t>
            </w:r>
            <w:r>
              <w:rPr>
                <w:spacing w:val="1"/>
                <w:sz w:val="24"/>
              </w:rPr>
              <w:t> </w:t>
            </w:r>
            <w:r>
              <w:rPr>
                <w:spacing w:val="-7"/>
                <w:sz w:val="24"/>
              </w:rPr>
              <w:t>на</w:t>
            </w:r>
          </w:p>
        </w:tc>
        <w:tc>
          <w:tcPr>
            <w:tcW w:w="1118" w:type="dxa"/>
            <w:tcBorders>
              <w:bottom w:val="nil"/>
            </w:tcBorders>
          </w:tcPr>
          <w:p>
            <w:pPr>
              <w:pStyle w:val="TableParagraph"/>
              <w:rPr>
                <w:sz w:val="20"/>
              </w:rPr>
            </w:pPr>
          </w:p>
        </w:tc>
        <w:tc>
          <w:tcPr>
            <w:tcW w:w="1401" w:type="dxa"/>
            <w:tcBorders>
              <w:bottom w:val="nil"/>
            </w:tcBorders>
          </w:tcPr>
          <w:p>
            <w:pPr>
              <w:pStyle w:val="TableParagraph"/>
              <w:spacing w:line="258" w:lineRule="exact"/>
              <w:ind w:left="148" w:right="138"/>
              <w:jc w:val="center"/>
              <w:rPr>
                <w:sz w:val="24"/>
              </w:rPr>
            </w:pPr>
            <w:r>
              <w:rPr>
                <w:spacing w:val="-4"/>
                <w:sz w:val="24"/>
              </w:rPr>
              <w:t>Всего</w:t>
            </w:r>
          </w:p>
        </w:tc>
        <w:tc>
          <w:tcPr>
            <w:tcW w:w="1819" w:type="dxa"/>
            <w:tcBorders>
              <w:bottom w:val="nil"/>
            </w:tcBorders>
          </w:tcPr>
          <w:p>
            <w:pPr>
              <w:pStyle w:val="TableParagraph"/>
              <w:spacing w:line="258" w:lineRule="exact"/>
              <w:ind w:right="329"/>
              <w:jc w:val="right"/>
              <w:rPr>
                <w:sz w:val="24"/>
              </w:rPr>
            </w:pPr>
            <w:r>
              <w:rPr>
                <w:sz w:val="24"/>
              </w:rPr>
              <w:t>1</w:t>
            </w:r>
            <w:r>
              <w:rPr>
                <w:spacing w:val="2"/>
                <w:sz w:val="24"/>
              </w:rPr>
              <w:t> </w:t>
            </w:r>
            <w:r>
              <w:rPr>
                <w:sz w:val="24"/>
              </w:rPr>
              <w:t>185</w:t>
            </w:r>
            <w:r>
              <w:rPr>
                <w:spacing w:val="2"/>
                <w:sz w:val="24"/>
              </w:rPr>
              <w:t> </w:t>
            </w:r>
            <w:r>
              <w:rPr>
                <w:spacing w:val="-2"/>
                <w:sz w:val="24"/>
              </w:rPr>
              <w:t>128,6</w:t>
            </w:r>
          </w:p>
        </w:tc>
        <w:tc>
          <w:tcPr>
            <w:tcW w:w="1819" w:type="dxa"/>
            <w:tcBorders>
              <w:bottom w:val="nil"/>
            </w:tcBorders>
          </w:tcPr>
          <w:p>
            <w:pPr>
              <w:pStyle w:val="TableParagraph"/>
              <w:spacing w:line="258" w:lineRule="exact"/>
              <w:ind w:left="200" w:right="194"/>
              <w:jc w:val="center"/>
              <w:rPr>
                <w:sz w:val="24"/>
              </w:rPr>
            </w:pPr>
            <w:r>
              <w:rPr>
                <w:sz w:val="24"/>
              </w:rPr>
              <w:t>1</w:t>
            </w:r>
            <w:r>
              <w:rPr>
                <w:spacing w:val="2"/>
                <w:sz w:val="24"/>
              </w:rPr>
              <w:t> </w:t>
            </w:r>
            <w:r>
              <w:rPr>
                <w:sz w:val="24"/>
              </w:rPr>
              <w:t>008</w:t>
            </w:r>
            <w:r>
              <w:rPr>
                <w:spacing w:val="2"/>
                <w:sz w:val="24"/>
              </w:rPr>
              <w:t> </w:t>
            </w:r>
            <w:r>
              <w:rPr>
                <w:spacing w:val="-2"/>
                <w:sz w:val="24"/>
              </w:rPr>
              <w:t>184,9</w:t>
            </w:r>
          </w:p>
        </w:tc>
        <w:tc>
          <w:tcPr>
            <w:tcW w:w="1819" w:type="dxa"/>
            <w:tcBorders>
              <w:bottom w:val="nil"/>
            </w:tcBorders>
          </w:tcPr>
          <w:p>
            <w:pPr>
              <w:pStyle w:val="TableParagraph"/>
              <w:spacing w:line="258" w:lineRule="exact"/>
              <w:ind w:left="200" w:right="189"/>
              <w:jc w:val="center"/>
              <w:rPr>
                <w:sz w:val="24"/>
              </w:rPr>
            </w:pPr>
            <w:r>
              <w:rPr>
                <w:spacing w:val="-2"/>
                <w:sz w:val="24"/>
              </w:rPr>
              <w:t>1008184,9</w:t>
            </w:r>
          </w:p>
        </w:tc>
        <w:tc>
          <w:tcPr>
            <w:tcW w:w="1824" w:type="dxa"/>
            <w:tcBorders>
              <w:bottom w:val="nil"/>
            </w:tcBorders>
          </w:tcPr>
          <w:p>
            <w:pPr>
              <w:pStyle w:val="TableParagraph"/>
              <w:spacing w:line="258" w:lineRule="exact"/>
              <w:ind w:left="117" w:right="115"/>
              <w:jc w:val="center"/>
              <w:rPr>
                <w:sz w:val="24"/>
              </w:rPr>
            </w:pPr>
            <w:r>
              <w:rPr>
                <w:sz w:val="24"/>
              </w:rPr>
              <w:t>3</w:t>
            </w:r>
            <w:r>
              <w:rPr>
                <w:spacing w:val="2"/>
                <w:sz w:val="24"/>
              </w:rPr>
              <w:t> </w:t>
            </w:r>
            <w:r>
              <w:rPr>
                <w:sz w:val="24"/>
              </w:rPr>
              <w:t>201</w:t>
            </w:r>
            <w:r>
              <w:rPr>
                <w:spacing w:val="2"/>
                <w:sz w:val="24"/>
              </w:rPr>
              <w:t> </w:t>
            </w:r>
            <w:r>
              <w:rPr>
                <w:spacing w:val="-2"/>
                <w:sz w:val="24"/>
              </w:rPr>
              <w:t>498,4</w:t>
            </w:r>
          </w:p>
        </w:tc>
      </w:tr>
    </w:tbl>
    <w:p>
      <w:pPr>
        <w:spacing w:after="0" w:line="258"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830" w:hRule="atLeast"/>
        </w:trPr>
        <w:tc>
          <w:tcPr>
            <w:tcW w:w="2102" w:type="dxa"/>
          </w:tcPr>
          <w:p>
            <w:pPr>
              <w:pStyle w:val="TableParagraph"/>
              <w:rPr>
                <w:sz w:val="24"/>
              </w:rPr>
            </w:pPr>
          </w:p>
        </w:tc>
        <w:tc>
          <w:tcPr>
            <w:tcW w:w="3638" w:type="dxa"/>
            <w:tcBorders>
              <w:top w:val="nil"/>
            </w:tcBorders>
          </w:tcPr>
          <w:p>
            <w:pPr>
              <w:pStyle w:val="TableParagraph"/>
              <w:spacing w:line="273" w:lineRule="exact"/>
              <w:ind w:left="100" w:right="90"/>
              <w:jc w:val="center"/>
              <w:rPr>
                <w:sz w:val="24"/>
              </w:rPr>
            </w:pPr>
            <w:r>
              <w:rPr>
                <w:spacing w:val="-2"/>
                <w:sz w:val="24"/>
              </w:rPr>
              <w:t>погребение</w:t>
            </w: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185</w:t>
            </w:r>
            <w:r>
              <w:rPr>
                <w:spacing w:val="2"/>
                <w:sz w:val="24"/>
              </w:rPr>
              <w:t> </w:t>
            </w:r>
            <w:r>
              <w:rPr>
                <w:spacing w:val="-2"/>
                <w:sz w:val="24"/>
              </w:rPr>
              <w:t>128,6</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008</w:t>
            </w:r>
            <w:r>
              <w:rPr>
                <w:spacing w:val="2"/>
                <w:sz w:val="24"/>
              </w:rPr>
              <w:t> </w:t>
            </w:r>
            <w:r>
              <w:rPr>
                <w:spacing w:val="-2"/>
                <w:sz w:val="24"/>
              </w:rPr>
              <w:t>184,9</w:t>
            </w:r>
          </w:p>
        </w:tc>
        <w:tc>
          <w:tcPr>
            <w:tcW w:w="1819" w:type="dxa"/>
          </w:tcPr>
          <w:p>
            <w:pPr>
              <w:pStyle w:val="TableParagraph"/>
              <w:spacing w:line="272" w:lineRule="exact"/>
              <w:ind w:left="200" w:right="194"/>
              <w:jc w:val="center"/>
              <w:rPr>
                <w:sz w:val="24"/>
              </w:rPr>
            </w:pPr>
            <w:r>
              <w:rPr>
                <w:sz w:val="24"/>
              </w:rPr>
              <w:t>1</w:t>
            </w:r>
            <w:r>
              <w:rPr>
                <w:spacing w:val="2"/>
                <w:sz w:val="24"/>
              </w:rPr>
              <w:t> </w:t>
            </w:r>
            <w:r>
              <w:rPr>
                <w:spacing w:val="-2"/>
                <w:sz w:val="24"/>
              </w:rPr>
              <w:t>008184,9</w:t>
            </w:r>
          </w:p>
        </w:tc>
        <w:tc>
          <w:tcPr>
            <w:tcW w:w="1824" w:type="dxa"/>
          </w:tcPr>
          <w:p>
            <w:pPr>
              <w:pStyle w:val="TableParagraph"/>
              <w:spacing w:line="272" w:lineRule="exact"/>
              <w:ind w:left="117" w:right="115"/>
              <w:jc w:val="center"/>
              <w:rPr>
                <w:sz w:val="24"/>
              </w:rPr>
            </w:pPr>
            <w:r>
              <w:rPr>
                <w:sz w:val="24"/>
              </w:rPr>
              <w:t>3</w:t>
            </w:r>
            <w:r>
              <w:rPr>
                <w:spacing w:val="2"/>
                <w:sz w:val="24"/>
              </w:rPr>
              <w:t> </w:t>
            </w:r>
            <w:r>
              <w:rPr>
                <w:sz w:val="24"/>
              </w:rPr>
              <w:t>201</w:t>
            </w:r>
            <w:r>
              <w:rPr>
                <w:spacing w:val="2"/>
                <w:sz w:val="24"/>
              </w:rPr>
              <w:t> </w:t>
            </w:r>
            <w:r>
              <w:rPr>
                <w:spacing w:val="-2"/>
                <w:sz w:val="24"/>
              </w:rPr>
              <w:t>498,4</w:t>
            </w:r>
          </w:p>
        </w:tc>
      </w:tr>
      <w:tr>
        <w:trPr>
          <w:trHeight w:val="273" w:hRule="atLeast"/>
        </w:trPr>
        <w:tc>
          <w:tcPr>
            <w:tcW w:w="2102" w:type="dxa"/>
            <w:vMerge w:val="restart"/>
          </w:tcPr>
          <w:p>
            <w:pPr>
              <w:pStyle w:val="TableParagraph"/>
              <w:rPr>
                <w:sz w:val="24"/>
              </w:rPr>
            </w:pPr>
          </w:p>
        </w:tc>
        <w:tc>
          <w:tcPr>
            <w:tcW w:w="3638" w:type="dxa"/>
            <w:vMerge w:val="restart"/>
          </w:tcPr>
          <w:p>
            <w:pPr>
              <w:pStyle w:val="TableParagraph"/>
              <w:ind w:left="129" w:right="122" w:hanging="2"/>
              <w:jc w:val="center"/>
              <w:rPr>
                <w:sz w:val="24"/>
              </w:rPr>
            </w:pPr>
            <w:r>
              <w:rPr>
                <w:sz w:val="24"/>
              </w:rPr>
              <w:t>Единовременная материальная помощь ветеранам Великой Отечественной войны на оплату </w:t>
            </w:r>
            <w:r>
              <w:rPr>
                <w:spacing w:val="-2"/>
                <w:sz w:val="24"/>
              </w:rPr>
              <w:t>специализированной </w:t>
            </w:r>
            <w:r>
              <w:rPr>
                <w:sz w:val="24"/>
              </w:rPr>
              <w:t>медицинской помощи, предусматривающей</w:t>
            </w:r>
            <w:r>
              <w:rPr>
                <w:spacing w:val="-15"/>
                <w:sz w:val="24"/>
              </w:rPr>
              <w:t> </w:t>
            </w:r>
            <w:r>
              <w:rPr>
                <w:sz w:val="24"/>
              </w:rPr>
              <w:t>проведение сложных операций, и дорогостоящих лекарственных</w:t>
            </w:r>
          </w:p>
          <w:p>
            <w:pPr>
              <w:pStyle w:val="TableParagraph"/>
              <w:spacing w:line="257" w:lineRule="exact"/>
              <w:ind w:left="92" w:right="90"/>
              <w:jc w:val="center"/>
              <w:rPr>
                <w:sz w:val="24"/>
              </w:rPr>
            </w:pPr>
            <w:r>
              <w:rPr>
                <w:spacing w:val="-2"/>
                <w:sz w:val="24"/>
              </w:rPr>
              <w:t>препаратов</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89"/>
              <w:jc w:val="center"/>
              <w:rPr>
                <w:sz w:val="24"/>
              </w:rPr>
            </w:pPr>
            <w:r>
              <w:rPr>
                <w:sz w:val="24"/>
              </w:rPr>
              <w:t>8</w:t>
            </w:r>
            <w:r>
              <w:rPr>
                <w:spacing w:val="2"/>
                <w:sz w:val="24"/>
              </w:rPr>
              <w:t> </w:t>
            </w:r>
            <w:r>
              <w:rPr>
                <w:spacing w:val="-2"/>
                <w:sz w:val="24"/>
              </w:rPr>
              <w:t>322,9</w:t>
            </w:r>
          </w:p>
        </w:tc>
        <w:tc>
          <w:tcPr>
            <w:tcW w:w="1819" w:type="dxa"/>
          </w:tcPr>
          <w:p>
            <w:pPr>
              <w:pStyle w:val="TableParagraph"/>
              <w:spacing w:line="253" w:lineRule="exact"/>
              <w:ind w:left="200" w:right="189"/>
              <w:jc w:val="center"/>
              <w:rPr>
                <w:sz w:val="24"/>
              </w:rPr>
            </w:pPr>
            <w:r>
              <w:rPr>
                <w:sz w:val="24"/>
              </w:rPr>
              <w:t>8</w:t>
            </w:r>
            <w:r>
              <w:rPr>
                <w:spacing w:val="2"/>
                <w:sz w:val="24"/>
              </w:rPr>
              <w:t> </w:t>
            </w:r>
            <w:r>
              <w:rPr>
                <w:spacing w:val="-2"/>
                <w:sz w:val="24"/>
              </w:rPr>
              <w:t>322,9</w:t>
            </w:r>
          </w:p>
        </w:tc>
        <w:tc>
          <w:tcPr>
            <w:tcW w:w="1819" w:type="dxa"/>
          </w:tcPr>
          <w:p>
            <w:pPr>
              <w:pStyle w:val="TableParagraph"/>
              <w:spacing w:line="253" w:lineRule="exact"/>
              <w:ind w:left="200" w:right="189"/>
              <w:jc w:val="center"/>
              <w:rPr>
                <w:sz w:val="24"/>
              </w:rPr>
            </w:pPr>
            <w:r>
              <w:rPr>
                <w:sz w:val="24"/>
              </w:rPr>
              <w:t>8</w:t>
            </w:r>
            <w:r>
              <w:rPr>
                <w:spacing w:val="2"/>
                <w:sz w:val="24"/>
              </w:rPr>
              <w:t> </w:t>
            </w:r>
            <w:r>
              <w:rPr>
                <w:spacing w:val="-2"/>
                <w:sz w:val="24"/>
              </w:rPr>
              <w:t>322,9</w:t>
            </w:r>
          </w:p>
        </w:tc>
        <w:tc>
          <w:tcPr>
            <w:tcW w:w="1824" w:type="dxa"/>
          </w:tcPr>
          <w:p>
            <w:pPr>
              <w:pStyle w:val="TableParagraph"/>
              <w:spacing w:line="253" w:lineRule="exact"/>
              <w:ind w:left="117" w:right="115"/>
              <w:jc w:val="center"/>
              <w:rPr>
                <w:sz w:val="24"/>
              </w:rPr>
            </w:pPr>
            <w:r>
              <w:rPr>
                <w:sz w:val="24"/>
              </w:rPr>
              <w:t>24</w:t>
            </w:r>
            <w:r>
              <w:rPr>
                <w:spacing w:val="2"/>
                <w:sz w:val="24"/>
              </w:rPr>
              <w:t> </w:t>
            </w:r>
            <w:r>
              <w:rPr>
                <w:spacing w:val="-2"/>
                <w:sz w:val="24"/>
              </w:rPr>
              <w:t>968,7</w:t>
            </w:r>
          </w:p>
        </w:tc>
      </w:tr>
      <w:tr>
        <w:trPr>
          <w:trHeight w:val="2198"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0"/>
              <w:jc w:val="center"/>
              <w:rPr>
                <w:sz w:val="24"/>
              </w:rPr>
            </w:pPr>
            <w:r>
              <w:rPr>
                <w:sz w:val="24"/>
              </w:rPr>
              <w:t>8</w:t>
            </w:r>
            <w:r>
              <w:rPr>
                <w:spacing w:val="2"/>
                <w:sz w:val="24"/>
              </w:rPr>
              <w:t> </w:t>
            </w:r>
            <w:r>
              <w:rPr>
                <w:spacing w:val="-2"/>
                <w:sz w:val="24"/>
              </w:rPr>
              <w:t>322,9</w:t>
            </w:r>
          </w:p>
        </w:tc>
        <w:tc>
          <w:tcPr>
            <w:tcW w:w="1819" w:type="dxa"/>
          </w:tcPr>
          <w:p>
            <w:pPr>
              <w:pStyle w:val="TableParagraph"/>
              <w:spacing w:line="272" w:lineRule="exact"/>
              <w:ind w:left="200" w:right="189"/>
              <w:jc w:val="center"/>
              <w:rPr>
                <w:sz w:val="24"/>
              </w:rPr>
            </w:pPr>
            <w:r>
              <w:rPr>
                <w:sz w:val="24"/>
              </w:rPr>
              <w:t>8</w:t>
            </w:r>
            <w:r>
              <w:rPr>
                <w:spacing w:val="2"/>
                <w:sz w:val="24"/>
              </w:rPr>
              <w:t> </w:t>
            </w:r>
            <w:r>
              <w:rPr>
                <w:spacing w:val="-2"/>
                <w:sz w:val="24"/>
              </w:rPr>
              <w:t>322,9</w:t>
            </w:r>
          </w:p>
        </w:tc>
        <w:tc>
          <w:tcPr>
            <w:tcW w:w="1819" w:type="dxa"/>
          </w:tcPr>
          <w:p>
            <w:pPr>
              <w:pStyle w:val="TableParagraph"/>
              <w:spacing w:line="272" w:lineRule="exact"/>
              <w:ind w:left="200" w:right="189"/>
              <w:jc w:val="center"/>
              <w:rPr>
                <w:sz w:val="24"/>
              </w:rPr>
            </w:pPr>
            <w:r>
              <w:rPr>
                <w:sz w:val="24"/>
              </w:rPr>
              <w:t>8</w:t>
            </w:r>
            <w:r>
              <w:rPr>
                <w:spacing w:val="2"/>
                <w:sz w:val="24"/>
              </w:rPr>
              <w:t> </w:t>
            </w:r>
            <w:r>
              <w:rPr>
                <w:spacing w:val="-2"/>
                <w:sz w:val="24"/>
              </w:rPr>
              <w:t>322,9</w:t>
            </w:r>
          </w:p>
        </w:tc>
        <w:tc>
          <w:tcPr>
            <w:tcW w:w="1824" w:type="dxa"/>
          </w:tcPr>
          <w:p>
            <w:pPr>
              <w:pStyle w:val="TableParagraph"/>
              <w:spacing w:line="272" w:lineRule="exact"/>
              <w:ind w:left="117" w:right="115"/>
              <w:jc w:val="center"/>
              <w:rPr>
                <w:sz w:val="24"/>
              </w:rPr>
            </w:pPr>
            <w:r>
              <w:rPr>
                <w:sz w:val="24"/>
              </w:rPr>
              <w:t>24</w:t>
            </w:r>
            <w:r>
              <w:rPr>
                <w:spacing w:val="2"/>
                <w:sz w:val="24"/>
              </w:rPr>
              <w:t> </w:t>
            </w:r>
            <w:r>
              <w:rPr>
                <w:spacing w:val="-2"/>
                <w:sz w:val="24"/>
              </w:rPr>
              <w:t>968,7</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05" w:right="105" w:firstLine="1"/>
              <w:jc w:val="center"/>
              <w:rPr>
                <w:sz w:val="24"/>
              </w:rPr>
            </w:pPr>
            <w:r>
              <w:rPr>
                <w:sz w:val="24"/>
              </w:rPr>
              <w:t>Возмещение расходов на ритуальные</w:t>
            </w:r>
            <w:r>
              <w:rPr>
                <w:spacing w:val="-15"/>
                <w:sz w:val="24"/>
              </w:rPr>
              <w:t> </w:t>
            </w:r>
            <w:r>
              <w:rPr>
                <w:sz w:val="24"/>
              </w:rPr>
              <w:t>услуги</w:t>
            </w:r>
            <w:r>
              <w:rPr>
                <w:spacing w:val="-15"/>
                <w:sz w:val="24"/>
              </w:rPr>
              <w:t> </w:t>
            </w:r>
            <w:r>
              <w:rPr>
                <w:sz w:val="24"/>
              </w:rPr>
              <w:t>членам</w:t>
            </w:r>
            <w:r>
              <w:rPr>
                <w:spacing w:val="-10"/>
                <w:sz w:val="24"/>
              </w:rPr>
              <w:t> </w:t>
            </w:r>
            <w:r>
              <w:rPr>
                <w:sz w:val="24"/>
              </w:rPr>
              <w:t>семьи гражданского служащего или иным лицам, осуществляющим похороны гражданского</w:t>
            </w:r>
          </w:p>
          <w:p>
            <w:pPr>
              <w:pStyle w:val="TableParagraph"/>
              <w:spacing w:line="257" w:lineRule="exact"/>
              <w:ind w:left="100" w:right="90"/>
              <w:jc w:val="center"/>
              <w:rPr>
                <w:sz w:val="24"/>
              </w:rPr>
            </w:pPr>
            <w:r>
              <w:rPr>
                <w:spacing w:val="-2"/>
                <w:sz w:val="24"/>
              </w:rPr>
              <w:t>служащего</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89"/>
              <w:jc w:val="center"/>
              <w:rPr>
                <w:sz w:val="24"/>
              </w:rPr>
            </w:pPr>
            <w:r>
              <w:rPr>
                <w:sz w:val="24"/>
              </w:rPr>
              <w:t>5</w:t>
            </w:r>
            <w:r>
              <w:rPr>
                <w:spacing w:val="2"/>
                <w:sz w:val="24"/>
              </w:rPr>
              <w:t> </w:t>
            </w:r>
            <w:r>
              <w:rPr>
                <w:spacing w:val="-2"/>
                <w:sz w:val="24"/>
              </w:rPr>
              <w:t>400,0</w:t>
            </w:r>
          </w:p>
        </w:tc>
        <w:tc>
          <w:tcPr>
            <w:tcW w:w="1819" w:type="dxa"/>
          </w:tcPr>
          <w:p>
            <w:pPr>
              <w:pStyle w:val="TableParagraph"/>
              <w:spacing w:line="258" w:lineRule="exact"/>
              <w:ind w:left="200" w:right="189"/>
              <w:jc w:val="center"/>
              <w:rPr>
                <w:sz w:val="24"/>
              </w:rPr>
            </w:pPr>
            <w:r>
              <w:rPr>
                <w:sz w:val="24"/>
              </w:rPr>
              <w:t>5</w:t>
            </w:r>
            <w:r>
              <w:rPr>
                <w:spacing w:val="2"/>
                <w:sz w:val="24"/>
              </w:rPr>
              <w:t> </w:t>
            </w:r>
            <w:r>
              <w:rPr>
                <w:spacing w:val="-2"/>
                <w:sz w:val="24"/>
              </w:rPr>
              <w:t>400,0</w:t>
            </w:r>
          </w:p>
        </w:tc>
        <w:tc>
          <w:tcPr>
            <w:tcW w:w="1819" w:type="dxa"/>
          </w:tcPr>
          <w:p>
            <w:pPr>
              <w:pStyle w:val="TableParagraph"/>
              <w:spacing w:line="258" w:lineRule="exact"/>
              <w:ind w:left="200" w:right="189"/>
              <w:jc w:val="center"/>
              <w:rPr>
                <w:sz w:val="24"/>
              </w:rPr>
            </w:pPr>
            <w:r>
              <w:rPr>
                <w:sz w:val="24"/>
              </w:rPr>
              <w:t>5</w:t>
            </w:r>
            <w:r>
              <w:rPr>
                <w:spacing w:val="2"/>
                <w:sz w:val="24"/>
              </w:rPr>
              <w:t> </w:t>
            </w:r>
            <w:r>
              <w:rPr>
                <w:spacing w:val="-2"/>
                <w:sz w:val="24"/>
              </w:rPr>
              <w:t>400,0</w:t>
            </w:r>
          </w:p>
        </w:tc>
        <w:tc>
          <w:tcPr>
            <w:tcW w:w="1824" w:type="dxa"/>
          </w:tcPr>
          <w:p>
            <w:pPr>
              <w:pStyle w:val="TableParagraph"/>
              <w:spacing w:line="258" w:lineRule="exact"/>
              <w:ind w:left="117" w:right="115"/>
              <w:jc w:val="center"/>
              <w:rPr>
                <w:sz w:val="24"/>
              </w:rPr>
            </w:pPr>
            <w:r>
              <w:rPr>
                <w:sz w:val="24"/>
              </w:rPr>
              <w:t>16</w:t>
            </w:r>
            <w:r>
              <w:rPr>
                <w:spacing w:val="2"/>
                <w:sz w:val="24"/>
              </w:rPr>
              <w:t> </w:t>
            </w:r>
            <w:r>
              <w:rPr>
                <w:spacing w:val="-2"/>
                <w:sz w:val="24"/>
              </w:rPr>
              <w:t>200,0</w:t>
            </w:r>
          </w:p>
        </w:tc>
      </w:tr>
      <w:tr>
        <w:trPr>
          <w:trHeight w:val="1367"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0"/>
              <w:jc w:val="center"/>
              <w:rPr>
                <w:sz w:val="24"/>
              </w:rPr>
            </w:pPr>
            <w:r>
              <w:rPr>
                <w:sz w:val="24"/>
              </w:rPr>
              <w:t>5</w:t>
            </w:r>
            <w:r>
              <w:rPr>
                <w:spacing w:val="2"/>
                <w:sz w:val="24"/>
              </w:rPr>
              <w:t> </w:t>
            </w:r>
            <w:r>
              <w:rPr>
                <w:spacing w:val="-2"/>
                <w:sz w:val="24"/>
              </w:rPr>
              <w:t>400,0</w:t>
            </w:r>
          </w:p>
        </w:tc>
        <w:tc>
          <w:tcPr>
            <w:tcW w:w="1819" w:type="dxa"/>
          </w:tcPr>
          <w:p>
            <w:pPr>
              <w:pStyle w:val="TableParagraph"/>
              <w:spacing w:line="272" w:lineRule="exact"/>
              <w:ind w:left="200" w:right="189"/>
              <w:jc w:val="center"/>
              <w:rPr>
                <w:sz w:val="24"/>
              </w:rPr>
            </w:pPr>
            <w:r>
              <w:rPr>
                <w:sz w:val="24"/>
              </w:rPr>
              <w:t>5</w:t>
            </w:r>
            <w:r>
              <w:rPr>
                <w:spacing w:val="2"/>
                <w:sz w:val="24"/>
              </w:rPr>
              <w:t> </w:t>
            </w:r>
            <w:r>
              <w:rPr>
                <w:spacing w:val="-2"/>
                <w:sz w:val="24"/>
              </w:rPr>
              <w:t>400,0</w:t>
            </w:r>
          </w:p>
        </w:tc>
        <w:tc>
          <w:tcPr>
            <w:tcW w:w="1819" w:type="dxa"/>
          </w:tcPr>
          <w:p>
            <w:pPr>
              <w:pStyle w:val="TableParagraph"/>
              <w:spacing w:line="272" w:lineRule="exact"/>
              <w:ind w:left="200" w:right="189"/>
              <w:jc w:val="center"/>
              <w:rPr>
                <w:sz w:val="24"/>
              </w:rPr>
            </w:pPr>
            <w:r>
              <w:rPr>
                <w:sz w:val="24"/>
              </w:rPr>
              <w:t>5</w:t>
            </w:r>
            <w:r>
              <w:rPr>
                <w:spacing w:val="2"/>
                <w:sz w:val="24"/>
              </w:rPr>
              <w:t> </w:t>
            </w:r>
            <w:r>
              <w:rPr>
                <w:spacing w:val="-2"/>
                <w:sz w:val="24"/>
              </w:rPr>
              <w:t>400,0</w:t>
            </w:r>
          </w:p>
        </w:tc>
        <w:tc>
          <w:tcPr>
            <w:tcW w:w="1824" w:type="dxa"/>
          </w:tcPr>
          <w:p>
            <w:pPr>
              <w:pStyle w:val="TableParagraph"/>
              <w:spacing w:line="272" w:lineRule="exact"/>
              <w:ind w:left="117" w:right="115"/>
              <w:jc w:val="center"/>
              <w:rPr>
                <w:sz w:val="24"/>
              </w:rPr>
            </w:pPr>
            <w:r>
              <w:rPr>
                <w:sz w:val="24"/>
              </w:rPr>
              <w:t>16</w:t>
            </w:r>
            <w:r>
              <w:rPr>
                <w:spacing w:val="2"/>
                <w:sz w:val="24"/>
              </w:rPr>
              <w:t> </w:t>
            </w:r>
            <w:r>
              <w:rPr>
                <w:spacing w:val="-2"/>
                <w:sz w:val="24"/>
              </w:rPr>
              <w:t>200,0</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158" w:right="155" w:hanging="5"/>
              <w:jc w:val="center"/>
              <w:rPr>
                <w:sz w:val="24"/>
              </w:rPr>
            </w:pPr>
            <w:r>
              <w:rPr>
                <w:sz w:val="24"/>
              </w:rPr>
              <w:t>Выплаты на счет возмещения вреда,</w:t>
            </w:r>
            <w:r>
              <w:rPr>
                <w:spacing w:val="-15"/>
                <w:sz w:val="24"/>
              </w:rPr>
              <w:t> </w:t>
            </w:r>
            <w:r>
              <w:rPr>
                <w:sz w:val="24"/>
              </w:rPr>
              <w:t>причиненного</w:t>
            </w:r>
            <w:r>
              <w:rPr>
                <w:spacing w:val="-15"/>
                <w:sz w:val="24"/>
              </w:rPr>
              <w:t> </w:t>
            </w:r>
            <w:r>
              <w:rPr>
                <w:sz w:val="24"/>
              </w:rPr>
              <w:t>гражданам в результате террористических</w:t>
            </w:r>
          </w:p>
          <w:p>
            <w:pPr>
              <w:pStyle w:val="TableParagraph"/>
              <w:spacing w:line="266" w:lineRule="exact"/>
              <w:ind w:left="94" w:right="90"/>
              <w:jc w:val="center"/>
              <w:rPr>
                <w:sz w:val="24"/>
              </w:rPr>
            </w:pPr>
            <w:r>
              <w:rPr>
                <w:sz w:val="24"/>
              </w:rPr>
              <w:t>актов (по</w:t>
            </w:r>
            <w:r>
              <w:rPr>
                <w:spacing w:val="-6"/>
                <w:sz w:val="24"/>
              </w:rPr>
              <w:t> </w:t>
            </w:r>
            <w:r>
              <w:rPr>
                <w:sz w:val="24"/>
              </w:rPr>
              <w:t>судебным </w:t>
            </w:r>
            <w:r>
              <w:rPr>
                <w:spacing w:val="-2"/>
                <w:sz w:val="24"/>
              </w:rPr>
              <w:t>решениям)</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0"/>
              <w:jc w:val="center"/>
              <w:rPr>
                <w:sz w:val="24"/>
              </w:rPr>
            </w:pPr>
            <w:r>
              <w:rPr>
                <w:sz w:val="24"/>
              </w:rPr>
              <w:t>3</w:t>
            </w:r>
            <w:r>
              <w:rPr>
                <w:spacing w:val="2"/>
                <w:sz w:val="24"/>
              </w:rPr>
              <w:t> </w:t>
            </w:r>
            <w:r>
              <w:rPr>
                <w:spacing w:val="-2"/>
                <w:sz w:val="24"/>
              </w:rPr>
              <w:t>000,0</w:t>
            </w:r>
          </w:p>
        </w:tc>
        <w:tc>
          <w:tcPr>
            <w:tcW w:w="1819" w:type="dxa"/>
          </w:tcPr>
          <w:p>
            <w:pPr>
              <w:pStyle w:val="TableParagraph"/>
              <w:spacing w:line="258" w:lineRule="exact"/>
              <w:ind w:left="200" w:right="189"/>
              <w:jc w:val="center"/>
              <w:rPr>
                <w:sz w:val="24"/>
              </w:rPr>
            </w:pPr>
            <w:r>
              <w:rPr>
                <w:sz w:val="24"/>
              </w:rPr>
              <w:t>3</w:t>
            </w:r>
            <w:r>
              <w:rPr>
                <w:spacing w:val="2"/>
                <w:sz w:val="24"/>
              </w:rPr>
              <w:t> </w:t>
            </w:r>
            <w:r>
              <w:rPr>
                <w:spacing w:val="-2"/>
                <w:sz w:val="24"/>
              </w:rPr>
              <w:t>000,0</w:t>
            </w:r>
          </w:p>
        </w:tc>
        <w:tc>
          <w:tcPr>
            <w:tcW w:w="1819" w:type="dxa"/>
          </w:tcPr>
          <w:p>
            <w:pPr>
              <w:pStyle w:val="TableParagraph"/>
              <w:spacing w:line="258" w:lineRule="exact"/>
              <w:ind w:left="200" w:right="189"/>
              <w:jc w:val="center"/>
              <w:rPr>
                <w:sz w:val="24"/>
              </w:rPr>
            </w:pPr>
            <w:r>
              <w:rPr>
                <w:sz w:val="24"/>
              </w:rPr>
              <w:t>3</w:t>
            </w:r>
            <w:r>
              <w:rPr>
                <w:spacing w:val="2"/>
                <w:sz w:val="24"/>
              </w:rPr>
              <w:t> </w:t>
            </w:r>
            <w:r>
              <w:rPr>
                <w:spacing w:val="-2"/>
                <w:sz w:val="24"/>
              </w:rPr>
              <w:t>000,0</w:t>
            </w:r>
          </w:p>
        </w:tc>
        <w:tc>
          <w:tcPr>
            <w:tcW w:w="1824" w:type="dxa"/>
          </w:tcPr>
          <w:p>
            <w:pPr>
              <w:pStyle w:val="TableParagraph"/>
              <w:spacing w:line="258" w:lineRule="exact"/>
              <w:ind w:left="117" w:right="110"/>
              <w:jc w:val="center"/>
              <w:rPr>
                <w:sz w:val="24"/>
              </w:rPr>
            </w:pPr>
            <w:r>
              <w:rPr>
                <w:sz w:val="24"/>
              </w:rPr>
              <w:t>9</w:t>
            </w:r>
            <w:r>
              <w:rPr>
                <w:spacing w:val="2"/>
                <w:sz w:val="24"/>
              </w:rPr>
              <w:t> </w:t>
            </w:r>
            <w:r>
              <w:rPr>
                <w:spacing w:val="-2"/>
                <w:sz w:val="24"/>
              </w:rPr>
              <w:t>000,0</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left="200" w:right="189"/>
              <w:jc w:val="center"/>
              <w:rPr>
                <w:sz w:val="24"/>
              </w:rPr>
            </w:pPr>
            <w:r>
              <w:rPr>
                <w:sz w:val="24"/>
              </w:rPr>
              <w:t>3</w:t>
            </w:r>
            <w:r>
              <w:rPr>
                <w:spacing w:val="2"/>
                <w:sz w:val="24"/>
              </w:rPr>
              <w:t> </w:t>
            </w:r>
            <w:r>
              <w:rPr>
                <w:spacing w:val="-2"/>
                <w:sz w:val="24"/>
              </w:rPr>
              <w:t>000,0</w:t>
            </w:r>
          </w:p>
        </w:tc>
        <w:tc>
          <w:tcPr>
            <w:tcW w:w="1819" w:type="dxa"/>
          </w:tcPr>
          <w:p>
            <w:pPr>
              <w:pStyle w:val="TableParagraph"/>
              <w:spacing w:line="273" w:lineRule="exact"/>
              <w:ind w:left="200" w:right="189"/>
              <w:jc w:val="center"/>
              <w:rPr>
                <w:sz w:val="24"/>
              </w:rPr>
            </w:pPr>
            <w:r>
              <w:rPr>
                <w:sz w:val="24"/>
              </w:rPr>
              <w:t>3</w:t>
            </w:r>
            <w:r>
              <w:rPr>
                <w:spacing w:val="2"/>
                <w:sz w:val="24"/>
              </w:rPr>
              <w:t> </w:t>
            </w:r>
            <w:r>
              <w:rPr>
                <w:spacing w:val="-2"/>
                <w:sz w:val="24"/>
              </w:rPr>
              <w:t>000,0</w:t>
            </w:r>
          </w:p>
        </w:tc>
        <w:tc>
          <w:tcPr>
            <w:tcW w:w="1819" w:type="dxa"/>
          </w:tcPr>
          <w:p>
            <w:pPr>
              <w:pStyle w:val="TableParagraph"/>
              <w:spacing w:line="273" w:lineRule="exact"/>
              <w:ind w:left="200" w:right="189"/>
              <w:jc w:val="center"/>
              <w:rPr>
                <w:sz w:val="24"/>
              </w:rPr>
            </w:pPr>
            <w:r>
              <w:rPr>
                <w:sz w:val="24"/>
              </w:rPr>
              <w:t>3</w:t>
            </w:r>
            <w:r>
              <w:rPr>
                <w:spacing w:val="2"/>
                <w:sz w:val="24"/>
              </w:rPr>
              <w:t> </w:t>
            </w:r>
            <w:r>
              <w:rPr>
                <w:spacing w:val="-2"/>
                <w:sz w:val="24"/>
              </w:rPr>
              <w:t>000,0</w:t>
            </w:r>
          </w:p>
        </w:tc>
        <w:tc>
          <w:tcPr>
            <w:tcW w:w="1824" w:type="dxa"/>
          </w:tcPr>
          <w:p>
            <w:pPr>
              <w:pStyle w:val="TableParagraph"/>
              <w:spacing w:line="273" w:lineRule="exact"/>
              <w:ind w:left="117" w:right="110"/>
              <w:jc w:val="center"/>
              <w:rPr>
                <w:sz w:val="24"/>
              </w:rPr>
            </w:pPr>
            <w:r>
              <w:rPr>
                <w:sz w:val="24"/>
              </w:rPr>
              <w:t>9</w:t>
            </w:r>
            <w:r>
              <w:rPr>
                <w:spacing w:val="2"/>
                <w:sz w:val="24"/>
              </w:rPr>
              <w:t> </w:t>
            </w:r>
            <w:r>
              <w:rPr>
                <w:spacing w:val="-2"/>
                <w:sz w:val="24"/>
              </w:rPr>
              <w:t>000,0</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spacing w:line="242" w:lineRule="auto"/>
              <w:ind w:left="845" w:right="840" w:firstLine="12"/>
              <w:jc w:val="center"/>
              <w:rPr>
                <w:sz w:val="24"/>
              </w:rPr>
            </w:pPr>
            <w:r>
              <w:rPr>
                <w:sz w:val="24"/>
              </w:rPr>
              <w:t>Компенсация за </w:t>
            </w:r>
            <w:r>
              <w:rPr>
                <w:spacing w:val="-2"/>
                <w:sz w:val="24"/>
              </w:rPr>
              <w:t>неиспользованную</w:t>
            </w:r>
          </w:p>
          <w:p>
            <w:pPr>
              <w:pStyle w:val="TableParagraph"/>
              <w:ind w:left="245" w:right="237" w:hanging="3"/>
              <w:jc w:val="center"/>
              <w:rPr>
                <w:sz w:val="24"/>
              </w:rPr>
            </w:pPr>
            <w:r>
              <w:rPr>
                <w:sz w:val="24"/>
              </w:rPr>
              <w:t>санаторно-курортную</w:t>
            </w:r>
            <w:r>
              <w:rPr>
                <w:spacing w:val="-12"/>
                <w:sz w:val="24"/>
              </w:rPr>
              <w:t> </w:t>
            </w:r>
            <w:r>
              <w:rPr>
                <w:sz w:val="24"/>
              </w:rPr>
              <w:t>путевку пенсионерам из числа государственных</w:t>
            </w:r>
            <w:r>
              <w:rPr>
                <w:spacing w:val="-15"/>
                <w:sz w:val="24"/>
              </w:rPr>
              <w:t> </w:t>
            </w:r>
            <w:r>
              <w:rPr>
                <w:sz w:val="24"/>
              </w:rPr>
              <w:t>гражданских</w:t>
            </w:r>
          </w:p>
          <w:p>
            <w:pPr>
              <w:pStyle w:val="TableParagraph"/>
              <w:spacing w:line="257" w:lineRule="exact"/>
              <w:ind w:left="93" w:right="90"/>
              <w:jc w:val="center"/>
              <w:rPr>
                <w:sz w:val="24"/>
              </w:rPr>
            </w:pPr>
            <w:r>
              <w:rPr>
                <w:sz w:val="24"/>
              </w:rPr>
              <w:t>служащих</w:t>
            </w:r>
            <w:r>
              <w:rPr>
                <w:spacing w:val="-5"/>
                <w:sz w:val="24"/>
              </w:rPr>
              <w:t> </w:t>
            </w:r>
            <w:r>
              <w:rPr>
                <w:sz w:val="24"/>
              </w:rPr>
              <w:t>города</w:t>
            </w:r>
            <w:r>
              <w:rPr>
                <w:spacing w:val="-1"/>
                <w:sz w:val="24"/>
              </w:rPr>
              <w:t> </w:t>
            </w:r>
            <w:r>
              <w:rPr>
                <w:spacing w:val="-2"/>
                <w:sz w:val="24"/>
              </w:rPr>
              <w:t>Москвы</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006</w:t>
            </w:r>
            <w:r>
              <w:rPr>
                <w:spacing w:val="2"/>
                <w:sz w:val="24"/>
              </w:rPr>
              <w:t> </w:t>
            </w:r>
            <w:r>
              <w:rPr>
                <w:spacing w:val="-2"/>
                <w:sz w:val="24"/>
              </w:rPr>
              <w:t>444,8</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006</w:t>
            </w:r>
            <w:r>
              <w:rPr>
                <w:spacing w:val="2"/>
                <w:sz w:val="24"/>
              </w:rPr>
              <w:t> </w:t>
            </w:r>
            <w:r>
              <w:rPr>
                <w:spacing w:val="-2"/>
                <w:sz w:val="24"/>
              </w:rPr>
              <w:t>444,8</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006</w:t>
            </w:r>
            <w:r>
              <w:rPr>
                <w:spacing w:val="2"/>
                <w:sz w:val="24"/>
              </w:rPr>
              <w:t> </w:t>
            </w:r>
            <w:r>
              <w:rPr>
                <w:spacing w:val="-2"/>
                <w:sz w:val="24"/>
              </w:rPr>
              <w:t>444,8</w:t>
            </w:r>
          </w:p>
        </w:tc>
        <w:tc>
          <w:tcPr>
            <w:tcW w:w="1824" w:type="dxa"/>
          </w:tcPr>
          <w:p>
            <w:pPr>
              <w:pStyle w:val="TableParagraph"/>
              <w:spacing w:line="258" w:lineRule="exact"/>
              <w:ind w:left="117" w:right="115"/>
              <w:jc w:val="center"/>
              <w:rPr>
                <w:sz w:val="24"/>
              </w:rPr>
            </w:pPr>
            <w:r>
              <w:rPr>
                <w:sz w:val="24"/>
              </w:rPr>
              <w:t>3</w:t>
            </w:r>
            <w:r>
              <w:rPr>
                <w:spacing w:val="2"/>
                <w:sz w:val="24"/>
              </w:rPr>
              <w:t> </w:t>
            </w:r>
            <w:r>
              <w:rPr>
                <w:sz w:val="24"/>
              </w:rPr>
              <w:t>019</w:t>
            </w:r>
            <w:r>
              <w:rPr>
                <w:spacing w:val="2"/>
                <w:sz w:val="24"/>
              </w:rPr>
              <w:t> </w:t>
            </w:r>
            <w:r>
              <w:rPr>
                <w:spacing w:val="-2"/>
                <w:sz w:val="24"/>
              </w:rPr>
              <w:t>334,4</w:t>
            </w:r>
          </w:p>
        </w:tc>
      </w:tr>
      <w:tr>
        <w:trPr>
          <w:trHeight w:val="1367"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006</w:t>
            </w:r>
            <w:r>
              <w:rPr>
                <w:spacing w:val="2"/>
                <w:sz w:val="24"/>
              </w:rPr>
              <w:t> </w:t>
            </w:r>
            <w:r>
              <w:rPr>
                <w:spacing w:val="-2"/>
                <w:sz w:val="24"/>
              </w:rPr>
              <w:t>444,8</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006</w:t>
            </w:r>
            <w:r>
              <w:rPr>
                <w:spacing w:val="2"/>
                <w:sz w:val="24"/>
              </w:rPr>
              <w:t> </w:t>
            </w:r>
            <w:r>
              <w:rPr>
                <w:spacing w:val="-2"/>
                <w:sz w:val="24"/>
              </w:rPr>
              <w:t>444,8</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006</w:t>
            </w:r>
            <w:r>
              <w:rPr>
                <w:spacing w:val="2"/>
                <w:sz w:val="24"/>
              </w:rPr>
              <w:t> </w:t>
            </w:r>
            <w:r>
              <w:rPr>
                <w:spacing w:val="-2"/>
                <w:sz w:val="24"/>
              </w:rPr>
              <w:t>444,8</w:t>
            </w:r>
          </w:p>
        </w:tc>
        <w:tc>
          <w:tcPr>
            <w:tcW w:w="1824" w:type="dxa"/>
          </w:tcPr>
          <w:p>
            <w:pPr>
              <w:pStyle w:val="TableParagraph"/>
              <w:spacing w:line="272" w:lineRule="exact"/>
              <w:ind w:left="117" w:right="115"/>
              <w:jc w:val="center"/>
              <w:rPr>
                <w:sz w:val="24"/>
              </w:rPr>
            </w:pPr>
            <w:r>
              <w:rPr>
                <w:sz w:val="24"/>
              </w:rPr>
              <w:t>3</w:t>
            </w:r>
            <w:r>
              <w:rPr>
                <w:spacing w:val="2"/>
                <w:sz w:val="24"/>
              </w:rPr>
              <w:t> </w:t>
            </w:r>
            <w:r>
              <w:rPr>
                <w:sz w:val="24"/>
              </w:rPr>
              <w:t>019</w:t>
            </w:r>
            <w:r>
              <w:rPr>
                <w:spacing w:val="2"/>
                <w:sz w:val="24"/>
              </w:rPr>
              <w:t> </w:t>
            </w:r>
            <w:r>
              <w:rPr>
                <w:spacing w:val="-2"/>
                <w:sz w:val="24"/>
              </w:rPr>
              <w:t>334,4</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153" w:right="149" w:firstLine="2"/>
              <w:jc w:val="center"/>
              <w:rPr>
                <w:sz w:val="24"/>
              </w:rPr>
            </w:pPr>
            <w:r>
              <w:rPr>
                <w:sz w:val="24"/>
              </w:rPr>
              <w:t>Компенсация за медицинское обслуживание</w:t>
            </w:r>
            <w:r>
              <w:rPr>
                <w:spacing w:val="-15"/>
                <w:sz w:val="24"/>
              </w:rPr>
              <w:t> </w:t>
            </w:r>
            <w:r>
              <w:rPr>
                <w:sz w:val="24"/>
              </w:rPr>
              <w:t>государственным гражданским служащим города</w:t>
            </w:r>
          </w:p>
          <w:p>
            <w:pPr>
              <w:pStyle w:val="TableParagraph"/>
              <w:spacing w:line="271" w:lineRule="exact"/>
              <w:ind w:left="93" w:right="90"/>
              <w:jc w:val="center"/>
              <w:rPr>
                <w:sz w:val="24"/>
              </w:rPr>
            </w:pPr>
            <w:r>
              <w:rPr>
                <w:sz w:val="24"/>
              </w:rPr>
              <w:t>Москвы,</w:t>
            </w:r>
            <w:r>
              <w:rPr>
                <w:spacing w:val="1"/>
                <w:sz w:val="24"/>
              </w:rPr>
              <w:t> </w:t>
            </w:r>
            <w:r>
              <w:rPr>
                <w:sz w:val="24"/>
              </w:rPr>
              <w:t>вышедшим</w:t>
            </w:r>
            <w:r>
              <w:rPr>
                <w:spacing w:val="1"/>
                <w:sz w:val="24"/>
              </w:rPr>
              <w:t> </w:t>
            </w:r>
            <w:r>
              <w:rPr>
                <w:sz w:val="24"/>
              </w:rPr>
              <w:t>на</w:t>
            </w:r>
            <w:r>
              <w:rPr>
                <w:spacing w:val="-3"/>
                <w:sz w:val="24"/>
              </w:rPr>
              <w:t> </w:t>
            </w:r>
            <w:r>
              <w:rPr>
                <w:spacing w:val="-2"/>
                <w:sz w:val="24"/>
              </w:rPr>
              <w:t>пенсию</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0"/>
              <w:jc w:val="center"/>
              <w:rPr>
                <w:sz w:val="24"/>
              </w:rPr>
            </w:pPr>
            <w:r>
              <w:rPr>
                <w:sz w:val="24"/>
              </w:rPr>
              <w:t>752</w:t>
            </w:r>
            <w:r>
              <w:rPr>
                <w:spacing w:val="2"/>
                <w:sz w:val="24"/>
              </w:rPr>
              <w:t> </w:t>
            </w:r>
            <w:r>
              <w:rPr>
                <w:spacing w:val="-2"/>
                <w:sz w:val="24"/>
              </w:rPr>
              <w:t>856,9</w:t>
            </w:r>
          </w:p>
        </w:tc>
        <w:tc>
          <w:tcPr>
            <w:tcW w:w="1819" w:type="dxa"/>
          </w:tcPr>
          <w:p>
            <w:pPr>
              <w:pStyle w:val="TableParagraph"/>
              <w:spacing w:line="258" w:lineRule="exact"/>
              <w:ind w:left="200" w:right="189"/>
              <w:jc w:val="center"/>
              <w:rPr>
                <w:sz w:val="24"/>
              </w:rPr>
            </w:pPr>
            <w:r>
              <w:rPr>
                <w:sz w:val="24"/>
              </w:rPr>
              <w:t>752</w:t>
            </w:r>
            <w:r>
              <w:rPr>
                <w:spacing w:val="2"/>
                <w:sz w:val="24"/>
              </w:rPr>
              <w:t> </w:t>
            </w:r>
            <w:r>
              <w:rPr>
                <w:spacing w:val="-2"/>
                <w:sz w:val="24"/>
              </w:rPr>
              <w:t>856,9</w:t>
            </w:r>
          </w:p>
        </w:tc>
        <w:tc>
          <w:tcPr>
            <w:tcW w:w="1819" w:type="dxa"/>
          </w:tcPr>
          <w:p>
            <w:pPr>
              <w:pStyle w:val="TableParagraph"/>
              <w:spacing w:line="258" w:lineRule="exact"/>
              <w:ind w:left="200" w:right="189"/>
              <w:jc w:val="center"/>
              <w:rPr>
                <w:sz w:val="24"/>
              </w:rPr>
            </w:pPr>
            <w:r>
              <w:rPr>
                <w:sz w:val="24"/>
              </w:rPr>
              <w:t>752</w:t>
            </w:r>
            <w:r>
              <w:rPr>
                <w:spacing w:val="2"/>
                <w:sz w:val="24"/>
              </w:rPr>
              <w:t> </w:t>
            </w:r>
            <w:r>
              <w:rPr>
                <w:spacing w:val="-2"/>
                <w:sz w:val="24"/>
              </w:rPr>
              <w:t>856,9</w:t>
            </w:r>
          </w:p>
        </w:tc>
        <w:tc>
          <w:tcPr>
            <w:tcW w:w="1824" w:type="dxa"/>
          </w:tcPr>
          <w:p>
            <w:pPr>
              <w:pStyle w:val="TableParagraph"/>
              <w:spacing w:line="258" w:lineRule="exact"/>
              <w:ind w:left="117" w:right="115"/>
              <w:jc w:val="center"/>
              <w:rPr>
                <w:sz w:val="24"/>
              </w:rPr>
            </w:pPr>
            <w:r>
              <w:rPr>
                <w:sz w:val="24"/>
              </w:rPr>
              <w:t>2</w:t>
            </w:r>
            <w:r>
              <w:rPr>
                <w:spacing w:val="2"/>
                <w:sz w:val="24"/>
              </w:rPr>
              <w:t> </w:t>
            </w:r>
            <w:r>
              <w:rPr>
                <w:sz w:val="24"/>
              </w:rPr>
              <w:t>258</w:t>
            </w:r>
            <w:r>
              <w:rPr>
                <w:spacing w:val="2"/>
                <w:sz w:val="24"/>
              </w:rPr>
              <w:t> </w:t>
            </w:r>
            <w:r>
              <w:rPr>
                <w:spacing w:val="-2"/>
                <w:sz w:val="24"/>
              </w:rPr>
              <w:t>570,7</w:t>
            </w:r>
          </w:p>
        </w:tc>
      </w:tr>
      <w:tr>
        <w:trPr>
          <w:trHeight w:val="829"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73" w:lineRule="exact"/>
              <w:ind w:left="375"/>
              <w:rPr>
                <w:sz w:val="24"/>
              </w:rPr>
            </w:pPr>
            <w:r>
              <w:rPr>
                <w:spacing w:val="-5"/>
                <w:sz w:val="24"/>
              </w:rPr>
              <w:t>148</w:t>
            </w:r>
          </w:p>
        </w:tc>
        <w:tc>
          <w:tcPr>
            <w:tcW w:w="1401" w:type="dxa"/>
            <w:tcBorders>
              <w:bottom w:val="nil"/>
            </w:tcBorders>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Borders>
              <w:bottom w:val="nil"/>
            </w:tcBorders>
          </w:tcPr>
          <w:p>
            <w:pPr>
              <w:pStyle w:val="TableParagraph"/>
              <w:spacing w:line="272" w:lineRule="exact"/>
              <w:ind w:left="200" w:right="190"/>
              <w:jc w:val="center"/>
              <w:rPr>
                <w:sz w:val="24"/>
              </w:rPr>
            </w:pPr>
            <w:r>
              <w:rPr>
                <w:sz w:val="24"/>
              </w:rPr>
              <w:t>752</w:t>
            </w:r>
            <w:r>
              <w:rPr>
                <w:spacing w:val="2"/>
                <w:sz w:val="24"/>
              </w:rPr>
              <w:t> </w:t>
            </w:r>
            <w:r>
              <w:rPr>
                <w:spacing w:val="-2"/>
                <w:sz w:val="24"/>
              </w:rPr>
              <w:t>856,9</w:t>
            </w:r>
          </w:p>
        </w:tc>
        <w:tc>
          <w:tcPr>
            <w:tcW w:w="1819" w:type="dxa"/>
            <w:tcBorders>
              <w:bottom w:val="nil"/>
            </w:tcBorders>
          </w:tcPr>
          <w:p>
            <w:pPr>
              <w:pStyle w:val="TableParagraph"/>
              <w:spacing w:line="272" w:lineRule="exact"/>
              <w:ind w:left="200" w:right="189"/>
              <w:jc w:val="center"/>
              <w:rPr>
                <w:sz w:val="24"/>
              </w:rPr>
            </w:pPr>
            <w:r>
              <w:rPr>
                <w:sz w:val="24"/>
              </w:rPr>
              <w:t>752</w:t>
            </w:r>
            <w:r>
              <w:rPr>
                <w:spacing w:val="2"/>
                <w:sz w:val="24"/>
              </w:rPr>
              <w:t> </w:t>
            </w:r>
            <w:r>
              <w:rPr>
                <w:spacing w:val="-2"/>
                <w:sz w:val="24"/>
              </w:rPr>
              <w:t>856,9</w:t>
            </w:r>
          </w:p>
        </w:tc>
        <w:tc>
          <w:tcPr>
            <w:tcW w:w="1819" w:type="dxa"/>
            <w:tcBorders>
              <w:bottom w:val="nil"/>
            </w:tcBorders>
          </w:tcPr>
          <w:p>
            <w:pPr>
              <w:pStyle w:val="TableParagraph"/>
              <w:spacing w:line="272" w:lineRule="exact"/>
              <w:ind w:left="200" w:right="189"/>
              <w:jc w:val="center"/>
              <w:rPr>
                <w:sz w:val="24"/>
              </w:rPr>
            </w:pPr>
            <w:r>
              <w:rPr>
                <w:sz w:val="24"/>
              </w:rPr>
              <w:t>752</w:t>
            </w:r>
            <w:r>
              <w:rPr>
                <w:spacing w:val="2"/>
                <w:sz w:val="24"/>
              </w:rPr>
              <w:t> </w:t>
            </w:r>
            <w:r>
              <w:rPr>
                <w:spacing w:val="-2"/>
                <w:sz w:val="24"/>
              </w:rPr>
              <w:t>856,9</w:t>
            </w:r>
          </w:p>
        </w:tc>
        <w:tc>
          <w:tcPr>
            <w:tcW w:w="1824" w:type="dxa"/>
            <w:tcBorders>
              <w:bottom w:val="nil"/>
            </w:tcBorders>
          </w:tcPr>
          <w:p>
            <w:pPr>
              <w:pStyle w:val="TableParagraph"/>
              <w:spacing w:line="272" w:lineRule="exact"/>
              <w:ind w:left="117" w:right="115"/>
              <w:jc w:val="center"/>
              <w:rPr>
                <w:sz w:val="24"/>
              </w:rPr>
            </w:pPr>
            <w:r>
              <w:rPr>
                <w:sz w:val="24"/>
              </w:rPr>
              <w:t>2</w:t>
            </w:r>
            <w:r>
              <w:rPr>
                <w:spacing w:val="2"/>
                <w:sz w:val="24"/>
              </w:rPr>
              <w:t> </w:t>
            </w:r>
            <w:r>
              <w:rPr>
                <w:sz w:val="24"/>
              </w:rPr>
              <w:t>258</w:t>
            </w:r>
            <w:r>
              <w:rPr>
                <w:spacing w:val="2"/>
                <w:sz w:val="24"/>
              </w:rPr>
              <w:t> </w:t>
            </w:r>
            <w:r>
              <w:rPr>
                <w:spacing w:val="-2"/>
                <w:sz w:val="24"/>
              </w:rPr>
              <w:t>570,7</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278" w:hRule="atLeast"/>
        </w:trPr>
        <w:tc>
          <w:tcPr>
            <w:tcW w:w="2102" w:type="dxa"/>
            <w:vMerge w:val="restart"/>
          </w:tcPr>
          <w:p>
            <w:pPr>
              <w:pStyle w:val="TableParagraph"/>
              <w:rPr>
                <w:sz w:val="24"/>
              </w:rPr>
            </w:pPr>
          </w:p>
        </w:tc>
        <w:tc>
          <w:tcPr>
            <w:tcW w:w="3638" w:type="dxa"/>
            <w:vMerge w:val="restart"/>
          </w:tcPr>
          <w:p>
            <w:pPr>
              <w:pStyle w:val="TableParagraph"/>
              <w:ind w:left="129" w:right="124" w:hanging="1"/>
              <w:jc w:val="center"/>
              <w:rPr>
                <w:sz w:val="24"/>
              </w:rPr>
            </w:pPr>
            <w:r>
              <w:rPr>
                <w:sz w:val="24"/>
              </w:rPr>
              <w:t>Ежемесячная денежная выплата федеральным льготным категориям</w:t>
            </w:r>
            <w:r>
              <w:rPr>
                <w:spacing w:val="-15"/>
                <w:sz w:val="24"/>
              </w:rPr>
              <w:t> </w:t>
            </w:r>
            <w:r>
              <w:rPr>
                <w:sz w:val="24"/>
              </w:rPr>
              <w:t>граждан-ветеранам</w:t>
            </w:r>
            <w:r>
              <w:rPr>
                <w:spacing w:val="-15"/>
                <w:sz w:val="24"/>
              </w:rPr>
              <w:t> </w:t>
            </w:r>
            <w:r>
              <w:rPr>
                <w:sz w:val="24"/>
              </w:rPr>
              <w:t>в соответствии с </w:t>
            </w:r>
            <w:r>
              <w:rPr>
                <w:spacing w:val="-2"/>
                <w:sz w:val="24"/>
              </w:rPr>
              <w:t>законодательством</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3</w:t>
            </w:r>
            <w:r>
              <w:rPr>
                <w:spacing w:val="2"/>
                <w:sz w:val="24"/>
              </w:rPr>
              <w:t> </w:t>
            </w:r>
            <w:r>
              <w:rPr>
                <w:sz w:val="24"/>
              </w:rPr>
              <w:t>392</w:t>
            </w:r>
            <w:r>
              <w:rPr>
                <w:spacing w:val="2"/>
                <w:sz w:val="24"/>
              </w:rPr>
              <w:t> </w:t>
            </w:r>
            <w:r>
              <w:rPr>
                <w:spacing w:val="-2"/>
                <w:sz w:val="24"/>
              </w:rPr>
              <w:t>793,7</w:t>
            </w:r>
          </w:p>
        </w:tc>
        <w:tc>
          <w:tcPr>
            <w:tcW w:w="1819" w:type="dxa"/>
          </w:tcPr>
          <w:p>
            <w:pPr>
              <w:pStyle w:val="TableParagraph"/>
              <w:spacing w:line="258" w:lineRule="exact"/>
              <w:ind w:left="200" w:right="194"/>
              <w:jc w:val="center"/>
              <w:rPr>
                <w:sz w:val="24"/>
              </w:rPr>
            </w:pPr>
            <w:r>
              <w:rPr>
                <w:sz w:val="24"/>
              </w:rPr>
              <w:t>3</w:t>
            </w:r>
            <w:r>
              <w:rPr>
                <w:spacing w:val="2"/>
                <w:sz w:val="24"/>
              </w:rPr>
              <w:t> </w:t>
            </w:r>
            <w:r>
              <w:rPr>
                <w:sz w:val="24"/>
              </w:rPr>
              <w:t>469</w:t>
            </w:r>
            <w:r>
              <w:rPr>
                <w:spacing w:val="2"/>
                <w:sz w:val="24"/>
              </w:rPr>
              <w:t> </w:t>
            </w:r>
            <w:r>
              <w:rPr>
                <w:spacing w:val="-2"/>
                <w:sz w:val="24"/>
              </w:rPr>
              <w:t>908,0</w:t>
            </w:r>
          </w:p>
        </w:tc>
        <w:tc>
          <w:tcPr>
            <w:tcW w:w="1819" w:type="dxa"/>
          </w:tcPr>
          <w:p>
            <w:pPr>
              <w:pStyle w:val="TableParagraph"/>
              <w:spacing w:line="258" w:lineRule="exact"/>
              <w:ind w:left="200" w:right="194"/>
              <w:jc w:val="center"/>
              <w:rPr>
                <w:sz w:val="24"/>
              </w:rPr>
            </w:pPr>
            <w:r>
              <w:rPr>
                <w:sz w:val="24"/>
              </w:rPr>
              <w:t>3</w:t>
            </w:r>
            <w:r>
              <w:rPr>
                <w:spacing w:val="2"/>
                <w:sz w:val="24"/>
              </w:rPr>
              <w:t> </w:t>
            </w:r>
            <w:r>
              <w:rPr>
                <w:sz w:val="24"/>
              </w:rPr>
              <w:t>580</w:t>
            </w:r>
            <w:r>
              <w:rPr>
                <w:spacing w:val="2"/>
                <w:sz w:val="24"/>
              </w:rPr>
              <w:t> </w:t>
            </w:r>
            <w:r>
              <w:rPr>
                <w:spacing w:val="-2"/>
                <w:sz w:val="24"/>
              </w:rPr>
              <w:t>417,1</w:t>
            </w:r>
          </w:p>
        </w:tc>
        <w:tc>
          <w:tcPr>
            <w:tcW w:w="1824" w:type="dxa"/>
          </w:tcPr>
          <w:p>
            <w:pPr>
              <w:pStyle w:val="TableParagraph"/>
              <w:spacing w:line="258" w:lineRule="exact"/>
              <w:ind w:left="117" w:right="111"/>
              <w:jc w:val="center"/>
              <w:rPr>
                <w:sz w:val="24"/>
              </w:rPr>
            </w:pPr>
            <w:r>
              <w:rPr>
                <w:sz w:val="24"/>
              </w:rPr>
              <w:t>10</w:t>
            </w:r>
            <w:r>
              <w:rPr>
                <w:spacing w:val="2"/>
                <w:sz w:val="24"/>
              </w:rPr>
              <w:t> </w:t>
            </w:r>
            <w:r>
              <w:rPr>
                <w:sz w:val="24"/>
              </w:rPr>
              <w:t>443</w:t>
            </w:r>
            <w:r>
              <w:rPr>
                <w:spacing w:val="2"/>
                <w:sz w:val="24"/>
              </w:rPr>
              <w:t> </w:t>
            </w:r>
            <w:r>
              <w:rPr>
                <w:spacing w:val="-2"/>
                <w:sz w:val="24"/>
              </w:rPr>
              <w:t>118,8</w:t>
            </w:r>
          </w:p>
        </w:tc>
      </w:tr>
      <w:tr>
        <w:trPr>
          <w:trHeight w:val="1929"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25" w:right="117" w:hanging="3"/>
              <w:jc w:val="center"/>
              <w:rPr>
                <w:sz w:val="24"/>
              </w:rPr>
            </w:pPr>
            <w:r>
              <w:rPr>
                <w:spacing w:val="-2"/>
                <w:sz w:val="24"/>
              </w:rPr>
              <w:t>средства бюджетов государств енных внебюджет </w:t>
            </w:r>
            <w:r>
              <w:rPr>
                <w:spacing w:val="-4"/>
                <w:sz w:val="24"/>
              </w:rPr>
              <w:t>ных</w:t>
            </w:r>
          </w:p>
          <w:p>
            <w:pPr>
              <w:pStyle w:val="TableParagraph"/>
              <w:spacing w:line="257" w:lineRule="exact"/>
              <w:ind w:left="148" w:right="144"/>
              <w:jc w:val="center"/>
              <w:rPr>
                <w:sz w:val="24"/>
              </w:rPr>
            </w:pPr>
            <w:r>
              <w:rPr>
                <w:spacing w:val="-2"/>
                <w:sz w:val="24"/>
              </w:rPr>
              <w:t>фондов</w:t>
            </w:r>
          </w:p>
        </w:tc>
        <w:tc>
          <w:tcPr>
            <w:tcW w:w="1819" w:type="dxa"/>
          </w:tcPr>
          <w:p>
            <w:pPr>
              <w:pStyle w:val="TableParagraph"/>
              <w:spacing w:line="273" w:lineRule="exact"/>
              <w:ind w:left="200" w:right="194"/>
              <w:jc w:val="center"/>
              <w:rPr>
                <w:sz w:val="24"/>
              </w:rPr>
            </w:pPr>
            <w:r>
              <w:rPr>
                <w:sz w:val="24"/>
              </w:rPr>
              <w:t>3</w:t>
            </w:r>
            <w:r>
              <w:rPr>
                <w:spacing w:val="2"/>
                <w:sz w:val="24"/>
              </w:rPr>
              <w:t> </w:t>
            </w:r>
            <w:r>
              <w:rPr>
                <w:sz w:val="24"/>
              </w:rPr>
              <w:t>392</w:t>
            </w:r>
            <w:r>
              <w:rPr>
                <w:spacing w:val="2"/>
                <w:sz w:val="24"/>
              </w:rPr>
              <w:t> </w:t>
            </w:r>
            <w:r>
              <w:rPr>
                <w:spacing w:val="-2"/>
                <w:sz w:val="24"/>
              </w:rPr>
              <w:t>793,7</w:t>
            </w:r>
          </w:p>
        </w:tc>
        <w:tc>
          <w:tcPr>
            <w:tcW w:w="1819" w:type="dxa"/>
          </w:tcPr>
          <w:p>
            <w:pPr>
              <w:pStyle w:val="TableParagraph"/>
              <w:spacing w:line="273" w:lineRule="exact"/>
              <w:ind w:left="200" w:right="194"/>
              <w:jc w:val="center"/>
              <w:rPr>
                <w:sz w:val="24"/>
              </w:rPr>
            </w:pPr>
            <w:r>
              <w:rPr>
                <w:sz w:val="24"/>
              </w:rPr>
              <w:t>3</w:t>
            </w:r>
            <w:r>
              <w:rPr>
                <w:spacing w:val="2"/>
                <w:sz w:val="24"/>
              </w:rPr>
              <w:t> </w:t>
            </w:r>
            <w:r>
              <w:rPr>
                <w:sz w:val="24"/>
              </w:rPr>
              <w:t>469</w:t>
            </w:r>
            <w:r>
              <w:rPr>
                <w:spacing w:val="2"/>
                <w:sz w:val="24"/>
              </w:rPr>
              <w:t> </w:t>
            </w:r>
            <w:r>
              <w:rPr>
                <w:spacing w:val="-2"/>
                <w:sz w:val="24"/>
              </w:rPr>
              <w:t>908,0</w:t>
            </w:r>
          </w:p>
        </w:tc>
        <w:tc>
          <w:tcPr>
            <w:tcW w:w="1819" w:type="dxa"/>
          </w:tcPr>
          <w:p>
            <w:pPr>
              <w:pStyle w:val="TableParagraph"/>
              <w:spacing w:line="273" w:lineRule="exact"/>
              <w:ind w:left="200" w:right="194"/>
              <w:jc w:val="center"/>
              <w:rPr>
                <w:sz w:val="24"/>
              </w:rPr>
            </w:pPr>
            <w:r>
              <w:rPr>
                <w:sz w:val="24"/>
              </w:rPr>
              <w:t>3</w:t>
            </w:r>
            <w:r>
              <w:rPr>
                <w:spacing w:val="2"/>
                <w:sz w:val="24"/>
              </w:rPr>
              <w:t> </w:t>
            </w:r>
            <w:r>
              <w:rPr>
                <w:sz w:val="24"/>
              </w:rPr>
              <w:t>580</w:t>
            </w:r>
            <w:r>
              <w:rPr>
                <w:spacing w:val="2"/>
                <w:sz w:val="24"/>
              </w:rPr>
              <w:t> </w:t>
            </w:r>
            <w:r>
              <w:rPr>
                <w:spacing w:val="-2"/>
                <w:sz w:val="24"/>
              </w:rPr>
              <w:t>417,1</w:t>
            </w:r>
          </w:p>
        </w:tc>
        <w:tc>
          <w:tcPr>
            <w:tcW w:w="1824" w:type="dxa"/>
          </w:tcPr>
          <w:p>
            <w:pPr>
              <w:pStyle w:val="TableParagraph"/>
              <w:spacing w:line="273" w:lineRule="exact"/>
              <w:ind w:left="117" w:right="110"/>
              <w:jc w:val="center"/>
              <w:rPr>
                <w:sz w:val="24"/>
              </w:rPr>
            </w:pPr>
            <w:r>
              <w:rPr>
                <w:sz w:val="24"/>
              </w:rPr>
              <w:t>10</w:t>
            </w:r>
            <w:r>
              <w:rPr>
                <w:spacing w:val="2"/>
                <w:sz w:val="24"/>
              </w:rPr>
              <w:t> </w:t>
            </w:r>
            <w:r>
              <w:rPr>
                <w:sz w:val="24"/>
              </w:rPr>
              <w:t>443</w:t>
            </w:r>
            <w:r>
              <w:rPr>
                <w:spacing w:val="2"/>
                <w:sz w:val="24"/>
              </w:rPr>
              <w:t> </w:t>
            </w:r>
            <w:r>
              <w:rPr>
                <w:spacing w:val="-2"/>
                <w:sz w:val="24"/>
              </w:rPr>
              <w:t>118,8</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spacing w:line="242" w:lineRule="auto"/>
              <w:ind w:left="566" w:right="513" w:hanging="44"/>
              <w:rPr>
                <w:sz w:val="24"/>
              </w:rPr>
            </w:pPr>
            <w:r>
              <w:rPr>
                <w:sz w:val="24"/>
              </w:rPr>
              <w:t>Пенсионное</w:t>
            </w:r>
            <w:r>
              <w:rPr>
                <w:spacing w:val="-15"/>
                <w:sz w:val="24"/>
              </w:rPr>
              <w:t> </w:t>
            </w:r>
            <w:r>
              <w:rPr>
                <w:sz w:val="24"/>
              </w:rPr>
              <w:t>обеспечение жителей</w:t>
            </w:r>
            <w:r>
              <w:rPr>
                <w:spacing w:val="-5"/>
                <w:sz w:val="24"/>
              </w:rPr>
              <w:t> </w:t>
            </w:r>
            <w:r>
              <w:rPr>
                <w:sz w:val="24"/>
              </w:rPr>
              <w:t>города</w:t>
            </w:r>
            <w:r>
              <w:rPr>
                <w:spacing w:val="-2"/>
                <w:sz w:val="24"/>
              </w:rPr>
              <w:t> Москвы</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647</w:t>
            </w:r>
            <w:r>
              <w:rPr>
                <w:spacing w:val="2"/>
                <w:sz w:val="24"/>
              </w:rPr>
              <w:t> </w:t>
            </w:r>
            <w:r>
              <w:rPr>
                <w:sz w:val="24"/>
              </w:rPr>
              <w:t>758</w:t>
            </w:r>
            <w:r>
              <w:rPr>
                <w:spacing w:val="2"/>
                <w:sz w:val="24"/>
              </w:rPr>
              <w:t> </w:t>
            </w:r>
            <w:r>
              <w:rPr>
                <w:spacing w:val="-2"/>
                <w:sz w:val="24"/>
              </w:rPr>
              <w:t>354,9</w:t>
            </w:r>
          </w:p>
        </w:tc>
        <w:tc>
          <w:tcPr>
            <w:tcW w:w="1819" w:type="dxa"/>
          </w:tcPr>
          <w:p>
            <w:pPr>
              <w:pStyle w:val="TableParagraph"/>
              <w:spacing w:line="258" w:lineRule="exact"/>
              <w:ind w:left="200" w:right="194"/>
              <w:jc w:val="center"/>
              <w:rPr>
                <w:sz w:val="24"/>
              </w:rPr>
            </w:pPr>
            <w:r>
              <w:rPr>
                <w:sz w:val="24"/>
              </w:rPr>
              <w:t>691</w:t>
            </w:r>
            <w:r>
              <w:rPr>
                <w:spacing w:val="2"/>
                <w:sz w:val="24"/>
              </w:rPr>
              <w:t> </w:t>
            </w:r>
            <w:r>
              <w:rPr>
                <w:sz w:val="24"/>
              </w:rPr>
              <w:t>269</w:t>
            </w:r>
            <w:r>
              <w:rPr>
                <w:spacing w:val="2"/>
                <w:sz w:val="24"/>
              </w:rPr>
              <w:t> </w:t>
            </w:r>
            <w:r>
              <w:rPr>
                <w:spacing w:val="-2"/>
                <w:sz w:val="24"/>
              </w:rPr>
              <w:t>072,1</w:t>
            </w:r>
          </w:p>
        </w:tc>
        <w:tc>
          <w:tcPr>
            <w:tcW w:w="1819" w:type="dxa"/>
          </w:tcPr>
          <w:p>
            <w:pPr>
              <w:pStyle w:val="TableParagraph"/>
              <w:spacing w:line="258" w:lineRule="exact"/>
              <w:ind w:left="200" w:right="194"/>
              <w:jc w:val="center"/>
              <w:rPr>
                <w:sz w:val="24"/>
              </w:rPr>
            </w:pPr>
            <w:r>
              <w:rPr>
                <w:sz w:val="24"/>
              </w:rPr>
              <w:t>728 </w:t>
            </w:r>
            <w:r>
              <w:rPr>
                <w:spacing w:val="-2"/>
                <w:sz w:val="24"/>
              </w:rPr>
              <w:t>931264,6</w:t>
            </w:r>
          </w:p>
        </w:tc>
        <w:tc>
          <w:tcPr>
            <w:tcW w:w="1824" w:type="dxa"/>
          </w:tcPr>
          <w:p>
            <w:pPr>
              <w:pStyle w:val="TableParagraph"/>
              <w:spacing w:line="258" w:lineRule="exact"/>
              <w:ind w:left="116" w:right="115"/>
              <w:jc w:val="center"/>
              <w:rPr>
                <w:sz w:val="24"/>
              </w:rPr>
            </w:pPr>
            <w:r>
              <w:rPr>
                <w:sz w:val="24"/>
              </w:rPr>
              <w:t>2</w:t>
            </w:r>
            <w:r>
              <w:rPr>
                <w:spacing w:val="2"/>
                <w:sz w:val="24"/>
              </w:rPr>
              <w:t> </w:t>
            </w:r>
            <w:r>
              <w:rPr>
                <w:sz w:val="24"/>
              </w:rPr>
              <w:t>067</w:t>
            </w:r>
            <w:r>
              <w:rPr>
                <w:spacing w:val="2"/>
                <w:sz w:val="24"/>
              </w:rPr>
              <w:t> </w:t>
            </w:r>
            <w:r>
              <w:rPr>
                <w:sz w:val="24"/>
              </w:rPr>
              <w:t>958</w:t>
            </w:r>
            <w:r>
              <w:rPr>
                <w:spacing w:val="-3"/>
                <w:sz w:val="24"/>
              </w:rPr>
              <w:t> </w:t>
            </w:r>
            <w:r>
              <w:rPr>
                <w:spacing w:val="-4"/>
                <w:sz w:val="24"/>
              </w:rPr>
              <w:t>691,6</w:t>
            </w:r>
          </w:p>
        </w:tc>
      </w:tr>
      <w:tr>
        <w:trPr>
          <w:trHeight w:val="1929"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25" w:right="117" w:hanging="3"/>
              <w:jc w:val="center"/>
              <w:rPr>
                <w:sz w:val="24"/>
              </w:rPr>
            </w:pPr>
            <w:r>
              <w:rPr>
                <w:spacing w:val="-2"/>
                <w:sz w:val="24"/>
              </w:rPr>
              <w:t>средства бюджетов государств енных внебюджет </w:t>
            </w:r>
            <w:r>
              <w:rPr>
                <w:spacing w:val="-4"/>
                <w:sz w:val="24"/>
              </w:rPr>
              <w:t>ных</w:t>
            </w:r>
          </w:p>
          <w:p>
            <w:pPr>
              <w:pStyle w:val="TableParagraph"/>
              <w:spacing w:line="257" w:lineRule="exact"/>
              <w:ind w:left="148" w:right="144"/>
              <w:jc w:val="center"/>
              <w:rPr>
                <w:sz w:val="24"/>
              </w:rPr>
            </w:pPr>
            <w:r>
              <w:rPr>
                <w:spacing w:val="-2"/>
                <w:sz w:val="24"/>
              </w:rPr>
              <w:t>фондов</w:t>
            </w:r>
          </w:p>
        </w:tc>
        <w:tc>
          <w:tcPr>
            <w:tcW w:w="1819" w:type="dxa"/>
          </w:tcPr>
          <w:p>
            <w:pPr>
              <w:pStyle w:val="TableParagraph"/>
              <w:spacing w:line="273" w:lineRule="exact"/>
              <w:ind w:left="200" w:right="194"/>
              <w:jc w:val="center"/>
              <w:rPr>
                <w:sz w:val="24"/>
              </w:rPr>
            </w:pPr>
            <w:r>
              <w:rPr>
                <w:sz w:val="24"/>
              </w:rPr>
              <w:t>647</w:t>
            </w:r>
            <w:r>
              <w:rPr>
                <w:spacing w:val="2"/>
                <w:sz w:val="24"/>
              </w:rPr>
              <w:t> </w:t>
            </w:r>
            <w:r>
              <w:rPr>
                <w:sz w:val="24"/>
              </w:rPr>
              <w:t>758</w:t>
            </w:r>
            <w:r>
              <w:rPr>
                <w:spacing w:val="2"/>
                <w:sz w:val="24"/>
              </w:rPr>
              <w:t> </w:t>
            </w:r>
            <w:r>
              <w:rPr>
                <w:spacing w:val="-2"/>
                <w:sz w:val="24"/>
              </w:rPr>
              <w:t>354,9</w:t>
            </w:r>
          </w:p>
        </w:tc>
        <w:tc>
          <w:tcPr>
            <w:tcW w:w="1819" w:type="dxa"/>
          </w:tcPr>
          <w:p>
            <w:pPr>
              <w:pStyle w:val="TableParagraph"/>
              <w:spacing w:line="273" w:lineRule="exact"/>
              <w:ind w:left="200" w:right="194"/>
              <w:jc w:val="center"/>
              <w:rPr>
                <w:sz w:val="24"/>
              </w:rPr>
            </w:pPr>
            <w:r>
              <w:rPr>
                <w:sz w:val="24"/>
              </w:rPr>
              <w:t>691</w:t>
            </w:r>
            <w:r>
              <w:rPr>
                <w:spacing w:val="2"/>
                <w:sz w:val="24"/>
              </w:rPr>
              <w:t> </w:t>
            </w:r>
            <w:r>
              <w:rPr>
                <w:sz w:val="24"/>
              </w:rPr>
              <w:t>269</w:t>
            </w:r>
            <w:r>
              <w:rPr>
                <w:spacing w:val="2"/>
                <w:sz w:val="24"/>
              </w:rPr>
              <w:t> </w:t>
            </w:r>
            <w:r>
              <w:rPr>
                <w:spacing w:val="-2"/>
                <w:sz w:val="24"/>
              </w:rPr>
              <w:t>072,1</w:t>
            </w:r>
          </w:p>
        </w:tc>
        <w:tc>
          <w:tcPr>
            <w:tcW w:w="1819" w:type="dxa"/>
          </w:tcPr>
          <w:p>
            <w:pPr>
              <w:pStyle w:val="TableParagraph"/>
              <w:spacing w:line="273" w:lineRule="exact"/>
              <w:ind w:left="200" w:right="194"/>
              <w:jc w:val="center"/>
              <w:rPr>
                <w:sz w:val="24"/>
              </w:rPr>
            </w:pPr>
            <w:r>
              <w:rPr>
                <w:sz w:val="24"/>
              </w:rPr>
              <w:t>728 </w:t>
            </w:r>
            <w:r>
              <w:rPr>
                <w:spacing w:val="-2"/>
                <w:sz w:val="24"/>
              </w:rPr>
              <w:t>931264,6</w:t>
            </w:r>
          </w:p>
        </w:tc>
        <w:tc>
          <w:tcPr>
            <w:tcW w:w="1824" w:type="dxa"/>
          </w:tcPr>
          <w:p>
            <w:pPr>
              <w:pStyle w:val="TableParagraph"/>
              <w:spacing w:line="273" w:lineRule="exact"/>
              <w:ind w:left="116" w:right="115"/>
              <w:jc w:val="center"/>
              <w:rPr>
                <w:sz w:val="24"/>
              </w:rPr>
            </w:pPr>
            <w:r>
              <w:rPr>
                <w:sz w:val="24"/>
              </w:rPr>
              <w:t>2</w:t>
            </w:r>
            <w:r>
              <w:rPr>
                <w:spacing w:val="2"/>
                <w:sz w:val="24"/>
              </w:rPr>
              <w:t> </w:t>
            </w:r>
            <w:r>
              <w:rPr>
                <w:sz w:val="24"/>
              </w:rPr>
              <w:t>067</w:t>
            </w:r>
            <w:r>
              <w:rPr>
                <w:spacing w:val="2"/>
                <w:sz w:val="24"/>
              </w:rPr>
              <w:t> </w:t>
            </w:r>
            <w:r>
              <w:rPr>
                <w:sz w:val="24"/>
              </w:rPr>
              <w:t>958</w:t>
            </w:r>
            <w:r>
              <w:rPr>
                <w:spacing w:val="-3"/>
                <w:sz w:val="24"/>
              </w:rPr>
              <w:t> </w:t>
            </w:r>
            <w:r>
              <w:rPr>
                <w:spacing w:val="-4"/>
                <w:sz w:val="24"/>
              </w:rPr>
              <w:t>691,6</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spacing w:line="242" w:lineRule="auto"/>
              <w:ind w:left="441" w:hanging="173"/>
              <w:rPr>
                <w:sz w:val="24"/>
              </w:rPr>
            </w:pPr>
            <w:r>
              <w:rPr>
                <w:sz w:val="24"/>
              </w:rPr>
              <w:t>Дополнительное</w:t>
            </w:r>
            <w:r>
              <w:rPr>
                <w:spacing w:val="-15"/>
                <w:sz w:val="24"/>
              </w:rPr>
              <w:t> </w:t>
            </w:r>
            <w:r>
              <w:rPr>
                <w:sz w:val="24"/>
              </w:rPr>
              <w:t>ежемесячное материальное обеспечение</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0"/>
              <w:jc w:val="center"/>
              <w:rPr>
                <w:sz w:val="24"/>
              </w:rPr>
            </w:pPr>
            <w:r>
              <w:rPr>
                <w:sz w:val="24"/>
              </w:rPr>
              <w:t>125</w:t>
            </w:r>
            <w:r>
              <w:rPr>
                <w:spacing w:val="2"/>
                <w:sz w:val="24"/>
              </w:rPr>
              <w:t> </w:t>
            </w:r>
            <w:r>
              <w:rPr>
                <w:spacing w:val="-2"/>
                <w:sz w:val="24"/>
              </w:rPr>
              <w:t>470,9</w:t>
            </w:r>
          </w:p>
        </w:tc>
        <w:tc>
          <w:tcPr>
            <w:tcW w:w="1819" w:type="dxa"/>
          </w:tcPr>
          <w:p>
            <w:pPr>
              <w:pStyle w:val="TableParagraph"/>
              <w:spacing w:line="258" w:lineRule="exact"/>
              <w:ind w:left="200" w:right="189"/>
              <w:jc w:val="center"/>
              <w:rPr>
                <w:sz w:val="24"/>
              </w:rPr>
            </w:pPr>
            <w:r>
              <w:rPr>
                <w:sz w:val="24"/>
              </w:rPr>
              <w:t>104</w:t>
            </w:r>
            <w:r>
              <w:rPr>
                <w:spacing w:val="2"/>
                <w:sz w:val="24"/>
              </w:rPr>
              <w:t> </w:t>
            </w:r>
            <w:r>
              <w:rPr>
                <w:spacing w:val="-2"/>
                <w:sz w:val="24"/>
              </w:rPr>
              <w:t>512,2</w:t>
            </w:r>
          </w:p>
        </w:tc>
        <w:tc>
          <w:tcPr>
            <w:tcW w:w="1819" w:type="dxa"/>
          </w:tcPr>
          <w:p>
            <w:pPr>
              <w:pStyle w:val="TableParagraph"/>
              <w:spacing w:line="258" w:lineRule="exact"/>
              <w:ind w:left="200" w:right="194"/>
              <w:jc w:val="center"/>
              <w:rPr>
                <w:sz w:val="24"/>
              </w:rPr>
            </w:pPr>
            <w:r>
              <w:rPr>
                <w:sz w:val="24"/>
              </w:rPr>
              <w:t>88</w:t>
            </w:r>
            <w:r>
              <w:rPr>
                <w:spacing w:val="2"/>
                <w:sz w:val="24"/>
              </w:rPr>
              <w:t> </w:t>
            </w:r>
            <w:r>
              <w:rPr>
                <w:spacing w:val="-2"/>
                <w:sz w:val="24"/>
              </w:rPr>
              <w:t>444,5</w:t>
            </w:r>
          </w:p>
        </w:tc>
        <w:tc>
          <w:tcPr>
            <w:tcW w:w="1824" w:type="dxa"/>
          </w:tcPr>
          <w:p>
            <w:pPr>
              <w:pStyle w:val="TableParagraph"/>
              <w:spacing w:line="258" w:lineRule="exact"/>
              <w:ind w:left="117" w:right="110"/>
              <w:jc w:val="center"/>
              <w:rPr>
                <w:sz w:val="24"/>
              </w:rPr>
            </w:pPr>
            <w:r>
              <w:rPr>
                <w:sz w:val="24"/>
              </w:rPr>
              <w:t>318</w:t>
            </w:r>
            <w:r>
              <w:rPr>
                <w:spacing w:val="2"/>
                <w:sz w:val="24"/>
              </w:rPr>
              <w:t> </w:t>
            </w:r>
            <w:r>
              <w:rPr>
                <w:spacing w:val="-2"/>
                <w:sz w:val="24"/>
              </w:rPr>
              <w:t>427,6</w:t>
            </w:r>
          </w:p>
        </w:tc>
      </w:tr>
      <w:tr>
        <w:trPr>
          <w:trHeight w:val="1929"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25" w:right="117" w:hanging="3"/>
              <w:jc w:val="center"/>
              <w:rPr>
                <w:sz w:val="24"/>
              </w:rPr>
            </w:pPr>
            <w:r>
              <w:rPr>
                <w:spacing w:val="-2"/>
                <w:sz w:val="24"/>
              </w:rPr>
              <w:t>средства бюджетов государств енных внебюджет </w:t>
            </w:r>
            <w:r>
              <w:rPr>
                <w:spacing w:val="-4"/>
                <w:sz w:val="24"/>
              </w:rPr>
              <w:t>ных</w:t>
            </w:r>
          </w:p>
          <w:p>
            <w:pPr>
              <w:pStyle w:val="TableParagraph"/>
              <w:spacing w:line="257" w:lineRule="exact"/>
              <w:ind w:left="148" w:right="144"/>
              <w:jc w:val="center"/>
              <w:rPr>
                <w:sz w:val="24"/>
              </w:rPr>
            </w:pPr>
            <w:r>
              <w:rPr>
                <w:spacing w:val="-2"/>
                <w:sz w:val="24"/>
              </w:rPr>
              <w:t>фондов</w:t>
            </w:r>
          </w:p>
        </w:tc>
        <w:tc>
          <w:tcPr>
            <w:tcW w:w="1819" w:type="dxa"/>
          </w:tcPr>
          <w:p>
            <w:pPr>
              <w:pStyle w:val="TableParagraph"/>
              <w:spacing w:line="273" w:lineRule="exact"/>
              <w:ind w:left="200" w:right="189"/>
              <w:jc w:val="center"/>
              <w:rPr>
                <w:sz w:val="24"/>
              </w:rPr>
            </w:pPr>
            <w:r>
              <w:rPr>
                <w:sz w:val="24"/>
              </w:rPr>
              <w:t>125</w:t>
            </w:r>
            <w:r>
              <w:rPr>
                <w:spacing w:val="2"/>
                <w:sz w:val="24"/>
              </w:rPr>
              <w:t> </w:t>
            </w:r>
            <w:r>
              <w:rPr>
                <w:spacing w:val="-2"/>
                <w:sz w:val="24"/>
              </w:rPr>
              <w:t>470,9</w:t>
            </w:r>
          </w:p>
        </w:tc>
        <w:tc>
          <w:tcPr>
            <w:tcW w:w="1819" w:type="dxa"/>
          </w:tcPr>
          <w:p>
            <w:pPr>
              <w:pStyle w:val="TableParagraph"/>
              <w:spacing w:line="273" w:lineRule="exact"/>
              <w:ind w:left="200" w:right="189"/>
              <w:jc w:val="center"/>
              <w:rPr>
                <w:sz w:val="24"/>
              </w:rPr>
            </w:pPr>
            <w:r>
              <w:rPr>
                <w:sz w:val="24"/>
              </w:rPr>
              <w:t>104</w:t>
            </w:r>
            <w:r>
              <w:rPr>
                <w:spacing w:val="2"/>
                <w:sz w:val="24"/>
              </w:rPr>
              <w:t> </w:t>
            </w:r>
            <w:r>
              <w:rPr>
                <w:spacing w:val="-2"/>
                <w:sz w:val="24"/>
              </w:rPr>
              <w:t>512,2</w:t>
            </w:r>
          </w:p>
        </w:tc>
        <w:tc>
          <w:tcPr>
            <w:tcW w:w="1819" w:type="dxa"/>
          </w:tcPr>
          <w:p>
            <w:pPr>
              <w:pStyle w:val="TableParagraph"/>
              <w:spacing w:line="273" w:lineRule="exact"/>
              <w:ind w:left="200" w:right="193"/>
              <w:jc w:val="center"/>
              <w:rPr>
                <w:sz w:val="24"/>
              </w:rPr>
            </w:pPr>
            <w:r>
              <w:rPr>
                <w:sz w:val="24"/>
              </w:rPr>
              <w:t>88</w:t>
            </w:r>
            <w:r>
              <w:rPr>
                <w:spacing w:val="2"/>
                <w:sz w:val="24"/>
              </w:rPr>
              <w:t> </w:t>
            </w:r>
            <w:r>
              <w:rPr>
                <w:spacing w:val="-2"/>
                <w:sz w:val="24"/>
              </w:rPr>
              <w:t>444,5</w:t>
            </w:r>
          </w:p>
        </w:tc>
        <w:tc>
          <w:tcPr>
            <w:tcW w:w="1824" w:type="dxa"/>
          </w:tcPr>
          <w:p>
            <w:pPr>
              <w:pStyle w:val="TableParagraph"/>
              <w:spacing w:line="273" w:lineRule="exact"/>
              <w:ind w:left="117" w:right="110"/>
              <w:jc w:val="center"/>
              <w:rPr>
                <w:sz w:val="24"/>
              </w:rPr>
            </w:pPr>
            <w:r>
              <w:rPr>
                <w:sz w:val="24"/>
              </w:rPr>
              <w:t>318</w:t>
            </w:r>
            <w:r>
              <w:rPr>
                <w:spacing w:val="2"/>
                <w:sz w:val="24"/>
              </w:rPr>
              <w:t> </w:t>
            </w:r>
            <w:r>
              <w:rPr>
                <w:spacing w:val="-2"/>
                <w:sz w:val="24"/>
              </w:rPr>
              <w:t>427,6</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spacing w:line="242" w:lineRule="auto"/>
              <w:ind w:left="317" w:hanging="24"/>
              <w:rPr>
                <w:sz w:val="24"/>
              </w:rPr>
            </w:pPr>
            <w:r>
              <w:rPr>
                <w:sz w:val="24"/>
              </w:rPr>
              <w:t>Меры</w:t>
            </w:r>
            <w:r>
              <w:rPr>
                <w:spacing w:val="-15"/>
                <w:sz w:val="24"/>
              </w:rPr>
              <w:t> </w:t>
            </w:r>
            <w:r>
              <w:rPr>
                <w:sz w:val="24"/>
              </w:rPr>
              <w:t>социальной</w:t>
            </w:r>
            <w:r>
              <w:rPr>
                <w:spacing w:val="-15"/>
                <w:sz w:val="24"/>
              </w:rPr>
              <w:t> </w:t>
            </w:r>
            <w:r>
              <w:rPr>
                <w:sz w:val="24"/>
              </w:rPr>
              <w:t>поддержки граждан</w:t>
            </w:r>
            <w:r>
              <w:rPr>
                <w:spacing w:val="-1"/>
                <w:sz w:val="24"/>
              </w:rPr>
              <w:t> </w:t>
            </w:r>
            <w:r>
              <w:rPr>
                <w:sz w:val="24"/>
              </w:rPr>
              <w:t>старшего</w:t>
            </w:r>
            <w:r>
              <w:rPr>
                <w:spacing w:val="-5"/>
                <w:sz w:val="24"/>
              </w:rPr>
              <w:t> </w:t>
            </w:r>
            <w:r>
              <w:rPr>
                <w:spacing w:val="-2"/>
                <w:sz w:val="24"/>
              </w:rPr>
              <w:t>поколения</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206</w:t>
            </w:r>
            <w:r>
              <w:rPr>
                <w:spacing w:val="2"/>
                <w:sz w:val="24"/>
              </w:rPr>
              <w:t> </w:t>
            </w:r>
            <w:r>
              <w:rPr>
                <w:sz w:val="24"/>
              </w:rPr>
              <w:t>007</w:t>
            </w:r>
            <w:r>
              <w:rPr>
                <w:spacing w:val="2"/>
                <w:sz w:val="24"/>
              </w:rPr>
              <w:t> </w:t>
            </w:r>
            <w:r>
              <w:rPr>
                <w:spacing w:val="-2"/>
                <w:sz w:val="24"/>
              </w:rPr>
              <w:t>243,6</w:t>
            </w:r>
          </w:p>
        </w:tc>
        <w:tc>
          <w:tcPr>
            <w:tcW w:w="1819" w:type="dxa"/>
          </w:tcPr>
          <w:p>
            <w:pPr>
              <w:pStyle w:val="TableParagraph"/>
              <w:spacing w:line="258" w:lineRule="exact"/>
              <w:ind w:left="200" w:right="194"/>
              <w:jc w:val="center"/>
              <w:rPr>
                <w:sz w:val="24"/>
              </w:rPr>
            </w:pPr>
            <w:r>
              <w:rPr>
                <w:sz w:val="24"/>
              </w:rPr>
              <w:t>211</w:t>
            </w:r>
            <w:r>
              <w:rPr>
                <w:spacing w:val="2"/>
                <w:sz w:val="24"/>
              </w:rPr>
              <w:t> </w:t>
            </w:r>
            <w:r>
              <w:rPr>
                <w:sz w:val="24"/>
              </w:rPr>
              <w:t>387</w:t>
            </w:r>
            <w:r>
              <w:rPr>
                <w:spacing w:val="2"/>
                <w:sz w:val="24"/>
              </w:rPr>
              <w:t> </w:t>
            </w:r>
            <w:r>
              <w:rPr>
                <w:spacing w:val="-2"/>
                <w:sz w:val="24"/>
              </w:rPr>
              <w:t>060,3</w:t>
            </w:r>
          </w:p>
        </w:tc>
        <w:tc>
          <w:tcPr>
            <w:tcW w:w="1819" w:type="dxa"/>
          </w:tcPr>
          <w:p>
            <w:pPr>
              <w:pStyle w:val="TableParagraph"/>
              <w:spacing w:line="258" w:lineRule="exact"/>
              <w:ind w:left="199" w:right="194"/>
              <w:jc w:val="center"/>
              <w:rPr>
                <w:sz w:val="24"/>
              </w:rPr>
            </w:pPr>
            <w:r>
              <w:rPr>
                <w:sz w:val="24"/>
              </w:rPr>
              <w:t>214 </w:t>
            </w:r>
            <w:r>
              <w:rPr>
                <w:spacing w:val="-2"/>
                <w:sz w:val="24"/>
              </w:rPr>
              <w:t>201988,2</w:t>
            </w:r>
          </w:p>
        </w:tc>
        <w:tc>
          <w:tcPr>
            <w:tcW w:w="1824" w:type="dxa"/>
          </w:tcPr>
          <w:p>
            <w:pPr>
              <w:pStyle w:val="TableParagraph"/>
              <w:spacing w:line="258" w:lineRule="exact"/>
              <w:ind w:left="115" w:right="115"/>
              <w:jc w:val="center"/>
              <w:rPr>
                <w:sz w:val="24"/>
              </w:rPr>
            </w:pPr>
            <w:r>
              <w:rPr>
                <w:sz w:val="24"/>
              </w:rPr>
              <w:t>631</w:t>
            </w:r>
            <w:r>
              <w:rPr>
                <w:spacing w:val="2"/>
                <w:sz w:val="24"/>
              </w:rPr>
              <w:t> </w:t>
            </w:r>
            <w:r>
              <w:rPr>
                <w:sz w:val="24"/>
              </w:rPr>
              <w:t>596</w:t>
            </w:r>
            <w:r>
              <w:rPr>
                <w:spacing w:val="2"/>
                <w:sz w:val="24"/>
              </w:rPr>
              <w:t> </w:t>
            </w:r>
            <w:r>
              <w:rPr>
                <w:spacing w:val="-2"/>
                <w:sz w:val="24"/>
              </w:rPr>
              <w:t>292,1</w:t>
            </w:r>
          </w:p>
        </w:tc>
      </w:tr>
      <w:tr>
        <w:trPr>
          <w:trHeight w:val="1655" w:hRule="atLeast"/>
        </w:trPr>
        <w:tc>
          <w:tcPr>
            <w:tcW w:w="2102" w:type="dxa"/>
            <w:vMerge w:val="restart"/>
          </w:tcPr>
          <w:p>
            <w:pPr>
              <w:pStyle w:val="TableParagraph"/>
              <w:rPr>
                <w:sz w:val="24"/>
              </w:rPr>
            </w:pPr>
          </w:p>
        </w:tc>
        <w:tc>
          <w:tcPr>
            <w:tcW w:w="3638" w:type="dxa"/>
            <w:vMerge/>
            <w:tcBorders>
              <w:top w:val="nil"/>
            </w:tcBorders>
          </w:tcPr>
          <w:p>
            <w:pPr>
              <w:rPr>
                <w:sz w:val="2"/>
                <w:szCs w:val="2"/>
              </w:rPr>
            </w:pPr>
          </w:p>
        </w:tc>
        <w:tc>
          <w:tcPr>
            <w:tcW w:w="1118" w:type="dxa"/>
          </w:tcPr>
          <w:p>
            <w:pPr>
              <w:pStyle w:val="TableParagraph"/>
              <w:spacing w:line="273" w:lineRule="exact"/>
              <w:ind w:left="83" w:right="77"/>
              <w:jc w:val="center"/>
              <w:rPr>
                <w:sz w:val="24"/>
              </w:rPr>
            </w:pPr>
            <w:r>
              <w:rPr>
                <w:sz w:val="24"/>
              </w:rPr>
              <w:t>020,</w:t>
            </w:r>
            <w:r>
              <w:rPr>
                <w:spacing w:val="2"/>
                <w:sz w:val="24"/>
              </w:rPr>
              <w:t> </w:t>
            </w:r>
            <w:r>
              <w:rPr>
                <w:spacing w:val="-4"/>
                <w:sz w:val="24"/>
              </w:rPr>
              <w:t>054,</w:t>
            </w:r>
          </w:p>
          <w:p>
            <w:pPr>
              <w:pStyle w:val="TableParagraph"/>
              <w:spacing w:line="275" w:lineRule="exact" w:before="2"/>
              <w:ind w:left="83" w:right="77"/>
              <w:jc w:val="center"/>
              <w:rPr>
                <w:sz w:val="24"/>
              </w:rPr>
            </w:pPr>
            <w:r>
              <w:rPr>
                <w:sz w:val="24"/>
              </w:rPr>
              <w:t>148,</w:t>
            </w:r>
            <w:r>
              <w:rPr>
                <w:spacing w:val="2"/>
                <w:sz w:val="24"/>
              </w:rPr>
              <w:t> </w:t>
            </w:r>
            <w:r>
              <w:rPr>
                <w:spacing w:val="-4"/>
                <w:sz w:val="24"/>
              </w:rPr>
              <w:t>780,</w:t>
            </w:r>
          </w:p>
          <w:p>
            <w:pPr>
              <w:pStyle w:val="TableParagraph"/>
              <w:spacing w:line="275" w:lineRule="exact"/>
              <w:ind w:left="83" w:right="77"/>
              <w:jc w:val="center"/>
              <w:rPr>
                <w:sz w:val="24"/>
              </w:rPr>
            </w:pPr>
            <w:r>
              <w:rPr>
                <w:sz w:val="24"/>
              </w:rPr>
              <w:t>901,</w:t>
            </w:r>
            <w:r>
              <w:rPr>
                <w:spacing w:val="2"/>
                <w:sz w:val="24"/>
              </w:rPr>
              <w:t> </w:t>
            </w:r>
            <w:r>
              <w:rPr>
                <w:spacing w:val="-4"/>
                <w:sz w:val="24"/>
              </w:rPr>
              <w:t>911,</w:t>
            </w:r>
          </w:p>
          <w:p>
            <w:pPr>
              <w:pStyle w:val="TableParagraph"/>
              <w:spacing w:line="275" w:lineRule="exact" w:before="3"/>
              <w:ind w:left="83" w:right="77"/>
              <w:jc w:val="center"/>
              <w:rPr>
                <w:sz w:val="24"/>
              </w:rPr>
            </w:pPr>
            <w:r>
              <w:rPr>
                <w:sz w:val="24"/>
              </w:rPr>
              <w:t>921,</w:t>
            </w:r>
            <w:r>
              <w:rPr>
                <w:spacing w:val="2"/>
                <w:sz w:val="24"/>
              </w:rPr>
              <w:t> </w:t>
            </w:r>
            <w:r>
              <w:rPr>
                <w:spacing w:val="-4"/>
                <w:sz w:val="24"/>
              </w:rPr>
              <w:t>931,</w:t>
            </w:r>
          </w:p>
          <w:p>
            <w:pPr>
              <w:pStyle w:val="TableParagraph"/>
              <w:spacing w:line="275" w:lineRule="exact"/>
              <w:ind w:left="83" w:right="77"/>
              <w:jc w:val="center"/>
              <w:rPr>
                <w:sz w:val="24"/>
              </w:rPr>
            </w:pPr>
            <w:r>
              <w:rPr>
                <w:sz w:val="24"/>
              </w:rPr>
              <w:t>941,</w:t>
            </w:r>
            <w:r>
              <w:rPr>
                <w:spacing w:val="2"/>
                <w:sz w:val="24"/>
              </w:rPr>
              <w:t> </w:t>
            </w:r>
            <w:r>
              <w:rPr>
                <w:spacing w:val="-4"/>
                <w:sz w:val="24"/>
              </w:rPr>
              <w:t>951,</w:t>
            </w:r>
          </w:p>
          <w:p>
            <w:pPr>
              <w:pStyle w:val="TableParagraph"/>
              <w:spacing w:line="257" w:lineRule="exact" w:before="2"/>
              <w:ind w:left="79" w:right="77"/>
              <w:jc w:val="center"/>
              <w:rPr>
                <w:sz w:val="24"/>
              </w:rPr>
            </w:pPr>
            <w:r>
              <w:rPr>
                <w:spacing w:val="-5"/>
                <w:sz w:val="24"/>
              </w:rPr>
              <w:t>981</w:t>
            </w:r>
          </w:p>
        </w:tc>
        <w:tc>
          <w:tcPr>
            <w:tcW w:w="1401" w:type="dxa"/>
          </w:tcPr>
          <w:p>
            <w:pPr>
              <w:pStyle w:val="TableParagraph"/>
              <w:ind w:left="284" w:right="270"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205</w:t>
            </w:r>
            <w:r>
              <w:rPr>
                <w:spacing w:val="2"/>
                <w:sz w:val="24"/>
              </w:rPr>
              <w:t> </w:t>
            </w:r>
            <w:r>
              <w:rPr>
                <w:sz w:val="24"/>
              </w:rPr>
              <w:t>947</w:t>
            </w:r>
            <w:r>
              <w:rPr>
                <w:spacing w:val="2"/>
                <w:sz w:val="24"/>
              </w:rPr>
              <w:t> </w:t>
            </w:r>
            <w:r>
              <w:rPr>
                <w:spacing w:val="-2"/>
                <w:sz w:val="24"/>
              </w:rPr>
              <w:t>563,5</w:t>
            </w:r>
          </w:p>
        </w:tc>
        <w:tc>
          <w:tcPr>
            <w:tcW w:w="1819" w:type="dxa"/>
          </w:tcPr>
          <w:p>
            <w:pPr>
              <w:pStyle w:val="TableParagraph"/>
              <w:spacing w:line="272" w:lineRule="exact"/>
              <w:ind w:left="199" w:right="194"/>
              <w:jc w:val="center"/>
              <w:rPr>
                <w:sz w:val="24"/>
              </w:rPr>
            </w:pPr>
            <w:r>
              <w:rPr>
                <w:sz w:val="24"/>
              </w:rPr>
              <w:t>211</w:t>
            </w:r>
            <w:r>
              <w:rPr>
                <w:spacing w:val="2"/>
                <w:sz w:val="24"/>
              </w:rPr>
              <w:t> </w:t>
            </w:r>
            <w:r>
              <w:rPr>
                <w:sz w:val="24"/>
              </w:rPr>
              <w:t>322</w:t>
            </w:r>
            <w:r>
              <w:rPr>
                <w:spacing w:val="2"/>
                <w:sz w:val="24"/>
              </w:rPr>
              <w:t> </w:t>
            </w:r>
            <w:r>
              <w:rPr>
                <w:spacing w:val="-2"/>
                <w:sz w:val="24"/>
              </w:rPr>
              <w:t>783,3</w:t>
            </w:r>
          </w:p>
        </w:tc>
        <w:tc>
          <w:tcPr>
            <w:tcW w:w="1819" w:type="dxa"/>
          </w:tcPr>
          <w:p>
            <w:pPr>
              <w:pStyle w:val="TableParagraph"/>
              <w:spacing w:line="272" w:lineRule="exact"/>
              <w:ind w:left="199" w:right="194"/>
              <w:jc w:val="center"/>
              <w:rPr>
                <w:sz w:val="24"/>
              </w:rPr>
            </w:pPr>
            <w:r>
              <w:rPr>
                <w:sz w:val="24"/>
              </w:rPr>
              <w:t>214</w:t>
            </w:r>
            <w:r>
              <w:rPr>
                <w:spacing w:val="2"/>
                <w:sz w:val="24"/>
              </w:rPr>
              <w:t> </w:t>
            </w:r>
            <w:r>
              <w:rPr>
                <w:sz w:val="24"/>
              </w:rPr>
              <w:t>132</w:t>
            </w:r>
            <w:r>
              <w:rPr>
                <w:spacing w:val="2"/>
                <w:sz w:val="24"/>
              </w:rPr>
              <w:t> </w:t>
            </w:r>
            <w:r>
              <w:rPr>
                <w:spacing w:val="-2"/>
                <w:sz w:val="24"/>
              </w:rPr>
              <w:t>728,5</w:t>
            </w:r>
          </w:p>
        </w:tc>
        <w:tc>
          <w:tcPr>
            <w:tcW w:w="1824" w:type="dxa"/>
          </w:tcPr>
          <w:p>
            <w:pPr>
              <w:pStyle w:val="TableParagraph"/>
              <w:spacing w:line="272" w:lineRule="exact"/>
              <w:ind w:left="115" w:right="115"/>
              <w:jc w:val="center"/>
              <w:rPr>
                <w:sz w:val="24"/>
              </w:rPr>
            </w:pPr>
            <w:r>
              <w:rPr>
                <w:sz w:val="24"/>
              </w:rPr>
              <w:t>631</w:t>
            </w:r>
            <w:r>
              <w:rPr>
                <w:spacing w:val="2"/>
                <w:sz w:val="24"/>
              </w:rPr>
              <w:t> </w:t>
            </w:r>
            <w:r>
              <w:rPr>
                <w:sz w:val="24"/>
              </w:rPr>
              <w:t>403</w:t>
            </w:r>
            <w:r>
              <w:rPr>
                <w:spacing w:val="2"/>
                <w:sz w:val="24"/>
              </w:rPr>
              <w:t> </w:t>
            </w:r>
            <w:r>
              <w:rPr>
                <w:spacing w:val="-2"/>
                <w:sz w:val="24"/>
              </w:rPr>
              <w:t>075,3</w:t>
            </w:r>
          </w:p>
        </w:tc>
      </w:tr>
      <w:tr>
        <w:trPr>
          <w:trHeight w:val="277"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rPr>
                <w:sz w:val="20"/>
              </w:rPr>
            </w:pPr>
          </w:p>
        </w:tc>
        <w:tc>
          <w:tcPr>
            <w:tcW w:w="1401" w:type="dxa"/>
            <w:tcBorders>
              <w:bottom w:val="nil"/>
            </w:tcBorders>
          </w:tcPr>
          <w:p>
            <w:pPr>
              <w:pStyle w:val="TableParagraph"/>
              <w:spacing w:line="258" w:lineRule="exact"/>
              <w:ind w:left="148" w:right="145"/>
              <w:jc w:val="center"/>
              <w:rPr>
                <w:sz w:val="24"/>
              </w:rPr>
            </w:pPr>
            <w:r>
              <w:rPr>
                <w:spacing w:val="-2"/>
                <w:sz w:val="24"/>
              </w:rPr>
              <w:t>средства</w:t>
            </w:r>
          </w:p>
        </w:tc>
        <w:tc>
          <w:tcPr>
            <w:tcW w:w="1819" w:type="dxa"/>
            <w:tcBorders>
              <w:bottom w:val="nil"/>
            </w:tcBorders>
          </w:tcPr>
          <w:p>
            <w:pPr>
              <w:pStyle w:val="TableParagraph"/>
              <w:spacing w:line="258" w:lineRule="exact"/>
              <w:ind w:left="200" w:right="194"/>
              <w:jc w:val="center"/>
              <w:rPr>
                <w:sz w:val="24"/>
              </w:rPr>
            </w:pPr>
            <w:r>
              <w:rPr>
                <w:sz w:val="24"/>
              </w:rPr>
              <w:t>59</w:t>
            </w:r>
            <w:r>
              <w:rPr>
                <w:spacing w:val="2"/>
                <w:sz w:val="24"/>
              </w:rPr>
              <w:t> </w:t>
            </w:r>
            <w:r>
              <w:rPr>
                <w:spacing w:val="-2"/>
                <w:sz w:val="24"/>
              </w:rPr>
              <w:t>680,1</w:t>
            </w:r>
          </w:p>
        </w:tc>
        <w:tc>
          <w:tcPr>
            <w:tcW w:w="1819" w:type="dxa"/>
            <w:tcBorders>
              <w:bottom w:val="nil"/>
            </w:tcBorders>
          </w:tcPr>
          <w:p>
            <w:pPr>
              <w:pStyle w:val="TableParagraph"/>
              <w:spacing w:line="258" w:lineRule="exact"/>
              <w:ind w:left="200" w:right="194"/>
              <w:jc w:val="center"/>
              <w:rPr>
                <w:sz w:val="24"/>
              </w:rPr>
            </w:pPr>
            <w:r>
              <w:rPr>
                <w:sz w:val="24"/>
              </w:rPr>
              <w:t>64</w:t>
            </w:r>
            <w:r>
              <w:rPr>
                <w:spacing w:val="2"/>
                <w:sz w:val="24"/>
              </w:rPr>
              <w:t> </w:t>
            </w:r>
            <w:r>
              <w:rPr>
                <w:spacing w:val="-2"/>
                <w:sz w:val="24"/>
              </w:rPr>
              <w:t>277,0</w:t>
            </w:r>
          </w:p>
        </w:tc>
        <w:tc>
          <w:tcPr>
            <w:tcW w:w="1819" w:type="dxa"/>
            <w:tcBorders>
              <w:bottom w:val="nil"/>
            </w:tcBorders>
          </w:tcPr>
          <w:p>
            <w:pPr>
              <w:pStyle w:val="TableParagraph"/>
              <w:spacing w:line="258" w:lineRule="exact"/>
              <w:ind w:left="200" w:right="194"/>
              <w:jc w:val="center"/>
              <w:rPr>
                <w:sz w:val="24"/>
              </w:rPr>
            </w:pPr>
            <w:r>
              <w:rPr>
                <w:sz w:val="24"/>
              </w:rPr>
              <w:t>69</w:t>
            </w:r>
            <w:r>
              <w:rPr>
                <w:spacing w:val="2"/>
                <w:sz w:val="24"/>
              </w:rPr>
              <w:t> </w:t>
            </w:r>
            <w:r>
              <w:rPr>
                <w:spacing w:val="-2"/>
                <w:sz w:val="24"/>
              </w:rPr>
              <w:t>259,7</w:t>
            </w:r>
          </w:p>
        </w:tc>
        <w:tc>
          <w:tcPr>
            <w:tcW w:w="1824" w:type="dxa"/>
            <w:tcBorders>
              <w:bottom w:val="nil"/>
            </w:tcBorders>
          </w:tcPr>
          <w:p>
            <w:pPr>
              <w:pStyle w:val="TableParagraph"/>
              <w:spacing w:line="258" w:lineRule="exact"/>
              <w:ind w:left="117" w:right="110"/>
              <w:jc w:val="center"/>
              <w:rPr>
                <w:sz w:val="24"/>
              </w:rPr>
            </w:pPr>
            <w:r>
              <w:rPr>
                <w:sz w:val="24"/>
              </w:rPr>
              <w:t>193</w:t>
            </w:r>
            <w:r>
              <w:rPr>
                <w:spacing w:val="2"/>
                <w:sz w:val="24"/>
              </w:rPr>
              <w:t> </w:t>
            </w:r>
            <w:r>
              <w:rPr>
                <w:spacing w:val="-2"/>
                <w:sz w:val="24"/>
              </w:rPr>
              <w:t>216,8</w:t>
            </w:r>
          </w:p>
        </w:tc>
      </w:tr>
    </w:tbl>
    <w:p>
      <w:pPr>
        <w:spacing w:after="0" w:line="258"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1103" w:hRule="atLeast"/>
        </w:trPr>
        <w:tc>
          <w:tcPr>
            <w:tcW w:w="2102" w:type="dxa"/>
            <w:vMerge w:val="restart"/>
          </w:tcPr>
          <w:p>
            <w:pPr>
              <w:pStyle w:val="TableParagraph"/>
              <w:rPr>
                <w:sz w:val="24"/>
              </w:rPr>
            </w:pPr>
          </w:p>
        </w:tc>
        <w:tc>
          <w:tcPr>
            <w:tcW w:w="3638" w:type="dxa"/>
          </w:tcPr>
          <w:p>
            <w:pPr>
              <w:pStyle w:val="TableParagraph"/>
              <w:rPr>
                <w:sz w:val="24"/>
              </w:rPr>
            </w:pPr>
          </w:p>
        </w:tc>
        <w:tc>
          <w:tcPr>
            <w:tcW w:w="1118" w:type="dxa"/>
          </w:tcPr>
          <w:p>
            <w:pPr>
              <w:pStyle w:val="TableParagraph"/>
              <w:rPr>
                <w:sz w:val="24"/>
              </w:rPr>
            </w:pPr>
          </w:p>
        </w:tc>
        <w:tc>
          <w:tcPr>
            <w:tcW w:w="1401" w:type="dxa"/>
          </w:tcPr>
          <w:p>
            <w:pPr>
              <w:pStyle w:val="TableParagraph"/>
              <w:ind w:left="108" w:right="106"/>
              <w:jc w:val="center"/>
              <w:rPr>
                <w:sz w:val="24"/>
              </w:rPr>
            </w:pPr>
            <w:r>
              <w:rPr>
                <w:spacing w:val="-2"/>
                <w:sz w:val="24"/>
              </w:rPr>
              <w:t>юридическ </w:t>
            </w:r>
            <w:r>
              <w:rPr>
                <w:sz w:val="24"/>
              </w:rPr>
              <w:t>их и </w:t>
            </w:r>
            <w:r>
              <w:rPr>
                <w:spacing w:val="-2"/>
                <w:sz w:val="24"/>
              </w:rPr>
              <w:t>физически</w:t>
            </w:r>
          </w:p>
          <w:p>
            <w:pPr>
              <w:pStyle w:val="TableParagraph"/>
              <w:spacing w:line="257" w:lineRule="exact"/>
              <w:ind w:left="148" w:right="142"/>
              <w:jc w:val="center"/>
              <w:rPr>
                <w:sz w:val="24"/>
              </w:rPr>
            </w:pPr>
            <w:r>
              <w:rPr>
                <w:sz w:val="24"/>
              </w:rPr>
              <w:t>х</w:t>
            </w:r>
            <w:r>
              <w:rPr>
                <w:spacing w:val="1"/>
                <w:sz w:val="24"/>
              </w:rPr>
              <w:t> </w:t>
            </w:r>
            <w:r>
              <w:rPr>
                <w:spacing w:val="-5"/>
                <w:sz w:val="24"/>
              </w:rPr>
              <w:t>лиц</w:t>
            </w: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10" w:right="102" w:hanging="2"/>
              <w:jc w:val="center"/>
              <w:rPr>
                <w:sz w:val="24"/>
              </w:rPr>
            </w:pPr>
            <w:r>
              <w:rPr>
                <w:sz w:val="24"/>
              </w:rPr>
              <w:t>Субсидия Государственному унитарному</w:t>
            </w:r>
            <w:r>
              <w:rPr>
                <w:spacing w:val="-15"/>
                <w:sz w:val="24"/>
              </w:rPr>
              <w:t> </w:t>
            </w:r>
            <w:r>
              <w:rPr>
                <w:sz w:val="24"/>
              </w:rPr>
              <w:t>предприятию</w:t>
            </w:r>
            <w:r>
              <w:rPr>
                <w:spacing w:val="-15"/>
                <w:sz w:val="24"/>
              </w:rPr>
              <w:t> </w:t>
            </w:r>
            <w:r>
              <w:rPr>
                <w:sz w:val="24"/>
              </w:rPr>
              <w:t>города Москвы "Мосгортранс" на реализацию мер социальной поддержки отдельных категорий граждан по оплате проезда на наземном пассажирском транспорте и мероприятий, направленных на обеспечение</w:t>
            </w:r>
          </w:p>
          <w:p>
            <w:pPr>
              <w:pStyle w:val="TableParagraph"/>
              <w:spacing w:line="274" w:lineRule="exact"/>
              <w:ind w:left="97" w:right="90"/>
              <w:jc w:val="center"/>
              <w:rPr>
                <w:sz w:val="24"/>
              </w:rPr>
            </w:pPr>
            <w:r>
              <w:rPr>
                <w:sz w:val="24"/>
              </w:rPr>
              <w:t>транспортного</w:t>
            </w:r>
            <w:r>
              <w:rPr>
                <w:spacing w:val="-15"/>
                <w:sz w:val="24"/>
              </w:rPr>
              <w:t> </w:t>
            </w:r>
            <w:r>
              <w:rPr>
                <w:sz w:val="24"/>
              </w:rPr>
              <w:t>обслуживания </w:t>
            </w:r>
            <w:r>
              <w:rPr>
                <w:spacing w:val="-2"/>
                <w:sz w:val="24"/>
              </w:rPr>
              <w:t>населения</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79"/>
              <w:rPr>
                <w:sz w:val="24"/>
              </w:rPr>
            </w:pPr>
            <w:r>
              <w:rPr>
                <w:sz w:val="24"/>
              </w:rPr>
              <w:t>39</w:t>
            </w:r>
            <w:r>
              <w:rPr>
                <w:spacing w:val="2"/>
                <w:sz w:val="24"/>
              </w:rPr>
              <w:t> </w:t>
            </w:r>
            <w:r>
              <w:rPr>
                <w:sz w:val="24"/>
              </w:rPr>
              <w:t>093</w:t>
            </w:r>
            <w:r>
              <w:rPr>
                <w:spacing w:val="2"/>
                <w:sz w:val="24"/>
              </w:rPr>
              <w:t> </w:t>
            </w:r>
            <w:r>
              <w:rPr>
                <w:spacing w:val="-2"/>
                <w:sz w:val="24"/>
              </w:rPr>
              <w:t>391,2</w:t>
            </w:r>
          </w:p>
        </w:tc>
        <w:tc>
          <w:tcPr>
            <w:tcW w:w="1819" w:type="dxa"/>
          </w:tcPr>
          <w:p>
            <w:pPr>
              <w:pStyle w:val="TableParagraph"/>
              <w:spacing w:line="258" w:lineRule="exact"/>
              <w:ind w:left="200" w:right="189"/>
              <w:jc w:val="center"/>
              <w:rPr>
                <w:sz w:val="24"/>
              </w:rPr>
            </w:pPr>
            <w:r>
              <w:rPr>
                <w:sz w:val="24"/>
              </w:rPr>
              <w:t>39</w:t>
            </w:r>
            <w:r>
              <w:rPr>
                <w:spacing w:val="2"/>
                <w:sz w:val="24"/>
              </w:rPr>
              <w:t> </w:t>
            </w:r>
            <w:r>
              <w:rPr>
                <w:sz w:val="24"/>
              </w:rPr>
              <w:t>452</w:t>
            </w:r>
            <w:r>
              <w:rPr>
                <w:spacing w:val="2"/>
                <w:sz w:val="24"/>
              </w:rPr>
              <w:t> </w:t>
            </w:r>
            <w:r>
              <w:rPr>
                <w:spacing w:val="-2"/>
                <w:sz w:val="24"/>
              </w:rPr>
              <w:t>426,0</w:t>
            </w:r>
          </w:p>
        </w:tc>
        <w:tc>
          <w:tcPr>
            <w:tcW w:w="1819" w:type="dxa"/>
          </w:tcPr>
          <w:p>
            <w:pPr>
              <w:pStyle w:val="TableParagraph"/>
              <w:spacing w:line="258" w:lineRule="exact"/>
              <w:ind w:left="280"/>
              <w:rPr>
                <w:sz w:val="24"/>
              </w:rPr>
            </w:pPr>
            <w:r>
              <w:rPr>
                <w:sz w:val="24"/>
              </w:rPr>
              <w:t>39</w:t>
            </w:r>
            <w:r>
              <w:rPr>
                <w:spacing w:val="2"/>
                <w:sz w:val="24"/>
              </w:rPr>
              <w:t> </w:t>
            </w:r>
            <w:r>
              <w:rPr>
                <w:sz w:val="24"/>
              </w:rPr>
              <w:t>698</w:t>
            </w:r>
            <w:r>
              <w:rPr>
                <w:spacing w:val="2"/>
                <w:sz w:val="24"/>
              </w:rPr>
              <w:t> </w:t>
            </w:r>
            <w:r>
              <w:rPr>
                <w:spacing w:val="-2"/>
                <w:sz w:val="24"/>
              </w:rPr>
              <w:t>526,0</w:t>
            </w:r>
          </w:p>
        </w:tc>
        <w:tc>
          <w:tcPr>
            <w:tcW w:w="1824" w:type="dxa"/>
          </w:tcPr>
          <w:p>
            <w:pPr>
              <w:pStyle w:val="TableParagraph"/>
              <w:spacing w:line="258" w:lineRule="exact"/>
              <w:ind w:left="117" w:right="115"/>
              <w:jc w:val="center"/>
              <w:rPr>
                <w:sz w:val="24"/>
              </w:rPr>
            </w:pPr>
            <w:r>
              <w:rPr>
                <w:sz w:val="24"/>
              </w:rPr>
              <w:t>118</w:t>
            </w:r>
            <w:r>
              <w:rPr>
                <w:spacing w:val="2"/>
                <w:sz w:val="24"/>
              </w:rPr>
              <w:t> </w:t>
            </w:r>
            <w:r>
              <w:rPr>
                <w:sz w:val="24"/>
              </w:rPr>
              <w:t>244</w:t>
            </w:r>
            <w:r>
              <w:rPr>
                <w:spacing w:val="2"/>
                <w:sz w:val="24"/>
              </w:rPr>
              <w:t> </w:t>
            </w:r>
            <w:r>
              <w:rPr>
                <w:spacing w:val="-2"/>
                <w:sz w:val="24"/>
              </w:rPr>
              <w:t>343,2</w:t>
            </w:r>
          </w:p>
        </w:tc>
      </w:tr>
      <w:tr>
        <w:trPr>
          <w:trHeight w:val="275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780</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79"/>
              <w:rPr>
                <w:sz w:val="24"/>
              </w:rPr>
            </w:pPr>
            <w:r>
              <w:rPr>
                <w:sz w:val="24"/>
              </w:rPr>
              <w:t>39</w:t>
            </w:r>
            <w:r>
              <w:rPr>
                <w:spacing w:val="2"/>
                <w:sz w:val="24"/>
              </w:rPr>
              <w:t> </w:t>
            </w:r>
            <w:r>
              <w:rPr>
                <w:sz w:val="24"/>
              </w:rPr>
              <w:t>093</w:t>
            </w:r>
            <w:r>
              <w:rPr>
                <w:spacing w:val="2"/>
                <w:sz w:val="24"/>
              </w:rPr>
              <w:t> </w:t>
            </w:r>
            <w:r>
              <w:rPr>
                <w:spacing w:val="-2"/>
                <w:sz w:val="24"/>
              </w:rPr>
              <w:t>391,2</w:t>
            </w:r>
          </w:p>
        </w:tc>
        <w:tc>
          <w:tcPr>
            <w:tcW w:w="1819" w:type="dxa"/>
          </w:tcPr>
          <w:p>
            <w:pPr>
              <w:pStyle w:val="TableParagraph"/>
              <w:spacing w:line="272" w:lineRule="exact"/>
              <w:ind w:left="200" w:right="189"/>
              <w:jc w:val="center"/>
              <w:rPr>
                <w:sz w:val="24"/>
              </w:rPr>
            </w:pPr>
            <w:r>
              <w:rPr>
                <w:sz w:val="24"/>
              </w:rPr>
              <w:t>39</w:t>
            </w:r>
            <w:r>
              <w:rPr>
                <w:spacing w:val="2"/>
                <w:sz w:val="24"/>
              </w:rPr>
              <w:t> </w:t>
            </w:r>
            <w:r>
              <w:rPr>
                <w:sz w:val="24"/>
              </w:rPr>
              <w:t>452</w:t>
            </w:r>
            <w:r>
              <w:rPr>
                <w:spacing w:val="2"/>
                <w:sz w:val="24"/>
              </w:rPr>
              <w:t> </w:t>
            </w:r>
            <w:r>
              <w:rPr>
                <w:spacing w:val="-2"/>
                <w:sz w:val="24"/>
              </w:rPr>
              <w:t>426,0</w:t>
            </w:r>
          </w:p>
        </w:tc>
        <w:tc>
          <w:tcPr>
            <w:tcW w:w="1819" w:type="dxa"/>
          </w:tcPr>
          <w:p>
            <w:pPr>
              <w:pStyle w:val="TableParagraph"/>
              <w:spacing w:line="272" w:lineRule="exact"/>
              <w:ind w:left="280"/>
              <w:rPr>
                <w:sz w:val="24"/>
              </w:rPr>
            </w:pPr>
            <w:r>
              <w:rPr>
                <w:sz w:val="24"/>
              </w:rPr>
              <w:t>39</w:t>
            </w:r>
            <w:r>
              <w:rPr>
                <w:spacing w:val="2"/>
                <w:sz w:val="24"/>
              </w:rPr>
              <w:t> </w:t>
            </w:r>
            <w:r>
              <w:rPr>
                <w:sz w:val="24"/>
              </w:rPr>
              <w:t>698</w:t>
            </w:r>
            <w:r>
              <w:rPr>
                <w:spacing w:val="2"/>
                <w:sz w:val="24"/>
              </w:rPr>
              <w:t> </w:t>
            </w:r>
            <w:r>
              <w:rPr>
                <w:spacing w:val="-2"/>
                <w:sz w:val="24"/>
              </w:rPr>
              <w:t>526,0</w:t>
            </w:r>
          </w:p>
        </w:tc>
        <w:tc>
          <w:tcPr>
            <w:tcW w:w="1824" w:type="dxa"/>
          </w:tcPr>
          <w:p>
            <w:pPr>
              <w:pStyle w:val="TableParagraph"/>
              <w:spacing w:line="272" w:lineRule="exact"/>
              <w:ind w:left="117" w:right="115"/>
              <w:jc w:val="center"/>
              <w:rPr>
                <w:sz w:val="24"/>
              </w:rPr>
            </w:pPr>
            <w:r>
              <w:rPr>
                <w:sz w:val="24"/>
              </w:rPr>
              <w:t>118</w:t>
            </w:r>
            <w:r>
              <w:rPr>
                <w:spacing w:val="2"/>
                <w:sz w:val="24"/>
              </w:rPr>
              <w:t> </w:t>
            </w:r>
            <w:r>
              <w:rPr>
                <w:sz w:val="24"/>
              </w:rPr>
              <w:t>244</w:t>
            </w:r>
            <w:r>
              <w:rPr>
                <w:spacing w:val="2"/>
                <w:sz w:val="24"/>
              </w:rPr>
              <w:t> </w:t>
            </w:r>
            <w:r>
              <w:rPr>
                <w:spacing w:val="-2"/>
                <w:sz w:val="24"/>
              </w:rPr>
              <w:t>343,2</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10" w:right="102" w:hanging="2"/>
              <w:jc w:val="center"/>
              <w:rPr>
                <w:sz w:val="24"/>
              </w:rPr>
            </w:pPr>
            <w:r>
              <w:rPr>
                <w:sz w:val="24"/>
              </w:rPr>
              <w:t>Субсидия Государственному унитарному</w:t>
            </w:r>
            <w:r>
              <w:rPr>
                <w:spacing w:val="-15"/>
                <w:sz w:val="24"/>
              </w:rPr>
              <w:t> </w:t>
            </w:r>
            <w:r>
              <w:rPr>
                <w:sz w:val="24"/>
              </w:rPr>
              <w:t>предприятию</w:t>
            </w:r>
            <w:r>
              <w:rPr>
                <w:spacing w:val="-15"/>
                <w:sz w:val="24"/>
              </w:rPr>
              <w:t> </w:t>
            </w:r>
            <w:r>
              <w:rPr>
                <w:sz w:val="24"/>
              </w:rPr>
              <w:t>города Москвы "Московский ордена Ленина и ордена Трудового Красного</w:t>
            </w:r>
            <w:r>
              <w:rPr>
                <w:spacing w:val="-6"/>
                <w:sz w:val="24"/>
              </w:rPr>
              <w:t> </w:t>
            </w:r>
            <w:r>
              <w:rPr>
                <w:sz w:val="24"/>
              </w:rPr>
              <w:t>Знамени</w:t>
            </w:r>
            <w:r>
              <w:rPr>
                <w:spacing w:val="-9"/>
                <w:sz w:val="24"/>
              </w:rPr>
              <w:t> </w:t>
            </w:r>
            <w:r>
              <w:rPr>
                <w:sz w:val="24"/>
              </w:rPr>
              <w:t>метрополитен имени В.И. Ленина" на реализацию мер социальной поддержки отдельных категорий граждан по оплате проезда и мероприятий, направленных на</w:t>
            </w:r>
          </w:p>
          <w:p>
            <w:pPr>
              <w:pStyle w:val="TableParagraph"/>
              <w:spacing w:line="274" w:lineRule="exact"/>
              <w:ind w:left="89" w:right="90"/>
              <w:jc w:val="center"/>
              <w:rPr>
                <w:sz w:val="24"/>
              </w:rPr>
            </w:pPr>
            <w:r>
              <w:rPr>
                <w:sz w:val="24"/>
              </w:rPr>
              <w:t>обеспечение</w:t>
            </w:r>
            <w:r>
              <w:rPr>
                <w:spacing w:val="-15"/>
                <w:sz w:val="24"/>
              </w:rPr>
              <w:t> </w:t>
            </w:r>
            <w:r>
              <w:rPr>
                <w:sz w:val="24"/>
              </w:rPr>
              <w:t>транспортного обслуживания населения</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80"/>
              <w:rPr>
                <w:sz w:val="24"/>
              </w:rPr>
            </w:pPr>
            <w:r>
              <w:rPr>
                <w:sz w:val="24"/>
              </w:rPr>
              <w:t>92</w:t>
            </w:r>
            <w:r>
              <w:rPr>
                <w:spacing w:val="2"/>
                <w:sz w:val="24"/>
              </w:rPr>
              <w:t> </w:t>
            </w:r>
            <w:r>
              <w:rPr>
                <w:sz w:val="24"/>
              </w:rPr>
              <w:t>570</w:t>
            </w:r>
            <w:r>
              <w:rPr>
                <w:spacing w:val="2"/>
                <w:sz w:val="24"/>
              </w:rPr>
              <w:t> </w:t>
            </w:r>
            <w:r>
              <w:rPr>
                <w:spacing w:val="-2"/>
                <w:sz w:val="24"/>
              </w:rPr>
              <w:t>411,1</w:t>
            </w:r>
          </w:p>
        </w:tc>
        <w:tc>
          <w:tcPr>
            <w:tcW w:w="1819" w:type="dxa"/>
          </w:tcPr>
          <w:p>
            <w:pPr>
              <w:pStyle w:val="TableParagraph"/>
              <w:spacing w:line="253" w:lineRule="exact"/>
              <w:ind w:left="200" w:right="189"/>
              <w:jc w:val="center"/>
              <w:rPr>
                <w:sz w:val="24"/>
              </w:rPr>
            </w:pPr>
            <w:r>
              <w:rPr>
                <w:sz w:val="24"/>
              </w:rPr>
              <w:t>96</w:t>
            </w:r>
            <w:r>
              <w:rPr>
                <w:spacing w:val="2"/>
                <w:sz w:val="24"/>
              </w:rPr>
              <w:t> </w:t>
            </w:r>
            <w:r>
              <w:rPr>
                <w:sz w:val="24"/>
              </w:rPr>
              <w:t>540</w:t>
            </w:r>
            <w:r>
              <w:rPr>
                <w:spacing w:val="2"/>
                <w:sz w:val="24"/>
              </w:rPr>
              <w:t> </w:t>
            </w:r>
            <w:r>
              <w:rPr>
                <w:spacing w:val="-2"/>
                <w:sz w:val="24"/>
              </w:rPr>
              <w:t>925,9</w:t>
            </w:r>
          </w:p>
        </w:tc>
        <w:tc>
          <w:tcPr>
            <w:tcW w:w="1819" w:type="dxa"/>
          </w:tcPr>
          <w:p>
            <w:pPr>
              <w:pStyle w:val="TableParagraph"/>
              <w:spacing w:line="253" w:lineRule="exact"/>
              <w:ind w:left="280"/>
              <w:rPr>
                <w:sz w:val="24"/>
              </w:rPr>
            </w:pPr>
            <w:r>
              <w:rPr>
                <w:sz w:val="24"/>
              </w:rPr>
              <w:t>99</w:t>
            </w:r>
            <w:r>
              <w:rPr>
                <w:spacing w:val="2"/>
                <w:sz w:val="24"/>
              </w:rPr>
              <w:t> </w:t>
            </w:r>
            <w:r>
              <w:rPr>
                <w:sz w:val="24"/>
              </w:rPr>
              <w:t>104</w:t>
            </w:r>
            <w:r>
              <w:rPr>
                <w:spacing w:val="2"/>
                <w:sz w:val="24"/>
              </w:rPr>
              <w:t> </w:t>
            </w:r>
            <w:r>
              <w:rPr>
                <w:spacing w:val="-2"/>
                <w:sz w:val="24"/>
              </w:rPr>
              <w:t>771,1</w:t>
            </w:r>
          </w:p>
        </w:tc>
        <w:tc>
          <w:tcPr>
            <w:tcW w:w="1824" w:type="dxa"/>
          </w:tcPr>
          <w:p>
            <w:pPr>
              <w:pStyle w:val="TableParagraph"/>
              <w:spacing w:line="253" w:lineRule="exact"/>
              <w:ind w:left="117" w:right="115"/>
              <w:jc w:val="center"/>
              <w:rPr>
                <w:sz w:val="24"/>
              </w:rPr>
            </w:pPr>
            <w:r>
              <w:rPr>
                <w:sz w:val="24"/>
              </w:rPr>
              <w:t>288</w:t>
            </w:r>
            <w:r>
              <w:rPr>
                <w:spacing w:val="2"/>
                <w:sz w:val="24"/>
              </w:rPr>
              <w:t> </w:t>
            </w:r>
            <w:r>
              <w:rPr>
                <w:sz w:val="24"/>
              </w:rPr>
              <w:t>216</w:t>
            </w:r>
            <w:r>
              <w:rPr>
                <w:spacing w:val="2"/>
                <w:sz w:val="24"/>
              </w:rPr>
              <w:t> </w:t>
            </w:r>
            <w:r>
              <w:rPr>
                <w:spacing w:val="-2"/>
                <w:sz w:val="24"/>
              </w:rPr>
              <w:t>108,1</w:t>
            </w:r>
          </w:p>
        </w:tc>
      </w:tr>
      <w:tr>
        <w:trPr>
          <w:trHeight w:val="3028"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780</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79"/>
              <w:rPr>
                <w:sz w:val="24"/>
              </w:rPr>
            </w:pPr>
            <w:r>
              <w:rPr>
                <w:sz w:val="24"/>
              </w:rPr>
              <w:t>92</w:t>
            </w:r>
            <w:r>
              <w:rPr>
                <w:spacing w:val="2"/>
                <w:sz w:val="24"/>
              </w:rPr>
              <w:t> </w:t>
            </w:r>
            <w:r>
              <w:rPr>
                <w:sz w:val="24"/>
              </w:rPr>
              <w:t>570</w:t>
            </w:r>
            <w:r>
              <w:rPr>
                <w:spacing w:val="2"/>
                <w:sz w:val="24"/>
              </w:rPr>
              <w:t> </w:t>
            </w:r>
            <w:r>
              <w:rPr>
                <w:spacing w:val="-2"/>
                <w:sz w:val="24"/>
              </w:rPr>
              <w:t>411,1</w:t>
            </w:r>
          </w:p>
        </w:tc>
        <w:tc>
          <w:tcPr>
            <w:tcW w:w="1819" w:type="dxa"/>
          </w:tcPr>
          <w:p>
            <w:pPr>
              <w:pStyle w:val="TableParagraph"/>
              <w:spacing w:line="272" w:lineRule="exact"/>
              <w:ind w:left="200" w:right="189"/>
              <w:jc w:val="center"/>
              <w:rPr>
                <w:sz w:val="24"/>
              </w:rPr>
            </w:pPr>
            <w:r>
              <w:rPr>
                <w:sz w:val="24"/>
              </w:rPr>
              <w:t>96</w:t>
            </w:r>
            <w:r>
              <w:rPr>
                <w:spacing w:val="2"/>
                <w:sz w:val="24"/>
              </w:rPr>
              <w:t> </w:t>
            </w:r>
            <w:r>
              <w:rPr>
                <w:sz w:val="24"/>
              </w:rPr>
              <w:t>540</w:t>
            </w:r>
            <w:r>
              <w:rPr>
                <w:spacing w:val="2"/>
                <w:sz w:val="24"/>
              </w:rPr>
              <w:t> </w:t>
            </w:r>
            <w:r>
              <w:rPr>
                <w:spacing w:val="-2"/>
                <w:sz w:val="24"/>
              </w:rPr>
              <w:t>925,9</w:t>
            </w:r>
          </w:p>
        </w:tc>
        <w:tc>
          <w:tcPr>
            <w:tcW w:w="1819" w:type="dxa"/>
          </w:tcPr>
          <w:p>
            <w:pPr>
              <w:pStyle w:val="TableParagraph"/>
              <w:spacing w:line="272" w:lineRule="exact"/>
              <w:ind w:left="280"/>
              <w:rPr>
                <w:sz w:val="24"/>
              </w:rPr>
            </w:pPr>
            <w:r>
              <w:rPr>
                <w:sz w:val="24"/>
              </w:rPr>
              <w:t>99</w:t>
            </w:r>
            <w:r>
              <w:rPr>
                <w:spacing w:val="2"/>
                <w:sz w:val="24"/>
              </w:rPr>
              <w:t> </w:t>
            </w:r>
            <w:r>
              <w:rPr>
                <w:sz w:val="24"/>
              </w:rPr>
              <w:t>104</w:t>
            </w:r>
            <w:r>
              <w:rPr>
                <w:spacing w:val="2"/>
                <w:sz w:val="24"/>
              </w:rPr>
              <w:t> </w:t>
            </w:r>
            <w:r>
              <w:rPr>
                <w:spacing w:val="-2"/>
                <w:sz w:val="24"/>
              </w:rPr>
              <w:t>771,1</w:t>
            </w:r>
          </w:p>
        </w:tc>
        <w:tc>
          <w:tcPr>
            <w:tcW w:w="1824" w:type="dxa"/>
          </w:tcPr>
          <w:p>
            <w:pPr>
              <w:pStyle w:val="TableParagraph"/>
              <w:spacing w:line="272" w:lineRule="exact"/>
              <w:ind w:left="117" w:right="115"/>
              <w:jc w:val="center"/>
              <w:rPr>
                <w:sz w:val="24"/>
              </w:rPr>
            </w:pPr>
            <w:r>
              <w:rPr>
                <w:sz w:val="24"/>
              </w:rPr>
              <w:t>288</w:t>
            </w:r>
            <w:r>
              <w:rPr>
                <w:spacing w:val="2"/>
                <w:sz w:val="24"/>
              </w:rPr>
              <w:t> </w:t>
            </w:r>
            <w:r>
              <w:rPr>
                <w:sz w:val="24"/>
              </w:rPr>
              <w:t>216</w:t>
            </w:r>
            <w:r>
              <w:rPr>
                <w:spacing w:val="2"/>
                <w:sz w:val="24"/>
              </w:rPr>
              <w:t> </w:t>
            </w:r>
            <w:r>
              <w:rPr>
                <w:spacing w:val="-2"/>
                <w:sz w:val="24"/>
              </w:rPr>
              <w:t>108,1</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15" w:right="103" w:hanging="1"/>
              <w:jc w:val="center"/>
              <w:rPr>
                <w:sz w:val="24"/>
              </w:rPr>
            </w:pPr>
            <w:r>
              <w:rPr>
                <w:sz w:val="24"/>
              </w:rPr>
              <w:t>Субсидии на реализацию мер социальной поддержки отдельных</w:t>
            </w:r>
            <w:r>
              <w:rPr>
                <w:spacing w:val="-10"/>
                <w:sz w:val="24"/>
              </w:rPr>
              <w:t> </w:t>
            </w:r>
            <w:r>
              <w:rPr>
                <w:sz w:val="24"/>
              </w:rPr>
              <w:t>категорий</w:t>
            </w:r>
            <w:r>
              <w:rPr>
                <w:spacing w:val="-11"/>
                <w:sz w:val="24"/>
              </w:rPr>
              <w:t> </w:t>
            </w:r>
            <w:r>
              <w:rPr>
                <w:sz w:val="24"/>
              </w:rPr>
              <w:t>граждан</w:t>
            </w:r>
            <w:r>
              <w:rPr>
                <w:spacing w:val="-9"/>
                <w:sz w:val="24"/>
              </w:rPr>
              <w:t> </w:t>
            </w:r>
            <w:r>
              <w:rPr>
                <w:sz w:val="24"/>
              </w:rPr>
              <w:t>по оплате проезда на пригородном</w:t>
            </w:r>
          </w:p>
          <w:p>
            <w:pPr>
              <w:pStyle w:val="TableParagraph"/>
              <w:spacing w:line="257" w:lineRule="exact"/>
              <w:ind w:left="101" w:right="90"/>
              <w:jc w:val="center"/>
              <w:rPr>
                <w:sz w:val="24"/>
              </w:rPr>
            </w:pPr>
            <w:r>
              <w:rPr>
                <w:sz w:val="24"/>
              </w:rPr>
              <w:t>железнодорожном</w:t>
            </w:r>
            <w:r>
              <w:rPr>
                <w:spacing w:val="-4"/>
                <w:sz w:val="24"/>
              </w:rPr>
              <w:t> </w:t>
            </w:r>
            <w:r>
              <w:rPr>
                <w:spacing w:val="-2"/>
                <w:sz w:val="24"/>
              </w:rPr>
              <w:t>транспорте</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337"/>
              <w:rPr>
                <w:sz w:val="24"/>
              </w:rPr>
            </w:pPr>
            <w:r>
              <w:rPr>
                <w:sz w:val="24"/>
              </w:rPr>
              <w:t>8</w:t>
            </w:r>
            <w:r>
              <w:rPr>
                <w:spacing w:val="2"/>
                <w:sz w:val="24"/>
              </w:rPr>
              <w:t> </w:t>
            </w:r>
            <w:r>
              <w:rPr>
                <w:sz w:val="24"/>
              </w:rPr>
              <w:t>564</w:t>
            </w:r>
            <w:r>
              <w:rPr>
                <w:spacing w:val="2"/>
                <w:sz w:val="24"/>
              </w:rPr>
              <w:t> </w:t>
            </w:r>
            <w:r>
              <w:rPr>
                <w:spacing w:val="-2"/>
                <w:sz w:val="24"/>
              </w:rPr>
              <w:t>792,7</w:t>
            </w:r>
          </w:p>
        </w:tc>
        <w:tc>
          <w:tcPr>
            <w:tcW w:w="1819" w:type="dxa"/>
          </w:tcPr>
          <w:p>
            <w:pPr>
              <w:pStyle w:val="TableParagraph"/>
              <w:spacing w:line="253" w:lineRule="exact"/>
              <w:ind w:left="200" w:right="194"/>
              <w:jc w:val="center"/>
              <w:rPr>
                <w:sz w:val="24"/>
              </w:rPr>
            </w:pPr>
            <w:r>
              <w:rPr>
                <w:sz w:val="24"/>
              </w:rPr>
              <w:t>9</w:t>
            </w:r>
            <w:r>
              <w:rPr>
                <w:spacing w:val="2"/>
                <w:sz w:val="24"/>
              </w:rPr>
              <w:t> </w:t>
            </w:r>
            <w:r>
              <w:rPr>
                <w:sz w:val="24"/>
              </w:rPr>
              <w:t>174</w:t>
            </w:r>
            <w:r>
              <w:rPr>
                <w:spacing w:val="2"/>
                <w:sz w:val="24"/>
              </w:rPr>
              <w:t> </w:t>
            </w:r>
            <w:r>
              <w:rPr>
                <w:spacing w:val="-2"/>
                <w:sz w:val="24"/>
              </w:rPr>
              <w:t>606,0</w:t>
            </w:r>
          </w:p>
        </w:tc>
        <w:tc>
          <w:tcPr>
            <w:tcW w:w="1819" w:type="dxa"/>
          </w:tcPr>
          <w:p>
            <w:pPr>
              <w:pStyle w:val="TableParagraph"/>
              <w:spacing w:line="253" w:lineRule="exact"/>
              <w:ind w:left="338"/>
              <w:rPr>
                <w:sz w:val="24"/>
              </w:rPr>
            </w:pPr>
            <w:r>
              <w:rPr>
                <w:sz w:val="24"/>
              </w:rPr>
              <w:t>9</w:t>
            </w:r>
            <w:r>
              <w:rPr>
                <w:spacing w:val="2"/>
                <w:sz w:val="24"/>
              </w:rPr>
              <w:t> </w:t>
            </w:r>
            <w:r>
              <w:rPr>
                <w:sz w:val="24"/>
              </w:rPr>
              <w:t>174</w:t>
            </w:r>
            <w:r>
              <w:rPr>
                <w:spacing w:val="2"/>
                <w:sz w:val="24"/>
              </w:rPr>
              <w:t> </w:t>
            </w:r>
            <w:r>
              <w:rPr>
                <w:spacing w:val="-2"/>
                <w:sz w:val="24"/>
              </w:rPr>
              <w:t>606,0</w:t>
            </w:r>
          </w:p>
        </w:tc>
        <w:tc>
          <w:tcPr>
            <w:tcW w:w="1824" w:type="dxa"/>
          </w:tcPr>
          <w:p>
            <w:pPr>
              <w:pStyle w:val="TableParagraph"/>
              <w:spacing w:line="253" w:lineRule="exact"/>
              <w:ind w:left="117" w:right="110"/>
              <w:jc w:val="center"/>
              <w:rPr>
                <w:sz w:val="24"/>
              </w:rPr>
            </w:pPr>
            <w:r>
              <w:rPr>
                <w:sz w:val="24"/>
              </w:rPr>
              <w:t>26</w:t>
            </w:r>
            <w:r>
              <w:rPr>
                <w:spacing w:val="2"/>
                <w:sz w:val="24"/>
              </w:rPr>
              <w:t> </w:t>
            </w:r>
            <w:r>
              <w:rPr>
                <w:spacing w:val="-2"/>
                <w:sz w:val="24"/>
              </w:rPr>
              <w:t>914004,7</w:t>
            </w:r>
          </w:p>
        </w:tc>
      </w:tr>
      <w:tr>
        <w:trPr>
          <w:trHeight w:val="109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73" w:lineRule="exact"/>
              <w:ind w:left="375"/>
              <w:rPr>
                <w:sz w:val="24"/>
              </w:rPr>
            </w:pPr>
            <w:r>
              <w:rPr>
                <w:spacing w:val="-5"/>
                <w:sz w:val="24"/>
              </w:rPr>
              <w:t>780</w:t>
            </w:r>
          </w:p>
        </w:tc>
        <w:tc>
          <w:tcPr>
            <w:tcW w:w="1401" w:type="dxa"/>
            <w:tcBorders>
              <w:bottom w:val="nil"/>
            </w:tcBorders>
          </w:tcPr>
          <w:p>
            <w:pPr>
              <w:pStyle w:val="TableParagraph"/>
              <w:ind w:left="284" w:right="271" w:firstLine="14"/>
              <w:jc w:val="both"/>
              <w:rPr>
                <w:sz w:val="24"/>
              </w:rPr>
            </w:pPr>
            <w:r>
              <w:rPr>
                <w:spacing w:val="-2"/>
                <w:sz w:val="24"/>
              </w:rPr>
              <w:t>бюджет города Москвы</w:t>
            </w:r>
          </w:p>
        </w:tc>
        <w:tc>
          <w:tcPr>
            <w:tcW w:w="1819" w:type="dxa"/>
            <w:tcBorders>
              <w:bottom w:val="nil"/>
            </w:tcBorders>
          </w:tcPr>
          <w:p>
            <w:pPr>
              <w:pStyle w:val="TableParagraph"/>
              <w:spacing w:line="272" w:lineRule="exact"/>
              <w:ind w:left="337"/>
              <w:rPr>
                <w:sz w:val="24"/>
              </w:rPr>
            </w:pPr>
            <w:r>
              <w:rPr>
                <w:sz w:val="24"/>
              </w:rPr>
              <w:t>8</w:t>
            </w:r>
            <w:r>
              <w:rPr>
                <w:spacing w:val="2"/>
                <w:sz w:val="24"/>
              </w:rPr>
              <w:t> </w:t>
            </w:r>
            <w:r>
              <w:rPr>
                <w:sz w:val="24"/>
              </w:rPr>
              <w:t>564</w:t>
            </w:r>
            <w:r>
              <w:rPr>
                <w:spacing w:val="2"/>
                <w:sz w:val="24"/>
              </w:rPr>
              <w:t> </w:t>
            </w:r>
            <w:r>
              <w:rPr>
                <w:spacing w:val="-2"/>
                <w:sz w:val="24"/>
              </w:rPr>
              <w:t>792,7</w:t>
            </w:r>
          </w:p>
        </w:tc>
        <w:tc>
          <w:tcPr>
            <w:tcW w:w="1819" w:type="dxa"/>
            <w:tcBorders>
              <w:bottom w:val="nil"/>
            </w:tcBorders>
          </w:tcPr>
          <w:p>
            <w:pPr>
              <w:pStyle w:val="TableParagraph"/>
              <w:spacing w:line="272" w:lineRule="exact"/>
              <w:ind w:left="200" w:right="194"/>
              <w:jc w:val="center"/>
              <w:rPr>
                <w:sz w:val="24"/>
              </w:rPr>
            </w:pPr>
            <w:r>
              <w:rPr>
                <w:sz w:val="24"/>
              </w:rPr>
              <w:t>9174</w:t>
            </w:r>
            <w:r>
              <w:rPr>
                <w:spacing w:val="2"/>
                <w:sz w:val="24"/>
              </w:rPr>
              <w:t> </w:t>
            </w:r>
            <w:r>
              <w:rPr>
                <w:spacing w:val="-2"/>
                <w:sz w:val="24"/>
              </w:rPr>
              <w:t>606,0</w:t>
            </w:r>
          </w:p>
        </w:tc>
        <w:tc>
          <w:tcPr>
            <w:tcW w:w="1819" w:type="dxa"/>
            <w:tcBorders>
              <w:bottom w:val="nil"/>
            </w:tcBorders>
          </w:tcPr>
          <w:p>
            <w:pPr>
              <w:pStyle w:val="TableParagraph"/>
              <w:spacing w:line="272" w:lineRule="exact"/>
              <w:ind w:left="337"/>
              <w:rPr>
                <w:sz w:val="24"/>
              </w:rPr>
            </w:pPr>
            <w:r>
              <w:rPr>
                <w:sz w:val="24"/>
              </w:rPr>
              <w:t>9</w:t>
            </w:r>
            <w:r>
              <w:rPr>
                <w:spacing w:val="2"/>
                <w:sz w:val="24"/>
              </w:rPr>
              <w:t> </w:t>
            </w:r>
            <w:r>
              <w:rPr>
                <w:sz w:val="24"/>
              </w:rPr>
              <w:t>174</w:t>
            </w:r>
            <w:r>
              <w:rPr>
                <w:spacing w:val="2"/>
                <w:sz w:val="24"/>
              </w:rPr>
              <w:t> </w:t>
            </w:r>
            <w:r>
              <w:rPr>
                <w:spacing w:val="-2"/>
                <w:sz w:val="24"/>
              </w:rPr>
              <w:t>606,0</w:t>
            </w:r>
          </w:p>
        </w:tc>
        <w:tc>
          <w:tcPr>
            <w:tcW w:w="1824" w:type="dxa"/>
            <w:tcBorders>
              <w:bottom w:val="nil"/>
            </w:tcBorders>
          </w:tcPr>
          <w:p>
            <w:pPr>
              <w:pStyle w:val="TableParagraph"/>
              <w:spacing w:line="272" w:lineRule="exact"/>
              <w:ind w:left="117" w:right="110"/>
              <w:jc w:val="center"/>
              <w:rPr>
                <w:sz w:val="24"/>
              </w:rPr>
            </w:pPr>
            <w:r>
              <w:rPr>
                <w:sz w:val="24"/>
              </w:rPr>
              <w:t>26</w:t>
            </w:r>
            <w:r>
              <w:rPr>
                <w:spacing w:val="2"/>
                <w:sz w:val="24"/>
              </w:rPr>
              <w:t> </w:t>
            </w:r>
            <w:r>
              <w:rPr>
                <w:spacing w:val="-2"/>
                <w:sz w:val="24"/>
              </w:rPr>
              <w:t>914004,7</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288" w:hRule="exact"/>
        </w:trPr>
        <w:tc>
          <w:tcPr>
            <w:tcW w:w="2102" w:type="dxa"/>
            <w:vMerge w:val="restart"/>
          </w:tcPr>
          <w:p>
            <w:pPr>
              <w:pStyle w:val="TableParagraph"/>
              <w:rPr>
                <w:sz w:val="24"/>
              </w:rPr>
            </w:pPr>
          </w:p>
        </w:tc>
        <w:tc>
          <w:tcPr>
            <w:tcW w:w="3638" w:type="dxa"/>
            <w:vMerge w:val="restart"/>
          </w:tcPr>
          <w:p>
            <w:pPr>
              <w:pStyle w:val="TableParagraph"/>
              <w:ind w:left="83" w:right="90"/>
              <w:jc w:val="center"/>
              <w:rPr>
                <w:sz w:val="24"/>
              </w:rPr>
            </w:pPr>
            <w:r>
              <w:rPr>
                <w:sz w:val="24"/>
              </w:rPr>
              <w:t>Бесплатное изготовление и ремонт зубных протезов льготным категориям граждан в соответствии с Законом города Москвы</w:t>
            </w:r>
            <w:r>
              <w:rPr>
                <w:spacing w:val="-5"/>
                <w:sz w:val="24"/>
              </w:rPr>
              <w:t> </w:t>
            </w:r>
            <w:r>
              <w:rPr>
                <w:sz w:val="24"/>
              </w:rPr>
              <w:t>от</w:t>
            </w:r>
            <w:r>
              <w:rPr>
                <w:spacing w:val="-3"/>
                <w:sz w:val="24"/>
              </w:rPr>
              <w:t> </w:t>
            </w:r>
            <w:r>
              <w:rPr>
                <w:sz w:val="24"/>
              </w:rPr>
              <w:t>3</w:t>
            </w:r>
            <w:r>
              <w:rPr>
                <w:spacing w:val="-9"/>
                <w:sz w:val="24"/>
              </w:rPr>
              <w:t> </w:t>
            </w:r>
            <w:r>
              <w:rPr>
                <w:sz w:val="24"/>
              </w:rPr>
              <w:t>ноября</w:t>
            </w:r>
            <w:r>
              <w:rPr>
                <w:spacing w:val="-7"/>
                <w:sz w:val="24"/>
              </w:rPr>
              <w:t> </w:t>
            </w:r>
            <w:r>
              <w:rPr>
                <w:sz w:val="24"/>
              </w:rPr>
              <w:t>2004</w:t>
            </w:r>
            <w:r>
              <w:rPr>
                <w:spacing w:val="-9"/>
                <w:sz w:val="24"/>
              </w:rPr>
              <w:t> </w:t>
            </w:r>
            <w:r>
              <w:rPr>
                <w:sz w:val="24"/>
              </w:rPr>
              <w:t>г.</w:t>
            </w:r>
            <w:r>
              <w:rPr>
                <w:spacing w:val="-6"/>
                <w:sz w:val="24"/>
              </w:rPr>
              <w:t> </w:t>
            </w:r>
            <w:r>
              <w:rPr>
                <w:sz w:val="24"/>
              </w:rPr>
              <w:t>N-70 "О</w:t>
            </w:r>
            <w:r>
              <w:rPr>
                <w:spacing w:val="-15"/>
                <w:sz w:val="24"/>
              </w:rPr>
              <w:t> </w:t>
            </w:r>
            <w:r>
              <w:rPr>
                <w:sz w:val="24"/>
              </w:rPr>
              <w:t>мерах</w:t>
            </w:r>
            <w:r>
              <w:rPr>
                <w:spacing w:val="-11"/>
                <w:sz w:val="24"/>
              </w:rPr>
              <w:t> </w:t>
            </w:r>
            <w:r>
              <w:rPr>
                <w:sz w:val="24"/>
              </w:rPr>
              <w:t>социальной</w:t>
            </w:r>
            <w:r>
              <w:rPr>
                <w:spacing w:val="-15"/>
                <w:sz w:val="24"/>
              </w:rPr>
              <w:t> </w:t>
            </w:r>
            <w:r>
              <w:rPr>
                <w:sz w:val="24"/>
              </w:rPr>
              <w:t>поддержки отдельных категорий жителей города Москвы", меры социальной поддержки которых</w:t>
            </w:r>
          </w:p>
          <w:p>
            <w:pPr>
              <w:pStyle w:val="TableParagraph"/>
              <w:spacing w:line="274" w:lineRule="exact"/>
              <w:ind w:left="82" w:right="90"/>
              <w:jc w:val="center"/>
              <w:rPr>
                <w:sz w:val="24"/>
              </w:rPr>
            </w:pPr>
            <w:r>
              <w:rPr>
                <w:sz w:val="24"/>
              </w:rPr>
              <w:t>относятся</w:t>
            </w:r>
            <w:r>
              <w:rPr>
                <w:spacing w:val="-14"/>
                <w:sz w:val="24"/>
              </w:rPr>
              <w:t> </w:t>
            </w:r>
            <w:r>
              <w:rPr>
                <w:sz w:val="24"/>
              </w:rPr>
              <w:t>к</w:t>
            </w:r>
            <w:r>
              <w:rPr>
                <w:spacing w:val="-11"/>
                <w:sz w:val="24"/>
              </w:rPr>
              <w:t> </w:t>
            </w:r>
            <w:r>
              <w:rPr>
                <w:sz w:val="24"/>
              </w:rPr>
              <w:t>ведению</w:t>
            </w:r>
            <w:r>
              <w:rPr>
                <w:spacing w:val="-14"/>
                <w:sz w:val="24"/>
              </w:rPr>
              <w:t> </w:t>
            </w:r>
            <w:r>
              <w:rPr>
                <w:sz w:val="24"/>
              </w:rPr>
              <w:t>города </w:t>
            </w:r>
            <w:r>
              <w:rPr>
                <w:spacing w:val="-2"/>
                <w:sz w:val="24"/>
              </w:rPr>
              <w:t>Москвы</w:t>
            </w:r>
          </w:p>
        </w:tc>
        <w:tc>
          <w:tcPr>
            <w:tcW w:w="1118" w:type="dxa"/>
          </w:tcPr>
          <w:p>
            <w:pPr>
              <w:pStyle w:val="TableParagraph"/>
              <w:rPr>
                <w:sz w:val="20"/>
              </w:rPr>
            </w:pPr>
          </w:p>
        </w:tc>
        <w:tc>
          <w:tcPr>
            <w:tcW w:w="1401" w:type="dxa"/>
          </w:tcPr>
          <w:p>
            <w:pPr>
              <w:pStyle w:val="TableParagraph"/>
              <w:spacing w:line="258" w:lineRule="exact"/>
              <w:ind w:left="148" w:right="148"/>
              <w:jc w:val="center"/>
              <w:rPr>
                <w:sz w:val="24"/>
              </w:rPr>
            </w:pPr>
            <w:r>
              <w:rPr>
                <w:spacing w:val="-4"/>
                <w:sz w:val="24"/>
              </w:rPr>
              <w:t>Всего</w:t>
            </w:r>
          </w:p>
        </w:tc>
        <w:tc>
          <w:tcPr>
            <w:tcW w:w="1819" w:type="dxa"/>
          </w:tcPr>
          <w:p>
            <w:pPr>
              <w:pStyle w:val="TableParagraph"/>
              <w:spacing w:line="258" w:lineRule="exact"/>
              <w:ind w:left="189" w:right="194"/>
              <w:jc w:val="center"/>
              <w:rPr>
                <w:sz w:val="24"/>
              </w:rPr>
            </w:pPr>
            <w:r>
              <w:rPr>
                <w:sz w:val="24"/>
              </w:rPr>
              <w:t>1</w:t>
            </w:r>
            <w:r>
              <w:rPr>
                <w:spacing w:val="2"/>
                <w:sz w:val="24"/>
              </w:rPr>
              <w:t> </w:t>
            </w:r>
            <w:r>
              <w:rPr>
                <w:sz w:val="24"/>
              </w:rPr>
              <w:t>360</w:t>
            </w:r>
            <w:r>
              <w:rPr>
                <w:spacing w:val="2"/>
                <w:sz w:val="24"/>
              </w:rPr>
              <w:t> </w:t>
            </w:r>
            <w:r>
              <w:rPr>
                <w:spacing w:val="-2"/>
                <w:sz w:val="24"/>
              </w:rPr>
              <w:t>998,0</w:t>
            </w:r>
          </w:p>
        </w:tc>
        <w:tc>
          <w:tcPr>
            <w:tcW w:w="1819" w:type="dxa"/>
          </w:tcPr>
          <w:p>
            <w:pPr>
              <w:pStyle w:val="TableParagraph"/>
              <w:spacing w:line="258" w:lineRule="exact"/>
              <w:ind w:left="189" w:right="194"/>
              <w:jc w:val="center"/>
              <w:rPr>
                <w:sz w:val="24"/>
              </w:rPr>
            </w:pPr>
            <w:r>
              <w:rPr>
                <w:sz w:val="24"/>
              </w:rPr>
              <w:t>1</w:t>
            </w:r>
            <w:r>
              <w:rPr>
                <w:spacing w:val="2"/>
                <w:sz w:val="24"/>
              </w:rPr>
              <w:t> </w:t>
            </w:r>
            <w:r>
              <w:rPr>
                <w:sz w:val="24"/>
              </w:rPr>
              <w:t>360</w:t>
            </w:r>
            <w:r>
              <w:rPr>
                <w:spacing w:val="2"/>
                <w:sz w:val="24"/>
              </w:rPr>
              <w:t> </w:t>
            </w:r>
            <w:r>
              <w:rPr>
                <w:spacing w:val="-2"/>
                <w:sz w:val="24"/>
              </w:rPr>
              <w:t>998,0</w:t>
            </w:r>
          </w:p>
        </w:tc>
        <w:tc>
          <w:tcPr>
            <w:tcW w:w="1819" w:type="dxa"/>
          </w:tcPr>
          <w:p>
            <w:pPr>
              <w:pStyle w:val="TableParagraph"/>
              <w:spacing w:line="258" w:lineRule="exact"/>
              <w:ind w:left="189" w:right="194"/>
              <w:jc w:val="center"/>
              <w:rPr>
                <w:sz w:val="24"/>
              </w:rPr>
            </w:pPr>
            <w:r>
              <w:rPr>
                <w:sz w:val="24"/>
              </w:rPr>
              <w:t>1</w:t>
            </w:r>
            <w:r>
              <w:rPr>
                <w:spacing w:val="2"/>
                <w:sz w:val="24"/>
              </w:rPr>
              <w:t> </w:t>
            </w:r>
            <w:r>
              <w:rPr>
                <w:sz w:val="24"/>
              </w:rPr>
              <w:t>360</w:t>
            </w:r>
            <w:r>
              <w:rPr>
                <w:spacing w:val="2"/>
                <w:sz w:val="24"/>
              </w:rPr>
              <w:t> </w:t>
            </w:r>
            <w:r>
              <w:rPr>
                <w:spacing w:val="-2"/>
                <w:sz w:val="24"/>
              </w:rPr>
              <w:t>998,0</w:t>
            </w:r>
          </w:p>
        </w:tc>
        <w:tc>
          <w:tcPr>
            <w:tcW w:w="1824" w:type="dxa"/>
          </w:tcPr>
          <w:p>
            <w:pPr>
              <w:pStyle w:val="TableParagraph"/>
              <w:spacing w:line="258" w:lineRule="exact"/>
              <w:ind w:left="105" w:right="115"/>
              <w:jc w:val="center"/>
              <w:rPr>
                <w:sz w:val="24"/>
              </w:rPr>
            </w:pPr>
            <w:r>
              <w:rPr>
                <w:sz w:val="24"/>
              </w:rPr>
              <w:t>4</w:t>
            </w:r>
            <w:r>
              <w:rPr>
                <w:spacing w:val="2"/>
                <w:sz w:val="24"/>
              </w:rPr>
              <w:t> </w:t>
            </w:r>
            <w:r>
              <w:rPr>
                <w:sz w:val="24"/>
              </w:rPr>
              <w:t>082</w:t>
            </w:r>
            <w:r>
              <w:rPr>
                <w:spacing w:val="2"/>
                <w:sz w:val="24"/>
              </w:rPr>
              <w:t> </w:t>
            </w:r>
            <w:r>
              <w:rPr>
                <w:spacing w:val="-2"/>
                <w:sz w:val="24"/>
              </w:rPr>
              <w:t>994,0</w:t>
            </w:r>
          </w:p>
        </w:tc>
      </w:tr>
      <w:tr>
        <w:trPr>
          <w:trHeight w:val="2760" w:hRule="exac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69"/>
              <w:rPr>
                <w:sz w:val="24"/>
              </w:rPr>
            </w:pPr>
            <w:r>
              <w:rPr>
                <w:spacing w:val="-5"/>
                <w:sz w:val="24"/>
              </w:rPr>
              <w:t>054</w:t>
            </w:r>
          </w:p>
        </w:tc>
        <w:tc>
          <w:tcPr>
            <w:tcW w:w="1401" w:type="dxa"/>
          </w:tcPr>
          <w:p>
            <w:pPr>
              <w:pStyle w:val="TableParagraph"/>
              <w:ind w:left="278" w:right="277" w:firstLine="14"/>
              <w:jc w:val="both"/>
              <w:rPr>
                <w:sz w:val="24"/>
              </w:rPr>
            </w:pPr>
            <w:r>
              <w:rPr>
                <w:spacing w:val="-2"/>
                <w:sz w:val="24"/>
              </w:rPr>
              <w:t>бюджет города Москвы</w:t>
            </w:r>
          </w:p>
        </w:tc>
        <w:tc>
          <w:tcPr>
            <w:tcW w:w="1819" w:type="dxa"/>
          </w:tcPr>
          <w:p>
            <w:pPr>
              <w:pStyle w:val="TableParagraph"/>
              <w:spacing w:line="272" w:lineRule="exact"/>
              <w:ind w:left="189" w:right="194"/>
              <w:jc w:val="center"/>
              <w:rPr>
                <w:sz w:val="24"/>
              </w:rPr>
            </w:pPr>
            <w:r>
              <w:rPr>
                <w:sz w:val="24"/>
              </w:rPr>
              <w:t>1</w:t>
            </w:r>
            <w:r>
              <w:rPr>
                <w:spacing w:val="2"/>
                <w:sz w:val="24"/>
              </w:rPr>
              <w:t> </w:t>
            </w:r>
            <w:r>
              <w:rPr>
                <w:sz w:val="24"/>
              </w:rPr>
              <w:t>360</w:t>
            </w:r>
            <w:r>
              <w:rPr>
                <w:spacing w:val="2"/>
                <w:sz w:val="24"/>
              </w:rPr>
              <w:t> </w:t>
            </w:r>
            <w:r>
              <w:rPr>
                <w:spacing w:val="-2"/>
                <w:sz w:val="24"/>
              </w:rPr>
              <w:t>998,0</w:t>
            </w:r>
          </w:p>
        </w:tc>
        <w:tc>
          <w:tcPr>
            <w:tcW w:w="1819" w:type="dxa"/>
          </w:tcPr>
          <w:p>
            <w:pPr>
              <w:pStyle w:val="TableParagraph"/>
              <w:spacing w:line="272" w:lineRule="exact"/>
              <w:ind w:left="189" w:right="194"/>
              <w:jc w:val="center"/>
              <w:rPr>
                <w:sz w:val="24"/>
              </w:rPr>
            </w:pPr>
            <w:r>
              <w:rPr>
                <w:sz w:val="24"/>
              </w:rPr>
              <w:t>1</w:t>
            </w:r>
            <w:r>
              <w:rPr>
                <w:spacing w:val="2"/>
                <w:sz w:val="24"/>
              </w:rPr>
              <w:t> </w:t>
            </w:r>
            <w:r>
              <w:rPr>
                <w:sz w:val="24"/>
              </w:rPr>
              <w:t>360</w:t>
            </w:r>
            <w:r>
              <w:rPr>
                <w:spacing w:val="2"/>
                <w:sz w:val="24"/>
              </w:rPr>
              <w:t> </w:t>
            </w:r>
            <w:r>
              <w:rPr>
                <w:spacing w:val="-2"/>
                <w:sz w:val="24"/>
              </w:rPr>
              <w:t>998,0</w:t>
            </w:r>
          </w:p>
        </w:tc>
        <w:tc>
          <w:tcPr>
            <w:tcW w:w="1819" w:type="dxa"/>
          </w:tcPr>
          <w:p>
            <w:pPr>
              <w:pStyle w:val="TableParagraph"/>
              <w:spacing w:line="272" w:lineRule="exact"/>
              <w:ind w:left="189" w:right="194"/>
              <w:jc w:val="center"/>
              <w:rPr>
                <w:sz w:val="24"/>
              </w:rPr>
            </w:pPr>
            <w:r>
              <w:rPr>
                <w:sz w:val="24"/>
              </w:rPr>
              <w:t>1</w:t>
            </w:r>
            <w:r>
              <w:rPr>
                <w:spacing w:val="2"/>
                <w:sz w:val="24"/>
              </w:rPr>
              <w:t> </w:t>
            </w:r>
            <w:r>
              <w:rPr>
                <w:sz w:val="24"/>
              </w:rPr>
              <w:t>360</w:t>
            </w:r>
            <w:r>
              <w:rPr>
                <w:spacing w:val="2"/>
                <w:sz w:val="24"/>
              </w:rPr>
              <w:t> </w:t>
            </w:r>
            <w:r>
              <w:rPr>
                <w:spacing w:val="-2"/>
                <w:sz w:val="24"/>
              </w:rPr>
              <w:t>998,0</w:t>
            </w:r>
          </w:p>
        </w:tc>
        <w:tc>
          <w:tcPr>
            <w:tcW w:w="1824" w:type="dxa"/>
          </w:tcPr>
          <w:p>
            <w:pPr>
              <w:pStyle w:val="TableParagraph"/>
              <w:spacing w:line="272" w:lineRule="exact"/>
              <w:ind w:left="105" w:right="115"/>
              <w:jc w:val="center"/>
              <w:rPr>
                <w:sz w:val="24"/>
              </w:rPr>
            </w:pPr>
            <w:r>
              <w:rPr>
                <w:sz w:val="24"/>
              </w:rPr>
              <w:t>4</w:t>
            </w:r>
            <w:r>
              <w:rPr>
                <w:spacing w:val="2"/>
                <w:sz w:val="24"/>
              </w:rPr>
              <w:t> </w:t>
            </w:r>
            <w:r>
              <w:rPr>
                <w:sz w:val="24"/>
              </w:rPr>
              <w:t>082</w:t>
            </w:r>
            <w:r>
              <w:rPr>
                <w:spacing w:val="2"/>
                <w:sz w:val="24"/>
              </w:rPr>
              <w:t> </w:t>
            </w:r>
            <w:r>
              <w:rPr>
                <w:spacing w:val="-2"/>
                <w:sz w:val="24"/>
              </w:rPr>
              <w:t>994,0</w:t>
            </w:r>
          </w:p>
        </w:tc>
      </w:tr>
      <w:tr>
        <w:trPr>
          <w:trHeight w:val="283" w:hRule="exact"/>
        </w:trPr>
        <w:tc>
          <w:tcPr>
            <w:tcW w:w="2102" w:type="dxa"/>
            <w:vMerge/>
            <w:tcBorders>
              <w:top w:val="nil"/>
            </w:tcBorders>
          </w:tcPr>
          <w:p>
            <w:pPr>
              <w:rPr>
                <w:sz w:val="2"/>
                <w:szCs w:val="2"/>
              </w:rPr>
            </w:pPr>
          </w:p>
        </w:tc>
        <w:tc>
          <w:tcPr>
            <w:tcW w:w="3638" w:type="dxa"/>
            <w:vMerge w:val="restart"/>
          </w:tcPr>
          <w:p>
            <w:pPr>
              <w:pStyle w:val="TableParagraph"/>
              <w:ind w:left="158" w:right="163"/>
              <w:jc w:val="center"/>
              <w:rPr>
                <w:sz w:val="24"/>
              </w:rPr>
            </w:pPr>
            <w:r>
              <w:rPr>
                <w:spacing w:val="-2"/>
                <w:sz w:val="24"/>
              </w:rPr>
              <w:t>Бесплатное </w:t>
            </w:r>
            <w:r>
              <w:rPr>
                <w:sz w:val="24"/>
              </w:rPr>
              <w:t>слухопротезирование по медицинским показаниям инвалидов</w:t>
            </w:r>
            <w:r>
              <w:rPr>
                <w:spacing w:val="-11"/>
                <w:sz w:val="24"/>
              </w:rPr>
              <w:t> </w:t>
            </w:r>
            <w:r>
              <w:rPr>
                <w:sz w:val="24"/>
              </w:rPr>
              <w:t>и</w:t>
            </w:r>
            <w:r>
              <w:rPr>
                <w:spacing w:val="-12"/>
                <w:sz w:val="24"/>
              </w:rPr>
              <w:t> </w:t>
            </w:r>
            <w:r>
              <w:rPr>
                <w:sz w:val="24"/>
              </w:rPr>
              <w:t>других</w:t>
            </w:r>
            <w:r>
              <w:rPr>
                <w:spacing w:val="-11"/>
                <w:sz w:val="24"/>
              </w:rPr>
              <w:t> </w:t>
            </w:r>
            <w:r>
              <w:rPr>
                <w:sz w:val="24"/>
              </w:rPr>
              <w:t>льготных</w:t>
            </w:r>
          </w:p>
          <w:p>
            <w:pPr>
              <w:pStyle w:val="TableParagraph"/>
              <w:spacing w:line="257" w:lineRule="exact"/>
              <w:ind w:left="82" w:right="90"/>
              <w:jc w:val="center"/>
              <w:rPr>
                <w:sz w:val="24"/>
              </w:rPr>
            </w:pPr>
            <w:r>
              <w:rPr>
                <w:sz w:val="24"/>
              </w:rPr>
              <w:t>категорий </w:t>
            </w:r>
            <w:r>
              <w:rPr>
                <w:spacing w:val="-2"/>
                <w:sz w:val="24"/>
              </w:rPr>
              <w:t>граждан</w:t>
            </w:r>
          </w:p>
        </w:tc>
        <w:tc>
          <w:tcPr>
            <w:tcW w:w="1118" w:type="dxa"/>
            <w:vMerge w:val="restart"/>
          </w:tcPr>
          <w:p>
            <w:pPr>
              <w:pStyle w:val="TableParagraph"/>
              <w:spacing w:line="273" w:lineRule="exact"/>
              <w:ind w:left="369"/>
              <w:rPr>
                <w:sz w:val="24"/>
              </w:rPr>
            </w:pPr>
            <w:r>
              <w:rPr>
                <w:spacing w:val="-5"/>
                <w:sz w:val="24"/>
              </w:rPr>
              <w:t>054</w:t>
            </w:r>
          </w:p>
        </w:tc>
        <w:tc>
          <w:tcPr>
            <w:tcW w:w="1401" w:type="dxa"/>
            <w:vMerge w:val="restart"/>
          </w:tcPr>
          <w:p>
            <w:pPr>
              <w:pStyle w:val="TableParagraph"/>
              <w:ind w:left="278" w:right="277" w:hanging="1"/>
              <w:jc w:val="center"/>
              <w:rPr>
                <w:sz w:val="24"/>
              </w:rPr>
            </w:pPr>
            <w:r>
              <w:rPr>
                <w:spacing w:val="-4"/>
                <w:sz w:val="24"/>
              </w:rPr>
              <w:t>Всего </w:t>
            </w:r>
            <w:r>
              <w:rPr>
                <w:spacing w:val="-2"/>
                <w:sz w:val="24"/>
              </w:rPr>
              <w:t>бюджет города Москвы</w:t>
            </w:r>
          </w:p>
        </w:tc>
        <w:tc>
          <w:tcPr>
            <w:tcW w:w="1819" w:type="dxa"/>
          </w:tcPr>
          <w:p>
            <w:pPr>
              <w:pStyle w:val="TableParagraph"/>
              <w:spacing w:line="253" w:lineRule="exact"/>
              <w:ind w:left="194" w:right="194"/>
              <w:jc w:val="center"/>
              <w:rPr>
                <w:sz w:val="24"/>
              </w:rPr>
            </w:pPr>
            <w:r>
              <w:rPr>
                <w:sz w:val="24"/>
              </w:rPr>
              <w:t>335</w:t>
            </w:r>
            <w:r>
              <w:rPr>
                <w:spacing w:val="2"/>
                <w:sz w:val="24"/>
              </w:rPr>
              <w:t> </w:t>
            </w:r>
            <w:r>
              <w:rPr>
                <w:spacing w:val="-2"/>
                <w:sz w:val="24"/>
              </w:rPr>
              <w:t>000,0</w:t>
            </w:r>
          </w:p>
        </w:tc>
        <w:tc>
          <w:tcPr>
            <w:tcW w:w="1819" w:type="dxa"/>
          </w:tcPr>
          <w:p>
            <w:pPr>
              <w:pStyle w:val="TableParagraph"/>
              <w:spacing w:line="253" w:lineRule="exact"/>
              <w:ind w:left="194" w:right="194"/>
              <w:jc w:val="center"/>
              <w:rPr>
                <w:sz w:val="24"/>
              </w:rPr>
            </w:pPr>
            <w:r>
              <w:rPr>
                <w:sz w:val="24"/>
              </w:rPr>
              <w:t>335</w:t>
            </w:r>
            <w:r>
              <w:rPr>
                <w:spacing w:val="2"/>
                <w:sz w:val="24"/>
              </w:rPr>
              <w:t> </w:t>
            </w:r>
            <w:r>
              <w:rPr>
                <w:spacing w:val="-2"/>
                <w:sz w:val="24"/>
              </w:rPr>
              <w:t>000,0</w:t>
            </w:r>
          </w:p>
        </w:tc>
        <w:tc>
          <w:tcPr>
            <w:tcW w:w="1819" w:type="dxa"/>
          </w:tcPr>
          <w:p>
            <w:pPr>
              <w:pStyle w:val="TableParagraph"/>
              <w:spacing w:line="253" w:lineRule="exact"/>
              <w:ind w:left="194" w:right="194"/>
              <w:jc w:val="center"/>
              <w:rPr>
                <w:sz w:val="24"/>
              </w:rPr>
            </w:pPr>
            <w:r>
              <w:rPr>
                <w:sz w:val="24"/>
              </w:rPr>
              <w:t>335</w:t>
            </w:r>
            <w:r>
              <w:rPr>
                <w:spacing w:val="2"/>
                <w:sz w:val="24"/>
              </w:rPr>
              <w:t> </w:t>
            </w:r>
            <w:r>
              <w:rPr>
                <w:spacing w:val="-2"/>
                <w:sz w:val="24"/>
              </w:rPr>
              <w:t>000,0</w:t>
            </w:r>
          </w:p>
        </w:tc>
        <w:tc>
          <w:tcPr>
            <w:tcW w:w="1824" w:type="dxa"/>
          </w:tcPr>
          <w:p>
            <w:pPr>
              <w:pStyle w:val="TableParagraph"/>
              <w:spacing w:line="253" w:lineRule="exact"/>
              <w:ind w:left="104" w:right="115"/>
              <w:jc w:val="center"/>
              <w:rPr>
                <w:sz w:val="24"/>
              </w:rPr>
            </w:pPr>
            <w:r>
              <w:rPr>
                <w:sz w:val="24"/>
              </w:rPr>
              <w:t>1</w:t>
            </w:r>
            <w:r>
              <w:rPr>
                <w:spacing w:val="2"/>
                <w:sz w:val="24"/>
              </w:rPr>
              <w:t> </w:t>
            </w:r>
            <w:r>
              <w:rPr>
                <w:sz w:val="24"/>
              </w:rPr>
              <w:t>005</w:t>
            </w:r>
            <w:r>
              <w:rPr>
                <w:spacing w:val="2"/>
                <w:sz w:val="24"/>
              </w:rPr>
              <w:t> </w:t>
            </w:r>
            <w:r>
              <w:rPr>
                <w:spacing w:val="-2"/>
                <w:sz w:val="24"/>
              </w:rPr>
              <w:t>000,0</w:t>
            </w:r>
          </w:p>
        </w:tc>
      </w:tr>
      <w:tr>
        <w:trPr>
          <w:trHeight w:val="287" w:hRule="exac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vMerge/>
            <w:tcBorders>
              <w:top w:val="nil"/>
            </w:tcBorders>
          </w:tcPr>
          <w:p>
            <w:pPr>
              <w:rPr>
                <w:sz w:val="2"/>
                <w:szCs w:val="2"/>
              </w:rPr>
            </w:pPr>
          </w:p>
        </w:tc>
        <w:tc>
          <w:tcPr>
            <w:tcW w:w="1401" w:type="dxa"/>
            <w:vMerge/>
            <w:tcBorders>
              <w:top w:val="nil"/>
            </w:tcBorders>
          </w:tcPr>
          <w:p>
            <w:pPr>
              <w:rPr>
                <w:sz w:val="2"/>
                <w:szCs w:val="2"/>
              </w:rPr>
            </w:pPr>
          </w:p>
        </w:tc>
        <w:tc>
          <w:tcPr>
            <w:tcW w:w="1819" w:type="dxa"/>
            <w:vMerge w:val="restart"/>
          </w:tcPr>
          <w:p>
            <w:pPr>
              <w:pStyle w:val="TableParagraph"/>
              <w:spacing w:line="273" w:lineRule="exact"/>
              <w:ind w:left="422"/>
              <w:rPr>
                <w:sz w:val="24"/>
              </w:rPr>
            </w:pPr>
            <w:r>
              <w:rPr>
                <w:sz w:val="24"/>
              </w:rPr>
              <w:t>335</w:t>
            </w:r>
            <w:r>
              <w:rPr>
                <w:spacing w:val="2"/>
                <w:sz w:val="24"/>
              </w:rPr>
              <w:t> </w:t>
            </w:r>
            <w:r>
              <w:rPr>
                <w:spacing w:val="-2"/>
                <w:sz w:val="24"/>
              </w:rPr>
              <w:t>000,0</w:t>
            </w:r>
          </w:p>
        </w:tc>
        <w:tc>
          <w:tcPr>
            <w:tcW w:w="1819" w:type="dxa"/>
            <w:vMerge w:val="restart"/>
          </w:tcPr>
          <w:p>
            <w:pPr>
              <w:pStyle w:val="TableParagraph"/>
              <w:spacing w:line="273" w:lineRule="exact"/>
              <w:ind w:left="422"/>
              <w:rPr>
                <w:sz w:val="24"/>
              </w:rPr>
            </w:pPr>
            <w:r>
              <w:rPr>
                <w:sz w:val="24"/>
              </w:rPr>
              <w:t>335</w:t>
            </w:r>
            <w:r>
              <w:rPr>
                <w:spacing w:val="2"/>
                <w:sz w:val="24"/>
              </w:rPr>
              <w:t> </w:t>
            </w:r>
            <w:r>
              <w:rPr>
                <w:spacing w:val="-2"/>
                <w:sz w:val="24"/>
              </w:rPr>
              <w:t>000,0</w:t>
            </w:r>
          </w:p>
        </w:tc>
        <w:tc>
          <w:tcPr>
            <w:tcW w:w="1819" w:type="dxa"/>
            <w:vMerge w:val="restart"/>
          </w:tcPr>
          <w:p>
            <w:pPr>
              <w:pStyle w:val="TableParagraph"/>
              <w:spacing w:line="273" w:lineRule="exact"/>
              <w:ind w:left="422"/>
              <w:rPr>
                <w:sz w:val="24"/>
              </w:rPr>
            </w:pPr>
            <w:r>
              <w:rPr>
                <w:sz w:val="24"/>
              </w:rPr>
              <w:t>335</w:t>
            </w:r>
            <w:r>
              <w:rPr>
                <w:spacing w:val="2"/>
                <w:sz w:val="24"/>
              </w:rPr>
              <w:t> </w:t>
            </w:r>
            <w:r>
              <w:rPr>
                <w:spacing w:val="-2"/>
                <w:sz w:val="24"/>
              </w:rPr>
              <w:t>000,0</w:t>
            </w:r>
          </w:p>
        </w:tc>
        <w:tc>
          <w:tcPr>
            <w:tcW w:w="1824" w:type="dxa"/>
            <w:vMerge w:val="restart"/>
          </w:tcPr>
          <w:p>
            <w:pPr>
              <w:pStyle w:val="TableParagraph"/>
              <w:spacing w:line="273" w:lineRule="exact"/>
              <w:ind w:left="330"/>
              <w:rPr>
                <w:sz w:val="24"/>
              </w:rPr>
            </w:pPr>
            <w:r>
              <w:rPr>
                <w:sz w:val="24"/>
              </w:rPr>
              <w:t>1</w:t>
            </w:r>
            <w:r>
              <w:rPr>
                <w:spacing w:val="2"/>
                <w:sz w:val="24"/>
              </w:rPr>
              <w:t> </w:t>
            </w:r>
            <w:r>
              <w:rPr>
                <w:sz w:val="24"/>
              </w:rPr>
              <w:t>005</w:t>
            </w:r>
            <w:r>
              <w:rPr>
                <w:spacing w:val="2"/>
                <w:sz w:val="24"/>
              </w:rPr>
              <w:t> </w:t>
            </w:r>
            <w:r>
              <w:rPr>
                <w:spacing w:val="-2"/>
                <w:sz w:val="24"/>
              </w:rPr>
              <w:t>000,0</w:t>
            </w:r>
          </w:p>
        </w:tc>
      </w:tr>
      <w:tr>
        <w:trPr>
          <w:trHeight w:val="816" w:hRule="exact"/>
        </w:trPr>
        <w:tc>
          <w:tcPr>
            <w:tcW w:w="2102" w:type="dxa"/>
            <w:vMerge w:val="restart"/>
          </w:tcPr>
          <w:p>
            <w:pPr>
              <w:pStyle w:val="TableParagraph"/>
              <w:rPr>
                <w:sz w:val="24"/>
              </w:rPr>
            </w:pPr>
          </w:p>
        </w:tc>
        <w:tc>
          <w:tcPr>
            <w:tcW w:w="3638" w:type="dxa"/>
            <w:vMerge/>
            <w:tcBorders>
              <w:top w:val="nil"/>
            </w:tcBorders>
          </w:tcPr>
          <w:p>
            <w:pPr>
              <w:rPr>
                <w:sz w:val="2"/>
                <w:szCs w:val="2"/>
              </w:rPr>
            </w:pPr>
          </w:p>
        </w:tc>
        <w:tc>
          <w:tcPr>
            <w:tcW w:w="1118" w:type="dxa"/>
            <w:vMerge/>
            <w:tcBorders>
              <w:top w:val="nil"/>
            </w:tcBorders>
          </w:tcPr>
          <w:p>
            <w:pPr>
              <w:rPr>
                <w:sz w:val="2"/>
                <w:szCs w:val="2"/>
              </w:rPr>
            </w:pPr>
          </w:p>
        </w:tc>
        <w:tc>
          <w:tcPr>
            <w:tcW w:w="1401" w:type="dxa"/>
            <w:vMerge/>
            <w:tcBorders>
              <w:top w:val="nil"/>
            </w:tcBorders>
          </w:tcPr>
          <w:p>
            <w:pPr>
              <w:rPr>
                <w:sz w:val="2"/>
                <w:szCs w:val="2"/>
              </w:rPr>
            </w:pPr>
          </w:p>
        </w:tc>
        <w:tc>
          <w:tcPr>
            <w:tcW w:w="1819" w:type="dxa"/>
            <w:vMerge/>
            <w:tcBorders>
              <w:top w:val="nil"/>
            </w:tcBorders>
          </w:tcPr>
          <w:p>
            <w:pPr>
              <w:rPr>
                <w:sz w:val="2"/>
                <w:szCs w:val="2"/>
              </w:rPr>
            </w:pPr>
          </w:p>
        </w:tc>
        <w:tc>
          <w:tcPr>
            <w:tcW w:w="1819" w:type="dxa"/>
            <w:vMerge/>
            <w:tcBorders>
              <w:top w:val="nil"/>
            </w:tcBorders>
          </w:tcPr>
          <w:p>
            <w:pPr>
              <w:rPr>
                <w:sz w:val="2"/>
                <w:szCs w:val="2"/>
              </w:rPr>
            </w:pPr>
          </w:p>
        </w:tc>
        <w:tc>
          <w:tcPr>
            <w:tcW w:w="1819" w:type="dxa"/>
            <w:vMerge/>
            <w:tcBorders>
              <w:top w:val="nil"/>
            </w:tcBorders>
          </w:tcPr>
          <w:p>
            <w:pPr>
              <w:rPr>
                <w:sz w:val="2"/>
                <w:szCs w:val="2"/>
              </w:rPr>
            </w:pPr>
          </w:p>
        </w:tc>
        <w:tc>
          <w:tcPr>
            <w:tcW w:w="1824" w:type="dxa"/>
            <w:vMerge/>
            <w:tcBorders>
              <w:top w:val="nil"/>
            </w:tcBorders>
          </w:tcPr>
          <w:p>
            <w:pPr>
              <w:rPr>
                <w:sz w:val="2"/>
                <w:szCs w:val="2"/>
              </w:rPr>
            </w:pPr>
          </w:p>
        </w:tc>
      </w:tr>
      <w:tr>
        <w:trPr>
          <w:trHeight w:val="287" w:hRule="exact"/>
        </w:trPr>
        <w:tc>
          <w:tcPr>
            <w:tcW w:w="2102" w:type="dxa"/>
            <w:vMerge/>
            <w:tcBorders>
              <w:top w:val="nil"/>
            </w:tcBorders>
          </w:tcPr>
          <w:p>
            <w:pPr>
              <w:rPr>
                <w:sz w:val="2"/>
                <w:szCs w:val="2"/>
              </w:rPr>
            </w:pPr>
          </w:p>
        </w:tc>
        <w:tc>
          <w:tcPr>
            <w:tcW w:w="3638" w:type="dxa"/>
            <w:vMerge w:val="restart"/>
          </w:tcPr>
          <w:p>
            <w:pPr>
              <w:pStyle w:val="TableParagraph"/>
              <w:ind w:left="81" w:right="90"/>
              <w:jc w:val="center"/>
              <w:rPr>
                <w:sz w:val="24"/>
              </w:rPr>
            </w:pPr>
            <w:r>
              <w:rPr>
                <w:sz w:val="24"/>
              </w:rPr>
              <w:t>Предоставление</w:t>
            </w:r>
            <w:r>
              <w:rPr>
                <w:spacing w:val="-15"/>
                <w:sz w:val="24"/>
              </w:rPr>
              <w:t> </w:t>
            </w:r>
            <w:r>
              <w:rPr>
                <w:sz w:val="24"/>
              </w:rPr>
              <w:t>мер</w:t>
            </w:r>
            <w:r>
              <w:rPr>
                <w:spacing w:val="-15"/>
                <w:sz w:val="24"/>
              </w:rPr>
              <w:t> </w:t>
            </w:r>
            <w:r>
              <w:rPr>
                <w:sz w:val="24"/>
              </w:rPr>
              <w:t>социальной поддержки по оплате жилого помещения, коммунальных и</w:t>
            </w:r>
          </w:p>
          <w:p>
            <w:pPr>
              <w:pStyle w:val="TableParagraph"/>
              <w:spacing w:line="274" w:lineRule="exact"/>
              <w:ind w:left="321" w:right="330" w:firstLine="4"/>
              <w:jc w:val="center"/>
              <w:rPr>
                <w:sz w:val="24"/>
              </w:rPr>
            </w:pPr>
            <w:r>
              <w:rPr>
                <w:sz w:val="24"/>
              </w:rPr>
              <w:t>прочих услуг отдельным категориям</w:t>
            </w:r>
            <w:r>
              <w:rPr>
                <w:spacing w:val="-15"/>
                <w:sz w:val="24"/>
              </w:rPr>
              <w:t> </w:t>
            </w:r>
            <w:r>
              <w:rPr>
                <w:sz w:val="24"/>
              </w:rPr>
              <w:t>жителей</w:t>
            </w:r>
            <w:r>
              <w:rPr>
                <w:spacing w:val="-15"/>
                <w:sz w:val="24"/>
              </w:rPr>
              <w:t> </w:t>
            </w:r>
            <w:r>
              <w:rPr>
                <w:sz w:val="24"/>
              </w:rPr>
              <w:t>Москвы</w:t>
            </w:r>
          </w:p>
        </w:tc>
        <w:tc>
          <w:tcPr>
            <w:tcW w:w="1118" w:type="dxa"/>
          </w:tcPr>
          <w:p>
            <w:pPr>
              <w:pStyle w:val="TableParagraph"/>
              <w:rPr>
                <w:sz w:val="20"/>
              </w:rPr>
            </w:pPr>
          </w:p>
        </w:tc>
        <w:tc>
          <w:tcPr>
            <w:tcW w:w="1401" w:type="dxa"/>
          </w:tcPr>
          <w:p>
            <w:pPr>
              <w:pStyle w:val="TableParagraph"/>
              <w:spacing w:line="258" w:lineRule="exact"/>
              <w:ind w:left="148" w:right="148"/>
              <w:jc w:val="center"/>
              <w:rPr>
                <w:sz w:val="24"/>
              </w:rPr>
            </w:pPr>
            <w:r>
              <w:rPr>
                <w:spacing w:val="-4"/>
                <w:sz w:val="24"/>
              </w:rPr>
              <w:t>Всего</w:t>
            </w:r>
          </w:p>
        </w:tc>
        <w:tc>
          <w:tcPr>
            <w:tcW w:w="1819" w:type="dxa"/>
          </w:tcPr>
          <w:p>
            <w:pPr>
              <w:pStyle w:val="TableParagraph"/>
              <w:spacing w:line="258" w:lineRule="exact"/>
              <w:ind w:left="194" w:right="194"/>
              <w:jc w:val="center"/>
              <w:rPr>
                <w:sz w:val="24"/>
              </w:rPr>
            </w:pPr>
            <w:r>
              <w:rPr>
                <w:sz w:val="24"/>
              </w:rPr>
              <w:t>25</w:t>
            </w:r>
            <w:r>
              <w:rPr>
                <w:spacing w:val="2"/>
                <w:sz w:val="24"/>
              </w:rPr>
              <w:t> </w:t>
            </w:r>
            <w:r>
              <w:rPr>
                <w:sz w:val="24"/>
              </w:rPr>
              <w:t>090</w:t>
            </w:r>
            <w:r>
              <w:rPr>
                <w:spacing w:val="2"/>
                <w:sz w:val="24"/>
              </w:rPr>
              <w:t> </w:t>
            </w:r>
            <w:r>
              <w:rPr>
                <w:spacing w:val="-2"/>
                <w:sz w:val="24"/>
              </w:rPr>
              <w:t>875,3</w:t>
            </w:r>
          </w:p>
        </w:tc>
        <w:tc>
          <w:tcPr>
            <w:tcW w:w="1819" w:type="dxa"/>
          </w:tcPr>
          <w:p>
            <w:pPr>
              <w:pStyle w:val="TableParagraph"/>
              <w:spacing w:line="258" w:lineRule="exact"/>
              <w:ind w:left="194" w:right="194"/>
              <w:jc w:val="center"/>
              <w:rPr>
                <w:sz w:val="24"/>
              </w:rPr>
            </w:pPr>
            <w:r>
              <w:rPr>
                <w:sz w:val="24"/>
              </w:rPr>
              <w:t>25</w:t>
            </w:r>
            <w:r>
              <w:rPr>
                <w:spacing w:val="2"/>
                <w:sz w:val="24"/>
              </w:rPr>
              <w:t> </w:t>
            </w:r>
            <w:r>
              <w:rPr>
                <w:sz w:val="24"/>
              </w:rPr>
              <w:t>090</w:t>
            </w:r>
            <w:r>
              <w:rPr>
                <w:spacing w:val="2"/>
                <w:sz w:val="24"/>
              </w:rPr>
              <w:t> </w:t>
            </w:r>
            <w:r>
              <w:rPr>
                <w:spacing w:val="-2"/>
                <w:sz w:val="24"/>
              </w:rPr>
              <w:t>875,3</w:t>
            </w:r>
          </w:p>
        </w:tc>
        <w:tc>
          <w:tcPr>
            <w:tcW w:w="1819" w:type="dxa"/>
          </w:tcPr>
          <w:p>
            <w:pPr>
              <w:pStyle w:val="TableParagraph"/>
              <w:spacing w:line="258" w:lineRule="exact"/>
              <w:ind w:left="194" w:right="194"/>
              <w:jc w:val="center"/>
              <w:rPr>
                <w:sz w:val="24"/>
              </w:rPr>
            </w:pPr>
            <w:r>
              <w:rPr>
                <w:sz w:val="24"/>
              </w:rPr>
              <w:t>25</w:t>
            </w:r>
            <w:r>
              <w:rPr>
                <w:spacing w:val="2"/>
                <w:sz w:val="24"/>
              </w:rPr>
              <w:t> </w:t>
            </w:r>
            <w:r>
              <w:rPr>
                <w:sz w:val="24"/>
              </w:rPr>
              <w:t>090</w:t>
            </w:r>
            <w:r>
              <w:rPr>
                <w:spacing w:val="2"/>
                <w:sz w:val="24"/>
              </w:rPr>
              <w:t> </w:t>
            </w:r>
            <w:r>
              <w:rPr>
                <w:spacing w:val="-2"/>
                <w:sz w:val="24"/>
              </w:rPr>
              <w:t>875,3</w:t>
            </w:r>
          </w:p>
        </w:tc>
        <w:tc>
          <w:tcPr>
            <w:tcW w:w="1824" w:type="dxa"/>
          </w:tcPr>
          <w:p>
            <w:pPr>
              <w:pStyle w:val="TableParagraph"/>
              <w:spacing w:line="258" w:lineRule="exact"/>
              <w:ind w:left="110" w:right="115"/>
              <w:jc w:val="center"/>
              <w:rPr>
                <w:sz w:val="24"/>
              </w:rPr>
            </w:pPr>
            <w:r>
              <w:rPr>
                <w:sz w:val="24"/>
              </w:rPr>
              <w:t>75</w:t>
            </w:r>
            <w:r>
              <w:rPr>
                <w:spacing w:val="2"/>
                <w:sz w:val="24"/>
              </w:rPr>
              <w:t> </w:t>
            </w:r>
            <w:r>
              <w:rPr>
                <w:sz w:val="24"/>
              </w:rPr>
              <w:t>272</w:t>
            </w:r>
            <w:r>
              <w:rPr>
                <w:spacing w:val="2"/>
                <w:sz w:val="24"/>
              </w:rPr>
              <w:t> </w:t>
            </w:r>
            <w:r>
              <w:rPr>
                <w:spacing w:val="-2"/>
                <w:sz w:val="24"/>
              </w:rPr>
              <w:t>625,9</w:t>
            </w:r>
          </w:p>
        </w:tc>
      </w:tr>
      <w:tr>
        <w:trPr>
          <w:trHeight w:val="1104" w:hRule="exac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69"/>
              <w:rPr>
                <w:sz w:val="24"/>
              </w:rPr>
            </w:pPr>
            <w:r>
              <w:rPr>
                <w:spacing w:val="-5"/>
                <w:sz w:val="24"/>
              </w:rPr>
              <w:t>020</w:t>
            </w:r>
          </w:p>
        </w:tc>
        <w:tc>
          <w:tcPr>
            <w:tcW w:w="1401" w:type="dxa"/>
          </w:tcPr>
          <w:p>
            <w:pPr>
              <w:pStyle w:val="TableParagraph"/>
              <w:ind w:left="278" w:right="277" w:firstLine="14"/>
              <w:jc w:val="both"/>
              <w:rPr>
                <w:sz w:val="24"/>
              </w:rPr>
            </w:pPr>
            <w:r>
              <w:rPr>
                <w:spacing w:val="-2"/>
                <w:sz w:val="24"/>
              </w:rPr>
              <w:t>бюджет города Москвы</w:t>
            </w:r>
          </w:p>
        </w:tc>
        <w:tc>
          <w:tcPr>
            <w:tcW w:w="1819" w:type="dxa"/>
          </w:tcPr>
          <w:p>
            <w:pPr>
              <w:pStyle w:val="TableParagraph"/>
              <w:spacing w:line="272" w:lineRule="exact"/>
              <w:ind w:left="194" w:right="194"/>
              <w:jc w:val="center"/>
              <w:rPr>
                <w:sz w:val="24"/>
              </w:rPr>
            </w:pPr>
            <w:r>
              <w:rPr>
                <w:sz w:val="24"/>
              </w:rPr>
              <w:t>25</w:t>
            </w:r>
            <w:r>
              <w:rPr>
                <w:spacing w:val="2"/>
                <w:sz w:val="24"/>
              </w:rPr>
              <w:t> </w:t>
            </w:r>
            <w:r>
              <w:rPr>
                <w:sz w:val="24"/>
              </w:rPr>
              <w:t>090</w:t>
            </w:r>
            <w:r>
              <w:rPr>
                <w:spacing w:val="2"/>
                <w:sz w:val="24"/>
              </w:rPr>
              <w:t> </w:t>
            </w:r>
            <w:r>
              <w:rPr>
                <w:spacing w:val="-2"/>
                <w:sz w:val="24"/>
              </w:rPr>
              <w:t>875,3</w:t>
            </w:r>
          </w:p>
        </w:tc>
        <w:tc>
          <w:tcPr>
            <w:tcW w:w="1819" w:type="dxa"/>
          </w:tcPr>
          <w:p>
            <w:pPr>
              <w:pStyle w:val="TableParagraph"/>
              <w:spacing w:line="272" w:lineRule="exact"/>
              <w:ind w:left="194" w:right="194"/>
              <w:jc w:val="center"/>
              <w:rPr>
                <w:sz w:val="24"/>
              </w:rPr>
            </w:pPr>
            <w:r>
              <w:rPr>
                <w:sz w:val="24"/>
              </w:rPr>
              <w:t>25</w:t>
            </w:r>
            <w:r>
              <w:rPr>
                <w:spacing w:val="2"/>
                <w:sz w:val="24"/>
              </w:rPr>
              <w:t> </w:t>
            </w:r>
            <w:r>
              <w:rPr>
                <w:sz w:val="24"/>
              </w:rPr>
              <w:t>090</w:t>
            </w:r>
            <w:r>
              <w:rPr>
                <w:spacing w:val="2"/>
                <w:sz w:val="24"/>
              </w:rPr>
              <w:t> </w:t>
            </w:r>
            <w:r>
              <w:rPr>
                <w:spacing w:val="-2"/>
                <w:sz w:val="24"/>
              </w:rPr>
              <w:t>875,3</w:t>
            </w:r>
          </w:p>
        </w:tc>
        <w:tc>
          <w:tcPr>
            <w:tcW w:w="1819" w:type="dxa"/>
          </w:tcPr>
          <w:p>
            <w:pPr>
              <w:pStyle w:val="TableParagraph"/>
              <w:spacing w:line="272" w:lineRule="exact"/>
              <w:ind w:left="194" w:right="194"/>
              <w:jc w:val="center"/>
              <w:rPr>
                <w:sz w:val="24"/>
              </w:rPr>
            </w:pPr>
            <w:r>
              <w:rPr>
                <w:sz w:val="24"/>
              </w:rPr>
              <w:t>25</w:t>
            </w:r>
            <w:r>
              <w:rPr>
                <w:spacing w:val="2"/>
                <w:sz w:val="24"/>
              </w:rPr>
              <w:t> </w:t>
            </w:r>
            <w:r>
              <w:rPr>
                <w:sz w:val="24"/>
              </w:rPr>
              <w:t>090</w:t>
            </w:r>
            <w:r>
              <w:rPr>
                <w:spacing w:val="2"/>
                <w:sz w:val="24"/>
              </w:rPr>
              <w:t> </w:t>
            </w:r>
            <w:r>
              <w:rPr>
                <w:spacing w:val="-2"/>
                <w:sz w:val="24"/>
              </w:rPr>
              <w:t>875,3</w:t>
            </w:r>
          </w:p>
        </w:tc>
        <w:tc>
          <w:tcPr>
            <w:tcW w:w="1824" w:type="dxa"/>
          </w:tcPr>
          <w:p>
            <w:pPr>
              <w:pStyle w:val="TableParagraph"/>
              <w:spacing w:line="272" w:lineRule="exact"/>
              <w:ind w:left="110" w:right="115"/>
              <w:jc w:val="center"/>
              <w:rPr>
                <w:sz w:val="24"/>
              </w:rPr>
            </w:pPr>
            <w:r>
              <w:rPr>
                <w:sz w:val="24"/>
              </w:rPr>
              <w:t>75</w:t>
            </w:r>
            <w:r>
              <w:rPr>
                <w:spacing w:val="2"/>
                <w:sz w:val="24"/>
              </w:rPr>
              <w:t> </w:t>
            </w:r>
            <w:r>
              <w:rPr>
                <w:sz w:val="24"/>
              </w:rPr>
              <w:t>272</w:t>
            </w:r>
            <w:r>
              <w:rPr>
                <w:spacing w:val="2"/>
                <w:sz w:val="24"/>
              </w:rPr>
              <w:t> </w:t>
            </w:r>
            <w:r>
              <w:rPr>
                <w:spacing w:val="-2"/>
                <w:sz w:val="24"/>
              </w:rPr>
              <w:t>625,9</w:t>
            </w:r>
          </w:p>
        </w:tc>
      </w:tr>
      <w:tr>
        <w:trPr>
          <w:trHeight w:val="283" w:hRule="exact"/>
        </w:trPr>
        <w:tc>
          <w:tcPr>
            <w:tcW w:w="2102" w:type="dxa"/>
            <w:vMerge/>
            <w:tcBorders>
              <w:top w:val="nil"/>
            </w:tcBorders>
          </w:tcPr>
          <w:p>
            <w:pPr>
              <w:rPr>
                <w:sz w:val="2"/>
                <w:szCs w:val="2"/>
              </w:rPr>
            </w:pPr>
          </w:p>
        </w:tc>
        <w:tc>
          <w:tcPr>
            <w:tcW w:w="3638" w:type="dxa"/>
            <w:vMerge w:val="restart"/>
          </w:tcPr>
          <w:p>
            <w:pPr>
              <w:pStyle w:val="TableParagraph"/>
              <w:ind w:left="335" w:right="337" w:firstLine="1"/>
              <w:jc w:val="center"/>
              <w:rPr>
                <w:sz w:val="24"/>
              </w:rPr>
            </w:pPr>
            <w:r>
              <w:rPr>
                <w:sz w:val="24"/>
              </w:rPr>
              <w:t>Субсидии на оплату жилого помещения</w:t>
            </w:r>
            <w:r>
              <w:rPr>
                <w:spacing w:val="-15"/>
                <w:sz w:val="24"/>
              </w:rPr>
              <w:t> </w:t>
            </w:r>
            <w:r>
              <w:rPr>
                <w:sz w:val="24"/>
              </w:rPr>
              <w:t>и</w:t>
            </w:r>
            <w:r>
              <w:rPr>
                <w:spacing w:val="-15"/>
                <w:sz w:val="24"/>
              </w:rPr>
              <w:t> </w:t>
            </w:r>
            <w:r>
              <w:rPr>
                <w:sz w:val="24"/>
              </w:rPr>
              <w:t>коммунальных </w:t>
            </w:r>
            <w:r>
              <w:rPr>
                <w:spacing w:val="-2"/>
                <w:sz w:val="24"/>
              </w:rPr>
              <w:t>услуг</w:t>
            </w:r>
          </w:p>
        </w:tc>
        <w:tc>
          <w:tcPr>
            <w:tcW w:w="1118" w:type="dxa"/>
          </w:tcPr>
          <w:p>
            <w:pPr>
              <w:pStyle w:val="TableParagraph"/>
              <w:rPr>
                <w:sz w:val="20"/>
              </w:rPr>
            </w:pPr>
          </w:p>
        </w:tc>
        <w:tc>
          <w:tcPr>
            <w:tcW w:w="1401" w:type="dxa"/>
          </w:tcPr>
          <w:p>
            <w:pPr>
              <w:pStyle w:val="TableParagraph"/>
              <w:spacing w:line="253" w:lineRule="exact"/>
              <w:ind w:left="148" w:right="148"/>
              <w:jc w:val="center"/>
              <w:rPr>
                <w:sz w:val="24"/>
              </w:rPr>
            </w:pPr>
            <w:r>
              <w:rPr>
                <w:spacing w:val="-4"/>
                <w:sz w:val="24"/>
              </w:rPr>
              <w:t>Всего</w:t>
            </w:r>
          </w:p>
        </w:tc>
        <w:tc>
          <w:tcPr>
            <w:tcW w:w="1819" w:type="dxa"/>
          </w:tcPr>
          <w:p>
            <w:pPr>
              <w:pStyle w:val="TableParagraph"/>
              <w:spacing w:line="253" w:lineRule="exact"/>
              <w:ind w:left="194" w:right="194"/>
              <w:jc w:val="center"/>
              <w:rPr>
                <w:sz w:val="24"/>
              </w:rPr>
            </w:pPr>
            <w:r>
              <w:rPr>
                <w:sz w:val="24"/>
              </w:rPr>
              <w:t>21900</w:t>
            </w:r>
            <w:r>
              <w:rPr>
                <w:spacing w:val="2"/>
                <w:sz w:val="24"/>
              </w:rPr>
              <w:t> </w:t>
            </w:r>
            <w:r>
              <w:rPr>
                <w:spacing w:val="-2"/>
                <w:sz w:val="24"/>
              </w:rPr>
              <w:t>000,0</w:t>
            </w:r>
          </w:p>
        </w:tc>
        <w:tc>
          <w:tcPr>
            <w:tcW w:w="1819" w:type="dxa"/>
          </w:tcPr>
          <w:p>
            <w:pPr>
              <w:pStyle w:val="TableParagraph"/>
              <w:spacing w:line="253" w:lineRule="exact"/>
              <w:ind w:left="194" w:right="194"/>
              <w:jc w:val="center"/>
              <w:rPr>
                <w:sz w:val="24"/>
              </w:rPr>
            </w:pPr>
            <w:r>
              <w:rPr>
                <w:sz w:val="24"/>
              </w:rPr>
              <w:t>21</w:t>
            </w:r>
            <w:r>
              <w:rPr>
                <w:spacing w:val="2"/>
                <w:sz w:val="24"/>
              </w:rPr>
              <w:t> </w:t>
            </w:r>
            <w:r>
              <w:rPr>
                <w:sz w:val="24"/>
              </w:rPr>
              <w:t>900</w:t>
            </w:r>
            <w:r>
              <w:rPr>
                <w:spacing w:val="2"/>
                <w:sz w:val="24"/>
              </w:rPr>
              <w:t> </w:t>
            </w:r>
            <w:r>
              <w:rPr>
                <w:spacing w:val="-2"/>
                <w:sz w:val="24"/>
              </w:rPr>
              <w:t>000,0</w:t>
            </w:r>
          </w:p>
        </w:tc>
        <w:tc>
          <w:tcPr>
            <w:tcW w:w="1819" w:type="dxa"/>
          </w:tcPr>
          <w:p>
            <w:pPr>
              <w:pStyle w:val="TableParagraph"/>
              <w:spacing w:line="253" w:lineRule="exact"/>
              <w:ind w:left="194" w:right="194"/>
              <w:jc w:val="center"/>
              <w:rPr>
                <w:sz w:val="24"/>
              </w:rPr>
            </w:pPr>
            <w:r>
              <w:rPr>
                <w:sz w:val="24"/>
              </w:rPr>
              <w:t>21900</w:t>
            </w:r>
            <w:r>
              <w:rPr>
                <w:spacing w:val="2"/>
                <w:sz w:val="24"/>
              </w:rPr>
              <w:t> </w:t>
            </w:r>
            <w:r>
              <w:rPr>
                <w:spacing w:val="-2"/>
                <w:sz w:val="24"/>
              </w:rPr>
              <w:t>000,0</w:t>
            </w:r>
          </w:p>
        </w:tc>
        <w:tc>
          <w:tcPr>
            <w:tcW w:w="1824" w:type="dxa"/>
          </w:tcPr>
          <w:p>
            <w:pPr>
              <w:pStyle w:val="TableParagraph"/>
              <w:spacing w:line="253" w:lineRule="exact"/>
              <w:ind w:left="110" w:right="115"/>
              <w:jc w:val="center"/>
              <w:rPr>
                <w:sz w:val="24"/>
              </w:rPr>
            </w:pPr>
            <w:r>
              <w:rPr>
                <w:sz w:val="24"/>
              </w:rPr>
              <w:t>65</w:t>
            </w:r>
            <w:r>
              <w:rPr>
                <w:spacing w:val="2"/>
                <w:sz w:val="24"/>
              </w:rPr>
              <w:t> </w:t>
            </w:r>
            <w:r>
              <w:rPr>
                <w:sz w:val="24"/>
              </w:rPr>
              <w:t>700</w:t>
            </w:r>
            <w:r>
              <w:rPr>
                <w:spacing w:val="2"/>
                <w:sz w:val="24"/>
              </w:rPr>
              <w:t> </w:t>
            </w:r>
            <w:r>
              <w:rPr>
                <w:spacing w:val="-2"/>
                <w:sz w:val="24"/>
              </w:rPr>
              <w:t>000,0</w:t>
            </w:r>
          </w:p>
        </w:tc>
      </w:tr>
      <w:tr>
        <w:trPr>
          <w:trHeight w:val="840" w:hRule="exac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69"/>
              <w:rPr>
                <w:sz w:val="24"/>
              </w:rPr>
            </w:pPr>
            <w:r>
              <w:rPr>
                <w:spacing w:val="-5"/>
                <w:sz w:val="24"/>
              </w:rPr>
              <w:t>020</w:t>
            </w:r>
          </w:p>
        </w:tc>
        <w:tc>
          <w:tcPr>
            <w:tcW w:w="1401" w:type="dxa"/>
          </w:tcPr>
          <w:p>
            <w:pPr>
              <w:pStyle w:val="TableParagraph"/>
              <w:spacing w:line="273" w:lineRule="exact"/>
              <w:ind w:left="350" w:hanging="58"/>
              <w:rPr>
                <w:sz w:val="24"/>
              </w:rPr>
            </w:pPr>
            <w:r>
              <w:rPr>
                <w:spacing w:val="-2"/>
                <w:sz w:val="24"/>
              </w:rPr>
              <w:t>бюджет</w:t>
            </w:r>
          </w:p>
          <w:p>
            <w:pPr>
              <w:pStyle w:val="TableParagraph"/>
              <w:spacing w:line="274" w:lineRule="exact"/>
              <w:ind w:left="278" w:right="273" w:firstLine="72"/>
              <w:rPr>
                <w:sz w:val="24"/>
              </w:rPr>
            </w:pPr>
            <w:r>
              <w:rPr>
                <w:spacing w:val="-2"/>
                <w:sz w:val="24"/>
              </w:rPr>
              <w:t>города Москвы</w:t>
            </w:r>
          </w:p>
        </w:tc>
        <w:tc>
          <w:tcPr>
            <w:tcW w:w="1819" w:type="dxa"/>
          </w:tcPr>
          <w:p>
            <w:pPr>
              <w:pStyle w:val="TableParagraph"/>
              <w:spacing w:line="272" w:lineRule="exact"/>
              <w:ind w:left="194" w:right="194"/>
              <w:jc w:val="center"/>
              <w:rPr>
                <w:sz w:val="24"/>
              </w:rPr>
            </w:pPr>
            <w:r>
              <w:rPr>
                <w:sz w:val="24"/>
              </w:rPr>
              <w:t>21</w:t>
            </w:r>
            <w:r>
              <w:rPr>
                <w:spacing w:val="2"/>
                <w:sz w:val="24"/>
              </w:rPr>
              <w:t> </w:t>
            </w:r>
            <w:r>
              <w:rPr>
                <w:sz w:val="24"/>
              </w:rPr>
              <w:t>900</w:t>
            </w:r>
            <w:r>
              <w:rPr>
                <w:spacing w:val="2"/>
                <w:sz w:val="24"/>
              </w:rPr>
              <w:t> </w:t>
            </w:r>
            <w:r>
              <w:rPr>
                <w:spacing w:val="-2"/>
                <w:sz w:val="24"/>
              </w:rPr>
              <w:t>000,0</w:t>
            </w:r>
          </w:p>
        </w:tc>
        <w:tc>
          <w:tcPr>
            <w:tcW w:w="1819" w:type="dxa"/>
          </w:tcPr>
          <w:p>
            <w:pPr>
              <w:pStyle w:val="TableParagraph"/>
              <w:spacing w:line="272" w:lineRule="exact"/>
              <w:ind w:left="194" w:right="194"/>
              <w:jc w:val="center"/>
              <w:rPr>
                <w:sz w:val="24"/>
              </w:rPr>
            </w:pPr>
            <w:r>
              <w:rPr>
                <w:sz w:val="24"/>
              </w:rPr>
              <w:t>21</w:t>
            </w:r>
            <w:r>
              <w:rPr>
                <w:spacing w:val="2"/>
                <w:sz w:val="24"/>
              </w:rPr>
              <w:t> </w:t>
            </w:r>
            <w:r>
              <w:rPr>
                <w:sz w:val="24"/>
              </w:rPr>
              <w:t>900</w:t>
            </w:r>
            <w:r>
              <w:rPr>
                <w:spacing w:val="2"/>
                <w:sz w:val="24"/>
              </w:rPr>
              <w:t> </w:t>
            </w:r>
            <w:r>
              <w:rPr>
                <w:spacing w:val="-2"/>
                <w:sz w:val="24"/>
              </w:rPr>
              <w:t>000,0</w:t>
            </w:r>
          </w:p>
        </w:tc>
        <w:tc>
          <w:tcPr>
            <w:tcW w:w="1819" w:type="dxa"/>
          </w:tcPr>
          <w:p>
            <w:pPr>
              <w:pStyle w:val="TableParagraph"/>
              <w:spacing w:line="272" w:lineRule="exact"/>
              <w:ind w:left="194" w:right="194"/>
              <w:jc w:val="center"/>
              <w:rPr>
                <w:sz w:val="24"/>
              </w:rPr>
            </w:pPr>
            <w:r>
              <w:rPr>
                <w:sz w:val="24"/>
              </w:rPr>
              <w:t>21</w:t>
            </w:r>
            <w:r>
              <w:rPr>
                <w:spacing w:val="2"/>
                <w:sz w:val="24"/>
              </w:rPr>
              <w:t> </w:t>
            </w:r>
            <w:r>
              <w:rPr>
                <w:sz w:val="24"/>
              </w:rPr>
              <w:t>900</w:t>
            </w:r>
            <w:r>
              <w:rPr>
                <w:spacing w:val="2"/>
                <w:sz w:val="24"/>
              </w:rPr>
              <w:t> </w:t>
            </w:r>
            <w:r>
              <w:rPr>
                <w:spacing w:val="-2"/>
                <w:sz w:val="24"/>
              </w:rPr>
              <w:t>000,0</w:t>
            </w:r>
          </w:p>
        </w:tc>
        <w:tc>
          <w:tcPr>
            <w:tcW w:w="1824" w:type="dxa"/>
          </w:tcPr>
          <w:p>
            <w:pPr>
              <w:pStyle w:val="TableParagraph"/>
              <w:spacing w:line="272" w:lineRule="exact"/>
              <w:ind w:left="110" w:right="115"/>
              <w:jc w:val="center"/>
              <w:rPr>
                <w:sz w:val="24"/>
              </w:rPr>
            </w:pPr>
            <w:r>
              <w:rPr>
                <w:sz w:val="24"/>
              </w:rPr>
              <w:t>65</w:t>
            </w:r>
            <w:r>
              <w:rPr>
                <w:spacing w:val="2"/>
                <w:sz w:val="24"/>
              </w:rPr>
              <w:t> </w:t>
            </w:r>
            <w:r>
              <w:rPr>
                <w:sz w:val="24"/>
              </w:rPr>
              <w:t>700</w:t>
            </w:r>
            <w:r>
              <w:rPr>
                <w:spacing w:val="2"/>
                <w:sz w:val="24"/>
              </w:rPr>
              <w:t> </w:t>
            </w:r>
            <w:r>
              <w:rPr>
                <w:spacing w:val="-2"/>
                <w:sz w:val="24"/>
              </w:rPr>
              <w:t>000,0</w:t>
            </w:r>
          </w:p>
        </w:tc>
      </w:tr>
      <w:tr>
        <w:trPr>
          <w:trHeight w:val="283" w:hRule="exact"/>
        </w:trPr>
        <w:tc>
          <w:tcPr>
            <w:tcW w:w="2102" w:type="dxa"/>
            <w:vMerge/>
            <w:tcBorders>
              <w:top w:val="nil"/>
            </w:tcBorders>
          </w:tcPr>
          <w:p>
            <w:pPr>
              <w:rPr>
                <w:sz w:val="2"/>
                <w:szCs w:val="2"/>
              </w:rPr>
            </w:pPr>
          </w:p>
        </w:tc>
        <w:tc>
          <w:tcPr>
            <w:tcW w:w="3638" w:type="dxa"/>
            <w:vMerge w:val="restart"/>
          </w:tcPr>
          <w:p>
            <w:pPr>
              <w:pStyle w:val="TableParagraph"/>
              <w:ind w:left="177" w:right="186" w:hanging="1"/>
              <w:jc w:val="center"/>
              <w:rPr>
                <w:sz w:val="24"/>
              </w:rPr>
            </w:pPr>
            <w:r>
              <w:rPr>
                <w:sz w:val="24"/>
              </w:rPr>
              <w:t>Услуги</w:t>
            </w:r>
            <w:r>
              <w:rPr>
                <w:spacing w:val="-15"/>
                <w:sz w:val="24"/>
              </w:rPr>
              <w:t> </w:t>
            </w:r>
            <w:r>
              <w:rPr>
                <w:sz w:val="24"/>
              </w:rPr>
              <w:t>кредитных</w:t>
            </w:r>
            <w:r>
              <w:rPr>
                <w:spacing w:val="-15"/>
                <w:sz w:val="24"/>
              </w:rPr>
              <w:t> </w:t>
            </w:r>
            <w:r>
              <w:rPr>
                <w:sz w:val="24"/>
              </w:rPr>
              <w:t>организаций по зачислению денежных средств на счета граждан либо организаций федеральной почтовой связи по доставке гражданам</w:t>
            </w:r>
            <w:r>
              <w:rPr>
                <w:spacing w:val="-10"/>
                <w:sz w:val="24"/>
              </w:rPr>
              <w:t> </w:t>
            </w:r>
            <w:r>
              <w:rPr>
                <w:sz w:val="24"/>
              </w:rPr>
              <w:t>выплат,</w:t>
            </w:r>
            <w:r>
              <w:rPr>
                <w:spacing w:val="-9"/>
                <w:sz w:val="24"/>
              </w:rPr>
              <w:t> </w:t>
            </w:r>
            <w:r>
              <w:rPr>
                <w:sz w:val="24"/>
              </w:rPr>
              <w:t>связанных</w:t>
            </w:r>
            <w:r>
              <w:rPr>
                <w:spacing w:val="-14"/>
                <w:sz w:val="24"/>
              </w:rPr>
              <w:t> </w:t>
            </w:r>
            <w:r>
              <w:rPr>
                <w:sz w:val="24"/>
              </w:rPr>
              <w:t>с</w:t>
            </w:r>
          </w:p>
          <w:p>
            <w:pPr>
              <w:pStyle w:val="TableParagraph"/>
              <w:spacing w:line="257" w:lineRule="exact"/>
              <w:ind w:left="80" w:right="90"/>
              <w:jc w:val="center"/>
              <w:rPr>
                <w:sz w:val="24"/>
              </w:rPr>
            </w:pPr>
            <w:r>
              <w:rPr>
                <w:sz w:val="24"/>
              </w:rPr>
              <w:t>оплатой</w:t>
            </w:r>
            <w:r>
              <w:rPr>
                <w:spacing w:val="-1"/>
                <w:sz w:val="24"/>
              </w:rPr>
              <w:t> </w:t>
            </w:r>
            <w:r>
              <w:rPr>
                <w:sz w:val="24"/>
              </w:rPr>
              <w:t>жилого</w:t>
            </w:r>
            <w:r>
              <w:rPr>
                <w:spacing w:val="-4"/>
                <w:sz w:val="24"/>
              </w:rPr>
              <w:t> </w:t>
            </w:r>
            <w:r>
              <w:rPr>
                <w:spacing w:val="-2"/>
                <w:sz w:val="24"/>
              </w:rPr>
              <w:t>помещения,</w:t>
            </w:r>
          </w:p>
        </w:tc>
        <w:tc>
          <w:tcPr>
            <w:tcW w:w="1118" w:type="dxa"/>
          </w:tcPr>
          <w:p>
            <w:pPr>
              <w:pStyle w:val="TableParagraph"/>
              <w:rPr>
                <w:sz w:val="20"/>
              </w:rPr>
            </w:pPr>
          </w:p>
        </w:tc>
        <w:tc>
          <w:tcPr>
            <w:tcW w:w="1401" w:type="dxa"/>
          </w:tcPr>
          <w:p>
            <w:pPr>
              <w:pStyle w:val="TableParagraph"/>
              <w:spacing w:line="253" w:lineRule="exact"/>
              <w:ind w:left="148" w:right="148"/>
              <w:jc w:val="center"/>
              <w:rPr>
                <w:sz w:val="24"/>
              </w:rPr>
            </w:pPr>
            <w:r>
              <w:rPr>
                <w:spacing w:val="-4"/>
                <w:sz w:val="24"/>
              </w:rPr>
              <w:t>Всего</w:t>
            </w:r>
          </w:p>
        </w:tc>
        <w:tc>
          <w:tcPr>
            <w:tcW w:w="1819" w:type="dxa"/>
          </w:tcPr>
          <w:p>
            <w:pPr>
              <w:pStyle w:val="TableParagraph"/>
              <w:spacing w:line="253" w:lineRule="exact"/>
              <w:ind w:left="194" w:right="194"/>
              <w:jc w:val="center"/>
              <w:rPr>
                <w:sz w:val="24"/>
              </w:rPr>
            </w:pPr>
            <w:r>
              <w:rPr>
                <w:sz w:val="24"/>
              </w:rPr>
              <w:t>179</w:t>
            </w:r>
            <w:r>
              <w:rPr>
                <w:spacing w:val="2"/>
                <w:sz w:val="24"/>
              </w:rPr>
              <w:t> </w:t>
            </w:r>
            <w:r>
              <w:rPr>
                <w:spacing w:val="-2"/>
                <w:sz w:val="24"/>
              </w:rPr>
              <w:t>000,0</w:t>
            </w:r>
          </w:p>
        </w:tc>
        <w:tc>
          <w:tcPr>
            <w:tcW w:w="1819" w:type="dxa"/>
          </w:tcPr>
          <w:p>
            <w:pPr>
              <w:pStyle w:val="TableParagraph"/>
              <w:spacing w:line="253" w:lineRule="exact"/>
              <w:ind w:left="194" w:right="194"/>
              <w:jc w:val="center"/>
              <w:rPr>
                <w:sz w:val="24"/>
              </w:rPr>
            </w:pPr>
            <w:r>
              <w:rPr>
                <w:sz w:val="24"/>
              </w:rPr>
              <w:t>179</w:t>
            </w:r>
            <w:r>
              <w:rPr>
                <w:spacing w:val="2"/>
                <w:sz w:val="24"/>
              </w:rPr>
              <w:t> </w:t>
            </w:r>
            <w:r>
              <w:rPr>
                <w:spacing w:val="-2"/>
                <w:sz w:val="24"/>
              </w:rPr>
              <w:t>000,0</w:t>
            </w:r>
          </w:p>
        </w:tc>
        <w:tc>
          <w:tcPr>
            <w:tcW w:w="1819" w:type="dxa"/>
          </w:tcPr>
          <w:p>
            <w:pPr>
              <w:pStyle w:val="TableParagraph"/>
              <w:spacing w:line="253" w:lineRule="exact"/>
              <w:ind w:left="194" w:right="194"/>
              <w:jc w:val="center"/>
              <w:rPr>
                <w:sz w:val="24"/>
              </w:rPr>
            </w:pPr>
            <w:r>
              <w:rPr>
                <w:sz w:val="24"/>
              </w:rPr>
              <w:t>179</w:t>
            </w:r>
            <w:r>
              <w:rPr>
                <w:spacing w:val="2"/>
                <w:sz w:val="24"/>
              </w:rPr>
              <w:t> </w:t>
            </w:r>
            <w:r>
              <w:rPr>
                <w:spacing w:val="-2"/>
                <w:sz w:val="24"/>
              </w:rPr>
              <w:t>000,0</w:t>
            </w:r>
          </w:p>
        </w:tc>
        <w:tc>
          <w:tcPr>
            <w:tcW w:w="1824" w:type="dxa"/>
          </w:tcPr>
          <w:p>
            <w:pPr>
              <w:pStyle w:val="TableParagraph"/>
              <w:spacing w:line="253" w:lineRule="exact"/>
              <w:ind w:left="110" w:right="115"/>
              <w:jc w:val="center"/>
              <w:rPr>
                <w:sz w:val="24"/>
              </w:rPr>
            </w:pPr>
            <w:r>
              <w:rPr>
                <w:sz w:val="24"/>
              </w:rPr>
              <w:t>537</w:t>
            </w:r>
            <w:r>
              <w:rPr>
                <w:spacing w:val="2"/>
                <w:sz w:val="24"/>
              </w:rPr>
              <w:t> </w:t>
            </w:r>
            <w:r>
              <w:rPr>
                <w:spacing w:val="-2"/>
                <w:sz w:val="24"/>
              </w:rPr>
              <w:t>000,0</w:t>
            </w:r>
          </w:p>
        </w:tc>
      </w:tr>
      <w:tr>
        <w:trPr>
          <w:trHeight w:val="1655" w:hRule="exac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73" w:lineRule="exact"/>
              <w:ind w:left="369"/>
              <w:rPr>
                <w:sz w:val="24"/>
              </w:rPr>
            </w:pPr>
            <w:r>
              <w:rPr>
                <w:spacing w:val="-5"/>
                <w:sz w:val="24"/>
              </w:rPr>
              <w:t>020</w:t>
            </w:r>
          </w:p>
        </w:tc>
        <w:tc>
          <w:tcPr>
            <w:tcW w:w="1401" w:type="dxa"/>
            <w:tcBorders>
              <w:bottom w:val="nil"/>
            </w:tcBorders>
          </w:tcPr>
          <w:p>
            <w:pPr>
              <w:pStyle w:val="TableParagraph"/>
              <w:ind w:left="278" w:right="277" w:firstLine="14"/>
              <w:jc w:val="both"/>
              <w:rPr>
                <w:sz w:val="24"/>
              </w:rPr>
            </w:pPr>
            <w:r>
              <w:rPr>
                <w:spacing w:val="-2"/>
                <w:sz w:val="24"/>
              </w:rPr>
              <w:t>бюджет города Москвы</w:t>
            </w:r>
          </w:p>
        </w:tc>
        <w:tc>
          <w:tcPr>
            <w:tcW w:w="1819" w:type="dxa"/>
            <w:tcBorders>
              <w:bottom w:val="nil"/>
            </w:tcBorders>
          </w:tcPr>
          <w:p>
            <w:pPr>
              <w:pStyle w:val="TableParagraph"/>
              <w:spacing w:line="272" w:lineRule="exact"/>
              <w:ind w:left="194" w:right="194"/>
              <w:jc w:val="center"/>
              <w:rPr>
                <w:sz w:val="24"/>
              </w:rPr>
            </w:pPr>
            <w:r>
              <w:rPr>
                <w:sz w:val="24"/>
              </w:rPr>
              <w:t>179</w:t>
            </w:r>
            <w:r>
              <w:rPr>
                <w:spacing w:val="2"/>
                <w:sz w:val="24"/>
              </w:rPr>
              <w:t> </w:t>
            </w:r>
            <w:r>
              <w:rPr>
                <w:spacing w:val="-2"/>
                <w:sz w:val="24"/>
              </w:rPr>
              <w:t>000,0</w:t>
            </w:r>
          </w:p>
        </w:tc>
        <w:tc>
          <w:tcPr>
            <w:tcW w:w="1819" w:type="dxa"/>
            <w:tcBorders>
              <w:bottom w:val="nil"/>
            </w:tcBorders>
          </w:tcPr>
          <w:p>
            <w:pPr>
              <w:pStyle w:val="TableParagraph"/>
              <w:spacing w:line="272" w:lineRule="exact"/>
              <w:ind w:left="194" w:right="194"/>
              <w:jc w:val="center"/>
              <w:rPr>
                <w:sz w:val="24"/>
              </w:rPr>
            </w:pPr>
            <w:r>
              <w:rPr>
                <w:sz w:val="24"/>
              </w:rPr>
              <w:t>179</w:t>
            </w:r>
            <w:r>
              <w:rPr>
                <w:spacing w:val="2"/>
                <w:sz w:val="24"/>
              </w:rPr>
              <w:t> </w:t>
            </w:r>
            <w:r>
              <w:rPr>
                <w:spacing w:val="-2"/>
                <w:sz w:val="24"/>
              </w:rPr>
              <w:t>000,0</w:t>
            </w:r>
          </w:p>
        </w:tc>
        <w:tc>
          <w:tcPr>
            <w:tcW w:w="1819" w:type="dxa"/>
            <w:tcBorders>
              <w:bottom w:val="nil"/>
            </w:tcBorders>
          </w:tcPr>
          <w:p>
            <w:pPr>
              <w:pStyle w:val="TableParagraph"/>
              <w:spacing w:line="272" w:lineRule="exact"/>
              <w:ind w:left="194" w:right="194"/>
              <w:jc w:val="center"/>
              <w:rPr>
                <w:sz w:val="24"/>
              </w:rPr>
            </w:pPr>
            <w:r>
              <w:rPr>
                <w:sz w:val="24"/>
              </w:rPr>
              <w:t>179</w:t>
            </w:r>
            <w:r>
              <w:rPr>
                <w:spacing w:val="2"/>
                <w:sz w:val="24"/>
              </w:rPr>
              <w:t> </w:t>
            </w:r>
            <w:r>
              <w:rPr>
                <w:spacing w:val="-2"/>
                <w:sz w:val="24"/>
              </w:rPr>
              <w:t>000,0</w:t>
            </w:r>
          </w:p>
        </w:tc>
        <w:tc>
          <w:tcPr>
            <w:tcW w:w="1824" w:type="dxa"/>
            <w:tcBorders>
              <w:bottom w:val="nil"/>
            </w:tcBorders>
          </w:tcPr>
          <w:p>
            <w:pPr>
              <w:pStyle w:val="TableParagraph"/>
              <w:spacing w:line="272" w:lineRule="exact"/>
              <w:ind w:left="110" w:right="115"/>
              <w:jc w:val="center"/>
              <w:rPr>
                <w:sz w:val="24"/>
              </w:rPr>
            </w:pPr>
            <w:r>
              <w:rPr>
                <w:sz w:val="24"/>
              </w:rPr>
              <w:t>537</w:t>
            </w:r>
            <w:r>
              <w:rPr>
                <w:spacing w:val="2"/>
                <w:sz w:val="24"/>
              </w:rPr>
              <w:t> </w:t>
            </w:r>
            <w:r>
              <w:rPr>
                <w:spacing w:val="-2"/>
                <w:sz w:val="24"/>
              </w:rPr>
              <w:t>000,0</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830" w:hRule="atLeast"/>
        </w:trPr>
        <w:tc>
          <w:tcPr>
            <w:tcW w:w="2102" w:type="dxa"/>
            <w:vMerge w:val="restart"/>
          </w:tcPr>
          <w:p>
            <w:pPr>
              <w:pStyle w:val="TableParagraph"/>
              <w:rPr>
                <w:sz w:val="24"/>
              </w:rPr>
            </w:pPr>
          </w:p>
        </w:tc>
        <w:tc>
          <w:tcPr>
            <w:tcW w:w="3638" w:type="dxa"/>
          </w:tcPr>
          <w:p>
            <w:pPr>
              <w:pStyle w:val="TableParagraph"/>
              <w:spacing w:line="273" w:lineRule="exact"/>
              <w:ind w:left="89" w:right="90"/>
              <w:jc w:val="center"/>
              <w:rPr>
                <w:sz w:val="24"/>
              </w:rPr>
            </w:pPr>
            <w:r>
              <w:rPr>
                <w:sz w:val="24"/>
              </w:rPr>
              <w:t>коммунальных</w:t>
            </w:r>
            <w:r>
              <w:rPr>
                <w:spacing w:val="1"/>
                <w:sz w:val="24"/>
              </w:rPr>
              <w:t> </w:t>
            </w:r>
            <w:r>
              <w:rPr>
                <w:sz w:val="24"/>
              </w:rPr>
              <w:t>услуг</w:t>
            </w:r>
            <w:r>
              <w:rPr>
                <w:spacing w:val="-4"/>
                <w:sz w:val="24"/>
              </w:rPr>
              <w:t> </w:t>
            </w:r>
            <w:r>
              <w:rPr>
                <w:sz w:val="24"/>
              </w:rPr>
              <w:t>и</w:t>
            </w:r>
            <w:r>
              <w:rPr>
                <w:spacing w:val="2"/>
                <w:sz w:val="24"/>
              </w:rPr>
              <w:t> </w:t>
            </w:r>
            <w:r>
              <w:rPr>
                <w:spacing w:val="-2"/>
                <w:sz w:val="24"/>
              </w:rPr>
              <w:t>услуг</w:t>
            </w:r>
          </w:p>
          <w:p>
            <w:pPr>
              <w:pStyle w:val="TableParagraph"/>
              <w:spacing w:line="274" w:lineRule="exact"/>
              <w:ind w:left="95" w:right="90"/>
              <w:jc w:val="center"/>
              <w:rPr>
                <w:sz w:val="24"/>
              </w:rPr>
            </w:pPr>
            <w:r>
              <w:rPr>
                <w:sz w:val="24"/>
              </w:rPr>
              <w:t>связи</w:t>
            </w:r>
            <w:r>
              <w:rPr>
                <w:spacing w:val="-15"/>
                <w:sz w:val="24"/>
              </w:rPr>
              <w:t> </w:t>
            </w:r>
            <w:r>
              <w:rPr>
                <w:sz w:val="24"/>
              </w:rPr>
              <w:t>(радиотрансляции</w:t>
            </w:r>
            <w:r>
              <w:rPr>
                <w:spacing w:val="-15"/>
                <w:sz w:val="24"/>
              </w:rPr>
              <w:t> </w:t>
            </w:r>
            <w:r>
              <w:rPr>
                <w:sz w:val="24"/>
              </w:rPr>
              <w:t>и телевизионной антенны)</w:t>
            </w:r>
          </w:p>
        </w:tc>
        <w:tc>
          <w:tcPr>
            <w:tcW w:w="1118" w:type="dxa"/>
          </w:tcPr>
          <w:p>
            <w:pPr>
              <w:pStyle w:val="TableParagraph"/>
              <w:rPr>
                <w:sz w:val="24"/>
              </w:rPr>
            </w:pPr>
          </w:p>
        </w:tc>
        <w:tc>
          <w:tcPr>
            <w:tcW w:w="1401"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873" w:hanging="687"/>
              <w:rPr>
                <w:sz w:val="24"/>
              </w:rPr>
            </w:pPr>
            <w:r>
              <w:rPr>
                <w:sz w:val="24"/>
              </w:rPr>
              <w:t>Иные</w:t>
            </w:r>
            <w:r>
              <w:rPr>
                <w:spacing w:val="-11"/>
                <w:sz w:val="24"/>
              </w:rPr>
              <w:t> </w:t>
            </w:r>
            <w:r>
              <w:rPr>
                <w:sz w:val="24"/>
              </w:rPr>
              <w:t>расходы</w:t>
            </w:r>
            <w:r>
              <w:rPr>
                <w:spacing w:val="-11"/>
                <w:sz w:val="24"/>
              </w:rPr>
              <w:t> </w:t>
            </w:r>
            <w:r>
              <w:rPr>
                <w:sz w:val="24"/>
              </w:rPr>
              <w:t>по</w:t>
            </w:r>
            <w:r>
              <w:rPr>
                <w:spacing w:val="-15"/>
                <w:sz w:val="24"/>
              </w:rPr>
              <w:t> </w:t>
            </w:r>
            <w:r>
              <w:rPr>
                <w:sz w:val="24"/>
              </w:rPr>
              <w:t>эксплуатации жилищного фонда</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89"/>
              <w:jc w:val="center"/>
              <w:rPr>
                <w:sz w:val="24"/>
              </w:rPr>
            </w:pPr>
            <w:r>
              <w:rPr>
                <w:sz w:val="24"/>
              </w:rPr>
              <w:t>3</w:t>
            </w:r>
            <w:r>
              <w:rPr>
                <w:spacing w:val="2"/>
                <w:sz w:val="24"/>
              </w:rPr>
              <w:t> </w:t>
            </w:r>
            <w:r>
              <w:rPr>
                <w:spacing w:val="-2"/>
                <w:sz w:val="24"/>
              </w:rPr>
              <w:t>234,1</w:t>
            </w:r>
          </w:p>
        </w:tc>
        <w:tc>
          <w:tcPr>
            <w:tcW w:w="1819" w:type="dxa"/>
          </w:tcPr>
          <w:p>
            <w:pPr>
              <w:pStyle w:val="TableParagraph"/>
              <w:spacing w:line="253" w:lineRule="exact"/>
              <w:ind w:left="200" w:right="189"/>
              <w:jc w:val="center"/>
              <w:rPr>
                <w:sz w:val="24"/>
              </w:rPr>
            </w:pPr>
            <w:r>
              <w:rPr>
                <w:sz w:val="24"/>
              </w:rPr>
              <w:t>3</w:t>
            </w:r>
            <w:r>
              <w:rPr>
                <w:spacing w:val="2"/>
                <w:sz w:val="24"/>
              </w:rPr>
              <w:t> </w:t>
            </w:r>
            <w:r>
              <w:rPr>
                <w:spacing w:val="-2"/>
                <w:sz w:val="24"/>
              </w:rPr>
              <w:t>234,1</w:t>
            </w:r>
          </w:p>
        </w:tc>
        <w:tc>
          <w:tcPr>
            <w:tcW w:w="1819" w:type="dxa"/>
          </w:tcPr>
          <w:p>
            <w:pPr>
              <w:pStyle w:val="TableParagraph"/>
              <w:spacing w:line="253" w:lineRule="exact"/>
              <w:ind w:left="200" w:right="189"/>
              <w:jc w:val="center"/>
              <w:rPr>
                <w:sz w:val="24"/>
              </w:rPr>
            </w:pPr>
            <w:r>
              <w:rPr>
                <w:sz w:val="24"/>
              </w:rPr>
              <w:t>3</w:t>
            </w:r>
            <w:r>
              <w:rPr>
                <w:spacing w:val="2"/>
                <w:sz w:val="24"/>
              </w:rPr>
              <w:t> </w:t>
            </w:r>
            <w:r>
              <w:rPr>
                <w:spacing w:val="-2"/>
                <w:sz w:val="24"/>
              </w:rPr>
              <w:t>234,1</w:t>
            </w:r>
          </w:p>
        </w:tc>
        <w:tc>
          <w:tcPr>
            <w:tcW w:w="1824" w:type="dxa"/>
          </w:tcPr>
          <w:p>
            <w:pPr>
              <w:pStyle w:val="TableParagraph"/>
              <w:spacing w:line="253" w:lineRule="exact"/>
              <w:ind w:left="117" w:right="110"/>
              <w:jc w:val="center"/>
              <w:rPr>
                <w:sz w:val="24"/>
              </w:rPr>
            </w:pPr>
            <w:r>
              <w:rPr>
                <w:sz w:val="24"/>
              </w:rPr>
              <w:t>9</w:t>
            </w:r>
            <w:r>
              <w:rPr>
                <w:spacing w:val="2"/>
                <w:sz w:val="24"/>
              </w:rPr>
              <w:t> </w:t>
            </w:r>
            <w:r>
              <w:rPr>
                <w:spacing w:val="-2"/>
                <w:sz w:val="24"/>
              </w:rPr>
              <w:t>702,3</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020</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0"/>
              <w:jc w:val="center"/>
              <w:rPr>
                <w:sz w:val="24"/>
              </w:rPr>
            </w:pPr>
            <w:r>
              <w:rPr>
                <w:sz w:val="24"/>
              </w:rPr>
              <w:t>3</w:t>
            </w:r>
            <w:r>
              <w:rPr>
                <w:spacing w:val="2"/>
                <w:sz w:val="24"/>
              </w:rPr>
              <w:t> </w:t>
            </w:r>
            <w:r>
              <w:rPr>
                <w:spacing w:val="-2"/>
                <w:sz w:val="24"/>
              </w:rPr>
              <w:t>234,1</w:t>
            </w:r>
          </w:p>
        </w:tc>
        <w:tc>
          <w:tcPr>
            <w:tcW w:w="1819" w:type="dxa"/>
          </w:tcPr>
          <w:p>
            <w:pPr>
              <w:pStyle w:val="TableParagraph"/>
              <w:spacing w:line="272" w:lineRule="exact"/>
              <w:ind w:left="200" w:right="189"/>
              <w:jc w:val="center"/>
              <w:rPr>
                <w:sz w:val="24"/>
              </w:rPr>
            </w:pPr>
            <w:r>
              <w:rPr>
                <w:sz w:val="24"/>
              </w:rPr>
              <w:t>3</w:t>
            </w:r>
            <w:r>
              <w:rPr>
                <w:spacing w:val="2"/>
                <w:sz w:val="24"/>
              </w:rPr>
              <w:t> </w:t>
            </w:r>
            <w:r>
              <w:rPr>
                <w:spacing w:val="-2"/>
                <w:sz w:val="24"/>
              </w:rPr>
              <w:t>234,1</w:t>
            </w:r>
          </w:p>
        </w:tc>
        <w:tc>
          <w:tcPr>
            <w:tcW w:w="1819" w:type="dxa"/>
          </w:tcPr>
          <w:p>
            <w:pPr>
              <w:pStyle w:val="TableParagraph"/>
              <w:spacing w:line="272" w:lineRule="exact"/>
              <w:ind w:left="200" w:right="189"/>
              <w:jc w:val="center"/>
              <w:rPr>
                <w:sz w:val="24"/>
              </w:rPr>
            </w:pPr>
            <w:r>
              <w:rPr>
                <w:sz w:val="24"/>
              </w:rPr>
              <w:t>3</w:t>
            </w:r>
            <w:r>
              <w:rPr>
                <w:spacing w:val="2"/>
                <w:sz w:val="24"/>
              </w:rPr>
              <w:t> </w:t>
            </w:r>
            <w:r>
              <w:rPr>
                <w:spacing w:val="-2"/>
                <w:sz w:val="24"/>
              </w:rPr>
              <w:t>234,1</w:t>
            </w:r>
          </w:p>
        </w:tc>
        <w:tc>
          <w:tcPr>
            <w:tcW w:w="1824" w:type="dxa"/>
          </w:tcPr>
          <w:p>
            <w:pPr>
              <w:pStyle w:val="TableParagraph"/>
              <w:spacing w:line="272" w:lineRule="exact"/>
              <w:ind w:left="117" w:right="110"/>
              <w:jc w:val="center"/>
              <w:rPr>
                <w:sz w:val="24"/>
              </w:rPr>
            </w:pPr>
            <w:r>
              <w:rPr>
                <w:sz w:val="24"/>
              </w:rPr>
              <w:t>9</w:t>
            </w:r>
            <w:r>
              <w:rPr>
                <w:spacing w:val="2"/>
                <w:sz w:val="24"/>
              </w:rPr>
              <w:t> </w:t>
            </w:r>
            <w:r>
              <w:rPr>
                <w:spacing w:val="-2"/>
                <w:sz w:val="24"/>
              </w:rPr>
              <w:t>702,3</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158" w:right="147"/>
              <w:jc w:val="center"/>
              <w:rPr>
                <w:sz w:val="24"/>
              </w:rPr>
            </w:pPr>
            <w:r>
              <w:rPr>
                <w:sz w:val="24"/>
              </w:rPr>
              <w:t>Возмещение расходов, связанных с погребением</w:t>
            </w:r>
          </w:p>
          <w:p>
            <w:pPr>
              <w:pStyle w:val="TableParagraph"/>
              <w:spacing w:line="274" w:lineRule="exact"/>
              <w:ind w:left="101" w:right="90"/>
              <w:jc w:val="center"/>
              <w:rPr>
                <w:sz w:val="24"/>
              </w:rPr>
            </w:pPr>
            <w:r>
              <w:rPr>
                <w:sz w:val="24"/>
              </w:rPr>
              <w:t>умерших</w:t>
            </w:r>
            <w:r>
              <w:rPr>
                <w:spacing w:val="-15"/>
                <w:sz w:val="24"/>
              </w:rPr>
              <w:t> </w:t>
            </w:r>
            <w:r>
              <w:rPr>
                <w:sz w:val="24"/>
              </w:rPr>
              <w:t>реабилитированных </w:t>
            </w:r>
            <w:r>
              <w:rPr>
                <w:spacing w:val="-2"/>
                <w:sz w:val="24"/>
              </w:rPr>
              <w:t>граждан</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pacing w:val="-4"/>
                <w:sz w:val="24"/>
              </w:rPr>
              <w:t>24,2</w:t>
            </w:r>
          </w:p>
        </w:tc>
        <w:tc>
          <w:tcPr>
            <w:tcW w:w="1819" w:type="dxa"/>
          </w:tcPr>
          <w:p>
            <w:pPr>
              <w:pStyle w:val="TableParagraph"/>
              <w:spacing w:line="253" w:lineRule="exact"/>
              <w:ind w:left="200" w:right="194"/>
              <w:jc w:val="center"/>
              <w:rPr>
                <w:sz w:val="24"/>
              </w:rPr>
            </w:pPr>
            <w:r>
              <w:rPr>
                <w:spacing w:val="-4"/>
                <w:sz w:val="24"/>
              </w:rPr>
              <w:t>24,2</w:t>
            </w:r>
          </w:p>
        </w:tc>
        <w:tc>
          <w:tcPr>
            <w:tcW w:w="1819" w:type="dxa"/>
          </w:tcPr>
          <w:p>
            <w:pPr>
              <w:pStyle w:val="TableParagraph"/>
              <w:spacing w:line="253" w:lineRule="exact"/>
              <w:ind w:left="200" w:right="193"/>
              <w:jc w:val="center"/>
              <w:rPr>
                <w:sz w:val="24"/>
              </w:rPr>
            </w:pPr>
            <w:r>
              <w:rPr>
                <w:spacing w:val="-4"/>
                <w:sz w:val="24"/>
              </w:rPr>
              <w:t>24,2</w:t>
            </w:r>
          </w:p>
        </w:tc>
        <w:tc>
          <w:tcPr>
            <w:tcW w:w="1824" w:type="dxa"/>
          </w:tcPr>
          <w:p>
            <w:pPr>
              <w:pStyle w:val="TableParagraph"/>
              <w:spacing w:line="253" w:lineRule="exact"/>
              <w:ind w:left="117" w:right="115"/>
              <w:jc w:val="center"/>
              <w:rPr>
                <w:sz w:val="24"/>
              </w:rPr>
            </w:pPr>
            <w:r>
              <w:rPr>
                <w:spacing w:val="-4"/>
                <w:sz w:val="24"/>
              </w:rPr>
              <w:t>72,6</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4"/>
              <w:jc w:val="center"/>
              <w:rPr>
                <w:sz w:val="24"/>
              </w:rPr>
            </w:pPr>
            <w:r>
              <w:rPr>
                <w:spacing w:val="-4"/>
                <w:sz w:val="24"/>
              </w:rPr>
              <w:t>24,2</w:t>
            </w:r>
          </w:p>
        </w:tc>
        <w:tc>
          <w:tcPr>
            <w:tcW w:w="1819" w:type="dxa"/>
          </w:tcPr>
          <w:p>
            <w:pPr>
              <w:pStyle w:val="TableParagraph"/>
              <w:spacing w:line="272" w:lineRule="exact"/>
              <w:ind w:left="200" w:right="194"/>
              <w:jc w:val="center"/>
              <w:rPr>
                <w:sz w:val="24"/>
              </w:rPr>
            </w:pPr>
            <w:r>
              <w:rPr>
                <w:spacing w:val="-4"/>
                <w:sz w:val="24"/>
              </w:rPr>
              <w:t>24,2</w:t>
            </w:r>
          </w:p>
        </w:tc>
        <w:tc>
          <w:tcPr>
            <w:tcW w:w="1819" w:type="dxa"/>
          </w:tcPr>
          <w:p>
            <w:pPr>
              <w:pStyle w:val="TableParagraph"/>
              <w:spacing w:line="272" w:lineRule="exact"/>
              <w:ind w:left="200" w:right="194"/>
              <w:jc w:val="center"/>
              <w:rPr>
                <w:sz w:val="24"/>
              </w:rPr>
            </w:pPr>
            <w:r>
              <w:rPr>
                <w:spacing w:val="-4"/>
                <w:sz w:val="24"/>
              </w:rPr>
              <w:t>24,2</w:t>
            </w:r>
          </w:p>
        </w:tc>
        <w:tc>
          <w:tcPr>
            <w:tcW w:w="1824" w:type="dxa"/>
          </w:tcPr>
          <w:p>
            <w:pPr>
              <w:pStyle w:val="TableParagraph"/>
              <w:spacing w:line="272" w:lineRule="exact"/>
              <w:ind w:left="117" w:right="115"/>
              <w:jc w:val="center"/>
              <w:rPr>
                <w:sz w:val="24"/>
              </w:rPr>
            </w:pPr>
            <w:r>
              <w:rPr>
                <w:spacing w:val="-4"/>
                <w:sz w:val="24"/>
              </w:rPr>
              <w:t>72,6</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95" w:right="90"/>
              <w:jc w:val="center"/>
              <w:rPr>
                <w:sz w:val="24"/>
              </w:rPr>
            </w:pPr>
            <w:r>
              <w:rPr>
                <w:sz w:val="24"/>
              </w:rPr>
              <w:t>Бесплатное</w:t>
            </w:r>
            <w:r>
              <w:rPr>
                <w:spacing w:val="-15"/>
                <w:sz w:val="24"/>
              </w:rPr>
              <w:t> </w:t>
            </w:r>
            <w:r>
              <w:rPr>
                <w:sz w:val="24"/>
              </w:rPr>
              <w:t>санаторно-курортное лечение и бесплатный проезд к месту лечения и обратно междугородным транспортом</w:t>
            </w:r>
          </w:p>
          <w:p>
            <w:pPr>
              <w:pStyle w:val="TableParagraph"/>
              <w:spacing w:line="257" w:lineRule="exact"/>
              <w:ind w:left="95" w:right="90"/>
              <w:jc w:val="center"/>
              <w:rPr>
                <w:sz w:val="24"/>
              </w:rPr>
            </w:pPr>
            <w:r>
              <w:rPr>
                <w:sz w:val="24"/>
              </w:rPr>
              <w:t>льготных</w:t>
            </w:r>
            <w:r>
              <w:rPr>
                <w:spacing w:val="1"/>
                <w:sz w:val="24"/>
              </w:rPr>
              <w:t> </w:t>
            </w:r>
            <w:r>
              <w:rPr>
                <w:sz w:val="24"/>
              </w:rPr>
              <w:t>категорий</w:t>
            </w:r>
            <w:r>
              <w:rPr>
                <w:spacing w:val="-2"/>
                <w:sz w:val="24"/>
              </w:rPr>
              <w:t> граждан</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7</w:t>
            </w:r>
            <w:r>
              <w:rPr>
                <w:spacing w:val="2"/>
                <w:sz w:val="24"/>
              </w:rPr>
              <w:t> </w:t>
            </w:r>
            <w:r>
              <w:rPr>
                <w:spacing w:val="-2"/>
                <w:sz w:val="24"/>
              </w:rPr>
              <w:t>312189,0</w:t>
            </w:r>
          </w:p>
        </w:tc>
        <w:tc>
          <w:tcPr>
            <w:tcW w:w="1819" w:type="dxa"/>
          </w:tcPr>
          <w:p>
            <w:pPr>
              <w:pStyle w:val="TableParagraph"/>
              <w:spacing w:line="253" w:lineRule="exact"/>
              <w:ind w:left="200" w:right="194"/>
              <w:jc w:val="center"/>
              <w:rPr>
                <w:sz w:val="24"/>
              </w:rPr>
            </w:pPr>
            <w:r>
              <w:rPr>
                <w:sz w:val="24"/>
              </w:rPr>
              <w:t>7</w:t>
            </w:r>
            <w:r>
              <w:rPr>
                <w:spacing w:val="2"/>
                <w:sz w:val="24"/>
              </w:rPr>
              <w:t> </w:t>
            </w:r>
            <w:r>
              <w:rPr>
                <w:sz w:val="24"/>
              </w:rPr>
              <w:t>312</w:t>
            </w:r>
            <w:r>
              <w:rPr>
                <w:spacing w:val="2"/>
                <w:sz w:val="24"/>
              </w:rPr>
              <w:t> </w:t>
            </w:r>
            <w:r>
              <w:rPr>
                <w:spacing w:val="-2"/>
                <w:sz w:val="24"/>
              </w:rPr>
              <w:t>189,0</w:t>
            </w:r>
          </w:p>
        </w:tc>
        <w:tc>
          <w:tcPr>
            <w:tcW w:w="1819" w:type="dxa"/>
          </w:tcPr>
          <w:p>
            <w:pPr>
              <w:pStyle w:val="TableParagraph"/>
              <w:spacing w:line="253" w:lineRule="exact"/>
              <w:ind w:left="200" w:right="193"/>
              <w:jc w:val="center"/>
              <w:rPr>
                <w:sz w:val="24"/>
              </w:rPr>
            </w:pPr>
            <w:r>
              <w:rPr>
                <w:sz w:val="24"/>
              </w:rPr>
              <w:t>7</w:t>
            </w:r>
            <w:r>
              <w:rPr>
                <w:spacing w:val="2"/>
                <w:sz w:val="24"/>
              </w:rPr>
              <w:t> </w:t>
            </w:r>
            <w:r>
              <w:rPr>
                <w:spacing w:val="-2"/>
                <w:sz w:val="24"/>
              </w:rPr>
              <w:t>312189,0</w:t>
            </w:r>
          </w:p>
        </w:tc>
        <w:tc>
          <w:tcPr>
            <w:tcW w:w="1824" w:type="dxa"/>
          </w:tcPr>
          <w:p>
            <w:pPr>
              <w:pStyle w:val="TableParagraph"/>
              <w:spacing w:line="253" w:lineRule="exact"/>
              <w:ind w:left="117" w:right="110"/>
              <w:jc w:val="center"/>
              <w:rPr>
                <w:sz w:val="24"/>
              </w:rPr>
            </w:pPr>
            <w:r>
              <w:rPr>
                <w:sz w:val="24"/>
              </w:rPr>
              <w:t>21</w:t>
            </w:r>
            <w:r>
              <w:rPr>
                <w:spacing w:val="2"/>
                <w:sz w:val="24"/>
              </w:rPr>
              <w:t> </w:t>
            </w:r>
            <w:r>
              <w:rPr>
                <w:sz w:val="24"/>
              </w:rPr>
              <w:t>936</w:t>
            </w:r>
            <w:r>
              <w:rPr>
                <w:spacing w:val="2"/>
                <w:sz w:val="24"/>
              </w:rPr>
              <w:t> </w:t>
            </w:r>
            <w:r>
              <w:rPr>
                <w:spacing w:val="-2"/>
                <w:sz w:val="24"/>
              </w:rPr>
              <w:t>567,0</w:t>
            </w:r>
          </w:p>
        </w:tc>
      </w:tr>
      <w:tr>
        <w:trPr>
          <w:trHeight w:val="1094"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before="1"/>
              <w:ind w:left="375"/>
              <w:rPr>
                <w:sz w:val="24"/>
              </w:rPr>
            </w:pPr>
            <w:r>
              <w:rPr>
                <w:spacing w:val="-5"/>
                <w:sz w:val="24"/>
              </w:rPr>
              <w:t>148</w:t>
            </w:r>
          </w:p>
        </w:tc>
        <w:tc>
          <w:tcPr>
            <w:tcW w:w="1401" w:type="dxa"/>
          </w:tcPr>
          <w:p>
            <w:pPr>
              <w:pStyle w:val="TableParagraph"/>
              <w:spacing w:before="1"/>
              <w:ind w:left="284" w:right="271" w:firstLine="14"/>
              <w:jc w:val="both"/>
              <w:rPr>
                <w:sz w:val="24"/>
              </w:rPr>
            </w:pPr>
            <w:r>
              <w:rPr>
                <w:spacing w:val="-2"/>
                <w:sz w:val="24"/>
              </w:rPr>
              <w:t>бюджет города Москвы</w:t>
            </w:r>
          </w:p>
        </w:tc>
        <w:tc>
          <w:tcPr>
            <w:tcW w:w="1819" w:type="dxa"/>
          </w:tcPr>
          <w:p>
            <w:pPr>
              <w:pStyle w:val="TableParagraph"/>
              <w:spacing w:before="1"/>
              <w:ind w:left="200" w:right="194"/>
              <w:jc w:val="center"/>
              <w:rPr>
                <w:sz w:val="24"/>
              </w:rPr>
            </w:pPr>
            <w:r>
              <w:rPr>
                <w:sz w:val="24"/>
              </w:rPr>
              <w:t>7</w:t>
            </w:r>
            <w:r>
              <w:rPr>
                <w:spacing w:val="2"/>
                <w:sz w:val="24"/>
              </w:rPr>
              <w:t> </w:t>
            </w:r>
            <w:r>
              <w:rPr>
                <w:sz w:val="24"/>
              </w:rPr>
              <w:t>312</w:t>
            </w:r>
            <w:r>
              <w:rPr>
                <w:spacing w:val="2"/>
                <w:sz w:val="24"/>
              </w:rPr>
              <w:t> </w:t>
            </w:r>
            <w:r>
              <w:rPr>
                <w:spacing w:val="-2"/>
                <w:sz w:val="24"/>
              </w:rPr>
              <w:t>189,0</w:t>
            </w:r>
          </w:p>
        </w:tc>
        <w:tc>
          <w:tcPr>
            <w:tcW w:w="1819" w:type="dxa"/>
          </w:tcPr>
          <w:p>
            <w:pPr>
              <w:pStyle w:val="TableParagraph"/>
              <w:spacing w:before="1"/>
              <w:ind w:left="200" w:right="194"/>
              <w:jc w:val="center"/>
              <w:rPr>
                <w:sz w:val="24"/>
              </w:rPr>
            </w:pPr>
            <w:r>
              <w:rPr>
                <w:sz w:val="24"/>
              </w:rPr>
              <w:t>7</w:t>
            </w:r>
            <w:r>
              <w:rPr>
                <w:spacing w:val="2"/>
                <w:sz w:val="24"/>
              </w:rPr>
              <w:t> </w:t>
            </w:r>
            <w:r>
              <w:rPr>
                <w:sz w:val="24"/>
              </w:rPr>
              <w:t>312</w:t>
            </w:r>
            <w:r>
              <w:rPr>
                <w:spacing w:val="2"/>
                <w:sz w:val="24"/>
              </w:rPr>
              <w:t> </w:t>
            </w:r>
            <w:r>
              <w:rPr>
                <w:spacing w:val="-2"/>
                <w:sz w:val="24"/>
              </w:rPr>
              <w:t>189,0</w:t>
            </w:r>
          </w:p>
        </w:tc>
        <w:tc>
          <w:tcPr>
            <w:tcW w:w="1819" w:type="dxa"/>
          </w:tcPr>
          <w:p>
            <w:pPr>
              <w:pStyle w:val="TableParagraph"/>
              <w:spacing w:before="1"/>
              <w:ind w:left="200" w:right="194"/>
              <w:jc w:val="center"/>
              <w:rPr>
                <w:sz w:val="24"/>
              </w:rPr>
            </w:pPr>
            <w:r>
              <w:rPr>
                <w:sz w:val="24"/>
              </w:rPr>
              <w:t>7</w:t>
            </w:r>
            <w:r>
              <w:rPr>
                <w:spacing w:val="2"/>
                <w:sz w:val="24"/>
              </w:rPr>
              <w:t> </w:t>
            </w:r>
            <w:r>
              <w:rPr>
                <w:sz w:val="24"/>
              </w:rPr>
              <w:t>312</w:t>
            </w:r>
            <w:r>
              <w:rPr>
                <w:spacing w:val="2"/>
                <w:sz w:val="24"/>
              </w:rPr>
              <w:t> </w:t>
            </w:r>
            <w:r>
              <w:rPr>
                <w:spacing w:val="-2"/>
                <w:sz w:val="24"/>
              </w:rPr>
              <w:t>189,0</w:t>
            </w:r>
          </w:p>
        </w:tc>
        <w:tc>
          <w:tcPr>
            <w:tcW w:w="1824" w:type="dxa"/>
          </w:tcPr>
          <w:p>
            <w:pPr>
              <w:pStyle w:val="TableParagraph"/>
              <w:spacing w:before="1"/>
              <w:ind w:left="117" w:right="111"/>
              <w:jc w:val="center"/>
              <w:rPr>
                <w:sz w:val="24"/>
              </w:rPr>
            </w:pPr>
            <w:r>
              <w:rPr>
                <w:sz w:val="24"/>
              </w:rPr>
              <w:t>21</w:t>
            </w:r>
            <w:r>
              <w:rPr>
                <w:spacing w:val="2"/>
                <w:sz w:val="24"/>
              </w:rPr>
              <w:t> </w:t>
            </w:r>
            <w:r>
              <w:rPr>
                <w:sz w:val="24"/>
              </w:rPr>
              <w:t>936</w:t>
            </w:r>
            <w:r>
              <w:rPr>
                <w:spacing w:val="2"/>
                <w:sz w:val="24"/>
              </w:rPr>
              <w:t> </w:t>
            </w:r>
            <w:r>
              <w:rPr>
                <w:spacing w:val="-2"/>
                <w:sz w:val="24"/>
              </w:rPr>
              <w:t>567,0</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spacing w:before="1"/>
              <w:ind w:left="168" w:right="157" w:hanging="13"/>
              <w:jc w:val="center"/>
              <w:rPr>
                <w:sz w:val="24"/>
              </w:rPr>
            </w:pPr>
            <w:r>
              <w:rPr>
                <w:sz w:val="24"/>
              </w:rPr>
              <w:t>Субсидии ресурсоснабжающим организациям на возмещение недополученных доходов, связанных с применением государственных</w:t>
            </w:r>
            <w:r>
              <w:rPr>
                <w:spacing w:val="-15"/>
                <w:sz w:val="24"/>
              </w:rPr>
              <w:t> </w:t>
            </w:r>
            <w:r>
              <w:rPr>
                <w:sz w:val="24"/>
              </w:rPr>
              <w:t>регулируемых цен (тарифов) при поставке товаров (услуг) населению в</w:t>
            </w:r>
          </w:p>
          <w:p>
            <w:pPr>
              <w:pStyle w:val="TableParagraph"/>
              <w:spacing w:line="254" w:lineRule="exact"/>
              <w:ind w:left="100" w:right="90"/>
              <w:jc w:val="center"/>
              <w:rPr>
                <w:sz w:val="24"/>
              </w:rPr>
            </w:pPr>
            <w:r>
              <w:rPr>
                <w:sz w:val="24"/>
              </w:rPr>
              <w:t>целях </w:t>
            </w:r>
            <w:r>
              <w:rPr>
                <w:spacing w:val="-2"/>
                <w:sz w:val="24"/>
              </w:rPr>
              <w:t>отопления</w:t>
            </w:r>
          </w:p>
        </w:tc>
        <w:tc>
          <w:tcPr>
            <w:tcW w:w="1118" w:type="dxa"/>
          </w:tcPr>
          <w:p>
            <w:pPr>
              <w:pStyle w:val="TableParagraph"/>
              <w:rPr>
                <w:sz w:val="20"/>
              </w:rPr>
            </w:pPr>
          </w:p>
        </w:tc>
        <w:tc>
          <w:tcPr>
            <w:tcW w:w="1401" w:type="dxa"/>
          </w:tcPr>
          <w:p>
            <w:pPr>
              <w:pStyle w:val="TableParagraph"/>
              <w:spacing w:line="257" w:lineRule="exact" w:before="1"/>
              <w:ind w:left="148" w:right="138"/>
              <w:jc w:val="center"/>
              <w:rPr>
                <w:sz w:val="24"/>
              </w:rPr>
            </w:pPr>
            <w:r>
              <w:rPr>
                <w:spacing w:val="-4"/>
                <w:sz w:val="24"/>
              </w:rPr>
              <w:t>Всего</w:t>
            </w:r>
          </w:p>
        </w:tc>
        <w:tc>
          <w:tcPr>
            <w:tcW w:w="1819" w:type="dxa"/>
          </w:tcPr>
          <w:p>
            <w:pPr>
              <w:pStyle w:val="TableParagraph"/>
              <w:spacing w:line="257" w:lineRule="exact" w:before="1"/>
              <w:ind w:left="200" w:right="194"/>
              <w:jc w:val="center"/>
              <w:rPr>
                <w:sz w:val="24"/>
              </w:rPr>
            </w:pPr>
            <w:r>
              <w:rPr>
                <w:sz w:val="24"/>
              </w:rPr>
              <w:t>27</w:t>
            </w:r>
            <w:r>
              <w:rPr>
                <w:spacing w:val="2"/>
                <w:sz w:val="24"/>
              </w:rPr>
              <w:t> </w:t>
            </w:r>
            <w:r>
              <w:rPr>
                <w:spacing w:val="-2"/>
                <w:sz w:val="24"/>
              </w:rPr>
              <w:t>072,3</w:t>
            </w:r>
          </w:p>
        </w:tc>
        <w:tc>
          <w:tcPr>
            <w:tcW w:w="1819" w:type="dxa"/>
          </w:tcPr>
          <w:p>
            <w:pPr>
              <w:pStyle w:val="TableParagraph"/>
              <w:spacing w:line="257" w:lineRule="exact" w:before="1"/>
              <w:ind w:left="200" w:right="194"/>
              <w:jc w:val="center"/>
              <w:rPr>
                <w:sz w:val="24"/>
              </w:rPr>
            </w:pPr>
            <w:r>
              <w:rPr>
                <w:sz w:val="24"/>
              </w:rPr>
              <w:t>27</w:t>
            </w:r>
            <w:r>
              <w:rPr>
                <w:spacing w:val="2"/>
                <w:sz w:val="24"/>
              </w:rPr>
              <w:t> </w:t>
            </w:r>
            <w:r>
              <w:rPr>
                <w:spacing w:val="-2"/>
                <w:sz w:val="24"/>
              </w:rPr>
              <w:t>072,3</w:t>
            </w:r>
          </w:p>
        </w:tc>
        <w:tc>
          <w:tcPr>
            <w:tcW w:w="1819" w:type="dxa"/>
          </w:tcPr>
          <w:p>
            <w:pPr>
              <w:pStyle w:val="TableParagraph"/>
              <w:spacing w:line="257" w:lineRule="exact" w:before="1"/>
              <w:ind w:left="200" w:right="193"/>
              <w:jc w:val="center"/>
              <w:rPr>
                <w:sz w:val="24"/>
              </w:rPr>
            </w:pPr>
            <w:r>
              <w:rPr>
                <w:sz w:val="24"/>
              </w:rPr>
              <w:t>27</w:t>
            </w:r>
            <w:r>
              <w:rPr>
                <w:spacing w:val="2"/>
                <w:sz w:val="24"/>
              </w:rPr>
              <w:t> </w:t>
            </w:r>
            <w:r>
              <w:rPr>
                <w:spacing w:val="-2"/>
                <w:sz w:val="24"/>
              </w:rPr>
              <w:t>072,3</w:t>
            </w:r>
          </w:p>
        </w:tc>
        <w:tc>
          <w:tcPr>
            <w:tcW w:w="1824" w:type="dxa"/>
          </w:tcPr>
          <w:p>
            <w:pPr>
              <w:pStyle w:val="TableParagraph"/>
              <w:spacing w:line="257" w:lineRule="exact" w:before="1"/>
              <w:ind w:left="117" w:right="115"/>
              <w:jc w:val="center"/>
              <w:rPr>
                <w:sz w:val="24"/>
              </w:rPr>
            </w:pPr>
            <w:r>
              <w:rPr>
                <w:sz w:val="24"/>
              </w:rPr>
              <w:t>81</w:t>
            </w:r>
            <w:r>
              <w:rPr>
                <w:spacing w:val="2"/>
                <w:sz w:val="24"/>
              </w:rPr>
              <w:t> </w:t>
            </w:r>
            <w:r>
              <w:rPr>
                <w:spacing w:val="-2"/>
                <w:sz w:val="24"/>
              </w:rPr>
              <w:t>216,9</w:t>
            </w:r>
          </w:p>
        </w:tc>
      </w:tr>
      <w:tr>
        <w:trPr>
          <w:trHeight w:val="1919"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106"/>
              <w:rPr>
                <w:sz w:val="24"/>
              </w:rPr>
            </w:pPr>
            <w:r>
              <w:rPr>
                <w:sz w:val="24"/>
              </w:rPr>
              <w:t>020,</w:t>
            </w:r>
            <w:r>
              <w:rPr>
                <w:spacing w:val="2"/>
                <w:sz w:val="24"/>
              </w:rPr>
              <w:t> </w:t>
            </w:r>
            <w:r>
              <w:rPr>
                <w:spacing w:val="-4"/>
                <w:sz w:val="24"/>
              </w:rPr>
              <w:t>901,</w:t>
            </w:r>
          </w:p>
          <w:p>
            <w:pPr>
              <w:pStyle w:val="TableParagraph"/>
              <w:spacing w:line="275" w:lineRule="exact" w:before="2"/>
              <w:ind w:left="106"/>
              <w:rPr>
                <w:sz w:val="24"/>
              </w:rPr>
            </w:pPr>
            <w:r>
              <w:rPr>
                <w:sz w:val="24"/>
              </w:rPr>
              <w:t>911,</w:t>
            </w:r>
            <w:r>
              <w:rPr>
                <w:spacing w:val="2"/>
                <w:sz w:val="24"/>
              </w:rPr>
              <w:t> </w:t>
            </w:r>
            <w:r>
              <w:rPr>
                <w:spacing w:val="-4"/>
                <w:sz w:val="24"/>
              </w:rPr>
              <w:t>921,</w:t>
            </w:r>
          </w:p>
          <w:p>
            <w:pPr>
              <w:pStyle w:val="TableParagraph"/>
              <w:spacing w:line="275" w:lineRule="exact"/>
              <w:ind w:left="106"/>
              <w:rPr>
                <w:sz w:val="24"/>
              </w:rPr>
            </w:pPr>
            <w:r>
              <w:rPr>
                <w:sz w:val="24"/>
              </w:rPr>
              <w:t>931,</w:t>
            </w:r>
            <w:r>
              <w:rPr>
                <w:spacing w:val="2"/>
                <w:sz w:val="24"/>
              </w:rPr>
              <w:t> </w:t>
            </w:r>
            <w:r>
              <w:rPr>
                <w:spacing w:val="-4"/>
                <w:sz w:val="24"/>
              </w:rPr>
              <w:t>941,</w:t>
            </w:r>
          </w:p>
          <w:p>
            <w:pPr>
              <w:pStyle w:val="TableParagraph"/>
              <w:spacing w:before="3"/>
              <w:ind w:left="134"/>
              <w:rPr>
                <w:sz w:val="24"/>
              </w:rPr>
            </w:pPr>
            <w:r>
              <w:rPr>
                <w:sz w:val="24"/>
              </w:rPr>
              <w:t>951,</w:t>
            </w:r>
            <w:r>
              <w:rPr>
                <w:spacing w:val="2"/>
                <w:sz w:val="24"/>
              </w:rPr>
              <w:t> </w:t>
            </w:r>
            <w:r>
              <w:rPr>
                <w:spacing w:val="-5"/>
                <w:sz w:val="24"/>
              </w:rPr>
              <w:t>981</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27</w:t>
            </w:r>
            <w:r>
              <w:rPr>
                <w:spacing w:val="2"/>
                <w:sz w:val="24"/>
              </w:rPr>
              <w:t> </w:t>
            </w:r>
            <w:r>
              <w:rPr>
                <w:spacing w:val="-2"/>
                <w:sz w:val="24"/>
              </w:rPr>
              <w:t>072,3</w:t>
            </w:r>
          </w:p>
        </w:tc>
        <w:tc>
          <w:tcPr>
            <w:tcW w:w="1819" w:type="dxa"/>
          </w:tcPr>
          <w:p>
            <w:pPr>
              <w:pStyle w:val="TableParagraph"/>
              <w:spacing w:line="272" w:lineRule="exact"/>
              <w:ind w:left="200" w:right="194"/>
              <w:jc w:val="center"/>
              <w:rPr>
                <w:sz w:val="24"/>
              </w:rPr>
            </w:pPr>
            <w:r>
              <w:rPr>
                <w:sz w:val="24"/>
              </w:rPr>
              <w:t>27</w:t>
            </w:r>
            <w:r>
              <w:rPr>
                <w:spacing w:val="2"/>
                <w:sz w:val="24"/>
              </w:rPr>
              <w:t> </w:t>
            </w:r>
            <w:r>
              <w:rPr>
                <w:spacing w:val="-2"/>
                <w:sz w:val="24"/>
              </w:rPr>
              <w:t>072,3</w:t>
            </w:r>
          </w:p>
        </w:tc>
        <w:tc>
          <w:tcPr>
            <w:tcW w:w="1819" w:type="dxa"/>
          </w:tcPr>
          <w:p>
            <w:pPr>
              <w:pStyle w:val="TableParagraph"/>
              <w:spacing w:line="272" w:lineRule="exact"/>
              <w:ind w:left="200" w:right="194"/>
              <w:jc w:val="center"/>
              <w:rPr>
                <w:sz w:val="24"/>
              </w:rPr>
            </w:pPr>
            <w:r>
              <w:rPr>
                <w:sz w:val="24"/>
              </w:rPr>
              <w:t>27</w:t>
            </w:r>
            <w:r>
              <w:rPr>
                <w:spacing w:val="2"/>
                <w:sz w:val="24"/>
              </w:rPr>
              <w:t> </w:t>
            </w:r>
            <w:r>
              <w:rPr>
                <w:spacing w:val="-2"/>
                <w:sz w:val="24"/>
              </w:rPr>
              <w:t>072,3</w:t>
            </w:r>
          </w:p>
        </w:tc>
        <w:tc>
          <w:tcPr>
            <w:tcW w:w="1824" w:type="dxa"/>
          </w:tcPr>
          <w:p>
            <w:pPr>
              <w:pStyle w:val="TableParagraph"/>
              <w:spacing w:line="272" w:lineRule="exact"/>
              <w:ind w:left="117" w:right="115"/>
              <w:jc w:val="center"/>
              <w:rPr>
                <w:sz w:val="24"/>
              </w:rPr>
            </w:pPr>
            <w:r>
              <w:rPr>
                <w:sz w:val="24"/>
              </w:rPr>
              <w:t>81</w:t>
            </w:r>
            <w:r>
              <w:rPr>
                <w:spacing w:val="2"/>
                <w:sz w:val="24"/>
              </w:rPr>
              <w:t> </w:t>
            </w:r>
            <w:r>
              <w:rPr>
                <w:spacing w:val="-2"/>
                <w:sz w:val="24"/>
              </w:rPr>
              <w:t>216,9</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spacing w:before="1"/>
              <w:ind w:left="225" w:right="223" w:firstLine="10"/>
              <w:jc w:val="center"/>
              <w:rPr>
                <w:sz w:val="24"/>
              </w:rPr>
            </w:pPr>
            <w:r>
              <w:rPr>
                <w:sz w:val="24"/>
              </w:rPr>
              <w:t>Субсидии управляющим организациям</w:t>
            </w:r>
            <w:r>
              <w:rPr>
                <w:spacing w:val="-11"/>
                <w:sz w:val="24"/>
              </w:rPr>
              <w:t> </w:t>
            </w:r>
            <w:r>
              <w:rPr>
                <w:sz w:val="24"/>
              </w:rPr>
              <w:t>на</w:t>
            </w:r>
            <w:r>
              <w:rPr>
                <w:spacing w:val="-14"/>
                <w:sz w:val="24"/>
              </w:rPr>
              <w:t> </w:t>
            </w:r>
            <w:r>
              <w:rPr>
                <w:sz w:val="24"/>
              </w:rPr>
              <w:t>содержание</w:t>
            </w:r>
            <w:r>
              <w:rPr>
                <w:spacing w:val="-14"/>
                <w:sz w:val="24"/>
              </w:rPr>
              <w:t> </w:t>
            </w:r>
            <w:r>
              <w:rPr>
                <w:sz w:val="24"/>
              </w:rPr>
              <w:t>и текущий ремонт общего имущества многоквартирных</w:t>
            </w:r>
          </w:p>
          <w:p>
            <w:pPr>
              <w:pStyle w:val="TableParagraph"/>
              <w:spacing w:line="257" w:lineRule="exact"/>
              <w:ind w:left="94" w:right="90"/>
              <w:jc w:val="center"/>
              <w:rPr>
                <w:sz w:val="24"/>
              </w:rPr>
            </w:pPr>
            <w:r>
              <w:rPr>
                <w:spacing w:val="-2"/>
                <w:sz w:val="24"/>
              </w:rPr>
              <w:t>домов</w:t>
            </w:r>
          </w:p>
        </w:tc>
        <w:tc>
          <w:tcPr>
            <w:tcW w:w="1118" w:type="dxa"/>
          </w:tcPr>
          <w:p>
            <w:pPr>
              <w:pStyle w:val="TableParagraph"/>
              <w:rPr>
                <w:sz w:val="20"/>
              </w:rPr>
            </w:pPr>
          </w:p>
        </w:tc>
        <w:tc>
          <w:tcPr>
            <w:tcW w:w="1401" w:type="dxa"/>
          </w:tcPr>
          <w:p>
            <w:pPr>
              <w:pStyle w:val="TableParagraph"/>
              <w:spacing w:line="257" w:lineRule="exact" w:before="1"/>
              <w:ind w:left="148" w:right="138"/>
              <w:jc w:val="center"/>
              <w:rPr>
                <w:sz w:val="24"/>
              </w:rPr>
            </w:pPr>
            <w:r>
              <w:rPr>
                <w:spacing w:val="-4"/>
                <w:sz w:val="24"/>
              </w:rPr>
              <w:t>Всего</w:t>
            </w:r>
          </w:p>
        </w:tc>
        <w:tc>
          <w:tcPr>
            <w:tcW w:w="1819" w:type="dxa"/>
          </w:tcPr>
          <w:p>
            <w:pPr>
              <w:pStyle w:val="TableParagraph"/>
              <w:spacing w:line="257" w:lineRule="exact" w:before="1"/>
              <w:ind w:left="200" w:right="194"/>
              <w:jc w:val="center"/>
              <w:rPr>
                <w:sz w:val="24"/>
              </w:rPr>
            </w:pPr>
            <w:r>
              <w:rPr>
                <w:sz w:val="24"/>
              </w:rPr>
              <w:t>1</w:t>
            </w:r>
            <w:r>
              <w:rPr>
                <w:spacing w:val="2"/>
                <w:sz w:val="24"/>
              </w:rPr>
              <w:t> </w:t>
            </w:r>
            <w:r>
              <w:rPr>
                <w:sz w:val="24"/>
              </w:rPr>
              <w:t>595</w:t>
            </w:r>
            <w:r>
              <w:rPr>
                <w:spacing w:val="2"/>
                <w:sz w:val="24"/>
              </w:rPr>
              <w:t> </w:t>
            </w:r>
            <w:r>
              <w:rPr>
                <w:spacing w:val="-2"/>
                <w:sz w:val="24"/>
              </w:rPr>
              <w:t>374,5</w:t>
            </w:r>
          </w:p>
        </w:tc>
        <w:tc>
          <w:tcPr>
            <w:tcW w:w="1819" w:type="dxa"/>
          </w:tcPr>
          <w:p>
            <w:pPr>
              <w:pStyle w:val="TableParagraph"/>
              <w:spacing w:line="257" w:lineRule="exact" w:before="1"/>
              <w:ind w:left="200" w:right="194"/>
              <w:jc w:val="center"/>
              <w:rPr>
                <w:sz w:val="24"/>
              </w:rPr>
            </w:pPr>
            <w:r>
              <w:rPr>
                <w:sz w:val="24"/>
              </w:rPr>
              <w:t>1</w:t>
            </w:r>
            <w:r>
              <w:rPr>
                <w:spacing w:val="2"/>
                <w:sz w:val="24"/>
              </w:rPr>
              <w:t> </w:t>
            </w:r>
            <w:r>
              <w:rPr>
                <w:sz w:val="24"/>
              </w:rPr>
              <w:t>595</w:t>
            </w:r>
            <w:r>
              <w:rPr>
                <w:spacing w:val="2"/>
                <w:sz w:val="24"/>
              </w:rPr>
              <w:t> </w:t>
            </w:r>
            <w:r>
              <w:rPr>
                <w:spacing w:val="-2"/>
                <w:sz w:val="24"/>
              </w:rPr>
              <w:t>374,5</w:t>
            </w:r>
          </w:p>
        </w:tc>
        <w:tc>
          <w:tcPr>
            <w:tcW w:w="1819" w:type="dxa"/>
          </w:tcPr>
          <w:p>
            <w:pPr>
              <w:pStyle w:val="TableParagraph"/>
              <w:spacing w:line="257" w:lineRule="exact" w:before="1"/>
              <w:ind w:left="200" w:right="193"/>
              <w:jc w:val="center"/>
              <w:rPr>
                <w:sz w:val="24"/>
              </w:rPr>
            </w:pPr>
            <w:r>
              <w:rPr>
                <w:sz w:val="24"/>
              </w:rPr>
              <w:t>1</w:t>
            </w:r>
            <w:r>
              <w:rPr>
                <w:spacing w:val="2"/>
                <w:sz w:val="24"/>
              </w:rPr>
              <w:t> </w:t>
            </w:r>
            <w:r>
              <w:rPr>
                <w:sz w:val="24"/>
              </w:rPr>
              <w:t>595</w:t>
            </w:r>
            <w:r>
              <w:rPr>
                <w:spacing w:val="2"/>
                <w:sz w:val="24"/>
              </w:rPr>
              <w:t> </w:t>
            </w:r>
            <w:r>
              <w:rPr>
                <w:spacing w:val="-2"/>
                <w:sz w:val="24"/>
              </w:rPr>
              <w:t>374,5</w:t>
            </w:r>
          </w:p>
        </w:tc>
        <w:tc>
          <w:tcPr>
            <w:tcW w:w="1824" w:type="dxa"/>
          </w:tcPr>
          <w:p>
            <w:pPr>
              <w:pStyle w:val="TableParagraph"/>
              <w:spacing w:line="257" w:lineRule="exact" w:before="1"/>
              <w:ind w:left="117" w:right="115"/>
              <w:jc w:val="center"/>
              <w:rPr>
                <w:sz w:val="24"/>
              </w:rPr>
            </w:pPr>
            <w:r>
              <w:rPr>
                <w:sz w:val="24"/>
              </w:rPr>
              <w:t>4</w:t>
            </w:r>
            <w:r>
              <w:rPr>
                <w:spacing w:val="2"/>
                <w:sz w:val="24"/>
              </w:rPr>
              <w:t> </w:t>
            </w:r>
            <w:r>
              <w:rPr>
                <w:spacing w:val="-2"/>
                <w:sz w:val="24"/>
              </w:rPr>
              <w:t>786123,5</w:t>
            </w:r>
          </w:p>
        </w:tc>
      </w:tr>
      <w:tr>
        <w:trPr>
          <w:trHeight w:val="109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020</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595</w:t>
            </w:r>
            <w:r>
              <w:rPr>
                <w:spacing w:val="2"/>
                <w:sz w:val="24"/>
              </w:rPr>
              <w:t> </w:t>
            </w:r>
            <w:r>
              <w:rPr>
                <w:spacing w:val="-2"/>
                <w:sz w:val="24"/>
              </w:rPr>
              <w:t>374,5</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595</w:t>
            </w:r>
            <w:r>
              <w:rPr>
                <w:spacing w:val="2"/>
                <w:sz w:val="24"/>
              </w:rPr>
              <w:t> </w:t>
            </w:r>
            <w:r>
              <w:rPr>
                <w:spacing w:val="-2"/>
                <w:sz w:val="24"/>
              </w:rPr>
              <w:t>374,5</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595</w:t>
            </w:r>
            <w:r>
              <w:rPr>
                <w:spacing w:val="2"/>
                <w:sz w:val="24"/>
              </w:rPr>
              <w:t> </w:t>
            </w:r>
            <w:r>
              <w:rPr>
                <w:spacing w:val="-2"/>
                <w:sz w:val="24"/>
              </w:rPr>
              <w:t>374,5</w:t>
            </w:r>
          </w:p>
        </w:tc>
        <w:tc>
          <w:tcPr>
            <w:tcW w:w="1824" w:type="dxa"/>
          </w:tcPr>
          <w:p>
            <w:pPr>
              <w:pStyle w:val="TableParagraph"/>
              <w:spacing w:line="272" w:lineRule="exact"/>
              <w:ind w:left="117" w:right="115"/>
              <w:jc w:val="center"/>
              <w:rPr>
                <w:sz w:val="24"/>
              </w:rPr>
            </w:pPr>
            <w:r>
              <w:rPr>
                <w:sz w:val="24"/>
              </w:rPr>
              <w:t>4</w:t>
            </w:r>
            <w:r>
              <w:rPr>
                <w:spacing w:val="2"/>
                <w:sz w:val="24"/>
              </w:rPr>
              <w:t> </w:t>
            </w:r>
            <w:r>
              <w:rPr>
                <w:sz w:val="24"/>
              </w:rPr>
              <w:t>786</w:t>
            </w:r>
            <w:r>
              <w:rPr>
                <w:spacing w:val="2"/>
                <w:sz w:val="24"/>
              </w:rPr>
              <w:t> </w:t>
            </w:r>
            <w:r>
              <w:rPr>
                <w:spacing w:val="-2"/>
                <w:sz w:val="24"/>
              </w:rPr>
              <w:t>123,5</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spacing w:line="273" w:lineRule="exact"/>
              <w:ind w:left="93" w:right="90"/>
              <w:jc w:val="center"/>
              <w:rPr>
                <w:sz w:val="24"/>
              </w:rPr>
            </w:pPr>
            <w:r>
              <w:rPr>
                <w:sz w:val="24"/>
              </w:rPr>
              <w:t>Бесплатное</w:t>
            </w:r>
            <w:r>
              <w:rPr>
                <w:spacing w:val="-2"/>
                <w:sz w:val="24"/>
              </w:rPr>
              <w:t> </w:t>
            </w:r>
            <w:r>
              <w:rPr>
                <w:sz w:val="24"/>
              </w:rPr>
              <w:t>изготовление</w:t>
            </w:r>
            <w:r>
              <w:rPr>
                <w:spacing w:val="-2"/>
                <w:sz w:val="24"/>
              </w:rPr>
              <w:t> </w:t>
            </w:r>
            <w:r>
              <w:rPr>
                <w:spacing w:val="-10"/>
                <w:sz w:val="24"/>
              </w:rPr>
              <w:t>и</w:t>
            </w:r>
          </w:p>
          <w:p>
            <w:pPr>
              <w:pStyle w:val="TableParagraph"/>
              <w:spacing w:line="274" w:lineRule="exact"/>
              <w:ind w:left="413" w:right="408" w:firstLine="1"/>
              <w:jc w:val="center"/>
              <w:rPr>
                <w:sz w:val="24"/>
              </w:rPr>
            </w:pPr>
            <w:r>
              <w:rPr>
                <w:sz w:val="24"/>
              </w:rPr>
              <w:t>ремонт зубных протезов ветеранам</w:t>
            </w:r>
            <w:r>
              <w:rPr>
                <w:spacing w:val="-12"/>
                <w:sz w:val="24"/>
              </w:rPr>
              <w:t> </w:t>
            </w:r>
            <w:r>
              <w:rPr>
                <w:sz w:val="24"/>
              </w:rPr>
              <w:t>в</w:t>
            </w:r>
            <w:r>
              <w:rPr>
                <w:spacing w:val="-12"/>
                <w:sz w:val="24"/>
              </w:rPr>
              <w:t> </w:t>
            </w:r>
            <w:r>
              <w:rPr>
                <w:sz w:val="24"/>
              </w:rPr>
              <w:t>соответствии</w:t>
            </w:r>
            <w:r>
              <w:rPr>
                <w:spacing w:val="-13"/>
                <w:sz w:val="24"/>
              </w:rPr>
              <w:t> </w:t>
            </w:r>
            <w:r>
              <w:rPr>
                <w:sz w:val="24"/>
              </w:rPr>
              <w:t>с</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89"/>
              <w:jc w:val="center"/>
              <w:rPr>
                <w:sz w:val="24"/>
              </w:rPr>
            </w:pPr>
            <w:r>
              <w:rPr>
                <w:spacing w:val="-2"/>
                <w:sz w:val="24"/>
              </w:rPr>
              <w:t>31484,7</w:t>
            </w:r>
          </w:p>
        </w:tc>
        <w:tc>
          <w:tcPr>
            <w:tcW w:w="1819" w:type="dxa"/>
          </w:tcPr>
          <w:p>
            <w:pPr>
              <w:pStyle w:val="TableParagraph"/>
              <w:spacing w:line="258" w:lineRule="exact"/>
              <w:ind w:left="200" w:right="194"/>
              <w:jc w:val="center"/>
              <w:rPr>
                <w:sz w:val="24"/>
              </w:rPr>
            </w:pPr>
            <w:r>
              <w:rPr>
                <w:sz w:val="24"/>
              </w:rPr>
              <w:t>31</w:t>
            </w:r>
            <w:r>
              <w:rPr>
                <w:spacing w:val="2"/>
                <w:sz w:val="24"/>
              </w:rPr>
              <w:t> </w:t>
            </w:r>
            <w:r>
              <w:rPr>
                <w:spacing w:val="-2"/>
                <w:sz w:val="24"/>
              </w:rPr>
              <w:t>484,7</w:t>
            </w:r>
          </w:p>
        </w:tc>
        <w:tc>
          <w:tcPr>
            <w:tcW w:w="1819" w:type="dxa"/>
          </w:tcPr>
          <w:p>
            <w:pPr>
              <w:pStyle w:val="TableParagraph"/>
              <w:spacing w:line="258" w:lineRule="exact"/>
              <w:ind w:left="200" w:right="189"/>
              <w:jc w:val="center"/>
              <w:rPr>
                <w:sz w:val="24"/>
              </w:rPr>
            </w:pPr>
            <w:r>
              <w:rPr>
                <w:spacing w:val="-2"/>
                <w:sz w:val="24"/>
              </w:rPr>
              <w:t>31484,7</w:t>
            </w:r>
          </w:p>
        </w:tc>
        <w:tc>
          <w:tcPr>
            <w:tcW w:w="1824" w:type="dxa"/>
          </w:tcPr>
          <w:p>
            <w:pPr>
              <w:pStyle w:val="TableParagraph"/>
              <w:spacing w:line="258" w:lineRule="exact"/>
              <w:ind w:left="117" w:right="115"/>
              <w:jc w:val="center"/>
              <w:rPr>
                <w:sz w:val="24"/>
              </w:rPr>
            </w:pPr>
            <w:r>
              <w:rPr>
                <w:sz w:val="24"/>
              </w:rPr>
              <w:t>94</w:t>
            </w:r>
            <w:r>
              <w:rPr>
                <w:spacing w:val="2"/>
                <w:sz w:val="24"/>
              </w:rPr>
              <w:t> </w:t>
            </w:r>
            <w:r>
              <w:rPr>
                <w:spacing w:val="-2"/>
                <w:sz w:val="24"/>
              </w:rPr>
              <w:t>454,1</w:t>
            </w:r>
          </w:p>
        </w:tc>
      </w:tr>
      <w:tr>
        <w:trPr>
          <w:trHeight w:val="551"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73" w:lineRule="exact"/>
              <w:ind w:left="375"/>
              <w:rPr>
                <w:sz w:val="24"/>
              </w:rPr>
            </w:pPr>
            <w:r>
              <w:rPr>
                <w:spacing w:val="-5"/>
                <w:sz w:val="24"/>
              </w:rPr>
              <w:t>054</w:t>
            </w:r>
          </w:p>
        </w:tc>
        <w:tc>
          <w:tcPr>
            <w:tcW w:w="1401" w:type="dxa"/>
            <w:tcBorders>
              <w:bottom w:val="nil"/>
            </w:tcBorders>
          </w:tcPr>
          <w:p>
            <w:pPr>
              <w:pStyle w:val="TableParagraph"/>
              <w:spacing w:line="274" w:lineRule="exact"/>
              <w:ind w:left="356" w:right="284" w:hanging="58"/>
              <w:rPr>
                <w:sz w:val="24"/>
              </w:rPr>
            </w:pPr>
            <w:r>
              <w:rPr>
                <w:spacing w:val="-2"/>
                <w:sz w:val="24"/>
              </w:rPr>
              <w:t>бюджет города</w:t>
            </w:r>
          </w:p>
        </w:tc>
        <w:tc>
          <w:tcPr>
            <w:tcW w:w="1819" w:type="dxa"/>
            <w:tcBorders>
              <w:bottom w:val="nil"/>
            </w:tcBorders>
          </w:tcPr>
          <w:p>
            <w:pPr>
              <w:pStyle w:val="TableParagraph"/>
              <w:spacing w:line="273" w:lineRule="exact"/>
              <w:ind w:left="200" w:right="190"/>
              <w:jc w:val="center"/>
              <w:rPr>
                <w:sz w:val="24"/>
              </w:rPr>
            </w:pPr>
            <w:r>
              <w:rPr>
                <w:spacing w:val="-2"/>
                <w:sz w:val="24"/>
              </w:rPr>
              <w:t>31484,7</w:t>
            </w:r>
          </w:p>
        </w:tc>
        <w:tc>
          <w:tcPr>
            <w:tcW w:w="1819" w:type="dxa"/>
            <w:tcBorders>
              <w:bottom w:val="nil"/>
            </w:tcBorders>
          </w:tcPr>
          <w:p>
            <w:pPr>
              <w:pStyle w:val="TableParagraph"/>
              <w:spacing w:line="273" w:lineRule="exact"/>
              <w:ind w:left="200" w:right="194"/>
              <w:jc w:val="center"/>
              <w:rPr>
                <w:sz w:val="24"/>
              </w:rPr>
            </w:pPr>
            <w:r>
              <w:rPr>
                <w:sz w:val="24"/>
              </w:rPr>
              <w:t>31</w:t>
            </w:r>
            <w:r>
              <w:rPr>
                <w:spacing w:val="2"/>
                <w:sz w:val="24"/>
              </w:rPr>
              <w:t> </w:t>
            </w:r>
            <w:r>
              <w:rPr>
                <w:spacing w:val="-2"/>
                <w:sz w:val="24"/>
              </w:rPr>
              <w:t>484,7</w:t>
            </w:r>
          </w:p>
        </w:tc>
        <w:tc>
          <w:tcPr>
            <w:tcW w:w="1819" w:type="dxa"/>
            <w:tcBorders>
              <w:bottom w:val="nil"/>
            </w:tcBorders>
          </w:tcPr>
          <w:p>
            <w:pPr>
              <w:pStyle w:val="TableParagraph"/>
              <w:spacing w:line="273" w:lineRule="exact"/>
              <w:ind w:left="200" w:right="189"/>
              <w:jc w:val="center"/>
              <w:rPr>
                <w:sz w:val="24"/>
              </w:rPr>
            </w:pPr>
            <w:r>
              <w:rPr>
                <w:spacing w:val="-2"/>
                <w:sz w:val="24"/>
              </w:rPr>
              <w:t>31484,7</w:t>
            </w:r>
          </w:p>
        </w:tc>
        <w:tc>
          <w:tcPr>
            <w:tcW w:w="1824" w:type="dxa"/>
            <w:tcBorders>
              <w:bottom w:val="nil"/>
            </w:tcBorders>
          </w:tcPr>
          <w:p>
            <w:pPr>
              <w:pStyle w:val="TableParagraph"/>
              <w:spacing w:line="273" w:lineRule="exact"/>
              <w:ind w:left="117" w:right="115"/>
              <w:jc w:val="center"/>
              <w:rPr>
                <w:sz w:val="24"/>
              </w:rPr>
            </w:pPr>
            <w:r>
              <w:rPr>
                <w:sz w:val="24"/>
              </w:rPr>
              <w:t>94</w:t>
            </w:r>
            <w:r>
              <w:rPr>
                <w:spacing w:val="2"/>
                <w:sz w:val="24"/>
              </w:rPr>
              <w:t> </w:t>
            </w:r>
            <w:r>
              <w:rPr>
                <w:spacing w:val="-2"/>
                <w:sz w:val="24"/>
              </w:rPr>
              <w:t>454,1</w:t>
            </w:r>
          </w:p>
        </w:tc>
      </w:tr>
    </w:tbl>
    <w:p>
      <w:pPr>
        <w:spacing w:after="0" w:line="273"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1382" w:hRule="atLeast"/>
        </w:trPr>
        <w:tc>
          <w:tcPr>
            <w:tcW w:w="2102" w:type="dxa"/>
            <w:vMerge w:val="restart"/>
          </w:tcPr>
          <w:p>
            <w:pPr>
              <w:pStyle w:val="TableParagraph"/>
              <w:rPr>
                <w:sz w:val="24"/>
              </w:rPr>
            </w:pPr>
          </w:p>
        </w:tc>
        <w:tc>
          <w:tcPr>
            <w:tcW w:w="3638" w:type="dxa"/>
          </w:tcPr>
          <w:p>
            <w:pPr>
              <w:pStyle w:val="TableParagraph"/>
              <w:ind w:left="172" w:right="158" w:hanging="7"/>
              <w:jc w:val="center"/>
              <w:rPr>
                <w:sz w:val="24"/>
              </w:rPr>
            </w:pPr>
            <w:r>
              <w:rPr>
                <w:sz w:val="24"/>
              </w:rPr>
              <w:t>Законом города Москвы от 3 ноября</w:t>
            </w:r>
            <w:r>
              <w:rPr>
                <w:spacing w:val="-5"/>
                <w:sz w:val="24"/>
              </w:rPr>
              <w:t> </w:t>
            </w:r>
            <w:r>
              <w:rPr>
                <w:sz w:val="24"/>
              </w:rPr>
              <w:t>2004</w:t>
            </w:r>
            <w:r>
              <w:rPr>
                <w:spacing w:val="-4"/>
                <w:sz w:val="24"/>
              </w:rPr>
              <w:t> </w:t>
            </w:r>
            <w:r>
              <w:rPr>
                <w:sz w:val="24"/>
              </w:rPr>
              <w:t>года</w:t>
            </w:r>
            <w:r>
              <w:rPr>
                <w:spacing w:val="-5"/>
                <w:sz w:val="24"/>
              </w:rPr>
              <w:t> </w:t>
            </w:r>
            <w:r>
              <w:rPr>
                <w:sz w:val="24"/>
              </w:rPr>
              <w:t>N</w:t>
            </w:r>
            <w:r>
              <w:rPr>
                <w:spacing w:val="-9"/>
                <w:sz w:val="24"/>
              </w:rPr>
              <w:t> </w:t>
            </w:r>
            <w:r>
              <w:rPr>
                <w:sz w:val="24"/>
              </w:rPr>
              <w:t>70</w:t>
            </w:r>
            <w:r>
              <w:rPr>
                <w:spacing w:val="-4"/>
                <w:sz w:val="24"/>
              </w:rPr>
              <w:t> </w:t>
            </w:r>
            <w:r>
              <w:rPr>
                <w:sz w:val="24"/>
              </w:rPr>
              <w:t>"О</w:t>
            </w:r>
            <w:r>
              <w:rPr>
                <w:spacing w:val="-7"/>
                <w:sz w:val="24"/>
              </w:rPr>
              <w:t> </w:t>
            </w:r>
            <w:r>
              <w:rPr>
                <w:sz w:val="24"/>
              </w:rPr>
              <w:t>мерах социальной поддержки</w:t>
            </w:r>
          </w:p>
          <w:p>
            <w:pPr>
              <w:pStyle w:val="TableParagraph"/>
              <w:spacing w:line="274" w:lineRule="exact"/>
              <w:ind w:left="94" w:right="90"/>
              <w:jc w:val="center"/>
              <w:rPr>
                <w:sz w:val="24"/>
              </w:rPr>
            </w:pPr>
            <w:r>
              <w:rPr>
                <w:sz w:val="24"/>
              </w:rPr>
              <w:t>отдельных</w:t>
            </w:r>
            <w:r>
              <w:rPr>
                <w:spacing w:val="-15"/>
                <w:sz w:val="24"/>
              </w:rPr>
              <w:t> </w:t>
            </w:r>
            <w:r>
              <w:rPr>
                <w:sz w:val="24"/>
              </w:rPr>
              <w:t>категорий</w:t>
            </w:r>
            <w:r>
              <w:rPr>
                <w:spacing w:val="-15"/>
                <w:sz w:val="24"/>
              </w:rPr>
              <w:t> </w:t>
            </w:r>
            <w:r>
              <w:rPr>
                <w:sz w:val="24"/>
              </w:rPr>
              <w:t>жителей города Москвы"</w:t>
            </w:r>
          </w:p>
        </w:tc>
        <w:tc>
          <w:tcPr>
            <w:tcW w:w="1118" w:type="dxa"/>
          </w:tcPr>
          <w:p>
            <w:pPr>
              <w:pStyle w:val="TableParagraph"/>
              <w:rPr>
                <w:sz w:val="24"/>
              </w:rPr>
            </w:pPr>
          </w:p>
        </w:tc>
        <w:tc>
          <w:tcPr>
            <w:tcW w:w="1401" w:type="dxa"/>
          </w:tcPr>
          <w:p>
            <w:pPr>
              <w:pStyle w:val="TableParagraph"/>
              <w:spacing w:line="272" w:lineRule="exact"/>
              <w:ind w:left="148" w:right="137"/>
              <w:jc w:val="center"/>
              <w:rPr>
                <w:sz w:val="24"/>
              </w:rPr>
            </w:pPr>
            <w:r>
              <w:rPr>
                <w:spacing w:val="-2"/>
                <w:sz w:val="24"/>
              </w:rPr>
              <w:t>Москвы</w:t>
            </w: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82" w:right="177" w:hanging="1"/>
              <w:jc w:val="center"/>
              <w:rPr>
                <w:sz w:val="24"/>
              </w:rPr>
            </w:pPr>
            <w:r>
              <w:rPr>
                <w:sz w:val="24"/>
              </w:rPr>
              <w:t>Субсидии операторам технического осмотра на проведение</w:t>
            </w:r>
            <w:r>
              <w:rPr>
                <w:spacing w:val="-13"/>
                <w:sz w:val="24"/>
              </w:rPr>
              <w:t> </w:t>
            </w:r>
            <w:r>
              <w:rPr>
                <w:sz w:val="24"/>
              </w:rPr>
              <w:t>без</w:t>
            </w:r>
            <w:r>
              <w:rPr>
                <w:spacing w:val="-11"/>
                <w:sz w:val="24"/>
              </w:rPr>
              <w:t> </w:t>
            </w:r>
            <w:r>
              <w:rPr>
                <w:sz w:val="24"/>
              </w:rPr>
              <w:t>взимания</w:t>
            </w:r>
            <w:r>
              <w:rPr>
                <w:spacing w:val="-15"/>
                <w:sz w:val="24"/>
              </w:rPr>
              <w:t> </w:t>
            </w:r>
            <w:r>
              <w:rPr>
                <w:sz w:val="24"/>
              </w:rPr>
              <w:t>платы технического осмотра</w:t>
            </w:r>
          </w:p>
          <w:p>
            <w:pPr>
              <w:pStyle w:val="TableParagraph"/>
              <w:spacing w:line="257" w:lineRule="exact"/>
              <w:ind w:left="93" w:right="90"/>
              <w:jc w:val="center"/>
              <w:rPr>
                <w:sz w:val="24"/>
              </w:rPr>
            </w:pPr>
            <w:r>
              <w:rPr>
                <w:sz w:val="24"/>
              </w:rPr>
              <w:t>транспортных</w:t>
            </w:r>
            <w:r>
              <w:rPr>
                <w:spacing w:val="-4"/>
                <w:sz w:val="24"/>
              </w:rPr>
              <w:t> </w:t>
            </w:r>
            <w:r>
              <w:rPr>
                <w:spacing w:val="-2"/>
                <w:sz w:val="24"/>
              </w:rPr>
              <w:t>средств</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59</w:t>
            </w:r>
            <w:r>
              <w:rPr>
                <w:spacing w:val="2"/>
                <w:sz w:val="24"/>
              </w:rPr>
              <w:t> </w:t>
            </w:r>
            <w:r>
              <w:rPr>
                <w:spacing w:val="-2"/>
                <w:sz w:val="24"/>
              </w:rPr>
              <w:t>640,0</w:t>
            </w:r>
          </w:p>
        </w:tc>
        <w:tc>
          <w:tcPr>
            <w:tcW w:w="1819" w:type="dxa"/>
          </w:tcPr>
          <w:p>
            <w:pPr>
              <w:pStyle w:val="TableParagraph"/>
              <w:spacing w:line="253" w:lineRule="exact"/>
              <w:ind w:left="200" w:right="194"/>
              <w:jc w:val="center"/>
              <w:rPr>
                <w:sz w:val="24"/>
              </w:rPr>
            </w:pPr>
            <w:r>
              <w:rPr>
                <w:sz w:val="24"/>
              </w:rPr>
              <w:t>63</w:t>
            </w:r>
            <w:r>
              <w:rPr>
                <w:spacing w:val="2"/>
                <w:sz w:val="24"/>
              </w:rPr>
              <w:t> </w:t>
            </w:r>
            <w:r>
              <w:rPr>
                <w:spacing w:val="-2"/>
                <w:sz w:val="24"/>
              </w:rPr>
              <w:t>040,0</w:t>
            </w:r>
          </w:p>
        </w:tc>
        <w:tc>
          <w:tcPr>
            <w:tcW w:w="1819" w:type="dxa"/>
          </w:tcPr>
          <w:p>
            <w:pPr>
              <w:pStyle w:val="TableParagraph"/>
              <w:spacing w:line="253" w:lineRule="exact"/>
              <w:ind w:left="200" w:right="193"/>
              <w:jc w:val="center"/>
              <w:rPr>
                <w:sz w:val="24"/>
              </w:rPr>
            </w:pPr>
            <w:r>
              <w:rPr>
                <w:sz w:val="24"/>
              </w:rPr>
              <w:t>63</w:t>
            </w:r>
            <w:r>
              <w:rPr>
                <w:spacing w:val="2"/>
                <w:sz w:val="24"/>
              </w:rPr>
              <w:t> </w:t>
            </w:r>
            <w:r>
              <w:rPr>
                <w:spacing w:val="-2"/>
                <w:sz w:val="24"/>
              </w:rPr>
              <w:t>040,0</w:t>
            </w:r>
          </w:p>
        </w:tc>
        <w:tc>
          <w:tcPr>
            <w:tcW w:w="1824" w:type="dxa"/>
          </w:tcPr>
          <w:p>
            <w:pPr>
              <w:pStyle w:val="TableParagraph"/>
              <w:spacing w:line="253" w:lineRule="exact"/>
              <w:ind w:left="117" w:right="110"/>
              <w:jc w:val="center"/>
              <w:rPr>
                <w:sz w:val="24"/>
              </w:rPr>
            </w:pPr>
            <w:r>
              <w:rPr>
                <w:sz w:val="24"/>
              </w:rPr>
              <w:t>185</w:t>
            </w:r>
            <w:r>
              <w:rPr>
                <w:spacing w:val="2"/>
                <w:sz w:val="24"/>
              </w:rPr>
              <w:t> </w:t>
            </w:r>
            <w:r>
              <w:rPr>
                <w:spacing w:val="-2"/>
                <w:sz w:val="24"/>
              </w:rPr>
              <w:t>720,0</w:t>
            </w:r>
          </w:p>
        </w:tc>
      </w:tr>
      <w:tr>
        <w:trPr>
          <w:trHeight w:val="1093" w:hRule="atLeast"/>
        </w:trPr>
        <w:tc>
          <w:tcPr>
            <w:tcW w:w="2102" w:type="dxa"/>
            <w:vMerge w:val="restart"/>
          </w:tcPr>
          <w:p>
            <w:pPr>
              <w:pStyle w:val="TableParagraph"/>
              <w:rPr>
                <w:sz w:val="24"/>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780</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59</w:t>
            </w:r>
            <w:r>
              <w:rPr>
                <w:spacing w:val="2"/>
                <w:sz w:val="24"/>
              </w:rPr>
              <w:t> </w:t>
            </w:r>
            <w:r>
              <w:rPr>
                <w:spacing w:val="-2"/>
                <w:sz w:val="24"/>
              </w:rPr>
              <w:t>640,0</w:t>
            </w:r>
          </w:p>
        </w:tc>
        <w:tc>
          <w:tcPr>
            <w:tcW w:w="1819" w:type="dxa"/>
          </w:tcPr>
          <w:p>
            <w:pPr>
              <w:pStyle w:val="TableParagraph"/>
              <w:spacing w:line="272" w:lineRule="exact"/>
              <w:ind w:left="200" w:right="194"/>
              <w:jc w:val="center"/>
              <w:rPr>
                <w:sz w:val="24"/>
              </w:rPr>
            </w:pPr>
            <w:r>
              <w:rPr>
                <w:sz w:val="24"/>
              </w:rPr>
              <w:t>63</w:t>
            </w:r>
            <w:r>
              <w:rPr>
                <w:spacing w:val="2"/>
                <w:sz w:val="24"/>
              </w:rPr>
              <w:t> </w:t>
            </w:r>
            <w:r>
              <w:rPr>
                <w:spacing w:val="-2"/>
                <w:sz w:val="24"/>
              </w:rPr>
              <w:t>040,0</w:t>
            </w:r>
          </w:p>
        </w:tc>
        <w:tc>
          <w:tcPr>
            <w:tcW w:w="1819" w:type="dxa"/>
          </w:tcPr>
          <w:p>
            <w:pPr>
              <w:pStyle w:val="TableParagraph"/>
              <w:spacing w:line="272" w:lineRule="exact"/>
              <w:ind w:left="200" w:right="194"/>
              <w:jc w:val="center"/>
              <w:rPr>
                <w:sz w:val="24"/>
              </w:rPr>
            </w:pPr>
            <w:r>
              <w:rPr>
                <w:sz w:val="24"/>
              </w:rPr>
              <w:t>63</w:t>
            </w:r>
            <w:r>
              <w:rPr>
                <w:spacing w:val="2"/>
                <w:sz w:val="24"/>
              </w:rPr>
              <w:t> </w:t>
            </w:r>
            <w:r>
              <w:rPr>
                <w:spacing w:val="-2"/>
                <w:sz w:val="24"/>
              </w:rPr>
              <w:t>040,0</w:t>
            </w:r>
          </w:p>
        </w:tc>
        <w:tc>
          <w:tcPr>
            <w:tcW w:w="1824" w:type="dxa"/>
          </w:tcPr>
          <w:p>
            <w:pPr>
              <w:pStyle w:val="TableParagraph"/>
              <w:spacing w:line="272" w:lineRule="exact"/>
              <w:ind w:left="117" w:right="111"/>
              <w:jc w:val="center"/>
              <w:rPr>
                <w:sz w:val="24"/>
              </w:rPr>
            </w:pPr>
            <w:r>
              <w:rPr>
                <w:sz w:val="24"/>
              </w:rPr>
              <w:t>185</w:t>
            </w:r>
            <w:r>
              <w:rPr>
                <w:spacing w:val="2"/>
                <w:sz w:val="24"/>
              </w:rPr>
              <w:t> </w:t>
            </w:r>
            <w:r>
              <w:rPr>
                <w:spacing w:val="-2"/>
                <w:sz w:val="24"/>
              </w:rPr>
              <w:t>720,0</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spacing w:line="273" w:lineRule="exact"/>
              <w:ind w:left="643"/>
              <w:rPr>
                <w:sz w:val="24"/>
              </w:rPr>
            </w:pPr>
            <w:r>
              <w:rPr>
                <w:sz w:val="24"/>
              </w:rPr>
              <w:t>Услуги</w:t>
            </w:r>
            <w:r>
              <w:rPr>
                <w:spacing w:val="1"/>
                <w:sz w:val="24"/>
              </w:rPr>
              <w:t> </w:t>
            </w:r>
            <w:r>
              <w:rPr>
                <w:sz w:val="24"/>
              </w:rPr>
              <w:t>по</w:t>
            </w:r>
            <w:r>
              <w:rPr>
                <w:spacing w:val="-1"/>
                <w:sz w:val="24"/>
              </w:rPr>
              <w:t> </w:t>
            </w:r>
            <w:r>
              <w:rPr>
                <w:spacing w:val="-2"/>
                <w:sz w:val="24"/>
              </w:rPr>
              <w:t>погребению</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89"/>
              <w:jc w:val="center"/>
              <w:rPr>
                <w:sz w:val="24"/>
              </w:rPr>
            </w:pPr>
            <w:r>
              <w:rPr>
                <w:sz w:val="24"/>
              </w:rPr>
              <w:t>404</w:t>
            </w:r>
            <w:r>
              <w:rPr>
                <w:spacing w:val="2"/>
                <w:sz w:val="24"/>
              </w:rPr>
              <w:t> </w:t>
            </w:r>
            <w:r>
              <w:rPr>
                <w:spacing w:val="-2"/>
                <w:sz w:val="24"/>
              </w:rPr>
              <w:t>137,1</w:t>
            </w:r>
          </w:p>
        </w:tc>
        <w:tc>
          <w:tcPr>
            <w:tcW w:w="1819" w:type="dxa"/>
          </w:tcPr>
          <w:p>
            <w:pPr>
              <w:pStyle w:val="TableParagraph"/>
              <w:spacing w:line="258" w:lineRule="exact"/>
              <w:ind w:left="200" w:right="189"/>
              <w:jc w:val="center"/>
              <w:rPr>
                <w:sz w:val="24"/>
              </w:rPr>
            </w:pPr>
            <w:r>
              <w:rPr>
                <w:sz w:val="24"/>
              </w:rPr>
              <w:t>404</w:t>
            </w:r>
            <w:r>
              <w:rPr>
                <w:spacing w:val="2"/>
                <w:sz w:val="24"/>
              </w:rPr>
              <w:t> </w:t>
            </w:r>
            <w:r>
              <w:rPr>
                <w:spacing w:val="-2"/>
                <w:sz w:val="24"/>
              </w:rPr>
              <w:t>137,1</w:t>
            </w:r>
          </w:p>
        </w:tc>
        <w:tc>
          <w:tcPr>
            <w:tcW w:w="1819" w:type="dxa"/>
          </w:tcPr>
          <w:p>
            <w:pPr>
              <w:pStyle w:val="TableParagraph"/>
              <w:spacing w:line="258" w:lineRule="exact"/>
              <w:ind w:left="200" w:right="189"/>
              <w:jc w:val="center"/>
              <w:rPr>
                <w:sz w:val="24"/>
              </w:rPr>
            </w:pPr>
            <w:r>
              <w:rPr>
                <w:sz w:val="24"/>
              </w:rPr>
              <w:t>404</w:t>
            </w:r>
            <w:r>
              <w:rPr>
                <w:spacing w:val="2"/>
                <w:sz w:val="24"/>
              </w:rPr>
              <w:t> </w:t>
            </w:r>
            <w:r>
              <w:rPr>
                <w:spacing w:val="-2"/>
                <w:sz w:val="24"/>
              </w:rPr>
              <w:t>137,1</w:t>
            </w:r>
          </w:p>
        </w:tc>
        <w:tc>
          <w:tcPr>
            <w:tcW w:w="1824" w:type="dxa"/>
          </w:tcPr>
          <w:p>
            <w:pPr>
              <w:pStyle w:val="TableParagraph"/>
              <w:spacing w:line="258" w:lineRule="exact"/>
              <w:ind w:left="117" w:right="115"/>
              <w:jc w:val="center"/>
              <w:rPr>
                <w:sz w:val="24"/>
              </w:rPr>
            </w:pPr>
            <w:r>
              <w:rPr>
                <w:sz w:val="24"/>
              </w:rPr>
              <w:t>1</w:t>
            </w:r>
            <w:r>
              <w:rPr>
                <w:spacing w:val="2"/>
                <w:sz w:val="24"/>
              </w:rPr>
              <w:t> </w:t>
            </w:r>
            <w:r>
              <w:rPr>
                <w:spacing w:val="-2"/>
                <w:sz w:val="24"/>
              </w:rPr>
              <w:t>212411,3</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left="200" w:right="191"/>
              <w:jc w:val="center"/>
              <w:rPr>
                <w:sz w:val="24"/>
              </w:rPr>
            </w:pPr>
            <w:r>
              <w:rPr>
                <w:spacing w:val="-2"/>
                <w:sz w:val="24"/>
              </w:rPr>
              <w:t>404137Д</w:t>
            </w:r>
          </w:p>
        </w:tc>
        <w:tc>
          <w:tcPr>
            <w:tcW w:w="1819" w:type="dxa"/>
          </w:tcPr>
          <w:p>
            <w:pPr>
              <w:pStyle w:val="TableParagraph"/>
              <w:spacing w:line="273" w:lineRule="exact"/>
              <w:ind w:left="200" w:right="189"/>
              <w:jc w:val="center"/>
              <w:rPr>
                <w:sz w:val="24"/>
              </w:rPr>
            </w:pPr>
            <w:r>
              <w:rPr>
                <w:sz w:val="24"/>
              </w:rPr>
              <w:t>404</w:t>
            </w:r>
            <w:r>
              <w:rPr>
                <w:spacing w:val="2"/>
                <w:sz w:val="24"/>
              </w:rPr>
              <w:t> </w:t>
            </w:r>
            <w:r>
              <w:rPr>
                <w:spacing w:val="-2"/>
                <w:sz w:val="24"/>
              </w:rPr>
              <w:t>137,1</w:t>
            </w:r>
          </w:p>
        </w:tc>
        <w:tc>
          <w:tcPr>
            <w:tcW w:w="1819" w:type="dxa"/>
          </w:tcPr>
          <w:p>
            <w:pPr>
              <w:pStyle w:val="TableParagraph"/>
              <w:spacing w:line="273" w:lineRule="exact"/>
              <w:ind w:left="200" w:right="189"/>
              <w:jc w:val="center"/>
              <w:rPr>
                <w:sz w:val="24"/>
              </w:rPr>
            </w:pPr>
            <w:r>
              <w:rPr>
                <w:sz w:val="24"/>
              </w:rPr>
              <w:t>404</w:t>
            </w:r>
            <w:r>
              <w:rPr>
                <w:spacing w:val="2"/>
                <w:sz w:val="24"/>
              </w:rPr>
              <w:t> </w:t>
            </w:r>
            <w:r>
              <w:rPr>
                <w:spacing w:val="-2"/>
                <w:sz w:val="24"/>
              </w:rPr>
              <w:t>137,1</w:t>
            </w:r>
          </w:p>
        </w:tc>
        <w:tc>
          <w:tcPr>
            <w:tcW w:w="1824" w:type="dxa"/>
          </w:tcPr>
          <w:p>
            <w:pPr>
              <w:pStyle w:val="TableParagraph"/>
              <w:spacing w:line="273" w:lineRule="exact"/>
              <w:ind w:left="117" w:right="115"/>
              <w:jc w:val="center"/>
              <w:rPr>
                <w:sz w:val="24"/>
              </w:rPr>
            </w:pPr>
            <w:r>
              <w:rPr>
                <w:sz w:val="24"/>
              </w:rPr>
              <w:t>1</w:t>
            </w:r>
            <w:r>
              <w:rPr>
                <w:spacing w:val="2"/>
                <w:sz w:val="24"/>
              </w:rPr>
              <w:t> </w:t>
            </w:r>
            <w:r>
              <w:rPr>
                <w:sz w:val="24"/>
              </w:rPr>
              <w:t>212</w:t>
            </w:r>
            <w:r>
              <w:rPr>
                <w:spacing w:val="2"/>
                <w:sz w:val="24"/>
              </w:rPr>
              <w:t> </w:t>
            </w:r>
            <w:r>
              <w:rPr>
                <w:spacing w:val="-2"/>
                <w:sz w:val="24"/>
              </w:rPr>
              <w:t>411,3</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68" w:right="167" w:firstLine="2"/>
              <w:jc w:val="center"/>
              <w:rPr>
                <w:sz w:val="24"/>
              </w:rPr>
            </w:pPr>
            <w:r>
              <w:rPr>
                <w:sz w:val="24"/>
              </w:rPr>
              <w:t>Расчеты в рамках Соглашения между</w:t>
            </w:r>
            <w:r>
              <w:rPr>
                <w:spacing w:val="-15"/>
                <w:sz w:val="24"/>
              </w:rPr>
              <w:t> </w:t>
            </w:r>
            <w:r>
              <w:rPr>
                <w:sz w:val="24"/>
              </w:rPr>
              <w:t>Правительством</w:t>
            </w:r>
            <w:r>
              <w:rPr>
                <w:spacing w:val="-15"/>
                <w:sz w:val="24"/>
              </w:rPr>
              <w:t> </w:t>
            </w:r>
            <w:r>
              <w:rPr>
                <w:sz w:val="24"/>
              </w:rPr>
              <w:t>Москвы от имени города федерального значения Москвы и Правительством Московской области об организации транспортного обслуживания отдельных категорий граждан, имеющих место жительства в</w:t>
            </w:r>
          </w:p>
          <w:p>
            <w:pPr>
              <w:pStyle w:val="TableParagraph"/>
              <w:spacing w:line="274" w:lineRule="exact"/>
              <w:ind w:left="115" w:right="110" w:hanging="3"/>
              <w:jc w:val="center"/>
              <w:rPr>
                <w:sz w:val="24"/>
              </w:rPr>
            </w:pPr>
            <w:r>
              <w:rPr>
                <w:sz w:val="24"/>
              </w:rPr>
              <w:t>городе федерального значения Москве</w:t>
            </w:r>
            <w:r>
              <w:rPr>
                <w:spacing w:val="-15"/>
                <w:sz w:val="24"/>
              </w:rPr>
              <w:t> </w:t>
            </w:r>
            <w:r>
              <w:rPr>
                <w:sz w:val="24"/>
              </w:rPr>
              <w:t>или</w:t>
            </w:r>
            <w:r>
              <w:rPr>
                <w:spacing w:val="-13"/>
                <w:sz w:val="24"/>
              </w:rPr>
              <w:t> </w:t>
            </w:r>
            <w:r>
              <w:rPr>
                <w:sz w:val="24"/>
              </w:rPr>
              <w:t>Московской</w:t>
            </w:r>
            <w:r>
              <w:rPr>
                <w:spacing w:val="-13"/>
                <w:sz w:val="24"/>
              </w:rPr>
              <w:t> </w:t>
            </w:r>
            <w:r>
              <w:rPr>
                <w:sz w:val="24"/>
              </w:rPr>
              <w:t>области</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3</w:t>
            </w:r>
            <w:r>
              <w:rPr>
                <w:spacing w:val="2"/>
                <w:sz w:val="24"/>
              </w:rPr>
              <w:t> </w:t>
            </w:r>
            <w:r>
              <w:rPr>
                <w:sz w:val="24"/>
              </w:rPr>
              <w:t>606</w:t>
            </w:r>
            <w:r>
              <w:rPr>
                <w:spacing w:val="2"/>
                <w:sz w:val="24"/>
              </w:rPr>
              <w:t> </w:t>
            </w:r>
            <w:r>
              <w:rPr>
                <w:spacing w:val="-2"/>
                <w:sz w:val="24"/>
              </w:rPr>
              <w:t>906,9</w:t>
            </w:r>
          </w:p>
        </w:tc>
        <w:tc>
          <w:tcPr>
            <w:tcW w:w="1819" w:type="dxa"/>
          </w:tcPr>
          <w:p>
            <w:pPr>
              <w:pStyle w:val="TableParagraph"/>
              <w:spacing w:line="258" w:lineRule="exact"/>
              <w:ind w:left="200" w:right="194"/>
              <w:jc w:val="center"/>
              <w:rPr>
                <w:sz w:val="24"/>
              </w:rPr>
            </w:pPr>
            <w:r>
              <w:rPr>
                <w:sz w:val="24"/>
              </w:rPr>
              <w:t>4</w:t>
            </w:r>
            <w:r>
              <w:rPr>
                <w:spacing w:val="2"/>
                <w:sz w:val="24"/>
              </w:rPr>
              <w:t> </w:t>
            </w:r>
            <w:r>
              <w:rPr>
                <w:sz w:val="24"/>
              </w:rPr>
              <w:t>070</w:t>
            </w:r>
            <w:r>
              <w:rPr>
                <w:spacing w:val="2"/>
                <w:sz w:val="24"/>
              </w:rPr>
              <w:t> </w:t>
            </w:r>
            <w:r>
              <w:rPr>
                <w:spacing w:val="-2"/>
                <w:sz w:val="24"/>
              </w:rPr>
              <w:t>367,4</w:t>
            </w:r>
          </w:p>
        </w:tc>
        <w:tc>
          <w:tcPr>
            <w:tcW w:w="1819" w:type="dxa"/>
          </w:tcPr>
          <w:p>
            <w:pPr>
              <w:pStyle w:val="TableParagraph"/>
              <w:spacing w:line="258" w:lineRule="exact"/>
              <w:ind w:left="200" w:right="194"/>
              <w:jc w:val="center"/>
              <w:rPr>
                <w:sz w:val="24"/>
              </w:rPr>
            </w:pPr>
            <w:r>
              <w:rPr>
                <w:sz w:val="24"/>
              </w:rPr>
              <w:t>4</w:t>
            </w:r>
            <w:r>
              <w:rPr>
                <w:spacing w:val="2"/>
                <w:sz w:val="24"/>
              </w:rPr>
              <w:t> </w:t>
            </w:r>
            <w:r>
              <w:rPr>
                <w:sz w:val="24"/>
              </w:rPr>
              <w:t>070</w:t>
            </w:r>
            <w:r>
              <w:rPr>
                <w:spacing w:val="2"/>
                <w:sz w:val="24"/>
              </w:rPr>
              <w:t> </w:t>
            </w:r>
            <w:r>
              <w:rPr>
                <w:spacing w:val="-2"/>
                <w:sz w:val="24"/>
              </w:rPr>
              <w:t>367,4</w:t>
            </w:r>
          </w:p>
        </w:tc>
        <w:tc>
          <w:tcPr>
            <w:tcW w:w="1824" w:type="dxa"/>
          </w:tcPr>
          <w:p>
            <w:pPr>
              <w:pStyle w:val="TableParagraph"/>
              <w:spacing w:line="258" w:lineRule="exact"/>
              <w:ind w:left="117" w:right="110"/>
              <w:jc w:val="center"/>
              <w:rPr>
                <w:sz w:val="24"/>
              </w:rPr>
            </w:pPr>
            <w:r>
              <w:rPr>
                <w:sz w:val="24"/>
              </w:rPr>
              <w:t>11747</w:t>
            </w:r>
            <w:r>
              <w:rPr>
                <w:spacing w:val="2"/>
                <w:sz w:val="24"/>
              </w:rPr>
              <w:t> </w:t>
            </w:r>
            <w:r>
              <w:rPr>
                <w:spacing w:val="-2"/>
                <w:sz w:val="24"/>
              </w:rPr>
              <w:t>641,7</w:t>
            </w:r>
          </w:p>
        </w:tc>
      </w:tr>
      <w:tr>
        <w:trPr>
          <w:trHeight w:val="275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780</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3</w:t>
            </w:r>
            <w:r>
              <w:rPr>
                <w:spacing w:val="2"/>
                <w:sz w:val="24"/>
              </w:rPr>
              <w:t> </w:t>
            </w:r>
            <w:r>
              <w:rPr>
                <w:sz w:val="24"/>
              </w:rPr>
              <w:t>606</w:t>
            </w:r>
            <w:r>
              <w:rPr>
                <w:spacing w:val="2"/>
                <w:sz w:val="24"/>
              </w:rPr>
              <w:t> </w:t>
            </w:r>
            <w:r>
              <w:rPr>
                <w:spacing w:val="-2"/>
                <w:sz w:val="24"/>
              </w:rPr>
              <w:t>906,9</w:t>
            </w:r>
          </w:p>
        </w:tc>
        <w:tc>
          <w:tcPr>
            <w:tcW w:w="1819" w:type="dxa"/>
          </w:tcPr>
          <w:p>
            <w:pPr>
              <w:pStyle w:val="TableParagraph"/>
              <w:spacing w:line="272" w:lineRule="exact"/>
              <w:ind w:left="200" w:right="194"/>
              <w:jc w:val="center"/>
              <w:rPr>
                <w:sz w:val="24"/>
              </w:rPr>
            </w:pPr>
            <w:r>
              <w:rPr>
                <w:sz w:val="24"/>
              </w:rPr>
              <w:t>4</w:t>
            </w:r>
            <w:r>
              <w:rPr>
                <w:spacing w:val="2"/>
                <w:sz w:val="24"/>
              </w:rPr>
              <w:t> </w:t>
            </w:r>
            <w:r>
              <w:rPr>
                <w:sz w:val="24"/>
              </w:rPr>
              <w:t>070</w:t>
            </w:r>
            <w:r>
              <w:rPr>
                <w:spacing w:val="2"/>
                <w:sz w:val="24"/>
              </w:rPr>
              <w:t> </w:t>
            </w:r>
            <w:r>
              <w:rPr>
                <w:spacing w:val="-2"/>
                <w:sz w:val="24"/>
              </w:rPr>
              <w:t>367,4</w:t>
            </w:r>
          </w:p>
        </w:tc>
        <w:tc>
          <w:tcPr>
            <w:tcW w:w="1819" w:type="dxa"/>
          </w:tcPr>
          <w:p>
            <w:pPr>
              <w:pStyle w:val="TableParagraph"/>
              <w:spacing w:line="272" w:lineRule="exact"/>
              <w:ind w:left="200" w:right="194"/>
              <w:jc w:val="center"/>
              <w:rPr>
                <w:sz w:val="24"/>
              </w:rPr>
            </w:pPr>
            <w:r>
              <w:rPr>
                <w:sz w:val="24"/>
              </w:rPr>
              <w:t>4</w:t>
            </w:r>
            <w:r>
              <w:rPr>
                <w:spacing w:val="2"/>
                <w:sz w:val="24"/>
              </w:rPr>
              <w:t> </w:t>
            </w:r>
            <w:r>
              <w:rPr>
                <w:sz w:val="24"/>
              </w:rPr>
              <w:t>070</w:t>
            </w:r>
            <w:r>
              <w:rPr>
                <w:spacing w:val="2"/>
                <w:sz w:val="24"/>
              </w:rPr>
              <w:t> </w:t>
            </w:r>
            <w:r>
              <w:rPr>
                <w:spacing w:val="-2"/>
                <w:sz w:val="24"/>
              </w:rPr>
              <w:t>367,4</w:t>
            </w:r>
          </w:p>
        </w:tc>
        <w:tc>
          <w:tcPr>
            <w:tcW w:w="1824" w:type="dxa"/>
          </w:tcPr>
          <w:p>
            <w:pPr>
              <w:pStyle w:val="TableParagraph"/>
              <w:spacing w:line="272" w:lineRule="exact"/>
              <w:ind w:left="117" w:right="111"/>
              <w:jc w:val="center"/>
              <w:rPr>
                <w:sz w:val="24"/>
              </w:rPr>
            </w:pPr>
            <w:r>
              <w:rPr>
                <w:sz w:val="24"/>
              </w:rPr>
              <w:t>11747</w:t>
            </w:r>
            <w:r>
              <w:rPr>
                <w:spacing w:val="2"/>
                <w:sz w:val="24"/>
              </w:rPr>
              <w:t> </w:t>
            </w:r>
            <w:r>
              <w:rPr>
                <w:spacing w:val="-2"/>
                <w:sz w:val="24"/>
              </w:rPr>
              <w:t>641,7</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10" w:right="102" w:hanging="2"/>
              <w:jc w:val="center"/>
              <w:rPr>
                <w:sz w:val="24"/>
              </w:rPr>
            </w:pPr>
            <w:r>
              <w:rPr>
                <w:sz w:val="24"/>
              </w:rPr>
              <w:t>Субсидия Государственному унитарному</w:t>
            </w:r>
            <w:r>
              <w:rPr>
                <w:spacing w:val="-15"/>
                <w:sz w:val="24"/>
              </w:rPr>
              <w:t> </w:t>
            </w:r>
            <w:r>
              <w:rPr>
                <w:sz w:val="24"/>
              </w:rPr>
              <w:t>предприятию</w:t>
            </w:r>
            <w:r>
              <w:rPr>
                <w:spacing w:val="-15"/>
                <w:sz w:val="24"/>
              </w:rPr>
              <w:t> </w:t>
            </w:r>
            <w:r>
              <w:rPr>
                <w:sz w:val="24"/>
              </w:rPr>
              <w:t>города Москвы "Московский ордена Ленина и ордена Трудового Красного</w:t>
            </w:r>
            <w:r>
              <w:rPr>
                <w:spacing w:val="-6"/>
                <w:sz w:val="24"/>
              </w:rPr>
              <w:t> </w:t>
            </w:r>
            <w:r>
              <w:rPr>
                <w:sz w:val="24"/>
              </w:rPr>
              <w:t>Знамени</w:t>
            </w:r>
            <w:r>
              <w:rPr>
                <w:spacing w:val="-9"/>
                <w:sz w:val="24"/>
              </w:rPr>
              <w:t> </w:t>
            </w:r>
            <w:r>
              <w:rPr>
                <w:sz w:val="24"/>
              </w:rPr>
              <w:t>метрополитен имени В.И. Ленина" на</w:t>
            </w:r>
          </w:p>
          <w:p>
            <w:pPr>
              <w:pStyle w:val="TableParagraph"/>
              <w:spacing w:line="257" w:lineRule="exact"/>
              <w:ind w:left="96" w:right="90"/>
              <w:jc w:val="center"/>
              <w:rPr>
                <w:sz w:val="24"/>
              </w:rPr>
            </w:pPr>
            <w:r>
              <w:rPr>
                <w:sz w:val="24"/>
              </w:rPr>
              <w:t>реализацию</w:t>
            </w:r>
            <w:r>
              <w:rPr>
                <w:spacing w:val="-1"/>
                <w:sz w:val="24"/>
              </w:rPr>
              <w:t> </w:t>
            </w:r>
            <w:r>
              <w:rPr>
                <w:sz w:val="24"/>
              </w:rPr>
              <w:t>мер</w:t>
            </w:r>
            <w:r>
              <w:rPr>
                <w:spacing w:val="1"/>
                <w:sz w:val="24"/>
              </w:rPr>
              <w:t> </w:t>
            </w:r>
            <w:r>
              <w:rPr>
                <w:spacing w:val="-2"/>
                <w:sz w:val="24"/>
              </w:rPr>
              <w:t>социальной</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3</w:t>
            </w:r>
            <w:r>
              <w:rPr>
                <w:spacing w:val="2"/>
                <w:sz w:val="24"/>
              </w:rPr>
              <w:t> </w:t>
            </w:r>
            <w:r>
              <w:rPr>
                <w:sz w:val="24"/>
              </w:rPr>
              <w:t>813</w:t>
            </w:r>
            <w:r>
              <w:rPr>
                <w:spacing w:val="2"/>
                <w:sz w:val="24"/>
              </w:rPr>
              <w:t> </w:t>
            </w:r>
            <w:r>
              <w:rPr>
                <w:spacing w:val="-2"/>
                <w:sz w:val="24"/>
              </w:rPr>
              <w:t>032,4</w:t>
            </w:r>
          </w:p>
        </w:tc>
        <w:tc>
          <w:tcPr>
            <w:tcW w:w="1819" w:type="dxa"/>
          </w:tcPr>
          <w:p>
            <w:pPr>
              <w:pStyle w:val="TableParagraph"/>
              <w:spacing w:line="253" w:lineRule="exact"/>
              <w:ind w:left="200" w:right="194"/>
              <w:jc w:val="center"/>
              <w:rPr>
                <w:sz w:val="24"/>
              </w:rPr>
            </w:pPr>
            <w:r>
              <w:rPr>
                <w:sz w:val="24"/>
              </w:rPr>
              <w:t>3</w:t>
            </w:r>
            <w:r>
              <w:rPr>
                <w:spacing w:val="2"/>
                <w:sz w:val="24"/>
              </w:rPr>
              <w:t> </w:t>
            </w:r>
            <w:r>
              <w:rPr>
                <w:sz w:val="24"/>
              </w:rPr>
              <w:t>782</w:t>
            </w:r>
            <w:r>
              <w:rPr>
                <w:spacing w:val="2"/>
                <w:sz w:val="24"/>
              </w:rPr>
              <w:t> </w:t>
            </w:r>
            <w:r>
              <w:rPr>
                <w:spacing w:val="-2"/>
                <w:sz w:val="24"/>
              </w:rPr>
              <w:t>028,8</w:t>
            </w:r>
          </w:p>
        </w:tc>
        <w:tc>
          <w:tcPr>
            <w:tcW w:w="1819" w:type="dxa"/>
          </w:tcPr>
          <w:p>
            <w:pPr>
              <w:pStyle w:val="TableParagraph"/>
              <w:spacing w:line="253" w:lineRule="exact"/>
              <w:ind w:left="200" w:right="193"/>
              <w:jc w:val="center"/>
              <w:rPr>
                <w:sz w:val="24"/>
              </w:rPr>
            </w:pPr>
            <w:r>
              <w:rPr>
                <w:sz w:val="24"/>
              </w:rPr>
              <w:t>3</w:t>
            </w:r>
            <w:r>
              <w:rPr>
                <w:spacing w:val="2"/>
                <w:sz w:val="24"/>
              </w:rPr>
              <w:t> </w:t>
            </w:r>
            <w:r>
              <w:rPr>
                <w:sz w:val="24"/>
              </w:rPr>
              <w:t>782</w:t>
            </w:r>
            <w:r>
              <w:rPr>
                <w:spacing w:val="2"/>
                <w:sz w:val="24"/>
              </w:rPr>
              <w:t> </w:t>
            </w:r>
            <w:r>
              <w:rPr>
                <w:spacing w:val="-2"/>
                <w:sz w:val="24"/>
              </w:rPr>
              <w:t>028,8</w:t>
            </w:r>
          </w:p>
        </w:tc>
        <w:tc>
          <w:tcPr>
            <w:tcW w:w="1824" w:type="dxa"/>
          </w:tcPr>
          <w:p>
            <w:pPr>
              <w:pStyle w:val="TableParagraph"/>
              <w:spacing w:line="253" w:lineRule="exact"/>
              <w:ind w:left="117" w:right="110"/>
              <w:jc w:val="center"/>
              <w:rPr>
                <w:sz w:val="24"/>
              </w:rPr>
            </w:pPr>
            <w:r>
              <w:rPr>
                <w:sz w:val="24"/>
              </w:rPr>
              <w:t>11</w:t>
            </w:r>
            <w:r>
              <w:rPr>
                <w:spacing w:val="2"/>
                <w:sz w:val="24"/>
              </w:rPr>
              <w:t> </w:t>
            </w:r>
            <w:r>
              <w:rPr>
                <w:spacing w:val="-2"/>
                <w:sz w:val="24"/>
              </w:rPr>
              <w:t>377090,0</w:t>
            </w:r>
          </w:p>
        </w:tc>
      </w:tr>
      <w:tr>
        <w:trPr>
          <w:trHeight w:val="164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73" w:lineRule="exact"/>
              <w:ind w:left="375"/>
              <w:rPr>
                <w:sz w:val="24"/>
              </w:rPr>
            </w:pPr>
            <w:r>
              <w:rPr>
                <w:spacing w:val="-5"/>
                <w:sz w:val="24"/>
              </w:rPr>
              <w:t>780</w:t>
            </w:r>
          </w:p>
        </w:tc>
        <w:tc>
          <w:tcPr>
            <w:tcW w:w="1401" w:type="dxa"/>
            <w:tcBorders>
              <w:bottom w:val="nil"/>
            </w:tcBorders>
          </w:tcPr>
          <w:p>
            <w:pPr>
              <w:pStyle w:val="TableParagraph"/>
              <w:ind w:left="284" w:right="271" w:firstLine="14"/>
              <w:jc w:val="both"/>
              <w:rPr>
                <w:sz w:val="24"/>
              </w:rPr>
            </w:pPr>
            <w:r>
              <w:rPr>
                <w:spacing w:val="-2"/>
                <w:sz w:val="24"/>
              </w:rPr>
              <w:t>бюджет города Москвы</w:t>
            </w:r>
          </w:p>
        </w:tc>
        <w:tc>
          <w:tcPr>
            <w:tcW w:w="1819" w:type="dxa"/>
            <w:tcBorders>
              <w:bottom w:val="nil"/>
            </w:tcBorders>
          </w:tcPr>
          <w:p>
            <w:pPr>
              <w:pStyle w:val="TableParagraph"/>
              <w:spacing w:line="272" w:lineRule="exact"/>
              <w:ind w:left="200" w:right="194"/>
              <w:jc w:val="center"/>
              <w:rPr>
                <w:sz w:val="24"/>
              </w:rPr>
            </w:pPr>
            <w:r>
              <w:rPr>
                <w:sz w:val="24"/>
              </w:rPr>
              <w:t>3</w:t>
            </w:r>
            <w:r>
              <w:rPr>
                <w:spacing w:val="2"/>
                <w:sz w:val="24"/>
              </w:rPr>
              <w:t> </w:t>
            </w:r>
            <w:r>
              <w:rPr>
                <w:sz w:val="24"/>
              </w:rPr>
              <w:t>813</w:t>
            </w:r>
            <w:r>
              <w:rPr>
                <w:spacing w:val="2"/>
                <w:sz w:val="24"/>
              </w:rPr>
              <w:t> </w:t>
            </w:r>
            <w:r>
              <w:rPr>
                <w:spacing w:val="-2"/>
                <w:sz w:val="24"/>
              </w:rPr>
              <w:t>032,4</w:t>
            </w:r>
          </w:p>
        </w:tc>
        <w:tc>
          <w:tcPr>
            <w:tcW w:w="1819" w:type="dxa"/>
            <w:tcBorders>
              <w:bottom w:val="nil"/>
            </w:tcBorders>
          </w:tcPr>
          <w:p>
            <w:pPr>
              <w:pStyle w:val="TableParagraph"/>
              <w:spacing w:line="272" w:lineRule="exact"/>
              <w:ind w:left="200" w:right="194"/>
              <w:jc w:val="center"/>
              <w:rPr>
                <w:sz w:val="24"/>
              </w:rPr>
            </w:pPr>
            <w:r>
              <w:rPr>
                <w:sz w:val="24"/>
              </w:rPr>
              <w:t>3</w:t>
            </w:r>
            <w:r>
              <w:rPr>
                <w:spacing w:val="2"/>
                <w:sz w:val="24"/>
              </w:rPr>
              <w:t> </w:t>
            </w:r>
            <w:r>
              <w:rPr>
                <w:sz w:val="24"/>
              </w:rPr>
              <w:t>782</w:t>
            </w:r>
            <w:r>
              <w:rPr>
                <w:spacing w:val="2"/>
                <w:sz w:val="24"/>
              </w:rPr>
              <w:t> </w:t>
            </w:r>
            <w:r>
              <w:rPr>
                <w:spacing w:val="-2"/>
                <w:sz w:val="24"/>
              </w:rPr>
              <w:t>028,8</w:t>
            </w:r>
          </w:p>
        </w:tc>
        <w:tc>
          <w:tcPr>
            <w:tcW w:w="1819" w:type="dxa"/>
            <w:tcBorders>
              <w:bottom w:val="nil"/>
            </w:tcBorders>
          </w:tcPr>
          <w:p>
            <w:pPr>
              <w:pStyle w:val="TableParagraph"/>
              <w:spacing w:line="272" w:lineRule="exact"/>
              <w:ind w:left="200" w:right="194"/>
              <w:jc w:val="center"/>
              <w:rPr>
                <w:sz w:val="24"/>
              </w:rPr>
            </w:pPr>
            <w:r>
              <w:rPr>
                <w:sz w:val="24"/>
              </w:rPr>
              <w:t>3</w:t>
            </w:r>
            <w:r>
              <w:rPr>
                <w:spacing w:val="2"/>
                <w:sz w:val="24"/>
              </w:rPr>
              <w:t> </w:t>
            </w:r>
            <w:r>
              <w:rPr>
                <w:sz w:val="24"/>
              </w:rPr>
              <w:t>782</w:t>
            </w:r>
            <w:r>
              <w:rPr>
                <w:spacing w:val="2"/>
                <w:sz w:val="24"/>
              </w:rPr>
              <w:t> </w:t>
            </w:r>
            <w:r>
              <w:rPr>
                <w:spacing w:val="-2"/>
                <w:sz w:val="24"/>
              </w:rPr>
              <w:t>028,8</w:t>
            </w:r>
          </w:p>
        </w:tc>
        <w:tc>
          <w:tcPr>
            <w:tcW w:w="1824" w:type="dxa"/>
            <w:tcBorders>
              <w:bottom w:val="nil"/>
            </w:tcBorders>
          </w:tcPr>
          <w:p>
            <w:pPr>
              <w:pStyle w:val="TableParagraph"/>
              <w:spacing w:line="272" w:lineRule="exact"/>
              <w:ind w:left="117" w:right="111"/>
              <w:jc w:val="center"/>
              <w:rPr>
                <w:sz w:val="24"/>
              </w:rPr>
            </w:pPr>
            <w:r>
              <w:rPr>
                <w:sz w:val="24"/>
              </w:rPr>
              <w:t>11</w:t>
            </w:r>
            <w:r>
              <w:rPr>
                <w:spacing w:val="2"/>
                <w:sz w:val="24"/>
              </w:rPr>
              <w:t> </w:t>
            </w:r>
            <w:r>
              <w:rPr>
                <w:sz w:val="24"/>
              </w:rPr>
              <w:t>377</w:t>
            </w:r>
            <w:r>
              <w:rPr>
                <w:spacing w:val="2"/>
                <w:sz w:val="24"/>
              </w:rPr>
              <w:t> </w:t>
            </w:r>
            <w:r>
              <w:rPr>
                <w:spacing w:val="-2"/>
                <w:sz w:val="24"/>
              </w:rPr>
              <w:t>090,0</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2207" w:hRule="atLeast"/>
        </w:trPr>
        <w:tc>
          <w:tcPr>
            <w:tcW w:w="2102" w:type="dxa"/>
            <w:vMerge w:val="restart"/>
          </w:tcPr>
          <w:p>
            <w:pPr>
              <w:pStyle w:val="TableParagraph"/>
              <w:rPr>
                <w:sz w:val="24"/>
              </w:rPr>
            </w:pPr>
          </w:p>
        </w:tc>
        <w:tc>
          <w:tcPr>
            <w:tcW w:w="3638" w:type="dxa"/>
          </w:tcPr>
          <w:p>
            <w:pPr>
              <w:pStyle w:val="TableParagraph"/>
              <w:ind w:left="99" w:right="90"/>
              <w:jc w:val="center"/>
              <w:rPr>
                <w:sz w:val="24"/>
              </w:rPr>
            </w:pPr>
            <w:r>
              <w:rPr>
                <w:sz w:val="24"/>
              </w:rPr>
              <w:t>поддержки</w:t>
            </w:r>
            <w:r>
              <w:rPr>
                <w:spacing w:val="-15"/>
                <w:sz w:val="24"/>
              </w:rPr>
              <w:t> </w:t>
            </w:r>
            <w:r>
              <w:rPr>
                <w:sz w:val="24"/>
              </w:rPr>
              <w:t>отдельных</w:t>
            </w:r>
            <w:r>
              <w:rPr>
                <w:spacing w:val="-15"/>
                <w:sz w:val="24"/>
              </w:rPr>
              <w:t> </w:t>
            </w:r>
            <w:r>
              <w:rPr>
                <w:sz w:val="24"/>
              </w:rPr>
              <w:t>категорий граждан по оплате проезда на наземном пассажирском транспорте и мероприятий, направленных на обеспечение транспортного обслуживания населения (в части городского</w:t>
            </w:r>
          </w:p>
          <w:p>
            <w:pPr>
              <w:pStyle w:val="TableParagraph"/>
              <w:spacing w:line="257" w:lineRule="exact"/>
              <w:ind w:left="94" w:right="90"/>
              <w:jc w:val="center"/>
              <w:rPr>
                <w:sz w:val="24"/>
              </w:rPr>
            </w:pPr>
            <w:r>
              <w:rPr>
                <w:sz w:val="24"/>
              </w:rPr>
              <w:t>электрического</w:t>
            </w:r>
            <w:r>
              <w:rPr>
                <w:spacing w:val="-10"/>
                <w:sz w:val="24"/>
              </w:rPr>
              <w:t> </w:t>
            </w:r>
            <w:r>
              <w:rPr>
                <w:spacing w:val="-2"/>
                <w:sz w:val="24"/>
              </w:rPr>
              <w:t>транспорта)</w:t>
            </w:r>
          </w:p>
        </w:tc>
        <w:tc>
          <w:tcPr>
            <w:tcW w:w="1118" w:type="dxa"/>
          </w:tcPr>
          <w:p>
            <w:pPr>
              <w:pStyle w:val="TableParagraph"/>
              <w:rPr>
                <w:sz w:val="24"/>
              </w:rPr>
            </w:pPr>
          </w:p>
        </w:tc>
        <w:tc>
          <w:tcPr>
            <w:tcW w:w="1401"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273" w:right="270" w:firstLine="4"/>
              <w:jc w:val="center"/>
              <w:rPr>
                <w:sz w:val="24"/>
              </w:rPr>
            </w:pPr>
            <w:r>
              <w:rPr>
                <w:sz w:val="24"/>
              </w:rPr>
              <w:t>Расходы на дополнительную социальную помощь лицам, заключившим</w:t>
            </w:r>
            <w:r>
              <w:rPr>
                <w:spacing w:val="-12"/>
                <w:sz w:val="24"/>
              </w:rPr>
              <w:t> </w:t>
            </w:r>
            <w:r>
              <w:rPr>
                <w:sz w:val="24"/>
              </w:rPr>
              <w:t>договор</w:t>
            </w:r>
            <w:r>
              <w:rPr>
                <w:spacing w:val="-15"/>
                <w:sz w:val="24"/>
              </w:rPr>
              <w:t> </w:t>
            </w:r>
            <w:r>
              <w:rPr>
                <w:sz w:val="24"/>
              </w:rPr>
              <w:t>С</w:t>
            </w:r>
            <w:r>
              <w:rPr>
                <w:spacing w:val="-10"/>
                <w:sz w:val="24"/>
              </w:rPr>
              <w:t> </w:t>
            </w:r>
            <w:r>
              <w:rPr>
                <w:sz w:val="24"/>
              </w:rPr>
              <w:t>ГУП </w:t>
            </w:r>
            <w:r>
              <w:rPr>
                <w:spacing w:val="-2"/>
                <w:sz w:val="24"/>
              </w:rPr>
              <w:t>"Моссоцгарантия"</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0"/>
              <w:jc w:val="center"/>
              <w:rPr>
                <w:sz w:val="24"/>
              </w:rPr>
            </w:pPr>
            <w:r>
              <w:rPr>
                <w:sz w:val="24"/>
              </w:rPr>
              <w:t>4</w:t>
            </w:r>
            <w:r>
              <w:rPr>
                <w:spacing w:val="2"/>
                <w:sz w:val="24"/>
              </w:rPr>
              <w:t> </w:t>
            </w:r>
            <w:r>
              <w:rPr>
                <w:spacing w:val="-2"/>
                <w:sz w:val="24"/>
              </w:rPr>
              <w:t>889,5</w:t>
            </w:r>
          </w:p>
        </w:tc>
        <w:tc>
          <w:tcPr>
            <w:tcW w:w="1819" w:type="dxa"/>
          </w:tcPr>
          <w:p>
            <w:pPr>
              <w:pStyle w:val="TableParagraph"/>
              <w:spacing w:line="258" w:lineRule="exact"/>
              <w:ind w:left="200" w:right="189"/>
              <w:jc w:val="center"/>
              <w:rPr>
                <w:sz w:val="24"/>
              </w:rPr>
            </w:pPr>
            <w:r>
              <w:rPr>
                <w:sz w:val="24"/>
              </w:rPr>
              <w:t>4</w:t>
            </w:r>
            <w:r>
              <w:rPr>
                <w:spacing w:val="2"/>
                <w:sz w:val="24"/>
              </w:rPr>
              <w:t> </w:t>
            </w:r>
            <w:r>
              <w:rPr>
                <w:spacing w:val="-2"/>
                <w:sz w:val="24"/>
              </w:rPr>
              <w:t>889,5</w:t>
            </w:r>
          </w:p>
        </w:tc>
        <w:tc>
          <w:tcPr>
            <w:tcW w:w="1819" w:type="dxa"/>
          </w:tcPr>
          <w:p>
            <w:pPr>
              <w:pStyle w:val="TableParagraph"/>
              <w:spacing w:line="258" w:lineRule="exact"/>
              <w:ind w:left="200" w:right="189"/>
              <w:jc w:val="center"/>
              <w:rPr>
                <w:sz w:val="24"/>
              </w:rPr>
            </w:pPr>
            <w:r>
              <w:rPr>
                <w:sz w:val="24"/>
              </w:rPr>
              <w:t>4</w:t>
            </w:r>
            <w:r>
              <w:rPr>
                <w:spacing w:val="2"/>
                <w:sz w:val="24"/>
              </w:rPr>
              <w:t> </w:t>
            </w:r>
            <w:r>
              <w:rPr>
                <w:spacing w:val="-2"/>
                <w:sz w:val="24"/>
              </w:rPr>
              <w:t>889,5</w:t>
            </w:r>
          </w:p>
        </w:tc>
        <w:tc>
          <w:tcPr>
            <w:tcW w:w="1824" w:type="dxa"/>
          </w:tcPr>
          <w:p>
            <w:pPr>
              <w:pStyle w:val="TableParagraph"/>
              <w:spacing w:line="258" w:lineRule="exact"/>
              <w:ind w:left="117" w:right="110"/>
              <w:jc w:val="center"/>
              <w:rPr>
                <w:sz w:val="24"/>
              </w:rPr>
            </w:pPr>
            <w:r>
              <w:rPr>
                <w:spacing w:val="-2"/>
                <w:sz w:val="24"/>
              </w:rPr>
              <w:t>14668,5</w:t>
            </w:r>
          </w:p>
        </w:tc>
      </w:tr>
      <w:tr>
        <w:trPr>
          <w:trHeight w:val="1377"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35" w:right="133" w:firstLine="3"/>
              <w:jc w:val="center"/>
              <w:rPr>
                <w:sz w:val="24"/>
              </w:rPr>
            </w:pPr>
            <w:r>
              <w:rPr>
                <w:spacing w:val="-2"/>
                <w:sz w:val="24"/>
              </w:rPr>
              <w:t>средства юридическ </w:t>
            </w:r>
            <w:r>
              <w:rPr>
                <w:sz w:val="24"/>
              </w:rPr>
              <w:t>их и </w:t>
            </w:r>
            <w:r>
              <w:rPr>
                <w:spacing w:val="-2"/>
                <w:sz w:val="24"/>
              </w:rPr>
              <w:t>физически</w:t>
            </w:r>
          </w:p>
          <w:p>
            <w:pPr>
              <w:pStyle w:val="TableParagraph"/>
              <w:spacing w:line="257" w:lineRule="exact"/>
              <w:ind w:left="148" w:right="142"/>
              <w:jc w:val="center"/>
              <w:rPr>
                <w:sz w:val="24"/>
              </w:rPr>
            </w:pPr>
            <w:r>
              <w:rPr>
                <w:sz w:val="24"/>
              </w:rPr>
              <w:t>х</w:t>
            </w:r>
            <w:r>
              <w:rPr>
                <w:spacing w:val="1"/>
                <w:sz w:val="24"/>
              </w:rPr>
              <w:t> </w:t>
            </w:r>
            <w:r>
              <w:rPr>
                <w:spacing w:val="-5"/>
                <w:sz w:val="24"/>
              </w:rPr>
              <w:t>лиц</w:t>
            </w:r>
          </w:p>
        </w:tc>
        <w:tc>
          <w:tcPr>
            <w:tcW w:w="1819" w:type="dxa"/>
          </w:tcPr>
          <w:p>
            <w:pPr>
              <w:pStyle w:val="TableParagraph"/>
              <w:spacing w:line="273" w:lineRule="exact"/>
              <w:ind w:left="200" w:right="189"/>
              <w:jc w:val="center"/>
              <w:rPr>
                <w:sz w:val="24"/>
              </w:rPr>
            </w:pPr>
            <w:r>
              <w:rPr>
                <w:sz w:val="24"/>
              </w:rPr>
              <w:t>4</w:t>
            </w:r>
            <w:r>
              <w:rPr>
                <w:spacing w:val="2"/>
                <w:sz w:val="24"/>
              </w:rPr>
              <w:t> </w:t>
            </w:r>
            <w:r>
              <w:rPr>
                <w:spacing w:val="-2"/>
                <w:sz w:val="24"/>
              </w:rPr>
              <w:t>889,5</w:t>
            </w:r>
          </w:p>
        </w:tc>
        <w:tc>
          <w:tcPr>
            <w:tcW w:w="1819" w:type="dxa"/>
          </w:tcPr>
          <w:p>
            <w:pPr>
              <w:pStyle w:val="TableParagraph"/>
              <w:spacing w:line="273" w:lineRule="exact"/>
              <w:ind w:left="200" w:right="189"/>
              <w:jc w:val="center"/>
              <w:rPr>
                <w:sz w:val="24"/>
              </w:rPr>
            </w:pPr>
            <w:r>
              <w:rPr>
                <w:sz w:val="24"/>
              </w:rPr>
              <w:t>4</w:t>
            </w:r>
            <w:r>
              <w:rPr>
                <w:spacing w:val="2"/>
                <w:sz w:val="24"/>
              </w:rPr>
              <w:t> </w:t>
            </w:r>
            <w:r>
              <w:rPr>
                <w:spacing w:val="-2"/>
                <w:sz w:val="24"/>
              </w:rPr>
              <w:t>889,5</w:t>
            </w:r>
          </w:p>
        </w:tc>
        <w:tc>
          <w:tcPr>
            <w:tcW w:w="1819" w:type="dxa"/>
          </w:tcPr>
          <w:p>
            <w:pPr>
              <w:pStyle w:val="TableParagraph"/>
              <w:spacing w:line="273" w:lineRule="exact"/>
              <w:ind w:left="200" w:right="189"/>
              <w:jc w:val="center"/>
              <w:rPr>
                <w:sz w:val="24"/>
              </w:rPr>
            </w:pPr>
            <w:r>
              <w:rPr>
                <w:sz w:val="24"/>
              </w:rPr>
              <w:t>4</w:t>
            </w:r>
            <w:r>
              <w:rPr>
                <w:spacing w:val="2"/>
                <w:sz w:val="24"/>
              </w:rPr>
              <w:t> </w:t>
            </w:r>
            <w:r>
              <w:rPr>
                <w:spacing w:val="-2"/>
                <w:sz w:val="24"/>
              </w:rPr>
              <w:t>889,5</w:t>
            </w:r>
          </w:p>
        </w:tc>
        <w:tc>
          <w:tcPr>
            <w:tcW w:w="1824" w:type="dxa"/>
          </w:tcPr>
          <w:p>
            <w:pPr>
              <w:pStyle w:val="TableParagraph"/>
              <w:spacing w:line="273" w:lineRule="exact"/>
              <w:ind w:left="117" w:right="115"/>
              <w:jc w:val="center"/>
              <w:rPr>
                <w:sz w:val="24"/>
              </w:rPr>
            </w:pPr>
            <w:r>
              <w:rPr>
                <w:sz w:val="24"/>
              </w:rPr>
              <w:t>14</w:t>
            </w:r>
            <w:r>
              <w:rPr>
                <w:spacing w:val="2"/>
                <w:sz w:val="24"/>
              </w:rPr>
              <w:t> </w:t>
            </w:r>
            <w:r>
              <w:rPr>
                <w:spacing w:val="-2"/>
                <w:sz w:val="24"/>
              </w:rPr>
              <w:t>668,5</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11" w:right="101"/>
              <w:jc w:val="center"/>
              <w:rPr>
                <w:sz w:val="24"/>
              </w:rPr>
            </w:pPr>
            <w:r>
              <w:rPr>
                <w:sz w:val="24"/>
              </w:rPr>
              <w:t>Расходы на оплату коммунальных</w:t>
            </w:r>
            <w:r>
              <w:rPr>
                <w:spacing w:val="-15"/>
                <w:sz w:val="24"/>
              </w:rPr>
              <w:t> </w:t>
            </w:r>
            <w:r>
              <w:rPr>
                <w:sz w:val="24"/>
              </w:rPr>
              <w:t>платежей</w:t>
            </w:r>
            <w:r>
              <w:rPr>
                <w:spacing w:val="-15"/>
                <w:sz w:val="24"/>
              </w:rPr>
              <w:t> </w:t>
            </w:r>
            <w:r>
              <w:rPr>
                <w:sz w:val="24"/>
              </w:rPr>
              <w:t>лицам, заключившим договор с ГУП </w:t>
            </w:r>
            <w:r>
              <w:rPr>
                <w:spacing w:val="-2"/>
                <w:sz w:val="24"/>
              </w:rPr>
              <w:t>"Моссоцгарантия"</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54</w:t>
            </w:r>
            <w:r>
              <w:rPr>
                <w:spacing w:val="2"/>
                <w:sz w:val="24"/>
              </w:rPr>
              <w:t> </w:t>
            </w:r>
            <w:r>
              <w:rPr>
                <w:spacing w:val="-2"/>
                <w:sz w:val="24"/>
              </w:rPr>
              <w:t>790,6</w:t>
            </w:r>
          </w:p>
        </w:tc>
        <w:tc>
          <w:tcPr>
            <w:tcW w:w="1819" w:type="dxa"/>
          </w:tcPr>
          <w:p>
            <w:pPr>
              <w:pStyle w:val="TableParagraph"/>
              <w:spacing w:line="258" w:lineRule="exact"/>
              <w:ind w:left="200" w:right="194"/>
              <w:jc w:val="center"/>
              <w:rPr>
                <w:sz w:val="24"/>
              </w:rPr>
            </w:pPr>
            <w:r>
              <w:rPr>
                <w:sz w:val="24"/>
              </w:rPr>
              <w:t>59</w:t>
            </w:r>
            <w:r>
              <w:rPr>
                <w:spacing w:val="2"/>
                <w:sz w:val="24"/>
              </w:rPr>
              <w:t> </w:t>
            </w:r>
            <w:r>
              <w:rPr>
                <w:spacing w:val="-2"/>
                <w:sz w:val="24"/>
              </w:rPr>
              <w:t>387,5</w:t>
            </w:r>
          </w:p>
        </w:tc>
        <w:tc>
          <w:tcPr>
            <w:tcW w:w="1819" w:type="dxa"/>
          </w:tcPr>
          <w:p>
            <w:pPr>
              <w:pStyle w:val="TableParagraph"/>
              <w:spacing w:line="258" w:lineRule="exact"/>
              <w:ind w:left="200" w:right="194"/>
              <w:jc w:val="center"/>
              <w:rPr>
                <w:sz w:val="24"/>
              </w:rPr>
            </w:pPr>
            <w:r>
              <w:rPr>
                <w:sz w:val="24"/>
              </w:rPr>
              <w:t>64</w:t>
            </w:r>
            <w:r>
              <w:rPr>
                <w:spacing w:val="2"/>
                <w:sz w:val="24"/>
              </w:rPr>
              <w:t> </w:t>
            </w:r>
            <w:r>
              <w:rPr>
                <w:spacing w:val="-2"/>
                <w:sz w:val="24"/>
              </w:rPr>
              <w:t>370,2</w:t>
            </w:r>
          </w:p>
        </w:tc>
        <w:tc>
          <w:tcPr>
            <w:tcW w:w="1824" w:type="dxa"/>
          </w:tcPr>
          <w:p>
            <w:pPr>
              <w:pStyle w:val="TableParagraph"/>
              <w:spacing w:line="258" w:lineRule="exact"/>
              <w:ind w:left="117" w:right="110"/>
              <w:jc w:val="center"/>
              <w:rPr>
                <w:sz w:val="24"/>
              </w:rPr>
            </w:pPr>
            <w:r>
              <w:rPr>
                <w:sz w:val="24"/>
              </w:rPr>
              <w:t>178</w:t>
            </w:r>
            <w:r>
              <w:rPr>
                <w:spacing w:val="2"/>
                <w:sz w:val="24"/>
              </w:rPr>
              <w:t> </w:t>
            </w:r>
            <w:r>
              <w:rPr>
                <w:spacing w:val="-2"/>
                <w:sz w:val="24"/>
              </w:rPr>
              <w:t>548,3</w:t>
            </w:r>
          </w:p>
        </w:tc>
      </w:tr>
      <w:tr>
        <w:trPr>
          <w:trHeight w:val="1377"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35" w:right="133" w:firstLine="3"/>
              <w:jc w:val="center"/>
              <w:rPr>
                <w:sz w:val="24"/>
              </w:rPr>
            </w:pPr>
            <w:r>
              <w:rPr>
                <w:spacing w:val="-2"/>
                <w:sz w:val="24"/>
              </w:rPr>
              <w:t>средства юридическ </w:t>
            </w:r>
            <w:r>
              <w:rPr>
                <w:sz w:val="24"/>
              </w:rPr>
              <w:t>их и </w:t>
            </w:r>
            <w:r>
              <w:rPr>
                <w:spacing w:val="-2"/>
                <w:sz w:val="24"/>
              </w:rPr>
              <w:t>физически</w:t>
            </w:r>
          </w:p>
          <w:p>
            <w:pPr>
              <w:pStyle w:val="TableParagraph"/>
              <w:spacing w:line="257" w:lineRule="exact"/>
              <w:ind w:left="148" w:right="142"/>
              <w:jc w:val="center"/>
              <w:rPr>
                <w:sz w:val="24"/>
              </w:rPr>
            </w:pPr>
            <w:r>
              <w:rPr>
                <w:sz w:val="24"/>
              </w:rPr>
              <w:t>х</w:t>
            </w:r>
            <w:r>
              <w:rPr>
                <w:spacing w:val="1"/>
                <w:sz w:val="24"/>
              </w:rPr>
              <w:t> </w:t>
            </w:r>
            <w:r>
              <w:rPr>
                <w:spacing w:val="-5"/>
                <w:sz w:val="24"/>
              </w:rPr>
              <w:t>лиц</w:t>
            </w:r>
          </w:p>
        </w:tc>
        <w:tc>
          <w:tcPr>
            <w:tcW w:w="1819" w:type="dxa"/>
          </w:tcPr>
          <w:p>
            <w:pPr>
              <w:pStyle w:val="TableParagraph"/>
              <w:spacing w:line="273" w:lineRule="exact"/>
              <w:ind w:left="200" w:right="194"/>
              <w:jc w:val="center"/>
              <w:rPr>
                <w:sz w:val="24"/>
              </w:rPr>
            </w:pPr>
            <w:r>
              <w:rPr>
                <w:sz w:val="24"/>
              </w:rPr>
              <w:t>54</w:t>
            </w:r>
            <w:r>
              <w:rPr>
                <w:spacing w:val="2"/>
                <w:sz w:val="24"/>
              </w:rPr>
              <w:t> </w:t>
            </w:r>
            <w:r>
              <w:rPr>
                <w:spacing w:val="-2"/>
                <w:sz w:val="24"/>
              </w:rPr>
              <w:t>790,6</w:t>
            </w:r>
          </w:p>
        </w:tc>
        <w:tc>
          <w:tcPr>
            <w:tcW w:w="1819" w:type="dxa"/>
          </w:tcPr>
          <w:p>
            <w:pPr>
              <w:pStyle w:val="TableParagraph"/>
              <w:spacing w:line="273" w:lineRule="exact"/>
              <w:ind w:left="200" w:right="194"/>
              <w:jc w:val="center"/>
              <w:rPr>
                <w:sz w:val="24"/>
              </w:rPr>
            </w:pPr>
            <w:r>
              <w:rPr>
                <w:sz w:val="24"/>
              </w:rPr>
              <w:t>59</w:t>
            </w:r>
            <w:r>
              <w:rPr>
                <w:spacing w:val="2"/>
                <w:sz w:val="24"/>
              </w:rPr>
              <w:t> </w:t>
            </w:r>
            <w:r>
              <w:rPr>
                <w:spacing w:val="-2"/>
                <w:sz w:val="24"/>
              </w:rPr>
              <w:t>387,5</w:t>
            </w:r>
          </w:p>
        </w:tc>
        <w:tc>
          <w:tcPr>
            <w:tcW w:w="1819" w:type="dxa"/>
          </w:tcPr>
          <w:p>
            <w:pPr>
              <w:pStyle w:val="TableParagraph"/>
              <w:spacing w:line="273" w:lineRule="exact"/>
              <w:ind w:left="200" w:right="194"/>
              <w:jc w:val="center"/>
              <w:rPr>
                <w:sz w:val="24"/>
              </w:rPr>
            </w:pPr>
            <w:r>
              <w:rPr>
                <w:sz w:val="24"/>
              </w:rPr>
              <w:t>64</w:t>
            </w:r>
            <w:r>
              <w:rPr>
                <w:spacing w:val="2"/>
                <w:sz w:val="24"/>
              </w:rPr>
              <w:t> </w:t>
            </w:r>
            <w:r>
              <w:rPr>
                <w:spacing w:val="-2"/>
                <w:sz w:val="24"/>
              </w:rPr>
              <w:t>370,2</w:t>
            </w:r>
          </w:p>
        </w:tc>
        <w:tc>
          <w:tcPr>
            <w:tcW w:w="1824" w:type="dxa"/>
          </w:tcPr>
          <w:p>
            <w:pPr>
              <w:pStyle w:val="TableParagraph"/>
              <w:spacing w:line="273" w:lineRule="exact"/>
              <w:ind w:left="117" w:right="110"/>
              <w:jc w:val="center"/>
              <w:rPr>
                <w:sz w:val="24"/>
              </w:rPr>
            </w:pPr>
            <w:r>
              <w:rPr>
                <w:sz w:val="24"/>
              </w:rPr>
              <w:t>178</w:t>
            </w:r>
            <w:r>
              <w:rPr>
                <w:spacing w:val="2"/>
                <w:sz w:val="24"/>
              </w:rPr>
              <w:t> </w:t>
            </w:r>
            <w:r>
              <w:rPr>
                <w:spacing w:val="-2"/>
                <w:sz w:val="24"/>
              </w:rPr>
              <w:t>548,3</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spacing w:line="242" w:lineRule="auto"/>
              <w:ind w:left="187" w:firstLine="91"/>
              <w:rPr>
                <w:sz w:val="24"/>
              </w:rPr>
            </w:pPr>
            <w:r>
              <w:rPr>
                <w:sz w:val="24"/>
              </w:rPr>
              <w:t>Адресная социальная помощь гражданам</w:t>
            </w:r>
            <w:r>
              <w:rPr>
                <w:spacing w:val="-15"/>
                <w:sz w:val="24"/>
              </w:rPr>
              <w:t> </w:t>
            </w:r>
            <w:r>
              <w:rPr>
                <w:sz w:val="24"/>
              </w:rPr>
              <w:t>старшего</w:t>
            </w:r>
            <w:r>
              <w:rPr>
                <w:spacing w:val="-15"/>
                <w:sz w:val="24"/>
              </w:rPr>
              <w:t> </w:t>
            </w:r>
            <w:r>
              <w:rPr>
                <w:sz w:val="24"/>
              </w:rPr>
              <w:t>поколения</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5</w:t>
            </w:r>
            <w:r>
              <w:rPr>
                <w:spacing w:val="2"/>
                <w:sz w:val="24"/>
              </w:rPr>
              <w:t> </w:t>
            </w:r>
            <w:r>
              <w:rPr>
                <w:sz w:val="24"/>
              </w:rPr>
              <w:t>458</w:t>
            </w:r>
            <w:r>
              <w:rPr>
                <w:spacing w:val="2"/>
                <w:sz w:val="24"/>
              </w:rPr>
              <w:t> </w:t>
            </w:r>
            <w:r>
              <w:rPr>
                <w:spacing w:val="-2"/>
                <w:sz w:val="24"/>
              </w:rPr>
              <w:t>844,9</w:t>
            </w:r>
          </w:p>
        </w:tc>
        <w:tc>
          <w:tcPr>
            <w:tcW w:w="1819" w:type="dxa"/>
          </w:tcPr>
          <w:p>
            <w:pPr>
              <w:pStyle w:val="TableParagraph"/>
              <w:spacing w:line="258" w:lineRule="exact"/>
              <w:ind w:left="200" w:right="194"/>
              <w:jc w:val="center"/>
              <w:rPr>
                <w:sz w:val="24"/>
              </w:rPr>
            </w:pPr>
            <w:r>
              <w:rPr>
                <w:sz w:val="24"/>
              </w:rPr>
              <w:t>5</w:t>
            </w:r>
            <w:r>
              <w:rPr>
                <w:spacing w:val="2"/>
                <w:sz w:val="24"/>
              </w:rPr>
              <w:t> </w:t>
            </w:r>
            <w:r>
              <w:rPr>
                <w:sz w:val="24"/>
              </w:rPr>
              <w:t>458</w:t>
            </w:r>
            <w:r>
              <w:rPr>
                <w:spacing w:val="2"/>
                <w:sz w:val="24"/>
              </w:rPr>
              <w:t> </w:t>
            </w:r>
            <w:r>
              <w:rPr>
                <w:spacing w:val="-2"/>
                <w:sz w:val="24"/>
              </w:rPr>
              <w:t>844,9</w:t>
            </w:r>
          </w:p>
        </w:tc>
        <w:tc>
          <w:tcPr>
            <w:tcW w:w="1819" w:type="dxa"/>
          </w:tcPr>
          <w:p>
            <w:pPr>
              <w:pStyle w:val="TableParagraph"/>
              <w:spacing w:line="258" w:lineRule="exact"/>
              <w:ind w:left="200" w:right="194"/>
              <w:jc w:val="center"/>
              <w:rPr>
                <w:sz w:val="24"/>
              </w:rPr>
            </w:pPr>
            <w:r>
              <w:rPr>
                <w:sz w:val="24"/>
              </w:rPr>
              <w:t>5</w:t>
            </w:r>
            <w:r>
              <w:rPr>
                <w:spacing w:val="2"/>
                <w:sz w:val="24"/>
              </w:rPr>
              <w:t> </w:t>
            </w:r>
            <w:r>
              <w:rPr>
                <w:sz w:val="24"/>
              </w:rPr>
              <w:t>458</w:t>
            </w:r>
            <w:r>
              <w:rPr>
                <w:spacing w:val="2"/>
                <w:sz w:val="24"/>
              </w:rPr>
              <w:t> </w:t>
            </w:r>
            <w:r>
              <w:rPr>
                <w:spacing w:val="-2"/>
                <w:sz w:val="24"/>
              </w:rPr>
              <w:t>844,9</w:t>
            </w:r>
          </w:p>
        </w:tc>
        <w:tc>
          <w:tcPr>
            <w:tcW w:w="1824" w:type="dxa"/>
          </w:tcPr>
          <w:p>
            <w:pPr>
              <w:pStyle w:val="TableParagraph"/>
              <w:spacing w:line="258" w:lineRule="exact"/>
              <w:ind w:left="117" w:right="110"/>
              <w:jc w:val="center"/>
              <w:rPr>
                <w:sz w:val="24"/>
              </w:rPr>
            </w:pPr>
            <w:r>
              <w:rPr>
                <w:sz w:val="24"/>
              </w:rPr>
              <w:t>16</w:t>
            </w:r>
            <w:r>
              <w:rPr>
                <w:spacing w:val="2"/>
                <w:sz w:val="24"/>
              </w:rPr>
              <w:t> </w:t>
            </w:r>
            <w:r>
              <w:rPr>
                <w:sz w:val="24"/>
              </w:rPr>
              <w:t>376</w:t>
            </w:r>
            <w:r>
              <w:rPr>
                <w:spacing w:val="2"/>
                <w:sz w:val="24"/>
              </w:rPr>
              <w:t> </w:t>
            </w:r>
            <w:r>
              <w:rPr>
                <w:spacing w:val="-2"/>
                <w:sz w:val="24"/>
              </w:rPr>
              <w:t>534,7</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left="200" w:right="194"/>
              <w:jc w:val="center"/>
              <w:rPr>
                <w:sz w:val="24"/>
              </w:rPr>
            </w:pPr>
            <w:r>
              <w:rPr>
                <w:sz w:val="24"/>
              </w:rPr>
              <w:t>5</w:t>
            </w:r>
            <w:r>
              <w:rPr>
                <w:spacing w:val="2"/>
                <w:sz w:val="24"/>
              </w:rPr>
              <w:t> </w:t>
            </w:r>
            <w:r>
              <w:rPr>
                <w:sz w:val="24"/>
              </w:rPr>
              <w:t>458</w:t>
            </w:r>
            <w:r>
              <w:rPr>
                <w:spacing w:val="2"/>
                <w:sz w:val="24"/>
              </w:rPr>
              <w:t> </w:t>
            </w:r>
            <w:r>
              <w:rPr>
                <w:spacing w:val="-2"/>
                <w:sz w:val="24"/>
              </w:rPr>
              <w:t>844,9</w:t>
            </w:r>
          </w:p>
        </w:tc>
        <w:tc>
          <w:tcPr>
            <w:tcW w:w="1819" w:type="dxa"/>
          </w:tcPr>
          <w:p>
            <w:pPr>
              <w:pStyle w:val="TableParagraph"/>
              <w:spacing w:line="273" w:lineRule="exact"/>
              <w:ind w:left="200" w:right="194"/>
              <w:jc w:val="center"/>
              <w:rPr>
                <w:sz w:val="24"/>
              </w:rPr>
            </w:pPr>
            <w:r>
              <w:rPr>
                <w:sz w:val="24"/>
              </w:rPr>
              <w:t>5</w:t>
            </w:r>
            <w:r>
              <w:rPr>
                <w:spacing w:val="2"/>
                <w:sz w:val="24"/>
              </w:rPr>
              <w:t> </w:t>
            </w:r>
            <w:r>
              <w:rPr>
                <w:sz w:val="24"/>
              </w:rPr>
              <w:t>458</w:t>
            </w:r>
            <w:r>
              <w:rPr>
                <w:spacing w:val="2"/>
                <w:sz w:val="24"/>
              </w:rPr>
              <w:t> </w:t>
            </w:r>
            <w:r>
              <w:rPr>
                <w:spacing w:val="-2"/>
                <w:sz w:val="24"/>
              </w:rPr>
              <w:t>844,9</w:t>
            </w:r>
          </w:p>
        </w:tc>
        <w:tc>
          <w:tcPr>
            <w:tcW w:w="1819" w:type="dxa"/>
          </w:tcPr>
          <w:p>
            <w:pPr>
              <w:pStyle w:val="TableParagraph"/>
              <w:spacing w:line="273" w:lineRule="exact"/>
              <w:ind w:left="200" w:right="194"/>
              <w:jc w:val="center"/>
              <w:rPr>
                <w:sz w:val="24"/>
              </w:rPr>
            </w:pPr>
            <w:r>
              <w:rPr>
                <w:sz w:val="24"/>
              </w:rPr>
              <w:t>5</w:t>
            </w:r>
            <w:r>
              <w:rPr>
                <w:spacing w:val="2"/>
                <w:sz w:val="24"/>
              </w:rPr>
              <w:t> </w:t>
            </w:r>
            <w:r>
              <w:rPr>
                <w:sz w:val="24"/>
              </w:rPr>
              <w:t>458</w:t>
            </w:r>
            <w:r>
              <w:rPr>
                <w:spacing w:val="2"/>
                <w:sz w:val="24"/>
              </w:rPr>
              <w:t> </w:t>
            </w:r>
            <w:r>
              <w:rPr>
                <w:spacing w:val="-2"/>
                <w:sz w:val="24"/>
              </w:rPr>
              <w:t>844,9</w:t>
            </w:r>
          </w:p>
        </w:tc>
        <w:tc>
          <w:tcPr>
            <w:tcW w:w="1824" w:type="dxa"/>
          </w:tcPr>
          <w:p>
            <w:pPr>
              <w:pStyle w:val="TableParagraph"/>
              <w:spacing w:line="273" w:lineRule="exact"/>
              <w:ind w:left="117" w:right="110"/>
              <w:jc w:val="center"/>
              <w:rPr>
                <w:sz w:val="24"/>
              </w:rPr>
            </w:pPr>
            <w:r>
              <w:rPr>
                <w:sz w:val="24"/>
              </w:rPr>
              <w:t>16</w:t>
            </w:r>
            <w:r>
              <w:rPr>
                <w:spacing w:val="2"/>
                <w:sz w:val="24"/>
              </w:rPr>
              <w:t> </w:t>
            </w:r>
            <w:r>
              <w:rPr>
                <w:sz w:val="24"/>
              </w:rPr>
              <w:t>376</w:t>
            </w:r>
            <w:r>
              <w:rPr>
                <w:spacing w:val="2"/>
                <w:sz w:val="24"/>
              </w:rPr>
              <w:t> </w:t>
            </w:r>
            <w:r>
              <w:rPr>
                <w:spacing w:val="-2"/>
                <w:sz w:val="24"/>
              </w:rPr>
              <w:t>534,7</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spacing w:before="1"/>
              <w:ind w:left="96" w:right="90"/>
              <w:jc w:val="center"/>
              <w:rPr>
                <w:sz w:val="24"/>
              </w:rPr>
            </w:pPr>
            <w:r>
              <w:rPr>
                <w:sz w:val="24"/>
              </w:rPr>
              <w:t>Оказание</w:t>
            </w:r>
            <w:r>
              <w:rPr>
                <w:spacing w:val="-15"/>
                <w:sz w:val="24"/>
              </w:rPr>
              <w:t> </w:t>
            </w:r>
            <w:r>
              <w:rPr>
                <w:sz w:val="24"/>
              </w:rPr>
              <w:t>материальной</w:t>
            </w:r>
            <w:r>
              <w:rPr>
                <w:spacing w:val="-15"/>
                <w:sz w:val="24"/>
              </w:rPr>
              <w:t> </w:t>
            </w:r>
            <w:r>
              <w:rPr>
                <w:sz w:val="24"/>
              </w:rPr>
              <w:t>помощи гражданам, находящимся в трудной жизненной ситуации</w:t>
            </w:r>
          </w:p>
        </w:tc>
        <w:tc>
          <w:tcPr>
            <w:tcW w:w="1118" w:type="dxa"/>
          </w:tcPr>
          <w:p>
            <w:pPr>
              <w:pStyle w:val="TableParagraph"/>
              <w:rPr>
                <w:sz w:val="20"/>
              </w:rPr>
            </w:pPr>
          </w:p>
        </w:tc>
        <w:tc>
          <w:tcPr>
            <w:tcW w:w="1401" w:type="dxa"/>
          </w:tcPr>
          <w:p>
            <w:pPr>
              <w:pStyle w:val="TableParagraph"/>
              <w:spacing w:line="257" w:lineRule="exact" w:before="1"/>
              <w:ind w:left="148" w:right="138"/>
              <w:jc w:val="center"/>
              <w:rPr>
                <w:sz w:val="24"/>
              </w:rPr>
            </w:pPr>
            <w:r>
              <w:rPr>
                <w:spacing w:val="-4"/>
                <w:sz w:val="24"/>
              </w:rPr>
              <w:t>Всего</w:t>
            </w:r>
          </w:p>
        </w:tc>
        <w:tc>
          <w:tcPr>
            <w:tcW w:w="1819" w:type="dxa"/>
          </w:tcPr>
          <w:p>
            <w:pPr>
              <w:pStyle w:val="TableParagraph"/>
              <w:spacing w:line="257" w:lineRule="exact" w:before="1"/>
              <w:ind w:left="200" w:right="194"/>
              <w:jc w:val="center"/>
              <w:rPr>
                <w:sz w:val="24"/>
              </w:rPr>
            </w:pPr>
            <w:r>
              <w:rPr>
                <w:sz w:val="24"/>
              </w:rPr>
              <w:t>2</w:t>
            </w:r>
            <w:r>
              <w:rPr>
                <w:spacing w:val="2"/>
                <w:sz w:val="24"/>
              </w:rPr>
              <w:t> </w:t>
            </w:r>
            <w:r>
              <w:rPr>
                <w:sz w:val="24"/>
              </w:rPr>
              <w:t>659</w:t>
            </w:r>
            <w:r>
              <w:rPr>
                <w:spacing w:val="2"/>
                <w:sz w:val="24"/>
              </w:rPr>
              <w:t> </w:t>
            </w:r>
            <w:r>
              <w:rPr>
                <w:spacing w:val="-2"/>
                <w:sz w:val="24"/>
              </w:rPr>
              <w:t>041,9</w:t>
            </w:r>
          </w:p>
        </w:tc>
        <w:tc>
          <w:tcPr>
            <w:tcW w:w="1819" w:type="dxa"/>
          </w:tcPr>
          <w:p>
            <w:pPr>
              <w:pStyle w:val="TableParagraph"/>
              <w:spacing w:line="257" w:lineRule="exact" w:before="1"/>
              <w:ind w:left="200" w:right="194"/>
              <w:jc w:val="center"/>
              <w:rPr>
                <w:sz w:val="24"/>
              </w:rPr>
            </w:pPr>
            <w:r>
              <w:rPr>
                <w:sz w:val="24"/>
              </w:rPr>
              <w:t>2</w:t>
            </w:r>
            <w:r>
              <w:rPr>
                <w:spacing w:val="2"/>
                <w:sz w:val="24"/>
              </w:rPr>
              <w:t> </w:t>
            </w:r>
            <w:r>
              <w:rPr>
                <w:sz w:val="24"/>
              </w:rPr>
              <w:t>565</w:t>
            </w:r>
            <w:r>
              <w:rPr>
                <w:spacing w:val="2"/>
                <w:sz w:val="24"/>
              </w:rPr>
              <w:t> </w:t>
            </w:r>
            <w:r>
              <w:rPr>
                <w:spacing w:val="-2"/>
                <w:sz w:val="24"/>
              </w:rPr>
              <w:t>455,6</w:t>
            </w:r>
          </w:p>
        </w:tc>
        <w:tc>
          <w:tcPr>
            <w:tcW w:w="1819" w:type="dxa"/>
          </w:tcPr>
          <w:p>
            <w:pPr>
              <w:pStyle w:val="TableParagraph"/>
              <w:spacing w:line="257" w:lineRule="exact" w:before="1"/>
              <w:ind w:left="200" w:right="193"/>
              <w:jc w:val="center"/>
              <w:rPr>
                <w:sz w:val="24"/>
              </w:rPr>
            </w:pPr>
            <w:r>
              <w:rPr>
                <w:sz w:val="24"/>
              </w:rPr>
              <w:t>2</w:t>
            </w:r>
            <w:r>
              <w:rPr>
                <w:spacing w:val="2"/>
                <w:sz w:val="24"/>
              </w:rPr>
              <w:t> </w:t>
            </w:r>
            <w:r>
              <w:rPr>
                <w:sz w:val="24"/>
              </w:rPr>
              <w:t>538</w:t>
            </w:r>
            <w:r>
              <w:rPr>
                <w:spacing w:val="2"/>
                <w:sz w:val="24"/>
              </w:rPr>
              <w:t> </w:t>
            </w:r>
            <w:r>
              <w:rPr>
                <w:spacing w:val="-2"/>
                <w:sz w:val="24"/>
              </w:rPr>
              <w:t>080,6</w:t>
            </w:r>
          </w:p>
        </w:tc>
        <w:tc>
          <w:tcPr>
            <w:tcW w:w="1824" w:type="dxa"/>
          </w:tcPr>
          <w:p>
            <w:pPr>
              <w:pStyle w:val="TableParagraph"/>
              <w:spacing w:line="257" w:lineRule="exact" w:before="1"/>
              <w:ind w:left="117" w:right="115"/>
              <w:jc w:val="center"/>
              <w:rPr>
                <w:sz w:val="24"/>
              </w:rPr>
            </w:pPr>
            <w:r>
              <w:rPr>
                <w:sz w:val="24"/>
              </w:rPr>
              <w:t>7</w:t>
            </w:r>
            <w:r>
              <w:rPr>
                <w:spacing w:val="2"/>
                <w:sz w:val="24"/>
              </w:rPr>
              <w:t> </w:t>
            </w:r>
            <w:r>
              <w:rPr>
                <w:sz w:val="24"/>
              </w:rPr>
              <w:t>762</w:t>
            </w:r>
            <w:r>
              <w:rPr>
                <w:spacing w:val="2"/>
                <w:sz w:val="24"/>
              </w:rPr>
              <w:t> </w:t>
            </w:r>
            <w:r>
              <w:rPr>
                <w:spacing w:val="-2"/>
                <w:sz w:val="24"/>
              </w:rPr>
              <w:t>578,1</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4"/>
              <w:jc w:val="center"/>
              <w:rPr>
                <w:sz w:val="24"/>
              </w:rPr>
            </w:pPr>
            <w:r>
              <w:rPr>
                <w:sz w:val="24"/>
              </w:rPr>
              <w:t>2</w:t>
            </w:r>
            <w:r>
              <w:rPr>
                <w:spacing w:val="2"/>
                <w:sz w:val="24"/>
              </w:rPr>
              <w:t> </w:t>
            </w:r>
            <w:r>
              <w:rPr>
                <w:sz w:val="24"/>
              </w:rPr>
              <w:t>659</w:t>
            </w:r>
            <w:r>
              <w:rPr>
                <w:spacing w:val="2"/>
                <w:sz w:val="24"/>
              </w:rPr>
              <w:t> </w:t>
            </w:r>
            <w:r>
              <w:rPr>
                <w:spacing w:val="-2"/>
                <w:sz w:val="24"/>
              </w:rPr>
              <w:t>041,9</w:t>
            </w:r>
          </w:p>
        </w:tc>
        <w:tc>
          <w:tcPr>
            <w:tcW w:w="1819" w:type="dxa"/>
          </w:tcPr>
          <w:p>
            <w:pPr>
              <w:pStyle w:val="TableParagraph"/>
              <w:spacing w:line="272" w:lineRule="exact"/>
              <w:ind w:left="200" w:right="194"/>
              <w:jc w:val="center"/>
              <w:rPr>
                <w:sz w:val="24"/>
              </w:rPr>
            </w:pPr>
            <w:r>
              <w:rPr>
                <w:sz w:val="24"/>
              </w:rPr>
              <w:t>2</w:t>
            </w:r>
            <w:r>
              <w:rPr>
                <w:spacing w:val="2"/>
                <w:sz w:val="24"/>
              </w:rPr>
              <w:t> </w:t>
            </w:r>
            <w:r>
              <w:rPr>
                <w:sz w:val="24"/>
              </w:rPr>
              <w:t>565</w:t>
            </w:r>
            <w:r>
              <w:rPr>
                <w:spacing w:val="2"/>
                <w:sz w:val="24"/>
              </w:rPr>
              <w:t> </w:t>
            </w:r>
            <w:r>
              <w:rPr>
                <w:spacing w:val="-2"/>
                <w:sz w:val="24"/>
              </w:rPr>
              <w:t>455,6</w:t>
            </w:r>
          </w:p>
        </w:tc>
        <w:tc>
          <w:tcPr>
            <w:tcW w:w="1819" w:type="dxa"/>
          </w:tcPr>
          <w:p>
            <w:pPr>
              <w:pStyle w:val="TableParagraph"/>
              <w:spacing w:line="272" w:lineRule="exact"/>
              <w:ind w:left="200" w:right="194"/>
              <w:jc w:val="center"/>
              <w:rPr>
                <w:sz w:val="24"/>
              </w:rPr>
            </w:pPr>
            <w:r>
              <w:rPr>
                <w:sz w:val="24"/>
              </w:rPr>
              <w:t>2</w:t>
            </w:r>
            <w:r>
              <w:rPr>
                <w:spacing w:val="2"/>
                <w:sz w:val="24"/>
              </w:rPr>
              <w:t> </w:t>
            </w:r>
            <w:r>
              <w:rPr>
                <w:sz w:val="24"/>
              </w:rPr>
              <w:t>538</w:t>
            </w:r>
            <w:r>
              <w:rPr>
                <w:spacing w:val="2"/>
                <w:sz w:val="24"/>
              </w:rPr>
              <w:t> </w:t>
            </w:r>
            <w:r>
              <w:rPr>
                <w:spacing w:val="-2"/>
                <w:sz w:val="24"/>
              </w:rPr>
              <w:t>080,6</w:t>
            </w:r>
          </w:p>
        </w:tc>
        <w:tc>
          <w:tcPr>
            <w:tcW w:w="1824" w:type="dxa"/>
          </w:tcPr>
          <w:p>
            <w:pPr>
              <w:pStyle w:val="TableParagraph"/>
              <w:spacing w:line="272" w:lineRule="exact"/>
              <w:ind w:left="117" w:right="115"/>
              <w:jc w:val="center"/>
              <w:rPr>
                <w:sz w:val="24"/>
              </w:rPr>
            </w:pPr>
            <w:r>
              <w:rPr>
                <w:sz w:val="24"/>
              </w:rPr>
              <w:t>7</w:t>
            </w:r>
            <w:r>
              <w:rPr>
                <w:spacing w:val="2"/>
                <w:sz w:val="24"/>
              </w:rPr>
              <w:t> </w:t>
            </w:r>
            <w:r>
              <w:rPr>
                <w:sz w:val="24"/>
              </w:rPr>
              <w:t>762</w:t>
            </w:r>
            <w:r>
              <w:rPr>
                <w:spacing w:val="2"/>
                <w:sz w:val="24"/>
              </w:rPr>
              <w:t> </w:t>
            </w:r>
            <w:r>
              <w:rPr>
                <w:spacing w:val="-2"/>
                <w:sz w:val="24"/>
              </w:rPr>
              <w:t>578,1</w:t>
            </w:r>
          </w:p>
        </w:tc>
      </w:tr>
      <w:tr>
        <w:trPr>
          <w:trHeight w:val="551" w:hRule="atLeast"/>
        </w:trPr>
        <w:tc>
          <w:tcPr>
            <w:tcW w:w="2102" w:type="dxa"/>
            <w:vMerge/>
            <w:tcBorders>
              <w:top w:val="nil"/>
            </w:tcBorders>
          </w:tcPr>
          <w:p>
            <w:pPr>
              <w:rPr>
                <w:sz w:val="2"/>
                <w:szCs w:val="2"/>
              </w:rPr>
            </w:pPr>
          </w:p>
        </w:tc>
        <w:tc>
          <w:tcPr>
            <w:tcW w:w="3638" w:type="dxa"/>
          </w:tcPr>
          <w:p>
            <w:pPr>
              <w:pStyle w:val="TableParagraph"/>
              <w:spacing w:line="274" w:lineRule="exact"/>
              <w:ind w:left="537" w:firstLine="297"/>
              <w:rPr>
                <w:sz w:val="24"/>
              </w:rPr>
            </w:pPr>
            <w:r>
              <w:rPr>
                <w:sz w:val="24"/>
              </w:rPr>
              <w:t>Обеспечение остро нуждающихся</w:t>
            </w:r>
            <w:r>
              <w:rPr>
                <w:spacing w:val="-15"/>
                <w:sz w:val="24"/>
              </w:rPr>
              <w:t> </w:t>
            </w:r>
            <w:r>
              <w:rPr>
                <w:sz w:val="24"/>
              </w:rPr>
              <w:t>ветеранов</w:t>
            </w:r>
          </w:p>
        </w:tc>
        <w:tc>
          <w:tcPr>
            <w:tcW w:w="1118" w:type="dxa"/>
          </w:tcPr>
          <w:p>
            <w:pPr>
              <w:pStyle w:val="TableParagraph"/>
              <w:rPr>
                <w:sz w:val="24"/>
              </w:rPr>
            </w:pPr>
          </w:p>
        </w:tc>
        <w:tc>
          <w:tcPr>
            <w:tcW w:w="1401" w:type="dxa"/>
          </w:tcPr>
          <w:p>
            <w:pPr>
              <w:pStyle w:val="TableParagraph"/>
              <w:spacing w:line="273" w:lineRule="exact"/>
              <w:ind w:left="148" w:right="138"/>
              <w:jc w:val="center"/>
              <w:rPr>
                <w:sz w:val="24"/>
              </w:rPr>
            </w:pPr>
            <w:r>
              <w:rPr>
                <w:spacing w:val="-4"/>
                <w:sz w:val="24"/>
              </w:rPr>
              <w:t>Всего</w:t>
            </w:r>
          </w:p>
        </w:tc>
        <w:tc>
          <w:tcPr>
            <w:tcW w:w="1819" w:type="dxa"/>
          </w:tcPr>
          <w:p>
            <w:pPr>
              <w:pStyle w:val="TableParagraph"/>
              <w:spacing w:line="273" w:lineRule="exact"/>
              <w:ind w:left="200" w:right="189"/>
              <w:jc w:val="center"/>
              <w:rPr>
                <w:sz w:val="24"/>
              </w:rPr>
            </w:pPr>
            <w:r>
              <w:rPr>
                <w:sz w:val="24"/>
              </w:rPr>
              <w:t>331</w:t>
            </w:r>
            <w:r>
              <w:rPr>
                <w:spacing w:val="2"/>
                <w:sz w:val="24"/>
              </w:rPr>
              <w:t> </w:t>
            </w:r>
            <w:r>
              <w:rPr>
                <w:spacing w:val="-2"/>
                <w:sz w:val="24"/>
              </w:rPr>
              <w:t>670,2</w:t>
            </w:r>
          </w:p>
        </w:tc>
        <w:tc>
          <w:tcPr>
            <w:tcW w:w="1819" w:type="dxa"/>
          </w:tcPr>
          <w:p>
            <w:pPr>
              <w:pStyle w:val="TableParagraph"/>
              <w:spacing w:line="273" w:lineRule="exact"/>
              <w:ind w:left="200" w:right="189"/>
              <w:jc w:val="center"/>
              <w:rPr>
                <w:sz w:val="24"/>
              </w:rPr>
            </w:pPr>
            <w:r>
              <w:rPr>
                <w:sz w:val="24"/>
              </w:rPr>
              <w:t>331</w:t>
            </w:r>
            <w:r>
              <w:rPr>
                <w:spacing w:val="2"/>
                <w:sz w:val="24"/>
              </w:rPr>
              <w:t> </w:t>
            </w:r>
            <w:r>
              <w:rPr>
                <w:spacing w:val="-2"/>
                <w:sz w:val="24"/>
              </w:rPr>
              <w:t>670,2</w:t>
            </w:r>
          </w:p>
        </w:tc>
        <w:tc>
          <w:tcPr>
            <w:tcW w:w="1819" w:type="dxa"/>
          </w:tcPr>
          <w:p>
            <w:pPr>
              <w:pStyle w:val="TableParagraph"/>
              <w:spacing w:line="273" w:lineRule="exact"/>
              <w:ind w:left="200" w:right="189"/>
              <w:jc w:val="center"/>
              <w:rPr>
                <w:sz w:val="24"/>
              </w:rPr>
            </w:pPr>
            <w:r>
              <w:rPr>
                <w:sz w:val="24"/>
              </w:rPr>
              <w:t>331</w:t>
            </w:r>
            <w:r>
              <w:rPr>
                <w:spacing w:val="2"/>
                <w:sz w:val="24"/>
              </w:rPr>
              <w:t> </w:t>
            </w:r>
            <w:r>
              <w:rPr>
                <w:spacing w:val="-2"/>
                <w:sz w:val="24"/>
              </w:rPr>
              <w:t>670,2</w:t>
            </w:r>
          </w:p>
        </w:tc>
        <w:tc>
          <w:tcPr>
            <w:tcW w:w="1824" w:type="dxa"/>
          </w:tcPr>
          <w:p>
            <w:pPr>
              <w:pStyle w:val="TableParagraph"/>
              <w:spacing w:line="273" w:lineRule="exact"/>
              <w:ind w:left="117" w:right="110"/>
              <w:jc w:val="center"/>
              <w:rPr>
                <w:sz w:val="24"/>
              </w:rPr>
            </w:pPr>
            <w:r>
              <w:rPr>
                <w:sz w:val="24"/>
              </w:rPr>
              <w:t>995</w:t>
            </w:r>
            <w:r>
              <w:rPr>
                <w:spacing w:val="2"/>
                <w:sz w:val="24"/>
              </w:rPr>
              <w:t> </w:t>
            </w:r>
            <w:r>
              <w:rPr>
                <w:spacing w:val="-2"/>
                <w:sz w:val="24"/>
              </w:rPr>
              <w:t>010,6</w:t>
            </w:r>
          </w:p>
        </w:tc>
      </w:tr>
      <w:tr>
        <w:trPr>
          <w:trHeight w:val="551" w:hRule="atLeast"/>
        </w:trPr>
        <w:tc>
          <w:tcPr>
            <w:tcW w:w="2102" w:type="dxa"/>
          </w:tcPr>
          <w:p>
            <w:pPr>
              <w:pStyle w:val="TableParagraph"/>
              <w:rPr>
                <w:sz w:val="24"/>
              </w:rPr>
            </w:pPr>
          </w:p>
        </w:tc>
        <w:tc>
          <w:tcPr>
            <w:tcW w:w="3638" w:type="dxa"/>
            <w:tcBorders>
              <w:bottom w:val="nil"/>
            </w:tcBorders>
          </w:tcPr>
          <w:p>
            <w:pPr>
              <w:pStyle w:val="TableParagraph"/>
              <w:spacing w:line="274" w:lineRule="exact"/>
              <w:ind w:left="811" w:hanging="596"/>
              <w:rPr>
                <w:sz w:val="24"/>
              </w:rPr>
            </w:pPr>
            <w:r>
              <w:rPr>
                <w:sz w:val="24"/>
              </w:rPr>
              <w:t>Великой</w:t>
            </w:r>
            <w:r>
              <w:rPr>
                <w:spacing w:val="-15"/>
                <w:sz w:val="24"/>
              </w:rPr>
              <w:t> </w:t>
            </w:r>
            <w:r>
              <w:rPr>
                <w:sz w:val="24"/>
              </w:rPr>
              <w:t>Отечественной</w:t>
            </w:r>
            <w:r>
              <w:rPr>
                <w:spacing w:val="-15"/>
                <w:sz w:val="24"/>
              </w:rPr>
              <w:t> </w:t>
            </w:r>
            <w:r>
              <w:rPr>
                <w:sz w:val="24"/>
              </w:rPr>
              <w:t>войны предметами первой</w:t>
            </w:r>
          </w:p>
        </w:tc>
        <w:tc>
          <w:tcPr>
            <w:tcW w:w="1118" w:type="dxa"/>
            <w:tcBorders>
              <w:bottom w:val="nil"/>
            </w:tcBorders>
          </w:tcPr>
          <w:p>
            <w:pPr>
              <w:pStyle w:val="TableParagraph"/>
              <w:spacing w:line="273" w:lineRule="exact"/>
              <w:ind w:left="375"/>
              <w:rPr>
                <w:sz w:val="24"/>
              </w:rPr>
            </w:pPr>
            <w:r>
              <w:rPr>
                <w:spacing w:val="-5"/>
                <w:sz w:val="24"/>
              </w:rPr>
              <w:t>148</w:t>
            </w:r>
          </w:p>
        </w:tc>
        <w:tc>
          <w:tcPr>
            <w:tcW w:w="1401" w:type="dxa"/>
            <w:tcBorders>
              <w:bottom w:val="nil"/>
            </w:tcBorders>
          </w:tcPr>
          <w:p>
            <w:pPr>
              <w:pStyle w:val="TableParagraph"/>
              <w:spacing w:line="274" w:lineRule="exact"/>
              <w:ind w:left="356" w:right="284" w:hanging="58"/>
              <w:rPr>
                <w:sz w:val="24"/>
              </w:rPr>
            </w:pPr>
            <w:r>
              <w:rPr>
                <w:spacing w:val="-2"/>
                <w:sz w:val="24"/>
              </w:rPr>
              <w:t>бюджет города</w:t>
            </w:r>
          </w:p>
        </w:tc>
        <w:tc>
          <w:tcPr>
            <w:tcW w:w="1819" w:type="dxa"/>
            <w:tcBorders>
              <w:bottom w:val="nil"/>
            </w:tcBorders>
          </w:tcPr>
          <w:p>
            <w:pPr>
              <w:pStyle w:val="TableParagraph"/>
              <w:spacing w:line="273" w:lineRule="exact"/>
              <w:ind w:left="200" w:right="190"/>
              <w:jc w:val="center"/>
              <w:rPr>
                <w:sz w:val="24"/>
              </w:rPr>
            </w:pPr>
            <w:r>
              <w:rPr>
                <w:sz w:val="24"/>
              </w:rPr>
              <w:t>331</w:t>
            </w:r>
            <w:r>
              <w:rPr>
                <w:spacing w:val="2"/>
                <w:sz w:val="24"/>
              </w:rPr>
              <w:t> </w:t>
            </w:r>
            <w:r>
              <w:rPr>
                <w:spacing w:val="-2"/>
                <w:sz w:val="24"/>
              </w:rPr>
              <w:t>670,2</w:t>
            </w:r>
          </w:p>
        </w:tc>
        <w:tc>
          <w:tcPr>
            <w:tcW w:w="1819" w:type="dxa"/>
            <w:tcBorders>
              <w:bottom w:val="nil"/>
            </w:tcBorders>
          </w:tcPr>
          <w:p>
            <w:pPr>
              <w:pStyle w:val="TableParagraph"/>
              <w:spacing w:line="273" w:lineRule="exact"/>
              <w:ind w:left="200" w:right="189"/>
              <w:jc w:val="center"/>
              <w:rPr>
                <w:sz w:val="24"/>
              </w:rPr>
            </w:pPr>
            <w:r>
              <w:rPr>
                <w:sz w:val="24"/>
              </w:rPr>
              <w:t>331</w:t>
            </w:r>
            <w:r>
              <w:rPr>
                <w:spacing w:val="2"/>
                <w:sz w:val="24"/>
              </w:rPr>
              <w:t> </w:t>
            </w:r>
            <w:r>
              <w:rPr>
                <w:spacing w:val="-2"/>
                <w:sz w:val="24"/>
              </w:rPr>
              <w:t>670,2</w:t>
            </w:r>
          </w:p>
        </w:tc>
        <w:tc>
          <w:tcPr>
            <w:tcW w:w="1819" w:type="dxa"/>
            <w:tcBorders>
              <w:bottom w:val="nil"/>
            </w:tcBorders>
          </w:tcPr>
          <w:p>
            <w:pPr>
              <w:pStyle w:val="TableParagraph"/>
              <w:spacing w:line="273" w:lineRule="exact"/>
              <w:ind w:left="200" w:right="189"/>
              <w:jc w:val="center"/>
              <w:rPr>
                <w:sz w:val="24"/>
              </w:rPr>
            </w:pPr>
            <w:r>
              <w:rPr>
                <w:sz w:val="24"/>
              </w:rPr>
              <w:t>331</w:t>
            </w:r>
            <w:r>
              <w:rPr>
                <w:spacing w:val="2"/>
                <w:sz w:val="24"/>
              </w:rPr>
              <w:t> </w:t>
            </w:r>
            <w:r>
              <w:rPr>
                <w:spacing w:val="-2"/>
                <w:sz w:val="24"/>
              </w:rPr>
              <w:t>670,2</w:t>
            </w:r>
          </w:p>
        </w:tc>
        <w:tc>
          <w:tcPr>
            <w:tcW w:w="1824" w:type="dxa"/>
            <w:tcBorders>
              <w:bottom w:val="nil"/>
            </w:tcBorders>
          </w:tcPr>
          <w:p>
            <w:pPr>
              <w:pStyle w:val="TableParagraph"/>
              <w:spacing w:line="273" w:lineRule="exact"/>
              <w:ind w:left="117" w:right="110"/>
              <w:jc w:val="center"/>
              <w:rPr>
                <w:sz w:val="24"/>
              </w:rPr>
            </w:pPr>
            <w:r>
              <w:rPr>
                <w:sz w:val="24"/>
              </w:rPr>
              <w:t>995</w:t>
            </w:r>
            <w:r>
              <w:rPr>
                <w:spacing w:val="2"/>
                <w:sz w:val="24"/>
              </w:rPr>
              <w:t> </w:t>
            </w:r>
            <w:r>
              <w:rPr>
                <w:spacing w:val="-2"/>
                <w:sz w:val="24"/>
              </w:rPr>
              <w:t>010,6</w:t>
            </w:r>
          </w:p>
        </w:tc>
      </w:tr>
    </w:tbl>
    <w:p>
      <w:pPr>
        <w:spacing w:after="0" w:line="273"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551" w:hRule="atLeast"/>
        </w:trPr>
        <w:tc>
          <w:tcPr>
            <w:tcW w:w="2102" w:type="dxa"/>
            <w:vMerge w:val="restart"/>
          </w:tcPr>
          <w:p>
            <w:pPr>
              <w:pStyle w:val="TableParagraph"/>
              <w:rPr>
                <w:sz w:val="24"/>
              </w:rPr>
            </w:pPr>
          </w:p>
        </w:tc>
        <w:tc>
          <w:tcPr>
            <w:tcW w:w="3638" w:type="dxa"/>
          </w:tcPr>
          <w:p>
            <w:pPr>
              <w:pStyle w:val="TableParagraph"/>
              <w:spacing w:line="273" w:lineRule="exact"/>
              <w:ind w:left="427"/>
              <w:rPr>
                <w:sz w:val="24"/>
              </w:rPr>
            </w:pPr>
            <w:r>
              <w:rPr>
                <w:sz w:val="24"/>
              </w:rPr>
              <w:t>необходимости</w:t>
            </w:r>
            <w:r>
              <w:rPr>
                <w:spacing w:val="-5"/>
                <w:sz w:val="24"/>
              </w:rPr>
              <w:t> </w:t>
            </w:r>
            <w:r>
              <w:rPr>
                <w:sz w:val="24"/>
              </w:rPr>
              <w:t>и</w:t>
            </w:r>
            <w:r>
              <w:rPr>
                <w:spacing w:val="-5"/>
                <w:sz w:val="24"/>
              </w:rPr>
              <w:t> </w:t>
            </w:r>
            <w:r>
              <w:rPr>
                <w:spacing w:val="-2"/>
                <w:sz w:val="24"/>
              </w:rPr>
              <w:t>товарами</w:t>
            </w:r>
          </w:p>
          <w:p>
            <w:pPr>
              <w:pStyle w:val="TableParagraph"/>
              <w:spacing w:line="257" w:lineRule="exact" w:before="2"/>
              <w:ind w:left="509"/>
              <w:rPr>
                <w:sz w:val="24"/>
              </w:rPr>
            </w:pPr>
            <w:r>
              <w:rPr>
                <w:sz w:val="24"/>
              </w:rPr>
              <w:t>длительного</w:t>
            </w:r>
            <w:r>
              <w:rPr>
                <w:spacing w:val="-2"/>
                <w:sz w:val="24"/>
              </w:rPr>
              <w:t> пользования</w:t>
            </w:r>
          </w:p>
        </w:tc>
        <w:tc>
          <w:tcPr>
            <w:tcW w:w="1118" w:type="dxa"/>
          </w:tcPr>
          <w:p>
            <w:pPr>
              <w:pStyle w:val="TableParagraph"/>
              <w:rPr>
                <w:sz w:val="24"/>
              </w:rPr>
            </w:pPr>
          </w:p>
        </w:tc>
        <w:tc>
          <w:tcPr>
            <w:tcW w:w="1401" w:type="dxa"/>
          </w:tcPr>
          <w:p>
            <w:pPr>
              <w:pStyle w:val="TableParagraph"/>
              <w:spacing w:line="273" w:lineRule="exact"/>
              <w:ind w:left="148" w:right="137"/>
              <w:jc w:val="center"/>
              <w:rPr>
                <w:sz w:val="24"/>
              </w:rPr>
            </w:pPr>
            <w:r>
              <w:rPr>
                <w:spacing w:val="-2"/>
                <w:sz w:val="24"/>
              </w:rPr>
              <w:t>Москвы</w:t>
            </w: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182" w:right="173" w:hanging="2"/>
              <w:jc w:val="center"/>
              <w:rPr>
                <w:sz w:val="24"/>
              </w:rPr>
            </w:pPr>
            <w:r>
              <w:rPr>
                <w:spacing w:val="-2"/>
                <w:sz w:val="24"/>
              </w:rPr>
              <w:t>Обеспечение </w:t>
            </w:r>
            <w:r>
              <w:rPr>
                <w:sz w:val="24"/>
              </w:rPr>
              <w:t>продовольственными</w:t>
            </w:r>
            <w:r>
              <w:rPr>
                <w:spacing w:val="-14"/>
                <w:sz w:val="24"/>
              </w:rPr>
              <w:t> </w:t>
            </w:r>
            <w:r>
              <w:rPr>
                <w:sz w:val="24"/>
              </w:rPr>
              <w:t>наборами отдельных категорий граждан, находящихся на надомном обслуживании в центрах социального обслуживания, ко Дню</w:t>
            </w:r>
            <w:r>
              <w:rPr>
                <w:spacing w:val="-14"/>
                <w:sz w:val="24"/>
              </w:rPr>
              <w:t> </w:t>
            </w:r>
            <w:r>
              <w:rPr>
                <w:sz w:val="24"/>
              </w:rPr>
              <w:t>Победы,</w:t>
            </w:r>
            <w:r>
              <w:rPr>
                <w:spacing w:val="-11"/>
                <w:sz w:val="24"/>
              </w:rPr>
              <w:t> </w:t>
            </w:r>
            <w:r>
              <w:rPr>
                <w:sz w:val="24"/>
              </w:rPr>
              <w:t>годовщине</w:t>
            </w:r>
            <w:r>
              <w:rPr>
                <w:spacing w:val="-13"/>
                <w:sz w:val="24"/>
              </w:rPr>
              <w:t> </w:t>
            </w:r>
            <w:r>
              <w:rPr>
                <w:sz w:val="24"/>
              </w:rPr>
              <w:t>битвы под Москвой и годовщине катастрофы на Чернобыльской</w:t>
            </w:r>
          </w:p>
          <w:p>
            <w:pPr>
              <w:pStyle w:val="TableParagraph"/>
              <w:spacing w:line="257" w:lineRule="exact"/>
              <w:ind w:left="92" w:right="90"/>
              <w:jc w:val="center"/>
              <w:rPr>
                <w:sz w:val="24"/>
              </w:rPr>
            </w:pPr>
            <w:r>
              <w:rPr>
                <w:spacing w:val="-5"/>
                <w:sz w:val="24"/>
              </w:rPr>
              <w:t>АЭС</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486"/>
              <w:rPr>
                <w:sz w:val="24"/>
              </w:rPr>
            </w:pPr>
            <w:r>
              <w:rPr>
                <w:sz w:val="24"/>
              </w:rPr>
              <w:t>27</w:t>
            </w:r>
            <w:r>
              <w:rPr>
                <w:spacing w:val="2"/>
                <w:sz w:val="24"/>
              </w:rPr>
              <w:t> </w:t>
            </w:r>
            <w:r>
              <w:rPr>
                <w:spacing w:val="-2"/>
                <w:sz w:val="24"/>
              </w:rPr>
              <w:t>158,9</w:t>
            </w:r>
          </w:p>
        </w:tc>
        <w:tc>
          <w:tcPr>
            <w:tcW w:w="1819" w:type="dxa"/>
          </w:tcPr>
          <w:p>
            <w:pPr>
              <w:pStyle w:val="TableParagraph"/>
              <w:spacing w:line="258" w:lineRule="exact"/>
              <w:ind w:left="200" w:right="189"/>
              <w:jc w:val="center"/>
              <w:rPr>
                <w:sz w:val="24"/>
              </w:rPr>
            </w:pPr>
            <w:r>
              <w:rPr>
                <w:spacing w:val="-2"/>
                <w:sz w:val="24"/>
              </w:rPr>
              <w:t>27158,9</w:t>
            </w:r>
          </w:p>
        </w:tc>
        <w:tc>
          <w:tcPr>
            <w:tcW w:w="1819" w:type="dxa"/>
          </w:tcPr>
          <w:p>
            <w:pPr>
              <w:pStyle w:val="TableParagraph"/>
              <w:spacing w:line="258" w:lineRule="exact"/>
              <w:ind w:left="200" w:right="194"/>
              <w:jc w:val="center"/>
              <w:rPr>
                <w:sz w:val="24"/>
              </w:rPr>
            </w:pPr>
            <w:r>
              <w:rPr>
                <w:sz w:val="24"/>
              </w:rPr>
              <w:t>27</w:t>
            </w:r>
            <w:r>
              <w:rPr>
                <w:spacing w:val="2"/>
                <w:sz w:val="24"/>
              </w:rPr>
              <w:t> </w:t>
            </w:r>
            <w:r>
              <w:rPr>
                <w:spacing w:val="-2"/>
                <w:sz w:val="24"/>
              </w:rPr>
              <w:t>158,9</w:t>
            </w:r>
          </w:p>
        </w:tc>
        <w:tc>
          <w:tcPr>
            <w:tcW w:w="1824" w:type="dxa"/>
          </w:tcPr>
          <w:p>
            <w:pPr>
              <w:pStyle w:val="TableParagraph"/>
              <w:spacing w:line="258" w:lineRule="exact"/>
              <w:ind w:left="117" w:right="115"/>
              <w:jc w:val="center"/>
              <w:rPr>
                <w:sz w:val="24"/>
              </w:rPr>
            </w:pPr>
            <w:r>
              <w:rPr>
                <w:sz w:val="24"/>
              </w:rPr>
              <w:t>81</w:t>
            </w:r>
            <w:r>
              <w:rPr>
                <w:spacing w:val="2"/>
                <w:sz w:val="24"/>
              </w:rPr>
              <w:t> </w:t>
            </w:r>
            <w:r>
              <w:rPr>
                <w:spacing w:val="-2"/>
                <w:sz w:val="24"/>
              </w:rPr>
              <w:t>476,7</w:t>
            </w:r>
          </w:p>
        </w:tc>
      </w:tr>
      <w:tr>
        <w:trPr>
          <w:trHeight w:val="2471"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486"/>
              <w:rPr>
                <w:sz w:val="24"/>
              </w:rPr>
            </w:pPr>
            <w:r>
              <w:rPr>
                <w:sz w:val="24"/>
              </w:rPr>
              <w:t>27</w:t>
            </w:r>
            <w:r>
              <w:rPr>
                <w:spacing w:val="2"/>
                <w:sz w:val="24"/>
              </w:rPr>
              <w:t> </w:t>
            </w:r>
            <w:r>
              <w:rPr>
                <w:spacing w:val="-2"/>
                <w:sz w:val="24"/>
              </w:rPr>
              <w:t>158,9</w:t>
            </w:r>
          </w:p>
        </w:tc>
        <w:tc>
          <w:tcPr>
            <w:tcW w:w="1819" w:type="dxa"/>
          </w:tcPr>
          <w:p>
            <w:pPr>
              <w:pStyle w:val="TableParagraph"/>
              <w:spacing w:line="272" w:lineRule="exact"/>
              <w:ind w:left="200" w:right="189"/>
              <w:jc w:val="center"/>
              <w:rPr>
                <w:sz w:val="24"/>
              </w:rPr>
            </w:pPr>
            <w:r>
              <w:rPr>
                <w:spacing w:val="-2"/>
                <w:sz w:val="24"/>
              </w:rPr>
              <w:t>27158,9</w:t>
            </w:r>
          </w:p>
        </w:tc>
        <w:tc>
          <w:tcPr>
            <w:tcW w:w="1819" w:type="dxa"/>
          </w:tcPr>
          <w:p>
            <w:pPr>
              <w:pStyle w:val="TableParagraph"/>
              <w:spacing w:line="272" w:lineRule="exact"/>
              <w:ind w:left="200" w:right="194"/>
              <w:jc w:val="center"/>
              <w:rPr>
                <w:sz w:val="24"/>
              </w:rPr>
            </w:pPr>
            <w:r>
              <w:rPr>
                <w:sz w:val="24"/>
              </w:rPr>
              <w:t>27</w:t>
            </w:r>
            <w:r>
              <w:rPr>
                <w:spacing w:val="2"/>
                <w:sz w:val="24"/>
              </w:rPr>
              <w:t> </w:t>
            </w:r>
            <w:r>
              <w:rPr>
                <w:spacing w:val="-2"/>
                <w:sz w:val="24"/>
              </w:rPr>
              <w:t>158,9</w:t>
            </w:r>
          </w:p>
        </w:tc>
        <w:tc>
          <w:tcPr>
            <w:tcW w:w="1824" w:type="dxa"/>
          </w:tcPr>
          <w:p>
            <w:pPr>
              <w:pStyle w:val="TableParagraph"/>
              <w:spacing w:line="272" w:lineRule="exact"/>
              <w:ind w:left="117" w:right="115"/>
              <w:jc w:val="center"/>
              <w:rPr>
                <w:sz w:val="24"/>
              </w:rPr>
            </w:pPr>
            <w:r>
              <w:rPr>
                <w:sz w:val="24"/>
              </w:rPr>
              <w:t>81</w:t>
            </w:r>
            <w:r>
              <w:rPr>
                <w:spacing w:val="2"/>
                <w:sz w:val="24"/>
              </w:rPr>
              <w:t> </w:t>
            </w:r>
            <w:r>
              <w:rPr>
                <w:spacing w:val="-2"/>
                <w:sz w:val="24"/>
              </w:rPr>
              <w:t>476,7</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384" w:right="377" w:hanging="1"/>
              <w:jc w:val="center"/>
              <w:rPr>
                <w:sz w:val="24"/>
              </w:rPr>
            </w:pPr>
            <w:r>
              <w:rPr>
                <w:sz w:val="24"/>
              </w:rPr>
              <w:t>Оказание продуктовой и вещевой помощи остро нуждающимся</w:t>
            </w:r>
            <w:r>
              <w:rPr>
                <w:spacing w:val="-15"/>
                <w:sz w:val="24"/>
              </w:rPr>
              <w:t> </w:t>
            </w:r>
            <w:r>
              <w:rPr>
                <w:sz w:val="24"/>
              </w:rPr>
              <w:t>гражданам</w:t>
            </w:r>
            <w:r>
              <w:rPr>
                <w:spacing w:val="-15"/>
                <w:sz w:val="24"/>
              </w:rPr>
              <w:t> </w:t>
            </w:r>
            <w:r>
              <w:rPr>
                <w:sz w:val="24"/>
              </w:rPr>
              <w:t>и</w:t>
            </w:r>
          </w:p>
          <w:p>
            <w:pPr>
              <w:pStyle w:val="TableParagraph"/>
              <w:spacing w:line="266" w:lineRule="exact"/>
              <w:ind w:left="93" w:right="90"/>
              <w:jc w:val="center"/>
              <w:rPr>
                <w:sz w:val="24"/>
              </w:rPr>
            </w:pPr>
            <w:r>
              <w:rPr>
                <w:sz w:val="24"/>
              </w:rPr>
              <w:t>малообеспеченным</w:t>
            </w:r>
            <w:r>
              <w:rPr>
                <w:spacing w:val="-3"/>
                <w:sz w:val="24"/>
              </w:rPr>
              <w:t> </w:t>
            </w:r>
            <w:r>
              <w:rPr>
                <w:spacing w:val="-2"/>
                <w:sz w:val="24"/>
              </w:rPr>
              <w:t>семьям</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right="329"/>
              <w:jc w:val="right"/>
              <w:rPr>
                <w:sz w:val="24"/>
              </w:rPr>
            </w:pPr>
            <w:r>
              <w:rPr>
                <w:sz w:val="24"/>
              </w:rPr>
              <w:t>2</w:t>
            </w:r>
            <w:r>
              <w:rPr>
                <w:spacing w:val="2"/>
                <w:sz w:val="24"/>
              </w:rPr>
              <w:t> </w:t>
            </w:r>
            <w:r>
              <w:rPr>
                <w:sz w:val="24"/>
              </w:rPr>
              <w:t>245</w:t>
            </w:r>
            <w:r>
              <w:rPr>
                <w:spacing w:val="2"/>
                <w:sz w:val="24"/>
              </w:rPr>
              <w:t> </w:t>
            </w:r>
            <w:r>
              <w:rPr>
                <w:spacing w:val="-2"/>
                <w:sz w:val="24"/>
              </w:rPr>
              <w:t>379,0</w:t>
            </w:r>
          </w:p>
        </w:tc>
        <w:tc>
          <w:tcPr>
            <w:tcW w:w="1819" w:type="dxa"/>
          </w:tcPr>
          <w:p>
            <w:pPr>
              <w:pStyle w:val="TableParagraph"/>
              <w:spacing w:line="258" w:lineRule="exact"/>
              <w:ind w:left="200" w:right="194"/>
              <w:jc w:val="center"/>
              <w:rPr>
                <w:sz w:val="24"/>
              </w:rPr>
            </w:pPr>
            <w:r>
              <w:rPr>
                <w:sz w:val="24"/>
              </w:rPr>
              <w:t>2</w:t>
            </w:r>
            <w:r>
              <w:rPr>
                <w:spacing w:val="2"/>
                <w:sz w:val="24"/>
              </w:rPr>
              <w:t> </w:t>
            </w:r>
            <w:r>
              <w:rPr>
                <w:sz w:val="24"/>
              </w:rPr>
              <w:t>338</w:t>
            </w:r>
            <w:r>
              <w:rPr>
                <w:spacing w:val="2"/>
                <w:sz w:val="24"/>
              </w:rPr>
              <w:t> </w:t>
            </w:r>
            <w:r>
              <w:rPr>
                <w:spacing w:val="-2"/>
                <w:sz w:val="24"/>
              </w:rPr>
              <w:t>965,3</w:t>
            </w:r>
          </w:p>
        </w:tc>
        <w:tc>
          <w:tcPr>
            <w:tcW w:w="1819" w:type="dxa"/>
          </w:tcPr>
          <w:p>
            <w:pPr>
              <w:pStyle w:val="TableParagraph"/>
              <w:spacing w:line="258" w:lineRule="exact"/>
              <w:ind w:left="200" w:right="194"/>
              <w:jc w:val="center"/>
              <w:rPr>
                <w:sz w:val="24"/>
              </w:rPr>
            </w:pPr>
            <w:r>
              <w:rPr>
                <w:sz w:val="24"/>
              </w:rPr>
              <w:t>2</w:t>
            </w:r>
            <w:r>
              <w:rPr>
                <w:spacing w:val="2"/>
                <w:sz w:val="24"/>
              </w:rPr>
              <w:t> </w:t>
            </w:r>
            <w:r>
              <w:rPr>
                <w:sz w:val="24"/>
              </w:rPr>
              <w:t>366</w:t>
            </w:r>
            <w:r>
              <w:rPr>
                <w:spacing w:val="2"/>
                <w:sz w:val="24"/>
              </w:rPr>
              <w:t> </w:t>
            </w:r>
            <w:r>
              <w:rPr>
                <w:spacing w:val="-2"/>
                <w:sz w:val="24"/>
              </w:rPr>
              <w:t>340,3</w:t>
            </w:r>
          </w:p>
        </w:tc>
        <w:tc>
          <w:tcPr>
            <w:tcW w:w="1824" w:type="dxa"/>
          </w:tcPr>
          <w:p>
            <w:pPr>
              <w:pStyle w:val="TableParagraph"/>
              <w:spacing w:line="258" w:lineRule="exact"/>
              <w:ind w:left="117" w:right="115"/>
              <w:jc w:val="center"/>
              <w:rPr>
                <w:sz w:val="24"/>
              </w:rPr>
            </w:pPr>
            <w:r>
              <w:rPr>
                <w:sz w:val="24"/>
              </w:rPr>
              <w:t>6</w:t>
            </w:r>
            <w:r>
              <w:rPr>
                <w:spacing w:val="2"/>
                <w:sz w:val="24"/>
              </w:rPr>
              <w:t> </w:t>
            </w:r>
            <w:r>
              <w:rPr>
                <w:sz w:val="24"/>
              </w:rPr>
              <w:t>950</w:t>
            </w:r>
            <w:r>
              <w:rPr>
                <w:spacing w:val="2"/>
                <w:sz w:val="24"/>
              </w:rPr>
              <w:t> </w:t>
            </w:r>
            <w:r>
              <w:rPr>
                <w:spacing w:val="-2"/>
                <w:sz w:val="24"/>
              </w:rPr>
              <w:t>684,6</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right="329"/>
              <w:jc w:val="right"/>
              <w:rPr>
                <w:sz w:val="24"/>
              </w:rPr>
            </w:pPr>
            <w:r>
              <w:rPr>
                <w:sz w:val="24"/>
              </w:rPr>
              <w:t>2</w:t>
            </w:r>
            <w:r>
              <w:rPr>
                <w:spacing w:val="2"/>
                <w:sz w:val="24"/>
              </w:rPr>
              <w:t> </w:t>
            </w:r>
            <w:r>
              <w:rPr>
                <w:sz w:val="24"/>
              </w:rPr>
              <w:t>245</w:t>
            </w:r>
            <w:r>
              <w:rPr>
                <w:spacing w:val="2"/>
                <w:sz w:val="24"/>
              </w:rPr>
              <w:t> </w:t>
            </w:r>
            <w:r>
              <w:rPr>
                <w:spacing w:val="-2"/>
                <w:sz w:val="24"/>
              </w:rPr>
              <w:t>379,0</w:t>
            </w:r>
          </w:p>
        </w:tc>
        <w:tc>
          <w:tcPr>
            <w:tcW w:w="1819" w:type="dxa"/>
          </w:tcPr>
          <w:p>
            <w:pPr>
              <w:pStyle w:val="TableParagraph"/>
              <w:spacing w:line="273" w:lineRule="exact"/>
              <w:ind w:left="200" w:right="194"/>
              <w:jc w:val="center"/>
              <w:rPr>
                <w:sz w:val="24"/>
              </w:rPr>
            </w:pPr>
            <w:r>
              <w:rPr>
                <w:sz w:val="24"/>
              </w:rPr>
              <w:t>2</w:t>
            </w:r>
            <w:r>
              <w:rPr>
                <w:spacing w:val="2"/>
                <w:sz w:val="24"/>
              </w:rPr>
              <w:t> </w:t>
            </w:r>
            <w:r>
              <w:rPr>
                <w:sz w:val="24"/>
              </w:rPr>
              <w:t>338</w:t>
            </w:r>
            <w:r>
              <w:rPr>
                <w:spacing w:val="2"/>
                <w:sz w:val="24"/>
              </w:rPr>
              <w:t> </w:t>
            </w:r>
            <w:r>
              <w:rPr>
                <w:spacing w:val="-2"/>
                <w:sz w:val="24"/>
              </w:rPr>
              <w:t>965,3</w:t>
            </w:r>
          </w:p>
        </w:tc>
        <w:tc>
          <w:tcPr>
            <w:tcW w:w="1819" w:type="dxa"/>
          </w:tcPr>
          <w:p>
            <w:pPr>
              <w:pStyle w:val="TableParagraph"/>
              <w:spacing w:line="273" w:lineRule="exact"/>
              <w:ind w:left="200" w:right="194"/>
              <w:jc w:val="center"/>
              <w:rPr>
                <w:sz w:val="24"/>
              </w:rPr>
            </w:pPr>
            <w:r>
              <w:rPr>
                <w:sz w:val="24"/>
              </w:rPr>
              <w:t>2</w:t>
            </w:r>
            <w:r>
              <w:rPr>
                <w:spacing w:val="2"/>
                <w:sz w:val="24"/>
              </w:rPr>
              <w:t> </w:t>
            </w:r>
            <w:r>
              <w:rPr>
                <w:sz w:val="24"/>
              </w:rPr>
              <w:t>366</w:t>
            </w:r>
            <w:r>
              <w:rPr>
                <w:spacing w:val="2"/>
                <w:sz w:val="24"/>
              </w:rPr>
              <w:t> </w:t>
            </w:r>
            <w:r>
              <w:rPr>
                <w:spacing w:val="-2"/>
                <w:sz w:val="24"/>
              </w:rPr>
              <w:t>340,3</w:t>
            </w:r>
          </w:p>
        </w:tc>
        <w:tc>
          <w:tcPr>
            <w:tcW w:w="1824" w:type="dxa"/>
          </w:tcPr>
          <w:p>
            <w:pPr>
              <w:pStyle w:val="TableParagraph"/>
              <w:spacing w:line="273" w:lineRule="exact"/>
              <w:ind w:left="117" w:right="115"/>
              <w:jc w:val="center"/>
              <w:rPr>
                <w:sz w:val="24"/>
              </w:rPr>
            </w:pPr>
            <w:r>
              <w:rPr>
                <w:sz w:val="24"/>
              </w:rPr>
              <w:t>6</w:t>
            </w:r>
            <w:r>
              <w:rPr>
                <w:spacing w:val="2"/>
                <w:sz w:val="24"/>
              </w:rPr>
              <w:t> </w:t>
            </w:r>
            <w:r>
              <w:rPr>
                <w:sz w:val="24"/>
              </w:rPr>
              <w:t>950</w:t>
            </w:r>
            <w:r>
              <w:rPr>
                <w:spacing w:val="2"/>
                <w:sz w:val="24"/>
              </w:rPr>
              <w:t> </w:t>
            </w:r>
            <w:r>
              <w:rPr>
                <w:spacing w:val="-2"/>
                <w:sz w:val="24"/>
              </w:rPr>
              <w:t>684,6</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105" w:right="99" w:hanging="7"/>
              <w:jc w:val="center"/>
              <w:rPr>
                <w:sz w:val="24"/>
              </w:rPr>
            </w:pPr>
            <w:r>
              <w:rPr>
                <w:sz w:val="24"/>
              </w:rPr>
              <w:t>Оказание услуг по организации отдыха и оздоровления ветеранов</w:t>
            </w:r>
            <w:r>
              <w:rPr>
                <w:spacing w:val="-9"/>
                <w:sz w:val="24"/>
              </w:rPr>
              <w:t> </w:t>
            </w:r>
            <w:r>
              <w:rPr>
                <w:sz w:val="24"/>
              </w:rPr>
              <w:t>войны,</w:t>
            </w:r>
            <w:r>
              <w:rPr>
                <w:spacing w:val="-8"/>
                <w:sz w:val="24"/>
              </w:rPr>
              <w:t> </w:t>
            </w:r>
            <w:r>
              <w:rPr>
                <w:sz w:val="24"/>
              </w:rPr>
              <w:t>труда</w:t>
            </w:r>
            <w:r>
              <w:rPr>
                <w:spacing w:val="-8"/>
                <w:sz w:val="24"/>
              </w:rPr>
              <w:t> </w:t>
            </w:r>
            <w:r>
              <w:rPr>
                <w:sz w:val="24"/>
              </w:rPr>
              <w:t>и</w:t>
            </w:r>
            <w:r>
              <w:rPr>
                <w:spacing w:val="-9"/>
                <w:sz w:val="24"/>
              </w:rPr>
              <w:t> </w:t>
            </w:r>
            <w:r>
              <w:rPr>
                <w:sz w:val="24"/>
              </w:rPr>
              <w:t>боевых</w:t>
            </w:r>
          </w:p>
          <w:p>
            <w:pPr>
              <w:pStyle w:val="TableParagraph"/>
              <w:spacing w:line="266" w:lineRule="exact"/>
              <w:ind w:left="92" w:right="90"/>
              <w:jc w:val="center"/>
              <w:rPr>
                <w:sz w:val="24"/>
              </w:rPr>
            </w:pPr>
            <w:r>
              <w:rPr>
                <w:spacing w:val="-2"/>
                <w:sz w:val="24"/>
              </w:rPr>
              <w:t>действий</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right="415"/>
              <w:jc w:val="right"/>
              <w:rPr>
                <w:sz w:val="24"/>
              </w:rPr>
            </w:pPr>
            <w:r>
              <w:rPr>
                <w:sz w:val="24"/>
              </w:rPr>
              <w:t>195</w:t>
            </w:r>
            <w:r>
              <w:rPr>
                <w:spacing w:val="2"/>
                <w:sz w:val="24"/>
              </w:rPr>
              <w:t> </w:t>
            </w:r>
            <w:r>
              <w:rPr>
                <w:spacing w:val="-2"/>
                <w:sz w:val="24"/>
              </w:rPr>
              <w:t>594,9</w:t>
            </w:r>
          </w:p>
        </w:tc>
        <w:tc>
          <w:tcPr>
            <w:tcW w:w="1819" w:type="dxa"/>
          </w:tcPr>
          <w:p>
            <w:pPr>
              <w:pStyle w:val="TableParagraph"/>
              <w:spacing w:line="258" w:lineRule="exact"/>
              <w:ind w:left="200" w:right="189"/>
              <w:jc w:val="center"/>
              <w:rPr>
                <w:sz w:val="24"/>
              </w:rPr>
            </w:pPr>
            <w:r>
              <w:rPr>
                <w:sz w:val="24"/>
              </w:rPr>
              <w:t>195</w:t>
            </w:r>
            <w:r>
              <w:rPr>
                <w:spacing w:val="2"/>
                <w:sz w:val="24"/>
              </w:rPr>
              <w:t> </w:t>
            </w:r>
            <w:r>
              <w:rPr>
                <w:spacing w:val="-2"/>
                <w:sz w:val="24"/>
              </w:rPr>
              <w:t>594,9</w:t>
            </w:r>
          </w:p>
        </w:tc>
        <w:tc>
          <w:tcPr>
            <w:tcW w:w="1819" w:type="dxa"/>
          </w:tcPr>
          <w:p>
            <w:pPr>
              <w:pStyle w:val="TableParagraph"/>
              <w:spacing w:line="258" w:lineRule="exact"/>
              <w:ind w:left="200" w:right="189"/>
              <w:jc w:val="center"/>
              <w:rPr>
                <w:sz w:val="24"/>
              </w:rPr>
            </w:pPr>
            <w:r>
              <w:rPr>
                <w:sz w:val="24"/>
              </w:rPr>
              <w:t>195</w:t>
            </w:r>
            <w:r>
              <w:rPr>
                <w:spacing w:val="2"/>
                <w:sz w:val="24"/>
              </w:rPr>
              <w:t> </w:t>
            </w:r>
            <w:r>
              <w:rPr>
                <w:spacing w:val="-2"/>
                <w:sz w:val="24"/>
              </w:rPr>
              <w:t>594,9</w:t>
            </w:r>
          </w:p>
        </w:tc>
        <w:tc>
          <w:tcPr>
            <w:tcW w:w="1824" w:type="dxa"/>
          </w:tcPr>
          <w:p>
            <w:pPr>
              <w:pStyle w:val="TableParagraph"/>
              <w:spacing w:line="258" w:lineRule="exact"/>
              <w:ind w:left="117" w:right="110"/>
              <w:jc w:val="center"/>
              <w:rPr>
                <w:sz w:val="24"/>
              </w:rPr>
            </w:pPr>
            <w:r>
              <w:rPr>
                <w:sz w:val="24"/>
              </w:rPr>
              <w:t>586</w:t>
            </w:r>
            <w:r>
              <w:rPr>
                <w:spacing w:val="2"/>
                <w:sz w:val="24"/>
              </w:rPr>
              <w:t> </w:t>
            </w:r>
            <w:r>
              <w:rPr>
                <w:spacing w:val="-2"/>
                <w:sz w:val="24"/>
              </w:rPr>
              <w:t>784,7</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right="415"/>
              <w:jc w:val="right"/>
              <w:rPr>
                <w:sz w:val="24"/>
              </w:rPr>
            </w:pPr>
            <w:r>
              <w:rPr>
                <w:sz w:val="24"/>
              </w:rPr>
              <w:t>195</w:t>
            </w:r>
            <w:r>
              <w:rPr>
                <w:spacing w:val="2"/>
                <w:sz w:val="24"/>
              </w:rPr>
              <w:t> </w:t>
            </w:r>
            <w:r>
              <w:rPr>
                <w:spacing w:val="-2"/>
                <w:sz w:val="24"/>
              </w:rPr>
              <w:t>594,9</w:t>
            </w:r>
          </w:p>
        </w:tc>
        <w:tc>
          <w:tcPr>
            <w:tcW w:w="1819" w:type="dxa"/>
          </w:tcPr>
          <w:p>
            <w:pPr>
              <w:pStyle w:val="TableParagraph"/>
              <w:spacing w:line="273" w:lineRule="exact"/>
              <w:ind w:left="200" w:right="189"/>
              <w:jc w:val="center"/>
              <w:rPr>
                <w:sz w:val="24"/>
              </w:rPr>
            </w:pPr>
            <w:r>
              <w:rPr>
                <w:sz w:val="24"/>
              </w:rPr>
              <w:t>195</w:t>
            </w:r>
            <w:r>
              <w:rPr>
                <w:spacing w:val="2"/>
                <w:sz w:val="24"/>
              </w:rPr>
              <w:t> </w:t>
            </w:r>
            <w:r>
              <w:rPr>
                <w:spacing w:val="-2"/>
                <w:sz w:val="24"/>
              </w:rPr>
              <w:t>594,9</w:t>
            </w:r>
          </w:p>
        </w:tc>
        <w:tc>
          <w:tcPr>
            <w:tcW w:w="1819" w:type="dxa"/>
          </w:tcPr>
          <w:p>
            <w:pPr>
              <w:pStyle w:val="TableParagraph"/>
              <w:spacing w:line="273" w:lineRule="exact"/>
              <w:ind w:left="200" w:right="189"/>
              <w:jc w:val="center"/>
              <w:rPr>
                <w:sz w:val="24"/>
              </w:rPr>
            </w:pPr>
            <w:r>
              <w:rPr>
                <w:sz w:val="24"/>
              </w:rPr>
              <w:t>195</w:t>
            </w:r>
            <w:r>
              <w:rPr>
                <w:spacing w:val="2"/>
                <w:sz w:val="24"/>
              </w:rPr>
              <w:t> </w:t>
            </w:r>
            <w:r>
              <w:rPr>
                <w:spacing w:val="-2"/>
                <w:sz w:val="24"/>
              </w:rPr>
              <w:t>594,9</w:t>
            </w:r>
          </w:p>
        </w:tc>
        <w:tc>
          <w:tcPr>
            <w:tcW w:w="1824" w:type="dxa"/>
          </w:tcPr>
          <w:p>
            <w:pPr>
              <w:pStyle w:val="TableParagraph"/>
              <w:spacing w:line="273" w:lineRule="exact"/>
              <w:ind w:left="117" w:right="110"/>
              <w:jc w:val="center"/>
              <w:rPr>
                <w:sz w:val="24"/>
              </w:rPr>
            </w:pPr>
            <w:r>
              <w:rPr>
                <w:sz w:val="24"/>
              </w:rPr>
              <w:t>586</w:t>
            </w:r>
            <w:r>
              <w:rPr>
                <w:spacing w:val="2"/>
                <w:sz w:val="24"/>
              </w:rPr>
              <w:t> </w:t>
            </w:r>
            <w:r>
              <w:rPr>
                <w:spacing w:val="-2"/>
                <w:sz w:val="24"/>
              </w:rPr>
              <w:t>784,7</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spacing w:line="242" w:lineRule="auto"/>
              <w:ind w:left="773" w:hanging="552"/>
              <w:rPr>
                <w:sz w:val="24"/>
              </w:rPr>
            </w:pPr>
            <w:r>
              <w:rPr>
                <w:sz w:val="24"/>
              </w:rPr>
              <w:t>Социальные</w:t>
            </w:r>
            <w:r>
              <w:rPr>
                <w:spacing w:val="-15"/>
                <w:sz w:val="24"/>
              </w:rPr>
              <w:t> </w:t>
            </w:r>
            <w:r>
              <w:rPr>
                <w:sz w:val="24"/>
              </w:rPr>
              <w:t>услуги</w:t>
            </w:r>
            <w:r>
              <w:rPr>
                <w:spacing w:val="-15"/>
                <w:sz w:val="24"/>
              </w:rPr>
              <w:t> </w:t>
            </w:r>
            <w:r>
              <w:rPr>
                <w:sz w:val="24"/>
              </w:rPr>
              <w:t>гражданам старшего поколения</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right="386"/>
              <w:jc w:val="right"/>
              <w:rPr>
                <w:sz w:val="24"/>
              </w:rPr>
            </w:pPr>
            <w:r>
              <w:rPr>
                <w:spacing w:val="-2"/>
                <w:sz w:val="24"/>
              </w:rPr>
              <w:t>1031293,0</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060</w:t>
            </w:r>
            <w:r>
              <w:rPr>
                <w:spacing w:val="2"/>
                <w:sz w:val="24"/>
              </w:rPr>
              <w:t> </w:t>
            </w:r>
            <w:r>
              <w:rPr>
                <w:spacing w:val="-2"/>
                <w:sz w:val="24"/>
              </w:rPr>
              <w:t>000,0</w:t>
            </w:r>
          </w:p>
        </w:tc>
        <w:tc>
          <w:tcPr>
            <w:tcW w:w="1819" w:type="dxa"/>
          </w:tcPr>
          <w:p>
            <w:pPr>
              <w:pStyle w:val="TableParagraph"/>
              <w:spacing w:line="258" w:lineRule="exact"/>
              <w:ind w:left="200" w:right="193"/>
              <w:jc w:val="center"/>
              <w:rPr>
                <w:sz w:val="24"/>
              </w:rPr>
            </w:pPr>
            <w:r>
              <w:rPr>
                <w:sz w:val="24"/>
              </w:rPr>
              <w:t>1</w:t>
            </w:r>
            <w:r>
              <w:rPr>
                <w:spacing w:val="2"/>
                <w:sz w:val="24"/>
              </w:rPr>
              <w:t> </w:t>
            </w:r>
            <w:r>
              <w:rPr>
                <w:sz w:val="24"/>
              </w:rPr>
              <w:t>060</w:t>
            </w:r>
            <w:r>
              <w:rPr>
                <w:spacing w:val="2"/>
                <w:sz w:val="24"/>
              </w:rPr>
              <w:t> </w:t>
            </w:r>
            <w:r>
              <w:rPr>
                <w:spacing w:val="-2"/>
                <w:sz w:val="24"/>
              </w:rPr>
              <w:t>000,0</w:t>
            </w:r>
          </w:p>
        </w:tc>
        <w:tc>
          <w:tcPr>
            <w:tcW w:w="1824" w:type="dxa"/>
          </w:tcPr>
          <w:p>
            <w:pPr>
              <w:pStyle w:val="TableParagraph"/>
              <w:spacing w:line="258" w:lineRule="exact"/>
              <w:ind w:left="117" w:right="110"/>
              <w:jc w:val="center"/>
              <w:rPr>
                <w:sz w:val="24"/>
              </w:rPr>
            </w:pPr>
            <w:r>
              <w:rPr>
                <w:spacing w:val="-2"/>
                <w:sz w:val="24"/>
              </w:rPr>
              <w:t>3151293,0</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right="358"/>
              <w:jc w:val="right"/>
              <w:rPr>
                <w:sz w:val="24"/>
              </w:rPr>
            </w:pPr>
            <w:r>
              <w:rPr>
                <w:sz w:val="24"/>
              </w:rPr>
              <w:t>1</w:t>
            </w:r>
            <w:r>
              <w:rPr>
                <w:spacing w:val="2"/>
                <w:sz w:val="24"/>
              </w:rPr>
              <w:t> </w:t>
            </w:r>
            <w:r>
              <w:rPr>
                <w:spacing w:val="-2"/>
                <w:sz w:val="24"/>
              </w:rPr>
              <w:t>031293,0</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060</w:t>
            </w:r>
            <w:r>
              <w:rPr>
                <w:spacing w:val="2"/>
                <w:sz w:val="24"/>
              </w:rPr>
              <w:t> </w:t>
            </w:r>
            <w:r>
              <w:rPr>
                <w:spacing w:val="-2"/>
                <w:sz w:val="24"/>
              </w:rPr>
              <w:t>000,0</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060</w:t>
            </w:r>
            <w:r>
              <w:rPr>
                <w:spacing w:val="2"/>
                <w:sz w:val="24"/>
              </w:rPr>
              <w:t> </w:t>
            </w:r>
            <w:r>
              <w:rPr>
                <w:spacing w:val="-2"/>
                <w:sz w:val="24"/>
              </w:rPr>
              <w:t>000,0</w:t>
            </w:r>
          </w:p>
        </w:tc>
        <w:tc>
          <w:tcPr>
            <w:tcW w:w="1824" w:type="dxa"/>
          </w:tcPr>
          <w:p>
            <w:pPr>
              <w:pStyle w:val="TableParagraph"/>
              <w:spacing w:line="272" w:lineRule="exact"/>
              <w:ind w:left="117" w:right="115"/>
              <w:jc w:val="center"/>
              <w:rPr>
                <w:sz w:val="24"/>
              </w:rPr>
            </w:pPr>
            <w:r>
              <w:rPr>
                <w:sz w:val="24"/>
              </w:rPr>
              <w:t>3151</w:t>
            </w:r>
            <w:r>
              <w:rPr>
                <w:spacing w:val="2"/>
                <w:sz w:val="24"/>
              </w:rPr>
              <w:t> </w:t>
            </w:r>
            <w:r>
              <w:rPr>
                <w:spacing w:val="-2"/>
                <w:sz w:val="24"/>
              </w:rPr>
              <w:t>293,0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49" w:right="143" w:firstLine="835"/>
              <w:rPr>
                <w:sz w:val="24"/>
              </w:rPr>
            </w:pPr>
            <w:r>
              <w:rPr>
                <w:spacing w:val="-2"/>
                <w:sz w:val="24"/>
              </w:rPr>
              <w:t>Предоставление </w:t>
            </w:r>
            <w:r>
              <w:rPr>
                <w:sz w:val="24"/>
              </w:rPr>
              <w:t>санитарно-гигиенических</w:t>
            </w:r>
            <w:r>
              <w:rPr>
                <w:spacing w:val="-15"/>
                <w:sz w:val="24"/>
              </w:rPr>
              <w:t> </w:t>
            </w:r>
            <w:r>
              <w:rPr>
                <w:sz w:val="24"/>
              </w:rPr>
              <w:t>услуг, патронажных услуг и услуг по</w:t>
            </w:r>
          </w:p>
          <w:p>
            <w:pPr>
              <w:pStyle w:val="TableParagraph"/>
              <w:ind w:left="206" w:right="203" w:firstLine="1"/>
              <w:jc w:val="center"/>
              <w:rPr>
                <w:sz w:val="24"/>
              </w:rPr>
            </w:pPr>
            <w:r>
              <w:rPr>
                <w:sz w:val="24"/>
              </w:rPr>
              <w:t>комплексной уборке квартир одиноким и одиноко проживающим</w:t>
            </w:r>
            <w:r>
              <w:rPr>
                <w:spacing w:val="-15"/>
                <w:sz w:val="24"/>
              </w:rPr>
              <w:t> </w:t>
            </w:r>
            <w:r>
              <w:rPr>
                <w:sz w:val="24"/>
              </w:rPr>
              <w:t>пенсионерам</w:t>
            </w:r>
            <w:r>
              <w:rPr>
                <w:spacing w:val="-15"/>
                <w:sz w:val="24"/>
              </w:rPr>
              <w:t> </w:t>
            </w:r>
            <w:r>
              <w:rPr>
                <w:sz w:val="24"/>
              </w:rPr>
              <w:t>на</w:t>
            </w:r>
          </w:p>
          <w:p>
            <w:pPr>
              <w:pStyle w:val="TableParagraph"/>
              <w:spacing w:line="257" w:lineRule="exact"/>
              <w:ind w:left="99" w:right="90"/>
              <w:jc w:val="center"/>
              <w:rPr>
                <w:sz w:val="24"/>
              </w:rPr>
            </w:pPr>
            <w:r>
              <w:rPr>
                <w:spacing w:val="-4"/>
                <w:sz w:val="24"/>
              </w:rPr>
              <w:t>дому</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right="358"/>
              <w:jc w:val="right"/>
              <w:rPr>
                <w:sz w:val="24"/>
              </w:rPr>
            </w:pPr>
            <w:r>
              <w:rPr>
                <w:sz w:val="24"/>
              </w:rPr>
              <w:t>1031</w:t>
            </w:r>
            <w:r>
              <w:rPr>
                <w:spacing w:val="2"/>
                <w:sz w:val="24"/>
              </w:rPr>
              <w:t> </w:t>
            </w:r>
            <w:r>
              <w:rPr>
                <w:spacing w:val="-2"/>
                <w:sz w:val="24"/>
              </w:rPr>
              <w:t>293,0</w:t>
            </w:r>
          </w:p>
        </w:tc>
        <w:tc>
          <w:tcPr>
            <w:tcW w:w="1819" w:type="dxa"/>
          </w:tcPr>
          <w:p>
            <w:pPr>
              <w:pStyle w:val="TableParagraph"/>
              <w:spacing w:line="253" w:lineRule="exact"/>
              <w:ind w:left="200" w:right="194"/>
              <w:jc w:val="center"/>
              <w:rPr>
                <w:sz w:val="24"/>
              </w:rPr>
            </w:pPr>
            <w:r>
              <w:rPr>
                <w:sz w:val="24"/>
              </w:rPr>
              <w:t>1</w:t>
            </w:r>
            <w:r>
              <w:rPr>
                <w:spacing w:val="2"/>
                <w:sz w:val="24"/>
              </w:rPr>
              <w:t> </w:t>
            </w:r>
            <w:r>
              <w:rPr>
                <w:sz w:val="24"/>
              </w:rPr>
              <w:t>060</w:t>
            </w:r>
            <w:r>
              <w:rPr>
                <w:spacing w:val="2"/>
                <w:sz w:val="24"/>
              </w:rPr>
              <w:t> </w:t>
            </w:r>
            <w:r>
              <w:rPr>
                <w:spacing w:val="-2"/>
                <w:sz w:val="24"/>
              </w:rPr>
              <w:t>000,0</w:t>
            </w:r>
          </w:p>
        </w:tc>
        <w:tc>
          <w:tcPr>
            <w:tcW w:w="1819" w:type="dxa"/>
          </w:tcPr>
          <w:p>
            <w:pPr>
              <w:pStyle w:val="TableParagraph"/>
              <w:spacing w:line="253" w:lineRule="exact"/>
              <w:ind w:left="200" w:right="193"/>
              <w:jc w:val="center"/>
              <w:rPr>
                <w:sz w:val="24"/>
              </w:rPr>
            </w:pPr>
            <w:r>
              <w:rPr>
                <w:sz w:val="24"/>
              </w:rPr>
              <w:t>1</w:t>
            </w:r>
            <w:r>
              <w:rPr>
                <w:spacing w:val="2"/>
                <w:sz w:val="24"/>
              </w:rPr>
              <w:t> </w:t>
            </w:r>
            <w:r>
              <w:rPr>
                <w:sz w:val="24"/>
              </w:rPr>
              <w:t>060</w:t>
            </w:r>
            <w:r>
              <w:rPr>
                <w:spacing w:val="2"/>
                <w:sz w:val="24"/>
              </w:rPr>
              <w:t> </w:t>
            </w:r>
            <w:r>
              <w:rPr>
                <w:spacing w:val="-2"/>
                <w:sz w:val="24"/>
              </w:rPr>
              <w:t>000,0</w:t>
            </w:r>
          </w:p>
        </w:tc>
        <w:tc>
          <w:tcPr>
            <w:tcW w:w="1824" w:type="dxa"/>
          </w:tcPr>
          <w:p>
            <w:pPr>
              <w:pStyle w:val="TableParagraph"/>
              <w:spacing w:line="253" w:lineRule="exact"/>
              <w:ind w:left="117" w:right="115"/>
              <w:jc w:val="center"/>
              <w:rPr>
                <w:sz w:val="24"/>
              </w:rPr>
            </w:pPr>
            <w:r>
              <w:rPr>
                <w:sz w:val="24"/>
              </w:rPr>
              <w:t>3151</w:t>
            </w:r>
            <w:r>
              <w:rPr>
                <w:spacing w:val="2"/>
                <w:sz w:val="24"/>
              </w:rPr>
              <w:t> </w:t>
            </w:r>
            <w:r>
              <w:rPr>
                <w:spacing w:val="-2"/>
                <w:sz w:val="24"/>
              </w:rPr>
              <w:t>293,0</w:t>
            </w:r>
          </w:p>
        </w:tc>
      </w:tr>
      <w:tr>
        <w:trPr>
          <w:trHeight w:val="164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right="358"/>
              <w:jc w:val="right"/>
              <w:rPr>
                <w:sz w:val="24"/>
              </w:rPr>
            </w:pPr>
            <w:r>
              <w:rPr>
                <w:sz w:val="24"/>
              </w:rPr>
              <w:t>1</w:t>
            </w:r>
            <w:r>
              <w:rPr>
                <w:spacing w:val="2"/>
                <w:sz w:val="24"/>
              </w:rPr>
              <w:t> </w:t>
            </w:r>
            <w:r>
              <w:rPr>
                <w:spacing w:val="-2"/>
                <w:sz w:val="24"/>
              </w:rPr>
              <w:t>031293,0</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060</w:t>
            </w:r>
            <w:r>
              <w:rPr>
                <w:spacing w:val="2"/>
                <w:sz w:val="24"/>
              </w:rPr>
              <w:t> </w:t>
            </w:r>
            <w:r>
              <w:rPr>
                <w:spacing w:val="-2"/>
                <w:sz w:val="24"/>
              </w:rPr>
              <w:t>000,0</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060</w:t>
            </w:r>
            <w:r>
              <w:rPr>
                <w:spacing w:val="2"/>
                <w:sz w:val="24"/>
              </w:rPr>
              <w:t> </w:t>
            </w:r>
            <w:r>
              <w:rPr>
                <w:spacing w:val="-2"/>
                <w:sz w:val="24"/>
              </w:rPr>
              <w:t>000,0</w:t>
            </w:r>
          </w:p>
        </w:tc>
        <w:tc>
          <w:tcPr>
            <w:tcW w:w="1824" w:type="dxa"/>
          </w:tcPr>
          <w:p>
            <w:pPr>
              <w:pStyle w:val="TableParagraph"/>
              <w:spacing w:line="272" w:lineRule="exact"/>
              <w:ind w:left="117" w:right="115"/>
              <w:jc w:val="center"/>
              <w:rPr>
                <w:sz w:val="24"/>
              </w:rPr>
            </w:pPr>
            <w:r>
              <w:rPr>
                <w:sz w:val="24"/>
              </w:rPr>
              <w:t>3</w:t>
            </w:r>
            <w:r>
              <w:rPr>
                <w:spacing w:val="2"/>
                <w:sz w:val="24"/>
              </w:rPr>
              <w:t> </w:t>
            </w:r>
            <w:r>
              <w:rPr>
                <w:sz w:val="24"/>
              </w:rPr>
              <w:t>151</w:t>
            </w:r>
            <w:r>
              <w:rPr>
                <w:spacing w:val="2"/>
                <w:sz w:val="24"/>
              </w:rPr>
              <w:t> </w:t>
            </w:r>
            <w:r>
              <w:rPr>
                <w:spacing w:val="-2"/>
                <w:sz w:val="24"/>
              </w:rPr>
              <w:t>293,0</w:t>
            </w:r>
          </w:p>
        </w:tc>
      </w:tr>
      <w:tr>
        <w:trPr>
          <w:trHeight w:val="277" w:hRule="atLeast"/>
        </w:trPr>
        <w:tc>
          <w:tcPr>
            <w:tcW w:w="2102" w:type="dxa"/>
            <w:vMerge/>
            <w:tcBorders>
              <w:top w:val="nil"/>
            </w:tcBorders>
          </w:tcPr>
          <w:p>
            <w:pPr>
              <w:rPr>
                <w:sz w:val="2"/>
                <w:szCs w:val="2"/>
              </w:rPr>
            </w:pPr>
          </w:p>
        </w:tc>
        <w:tc>
          <w:tcPr>
            <w:tcW w:w="3638" w:type="dxa"/>
          </w:tcPr>
          <w:p>
            <w:pPr>
              <w:pStyle w:val="TableParagraph"/>
              <w:spacing w:line="258" w:lineRule="exact"/>
              <w:ind w:left="691"/>
              <w:rPr>
                <w:sz w:val="24"/>
              </w:rPr>
            </w:pPr>
            <w:r>
              <w:rPr>
                <w:sz w:val="24"/>
              </w:rPr>
              <w:t>Организация</w:t>
            </w:r>
            <w:r>
              <w:rPr>
                <w:spacing w:val="-4"/>
                <w:sz w:val="24"/>
              </w:rPr>
              <w:t> </w:t>
            </w:r>
            <w:r>
              <w:rPr>
                <w:sz w:val="24"/>
              </w:rPr>
              <w:t>досуга</w:t>
            </w:r>
            <w:r>
              <w:rPr>
                <w:spacing w:val="1"/>
                <w:sz w:val="24"/>
              </w:rPr>
              <w:t> </w:t>
            </w:r>
            <w:r>
              <w:rPr>
                <w:spacing w:val="-10"/>
                <w:sz w:val="24"/>
              </w:rPr>
              <w:t>и</w:t>
            </w:r>
          </w:p>
        </w:tc>
        <w:tc>
          <w:tcPr>
            <w:tcW w:w="1118" w:type="dxa"/>
            <w:tcBorders>
              <w:bottom w:val="nil"/>
            </w:tcBorders>
          </w:tcPr>
          <w:p>
            <w:pPr>
              <w:pStyle w:val="TableParagraph"/>
              <w:rPr>
                <w:sz w:val="20"/>
              </w:rPr>
            </w:pPr>
          </w:p>
        </w:tc>
        <w:tc>
          <w:tcPr>
            <w:tcW w:w="1401" w:type="dxa"/>
            <w:tcBorders>
              <w:bottom w:val="nil"/>
            </w:tcBorders>
          </w:tcPr>
          <w:p>
            <w:pPr>
              <w:pStyle w:val="TableParagraph"/>
              <w:spacing w:line="258" w:lineRule="exact"/>
              <w:ind w:left="148" w:right="138"/>
              <w:jc w:val="center"/>
              <w:rPr>
                <w:sz w:val="24"/>
              </w:rPr>
            </w:pPr>
            <w:r>
              <w:rPr>
                <w:spacing w:val="-4"/>
                <w:sz w:val="24"/>
              </w:rPr>
              <w:t>Всего</w:t>
            </w:r>
          </w:p>
        </w:tc>
        <w:tc>
          <w:tcPr>
            <w:tcW w:w="1819" w:type="dxa"/>
            <w:tcBorders>
              <w:bottom w:val="nil"/>
            </w:tcBorders>
          </w:tcPr>
          <w:p>
            <w:pPr>
              <w:pStyle w:val="TableParagraph"/>
              <w:spacing w:line="258" w:lineRule="exact"/>
              <w:ind w:right="329"/>
              <w:jc w:val="right"/>
              <w:rPr>
                <w:sz w:val="24"/>
              </w:rPr>
            </w:pPr>
            <w:r>
              <w:rPr>
                <w:sz w:val="24"/>
              </w:rPr>
              <w:t>3</w:t>
            </w:r>
            <w:r>
              <w:rPr>
                <w:spacing w:val="2"/>
                <w:sz w:val="24"/>
              </w:rPr>
              <w:t> </w:t>
            </w:r>
            <w:r>
              <w:rPr>
                <w:sz w:val="24"/>
              </w:rPr>
              <w:t>079</w:t>
            </w:r>
            <w:r>
              <w:rPr>
                <w:spacing w:val="2"/>
                <w:sz w:val="24"/>
              </w:rPr>
              <w:t> </w:t>
            </w:r>
            <w:r>
              <w:rPr>
                <w:spacing w:val="-2"/>
                <w:sz w:val="24"/>
              </w:rPr>
              <w:t>626,6</w:t>
            </w:r>
          </w:p>
        </w:tc>
        <w:tc>
          <w:tcPr>
            <w:tcW w:w="1819" w:type="dxa"/>
            <w:tcBorders>
              <w:bottom w:val="nil"/>
            </w:tcBorders>
          </w:tcPr>
          <w:p>
            <w:pPr>
              <w:pStyle w:val="TableParagraph"/>
              <w:spacing w:line="258" w:lineRule="exact"/>
              <w:ind w:left="200" w:right="194"/>
              <w:jc w:val="center"/>
              <w:rPr>
                <w:sz w:val="24"/>
              </w:rPr>
            </w:pPr>
            <w:r>
              <w:rPr>
                <w:sz w:val="24"/>
              </w:rPr>
              <w:t>4</w:t>
            </w:r>
            <w:r>
              <w:rPr>
                <w:spacing w:val="2"/>
                <w:sz w:val="24"/>
              </w:rPr>
              <w:t> </w:t>
            </w:r>
            <w:r>
              <w:rPr>
                <w:sz w:val="24"/>
              </w:rPr>
              <w:t>139</w:t>
            </w:r>
            <w:r>
              <w:rPr>
                <w:spacing w:val="2"/>
                <w:sz w:val="24"/>
              </w:rPr>
              <w:t> </w:t>
            </w:r>
            <w:r>
              <w:rPr>
                <w:spacing w:val="-2"/>
                <w:sz w:val="24"/>
              </w:rPr>
              <w:t>626,6</w:t>
            </w:r>
          </w:p>
        </w:tc>
        <w:tc>
          <w:tcPr>
            <w:tcW w:w="1819" w:type="dxa"/>
            <w:tcBorders>
              <w:bottom w:val="nil"/>
            </w:tcBorders>
          </w:tcPr>
          <w:p>
            <w:pPr>
              <w:pStyle w:val="TableParagraph"/>
              <w:spacing w:line="258" w:lineRule="exact"/>
              <w:ind w:left="200" w:right="194"/>
              <w:jc w:val="center"/>
              <w:rPr>
                <w:sz w:val="24"/>
              </w:rPr>
            </w:pPr>
            <w:r>
              <w:rPr>
                <w:sz w:val="24"/>
              </w:rPr>
              <w:t>4139</w:t>
            </w:r>
            <w:r>
              <w:rPr>
                <w:spacing w:val="2"/>
                <w:sz w:val="24"/>
              </w:rPr>
              <w:t> </w:t>
            </w:r>
            <w:r>
              <w:rPr>
                <w:spacing w:val="-2"/>
                <w:sz w:val="24"/>
              </w:rPr>
              <w:t>626,6</w:t>
            </w:r>
          </w:p>
        </w:tc>
        <w:tc>
          <w:tcPr>
            <w:tcW w:w="1824" w:type="dxa"/>
            <w:tcBorders>
              <w:bottom w:val="nil"/>
            </w:tcBorders>
          </w:tcPr>
          <w:p>
            <w:pPr>
              <w:pStyle w:val="TableParagraph"/>
              <w:spacing w:line="258" w:lineRule="exact"/>
              <w:ind w:left="117" w:right="110"/>
              <w:jc w:val="center"/>
              <w:rPr>
                <w:sz w:val="24"/>
              </w:rPr>
            </w:pPr>
            <w:r>
              <w:rPr>
                <w:sz w:val="24"/>
              </w:rPr>
              <w:t>11</w:t>
            </w:r>
            <w:r>
              <w:rPr>
                <w:spacing w:val="2"/>
                <w:sz w:val="24"/>
              </w:rPr>
              <w:t> </w:t>
            </w:r>
            <w:r>
              <w:rPr>
                <w:sz w:val="24"/>
              </w:rPr>
              <w:t>358</w:t>
            </w:r>
            <w:r>
              <w:rPr>
                <w:spacing w:val="2"/>
                <w:sz w:val="24"/>
              </w:rPr>
              <w:t> </w:t>
            </w:r>
            <w:r>
              <w:rPr>
                <w:spacing w:val="-2"/>
                <w:sz w:val="24"/>
              </w:rPr>
              <w:t>879,8</w:t>
            </w:r>
          </w:p>
        </w:tc>
      </w:tr>
    </w:tbl>
    <w:p>
      <w:pPr>
        <w:spacing w:after="0" w:line="258"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830" w:hRule="atLeast"/>
        </w:trPr>
        <w:tc>
          <w:tcPr>
            <w:tcW w:w="2102" w:type="dxa"/>
            <w:vMerge w:val="restart"/>
          </w:tcPr>
          <w:p>
            <w:pPr>
              <w:pStyle w:val="TableParagraph"/>
              <w:rPr>
                <w:sz w:val="24"/>
              </w:rPr>
            </w:pPr>
          </w:p>
        </w:tc>
        <w:tc>
          <w:tcPr>
            <w:tcW w:w="3638" w:type="dxa"/>
          </w:tcPr>
          <w:p>
            <w:pPr>
              <w:pStyle w:val="TableParagraph"/>
              <w:spacing w:line="273" w:lineRule="exact"/>
              <w:ind w:left="398" w:firstLine="124"/>
              <w:rPr>
                <w:sz w:val="24"/>
              </w:rPr>
            </w:pPr>
            <w:r>
              <w:rPr>
                <w:sz w:val="24"/>
              </w:rPr>
              <w:t>проведение</w:t>
            </w:r>
            <w:r>
              <w:rPr>
                <w:spacing w:val="1"/>
                <w:sz w:val="24"/>
              </w:rPr>
              <w:t> </w:t>
            </w:r>
            <w:r>
              <w:rPr>
                <w:spacing w:val="-2"/>
                <w:sz w:val="24"/>
              </w:rPr>
              <w:t>общественно</w:t>
            </w:r>
          </w:p>
          <w:p>
            <w:pPr>
              <w:pStyle w:val="TableParagraph"/>
              <w:spacing w:line="274" w:lineRule="exact"/>
              <w:ind w:left="317" w:firstLine="81"/>
              <w:rPr>
                <w:sz w:val="24"/>
              </w:rPr>
            </w:pPr>
            <w:r>
              <w:rPr>
                <w:sz w:val="24"/>
              </w:rPr>
              <w:t>значимых мероприятий для граждан</w:t>
            </w:r>
            <w:r>
              <w:rPr>
                <w:spacing w:val="-15"/>
                <w:sz w:val="24"/>
              </w:rPr>
              <w:t> </w:t>
            </w:r>
            <w:r>
              <w:rPr>
                <w:sz w:val="24"/>
              </w:rPr>
              <w:t>старшего</w:t>
            </w:r>
            <w:r>
              <w:rPr>
                <w:spacing w:val="-15"/>
                <w:sz w:val="24"/>
              </w:rPr>
              <w:t> </w:t>
            </w:r>
            <w:r>
              <w:rPr>
                <w:sz w:val="24"/>
              </w:rPr>
              <w:t>поколения</w:t>
            </w:r>
          </w:p>
        </w:tc>
        <w:tc>
          <w:tcPr>
            <w:tcW w:w="1118" w:type="dxa"/>
          </w:tcPr>
          <w:p>
            <w:pPr>
              <w:pStyle w:val="TableParagraph"/>
              <w:spacing w:line="272" w:lineRule="exact"/>
              <w:ind w:left="83" w:right="77"/>
              <w:jc w:val="center"/>
              <w:rPr>
                <w:sz w:val="24"/>
              </w:rPr>
            </w:pPr>
            <w:r>
              <w:rPr>
                <w:sz w:val="24"/>
              </w:rPr>
              <w:t>148,</w:t>
            </w:r>
            <w:r>
              <w:rPr>
                <w:spacing w:val="4"/>
                <w:sz w:val="24"/>
              </w:rPr>
              <w:t> </w:t>
            </w:r>
            <w:r>
              <w:rPr>
                <w:spacing w:val="-5"/>
                <w:sz w:val="24"/>
              </w:rPr>
              <w:t>780</w:t>
            </w:r>
          </w:p>
        </w:tc>
        <w:tc>
          <w:tcPr>
            <w:tcW w:w="1401" w:type="dxa"/>
          </w:tcPr>
          <w:p>
            <w:pPr>
              <w:pStyle w:val="TableParagraph"/>
              <w:spacing w:line="272"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4"/>
              <w:jc w:val="center"/>
              <w:rPr>
                <w:sz w:val="24"/>
              </w:rPr>
            </w:pPr>
            <w:r>
              <w:rPr>
                <w:sz w:val="24"/>
              </w:rPr>
              <w:t>3</w:t>
            </w:r>
            <w:r>
              <w:rPr>
                <w:spacing w:val="2"/>
                <w:sz w:val="24"/>
              </w:rPr>
              <w:t> </w:t>
            </w:r>
            <w:r>
              <w:rPr>
                <w:sz w:val="24"/>
              </w:rPr>
              <w:t>079</w:t>
            </w:r>
            <w:r>
              <w:rPr>
                <w:spacing w:val="2"/>
                <w:sz w:val="24"/>
              </w:rPr>
              <w:t> </w:t>
            </w:r>
            <w:r>
              <w:rPr>
                <w:spacing w:val="-2"/>
                <w:sz w:val="24"/>
              </w:rPr>
              <w:t>626,6</w:t>
            </w:r>
          </w:p>
        </w:tc>
        <w:tc>
          <w:tcPr>
            <w:tcW w:w="1819" w:type="dxa"/>
          </w:tcPr>
          <w:p>
            <w:pPr>
              <w:pStyle w:val="TableParagraph"/>
              <w:spacing w:line="272" w:lineRule="exact"/>
              <w:ind w:left="200" w:right="194"/>
              <w:jc w:val="center"/>
              <w:rPr>
                <w:sz w:val="24"/>
              </w:rPr>
            </w:pPr>
            <w:r>
              <w:rPr>
                <w:sz w:val="24"/>
              </w:rPr>
              <w:t>4</w:t>
            </w:r>
            <w:r>
              <w:rPr>
                <w:spacing w:val="2"/>
                <w:sz w:val="24"/>
              </w:rPr>
              <w:t> </w:t>
            </w:r>
            <w:r>
              <w:rPr>
                <w:sz w:val="24"/>
              </w:rPr>
              <w:t>139</w:t>
            </w:r>
            <w:r>
              <w:rPr>
                <w:spacing w:val="2"/>
                <w:sz w:val="24"/>
              </w:rPr>
              <w:t> </w:t>
            </w:r>
            <w:r>
              <w:rPr>
                <w:spacing w:val="-2"/>
                <w:sz w:val="24"/>
              </w:rPr>
              <w:t>626,6</w:t>
            </w:r>
          </w:p>
        </w:tc>
        <w:tc>
          <w:tcPr>
            <w:tcW w:w="1819" w:type="dxa"/>
          </w:tcPr>
          <w:p>
            <w:pPr>
              <w:pStyle w:val="TableParagraph"/>
              <w:spacing w:line="272" w:lineRule="exact"/>
              <w:ind w:left="200" w:right="194"/>
              <w:jc w:val="center"/>
              <w:rPr>
                <w:sz w:val="24"/>
              </w:rPr>
            </w:pPr>
            <w:r>
              <w:rPr>
                <w:sz w:val="24"/>
              </w:rPr>
              <w:t>4139</w:t>
            </w:r>
            <w:r>
              <w:rPr>
                <w:spacing w:val="2"/>
                <w:sz w:val="24"/>
              </w:rPr>
              <w:t> </w:t>
            </w:r>
            <w:r>
              <w:rPr>
                <w:spacing w:val="-2"/>
                <w:sz w:val="24"/>
              </w:rPr>
              <w:t>626,6</w:t>
            </w:r>
          </w:p>
        </w:tc>
        <w:tc>
          <w:tcPr>
            <w:tcW w:w="1824" w:type="dxa"/>
          </w:tcPr>
          <w:p>
            <w:pPr>
              <w:pStyle w:val="TableParagraph"/>
              <w:spacing w:line="272" w:lineRule="exact"/>
              <w:ind w:left="117" w:right="110"/>
              <w:jc w:val="center"/>
              <w:rPr>
                <w:sz w:val="24"/>
              </w:rPr>
            </w:pPr>
            <w:r>
              <w:rPr>
                <w:sz w:val="24"/>
              </w:rPr>
              <w:t>11</w:t>
            </w:r>
            <w:r>
              <w:rPr>
                <w:spacing w:val="2"/>
                <w:sz w:val="24"/>
              </w:rPr>
              <w:t> </w:t>
            </w:r>
            <w:r>
              <w:rPr>
                <w:sz w:val="24"/>
              </w:rPr>
              <w:t>358</w:t>
            </w:r>
            <w:r>
              <w:rPr>
                <w:spacing w:val="2"/>
                <w:sz w:val="24"/>
              </w:rPr>
              <w:t> </w:t>
            </w:r>
            <w:r>
              <w:rPr>
                <w:spacing w:val="-2"/>
                <w:sz w:val="24"/>
              </w:rPr>
              <w:t>879,8</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1195" w:hanging="1090"/>
              <w:rPr>
                <w:sz w:val="24"/>
              </w:rPr>
            </w:pPr>
            <w:r>
              <w:rPr>
                <w:sz w:val="24"/>
              </w:rPr>
              <w:t>Реализация</w:t>
            </w:r>
            <w:r>
              <w:rPr>
                <w:spacing w:val="-15"/>
                <w:sz w:val="24"/>
              </w:rPr>
              <w:t> </w:t>
            </w:r>
            <w:r>
              <w:rPr>
                <w:sz w:val="24"/>
              </w:rPr>
              <w:t>проекта</w:t>
            </w:r>
            <w:r>
              <w:rPr>
                <w:spacing w:val="-15"/>
                <w:sz w:val="24"/>
              </w:rPr>
              <w:t> </w:t>
            </w:r>
            <w:r>
              <w:rPr>
                <w:sz w:val="24"/>
              </w:rPr>
              <w:t>"Московское </w:t>
            </w:r>
            <w:r>
              <w:rPr>
                <w:spacing w:val="-2"/>
                <w:sz w:val="24"/>
              </w:rPr>
              <w:t>долголетие"</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2</w:t>
            </w:r>
            <w:r>
              <w:rPr>
                <w:spacing w:val="2"/>
                <w:sz w:val="24"/>
              </w:rPr>
              <w:t> </w:t>
            </w:r>
            <w:r>
              <w:rPr>
                <w:sz w:val="24"/>
              </w:rPr>
              <w:t>200</w:t>
            </w:r>
            <w:r>
              <w:rPr>
                <w:spacing w:val="2"/>
                <w:sz w:val="24"/>
              </w:rPr>
              <w:t> </w:t>
            </w:r>
            <w:r>
              <w:rPr>
                <w:spacing w:val="-2"/>
                <w:sz w:val="24"/>
              </w:rPr>
              <w:t>000,0</w:t>
            </w:r>
          </w:p>
        </w:tc>
        <w:tc>
          <w:tcPr>
            <w:tcW w:w="1819" w:type="dxa"/>
          </w:tcPr>
          <w:p>
            <w:pPr>
              <w:pStyle w:val="TableParagraph"/>
              <w:spacing w:line="253" w:lineRule="exact"/>
              <w:ind w:left="200" w:right="194"/>
              <w:jc w:val="center"/>
              <w:rPr>
                <w:sz w:val="24"/>
              </w:rPr>
            </w:pPr>
            <w:r>
              <w:rPr>
                <w:sz w:val="24"/>
              </w:rPr>
              <w:t>3</w:t>
            </w:r>
            <w:r>
              <w:rPr>
                <w:spacing w:val="2"/>
                <w:sz w:val="24"/>
              </w:rPr>
              <w:t> </w:t>
            </w:r>
            <w:r>
              <w:rPr>
                <w:sz w:val="24"/>
              </w:rPr>
              <w:t>260</w:t>
            </w:r>
            <w:r>
              <w:rPr>
                <w:spacing w:val="2"/>
                <w:sz w:val="24"/>
              </w:rPr>
              <w:t> </w:t>
            </w:r>
            <w:r>
              <w:rPr>
                <w:spacing w:val="-2"/>
                <w:sz w:val="24"/>
              </w:rPr>
              <w:t>000,0</w:t>
            </w:r>
          </w:p>
        </w:tc>
        <w:tc>
          <w:tcPr>
            <w:tcW w:w="1819" w:type="dxa"/>
          </w:tcPr>
          <w:p>
            <w:pPr>
              <w:pStyle w:val="TableParagraph"/>
              <w:spacing w:line="253" w:lineRule="exact"/>
              <w:ind w:left="200" w:right="193"/>
              <w:jc w:val="center"/>
              <w:rPr>
                <w:sz w:val="24"/>
              </w:rPr>
            </w:pPr>
            <w:r>
              <w:rPr>
                <w:sz w:val="24"/>
              </w:rPr>
              <w:t>3</w:t>
            </w:r>
            <w:r>
              <w:rPr>
                <w:spacing w:val="2"/>
                <w:sz w:val="24"/>
              </w:rPr>
              <w:t> </w:t>
            </w:r>
            <w:r>
              <w:rPr>
                <w:sz w:val="24"/>
              </w:rPr>
              <w:t>260</w:t>
            </w:r>
            <w:r>
              <w:rPr>
                <w:spacing w:val="2"/>
                <w:sz w:val="24"/>
              </w:rPr>
              <w:t> </w:t>
            </w:r>
            <w:r>
              <w:rPr>
                <w:spacing w:val="-2"/>
                <w:sz w:val="24"/>
              </w:rPr>
              <w:t>000,0</w:t>
            </w:r>
          </w:p>
        </w:tc>
        <w:tc>
          <w:tcPr>
            <w:tcW w:w="1824" w:type="dxa"/>
          </w:tcPr>
          <w:p>
            <w:pPr>
              <w:pStyle w:val="TableParagraph"/>
              <w:spacing w:line="253" w:lineRule="exact"/>
              <w:ind w:left="117" w:right="115"/>
              <w:jc w:val="center"/>
              <w:rPr>
                <w:sz w:val="24"/>
              </w:rPr>
            </w:pPr>
            <w:r>
              <w:rPr>
                <w:sz w:val="24"/>
              </w:rPr>
              <w:t>8</w:t>
            </w:r>
            <w:r>
              <w:rPr>
                <w:spacing w:val="2"/>
                <w:sz w:val="24"/>
              </w:rPr>
              <w:t> </w:t>
            </w:r>
            <w:r>
              <w:rPr>
                <w:sz w:val="24"/>
              </w:rPr>
              <w:t>720</w:t>
            </w:r>
            <w:r>
              <w:rPr>
                <w:spacing w:val="2"/>
                <w:sz w:val="24"/>
              </w:rPr>
              <w:t> </w:t>
            </w:r>
            <w:r>
              <w:rPr>
                <w:spacing w:val="-2"/>
                <w:sz w:val="24"/>
              </w:rPr>
              <w:t>000,0</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4"/>
              <w:jc w:val="center"/>
              <w:rPr>
                <w:sz w:val="24"/>
              </w:rPr>
            </w:pPr>
            <w:r>
              <w:rPr>
                <w:sz w:val="24"/>
              </w:rPr>
              <w:t>2</w:t>
            </w:r>
            <w:r>
              <w:rPr>
                <w:spacing w:val="2"/>
                <w:sz w:val="24"/>
              </w:rPr>
              <w:t> </w:t>
            </w:r>
            <w:r>
              <w:rPr>
                <w:sz w:val="24"/>
              </w:rPr>
              <w:t>200</w:t>
            </w:r>
            <w:r>
              <w:rPr>
                <w:spacing w:val="2"/>
                <w:sz w:val="24"/>
              </w:rPr>
              <w:t> </w:t>
            </w:r>
            <w:r>
              <w:rPr>
                <w:spacing w:val="-2"/>
                <w:sz w:val="24"/>
              </w:rPr>
              <w:t>000,0</w:t>
            </w:r>
          </w:p>
        </w:tc>
        <w:tc>
          <w:tcPr>
            <w:tcW w:w="1819" w:type="dxa"/>
          </w:tcPr>
          <w:p>
            <w:pPr>
              <w:pStyle w:val="TableParagraph"/>
              <w:spacing w:line="272" w:lineRule="exact"/>
              <w:ind w:left="200" w:right="194"/>
              <w:jc w:val="center"/>
              <w:rPr>
                <w:sz w:val="24"/>
              </w:rPr>
            </w:pPr>
            <w:r>
              <w:rPr>
                <w:sz w:val="24"/>
              </w:rPr>
              <w:t>3</w:t>
            </w:r>
            <w:r>
              <w:rPr>
                <w:spacing w:val="2"/>
                <w:sz w:val="24"/>
              </w:rPr>
              <w:t> </w:t>
            </w:r>
            <w:r>
              <w:rPr>
                <w:sz w:val="24"/>
              </w:rPr>
              <w:t>260</w:t>
            </w:r>
            <w:r>
              <w:rPr>
                <w:spacing w:val="2"/>
                <w:sz w:val="24"/>
              </w:rPr>
              <w:t> </w:t>
            </w:r>
            <w:r>
              <w:rPr>
                <w:spacing w:val="-2"/>
                <w:sz w:val="24"/>
              </w:rPr>
              <w:t>000,0</w:t>
            </w:r>
          </w:p>
        </w:tc>
        <w:tc>
          <w:tcPr>
            <w:tcW w:w="1819" w:type="dxa"/>
          </w:tcPr>
          <w:p>
            <w:pPr>
              <w:pStyle w:val="TableParagraph"/>
              <w:spacing w:line="272" w:lineRule="exact"/>
              <w:ind w:left="200" w:right="194"/>
              <w:jc w:val="center"/>
              <w:rPr>
                <w:sz w:val="24"/>
              </w:rPr>
            </w:pPr>
            <w:r>
              <w:rPr>
                <w:sz w:val="24"/>
              </w:rPr>
              <w:t>3</w:t>
            </w:r>
            <w:r>
              <w:rPr>
                <w:spacing w:val="2"/>
                <w:sz w:val="24"/>
              </w:rPr>
              <w:t> </w:t>
            </w:r>
            <w:r>
              <w:rPr>
                <w:sz w:val="24"/>
              </w:rPr>
              <w:t>260</w:t>
            </w:r>
            <w:r>
              <w:rPr>
                <w:spacing w:val="2"/>
                <w:sz w:val="24"/>
              </w:rPr>
              <w:t> </w:t>
            </w:r>
            <w:r>
              <w:rPr>
                <w:spacing w:val="-2"/>
                <w:sz w:val="24"/>
              </w:rPr>
              <w:t>000,0</w:t>
            </w:r>
          </w:p>
        </w:tc>
        <w:tc>
          <w:tcPr>
            <w:tcW w:w="1824" w:type="dxa"/>
          </w:tcPr>
          <w:p>
            <w:pPr>
              <w:pStyle w:val="TableParagraph"/>
              <w:spacing w:line="272" w:lineRule="exact"/>
              <w:ind w:left="117" w:right="115"/>
              <w:jc w:val="center"/>
              <w:rPr>
                <w:sz w:val="24"/>
              </w:rPr>
            </w:pPr>
            <w:r>
              <w:rPr>
                <w:sz w:val="24"/>
              </w:rPr>
              <w:t>8</w:t>
            </w:r>
            <w:r>
              <w:rPr>
                <w:spacing w:val="2"/>
                <w:sz w:val="24"/>
              </w:rPr>
              <w:t> </w:t>
            </w:r>
            <w:r>
              <w:rPr>
                <w:sz w:val="24"/>
              </w:rPr>
              <w:t>720</w:t>
            </w:r>
            <w:r>
              <w:rPr>
                <w:spacing w:val="2"/>
                <w:sz w:val="24"/>
              </w:rPr>
              <w:t> </w:t>
            </w:r>
            <w:r>
              <w:rPr>
                <w:spacing w:val="-2"/>
                <w:sz w:val="24"/>
              </w:rPr>
              <w:t>000,0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10" w:right="102" w:hanging="2"/>
              <w:jc w:val="center"/>
              <w:rPr>
                <w:sz w:val="24"/>
              </w:rPr>
            </w:pPr>
            <w:r>
              <w:rPr>
                <w:sz w:val="24"/>
              </w:rPr>
              <w:t>Субсидия Государственному унитарному</w:t>
            </w:r>
            <w:r>
              <w:rPr>
                <w:spacing w:val="-15"/>
                <w:sz w:val="24"/>
              </w:rPr>
              <w:t> </w:t>
            </w:r>
            <w:r>
              <w:rPr>
                <w:sz w:val="24"/>
              </w:rPr>
              <w:t>предприятию</w:t>
            </w:r>
            <w:r>
              <w:rPr>
                <w:spacing w:val="-15"/>
                <w:sz w:val="24"/>
              </w:rPr>
              <w:t> </w:t>
            </w:r>
            <w:r>
              <w:rPr>
                <w:sz w:val="24"/>
              </w:rPr>
              <w:t>города Москвы "Мосгортранс" на предоставление подвижного состава для проведения бесплатных экскурсий для</w:t>
            </w:r>
          </w:p>
          <w:p>
            <w:pPr>
              <w:pStyle w:val="TableParagraph"/>
              <w:spacing w:line="257" w:lineRule="exact"/>
              <w:ind w:left="95" w:right="90"/>
              <w:jc w:val="center"/>
              <w:rPr>
                <w:sz w:val="24"/>
              </w:rPr>
            </w:pPr>
            <w:r>
              <w:rPr>
                <w:sz w:val="24"/>
              </w:rPr>
              <w:t>граждан</w:t>
            </w:r>
            <w:r>
              <w:rPr>
                <w:spacing w:val="-1"/>
                <w:sz w:val="24"/>
              </w:rPr>
              <w:t> </w:t>
            </w:r>
            <w:r>
              <w:rPr>
                <w:sz w:val="24"/>
              </w:rPr>
              <w:t>старшего</w:t>
            </w:r>
            <w:r>
              <w:rPr>
                <w:spacing w:val="-5"/>
                <w:sz w:val="24"/>
              </w:rPr>
              <w:t> </w:t>
            </w:r>
            <w:r>
              <w:rPr>
                <w:spacing w:val="-2"/>
                <w:sz w:val="24"/>
              </w:rPr>
              <w:t>поколения</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79</w:t>
            </w:r>
            <w:r>
              <w:rPr>
                <w:spacing w:val="2"/>
                <w:sz w:val="24"/>
              </w:rPr>
              <w:t> </w:t>
            </w:r>
            <w:r>
              <w:rPr>
                <w:spacing w:val="-2"/>
                <w:sz w:val="24"/>
              </w:rPr>
              <w:t>626,6</w:t>
            </w:r>
          </w:p>
        </w:tc>
        <w:tc>
          <w:tcPr>
            <w:tcW w:w="1819" w:type="dxa"/>
          </w:tcPr>
          <w:p>
            <w:pPr>
              <w:pStyle w:val="TableParagraph"/>
              <w:spacing w:line="253" w:lineRule="exact"/>
              <w:ind w:left="200" w:right="194"/>
              <w:jc w:val="center"/>
              <w:rPr>
                <w:sz w:val="24"/>
              </w:rPr>
            </w:pPr>
            <w:r>
              <w:rPr>
                <w:sz w:val="24"/>
              </w:rPr>
              <w:t>79</w:t>
            </w:r>
            <w:r>
              <w:rPr>
                <w:spacing w:val="2"/>
                <w:sz w:val="24"/>
              </w:rPr>
              <w:t> </w:t>
            </w:r>
            <w:r>
              <w:rPr>
                <w:spacing w:val="-2"/>
                <w:sz w:val="24"/>
              </w:rPr>
              <w:t>626,6</w:t>
            </w:r>
          </w:p>
        </w:tc>
        <w:tc>
          <w:tcPr>
            <w:tcW w:w="1819" w:type="dxa"/>
          </w:tcPr>
          <w:p>
            <w:pPr>
              <w:pStyle w:val="TableParagraph"/>
              <w:spacing w:line="253" w:lineRule="exact"/>
              <w:ind w:left="200" w:right="193"/>
              <w:jc w:val="center"/>
              <w:rPr>
                <w:sz w:val="24"/>
              </w:rPr>
            </w:pPr>
            <w:r>
              <w:rPr>
                <w:sz w:val="24"/>
              </w:rPr>
              <w:t>79</w:t>
            </w:r>
            <w:r>
              <w:rPr>
                <w:spacing w:val="2"/>
                <w:sz w:val="24"/>
              </w:rPr>
              <w:t> </w:t>
            </w:r>
            <w:r>
              <w:rPr>
                <w:spacing w:val="-2"/>
                <w:sz w:val="24"/>
              </w:rPr>
              <w:t>626,6</w:t>
            </w:r>
          </w:p>
        </w:tc>
        <w:tc>
          <w:tcPr>
            <w:tcW w:w="1824" w:type="dxa"/>
          </w:tcPr>
          <w:p>
            <w:pPr>
              <w:pStyle w:val="TableParagraph"/>
              <w:spacing w:line="253" w:lineRule="exact"/>
              <w:ind w:left="117" w:right="110"/>
              <w:jc w:val="center"/>
              <w:rPr>
                <w:sz w:val="24"/>
              </w:rPr>
            </w:pPr>
            <w:r>
              <w:rPr>
                <w:sz w:val="24"/>
              </w:rPr>
              <w:t>238</w:t>
            </w:r>
            <w:r>
              <w:rPr>
                <w:spacing w:val="2"/>
                <w:sz w:val="24"/>
              </w:rPr>
              <w:t> </w:t>
            </w:r>
            <w:r>
              <w:rPr>
                <w:spacing w:val="-2"/>
                <w:sz w:val="24"/>
              </w:rPr>
              <w:t>879,8</w:t>
            </w:r>
          </w:p>
        </w:tc>
      </w:tr>
      <w:tr>
        <w:trPr>
          <w:trHeight w:val="164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780</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79</w:t>
            </w:r>
            <w:r>
              <w:rPr>
                <w:spacing w:val="2"/>
                <w:sz w:val="24"/>
              </w:rPr>
              <w:t> </w:t>
            </w:r>
            <w:r>
              <w:rPr>
                <w:spacing w:val="-2"/>
                <w:sz w:val="24"/>
              </w:rPr>
              <w:t>626,6</w:t>
            </w:r>
          </w:p>
        </w:tc>
        <w:tc>
          <w:tcPr>
            <w:tcW w:w="1819" w:type="dxa"/>
          </w:tcPr>
          <w:p>
            <w:pPr>
              <w:pStyle w:val="TableParagraph"/>
              <w:spacing w:line="272" w:lineRule="exact"/>
              <w:ind w:left="200" w:right="194"/>
              <w:jc w:val="center"/>
              <w:rPr>
                <w:sz w:val="24"/>
              </w:rPr>
            </w:pPr>
            <w:r>
              <w:rPr>
                <w:sz w:val="24"/>
              </w:rPr>
              <w:t>79</w:t>
            </w:r>
            <w:r>
              <w:rPr>
                <w:spacing w:val="2"/>
                <w:sz w:val="24"/>
              </w:rPr>
              <w:t> </w:t>
            </w:r>
            <w:r>
              <w:rPr>
                <w:spacing w:val="-2"/>
                <w:sz w:val="24"/>
              </w:rPr>
              <w:t>626,6</w:t>
            </w:r>
          </w:p>
        </w:tc>
        <w:tc>
          <w:tcPr>
            <w:tcW w:w="1819" w:type="dxa"/>
          </w:tcPr>
          <w:p>
            <w:pPr>
              <w:pStyle w:val="TableParagraph"/>
              <w:spacing w:line="272" w:lineRule="exact"/>
              <w:ind w:left="200" w:right="194"/>
              <w:jc w:val="center"/>
              <w:rPr>
                <w:sz w:val="24"/>
              </w:rPr>
            </w:pPr>
            <w:r>
              <w:rPr>
                <w:sz w:val="24"/>
              </w:rPr>
              <w:t>79</w:t>
            </w:r>
            <w:r>
              <w:rPr>
                <w:spacing w:val="2"/>
                <w:sz w:val="24"/>
              </w:rPr>
              <w:t> </w:t>
            </w:r>
            <w:r>
              <w:rPr>
                <w:spacing w:val="-2"/>
                <w:sz w:val="24"/>
              </w:rPr>
              <w:t>626,6</w:t>
            </w:r>
          </w:p>
        </w:tc>
        <w:tc>
          <w:tcPr>
            <w:tcW w:w="1824" w:type="dxa"/>
          </w:tcPr>
          <w:p>
            <w:pPr>
              <w:pStyle w:val="TableParagraph"/>
              <w:spacing w:line="272" w:lineRule="exact"/>
              <w:ind w:left="117" w:right="111"/>
              <w:jc w:val="center"/>
              <w:rPr>
                <w:sz w:val="24"/>
              </w:rPr>
            </w:pPr>
            <w:r>
              <w:rPr>
                <w:sz w:val="24"/>
              </w:rPr>
              <w:t>238</w:t>
            </w:r>
            <w:r>
              <w:rPr>
                <w:spacing w:val="2"/>
                <w:sz w:val="24"/>
              </w:rPr>
              <w:t> </w:t>
            </w:r>
            <w:r>
              <w:rPr>
                <w:spacing w:val="-2"/>
                <w:sz w:val="24"/>
              </w:rPr>
              <w:t>879,8</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05" w:right="97"/>
              <w:jc w:val="center"/>
              <w:rPr>
                <w:sz w:val="24"/>
              </w:rPr>
            </w:pPr>
            <w:r>
              <w:rPr>
                <w:sz w:val="24"/>
              </w:rPr>
              <w:t>Реализация</w:t>
            </w:r>
            <w:r>
              <w:rPr>
                <w:spacing w:val="-15"/>
                <w:sz w:val="24"/>
              </w:rPr>
              <w:t> </w:t>
            </w:r>
            <w:r>
              <w:rPr>
                <w:sz w:val="24"/>
              </w:rPr>
              <w:t>проекта</w:t>
            </w:r>
            <w:r>
              <w:rPr>
                <w:spacing w:val="-15"/>
                <w:sz w:val="24"/>
              </w:rPr>
              <w:t> </w:t>
            </w:r>
            <w:r>
              <w:rPr>
                <w:sz w:val="24"/>
              </w:rPr>
              <w:t>"Московское долголетие" в целях реализации регионального проекта "Разработка и реализация программы системной поддержки и повышения качества жизни граждан</w:t>
            </w:r>
          </w:p>
          <w:p>
            <w:pPr>
              <w:pStyle w:val="TableParagraph"/>
              <w:spacing w:line="257" w:lineRule="exact"/>
              <w:ind w:left="102" w:right="90"/>
              <w:jc w:val="center"/>
              <w:rPr>
                <w:sz w:val="24"/>
              </w:rPr>
            </w:pPr>
            <w:r>
              <w:rPr>
                <w:sz w:val="24"/>
              </w:rPr>
              <w:t>старшего</w:t>
            </w:r>
            <w:r>
              <w:rPr>
                <w:spacing w:val="1"/>
                <w:sz w:val="24"/>
              </w:rPr>
              <w:t> </w:t>
            </w:r>
            <w:r>
              <w:rPr>
                <w:spacing w:val="-2"/>
                <w:sz w:val="24"/>
              </w:rPr>
              <w:t>поколения"</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89"/>
              <w:jc w:val="center"/>
              <w:rPr>
                <w:sz w:val="24"/>
              </w:rPr>
            </w:pPr>
            <w:r>
              <w:rPr>
                <w:sz w:val="24"/>
              </w:rPr>
              <w:t>800</w:t>
            </w:r>
            <w:r>
              <w:rPr>
                <w:spacing w:val="2"/>
                <w:sz w:val="24"/>
              </w:rPr>
              <w:t> </w:t>
            </w:r>
            <w:r>
              <w:rPr>
                <w:spacing w:val="-2"/>
                <w:sz w:val="24"/>
              </w:rPr>
              <w:t>000,0</w:t>
            </w:r>
          </w:p>
        </w:tc>
        <w:tc>
          <w:tcPr>
            <w:tcW w:w="1819" w:type="dxa"/>
          </w:tcPr>
          <w:p>
            <w:pPr>
              <w:pStyle w:val="TableParagraph"/>
              <w:spacing w:line="258" w:lineRule="exact"/>
              <w:ind w:left="200" w:right="189"/>
              <w:jc w:val="center"/>
              <w:rPr>
                <w:sz w:val="24"/>
              </w:rPr>
            </w:pPr>
            <w:r>
              <w:rPr>
                <w:sz w:val="24"/>
              </w:rPr>
              <w:t>800</w:t>
            </w:r>
            <w:r>
              <w:rPr>
                <w:spacing w:val="2"/>
                <w:sz w:val="24"/>
              </w:rPr>
              <w:t> </w:t>
            </w:r>
            <w:r>
              <w:rPr>
                <w:spacing w:val="-2"/>
                <w:sz w:val="24"/>
              </w:rPr>
              <w:t>000,0</w:t>
            </w:r>
          </w:p>
        </w:tc>
        <w:tc>
          <w:tcPr>
            <w:tcW w:w="1819" w:type="dxa"/>
          </w:tcPr>
          <w:p>
            <w:pPr>
              <w:pStyle w:val="TableParagraph"/>
              <w:spacing w:line="258" w:lineRule="exact"/>
              <w:ind w:left="200" w:right="189"/>
              <w:jc w:val="center"/>
              <w:rPr>
                <w:sz w:val="24"/>
              </w:rPr>
            </w:pPr>
            <w:r>
              <w:rPr>
                <w:sz w:val="24"/>
              </w:rPr>
              <w:t>800</w:t>
            </w:r>
            <w:r>
              <w:rPr>
                <w:spacing w:val="2"/>
                <w:sz w:val="24"/>
              </w:rPr>
              <w:t> </w:t>
            </w:r>
            <w:r>
              <w:rPr>
                <w:spacing w:val="-2"/>
                <w:sz w:val="24"/>
              </w:rPr>
              <w:t>000,0</w:t>
            </w:r>
          </w:p>
        </w:tc>
        <w:tc>
          <w:tcPr>
            <w:tcW w:w="1824" w:type="dxa"/>
          </w:tcPr>
          <w:p>
            <w:pPr>
              <w:pStyle w:val="TableParagraph"/>
              <w:spacing w:line="258" w:lineRule="exact"/>
              <w:ind w:left="117" w:right="115"/>
              <w:jc w:val="center"/>
              <w:rPr>
                <w:sz w:val="24"/>
              </w:rPr>
            </w:pPr>
            <w:r>
              <w:rPr>
                <w:sz w:val="24"/>
              </w:rPr>
              <w:t>2</w:t>
            </w:r>
            <w:r>
              <w:rPr>
                <w:spacing w:val="2"/>
                <w:sz w:val="24"/>
              </w:rPr>
              <w:t> </w:t>
            </w:r>
            <w:r>
              <w:rPr>
                <w:sz w:val="24"/>
              </w:rPr>
              <w:t>400</w:t>
            </w:r>
            <w:r>
              <w:rPr>
                <w:spacing w:val="2"/>
                <w:sz w:val="24"/>
              </w:rPr>
              <w:t> </w:t>
            </w:r>
            <w:r>
              <w:rPr>
                <w:spacing w:val="-2"/>
                <w:sz w:val="24"/>
              </w:rPr>
              <w:t>000,0</w:t>
            </w:r>
          </w:p>
        </w:tc>
      </w:tr>
      <w:tr>
        <w:trPr>
          <w:trHeight w:val="1919"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0"/>
              <w:jc w:val="center"/>
              <w:rPr>
                <w:sz w:val="24"/>
              </w:rPr>
            </w:pPr>
            <w:r>
              <w:rPr>
                <w:sz w:val="24"/>
              </w:rPr>
              <w:t>800</w:t>
            </w:r>
            <w:r>
              <w:rPr>
                <w:spacing w:val="2"/>
                <w:sz w:val="24"/>
              </w:rPr>
              <w:t> </w:t>
            </w:r>
            <w:r>
              <w:rPr>
                <w:spacing w:val="-2"/>
                <w:sz w:val="24"/>
              </w:rPr>
              <w:t>000,0</w:t>
            </w:r>
          </w:p>
        </w:tc>
        <w:tc>
          <w:tcPr>
            <w:tcW w:w="1819" w:type="dxa"/>
          </w:tcPr>
          <w:p>
            <w:pPr>
              <w:pStyle w:val="TableParagraph"/>
              <w:spacing w:line="272" w:lineRule="exact"/>
              <w:ind w:left="200" w:right="189"/>
              <w:jc w:val="center"/>
              <w:rPr>
                <w:sz w:val="24"/>
              </w:rPr>
            </w:pPr>
            <w:r>
              <w:rPr>
                <w:sz w:val="24"/>
              </w:rPr>
              <w:t>800</w:t>
            </w:r>
            <w:r>
              <w:rPr>
                <w:spacing w:val="2"/>
                <w:sz w:val="24"/>
              </w:rPr>
              <w:t> </w:t>
            </w:r>
            <w:r>
              <w:rPr>
                <w:spacing w:val="-2"/>
                <w:sz w:val="24"/>
              </w:rPr>
              <w:t>000,0</w:t>
            </w:r>
          </w:p>
        </w:tc>
        <w:tc>
          <w:tcPr>
            <w:tcW w:w="1819" w:type="dxa"/>
          </w:tcPr>
          <w:p>
            <w:pPr>
              <w:pStyle w:val="TableParagraph"/>
              <w:spacing w:line="272" w:lineRule="exact"/>
              <w:ind w:left="200" w:right="189"/>
              <w:jc w:val="center"/>
              <w:rPr>
                <w:sz w:val="24"/>
              </w:rPr>
            </w:pPr>
            <w:r>
              <w:rPr>
                <w:sz w:val="24"/>
              </w:rPr>
              <w:t>800</w:t>
            </w:r>
            <w:r>
              <w:rPr>
                <w:spacing w:val="2"/>
                <w:sz w:val="24"/>
              </w:rPr>
              <w:t> </w:t>
            </w:r>
            <w:r>
              <w:rPr>
                <w:spacing w:val="-2"/>
                <w:sz w:val="24"/>
              </w:rPr>
              <w:t>000,0</w:t>
            </w:r>
          </w:p>
        </w:tc>
        <w:tc>
          <w:tcPr>
            <w:tcW w:w="1824" w:type="dxa"/>
          </w:tcPr>
          <w:p>
            <w:pPr>
              <w:pStyle w:val="TableParagraph"/>
              <w:spacing w:line="272" w:lineRule="exact"/>
              <w:ind w:left="117" w:right="115"/>
              <w:jc w:val="center"/>
              <w:rPr>
                <w:sz w:val="24"/>
              </w:rPr>
            </w:pPr>
            <w:r>
              <w:rPr>
                <w:sz w:val="24"/>
              </w:rPr>
              <w:t>2</w:t>
            </w:r>
            <w:r>
              <w:rPr>
                <w:spacing w:val="2"/>
                <w:sz w:val="24"/>
              </w:rPr>
              <w:t> </w:t>
            </w:r>
            <w:r>
              <w:rPr>
                <w:sz w:val="24"/>
              </w:rPr>
              <w:t>400</w:t>
            </w:r>
            <w:r>
              <w:rPr>
                <w:spacing w:val="2"/>
                <w:sz w:val="24"/>
              </w:rPr>
              <w:t> </w:t>
            </w:r>
            <w:r>
              <w:rPr>
                <w:spacing w:val="-2"/>
                <w:sz w:val="24"/>
              </w:rPr>
              <w:t>000,0</w:t>
            </w:r>
          </w:p>
        </w:tc>
      </w:tr>
      <w:tr>
        <w:trPr>
          <w:trHeight w:val="277" w:hRule="atLeast"/>
        </w:trPr>
        <w:tc>
          <w:tcPr>
            <w:tcW w:w="2102" w:type="dxa"/>
            <w:vMerge w:val="restart"/>
          </w:tcPr>
          <w:p>
            <w:pPr>
              <w:pStyle w:val="TableParagraph"/>
              <w:rPr>
                <w:sz w:val="24"/>
              </w:rPr>
            </w:pPr>
          </w:p>
        </w:tc>
        <w:tc>
          <w:tcPr>
            <w:tcW w:w="3638" w:type="dxa"/>
            <w:vMerge w:val="restart"/>
          </w:tcPr>
          <w:p>
            <w:pPr>
              <w:pStyle w:val="TableParagraph"/>
              <w:ind w:left="149" w:right="142" w:hanging="8"/>
              <w:jc w:val="center"/>
              <w:rPr>
                <w:sz w:val="24"/>
              </w:rPr>
            </w:pPr>
            <w:r>
              <w:rPr>
                <w:sz w:val="24"/>
              </w:rPr>
              <w:t>Оказание государственными 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74" w:lineRule="exact"/>
              <w:ind w:left="91" w:right="90"/>
              <w:jc w:val="center"/>
              <w:rPr>
                <w:sz w:val="24"/>
              </w:rPr>
            </w:pPr>
            <w:r>
              <w:rPr>
                <w:sz w:val="24"/>
              </w:rPr>
              <w:t>учреждений</w:t>
            </w:r>
            <w:r>
              <w:rPr>
                <w:spacing w:val="-15"/>
                <w:sz w:val="24"/>
              </w:rPr>
              <w:t> </w:t>
            </w:r>
            <w:r>
              <w:rPr>
                <w:sz w:val="24"/>
              </w:rPr>
              <w:t>социальной </w:t>
            </w:r>
            <w:r>
              <w:rPr>
                <w:spacing w:val="-2"/>
                <w:sz w:val="24"/>
              </w:rPr>
              <w:t>направленности</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233</w:t>
            </w:r>
            <w:r>
              <w:rPr>
                <w:spacing w:val="2"/>
                <w:sz w:val="24"/>
              </w:rPr>
              <w:t> </w:t>
            </w:r>
            <w:r>
              <w:rPr>
                <w:spacing w:val="-2"/>
                <w:sz w:val="24"/>
              </w:rPr>
              <w:t>237,2</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233</w:t>
            </w:r>
            <w:r>
              <w:rPr>
                <w:spacing w:val="2"/>
                <w:sz w:val="24"/>
              </w:rPr>
              <w:t> </w:t>
            </w:r>
            <w:r>
              <w:rPr>
                <w:spacing w:val="-2"/>
                <w:sz w:val="24"/>
              </w:rPr>
              <w:t>208,3</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233</w:t>
            </w:r>
            <w:r>
              <w:rPr>
                <w:spacing w:val="2"/>
                <w:sz w:val="24"/>
              </w:rPr>
              <w:t> </w:t>
            </w:r>
            <w:r>
              <w:rPr>
                <w:spacing w:val="-2"/>
                <w:sz w:val="24"/>
              </w:rPr>
              <w:t>191,4</w:t>
            </w:r>
          </w:p>
        </w:tc>
        <w:tc>
          <w:tcPr>
            <w:tcW w:w="1824" w:type="dxa"/>
          </w:tcPr>
          <w:p>
            <w:pPr>
              <w:pStyle w:val="TableParagraph"/>
              <w:spacing w:line="258" w:lineRule="exact"/>
              <w:ind w:left="117" w:right="115"/>
              <w:jc w:val="center"/>
              <w:rPr>
                <w:sz w:val="24"/>
              </w:rPr>
            </w:pPr>
            <w:r>
              <w:rPr>
                <w:sz w:val="24"/>
              </w:rPr>
              <w:t>3</w:t>
            </w:r>
            <w:r>
              <w:rPr>
                <w:spacing w:val="2"/>
                <w:sz w:val="24"/>
              </w:rPr>
              <w:t> </w:t>
            </w:r>
            <w:r>
              <w:rPr>
                <w:sz w:val="24"/>
              </w:rPr>
              <w:t>699</w:t>
            </w:r>
            <w:r>
              <w:rPr>
                <w:spacing w:val="2"/>
                <w:sz w:val="24"/>
              </w:rPr>
              <w:t> </w:t>
            </w:r>
            <w:r>
              <w:rPr>
                <w:spacing w:val="-2"/>
                <w:sz w:val="24"/>
              </w:rPr>
              <w:t>636,9</w:t>
            </w:r>
          </w:p>
        </w:tc>
      </w:tr>
      <w:tr>
        <w:trPr>
          <w:trHeight w:val="1646"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020</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233</w:t>
            </w:r>
            <w:r>
              <w:rPr>
                <w:spacing w:val="2"/>
                <w:sz w:val="24"/>
              </w:rPr>
              <w:t> </w:t>
            </w:r>
            <w:r>
              <w:rPr>
                <w:spacing w:val="-2"/>
                <w:sz w:val="24"/>
              </w:rPr>
              <w:t>237,2</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233</w:t>
            </w:r>
            <w:r>
              <w:rPr>
                <w:spacing w:val="2"/>
                <w:sz w:val="24"/>
              </w:rPr>
              <w:t> </w:t>
            </w:r>
            <w:r>
              <w:rPr>
                <w:spacing w:val="-2"/>
                <w:sz w:val="24"/>
              </w:rPr>
              <w:t>208,3</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233</w:t>
            </w:r>
            <w:r>
              <w:rPr>
                <w:spacing w:val="2"/>
                <w:sz w:val="24"/>
              </w:rPr>
              <w:t> </w:t>
            </w:r>
            <w:r>
              <w:rPr>
                <w:spacing w:val="-2"/>
                <w:sz w:val="24"/>
              </w:rPr>
              <w:t>191,4</w:t>
            </w:r>
          </w:p>
        </w:tc>
        <w:tc>
          <w:tcPr>
            <w:tcW w:w="1824" w:type="dxa"/>
          </w:tcPr>
          <w:p>
            <w:pPr>
              <w:pStyle w:val="TableParagraph"/>
              <w:spacing w:line="272" w:lineRule="exact"/>
              <w:ind w:left="117" w:right="115"/>
              <w:jc w:val="center"/>
              <w:rPr>
                <w:sz w:val="24"/>
              </w:rPr>
            </w:pPr>
            <w:r>
              <w:rPr>
                <w:sz w:val="24"/>
              </w:rPr>
              <w:t>3</w:t>
            </w:r>
            <w:r>
              <w:rPr>
                <w:spacing w:val="2"/>
                <w:sz w:val="24"/>
              </w:rPr>
              <w:t> </w:t>
            </w:r>
            <w:r>
              <w:rPr>
                <w:sz w:val="24"/>
              </w:rPr>
              <w:t>699</w:t>
            </w:r>
            <w:r>
              <w:rPr>
                <w:spacing w:val="2"/>
                <w:sz w:val="24"/>
              </w:rPr>
              <w:t> </w:t>
            </w:r>
            <w:r>
              <w:rPr>
                <w:spacing w:val="-2"/>
                <w:sz w:val="24"/>
              </w:rPr>
              <w:t>636,9</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149" w:right="142" w:hanging="8"/>
              <w:jc w:val="center"/>
              <w:rPr>
                <w:sz w:val="24"/>
              </w:rPr>
            </w:pPr>
            <w:r>
              <w:rPr>
                <w:sz w:val="24"/>
              </w:rPr>
              <w:t>Оказание государственными учреждениями</w:t>
            </w:r>
            <w:r>
              <w:rPr>
                <w:spacing w:val="-15"/>
                <w:sz w:val="24"/>
              </w:rPr>
              <w:t> </w:t>
            </w:r>
            <w:r>
              <w:rPr>
                <w:sz w:val="24"/>
              </w:rPr>
              <w:t>государственных</w:t>
            </w:r>
          </w:p>
          <w:p>
            <w:pPr>
              <w:pStyle w:val="TableParagraph"/>
              <w:spacing w:line="271" w:lineRule="exact" w:before="2"/>
              <w:ind w:left="93" w:right="90"/>
              <w:jc w:val="center"/>
              <w:rPr>
                <w:sz w:val="24"/>
              </w:rPr>
            </w:pPr>
            <w:r>
              <w:rPr>
                <w:sz w:val="24"/>
              </w:rPr>
              <w:t>услуг,</w:t>
            </w:r>
            <w:r>
              <w:rPr>
                <w:spacing w:val="-3"/>
                <w:sz w:val="24"/>
              </w:rPr>
              <w:t> </w:t>
            </w:r>
            <w:r>
              <w:rPr>
                <w:sz w:val="24"/>
              </w:rPr>
              <w:t>выполнение </w:t>
            </w:r>
            <w:r>
              <w:rPr>
                <w:spacing w:val="-2"/>
                <w:sz w:val="24"/>
              </w:rPr>
              <w:t>работ,</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1</w:t>
            </w:r>
            <w:r>
              <w:rPr>
                <w:spacing w:val="2"/>
                <w:sz w:val="24"/>
              </w:rPr>
              <w:t> </w:t>
            </w:r>
            <w:r>
              <w:rPr>
                <w:sz w:val="24"/>
              </w:rPr>
              <w:t>229</w:t>
            </w:r>
            <w:r>
              <w:rPr>
                <w:spacing w:val="2"/>
                <w:sz w:val="24"/>
              </w:rPr>
              <w:t> </w:t>
            </w:r>
            <w:r>
              <w:rPr>
                <w:spacing w:val="-2"/>
                <w:sz w:val="24"/>
              </w:rPr>
              <w:t>237,2</w:t>
            </w:r>
          </w:p>
        </w:tc>
        <w:tc>
          <w:tcPr>
            <w:tcW w:w="1819" w:type="dxa"/>
          </w:tcPr>
          <w:p>
            <w:pPr>
              <w:pStyle w:val="TableParagraph"/>
              <w:spacing w:line="253" w:lineRule="exact"/>
              <w:ind w:left="200" w:right="194"/>
              <w:jc w:val="center"/>
              <w:rPr>
                <w:sz w:val="24"/>
              </w:rPr>
            </w:pPr>
            <w:r>
              <w:rPr>
                <w:sz w:val="24"/>
              </w:rPr>
              <w:t>1</w:t>
            </w:r>
            <w:r>
              <w:rPr>
                <w:spacing w:val="2"/>
                <w:sz w:val="24"/>
              </w:rPr>
              <w:t> </w:t>
            </w:r>
            <w:r>
              <w:rPr>
                <w:sz w:val="24"/>
              </w:rPr>
              <w:t>229</w:t>
            </w:r>
            <w:r>
              <w:rPr>
                <w:spacing w:val="2"/>
                <w:sz w:val="24"/>
              </w:rPr>
              <w:t> </w:t>
            </w:r>
            <w:r>
              <w:rPr>
                <w:spacing w:val="-2"/>
                <w:sz w:val="24"/>
              </w:rPr>
              <w:t>231,8</w:t>
            </w:r>
          </w:p>
        </w:tc>
        <w:tc>
          <w:tcPr>
            <w:tcW w:w="1819" w:type="dxa"/>
          </w:tcPr>
          <w:p>
            <w:pPr>
              <w:pStyle w:val="TableParagraph"/>
              <w:spacing w:line="253" w:lineRule="exact"/>
              <w:ind w:left="200" w:right="193"/>
              <w:jc w:val="center"/>
              <w:rPr>
                <w:sz w:val="24"/>
              </w:rPr>
            </w:pPr>
            <w:r>
              <w:rPr>
                <w:sz w:val="24"/>
              </w:rPr>
              <w:t>1</w:t>
            </w:r>
            <w:r>
              <w:rPr>
                <w:spacing w:val="2"/>
                <w:sz w:val="24"/>
              </w:rPr>
              <w:t> </w:t>
            </w:r>
            <w:r>
              <w:rPr>
                <w:sz w:val="24"/>
              </w:rPr>
              <w:t>229</w:t>
            </w:r>
            <w:r>
              <w:rPr>
                <w:spacing w:val="2"/>
                <w:sz w:val="24"/>
              </w:rPr>
              <w:t> </w:t>
            </w:r>
            <w:r>
              <w:rPr>
                <w:spacing w:val="-2"/>
                <w:sz w:val="24"/>
              </w:rPr>
              <w:t>231,8</w:t>
            </w:r>
          </w:p>
        </w:tc>
        <w:tc>
          <w:tcPr>
            <w:tcW w:w="1824" w:type="dxa"/>
          </w:tcPr>
          <w:p>
            <w:pPr>
              <w:pStyle w:val="TableParagraph"/>
              <w:spacing w:line="253" w:lineRule="exact"/>
              <w:ind w:left="117" w:right="115"/>
              <w:jc w:val="center"/>
              <w:rPr>
                <w:sz w:val="24"/>
              </w:rPr>
            </w:pPr>
            <w:r>
              <w:rPr>
                <w:sz w:val="24"/>
              </w:rPr>
              <w:t>3</w:t>
            </w:r>
            <w:r>
              <w:rPr>
                <w:spacing w:val="2"/>
                <w:sz w:val="24"/>
              </w:rPr>
              <w:t> </w:t>
            </w:r>
            <w:r>
              <w:rPr>
                <w:sz w:val="24"/>
              </w:rPr>
              <w:t>687</w:t>
            </w:r>
            <w:r>
              <w:rPr>
                <w:spacing w:val="2"/>
                <w:sz w:val="24"/>
              </w:rPr>
              <w:t> </w:t>
            </w:r>
            <w:r>
              <w:rPr>
                <w:spacing w:val="-2"/>
                <w:sz w:val="24"/>
              </w:rPr>
              <w:t>700,8</w:t>
            </w:r>
          </w:p>
        </w:tc>
      </w:tr>
      <w:tr>
        <w:trPr>
          <w:trHeight w:val="556"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before="1"/>
              <w:ind w:left="79" w:right="77"/>
              <w:jc w:val="center"/>
              <w:rPr>
                <w:sz w:val="24"/>
              </w:rPr>
            </w:pPr>
            <w:r>
              <w:rPr>
                <w:spacing w:val="-5"/>
                <w:sz w:val="24"/>
              </w:rPr>
              <w:t>020</w:t>
            </w:r>
          </w:p>
        </w:tc>
        <w:tc>
          <w:tcPr>
            <w:tcW w:w="1401" w:type="dxa"/>
            <w:tcBorders>
              <w:bottom w:val="nil"/>
            </w:tcBorders>
          </w:tcPr>
          <w:p>
            <w:pPr>
              <w:pStyle w:val="TableParagraph"/>
              <w:spacing w:line="274" w:lineRule="exact"/>
              <w:ind w:left="356" w:right="284" w:hanging="58"/>
              <w:rPr>
                <w:sz w:val="24"/>
              </w:rPr>
            </w:pPr>
            <w:r>
              <w:rPr>
                <w:spacing w:val="-2"/>
                <w:sz w:val="24"/>
              </w:rPr>
              <w:t>бюджет города</w:t>
            </w:r>
          </w:p>
        </w:tc>
        <w:tc>
          <w:tcPr>
            <w:tcW w:w="1819" w:type="dxa"/>
            <w:tcBorders>
              <w:bottom w:val="nil"/>
            </w:tcBorders>
          </w:tcPr>
          <w:p>
            <w:pPr>
              <w:pStyle w:val="TableParagraph"/>
              <w:spacing w:before="1"/>
              <w:ind w:left="200" w:right="194"/>
              <w:jc w:val="center"/>
              <w:rPr>
                <w:sz w:val="24"/>
              </w:rPr>
            </w:pPr>
            <w:r>
              <w:rPr>
                <w:sz w:val="24"/>
              </w:rPr>
              <w:t>1</w:t>
            </w:r>
            <w:r>
              <w:rPr>
                <w:spacing w:val="2"/>
                <w:sz w:val="24"/>
              </w:rPr>
              <w:t> </w:t>
            </w:r>
            <w:r>
              <w:rPr>
                <w:sz w:val="24"/>
              </w:rPr>
              <w:t>229</w:t>
            </w:r>
            <w:r>
              <w:rPr>
                <w:spacing w:val="2"/>
                <w:sz w:val="24"/>
              </w:rPr>
              <w:t> </w:t>
            </w:r>
            <w:r>
              <w:rPr>
                <w:spacing w:val="-2"/>
                <w:sz w:val="24"/>
              </w:rPr>
              <w:t>237,2</w:t>
            </w:r>
          </w:p>
        </w:tc>
        <w:tc>
          <w:tcPr>
            <w:tcW w:w="1819" w:type="dxa"/>
            <w:tcBorders>
              <w:bottom w:val="nil"/>
            </w:tcBorders>
          </w:tcPr>
          <w:p>
            <w:pPr>
              <w:pStyle w:val="TableParagraph"/>
              <w:spacing w:before="1"/>
              <w:ind w:left="200" w:right="194"/>
              <w:jc w:val="center"/>
              <w:rPr>
                <w:sz w:val="24"/>
              </w:rPr>
            </w:pPr>
            <w:r>
              <w:rPr>
                <w:sz w:val="24"/>
              </w:rPr>
              <w:t>1</w:t>
            </w:r>
            <w:r>
              <w:rPr>
                <w:spacing w:val="2"/>
                <w:sz w:val="24"/>
              </w:rPr>
              <w:t> </w:t>
            </w:r>
            <w:r>
              <w:rPr>
                <w:sz w:val="24"/>
              </w:rPr>
              <w:t>229</w:t>
            </w:r>
            <w:r>
              <w:rPr>
                <w:spacing w:val="2"/>
                <w:sz w:val="24"/>
              </w:rPr>
              <w:t> </w:t>
            </w:r>
            <w:r>
              <w:rPr>
                <w:spacing w:val="-2"/>
                <w:sz w:val="24"/>
              </w:rPr>
              <w:t>231,8</w:t>
            </w:r>
          </w:p>
        </w:tc>
        <w:tc>
          <w:tcPr>
            <w:tcW w:w="1819" w:type="dxa"/>
            <w:tcBorders>
              <w:bottom w:val="nil"/>
            </w:tcBorders>
          </w:tcPr>
          <w:p>
            <w:pPr>
              <w:pStyle w:val="TableParagraph"/>
              <w:spacing w:before="1"/>
              <w:ind w:left="200" w:right="194"/>
              <w:jc w:val="center"/>
              <w:rPr>
                <w:sz w:val="24"/>
              </w:rPr>
            </w:pPr>
            <w:r>
              <w:rPr>
                <w:sz w:val="24"/>
              </w:rPr>
              <w:t>1</w:t>
            </w:r>
            <w:r>
              <w:rPr>
                <w:spacing w:val="2"/>
                <w:sz w:val="24"/>
              </w:rPr>
              <w:t> </w:t>
            </w:r>
            <w:r>
              <w:rPr>
                <w:sz w:val="24"/>
              </w:rPr>
              <w:t>229</w:t>
            </w:r>
            <w:r>
              <w:rPr>
                <w:spacing w:val="2"/>
                <w:sz w:val="24"/>
              </w:rPr>
              <w:t> </w:t>
            </w:r>
            <w:r>
              <w:rPr>
                <w:spacing w:val="-2"/>
                <w:sz w:val="24"/>
              </w:rPr>
              <w:t>231,8</w:t>
            </w:r>
          </w:p>
        </w:tc>
        <w:tc>
          <w:tcPr>
            <w:tcW w:w="1824" w:type="dxa"/>
            <w:tcBorders>
              <w:bottom w:val="nil"/>
            </w:tcBorders>
          </w:tcPr>
          <w:p>
            <w:pPr>
              <w:pStyle w:val="TableParagraph"/>
              <w:spacing w:before="1"/>
              <w:ind w:left="117" w:right="115"/>
              <w:jc w:val="center"/>
              <w:rPr>
                <w:sz w:val="24"/>
              </w:rPr>
            </w:pPr>
            <w:r>
              <w:rPr>
                <w:sz w:val="24"/>
              </w:rPr>
              <w:t>3</w:t>
            </w:r>
            <w:r>
              <w:rPr>
                <w:spacing w:val="2"/>
                <w:sz w:val="24"/>
              </w:rPr>
              <w:t> </w:t>
            </w:r>
            <w:r>
              <w:rPr>
                <w:sz w:val="24"/>
              </w:rPr>
              <w:t>687</w:t>
            </w:r>
            <w:r>
              <w:rPr>
                <w:spacing w:val="2"/>
                <w:sz w:val="24"/>
              </w:rPr>
              <w:t> </w:t>
            </w:r>
            <w:r>
              <w:rPr>
                <w:spacing w:val="-2"/>
                <w:sz w:val="24"/>
              </w:rPr>
              <w:t>700,8</w:t>
            </w:r>
          </w:p>
        </w:tc>
      </w:tr>
    </w:tbl>
    <w:p>
      <w:pPr>
        <w:spacing w:after="0"/>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830" w:hRule="atLeast"/>
        </w:trPr>
        <w:tc>
          <w:tcPr>
            <w:tcW w:w="2102" w:type="dxa"/>
            <w:vMerge w:val="restart"/>
          </w:tcPr>
          <w:p>
            <w:pPr>
              <w:pStyle w:val="TableParagraph"/>
              <w:rPr>
                <w:sz w:val="24"/>
              </w:rPr>
            </w:pPr>
          </w:p>
        </w:tc>
        <w:tc>
          <w:tcPr>
            <w:tcW w:w="3638" w:type="dxa"/>
          </w:tcPr>
          <w:p>
            <w:pPr>
              <w:pStyle w:val="TableParagraph"/>
              <w:spacing w:line="273" w:lineRule="exact"/>
              <w:ind w:left="89" w:right="90"/>
              <w:jc w:val="center"/>
              <w:rPr>
                <w:sz w:val="24"/>
              </w:rPr>
            </w:pPr>
            <w:r>
              <w:rPr>
                <w:sz w:val="24"/>
              </w:rPr>
              <w:t>финансовое</w:t>
            </w:r>
            <w:r>
              <w:rPr>
                <w:spacing w:val="1"/>
                <w:sz w:val="24"/>
              </w:rPr>
              <w:t> </w:t>
            </w:r>
            <w:r>
              <w:rPr>
                <w:spacing w:val="-2"/>
                <w:sz w:val="24"/>
              </w:rPr>
              <w:t>обеспечение</w:t>
            </w:r>
          </w:p>
          <w:p>
            <w:pPr>
              <w:pStyle w:val="TableParagraph"/>
              <w:spacing w:line="274" w:lineRule="exact"/>
              <w:ind w:left="102" w:right="90"/>
              <w:jc w:val="center"/>
              <w:rPr>
                <w:sz w:val="24"/>
              </w:rPr>
            </w:pPr>
            <w:r>
              <w:rPr>
                <w:sz w:val="24"/>
              </w:rPr>
              <w:t>деятельности</w:t>
            </w:r>
            <w:r>
              <w:rPr>
                <w:spacing w:val="-15"/>
                <w:sz w:val="24"/>
              </w:rPr>
              <w:t> </w:t>
            </w:r>
            <w:r>
              <w:rPr>
                <w:sz w:val="24"/>
              </w:rPr>
              <w:t>государственных казенных учреждений</w:t>
            </w:r>
          </w:p>
        </w:tc>
        <w:tc>
          <w:tcPr>
            <w:tcW w:w="1118" w:type="dxa"/>
          </w:tcPr>
          <w:p>
            <w:pPr>
              <w:pStyle w:val="TableParagraph"/>
              <w:rPr>
                <w:sz w:val="24"/>
              </w:rPr>
            </w:pPr>
          </w:p>
        </w:tc>
        <w:tc>
          <w:tcPr>
            <w:tcW w:w="1401" w:type="dxa"/>
          </w:tcPr>
          <w:p>
            <w:pPr>
              <w:pStyle w:val="TableParagraph"/>
              <w:spacing w:line="272" w:lineRule="exact"/>
              <w:ind w:left="148" w:right="137"/>
              <w:jc w:val="center"/>
              <w:rPr>
                <w:sz w:val="24"/>
              </w:rPr>
            </w:pPr>
            <w:r>
              <w:rPr>
                <w:spacing w:val="-2"/>
                <w:sz w:val="24"/>
              </w:rPr>
              <w:t>Москвы</w:t>
            </w: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58" w:right="152"/>
              <w:jc w:val="center"/>
              <w:rPr>
                <w:sz w:val="24"/>
              </w:rPr>
            </w:pPr>
            <w:r>
              <w:rPr>
                <w:sz w:val="24"/>
              </w:rPr>
              <w:t>Уплата</w:t>
            </w:r>
            <w:r>
              <w:rPr>
                <w:spacing w:val="-12"/>
                <w:sz w:val="24"/>
              </w:rPr>
              <w:t> </w:t>
            </w:r>
            <w:r>
              <w:rPr>
                <w:sz w:val="24"/>
              </w:rPr>
              <w:t>земельного</w:t>
            </w:r>
            <w:r>
              <w:rPr>
                <w:spacing w:val="-15"/>
                <w:sz w:val="24"/>
              </w:rPr>
              <w:t> </w:t>
            </w:r>
            <w:r>
              <w:rPr>
                <w:sz w:val="24"/>
              </w:rPr>
              <w:t>налога</w:t>
            </w:r>
            <w:r>
              <w:rPr>
                <w:spacing w:val="-9"/>
                <w:sz w:val="24"/>
              </w:rPr>
              <w:t> </w:t>
            </w:r>
            <w:r>
              <w:rPr>
                <w:sz w:val="24"/>
              </w:rPr>
              <w:t>и налога на имущество </w:t>
            </w:r>
            <w:r>
              <w:rPr>
                <w:spacing w:val="-2"/>
                <w:sz w:val="24"/>
              </w:rPr>
              <w:t>организаций</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89"/>
              <w:jc w:val="center"/>
              <w:rPr>
                <w:sz w:val="24"/>
              </w:rPr>
            </w:pPr>
            <w:r>
              <w:rPr>
                <w:sz w:val="24"/>
              </w:rPr>
              <w:t>4</w:t>
            </w:r>
            <w:r>
              <w:rPr>
                <w:spacing w:val="2"/>
                <w:sz w:val="24"/>
              </w:rPr>
              <w:t> </w:t>
            </w:r>
            <w:r>
              <w:rPr>
                <w:spacing w:val="-2"/>
                <w:sz w:val="24"/>
              </w:rPr>
              <w:t>000,0</w:t>
            </w:r>
          </w:p>
        </w:tc>
        <w:tc>
          <w:tcPr>
            <w:tcW w:w="1819" w:type="dxa"/>
          </w:tcPr>
          <w:p>
            <w:pPr>
              <w:pStyle w:val="TableParagraph"/>
              <w:spacing w:line="253" w:lineRule="exact"/>
              <w:ind w:left="200" w:right="189"/>
              <w:jc w:val="center"/>
              <w:rPr>
                <w:sz w:val="24"/>
              </w:rPr>
            </w:pPr>
            <w:r>
              <w:rPr>
                <w:sz w:val="24"/>
              </w:rPr>
              <w:t>3</w:t>
            </w:r>
            <w:r>
              <w:rPr>
                <w:spacing w:val="2"/>
                <w:sz w:val="24"/>
              </w:rPr>
              <w:t> </w:t>
            </w:r>
            <w:r>
              <w:rPr>
                <w:spacing w:val="-2"/>
                <w:sz w:val="24"/>
              </w:rPr>
              <w:t>976,5</w:t>
            </w:r>
          </w:p>
        </w:tc>
        <w:tc>
          <w:tcPr>
            <w:tcW w:w="1819" w:type="dxa"/>
          </w:tcPr>
          <w:p>
            <w:pPr>
              <w:pStyle w:val="TableParagraph"/>
              <w:spacing w:line="253" w:lineRule="exact"/>
              <w:ind w:right="535"/>
              <w:jc w:val="right"/>
              <w:rPr>
                <w:sz w:val="24"/>
              </w:rPr>
            </w:pPr>
            <w:r>
              <w:rPr>
                <w:sz w:val="24"/>
              </w:rPr>
              <w:t>3</w:t>
            </w:r>
            <w:r>
              <w:rPr>
                <w:spacing w:val="2"/>
                <w:sz w:val="24"/>
              </w:rPr>
              <w:t> </w:t>
            </w:r>
            <w:r>
              <w:rPr>
                <w:spacing w:val="-2"/>
                <w:sz w:val="24"/>
              </w:rPr>
              <w:t>959,6</w:t>
            </w:r>
          </w:p>
        </w:tc>
        <w:tc>
          <w:tcPr>
            <w:tcW w:w="1824" w:type="dxa"/>
          </w:tcPr>
          <w:p>
            <w:pPr>
              <w:pStyle w:val="TableParagraph"/>
              <w:spacing w:line="253" w:lineRule="exact"/>
              <w:ind w:right="511"/>
              <w:jc w:val="right"/>
              <w:rPr>
                <w:sz w:val="24"/>
              </w:rPr>
            </w:pPr>
            <w:r>
              <w:rPr>
                <w:spacing w:val="-2"/>
                <w:sz w:val="24"/>
              </w:rPr>
              <w:t>11936,1</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020</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0"/>
              <w:jc w:val="center"/>
              <w:rPr>
                <w:sz w:val="24"/>
              </w:rPr>
            </w:pPr>
            <w:r>
              <w:rPr>
                <w:sz w:val="24"/>
              </w:rPr>
              <w:t>4</w:t>
            </w:r>
            <w:r>
              <w:rPr>
                <w:spacing w:val="2"/>
                <w:sz w:val="24"/>
              </w:rPr>
              <w:t> </w:t>
            </w:r>
            <w:r>
              <w:rPr>
                <w:spacing w:val="-2"/>
                <w:sz w:val="24"/>
              </w:rPr>
              <w:t>000,0</w:t>
            </w:r>
          </w:p>
        </w:tc>
        <w:tc>
          <w:tcPr>
            <w:tcW w:w="1819" w:type="dxa"/>
          </w:tcPr>
          <w:p>
            <w:pPr>
              <w:pStyle w:val="TableParagraph"/>
              <w:spacing w:line="272" w:lineRule="exact"/>
              <w:ind w:left="200" w:right="189"/>
              <w:jc w:val="center"/>
              <w:rPr>
                <w:sz w:val="24"/>
              </w:rPr>
            </w:pPr>
            <w:r>
              <w:rPr>
                <w:sz w:val="24"/>
              </w:rPr>
              <w:t>3</w:t>
            </w:r>
            <w:r>
              <w:rPr>
                <w:spacing w:val="2"/>
                <w:sz w:val="24"/>
              </w:rPr>
              <w:t> </w:t>
            </w:r>
            <w:r>
              <w:rPr>
                <w:spacing w:val="-2"/>
                <w:sz w:val="24"/>
              </w:rPr>
              <w:t>976,5</w:t>
            </w:r>
          </w:p>
        </w:tc>
        <w:tc>
          <w:tcPr>
            <w:tcW w:w="1819" w:type="dxa"/>
          </w:tcPr>
          <w:p>
            <w:pPr>
              <w:pStyle w:val="TableParagraph"/>
              <w:spacing w:line="272" w:lineRule="exact"/>
              <w:ind w:right="535"/>
              <w:jc w:val="right"/>
              <w:rPr>
                <w:sz w:val="24"/>
              </w:rPr>
            </w:pPr>
            <w:r>
              <w:rPr>
                <w:sz w:val="24"/>
              </w:rPr>
              <w:t>3</w:t>
            </w:r>
            <w:r>
              <w:rPr>
                <w:spacing w:val="2"/>
                <w:sz w:val="24"/>
              </w:rPr>
              <w:t> </w:t>
            </w:r>
            <w:r>
              <w:rPr>
                <w:spacing w:val="-2"/>
                <w:sz w:val="24"/>
              </w:rPr>
              <w:t>959,6</w:t>
            </w:r>
          </w:p>
        </w:tc>
        <w:tc>
          <w:tcPr>
            <w:tcW w:w="1824" w:type="dxa"/>
          </w:tcPr>
          <w:p>
            <w:pPr>
              <w:pStyle w:val="TableParagraph"/>
              <w:spacing w:line="272" w:lineRule="exact"/>
              <w:ind w:right="482"/>
              <w:jc w:val="right"/>
              <w:rPr>
                <w:sz w:val="24"/>
              </w:rPr>
            </w:pPr>
            <w:r>
              <w:rPr>
                <w:sz w:val="24"/>
              </w:rPr>
              <w:t>11</w:t>
            </w:r>
            <w:r>
              <w:rPr>
                <w:spacing w:val="2"/>
                <w:sz w:val="24"/>
              </w:rPr>
              <w:t> </w:t>
            </w:r>
            <w:r>
              <w:rPr>
                <w:spacing w:val="-2"/>
                <w:sz w:val="24"/>
              </w:rPr>
              <w:t>936,1</w:t>
            </w:r>
          </w:p>
        </w:tc>
      </w:tr>
      <w:tr>
        <w:trPr>
          <w:trHeight w:val="825" w:hRule="atLeast"/>
        </w:trPr>
        <w:tc>
          <w:tcPr>
            <w:tcW w:w="2102" w:type="dxa"/>
          </w:tcPr>
          <w:p>
            <w:pPr>
              <w:pStyle w:val="TableParagraph"/>
              <w:spacing w:line="237" w:lineRule="auto"/>
              <w:ind w:left="105"/>
              <w:rPr>
                <w:b/>
                <w:sz w:val="24"/>
              </w:rPr>
            </w:pPr>
            <w:r>
              <w:rPr>
                <w:b/>
                <w:sz w:val="24"/>
              </w:rPr>
              <w:t>Этапы</w:t>
            </w:r>
            <w:r>
              <w:rPr>
                <w:b/>
                <w:spacing w:val="80"/>
                <w:sz w:val="24"/>
              </w:rPr>
              <w:t> </w:t>
            </w:r>
            <w:r>
              <w:rPr>
                <w:b/>
                <w:sz w:val="24"/>
              </w:rPr>
              <w:t>и</w:t>
            </w:r>
            <w:r>
              <w:rPr>
                <w:b/>
                <w:spacing w:val="80"/>
                <w:sz w:val="24"/>
              </w:rPr>
              <w:t> </w:t>
            </w:r>
            <w:r>
              <w:rPr>
                <w:b/>
                <w:sz w:val="24"/>
              </w:rPr>
              <w:t>сроки </w:t>
            </w:r>
            <w:r>
              <w:rPr>
                <w:b/>
                <w:spacing w:val="-2"/>
                <w:sz w:val="24"/>
              </w:rPr>
              <w:t>реализации</w:t>
            </w:r>
          </w:p>
          <w:p>
            <w:pPr>
              <w:pStyle w:val="TableParagraph"/>
              <w:spacing w:line="257" w:lineRule="exact" w:before="2"/>
              <w:ind w:left="105"/>
              <w:rPr>
                <w:b/>
                <w:sz w:val="24"/>
              </w:rPr>
            </w:pPr>
            <w:r>
              <w:rPr>
                <w:b/>
                <w:spacing w:val="-2"/>
                <w:sz w:val="24"/>
              </w:rPr>
              <w:t>подпрограммы</w:t>
            </w:r>
          </w:p>
        </w:tc>
        <w:tc>
          <w:tcPr>
            <w:tcW w:w="13438" w:type="dxa"/>
            <w:gridSpan w:val="7"/>
          </w:tcPr>
          <w:p>
            <w:pPr>
              <w:pStyle w:val="TableParagraph"/>
              <w:spacing w:line="273" w:lineRule="exact"/>
              <w:ind w:left="5213" w:right="5206"/>
              <w:jc w:val="center"/>
              <w:rPr>
                <w:sz w:val="24"/>
              </w:rPr>
            </w:pPr>
            <w:r>
              <w:rPr>
                <w:sz w:val="24"/>
              </w:rPr>
              <w:t>Этап:</w:t>
            </w:r>
            <w:r>
              <w:rPr>
                <w:spacing w:val="1"/>
                <w:sz w:val="24"/>
              </w:rPr>
              <w:t> </w:t>
            </w:r>
            <w:r>
              <w:rPr>
                <w:sz w:val="24"/>
              </w:rPr>
              <w:t>01.01,2019</w:t>
            </w:r>
            <w:r>
              <w:rPr>
                <w:spacing w:val="1"/>
                <w:sz w:val="24"/>
              </w:rPr>
              <w:t> </w:t>
            </w:r>
            <w:r>
              <w:rPr>
                <w:sz w:val="24"/>
              </w:rPr>
              <w:t>-</w:t>
            </w:r>
            <w:r>
              <w:rPr>
                <w:spacing w:val="2"/>
                <w:sz w:val="24"/>
              </w:rPr>
              <w:t> </w:t>
            </w:r>
            <w:r>
              <w:rPr>
                <w:spacing w:val="-2"/>
                <w:sz w:val="24"/>
              </w:rPr>
              <w:t>31.12.2024</w:t>
            </w:r>
          </w:p>
        </w:tc>
      </w:tr>
    </w:tbl>
    <w:p>
      <w:pPr>
        <w:spacing w:after="0" w:line="273" w:lineRule="exact"/>
        <w:jc w:val="center"/>
        <w:rPr>
          <w:sz w:val="24"/>
        </w:rPr>
        <w:sectPr>
          <w:pgSz w:w="16840" w:h="11910" w:orient="landscape"/>
          <w:pgMar w:top="1340" w:bottom="280" w:left="680" w:right="380"/>
        </w:sectPr>
      </w:pPr>
    </w:p>
    <w:p>
      <w:pPr>
        <w:spacing w:before="72"/>
        <w:ind w:left="0" w:right="110" w:firstLine="0"/>
        <w:jc w:val="right"/>
        <w:rPr>
          <w:b/>
          <w:sz w:val="24"/>
        </w:rPr>
      </w:pPr>
      <w:r>
        <w:rPr>
          <w:b/>
          <w:sz w:val="24"/>
        </w:rPr>
        <w:t>Таблица </w:t>
      </w:r>
      <w:r>
        <w:rPr>
          <w:b/>
          <w:spacing w:val="-10"/>
          <w:sz w:val="24"/>
        </w:rPr>
        <w:t>3</w:t>
      </w:r>
    </w:p>
    <w:p>
      <w:pPr>
        <w:pStyle w:val="BodyText"/>
        <w:rPr>
          <w:b/>
          <w:sz w:val="33"/>
        </w:rPr>
      </w:pPr>
    </w:p>
    <w:p>
      <w:pPr>
        <w:spacing w:line="275" w:lineRule="exact" w:before="1"/>
        <w:ind w:left="3834" w:right="3947" w:firstLine="0"/>
        <w:jc w:val="center"/>
        <w:rPr>
          <w:b/>
          <w:sz w:val="24"/>
        </w:rPr>
      </w:pPr>
      <w:r>
        <w:rPr>
          <w:b/>
          <w:sz w:val="24"/>
        </w:rPr>
        <w:t>Паспорт </w:t>
      </w:r>
      <w:r>
        <w:rPr>
          <w:b/>
          <w:spacing w:val="-2"/>
          <w:sz w:val="24"/>
        </w:rPr>
        <w:t>подпрограммы</w:t>
      </w:r>
    </w:p>
    <w:p>
      <w:pPr>
        <w:spacing w:line="242" w:lineRule="auto" w:before="0"/>
        <w:ind w:left="112" w:right="223" w:hanging="6"/>
        <w:jc w:val="center"/>
        <w:rPr>
          <w:b/>
          <w:sz w:val="24"/>
        </w:rPr>
      </w:pPr>
      <w:r>
        <w:rPr>
          <w:b/>
          <w:sz w:val="24"/>
        </w:rPr>
        <w:t>"Социальная интеграция инвалидов и формирование безбарьерной среды для инвалидов и иных</w:t>
      </w:r>
      <w:r>
        <w:rPr>
          <w:b/>
          <w:spacing w:val="-6"/>
          <w:sz w:val="24"/>
        </w:rPr>
        <w:t> </w:t>
      </w:r>
      <w:r>
        <w:rPr>
          <w:b/>
          <w:sz w:val="24"/>
        </w:rPr>
        <w:t>маломобильных</w:t>
      </w:r>
      <w:r>
        <w:rPr>
          <w:b/>
          <w:spacing w:val="-6"/>
          <w:sz w:val="24"/>
        </w:rPr>
        <w:t> </w:t>
      </w:r>
      <w:r>
        <w:rPr>
          <w:b/>
          <w:sz w:val="24"/>
        </w:rPr>
        <w:t>граждан"</w:t>
      </w:r>
      <w:r>
        <w:rPr>
          <w:b/>
          <w:spacing w:val="-3"/>
          <w:sz w:val="24"/>
        </w:rPr>
        <w:t> </w:t>
      </w:r>
      <w:r>
        <w:rPr>
          <w:b/>
          <w:sz w:val="24"/>
        </w:rPr>
        <w:t>Государственной</w:t>
      </w:r>
      <w:r>
        <w:rPr>
          <w:b/>
          <w:spacing w:val="-2"/>
          <w:sz w:val="24"/>
        </w:rPr>
        <w:t> </w:t>
      </w:r>
      <w:r>
        <w:rPr>
          <w:b/>
          <w:sz w:val="24"/>
        </w:rPr>
        <w:t>программы</w:t>
      </w:r>
      <w:r>
        <w:rPr>
          <w:b/>
          <w:spacing w:val="-6"/>
          <w:sz w:val="24"/>
        </w:rPr>
        <w:t> </w:t>
      </w:r>
      <w:r>
        <w:rPr>
          <w:b/>
          <w:sz w:val="24"/>
        </w:rPr>
        <w:t>города</w:t>
      </w:r>
      <w:r>
        <w:rPr>
          <w:b/>
          <w:spacing w:val="-6"/>
          <w:sz w:val="24"/>
        </w:rPr>
        <w:t> </w:t>
      </w:r>
      <w:r>
        <w:rPr>
          <w:b/>
          <w:sz w:val="24"/>
        </w:rPr>
        <w:t>Москвы</w:t>
      </w:r>
      <w:r>
        <w:rPr>
          <w:b/>
          <w:spacing w:val="-4"/>
          <w:sz w:val="24"/>
        </w:rPr>
        <w:t> </w:t>
      </w:r>
      <w:r>
        <w:rPr>
          <w:b/>
          <w:sz w:val="24"/>
        </w:rPr>
        <w:t>"Социальная поддержка жителей города Москвы"</w:t>
      </w:r>
    </w:p>
    <w:p>
      <w:pPr>
        <w:spacing w:after="0" w:line="242" w:lineRule="auto"/>
        <w:jc w:val="center"/>
        <w:rPr>
          <w:sz w:val="24"/>
        </w:rPr>
        <w:sectPr>
          <w:pgSz w:w="11910" w:h="16840"/>
          <w:pgMar w:top="1620" w:bottom="280" w:left="800" w:right="6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840"/>
        <w:gridCol w:w="1118"/>
        <w:gridCol w:w="1123"/>
        <w:gridCol w:w="1118"/>
        <w:gridCol w:w="1118"/>
        <w:gridCol w:w="1123"/>
        <w:gridCol w:w="1118"/>
        <w:gridCol w:w="1118"/>
        <w:gridCol w:w="1123"/>
      </w:tblGrid>
      <w:tr>
        <w:trPr>
          <w:trHeight w:val="1382" w:hRule="atLeast"/>
        </w:trPr>
        <w:tc>
          <w:tcPr>
            <w:tcW w:w="2102" w:type="dxa"/>
          </w:tcPr>
          <w:p>
            <w:pPr>
              <w:pStyle w:val="TableParagraph"/>
              <w:ind w:left="105"/>
              <w:rPr>
                <w:b/>
                <w:sz w:val="24"/>
              </w:rPr>
            </w:pPr>
            <w:r>
              <w:rPr>
                <w:b/>
                <w:spacing w:val="-2"/>
                <w:sz w:val="24"/>
              </w:rPr>
              <w:t>Наименование подпрограммы Государственной</w:t>
            </w:r>
          </w:p>
          <w:p>
            <w:pPr>
              <w:pStyle w:val="TableParagraph"/>
              <w:spacing w:line="274" w:lineRule="exact"/>
              <w:ind w:left="105" w:right="97"/>
              <w:rPr>
                <w:b/>
                <w:sz w:val="24"/>
              </w:rPr>
            </w:pPr>
            <w:r>
              <w:rPr>
                <w:b/>
                <w:spacing w:val="-2"/>
                <w:sz w:val="24"/>
              </w:rPr>
              <w:t>программы </w:t>
            </w:r>
            <w:r>
              <w:rPr>
                <w:b/>
                <w:sz w:val="24"/>
              </w:rPr>
              <w:t>города</w:t>
            </w:r>
            <w:r>
              <w:rPr>
                <w:b/>
                <w:spacing w:val="-15"/>
                <w:sz w:val="24"/>
              </w:rPr>
              <w:t> </w:t>
            </w:r>
            <w:r>
              <w:rPr>
                <w:b/>
                <w:sz w:val="24"/>
              </w:rPr>
              <w:t>Москвы</w:t>
            </w:r>
          </w:p>
        </w:tc>
        <w:tc>
          <w:tcPr>
            <w:tcW w:w="13437" w:type="dxa"/>
            <w:gridSpan w:val="10"/>
          </w:tcPr>
          <w:p>
            <w:pPr>
              <w:pStyle w:val="TableParagraph"/>
              <w:spacing w:line="272" w:lineRule="exact"/>
              <w:ind w:left="105"/>
              <w:rPr>
                <w:sz w:val="24"/>
              </w:rPr>
            </w:pPr>
            <w:r>
              <w:rPr>
                <w:sz w:val="24"/>
              </w:rPr>
              <w:t>Социальная</w:t>
            </w:r>
            <w:r>
              <w:rPr>
                <w:spacing w:val="-7"/>
                <w:sz w:val="24"/>
              </w:rPr>
              <w:t> </w:t>
            </w:r>
            <w:r>
              <w:rPr>
                <w:sz w:val="24"/>
              </w:rPr>
              <w:t>интеграция</w:t>
            </w:r>
            <w:r>
              <w:rPr>
                <w:spacing w:val="-9"/>
                <w:sz w:val="24"/>
              </w:rPr>
              <w:t> </w:t>
            </w:r>
            <w:r>
              <w:rPr>
                <w:sz w:val="24"/>
              </w:rPr>
              <w:t>инвалидов</w:t>
            </w:r>
            <w:r>
              <w:rPr>
                <w:spacing w:val="-3"/>
                <w:sz w:val="24"/>
              </w:rPr>
              <w:t> </w:t>
            </w:r>
            <w:r>
              <w:rPr>
                <w:sz w:val="24"/>
              </w:rPr>
              <w:t>и</w:t>
            </w:r>
            <w:r>
              <w:rPr>
                <w:spacing w:val="-3"/>
                <w:sz w:val="24"/>
              </w:rPr>
              <w:t> </w:t>
            </w:r>
            <w:r>
              <w:rPr>
                <w:sz w:val="24"/>
              </w:rPr>
              <w:t>формирование</w:t>
            </w:r>
            <w:r>
              <w:rPr>
                <w:spacing w:val="-2"/>
                <w:sz w:val="24"/>
              </w:rPr>
              <w:t> </w:t>
            </w:r>
            <w:r>
              <w:rPr>
                <w:sz w:val="24"/>
              </w:rPr>
              <w:t>безбарьерной</w:t>
            </w:r>
            <w:r>
              <w:rPr>
                <w:spacing w:val="-2"/>
                <w:sz w:val="24"/>
              </w:rPr>
              <w:t> </w:t>
            </w:r>
            <w:r>
              <w:rPr>
                <w:sz w:val="24"/>
              </w:rPr>
              <w:t>среды</w:t>
            </w:r>
            <w:r>
              <w:rPr>
                <w:spacing w:val="-2"/>
                <w:sz w:val="24"/>
              </w:rPr>
              <w:t> </w:t>
            </w:r>
            <w:r>
              <w:rPr>
                <w:sz w:val="24"/>
              </w:rPr>
              <w:t>для</w:t>
            </w:r>
            <w:r>
              <w:rPr>
                <w:spacing w:val="-2"/>
                <w:sz w:val="24"/>
              </w:rPr>
              <w:t> </w:t>
            </w:r>
            <w:r>
              <w:rPr>
                <w:sz w:val="24"/>
              </w:rPr>
              <w:t>инвалидов</w:t>
            </w:r>
            <w:r>
              <w:rPr>
                <w:spacing w:val="-2"/>
                <w:sz w:val="24"/>
              </w:rPr>
              <w:t> </w:t>
            </w:r>
            <w:r>
              <w:rPr>
                <w:sz w:val="24"/>
              </w:rPr>
              <w:t>и</w:t>
            </w:r>
            <w:r>
              <w:rPr>
                <w:spacing w:val="-3"/>
                <w:sz w:val="24"/>
              </w:rPr>
              <w:t> </w:t>
            </w:r>
            <w:r>
              <w:rPr>
                <w:sz w:val="24"/>
              </w:rPr>
              <w:t>иных</w:t>
            </w:r>
            <w:r>
              <w:rPr>
                <w:spacing w:val="-3"/>
                <w:sz w:val="24"/>
              </w:rPr>
              <w:t> </w:t>
            </w:r>
            <w:r>
              <w:rPr>
                <w:sz w:val="24"/>
              </w:rPr>
              <w:t>маломобильных</w:t>
            </w:r>
            <w:r>
              <w:rPr>
                <w:spacing w:val="-7"/>
                <w:sz w:val="24"/>
              </w:rPr>
              <w:t> </w:t>
            </w:r>
            <w:r>
              <w:rPr>
                <w:spacing w:val="-2"/>
                <w:sz w:val="24"/>
              </w:rPr>
              <w:t>граждан</w:t>
            </w:r>
          </w:p>
        </w:tc>
      </w:tr>
      <w:tr>
        <w:trPr>
          <w:trHeight w:val="551" w:hRule="atLeast"/>
        </w:trPr>
        <w:tc>
          <w:tcPr>
            <w:tcW w:w="2102" w:type="dxa"/>
          </w:tcPr>
          <w:p>
            <w:pPr>
              <w:pStyle w:val="TableParagraph"/>
              <w:spacing w:line="274" w:lineRule="exact"/>
              <w:ind w:left="105"/>
              <w:rPr>
                <w:b/>
                <w:sz w:val="24"/>
              </w:rPr>
            </w:pPr>
            <w:r>
              <w:rPr>
                <w:b/>
                <w:spacing w:val="-4"/>
                <w:sz w:val="24"/>
              </w:rPr>
              <w:t>Цели </w:t>
            </w:r>
            <w:r>
              <w:rPr>
                <w:b/>
                <w:spacing w:val="-2"/>
                <w:sz w:val="24"/>
              </w:rPr>
              <w:t>подпрограммы</w:t>
            </w:r>
          </w:p>
        </w:tc>
        <w:tc>
          <w:tcPr>
            <w:tcW w:w="13437" w:type="dxa"/>
            <w:gridSpan w:val="10"/>
          </w:tcPr>
          <w:p>
            <w:pPr>
              <w:pStyle w:val="TableParagraph"/>
              <w:spacing w:line="273" w:lineRule="exact"/>
              <w:ind w:left="105"/>
              <w:rPr>
                <w:sz w:val="24"/>
              </w:rPr>
            </w:pPr>
            <w:r>
              <w:rPr>
                <w:sz w:val="24"/>
              </w:rPr>
              <w:t>Обеспечение</w:t>
            </w:r>
            <w:r>
              <w:rPr>
                <w:spacing w:val="-7"/>
                <w:sz w:val="24"/>
              </w:rPr>
              <w:t> </w:t>
            </w:r>
            <w:r>
              <w:rPr>
                <w:sz w:val="24"/>
              </w:rPr>
              <w:t>равных</w:t>
            </w:r>
            <w:r>
              <w:rPr>
                <w:spacing w:val="-4"/>
                <w:sz w:val="24"/>
              </w:rPr>
              <w:t> </w:t>
            </w:r>
            <w:r>
              <w:rPr>
                <w:sz w:val="24"/>
              </w:rPr>
              <w:t>возможностей</w:t>
            </w:r>
            <w:r>
              <w:rPr>
                <w:spacing w:val="-5"/>
                <w:sz w:val="24"/>
              </w:rPr>
              <w:t> </w:t>
            </w:r>
            <w:r>
              <w:rPr>
                <w:sz w:val="24"/>
              </w:rPr>
              <w:t>во</w:t>
            </w:r>
            <w:r>
              <w:rPr>
                <w:spacing w:val="-4"/>
                <w:sz w:val="24"/>
              </w:rPr>
              <w:t> </w:t>
            </w:r>
            <w:r>
              <w:rPr>
                <w:sz w:val="24"/>
              </w:rPr>
              <w:t>всех сферах</w:t>
            </w:r>
            <w:r>
              <w:rPr>
                <w:spacing w:val="-4"/>
                <w:sz w:val="24"/>
              </w:rPr>
              <w:t> </w:t>
            </w:r>
            <w:r>
              <w:rPr>
                <w:sz w:val="24"/>
              </w:rPr>
              <w:t>жизнедеятельности для</w:t>
            </w:r>
            <w:r>
              <w:rPr>
                <w:spacing w:val="-4"/>
                <w:sz w:val="24"/>
              </w:rPr>
              <w:t> </w:t>
            </w:r>
            <w:r>
              <w:rPr>
                <w:sz w:val="24"/>
              </w:rPr>
              <w:t>инвалидов</w:t>
            </w:r>
            <w:r>
              <w:rPr>
                <w:spacing w:val="-5"/>
                <w:sz w:val="24"/>
              </w:rPr>
              <w:t> </w:t>
            </w:r>
            <w:r>
              <w:rPr>
                <w:sz w:val="24"/>
              </w:rPr>
              <w:t>и</w:t>
            </w:r>
            <w:r>
              <w:rPr>
                <w:spacing w:val="-1"/>
                <w:sz w:val="24"/>
              </w:rPr>
              <w:t> </w:t>
            </w:r>
            <w:r>
              <w:rPr>
                <w:sz w:val="24"/>
              </w:rPr>
              <w:t>иных</w:t>
            </w:r>
            <w:r>
              <w:rPr>
                <w:spacing w:val="-10"/>
                <w:sz w:val="24"/>
              </w:rPr>
              <w:t> </w:t>
            </w:r>
            <w:r>
              <w:rPr>
                <w:sz w:val="24"/>
              </w:rPr>
              <w:t>маломобильных</w:t>
            </w:r>
            <w:r>
              <w:rPr>
                <w:spacing w:val="-4"/>
                <w:sz w:val="24"/>
              </w:rPr>
              <w:t> </w:t>
            </w:r>
            <w:r>
              <w:rPr>
                <w:spacing w:val="-2"/>
                <w:sz w:val="24"/>
              </w:rPr>
              <w:t>граждан</w:t>
            </w:r>
          </w:p>
        </w:tc>
      </w:tr>
      <w:tr>
        <w:trPr>
          <w:trHeight w:val="551" w:hRule="atLeast"/>
        </w:trPr>
        <w:tc>
          <w:tcPr>
            <w:tcW w:w="2102" w:type="dxa"/>
          </w:tcPr>
          <w:p>
            <w:pPr>
              <w:pStyle w:val="TableParagraph"/>
              <w:spacing w:line="274" w:lineRule="exact"/>
              <w:ind w:left="105"/>
              <w:rPr>
                <w:b/>
                <w:sz w:val="24"/>
              </w:rPr>
            </w:pPr>
            <w:r>
              <w:rPr>
                <w:b/>
                <w:spacing w:val="-2"/>
                <w:sz w:val="24"/>
              </w:rPr>
              <w:t>Задачи подпрограммы</w:t>
            </w:r>
          </w:p>
        </w:tc>
        <w:tc>
          <w:tcPr>
            <w:tcW w:w="13437" w:type="dxa"/>
            <w:gridSpan w:val="10"/>
          </w:tcPr>
          <w:p>
            <w:pPr>
              <w:pStyle w:val="TableParagraph"/>
              <w:numPr>
                <w:ilvl w:val="0"/>
                <w:numId w:val="17"/>
              </w:numPr>
              <w:tabs>
                <w:tab w:pos="351" w:val="left" w:leader="none"/>
              </w:tabs>
              <w:spacing w:line="271" w:lineRule="exact" w:before="0" w:after="0"/>
              <w:ind w:left="350" w:right="0" w:hanging="246"/>
              <w:jc w:val="left"/>
              <w:rPr>
                <w:sz w:val="24"/>
              </w:rPr>
            </w:pPr>
            <w:r>
              <w:rPr>
                <w:sz w:val="24"/>
              </w:rPr>
              <w:t>Повышение</w:t>
            </w:r>
            <w:r>
              <w:rPr>
                <w:spacing w:val="-6"/>
                <w:sz w:val="24"/>
              </w:rPr>
              <w:t> </w:t>
            </w:r>
            <w:r>
              <w:rPr>
                <w:sz w:val="24"/>
              </w:rPr>
              <w:t>эффективности</w:t>
            </w:r>
            <w:r>
              <w:rPr>
                <w:spacing w:val="-6"/>
                <w:sz w:val="24"/>
              </w:rPr>
              <w:t> </w:t>
            </w:r>
            <w:r>
              <w:rPr>
                <w:sz w:val="24"/>
              </w:rPr>
              <w:t>оказания</w:t>
            </w:r>
            <w:r>
              <w:rPr>
                <w:spacing w:val="-6"/>
                <w:sz w:val="24"/>
              </w:rPr>
              <w:t> </w:t>
            </w:r>
            <w:r>
              <w:rPr>
                <w:sz w:val="24"/>
              </w:rPr>
              <w:t>реабилитационных</w:t>
            </w:r>
            <w:r>
              <w:rPr>
                <w:spacing w:val="-5"/>
                <w:sz w:val="24"/>
              </w:rPr>
              <w:t> </w:t>
            </w:r>
            <w:r>
              <w:rPr>
                <w:spacing w:val="-2"/>
                <w:sz w:val="24"/>
              </w:rPr>
              <w:t>услуг.</w:t>
            </w:r>
          </w:p>
          <w:p>
            <w:pPr>
              <w:pStyle w:val="TableParagraph"/>
              <w:numPr>
                <w:ilvl w:val="0"/>
                <w:numId w:val="17"/>
              </w:numPr>
              <w:tabs>
                <w:tab w:pos="346" w:val="left" w:leader="none"/>
              </w:tabs>
              <w:spacing w:line="260" w:lineRule="exact" w:before="0" w:after="0"/>
              <w:ind w:left="345" w:right="0" w:hanging="241"/>
              <w:jc w:val="left"/>
              <w:rPr>
                <w:sz w:val="24"/>
              </w:rPr>
            </w:pPr>
            <w:r>
              <w:rPr>
                <w:sz w:val="24"/>
              </w:rPr>
              <w:t>Формирование</w:t>
            </w:r>
            <w:r>
              <w:rPr>
                <w:spacing w:val="-6"/>
                <w:sz w:val="24"/>
              </w:rPr>
              <w:t> </w:t>
            </w:r>
            <w:r>
              <w:rPr>
                <w:sz w:val="24"/>
              </w:rPr>
              <w:t>доступной</w:t>
            </w:r>
            <w:r>
              <w:rPr>
                <w:spacing w:val="-2"/>
                <w:sz w:val="24"/>
              </w:rPr>
              <w:t> </w:t>
            </w:r>
            <w:r>
              <w:rPr>
                <w:sz w:val="24"/>
              </w:rPr>
              <w:t>среды</w:t>
            </w:r>
            <w:r>
              <w:rPr>
                <w:spacing w:val="1"/>
                <w:sz w:val="24"/>
              </w:rPr>
              <w:t> </w:t>
            </w:r>
            <w:r>
              <w:rPr>
                <w:sz w:val="24"/>
              </w:rPr>
              <w:t>для</w:t>
            </w:r>
            <w:r>
              <w:rPr>
                <w:spacing w:val="-2"/>
                <w:sz w:val="24"/>
              </w:rPr>
              <w:t> </w:t>
            </w:r>
            <w:r>
              <w:rPr>
                <w:sz w:val="24"/>
              </w:rPr>
              <w:t>инвалидов</w:t>
            </w:r>
            <w:r>
              <w:rPr>
                <w:spacing w:val="1"/>
                <w:sz w:val="24"/>
              </w:rPr>
              <w:t> </w:t>
            </w:r>
            <w:r>
              <w:rPr>
                <w:sz w:val="24"/>
              </w:rPr>
              <w:t>и</w:t>
            </w:r>
            <w:r>
              <w:rPr>
                <w:spacing w:val="-6"/>
                <w:sz w:val="24"/>
              </w:rPr>
              <w:t> </w:t>
            </w:r>
            <w:r>
              <w:rPr>
                <w:sz w:val="24"/>
              </w:rPr>
              <w:t>иных</w:t>
            </w:r>
            <w:r>
              <w:rPr>
                <w:spacing w:val="1"/>
                <w:sz w:val="24"/>
              </w:rPr>
              <w:t> </w:t>
            </w:r>
            <w:r>
              <w:rPr>
                <w:sz w:val="24"/>
              </w:rPr>
              <w:t>маломобильных</w:t>
            </w:r>
            <w:r>
              <w:rPr>
                <w:spacing w:val="-7"/>
                <w:sz w:val="24"/>
              </w:rPr>
              <w:t> </w:t>
            </w:r>
            <w:r>
              <w:rPr>
                <w:sz w:val="24"/>
              </w:rPr>
              <w:t>граждан,</w:t>
            </w:r>
            <w:r>
              <w:rPr>
                <w:spacing w:val="-2"/>
                <w:sz w:val="24"/>
              </w:rPr>
              <w:t> </w:t>
            </w:r>
            <w:r>
              <w:rPr>
                <w:sz w:val="24"/>
              </w:rPr>
              <w:t>в</w:t>
            </w:r>
            <w:r>
              <w:rPr>
                <w:spacing w:val="1"/>
                <w:sz w:val="24"/>
              </w:rPr>
              <w:t> </w:t>
            </w:r>
            <w:r>
              <w:rPr>
                <w:sz w:val="24"/>
              </w:rPr>
              <w:t>том</w:t>
            </w:r>
            <w:r>
              <w:rPr>
                <w:spacing w:val="1"/>
                <w:sz w:val="24"/>
              </w:rPr>
              <w:t> </w:t>
            </w:r>
            <w:r>
              <w:rPr>
                <w:sz w:val="24"/>
              </w:rPr>
              <w:t>числе</w:t>
            </w:r>
            <w:r>
              <w:rPr>
                <w:spacing w:val="-3"/>
                <w:sz w:val="24"/>
              </w:rPr>
              <w:t> </w:t>
            </w:r>
            <w:r>
              <w:rPr>
                <w:sz w:val="24"/>
              </w:rPr>
              <w:t>создание</w:t>
            </w:r>
            <w:r>
              <w:rPr>
                <w:spacing w:val="-2"/>
                <w:sz w:val="24"/>
              </w:rPr>
              <w:t> </w:t>
            </w:r>
            <w:r>
              <w:rPr>
                <w:sz w:val="24"/>
              </w:rPr>
              <w:t>для</w:t>
            </w:r>
            <w:r>
              <w:rPr>
                <w:spacing w:val="-3"/>
                <w:sz w:val="24"/>
              </w:rPr>
              <w:t> </w:t>
            </w:r>
            <w:r>
              <w:rPr>
                <w:sz w:val="24"/>
              </w:rPr>
              <w:t>них</w:t>
            </w:r>
            <w:r>
              <w:rPr>
                <w:spacing w:val="-3"/>
                <w:sz w:val="24"/>
              </w:rPr>
              <w:t> </w:t>
            </w:r>
            <w:r>
              <w:rPr>
                <w:sz w:val="24"/>
              </w:rPr>
              <w:t>рабочих</w:t>
            </w:r>
            <w:r>
              <w:rPr>
                <w:spacing w:val="-2"/>
                <w:sz w:val="24"/>
              </w:rPr>
              <w:t> </w:t>
            </w:r>
            <w:r>
              <w:rPr>
                <w:spacing w:val="-4"/>
                <w:sz w:val="24"/>
              </w:rPr>
              <w:t>мест</w:t>
            </w:r>
          </w:p>
        </w:tc>
      </w:tr>
      <w:tr>
        <w:trPr>
          <w:trHeight w:val="273" w:hRule="atLeast"/>
        </w:trPr>
        <w:tc>
          <w:tcPr>
            <w:tcW w:w="2102" w:type="dxa"/>
            <w:vMerge w:val="restart"/>
          </w:tcPr>
          <w:p>
            <w:pPr>
              <w:pStyle w:val="TableParagraph"/>
              <w:tabs>
                <w:tab w:pos="1731" w:val="left" w:leader="none"/>
              </w:tabs>
              <w:ind w:left="105" w:right="98"/>
              <w:rPr>
                <w:b/>
                <w:sz w:val="24"/>
              </w:rPr>
            </w:pPr>
            <w:r>
              <w:rPr>
                <w:b/>
                <w:spacing w:val="-2"/>
                <w:sz w:val="24"/>
              </w:rPr>
              <w:t>Конечные результаты </w:t>
            </w:r>
            <w:r>
              <w:rPr>
                <w:b/>
                <w:sz w:val="24"/>
              </w:rPr>
              <w:t>подпрограммы</w:t>
            </w:r>
            <w:r>
              <w:rPr>
                <w:b/>
                <w:spacing w:val="34"/>
                <w:sz w:val="24"/>
              </w:rPr>
              <w:t> </w:t>
            </w:r>
            <w:r>
              <w:rPr>
                <w:b/>
                <w:sz w:val="24"/>
              </w:rPr>
              <w:t>с </w:t>
            </w:r>
            <w:r>
              <w:rPr>
                <w:b/>
                <w:spacing w:val="-2"/>
                <w:sz w:val="24"/>
              </w:rPr>
              <w:t>разбивкой</w:t>
            </w:r>
            <w:r>
              <w:rPr>
                <w:b/>
                <w:sz w:val="24"/>
              </w:rPr>
              <w:tab/>
            </w:r>
            <w:r>
              <w:rPr>
                <w:b/>
                <w:spacing w:val="-6"/>
                <w:sz w:val="24"/>
              </w:rPr>
              <w:t>по </w:t>
            </w:r>
            <w:r>
              <w:rPr>
                <w:b/>
                <w:spacing w:val="-2"/>
                <w:sz w:val="24"/>
              </w:rPr>
              <w:t>годам</w:t>
            </w:r>
          </w:p>
          <w:p>
            <w:pPr>
              <w:pStyle w:val="TableParagraph"/>
              <w:ind w:left="105"/>
              <w:rPr>
                <w:b/>
                <w:sz w:val="24"/>
              </w:rPr>
            </w:pPr>
            <w:r>
              <w:rPr>
                <w:b/>
                <w:spacing w:val="-2"/>
                <w:sz w:val="24"/>
              </w:rPr>
              <w:t>реализации Государственной программы</w:t>
            </w:r>
          </w:p>
          <w:p>
            <w:pPr>
              <w:pStyle w:val="TableParagraph"/>
              <w:ind w:left="105"/>
              <w:rPr>
                <w:b/>
                <w:sz w:val="24"/>
              </w:rPr>
            </w:pPr>
            <w:r>
              <w:rPr>
                <w:b/>
                <w:sz w:val="24"/>
              </w:rPr>
              <w:t>города </w:t>
            </w:r>
            <w:r>
              <w:rPr>
                <w:b/>
                <w:spacing w:val="-2"/>
                <w:sz w:val="24"/>
              </w:rPr>
              <w:t>Москвы</w:t>
            </w:r>
          </w:p>
        </w:tc>
        <w:tc>
          <w:tcPr>
            <w:tcW w:w="3638" w:type="dxa"/>
            <w:vMerge w:val="restart"/>
          </w:tcPr>
          <w:p>
            <w:pPr>
              <w:pStyle w:val="TableParagraph"/>
              <w:spacing w:line="237" w:lineRule="auto"/>
              <w:ind w:left="90" w:right="90"/>
              <w:jc w:val="center"/>
              <w:rPr>
                <w:sz w:val="24"/>
              </w:rPr>
            </w:pPr>
            <w:r>
              <w:rPr>
                <w:sz w:val="24"/>
              </w:rPr>
              <w:t>Наименование</w:t>
            </w:r>
            <w:r>
              <w:rPr>
                <w:spacing w:val="-15"/>
                <w:sz w:val="24"/>
              </w:rPr>
              <w:t> </w:t>
            </w:r>
            <w:r>
              <w:rPr>
                <w:sz w:val="24"/>
              </w:rPr>
              <w:t>подпрограммы Государственной программы</w:t>
            </w:r>
          </w:p>
          <w:p>
            <w:pPr>
              <w:pStyle w:val="TableParagraph"/>
              <w:spacing w:line="274" w:lineRule="exact"/>
              <w:ind w:left="95" w:right="90"/>
              <w:jc w:val="center"/>
              <w:rPr>
                <w:sz w:val="24"/>
              </w:rPr>
            </w:pPr>
            <w:r>
              <w:rPr>
                <w:sz w:val="24"/>
              </w:rPr>
              <w:t>города</w:t>
            </w:r>
            <w:r>
              <w:rPr>
                <w:spacing w:val="-15"/>
                <w:sz w:val="24"/>
              </w:rPr>
              <w:t> </w:t>
            </w:r>
            <w:r>
              <w:rPr>
                <w:sz w:val="24"/>
              </w:rPr>
              <w:t>Москвы,</w:t>
            </w:r>
            <w:r>
              <w:rPr>
                <w:spacing w:val="-15"/>
                <w:sz w:val="24"/>
              </w:rPr>
              <w:t> </w:t>
            </w:r>
            <w:r>
              <w:rPr>
                <w:sz w:val="24"/>
              </w:rPr>
              <w:t>конечного результата подпрограммы</w:t>
            </w:r>
          </w:p>
        </w:tc>
        <w:tc>
          <w:tcPr>
            <w:tcW w:w="840" w:type="dxa"/>
            <w:vMerge w:val="restart"/>
          </w:tcPr>
          <w:p>
            <w:pPr>
              <w:pStyle w:val="TableParagraph"/>
              <w:ind w:left="115" w:right="111" w:firstLine="38"/>
              <w:jc w:val="both"/>
              <w:rPr>
                <w:sz w:val="24"/>
              </w:rPr>
            </w:pPr>
            <w:r>
              <w:rPr>
                <w:spacing w:val="-4"/>
                <w:sz w:val="24"/>
              </w:rPr>
              <w:t>Един ицы измер</w:t>
            </w:r>
          </w:p>
          <w:p>
            <w:pPr>
              <w:pStyle w:val="TableParagraph"/>
              <w:spacing w:line="269" w:lineRule="exact"/>
              <w:ind w:left="178"/>
              <w:rPr>
                <w:sz w:val="24"/>
              </w:rPr>
            </w:pPr>
            <w:r>
              <w:rPr>
                <w:spacing w:val="-4"/>
                <w:sz w:val="24"/>
              </w:rPr>
              <w:t>ения</w:t>
            </w:r>
          </w:p>
        </w:tc>
        <w:tc>
          <w:tcPr>
            <w:tcW w:w="8959" w:type="dxa"/>
            <w:gridSpan w:val="8"/>
          </w:tcPr>
          <w:p>
            <w:pPr>
              <w:pStyle w:val="TableParagraph"/>
              <w:spacing w:line="253" w:lineRule="exact"/>
              <w:ind w:left="3992" w:right="3982"/>
              <w:jc w:val="center"/>
              <w:rPr>
                <w:sz w:val="24"/>
              </w:rPr>
            </w:pPr>
            <w:r>
              <w:rPr>
                <w:spacing w:val="-2"/>
                <w:sz w:val="24"/>
              </w:rPr>
              <w:t>Значения</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840" w:type="dxa"/>
            <w:vMerge/>
            <w:tcBorders>
              <w:top w:val="nil"/>
            </w:tcBorders>
          </w:tcPr>
          <w:p>
            <w:pPr>
              <w:rPr>
                <w:sz w:val="2"/>
                <w:szCs w:val="2"/>
              </w:rPr>
            </w:pPr>
          </w:p>
        </w:tc>
        <w:tc>
          <w:tcPr>
            <w:tcW w:w="1118" w:type="dxa"/>
          </w:tcPr>
          <w:p>
            <w:pPr>
              <w:pStyle w:val="TableParagraph"/>
              <w:spacing w:line="273" w:lineRule="exact"/>
              <w:ind w:left="317"/>
              <w:rPr>
                <w:sz w:val="24"/>
              </w:rPr>
            </w:pPr>
            <w:r>
              <w:rPr>
                <w:spacing w:val="-4"/>
                <w:sz w:val="24"/>
              </w:rPr>
              <w:t>2017</w:t>
            </w:r>
          </w:p>
          <w:p>
            <w:pPr>
              <w:pStyle w:val="TableParagraph"/>
              <w:spacing w:line="274" w:lineRule="exact"/>
              <w:ind w:left="312" w:right="308" w:firstLine="43"/>
              <w:rPr>
                <w:sz w:val="24"/>
              </w:rPr>
            </w:pPr>
            <w:r>
              <w:rPr>
                <w:spacing w:val="-4"/>
                <w:sz w:val="24"/>
              </w:rPr>
              <w:t>год, факт</w:t>
            </w:r>
          </w:p>
        </w:tc>
        <w:tc>
          <w:tcPr>
            <w:tcW w:w="1123" w:type="dxa"/>
          </w:tcPr>
          <w:p>
            <w:pPr>
              <w:pStyle w:val="TableParagraph"/>
              <w:spacing w:line="272" w:lineRule="exact"/>
              <w:ind w:left="317"/>
              <w:rPr>
                <w:sz w:val="24"/>
              </w:rPr>
            </w:pPr>
            <w:r>
              <w:rPr>
                <w:spacing w:val="-4"/>
                <w:sz w:val="24"/>
              </w:rPr>
              <w:t>2018</w:t>
            </w:r>
          </w:p>
          <w:p>
            <w:pPr>
              <w:pStyle w:val="TableParagraph"/>
              <w:spacing w:line="274" w:lineRule="exact"/>
              <w:ind w:left="312" w:right="313" w:firstLine="43"/>
              <w:rPr>
                <w:sz w:val="24"/>
              </w:rPr>
            </w:pPr>
            <w:r>
              <w:rPr>
                <w:spacing w:val="-4"/>
                <w:sz w:val="24"/>
              </w:rPr>
              <w:t>год, факт</w:t>
            </w:r>
          </w:p>
        </w:tc>
        <w:tc>
          <w:tcPr>
            <w:tcW w:w="1118" w:type="dxa"/>
          </w:tcPr>
          <w:p>
            <w:pPr>
              <w:pStyle w:val="TableParagraph"/>
              <w:spacing w:line="272" w:lineRule="exact"/>
              <w:ind w:left="317"/>
              <w:rPr>
                <w:sz w:val="24"/>
              </w:rPr>
            </w:pPr>
            <w:r>
              <w:rPr>
                <w:spacing w:val="-4"/>
                <w:sz w:val="24"/>
              </w:rPr>
              <w:t>2019</w:t>
            </w:r>
          </w:p>
          <w:p>
            <w:pPr>
              <w:pStyle w:val="TableParagraph"/>
              <w:spacing w:line="274" w:lineRule="exact"/>
              <w:ind w:left="313" w:right="311" w:firstLine="43"/>
              <w:rPr>
                <w:sz w:val="24"/>
              </w:rPr>
            </w:pPr>
            <w:r>
              <w:rPr>
                <w:spacing w:val="-4"/>
                <w:sz w:val="24"/>
              </w:rPr>
              <w:t>год, </w:t>
            </w:r>
            <w:r>
              <w:rPr>
                <w:spacing w:val="-5"/>
                <w:sz w:val="24"/>
              </w:rPr>
              <w:t>факт</w:t>
            </w:r>
          </w:p>
        </w:tc>
        <w:tc>
          <w:tcPr>
            <w:tcW w:w="1118" w:type="dxa"/>
          </w:tcPr>
          <w:p>
            <w:pPr>
              <w:pStyle w:val="TableParagraph"/>
              <w:spacing w:line="272" w:lineRule="exact"/>
              <w:ind w:left="318"/>
              <w:rPr>
                <w:sz w:val="24"/>
              </w:rPr>
            </w:pPr>
            <w:r>
              <w:rPr>
                <w:spacing w:val="-4"/>
                <w:sz w:val="24"/>
              </w:rPr>
              <w:t>2020</w:t>
            </w:r>
          </w:p>
          <w:p>
            <w:pPr>
              <w:pStyle w:val="TableParagraph"/>
              <w:spacing w:line="274" w:lineRule="exact"/>
              <w:ind w:left="313" w:right="307" w:firstLine="43"/>
              <w:rPr>
                <w:sz w:val="24"/>
              </w:rPr>
            </w:pPr>
            <w:r>
              <w:rPr>
                <w:spacing w:val="-4"/>
                <w:sz w:val="24"/>
              </w:rPr>
              <w:t>год, факт</w:t>
            </w:r>
          </w:p>
        </w:tc>
        <w:tc>
          <w:tcPr>
            <w:tcW w:w="1123" w:type="dxa"/>
          </w:tcPr>
          <w:p>
            <w:pPr>
              <w:pStyle w:val="TableParagraph"/>
              <w:spacing w:line="272" w:lineRule="exact"/>
              <w:ind w:left="318"/>
              <w:rPr>
                <w:sz w:val="24"/>
              </w:rPr>
            </w:pPr>
            <w:r>
              <w:rPr>
                <w:spacing w:val="-4"/>
                <w:sz w:val="24"/>
              </w:rPr>
              <w:t>2021</w:t>
            </w:r>
          </w:p>
          <w:p>
            <w:pPr>
              <w:pStyle w:val="TableParagraph"/>
              <w:spacing w:line="274" w:lineRule="exact"/>
              <w:ind w:left="313" w:right="312" w:firstLine="43"/>
              <w:rPr>
                <w:sz w:val="24"/>
              </w:rPr>
            </w:pPr>
            <w:r>
              <w:rPr>
                <w:spacing w:val="-4"/>
                <w:sz w:val="24"/>
              </w:rPr>
              <w:t>год, факт</w:t>
            </w:r>
          </w:p>
        </w:tc>
        <w:tc>
          <w:tcPr>
            <w:tcW w:w="1118" w:type="dxa"/>
          </w:tcPr>
          <w:p>
            <w:pPr>
              <w:pStyle w:val="TableParagraph"/>
              <w:spacing w:line="272" w:lineRule="exact"/>
              <w:ind w:left="318"/>
              <w:rPr>
                <w:sz w:val="24"/>
              </w:rPr>
            </w:pPr>
            <w:r>
              <w:rPr>
                <w:spacing w:val="-4"/>
                <w:sz w:val="24"/>
              </w:rPr>
              <w:t>2022</w:t>
            </w:r>
          </w:p>
          <w:p>
            <w:pPr>
              <w:pStyle w:val="TableParagraph"/>
              <w:spacing w:line="274" w:lineRule="exact"/>
              <w:ind w:left="150" w:firstLine="206"/>
              <w:rPr>
                <w:sz w:val="24"/>
              </w:rPr>
            </w:pPr>
            <w:r>
              <w:rPr>
                <w:spacing w:val="-4"/>
                <w:sz w:val="24"/>
              </w:rPr>
              <w:t>год, </w:t>
            </w:r>
            <w:r>
              <w:rPr>
                <w:spacing w:val="-2"/>
                <w:sz w:val="24"/>
              </w:rPr>
              <w:t>прогноз</w:t>
            </w:r>
          </w:p>
        </w:tc>
        <w:tc>
          <w:tcPr>
            <w:tcW w:w="1118" w:type="dxa"/>
          </w:tcPr>
          <w:p>
            <w:pPr>
              <w:pStyle w:val="TableParagraph"/>
              <w:spacing w:line="272" w:lineRule="exact"/>
              <w:ind w:left="319"/>
              <w:rPr>
                <w:sz w:val="24"/>
              </w:rPr>
            </w:pPr>
            <w:r>
              <w:rPr>
                <w:spacing w:val="-4"/>
                <w:sz w:val="24"/>
              </w:rPr>
              <w:t>2023</w:t>
            </w:r>
          </w:p>
          <w:p>
            <w:pPr>
              <w:pStyle w:val="TableParagraph"/>
              <w:spacing w:line="274" w:lineRule="exact"/>
              <w:ind w:left="151" w:right="140" w:firstLine="206"/>
              <w:rPr>
                <w:sz w:val="24"/>
              </w:rPr>
            </w:pPr>
            <w:r>
              <w:rPr>
                <w:spacing w:val="-4"/>
                <w:sz w:val="24"/>
              </w:rPr>
              <w:t>год, </w:t>
            </w:r>
            <w:r>
              <w:rPr>
                <w:spacing w:val="-2"/>
                <w:sz w:val="24"/>
              </w:rPr>
              <w:t>прогноз</w:t>
            </w:r>
          </w:p>
        </w:tc>
        <w:tc>
          <w:tcPr>
            <w:tcW w:w="1123" w:type="dxa"/>
          </w:tcPr>
          <w:p>
            <w:pPr>
              <w:pStyle w:val="TableParagraph"/>
              <w:spacing w:line="272" w:lineRule="exact"/>
              <w:ind w:left="319"/>
              <w:rPr>
                <w:sz w:val="24"/>
              </w:rPr>
            </w:pPr>
            <w:r>
              <w:rPr>
                <w:spacing w:val="-4"/>
                <w:sz w:val="24"/>
              </w:rPr>
              <w:t>2024</w:t>
            </w:r>
          </w:p>
          <w:p>
            <w:pPr>
              <w:pStyle w:val="TableParagraph"/>
              <w:spacing w:line="274" w:lineRule="exact"/>
              <w:ind w:left="151" w:right="145" w:firstLine="206"/>
              <w:rPr>
                <w:sz w:val="24"/>
              </w:rPr>
            </w:pPr>
            <w:r>
              <w:rPr>
                <w:spacing w:val="-4"/>
                <w:sz w:val="24"/>
              </w:rPr>
              <w:t>год, </w:t>
            </w:r>
            <w:r>
              <w:rPr>
                <w:spacing w:val="-2"/>
                <w:sz w:val="24"/>
              </w:rPr>
              <w:t>прогноз</w:t>
            </w:r>
          </w:p>
        </w:tc>
      </w:tr>
      <w:tr>
        <w:trPr>
          <w:trHeight w:val="2759" w:hRule="atLeast"/>
        </w:trPr>
        <w:tc>
          <w:tcPr>
            <w:tcW w:w="2102" w:type="dxa"/>
            <w:vMerge/>
            <w:tcBorders>
              <w:top w:val="nil"/>
            </w:tcBorders>
          </w:tcPr>
          <w:p>
            <w:pPr>
              <w:rPr>
                <w:sz w:val="2"/>
                <w:szCs w:val="2"/>
              </w:rPr>
            </w:pPr>
          </w:p>
        </w:tc>
        <w:tc>
          <w:tcPr>
            <w:tcW w:w="3638" w:type="dxa"/>
          </w:tcPr>
          <w:p>
            <w:pPr>
              <w:pStyle w:val="TableParagraph"/>
              <w:tabs>
                <w:tab w:pos="1319" w:val="left" w:leader="none"/>
                <w:tab w:pos="1544" w:val="left" w:leader="none"/>
                <w:tab w:pos="1607" w:val="left" w:leader="none"/>
                <w:tab w:pos="1828" w:val="left" w:leader="none"/>
                <w:tab w:pos="2024" w:val="left" w:leader="none"/>
                <w:tab w:pos="2371" w:val="left" w:leader="none"/>
                <w:tab w:pos="2994" w:val="left" w:leader="none"/>
                <w:tab w:pos="3176" w:val="left" w:leader="none"/>
              </w:tabs>
              <w:ind w:left="105" w:right="92"/>
              <w:rPr>
                <w:sz w:val="24"/>
              </w:rPr>
            </w:pPr>
            <w:r>
              <w:rPr>
                <w:spacing w:val="-2"/>
                <w:sz w:val="24"/>
              </w:rPr>
              <w:t>Социальная</w:t>
            </w:r>
            <w:r>
              <w:rPr>
                <w:sz w:val="24"/>
              </w:rPr>
              <w:tab/>
              <w:tab/>
              <w:tab/>
              <w:tab/>
              <w:tab/>
              <w:tab/>
            </w:r>
            <w:r>
              <w:rPr>
                <w:spacing w:val="-2"/>
                <w:sz w:val="24"/>
              </w:rPr>
              <w:t>интеграция инвалидов</w:t>
            </w:r>
            <w:r>
              <w:rPr>
                <w:sz w:val="24"/>
              </w:rPr>
              <w:tab/>
              <w:tab/>
            </w:r>
            <w:r>
              <w:rPr>
                <w:spacing w:val="-10"/>
                <w:sz w:val="24"/>
              </w:rPr>
              <w:t>и</w:t>
            </w:r>
            <w:r>
              <w:rPr>
                <w:sz w:val="24"/>
              </w:rPr>
              <w:tab/>
              <w:tab/>
            </w:r>
            <w:r>
              <w:rPr>
                <w:spacing w:val="-51"/>
                <w:sz w:val="24"/>
              </w:rPr>
              <w:t> </w:t>
            </w:r>
            <w:r>
              <w:rPr>
                <w:spacing w:val="-2"/>
                <w:sz w:val="24"/>
              </w:rPr>
              <w:t>формирование безбарьерной</w:t>
            </w:r>
            <w:r>
              <w:rPr>
                <w:sz w:val="24"/>
              </w:rPr>
              <w:tab/>
              <w:tab/>
              <w:tab/>
              <w:tab/>
            </w:r>
            <w:r>
              <w:rPr>
                <w:spacing w:val="-4"/>
                <w:sz w:val="24"/>
              </w:rPr>
              <w:t>среды</w:t>
            </w:r>
            <w:r>
              <w:rPr>
                <w:sz w:val="24"/>
              </w:rPr>
              <w:tab/>
              <w:tab/>
            </w:r>
            <w:r>
              <w:rPr>
                <w:spacing w:val="-4"/>
                <w:sz w:val="24"/>
              </w:rPr>
              <w:t>для </w:t>
            </w:r>
            <w:r>
              <w:rPr>
                <w:spacing w:val="-2"/>
                <w:sz w:val="24"/>
              </w:rPr>
              <w:t>инвалидов</w:t>
            </w:r>
            <w:r>
              <w:rPr>
                <w:sz w:val="24"/>
              </w:rPr>
              <w:tab/>
              <w:tab/>
              <w:tab/>
              <w:tab/>
              <w:tab/>
            </w:r>
            <w:r>
              <w:rPr>
                <w:spacing w:val="-60"/>
                <w:sz w:val="24"/>
              </w:rPr>
              <w:t> </w:t>
            </w:r>
            <w:r>
              <w:rPr>
                <w:spacing w:val="-10"/>
                <w:sz w:val="24"/>
              </w:rPr>
              <w:t>и</w:t>
            </w:r>
            <w:r>
              <w:rPr>
                <w:sz w:val="24"/>
              </w:rPr>
              <w:tab/>
              <w:tab/>
            </w:r>
            <w:r>
              <w:rPr>
                <w:spacing w:val="-4"/>
                <w:sz w:val="24"/>
              </w:rPr>
              <w:t>иных </w:t>
            </w:r>
            <w:r>
              <w:rPr>
                <w:sz w:val="24"/>
              </w:rPr>
              <w:t>маломобильных граждан </w:t>
            </w:r>
            <w:r>
              <w:rPr>
                <w:spacing w:val="-2"/>
                <w:sz w:val="24"/>
              </w:rPr>
              <w:t>Удельный</w:t>
            </w:r>
            <w:r>
              <w:rPr>
                <w:sz w:val="24"/>
              </w:rPr>
              <w:tab/>
              <w:tab/>
              <w:tab/>
            </w:r>
            <w:r>
              <w:rPr>
                <w:spacing w:val="-4"/>
                <w:sz w:val="24"/>
              </w:rPr>
              <w:t>вес</w:t>
            </w:r>
            <w:r>
              <w:rPr>
                <w:sz w:val="24"/>
              </w:rPr>
              <w:tab/>
              <w:tab/>
            </w:r>
            <w:r>
              <w:rPr>
                <w:spacing w:val="-42"/>
                <w:sz w:val="24"/>
              </w:rPr>
              <w:t> </w:t>
            </w:r>
            <w:r>
              <w:rPr>
                <w:spacing w:val="-2"/>
                <w:sz w:val="24"/>
              </w:rPr>
              <w:t>инвалидов, </w:t>
            </w:r>
            <w:r>
              <w:rPr>
                <w:sz w:val="24"/>
              </w:rPr>
              <w:t>охваченных</w:t>
            </w:r>
            <w:r>
              <w:rPr>
                <w:spacing w:val="-7"/>
                <w:sz w:val="24"/>
              </w:rPr>
              <w:t> </w:t>
            </w:r>
            <w:r>
              <w:rPr>
                <w:sz w:val="24"/>
              </w:rPr>
              <w:t>реабилитационными </w:t>
            </w:r>
            <w:r>
              <w:rPr>
                <w:spacing w:val="-2"/>
                <w:sz w:val="24"/>
              </w:rPr>
              <w:t>услугами</w:t>
            </w:r>
            <w:r>
              <w:rPr>
                <w:sz w:val="24"/>
              </w:rPr>
              <w:tab/>
            </w:r>
            <w:r>
              <w:rPr>
                <w:spacing w:val="-5"/>
                <w:sz w:val="24"/>
              </w:rPr>
              <w:t>по</w:t>
            </w:r>
            <w:r>
              <w:rPr>
                <w:sz w:val="24"/>
              </w:rPr>
              <w:tab/>
              <w:tab/>
            </w:r>
            <w:r>
              <w:rPr>
                <w:spacing w:val="-2"/>
                <w:sz w:val="24"/>
              </w:rPr>
              <w:t>индивидуальной</w:t>
            </w:r>
          </w:p>
          <w:p>
            <w:pPr>
              <w:pStyle w:val="TableParagraph"/>
              <w:tabs>
                <w:tab w:pos="1472" w:val="left" w:leader="none"/>
                <w:tab w:pos="3157" w:val="left" w:leader="none"/>
              </w:tabs>
              <w:spacing w:line="274" w:lineRule="exact"/>
              <w:ind w:left="105" w:right="93"/>
              <w:rPr>
                <w:sz w:val="24"/>
              </w:rPr>
            </w:pPr>
            <w:r>
              <w:rPr>
                <w:spacing w:val="-2"/>
                <w:sz w:val="24"/>
              </w:rPr>
              <w:t>программе</w:t>
            </w:r>
            <w:r>
              <w:rPr>
                <w:sz w:val="24"/>
              </w:rPr>
              <w:tab/>
            </w:r>
            <w:r>
              <w:rPr>
                <w:spacing w:val="-2"/>
                <w:sz w:val="24"/>
              </w:rPr>
              <w:t>реабилитации</w:t>
            </w:r>
            <w:r>
              <w:rPr>
                <w:sz w:val="24"/>
              </w:rPr>
              <w:tab/>
            </w:r>
            <w:r>
              <w:rPr>
                <w:spacing w:val="-4"/>
                <w:sz w:val="24"/>
              </w:rPr>
              <w:t>или </w:t>
            </w:r>
            <w:r>
              <w:rPr>
                <w:spacing w:val="-2"/>
                <w:sz w:val="24"/>
              </w:rPr>
              <w:t>абилитации</w:t>
            </w:r>
          </w:p>
        </w:tc>
        <w:tc>
          <w:tcPr>
            <w:tcW w:w="840" w:type="dxa"/>
          </w:tcPr>
          <w:p>
            <w:pPr>
              <w:pStyle w:val="TableParagraph"/>
              <w:spacing w:line="237" w:lineRule="auto"/>
              <w:ind w:left="130" w:right="116" w:firstLine="14"/>
              <w:rPr>
                <w:sz w:val="24"/>
              </w:rPr>
            </w:pPr>
            <w:r>
              <w:rPr>
                <w:spacing w:val="-4"/>
                <w:sz w:val="24"/>
              </w:rPr>
              <w:t>Проц </w:t>
            </w:r>
            <w:r>
              <w:rPr>
                <w:spacing w:val="-2"/>
                <w:sz w:val="24"/>
              </w:rPr>
              <w:t>ентов</w:t>
            </w:r>
          </w:p>
        </w:tc>
        <w:tc>
          <w:tcPr>
            <w:tcW w:w="1118" w:type="dxa"/>
          </w:tcPr>
          <w:p>
            <w:pPr>
              <w:pStyle w:val="TableParagraph"/>
              <w:spacing w:line="272" w:lineRule="exact"/>
              <w:ind w:left="346"/>
              <w:rPr>
                <w:sz w:val="24"/>
              </w:rPr>
            </w:pPr>
            <w:r>
              <w:rPr>
                <w:spacing w:val="-4"/>
                <w:sz w:val="24"/>
              </w:rPr>
              <w:t>90,0</w:t>
            </w:r>
          </w:p>
        </w:tc>
        <w:tc>
          <w:tcPr>
            <w:tcW w:w="1123" w:type="dxa"/>
          </w:tcPr>
          <w:p>
            <w:pPr>
              <w:pStyle w:val="TableParagraph"/>
              <w:spacing w:line="272" w:lineRule="exact"/>
              <w:ind w:left="346"/>
              <w:rPr>
                <w:sz w:val="24"/>
              </w:rPr>
            </w:pPr>
            <w:r>
              <w:rPr>
                <w:spacing w:val="-4"/>
                <w:sz w:val="24"/>
              </w:rPr>
              <w:t>90,5</w:t>
            </w:r>
          </w:p>
        </w:tc>
        <w:tc>
          <w:tcPr>
            <w:tcW w:w="1118" w:type="dxa"/>
          </w:tcPr>
          <w:p>
            <w:pPr>
              <w:pStyle w:val="TableParagraph"/>
              <w:spacing w:line="272" w:lineRule="exact"/>
              <w:ind w:left="346"/>
              <w:rPr>
                <w:sz w:val="24"/>
              </w:rPr>
            </w:pPr>
            <w:r>
              <w:rPr>
                <w:spacing w:val="-4"/>
                <w:sz w:val="24"/>
              </w:rPr>
              <w:t>90,7</w:t>
            </w:r>
          </w:p>
        </w:tc>
        <w:tc>
          <w:tcPr>
            <w:tcW w:w="1118" w:type="dxa"/>
          </w:tcPr>
          <w:p>
            <w:pPr>
              <w:pStyle w:val="TableParagraph"/>
              <w:spacing w:line="272" w:lineRule="exact"/>
              <w:ind w:left="347"/>
              <w:rPr>
                <w:sz w:val="24"/>
              </w:rPr>
            </w:pPr>
            <w:r>
              <w:rPr>
                <w:spacing w:val="-4"/>
                <w:sz w:val="24"/>
              </w:rPr>
              <w:t>91,0</w:t>
            </w:r>
          </w:p>
        </w:tc>
        <w:tc>
          <w:tcPr>
            <w:tcW w:w="1123" w:type="dxa"/>
          </w:tcPr>
          <w:p>
            <w:pPr>
              <w:pStyle w:val="TableParagraph"/>
              <w:spacing w:line="272" w:lineRule="exact"/>
              <w:ind w:left="347"/>
              <w:rPr>
                <w:sz w:val="24"/>
              </w:rPr>
            </w:pPr>
            <w:r>
              <w:rPr>
                <w:spacing w:val="-4"/>
                <w:sz w:val="24"/>
              </w:rPr>
              <w:t>91,1</w:t>
            </w:r>
          </w:p>
        </w:tc>
        <w:tc>
          <w:tcPr>
            <w:tcW w:w="1118" w:type="dxa"/>
          </w:tcPr>
          <w:p>
            <w:pPr>
              <w:pStyle w:val="TableParagraph"/>
              <w:spacing w:line="272" w:lineRule="exact"/>
              <w:ind w:left="347"/>
              <w:rPr>
                <w:sz w:val="24"/>
              </w:rPr>
            </w:pPr>
            <w:r>
              <w:rPr>
                <w:spacing w:val="-4"/>
                <w:sz w:val="24"/>
              </w:rPr>
              <w:t>91,1</w:t>
            </w:r>
          </w:p>
        </w:tc>
        <w:tc>
          <w:tcPr>
            <w:tcW w:w="1118" w:type="dxa"/>
          </w:tcPr>
          <w:p>
            <w:pPr>
              <w:pStyle w:val="TableParagraph"/>
              <w:spacing w:line="272" w:lineRule="exact"/>
              <w:ind w:left="348"/>
              <w:rPr>
                <w:sz w:val="24"/>
              </w:rPr>
            </w:pPr>
            <w:r>
              <w:rPr>
                <w:spacing w:val="-4"/>
                <w:sz w:val="24"/>
              </w:rPr>
              <w:t>91,1</w:t>
            </w:r>
          </w:p>
        </w:tc>
        <w:tc>
          <w:tcPr>
            <w:tcW w:w="1123" w:type="dxa"/>
          </w:tcPr>
          <w:p>
            <w:pPr>
              <w:pStyle w:val="TableParagraph"/>
              <w:spacing w:line="272" w:lineRule="exact"/>
              <w:ind w:left="348"/>
              <w:rPr>
                <w:sz w:val="24"/>
              </w:rPr>
            </w:pPr>
            <w:r>
              <w:rPr>
                <w:spacing w:val="-4"/>
                <w:sz w:val="24"/>
              </w:rPr>
              <w:t>91,1</w:t>
            </w:r>
          </w:p>
        </w:tc>
      </w:tr>
      <w:tr>
        <w:trPr>
          <w:trHeight w:val="825" w:hRule="atLeast"/>
        </w:trPr>
        <w:tc>
          <w:tcPr>
            <w:tcW w:w="2102" w:type="dxa"/>
          </w:tcPr>
          <w:p>
            <w:pPr>
              <w:pStyle w:val="TableParagraph"/>
              <w:spacing w:line="237" w:lineRule="auto"/>
              <w:ind w:left="105"/>
              <w:rPr>
                <w:b/>
                <w:sz w:val="24"/>
              </w:rPr>
            </w:pPr>
            <w:r>
              <w:rPr>
                <w:b/>
                <w:spacing w:val="-2"/>
                <w:sz w:val="24"/>
              </w:rPr>
              <w:t>Ответственный исполнитель</w:t>
            </w:r>
          </w:p>
          <w:p>
            <w:pPr>
              <w:pStyle w:val="TableParagraph"/>
              <w:spacing w:line="257" w:lineRule="exact" w:before="2"/>
              <w:ind w:left="105"/>
              <w:rPr>
                <w:b/>
                <w:sz w:val="24"/>
              </w:rPr>
            </w:pPr>
            <w:r>
              <w:rPr>
                <w:b/>
                <w:spacing w:val="-2"/>
                <w:sz w:val="24"/>
              </w:rPr>
              <w:t>подпрограммы</w:t>
            </w:r>
          </w:p>
        </w:tc>
        <w:tc>
          <w:tcPr>
            <w:tcW w:w="13437" w:type="dxa"/>
            <w:gridSpan w:val="10"/>
          </w:tcPr>
          <w:p>
            <w:pPr>
              <w:pStyle w:val="TableParagraph"/>
              <w:spacing w:line="273" w:lineRule="exact"/>
              <w:ind w:left="105"/>
              <w:rPr>
                <w:sz w:val="24"/>
              </w:rPr>
            </w:pPr>
            <w:r>
              <w:rPr>
                <w:sz w:val="24"/>
              </w:rPr>
              <w:t>Департамент</w:t>
            </w:r>
            <w:r>
              <w:rPr>
                <w:spacing w:val="-2"/>
                <w:sz w:val="24"/>
              </w:rPr>
              <w:t> </w:t>
            </w:r>
            <w:r>
              <w:rPr>
                <w:sz w:val="24"/>
              </w:rPr>
              <w:t>труда</w:t>
            </w:r>
            <w:r>
              <w:rPr>
                <w:spacing w:val="-5"/>
                <w:sz w:val="24"/>
              </w:rPr>
              <w:t> </w:t>
            </w:r>
            <w:r>
              <w:rPr>
                <w:sz w:val="24"/>
              </w:rPr>
              <w:t>и</w:t>
            </w:r>
            <w:r>
              <w:rPr>
                <w:spacing w:val="-4"/>
                <w:sz w:val="24"/>
              </w:rPr>
              <w:t> </w:t>
            </w:r>
            <w:r>
              <w:rPr>
                <w:sz w:val="24"/>
              </w:rPr>
              <w:t>социальной</w:t>
            </w:r>
            <w:r>
              <w:rPr>
                <w:spacing w:val="-5"/>
                <w:sz w:val="24"/>
              </w:rPr>
              <w:t> </w:t>
            </w:r>
            <w:r>
              <w:rPr>
                <w:sz w:val="24"/>
              </w:rPr>
              <w:t>защиты</w:t>
            </w:r>
            <w:r>
              <w:rPr>
                <w:spacing w:val="-4"/>
                <w:sz w:val="24"/>
              </w:rPr>
              <w:t> </w:t>
            </w:r>
            <w:r>
              <w:rPr>
                <w:sz w:val="24"/>
              </w:rPr>
              <w:t>населения</w:t>
            </w:r>
            <w:r>
              <w:rPr>
                <w:spacing w:val="1"/>
                <w:sz w:val="24"/>
              </w:rPr>
              <w:t> </w:t>
            </w:r>
            <w:r>
              <w:rPr>
                <w:sz w:val="24"/>
              </w:rPr>
              <w:t>города</w:t>
            </w:r>
            <w:r>
              <w:rPr>
                <w:spacing w:val="-4"/>
                <w:sz w:val="24"/>
              </w:rPr>
              <w:t> </w:t>
            </w:r>
            <w:r>
              <w:rPr>
                <w:spacing w:val="-2"/>
                <w:sz w:val="24"/>
              </w:rPr>
              <w:t>Москвы</w:t>
            </w:r>
          </w:p>
        </w:tc>
      </w:tr>
      <w:tr>
        <w:trPr>
          <w:trHeight w:val="1660" w:hRule="atLeast"/>
        </w:trPr>
        <w:tc>
          <w:tcPr>
            <w:tcW w:w="2102" w:type="dxa"/>
          </w:tcPr>
          <w:p>
            <w:pPr>
              <w:pStyle w:val="TableParagraph"/>
              <w:spacing w:line="237" w:lineRule="auto" w:before="3"/>
              <w:ind w:left="105"/>
              <w:rPr>
                <w:b/>
                <w:sz w:val="24"/>
              </w:rPr>
            </w:pPr>
            <w:r>
              <w:rPr>
                <w:b/>
                <w:spacing w:val="-2"/>
                <w:sz w:val="24"/>
              </w:rPr>
              <w:t>Соисполнители подпрограммы</w:t>
            </w:r>
          </w:p>
        </w:tc>
        <w:tc>
          <w:tcPr>
            <w:tcW w:w="13437" w:type="dxa"/>
            <w:gridSpan w:val="10"/>
          </w:tcPr>
          <w:p>
            <w:pPr>
              <w:pStyle w:val="TableParagraph"/>
              <w:spacing w:line="237" w:lineRule="auto" w:before="3"/>
              <w:ind w:left="105" w:right="5248" w:hanging="1"/>
              <w:rPr>
                <w:sz w:val="24"/>
              </w:rPr>
            </w:pPr>
            <w:r>
              <w:rPr>
                <w:sz w:val="24"/>
              </w:rPr>
              <w:t>Департамент</w:t>
            </w:r>
            <w:r>
              <w:rPr>
                <w:spacing w:val="-8"/>
                <w:sz w:val="24"/>
              </w:rPr>
              <w:t> </w:t>
            </w:r>
            <w:r>
              <w:rPr>
                <w:sz w:val="24"/>
              </w:rPr>
              <w:t>жилищно-коммунального</w:t>
            </w:r>
            <w:r>
              <w:rPr>
                <w:spacing w:val="-8"/>
                <w:sz w:val="24"/>
              </w:rPr>
              <w:t> </w:t>
            </w:r>
            <w:r>
              <w:rPr>
                <w:sz w:val="24"/>
              </w:rPr>
              <w:t>хозяйства</w:t>
            </w:r>
            <w:r>
              <w:rPr>
                <w:spacing w:val="-8"/>
                <w:sz w:val="24"/>
              </w:rPr>
              <w:t> </w:t>
            </w:r>
            <w:r>
              <w:rPr>
                <w:sz w:val="24"/>
              </w:rPr>
              <w:t>города</w:t>
            </w:r>
            <w:r>
              <w:rPr>
                <w:spacing w:val="-8"/>
                <w:sz w:val="24"/>
              </w:rPr>
              <w:t> </w:t>
            </w:r>
            <w:r>
              <w:rPr>
                <w:sz w:val="24"/>
              </w:rPr>
              <w:t>Москвы, Департамент здравоохранения города Москвы,</w:t>
            </w:r>
          </w:p>
          <w:p>
            <w:pPr>
              <w:pStyle w:val="TableParagraph"/>
              <w:spacing w:line="237" w:lineRule="auto" w:before="6"/>
              <w:ind w:left="105" w:right="7955"/>
              <w:rPr>
                <w:sz w:val="24"/>
              </w:rPr>
            </w:pPr>
            <w:r>
              <w:rPr>
                <w:sz w:val="24"/>
              </w:rPr>
              <w:t>Департамент культуры города Москвы, Департамент</w:t>
            </w:r>
            <w:r>
              <w:rPr>
                <w:spacing w:val="-4"/>
                <w:sz w:val="24"/>
              </w:rPr>
              <w:t> </w:t>
            </w:r>
            <w:r>
              <w:rPr>
                <w:sz w:val="24"/>
              </w:rPr>
              <w:t>образования</w:t>
            </w:r>
            <w:r>
              <w:rPr>
                <w:spacing w:val="-8"/>
                <w:sz w:val="24"/>
              </w:rPr>
              <w:t> </w:t>
            </w:r>
            <w:r>
              <w:rPr>
                <w:sz w:val="24"/>
              </w:rPr>
              <w:t>и</w:t>
            </w:r>
            <w:r>
              <w:rPr>
                <w:spacing w:val="-8"/>
                <w:sz w:val="24"/>
              </w:rPr>
              <w:t> </w:t>
            </w:r>
            <w:r>
              <w:rPr>
                <w:sz w:val="24"/>
              </w:rPr>
              <w:t>науки</w:t>
            </w:r>
            <w:r>
              <w:rPr>
                <w:spacing w:val="-5"/>
                <w:sz w:val="24"/>
              </w:rPr>
              <w:t> </w:t>
            </w:r>
            <w:r>
              <w:rPr>
                <w:sz w:val="24"/>
              </w:rPr>
              <w:t>города</w:t>
            </w:r>
            <w:r>
              <w:rPr>
                <w:spacing w:val="-8"/>
                <w:sz w:val="24"/>
              </w:rPr>
              <w:t> </w:t>
            </w:r>
            <w:r>
              <w:rPr>
                <w:sz w:val="24"/>
              </w:rPr>
              <w:t>Москвы,</w:t>
            </w:r>
          </w:p>
          <w:p>
            <w:pPr>
              <w:pStyle w:val="TableParagraph"/>
              <w:spacing w:line="274" w:lineRule="exact"/>
              <w:ind w:left="105" w:right="2441"/>
              <w:rPr>
                <w:sz w:val="24"/>
              </w:rPr>
            </w:pPr>
            <w:r>
              <w:rPr>
                <w:sz w:val="24"/>
              </w:rPr>
              <w:t>Департамент</w:t>
            </w:r>
            <w:r>
              <w:rPr>
                <w:spacing w:val="-6"/>
                <w:sz w:val="24"/>
              </w:rPr>
              <w:t> </w:t>
            </w:r>
            <w:r>
              <w:rPr>
                <w:sz w:val="24"/>
              </w:rPr>
              <w:t>транспорта</w:t>
            </w:r>
            <w:r>
              <w:rPr>
                <w:spacing w:val="-10"/>
                <w:sz w:val="24"/>
              </w:rPr>
              <w:t> </w:t>
            </w:r>
            <w:r>
              <w:rPr>
                <w:sz w:val="24"/>
              </w:rPr>
              <w:t>и</w:t>
            </w:r>
            <w:r>
              <w:rPr>
                <w:spacing w:val="-2"/>
                <w:sz w:val="24"/>
              </w:rPr>
              <w:t> </w:t>
            </w:r>
            <w:r>
              <w:rPr>
                <w:sz w:val="24"/>
              </w:rPr>
              <w:t>развития</w:t>
            </w:r>
            <w:r>
              <w:rPr>
                <w:spacing w:val="-6"/>
                <w:sz w:val="24"/>
              </w:rPr>
              <w:t> </w:t>
            </w:r>
            <w:r>
              <w:rPr>
                <w:sz w:val="24"/>
              </w:rPr>
              <w:t>дорожно-транспортной</w:t>
            </w:r>
            <w:r>
              <w:rPr>
                <w:spacing w:val="-6"/>
                <w:sz w:val="24"/>
              </w:rPr>
              <w:t> </w:t>
            </w:r>
            <w:r>
              <w:rPr>
                <w:sz w:val="24"/>
              </w:rPr>
              <w:t>инфраструктуры</w:t>
            </w:r>
            <w:r>
              <w:rPr>
                <w:spacing w:val="-6"/>
                <w:sz w:val="24"/>
              </w:rPr>
              <w:t> </w:t>
            </w:r>
            <w:r>
              <w:rPr>
                <w:sz w:val="24"/>
              </w:rPr>
              <w:t>города</w:t>
            </w:r>
            <w:r>
              <w:rPr>
                <w:spacing w:val="-6"/>
                <w:sz w:val="24"/>
              </w:rPr>
              <w:t> </w:t>
            </w:r>
            <w:r>
              <w:rPr>
                <w:sz w:val="24"/>
              </w:rPr>
              <w:t>Москвы, Департамент спорта города Москвы,</w:t>
            </w:r>
          </w:p>
        </w:tc>
      </w:tr>
    </w:tbl>
    <w:p>
      <w:pPr>
        <w:spacing w:after="0" w:line="274" w:lineRule="exact"/>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3038" w:hRule="atLeast"/>
        </w:trPr>
        <w:tc>
          <w:tcPr>
            <w:tcW w:w="2102" w:type="dxa"/>
          </w:tcPr>
          <w:p>
            <w:pPr>
              <w:pStyle w:val="TableParagraph"/>
              <w:rPr>
                <w:sz w:val="24"/>
              </w:rPr>
            </w:pPr>
          </w:p>
        </w:tc>
        <w:tc>
          <w:tcPr>
            <w:tcW w:w="13438" w:type="dxa"/>
            <w:gridSpan w:val="7"/>
          </w:tcPr>
          <w:p>
            <w:pPr>
              <w:pStyle w:val="TableParagraph"/>
              <w:spacing w:line="242" w:lineRule="auto"/>
              <w:ind w:left="105" w:right="5345"/>
              <w:rPr>
                <w:sz w:val="24"/>
              </w:rPr>
            </w:pPr>
            <w:r>
              <w:rPr>
                <w:sz w:val="24"/>
              </w:rPr>
              <w:t>Департамент</w:t>
            </w:r>
            <w:r>
              <w:rPr>
                <w:spacing w:val="-3"/>
                <w:sz w:val="24"/>
              </w:rPr>
              <w:t> </w:t>
            </w:r>
            <w:r>
              <w:rPr>
                <w:sz w:val="24"/>
              </w:rPr>
              <w:t>средств</w:t>
            </w:r>
            <w:r>
              <w:rPr>
                <w:spacing w:val="-5"/>
                <w:sz w:val="24"/>
              </w:rPr>
              <w:t> </w:t>
            </w:r>
            <w:r>
              <w:rPr>
                <w:sz w:val="24"/>
              </w:rPr>
              <w:t>массовой</w:t>
            </w:r>
            <w:r>
              <w:rPr>
                <w:spacing w:val="-7"/>
                <w:sz w:val="24"/>
              </w:rPr>
              <w:t> </w:t>
            </w:r>
            <w:r>
              <w:rPr>
                <w:sz w:val="24"/>
              </w:rPr>
              <w:t>информации</w:t>
            </w:r>
            <w:r>
              <w:rPr>
                <w:spacing w:val="-7"/>
                <w:sz w:val="24"/>
              </w:rPr>
              <w:t> </w:t>
            </w:r>
            <w:r>
              <w:rPr>
                <w:sz w:val="24"/>
              </w:rPr>
              <w:t>и</w:t>
            </w:r>
            <w:r>
              <w:rPr>
                <w:spacing w:val="-5"/>
                <w:sz w:val="24"/>
              </w:rPr>
              <w:t> </w:t>
            </w:r>
            <w:r>
              <w:rPr>
                <w:sz w:val="24"/>
              </w:rPr>
              <w:t>рекламы</w:t>
            </w:r>
            <w:r>
              <w:rPr>
                <w:spacing w:val="-2"/>
                <w:sz w:val="24"/>
              </w:rPr>
              <w:t> </w:t>
            </w:r>
            <w:r>
              <w:rPr>
                <w:sz w:val="24"/>
              </w:rPr>
              <w:t>города</w:t>
            </w:r>
            <w:r>
              <w:rPr>
                <w:spacing w:val="-7"/>
                <w:sz w:val="24"/>
              </w:rPr>
              <w:t> </w:t>
            </w:r>
            <w:r>
              <w:rPr>
                <w:sz w:val="24"/>
              </w:rPr>
              <w:t>Москвы, Департамент капитального ремонта города Москвы,</w:t>
            </w:r>
          </w:p>
          <w:p>
            <w:pPr>
              <w:pStyle w:val="TableParagraph"/>
              <w:ind w:left="105" w:right="5345"/>
              <w:rPr>
                <w:sz w:val="24"/>
              </w:rPr>
            </w:pPr>
            <w:r>
              <w:rPr>
                <w:sz w:val="24"/>
              </w:rPr>
              <w:t>префектура Восточного административного округа города Москвы, префектура Западного административного округа города Москвы, префектура Зеленоградского административного округа города Москвы, префектура Северного административного округа города Москвы, префектура</w:t>
            </w:r>
            <w:r>
              <w:rPr>
                <w:spacing w:val="-8"/>
                <w:sz w:val="24"/>
              </w:rPr>
              <w:t> </w:t>
            </w:r>
            <w:r>
              <w:rPr>
                <w:sz w:val="24"/>
              </w:rPr>
              <w:t>Северо-Восточного</w:t>
            </w:r>
            <w:r>
              <w:rPr>
                <w:spacing w:val="-2"/>
                <w:sz w:val="24"/>
              </w:rPr>
              <w:t> </w:t>
            </w:r>
            <w:r>
              <w:rPr>
                <w:sz w:val="24"/>
              </w:rPr>
              <w:t>административного</w:t>
            </w:r>
            <w:r>
              <w:rPr>
                <w:spacing w:val="-8"/>
                <w:sz w:val="24"/>
              </w:rPr>
              <w:t> </w:t>
            </w:r>
            <w:r>
              <w:rPr>
                <w:sz w:val="24"/>
              </w:rPr>
              <w:t>округа</w:t>
            </w:r>
            <w:r>
              <w:rPr>
                <w:spacing w:val="-13"/>
                <w:sz w:val="24"/>
              </w:rPr>
              <w:t> </w:t>
            </w:r>
            <w:r>
              <w:rPr>
                <w:sz w:val="24"/>
              </w:rPr>
              <w:t>города</w:t>
            </w:r>
            <w:r>
              <w:rPr>
                <w:spacing w:val="-8"/>
                <w:sz w:val="24"/>
              </w:rPr>
              <w:t> </w:t>
            </w:r>
            <w:r>
              <w:rPr>
                <w:sz w:val="24"/>
              </w:rPr>
              <w:t>Москвы, префектура Северо-Западного административного округа города Москвы, префектура Центрального административного округа города Москвы,</w:t>
            </w:r>
          </w:p>
          <w:p>
            <w:pPr>
              <w:pStyle w:val="TableParagraph"/>
              <w:spacing w:line="274" w:lineRule="exact"/>
              <w:ind w:left="105" w:right="5345"/>
              <w:rPr>
                <w:sz w:val="24"/>
              </w:rPr>
            </w:pPr>
            <w:r>
              <w:rPr>
                <w:sz w:val="24"/>
              </w:rPr>
              <w:t>префектура</w:t>
            </w:r>
            <w:r>
              <w:rPr>
                <w:spacing w:val="-8"/>
                <w:sz w:val="24"/>
              </w:rPr>
              <w:t> </w:t>
            </w:r>
            <w:r>
              <w:rPr>
                <w:sz w:val="24"/>
              </w:rPr>
              <w:t>Юго-Западного</w:t>
            </w:r>
            <w:r>
              <w:rPr>
                <w:spacing w:val="-8"/>
                <w:sz w:val="24"/>
              </w:rPr>
              <w:t> </w:t>
            </w:r>
            <w:r>
              <w:rPr>
                <w:sz w:val="24"/>
              </w:rPr>
              <w:t>административного</w:t>
            </w:r>
            <w:r>
              <w:rPr>
                <w:spacing w:val="-8"/>
                <w:sz w:val="24"/>
              </w:rPr>
              <w:t> </w:t>
            </w:r>
            <w:r>
              <w:rPr>
                <w:sz w:val="24"/>
              </w:rPr>
              <w:t>округа</w:t>
            </w:r>
            <w:r>
              <w:rPr>
                <w:spacing w:val="-8"/>
                <w:sz w:val="24"/>
              </w:rPr>
              <w:t> </w:t>
            </w:r>
            <w:r>
              <w:rPr>
                <w:sz w:val="24"/>
              </w:rPr>
              <w:t>города</w:t>
            </w:r>
            <w:r>
              <w:rPr>
                <w:spacing w:val="-8"/>
                <w:sz w:val="24"/>
              </w:rPr>
              <w:t> </w:t>
            </w:r>
            <w:r>
              <w:rPr>
                <w:sz w:val="24"/>
              </w:rPr>
              <w:t>Москвы, префектура Южного административного округа города Москвы</w:t>
            </w:r>
          </w:p>
        </w:tc>
      </w:tr>
      <w:tr>
        <w:trPr>
          <w:trHeight w:val="273" w:hRule="atLeast"/>
        </w:trPr>
        <w:tc>
          <w:tcPr>
            <w:tcW w:w="2102" w:type="dxa"/>
            <w:vMerge w:val="restart"/>
          </w:tcPr>
          <w:p>
            <w:pPr>
              <w:pStyle w:val="TableParagraph"/>
              <w:tabs>
                <w:tab w:pos="1357" w:val="left" w:leader="none"/>
              </w:tabs>
              <w:ind w:left="105" w:right="98"/>
              <w:rPr>
                <w:b/>
                <w:sz w:val="24"/>
              </w:rPr>
            </w:pPr>
            <w:r>
              <w:rPr>
                <w:b/>
                <w:spacing w:val="-2"/>
                <w:sz w:val="24"/>
              </w:rPr>
              <w:t>Объем финансовых ресурсов </w:t>
            </w:r>
            <w:r>
              <w:rPr>
                <w:b/>
                <w:sz w:val="24"/>
              </w:rPr>
              <w:t>подпрограммы</w:t>
            </w:r>
            <w:r>
              <w:rPr>
                <w:b/>
                <w:spacing w:val="2"/>
                <w:sz w:val="24"/>
              </w:rPr>
              <w:t> </w:t>
            </w:r>
            <w:r>
              <w:rPr>
                <w:b/>
                <w:sz w:val="24"/>
              </w:rPr>
              <w:t>и </w:t>
            </w:r>
            <w:r>
              <w:rPr>
                <w:b/>
                <w:spacing w:val="-2"/>
                <w:sz w:val="24"/>
              </w:rPr>
              <w:t>мероприятий подпрограммы </w:t>
            </w:r>
            <w:r>
              <w:rPr>
                <w:b/>
                <w:spacing w:val="-5"/>
                <w:sz w:val="24"/>
              </w:rPr>
              <w:t>по</w:t>
            </w:r>
            <w:r>
              <w:rPr>
                <w:b/>
                <w:sz w:val="24"/>
              </w:rPr>
              <w:tab/>
            </w:r>
            <w:r>
              <w:rPr>
                <w:b/>
                <w:spacing w:val="-2"/>
                <w:sz w:val="24"/>
              </w:rPr>
              <w:t>годам</w:t>
            </w:r>
          </w:p>
          <w:p>
            <w:pPr>
              <w:pStyle w:val="TableParagraph"/>
              <w:ind w:left="105"/>
              <w:rPr>
                <w:b/>
                <w:sz w:val="24"/>
              </w:rPr>
            </w:pPr>
            <w:r>
              <w:rPr>
                <w:b/>
                <w:sz w:val="24"/>
              </w:rPr>
              <w:t>реализации</w:t>
            </w:r>
            <w:r>
              <w:rPr>
                <w:b/>
                <w:spacing w:val="32"/>
                <w:sz w:val="24"/>
              </w:rPr>
              <w:t> </w:t>
            </w:r>
            <w:r>
              <w:rPr>
                <w:b/>
                <w:sz w:val="24"/>
              </w:rPr>
              <w:t>и</w:t>
            </w:r>
            <w:r>
              <w:rPr>
                <w:b/>
                <w:spacing w:val="35"/>
                <w:sz w:val="24"/>
              </w:rPr>
              <w:t> </w:t>
            </w:r>
            <w:r>
              <w:rPr>
                <w:b/>
                <w:sz w:val="24"/>
              </w:rPr>
              <w:t>по </w:t>
            </w:r>
            <w:r>
              <w:rPr>
                <w:b/>
                <w:spacing w:val="-2"/>
                <w:sz w:val="24"/>
              </w:rPr>
              <w:t>главным распорядителям бюджетных средств</w:t>
            </w:r>
          </w:p>
        </w:tc>
        <w:tc>
          <w:tcPr>
            <w:tcW w:w="3638" w:type="dxa"/>
            <w:vMerge w:val="restart"/>
          </w:tcPr>
          <w:p>
            <w:pPr>
              <w:pStyle w:val="TableParagraph"/>
              <w:spacing w:line="237" w:lineRule="auto"/>
              <w:ind w:left="225" w:right="225" w:hanging="1"/>
              <w:jc w:val="center"/>
              <w:rPr>
                <w:sz w:val="24"/>
              </w:rPr>
            </w:pPr>
            <w:r>
              <w:rPr>
                <w:sz w:val="24"/>
              </w:rPr>
              <w:t>Наименование подпрограммы Государственной программы</w:t>
            </w:r>
          </w:p>
          <w:p>
            <w:pPr>
              <w:pStyle w:val="TableParagraph"/>
              <w:spacing w:line="274" w:lineRule="exact"/>
              <w:ind w:left="90" w:right="90"/>
              <w:jc w:val="center"/>
              <w:rPr>
                <w:sz w:val="24"/>
              </w:rPr>
            </w:pPr>
            <w:r>
              <w:rPr>
                <w:sz w:val="24"/>
              </w:rPr>
              <w:t>города</w:t>
            </w:r>
            <w:r>
              <w:rPr>
                <w:spacing w:val="-14"/>
                <w:sz w:val="24"/>
              </w:rPr>
              <w:t> </w:t>
            </w:r>
            <w:r>
              <w:rPr>
                <w:sz w:val="24"/>
              </w:rPr>
              <w:t>Москвы</w:t>
            </w:r>
            <w:r>
              <w:rPr>
                <w:spacing w:val="-10"/>
                <w:sz w:val="24"/>
              </w:rPr>
              <w:t> </w:t>
            </w:r>
            <w:r>
              <w:rPr>
                <w:sz w:val="24"/>
              </w:rPr>
              <w:t>и</w:t>
            </w:r>
            <w:r>
              <w:rPr>
                <w:spacing w:val="-14"/>
                <w:sz w:val="24"/>
              </w:rPr>
              <w:t> </w:t>
            </w:r>
            <w:r>
              <w:rPr>
                <w:sz w:val="24"/>
              </w:rPr>
              <w:t>мероприятий </w:t>
            </w:r>
            <w:r>
              <w:rPr>
                <w:spacing w:val="-2"/>
                <w:sz w:val="24"/>
              </w:rPr>
              <w:t>подпрограммы</w:t>
            </w:r>
          </w:p>
        </w:tc>
        <w:tc>
          <w:tcPr>
            <w:tcW w:w="1118" w:type="dxa"/>
            <w:vMerge w:val="restart"/>
          </w:tcPr>
          <w:p>
            <w:pPr>
              <w:pStyle w:val="TableParagraph"/>
              <w:spacing w:line="272" w:lineRule="exact"/>
              <w:ind w:left="269"/>
              <w:rPr>
                <w:sz w:val="24"/>
              </w:rPr>
            </w:pPr>
            <w:r>
              <w:rPr>
                <w:spacing w:val="-4"/>
                <w:sz w:val="24"/>
              </w:rPr>
              <w:t>ГРБС</w:t>
            </w:r>
          </w:p>
        </w:tc>
        <w:tc>
          <w:tcPr>
            <w:tcW w:w="1401" w:type="dxa"/>
            <w:vMerge w:val="restart"/>
          </w:tcPr>
          <w:p>
            <w:pPr>
              <w:pStyle w:val="TableParagraph"/>
              <w:ind w:left="135" w:right="125" w:hanging="3"/>
              <w:jc w:val="center"/>
              <w:rPr>
                <w:sz w:val="24"/>
              </w:rPr>
            </w:pPr>
            <w:r>
              <w:rPr>
                <w:spacing w:val="-2"/>
                <w:sz w:val="24"/>
              </w:rPr>
              <w:t>Источник финансиро вания</w:t>
            </w:r>
          </w:p>
        </w:tc>
        <w:tc>
          <w:tcPr>
            <w:tcW w:w="7281" w:type="dxa"/>
            <w:gridSpan w:val="4"/>
          </w:tcPr>
          <w:p>
            <w:pPr>
              <w:pStyle w:val="TableParagraph"/>
              <w:spacing w:line="253" w:lineRule="exact"/>
              <w:ind w:left="2046" w:right="2034"/>
              <w:jc w:val="center"/>
              <w:rPr>
                <w:sz w:val="24"/>
              </w:rPr>
            </w:pPr>
            <w:r>
              <w:rPr>
                <w:sz w:val="24"/>
              </w:rPr>
              <w:t>Расходы</w:t>
            </w:r>
            <w:r>
              <w:rPr>
                <w:spacing w:val="-2"/>
                <w:sz w:val="24"/>
              </w:rPr>
              <w:t> </w:t>
            </w:r>
            <w:r>
              <w:rPr>
                <w:sz w:val="24"/>
              </w:rPr>
              <w:t>прогноз</w:t>
            </w:r>
            <w:r>
              <w:rPr>
                <w:spacing w:val="-3"/>
                <w:sz w:val="24"/>
              </w:rPr>
              <w:t> </w:t>
            </w:r>
            <w:r>
              <w:rPr>
                <w:sz w:val="24"/>
              </w:rPr>
              <w:t>(тыс.</w:t>
            </w:r>
            <w:r>
              <w:rPr>
                <w:spacing w:val="-3"/>
                <w:sz w:val="24"/>
              </w:rPr>
              <w:t> </w:t>
            </w:r>
            <w:r>
              <w:rPr>
                <w:spacing w:val="-2"/>
                <w:sz w:val="24"/>
              </w:rPr>
              <w:t>рублей)</w:t>
            </w:r>
          </w:p>
        </w:tc>
      </w:tr>
      <w:tr>
        <w:trPr>
          <w:trHeight w:val="82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vMerge/>
            <w:tcBorders>
              <w:top w:val="nil"/>
            </w:tcBorders>
          </w:tcPr>
          <w:p>
            <w:pPr>
              <w:rPr>
                <w:sz w:val="2"/>
                <w:szCs w:val="2"/>
              </w:rPr>
            </w:pPr>
          </w:p>
        </w:tc>
        <w:tc>
          <w:tcPr>
            <w:tcW w:w="1401" w:type="dxa"/>
            <w:vMerge/>
            <w:tcBorders>
              <w:top w:val="nil"/>
            </w:tcBorders>
          </w:tcPr>
          <w:p>
            <w:pPr>
              <w:rPr>
                <w:sz w:val="2"/>
                <w:szCs w:val="2"/>
              </w:rPr>
            </w:pPr>
          </w:p>
        </w:tc>
        <w:tc>
          <w:tcPr>
            <w:tcW w:w="1819" w:type="dxa"/>
          </w:tcPr>
          <w:p>
            <w:pPr>
              <w:pStyle w:val="TableParagraph"/>
              <w:spacing w:line="242" w:lineRule="auto"/>
              <w:ind w:left="500" w:hanging="63"/>
              <w:rPr>
                <w:sz w:val="24"/>
              </w:rPr>
            </w:pPr>
            <w:r>
              <w:rPr>
                <w:sz w:val="24"/>
              </w:rPr>
              <w:t>2022</w:t>
            </w:r>
            <w:r>
              <w:rPr>
                <w:spacing w:val="-15"/>
                <w:sz w:val="24"/>
              </w:rPr>
              <w:t> </w:t>
            </w:r>
            <w:r>
              <w:rPr>
                <w:sz w:val="24"/>
              </w:rPr>
              <w:t>год, </w:t>
            </w:r>
            <w:r>
              <w:rPr>
                <w:spacing w:val="-2"/>
                <w:sz w:val="24"/>
              </w:rPr>
              <w:t>прогноз</w:t>
            </w:r>
          </w:p>
        </w:tc>
        <w:tc>
          <w:tcPr>
            <w:tcW w:w="1819" w:type="dxa"/>
          </w:tcPr>
          <w:p>
            <w:pPr>
              <w:pStyle w:val="TableParagraph"/>
              <w:spacing w:line="242" w:lineRule="auto"/>
              <w:ind w:left="501" w:hanging="63"/>
              <w:rPr>
                <w:sz w:val="24"/>
              </w:rPr>
            </w:pPr>
            <w:r>
              <w:rPr>
                <w:sz w:val="24"/>
              </w:rPr>
              <w:t>2023</w:t>
            </w:r>
            <w:r>
              <w:rPr>
                <w:spacing w:val="-15"/>
                <w:sz w:val="24"/>
              </w:rPr>
              <w:t> </w:t>
            </w:r>
            <w:r>
              <w:rPr>
                <w:sz w:val="24"/>
              </w:rPr>
              <w:t>год, </w:t>
            </w:r>
            <w:r>
              <w:rPr>
                <w:spacing w:val="-2"/>
                <w:sz w:val="24"/>
              </w:rPr>
              <w:t>прогноз</w:t>
            </w:r>
          </w:p>
        </w:tc>
        <w:tc>
          <w:tcPr>
            <w:tcW w:w="1819" w:type="dxa"/>
          </w:tcPr>
          <w:p>
            <w:pPr>
              <w:pStyle w:val="TableParagraph"/>
              <w:spacing w:line="242" w:lineRule="auto"/>
              <w:ind w:left="501" w:right="425" w:hanging="63"/>
              <w:rPr>
                <w:sz w:val="24"/>
              </w:rPr>
            </w:pPr>
            <w:r>
              <w:rPr>
                <w:sz w:val="24"/>
              </w:rPr>
              <w:t>2024</w:t>
            </w:r>
            <w:r>
              <w:rPr>
                <w:spacing w:val="-15"/>
                <w:sz w:val="24"/>
              </w:rPr>
              <w:t> </w:t>
            </w:r>
            <w:r>
              <w:rPr>
                <w:sz w:val="24"/>
              </w:rPr>
              <w:t>год, </w:t>
            </w:r>
            <w:r>
              <w:rPr>
                <w:spacing w:val="-2"/>
                <w:sz w:val="24"/>
              </w:rPr>
              <w:t>прогноз</w:t>
            </w:r>
          </w:p>
        </w:tc>
        <w:tc>
          <w:tcPr>
            <w:tcW w:w="1824" w:type="dxa"/>
          </w:tcPr>
          <w:p>
            <w:pPr>
              <w:pStyle w:val="TableParagraph"/>
              <w:spacing w:line="273" w:lineRule="exact"/>
              <w:ind w:left="117" w:right="107"/>
              <w:jc w:val="center"/>
              <w:rPr>
                <w:sz w:val="24"/>
              </w:rPr>
            </w:pPr>
            <w:r>
              <w:rPr>
                <w:sz w:val="24"/>
              </w:rPr>
              <w:t>Итого,</w:t>
            </w:r>
            <w:r>
              <w:rPr>
                <w:spacing w:val="1"/>
                <w:sz w:val="24"/>
              </w:rPr>
              <w:t> </w:t>
            </w:r>
            <w:r>
              <w:rPr>
                <w:spacing w:val="-2"/>
                <w:sz w:val="24"/>
              </w:rPr>
              <w:t>прогноз</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398" w:right="395" w:firstLine="7"/>
              <w:jc w:val="center"/>
              <w:rPr>
                <w:sz w:val="24"/>
              </w:rPr>
            </w:pPr>
            <w:r>
              <w:rPr>
                <w:sz w:val="24"/>
              </w:rPr>
              <w:t>Социальная интеграция инвалидов</w:t>
            </w:r>
            <w:r>
              <w:rPr>
                <w:spacing w:val="-15"/>
                <w:sz w:val="24"/>
              </w:rPr>
              <w:t> </w:t>
            </w:r>
            <w:r>
              <w:rPr>
                <w:sz w:val="24"/>
              </w:rPr>
              <w:t>и</w:t>
            </w:r>
            <w:r>
              <w:rPr>
                <w:spacing w:val="-15"/>
                <w:sz w:val="24"/>
              </w:rPr>
              <w:t> </w:t>
            </w:r>
            <w:r>
              <w:rPr>
                <w:sz w:val="24"/>
              </w:rPr>
              <w:t>формирование безбарьерной среды для инвалидов и иных маломобильных граждан</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80"/>
              <w:rPr>
                <w:sz w:val="24"/>
              </w:rPr>
            </w:pPr>
            <w:r>
              <w:rPr>
                <w:sz w:val="24"/>
              </w:rPr>
              <w:t>38</w:t>
            </w:r>
            <w:r>
              <w:rPr>
                <w:spacing w:val="2"/>
                <w:sz w:val="24"/>
              </w:rPr>
              <w:t> </w:t>
            </w:r>
            <w:r>
              <w:rPr>
                <w:sz w:val="24"/>
              </w:rPr>
              <w:t>228</w:t>
            </w:r>
            <w:r>
              <w:rPr>
                <w:spacing w:val="2"/>
                <w:sz w:val="24"/>
              </w:rPr>
              <w:t> </w:t>
            </w:r>
            <w:r>
              <w:rPr>
                <w:spacing w:val="-2"/>
                <w:sz w:val="24"/>
              </w:rPr>
              <w:t>645,2</w:t>
            </w:r>
          </w:p>
        </w:tc>
        <w:tc>
          <w:tcPr>
            <w:tcW w:w="1819" w:type="dxa"/>
          </w:tcPr>
          <w:p>
            <w:pPr>
              <w:pStyle w:val="TableParagraph"/>
              <w:spacing w:line="253" w:lineRule="exact"/>
              <w:ind w:right="266"/>
              <w:jc w:val="right"/>
              <w:rPr>
                <w:sz w:val="24"/>
              </w:rPr>
            </w:pPr>
            <w:r>
              <w:rPr>
                <w:sz w:val="24"/>
              </w:rPr>
              <w:t>38</w:t>
            </w:r>
            <w:r>
              <w:rPr>
                <w:spacing w:val="2"/>
                <w:sz w:val="24"/>
              </w:rPr>
              <w:t> </w:t>
            </w:r>
            <w:r>
              <w:rPr>
                <w:sz w:val="24"/>
              </w:rPr>
              <w:t>448</w:t>
            </w:r>
            <w:r>
              <w:rPr>
                <w:spacing w:val="2"/>
                <w:sz w:val="24"/>
              </w:rPr>
              <w:t> </w:t>
            </w:r>
            <w:r>
              <w:rPr>
                <w:spacing w:val="-2"/>
                <w:sz w:val="24"/>
              </w:rPr>
              <w:t>682,2</w:t>
            </w:r>
          </w:p>
        </w:tc>
        <w:tc>
          <w:tcPr>
            <w:tcW w:w="1819" w:type="dxa"/>
          </w:tcPr>
          <w:p>
            <w:pPr>
              <w:pStyle w:val="TableParagraph"/>
              <w:spacing w:line="253" w:lineRule="exact"/>
              <w:ind w:left="280"/>
              <w:rPr>
                <w:sz w:val="24"/>
              </w:rPr>
            </w:pPr>
            <w:r>
              <w:rPr>
                <w:sz w:val="24"/>
              </w:rPr>
              <w:t>38</w:t>
            </w:r>
            <w:r>
              <w:rPr>
                <w:spacing w:val="2"/>
                <w:sz w:val="24"/>
              </w:rPr>
              <w:t> </w:t>
            </w:r>
            <w:r>
              <w:rPr>
                <w:sz w:val="24"/>
              </w:rPr>
              <w:t>344</w:t>
            </w:r>
            <w:r>
              <w:rPr>
                <w:spacing w:val="2"/>
                <w:sz w:val="24"/>
              </w:rPr>
              <w:t> </w:t>
            </w:r>
            <w:r>
              <w:rPr>
                <w:spacing w:val="-2"/>
                <w:sz w:val="24"/>
              </w:rPr>
              <w:t>413,4</w:t>
            </w:r>
          </w:p>
        </w:tc>
        <w:tc>
          <w:tcPr>
            <w:tcW w:w="1824" w:type="dxa"/>
          </w:tcPr>
          <w:p>
            <w:pPr>
              <w:pStyle w:val="TableParagraph"/>
              <w:spacing w:line="253" w:lineRule="exact"/>
              <w:ind w:left="117" w:right="115"/>
              <w:jc w:val="center"/>
              <w:rPr>
                <w:sz w:val="24"/>
              </w:rPr>
            </w:pPr>
            <w:r>
              <w:rPr>
                <w:sz w:val="24"/>
              </w:rPr>
              <w:t>115021</w:t>
            </w:r>
            <w:r>
              <w:rPr>
                <w:spacing w:val="2"/>
                <w:sz w:val="24"/>
              </w:rPr>
              <w:t> </w:t>
            </w:r>
            <w:r>
              <w:rPr>
                <w:spacing w:val="-2"/>
                <w:sz w:val="24"/>
              </w:rPr>
              <w:t>740,8</w:t>
            </w:r>
          </w:p>
        </w:tc>
      </w:tr>
      <w:tr>
        <w:trPr>
          <w:trHeight w:val="2207"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83" w:right="77"/>
              <w:jc w:val="center"/>
              <w:rPr>
                <w:sz w:val="24"/>
              </w:rPr>
            </w:pPr>
            <w:r>
              <w:rPr>
                <w:sz w:val="24"/>
              </w:rPr>
              <w:t>020,</w:t>
            </w:r>
            <w:r>
              <w:rPr>
                <w:spacing w:val="2"/>
                <w:sz w:val="24"/>
              </w:rPr>
              <w:t> </w:t>
            </w:r>
            <w:r>
              <w:rPr>
                <w:spacing w:val="-4"/>
                <w:sz w:val="24"/>
              </w:rPr>
              <w:t>054,</w:t>
            </w:r>
          </w:p>
          <w:p>
            <w:pPr>
              <w:pStyle w:val="TableParagraph"/>
              <w:spacing w:line="275" w:lineRule="exact" w:before="2"/>
              <w:ind w:left="83" w:right="77"/>
              <w:jc w:val="center"/>
              <w:rPr>
                <w:sz w:val="24"/>
              </w:rPr>
            </w:pPr>
            <w:r>
              <w:rPr>
                <w:sz w:val="24"/>
              </w:rPr>
              <w:t>056,</w:t>
            </w:r>
            <w:r>
              <w:rPr>
                <w:spacing w:val="2"/>
                <w:sz w:val="24"/>
              </w:rPr>
              <w:t> </w:t>
            </w:r>
            <w:r>
              <w:rPr>
                <w:spacing w:val="-4"/>
                <w:sz w:val="24"/>
              </w:rPr>
              <w:t>075,</w:t>
            </w:r>
          </w:p>
          <w:p>
            <w:pPr>
              <w:pStyle w:val="TableParagraph"/>
              <w:spacing w:line="275" w:lineRule="exact"/>
              <w:ind w:left="83" w:right="77"/>
              <w:jc w:val="center"/>
              <w:rPr>
                <w:sz w:val="24"/>
              </w:rPr>
            </w:pPr>
            <w:r>
              <w:rPr>
                <w:sz w:val="24"/>
              </w:rPr>
              <w:t>148,</w:t>
            </w:r>
            <w:r>
              <w:rPr>
                <w:spacing w:val="2"/>
                <w:sz w:val="24"/>
              </w:rPr>
              <w:t> </w:t>
            </w:r>
            <w:r>
              <w:rPr>
                <w:spacing w:val="-4"/>
                <w:sz w:val="24"/>
              </w:rPr>
              <w:t>780,</w:t>
            </w:r>
          </w:p>
          <w:p>
            <w:pPr>
              <w:pStyle w:val="TableParagraph"/>
              <w:spacing w:line="275" w:lineRule="exact" w:before="3"/>
              <w:ind w:left="83" w:right="77"/>
              <w:jc w:val="center"/>
              <w:rPr>
                <w:sz w:val="24"/>
              </w:rPr>
            </w:pPr>
            <w:r>
              <w:rPr>
                <w:sz w:val="24"/>
              </w:rPr>
              <w:t>783,</w:t>
            </w:r>
            <w:r>
              <w:rPr>
                <w:spacing w:val="2"/>
                <w:sz w:val="24"/>
              </w:rPr>
              <w:t> </w:t>
            </w:r>
            <w:r>
              <w:rPr>
                <w:spacing w:val="-4"/>
                <w:sz w:val="24"/>
              </w:rPr>
              <w:t>813,</w:t>
            </w:r>
          </w:p>
          <w:p>
            <w:pPr>
              <w:pStyle w:val="TableParagraph"/>
              <w:spacing w:line="275" w:lineRule="exact"/>
              <w:ind w:left="83" w:right="77"/>
              <w:jc w:val="center"/>
              <w:rPr>
                <w:sz w:val="24"/>
              </w:rPr>
            </w:pPr>
            <w:r>
              <w:rPr>
                <w:sz w:val="24"/>
              </w:rPr>
              <w:t>814,</w:t>
            </w:r>
            <w:r>
              <w:rPr>
                <w:spacing w:val="2"/>
                <w:sz w:val="24"/>
              </w:rPr>
              <w:t> </w:t>
            </w:r>
            <w:r>
              <w:rPr>
                <w:spacing w:val="-4"/>
                <w:sz w:val="24"/>
              </w:rPr>
              <w:t>901,</w:t>
            </w:r>
          </w:p>
          <w:p>
            <w:pPr>
              <w:pStyle w:val="TableParagraph"/>
              <w:spacing w:line="275" w:lineRule="exact" w:before="2"/>
              <w:ind w:left="83" w:right="77"/>
              <w:jc w:val="center"/>
              <w:rPr>
                <w:sz w:val="24"/>
              </w:rPr>
            </w:pPr>
            <w:r>
              <w:rPr>
                <w:sz w:val="24"/>
              </w:rPr>
              <w:t>931,</w:t>
            </w:r>
            <w:r>
              <w:rPr>
                <w:spacing w:val="2"/>
                <w:sz w:val="24"/>
              </w:rPr>
              <w:t> </w:t>
            </w:r>
            <w:r>
              <w:rPr>
                <w:spacing w:val="-4"/>
                <w:sz w:val="24"/>
              </w:rPr>
              <w:t>941,</w:t>
            </w:r>
          </w:p>
          <w:p>
            <w:pPr>
              <w:pStyle w:val="TableParagraph"/>
              <w:spacing w:line="275" w:lineRule="exact"/>
              <w:ind w:left="83" w:right="77"/>
              <w:jc w:val="center"/>
              <w:rPr>
                <w:sz w:val="24"/>
              </w:rPr>
            </w:pPr>
            <w:r>
              <w:rPr>
                <w:sz w:val="24"/>
              </w:rPr>
              <w:t>961,</w:t>
            </w:r>
            <w:r>
              <w:rPr>
                <w:spacing w:val="2"/>
                <w:sz w:val="24"/>
              </w:rPr>
              <w:t> </w:t>
            </w:r>
            <w:r>
              <w:rPr>
                <w:spacing w:val="-4"/>
                <w:sz w:val="24"/>
              </w:rPr>
              <w:t>981,</w:t>
            </w:r>
          </w:p>
          <w:p>
            <w:pPr>
              <w:pStyle w:val="TableParagraph"/>
              <w:spacing w:line="257" w:lineRule="exact" w:before="2"/>
              <w:ind w:left="79" w:right="77"/>
              <w:jc w:val="center"/>
              <w:rPr>
                <w:sz w:val="24"/>
              </w:rPr>
            </w:pPr>
            <w:r>
              <w:rPr>
                <w:spacing w:val="-5"/>
                <w:sz w:val="24"/>
              </w:rPr>
              <w:t>991</w:t>
            </w:r>
          </w:p>
        </w:tc>
        <w:tc>
          <w:tcPr>
            <w:tcW w:w="1401" w:type="dxa"/>
          </w:tcPr>
          <w:p>
            <w:pPr>
              <w:pStyle w:val="TableParagraph"/>
              <w:ind w:left="284" w:right="270" w:firstLine="14"/>
              <w:jc w:val="both"/>
              <w:rPr>
                <w:sz w:val="24"/>
              </w:rPr>
            </w:pPr>
            <w:r>
              <w:rPr>
                <w:spacing w:val="-2"/>
                <w:sz w:val="24"/>
              </w:rPr>
              <w:t>бюджет города Москвы</w:t>
            </w:r>
          </w:p>
        </w:tc>
        <w:tc>
          <w:tcPr>
            <w:tcW w:w="1819" w:type="dxa"/>
          </w:tcPr>
          <w:p>
            <w:pPr>
              <w:pStyle w:val="TableParagraph"/>
              <w:spacing w:line="272" w:lineRule="exact"/>
              <w:ind w:left="337"/>
              <w:rPr>
                <w:sz w:val="24"/>
              </w:rPr>
            </w:pPr>
            <w:r>
              <w:rPr>
                <w:sz w:val="24"/>
              </w:rPr>
              <w:t>7</w:t>
            </w:r>
            <w:r>
              <w:rPr>
                <w:spacing w:val="2"/>
                <w:sz w:val="24"/>
              </w:rPr>
              <w:t> </w:t>
            </w:r>
            <w:r>
              <w:rPr>
                <w:sz w:val="24"/>
              </w:rPr>
              <w:t>914</w:t>
            </w:r>
            <w:r>
              <w:rPr>
                <w:spacing w:val="2"/>
                <w:sz w:val="24"/>
              </w:rPr>
              <w:t> </w:t>
            </w:r>
            <w:r>
              <w:rPr>
                <w:spacing w:val="-2"/>
                <w:sz w:val="24"/>
              </w:rPr>
              <w:t>965,2</w:t>
            </w:r>
          </w:p>
        </w:tc>
        <w:tc>
          <w:tcPr>
            <w:tcW w:w="1819" w:type="dxa"/>
          </w:tcPr>
          <w:p>
            <w:pPr>
              <w:pStyle w:val="TableParagraph"/>
              <w:spacing w:line="272" w:lineRule="exact"/>
              <w:ind w:left="337"/>
              <w:rPr>
                <w:sz w:val="24"/>
              </w:rPr>
            </w:pPr>
            <w:r>
              <w:rPr>
                <w:sz w:val="24"/>
              </w:rPr>
              <w:t>7</w:t>
            </w:r>
            <w:r>
              <w:rPr>
                <w:spacing w:val="2"/>
                <w:sz w:val="24"/>
              </w:rPr>
              <w:t> </w:t>
            </w:r>
            <w:r>
              <w:rPr>
                <w:sz w:val="24"/>
              </w:rPr>
              <w:t>868</w:t>
            </w:r>
            <w:r>
              <w:rPr>
                <w:spacing w:val="2"/>
                <w:sz w:val="24"/>
              </w:rPr>
              <w:t> </w:t>
            </w:r>
            <w:r>
              <w:rPr>
                <w:spacing w:val="-2"/>
                <w:sz w:val="24"/>
              </w:rPr>
              <w:t>332,1</w:t>
            </w:r>
          </w:p>
        </w:tc>
        <w:tc>
          <w:tcPr>
            <w:tcW w:w="1819" w:type="dxa"/>
          </w:tcPr>
          <w:p>
            <w:pPr>
              <w:pStyle w:val="TableParagraph"/>
              <w:spacing w:line="272" w:lineRule="exact"/>
              <w:ind w:left="337"/>
              <w:rPr>
                <w:sz w:val="24"/>
              </w:rPr>
            </w:pPr>
            <w:r>
              <w:rPr>
                <w:sz w:val="24"/>
              </w:rPr>
              <w:t>7</w:t>
            </w:r>
            <w:r>
              <w:rPr>
                <w:spacing w:val="2"/>
                <w:sz w:val="24"/>
              </w:rPr>
              <w:t> </w:t>
            </w:r>
            <w:r>
              <w:rPr>
                <w:sz w:val="24"/>
              </w:rPr>
              <w:t>868</w:t>
            </w:r>
            <w:r>
              <w:rPr>
                <w:spacing w:val="2"/>
                <w:sz w:val="24"/>
              </w:rPr>
              <w:t> </w:t>
            </w:r>
            <w:r>
              <w:rPr>
                <w:spacing w:val="-2"/>
                <w:sz w:val="24"/>
              </w:rPr>
              <w:t>332,1</w:t>
            </w:r>
          </w:p>
        </w:tc>
        <w:tc>
          <w:tcPr>
            <w:tcW w:w="1824" w:type="dxa"/>
          </w:tcPr>
          <w:p>
            <w:pPr>
              <w:pStyle w:val="TableParagraph"/>
              <w:spacing w:line="272" w:lineRule="exact"/>
              <w:ind w:left="117" w:right="110"/>
              <w:jc w:val="center"/>
              <w:rPr>
                <w:sz w:val="24"/>
              </w:rPr>
            </w:pPr>
            <w:r>
              <w:rPr>
                <w:sz w:val="24"/>
              </w:rPr>
              <w:t>23</w:t>
            </w:r>
            <w:r>
              <w:rPr>
                <w:spacing w:val="2"/>
                <w:sz w:val="24"/>
              </w:rPr>
              <w:t> </w:t>
            </w:r>
            <w:r>
              <w:rPr>
                <w:spacing w:val="-2"/>
                <w:sz w:val="24"/>
              </w:rPr>
              <w:t>651629,4</w:t>
            </w:r>
          </w:p>
        </w:tc>
      </w:tr>
      <w:tr>
        <w:trPr>
          <w:trHeight w:val="193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25" w:right="117" w:hanging="3"/>
              <w:jc w:val="center"/>
              <w:rPr>
                <w:sz w:val="24"/>
              </w:rPr>
            </w:pPr>
            <w:r>
              <w:rPr>
                <w:spacing w:val="-2"/>
                <w:sz w:val="24"/>
              </w:rPr>
              <w:t>средства бюджетов государств енных внебюджет</w:t>
            </w:r>
          </w:p>
          <w:p>
            <w:pPr>
              <w:pStyle w:val="TableParagraph"/>
              <w:spacing w:line="274" w:lineRule="exact"/>
              <w:ind w:left="148" w:right="142"/>
              <w:jc w:val="center"/>
              <w:rPr>
                <w:sz w:val="24"/>
              </w:rPr>
            </w:pPr>
            <w:r>
              <w:rPr>
                <w:spacing w:val="-4"/>
                <w:sz w:val="24"/>
              </w:rPr>
              <w:t>ных </w:t>
            </w:r>
            <w:r>
              <w:rPr>
                <w:spacing w:val="-2"/>
                <w:sz w:val="24"/>
              </w:rPr>
              <w:t>фондов</w:t>
            </w:r>
          </w:p>
        </w:tc>
        <w:tc>
          <w:tcPr>
            <w:tcW w:w="1819" w:type="dxa"/>
          </w:tcPr>
          <w:p>
            <w:pPr>
              <w:pStyle w:val="TableParagraph"/>
              <w:spacing w:line="272" w:lineRule="exact"/>
              <w:ind w:left="279"/>
              <w:rPr>
                <w:sz w:val="24"/>
              </w:rPr>
            </w:pPr>
            <w:r>
              <w:rPr>
                <w:sz w:val="24"/>
              </w:rPr>
              <w:t>30</w:t>
            </w:r>
            <w:r>
              <w:rPr>
                <w:spacing w:val="2"/>
                <w:sz w:val="24"/>
              </w:rPr>
              <w:t> </w:t>
            </w:r>
            <w:r>
              <w:rPr>
                <w:sz w:val="24"/>
              </w:rPr>
              <w:t>313</w:t>
            </w:r>
            <w:r>
              <w:rPr>
                <w:spacing w:val="2"/>
                <w:sz w:val="24"/>
              </w:rPr>
              <w:t> </w:t>
            </w:r>
            <w:r>
              <w:rPr>
                <w:spacing w:val="-2"/>
                <w:sz w:val="24"/>
              </w:rPr>
              <w:t>680,0</w:t>
            </w:r>
          </w:p>
        </w:tc>
        <w:tc>
          <w:tcPr>
            <w:tcW w:w="1819" w:type="dxa"/>
          </w:tcPr>
          <w:p>
            <w:pPr>
              <w:pStyle w:val="TableParagraph"/>
              <w:spacing w:line="272" w:lineRule="exact"/>
              <w:ind w:right="266"/>
              <w:jc w:val="right"/>
              <w:rPr>
                <w:sz w:val="24"/>
              </w:rPr>
            </w:pPr>
            <w:r>
              <w:rPr>
                <w:sz w:val="24"/>
              </w:rPr>
              <w:t>30</w:t>
            </w:r>
            <w:r>
              <w:rPr>
                <w:spacing w:val="2"/>
                <w:sz w:val="24"/>
              </w:rPr>
              <w:t> </w:t>
            </w:r>
            <w:r>
              <w:rPr>
                <w:sz w:val="24"/>
              </w:rPr>
              <w:t>580</w:t>
            </w:r>
            <w:r>
              <w:rPr>
                <w:spacing w:val="2"/>
                <w:sz w:val="24"/>
              </w:rPr>
              <w:t> </w:t>
            </w:r>
            <w:r>
              <w:rPr>
                <w:spacing w:val="-2"/>
                <w:sz w:val="24"/>
              </w:rPr>
              <w:t>350,1</w:t>
            </w:r>
          </w:p>
        </w:tc>
        <w:tc>
          <w:tcPr>
            <w:tcW w:w="1819" w:type="dxa"/>
          </w:tcPr>
          <w:p>
            <w:pPr>
              <w:pStyle w:val="TableParagraph"/>
              <w:spacing w:line="272" w:lineRule="exact"/>
              <w:ind w:left="280"/>
              <w:rPr>
                <w:sz w:val="24"/>
              </w:rPr>
            </w:pPr>
            <w:r>
              <w:rPr>
                <w:sz w:val="24"/>
              </w:rPr>
              <w:t>30</w:t>
            </w:r>
            <w:r>
              <w:rPr>
                <w:spacing w:val="2"/>
                <w:sz w:val="24"/>
              </w:rPr>
              <w:t> </w:t>
            </w:r>
            <w:r>
              <w:rPr>
                <w:sz w:val="24"/>
              </w:rPr>
              <w:t>476</w:t>
            </w:r>
            <w:r>
              <w:rPr>
                <w:spacing w:val="2"/>
                <w:sz w:val="24"/>
              </w:rPr>
              <w:t> </w:t>
            </w:r>
            <w:r>
              <w:rPr>
                <w:spacing w:val="-2"/>
                <w:sz w:val="24"/>
              </w:rPr>
              <w:t>081,3</w:t>
            </w:r>
          </w:p>
        </w:tc>
        <w:tc>
          <w:tcPr>
            <w:tcW w:w="1824" w:type="dxa"/>
          </w:tcPr>
          <w:p>
            <w:pPr>
              <w:pStyle w:val="TableParagraph"/>
              <w:spacing w:line="272" w:lineRule="exact"/>
              <w:ind w:left="117" w:right="110"/>
              <w:jc w:val="center"/>
              <w:rPr>
                <w:sz w:val="24"/>
              </w:rPr>
            </w:pPr>
            <w:r>
              <w:rPr>
                <w:sz w:val="24"/>
              </w:rPr>
              <w:t>91370</w:t>
            </w:r>
            <w:r>
              <w:rPr>
                <w:spacing w:val="2"/>
                <w:sz w:val="24"/>
              </w:rPr>
              <w:t> </w:t>
            </w:r>
            <w:r>
              <w:rPr>
                <w:spacing w:val="-2"/>
                <w:sz w:val="24"/>
              </w:rPr>
              <w:t>111,4</w:t>
            </w:r>
          </w:p>
        </w:tc>
      </w:tr>
      <w:tr>
        <w:trPr>
          <w:trHeight w:val="273" w:hRule="atLeast"/>
        </w:trPr>
        <w:tc>
          <w:tcPr>
            <w:tcW w:w="2102" w:type="dxa"/>
            <w:vMerge/>
            <w:tcBorders>
              <w:top w:val="nil"/>
            </w:tcBorders>
          </w:tcPr>
          <w:p>
            <w:pPr>
              <w:rPr>
                <w:sz w:val="2"/>
                <w:szCs w:val="2"/>
              </w:rPr>
            </w:pPr>
          </w:p>
        </w:tc>
        <w:tc>
          <w:tcPr>
            <w:tcW w:w="3638" w:type="dxa"/>
          </w:tcPr>
          <w:p>
            <w:pPr>
              <w:pStyle w:val="TableParagraph"/>
              <w:spacing w:line="253" w:lineRule="exact"/>
              <w:ind w:left="341"/>
              <w:rPr>
                <w:sz w:val="24"/>
              </w:rPr>
            </w:pPr>
            <w:r>
              <w:rPr>
                <w:sz w:val="24"/>
              </w:rPr>
              <w:t>Предоставление</w:t>
            </w:r>
            <w:r>
              <w:rPr>
                <w:spacing w:val="-5"/>
                <w:sz w:val="24"/>
              </w:rPr>
              <w:t> </w:t>
            </w:r>
            <w:r>
              <w:rPr>
                <w:spacing w:val="-2"/>
                <w:sz w:val="24"/>
              </w:rPr>
              <w:t>социальных</w:t>
            </w:r>
          </w:p>
        </w:tc>
        <w:tc>
          <w:tcPr>
            <w:tcW w:w="1118" w:type="dxa"/>
            <w:tcBorders>
              <w:bottom w:val="nil"/>
            </w:tcBorders>
          </w:tcPr>
          <w:p>
            <w:pPr>
              <w:pStyle w:val="TableParagraph"/>
              <w:rPr>
                <w:sz w:val="20"/>
              </w:rPr>
            </w:pPr>
          </w:p>
        </w:tc>
        <w:tc>
          <w:tcPr>
            <w:tcW w:w="1401" w:type="dxa"/>
            <w:tcBorders>
              <w:bottom w:val="nil"/>
            </w:tcBorders>
          </w:tcPr>
          <w:p>
            <w:pPr>
              <w:pStyle w:val="TableParagraph"/>
              <w:spacing w:line="253" w:lineRule="exact"/>
              <w:ind w:left="148" w:right="138"/>
              <w:jc w:val="center"/>
              <w:rPr>
                <w:sz w:val="24"/>
              </w:rPr>
            </w:pPr>
            <w:r>
              <w:rPr>
                <w:spacing w:val="-4"/>
                <w:sz w:val="24"/>
              </w:rPr>
              <w:t>Всего</w:t>
            </w:r>
          </w:p>
        </w:tc>
        <w:tc>
          <w:tcPr>
            <w:tcW w:w="1819" w:type="dxa"/>
            <w:tcBorders>
              <w:bottom w:val="nil"/>
            </w:tcBorders>
          </w:tcPr>
          <w:p>
            <w:pPr>
              <w:pStyle w:val="TableParagraph"/>
              <w:spacing w:line="253" w:lineRule="exact"/>
              <w:ind w:left="280"/>
              <w:rPr>
                <w:sz w:val="24"/>
              </w:rPr>
            </w:pPr>
            <w:r>
              <w:rPr>
                <w:sz w:val="24"/>
              </w:rPr>
              <w:t>30</w:t>
            </w:r>
            <w:r>
              <w:rPr>
                <w:spacing w:val="2"/>
                <w:sz w:val="24"/>
              </w:rPr>
              <w:t> </w:t>
            </w:r>
            <w:r>
              <w:rPr>
                <w:sz w:val="24"/>
              </w:rPr>
              <w:t>102</w:t>
            </w:r>
            <w:r>
              <w:rPr>
                <w:spacing w:val="2"/>
                <w:sz w:val="24"/>
              </w:rPr>
              <w:t> </w:t>
            </w:r>
            <w:r>
              <w:rPr>
                <w:spacing w:val="-2"/>
                <w:sz w:val="24"/>
              </w:rPr>
              <w:t>364,9</w:t>
            </w:r>
          </w:p>
        </w:tc>
        <w:tc>
          <w:tcPr>
            <w:tcW w:w="1819" w:type="dxa"/>
            <w:tcBorders>
              <w:bottom w:val="nil"/>
            </w:tcBorders>
          </w:tcPr>
          <w:p>
            <w:pPr>
              <w:pStyle w:val="TableParagraph"/>
              <w:spacing w:line="253" w:lineRule="exact"/>
              <w:ind w:right="266"/>
              <w:jc w:val="right"/>
              <w:rPr>
                <w:sz w:val="24"/>
              </w:rPr>
            </w:pPr>
            <w:r>
              <w:rPr>
                <w:sz w:val="24"/>
              </w:rPr>
              <w:t>30</w:t>
            </w:r>
            <w:r>
              <w:rPr>
                <w:spacing w:val="2"/>
                <w:sz w:val="24"/>
              </w:rPr>
              <w:t> </w:t>
            </w:r>
            <w:r>
              <w:rPr>
                <w:sz w:val="24"/>
              </w:rPr>
              <w:t>360</w:t>
            </w:r>
            <w:r>
              <w:rPr>
                <w:spacing w:val="2"/>
                <w:sz w:val="24"/>
              </w:rPr>
              <w:t> </w:t>
            </w:r>
            <w:r>
              <w:rPr>
                <w:spacing w:val="-2"/>
                <w:sz w:val="24"/>
              </w:rPr>
              <w:t>433,6</w:t>
            </w:r>
          </w:p>
        </w:tc>
        <w:tc>
          <w:tcPr>
            <w:tcW w:w="1819" w:type="dxa"/>
            <w:tcBorders>
              <w:bottom w:val="nil"/>
            </w:tcBorders>
          </w:tcPr>
          <w:p>
            <w:pPr>
              <w:pStyle w:val="TableParagraph"/>
              <w:spacing w:line="253" w:lineRule="exact"/>
              <w:ind w:left="309"/>
              <w:rPr>
                <w:sz w:val="24"/>
              </w:rPr>
            </w:pPr>
            <w:r>
              <w:rPr>
                <w:sz w:val="24"/>
              </w:rPr>
              <w:t>30</w:t>
            </w:r>
            <w:r>
              <w:rPr>
                <w:spacing w:val="2"/>
                <w:sz w:val="24"/>
              </w:rPr>
              <w:t> </w:t>
            </w:r>
            <w:r>
              <w:rPr>
                <w:spacing w:val="-2"/>
                <w:sz w:val="24"/>
              </w:rPr>
              <w:t>256164,8</w:t>
            </w:r>
          </w:p>
        </w:tc>
        <w:tc>
          <w:tcPr>
            <w:tcW w:w="1824" w:type="dxa"/>
            <w:tcBorders>
              <w:bottom w:val="nil"/>
            </w:tcBorders>
          </w:tcPr>
          <w:p>
            <w:pPr>
              <w:pStyle w:val="TableParagraph"/>
              <w:spacing w:line="253" w:lineRule="exact"/>
              <w:ind w:left="117" w:right="110"/>
              <w:jc w:val="center"/>
              <w:rPr>
                <w:sz w:val="24"/>
              </w:rPr>
            </w:pPr>
            <w:r>
              <w:rPr>
                <w:sz w:val="24"/>
              </w:rPr>
              <w:t>90</w:t>
            </w:r>
            <w:r>
              <w:rPr>
                <w:spacing w:val="2"/>
                <w:sz w:val="24"/>
              </w:rPr>
              <w:t> </w:t>
            </w:r>
            <w:r>
              <w:rPr>
                <w:sz w:val="24"/>
              </w:rPr>
              <w:t>718</w:t>
            </w:r>
            <w:r>
              <w:rPr>
                <w:spacing w:val="2"/>
                <w:sz w:val="24"/>
              </w:rPr>
              <w:t> </w:t>
            </w:r>
            <w:r>
              <w:rPr>
                <w:spacing w:val="-2"/>
                <w:sz w:val="24"/>
              </w:rPr>
              <w:t>963,3</w:t>
            </w:r>
          </w:p>
        </w:tc>
      </w:tr>
    </w:tbl>
    <w:p>
      <w:pPr>
        <w:spacing w:after="0" w:line="253"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830" w:hRule="atLeast"/>
        </w:trPr>
        <w:tc>
          <w:tcPr>
            <w:tcW w:w="2102" w:type="dxa"/>
            <w:vMerge w:val="restart"/>
          </w:tcPr>
          <w:p>
            <w:pPr>
              <w:pStyle w:val="TableParagraph"/>
              <w:rPr>
                <w:sz w:val="24"/>
              </w:rPr>
            </w:pPr>
          </w:p>
        </w:tc>
        <w:tc>
          <w:tcPr>
            <w:tcW w:w="3638" w:type="dxa"/>
            <w:vMerge w:val="restart"/>
          </w:tcPr>
          <w:p>
            <w:pPr>
              <w:pStyle w:val="TableParagraph"/>
              <w:spacing w:line="273" w:lineRule="exact"/>
              <w:ind w:left="864"/>
              <w:rPr>
                <w:sz w:val="24"/>
              </w:rPr>
            </w:pPr>
            <w:r>
              <w:rPr>
                <w:sz w:val="24"/>
              </w:rPr>
              <w:t>выплат</w:t>
            </w:r>
            <w:r>
              <w:rPr>
                <w:spacing w:val="-2"/>
                <w:sz w:val="24"/>
              </w:rPr>
              <w:t> инвалидам</w:t>
            </w: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548"/>
              <w:rPr>
                <w:sz w:val="24"/>
              </w:rPr>
            </w:pPr>
            <w:r>
              <w:rPr>
                <w:sz w:val="24"/>
              </w:rPr>
              <w:t>3</w:t>
            </w:r>
            <w:r>
              <w:rPr>
                <w:spacing w:val="2"/>
                <w:sz w:val="24"/>
              </w:rPr>
              <w:t> </w:t>
            </w:r>
            <w:r>
              <w:rPr>
                <w:spacing w:val="-2"/>
                <w:sz w:val="24"/>
              </w:rPr>
              <w:t>061,7</w:t>
            </w:r>
          </w:p>
        </w:tc>
        <w:tc>
          <w:tcPr>
            <w:tcW w:w="1819" w:type="dxa"/>
          </w:tcPr>
          <w:p>
            <w:pPr>
              <w:pStyle w:val="TableParagraph"/>
              <w:spacing w:line="272" w:lineRule="exact"/>
              <w:ind w:left="200" w:right="189"/>
              <w:jc w:val="center"/>
              <w:rPr>
                <w:sz w:val="24"/>
              </w:rPr>
            </w:pPr>
            <w:r>
              <w:rPr>
                <w:sz w:val="24"/>
              </w:rPr>
              <w:t>3</w:t>
            </w:r>
            <w:r>
              <w:rPr>
                <w:spacing w:val="2"/>
                <w:sz w:val="24"/>
              </w:rPr>
              <w:t> </w:t>
            </w:r>
            <w:r>
              <w:rPr>
                <w:spacing w:val="-2"/>
                <w:sz w:val="24"/>
              </w:rPr>
              <w:t>035,4</w:t>
            </w:r>
          </w:p>
        </w:tc>
        <w:tc>
          <w:tcPr>
            <w:tcW w:w="1819" w:type="dxa"/>
          </w:tcPr>
          <w:p>
            <w:pPr>
              <w:pStyle w:val="TableParagraph"/>
              <w:spacing w:line="272" w:lineRule="exact"/>
              <w:ind w:left="200" w:right="189"/>
              <w:jc w:val="center"/>
              <w:rPr>
                <w:sz w:val="24"/>
              </w:rPr>
            </w:pPr>
            <w:r>
              <w:rPr>
                <w:sz w:val="24"/>
              </w:rPr>
              <w:t>3</w:t>
            </w:r>
            <w:r>
              <w:rPr>
                <w:spacing w:val="2"/>
                <w:sz w:val="24"/>
              </w:rPr>
              <w:t> </w:t>
            </w:r>
            <w:r>
              <w:rPr>
                <w:spacing w:val="-2"/>
                <w:sz w:val="24"/>
              </w:rPr>
              <w:t>035,4</w:t>
            </w:r>
          </w:p>
        </w:tc>
        <w:tc>
          <w:tcPr>
            <w:tcW w:w="1824" w:type="dxa"/>
          </w:tcPr>
          <w:p>
            <w:pPr>
              <w:pStyle w:val="TableParagraph"/>
              <w:spacing w:line="272" w:lineRule="exact"/>
              <w:ind w:left="117" w:right="110"/>
              <w:jc w:val="center"/>
              <w:rPr>
                <w:sz w:val="24"/>
              </w:rPr>
            </w:pPr>
            <w:r>
              <w:rPr>
                <w:sz w:val="24"/>
              </w:rPr>
              <w:t>9</w:t>
            </w:r>
            <w:r>
              <w:rPr>
                <w:spacing w:val="2"/>
                <w:sz w:val="24"/>
              </w:rPr>
              <w:t> </w:t>
            </w:r>
            <w:r>
              <w:rPr>
                <w:spacing w:val="-2"/>
                <w:sz w:val="24"/>
              </w:rPr>
              <w:t>132,5</w:t>
            </w:r>
          </w:p>
        </w:tc>
      </w:tr>
      <w:tr>
        <w:trPr>
          <w:trHeight w:val="1929"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25" w:right="117" w:hanging="3"/>
              <w:jc w:val="center"/>
              <w:rPr>
                <w:sz w:val="24"/>
              </w:rPr>
            </w:pPr>
            <w:r>
              <w:rPr>
                <w:spacing w:val="-2"/>
                <w:sz w:val="24"/>
              </w:rPr>
              <w:t>средства бюджетов государств енных внебюджет </w:t>
            </w:r>
            <w:r>
              <w:rPr>
                <w:spacing w:val="-4"/>
                <w:sz w:val="24"/>
              </w:rPr>
              <w:t>ных</w:t>
            </w:r>
          </w:p>
          <w:p>
            <w:pPr>
              <w:pStyle w:val="TableParagraph"/>
              <w:spacing w:line="257" w:lineRule="exact"/>
              <w:ind w:left="148" w:right="144"/>
              <w:jc w:val="center"/>
              <w:rPr>
                <w:sz w:val="24"/>
              </w:rPr>
            </w:pPr>
            <w:r>
              <w:rPr>
                <w:spacing w:val="-2"/>
                <w:sz w:val="24"/>
              </w:rPr>
              <w:t>фондов</w:t>
            </w:r>
          </w:p>
        </w:tc>
        <w:tc>
          <w:tcPr>
            <w:tcW w:w="1819" w:type="dxa"/>
          </w:tcPr>
          <w:p>
            <w:pPr>
              <w:pStyle w:val="TableParagraph"/>
              <w:spacing w:line="273" w:lineRule="exact"/>
              <w:ind w:left="280"/>
              <w:rPr>
                <w:sz w:val="24"/>
              </w:rPr>
            </w:pPr>
            <w:r>
              <w:rPr>
                <w:sz w:val="24"/>
              </w:rPr>
              <w:t>30</w:t>
            </w:r>
            <w:r>
              <w:rPr>
                <w:spacing w:val="2"/>
                <w:sz w:val="24"/>
              </w:rPr>
              <w:t> </w:t>
            </w:r>
            <w:r>
              <w:rPr>
                <w:sz w:val="24"/>
              </w:rPr>
              <w:t>099</w:t>
            </w:r>
            <w:r>
              <w:rPr>
                <w:spacing w:val="2"/>
                <w:sz w:val="24"/>
              </w:rPr>
              <w:t> </w:t>
            </w:r>
            <w:r>
              <w:rPr>
                <w:spacing w:val="-2"/>
                <w:sz w:val="24"/>
              </w:rPr>
              <w:t>303,2</w:t>
            </w:r>
          </w:p>
        </w:tc>
        <w:tc>
          <w:tcPr>
            <w:tcW w:w="1819" w:type="dxa"/>
          </w:tcPr>
          <w:p>
            <w:pPr>
              <w:pStyle w:val="TableParagraph"/>
              <w:spacing w:line="273" w:lineRule="exact"/>
              <w:ind w:left="200" w:right="189"/>
              <w:jc w:val="center"/>
              <w:rPr>
                <w:sz w:val="24"/>
              </w:rPr>
            </w:pPr>
            <w:r>
              <w:rPr>
                <w:sz w:val="24"/>
              </w:rPr>
              <w:t>30</w:t>
            </w:r>
            <w:r>
              <w:rPr>
                <w:spacing w:val="2"/>
                <w:sz w:val="24"/>
              </w:rPr>
              <w:t> </w:t>
            </w:r>
            <w:r>
              <w:rPr>
                <w:sz w:val="24"/>
              </w:rPr>
              <w:t>357</w:t>
            </w:r>
            <w:r>
              <w:rPr>
                <w:spacing w:val="2"/>
                <w:sz w:val="24"/>
              </w:rPr>
              <w:t> </w:t>
            </w:r>
            <w:r>
              <w:rPr>
                <w:spacing w:val="-2"/>
                <w:sz w:val="24"/>
              </w:rPr>
              <w:t>398,2</w:t>
            </w:r>
          </w:p>
        </w:tc>
        <w:tc>
          <w:tcPr>
            <w:tcW w:w="1819" w:type="dxa"/>
          </w:tcPr>
          <w:p>
            <w:pPr>
              <w:pStyle w:val="TableParagraph"/>
              <w:spacing w:line="273" w:lineRule="exact"/>
              <w:ind w:left="200" w:right="189"/>
              <w:jc w:val="center"/>
              <w:rPr>
                <w:sz w:val="24"/>
              </w:rPr>
            </w:pPr>
            <w:r>
              <w:rPr>
                <w:sz w:val="24"/>
              </w:rPr>
              <w:t>30</w:t>
            </w:r>
            <w:r>
              <w:rPr>
                <w:spacing w:val="2"/>
                <w:sz w:val="24"/>
              </w:rPr>
              <w:t> </w:t>
            </w:r>
            <w:r>
              <w:rPr>
                <w:sz w:val="24"/>
              </w:rPr>
              <w:t>253</w:t>
            </w:r>
            <w:r>
              <w:rPr>
                <w:spacing w:val="2"/>
                <w:sz w:val="24"/>
              </w:rPr>
              <w:t> </w:t>
            </w:r>
            <w:r>
              <w:rPr>
                <w:spacing w:val="-2"/>
                <w:sz w:val="24"/>
              </w:rPr>
              <w:t>129,4</w:t>
            </w:r>
          </w:p>
        </w:tc>
        <w:tc>
          <w:tcPr>
            <w:tcW w:w="1824" w:type="dxa"/>
          </w:tcPr>
          <w:p>
            <w:pPr>
              <w:pStyle w:val="TableParagraph"/>
              <w:spacing w:line="273" w:lineRule="exact"/>
              <w:ind w:left="117" w:right="110"/>
              <w:jc w:val="center"/>
              <w:rPr>
                <w:sz w:val="24"/>
              </w:rPr>
            </w:pPr>
            <w:r>
              <w:rPr>
                <w:sz w:val="24"/>
              </w:rPr>
              <w:t>90</w:t>
            </w:r>
            <w:r>
              <w:rPr>
                <w:spacing w:val="2"/>
                <w:sz w:val="24"/>
              </w:rPr>
              <w:t> </w:t>
            </w:r>
            <w:r>
              <w:rPr>
                <w:sz w:val="24"/>
              </w:rPr>
              <w:t>709</w:t>
            </w:r>
            <w:r>
              <w:rPr>
                <w:spacing w:val="2"/>
                <w:sz w:val="24"/>
              </w:rPr>
              <w:t> </w:t>
            </w:r>
            <w:r>
              <w:rPr>
                <w:spacing w:val="-2"/>
                <w:sz w:val="24"/>
              </w:rPr>
              <w:t>830,8</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39" w:right="127" w:firstLine="57"/>
              <w:jc w:val="both"/>
              <w:rPr>
                <w:sz w:val="24"/>
              </w:rPr>
            </w:pPr>
            <w:r>
              <w:rPr>
                <w:sz w:val="24"/>
              </w:rPr>
              <w:t>Ежемесячная компенсационная выплата отдельным категориям граждан,</w:t>
            </w:r>
            <w:r>
              <w:rPr>
                <w:spacing w:val="-1"/>
                <w:sz w:val="24"/>
              </w:rPr>
              <w:t> </w:t>
            </w:r>
            <w:r>
              <w:rPr>
                <w:sz w:val="24"/>
              </w:rPr>
              <w:t>имеющим</w:t>
            </w:r>
            <w:r>
              <w:rPr>
                <w:spacing w:val="3"/>
                <w:sz w:val="24"/>
              </w:rPr>
              <w:t> </w:t>
            </w:r>
            <w:r>
              <w:rPr>
                <w:spacing w:val="-2"/>
                <w:sz w:val="24"/>
              </w:rPr>
              <w:t>ограничения</w:t>
            </w:r>
          </w:p>
          <w:p>
            <w:pPr>
              <w:pStyle w:val="TableParagraph"/>
              <w:spacing w:line="266" w:lineRule="exact"/>
              <w:ind w:left="820"/>
              <w:rPr>
                <w:sz w:val="24"/>
              </w:rPr>
            </w:pPr>
            <w:r>
              <w:rPr>
                <w:spacing w:val="-2"/>
                <w:sz w:val="24"/>
              </w:rPr>
              <w:t>жизнедеятельности</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548"/>
              <w:rPr>
                <w:sz w:val="24"/>
              </w:rPr>
            </w:pPr>
            <w:r>
              <w:rPr>
                <w:sz w:val="24"/>
              </w:rPr>
              <w:t>1</w:t>
            </w:r>
            <w:r>
              <w:rPr>
                <w:spacing w:val="2"/>
                <w:sz w:val="24"/>
              </w:rPr>
              <w:t> </w:t>
            </w:r>
            <w:r>
              <w:rPr>
                <w:spacing w:val="-2"/>
                <w:sz w:val="24"/>
              </w:rPr>
              <w:t>061,7</w:t>
            </w:r>
          </w:p>
        </w:tc>
        <w:tc>
          <w:tcPr>
            <w:tcW w:w="1819" w:type="dxa"/>
          </w:tcPr>
          <w:p>
            <w:pPr>
              <w:pStyle w:val="TableParagraph"/>
              <w:spacing w:line="258" w:lineRule="exact"/>
              <w:ind w:left="200" w:right="189"/>
              <w:jc w:val="center"/>
              <w:rPr>
                <w:sz w:val="24"/>
              </w:rPr>
            </w:pPr>
            <w:r>
              <w:rPr>
                <w:sz w:val="24"/>
              </w:rPr>
              <w:t>1</w:t>
            </w:r>
            <w:r>
              <w:rPr>
                <w:spacing w:val="2"/>
                <w:sz w:val="24"/>
              </w:rPr>
              <w:t> </w:t>
            </w:r>
            <w:r>
              <w:rPr>
                <w:spacing w:val="-2"/>
                <w:sz w:val="24"/>
              </w:rPr>
              <w:t>035,4</w:t>
            </w:r>
          </w:p>
        </w:tc>
        <w:tc>
          <w:tcPr>
            <w:tcW w:w="1819" w:type="dxa"/>
          </w:tcPr>
          <w:p>
            <w:pPr>
              <w:pStyle w:val="TableParagraph"/>
              <w:spacing w:line="258" w:lineRule="exact"/>
              <w:ind w:left="200" w:right="189"/>
              <w:jc w:val="center"/>
              <w:rPr>
                <w:sz w:val="24"/>
              </w:rPr>
            </w:pPr>
            <w:r>
              <w:rPr>
                <w:sz w:val="24"/>
              </w:rPr>
              <w:t>1</w:t>
            </w:r>
            <w:r>
              <w:rPr>
                <w:spacing w:val="2"/>
                <w:sz w:val="24"/>
              </w:rPr>
              <w:t> </w:t>
            </w:r>
            <w:r>
              <w:rPr>
                <w:spacing w:val="-2"/>
                <w:sz w:val="24"/>
              </w:rPr>
              <w:t>035,4</w:t>
            </w:r>
          </w:p>
        </w:tc>
        <w:tc>
          <w:tcPr>
            <w:tcW w:w="1824" w:type="dxa"/>
          </w:tcPr>
          <w:p>
            <w:pPr>
              <w:pStyle w:val="TableParagraph"/>
              <w:spacing w:line="258" w:lineRule="exact"/>
              <w:ind w:left="117" w:right="110"/>
              <w:jc w:val="center"/>
              <w:rPr>
                <w:sz w:val="24"/>
              </w:rPr>
            </w:pPr>
            <w:r>
              <w:rPr>
                <w:sz w:val="24"/>
              </w:rPr>
              <w:t>3</w:t>
            </w:r>
            <w:r>
              <w:rPr>
                <w:spacing w:val="2"/>
                <w:sz w:val="24"/>
              </w:rPr>
              <w:t> </w:t>
            </w:r>
            <w:r>
              <w:rPr>
                <w:spacing w:val="-2"/>
                <w:sz w:val="24"/>
              </w:rPr>
              <w:t>132,5</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left="548"/>
              <w:rPr>
                <w:sz w:val="24"/>
              </w:rPr>
            </w:pPr>
            <w:r>
              <w:rPr>
                <w:sz w:val="24"/>
              </w:rPr>
              <w:t>1</w:t>
            </w:r>
            <w:r>
              <w:rPr>
                <w:spacing w:val="2"/>
                <w:sz w:val="24"/>
              </w:rPr>
              <w:t> </w:t>
            </w:r>
            <w:r>
              <w:rPr>
                <w:spacing w:val="-2"/>
                <w:sz w:val="24"/>
              </w:rPr>
              <w:t>061,7</w:t>
            </w:r>
          </w:p>
        </w:tc>
        <w:tc>
          <w:tcPr>
            <w:tcW w:w="1819" w:type="dxa"/>
          </w:tcPr>
          <w:p>
            <w:pPr>
              <w:pStyle w:val="TableParagraph"/>
              <w:spacing w:line="273" w:lineRule="exact"/>
              <w:ind w:left="200" w:right="189"/>
              <w:jc w:val="center"/>
              <w:rPr>
                <w:sz w:val="24"/>
              </w:rPr>
            </w:pPr>
            <w:r>
              <w:rPr>
                <w:sz w:val="24"/>
              </w:rPr>
              <w:t>1</w:t>
            </w:r>
            <w:r>
              <w:rPr>
                <w:spacing w:val="2"/>
                <w:sz w:val="24"/>
              </w:rPr>
              <w:t> </w:t>
            </w:r>
            <w:r>
              <w:rPr>
                <w:spacing w:val="-2"/>
                <w:sz w:val="24"/>
              </w:rPr>
              <w:t>035,4</w:t>
            </w:r>
          </w:p>
        </w:tc>
        <w:tc>
          <w:tcPr>
            <w:tcW w:w="1819" w:type="dxa"/>
          </w:tcPr>
          <w:p>
            <w:pPr>
              <w:pStyle w:val="TableParagraph"/>
              <w:spacing w:line="273" w:lineRule="exact"/>
              <w:ind w:left="200" w:right="189"/>
              <w:jc w:val="center"/>
              <w:rPr>
                <w:sz w:val="24"/>
              </w:rPr>
            </w:pPr>
            <w:r>
              <w:rPr>
                <w:sz w:val="24"/>
              </w:rPr>
              <w:t>1</w:t>
            </w:r>
            <w:r>
              <w:rPr>
                <w:spacing w:val="2"/>
                <w:sz w:val="24"/>
              </w:rPr>
              <w:t> </w:t>
            </w:r>
            <w:r>
              <w:rPr>
                <w:spacing w:val="-2"/>
                <w:sz w:val="24"/>
              </w:rPr>
              <w:t>035,4</w:t>
            </w:r>
          </w:p>
        </w:tc>
        <w:tc>
          <w:tcPr>
            <w:tcW w:w="1824" w:type="dxa"/>
          </w:tcPr>
          <w:p>
            <w:pPr>
              <w:pStyle w:val="TableParagraph"/>
              <w:spacing w:line="273" w:lineRule="exact"/>
              <w:ind w:left="117" w:right="115"/>
              <w:jc w:val="center"/>
              <w:rPr>
                <w:sz w:val="24"/>
              </w:rPr>
            </w:pPr>
            <w:r>
              <w:rPr>
                <w:spacing w:val="-2"/>
                <w:sz w:val="24"/>
              </w:rPr>
              <w:t>3132,5</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29" w:right="124" w:firstLine="7"/>
              <w:jc w:val="center"/>
              <w:rPr>
                <w:sz w:val="24"/>
              </w:rPr>
            </w:pPr>
            <w:r>
              <w:rPr>
                <w:sz w:val="24"/>
              </w:rPr>
              <w:t>Компенсационные выплаты инвалидам</w:t>
            </w:r>
            <w:r>
              <w:rPr>
                <w:spacing w:val="-9"/>
                <w:sz w:val="24"/>
              </w:rPr>
              <w:t> </w:t>
            </w:r>
            <w:r>
              <w:rPr>
                <w:sz w:val="24"/>
              </w:rPr>
              <w:t>страховых</w:t>
            </w:r>
            <w:r>
              <w:rPr>
                <w:spacing w:val="-14"/>
                <w:sz w:val="24"/>
              </w:rPr>
              <w:t> </w:t>
            </w:r>
            <w:r>
              <w:rPr>
                <w:sz w:val="24"/>
              </w:rPr>
              <w:t>премий</w:t>
            </w:r>
            <w:r>
              <w:rPr>
                <w:spacing w:val="-13"/>
                <w:sz w:val="24"/>
              </w:rPr>
              <w:t> </w:t>
            </w:r>
            <w:r>
              <w:rPr>
                <w:sz w:val="24"/>
              </w:rPr>
              <w:t>по договору обязательного</w:t>
            </w:r>
          </w:p>
          <w:p>
            <w:pPr>
              <w:pStyle w:val="TableParagraph"/>
              <w:spacing w:line="274" w:lineRule="exact"/>
              <w:ind w:left="99" w:right="90"/>
              <w:jc w:val="center"/>
              <w:rPr>
                <w:sz w:val="24"/>
              </w:rPr>
            </w:pPr>
            <w:r>
              <w:rPr>
                <w:sz w:val="24"/>
              </w:rPr>
              <w:t>страхования</w:t>
            </w:r>
            <w:r>
              <w:rPr>
                <w:spacing w:val="-15"/>
                <w:sz w:val="24"/>
              </w:rPr>
              <w:t> </w:t>
            </w:r>
            <w:r>
              <w:rPr>
                <w:sz w:val="24"/>
              </w:rPr>
              <w:t>владельцев транспортных средств</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548"/>
              <w:rPr>
                <w:sz w:val="24"/>
              </w:rPr>
            </w:pPr>
            <w:r>
              <w:rPr>
                <w:sz w:val="24"/>
              </w:rPr>
              <w:t>2</w:t>
            </w:r>
            <w:r>
              <w:rPr>
                <w:spacing w:val="2"/>
                <w:sz w:val="24"/>
              </w:rPr>
              <w:t> </w:t>
            </w:r>
            <w:r>
              <w:rPr>
                <w:spacing w:val="-2"/>
                <w:sz w:val="24"/>
              </w:rPr>
              <w:t>000,0</w:t>
            </w:r>
          </w:p>
        </w:tc>
        <w:tc>
          <w:tcPr>
            <w:tcW w:w="1819" w:type="dxa"/>
          </w:tcPr>
          <w:p>
            <w:pPr>
              <w:pStyle w:val="TableParagraph"/>
              <w:spacing w:line="258" w:lineRule="exact"/>
              <w:ind w:left="200" w:right="189"/>
              <w:jc w:val="center"/>
              <w:rPr>
                <w:sz w:val="24"/>
              </w:rPr>
            </w:pPr>
            <w:r>
              <w:rPr>
                <w:sz w:val="24"/>
              </w:rPr>
              <w:t>2</w:t>
            </w:r>
            <w:r>
              <w:rPr>
                <w:spacing w:val="2"/>
                <w:sz w:val="24"/>
              </w:rPr>
              <w:t> </w:t>
            </w:r>
            <w:r>
              <w:rPr>
                <w:spacing w:val="-2"/>
                <w:sz w:val="24"/>
              </w:rPr>
              <w:t>000,0</w:t>
            </w:r>
          </w:p>
        </w:tc>
        <w:tc>
          <w:tcPr>
            <w:tcW w:w="1819" w:type="dxa"/>
          </w:tcPr>
          <w:p>
            <w:pPr>
              <w:pStyle w:val="TableParagraph"/>
              <w:spacing w:line="258" w:lineRule="exact"/>
              <w:ind w:left="200" w:right="189"/>
              <w:jc w:val="center"/>
              <w:rPr>
                <w:sz w:val="24"/>
              </w:rPr>
            </w:pPr>
            <w:r>
              <w:rPr>
                <w:sz w:val="24"/>
              </w:rPr>
              <w:t>2</w:t>
            </w:r>
            <w:r>
              <w:rPr>
                <w:spacing w:val="2"/>
                <w:sz w:val="24"/>
              </w:rPr>
              <w:t> </w:t>
            </w:r>
            <w:r>
              <w:rPr>
                <w:spacing w:val="-2"/>
                <w:sz w:val="24"/>
              </w:rPr>
              <w:t>000,0</w:t>
            </w:r>
          </w:p>
        </w:tc>
        <w:tc>
          <w:tcPr>
            <w:tcW w:w="1824" w:type="dxa"/>
          </w:tcPr>
          <w:p>
            <w:pPr>
              <w:pStyle w:val="TableParagraph"/>
              <w:spacing w:line="258" w:lineRule="exact"/>
              <w:ind w:left="117" w:right="110"/>
              <w:jc w:val="center"/>
              <w:rPr>
                <w:sz w:val="24"/>
              </w:rPr>
            </w:pPr>
            <w:r>
              <w:rPr>
                <w:sz w:val="24"/>
              </w:rPr>
              <w:t>6</w:t>
            </w:r>
            <w:r>
              <w:rPr>
                <w:spacing w:val="2"/>
                <w:sz w:val="24"/>
              </w:rPr>
              <w:t> </w:t>
            </w:r>
            <w:r>
              <w:rPr>
                <w:spacing w:val="-2"/>
                <w:sz w:val="24"/>
              </w:rPr>
              <w:t>000,0</w:t>
            </w:r>
          </w:p>
        </w:tc>
      </w:tr>
      <w:tr>
        <w:trPr>
          <w:trHeight w:val="109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548"/>
              <w:rPr>
                <w:sz w:val="24"/>
              </w:rPr>
            </w:pPr>
            <w:r>
              <w:rPr>
                <w:sz w:val="24"/>
              </w:rPr>
              <w:t>2</w:t>
            </w:r>
            <w:r>
              <w:rPr>
                <w:spacing w:val="2"/>
                <w:sz w:val="24"/>
              </w:rPr>
              <w:t> </w:t>
            </w:r>
            <w:r>
              <w:rPr>
                <w:spacing w:val="-2"/>
                <w:sz w:val="24"/>
              </w:rPr>
              <w:t>000,0</w:t>
            </w:r>
          </w:p>
        </w:tc>
        <w:tc>
          <w:tcPr>
            <w:tcW w:w="1819" w:type="dxa"/>
          </w:tcPr>
          <w:p>
            <w:pPr>
              <w:pStyle w:val="TableParagraph"/>
              <w:spacing w:line="272" w:lineRule="exact"/>
              <w:ind w:left="200" w:right="189"/>
              <w:jc w:val="center"/>
              <w:rPr>
                <w:sz w:val="24"/>
              </w:rPr>
            </w:pPr>
            <w:r>
              <w:rPr>
                <w:sz w:val="24"/>
              </w:rPr>
              <w:t>2</w:t>
            </w:r>
            <w:r>
              <w:rPr>
                <w:spacing w:val="2"/>
                <w:sz w:val="24"/>
              </w:rPr>
              <w:t> </w:t>
            </w:r>
            <w:r>
              <w:rPr>
                <w:spacing w:val="-2"/>
                <w:sz w:val="24"/>
              </w:rPr>
              <w:t>000,0</w:t>
            </w:r>
          </w:p>
        </w:tc>
        <w:tc>
          <w:tcPr>
            <w:tcW w:w="1819" w:type="dxa"/>
          </w:tcPr>
          <w:p>
            <w:pPr>
              <w:pStyle w:val="TableParagraph"/>
              <w:spacing w:line="272" w:lineRule="exact"/>
              <w:ind w:left="200" w:right="189"/>
              <w:jc w:val="center"/>
              <w:rPr>
                <w:sz w:val="24"/>
              </w:rPr>
            </w:pPr>
            <w:r>
              <w:rPr>
                <w:sz w:val="24"/>
              </w:rPr>
              <w:t>2</w:t>
            </w:r>
            <w:r>
              <w:rPr>
                <w:spacing w:val="2"/>
                <w:sz w:val="24"/>
              </w:rPr>
              <w:t> </w:t>
            </w:r>
            <w:r>
              <w:rPr>
                <w:spacing w:val="-2"/>
                <w:sz w:val="24"/>
              </w:rPr>
              <w:t>000,0</w:t>
            </w:r>
          </w:p>
        </w:tc>
        <w:tc>
          <w:tcPr>
            <w:tcW w:w="1824" w:type="dxa"/>
          </w:tcPr>
          <w:p>
            <w:pPr>
              <w:pStyle w:val="TableParagraph"/>
              <w:spacing w:line="272" w:lineRule="exact"/>
              <w:ind w:left="117" w:right="110"/>
              <w:jc w:val="center"/>
              <w:rPr>
                <w:sz w:val="24"/>
              </w:rPr>
            </w:pPr>
            <w:r>
              <w:rPr>
                <w:sz w:val="24"/>
              </w:rPr>
              <w:t>6</w:t>
            </w:r>
            <w:r>
              <w:rPr>
                <w:spacing w:val="2"/>
                <w:sz w:val="24"/>
              </w:rPr>
              <w:t> </w:t>
            </w:r>
            <w:r>
              <w:rPr>
                <w:spacing w:val="-2"/>
                <w:sz w:val="24"/>
              </w:rPr>
              <w:t>000,0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58" w:right="153"/>
              <w:jc w:val="center"/>
              <w:rPr>
                <w:sz w:val="24"/>
              </w:rPr>
            </w:pPr>
            <w:r>
              <w:rPr>
                <w:sz w:val="24"/>
              </w:rPr>
              <w:t>Ежемесячная</w:t>
            </w:r>
            <w:r>
              <w:rPr>
                <w:spacing w:val="-15"/>
                <w:sz w:val="24"/>
              </w:rPr>
              <w:t> </w:t>
            </w:r>
            <w:r>
              <w:rPr>
                <w:sz w:val="24"/>
              </w:rPr>
              <w:t>денежная</w:t>
            </w:r>
            <w:r>
              <w:rPr>
                <w:spacing w:val="-15"/>
                <w:sz w:val="24"/>
              </w:rPr>
              <w:t> </w:t>
            </w:r>
            <w:r>
              <w:rPr>
                <w:sz w:val="24"/>
              </w:rPr>
              <w:t>выплата федеральным льготным категориям</w:t>
            </w:r>
            <w:r>
              <w:rPr>
                <w:spacing w:val="-1"/>
                <w:sz w:val="24"/>
              </w:rPr>
              <w:t> </w:t>
            </w:r>
            <w:r>
              <w:rPr>
                <w:sz w:val="24"/>
              </w:rPr>
              <w:t>граждан-инвалидам в соответствии с </w:t>
            </w:r>
            <w:r>
              <w:rPr>
                <w:spacing w:val="-2"/>
                <w:sz w:val="24"/>
              </w:rPr>
              <w:t>законодательством</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80"/>
              <w:rPr>
                <w:sz w:val="24"/>
              </w:rPr>
            </w:pPr>
            <w:r>
              <w:rPr>
                <w:sz w:val="24"/>
              </w:rPr>
              <w:t>26</w:t>
            </w:r>
            <w:r>
              <w:rPr>
                <w:spacing w:val="2"/>
                <w:sz w:val="24"/>
              </w:rPr>
              <w:t> </w:t>
            </w:r>
            <w:r>
              <w:rPr>
                <w:sz w:val="24"/>
              </w:rPr>
              <w:t>703</w:t>
            </w:r>
            <w:r>
              <w:rPr>
                <w:spacing w:val="2"/>
                <w:sz w:val="24"/>
              </w:rPr>
              <w:t> </w:t>
            </w:r>
            <w:r>
              <w:rPr>
                <w:spacing w:val="-2"/>
                <w:sz w:val="24"/>
              </w:rPr>
              <w:t>720,2</w:t>
            </w:r>
          </w:p>
        </w:tc>
        <w:tc>
          <w:tcPr>
            <w:tcW w:w="1819" w:type="dxa"/>
          </w:tcPr>
          <w:p>
            <w:pPr>
              <w:pStyle w:val="TableParagraph"/>
              <w:spacing w:line="253" w:lineRule="exact"/>
              <w:ind w:left="200" w:right="189"/>
              <w:jc w:val="center"/>
              <w:rPr>
                <w:sz w:val="24"/>
              </w:rPr>
            </w:pPr>
            <w:r>
              <w:rPr>
                <w:sz w:val="24"/>
              </w:rPr>
              <w:t>26</w:t>
            </w:r>
            <w:r>
              <w:rPr>
                <w:spacing w:val="2"/>
                <w:sz w:val="24"/>
              </w:rPr>
              <w:t> </w:t>
            </w:r>
            <w:r>
              <w:rPr>
                <w:sz w:val="24"/>
              </w:rPr>
              <w:t>591</w:t>
            </w:r>
            <w:r>
              <w:rPr>
                <w:spacing w:val="2"/>
                <w:sz w:val="24"/>
              </w:rPr>
              <w:t> </w:t>
            </w:r>
            <w:r>
              <w:rPr>
                <w:spacing w:val="-2"/>
                <w:sz w:val="24"/>
              </w:rPr>
              <w:t>267,5</w:t>
            </w:r>
          </w:p>
        </w:tc>
        <w:tc>
          <w:tcPr>
            <w:tcW w:w="1819" w:type="dxa"/>
          </w:tcPr>
          <w:p>
            <w:pPr>
              <w:pStyle w:val="TableParagraph"/>
              <w:spacing w:line="253" w:lineRule="exact"/>
              <w:ind w:left="200" w:right="189"/>
              <w:jc w:val="center"/>
              <w:rPr>
                <w:sz w:val="24"/>
              </w:rPr>
            </w:pPr>
            <w:r>
              <w:rPr>
                <w:sz w:val="24"/>
              </w:rPr>
              <w:t>26</w:t>
            </w:r>
            <w:r>
              <w:rPr>
                <w:spacing w:val="2"/>
                <w:sz w:val="24"/>
              </w:rPr>
              <w:t> </w:t>
            </w:r>
            <w:r>
              <w:rPr>
                <w:sz w:val="24"/>
              </w:rPr>
              <w:t>486</w:t>
            </w:r>
            <w:r>
              <w:rPr>
                <w:spacing w:val="2"/>
                <w:sz w:val="24"/>
              </w:rPr>
              <w:t> </w:t>
            </w:r>
            <w:r>
              <w:rPr>
                <w:spacing w:val="-2"/>
                <w:sz w:val="24"/>
              </w:rPr>
              <w:t>998,7</w:t>
            </w:r>
          </w:p>
        </w:tc>
        <w:tc>
          <w:tcPr>
            <w:tcW w:w="1824" w:type="dxa"/>
          </w:tcPr>
          <w:p>
            <w:pPr>
              <w:pStyle w:val="TableParagraph"/>
              <w:spacing w:line="253" w:lineRule="exact"/>
              <w:ind w:left="117" w:right="110"/>
              <w:jc w:val="center"/>
              <w:rPr>
                <w:sz w:val="24"/>
              </w:rPr>
            </w:pPr>
            <w:r>
              <w:rPr>
                <w:sz w:val="24"/>
              </w:rPr>
              <w:t>79</w:t>
            </w:r>
            <w:r>
              <w:rPr>
                <w:spacing w:val="2"/>
                <w:sz w:val="24"/>
              </w:rPr>
              <w:t> </w:t>
            </w:r>
            <w:r>
              <w:rPr>
                <w:sz w:val="24"/>
              </w:rPr>
              <w:t>781</w:t>
            </w:r>
            <w:r>
              <w:rPr>
                <w:spacing w:val="2"/>
                <w:sz w:val="24"/>
              </w:rPr>
              <w:t> </w:t>
            </w:r>
            <w:r>
              <w:rPr>
                <w:spacing w:val="-2"/>
                <w:sz w:val="24"/>
              </w:rPr>
              <w:t>986,4</w:t>
            </w:r>
          </w:p>
        </w:tc>
      </w:tr>
      <w:tr>
        <w:trPr>
          <w:trHeight w:val="193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25" w:right="117" w:hanging="3"/>
              <w:jc w:val="center"/>
              <w:rPr>
                <w:sz w:val="24"/>
              </w:rPr>
            </w:pPr>
            <w:r>
              <w:rPr>
                <w:spacing w:val="-2"/>
                <w:sz w:val="24"/>
              </w:rPr>
              <w:t>средства бюджетов государств енных внебюджет</w:t>
            </w:r>
          </w:p>
          <w:p>
            <w:pPr>
              <w:pStyle w:val="TableParagraph"/>
              <w:spacing w:line="274" w:lineRule="exact"/>
              <w:ind w:left="148" w:right="142"/>
              <w:jc w:val="center"/>
              <w:rPr>
                <w:sz w:val="24"/>
              </w:rPr>
            </w:pPr>
            <w:r>
              <w:rPr>
                <w:spacing w:val="-4"/>
                <w:sz w:val="24"/>
              </w:rPr>
              <w:t>ных </w:t>
            </w:r>
            <w:r>
              <w:rPr>
                <w:spacing w:val="-2"/>
                <w:sz w:val="24"/>
              </w:rPr>
              <w:t>фондов</w:t>
            </w:r>
          </w:p>
        </w:tc>
        <w:tc>
          <w:tcPr>
            <w:tcW w:w="1819" w:type="dxa"/>
          </w:tcPr>
          <w:p>
            <w:pPr>
              <w:pStyle w:val="TableParagraph"/>
              <w:spacing w:line="272" w:lineRule="exact"/>
              <w:ind w:left="279"/>
              <w:rPr>
                <w:sz w:val="24"/>
              </w:rPr>
            </w:pPr>
            <w:r>
              <w:rPr>
                <w:sz w:val="24"/>
              </w:rPr>
              <w:t>26</w:t>
            </w:r>
            <w:r>
              <w:rPr>
                <w:spacing w:val="2"/>
                <w:sz w:val="24"/>
              </w:rPr>
              <w:t> </w:t>
            </w:r>
            <w:r>
              <w:rPr>
                <w:sz w:val="24"/>
              </w:rPr>
              <w:t>703</w:t>
            </w:r>
            <w:r>
              <w:rPr>
                <w:spacing w:val="2"/>
                <w:sz w:val="24"/>
              </w:rPr>
              <w:t> </w:t>
            </w:r>
            <w:r>
              <w:rPr>
                <w:spacing w:val="-2"/>
                <w:sz w:val="24"/>
              </w:rPr>
              <w:t>720,2</w:t>
            </w:r>
          </w:p>
        </w:tc>
        <w:tc>
          <w:tcPr>
            <w:tcW w:w="1819" w:type="dxa"/>
          </w:tcPr>
          <w:p>
            <w:pPr>
              <w:pStyle w:val="TableParagraph"/>
              <w:spacing w:line="272" w:lineRule="exact"/>
              <w:ind w:left="200" w:right="189"/>
              <w:jc w:val="center"/>
              <w:rPr>
                <w:sz w:val="24"/>
              </w:rPr>
            </w:pPr>
            <w:r>
              <w:rPr>
                <w:sz w:val="24"/>
              </w:rPr>
              <w:t>26</w:t>
            </w:r>
            <w:r>
              <w:rPr>
                <w:spacing w:val="2"/>
                <w:sz w:val="24"/>
              </w:rPr>
              <w:t> </w:t>
            </w:r>
            <w:r>
              <w:rPr>
                <w:sz w:val="24"/>
              </w:rPr>
              <w:t>591</w:t>
            </w:r>
            <w:r>
              <w:rPr>
                <w:spacing w:val="2"/>
                <w:sz w:val="24"/>
              </w:rPr>
              <w:t> </w:t>
            </w:r>
            <w:r>
              <w:rPr>
                <w:spacing w:val="-2"/>
                <w:sz w:val="24"/>
              </w:rPr>
              <w:t>267,5</w:t>
            </w:r>
          </w:p>
        </w:tc>
        <w:tc>
          <w:tcPr>
            <w:tcW w:w="1819" w:type="dxa"/>
          </w:tcPr>
          <w:p>
            <w:pPr>
              <w:pStyle w:val="TableParagraph"/>
              <w:spacing w:line="272" w:lineRule="exact"/>
              <w:ind w:left="200" w:right="189"/>
              <w:jc w:val="center"/>
              <w:rPr>
                <w:sz w:val="24"/>
              </w:rPr>
            </w:pPr>
            <w:r>
              <w:rPr>
                <w:sz w:val="24"/>
              </w:rPr>
              <w:t>26</w:t>
            </w:r>
            <w:r>
              <w:rPr>
                <w:spacing w:val="2"/>
                <w:sz w:val="24"/>
              </w:rPr>
              <w:t> </w:t>
            </w:r>
            <w:r>
              <w:rPr>
                <w:sz w:val="24"/>
              </w:rPr>
              <w:t>486</w:t>
            </w:r>
            <w:r>
              <w:rPr>
                <w:spacing w:val="2"/>
                <w:sz w:val="24"/>
              </w:rPr>
              <w:t> </w:t>
            </w:r>
            <w:r>
              <w:rPr>
                <w:spacing w:val="-2"/>
                <w:sz w:val="24"/>
              </w:rPr>
              <w:t>998,7</w:t>
            </w:r>
          </w:p>
        </w:tc>
        <w:tc>
          <w:tcPr>
            <w:tcW w:w="1824" w:type="dxa"/>
          </w:tcPr>
          <w:p>
            <w:pPr>
              <w:pStyle w:val="TableParagraph"/>
              <w:spacing w:line="272" w:lineRule="exact"/>
              <w:ind w:left="117" w:right="111"/>
              <w:jc w:val="center"/>
              <w:rPr>
                <w:sz w:val="24"/>
              </w:rPr>
            </w:pPr>
            <w:r>
              <w:rPr>
                <w:sz w:val="24"/>
              </w:rPr>
              <w:t>79</w:t>
            </w:r>
            <w:r>
              <w:rPr>
                <w:spacing w:val="2"/>
                <w:sz w:val="24"/>
              </w:rPr>
              <w:t> </w:t>
            </w:r>
            <w:r>
              <w:rPr>
                <w:sz w:val="24"/>
              </w:rPr>
              <w:t>781</w:t>
            </w:r>
            <w:r>
              <w:rPr>
                <w:spacing w:val="2"/>
                <w:sz w:val="24"/>
              </w:rPr>
              <w:t> </w:t>
            </w:r>
            <w:r>
              <w:rPr>
                <w:spacing w:val="-2"/>
                <w:sz w:val="24"/>
              </w:rPr>
              <w:t>986,4</w:t>
            </w:r>
          </w:p>
        </w:tc>
      </w:tr>
      <w:tr>
        <w:trPr>
          <w:trHeight w:val="277" w:hRule="atLeast"/>
        </w:trPr>
        <w:tc>
          <w:tcPr>
            <w:tcW w:w="2102" w:type="dxa"/>
            <w:vMerge w:val="restart"/>
          </w:tcPr>
          <w:p>
            <w:pPr>
              <w:pStyle w:val="TableParagraph"/>
              <w:rPr>
                <w:sz w:val="24"/>
              </w:rPr>
            </w:pPr>
          </w:p>
        </w:tc>
        <w:tc>
          <w:tcPr>
            <w:tcW w:w="3638" w:type="dxa"/>
            <w:vMerge w:val="restart"/>
          </w:tcPr>
          <w:p>
            <w:pPr>
              <w:pStyle w:val="TableParagraph"/>
              <w:ind w:left="120" w:right="111" w:hanging="1"/>
              <w:jc w:val="center"/>
              <w:rPr>
                <w:sz w:val="24"/>
              </w:rPr>
            </w:pPr>
            <w:r>
              <w:rPr>
                <w:sz w:val="24"/>
              </w:rPr>
              <w:t>Страховые выплаты застрахованным гражданам в случае</w:t>
            </w:r>
            <w:r>
              <w:rPr>
                <w:spacing w:val="-15"/>
                <w:sz w:val="24"/>
              </w:rPr>
              <w:t> </w:t>
            </w:r>
            <w:r>
              <w:rPr>
                <w:sz w:val="24"/>
              </w:rPr>
              <w:t>утраты</w:t>
            </w:r>
            <w:r>
              <w:rPr>
                <w:spacing w:val="-15"/>
                <w:sz w:val="24"/>
              </w:rPr>
              <w:t> </w:t>
            </w:r>
            <w:r>
              <w:rPr>
                <w:sz w:val="24"/>
              </w:rPr>
              <w:t>трудоспособности</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337"/>
              <w:rPr>
                <w:sz w:val="24"/>
              </w:rPr>
            </w:pPr>
            <w:r>
              <w:rPr>
                <w:sz w:val="24"/>
              </w:rPr>
              <w:t>3</w:t>
            </w:r>
            <w:r>
              <w:rPr>
                <w:spacing w:val="2"/>
                <w:sz w:val="24"/>
              </w:rPr>
              <w:t> </w:t>
            </w:r>
            <w:r>
              <w:rPr>
                <w:sz w:val="24"/>
              </w:rPr>
              <w:t>395</w:t>
            </w:r>
            <w:r>
              <w:rPr>
                <w:spacing w:val="2"/>
                <w:sz w:val="24"/>
              </w:rPr>
              <w:t> </w:t>
            </w:r>
            <w:r>
              <w:rPr>
                <w:spacing w:val="-2"/>
                <w:sz w:val="24"/>
              </w:rPr>
              <w:t>583,0</w:t>
            </w:r>
          </w:p>
        </w:tc>
        <w:tc>
          <w:tcPr>
            <w:tcW w:w="1819" w:type="dxa"/>
          </w:tcPr>
          <w:p>
            <w:pPr>
              <w:pStyle w:val="TableParagraph"/>
              <w:spacing w:line="258" w:lineRule="exact"/>
              <w:ind w:left="200" w:right="194"/>
              <w:jc w:val="center"/>
              <w:rPr>
                <w:sz w:val="24"/>
              </w:rPr>
            </w:pPr>
            <w:r>
              <w:rPr>
                <w:sz w:val="24"/>
              </w:rPr>
              <w:t>3</w:t>
            </w:r>
            <w:r>
              <w:rPr>
                <w:spacing w:val="2"/>
                <w:sz w:val="24"/>
              </w:rPr>
              <w:t> </w:t>
            </w:r>
            <w:r>
              <w:rPr>
                <w:spacing w:val="-2"/>
                <w:sz w:val="24"/>
              </w:rPr>
              <w:t>766130,7</w:t>
            </w:r>
          </w:p>
        </w:tc>
        <w:tc>
          <w:tcPr>
            <w:tcW w:w="1819" w:type="dxa"/>
          </w:tcPr>
          <w:p>
            <w:pPr>
              <w:pStyle w:val="TableParagraph"/>
              <w:spacing w:line="258" w:lineRule="exact"/>
              <w:ind w:left="200" w:right="193"/>
              <w:jc w:val="center"/>
              <w:rPr>
                <w:sz w:val="24"/>
              </w:rPr>
            </w:pPr>
            <w:r>
              <w:rPr>
                <w:sz w:val="24"/>
              </w:rPr>
              <w:t>3</w:t>
            </w:r>
            <w:r>
              <w:rPr>
                <w:spacing w:val="2"/>
                <w:sz w:val="24"/>
              </w:rPr>
              <w:t> </w:t>
            </w:r>
            <w:r>
              <w:rPr>
                <w:sz w:val="24"/>
              </w:rPr>
              <w:t>766</w:t>
            </w:r>
            <w:r>
              <w:rPr>
                <w:spacing w:val="2"/>
                <w:sz w:val="24"/>
              </w:rPr>
              <w:t> </w:t>
            </w:r>
            <w:r>
              <w:rPr>
                <w:spacing w:val="-2"/>
                <w:sz w:val="24"/>
              </w:rPr>
              <w:t>130,7</w:t>
            </w:r>
          </w:p>
        </w:tc>
        <w:tc>
          <w:tcPr>
            <w:tcW w:w="1824" w:type="dxa"/>
          </w:tcPr>
          <w:p>
            <w:pPr>
              <w:pStyle w:val="TableParagraph"/>
              <w:spacing w:line="258" w:lineRule="exact"/>
              <w:ind w:left="117" w:right="110"/>
              <w:jc w:val="center"/>
              <w:rPr>
                <w:sz w:val="24"/>
              </w:rPr>
            </w:pPr>
            <w:r>
              <w:rPr>
                <w:sz w:val="24"/>
              </w:rPr>
              <w:t>10</w:t>
            </w:r>
            <w:r>
              <w:rPr>
                <w:spacing w:val="2"/>
                <w:sz w:val="24"/>
              </w:rPr>
              <w:t> </w:t>
            </w:r>
            <w:r>
              <w:rPr>
                <w:sz w:val="24"/>
              </w:rPr>
              <w:t>927</w:t>
            </w:r>
            <w:r>
              <w:rPr>
                <w:spacing w:val="2"/>
                <w:sz w:val="24"/>
              </w:rPr>
              <w:t> </w:t>
            </w:r>
            <w:r>
              <w:rPr>
                <w:spacing w:val="-2"/>
                <w:sz w:val="24"/>
              </w:rPr>
              <w:t>844,4</w:t>
            </w:r>
          </w:p>
        </w:tc>
      </w:tr>
      <w:tr>
        <w:trPr>
          <w:trHeight w:val="110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rPr>
                <w:sz w:val="24"/>
              </w:rPr>
            </w:pPr>
          </w:p>
        </w:tc>
        <w:tc>
          <w:tcPr>
            <w:tcW w:w="1401" w:type="dxa"/>
            <w:tcBorders>
              <w:bottom w:val="nil"/>
            </w:tcBorders>
          </w:tcPr>
          <w:p>
            <w:pPr>
              <w:pStyle w:val="TableParagraph"/>
              <w:ind w:left="112" w:right="106"/>
              <w:jc w:val="center"/>
              <w:rPr>
                <w:sz w:val="24"/>
              </w:rPr>
            </w:pPr>
            <w:r>
              <w:rPr>
                <w:spacing w:val="-2"/>
                <w:sz w:val="24"/>
              </w:rPr>
              <w:t>средства бюджетов государств</w:t>
            </w:r>
          </w:p>
          <w:p>
            <w:pPr>
              <w:pStyle w:val="TableParagraph"/>
              <w:spacing w:line="259" w:lineRule="exact"/>
              <w:ind w:left="148" w:right="137"/>
              <w:jc w:val="center"/>
              <w:rPr>
                <w:sz w:val="24"/>
              </w:rPr>
            </w:pPr>
            <w:r>
              <w:rPr>
                <w:spacing w:val="-2"/>
                <w:sz w:val="24"/>
              </w:rPr>
              <w:t>енных</w:t>
            </w:r>
          </w:p>
        </w:tc>
        <w:tc>
          <w:tcPr>
            <w:tcW w:w="1819" w:type="dxa"/>
            <w:tcBorders>
              <w:bottom w:val="nil"/>
            </w:tcBorders>
          </w:tcPr>
          <w:p>
            <w:pPr>
              <w:pStyle w:val="TableParagraph"/>
              <w:spacing w:line="272" w:lineRule="exact"/>
              <w:ind w:left="337"/>
              <w:rPr>
                <w:sz w:val="24"/>
              </w:rPr>
            </w:pPr>
            <w:r>
              <w:rPr>
                <w:sz w:val="24"/>
              </w:rPr>
              <w:t>3</w:t>
            </w:r>
            <w:r>
              <w:rPr>
                <w:spacing w:val="2"/>
                <w:sz w:val="24"/>
              </w:rPr>
              <w:t> </w:t>
            </w:r>
            <w:r>
              <w:rPr>
                <w:sz w:val="24"/>
              </w:rPr>
              <w:t>395</w:t>
            </w:r>
            <w:r>
              <w:rPr>
                <w:spacing w:val="2"/>
                <w:sz w:val="24"/>
              </w:rPr>
              <w:t> </w:t>
            </w:r>
            <w:r>
              <w:rPr>
                <w:spacing w:val="-2"/>
                <w:sz w:val="24"/>
              </w:rPr>
              <w:t>583,0</w:t>
            </w:r>
          </w:p>
        </w:tc>
        <w:tc>
          <w:tcPr>
            <w:tcW w:w="1819" w:type="dxa"/>
            <w:tcBorders>
              <w:bottom w:val="nil"/>
            </w:tcBorders>
          </w:tcPr>
          <w:p>
            <w:pPr>
              <w:pStyle w:val="TableParagraph"/>
              <w:spacing w:line="272" w:lineRule="exact"/>
              <w:ind w:left="200" w:right="194"/>
              <w:jc w:val="center"/>
              <w:rPr>
                <w:sz w:val="24"/>
              </w:rPr>
            </w:pPr>
            <w:r>
              <w:rPr>
                <w:sz w:val="24"/>
              </w:rPr>
              <w:t>3</w:t>
            </w:r>
            <w:r>
              <w:rPr>
                <w:spacing w:val="2"/>
                <w:sz w:val="24"/>
              </w:rPr>
              <w:t> </w:t>
            </w:r>
            <w:r>
              <w:rPr>
                <w:sz w:val="24"/>
              </w:rPr>
              <w:t>766</w:t>
            </w:r>
            <w:r>
              <w:rPr>
                <w:spacing w:val="2"/>
                <w:sz w:val="24"/>
              </w:rPr>
              <w:t> </w:t>
            </w:r>
            <w:r>
              <w:rPr>
                <w:spacing w:val="-2"/>
                <w:sz w:val="24"/>
              </w:rPr>
              <w:t>130,7</w:t>
            </w:r>
          </w:p>
        </w:tc>
        <w:tc>
          <w:tcPr>
            <w:tcW w:w="1819" w:type="dxa"/>
            <w:tcBorders>
              <w:bottom w:val="nil"/>
            </w:tcBorders>
          </w:tcPr>
          <w:p>
            <w:pPr>
              <w:pStyle w:val="TableParagraph"/>
              <w:spacing w:line="272" w:lineRule="exact"/>
              <w:ind w:left="200" w:right="194"/>
              <w:jc w:val="center"/>
              <w:rPr>
                <w:sz w:val="24"/>
              </w:rPr>
            </w:pPr>
            <w:r>
              <w:rPr>
                <w:sz w:val="24"/>
              </w:rPr>
              <w:t>3</w:t>
            </w:r>
            <w:r>
              <w:rPr>
                <w:spacing w:val="2"/>
                <w:sz w:val="24"/>
              </w:rPr>
              <w:t> </w:t>
            </w:r>
            <w:r>
              <w:rPr>
                <w:sz w:val="24"/>
              </w:rPr>
              <w:t>766</w:t>
            </w:r>
            <w:r>
              <w:rPr>
                <w:spacing w:val="2"/>
                <w:sz w:val="24"/>
              </w:rPr>
              <w:t> </w:t>
            </w:r>
            <w:r>
              <w:rPr>
                <w:spacing w:val="-2"/>
                <w:sz w:val="24"/>
              </w:rPr>
              <w:t>130,7</w:t>
            </w:r>
          </w:p>
        </w:tc>
        <w:tc>
          <w:tcPr>
            <w:tcW w:w="1824" w:type="dxa"/>
            <w:tcBorders>
              <w:bottom w:val="nil"/>
            </w:tcBorders>
          </w:tcPr>
          <w:p>
            <w:pPr>
              <w:pStyle w:val="TableParagraph"/>
              <w:spacing w:line="272" w:lineRule="exact"/>
              <w:ind w:left="117" w:right="110"/>
              <w:jc w:val="center"/>
              <w:rPr>
                <w:sz w:val="24"/>
              </w:rPr>
            </w:pPr>
            <w:r>
              <w:rPr>
                <w:sz w:val="24"/>
              </w:rPr>
              <w:t>10</w:t>
            </w:r>
            <w:r>
              <w:rPr>
                <w:spacing w:val="2"/>
                <w:sz w:val="24"/>
              </w:rPr>
              <w:t> </w:t>
            </w:r>
            <w:r>
              <w:rPr>
                <w:sz w:val="24"/>
              </w:rPr>
              <w:t>927</w:t>
            </w:r>
            <w:r>
              <w:rPr>
                <w:spacing w:val="2"/>
                <w:sz w:val="24"/>
              </w:rPr>
              <w:t> </w:t>
            </w:r>
            <w:r>
              <w:rPr>
                <w:spacing w:val="-2"/>
                <w:sz w:val="24"/>
              </w:rPr>
              <w:t>844,4</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830" w:hRule="atLeast"/>
        </w:trPr>
        <w:tc>
          <w:tcPr>
            <w:tcW w:w="2102" w:type="dxa"/>
            <w:vMerge w:val="restart"/>
          </w:tcPr>
          <w:p>
            <w:pPr>
              <w:pStyle w:val="TableParagraph"/>
              <w:rPr>
                <w:sz w:val="24"/>
              </w:rPr>
            </w:pPr>
          </w:p>
        </w:tc>
        <w:tc>
          <w:tcPr>
            <w:tcW w:w="3638" w:type="dxa"/>
          </w:tcPr>
          <w:p>
            <w:pPr>
              <w:pStyle w:val="TableParagraph"/>
              <w:rPr>
                <w:sz w:val="24"/>
              </w:rPr>
            </w:pPr>
          </w:p>
        </w:tc>
        <w:tc>
          <w:tcPr>
            <w:tcW w:w="1118" w:type="dxa"/>
          </w:tcPr>
          <w:p>
            <w:pPr>
              <w:pStyle w:val="TableParagraph"/>
              <w:rPr>
                <w:sz w:val="24"/>
              </w:rPr>
            </w:pPr>
          </w:p>
        </w:tc>
        <w:tc>
          <w:tcPr>
            <w:tcW w:w="1401" w:type="dxa"/>
          </w:tcPr>
          <w:p>
            <w:pPr>
              <w:pStyle w:val="TableParagraph"/>
              <w:spacing w:line="273" w:lineRule="exact"/>
              <w:ind w:left="112" w:right="106"/>
              <w:jc w:val="center"/>
              <w:rPr>
                <w:sz w:val="24"/>
              </w:rPr>
            </w:pPr>
            <w:r>
              <w:rPr>
                <w:spacing w:val="-2"/>
                <w:sz w:val="24"/>
              </w:rPr>
              <w:t>внебюджет</w:t>
            </w:r>
          </w:p>
          <w:p>
            <w:pPr>
              <w:pStyle w:val="TableParagraph"/>
              <w:spacing w:line="274" w:lineRule="exact"/>
              <w:ind w:left="148" w:right="142"/>
              <w:jc w:val="center"/>
              <w:rPr>
                <w:sz w:val="24"/>
              </w:rPr>
            </w:pPr>
            <w:r>
              <w:rPr>
                <w:spacing w:val="-4"/>
                <w:sz w:val="24"/>
              </w:rPr>
              <w:t>ных </w:t>
            </w:r>
            <w:r>
              <w:rPr>
                <w:spacing w:val="-2"/>
                <w:sz w:val="24"/>
              </w:rPr>
              <w:t>фондов</w:t>
            </w: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98" w:right="90"/>
              <w:jc w:val="center"/>
              <w:rPr>
                <w:sz w:val="24"/>
              </w:rPr>
            </w:pPr>
            <w:r>
              <w:rPr>
                <w:sz w:val="24"/>
              </w:rPr>
              <w:t>Меры</w:t>
            </w:r>
            <w:r>
              <w:rPr>
                <w:spacing w:val="-12"/>
                <w:sz w:val="24"/>
              </w:rPr>
              <w:t> </w:t>
            </w:r>
            <w:r>
              <w:rPr>
                <w:sz w:val="24"/>
              </w:rPr>
              <w:t>социальной</w:t>
            </w:r>
            <w:r>
              <w:rPr>
                <w:spacing w:val="-12"/>
                <w:sz w:val="24"/>
              </w:rPr>
              <w:t> </w:t>
            </w:r>
            <w:r>
              <w:rPr>
                <w:sz w:val="24"/>
              </w:rPr>
              <w:t>поддержки</w:t>
            </w:r>
            <w:r>
              <w:rPr>
                <w:spacing w:val="-12"/>
                <w:sz w:val="24"/>
              </w:rPr>
              <w:t> </w:t>
            </w:r>
            <w:r>
              <w:rPr>
                <w:sz w:val="24"/>
              </w:rPr>
              <w:t>и адресная социальная помощь инвалидам и иным</w:t>
            </w:r>
          </w:p>
          <w:p>
            <w:pPr>
              <w:pStyle w:val="TableParagraph"/>
              <w:spacing w:line="269" w:lineRule="exact"/>
              <w:ind w:left="95" w:right="90"/>
              <w:jc w:val="center"/>
              <w:rPr>
                <w:sz w:val="24"/>
              </w:rPr>
            </w:pPr>
            <w:r>
              <w:rPr>
                <w:sz w:val="24"/>
              </w:rPr>
              <w:t>маломобильным</w:t>
            </w:r>
            <w:r>
              <w:rPr>
                <w:spacing w:val="-6"/>
                <w:sz w:val="24"/>
              </w:rPr>
              <w:t> </w:t>
            </w:r>
            <w:r>
              <w:rPr>
                <w:spacing w:val="-2"/>
                <w:sz w:val="24"/>
              </w:rPr>
              <w:t>гражданам</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right="415"/>
              <w:jc w:val="right"/>
              <w:rPr>
                <w:sz w:val="24"/>
              </w:rPr>
            </w:pPr>
            <w:r>
              <w:rPr>
                <w:sz w:val="24"/>
              </w:rPr>
              <w:t>648</w:t>
            </w:r>
            <w:r>
              <w:rPr>
                <w:spacing w:val="2"/>
                <w:sz w:val="24"/>
              </w:rPr>
              <w:t> </w:t>
            </w:r>
            <w:r>
              <w:rPr>
                <w:spacing w:val="-2"/>
                <w:sz w:val="24"/>
              </w:rPr>
              <w:t>074,2</w:t>
            </w:r>
          </w:p>
        </w:tc>
        <w:tc>
          <w:tcPr>
            <w:tcW w:w="1819" w:type="dxa"/>
          </w:tcPr>
          <w:p>
            <w:pPr>
              <w:pStyle w:val="TableParagraph"/>
              <w:spacing w:line="253" w:lineRule="exact"/>
              <w:ind w:left="429"/>
              <w:rPr>
                <w:sz w:val="24"/>
              </w:rPr>
            </w:pPr>
            <w:r>
              <w:rPr>
                <w:sz w:val="24"/>
              </w:rPr>
              <w:t>648</w:t>
            </w:r>
            <w:r>
              <w:rPr>
                <w:spacing w:val="2"/>
                <w:sz w:val="24"/>
              </w:rPr>
              <w:t> </w:t>
            </w:r>
            <w:r>
              <w:rPr>
                <w:spacing w:val="-2"/>
                <w:sz w:val="24"/>
              </w:rPr>
              <w:t>074,2</w:t>
            </w:r>
          </w:p>
        </w:tc>
        <w:tc>
          <w:tcPr>
            <w:tcW w:w="1819" w:type="dxa"/>
          </w:tcPr>
          <w:p>
            <w:pPr>
              <w:pStyle w:val="TableParagraph"/>
              <w:spacing w:line="253" w:lineRule="exact"/>
              <w:ind w:left="200" w:right="189"/>
              <w:jc w:val="center"/>
              <w:rPr>
                <w:sz w:val="24"/>
              </w:rPr>
            </w:pPr>
            <w:r>
              <w:rPr>
                <w:sz w:val="24"/>
              </w:rPr>
              <w:t>648</w:t>
            </w:r>
            <w:r>
              <w:rPr>
                <w:spacing w:val="2"/>
                <w:sz w:val="24"/>
              </w:rPr>
              <w:t> </w:t>
            </w:r>
            <w:r>
              <w:rPr>
                <w:spacing w:val="-2"/>
                <w:sz w:val="24"/>
              </w:rPr>
              <w:t>074,2</w:t>
            </w:r>
          </w:p>
        </w:tc>
        <w:tc>
          <w:tcPr>
            <w:tcW w:w="1824" w:type="dxa"/>
          </w:tcPr>
          <w:p>
            <w:pPr>
              <w:pStyle w:val="TableParagraph"/>
              <w:spacing w:line="253" w:lineRule="exact"/>
              <w:ind w:left="117" w:right="115"/>
              <w:jc w:val="center"/>
              <w:rPr>
                <w:sz w:val="24"/>
              </w:rPr>
            </w:pPr>
            <w:r>
              <w:rPr>
                <w:sz w:val="24"/>
              </w:rPr>
              <w:t>1</w:t>
            </w:r>
            <w:r>
              <w:rPr>
                <w:spacing w:val="2"/>
                <w:sz w:val="24"/>
              </w:rPr>
              <w:t> </w:t>
            </w:r>
            <w:r>
              <w:rPr>
                <w:sz w:val="24"/>
              </w:rPr>
              <w:t>944</w:t>
            </w:r>
            <w:r>
              <w:rPr>
                <w:spacing w:val="2"/>
                <w:sz w:val="24"/>
              </w:rPr>
              <w:t> </w:t>
            </w:r>
            <w:r>
              <w:rPr>
                <w:spacing w:val="-2"/>
                <w:sz w:val="24"/>
              </w:rPr>
              <w:t>222,6</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83" w:right="77"/>
              <w:jc w:val="center"/>
              <w:rPr>
                <w:sz w:val="24"/>
              </w:rPr>
            </w:pPr>
            <w:r>
              <w:rPr>
                <w:sz w:val="24"/>
              </w:rPr>
              <w:t>054,</w:t>
            </w:r>
            <w:r>
              <w:rPr>
                <w:spacing w:val="4"/>
                <w:sz w:val="24"/>
              </w:rPr>
              <w:t> </w:t>
            </w: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right="415"/>
              <w:jc w:val="right"/>
              <w:rPr>
                <w:sz w:val="24"/>
              </w:rPr>
            </w:pPr>
            <w:r>
              <w:rPr>
                <w:sz w:val="24"/>
              </w:rPr>
              <w:t>648</w:t>
            </w:r>
            <w:r>
              <w:rPr>
                <w:spacing w:val="2"/>
                <w:sz w:val="24"/>
              </w:rPr>
              <w:t> </w:t>
            </w:r>
            <w:r>
              <w:rPr>
                <w:spacing w:val="-2"/>
                <w:sz w:val="24"/>
              </w:rPr>
              <w:t>074,2</w:t>
            </w:r>
          </w:p>
        </w:tc>
        <w:tc>
          <w:tcPr>
            <w:tcW w:w="1819" w:type="dxa"/>
          </w:tcPr>
          <w:p>
            <w:pPr>
              <w:pStyle w:val="TableParagraph"/>
              <w:spacing w:line="272" w:lineRule="exact"/>
              <w:ind w:left="428"/>
              <w:rPr>
                <w:sz w:val="24"/>
              </w:rPr>
            </w:pPr>
            <w:r>
              <w:rPr>
                <w:sz w:val="24"/>
              </w:rPr>
              <w:t>648</w:t>
            </w:r>
            <w:r>
              <w:rPr>
                <w:spacing w:val="2"/>
                <w:sz w:val="24"/>
              </w:rPr>
              <w:t> </w:t>
            </w:r>
            <w:r>
              <w:rPr>
                <w:spacing w:val="-2"/>
                <w:sz w:val="24"/>
              </w:rPr>
              <w:t>074,2</w:t>
            </w:r>
          </w:p>
        </w:tc>
        <w:tc>
          <w:tcPr>
            <w:tcW w:w="1819" w:type="dxa"/>
          </w:tcPr>
          <w:p>
            <w:pPr>
              <w:pStyle w:val="TableParagraph"/>
              <w:spacing w:line="272" w:lineRule="exact"/>
              <w:ind w:left="200" w:right="189"/>
              <w:jc w:val="center"/>
              <w:rPr>
                <w:sz w:val="24"/>
              </w:rPr>
            </w:pPr>
            <w:r>
              <w:rPr>
                <w:sz w:val="24"/>
              </w:rPr>
              <w:t>648</w:t>
            </w:r>
            <w:r>
              <w:rPr>
                <w:spacing w:val="2"/>
                <w:sz w:val="24"/>
              </w:rPr>
              <w:t> </w:t>
            </w:r>
            <w:r>
              <w:rPr>
                <w:spacing w:val="-2"/>
                <w:sz w:val="24"/>
              </w:rPr>
              <w:t>074,2</w:t>
            </w:r>
          </w:p>
        </w:tc>
        <w:tc>
          <w:tcPr>
            <w:tcW w:w="1824" w:type="dxa"/>
          </w:tcPr>
          <w:p>
            <w:pPr>
              <w:pStyle w:val="TableParagraph"/>
              <w:spacing w:line="272" w:lineRule="exact"/>
              <w:ind w:left="117" w:right="115"/>
              <w:jc w:val="center"/>
              <w:rPr>
                <w:sz w:val="24"/>
              </w:rPr>
            </w:pPr>
            <w:r>
              <w:rPr>
                <w:sz w:val="24"/>
              </w:rPr>
              <w:t>1</w:t>
            </w:r>
            <w:r>
              <w:rPr>
                <w:spacing w:val="2"/>
                <w:sz w:val="24"/>
              </w:rPr>
              <w:t> </w:t>
            </w:r>
            <w:r>
              <w:rPr>
                <w:sz w:val="24"/>
              </w:rPr>
              <w:t>944</w:t>
            </w:r>
            <w:r>
              <w:rPr>
                <w:spacing w:val="2"/>
                <w:sz w:val="24"/>
              </w:rPr>
              <w:t> </w:t>
            </w:r>
            <w:r>
              <w:rPr>
                <w:spacing w:val="-2"/>
                <w:sz w:val="24"/>
              </w:rPr>
              <w:t>222,6</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72" w:right="158" w:hanging="10"/>
              <w:jc w:val="center"/>
              <w:rPr>
                <w:sz w:val="24"/>
              </w:rPr>
            </w:pPr>
            <w:r>
              <w:rPr>
                <w:sz w:val="24"/>
              </w:rPr>
              <w:t>Бесплатное изготовление и ремонт зубных протезов инвалидам в соответствии с Законом города Москвы от 3 ноября</w:t>
            </w:r>
            <w:r>
              <w:rPr>
                <w:spacing w:val="-5"/>
                <w:sz w:val="24"/>
              </w:rPr>
              <w:t> </w:t>
            </w:r>
            <w:r>
              <w:rPr>
                <w:sz w:val="24"/>
              </w:rPr>
              <w:t>2004</w:t>
            </w:r>
            <w:r>
              <w:rPr>
                <w:spacing w:val="-4"/>
                <w:sz w:val="24"/>
              </w:rPr>
              <w:t> </w:t>
            </w:r>
            <w:r>
              <w:rPr>
                <w:sz w:val="24"/>
              </w:rPr>
              <w:t>года</w:t>
            </w:r>
            <w:r>
              <w:rPr>
                <w:spacing w:val="-5"/>
                <w:sz w:val="24"/>
              </w:rPr>
              <w:t> </w:t>
            </w:r>
            <w:r>
              <w:rPr>
                <w:sz w:val="24"/>
              </w:rPr>
              <w:t>N</w:t>
            </w:r>
            <w:r>
              <w:rPr>
                <w:spacing w:val="-9"/>
                <w:sz w:val="24"/>
              </w:rPr>
              <w:t> </w:t>
            </w:r>
            <w:r>
              <w:rPr>
                <w:sz w:val="24"/>
              </w:rPr>
              <w:t>70</w:t>
            </w:r>
            <w:r>
              <w:rPr>
                <w:spacing w:val="-4"/>
                <w:sz w:val="24"/>
              </w:rPr>
              <w:t> </w:t>
            </w:r>
            <w:r>
              <w:rPr>
                <w:sz w:val="24"/>
              </w:rPr>
              <w:t>"О</w:t>
            </w:r>
            <w:r>
              <w:rPr>
                <w:spacing w:val="-7"/>
                <w:sz w:val="24"/>
              </w:rPr>
              <w:t> </w:t>
            </w:r>
            <w:r>
              <w:rPr>
                <w:sz w:val="24"/>
              </w:rPr>
              <w:t>мерах социальной поддержки отдельных категорий жителей</w:t>
            </w:r>
          </w:p>
          <w:p>
            <w:pPr>
              <w:pStyle w:val="TableParagraph"/>
              <w:spacing w:line="259" w:lineRule="exact"/>
              <w:ind w:left="97" w:right="90"/>
              <w:jc w:val="center"/>
              <w:rPr>
                <w:sz w:val="24"/>
              </w:rPr>
            </w:pPr>
            <w:r>
              <w:rPr>
                <w:sz w:val="24"/>
              </w:rPr>
              <w:t>города</w:t>
            </w:r>
            <w:r>
              <w:rPr>
                <w:spacing w:val="-2"/>
                <w:sz w:val="24"/>
              </w:rPr>
              <w:t> Москвы"</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right="415"/>
              <w:jc w:val="right"/>
              <w:rPr>
                <w:sz w:val="24"/>
              </w:rPr>
            </w:pPr>
            <w:r>
              <w:rPr>
                <w:sz w:val="24"/>
              </w:rPr>
              <w:t>445</w:t>
            </w:r>
            <w:r>
              <w:rPr>
                <w:spacing w:val="2"/>
                <w:sz w:val="24"/>
              </w:rPr>
              <w:t> </w:t>
            </w:r>
            <w:r>
              <w:rPr>
                <w:spacing w:val="-2"/>
                <w:sz w:val="24"/>
              </w:rPr>
              <w:t>770,0</w:t>
            </w:r>
          </w:p>
        </w:tc>
        <w:tc>
          <w:tcPr>
            <w:tcW w:w="1819" w:type="dxa"/>
          </w:tcPr>
          <w:p>
            <w:pPr>
              <w:pStyle w:val="TableParagraph"/>
              <w:spacing w:line="253" w:lineRule="exact"/>
              <w:ind w:left="429"/>
              <w:rPr>
                <w:sz w:val="24"/>
              </w:rPr>
            </w:pPr>
            <w:r>
              <w:rPr>
                <w:sz w:val="24"/>
              </w:rPr>
              <w:t>445</w:t>
            </w:r>
            <w:r>
              <w:rPr>
                <w:spacing w:val="2"/>
                <w:sz w:val="24"/>
              </w:rPr>
              <w:t> </w:t>
            </w:r>
            <w:r>
              <w:rPr>
                <w:spacing w:val="-2"/>
                <w:sz w:val="24"/>
              </w:rPr>
              <w:t>770,0</w:t>
            </w:r>
          </w:p>
        </w:tc>
        <w:tc>
          <w:tcPr>
            <w:tcW w:w="1819" w:type="dxa"/>
          </w:tcPr>
          <w:p>
            <w:pPr>
              <w:pStyle w:val="TableParagraph"/>
              <w:spacing w:line="253" w:lineRule="exact"/>
              <w:ind w:left="200" w:right="189"/>
              <w:jc w:val="center"/>
              <w:rPr>
                <w:sz w:val="24"/>
              </w:rPr>
            </w:pPr>
            <w:r>
              <w:rPr>
                <w:sz w:val="24"/>
              </w:rPr>
              <w:t>445</w:t>
            </w:r>
            <w:r>
              <w:rPr>
                <w:spacing w:val="2"/>
                <w:sz w:val="24"/>
              </w:rPr>
              <w:t> </w:t>
            </w:r>
            <w:r>
              <w:rPr>
                <w:spacing w:val="-2"/>
                <w:sz w:val="24"/>
              </w:rPr>
              <w:t>770,0</w:t>
            </w:r>
          </w:p>
        </w:tc>
        <w:tc>
          <w:tcPr>
            <w:tcW w:w="1824" w:type="dxa"/>
          </w:tcPr>
          <w:p>
            <w:pPr>
              <w:pStyle w:val="TableParagraph"/>
              <w:spacing w:line="253" w:lineRule="exact"/>
              <w:ind w:left="117" w:right="115"/>
              <w:jc w:val="center"/>
              <w:rPr>
                <w:sz w:val="24"/>
              </w:rPr>
            </w:pPr>
            <w:r>
              <w:rPr>
                <w:sz w:val="24"/>
              </w:rPr>
              <w:t>1337</w:t>
            </w:r>
            <w:r>
              <w:rPr>
                <w:spacing w:val="2"/>
                <w:sz w:val="24"/>
              </w:rPr>
              <w:t> </w:t>
            </w:r>
            <w:r>
              <w:rPr>
                <w:spacing w:val="-2"/>
                <w:sz w:val="24"/>
              </w:rPr>
              <w:t>310,0</w:t>
            </w:r>
          </w:p>
        </w:tc>
      </w:tr>
      <w:tr>
        <w:trPr>
          <w:trHeight w:val="1924"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054</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right="415"/>
              <w:jc w:val="right"/>
              <w:rPr>
                <w:sz w:val="24"/>
              </w:rPr>
            </w:pPr>
            <w:r>
              <w:rPr>
                <w:sz w:val="24"/>
              </w:rPr>
              <w:t>445</w:t>
            </w:r>
            <w:r>
              <w:rPr>
                <w:spacing w:val="2"/>
                <w:sz w:val="24"/>
              </w:rPr>
              <w:t> </w:t>
            </w:r>
            <w:r>
              <w:rPr>
                <w:spacing w:val="-2"/>
                <w:sz w:val="24"/>
              </w:rPr>
              <w:t>770,0</w:t>
            </w:r>
          </w:p>
        </w:tc>
        <w:tc>
          <w:tcPr>
            <w:tcW w:w="1819" w:type="dxa"/>
          </w:tcPr>
          <w:p>
            <w:pPr>
              <w:pStyle w:val="TableParagraph"/>
              <w:spacing w:line="272" w:lineRule="exact"/>
              <w:ind w:left="428"/>
              <w:rPr>
                <w:sz w:val="24"/>
              </w:rPr>
            </w:pPr>
            <w:r>
              <w:rPr>
                <w:sz w:val="24"/>
              </w:rPr>
              <w:t>445</w:t>
            </w:r>
            <w:r>
              <w:rPr>
                <w:spacing w:val="2"/>
                <w:sz w:val="24"/>
              </w:rPr>
              <w:t> </w:t>
            </w:r>
            <w:r>
              <w:rPr>
                <w:spacing w:val="-2"/>
                <w:sz w:val="24"/>
              </w:rPr>
              <w:t>770,0</w:t>
            </w:r>
          </w:p>
        </w:tc>
        <w:tc>
          <w:tcPr>
            <w:tcW w:w="1819" w:type="dxa"/>
          </w:tcPr>
          <w:p>
            <w:pPr>
              <w:pStyle w:val="TableParagraph"/>
              <w:spacing w:line="272" w:lineRule="exact"/>
              <w:ind w:left="200" w:right="189"/>
              <w:jc w:val="center"/>
              <w:rPr>
                <w:sz w:val="24"/>
              </w:rPr>
            </w:pPr>
            <w:r>
              <w:rPr>
                <w:sz w:val="24"/>
              </w:rPr>
              <w:t>445</w:t>
            </w:r>
            <w:r>
              <w:rPr>
                <w:spacing w:val="2"/>
                <w:sz w:val="24"/>
              </w:rPr>
              <w:t> </w:t>
            </w:r>
            <w:r>
              <w:rPr>
                <w:spacing w:val="-2"/>
                <w:sz w:val="24"/>
              </w:rPr>
              <w:t>770,0</w:t>
            </w:r>
          </w:p>
        </w:tc>
        <w:tc>
          <w:tcPr>
            <w:tcW w:w="1824" w:type="dxa"/>
          </w:tcPr>
          <w:p>
            <w:pPr>
              <w:pStyle w:val="TableParagraph"/>
              <w:spacing w:line="272" w:lineRule="exact"/>
              <w:ind w:left="117" w:right="115"/>
              <w:jc w:val="center"/>
              <w:rPr>
                <w:sz w:val="24"/>
              </w:rPr>
            </w:pPr>
            <w:r>
              <w:rPr>
                <w:sz w:val="24"/>
              </w:rPr>
              <w:t>1337</w:t>
            </w:r>
            <w:r>
              <w:rPr>
                <w:spacing w:val="2"/>
                <w:sz w:val="24"/>
              </w:rPr>
              <w:t> </w:t>
            </w:r>
            <w:r>
              <w:rPr>
                <w:spacing w:val="-2"/>
                <w:sz w:val="24"/>
              </w:rPr>
              <w:t>310,0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94" w:right="90"/>
              <w:jc w:val="center"/>
              <w:rPr>
                <w:sz w:val="24"/>
              </w:rPr>
            </w:pPr>
            <w:r>
              <w:rPr>
                <w:sz w:val="24"/>
              </w:rPr>
              <w:t>Бесплатная</w:t>
            </w:r>
            <w:r>
              <w:rPr>
                <w:spacing w:val="-15"/>
                <w:sz w:val="24"/>
              </w:rPr>
              <w:t> </w:t>
            </w:r>
            <w:r>
              <w:rPr>
                <w:sz w:val="24"/>
              </w:rPr>
              <w:t>выдача</w:t>
            </w:r>
            <w:r>
              <w:rPr>
                <w:spacing w:val="-15"/>
                <w:sz w:val="24"/>
              </w:rPr>
              <w:t> </w:t>
            </w:r>
            <w:r>
              <w:rPr>
                <w:sz w:val="24"/>
              </w:rPr>
              <w:t>товаров длительного пользования</w:t>
            </w:r>
          </w:p>
          <w:p>
            <w:pPr>
              <w:pStyle w:val="TableParagraph"/>
              <w:spacing w:line="274" w:lineRule="exact"/>
              <w:ind w:left="451" w:right="450" w:firstLine="6"/>
              <w:jc w:val="center"/>
              <w:rPr>
                <w:sz w:val="24"/>
              </w:rPr>
            </w:pPr>
            <w:r>
              <w:rPr>
                <w:spacing w:val="-2"/>
                <w:sz w:val="24"/>
              </w:rPr>
              <w:t>остронуждающимся </w:t>
            </w:r>
            <w:r>
              <w:rPr>
                <w:sz w:val="24"/>
              </w:rPr>
              <w:t>неработающим</w:t>
            </w:r>
            <w:r>
              <w:rPr>
                <w:spacing w:val="-15"/>
                <w:sz w:val="24"/>
              </w:rPr>
              <w:t> </w:t>
            </w:r>
            <w:r>
              <w:rPr>
                <w:sz w:val="24"/>
              </w:rPr>
              <w:t>инвалидам</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right="415"/>
              <w:jc w:val="right"/>
              <w:rPr>
                <w:sz w:val="24"/>
              </w:rPr>
            </w:pPr>
            <w:r>
              <w:rPr>
                <w:sz w:val="24"/>
              </w:rPr>
              <w:t>202</w:t>
            </w:r>
            <w:r>
              <w:rPr>
                <w:spacing w:val="2"/>
                <w:sz w:val="24"/>
              </w:rPr>
              <w:t> </w:t>
            </w:r>
            <w:r>
              <w:rPr>
                <w:spacing w:val="-2"/>
                <w:sz w:val="24"/>
              </w:rPr>
              <w:t>304,2</w:t>
            </w:r>
          </w:p>
        </w:tc>
        <w:tc>
          <w:tcPr>
            <w:tcW w:w="1819" w:type="dxa"/>
          </w:tcPr>
          <w:p>
            <w:pPr>
              <w:pStyle w:val="TableParagraph"/>
              <w:spacing w:line="253" w:lineRule="exact"/>
              <w:ind w:left="429"/>
              <w:rPr>
                <w:sz w:val="24"/>
              </w:rPr>
            </w:pPr>
            <w:r>
              <w:rPr>
                <w:sz w:val="24"/>
              </w:rPr>
              <w:t>202</w:t>
            </w:r>
            <w:r>
              <w:rPr>
                <w:spacing w:val="2"/>
                <w:sz w:val="24"/>
              </w:rPr>
              <w:t> </w:t>
            </w:r>
            <w:r>
              <w:rPr>
                <w:spacing w:val="-2"/>
                <w:sz w:val="24"/>
              </w:rPr>
              <w:t>304,2</w:t>
            </w:r>
          </w:p>
        </w:tc>
        <w:tc>
          <w:tcPr>
            <w:tcW w:w="1819" w:type="dxa"/>
          </w:tcPr>
          <w:p>
            <w:pPr>
              <w:pStyle w:val="TableParagraph"/>
              <w:spacing w:line="253" w:lineRule="exact"/>
              <w:ind w:left="200" w:right="189"/>
              <w:jc w:val="center"/>
              <w:rPr>
                <w:sz w:val="24"/>
              </w:rPr>
            </w:pPr>
            <w:r>
              <w:rPr>
                <w:sz w:val="24"/>
              </w:rPr>
              <w:t>202</w:t>
            </w:r>
            <w:r>
              <w:rPr>
                <w:spacing w:val="2"/>
                <w:sz w:val="24"/>
              </w:rPr>
              <w:t> </w:t>
            </w:r>
            <w:r>
              <w:rPr>
                <w:spacing w:val="-2"/>
                <w:sz w:val="24"/>
              </w:rPr>
              <w:t>304,2</w:t>
            </w:r>
          </w:p>
        </w:tc>
        <w:tc>
          <w:tcPr>
            <w:tcW w:w="1824" w:type="dxa"/>
          </w:tcPr>
          <w:p>
            <w:pPr>
              <w:pStyle w:val="TableParagraph"/>
              <w:spacing w:line="253" w:lineRule="exact"/>
              <w:ind w:left="117" w:right="110"/>
              <w:jc w:val="center"/>
              <w:rPr>
                <w:sz w:val="24"/>
              </w:rPr>
            </w:pPr>
            <w:r>
              <w:rPr>
                <w:sz w:val="24"/>
              </w:rPr>
              <w:t>606</w:t>
            </w:r>
            <w:r>
              <w:rPr>
                <w:spacing w:val="2"/>
                <w:sz w:val="24"/>
              </w:rPr>
              <w:t> </w:t>
            </w:r>
            <w:r>
              <w:rPr>
                <w:spacing w:val="-2"/>
                <w:sz w:val="24"/>
              </w:rPr>
              <w:t>912,6</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right="415"/>
              <w:jc w:val="right"/>
              <w:rPr>
                <w:sz w:val="24"/>
              </w:rPr>
            </w:pPr>
            <w:r>
              <w:rPr>
                <w:sz w:val="24"/>
              </w:rPr>
              <w:t>202</w:t>
            </w:r>
            <w:r>
              <w:rPr>
                <w:spacing w:val="2"/>
                <w:sz w:val="24"/>
              </w:rPr>
              <w:t> </w:t>
            </w:r>
            <w:r>
              <w:rPr>
                <w:spacing w:val="-2"/>
                <w:sz w:val="24"/>
              </w:rPr>
              <w:t>304,2</w:t>
            </w:r>
          </w:p>
        </w:tc>
        <w:tc>
          <w:tcPr>
            <w:tcW w:w="1819" w:type="dxa"/>
          </w:tcPr>
          <w:p>
            <w:pPr>
              <w:pStyle w:val="TableParagraph"/>
              <w:spacing w:line="272" w:lineRule="exact"/>
              <w:ind w:left="428"/>
              <w:rPr>
                <w:sz w:val="24"/>
              </w:rPr>
            </w:pPr>
            <w:r>
              <w:rPr>
                <w:sz w:val="24"/>
              </w:rPr>
              <w:t>202</w:t>
            </w:r>
            <w:r>
              <w:rPr>
                <w:spacing w:val="2"/>
                <w:sz w:val="24"/>
              </w:rPr>
              <w:t> </w:t>
            </w:r>
            <w:r>
              <w:rPr>
                <w:spacing w:val="-2"/>
                <w:sz w:val="24"/>
              </w:rPr>
              <w:t>304,2</w:t>
            </w:r>
          </w:p>
        </w:tc>
        <w:tc>
          <w:tcPr>
            <w:tcW w:w="1819" w:type="dxa"/>
          </w:tcPr>
          <w:p>
            <w:pPr>
              <w:pStyle w:val="TableParagraph"/>
              <w:spacing w:line="272" w:lineRule="exact"/>
              <w:ind w:left="200" w:right="189"/>
              <w:jc w:val="center"/>
              <w:rPr>
                <w:sz w:val="24"/>
              </w:rPr>
            </w:pPr>
            <w:r>
              <w:rPr>
                <w:sz w:val="24"/>
              </w:rPr>
              <w:t>202</w:t>
            </w:r>
            <w:r>
              <w:rPr>
                <w:spacing w:val="2"/>
                <w:sz w:val="24"/>
              </w:rPr>
              <w:t> </w:t>
            </w:r>
            <w:r>
              <w:rPr>
                <w:spacing w:val="-2"/>
                <w:sz w:val="24"/>
              </w:rPr>
              <w:t>304,2</w:t>
            </w:r>
          </w:p>
        </w:tc>
        <w:tc>
          <w:tcPr>
            <w:tcW w:w="1824" w:type="dxa"/>
          </w:tcPr>
          <w:p>
            <w:pPr>
              <w:pStyle w:val="TableParagraph"/>
              <w:spacing w:line="272" w:lineRule="exact"/>
              <w:ind w:left="117" w:right="110"/>
              <w:jc w:val="center"/>
              <w:rPr>
                <w:sz w:val="24"/>
              </w:rPr>
            </w:pPr>
            <w:r>
              <w:rPr>
                <w:sz w:val="24"/>
              </w:rPr>
              <w:t>606</w:t>
            </w:r>
            <w:r>
              <w:rPr>
                <w:spacing w:val="2"/>
                <w:sz w:val="24"/>
              </w:rPr>
              <w:t> </w:t>
            </w:r>
            <w:r>
              <w:rPr>
                <w:spacing w:val="-2"/>
                <w:sz w:val="24"/>
              </w:rPr>
              <w:t>912,6</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68" w:right="167" w:firstLine="4"/>
              <w:jc w:val="center"/>
              <w:rPr>
                <w:sz w:val="24"/>
              </w:rPr>
            </w:pPr>
            <w:r>
              <w:rPr>
                <w:sz w:val="24"/>
              </w:rPr>
              <w:t>Медико-социальная и социокультурная</w:t>
            </w:r>
            <w:r>
              <w:rPr>
                <w:spacing w:val="-15"/>
                <w:sz w:val="24"/>
              </w:rPr>
              <w:t> </w:t>
            </w:r>
            <w:r>
              <w:rPr>
                <w:sz w:val="24"/>
              </w:rPr>
              <w:t>реабилитация, спорт и туризм инвалидов</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right="329"/>
              <w:jc w:val="right"/>
              <w:rPr>
                <w:sz w:val="24"/>
              </w:rPr>
            </w:pPr>
            <w:r>
              <w:rPr>
                <w:sz w:val="24"/>
              </w:rPr>
              <w:t>6</w:t>
            </w:r>
            <w:r>
              <w:rPr>
                <w:spacing w:val="2"/>
                <w:sz w:val="24"/>
              </w:rPr>
              <w:t> </w:t>
            </w:r>
            <w:r>
              <w:rPr>
                <w:sz w:val="24"/>
              </w:rPr>
              <w:t>165</w:t>
            </w:r>
            <w:r>
              <w:rPr>
                <w:spacing w:val="2"/>
                <w:sz w:val="24"/>
              </w:rPr>
              <w:t> </w:t>
            </w:r>
            <w:r>
              <w:rPr>
                <w:spacing w:val="-2"/>
                <w:sz w:val="24"/>
              </w:rPr>
              <w:t>036,9</w:t>
            </w:r>
          </w:p>
        </w:tc>
        <w:tc>
          <w:tcPr>
            <w:tcW w:w="1819" w:type="dxa"/>
          </w:tcPr>
          <w:p>
            <w:pPr>
              <w:pStyle w:val="TableParagraph"/>
              <w:spacing w:line="253" w:lineRule="exact"/>
              <w:ind w:right="357"/>
              <w:jc w:val="right"/>
              <w:rPr>
                <w:sz w:val="24"/>
              </w:rPr>
            </w:pPr>
            <w:r>
              <w:rPr>
                <w:sz w:val="24"/>
              </w:rPr>
              <w:t>6173</w:t>
            </w:r>
            <w:r>
              <w:rPr>
                <w:spacing w:val="2"/>
                <w:sz w:val="24"/>
              </w:rPr>
              <w:t> </w:t>
            </w:r>
            <w:r>
              <w:rPr>
                <w:spacing w:val="-2"/>
                <w:sz w:val="24"/>
              </w:rPr>
              <w:t>612,0</w:t>
            </w:r>
          </w:p>
        </w:tc>
        <w:tc>
          <w:tcPr>
            <w:tcW w:w="1819" w:type="dxa"/>
          </w:tcPr>
          <w:p>
            <w:pPr>
              <w:pStyle w:val="TableParagraph"/>
              <w:spacing w:line="253" w:lineRule="exact"/>
              <w:ind w:left="200" w:right="189"/>
              <w:jc w:val="center"/>
              <w:rPr>
                <w:sz w:val="24"/>
              </w:rPr>
            </w:pPr>
            <w:r>
              <w:rPr>
                <w:spacing w:val="-2"/>
                <w:sz w:val="24"/>
              </w:rPr>
              <w:t>6173612,0</w:t>
            </w:r>
          </w:p>
        </w:tc>
        <w:tc>
          <w:tcPr>
            <w:tcW w:w="1824" w:type="dxa"/>
          </w:tcPr>
          <w:p>
            <w:pPr>
              <w:pStyle w:val="TableParagraph"/>
              <w:spacing w:line="253" w:lineRule="exact"/>
              <w:ind w:left="117" w:right="110"/>
              <w:jc w:val="center"/>
              <w:rPr>
                <w:sz w:val="24"/>
              </w:rPr>
            </w:pPr>
            <w:r>
              <w:rPr>
                <w:sz w:val="24"/>
              </w:rPr>
              <w:t>18</w:t>
            </w:r>
            <w:r>
              <w:rPr>
                <w:spacing w:val="2"/>
                <w:sz w:val="24"/>
              </w:rPr>
              <w:t> </w:t>
            </w:r>
            <w:r>
              <w:rPr>
                <w:spacing w:val="-2"/>
                <w:sz w:val="24"/>
              </w:rPr>
              <w:t>512260,9</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5" w:lineRule="exact" w:before="1"/>
              <w:ind w:left="83" w:right="77"/>
              <w:jc w:val="center"/>
              <w:rPr>
                <w:sz w:val="24"/>
              </w:rPr>
            </w:pPr>
            <w:r>
              <w:rPr>
                <w:sz w:val="24"/>
              </w:rPr>
              <w:t>054,</w:t>
            </w:r>
            <w:r>
              <w:rPr>
                <w:spacing w:val="2"/>
                <w:sz w:val="24"/>
              </w:rPr>
              <w:t> </w:t>
            </w:r>
            <w:r>
              <w:rPr>
                <w:spacing w:val="-4"/>
                <w:sz w:val="24"/>
              </w:rPr>
              <w:t>075,</w:t>
            </w:r>
          </w:p>
          <w:p>
            <w:pPr>
              <w:pStyle w:val="TableParagraph"/>
              <w:spacing w:line="275" w:lineRule="exact"/>
              <w:ind w:left="83" w:right="77"/>
              <w:jc w:val="center"/>
              <w:rPr>
                <w:sz w:val="24"/>
              </w:rPr>
            </w:pPr>
            <w:r>
              <w:rPr>
                <w:sz w:val="24"/>
              </w:rPr>
              <w:t>148,</w:t>
            </w:r>
            <w:r>
              <w:rPr>
                <w:spacing w:val="2"/>
                <w:sz w:val="24"/>
              </w:rPr>
              <w:t> </w:t>
            </w:r>
            <w:r>
              <w:rPr>
                <w:spacing w:val="-4"/>
                <w:sz w:val="24"/>
              </w:rPr>
              <w:t>780,</w:t>
            </w:r>
          </w:p>
          <w:p>
            <w:pPr>
              <w:pStyle w:val="TableParagraph"/>
              <w:spacing w:line="257" w:lineRule="exact" w:before="2"/>
              <w:ind w:left="79" w:right="77"/>
              <w:jc w:val="center"/>
              <w:rPr>
                <w:sz w:val="24"/>
              </w:rPr>
            </w:pPr>
            <w:r>
              <w:rPr>
                <w:spacing w:val="-5"/>
                <w:sz w:val="24"/>
              </w:rPr>
              <w:t>783</w:t>
            </w:r>
          </w:p>
        </w:tc>
        <w:tc>
          <w:tcPr>
            <w:tcW w:w="1401" w:type="dxa"/>
          </w:tcPr>
          <w:p>
            <w:pPr>
              <w:pStyle w:val="TableParagraph"/>
              <w:spacing w:line="237" w:lineRule="auto" w:before="3"/>
              <w:ind w:left="356" w:right="284" w:hanging="58"/>
              <w:rPr>
                <w:sz w:val="24"/>
              </w:rPr>
            </w:pPr>
            <w:r>
              <w:rPr>
                <w:spacing w:val="-2"/>
                <w:sz w:val="24"/>
              </w:rPr>
              <w:t>бюджет города</w:t>
            </w:r>
          </w:p>
          <w:p>
            <w:pPr>
              <w:pStyle w:val="TableParagraph"/>
              <w:spacing w:line="257" w:lineRule="exact" w:before="4"/>
              <w:ind w:left="284"/>
              <w:rPr>
                <w:sz w:val="24"/>
              </w:rPr>
            </w:pPr>
            <w:r>
              <w:rPr>
                <w:spacing w:val="-2"/>
                <w:sz w:val="24"/>
              </w:rPr>
              <w:t>Москвы</w:t>
            </w:r>
          </w:p>
        </w:tc>
        <w:tc>
          <w:tcPr>
            <w:tcW w:w="1819" w:type="dxa"/>
          </w:tcPr>
          <w:p>
            <w:pPr>
              <w:pStyle w:val="TableParagraph"/>
              <w:spacing w:before="1"/>
              <w:ind w:right="329"/>
              <w:jc w:val="right"/>
              <w:rPr>
                <w:sz w:val="24"/>
              </w:rPr>
            </w:pPr>
            <w:r>
              <w:rPr>
                <w:sz w:val="24"/>
              </w:rPr>
              <w:t>5</w:t>
            </w:r>
            <w:r>
              <w:rPr>
                <w:spacing w:val="2"/>
                <w:sz w:val="24"/>
              </w:rPr>
              <w:t> </w:t>
            </w:r>
            <w:r>
              <w:rPr>
                <w:sz w:val="24"/>
              </w:rPr>
              <w:t>950</w:t>
            </w:r>
            <w:r>
              <w:rPr>
                <w:spacing w:val="2"/>
                <w:sz w:val="24"/>
              </w:rPr>
              <w:t> </w:t>
            </w:r>
            <w:r>
              <w:rPr>
                <w:spacing w:val="-2"/>
                <w:sz w:val="24"/>
              </w:rPr>
              <w:t>660,1</w:t>
            </w:r>
          </w:p>
        </w:tc>
        <w:tc>
          <w:tcPr>
            <w:tcW w:w="1819" w:type="dxa"/>
          </w:tcPr>
          <w:p>
            <w:pPr>
              <w:pStyle w:val="TableParagraph"/>
              <w:spacing w:before="1"/>
              <w:ind w:right="329"/>
              <w:jc w:val="right"/>
              <w:rPr>
                <w:sz w:val="24"/>
              </w:rPr>
            </w:pPr>
            <w:r>
              <w:rPr>
                <w:sz w:val="24"/>
              </w:rPr>
              <w:t>5</w:t>
            </w:r>
            <w:r>
              <w:rPr>
                <w:spacing w:val="2"/>
                <w:sz w:val="24"/>
              </w:rPr>
              <w:t> </w:t>
            </w:r>
            <w:r>
              <w:rPr>
                <w:sz w:val="24"/>
              </w:rPr>
              <w:t>950</w:t>
            </w:r>
            <w:r>
              <w:rPr>
                <w:spacing w:val="2"/>
                <w:sz w:val="24"/>
              </w:rPr>
              <w:t> </w:t>
            </w:r>
            <w:r>
              <w:rPr>
                <w:spacing w:val="-2"/>
                <w:sz w:val="24"/>
              </w:rPr>
              <w:t>660,1</w:t>
            </w:r>
          </w:p>
        </w:tc>
        <w:tc>
          <w:tcPr>
            <w:tcW w:w="1819" w:type="dxa"/>
          </w:tcPr>
          <w:p>
            <w:pPr>
              <w:pStyle w:val="TableParagraph"/>
              <w:spacing w:before="1"/>
              <w:ind w:left="200" w:right="194"/>
              <w:jc w:val="center"/>
              <w:rPr>
                <w:sz w:val="24"/>
              </w:rPr>
            </w:pPr>
            <w:r>
              <w:rPr>
                <w:sz w:val="24"/>
              </w:rPr>
              <w:t>5</w:t>
            </w:r>
            <w:r>
              <w:rPr>
                <w:spacing w:val="2"/>
                <w:sz w:val="24"/>
              </w:rPr>
              <w:t> </w:t>
            </w:r>
            <w:r>
              <w:rPr>
                <w:sz w:val="24"/>
              </w:rPr>
              <w:t>950</w:t>
            </w:r>
            <w:r>
              <w:rPr>
                <w:spacing w:val="2"/>
                <w:sz w:val="24"/>
              </w:rPr>
              <w:t> </w:t>
            </w:r>
            <w:r>
              <w:rPr>
                <w:spacing w:val="-2"/>
                <w:sz w:val="24"/>
              </w:rPr>
              <w:t>660,1</w:t>
            </w:r>
          </w:p>
        </w:tc>
        <w:tc>
          <w:tcPr>
            <w:tcW w:w="1824" w:type="dxa"/>
          </w:tcPr>
          <w:p>
            <w:pPr>
              <w:pStyle w:val="TableParagraph"/>
              <w:spacing w:before="1"/>
              <w:ind w:left="117" w:right="110"/>
              <w:jc w:val="center"/>
              <w:rPr>
                <w:sz w:val="24"/>
              </w:rPr>
            </w:pPr>
            <w:r>
              <w:rPr>
                <w:sz w:val="24"/>
              </w:rPr>
              <w:t>17</w:t>
            </w:r>
            <w:r>
              <w:rPr>
                <w:spacing w:val="2"/>
                <w:sz w:val="24"/>
              </w:rPr>
              <w:t> </w:t>
            </w:r>
            <w:r>
              <w:rPr>
                <w:sz w:val="24"/>
              </w:rPr>
              <w:t>851</w:t>
            </w:r>
            <w:r>
              <w:rPr>
                <w:spacing w:val="2"/>
                <w:sz w:val="24"/>
              </w:rPr>
              <w:t> </w:t>
            </w:r>
            <w:r>
              <w:rPr>
                <w:spacing w:val="-2"/>
                <w:sz w:val="24"/>
              </w:rPr>
              <w:t>980,3</w:t>
            </w:r>
          </w:p>
        </w:tc>
      </w:tr>
      <w:tr>
        <w:trPr>
          <w:trHeight w:val="1934"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25" w:right="117" w:hanging="3"/>
              <w:jc w:val="center"/>
              <w:rPr>
                <w:sz w:val="24"/>
              </w:rPr>
            </w:pPr>
            <w:r>
              <w:rPr>
                <w:spacing w:val="-2"/>
                <w:sz w:val="24"/>
              </w:rPr>
              <w:t>средства бюджетов государств енных внебюджет</w:t>
            </w:r>
          </w:p>
          <w:p>
            <w:pPr>
              <w:pStyle w:val="TableParagraph"/>
              <w:spacing w:line="274" w:lineRule="exact"/>
              <w:ind w:left="148" w:right="142"/>
              <w:jc w:val="center"/>
              <w:rPr>
                <w:sz w:val="24"/>
              </w:rPr>
            </w:pPr>
            <w:r>
              <w:rPr>
                <w:spacing w:val="-4"/>
                <w:sz w:val="24"/>
              </w:rPr>
              <w:t>ных </w:t>
            </w:r>
            <w:r>
              <w:rPr>
                <w:spacing w:val="-2"/>
                <w:sz w:val="24"/>
              </w:rPr>
              <w:t>фондов</w:t>
            </w:r>
          </w:p>
        </w:tc>
        <w:tc>
          <w:tcPr>
            <w:tcW w:w="1819" w:type="dxa"/>
          </w:tcPr>
          <w:p>
            <w:pPr>
              <w:pStyle w:val="TableParagraph"/>
              <w:spacing w:line="272" w:lineRule="exact"/>
              <w:ind w:right="415"/>
              <w:jc w:val="right"/>
              <w:rPr>
                <w:sz w:val="24"/>
              </w:rPr>
            </w:pPr>
            <w:r>
              <w:rPr>
                <w:sz w:val="24"/>
              </w:rPr>
              <w:t>214</w:t>
            </w:r>
            <w:r>
              <w:rPr>
                <w:spacing w:val="2"/>
                <w:sz w:val="24"/>
              </w:rPr>
              <w:t> </w:t>
            </w:r>
            <w:r>
              <w:rPr>
                <w:spacing w:val="-2"/>
                <w:sz w:val="24"/>
              </w:rPr>
              <w:t>376,8</w:t>
            </w:r>
          </w:p>
        </w:tc>
        <w:tc>
          <w:tcPr>
            <w:tcW w:w="1819" w:type="dxa"/>
          </w:tcPr>
          <w:p>
            <w:pPr>
              <w:pStyle w:val="TableParagraph"/>
              <w:spacing w:line="272" w:lineRule="exact"/>
              <w:ind w:left="428"/>
              <w:rPr>
                <w:sz w:val="24"/>
              </w:rPr>
            </w:pPr>
            <w:r>
              <w:rPr>
                <w:sz w:val="24"/>
              </w:rPr>
              <w:t>222</w:t>
            </w:r>
            <w:r>
              <w:rPr>
                <w:spacing w:val="2"/>
                <w:sz w:val="24"/>
              </w:rPr>
              <w:t> </w:t>
            </w:r>
            <w:r>
              <w:rPr>
                <w:spacing w:val="-2"/>
                <w:sz w:val="24"/>
              </w:rPr>
              <w:t>951,9</w:t>
            </w:r>
          </w:p>
        </w:tc>
        <w:tc>
          <w:tcPr>
            <w:tcW w:w="1819" w:type="dxa"/>
          </w:tcPr>
          <w:p>
            <w:pPr>
              <w:pStyle w:val="TableParagraph"/>
              <w:spacing w:line="272" w:lineRule="exact"/>
              <w:ind w:left="200" w:right="189"/>
              <w:jc w:val="center"/>
              <w:rPr>
                <w:sz w:val="24"/>
              </w:rPr>
            </w:pPr>
            <w:r>
              <w:rPr>
                <w:sz w:val="24"/>
              </w:rPr>
              <w:t>222</w:t>
            </w:r>
            <w:r>
              <w:rPr>
                <w:spacing w:val="2"/>
                <w:sz w:val="24"/>
              </w:rPr>
              <w:t> </w:t>
            </w:r>
            <w:r>
              <w:rPr>
                <w:spacing w:val="-2"/>
                <w:sz w:val="24"/>
              </w:rPr>
              <w:t>951,9</w:t>
            </w:r>
          </w:p>
        </w:tc>
        <w:tc>
          <w:tcPr>
            <w:tcW w:w="1824" w:type="dxa"/>
          </w:tcPr>
          <w:p>
            <w:pPr>
              <w:pStyle w:val="TableParagraph"/>
              <w:spacing w:line="272" w:lineRule="exact"/>
              <w:ind w:left="117" w:right="111"/>
              <w:jc w:val="center"/>
              <w:rPr>
                <w:sz w:val="24"/>
              </w:rPr>
            </w:pPr>
            <w:r>
              <w:rPr>
                <w:sz w:val="24"/>
              </w:rPr>
              <w:t>660</w:t>
            </w:r>
            <w:r>
              <w:rPr>
                <w:spacing w:val="2"/>
                <w:sz w:val="24"/>
              </w:rPr>
              <w:t> </w:t>
            </w:r>
            <w:r>
              <w:rPr>
                <w:spacing w:val="-2"/>
                <w:sz w:val="24"/>
              </w:rPr>
              <w:t>280,6</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74" w:lineRule="exact"/>
              <w:ind w:left="302" w:right="296" w:firstLine="67"/>
              <w:rPr>
                <w:sz w:val="24"/>
              </w:rPr>
            </w:pPr>
            <w:r>
              <w:rPr>
                <w:sz w:val="24"/>
              </w:rPr>
              <w:t>Предоставление инвалидам, включая</w:t>
            </w:r>
            <w:r>
              <w:rPr>
                <w:spacing w:val="-5"/>
                <w:sz w:val="24"/>
              </w:rPr>
              <w:t> </w:t>
            </w:r>
            <w:r>
              <w:rPr>
                <w:sz w:val="24"/>
              </w:rPr>
              <w:t>детей-инвалидов,</w:t>
            </w:r>
            <w:r>
              <w:rPr>
                <w:spacing w:val="1"/>
                <w:sz w:val="24"/>
              </w:rPr>
              <w:t> </w:t>
            </w:r>
            <w:r>
              <w:rPr>
                <w:spacing w:val="-5"/>
                <w:sz w:val="24"/>
              </w:rPr>
              <w:t>по</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right="358"/>
              <w:jc w:val="right"/>
              <w:rPr>
                <w:sz w:val="24"/>
              </w:rPr>
            </w:pPr>
            <w:r>
              <w:rPr>
                <w:sz w:val="24"/>
              </w:rPr>
              <w:t>3119</w:t>
            </w:r>
            <w:r>
              <w:rPr>
                <w:spacing w:val="2"/>
                <w:sz w:val="24"/>
              </w:rPr>
              <w:t> </w:t>
            </w:r>
            <w:r>
              <w:rPr>
                <w:spacing w:val="-2"/>
                <w:sz w:val="24"/>
              </w:rPr>
              <w:t>794,1</w:t>
            </w:r>
          </w:p>
        </w:tc>
        <w:tc>
          <w:tcPr>
            <w:tcW w:w="1819" w:type="dxa"/>
          </w:tcPr>
          <w:p>
            <w:pPr>
              <w:pStyle w:val="TableParagraph"/>
              <w:spacing w:line="253" w:lineRule="exact"/>
              <w:ind w:right="357"/>
              <w:jc w:val="right"/>
              <w:rPr>
                <w:sz w:val="24"/>
              </w:rPr>
            </w:pPr>
            <w:r>
              <w:rPr>
                <w:sz w:val="24"/>
              </w:rPr>
              <w:t>3119</w:t>
            </w:r>
            <w:r>
              <w:rPr>
                <w:spacing w:val="2"/>
                <w:sz w:val="24"/>
              </w:rPr>
              <w:t> </w:t>
            </w:r>
            <w:r>
              <w:rPr>
                <w:spacing w:val="-2"/>
                <w:sz w:val="24"/>
              </w:rPr>
              <w:t>794,1</w:t>
            </w:r>
          </w:p>
        </w:tc>
        <w:tc>
          <w:tcPr>
            <w:tcW w:w="1819" w:type="dxa"/>
          </w:tcPr>
          <w:p>
            <w:pPr>
              <w:pStyle w:val="TableParagraph"/>
              <w:spacing w:line="253" w:lineRule="exact"/>
              <w:ind w:left="200" w:right="193"/>
              <w:jc w:val="center"/>
              <w:rPr>
                <w:sz w:val="24"/>
              </w:rPr>
            </w:pPr>
            <w:r>
              <w:rPr>
                <w:sz w:val="24"/>
              </w:rPr>
              <w:t>3119</w:t>
            </w:r>
            <w:r>
              <w:rPr>
                <w:spacing w:val="2"/>
                <w:sz w:val="24"/>
              </w:rPr>
              <w:t> </w:t>
            </w:r>
            <w:r>
              <w:rPr>
                <w:spacing w:val="-2"/>
                <w:sz w:val="24"/>
              </w:rPr>
              <w:t>794,1</w:t>
            </w:r>
          </w:p>
        </w:tc>
        <w:tc>
          <w:tcPr>
            <w:tcW w:w="1824" w:type="dxa"/>
          </w:tcPr>
          <w:p>
            <w:pPr>
              <w:pStyle w:val="TableParagraph"/>
              <w:spacing w:line="253" w:lineRule="exact"/>
              <w:ind w:left="117" w:right="115"/>
              <w:jc w:val="center"/>
              <w:rPr>
                <w:sz w:val="24"/>
              </w:rPr>
            </w:pPr>
            <w:r>
              <w:rPr>
                <w:sz w:val="24"/>
              </w:rPr>
              <w:t>9</w:t>
            </w:r>
            <w:r>
              <w:rPr>
                <w:spacing w:val="2"/>
                <w:sz w:val="24"/>
              </w:rPr>
              <w:t> </w:t>
            </w:r>
            <w:r>
              <w:rPr>
                <w:sz w:val="24"/>
              </w:rPr>
              <w:t>359</w:t>
            </w:r>
            <w:r>
              <w:rPr>
                <w:spacing w:val="2"/>
                <w:sz w:val="24"/>
              </w:rPr>
              <w:t> </w:t>
            </w:r>
            <w:r>
              <w:rPr>
                <w:spacing w:val="-2"/>
                <w:sz w:val="24"/>
              </w:rPr>
              <w:t>382,3</w:t>
            </w:r>
          </w:p>
        </w:tc>
      </w:tr>
      <w:tr>
        <w:trPr>
          <w:trHeight w:val="278"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58" w:lineRule="exact"/>
              <w:ind w:left="79" w:right="77"/>
              <w:jc w:val="center"/>
              <w:rPr>
                <w:sz w:val="24"/>
              </w:rPr>
            </w:pPr>
            <w:r>
              <w:rPr>
                <w:spacing w:val="-5"/>
                <w:sz w:val="24"/>
              </w:rPr>
              <w:t>148</w:t>
            </w:r>
          </w:p>
        </w:tc>
        <w:tc>
          <w:tcPr>
            <w:tcW w:w="1401" w:type="dxa"/>
            <w:tcBorders>
              <w:bottom w:val="nil"/>
            </w:tcBorders>
          </w:tcPr>
          <w:p>
            <w:pPr>
              <w:pStyle w:val="TableParagraph"/>
              <w:spacing w:line="258" w:lineRule="exact"/>
              <w:ind w:left="148" w:right="146"/>
              <w:jc w:val="center"/>
              <w:rPr>
                <w:sz w:val="24"/>
              </w:rPr>
            </w:pPr>
            <w:r>
              <w:rPr>
                <w:spacing w:val="-2"/>
                <w:sz w:val="24"/>
              </w:rPr>
              <w:t>бюджет</w:t>
            </w:r>
          </w:p>
        </w:tc>
        <w:tc>
          <w:tcPr>
            <w:tcW w:w="1819" w:type="dxa"/>
            <w:tcBorders>
              <w:bottom w:val="nil"/>
            </w:tcBorders>
          </w:tcPr>
          <w:p>
            <w:pPr>
              <w:pStyle w:val="TableParagraph"/>
              <w:spacing w:line="258" w:lineRule="exact"/>
              <w:ind w:right="358"/>
              <w:jc w:val="right"/>
              <w:rPr>
                <w:sz w:val="24"/>
              </w:rPr>
            </w:pPr>
            <w:r>
              <w:rPr>
                <w:sz w:val="24"/>
              </w:rPr>
              <w:t>3119</w:t>
            </w:r>
            <w:r>
              <w:rPr>
                <w:spacing w:val="2"/>
                <w:sz w:val="24"/>
              </w:rPr>
              <w:t> </w:t>
            </w:r>
            <w:r>
              <w:rPr>
                <w:spacing w:val="-2"/>
                <w:sz w:val="24"/>
              </w:rPr>
              <w:t>794,1</w:t>
            </w:r>
          </w:p>
        </w:tc>
        <w:tc>
          <w:tcPr>
            <w:tcW w:w="1819" w:type="dxa"/>
            <w:tcBorders>
              <w:bottom w:val="nil"/>
            </w:tcBorders>
          </w:tcPr>
          <w:p>
            <w:pPr>
              <w:pStyle w:val="TableParagraph"/>
              <w:spacing w:line="258" w:lineRule="exact"/>
              <w:ind w:right="358"/>
              <w:jc w:val="right"/>
              <w:rPr>
                <w:sz w:val="24"/>
              </w:rPr>
            </w:pPr>
            <w:r>
              <w:rPr>
                <w:sz w:val="24"/>
              </w:rPr>
              <w:t>3119</w:t>
            </w:r>
            <w:r>
              <w:rPr>
                <w:spacing w:val="2"/>
                <w:sz w:val="24"/>
              </w:rPr>
              <w:t> </w:t>
            </w:r>
            <w:r>
              <w:rPr>
                <w:spacing w:val="-2"/>
                <w:sz w:val="24"/>
              </w:rPr>
              <w:t>794,1</w:t>
            </w:r>
          </w:p>
        </w:tc>
        <w:tc>
          <w:tcPr>
            <w:tcW w:w="1819" w:type="dxa"/>
            <w:tcBorders>
              <w:bottom w:val="nil"/>
            </w:tcBorders>
          </w:tcPr>
          <w:p>
            <w:pPr>
              <w:pStyle w:val="TableParagraph"/>
              <w:spacing w:line="258" w:lineRule="exact"/>
              <w:ind w:left="200" w:right="194"/>
              <w:jc w:val="center"/>
              <w:rPr>
                <w:sz w:val="24"/>
              </w:rPr>
            </w:pPr>
            <w:r>
              <w:rPr>
                <w:sz w:val="24"/>
              </w:rPr>
              <w:t>3119</w:t>
            </w:r>
            <w:r>
              <w:rPr>
                <w:spacing w:val="2"/>
                <w:sz w:val="24"/>
              </w:rPr>
              <w:t> </w:t>
            </w:r>
            <w:r>
              <w:rPr>
                <w:spacing w:val="-2"/>
                <w:sz w:val="24"/>
              </w:rPr>
              <w:t>794,1</w:t>
            </w:r>
          </w:p>
        </w:tc>
        <w:tc>
          <w:tcPr>
            <w:tcW w:w="1824" w:type="dxa"/>
            <w:tcBorders>
              <w:bottom w:val="nil"/>
            </w:tcBorders>
          </w:tcPr>
          <w:p>
            <w:pPr>
              <w:pStyle w:val="TableParagraph"/>
              <w:spacing w:line="258" w:lineRule="exact"/>
              <w:ind w:left="117" w:right="115"/>
              <w:jc w:val="center"/>
              <w:rPr>
                <w:sz w:val="24"/>
              </w:rPr>
            </w:pPr>
            <w:r>
              <w:rPr>
                <w:sz w:val="24"/>
              </w:rPr>
              <w:t>9</w:t>
            </w:r>
            <w:r>
              <w:rPr>
                <w:spacing w:val="2"/>
                <w:sz w:val="24"/>
              </w:rPr>
              <w:t> </w:t>
            </w:r>
            <w:r>
              <w:rPr>
                <w:sz w:val="24"/>
              </w:rPr>
              <w:t>359</w:t>
            </w:r>
            <w:r>
              <w:rPr>
                <w:spacing w:val="2"/>
                <w:sz w:val="24"/>
              </w:rPr>
              <w:t> </w:t>
            </w:r>
            <w:r>
              <w:rPr>
                <w:spacing w:val="-2"/>
                <w:sz w:val="24"/>
              </w:rPr>
              <w:t>382,3</w:t>
            </w:r>
          </w:p>
        </w:tc>
      </w:tr>
    </w:tbl>
    <w:p>
      <w:pPr>
        <w:spacing w:after="0" w:line="258"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1382" w:hRule="atLeast"/>
        </w:trPr>
        <w:tc>
          <w:tcPr>
            <w:tcW w:w="2102" w:type="dxa"/>
            <w:vMerge w:val="restart"/>
          </w:tcPr>
          <w:p>
            <w:pPr>
              <w:pStyle w:val="TableParagraph"/>
              <w:rPr>
                <w:sz w:val="24"/>
              </w:rPr>
            </w:pPr>
          </w:p>
        </w:tc>
        <w:tc>
          <w:tcPr>
            <w:tcW w:w="3638" w:type="dxa"/>
          </w:tcPr>
          <w:p>
            <w:pPr>
              <w:pStyle w:val="TableParagraph"/>
              <w:ind w:left="446" w:right="437" w:firstLine="1"/>
              <w:jc w:val="center"/>
              <w:rPr>
                <w:sz w:val="24"/>
              </w:rPr>
            </w:pPr>
            <w:r>
              <w:rPr>
                <w:sz w:val="24"/>
              </w:rPr>
              <w:t>медицинским показаниям технических средств реабилитации,</w:t>
            </w:r>
            <w:r>
              <w:rPr>
                <w:spacing w:val="-2"/>
                <w:sz w:val="24"/>
              </w:rPr>
              <w:t> </w:t>
            </w:r>
            <w:r>
              <w:rPr>
                <w:sz w:val="24"/>
              </w:rPr>
              <w:t>в</w:t>
            </w:r>
            <w:r>
              <w:rPr>
                <w:spacing w:val="2"/>
                <w:sz w:val="24"/>
              </w:rPr>
              <w:t> </w:t>
            </w:r>
            <w:r>
              <w:rPr>
                <w:sz w:val="24"/>
              </w:rPr>
              <w:t>том </w:t>
            </w:r>
            <w:r>
              <w:rPr>
                <w:spacing w:val="-2"/>
                <w:sz w:val="24"/>
              </w:rPr>
              <w:t>числе</w:t>
            </w:r>
          </w:p>
          <w:p>
            <w:pPr>
              <w:pStyle w:val="TableParagraph"/>
              <w:spacing w:line="274" w:lineRule="exact"/>
              <w:ind w:left="158" w:right="156"/>
              <w:jc w:val="center"/>
              <w:rPr>
                <w:sz w:val="24"/>
              </w:rPr>
            </w:pPr>
            <w:r>
              <w:rPr>
                <w:spacing w:val="-2"/>
                <w:sz w:val="24"/>
              </w:rPr>
              <w:t>протезно-ортопедических изделий</w:t>
            </w:r>
          </w:p>
        </w:tc>
        <w:tc>
          <w:tcPr>
            <w:tcW w:w="1118" w:type="dxa"/>
          </w:tcPr>
          <w:p>
            <w:pPr>
              <w:pStyle w:val="TableParagraph"/>
              <w:rPr>
                <w:sz w:val="24"/>
              </w:rPr>
            </w:pPr>
          </w:p>
        </w:tc>
        <w:tc>
          <w:tcPr>
            <w:tcW w:w="1401" w:type="dxa"/>
          </w:tcPr>
          <w:p>
            <w:pPr>
              <w:pStyle w:val="TableParagraph"/>
              <w:spacing w:line="242" w:lineRule="auto"/>
              <w:ind w:left="284" w:right="267" w:firstLine="72"/>
              <w:rPr>
                <w:sz w:val="24"/>
              </w:rPr>
            </w:pPr>
            <w:r>
              <w:rPr>
                <w:spacing w:val="-2"/>
                <w:sz w:val="24"/>
              </w:rPr>
              <w:t>города Москвы</w:t>
            </w: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44" w:right="140" w:firstLine="1"/>
              <w:jc w:val="center"/>
              <w:rPr>
                <w:sz w:val="24"/>
              </w:rPr>
            </w:pPr>
            <w:r>
              <w:rPr>
                <w:sz w:val="24"/>
              </w:rPr>
              <w:t>Предоставление инвалидам, включая</w:t>
            </w:r>
            <w:r>
              <w:rPr>
                <w:spacing w:val="-15"/>
                <w:sz w:val="24"/>
              </w:rPr>
              <w:t> </w:t>
            </w:r>
            <w:r>
              <w:rPr>
                <w:sz w:val="24"/>
              </w:rPr>
              <w:t>детей-инвалидов,</w:t>
            </w:r>
            <w:r>
              <w:rPr>
                <w:spacing w:val="-15"/>
                <w:sz w:val="24"/>
              </w:rPr>
              <w:t> </w:t>
            </w:r>
            <w:r>
              <w:rPr>
                <w:sz w:val="24"/>
              </w:rPr>
              <w:t>услуг по медико-социальной реабилитации а Российской</w:t>
            </w:r>
          </w:p>
          <w:p>
            <w:pPr>
              <w:pStyle w:val="TableParagraph"/>
              <w:spacing w:line="257" w:lineRule="exact"/>
              <w:ind w:left="91" w:right="90"/>
              <w:jc w:val="center"/>
              <w:rPr>
                <w:sz w:val="24"/>
              </w:rPr>
            </w:pPr>
            <w:r>
              <w:rPr>
                <w:spacing w:val="-2"/>
                <w:sz w:val="24"/>
              </w:rPr>
              <w:t>Федерации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428"/>
              <w:rPr>
                <w:sz w:val="24"/>
              </w:rPr>
            </w:pPr>
            <w:r>
              <w:rPr>
                <w:sz w:val="24"/>
              </w:rPr>
              <w:t>909</w:t>
            </w:r>
            <w:r>
              <w:rPr>
                <w:spacing w:val="2"/>
                <w:sz w:val="24"/>
              </w:rPr>
              <w:t> </w:t>
            </w:r>
            <w:r>
              <w:rPr>
                <w:spacing w:val="-2"/>
                <w:sz w:val="24"/>
              </w:rPr>
              <w:t>800,0</w:t>
            </w:r>
          </w:p>
        </w:tc>
        <w:tc>
          <w:tcPr>
            <w:tcW w:w="1819" w:type="dxa"/>
          </w:tcPr>
          <w:p>
            <w:pPr>
              <w:pStyle w:val="TableParagraph"/>
              <w:spacing w:line="253" w:lineRule="exact"/>
              <w:ind w:right="415"/>
              <w:jc w:val="right"/>
              <w:rPr>
                <w:sz w:val="24"/>
              </w:rPr>
            </w:pPr>
            <w:r>
              <w:rPr>
                <w:sz w:val="24"/>
              </w:rPr>
              <w:t>909</w:t>
            </w:r>
            <w:r>
              <w:rPr>
                <w:spacing w:val="2"/>
                <w:sz w:val="24"/>
              </w:rPr>
              <w:t> </w:t>
            </w:r>
            <w:r>
              <w:rPr>
                <w:spacing w:val="-2"/>
                <w:sz w:val="24"/>
              </w:rPr>
              <w:t>800,0</w:t>
            </w:r>
          </w:p>
        </w:tc>
        <w:tc>
          <w:tcPr>
            <w:tcW w:w="1819" w:type="dxa"/>
          </w:tcPr>
          <w:p>
            <w:pPr>
              <w:pStyle w:val="TableParagraph"/>
              <w:spacing w:line="253" w:lineRule="exact"/>
              <w:ind w:left="200" w:right="189"/>
              <w:jc w:val="center"/>
              <w:rPr>
                <w:sz w:val="24"/>
              </w:rPr>
            </w:pPr>
            <w:r>
              <w:rPr>
                <w:sz w:val="24"/>
              </w:rPr>
              <w:t>909</w:t>
            </w:r>
            <w:r>
              <w:rPr>
                <w:spacing w:val="2"/>
                <w:sz w:val="24"/>
              </w:rPr>
              <w:t> </w:t>
            </w:r>
            <w:r>
              <w:rPr>
                <w:spacing w:val="-2"/>
                <w:sz w:val="24"/>
              </w:rPr>
              <w:t>800,0</w:t>
            </w:r>
          </w:p>
        </w:tc>
        <w:tc>
          <w:tcPr>
            <w:tcW w:w="1824" w:type="dxa"/>
          </w:tcPr>
          <w:p>
            <w:pPr>
              <w:pStyle w:val="TableParagraph"/>
              <w:spacing w:line="253" w:lineRule="exact"/>
              <w:ind w:left="117" w:right="115"/>
              <w:jc w:val="center"/>
              <w:rPr>
                <w:sz w:val="24"/>
              </w:rPr>
            </w:pPr>
            <w:r>
              <w:rPr>
                <w:sz w:val="24"/>
              </w:rPr>
              <w:t>2</w:t>
            </w:r>
            <w:r>
              <w:rPr>
                <w:spacing w:val="2"/>
                <w:sz w:val="24"/>
              </w:rPr>
              <w:t> </w:t>
            </w:r>
            <w:r>
              <w:rPr>
                <w:sz w:val="24"/>
              </w:rPr>
              <w:t>729</w:t>
            </w:r>
            <w:r>
              <w:rPr>
                <w:spacing w:val="2"/>
                <w:sz w:val="24"/>
              </w:rPr>
              <w:t> </w:t>
            </w:r>
            <w:r>
              <w:rPr>
                <w:spacing w:val="-2"/>
                <w:sz w:val="24"/>
              </w:rPr>
              <w:t>400,0</w:t>
            </w:r>
          </w:p>
        </w:tc>
      </w:tr>
      <w:tr>
        <w:trPr>
          <w:trHeight w:val="109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428"/>
              <w:rPr>
                <w:sz w:val="24"/>
              </w:rPr>
            </w:pPr>
            <w:r>
              <w:rPr>
                <w:sz w:val="24"/>
              </w:rPr>
              <w:t>909</w:t>
            </w:r>
            <w:r>
              <w:rPr>
                <w:spacing w:val="2"/>
                <w:sz w:val="24"/>
              </w:rPr>
              <w:t> </w:t>
            </w:r>
            <w:r>
              <w:rPr>
                <w:spacing w:val="-2"/>
                <w:sz w:val="24"/>
              </w:rPr>
              <w:t>800,0</w:t>
            </w:r>
          </w:p>
        </w:tc>
        <w:tc>
          <w:tcPr>
            <w:tcW w:w="1819" w:type="dxa"/>
          </w:tcPr>
          <w:p>
            <w:pPr>
              <w:pStyle w:val="TableParagraph"/>
              <w:spacing w:line="272" w:lineRule="exact"/>
              <w:ind w:right="415"/>
              <w:jc w:val="right"/>
              <w:rPr>
                <w:sz w:val="24"/>
              </w:rPr>
            </w:pPr>
            <w:r>
              <w:rPr>
                <w:sz w:val="24"/>
              </w:rPr>
              <w:t>909</w:t>
            </w:r>
            <w:r>
              <w:rPr>
                <w:spacing w:val="2"/>
                <w:sz w:val="24"/>
              </w:rPr>
              <w:t> </w:t>
            </w:r>
            <w:r>
              <w:rPr>
                <w:spacing w:val="-2"/>
                <w:sz w:val="24"/>
              </w:rPr>
              <w:t>800,0</w:t>
            </w:r>
          </w:p>
        </w:tc>
        <w:tc>
          <w:tcPr>
            <w:tcW w:w="1819" w:type="dxa"/>
          </w:tcPr>
          <w:p>
            <w:pPr>
              <w:pStyle w:val="TableParagraph"/>
              <w:spacing w:line="272" w:lineRule="exact"/>
              <w:ind w:left="200" w:right="189"/>
              <w:jc w:val="center"/>
              <w:rPr>
                <w:sz w:val="24"/>
              </w:rPr>
            </w:pPr>
            <w:r>
              <w:rPr>
                <w:sz w:val="24"/>
              </w:rPr>
              <w:t>909</w:t>
            </w:r>
            <w:r>
              <w:rPr>
                <w:spacing w:val="2"/>
                <w:sz w:val="24"/>
              </w:rPr>
              <w:t> </w:t>
            </w:r>
            <w:r>
              <w:rPr>
                <w:spacing w:val="-2"/>
                <w:sz w:val="24"/>
              </w:rPr>
              <w:t>800,0</w:t>
            </w:r>
          </w:p>
        </w:tc>
        <w:tc>
          <w:tcPr>
            <w:tcW w:w="1824" w:type="dxa"/>
          </w:tcPr>
          <w:p>
            <w:pPr>
              <w:pStyle w:val="TableParagraph"/>
              <w:spacing w:line="272" w:lineRule="exact"/>
              <w:ind w:left="117" w:right="115"/>
              <w:jc w:val="center"/>
              <w:rPr>
                <w:sz w:val="24"/>
              </w:rPr>
            </w:pPr>
            <w:r>
              <w:rPr>
                <w:sz w:val="24"/>
              </w:rPr>
              <w:t>2</w:t>
            </w:r>
            <w:r>
              <w:rPr>
                <w:spacing w:val="2"/>
                <w:sz w:val="24"/>
              </w:rPr>
              <w:t> </w:t>
            </w:r>
            <w:r>
              <w:rPr>
                <w:sz w:val="24"/>
              </w:rPr>
              <w:t>729</w:t>
            </w:r>
            <w:r>
              <w:rPr>
                <w:spacing w:val="2"/>
                <w:sz w:val="24"/>
              </w:rPr>
              <w:t> </w:t>
            </w:r>
            <w:r>
              <w:rPr>
                <w:spacing w:val="-2"/>
                <w:sz w:val="24"/>
              </w:rPr>
              <w:t>400,0</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10" w:right="102" w:hanging="2"/>
              <w:jc w:val="center"/>
              <w:rPr>
                <w:sz w:val="24"/>
              </w:rPr>
            </w:pPr>
            <w:r>
              <w:rPr>
                <w:sz w:val="24"/>
              </w:rPr>
              <w:t>Субсидия Государственному унитарному</w:t>
            </w:r>
            <w:r>
              <w:rPr>
                <w:spacing w:val="-15"/>
                <w:sz w:val="24"/>
              </w:rPr>
              <w:t> </w:t>
            </w:r>
            <w:r>
              <w:rPr>
                <w:sz w:val="24"/>
              </w:rPr>
              <w:t>предприятию</w:t>
            </w:r>
            <w:r>
              <w:rPr>
                <w:spacing w:val="-15"/>
                <w:sz w:val="24"/>
              </w:rPr>
              <w:t> </w:t>
            </w:r>
            <w:r>
              <w:rPr>
                <w:sz w:val="24"/>
              </w:rPr>
              <w:t>города Москвы "Мосгортранс" на предоставление услуги "социальное такси" инвалидам и многодетным семьям по индивидуальным и</w:t>
            </w:r>
          </w:p>
          <w:p>
            <w:pPr>
              <w:pStyle w:val="TableParagraph"/>
              <w:spacing w:line="257" w:lineRule="exact"/>
              <w:ind w:left="98" w:right="90"/>
              <w:jc w:val="center"/>
              <w:rPr>
                <w:sz w:val="24"/>
              </w:rPr>
            </w:pPr>
            <w:r>
              <w:rPr>
                <w:sz w:val="24"/>
              </w:rPr>
              <w:t>коллективным</w:t>
            </w:r>
            <w:r>
              <w:rPr>
                <w:spacing w:val="-7"/>
                <w:sz w:val="24"/>
              </w:rPr>
              <w:t> </w:t>
            </w:r>
            <w:r>
              <w:rPr>
                <w:spacing w:val="-2"/>
                <w:sz w:val="24"/>
              </w:rPr>
              <w:t>заявкам</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428"/>
              <w:rPr>
                <w:sz w:val="24"/>
              </w:rPr>
            </w:pPr>
            <w:r>
              <w:rPr>
                <w:sz w:val="24"/>
              </w:rPr>
              <w:t>379</w:t>
            </w:r>
            <w:r>
              <w:rPr>
                <w:spacing w:val="2"/>
                <w:sz w:val="24"/>
              </w:rPr>
              <w:t> </w:t>
            </w:r>
            <w:r>
              <w:rPr>
                <w:spacing w:val="-2"/>
                <w:sz w:val="24"/>
              </w:rPr>
              <w:t>600,0</w:t>
            </w:r>
          </w:p>
        </w:tc>
        <w:tc>
          <w:tcPr>
            <w:tcW w:w="1819" w:type="dxa"/>
          </w:tcPr>
          <w:p>
            <w:pPr>
              <w:pStyle w:val="TableParagraph"/>
              <w:spacing w:line="258" w:lineRule="exact"/>
              <w:ind w:right="415"/>
              <w:jc w:val="right"/>
              <w:rPr>
                <w:sz w:val="24"/>
              </w:rPr>
            </w:pPr>
            <w:r>
              <w:rPr>
                <w:sz w:val="24"/>
              </w:rPr>
              <w:t>379</w:t>
            </w:r>
            <w:r>
              <w:rPr>
                <w:spacing w:val="2"/>
                <w:sz w:val="24"/>
              </w:rPr>
              <w:t> </w:t>
            </w:r>
            <w:r>
              <w:rPr>
                <w:spacing w:val="-2"/>
                <w:sz w:val="24"/>
              </w:rPr>
              <w:t>600,0</w:t>
            </w:r>
          </w:p>
        </w:tc>
        <w:tc>
          <w:tcPr>
            <w:tcW w:w="1819" w:type="dxa"/>
          </w:tcPr>
          <w:p>
            <w:pPr>
              <w:pStyle w:val="TableParagraph"/>
              <w:spacing w:line="258" w:lineRule="exact"/>
              <w:ind w:left="200" w:right="189"/>
              <w:jc w:val="center"/>
              <w:rPr>
                <w:sz w:val="24"/>
              </w:rPr>
            </w:pPr>
            <w:r>
              <w:rPr>
                <w:sz w:val="24"/>
              </w:rPr>
              <w:t>379</w:t>
            </w:r>
            <w:r>
              <w:rPr>
                <w:spacing w:val="2"/>
                <w:sz w:val="24"/>
              </w:rPr>
              <w:t> </w:t>
            </w:r>
            <w:r>
              <w:rPr>
                <w:spacing w:val="-2"/>
                <w:sz w:val="24"/>
              </w:rPr>
              <w:t>600,0</w:t>
            </w:r>
          </w:p>
        </w:tc>
        <w:tc>
          <w:tcPr>
            <w:tcW w:w="1824" w:type="dxa"/>
          </w:tcPr>
          <w:p>
            <w:pPr>
              <w:pStyle w:val="TableParagraph"/>
              <w:spacing w:line="258" w:lineRule="exact"/>
              <w:ind w:left="117" w:right="115"/>
              <w:jc w:val="center"/>
              <w:rPr>
                <w:sz w:val="24"/>
              </w:rPr>
            </w:pPr>
            <w:r>
              <w:rPr>
                <w:sz w:val="24"/>
              </w:rPr>
              <w:t>1</w:t>
            </w:r>
            <w:r>
              <w:rPr>
                <w:spacing w:val="2"/>
                <w:sz w:val="24"/>
              </w:rPr>
              <w:t> </w:t>
            </w:r>
            <w:r>
              <w:rPr>
                <w:sz w:val="24"/>
              </w:rPr>
              <w:t>138</w:t>
            </w:r>
            <w:r>
              <w:rPr>
                <w:spacing w:val="2"/>
                <w:sz w:val="24"/>
              </w:rPr>
              <w:t> </w:t>
            </w:r>
            <w:r>
              <w:rPr>
                <w:spacing w:val="-2"/>
                <w:sz w:val="24"/>
              </w:rPr>
              <w:t>800,0</w:t>
            </w:r>
          </w:p>
        </w:tc>
      </w:tr>
      <w:tr>
        <w:trPr>
          <w:trHeight w:val="1919"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780</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428"/>
              <w:rPr>
                <w:sz w:val="24"/>
              </w:rPr>
            </w:pPr>
            <w:r>
              <w:rPr>
                <w:sz w:val="24"/>
              </w:rPr>
              <w:t>379</w:t>
            </w:r>
            <w:r>
              <w:rPr>
                <w:spacing w:val="2"/>
                <w:sz w:val="24"/>
              </w:rPr>
              <w:t> </w:t>
            </w:r>
            <w:r>
              <w:rPr>
                <w:spacing w:val="-2"/>
                <w:sz w:val="24"/>
              </w:rPr>
              <w:t>600,0</w:t>
            </w:r>
          </w:p>
        </w:tc>
        <w:tc>
          <w:tcPr>
            <w:tcW w:w="1819" w:type="dxa"/>
          </w:tcPr>
          <w:p>
            <w:pPr>
              <w:pStyle w:val="TableParagraph"/>
              <w:spacing w:line="272" w:lineRule="exact"/>
              <w:ind w:right="415"/>
              <w:jc w:val="right"/>
              <w:rPr>
                <w:sz w:val="24"/>
              </w:rPr>
            </w:pPr>
            <w:r>
              <w:rPr>
                <w:sz w:val="24"/>
              </w:rPr>
              <w:t>379</w:t>
            </w:r>
            <w:r>
              <w:rPr>
                <w:spacing w:val="2"/>
                <w:sz w:val="24"/>
              </w:rPr>
              <w:t> </w:t>
            </w:r>
            <w:r>
              <w:rPr>
                <w:spacing w:val="-2"/>
                <w:sz w:val="24"/>
              </w:rPr>
              <w:t>600,0</w:t>
            </w:r>
          </w:p>
        </w:tc>
        <w:tc>
          <w:tcPr>
            <w:tcW w:w="1819" w:type="dxa"/>
          </w:tcPr>
          <w:p>
            <w:pPr>
              <w:pStyle w:val="TableParagraph"/>
              <w:spacing w:line="272" w:lineRule="exact"/>
              <w:ind w:left="200" w:right="189"/>
              <w:jc w:val="center"/>
              <w:rPr>
                <w:sz w:val="24"/>
              </w:rPr>
            </w:pPr>
            <w:r>
              <w:rPr>
                <w:sz w:val="24"/>
              </w:rPr>
              <w:t>379</w:t>
            </w:r>
            <w:r>
              <w:rPr>
                <w:spacing w:val="2"/>
                <w:sz w:val="24"/>
              </w:rPr>
              <w:t> </w:t>
            </w:r>
            <w:r>
              <w:rPr>
                <w:spacing w:val="-2"/>
                <w:sz w:val="24"/>
              </w:rPr>
              <w:t>600,0</w:t>
            </w:r>
          </w:p>
        </w:tc>
        <w:tc>
          <w:tcPr>
            <w:tcW w:w="1824" w:type="dxa"/>
          </w:tcPr>
          <w:p>
            <w:pPr>
              <w:pStyle w:val="TableParagraph"/>
              <w:spacing w:line="272" w:lineRule="exact"/>
              <w:ind w:left="117" w:right="115"/>
              <w:jc w:val="center"/>
              <w:rPr>
                <w:sz w:val="24"/>
              </w:rPr>
            </w:pPr>
            <w:r>
              <w:rPr>
                <w:sz w:val="24"/>
              </w:rPr>
              <w:t>1</w:t>
            </w:r>
            <w:r>
              <w:rPr>
                <w:spacing w:val="2"/>
                <w:sz w:val="24"/>
              </w:rPr>
              <w:t> </w:t>
            </w:r>
            <w:r>
              <w:rPr>
                <w:sz w:val="24"/>
              </w:rPr>
              <w:t>138</w:t>
            </w:r>
            <w:r>
              <w:rPr>
                <w:spacing w:val="2"/>
                <w:sz w:val="24"/>
              </w:rPr>
              <w:t> </w:t>
            </w:r>
            <w:r>
              <w:rPr>
                <w:spacing w:val="-2"/>
                <w:sz w:val="24"/>
              </w:rPr>
              <w:t>800,0</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163" w:right="165" w:firstLine="9"/>
              <w:jc w:val="center"/>
              <w:rPr>
                <w:sz w:val="24"/>
              </w:rPr>
            </w:pPr>
            <w:r>
              <w:rPr>
                <w:sz w:val="24"/>
              </w:rPr>
              <w:t>Субсидия на поддержку деятельности Московской городской организации Общероссийской</w:t>
            </w:r>
            <w:r>
              <w:rPr>
                <w:spacing w:val="-15"/>
                <w:sz w:val="24"/>
              </w:rPr>
              <w:t> </w:t>
            </w:r>
            <w:r>
              <w:rPr>
                <w:sz w:val="24"/>
              </w:rPr>
              <w:t>общественной организации "Всероссийское</w:t>
            </w:r>
          </w:p>
          <w:p>
            <w:pPr>
              <w:pStyle w:val="TableParagraph"/>
              <w:spacing w:line="257" w:lineRule="exact"/>
              <w:ind w:left="93" w:right="90"/>
              <w:jc w:val="center"/>
              <w:rPr>
                <w:sz w:val="24"/>
              </w:rPr>
            </w:pPr>
            <w:r>
              <w:rPr>
                <w:sz w:val="24"/>
              </w:rPr>
              <w:t>общество</w:t>
            </w:r>
            <w:r>
              <w:rPr>
                <w:spacing w:val="-4"/>
                <w:sz w:val="24"/>
              </w:rPr>
              <w:t> </w:t>
            </w:r>
            <w:r>
              <w:rPr>
                <w:spacing w:val="-2"/>
                <w:sz w:val="24"/>
              </w:rPr>
              <w:t>инвалидов"</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486"/>
              <w:rPr>
                <w:sz w:val="24"/>
              </w:rPr>
            </w:pPr>
            <w:r>
              <w:rPr>
                <w:sz w:val="24"/>
              </w:rPr>
              <w:t>55</w:t>
            </w:r>
            <w:r>
              <w:rPr>
                <w:spacing w:val="2"/>
                <w:sz w:val="24"/>
              </w:rPr>
              <w:t> </w:t>
            </w:r>
            <w:r>
              <w:rPr>
                <w:spacing w:val="-2"/>
                <w:sz w:val="24"/>
              </w:rPr>
              <w:t>000,0</w:t>
            </w:r>
          </w:p>
        </w:tc>
        <w:tc>
          <w:tcPr>
            <w:tcW w:w="1819" w:type="dxa"/>
          </w:tcPr>
          <w:p>
            <w:pPr>
              <w:pStyle w:val="TableParagraph"/>
              <w:spacing w:line="258" w:lineRule="exact"/>
              <w:ind w:right="478"/>
              <w:jc w:val="right"/>
              <w:rPr>
                <w:sz w:val="24"/>
              </w:rPr>
            </w:pPr>
            <w:r>
              <w:rPr>
                <w:sz w:val="24"/>
              </w:rPr>
              <w:t>55</w:t>
            </w:r>
            <w:r>
              <w:rPr>
                <w:spacing w:val="2"/>
                <w:sz w:val="24"/>
              </w:rPr>
              <w:t> </w:t>
            </w:r>
            <w:r>
              <w:rPr>
                <w:spacing w:val="-2"/>
                <w:sz w:val="24"/>
              </w:rPr>
              <w:t>000,0</w:t>
            </w:r>
          </w:p>
        </w:tc>
        <w:tc>
          <w:tcPr>
            <w:tcW w:w="1819" w:type="dxa"/>
          </w:tcPr>
          <w:p>
            <w:pPr>
              <w:pStyle w:val="TableParagraph"/>
              <w:spacing w:line="258" w:lineRule="exact"/>
              <w:ind w:left="200" w:right="194"/>
              <w:jc w:val="center"/>
              <w:rPr>
                <w:sz w:val="24"/>
              </w:rPr>
            </w:pPr>
            <w:r>
              <w:rPr>
                <w:sz w:val="24"/>
              </w:rPr>
              <w:t>55</w:t>
            </w:r>
            <w:r>
              <w:rPr>
                <w:spacing w:val="2"/>
                <w:sz w:val="24"/>
              </w:rPr>
              <w:t> </w:t>
            </w:r>
            <w:r>
              <w:rPr>
                <w:spacing w:val="-2"/>
                <w:sz w:val="24"/>
              </w:rPr>
              <w:t>000,0</w:t>
            </w:r>
          </w:p>
        </w:tc>
        <w:tc>
          <w:tcPr>
            <w:tcW w:w="1824" w:type="dxa"/>
          </w:tcPr>
          <w:p>
            <w:pPr>
              <w:pStyle w:val="TableParagraph"/>
              <w:spacing w:line="258" w:lineRule="exact"/>
              <w:ind w:left="117" w:right="110"/>
              <w:jc w:val="center"/>
              <w:rPr>
                <w:sz w:val="24"/>
              </w:rPr>
            </w:pPr>
            <w:r>
              <w:rPr>
                <w:sz w:val="24"/>
              </w:rPr>
              <w:t>165</w:t>
            </w:r>
            <w:r>
              <w:rPr>
                <w:spacing w:val="2"/>
                <w:sz w:val="24"/>
              </w:rPr>
              <w:t> </w:t>
            </w:r>
            <w:r>
              <w:rPr>
                <w:spacing w:val="-2"/>
                <w:sz w:val="24"/>
              </w:rPr>
              <w:t>000,0</w:t>
            </w:r>
          </w:p>
        </w:tc>
      </w:tr>
      <w:tr>
        <w:trPr>
          <w:trHeight w:val="1367"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486"/>
              <w:rPr>
                <w:sz w:val="24"/>
              </w:rPr>
            </w:pPr>
            <w:r>
              <w:rPr>
                <w:sz w:val="24"/>
              </w:rPr>
              <w:t>55</w:t>
            </w:r>
            <w:r>
              <w:rPr>
                <w:spacing w:val="2"/>
                <w:sz w:val="24"/>
              </w:rPr>
              <w:t> </w:t>
            </w:r>
            <w:r>
              <w:rPr>
                <w:spacing w:val="-2"/>
                <w:sz w:val="24"/>
              </w:rPr>
              <w:t>000,0</w:t>
            </w:r>
          </w:p>
        </w:tc>
        <w:tc>
          <w:tcPr>
            <w:tcW w:w="1819" w:type="dxa"/>
          </w:tcPr>
          <w:p>
            <w:pPr>
              <w:pStyle w:val="TableParagraph"/>
              <w:spacing w:line="272" w:lineRule="exact"/>
              <w:ind w:right="478"/>
              <w:jc w:val="right"/>
              <w:rPr>
                <w:sz w:val="24"/>
              </w:rPr>
            </w:pPr>
            <w:r>
              <w:rPr>
                <w:sz w:val="24"/>
              </w:rPr>
              <w:t>55</w:t>
            </w:r>
            <w:r>
              <w:rPr>
                <w:spacing w:val="2"/>
                <w:sz w:val="24"/>
              </w:rPr>
              <w:t> </w:t>
            </w:r>
            <w:r>
              <w:rPr>
                <w:spacing w:val="-2"/>
                <w:sz w:val="24"/>
              </w:rPr>
              <w:t>000,0</w:t>
            </w:r>
          </w:p>
        </w:tc>
        <w:tc>
          <w:tcPr>
            <w:tcW w:w="1819" w:type="dxa"/>
          </w:tcPr>
          <w:p>
            <w:pPr>
              <w:pStyle w:val="TableParagraph"/>
              <w:spacing w:line="272" w:lineRule="exact"/>
              <w:ind w:left="200" w:right="194"/>
              <w:jc w:val="center"/>
              <w:rPr>
                <w:sz w:val="24"/>
              </w:rPr>
            </w:pPr>
            <w:r>
              <w:rPr>
                <w:sz w:val="24"/>
              </w:rPr>
              <w:t>55</w:t>
            </w:r>
            <w:r>
              <w:rPr>
                <w:spacing w:val="2"/>
                <w:sz w:val="24"/>
              </w:rPr>
              <w:t> </w:t>
            </w:r>
            <w:r>
              <w:rPr>
                <w:spacing w:val="-2"/>
                <w:sz w:val="24"/>
              </w:rPr>
              <w:t>000,0</w:t>
            </w:r>
          </w:p>
        </w:tc>
        <w:tc>
          <w:tcPr>
            <w:tcW w:w="1824" w:type="dxa"/>
          </w:tcPr>
          <w:p>
            <w:pPr>
              <w:pStyle w:val="TableParagraph"/>
              <w:spacing w:line="272" w:lineRule="exact"/>
              <w:ind w:left="117" w:right="111"/>
              <w:jc w:val="center"/>
              <w:rPr>
                <w:sz w:val="24"/>
              </w:rPr>
            </w:pPr>
            <w:r>
              <w:rPr>
                <w:sz w:val="24"/>
              </w:rPr>
              <w:t>165</w:t>
            </w:r>
            <w:r>
              <w:rPr>
                <w:spacing w:val="2"/>
                <w:sz w:val="24"/>
              </w:rPr>
              <w:t> </w:t>
            </w:r>
            <w:r>
              <w:rPr>
                <w:spacing w:val="-2"/>
                <w:sz w:val="24"/>
              </w:rPr>
              <w:t>000,0</w:t>
            </w:r>
          </w:p>
        </w:tc>
      </w:tr>
      <w:tr>
        <w:trPr>
          <w:trHeight w:val="277" w:hRule="atLeast"/>
        </w:trPr>
        <w:tc>
          <w:tcPr>
            <w:tcW w:w="2102" w:type="dxa"/>
            <w:vMerge w:val="restart"/>
          </w:tcPr>
          <w:p>
            <w:pPr>
              <w:pStyle w:val="TableParagraph"/>
              <w:rPr>
                <w:sz w:val="24"/>
              </w:rPr>
            </w:pPr>
          </w:p>
        </w:tc>
        <w:tc>
          <w:tcPr>
            <w:tcW w:w="3638" w:type="dxa"/>
            <w:vMerge w:val="restart"/>
          </w:tcPr>
          <w:p>
            <w:pPr>
              <w:pStyle w:val="TableParagraph"/>
              <w:ind w:left="470" w:right="470" w:firstLine="6"/>
              <w:jc w:val="center"/>
              <w:rPr>
                <w:sz w:val="24"/>
              </w:rPr>
            </w:pPr>
            <w:r>
              <w:rPr>
                <w:sz w:val="24"/>
              </w:rPr>
              <w:t>Субсидия на поддержку деятельности</w:t>
            </w:r>
            <w:r>
              <w:rPr>
                <w:spacing w:val="-15"/>
                <w:sz w:val="24"/>
              </w:rPr>
              <w:t> </w:t>
            </w:r>
            <w:r>
              <w:rPr>
                <w:sz w:val="24"/>
              </w:rPr>
              <w:t>Московской городской организации</w:t>
            </w:r>
          </w:p>
          <w:p>
            <w:pPr>
              <w:pStyle w:val="TableParagraph"/>
              <w:spacing w:line="274" w:lineRule="exact"/>
              <w:ind w:left="164" w:right="163"/>
              <w:jc w:val="center"/>
              <w:rPr>
                <w:sz w:val="24"/>
              </w:rPr>
            </w:pPr>
            <w:r>
              <w:rPr>
                <w:sz w:val="24"/>
              </w:rPr>
              <w:t>Всероссийского</w:t>
            </w:r>
            <w:r>
              <w:rPr>
                <w:spacing w:val="-15"/>
                <w:sz w:val="24"/>
              </w:rPr>
              <w:t> </w:t>
            </w:r>
            <w:r>
              <w:rPr>
                <w:sz w:val="24"/>
              </w:rPr>
              <w:t>общества </w:t>
            </w:r>
            <w:r>
              <w:rPr>
                <w:spacing w:val="-2"/>
                <w:sz w:val="24"/>
              </w:rPr>
              <w:t>глухих</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486"/>
              <w:rPr>
                <w:sz w:val="24"/>
              </w:rPr>
            </w:pPr>
            <w:r>
              <w:rPr>
                <w:sz w:val="24"/>
              </w:rPr>
              <w:t>22</w:t>
            </w:r>
            <w:r>
              <w:rPr>
                <w:spacing w:val="2"/>
                <w:sz w:val="24"/>
              </w:rPr>
              <w:t> </w:t>
            </w:r>
            <w:r>
              <w:rPr>
                <w:spacing w:val="-2"/>
                <w:sz w:val="24"/>
              </w:rPr>
              <w:t>000,0</w:t>
            </w:r>
          </w:p>
        </w:tc>
        <w:tc>
          <w:tcPr>
            <w:tcW w:w="1819" w:type="dxa"/>
          </w:tcPr>
          <w:p>
            <w:pPr>
              <w:pStyle w:val="TableParagraph"/>
              <w:spacing w:line="258" w:lineRule="exact"/>
              <w:ind w:right="477"/>
              <w:jc w:val="right"/>
              <w:rPr>
                <w:sz w:val="24"/>
              </w:rPr>
            </w:pPr>
            <w:r>
              <w:rPr>
                <w:sz w:val="24"/>
              </w:rPr>
              <w:t>22</w:t>
            </w:r>
            <w:r>
              <w:rPr>
                <w:spacing w:val="2"/>
                <w:sz w:val="24"/>
              </w:rPr>
              <w:t> </w:t>
            </w:r>
            <w:r>
              <w:rPr>
                <w:spacing w:val="-2"/>
                <w:sz w:val="24"/>
              </w:rPr>
              <w:t>000,0</w:t>
            </w:r>
          </w:p>
        </w:tc>
        <w:tc>
          <w:tcPr>
            <w:tcW w:w="1819" w:type="dxa"/>
          </w:tcPr>
          <w:p>
            <w:pPr>
              <w:pStyle w:val="TableParagraph"/>
              <w:spacing w:line="258" w:lineRule="exact"/>
              <w:ind w:left="200" w:right="193"/>
              <w:jc w:val="center"/>
              <w:rPr>
                <w:sz w:val="24"/>
              </w:rPr>
            </w:pPr>
            <w:r>
              <w:rPr>
                <w:sz w:val="24"/>
              </w:rPr>
              <w:t>22</w:t>
            </w:r>
            <w:r>
              <w:rPr>
                <w:spacing w:val="2"/>
                <w:sz w:val="24"/>
              </w:rPr>
              <w:t> </w:t>
            </w:r>
            <w:r>
              <w:rPr>
                <w:spacing w:val="-2"/>
                <w:sz w:val="24"/>
              </w:rPr>
              <w:t>000,0</w:t>
            </w:r>
          </w:p>
        </w:tc>
        <w:tc>
          <w:tcPr>
            <w:tcW w:w="1824" w:type="dxa"/>
          </w:tcPr>
          <w:p>
            <w:pPr>
              <w:pStyle w:val="TableParagraph"/>
              <w:spacing w:line="258" w:lineRule="exact"/>
              <w:ind w:left="117" w:right="115"/>
              <w:jc w:val="center"/>
              <w:rPr>
                <w:sz w:val="24"/>
              </w:rPr>
            </w:pPr>
            <w:r>
              <w:rPr>
                <w:sz w:val="24"/>
              </w:rPr>
              <w:t>66</w:t>
            </w:r>
            <w:r>
              <w:rPr>
                <w:spacing w:val="2"/>
                <w:sz w:val="24"/>
              </w:rPr>
              <w:t> </w:t>
            </w:r>
            <w:r>
              <w:rPr>
                <w:spacing w:val="-2"/>
                <w:sz w:val="24"/>
              </w:rPr>
              <w:t>000,0</w:t>
            </w:r>
          </w:p>
        </w:tc>
      </w:tr>
      <w:tr>
        <w:trPr>
          <w:trHeight w:val="109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486"/>
              <w:rPr>
                <w:sz w:val="24"/>
              </w:rPr>
            </w:pPr>
            <w:r>
              <w:rPr>
                <w:sz w:val="24"/>
              </w:rPr>
              <w:t>22</w:t>
            </w:r>
            <w:r>
              <w:rPr>
                <w:spacing w:val="2"/>
                <w:sz w:val="24"/>
              </w:rPr>
              <w:t> </w:t>
            </w:r>
            <w:r>
              <w:rPr>
                <w:spacing w:val="-2"/>
                <w:sz w:val="24"/>
              </w:rPr>
              <w:t>000,0</w:t>
            </w:r>
          </w:p>
        </w:tc>
        <w:tc>
          <w:tcPr>
            <w:tcW w:w="1819" w:type="dxa"/>
          </w:tcPr>
          <w:p>
            <w:pPr>
              <w:pStyle w:val="TableParagraph"/>
              <w:spacing w:line="272" w:lineRule="exact"/>
              <w:ind w:right="478"/>
              <w:jc w:val="right"/>
              <w:rPr>
                <w:sz w:val="24"/>
              </w:rPr>
            </w:pPr>
            <w:r>
              <w:rPr>
                <w:sz w:val="24"/>
              </w:rPr>
              <w:t>22</w:t>
            </w:r>
            <w:r>
              <w:rPr>
                <w:spacing w:val="2"/>
                <w:sz w:val="24"/>
              </w:rPr>
              <w:t> </w:t>
            </w:r>
            <w:r>
              <w:rPr>
                <w:spacing w:val="-2"/>
                <w:sz w:val="24"/>
              </w:rPr>
              <w:t>000,0</w:t>
            </w:r>
          </w:p>
        </w:tc>
        <w:tc>
          <w:tcPr>
            <w:tcW w:w="1819" w:type="dxa"/>
          </w:tcPr>
          <w:p>
            <w:pPr>
              <w:pStyle w:val="TableParagraph"/>
              <w:spacing w:line="272" w:lineRule="exact"/>
              <w:ind w:left="200" w:right="194"/>
              <w:jc w:val="center"/>
              <w:rPr>
                <w:sz w:val="24"/>
              </w:rPr>
            </w:pPr>
            <w:r>
              <w:rPr>
                <w:sz w:val="24"/>
              </w:rPr>
              <w:t>22</w:t>
            </w:r>
            <w:r>
              <w:rPr>
                <w:spacing w:val="2"/>
                <w:sz w:val="24"/>
              </w:rPr>
              <w:t> </w:t>
            </w:r>
            <w:r>
              <w:rPr>
                <w:spacing w:val="-2"/>
                <w:sz w:val="24"/>
              </w:rPr>
              <w:t>000,0</w:t>
            </w:r>
          </w:p>
        </w:tc>
        <w:tc>
          <w:tcPr>
            <w:tcW w:w="1824" w:type="dxa"/>
          </w:tcPr>
          <w:p>
            <w:pPr>
              <w:pStyle w:val="TableParagraph"/>
              <w:spacing w:line="272" w:lineRule="exact"/>
              <w:ind w:left="117" w:right="115"/>
              <w:jc w:val="center"/>
              <w:rPr>
                <w:sz w:val="24"/>
              </w:rPr>
            </w:pPr>
            <w:r>
              <w:rPr>
                <w:sz w:val="24"/>
              </w:rPr>
              <w:t>66</w:t>
            </w:r>
            <w:r>
              <w:rPr>
                <w:spacing w:val="2"/>
                <w:sz w:val="24"/>
              </w:rPr>
              <w:t> </w:t>
            </w:r>
            <w:r>
              <w:rPr>
                <w:spacing w:val="-2"/>
                <w:sz w:val="24"/>
              </w:rPr>
              <w:t>000,0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470" w:right="463" w:firstLine="110"/>
              <w:rPr>
                <w:sz w:val="24"/>
              </w:rPr>
            </w:pPr>
            <w:r>
              <w:rPr>
                <w:sz w:val="24"/>
              </w:rPr>
              <w:t>Субсидия на поддержку деятельности</w:t>
            </w:r>
            <w:r>
              <w:rPr>
                <w:spacing w:val="-15"/>
                <w:sz w:val="24"/>
              </w:rPr>
              <w:t> </w:t>
            </w:r>
            <w:r>
              <w:rPr>
                <w:sz w:val="24"/>
              </w:rPr>
              <w:t>Московской</w:t>
            </w:r>
          </w:p>
          <w:p>
            <w:pPr>
              <w:pStyle w:val="TableParagraph"/>
              <w:spacing w:line="271" w:lineRule="exact" w:before="2"/>
              <w:ind w:left="614"/>
              <w:rPr>
                <w:sz w:val="24"/>
              </w:rPr>
            </w:pPr>
            <w:r>
              <w:rPr>
                <w:sz w:val="24"/>
              </w:rPr>
              <w:t>городской</w:t>
            </w:r>
            <w:r>
              <w:rPr>
                <w:spacing w:val="-5"/>
                <w:sz w:val="24"/>
              </w:rPr>
              <w:t> </w:t>
            </w:r>
            <w:r>
              <w:rPr>
                <w:spacing w:val="-2"/>
                <w:sz w:val="24"/>
              </w:rPr>
              <w:t>организации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486"/>
              <w:rPr>
                <w:sz w:val="24"/>
              </w:rPr>
            </w:pPr>
            <w:r>
              <w:rPr>
                <w:sz w:val="24"/>
              </w:rPr>
              <w:t>45</w:t>
            </w:r>
            <w:r>
              <w:rPr>
                <w:spacing w:val="2"/>
                <w:sz w:val="24"/>
              </w:rPr>
              <w:t> </w:t>
            </w:r>
            <w:r>
              <w:rPr>
                <w:spacing w:val="-2"/>
                <w:sz w:val="24"/>
              </w:rPr>
              <w:t>000,0</w:t>
            </w:r>
          </w:p>
        </w:tc>
        <w:tc>
          <w:tcPr>
            <w:tcW w:w="1819" w:type="dxa"/>
          </w:tcPr>
          <w:p>
            <w:pPr>
              <w:pStyle w:val="TableParagraph"/>
              <w:spacing w:line="253" w:lineRule="exact"/>
              <w:ind w:right="477"/>
              <w:jc w:val="right"/>
              <w:rPr>
                <w:sz w:val="24"/>
              </w:rPr>
            </w:pPr>
            <w:r>
              <w:rPr>
                <w:sz w:val="24"/>
              </w:rPr>
              <w:t>45</w:t>
            </w:r>
            <w:r>
              <w:rPr>
                <w:spacing w:val="2"/>
                <w:sz w:val="24"/>
              </w:rPr>
              <w:t> </w:t>
            </w:r>
            <w:r>
              <w:rPr>
                <w:spacing w:val="-2"/>
                <w:sz w:val="24"/>
              </w:rPr>
              <w:t>000,0</w:t>
            </w:r>
          </w:p>
        </w:tc>
        <w:tc>
          <w:tcPr>
            <w:tcW w:w="1819" w:type="dxa"/>
          </w:tcPr>
          <w:p>
            <w:pPr>
              <w:pStyle w:val="TableParagraph"/>
              <w:spacing w:line="253" w:lineRule="exact"/>
              <w:ind w:left="200" w:right="193"/>
              <w:jc w:val="center"/>
              <w:rPr>
                <w:sz w:val="24"/>
              </w:rPr>
            </w:pPr>
            <w:r>
              <w:rPr>
                <w:sz w:val="24"/>
              </w:rPr>
              <w:t>45</w:t>
            </w:r>
            <w:r>
              <w:rPr>
                <w:spacing w:val="2"/>
                <w:sz w:val="24"/>
              </w:rPr>
              <w:t> </w:t>
            </w:r>
            <w:r>
              <w:rPr>
                <w:spacing w:val="-2"/>
                <w:sz w:val="24"/>
              </w:rPr>
              <w:t>000,0</w:t>
            </w:r>
          </w:p>
        </w:tc>
        <w:tc>
          <w:tcPr>
            <w:tcW w:w="1824" w:type="dxa"/>
          </w:tcPr>
          <w:p>
            <w:pPr>
              <w:pStyle w:val="TableParagraph"/>
              <w:spacing w:line="253" w:lineRule="exact"/>
              <w:ind w:left="117" w:right="110"/>
              <w:jc w:val="center"/>
              <w:rPr>
                <w:sz w:val="24"/>
              </w:rPr>
            </w:pPr>
            <w:r>
              <w:rPr>
                <w:sz w:val="24"/>
              </w:rPr>
              <w:t>135</w:t>
            </w:r>
            <w:r>
              <w:rPr>
                <w:spacing w:val="2"/>
                <w:sz w:val="24"/>
              </w:rPr>
              <w:t> </w:t>
            </w:r>
            <w:r>
              <w:rPr>
                <w:spacing w:val="-2"/>
                <w:sz w:val="24"/>
              </w:rPr>
              <w:t>000,0</w:t>
            </w:r>
          </w:p>
        </w:tc>
      </w:tr>
      <w:tr>
        <w:trPr>
          <w:trHeight w:val="556"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73" w:lineRule="exact"/>
              <w:ind w:left="375"/>
              <w:rPr>
                <w:sz w:val="24"/>
              </w:rPr>
            </w:pPr>
            <w:r>
              <w:rPr>
                <w:spacing w:val="-5"/>
                <w:sz w:val="24"/>
              </w:rPr>
              <w:t>148</w:t>
            </w:r>
          </w:p>
        </w:tc>
        <w:tc>
          <w:tcPr>
            <w:tcW w:w="1401" w:type="dxa"/>
            <w:tcBorders>
              <w:bottom w:val="nil"/>
            </w:tcBorders>
          </w:tcPr>
          <w:p>
            <w:pPr>
              <w:pStyle w:val="TableParagraph"/>
              <w:spacing w:line="273" w:lineRule="exact"/>
              <w:ind w:left="298"/>
              <w:rPr>
                <w:sz w:val="24"/>
              </w:rPr>
            </w:pPr>
            <w:r>
              <w:rPr>
                <w:spacing w:val="-2"/>
                <w:sz w:val="24"/>
              </w:rPr>
              <w:t>бюджет</w:t>
            </w:r>
          </w:p>
          <w:p>
            <w:pPr>
              <w:pStyle w:val="TableParagraph"/>
              <w:spacing w:line="261" w:lineRule="exact" w:before="2"/>
              <w:ind w:left="356"/>
              <w:rPr>
                <w:sz w:val="24"/>
              </w:rPr>
            </w:pPr>
            <w:r>
              <w:rPr>
                <w:spacing w:val="-2"/>
                <w:sz w:val="24"/>
              </w:rPr>
              <w:t>города</w:t>
            </w:r>
          </w:p>
        </w:tc>
        <w:tc>
          <w:tcPr>
            <w:tcW w:w="1819" w:type="dxa"/>
            <w:tcBorders>
              <w:bottom w:val="nil"/>
            </w:tcBorders>
          </w:tcPr>
          <w:p>
            <w:pPr>
              <w:pStyle w:val="TableParagraph"/>
              <w:spacing w:line="273" w:lineRule="exact"/>
              <w:ind w:left="486"/>
              <w:rPr>
                <w:sz w:val="24"/>
              </w:rPr>
            </w:pPr>
            <w:r>
              <w:rPr>
                <w:sz w:val="24"/>
              </w:rPr>
              <w:t>45</w:t>
            </w:r>
            <w:r>
              <w:rPr>
                <w:spacing w:val="2"/>
                <w:sz w:val="24"/>
              </w:rPr>
              <w:t> </w:t>
            </w:r>
            <w:r>
              <w:rPr>
                <w:spacing w:val="-2"/>
                <w:sz w:val="24"/>
              </w:rPr>
              <w:t>000,0</w:t>
            </w:r>
          </w:p>
        </w:tc>
        <w:tc>
          <w:tcPr>
            <w:tcW w:w="1819" w:type="dxa"/>
            <w:tcBorders>
              <w:bottom w:val="nil"/>
            </w:tcBorders>
          </w:tcPr>
          <w:p>
            <w:pPr>
              <w:pStyle w:val="TableParagraph"/>
              <w:spacing w:line="273" w:lineRule="exact"/>
              <w:ind w:right="479"/>
              <w:jc w:val="right"/>
              <w:rPr>
                <w:sz w:val="24"/>
              </w:rPr>
            </w:pPr>
            <w:r>
              <w:rPr>
                <w:sz w:val="24"/>
              </w:rPr>
              <w:t>45</w:t>
            </w:r>
            <w:r>
              <w:rPr>
                <w:spacing w:val="2"/>
                <w:sz w:val="24"/>
              </w:rPr>
              <w:t> </w:t>
            </w:r>
            <w:r>
              <w:rPr>
                <w:spacing w:val="-2"/>
                <w:sz w:val="24"/>
              </w:rPr>
              <w:t>000,0</w:t>
            </w:r>
          </w:p>
        </w:tc>
        <w:tc>
          <w:tcPr>
            <w:tcW w:w="1819" w:type="dxa"/>
            <w:tcBorders>
              <w:bottom w:val="nil"/>
            </w:tcBorders>
          </w:tcPr>
          <w:p>
            <w:pPr>
              <w:pStyle w:val="TableParagraph"/>
              <w:spacing w:line="273" w:lineRule="exact"/>
              <w:ind w:left="200" w:right="194"/>
              <w:jc w:val="center"/>
              <w:rPr>
                <w:sz w:val="24"/>
              </w:rPr>
            </w:pPr>
            <w:r>
              <w:rPr>
                <w:sz w:val="24"/>
              </w:rPr>
              <w:t>45</w:t>
            </w:r>
            <w:r>
              <w:rPr>
                <w:spacing w:val="2"/>
                <w:sz w:val="24"/>
              </w:rPr>
              <w:t> </w:t>
            </w:r>
            <w:r>
              <w:rPr>
                <w:spacing w:val="-2"/>
                <w:sz w:val="24"/>
              </w:rPr>
              <w:t>000,0</w:t>
            </w:r>
          </w:p>
        </w:tc>
        <w:tc>
          <w:tcPr>
            <w:tcW w:w="1824" w:type="dxa"/>
            <w:tcBorders>
              <w:bottom w:val="nil"/>
            </w:tcBorders>
          </w:tcPr>
          <w:p>
            <w:pPr>
              <w:pStyle w:val="TableParagraph"/>
              <w:spacing w:line="273" w:lineRule="exact"/>
              <w:ind w:left="117" w:right="110"/>
              <w:jc w:val="center"/>
              <w:rPr>
                <w:sz w:val="24"/>
              </w:rPr>
            </w:pPr>
            <w:r>
              <w:rPr>
                <w:sz w:val="24"/>
              </w:rPr>
              <w:t>135</w:t>
            </w:r>
            <w:r>
              <w:rPr>
                <w:spacing w:val="2"/>
                <w:sz w:val="24"/>
              </w:rPr>
              <w:t> </w:t>
            </w:r>
            <w:r>
              <w:rPr>
                <w:spacing w:val="-2"/>
                <w:sz w:val="24"/>
              </w:rPr>
              <w:t>000,0</w:t>
            </w:r>
          </w:p>
        </w:tc>
      </w:tr>
    </w:tbl>
    <w:p>
      <w:pPr>
        <w:spacing w:after="0" w:line="273"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1382" w:hRule="atLeast"/>
        </w:trPr>
        <w:tc>
          <w:tcPr>
            <w:tcW w:w="2102" w:type="dxa"/>
            <w:vMerge w:val="restart"/>
          </w:tcPr>
          <w:p>
            <w:pPr>
              <w:pStyle w:val="TableParagraph"/>
              <w:rPr>
                <w:sz w:val="24"/>
              </w:rPr>
            </w:pPr>
          </w:p>
        </w:tc>
        <w:tc>
          <w:tcPr>
            <w:tcW w:w="3638" w:type="dxa"/>
          </w:tcPr>
          <w:p>
            <w:pPr>
              <w:pStyle w:val="TableParagraph"/>
              <w:ind w:left="88" w:right="90"/>
              <w:jc w:val="center"/>
              <w:rPr>
                <w:sz w:val="24"/>
              </w:rPr>
            </w:pPr>
            <w:r>
              <w:rPr>
                <w:sz w:val="24"/>
              </w:rPr>
              <w:t>Общероссийской</w:t>
            </w:r>
            <w:r>
              <w:rPr>
                <w:spacing w:val="-15"/>
                <w:sz w:val="24"/>
              </w:rPr>
              <w:t> </w:t>
            </w:r>
            <w:r>
              <w:rPr>
                <w:sz w:val="24"/>
              </w:rPr>
              <w:t>общественной организации инвалидов "Всероссийское ордена</w:t>
            </w:r>
          </w:p>
          <w:p>
            <w:pPr>
              <w:pStyle w:val="TableParagraph"/>
              <w:spacing w:line="274" w:lineRule="exact"/>
              <w:ind w:left="95" w:right="90"/>
              <w:jc w:val="center"/>
              <w:rPr>
                <w:sz w:val="24"/>
              </w:rPr>
            </w:pPr>
            <w:r>
              <w:rPr>
                <w:sz w:val="24"/>
              </w:rPr>
              <w:t>Трудового</w:t>
            </w:r>
            <w:r>
              <w:rPr>
                <w:spacing w:val="-15"/>
                <w:sz w:val="24"/>
              </w:rPr>
              <w:t> </w:t>
            </w:r>
            <w:r>
              <w:rPr>
                <w:sz w:val="24"/>
              </w:rPr>
              <w:t>Красного</w:t>
            </w:r>
            <w:r>
              <w:rPr>
                <w:spacing w:val="-15"/>
                <w:sz w:val="24"/>
              </w:rPr>
              <w:t> </w:t>
            </w:r>
            <w:r>
              <w:rPr>
                <w:sz w:val="24"/>
              </w:rPr>
              <w:t>Знамени общество слепых"</w:t>
            </w:r>
          </w:p>
        </w:tc>
        <w:tc>
          <w:tcPr>
            <w:tcW w:w="1118" w:type="dxa"/>
          </w:tcPr>
          <w:p>
            <w:pPr>
              <w:pStyle w:val="TableParagraph"/>
              <w:rPr>
                <w:sz w:val="24"/>
              </w:rPr>
            </w:pPr>
          </w:p>
        </w:tc>
        <w:tc>
          <w:tcPr>
            <w:tcW w:w="1401" w:type="dxa"/>
          </w:tcPr>
          <w:p>
            <w:pPr>
              <w:pStyle w:val="TableParagraph"/>
              <w:spacing w:line="272" w:lineRule="exact"/>
              <w:ind w:left="148" w:right="137"/>
              <w:jc w:val="center"/>
              <w:rPr>
                <w:sz w:val="24"/>
              </w:rPr>
            </w:pPr>
            <w:r>
              <w:rPr>
                <w:spacing w:val="-2"/>
                <w:sz w:val="24"/>
              </w:rPr>
              <w:t>Москвы</w:t>
            </w: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44" w:right="140" w:firstLine="1"/>
              <w:jc w:val="center"/>
              <w:rPr>
                <w:sz w:val="24"/>
              </w:rPr>
            </w:pPr>
            <w:r>
              <w:rPr>
                <w:sz w:val="24"/>
              </w:rPr>
              <w:t>Предоставление инвалидам, включая</w:t>
            </w:r>
            <w:r>
              <w:rPr>
                <w:spacing w:val="-15"/>
                <w:sz w:val="24"/>
              </w:rPr>
              <w:t> </w:t>
            </w:r>
            <w:r>
              <w:rPr>
                <w:sz w:val="24"/>
              </w:rPr>
              <w:t>детей-инвалидов,</w:t>
            </w:r>
            <w:r>
              <w:rPr>
                <w:spacing w:val="-15"/>
                <w:sz w:val="24"/>
              </w:rPr>
              <w:t> </w:t>
            </w:r>
            <w:r>
              <w:rPr>
                <w:sz w:val="24"/>
              </w:rPr>
              <w:t>услуг по социальной реабилитации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428"/>
              <w:rPr>
                <w:sz w:val="24"/>
              </w:rPr>
            </w:pPr>
            <w:r>
              <w:rPr>
                <w:sz w:val="24"/>
              </w:rPr>
              <w:t>162</w:t>
            </w:r>
            <w:r>
              <w:rPr>
                <w:spacing w:val="2"/>
                <w:sz w:val="24"/>
              </w:rPr>
              <w:t> </w:t>
            </w:r>
            <w:r>
              <w:rPr>
                <w:spacing w:val="-2"/>
                <w:sz w:val="24"/>
              </w:rPr>
              <w:t>208,0</w:t>
            </w:r>
          </w:p>
        </w:tc>
        <w:tc>
          <w:tcPr>
            <w:tcW w:w="1819" w:type="dxa"/>
          </w:tcPr>
          <w:p>
            <w:pPr>
              <w:pStyle w:val="TableParagraph"/>
              <w:spacing w:line="253" w:lineRule="exact"/>
              <w:ind w:right="415"/>
              <w:jc w:val="right"/>
              <w:rPr>
                <w:sz w:val="24"/>
              </w:rPr>
            </w:pPr>
            <w:r>
              <w:rPr>
                <w:sz w:val="24"/>
              </w:rPr>
              <w:t>162</w:t>
            </w:r>
            <w:r>
              <w:rPr>
                <w:spacing w:val="2"/>
                <w:sz w:val="24"/>
              </w:rPr>
              <w:t> </w:t>
            </w:r>
            <w:r>
              <w:rPr>
                <w:spacing w:val="-2"/>
                <w:sz w:val="24"/>
              </w:rPr>
              <w:t>208,0</w:t>
            </w:r>
          </w:p>
        </w:tc>
        <w:tc>
          <w:tcPr>
            <w:tcW w:w="1819" w:type="dxa"/>
          </w:tcPr>
          <w:p>
            <w:pPr>
              <w:pStyle w:val="TableParagraph"/>
              <w:spacing w:line="253" w:lineRule="exact"/>
              <w:ind w:left="200" w:right="189"/>
              <w:jc w:val="center"/>
              <w:rPr>
                <w:sz w:val="24"/>
              </w:rPr>
            </w:pPr>
            <w:r>
              <w:rPr>
                <w:sz w:val="24"/>
              </w:rPr>
              <w:t>162</w:t>
            </w:r>
            <w:r>
              <w:rPr>
                <w:spacing w:val="2"/>
                <w:sz w:val="24"/>
              </w:rPr>
              <w:t> </w:t>
            </w:r>
            <w:r>
              <w:rPr>
                <w:spacing w:val="-2"/>
                <w:sz w:val="24"/>
              </w:rPr>
              <w:t>208,0</w:t>
            </w:r>
          </w:p>
        </w:tc>
        <w:tc>
          <w:tcPr>
            <w:tcW w:w="1824" w:type="dxa"/>
          </w:tcPr>
          <w:p>
            <w:pPr>
              <w:pStyle w:val="TableParagraph"/>
              <w:spacing w:line="253" w:lineRule="exact"/>
              <w:ind w:left="117" w:right="110"/>
              <w:jc w:val="center"/>
              <w:rPr>
                <w:sz w:val="24"/>
              </w:rPr>
            </w:pPr>
            <w:r>
              <w:rPr>
                <w:sz w:val="24"/>
              </w:rPr>
              <w:t>486</w:t>
            </w:r>
            <w:r>
              <w:rPr>
                <w:spacing w:val="2"/>
                <w:sz w:val="24"/>
              </w:rPr>
              <w:t> </w:t>
            </w:r>
            <w:r>
              <w:rPr>
                <w:spacing w:val="-2"/>
                <w:sz w:val="24"/>
              </w:rPr>
              <w:t>624,0</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83" w:right="77"/>
              <w:jc w:val="center"/>
              <w:rPr>
                <w:sz w:val="24"/>
              </w:rPr>
            </w:pPr>
            <w:r>
              <w:rPr>
                <w:sz w:val="24"/>
              </w:rPr>
              <w:t>075,</w:t>
            </w:r>
            <w:r>
              <w:rPr>
                <w:spacing w:val="2"/>
                <w:sz w:val="24"/>
              </w:rPr>
              <w:t> </w:t>
            </w:r>
            <w:r>
              <w:rPr>
                <w:spacing w:val="-4"/>
                <w:sz w:val="24"/>
              </w:rPr>
              <w:t>148,</w:t>
            </w:r>
          </w:p>
          <w:p>
            <w:pPr>
              <w:pStyle w:val="TableParagraph"/>
              <w:spacing w:before="2"/>
              <w:ind w:left="78" w:right="77"/>
              <w:jc w:val="center"/>
              <w:rPr>
                <w:sz w:val="24"/>
              </w:rPr>
            </w:pPr>
            <w:r>
              <w:rPr>
                <w:spacing w:val="-5"/>
                <w:sz w:val="24"/>
              </w:rPr>
              <w:t>783</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428"/>
              <w:rPr>
                <w:sz w:val="24"/>
              </w:rPr>
            </w:pPr>
            <w:r>
              <w:rPr>
                <w:sz w:val="24"/>
              </w:rPr>
              <w:t>162</w:t>
            </w:r>
            <w:r>
              <w:rPr>
                <w:spacing w:val="2"/>
                <w:sz w:val="24"/>
              </w:rPr>
              <w:t> </w:t>
            </w:r>
            <w:r>
              <w:rPr>
                <w:spacing w:val="-2"/>
                <w:sz w:val="24"/>
              </w:rPr>
              <w:t>208,0</w:t>
            </w:r>
          </w:p>
        </w:tc>
        <w:tc>
          <w:tcPr>
            <w:tcW w:w="1819" w:type="dxa"/>
          </w:tcPr>
          <w:p>
            <w:pPr>
              <w:pStyle w:val="TableParagraph"/>
              <w:spacing w:line="272" w:lineRule="exact"/>
              <w:ind w:right="415"/>
              <w:jc w:val="right"/>
              <w:rPr>
                <w:sz w:val="24"/>
              </w:rPr>
            </w:pPr>
            <w:r>
              <w:rPr>
                <w:sz w:val="24"/>
              </w:rPr>
              <w:t>162</w:t>
            </w:r>
            <w:r>
              <w:rPr>
                <w:spacing w:val="2"/>
                <w:sz w:val="24"/>
              </w:rPr>
              <w:t> </w:t>
            </w:r>
            <w:r>
              <w:rPr>
                <w:spacing w:val="-2"/>
                <w:sz w:val="24"/>
              </w:rPr>
              <w:t>208,0</w:t>
            </w:r>
          </w:p>
        </w:tc>
        <w:tc>
          <w:tcPr>
            <w:tcW w:w="1819" w:type="dxa"/>
          </w:tcPr>
          <w:p>
            <w:pPr>
              <w:pStyle w:val="TableParagraph"/>
              <w:spacing w:line="272" w:lineRule="exact"/>
              <w:ind w:left="200" w:right="189"/>
              <w:jc w:val="center"/>
              <w:rPr>
                <w:sz w:val="24"/>
              </w:rPr>
            </w:pPr>
            <w:r>
              <w:rPr>
                <w:sz w:val="24"/>
              </w:rPr>
              <w:t>162</w:t>
            </w:r>
            <w:r>
              <w:rPr>
                <w:spacing w:val="2"/>
                <w:sz w:val="24"/>
              </w:rPr>
              <w:t> </w:t>
            </w:r>
            <w:r>
              <w:rPr>
                <w:spacing w:val="-2"/>
                <w:sz w:val="24"/>
              </w:rPr>
              <w:t>208,0</w:t>
            </w:r>
          </w:p>
        </w:tc>
        <w:tc>
          <w:tcPr>
            <w:tcW w:w="1824" w:type="dxa"/>
          </w:tcPr>
          <w:p>
            <w:pPr>
              <w:pStyle w:val="TableParagraph"/>
              <w:spacing w:line="272" w:lineRule="exact"/>
              <w:ind w:left="117" w:right="111"/>
              <w:jc w:val="center"/>
              <w:rPr>
                <w:sz w:val="24"/>
              </w:rPr>
            </w:pPr>
            <w:r>
              <w:rPr>
                <w:sz w:val="24"/>
              </w:rPr>
              <w:t>486</w:t>
            </w:r>
            <w:r>
              <w:rPr>
                <w:spacing w:val="2"/>
                <w:sz w:val="24"/>
              </w:rPr>
              <w:t> </w:t>
            </w:r>
            <w:r>
              <w:rPr>
                <w:spacing w:val="-2"/>
                <w:sz w:val="24"/>
              </w:rPr>
              <w:t>624,0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317" w:right="308" w:hanging="2"/>
              <w:jc w:val="center"/>
              <w:rPr>
                <w:sz w:val="24"/>
              </w:rPr>
            </w:pPr>
            <w:r>
              <w:rPr>
                <w:sz w:val="24"/>
              </w:rPr>
              <w:t>Дополнительные расходы на медицинскую,</w:t>
            </w:r>
            <w:r>
              <w:rPr>
                <w:spacing w:val="-2"/>
                <w:sz w:val="24"/>
              </w:rPr>
              <w:t> </w:t>
            </w:r>
            <w:r>
              <w:rPr>
                <w:sz w:val="24"/>
              </w:rPr>
              <w:t>социальную</w:t>
            </w:r>
            <w:r>
              <w:rPr>
                <w:spacing w:val="-8"/>
                <w:sz w:val="24"/>
              </w:rPr>
              <w:t> </w:t>
            </w:r>
            <w:r>
              <w:rPr>
                <w:sz w:val="24"/>
              </w:rPr>
              <w:t>и </w:t>
            </w:r>
            <w:r>
              <w:rPr>
                <w:spacing w:val="-2"/>
                <w:sz w:val="24"/>
              </w:rPr>
              <w:t>профессиональную </w:t>
            </w:r>
            <w:r>
              <w:rPr>
                <w:sz w:val="24"/>
              </w:rPr>
              <w:t>реабилитацию</w:t>
            </w:r>
            <w:r>
              <w:rPr>
                <w:spacing w:val="-15"/>
                <w:sz w:val="24"/>
              </w:rPr>
              <w:t> </w:t>
            </w:r>
            <w:r>
              <w:rPr>
                <w:sz w:val="24"/>
              </w:rPr>
              <w:t>пострадавших</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428"/>
              <w:rPr>
                <w:sz w:val="24"/>
              </w:rPr>
            </w:pPr>
            <w:r>
              <w:rPr>
                <w:sz w:val="24"/>
              </w:rPr>
              <w:t>214</w:t>
            </w:r>
            <w:r>
              <w:rPr>
                <w:spacing w:val="2"/>
                <w:sz w:val="24"/>
              </w:rPr>
              <w:t> </w:t>
            </w:r>
            <w:r>
              <w:rPr>
                <w:spacing w:val="-2"/>
                <w:sz w:val="24"/>
              </w:rPr>
              <w:t>376,8</w:t>
            </w:r>
          </w:p>
        </w:tc>
        <w:tc>
          <w:tcPr>
            <w:tcW w:w="1819" w:type="dxa"/>
          </w:tcPr>
          <w:p>
            <w:pPr>
              <w:pStyle w:val="TableParagraph"/>
              <w:spacing w:line="253" w:lineRule="exact"/>
              <w:ind w:right="415"/>
              <w:jc w:val="right"/>
              <w:rPr>
                <w:sz w:val="24"/>
              </w:rPr>
            </w:pPr>
            <w:r>
              <w:rPr>
                <w:sz w:val="24"/>
              </w:rPr>
              <w:t>222</w:t>
            </w:r>
            <w:r>
              <w:rPr>
                <w:spacing w:val="2"/>
                <w:sz w:val="24"/>
              </w:rPr>
              <w:t> </w:t>
            </w:r>
            <w:r>
              <w:rPr>
                <w:spacing w:val="-2"/>
                <w:sz w:val="24"/>
              </w:rPr>
              <w:t>951,9</w:t>
            </w:r>
          </w:p>
        </w:tc>
        <w:tc>
          <w:tcPr>
            <w:tcW w:w="1819" w:type="dxa"/>
          </w:tcPr>
          <w:p>
            <w:pPr>
              <w:pStyle w:val="TableParagraph"/>
              <w:spacing w:line="253" w:lineRule="exact"/>
              <w:ind w:left="200" w:right="189"/>
              <w:jc w:val="center"/>
              <w:rPr>
                <w:sz w:val="24"/>
              </w:rPr>
            </w:pPr>
            <w:r>
              <w:rPr>
                <w:sz w:val="24"/>
              </w:rPr>
              <w:t>222</w:t>
            </w:r>
            <w:r>
              <w:rPr>
                <w:spacing w:val="2"/>
                <w:sz w:val="24"/>
              </w:rPr>
              <w:t> </w:t>
            </w:r>
            <w:r>
              <w:rPr>
                <w:spacing w:val="-2"/>
                <w:sz w:val="24"/>
              </w:rPr>
              <w:t>951,9</w:t>
            </w:r>
          </w:p>
        </w:tc>
        <w:tc>
          <w:tcPr>
            <w:tcW w:w="1824" w:type="dxa"/>
          </w:tcPr>
          <w:p>
            <w:pPr>
              <w:pStyle w:val="TableParagraph"/>
              <w:spacing w:line="253" w:lineRule="exact"/>
              <w:ind w:left="117" w:right="110"/>
              <w:jc w:val="center"/>
              <w:rPr>
                <w:sz w:val="24"/>
              </w:rPr>
            </w:pPr>
            <w:r>
              <w:rPr>
                <w:sz w:val="24"/>
              </w:rPr>
              <w:t>660</w:t>
            </w:r>
            <w:r>
              <w:rPr>
                <w:spacing w:val="2"/>
                <w:sz w:val="24"/>
              </w:rPr>
              <w:t> </w:t>
            </w:r>
            <w:r>
              <w:rPr>
                <w:spacing w:val="-2"/>
                <w:sz w:val="24"/>
              </w:rPr>
              <w:t>280,6</w:t>
            </w:r>
          </w:p>
        </w:tc>
      </w:tr>
      <w:tr>
        <w:trPr>
          <w:trHeight w:val="1934"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25" w:right="117" w:hanging="3"/>
              <w:jc w:val="center"/>
              <w:rPr>
                <w:sz w:val="24"/>
              </w:rPr>
            </w:pPr>
            <w:r>
              <w:rPr>
                <w:spacing w:val="-2"/>
                <w:sz w:val="24"/>
              </w:rPr>
              <w:t>средства бюджетов государств енных внебюджет</w:t>
            </w:r>
          </w:p>
          <w:p>
            <w:pPr>
              <w:pStyle w:val="TableParagraph"/>
              <w:spacing w:line="274" w:lineRule="exact"/>
              <w:ind w:left="148" w:right="142"/>
              <w:jc w:val="center"/>
              <w:rPr>
                <w:sz w:val="24"/>
              </w:rPr>
            </w:pPr>
            <w:r>
              <w:rPr>
                <w:spacing w:val="-4"/>
                <w:sz w:val="24"/>
              </w:rPr>
              <w:t>ных </w:t>
            </w:r>
            <w:r>
              <w:rPr>
                <w:spacing w:val="-2"/>
                <w:sz w:val="24"/>
              </w:rPr>
              <w:t>фондов</w:t>
            </w:r>
          </w:p>
        </w:tc>
        <w:tc>
          <w:tcPr>
            <w:tcW w:w="1819" w:type="dxa"/>
          </w:tcPr>
          <w:p>
            <w:pPr>
              <w:pStyle w:val="TableParagraph"/>
              <w:spacing w:line="272" w:lineRule="exact"/>
              <w:ind w:left="428"/>
              <w:rPr>
                <w:sz w:val="24"/>
              </w:rPr>
            </w:pPr>
            <w:r>
              <w:rPr>
                <w:sz w:val="24"/>
              </w:rPr>
              <w:t>214</w:t>
            </w:r>
            <w:r>
              <w:rPr>
                <w:spacing w:val="2"/>
                <w:sz w:val="24"/>
              </w:rPr>
              <w:t> </w:t>
            </w:r>
            <w:r>
              <w:rPr>
                <w:spacing w:val="-2"/>
                <w:sz w:val="24"/>
              </w:rPr>
              <w:t>376,8</w:t>
            </w:r>
          </w:p>
        </w:tc>
        <w:tc>
          <w:tcPr>
            <w:tcW w:w="1819" w:type="dxa"/>
          </w:tcPr>
          <w:p>
            <w:pPr>
              <w:pStyle w:val="TableParagraph"/>
              <w:spacing w:line="272" w:lineRule="exact"/>
              <w:ind w:right="415"/>
              <w:jc w:val="right"/>
              <w:rPr>
                <w:sz w:val="24"/>
              </w:rPr>
            </w:pPr>
            <w:r>
              <w:rPr>
                <w:sz w:val="24"/>
              </w:rPr>
              <w:t>222</w:t>
            </w:r>
            <w:r>
              <w:rPr>
                <w:spacing w:val="2"/>
                <w:sz w:val="24"/>
              </w:rPr>
              <w:t> </w:t>
            </w:r>
            <w:r>
              <w:rPr>
                <w:spacing w:val="-2"/>
                <w:sz w:val="24"/>
              </w:rPr>
              <w:t>951,9</w:t>
            </w:r>
          </w:p>
        </w:tc>
        <w:tc>
          <w:tcPr>
            <w:tcW w:w="1819" w:type="dxa"/>
          </w:tcPr>
          <w:p>
            <w:pPr>
              <w:pStyle w:val="TableParagraph"/>
              <w:spacing w:line="272" w:lineRule="exact"/>
              <w:ind w:left="200" w:right="189"/>
              <w:jc w:val="center"/>
              <w:rPr>
                <w:sz w:val="24"/>
              </w:rPr>
            </w:pPr>
            <w:r>
              <w:rPr>
                <w:sz w:val="24"/>
              </w:rPr>
              <w:t>222</w:t>
            </w:r>
            <w:r>
              <w:rPr>
                <w:spacing w:val="2"/>
                <w:sz w:val="24"/>
              </w:rPr>
              <w:t> </w:t>
            </w:r>
            <w:r>
              <w:rPr>
                <w:spacing w:val="-2"/>
                <w:sz w:val="24"/>
              </w:rPr>
              <w:t>951,9</w:t>
            </w:r>
          </w:p>
        </w:tc>
        <w:tc>
          <w:tcPr>
            <w:tcW w:w="1824" w:type="dxa"/>
          </w:tcPr>
          <w:p>
            <w:pPr>
              <w:pStyle w:val="TableParagraph"/>
              <w:spacing w:line="272" w:lineRule="exact"/>
              <w:ind w:left="117" w:right="111"/>
              <w:jc w:val="center"/>
              <w:rPr>
                <w:sz w:val="24"/>
              </w:rPr>
            </w:pPr>
            <w:r>
              <w:rPr>
                <w:sz w:val="24"/>
              </w:rPr>
              <w:t>660</w:t>
            </w:r>
            <w:r>
              <w:rPr>
                <w:spacing w:val="2"/>
                <w:sz w:val="24"/>
              </w:rPr>
              <w:t> </w:t>
            </w:r>
            <w:r>
              <w:rPr>
                <w:spacing w:val="-2"/>
                <w:sz w:val="24"/>
              </w:rPr>
              <w:t>280,6</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341" w:right="338" w:hanging="5"/>
              <w:jc w:val="center"/>
              <w:rPr>
                <w:sz w:val="24"/>
              </w:rPr>
            </w:pPr>
            <w:r>
              <w:rPr>
                <w:sz w:val="24"/>
              </w:rPr>
              <w:t>Обеспечение отдельных категорий граждан техническими средствами реабилитации</w:t>
            </w:r>
            <w:r>
              <w:rPr>
                <w:spacing w:val="-15"/>
                <w:sz w:val="24"/>
              </w:rPr>
              <w:t> </w:t>
            </w:r>
            <w:r>
              <w:rPr>
                <w:sz w:val="24"/>
              </w:rPr>
              <w:t>медицинского назначения, медицинскими</w:t>
            </w:r>
          </w:p>
          <w:p>
            <w:pPr>
              <w:pStyle w:val="TableParagraph"/>
              <w:spacing w:line="259" w:lineRule="exact"/>
              <w:ind w:left="100" w:right="90"/>
              <w:jc w:val="center"/>
              <w:rPr>
                <w:sz w:val="24"/>
              </w:rPr>
            </w:pPr>
            <w:r>
              <w:rPr>
                <w:spacing w:val="-2"/>
                <w:sz w:val="24"/>
              </w:rPr>
              <w:t>изделиями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428"/>
              <w:rPr>
                <w:sz w:val="24"/>
              </w:rPr>
            </w:pPr>
            <w:r>
              <w:rPr>
                <w:sz w:val="24"/>
              </w:rPr>
              <w:t>779</w:t>
            </w:r>
            <w:r>
              <w:rPr>
                <w:spacing w:val="2"/>
                <w:sz w:val="24"/>
              </w:rPr>
              <w:t> </w:t>
            </w:r>
            <w:r>
              <w:rPr>
                <w:spacing w:val="-2"/>
                <w:sz w:val="24"/>
              </w:rPr>
              <w:t>470,0</w:t>
            </w:r>
          </w:p>
        </w:tc>
        <w:tc>
          <w:tcPr>
            <w:tcW w:w="1819" w:type="dxa"/>
          </w:tcPr>
          <w:p>
            <w:pPr>
              <w:pStyle w:val="TableParagraph"/>
              <w:spacing w:line="253" w:lineRule="exact"/>
              <w:ind w:right="415"/>
              <w:jc w:val="right"/>
              <w:rPr>
                <w:sz w:val="24"/>
              </w:rPr>
            </w:pPr>
            <w:r>
              <w:rPr>
                <w:sz w:val="24"/>
              </w:rPr>
              <w:t>779</w:t>
            </w:r>
            <w:r>
              <w:rPr>
                <w:spacing w:val="2"/>
                <w:sz w:val="24"/>
              </w:rPr>
              <w:t> </w:t>
            </w:r>
            <w:r>
              <w:rPr>
                <w:spacing w:val="-2"/>
                <w:sz w:val="24"/>
              </w:rPr>
              <w:t>470,0</w:t>
            </w:r>
          </w:p>
        </w:tc>
        <w:tc>
          <w:tcPr>
            <w:tcW w:w="1819" w:type="dxa"/>
          </w:tcPr>
          <w:p>
            <w:pPr>
              <w:pStyle w:val="TableParagraph"/>
              <w:spacing w:line="253" w:lineRule="exact"/>
              <w:ind w:left="200" w:right="189"/>
              <w:jc w:val="center"/>
              <w:rPr>
                <w:sz w:val="24"/>
              </w:rPr>
            </w:pPr>
            <w:r>
              <w:rPr>
                <w:sz w:val="24"/>
              </w:rPr>
              <w:t>779</w:t>
            </w:r>
            <w:r>
              <w:rPr>
                <w:spacing w:val="2"/>
                <w:sz w:val="24"/>
              </w:rPr>
              <w:t> </w:t>
            </w:r>
            <w:r>
              <w:rPr>
                <w:spacing w:val="-2"/>
                <w:sz w:val="24"/>
              </w:rPr>
              <w:t>470,0</w:t>
            </w:r>
          </w:p>
        </w:tc>
        <w:tc>
          <w:tcPr>
            <w:tcW w:w="1824" w:type="dxa"/>
          </w:tcPr>
          <w:p>
            <w:pPr>
              <w:pStyle w:val="TableParagraph"/>
              <w:spacing w:line="253" w:lineRule="exact"/>
              <w:ind w:left="117" w:right="115"/>
              <w:jc w:val="center"/>
              <w:rPr>
                <w:sz w:val="24"/>
              </w:rPr>
            </w:pPr>
            <w:r>
              <w:rPr>
                <w:sz w:val="24"/>
              </w:rPr>
              <w:t>2</w:t>
            </w:r>
            <w:r>
              <w:rPr>
                <w:spacing w:val="2"/>
                <w:sz w:val="24"/>
              </w:rPr>
              <w:t> </w:t>
            </w:r>
            <w:r>
              <w:rPr>
                <w:sz w:val="24"/>
              </w:rPr>
              <w:t>338</w:t>
            </w:r>
            <w:r>
              <w:rPr>
                <w:spacing w:val="2"/>
                <w:sz w:val="24"/>
              </w:rPr>
              <w:t> </w:t>
            </w:r>
            <w:r>
              <w:rPr>
                <w:spacing w:val="-2"/>
                <w:sz w:val="24"/>
              </w:rPr>
              <w:t>410,0</w:t>
            </w:r>
          </w:p>
        </w:tc>
      </w:tr>
      <w:tr>
        <w:trPr>
          <w:trHeight w:val="1372"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83" w:right="77"/>
              <w:jc w:val="center"/>
              <w:rPr>
                <w:sz w:val="24"/>
              </w:rPr>
            </w:pPr>
            <w:r>
              <w:rPr>
                <w:sz w:val="24"/>
              </w:rPr>
              <w:t>054,</w:t>
            </w:r>
            <w:r>
              <w:rPr>
                <w:spacing w:val="4"/>
                <w:sz w:val="24"/>
              </w:rPr>
              <w:t> </w:t>
            </w: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428"/>
              <w:rPr>
                <w:sz w:val="24"/>
              </w:rPr>
            </w:pPr>
            <w:r>
              <w:rPr>
                <w:sz w:val="24"/>
              </w:rPr>
              <w:t>779</w:t>
            </w:r>
            <w:r>
              <w:rPr>
                <w:spacing w:val="2"/>
                <w:sz w:val="24"/>
              </w:rPr>
              <w:t> </w:t>
            </w:r>
            <w:r>
              <w:rPr>
                <w:spacing w:val="-2"/>
                <w:sz w:val="24"/>
              </w:rPr>
              <w:t>470,0</w:t>
            </w:r>
          </w:p>
        </w:tc>
        <w:tc>
          <w:tcPr>
            <w:tcW w:w="1819" w:type="dxa"/>
          </w:tcPr>
          <w:p>
            <w:pPr>
              <w:pStyle w:val="TableParagraph"/>
              <w:spacing w:line="272" w:lineRule="exact"/>
              <w:ind w:right="415"/>
              <w:jc w:val="right"/>
              <w:rPr>
                <w:sz w:val="24"/>
              </w:rPr>
            </w:pPr>
            <w:r>
              <w:rPr>
                <w:sz w:val="24"/>
              </w:rPr>
              <w:t>779</w:t>
            </w:r>
            <w:r>
              <w:rPr>
                <w:spacing w:val="2"/>
                <w:sz w:val="24"/>
              </w:rPr>
              <w:t> </w:t>
            </w:r>
            <w:r>
              <w:rPr>
                <w:spacing w:val="-2"/>
                <w:sz w:val="24"/>
              </w:rPr>
              <w:t>470,0</w:t>
            </w:r>
          </w:p>
        </w:tc>
        <w:tc>
          <w:tcPr>
            <w:tcW w:w="1819" w:type="dxa"/>
          </w:tcPr>
          <w:p>
            <w:pPr>
              <w:pStyle w:val="TableParagraph"/>
              <w:spacing w:line="272" w:lineRule="exact"/>
              <w:ind w:left="200" w:right="189"/>
              <w:jc w:val="center"/>
              <w:rPr>
                <w:sz w:val="24"/>
              </w:rPr>
            </w:pPr>
            <w:r>
              <w:rPr>
                <w:sz w:val="24"/>
              </w:rPr>
              <w:t>779</w:t>
            </w:r>
            <w:r>
              <w:rPr>
                <w:spacing w:val="2"/>
                <w:sz w:val="24"/>
              </w:rPr>
              <w:t> </w:t>
            </w:r>
            <w:r>
              <w:rPr>
                <w:spacing w:val="-2"/>
                <w:sz w:val="24"/>
              </w:rPr>
              <w:t>470,0</w:t>
            </w:r>
          </w:p>
        </w:tc>
        <w:tc>
          <w:tcPr>
            <w:tcW w:w="1824" w:type="dxa"/>
          </w:tcPr>
          <w:p>
            <w:pPr>
              <w:pStyle w:val="TableParagraph"/>
              <w:spacing w:line="272" w:lineRule="exact"/>
              <w:ind w:left="117" w:right="115"/>
              <w:jc w:val="center"/>
              <w:rPr>
                <w:sz w:val="24"/>
              </w:rPr>
            </w:pPr>
            <w:r>
              <w:rPr>
                <w:sz w:val="24"/>
              </w:rPr>
              <w:t>2</w:t>
            </w:r>
            <w:r>
              <w:rPr>
                <w:spacing w:val="2"/>
                <w:sz w:val="24"/>
              </w:rPr>
              <w:t> </w:t>
            </w:r>
            <w:r>
              <w:rPr>
                <w:sz w:val="24"/>
              </w:rPr>
              <w:t>338</w:t>
            </w:r>
            <w:r>
              <w:rPr>
                <w:spacing w:val="2"/>
                <w:sz w:val="24"/>
              </w:rPr>
              <w:t> </w:t>
            </w:r>
            <w:r>
              <w:rPr>
                <w:spacing w:val="-2"/>
                <w:sz w:val="24"/>
              </w:rPr>
              <w:t>410,0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20" w:right="112" w:hanging="1"/>
              <w:jc w:val="center"/>
              <w:rPr>
                <w:sz w:val="24"/>
              </w:rPr>
            </w:pPr>
            <w:r>
              <w:rPr>
                <w:sz w:val="24"/>
              </w:rPr>
              <w:t>Организация и проведение комплексной реабилитации детей-инвалидов и инвалидов молодого</w:t>
            </w:r>
            <w:r>
              <w:rPr>
                <w:spacing w:val="-13"/>
                <w:sz w:val="24"/>
              </w:rPr>
              <w:t> </w:t>
            </w:r>
            <w:r>
              <w:rPr>
                <w:sz w:val="24"/>
              </w:rPr>
              <w:t>возраста</w:t>
            </w:r>
            <w:r>
              <w:rPr>
                <w:spacing w:val="-10"/>
                <w:sz w:val="24"/>
              </w:rPr>
              <w:t> </w:t>
            </w:r>
            <w:r>
              <w:rPr>
                <w:sz w:val="24"/>
              </w:rPr>
              <w:t>с</w:t>
            </w:r>
            <w:r>
              <w:rPr>
                <w:spacing w:val="-13"/>
                <w:sz w:val="24"/>
              </w:rPr>
              <w:t> </w:t>
            </w:r>
            <w:r>
              <w:rPr>
                <w:sz w:val="24"/>
              </w:rPr>
              <w:t>различными</w:t>
            </w:r>
          </w:p>
          <w:p>
            <w:pPr>
              <w:pStyle w:val="TableParagraph"/>
              <w:spacing w:line="257" w:lineRule="exact"/>
              <w:ind w:left="90" w:right="90"/>
              <w:jc w:val="center"/>
              <w:rPr>
                <w:sz w:val="24"/>
              </w:rPr>
            </w:pPr>
            <w:r>
              <w:rPr>
                <w:spacing w:val="-2"/>
                <w:sz w:val="24"/>
              </w:rPr>
              <w:t>заболеваниями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428"/>
              <w:rPr>
                <w:sz w:val="24"/>
              </w:rPr>
            </w:pPr>
            <w:r>
              <w:rPr>
                <w:sz w:val="24"/>
              </w:rPr>
              <w:t>300</w:t>
            </w:r>
            <w:r>
              <w:rPr>
                <w:spacing w:val="2"/>
                <w:sz w:val="24"/>
              </w:rPr>
              <w:t> </w:t>
            </w:r>
            <w:r>
              <w:rPr>
                <w:spacing w:val="-2"/>
                <w:sz w:val="24"/>
              </w:rPr>
              <w:t>000,0</w:t>
            </w:r>
          </w:p>
        </w:tc>
        <w:tc>
          <w:tcPr>
            <w:tcW w:w="1819" w:type="dxa"/>
          </w:tcPr>
          <w:p>
            <w:pPr>
              <w:pStyle w:val="TableParagraph"/>
              <w:spacing w:line="253" w:lineRule="exact"/>
              <w:ind w:right="415"/>
              <w:jc w:val="right"/>
              <w:rPr>
                <w:sz w:val="24"/>
              </w:rPr>
            </w:pPr>
            <w:r>
              <w:rPr>
                <w:sz w:val="24"/>
              </w:rPr>
              <w:t>300</w:t>
            </w:r>
            <w:r>
              <w:rPr>
                <w:spacing w:val="2"/>
                <w:sz w:val="24"/>
              </w:rPr>
              <w:t> </w:t>
            </w:r>
            <w:r>
              <w:rPr>
                <w:spacing w:val="-2"/>
                <w:sz w:val="24"/>
              </w:rPr>
              <w:t>000,0</w:t>
            </w:r>
          </w:p>
        </w:tc>
        <w:tc>
          <w:tcPr>
            <w:tcW w:w="1819" w:type="dxa"/>
          </w:tcPr>
          <w:p>
            <w:pPr>
              <w:pStyle w:val="TableParagraph"/>
              <w:spacing w:line="253" w:lineRule="exact"/>
              <w:ind w:left="200" w:right="189"/>
              <w:jc w:val="center"/>
              <w:rPr>
                <w:sz w:val="24"/>
              </w:rPr>
            </w:pPr>
            <w:r>
              <w:rPr>
                <w:sz w:val="24"/>
              </w:rPr>
              <w:t>300</w:t>
            </w:r>
            <w:r>
              <w:rPr>
                <w:spacing w:val="2"/>
                <w:sz w:val="24"/>
              </w:rPr>
              <w:t> </w:t>
            </w:r>
            <w:r>
              <w:rPr>
                <w:spacing w:val="-2"/>
                <w:sz w:val="24"/>
              </w:rPr>
              <w:t>000,0</w:t>
            </w:r>
          </w:p>
        </w:tc>
        <w:tc>
          <w:tcPr>
            <w:tcW w:w="1824" w:type="dxa"/>
          </w:tcPr>
          <w:p>
            <w:pPr>
              <w:pStyle w:val="TableParagraph"/>
              <w:spacing w:line="253" w:lineRule="exact"/>
              <w:ind w:left="117" w:right="110"/>
              <w:jc w:val="center"/>
              <w:rPr>
                <w:sz w:val="24"/>
              </w:rPr>
            </w:pPr>
            <w:r>
              <w:rPr>
                <w:sz w:val="24"/>
              </w:rPr>
              <w:t>900</w:t>
            </w:r>
            <w:r>
              <w:rPr>
                <w:spacing w:val="2"/>
                <w:sz w:val="24"/>
              </w:rPr>
              <w:t> </w:t>
            </w:r>
            <w:r>
              <w:rPr>
                <w:spacing w:val="-2"/>
                <w:sz w:val="24"/>
              </w:rPr>
              <w:t>000,0</w:t>
            </w:r>
          </w:p>
        </w:tc>
      </w:tr>
      <w:tr>
        <w:trPr>
          <w:trHeight w:val="109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before="1"/>
              <w:ind w:left="79" w:right="77"/>
              <w:jc w:val="center"/>
              <w:rPr>
                <w:sz w:val="24"/>
              </w:rPr>
            </w:pPr>
            <w:r>
              <w:rPr>
                <w:spacing w:val="-5"/>
                <w:sz w:val="24"/>
              </w:rPr>
              <w:t>148</w:t>
            </w:r>
          </w:p>
        </w:tc>
        <w:tc>
          <w:tcPr>
            <w:tcW w:w="1401" w:type="dxa"/>
          </w:tcPr>
          <w:p>
            <w:pPr>
              <w:pStyle w:val="TableParagraph"/>
              <w:spacing w:before="1"/>
              <w:ind w:left="284" w:right="271" w:firstLine="14"/>
              <w:jc w:val="both"/>
              <w:rPr>
                <w:sz w:val="24"/>
              </w:rPr>
            </w:pPr>
            <w:r>
              <w:rPr>
                <w:spacing w:val="-2"/>
                <w:sz w:val="24"/>
              </w:rPr>
              <w:t>бюджет города Москвы</w:t>
            </w:r>
          </w:p>
        </w:tc>
        <w:tc>
          <w:tcPr>
            <w:tcW w:w="1819" w:type="dxa"/>
          </w:tcPr>
          <w:p>
            <w:pPr>
              <w:pStyle w:val="TableParagraph"/>
              <w:spacing w:before="1"/>
              <w:ind w:left="428"/>
              <w:rPr>
                <w:sz w:val="24"/>
              </w:rPr>
            </w:pPr>
            <w:r>
              <w:rPr>
                <w:sz w:val="24"/>
              </w:rPr>
              <w:t>300</w:t>
            </w:r>
            <w:r>
              <w:rPr>
                <w:spacing w:val="2"/>
                <w:sz w:val="24"/>
              </w:rPr>
              <w:t> </w:t>
            </w:r>
            <w:r>
              <w:rPr>
                <w:spacing w:val="-2"/>
                <w:sz w:val="24"/>
              </w:rPr>
              <w:t>000,0</w:t>
            </w:r>
          </w:p>
        </w:tc>
        <w:tc>
          <w:tcPr>
            <w:tcW w:w="1819" w:type="dxa"/>
          </w:tcPr>
          <w:p>
            <w:pPr>
              <w:pStyle w:val="TableParagraph"/>
              <w:spacing w:before="1"/>
              <w:ind w:right="415"/>
              <w:jc w:val="right"/>
              <w:rPr>
                <w:sz w:val="24"/>
              </w:rPr>
            </w:pPr>
            <w:r>
              <w:rPr>
                <w:sz w:val="24"/>
              </w:rPr>
              <w:t>300</w:t>
            </w:r>
            <w:r>
              <w:rPr>
                <w:spacing w:val="2"/>
                <w:sz w:val="24"/>
              </w:rPr>
              <w:t> </w:t>
            </w:r>
            <w:r>
              <w:rPr>
                <w:spacing w:val="-2"/>
                <w:sz w:val="24"/>
              </w:rPr>
              <w:t>000,0</w:t>
            </w:r>
          </w:p>
        </w:tc>
        <w:tc>
          <w:tcPr>
            <w:tcW w:w="1819" w:type="dxa"/>
          </w:tcPr>
          <w:p>
            <w:pPr>
              <w:pStyle w:val="TableParagraph"/>
              <w:spacing w:before="1"/>
              <w:ind w:left="200" w:right="189"/>
              <w:jc w:val="center"/>
              <w:rPr>
                <w:sz w:val="24"/>
              </w:rPr>
            </w:pPr>
            <w:r>
              <w:rPr>
                <w:sz w:val="24"/>
              </w:rPr>
              <w:t>300</w:t>
            </w:r>
            <w:r>
              <w:rPr>
                <w:spacing w:val="2"/>
                <w:sz w:val="24"/>
              </w:rPr>
              <w:t> </w:t>
            </w:r>
            <w:r>
              <w:rPr>
                <w:spacing w:val="-2"/>
                <w:sz w:val="24"/>
              </w:rPr>
              <w:t>000,0</w:t>
            </w:r>
          </w:p>
        </w:tc>
        <w:tc>
          <w:tcPr>
            <w:tcW w:w="1824" w:type="dxa"/>
          </w:tcPr>
          <w:p>
            <w:pPr>
              <w:pStyle w:val="TableParagraph"/>
              <w:spacing w:before="1"/>
              <w:ind w:left="117" w:right="110"/>
              <w:jc w:val="center"/>
              <w:rPr>
                <w:sz w:val="24"/>
              </w:rPr>
            </w:pPr>
            <w:r>
              <w:rPr>
                <w:sz w:val="24"/>
              </w:rPr>
              <w:t>900</w:t>
            </w:r>
            <w:r>
              <w:rPr>
                <w:spacing w:val="2"/>
                <w:sz w:val="24"/>
              </w:rPr>
              <w:t> </w:t>
            </w:r>
            <w:r>
              <w:rPr>
                <w:spacing w:val="-2"/>
                <w:sz w:val="24"/>
              </w:rPr>
              <w:t>000,0</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spacing w:before="1"/>
              <w:ind w:left="360" w:right="352" w:hanging="7"/>
              <w:jc w:val="center"/>
              <w:rPr>
                <w:sz w:val="24"/>
              </w:rPr>
            </w:pPr>
            <w:r>
              <w:rPr>
                <w:sz w:val="24"/>
              </w:rPr>
              <w:t>Реализация комплекса </w:t>
            </w:r>
            <w:r>
              <w:rPr>
                <w:spacing w:val="-2"/>
                <w:sz w:val="24"/>
              </w:rPr>
              <w:t>реабилитационных </w:t>
            </w:r>
            <w:r>
              <w:rPr>
                <w:sz w:val="24"/>
              </w:rPr>
              <w:t>мероприятий,</w:t>
            </w:r>
            <w:r>
              <w:rPr>
                <w:spacing w:val="-15"/>
                <w:sz w:val="24"/>
              </w:rPr>
              <w:t> </w:t>
            </w:r>
            <w:r>
              <w:rPr>
                <w:sz w:val="24"/>
              </w:rPr>
              <w:t>включающего</w:t>
            </w:r>
          </w:p>
          <w:p>
            <w:pPr>
              <w:pStyle w:val="TableParagraph"/>
              <w:spacing w:line="269" w:lineRule="exact"/>
              <w:ind w:left="92" w:right="90"/>
              <w:jc w:val="center"/>
              <w:rPr>
                <w:sz w:val="24"/>
              </w:rPr>
            </w:pPr>
            <w:r>
              <w:rPr>
                <w:sz w:val="24"/>
              </w:rPr>
              <w:t>проведение</w:t>
            </w:r>
            <w:r>
              <w:rPr>
                <w:spacing w:val="-1"/>
                <w:sz w:val="24"/>
              </w:rPr>
              <w:t> </w:t>
            </w:r>
            <w:r>
              <w:rPr>
                <w:spacing w:val="-2"/>
                <w:sz w:val="24"/>
              </w:rPr>
              <w:t>реабилитационных</w:t>
            </w:r>
          </w:p>
        </w:tc>
        <w:tc>
          <w:tcPr>
            <w:tcW w:w="1118" w:type="dxa"/>
          </w:tcPr>
          <w:p>
            <w:pPr>
              <w:pStyle w:val="TableParagraph"/>
              <w:rPr>
                <w:sz w:val="20"/>
              </w:rPr>
            </w:pPr>
          </w:p>
        </w:tc>
        <w:tc>
          <w:tcPr>
            <w:tcW w:w="1401" w:type="dxa"/>
          </w:tcPr>
          <w:p>
            <w:pPr>
              <w:pStyle w:val="TableParagraph"/>
              <w:spacing w:line="257" w:lineRule="exact" w:before="1"/>
              <w:ind w:left="148" w:right="138"/>
              <w:jc w:val="center"/>
              <w:rPr>
                <w:sz w:val="24"/>
              </w:rPr>
            </w:pPr>
            <w:r>
              <w:rPr>
                <w:spacing w:val="-4"/>
                <w:sz w:val="24"/>
              </w:rPr>
              <w:t>Всего</w:t>
            </w:r>
          </w:p>
        </w:tc>
        <w:tc>
          <w:tcPr>
            <w:tcW w:w="1819" w:type="dxa"/>
          </w:tcPr>
          <w:p>
            <w:pPr>
              <w:pStyle w:val="TableParagraph"/>
              <w:spacing w:line="257" w:lineRule="exact" w:before="1"/>
              <w:ind w:left="486"/>
              <w:rPr>
                <w:sz w:val="24"/>
              </w:rPr>
            </w:pPr>
            <w:r>
              <w:rPr>
                <w:sz w:val="24"/>
              </w:rPr>
              <w:t>20</w:t>
            </w:r>
            <w:r>
              <w:rPr>
                <w:spacing w:val="2"/>
                <w:sz w:val="24"/>
              </w:rPr>
              <w:t> </w:t>
            </w:r>
            <w:r>
              <w:rPr>
                <w:spacing w:val="-2"/>
                <w:sz w:val="24"/>
              </w:rPr>
              <w:t>888,0</w:t>
            </w:r>
          </w:p>
        </w:tc>
        <w:tc>
          <w:tcPr>
            <w:tcW w:w="1819" w:type="dxa"/>
          </w:tcPr>
          <w:p>
            <w:pPr>
              <w:pStyle w:val="TableParagraph"/>
              <w:spacing w:line="257" w:lineRule="exact" w:before="1"/>
              <w:ind w:right="477"/>
              <w:jc w:val="right"/>
              <w:rPr>
                <w:sz w:val="24"/>
              </w:rPr>
            </w:pPr>
            <w:r>
              <w:rPr>
                <w:sz w:val="24"/>
              </w:rPr>
              <w:t>20</w:t>
            </w:r>
            <w:r>
              <w:rPr>
                <w:spacing w:val="2"/>
                <w:sz w:val="24"/>
              </w:rPr>
              <w:t> </w:t>
            </w:r>
            <w:r>
              <w:rPr>
                <w:spacing w:val="-2"/>
                <w:sz w:val="24"/>
              </w:rPr>
              <w:t>888,0</w:t>
            </w:r>
          </w:p>
        </w:tc>
        <w:tc>
          <w:tcPr>
            <w:tcW w:w="1819" w:type="dxa"/>
          </w:tcPr>
          <w:p>
            <w:pPr>
              <w:pStyle w:val="TableParagraph"/>
              <w:spacing w:line="257" w:lineRule="exact" w:before="1"/>
              <w:ind w:left="200" w:right="193"/>
              <w:jc w:val="center"/>
              <w:rPr>
                <w:sz w:val="24"/>
              </w:rPr>
            </w:pPr>
            <w:r>
              <w:rPr>
                <w:sz w:val="24"/>
              </w:rPr>
              <w:t>20</w:t>
            </w:r>
            <w:r>
              <w:rPr>
                <w:spacing w:val="2"/>
                <w:sz w:val="24"/>
              </w:rPr>
              <w:t> </w:t>
            </w:r>
            <w:r>
              <w:rPr>
                <w:spacing w:val="-2"/>
                <w:sz w:val="24"/>
              </w:rPr>
              <w:t>888,0</w:t>
            </w:r>
          </w:p>
        </w:tc>
        <w:tc>
          <w:tcPr>
            <w:tcW w:w="1824" w:type="dxa"/>
          </w:tcPr>
          <w:p>
            <w:pPr>
              <w:pStyle w:val="TableParagraph"/>
              <w:spacing w:line="257" w:lineRule="exact" w:before="1"/>
              <w:ind w:left="117" w:right="115"/>
              <w:jc w:val="center"/>
              <w:rPr>
                <w:sz w:val="24"/>
              </w:rPr>
            </w:pPr>
            <w:r>
              <w:rPr>
                <w:sz w:val="24"/>
              </w:rPr>
              <w:t>62</w:t>
            </w:r>
            <w:r>
              <w:rPr>
                <w:spacing w:val="2"/>
                <w:sz w:val="24"/>
              </w:rPr>
              <w:t> </w:t>
            </w:r>
            <w:r>
              <w:rPr>
                <w:spacing w:val="-2"/>
                <w:sz w:val="24"/>
              </w:rPr>
              <w:t>664,0</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73" w:lineRule="exact"/>
              <w:ind w:left="79" w:right="77"/>
              <w:jc w:val="center"/>
              <w:rPr>
                <w:sz w:val="24"/>
              </w:rPr>
            </w:pPr>
            <w:r>
              <w:rPr>
                <w:spacing w:val="-5"/>
                <w:sz w:val="24"/>
              </w:rPr>
              <w:t>148</w:t>
            </w:r>
          </w:p>
        </w:tc>
        <w:tc>
          <w:tcPr>
            <w:tcW w:w="1401" w:type="dxa"/>
            <w:tcBorders>
              <w:bottom w:val="nil"/>
            </w:tcBorders>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Borders>
              <w:bottom w:val="nil"/>
            </w:tcBorders>
          </w:tcPr>
          <w:p>
            <w:pPr>
              <w:pStyle w:val="TableParagraph"/>
              <w:spacing w:line="272" w:lineRule="exact"/>
              <w:ind w:left="486"/>
              <w:rPr>
                <w:sz w:val="24"/>
              </w:rPr>
            </w:pPr>
            <w:r>
              <w:rPr>
                <w:sz w:val="24"/>
              </w:rPr>
              <w:t>20</w:t>
            </w:r>
            <w:r>
              <w:rPr>
                <w:spacing w:val="2"/>
                <w:sz w:val="24"/>
              </w:rPr>
              <w:t> </w:t>
            </w:r>
            <w:r>
              <w:rPr>
                <w:spacing w:val="-2"/>
                <w:sz w:val="24"/>
              </w:rPr>
              <w:t>888,0</w:t>
            </w:r>
          </w:p>
        </w:tc>
        <w:tc>
          <w:tcPr>
            <w:tcW w:w="1819" w:type="dxa"/>
            <w:tcBorders>
              <w:bottom w:val="nil"/>
            </w:tcBorders>
          </w:tcPr>
          <w:p>
            <w:pPr>
              <w:pStyle w:val="TableParagraph"/>
              <w:spacing w:line="272" w:lineRule="exact"/>
              <w:ind w:right="478"/>
              <w:jc w:val="right"/>
              <w:rPr>
                <w:sz w:val="24"/>
              </w:rPr>
            </w:pPr>
            <w:r>
              <w:rPr>
                <w:sz w:val="24"/>
              </w:rPr>
              <w:t>20</w:t>
            </w:r>
            <w:r>
              <w:rPr>
                <w:spacing w:val="2"/>
                <w:sz w:val="24"/>
              </w:rPr>
              <w:t> </w:t>
            </w:r>
            <w:r>
              <w:rPr>
                <w:spacing w:val="-2"/>
                <w:sz w:val="24"/>
              </w:rPr>
              <w:t>888,0</w:t>
            </w:r>
          </w:p>
        </w:tc>
        <w:tc>
          <w:tcPr>
            <w:tcW w:w="1819" w:type="dxa"/>
            <w:tcBorders>
              <w:bottom w:val="nil"/>
            </w:tcBorders>
          </w:tcPr>
          <w:p>
            <w:pPr>
              <w:pStyle w:val="TableParagraph"/>
              <w:spacing w:line="272" w:lineRule="exact"/>
              <w:ind w:left="200" w:right="194"/>
              <w:jc w:val="center"/>
              <w:rPr>
                <w:sz w:val="24"/>
              </w:rPr>
            </w:pPr>
            <w:r>
              <w:rPr>
                <w:sz w:val="24"/>
              </w:rPr>
              <w:t>20</w:t>
            </w:r>
            <w:r>
              <w:rPr>
                <w:spacing w:val="2"/>
                <w:sz w:val="24"/>
              </w:rPr>
              <w:t> </w:t>
            </w:r>
            <w:r>
              <w:rPr>
                <w:spacing w:val="-2"/>
                <w:sz w:val="24"/>
              </w:rPr>
              <w:t>888,0</w:t>
            </w:r>
          </w:p>
        </w:tc>
        <w:tc>
          <w:tcPr>
            <w:tcW w:w="1824" w:type="dxa"/>
            <w:tcBorders>
              <w:bottom w:val="nil"/>
            </w:tcBorders>
          </w:tcPr>
          <w:p>
            <w:pPr>
              <w:pStyle w:val="TableParagraph"/>
              <w:spacing w:line="272" w:lineRule="exact"/>
              <w:ind w:left="117" w:right="115"/>
              <w:jc w:val="center"/>
              <w:rPr>
                <w:sz w:val="24"/>
              </w:rPr>
            </w:pPr>
            <w:r>
              <w:rPr>
                <w:sz w:val="24"/>
              </w:rPr>
              <w:t>62</w:t>
            </w:r>
            <w:r>
              <w:rPr>
                <w:spacing w:val="2"/>
                <w:sz w:val="24"/>
              </w:rPr>
              <w:t> </w:t>
            </w:r>
            <w:r>
              <w:rPr>
                <w:spacing w:val="-2"/>
                <w:sz w:val="24"/>
              </w:rPr>
              <w:t>664,0</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1382" w:hRule="atLeast"/>
        </w:trPr>
        <w:tc>
          <w:tcPr>
            <w:tcW w:w="2102" w:type="dxa"/>
            <w:vMerge w:val="restart"/>
          </w:tcPr>
          <w:p>
            <w:pPr>
              <w:pStyle w:val="TableParagraph"/>
              <w:rPr>
                <w:sz w:val="24"/>
              </w:rPr>
            </w:pPr>
          </w:p>
        </w:tc>
        <w:tc>
          <w:tcPr>
            <w:tcW w:w="3638" w:type="dxa"/>
          </w:tcPr>
          <w:p>
            <w:pPr>
              <w:pStyle w:val="TableParagraph"/>
              <w:ind w:left="134" w:right="133"/>
              <w:jc w:val="center"/>
              <w:rPr>
                <w:sz w:val="24"/>
              </w:rPr>
            </w:pPr>
            <w:r>
              <w:rPr>
                <w:sz w:val="24"/>
              </w:rPr>
              <w:t>мероприятий</w:t>
            </w:r>
            <w:r>
              <w:rPr>
                <w:spacing w:val="-13"/>
                <w:sz w:val="24"/>
              </w:rPr>
              <w:t> </w:t>
            </w:r>
            <w:r>
              <w:rPr>
                <w:sz w:val="24"/>
              </w:rPr>
              <w:t>детям</w:t>
            </w:r>
            <w:r>
              <w:rPr>
                <w:spacing w:val="-12"/>
                <w:sz w:val="24"/>
              </w:rPr>
              <w:t> </w:t>
            </w:r>
            <w:r>
              <w:rPr>
                <w:sz w:val="24"/>
              </w:rPr>
              <w:t>и</w:t>
            </w:r>
            <w:r>
              <w:rPr>
                <w:spacing w:val="-13"/>
                <w:sz w:val="24"/>
              </w:rPr>
              <w:t> </w:t>
            </w:r>
            <w:r>
              <w:rPr>
                <w:sz w:val="24"/>
              </w:rPr>
              <w:t>гражданам в возрасте до 25 лет, имеющим место жительства в городе</w:t>
            </w:r>
          </w:p>
          <w:p>
            <w:pPr>
              <w:pStyle w:val="TableParagraph"/>
              <w:spacing w:line="274" w:lineRule="exact"/>
              <w:ind w:left="235" w:right="221" w:hanging="6"/>
              <w:jc w:val="center"/>
              <w:rPr>
                <w:sz w:val="24"/>
              </w:rPr>
            </w:pPr>
            <w:r>
              <w:rPr>
                <w:sz w:val="24"/>
              </w:rPr>
              <w:t>Москве, включая социальное сопровождение</w:t>
            </w:r>
            <w:r>
              <w:rPr>
                <w:spacing w:val="-15"/>
                <w:sz w:val="24"/>
              </w:rPr>
              <w:t> </w:t>
            </w:r>
            <w:r>
              <w:rPr>
                <w:sz w:val="24"/>
              </w:rPr>
              <w:t>указанных</w:t>
            </w:r>
            <w:r>
              <w:rPr>
                <w:spacing w:val="-15"/>
                <w:sz w:val="24"/>
              </w:rPr>
              <w:t> </w:t>
            </w:r>
            <w:r>
              <w:rPr>
                <w:sz w:val="24"/>
              </w:rPr>
              <w:t>лиц</w:t>
            </w:r>
          </w:p>
        </w:tc>
        <w:tc>
          <w:tcPr>
            <w:tcW w:w="1118" w:type="dxa"/>
          </w:tcPr>
          <w:p>
            <w:pPr>
              <w:pStyle w:val="TableParagraph"/>
              <w:rPr>
                <w:sz w:val="24"/>
              </w:rPr>
            </w:pPr>
          </w:p>
        </w:tc>
        <w:tc>
          <w:tcPr>
            <w:tcW w:w="1401"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225" w:right="220" w:hanging="6"/>
              <w:jc w:val="center"/>
              <w:rPr>
                <w:sz w:val="24"/>
              </w:rPr>
            </w:pPr>
            <w:r>
              <w:rPr>
                <w:sz w:val="24"/>
              </w:rPr>
              <w:t>Предоставление услуги "социальное</w:t>
            </w:r>
            <w:r>
              <w:rPr>
                <w:spacing w:val="-15"/>
                <w:sz w:val="24"/>
              </w:rPr>
              <w:t> </w:t>
            </w:r>
            <w:r>
              <w:rPr>
                <w:sz w:val="24"/>
              </w:rPr>
              <w:t>такси"</w:t>
            </w:r>
            <w:r>
              <w:rPr>
                <w:spacing w:val="-15"/>
                <w:sz w:val="24"/>
              </w:rPr>
              <w:t> </w:t>
            </w:r>
            <w:r>
              <w:rPr>
                <w:sz w:val="24"/>
              </w:rPr>
              <w:t>отдельным</w:t>
            </w:r>
          </w:p>
          <w:p>
            <w:pPr>
              <w:pStyle w:val="TableParagraph"/>
              <w:spacing w:line="274" w:lineRule="exact"/>
              <w:ind w:left="92" w:right="90"/>
              <w:jc w:val="center"/>
              <w:rPr>
                <w:sz w:val="24"/>
              </w:rPr>
            </w:pPr>
            <w:r>
              <w:rPr>
                <w:sz w:val="24"/>
              </w:rPr>
              <w:t>маломобильным</w:t>
            </w:r>
            <w:r>
              <w:rPr>
                <w:spacing w:val="-15"/>
                <w:sz w:val="24"/>
              </w:rPr>
              <w:t> </w:t>
            </w:r>
            <w:r>
              <w:rPr>
                <w:sz w:val="24"/>
              </w:rPr>
              <w:t>категориям </w:t>
            </w:r>
            <w:r>
              <w:rPr>
                <w:spacing w:val="-2"/>
                <w:sz w:val="24"/>
              </w:rPr>
              <w:t>граждан</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89"/>
              <w:jc w:val="center"/>
              <w:rPr>
                <w:sz w:val="24"/>
              </w:rPr>
            </w:pPr>
            <w:r>
              <w:rPr>
                <w:sz w:val="24"/>
              </w:rPr>
              <w:t>156</w:t>
            </w:r>
            <w:r>
              <w:rPr>
                <w:spacing w:val="2"/>
                <w:sz w:val="24"/>
              </w:rPr>
              <w:t> </w:t>
            </w:r>
            <w:r>
              <w:rPr>
                <w:spacing w:val="-2"/>
                <w:sz w:val="24"/>
              </w:rPr>
              <w:t>900,0</w:t>
            </w:r>
          </w:p>
        </w:tc>
        <w:tc>
          <w:tcPr>
            <w:tcW w:w="1819" w:type="dxa"/>
          </w:tcPr>
          <w:p>
            <w:pPr>
              <w:pStyle w:val="TableParagraph"/>
              <w:spacing w:line="253" w:lineRule="exact"/>
              <w:ind w:left="200" w:right="189"/>
              <w:jc w:val="center"/>
              <w:rPr>
                <w:sz w:val="24"/>
              </w:rPr>
            </w:pPr>
            <w:r>
              <w:rPr>
                <w:sz w:val="24"/>
              </w:rPr>
              <w:t>156</w:t>
            </w:r>
            <w:r>
              <w:rPr>
                <w:spacing w:val="2"/>
                <w:sz w:val="24"/>
              </w:rPr>
              <w:t> </w:t>
            </w:r>
            <w:r>
              <w:rPr>
                <w:spacing w:val="-2"/>
                <w:sz w:val="24"/>
              </w:rPr>
              <w:t>900,0</w:t>
            </w:r>
          </w:p>
        </w:tc>
        <w:tc>
          <w:tcPr>
            <w:tcW w:w="1819" w:type="dxa"/>
          </w:tcPr>
          <w:p>
            <w:pPr>
              <w:pStyle w:val="TableParagraph"/>
              <w:spacing w:line="253" w:lineRule="exact"/>
              <w:ind w:left="200" w:right="189"/>
              <w:jc w:val="center"/>
              <w:rPr>
                <w:sz w:val="24"/>
              </w:rPr>
            </w:pPr>
            <w:r>
              <w:rPr>
                <w:sz w:val="24"/>
              </w:rPr>
              <w:t>156</w:t>
            </w:r>
            <w:r>
              <w:rPr>
                <w:spacing w:val="2"/>
                <w:sz w:val="24"/>
              </w:rPr>
              <w:t> </w:t>
            </w:r>
            <w:r>
              <w:rPr>
                <w:spacing w:val="-2"/>
                <w:sz w:val="24"/>
              </w:rPr>
              <w:t>900,0</w:t>
            </w:r>
          </w:p>
        </w:tc>
        <w:tc>
          <w:tcPr>
            <w:tcW w:w="1824" w:type="dxa"/>
          </w:tcPr>
          <w:p>
            <w:pPr>
              <w:pStyle w:val="TableParagraph"/>
              <w:spacing w:line="253" w:lineRule="exact"/>
              <w:ind w:left="117" w:right="110"/>
              <w:jc w:val="center"/>
              <w:rPr>
                <w:sz w:val="24"/>
              </w:rPr>
            </w:pPr>
            <w:r>
              <w:rPr>
                <w:sz w:val="24"/>
              </w:rPr>
              <w:t>470</w:t>
            </w:r>
            <w:r>
              <w:rPr>
                <w:spacing w:val="2"/>
                <w:sz w:val="24"/>
              </w:rPr>
              <w:t> </w:t>
            </w:r>
            <w:r>
              <w:rPr>
                <w:spacing w:val="-2"/>
                <w:sz w:val="24"/>
              </w:rPr>
              <w:t>700,0</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054</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0"/>
              <w:jc w:val="center"/>
              <w:rPr>
                <w:sz w:val="24"/>
              </w:rPr>
            </w:pPr>
            <w:r>
              <w:rPr>
                <w:sz w:val="24"/>
              </w:rPr>
              <w:t>156</w:t>
            </w:r>
            <w:r>
              <w:rPr>
                <w:spacing w:val="2"/>
                <w:sz w:val="24"/>
              </w:rPr>
              <w:t> </w:t>
            </w:r>
            <w:r>
              <w:rPr>
                <w:spacing w:val="-2"/>
                <w:sz w:val="24"/>
              </w:rPr>
              <w:t>900,0</w:t>
            </w:r>
          </w:p>
        </w:tc>
        <w:tc>
          <w:tcPr>
            <w:tcW w:w="1819" w:type="dxa"/>
          </w:tcPr>
          <w:p>
            <w:pPr>
              <w:pStyle w:val="TableParagraph"/>
              <w:spacing w:line="272" w:lineRule="exact"/>
              <w:ind w:left="200" w:right="189"/>
              <w:jc w:val="center"/>
              <w:rPr>
                <w:sz w:val="24"/>
              </w:rPr>
            </w:pPr>
            <w:r>
              <w:rPr>
                <w:sz w:val="24"/>
              </w:rPr>
              <w:t>156</w:t>
            </w:r>
            <w:r>
              <w:rPr>
                <w:spacing w:val="2"/>
                <w:sz w:val="24"/>
              </w:rPr>
              <w:t> </w:t>
            </w:r>
            <w:r>
              <w:rPr>
                <w:spacing w:val="-2"/>
                <w:sz w:val="24"/>
              </w:rPr>
              <w:t>900,0</w:t>
            </w:r>
          </w:p>
        </w:tc>
        <w:tc>
          <w:tcPr>
            <w:tcW w:w="1819" w:type="dxa"/>
          </w:tcPr>
          <w:p>
            <w:pPr>
              <w:pStyle w:val="TableParagraph"/>
              <w:spacing w:line="272" w:lineRule="exact"/>
              <w:ind w:left="200" w:right="189"/>
              <w:jc w:val="center"/>
              <w:rPr>
                <w:sz w:val="24"/>
              </w:rPr>
            </w:pPr>
            <w:r>
              <w:rPr>
                <w:sz w:val="24"/>
              </w:rPr>
              <w:t>156</w:t>
            </w:r>
            <w:r>
              <w:rPr>
                <w:spacing w:val="2"/>
                <w:sz w:val="24"/>
              </w:rPr>
              <w:t> </w:t>
            </w:r>
            <w:r>
              <w:rPr>
                <w:spacing w:val="-2"/>
                <w:sz w:val="24"/>
              </w:rPr>
              <w:t>900,0</w:t>
            </w:r>
          </w:p>
        </w:tc>
        <w:tc>
          <w:tcPr>
            <w:tcW w:w="1824" w:type="dxa"/>
          </w:tcPr>
          <w:p>
            <w:pPr>
              <w:pStyle w:val="TableParagraph"/>
              <w:spacing w:line="272" w:lineRule="exact"/>
              <w:ind w:left="117" w:right="110"/>
              <w:jc w:val="center"/>
              <w:rPr>
                <w:sz w:val="24"/>
              </w:rPr>
            </w:pPr>
            <w:r>
              <w:rPr>
                <w:sz w:val="24"/>
              </w:rPr>
              <w:t>470</w:t>
            </w:r>
            <w:r>
              <w:rPr>
                <w:spacing w:val="2"/>
                <w:sz w:val="24"/>
              </w:rPr>
              <w:t> </w:t>
            </w:r>
            <w:r>
              <w:rPr>
                <w:spacing w:val="-2"/>
                <w:sz w:val="24"/>
              </w:rPr>
              <w:t>700,0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465" w:right="351" w:hanging="101"/>
              <w:rPr>
                <w:sz w:val="24"/>
              </w:rPr>
            </w:pPr>
            <w:r>
              <w:rPr>
                <w:sz w:val="24"/>
              </w:rPr>
              <w:t>Государственная</w:t>
            </w:r>
            <w:r>
              <w:rPr>
                <w:spacing w:val="-15"/>
                <w:sz w:val="24"/>
              </w:rPr>
              <w:t> </w:t>
            </w:r>
            <w:r>
              <w:rPr>
                <w:sz w:val="24"/>
              </w:rPr>
              <w:t>поддержка инвалидов на рынке труда</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89"/>
              <w:jc w:val="center"/>
              <w:rPr>
                <w:sz w:val="24"/>
              </w:rPr>
            </w:pPr>
            <w:r>
              <w:rPr>
                <w:sz w:val="24"/>
              </w:rPr>
              <w:t>4</w:t>
            </w:r>
            <w:r>
              <w:rPr>
                <w:spacing w:val="2"/>
                <w:sz w:val="24"/>
              </w:rPr>
              <w:t> </w:t>
            </w:r>
            <w:r>
              <w:rPr>
                <w:spacing w:val="-2"/>
                <w:sz w:val="24"/>
              </w:rPr>
              <w:t>000,0</w:t>
            </w:r>
          </w:p>
        </w:tc>
        <w:tc>
          <w:tcPr>
            <w:tcW w:w="1819" w:type="dxa"/>
          </w:tcPr>
          <w:p>
            <w:pPr>
              <w:pStyle w:val="TableParagraph"/>
              <w:spacing w:line="253" w:lineRule="exact"/>
              <w:ind w:left="200" w:right="189"/>
              <w:jc w:val="center"/>
              <w:rPr>
                <w:sz w:val="24"/>
              </w:rPr>
            </w:pPr>
            <w:r>
              <w:rPr>
                <w:sz w:val="24"/>
              </w:rPr>
              <w:t>4</w:t>
            </w:r>
            <w:r>
              <w:rPr>
                <w:spacing w:val="2"/>
                <w:sz w:val="24"/>
              </w:rPr>
              <w:t> </w:t>
            </w:r>
            <w:r>
              <w:rPr>
                <w:spacing w:val="-2"/>
                <w:sz w:val="24"/>
              </w:rPr>
              <w:t>000,0</w:t>
            </w:r>
          </w:p>
        </w:tc>
        <w:tc>
          <w:tcPr>
            <w:tcW w:w="1819" w:type="dxa"/>
          </w:tcPr>
          <w:p>
            <w:pPr>
              <w:pStyle w:val="TableParagraph"/>
              <w:spacing w:line="253" w:lineRule="exact"/>
              <w:ind w:left="200" w:right="189"/>
              <w:jc w:val="center"/>
              <w:rPr>
                <w:sz w:val="24"/>
              </w:rPr>
            </w:pPr>
            <w:r>
              <w:rPr>
                <w:sz w:val="24"/>
              </w:rPr>
              <w:t>4</w:t>
            </w:r>
            <w:r>
              <w:rPr>
                <w:spacing w:val="2"/>
                <w:sz w:val="24"/>
              </w:rPr>
              <w:t> </w:t>
            </w:r>
            <w:r>
              <w:rPr>
                <w:spacing w:val="-2"/>
                <w:sz w:val="24"/>
              </w:rPr>
              <w:t>000,0</w:t>
            </w:r>
          </w:p>
        </w:tc>
        <w:tc>
          <w:tcPr>
            <w:tcW w:w="1824" w:type="dxa"/>
          </w:tcPr>
          <w:p>
            <w:pPr>
              <w:pStyle w:val="TableParagraph"/>
              <w:spacing w:line="253" w:lineRule="exact"/>
              <w:ind w:left="117" w:right="115"/>
              <w:jc w:val="center"/>
              <w:rPr>
                <w:sz w:val="24"/>
              </w:rPr>
            </w:pPr>
            <w:r>
              <w:rPr>
                <w:sz w:val="24"/>
              </w:rPr>
              <w:t>12</w:t>
            </w:r>
            <w:r>
              <w:rPr>
                <w:spacing w:val="2"/>
                <w:sz w:val="24"/>
              </w:rPr>
              <w:t> </w:t>
            </w:r>
            <w:r>
              <w:rPr>
                <w:spacing w:val="-2"/>
                <w:sz w:val="24"/>
              </w:rPr>
              <w:t>000,0</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75" w:hanging="77"/>
              <w:rPr>
                <w:sz w:val="24"/>
              </w:rPr>
            </w:pPr>
            <w:r>
              <w:rPr>
                <w:spacing w:val="-2"/>
                <w:sz w:val="24"/>
              </w:rPr>
              <w:t>бюджет</w:t>
            </w:r>
          </w:p>
          <w:p>
            <w:pPr>
              <w:pStyle w:val="TableParagraph"/>
              <w:spacing w:line="274" w:lineRule="exact"/>
              <w:ind w:left="284" w:right="267" w:firstLine="91"/>
              <w:rPr>
                <w:sz w:val="24"/>
              </w:rPr>
            </w:pPr>
            <w:r>
              <w:rPr>
                <w:spacing w:val="-4"/>
                <w:sz w:val="24"/>
              </w:rPr>
              <w:t>юрода </w:t>
            </w:r>
            <w:r>
              <w:rPr>
                <w:spacing w:val="-2"/>
                <w:sz w:val="24"/>
              </w:rPr>
              <w:t>Москвы</w:t>
            </w:r>
          </w:p>
        </w:tc>
        <w:tc>
          <w:tcPr>
            <w:tcW w:w="1819" w:type="dxa"/>
          </w:tcPr>
          <w:p>
            <w:pPr>
              <w:pStyle w:val="TableParagraph"/>
              <w:spacing w:line="272" w:lineRule="exact"/>
              <w:ind w:left="200" w:right="190"/>
              <w:jc w:val="center"/>
              <w:rPr>
                <w:sz w:val="24"/>
              </w:rPr>
            </w:pPr>
            <w:r>
              <w:rPr>
                <w:sz w:val="24"/>
              </w:rPr>
              <w:t>4</w:t>
            </w:r>
            <w:r>
              <w:rPr>
                <w:spacing w:val="2"/>
                <w:sz w:val="24"/>
              </w:rPr>
              <w:t> </w:t>
            </w:r>
            <w:r>
              <w:rPr>
                <w:spacing w:val="-2"/>
                <w:sz w:val="24"/>
              </w:rPr>
              <w:t>000,0</w:t>
            </w:r>
          </w:p>
        </w:tc>
        <w:tc>
          <w:tcPr>
            <w:tcW w:w="1819" w:type="dxa"/>
          </w:tcPr>
          <w:p>
            <w:pPr>
              <w:pStyle w:val="TableParagraph"/>
              <w:spacing w:line="272" w:lineRule="exact"/>
              <w:ind w:left="200" w:right="189"/>
              <w:jc w:val="center"/>
              <w:rPr>
                <w:sz w:val="24"/>
              </w:rPr>
            </w:pPr>
            <w:r>
              <w:rPr>
                <w:sz w:val="24"/>
              </w:rPr>
              <w:t>4</w:t>
            </w:r>
            <w:r>
              <w:rPr>
                <w:spacing w:val="2"/>
                <w:sz w:val="24"/>
              </w:rPr>
              <w:t> </w:t>
            </w:r>
            <w:r>
              <w:rPr>
                <w:spacing w:val="-2"/>
                <w:sz w:val="24"/>
              </w:rPr>
              <w:t>000,0</w:t>
            </w:r>
          </w:p>
        </w:tc>
        <w:tc>
          <w:tcPr>
            <w:tcW w:w="1819" w:type="dxa"/>
          </w:tcPr>
          <w:p>
            <w:pPr>
              <w:pStyle w:val="TableParagraph"/>
              <w:spacing w:line="272" w:lineRule="exact"/>
              <w:ind w:left="200" w:right="189"/>
              <w:jc w:val="center"/>
              <w:rPr>
                <w:sz w:val="24"/>
              </w:rPr>
            </w:pPr>
            <w:r>
              <w:rPr>
                <w:sz w:val="24"/>
              </w:rPr>
              <w:t>4</w:t>
            </w:r>
            <w:r>
              <w:rPr>
                <w:spacing w:val="2"/>
                <w:sz w:val="24"/>
              </w:rPr>
              <w:t> </w:t>
            </w:r>
            <w:r>
              <w:rPr>
                <w:spacing w:val="-2"/>
                <w:sz w:val="24"/>
              </w:rPr>
              <w:t>000,0</w:t>
            </w:r>
          </w:p>
        </w:tc>
        <w:tc>
          <w:tcPr>
            <w:tcW w:w="1824" w:type="dxa"/>
          </w:tcPr>
          <w:p>
            <w:pPr>
              <w:pStyle w:val="TableParagraph"/>
              <w:spacing w:line="272" w:lineRule="exact"/>
              <w:ind w:left="117" w:right="115"/>
              <w:jc w:val="center"/>
              <w:rPr>
                <w:sz w:val="24"/>
              </w:rPr>
            </w:pPr>
            <w:r>
              <w:rPr>
                <w:sz w:val="24"/>
              </w:rPr>
              <w:t>12</w:t>
            </w:r>
            <w:r>
              <w:rPr>
                <w:spacing w:val="2"/>
                <w:sz w:val="24"/>
              </w:rPr>
              <w:t> </w:t>
            </w:r>
            <w:r>
              <w:rPr>
                <w:spacing w:val="-2"/>
                <w:sz w:val="24"/>
              </w:rPr>
              <w:t>000,0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672" w:right="669"/>
              <w:jc w:val="center"/>
              <w:rPr>
                <w:sz w:val="24"/>
              </w:rPr>
            </w:pPr>
            <w:r>
              <w:rPr>
                <w:sz w:val="24"/>
              </w:rPr>
              <w:t>Предоставление</w:t>
            </w:r>
            <w:r>
              <w:rPr>
                <w:spacing w:val="-15"/>
                <w:sz w:val="24"/>
              </w:rPr>
              <w:t> </w:t>
            </w:r>
            <w:r>
              <w:rPr>
                <w:sz w:val="24"/>
              </w:rPr>
              <w:t>услуг инвалидам, включая детей-инвалидов, по</w:t>
            </w:r>
          </w:p>
          <w:p>
            <w:pPr>
              <w:pStyle w:val="TableParagraph"/>
              <w:spacing w:line="269" w:lineRule="exact"/>
              <w:ind w:left="98" w:right="88"/>
              <w:jc w:val="center"/>
              <w:rPr>
                <w:sz w:val="24"/>
              </w:rPr>
            </w:pPr>
            <w:r>
              <w:rPr>
                <w:sz w:val="24"/>
              </w:rPr>
              <w:t>профессиональной </w:t>
            </w:r>
            <w:r>
              <w:rPr>
                <w:spacing w:val="-2"/>
                <w:sz w:val="24"/>
              </w:rPr>
              <w:t>реабилитации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89"/>
              <w:jc w:val="center"/>
              <w:rPr>
                <w:sz w:val="24"/>
              </w:rPr>
            </w:pPr>
            <w:r>
              <w:rPr>
                <w:sz w:val="24"/>
              </w:rPr>
              <w:t>4</w:t>
            </w:r>
            <w:r>
              <w:rPr>
                <w:spacing w:val="2"/>
                <w:sz w:val="24"/>
              </w:rPr>
              <w:t> </w:t>
            </w:r>
            <w:r>
              <w:rPr>
                <w:spacing w:val="-2"/>
                <w:sz w:val="24"/>
              </w:rPr>
              <w:t>000,0</w:t>
            </w:r>
          </w:p>
        </w:tc>
        <w:tc>
          <w:tcPr>
            <w:tcW w:w="1819" w:type="dxa"/>
          </w:tcPr>
          <w:p>
            <w:pPr>
              <w:pStyle w:val="TableParagraph"/>
              <w:spacing w:line="253" w:lineRule="exact"/>
              <w:ind w:left="200" w:right="189"/>
              <w:jc w:val="center"/>
              <w:rPr>
                <w:sz w:val="24"/>
              </w:rPr>
            </w:pPr>
            <w:r>
              <w:rPr>
                <w:sz w:val="24"/>
              </w:rPr>
              <w:t>4</w:t>
            </w:r>
            <w:r>
              <w:rPr>
                <w:spacing w:val="2"/>
                <w:sz w:val="24"/>
              </w:rPr>
              <w:t> </w:t>
            </w:r>
            <w:r>
              <w:rPr>
                <w:spacing w:val="-2"/>
                <w:sz w:val="24"/>
              </w:rPr>
              <w:t>000,0</w:t>
            </w:r>
          </w:p>
        </w:tc>
        <w:tc>
          <w:tcPr>
            <w:tcW w:w="1819" w:type="dxa"/>
          </w:tcPr>
          <w:p>
            <w:pPr>
              <w:pStyle w:val="TableParagraph"/>
              <w:spacing w:line="253" w:lineRule="exact"/>
              <w:ind w:left="200" w:right="189"/>
              <w:jc w:val="center"/>
              <w:rPr>
                <w:sz w:val="24"/>
              </w:rPr>
            </w:pPr>
            <w:r>
              <w:rPr>
                <w:sz w:val="24"/>
              </w:rPr>
              <w:t>4</w:t>
            </w:r>
            <w:r>
              <w:rPr>
                <w:spacing w:val="2"/>
                <w:sz w:val="24"/>
              </w:rPr>
              <w:t> </w:t>
            </w:r>
            <w:r>
              <w:rPr>
                <w:spacing w:val="-2"/>
                <w:sz w:val="24"/>
              </w:rPr>
              <w:t>000,0</w:t>
            </w:r>
          </w:p>
        </w:tc>
        <w:tc>
          <w:tcPr>
            <w:tcW w:w="1824" w:type="dxa"/>
          </w:tcPr>
          <w:p>
            <w:pPr>
              <w:pStyle w:val="TableParagraph"/>
              <w:spacing w:line="253" w:lineRule="exact"/>
              <w:ind w:left="117" w:right="115"/>
              <w:jc w:val="center"/>
              <w:rPr>
                <w:sz w:val="24"/>
              </w:rPr>
            </w:pPr>
            <w:r>
              <w:rPr>
                <w:sz w:val="24"/>
              </w:rPr>
              <w:t>12</w:t>
            </w:r>
            <w:r>
              <w:rPr>
                <w:spacing w:val="2"/>
                <w:sz w:val="24"/>
              </w:rPr>
              <w:t> </w:t>
            </w:r>
            <w:r>
              <w:rPr>
                <w:spacing w:val="-2"/>
                <w:sz w:val="24"/>
              </w:rPr>
              <w:t>000,0</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before="1"/>
              <w:ind w:left="375"/>
              <w:rPr>
                <w:sz w:val="24"/>
              </w:rPr>
            </w:pPr>
            <w:r>
              <w:rPr>
                <w:spacing w:val="-5"/>
                <w:sz w:val="24"/>
              </w:rPr>
              <w:t>148</w:t>
            </w:r>
          </w:p>
        </w:tc>
        <w:tc>
          <w:tcPr>
            <w:tcW w:w="1401" w:type="dxa"/>
          </w:tcPr>
          <w:p>
            <w:pPr>
              <w:pStyle w:val="TableParagraph"/>
              <w:spacing w:line="237" w:lineRule="auto" w:before="3"/>
              <w:ind w:left="356" w:right="284" w:hanging="58"/>
              <w:rPr>
                <w:sz w:val="24"/>
              </w:rPr>
            </w:pPr>
            <w:r>
              <w:rPr>
                <w:spacing w:val="-2"/>
                <w:sz w:val="24"/>
              </w:rPr>
              <w:t>бюджет города</w:t>
            </w:r>
          </w:p>
          <w:p>
            <w:pPr>
              <w:pStyle w:val="TableParagraph"/>
              <w:spacing w:line="257" w:lineRule="exact" w:before="4"/>
              <w:ind w:left="284"/>
              <w:rPr>
                <w:sz w:val="24"/>
              </w:rPr>
            </w:pPr>
            <w:r>
              <w:rPr>
                <w:spacing w:val="-2"/>
                <w:sz w:val="24"/>
              </w:rPr>
              <w:t>Москвы</w:t>
            </w:r>
          </w:p>
        </w:tc>
        <w:tc>
          <w:tcPr>
            <w:tcW w:w="1819" w:type="dxa"/>
          </w:tcPr>
          <w:p>
            <w:pPr>
              <w:pStyle w:val="TableParagraph"/>
              <w:spacing w:before="1"/>
              <w:ind w:left="200" w:right="189"/>
              <w:jc w:val="center"/>
              <w:rPr>
                <w:sz w:val="24"/>
              </w:rPr>
            </w:pPr>
            <w:r>
              <w:rPr>
                <w:sz w:val="24"/>
              </w:rPr>
              <w:t>4</w:t>
            </w:r>
            <w:r>
              <w:rPr>
                <w:spacing w:val="2"/>
                <w:sz w:val="24"/>
              </w:rPr>
              <w:t> </w:t>
            </w:r>
            <w:r>
              <w:rPr>
                <w:spacing w:val="-2"/>
                <w:sz w:val="24"/>
              </w:rPr>
              <w:t>000,0</w:t>
            </w:r>
          </w:p>
        </w:tc>
        <w:tc>
          <w:tcPr>
            <w:tcW w:w="1819" w:type="dxa"/>
          </w:tcPr>
          <w:p>
            <w:pPr>
              <w:pStyle w:val="TableParagraph"/>
              <w:spacing w:before="1"/>
              <w:ind w:left="200" w:right="189"/>
              <w:jc w:val="center"/>
              <w:rPr>
                <w:sz w:val="24"/>
              </w:rPr>
            </w:pPr>
            <w:r>
              <w:rPr>
                <w:sz w:val="24"/>
              </w:rPr>
              <w:t>4</w:t>
            </w:r>
            <w:r>
              <w:rPr>
                <w:spacing w:val="2"/>
                <w:sz w:val="24"/>
              </w:rPr>
              <w:t> </w:t>
            </w:r>
            <w:r>
              <w:rPr>
                <w:spacing w:val="-2"/>
                <w:sz w:val="24"/>
              </w:rPr>
              <w:t>000,0</w:t>
            </w:r>
          </w:p>
        </w:tc>
        <w:tc>
          <w:tcPr>
            <w:tcW w:w="1819" w:type="dxa"/>
          </w:tcPr>
          <w:p>
            <w:pPr>
              <w:pStyle w:val="TableParagraph"/>
              <w:spacing w:before="1"/>
              <w:ind w:left="200" w:right="189"/>
              <w:jc w:val="center"/>
              <w:rPr>
                <w:sz w:val="24"/>
              </w:rPr>
            </w:pPr>
            <w:r>
              <w:rPr>
                <w:sz w:val="24"/>
              </w:rPr>
              <w:t>4</w:t>
            </w:r>
            <w:r>
              <w:rPr>
                <w:spacing w:val="2"/>
                <w:sz w:val="24"/>
              </w:rPr>
              <w:t> </w:t>
            </w:r>
            <w:r>
              <w:rPr>
                <w:spacing w:val="-2"/>
                <w:sz w:val="24"/>
              </w:rPr>
              <w:t>000,0</w:t>
            </w:r>
          </w:p>
        </w:tc>
        <w:tc>
          <w:tcPr>
            <w:tcW w:w="1824" w:type="dxa"/>
          </w:tcPr>
          <w:p>
            <w:pPr>
              <w:pStyle w:val="TableParagraph"/>
              <w:spacing w:before="1"/>
              <w:ind w:left="117" w:right="115"/>
              <w:jc w:val="center"/>
              <w:rPr>
                <w:sz w:val="24"/>
              </w:rPr>
            </w:pPr>
            <w:r>
              <w:rPr>
                <w:sz w:val="24"/>
              </w:rPr>
              <w:t>12</w:t>
            </w:r>
            <w:r>
              <w:rPr>
                <w:spacing w:val="2"/>
                <w:sz w:val="24"/>
              </w:rPr>
              <w:t> </w:t>
            </w:r>
            <w:r>
              <w:rPr>
                <w:spacing w:val="-2"/>
                <w:sz w:val="24"/>
              </w:rPr>
              <w:t>000,0</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278" w:right="268" w:hanging="6"/>
              <w:jc w:val="center"/>
              <w:rPr>
                <w:sz w:val="24"/>
              </w:rPr>
            </w:pPr>
            <w:r>
              <w:rPr>
                <w:sz w:val="24"/>
              </w:rPr>
              <w:t>Информационная работа и развитие</w:t>
            </w:r>
            <w:r>
              <w:rPr>
                <w:spacing w:val="-15"/>
                <w:sz w:val="24"/>
              </w:rPr>
              <w:t> </w:t>
            </w:r>
            <w:r>
              <w:rPr>
                <w:sz w:val="24"/>
              </w:rPr>
              <w:t>специальных</w:t>
            </w:r>
            <w:r>
              <w:rPr>
                <w:spacing w:val="-15"/>
                <w:sz w:val="24"/>
              </w:rPr>
              <w:t> </w:t>
            </w:r>
            <w:r>
              <w:rPr>
                <w:sz w:val="24"/>
              </w:rPr>
              <w:t>систем </w:t>
            </w:r>
            <w:r>
              <w:rPr>
                <w:spacing w:val="-2"/>
                <w:sz w:val="24"/>
              </w:rPr>
              <w:t>коммуникаций</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14</w:t>
            </w:r>
            <w:r>
              <w:rPr>
                <w:spacing w:val="2"/>
                <w:sz w:val="24"/>
              </w:rPr>
              <w:t> </w:t>
            </w:r>
            <w:r>
              <w:rPr>
                <w:spacing w:val="-2"/>
                <w:sz w:val="24"/>
              </w:rPr>
              <w:t>467,5</w:t>
            </w:r>
          </w:p>
        </w:tc>
        <w:tc>
          <w:tcPr>
            <w:tcW w:w="1819" w:type="dxa"/>
          </w:tcPr>
          <w:p>
            <w:pPr>
              <w:pStyle w:val="TableParagraph"/>
              <w:spacing w:line="258" w:lineRule="exact"/>
              <w:ind w:left="200" w:right="194"/>
              <w:jc w:val="center"/>
              <w:rPr>
                <w:sz w:val="24"/>
              </w:rPr>
            </w:pPr>
            <w:r>
              <w:rPr>
                <w:sz w:val="24"/>
              </w:rPr>
              <w:t>14</w:t>
            </w:r>
            <w:r>
              <w:rPr>
                <w:spacing w:val="2"/>
                <w:sz w:val="24"/>
              </w:rPr>
              <w:t> </w:t>
            </w:r>
            <w:r>
              <w:rPr>
                <w:spacing w:val="-2"/>
                <w:sz w:val="24"/>
              </w:rPr>
              <w:t>467,5</w:t>
            </w:r>
          </w:p>
        </w:tc>
        <w:tc>
          <w:tcPr>
            <w:tcW w:w="1819" w:type="dxa"/>
          </w:tcPr>
          <w:p>
            <w:pPr>
              <w:pStyle w:val="TableParagraph"/>
              <w:spacing w:line="258" w:lineRule="exact"/>
              <w:ind w:left="200" w:right="194"/>
              <w:jc w:val="center"/>
              <w:rPr>
                <w:sz w:val="24"/>
              </w:rPr>
            </w:pPr>
            <w:r>
              <w:rPr>
                <w:sz w:val="24"/>
              </w:rPr>
              <w:t>14</w:t>
            </w:r>
            <w:r>
              <w:rPr>
                <w:spacing w:val="2"/>
                <w:sz w:val="24"/>
              </w:rPr>
              <w:t> </w:t>
            </w:r>
            <w:r>
              <w:rPr>
                <w:spacing w:val="-2"/>
                <w:sz w:val="24"/>
              </w:rPr>
              <w:t>467,5</w:t>
            </w:r>
          </w:p>
        </w:tc>
        <w:tc>
          <w:tcPr>
            <w:tcW w:w="1824" w:type="dxa"/>
          </w:tcPr>
          <w:p>
            <w:pPr>
              <w:pStyle w:val="TableParagraph"/>
              <w:spacing w:line="258" w:lineRule="exact"/>
              <w:ind w:left="117" w:right="115"/>
              <w:jc w:val="center"/>
              <w:rPr>
                <w:sz w:val="24"/>
              </w:rPr>
            </w:pPr>
            <w:r>
              <w:rPr>
                <w:sz w:val="24"/>
              </w:rPr>
              <w:t>43</w:t>
            </w:r>
            <w:r>
              <w:rPr>
                <w:spacing w:val="2"/>
                <w:sz w:val="24"/>
              </w:rPr>
              <w:t> </w:t>
            </w:r>
            <w:r>
              <w:rPr>
                <w:spacing w:val="-2"/>
                <w:sz w:val="24"/>
              </w:rPr>
              <w:t>402,5</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1" w:lineRule="exact"/>
              <w:ind w:left="83" w:right="77"/>
              <w:jc w:val="center"/>
              <w:rPr>
                <w:sz w:val="24"/>
              </w:rPr>
            </w:pPr>
            <w:r>
              <w:rPr>
                <w:sz w:val="24"/>
              </w:rPr>
              <w:t>148,</w:t>
            </w:r>
            <w:r>
              <w:rPr>
                <w:spacing w:val="2"/>
                <w:sz w:val="24"/>
              </w:rPr>
              <w:t> </w:t>
            </w:r>
            <w:r>
              <w:rPr>
                <w:spacing w:val="-4"/>
                <w:sz w:val="24"/>
              </w:rPr>
              <w:t>783,</w:t>
            </w:r>
          </w:p>
          <w:p>
            <w:pPr>
              <w:pStyle w:val="TableParagraph"/>
              <w:spacing w:line="275" w:lineRule="exact"/>
              <w:ind w:left="78" w:right="77"/>
              <w:jc w:val="center"/>
              <w:rPr>
                <w:sz w:val="24"/>
              </w:rPr>
            </w:pPr>
            <w:r>
              <w:rPr>
                <w:spacing w:val="-5"/>
                <w:sz w:val="24"/>
              </w:rPr>
              <w:t>813</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left="200" w:right="194"/>
              <w:jc w:val="center"/>
              <w:rPr>
                <w:sz w:val="24"/>
              </w:rPr>
            </w:pPr>
            <w:r>
              <w:rPr>
                <w:sz w:val="24"/>
              </w:rPr>
              <w:t>14</w:t>
            </w:r>
            <w:r>
              <w:rPr>
                <w:spacing w:val="2"/>
                <w:sz w:val="24"/>
              </w:rPr>
              <w:t> </w:t>
            </w:r>
            <w:r>
              <w:rPr>
                <w:spacing w:val="-2"/>
                <w:sz w:val="24"/>
              </w:rPr>
              <w:t>467,5</w:t>
            </w:r>
          </w:p>
        </w:tc>
        <w:tc>
          <w:tcPr>
            <w:tcW w:w="1819" w:type="dxa"/>
          </w:tcPr>
          <w:p>
            <w:pPr>
              <w:pStyle w:val="TableParagraph"/>
              <w:spacing w:line="273" w:lineRule="exact"/>
              <w:ind w:left="200" w:right="194"/>
              <w:jc w:val="center"/>
              <w:rPr>
                <w:sz w:val="24"/>
              </w:rPr>
            </w:pPr>
            <w:r>
              <w:rPr>
                <w:sz w:val="24"/>
              </w:rPr>
              <w:t>14</w:t>
            </w:r>
            <w:r>
              <w:rPr>
                <w:spacing w:val="2"/>
                <w:sz w:val="24"/>
              </w:rPr>
              <w:t> </w:t>
            </w:r>
            <w:r>
              <w:rPr>
                <w:spacing w:val="-2"/>
                <w:sz w:val="24"/>
              </w:rPr>
              <w:t>467,5</w:t>
            </w:r>
          </w:p>
        </w:tc>
        <w:tc>
          <w:tcPr>
            <w:tcW w:w="1819" w:type="dxa"/>
          </w:tcPr>
          <w:p>
            <w:pPr>
              <w:pStyle w:val="TableParagraph"/>
              <w:spacing w:line="273" w:lineRule="exact"/>
              <w:ind w:left="200" w:right="194"/>
              <w:jc w:val="center"/>
              <w:rPr>
                <w:sz w:val="24"/>
              </w:rPr>
            </w:pPr>
            <w:r>
              <w:rPr>
                <w:sz w:val="24"/>
              </w:rPr>
              <w:t>14</w:t>
            </w:r>
            <w:r>
              <w:rPr>
                <w:spacing w:val="2"/>
                <w:sz w:val="24"/>
              </w:rPr>
              <w:t> </w:t>
            </w:r>
            <w:r>
              <w:rPr>
                <w:spacing w:val="-2"/>
                <w:sz w:val="24"/>
              </w:rPr>
              <w:t>467,5</w:t>
            </w:r>
          </w:p>
        </w:tc>
        <w:tc>
          <w:tcPr>
            <w:tcW w:w="1824" w:type="dxa"/>
          </w:tcPr>
          <w:p>
            <w:pPr>
              <w:pStyle w:val="TableParagraph"/>
              <w:spacing w:line="273" w:lineRule="exact"/>
              <w:ind w:left="117" w:right="115"/>
              <w:jc w:val="center"/>
              <w:rPr>
                <w:sz w:val="24"/>
              </w:rPr>
            </w:pPr>
            <w:r>
              <w:rPr>
                <w:sz w:val="24"/>
              </w:rPr>
              <w:t>43</w:t>
            </w:r>
            <w:r>
              <w:rPr>
                <w:spacing w:val="2"/>
                <w:sz w:val="24"/>
              </w:rPr>
              <w:t> </w:t>
            </w:r>
            <w:r>
              <w:rPr>
                <w:spacing w:val="-2"/>
                <w:sz w:val="24"/>
              </w:rPr>
              <w:t>402,5</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95" w:right="90"/>
              <w:jc w:val="center"/>
              <w:rPr>
                <w:sz w:val="24"/>
              </w:rPr>
            </w:pPr>
            <w:r>
              <w:rPr>
                <w:sz w:val="24"/>
              </w:rPr>
              <w:t>Мероприятия</w:t>
            </w:r>
            <w:r>
              <w:rPr>
                <w:spacing w:val="-15"/>
                <w:sz w:val="24"/>
              </w:rPr>
              <w:t> </w:t>
            </w:r>
            <w:r>
              <w:rPr>
                <w:sz w:val="24"/>
              </w:rPr>
              <w:t>по</w:t>
            </w:r>
            <w:r>
              <w:rPr>
                <w:spacing w:val="-15"/>
                <w:sz w:val="24"/>
              </w:rPr>
              <w:t> </w:t>
            </w:r>
            <w:r>
              <w:rPr>
                <w:sz w:val="24"/>
              </w:rPr>
              <w:t>развитию социальных систем </w:t>
            </w:r>
            <w:r>
              <w:rPr>
                <w:spacing w:val="-2"/>
                <w:sz w:val="24"/>
              </w:rPr>
              <w:t>коммуникаций</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14</w:t>
            </w:r>
            <w:r>
              <w:rPr>
                <w:spacing w:val="2"/>
                <w:sz w:val="24"/>
              </w:rPr>
              <w:t> </w:t>
            </w:r>
            <w:r>
              <w:rPr>
                <w:spacing w:val="-2"/>
                <w:sz w:val="24"/>
              </w:rPr>
              <w:t>467,5</w:t>
            </w:r>
          </w:p>
        </w:tc>
        <w:tc>
          <w:tcPr>
            <w:tcW w:w="1819" w:type="dxa"/>
          </w:tcPr>
          <w:p>
            <w:pPr>
              <w:pStyle w:val="TableParagraph"/>
              <w:spacing w:line="258" w:lineRule="exact"/>
              <w:ind w:left="200" w:right="194"/>
              <w:jc w:val="center"/>
              <w:rPr>
                <w:sz w:val="24"/>
              </w:rPr>
            </w:pPr>
            <w:r>
              <w:rPr>
                <w:sz w:val="24"/>
              </w:rPr>
              <w:t>14</w:t>
            </w:r>
            <w:r>
              <w:rPr>
                <w:spacing w:val="2"/>
                <w:sz w:val="24"/>
              </w:rPr>
              <w:t> </w:t>
            </w:r>
            <w:r>
              <w:rPr>
                <w:spacing w:val="-2"/>
                <w:sz w:val="24"/>
              </w:rPr>
              <w:t>467,5</w:t>
            </w:r>
          </w:p>
        </w:tc>
        <w:tc>
          <w:tcPr>
            <w:tcW w:w="1819" w:type="dxa"/>
          </w:tcPr>
          <w:p>
            <w:pPr>
              <w:pStyle w:val="TableParagraph"/>
              <w:spacing w:line="258" w:lineRule="exact"/>
              <w:ind w:left="200" w:right="194"/>
              <w:jc w:val="center"/>
              <w:rPr>
                <w:sz w:val="24"/>
              </w:rPr>
            </w:pPr>
            <w:r>
              <w:rPr>
                <w:sz w:val="24"/>
              </w:rPr>
              <w:t>14</w:t>
            </w:r>
            <w:r>
              <w:rPr>
                <w:spacing w:val="2"/>
                <w:sz w:val="24"/>
              </w:rPr>
              <w:t> </w:t>
            </w:r>
            <w:r>
              <w:rPr>
                <w:spacing w:val="-2"/>
                <w:sz w:val="24"/>
              </w:rPr>
              <w:t>467,5</w:t>
            </w:r>
          </w:p>
        </w:tc>
        <w:tc>
          <w:tcPr>
            <w:tcW w:w="1824" w:type="dxa"/>
          </w:tcPr>
          <w:p>
            <w:pPr>
              <w:pStyle w:val="TableParagraph"/>
              <w:spacing w:line="258" w:lineRule="exact"/>
              <w:ind w:left="117" w:right="115"/>
              <w:jc w:val="center"/>
              <w:rPr>
                <w:sz w:val="24"/>
              </w:rPr>
            </w:pPr>
            <w:r>
              <w:rPr>
                <w:sz w:val="24"/>
              </w:rPr>
              <w:t>43</w:t>
            </w:r>
            <w:r>
              <w:rPr>
                <w:spacing w:val="2"/>
                <w:sz w:val="24"/>
              </w:rPr>
              <w:t> </w:t>
            </w:r>
            <w:r>
              <w:rPr>
                <w:spacing w:val="-2"/>
                <w:sz w:val="24"/>
              </w:rPr>
              <w:t>402,5</w:t>
            </w:r>
          </w:p>
        </w:tc>
      </w:tr>
      <w:tr>
        <w:trPr>
          <w:trHeight w:val="825" w:hRule="atLeast"/>
        </w:trPr>
        <w:tc>
          <w:tcPr>
            <w:tcW w:w="2102" w:type="dxa"/>
            <w:vMerge w:val="restart"/>
          </w:tcPr>
          <w:p>
            <w:pPr>
              <w:pStyle w:val="TableParagraph"/>
              <w:rPr>
                <w:sz w:val="24"/>
              </w:rPr>
            </w:pPr>
          </w:p>
        </w:tc>
        <w:tc>
          <w:tcPr>
            <w:tcW w:w="3638" w:type="dxa"/>
            <w:vMerge/>
            <w:tcBorders>
              <w:top w:val="nil"/>
            </w:tcBorders>
          </w:tcPr>
          <w:p>
            <w:pPr>
              <w:rPr>
                <w:sz w:val="2"/>
                <w:szCs w:val="2"/>
              </w:rPr>
            </w:pPr>
          </w:p>
        </w:tc>
        <w:tc>
          <w:tcPr>
            <w:tcW w:w="1118" w:type="dxa"/>
          </w:tcPr>
          <w:p>
            <w:pPr>
              <w:pStyle w:val="TableParagraph"/>
              <w:spacing w:line="271" w:lineRule="exact"/>
              <w:ind w:left="83" w:right="77"/>
              <w:jc w:val="center"/>
              <w:rPr>
                <w:sz w:val="24"/>
              </w:rPr>
            </w:pPr>
            <w:r>
              <w:rPr>
                <w:sz w:val="24"/>
              </w:rPr>
              <w:t>148,</w:t>
            </w:r>
            <w:r>
              <w:rPr>
                <w:spacing w:val="2"/>
                <w:sz w:val="24"/>
              </w:rPr>
              <w:t> </w:t>
            </w:r>
            <w:r>
              <w:rPr>
                <w:spacing w:val="-4"/>
                <w:sz w:val="24"/>
              </w:rPr>
              <w:t>783,</w:t>
            </w:r>
          </w:p>
          <w:p>
            <w:pPr>
              <w:pStyle w:val="TableParagraph"/>
              <w:spacing w:line="275" w:lineRule="exact"/>
              <w:ind w:left="78" w:right="77"/>
              <w:jc w:val="center"/>
              <w:rPr>
                <w:sz w:val="24"/>
              </w:rPr>
            </w:pPr>
            <w:r>
              <w:rPr>
                <w:spacing w:val="-5"/>
                <w:sz w:val="24"/>
              </w:rPr>
              <w:t>813</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left="200" w:right="194"/>
              <w:jc w:val="center"/>
              <w:rPr>
                <w:sz w:val="24"/>
              </w:rPr>
            </w:pPr>
            <w:r>
              <w:rPr>
                <w:sz w:val="24"/>
              </w:rPr>
              <w:t>14</w:t>
            </w:r>
            <w:r>
              <w:rPr>
                <w:spacing w:val="2"/>
                <w:sz w:val="24"/>
              </w:rPr>
              <w:t> </w:t>
            </w:r>
            <w:r>
              <w:rPr>
                <w:spacing w:val="-2"/>
                <w:sz w:val="24"/>
              </w:rPr>
              <w:t>467,5</w:t>
            </w:r>
          </w:p>
        </w:tc>
        <w:tc>
          <w:tcPr>
            <w:tcW w:w="1819" w:type="dxa"/>
          </w:tcPr>
          <w:p>
            <w:pPr>
              <w:pStyle w:val="TableParagraph"/>
              <w:spacing w:line="273" w:lineRule="exact"/>
              <w:ind w:left="200" w:right="194"/>
              <w:jc w:val="center"/>
              <w:rPr>
                <w:sz w:val="24"/>
              </w:rPr>
            </w:pPr>
            <w:r>
              <w:rPr>
                <w:sz w:val="24"/>
              </w:rPr>
              <w:t>14</w:t>
            </w:r>
            <w:r>
              <w:rPr>
                <w:spacing w:val="2"/>
                <w:sz w:val="24"/>
              </w:rPr>
              <w:t> </w:t>
            </w:r>
            <w:r>
              <w:rPr>
                <w:spacing w:val="-2"/>
                <w:sz w:val="24"/>
              </w:rPr>
              <w:t>467,5</w:t>
            </w:r>
          </w:p>
        </w:tc>
        <w:tc>
          <w:tcPr>
            <w:tcW w:w="1819" w:type="dxa"/>
          </w:tcPr>
          <w:p>
            <w:pPr>
              <w:pStyle w:val="TableParagraph"/>
              <w:spacing w:line="273" w:lineRule="exact"/>
              <w:ind w:left="200" w:right="194"/>
              <w:jc w:val="center"/>
              <w:rPr>
                <w:sz w:val="24"/>
              </w:rPr>
            </w:pPr>
            <w:r>
              <w:rPr>
                <w:sz w:val="24"/>
              </w:rPr>
              <w:t>14</w:t>
            </w:r>
            <w:r>
              <w:rPr>
                <w:spacing w:val="2"/>
                <w:sz w:val="24"/>
              </w:rPr>
              <w:t> </w:t>
            </w:r>
            <w:r>
              <w:rPr>
                <w:spacing w:val="-2"/>
                <w:sz w:val="24"/>
              </w:rPr>
              <w:t>467,5</w:t>
            </w:r>
          </w:p>
        </w:tc>
        <w:tc>
          <w:tcPr>
            <w:tcW w:w="1824" w:type="dxa"/>
          </w:tcPr>
          <w:p>
            <w:pPr>
              <w:pStyle w:val="TableParagraph"/>
              <w:spacing w:line="273" w:lineRule="exact"/>
              <w:ind w:left="117" w:right="115"/>
              <w:jc w:val="center"/>
              <w:rPr>
                <w:sz w:val="24"/>
              </w:rPr>
            </w:pPr>
            <w:r>
              <w:rPr>
                <w:sz w:val="24"/>
              </w:rPr>
              <w:t>43</w:t>
            </w:r>
            <w:r>
              <w:rPr>
                <w:spacing w:val="2"/>
                <w:sz w:val="24"/>
              </w:rPr>
              <w:t> </w:t>
            </w:r>
            <w:r>
              <w:rPr>
                <w:spacing w:val="-2"/>
                <w:sz w:val="24"/>
              </w:rPr>
              <w:t>402,5</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95" w:right="90"/>
              <w:jc w:val="center"/>
              <w:rPr>
                <w:sz w:val="24"/>
              </w:rPr>
            </w:pPr>
            <w:r>
              <w:rPr>
                <w:sz w:val="24"/>
              </w:rPr>
              <w:t>Формирование</w:t>
            </w:r>
            <w:r>
              <w:rPr>
                <w:spacing w:val="-15"/>
                <w:sz w:val="24"/>
              </w:rPr>
              <w:t> </w:t>
            </w:r>
            <w:r>
              <w:rPr>
                <w:sz w:val="24"/>
              </w:rPr>
              <w:t>безбарьерной среды</w:t>
            </w:r>
            <w:r>
              <w:rPr>
                <w:spacing w:val="-1"/>
                <w:sz w:val="24"/>
              </w:rPr>
              <w:t> </w:t>
            </w:r>
            <w:r>
              <w:rPr>
                <w:sz w:val="24"/>
              </w:rPr>
              <w:t>для</w:t>
            </w:r>
            <w:r>
              <w:rPr>
                <w:spacing w:val="-6"/>
                <w:sz w:val="24"/>
              </w:rPr>
              <w:t> </w:t>
            </w:r>
            <w:r>
              <w:rPr>
                <w:sz w:val="24"/>
              </w:rPr>
              <w:t>инвалидов</w:t>
            </w:r>
            <w:r>
              <w:rPr>
                <w:spacing w:val="-7"/>
                <w:sz w:val="24"/>
              </w:rPr>
              <w:t> </w:t>
            </w:r>
            <w:r>
              <w:rPr>
                <w:sz w:val="24"/>
              </w:rPr>
              <w:t>и</w:t>
            </w:r>
            <w:r>
              <w:rPr>
                <w:spacing w:val="-2"/>
                <w:sz w:val="24"/>
              </w:rPr>
              <w:t> </w:t>
            </w:r>
            <w:r>
              <w:rPr>
                <w:sz w:val="24"/>
              </w:rPr>
              <w:t>иных маломобильных граждан</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294</w:t>
            </w:r>
            <w:r>
              <w:rPr>
                <w:spacing w:val="2"/>
                <w:sz w:val="24"/>
              </w:rPr>
              <w:t> </w:t>
            </w:r>
            <w:r>
              <w:rPr>
                <w:spacing w:val="-2"/>
                <w:sz w:val="24"/>
              </w:rPr>
              <w:t>701,7</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248</w:t>
            </w:r>
            <w:r>
              <w:rPr>
                <w:spacing w:val="2"/>
                <w:sz w:val="24"/>
              </w:rPr>
              <w:t> </w:t>
            </w:r>
            <w:r>
              <w:rPr>
                <w:spacing w:val="-2"/>
                <w:sz w:val="24"/>
              </w:rPr>
              <w:t>094,9</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248</w:t>
            </w:r>
            <w:r>
              <w:rPr>
                <w:spacing w:val="2"/>
                <w:sz w:val="24"/>
              </w:rPr>
              <w:t> </w:t>
            </w:r>
            <w:r>
              <w:rPr>
                <w:spacing w:val="-2"/>
                <w:sz w:val="24"/>
              </w:rPr>
              <w:t>094,9</w:t>
            </w:r>
          </w:p>
        </w:tc>
        <w:tc>
          <w:tcPr>
            <w:tcW w:w="1824" w:type="dxa"/>
          </w:tcPr>
          <w:p>
            <w:pPr>
              <w:pStyle w:val="TableParagraph"/>
              <w:spacing w:line="258" w:lineRule="exact"/>
              <w:ind w:left="117" w:right="115"/>
              <w:jc w:val="center"/>
              <w:rPr>
                <w:sz w:val="24"/>
              </w:rPr>
            </w:pPr>
            <w:r>
              <w:rPr>
                <w:sz w:val="24"/>
              </w:rPr>
              <w:t>3</w:t>
            </w:r>
            <w:r>
              <w:rPr>
                <w:spacing w:val="2"/>
                <w:sz w:val="24"/>
              </w:rPr>
              <w:t> </w:t>
            </w:r>
            <w:r>
              <w:rPr>
                <w:sz w:val="24"/>
              </w:rPr>
              <w:t>790</w:t>
            </w:r>
            <w:r>
              <w:rPr>
                <w:spacing w:val="2"/>
                <w:sz w:val="24"/>
              </w:rPr>
              <w:t> </w:t>
            </w:r>
            <w:r>
              <w:rPr>
                <w:spacing w:val="-2"/>
                <w:sz w:val="24"/>
              </w:rPr>
              <w:t>891,5</w:t>
            </w:r>
          </w:p>
        </w:tc>
      </w:tr>
      <w:tr>
        <w:trPr>
          <w:trHeight w:val="165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71" w:lineRule="exact"/>
              <w:ind w:left="106"/>
              <w:rPr>
                <w:sz w:val="24"/>
              </w:rPr>
            </w:pPr>
            <w:r>
              <w:rPr>
                <w:sz w:val="24"/>
              </w:rPr>
              <w:t>020,</w:t>
            </w:r>
            <w:r>
              <w:rPr>
                <w:spacing w:val="2"/>
                <w:sz w:val="24"/>
              </w:rPr>
              <w:t> </w:t>
            </w:r>
            <w:r>
              <w:rPr>
                <w:spacing w:val="-4"/>
                <w:sz w:val="24"/>
              </w:rPr>
              <w:t>054,</w:t>
            </w:r>
          </w:p>
          <w:p>
            <w:pPr>
              <w:pStyle w:val="TableParagraph"/>
              <w:spacing w:line="275" w:lineRule="exact"/>
              <w:ind w:left="106"/>
              <w:rPr>
                <w:sz w:val="24"/>
              </w:rPr>
            </w:pPr>
            <w:r>
              <w:rPr>
                <w:sz w:val="24"/>
              </w:rPr>
              <w:t>056,</w:t>
            </w:r>
            <w:r>
              <w:rPr>
                <w:spacing w:val="2"/>
                <w:sz w:val="24"/>
              </w:rPr>
              <w:t> </w:t>
            </w:r>
            <w:r>
              <w:rPr>
                <w:spacing w:val="-4"/>
                <w:sz w:val="24"/>
              </w:rPr>
              <w:t>148,</w:t>
            </w:r>
          </w:p>
          <w:p>
            <w:pPr>
              <w:pStyle w:val="TableParagraph"/>
              <w:spacing w:line="275" w:lineRule="exact" w:before="2"/>
              <w:ind w:left="106"/>
              <w:rPr>
                <w:sz w:val="24"/>
              </w:rPr>
            </w:pPr>
            <w:r>
              <w:rPr>
                <w:sz w:val="24"/>
              </w:rPr>
              <w:t>783,</w:t>
            </w:r>
            <w:r>
              <w:rPr>
                <w:spacing w:val="2"/>
                <w:sz w:val="24"/>
              </w:rPr>
              <w:t> </w:t>
            </w:r>
            <w:r>
              <w:rPr>
                <w:spacing w:val="-4"/>
                <w:sz w:val="24"/>
              </w:rPr>
              <w:t>814,</w:t>
            </w:r>
          </w:p>
          <w:p>
            <w:pPr>
              <w:pStyle w:val="TableParagraph"/>
              <w:spacing w:line="275" w:lineRule="exact"/>
              <w:ind w:left="106"/>
              <w:rPr>
                <w:sz w:val="24"/>
              </w:rPr>
            </w:pPr>
            <w:r>
              <w:rPr>
                <w:sz w:val="24"/>
              </w:rPr>
              <w:t>901,</w:t>
            </w:r>
            <w:r>
              <w:rPr>
                <w:spacing w:val="2"/>
                <w:sz w:val="24"/>
              </w:rPr>
              <w:t> </w:t>
            </w:r>
            <w:r>
              <w:rPr>
                <w:spacing w:val="-4"/>
                <w:sz w:val="24"/>
              </w:rPr>
              <w:t>931,</w:t>
            </w:r>
          </w:p>
          <w:p>
            <w:pPr>
              <w:pStyle w:val="TableParagraph"/>
              <w:spacing w:line="275" w:lineRule="exact" w:before="3"/>
              <w:ind w:left="106"/>
              <w:rPr>
                <w:sz w:val="24"/>
              </w:rPr>
            </w:pPr>
            <w:r>
              <w:rPr>
                <w:sz w:val="24"/>
              </w:rPr>
              <w:t>941,</w:t>
            </w:r>
            <w:r>
              <w:rPr>
                <w:spacing w:val="2"/>
                <w:sz w:val="24"/>
              </w:rPr>
              <w:t> </w:t>
            </w:r>
            <w:r>
              <w:rPr>
                <w:spacing w:val="-4"/>
                <w:sz w:val="24"/>
              </w:rPr>
              <w:t>961,</w:t>
            </w:r>
          </w:p>
          <w:p>
            <w:pPr>
              <w:pStyle w:val="TableParagraph"/>
              <w:spacing w:line="260" w:lineRule="exact"/>
              <w:ind w:left="134"/>
              <w:rPr>
                <w:sz w:val="24"/>
              </w:rPr>
            </w:pPr>
            <w:r>
              <w:rPr>
                <w:sz w:val="24"/>
              </w:rPr>
              <w:t>981,</w:t>
            </w:r>
            <w:r>
              <w:rPr>
                <w:spacing w:val="2"/>
                <w:sz w:val="24"/>
              </w:rPr>
              <w:t> </w:t>
            </w:r>
            <w:r>
              <w:rPr>
                <w:spacing w:val="-5"/>
                <w:sz w:val="24"/>
              </w:rPr>
              <w:t>991</w:t>
            </w:r>
          </w:p>
        </w:tc>
        <w:tc>
          <w:tcPr>
            <w:tcW w:w="1401" w:type="dxa"/>
            <w:tcBorders>
              <w:bottom w:val="nil"/>
            </w:tcBorders>
          </w:tcPr>
          <w:p>
            <w:pPr>
              <w:pStyle w:val="TableParagraph"/>
              <w:ind w:left="284" w:right="271" w:firstLine="14"/>
              <w:jc w:val="both"/>
              <w:rPr>
                <w:sz w:val="24"/>
              </w:rPr>
            </w:pPr>
            <w:r>
              <w:rPr>
                <w:spacing w:val="-2"/>
                <w:sz w:val="24"/>
              </w:rPr>
              <w:t>бюджет города Москвы</w:t>
            </w:r>
          </w:p>
        </w:tc>
        <w:tc>
          <w:tcPr>
            <w:tcW w:w="1819" w:type="dxa"/>
            <w:tcBorders>
              <w:bottom w:val="nil"/>
            </w:tcBorders>
          </w:tcPr>
          <w:p>
            <w:pPr>
              <w:pStyle w:val="TableParagraph"/>
              <w:spacing w:line="272" w:lineRule="exact"/>
              <w:ind w:left="200" w:right="194"/>
              <w:jc w:val="center"/>
              <w:rPr>
                <w:sz w:val="24"/>
              </w:rPr>
            </w:pPr>
            <w:r>
              <w:rPr>
                <w:sz w:val="24"/>
              </w:rPr>
              <w:t>1</w:t>
            </w:r>
            <w:r>
              <w:rPr>
                <w:spacing w:val="2"/>
                <w:sz w:val="24"/>
              </w:rPr>
              <w:t> </w:t>
            </w:r>
            <w:r>
              <w:rPr>
                <w:sz w:val="24"/>
              </w:rPr>
              <w:t>294</w:t>
            </w:r>
            <w:r>
              <w:rPr>
                <w:spacing w:val="2"/>
                <w:sz w:val="24"/>
              </w:rPr>
              <w:t> </w:t>
            </w:r>
            <w:r>
              <w:rPr>
                <w:spacing w:val="-2"/>
                <w:sz w:val="24"/>
              </w:rPr>
              <w:t>701,7</w:t>
            </w:r>
          </w:p>
        </w:tc>
        <w:tc>
          <w:tcPr>
            <w:tcW w:w="1819" w:type="dxa"/>
            <w:tcBorders>
              <w:bottom w:val="nil"/>
            </w:tcBorders>
          </w:tcPr>
          <w:p>
            <w:pPr>
              <w:pStyle w:val="TableParagraph"/>
              <w:spacing w:line="272" w:lineRule="exact"/>
              <w:ind w:left="200" w:right="194"/>
              <w:jc w:val="center"/>
              <w:rPr>
                <w:sz w:val="24"/>
              </w:rPr>
            </w:pPr>
            <w:r>
              <w:rPr>
                <w:sz w:val="24"/>
              </w:rPr>
              <w:t>1</w:t>
            </w:r>
            <w:r>
              <w:rPr>
                <w:spacing w:val="2"/>
                <w:sz w:val="24"/>
              </w:rPr>
              <w:t> </w:t>
            </w:r>
            <w:r>
              <w:rPr>
                <w:sz w:val="24"/>
              </w:rPr>
              <w:t>248</w:t>
            </w:r>
            <w:r>
              <w:rPr>
                <w:spacing w:val="2"/>
                <w:sz w:val="24"/>
              </w:rPr>
              <w:t> </w:t>
            </w:r>
            <w:r>
              <w:rPr>
                <w:spacing w:val="-2"/>
                <w:sz w:val="24"/>
              </w:rPr>
              <w:t>094,9</w:t>
            </w:r>
          </w:p>
        </w:tc>
        <w:tc>
          <w:tcPr>
            <w:tcW w:w="1819" w:type="dxa"/>
            <w:tcBorders>
              <w:bottom w:val="nil"/>
            </w:tcBorders>
          </w:tcPr>
          <w:p>
            <w:pPr>
              <w:pStyle w:val="TableParagraph"/>
              <w:spacing w:line="272" w:lineRule="exact"/>
              <w:ind w:left="200" w:right="194"/>
              <w:jc w:val="center"/>
              <w:rPr>
                <w:sz w:val="24"/>
              </w:rPr>
            </w:pPr>
            <w:r>
              <w:rPr>
                <w:sz w:val="24"/>
              </w:rPr>
              <w:t>1</w:t>
            </w:r>
            <w:r>
              <w:rPr>
                <w:spacing w:val="2"/>
                <w:sz w:val="24"/>
              </w:rPr>
              <w:t> </w:t>
            </w:r>
            <w:r>
              <w:rPr>
                <w:sz w:val="24"/>
              </w:rPr>
              <w:t>248</w:t>
            </w:r>
            <w:r>
              <w:rPr>
                <w:spacing w:val="2"/>
                <w:sz w:val="24"/>
              </w:rPr>
              <w:t> </w:t>
            </w:r>
            <w:r>
              <w:rPr>
                <w:spacing w:val="-2"/>
                <w:sz w:val="24"/>
              </w:rPr>
              <w:t>094,9</w:t>
            </w:r>
          </w:p>
        </w:tc>
        <w:tc>
          <w:tcPr>
            <w:tcW w:w="1824" w:type="dxa"/>
            <w:tcBorders>
              <w:bottom w:val="nil"/>
            </w:tcBorders>
          </w:tcPr>
          <w:p>
            <w:pPr>
              <w:pStyle w:val="TableParagraph"/>
              <w:spacing w:line="272" w:lineRule="exact"/>
              <w:ind w:left="117" w:right="115"/>
              <w:jc w:val="center"/>
              <w:rPr>
                <w:sz w:val="24"/>
              </w:rPr>
            </w:pPr>
            <w:r>
              <w:rPr>
                <w:sz w:val="24"/>
              </w:rPr>
              <w:t>3</w:t>
            </w:r>
            <w:r>
              <w:rPr>
                <w:spacing w:val="2"/>
                <w:sz w:val="24"/>
              </w:rPr>
              <w:t> </w:t>
            </w:r>
            <w:r>
              <w:rPr>
                <w:sz w:val="24"/>
              </w:rPr>
              <w:t>790</w:t>
            </w:r>
            <w:r>
              <w:rPr>
                <w:spacing w:val="2"/>
                <w:sz w:val="24"/>
              </w:rPr>
              <w:t> </w:t>
            </w:r>
            <w:r>
              <w:rPr>
                <w:spacing w:val="-2"/>
                <w:sz w:val="24"/>
              </w:rPr>
              <w:t>891,5</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278" w:hRule="atLeast"/>
        </w:trPr>
        <w:tc>
          <w:tcPr>
            <w:tcW w:w="2102" w:type="dxa"/>
            <w:vMerge w:val="restart"/>
          </w:tcPr>
          <w:p>
            <w:pPr>
              <w:pStyle w:val="TableParagraph"/>
              <w:rPr>
                <w:sz w:val="24"/>
              </w:rPr>
            </w:pPr>
          </w:p>
        </w:tc>
        <w:tc>
          <w:tcPr>
            <w:tcW w:w="3638" w:type="dxa"/>
            <w:vMerge w:val="restart"/>
          </w:tcPr>
          <w:p>
            <w:pPr>
              <w:pStyle w:val="TableParagraph"/>
              <w:ind w:left="153" w:right="148" w:firstLine="5"/>
              <w:jc w:val="center"/>
              <w:rPr>
                <w:sz w:val="24"/>
              </w:rPr>
            </w:pPr>
            <w:r>
              <w:rPr>
                <w:sz w:val="24"/>
              </w:rPr>
              <w:t>Приспособление общественных зданий, в том числе подведомственных</w:t>
            </w:r>
            <w:r>
              <w:rPr>
                <w:spacing w:val="-15"/>
                <w:sz w:val="24"/>
              </w:rPr>
              <w:t> </w:t>
            </w:r>
            <w:r>
              <w:rPr>
                <w:sz w:val="24"/>
              </w:rPr>
              <w:t>учреждений, а также прилегающих к ним территорий с</w:t>
            </w:r>
            <w:r>
              <w:rPr>
                <w:spacing w:val="-11"/>
                <w:sz w:val="24"/>
              </w:rPr>
              <w:t> </w:t>
            </w:r>
            <w:r>
              <w:rPr>
                <w:sz w:val="24"/>
              </w:rPr>
              <w:t>учетом</w:t>
            </w:r>
            <w:r>
              <w:rPr>
                <w:spacing w:val="-1"/>
                <w:sz w:val="24"/>
              </w:rPr>
              <w:t> </w:t>
            </w:r>
            <w:r>
              <w:rPr>
                <w:sz w:val="24"/>
              </w:rPr>
              <w:t>проектных работ и оснащения объектов </w:t>
            </w:r>
            <w:r>
              <w:rPr>
                <w:spacing w:val="-2"/>
                <w:sz w:val="24"/>
              </w:rPr>
              <w:t>компенсирующим</w:t>
            </w:r>
          </w:p>
          <w:p>
            <w:pPr>
              <w:pStyle w:val="TableParagraph"/>
              <w:spacing w:line="257" w:lineRule="exact"/>
              <w:ind w:left="91" w:right="90"/>
              <w:jc w:val="center"/>
              <w:rPr>
                <w:sz w:val="24"/>
              </w:rPr>
            </w:pPr>
            <w:r>
              <w:rPr>
                <w:spacing w:val="-2"/>
                <w:sz w:val="24"/>
              </w:rPr>
              <w:t>оборудованием</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428"/>
              <w:rPr>
                <w:sz w:val="24"/>
              </w:rPr>
            </w:pPr>
            <w:r>
              <w:rPr>
                <w:sz w:val="24"/>
              </w:rPr>
              <w:t>365</w:t>
            </w:r>
            <w:r>
              <w:rPr>
                <w:spacing w:val="2"/>
                <w:sz w:val="24"/>
              </w:rPr>
              <w:t> </w:t>
            </w:r>
            <w:r>
              <w:rPr>
                <w:spacing w:val="-2"/>
                <w:sz w:val="24"/>
              </w:rPr>
              <w:t>552,9</w:t>
            </w:r>
          </w:p>
        </w:tc>
        <w:tc>
          <w:tcPr>
            <w:tcW w:w="1819" w:type="dxa"/>
          </w:tcPr>
          <w:p>
            <w:pPr>
              <w:pStyle w:val="TableParagraph"/>
              <w:spacing w:line="258" w:lineRule="exact"/>
              <w:ind w:right="415"/>
              <w:jc w:val="right"/>
              <w:rPr>
                <w:sz w:val="24"/>
              </w:rPr>
            </w:pPr>
            <w:r>
              <w:rPr>
                <w:sz w:val="24"/>
              </w:rPr>
              <w:t>365</w:t>
            </w:r>
            <w:r>
              <w:rPr>
                <w:spacing w:val="2"/>
                <w:sz w:val="24"/>
              </w:rPr>
              <w:t> </w:t>
            </w:r>
            <w:r>
              <w:rPr>
                <w:spacing w:val="-2"/>
                <w:sz w:val="24"/>
              </w:rPr>
              <w:t>552,9</w:t>
            </w:r>
          </w:p>
        </w:tc>
        <w:tc>
          <w:tcPr>
            <w:tcW w:w="1819" w:type="dxa"/>
          </w:tcPr>
          <w:p>
            <w:pPr>
              <w:pStyle w:val="TableParagraph"/>
              <w:spacing w:line="258" w:lineRule="exact"/>
              <w:ind w:left="200" w:right="189"/>
              <w:jc w:val="center"/>
              <w:rPr>
                <w:sz w:val="24"/>
              </w:rPr>
            </w:pPr>
            <w:r>
              <w:rPr>
                <w:sz w:val="24"/>
              </w:rPr>
              <w:t>365</w:t>
            </w:r>
            <w:r>
              <w:rPr>
                <w:spacing w:val="2"/>
                <w:sz w:val="24"/>
              </w:rPr>
              <w:t> </w:t>
            </w:r>
            <w:r>
              <w:rPr>
                <w:spacing w:val="-2"/>
                <w:sz w:val="24"/>
              </w:rPr>
              <w:t>552,9</w:t>
            </w:r>
          </w:p>
        </w:tc>
        <w:tc>
          <w:tcPr>
            <w:tcW w:w="1824" w:type="dxa"/>
          </w:tcPr>
          <w:p>
            <w:pPr>
              <w:pStyle w:val="TableParagraph"/>
              <w:spacing w:line="258" w:lineRule="exact"/>
              <w:ind w:left="338"/>
              <w:rPr>
                <w:sz w:val="24"/>
              </w:rPr>
            </w:pPr>
            <w:r>
              <w:rPr>
                <w:sz w:val="24"/>
              </w:rPr>
              <w:t>1</w:t>
            </w:r>
            <w:r>
              <w:rPr>
                <w:spacing w:val="2"/>
                <w:sz w:val="24"/>
              </w:rPr>
              <w:t> </w:t>
            </w:r>
            <w:r>
              <w:rPr>
                <w:sz w:val="24"/>
              </w:rPr>
              <w:t>096</w:t>
            </w:r>
            <w:r>
              <w:rPr>
                <w:spacing w:val="2"/>
                <w:sz w:val="24"/>
              </w:rPr>
              <w:t> </w:t>
            </w:r>
            <w:r>
              <w:rPr>
                <w:spacing w:val="-2"/>
                <w:sz w:val="24"/>
              </w:rPr>
              <w:t>658,7</w:t>
            </w:r>
          </w:p>
        </w:tc>
      </w:tr>
      <w:tr>
        <w:trPr>
          <w:trHeight w:val="1919"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1" w:lineRule="exact"/>
              <w:ind w:left="106"/>
              <w:rPr>
                <w:sz w:val="24"/>
              </w:rPr>
            </w:pPr>
            <w:r>
              <w:rPr>
                <w:sz w:val="24"/>
              </w:rPr>
              <w:t>054,</w:t>
            </w:r>
            <w:r>
              <w:rPr>
                <w:spacing w:val="2"/>
                <w:sz w:val="24"/>
              </w:rPr>
              <w:t> </w:t>
            </w:r>
            <w:r>
              <w:rPr>
                <w:spacing w:val="-4"/>
                <w:sz w:val="24"/>
              </w:rPr>
              <w:t>056,</w:t>
            </w:r>
          </w:p>
          <w:p>
            <w:pPr>
              <w:pStyle w:val="TableParagraph"/>
              <w:spacing w:line="275" w:lineRule="exact"/>
              <w:ind w:left="134"/>
              <w:rPr>
                <w:sz w:val="24"/>
              </w:rPr>
            </w:pPr>
            <w:r>
              <w:rPr>
                <w:sz w:val="24"/>
              </w:rPr>
              <w:t>148,</w:t>
            </w:r>
            <w:r>
              <w:rPr>
                <w:spacing w:val="2"/>
                <w:sz w:val="24"/>
              </w:rPr>
              <w:t> </w:t>
            </w:r>
            <w:r>
              <w:rPr>
                <w:spacing w:val="-5"/>
                <w:sz w:val="24"/>
              </w:rPr>
              <w:t>783</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428"/>
              <w:rPr>
                <w:sz w:val="24"/>
              </w:rPr>
            </w:pPr>
            <w:r>
              <w:rPr>
                <w:sz w:val="24"/>
              </w:rPr>
              <w:t>365</w:t>
            </w:r>
            <w:r>
              <w:rPr>
                <w:spacing w:val="2"/>
                <w:sz w:val="24"/>
              </w:rPr>
              <w:t> </w:t>
            </w:r>
            <w:r>
              <w:rPr>
                <w:spacing w:val="-2"/>
                <w:sz w:val="24"/>
              </w:rPr>
              <w:t>552,9</w:t>
            </w:r>
          </w:p>
        </w:tc>
        <w:tc>
          <w:tcPr>
            <w:tcW w:w="1819" w:type="dxa"/>
          </w:tcPr>
          <w:p>
            <w:pPr>
              <w:pStyle w:val="TableParagraph"/>
              <w:spacing w:line="272" w:lineRule="exact"/>
              <w:ind w:right="415"/>
              <w:jc w:val="right"/>
              <w:rPr>
                <w:sz w:val="24"/>
              </w:rPr>
            </w:pPr>
            <w:r>
              <w:rPr>
                <w:sz w:val="24"/>
              </w:rPr>
              <w:t>365</w:t>
            </w:r>
            <w:r>
              <w:rPr>
                <w:spacing w:val="2"/>
                <w:sz w:val="24"/>
              </w:rPr>
              <w:t> </w:t>
            </w:r>
            <w:r>
              <w:rPr>
                <w:spacing w:val="-2"/>
                <w:sz w:val="24"/>
              </w:rPr>
              <w:t>552,9</w:t>
            </w:r>
          </w:p>
        </w:tc>
        <w:tc>
          <w:tcPr>
            <w:tcW w:w="1819" w:type="dxa"/>
          </w:tcPr>
          <w:p>
            <w:pPr>
              <w:pStyle w:val="TableParagraph"/>
              <w:spacing w:line="272" w:lineRule="exact"/>
              <w:ind w:left="200" w:right="189"/>
              <w:jc w:val="center"/>
              <w:rPr>
                <w:sz w:val="24"/>
              </w:rPr>
            </w:pPr>
            <w:r>
              <w:rPr>
                <w:sz w:val="24"/>
              </w:rPr>
              <w:t>365</w:t>
            </w:r>
            <w:r>
              <w:rPr>
                <w:spacing w:val="2"/>
                <w:sz w:val="24"/>
              </w:rPr>
              <w:t> </w:t>
            </w:r>
            <w:r>
              <w:rPr>
                <w:spacing w:val="-2"/>
                <w:sz w:val="24"/>
              </w:rPr>
              <w:t>552,9</w:t>
            </w:r>
          </w:p>
        </w:tc>
        <w:tc>
          <w:tcPr>
            <w:tcW w:w="1824" w:type="dxa"/>
          </w:tcPr>
          <w:p>
            <w:pPr>
              <w:pStyle w:val="TableParagraph"/>
              <w:spacing w:line="272" w:lineRule="exact"/>
              <w:ind w:left="366"/>
              <w:rPr>
                <w:sz w:val="24"/>
              </w:rPr>
            </w:pPr>
            <w:r>
              <w:rPr>
                <w:sz w:val="24"/>
              </w:rPr>
              <w:t>1096</w:t>
            </w:r>
            <w:r>
              <w:rPr>
                <w:spacing w:val="2"/>
                <w:sz w:val="24"/>
              </w:rPr>
              <w:t> </w:t>
            </w:r>
            <w:r>
              <w:rPr>
                <w:spacing w:val="-2"/>
                <w:sz w:val="24"/>
              </w:rPr>
              <w:t>658,7</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10" w:right="91" w:hanging="7"/>
              <w:jc w:val="center"/>
              <w:rPr>
                <w:sz w:val="24"/>
              </w:rPr>
            </w:pPr>
            <w:r>
              <w:rPr>
                <w:sz w:val="24"/>
              </w:rPr>
              <w:t>Приспособление жилых помещений, общего имущества многоквартирных</w:t>
            </w:r>
            <w:r>
              <w:rPr>
                <w:spacing w:val="-12"/>
                <w:sz w:val="24"/>
              </w:rPr>
              <w:t> </w:t>
            </w:r>
            <w:r>
              <w:rPr>
                <w:sz w:val="24"/>
              </w:rPr>
              <w:t>домов,</w:t>
            </w:r>
            <w:r>
              <w:rPr>
                <w:spacing w:val="-9"/>
                <w:sz w:val="24"/>
              </w:rPr>
              <w:t> </w:t>
            </w:r>
            <w:r>
              <w:rPr>
                <w:sz w:val="24"/>
              </w:rPr>
              <w:t>а</w:t>
            </w:r>
            <w:r>
              <w:rPr>
                <w:spacing w:val="-6"/>
                <w:sz w:val="24"/>
              </w:rPr>
              <w:t> </w:t>
            </w:r>
            <w:r>
              <w:rPr>
                <w:sz w:val="24"/>
              </w:rPr>
              <w:t>также прилегающих к ним территорий для инвалидов и иных</w:t>
            </w:r>
          </w:p>
          <w:p>
            <w:pPr>
              <w:pStyle w:val="TableParagraph"/>
              <w:spacing w:line="257" w:lineRule="exact"/>
              <w:ind w:left="98" w:right="90"/>
              <w:jc w:val="center"/>
              <w:rPr>
                <w:sz w:val="24"/>
              </w:rPr>
            </w:pPr>
            <w:r>
              <w:rPr>
                <w:sz w:val="24"/>
              </w:rPr>
              <w:t>маломобильных</w:t>
            </w:r>
            <w:r>
              <w:rPr>
                <w:spacing w:val="-5"/>
                <w:sz w:val="24"/>
              </w:rPr>
              <w:t> </w:t>
            </w:r>
            <w:r>
              <w:rPr>
                <w:spacing w:val="-2"/>
                <w:sz w:val="24"/>
              </w:rPr>
              <w:t>граждан</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428"/>
              <w:rPr>
                <w:sz w:val="24"/>
              </w:rPr>
            </w:pPr>
            <w:r>
              <w:rPr>
                <w:sz w:val="24"/>
              </w:rPr>
              <w:t>789</w:t>
            </w:r>
            <w:r>
              <w:rPr>
                <w:spacing w:val="2"/>
                <w:sz w:val="24"/>
              </w:rPr>
              <w:t> </w:t>
            </w:r>
            <w:r>
              <w:rPr>
                <w:spacing w:val="-2"/>
                <w:sz w:val="24"/>
              </w:rPr>
              <w:t>209,0</w:t>
            </w:r>
          </w:p>
        </w:tc>
        <w:tc>
          <w:tcPr>
            <w:tcW w:w="1819" w:type="dxa"/>
          </w:tcPr>
          <w:p>
            <w:pPr>
              <w:pStyle w:val="TableParagraph"/>
              <w:spacing w:line="258" w:lineRule="exact"/>
              <w:ind w:right="415"/>
              <w:jc w:val="right"/>
              <w:rPr>
                <w:sz w:val="24"/>
              </w:rPr>
            </w:pPr>
            <w:r>
              <w:rPr>
                <w:sz w:val="24"/>
              </w:rPr>
              <w:t>789</w:t>
            </w:r>
            <w:r>
              <w:rPr>
                <w:spacing w:val="2"/>
                <w:sz w:val="24"/>
              </w:rPr>
              <w:t> </w:t>
            </w:r>
            <w:r>
              <w:rPr>
                <w:spacing w:val="-2"/>
                <w:sz w:val="24"/>
              </w:rPr>
              <w:t>209,0</w:t>
            </w:r>
          </w:p>
        </w:tc>
        <w:tc>
          <w:tcPr>
            <w:tcW w:w="1819" w:type="dxa"/>
          </w:tcPr>
          <w:p>
            <w:pPr>
              <w:pStyle w:val="TableParagraph"/>
              <w:spacing w:line="258" w:lineRule="exact"/>
              <w:ind w:left="200" w:right="189"/>
              <w:jc w:val="center"/>
              <w:rPr>
                <w:sz w:val="24"/>
              </w:rPr>
            </w:pPr>
            <w:r>
              <w:rPr>
                <w:sz w:val="24"/>
              </w:rPr>
              <w:t>789</w:t>
            </w:r>
            <w:r>
              <w:rPr>
                <w:spacing w:val="2"/>
                <w:sz w:val="24"/>
              </w:rPr>
              <w:t> </w:t>
            </w:r>
            <w:r>
              <w:rPr>
                <w:spacing w:val="-2"/>
                <w:sz w:val="24"/>
              </w:rPr>
              <w:t>209,0</w:t>
            </w:r>
          </w:p>
        </w:tc>
        <w:tc>
          <w:tcPr>
            <w:tcW w:w="1824" w:type="dxa"/>
          </w:tcPr>
          <w:p>
            <w:pPr>
              <w:pStyle w:val="TableParagraph"/>
              <w:spacing w:line="258" w:lineRule="exact"/>
              <w:ind w:left="338"/>
              <w:rPr>
                <w:sz w:val="24"/>
              </w:rPr>
            </w:pPr>
            <w:r>
              <w:rPr>
                <w:sz w:val="24"/>
              </w:rPr>
              <w:t>2</w:t>
            </w:r>
            <w:r>
              <w:rPr>
                <w:spacing w:val="2"/>
                <w:sz w:val="24"/>
              </w:rPr>
              <w:t> </w:t>
            </w:r>
            <w:r>
              <w:rPr>
                <w:sz w:val="24"/>
              </w:rPr>
              <w:t>367</w:t>
            </w:r>
            <w:r>
              <w:rPr>
                <w:spacing w:val="2"/>
                <w:sz w:val="24"/>
              </w:rPr>
              <w:t> </w:t>
            </w:r>
            <w:r>
              <w:rPr>
                <w:spacing w:val="-2"/>
                <w:sz w:val="24"/>
              </w:rPr>
              <w:t>627,0</w:t>
            </w:r>
          </w:p>
        </w:tc>
      </w:tr>
      <w:tr>
        <w:trPr>
          <w:trHeight w:val="1367"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83" w:right="77"/>
              <w:jc w:val="center"/>
              <w:rPr>
                <w:sz w:val="24"/>
              </w:rPr>
            </w:pPr>
            <w:r>
              <w:rPr>
                <w:sz w:val="24"/>
              </w:rPr>
              <w:t>148,</w:t>
            </w:r>
            <w:r>
              <w:rPr>
                <w:spacing w:val="4"/>
                <w:sz w:val="24"/>
              </w:rPr>
              <w:t> </w:t>
            </w:r>
            <w:r>
              <w:rPr>
                <w:spacing w:val="-5"/>
                <w:sz w:val="24"/>
              </w:rPr>
              <w:t>814</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428"/>
              <w:rPr>
                <w:sz w:val="24"/>
              </w:rPr>
            </w:pPr>
            <w:r>
              <w:rPr>
                <w:sz w:val="24"/>
              </w:rPr>
              <w:t>789</w:t>
            </w:r>
            <w:r>
              <w:rPr>
                <w:spacing w:val="2"/>
                <w:sz w:val="24"/>
              </w:rPr>
              <w:t> </w:t>
            </w:r>
            <w:r>
              <w:rPr>
                <w:spacing w:val="-2"/>
                <w:sz w:val="24"/>
              </w:rPr>
              <w:t>209,0</w:t>
            </w:r>
          </w:p>
        </w:tc>
        <w:tc>
          <w:tcPr>
            <w:tcW w:w="1819" w:type="dxa"/>
          </w:tcPr>
          <w:p>
            <w:pPr>
              <w:pStyle w:val="TableParagraph"/>
              <w:spacing w:line="272" w:lineRule="exact"/>
              <w:ind w:right="415"/>
              <w:jc w:val="right"/>
              <w:rPr>
                <w:sz w:val="24"/>
              </w:rPr>
            </w:pPr>
            <w:r>
              <w:rPr>
                <w:sz w:val="24"/>
              </w:rPr>
              <w:t>789</w:t>
            </w:r>
            <w:r>
              <w:rPr>
                <w:spacing w:val="2"/>
                <w:sz w:val="24"/>
              </w:rPr>
              <w:t> </w:t>
            </w:r>
            <w:r>
              <w:rPr>
                <w:spacing w:val="-2"/>
                <w:sz w:val="24"/>
              </w:rPr>
              <w:t>209,0</w:t>
            </w:r>
          </w:p>
        </w:tc>
        <w:tc>
          <w:tcPr>
            <w:tcW w:w="1819" w:type="dxa"/>
          </w:tcPr>
          <w:p>
            <w:pPr>
              <w:pStyle w:val="TableParagraph"/>
              <w:spacing w:line="272" w:lineRule="exact"/>
              <w:ind w:left="200" w:right="189"/>
              <w:jc w:val="center"/>
              <w:rPr>
                <w:sz w:val="24"/>
              </w:rPr>
            </w:pPr>
            <w:r>
              <w:rPr>
                <w:sz w:val="24"/>
              </w:rPr>
              <w:t>789</w:t>
            </w:r>
            <w:r>
              <w:rPr>
                <w:spacing w:val="2"/>
                <w:sz w:val="24"/>
              </w:rPr>
              <w:t> </w:t>
            </w:r>
            <w:r>
              <w:rPr>
                <w:spacing w:val="-2"/>
                <w:sz w:val="24"/>
              </w:rPr>
              <w:t>209,0</w:t>
            </w:r>
          </w:p>
        </w:tc>
        <w:tc>
          <w:tcPr>
            <w:tcW w:w="1824" w:type="dxa"/>
          </w:tcPr>
          <w:p>
            <w:pPr>
              <w:pStyle w:val="TableParagraph"/>
              <w:spacing w:line="272" w:lineRule="exact"/>
              <w:ind w:left="338"/>
              <w:rPr>
                <w:sz w:val="24"/>
              </w:rPr>
            </w:pPr>
            <w:r>
              <w:rPr>
                <w:sz w:val="24"/>
              </w:rPr>
              <w:t>2</w:t>
            </w:r>
            <w:r>
              <w:rPr>
                <w:spacing w:val="2"/>
                <w:sz w:val="24"/>
              </w:rPr>
              <w:t> </w:t>
            </w:r>
            <w:r>
              <w:rPr>
                <w:sz w:val="24"/>
              </w:rPr>
              <w:t>367</w:t>
            </w:r>
            <w:r>
              <w:rPr>
                <w:spacing w:val="2"/>
                <w:sz w:val="24"/>
              </w:rPr>
              <w:t> </w:t>
            </w:r>
            <w:r>
              <w:rPr>
                <w:spacing w:val="-2"/>
                <w:sz w:val="24"/>
              </w:rPr>
              <w:t>627,0</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101" w:right="90"/>
              <w:jc w:val="center"/>
              <w:rPr>
                <w:sz w:val="24"/>
              </w:rPr>
            </w:pPr>
            <w:r>
              <w:rPr>
                <w:sz w:val="24"/>
              </w:rPr>
              <w:t>Мероприятия префектур административных округов города</w:t>
            </w:r>
            <w:r>
              <w:rPr>
                <w:spacing w:val="-12"/>
                <w:sz w:val="24"/>
              </w:rPr>
              <w:t> </w:t>
            </w:r>
            <w:r>
              <w:rPr>
                <w:sz w:val="24"/>
              </w:rPr>
              <w:t>Москвы</w:t>
            </w:r>
            <w:r>
              <w:rPr>
                <w:spacing w:val="-8"/>
                <w:sz w:val="24"/>
              </w:rPr>
              <w:t> </w:t>
            </w:r>
            <w:r>
              <w:rPr>
                <w:sz w:val="24"/>
              </w:rPr>
              <w:t>по</w:t>
            </w:r>
            <w:r>
              <w:rPr>
                <w:spacing w:val="-15"/>
                <w:sz w:val="24"/>
              </w:rPr>
              <w:t> </w:t>
            </w:r>
            <w:r>
              <w:rPr>
                <w:sz w:val="24"/>
              </w:rPr>
              <w:t>социальной интеграции и формированию безбарьерной среды для</w:t>
            </w:r>
          </w:p>
          <w:p>
            <w:pPr>
              <w:pStyle w:val="TableParagraph"/>
              <w:spacing w:line="257" w:lineRule="exact"/>
              <w:ind w:left="98" w:right="90"/>
              <w:jc w:val="center"/>
              <w:rPr>
                <w:sz w:val="24"/>
              </w:rPr>
            </w:pPr>
            <w:r>
              <w:rPr>
                <w:spacing w:val="-2"/>
                <w:sz w:val="24"/>
              </w:rPr>
              <w:t>инвалидов</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486"/>
              <w:rPr>
                <w:sz w:val="24"/>
              </w:rPr>
            </w:pPr>
            <w:r>
              <w:rPr>
                <w:sz w:val="24"/>
              </w:rPr>
              <w:t>25</w:t>
            </w:r>
            <w:r>
              <w:rPr>
                <w:spacing w:val="2"/>
                <w:sz w:val="24"/>
              </w:rPr>
              <w:t> </w:t>
            </w:r>
            <w:r>
              <w:rPr>
                <w:spacing w:val="-2"/>
                <w:sz w:val="24"/>
              </w:rPr>
              <w:t>609,8</w:t>
            </w:r>
          </w:p>
        </w:tc>
        <w:tc>
          <w:tcPr>
            <w:tcW w:w="1819" w:type="dxa"/>
          </w:tcPr>
          <w:p>
            <w:pPr>
              <w:pStyle w:val="TableParagraph"/>
              <w:spacing w:line="258" w:lineRule="exact"/>
              <w:ind w:right="478"/>
              <w:jc w:val="right"/>
              <w:rPr>
                <w:sz w:val="24"/>
              </w:rPr>
            </w:pPr>
            <w:r>
              <w:rPr>
                <w:sz w:val="24"/>
              </w:rPr>
              <w:t>12</w:t>
            </w:r>
            <w:r>
              <w:rPr>
                <w:spacing w:val="2"/>
                <w:sz w:val="24"/>
              </w:rPr>
              <w:t> </w:t>
            </w:r>
            <w:r>
              <w:rPr>
                <w:spacing w:val="-2"/>
                <w:sz w:val="24"/>
              </w:rPr>
              <w:t>300,0</w:t>
            </w:r>
          </w:p>
        </w:tc>
        <w:tc>
          <w:tcPr>
            <w:tcW w:w="1819" w:type="dxa"/>
          </w:tcPr>
          <w:p>
            <w:pPr>
              <w:pStyle w:val="TableParagraph"/>
              <w:spacing w:line="258" w:lineRule="exact"/>
              <w:ind w:left="200" w:right="194"/>
              <w:jc w:val="center"/>
              <w:rPr>
                <w:sz w:val="24"/>
              </w:rPr>
            </w:pPr>
            <w:r>
              <w:rPr>
                <w:sz w:val="24"/>
              </w:rPr>
              <w:t>12</w:t>
            </w:r>
            <w:r>
              <w:rPr>
                <w:spacing w:val="2"/>
                <w:sz w:val="24"/>
              </w:rPr>
              <w:t> </w:t>
            </w:r>
            <w:r>
              <w:rPr>
                <w:spacing w:val="-2"/>
                <w:sz w:val="24"/>
              </w:rPr>
              <w:t>300,0</w:t>
            </w:r>
          </w:p>
        </w:tc>
        <w:tc>
          <w:tcPr>
            <w:tcW w:w="1824" w:type="dxa"/>
          </w:tcPr>
          <w:p>
            <w:pPr>
              <w:pStyle w:val="TableParagraph"/>
              <w:spacing w:line="258" w:lineRule="exact"/>
              <w:ind w:left="486"/>
              <w:rPr>
                <w:sz w:val="24"/>
              </w:rPr>
            </w:pPr>
            <w:r>
              <w:rPr>
                <w:sz w:val="24"/>
              </w:rPr>
              <w:t>50</w:t>
            </w:r>
            <w:r>
              <w:rPr>
                <w:spacing w:val="2"/>
                <w:sz w:val="24"/>
              </w:rPr>
              <w:t> </w:t>
            </w:r>
            <w:r>
              <w:rPr>
                <w:spacing w:val="-2"/>
                <w:sz w:val="24"/>
              </w:rPr>
              <w:t>209,8</w:t>
            </w:r>
          </w:p>
        </w:tc>
      </w:tr>
      <w:tr>
        <w:trPr>
          <w:trHeight w:val="1367"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1" w:lineRule="exact"/>
              <w:ind w:left="106"/>
              <w:rPr>
                <w:sz w:val="24"/>
              </w:rPr>
            </w:pPr>
            <w:r>
              <w:rPr>
                <w:sz w:val="24"/>
              </w:rPr>
              <w:t>901,</w:t>
            </w:r>
            <w:r>
              <w:rPr>
                <w:spacing w:val="2"/>
                <w:sz w:val="24"/>
              </w:rPr>
              <w:t> </w:t>
            </w:r>
            <w:r>
              <w:rPr>
                <w:spacing w:val="-4"/>
                <w:sz w:val="24"/>
              </w:rPr>
              <w:t>931,</w:t>
            </w:r>
          </w:p>
          <w:p>
            <w:pPr>
              <w:pStyle w:val="TableParagraph"/>
              <w:spacing w:line="275" w:lineRule="exact"/>
              <w:ind w:left="106"/>
              <w:rPr>
                <w:sz w:val="24"/>
              </w:rPr>
            </w:pPr>
            <w:r>
              <w:rPr>
                <w:sz w:val="24"/>
              </w:rPr>
              <w:t>941,</w:t>
            </w:r>
            <w:r>
              <w:rPr>
                <w:spacing w:val="2"/>
                <w:sz w:val="24"/>
              </w:rPr>
              <w:t> </w:t>
            </w:r>
            <w:r>
              <w:rPr>
                <w:spacing w:val="-4"/>
                <w:sz w:val="24"/>
              </w:rPr>
              <w:t>961,</w:t>
            </w:r>
          </w:p>
          <w:p>
            <w:pPr>
              <w:pStyle w:val="TableParagraph"/>
              <w:spacing w:before="2"/>
              <w:ind w:left="134"/>
              <w:rPr>
                <w:sz w:val="24"/>
              </w:rPr>
            </w:pPr>
            <w:r>
              <w:rPr>
                <w:sz w:val="24"/>
              </w:rPr>
              <w:t>981,</w:t>
            </w:r>
            <w:r>
              <w:rPr>
                <w:spacing w:val="2"/>
                <w:sz w:val="24"/>
              </w:rPr>
              <w:t> </w:t>
            </w:r>
            <w:r>
              <w:rPr>
                <w:spacing w:val="-5"/>
                <w:sz w:val="24"/>
              </w:rPr>
              <w:t>991</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486"/>
              <w:rPr>
                <w:sz w:val="24"/>
              </w:rPr>
            </w:pPr>
            <w:r>
              <w:rPr>
                <w:sz w:val="24"/>
              </w:rPr>
              <w:t>25</w:t>
            </w:r>
            <w:r>
              <w:rPr>
                <w:spacing w:val="2"/>
                <w:sz w:val="24"/>
              </w:rPr>
              <w:t> </w:t>
            </w:r>
            <w:r>
              <w:rPr>
                <w:spacing w:val="-2"/>
                <w:sz w:val="24"/>
              </w:rPr>
              <w:t>609,8</w:t>
            </w:r>
          </w:p>
        </w:tc>
        <w:tc>
          <w:tcPr>
            <w:tcW w:w="1819" w:type="dxa"/>
          </w:tcPr>
          <w:p>
            <w:pPr>
              <w:pStyle w:val="TableParagraph"/>
              <w:spacing w:line="272" w:lineRule="exact"/>
              <w:ind w:right="478"/>
              <w:jc w:val="right"/>
              <w:rPr>
                <w:sz w:val="24"/>
              </w:rPr>
            </w:pPr>
            <w:r>
              <w:rPr>
                <w:sz w:val="24"/>
              </w:rPr>
              <w:t>12</w:t>
            </w:r>
            <w:r>
              <w:rPr>
                <w:spacing w:val="2"/>
                <w:sz w:val="24"/>
              </w:rPr>
              <w:t> </w:t>
            </w:r>
            <w:r>
              <w:rPr>
                <w:spacing w:val="-2"/>
                <w:sz w:val="24"/>
              </w:rPr>
              <w:t>300,0</w:t>
            </w:r>
          </w:p>
        </w:tc>
        <w:tc>
          <w:tcPr>
            <w:tcW w:w="1819" w:type="dxa"/>
          </w:tcPr>
          <w:p>
            <w:pPr>
              <w:pStyle w:val="TableParagraph"/>
              <w:spacing w:line="272" w:lineRule="exact"/>
              <w:ind w:left="200" w:right="194"/>
              <w:jc w:val="center"/>
              <w:rPr>
                <w:sz w:val="24"/>
              </w:rPr>
            </w:pPr>
            <w:r>
              <w:rPr>
                <w:sz w:val="24"/>
              </w:rPr>
              <w:t>12</w:t>
            </w:r>
            <w:r>
              <w:rPr>
                <w:spacing w:val="2"/>
                <w:sz w:val="24"/>
              </w:rPr>
              <w:t> </w:t>
            </w:r>
            <w:r>
              <w:rPr>
                <w:spacing w:val="-2"/>
                <w:sz w:val="24"/>
              </w:rPr>
              <w:t>300,0</w:t>
            </w:r>
          </w:p>
        </w:tc>
        <w:tc>
          <w:tcPr>
            <w:tcW w:w="1824" w:type="dxa"/>
          </w:tcPr>
          <w:p>
            <w:pPr>
              <w:pStyle w:val="TableParagraph"/>
              <w:spacing w:line="272" w:lineRule="exact"/>
              <w:ind w:left="486"/>
              <w:rPr>
                <w:sz w:val="24"/>
              </w:rPr>
            </w:pPr>
            <w:r>
              <w:rPr>
                <w:sz w:val="24"/>
              </w:rPr>
              <w:t>50</w:t>
            </w:r>
            <w:r>
              <w:rPr>
                <w:spacing w:val="2"/>
                <w:sz w:val="24"/>
              </w:rPr>
              <w:t> </w:t>
            </w:r>
            <w:r>
              <w:rPr>
                <w:spacing w:val="-2"/>
                <w:sz w:val="24"/>
              </w:rPr>
              <w:t>209,8</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spacing w:line="242" w:lineRule="auto"/>
              <w:ind w:left="103" w:right="90"/>
              <w:jc w:val="center"/>
              <w:rPr>
                <w:sz w:val="24"/>
              </w:rPr>
            </w:pPr>
            <w:r>
              <w:rPr>
                <w:sz w:val="24"/>
              </w:rPr>
              <w:t>Проведение</w:t>
            </w:r>
            <w:r>
              <w:rPr>
                <w:spacing w:val="-15"/>
                <w:sz w:val="24"/>
              </w:rPr>
              <w:t> </w:t>
            </w:r>
            <w:r>
              <w:rPr>
                <w:sz w:val="24"/>
              </w:rPr>
              <w:t>мероприятий</w:t>
            </w:r>
            <w:r>
              <w:rPr>
                <w:spacing w:val="-15"/>
                <w:sz w:val="24"/>
              </w:rPr>
              <w:t> </w:t>
            </w:r>
            <w:r>
              <w:rPr>
                <w:sz w:val="24"/>
              </w:rPr>
              <w:t>по </w:t>
            </w:r>
            <w:r>
              <w:rPr>
                <w:spacing w:val="-2"/>
                <w:sz w:val="24"/>
              </w:rPr>
              <w:t>адаптации</w:t>
            </w:r>
          </w:p>
          <w:p>
            <w:pPr>
              <w:pStyle w:val="TableParagraph"/>
              <w:ind w:left="97" w:right="90"/>
              <w:jc w:val="center"/>
              <w:rPr>
                <w:sz w:val="24"/>
              </w:rPr>
            </w:pPr>
            <w:r>
              <w:rPr>
                <w:spacing w:val="-2"/>
                <w:sz w:val="24"/>
              </w:rPr>
              <w:t>дорожно-транспортной инфраструктуры государственными</w:t>
            </w:r>
          </w:p>
          <w:p>
            <w:pPr>
              <w:pStyle w:val="TableParagraph"/>
              <w:spacing w:line="257" w:lineRule="exact"/>
              <w:ind w:left="91" w:right="90"/>
              <w:jc w:val="center"/>
              <w:rPr>
                <w:sz w:val="24"/>
              </w:rPr>
            </w:pPr>
            <w:r>
              <w:rPr>
                <w:spacing w:val="-2"/>
                <w:sz w:val="24"/>
              </w:rPr>
              <w:t>учреждениями</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428"/>
              <w:rPr>
                <w:sz w:val="24"/>
              </w:rPr>
            </w:pPr>
            <w:r>
              <w:rPr>
                <w:sz w:val="24"/>
              </w:rPr>
              <w:t>114</w:t>
            </w:r>
            <w:r>
              <w:rPr>
                <w:spacing w:val="2"/>
                <w:sz w:val="24"/>
              </w:rPr>
              <w:t> </w:t>
            </w:r>
            <w:r>
              <w:rPr>
                <w:spacing w:val="-2"/>
                <w:sz w:val="24"/>
              </w:rPr>
              <w:t>330,0</w:t>
            </w:r>
          </w:p>
        </w:tc>
        <w:tc>
          <w:tcPr>
            <w:tcW w:w="1819" w:type="dxa"/>
          </w:tcPr>
          <w:p>
            <w:pPr>
              <w:pStyle w:val="TableParagraph"/>
              <w:spacing w:line="258" w:lineRule="exact"/>
              <w:ind w:right="479"/>
              <w:jc w:val="right"/>
              <w:rPr>
                <w:sz w:val="24"/>
              </w:rPr>
            </w:pPr>
            <w:r>
              <w:rPr>
                <w:sz w:val="24"/>
              </w:rPr>
              <w:t>81</w:t>
            </w:r>
            <w:r>
              <w:rPr>
                <w:spacing w:val="2"/>
                <w:sz w:val="24"/>
              </w:rPr>
              <w:t> </w:t>
            </w:r>
            <w:r>
              <w:rPr>
                <w:spacing w:val="-2"/>
                <w:sz w:val="24"/>
              </w:rPr>
              <w:t>033,0</w:t>
            </w:r>
          </w:p>
        </w:tc>
        <w:tc>
          <w:tcPr>
            <w:tcW w:w="1819" w:type="dxa"/>
          </w:tcPr>
          <w:p>
            <w:pPr>
              <w:pStyle w:val="TableParagraph"/>
              <w:spacing w:line="258" w:lineRule="exact"/>
              <w:ind w:left="200" w:right="194"/>
              <w:jc w:val="center"/>
              <w:rPr>
                <w:sz w:val="24"/>
              </w:rPr>
            </w:pPr>
            <w:r>
              <w:rPr>
                <w:sz w:val="24"/>
              </w:rPr>
              <w:t>81</w:t>
            </w:r>
            <w:r>
              <w:rPr>
                <w:spacing w:val="2"/>
                <w:sz w:val="24"/>
              </w:rPr>
              <w:t> </w:t>
            </w:r>
            <w:r>
              <w:rPr>
                <w:spacing w:val="-2"/>
                <w:sz w:val="24"/>
              </w:rPr>
              <w:t>033,0</w:t>
            </w:r>
          </w:p>
        </w:tc>
        <w:tc>
          <w:tcPr>
            <w:tcW w:w="1824" w:type="dxa"/>
          </w:tcPr>
          <w:p>
            <w:pPr>
              <w:pStyle w:val="TableParagraph"/>
              <w:spacing w:line="258" w:lineRule="exact"/>
              <w:ind w:left="429"/>
              <w:rPr>
                <w:sz w:val="24"/>
              </w:rPr>
            </w:pPr>
            <w:r>
              <w:rPr>
                <w:sz w:val="24"/>
              </w:rPr>
              <w:t>276</w:t>
            </w:r>
            <w:r>
              <w:rPr>
                <w:spacing w:val="2"/>
                <w:sz w:val="24"/>
              </w:rPr>
              <w:t> </w:t>
            </w:r>
            <w:r>
              <w:rPr>
                <w:spacing w:val="-2"/>
                <w:sz w:val="24"/>
              </w:rPr>
              <w:t>396,0</w:t>
            </w:r>
          </w:p>
        </w:tc>
      </w:tr>
      <w:tr>
        <w:trPr>
          <w:trHeight w:val="1367"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020</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428"/>
              <w:rPr>
                <w:sz w:val="24"/>
              </w:rPr>
            </w:pPr>
            <w:r>
              <w:rPr>
                <w:sz w:val="24"/>
              </w:rPr>
              <w:t>114</w:t>
            </w:r>
            <w:r>
              <w:rPr>
                <w:spacing w:val="2"/>
                <w:sz w:val="24"/>
              </w:rPr>
              <w:t> </w:t>
            </w:r>
            <w:r>
              <w:rPr>
                <w:spacing w:val="-2"/>
                <w:sz w:val="24"/>
              </w:rPr>
              <w:t>330,0</w:t>
            </w:r>
          </w:p>
        </w:tc>
        <w:tc>
          <w:tcPr>
            <w:tcW w:w="1819" w:type="dxa"/>
          </w:tcPr>
          <w:p>
            <w:pPr>
              <w:pStyle w:val="TableParagraph"/>
              <w:spacing w:line="272" w:lineRule="exact"/>
              <w:ind w:right="478"/>
              <w:jc w:val="right"/>
              <w:rPr>
                <w:sz w:val="24"/>
              </w:rPr>
            </w:pPr>
            <w:r>
              <w:rPr>
                <w:sz w:val="24"/>
              </w:rPr>
              <w:t>81</w:t>
            </w:r>
            <w:r>
              <w:rPr>
                <w:spacing w:val="2"/>
                <w:sz w:val="24"/>
              </w:rPr>
              <w:t> </w:t>
            </w:r>
            <w:r>
              <w:rPr>
                <w:spacing w:val="-2"/>
                <w:sz w:val="24"/>
              </w:rPr>
              <w:t>033,0</w:t>
            </w:r>
          </w:p>
        </w:tc>
        <w:tc>
          <w:tcPr>
            <w:tcW w:w="1819" w:type="dxa"/>
          </w:tcPr>
          <w:p>
            <w:pPr>
              <w:pStyle w:val="TableParagraph"/>
              <w:spacing w:line="272" w:lineRule="exact"/>
              <w:ind w:left="200" w:right="194"/>
              <w:jc w:val="center"/>
              <w:rPr>
                <w:sz w:val="24"/>
              </w:rPr>
            </w:pPr>
            <w:r>
              <w:rPr>
                <w:sz w:val="24"/>
              </w:rPr>
              <w:t>81</w:t>
            </w:r>
            <w:r>
              <w:rPr>
                <w:spacing w:val="2"/>
                <w:sz w:val="24"/>
              </w:rPr>
              <w:t> </w:t>
            </w:r>
            <w:r>
              <w:rPr>
                <w:spacing w:val="-2"/>
                <w:sz w:val="24"/>
              </w:rPr>
              <w:t>033,0</w:t>
            </w:r>
          </w:p>
        </w:tc>
        <w:tc>
          <w:tcPr>
            <w:tcW w:w="1824" w:type="dxa"/>
          </w:tcPr>
          <w:p>
            <w:pPr>
              <w:pStyle w:val="TableParagraph"/>
              <w:spacing w:line="272" w:lineRule="exact"/>
              <w:ind w:left="429"/>
              <w:rPr>
                <w:sz w:val="24"/>
              </w:rPr>
            </w:pPr>
            <w:r>
              <w:rPr>
                <w:sz w:val="24"/>
              </w:rPr>
              <w:t>276</w:t>
            </w:r>
            <w:r>
              <w:rPr>
                <w:spacing w:val="2"/>
                <w:sz w:val="24"/>
              </w:rPr>
              <w:t> </w:t>
            </w:r>
            <w:r>
              <w:rPr>
                <w:spacing w:val="-2"/>
                <w:sz w:val="24"/>
              </w:rPr>
              <w:t>396,0</w:t>
            </w:r>
          </w:p>
        </w:tc>
      </w:tr>
      <w:tr>
        <w:trPr>
          <w:trHeight w:val="830" w:hRule="atLeast"/>
        </w:trPr>
        <w:tc>
          <w:tcPr>
            <w:tcW w:w="2102" w:type="dxa"/>
          </w:tcPr>
          <w:p>
            <w:pPr>
              <w:pStyle w:val="TableParagraph"/>
              <w:spacing w:line="273" w:lineRule="exact"/>
              <w:ind w:left="105"/>
              <w:rPr>
                <w:b/>
                <w:sz w:val="24"/>
              </w:rPr>
            </w:pPr>
            <w:r>
              <w:rPr>
                <w:b/>
                <w:sz w:val="24"/>
              </w:rPr>
              <w:t>Этапы</w:t>
            </w:r>
            <w:r>
              <w:rPr>
                <w:b/>
                <w:spacing w:val="36"/>
                <w:sz w:val="24"/>
              </w:rPr>
              <w:t>  </w:t>
            </w:r>
            <w:r>
              <w:rPr>
                <w:b/>
                <w:sz w:val="24"/>
              </w:rPr>
              <w:t>и</w:t>
            </w:r>
            <w:r>
              <w:rPr>
                <w:b/>
                <w:spacing w:val="36"/>
                <w:sz w:val="24"/>
              </w:rPr>
              <w:t>  </w:t>
            </w:r>
            <w:r>
              <w:rPr>
                <w:b/>
                <w:spacing w:val="-4"/>
                <w:sz w:val="24"/>
              </w:rPr>
              <w:t>сроки</w:t>
            </w:r>
          </w:p>
          <w:p>
            <w:pPr>
              <w:pStyle w:val="TableParagraph"/>
              <w:spacing w:line="274" w:lineRule="exact"/>
              <w:ind w:left="105"/>
              <w:rPr>
                <w:b/>
                <w:sz w:val="24"/>
              </w:rPr>
            </w:pPr>
            <w:r>
              <w:rPr>
                <w:b/>
                <w:spacing w:val="-2"/>
                <w:sz w:val="24"/>
              </w:rPr>
              <w:t>реализации подпрограммы</w:t>
            </w:r>
          </w:p>
        </w:tc>
        <w:tc>
          <w:tcPr>
            <w:tcW w:w="13438" w:type="dxa"/>
            <w:gridSpan w:val="7"/>
          </w:tcPr>
          <w:p>
            <w:pPr>
              <w:pStyle w:val="TableParagraph"/>
              <w:spacing w:line="272" w:lineRule="exact"/>
              <w:ind w:left="5213" w:right="5206"/>
              <w:jc w:val="center"/>
              <w:rPr>
                <w:sz w:val="24"/>
              </w:rPr>
            </w:pPr>
            <w:r>
              <w:rPr>
                <w:sz w:val="24"/>
              </w:rPr>
              <w:t>Этап:</w:t>
            </w:r>
            <w:r>
              <w:rPr>
                <w:spacing w:val="1"/>
                <w:sz w:val="24"/>
              </w:rPr>
              <w:t> </w:t>
            </w:r>
            <w:r>
              <w:rPr>
                <w:sz w:val="24"/>
              </w:rPr>
              <w:t>01.01.2019</w:t>
            </w:r>
            <w:r>
              <w:rPr>
                <w:spacing w:val="1"/>
                <w:sz w:val="24"/>
              </w:rPr>
              <w:t> </w:t>
            </w:r>
            <w:r>
              <w:rPr>
                <w:sz w:val="24"/>
              </w:rPr>
              <w:t>-</w:t>
            </w:r>
            <w:r>
              <w:rPr>
                <w:spacing w:val="2"/>
                <w:sz w:val="24"/>
              </w:rPr>
              <w:t> </w:t>
            </w:r>
            <w:r>
              <w:rPr>
                <w:spacing w:val="-2"/>
                <w:sz w:val="24"/>
              </w:rPr>
              <w:t>31.12.2024</w:t>
            </w:r>
          </w:p>
        </w:tc>
      </w:tr>
    </w:tbl>
    <w:p>
      <w:pPr>
        <w:spacing w:after="0" w:line="272" w:lineRule="exact"/>
        <w:jc w:val="center"/>
        <w:rPr>
          <w:sz w:val="24"/>
        </w:rPr>
        <w:sectPr>
          <w:pgSz w:w="16840" w:h="11910" w:orient="landscape"/>
          <w:pgMar w:top="1340" w:bottom="280" w:left="680" w:right="380"/>
        </w:sectPr>
      </w:pPr>
    </w:p>
    <w:p>
      <w:pPr>
        <w:spacing w:before="72"/>
        <w:ind w:left="0" w:right="110" w:firstLine="0"/>
        <w:jc w:val="right"/>
        <w:rPr>
          <w:b/>
          <w:sz w:val="24"/>
        </w:rPr>
      </w:pPr>
      <w:r>
        <w:rPr>
          <w:b/>
          <w:sz w:val="24"/>
        </w:rPr>
        <w:t>Таблица </w:t>
      </w:r>
      <w:r>
        <w:rPr>
          <w:b/>
          <w:spacing w:val="-10"/>
          <w:sz w:val="24"/>
        </w:rPr>
        <w:t>4</w:t>
      </w:r>
    </w:p>
    <w:p>
      <w:pPr>
        <w:pStyle w:val="BodyText"/>
        <w:rPr>
          <w:b/>
          <w:sz w:val="33"/>
        </w:rPr>
      </w:pPr>
    </w:p>
    <w:p>
      <w:pPr>
        <w:spacing w:line="275" w:lineRule="exact" w:before="1"/>
        <w:ind w:left="3534" w:right="3947" w:firstLine="0"/>
        <w:jc w:val="center"/>
        <w:rPr>
          <w:b/>
          <w:sz w:val="24"/>
        </w:rPr>
      </w:pPr>
      <w:r>
        <w:rPr>
          <w:b/>
          <w:sz w:val="24"/>
        </w:rPr>
        <w:t>Паспорт </w:t>
      </w:r>
      <w:r>
        <w:rPr>
          <w:b/>
          <w:spacing w:val="-2"/>
          <w:sz w:val="24"/>
        </w:rPr>
        <w:t>подпрограммы</w:t>
      </w:r>
    </w:p>
    <w:p>
      <w:pPr>
        <w:spacing w:line="242" w:lineRule="auto" w:before="0"/>
        <w:ind w:left="114" w:right="528" w:hanging="1"/>
        <w:jc w:val="center"/>
        <w:rPr>
          <w:b/>
          <w:sz w:val="24"/>
        </w:rPr>
      </w:pPr>
      <w:r>
        <w:rPr>
          <w:b/>
          <w:sz w:val="24"/>
        </w:rPr>
        <w:t>"Модернизация и развитие системы социальной защиты населения города Москвы" Государственной</w:t>
      </w:r>
      <w:r>
        <w:rPr>
          <w:b/>
          <w:spacing w:val="-5"/>
          <w:sz w:val="24"/>
        </w:rPr>
        <w:t> </w:t>
      </w:r>
      <w:r>
        <w:rPr>
          <w:b/>
          <w:sz w:val="24"/>
        </w:rPr>
        <w:t>программы</w:t>
      </w:r>
      <w:r>
        <w:rPr>
          <w:b/>
          <w:spacing w:val="-5"/>
          <w:sz w:val="24"/>
        </w:rPr>
        <w:t> </w:t>
      </w:r>
      <w:r>
        <w:rPr>
          <w:b/>
          <w:sz w:val="24"/>
        </w:rPr>
        <w:t>города</w:t>
      </w:r>
      <w:r>
        <w:rPr>
          <w:b/>
          <w:spacing w:val="-5"/>
          <w:sz w:val="24"/>
        </w:rPr>
        <w:t> </w:t>
      </w:r>
      <w:r>
        <w:rPr>
          <w:b/>
          <w:sz w:val="24"/>
        </w:rPr>
        <w:t>Москвы</w:t>
      </w:r>
      <w:r>
        <w:rPr>
          <w:b/>
          <w:spacing w:val="-4"/>
          <w:sz w:val="24"/>
        </w:rPr>
        <w:t> </w:t>
      </w:r>
      <w:r>
        <w:rPr>
          <w:b/>
          <w:sz w:val="24"/>
        </w:rPr>
        <w:t>"Социальная</w:t>
      </w:r>
      <w:r>
        <w:rPr>
          <w:b/>
          <w:spacing w:val="-2"/>
          <w:sz w:val="24"/>
        </w:rPr>
        <w:t> </w:t>
      </w:r>
      <w:r>
        <w:rPr>
          <w:b/>
          <w:sz w:val="24"/>
        </w:rPr>
        <w:t>поддержка</w:t>
      </w:r>
      <w:r>
        <w:rPr>
          <w:b/>
          <w:spacing w:val="-5"/>
          <w:sz w:val="24"/>
        </w:rPr>
        <w:t> </w:t>
      </w:r>
      <w:r>
        <w:rPr>
          <w:b/>
          <w:sz w:val="24"/>
        </w:rPr>
        <w:t>жителей</w:t>
      </w:r>
      <w:r>
        <w:rPr>
          <w:b/>
          <w:spacing w:val="-5"/>
          <w:sz w:val="24"/>
        </w:rPr>
        <w:t> </w:t>
      </w:r>
      <w:r>
        <w:rPr>
          <w:b/>
          <w:sz w:val="24"/>
        </w:rPr>
        <w:t>города </w:t>
      </w:r>
      <w:r>
        <w:rPr>
          <w:b/>
          <w:spacing w:val="-2"/>
          <w:sz w:val="24"/>
        </w:rPr>
        <w:t>Москвы"</w:t>
      </w:r>
    </w:p>
    <w:p>
      <w:pPr>
        <w:spacing w:after="0" w:line="242" w:lineRule="auto"/>
        <w:jc w:val="center"/>
        <w:rPr>
          <w:sz w:val="24"/>
        </w:rPr>
        <w:sectPr>
          <w:pgSz w:w="11910" w:h="16840"/>
          <w:pgMar w:top="1620" w:bottom="280" w:left="1100" w:right="6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840"/>
        <w:gridCol w:w="1118"/>
        <w:gridCol w:w="1123"/>
        <w:gridCol w:w="1118"/>
        <w:gridCol w:w="1118"/>
        <w:gridCol w:w="1123"/>
        <w:gridCol w:w="1118"/>
        <w:gridCol w:w="1118"/>
        <w:gridCol w:w="1123"/>
      </w:tblGrid>
      <w:tr>
        <w:trPr>
          <w:trHeight w:val="1382" w:hRule="atLeast"/>
        </w:trPr>
        <w:tc>
          <w:tcPr>
            <w:tcW w:w="2102" w:type="dxa"/>
          </w:tcPr>
          <w:p>
            <w:pPr>
              <w:pStyle w:val="TableParagraph"/>
              <w:ind w:left="105"/>
              <w:rPr>
                <w:b/>
                <w:sz w:val="24"/>
              </w:rPr>
            </w:pPr>
            <w:r>
              <w:rPr>
                <w:b/>
                <w:spacing w:val="-2"/>
                <w:sz w:val="24"/>
              </w:rPr>
              <w:t>Наименование подпрограммы Государственной</w:t>
            </w:r>
          </w:p>
          <w:p>
            <w:pPr>
              <w:pStyle w:val="TableParagraph"/>
              <w:spacing w:line="274" w:lineRule="exact"/>
              <w:ind w:left="105" w:right="97"/>
              <w:rPr>
                <w:b/>
                <w:sz w:val="24"/>
              </w:rPr>
            </w:pPr>
            <w:r>
              <w:rPr>
                <w:b/>
                <w:spacing w:val="-2"/>
                <w:sz w:val="24"/>
              </w:rPr>
              <w:t>программы </w:t>
            </w:r>
            <w:r>
              <w:rPr>
                <w:b/>
                <w:sz w:val="24"/>
              </w:rPr>
              <w:t>города</w:t>
            </w:r>
            <w:r>
              <w:rPr>
                <w:b/>
                <w:spacing w:val="-15"/>
                <w:sz w:val="24"/>
              </w:rPr>
              <w:t> </w:t>
            </w:r>
            <w:r>
              <w:rPr>
                <w:b/>
                <w:sz w:val="24"/>
              </w:rPr>
              <w:t>Москвы</w:t>
            </w:r>
          </w:p>
        </w:tc>
        <w:tc>
          <w:tcPr>
            <w:tcW w:w="13437" w:type="dxa"/>
            <w:gridSpan w:val="10"/>
          </w:tcPr>
          <w:p>
            <w:pPr>
              <w:pStyle w:val="TableParagraph"/>
              <w:spacing w:line="272" w:lineRule="exact"/>
              <w:ind w:left="105"/>
              <w:rPr>
                <w:sz w:val="24"/>
              </w:rPr>
            </w:pPr>
            <w:r>
              <w:rPr>
                <w:sz w:val="24"/>
              </w:rPr>
              <w:t>Модернизация</w:t>
            </w:r>
            <w:r>
              <w:rPr>
                <w:spacing w:val="-4"/>
                <w:sz w:val="24"/>
              </w:rPr>
              <w:t> </w:t>
            </w:r>
            <w:r>
              <w:rPr>
                <w:sz w:val="24"/>
              </w:rPr>
              <w:t>и</w:t>
            </w:r>
            <w:r>
              <w:rPr>
                <w:spacing w:val="1"/>
                <w:sz w:val="24"/>
              </w:rPr>
              <w:t> </w:t>
            </w:r>
            <w:r>
              <w:rPr>
                <w:sz w:val="24"/>
              </w:rPr>
              <w:t>развитие</w:t>
            </w:r>
            <w:r>
              <w:rPr>
                <w:spacing w:val="-5"/>
                <w:sz w:val="24"/>
              </w:rPr>
              <w:t> </w:t>
            </w:r>
            <w:r>
              <w:rPr>
                <w:sz w:val="24"/>
              </w:rPr>
              <w:t>системы</w:t>
            </w:r>
            <w:r>
              <w:rPr>
                <w:spacing w:val="-4"/>
                <w:sz w:val="24"/>
              </w:rPr>
              <w:t> </w:t>
            </w:r>
            <w:r>
              <w:rPr>
                <w:sz w:val="24"/>
              </w:rPr>
              <w:t>социальной</w:t>
            </w:r>
            <w:r>
              <w:rPr>
                <w:spacing w:val="1"/>
                <w:sz w:val="24"/>
              </w:rPr>
              <w:t> </w:t>
            </w:r>
            <w:r>
              <w:rPr>
                <w:sz w:val="24"/>
              </w:rPr>
              <w:t>защиты</w:t>
            </w:r>
            <w:r>
              <w:rPr>
                <w:spacing w:val="1"/>
                <w:sz w:val="24"/>
              </w:rPr>
              <w:t> </w:t>
            </w:r>
            <w:r>
              <w:rPr>
                <w:sz w:val="24"/>
              </w:rPr>
              <w:t>населения</w:t>
            </w:r>
            <w:r>
              <w:rPr>
                <w:spacing w:val="-6"/>
                <w:sz w:val="24"/>
              </w:rPr>
              <w:t> </w:t>
            </w:r>
            <w:r>
              <w:rPr>
                <w:sz w:val="24"/>
              </w:rPr>
              <w:t>города</w:t>
            </w:r>
            <w:r>
              <w:rPr>
                <w:spacing w:val="2"/>
                <w:sz w:val="24"/>
              </w:rPr>
              <w:t> </w:t>
            </w:r>
            <w:r>
              <w:rPr>
                <w:spacing w:val="-2"/>
                <w:sz w:val="24"/>
              </w:rPr>
              <w:t>Москвы</w:t>
            </w:r>
          </w:p>
        </w:tc>
      </w:tr>
      <w:tr>
        <w:trPr>
          <w:trHeight w:val="551" w:hRule="atLeast"/>
        </w:trPr>
        <w:tc>
          <w:tcPr>
            <w:tcW w:w="2102" w:type="dxa"/>
          </w:tcPr>
          <w:p>
            <w:pPr>
              <w:pStyle w:val="TableParagraph"/>
              <w:spacing w:line="274" w:lineRule="exact"/>
              <w:ind w:left="105"/>
              <w:rPr>
                <w:b/>
                <w:sz w:val="24"/>
              </w:rPr>
            </w:pPr>
            <w:r>
              <w:rPr>
                <w:b/>
                <w:spacing w:val="-4"/>
                <w:sz w:val="24"/>
              </w:rPr>
              <w:t>Цели </w:t>
            </w:r>
            <w:r>
              <w:rPr>
                <w:b/>
                <w:spacing w:val="-2"/>
                <w:sz w:val="24"/>
              </w:rPr>
              <w:t>подпрограммы</w:t>
            </w:r>
          </w:p>
        </w:tc>
        <w:tc>
          <w:tcPr>
            <w:tcW w:w="13437" w:type="dxa"/>
            <w:gridSpan w:val="10"/>
          </w:tcPr>
          <w:p>
            <w:pPr>
              <w:pStyle w:val="TableParagraph"/>
              <w:spacing w:line="273" w:lineRule="exact"/>
              <w:ind w:left="105"/>
              <w:rPr>
                <w:sz w:val="24"/>
              </w:rPr>
            </w:pPr>
            <w:r>
              <w:rPr>
                <w:sz w:val="24"/>
              </w:rPr>
              <w:t>Повышение</w:t>
            </w:r>
            <w:r>
              <w:rPr>
                <w:spacing w:val="-4"/>
                <w:sz w:val="24"/>
              </w:rPr>
              <w:t> </w:t>
            </w:r>
            <w:r>
              <w:rPr>
                <w:sz w:val="24"/>
              </w:rPr>
              <w:t>эффективности</w:t>
            </w:r>
            <w:r>
              <w:rPr>
                <w:spacing w:val="-4"/>
                <w:sz w:val="24"/>
              </w:rPr>
              <w:t> </w:t>
            </w:r>
            <w:r>
              <w:rPr>
                <w:sz w:val="24"/>
              </w:rPr>
              <w:t>системы</w:t>
            </w:r>
            <w:r>
              <w:rPr>
                <w:spacing w:val="-7"/>
                <w:sz w:val="24"/>
              </w:rPr>
              <w:t> </w:t>
            </w:r>
            <w:r>
              <w:rPr>
                <w:sz w:val="24"/>
              </w:rPr>
              <w:t>социальной</w:t>
            </w:r>
            <w:r>
              <w:rPr>
                <w:spacing w:val="-1"/>
                <w:sz w:val="24"/>
              </w:rPr>
              <w:t> </w:t>
            </w:r>
            <w:r>
              <w:rPr>
                <w:sz w:val="24"/>
              </w:rPr>
              <w:t>поддержки</w:t>
            </w:r>
            <w:r>
              <w:rPr>
                <w:spacing w:val="-1"/>
                <w:sz w:val="24"/>
              </w:rPr>
              <w:t> </w:t>
            </w:r>
            <w:r>
              <w:rPr>
                <w:spacing w:val="-2"/>
                <w:sz w:val="24"/>
              </w:rPr>
              <w:t>населения</w:t>
            </w:r>
          </w:p>
        </w:tc>
      </w:tr>
      <w:tr>
        <w:trPr>
          <w:trHeight w:val="825" w:hRule="atLeast"/>
        </w:trPr>
        <w:tc>
          <w:tcPr>
            <w:tcW w:w="2102" w:type="dxa"/>
          </w:tcPr>
          <w:p>
            <w:pPr>
              <w:pStyle w:val="TableParagraph"/>
              <w:spacing w:line="237" w:lineRule="auto"/>
              <w:ind w:left="105"/>
              <w:rPr>
                <w:b/>
                <w:sz w:val="24"/>
              </w:rPr>
            </w:pPr>
            <w:r>
              <w:rPr>
                <w:b/>
                <w:spacing w:val="-2"/>
                <w:sz w:val="24"/>
              </w:rPr>
              <w:t>Задачи подпрограммы</w:t>
            </w:r>
          </w:p>
        </w:tc>
        <w:tc>
          <w:tcPr>
            <w:tcW w:w="13437" w:type="dxa"/>
            <w:gridSpan w:val="10"/>
          </w:tcPr>
          <w:p>
            <w:pPr>
              <w:pStyle w:val="TableParagraph"/>
              <w:numPr>
                <w:ilvl w:val="0"/>
                <w:numId w:val="18"/>
              </w:numPr>
              <w:tabs>
                <w:tab w:pos="351" w:val="left" w:leader="none"/>
              </w:tabs>
              <w:spacing w:line="271" w:lineRule="exact" w:before="0" w:after="0"/>
              <w:ind w:left="350" w:right="0" w:hanging="246"/>
              <w:jc w:val="left"/>
              <w:rPr>
                <w:sz w:val="24"/>
              </w:rPr>
            </w:pPr>
            <w:r>
              <w:rPr>
                <w:sz w:val="24"/>
              </w:rPr>
              <w:t>Развитие</w:t>
            </w:r>
            <w:r>
              <w:rPr>
                <w:spacing w:val="-6"/>
                <w:sz w:val="24"/>
              </w:rPr>
              <w:t> </w:t>
            </w:r>
            <w:r>
              <w:rPr>
                <w:sz w:val="24"/>
              </w:rPr>
              <w:t>сети</w:t>
            </w:r>
            <w:r>
              <w:rPr>
                <w:spacing w:val="-6"/>
                <w:sz w:val="24"/>
              </w:rPr>
              <w:t> </w:t>
            </w:r>
            <w:r>
              <w:rPr>
                <w:sz w:val="24"/>
              </w:rPr>
              <w:t>государственных</w:t>
            </w:r>
            <w:r>
              <w:rPr>
                <w:spacing w:val="-3"/>
                <w:sz w:val="24"/>
              </w:rPr>
              <w:t> </w:t>
            </w:r>
            <w:r>
              <w:rPr>
                <w:sz w:val="24"/>
              </w:rPr>
              <w:t>организаций</w:t>
            </w:r>
            <w:r>
              <w:rPr>
                <w:spacing w:val="-7"/>
                <w:sz w:val="24"/>
              </w:rPr>
              <w:t> </w:t>
            </w:r>
            <w:r>
              <w:rPr>
                <w:sz w:val="24"/>
              </w:rPr>
              <w:t>социальной</w:t>
            </w:r>
            <w:r>
              <w:rPr>
                <w:spacing w:val="-7"/>
                <w:sz w:val="24"/>
              </w:rPr>
              <w:t> </w:t>
            </w:r>
            <w:r>
              <w:rPr>
                <w:sz w:val="24"/>
              </w:rPr>
              <w:t>защиты</w:t>
            </w:r>
            <w:r>
              <w:rPr>
                <w:spacing w:val="-2"/>
                <w:sz w:val="24"/>
              </w:rPr>
              <w:t> </w:t>
            </w:r>
            <w:r>
              <w:rPr>
                <w:sz w:val="24"/>
              </w:rPr>
              <w:t>населения</w:t>
            </w:r>
            <w:r>
              <w:rPr>
                <w:spacing w:val="-8"/>
                <w:sz w:val="24"/>
              </w:rPr>
              <w:t> </w:t>
            </w:r>
            <w:r>
              <w:rPr>
                <w:sz w:val="24"/>
              </w:rPr>
              <w:t>города</w:t>
            </w:r>
            <w:r>
              <w:rPr>
                <w:spacing w:val="-2"/>
                <w:sz w:val="24"/>
              </w:rPr>
              <w:t> Москвы.</w:t>
            </w:r>
          </w:p>
          <w:p>
            <w:pPr>
              <w:pStyle w:val="TableParagraph"/>
              <w:numPr>
                <w:ilvl w:val="0"/>
                <w:numId w:val="18"/>
              </w:numPr>
              <w:tabs>
                <w:tab w:pos="452" w:val="left" w:leader="none"/>
              </w:tabs>
              <w:spacing w:line="278" w:lineRule="exact" w:before="0" w:after="0"/>
              <w:ind w:left="105" w:right="103" w:firstLine="0"/>
              <w:jc w:val="left"/>
              <w:rPr>
                <w:sz w:val="24"/>
              </w:rPr>
            </w:pPr>
            <w:r>
              <w:rPr>
                <w:sz w:val="24"/>
              </w:rPr>
              <w:t>Развитие</w:t>
            </w:r>
            <w:r>
              <w:rPr>
                <w:spacing w:val="80"/>
                <w:sz w:val="24"/>
              </w:rPr>
              <w:t> </w:t>
            </w:r>
            <w:r>
              <w:rPr>
                <w:sz w:val="24"/>
              </w:rPr>
              <w:t>рынка</w:t>
            </w:r>
            <w:r>
              <w:rPr>
                <w:spacing w:val="80"/>
                <w:sz w:val="24"/>
              </w:rPr>
              <w:t> </w:t>
            </w:r>
            <w:r>
              <w:rPr>
                <w:sz w:val="24"/>
              </w:rPr>
              <w:t>социальных</w:t>
            </w:r>
            <w:r>
              <w:rPr>
                <w:spacing w:val="80"/>
                <w:sz w:val="24"/>
              </w:rPr>
              <w:t> </w:t>
            </w:r>
            <w:r>
              <w:rPr>
                <w:sz w:val="24"/>
              </w:rPr>
              <w:t>услуг</w:t>
            </w:r>
            <w:r>
              <w:rPr>
                <w:spacing w:val="80"/>
                <w:sz w:val="24"/>
              </w:rPr>
              <w:t> </w:t>
            </w:r>
            <w:r>
              <w:rPr>
                <w:sz w:val="24"/>
              </w:rPr>
              <w:t>путем</w:t>
            </w:r>
            <w:r>
              <w:rPr>
                <w:spacing w:val="80"/>
                <w:sz w:val="24"/>
              </w:rPr>
              <w:t> </w:t>
            </w:r>
            <w:r>
              <w:rPr>
                <w:sz w:val="24"/>
              </w:rPr>
              <w:t>расширения</w:t>
            </w:r>
            <w:r>
              <w:rPr>
                <w:spacing w:val="80"/>
                <w:sz w:val="24"/>
              </w:rPr>
              <w:t> </w:t>
            </w:r>
            <w:r>
              <w:rPr>
                <w:sz w:val="24"/>
              </w:rPr>
              <w:t>участия</w:t>
            </w:r>
            <w:r>
              <w:rPr>
                <w:spacing w:val="80"/>
                <w:sz w:val="24"/>
              </w:rPr>
              <w:t> </w:t>
            </w:r>
            <w:r>
              <w:rPr>
                <w:sz w:val="24"/>
              </w:rPr>
              <w:t>негосударственных</w:t>
            </w:r>
            <w:r>
              <w:rPr>
                <w:spacing w:val="80"/>
                <w:sz w:val="24"/>
              </w:rPr>
              <w:t> </w:t>
            </w:r>
            <w:r>
              <w:rPr>
                <w:sz w:val="24"/>
              </w:rPr>
              <w:t>коммерческих</w:t>
            </w:r>
            <w:r>
              <w:rPr>
                <w:spacing w:val="80"/>
                <w:sz w:val="24"/>
              </w:rPr>
              <w:t> </w:t>
            </w:r>
            <w:r>
              <w:rPr>
                <w:sz w:val="24"/>
              </w:rPr>
              <w:t>и</w:t>
            </w:r>
            <w:r>
              <w:rPr>
                <w:spacing w:val="80"/>
                <w:sz w:val="24"/>
              </w:rPr>
              <w:t> </w:t>
            </w:r>
            <w:r>
              <w:rPr>
                <w:sz w:val="24"/>
              </w:rPr>
              <w:t>некоммерческих организаций, общественных объединений, а также физических лиц (в том числе благотворителей и добровольцев)</w:t>
            </w:r>
          </w:p>
        </w:tc>
      </w:tr>
      <w:tr>
        <w:trPr>
          <w:trHeight w:val="275" w:hRule="atLeast"/>
        </w:trPr>
        <w:tc>
          <w:tcPr>
            <w:tcW w:w="2102" w:type="dxa"/>
            <w:tcBorders>
              <w:bottom w:val="nil"/>
            </w:tcBorders>
          </w:tcPr>
          <w:p>
            <w:pPr>
              <w:pStyle w:val="TableParagraph"/>
              <w:spacing w:line="256" w:lineRule="exact"/>
              <w:ind w:left="105"/>
              <w:rPr>
                <w:b/>
                <w:sz w:val="24"/>
              </w:rPr>
            </w:pPr>
            <w:r>
              <w:rPr>
                <w:b/>
                <w:spacing w:val="-2"/>
                <w:sz w:val="24"/>
              </w:rPr>
              <w:t>Конечные</w:t>
            </w:r>
          </w:p>
        </w:tc>
        <w:tc>
          <w:tcPr>
            <w:tcW w:w="3638" w:type="dxa"/>
            <w:tcBorders>
              <w:bottom w:val="nil"/>
            </w:tcBorders>
          </w:tcPr>
          <w:p>
            <w:pPr>
              <w:pStyle w:val="TableParagraph"/>
              <w:spacing w:line="256" w:lineRule="exact"/>
              <w:ind w:left="269"/>
              <w:rPr>
                <w:sz w:val="24"/>
              </w:rPr>
            </w:pPr>
            <w:r>
              <w:rPr>
                <w:sz w:val="24"/>
              </w:rPr>
              <w:t>Наименование</w:t>
            </w:r>
            <w:r>
              <w:rPr>
                <w:spacing w:val="-5"/>
                <w:sz w:val="24"/>
              </w:rPr>
              <w:t> </w:t>
            </w:r>
            <w:r>
              <w:rPr>
                <w:spacing w:val="-2"/>
                <w:sz w:val="24"/>
              </w:rPr>
              <w:t>подпрограммы</w:t>
            </w:r>
          </w:p>
        </w:tc>
        <w:tc>
          <w:tcPr>
            <w:tcW w:w="840" w:type="dxa"/>
            <w:tcBorders>
              <w:bottom w:val="nil"/>
            </w:tcBorders>
          </w:tcPr>
          <w:p>
            <w:pPr>
              <w:pStyle w:val="TableParagraph"/>
              <w:spacing w:line="256" w:lineRule="exact"/>
              <w:ind w:right="143"/>
              <w:jc w:val="right"/>
              <w:rPr>
                <w:sz w:val="24"/>
              </w:rPr>
            </w:pPr>
            <w:r>
              <w:rPr>
                <w:spacing w:val="-4"/>
                <w:sz w:val="24"/>
              </w:rPr>
              <w:t>Един</w:t>
            </w:r>
          </w:p>
        </w:tc>
        <w:tc>
          <w:tcPr>
            <w:tcW w:w="8959" w:type="dxa"/>
            <w:gridSpan w:val="8"/>
          </w:tcPr>
          <w:p>
            <w:pPr>
              <w:pStyle w:val="TableParagraph"/>
              <w:spacing w:line="256" w:lineRule="exact"/>
              <w:ind w:left="3992" w:right="3982"/>
              <w:jc w:val="center"/>
              <w:rPr>
                <w:sz w:val="24"/>
              </w:rPr>
            </w:pPr>
            <w:r>
              <w:rPr>
                <w:spacing w:val="-2"/>
                <w:sz w:val="24"/>
              </w:rPr>
              <w:t>Значения</w:t>
            </w:r>
          </w:p>
        </w:tc>
      </w:tr>
      <w:tr>
        <w:trPr>
          <w:trHeight w:val="271" w:hRule="atLeast"/>
        </w:trPr>
        <w:tc>
          <w:tcPr>
            <w:tcW w:w="2102" w:type="dxa"/>
            <w:tcBorders>
              <w:top w:val="nil"/>
              <w:bottom w:val="nil"/>
            </w:tcBorders>
          </w:tcPr>
          <w:p>
            <w:pPr>
              <w:pStyle w:val="TableParagraph"/>
              <w:spacing w:line="251" w:lineRule="exact"/>
              <w:ind w:left="105"/>
              <w:rPr>
                <w:b/>
                <w:sz w:val="24"/>
              </w:rPr>
            </w:pPr>
            <w:r>
              <w:rPr>
                <w:b/>
                <w:spacing w:val="-2"/>
                <w:sz w:val="24"/>
              </w:rPr>
              <w:t>результаты</w:t>
            </w:r>
          </w:p>
        </w:tc>
        <w:tc>
          <w:tcPr>
            <w:tcW w:w="3638" w:type="dxa"/>
            <w:tcBorders>
              <w:top w:val="nil"/>
              <w:bottom w:val="nil"/>
            </w:tcBorders>
          </w:tcPr>
          <w:p>
            <w:pPr>
              <w:pStyle w:val="TableParagraph"/>
              <w:spacing w:line="251" w:lineRule="exact"/>
              <w:ind w:left="321"/>
              <w:rPr>
                <w:sz w:val="24"/>
              </w:rPr>
            </w:pPr>
            <w:r>
              <w:rPr>
                <w:sz w:val="24"/>
              </w:rPr>
              <w:t>Государственной</w:t>
            </w:r>
            <w:r>
              <w:rPr>
                <w:spacing w:val="-7"/>
                <w:sz w:val="24"/>
              </w:rPr>
              <w:t> </w:t>
            </w:r>
            <w:r>
              <w:rPr>
                <w:spacing w:val="-2"/>
                <w:sz w:val="24"/>
              </w:rPr>
              <w:t>программы</w:t>
            </w:r>
          </w:p>
        </w:tc>
        <w:tc>
          <w:tcPr>
            <w:tcW w:w="840" w:type="dxa"/>
            <w:tcBorders>
              <w:top w:val="nil"/>
              <w:bottom w:val="nil"/>
            </w:tcBorders>
          </w:tcPr>
          <w:p>
            <w:pPr>
              <w:pStyle w:val="TableParagraph"/>
              <w:spacing w:line="251" w:lineRule="exact"/>
              <w:ind w:right="199"/>
              <w:jc w:val="right"/>
              <w:rPr>
                <w:sz w:val="24"/>
              </w:rPr>
            </w:pPr>
            <w:r>
              <w:rPr>
                <w:spacing w:val="-5"/>
                <w:sz w:val="24"/>
              </w:rPr>
              <w:t>ицы</w:t>
            </w:r>
          </w:p>
        </w:tc>
        <w:tc>
          <w:tcPr>
            <w:tcW w:w="1118" w:type="dxa"/>
            <w:tcBorders>
              <w:bottom w:val="nil"/>
            </w:tcBorders>
          </w:tcPr>
          <w:p>
            <w:pPr>
              <w:pStyle w:val="TableParagraph"/>
              <w:spacing w:line="251" w:lineRule="exact"/>
              <w:ind w:left="83" w:right="77"/>
              <w:jc w:val="center"/>
              <w:rPr>
                <w:sz w:val="24"/>
              </w:rPr>
            </w:pPr>
            <w:r>
              <w:rPr>
                <w:spacing w:val="-4"/>
                <w:sz w:val="24"/>
              </w:rPr>
              <w:t>2017</w:t>
            </w:r>
          </w:p>
        </w:tc>
        <w:tc>
          <w:tcPr>
            <w:tcW w:w="1123" w:type="dxa"/>
            <w:tcBorders>
              <w:bottom w:val="nil"/>
            </w:tcBorders>
          </w:tcPr>
          <w:p>
            <w:pPr>
              <w:pStyle w:val="TableParagraph"/>
              <w:spacing w:line="251" w:lineRule="exact"/>
              <w:ind w:left="92" w:right="90"/>
              <w:jc w:val="center"/>
              <w:rPr>
                <w:sz w:val="24"/>
              </w:rPr>
            </w:pPr>
            <w:r>
              <w:rPr>
                <w:spacing w:val="-4"/>
                <w:sz w:val="24"/>
              </w:rPr>
              <w:t>2018</w:t>
            </w:r>
          </w:p>
        </w:tc>
        <w:tc>
          <w:tcPr>
            <w:tcW w:w="1118" w:type="dxa"/>
            <w:tcBorders>
              <w:bottom w:val="nil"/>
            </w:tcBorders>
          </w:tcPr>
          <w:p>
            <w:pPr>
              <w:pStyle w:val="TableParagraph"/>
              <w:spacing w:line="251" w:lineRule="exact"/>
              <w:ind w:left="85" w:right="77"/>
              <w:jc w:val="center"/>
              <w:rPr>
                <w:sz w:val="24"/>
              </w:rPr>
            </w:pPr>
            <w:r>
              <w:rPr>
                <w:spacing w:val="-4"/>
                <w:sz w:val="24"/>
              </w:rPr>
              <w:t>2019</w:t>
            </w:r>
          </w:p>
        </w:tc>
        <w:tc>
          <w:tcPr>
            <w:tcW w:w="1118" w:type="dxa"/>
            <w:tcBorders>
              <w:bottom w:val="nil"/>
            </w:tcBorders>
          </w:tcPr>
          <w:p>
            <w:pPr>
              <w:pStyle w:val="TableParagraph"/>
              <w:spacing w:line="251" w:lineRule="exact"/>
              <w:ind w:left="85" w:right="77"/>
              <w:jc w:val="center"/>
              <w:rPr>
                <w:sz w:val="24"/>
              </w:rPr>
            </w:pPr>
            <w:r>
              <w:rPr>
                <w:spacing w:val="-4"/>
                <w:sz w:val="24"/>
              </w:rPr>
              <w:t>2020</w:t>
            </w:r>
          </w:p>
        </w:tc>
        <w:tc>
          <w:tcPr>
            <w:tcW w:w="1123" w:type="dxa"/>
            <w:tcBorders>
              <w:bottom w:val="nil"/>
            </w:tcBorders>
          </w:tcPr>
          <w:p>
            <w:pPr>
              <w:pStyle w:val="TableParagraph"/>
              <w:spacing w:line="251" w:lineRule="exact"/>
              <w:ind w:left="94" w:right="90"/>
              <w:jc w:val="center"/>
              <w:rPr>
                <w:sz w:val="24"/>
              </w:rPr>
            </w:pPr>
            <w:r>
              <w:rPr>
                <w:spacing w:val="-4"/>
                <w:sz w:val="24"/>
              </w:rPr>
              <w:t>2021</w:t>
            </w:r>
          </w:p>
        </w:tc>
        <w:tc>
          <w:tcPr>
            <w:tcW w:w="1118" w:type="dxa"/>
            <w:tcBorders>
              <w:bottom w:val="nil"/>
            </w:tcBorders>
          </w:tcPr>
          <w:p>
            <w:pPr>
              <w:pStyle w:val="TableParagraph"/>
              <w:spacing w:line="251" w:lineRule="exact"/>
              <w:ind w:left="87" w:right="77"/>
              <w:jc w:val="center"/>
              <w:rPr>
                <w:sz w:val="24"/>
              </w:rPr>
            </w:pPr>
            <w:r>
              <w:rPr>
                <w:spacing w:val="-4"/>
                <w:sz w:val="24"/>
              </w:rPr>
              <w:t>2022</w:t>
            </w:r>
          </w:p>
        </w:tc>
        <w:tc>
          <w:tcPr>
            <w:tcW w:w="1118" w:type="dxa"/>
            <w:tcBorders>
              <w:bottom w:val="nil"/>
            </w:tcBorders>
          </w:tcPr>
          <w:p>
            <w:pPr>
              <w:pStyle w:val="TableParagraph"/>
              <w:spacing w:line="251" w:lineRule="exact"/>
              <w:ind w:left="87" w:right="77"/>
              <w:jc w:val="center"/>
              <w:rPr>
                <w:sz w:val="24"/>
              </w:rPr>
            </w:pPr>
            <w:r>
              <w:rPr>
                <w:spacing w:val="-4"/>
                <w:sz w:val="24"/>
              </w:rPr>
              <w:t>2023</w:t>
            </w:r>
          </w:p>
        </w:tc>
        <w:tc>
          <w:tcPr>
            <w:tcW w:w="1123" w:type="dxa"/>
            <w:tcBorders>
              <w:bottom w:val="nil"/>
            </w:tcBorders>
          </w:tcPr>
          <w:p>
            <w:pPr>
              <w:pStyle w:val="TableParagraph"/>
              <w:spacing w:line="251" w:lineRule="exact"/>
              <w:ind w:left="95" w:right="89"/>
              <w:jc w:val="center"/>
              <w:rPr>
                <w:sz w:val="24"/>
              </w:rPr>
            </w:pPr>
            <w:r>
              <w:rPr>
                <w:spacing w:val="-4"/>
                <w:sz w:val="24"/>
              </w:rPr>
              <w:t>2024</w:t>
            </w:r>
          </w:p>
        </w:tc>
      </w:tr>
      <w:tr>
        <w:trPr>
          <w:trHeight w:val="275" w:hRule="atLeast"/>
        </w:trPr>
        <w:tc>
          <w:tcPr>
            <w:tcW w:w="2102" w:type="dxa"/>
            <w:tcBorders>
              <w:top w:val="nil"/>
              <w:bottom w:val="nil"/>
            </w:tcBorders>
          </w:tcPr>
          <w:p>
            <w:pPr>
              <w:pStyle w:val="TableParagraph"/>
              <w:spacing w:line="256" w:lineRule="exact"/>
              <w:ind w:left="105"/>
              <w:rPr>
                <w:b/>
                <w:sz w:val="24"/>
              </w:rPr>
            </w:pPr>
            <w:r>
              <w:rPr>
                <w:b/>
                <w:sz w:val="24"/>
              </w:rPr>
              <w:t>подпрограммы</w:t>
            </w:r>
            <w:r>
              <w:rPr>
                <w:b/>
                <w:spacing w:val="63"/>
                <w:sz w:val="24"/>
              </w:rPr>
              <w:t> </w:t>
            </w:r>
            <w:r>
              <w:rPr>
                <w:b/>
                <w:spacing w:val="-10"/>
                <w:sz w:val="24"/>
              </w:rPr>
              <w:t>с</w:t>
            </w:r>
          </w:p>
        </w:tc>
        <w:tc>
          <w:tcPr>
            <w:tcW w:w="3638" w:type="dxa"/>
            <w:tcBorders>
              <w:top w:val="nil"/>
              <w:bottom w:val="nil"/>
            </w:tcBorders>
          </w:tcPr>
          <w:p>
            <w:pPr>
              <w:pStyle w:val="TableParagraph"/>
              <w:spacing w:line="256" w:lineRule="exact"/>
              <w:ind w:left="436"/>
              <w:rPr>
                <w:sz w:val="24"/>
              </w:rPr>
            </w:pPr>
            <w:r>
              <w:rPr>
                <w:sz w:val="24"/>
              </w:rPr>
              <w:t>города</w:t>
            </w:r>
            <w:r>
              <w:rPr>
                <w:spacing w:val="-6"/>
                <w:sz w:val="24"/>
              </w:rPr>
              <w:t> </w:t>
            </w:r>
            <w:r>
              <w:rPr>
                <w:sz w:val="24"/>
              </w:rPr>
              <w:t>Москвы, </w:t>
            </w:r>
            <w:r>
              <w:rPr>
                <w:spacing w:val="-2"/>
                <w:sz w:val="24"/>
              </w:rPr>
              <w:t>конечного</w:t>
            </w:r>
          </w:p>
        </w:tc>
        <w:tc>
          <w:tcPr>
            <w:tcW w:w="840" w:type="dxa"/>
            <w:tcBorders>
              <w:top w:val="nil"/>
              <w:bottom w:val="nil"/>
            </w:tcBorders>
          </w:tcPr>
          <w:p>
            <w:pPr>
              <w:pStyle w:val="TableParagraph"/>
              <w:spacing w:line="256" w:lineRule="exact"/>
              <w:ind w:right="111"/>
              <w:jc w:val="right"/>
              <w:rPr>
                <w:sz w:val="24"/>
              </w:rPr>
            </w:pPr>
            <w:r>
              <w:rPr>
                <w:spacing w:val="-4"/>
                <w:sz w:val="24"/>
              </w:rPr>
              <w:t>измер</w:t>
            </w:r>
          </w:p>
        </w:tc>
        <w:tc>
          <w:tcPr>
            <w:tcW w:w="1118" w:type="dxa"/>
            <w:tcBorders>
              <w:top w:val="nil"/>
              <w:bottom w:val="nil"/>
            </w:tcBorders>
          </w:tcPr>
          <w:p>
            <w:pPr>
              <w:pStyle w:val="TableParagraph"/>
              <w:spacing w:line="256" w:lineRule="exact"/>
              <w:ind w:left="81" w:right="77"/>
              <w:jc w:val="center"/>
              <w:rPr>
                <w:sz w:val="24"/>
              </w:rPr>
            </w:pPr>
            <w:r>
              <w:rPr>
                <w:spacing w:val="-4"/>
                <w:sz w:val="24"/>
              </w:rPr>
              <w:t>год,</w:t>
            </w:r>
          </w:p>
        </w:tc>
        <w:tc>
          <w:tcPr>
            <w:tcW w:w="1123" w:type="dxa"/>
            <w:tcBorders>
              <w:top w:val="nil"/>
              <w:bottom w:val="nil"/>
            </w:tcBorders>
          </w:tcPr>
          <w:p>
            <w:pPr>
              <w:pStyle w:val="TableParagraph"/>
              <w:spacing w:line="256" w:lineRule="exact"/>
              <w:ind w:left="90" w:right="90"/>
              <w:jc w:val="center"/>
              <w:rPr>
                <w:sz w:val="24"/>
              </w:rPr>
            </w:pPr>
            <w:r>
              <w:rPr>
                <w:spacing w:val="-4"/>
                <w:sz w:val="24"/>
              </w:rPr>
              <w:t>год,</w:t>
            </w:r>
          </w:p>
        </w:tc>
        <w:tc>
          <w:tcPr>
            <w:tcW w:w="1118" w:type="dxa"/>
            <w:tcBorders>
              <w:top w:val="nil"/>
              <w:bottom w:val="nil"/>
            </w:tcBorders>
          </w:tcPr>
          <w:p>
            <w:pPr>
              <w:pStyle w:val="TableParagraph"/>
              <w:spacing w:line="256" w:lineRule="exact"/>
              <w:ind w:left="82" w:right="77"/>
              <w:jc w:val="center"/>
              <w:rPr>
                <w:sz w:val="24"/>
              </w:rPr>
            </w:pPr>
            <w:r>
              <w:rPr>
                <w:spacing w:val="-4"/>
                <w:sz w:val="24"/>
              </w:rPr>
              <w:t>год,</w:t>
            </w:r>
          </w:p>
        </w:tc>
        <w:tc>
          <w:tcPr>
            <w:tcW w:w="1118" w:type="dxa"/>
            <w:tcBorders>
              <w:top w:val="nil"/>
              <w:bottom w:val="nil"/>
            </w:tcBorders>
          </w:tcPr>
          <w:p>
            <w:pPr>
              <w:pStyle w:val="TableParagraph"/>
              <w:spacing w:line="256" w:lineRule="exact"/>
              <w:ind w:left="83" w:right="77"/>
              <w:jc w:val="center"/>
              <w:rPr>
                <w:sz w:val="24"/>
              </w:rPr>
            </w:pPr>
            <w:r>
              <w:rPr>
                <w:spacing w:val="-4"/>
                <w:sz w:val="24"/>
              </w:rPr>
              <w:t>год,</w:t>
            </w:r>
          </w:p>
        </w:tc>
        <w:tc>
          <w:tcPr>
            <w:tcW w:w="1123" w:type="dxa"/>
            <w:tcBorders>
              <w:top w:val="nil"/>
              <w:bottom w:val="nil"/>
            </w:tcBorders>
          </w:tcPr>
          <w:p>
            <w:pPr>
              <w:pStyle w:val="TableParagraph"/>
              <w:spacing w:line="256" w:lineRule="exact"/>
              <w:ind w:left="92" w:right="90"/>
              <w:jc w:val="center"/>
              <w:rPr>
                <w:sz w:val="24"/>
              </w:rPr>
            </w:pPr>
            <w:r>
              <w:rPr>
                <w:spacing w:val="-4"/>
                <w:sz w:val="24"/>
              </w:rPr>
              <w:t>год,</w:t>
            </w:r>
          </w:p>
        </w:tc>
        <w:tc>
          <w:tcPr>
            <w:tcW w:w="1118" w:type="dxa"/>
            <w:tcBorders>
              <w:top w:val="nil"/>
              <w:bottom w:val="nil"/>
            </w:tcBorders>
          </w:tcPr>
          <w:p>
            <w:pPr>
              <w:pStyle w:val="TableParagraph"/>
              <w:spacing w:line="256" w:lineRule="exact"/>
              <w:ind w:left="84" w:right="77"/>
              <w:jc w:val="center"/>
              <w:rPr>
                <w:sz w:val="24"/>
              </w:rPr>
            </w:pPr>
            <w:r>
              <w:rPr>
                <w:spacing w:val="-4"/>
                <w:sz w:val="24"/>
              </w:rPr>
              <w:t>год,</w:t>
            </w:r>
          </w:p>
        </w:tc>
        <w:tc>
          <w:tcPr>
            <w:tcW w:w="1118" w:type="dxa"/>
            <w:tcBorders>
              <w:top w:val="nil"/>
              <w:bottom w:val="nil"/>
            </w:tcBorders>
          </w:tcPr>
          <w:p>
            <w:pPr>
              <w:pStyle w:val="TableParagraph"/>
              <w:spacing w:line="256" w:lineRule="exact"/>
              <w:ind w:left="85" w:right="77"/>
              <w:jc w:val="center"/>
              <w:rPr>
                <w:sz w:val="24"/>
              </w:rPr>
            </w:pPr>
            <w:r>
              <w:rPr>
                <w:spacing w:val="-4"/>
                <w:sz w:val="24"/>
              </w:rPr>
              <w:t>год,</w:t>
            </w:r>
          </w:p>
        </w:tc>
        <w:tc>
          <w:tcPr>
            <w:tcW w:w="1123" w:type="dxa"/>
            <w:tcBorders>
              <w:top w:val="nil"/>
              <w:bottom w:val="nil"/>
            </w:tcBorders>
          </w:tcPr>
          <w:p>
            <w:pPr>
              <w:pStyle w:val="TableParagraph"/>
              <w:spacing w:line="256" w:lineRule="exact"/>
              <w:ind w:left="94" w:right="90"/>
              <w:jc w:val="center"/>
              <w:rPr>
                <w:sz w:val="24"/>
              </w:rPr>
            </w:pPr>
            <w:r>
              <w:rPr>
                <w:spacing w:val="-4"/>
                <w:sz w:val="24"/>
              </w:rPr>
              <w:t>год,</w:t>
            </w:r>
          </w:p>
        </w:tc>
      </w:tr>
      <w:tr>
        <w:trPr>
          <w:trHeight w:val="277" w:hRule="atLeast"/>
        </w:trPr>
        <w:tc>
          <w:tcPr>
            <w:tcW w:w="2102" w:type="dxa"/>
            <w:tcBorders>
              <w:top w:val="nil"/>
              <w:bottom w:val="nil"/>
            </w:tcBorders>
          </w:tcPr>
          <w:p>
            <w:pPr>
              <w:pStyle w:val="TableParagraph"/>
              <w:tabs>
                <w:tab w:pos="1731" w:val="left" w:leader="none"/>
              </w:tabs>
              <w:spacing w:line="258" w:lineRule="exact"/>
              <w:ind w:left="105"/>
              <w:rPr>
                <w:b/>
                <w:sz w:val="24"/>
              </w:rPr>
            </w:pPr>
            <w:r>
              <w:rPr>
                <w:b/>
                <w:spacing w:val="-2"/>
                <w:sz w:val="24"/>
              </w:rPr>
              <w:t>разбивкой</w:t>
            </w:r>
            <w:r>
              <w:rPr>
                <w:b/>
                <w:sz w:val="24"/>
              </w:rPr>
              <w:tab/>
            </w:r>
            <w:r>
              <w:rPr>
                <w:b/>
                <w:spacing w:val="-5"/>
                <w:sz w:val="24"/>
              </w:rPr>
              <w:t>по</w:t>
            </w:r>
          </w:p>
        </w:tc>
        <w:tc>
          <w:tcPr>
            <w:tcW w:w="3638" w:type="dxa"/>
            <w:tcBorders>
              <w:top w:val="nil"/>
            </w:tcBorders>
          </w:tcPr>
          <w:p>
            <w:pPr>
              <w:pStyle w:val="TableParagraph"/>
              <w:spacing w:line="258" w:lineRule="exact"/>
              <w:ind w:left="475"/>
              <w:rPr>
                <w:sz w:val="24"/>
              </w:rPr>
            </w:pPr>
            <w:r>
              <w:rPr>
                <w:sz w:val="24"/>
              </w:rPr>
              <w:t>результата</w:t>
            </w:r>
            <w:r>
              <w:rPr>
                <w:spacing w:val="-6"/>
                <w:sz w:val="24"/>
              </w:rPr>
              <w:t> </w:t>
            </w:r>
            <w:r>
              <w:rPr>
                <w:spacing w:val="-2"/>
                <w:sz w:val="24"/>
              </w:rPr>
              <w:t>подпрограммы</w:t>
            </w:r>
          </w:p>
        </w:tc>
        <w:tc>
          <w:tcPr>
            <w:tcW w:w="840" w:type="dxa"/>
            <w:tcBorders>
              <w:top w:val="nil"/>
            </w:tcBorders>
          </w:tcPr>
          <w:p>
            <w:pPr>
              <w:pStyle w:val="TableParagraph"/>
              <w:spacing w:line="258" w:lineRule="exact"/>
              <w:ind w:right="171"/>
              <w:jc w:val="right"/>
              <w:rPr>
                <w:sz w:val="24"/>
              </w:rPr>
            </w:pPr>
            <w:r>
              <w:rPr>
                <w:spacing w:val="-4"/>
                <w:sz w:val="24"/>
              </w:rPr>
              <w:t>ения</w:t>
            </w:r>
          </w:p>
        </w:tc>
        <w:tc>
          <w:tcPr>
            <w:tcW w:w="1118" w:type="dxa"/>
            <w:tcBorders>
              <w:top w:val="nil"/>
            </w:tcBorders>
          </w:tcPr>
          <w:p>
            <w:pPr>
              <w:pStyle w:val="TableParagraph"/>
              <w:spacing w:line="257" w:lineRule="exact" w:before="1"/>
              <w:ind w:left="74" w:right="77"/>
              <w:jc w:val="center"/>
              <w:rPr>
                <w:sz w:val="24"/>
              </w:rPr>
            </w:pPr>
            <w:r>
              <w:rPr>
                <w:spacing w:val="-4"/>
                <w:sz w:val="24"/>
              </w:rPr>
              <w:t>факт</w:t>
            </w:r>
          </w:p>
        </w:tc>
        <w:tc>
          <w:tcPr>
            <w:tcW w:w="1123" w:type="dxa"/>
            <w:tcBorders>
              <w:top w:val="nil"/>
            </w:tcBorders>
          </w:tcPr>
          <w:p>
            <w:pPr>
              <w:pStyle w:val="TableParagraph"/>
              <w:spacing w:line="257" w:lineRule="exact" w:before="1"/>
              <w:ind w:left="84" w:right="90"/>
              <w:jc w:val="center"/>
              <w:rPr>
                <w:sz w:val="24"/>
              </w:rPr>
            </w:pPr>
            <w:r>
              <w:rPr>
                <w:spacing w:val="-4"/>
                <w:sz w:val="24"/>
              </w:rPr>
              <w:t>факт</w:t>
            </w:r>
          </w:p>
        </w:tc>
        <w:tc>
          <w:tcPr>
            <w:tcW w:w="1118" w:type="dxa"/>
            <w:tcBorders>
              <w:top w:val="nil"/>
            </w:tcBorders>
          </w:tcPr>
          <w:p>
            <w:pPr>
              <w:pStyle w:val="TableParagraph"/>
              <w:spacing w:line="257" w:lineRule="exact" w:before="1"/>
              <w:ind w:left="77" w:right="77"/>
              <w:jc w:val="center"/>
              <w:rPr>
                <w:sz w:val="24"/>
              </w:rPr>
            </w:pPr>
            <w:r>
              <w:rPr>
                <w:spacing w:val="-4"/>
                <w:sz w:val="24"/>
              </w:rPr>
              <w:t>факт</w:t>
            </w:r>
          </w:p>
        </w:tc>
        <w:tc>
          <w:tcPr>
            <w:tcW w:w="1118" w:type="dxa"/>
            <w:tcBorders>
              <w:top w:val="nil"/>
            </w:tcBorders>
          </w:tcPr>
          <w:p>
            <w:pPr>
              <w:pStyle w:val="TableParagraph"/>
              <w:spacing w:line="257" w:lineRule="exact" w:before="1"/>
              <w:ind w:left="76" w:right="77"/>
              <w:jc w:val="center"/>
              <w:rPr>
                <w:sz w:val="24"/>
              </w:rPr>
            </w:pPr>
            <w:r>
              <w:rPr>
                <w:spacing w:val="-4"/>
                <w:sz w:val="24"/>
              </w:rPr>
              <w:t>факт</w:t>
            </w:r>
          </w:p>
        </w:tc>
        <w:tc>
          <w:tcPr>
            <w:tcW w:w="1123" w:type="dxa"/>
            <w:tcBorders>
              <w:top w:val="nil"/>
            </w:tcBorders>
          </w:tcPr>
          <w:p>
            <w:pPr>
              <w:pStyle w:val="TableParagraph"/>
              <w:spacing w:line="257" w:lineRule="exact" w:before="1"/>
              <w:ind w:left="86" w:right="90"/>
              <w:jc w:val="center"/>
              <w:rPr>
                <w:sz w:val="24"/>
              </w:rPr>
            </w:pPr>
            <w:r>
              <w:rPr>
                <w:spacing w:val="-4"/>
                <w:sz w:val="24"/>
              </w:rPr>
              <w:t>факт</w:t>
            </w:r>
          </w:p>
        </w:tc>
        <w:tc>
          <w:tcPr>
            <w:tcW w:w="1118" w:type="dxa"/>
            <w:tcBorders>
              <w:top w:val="nil"/>
            </w:tcBorders>
          </w:tcPr>
          <w:p>
            <w:pPr>
              <w:pStyle w:val="TableParagraph"/>
              <w:spacing w:line="257" w:lineRule="exact" w:before="1"/>
              <w:ind w:left="84" w:right="77"/>
              <w:jc w:val="center"/>
              <w:rPr>
                <w:sz w:val="24"/>
              </w:rPr>
            </w:pPr>
            <w:r>
              <w:rPr>
                <w:spacing w:val="-2"/>
                <w:sz w:val="24"/>
              </w:rPr>
              <w:t>прогноз</w:t>
            </w:r>
          </w:p>
        </w:tc>
        <w:tc>
          <w:tcPr>
            <w:tcW w:w="1118" w:type="dxa"/>
            <w:tcBorders>
              <w:top w:val="nil"/>
            </w:tcBorders>
          </w:tcPr>
          <w:p>
            <w:pPr>
              <w:pStyle w:val="TableParagraph"/>
              <w:spacing w:line="257" w:lineRule="exact" w:before="1"/>
              <w:ind w:left="85" w:right="77"/>
              <w:jc w:val="center"/>
              <w:rPr>
                <w:sz w:val="24"/>
              </w:rPr>
            </w:pPr>
            <w:r>
              <w:rPr>
                <w:spacing w:val="-2"/>
                <w:sz w:val="24"/>
              </w:rPr>
              <w:t>прогноз</w:t>
            </w:r>
          </w:p>
        </w:tc>
        <w:tc>
          <w:tcPr>
            <w:tcW w:w="1123" w:type="dxa"/>
            <w:tcBorders>
              <w:top w:val="nil"/>
            </w:tcBorders>
          </w:tcPr>
          <w:p>
            <w:pPr>
              <w:pStyle w:val="TableParagraph"/>
              <w:spacing w:line="257" w:lineRule="exact" w:before="1"/>
              <w:ind w:left="92" w:right="90"/>
              <w:jc w:val="center"/>
              <w:rPr>
                <w:sz w:val="24"/>
              </w:rPr>
            </w:pPr>
            <w:r>
              <w:rPr>
                <w:spacing w:val="-2"/>
                <w:sz w:val="24"/>
              </w:rPr>
              <w:t>прогноз</w:t>
            </w:r>
          </w:p>
        </w:tc>
      </w:tr>
      <w:tr>
        <w:trPr>
          <w:trHeight w:val="269" w:hRule="atLeast"/>
        </w:trPr>
        <w:tc>
          <w:tcPr>
            <w:tcW w:w="2102" w:type="dxa"/>
            <w:tcBorders>
              <w:top w:val="nil"/>
              <w:bottom w:val="nil"/>
            </w:tcBorders>
          </w:tcPr>
          <w:p>
            <w:pPr>
              <w:pStyle w:val="TableParagraph"/>
              <w:spacing w:line="249" w:lineRule="exact"/>
              <w:ind w:left="105"/>
              <w:rPr>
                <w:b/>
                <w:sz w:val="24"/>
              </w:rPr>
            </w:pPr>
            <w:r>
              <w:rPr>
                <w:b/>
                <w:spacing w:val="-2"/>
                <w:sz w:val="24"/>
              </w:rPr>
              <w:t>годам</w:t>
            </w:r>
          </w:p>
        </w:tc>
        <w:tc>
          <w:tcPr>
            <w:tcW w:w="3638" w:type="dxa"/>
            <w:tcBorders>
              <w:bottom w:val="nil"/>
            </w:tcBorders>
          </w:tcPr>
          <w:p>
            <w:pPr>
              <w:pStyle w:val="TableParagraph"/>
              <w:tabs>
                <w:tab w:pos="2059" w:val="left" w:leader="none"/>
                <w:tab w:pos="2630" w:val="left" w:leader="none"/>
              </w:tabs>
              <w:spacing w:line="250" w:lineRule="exact"/>
              <w:ind w:left="105"/>
              <w:rPr>
                <w:sz w:val="24"/>
              </w:rPr>
            </w:pPr>
            <w:r>
              <w:rPr>
                <w:spacing w:val="-2"/>
                <w:sz w:val="24"/>
              </w:rPr>
              <w:t>Модернизация</w:t>
            </w:r>
            <w:r>
              <w:rPr>
                <w:sz w:val="24"/>
              </w:rPr>
              <w:tab/>
            </w:r>
            <w:r>
              <w:rPr>
                <w:spacing w:val="-10"/>
                <w:sz w:val="24"/>
              </w:rPr>
              <w:t>и</w:t>
            </w:r>
            <w:r>
              <w:rPr>
                <w:sz w:val="24"/>
              </w:rPr>
              <w:tab/>
            </w:r>
            <w:r>
              <w:rPr>
                <w:spacing w:val="-2"/>
                <w:sz w:val="24"/>
              </w:rPr>
              <w:t>развитие</w:t>
            </w:r>
          </w:p>
        </w:tc>
        <w:tc>
          <w:tcPr>
            <w:tcW w:w="840" w:type="dxa"/>
            <w:tcBorders>
              <w:bottom w:val="nil"/>
            </w:tcBorders>
          </w:tcPr>
          <w:p>
            <w:pPr>
              <w:pStyle w:val="TableParagraph"/>
              <w:spacing w:line="250" w:lineRule="exact"/>
              <w:ind w:right="146"/>
              <w:jc w:val="right"/>
              <w:rPr>
                <w:sz w:val="24"/>
              </w:rPr>
            </w:pPr>
            <w:r>
              <w:rPr>
                <w:spacing w:val="-4"/>
                <w:sz w:val="24"/>
              </w:rPr>
              <w:t>Тыся</w:t>
            </w:r>
          </w:p>
        </w:tc>
        <w:tc>
          <w:tcPr>
            <w:tcW w:w="1118" w:type="dxa"/>
            <w:tcBorders>
              <w:bottom w:val="nil"/>
            </w:tcBorders>
          </w:tcPr>
          <w:p>
            <w:pPr>
              <w:pStyle w:val="TableParagraph"/>
              <w:spacing w:line="250" w:lineRule="exact"/>
              <w:ind w:left="86" w:right="77"/>
              <w:jc w:val="center"/>
              <w:rPr>
                <w:sz w:val="24"/>
              </w:rPr>
            </w:pPr>
            <w:r>
              <w:rPr>
                <w:spacing w:val="-2"/>
                <w:sz w:val="24"/>
              </w:rPr>
              <w:t>363,7</w:t>
            </w:r>
          </w:p>
        </w:tc>
        <w:tc>
          <w:tcPr>
            <w:tcW w:w="1123" w:type="dxa"/>
            <w:tcBorders>
              <w:bottom w:val="nil"/>
            </w:tcBorders>
          </w:tcPr>
          <w:p>
            <w:pPr>
              <w:pStyle w:val="TableParagraph"/>
              <w:spacing w:line="250" w:lineRule="exact"/>
              <w:ind w:left="94" w:right="90"/>
              <w:jc w:val="center"/>
              <w:rPr>
                <w:sz w:val="24"/>
              </w:rPr>
            </w:pPr>
            <w:r>
              <w:rPr>
                <w:spacing w:val="-2"/>
                <w:sz w:val="24"/>
              </w:rPr>
              <w:t>399,8</w:t>
            </w:r>
          </w:p>
        </w:tc>
        <w:tc>
          <w:tcPr>
            <w:tcW w:w="1118" w:type="dxa"/>
            <w:tcBorders>
              <w:bottom w:val="nil"/>
            </w:tcBorders>
          </w:tcPr>
          <w:p>
            <w:pPr>
              <w:pStyle w:val="TableParagraph"/>
              <w:spacing w:line="250" w:lineRule="exact"/>
              <w:ind w:left="87" w:right="77"/>
              <w:jc w:val="center"/>
              <w:rPr>
                <w:sz w:val="24"/>
              </w:rPr>
            </w:pPr>
            <w:r>
              <w:rPr>
                <w:spacing w:val="-2"/>
                <w:sz w:val="24"/>
              </w:rPr>
              <w:t>466,7</w:t>
            </w:r>
          </w:p>
        </w:tc>
        <w:tc>
          <w:tcPr>
            <w:tcW w:w="1118" w:type="dxa"/>
            <w:tcBorders>
              <w:bottom w:val="nil"/>
            </w:tcBorders>
          </w:tcPr>
          <w:p>
            <w:pPr>
              <w:pStyle w:val="TableParagraph"/>
              <w:spacing w:line="250" w:lineRule="exact"/>
              <w:ind w:left="89" w:right="76"/>
              <w:jc w:val="center"/>
              <w:rPr>
                <w:sz w:val="24"/>
              </w:rPr>
            </w:pPr>
            <w:r>
              <w:rPr>
                <w:sz w:val="24"/>
              </w:rPr>
              <w:t>1</w:t>
            </w:r>
            <w:r>
              <w:rPr>
                <w:spacing w:val="2"/>
                <w:sz w:val="24"/>
              </w:rPr>
              <w:t> </w:t>
            </w:r>
            <w:r>
              <w:rPr>
                <w:spacing w:val="-5"/>
                <w:sz w:val="24"/>
              </w:rPr>
              <w:t>320</w:t>
            </w:r>
          </w:p>
        </w:tc>
        <w:tc>
          <w:tcPr>
            <w:tcW w:w="1123" w:type="dxa"/>
            <w:tcBorders>
              <w:bottom w:val="nil"/>
            </w:tcBorders>
          </w:tcPr>
          <w:p>
            <w:pPr>
              <w:pStyle w:val="TableParagraph"/>
              <w:spacing w:line="250" w:lineRule="exact"/>
              <w:ind w:left="95" w:right="89"/>
              <w:jc w:val="center"/>
              <w:rPr>
                <w:sz w:val="24"/>
              </w:rPr>
            </w:pPr>
            <w:r>
              <w:rPr>
                <w:sz w:val="24"/>
              </w:rPr>
              <w:t>1</w:t>
            </w:r>
            <w:r>
              <w:rPr>
                <w:spacing w:val="2"/>
                <w:sz w:val="24"/>
              </w:rPr>
              <w:t> </w:t>
            </w:r>
            <w:r>
              <w:rPr>
                <w:spacing w:val="-2"/>
                <w:sz w:val="24"/>
              </w:rPr>
              <w:t>795,1</w:t>
            </w:r>
          </w:p>
        </w:tc>
        <w:tc>
          <w:tcPr>
            <w:tcW w:w="1118" w:type="dxa"/>
            <w:tcBorders>
              <w:bottom w:val="nil"/>
            </w:tcBorders>
          </w:tcPr>
          <w:p>
            <w:pPr>
              <w:pStyle w:val="TableParagraph"/>
              <w:spacing w:line="250" w:lineRule="exact"/>
              <w:ind w:left="89" w:right="77"/>
              <w:jc w:val="center"/>
              <w:rPr>
                <w:sz w:val="24"/>
              </w:rPr>
            </w:pPr>
            <w:r>
              <w:rPr>
                <w:sz w:val="24"/>
              </w:rPr>
              <w:t>1</w:t>
            </w:r>
            <w:r>
              <w:rPr>
                <w:spacing w:val="2"/>
                <w:sz w:val="24"/>
              </w:rPr>
              <w:t> </w:t>
            </w:r>
            <w:r>
              <w:rPr>
                <w:spacing w:val="-2"/>
                <w:sz w:val="24"/>
              </w:rPr>
              <w:t>795,1</w:t>
            </w:r>
          </w:p>
        </w:tc>
        <w:tc>
          <w:tcPr>
            <w:tcW w:w="1118" w:type="dxa"/>
            <w:tcBorders>
              <w:bottom w:val="nil"/>
            </w:tcBorders>
          </w:tcPr>
          <w:p>
            <w:pPr>
              <w:pStyle w:val="TableParagraph"/>
              <w:spacing w:line="250" w:lineRule="exact"/>
              <w:ind w:left="89" w:right="74"/>
              <w:jc w:val="center"/>
              <w:rPr>
                <w:sz w:val="24"/>
              </w:rPr>
            </w:pPr>
            <w:r>
              <w:rPr>
                <w:sz w:val="24"/>
              </w:rPr>
              <w:t>1</w:t>
            </w:r>
            <w:r>
              <w:rPr>
                <w:spacing w:val="2"/>
                <w:sz w:val="24"/>
              </w:rPr>
              <w:t> </w:t>
            </w:r>
            <w:r>
              <w:rPr>
                <w:spacing w:val="-5"/>
                <w:sz w:val="24"/>
              </w:rPr>
              <w:t>825</w:t>
            </w:r>
          </w:p>
        </w:tc>
        <w:tc>
          <w:tcPr>
            <w:tcW w:w="1123" w:type="dxa"/>
            <w:tcBorders>
              <w:bottom w:val="nil"/>
            </w:tcBorders>
          </w:tcPr>
          <w:p>
            <w:pPr>
              <w:pStyle w:val="TableParagraph"/>
              <w:spacing w:line="250" w:lineRule="exact"/>
              <w:ind w:left="95" w:right="89"/>
              <w:jc w:val="center"/>
              <w:rPr>
                <w:sz w:val="24"/>
              </w:rPr>
            </w:pPr>
            <w:r>
              <w:rPr>
                <w:spacing w:val="-4"/>
                <w:sz w:val="24"/>
              </w:rPr>
              <w:t>1830</w:t>
            </w:r>
          </w:p>
        </w:tc>
      </w:tr>
      <w:tr>
        <w:trPr>
          <w:trHeight w:val="275" w:hRule="atLeast"/>
        </w:trPr>
        <w:tc>
          <w:tcPr>
            <w:tcW w:w="2102" w:type="dxa"/>
            <w:tcBorders>
              <w:top w:val="nil"/>
              <w:bottom w:val="nil"/>
            </w:tcBorders>
          </w:tcPr>
          <w:p>
            <w:pPr>
              <w:pStyle w:val="TableParagraph"/>
              <w:spacing w:line="256" w:lineRule="exact"/>
              <w:ind w:left="105"/>
              <w:rPr>
                <w:b/>
                <w:sz w:val="24"/>
              </w:rPr>
            </w:pPr>
            <w:r>
              <w:rPr>
                <w:b/>
                <w:spacing w:val="-2"/>
                <w:sz w:val="24"/>
              </w:rPr>
              <w:t>реализации</w:t>
            </w:r>
          </w:p>
        </w:tc>
        <w:tc>
          <w:tcPr>
            <w:tcW w:w="3638" w:type="dxa"/>
            <w:tcBorders>
              <w:top w:val="nil"/>
              <w:bottom w:val="nil"/>
            </w:tcBorders>
          </w:tcPr>
          <w:p>
            <w:pPr>
              <w:pStyle w:val="TableParagraph"/>
              <w:tabs>
                <w:tab w:pos="1266" w:val="left" w:leader="none"/>
                <w:tab w:pos="2749" w:val="left" w:leader="none"/>
              </w:tabs>
              <w:spacing w:line="250" w:lineRule="exact" w:before="5"/>
              <w:ind w:left="105"/>
              <w:rPr>
                <w:sz w:val="24"/>
              </w:rPr>
            </w:pPr>
            <w:r>
              <w:rPr>
                <w:spacing w:val="-2"/>
                <w:sz w:val="24"/>
              </w:rPr>
              <w:t>системы</w:t>
            </w:r>
            <w:r>
              <w:rPr>
                <w:sz w:val="24"/>
              </w:rPr>
              <w:tab/>
            </w:r>
            <w:r>
              <w:rPr>
                <w:spacing w:val="-2"/>
                <w:sz w:val="24"/>
              </w:rPr>
              <w:t>социальной</w:t>
            </w:r>
            <w:r>
              <w:rPr>
                <w:sz w:val="24"/>
              </w:rPr>
              <w:tab/>
            </w:r>
            <w:r>
              <w:rPr>
                <w:spacing w:val="-2"/>
                <w:sz w:val="24"/>
              </w:rPr>
              <w:t>защиты</w:t>
            </w:r>
          </w:p>
        </w:tc>
        <w:tc>
          <w:tcPr>
            <w:tcW w:w="840" w:type="dxa"/>
            <w:tcBorders>
              <w:top w:val="nil"/>
              <w:bottom w:val="nil"/>
            </w:tcBorders>
          </w:tcPr>
          <w:p>
            <w:pPr>
              <w:pStyle w:val="TableParagraph"/>
              <w:spacing w:line="250" w:lineRule="exact" w:before="5"/>
              <w:ind w:left="2"/>
              <w:jc w:val="center"/>
              <w:rPr>
                <w:sz w:val="24"/>
              </w:rPr>
            </w:pPr>
            <w:r>
              <w:rPr>
                <w:sz w:val="24"/>
              </w:rPr>
              <w:t>ч</w:t>
            </w: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r>
      <w:tr>
        <w:trPr>
          <w:trHeight w:val="284" w:hRule="atLeast"/>
        </w:trPr>
        <w:tc>
          <w:tcPr>
            <w:tcW w:w="2102" w:type="dxa"/>
            <w:tcBorders>
              <w:top w:val="nil"/>
              <w:bottom w:val="nil"/>
            </w:tcBorders>
          </w:tcPr>
          <w:p>
            <w:pPr>
              <w:pStyle w:val="TableParagraph"/>
              <w:spacing w:line="260" w:lineRule="exact"/>
              <w:ind w:left="105"/>
              <w:rPr>
                <w:b/>
                <w:sz w:val="24"/>
              </w:rPr>
            </w:pPr>
            <w:r>
              <w:rPr>
                <w:b/>
                <w:spacing w:val="-2"/>
                <w:sz w:val="24"/>
              </w:rPr>
              <w:t>Государственной</w:t>
            </w:r>
          </w:p>
        </w:tc>
        <w:tc>
          <w:tcPr>
            <w:tcW w:w="3638" w:type="dxa"/>
            <w:tcBorders>
              <w:top w:val="nil"/>
            </w:tcBorders>
          </w:tcPr>
          <w:p>
            <w:pPr>
              <w:pStyle w:val="TableParagraph"/>
              <w:spacing w:line="261" w:lineRule="exact" w:before="3"/>
              <w:ind w:left="105"/>
              <w:rPr>
                <w:sz w:val="24"/>
              </w:rPr>
            </w:pPr>
            <w:r>
              <w:rPr>
                <w:sz w:val="24"/>
              </w:rPr>
              <w:t>населения</w:t>
            </w:r>
            <w:r>
              <w:rPr>
                <w:spacing w:val="-3"/>
                <w:sz w:val="24"/>
              </w:rPr>
              <w:t> </w:t>
            </w:r>
            <w:r>
              <w:rPr>
                <w:sz w:val="24"/>
              </w:rPr>
              <w:t>города</w:t>
            </w:r>
            <w:r>
              <w:rPr>
                <w:spacing w:val="-4"/>
                <w:sz w:val="24"/>
              </w:rPr>
              <w:t> </w:t>
            </w:r>
            <w:r>
              <w:rPr>
                <w:spacing w:val="-2"/>
                <w:sz w:val="24"/>
              </w:rPr>
              <w:t>Москвы</w:t>
            </w:r>
          </w:p>
        </w:tc>
        <w:tc>
          <w:tcPr>
            <w:tcW w:w="840" w:type="dxa"/>
            <w:tcBorders>
              <w:top w:val="nil"/>
              <w:bottom w:val="nil"/>
            </w:tcBorders>
          </w:tcPr>
          <w:p>
            <w:pPr>
              <w:pStyle w:val="TableParagraph"/>
              <w:spacing w:line="262" w:lineRule="exact" w:before="3"/>
              <w:ind w:right="121"/>
              <w:jc w:val="right"/>
              <w:rPr>
                <w:sz w:val="24"/>
              </w:rPr>
            </w:pPr>
            <w:r>
              <w:rPr>
                <w:spacing w:val="-2"/>
                <w:sz w:val="24"/>
              </w:rPr>
              <w:t>челов</w:t>
            </w: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r>
      <w:tr>
        <w:trPr>
          <w:trHeight w:val="552" w:hRule="atLeast"/>
        </w:trPr>
        <w:tc>
          <w:tcPr>
            <w:tcW w:w="2102" w:type="dxa"/>
            <w:tcBorders>
              <w:top w:val="nil"/>
              <w:bottom w:val="nil"/>
            </w:tcBorders>
          </w:tcPr>
          <w:p>
            <w:pPr>
              <w:pStyle w:val="TableParagraph"/>
              <w:spacing w:line="242" w:lineRule="exact"/>
              <w:ind w:left="105"/>
              <w:rPr>
                <w:b/>
                <w:sz w:val="24"/>
              </w:rPr>
            </w:pPr>
            <w:r>
              <w:rPr>
                <w:b/>
                <w:spacing w:val="-2"/>
                <w:sz w:val="24"/>
              </w:rPr>
              <w:t>программы</w:t>
            </w:r>
          </w:p>
          <w:p>
            <w:pPr>
              <w:pStyle w:val="TableParagraph"/>
              <w:spacing w:line="275" w:lineRule="exact"/>
              <w:ind w:left="105"/>
              <w:rPr>
                <w:b/>
                <w:sz w:val="24"/>
              </w:rPr>
            </w:pPr>
            <w:r>
              <w:rPr>
                <w:b/>
                <w:sz w:val="24"/>
              </w:rPr>
              <w:t>города </w:t>
            </w:r>
            <w:r>
              <w:rPr>
                <w:b/>
                <w:spacing w:val="-2"/>
                <w:sz w:val="24"/>
              </w:rPr>
              <w:t>Москвы</w:t>
            </w:r>
          </w:p>
        </w:tc>
        <w:tc>
          <w:tcPr>
            <w:tcW w:w="3638" w:type="dxa"/>
            <w:tcBorders>
              <w:bottom w:val="nil"/>
            </w:tcBorders>
          </w:tcPr>
          <w:p>
            <w:pPr>
              <w:pStyle w:val="TableParagraph"/>
              <w:tabs>
                <w:tab w:pos="1780" w:val="left" w:leader="none"/>
                <w:tab w:pos="2625" w:val="left" w:leader="none"/>
              </w:tabs>
              <w:spacing w:line="274" w:lineRule="exact"/>
              <w:ind w:left="105" w:right="93"/>
              <w:rPr>
                <w:sz w:val="24"/>
              </w:rPr>
            </w:pPr>
            <w:r>
              <w:rPr>
                <w:spacing w:val="-2"/>
                <w:sz w:val="24"/>
              </w:rPr>
              <w:t>Количество</w:t>
            </w:r>
            <w:r>
              <w:rPr>
                <w:sz w:val="24"/>
              </w:rPr>
              <w:tab/>
              <w:tab/>
            </w:r>
            <w:r>
              <w:rPr>
                <w:spacing w:val="-2"/>
                <w:sz w:val="24"/>
              </w:rPr>
              <w:t>граждан, оформивших</w:t>
            </w:r>
            <w:r>
              <w:rPr>
                <w:sz w:val="24"/>
              </w:rPr>
              <w:tab/>
            </w:r>
            <w:r>
              <w:rPr>
                <w:spacing w:val="-2"/>
                <w:sz w:val="24"/>
              </w:rPr>
              <w:t>государственные</w:t>
            </w:r>
          </w:p>
        </w:tc>
        <w:tc>
          <w:tcPr>
            <w:tcW w:w="840" w:type="dxa"/>
            <w:tcBorders>
              <w:top w:val="nil"/>
              <w:bottom w:val="nil"/>
            </w:tcBorders>
          </w:tcPr>
          <w:p>
            <w:pPr>
              <w:pStyle w:val="TableParagraph"/>
              <w:spacing w:line="263" w:lineRule="exact"/>
              <w:ind w:left="105" w:right="99"/>
              <w:jc w:val="center"/>
              <w:rPr>
                <w:sz w:val="24"/>
              </w:rPr>
            </w:pPr>
            <w:r>
              <w:rPr>
                <w:spacing w:val="-5"/>
                <w:sz w:val="24"/>
              </w:rPr>
              <w:t>ек</w:t>
            </w:r>
          </w:p>
        </w:tc>
        <w:tc>
          <w:tcPr>
            <w:tcW w:w="1118" w:type="dxa"/>
            <w:tcBorders>
              <w:top w:val="nil"/>
              <w:bottom w:val="nil"/>
            </w:tcBorders>
          </w:tcPr>
          <w:p>
            <w:pPr>
              <w:pStyle w:val="TableParagraph"/>
              <w:rPr>
                <w:sz w:val="24"/>
              </w:rPr>
            </w:pPr>
          </w:p>
        </w:tc>
        <w:tc>
          <w:tcPr>
            <w:tcW w:w="1123" w:type="dxa"/>
            <w:tcBorders>
              <w:top w:val="nil"/>
              <w:bottom w:val="nil"/>
            </w:tcBorders>
          </w:tcPr>
          <w:p>
            <w:pPr>
              <w:pStyle w:val="TableParagraph"/>
              <w:rPr>
                <w:sz w:val="24"/>
              </w:rPr>
            </w:pPr>
          </w:p>
        </w:tc>
        <w:tc>
          <w:tcPr>
            <w:tcW w:w="1118" w:type="dxa"/>
            <w:tcBorders>
              <w:top w:val="nil"/>
              <w:bottom w:val="nil"/>
            </w:tcBorders>
          </w:tcPr>
          <w:p>
            <w:pPr>
              <w:pStyle w:val="TableParagraph"/>
              <w:rPr>
                <w:sz w:val="24"/>
              </w:rPr>
            </w:pPr>
          </w:p>
        </w:tc>
        <w:tc>
          <w:tcPr>
            <w:tcW w:w="1118" w:type="dxa"/>
            <w:tcBorders>
              <w:top w:val="nil"/>
              <w:bottom w:val="nil"/>
            </w:tcBorders>
          </w:tcPr>
          <w:p>
            <w:pPr>
              <w:pStyle w:val="TableParagraph"/>
              <w:rPr>
                <w:sz w:val="24"/>
              </w:rPr>
            </w:pPr>
          </w:p>
        </w:tc>
        <w:tc>
          <w:tcPr>
            <w:tcW w:w="1123" w:type="dxa"/>
            <w:tcBorders>
              <w:top w:val="nil"/>
              <w:bottom w:val="nil"/>
            </w:tcBorders>
          </w:tcPr>
          <w:p>
            <w:pPr>
              <w:pStyle w:val="TableParagraph"/>
              <w:rPr>
                <w:sz w:val="24"/>
              </w:rPr>
            </w:pPr>
          </w:p>
        </w:tc>
        <w:tc>
          <w:tcPr>
            <w:tcW w:w="1118" w:type="dxa"/>
            <w:tcBorders>
              <w:top w:val="nil"/>
              <w:bottom w:val="nil"/>
            </w:tcBorders>
          </w:tcPr>
          <w:p>
            <w:pPr>
              <w:pStyle w:val="TableParagraph"/>
              <w:rPr>
                <w:sz w:val="24"/>
              </w:rPr>
            </w:pPr>
          </w:p>
        </w:tc>
        <w:tc>
          <w:tcPr>
            <w:tcW w:w="1118" w:type="dxa"/>
            <w:tcBorders>
              <w:top w:val="nil"/>
              <w:bottom w:val="nil"/>
            </w:tcBorders>
          </w:tcPr>
          <w:p>
            <w:pPr>
              <w:pStyle w:val="TableParagraph"/>
              <w:rPr>
                <w:sz w:val="24"/>
              </w:rPr>
            </w:pPr>
          </w:p>
        </w:tc>
        <w:tc>
          <w:tcPr>
            <w:tcW w:w="1123" w:type="dxa"/>
            <w:tcBorders>
              <w:top w:val="nil"/>
              <w:bottom w:val="nil"/>
            </w:tcBorders>
          </w:tcPr>
          <w:p>
            <w:pPr>
              <w:pStyle w:val="TableParagraph"/>
              <w:rPr>
                <w:sz w:val="24"/>
              </w:rPr>
            </w:pPr>
          </w:p>
        </w:tc>
      </w:tr>
      <w:tr>
        <w:trPr>
          <w:trHeight w:val="275" w:hRule="atLeast"/>
        </w:trPr>
        <w:tc>
          <w:tcPr>
            <w:tcW w:w="2102" w:type="dxa"/>
            <w:tcBorders>
              <w:top w:val="nil"/>
              <w:bottom w:val="nil"/>
            </w:tcBorders>
          </w:tcPr>
          <w:p>
            <w:pPr>
              <w:pStyle w:val="TableParagraph"/>
              <w:rPr>
                <w:sz w:val="20"/>
              </w:rPr>
            </w:pPr>
          </w:p>
        </w:tc>
        <w:tc>
          <w:tcPr>
            <w:tcW w:w="3638" w:type="dxa"/>
            <w:tcBorders>
              <w:top w:val="nil"/>
              <w:bottom w:val="nil"/>
            </w:tcBorders>
          </w:tcPr>
          <w:p>
            <w:pPr>
              <w:pStyle w:val="TableParagraph"/>
              <w:tabs>
                <w:tab w:pos="1132" w:val="left" w:leader="none"/>
                <w:tab w:pos="1578" w:val="left" w:leader="none"/>
                <w:tab w:pos="2500" w:val="left" w:leader="none"/>
                <w:tab w:pos="3402" w:val="left" w:leader="none"/>
              </w:tabs>
              <w:spacing w:line="256" w:lineRule="exact"/>
              <w:ind w:left="105"/>
              <w:rPr>
                <w:sz w:val="24"/>
              </w:rPr>
            </w:pPr>
            <w:r>
              <w:rPr>
                <w:spacing w:val="-2"/>
                <w:sz w:val="24"/>
              </w:rPr>
              <w:t>услуги</w:t>
            </w:r>
            <w:r>
              <w:rPr>
                <w:sz w:val="24"/>
              </w:rPr>
              <w:tab/>
            </w:r>
            <w:r>
              <w:rPr>
                <w:spacing w:val="-10"/>
                <w:sz w:val="24"/>
              </w:rPr>
              <w:t>в</w:t>
            </w:r>
            <w:r>
              <w:rPr>
                <w:sz w:val="24"/>
              </w:rPr>
              <w:tab/>
            </w:r>
            <w:r>
              <w:rPr>
                <w:spacing w:val="-2"/>
                <w:sz w:val="24"/>
              </w:rPr>
              <w:t>сфере</w:t>
            </w:r>
            <w:r>
              <w:rPr>
                <w:sz w:val="24"/>
              </w:rPr>
              <w:tab/>
            </w:r>
            <w:r>
              <w:rPr>
                <w:spacing w:val="-2"/>
                <w:sz w:val="24"/>
              </w:rPr>
              <w:t>труда</w:t>
            </w:r>
            <w:r>
              <w:rPr>
                <w:sz w:val="24"/>
              </w:rPr>
              <w:tab/>
            </w:r>
            <w:r>
              <w:rPr>
                <w:spacing w:val="-10"/>
                <w:sz w:val="24"/>
              </w:rPr>
              <w:t>и</w:t>
            </w:r>
          </w:p>
        </w:tc>
        <w:tc>
          <w:tcPr>
            <w:tcW w:w="840"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r>
      <w:tr>
        <w:trPr>
          <w:trHeight w:val="276" w:hRule="atLeast"/>
        </w:trPr>
        <w:tc>
          <w:tcPr>
            <w:tcW w:w="2102" w:type="dxa"/>
            <w:tcBorders>
              <w:top w:val="nil"/>
              <w:bottom w:val="nil"/>
            </w:tcBorders>
          </w:tcPr>
          <w:p>
            <w:pPr>
              <w:pStyle w:val="TableParagraph"/>
              <w:rPr>
                <w:sz w:val="20"/>
              </w:rPr>
            </w:pPr>
          </w:p>
        </w:tc>
        <w:tc>
          <w:tcPr>
            <w:tcW w:w="3638" w:type="dxa"/>
            <w:tcBorders>
              <w:top w:val="nil"/>
              <w:bottom w:val="nil"/>
            </w:tcBorders>
          </w:tcPr>
          <w:p>
            <w:pPr>
              <w:pStyle w:val="TableParagraph"/>
              <w:spacing w:line="256" w:lineRule="exact"/>
              <w:ind w:left="105"/>
              <w:rPr>
                <w:sz w:val="24"/>
              </w:rPr>
            </w:pPr>
            <w:r>
              <w:rPr>
                <w:sz w:val="24"/>
              </w:rPr>
              <w:t>социальной</w:t>
            </w:r>
            <w:r>
              <w:rPr>
                <w:spacing w:val="26"/>
                <w:sz w:val="24"/>
              </w:rPr>
              <w:t> </w:t>
            </w:r>
            <w:r>
              <w:rPr>
                <w:sz w:val="24"/>
              </w:rPr>
              <w:t>защиты</w:t>
            </w:r>
            <w:r>
              <w:rPr>
                <w:spacing w:val="32"/>
                <w:sz w:val="24"/>
              </w:rPr>
              <w:t> </w:t>
            </w:r>
            <w:r>
              <w:rPr>
                <w:sz w:val="24"/>
              </w:rPr>
              <w:t>населении</w:t>
            </w:r>
            <w:r>
              <w:rPr>
                <w:spacing w:val="27"/>
                <w:sz w:val="24"/>
              </w:rPr>
              <w:t> </w:t>
            </w:r>
            <w:r>
              <w:rPr>
                <w:spacing w:val="-10"/>
                <w:sz w:val="24"/>
              </w:rPr>
              <w:t>в</w:t>
            </w:r>
          </w:p>
        </w:tc>
        <w:tc>
          <w:tcPr>
            <w:tcW w:w="840"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r>
      <w:tr>
        <w:trPr>
          <w:trHeight w:val="272" w:hRule="atLeast"/>
        </w:trPr>
        <w:tc>
          <w:tcPr>
            <w:tcW w:w="2102" w:type="dxa"/>
            <w:tcBorders>
              <w:top w:val="nil"/>
              <w:bottom w:val="nil"/>
            </w:tcBorders>
          </w:tcPr>
          <w:p>
            <w:pPr>
              <w:pStyle w:val="TableParagraph"/>
              <w:rPr>
                <w:sz w:val="20"/>
              </w:rPr>
            </w:pPr>
          </w:p>
        </w:tc>
        <w:tc>
          <w:tcPr>
            <w:tcW w:w="3638" w:type="dxa"/>
            <w:tcBorders>
              <w:top w:val="nil"/>
            </w:tcBorders>
          </w:tcPr>
          <w:p>
            <w:pPr>
              <w:pStyle w:val="TableParagraph"/>
              <w:spacing w:line="253" w:lineRule="exact"/>
              <w:ind w:left="105"/>
              <w:rPr>
                <w:sz w:val="24"/>
              </w:rPr>
            </w:pPr>
            <w:r>
              <w:rPr>
                <w:sz w:val="24"/>
              </w:rPr>
              <w:t>электронном</w:t>
            </w:r>
            <w:r>
              <w:rPr>
                <w:spacing w:val="-6"/>
                <w:sz w:val="24"/>
              </w:rPr>
              <w:t> </w:t>
            </w:r>
            <w:r>
              <w:rPr>
                <w:spacing w:val="-4"/>
                <w:sz w:val="24"/>
              </w:rPr>
              <w:t>виде</w:t>
            </w:r>
          </w:p>
        </w:tc>
        <w:tc>
          <w:tcPr>
            <w:tcW w:w="840" w:type="dxa"/>
            <w:tcBorders>
              <w:top w:val="nil"/>
            </w:tcBorders>
          </w:tcPr>
          <w:p>
            <w:pPr>
              <w:pStyle w:val="TableParagraph"/>
              <w:rPr>
                <w:sz w:val="20"/>
              </w:rPr>
            </w:pPr>
          </w:p>
        </w:tc>
        <w:tc>
          <w:tcPr>
            <w:tcW w:w="1118" w:type="dxa"/>
            <w:tcBorders>
              <w:top w:val="nil"/>
            </w:tcBorders>
          </w:tcPr>
          <w:p>
            <w:pPr>
              <w:pStyle w:val="TableParagraph"/>
              <w:rPr>
                <w:sz w:val="20"/>
              </w:rPr>
            </w:pPr>
          </w:p>
        </w:tc>
        <w:tc>
          <w:tcPr>
            <w:tcW w:w="1123" w:type="dxa"/>
            <w:tcBorders>
              <w:top w:val="nil"/>
            </w:tcBorders>
          </w:tcPr>
          <w:p>
            <w:pPr>
              <w:pStyle w:val="TableParagraph"/>
              <w:rPr>
                <w:sz w:val="20"/>
              </w:rPr>
            </w:pPr>
          </w:p>
        </w:tc>
        <w:tc>
          <w:tcPr>
            <w:tcW w:w="1118" w:type="dxa"/>
            <w:tcBorders>
              <w:top w:val="nil"/>
            </w:tcBorders>
          </w:tcPr>
          <w:p>
            <w:pPr>
              <w:pStyle w:val="TableParagraph"/>
              <w:rPr>
                <w:sz w:val="20"/>
              </w:rPr>
            </w:pPr>
          </w:p>
        </w:tc>
        <w:tc>
          <w:tcPr>
            <w:tcW w:w="1118" w:type="dxa"/>
            <w:tcBorders>
              <w:top w:val="nil"/>
            </w:tcBorders>
          </w:tcPr>
          <w:p>
            <w:pPr>
              <w:pStyle w:val="TableParagraph"/>
              <w:rPr>
                <w:sz w:val="20"/>
              </w:rPr>
            </w:pPr>
          </w:p>
        </w:tc>
        <w:tc>
          <w:tcPr>
            <w:tcW w:w="1123" w:type="dxa"/>
            <w:tcBorders>
              <w:top w:val="nil"/>
            </w:tcBorders>
          </w:tcPr>
          <w:p>
            <w:pPr>
              <w:pStyle w:val="TableParagraph"/>
              <w:rPr>
                <w:sz w:val="20"/>
              </w:rPr>
            </w:pPr>
          </w:p>
        </w:tc>
        <w:tc>
          <w:tcPr>
            <w:tcW w:w="1118" w:type="dxa"/>
            <w:tcBorders>
              <w:top w:val="nil"/>
            </w:tcBorders>
          </w:tcPr>
          <w:p>
            <w:pPr>
              <w:pStyle w:val="TableParagraph"/>
              <w:rPr>
                <w:sz w:val="20"/>
              </w:rPr>
            </w:pPr>
          </w:p>
        </w:tc>
        <w:tc>
          <w:tcPr>
            <w:tcW w:w="1118" w:type="dxa"/>
            <w:tcBorders>
              <w:top w:val="nil"/>
            </w:tcBorders>
          </w:tcPr>
          <w:p>
            <w:pPr>
              <w:pStyle w:val="TableParagraph"/>
              <w:rPr>
                <w:sz w:val="20"/>
              </w:rPr>
            </w:pPr>
          </w:p>
        </w:tc>
        <w:tc>
          <w:tcPr>
            <w:tcW w:w="1123" w:type="dxa"/>
            <w:tcBorders>
              <w:top w:val="nil"/>
            </w:tcBorders>
          </w:tcPr>
          <w:p>
            <w:pPr>
              <w:pStyle w:val="TableParagraph"/>
              <w:rPr>
                <w:sz w:val="20"/>
              </w:rPr>
            </w:pPr>
          </w:p>
        </w:tc>
      </w:tr>
      <w:tr>
        <w:trPr>
          <w:trHeight w:val="281" w:hRule="atLeast"/>
        </w:trPr>
        <w:tc>
          <w:tcPr>
            <w:tcW w:w="2102" w:type="dxa"/>
            <w:tcBorders>
              <w:top w:val="nil"/>
              <w:bottom w:val="nil"/>
            </w:tcBorders>
          </w:tcPr>
          <w:p>
            <w:pPr>
              <w:pStyle w:val="TableParagraph"/>
              <w:rPr>
                <w:sz w:val="20"/>
              </w:rPr>
            </w:pPr>
          </w:p>
        </w:tc>
        <w:tc>
          <w:tcPr>
            <w:tcW w:w="3638" w:type="dxa"/>
            <w:tcBorders>
              <w:bottom w:val="nil"/>
            </w:tcBorders>
          </w:tcPr>
          <w:p>
            <w:pPr>
              <w:pStyle w:val="TableParagraph"/>
              <w:tabs>
                <w:tab w:pos="1766" w:val="left" w:leader="none"/>
              </w:tabs>
              <w:spacing w:line="260" w:lineRule="exact" w:before="1"/>
              <w:ind w:left="105"/>
              <w:rPr>
                <w:sz w:val="24"/>
              </w:rPr>
            </w:pPr>
            <w:r>
              <w:rPr>
                <w:spacing w:val="-2"/>
                <w:sz w:val="24"/>
              </w:rPr>
              <w:t>Количество</w:t>
            </w:r>
            <w:r>
              <w:rPr>
                <w:sz w:val="24"/>
              </w:rPr>
              <w:tab/>
            </w:r>
            <w:r>
              <w:rPr>
                <w:spacing w:val="-2"/>
                <w:sz w:val="24"/>
              </w:rPr>
              <w:t>государственных</w:t>
            </w:r>
          </w:p>
        </w:tc>
        <w:tc>
          <w:tcPr>
            <w:tcW w:w="840" w:type="dxa"/>
            <w:tcBorders>
              <w:bottom w:val="nil"/>
            </w:tcBorders>
          </w:tcPr>
          <w:p>
            <w:pPr>
              <w:pStyle w:val="TableParagraph"/>
              <w:spacing w:line="260" w:lineRule="exact" w:before="1"/>
              <w:ind w:right="143"/>
              <w:jc w:val="right"/>
              <w:rPr>
                <w:sz w:val="24"/>
              </w:rPr>
            </w:pPr>
            <w:r>
              <w:rPr>
                <w:spacing w:val="-4"/>
                <w:sz w:val="24"/>
              </w:rPr>
              <w:t>Един</w:t>
            </w:r>
          </w:p>
        </w:tc>
        <w:tc>
          <w:tcPr>
            <w:tcW w:w="1118" w:type="dxa"/>
            <w:tcBorders>
              <w:bottom w:val="nil"/>
            </w:tcBorders>
          </w:tcPr>
          <w:p>
            <w:pPr>
              <w:pStyle w:val="TableParagraph"/>
              <w:spacing w:line="260" w:lineRule="exact" w:before="1"/>
              <w:ind w:left="83" w:right="77"/>
              <w:jc w:val="center"/>
              <w:rPr>
                <w:sz w:val="24"/>
              </w:rPr>
            </w:pPr>
            <w:r>
              <w:rPr>
                <w:spacing w:val="-5"/>
                <w:sz w:val="24"/>
              </w:rPr>
              <w:t>26</w:t>
            </w:r>
          </w:p>
        </w:tc>
        <w:tc>
          <w:tcPr>
            <w:tcW w:w="1123" w:type="dxa"/>
            <w:tcBorders>
              <w:bottom w:val="nil"/>
            </w:tcBorders>
          </w:tcPr>
          <w:p>
            <w:pPr>
              <w:pStyle w:val="TableParagraph"/>
              <w:spacing w:line="260" w:lineRule="exact" w:before="1"/>
              <w:ind w:left="92" w:right="90"/>
              <w:jc w:val="center"/>
              <w:rPr>
                <w:sz w:val="24"/>
              </w:rPr>
            </w:pPr>
            <w:r>
              <w:rPr>
                <w:spacing w:val="-5"/>
                <w:sz w:val="24"/>
              </w:rPr>
              <w:t>29</w:t>
            </w:r>
          </w:p>
        </w:tc>
        <w:tc>
          <w:tcPr>
            <w:tcW w:w="1118" w:type="dxa"/>
            <w:tcBorders>
              <w:bottom w:val="nil"/>
            </w:tcBorders>
          </w:tcPr>
          <w:p>
            <w:pPr>
              <w:pStyle w:val="TableParagraph"/>
              <w:spacing w:line="260" w:lineRule="exact" w:before="1"/>
              <w:ind w:left="84" w:right="77"/>
              <w:jc w:val="center"/>
              <w:rPr>
                <w:sz w:val="24"/>
              </w:rPr>
            </w:pPr>
            <w:r>
              <w:rPr>
                <w:spacing w:val="-5"/>
                <w:sz w:val="24"/>
              </w:rPr>
              <w:t>29</w:t>
            </w:r>
          </w:p>
        </w:tc>
        <w:tc>
          <w:tcPr>
            <w:tcW w:w="1118" w:type="dxa"/>
            <w:tcBorders>
              <w:bottom w:val="nil"/>
            </w:tcBorders>
          </w:tcPr>
          <w:p>
            <w:pPr>
              <w:pStyle w:val="TableParagraph"/>
              <w:spacing w:line="260" w:lineRule="exact" w:before="1"/>
              <w:ind w:left="85" w:right="77"/>
              <w:jc w:val="center"/>
              <w:rPr>
                <w:sz w:val="24"/>
              </w:rPr>
            </w:pPr>
            <w:r>
              <w:rPr>
                <w:spacing w:val="-5"/>
                <w:sz w:val="24"/>
              </w:rPr>
              <w:t>30</w:t>
            </w:r>
          </w:p>
        </w:tc>
        <w:tc>
          <w:tcPr>
            <w:tcW w:w="1123" w:type="dxa"/>
            <w:tcBorders>
              <w:bottom w:val="nil"/>
            </w:tcBorders>
          </w:tcPr>
          <w:p>
            <w:pPr>
              <w:pStyle w:val="TableParagraph"/>
              <w:spacing w:line="260" w:lineRule="exact" w:before="1"/>
              <w:ind w:left="94" w:right="90"/>
              <w:jc w:val="center"/>
              <w:rPr>
                <w:sz w:val="24"/>
              </w:rPr>
            </w:pPr>
            <w:r>
              <w:rPr>
                <w:spacing w:val="-5"/>
                <w:sz w:val="24"/>
              </w:rPr>
              <w:t>38</w:t>
            </w:r>
          </w:p>
        </w:tc>
        <w:tc>
          <w:tcPr>
            <w:tcW w:w="1118" w:type="dxa"/>
            <w:tcBorders>
              <w:bottom w:val="nil"/>
            </w:tcBorders>
          </w:tcPr>
          <w:p>
            <w:pPr>
              <w:pStyle w:val="TableParagraph"/>
              <w:spacing w:line="260" w:lineRule="exact" w:before="1"/>
              <w:ind w:left="86" w:right="77"/>
              <w:jc w:val="center"/>
              <w:rPr>
                <w:sz w:val="24"/>
              </w:rPr>
            </w:pPr>
            <w:r>
              <w:rPr>
                <w:spacing w:val="-5"/>
                <w:sz w:val="24"/>
              </w:rPr>
              <w:t>40</w:t>
            </w:r>
          </w:p>
        </w:tc>
        <w:tc>
          <w:tcPr>
            <w:tcW w:w="1118" w:type="dxa"/>
            <w:tcBorders>
              <w:bottom w:val="nil"/>
            </w:tcBorders>
          </w:tcPr>
          <w:p>
            <w:pPr>
              <w:pStyle w:val="TableParagraph"/>
              <w:spacing w:line="260" w:lineRule="exact" w:before="1"/>
              <w:ind w:left="87" w:right="77"/>
              <w:jc w:val="center"/>
              <w:rPr>
                <w:sz w:val="24"/>
              </w:rPr>
            </w:pPr>
            <w:r>
              <w:rPr>
                <w:spacing w:val="-5"/>
                <w:sz w:val="24"/>
              </w:rPr>
              <w:t>40</w:t>
            </w:r>
          </w:p>
        </w:tc>
        <w:tc>
          <w:tcPr>
            <w:tcW w:w="1123" w:type="dxa"/>
            <w:tcBorders>
              <w:bottom w:val="nil"/>
            </w:tcBorders>
          </w:tcPr>
          <w:p>
            <w:pPr>
              <w:pStyle w:val="TableParagraph"/>
              <w:spacing w:line="260" w:lineRule="exact" w:before="1"/>
              <w:ind w:left="95" w:right="89"/>
              <w:jc w:val="center"/>
              <w:rPr>
                <w:sz w:val="24"/>
              </w:rPr>
            </w:pPr>
            <w:r>
              <w:rPr>
                <w:spacing w:val="-5"/>
                <w:sz w:val="24"/>
              </w:rPr>
              <w:t>40</w:t>
            </w:r>
          </w:p>
        </w:tc>
      </w:tr>
      <w:tr>
        <w:trPr>
          <w:trHeight w:val="276" w:hRule="atLeast"/>
        </w:trPr>
        <w:tc>
          <w:tcPr>
            <w:tcW w:w="2102" w:type="dxa"/>
            <w:tcBorders>
              <w:top w:val="nil"/>
              <w:bottom w:val="nil"/>
            </w:tcBorders>
          </w:tcPr>
          <w:p>
            <w:pPr>
              <w:pStyle w:val="TableParagraph"/>
              <w:rPr>
                <w:sz w:val="20"/>
              </w:rPr>
            </w:pPr>
          </w:p>
        </w:tc>
        <w:tc>
          <w:tcPr>
            <w:tcW w:w="3638" w:type="dxa"/>
            <w:tcBorders>
              <w:top w:val="nil"/>
              <w:bottom w:val="nil"/>
            </w:tcBorders>
          </w:tcPr>
          <w:p>
            <w:pPr>
              <w:pStyle w:val="TableParagraph"/>
              <w:tabs>
                <w:tab w:pos="1036" w:val="left" w:leader="none"/>
                <w:tab w:pos="1511" w:val="left" w:leader="none"/>
                <w:tab w:pos="2466" w:val="left" w:leader="none"/>
                <w:tab w:pos="3402" w:val="left" w:leader="none"/>
              </w:tabs>
              <w:spacing w:line="256" w:lineRule="exact"/>
              <w:ind w:left="105"/>
              <w:rPr>
                <w:sz w:val="24"/>
              </w:rPr>
            </w:pPr>
            <w:r>
              <w:rPr>
                <w:spacing w:val="-2"/>
                <w:sz w:val="24"/>
              </w:rPr>
              <w:t>услуг</w:t>
            </w:r>
            <w:r>
              <w:rPr>
                <w:sz w:val="24"/>
              </w:rPr>
              <w:tab/>
            </w:r>
            <w:r>
              <w:rPr>
                <w:spacing w:val="-10"/>
                <w:sz w:val="24"/>
              </w:rPr>
              <w:t>в</w:t>
            </w:r>
            <w:r>
              <w:rPr>
                <w:sz w:val="24"/>
              </w:rPr>
              <w:tab/>
            </w:r>
            <w:r>
              <w:rPr>
                <w:spacing w:val="-4"/>
                <w:sz w:val="24"/>
              </w:rPr>
              <w:t>сфере</w:t>
            </w:r>
            <w:r>
              <w:rPr>
                <w:sz w:val="24"/>
              </w:rPr>
              <w:tab/>
            </w:r>
            <w:r>
              <w:rPr>
                <w:spacing w:val="-2"/>
                <w:sz w:val="24"/>
              </w:rPr>
              <w:t>труда</w:t>
            </w:r>
            <w:r>
              <w:rPr>
                <w:sz w:val="24"/>
              </w:rPr>
              <w:tab/>
            </w:r>
            <w:r>
              <w:rPr>
                <w:spacing w:val="-10"/>
                <w:sz w:val="24"/>
              </w:rPr>
              <w:t>и</w:t>
            </w:r>
          </w:p>
        </w:tc>
        <w:tc>
          <w:tcPr>
            <w:tcW w:w="840" w:type="dxa"/>
            <w:tcBorders>
              <w:top w:val="nil"/>
              <w:bottom w:val="nil"/>
            </w:tcBorders>
          </w:tcPr>
          <w:p>
            <w:pPr>
              <w:pStyle w:val="TableParagraph"/>
              <w:spacing w:line="256" w:lineRule="exact"/>
              <w:ind w:left="105" w:right="99"/>
              <w:jc w:val="center"/>
              <w:rPr>
                <w:sz w:val="24"/>
              </w:rPr>
            </w:pPr>
            <w:r>
              <w:rPr>
                <w:spacing w:val="-5"/>
                <w:sz w:val="24"/>
              </w:rPr>
              <w:t>иц</w:t>
            </w: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r>
      <w:tr>
        <w:trPr>
          <w:trHeight w:val="275" w:hRule="atLeast"/>
        </w:trPr>
        <w:tc>
          <w:tcPr>
            <w:tcW w:w="2102" w:type="dxa"/>
            <w:tcBorders>
              <w:top w:val="nil"/>
              <w:bottom w:val="nil"/>
            </w:tcBorders>
          </w:tcPr>
          <w:p>
            <w:pPr>
              <w:pStyle w:val="TableParagraph"/>
              <w:rPr>
                <w:sz w:val="20"/>
              </w:rPr>
            </w:pPr>
          </w:p>
        </w:tc>
        <w:tc>
          <w:tcPr>
            <w:tcW w:w="3638" w:type="dxa"/>
            <w:tcBorders>
              <w:top w:val="nil"/>
              <w:bottom w:val="nil"/>
            </w:tcBorders>
          </w:tcPr>
          <w:p>
            <w:pPr>
              <w:pStyle w:val="TableParagraph"/>
              <w:spacing w:line="256" w:lineRule="exact"/>
              <w:ind w:left="105"/>
              <w:rPr>
                <w:sz w:val="24"/>
              </w:rPr>
            </w:pPr>
            <w:r>
              <w:rPr>
                <w:sz w:val="24"/>
              </w:rPr>
              <w:t>социальной</w:t>
            </w:r>
            <w:r>
              <w:rPr>
                <w:spacing w:val="26"/>
                <w:sz w:val="24"/>
              </w:rPr>
              <w:t>  </w:t>
            </w:r>
            <w:r>
              <w:rPr>
                <w:sz w:val="24"/>
              </w:rPr>
              <w:t>защиты</w:t>
            </w:r>
            <w:r>
              <w:rPr>
                <w:spacing w:val="27"/>
                <w:sz w:val="24"/>
              </w:rPr>
              <w:t>  </w:t>
            </w:r>
            <w:r>
              <w:rPr>
                <w:spacing w:val="-2"/>
                <w:sz w:val="24"/>
              </w:rPr>
              <w:t>населения,</w:t>
            </w:r>
          </w:p>
        </w:tc>
        <w:tc>
          <w:tcPr>
            <w:tcW w:w="840"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r>
      <w:tr>
        <w:trPr>
          <w:trHeight w:val="275" w:hRule="atLeast"/>
        </w:trPr>
        <w:tc>
          <w:tcPr>
            <w:tcW w:w="2102" w:type="dxa"/>
            <w:tcBorders>
              <w:top w:val="nil"/>
              <w:bottom w:val="nil"/>
            </w:tcBorders>
          </w:tcPr>
          <w:p>
            <w:pPr>
              <w:pStyle w:val="TableParagraph"/>
              <w:rPr>
                <w:sz w:val="20"/>
              </w:rPr>
            </w:pPr>
          </w:p>
        </w:tc>
        <w:tc>
          <w:tcPr>
            <w:tcW w:w="3638" w:type="dxa"/>
            <w:tcBorders>
              <w:top w:val="nil"/>
            </w:tcBorders>
          </w:tcPr>
          <w:p>
            <w:pPr>
              <w:pStyle w:val="TableParagraph"/>
              <w:spacing w:line="255" w:lineRule="exact"/>
              <w:ind w:left="105"/>
              <w:rPr>
                <w:sz w:val="24"/>
              </w:rPr>
            </w:pPr>
            <w:r>
              <w:rPr>
                <w:sz w:val="24"/>
              </w:rPr>
              <w:t>доступных</w:t>
            </w:r>
            <w:r>
              <w:rPr>
                <w:spacing w:val="1"/>
                <w:sz w:val="24"/>
              </w:rPr>
              <w:t> </w:t>
            </w:r>
            <w:r>
              <w:rPr>
                <w:sz w:val="24"/>
              </w:rPr>
              <w:t>в</w:t>
            </w:r>
            <w:r>
              <w:rPr>
                <w:spacing w:val="-4"/>
                <w:sz w:val="24"/>
              </w:rPr>
              <w:t> </w:t>
            </w:r>
            <w:r>
              <w:rPr>
                <w:sz w:val="24"/>
              </w:rPr>
              <w:t>электронном</w:t>
            </w:r>
            <w:r>
              <w:rPr>
                <w:spacing w:val="2"/>
                <w:sz w:val="24"/>
              </w:rPr>
              <w:t> </w:t>
            </w:r>
            <w:r>
              <w:rPr>
                <w:spacing w:val="-4"/>
                <w:sz w:val="24"/>
              </w:rPr>
              <w:t>виде</w:t>
            </w:r>
          </w:p>
        </w:tc>
        <w:tc>
          <w:tcPr>
            <w:tcW w:w="840" w:type="dxa"/>
            <w:tcBorders>
              <w:top w:val="nil"/>
            </w:tcBorders>
          </w:tcPr>
          <w:p>
            <w:pPr>
              <w:pStyle w:val="TableParagraph"/>
              <w:rPr>
                <w:sz w:val="20"/>
              </w:rPr>
            </w:pPr>
          </w:p>
        </w:tc>
        <w:tc>
          <w:tcPr>
            <w:tcW w:w="1118" w:type="dxa"/>
            <w:tcBorders>
              <w:top w:val="nil"/>
            </w:tcBorders>
          </w:tcPr>
          <w:p>
            <w:pPr>
              <w:pStyle w:val="TableParagraph"/>
              <w:rPr>
                <w:sz w:val="20"/>
              </w:rPr>
            </w:pPr>
          </w:p>
        </w:tc>
        <w:tc>
          <w:tcPr>
            <w:tcW w:w="1123" w:type="dxa"/>
            <w:tcBorders>
              <w:top w:val="nil"/>
            </w:tcBorders>
          </w:tcPr>
          <w:p>
            <w:pPr>
              <w:pStyle w:val="TableParagraph"/>
              <w:rPr>
                <w:sz w:val="20"/>
              </w:rPr>
            </w:pPr>
          </w:p>
        </w:tc>
        <w:tc>
          <w:tcPr>
            <w:tcW w:w="1118" w:type="dxa"/>
            <w:tcBorders>
              <w:top w:val="nil"/>
            </w:tcBorders>
          </w:tcPr>
          <w:p>
            <w:pPr>
              <w:pStyle w:val="TableParagraph"/>
              <w:rPr>
                <w:sz w:val="20"/>
              </w:rPr>
            </w:pPr>
          </w:p>
        </w:tc>
        <w:tc>
          <w:tcPr>
            <w:tcW w:w="1118" w:type="dxa"/>
            <w:tcBorders>
              <w:top w:val="nil"/>
            </w:tcBorders>
          </w:tcPr>
          <w:p>
            <w:pPr>
              <w:pStyle w:val="TableParagraph"/>
              <w:rPr>
                <w:sz w:val="20"/>
              </w:rPr>
            </w:pPr>
          </w:p>
        </w:tc>
        <w:tc>
          <w:tcPr>
            <w:tcW w:w="1123" w:type="dxa"/>
            <w:tcBorders>
              <w:top w:val="nil"/>
            </w:tcBorders>
          </w:tcPr>
          <w:p>
            <w:pPr>
              <w:pStyle w:val="TableParagraph"/>
              <w:rPr>
                <w:sz w:val="20"/>
              </w:rPr>
            </w:pPr>
          </w:p>
        </w:tc>
        <w:tc>
          <w:tcPr>
            <w:tcW w:w="1118" w:type="dxa"/>
            <w:tcBorders>
              <w:top w:val="nil"/>
            </w:tcBorders>
          </w:tcPr>
          <w:p>
            <w:pPr>
              <w:pStyle w:val="TableParagraph"/>
              <w:rPr>
                <w:sz w:val="20"/>
              </w:rPr>
            </w:pPr>
          </w:p>
        </w:tc>
        <w:tc>
          <w:tcPr>
            <w:tcW w:w="1118" w:type="dxa"/>
            <w:tcBorders>
              <w:top w:val="nil"/>
            </w:tcBorders>
          </w:tcPr>
          <w:p>
            <w:pPr>
              <w:pStyle w:val="TableParagraph"/>
              <w:rPr>
                <w:sz w:val="20"/>
              </w:rPr>
            </w:pPr>
          </w:p>
        </w:tc>
        <w:tc>
          <w:tcPr>
            <w:tcW w:w="1123" w:type="dxa"/>
            <w:tcBorders>
              <w:top w:val="nil"/>
            </w:tcBorders>
          </w:tcPr>
          <w:p>
            <w:pPr>
              <w:pStyle w:val="TableParagraph"/>
              <w:rPr>
                <w:sz w:val="20"/>
              </w:rPr>
            </w:pPr>
          </w:p>
        </w:tc>
      </w:tr>
      <w:tr>
        <w:trPr>
          <w:trHeight w:val="276" w:hRule="atLeast"/>
        </w:trPr>
        <w:tc>
          <w:tcPr>
            <w:tcW w:w="2102" w:type="dxa"/>
            <w:tcBorders>
              <w:top w:val="nil"/>
              <w:bottom w:val="nil"/>
            </w:tcBorders>
          </w:tcPr>
          <w:p>
            <w:pPr>
              <w:pStyle w:val="TableParagraph"/>
              <w:rPr>
                <w:sz w:val="20"/>
              </w:rPr>
            </w:pPr>
          </w:p>
        </w:tc>
        <w:tc>
          <w:tcPr>
            <w:tcW w:w="3638" w:type="dxa"/>
            <w:tcBorders>
              <w:bottom w:val="nil"/>
            </w:tcBorders>
          </w:tcPr>
          <w:p>
            <w:pPr>
              <w:pStyle w:val="TableParagraph"/>
              <w:tabs>
                <w:tab w:pos="3206" w:val="left" w:leader="none"/>
              </w:tabs>
              <w:spacing w:line="256" w:lineRule="exact"/>
              <w:ind w:left="105"/>
              <w:rPr>
                <w:sz w:val="24"/>
              </w:rPr>
            </w:pPr>
            <w:r>
              <w:rPr>
                <w:spacing w:val="-2"/>
                <w:sz w:val="24"/>
              </w:rPr>
              <w:t>Удельный</w:t>
            </w:r>
            <w:r>
              <w:rPr>
                <w:sz w:val="24"/>
              </w:rPr>
              <w:tab/>
            </w:r>
            <w:r>
              <w:rPr>
                <w:spacing w:val="-5"/>
                <w:sz w:val="24"/>
              </w:rPr>
              <w:t>вес</w:t>
            </w:r>
          </w:p>
        </w:tc>
        <w:tc>
          <w:tcPr>
            <w:tcW w:w="840" w:type="dxa"/>
            <w:tcBorders>
              <w:bottom w:val="nil"/>
            </w:tcBorders>
          </w:tcPr>
          <w:p>
            <w:pPr>
              <w:pStyle w:val="TableParagraph"/>
              <w:spacing w:line="256" w:lineRule="exact"/>
              <w:ind w:right="142"/>
              <w:jc w:val="right"/>
              <w:rPr>
                <w:sz w:val="24"/>
              </w:rPr>
            </w:pPr>
            <w:r>
              <w:rPr>
                <w:spacing w:val="-4"/>
                <w:sz w:val="24"/>
              </w:rPr>
              <w:t>Проц</w:t>
            </w:r>
          </w:p>
        </w:tc>
        <w:tc>
          <w:tcPr>
            <w:tcW w:w="1118" w:type="dxa"/>
            <w:tcBorders>
              <w:bottom w:val="nil"/>
            </w:tcBorders>
          </w:tcPr>
          <w:p>
            <w:pPr>
              <w:pStyle w:val="TableParagraph"/>
              <w:spacing w:line="256" w:lineRule="exact"/>
              <w:ind w:left="7"/>
              <w:jc w:val="center"/>
              <w:rPr>
                <w:sz w:val="24"/>
              </w:rPr>
            </w:pPr>
            <w:r>
              <w:rPr>
                <w:w w:val="99"/>
                <w:sz w:val="24"/>
              </w:rPr>
              <w:t>X</w:t>
            </w:r>
          </w:p>
        </w:tc>
        <w:tc>
          <w:tcPr>
            <w:tcW w:w="1123" w:type="dxa"/>
            <w:tcBorders>
              <w:bottom w:val="nil"/>
            </w:tcBorders>
          </w:tcPr>
          <w:p>
            <w:pPr>
              <w:pStyle w:val="TableParagraph"/>
              <w:spacing w:line="256" w:lineRule="exact"/>
              <w:ind w:left="3"/>
              <w:jc w:val="center"/>
              <w:rPr>
                <w:sz w:val="24"/>
              </w:rPr>
            </w:pPr>
            <w:r>
              <w:rPr>
                <w:w w:val="99"/>
                <w:sz w:val="24"/>
              </w:rPr>
              <w:t>X</w:t>
            </w:r>
          </w:p>
        </w:tc>
        <w:tc>
          <w:tcPr>
            <w:tcW w:w="1118" w:type="dxa"/>
            <w:tcBorders>
              <w:bottom w:val="nil"/>
            </w:tcBorders>
          </w:tcPr>
          <w:p>
            <w:pPr>
              <w:pStyle w:val="TableParagraph"/>
              <w:spacing w:line="256" w:lineRule="exact"/>
              <w:ind w:left="87" w:right="77"/>
              <w:jc w:val="center"/>
              <w:rPr>
                <w:sz w:val="24"/>
              </w:rPr>
            </w:pPr>
            <w:r>
              <w:rPr>
                <w:spacing w:val="-2"/>
                <w:sz w:val="24"/>
              </w:rPr>
              <w:t>29,12</w:t>
            </w:r>
          </w:p>
        </w:tc>
        <w:tc>
          <w:tcPr>
            <w:tcW w:w="1118" w:type="dxa"/>
            <w:tcBorders>
              <w:bottom w:val="nil"/>
            </w:tcBorders>
          </w:tcPr>
          <w:p>
            <w:pPr>
              <w:pStyle w:val="TableParagraph"/>
              <w:spacing w:line="256" w:lineRule="exact"/>
              <w:ind w:left="88" w:right="77"/>
              <w:jc w:val="center"/>
              <w:rPr>
                <w:sz w:val="24"/>
              </w:rPr>
            </w:pPr>
            <w:r>
              <w:rPr>
                <w:spacing w:val="-2"/>
                <w:sz w:val="24"/>
              </w:rPr>
              <w:t>35,47</w:t>
            </w:r>
          </w:p>
        </w:tc>
        <w:tc>
          <w:tcPr>
            <w:tcW w:w="1123" w:type="dxa"/>
            <w:tcBorders>
              <w:bottom w:val="nil"/>
            </w:tcBorders>
          </w:tcPr>
          <w:p>
            <w:pPr>
              <w:pStyle w:val="TableParagraph"/>
              <w:spacing w:line="256" w:lineRule="exact"/>
              <w:ind w:left="95" w:right="89"/>
              <w:jc w:val="center"/>
              <w:rPr>
                <w:sz w:val="24"/>
              </w:rPr>
            </w:pPr>
            <w:r>
              <w:rPr>
                <w:spacing w:val="-2"/>
                <w:sz w:val="24"/>
              </w:rPr>
              <w:t>36,04</w:t>
            </w:r>
          </w:p>
        </w:tc>
        <w:tc>
          <w:tcPr>
            <w:tcW w:w="1118" w:type="dxa"/>
            <w:tcBorders>
              <w:bottom w:val="nil"/>
            </w:tcBorders>
          </w:tcPr>
          <w:p>
            <w:pPr>
              <w:pStyle w:val="TableParagraph"/>
              <w:spacing w:line="256" w:lineRule="exact"/>
              <w:ind w:left="84" w:right="77"/>
              <w:jc w:val="center"/>
              <w:rPr>
                <w:sz w:val="24"/>
              </w:rPr>
            </w:pPr>
            <w:r>
              <w:rPr>
                <w:spacing w:val="-4"/>
                <w:sz w:val="24"/>
              </w:rPr>
              <w:t>15,4</w:t>
            </w:r>
          </w:p>
        </w:tc>
        <w:tc>
          <w:tcPr>
            <w:tcW w:w="1118" w:type="dxa"/>
            <w:tcBorders>
              <w:bottom w:val="nil"/>
            </w:tcBorders>
          </w:tcPr>
          <w:p>
            <w:pPr>
              <w:pStyle w:val="TableParagraph"/>
              <w:spacing w:line="256" w:lineRule="exact"/>
              <w:ind w:left="85" w:right="77"/>
              <w:jc w:val="center"/>
              <w:rPr>
                <w:sz w:val="24"/>
              </w:rPr>
            </w:pPr>
            <w:r>
              <w:rPr>
                <w:spacing w:val="-4"/>
                <w:sz w:val="24"/>
              </w:rPr>
              <w:t>17,2</w:t>
            </w:r>
          </w:p>
        </w:tc>
        <w:tc>
          <w:tcPr>
            <w:tcW w:w="1123" w:type="dxa"/>
            <w:tcBorders>
              <w:bottom w:val="nil"/>
            </w:tcBorders>
          </w:tcPr>
          <w:p>
            <w:pPr>
              <w:pStyle w:val="TableParagraph"/>
              <w:spacing w:line="256" w:lineRule="exact"/>
              <w:ind w:left="94" w:right="90"/>
              <w:jc w:val="center"/>
              <w:rPr>
                <w:sz w:val="24"/>
              </w:rPr>
            </w:pPr>
            <w:r>
              <w:rPr>
                <w:spacing w:val="-4"/>
                <w:sz w:val="24"/>
              </w:rPr>
              <w:t>18,0</w:t>
            </w:r>
          </w:p>
        </w:tc>
      </w:tr>
      <w:tr>
        <w:trPr>
          <w:trHeight w:val="276" w:hRule="atLeast"/>
        </w:trPr>
        <w:tc>
          <w:tcPr>
            <w:tcW w:w="2102" w:type="dxa"/>
            <w:tcBorders>
              <w:top w:val="nil"/>
              <w:bottom w:val="nil"/>
            </w:tcBorders>
          </w:tcPr>
          <w:p>
            <w:pPr>
              <w:pStyle w:val="TableParagraph"/>
              <w:rPr>
                <w:sz w:val="20"/>
              </w:rPr>
            </w:pPr>
          </w:p>
        </w:tc>
        <w:tc>
          <w:tcPr>
            <w:tcW w:w="3638" w:type="dxa"/>
            <w:tcBorders>
              <w:top w:val="nil"/>
              <w:bottom w:val="nil"/>
            </w:tcBorders>
          </w:tcPr>
          <w:p>
            <w:pPr>
              <w:pStyle w:val="TableParagraph"/>
              <w:spacing w:line="256" w:lineRule="exact"/>
              <w:ind w:left="105"/>
              <w:rPr>
                <w:sz w:val="24"/>
              </w:rPr>
            </w:pPr>
            <w:r>
              <w:rPr>
                <w:sz w:val="24"/>
              </w:rPr>
              <w:t>негосударственных</w:t>
            </w:r>
            <w:r>
              <w:rPr>
                <w:spacing w:val="73"/>
                <w:sz w:val="24"/>
              </w:rPr>
              <w:t> </w:t>
            </w:r>
            <w:r>
              <w:rPr>
                <w:spacing w:val="-2"/>
                <w:sz w:val="24"/>
              </w:rPr>
              <w:t>организаций</w:t>
            </w:r>
          </w:p>
        </w:tc>
        <w:tc>
          <w:tcPr>
            <w:tcW w:w="840" w:type="dxa"/>
            <w:tcBorders>
              <w:top w:val="nil"/>
              <w:bottom w:val="nil"/>
            </w:tcBorders>
          </w:tcPr>
          <w:p>
            <w:pPr>
              <w:pStyle w:val="TableParagraph"/>
              <w:spacing w:line="256" w:lineRule="exact"/>
              <w:ind w:right="122"/>
              <w:jc w:val="right"/>
              <w:rPr>
                <w:sz w:val="24"/>
              </w:rPr>
            </w:pPr>
            <w:r>
              <w:rPr>
                <w:spacing w:val="-2"/>
                <w:sz w:val="24"/>
              </w:rPr>
              <w:t>ентов</w:t>
            </w: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r>
      <w:tr>
        <w:trPr>
          <w:trHeight w:val="275" w:hRule="atLeast"/>
        </w:trPr>
        <w:tc>
          <w:tcPr>
            <w:tcW w:w="2102" w:type="dxa"/>
            <w:tcBorders>
              <w:top w:val="nil"/>
              <w:bottom w:val="nil"/>
            </w:tcBorders>
          </w:tcPr>
          <w:p>
            <w:pPr>
              <w:pStyle w:val="TableParagraph"/>
              <w:rPr>
                <w:sz w:val="20"/>
              </w:rPr>
            </w:pPr>
          </w:p>
        </w:tc>
        <w:tc>
          <w:tcPr>
            <w:tcW w:w="3638" w:type="dxa"/>
            <w:tcBorders>
              <w:top w:val="nil"/>
              <w:bottom w:val="nil"/>
            </w:tcBorders>
          </w:tcPr>
          <w:p>
            <w:pPr>
              <w:pStyle w:val="TableParagraph"/>
              <w:tabs>
                <w:tab w:pos="1674" w:val="left" w:leader="none"/>
                <w:tab w:pos="3416" w:val="left" w:leader="none"/>
              </w:tabs>
              <w:spacing w:line="256" w:lineRule="exact"/>
              <w:ind w:left="105"/>
              <w:rPr>
                <w:sz w:val="24"/>
              </w:rPr>
            </w:pPr>
            <w:r>
              <w:rPr>
                <w:spacing w:val="-2"/>
                <w:sz w:val="24"/>
              </w:rPr>
              <w:t>социального</w:t>
            </w:r>
            <w:r>
              <w:rPr>
                <w:sz w:val="24"/>
              </w:rPr>
              <w:tab/>
            </w:r>
            <w:r>
              <w:rPr>
                <w:spacing w:val="-2"/>
                <w:sz w:val="24"/>
              </w:rPr>
              <w:t>обслуживания</w:t>
            </w:r>
            <w:r>
              <w:rPr>
                <w:sz w:val="24"/>
              </w:rPr>
              <w:tab/>
            </w:r>
            <w:r>
              <w:rPr>
                <w:spacing w:val="-10"/>
                <w:sz w:val="24"/>
              </w:rPr>
              <w:t>в</w:t>
            </w:r>
          </w:p>
        </w:tc>
        <w:tc>
          <w:tcPr>
            <w:tcW w:w="840"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r>
      <w:tr>
        <w:trPr>
          <w:trHeight w:val="275" w:hRule="atLeast"/>
        </w:trPr>
        <w:tc>
          <w:tcPr>
            <w:tcW w:w="2102" w:type="dxa"/>
            <w:tcBorders>
              <w:top w:val="nil"/>
              <w:bottom w:val="nil"/>
            </w:tcBorders>
          </w:tcPr>
          <w:p>
            <w:pPr>
              <w:pStyle w:val="TableParagraph"/>
              <w:rPr>
                <w:sz w:val="20"/>
              </w:rPr>
            </w:pPr>
          </w:p>
        </w:tc>
        <w:tc>
          <w:tcPr>
            <w:tcW w:w="3638" w:type="dxa"/>
            <w:tcBorders>
              <w:top w:val="nil"/>
              <w:bottom w:val="nil"/>
            </w:tcBorders>
          </w:tcPr>
          <w:p>
            <w:pPr>
              <w:pStyle w:val="TableParagraph"/>
              <w:spacing w:line="256" w:lineRule="exact"/>
              <w:ind w:left="105"/>
              <w:rPr>
                <w:sz w:val="24"/>
              </w:rPr>
            </w:pPr>
            <w:r>
              <w:rPr>
                <w:sz w:val="24"/>
              </w:rPr>
              <w:t>общем</w:t>
            </w:r>
            <w:r>
              <w:rPr>
                <w:spacing w:val="63"/>
                <w:w w:val="150"/>
                <w:sz w:val="24"/>
              </w:rPr>
              <w:t> </w:t>
            </w:r>
            <w:r>
              <w:rPr>
                <w:sz w:val="24"/>
              </w:rPr>
              <w:t>количестве</w:t>
            </w:r>
            <w:r>
              <w:rPr>
                <w:spacing w:val="60"/>
                <w:w w:val="150"/>
                <w:sz w:val="24"/>
              </w:rPr>
              <w:t> </w:t>
            </w:r>
            <w:r>
              <w:rPr>
                <w:spacing w:val="-2"/>
                <w:sz w:val="24"/>
              </w:rPr>
              <w:t>организаций</w:t>
            </w:r>
          </w:p>
        </w:tc>
        <w:tc>
          <w:tcPr>
            <w:tcW w:w="840"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r>
      <w:tr>
        <w:trPr>
          <w:trHeight w:val="275" w:hRule="atLeast"/>
        </w:trPr>
        <w:tc>
          <w:tcPr>
            <w:tcW w:w="2102" w:type="dxa"/>
            <w:tcBorders>
              <w:top w:val="nil"/>
              <w:bottom w:val="nil"/>
            </w:tcBorders>
          </w:tcPr>
          <w:p>
            <w:pPr>
              <w:pStyle w:val="TableParagraph"/>
              <w:rPr>
                <w:sz w:val="20"/>
              </w:rPr>
            </w:pPr>
          </w:p>
        </w:tc>
        <w:tc>
          <w:tcPr>
            <w:tcW w:w="3638" w:type="dxa"/>
            <w:tcBorders>
              <w:top w:val="nil"/>
              <w:bottom w:val="nil"/>
            </w:tcBorders>
          </w:tcPr>
          <w:p>
            <w:pPr>
              <w:pStyle w:val="TableParagraph"/>
              <w:spacing w:line="256" w:lineRule="exact"/>
              <w:ind w:left="105"/>
              <w:rPr>
                <w:sz w:val="24"/>
              </w:rPr>
            </w:pPr>
            <w:r>
              <w:rPr>
                <w:sz w:val="24"/>
              </w:rPr>
              <w:t>социального</w:t>
            </w:r>
            <w:r>
              <w:rPr>
                <w:spacing w:val="46"/>
                <w:sz w:val="24"/>
              </w:rPr>
              <w:t> </w:t>
            </w:r>
            <w:r>
              <w:rPr>
                <w:sz w:val="24"/>
              </w:rPr>
              <w:t>обслуживания</w:t>
            </w:r>
            <w:r>
              <w:rPr>
                <w:spacing w:val="46"/>
                <w:sz w:val="24"/>
              </w:rPr>
              <w:t> </w:t>
            </w:r>
            <w:r>
              <w:rPr>
                <w:spacing w:val="-4"/>
                <w:sz w:val="24"/>
              </w:rPr>
              <w:t>всех</w:t>
            </w:r>
          </w:p>
        </w:tc>
        <w:tc>
          <w:tcPr>
            <w:tcW w:w="840"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18" w:type="dxa"/>
            <w:tcBorders>
              <w:top w:val="nil"/>
              <w:bottom w:val="nil"/>
            </w:tcBorders>
          </w:tcPr>
          <w:p>
            <w:pPr>
              <w:pStyle w:val="TableParagraph"/>
              <w:rPr>
                <w:sz w:val="20"/>
              </w:rPr>
            </w:pPr>
          </w:p>
        </w:tc>
        <w:tc>
          <w:tcPr>
            <w:tcW w:w="1123" w:type="dxa"/>
            <w:tcBorders>
              <w:top w:val="nil"/>
              <w:bottom w:val="nil"/>
            </w:tcBorders>
          </w:tcPr>
          <w:p>
            <w:pPr>
              <w:pStyle w:val="TableParagraph"/>
              <w:rPr>
                <w:sz w:val="20"/>
              </w:rPr>
            </w:pPr>
          </w:p>
        </w:tc>
      </w:tr>
      <w:tr>
        <w:trPr>
          <w:trHeight w:val="275" w:hRule="atLeast"/>
        </w:trPr>
        <w:tc>
          <w:tcPr>
            <w:tcW w:w="2102" w:type="dxa"/>
            <w:tcBorders>
              <w:top w:val="nil"/>
            </w:tcBorders>
          </w:tcPr>
          <w:p>
            <w:pPr>
              <w:pStyle w:val="TableParagraph"/>
              <w:rPr>
                <w:sz w:val="20"/>
              </w:rPr>
            </w:pPr>
          </w:p>
        </w:tc>
        <w:tc>
          <w:tcPr>
            <w:tcW w:w="3638" w:type="dxa"/>
            <w:tcBorders>
              <w:top w:val="nil"/>
            </w:tcBorders>
          </w:tcPr>
          <w:p>
            <w:pPr>
              <w:pStyle w:val="TableParagraph"/>
              <w:spacing w:line="255" w:lineRule="exact"/>
              <w:ind w:left="105"/>
              <w:rPr>
                <w:sz w:val="24"/>
              </w:rPr>
            </w:pPr>
            <w:r>
              <w:rPr>
                <w:sz w:val="24"/>
              </w:rPr>
              <w:t>форм </w:t>
            </w:r>
            <w:r>
              <w:rPr>
                <w:spacing w:val="-2"/>
                <w:sz w:val="24"/>
              </w:rPr>
              <w:t>собственности</w:t>
            </w:r>
          </w:p>
        </w:tc>
        <w:tc>
          <w:tcPr>
            <w:tcW w:w="840" w:type="dxa"/>
            <w:tcBorders>
              <w:top w:val="nil"/>
            </w:tcBorders>
          </w:tcPr>
          <w:p>
            <w:pPr>
              <w:pStyle w:val="TableParagraph"/>
              <w:rPr>
                <w:sz w:val="20"/>
              </w:rPr>
            </w:pPr>
          </w:p>
        </w:tc>
        <w:tc>
          <w:tcPr>
            <w:tcW w:w="1118" w:type="dxa"/>
            <w:tcBorders>
              <w:top w:val="nil"/>
            </w:tcBorders>
          </w:tcPr>
          <w:p>
            <w:pPr>
              <w:pStyle w:val="TableParagraph"/>
              <w:rPr>
                <w:sz w:val="20"/>
              </w:rPr>
            </w:pPr>
          </w:p>
        </w:tc>
        <w:tc>
          <w:tcPr>
            <w:tcW w:w="1123" w:type="dxa"/>
            <w:tcBorders>
              <w:top w:val="nil"/>
            </w:tcBorders>
          </w:tcPr>
          <w:p>
            <w:pPr>
              <w:pStyle w:val="TableParagraph"/>
              <w:rPr>
                <w:sz w:val="20"/>
              </w:rPr>
            </w:pPr>
          </w:p>
        </w:tc>
        <w:tc>
          <w:tcPr>
            <w:tcW w:w="1118" w:type="dxa"/>
            <w:tcBorders>
              <w:top w:val="nil"/>
            </w:tcBorders>
          </w:tcPr>
          <w:p>
            <w:pPr>
              <w:pStyle w:val="TableParagraph"/>
              <w:rPr>
                <w:sz w:val="20"/>
              </w:rPr>
            </w:pPr>
          </w:p>
        </w:tc>
        <w:tc>
          <w:tcPr>
            <w:tcW w:w="1118" w:type="dxa"/>
            <w:tcBorders>
              <w:top w:val="nil"/>
            </w:tcBorders>
          </w:tcPr>
          <w:p>
            <w:pPr>
              <w:pStyle w:val="TableParagraph"/>
              <w:rPr>
                <w:sz w:val="20"/>
              </w:rPr>
            </w:pPr>
          </w:p>
        </w:tc>
        <w:tc>
          <w:tcPr>
            <w:tcW w:w="1123" w:type="dxa"/>
            <w:tcBorders>
              <w:top w:val="nil"/>
            </w:tcBorders>
          </w:tcPr>
          <w:p>
            <w:pPr>
              <w:pStyle w:val="TableParagraph"/>
              <w:rPr>
                <w:sz w:val="20"/>
              </w:rPr>
            </w:pPr>
          </w:p>
        </w:tc>
        <w:tc>
          <w:tcPr>
            <w:tcW w:w="1118" w:type="dxa"/>
            <w:tcBorders>
              <w:top w:val="nil"/>
            </w:tcBorders>
          </w:tcPr>
          <w:p>
            <w:pPr>
              <w:pStyle w:val="TableParagraph"/>
              <w:rPr>
                <w:sz w:val="20"/>
              </w:rPr>
            </w:pPr>
          </w:p>
        </w:tc>
        <w:tc>
          <w:tcPr>
            <w:tcW w:w="1118" w:type="dxa"/>
            <w:tcBorders>
              <w:top w:val="nil"/>
            </w:tcBorders>
          </w:tcPr>
          <w:p>
            <w:pPr>
              <w:pStyle w:val="TableParagraph"/>
              <w:rPr>
                <w:sz w:val="20"/>
              </w:rPr>
            </w:pPr>
          </w:p>
        </w:tc>
        <w:tc>
          <w:tcPr>
            <w:tcW w:w="1123" w:type="dxa"/>
            <w:tcBorders>
              <w:top w:val="nil"/>
            </w:tcBorders>
          </w:tcPr>
          <w:p>
            <w:pPr>
              <w:pStyle w:val="TableParagraph"/>
              <w:rPr>
                <w:sz w:val="20"/>
              </w:rPr>
            </w:pPr>
          </w:p>
        </w:tc>
      </w:tr>
    </w:tbl>
    <w:p>
      <w:pPr>
        <w:spacing w:after="0"/>
        <w:rPr>
          <w:sz w:val="20"/>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830" w:hRule="atLeast"/>
        </w:trPr>
        <w:tc>
          <w:tcPr>
            <w:tcW w:w="2102" w:type="dxa"/>
          </w:tcPr>
          <w:p>
            <w:pPr>
              <w:pStyle w:val="TableParagraph"/>
              <w:spacing w:line="273" w:lineRule="exact"/>
              <w:ind w:left="105"/>
              <w:rPr>
                <w:b/>
                <w:sz w:val="24"/>
              </w:rPr>
            </w:pPr>
            <w:r>
              <w:rPr>
                <w:b/>
                <w:spacing w:val="-2"/>
                <w:sz w:val="24"/>
              </w:rPr>
              <w:t>Ответственный</w:t>
            </w:r>
          </w:p>
          <w:p>
            <w:pPr>
              <w:pStyle w:val="TableParagraph"/>
              <w:spacing w:line="274" w:lineRule="exact"/>
              <w:ind w:left="105"/>
              <w:rPr>
                <w:b/>
                <w:sz w:val="24"/>
              </w:rPr>
            </w:pPr>
            <w:r>
              <w:rPr>
                <w:b/>
                <w:spacing w:val="-2"/>
                <w:sz w:val="24"/>
              </w:rPr>
              <w:t>исполнитель подпрограммы</w:t>
            </w:r>
          </w:p>
        </w:tc>
        <w:tc>
          <w:tcPr>
            <w:tcW w:w="13438" w:type="dxa"/>
            <w:gridSpan w:val="7"/>
          </w:tcPr>
          <w:p>
            <w:pPr>
              <w:pStyle w:val="TableParagraph"/>
              <w:spacing w:line="272" w:lineRule="exact"/>
              <w:ind w:left="105"/>
              <w:rPr>
                <w:sz w:val="24"/>
              </w:rPr>
            </w:pPr>
            <w:r>
              <w:rPr>
                <w:sz w:val="24"/>
              </w:rPr>
              <w:t>Департамент</w:t>
            </w:r>
            <w:r>
              <w:rPr>
                <w:spacing w:val="-2"/>
                <w:sz w:val="24"/>
              </w:rPr>
              <w:t> </w:t>
            </w:r>
            <w:r>
              <w:rPr>
                <w:sz w:val="24"/>
              </w:rPr>
              <w:t>труда</w:t>
            </w:r>
            <w:r>
              <w:rPr>
                <w:spacing w:val="-5"/>
                <w:sz w:val="24"/>
              </w:rPr>
              <w:t> </w:t>
            </w:r>
            <w:r>
              <w:rPr>
                <w:sz w:val="24"/>
              </w:rPr>
              <w:t>и</w:t>
            </w:r>
            <w:r>
              <w:rPr>
                <w:spacing w:val="-4"/>
                <w:sz w:val="24"/>
              </w:rPr>
              <w:t> </w:t>
            </w:r>
            <w:r>
              <w:rPr>
                <w:sz w:val="24"/>
              </w:rPr>
              <w:t>социальной</w:t>
            </w:r>
            <w:r>
              <w:rPr>
                <w:spacing w:val="-5"/>
                <w:sz w:val="24"/>
              </w:rPr>
              <w:t> </w:t>
            </w:r>
            <w:r>
              <w:rPr>
                <w:sz w:val="24"/>
              </w:rPr>
              <w:t>защиты</w:t>
            </w:r>
            <w:r>
              <w:rPr>
                <w:spacing w:val="-4"/>
                <w:sz w:val="24"/>
              </w:rPr>
              <w:t> </w:t>
            </w:r>
            <w:r>
              <w:rPr>
                <w:sz w:val="24"/>
              </w:rPr>
              <w:t>населения</w:t>
            </w:r>
            <w:r>
              <w:rPr>
                <w:spacing w:val="1"/>
                <w:sz w:val="24"/>
              </w:rPr>
              <w:t> </w:t>
            </w:r>
            <w:r>
              <w:rPr>
                <w:sz w:val="24"/>
              </w:rPr>
              <w:t>города</w:t>
            </w:r>
            <w:r>
              <w:rPr>
                <w:spacing w:val="-4"/>
                <w:sz w:val="24"/>
              </w:rPr>
              <w:t> </w:t>
            </w:r>
            <w:r>
              <w:rPr>
                <w:spacing w:val="-2"/>
                <w:sz w:val="24"/>
              </w:rPr>
              <w:t>Москвы</w:t>
            </w:r>
          </w:p>
        </w:tc>
      </w:tr>
      <w:tr>
        <w:trPr>
          <w:trHeight w:val="551" w:hRule="atLeast"/>
        </w:trPr>
        <w:tc>
          <w:tcPr>
            <w:tcW w:w="2102" w:type="dxa"/>
          </w:tcPr>
          <w:p>
            <w:pPr>
              <w:pStyle w:val="TableParagraph"/>
              <w:spacing w:line="274" w:lineRule="exact"/>
              <w:ind w:left="105"/>
              <w:rPr>
                <w:b/>
                <w:sz w:val="24"/>
              </w:rPr>
            </w:pPr>
            <w:r>
              <w:rPr>
                <w:b/>
                <w:spacing w:val="-2"/>
                <w:sz w:val="24"/>
              </w:rPr>
              <w:t>Соисполнители подпрограммы</w:t>
            </w:r>
          </w:p>
        </w:tc>
        <w:tc>
          <w:tcPr>
            <w:tcW w:w="13438" w:type="dxa"/>
            <w:gridSpan w:val="7"/>
          </w:tcPr>
          <w:p>
            <w:pPr>
              <w:pStyle w:val="TableParagraph"/>
              <w:spacing w:line="273" w:lineRule="exact"/>
              <w:ind w:left="105"/>
              <w:rPr>
                <w:sz w:val="24"/>
              </w:rPr>
            </w:pPr>
            <w:r>
              <w:rPr>
                <w:sz w:val="24"/>
              </w:rPr>
              <w:t>Департамент</w:t>
            </w:r>
            <w:r>
              <w:rPr>
                <w:spacing w:val="-2"/>
                <w:sz w:val="24"/>
              </w:rPr>
              <w:t> </w:t>
            </w:r>
            <w:r>
              <w:rPr>
                <w:sz w:val="24"/>
              </w:rPr>
              <w:t>строительства</w:t>
            </w:r>
            <w:r>
              <w:rPr>
                <w:spacing w:val="-3"/>
                <w:sz w:val="24"/>
              </w:rPr>
              <w:t> </w:t>
            </w:r>
            <w:r>
              <w:rPr>
                <w:sz w:val="24"/>
              </w:rPr>
              <w:t>города</w:t>
            </w:r>
            <w:r>
              <w:rPr>
                <w:spacing w:val="-7"/>
                <w:sz w:val="24"/>
              </w:rPr>
              <w:t> </w:t>
            </w:r>
            <w:r>
              <w:rPr>
                <w:spacing w:val="-2"/>
                <w:sz w:val="24"/>
              </w:rPr>
              <w:t>Москвы</w:t>
            </w:r>
          </w:p>
        </w:tc>
      </w:tr>
      <w:tr>
        <w:trPr>
          <w:trHeight w:val="273" w:hRule="atLeast"/>
        </w:trPr>
        <w:tc>
          <w:tcPr>
            <w:tcW w:w="2102" w:type="dxa"/>
            <w:vMerge w:val="restart"/>
          </w:tcPr>
          <w:p>
            <w:pPr>
              <w:pStyle w:val="TableParagraph"/>
              <w:tabs>
                <w:tab w:pos="1357" w:val="left" w:leader="none"/>
              </w:tabs>
              <w:ind w:left="105" w:right="98"/>
              <w:rPr>
                <w:b/>
                <w:sz w:val="24"/>
              </w:rPr>
            </w:pPr>
            <w:r>
              <w:rPr>
                <w:b/>
                <w:spacing w:val="-2"/>
                <w:sz w:val="24"/>
              </w:rPr>
              <w:t>Объем финансовых ресурсов </w:t>
            </w:r>
            <w:r>
              <w:rPr>
                <w:b/>
                <w:sz w:val="24"/>
              </w:rPr>
              <w:t>подпрограммы</w:t>
            </w:r>
            <w:r>
              <w:rPr>
                <w:b/>
                <w:spacing w:val="2"/>
                <w:sz w:val="24"/>
              </w:rPr>
              <w:t> </w:t>
            </w:r>
            <w:r>
              <w:rPr>
                <w:b/>
                <w:sz w:val="24"/>
              </w:rPr>
              <w:t>и </w:t>
            </w:r>
            <w:r>
              <w:rPr>
                <w:b/>
                <w:spacing w:val="-2"/>
                <w:sz w:val="24"/>
              </w:rPr>
              <w:t>мероприятий подпрограммы </w:t>
            </w:r>
            <w:r>
              <w:rPr>
                <w:b/>
                <w:spacing w:val="-5"/>
                <w:sz w:val="24"/>
              </w:rPr>
              <w:t>по</w:t>
            </w:r>
            <w:r>
              <w:rPr>
                <w:b/>
                <w:sz w:val="24"/>
              </w:rPr>
              <w:tab/>
            </w:r>
            <w:r>
              <w:rPr>
                <w:b/>
                <w:spacing w:val="-2"/>
                <w:sz w:val="24"/>
              </w:rPr>
              <w:t>годам</w:t>
            </w:r>
          </w:p>
          <w:p>
            <w:pPr>
              <w:pStyle w:val="TableParagraph"/>
              <w:ind w:left="105"/>
              <w:rPr>
                <w:b/>
                <w:sz w:val="24"/>
              </w:rPr>
            </w:pPr>
            <w:r>
              <w:rPr>
                <w:b/>
                <w:sz w:val="24"/>
              </w:rPr>
              <w:t>реализации</w:t>
            </w:r>
            <w:r>
              <w:rPr>
                <w:b/>
                <w:spacing w:val="32"/>
                <w:sz w:val="24"/>
              </w:rPr>
              <w:t> </w:t>
            </w:r>
            <w:r>
              <w:rPr>
                <w:b/>
                <w:sz w:val="24"/>
              </w:rPr>
              <w:t>и</w:t>
            </w:r>
            <w:r>
              <w:rPr>
                <w:b/>
                <w:spacing w:val="35"/>
                <w:sz w:val="24"/>
              </w:rPr>
              <w:t> </w:t>
            </w:r>
            <w:r>
              <w:rPr>
                <w:b/>
                <w:sz w:val="24"/>
              </w:rPr>
              <w:t>по </w:t>
            </w:r>
            <w:r>
              <w:rPr>
                <w:b/>
                <w:spacing w:val="-2"/>
                <w:sz w:val="24"/>
              </w:rPr>
              <w:t>главным распорядителям бюджетных средств</w:t>
            </w:r>
          </w:p>
        </w:tc>
        <w:tc>
          <w:tcPr>
            <w:tcW w:w="3638" w:type="dxa"/>
            <w:vMerge w:val="restart"/>
          </w:tcPr>
          <w:p>
            <w:pPr>
              <w:pStyle w:val="TableParagraph"/>
              <w:ind w:left="225" w:right="225" w:firstLine="43"/>
              <w:jc w:val="both"/>
              <w:rPr>
                <w:sz w:val="24"/>
              </w:rPr>
            </w:pPr>
            <w:r>
              <w:rPr>
                <w:sz w:val="24"/>
              </w:rPr>
              <w:t>Наименование подпрограммы Государственной программы города</w:t>
            </w:r>
            <w:r>
              <w:rPr>
                <w:spacing w:val="-5"/>
                <w:sz w:val="24"/>
              </w:rPr>
              <w:t> </w:t>
            </w:r>
            <w:r>
              <w:rPr>
                <w:sz w:val="24"/>
              </w:rPr>
              <w:t>Москвы и</w:t>
            </w:r>
            <w:r>
              <w:rPr>
                <w:spacing w:val="-4"/>
                <w:sz w:val="24"/>
              </w:rPr>
              <w:t> </w:t>
            </w:r>
            <w:r>
              <w:rPr>
                <w:spacing w:val="-2"/>
                <w:sz w:val="24"/>
              </w:rPr>
              <w:t>мероприятий</w:t>
            </w:r>
          </w:p>
          <w:p>
            <w:pPr>
              <w:pStyle w:val="TableParagraph"/>
              <w:spacing w:line="259" w:lineRule="exact"/>
              <w:ind w:left="1051"/>
              <w:rPr>
                <w:sz w:val="24"/>
              </w:rPr>
            </w:pPr>
            <w:r>
              <w:rPr>
                <w:spacing w:val="-2"/>
                <w:sz w:val="24"/>
              </w:rPr>
              <w:t>подпрограммы</w:t>
            </w:r>
          </w:p>
        </w:tc>
        <w:tc>
          <w:tcPr>
            <w:tcW w:w="1118" w:type="dxa"/>
            <w:vMerge w:val="restart"/>
          </w:tcPr>
          <w:p>
            <w:pPr>
              <w:pStyle w:val="TableParagraph"/>
              <w:spacing w:line="272" w:lineRule="exact"/>
              <w:ind w:left="269"/>
              <w:rPr>
                <w:sz w:val="24"/>
              </w:rPr>
            </w:pPr>
            <w:r>
              <w:rPr>
                <w:spacing w:val="-4"/>
                <w:sz w:val="24"/>
              </w:rPr>
              <w:t>ГРБС</w:t>
            </w:r>
          </w:p>
        </w:tc>
        <w:tc>
          <w:tcPr>
            <w:tcW w:w="1401" w:type="dxa"/>
            <w:vMerge w:val="restart"/>
          </w:tcPr>
          <w:p>
            <w:pPr>
              <w:pStyle w:val="TableParagraph"/>
              <w:ind w:left="135" w:right="125" w:hanging="3"/>
              <w:jc w:val="center"/>
              <w:rPr>
                <w:sz w:val="24"/>
              </w:rPr>
            </w:pPr>
            <w:r>
              <w:rPr>
                <w:spacing w:val="-2"/>
                <w:sz w:val="24"/>
              </w:rPr>
              <w:t>Источник финансиро вания</w:t>
            </w:r>
          </w:p>
        </w:tc>
        <w:tc>
          <w:tcPr>
            <w:tcW w:w="7281" w:type="dxa"/>
            <w:gridSpan w:val="4"/>
          </w:tcPr>
          <w:p>
            <w:pPr>
              <w:pStyle w:val="TableParagraph"/>
              <w:spacing w:line="253" w:lineRule="exact"/>
              <w:ind w:left="2046" w:right="2034"/>
              <w:jc w:val="center"/>
              <w:rPr>
                <w:sz w:val="24"/>
              </w:rPr>
            </w:pPr>
            <w:r>
              <w:rPr>
                <w:sz w:val="24"/>
              </w:rPr>
              <w:t>Расходы</w:t>
            </w:r>
            <w:r>
              <w:rPr>
                <w:spacing w:val="-2"/>
                <w:sz w:val="24"/>
              </w:rPr>
              <w:t> </w:t>
            </w:r>
            <w:r>
              <w:rPr>
                <w:sz w:val="24"/>
              </w:rPr>
              <w:t>прогноз</w:t>
            </w:r>
            <w:r>
              <w:rPr>
                <w:spacing w:val="-3"/>
                <w:sz w:val="24"/>
              </w:rPr>
              <w:t> </w:t>
            </w:r>
            <w:r>
              <w:rPr>
                <w:sz w:val="24"/>
              </w:rPr>
              <w:t>(тыс.</w:t>
            </w:r>
            <w:r>
              <w:rPr>
                <w:spacing w:val="-3"/>
                <w:sz w:val="24"/>
              </w:rPr>
              <w:t> </w:t>
            </w:r>
            <w:r>
              <w:rPr>
                <w:spacing w:val="-2"/>
                <w:sz w:val="24"/>
              </w:rPr>
              <w:t>рублей)</w:t>
            </w:r>
          </w:p>
        </w:tc>
      </w:tr>
      <w:tr>
        <w:trPr>
          <w:trHeight w:val="82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vMerge/>
            <w:tcBorders>
              <w:top w:val="nil"/>
            </w:tcBorders>
          </w:tcPr>
          <w:p>
            <w:pPr>
              <w:rPr>
                <w:sz w:val="2"/>
                <w:szCs w:val="2"/>
              </w:rPr>
            </w:pPr>
          </w:p>
        </w:tc>
        <w:tc>
          <w:tcPr>
            <w:tcW w:w="1401" w:type="dxa"/>
            <w:vMerge/>
            <w:tcBorders>
              <w:top w:val="nil"/>
            </w:tcBorders>
          </w:tcPr>
          <w:p>
            <w:pPr>
              <w:rPr>
                <w:sz w:val="2"/>
                <w:szCs w:val="2"/>
              </w:rPr>
            </w:pPr>
          </w:p>
        </w:tc>
        <w:tc>
          <w:tcPr>
            <w:tcW w:w="1819" w:type="dxa"/>
          </w:tcPr>
          <w:p>
            <w:pPr>
              <w:pStyle w:val="TableParagraph"/>
              <w:spacing w:line="242" w:lineRule="auto"/>
              <w:ind w:left="500" w:hanging="63"/>
              <w:rPr>
                <w:sz w:val="24"/>
              </w:rPr>
            </w:pPr>
            <w:r>
              <w:rPr>
                <w:sz w:val="24"/>
              </w:rPr>
              <w:t>2022</w:t>
            </w:r>
            <w:r>
              <w:rPr>
                <w:spacing w:val="-15"/>
                <w:sz w:val="24"/>
              </w:rPr>
              <w:t> </w:t>
            </w:r>
            <w:r>
              <w:rPr>
                <w:sz w:val="24"/>
              </w:rPr>
              <w:t>год, </w:t>
            </w:r>
            <w:r>
              <w:rPr>
                <w:spacing w:val="-2"/>
                <w:sz w:val="24"/>
              </w:rPr>
              <w:t>прогноз</w:t>
            </w:r>
          </w:p>
        </w:tc>
        <w:tc>
          <w:tcPr>
            <w:tcW w:w="1819" w:type="dxa"/>
          </w:tcPr>
          <w:p>
            <w:pPr>
              <w:pStyle w:val="TableParagraph"/>
              <w:spacing w:line="242" w:lineRule="auto"/>
              <w:ind w:left="501" w:hanging="63"/>
              <w:rPr>
                <w:sz w:val="24"/>
              </w:rPr>
            </w:pPr>
            <w:r>
              <w:rPr>
                <w:sz w:val="24"/>
              </w:rPr>
              <w:t>2023</w:t>
            </w:r>
            <w:r>
              <w:rPr>
                <w:spacing w:val="-15"/>
                <w:sz w:val="24"/>
              </w:rPr>
              <w:t> </w:t>
            </w:r>
            <w:r>
              <w:rPr>
                <w:sz w:val="24"/>
              </w:rPr>
              <w:t>год, </w:t>
            </w:r>
            <w:r>
              <w:rPr>
                <w:spacing w:val="-2"/>
                <w:sz w:val="24"/>
              </w:rPr>
              <w:t>прогноз</w:t>
            </w:r>
          </w:p>
        </w:tc>
        <w:tc>
          <w:tcPr>
            <w:tcW w:w="1819" w:type="dxa"/>
          </w:tcPr>
          <w:p>
            <w:pPr>
              <w:pStyle w:val="TableParagraph"/>
              <w:spacing w:line="242" w:lineRule="auto"/>
              <w:ind w:left="501" w:right="425" w:hanging="63"/>
              <w:rPr>
                <w:sz w:val="24"/>
              </w:rPr>
            </w:pPr>
            <w:r>
              <w:rPr>
                <w:sz w:val="24"/>
              </w:rPr>
              <w:t>2024</w:t>
            </w:r>
            <w:r>
              <w:rPr>
                <w:spacing w:val="-15"/>
                <w:sz w:val="24"/>
              </w:rPr>
              <w:t> </w:t>
            </w:r>
            <w:r>
              <w:rPr>
                <w:sz w:val="24"/>
              </w:rPr>
              <w:t>год, </w:t>
            </w:r>
            <w:r>
              <w:rPr>
                <w:spacing w:val="-2"/>
                <w:sz w:val="24"/>
              </w:rPr>
              <w:t>прогноз</w:t>
            </w:r>
          </w:p>
        </w:tc>
        <w:tc>
          <w:tcPr>
            <w:tcW w:w="1824" w:type="dxa"/>
          </w:tcPr>
          <w:p>
            <w:pPr>
              <w:pStyle w:val="TableParagraph"/>
              <w:spacing w:line="273" w:lineRule="exact"/>
              <w:ind w:left="117" w:right="107"/>
              <w:jc w:val="center"/>
              <w:rPr>
                <w:sz w:val="24"/>
              </w:rPr>
            </w:pPr>
            <w:r>
              <w:rPr>
                <w:sz w:val="24"/>
              </w:rPr>
              <w:t>Итого,</w:t>
            </w:r>
            <w:r>
              <w:rPr>
                <w:spacing w:val="1"/>
                <w:sz w:val="24"/>
              </w:rPr>
              <w:t> </w:t>
            </w:r>
            <w:r>
              <w:rPr>
                <w:spacing w:val="-2"/>
                <w:sz w:val="24"/>
              </w:rPr>
              <w:t>прогноз</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331" w:right="328" w:firstLine="4"/>
              <w:jc w:val="center"/>
              <w:rPr>
                <w:sz w:val="24"/>
              </w:rPr>
            </w:pPr>
            <w:r>
              <w:rPr>
                <w:sz w:val="24"/>
              </w:rPr>
              <w:t>Модернизация и развитие системы</w:t>
            </w:r>
            <w:r>
              <w:rPr>
                <w:spacing w:val="-15"/>
                <w:sz w:val="24"/>
              </w:rPr>
              <w:t> </w:t>
            </w:r>
            <w:r>
              <w:rPr>
                <w:sz w:val="24"/>
              </w:rPr>
              <w:t>социальной</w:t>
            </w:r>
            <w:r>
              <w:rPr>
                <w:spacing w:val="-15"/>
                <w:sz w:val="24"/>
              </w:rPr>
              <w:t> </w:t>
            </w:r>
            <w:r>
              <w:rPr>
                <w:sz w:val="24"/>
              </w:rPr>
              <w:t>защиты населения города Москвы</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89"/>
              <w:jc w:val="center"/>
              <w:rPr>
                <w:sz w:val="24"/>
              </w:rPr>
            </w:pPr>
            <w:r>
              <w:rPr>
                <w:sz w:val="24"/>
              </w:rPr>
              <w:t>97</w:t>
            </w:r>
            <w:r>
              <w:rPr>
                <w:spacing w:val="2"/>
                <w:sz w:val="24"/>
              </w:rPr>
              <w:t> </w:t>
            </w:r>
            <w:r>
              <w:rPr>
                <w:sz w:val="24"/>
              </w:rPr>
              <w:t>612</w:t>
            </w:r>
            <w:r>
              <w:rPr>
                <w:spacing w:val="2"/>
                <w:sz w:val="24"/>
              </w:rPr>
              <w:t> </w:t>
            </w:r>
            <w:r>
              <w:rPr>
                <w:spacing w:val="-2"/>
                <w:sz w:val="24"/>
              </w:rPr>
              <w:t>992,2</w:t>
            </w:r>
          </w:p>
        </w:tc>
        <w:tc>
          <w:tcPr>
            <w:tcW w:w="1819" w:type="dxa"/>
          </w:tcPr>
          <w:p>
            <w:pPr>
              <w:pStyle w:val="TableParagraph"/>
              <w:spacing w:line="253" w:lineRule="exact"/>
              <w:ind w:right="266"/>
              <w:jc w:val="right"/>
              <w:rPr>
                <w:sz w:val="24"/>
              </w:rPr>
            </w:pPr>
            <w:r>
              <w:rPr>
                <w:sz w:val="24"/>
              </w:rPr>
              <w:t>97</w:t>
            </w:r>
            <w:r>
              <w:rPr>
                <w:spacing w:val="2"/>
                <w:sz w:val="24"/>
              </w:rPr>
              <w:t> </w:t>
            </w:r>
            <w:r>
              <w:rPr>
                <w:sz w:val="24"/>
              </w:rPr>
              <w:t>020</w:t>
            </w:r>
            <w:r>
              <w:rPr>
                <w:spacing w:val="2"/>
                <w:sz w:val="24"/>
              </w:rPr>
              <w:t> </w:t>
            </w:r>
            <w:r>
              <w:rPr>
                <w:spacing w:val="-2"/>
                <w:sz w:val="24"/>
              </w:rPr>
              <w:t>319,0</w:t>
            </w:r>
          </w:p>
        </w:tc>
        <w:tc>
          <w:tcPr>
            <w:tcW w:w="1819" w:type="dxa"/>
          </w:tcPr>
          <w:p>
            <w:pPr>
              <w:pStyle w:val="TableParagraph"/>
              <w:spacing w:line="253" w:lineRule="exact"/>
              <w:ind w:right="266"/>
              <w:jc w:val="right"/>
              <w:rPr>
                <w:sz w:val="24"/>
              </w:rPr>
            </w:pPr>
            <w:r>
              <w:rPr>
                <w:sz w:val="24"/>
              </w:rPr>
              <w:t>97</w:t>
            </w:r>
            <w:r>
              <w:rPr>
                <w:spacing w:val="2"/>
                <w:sz w:val="24"/>
              </w:rPr>
              <w:t> </w:t>
            </w:r>
            <w:r>
              <w:rPr>
                <w:sz w:val="24"/>
              </w:rPr>
              <w:t>554</w:t>
            </w:r>
            <w:r>
              <w:rPr>
                <w:spacing w:val="2"/>
                <w:sz w:val="24"/>
              </w:rPr>
              <w:t> </w:t>
            </w:r>
            <w:r>
              <w:rPr>
                <w:spacing w:val="-2"/>
                <w:sz w:val="24"/>
              </w:rPr>
              <w:t>481,2</w:t>
            </w:r>
          </w:p>
        </w:tc>
        <w:tc>
          <w:tcPr>
            <w:tcW w:w="1824" w:type="dxa"/>
          </w:tcPr>
          <w:p>
            <w:pPr>
              <w:pStyle w:val="TableParagraph"/>
              <w:spacing w:line="253" w:lineRule="exact"/>
              <w:ind w:left="117" w:right="115"/>
              <w:jc w:val="center"/>
              <w:rPr>
                <w:sz w:val="24"/>
              </w:rPr>
            </w:pPr>
            <w:r>
              <w:rPr>
                <w:sz w:val="24"/>
              </w:rPr>
              <w:t>292</w:t>
            </w:r>
            <w:r>
              <w:rPr>
                <w:spacing w:val="2"/>
                <w:sz w:val="24"/>
              </w:rPr>
              <w:t> </w:t>
            </w:r>
            <w:r>
              <w:rPr>
                <w:sz w:val="24"/>
              </w:rPr>
              <w:t>187</w:t>
            </w:r>
            <w:r>
              <w:rPr>
                <w:spacing w:val="2"/>
                <w:sz w:val="24"/>
              </w:rPr>
              <w:t> </w:t>
            </w:r>
            <w:r>
              <w:rPr>
                <w:spacing w:val="-2"/>
                <w:sz w:val="24"/>
              </w:rPr>
              <w:t>792,4</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86" w:right="77"/>
              <w:jc w:val="center"/>
              <w:rPr>
                <w:sz w:val="24"/>
              </w:rPr>
            </w:pPr>
            <w:r>
              <w:rPr>
                <w:spacing w:val="-2"/>
                <w:sz w:val="24"/>
              </w:rPr>
              <w:t>148,806</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0"/>
              <w:jc w:val="center"/>
              <w:rPr>
                <w:sz w:val="24"/>
              </w:rPr>
            </w:pPr>
            <w:r>
              <w:rPr>
                <w:sz w:val="24"/>
              </w:rPr>
              <w:t>93103</w:t>
            </w:r>
            <w:r>
              <w:rPr>
                <w:spacing w:val="2"/>
                <w:sz w:val="24"/>
              </w:rPr>
              <w:t> </w:t>
            </w:r>
            <w:r>
              <w:rPr>
                <w:spacing w:val="-2"/>
                <w:sz w:val="24"/>
              </w:rPr>
              <w:t>658,9</w:t>
            </w:r>
          </w:p>
        </w:tc>
        <w:tc>
          <w:tcPr>
            <w:tcW w:w="1819" w:type="dxa"/>
          </w:tcPr>
          <w:p>
            <w:pPr>
              <w:pStyle w:val="TableParagraph"/>
              <w:spacing w:line="272" w:lineRule="exact"/>
              <w:ind w:right="266"/>
              <w:jc w:val="right"/>
              <w:rPr>
                <w:sz w:val="24"/>
              </w:rPr>
            </w:pPr>
            <w:r>
              <w:rPr>
                <w:sz w:val="24"/>
              </w:rPr>
              <w:t>92</w:t>
            </w:r>
            <w:r>
              <w:rPr>
                <w:spacing w:val="2"/>
                <w:sz w:val="24"/>
              </w:rPr>
              <w:t> </w:t>
            </w:r>
            <w:r>
              <w:rPr>
                <w:sz w:val="24"/>
              </w:rPr>
              <w:t>532</w:t>
            </w:r>
            <w:r>
              <w:rPr>
                <w:spacing w:val="2"/>
                <w:sz w:val="24"/>
              </w:rPr>
              <w:t> </w:t>
            </w:r>
            <w:r>
              <w:rPr>
                <w:spacing w:val="-2"/>
                <w:sz w:val="24"/>
              </w:rPr>
              <w:t>292,6</w:t>
            </w:r>
          </w:p>
        </w:tc>
        <w:tc>
          <w:tcPr>
            <w:tcW w:w="1819" w:type="dxa"/>
          </w:tcPr>
          <w:p>
            <w:pPr>
              <w:pStyle w:val="TableParagraph"/>
              <w:spacing w:line="272" w:lineRule="exact"/>
              <w:ind w:right="295"/>
              <w:jc w:val="right"/>
              <w:rPr>
                <w:sz w:val="24"/>
              </w:rPr>
            </w:pPr>
            <w:r>
              <w:rPr>
                <w:sz w:val="24"/>
              </w:rPr>
              <w:t>93</w:t>
            </w:r>
            <w:r>
              <w:rPr>
                <w:spacing w:val="2"/>
                <w:sz w:val="24"/>
              </w:rPr>
              <w:t> </w:t>
            </w:r>
            <w:r>
              <w:rPr>
                <w:spacing w:val="-2"/>
                <w:sz w:val="24"/>
              </w:rPr>
              <w:t>051270,5</w:t>
            </w:r>
          </w:p>
        </w:tc>
        <w:tc>
          <w:tcPr>
            <w:tcW w:w="1824" w:type="dxa"/>
          </w:tcPr>
          <w:p>
            <w:pPr>
              <w:pStyle w:val="TableParagraph"/>
              <w:spacing w:line="272" w:lineRule="exact"/>
              <w:ind w:left="117" w:right="115"/>
              <w:jc w:val="center"/>
              <w:rPr>
                <w:sz w:val="24"/>
              </w:rPr>
            </w:pPr>
            <w:r>
              <w:rPr>
                <w:sz w:val="24"/>
              </w:rPr>
              <w:t>278</w:t>
            </w:r>
            <w:r>
              <w:rPr>
                <w:spacing w:val="2"/>
                <w:sz w:val="24"/>
              </w:rPr>
              <w:t> </w:t>
            </w:r>
            <w:r>
              <w:rPr>
                <w:sz w:val="24"/>
              </w:rPr>
              <w:t>687</w:t>
            </w:r>
            <w:r>
              <w:rPr>
                <w:spacing w:val="2"/>
                <w:sz w:val="24"/>
              </w:rPr>
              <w:t> </w:t>
            </w:r>
            <w:r>
              <w:rPr>
                <w:spacing w:val="-2"/>
                <w:sz w:val="24"/>
              </w:rPr>
              <w:t>222,0</w:t>
            </w:r>
          </w:p>
        </w:tc>
      </w:tr>
      <w:tr>
        <w:trPr>
          <w:trHeight w:val="110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79" w:right="77"/>
              <w:jc w:val="center"/>
              <w:rPr>
                <w:sz w:val="24"/>
              </w:rPr>
            </w:pPr>
            <w:r>
              <w:rPr>
                <w:spacing w:val="-5"/>
                <w:sz w:val="24"/>
              </w:rPr>
              <w:t>148</w:t>
            </w:r>
          </w:p>
        </w:tc>
        <w:tc>
          <w:tcPr>
            <w:tcW w:w="1401" w:type="dxa"/>
          </w:tcPr>
          <w:p>
            <w:pPr>
              <w:pStyle w:val="TableParagraph"/>
              <w:ind w:left="159" w:right="163" w:firstLine="9"/>
              <w:jc w:val="center"/>
              <w:rPr>
                <w:sz w:val="24"/>
              </w:rPr>
            </w:pPr>
            <w:r>
              <w:rPr>
                <w:spacing w:val="-2"/>
                <w:sz w:val="24"/>
              </w:rPr>
              <w:t>средства федеральн </w:t>
            </w:r>
            <w:r>
              <w:rPr>
                <w:spacing w:val="-4"/>
                <w:sz w:val="24"/>
              </w:rPr>
              <w:t>ого</w:t>
            </w:r>
          </w:p>
          <w:p>
            <w:pPr>
              <w:pStyle w:val="TableParagraph"/>
              <w:spacing w:line="259" w:lineRule="exact"/>
              <w:ind w:left="148" w:right="145"/>
              <w:jc w:val="center"/>
              <w:rPr>
                <w:sz w:val="24"/>
              </w:rPr>
            </w:pPr>
            <w:r>
              <w:rPr>
                <w:spacing w:val="-2"/>
                <w:sz w:val="24"/>
              </w:rPr>
              <w:t>бюджета</w:t>
            </w:r>
          </w:p>
        </w:tc>
        <w:tc>
          <w:tcPr>
            <w:tcW w:w="1819" w:type="dxa"/>
          </w:tcPr>
          <w:p>
            <w:pPr>
              <w:pStyle w:val="TableParagraph"/>
              <w:spacing w:line="272" w:lineRule="exact"/>
              <w:ind w:left="200" w:right="194"/>
              <w:jc w:val="center"/>
              <w:rPr>
                <w:sz w:val="24"/>
              </w:rPr>
            </w:pPr>
            <w:r>
              <w:rPr>
                <w:sz w:val="24"/>
              </w:rPr>
              <w:t>2</w:t>
            </w:r>
            <w:r>
              <w:rPr>
                <w:spacing w:val="2"/>
                <w:sz w:val="24"/>
              </w:rPr>
              <w:t> </w:t>
            </w:r>
            <w:r>
              <w:rPr>
                <w:sz w:val="24"/>
              </w:rPr>
              <w:t>171</w:t>
            </w:r>
            <w:r>
              <w:rPr>
                <w:spacing w:val="2"/>
                <w:sz w:val="24"/>
              </w:rPr>
              <w:t> </w:t>
            </w:r>
            <w:r>
              <w:rPr>
                <w:spacing w:val="-2"/>
                <w:sz w:val="24"/>
              </w:rPr>
              <w:t>982,0</w:t>
            </w:r>
          </w:p>
        </w:tc>
        <w:tc>
          <w:tcPr>
            <w:tcW w:w="1819" w:type="dxa"/>
          </w:tcPr>
          <w:p>
            <w:pPr>
              <w:pStyle w:val="TableParagraph"/>
              <w:spacing w:line="272" w:lineRule="exact"/>
              <w:ind w:left="337"/>
              <w:rPr>
                <w:sz w:val="24"/>
              </w:rPr>
            </w:pPr>
            <w:r>
              <w:rPr>
                <w:sz w:val="24"/>
              </w:rPr>
              <w:t>2</w:t>
            </w:r>
            <w:r>
              <w:rPr>
                <w:spacing w:val="2"/>
                <w:sz w:val="24"/>
              </w:rPr>
              <w:t> </w:t>
            </w:r>
            <w:r>
              <w:rPr>
                <w:sz w:val="24"/>
              </w:rPr>
              <w:t>200</w:t>
            </w:r>
            <w:r>
              <w:rPr>
                <w:spacing w:val="2"/>
                <w:sz w:val="24"/>
              </w:rPr>
              <w:t> </w:t>
            </w:r>
            <w:r>
              <w:rPr>
                <w:spacing w:val="-2"/>
                <w:sz w:val="24"/>
              </w:rPr>
              <w:t>962,3</w:t>
            </w:r>
          </w:p>
        </w:tc>
        <w:tc>
          <w:tcPr>
            <w:tcW w:w="1819" w:type="dxa"/>
          </w:tcPr>
          <w:p>
            <w:pPr>
              <w:pStyle w:val="TableParagraph"/>
              <w:spacing w:line="272" w:lineRule="exact"/>
              <w:ind w:right="329"/>
              <w:jc w:val="right"/>
              <w:rPr>
                <w:sz w:val="24"/>
              </w:rPr>
            </w:pPr>
            <w:r>
              <w:rPr>
                <w:sz w:val="24"/>
              </w:rPr>
              <w:t>2</w:t>
            </w:r>
            <w:r>
              <w:rPr>
                <w:spacing w:val="2"/>
                <w:sz w:val="24"/>
              </w:rPr>
              <w:t> </w:t>
            </w:r>
            <w:r>
              <w:rPr>
                <w:sz w:val="24"/>
              </w:rPr>
              <w:t>216</w:t>
            </w:r>
            <w:r>
              <w:rPr>
                <w:spacing w:val="2"/>
                <w:sz w:val="24"/>
              </w:rPr>
              <w:t> </w:t>
            </w:r>
            <w:r>
              <w:rPr>
                <w:spacing w:val="-2"/>
                <w:sz w:val="24"/>
              </w:rPr>
              <w:t>146,6</w:t>
            </w:r>
          </w:p>
        </w:tc>
        <w:tc>
          <w:tcPr>
            <w:tcW w:w="1824" w:type="dxa"/>
          </w:tcPr>
          <w:p>
            <w:pPr>
              <w:pStyle w:val="TableParagraph"/>
              <w:spacing w:line="272" w:lineRule="exact"/>
              <w:ind w:left="117" w:right="115"/>
              <w:jc w:val="center"/>
              <w:rPr>
                <w:sz w:val="24"/>
              </w:rPr>
            </w:pPr>
            <w:r>
              <w:rPr>
                <w:sz w:val="24"/>
              </w:rPr>
              <w:t>6</w:t>
            </w:r>
            <w:r>
              <w:rPr>
                <w:spacing w:val="2"/>
                <w:sz w:val="24"/>
              </w:rPr>
              <w:t> </w:t>
            </w:r>
            <w:r>
              <w:rPr>
                <w:sz w:val="24"/>
              </w:rPr>
              <w:t>589</w:t>
            </w:r>
            <w:r>
              <w:rPr>
                <w:spacing w:val="2"/>
                <w:sz w:val="24"/>
              </w:rPr>
              <w:t> </w:t>
            </w:r>
            <w:r>
              <w:rPr>
                <w:spacing w:val="-2"/>
                <w:sz w:val="24"/>
              </w:rPr>
              <w:t>090,9</w:t>
            </w:r>
          </w:p>
        </w:tc>
      </w:tr>
      <w:tr>
        <w:trPr>
          <w:trHeight w:val="1929"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25" w:right="117" w:hanging="3"/>
              <w:jc w:val="center"/>
              <w:rPr>
                <w:sz w:val="24"/>
              </w:rPr>
            </w:pPr>
            <w:r>
              <w:rPr>
                <w:spacing w:val="-2"/>
                <w:sz w:val="24"/>
              </w:rPr>
              <w:t>средства бюджетов государств енных внебюджет </w:t>
            </w:r>
            <w:r>
              <w:rPr>
                <w:spacing w:val="-4"/>
                <w:sz w:val="24"/>
              </w:rPr>
              <w:t>ных</w:t>
            </w:r>
          </w:p>
          <w:p>
            <w:pPr>
              <w:pStyle w:val="TableParagraph"/>
              <w:spacing w:line="257" w:lineRule="exact"/>
              <w:ind w:left="148" w:right="144"/>
              <w:jc w:val="center"/>
              <w:rPr>
                <w:sz w:val="24"/>
              </w:rPr>
            </w:pPr>
            <w:r>
              <w:rPr>
                <w:spacing w:val="-2"/>
                <w:sz w:val="24"/>
              </w:rPr>
              <w:t>фондов</w:t>
            </w:r>
          </w:p>
        </w:tc>
        <w:tc>
          <w:tcPr>
            <w:tcW w:w="1819" w:type="dxa"/>
          </w:tcPr>
          <w:p>
            <w:pPr>
              <w:pStyle w:val="TableParagraph"/>
              <w:spacing w:line="273" w:lineRule="exact"/>
              <w:ind w:left="200" w:right="194"/>
              <w:jc w:val="center"/>
              <w:rPr>
                <w:sz w:val="24"/>
              </w:rPr>
            </w:pPr>
            <w:r>
              <w:rPr>
                <w:sz w:val="24"/>
              </w:rPr>
              <w:t>50</w:t>
            </w:r>
            <w:r>
              <w:rPr>
                <w:spacing w:val="2"/>
                <w:sz w:val="24"/>
              </w:rPr>
              <w:t> </w:t>
            </w:r>
            <w:r>
              <w:rPr>
                <w:spacing w:val="-2"/>
                <w:sz w:val="24"/>
              </w:rPr>
              <w:t>287,2</w:t>
            </w:r>
          </w:p>
        </w:tc>
        <w:tc>
          <w:tcPr>
            <w:tcW w:w="1819" w:type="dxa"/>
          </w:tcPr>
          <w:p>
            <w:pPr>
              <w:pStyle w:val="TableParagraph"/>
              <w:spacing w:line="273" w:lineRule="exact"/>
              <w:ind w:left="200" w:right="182"/>
              <w:jc w:val="center"/>
              <w:rPr>
                <w:sz w:val="24"/>
              </w:rPr>
            </w:pPr>
            <w:r>
              <w:rPr>
                <w:spacing w:val="-5"/>
                <w:sz w:val="24"/>
              </w:rPr>
              <w:t>0,0</w:t>
            </w:r>
          </w:p>
        </w:tc>
        <w:tc>
          <w:tcPr>
            <w:tcW w:w="1819" w:type="dxa"/>
          </w:tcPr>
          <w:p>
            <w:pPr>
              <w:pStyle w:val="TableParagraph"/>
              <w:spacing w:line="273" w:lineRule="exact"/>
              <w:ind w:left="200" w:right="181"/>
              <w:jc w:val="center"/>
              <w:rPr>
                <w:sz w:val="24"/>
              </w:rPr>
            </w:pPr>
            <w:r>
              <w:rPr>
                <w:spacing w:val="-5"/>
                <w:sz w:val="24"/>
              </w:rPr>
              <w:t>0,0</w:t>
            </w:r>
          </w:p>
        </w:tc>
        <w:tc>
          <w:tcPr>
            <w:tcW w:w="1824" w:type="dxa"/>
          </w:tcPr>
          <w:p>
            <w:pPr>
              <w:pStyle w:val="TableParagraph"/>
              <w:spacing w:line="273" w:lineRule="exact"/>
              <w:ind w:left="117" w:right="115"/>
              <w:jc w:val="center"/>
              <w:rPr>
                <w:sz w:val="24"/>
              </w:rPr>
            </w:pPr>
            <w:r>
              <w:rPr>
                <w:sz w:val="24"/>
              </w:rPr>
              <w:t>50</w:t>
            </w:r>
            <w:r>
              <w:rPr>
                <w:spacing w:val="2"/>
                <w:sz w:val="24"/>
              </w:rPr>
              <w:t> </w:t>
            </w:r>
            <w:r>
              <w:rPr>
                <w:spacing w:val="-2"/>
                <w:sz w:val="24"/>
              </w:rPr>
              <w:t>287,2</w:t>
            </w:r>
          </w:p>
        </w:tc>
      </w:tr>
      <w:tr>
        <w:trPr>
          <w:trHeight w:val="1381"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spacing w:before="1"/>
              <w:ind w:left="135" w:right="133" w:firstLine="3"/>
              <w:jc w:val="center"/>
              <w:rPr>
                <w:sz w:val="24"/>
              </w:rPr>
            </w:pPr>
            <w:r>
              <w:rPr>
                <w:spacing w:val="-2"/>
                <w:sz w:val="24"/>
              </w:rPr>
              <w:t>средства юридическ </w:t>
            </w:r>
            <w:r>
              <w:rPr>
                <w:sz w:val="24"/>
              </w:rPr>
              <w:t>их и </w:t>
            </w:r>
            <w:r>
              <w:rPr>
                <w:spacing w:val="-2"/>
                <w:sz w:val="24"/>
              </w:rPr>
              <w:t>физически</w:t>
            </w:r>
          </w:p>
          <w:p>
            <w:pPr>
              <w:pStyle w:val="TableParagraph"/>
              <w:spacing w:line="257" w:lineRule="exact"/>
              <w:ind w:left="148" w:right="142"/>
              <w:jc w:val="center"/>
              <w:rPr>
                <w:sz w:val="24"/>
              </w:rPr>
            </w:pPr>
            <w:r>
              <w:rPr>
                <w:sz w:val="24"/>
              </w:rPr>
              <w:t>х</w:t>
            </w:r>
            <w:r>
              <w:rPr>
                <w:spacing w:val="1"/>
                <w:sz w:val="24"/>
              </w:rPr>
              <w:t> </w:t>
            </w:r>
            <w:r>
              <w:rPr>
                <w:spacing w:val="-5"/>
                <w:sz w:val="24"/>
              </w:rPr>
              <w:t>лиц</w:t>
            </w:r>
          </w:p>
        </w:tc>
        <w:tc>
          <w:tcPr>
            <w:tcW w:w="1819" w:type="dxa"/>
          </w:tcPr>
          <w:p>
            <w:pPr>
              <w:pStyle w:val="TableParagraph"/>
              <w:spacing w:before="1"/>
              <w:ind w:left="200" w:right="194"/>
              <w:jc w:val="center"/>
              <w:rPr>
                <w:sz w:val="24"/>
              </w:rPr>
            </w:pPr>
            <w:r>
              <w:rPr>
                <w:sz w:val="24"/>
              </w:rPr>
              <w:t>2</w:t>
            </w:r>
            <w:r>
              <w:rPr>
                <w:spacing w:val="2"/>
                <w:sz w:val="24"/>
              </w:rPr>
              <w:t> </w:t>
            </w:r>
            <w:r>
              <w:rPr>
                <w:sz w:val="24"/>
              </w:rPr>
              <w:t>287</w:t>
            </w:r>
            <w:r>
              <w:rPr>
                <w:spacing w:val="2"/>
                <w:sz w:val="24"/>
              </w:rPr>
              <w:t> </w:t>
            </w:r>
            <w:r>
              <w:rPr>
                <w:spacing w:val="-2"/>
                <w:sz w:val="24"/>
              </w:rPr>
              <w:t>064,1</w:t>
            </w:r>
          </w:p>
        </w:tc>
        <w:tc>
          <w:tcPr>
            <w:tcW w:w="1819" w:type="dxa"/>
          </w:tcPr>
          <w:p>
            <w:pPr>
              <w:pStyle w:val="TableParagraph"/>
              <w:spacing w:before="1"/>
              <w:ind w:left="337"/>
              <w:rPr>
                <w:sz w:val="24"/>
              </w:rPr>
            </w:pPr>
            <w:r>
              <w:rPr>
                <w:sz w:val="24"/>
              </w:rPr>
              <w:t>2</w:t>
            </w:r>
            <w:r>
              <w:rPr>
                <w:spacing w:val="2"/>
                <w:sz w:val="24"/>
              </w:rPr>
              <w:t> </w:t>
            </w:r>
            <w:r>
              <w:rPr>
                <w:sz w:val="24"/>
              </w:rPr>
              <w:t>287</w:t>
            </w:r>
            <w:r>
              <w:rPr>
                <w:spacing w:val="2"/>
                <w:sz w:val="24"/>
              </w:rPr>
              <w:t> </w:t>
            </w:r>
            <w:r>
              <w:rPr>
                <w:spacing w:val="-2"/>
                <w:sz w:val="24"/>
              </w:rPr>
              <w:t>064,1</w:t>
            </w:r>
          </w:p>
        </w:tc>
        <w:tc>
          <w:tcPr>
            <w:tcW w:w="1819" w:type="dxa"/>
          </w:tcPr>
          <w:p>
            <w:pPr>
              <w:pStyle w:val="TableParagraph"/>
              <w:spacing w:before="1"/>
              <w:ind w:right="329"/>
              <w:jc w:val="right"/>
              <w:rPr>
                <w:sz w:val="24"/>
              </w:rPr>
            </w:pPr>
            <w:r>
              <w:rPr>
                <w:sz w:val="24"/>
              </w:rPr>
              <w:t>2</w:t>
            </w:r>
            <w:r>
              <w:rPr>
                <w:spacing w:val="2"/>
                <w:sz w:val="24"/>
              </w:rPr>
              <w:t> </w:t>
            </w:r>
            <w:r>
              <w:rPr>
                <w:sz w:val="24"/>
              </w:rPr>
              <w:t>287</w:t>
            </w:r>
            <w:r>
              <w:rPr>
                <w:spacing w:val="2"/>
                <w:sz w:val="24"/>
              </w:rPr>
              <w:t> </w:t>
            </w:r>
            <w:r>
              <w:rPr>
                <w:spacing w:val="-2"/>
                <w:sz w:val="24"/>
              </w:rPr>
              <w:t>064,1</w:t>
            </w:r>
          </w:p>
        </w:tc>
        <w:tc>
          <w:tcPr>
            <w:tcW w:w="1824" w:type="dxa"/>
          </w:tcPr>
          <w:p>
            <w:pPr>
              <w:pStyle w:val="TableParagraph"/>
              <w:spacing w:before="1"/>
              <w:ind w:left="117" w:right="115"/>
              <w:jc w:val="center"/>
              <w:rPr>
                <w:sz w:val="24"/>
              </w:rPr>
            </w:pPr>
            <w:r>
              <w:rPr>
                <w:sz w:val="24"/>
              </w:rPr>
              <w:t>6</w:t>
            </w:r>
            <w:r>
              <w:rPr>
                <w:spacing w:val="2"/>
                <w:sz w:val="24"/>
              </w:rPr>
              <w:t> </w:t>
            </w:r>
            <w:r>
              <w:rPr>
                <w:sz w:val="24"/>
              </w:rPr>
              <w:t>861</w:t>
            </w:r>
            <w:r>
              <w:rPr>
                <w:spacing w:val="2"/>
                <w:sz w:val="24"/>
              </w:rPr>
              <w:t> </w:t>
            </w:r>
            <w:r>
              <w:rPr>
                <w:spacing w:val="-2"/>
                <w:sz w:val="24"/>
              </w:rPr>
              <w:t>192,3</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spacing w:line="242" w:lineRule="auto"/>
              <w:ind w:left="408" w:hanging="144"/>
              <w:rPr>
                <w:sz w:val="24"/>
              </w:rPr>
            </w:pPr>
            <w:r>
              <w:rPr>
                <w:sz w:val="24"/>
              </w:rPr>
              <w:t>Создание</w:t>
            </w:r>
            <w:r>
              <w:rPr>
                <w:spacing w:val="-13"/>
                <w:sz w:val="24"/>
              </w:rPr>
              <w:t> </w:t>
            </w:r>
            <w:r>
              <w:rPr>
                <w:sz w:val="24"/>
              </w:rPr>
              <w:t>и</w:t>
            </w:r>
            <w:r>
              <w:rPr>
                <w:spacing w:val="-12"/>
                <w:sz w:val="24"/>
              </w:rPr>
              <w:t> </w:t>
            </w:r>
            <w:r>
              <w:rPr>
                <w:sz w:val="24"/>
              </w:rPr>
              <w:t>развитие</w:t>
            </w:r>
            <w:r>
              <w:rPr>
                <w:spacing w:val="-15"/>
                <w:sz w:val="24"/>
              </w:rPr>
              <w:t> </w:t>
            </w:r>
            <w:r>
              <w:rPr>
                <w:sz w:val="24"/>
              </w:rPr>
              <w:t>объектов социального обслуживания</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000</w:t>
            </w:r>
            <w:r>
              <w:rPr>
                <w:spacing w:val="2"/>
                <w:sz w:val="24"/>
              </w:rPr>
              <w:t> </w:t>
            </w:r>
            <w:r>
              <w:rPr>
                <w:spacing w:val="-2"/>
                <w:sz w:val="24"/>
              </w:rPr>
              <w:t>000,0</w:t>
            </w:r>
          </w:p>
        </w:tc>
        <w:tc>
          <w:tcPr>
            <w:tcW w:w="1819" w:type="dxa"/>
          </w:tcPr>
          <w:p>
            <w:pPr>
              <w:pStyle w:val="TableParagraph"/>
              <w:spacing w:line="258" w:lineRule="exact"/>
              <w:ind w:left="337"/>
              <w:rPr>
                <w:sz w:val="24"/>
              </w:rPr>
            </w:pPr>
            <w:r>
              <w:rPr>
                <w:sz w:val="24"/>
              </w:rPr>
              <w:t>1</w:t>
            </w:r>
            <w:r>
              <w:rPr>
                <w:spacing w:val="2"/>
                <w:sz w:val="24"/>
              </w:rPr>
              <w:t> </w:t>
            </w:r>
            <w:r>
              <w:rPr>
                <w:sz w:val="24"/>
              </w:rPr>
              <w:t>054</w:t>
            </w:r>
            <w:r>
              <w:rPr>
                <w:spacing w:val="2"/>
                <w:sz w:val="24"/>
              </w:rPr>
              <w:t> </w:t>
            </w:r>
            <w:r>
              <w:rPr>
                <w:spacing w:val="-2"/>
                <w:sz w:val="24"/>
              </w:rPr>
              <w:t>000,0</w:t>
            </w:r>
          </w:p>
        </w:tc>
        <w:tc>
          <w:tcPr>
            <w:tcW w:w="1819" w:type="dxa"/>
          </w:tcPr>
          <w:p>
            <w:pPr>
              <w:pStyle w:val="TableParagraph"/>
              <w:spacing w:line="258" w:lineRule="exact"/>
              <w:ind w:right="329"/>
              <w:jc w:val="right"/>
              <w:rPr>
                <w:sz w:val="24"/>
              </w:rPr>
            </w:pPr>
            <w:r>
              <w:rPr>
                <w:sz w:val="24"/>
              </w:rPr>
              <w:t>1</w:t>
            </w:r>
            <w:r>
              <w:rPr>
                <w:spacing w:val="2"/>
                <w:sz w:val="24"/>
              </w:rPr>
              <w:t> </w:t>
            </w:r>
            <w:r>
              <w:rPr>
                <w:sz w:val="24"/>
              </w:rPr>
              <w:t>600</w:t>
            </w:r>
            <w:r>
              <w:rPr>
                <w:spacing w:val="2"/>
                <w:sz w:val="24"/>
              </w:rPr>
              <w:t> </w:t>
            </w:r>
            <w:r>
              <w:rPr>
                <w:spacing w:val="-2"/>
                <w:sz w:val="24"/>
              </w:rPr>
              <w:t>376,0</w:t>
            </w:r>
          </w:p>
        </w:tc>
        <w:tc>
          <w:tcPr>
            <w:tcW w:w="1824" w:type="dxa"/>
          </w:tcPr>
          <w:p>
            <w:pPr>
              <w:pStyle w:val="TableParagraph"/>
              <w:spacing w:line="258" w:lineRule="exact"/>
              <w:ind w:left="117" w:right="115"/>
              <w:jc w:val="center"/>
              <w:rPr>
                <w:sz w:val="24"/>
              </w:rPr>
            </w:pPr>
            <w:r>
              <w:rPr>
                <w:sz w:val="24"/>
              </w:rPr>
              <w:t>3</w:t>
            </w:r>
            <w:r>
              <w:rPr>
                <w:spacing w:val="2"/>
                <w:sz w:val="24"/>
              </w:rPr>
              <w:t> </w:t>
            </w:r>
            <w:r>
              <w:rPr>
                <w:sz w:val="24"/>
              </w:rPr>
              <w:t>654</w:t>
            </w:r>
            <w:r>
              <w:rPr>
                <w:spacing w:val="2"/>
                <w:sz w:val="24"/>
              </w:rPr>
              <w:t> </w:t>
            </w:r>
            <w:r>
              <w:rPr>
                <w:spacing w:val="-2"/>
                <w:sz w:val="24"/>
              </w:rPr>
              <w:t>376,0</w:t>
            </w:r>
          </w:p>
        </w:tc>
      </w:tr>
      <w:tr>
        <w:trPr>
          <w:trHeight w:val="551"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73" w:lineRule="exact"/>
              <w:ind w:left="79" w:right="77"/>
              <w:jc w:val="center"/>
              <w:rPr>
                <w:sz w:val="24"/>
              </w:rPr>
            </w:pPr>
            <w:r>
              <w:rPr>
                <w:spacing w:val="-5"/>
                <w:sz w:val="24"/>
              </w:rPr>
              <w:t>806</w:t>
            </w:r>
          </w:p>
        </w:tc>
        <w:tc>
          <w:tcPr>
            <w:tcW w:w="1401" w:type="dxa"/>
            <w:tcBorders>
              <w:bottom w:val="nil"/>
            </w:tcBorders>
          </w:tcPr>
          <w:p>
            <w:pPr>
              <w:pStyle w:val="TableParagraph"/>
              <w:spacing w:line="274" w:lineRule="exact"/>
              <w:ind w:left="356" w:right="284" w:hanging="58"/>
              <w:rPr>
                <w:sz w:val="24"/>
              </w:rPr>
            </w:pPr>
            <w:r>
              <w:rPr>
                <w:spacing w:val="-2"/>
                <w:sz w:val="24"/>
              </w:rPr>
              <w:t>бюджет города</w:t>
            </w:r>
          </w:p>
        </w:tc>
        <w:tc>
          <w:tcPr>
            <w:tcW w:w="1819" w:type="dxa"/>
            <w:tcBorders>
              <w:bottom w:val="nil"/>
            </w:tcBorders>
          </w:tcPr>
          <w:p>
            <w:pPr>
              <w:pStyle w:val="TableParagraph"/>
              <w:spacing w:line="273" w:lineRule="exact"/>
              <w:ind w:left="200" w:right="194"/>
              <w:jc w:val="center"/>
              <w:rPr>
                <w:sz w:val="24"/>
              </w:rPr>
            </w:pPr>
            <w:r>
              <w:rPr>
                <w:sz w:val="24"/>
              </w:rPr>
              <w:t>1000</w:t>
            </w:r>
            <w:r>
              <w:rPr>
                <w:spacing w:val="2"/>
                <w:sz w:val="24"/>
              </w:rPr>
              <w:t> </w:t>
            </w:r>
            <w:r>
              <w:rPr>
                <w:spacing w:val="-2"/>
                <w:sz w:val="24"/>
              </w:rPr>
              <w:t>000,0</w:t>
            </w:r>
          </w:p>
        </w:tc>
        <w:tc>
          <w:tcPr>
            <w:tcW w:w="1819" w:type="dxa"/>
            <w:tcBorders>
              <w:bottom w:val="nil"/>
            </w:tcBorders>
          </w:tcPr>
          <w:p>
            <w:pPr>
              <w:pStyle w:val="TableParagraph"/>
              <w:spacing w:line="273" w:lineRule="exact"/>
              <w:ind w:left="366"/>
              <w:rPr>
                <w:sz w:val="24"/>
              </w:rPr>
            </w:pPr>
            <w:r>
              <w:rPr>
                <w:sz w:val="24"/>
              </w:rPr>
              <w:t>1054</w:t>
            </w:r>
            <w:r>
              <w:rPr>
                <w:spacing w:val="2"/>
                <w:sz w:val="24"/>
              </w:rPr>
              <w:t> </w:t>
            </w:r>
            <w:r>
              <w:rPr>
                <w:spacing w:val="-2"/>
                <w:sz w:val="24"/>
              </w:rPr>
              <w:t>000,0</w:t>
            </w:r>
          </w:p>
        </w:tc>
        <w:tc>
          <w:tcPr>
            <w:tcW w:w="1819" w:type="dxa"/>
            <w:tcBorders>
              <w:bottom w:val="nil"/>
            </w:tcBorders>
          </w:tcPr>
          <w:p>
            <w:pPr>
              <w:pStyle w:val="TableParagraph"/>
              <w:spacing w:line="273" w:lineRule="exact"/>
              <w:ind w:right="357"/>
              <w:jc w:val="right"/>
              <w:rPr>
                <w:sz w:val="24"/>
              </w:rPr>
            </w:pPr>
            <w:r>
              <w:rPr>
                <w:sz w:val="24"/>
              </w:rPr>
              <w:t>1600</w:t>
            </w:r>
            <w:r>
              <w:rPr>
                <w:spacing w:val="2"/>
                <w:sz w:val="24"/>
              </w:rPr>
              <w:t> </w:t>
            </w:r>
            <w:r>
              <w:rPr>
                <w:spacing w:val="-2"/>
                <w:sz w:val="24"/>
              </w:rPr>
              <w:t>376,0</w:t>
            </w:r>
          </w:p>
        </w:tc>
        <w:tc>
          <w:tcPr>
            <w:tcW w:w="1824" w:type="dxa"/>
            <w:tcBorders>
              <w:bottom w:val="nil"/>
            </w:tcBorders>
          </w:tcPr>
          <w:p>
            <w:pPr>
              <w:pStyle w:val="TableParagraph"/>
              <w:spacing w:line="273" w:lineRule="exact"/>
              <w:ind w:left="117" w:right="115"/>
              <w:jc w:val="center"/>
              <w:rPr>
                <w:sz w:val="24"/>
              </w:rPr>
            </w:pPr>
            <w:r>
              <w:rPr>
                <w:sz w:val="24"/>
              </w:rPr>
              <w:t>3</w:t>
            </w:r>
            <w:r>
              <w:rPr>
                <w:spacing w:val="2"/>
                <w:sz w:val="24"/>
              </w:rPr>
              <w:t> </w:t>
            </w:r>
            <w:r>
              <w:rPr>
                <w:sz w:val="24"/>
              </w:rPr>
              <w:t>654</w:t>
            </w:r>
            <w:r>
              <w:rPr>
                <w:spacing w:val="2"/>
                <w:sz w:val="24"/>
              </w:rPr>
              <w:t> </w:t>
            </w:r>
            <w:r>
              <w:rPr>
                <w:spacing w:val="-2"/>
                <w:sz w:val="24"/>
              </w:rPr>
              <w:t>376,0</w:t>
            </w:r>
          </w:p>
        </w:tc>
      </w:tr>
    </w:tbl>
    <w:p>
      <w:pPr>
        <w:spacing w:after="0" w:line="273"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278" w:hRule="atLeast"/>
        </w:trPr>
        <w:tc>
          <w:tcPr>
            <w:tcW w:w="2102" w:type="dxa"/>
            <w:vMerge w:val="restart"/>
          </w:tcPr>
          <w:p>
            <w:pPr>
              <w:pStyle w:val="TableParagraph"/>
              <w:rPr>
                <w:sz w:val="24"/>
              </w:rPr>
            </w:pPr>
          </w:p>
        </w:tc>
        <w:tc>
          <w:tcPr>
            <w:tcW w:w="3638" w:type="dxa"/>
          </w:tcPr>
          <w:p>
            <w:pPr>
              <w:pStyle w:val="TableParagraph"/>
              <w:rPr>
                <w:sz w:val="20"/>
              </w:rPr>
            </w:pPr>
          </w:p>
        </w:tc>
        <w:tc>
          <w:tcPr>
            <w:tcW w:w="1118" w:type="dxa"/>
          </w:tcPr>
          <w:p>
            <w:pPr>
              <w:pStyle w:val="TableParagraph"/>
              <w:rPr>
                <w:sz w:val="20"/>
              </w:rPr>
            </w:pPr>
          </w:p>
        </w:tc>
        <w:tc>
          <w:tcPr>
            <w:tcW w:w="1401" w:type="dxa"/>
          </w:tcPr>
          <w:p>
            <w:pPr>
              <w:pStyle w:val="TableParagraph"/>
              <w:spacing w:line="258" w:lineRule="exact"/>
              <w:ind w:left="148" w:right="137"/>
              <w:jc w:val="center"/>
              <w:rPr>
                <w:sz w:val="24"/>
              </w:rPr>
            </w:pPr>
            <w:r>
              <w:rPr>
                <w:spacing w:val="-2"/>
                <w:sz w:val="24"/>
              </w:rPr>
              <w:t>Москвы</w:t>
            </w:r>
          </w:p>
        </w:tc>
        <w:tc>
          <w:tcPr>
            <w:tcW w:w="1819" w:type="dxa"/>
          </w:tcPr>
          <w:p>
            <w:pPr>
              <w:pStyle w:val="TableParagraph"/>
              <w:rPr>
                <w:sz w:val="20"/>
              </w:rPr>
            </w:pPr>
          </w:p>
        </w:tc>
        <w:tc>
          <w:tcPr>
            <w:tcW w:w="1819" w:type="dxa"/>
          </w:tcPr>
          <w:p>
            <w:pPr>
              <w:pStyle w:val="TableParagraph"/>
              <w:rPr>
                <w:sz w:val="20"/>
              </w:rPr>
            </w:pPr>
          </w:p>
        </w:tc>
        <w:tc>
          <w:tcPr>
            <w:tcW w:w="1819" w:type="dxa"/>
          </w:tcPr>
          <w:p>
            <w:pPr>
              <w:pStyle w:val="TableParagraph"/>
              <w:rPr>
                <w:sz w:val="20"/>
              </w:rPr>
            </w:pPr>
          </w:p>
        </w:tc>
        <w:tc>
          <w:tcPr>
            <w:tcW w:w="1824" w:type="dxa"/>
          </w:tcPr>
          <w:p>
            <w:pPr>
              <w:pStyle w:val="TableParagraph"/>
              <w:rPr>
                <w:sz w:val="20"/>
              </w:rPr>
            </w:pP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58" w:right="155" w:firstLine="1"/>
              <w:jc w:val="center"/>
              <w:rPr>
                <w:sz w:val="24"/>
              </w:rPr>
            </w:pPr>
            <w:r>
              <w:rPr>
                <w:sz w:val="24"/>
              </w:rPr>
              <w:t>Реализация комплекса мер по развитию</w:t>
            </w:r>
            <w:r>
              <w:rPr>
                <w:spacing w:val="-15"/>
                <w:sz w:val="24"/>
              </w:rPr>
              <w:t> </w:t>
            </w:r>
            <w:r>
              <w:rPr>
                <w:sz w:val="24"/>
              </w:rPr>
              <w:t>объектов</w:t>
            </w:r>
            <w:r>
              <w:rPr>
                <w:spacing w:val="-15"/>
                <w:sz w:val="24"/>
              </w:rPr>
              <w:t> </w:t>
            </w:r>
            <w:r>
              <w:rPr>
                <w:sz w:val="24"/>
              </w:rPr>
              <w:t>социального </w:t>
            </w:r>
            <w:r>
              <w:rPr>
                <w:spacing w:val="-2"/>
                <w:sz w:val="24"/>
              </w:rPr>
              <w:t>обслуживания</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89"/>
              <w:jc w:val="center"/>
              <w:rPr>
                <w:sz w:val="24"/>
              </w:rPr>
            </w:pPr>
            <w:r>
              <w:rPr>
                <w:sz w:val="24"/>
              </w:rPr>
              <w:t>996</w:t>
            </w:r>
            <w:r>
              <w:rPr>
                <w:spacing w:val="2"/>
                <w:sz w:val="24"/>
              </w:rPr>
              <w:t> </w:t>
            </w:r>
            <w:r>
              <w:rPr>
                <w:spacing w:val="-2"/>
                <w:sz w:val="24"/>
              </w:rPr>
              <w:t>200,0</w:t>
            </w:r>
          </w:p>
        </w:tc>
        <w:tc>
          <w:tcPr>
            <w:tcW w:w="1819" w:type="dxa"/>
          </w:tcPr>
          <w:p>
            <w:pPr>
              <w:pStyle w:val="TableParagraph"/>
              <w:spacing w:line="253" w:lineRule="exact"/>
              <w:ind w:left="200" w:right="194"/>
              <w:jc w:val="center"/>
              <w:rPr>
                <w:sz w:val="24"/>
              </w:rPr>
            </w:pPr>
            <w:r>
              <w:rPr>
                <w:sz w:val="24"/>
              </w:rPr>
              <w:t>1</w:t>
            </w:r>
            <w:r>
              <w:rPr>
                <w:spacing w:val="2"/>
                <w:sz w:val="24"/>
              </w:rPr>
              <w:t> </w:t>
            </w:r>
            <w:r>
              <w:rPr>
                <w:sz w:val="24"/>
              </w:rPr>
              <w:t>054</w:t>
            </w:r>
            <w:r>
              <w:rPr>
                <w:spacing w:val="2"/>
                <w:sz w:val="24"/>
              </w:rPr>
              <w:t> </w:t>
            </w:r>
            <w:r>
              <w:rPr>
                <w:spacing w:val="-2"/>
                <w:sz w:val="24"/>
              </w:rPr>
              <w:t>000,0</w:t>
            </w:r>
          </w:p>
        </w:tc>
        <w:tc>
          <w:tcPr>
            <w:tcW w:w="1819" w:type="dxa"/>
          </w:tcPr>
          <w:p>
            <w:pPr>
              <w:pStyle w:val="TableParagraph"/>
              <w:spacing w:line="253" w:lineRule="exact"/>
              <w:ind w:left="200" w:right="193"/>
              <w:jc w:val="center"/>
              <w:rPr>
                <w:sz w:val="24"/>
              </w:rPr>
            </w:pPr>
            <w:r>
              <w:rPr>
                <w:sz w:val="24"/>
              </w:rPr>
              <w:t>1</w:t>
            </w:r>
            <w:r>
              <w:rPr>
                <w:spacing w:val="2"/>
                <w:sz w:val="24"/>
              </w:rPr>
              <w:t> </w:t>
            </w:r>
            <w:r>
              <w:rPr>
                <w:sz w:val="24"/>
              </w:rPr>
              <w:t>600</w:t>
            </w:r>
            <w:r>
              <w:rPr>
                <w:spacing w:val="2"/>
                <w:sz w:val="24"/>
              </w:rPr>
              <w:t> </w:t>
            </w:r>
            <w:r>
              <w:rPr>
                <w:spacing w:val="-2"/>
                <w:sz w:val="24"/>
              </w:rPr>
              <w:t>376,0</w:t>
            </w:r>
          </w:p>
        </w:tc>
        <w:tc>
          <w:tcPr>
            <w:tcW w:w="1824" w:type="dxa"/>
          </w:tcPr>
          <w:p>
            <w:pPr>
              <w:pStyle w:val="TableParagraph"/>
              <w:spacing w:line="253" w:lineRule="exact"/>
              <w:ind w:left="117" w:right="115"/>
              <w:jc w:val="center"/>
              <w:rPr>
                <w:sz w:val="24"/>
              </w:rPr>
            </w:pPr>
            <w:r>
              <w:rPr>
                <w:sz w:val="24"/>
              </w:rPr>
              <w:t>3</w:t>
            </w:r>
            <w:r>
              <w:rPr>
                <w:spacing w:val="2"/>
                <w:sz w:val="24"/>
              </w:rPr>
              <w:t> </w:t>
            </w:r>
            <w:r>
              <w:rPr>
                <w:sz w:val="24"/>
              </w:rPr>
              <w:t>650</w:t>
            </w:r>
            <w:r>
              <w:rPr>
                <w:spacing w:val="2"/>
                <w:sz w:val="24"/>
              </w:rPr>
              <w:t> </w:t>
            </w:r>
            <w:r>
              <w:rPr>
                <w:spacing w:val="-2"/>
                <w:sz w:val="24"/>
              </w:rPr>
              <w:t>576,0</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806</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0"/>
              <w:jc w:val="center"/>
              <w:rPr>
                <w:sz w:val="24"/>
              </w:rPr>
            </w:pPr>
            <w:r>
              <w:rPr>
                <w:sz w:val="24"/>
              </w:rPr>
              <w:t>996</w:t>
            </w:r>
            <w:r>
              <w:rPr>
                <w:spacing w:val="2"/>
                <w:sz w:val="24"/>
              </w:rPr>
              <w:t> </w:t>
            </w:r>
            <w:r>
              <w:rPr>
                <w:spacing w:val="-2"/>
                <w:sz w:val="24"/>
              </w:rPr>
              <w:t>200,0</w:t>
            </w:r>
          </w:p>
        </w:tc>
        <w:tc>
          <w:tcPr>
            <w:tcW w:w="1819" w:type="dxa"/>
          </w:tcPr>
          <w:p>
            <w:pPr>
              <w:pStyle w:val="TableParagraph"/>
              <w:spacing w:line="272" w:lineRule="exact"/>
              <w:ind w:left="200" w:right="194"/>
              <w:jc w:val="center"/>
              <w:rPr>
                <w:sz w:val="24"/>
              </w:rPr>
            </w:pPr>
            <w:r>
              <w:rPr>
                <w:sz w:val="24"/>
              </w:rPr>
              <w:t>1054</w:t>
            </w:r>
            <w:r>
              <w:rPr>
                <w:spacing w:val="2"/>
                <w:sz w:val="24"/>
              </w:rPr>
              <w:t> </w:t>
            </w:r>
            <w:r>
              <w:rPr>
                <w:spacing w:val="-2"/>
                <w:sz w:val="24"/>
              </w:rPr>
              <w:t>000,0</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600</w:t>
            </w:r>
            <w:r>
              <w:rPr>
                <w:spacing w:val="2"/>
                <w:sz w:val="24"/>
              </w:rPr>
              <w:t> </w:t>
            </w:r>
            <w:r>
              <w:rPr>
                <w:spacing w:val="-2"/>
                <w:sz w:val="24"/>
              </w:rPr>
              <w:t>376,0</w:t>
            </w:r>
          </w:p>
        </w:tc>
        <w:tc>
          <w:tcPr>
            <w:tcW w:w="1824" w:type="dxa"/>
          </w:tcPr>
          <w:p>
            <w:pPr>
              <w:pStyle w:val="TableParagraph"/>
              <w:spacing w:line="272" w:lineRule="exact"/>
              <w:ind w:left="117" w:right="115"/>
              <w:jc w:val="center"/>
              <w:rPr>
                <w:sz w:val="24"/>
              </w:rPr>
            </w:pPr>
            <w:r>
              <w:rPr>
                <w:sz w:val="24"/>
              </w:rPr>
              <w:t>3</w:t>
            </w:r>
            <w:r>
              <w:rPr>
                <w:spacing w:val="2"/>
                <w:sz w:val="24"/>
              </w:rPr>
              <w:t> </w:t>
            </w:r>
            <w:r>
              <w:rPr>
                <w:sz w:val="24"/>
              </w:rPr>
              <w:t>650</w:t>
            </w:r>
            <w:r>
              <w:rPr>
                <w:spacing w:val="2"/>
                <w:sz w:val="24"/>
              </w:rPr>
              <w:t> </w:t>
            </w:r>
            <w:r>
              <w:rPr>
                <w:spacing w:val="-2"/>
                <w:sz w:val="24"/>
              </w:rPr>
              <w:t>576,0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10" w:right="103" w:hanging="4"/>
              <w:jc w:val="center"/>
              <w:rPr>
                <w:sz w:val="24"/>
              </w:rPr>
            </w:pPr>
            <w:r>
              <w:rPr>
                <w:sz w:val="24"/>
              </w:rPr>
              <w:t>Обеспечение содержания объектов капитального строительства социального обслуживания населения города Москвы (итоги числе сетей </w:t>
            </w:r>
            <w:r>
              <w:rPr>
                <w:spacing w:val="-2"/>
                <w:sz w:val="24"/>
              </w:rPr>
              <w:t>инженерно-технического </w:t>
            </w:r>
            <w:r>
              <w:rPr>
                <w:sz w:val="24"/>
              </w:rPr>
              <w:t>обеспечения)</w:t>
            </w:r>
            <w:r>
              <w:rPr>
                <w:spacing w:val="-9"/>
                <w:sz w:val="24"/>
              </w:rPr>
              <w:t> </w:t>
            </w:r>
            <w:r>
              <w:rPr>
                <w:sz w:val="24"/>
              </w:rPr>
              <w:t>с</w:t>
            </w:r>
            <w:r>
              <w:rPr>
                <w:spacing w:val="-14"/>
                <w:sz w:val="24"/>
              </w:rPr>
              <w:t> </w:t>
            </w:r>
            <w:r>
              <w:rPr>
                <w:sz w:val="24"/>
              </w:rPr>
              <w:t>даты</w:t>
            </w:r>
            <w:r>
              <w:rPr>
                <w:spacing w:val="-11"/>
                <w:sz w:val="24"/>
              </w:rPr>
              <w:t> </w:t>
            </w:r>
            <w:r>
              <w:rPr>
                <w:sz w:val="24"/>
              </w:rPr>
              <w:t>оформления акта приемки объекта капитального строительства до даты оформления имущественных прав па объект</w:t>
            </w:r>
          </w:p>
          <w:p>
            <w:pPr>
              <w:pStyle w:val="TableParagraph"/>
              <w:spacing w:line="259" w:lineRule="exact"/>
              <w:ind w:left="95" w:right="90"/>
              <w:jc w:val="center"/>
              <w:rPr>
                <w:sz w:val="24"/>
              </w:rPr>
            </w:pPr>
            <w:r>
              <w:rPr>
                <w:sz w:val="24"/>
              </w:rPr>
              <w:t>капитального</w:t>
            </w:r>
            <w:r>
              <w:rPr>
                <w:spacing w:val="-3"/>
                <w:sz w:val="24"/>
              </w:rPr>
              <w:t> </w:t>
            </w:r>
            <w:r>
              <w:rPr>
                <w:spacing w:val="-2"/>
                <w:sz w:val="24"/>
              </w:rPr>
              <w:t>строительства</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89"/>
              <w:jc w:val="center"/>
              <w:rPr>
                <w:sz w:val="24"/>
              </w:rPr>
            </w:pPr>
            <w:r>
              <w:rPr>
                <w:sz w:val="24"/>
              </w:rPr>
              <w:t>3</w:t>
            </w:r>
            <w:r>
              <w:rPr>
                <w:spacing w:val="2"/>
                <w:sz w:val="24"/>
              </w:rPr>
              <w:t> </w:t>
            </w:r>
            <w:r>
              <w:rPr>
                <w:spacing w:val="-2"/>
                <w:sz w:val="24"/>
              </w:rPr>
              <w:t>800,0</w:t>
            </w:r>
          </w:p>
        </w:tc>
        <w:tc>
          <w:tcPr>
            <w:tcW w:w="1819" w:type="dxa"/>
          </w:tcPr>
          <w:p>
            <w:pPr>
              <w:pStyle w:val="TableParagraph"/>
              <w:spacing w:line="253" w:lineRule="exact"/>
              <w:ind w:left="200" w:right="182"/>
              <w:jc w:val="center"/>
              <w:rPr>
                <w:sz w:val="24"/>
              </w:rPr>
            </w:pPr>
            <w:r>
              <w:rPr>
                <w:spacing w:val="-5"/>
                <w:sz w:val="24"/>
              </w:rPr>
              <w:t>0,0</w:t>
            </w:r>
          </w:p>
        </w:tc>
        <w:tc>
          <w:tcPr>
            <w:tcW w:w="1819" w:type="dxa"/>
          </w:tcPr>
          <w:p>
            <w:pPr>
              <w:pStyle w:val="TableParagraph"/>
              <w:spacing w:line="253" w:lineRule="exact"/>
              <w:ind w:left="200" w:right="181"/>
              <w:jc w:val="center"/>
              <w:rPr>
                <w:sz w:val="24"/>
              </w:rPr>
            </w:pPr>
            <w:r>
              <w:rPr>
                <w:spacing w:val="-5"/>
                <w:sz w:val="24"/>
              </w:rPr>
              <w:t>0,0</w:t>
            </w:r>
          </w:p>
        </w:tc>
        <w:tc>
          <w:tcPr>
            <w:tcW w:w="1824" w:type="dxa"/>
          </w:tcPr>
          <w:p>
            <w:pPr>
              <w:pStyle w:val="TableParagraph"/>
              <w:spacing w:line="253" w:lineRule="exact"/>
              <w:ind w:left="117" w:right="110"/>
              <w:jc w:val="center"/>
              <w:rPr>
                <w:sz w:val="24"/>
              </w:rPr>
            </w:pPr>
            <w:r>
              <w:rPr>
                <w:sz w:val="24"/>
              </w:rPr>
              <w:t>3</w:t>
            </w:r>
            <w:r>
              <w:rPr>
                <w:spacing w:val="2"/>
                <w:sz w:val="24"/>
              </w:rPr>
              <w:t> </w:t>
            </w:r>
            <w:r>
              <w:rPr>
                <w:spacing w:val="-2"/>
                <w:sz w:val="24"/>
              </w:rPr>
              <w:t>800,0</w:t>
            </w:r>
          </w:p>
        </w:tc>
      </w:tr>
      <w:tr>
        <w:trPr>
          <w:trHeight w:val="3028"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806</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0"/>
              <w:jc w:val="center"/>
              <w:rPr>
                <w:sz w:val="24"/>
              </w:rPr>
            </w:pPr>
            <w:r>
              <w:rPr>
                <w:sz w:val="24"/>
              </w:rPr>
              <w:t>3</w:t>
            </w:r>
            <w:r>
              <w:rPr>
                <w:spacing w:val="2"/>
                <w:sz w:val="24"/>
              </w:rPr>
              <w:t> </w:t>
            </w:r>
            <w:r>
              <w:rPr>
                <w:spacing w:val="-2"/>
                <w:sz w:val="24"/>
              </w:rPr>
              <w:t>800,0</w:t>
            </w:r>
          </w:p>
        </w:tc>
        <w:tc>
          <w:tcPr>
            <w:tcW w:w="1819" w:type="dxa"/>
          </w:tcPr>
          <w:p>
            <w:pPr>
              <w:pStyle w:val="TableParagraph"/>
              <w:spacing w:line="272" w:lineRule="exact"/>
              <w:ind w:left="200" w:right="182"/>
              <w:jc w:val="center"/>
              <w:rPr>
                <w:sz w:val="24"/>
              </w:rPr>
            </w:pPr>
            <w:r>
              <w:rPr>
                <w:spacing w:val="-5"/>
                <w:sz w:val="24"/>
              </w:rPr>
              <w:t>0,0</w:t>
            </w:r>
          </w:p>
        </w:tc>
        <w:tc>
          <w:tcPr>
            <w:tcW w:w="1819" w:type="dxa"/>
          </w:tcPr>
          <w:p>
            <w:pPr>
              <w:pStyle w:val="TableParagraph"/>
              <w:spacing w:line="272" w:lineRule="exact"/>
              <w:ind w:left="200" w:right="182"/>
              <w:jc w:val="center"/>
              <w:rPr>
                <w:sz w:val="24"/>
              </w:rPr>
            </w:pPr>
            <w:r>
              <w:rPr>
                <w:spacing w:val="-5"/>
                <w:sz w:val="24"/>
              </w:rPr>
              <w:t>0,0</w:t>
            </w:r>
          </w:p>
        </w:tc>
        <w:tc>
          <w:tcPr>
            <w:tcW w:w="1824" w:type="dxa"/>
          </w:tcPr>
          <w:p>
            <w:pPr>
              <w:pStyle w:val="TableParagraph"/>
              <w:spacing w:line="272" w:lineRule="exact"/>
              <w:ind w:left="117" w:right="110"/>
              <w:jc w:val="center"/>
              <w:rPr>
                <w:sz w:val="24"/>
              </w:rPr>
            </w:pPr>
            <w:r>
              <w:rPr>
                <w:sz w:val="24"/>
              </w:rPr>
              <w:t>3</w:t>
            </w:r>
            <w:r>
              <w:rPr>
                <w:spacing w:val="2"/>
                <w:sz w:val="24"/>
              </w:rPr>
              <w:t> </w:t>
            </w:r>
            <w:r>
              <w:rPr>
                <w:spacing w:val="-2"/>
                <w:sz w:val="24"/>
              </w:rPr>
              <w:t>800,0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73" w:lineRule="exact"/>
              <w:ind w:left="542"/>
              <w:rPr>
                <w:sz w:val="24"/>
              </w:rPr>
            </w:pPr>
            <w:r>
              <w:rPr>
                <w:sz w:val="24"/>
              </w:rPr>
              <w:t>Социальное</w:t>
            </w:r>
            <w:r>
              <w:rPr>
                <w:spacing w:val="-3"/>
                <w:sz w:val="24"/>
              </w:rPr>
              <w:t> </w:t>
            </w:r>
            <w:r>
              <w:rPr>
                <w:spacing w:val="-2"/>
                <w:sz w:val="24"/>
              </w:rPr>
              <w:t>партнерство</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5</w:t>
            </w:r>
            <w:r>
              <w:rPr>
                <w:spacing w:val="2"/>
                <w:sz w:val="24"/>
              </w:rPr>
              <w:t> </w:t>
            </w:r>
            <w:r>
              <w:rPr>
                <w:sz w:val="24"/>
              </w:rPr>
              <w:t>238</w:t>
            </w:r>
            <w:r>
              <w:rPr>
                <w:spacing w:val="2"/>
                <w:sz w:val="24"/>
              </w:rPr>
              <w:t> </w:t>
            </w:r>
            <w:r>
              <w:rPr>
                <w:spacing w:val="-2"/>
                <w:sz w:val="24"/>
              </w:rPr>
              <w:t>523,6</w:t>
            </w:r>
          </w:p>
        </w:tc>
        <w:tc>
          <w:tcPr>
            <w:tcW w:w="1819" w:type="dxa"/>
          </w:tcPr>
          <w:p>
            <w:pPr>
              <w:pStyle w:val="TableParagraph"/>
              <w:spacing w:line="253" w:lineRule="exact"/>
              <w:ind w:left="200" w:right="194"/>
              <w:jc w:val="center"/>
              <w:rPr>
                <w:sz w:val="24"/>
              </w:rPr>
            </w:pPr>
            <w:r>
              <w:rPr>
                <w:sz w:val="24"/>
              </w:rPr>
              <w:t>4</w:t>
            </w:r>
            <w:r>
              <w:rPr>
                <w:spacing w:val="2"/>
                <w:sz w:val="24"/>
              </w:rPr>
              <w:t> </w:t>
            </w:r>
            <w:r>
              <w:rPr>
                <w:sz w:val="24"/>
              </w:rPr>
              <w:t>738</w:t>
            </w:r>
            <w:r>
              <w:rPr>
                <w:spacing w:val="2"/>
                <w:sz w:val="24"/>
              </w:rPr>
              <w:t> </w:t>
            </w:r>
            <w:r>
              <w:rPr>
                <w:spacing w:val="-2"/>
                <w:sz w:val="24"/>
              </w:rPr>
              <w:t>523,6</w:t>
            </w:r>
          </w:p>
        </w:tc>
        <w:tc>
          <w:tcPr>
            <w:tcW w:w="1819" w:type="dxa"/>
          </w:tcPr>
          <w:p>
            <w:pPr>
              <w:pStyle w:val="TableParagraph"/>
              <w:spacing w:line="253" w:lineRule="exact"/>
              <w:ind w:left="200" w:right="193"/>
              <w:jc w:val="center"/>
              <w:rPr>
                <w:sz w:val="24"/>
              </w:rPr>
            </w:pPr>
            <w:r>
              <w:rPr>
                <w:sz w:val="24"/>
              </w:rPr>
              <w:t>4</w:t>
            </w:r>
            <w:r>
              <w:rPr>
                <w:spacing w:val="2"/>
                <w:sz w:val="24"/>
              </w:rPr>
              <w:t> </w:t>
            </w:r>
            <w:r>
              <w:rPr>
                <w:sz w:val="24"/>
              </w:rPr>
              <w:t>738</w:t>
            </w:r>
            <w:r>
              <w:rPr>
                <w:spacing w:val="2"/>
                <w:sz w:val="24"/>
              </w:rPr>
              <w:t> </w:t>
            </w:r>
            <w:r>
              <w:rPr>
                <w:spacing w:val="-2"/>
                <w:sz w:val="24"/>
              </w:rPr>
              <w:t>523,6</w:t>
            </w:r>
          </w:p>
        </w:tc>
        <w:tc>
          <w:tcPr>
            <w:tcW w:w="1824" w:type="dxa"/>
          </w:tcPr>
          <w:p>
            <w:pPr>
              <w:pStyle w:val="TableParagraph"/>
              <w:spacing w:line="253" w:lineRule="exact"/>
              <w:ind w:left="117" w:right="110"/>
              <w:jc w:val="center"/>
              <w:rPr>
                <w:sz w:val="24"/>
              </w:rPr>
            </w:pPr>
            <w:r>
              <w:rPr>
                <w:sz w:val="24"/>
              </w:rPr>
              <w:t>14</w:t>
            </w:r>
            <w:r>
              <w:rPr>
                <w:spacing w:val="2"/>
                <w:sz w:val="24"/>
              </w:rPr>
              <w:t> </w:t>
            </w:r>
            <w:r>
              <w:rPr>
                <w:sz w:val="24"/>
              </w:rPr>
              <w:t>715</w:t>
            </w:r>
            <w:r>
              <w:rPr>
                <w:spacing w:val="2"/>
                <w:sz w:val="24"/>
              </w:rPr>
              <w:t> </w:t>
            </w:r>
            <w:r>
              <w:rPr>
                <w:spacing w:val="-2"/>
                <w:sz w:val="24"/>
              </w:rPr>
              <w:t>570,8</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4"/>
              <w:jc w:val="center"/>
              <w:rPr>
                <w:sz w:val="24"/>
              </w:rPr>
            </w:pPr>
            <w:r>
              <w:rPr>
                <w:sz w:val="24"/>
              </w:rPr>
              <w:t>5</w:t>
            </w:r>
            <w:r>
              <w:rPr>
                <w:spacing w:val="2"/>
                <w:sz w:val="24"/>
              </w:rPr>
              <w:t> </w:t>
            </w:r>
            <w:r>
              <w:rPr>
                <w:sz w:val="24"/>
              </w:rPr>
              <w:t>238</w:t>
            </w:r>
            <w:r>
              <w:rPr>
                <w:spacing w:val="2"/>
                <w:sz w:val="24"/>
              </w:rPr>
              <w:t> </w:t>
            </w:r>
            <w:r>
              <w:rPr>
                <w:spacing w:val="-2"/>
                <w:sz w:val="24"/>
              </w:rPr>
              <w:t>523,6</w:t>
            </w:r>
          </w:p>
        </w:tc>
        <w:tc>
          <w:tcPr>
            <w:tcW w:w="1819" w:type="dxa"/>
          </w:tcPr>
          <w:p>
            <w:pPr>
              <w:pStyle w:val="TableParagraph"/>
              <w:spacing w:line="272" w:lineRule="exact"/>
              <w:ind w:left="200" w:right="194"/>
              <w:jc w:val="center"/>
              <w:rPr>
                <w:sz w:val="24"/>
              </w:rPr>
            </w:pPr>
            <w:r>
              <w:rPr>
                <w:sz w:val="24"/>
              </w:rPr>
              <w:t>4</w:t>
            </w:r>
            <w:r>
              <w:rPr>
                <w:spacing w:val="2"/>
                <w:sz w:val="24"/>
              </w:rPr>
              <w:t> </w:t>
            </w:r>
            <w:r>
              <w:rPr>
                <w:sz w:val="24"/>
              </w:rPr>
              <w:t>738</w:t>
            </w:r>
            <w:r>
              <w:rPr>
                <w:spacing w:val="2"/>
                <w:sz w:val="24"/>
              </w:rPr>
              <w:t> </w:t>
            </w:r>
            <w:r>
              <w:rPr>
                <w:spacing w:val="-2"/>
                <w:sz w:val="24"/>
              </w:rPr>
              <w:t>523,6</w:t>
            </w:r>
          </w:p>
        </w:tc>
        <w:tc>
          <w:tcPr>
            <w:tcW w:w="1819" w:type="dxa"/>
          </w:tcPr>
          <w:p>
            <w:pPr>
              <w:pStyle w:val="TableParagraph"/>
              <w:spacing w:line="272" w:lineRule="exact"/>
              <w:ind w:left="200" w:right="194"/>
              <w:jc w:val="center"/>
              <w:rPr>
                <w:sz w:val="24"/>
              </w:rPr>
            </w:pPr>
            <w:r>
              <w:rPr>
                <w:sz w:val="24"/>
              </w:rPr>
              <w:t>4</w:t>
            </w:r>
            <w:r>
              <w:rPr>
                <w:spacing w:val="2"/>
                <w:sz w:val="24"/>
              </w:rPr>
              <w:t> </w:t>
            </w:r>
            <w:r>
              <w:rPr>
                <w:sz w:val="24"/>
              </w:rPr>
              <w:t>738</w:t>
            </w:r>
            <w:r>
              <w:rPr>
                <w:spacing w:val="2"/>
                <w:sz w:val="24"/>
              </w:rPr>
              <w:t> </w:t>
            </w:r>
            <w:r>
              <w:rPr>
                <w:spacing w:val="-2"/>
                <w:sz w:val="24"/>
              </w:rPr>
              <w:t>523,6</w:t>
            </w:r>
          </w:p>
        </w:tc>
        <w:tc>
          <w:tcPr>
            <w:tcW w:w="1824" w:type="dxa"/>
          </w:tcPr>
          <w:p>
            <w:pPr>
              <w:pStyle w:val="TableParagraph"/>
              <w:spacing w:line="272" w:lineRule="exact"/>
              <w:ind w:left="117" w:right="111"/>
              <w:jc w:val="center"/>
              <w:rPr>
                <w:sz w:val="24"/>
              </w:rPr>
            </w:pPr>
            <w:r>
              <w:rPr>
                <w:sz w:val="24"/>
              </w:rPr>
              <w:t>14</w:t>
            </w:r>
            <w:r>
              <w:rPr>
                <w:spacing w:val="2"/>
                <w:sz w:val="24"/>
              </w:rPr>
              <w:t> </w:t>
            </w:r>
            <w:r>
              <w:rPr>
                <w:sz w:val="24"/>
              </w:rPr>
              <w:t>715</w:t>
            </w:r>
            <w:r>
              <w:rPr>
                <w:spacing w:val="2"/>
                <w:sz w:val="24"/>
              </w:rPr>
              <w:t> </w:t>
            </w:r>
            <w:r>
              <w:rPr>
                <w:spacing w:val="-2"/>
                <w:sz w:val="24"/>
              </w:rPr>
              <w:t>570,8</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49" w:right="142" w:firstLine="1171"/>
              <w:rPr>
                <w:sz w:val="24"/>
              </w:rPr>
            </w:pPr>
            <w:r>
              <w:rPr>
                <w:spacing w:val="-2"/>
                <w:sz w:val="24"/>
              </w:rPr>
              <w:t>Субсидия Государственно-общественному </w:t>
            </w:r>
            <w:r>
              <w:rPr>
                <w:sz w:val="24"/>
              </w:rPr>
              <w:t>объединению</w:t>
            </w:r>
            <w:r>
              <w:rPr>
                <w:spacing w:val="-12"/>
                <w:sz w:val="24"/>
              </w:rPr>
              <w:t> </w:t>
            </w:r>
            <w:r>
              <w:rPr>
                <w:sz w:val="24"/>
              </w:rPr>
              <w:t>"Московский</w:t>
            </w:r>
            <w:r>
              <w:rPr>
                <w:spacing w:val="-10"/>
                <w:sz w:val="24"/>
              </w:rPr>
              <w:t> </w:t>
            </w:r>
            <w:r>
              <w:rPr>
                <w:sz w:val="24"/>
              </w:rPr>
              <w:t>Дом ветеранов (пенсионеров) войн и Вооруженных Сил" на оказание</w:t>
            </w:r>
          </w:p>
          <w:p>
            <w:pPr>
              <w:pStyle w:val="TableParagraph"/>
              <w:spacing w:line="242" w:lineRule="auto"/>
              <w:ind w:left="168" w:right="159" w:firstLine="936"/>
              <w:rPr>
                <w:sz w:val="24"/>
              </w:rPr>
            </w:pPr>
            <w:r>
              <w:rPr>
                <w:spacing w:val="-2"/>
                <w:sz w:val="24"/>
              </w:rPr>
              <w:t>медицинских, </w:t>
            </w:r>
            <w:r>
              <w:rPr>
                <w:sz w:val="24"/>
              </w:rPr>
              <w:t>социально-реабилитационных</w:t>
            </w:r>
            <w:r>
              <w:rPr>
                <w:spacing w:val="-15"/>
                <w:sz w:val="24"/>
              </w:rPr>
              <w:t> </w:t>
            </w:r>
            <w:r>
              <w:rPr>
                <w:sz w:val="24"/>
              </w:rPr>
              <w:t>и</w:t>
            </w:r>
          </w:p>
          <w:p>
            <w:pPr>
              <w:pStyle w:val="TableParagraph"/>
              <w:spacing w:line="270" w:lineRule="exact"/>
              <w:ind w:left="244" w:firstLine="81"/>
              <w:rPr>
                <w:sz w:val="24"/>
              </w:rPr>
            </w:pPr>
            <w:r>
              <w:rPr>
                <w:spacing w:val="-2"/>
                <w:sz w:val="24"/>
              </w:rPr>
              <w:t>культурно-просветительских</w:t>
            </w:r>
          </w:p>
          <w:p>
            <w:pPr>
              <w:pStyle w:val="TableParagraph"/>
              <w:spacing w:line="274" w:lineRule="exact"/>
              <w:ind w:left="446" w:hanging="202"/>
              <w:rPr>
                <w:sz w:val="24"/>
              </w:rPr>
            </w:pPr>
            <w:r>
              <w:rPr>
                <w:sz w:val="24"/>
              </w:rPr>
              <w:t>услуг</w:t>
            </w:r>
            <w:r>
              <w:rPr>
                <w:spacing w:val="-15"/>
                <w:sz w:val="24"/>
              </w:rPr>
              <w:t> </w:t>
            </w:r>
            <w:r>
              <w:rPr>
                <w:sz w:val="24"/>
              </w:rPr>
              <w:t>пенсионерам</w:t>
            </w:r>
            <w:r>
              <w:rPr>
                <w:spacing w:val="-15"/>
                <w:sz w:val="24"/>
              </w:rPr>
              <w:t> </w:t>
            </w:r>
            <w:r>
              <w:rPr>
                <w:sz w:val="24"/>
              </w:rPr>
              <w:t>(ветеранам войн и Вооруженных Сил)</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1</w:t>
            </w:r>
            <w:r>
              <w:rPr>
                <w:spacing w:val="2"/>
                <w:sz w:val="24"/>
              </w:rPr>
              <w:t> </w:t>
            </w:r>
            <w:r>
              <w:rPr>
                <w:sz w:val="24"/>
              </w:rPr>
              <w:t>496</w:t>
            </w:r>
            <w:r>
              <w:rPr>
                <w:spacing w:val="2"/>
                <w:sz w:val="24"/>
              </w:rPr>
              <w:t> </w:t>
            </w:r>
            <w:r>
              <w:rPr>
                <w:spacing w:val="-2"/>
                <w:sz w:val="24"/>
              </w:rPr>
              <w:t>508,8</w:t>
            </w:r>
          </w:p>
        </w:tc>
        <w:tc>
          <w:tcPr>
            <w:tcW w:w="1819" w:type="dxa"/>
          </w:tcPr>
          <w:p>
            <w:pPr>
              <w:pStyle w:val="TableParagraph"/>
              <w:spacing w:line="253" w:lineRule="exact"/>
              <w:ind w:left="200" w:right="194"/>
              <w:jc w:val="center"/>
              <w:rPr>
                <w:sz w:val="24"/>
              </w:rPr>
            </w:pPr>
            <w:r>
              <w:rPr>
                <w:sz w:val="24"/>
              </w:rPr>
              <w:t>1</w:t>
            </w:r>
            <w:r>
              <w:rPr>
                <w:spacing w:val="2"/>
                <w:sz w:val="24"/>
              </w:rPr>
              <w:t> </w:t>
            </w:r>
            <w:r>
              <w:rPr>
                <w:sz w:val="24"/>
              </w:rPr>
              <w:t>496</w:t>
            </w:r>
            <w:r>
              <w:rPr>
                <w:spacing w:val="2"/>
                <w:sz w:val="24"/>
              </w:rPr>
              <w:t> </w:t>
            </w:r>
            <w:r>
              <w:rPr>
                <w:spacing w:val="-2"/>
                <w:sz w:val="24"/>
              </w:rPr>
              <w:t>508,8</w:t>
            </w:r>
          </w:p>
        </w:tc>
        <w:tc>
          <w:tcPr>
            <w:tcW w:w="1819" w:type="dxa"/>
          </w:tcPr>
          <w:p>
            <w:pPr>
              <w:pStyle w:val="TableParagraph"/>
              <w:spacing w:line="253" w:lineRule="exact"/>
              <w:ind w:left="200" w:right="189"/>
              <w:jc w:val="center"/>
              <w:rPr>
                <w:sz w:val="24"/>
              </w:rPr>
            </w:pPr>
            <w:r>
              <w:rPr>
                <w:sz w:val="24"/>
              </w:rPr>
              <w:t>1</w:t>
            </w:r>
            <w:r>
              <w:rPr>
                <w:spacing w:val="2"/>
                <w:sz w:val="24"/>
              </w:rPr>
              <w:t> </w:t>
            </w:r>
            <w:r>
              <w:rPr>
                <w:sz w:val="24"/>
              </w:rPr>
              <w:t>496</w:t>
            </w:r>
            <w:r>
              <w:rPr>
                <w:spacing w:val="2"/>
                <w:sz w:val="24"/>
              </w:rPr>
              <w:t> </w:t>
            </w:r>
            <w:r>
              <w:rPr>
                <w:spacing w:val="-2"/>
                <w:sz w:val="24"/>
              </w:rPr>
              <w:t>508,8</w:t>
            </w:r>
          </w:p>
        </w:tc>
        <w:tc>
          <w:tcPr>
            <w:tcW w:w="1824" w:type="dxa"/>
          </w:tcPr>
          <w:p>
            <w:pPr>
              <w:pStyle w:val="TableParagraph"/>
              <w:spacing w:line="253" w:lineRule="exact"/>
              <w:ind w:left="117" w:right="115"/>
              <w:jc w:val="center"/>
              <w:rPr>
                <w:sz w:val="24"/>
              </w:rPr>
            </w:pPr>
            <w:r>
              <w:rPr>
                <w:sz w:val="24"/>
              </w:rPr>
              <w:t>4</w:t>
            </w:r>
            <w:r>
              <w:rPr>
                <w:spacing w:val="2"/>
                <w:sz w:val="24"/>
              </w:rPr>
              <w:t> </w:t>
            </w:r>
            <w:r>
              <w:rPr>
                <w:sz w:val="24"/>
              </w:rPr>
              <w:t>489</w:t>
            </w:r>
            <w:r>
              <w:rPr>
                <w:spacing w:val="2"/>
                <w:sz w:val="24"/>
              </w:rPr>
              <w:t> </w:t>
            </w:r>
            <w:r>
              <w:rPr>
                <w:spacing w:val="-2"/>
                <w:sz w:val="24"/>
              </w:rPr>
              <w:t>526,4</w:t>
            </w:r>
          </w:p>
        </w:tc>
      </w:tr>
      <w:tr>
        <w:trPr>
          <w:trHeight w:val="2476"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before="1"/>
              <w:ind w:left="375"/>
              <w:rPr>
                <w:sz w:val="24"/>
              </w:rPr>
            </w:pPr>
            <w:r>
              <w:rPr>
                <w:spacing w:val="-5"/>
                <w:sz w:val="24"/>
              </w:rPr>
              <w:t>148</w:t>
            </w:r>
          </w:p>
        </w:tc>
        <w:tc>
          <w:tcPr>
            <w:tcW w:w="1401" w:type="dxa"/>
          </w:tcPr>
          <w:p>
            <w:pPr>
              <w:pStyle w:val="TableParagraph"/>
              <w:spacing w:before="1"/>
              <w:ind w:left="284" w:right="271" w:firstLine="14"/>
              <w:jc w:val="both"/>
              <w:rPr>
                <w:sz w:val="24"/>
              </w:rPr>
            </w:pPr>
            <w:r>
              <w:rPr>
                <w:spacing w:val="-2"/>
                <w:sz w:val="24"/>
              </w:rPr>
              <w:t>бюджет города Москвы</w:t>
            </w:r>
          </w:p>
        </w:tc>
        <w:tc>
          <w:tcPr>
            <w:tcW w:w="1819" w:type="dxa"/>
          </w:tcPr>
          <w:p>
            <w:pPr>
              <w:pStyle w:val="TableParagraph"/>
              <w:spacing w:before="1"/>
              <w:ind w:left="200" w:right="194"/>
              <w:jc w:val="center"/>
              <w:rPr>
                <w:sz w:val="24"/>
              </w:rPr>
            </w:pPr>
            <w:r>
              <w:rPr>
                <w:sz w:val="24"/>
              </w:rPr>
              <w:t>1</w:t>
            </w:r>
            <w:r>
              <w:rPr>
                <w:spacing w:val="2"/>
                <w:sz w:val="24"/>
              </w:rPr>
              <w:t> </w:t>
            </w:r>
            <w:r>
              <w:rPr>
                <w:sz w:val="24"/>
              </w:rPr>
              <w:t>496</w:t>
            </w:r>
            <w:r>
              <w:rPr>
                <w:spacing w:val="2"/>
                <w:sz w:val="24"/>
              </w:rPr>
              <w:t> </w:t>
            </w:r>
            <w:r>
              <w:rPr>
                <w:spacing w:val="-2"/>
                <w:sz w:val="24"/>
              </w:rPr>
              <w:t>508,8</w:t>
            </w:r>
          </w:p>
        </w:tc>
        <w:tc>
          <w:tcPr>
            <w:tcW w:w="1819" w:type="dxa"/>
          </w:tcPr>
          <w:p>
            <w:pPr>
              <w:pStyle w:val="TableParagraph"/>
              <w:spacing w:before="1"/>
              <w:ind w:left="200" w:right="194"/>
              <w:jc w:val="center"/>
              <w:rPr>
                <w:sz w:val="24"/>
              </w:rPr>
            </w:pPr>
            <w:r>
              <w:rPr>
                <w:sz w:val="24"/>
              </w:rPr>
              <w:t>1</w:t>
            </w:r>
            <w:r>
              <w:rPr>
                <w:spacing w:val="2"/>
                <w:sz w:val="24"/>
              </w:rPr>
              <w:t> </w:t>
            </w:r>
            <w:r>
              <w:rPr>
                <w:sz w:val="24"/>
              </w:rPr>
              <w:t>496</w:t>
            </w:r>
            <w:r>
              <w:rPr>
                <w:spacing w:val="2"/>
                <w:sz w:val="24"/>
              </w:rPr>
              <w:t> </w:t>
            </w:r>
            <w:r>
              <w:rPr>
                <w:spacing w:val="-2"/>
                <w:sz w:val="24"/>
              </w:rPr>
              <w:t>508,8</w:t>
            </w:r>
          </w:p>
        </w:tc>
        <w:tc>
          <w:tcPr>
            <w:tcW w:w="1819" w:type="dxa"/>
          </w:tcPr>
          <w:p>
            <w:pPr>
              <w:pStyle w:val="TableParagraph"/>
              <w:spacing w:before="1"/>
              <w:ind w:left="200" w:right="194"/>
              <w:jc w:val="center"/>
              <w:rPr>
                <w:sz w:val="24"/>
              </w:rPr>
            </w:pPr>
            <w:r>
              <w:rPr>
                <w:sz w:val="24"/>
              </w:rPr>
              <w:t>1</w:t>
            </w:r>
            <w:r>
              <w:rPr>
                <w:spacing w:val="2"/>
                <w:sz w:val="24"/>
              </w:rPr>
              <w:t> </w:t>
            </w:r>
            <w:r>
              <w:rPr>
                <w:sz w:val="24"/>
              </w:rPr>
              <w:t>496</w:t>
            </w:r>
            <w:r>
              <w:rPr>
                <w:spacing w:val="2"/>
                <w:sz w:val="24"/>
              </w:rPr>
              <w:t> </w:t>
            </w:r>
            <w:r>
              <w:rPr>
                <w:spacing w:val="-2"/>
                <w:sz w:val="24"/>
              </w:rPr>
              <w:t>508,8</w:t>
            </w:r>
          </w:p>
        </w:tc>
        <w:tc>
          <w:tcPr>
            <w:tcW w:w="1824" w:type="dxa"/>
          </w:tcPr>
          <w:p>
            <w:pPr>
              <w:pStyle w:val="TableParagraph"/>
              <w:spacing w:before="1"/>
              <w:ind w:left="117" w:right="115"/>
              <w:jc w:val="center"/>
              <w:rPr>
                <w:sz w:val="24"/>
              </w:rPr>
            </w:pPr>
            <w:r>
              <w:rPr>
                <w:sz w:val="24"/>
              </w:rPr>
              <w:t>4</w:t>
            </w:r>
            <w:r>
              <w:rPr>
                <w:spacing w:val="2"/>
                <w:sz w:val="24"/>
              </w:rPr>
              <w:t> </w:t>
            </w:r>
            <w:r>
              <w:rPr>
                <w:sz w:val="24"/>
              </w:rPr>
              <w:t>489</w:t>
            </w:r>
            <w:r>
              <w:rPr>
                <w:spacing w:val="2"/>
                <w:sz w:val="24"/>
              </w:rPr>
              <w:t> </w:t>
            </w:r>
            <w:r>
              <w:rPr>
                <w:spacing w:val="-2"/>
                <w:sz w:val="24"/>
              </w:rPr>
              <w:t>526,4</w:t>
            </w:r>
          </w:p>
        </w:tc>
      </w:tr>
      <w:tr>
        <w:trPr>
          <w:trHeight w:val="278" w:hRule="atLeast"/>
        </w:trPr>
        <w:tc>
          <w:tcPr>
            <w:tcW w:w="2102" w:type="dxa"/>
            <w:vMerge/>
            <w:tcBorders>
              <w:top w:val="nil"/>
            </w:tcBorders>
          </w:tcPr>
          <w:p>
            <w:pPr>
              <w:rPr>
                <w:sz w:val="2"/>
                <w:szCs w:val="2"/>
              </w:rPr>
            </w:pPr>
          </w:p>
        </w:tc>
        <w:tc>
          <w:tcPr>
            <w:tcW w:w="3638" w:type="dxa"/>
          </w:tcPr>
          <w:p>
            <w:pPr>
              <w:pStyle w:val="TableParagraph"/>
              <w:spacing w:line="258" w:lineRule="exact"/>
              <w:ind w:left="657"/>
              <w:rPr>
                <w:sz w:val="24"/>
              </w:rPr>
            </w:pPr>
            <w:r>
              <w:rPr>
                <w:sz w:val="24"/>
              </w:rPr>
              <w:t>Субсидия</w:t>
            </w:r>
            <w:r>
              <w:rPr>
                <w:spacing w:val="-4"/>
                <w:sz w:val="24"/>
              </w:rPr>
              <w:t> </w:t>
            </w:r>
            <w:r>
              <w:rPr>
                <w:spacing w:val="-2"/>
                <w:sz w:val="24"/>
              </w:rPr>
              <w:t>Московской</w:t>
            </w:r>
          </w:p>
        </w:tc>
        <w:tc>
          <w:tcPr>
            <w:tcW w:w="1118" w:type="dxa"/>
            <w:tcBorders>
              <w:bottom w:val="nil"/>
            </w:tcBorders>
          </w:tcPr>
          <w:p>
            <w:pPr>
              <w:pStyle w:val="TableParagraph"/>
              <w:rPr>
                <w:sz w:val="20"/>
              </w:rPr>
            </w:pPr>
          </w:p>
        </w:tc>
        <w:tc>
          <w:tcPr>
            <w:tcW w:w="1401" w:type="dxa"/>
            <w:tcBorders>
              <w:bottom w:val="nil"/>
            </w:tcBorders>
          </w:tcPr>
          <w:p>
            <w:pPr>
              <w:pStyle w:val="TableParagraph"/>
              <w:spacing w:line="258" w:lineRule="exact"/>
              <w:ind w:left="148" w:right="138"/>
              <w:jc w:val="center"/>
              <w:rPr>
                <w:sz w:val="24"/>
              </w:rPr>
            </w:pPr>
            <w:r>
              <w:rPr>
                <w:spacing w:val="-4"/>
                <w:sz w:val="24"/>
              </w:rPr>
              <w:t>Всего</w:t>
            </w:r>
          </w:p>
        </w:tc>
        <w:tc>
          <w:tcPr>
            <w:tcW w:w="1819" w:type="dxa"/>
            <w:tcBorders>
              <w:bottom w:val="nil"/>
            </w:tcBorders>
          </w:tcPr>
          <w:p>
            <w:pPr>
              <w:pStyle w:val="TableParagraph"/>
              <w:spacing w:line="258" w:lineRule="exact"/>
              <w:ind w:left="200" w:right="194"/>
              <w:jc w:val="center"/>
              <w:rPr>
                <w:sz w:val="24"/>
              </w:rPr>
            </w:pPr>
            <w:r>
              <w:rPr>
                <w:spacing w:val="-2"/>
                <w:sz w:val="24"/>
              </w:rPr>
              <w:t>286199,0</w:t>
            </w:r>
          </w:p>
        </w:tc>
        <w:tc>
          <w:tcPr>
            <w:tcW w:w="1819" w:type="dxa"/>
            <w:tcBorders>
              <w:bottom w:val="nil"/>
            </w:tcBorders>
          </w:tcPr>
          <w:p>
            <w:pPr>
              <w:pStyle w:val="TableParagraph"/>
              <w:spacing w:line="258" w:lineRule="exact"/>
              <w:ind w:left="200" w:right="194"/>
              <w:jc w:val="center"/>
              <w:rPr>
                <w:sz w:val="24"/>
              </w:rPr>
            </w:pPr>
            <w:r>
              <w:rPr>
                <w:spacing w:val="-2"/>
                <w:sz w:val="24"/>
              </w:rPr>
              <w:t>286199,0</w:t>
            </w:r>
          </w:p>
        </w:tc>
        <w:tc>
          <w:tcPr>
            <w:tcW w:w="1819" w:type="dxa"/>
            <w:tcBorders>
              <w:bottom w:val="nil"/>
            </w:tcBorders>
          </w:tcPr>
          <w:p>
            <w:pPr>
              <w:pStyle w:val="TableParagraph"/>
              <w:spacing w:line="258" w:lineRule="exact"/>
              <w:ind w:left="200" w:right="189"/>
              <w:jc w:val="center"/>
              <w:rPr>
                <w:sz w:val="24"/>
              </w:rPr>
            </w:pPr>
            <w:r>
              <w:rPr>
                <w:sz w:val="24"/>
              </w:rPr>
              <w:t>286</w:t>
            </w:r>
            <w:r>
              <w:rPr>
                <w:spacing w:val="2"/>
                <w:sz w:val="24"/>
              </w:rPr>
              <w:t> </w:t>
            </w:r>
            <w:r>
              <w:rPr>
                <w:spacing w:val="-2"/>
                <w:sz w:val="24"/>
              </w:rPr>
              <w:t>199,0</w:t>
            </w:r>
          </w:p>
        </w:tc>
        <w:tc>
          <w:tcPr>
            <w:tcW w:w="1824" w:type="dxa"/>
            <w:tcBorders>
              <w:bottom w:val="nil"/>
            </w:tcBorders>
          </w:tcPr>
          <w:p>
            <w:pPr>
              <w:pStyle w:val="TableParagraph"/>
              <w:spacing w:line="258" w:lineRule="exact"/>
              <w:ind w:left="117" w:right="110"/>
              <w:jc w:val="center"/>
              <w:rPr>
                <w:sz w:val="24"/>
              </w:rPr>
            </w:pPr>
            <w:r>
              <w:rPr>
                <w:sz w:val="24"/>
              </w:rPr>
              <w:t>858</w:t>
            </w:r>
            <w:r>
              <w:rPr>
                <w:spacing w:val="2"/>
                <w:sz w:val="24"/>
              </w:rPr>
              <w:t> </w:t>
            </w:r>
            <w:r>
              <w:rPr>
                <w:spacing w:val="-2"/>
                <w:sz w:val="24"/>
              </w:rPr>
              <w:t>597,0</w:t>
            </w:r>
          </w:p>
        </w:tc>
      </w:tr>
    </w:tbl>
    <w:p>
      <w:pPr>
        <w:spacing w:after="0" w:line="258"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1944" w:hRule="exact"/>
        </w:trPr>
        <w:tc>
          <w:tcPr>
            <w:tcW w:w="2102" w:type="dxa"/>
            <w:vMerge w:val="restart"/>
          </w:tcPr>
          <w:p>
            <w:pPr>
              <w:pStyle w:val="TableParagraph"/>
              <w:rPr>
                <w:sz w:val="24"/>
              </w:rPr>
            </w:pPr>
          </w:p>
        </w:tc>
        <w:tc>
          <w:tcPr>
            <w:tcW w:w="3638" w:type="dxa"/>
          </w:tcPr>
          <w:p>
            <w:pPr>
              <w:pStyle w:val="TableParagraph"/>
              <w:ind w:left="148" w:right="153" w:hanging="2"/>
              <w:jc w:val="center"/>
              <w:rPr>
                <w:sz w:val="24"/>
              </w:rPr>
            </w:pPr>
            <w:r>
              <w:rPr>
                <w:sz w:val="24"/>
              </w:rPr>
              <w:t>городской общественной организации пенсионеров, ветеранов войны, труда, Вооруженных Сил и правоохранительных</w:t>
            </w:r>
            <w:r>
              <w:rPr>
                <w:spacing w:val="-15"/>
                <w:sz w:val="24"/>
              </w:rPr>
              <w:t> </w:t>
            </w:r>
            <w:r>
              <w:rPr>
                <w:sz w:val="24"/>
              </w:rPr>
              <w:t>органов</w:t>
            </w:r>
            <w:r>
              <w:rPr>
                <w:spacing w:val="-15"/>
                <w:sz w:val="24"/>
              </w:rPr>
              <w:t> </w:t>
            </w:r>
            <w:r>
              <w:rPr>
                <w:sz w:val="24"/>
              </w:rPr>
              <w:t>на</w:t>
            </w:r>
          </w:p>
          <w:p>
            <w:pPr>
              <w:pStyle w:val="TableParagraph"/>
              <w:spacing w:line="274" w:lineRule="exact"/>
              <w:ind w:left="369" w:right="372" w:hanging="4"/>
              <w:jc w:val="center"/>
              <w:rPr>
                <w:sz w:val="24"/>
              </w:rPr>
            </w:pPr>
            <w:r>
              <w:rPr>
                <w:sz w:val="24"/>
              </w:rPr>
              <w:t>организацию работы с пенсионерами</w:t>
            </w:r>
            <w:r>
              <w:rPr>
                <w:spacing w:val="-15"/>
                <w:sz w:val="24"/>
              </w:rPr>
              <w:t> </w:t>
            </w:r>
            <w:r>
              <w:rPr>
                <w:sz w:val="24"/>
              </w:rPr>
              <w:t>и</w:t>
            </w:r>
            <w:r>
              <w:rPr>
                <w:spacing w:val="-15"/>
                <w:sz w:val="24"/>
              </w:rPr>
              <w:t> </w:t>
            </w:r>
            <w:r>
              <w:rPr>
                <w:sz w:val="24"/>
              </w:rPr>
              <w:t>ветеранами</w:t>
            </w:r>
          </w:p>
        </w:tc>
        <w:tc>
          <w:tcPr>
            <w:tcW w:w="1118" w:type="dxa"/>
          </w:tcPr>
          <w:p>
            <w:pPr>
              <w:pStyle w:val="TableParagraph"/>
              <w:spacing w:line="272" w:lineRule="exact"/>
              <w:ind w:left="369"/>
              <w:rPr>
                <w:sz w:val="24"/>
              </w:rPr>
            </w:pPr>
            <w:r>
              <w:rPr>
                <w:spacing w:val="-5"/>
                <w:sz w:val="24"/>
              </w:rPr>
              <w:t>148</w:t>
            </w:r>
          </w:p>
        </w:tc>
        <w:tc>
          <w:tcPr>
            <w:tcW w:w="1401" w:type="dxa"/>
          </w:tcPr>
          <w:p>
            <w:pPr>
              <w:pStyle w:val="TableParagraph"/>
              <w:ind w:left="278" w:right="277" w:firstLine="14"/>
              <w:jc w:val="both"/>
              <w:rPr>
                <w:sz w:val="24"/>
              </w:rPr>
            </w:pPr>
            <w:r>
              <w:rPr>
                <w:spacing w:val="-2"/>
                <w:sz w:val="24"/>
              </w:rPr>
              <w:t>бюджет города Москвы</w:t>
            </w:r>
          </w:p>
        </w:tc>
        <w:tc>
          <w:tcPr>
            <w:tcW w:w="1819" w:type="dxa"/>
          </w:tcPr>
          <w:p>
            <w:pPr>
              <w:pStyle w:val="TableParagraph"/>
              <w:spacing w:line="272" w:lineRule="exact"/>
              <w:ind w:left="422"/>
              <w:rPr>
                <w:sz w:val="24"/>
              </w:rPr>
            </w:pPr>
            <w:r>
              <w:rPr>
                <w:sz w:val="24"/>
              </w:rPr>
              <w:t>286</w:t>
            </w:r>
            <w:r>
              <w:rPr>
                <w:spacing w:val="2"/>
                <w:sz w:val="24"/>
              </w:rPr>
              <w:t> </w:t>
            </w:r>
            <w:r>
              <w:rPr>
                <w:spacing w:val="-2"/>
                <w:sz w:val="24"/>
              </w:rPr>
              <w:t>199,0</w:t>
            </w:r>
          </w:p>
        </w:tc>
        <w:tc>
          <w:tcPr>
            <w:tcW w:w="1819" w:type="dxa"/>
          </w:tcPr>
          <w:p>
            <w:pPr>
              <w:pStyle w:val="TableParagraph"/>
              <w:spacing w:line="272" w:lineRule="exact"/>
              <w:ind w:right="422"/>
              <w:jc w:val="right"/>
              <w:rPr>
                <w:sz w:val="24"/>
              </w:rPr>
            </w:pPr>
            <w:r>
              <w:rPr>
                <w:sz w:val="24"/>
              </w:rPr>
              <w:t>286</w:t>
            </w:r>
            <w:r>
              <w:rPr>
                <w:spacing w:val="2"/>
                <w:sz w:val="24"/>
              </w:rPr>
              <w:t> </w:t>
            </w:r>
            <w:r>
              <w:rPr>
                <w:spacing w:val="-2"/>
                <w:sz w:val="24"/>
              </w:rPr>
              <w:t>199,0</w:t>
            </w:r>
          </w:p>
        </w:tc>
        <w:tc>
          <w:tcPr>
            <w:tcW w:w="1819" w:type="dxa"/>
          </w:tcPr>
          <w:p>
            <w:pPr>
              <w:pStyle w:val="TableParagraph"/>
              <w:spacing w:line="272" w:lineRule="exact"/>
              <w:ind w:left="194" w:right="194"/>
              <w:jc w:val="center"/>
              <w:rPr>
                <w:sz w:val="24"/>
              </w:rPr>
            </w:pPr>
            <w:r>
              <w:rPr>
                <w:sz w:val="24"/>
              </w:rPr>
              <w:t>286</w:t>
            </w:r>
            <w:r>
              <w:rPr>
                <w:spacing w:val="2"/>
                <w:sz w:val="24"/>
              </w:rPr>
              <w:t> </w:t>
            </w:r>
            <w:r>
              <w:rPr>
                <w:spacing w:val="-2"/>
                <w:sz w:val="24"/>
              </w:rPr>
              <w:t>199,0</w:t>
            </w:r>
          </w:p>
        </w:tc>
        <w:tc>
          <w:tcPr>
            <w:tcW w:w="1824" w:type="dxa"/>
          </w:tcPr>
          <w:p>
            <w:pPr>
              <w:pStyle w:val="TableParagraph"/>
              <w:spacing w:line="272" w:lineRule="exact"/>
              <w:ind w:left="110" w:right="115"/>
              <w:jc w:val="center"/>
              <w:rPr>
                <w:sz w:val="24"/>
              </w:rPr>
            </w:pPr>
            <w:r>
              <w:rPr>
                <w:sz w:val="24"/>
              </w:rPr>
              <w:t>858</w:t>
            </w:r>
            <w:r>
              <w:rPr>
                <w:spacing w:val="2"/>
                <w:sz w:val="24"/>
              </w:rPr>
              <w:t> </w:t>
            </w:r>
            <w:r>
              <w:rPr>
                <w:spacing w:val="-2"/>
                <w:sz w:val="24"/>
              </w:rPr>
              <w:t>597,0</w:t>
            </w:r>
          </w:p>
        </w:tc>
      </w:tr>
      <w:tr>
        <w:trPr>
          <w:trHeight w:val="283" w:hRule="exact"/>
        </w:trPr>
        <w:tc>
          <w:tcPr>
            <w:tcW w:w="2102" w:type="dxa"/>
            <w:vMerge/>
            <w:tcBorders>
              <w:top w:val="nil"/>
            </w:tcBorders>
          </w:tcPr>
          <w:p>
            <w:pPr>
              <w:rPr>
                <w:sz w:val="2"/>
                <w:szCs w:val="2"/>
              </w:rPr>
            </w:pPr>
          </w:p>
        </w:tc>
        <w:tc>
          <w:tcPr>
            <w:tcW w:w="3638" w:type="dxa"/>
            <w:vMerge w:val="restart"/>
          </w:tcPr>
          <w:p>
            <w:pPr>
              <w:pStyle w:val="TableParagraph"/>
              <w:ind w:left="196" w:right="201" w:hanging="1"/>
              <w:jc w:val="center"/>
              <w:rPr>
                <w:sz w:val="24"/>
              </w:rPr>
            </w:pPr>
            <w:r>
              <w:rPr>
                <w:sz w:val="24"/>
              </w:rPr>
              <w:t>Субсидия Московской общественной организации ветеранов</w:t>
            </w:r>
            <w:r>
              <w:rPr>
                <w:spacing w:val="-13"/>
                <w:sz w:val="24"/>
              </w:rPr>
              <w:t> </w:t>
            </w:r>
            <w:r>
              <w:rPr>
                <w:sz w:val="24"/>
              </w:rPr>
              <w:t>войны</w:t>
            </w:r>
            <w:r>
              <w:rPr>
                <w:spacing w:val="-13"/>
                <w:sz w:val="24"/>
              </w:rPr>
              <w:t> </w:t>
            </w:r>
            <w:r>
              <w:rPr>
                <w:sz w:val="24"/>
              </w:rPr>
              <w:t>(участников</w:t>
            </w:r>
            <w:r>
              <w:rPr>
                <w:spacing w:val="-10"/>
                <w:sz w:val="24"/>
              </w:rPr>
              <w:t> </w:t>
            </w:r>
            <w:r>
              <w:rPr>
                <w:sz w:val="24"/>
              </w:rPr>
              <w:t>и инвалидов Великой Отечественной войны - пенсионеров) на организацию работы с ветеранами Великой Отечественной войны и их</w:t>
            </w:r>
          </w:p>
          <w:p>
            <w:pPr>
              <w:pStyle w:val="TableParagraph"/>
              <w:spacing w:line="257" w:lineRule="exact"/>
              <w:ind w:left="89" w:right="90"/>
              <w:jc w:val="center"/>
              <w:rPr>
                <w:sz w:val="24"/>
              </w:rPr>
            </w:pPr>
            <w:r>
              <w:rPr>
                <w:spacing w:val="-2"/>
                <w:sz w:val="24"/>
              </w:rPr>
              <w:t>семьями</w:t>
            </w:r>
          </w:p>
        </w:tc>
        <w:tc>
          <w:tcPr>
            <w:tcW w:w="1118" w:type="dxa"/>
          </w:tcPr>
          <w:p>
            <w:pPr>
              <w:pStyle w:val="TableParagraph"/>
              <w:rPr>
                <w:sz w:val="20"/>
              </w:rPr>
            </w:pPr>
          </w:p>
        </w:tc>
        <w:tc>
          <w:tcPr>
            <w:tcW w:w="1401" w:type="dxa"/>
          </w:tcPr>
          <w:p>
            <w:pPr>
              <w:pStyle w:val="TableParagraph"/>
              <w:spacing w:line="253" w:lineRule="exact"/>
              <w:ind w:left="148" w:right="148"/>
              <w:jc w:val="center"/>
              <w:rPr>
                <w:sz w:val="24"/>
              </w:rPr>
            </w:pPr>
            <w:r>
              <w:rPr>
                <w:spacing w:val="-4"/>
                <w:sz w:val="24"/>
              </w:rPr>
              <w:t>Всего</w:t>
            </w:r>
          </w:p>
        </w:tc>
        <w:tc>
          <w:tcPr>
            <w:tcW w:w="1819" w:type="dxa"/>
          </w:tcPr>
          <w:p>
            <w:pPr>
              <w:pStyle w:val="TableParagraph"/>
              <w:spacing w:line="253" w:lineRule="exact"/>
              <w:ind w:left="479"/>
              <w:rPr>
                <w:sz w:val="24"/>
              </w:rPr>
            </w:pPr>
            <w:r>
              <w:rPr>
                <w:sz w:val="24"/>
              </w:rPr>
              <w:t>50</w:t>
            </w:r>
            <w:r>
              <w:rPr>
                <w:spacing w:val="2"/>
                <w:sz w:val="24"/>
              </w:rPr>
              <w:t> </w:t>
            </w:r>
            <w:r>
              <w:rPr>
                <w:spacing w:val="-2"/>
                <w:sz w:val="24"/>
              </w:rPr>
              <w:t>298,0</w:t>
            </w:r>
          </w:p>
        </w:tc>
        <w:tc>
          <w:tcPr>
            <w:tcW w:w="1819" w:type="dxa"/>
          </w:tcPr>
          <w:p>
            <w:pPr>
              <w:pStyle w:val="TableParagraph"/>
              <w:spacing w:line="253" w:lineRule="exact"/>
              <w:ind w:right="484"/>
              <w:jc w:val="right"/>
              <w:rPr>
                <w:sz w:val="24"/>
              </w:rPr>
            </w:pPr>
            <w:r>
              <w:rPr>
                <w:sz w:val="24"/>
              </w:rPr>
              <w:t>50</w:t>
            </w:r>
            <w:r>
              <w:rPr>
                <w:spacing w:val="2"/>
                <w:sz w:val="24"/>
              </w:rPr>
              <w:t> </w:t>
            </w:r>
            <w:r>
              <w:rPr>
                <w:spacing w:val="-2"/>
                <w:sz w:val="24"/>
              </w:rPr>
              <w:t>298,0</w:t>
            </w:r>
          </w:p>
        </w:tc>
        <w:tc>
          <w:tcPr>
            <w:tcW w:w="1819" w:type="dxa"/>
          </w:tcPr>
          <w:p>
            <w:pPr>
              <w:pStyle w:val="TableParagraph"/>
              <w:spacing w:line="253" w:lineRule="exact"/>
              <w:ind w:left="189" w:right="194"/>
              <w:jc w:val="center"/>
              <w:rPr>
                <w:sz w:val="24"/>
              </w:rPr>
            </w:pPr>
            <w:r>
              <w:rPr>
                <w:sz w:val="24"/>
              </w:rPr>
              <w:t>50</w:t>
            </w:r>
            <w:r>
              <w:rPr>
                <w:spacing w:val="2"/>
                <w:sz w:val="24"/>
              </w:rPr>
              <w:t> </w:t>
            </w:r>
            <w:r>
              <w:rPr>
                <w:spacing w:val="-2"/>
                <w:sz w:val="24"/>
              </w:rPr>
              <w:t>298,0</w:t>
            </w:r>
          </w:p>
        </w:tc>
        <w:tc>
          <w:tcPr>
            <w:tcW w:w="1824" w:type="dxa"/>
          </w:tcPr>
          <w:p>
            <w:pPr>
              <w:pStyle w:val="TableParagraph"/>
              <w:spacing w:line="253" w:lineRule="exact"/>
              <w:ind w:left="110" w:right="115"/>
              <w:jc w:val="center"/>
              <w:rPr>
                <w:sz w:val="24"/>
              </w:rPr>
            </w:pPr>
            <w:r>
              <w:rPr>
                <w:sz w:val="24"/>
              </w:rPr>
              <w:t>150</w:t>
            </w:r>
            <w:r>
              <w:rPr>
                <w:spacing w:val="2"/>
                <w:sz w:val="24"/>
              </w:rPr>
              <w:t> </w:t>
            </w:r>
            <w:r>
              <w:rPr>
                <w:spacing w:val="-2"/>
                <w:sz w:val="24"/>
              </w:rPr>
              <w:t>894,0</w:t>
            </w:r>
          </w:p>
        </w:tc>
      </w:tr>
      <w:tr>
        <w:trPr>
          <w:trHeight w:val="288" w:hRule="exac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vMerge w:val="restart"/>
          </w:tcPr>
          <w:p>
            <w:pPr>
              <w:pStyle w:val="TableParagraph"/>
              <w:spacing w:line="273" w:lineRule="exact"/>
              <w:ind w:left="369"/>
              <w:rPr>
                <w:sz w:val="24"/>
              </w:rPr>
            </w:pPr>
            <w:r>
              <w:rPr>
                <w:spacing w:val="-5"/>
                <w:sz w:val="24"/>
              </w:rPr>
              <w:t>148</w:t>
            </w:r>
          </w:p>
        </w:tc>
        <w:tc>
          <w:tcPr>
            <w:tcW w:w="1401" w:type="dxa"/>
            <w:vMerge w:val="restart"/>
          </w:tcPr>
          <w:p>
            <w:pPr>
              <w:pStyle w:val="TableParagraph"/>
              <w:ind w:left="278" w:right="277" w:firstLine="14"/>
              <w:jc w:val="both"/>
              <w:rPr>
                <w:sz w:val="24"/>
              </w:rPr>
            </w:pPr>
            <w:r>
              <w:rPr>
                <w:spacing w:val="-2"/>
                <w:sz w:val="24"/>
              </w:rPr>
              <w:t>бюджет города Москвы</w:t>
            </w:r>
          </w:p>
        </w:tc>
        <w:tc>
          <w:tcPr>
            <w:tcW w:w="1819" w:type="dxa"/>
            <w:vMerge w:val="restart"/>
          </w:tcPr>
          <w:p>
            <w:pPr>
              <w:pStyle w:val="TableParagraph"/>
              <w:spacing w:line="272" w:lineRule="exact"/>
              <w:ind w:left="479"/>
              <w:rPr>
                <w:sz w:val="24"/>
              </w:rPr>
            </w:pPr>
            <w:r>
              <w:rPr>
                <w:sz w:val="24"/>
              </w:rPr>
              <w:t>50</w:t>
            </w:r>
            <w:r>
              <w:rPr>
                <w:spacing w:val="2"/>
                <w:sz w:val="24"/>
              </w:rPr>
              <w:t> </w:t>
            </w:r>
            <w:r>
              <w:rPr>
                <w:spacing w:val="-2"/>
                <w:sz w:val="24"/>
              </w:rPr>
              <w:t>298,0</w:t>
            </w:r>
          </w:p>
        </w:tc>
        <w:tc>
          <w:tcPr>
            <w:tcW w:w="1819" w:type="dxa"/>
            <w:vMerge w:val="restart"/>
          </w:tcPr>
          <w:p>
            <w:pPr>
              <w:pStyle w:val="TableParagraph"/>
              <w:spacing w:line="272" w:lineRule="exact"/>
              <w:ind w:left="479"/>
              <w:rPr>
                <w:sz w:val="24"/>
              </w:rPr>
            </w:pPr>
            <w:r>
              <w:rPr>
                <w:sz w:val="24"/>
              </w:rPr>
              <w:t>50</w:t>
            </w:r>
            <w:r>
              <w:rPr>
                <w:spacing w:val="2"/>
                <w:sz w:val="24"/>
              </w:rPr>
              <w:t> </w:t>
            </w:r>
            <w:r>
              <w:rPr>
                <w:spacing w:val="-2"/>
                <w:sz w:val="24"/>
              </w:rPr>
              <w:t>298,0</w:t>
            </w:r>
          </w:p>
        </w:tc>
        <w:tc>
          <w:tcPr>
            <w:tcW w:w="1819" w:type="dxa"/>
            <w:vMerge w:val="restart"/>
          </w:tcPr>
          <w:p>
            <w:pPr>
              <w:pStyle w:val="TableParagraph"/>
              <w:spacing w:line="272" w:lineRule="exact"/>
              <w:ind w:left="479"/>
              <w:rPr>
                <w:sz w:val="24"/>
              </w:rPr>
            </w:pPr>
            <w:r>
              <w:rPr>
                <w:sz w:val="24"/>
              </w:rPr>
              <w:t>50</w:t>
            </w:r>
            <w:r>
              <w:rPr>
                <w:spacing w:val="2"/>
                <w:sz w:val="24"/>
              </w:rPr>
              <w:t> </w:t>
            </w:r>
            <w:r>
              <w:rPr>
                <w:spacing w:val="-2"/>
                <w:sz w:val="24"/>
              </w:rPr>
              <w:t>298,0</w:t>
            </w:r>
          </w:p>
        </w:tc>
        <w:tc>
          <w:tcPr>
            <w:tcW w:w="1824" w:type="dxa"/>
            <w:vMerge w:val="restart"/>
          </w:tcPr>
          <w:p>
            <w:pPr>
              <w:pStyle w:val="TableParagraph"/>
              <w:spacing w:line="272" w:lineRule="exact"/>
              <w:ind w:left="422"/>
              <w:rPr>
                <w:sz w:val="24"/>
              </w:rPr>
            </w:pPr>
            <w:r>
              <w:rPr>
                <w:sz w:val="24"/>
              </w:rPr>
              <w:t>150</w:t>
            </w:r>
            <w:r>
              <w:rPr>
                <w:spacing w:val="2"/>
                <w:sz w:val="24"/>
              </w:rPr>
              <w:t> </w:t>
            </w:r>
            <w:r>
              <w:rPr>
                <w:spacing w:val="-2"/>
                <w:sz w:val="24"/>
              </w:rPr>
              <w:t>894,0</w:t>
            </w:r>
          </w:p>
        </w:tc>
      </w:tr>
      <w:tr>
        <w:trPr>
          <w:trHeight w:val="1920" w:hRule="exact"/>
        </w:trPr>
        <w:tc>
          <w:tcPr>
            <w:tcW w:w="2102" w:type="dxa"/>
            <w:vMerge w:val="restart"/>
          </w:tcPr>
          <w:p>
            <w:pPr>
              <w:pStyle w:val="TableParagraph"/>
              <w:rPr>
                <w:sz w:val="24"/>
              </w:rPr>
            </w:pPr>
          </w:p>
        </w:tc>
        <w:tc>
          <w:tcPr>
            <w:tcW w:w="3638" w:type="dxa"/>
            <w:vMerge/>
            <w:tcBorders>
              <w:top w:val="nil"/>
            </w:tcBorders>
          </w:tcPr>
          <w:p>
            <w:pPr>
              <w:rPr>
                <w:sz w:val="2"/>
                <w:szCs w:val="2"/>
              </w:rPr>
            </w:pPr>
          </w:p>
        </w:tc>
        <w:tc>
          <w:tcPr>
            <w:tcW w:w="1118" w:type="dxa"/>
            <w:vMerge/>
            <w:tcBorders>
              <w:top w:val="nil"/>
            </w:tcBorders>
          </w:tcPr>
          <w:p>
            <w:pPr>
              <w:rPr>
                <w:sz w:val="2"/>
                <w:szCs w:val="2"/>
              </w:rPr>
            </w:pPr>
          </w:p>
        </w:tc>
        <w:tc>
          <w:tcPr>
            <w:tcW w:w="1401" w:type="dxa"/>
            <w:vMerge/>
            <w:tcBorders>
              <w:top w:val="nil"/>
            </w:tcBorders>
          </w:tcPr>
          <w:p>
            <w:pPr>
              <w:rPr>
                <w:sz w:val="2"/>
                <w:szCs w:val="2"/>
              </w:rPr>
            </w:pPr>
          </w:p>
        </w:tc>
        <w:tc>
          <w:tcPr>
            <w:tcW w:w="1819" w:type="dxa"/>
            <w:vMerge/>
            <w:tcBorders>
              <w:top w:val="nil"/>
            </w:tcBorders>
          </w:tcPr>
          <w:p>
            <w:pPr>
              <w:rPr>
                <w:sz w:val="2"/>
                <w:szCs w:val="2"/>
              </w:rPr>
            </w:pPr>
          </w:p>
        </w:tc>
        <w:tc>
          <w:tcPr>
            <w:tcW w:w="1819" w:type="dxa"/>
            <w:vMerge/>
            <w:tcBorders>
              <w:top w:val="nil"/>
            </w:tcBorders>
          </w:tcPr>
          <w:p>
            <w:pPr>
              <w:rPr>
                <w:sz w:val="2"/>
                <w:szCs w:val="2"/>
              </w:rPr>
            </w:pPr>
          </w:p>
        </w:tc>
        <w:tc>
          <w:tcPr>
            <w:tcW w:w="1819" w:type="dxa"/>
            <w:vMerge/>
            <w:tcBorders>
              <w:top w:val="nil"/>
            </w:tcBorders>
          </w:tcPr>
          <w:p>
            <w:pPr>
              <w:rPr>
                <w:sz w:val="2"/>
                <w:szCs w:val="2"/>
              </w:rPr>
            </w:pPr>
          </w:p>
        </w:tc>
        <w:tc>
          <w:tcPr>
            <w:tcW w:w="1824" w:type="dxa"/>
            <w:vMerge/>
            <w:tcBorders>
              <w:top w:val="nil"/>
            </w:tcBorders>
          </w:tcPr>
          <w:p>
            <w:pPr>
              <w:rPr>
                <w:sz w:val="2"/>
                <w:szCs w:val="2"/>
              </w:rPr>
            </w:pPr>
          </w:p>
        </w:tc>
      </w:tr>
      <w:tr>
        <w:trPr>
          <w:trHeight w:val="287" w:hRule="exact"/>
        </w:trPr>
        <w:tc>
          <w:tcPr>
            <w:tcW w:w="2102" w:type="dxa"/>
            <w:vMerge/>
            <w:tcBorders>
              <w:top w:val="nil"/>
            </w:tcBorders>
          </w:tcPr>
          <w:p>
            <w:pPr>
              <w:rPr>
                <w:sz w:val="2"/>
                <w:szCs w:val="2"/>
              </w:rPr>
            </w:pPr>
          </w:p>
        </w:tc>
        <w:tc>
          <w:tcPr>
            <w:tcW w:w="3638" w:type="dxa"/>
            <w:vMerge w:val="restart"/>
          </w:tcPr>
          <w:p>
            <w:pPr>
              <w:pStyle w:val="TableParagraph"/>
              <w:ind w:left="114" w:right="120" w:firstLine="2"/>
              <w:jc w:val="center"/>
              <w:rPr>
                <w:sz w:val="24"/>
              </w:rPr>
            </w:pPr>
            <w:r>
              <w:rPr>
                <w:sz w:val="24"/>
              </w:rPr>
              <w:t>Субсидия Межрегиональной общественной организации "Клуб</w:t>
            </w:r>
            <w:r>
              <w:rPr>
                <w:spacing w:val="-15"/>
                <w:sz w:val="24"/>
              </w:rPr>
              <w:t> </w:t>
            </w:r>
            <w:r>
              <w:rPr>
                <w:sz w:val="24"/>
              </w:rPr>
              <w:t>Героев</w:t>
            </w:r>
            <w:r>
              <w:rPr>
                <w:spacing w:val="-14"/>
                <w:sz w:val="24"/>
              </w:rPr>
              <w:t> </w:t>
            </w:r>
            <w:r>
              <w:rPr>
                <w:sz w:val="24"/>
              </w:rPr>
              <w:t>Советского</w:t>
            </w:r>
            <w:r>
              <w:rPr>
                <w:spacing w:val="-10"/>
                <w:sz w:val="24"/>
              </w:rPr>
              <w:t> </w:t>
            </w:r>
            <w:r>
              <w:rPr>
                <w:sz w:val="24"/>
              </w:rPr>
              <w:t>Союза, Героев Российской Федерации и полных кавалеров</w:t>
            </w:r>
            <w:r>
              <w:rPr>
                <w:spacing w:val="-1"/>
                <w:sz w:val="24"/>
              </w:rPr>
              <w:t> </w:t>
            </w:r>
            <w:r>
              <w:rPr>
                <w:sz w:val="24"/>
              </w:rPr>
              <w:t>ордена Славы г. Москвы и Московской области" на организацию и проведение торжественных мероприятий, разработку и</w:t>
            </w:r>
          </w:p>
          <w:p>
            <w:pPr>
              <w:pStyle w:val="TableParagraph"/>
              <w:spacing w:line="257" w:lineRule="exact"/>
              <w:ind w:left="84" w:right="90"/>
              <w:jc w:val="center"/>
              <w:rPr>
                <w:sz w:val="24"/>
              </w:rPr>
            </w:pPr>
            <w:r>
              <w:rPr>
                <w:sz w:val="24"/>
              </w:rPr>
              <w:t>издание</w:t>
            </w:r>
            <w:r>
              <w:rPr>
                <w:spacing w:val="-4"/>
                <w:sz w:val="24"/>
              </w:rPr>
              <w:t> </w:t>
            </w:r>
            <w:r>
              <w:rPr>
                <w:sz w:val="24"/>
              </w:rPr>
              <w:t>мемуарных</w:t>
            </w:r>
            <w:r>
              <w:rPr>
                <w:spacing w:val="-1"/>
                <w:sz w:val="24"/>
              </w:rPr>
              <w:t> </w:t>
            </w:r>
            <w:r>
              <w:rPr>
                <w:spacing w:val="-2"/>
                <w:sz w:val="24"/>
              </w:rPr>
              <w:t>трудов</w:t>
            </w:r>
          </w:p>
        </w:tc>
        <w:tc>
          <w:tcPr>
            <w:tcW w:w="1118" w:type="dxa"/>
          </w:tcPr>
          <w:p>
            <w:pPr>
              <w:pStyle w:val="TableParagraph"/>
              <w:rPr>
                <w:sz w:val="20"/>
              </w:rPr>
            </w:pPr>
          </w:p>
        </w:tc>
        <w:tc>
          <w:tcPr>
            <w:tcW w:w="1401" w:type="dxa"/>
          </w:tcPr>
          <w:p>
            <w:pPr>
              <w:pStyle w:val="TableParagraph"/>
              <w:spacing w:line="258" w:lineRule="exact"/>
              <w:ind w:left="148" w:right="148"/>
              <w:jc w:val="center"/>
              <w:rPr>
                <w:sz w:val="24"/>
              </w:rPr>
            </w:pPr>
            <w:r>
              <w:rPr>
                <w:spacing w:val="-4"/>
                <w:sz w:val="24"/>
              </w:rPr>
              <w:t>Всего</w:t>
            </w:r>
          </w:p>
        </w:tc>
        <w:tc>
          <w:tcPr>
            <w:tcW w:w="1819" w:type="dxa"/>
          </w:tcPr>
          <w:p>
            <w:pPr>
              <w:pStyle w:val="TableParagraph"/>
              <w:spacing w:line="258" w:lineRule="exact"/>
              <w:ind w:left="479"/>
              <w:rPr>
                <w:sz w:val="24"/>
              </w:rPr>
            </w:pPr>
            <w:r>
              <w:rPr>
                <w:sz w:val="24"/>
              </w:rPr>
              <w:t>17</w:t>
            </w:r>
            <w:r>
              <w:rPr>
                <w:spacing w:val="2"/>
                <w:sz w:val="24"/>
              </w:rPr>
              <w:t> </w:t>
            </w:r>
            <w:r>
              <w:rPr>
                <w:spacing w:val="-2"/>
                <w:sz w:val="24"/>
              </w:rPr>
              <w:t>000,0</w:t>
            </w:r>
          </w:p>
        </w:tc>
        <w:tc>
          <w:tcPr>
            <w:tcW w:w="1819" w:type="dxa"/>
          </w:tcPr>
          <w:p>
            <w:pPr>
              <w:pStyle w:val="TableParagraph"/>
              <w:spacing w:line="258" w:lineRule="exact"/>
              <w:ind w:right="485"/>
              <w:jc w:val="right"/>
              <w:rPr>
                <w:sz w:val="24"/>
              </w:rPr>
            </w:pPr>
            <w:r>
              <w:rPr>
                <w:sz w:val="24"/>
              </w:rPr>
              <w:t>17</w:t>
            </w:r>
            <w:r>
              <w:rPr>
                <w:spacing w:val="2"/>
                <w:sz w:val="24"/>
              </w:rPr>
              <w:t> </w:t>
            </w:r>
            <w:r>
              <w:rPr>
                <w:spacing w:val="-2"/>
                <w:sz w:val="24"/>
              </w:rPr>
              <w:t>000,0</w:t>
            </w:r>
          </w:p>
        </w:tc>
        <w:tc>
          <w:tcPr>
            <w:tcW w:w="1819" w:type="dxa"/>
          </w:tcPr>
          <w:p>
            <w:pPr>
              <w:pStyle w:val="TableParagraph"/>
              <w:spacing w:line="258" w:lineRule="exact"/>
              <w:ind w:left="189" w:right="194"/>
              <w:jc w:val="center"/>
              <w:rPr>
                <w:sz w:val="24"/>
              </w:rPr>
            </w:pPr>
            <w:r>
              <w:rPr>
                <w:sz w:val="24"/>
              </w:rPr>
              <w:t>17</w:t>
            </w:r>
            <w:r>
              <w:rPr>
                <w:spacing w:val="2"/>
                <w:sz w:val="24"/>
              </w:rPr>
              <w:t> </w:t>
            </w:r>
            <w:r>
              <w:rPr>
                <w:spacing w:val="-2"/>
                <w:sz w:val="24"/>
              </w:rPr>
              <w:t>000,0</w:t>
            </w:r>
          </w:p>
        </w:tc>
        <w:tc>
          <w:tcPr>
            <w:tcW w:w="1824" w:type="dxa"/>
          </w:tcPr>
          <w:p>
            <w:pPr>
              <w:pStyle w:val="TableParagraph"/>
              <w:spacing w:line="258" w:lineRule="exact"/>
              <w:ind w:left="105" w:right="115"/>
              <w:jc w:val="center"/>
              <w:rPr>
                <w:sz w:val="24"/>
              </w:rPr>
            </w:pPr>
            <w:r>
              <w:rPr>
                <w:sz w:val="24"/>
              </w:rPr>
              <w:t>51</w:t>
            </w:r>
            <w:r>
              <w:rPr>
                <w:spacing w:val="2"/>
                <w:sz w:val="24"/>
              </w:rPr>
              <w:t> </w:t>
            </w:r>
            <w:r>
              <w:rPr>
                <w:spacing w:val="-2"/>
                <w:sz w:val="24"/>
              </w:rPr>
              <w:t>000,0</w:t>
            </w:r>
          </w:p>
        </w:tc>
      </w:tr>
      <w:tr>
        <w:trPr>
          <w:trHeight w:val="2481" w:hRule="exac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69"/>
              <w:rPr>
                <w:sz w:val="24"/>
              </w:rPr>
            </w:pPr>
            <w:r>
              <w:rPr>
                <w:spacing w:val="-5"/>
                <w:sz w:val="24"/>
              </w:rPr>
              <w:t>148</w:t>
            </w:r>
          </w:p>
        </w:tc>
        <w:tc>
          <w:tcPr>
            <w:tcW w:w="1401" w:type="dxa"/>
          </w:tcPr>
          <w:p>
            <w:pPr>
              <w:pStyle w:val="TableParagraph"/>
              <w:ind w:left="278" w:right="277" w:firstLine="14"/>
              <w:jc w:val="both"/>
              <w:rPr>
                <w:sz w:val="24"/>
              </w:rPr>
            </w:pPr>
            <w:r>
              <w:rPr>
                <w:spacing w:val="-2"/>
                <w:sz w:val="24"/>
              </w:rPr>
              <w:t>бюджет города Москвы</w:t>
            </w:r>
          </w:p>
        </w:tc>
        <w:tc>
          <w:tcPr>
            <w:tcW w:w="1819" w:type="dxa"/>
          </w:tcPr>
          <w:p>
            <w:pPr>
              <w:pStyle w:val="TableParagraph"/>
              <w:spacing w:line="272" w:lineRule="exact"/>
              <w:ind w:left="479"/>
              <w:rPr>
                <w:sz w:val="24"/>
              </w:rPr>
            </w:pPr>
            <w:r>
              <w:rPr>
                <w:sz w:val="24"/>
              </w:rPr>
              <w:t>17</w:t>
            </w:r>
            <w:r>
              <w:rPr>
                <w:spacing w:val="2"/>
                <w:sz w:val="24"/>
              </w:rPr>
              <w:t> </w:t>
            </w:r>
            <w:r>
              <w:rPr>
                <w:spacing w:val="-2"/>
                <w:sz w:val="24"/>
              </w:rPr>
              <w:t>000,0</w:t>
            </w:r>
          </w:p>
        </w:tc>
        <w:tc>
          <w:tcPr>
            <w:tcW w:w="1819" w:type="dxa"/>
          </w:tcPr>
          <w:p>
            <w:pPr>
              <w:pStyle w:val="TableParagraph"/>
              <w:spacing w:line="272" w:lineRule="exact"/>
              <w:ind w:right="485"/>
              <w:jc w:val="right"/>
              <w:rPr>
                <w:sz w:val="24"/>
              </w:rPr>
            </w:pPr>
            <w:r>
              <w:rPr>
                <w:sz w:val="24"/>
              </w:rPr>
              <w:t>17</w:t>
            </w:r>
            <w:r>
              <w:rPr>
                <w:spacing w:val="2"/>
                <w:sz w:val="24"/>
              </w:rPr>
              <w:t> </w:t>
            </w:r>
            <w:r>
              <w:rPr>
                <w:spacing w:val="-2"/>
                <w:sz w:val="24"/>
              </w:rPr>
              <w:t>000,0</w:t>
            </w:r>
          </w:p>
        </w:tc>
        <w:tc>
          <w:tcPr>
            <w:tcW w:w="1819" w:type="dxa"/>
          </w:tcPr>
          <w:p>
            <w:pPr>
              <w:pStyle w:val="TableParagraph"/>
              <w:spacing w:line="272" w:lineRule="exact"/>
              <w:ind w:left="189" w:right="194"/>
              <w:jc w:val="center"/>
              <w:rPr>
                <w:sz w:val="24"/>
              </w:rPr>
            </w:pPr>
            <w:r>
              <w:rPr>
                <w:sz w:val="24"/>
              </w:rPr>
              <w:t>17</w:t>
            </w:r>
            <w:r>
              <w:rPr>
                <w:spacing w:val="2"/>
                <w:sz w:val="24"/>
              </w:rPr>
              <w:t> </w:t>
            </w:r>
            <w:r>
              <w:rPr>
                <w:spacing w:val="-2"/>
                <w:sz w:val="24"/>
              </w:rPr>
              <w:t>000,0</w:t>
            </w:r>
          </w:p>
        </w:tc>
        <w:tc>
          <w:tcPr>
            <w:tcW w:w="1824" w:type="dxa"/>
          </w:tcPr>
          <w:p>
            <w:pPr>
              <w:pStyle w:val="TableParagraph"/>
              <w:spacing w:line="272" w:lineRule="exact"/>
              <w:ind w:left="105" w:right="115"/>
              <w:jc w:val="center"/>
              <w:rPr>
                <w:sz w:val="24"/>
              </w:rPr>
            </w:pPr>
            <w:r>
              <w:rPr>
                <w:sz w:val="24"/>
              </w:rPr>
              <w:t>51</w:t>
            </w:r>
            <w:r>
              <w:rPr>
                <w:spacing w:val="2"/>
                <w:sz w:val="24"/>
              </w:rPr>
              <w:t> </w:t>
            </w:r>
            <w:r>
              <w:rPr>
                <w:spacing w:val="-2"/>
                <w:sz w:val="24"/>
              </w:rPr>
              <w:t>000,0</w:t>
            </w:r>
          </w:p>
        </w:tc>
      </w:tr>
      <w:tr>
        <w:trPr>
          <w:trHeight w:val="287" w:hRule="exact"/>
        </w:trPr>
        <w:tc>
          <w:tcPr>
            <w:tcW w:w="2102" w:type="dxa"/>
            <w:vMerge/>
            <w:tcBorders>
              <w:top w:val="nil"/>
            </w:tcBorders>
          </w:tcPr>
          <w:p>
            <w:pPr>
              <w:rPr>
                <w:sz w:val="2"/>
                <w:szCs w:val="2"/>
              </w:rPr>
            </w:pPr>
          </w:p>
        </w:tc>
        <w:tc>
          <w:tcPr>
            <w:tcW w:w="3638" w:type="dxa"/>
            <w:vMerge w:val="restart"/>
          </w:tcPr>
          <w:p>
            <w:pPr>
              <w:pStyle w:val="TableParagraph"/>
              <w:ind w:left="187" w:right="196"/>
              <w:jc w:val="center"/>
              <w:rPr>
                <w:sz w:val="24"/>
              </w:rPr>
            </w:pPr>
            <w:r>
              <w:rPr>
                <w:sz w:val="24"/>
              </w:rPr>
              <w:t>Оказание</w:t>
            </w:r>
            <w:r>
              <w:rPr>
                <w:spacing w:val="-14"/>
                <w:sz w:val="24"/>
              </w:rPr>
              <w:t> </w:t>
            </w:r>
            <w:r>
              <w:rPr>
                <w:sz w:val="24"/>
              </w:rPr>
              <w:t>услуг</w:t>
            </w:r>
            <w:r>
              <w:rPr>
                <w:spacing w:val="-10"/>
                <w:sz w:val="24"/>
              </w:rPr>
              <w:t> </w:t>
            </w:r>
            <w:r>
              <w:rPr>
                <w:sz w:val="24"/>
              </w:rPr>
              <w:t>по</w:t>
            </w:r>
            <w:r>
              <w:rPr>
                <w:spacing w:val="-15"/>
                <w:sz w:val="24"/>
              </w:rPr>
              <w:t> </w:t>
            </w:r>
            <w:r>
              <w:rPr>
                <w:sz w:val="24"/>
              </w:rPr>
              <w:t>организации и реализации комплекса мероприятий для граждан</w:t>
            </w:r>
          </w:p>
          <w:p>
            <w:pPr>
              <w:pStyle w:val="TableParagraph"/>
              <w:spacing w:line="266" w:lineRule="exact"/>
              <w:ind w:left="90" w:right="90"/>
              <w:jc w:val="center"/>
              <w:rPr>
                <w:sz w:val="24"/>
              </w:rPr>
            </w:pPr>
            <w:r>
              <w:rPr>
                <w:sz w:val="24"/>
              </w:rPr>
              <w:t>старшего</w:t>
            </w:r>
            <w:r>
              <w:rPr>
                <w:spacing w:val="-2"/>
                <w:sz w:val="24"/>
              </w:rPr>
              <w:t> поколения</w:t>
            </w:r>
          </w:p>
        </w:tc>
        <w:tc>
          <w:tcPr>
            <w:tcW w:w="1118" w:type="dxa"/>
          </w:tcPr>
          <w:p>
            <w:pPr>
              <w:pStyle w:val="TableParagraph"/>
              <w:rPr>
                <w:sz w:val="20"/>
              </w:rPr>
            </w:pPr>
          </w:p>
        </w:tc>
        <w:tc>
          <w:tcPr>
            <w:tcW w:w="1401" w:type="dxa"/>
          </w:tcPr>
          <w:p>
            <w:pPr>
              <w:pStyle w:val="TableParagraph"/>
              <w:spacing w:line="258" w:lineRule="exact"/>
              <w:ind w:left="148" w:right="148"/>
              <w:jc w:val="center"/>
              <w:rPr>
                <w:sz w:val="24"/>
              </w:rPr>
            </w:pPr>
            <w:r>
              <w:rPr>
                <w:spacing w:val="-4"/>
                <w:sz w:val="24"/>
              </w:rPr>
              <w:t>Всего</w:t>
            </w:r>
          </w:p>
        </w:tc>
        <w:tc>
          <w:tcPr>
            <w:tcW w:w="1819" w:type="dxa"/>
          </w:tcPr>
          <w:p>
            <w:pPr>
              <w:pStyle w:val="TableParagraph"/>
              <w:spacing w:line="258" w:lineRule="exact"/>
              <w:ind w:left="422"/>
              <w:rPr>
                <w:sz w:val="24"/>
              </w:rPr>
            </w:pPr>
            <w:r>
              <w:rPr>
                <w:sz w:val="24"/>
              </w:rPr>
              <w:t>700</w:t>
            </w:r>
            <w:r>
              <w:rPr>
                <w:spacing w:val="2"/>
                <w:sz w:val="24"/>
              </w:rPr>
              <w:t> </w:t>
            </w:r>
            <w:r>
              <w:rPr>
                <w:spacing w:val="-2"/>
                <w:sz w:val="24"/>
              </w:rPr>
              <w:t>000,0</w:t>
            </w:r>
          </w:p>
        </w:tc>
        <w:tc>
          <w:tcPr>
            <w:tcW w:w="1819" w:type="dxa"/>
          </w:tcPr>
          <w:p>
            <w:pPr>
              <w:pStyle w:val="TableParagraph"/>
              <w:spacing w:line="258" w:lineRule="exact"/>
              <w:ind w:right="422"/>
              <w:jc w:val="right"/>
              <w:rPr>
                <w:sz w:val="24"/>
              </w:rPr>
            </w:pPr>
            <w:r>
              <w:rPr>
                <w:sz w:val="24"/>
              </w:rPr>
              <w:t>700</w:t>
            </w:r>
            <w:r>
              <w:rPr>
                <w:spacing w:val="2"/>
                <w:sz w:val="24"/>
              </w:rPr>
              <w:t> </w:t>
            </w:r>
            <w:r>
              <w:rPr>
                <w:spacing w:val="-2"/>
                <w:sz w:val="24"/>
              </w:rPr>
              <w:t>000,0</w:t>
            </w:r>
          </w:p>
        </w:tc>
        <w:tc>
          <w:tcPr>
            <w:tcW w:w="1819" w:type="dxa"/>
          </w:tcPr>
          <w:p>
            <w:pPr>
              <w:pStyle w:val="TableParagraph"/>
              <w:spacing w:line="258" w:lineRule="exact"/>
              <w:ind w:left="194" w:right="194"/>
              <w:jc w:val="center"/>
              <w:rPr>
                <w:sz w:val="24"/>
              </w:rPr>
            </w:pPr>
            <w:r>
              <w:rPr>
                <w:sz w:val="24"/>
              </w:rPr>
              <w:t>700</w:t>
            </w:r>
            <w:r>
              <w:rPr>
                <w:spacing w:val="2"/>
                <w:sz w:val="24"/>
              </w:rPr>
              <w:t> </w:t>
            </w:r>
            <w:r>
              <w:rPr>
                <w:spacing w:val="-2"/>
                <w:sz w:val="24"/>
              </w:rPr>
              <w:t>000,0</w:t>
            </w:r>
          </w:p>
        </w:tc>
        <w:tc>
          <w:tcPr>
            <w:tcW w:w="1824" w:type="dxa"/>
          </w:tcPr>
          <w:p>
            <w:pPr>
              <w:pStyle w:val="TableParagraph"/>
              <w:spacing w:line="258" w:lineRule="exact"/>
              <w:ind w:left="104" w:right="115"/>
              <w:jc w:val="center"/>
              <w:rPr>
                <w:sz w:val="24"/>
              </w:rPr>
            </w:pPr>
            <w:r>
              <w:rPr>
                <w:sz w:val="24"/>
              </w:rPr>
              <w:t>2</w:t>
            </w:r>
            <w:r>
              <w:rPr>
                <w:spacing w:val="2"/>
                <w:sz w:val="24"/>
              </w:rPr>
              <w:t> </w:t>
            </w:r>
            <w:r>
              <w:rPr>
                <w:sz w:val="24"/>
              </w:rPr>
              <w:t>100</w:t>
            </w:r>
            <w:r>
              <w:rPr>
                <w:spacing w:val="2"/>
                <w:sz w:val="24"/>
              </w:rPr>
              <w:t> </w:t>
            </w:r>
            <w:r>
              <w:rPr>
                <w:spacing w:val="-2"/>
                <w:sz w:val="24"/>
              </w:rPr>
              <w:t>000,0</w:t>
            </w:r>
          </w:p>
        </w:tc>
      </w:tr>
      <w:tr>
        <w:trPr>
          <w:trHeight w:val="835" w:hRule="exac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69"/>
              <w:rPr>
                <w:sz w:val="24"/>
              </w:rPr>
            </w:pPr>
            <w:r>
              <w:rPr>
                <w:spacing w:val="-5"/>
                <w:sz w:val="24"/>
              </w:rPr>
              <w:t>148</w:t>
            </w:r>
          </w:p>
        </w:tc>
        <w:tc>
          <w:tcPr>
            <w:tcW w:w="1401" w:type="dxa"/>
          </w:tcPr>
          <w:p>
            <w:pPr>
              <w:pStyle w:val="TableParagraph"/>
              <w:spacing w:line="237" w:lineRule="auto"/>
              <w:ind w:left="350" w:right="290" w:hanging="58"/>
              <w:rPr>
                <w:sz w:val="24"/>
              </w:rPr>
            </w:pPr>
            <w:r>
              <w:rPr>
                <w:spacing w:val="-2"/>
                <w:sz w:val="24"/>
              </w:rPr>
              <w:t>бюджет города</w:t>
            </w:r>
          </w:p>
          <w:p>
            <w:pPr>
              <w:pStyle w:val="TableParagraph"/>
              <w:spacing w:line="257" w:lineRule="exact" w:before="2"/>
              <w:ind w:left="278"/>
              <w:rPr>
                <w:sz w:val="24"/>
              </w:rPr>
            </w:pPr>
            <w:r>
              <w:rPr>
                <w:spacing w:val="-2"/>
                <w:sz w:val="24"/>
              </w:rPr>
              <w:t>Москвы</w:t>
            </w:r>
          </w:p>
        </w:tc>
        <w:tc>
          <w:tcPr>
            <w:tcW w:w="1819" w:type="dxa"/>
          </w:tcPr>
          <w:p>
            <w:pPr>
              <w:pStyle w:val="TableParagraph"/>
              <w:spacing w:line="273" w:lineRule="exact"/>
              <w:ind w:left="422"/>
              <w:rPr>
                <w:sz w:val="24"/>
              </w:rPr>
            </w:pPr>
            <w:r>
              <w:rPr>
                <w:sz w:val="24"/>
              </w:rPr>
              <w:t>700</w:t>
            </w:r>
            <w:r>
              <w:rPr>
                <w:spacing w:val="2"/>
                <w:sz w:val="24"/>
              </w:rPr>
              <w:t> </w:t>
            </w:r>
            <w:r>
              <w:rPr>
                <w:spacing w:val="-2"/>
                <w:sz w:val="24"/>
              </w:rPr>
              <w:t>000,0</w:t>
            </w:r>
          </w:p>
        </w:tc>
        <w:tc>
          <w:tcPr>
            <w:tcW w:w="1819" w:type="dxa"/>
          </w:tcPr>
          <w:p>
            <w:pPr>
              <w:pStyle w:val="TableParagraph"/>
              <w:spacing w:line="273" w:lineRule="exact"/>
              <w:ind w:right="422"/>
              <w:jc w:val="right"/>
              <w:rPr>
                <w:sz w:val="24"/>
              </w:rPr>
            </w:pPr>
            <w:r>
              <w:rPr>
                <w:sz w:val="24"/>
              </w:rPr>
              <w:t>700</w:t>
            </w:r>
            <w:r>
              <w:rPr>
                <w:spacing w:val="2"/>
                <w:sz w:val="24"/>
              </w:rPr>
              <w:t> </w:t>
            </w:r>
            <w:r>
              <w:rPr>
                <w:spacing w:val="-2"/>
                <w:sz w:val="24"/>
              </w:rPr>
              <w:t>000,0</w:t>
            </w:r>
          </w:p>
        </w:tc>
        <w:tc>
          <w:tcPr>
            <w:tcW w:w="1819" w:type="dxa"/>
          </w:tcPr>
          <w:p>
            <w:pPr>
              <w:pStyle w:val="TableParagraph"/>
              <w:spacing w:line="273" w:lineRule="exact"/>
              <w:ind w:left="194" w:right="194"/>
              <w:jc w:val="center"/>
              <w:rPr>
                <w:sz w:val="24"/>
              </w:rPr>
            </w:pPr>
            <w:r>
              <w:rPr>
                <w:sz w:val="24"/>
              </w:rPr>
              <w:t>700</w:t>
            </w:r>
            <w:r>
              <w:rPr>
                <w:spacing w:val="2"/>
                <w:sz w:val="24"/>
              </w:rPr>
              <w:t> </w:t>
            </w:r>
            <w:r>
              <w:rPr>
                <w:spacing w:val="-2"/>
                <w:sz w:val="24"/>
              </w:rPr>
              <w:t>000,0</w:t>
            </w:r>
          </w:p>
        </w:tc>
        <w:tc>
          <w:tcPr>
            <w:tcW w:w="1824" w:type="dxa"/>
          </w:tcPr>
          <w:p>
            <w:pPr>
              <w:pStyle w:val="TableParagraph"/>
              <w:spacing w:line="273" w:lineRule="exact"/>
              <w:ind w:left="105" w:right="115"/>
              <w:jc w:val="center"/>
              <w:rPr>
                <w:sz w:val="24"/>
              </w:rPr>
            </w:pPr>
            <w:r>
              <w:rPr>
                <w:sz w:val="24"/>
              </w:rPr>
              <w:t>2</w:t>
            </w:r>
            <w:r>
              <w:rPr>
                <w:spacing w:val="2"/>
                <w:sz w:val="24"/>
              </w:rPr>
              <w:t> </w:t>
            </w:r>
            <w:r>
              <w:rPr>
                <w:sz w:val="24"/>
              </w:rPr>
              <w:t>100</w:t>
            </w:r>
            <w:r>
              <w:rPr>
                <w:spacing w:val="2"/>
                <w:sz w:val="24"/>
              </w:rPr>
              <w:t> </w:t>
            </w:r>
            <w:r>
              <w:rPr>
                <w:spacing w:val="-2"/>
                <w:sz w:val="24"/>
              </w:rPr>
              <w:t>000,0</w:t>
            </w:r>
          </w:p>
        </w:tc>
      </w:tr>
      <w:tr>
        <w:trPr>
          <w:trHeight w:val="288" w:hRule="exact"/>
        </w:trPr>
        <w:tc>
          <w:tcPr>
            <w:tcW w:w="2102" w:type="dxa"/>
            <w:vMerge/>
            <w:tcBorders>
              <w:top w:val="nil"/>
            </w:tcBorders>
          </w:tcPr>
          <w:p>
            <w:pPr>
              <w:rPr>
                <w:sz w:val="2"/>
                <w:szCs w:val="2"/>
              </w:rPr>
            </w:pPr>
          </w:p>
        </w:tc>
        <w:tc>
          <w:tcPr>
            <w:tcW w:w="3638" w:type="dxa"/>
            <w:vMerge w:val="restart"/>
          </w:tcPr>
          <w:p>
            <w:pPr>
              <w:pStyle w:val="TableParagraph"/>
              <w:spacing w:line="273" w:lineRule="exact"/>
              <w:ind w:left="87" w:right="90"/>
              <w:jc w:val="center"/>
              <w:rPr>
                <w:sz w:val="24"/>
              </w:rPr>
            </w:pPr>
            <w:r>
              <w:rPr>
                <w:sz w:val="24"/>
              </w:rPr>
              <w:t>Осуществление</w:t>
            </w:r>
            <w:r>
              <w:rPr>
                <w:spacing w:val="-3"/>
                <w:sz w:val="24"/>
              </w:rPr>
              <w:t> </w:t>
            </w:r>
            <w:r>
              <w:rPr>
                <w:sz w:val="24"/>
              </w:rPr>
              <w:t>деятельности</w:t>
            </w:r>
            <w:r>
              <w:rPr>
                <w:spacing w:val="-2"/>
                <w:sz w:val="24"/>
              </w:rPr>
              <w:t> </w:t>
            </w:r>
            <w:r>
              <w:rPr>
                <w:spacing w:val="-5"/>
                <w:sz w:val="24"/>
              </w:rPr>
              <w:t>по</w:t>
            </w:r>
          </w:p>
          <w:p>
            <w:pPr>
              <w:pStyle w:val="TableParagraph"/>
              <w:spacing w:line="271" w:lineRule="exact" w:before="2"/>
              <w:ind w:left="90" w:right="90"/>
              <w:jc w:val="center"/>
              <w:rPr>
                <w:sz w:val="24"/>
              </w:rPr>
            </w:pPr>
            <w:r>
              <w:rPr>
                <w:sz w:val="24"/>
              </w:rPr>
              <w:t>созданию</w:t>
            </w:r>
            <w:r>
              <w:rPr>
                <w:spacing w:val="-3"/>
                <w:sz w:val="24"/>
              </w:rPr>
              <w:t> </w:t>
            </w:r>
            <w:r>
              <w:rPr>
                <w:sz w:val="24"/>
              </w:rPr>
              <w:t>условий</w:t>
            </w:r>
            <w:r>
              <w:rPr>
                <w:spacing w:val="1"/>
                <w:sz w:val="24"/>
              </w:rPr>
              <w:t> </w:t>
            </w:r>
            <w:r>
              <w:rPr>
                <w:spacing w:val="-5"/>
                <w:sz w:val="24"/>
              </w:rPr>
              <w:t>для</w:t>
            </w:r>
          </w:p>
        </w:tc>
        <w:tc>
          <w:tcPr>
            <w:tcW w:w="1118" w:type="dxa"/>
          </w:tcPr>
          <w:p>
            <w:pPr>
              <w:pStyle w:val="TableParagraph"/>
              <w:rPr>
                <w:sz w:val="20"/>
              </w:rPr>
            </w:pPr>
          </w:p>
        </w:tc>
        <w:tc>
          <w:tcPr>
            <w:tcW w:w="1401" w:type="dxa"/>
          </w:tcPr>
          <w:p>
            <w:pPr>
              <w:pStyle w:val="TableParagraph"/>
              <w:spacing w:line="258" w:lineRule="exact"/>
              <w:ind w:left="148" w:right="148"/>
              <w:jc w:val="center"/>
              <w:rPr>
                <w:sz w:val="24"/>
              </w:rPr>
            </w:pPr>
            <w:r>
              <w:rPr>
                <w:spacing w:val="-4"/>
                <w:sz w:val="24"/>
              </w:rPr>
              <w:t>Всего</w:t>
            </w:r>
          </w:p>
        </w:tc>
        <w:tc>
          <w:tcPr>
            <w:tcW w:w="1819" w:type="dxa"/>
          </w:tcPr>
          <w:p>
            <w:pPr>
              <w:pStyle w:val="TableParagraph"/>
              <w:spacing w:line="258" w:lineRule="exact"/>
              <w:ind w:left="479"/>
              <w:rPr>
                <w:sz w:val="24"/>
              </w:rPr>
            </w:pPr>
            <w:r>
              <w:rPr>
                <w:sz w:val="24"/>
              </w:rPr>
              <w:t>62</w:t>
            </w:r>
            <w:r>
              <w:rPr>
                <w:spacing w:val="2"/>
                <w:sz w:val="24"/>
              </w:rPr>
              <w:t> </w:t>
            </w:r>
            <w:r>
              <w:rPr>
                <w:spacing w:val="-2"/>
                <w:sz w:val="24"/>
              </w:rPr>
              <w:t>066,5</w:t>
            </w:r>
          </w:p>
        </w:tc>
        <w:tc>
          <w:tcPr>
            <w:tcW w:w="1819" w:type="dxa"/>
          </w:tcPr>
          <w:p>
            <w:pPr>
              <w:pStyle w:val="TableParagraph"/>
              <w:spacing w:line="258" w:lineRule="exact"/>
              <w:ind w:right="485"/>
              <w:jc w:val="right"/>
              <w:rPr>
                <w:sz w:val="24"/>
              </w:rPr>
            </w:pPr>
            <w:r>
              <w:rPr>
                <w:sz w:val="24"/>
              </w:rPr>
              <w:t>62</w:t>
            </w:r>
            <w:r>
              <w:rPr>
                <w:spacing w:val="2"/>
                <w:sz w:val="24"/>
              </w:rPr>
              <w:t> </w:t>
            </w:r>
            <w:r>
              <w:rPr>
                <w:spacing w:val="-2"/>
                <w:sz w:val="24"/>
              </w:rPr>
              <w:t>066,5</w:t>
            </w:r>
          </w:p>
        </w:tc>
        <w:tc>
          <w:tcPr>
            <w:tcW w:w="1819" w:type="dxa"/>
          </w:tcPr>
          <w:p>
            <w:pPr>
              <w:pStyle w:val="TableParagraph"/>
              <w:spacing w:line="258" w:lineRule="exact"/>
              <w:ind w:left="189" w:right="194"/>
              <w:jc w:val="center"/>
              <w:rPr>
                <w:sz w:val="24"/>
              </w:rPr>
            </w:pPr>
            <w:r>
              <w:rPr>
                <w:sz w:val="24"/>
              </w:rPr>
              <w:t>62</w:t>
            </w:r>
            <w:r>
              <w:rPr>
                <w:spacing w:val="2"/>
                <w:sz w:val="24"/>
              </w:rPr>
              <w:t> </w:t>
            </w:r>
            <w:r>
              <w:rPr>
                <w:spacing w:val="-2"/>
                <w:sz w:val="24"/>
              </w:rPr>
              <w:t>066,5</w:t>
            </w:r>
          </w:p>
        </w:tc>
        <w:tc>
          <w:tcPr>
            <w:tcW w:w="1824" w:type="dxa"/>
          </w:tcPr>
          <w:p>
            <w:pPr>
              <w:pStyle w:val="TableParagraph"/>
              <w:spacing w:line="258" w:lineRule="exact"/>
              <w:ind w:left="110" w:right="115"/>
              <w:jc w:val="center"/>
              <w:rPr>
                <w:sz w:val="24"/>
              </w:rPr>
            </w:pPr>
            <w:r>
              <w:rPr>
                <w:sz w:val="24"/>
              </w:rPr>
              <w:t>186</w:t>
            </w:r>
            <w:r>
              <w:rPr>
                <w:spacing w:val="2"/>
                <w:sz w:val="24"/>
              </w:rPr>
              <w:t> </w:t>
            </w:r>
            <w:r>
              <w:rPr>
                <w:spacing w:val="-2"/>
                <w:sz w:val="24"/>
              </w:rPr>
              <w:t>199,5</w:t>
            </w:r>
          </w:p>
        </w:tc>
      </w:tr>
      <w:tr>
        <w:trPr>
          <w:trHeight w:val="288" w:hRule="exac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63" w:lineRule="exact"/>
              <w:ind w:left="369"/>
              <w:rPr>
                <w:sz w:val="24"/>
              </w:rPr>
            </w:pPr>
            <w:r>
              <w:rPr>
                <w:spacing w:val="-5"/>
                <w:sz w:val="24"/>
              </w:rPr>
              <w:t>148</w:t>
            </w:r>
          </w:p>
        </w:tc>
        <w:tc>
          <w:tcPr>
            <w:tcW w:w="1401" w:type="dxa"/>
            <w:tcBorders>
              <w:bottom w:val="nil"/>
            </w:tcBorders>
          </w:tcPr>
          <w:p>
            <w:pPr>
              <w:pStyle w:val="TableParagraph"/>
              <w:spacing w:line="263" w:lineRule="exact"/>
              <w:ind w:left="143" w:right="151"/>
              <w:jc w:val="center"/>
              <w:rPr>
                <w:sz w:val="24"/>
              </w:rPr>
            </w:pPr>
            <w:r>
              <w:rPr>
                <w:spacing w:val="-2"/>
                <w:sz w:val="24"/>
              </w:rPr>
              <w:t>бюджет</w:t>
            </w:r>
          </w:p>
        </w:tc>
        <w:tc>
          <w:tcPr>
            <w:tcW w:w="1819" w:type="dxa"/>
            <w:tcBorders>
              <w:bottom w:val="nil"/>
            </w:tcBorders>
          </w:tcPr>
          <w:p>
            <w:pPr>
              <w:pStyle w:val="TableParagraph"/>
              <w:spacing w:line="263" w:lineRule="exact"/>
              <w:ind w:left="479"/>
              <w:rPr>
                <w:sz w:val="24"/>
              </w:rPr>
            </w:pPr>
            <w:r>
              <w:rPr>
                <w:sz w:val="24"/>
              </w:rPr>
              <w:t>62</w:t>
            </w:r>
            <w:r>
              <w:rPr>
                <w:spacing w:val="2"/>
                <w:sz w:val="24"/>
              </w:rPr>
              <w:t> </w:t>
            </w:r>
            <w:r>
              <w:rPr>
                <w:spacing w:val="-2"/>
                <w:sz w:val="24"/>
              </w:rPr>
              <w:t>066,5</w:t>
            </w:r>
          </w:p>
        </w:tc>
        <w:tc>
          <w:tcPr>
            <w:tcW w:w="1819" w:type="dxa"/>
            <w:tcBorders>
              <w:bottom w:val="nil"/>
            </w:tcBorders>
          </w:tcPr>
          <w:p>
            <w:pPr>
              <w:pStyle w:val="TableParagraph"/>
              <w:spacing w:line="263" w:lineRule="exact"/>
              <w:ind w:right="484"/>
              <w:jc w:val="right"/>
              <w:rPr>
                <w:sz w:val="24"/>
              </w:rPr>
            </w:pPr>
            <w:r>
              <w:rPr>
                <w:sz w:val="24"/>
              </w:rPr>
              <w:t>62</w:t>
            </w:r>
            <w:r>
              <w:rPr>
                <w:spacing w:val="2"/>
                <w:sz w:val="24"/>
              </w:rPr>
              <w:t> </w:t>
            </w:r>
            <w:r>
              <w:rPr>
                <w:spacing w:val="-2"/>
                <w:sz w:val="24"/>
              </w:rPr>
              <w:t>066,5</w:t>
            </w:r>
          </w:p>
        </w:tc>
        <w:tc>
          <w:tcPr>
            <w:tcW w:w="1819" w:type="dxa"/>
            <w:tcBorders>
              <w:bottom w:val="nil"/>
            </w:tcBorders>
          </w:tcPr>
          <w:p>
            <w:pPr>
              <w:pStyle w:val="TableParagraph"/>
              <w:spacing w:line="263" w:lineRule="exact"/>
              <w:ind w:left="189" w:right="194"/>
              <w:jc w:val="center"/>
              <w:rPr>
                <w:sz w:val="24"/>
              </w:rPr>
            </w:pPr>
            <w:r>
              <w:rPr>
                <w:sz w:val="24"/>
              </w:rPr>
              <w:t>62</w:t>
            </w:r>
            <w:r>
              <w:rPr>
                <w:spacing w:val="2"/>
                <w:sz w:val="24"/>
              </w:rPr>
              <w:t> </w:t>
            </w:r>
            <w:r>
              <w:rPr>
                <w:spacing w:val="-2"/>
                <w:sz w:val="24"/>
              </w:rPr>
              <w:t>066,5</w:t>
            </w:r>
          </w:p>
        </w:tc>
        <w:tc>
          <w:tcPr>
            <w:tcW w:w="1824" w:type="dxa"/>
            <w:tcBorders>
              <w:bottom w:val="nil"/>
            </w:tcBorders>
          </w:tcPr>
          <w:p>
            <w:pPr>
              <w:pStyle w:val="TableParagraph"/>
              <w:spacing w:line="263" w:lineRule="exact"/>
              <w:ind w:left="110" w:right="115"/>
              <w:jc w:val="center"/>
              <w:rPr>
                <w:sz w:val="24"/>
              </w:rPr>
            </w:pPr>
            <w:r>
              <w:rPr>
                <w:sz w:val="24"/>
              </w:rPr>
              <w:t>186</w:t>
            </w:r>
            <w:r>
              <w:rPr>
                <w:spacing w:val="2"/>
                <w:sz w:val="24"/>
              </w:rPr>
              <w:t> </w:t>
            </w:r>
            <w:r>
              <w:rPr>
                <w:spacing w:val="-2"/>
                <w:sz w:val="24"/>
              </w:rPr>
              <w:t>199,5</w:t>
            </w:r>
          </w:p>
        </w:tc>
      </w:tr>
    </w:tbl>
    <w:p>
      <w:pPr>
        <w:spacing w:after="0" w:line="263"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830" w:hRule="atLeast"/>
        </w:trPr>
        <w:tc>
          <w:tcPr>
            <w:tcW w:w="2102" w:type="dxa"/>
            <w:vMerge w:val="restart"/>
          </w:tcPr>
          <w:p>
            <w:pPr>
              <w:pStyle w:val="TableParagraph"/>
              <w:rPr>
                <w:sz w:val="24"/>
              </w:rPr>
            </w:pPr>
          </w:p>
        </w:tc>
        <w:tc>
          <w:tcPr>
            <w:tcW w:w="3638" w:type="dxa"/>
          </w:tcPr>
          <w:p>
            <w:pPr>
              <w:pStyle w:val="TableParagraph"/>
              <w:spacing w:line="273" w:lineRule="exact"/>
              <w:ind w:left="98" w:right="90"/>
              <w:jc w:val="center"/>
              <w:rPr>
                <w:sz w:val="24"/>
              </w:rPr>
            </w:pPr>
            <w:r>
              <w:rPr>
                <w:spacing w:val="-2"/>
                <w:sz w:val="24"/>
              </w:rPr>
              <w:t>эффективного</w:t>
            </w:r>
          </w:p>
          <w:p>
            <w:pPr>
              <w:pStyle w:val="TableParagraph"/>
              <w:spacing w:line="274" w:lineRule="exact"/>
              <w:ind w:left="398" w:right="386" w:hanging="1"/>
              <w:jc w:val="center"/>
              <w:rPr>
                <w:sz w:val="24"/>
              </w:rPr>
            </w:pPr>
            <w:r>
              <w:rPr>
                <w:spacing w:val="-2"/>
                <w:sz w:val="24"/>
              </w:rPr>
              <w:t>коммуникативного </w:t>
            </w:r>
            <w:r>
              <w:rPr>
                <w:sz w:val="24"/>
              </w:rPr>
              <w:t>взаимодействия</w:t>
            </w:r>
            <w:r>
              <w:rPr>
                <w:spacing w:val="-15"/>
                <w:sz w:val="24"/>
              </w:rPr>
              <w:t> </w:t>
            </w:r>
            <w:r>
              <w:rPr>
                <w:sz w:val="24"/>
              </w:rPr>
              <w:t>в</w:t>
            </w:r>
            <w:r>
              <w:rPr>
                <w:spacing w:val="-15"/>
                <w:sz w:val="24"/>
              </w:rPr>
              <w:t> </w:t>
            </w:r>
            <w:r>
              <w:rPr>
                <w:sz w:val="24"/>
              </w:rPr>
              <w:t>обществе</w:t>
            </w:r>
          </w:p>
        </w:tc>
        <w:tc>
          <w:tcPr>
            <w:tcW w:w="1118" w:type="dxa"/>
          </w:tcPr>
          <w:p>
            <w:pPr>
              <w:pStyle w:val="TableParagraph"/>
              <w:rPr>
                <w:sz w:val="24"/>
              </w:rPr>
            </w:pPr>
          </w:p>
        </w:tc>
        <w:tc>
          <w:tcPr>
            <w:tcW w:w="1401" w:type="dxa"/>
          </w:tcPr>
          <w:p>
            <w:pPr>
              <w:pStyle w:val="TableParagraph"/>
              <w:spacing w:line="242" w:lineRule="auto"/>
              <w:ind w:left="284" w:right="267" w:firstLine="72"/>
              <w:rPr>
                <w:sz w:val="24"/>
              </w:rPr>
            </w:pPr>
            <w:r>
              <w:rPr>
                <w:spacing w:val="-2"/>
                <w:sz w:val="24"/>
              </w:rPr>
              <w:t>города Москвы</w:t>
            </w: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48" w:right="136" w:hanging="9"/>
              <w:jc w:val="center"/>
              <w:rPr>
                <w:sz w:val="24"/>
              </w:rPr>
            </w:pPr>
            <w:r>
              <w:rPr>
                <w:sz w:val="24"/>
              </w:rPr>
              <w:t>Проведение профилактических мероприятий в городе Москве среди лиц, занимающихся бродяжничеством и попрошайничеством,</w:t>
            </w:r>
            <w:r>
              <w:rPr>
                <w:spacing w:val="-15"/>
                <w:sz w:val="24"/>
              </w:rPr>
              <w:t> </w:t>
            </w:r>
            <w:r>
              <w:rPr>
                <w:sz w:val="24"/>
              </w:rPr>
              <w:t>и</w:t>
            </w:r>
            <w:r>
              <w:rPr>
                <w:spacing w:val="-15"/>
                <w:sz w:val="24"/>
              </w:rPr>
              <w:t> </w:t>
            </w:r>
            <w:r>
              <w:rPr>
                <w:sz w:val="24"/>
              </w:rPr>
              <w:t>оказание бездомным гражданам социальной поддержки и</w:t>
            </w:r>
          </w:p>
          <w:p>
            <w:pPr>
              <w:pStyle w:val="TableParagraph"/>
              <w:spacing w:line="259" w:lineRule="exact"/>
              <w:ind w:left="103" w:right="90"/>
              <w:jc w:val="center"/>
              <w:rPr>
                <w:sz w:val="24"/>
              </w:rPr>
            </w:pPr>
            <w:r>
              <w:rPr>
                <w:sz w:val="24"/>
              </w:rPr>
              <w:t>социальной</w:t>
            </w:r>
            <w:r>
              <w:rPr>
                <w:spacing w:val="-4"/>
                <w:sz w:val="24"/>
              </w:rPr>
              <w:t> </w:t>
            </w:r>
            <w:r>
              <w:rPr>
                <w:spacing w:val="-2"/>
                <w:sz w:val="24"/>
              </w:rPr>
              <w:t>помощи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35</w:t>
            </w:r>
            <w:r>
              <w:rPr>
                <w:spacing w:val="2"/>
                <w:sz w:val="24"/>
              </w:rPr>
              <w:t> </w:t>
            </w:r>
            <w:r>
              <w:rPr>
                <w:spacing w:val="-2"/>
                <w:sz w:val="24"/>
              </w:rPr>
              <w:t>564,9</w:t>
            </w:r>
          </w:p>
        </w:tc>
        <w:tc>
          <w:tcPr>
            <w:tcW w:w="1819" w:type="dxa"/>
          </w:tcPr>
          <w:p>
            <w:pPr>
              <w:pStyle w:val="TableParagraph"/>
              <w:spacing w:line="253" w:lineRule="exact"/>
              <w:ind w:left="200" w:right="194"/>
              <w:jc w:val="center"/>
              <w:rPr>
                <w:sz w:val="24"/>
              </w:rPr>
            </w:pPr>
            <w:r>
              <w:rPr>
                <w:sz w:val="24"/>
              </w:rPr>
              <w:t>35</w:t>
            </w:r>
            <w:r>
              <w:rPr>
                <w:spacing w:val="2"/>
                <w:sz w:val="24"/>
              </w:rPr>
              <w:t> </w:t>
            </w:r>
            <w:r>
              <w:rPr>
                <w:spacing w:val="-2"/>
                <w:sz w:val="24"/>
              </w:rPr>
              <w:t>564,9</w:t>
            </w:r>
          </w:p>
        </w:tc>
        <w:tc>
          <w:tcPr>
            <w:tcW w:w="1819" w:type="dxa"/>
          </w:tcPr>
          <w:p>
            <w:pPr>
              <w:pStyle w:val="TableParagraph"/>
              <w:spacing w:line="253" w:lineRule="exact"/>
              <w:ind w:left="200" w:right="193"/>
              <w:jc w:val="center"/>
              <w:rPr>
                <w:sz w:val="24"/>
              </w:rPr>
            </w:pPr>
            <w:r>
              <w:rPr>
                <w:sz w:val="24"/>
              </w:rPr>
              <w:t>35</w:t>
            </w:r>
            <w:r>
              <w:rPr>
                <w:spacing w:val="2"/>
                <w:sz w:val="24"/>
              </w:rPr>
              <w:t> </w:t>
            </w:r>
            <w:r>
              <w:rPr>
                <w:spacing w:val="-2"/>
                <w:sz w:val="24"/>
              </w:rPr>
              <w:t>564,9</w:t>
            </w:r>
          </w:p>
        </w:tc>
        <w:tc>
          <w:tcPr>
            <w:tcW w:w="1824" w:type="dxa"/>
          </w:tcPr>
          <w:p>
            <w:pPr>
              <w:pStyle w:val="TableParagraph"/>
              <w:spacing w:line="253" w:lineRule="exact"/>
              <w:ind w:left="429"/>
              <w:rPr>
                <w:sz w:val="24"/>
              </w:rPr>
            </w:pPr>
            <w:r>
              <w:rPr>
                <w:sz w:val="24"/>
              </w:rPr>
              <w:t>106</w:t>
            </w:r>
            <w:r>
              <w:rPr>
                <w:spacing w:val="2"/>
                <w:sz w:val="24"/>
              </w:rPr>
              <w:t> </w:t>
            </w:r>
            <w:r>
              <w:rPr>
                <w:spacing w:val="-2"/>
                <w:sz w:val="24"/>
              </w:rPr>
              <w:t>694,7</w:t>
            </w:r>
          </w:p>
        </w:tc>
      </w:tr>
      <w:tr>
        <w:trPr>
          <w:trHeight w:val="1924"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35</w:t>
            </w:r>
            <w:r>
              <w:rPr>
                <w:spacing w:val="2"/>
                <w:sz w:val="24"/>
              </w:rPr>
              <w:t> </w:t>
            </w:r>
            <w:r>
              <w:rPr>
                <w:spacing w:val="-2"/>
                <w:sz w:val="24"/>
              </w:rPr>
              <w:t>564,9</w:t>
            </w:r>
          </w:p>
        </w:tc>
        <w:tc>
          <w:tcPr>
            <w:tcW w:w="1819" w:type="dxa"/>
          </w:tcPr>
          <w:p>
            <w:pPr>
              <w:pStyle w:val="TableParagraph"/>
              <w:spacing w:line="272" w:lineRule="exact"/>
              <w:ind w:left="200" w:right="194"/>
              <w:jc w:val="center"/>
              <w:rPr>
                <w:sz w:val="24"/>
              </w:rPr>
            </w:pPr>
            <w:r>
              <w:rPr>
                <w:sz w:val="24"/>
              </w:rPr>
              <w:t>35</w:t>
            </w:r>
            <w:r>
              <w:rPr>
                <w:spacing w:val="2"/>
                <w:sz w:val="24"/>
              </w:rPr>
              <w:t> </w:t>
            </w:r>
            <w:r>
              <w:rPr>
                <w:spacing w:val="-2"/>
                <w:sz w:val="24"/>
              </w:rPr>
              <w:t>564,9</w:t>
            </w:r>
          </w:p>
        </w:tc>
        <w:tc>
          <w:tcPr>
            <w:tcW w:w="1819" w:type="dxa"/>
          </w:tcPr>
          <w:p>
            <w:pPr>
              <w:pStyle w:val="TableParagraph"/>
              <w:spacing w:line="272" w:lineRule="exact"/>
              <w:ind w:left="200" w:right="194"/>
              <w:jc w:val="center"/>
              <w:rPr>
                <w:sz w:val="24"/>
              </w:rPr>
            </w:pPr>
            <w:r>
              <w:rPr>
                <w:sz w:val="24"/>
              </w:rPr>
              <w:t>35</w:t>
            </w:r>
            <w:r>
              <w:rPr>
                <w:spacing w:val="2"/>
                <w:sz w:val="24"/>
              </w:rPr>
              <w:t> </w:t>
            </w:r>
            <w:r>
              <w:rPr>
                <w:spacing w:val="-2"/>
                <w:sz w:val="24"/>
              </w:rPr>
              <w:t>564,9</w:t>
            </w:r>
          </w:p>
        </w:tc>
        <w:tc>
          <w:tcPr>
            <w:tcW w:w="1824" w:type="dxa"/>
          </w:tcPr>
          <w:p>
            <w:pPr>
              <w:pStyle w:val="TableParagraph"/>
              <w:spacing w:line="272" w:lineRule="exact"/>
              <w:ind w:left="429"/>
              <w:rPr>
                <w:sz w:val="24"/>
              </w:rPr>
            </w:pPr>
            <w:r>
              <w:rPr>
                <w:sz w:val="24"/>
              </w:rPr>
              <w:t>106</w:t>
            </w:r>
            <w:r>
              <w:rPr>
                <w:spacing w:val="2"/>
                <w:sz w:val="24"/>
              </w:rPr>
              <w:t> </w:t>
            </w:r>
            <w:r>
              <w:rPr>
                <w:spacing w:val="-2"/>
                <w:sz w:val="24"/>
              </w:rPr>
              <w:t>694,7</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82" w:right="181" w:firstLine="9"/>
              <w:jc w:val="center"/>
              <w:rPr>
                <w:sz w:val="24"/>
              </w:rPr>
            </w:pPr>
            <w:r>
              <w:rPr>
                <w:sz w:val="24"/>
              </w:rPr>
              <w:t>Субсидия автономной некоммерческой организации "Московское агентство социального развития" на организацию и проведение социальных</w:t>
            </w:r>
            <w:r>
              <w:rPr>
                <w:spacing w:val="-15"/>
                <w:sz w:val="24"/>
              </w:rPr>
              <w:t> </w:t>
            </w:r>
            <w:r>
              <w:rPr>
                <w:sz w:val="24"/>
              </w:rPr>
              <w:t>проектов</w:t>
            </w:r>
            <w:r>
              <w:rPr>
                <w:spacing w:val="-14"/>
                <w:sz w:val="24"/>
              </w:rPr>
              <w:t> </w:t>
            </w:r>
            <w:r>
              <w:rPr>
                <w:sz w:val="24"/>
              </w:rPr>
              <w:t>в</w:t>
            </w:r>
            <w:r>
              <w:rPr>
                <w:spacing w:val="-8"/>
                <w:sz w:val="24"/>
              </w:rPr>
              <w:t> </w:t>
            </w:r>
            <w:r>
              <w:rPr>
                <w:sz w:val="24"/>
              </w:rPr>
              <w:t>области</w:t>
            </w:r>
          </w:p>
          <w:p>
            <w:pPr>
              <w:pStyle w:val="TableParagraph"/>
              <w:spacing w:line="257" w:lineRule="exact"/>
              <w:ind w:left="102" w:right="90"/>
              <w:jc w:val="center"/>
              <w:rPr>
                <w:sz w:val="24"/>
              </w:rPr>
            </w:pPr>
            <w:r>
              <w:rPr>
                <w:sz w:val="24"/>
              </w:rPr>
              <w:t>социальной</w:t>
            </w:r>
            <w:r>
              <w:rPr>
                <w:spacing w:val="-5"/>
                <w:sz w:val="24"/>
              </w:rPr>
              <w:t> </w:t>
            </w:r>
            <w:r>
              <w:rPr>
                <w:spacing w:val="-2"/>
                <w:sz w:val="24"/>
              </w:rPr>
              <w:t>политики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2</w:t>
            </w:r>
            <w:r>
              <w:rPr>
                <w:spacing w:val="2"/>
                <w:sz w:val="24"/>
              </w:rPr>
              <w:t> </w:t>
            </w:r>
            <w:r>
              <w:rPr>
                <w:sz w:val="24"/>
              </w:rPr>
              <w:t>092</w:t>
            </w:r>
            <w:r>
              <w:rPr>
                <w:spacing w:val="2"/>
                <w:sz w:val="24"/>
              </w:rPr>
              <w:t> </w:t>
            </w:r>
            <w:r>
              <w:rPr>
                <w:spacing w:val="-2"/>
                <w:sz w:val="24"/>
              </w:rPr>
              <w:t>000,0</w:t>
            </w:r>
          </w:p>
        </w:tc>
        <w:tc>
          <w:tcPr>
            <w:tcW w:w="1819" w:type="dxa"/>
          </w:tcPr>
          <w:p>
            <w:pPr>
              <w:pStyle w:val="TableParagraph"/>
              <w:spacing w:line="253" w:lineRule="exact"/>
              <w:ind w:left="200" w:right="194"/>
              <w:jc w:val="center"/>
              <w:rPr>
                <w:sz w:val="24"/>
              </w:rPr>
            </w:pPr>
            <w:r>
              <w:rPr>
                <w:sz w:val="24"/>
              </w:rPr>
              <w:t>1</w:t>
            </w:r>
            <w:r>
              <w:rPr>
                <w:spacing w:val="2"/>
                <w:sz w:val="24"/>
              </w:rPr>
              <w:t> </w:t>
            </w:r>
            <w:r>
              <w:rPr>
                <w:sz w:val="24"/>
              </w:rPr>
              <w:t>592</w:t>
            </w:r>
            <w:r>
              <w:rPr>
                <w:spacing w:val="2"/>
                <w:sz w:val="24"/>
              </w:rPr>
              <w:t> </w:t>
            </w:r>
            <w:r>
              <w:rPr>
                <w:spacing w:val="-2"/>
                <w:sz w:val="24"/>
              </w:rPr>
              <w:t>000,0</w:t>
            </w:r>
          </w:p>
        </w:tc>
        <w:tc>
          <w:tcPr>
            <w:tcW w:w="1819" w:type="dxa"/>
          </w:tcPr>
          <w:p>
            <w:pPr>
              <w:pStyle w:val="TableParagraph"/>
              <w:spacing w:line="253" w:lineRule="exact"/>
              <w:ind w:left="200" w:right="193"/>
              <w:jc w:val="center"/>
              <w:rPr>
                <w:sz w:val="24"/>
              </w:rPr>
            </w:pPr>
            <w:r>
              <w:rPr>
                <w:sz w:val="24"/>
              </w:rPr>
              <w:t>1</w:t>
            </w:r>
            <w:r>
              <w:rPr>
                <w:spacing w:val="2"/>
                <w:sz w:val="24"/>
              </w:rPr>
              <w:t> </w:t>
            </w:r>
            <w:r>
              <w:rPr>
                <w:sz w:val="24"/>
              </w:rPr>
              <w:t>592</w:t>
            </w:r>
            <w:r>
              <w:rPr>
                <w:spacing w:val="2"/>
                <w:sz w:val="24"/>
              </w:rPr>
              <w:t> </w:t>
            </w:r>
            <w:r>
              <w:rPr>
                <w:spacing w:val="-2"/>
                <w:sz w:val="24"/>
              </w:rPr>
              <w:t>000,0</w:t>
            </w:r>
          </w:p>
        </w:tc>
        <w:tc>
          <w:tcPr>
            <w:tcW w:w="1824" w:type="dxa"/>
          </w:tcPr>
          <w:p>
            <w:pPr>
              <w:pStyle w:val="TableParagraph"/>
              <w:spacing w:line="253" w:lineRule="exact"/>
              <w:ind w:left="338"/>
              <w:rPr>
                <w:sz w:val="24"/>
              </w:rPr>
            </w:pPr>
            <w:r>
              <w:rPr>
                <w:sz w:val="24"/>
              </w:rPr>
              <w:t>5</w:t>
            </w:r>
            <w:r>
              <w:rPr>
                <w:spacing w:val="2"/>
                <w:sz w:val="24"/>
              </w:rPr>
              <w:t> </w:t>
            </w:r>
            <w:r>
              <w:rPr>
                <w:sz w:val="24"/>
              </w:rPr>
              <w:t>276</w:t>
            </w:r>
            <w:r>
              <w:rPr>
                <w:spacing w:val="2"/>
                <w:sz w:val="24"/>
              </w:rPr>
              <w:t> </w:t>
            </w:r>
            <w:r>
              <w:rPr>
                <w:spacing w:val="-2"/>
                <w:sz w:val="24"/>
              </w:rPr>
              <w:t>000,0</w:t>
            </w:r>
          </w:p>
        </w:tc>
      </w:tr>
      <w:tr>
        <w:trPr>
          <w:trHeight w:val="1646"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2</w:t>
            </w:r>
            <w:r>
              <w:rPr>
                <w:spacing w:val="2"/>
                <w:sz w:val="24"/>
              </w:rPr>
              <w:t> </w:t>
            </w:r>
            <w:r>
              <w:rPr>
                <w:sz w:val="24"/>
              </w:rPr>
              <w:t>092</w:t>
            </w:r>
            <w:r>
              <w:rPr>
                <w:spacing w:val="2"/>
                <w:sz w:val="24"/>
              </w:rPr>
              <w:t> </w:t>
            </w:r>
            <w:r>
              <w:rPr>
                <w:spacing w:val="-2"/>
                <w:sz w:val="24"/>
              </w:rPr>
              <w:t>000,0</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592</w:t>
            </w:r>
            <w:r>
              <w:rPr>
                <w:spacing w:val="2"/>
                <w:sz w:val="24"/>
              </w:rPr>
              <w:t> </w:t>
            </w:r>
            <w:r>
              <w:rPr>
                <w:spacing w:val="-2"/>
                <w:sz w:val="24"/>
              </w:rPr>
              <w:t>000,0</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592</w:t>
            </w:r>
            <w:r>
              <w:rPr>
                <w:spacing w:val="2"/>
                <w:sz w:val="24"/>
              </w:rPr>
              <w:t> </w:t>
            </w:r>
            <w:r>
              <w:rPr>
                <w:spacing w:val="-2"/>
                <w:sz w:val="24"/>
              </w:rPr>
              <w:t>000,0</w:t>
            </w:r>
          </w:p>
        </w:tc>
        <w:tc>
          <w:tcPr>
            <w:tcW w:w="1824" w:type="dxa"/>
          </w:tcPr>
          <w:p>
            <w:pPr>
              <w:pStyle w:val="TableParagraph"/>
              <w:spacing w:line="272" w:lineRule="exact"/>
              <w:ind w:left="338"/>
              <w:rPr>
                <w:sz w:val="24"/>
              </w:rPr>
            </w:pPr>
            <w:r>
              <w:rPr>
                <w:sz w:val="24"/>
              </w:rPr>
              <w:t>5</w:t>
            </w:r>
            <w:r>
              <w:rPr>
                <w:spacing w:val="2"/>
                <w:sz w:val="24"/>
              </w:rPr>
              <w:t> </w:t>
            </w:r>
            <w:r>
              <w:rPr>
                <w:sz w:val="24"/>
              </w:rPr>
              <w:t>276</w:t>
            </w:r>
            <w:r>
              <w:rPr>
                <w:spacing w:val="2"/>
                <w:sz w:val="24"/>
              </w:rPr>
              <w:t> </w:t>
            </w:r>
            <w:r>
              <w:rPr>
                <w:spacing w:val="-2"/>
                <w:sz w:val="24"/>
              </w:rPr>
              <w:t>000,0</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177" w:right="172" w:hanging="4"/>
              <w:jc w:val="center"/>
              <w:rPr>
                <w:sz w:val="24"/>
              </w:rPr>
            </w:pPr>
            <w:r>
              <w:rPr>
                <w:sz w:val="24"/>
              </w:rPr>
              <w:t>Гранты социально </w:t>
            </w:r>
            <w:r>
              <w:rPr>
                <w:spacing w:val="-2"/>
                <w:sz w:val="24"/>
              </w:rPr>
              <w:t>ориентированным </w:t>
            </w:r>
            <w:r>
              <w:rPr>
                <w:sz w:val="24"/>
              </w:rPr>
              <w:t>некоммерческим</w:t>
            </w:r>
            <w:r>
              <w:rPr>
                <w:spacing w:val="-15"/>
                <w:sz w:val="24"/>
              </w:rPr>
              <w:t> </w:t>
            </w:r>
            <w:r>
              <w:rPr>
                <w:sz w:val="24"/>
              </w:rPr>
              <w:t>организациям,</w:t>
            </w:r>
          </w:p>
          <w:p>
            <w:pPr>
              <w:pStyle w:val="TableParagraph"/>
              <w:spacing w:line="274" w:lineRule="exact"/>
              <w:ind w:left="90" w:right="90"/>
              <w:jc w:val="center"/>
              <w:rPr>
                <w:sz w:val="24"/>
              </w:rPr>
            </w:pPr>
            <w:r>
              <w:rPr>
                <w:sz w:val="24"/>
              </w:rPr>
              <w:t>реализующим</w:t>
            </w:r>
            <w:r>
              <w:rPr>
                <w:spacing w:val="-15"/>
                <w:sz w:val="24"/>
              </w:rPr>
              <w:t> </w:t>
            </w:r>
            <w:r>
              <w:rPr>
                <w:sz w:val="24"/>
              </w:rPr>
              <w:t>проекты</w:t>
            </w:r>
            <w:r>
              <w:rPr>
                <w:spacing w:val="-15"/>
                <w:sz w:val="24"/>
              </w:rPr>
              <w:t> </w:t>
            </w:r>
            <w:r>
              <w:rPr>
                <w:sz w:val="24"/>
              </w:rPr>
              <w:t>в социальной сфере</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0"/>
              <w:jc w:val="center"/>
              <w:rPr>
                <w:sz w:val="24"/>
              </w:rPr>
            </w:pPr>
            <w:r>
              <w:rPr>
                <w:sz w:val="24"/>
              </w:rPr>
              <w:t>496</w:t>
            </w:r>
            <w:r>
              <w:rPr>
                <w:spacing w:val="2"/>
                <w:sz w:val="24"/>
              </w:rPr>
              <w:t> </w:t>
            </w:r>
            <w:r>
              <w:rPr>
                <w:spacing w:val="-2"/>
                <w:sz w:val="24"/>
              </w:rPr>
              <w:t>386,4</w:t>
            </w:r>
          </w:p>
        </w:tc>
        <w:tc>
          <w:tcPr>
            <w:tcW w:w="1819" w:type="dxa"/>
          </w:tcPr>
          <w:p>
            <w:pPr>
              <w:pStyle w:val="TableParagraph"/>
              <w:spacing w:line="258" w:lineRule="exact"/>
              <w:ind w:left="200" w:right="189"/>
              <w:jc w:val="center"/>
              <w:rPr>
                <w:sz w:val="24"/>
              </w:rPr>
            </w:pPr>
            <w:r>
              <w:rPr>
                <w:sz w:val="24"/>
              </w:rPr>
              <w:t>496</w:t>
            </w:r>
            <w:r>
              <w:rPr>
                <w:spacing w:val="2"/>
                <w:sz w:val="24"/>
              </w:rPr>
              <w:t> </w:t>
            </w:r>
            <w:r>
              <w:rPr>
                <w:spacing w:val="-2"/>
                <w:sz w:val="24"/>
              </w:rPr>
              <w:t>386,4</w:t>
            </w:r>
          </w:p>
        </w:tc>
        <w:tc>
          <w:tcPr>
            <w:tcW w:w="1819" w:type="dxa"/>
          </w:tcPr>
          <w:p>
            <w:pPr>
              <w:pStyle w:val="TableParagraph"/>
              <w:spacing w:line="258" w:lineRule="exact"/>
              <w:ind w:left="200" w:right="189"/>
              <w:jc w:val="center"/>
              <w:rPr>
                <w:sz w:val="24"/>
              </w:rPr>
            </w:pPr>
            <w:r>
              <w:rPr>
                <w:sz w:val="24"/>
              </w:rPr>
              <w:t>496</w:t>
            </w:r>
            <w:r>
              <w:rPr>
                <w:spacing w:val="2"/>
                <w:sz w:val="24"/>
              </w:rPr>
              <w:t> </w:t>
            </w:r>
            <w:r>
              <w:rPr>
                <w:spacing w:val="-2"/>
                <w:sz w:val="24"/>
              </w:rPr>
              <w:t>386,4</w:t>
            </w:r>
          </w:p>
        </w:tc>
        <w:tc>
          <w:tcPr>
            <w:tcW w:w="1824" w:type="dxa"/>
          </w:tcPr>
          <w:p>
            <w:pPr>
              <w:pStyle w:val="TableParagraph"/>
              <w:spacing w:line="258" w:lineRule="exact"/>
              <w:ind w:left="338"/>
              <w:rPr>
                <w:sz w:val="24"/>
              </w:rPr>
            </w:pPr>
            <w:r>
              <w:rPr>
                <w:sz w:val="24"/>
              </w:rPr>
              <w:t>1</w:t>
            </w:r>
            <w:r>
              <w:rPr>
                <w:spacing w:val="2"/>
                <w:sz w:val="24"/>
              </w:rPr>
              <w:t> </w:t>
            </w:r>
            <w:r>
              <w:rPr>
                <w:sz w:val="24"/>
              </w:rPr>
              <w:t>489</w:t>
            </w:r>
            <w:r>
              <w:rPr>
                <w:spacing w:val="2"/>
                <w:sz w:val="24"/>
              </w:rPr>
              <w:t> </w:t>
            </w:r>
            <w:r>
              <w:rPr>
                <w:spacing w:val="-2"/>
                <w:sz w:val="24"/>
              </w:rPr>
              <w:t>159,2</w:t>
            </w:r>
          </w:p>
        </w:tc>
      </w:tr>
      <w:tr>
        <w:trPr>
          <w:trHeight w:val="1094"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0"/>
              <w:jc w:val="center"/>
              <w:rPr>
                <w:sz w:val="24"/>
              </w:rPr>
            </w:pPr>
            <w:r>
              <w:rPr>
                <w:sz w:val="24"/>
              </w:rPr>
              <w:t>496</w:t>
            </w:r>
            <w:r>
              <w:rPr>
                <w:spacing w:val="2"/>
                <w:sz w:val="24"/>
              </w:rPr>
              <w:t> </w:t>
            </w:r>
            <w:r>
              <w:rPr>
                <w:spacing w:val="-2"/>
                <w:sz w:val="24"/>
              </w:rPr>
              <w:t>386,4</w:t>
            </w:r>
          </w:p>
        </w:tc>
        <w:tc>
          <w:tcPr>
            <w:tcW w:w="1819" w:type="dxa"/>
          </w:tcPr>
          <w:p>
            <w:pPr>
              <w:pStyle w:val="TableParagraph"/>
              <w:spacing w:line="272" w:lineRule="exact"/>
              <w:ind w:left="200" w:right="189"/>
              <w:jc w:val="center"/>
              <w:rPr>
                <w:sz w:val="24"/>
              </w:rPr>
            </w:pPr>
            <w:r>
              <w:rPr>
                <w:sz w:val="24"/>
              </w:rPr>
              <w:t>496</w:t>
            </w:r>
            <w:r>
              <w:rPr>
                <w:spacing w:val="2"/>
                <w:sz w:val="24"/>
              </w:rPr>
              <w:t> </w:t>
            </w:r>
            <w:r>
              <w:rPr>
                <w:spacing w:val="-2"/>
                <w:sz w:val="24"/>
              </w:rPr>
              <w:t>386,4</w:t>
            </w:r>
          </w:p>
        </w:tc>
        <w:tc>
          <w:tcPr>
            <w:tcW w:w="1819" w:type="dxa"/>
          </w:tcPr>
          <w:p>
            <w:pPr>
              <w:pStyle w:val="TableParagraph"/>
              <w:spacing w:line="272" w:lineRule="exact"/>
              <w:ind w:left="200" w:right="189"/>
              <w:jc w:val="center"/>
              <w:rPr>
                <w:sz w:val="24"/>
              </w:rPr>
            </w:pPr>
            <w:r>
              <w:rPr>
                <w:sz w:val="24"/>
              </w:rPr>
              <w:t>496</w:t>
            </w:r>
            <w:r>
              <w:rPr>
                <w:spacing w:val="2"/>
                <w:sz w:val="24"/>
              </w:rPr>
              <w:t> </w:t>
            </w:r>
            <w:r>
              <w:rPr>
                <w:spacing w:val="-2"/>
                <w:sz w:val="24"/>
              </w:rPr>
              <w:t>386,4</w:t>
            </w:r>
          </w:p>
        </w:tc>
        <w:tc>
          <w:tcPr>
            <w:tcW w:w="1824" w:type="dxa"/>
          </w:tcPr>
          <w:p>
            <w:pPr>
              <w:pStyle w:val="TableParagraph"/>
              <w:spacing w:line="272" w:lineRule="exact"/>
              <w:ind w:left="366"/>
              <w:rPr>
                <w:sz w:val="24"/>
              </w:rPr>
            </w:pPr>
            <w:r>
              <w:rPr>
                <w:sz w:val="24"/>
              </w:rPr>
              <w:t>1489</w:t>
            </w:r>
            <w:r>
              <w:rPr>
                <w:spacing w:val="2"/>
                <w:sz w:val="24"/>
              </w:rPr>
              <w:t> </w:t>
            </w:r>
            <w:r>
              <w:rPr>
                <w:spacing w:val="-2"/>
                <w:sz w:val="24"/>
              </w:rPr>
              <w:t>159,2</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34" w:right="129" w:firstLine="2"/>
              <w:jc w:val="center"/>
              <w:rPr>
                <w:sz w:val="24"/>
              </w:rPr>
            </w:pPr>
            <w:r>
              <w:rPr>
                <w:sz w:val="24"/>
              </w:rPr>
              <w:t>Организация работы по поддержке семей погибших и пострадавших в вооруженных конфликтах</w:t>
            </w:r>
            <w:r>
              <w:rPr>
                <w:spacing w:val="-9"/>
                <w:sz w:val="24"/>
              </w:rPr>
              <w:t> </w:t>
            </w:r>
            <w:r>
              <w:rPr>
                <w:sz w:val="24"/>
              </w:rPr>
              <w:t>и</w:t>
            </w:r>
            <w:r>
              <w:rPr>
                <w:spacing w:val="-9"/>
                <w:sz w:val="24"/>
              </w:rPr>
              <w:t> </w:t>
            </w:r>
            <w:r>
              <w:rPr>
                <w:sz w:val="24"/>
              </w:rPr>
              <w:t>уволенных</w:t>
            </w:r>
            <w:r>
              <w:rPr>
                <w:spacing w:val="-9"/>
                <w:sz w:val="24"/>
              </w:rPr>
              <w:t> </w:t>
            </w:r>
            <w:r>
              <w:rPr>
                <w:sz w:val="24"/>
              </w:rPr>
              <w:t>в</w:t>
            </w:r>
            <w:r>
              <w:rPr>
                <w:spacing w:val="-9"/>
                <w:sz w:val="24"/>
              </w:rPr>
              <w:t> </w:t>
            </w:r>
            <w:r>
              <w:rPr>
                <w:sz w:val="24"/>
              </w:rPr>
              <w:t>запас</w:t>
            </w:r>
          </w:p>
          <w:p>
            <w:pPr>
              <w:pStyle w:val="TableParagraph"/>
              <w:spacing w:line="257" w:lineRule="exact"/>
              <w:ind w:left="95" w:right="90"/>
              <w:jc w:val="center"/>
              <w:rPr>
                <w:sz w:val="24"/>
              </w:rPr>
            </w:pPr>
            <w:r>
              <w:rPr>
                <w:spacing w:val="-2"/>
                <w:sz w:val="24"/>
              </w:rPr>
              <w:t>военнослужащих</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89"/>
              <w:jc w:val="center"/>
              <w:rPr>
                <w:sz w:val="24"/>
              </w:rPr>
            </w:pPr>
            <w:r>
              <w:rPr>
                <w:sz w:val="24"/>
              </w:rPr>
              <w:t>2</w:t>
            </w:r>
            <w:r>
              <w:rPr>
                <w:spacing w:val="2"/>
                <w:sz w:val="24"/>
              </w:rPr>
              <w:t> </w:t>
            </w:r>
            <w:r>
              <w:rPr>
                <w:spacing w:val="-2"/>
                <w:sz w:val="24"/>
              </w:rPr>
              <w:t>500,0</w:t>
            </w:r>
          </w:p>
        </w:tc>
        <w:tc>
          <w:tcPr>
            <w:tcW w:w="1819" w:type="dxa"/>
          </w:tcPr>
          <w:p>
            <w:pPr>
              <w:pStyle w:val="TableParagraph"/>
              <w:spacing w:line="253" w:lineRule="exact"/>
              <w:ind w:left="200" w:right="189"/>
              <w:jc w:val="center"/>
              <w:rPr>
                <w:sz w:val="24"/>
              </w:rPr>
            </w:pPr>
            <w:r>
              <w:rPr>
                <w:sz w:val="24"/>
              </w:rPr>
              <w:t>2</w:t>
            </w:r>
            <w:r>
              <w:rPr>
                <w:spacing w:val="2"/>
                <w:sz w:val="24"/>
              </w:rPr>
              <w:t> </w:t>
            </w:r>
            <w:r>
              <w:rPr>
                <w:spacing w:val="-2"/>
                <w:sz w:val="24"/>
              </w:rPr>
              <w:t>500,0</w:t>
            </w:r>
          </w:p>
        </w:tc>
        <w:tc>
          <w:tcPr>
            <w:tcW w:w="1819" w:type="dxa"/>
          </w:tcPr>
          <w:p>
            <w:pPr>
              <w:pStyle w:val="TableParagraph"/>
              <w:spacing w:line="253" w:lineRule="exact"/>
              <w:ind w:left="200" w:right="189"/>
              <w:jc w:val="center"/>
              <w:rPr>
                <w:sz w:val="24"/>
              </w:rPr>
            </w:pPr>
            <w:r>
              <w:rPr>
                <w:sz w:val="24"/>
              </w:rPr>
              <w:t>2</w:t>
            </w:r>
            <w:r>
              <w:rPr>
                <w:spacing w:val="2"/>
                <w:sz w:val="24"/>
              </w:rPr>
              <w:t> </w:t>
            </w:r>
            <w:r>
              <w:rPr>
                <w:spacing w:val="-2"/>
                <w:sz w:val="24"/>
              </w:rPr>
              <w:t>500,0</w:t>
            </w:r>
          </w:p>
        </w:tc>
        <w:tc>
          <w:tcPr>
            <w:tcW w:w="1824" w:type="dxa"/>
          </w:tcPr>
          <w:p>
            <w:pPr>
              <w:pStyle w:val="TableParagraph"/>
              <w:spacing w:line="253" w:lineRule="exact"/>
              <w:ind w:left="549"/>
              <w:rPr>
                <w:sz w:val="24"/>
              </w:rPr>
            </w:pPr>
            <w:r>
              <w:rPr>
                <w:sz w:val="24"/>
              </w:rPr>
              <w:t>7</w:t>
            </w:r>
            <w:r>
              <w:rPr>
                <w:spacing w:val="2"/>
                <w:sz w:val="24"/>
              </w:rPr>
              <w:t> </w:t>
            </w:r>
            <w:r>
              <w:rPr>
                <w:spacing w:val="-2"/>
                <w:sz w:val="24"/>
              </w:rPr>
              <w:t>500,0</w:t>
            </w:r>
          </w:p>
        </w:tc>
      </w:tr>
      <w:tr>
        <w:trPr>
          <w:trHeight w:val="1094"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0"/>
              <w:jc w:val="center"/>
              <w:rPr>
                <w:sz w:val="24"/>
              </w:rPr>
            </w:pPr>
            <w:r>
              <w:rPr>
                <w:sz w:val="24"/>
              </w:rPr>
              <w:t>2</w:t>
            </w:r>
            <w:r>
              <w:rPr>
                <w:spacing w:val="2"/>
                <w:sz w:val="24"/>
              </w:rPr>
              <w:t> </w:t>
            </w:r>
            <w:r>
              <w:rPr>
                <w:spacing w:val="-2"/>
                <w:sz w:val="24"/>
              </w:rPr>
              <w:t>500,0</w:t>
            </w:r>
          </w:p>
        </w:tc>
        <w:tc>
          <w:tcPr>
            <w:tcW w:w="1819" w:type="dxa"/>
          </w:tcPr>
          <w:p>
            <w:pPr>
              <w:pStyle w:val="TableParagraph"/>
              <w:spacing w:line="272" w:lineRule="exact"/>
              <w:ind w:left="200" w:right="189"/>
              <w:jc w:val="center"/>
              <w:rPr>
                <w:sz w:val="24"/>
              </w:rPr>
            </w:pPr>
            <w:r>
              <w:rPr>
                <w:sz w:val="24"/>
              </w:rPr>
              <w:t>2</w:t>
            </w:r>
            <w:r>
              <w:rPr>
                <w:spacing w:val="2"/>
                <w:sz w:val="24"/>
              </w:rPr>
              <w:t> </w:t>
            </w:r>
            <w:r>
              <w:rPr>
                <w:spacing w:val="-2"/>
                <w:sz w:val="24"/>
              </w:rPr>
              <w:t>500,0</w:t>
            </w:r>
          </w:p>
        </w:tc>
        <w:tc>
          <w:tcPr>
            <w:tcW w:w="1819" w:type="dxa"/>
          </w:tcPr>
          <w:p>
            <w:pPr>
              <w:pStyle w:val="TableParagraph"/>
              <w:spacing w:line="272" w:lineRule="exact"/>
              <w:ind w:left="200" w:right="189"/>
              <w:jc w:val="center"/>
              <w:rPr>
                <w:sz w:val="24"/>
              </w:rPr>
            </w:pPr>
            <w:r>
              <w:rPr>
                <w:sz w:val="24"/>
              </w:rPr>
              <w:t>2</w:t>
            </w:r>
            <w:r>
              <w:rPr>
                <w:spacing w:val="2"/>
                <w:sz w:val="24"/>
              </w:rPr>
              <w:t> </w:t>
            </w:r>
            <w:r>
              <w:rPr>
                <w:spacing w:val="-2"/>
                <w:sz w:val="24"/>
              </w:rPr>
              <w:t>500,0</w:t>
            </w:r>
          </w:p>
        </w:tc>
        <w:tc>
          <w:tcPr>
            <w:tcW w:w="1824" w:type="dxa"/>
          </w:tcPr>
          <w:p>
            <w:pPr>
              <w:pStyle w:val="TableParagraph"/>
              <w:spacing w:line="272" w:lineRule="exact"/>
              <w:ind w:left="549"/>
              <w:rPr>
                <w:sz w:val="24"/>
              </w:rPr>
            </w:pPr>
            <w:r>
              <w:rPr>
                <w:sz w:val="24"/>
              </w:rPr>
              <w:t>7</w:t>
            </w:r>
            <w:r>
              <w:rPr>
                <w:spacing w:val="2"/>
                <w:sz w:val="24"/>
              </w:rPr>
              <w:t> </w:t>
            </w:r>
            <w:r>
              <w:rPr>
                <w:spacing w:val="-2"/>
                <w:sz w:val="24"/>
              </w:rPr>
              <w:t>500,0</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96" w:right="90"/>
              <w:jc w:val="center"/>
              <w:rPr>
                <w:sz w:val="24"/>
              </w:rPr>
            </w:pPr>
            <w:r>
              <w:rPr>
                <w:spacing w:val="-2"/>
                <w:sz w:val="24"/>
              </w:rPr>
              <w:t>Организационно-методическое, </w:t>
            </w:r>
            <w:r>
              <w:rPr>
                <w:sz w:val="24"/>
              </w:rPr>
              <w:t>информационное и кадровое </w:t>
            </w:r>
            <w:r>
              <w:rPr>
                <w:spacing w:val="-2"/>
                <w:sz w:val="24"/>
              </w:rPr>
              <w:t>обеспечение</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0"/>
              <w:jc w:val="center"/>
              <w:rPr>
                <w:sz w:val="24"/>
              </w:rPr>
            </w:pPr>
            <w:r>
              <w:rPr>
                <w:sz w:val="24"/>
              </w:rPr>
              <w:t>188</w:t>
            </w:r>
            <w:r>
              <w:rPr>
                <w:spacing w:val="2"/>
                <w:sz w:val="24"/>
              </w:rPr>
              <w:t> </w:t>
            </w:r>
            <w:r>
              <w:rPr>
                <w:spacing w:val="-2"/>
                <w:sz w:val="24"/>
              </w:rPr>
              <w:t>487,5</w:t>
            </w:r>
          </w:p>
        </w:tc>
        <w:tc>
          <w:tcPr>
            <w:tcW w:w="1819" w:type="dxa"/>
          </w:tcPr>
          <w:p>
            <w:pPr>
              <w:pStyle w:val="TableParagraph"/>
              <w:spacing w:line="258" w:lineRule="exact"/>
              <w:ind w:left="200" w:right="189"/>
              <w:jc w:val="center"/>
              <w:rPr>
                <w:sz w:val="24"/>
              </w:rPr>
            </w:pPr>
            <w:r>
              <w:rPr>
                <w:sz w:val="24"/>
              </w:rPr>
              <w:t>188</w:t>
            </w:r>
            <w:r>
              <w:rPr>
                <w:spacing w:val="2"/>
                <w:sz w:val="24"/>
              </w:rPr>
              <w:t> </w:t>
            </w:r>
            <w:r>
              <w:rPr>
                <w:spacing w:val="-2"/>
                <w:sz w:val="24"/>
              </w:rPr>
              <w:t>487,5</w:t>
            </w:r>
          </w:p>
        </w:tc>
        <w:tc>
          <w:tcPr>
            <w:tcW w:w="1819" w:type="dxa"/>
          </w:tcPr>
          <w:p>
            <w:pPr>
              <w:pStyle w:val="TableParagraph"/>
              <w:spacing w:line="258" w:lineRule="exact"/>
              <w:ind w:left="200" w:right="189"/>
              <w:jc w:val="center"/>
              <w:rPr>
                <w:sz w:val="24"/>
              </w:rPr>
            </w:pPr>
            <w:r>
              <w:rPr>
                <w:sz w:val="24"/>
              </w:rPr>
              <w:t>188</w:t>
            </w:r>
            <w:r>
              <w:rPr>
                <w:spacing w:val="2"/>
                <w:sz w:val="24"/>
              </w:rPr>
              <w:t> </w:t>
            </w:r>
            <w:r>
              <w:rPr>
                <w:spacing w:val="-2"/>
                <w:sz w:val="24"/>
              </w:rPr>
              <w:t>487,5</w:t>
            </w:r>
          </w:p>
        </w:tc>
        <w:tc>
          <w:tcPr>
            <w:tcW w:w="1824" w:type="dxa"/>
          </w:tcPr>
          <w:p>
            <w:pPr>
              <w:pStyle w:val="TableParagraph"/>
              <w:spacing w:line="258" w:lineRule="exact"/>
              <w:ind w:left="429"/>
              <w:rPr>
                <w:sz w:val="24"/>
              </w:rPr>
            </w:pPr>
            <w:r>
              <w:rPr>
                <w:sz w:val="24"/>
              </w:rPr>
              <w:t>565</w:t>
            </w:r>
            <w:r>
              <w:rPr>
                <w:spacing w:val="2"/>
                <w:sz w:val="24"/>
              </w:rPr>
              <w:t> </w:t>
            </w:r>
            <w:r>
              <w:rPr>
                <w:spacing w:val="-2"/>
                <w:sz w:val="24"/>
              </w:rPr>
              <w:t>462,5</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73" w:lineRule="exact"/>
              <w:ind w:left="375"/>
              <w:rPr>
                <w:sz w:val="24"/>
              </w:rPr>
            </w:pPr>
            <w:r>
              <w:rPr>
                <w:spacing w:val="-5"/>
                <w:sz w:val="24"/>
              </w:rPr>
              <w:t>148</w:t>
            </w:r>
          </w:p>
        </w:tc>
        <w:tc>
          <w:tcPr>
            <w:tcW w:w="1401" w:type="dxa"/>
            <w:tcBorders>
              <w:bottom w:val="nil"/>
            </w:tcBorders>
          </w:tcPr>
          <w:p>
            <w:pPr>
              <w:pStyle w:val="TableParagraph"/>
              <w:spacing w:line="237" w:lineRule="auto"/>
              <w:ind w:left="356" w:right="284" w:hanging="58"/>
              <w:rPr>
                <w:sz w:val="24"/>
              </w:rPr>
            </w:pPr>
            <w:r>
              <w:rPr>
                <w:spacing w:val="-2"/>
                <w:sz w:val="24"/>
              </w:rPr>
              <w:t>бюджет города</w:t>
            </w:r>
          </w:p>
          <w:p>
            <w:pPr>
              <w:pStyle w:val="TableParagraph"/>
              <w:spacing w:line="261" w:lineRule="exact" w:before="2"/>
              <w:ind w:left="284"/>
              <w:rPr>
                <w:sz w:val="24"/>
              </w:rPr>
            </w:pPr>
            <w:r>
              <w:rPr>
                <w:spacing w:val="-2"/>
                <w:sz w:val="24"/>
              </w:rPr>
              <w:t>Москвы</w:t>
            </w:r>
          </w:p>
        </w:tc>
        <w:tc>
          <w:tcPr>
            <w:tcW w:w="1819" w:type="dxa"/>
            <w:tcBorders>
              <w:bottom w:val="nil"/>
            </w:tcBorders>
          </w:tcPr>
          <w:p>
            <w:pPr>
              <w:pStyle w:val="TableParagraph"/>
              <w:spacing w:line="273" w:lineRule="exact"/>
              <w:ind w:left="200" w:right="189"/>
              <w:jc w:val="center"/>
              <w:rPr>
                <w:sz w:val="24"/>
              </w:rPr>
            </w:pPr>
            <w:r>
              <w:rPr>
                <w:sz w:val="24"/>
              </w:rPr>
              <w:t>188</w:t>
            </w:r>
            <w:r>
              <w:rPr>
                <w:spacing w:val="2"/>
                <w:sz w:val="24"/>
              </w:rPr>
              <w:t> </w:t>
            </w:r>
            <w:r>
              <w:rPr>
                <w:spacing w:val="-2"/>
                <w:sz w:val="24"/>
              </w:rPr>
              <w:t>487,5</w:t>
            </w:r>
          </w:p>
        </w:tc>
        <w:tc>
          <w:tcPr>
            <w:tcW w:w="1819" w:type="dxa"/>
            <w:tcBorders>
              <w:bottom w:val="nil"/>
            </w:tcBorders>
          </w:tcPr>
          <w:p>
            <w:pPr>
              <w:pStyle w:val="TableParagraph"/>
              <w:spacing w:line="273" w:lineRule="exact"/>
              <w:ind w:left="200" w:right="189"/>
              <w:jc w:val="center"/>
              <w:rPr>
                <w:sz w:val="24"/>
              </w:rPr>
            </w:pPr>
            <w:r>
              <w:rPr>
                <w:sz w:val="24"/>
              </w:rPr>
              <w:t>188</w:t>
            </w:r>
            <w:r>
              <w:rPr>
                <w:spacing w:val="2"/>
                <w:sz w:val="24"/>
              </w:rPr>
              <w:t> </w:t>
            </w:r>
            <w:r>
              <w:rPr>
                <w:spacing w:val="-2"/>
                <w:sz w:val="24"/>
              </w:rPr>
              <w:t>487,5</w:t>
            </w:r>
          </w:p>
        </w:tc>
        <w:tc>
          <w:tcPr>
            <w:tcW w:w="1819" w:type="dxa"/>
            <w:tcBorders>
              <w:bottom w:val="nil"/>
            </w:tcBorders>
          </w:tcPr>
          <w:p>
            <w:pPr>
              <w:pStyle w:val="TableParagraph"/>
              <w:spacing w:line="273" w:lineRule="exact"/>
              <w:ind w:left="200" w:right="189"/>
              <w:jc w:val="center"/>
              <w:rPr>
                <w:sz w:val="24"/>
              </w:rPr>
            </w:pPr>
            <w:r>
              <w:rPr>
                <w:sz w:val="24"/>
              </w:rPr>
              <w:t>188</w:t>
            </w:r>
            <w:r>
              <w:rPr>
                <w:spacing w:val="2"/>
                <w:sz w:val="24"/>
              </w:rPr>
              <w:t> </w:t>
            </w:r>
            <w:r>
              <w:rPr>
                <w:spacing w:val="-2"/>
                <w:sz w:val="24"/>
              </w:rPr>
              <w:t>487,5</w:t>
            </w:r>
          </w:p>
        </w:tc>
        <w:tc>
          <w:tcPr>
            <w:tcW w:w="1824" w:type="dxa"/>
            <w:tcBorders>
              <w:bottom w:val="nil"/>
            </w:tcBorders>
          </w:tcPr>
          <w:p>
            <w:pPr>
              <w:pStyle w:val="TableParagraph"/>
              <w:spacing w:line="273" w:lineRule="exact"/>
              <w:ind w:left="429"/>
              <w:rPr>
                <w:sz w:val="24"/>
              </w:rPr>
            </w:pPr>
            <w:r>
              <w:rPr>
                <w:sz w:val="24"/>
              </w:rPr>
              <w:t>565</w:t>
            </w:r>
            <w:r>
              <w:rPr>
                <w:spacing w:val="2"/>
                <w:sz w:val="24"/>
              </w:rPr>
              <w:t> </w:t>
            </w:r>
            <w:r>
              <w:rPr>
                <w:spacing w:val="-2"/>
                <w:sz w:val="24"/>
              </w:rPr>
              <w:t>462,5</w:t>
            </w:r>
          </w:p>
        </w:tc>
      </w:tr>
    </w:tbl>
    <w:p>
      <w:pPr>
        <w:spacing w:after="0" w:line="273" w:lineRule="exact"/>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288" w:hRule="exact"/>
        </w:trPr>
        <w:tc>
          <w:tcPr>
            <w:tcW w:w="2102" w:type="dxa"/>
            <w:vMerge w:val="restart"/>
          </w:tcPr>
          <w:p>
            <w:pPr>
              <w:pStyle w:val="TableParagraph"/>
              <w:rPr>
                <w:sz w:val="24"/>
              </w:rPr>
            </w:pPr>
          </w:p>
        </w:tc>
        <w:tc>
          <w:tcPr>
            <w:tcW w:w="3638" w:type="dxa"/>
            <w:vMerge w:val="restart"/>
          </w:tcPr>
          <w:p>
            <w:pPr>
              <w:pStyle w:val="TableParagraph"/>
              <w:ind w:left="88" w:right="90"/>
              <w:jc w:val="center"/>
              <w:rPr>
                <w:sz w:val="24"/>
              </w:rPr>
            </w:pPr>
            <w:r>
              <w:rPr>
                <w:sz w:val="24"/>
              </w:rPr>
              <w:t>Мероприятия</w:t>
            </w:r>
            <w:r>
              <w:rPr>
                <w:spacing w:val="-15"/>
                <w:sz w:val="24"/>
              </w:rPr>
              <w:t> </w:t>
            </w:r>
            <w:r>
              <w:rPr>
                <w:sz w:val="24"/>
              </w:rPr>
              <w:t>по</w:t>
            </w:r>
            <w:r>
              <w:rPr>
                <w:spacing w:val="-15"/>
                <w:sz w:val="24"/>
              </w:rPr>
              <w:t> </w:t>
            </w:r>
            <w:r>
              <w:rPr>
                <w:sz w:val="24"/>
              </w:rPr>
              <w:t>сопровождению и реализации мер социальной поддержки жителей города</w:t>
            </w:r>
          </w:p>
          <w:p>
            <w:pPr>
              <w:pStyle w:val="TableParagraph"/>
              <w:spacing w:line="266" w:lineRule="exact"/>
              <w:ind w:left="89" w:right="90"/>
              <w:jc w:val="center"/>
              <w:rPr>
                <w:sz w:val="24"/>
              </w:rPr>
            </w:pPr>
            <w:r>
              <w:rPr>
                <w:spacing w:val="-2"/>
                <w:sz w:val="24"/>
              </w:rPr>
              <w:t>Москвы</w:t>
            </w:r>
          </w:p>
        </w:tc>
        <w:tc>
          <w:tcPr>
            <w:tcW w:w="1118" w:type="dxa"/>
          </w:tcPr>
          <w:p>
            <w:pPr>
              <w:pStyle w:val="TableParagraph"/>
              <w:rPr>
                <w:sz w:val="20"/>
              </w:rPr>
            </w:pPr>
          </w:p>
        </w:tc>
        <w:tc>
          <w:tcPr>
            <w:tcW w:w="1401" w:type="dxa"/>
          </w:tcPr>
          <w:p>
            <w:pPr>
              <w:pStyle w:val="TableParagraph"/>
              <w:spacing w:line="258" w:lineRule="exact"/>
              <w:ind w:left="148" w:right="148"/>
              <w:jc w:val="center"/>
              <w:rPr>
                <w:sz w:val="24"/>
              </w:rPr>
            </w:pPr>
            <w:r>
              <w:rPr>
                <w:spacing w:val="-4"/>
                <w:sz w:val="24"/>
              </w:rPr>
              <w:t>Всего</w:t>
            </w:r>
          </w:p>
        </w:tc>
        <w:tc>
          <w:tcPr>
            <w:tcW w:w="1819" w:type="dxa"/>
          </w:tcPr>
          <w:p>
            <w:pPr>
              <w:pStyle w:val="TableParagraph"/>
              <w:spacing w:line="258" w:lineRule="exact"/>
              <w:ind w:left="422"/>
              <w:rPr>
                <w:sz w:val="24"/>
              </w:rPr>
            </w:pPr>
            <w:r>
              <w:rPr>
                <w:sz w:val="24"/>
              </w:rPr>
              <w:t>176</w:t>
            </w:r>
            <w:r>
              <w:rPr>
                <w:spacing w:val="2"/>
                <w:sz w:val="24"/>
              </w:rPr>
              <w:t> </w:t>
            </w:r>
            <w:r>
              <w:rPr>
                <w:spacing w:val="-2"/>
                <w:sz w:val="24"/>
              </w:rPr>
              <w:t>487,5</w:t>
            </w:r>
          </w:p>
        </w:tc>
        <w:tc>
          <w:tcPr>
            <w:tcW w:w="1819" w:type="dxa"/>
          </w:tcPr>
          <w:p>
            <w:pPr>
              <w:pStyle w:val="TableParagraph"/>
              <w:spacing w:line="258" w:lineRule="exact"/>
              <w:ind w:left="194" w:right="194"/>
              <w:jc w:val="center"/>
              <w:rPr>
                <w:sz w:val="24"/>
              </w:rPr>
            </w:pPr>
            <w:r>
              <w:rPr>
                <w:sz w:val="24"/>
              </w:rPr>
              <w:t>176</w:t>
            </w:r>
            <w:r>
              <w:rPr>
                <w:spacing w:val="2"/>
                <w:sz w:val="24"/>
              </w:rPr>
              <w:t> </w:t>
            </w:r>
            <w:r>
              <w:rPr>
                <w:spacing w:val="-2"/>
                <w:sz w:val="24"/>
              </w:rPr>
              <w:t>487,5</w:t>
            </w:r>
          </w:p>
        </w:tc>
        <w:tc>
          <w:tcPr>
            <w:tcW w:w="1819" w:type="dxa"/>
          </w:tcPr>
          <w:p>
            <w:pPr>
              <w:pStyle w:val="TableParagraph"/>
              <w:spacing w:line="258" w:lineRule="exact"/>
              <w:ind w:left="194" w:right="194"/>
              <w:jc w:val="center"/>
              <w:rPr>
                <w:sz w:val="24"/>
              </w:rPr>
            </w:pPr>
            <w:r>
              <w:rPr>
                <w:sz w:val="24"/>
              </w:rPr>
              <w:t>176</w:t>
            </w:r>
            <w:r>
              <w:rPr>
                <w:spacing w:val="2"/>
                <w:sz w:val="24"/>
              </w:rPr>
              <w:t> </w:t>
            </w:r>
            <w:r>
              <w:rPr>
                <w:spacing w:val="-2"/>
                <w:sz w:val="24"/>
              </w:rPr>
              <w:t>487,5</w:t>
            </w:r>
          </w:p>
        </w:tc>
        <w:tc>
          <w:tcPr>
            <w:tcW w:w="1824" w:type="dxa"/>
          </w:tcPr>
          <w:p>
            <w:pPr>
              <w:pStyle w:val="TableParagraph"/>
              <w:spacing w:line="258" w:lineRule="exact"/>
              <w:ind w:left="110" w:right="115"/>
              <w:jc w:val="center"/>
              <w:rPr>
                <w:sz w:val="24"/>
              </w:rPr>
            </w:pPr>
            <w:r>
              <w:rPr>
                <w:sz w:val="24"/>
              </w:rPr>
              <w:t>529</w:t>
            </w:r>
            <w:r>
              <w:rPr>
                <w:spacing w:val="2"/>
                <w:sz w:val="24"/>
              </w:rPr>
              <w:t> </w:t>
            </w:r>
            <w:r>
              <w:rPr>
                <w:spacing w:val="-2"/>
                <w:sz w:val="24"/>
              </w:rPr>
              <w:t>462,5</w:t>
            </w:r>
          </w:p>
        </w:tc>
      </w:tr>
      <w:tr>
        <w:trPr>
          <w:trHeight w:val="835" w:hRule="exac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69"/>
              <w:rPr>
                <w:sz w:val="24"/>
              </w:rPr>
            </w:pPr>
            <w:r>
              <w:rPr>
                <w:spacing w:val="-5"/>
                <w:sz w:val="24"/>
              </w:rPr>
              <w:t>148</w:t>
            </w:r>
          </w:p>
        </w:tc>
        <w:tc>
          <w:tcPr>
            <w:tcW w:w="1401" w:type="dxa"/>
          </w:tcPr>
          <w:p>
            <w:pPr>
              <w:pStyle w:val="TableParagraph"/>
              <w:spacing w:line="237" w:lineRule="auto"/>
              <w:ind w:left="350" w:right="290" w:hanging="58"/>
              <w:rPr>
                <w:sz w:val="24"/>
              </w:rPr>
            </w:pPr>
            <w:r>
              <w:rPr>
                <w:spacing w:val="-2"/>
                <w:sz w:val="24"/>
              </w:rPr>
              <w:t>бюджет города</w:t>
            </w:r>
          </w:p>
          <w:p>
            <w:pPr>
              <w:pStyle w:val="TableParagraph"/>
              <w:spacing w:line="257" w:lineRule="exact" w:before="2"/>
              <w:ind w:left="278"/>
              <w:rPr>
                <w:sz w:val="24"/>
              </w:rPr>
            </w:pPr>
            <w:r>
              <w:rPr>
                <w:spacing w:val="-2"/>
                <w:sz w:val="24"/>
              </w:rPr>
              <w:t>Москвы</w:t>
            </w:r>
          </w:p>
        </w:tc>
        <w:tc>
          <w:tcPr>
            <w:tcW w:w="1819" w:type="dxa"/>
          </w:tcPr>
          <w:p>
            <w:pPr>
              <w:pStyle w:val="TableParagraph"/>
              <w:spacing w:line="273" w:lineRule="exact"/>
              <w:ind w:left="422"/>
              <w:rPr>
                <w:sz w:val="24"/>
              </w:rPr>
            </w:pPr>
            <w:r>
              <w:rPr>
                <w:sz w:val="24"/>
              </w:rPr>
              <w:t>176</w:t>
            </w:r>
            <w:r>
              <w:rPr>
                <w:spacing w:val="2"/>
                <w:sz w:val="24"/>
              </w:rPr>
              <w:t> </w:t>
            </w:r>
            <w:r>
              <w:rPr>
                <w:spacing w:val="-2"/>
                <w:sz w:val="24"/>
              </w:rPr>
              <w:t>487,5</w:t>
            </w:r>
          </w:p>
        </w:tc>
        <w:tc>
          <w:tcPr>
            <w:tcW w:w="1819" w:type="dxa"/>
          </w:tcPr>
          <w:p>
            <w:pPr>
              <w:pStyle w:val="TableParagraph"/>
              <w:spacing w:line="273" w:lineRule="exact"/>
              <w:ind w:left="194" w:right="194"/>
              <w:jc w:val="center"/>
              <w:rPr>
                <w:sz w:val="24"/>
              </w:rPr>
            </w:pPr>
            <w:r>
              <w:rPr>
                <w:sz w:val="24"/>
              </w:rPr>
              <w:t>176</w:t>
            </w:r>
            <w:r>
              <w:rPr>
                <w:spacing w:val="2"/>
                <w:sz w:val="24"/>
              </w:rPr>
              <w:t> </w:t>
            </w:r>
            <w:r>
              <w:rPr>
                <w:spacing w:val="-2"/>
                <w:sz w:val="24"/>
              </w:rPr>
              <w:t>487,5</w:t>
            </w:r>
          </w:p>
        </w:tc>
        <w:tc>
          <w:tcPr>
            <w:tcW w:w="1819" w:type="dxa"/>
          </w:tcPr>
          <w:p>
            <w:pPr>
              <w:pStyle w:val="TableParagraph"/>
              <w:spacing w:line="273" w:lineRule="exact"/>
              <w:ind w:left="194" w:right="194"/>
              <w:jc w:val="center"/>
              <w:rPr>
                <w:sz w:val="24"/>
              </w:rPr>
            </w:pPr>
            <w:r>
              <w:rPr>
                <w:sz w:val="24"/>
              </w:rPr>
              <w:t>176</w:t>
            </w:r>
            <w:r>
              <w:rPr>
                <w:spacing w:val="2"/>
                <w:sz w:val="24"/>
              </w:rPr>
              <w:t> </w:t>
            </w:r>
            <w:r>
              <w:rPr>
                <w:spacing w:val="-2"/>
                <w:sz w:val="24"/>
              </w:rPr>
              <w:t>487,5</w:t>
            </w:r>
          </w:p>
        </w:tc>
        <w:tc>
          <w:tcPr>
            <w:tcW w:w="1824" w:type="dxa"/>
          </w:tcPr>
          <w:p>
            <w:pPr>
              <w:pStyle w:val="TableParagraph"/>
              <w:spacing w:line="273" w:lineRule="exact"/>
              <w:ind w:left="110" w:right="115"/>
              <w:jc w:val="center"/>
              <w:rPr>
                <w:sz w:val="24"/>
              </w:rPr>
            </w:pPr>
            <w:r>
              <w:rPr>
                <w:sz w:val="24"/>
              </w:rPr>
              <w:t>529</w:t>
            </w:r>
            <w:r>
              <w:rPr>
                <w:spacing w:val="2"/>
                <w:sz w:val="24"/>
              </w:rPr>
              <w:t> </w:t>
            </w:r>
            <w:r>
              <w:rPr>
                <w:spacing w:val="-2"/>
                <w:sz w:val="24"/>
              </w:rPr>
              <w:t>462,5</w:t>
            </w:r>
          </w:p>
        </w:tc>
      </w:tr>
      <w:tr>
        <w:trPr>
          <w:trHeight w:val="288" w:hRule="exact"/>
        </w:trPr>
        <w:tc>
          <w:tcPr>
            <w:tcW w:w="2102" w:type="dxa"/>
            <w:vMerge/>
            <w:tcBorders>
              <w:top w:val="nil"/>
            </w:tcBorders>
          </w:tcPr>
          <w:p>
            <w:pPr>
              <w:rPr>
                <w:sz w:val="2"/>
                <w:szCs w:val="2"/>
              </w:rPr>
            </w:pPr>
          </w:p>
        </w:tc>
        <w:tc>
          <w:tcPr>
            <w:tcW w:w="3638" w:type="dxa"/>
            <w:vMerge w:val="restart"/>
          </w:tcPr>
          <w:p>
            <w:pPr>
              <w:pStyle w:val="TableParagraph"/>
              <w:ind w:left="100" w:right="100" w:hanging="7"/>
              <w:jc w:val="center"/>
              <w:rPr>
                <w:sz w:val="24"/>
              </w:rPr>
            </w:pPr>
            <w:r>
              <w:rPr>
                <w:sz w:val="24"/>
              </w:rPr>
              <w:t>Субсидия Негосударственной некоммерческой организации "Адвокатская палата города Москвы"</w:t>
            </w:r>
            <w:r>
              <w:rPr>
                <w:spacing w:val="-13"/>
                <w:sz w:val="24"/>
              </w:rPr>
              <w:t> </w:t>
            </w:r>
            <w:r>
              <w:rPr>
                <w:sz w:val="24"/>
              </w:rPr>
              <w:t>на</w:t>
            </w:r>
            <w:r>
              <w:rPr>
                <w:spacing w:val="-12"/>
                <w:sz w:val="24"/>
              </w:rPr>
              <w:t> </w:t>
            </w:r>
            <w:r>
              <w:rPr>
                <w:sz w:val="24"/>
              </w:rPr>
              <w:t>оказание</w:t>
            </w:r>
            <w:r>
              <w:rPr>
                <w:spacing w:val="-12"/>
                <w:sz w:val="24"/>
              </w:rPr>
              <w:t> </w:t>
            </w:r>
            <w:r>
              <w:rPr>
                <w:sz w:val="24"/>
              </w:rPr>
              <w:t>бесплатной юридической помощи</w:t>
            </w:r>
            <w:r>
              <w:rPr>
                <w:spacing w:val="40"/>
                <w:sz w:val="24"/>
              </w:rPr>
              <w:t> </w:t>
            </w:r>
            <w:r>
              <w:rPr>
                <w:sz w:val="24"/>
              </w:rPr>
              <w:t>отдельным категориям граждан Российской Федерации в городе</w:t>
            </w:r>
          </w:p>
          <w:p>
            <w:pPr>
              <w:pStyle w:val="TableParagraph"/>
              <w:spacing w:line="257" w:lineRule="exact"/>
              <w:ind w:left="84" w:right="90"/>
              <w:jc w:val="center"/>
              <w:rPr>
                <w:sz w:val="24"/>
              </w:rPr>
            </w:pPr>
            <w:r>
              <w:rPr>
                <w:spacing w:val="-2"/>
                <w:sz w:val="24"/>
              </w:rPr>
              <w:t>Москве</w:t>
            </w:r>
          </w:p>
        </w:tc>
        <w:tc>
          <w:tcPr>
            <w:tcW w:w="1118" w:type="dxa"/>
          </w:tcPr>
          <w:p>
            <w:pPr>
              <w:pStyle w:val="TableParagraph"/>
              <w:rPr>
                <w:sz w:val="20"/>
              </w:rPr>
            </w:pPr>
          </w:p>
        </w:tc>
        <w:tc>
          <w:tcPr>
            <w:tcW w:w="1401" w:type="dxa"/>
          </w:tcPr>
          <w:p>
            <w:pPr>
              <w:pStyle w:val="TableParagraph"/>
              <w:spacing w:line="258" w:lineRule="exact"/>
              <w:ind w:left="148" w:right="148"/>
              <w:jc w:val="center"/>
              <w:rPr>
                <w:sz w:val="24"/>
              </w:rPr>
            </w:pPr>
            <w:r>
              <w:rPr>
                <w:spacing w:val="-4"/>
                <w:sz w:val="24"/>
              </w:rPr>
              <w:t>Всего</w:t>
            </w:r>
          </w:p>
        </w:tc>
        <w:tc>
          <w:tcPr>
            <w:tcW w:w="1819" w:type="dxa"/>
          </w:tcPr>
          <w:p>
            <w:pPr>
              <w:pStyle w:val="TableParagraph"/>
              <w:spacing w:line="258" w:lineRule="exact"/>
              <w:ind w:left="479"/>
              <w:rPr>
                <w:sz w:val="24"/>
              </w:rPr>
            </w:pPr>
            <w:r>
              <w:rPr>
                <w:sz w:val="24"/>
              </w:rPr>
              <w:t>12</w:t>
            </w:r>
            <w:r>
              <w:rPr>
                <w:spacing w:val="2"/>
                <w:sz w:val="24"/>
              </w:rPr>
              <w:t> </w:t>
            </w:r>
            <w:r>
              <w:rPr>
                <w:spacing w:val="-2"/>
                <w:sz w:val="24"/>
              </w:rPr>
              <w:t>000,0</w:t>
            </w:r>
          </w:p>
        </w:tc>
        <w:tc>
          <w:tcPr>
            <w:tcW w:w="1819" w:type="dxa"/>
          </w:tcPr>
          <w:p>
            <w:pPr>
              <w:pStyle w:val="TableParagraph"/>
              <w:spacing w:line="258" w:lineRule="exact"/>
              <w:ind w:left="189" w:right="194"/>
              <w:jc w:val="center"/>
              <w:rPr>
                <w:sz w:val="24"/>
              </w:rPr>
            </w:pPr>
            <w:r>
              <w:rPr>
                <w:sz w:val="24"/>
              </w:rPr>
              <w:t>12</w:t>
            </w:r>
            <w:r>
              <w:rPr>
                <w:spacing w:val="2"/>
                <w:sz w:val="24"/>
              </w:rPr>
              <w:t> </w:t>
            </w:r>
            <w:r>
              <w:rPr>
                <w:spacing w:val="-2"/>
                <w:sz w:val="24"/>
              </w:rPr>
              <w:t>000,0</w:t>
            </w:r>
          </w:p>
        </w:tc>
        <w:tc>
          <w:tcPr>
            <w:tcW w:w="1819" w:type="dxa"/>
          </w:tcPr>
          <w:p>
            <w:pPr>
              <w:pStyle w:val="TableParagraph"/>
              <w:spacing w:line="258" w:lineRule="exact"/>
              <w:ind w:left="189" w:right="194"/>
              <w:jc w:val="center"/>
              <w:rPr>
                <w:sz w:val="24"/>
              </w:rPr>
            </w:pPr>
            <w:r>
              <w:rPr>
                <w:sz w:val="24"/>
              </w:rPr>
              <w:t>12</w:t>
            </w:r>
            <w:r>
              <w:rPr>
                <w:spacing w:val="2"/>
                <w:sz w:val="24"/>
              </w:rPr>
              <w:t> </w:t>
            </w:r>
            <w:r>
              <w:rPr>
                <w:spacing w:val="-2"/>
                <w:sz w:val="24"/>
              </w:rPr>
              <w:t>000,0</w:t>
            </w:r>
          </w:p>
        </w:tc>
        <w:tc>
          <w:tcPr>
            <w:tcW w:w="1824" w:type="dxa"/>
          </w:tcPr>
          <w:p>
            <w:pPr>
              <w:pStyle w:val="TableParagraph"/>
              <w:spacing w:line="258" w:lineRule="exact"/>
              <w:ind w:left="105" w:right="115"/>
              <w:jc w:val="center"/>
              <w:rPr>
                <w:sz w:val="24"/>
              </w:rPr>
            </w:pPr>
            <w:r>
              <w:rPr>
                <w:sz w:val="24"/>
              </w:rPr>
              <w:t>36</w:t>
            </w:r>
            <w:r>
              <w:rPr>
                <w:spacing w:val="2"/>
                <w:sz w:val="24"/>
              </w:rPr>
              <w:t> </w:t>
            </w:r>
            <w:r>
              <w:rPr>
                <w:spacing w:val="-2"/>
                <w:sz w:val="24"/>
              </w:rPr>
              <w:t>000,0</w:t>
            </w:r>
          </w:p>
        </w:tc>
      </w:tr>
      <w:tr>
        <w:trPr>
          <w:trHeight w:val="1929" w:hRule="exac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69"/>
              <w:rPr>
                <w:sz w:val="24"/>
              </w:rPr>
            </w:pPr>
            <w:r>
              <w:rPr>
                <w:spacing w:val="-5"/>
                <w:sz w:val="24"/>
              </w:rPr>
              <w:t>148</w:t>
            </w:r>
          </w:p>
        </w:tc>
        <w:tc>
          <w:tcPr>
            <w:tcW w:w="1401" w:type="dxa"/>
          </w:tcPr>
          <w:p>
            <w:pPr>
              <w:pStyle w:val="TableParagraph"/>
              <w:ind w:left="278" w:right="277" w:firstLine="14"/>
              <w:jc w:val="both"/>
              <w:rPr>
                <w:sz w:val="24"/>
              </w:rPr>
            </w:pPr>
            <w:r>
              <w:rPr>
                <w:spacing w:val="-2"/>
                <w:sz w:val="24"/>
              </w:rPr>
              <w:t>бюджет города Москвы</w:t>
            </w:r>
          </w:p>
        </w:tc>
        <w:tc>
          <w:tcPr>
            <w:tcW w:w="1819" w:type="dxa"/>
          </w:tcPr>
          <w:p>
            <w:pPr>
              <w:pStyle w:val="TableParagraph"/>
              <w:spacing w:line="272" w:lineRule="exact"/>
              <w:ind w:left="479"/>
              <w:rPr>
                <w:sz w:val="24"/>
              </w:rPr>
            </w:pPr>
            <w:r>
              <w:rPr>
                <w:sz w:val="24"/>
              </w:rPr>
              <w:t>12</w:t>
            </w:r>
            <w:r>
              <w:rPr>
                <w:spacing w:val="2"/>
                <w:sz w:val="24"/>
              </w:rPr>
              <w:t> </w:t>
            </w:r>
            <w:r>
              <w:rPr>
                <w:spacing w:val="-2"/>
                <w:sz w:val="24"/>
              </w:rPr>
              <w:t>000,0</w:t>
            </w:r>
          </w:p>
        </w:tc>
        <w:tc>
          <w:tcPr>
            <w:tcW w:w="1819" w:type="dxa"/>
          </w:tcPr>
          <w:p>
            <w:pPr>
              <w:pStyle w:val="TableParagraph"/>
              <w:spacing w:line="272" w:lineRule="exact"/>
              <w:ind w:left="189" w:right="194"/>
              <w:jc w:val="center"/>
              <w:rPr>
                <w:sz w:val="24"/>
              </w:rPr>
            </w:pPr>
            <w:r>
              <w:rPr>
                <w:sz w:val="24"/>
              </w:rPr>
              <w:t>12</w:t>
            </w:r>
            <w:r>
              <w:rPr>
                <w:spacing w:val="2"/>
                <w:sz w:val="24"/>
              </w:rPr>
              <w:t> </w:t>
            </w:r>
            <w:r>
              <w:rPr>
                <w:spacing w:val="-2"/>
                <w:sz w:val="24"/>
              </w:rPr>
              <w:t>000,0</w:t>
            </w:r>
          </w:p>
        </w:tc>
        <w:tc>
          <w:tcPr>
            <w:tcW w:w="1819" w:type="dxa"/>
          </w:tcPr>
          <w:p>
            <w:pPr>
              <w:pStyle w:val="TableParagraph"/>
              <w:spacing w:line="272" w:lineRule="exact"/>
              <w:ind w:left="189" w:right="194"/>
              <w:jc w:val="center"/>
              <w:rPr>
                <w:sz w:val="24"/>
              </w:rPr>
            </w:pPr>
            <w:r>
              <w:rPr>
                <w:sz w:val="24"/>
              </w:rPr>
              <w:t>12</w:t>
            </w:r>
            <w:r>
              <w:rPr>
                <w:spacing w:val="2"/>
                <w:sz w:val="24"/>
              </w:rPr>
              <w:t> </w:t>
            </w:r>
            <w:r>
              <w:rPr>
                <w:spacing w:val="-2"/>
                <w:sz w:val="24"/>
              </w:rPr>
              <w:t>000,0</w:t>
            </w:r>
          </w:p>
        </w:tc>
        <w:tc>
          <w:tcPr>
            <w:tcW w:w="1824" w:type="dxa"/>
          </w:tcPr>
          <w:p>
            <w:pPr>
              <w:pStyle w:val="TableParagraph"/>
              <w:spacing w:line="272" w:lineRule="exact"/>
              <w:ind w:left="105" w:right="115"/>
              <w:jc w:val="center"/>
              <w:rPr>
                <w:sz w:val="24"/>
              </w:rPr>
            </w:pPr>
            <w:r>
              <w:rPr>
                <w:sz w:val="24"/>
              </w:rPr>
              <w:t>36</w:t>
            </w:r>
            <w:r>
              <w:rPr>
                <w:spacing w:val="2"/>
                <w:sz w:val="24"/>
              </w:rPr>
              <w:t> </w:t>
            </w:r>
            <w:r>
              <w:rPr>
                <w:spacing w:val="-2"/>
                <w:sz w:val="24"/>
              </w:rPr>
              <w:t>000,0</w:t>
            </w:r>
          </w:p>
        </w:tc>
      </w:tr>
      <w:tr>
        <w:trPr>
          <w:trHeight w:val="288" w:hRule="exact"/>
        </w:trPr>
        <w:tc>
          <w:tcPr>
            <w:tcW w:w="2102" w:type="dxa"/>
            <w:vMerge/>
            <w:tcBorders>
              <w:top w:val="nil"/>
            </w:tcBorders>
          </w:tcPr>
          <w:p>
            <w:pPr>
              <w:rPr>
                <w:sz w:val="2"/>
                <w:szCs w:val="2"/>
              </w:rPr>
            </w:pPr>
          </w:p>
        </w:tc>
        <w:tc>
          <w:tcPr>
            <w:tcW w:w="3638" w:type="dxa"/>
            <w:vMerge w:val="restart"/>
          </w:tcPr>
          <w:p>
            <w:pPr>
              <w:pStyle w:val="TableParagraph"/>
              <w:ind w:left="143" w:right="148" w:hanging="8"/>
              <w:jc w:val="center"/>
              <w:rPr>
                <w:sz w:val="24"/>
              </w:rPr>
            </w:pPr>
            <w:r>
              <w:rPr>
                <w:sz w:val="24"/>
              </w:rPr>
              <w:t>Оказание государственными учреждениями</w:t>
            </w:r>
            <w:r>
              <w:rPr>
                <w:spacing w:val="-15"/>
                <w:sz w:val="24"/>
              </w:rPr>
              <w:t> </w:t>
            </w:r>
            <w:r>
              <w:rPr>
                <w:sz w:val="24"/>
              </w:rPr>
              <w:t>государственных услуг, выполнение работ, финансовое обеспечение деятельности государственных учреждений социальной </w:t>
            </w:r>
            <w:r>
              <w:rPr>
                <w:spacing w:val="-2"/>
                <w:sz w:val="24"/>
              </w:rPr>
              <w:t>направленности</w:t>
            </w:r>
          </w:p>
        </w:tc>
        <w:tc>
          <w:tcPr>
            <w:tcW w:w="1118" w:type="dxa"/>
          </w:tcPr>
          <w:p>
            <w:pPr>
              <w:pStyle w:val="TableParagraph"/>
              <w:rPr>
                <w:sz w:val="20"/>
              </w:rPr>
            </w:pPr>
          </w:p>
        </w:tc>
        <w:tc>
          <w:tcPr>
            <w:tcW w:w="1401" w:type="dxa"/>
          </w:tcPr>
          <w:p>
            <w:pPr>
              <w:pStyle w:val="TableParagraph"/>
              <w:spacing w:line="258" w:lineRule="exact"/>
              <w:ind w:left="148" w:right="148"/>
              <w:jc w:val="center"/>
              <w:rPr>
                <w:sz w:val="24"/>
              </w:rPr>
            </w:pPr>
            <w:r>
              <w:rPr>
                <w:spacing w:val="-4"/>
                <w:sz w:val="24"/>
              </w:rPr>
              <w:t>Всего</w:t>
            </w:r>
          </w:p>
        </w:tc>
        <w:tc>
          <w:tcPr>
            <w:tcW w:w="1819" w:type="dxa"/>
          </w:tcPr>
          <w:p>
            <w:pPr>
              <w:pStyle w:val="TableParagraph"/>
              <w:spacing w:line="258" w:lineRule="exact"/>
              <w:ind w:left="273"/>
              <w:rPr>
                <w:sz w:val="24"/>
              </w:rPr>
            </w:pPr>
            <w:r>
              <w:rPr>
                <w:sz w:val="24"/>
              </w:rPr>
              <w:t>88</w:t>
            </w:r>
            <w:r>
              <w:rPr>
                <w:spacing w:val="2"/>
                <w:sz w:val="24"/>
              </w:rPr>
              <w:t> </w:t>
            </w:r>
            <w:r>
              <w:rPr>
                <w:sz w:val="24"/>
              </w:rPr>
              <w:t>344</w:t>
            </w:r>
            <w:r>
              <w:rPr>
                <w:spacing w:val="2"/>
                <w:sz w:val="24"/>
              </w:rPr>
              <w:t> </w:t>
            </w:r>
            <w:r>
              <w:rPr>
                <w:spacing w:val="-2"/>
                <w:sz w:val="24"/>
              </w:rPr>
              <w:t>920,8</w:t>
            </w:r>
          </w:p>
        </w:tc>
        <w:tc>
          <w:tcPr>
            <w:tcW w:w="1819" w:type="dxa"/>
          </w:tcPr>
          <w:p>
            <w:pPr>
              <w:pStyle w:val="TableParagraph"/>
              <w:spacing w:line="258" w:lineRule="exact"/>
              <w:ind w:left="194" w:right="194"/>
              <w:jc w:val="center"/>
              <w:rPr>
                <w:sz w:val="24"/>
              </w:rPr>
            </w:pPr>
            <w:r>
              <w:rPr>
                <w:sz w:val="24"/>
              </w:rPr>
              <w:t>88</w:t>
            </w:r>
            <w:r>
              <w:rPr>
                <w:spacing w:val="2"/>
                <w:sz w:val="24"/>
              </w:rPr>
              <w:t> </w:t>
            </w:r>
            <w:r>
              <w:rPr>
                <w:sz w:val="24"/>
              </w:rPr>
              <w:t>228</w:t>
            </w:r>
            <w:r>
              <w:rPr>
                <w:spacing w:val="2"/>
                <w:sz w:val="24"/>
              </w:rPr>
              <w:t> </w:t>
            </w:r>
            <w:r>
              <w:rPr>
                <w:spacing w:val="-2"/>
                <w:sz w:val="24"/>
              </w:rPr>
              <w:t>586,3</w:t>
            </w:r>
          </w:p>
        </w:tc>
        <w:tc>
          <w:tcPr>
            <w:tcW w:w="1819" w:type="dxa"/>
          </w:tcPr>
          <w:p>
            <w:pPr>
              <w:pStyle w:val="TableParagraph"/>
              <w:spacing w:line="258" w:lineRule="exact"/>
              <w:ind w:left="194" w:right="194"/>
              <w:jc w:val="center"/>
              <w:rPr>
                <w:sz w:val="24"/>
              </w:rPr>
            </w:pPr>
            <w:r>
              <w:rPr>
                <w:sz w:val="24"/>
              </w:rPr>
              <w:t>88</w:t>
            </w:r>
            <w:r>
              <w:rPr>
                <w:spacing w:val="2"/>
                <w:sz w:val="24"/>
              </w:rPr>
              <w:t> </w:t>
            </w:r>
            <w:r>
              <w:rPr>
                <w:sz w:val="24"/>
              </w:rPr>
              <w:t>219</w:t>
            </w:r>
            <w:r>
              <w:rPr>
                <w:spacing w:val="2"/>
                <w:sz w:val="24"/>
              </w:rPr>
              <w:t> </w:t>
            </w:r>
            <w:r>
              <w:rPr>
                <w:spacing w:val="-2"/>
                <w:sz w:val="24"/>
              </w:rPr>
              <w:t>358,3</w:t>
            </w:r>
          </w:p>
        </w:tc>
        <w:tc>
          <w:tcPr>
            <w:tcW w:w="1824" w:type="dxa"/>
          </w:tcPr>
          <w:p>
            <w:pPr>
              <w:pStyle w:val="TableParagraph"/>
              <w:spacing w:line="258" w:lineRule="exact"/>
              <w:ind w:left="105" w:right="115"/>
              <w:jc w:val="center"/>
              <w:rPr>
                <w:sz w:val="24"/>
              </w:rPr>
            </w:pPr>
            <w:r>
              <w:rPr>
                <w:sz w:val="24"/>
              </w:rPr>
              <w:t>264</w:t>
            </w:r>
            <w:r>
              <w:rPr>
                <w:spacing w:val="2"/>
                <w:sz w:val="24"/>
              </w:rPr>
              <w:t> </w:t>
            </w:r>
            <w:r>
              <w:rPr>
                <w:sz w:val="24"/>
              </w:rPr>
              <w:t>792</w:t>
            </w:r>
            <w:r>
              <w:rPr>
                <w:spacing w:val="2"/>
                <w:sz w:val="24"/>
              </w:rPr>
              <w:t> </w:t>
            </w:r>
            <w:r>
              <w:rPr>
                <w:spacing w:val="-2"/>
                <w:sz w:val="24"/>
              </w:rPr>
              <w:t>865,4</w:t>
            </w:r>
          </w:p>
        </w:tc>
      </w:tr>
      <w:tr>
        <w:trPr>
          <w:trHeight w:val="283" w:hRule="exac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vMerge w:val="restart"/>
          </w:tcPr>
          <w:p>
            <w:pPr>
              <w:pStyle w:val="TableParagraph"/>
              <w:spacing w:line="273" w:lineRule="exact"/>
              <w:ind w:left="369"/>
              <w:rPr>
                <w:sz w:val="24"/>
              </w:rPr>
            </w:pPr>
            <w:r>
              <w:rPr>
                <w:spacing w:val="-5"/>
                <w:sz w:val="24"/>
              </w:rPr>
              <w:t>148</w:t>
            </w:r>
          </w:p>
        </w:tc>
        <w:tc>
          <w:tcPr>
            <w:tcW w:w="1401" w:type="dxa"/>
            <w:vMerge w:val="restart"/>
          </w:tcPr>
          <w:p>
            <w:pPr>
              <w:pStyle w:val="TableParagraph"/>
              <w:spacing w:line="237" w:lineRule="auto"/>
              <w:ind w:left="350" w:right="290" w:hanging="58"/>
              <w:rPr>
                <w:sz w:val="24"/>
              </w:rPr>
            </w:pPr>
            <w:r>
              <w:rPr>
                <w:spacing w:val="-2"/>
                <w:sz w:val="24"/>
              </w:rPr>
              <w:t>бюджет города</w:t>
            </w:r>
          </w:p>
          <w:p>
            <w:pPr>
              <w:pStyle w:val="TableParagraph"/>
              <w:spacing w:line="257" w:lineRule="exact" w:before="2"/>
              <w:ind w:left="278"/>
              <w:rPr>
                <w:sz w:val="24"/>
              </w:rPr>
            </w:pPr>
            <w:r>
              <w:rPr>
                <w:spacing w:val="-2"/>
                <w:sz w:val="24"/>
              </w:rPr>
              <w:t>Москвы</w:t>
            </w:r>
          </w:p>
        </w:tc>
        <w:tc>
          <w:tcPr>
            <w:tcW w:w="1819" w:type="dxa"/>
            <w:vMerge w:val="restart"/>
          </w:tcPr>
          <w:p>
            <w:pPr>
              <w:pStyle w:val="TableParagraph"/>
              <w:spacing w:line="273" w:lineRule="exact"/>
              <w:ind w:left="273"/>
              <w:rPr>
                <w:sz w:val="24"/>
              </w:rPr>
            </w:pPr>
            <w:r>
              <w:rPr>
                <w:sz w:val="24"/>
              </w:rPr>
              <w:t>83</w:t>
            </w:r>
            <w:r>
              <w:rPr>
                <w:spacing w:val="2"/>
                <w:sz w:val="24"/>
              </w:rPr>
              <w:t> </w:t>
            </w:r>
            <w:r>
              <w:rPr>
                <w:sz w:val="24"/>
              </w:rPr>
              <w:t>835</w:t>
            </w:r>
            <w:r>
              <w:rPr>
                <w:spacing w:val="2"/>
                <w:sz w:val="24"/>
              </w:rPr>
              <w:t> </w:t>
            </w:r>
            <w:r>
              <w:rPr>
                <w:spacing w:val="-2"/>
                <w:sz w:val="24"/>
              </w:rPr>
              <w:t>587,5</w:t>
            </w:r>
          </w:p>
        </w:tc>
        <w:tc>
          <w:tcPr>
            <w:tcW w:w="1819" w:type="dxa"/>
            <w:vMerge w:val="restart"/>
          </w:tcPr>
          <w:p>
            <w:pPr>
              <w:pStyle w:val="TableParagraph"/>
              <w:spacing w:line="273" w:lineRule="exact"/>
              <w:ind w:left="273"/>
              <w:rPr>
                <w:sz w:val="24"/>
              </w:rPr>
            </w:pPr>
            <w:r>
              <w:rPr>
                <w:sz w:val="24"/>
              </w:rPr>
              <w:t>83</w:t>
            </w:r>
            <w:r>
              <w:rPr>
                <w:spacing w:val="2"/>
                <w:sz w:val="24"/>
              </w:rPr>
              <w:t> </w:t>
            </w:r>
            <w:r>
              <w:rPr>
                <w:sz w:val="24"/>
              </w:rPr>
              <w:t>740</w:t>
            </w:r>
            <w:r>
              <w:rPr>
                <w:spacing w:val="2"/>
                <w:sz w:val="24"/>
              </w:rPr>
              <w:t> </w:t>
            </w:r>
            <w:r>
              <w:rPr>
                <w:spacing w:val="-2"/>
                <w:sz w:val="24"/>
              </w:rPr>
              <w:t>559,9</w:t>
            </w:r>
          </w:p>
        </w:tc>
        <w:tc>
          <w:tcPr>
            <w:tcW w:w="1819" w:type="dxa"/>
            <w:vMerge w:val="restart"/>
          </w:tcPr>
          <w:p>
            <w:pPr>
              <w:pStyle w:val="TableParagraph"/>
              <w:spacing w:line="273" w:lineRule="exact"/>
              <w:ind w:left="273"/>
              <w:rPr>
                <w:sz w:val="24"/>
              </w:rPr>
            </w:pPr>
            <w:r>
              <w:rPr>
                <w:sz w:val="24"/>
              </w:rPr>
              <w:t>83</w:t>
            </w:r>
            <w:r>
              <w:rPr>
                <w:spacing w:val="2"/>
                <w:sz w:val="24"/>
              </w:rPr>
              <w:t> </w:t>
            </w:r>
            <w:r>
              <w:rPr>
                <w:sz w:val="24"/>
              </w:rPr>
              <w:t>716</w:t>
            </w:r>
            <w:r>
              <w:rPr>
                <w:spacing w:val="2"/>
                <w:sz w:val="24"/>
              </w:rPr>
              <w:t> </w:t>
            </w:r>
            <w:r>
              <w:rPr>
                <w:spacing w:val="-2"/>
                <w:sz w:val="24"/>
              </w:rPr>
              <w:t>147,6</w:t>
            </w:r>
          </w:p>
        </w:tc>
        <w:tc>
          <w:tcPr>
            <w:tcW w:w="1824" w:type="dxa"/>
            <w:vMerge w:val="restart"/>
          </w:tcPr>
          <w:p>
            <w:pPr>
              <w:pStyle w:val="TableParagraph"/>
              <w:spacing w:line="273" w:lineRule="exact"/>
              <w:ind w:left="210"/>
              <w:rPr>
                <w:sz w:val="24"/>
              </w:rPr>
            </w:pPr>
            <w:r>
              <w:rPr>
                <w:sz w:val="24"/>
              </w:rPr>
              <w:t>251</w:t>
            </w:r>
            <w:r>
              <w:rPr>
                <w:spacing w:val="2"/>
                <w:sz w:val="24"/>
              </w:rPr>
              <w:t> </w:t>
            </w:r>
            <w:r>
              <w:rPr>
                <w:sz w:val="24"/>
              </w:rPr>
              <w:t>292</w:t>
            </w:r>
            <w:r>
              <w:rPr>
                <w:spacing w:val="2"/>
                <w:sz w:val="24"/>
              </w:rPr>
              <w:t> </w:t>
            </w:r>
            <w:r>
              <w:rPr>
                <w:spacing w:val="-2"/>
                <w:sz w:val="24"/>
              </w:rPr>
              <w:t>295,0</w:t>
            </w:r>
          </w:p>
        </w:tc>
      </w:tr>
      <w:tr>
        <w:trPr>
          <w:trHeight w:val="552" w:hRule="exact"/>
        </w:trPr>
        <w:tc>
          <w:tcPr>
            <w:tcW w:w="2102" w:type="dxa"/>
            <w:vMerge w:val="restart"/>
          </w:tcPr>
          <w:p>
            <w:pPr>
              <w:pStyle w:val="TableParagraph"/>
              <w:rPr>
                <w:sz w:val="24"/>
              </w:rPr>
            </w:pPr>
          </w:p>
        </w:tc>
        <w:tc>
          <w:tcPr>
            <w:tcW w:w="3638" w:type="dxa"/>
            <w:vMerge/>
            <w:tcBorders>
              <w:top w:val="nil"/>
            </w:tcBorders>
          </w:tcPr>
          <w:p>
            <w:pPr>
              <w:rPr>
                <w:sz w:val="2"/>
                <w:szCs w:val="2"/>
              </w:rPr>
            </w:pPr>
          </w:p>
        </w:tc>
        <w:tc>
          <w:tcPr>
            <w:tcW w:w="1118" w:type="dxa"/>
            <w:vMerge/>
            <w:tcBorders>
              <w:top w:val="nil"/>
            </w:tcBorders>
          </w:tcPr>
          <w:p>
            <w:pPr>
              <w:rPr>
                <w:sz w:val="2"/>
                <w:szCs w:val="2"/>
              </w:rPr>
            </w:pPr>
          </w:p>
        </w:tc>
        <w:tc>
          <w:tcPr>
            <w:tcW w:w="1401" w:type="dxa"/>
            <w:vMerge/>
            <w:tcBorders>
              <w:top w:val="nil"/>
            </w:tcBorders>
          </w:tcPr>
          <w:p>
            <w:pPr>
              <w:rPr>
                <w:sz w:val="2"/>
                <w:szCs w:val="2"/>
              </w:rPr>
            </w:pPr>
          </w:p>
        </w:tc>
        <w:tc>
          <w:tcPr>
            <w:tcW w:w="1819" w:type="dxa"/>
            <w:vMerge/>
            <w:tcBorders>
              <w:top w:val="nil"/>
            </w:tcBorders>
          </w:tcPr>
          <w:p>
            <w:pPr>
              <w:rPr>
                <w:sz w:val="2"/>
                <w:szCs w:val="2"/>
              </w:rPr>
            </w:pPr>
          </w:p>
        </w:tc>
        <w:tc>
          <w:tcPr>
            <w:tcW w:w="1819" w:type="dxa"/>
            <w:vMerge/>
            <w:tcBorders>
              <w:top w:val="nil"/>
            </w:tcBorders>
          </w:tcPr>
          <w:p>
            <w:pPr>
              <w:rPr>
                <w:sz w:val="2"/>
                <w:szCs w:val="2"/>
              </w:rPr>
            </w:pPr>
          </w:p>
        </w:tc>
        <w:tc>
          <w:tcPr>
            <w:tcW w:w="1819" w:type="dxa"/>
            <w:vMerge/>
            <w:tcBorders>
              <w:top w:val="nil"/>
            </w:tcBorders>
          </w:tcPr>
          <w:p>
            <w:pPr>
              <w:rPr>
                <w:sz w:val="2"/>
                <w:szCs w:val="2"/>
              </w:rPr>
            </w:pPr>
          </w:p>
        </w:tc>
        <w:tc>
          <w:tcPr>
            <w:tcW w:w="1824" w:type="dxa"/>
            <w:vMerge/>
            <w:tcBorders>
              <w:top w:val="nil"/>
            </w:tcBorders>
          </w:tcPr>
          <w:p>
            <w:pPr>
              <w:rPr>
                <w:sz w:val="2"/>
                <w:szCs w:val="2"/>
              </w:rPr>
            </w:pPr>
          </w:p>
        </w:tc>
      </w:tr>
      <w:tr>
        <w:trPr>
          <w:trHeight w:val="1113" w:hRule="exac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69"/>
              <w:rPr>
                <w:sz w:val="24"/>
              </w:rPr>
            </w:pPr>
            <w:r>
              <w:rPr>
                <w:spacing w:val="-5"/>
                <w:sz w:val="24"/>
              </w:rPr>
              <w:t>148</w:t>
            </w:r>
          </w:p>
        </w:tc>
        <w:tc>
          <w:tcPr>
            <w:tcW w:w="1401" w:type="dxa"/>
          </w:tcPr>
          <w:p>
            <w:pPr>
              <w:pStyle w:val="TableParagraph"/>
              <w:ind w:left="153" w:right="169" w:firstLine="9"/>
              <w:jc w:val="center"/>
              <w:rPr>
                <w:sz w:val="24"/>
              </w:rPr>
            </w:pPr>
            <w:r>
              <w:rPr>
                <w:spacing w:val="-2"/>
                <w:sz w:val="24"/>
              </w:rPr>
              <w:t>средства федеральн </w:t>
            </w:r>
            <w:r>
              <w:rPr>
                <w:spacing w:val="-4"/>
                <w:sz w:val="24"/>
              </w:rPr>
              <w:t>ого</w:t>
            </w:r>
          </w:p>
          <w:p>
            <w:pPr>
              <w:pStyle w:val="TableParagraph"/>
              <w:spacing w:line="257" w:lineRule="exact"/>
              <w:ind w:left="144" w:right="151"/>
              <w:jc w:val="center"/>
              <w:rPr>
                <w:sz w:val="24"/>
              </w:rPr>
            </w:pPr>
            <w:r>
              <w:rPr>
                <w:spacing w:val="-2"/>
                <w:sz w:val="24"/>
              </w:rPr>
              <w:t>бюджета</w:t>
            </w:r>
          </w:p>
        </w:tc>
        <w:tc>
          <w:tcPr>
            <w:tcW w:w="1819" w:type="dxa"/>
          </w:tcPr>
          <w:p>
            <w:pPr>
              <w:pStyle w:val="TableParagraph"/>
              <w:spacing w:line="273" w:lineRule="exact"/>
              <w:ind w:left="331"/>
              <w:rPr>
                <w:sz w:val="24"/>
              </w:rPr>
            </w:pPr>
            <w:r>
              <w:rPr>
                <w:sz w:val="24"/>
              </w:rPr>
              <w:t>2</w:t>
            </w:r>
            <w:r>
              <w:rPr>
                <w:spacing w:val="2"/>
                <w:sz w:val="24"/>
              </w:rPr>
              <w:t> </w:t>
            </w:r>
            <w:r>
              <w:rPr>
                <w:sz w:val="24"/>
              </w:rPr>
              <w:t>171</w:t>
            </w:r>
            <w:r>
              <w:rPr>
                <w:spacing w:val="2"/>
                <w:sz w:val="24"/>
              </w:rPr>
              <w:t> </w:t>
            </w:r>
            <w:r>
              <w:rPr>
                <w:spacing w:val="-2"/>
                <w:sz w:val="24"/>
              </w:rPr>
              <w:t>982,0</w:t>
            </w:r>
          </w:p>
        </w:tc>
        <w:tc>
          <w:tcPr>
            <w:tcW w:w="1819" w:type="dxa"/>
          </w:tcPr>
          <w:p>
            <w:pPr>
              <w:pStyle w:val="TableParagraph"/>
              <w:spacing w:line="273" w:lineRule="exact"/>
              <w:ind w:left="189" w:right="194"/>
              <w:jc w:val="center"/>
              <w:rPr>
                <w:sz w:val="24"/>
              </w:rPr>
            </w:pPr>
            <w:r>
              <w:rPr>
                <w:sz w:val="24"/>
              </w:rPr>
              <w:t>2</w:t>
            </w:r>
            <w:r>
              <w:rPr>
                <w:spacing w:val="2"/>
                <w:sz w:val="24"/>
              </w:rPr>
              <w:t> </w:t>
            </w:r>
            <w:r>
              <w:rPr>
                <w:sz w:val="24"/>
              </w:rPr>
              <w:t>200</w:t>
            </w:r>
            <w:r>
              <w:rPr>
                <w:spacing w:val="2"/>
                <w:sz w:val="24"/>
              </w:rPr>
              <w:t> </w:t>
            </w:r>
            <w:r>
              <w:rPr>
                <w:spacing w:val="-2"/>
                <w:sz w:val="24"/>
              </w:rPr>
              <w:t>962,3</w:t>
            </w:r>
          </w:p>
        </w:tc>
        <w:tc>
          <w:tcPr>
            <w:tcW w:w="1819" w:type="dxa"/>
          </w:tcPr>
          <w:p>
            <w:pPr>
              <w:pStyle w:val="TableParagraph"/>
              <w:spacing w:line="273" w:lineRule="exact"/>
              <w:ind w:left="189" w:right="194"/>
              <w:jc w:val="center"/>
              <w:rPr>
                <w:sz w:val="24"/>
              </w:rPr>
            </w:pPr>
            <w:r>
              <w:rPr>
                <w:sz w:val="24"/>
              </w:rPr>
              <w:t>2</w:t>
            </w:r>
            <w:r>
              <w:rPr>
                <w:spacing w:val="2"/>
                <w:sz w:val="24"/>
              </w:rPr>
              <w:t> </w:t>
            </w:r>
            <w:r>
              <w:rPr>
                <w:sz w:val="24"/>
              </w:rPr>
              <w:t>216</w:t>
            </w:r>
            <w:r>
              <w:rPr>
                <w:spacing w:val="2"/>
                <w:sz w:val="24"/>
              </w:rPr>
              <w:t> </w:t>
            </w:r>
            <w:r>
              <w:rPr>
                <w:spacing w:val="-2"/>
                <w:sz w:val="24"/>
              </w:rPr>
              <w:t>146,6</w:t>
            </w:r>
          </w:p>
        </w:tc>
        <w:tc>
          <w:tcPr>
            <w:tcW w:w="1824" w:type="dxa"/>
          </w:tcPr>
          <w:p>
            <w:pPr>
              <w:pStyle w:val="TableParagraph"/>
              <w:spacing w:line="273" w:lineRule="exact"/>
              <w:ind w:left="105" w:right="115"/>
              <w:jc w:val="center"/>
              <w:rPr>
                <w:sz w:val="24"/>
              </w:rPr>
            </w:pPr>
            <w:r>
              <w:rPr>
                <w:sz w:val="24"/>
              </w:rPr>
              <w:t>6</w:t>
            </w:r>
            <w:r>
              <w:rPr>
                <w:spacing w:val="2"/>
                <w:sz w:val="24"/>
              </w:rPr>
              <w:t> </w:t>
            </w:r>
            <w:r>
              <w:rPr>
                <w:sz w:val="24"/>
              </w:rPr>
              <w:t>589</w:t>
            </w:r>
            <w:r>
              <w:rPr>
                <w:spacing w:val="2"/>
                <w:sz w:val="24"/>
              </w:rPr>
              <w:t> </w:t>
            </w:r>
            <w:r>
              <w:rPr>
                <w:spacing w:val="-2"/>
                <w:sz w:val="24"/>
              </w:rPr>
              <w:t>090,9</w:t>
            </w:r>
          </w:p>
        </w:tc>
      </w:tr>
      <w:tr>
        <w:trPr>
          <w:trHeight w:val="1943" w:hRule="exac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19" w:right="123" w:hanging="3"/>
              <w:jc w:val="center"/>
              <w:rPr>
                <w:sz w:val="24"/>
              </w:rPr>
            </w:pPr>
            <w:r>
              <w:rPr>
                <w:spacing w:val="-2"/>
                <w:sz w:val="24"/>
              </w:rPr>
              <w:t>средства бюджетов государств енных внебюджет</w:t>
            </w:r>
          </w:p>
          <w:p>
            <w:pPr>
              <w:pStyle w:val="TableParagraph"/>
              <w:spacing w:line="274" w:lineRule="exact"/>
              <w:ind w:left="144" w:right="151"/>
              <w:jc w:val="center"/>
              <w:rPr>
                <w:sz w:val="24"/>
              </w:rPr>
            </w:pPr>
            <w:r>
              <w:rPr>
                <w:spacing w:val="-4"/>
                <w:sz w:val="24"/>
              </w:rPr>
              <w:t>ных </w:t>
            </w:r>
            <w:r>
              <w:rPr>
                <w:spacing w:val="-2"/>
                <w:sz w:val="24"/>
              </w:rPr>
              <w:t>фондов</w:t>
            </w:r>
          </w:p>
        </w:tc>
        <w:tc>
          <w:tcPr>
            <w:tcW w:w="1819" w:type="dxa"/>
          </w:tcPr>
          <w:p>
            <w:pPr>
              <w:pStyle w:val="TableParagraph"/>
              <w:spacing w:line="272" w:lineRule="exact"/>
              <w:ind w:left="479"/>
              <w:rPr>
                <w:sz w:val="24"/>
              </w:rPr>
            </w:pPr>
            <w:r>
              <w:rPr>
                <w:sz w:val="24"/>
              </w:rPr>
              <w:t>50</w:t>
            </w:r>
            <w:r>
              <w:rPr>
                <w:spacing w:val="2"/>
                <w:sz w:val="24"/>
              </w:rPr>
              <w:t> </w:t>
            </w:r>
            <w:r>
              <w:rPr>
                <w:spacing w:val="-2"/>
                <w:sz w:val="24"/>
              </w:rPr>
              <w:t>287,2</w:t>
            </w:r>
          </w:p>
        </w:tc>
        <w:tc>
          <w:tcPr>
            <w:tcW w:w="1819" w:type="dxa"/>
          </w:tcPr>
          <w:p>
            <w:pPr>
              <w:pStyle w:val="TableParagraph"/>
              <w:spacing w:line="272" w:lineRule="exact"/>
              <w:ind w:left="198" w:right="194"/>
              <w:jc w:val="center"/>
              <w:rPr>
                <w:sz w:val="24"/>
              </w:rPr>
            </w:pPr>
            <w:r>
              <w:rPr>
                <w:spacing w:val="-5"/>
                <w:sz w:val="24"/>
              </w:rPr>
              <w:t>0,0</w:t>
            </w:r>
          </w:p>
        </w:tc>
        <w:tc>
          <w:tcPr>
            <w:tcW w:w="1819" w:type="dxa"/>
          </w:tcPr>
          <w:p>
            <w:pPr>
              <w:pStyle w:val="TableParagraph"/>
              <w:spacing w:line="272" w:lineRule="exact"/>
              <w:ind w:left="198" w:right="194"/>
              <w:jc w:val="center"/>
              <w:rPr>
                <w:sz w:val="24"/>
              </w:rPr>
            </w:pPr>
            <w:r>
              <w:rPr>
                <w:spacing w:val="-5"/>
                <w:sz w:val="24"/>
              </w:rPr>
              <w:t>0,0</w:t>
            </w:r>
          </w:p>
        </w:tc>
        <w:tc>
          <w:tcPr>
            <w:tcW w:w="1824" w:type="dxa"/>
          </w:tcPr>
          <w:p>
            <w:pPr>
              <w:pStyle w:val="TableParagraph"/>
              <w:spacing w:line="272" w:lineRule="exact"/>
              <w:ind w:left="105" w:right="115"/>
              <w:jc w:val="center"/>
              <w:rPr>
                <w:sz w:val="24"/>
              </w:rPr>
            </w:pPr>
            <w:r>
              <w:rPr>
                <w:sz w:val="24"/>
              </w:rPr>
              <w:t>50</w:t>
            </w:r>
            <w:r>
              <w:rPr>
                <w:spacing w:val="2"/>
                <w:sz w:val="24"/>
              </w:rPr>
              <w:t> </w:t>
            </w:r>
            <w:r>
              <w:rPr>
                <w:spacing w:val="-2"/>
                <w:sz w:val="24"/>
              </w:rPr>
              <w:t>287,2</w:t>
            </w:r>
          </w:p>
        </w:tc>
      </w:tr>
      <w:tr>
        <w:trPr>
          <w:trHeight w:val="1392" w:hRule="exac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rPr>
                <w:sz w:val="24"/>
              </w:rPr>
            </w:pPr>
          </w:p>
        </w:tc>
        <w:tc>
          <w:tcPr>
            <w:tcW w:w="1401" w:type="dxa"/>
            <w:tcBorders>
              <w:bottom w:val="nil"/>
            </w:tcBorders>
          </w:tcPr>
          <w:p>
            <w:pPr>
              <w:pStyle w:val="TableParagraph"/>
              <w:ind w:left="129" w:right="139" w:firstLine="3"/>
              <w:jc w:val="center"/>
              <w:rPr>
                <w:sz w:val="24"/>
              </w:rPr>
            </w:pPr>
            <w:r>
              <w:rPr>
                <w:spacing w:val="-2"/>
                <w:sz w:val="24"/>
              </w:rPr>
              <w:t>средства юридическ </w:t>
            </w:r>
            <w:r>
              <w:rPr>
                <w:sz w:val="24"/>
              </w:rPr>
              <w:t>их и</w:t>
            </w:r>
          </w:p>
          <w:p>
            <w:pPr>
              <w:pStyle w:val="TableParagraph"/>
              <w:spacing w:line="274" w:lineRule="exact"/>
              <w:ind w:left="142" w:right="151"/>
              <w:jc w:val="center"/>
              <w:rPr>
                <w:sz w:val="24"/>
              </w:rPr>
            </w:pPr>
            <w:r>
              <w:rPr>
                <w:spacing w:val="-2"/>
                <w:sz w:val="24"/>
              </w:rPr>
              <w:t>физически </w:t>
            </w:r>
            <w:r>
              <w:rPr>
                <w:sz w:val="24"/>
              </w:rPr>
              <w:t>х лиц</w:t>
            </w:r>
          </w:p>
        </w:tc>
        <w:tc>
          <w:tcPr>
            <w:tcW w:w="1819" w:type="dxa"/>
            <w:tcBorders>
              <w:bottom w:val="nil"/>
            </w:tcBorders>
          </w:tcPr>
          <w:p>
            <w:pPr>
              <w:pStyle w:val="TableParagraph"/>
              <w:spacing w:line="272" w:lineRule="exact"/>
              <w:ind w:left="330"/>
              <w:rPr>
                <w:sz w:val="24"/>
              </w:rPr>
            </w:pPr>
            <w:r>
              <w:rPr>
                <w:sz w:val="24"/>
              </w:rPr>
              <w:t>2</w:t>
            </w:r>
            <w:r>
              <w:rPr>
                <w:spacing w:val="2"/>
                <w:sz w:val="24"/>
              </w:rPr>
              <w:t> </w:t>
            </w:r>
            <w:r>
              <w:rPr>
                <w:sz w:val="24"/>
              </w:rPr>
              <w:t>287</w:t>
            </w:r>
            <w:r>
              <w:rPr>
                <w:spacing w:val="2"/>
                <w:sz w:val="24"/>
              </w:rPr>
              <w:t> </w:t>
            </w:r>
            <w:r>
              <w:rPr>
                <w:spacing w:val="-2"/>
                <w:sz w:val="24"/>
              </w:rPr>
              <w:t>064,1</w:t>
            </w:r>
          </w:p>
        </w:tc>
        <w:tc>
          <w:tcPr>
            <w:tcW w:w="1819" w:type="dxa"/>
            <w:tcBorders>
              <w:bottom w:val="nil"/>
            </w:tcBorders>
          </w:tcPr>
          <w:p>
            <w:pPr>
              <w:pStyle w:val="TableParagraph"/>
              <w:spacing w:line="272" w:lineRule="exact"/>
              <w:ind w:left="189" w:right="194"/>
              <w:jc w:val="center"/>
              <w:rPr>
                <w:sz w:val="24"/>
              </w:rPr>
            </w:pPr>
            <w:r>
              <w:rPr>
                <w:sz w:val="24"/>
              </w:rPr>
              <w:t>2</w:t>
            </w:r>
            <w:r>
              <w:rPr>
                <w:spacing w:val="2"/>
                <w:sz w:val="24"/>
              </w:rPr>
              <w:t> </w:t>
            </w:r>
            <w:r>
              <w:rPr>
                <w:sz w:val="24"/>
              </w:rPr>
              <w:t>287</w:t>
            </w:r>
            <w:r>
              <w:rPr>
                <w:spacing w:val="2"/>
                <w:sz w:val="24"/>
              </w:rPr>
              <w:t> </w:t>
            </w:r>
            <w:r>
              <w:rPr>
                <w:spacing w:val="-2"/>
                <w:sz w:val="24"/>
              </w:rPr>
              <w:t>064,1</w:t>
            </w:r>
          </w:p>
        </w:tc>
        <w:tc>
          <w:tcPr>
            <w:tcW w:w="1819" w:type="dxa"/>
            <w:tcBorders>
              <w:bottom w:val="nil"/>
            </w:tcBorders>
          </w:tcPr>
          <w:p>
            <w:pPr>
              <w:pStyle w:val="TableParagraph"/>
              <w:spacing w:line="272" w:lineRule="exact"/>
              <w:ind w:left="189" w:right="194"/>
              <w:jc w:val="center"/>
              <w:rPr>
                <w:sz w:val="24"/>
              </w:rPr>
            </w:pPr>
            <w:r>
              <w:rPr>
                <w:sz w:val="24"/>
              </w:rPr>
              <w:t>2</w:t>
            </w:r>
            <w:r>
              <w:rPr>
                <w:spacing w:val="2"/>
                <w:sz w:val="24"/>
              </w:rPr>
              <w:t> </w:t>
            </w:r>
            <w:r>
              <w:rPr>
                <w:sz w:val="24"/>
              </w:rPr>
              <w:t>287</w:t>
            </w:r>
            <w:r>
              <w:rPr>
                <w:spacing w:val="2"/>
                <w:sz w:val="24"/>
              </w:rPr>
              <w:t> </w:t>
            </w:r>
            <w:r>
              <w:rPr>
                <w:spacing w:val="-2"/>
                <w:sz w:val="24"/>
              </w:rPr>
              <w:t>064,1</w:t>
            </w:r>
          </w:p>
        </w:tc>
        <w:tc>
          <w:tcPr>
            <w:tcW w:w="1824" w:type="dxa"/>
            <w:tcBorders>
              <w:bottom w:val="nil"/>
            </w:tcBorders>
          </w:tcPr>
          <w:p>
            <w:pPr>
              <w:pStyle w:val="TableParagraph"/>
              <w:spacing w:line="272" w:lineRule="exact"/>
              <w:ind w:left="105" w:right="115"/>
              <w:jc w:val="center"/>
              <w:rPr>
                <w:sz w:val="24"/>
              </w:rPr>
            </w:pPr>
            <w:r>
              <w:rPr>
                <w:sz w:val="24"/>
              </w:rPr>
              <w:t>6</w:t>
            </w:r>
            <w:r>
              <w:rPr>
                <w:spacing w:val="2"/>
                <w:sz w:val="24"/>
              </w:rPr>
              <w:t> </w:t>
            </w:r>
            <w:r>
              <w:rPr>
                <w:sz w:val="24"/>
              </w:rPr>
              <w:t>861</w:t>
            </w:r>
            <w:r>
              <w:rPr>
                <w:spacing w:val="2"/>
                <w:sz w:val="24"/>
              </w:rPr>
              <w:t> </w:t>
            </w:r>
            <w:r>
              <w:rPr>
                <w:spacing w:val="-2"/>
                <w:sz w:val="24"/>
              </w:rPr>
              <w:t>192,3</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278" w:hRule="atLeast"/>
        </w:trPr>
        <w:tc>
          <w:tcPr>
            <w:tcW w:w="2102" w:type="dxa"/>
            <w:vMerge w:val="restart"/>
          </w:tcPr>
          <w:p>
            <w:pPr>
              <w:pStyle w:val="TableParagraph"/>
              <w:rPr>
                <w:sz w:val="24"/>
              </w:rPr>
            </w:pPr>
          </w:p>
        </w:tc>
        <w:tc>
          <w:tcPr>
            <w:tcW w:w="3638" w:type="dxa"/>
            <w:vMerge w:val="restart"/>
          </w:tcPr>
          <w:p>
            <w:pPr>
              <w:pStyle w:val="TableParagraph"/>
              <w:ind w:left="105" w:right="93" w:hanging="3"/>
              <w:jc w:val="center"/>
              <w:rPr>
                <w:sz w:val="24"/>
              </w:rPr>
            </w:pPr>
            <w:r>
              <w:rPr>
                <w:sz w:val="24"/>
              </w:rPr>
              <w:t>Меры социальной поддержки лиц, проживающих в сельской местности и работающих в учреждениях,</w:t>
            </w:r>
            <w:r>
              <w:rPr>
                <w:spacing w:val="-15"/>
                <w:sz w:val="24"/>
              </w:rPr>
              <w:t> </w:t>
            </w:r>
            <w:r>
              <w:rPr>
                <w:sz w:val="24"/>
              </w:rPr>
              <w:t>подведомственных Департаменту труда и</w:t>
            </w:r>
          </w:p>
          <w:p>
            <w:pPr>
              <w:pStyle w:val="TableParagraph"/>
              <w:spacing w:line="274" w:lineRule="exact"/>
              <w:ind w:left="103" w:right="90"/>
              <w:jc w:val="center"/>
              <w:rPr>
                <w:sz w:val="24"/>
              </w:rPr>
            </w:pPr>
            <w:r>
              <w:rPr>
                <w:sz w:val="24"/>
              </w:rPr>
              <w:t>социальной</w:t>
            </w:r>
            <w:r>
              <w:rPr>
                <w:spacing w:val="-15"/>
                <w:sz w:val="24"/>
              </w:rPr>
              <w:t> </w:t>
            </w:r>
            <w:r>
              <w:rPr>
                <w:sz w:val="24"/>
              </w:rPr>
              <w:t>защиты</w:t>
            </w:r>
            <w:r>
              <w:rPr>
                <w:spacing w:val="-13"/>
                <w:sz w:val="24"/>
              </w:rPr>
              <w:t> </w:t>
            </w:r>
            <w:r>
              <w:rPr>
                <w:sz w:val="24"/>
              </w:rPr>
              <w:t>населения города Москвы</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44</w:t>
            </w:r>
            <w:r>
              <w:rPr>
                <w:spacing w:val="2"/>
                <w:sz w:val="24"/>
              </w:rPr>
              <w:t> </w:t>
            </w:r>
            <w:r>
              <w:rPr>
                <w:spacing w:val="-2"/>
                <w:sz w:val="24"/>
              </w:rPr>
              <w:t>467,9</w:t>
            </w:r>
          </w:p>
        </w:tc>
        <w:tc>
          <w:tcPr>
            <w:tcW w:w="1819" w:type="dxa"/>
          </w:tcPr>
          <w:p>
            <w:pPr>
              <w:pStyle w:val="TableParagraph"/>
              <w:spacing w:line="258" w:lineRule="exact"/>
              <w:ind w:left="486"/>
              <w:rPr>
                <w:sz w:val="24"/>
              </w:rPr>
            </w:pPr>
            <w:r>
              <w:rPr>
                <w:sz w:val="24"/>
              </w:rPr>
              <w:t>45</w:t>
            </w:r>
            <w:r>
              <w:rPr>
                <w:spacing w:val="2"/>
                <w:sz w:val="24"/>
              </w:rPr>
              <w:t> </w:t>
            </w:r>
            <w:r>
              <w:rPr>
                <w:spacing w:val="-2"/>
                <w:sz w:val="24"/>
              </w:rPr>
              <w:t>421,7</w:t>
            </w:r>
          </w:p>
        </w:tc>
        <w:tc>
          <w:tcPr>
            <w:tcW w:w="1819" w:type="dxa"/>
          </w:tcPr>
          <w:p>
            <w:pPr>
              <w:pStyle w:val="TableParagraph"/>
              <w:spacing w:line="258" w:lineRule="exact"/>
              <w:ind w:right="477"/>
              <w:jc w:val="right"/>
              <w:rPr>
                <w:sz w:val="24"/>
              </w:rPr>
            </w:pPr>
            <w:r>
              <w:rPr>
                <w:sz w:val="24"/>
              </w:rPr>
              <w:t>45</w:t>
            </w:r>
            <w:r>
              <w:rPr>
                <w:spacing w:val="2"/>
                <w:sz w:val="24"/>
              </w:rPr>
              <w:t> </w:t>
            </w:r>
            <w:r>
              <w:rPr>
                <w:spacing w:val="-2"/>
                <w:sz w:val="24"/>
              </w:rPr>
              <w:t>421,7</w:t>
            </w:r>
          </w:p>
        </w:tc>
        <w:tc>
          <w:tcPr>
            <w:tcW w:w="1824" w:type="dxa"/>
          </w:tcPr>
          <w:p>
            <w:pPr>
              <w:pStyle w:val="TableParagraph"/>
              <w:spacing w:line="258" w:lineRule="exact"/>
              <w:ind w:left="117" w:right="115"/>
              <w:jc w:val="center"/>
              <w:rPr>
                <w:sz w:val="24"/>
              </w:rPr>
            </w:pPr>
            <w:r>
              <w:rPr>
                <w:spacing w:val="-2"/>
                <w:sz w:val="24"/>
              </w:rPr>
              <w:t>135311,3</w:t>
            </w:r>
          </w:p>
        </w:tc>
      </w:tr>
      <w:tr>
        <w:trPr>
          <w:trHeight w:val="1646"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44</w:t>
            </w:r>
            <w:r>
              <w:rPr>
                <w:spacing w:val="2"/>
                <w:sz w:val="24"/>
              </w:rPr>
              <w:t> </w:t>
            </w:r>
            <w:r>
              <w:rPr>
                <w:spacing w:val="-2"/>
                <w:sz w:val="24"/>
              </w:rPr>
              <w:t>467,9</w:t>
            </w:r>
          </w:p>
        </w:tc>
        <w:tc>
          <w:tcPr>
            <w:tcW w:w="1819" w:type="dxa"/>
          </w:tcPr>
          <w:p>
            <w:pPr>
              <w:pStyle w:val="TableParagraph"/>
              <w:spacing w:line="272" w:lineRule="exact"/>
              <w:ind w:left="486"/>
              <w:rPr>
                <w:sz w:val="24"/>
              </w:rPr>
            </w:pPr>
            <w:r>
              <w:rPr>
                <w:sz w:val="24"/>
              </w:rPr>
              <w:t>45</w:t>
            </w:r>
            <w:r>
              <w:rPr>
                <w:spacing w:val="2"/>
                <w:sz w:val="24"/>
              </w:rPr>
              <w:t> </w:t>
            </w:r>
            <w:r>
              <w:rPr>
                <w:spacing w:val="-2"/>
                <w:sz w:val="24"/>
              </w:rPr>
              <w:t>421,7</w:t>
            </w:r>
          </w:p>
        </w:tc>
        <w:tc>
          <w:tcPr>
            <w:tcW w:w="1819" w:type="dxa"/>
          </w:tcPr>
          <w:p>
            <w:pPr>
              <w:pStyle w:val="TableParagraph"/>
              <w:spacing w:line="272" w:lineRule="exact"/>
              <w:ind w:right="477"/>
              <w:jc w:val="right"/>
              <w:rPr>
                <w:sz w:val="24"/>
              </w:rPr>
            </w:pPr>
            <w:r>
              <w:rPr>
                <w:sz w:val="24"/>
              </w:rPr>
              <w:t>45</w:t>
            </w:r>
            <w:r>
              <w:rPr>
                <w:spacing w:val="2"/>
                <w:sz w:val="24"/>
              </w:rPr>
              <w:t> </w:t>
            </w:r>
            <w:r>
              <w:rPr>
                <w:spacing w:val="-2"/>
                <w:sz w:val="24"/>
              </w:rPr>
              <w:t>421,7</w:t>
            </w:r>
          </w:p>
        </w:tc>
        <w:tc>
          <w:tcPr>
            <w:tcW w:w="1824" w:type="dxa"/>
          </w:tcPr>
          <w:p>
            <w:pPr>
              <w:pStyle w:val="TableParagraph"/>
              <w:spacing w:line="272" w:lineRule="exact"/>
              <w:ind w:left="117" w:right="115"/>
              <w:jc w:val="center"/>
              <w:rPr>
                <w:sz w:val="24"/>
              </w:rPr>
            </w:pPr>
            <w:r>
              <w:rPr>
                <w:spacing w:val="-2"/>
                <w:sz w:val="24"/>
              </w:rPr>
              <w:t>135311,3</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268" w:right="265" w:hanging="2"/>
              <w:jc w:val="center"/>
              <w:rPr>
                <w:sz w:val="24"/>
              </w:rPr>
            </w:pPr>
            <w:r>
              <w:rPr>
                <w:sz w:val="24"/>
              </w:rPr>
              <w:t>Обеспечение деятельности учреждений,</w:t>
            </w:r>
            <w:r>
              <w:rPr>
                <w:spacing w:val="-1"/>
                <w:sz w:val="24"/>
              </w:rPr>
              <w:t> </w:t>
            </w:r>
            <w:r>
              <w:rPr>
                <w:sz w:val="24"/>
              </w:rPr>
              <w:t>не</w:t>
            </w:r>
            <w:r>
              <w:rPr>
                <w:spacing w:val="2"/>
                <w:sz w:val="24"/>
              </w:rPr>
              <w:t> </w:t>
            </w:r>
            <w:r>
              <w:rPr>
                <w:spacing w:val="-2"/>
                <w:sz w:val="24"/>
              </w:rPr>
              <w:t>оказывающих</w:t>
            </w:r>
          </w:p>
          <w:p>
            <w:pPr>
              <w:pStyle w:val="TableParagraph"/>
              <w:spacing w:line="274" w:lineRule="exact"/>
              <w:ind w:left="96" w:right="90"/>
              <w:jc w:val="center"/>
              <w:rPr>
                <w:sz w:val="24"/>
              </w:rPr>
            </w:pPr>
            <w:r>
              <w:rPr>
                <w:sz w:val="24"/>
              </w:rPr>
              <w:t>государственные</w:t>
            </w:r>
            <w:r>
              <w:rPr>
                <w:spacing w:val="-13"/>
                <w:sz w:val="24"/>
              </w:rPr>
              <w:t> </w:t>
            </w:r>
            <w:r>
              <w:rPr>
                <w:sz w:val="24"/>
              </w:rPr>
              <w:t>услуги</w:t>
            </w:r>
            <w:r>
              <w:rPr>
                <w:spacing w:val="-8"/>
                <w:sz w:val="24"/>
              </w:rPr>
              <w:t> </w:t>
            </w:r>
            <w:r>
              <w:rPr>
                <w:sz w:val="24"/>
              </w:rPr>
              <w:t>и</w:t>
            </w:r>
            <w:r>
              <w:rPr>
                <w:spacing w:val="-14"/>
                <w:sz w:val="24"/>
              </w:rPr>
              <w:t> </w:t>
            </w:r>
            <w:r>
              <w:rPr>
                <w:sz w:val="24"/>
              </w:rPr>
              <w:t>не выполняющих работы</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89"/>
              <w:jc w:val="center"/>
              <w:rPr>
                <w:sz w:val="24"/>
              </w:rPr>
            </w:pPr>
            <w:r>
              <w:rPr>
                <w:sz w:val="24"/>
              </w:rPr>
              <w:t>120</w:t>
            </w:r>
            <w:r>
              <w:rPr>
                <w:spacing w:val="2"/>
                <w:sz w:val="24"/>
              </w:rPr>
              <w:t> </w:t>
            </w:r>
            <w:r>
              <w:rPr>
                <w:spacing w:val="-2"/>
                <w:sz w:val="24"/>
              </w:rPr>
              <w:t>242,3</w:t>
            </w:r>
          </w:p>
        </w:tc>
        <w:tc>
          <w:tcPr>
            <w:tcW w:w="1819" w:type="dxa"/>
          </w:tcPr>
          <w:p>
            <w:pPr>
              <w:pStyle w:val="TableParagraph"/>
              <w:spacing w:line="253" w:lineRule="exact"/>
              <w:ind w:left="486"/>
              <w:rPr>
                <w:sz w:val="24"/>
              </w:rPr>
            </w:pPr>
            <w:r>
              <w:rPr>
                <w:sz w:val="24"/>
              </w:rPr>
              <w:t>50</w:t>
            </w:r>
            <w:r>
              <w:rPr>
                <w:spacing w:val="2"/>
                <w:sz w:val="24"/>
              </w:rPr>
              <w:t> </w:t>
            </w:r>
            <w:r>
              <w:rPr>
                <w:spacing w:val="-2"/>
                <w:sz w:val="24"/>
              </w:rPr>
              <w:t>312,4</w:t>
            </w:r>
          </w:p>
        </w:tc>
        <w:tc>
          <w:tcPr>
            <w:tcW w:w="1819" w:type="dxa"/>
          </w:tcPr>
          <w:p>
            <w:pPr>
              <w:pStyle w:val="TableParagraph"/>
              <w:spacing w:line="253" w:lineRule="exact"/>
              <w:ind w:right="477"/>
              <w:jc w:val="right"/>
              <w:rPr>
                <w:sz w:val="24"/>
              </w:rPr>
            </w:pPr>
            <w:r>
              <w:rPr>
                <w:sz w:val="24"/>
              </w:rPr>
              <w:t>50</w:t>
            </w:r>
            <w:r>
              <w:rPr>
                <w:spacing w:val="2"/>
                <w:sz w:val="24"/>
              </w:rPr>
              <w:t> </w:t>
            </w:r>
            <w:r>
              <w:rPr>
                <w:spacing w:val="-2"/>
                <w:sz w:val="24"/>
              </w:rPr>
              <w:t>312,4</w:t>
            </w:r>
          </w:p>
        </w:tc>
        <w:tc>
          <w:tcPr>
            <w:tcW w:w="1824" w:type="dxa"/>
          </w:tcPr>
          <w:p>
            <w:pPr>
              <w:pStyle w:val="TableParagraph"/>
              <w:spacing w:line="253" w:lineRule="exact"/>
              <w:ind w:left="117" w:right="110"/>
              <w:jc w:val="center"/>
              <w:rPr>
                <w:sz w:val="24"/>
              </w:rPr>
            </w:pPr>
            <w:r>
              <w:rPr>
                <w:sz w:val="24"/>
              </w:rPr>
              <w:t>220</w:t>
            </w:r>
            <w:r>
              <w:rPr>
                <w:spacing w:val="2"/>
                <w:sz w:val="24"/>
              </w:rPr>
              <w:t> </w:t>
            </w:r>
            <w:r>
              <w:rPr>
                <w:spacing w:val="-2"/>
                <w:sz w:val="24"/>
              </w:rPr>
              <w:t>867,1</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0"/>
              <w:jc w:val="center"/>
              <w:rPr>
                <w:sz w:val="24"/>
              </w:rPr>
            </w:pPr>
            <w:r>
              <w:rPr>
                <w:sz w:val="24"/>
              </w:rPr>
              <w:t>120</w:t>
            </w:r>
            <w:r>
              <w:rPr>
                <w:spacing w:val="2"/>
                <w:sz w:val="24"/>
              </w:rPr>
              <w:t> </w:t>
            </w:r>
            <w:r>
              <w:rPr>
                <w:spacing w:val="-2"/>
                <w:sz w:val="24"/>
              </w:rPr>
              <w:t>242,3</w:t>
            </w:r>
          </w:p>
        </w:tc>
        <w:tc>
          <w:tcPr>
            <w:tcW w:w="1819" w:type="dxa"/>
          </w:tcPr>
          <w:p>
            <w:pPr>
              <w:pStyle w:val="TableParagraph"/>
              <w:spacing w:line="272" w:lineRule="exact"/>
              <w:ind w:left="486"/>
              <w:rPr>
                <w:sz w:val="24"/>
              </w:rPr>
            </w:pPr>
            <w:r>
              <w:rPr>
                <w:sz w:val="24"/>
              </w:rPr>
              <w:t>50</w:t>
            </w:r>
            <w:r>
              <w:rPr>
                <w:spacing w:val="2"/>
                <w:sz w:val="24"/>
              </w:rPr>
              <w:t> </w:t>
            </w:r>
            <w:r>
              <w:rPr>
                <w:spacing w:val="-2"/>
                <w:sz w:val="24"/>
              </w:rPr>
              <w:t>312,4</w:t>
            </w:r>
          </w:p>
        </w:tc>
        <w:tc>
          <w:tcPr>
            <w:tcW w:w="1819" w:type="dxa"/>
          </w:tcPr>
          <w:p>
            <w:pPr>
              <w:pStyle w:val="TableParagraph"/>
              <w:spacing w:line="272" w:lineRule="exact"/>
              <w:ind w:right="477"/>
              <w:jc w:val="right"/>
              <w:rPr>
                <w:sz w:val="24"/>
              </w:rPr>
            </w:pPr>
            <w:r>
              <w:rPr>
                <w:sz w:val="24"/>
              </w:rPr>
              <w:t>50</w:t>
            </w:r>
            <w:r>
              <w:rPr>
                <w:spacing w:val="2"/>
                <w:sz w:val="24"/>
              </w:rPr>
              <w:t> </w:t>
            </w:r>
            <w:r>
              <w:rPr>
                <w:spacing w:val="-2"/>
                <w:sz w:val="24"/>
              </w:rPr>
              <w:t>312,4</w:t>
            </w:r>
          </w:p>
        </w:tc>
        <w:tc>
          <w:tcPr>
            <w:tcW w:w="1824" w:type="dxa"/>
          </w:tcPr>
          <w:p>
            <w:pPr>
              <w:pStyle w:val="TableParagraph"/>
              <w:spacing w:line="272" w:lineRule="exact"/>
              <w:ind w:left="117" w:right="110"/>
              <w:jc w:val="center"/>
              <w:rPr>
                <w:sz w:val="24"/>
              </w:rPr>
            </w:pPr>
            <w:r>
              <w:rPr>
                <w:sz w:val="24"/>
              </w:rPr>
              <w:t>220</w:t>
            </w:r>
            <w:r>
              <w:rPr>
                <w:spacing w:val="2"/>
                <w:sz w:val="24"/>
              </w:rPr>
              <w:t> </w:t>
            </w:r>
            <w:r>
              <w:rPr>
                <w:spacing w:val="-2"/>
                <w:sz w:val="24"/>
              </w:rPr>
              <w:t>867,1</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01" w:right="90"/>
              <w:jc w:val="center"/>
              <w:rPr>
                <w:sz w:val="24"/>
              </w:rPr>
            </w:pPr>
            <w:r>
              <w:rPr>
                <w:sz w:val="24"/>
              </w:rPr>
              <w:t>Меры</w:t>
            </w:r>
            <w:r>
              <w:rPr>
                <w:spacing w:val="-15"/>
                <w:sz w:val="24"/>
              </w:rPr>
              <w:t> </w:t>
            </w:r>
            <w:r>
              <w:rPr>
                <w:sz w:val="24"/>
              </w:rPr>
              <w:t>социальной</w:t>
            </w:r>
            <w:r>
              <w:rPr>
                <w:spacing w:val="-15"/>
                <w:sz w:val="24"/>
              </w:rPr>
              <w:t> </w:t>
            </w:r>
            <w:r>
              <w:rPr>
                <w:sz w:val="24"/>
              </w:rPr>
              <w:t>поддержки отдельным категориям работников организаций социального обслуживания</w:t>
            </w:r>
          </w:p>
          <w:p>
            <w:pPr>
              <w:pStyle w:val="TableParagraph"/>
              <w:spacing w:line="257" w:lineRule="exact"/>
              <w:ind w:left="94" w:right="90"/>
              <w:jc w:val="center"/>
              <w:rPr>
                <w:sz w:val="24"/>
              </w:rPr>
            </w:pPr>
            <w:r>
              <w:rPr>
                <w:sz w:val="24"/>
              </w:rPr>
              <w:t>города</w:t>
            </w:r>
            <w:r>
              <w:rPr>
                <w:spacing w:val="-2"/>
                <w:sz w:val="24"/>
              </w:rPr>
              <w:t> Москвы</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pacing w:val="-2"/>
                <w:sz w:val="24"/>
              </w:rPr>
              <w:t>163183,8</w:t>
            </w:r>
          </w:p>
        </w:tc>
        <w:tc>
          <w:tcPr>
            <w:tcW w:w="1819" w:type="dxa"/>
          </w:tcPr>
          <w:p>
            <w:pPr>
              <w:pStyle w:val="TableParagraph"/>
              <w:spacing w:line="253" w:lineRule="exact"/>
              <w:ind w:left="457"/>
              <w:rPr>
                <w:sz w:val="24"/>
              </w:rPr>
            </w:pPr>
            <w:r>
              <w:rPr>
                <w:spacing w:val="-2"/>
                <w:sz w:val="24"/>
              </w:rPr>
              <w:t>163183,8</w:t>
            </w:r>
          </w:p>
        </w:tc>
        <w:tc>
          <w:tcPr>
            <w:tcW w:w="1819" w:type="dxa"/>
          </w:tcPr>
          <w:p>
            <w:pPr>
              <w:pStyle w:val="TableParagraph"/>
              <w:spacing w:line="253" w:lineRule="exact"/>
              <w:ind w:right="448"/>
              <w:jc w:val="right"/>
              <w:rPr>
                <w:sz w:val="24"/>
              </w:rPr>
            </w:pPr>
            <w:r>
              <w:rPr>
                <w:spacing w:val="-2"/>
                <w:sz w:val="24"/>
              </w:rPr>
              <w:t>163183,8</w:t>
            </w:r>
          </w:p>
        </w:tc>
        <w:tc>
          <w:tcPr>
            <w:tcW w:w="1824" w:type="dxa"/>
          </w:tcPr>
          <w:p>
            <w:pPr>
              <w:pStyle w:val="TableParagraph"/>
              <w:spacing w:line="253" w:lineRule="exact"/>
              <w:ind w:left="117" w:right="110"/>
              <w:jc w:val="center"/>
              <w:rPr>
                <w:sz w:val="24"/>
              </w:rPr>
            </w:pPr>
            <w:r>
              <w:rPr>
                <w:sz w:val="24"/>
              </w:rPr>
              <w:t>489</w:t>
            </w:r>
            <w:r>
              <w:rPr>
                <w:spacing w:val="2"/>
                <w:sz w:val="24"/>
              </w:rPr>
              <w:t> </w:t>
            </w:r>
            <w:r>
              <w:rPr>
                <w:spacing w:val="-2"/>
                <w:sz w:val="24"/>
              </w:rPr>
              <w:t>551,4</w:t>
            </w:r>
          </w:p>
        </w:tc>
      </w:tr>
      <w:tr>
        <w:trPr>
          <w:trHeight w:val="109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pacing w:val="-2"/>
                <w:sz w:val="24"/>
              </w:rPr>
              <w:t>163183,8</w:t>
            </w:r>
          </w:p>
        </w:tc>
        <w:tc>
          <w:tcPr>
            <w:tcW w:w="1819" w:type="dxa"/>
          </w:tcPr>
          <w:p>
            <w:pPr>
              <w:pStyle w:val="TableParagraph"/>
              <w:spacing w:line="272" w:lineRule="exact"/>
              <w:ind w:left="457"/>
              <w:rPr>
                <w:sz w:val="24"/>
              </w:rPr>
            </w:pPr>
            <w:r>
              <w:rPr>
                <w:spacing w:val="-2"/>
                <w:sz w:val="24"/>
              </w:rPr>
              <w:t>163183,8</w:t>
            </w:r>
          </w:p>
        </w:tc>
        <w:tc>
          <w:tcPr>
            <w:tcW w:w="1819" w:type="dxa"/>
          </w:tcPr>
          <w:p>
            <w:pPr>
              <w:pStyle w:val="TableParagraph"/>
              <w:spacing w:line="272" w:lineRule="exact"/>
              <w:ind w:right="449"/>
              <w:jc w:val="right"/>
              <w:rPr>
                <w:sz w:val="24"/>
              </w:rPr>
            </w:pPr>
            <w:r>
              <w:rPr>
                <w:spacing w:val="-2"/>
                <w:sz w:val="24"/>
              </w:rPr>
              <w:t>163183,8</w:t>
            </w:r>
          </w:p>
        </w:tc>
        <w:tc>
          <w:tcPr>
            <w:tcW w:w="1824" w:type="dxa"/>
          </w:tcPr>
          <w:p>
            <w:pPr>
              <w:pStyle w:val="TableParagraph"/>
              <w:spacing w:line="272" w:lineRule="exact"/>
              <w:ind w:left="117" w:right="111"/>
              <w:jc w:val="center"/>
              <w:rPr>
                <w:sz w:val="24"/>
              </w:rPr>
            </w:pPr>
            <w:r>
              <w:rPr>
                <w:sz w:val="24"/>
              </w:rPr>
              <w:t>489</w:t>
            </w:r>
            <w:r>
              <w:rPr>
                <w:spacing w:val="2"/>
                <w:sz w:val="24"/>
              </w:rPr>
              <w:t> </w:t>
            </w:r>
            <w:r>
              <w:rPr>
                <w:spacing w:val="-2"/>
                <w:sz w:val="24"/>
              </w:rPr>
              <w:t>551,4</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341" w:right="333" w:hanging="7"/>
              <w:jc w:val="center"/>
              <w:rPr>
                <w:sz w:val="24"/>
              </w:rPr>
            </w:pPr>
            <w:r>
              <w:rPr>
                <w:sz w:val="24"/>
              </w:rPr>
              <w:t>Надбавки учителям, использующим</w:t>
            </w:r>
            <w:r>
              <w:rPr>
                <w:spacing w:val="-15"/>
                <w:sz w:val="24"/>
              </w:rPr>
              <w:t> </w:t>
            </w:r>
            <w:r>
              <w:rPr>
                <w:sz w:val="24"/>
              </w:rPr>
              <w:t>электронные образовательные ресурсы</w:t>
            </w:r>
          </w:p>
          <w:p>
            <w:pPr>
              <w:pStyle w:val="TableParagraph"/>
              <w:spacing w:line="274" w:lineRule="exact"/>
              <w:ind w:left="92" w:right="90"/>
              <w:jc w:val="center"/>
              <w:rPr>
                <w:sz w:val="24"/>
              </w:rPr>
            </w:pPr>
            <w:r>
              <w:rPr>
                <w:sz w:val="24"/>
              </w:rPr>
              <w:t>"Московской</w:t>
            </w:r>
            <w:r>
              <w:rPr>
                <w:spacing w:val="-15"/>
                <w:sz w:val="24"/>
              </w:rPr>
              <w:t> </w:t>
            </w:r>
            <w:r>
              <w:rPr>
                <w:sz w:val="24"/>
              </w:rPr>
              <w:t>электронной </w:t>
            </w:r>
            <w:r>
              <w:rPr>
                <w:spacing w:val="-2"/>
                <w:sz w:val="24"/>
              </w:rPr>
              <w:t>школы'"</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62</w:t>
            </w:r>
            <w:r>
              <w:rPr>
                <w:spacing w:val="2"/>
                <w:sz w:val="24"/>
              </w:rPr>
              <w:t> </w:t>
            </w:r>
            <w:r>
              <w:rPr>
                <w:spacing w:val="-2"/>
                <w:sz w:val="24"/>
              </w:rPr>
              <w:t>496,0</w:t>
            </w:r>
          </w:p>
        </w:tc>
        <w:tc>
          <w:tcPr>
            <w:tcW w:w="1819" w:type="dxa"/>
          </w:tcPr>
          <w:p>
            <w:pPr>
              <w:pStyle w:val="TableParagraph"/>
              <w:spacing w:line="258" w:lineRule="exact"/>
              <w:ind w:left="520"/>
              <w:rPr>
                <w:sz w:val="24"/>
              </w:rPr>
            </w:pPr>
            <w:r>
              <w:rPr>
                <w:spacing w:val="-2"/>
                <w:sz w:val="24"/>
              </w:rPr>
              <w:t>62183,5</w:t>
            </w:r>
          </w:p>
        </w:tc>
        <w:tc>
          <w:tcPr>
            <w:tcW w:w="1819" w:type="dxa"/>
          </w:tcPr>
          <w:p>
            <w:pPr>
              <w:pStyle w:val="TableParagraph"/>
              <w:spacing w:line="258" w:lineRule="exact"/>
              <w:ind w:right="506"/>
              <w:jc w:val="right"/>
              <w:rPr>
                <w:sz w:val="24"/>
              </w:rPr>
            </w:pPr>
            <w:r>
              <w:rPr>
                <w:spacing w:val="-2"/>
                <w:sz w:val="24"/>
              </w:rPr>
              <w:t>62183,5</w:t>
            </w:r>
          </w:p>
        </w:tc>
        <w:tc>
          <w:tcPr>
            <w:tcW w:w="1824" w:type="dxa"/>
          </w:tcPr>
          <w:p>
            <w:pPr>
              <w:pStyle w:val="TableParagraph"/>
              <w:spacing w:line="258" w:lineRule="exact"/>
              <w:ind w:left="117" w:right="110"/>
              <w:jc w:val="center"/>
              <w:rPr>
                <w:sz w:val="24"/>
              </w:rPr>
            </w:pPr>
            <w:r>
              <w:rPr>
                <w:sz w:val="24"/>
              </w:rPr>
              <w:t>186</w:t>
            </w:r>
            <w:r>
              <w:rPr>
                <w:spacing w:val="2"/>
                <w:sz w:val="24"/>
              </w:rPr>
              <w:t> </w:t>
            </w:r>
            <w:r>
              <w:rPr>
                <w:spacing w:val="-2"/>
                <w:sz w:val="24"/>
              </w:rPr>
              <w:t>863,0</w:t>
            </w:r>
          </w:p>
        </w:tc>
      </w:tr>
      <w:tr>
        <w:trPr>
          <w:trHeight w:val="1093"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62</w:t>
            </w:r>
            <w:r>
              <w:rPr>
                <w:spacing w:val="2"/>
                <w:sz w:val="24"/>
              </w:rPr>
              <w:t> </w:t>
            </w:r>
            <w:r>
              <w:rPr>
                <w:spacing w:val="-2"/>
                <w:sz w:val="24"/>
              </w:rPr>
              <w:t>496,0</w:t>
            </w:r>
          </w:p>
        </w:tc>
        <w:tc>
          <w:tcPr>
            <w:tcW w:w="1819" w:type="dxa"/>
          </w:tcPr>
          <w:p>
            <w:pPr>
              <w:pStyle w:val="TableParagraph"/>
              <w:spacing w:line="272" w:lineRule="exact"/>
              <w:ind w:left="520"/>
              <w:rPr>
                <w:sz w:val="24"/>
              </w:rPr>
            </w:pPr>
            <w:r>
              <w:rPr>
                <w:spacing w:val="-2"/>
                <w:sz w:val="24"/>
              </w:rPr>
              <w:t>62183,5</w:t>
            </w:r>
          </w:p>
        </w:tc>
        <w:tc>
          <w:tcPr>
            <w:tcW w:w="1819" w:type="dxa"/>
          </w:tcPr>
          <w:p>
            <w:pPr>
              <w:pStyle w:val="TableParagraph"/>
              <w:spacing w:line="272" w:lineRule="exact"/>
              <w:ind w:right="477"/>
              <w:jc w:val="right"/>
              <w:rPr>
                <w:sz w:val="24"/>
              </w:rPr>
            </w:pPr>
            <w:r>
              <w:rPr>
                <w:sz w:val="24"/>
              </w:rPr>
              <w:t>62</w:t>
            </w:r>
            <w:r>
              <w:rPr>
                <w:spacing w:val="2"/>
                <w:sz w:val="24"/>
              </w:rPr>
              <w:t> </w:t>
            </w:r>
            <w:r>
              <w:rPr>
                <w:spacing w:val="-2"/>
                <w:sz w:val="24"/>
              </w:rPr>
              <w:t>183,5</w:t>
            </w:r>
          </w:p>
        </w:tc>
        <w:tc>
          <w:tcPr>
            <w:tcW w:w="1824" w:type="dxa"/>
          </w:tcPr>
          <w:p>
            <w:pPr>
              <w:pStyle w:val="TableParagraph"/>
              <w:spacing w:line="272" w:lineRule="exact"/>
              <w:ind w:left="117" w:right="110"/>
              <w:jc w:val="center"/>
              <w:rPr>
                <w:sz w:val="24"/>
              </w:rPr>
            </w:pPr>
            <w:r>
              <w:rPr>
                <w:sz w:val="24"/>
              </w:rPr>
              <w:t>186</w:t>
            </w:r>
            <w:r>
              <w:rPr>
                <w:spacing w:val="2"/>
                <w:sz w:val="24"/>
              </w:rPr>
              <w:t> </w:t>
            </w:r>
            <w:r>
              <w:rPr>
                <w:spacing w:val="-2"/>
                <w:sz w:val="24"/>
              </w:rPr>
              <w:t>863,0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58" w:right="152" w:hanging="1"/>
              <w:jc w:val="center"/>
              <w:rPr>
                <w:sz w:val="24"/>
              </w:rPr>
            </w:pPr>
            <w:r>
              <w:rPr>
                <w:sz w:val="24"/>
              </w:rPr>
              <w:t>Ежемесячное городское вознаграждение</w:t>
            </w:r>
            <w:r>
              <w:rPr>
                <w:spacing w:val="-15"/>
                <w:sz w:val="24"/>
              </w:rPr>
              <w:t> </w:t>
            </w:r>
            <w:r>
              <w:rPr>
                <w:sz w:val="24"/>
              </w:rPr>
              <w:t>педагогических работников государственных образовательных организаций города Москвы, реализующих образовательные программы начального общею, основного общего, среднего общего образования, за выполнение функций классного</w:t>
            </w:r>
          </w:p>
          <w:p>
            <w:pPr>
              <w:pStyle w:val="TableParagraph"/>
              <w:spacing w:line="257" w:lineRule="exact"/>
              <w:ind w:left="92" w:right="90"/>
              <w:jc w:val="center"/>
              <w:rPr>
                <w:sz w:val="24"/>
              </w:rPr>
            </w:pPr>
            <w:r>
              <w:rPr>
                <w:spacing w:val="-2"/>
                <w:sz w:val="24"/>
              </w:rPr>
              <w:t>руководителя</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25</w:t>
            </w:r>
            <w:r>
              <w:rPr>
                <w:spacing w:val="2"/>
                <w:sz w:val="24"/>
              </w:rPr>
              <w:t> </w:t>
            </w:r>
            <w:r>
              <w:rPr>
                <w:spacing w:val="-2"/>
                <w:sz w:val="24"/>
              </w:rPr>
              <w:t>627,3</w:t>
            </w:r>
          </w:p>
        </w:tc>
        <w:tc>
          <w:tcPr>
            <w:tcW w:w="1819" w:type="dxa"/>
          </w:tcPr>
          <w:p>
            <w:pPr>
              <w:pStyle w:val="TableParagraph"/>
              <w:spacing w:line="253" w:lineRule="exact"/>
              <w:ind w:left="486"/>
              <w:rPr>
                <w:sz w:val="24"/>
              </w:rPr>
            </w:pPr>
            <w:r>
              <w:rPr>
                <w:sz w:val="24"/>
              </w:rPr>
              <w:t>25</w:t>
            </w:r>
            <w:r>
              <w:rPr>
                <w:spacing w:val="2"/>
                <w:sz w:val="24"/>
              </w:rPr>
              <w:t> </w:t>
            </w:r>
            <w:r>
              <w:rPr>
                <w:spacing w:val="-2"/>
                <w:sz w:val="24"/>
              </w:rPr>
              <w:t>690,0</w:t>
            </w:r>
          </w:p>
        </w:tc>
        <w:tc>
          <w:tcPr>
            <w:tcW w:w="1819" w:type="dxa"/>
          </w:tcPr>
          <w:p>
            <w:pPr>
              <w:pStyle w:val="TableParagraph"/>
              <w:spacing w:line="253" w:lineRule="exact"/>
              <w:ind w:right="477"/>
              <w:jc w:val="right"/>
              <w:rPr>
                <w:sz w:val="24"/>
              </w:rPr>
            </w:pPr>
            <w:r>
              <w:rPr>
                <w:sz w:val="24"/>
              </w:rPr>
              <w:t>25</w:t>
            </w:r>
            <w:r>
              <w:rPr>
                <w:spacing w:val="2"/>
                <w:sz w:val="24"/>
              </w:rPr>
              <w:t> </w:t>
            </w:r>
            <w:r>
              <w:rPr>
                <w:spacing w:val="-2"/>
                <w:sz w:val="24"/>
              </w:rPr>
              <w:t>690,0</w:t>
            </w:r>
          </w:p>
        </w:tc>
        <w:tc>
          <w:tcPr>
            <w:tcW w:w="1824" w:type="dxa"/>
          </w:tcPr>
          <w:p>
            <w:pPr>
              <w:pStyle w:val="TableParagraph"/>
              <w:spacing w:line="253" w:lineRule="exact"/>
              <w:ind w:left="117" w:right="115"/>
              <w:jc w:val="center"/>
              <w:rPr>
                <w:sz w:val="24"/>
              </w:rPr>
            </w:pPr>
            <w:r>
              <w:rPr>
                <w:sz w:val="24"/>
              </w:rPr>
              <w:t>77</w:t>
            </w:r>
            <w:r>
              <w:rPr>
                <w:spacing w:val="2"/>
                <w:sz w:val="24"/>
              </w:rPr>
              <w:t> </w:t>
            </w:r>
            <w:r>
              <w:rPr>
                <w:spacing w:val="-2"/>
                <w:sz w:val="24"/>
              </w:rPr>
              <w:t>007,3</w:t>
            </w:r>
          </w:p>
        </w:tc>
      </w:tr>
      <w:tr>
        <w:trPr>
          <w:trHeight w:val="275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73" w:lineRule="exact"/>
              <w:ind w:left="375"/>
              <w:rPr>
                <w:sz w:val="24"/>
              </w:rPr>
            </w:pPr>
            <w:r>
              <w:rPr>
                <w:spacing w:val="-5"/>
                <w:sz w:val="24"/>
              </w:rPr>
              <w:t>148</w:t>
            </w:r>
          </w:p>
        </w:tc>
        <w:tc>
          <w:tcPr>
            <w:tcW w:w="1401" w:type="dxa"/>
            <w:tcBorders>
              <w:bottom w:val="nil"/>
            </w:tcBorders>
          </w:tcPr>
          <w:p>
            <w:pPr>
              <w:pStyle w:val="TableParagraph"/>
              <w:ind w:left="284" w:right="271" w:firstLine="14"/>
              <w:jc w:val="both"/>
              <w:rPr>
                <w:sz w:val="24"/>
              </w:rPr>
            </w:pPr>
            <w:r>
              <w:rPr>
                <w:spacing w:val="-2"/>
                <w:sz w:val="24"/>
              </w:rPr>
              <w:t>бюджет города Москвы</w:t>
            </w:r>
          </w:p>
        </w:tc>
        <w:tc>
          <w:tcPr>
            <w:tcW w:w="1819" w:type="dxa"/>
            <w:tcBorders>
              <w:bottom w:val="nil"/>
            </w:tcBorders>
          </w:tcPr>
          <w:p>
            <w:pPr>
              <w:pStyle w:val="TableParagraph"/>
              <w:spacing w:line="272" w:lineRule="exact"/>
              <w:ind w:left="200" w:right="194"/>
              <w:jc w:val="center"/>
              <w:rPr>
                <w:sz w:val="24"/>
              </w:rPr>
            </w:pPr>
            <w:r>
              <w:rPr>
                <w:sz w:val="24"/>
              </w:rPr>
              <w:t>25</w:t>
            </w:r>
            <w:r>
              <w:rPr>
                <w:spacing w:val="2"/>
                <w:sz w:val="24"/>
              </w:rPr>
              <w:t> </w:t>
            </w:r>
            <w:r>
              <w:rPr>
                <w:spacing w:val="-2"/>
                <w:sz w:val="24"/>
              </w:rPr>
              <w:t>627,3</w:t>
            </w:r>
          </w:p>
        </w:tc>
        <w:tc>
          <w:tcPr>
            <w:tcW w:w="1819" w:type="dxa"/>
            <w:tcBorders>
              <w:bottom w:val="nil"/>
            </w:tcBorders>
          </w:tcPr>
          <w:p>
            <w:pPr>
              <w:pStyle w:val="TableParagraph"/>
              <w:spacing w:line="272" w:lineRule="exact"/>
              <w:ind w:left="486"/>
              <w:rPr>
                <w:sz w:val="24"/>
              </w:rPr>
            </w:pPr>
            <w:r>
              <w:rPr>
                <w:sz w:val="24"/>
              </w:rPr>
              <w:t>25</w:t>
            </w:r>
            <w:r>
              <w:rPr>
                <w:spacing w:val="2"/>
                <w:sz w:val="24"/>
              </w:rPr>
              <w:t> </w:t>
            </w:r>
            <w:r>
              <w:rPr>
                <w:spacing w:val="-2"/>
                <w:sz w:val="24"/>
              </w:rPr>
              <w:t>690,0</w:t>
            </w:r>
          </w:p>
        </w:tc>
        <w:tc>
          <w:tcPr>
            <w:tcW w:w="1819" w:type="dxa"/>
            <w:tcBorders>
              <w:bottom w:val="nil"/>
            </w:tcBorders>
          </w:tcPr>
          <w:p>
            <w:pPr>
              <w:pStyle w:val="TableParagraph"/>
              <w:spacing w:line="272" w:lineRule="exact"/>
              <w:ind w:right="477"/>
              <w:jc w:val="right"/>
              <w:rPr>
                <w:sz w:val="24"/>
              </w:rPr>
            </w:pPr>
            <w:r>
              <w:rPr>
                <w:sz w:val="24"/>
              </w:rPr>
              <w:t>25</w:t>
            </w:r>
            <w:r>
              <w:rPr>
                <w:spacing w:val="2"/>
                <w:sz w:val="24"/>
              </w:rPr>
              <w:t> </w:t>
            </w:r>
            <w:r>
              <w:rPr>
                <w:spacing w:val="-2"/>
                <w:sz w:val="24"/>
              </w:rPr>
              <w:t>690,0</w:t>
            </w:r>
          </w:p>
        </w:tc>
        <w:tc>
          <w:tcPr>
            <w:tcW w:w="1824" w:type="dxa"/>
            <w:tcBorders>
              <w:bottom w:val="nil"/>
            </w:tcBorders>
          </w:tcPr>
          <w:p>
            <w:pPr>
              <w:pStyle w:val="TableParagraph"/>
              <w:spacing w:line="272" w:lineRule="exact"/>
              <w:ind w:left="117" w:right="115"/>
              <w:jc w:val="center"/>
              <w:rPr>
                <w:sz w:val="24"/>
              </w:rPr>
            </w:pPr>
            <w:r>
              <w:rPr>
                <w:sz w:val="24"/>
              </w:rPr>
              <w:t>77</w:t>
            </w:r>
            <w:r>
              <w:rPr>
                <w:spacing w:val="2"/>
                <w:sz w:val="24"/>
              </w:rPr>
              <w:t> </w:t>
            </w:r>
            <w:r>
              <w:rPr>
                <w:spacing w:val="-2"/>
                <w:sz w:val="24"/>
              </w:rPr>
              <w:t>007,3</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278" w:hRule="atLeast"/>
        </w:trPr>
        <w:tc>
          <w:tcPr>
            <w:tcW w:w="2102" w:type="dxa"/>
            <w:vMerge w:val="restart"/>
          </w:tcPr>
          <w:p>
            <w:pPr>
              <w:pStyle w:val="TableParagraph"/>
              <w:rPr>
                <w:sz w:val="24"/>
              </w:rPr>
            </w:pPr>
          </w:p>
        </w:tc>
        <w:tc>
          <w:tcPr>
            <w:tcW w:w="3638" w:type="dxa"/>
            <w:vMerge w:val="restart"/>
          </w:tcPr>
          <w:p>
            <w:pPr>
              <w:pStyle w:val="TableParagraph"/>
              <w:ind w:left="149" w:right="142" w:hanging="8"/>
              <w:jc w:val="center"/>
              <w:rPr>
                <w:sz w:val="24"/>
              </w:rPr>
            </w:pPr>
            <w:r>
              <w:rPr>
                <w:sz w:val="24"/>
              </w:rPr>
              <w:t>Оказание государственными 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7" w:lineRule="exact"/>
              <w:ind w:left="95" w:right="90"/>
              <w:jc w:val="center"/>
              <w:rPr>
                <w:sz w:val="24"/>
              </w:rPr>
            </w:pPr>
            <w:r>
              <w:rPr>
                <w:sz w:val="24"/>
              </w:rPr>
              <w:t>казенных</w:t>
            </w:r>
            <w:r>
              <w:rPr>
                <w:spacing w:val="-1"/>
                <w:sz w:val="24"/>
              </w:rPr>
              <w:t> </w:t>
            </w:r>
            <w:r>
              <w:rPr>
                <w:spacing w:val="-2"/>
                <w:sz w:val="24"/>
              </w:rPr>
              <w:t>учреждений</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right="329"/>
              <w:jc w:val="right"/>
              <w:rPr>
                <w:sz w:val="24"/>
              </w:rPr>
            </w:pPr>
            <w:r>
              <w:rPr>
                <w:sz w:val="24"/>
              </w:rPr>
              <w:t>1</w:t>
            </w:r>
            <w:r>
              <w:rPr>
                <w:spacing w:val="2"/>
                <w:sz w:val="24"/>
              </w:rPr>
              <w:t> </w:t>
            </w:r>
            <w:r>
              <w:rPr>
                <w:sz w:val="24"/>
              </w:rPr>
              <w:t>229</w:t>
            </w:r>
            <w:r>
              <w:rPr>
                <w:spacing w:val="2"/>
                <w:sz w:val="24"/>
              </w:rPr>
              <w:t> </w:t>
            </w:r>
            <w:r>
              <w:rPr>
                <w:spacing w:val="-2"/>
                <w:sz w:val="24"/>
              </w:rPr>
              <w:t>237,2</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229</w:t>
            </w:r>
            <w:r>
              <w:rPr>
                <w:spacing w:val="2"/>
                <w:sz w:val="24"/>
              </w:rPr>
              <w:t> </w:t>
            </w:r>
            <w:r>
              <w:rPr>
                <w:spacing w:val="-2"/>
                <w:sz w:val="24"/>
              </w:rPr>
              <w:t>231,8</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229</w:t>
            </w:r>
            <w:r>
              <w:rPr>
                <w:spacing w:val="2"/>
                <w:sz w:val="24"/>
              </w:rPr>
              <w:t> </w:t>
            </w:r>
            <w:r>
              <w:rPr>
                <w:spacing w:val="-2"/>
                <w:sz w:val="24"/>
              </w:rPr>
              <w:t>231,8</w:t>
            </w:r>
          </w:p>
        </w:tc>
        <w:tc>
          <w:tcPr>
            <w:tcW w:w="1824" w:type="dxa"/>
          </w:tcPr>
          <w:p>
            <w:pPr>
              <w:pStyle w:val="TableParagraph"/>
              <w:spacing w:line="258" w:lineRule="exact"/>
              <w:ind w:left="117" w:right="115"/>
              <w:jc w:val="center"/>
              <w:rPr>
                <w:sz w:val="24"/>
              </w:rPr>
            </w:pPr>
            <w:r>
              <w:rPr>
                <w:sz w:val="24"/>
              </w:rPr>
              <w:t>3</w:t>
            </w:r>
            <w:r>
              <w:rPr>
                <w:spacing w:val="2"/>
                <w:sz w:val="24"/>
              </w:rPr>
              <w:t> </w:t>
            </w:r>
            <w:r>
              <w:rPr>
                <w:sz w:val="24"/>
              </w:rPr>
              <w:t>687</w:t>
            </w:r>
            <w:r>
              <w:rPr>
                <w:spacing w:val="2"/>
                <w:sz w:val="24"/>
              </w:rPr>
              <w:t> </w:t>
            </w:r>
            <w:r>
              <w:rPr>
                <w:spacing w:val="-2"/>
                <w:sz w:val="24"/>
              </w:rPr>
              <w:t>700,8</w:t>
            </w:r>
          </w:p>
        </w:tc>
      </w:tr>
      <w:tr>
        <w:trPr>
          <w:trHeight w:val="1367"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right="329"/>
              <w:jc w:val="right"/>
              <w:rPr>
                <w:sz w:val="24"/>
              </w:rPr>
            </w:pPr>
            <w:r>
              <w:rPr>
                <w:sz w:val="24"/>
              </w:rPr>
              <w:t>1</w:t>
            </w:r>
            <w:r>
              <w:rPr>
                <w:spacing w:val="2"/>
                <w:sz w:val="24"/>
              </w:rPr>
              <w:t> </w:t>
            </w:r>
            <w:r>
              <w:rPr>
                <w:sz w:val="24"/>
              </w:rPr>
              <w:t>229</w:t>
            </w:r>
            <w:r>
              <w:rPr>
                <w:spacing w:val="2"/>
                <w:sz w:val="24"/>
              </w:rPr>
              <w:t> </w:t>
            </w:r>
            <w:r>
              <w:rPr>
                <w:spacing w:val="-2"/>
                <w:sz w:val="24"/>
              </w:rPr>
              <w:t>237,2</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229</w:t>
            </w:r>
            <w:r>
              <w:rPr>
                <w:spacing w:val="2"/>
                <w:sz w:val="24"/>
              </w:rPr>
              <w:t> </w:t>
            </w:r>
            <w:r>
              <w:rPr>
                <w:spacing w:val="-2"/>
                <w:sz w:val="24"/>
              </w:rPr>
              <w:t>231,8</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229</w:t>
            </w:r>
            <w:r>
              <w:rPr>
                <w:spacing w:val="2"/>
                <w:sz w:val="24"/>
              </w:rPr>
              <w:t> </w:t>
            </w:r>
            <w:r>
              <w:rPr>
                <w:spacing w:val="-2"/>
                <w:sz w:val="24"/>
              </w:rPr>
              <w:t>231,8</w:t>
            </w:r>
          </w:p>
        </w:tc>
        <w:tc>
          <w:tcPr>
            <w:tcW w:w="1824" w:type="dxa"/>
          </w:tcPr>
          <w:p>
            <w:pPr>
              <w:pStyle w:val="TableParagraph"/>
              <w:spacing w:line="272" w:lineRule="exact"/>
              <w:ind w:left="117" w:right="115"/>
              <w:jc w:val="center"/>
              <w:rPr>
                <w:sz w:val="24"/>
              </w:rPr>
            </w:pPr>
            <w:r>
              <w:rPr>
                <w:sz w:val="24"/>
              </w:rPr>
              <w:t>3</w:t>
            </w:r>
            <w:r>
              <w:rPr>
                <w:spacing w:val="2"/>
                <w:sz w:val="24"/>
              </w:rPr>
              <w:t> </w:t>
            </w:r>
            <w:r>
              <w:rPr>
                <w:sz w:val="24"/>
              </w:rPr>
              <w:t>687</w:t>
            </w:r>
            <w:r>
              <w:rPr>
                <w:spacing w:val="2"/>
                <w:sz w:val="24"/>
              </w:rPr>
              <w:t> </w:t>
            </w:r>
            <w:r>
              <w:rPr>
                <w:spacing w:val="-2"/>
                <w:sz w:val="24"/>
              </w:rPr>
              <w:t>700,8</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221" w:right="215" w:firstLine="2"/>
              <w:jc w:val="center"/>
              <w:rPr>
                <w:sz w:val="24"/>
              </w:rPr>
            </w:pPr>
            <w:r>
              <w:rPr>
                <w:spacing w:val="-2"/>
                <w:sz w:val="24"/>
              </w:rPr>
              <w:t>Приобретение государственными </w:t>
            </w:r>
            <w:r>
              <w:rPr>
                <w:sz w:val="24"/>
              </w:rPr>
              <w:t>учреждениями</w:t>
            </w:r>
            <w:r>
              <w:rPr>
                <w:spacing w:val="-15"/>
                <w:sz w:val="24"/>
              </w:rPr>
              <w:t> </w:t>
            </w:r>
            <w:r>
              <w:rPr>
                <w:sz w:val="24"/>
              </w:rPr>
              <w:t>оборудования</w:t>
            </w:r>
            <w:r>
              <w:rPr>
                <w:spacing w:val="-15"/>
                <w:sz w:val="24"/>
              </w:rPr>
              <w:t> </w:t>
            </w:r>
            <w:r>
              <w:rPr>
                <w:sz w:val="24"/>
              </w:rPr>
              <w:t>и</w:t>
            </w:r>
          </w:p>
          <w:p>
            <w:pPr>
              <w:pStyle w:val="TableParagraph"/>
              <w:spacing w:line="266" w:lineRule="exact"/>
              <w:ind w:left="101" w:right="90"/>
              <w:jc w:val="center"/>
              <w:rPr>
                <w:sz w:val="24"/>
              </w:rPr>
            </w:pPr>
            <w:r>
              <w:rPr>
                <w:sz w:val="24"/>
              </w:rPr>
              <w:t>других основных </w:t>
            </w:r>
            <w:r>
              <w:rPr>
                <w:spacing w:val="-2"/>
                <w:sz w:val="24"/>
              </w:rPr>
              <w:t>средств</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right="358"/>
              <w:jc w:val="right"/>
              <w:rPr>
                <w:sz w:val="24"/>
              </w:rPr>
            </w:pPr>
            <w:r>
              <w:rPr>
                <w:sz w:val="24"/>
              </w:rPr>
              <w:t>3191</w:t>
            </w:r>
            <w:r>
              <w:rPr>
                <w:spacing w:val="2"/>
                <w:sz w:val="24"/>
              </w:rPr>
              <w:t> </w:t>
            </w:r>
            <w:r>
              <w:rPr>
                <w:spacing w:val="-2"/>
                <w:sz w:val="24"/>
              </w:rPr>
              <w:t>067,3</w:t>
            </w:r>
          </w:p>
        </w:tc>
        <w:tc>
          <w:tcPr>
            <w:tcW w:w="1819" w:type="dxa"/>
          </w:tcPr>
          <w:p>
            <w:pPr>
              <w:pStyle w:val="TableParagraph"/>
              <w:spacing w:line="258" w:lineRule="exact"/>
              <w:ind w:left="200" w:right="189"/>
              <w:jc w:val="center"/>
              <w:rPr>
                <w:sz w:val="24"/>
              </w:rPr>
            </w:pPr>
            <w:r>
              <w:rPr>
                <w:spacing w:val="-2"/>
                <w:sz w:val="24"/>
              </w:rPr>
              <w:t>3191067,3</w:t>
            </w:r>
          </w:p>
        </w:tc>
        <w:tc>
          <w:tcPr>
            <w:tcW w:w="1819" w:type="dxa"/>
          </w:tcPr>
          <w:p>
            <w:pPr>
              <w:pStyle w:val="TableParagraph"/>
              <w:spacing w:line="258" w:lineRule="exact"/>
              <w:ind w:left="200" w:right="193"/>
              <w:jc w:val="center"/>
              <w:rPr>
                <w:sz w:val="24"/>
              </w:rPr>
            </w:pPr>
            <w:r>
              <w:rPr>
                <w:sz w:val="24"/>
              </w:rPr>
              <w:t>3163</w:t>
            </w:r>
            <w:r>
              <w:rPr>
                <w:spacing w:val="2"/>
                <w:sz w:val="24"/>
              </w:rPr>
              <w:t> </w:t>
            </w:r>
            <w:r>
              <w:rPr>
                <w:spacing w:val="-2"/>
                <w:sz w:val="24"/>
              </w:rPr>
              <w:t>692,3</w:t>
            </w:r>
          </w:p>
        </w:tc>
        <w:tc>
          <w:tcPr>
            <w:tcW w:w="1824" w:type="dxa"/>
          </w:tcPr>
          <w:p>
            <w:pPr>
              <w:pStyle w:val="TableParagraph"/>
              <w:spacing w:line="258" w:lineRule="exact"/>
              <w:ind w:left="117" w:right="115"/>
              <w:jc w:val="center"/>
              <w:rPr>
                <w:sz w:val="24"/>
              </w:rPr>
            </w:pPr>
            <w:r>
              <w:rPr>
                <w:sz w:val="24"/>
              </w:rPr>
              <w:t>9</w:t>
            </w:r>
            <w:r>
              <w:rPr>
                <w:spacing w:val="2"/>
                <w:sz w:val="24"/>
              </w:rPr>
              <w:t> </w:t>
            </w:r>
            <w:r>
              <w:rPr>
                <w:sz w:val="24"/>
              </w:rPr>
              <w:t>545</w:t>
            </w:r>
            <w:r>
              <w:rPr>
                <w:spacing w:val="2"/>
                <w:sz w:val="24"/>
              </w:rPr>
              <w:t> </w:t>
            </w:r>
            <w:r>
              <w:rPr>
                <w:spacing w:val="-2"/>
                <w:sz w:val="24"/>
              </w:rPr>
              <w:t>826,9</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right="329"/>
              <w:jc w:val="right"/>
              <w:rPr>
                <w:sz w:val="24"/>
              </w:rPr>
            </w:pPr>
            <w:r>
              <w:rPr>
                <w:sz w:val="24"/>
              </w:rPr>
              <w:t>3</w:t>
            </w:r>
            <w:r>
              <w:rPr>
                <w:spacing w:val="2"/>
                <w:sz w:val="24"/>
              </w:rPr>
              <w:t> </w:t>
            </w:r>
            <w:r>
              <w:rPr>
                <w:sz w:val="24"/>
              </w:rPr>
              <w:t>191</w:t>
            </w:r>
            <w:r>
              <w:rPr>
                <w:spacing w:val="2"/>
                <w:sz w:val="24"/>
              </w:rPr>
              <w:t> </w:t>
            </w:r>
            <w:r>
              <w:rPr>
                <w:spacing w:val="-2"/>
                <w:sz w:val="24"/>
              </w:rPr>
              <w:t>067,3</w:t>
            </w:r>
          </w:p>
        </w:tc>
        <w:tc>
          <w:tcPr>
            <w:tcW w:w="1819" w:type="dxa"/>
          </w:tcPr>
          <w:p>
            <w:pPr>
              <w:pStyle w:val="TableParagraph"/>
              <w:spacing w:line="273" w:lineRule="exact"/>
              <w:ind w:left="200" w:right="194"/>
              <w:jc w:val="center"/>
              <w:rPr>
                <w:sz w:val="24"/>
              </w:rPr>
            </w:pPr>
            <w:r>
              <w:rPr>
                <w:sz w:val="24"/>
              </w:rPr>
              <w:t>3</w:t>
            </w:r>
            <w:r>
              <w:rPr>
                <w:spacing w:val="2"/>
                <w:sz w:val="24"/>
              </w:rPr>
              <w:t> </w:t>
            </w:r>
            <w:r>
              <w:rPr>
                <w:sz w:val="24"/>
              </w:rPr>
              <w:t>191</w:t>
            </w:r>
            <w:r>
              <w:rPr>
                <w:spacing w:val="2"/>
                <w:sz w:val="24"/>
              </w:rPr>
              <w:t> </w:t>
            </w:r>
            <w:r>
              <w:rPr>
                <w:spacing w:val="-2"/>
                <w:sz w:val="24"/>
              </w:rPr>
              <w:t>067,3</w:t>
            </w:r>
          </w:p>
        </w:tc>
        <w:tc>
          <w:tcPr>
            <w:tcW w:w="1819" w:type="dxa"/>
          </w:tcPr>
          <w:p>
            <w:pPr>
              <w:pStyle w:val="TableParagraph"/>
              <w:spacing w:line="273" w:lineRule="exact"/>
              <w:ind w:left="200" w:right="194"/>
              <w:jc w:val="center"/>
              <w:rPr>
                <w:sz w:val="24"/>
              </w:rPr>
            </w:pPr>
            <w:r>
              <w:rPr>
                <w:sz w:val="24"/>
              </w:rPr>
              <w:t>3</w:t>
            </w:r>
            <w:r>
              <w:rPr>
                <w:spacing w:val="2"/>
                <w:sz w:val="24"/>
              </w:rPr>
              <w:t> </w:t>
            </w:r>
            <w:r>
              <w:rPr>
                <w:sz w:val="24"/>
              </w:rPr>
              <w:t>163</w:t>
            </w:r>
            <w:r>
              <w:rPr>
                <w:spacing w:val="2"/>
                <w:sz w:val="24"/>
              </w:rPr>
              <w:t> </w:t>
            </w:r>
            <w:r>
              <w:rPr>
                <w:spacing w:val="-2"/>
                <w:sz w:val="24"/>
              </w:rPr>
              <w:t>692,3</w:t>
            </w:r>
          </w:p>
        </w:tc>
        <w:tc>
          <w:tcPr>
            <w:tcW w:w="1824" w:type="dxa"/>
          </w:tcPr>
          <w:p>
            <w:pPr>
              <w:pStyle w:val="TableParagraph"/>
              <w:spacing w:line="273" w:lineRule="exact"/>
              <w:ind w:left="117" w:right="115"/>
              <w:jc w:val="center"/>
              <w:rPr>
                <w:sz w:val="24"/>
              </w:rPr>
            </w:pPr>
            <w:r>
              <w:rPr>
                <w:sz w:val="24"/>
              </w:rPr>
              <w:t>9</w:t>
            </w:r>
            <w:r>
              <w:rPr>
                <w:spacing w:val="2"/>
                <w:sz w:val="24"/>
              </w:rPr>
              <w:t> </w:t>
            </w:r>
            <w:r>
              <w:rPr>
                <w:sz w:val="24"/>
              </w:rPr>
              <w:t>545</w:t>
            </w:r>
            <w:r>
              <w:rPr>
                <w:spacing w:val="2"/>
                <w:sz w:val="24"/>
              </w:rPr>
              <w:t> </w:t>
            </w:r>
            <w:r>
              <w:rPr>
                <w:spacing w:val="-2"/>
                <w:sz w:val="24"/>
              </w:rPr>
              <w:t>826,9</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403" w:right="400" w:firstLine="8"/>
              <w:jc w:val="center"/>
              <w:rPr>
                <w:sz w:val="24"/>
              </w:rPr>
            </w:pPr>
            <w:r>
              <w:rPr>
                <w:sz w:val="24"/>
              </w:rPr>
              <w:t>Проведение капитального ремонта</w:t>
            </w:r>
            <w:r>
              <w:rPr>
                <w:spacing w:val="-15"/>
                <w:sz w:val="24"/>
              </w:rPr>
              <w:t> </w:t>
            </w:r>
            <w:r>
              <w:rPr>
                <w:sz w:val="24"/>
              </w:rPr>
              <w:t>государственными </w:t>
            </w:r>
            <w:r>
              <w:rPr>
                <w:spacing w:val="-2"/>
                <w:sz w:val="24"/>
              </w:rPr>
              <w:t>учреждениями</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right="329"/>
              <w:jc w:val="right"/>
              <w:rPr>
                <w:sz w:val="24"/>
              </w:rPr>
            </w:pPr>
            <w:r>
              <w:rPr>
                <w:sz w:val="24"/>
              </w:rPr>
              <w:t>7</w:t>
            </w:r>
            <w:r>
              <w:rPr>
                <w:spacing w:val="2"/>
                <w:sz w:val="24"/>
              </w:rPr>
              <w:t> </w:t>
            </w:r>
            <w:r>
              <w:rPr>
                <w:sz w:val="24"/>
              </w:rPr>
              <w:t>994</w:t>
            </w:r>
            <w:r>
              <w:rPr>
                <w:spacing w:val="2"/>
                <w:sz w:val="24"/>
              </w:rPr>
              <w:t> </w:t>
            </w:r>
            <w:r>
              <w:rPr>
                <w:spacing w:val="-2"/>
                <w:sz w:val="24"/>
              </w:rPr>
              <w:t>062,5</w:t>
            </w:r>
          </w:p>
        </w:tc>
        <w:tc>
          <w:tcPr>
            <w:tcW w:w="1819" w:type="dxa"/>
          </w:tcPr>
          <w:p>
            <w:pPr>
              <w:pStyle w:val="TableParagraph"/>
              <w:spacing w:line="258" w:lineRule="exact"/>
              <w:ind w:left="200" w:right="194"/>
              <w:jc w:val="center"/>
              <w:rPr>
                <w:sz w:val="24"/>
              </w:rPr>
            </w:pPr>
            <w:r>
              <w:rPr>
                <w:sz w:val="24"/>
              </w:rPr>
              <w:t>7</w:t>
            </w:r>
            <w:r>
              <w:rPr>
                <w:spacing w:val="2"/>
                <w:sz w:val="24"/>
              </w:rPr>
              <w:t> </w:t>
            </w:r>
            <w:r>
              <w:rPr>
                <w:sz w:val="24"/>
              </w:rPr>
              <w:t>994</w:t>
            </w:r>
            <w:r>
              <w:rPr>
                <w:spacing w:val="2"/>
                <w:sz w:val="24"/>
              </w:rPr>
              <w:t> </w:t>
            </w:r>
            <w:r>
              <w:rPr>
                <w:spacing w:val="-2"/>
                <w:sz w:val="24"/>
              </w:rPr>
              <w:t>062,5</w:t>
            </w:r>
          </w:p>
        </w:tc>
        <w:tc>
          <w:tcPr>
            <w:tcW w:w="1819" w:type="dxa"/>
          </w:tcPr>
          <w:p>
            <w:pPr>
              <w:pStyle w:val="TableParagraph"/>
              <w:spacing w:line="258" w:lineRule="exact"/>
              <w:ind w:left="200" w:right="194"/>
              <w:jc w:val="center"/>
              <w:rPr>
                <w:sz w:val="24"/>
              </w:rPr>
            </w:pPr>
            <w:r>
              <w:rPr>
                <w:sz w:val="24"/>
              </w:rPr>
              <w:t>7</w:t>
            </w:r>
            <w:r>
              <w:rPr>
                <w:spacing w:val="2"/>
                <w:sz w:val="24"/>
              </w:rPr>
              <w:t> </w:t>
            </w:r>
            <w:r>
              <w:rPr>
                <w:sz w:val="24"/>
              </w:rPr>
              <w:t>994</w:t>
            </w:r>
            <w:r>
              <w:rPr>
                <w:spacing w:val="2"/>
                <w:sz w:val="24"/>
              </w:rPr>
              <w:t> </w:t>
            </w:r>
            <w:r>
              <w:rPr>
                <w:spacing w:val="-2"/>
                <w:sz w:val="24"/>
              </w:rPr>
              <w:t>062,5</w:t>
            </w:r>
          </w:p>
        </w:tc>
        <w:tc>
          <w:tcPr>
            <w:tcW w:w="1824" w:type="dxa"/>
          </w:tcPr>
          <w:p>
            <w:pPr>
              <w:pStyle w:val="TableParagraph"/>
              <w:spacing w:line="258" w:lineRule="exact"/>
              <w:ind w:left="117" w:right="110"/>
              <w:jc w:val="center"/>
              <w:rPr>
                <w:sz w:val="24"/>
              </w:rPr>
            </w:pPr>
            <w:r>
              <w:rPr>
                <w:sz w:val="24"/>
              </w:rPr>
              <w:t>23</w:t>
            </w:r>
            <w:r>
              <w:rPr>
                <w:spacing w:val="2"/>
                <w:sz w:val="24"/>
              </w:rPr>
              <w:t> </w:t>
            </w:r>
            <w:r>
              <w:rPr>
                <w:sz w:val="24"/>
              </w:rPr>
              <w:t>982</w:t>
            </w:r>
            <w:r>
              <w:rPr>
                <w:spacing w:val="2"/>
                <w:sz w:val="24"/>
              </w:rPr>
              <w:t> </w:t>
            </w:r>
            <w:r>
              <w:rPr>
                <w:spacing w:val="-2"/>
                <w:sz w:val="24"/>
              </w:rPr>
              <w:t>187,5</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right="329"/>
              <w:jc w:val="right"/>
              <w:rPr>
                <w:sz w:val="24"/>
              </w:rPr>
            </w:pPr>
            <w:r>
              <w:rPr>
                <w:sz w:val="24"/>
              </w:rPr>
              <w:t>7</w:t>
            </w:r>
            <w:r>
              <w:rPr>
                <w:spacing w:val="2"/>
                <w:sz w:val="24"/>
              </w:rPr>
              <w:t> </w:t>
            </w:r>
            <w:r>
              <w:rPr>
                <w:sz w:val="24"/>
              </w:rPr>
              <w:t>994</w:t>
            </w:r>
            <w:r>
              <w:rPr>
                <w:spacing w:val="2"/>
                <w:sz w:val="24"/>
              </w:rPr>
              <w:t> </w:t>
            </w:r>
            <w:r>
              <w:rPr>
                <w:spacing w:val="-2"/>
                <w:sz w:val="24"/>
              </w:rPr>
              <w:t>062,5</w:t>
            </w:r>
          </w:p>
        </w:tc>
        <w:tc>
          <w:tcPr>
            <w:tcW w:w="1819" w:type="dxa"/>
          </w:tcPr>
          <w:p>
            <w:pPr>
              <w:pStyle w:val="TableParagraph"/>
              <w:spacing w:line="273" w:lineRule="exact"/>
              <w:ind w:left="200" w:right="194"/>
              <w:jc w:val="center"/>
              <w:rPr>
                <w:sz w:val="24"/>
              </w:rPr>
            </w:pPr>
            <w:r>
              <w:rPr>
                <w:sz w:val="24"/>
              </w:rPr>
              <w:t>7</w:t>
            </w:r>
            <w:r>
              <w:rPr>
                <w:spacing w:val="2"/>
                <w:sz w:val="24"/>
              </w:rPr>
              <w:t> </w:t>
            </w:r>
            <w:r>
              <w:rPr>
                <w:sz w:val="24"/>
              </w:rPr>
              <w:t>994</w:t>
            </w:r>
            <w:r>
              <w:rPr>
                <w:spacing w:val="2"/>
                <w:sz w:val="24"/>
              </w:rPr>
              <w:t> </w:t>
            </w:r>
            <w:r>
              <w:rPr>
                <w:spacing w:val="-2"/>
                <w:sz w:val="24"/>
              </w:rPr>
              <w:t>062,5</w:t>
            </w:r>
          </w:p>
        </w:tc>
        <w:tc>
          <w:tcPr>
            <w:tcW w:w="1819" w:type="dxa"/>
          </w:tcPr>
          <w:p>
            <w:pPr>
              <w:pStyle w:val="TableParagraph"/>
              <w:spacing w:line="273" w:lineRule="exact"/>
              <w:ind w:left="200" w:right="194"/>
              <w:jc w:val="center"/>
              <w:rPr>
                <w:sz w:val="24"/>
              </w:rPr>
            </w:pPr>
            <w:r>
              <w:rPr>
                <w:sz w:val="24"/>
              </w:rPr>
              <w:t>7</w:t>
            </w:r>
            <w:r>
              <w:rPr>
                <w:spacing w:val="2"/>
                <w:sz w:val="24"/>
              </w:rPr>
              <w:t> </w:t>
            </w:r>
            <w:r>
              <w:rPr>
                <w:sz w:val="24"/>
              </w:rPr>
              <w:t>994</w:t>
            </w:r>
            <w:r>
              <w:rPr>
                <w:spacing w:val="2"/>
                <w:sz w:val="24"/>
              </w:rPr>
              <w:t> </w:t>
            </w:r>
            <w:r>
              <w:rPr>
                <w:spacing w:val="-2"/>
                <w:sz w:val="24"/>
              </w:rPr>
              <w:t>062,5</w:t>
            </w:r>
          </w:p>
        </w:tc>
        <w:tc>
          <w:tcPr>
            <w:tcW w:w="1824" w:type="dxa"/>
          </w:tcPr>
          <w:p>
            <w:pPr>
              <w:pStyle w:val="TableParagraph"/>
              <w:spacing w:line="273" w:lineRule="exact"/>
              <w:ind w:left="117" w:right="110"/>
              <w:jc w:val="center"/>
              <w:rPr>
                <w:sz w:val="24"/>
              </w:rPr>
            </w:pPr>
            <w:r>
              <w:rPr>
                <w:sz w:val="24"/>
              </w:rPr>
              <w:t>23</w:t>
            </w:r>
            <w:r>
              <w:rPr>
                <w:spacing w:val="2"/>
                <w:sz w:val="24"/>
              </w:rPr>
              <w:t> </w:t>
            </w:r>
            <w:r>
              <w:rPr>
                <w:sz w:val="24"/>
              </w:rPr>
              <w:t>982</w:t>
            </w:r>
            <w:r>
              <w:rPr>
                <w:spacing w:val="2"/>
                <w:sz w:val="24"/>
              </w:rPr>
              <w:t> </w:t>
            </w:r>
            <w:r>
              <w:rPr>
                <w:spacing w:val="-2"/>
                <w:sz w:val="24"/>
              </w:rPr>
              <w:t>187,5</w:t>
            </w:r>
          </w:p>
        </w:tc>
      </w:tr>
      <w:tr>
        <w:trPr>
          <w:trHeight w:val="278" w:hRule="atLeast"/>
        </w:trPr>
        <w:tc>
          <w:tcPr>
            <w:tcW w:w="2102" w:type="dxa"/>
            <w:vMerge w:val="restart"/>
          </w:tcPr>
          <w:p>
            <w:pPr>
              <w:pStyle w:val="TableParagraph"/>
              <w:rPr>
                <w:sz w:val="24"/>
              </w:rPr>
            </w:pPr>
          </w:p>
        </w:tc>
        <w:tc>
          <w:tcPr>
            <w:tcW w:w="3638" w:type="dxa"/>
            <w:vMerge w:val="restart"/>
          </w:tcPr>
          <w:p>
            <w:pPr>
              <w:pStyle w:val="TableParagraph"/>
              <w:ind w:left="158" w:right="152"/>
              <w:jc w:val="center"/>
              <w:rPr>
                <w:sz w:val="24"/>
              </w:rPr>
            </w:pPr>
            <w:r>
              <w:rPr>
                <w:sz w:val="24"/>
              </w:rPr>
              <w:t>Проведение</w:t>
            </w:r>
            <w:r>
              <w:rPr>
                <w:spacing w:val="-15"/>
                <w:sz w:val="24"/>
              </w:rPr>
              <w:t> </w:t>
            </w:r>
            <w:r>
              <w:rPr>
                <w:sz w:val="24"/>
              </w:rPr>
              <w:t>текущего</w:t>
            </w:r>
            <w:r>
              <w:rPr>
                <w:spacing w:val="-15"/>
                <w:sz w:val="24"/>
              </w:rPr>
              <w:t> </w:t>
            </w:r>
            <w:r>
              <w:rPr>
                <w:sz w:val="24"/>
              </w:rPr>
              <w:t>ремонта </w:t>
            </w:r>
            <w:r>
              <w:rPr>
                <w:spacing w:val="-2"/>
                <w:sz w:val="24"/>
              </w:rPr>
              <w:t>государственными учреждениями</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right="329"/>
              <w:jc w:val="right"/>
              <w:rPr>
                <w:sz w:val="24"/>
              </w:rPr>
            </w:pPr>
            <w:r>
              <w:rPr>
                <w:sz w:val="24"/>
              </w:rPr>
              <w:t>1</w:t>
            </w:r>
            <w:r>
              <w:rPr>
                <w:spacing w:val="2"/>
                <w:sz w:val="24"/>
              </w:rPr>
              <w:t> </w:t>
            </w:r>
            <w:r>
              <w:rPr>
                <w:sz w:val="24"/>
              </w:rPr>
              <w:t>501</w:t>
            </w:r>
            <w:r>
              <w:rPr>
                <w:spacing w:val="2"/>
                <w:sz w:val="24"/>
              </w:rPr>
              <w:t> </w:t>
            </w:r>
            <w:r>
              <w:rPr>
                <w:spacing w:val="-2"/>
                <w:sz w:val="24"/>
              </w:rPr>
              <w:t>499,4</w:t>
            </w:r>
          </w:p>
        </w:tc>
        <w:tc>
          <w:tcPr>
            <w:tcW w:w="1819" w:type="dxa"/>
          </w:tcPr>
          <w:p>
            <w:pPr>
              <w:pStyle w:val="TableParagraph"/>
              <w:spacing w:line="258" w:lineRule="exact"/>
              <w:ind w:left="200" w:right="194"/>
              <w:jc w:val="center"/>
              <w:rPr>
                <w:sz w:val="24"/>
              </w:rPr>
            </w:pPr>
            <w:r>
              <w:rPr>
                <w:sz w:val="24"/>
              </w:rPr>
              <w:t>1407</w:t>
            </w:r>
            <w:r>
              <w:rPr>
                <w:spacing w:val="2"/>
                <w:sz w:val="24"/>
              </w:rPr>
              <w:t> </w:t>
            </w:r>
            <w:r>
              <w:rPr>
                <w:spacing w:val="-2"/>
                <w:sz w:val="24"/>
              </w:rPr>
              <w:t>913,1</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407</w:t>
            </w:r>
            <w:r>
              <w:rPr>
                <w:spacing w:val="2"/>
                <w:sz w:val="24"/>
              </w:rPr>
              <w:t> </w:t>
            </w:r>
            <w:r>
              <w:rPr>
                <w:spacing w:val="-2"/>
                <w:sz w:val="24"/>
              </w:rPr>
              <w:t>913,1</w:t>
            </w:r>
          </w:p>
        </w:tc>
        <w:tc>
          <w:tcPr>
            <w:tcW w:w="1824" w:type="dxa"/>
          </w:tcPr>
          <w:p>
            <w:pPr>
              <w:pStyle w:val="TableParagraph"/>
              <w:spacing w:line="258" w:lineRule="exact"/>
              <w:ind w:left="117" w:right="115"/>
              <w:jc w:val="center"/>
              <w:rPr>
                <w:sz w:val="24"/>
              </w:rPr>
            </w:pPr>
            <w:r>
              <w:rPr>
                <w:sz w:val="24"/>
              </w:rPr>
              <w:t>4</w:t>
            </w:r>
            <w:r>
              <w:rPr>
                <w:spacing w:val="2"/>
                <w:sz w:val="24"/>
              </w:rPr>
              <w:t> </w:t>
            </w:r>
            <w:r>
              <w:rPr>
                <w:sz w:val="24"/>
              </w:rPr>
              <w:t>317</w:t>
            </w:r>
            <w:r>
              <w:rPr>
                <w:spacing w:val="2"/>
                <w:sz w:val="24"/>
              </w:rPr>
              <w:t> </w:t>
            </w:r>
            <w:r>
              <w:rPr>
                <w:spacing w:val="-2"/>
                <w:sz w:val="24"/>
              </w:rPr>
              <w:t>325,6</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1"/>
              <w:rPr>
                <w:sz w:val="24"/>
              </w:rPr>
            </w:pPr>
            <w:r>
              <w:rPr>
                <w:spacing w:val="-2"/>
                <w:sz w:val="24"/>
              </w:rPr>
              <w:t>города Москвы</w:t>
            </w:r>
          </w:p>
        </w:tc>
        <w:tc>
          <w:tcPr>
            <w:tcW w:w="1819" w:type="dxa"/>
          </w:tcPr>
          <w:p>
            <w:pPr>
              <w:pStyle w:val="TableParagraph"/>
              <w:spacing w:line="273" w:lineRule="exact"/>
              <w:ind w:right="329"/>
              <w:jc w:val="right"/>
              <w:rPr>
                <w:sz w:val="24"/>
              </w:rPr>
            </w:pPr>
            <w:r>
              <w:rPr>
                <w:sz w:val="24"/>
              </w:rPr>
              <w:t>1</w:t>
            </w:r>
            <w:r>
              <w:rPr>
                <w:spacing w:val="2"/>
                <w:sz w:val="24"/>
              </w:rPr>
              <w:t> </w:t>
            </w:r>
            <w:r>
              <w:rPr>
                <w:sz w:val="24"/>
              </w:rPr>
              <w:t>501</w:t>
            </w:r>
            <w:r>
              <w:rPr>
                <w:spacing w:val="2"/>
                <w:sz w:val="24"/>
              </w:rPr>
              <w:t> </w:t>
            </w:r>
            <w:r>
              <w:rPr>
                <w:spacing w:val="-2"/>
                <w:sz w:val="24"/>
              </w:rPr>
              <w:t>499,4</w:t>
            </w:r>
          </w:p>
        </w:tc>
        <w:tc>
          <w:tcPr>
            <w:tcW w:w="1819" w:type="dxa"/>
          </w:tcPr>
          <w:p>
            <w:pPr>
              <w:pStyle w:val="TableParagraph"/>
              <w:spacing w:line="273" w:lineRule="exact"/>
              <w:ind w:left="200" w:right="194"/>
              <w:jc w:val="center"/>
              <w:rPr>
                <w:sz w:val="24"/>
              </w:rPr>
            </w:pPr>
            <w:r>
              <w:rPr>
                <w:sz w:val="24"/>
              </w:rPr>
              <w:t>1407</w:t>
            </w:r>
            <w:r>
              <w:rPr>
                <w:spacing w:val="2"/>
                <w:sz w:val="24"/>
              </w:rPr>
              <w:t> </w:t>
            </w:r>
            <w:r>
              <w:rPr>
                <w:spacing w:val="-2"/>
                <w:sz w:val="24"/>
              </w:rPr>
              <w:t>913,1</w:t>
            </w:r>
          </w:p>
        </w:tc>
        <w:tc>
          <w:tcPr>
            <w:tcW w:w="1819" w:type="dxa"/>
          </w:tcPr>
          <w:p>
            <w:pPr>
              <w:pStyle w:val="TableParagraph"/>
              <w:spacing w:line="273" w:lineRule="exact"/>
              <w:ind w:left="200" w:right="193"/>
              <w:jc w:val="center"/>
              <w:rPr>
                <w:sz w:val="24"/>
              </w:rPr>
            </w:pPr>
            <w:r>
              <w:rPr>
                <w:sz w:val="24"/>
              </w:rPr>
              <w:t>1</w:t>
            </w:r>
            <w:r>
              <w:rPr>
                <w:spacing w:val="2"/>
                <w:sz w:val="24"/>
              </w:rPr>
              <w:t> </w:t>
            </w:r>
            <w:r>
              <w:rPr>
                <w:sz w:val="24"/>
              </w:rPr>
              <w:t>407</w:t>
            </w:r>
            <w:r>
              <w:rPr>
                <w:spacing w:val="2"/>
                <w:sz w:val="24"/>
              </w:rPr>
              <w:t> </w:t>
            </w:r>
            <w:r>
              <w:rPr>
                <w:spacing w:val="-2"/>
                <w:sz w:val="24"/>
              </w:rPr>
              <w:t>913,1</w:t>
            </w:r>
          </w:p>
        </w:tc>
        <w:tc>
          <w:tcPr>
            <w:tcW w:w="1824" w:type="dxa"/>
          </w:tcPr>
          <w:p>
            <w:pPr>
              <w:pStyle w:val="TableParagraph"/>
              <w:spacing w:line="273" w:lineRule="exact"/>
              <w:ind w:left="117" w:right="115"/>
              <w:jc w:val="center"/>
              <w:rPr>
                <w:sz w:val="24"/>
              </w:rPr>
            </w:pPr>
            <w:r>
              <w:rPr>
                <w:sz w:val="24"/>
              </w:rPr>
              <w:t>4</w:t>
            </w:r>
            <w:r>
              <w:rPr>
                <w:spacing w:val="2"/>
                <w:sz w:val="24"/>
              </w:rPr>
              <w:t> </w:t>
            </w:r>
            <w:r>
              <w:rPr>
                <w:sz w:val="24"/>
              </w:rPr>
              <w:t>317</w:t>
            </w:r>
            <w:r>
              <w:rPr>
                <w:spacing w:val="2"/>
                <w:sz w:val="24"/>
              </w:rPr>
              <w:t> </w:t>
            </w:r>
            <w:r>
              <w:rPr>
                <w:spacing w:val="-2"/>
                <w:sz w:val="24"/>
              </w:rPr>
              <w:t>325,6</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spacing w:before="1"/>
              <w:ind w:left="139" w:right="134" w:hanging="7"/>
              <w:jc w:val="center"/>
              <w:rPr>
                <w:sz w:val="24"/>
              </w:rPr>
            </w:pPr>
            <w:r>
              <w:rPr>
                <w:sz w:val="24"/>
              </w:rPr>
              <w:t>Содержание федеральных учреждений, находящихся на территории города Москвы: ФГБУ "Федеральное бюро медико-социальной</w:t>
            </w:r>
            <w:r>
              <w:rPr>
                <w:spacing w:val="-15"/>
                <w:sz w:val="24"/>
              </w:rPr>
              <w:t> </w:t>
            </w:r>
            <w:r>
              <w:rPr>
                <w:sz w:val="24"/>
              </w:rPr>
              <w:t>экспертизы" Минтруда России;</w:t>
            </w:r>
          </w:p>
          <w:p>
            <w:pPr>
              <w:pStyle w:val="TableParagraph"/>
              <w:spacing w:line="274" w:lineRule="exact"/>
              <w:ind w:left="158" w:right="153"/>
              <w:jc w:val="center"/>
              <w:rPr>
                <w:sz w:val="24"/>
              </w:rPr>
            </w:pPr>
            <w:r>
              <w:rPr>
                <w:sz w:val="24"/>
              </w:rPr>
              <w:t>ФКУ</w:t>
            </w:r>
            <w:r>
              <w:rPr>
                <w:spacing w:val="-10"/>
                <w:sz w:val="24"/>
              </w:rPr>
              <w:t> </w:t>
            </w:r>
            <w:r>
              <w:rPr>
                <w:sz w:val="24"/>
              </w:rPr>
              <w:t>"ГБ</w:t>
            </w:r>
            <w:r>
              <w:rPr>
                <w:spacing w:val="-7"/>
                <w:sz w:val="24"/>
              </w:rPr>
              <w:t> </w:t>
            </w:r>
            <w:r>
              <w:rPr>
                <w:sz w:val="24"/>
              </w:rPr>
              <w:t>МСЭ</w:t>
            </w:r>
            <w:r>
              <w:rPr>
                <w:spacing w:val="-11"/>
                <w:sz w:val="24"/>
              </w:rPr>
              <w:t> </w:t>
            </w:r>
            <w:r>
              <w:rPr>
                <w:sz w:val="24"/>
              </w:rPr>
              <w:t>по</w:t>
            </w:r>
            <w:r>
              <w:rPr>
                <w:spacing w:val="-11"/>
                <w:sz w:val="24"/>
              </w:rPr>
              <w:t> </w:t>
            </w:r>
            <w:r>
              <w:rPr>
                <w:sz w:val="24"/>
              </w:rPr>
              <w:t>городу </w:t>
            </w:r>
            <w:r>
              <w:rPr>
                <w:spacing w:val="-2"/>
                <w:sz w:val="24"/>
              </w:rPr>
              <w:t>Москве"</w:t>
            </w:r>
          </w:p>
        </w:tc>
        <w:tc>
          <w:tcPr>
            <w:tcW w:w="1118" w:type="dxa"/>
          </w:tcPr>
          <w:p>
            <w:pPr>
              <w:pStyle w:val="TableParagraph"/>
              <w:rPr>
                <w:sz w:val="20"/>
              </w:rPr>
            </w:pPr>
          </w:p>
        </w:tc>
        <w:tc>
          <w:tcPr>
            <w:tcW w:w="1401" w:type="dxa"/>
          </w:tcPr>
          <w:p>
            <w:pPr>
              <w:pStyle w:val="TableParagraph"/>
              <w:spacing w:line="257" w:lineRule="exact" w:before="1"/>
              <w:ind w:left="148" w:right="138"/>
              <w:jc w:val="center"/>
              <w:rPr>
                <w:sz w:val="24"/>
              </w:rPr>
            </w:pPr>
            <w:r>
              <w:rPr>
                <w:spacing w:val="-4"/>
                <w:sz w:val="24"/>
              </w:rPr>
              <w:t>Всего</w:t>
            </w:r>
          </w:p>
        </w:tc>
        <w:tc>
          <w:tcPr>
            <w:tcW w:w="1819" w:type="dxa"/>
          </w:tcPr>
          <w:p>
            <w:pPr>
              <w:pStyle w:val="TableParagraph"/>
              <w:spacing w:line="257" w:lineRule="exact" w:before="1"/>
              <w:ind w:right="329"/>
              <w:jc w:val="right"/>
              <w:rPr>
                <w:sz w:val="24"/>
              </w:rPr>
            </w:pPr>
            <w:r>
              <w:rPr>
                <w:sz w:val="24"/>
              </w:rPr>
              <w:t>2</w:t>
            </w:r>
            <w:r>
              <w:rPr>
                <w:spacing w:val="2"/>
                <w:sz w:val="24"/>
              </w:rPr>
              <w:t> </w:t>
            </w:r>
            <w:r>
              <w:rPr>
                <w:sz w:val="24"/>
              </w:rPr>
              <w:t>171</w:t>
            </w:r>
            <w:r>
              <w:rPr>
                <w:spacing w:val="2"/>
                <w:sz w:val="24"/>
              </w:rPr>
              <w:t> </w:t>
            </w:r>
            <w:r>
              <w:rPr>
                <w:spacing w:val="-2"/>
                <w:sz w:val="24"/>
              </w:rPr>
              <w:t>982,0</w:t>
            </w:r>
          </w:p>
        </w:tc>
        <w:tc>
          <w:tcPr>
            <w:tcW w:w="1819" w:type="dxa"/>
          </w:tcPr>
          <w:p>
            <w:pPr>
              <w:pStyle w:val="TableParagraph"/>
              <w:spacing w:line="257" w:lineRule="exact" w:before="1"/>
              <w:ind w:left="200" w:right="194"/>
              <w:jc w:val="center"/>
              <w:rPr>
                <w:sz w:val="24"/>
              </w:rPr>
            </w:pPr>
            <w:r>
              <w:rPr>
                <w:sz w:val="24"/>
              </w:rPr>
              <w:t>2</w:t>
            </w:r>
            <w:r>
              <w:rPr>
                <w:spacing w:val="2"/>
                <w:sz w:val="24"/>
              </w:rPr>
              <w:t> </w:t>
            </w:r>
            <w:r>
              <w:rPr>
                <w:sz w:val="24"/>
              </w:rPr>
              <w:t>200</w:t>
            </w:r>
            <w:r>
              <w:rPr>
                <w:spacing w:val="2"/>
                <w:sz w:val="24"/>
              </w:rPr>
              <w:t> </w:t>
            </w:r>
            <w:r>
              <w:rPr>
                <w:spacing w:val="-2"/>
                <w:sz w:val="24"/>
              </w:rPr>
              <w:t>962,3</w:t>
            </w:r>
          </w:p>
        </w:tc>
        <w:tc>
          <w:tcPr>
            <w:tcW w:w="1819" w:type="dxa"/>
          </w:tcPr>
          <w:p>
            <w:pPr>
              <w:pStyle w:val="TableParagraph"/>
              <w:spacing w:line="257" w:lineRule="exact" w:before="1"/>
              <w:ind w:left="200" w:right="193"/>
              <w:jc w:val="center"/>
              <w:rPr>
                <w:sz w:val="24"/>
              </w:rPr>
            </w:pPr>
            <w:r>
              <w:rPr>
                <w:sz w:val="24"/>
              </w:rPr>
              <w:t>2</w:t>
            </w:r>
            <w:r>
              <w:rPr>
                <w:spacing w:val="2"/>
                <w:sz w:val="24"/>
              </w:rPr>
              <w:t> </w:t>
            </w:r>
            <w:r>
              <w:rPr>
                <w:spacing w:val="-2"/>
                <w:sz w:val="24"/>
              </w:rPr>
              <w:t>216146,6</w:t>
            </w:r>
          </w:p>
        </w:tc>
        <w:tc>
          <w:tcPr>
            <w:tcW w:w="1824" w:type="dxa"/>
          </w:tcPr>
          <w:p>
            <w:pPr>
              <w:pStyle w:val="TableParagraph"/>
              <w:spacing w:line="257" w:lineRule="exact" w:before="1"/>
              <w:ind w:left="117" w:right="115"/>
              <w:jc w:val="center"/>
              <w:rPr>
                <w:sz w:val="24"/>
              </w:rPr>
            </w:pPr>
            <w:r>
              <w:rPr>
                <w:sz w:val="24"/>
              </w:rPr>
              <w:t>6</w:t>
            </w:r>
            <w:r>
              <w:rPr>
                <w:spacing w:val="2"/>
                <w:sz w:val="24"/>
              </w:rPr>
              <w:t> </w:t>
            </w:r>
            <w:r>
              <w:rPr>
                <w:sz w:val="24"/>
              </w:rPr>
              <w:t>589</w:t>
            </w:r>
            <w:r>
              <w:rPr>
                <w:spacing w:val="2"/>
                <w:sz w:val="24"/>
              </w:rPr>
              <w:t> </w:t>
            </w:r>
            <w:r>
              <w:rPr>
                <w:spacing w:val="-2"/>
                <w:sz w:val="24"/>
              </w:rPr>
              <w:t>090,9</w:t>
            </w:r>
          </w:p>
        </w:tc>
      </w:tr>
      <w:tr>
        <w:trPr>
          <w:trHeight w:val="1924"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159" w:right="163" w:firstLine="9"/>
              <w:jc w:val="center"/>
              <w:rPr>
                <w:sz w:val="24"/>
              </w:rPr>
            </w:pPr>
            <w:r>
              <w:rPr>
                <w:spacing w:val="-2"/>
                <w:sz w:val="24"/>
              </w:rPr>
              <w:t>средства федеральн </w:t>
            </w:r>
            <w:r>
              <w:rPr>
                <w:spacing w:val="-4"/>
                <w:sz w:val="24"/>
              </w:rPr>
              <w:t>ого </w:t>
            </w:r>
            <w:r>
              <w:rPr>
                <w:spacing w:val="-2"/>
                <w:sz w:val="24"/>
              </w:rPr>
              <w:t>бюджета</w:t>
            </w:r>
          </w:p>
        </w:tc>
        <w:tc>
          <w:tcPr>
            <w:tcW w:w="1819" w:type="dxa"/>
          </w:tcPr>
          <w:p>
            <w:pPr>
              <w:pStyle w:val="TableParagraph"/>
              <w:spacing w:line="272" w:lineRule="exact"/>
              <w:ind w:right="329"/>
              <w:jc w:val="right"/>
              <w:rPr>
                <w:sz w:val="24"/>
              </w:rPr>
            </w:pPr>
            <w:r>
              <w:rPr>
                <w:sz w:val="24"/>
              </w:rPr>
              <w:t>2</w:t>
            </w:r>
            <w:r>
              <w:rPr>
                <w:spacing w:val="2"/>
                <w:sz w:val="24"/>
              </w:rPr>
              <w:t> </w:t>
            </w:r>
            <w:r>
              <w:rPr>
                <w:sz w:val="24"/>
              </w:rPr>
              <w:t>171</w:t>
            </w:r>
            <w:r>
              <w:rPr>
                <w:spacing w:val="2"/>
                <w:sz w:val="24"/>
              </w:rPr>
              <w:t> </w:t>
            </w:r>
            <w:r>
              <w:rPr>
                <w:spacing w:val="-2"/>
                <w:sz w:val="24"/>
              </w:rPr>
              <w:t>982,0</w:t>
            </w:r>
          </w:p>
        </w:tc>
        <w:tc>
          <w:tcPr>
            <w:tcW w:w="1819" w:type="dxa"/>
          </w:tcPr>
          <w:p>
            <w:pPr>
              <w:pStyle w:val="TableParagraph"/>
              <w:spacing w:line="272" w:lineRule="exact"/>
              <w:ind w:left="200" w:right="194"/>
              <w:jc w:val="center"/>
              <w:rPr>
                <w:sz w:val="24"/>
              </w:rPr>
            </w:pPr>
            <w:r>
              <w:rPr>
                <w:sz w:val="24"/>
              </w:rPr>
              <w:t>2</w:t>
            </w:r>
            <w:r>
              <w:rPr>
                <w:spacing w:val="2"/>
                <w:sz w:val="24"/>
              </w:rPr>
              <w:t> </w:t>
            </w:r>
            <w:r>
              <w:rPr>
                <w:sz w:val="24"/>
              </w:rPr>
              <w:t>200</w:t>
            </w:r>
            <w:r>
              <w:rPr>
                <w:spacing w:val="2"/>
                <w:sz w:val="24"/>
              </w:rPr>
              <w:t> </w:t>
            </w:r>
            <w:r>
              <w:rPr>
                <w:spacing w:val="-2"/>
                <w:sz w:val="24"/>
              </w:rPr>
              <w:t>962,3</w:t>
            </w:r>
          </w:p>
        </w:tc>
        <w:tc>
          <w:tcPr>
            <w:tcW w:w="1819" w:type="dxa"/>
          </w:tcPr>
          <w:p>
            <w:pPr>
              <w:pStyle w:val="TableParagraph"/>
              <w:spacing w:line="272" w:lineRule="exact"/>
              <w:ind w:left="200" w:right="193"/>
              <w:jc w:val="center"/>
              <w:rPr>
                <w:sz w:val="24"/>
              </w:rPr>
            </w:pPr>
            <w:r>
              <w:rPr>
                <w:sz w:val="24"/>
              </w:rPr>
              <w:t>2</w:t>
            </w:r>
            <w:r>
              <w:rPr>
                <w:spacing w:val="2"/>
                <w:sz w:val="24"/>
              </w:rPr>
              <w:t> </w:t>
            </w:r>
            <w:r>
              <w:rPr>
                <w:spacing w:val="-2"/>
                <w:sz w:val="24"/>
              </w:rPr>
              <w:t>216146,6</w:t>
            </w:r>
          </w:p>
        </w:tc>
        <w:tc>
          <w:tcPr>
            <w:tcW w:w="1824" w:type="dxa"/>
          </w:tcPr>
          <w:p>
            <w:pPr>
              <w:pStyle w:val="TableParagraph"/>
              <w:spacing w:line="272" w:lineRule="exact"/>
              <w:ind w:left="117" w:right="115"/>
              <w:jc w:val="center"/>
              <w:rPr>
                <w:sz w:val="24"/>
              </w:rPr>
            </w:pPr>
            <w:r>
              <w:rPr>
                <w:sz w:val="24"/>
              </w:rPr>
              <w:t>6</w:t>
            </w:r>
            <w:r>
              <w:rPr>
                <w:spacing w:val="2"/>
                <w:sz w:val="24"/>
              </w:rPr>
              <w:t> </w:t>
            </w:r>
            <w:r>
              <w:rPr>
                <w:sz w:val="24"/>
              </w:rPr>
              <w:t>589</w:t>
            </w:r>
            <w:r>
              <w:rPr>
                <w:spacing w:val="2"/>
                <w:sz w:val="24"/>
              </w:rPr>
              <w:t> </w:t>
            </w:r>
            <w:r>
              <w:rPr>
                <w:spacing w:val="-2"/>
                <w:sz w:val="24"/>
              </w:rPr>
              <w:t>090,9</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1531" w:hanging="1215"/>
              <w:rPr>
                <w:sz w:val="24"/>
              </w:rPr>
            </w:pPr>
            <w:r>
              <w:rPr>
                <w:sz w:val="24"/>
              </w:rPr>
              <w:t>Доходы</w:t>
            </w:r>
            <w:r>
              <w:rPr>
                <w:spacing w:val="-11"/>
                <w:sz w:val="24"/>
              </w:rPr>
              <w:t> </w:t>
            </w:r>
            <w:r>
              <w:rPr>
                <w:sz w:val="24"/>
              </w:rPr>
              <w:t>от</w:t>
            </w:r>
            <w:r>
              <w:rPr>
                <w:spacing w:val="-11"/>
                <w:sz w:val="24"/>
              </w:rPr>
              <w:t> </w:t>
            </w:r>
            <w:r>
              <w:rPr>
                <w:sz w:val="24"/>
              </w:rPr>
              <w:t>оказания</w:t>
            </w:r>
            <w:r>
              <w:rPr>
                <w:spacing w:val="-14"/>
                <w:sz w:val="24"/>
              </w:rPr>
              <w:t> </w:t>
            </w:r>
            <w:r>
              <w:rPr>
                <w:sz w:val="24"/>
              </w:rPr>
              <w:t>платных </w:t>
            </w:r>
            <w:r>
              <w:rPr>
                <w:spacing w:val="-2"/>
                <w:sz w:val="24"/>
              </w:rPr>
              <w:t>услуг</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right="415"/>
              <w:jc w:val="right"/>
              <w:rPr>
                <w:sz w:val="24"/>
              </w:rPr>
            </w:pPr>
            <w:r>
              <w:rPr>
                <w:sz w:val="24"/>
              </w:rPr>
              <w:t>404</w:t>
            </w:r>
            <w:r>
              <w:rPr>
                <w:spacing w:val="2"/>
                <w:sz w:val="24"/>
              </w:rPr>
              <w:t> </w:t>
            </w:r>
            <w:r>
              <w:rPr>
                <w:spacing w:val="-2"/>
                <w:sz w:val="24"/>
              </w:rPr>
              <w:t>919,9</w:t>
            </w:r>
          </w:p>
        </w:tc>
        <w:tc>
          <w:tcPr>
            <w:tcW w:w="1819" w:type="dxa"/>
          </w:tcPr>
          <w:p>
            <w:pPr>
              <w:pStyle w:val="TableParagraph"/>
              <w:spacing w:line="253" w:lineRule="exact"/>
              <w:ind w:left="200" w:right="189"/>
              <w:jc w:val="center"/>
              <w:rPr>
                <w:sz w:val="24"/>
              </w:rPr>
            </w:pPr>
            <w:r>
              <w:rPr>
                <w:sz w:val="24"/>
              </w:rPr>
              <w:t>404</w:t>
            </w:r>
            <w:r>
              <w:rPr>
                <w:spacing w:val="2"/>
                <w:sz w:val="24"/>
              </w:rPr>
              <w:t> </w:t>
            </w:r>
            <w:r>
              <w:rPr>
                <w:spacing w:val="-2"/>
                <w:sz w:val="24"/>
              </w:rPr>
              <w:t>919,9</w:t>
            </w:r>
          </w:p>
        </w:tc>
        <w:tc>
          <w:tcPr>
            <w:tcW w:w="1819" w:type="dxa"/>
          </w:tcPr>
          <w:p>
            <w:pPr>
              <w:pStyle w:val="TableParagraph"/>
              <w:spacing w:line="253" w:lineRule="exact"/>
              <w:ind w:left="200" w:right="189"/>
              <w:jc w:val="center"/>
              <w:rPr>
                <w:sz w:val="24"/>
              </w:rPr>
            </w:pPr>
            <w:r>
              <w:rPr>
                <w:sz w:val="24"/>
              </w:rPr>
              <w:t>404</w:t>
            </w:r>
            <w:r>
              <w:rPr>
                <w:spacing w:val="2"/>
                <w:sz w:val="24"/>
              </w:rPr>
              <w:t> </w:t>
            </w:r>
            <w:r>
              <w:rPr>
                <w:spacing w:val="-2"/>
                <w:sz w:val="24"/>
              </w:rPr>
              <w:t>919,9</w:t>
            </w:r>
          </w:p>
        </w:tc>
        <w:tc>
          <w:tcPr>
            <w:tcW w:w="1824" w:type="dxa"/>
          </w:tcPr>
          <w:p>
            <w:pPr>
              <w:pStyle w:val="TableParagraph"/>
              <w:spacing w:line="253" w:lineRule="exact"/>
              <w:ind w:left="117" w:right="115"/>
              <w:jc w:val="center"/>
              <w:rPr>
                <w:sz w:val="24"/>
              </w:rPr>
            </w:pPr>
            <w:r>
              <w:rPr>
                <w:sz w:val="24"/>
              </w:rPr>
              <w:t>1</w:t>
            </w:r>
            <w:r>
              <w:rPr>
                <w:spacing w:val="2"/>
                <w:sz w:val="24"/>
              </w:rPr>
              <w:t> </w:t>
            </w:r>
            <w:r>
              <w:rPr>
                <w:sz w:val="24"/>
              </w:rPr>
              <w:t>214</w:t>
            </w:r>
            <w:r>
              <w:rPr>
                <w:spacing w:val="2"/>
                <w:sz w:val="24"/>
              </w:rPr>
              <w:t> </w:t>
            </w:r>
            <w:r>
              <w:rPr>
                <w:spacing w:val="-2"/>
                <w:sz w:val="24"/>
              </w:rPr>
              <w:t>759,7</w:t>
            </w:r>
          </w:p>
        </w:tc>
      </w:tr>
      <w:tr>
        <w:trPr>
          <w:trHeight w:val="1382"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rPr>
                <w:sz w:val="24"/>
              </w:rPr>
            </w:pPr>
          </w:p>
        </w:tc>
        <w:tc>
          <w:tcPr>
            <w:tcW w:w="1401" w:type="dxa"/>
            <w:tcBorders>
              <w:bottom w:val="nil"/>
            </w:tcBorders>
          </w:tcPr>
          <w:p>
            <w:pPr>
              <w:pStyle w:val="TableParagraph"/>
              <w:ind w:left="135" w:right="133" w:firstLine="3"/>
              <w:jc w:val="center"/>
              <w:rPr>
                <w:sz w:val="24"/>
              </w:rPr>
            </w:pPr>
            <w:r>
              <w:rPr>
                <w:spacing w:val="-2"/>
                <w:sz w:val="24"/>
              </w:rPr>
              <w:t>средства юридическ </w:t>
            </w:r>
            <w:r>
              <w:rPr>
                <w:sz w:val="24"/>
              </w:rPr>
              <w:t>их и</w:t>
            </w:r>
          </w:p>
          <w:p>
            <w:pPr>
              <w:pStyle w:val="TableParagraph"/>
              <w:spacing w:line="274" w:lineRule="exact"/>
              <w:ind w:left="148" w:right="145"/>
              <w:jc w:val="center"/>
              <w:rPr>
                <w:sz w:val="24"/>
              </w:rPr>
            </w:pPr>
            <w:r>
              <w:rPr>
                <w:spacing w:val="-2"/>
                <w:sz w:val="24"/>
              </w:rPr>
              <w:t>физически </w:t>
            </w:r>
            <w:r>
              <w:rPr>
                <w:sz w:val="24"/>
              </w:rPr>
              <w:t>х лиц</w:t>
            </w:r>
          </w:p>
        </w:tc>
        <w:tc>
          <w:tcPr>
            <w:tcW w:w="1819" w:type="dxa"/>
            <w:tcBorders>
              <w:bottom w:val="nil"/>
            </w:tcBorders>
          </w:tcPr>
          <w:p>
            <w:pPr>
              <w:pStyle w:val="TableParagraph"/>
              <w:spacing w:line="272" w:lineRule="exact"/>
              <w:ind w:right="415"/>
              <w:jc w:val="right"/>
              <w:rPr>
                <w:sz w:val="24"/>
              </w:rPr>
            </w:pPr>
            <w:r>
              <w:rPr>
                <w:sz w:val="24"/>
              </w:rPr>
              <w:t>404</w:t>
            </w:r>
            <w:r>
              <w:rPr>
                <w:spacing w:val="2"/>
                <w:sz w:val="24"/>
              </w:rPr>
              <w:t> </w:t>
            </w:r>
            <w:r>
              <w:rPr>
                <w:spacing w:val="-2"/>
                <w:sz w:val="24"/>
              </w:rPr>
              <w:t>919,9</w:t>
            </w:r>
          </w:p>
        </w:tc>
        <w:tc>
          <w:tcPr>
            <w:tcW w:w="1819" w:type="dxa"/>
            <w:tcBorders>
              <w:bottom w:val="nil"/>
            </w:tcBorders>
          </w:tcPr>
          <w:p>
            <w:pPr>
              <w:pStyle w:val="TableParagraph"/>
              <w:spacing w:line="272" w:lineRule="exact"/>
              <w:ind w:left="200" w:right="189"/>
              <w:jc w:val="center"/>
              <w:rPr>
                <w:sz w:val="24"/>
              </w:rPr>
            </w:pPr>
            <w:r>
              <w:rPr>
                <w:sz w:val="24"/>
              </w:rPr>
              <w:t>404</w:t>
            </w:r>
            <w:r>
              <w:rPr>
                <w:spacing w:val="2"/>
                <w:sz w:val="24"/>
              </w:rPr>
              <w:t> </w:t>
            </w:r>
            <w:r>
              <w:rPr>
                <w:spacing w:val="-2"/>
                <w:sz w:val="24"/>
              </w:rPr>
              <w:t>919,9</w:t>
            </w:r>
          </w:p>
        </w:tc>
        <w:tc>
          <w:tcPr>
            <w:tcW w:w="1819" w:type="dxa"/>
            <w:tcBorders>
              <w:bottom w:val="nil"/>
            </w:tcBorders>
          </w:tcPr>
          <w:p>
            <w:pPr>
              <w:pStyle w:val="TableParagraph"/>
              <w:spacing w:line="272" w:lineRule="exact"/>
              <w:ind w:left="200" w:right="189"/>
              <w:jc w:val="center"/>
              <w:rPr>
                <w:sz w:val="24"/>
              </w:rPr>
            </w:pPr>
            <w:r>
              <w:rPr>
                <w:sz w:val="24"/>
              </w:rPr>
              <w:t>404</w:t>
            </w:r>
            <w:r>
              <w:rPr>
                <w:spacing w:val="2"/>
                <w:sz w:val="24"/>
              </w:rPr>
              <w:t> </w:t>
            </w:r>
            <w:r>
              <w:rPr>
                <w:spacing w:val="-2"/>
                <w:sz w:val="24"/>
              </w:rPr>
              <w:t>919,9</w:t>
            </w:r>
          </w:p>
        </w:tc>
        <w:tc>
          <w:tcPr>
            <w:tcW w:w="1824" w:type="dxa"/>
            <w:tcBorders>
              <w:bottom w:val="nil"/>
            </w:tcBorders>
          </w:tcPr>
          <w:p>
            <w:pPr>
              <w:pStyle w:val="TableParagraph"/>
              <w:spacing w:line="272" w:lineRule="exact"/>
              <w:ind w:left="117" w:right="115"/>
              <w:jc w:val="center"/>
              <w:rPr>
                <w:sz w:val="24"/>
              </w:rPr>
            </w:pPr>
            <w:r>
              <w:rPr>
                <w:sz w:val="24"/>
              </w:rPr>
              <w:t>1214</w:t>
            </w:r>
            <w:r>
              <w:rPr>
                <w:spacing w:val="2"/>
                <w:sz w:val="24"/>
              </w:rPr>
              <w:t> </w:t>
            </w:r>
            <w:r>
              <w:rPr>
                <w:spacing w:val="-2"/>
                <w:sz w:val="24"/>
              </w:rPr>
              <w:t>759,7</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278" w:hRule="atLeast"/>
        </w:trPr>
        <w:tc>
          <w:tcPr>
            <w:tcW w:w="2102" w:type="dxa"/>
            <w:vMerge w:val="restart"/>
          </w:tcPr>
          <w:p>
            <w:pPr>
              <w:pStyle w:val="TableParagraph"/>
              <w:rPr>
                <w:sz w:val="24"/>
              </w:rPr>
            </w:pPr>
          </w:p>
        </w:tc>
        <w:tc>
          <w:tcPr>
            <w:tcW w:w="3638" w:type="dxa"/>
            <w:vMerge w:val="restart"/>
          </w:tcPr>
          <w:p>
            <w:pPr>
              <w:pStyle w:val="TableParagraph"/>
              <w:ind w:left="127" w:right="125"/>
              <w:jc w:val="center"/>
              <w:rPr>
                <w:sz w:val="24"/>
              </w:rPr>
            </w:pPr>
            <w:r>
              <w:rPr>
                <w:sz w:val="24"/>
              </w:rPr>
              <w:t>Доходы,</w:t>
            </w:r>
            <w:r>
              <w:rPr>
                <w:spacing w:val="-6"/>
                <w:sz w:val="24"/>
              </w:rPr>
              <w:t> </w:t>
            </w:r>
            <w:r>
              <w:rPr>
                <w:sz w:val="24"/>
              </w:rPr>
              <w:t>полученные</w:t>
            </w:r>
            <w:r>
              <w:rPr>
                <w:spacing w:val="-10"/>
                <w:sz w:val="24"/>
              </w:rPr>
              <w:t> </w:t>
            </w:r>
            <w:r>
              <w:rPr>
                <w:sz w:val="24"/>
              </w:rPr>
              <w:t>от</w:t>
            </w:r>
            <w:r>
              <w:rPr>
                <w:spacing w:val="-10"/>
                <w:sz w:val="24"/>
              </w:rPr>
              <w:t> </w:t>
            </w:r>
            <w:r>
              <w:rPr>
                <w:sz w:val="24"/>
              </w:rPr>
              <w:t>платы</w:t>
            </w:r>
            <w:r>
              <w:rPr>
                <w:spacing w:val="-10"/>
                <w:sz w:val="24"/>
              </w:rPr>
              <w:t> </w:t>
            </w:r>
            <w:r>
              <w:rPr>
                <w:sz w:val="24"/>
              </w:rPr>
              <w:t>за стационарное социальное обслуживание граждан</w:t>
            </w:r>
            <w:r>
              <w:rPr>
                <w:spacing w:val="40"/>
                <w:sz w:val="24"/>
              </w:rPr>
              <w:t> </w:t>
            </w:r>
            <w:r>
              <w:rPr>
                <w:sz w:val="24"/>
              </w:rPr>
              <w:t>пожилого возраста и инвалидов</w:t>
            </w:r>
            <w:r>
              <w:rPr>
                <w:spacing w:val="40"/>
                <w:sz w:val="24"/>
              </w:rPr>
              <w:t> </w:t>
            </w:r>
            <w:r>
              <w:rPr>
                <w:sz w:val="24"/>
              </w:rPr>
              <w:t>в размере 75% установленной</w:t>
            </w:r>
          </w:p>
          <w:p>
            <w:pPr>
              <w:pStyle w:val="TableParagraph"/>
              <w:spacing w:line="266" w:lineRule="exact"/>
              <w:ind w:left="100" w:right="90"/>
              <w:jc w:val="center"/>
              <w:rPr>
                <w:sz w:val="24"/>
              </w:rPr>
            </w:pPr>
            <w:r>
              <w:rPr>
                <w:spacing w:val="-2"/>
                <w:sz w:val="24"/>
              </w:rPr>
              <w:t>пенсии</w:t>
            </w:r>
          </w:p>
        </w:tc>
        <w:tc>
          <w:tcPr>
            <w:tcW w:w="1118" w:type="dxa"/>
          </w:tcPr>
          <w:p>
            <w:pPr>
              <w:pStyle w:val="TableParagraph"/>
              <w:rPr>
                <w:sz w:val="20"/>
              </w:rPr>
            </w:pPr>
          </w:p>
        </w:tc>
        <w:tc>
          <w:tcPr>
            <w:tcW w:w="1401" w:type="dxa"/>
          </w:tcPr>
          <w:p>
            <w:pPr>
              <w:pStyle w:val="TableParagraph"/>
              <w:spacing w:line="258" w:lineRule="exact"/>
              <w:ind w:left="148" w:right="139"/>
              <w:jc w:val="center"/>
              <w:rPr>
                <w:sz w:val="24"/>
              </w:rPr>
            </w:pPr>
            <w:r>
              <w:rPr>
                <w:spacing w:val="-4"/>
                <w:sz w:val="24"/>
              </w:rPr>
              <w:t>Всего</w:t>
            </w:r>
          </w:p>
        </w:tc>
        <w:tc>
          <w:tcPr>
            <w:tcW w:w="1819" w:type="dxa"/>
          </w:tcPr>
          <w:p>
            <w:pPr>
              <w:pStyle w:val="TableParagraph"/>
              <w:spacing w:line="258" w:lineRule="exact"/>
              <w:ind w:left="199" w:right="194"/>
              <w:jc w:val="center"/>
              <w:rPr>
                <w:sz w:val="24"/>
              </w:rPr>
            </w:pPr>
            <w:r>
              <w:rPr>
                <w:sz w:val="24"/>
              </w:rPr>
              <w:t>1</w:t>
            </w:r>
            <w:r>
              <w:rPr>
                <w:spacing w:val="2"/>
                <w:sz w:val="24"/>
              </w:rPr>
              <w:t> </w:t>
            </w:r>
            <w:r>
              <w:rPr>
                <w:sz w:val="24"/>
              </w:rPr>
              <w:t>882</w:t>
            </w:r>
            <w:r>
              <w:rPr>
                <w:spacing w:val="2"/>
                <w:sz w:val="24"/>
              </w:rPr>
              <w:t> </w:t>
            </w:r>
            <w:r>
              <w:rPr>
                <w:spacing w:val="-2"/>
                <w:sz w:val="24"/>
              </w:rPr>
              <w:t>144,2</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882</w:t>
            </w:r>
            <w:r>
              <w:rPr>
                <w:spacing w:val="2"/>
                <w:sz w:val="24"/>
              </w:rPr>
              <w:t> </w:t>
            </w:r>
            <w:r>
              <w:rPr>
                <w:spacing w:val="-2"/>
                <w:sz w:val="24"/>
              </w:rPr>
              <w:t>144,2</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882</w:t>
            </w:r>
            <w:r>
              <w:rPr>
                <w:spacing w:val="2"/>
                <w:sz w:val="24"/>
              </w:rPr>
              <w:t> </w:t>
            </w:r>
            <w:r>
              <w:rPr>
                <w:spacing w:val="-2"/>
                <w:sz w:val="24"/>
              </w:rPr>
              <w:t>144,2</w:t>
            </w:r>
          </w:p>
        </w:tc>
        <w:tc>
          <w:tcPr>
            <w:tcW w:w="1824" w:type="dxa"/>
          </w:tcPr>
          <w:p>
            <w:pPr>
              <w:pStyle w:val="TableParagraph"/>
              <w:spacing w:line="258" w:lineRule="exact"/>
              <w:ind w:left="117" w:right="115"/>
              <w:jc w:val="center"/>
              <w:rPr>
                <w:sz w:val="24"/>
              </w:rPr>
            </w:pPr>
            <w:r>
              <w:rPr>
                <w:sz w:val="24"/>
              </w:rPr>
              <w:t>5</w:t>
            </w:r>
            <w:r>
              <w:rPr>
                <w:spacing w:val="2"/>
                <w:sz w:val="24"/>
              </w:rPr>
              <w:t> </w:t>
            </w:r>
            <w:r>
              <w:rPr>
                <w:sz w:val="24"/>
              </w:rPr>
              <w:t>646</w:t>
            </w:r>
            <w:r>
              <w:rPr>
                <w:spacing w:val="2"/>
                <w:sz w:val="24"/>
              </w:rPr>
              <w:t> </w:t>
            </w:r>
            <w:r>
              <w:rPr>
                <w:spacing w:val="-2"/>
                <w:sz w:val="24"/>
              </w:rPr>
              <w:t>432,6</w:t>
            </w:r>
          </w:p>
        </w:tc>
      </w:tr>
      <w:tr>
        <w:trPr>
          <w:trHeight w:val="1377"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35" w:right="133" w:firstLine="3"/>
              <w:jc w:val="center"/>
              <w:rPr>
                <w:sz w:val="24"/>
              </w:rPr>
            </w:pPr>
            <w:r>
              <w:rPr>
                <w:spacing w:val="-2"/>
                <w:sz w:val="24"/>
              </w:rPr>
              <w:t>средства юридическ </w:t>
            </w:r>
            <w:r>
              <w:rPr>
                <w:sz w:val="24"/>
              </w:rPr>
              <w:t>их и </w:t>
            </w:r>
            <w:r>
              <w:rPr>
                <w:spacing w:val="-2"/>
                <w:sz w:val="24"/>
              </w:rPr>
              <w:t>физически</w:t>
            </w:r>
          </w:p>
          <w:p>
            <w:pPr>
              <w:pStyle w:val="TableParagraph"/>
              <w:spacing w:line="257" w:lineRule="exact"/>
              <w:ind w:left="148" w:right="142"/>
              <w:jc w:val="center"/>
              <w:rPr>
                <w:sz w:val="24"/>
              </w:rPr>
            </w:pPr>
            <w:r>
              <w:rPr>
                <w:sz w:val="24"/>
              </w:rPr>
              <w:t>х</w:t>
            </w:r>
            <w:r>
              <w:rPr>
                <w:spacing w:val="1"/>
                <w:sz w:val="24"/>
              </w:rPr>
              <w:t> </w:t>
            </w:r>
            <w:r>
              <w:rPr>
                <w:spacing w:val="-5"/>
                <w:sz w:val="24"/>
              </w:rPr>
              <w:t>лиц</w:t>
            </w:r>
          </w:p>
        </w:tc>
        <w:tc>
          <w:tcPr>
            <w:tcW w:w="1819" w:type="dxa"/>
          </w:tcPr>
          <w:p>
            <w:pPr>
              <w:pStyle w:val="TableParagraph"/>
              <w:spacing w:line="273" w:lineRule="exact"/>
              <w:ind w:left="200" w:right="194"/>
              <w:jc w:val="center"/>
              <w:rPr>
                <w:sz w:val="24"/>
              </w:rPr>
            </w:pPr>
            <w:r>
              <w:rPr>
                <w:sz w:val="24"/>
              </w:rPr>
              <w:t>1</w:t>
            </w:r>
            <w:r>
              <w:rPr>
                <w:spacing w:val="2"/>
                <w:sz w:val="24"/>
              </w:rPr>
              <w:t> </w:t>
            </w:r>
            <w:r>
              <w:rPr>
                <w:spacing w:val="-2"/>
                <w:sz w:val="24"/>
              </w:rPr>
              <w:t>882144,2</w:t>
            </w:r>
          </w:p>
        </w:tc>
        <w:tc>
          <w:tcPr>
            <w:tcW w:w="1819" w:type="dxa"/>
          </w:tcPr>
          <w:p>
            <w:pPr>
              <w:pStyle w:val="TableParagraph"/>
              <w:spacing w:line="273" w:lineRule="exact"/>
              <w:ind w:left="200" w:right="194"/>
              <w:jc w:val="center"/>
              <w:rPr>
                <w:sz w:val="24"/>
              </w:rPr>
            </w:pPr>
            <w:r>
              <w:rPr>
                <w:sz w:val="24"/>
              </w:rPr>
              <w:t>1</w:t>
            </w:r>
            <w:r>
              <w:rPr>
                <w:spacing w:val="2"/>
                <w:sz w:val="24"/>
              </w:rPr>
              <w:t> </w:t>
            </w:r>
            <w:r>
              <w:rPr>
                <w:spacing w:val="-2"/>
                <w:sz w:val="24"/>
              </w:rPr>
              <w:t>882144,2</w:t>
            </w:r>
          </w:p>
        </w:tc>
        <w:tc>
          <w:tcPr>
            <w:tcW w:w="1819" w:type="dxa"/>
          </w:tcPr>
          <w:p>
            <w:pPr>
              <w:pStyle w:val="TableParagraph"/>
              <w:spacing w:line="273" w:lineRule="exact"/>
              <w:ind w:left="200" w:right="194"/>
              <w:jc w:val="center"/>
              <w:rPr>
                <w:sz w:val="24"/>
              </w:rPr>
            </w:pPr>
            <w:r>
              <w:rPr>
                <w:sz w:val="24"/>
              </w:rPr>
              <w:t>1</w:t>
            </w:r>
            <w:r>
              <w:rPr>
                <w:spacing w:val="2"/>
                <w:sz w:val="24"/>
              </w:rPr>
              <w:t> </w:t>
            </w:r>
            <w:r>
              <w:rPr>
                <w:spacing w:val="-2"/>
                <w:sz w:val="24"/>
              </w:rPr>
              <w:t>882144,2</w:t>
            </w:r>
          </w:p>
        </w:tc>
        <w:tc>
          <w:tcPr>
            <w:tcW w:w="1824" w:type="dxa"/>
          </w:tcPr>
          <w:p>
            <w:pPr>
              <w:pStyle w:val="TableParagraph"/>
              <w:spacing w:line="273" w:lineRule="exact"/>
              <w:ind w:left="117" w:right="115"/>
              <w:jc w:val="center"/>
              <w:rPr>
                <w:sz w:val="24"/>
              </w:rPr>
            </w:pPr>
            <w:r>
              <w:rPr>
                <w:sz w:val="24"/>
              </w:rPr>
              <w:t>5</w:t>
            </w:r>
            <w:r>
              <w:rPr>
                <w:spacing w:val="2"/>
                <w:sz w:val="24"/>
              </w:rPr>
              <w:t> </w:t>
            </w:r>
            <w:r>
              <w:rPr>
                <w:sz w:val="24"/>
              </w:rPr>
              <w:t>646</w:t>
            </w:r>
            <w:r>
              <w:rPr>
                <w:spacing w:val="2"/>
                <w:sz w:val="24"/>
              </w:rPr>
              <w:t> </w:t>
            </w:r>
            <w:r>
              <w:rPr>
                <w:spacing w:val="-2"/>
                <w:sz w:val="24"/>
              </w:rPr>
              <w:t>432,6</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10" w:right="104" w:firstLine="5"/>
              <w:jc w:val="center"/>
              <w:rPr>
                <w:sz w:val="24"/>
              </w:rPr>
            </w:pPr>
            <w:r>
              <w:rPr>
                <w:sz w:val="24"/>
              </w:rPr>
              <w:t>Специальная социальная выплата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социальных услуг, обеспечивающим их оказание) гражданам, у которых выявлена новая</w:t>
            </w:r>
            <w:r>
              <w:rPr>
                <w:spacing w:val="-15"/>
                <w:sz w:val="24"/>
              </w:rPr>
              <w:t> </w:t>
            </w:r>
            <w:r>
              <w:rPr>
                <w:sz w:val="24"/>
              </w:rPr>
              <w:t>коронавирусная</w:t>
            </w:r>
            <w:r>
              <w:rPr>
                <w:spacing w:val="-15"/>
                <w:sz w:val="24"/>
              </w:rPr>
              <w:t> </w:t>
            </w:r>
            <w:r>
              <w:rPr>
                <w:sz w:val="24"/>
              </w:rPr>
              <w:t>инфекция, и лицам из групп риска</w:t>
            </w:r>
          </w:p>
          <w:p>
            <w:pPr>
              <w:pStyle w:val="TableParagraph"/>
              <w:spacing w:line="274" w:lineRule="exact"/>
              <w:ind w:left="384" w:right="375" w:hanging="4"/>
              <w:jc w:val="center"/>
              <w:rPr>
                <w:sz w:val="24"/>
              </w:rPr>
            </w:pPr>
            <w:r>
              <w:rPr>
                <w:sz w:val="24"/>
              </w:rPr>
              <w:t>заражения новой коронавирусной</w:t>
            </w:r>
            <w:r>
              <w:rPr>
                <w:spacing w:val="-15"/>
                <w:sz w:val="24"/>
              </w:rPr>
              <w:t> </w:t>
            </w:r>
            <w:r>
              <w:rPr>
                <w:sz w:val="24"/>
              </w:rPr>
              <w:t>инфекцией</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4"/>
              <w:jc w:val="center"/>
              <w:rPr>
                <w:sz w:val="24"/>
              </w:rPr>
            </w:pPr>
            <w:r>
              <w:rPr>
                <w:sz w:val="24"/>
              </w:rPr>
              <w:t>50</w:t>
            </w:r>
            <w:r>
              <w:rPr>
                <w:spacing w:val="2"/>
                <w:sz w:val="24"/>
              </w:rPr>
              <w:t> </w:t>
            </w:r>
            <w:r>
              <w:rPr>
                <w:spacing w:val="-2"/>
                <w:sz w:val="24"/>
              </w:rPr>
              <w:t>287,2</w:t>
            </w:r>
          </w:p>
        </w:tc>
        <w:tc>
          <w:tcPr>
            <w:tcW w:w="1819" w:type="dxa"/>
          </w:tcPr>
          <w:p>
            <w:pPr>
              <w:pStyle w:val="TableParagraph"/>
              <w:spacing w:line="258" w:lineRule="exact"/>
              <w:ind w:left="200" w:right="182"/>
              <w:jc w:val="center"/>
              <w:rPr>
                <w:sz w:val="24"/>
              </w:rPr>
            </w:pPr>
            <w:r>
              <w:rPr>
                <w:spacing w:val="-5"/>
                <w:sz w:val="24"/>
              </w:rPr>
              <w:t>0,0</w:t>
            </w:r>
          </w:p>
        </w:tc>
        <w:tc>
          <w:tcPr>
            <w:tcW w:w="1819" w:type="dxa"/>
          </w:tcPr>
          <w:p>
            <w:pPr>
              <w:pStyle w:val="TableParagraph"/>
              <w:spacing w:line="258" w:lineRule="exact"/>
              <w:ind w:left="200" w:right="181"/>
              <w:jc w:val="center"/>
              <w:rPr>
                <w:sz w:val="24"/>
              </w:rPr>
            </w:pPr>
            <w:r>
              <w:rPr>
                <w:spacing w:val="-5"/>
                <w:sz w:val="24"/>
              </w:rPr>
              <w:t>0,0</w:t>
            </w:r>
          </w:p>
        </w:tc>
        <w:tc>
          <w:tcPr>
            <w:tcW w:w="1824" w:type="dxa"/>
          </w:tcPr>
          <w:p>
            <w:pPr>
              <w:pStyle w:val="TableParagraph"/>
              <w:spacing w:line="258" w:lineRule="exact"/>
              <w:ind w:left="117" w:right="115"/>
              <w:jc w:val="center"/>
              <w:rPr>
                <w:sz w:val="24"/>
              </w:rPr>
            </w:pPr>
            <w:r>
              <w:rPr>
                <w:sz w:val="24"/>
              </w:rPr>
              <w:t>50</w:t>
            </w:r>
            <w:r>
              <w:rPr>
                <w:spacing w:val="2"/>
                <w:sz w:val="24"/>
              </w:rPr>
              <w:t> </w:t>
            </w:r>
            <w:r>
              <w:rPr>
                <w:spacing w:val="-2"/>
                <w:sz w:val="24"/>
              </w:rPr>
              <w:t>287,2</w:t>
            </w:r>
          </w:p>
        </w:tc>
      </w:tr>
      <w:tr>
        <w:trPr>
          <w:trHeight w:val="4406"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rPr>
                <w:sz w:val="24"/>
              </w:rPr>
            </w:pPr>
          </w:p>
        </w:tc>
        <w:tc>
          <w:tcPr>
            <w:tcW w:w="1401" w:type="dxa"/>
          </w:tcPr>
          <w:p>
            <w:pPr>
              <w:pStyle w:val="TableParagraph"/>
              <w:ind w:left="125" w:right="117" w:hanging="3"/>
              <w:jc w:val="center"/>
              <w:rPr>
                <w:sz w:val="24"/>
              </w:rPr>
            </w:pPr>
            <w:r>
              <w:rPr>
                <w:spacing w:val="-2"/>
                <w:sz w:val="24"/>
              </w:rPr>
              <w:t>средства бюджетов государств енных внебюджет </w:t>
            </w:r>
            <w:r>
              <w:rPr>
                <w:spacing w:val="-4"/>
                <w:sz w:val="24"/>
              </w:rPr>
              <w:t>ных </w:t>
            </w:r>
            <w:r>
              <w:rPr>
                <w:spacing w:val="-2"/>
                <w:sz w:val="24"/>
              </w:rPr>
              <w:t>фондов</w:t>
            </w:r>
          </w:p>
        </w:tc>
        <w:tc>
          <w:tcPr>
            <w:tcW w:w="1819" w:type="dxa"/>
          </w:tcPr>
          <w:p>
            <w:pPr>
              <w:pStyle w:val="TableParagraph"/>
              <w:spacing w:line="272" w:lineRule="exact"/>
              <w:ind w:left="200" w:right="194"/>
              <w:jc w:val="center"/>
              <w:rPr>
                <w:sz w:val="24"/>
              </w:rPr>
            </w:pPr>
            <w:r>
              <w:rPr>
                <w:sz w:val="24"/>
              </w:rPr>
              <w:t>50</w:t>
            </w:r>
            <w:r>
              <w:rPr>
                <w:spacing w:val="2"/>
                <w:sz w:val="24"/>
              </w:rPr>
              <w:t> </w:t>
            </w:r>
            <w:r>
              <w:rPr>
                <w:spacing w:val="-2"/>
                <w:sz w:val="24"/>
              </w:rPr>
              <w:t>287,2</w:t>
            </w:r>
          </w:p>
        </w:tc>
        <w:tc>
          <w:tcPr>
            <w:tcW w:w="1819" w:type="dxa"/>
          </w:tcPr>
          <w:p>
            <w:pPr>
              <w:pStyle w:val="TableParagraph"/>
              <w:spacing w:line="272" w:lineRule="exact"/>
              <w:ind w:left="200" w:right="182"/>
              <w:jc w:val="center"/>
              <w:rPr>
                <w:sz w:val="24"/>
              </w:rPr>
            </w:pPr>
            <w:r>
              <w:rPr>
                <w:spacing w:val="-5"/>
                <w:sz w:val="24"/>
              </w:rPr>
              <w:t>0,0</w:t>
            </w:r>
          </w:p>
        </w:tc>
        <w:tc>
          <w:tcPr>
            <w:tcW w:w="1819" w:type="dxa"/>
          </w:tcPr>
          <w:p>
            <w:pPr>
              <w:pStyle w:val="TableParagraph"/>
              <w:spacing w:line="272" w:lineRule="exact"/>
              <w:ind w:left="200" w:right="182"/>
              <w:jc w:val="center"/>
              <w:rPr>
                <w:sz w:val="24"/>
              </w:rPr>
            </w:pPr>
            <w:r>
              <w:rPr>
                <w:spacing w:val="-5"/>
                <w:sz w:val="24"/>
              </w:rPr>
              <w:t>0,0</w:t>
            </w:r>
          </w:p>
        </w:tc>
        <w:tc>
          <w:tcPr>
            <w:tcW w:w="1824" w:type="dxa"/>
          </w:tcPr>
          <w:p>
            <w:pPr>
              <w:pStyle w:val="TableParagraph"/>
              <w:spacing w:line="272" w:lineRule="exact"/>
              <w:ind w:left="117" w:right="115"/>
              <w:jc w:val="center"/>
              <w:rPr>
                <w:sz w:val="24"/>
              </w:rPr>
            </w:pPr>
            <w:r>
              <w:rPr>
                <w:sz w:val="24"/>
              </w:rPr>
              <w:t>50</w:t>
            </w:r>
            <w:r>
              <w:rPr>
                <w:spacing w:val="2"/>
                <w:sz w:val="24"/>
              </w:rPr>
              <w:t> </w:t>
            </w:r>
            <w:r>
              <w:rPr>
                <w:spacing w:val="-2"/>
                <w:sz w:val="24"/>
              </w:rPr>
              <w:t>287,2</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73" w:lineRule="exact"/>
              <w:ind w:left="494"/>
              <w:rPr>
                <w:sz w:val="24"/>
              </w:rPr>
            </w:pPr>
            <w:r>
              <w:rPr>
                <w:sz w:val="24"/>
              </w:rPr>
              <w:t>Стипендии</w:t>
            </w:r>
            <w:r>
              <w:rPr>
                <w:spacing w:val="-1"/>
                <w:sz w:val="24"/>
              </w:rPr>
              <w:t> </w:t>
            </w:r>
            <w:r>
              <w:rPr>
                <w:spacing w:val="-2"/>
                <w:sz w:val="24"/>
              </w:rPr>
              <w:t>обучающимся</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89"/>
              <w:jc w:val="center"/>
              <w:rPr>
                <w:sz w:val="24"/>
              </w:rPr>
            </w:pPr>
            <w:r>
              <w:rPr>
                <w:sz w:val="24"/>
              </w:rPr>
              <w:t>4</w:t>
            </w:r>
            <w:r>
              <w:rPr>
                <w:spacing w:val="2"/>
                <w:sz w:val="24"/>
              </w:rPr>
              <w:t> </w:t>
            </w:r>
            <w:r>
              <w:rPr>
                <w:spacing w:val="-2"/>
                <w:sz w:val="24"/>
              </w:rPr>
              <w:t>568,8</w:t>
            </w:r>
          </w:p>
        </w:tc>
        <w:tc>
          <w:tcPr>
            <w:tcW w:w="1819" w:type="dxa"/>
          </w:tcPr>
          <w:p>
            <w:pPr>
              <w:pStyle w:val="TableParagraph"/>
              <w:spacing w:line="253" w:lineRule="exact"/>
              <w:ind w:left="200" w:right="189"/>
              <w:jc w:val="center"/>
              <w:rPr>
                <w:sz w:val="24"/>
              </w:rPr>
            </w:pPr>
            <w:r>
              <w:rPr>
                <w:sz w:val="24"/>
              </w:rPr>
              <w:t>4</w:t>
            </w:r>
            <w:r>
              <w:rPr>
                <w:spacing w:val="2"/>
                <w:sz w:val="24"/>
              </w:rPr>
              <w:t> </w:t>
            </w:r>
            <w:r>
              <w:rPr>
                <w:spacing w:val="-2"/>
                <w:sz w:val="24"/>
              </w:rPr>
              <w:t>568,8</w:t>
            </w:r>
          </w:p>
        </w:tc>
        <w:tc>
          <w:tcPr>
            <w:tcW w:w="1819" w:type="dxa"/>
          </w:tcPr>
          <w:p>
            <w:pPr>
              <w:pStyle w:val="TableParagraph"/>
              <w:spacing w:line="253" w:lineRule="exact"/>
              <w:ind w:left="200" w:right="189"/>
              <w:jc w:val="center"/>
              <w:rPr>
                <w:sz w:val="24"/>
              </w:rPr>
            </w:pPr>
            <w:r>
              <w:rPr>
                <w:sz w:val="24"/>
              </w:rPr>
              <w:t>4</w:t>
            </w:r>
            <w:r>
              <w:rPr>
                <w:spacing w:val="2"/>
                <w:sz w:val="24"/>
              </w:rPr>
              <w:t> </w:t>
            </w:r>
            <w:r>
              <w:rPr>
                <w:spacing w:val="-2"/>
                <w:sz w:val="24"/>
              </w:rPr>
              <w:t>568,8</w:t>
            </w:r>
          </w:p>
        </w:tc>
        <w:tc>
          <w:tcPr>
            <w:tcW w:w="1824" w:type="dxa"/>
          </w:tcPr>
          <w:p>
            <w:pPr>
              <w:pStyle w:val="TableParagraph"/>
              <w:spacing w:line="253" w:lineRule="exact"/>
              <w:ind w:left="117" w:right="115"/>
              <w:jc w:val="center"/>
              <w:rPr>
                <w:sz w:val="24"/>
              </w:rPr>
            </w:pPr>
            <w:r>
              <w:rPr>
                <w:sz w:val="24"/>
              </w:rPr>
              <w:t>13</w:t>
            </w:r>
            <w:r>
              <w:rPr>
                <w:spacing w:val="2"/>
                <w:sz w:val="24"/>
              </w:rPr>
              <w:t> </w:t>
            </w:r>
            <w:r>
              <w:rPr>
                <w:spacing w:val="-2"/>
                <w:sz w:val="24"/>
              </w:rPr>
              <w:t>706,4</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0"/>
              <w:jc w:val="center"/>
              <w:rPr>
                <w:sz w:val="24"/>
              </w:rPr>
            </w:pPr>
            <w:r>
              <w:rPr>
                <w:sz w:val="24"/>
              </w:rPr>
              <w:t>4</w:t>
            </w:r>
            <w:r>
              <w:rPr>
                <w:spacing w:val="2"/>
                <w:sz w:val="24"/>
              </w:rPr>
              <w:t> </w:t>
            </w:r>
            <w:r>
              <w:rPr>
                <w:spacing w:val="-2"/>
                <w:sz w:val="24"/>
              </w:rPr>
              <w:t>568,8</w:t>
            </w:r>
          </w:p>
        </w:tc>
        <w:tc>
          <w:tcPr>
            <w:tcW w:w="1819" w:type="dxa"/>
          </w:tcPr>
          <w:p>
            <w:pPr>
              <w:pStyle w:val="TableParagraph"/>
              <w:spacing w:line="272" w:lineRule="exact"/>
              <w:ind w:left="200" w:right="189"/>
              <w:jc w:val="center"/>
              <w:rPr>
                <w:sz w:val="24"/>
              </w:rPr>
            </w:pPr>
            <w:r>
              <w:rPr>
                <w:sz w:val="24"/>
              </w:rPr>
              <w:t>4</w:t>
            </w:r>
            <w:r>
              <w:rPr>
                <w:spacing w:val="2"/>
                <w:sz w:val="24"/>
              </w:rPr>
              <w:t> </w:t>
            </w:r>
            <w:r>
              <w:rPr>
                <w:spacing w:val="-2"/>
                <w:sz w:val="24"/>
              </w:rPr>
              <w:t>568,8</w:t>
            </w:r>
          </w:p>
        </w:tc>
        <w:tc>
          <w:tcPr>
            <w:tcW w:w="1819" w:type="dxa"/>
          </w:tcPr>
          <w:p>
            <w:pPr>
              <w:pStyle w:val="TableParagraph"/>
              <w:spacing w:line="272" w:lineRule="exact"/>
              <w:ind w:left="200" w:right="189"/>
              <w:jc w:val="center"/>
              <w:rPr>
                <w:sz w:val="24"/>
              </w:rPr>
            </w:pPr>
            <w:r>
              <w:rPr>
                <w:sz w:val="24"/>
              </w:rPr>
              <w:t>4</w:t>
            </w:r>
            <w:r>
              <w:rPr>
                <w:spacing w:val="2"/>
                <w:sz w:val="24"/>
              </w:rPr>
              <w:t> </w:t>
            </w:r>
            <w:r>
              <w:rPr>
                <w:spacing w:val="-2"/>
                <w:sz w:val="24"/>
              </w:rPr>
              <w:t>568,8</w:t>
            </w:r>
          </w:p>
        </w:tc>
        <w:tc>
          <w:tcPr>
            <w:tcW w:w="1824" w:type="dxa"/>
          </w:tcPr>
          <w:p>
            <w:pPr>
              <w:pStyle w:val="TableParagraph"/>
              <w:spacing w:line="272" w:lineRule="exact"/>
              <w:ind w:left="117" w:right="115"/>
              <w:jc w:val="center"/>
              <w:rPr>
                <w:sz w:val="24"/>
              </w:rPr>
            </w:pPr>
            <w:r>
              <w:rPr>
                <w:sz w:val="24"/>
              </w:rPr>
              <w:t>13</w:t>
            </w:r>
            <w:r>
              <w:rPr>
                <w:spacing w:val="2"/>
                <w:sz w:val="24"/>
              </w:rPr>
              <w:t> </w:t>
            </w:r>
            <w:r>
              <w:rPr>
                <w:spacing w:val="-2"/>
                <w:sz w:val="24"/>
              </w:rPr>
              <w:t>706,4</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49" w:right="142" w:hanging="8"/>
              <w:jc w:val="center"/>
              <w:rPr>
                <w:sz w:val="24"/>
              </w:rPr>
            </w:pPr>
            <w:r>
              <w:rPr>
                <w:sz w:val="24"/>
              </w:rPr>
              <w:t>Оказание государственными учреждениями</w:t>
            </w:r>
            <w:r>
              <w:rPr>
                <w:spacing w:val="-15"/>
                <w:sz w:val="24"/>
              </w:rPr>
              <w:t> </w:t>
            </w:r>
            <w:r>
              <w:rPr>
                <w:sz w:val="24"/>
              </w:rPr>
              <w:t>государственных услуг, выполнение работ, финансовое обеспечение</w:t>
            </w:r>
          </w:p>
          <w:p>
            <w:pPr>
              <w:pStyle w:val="TableParagraph"/>
              <w:spacing w:line="257" w:lineRule="exact"/>
              <w:ind w:left="99" w:right="90"/>
              <w:jc w:val="center"/>
              <w:rPr>
                <w:sz w:val="24"/>
              </w:rPr>
            </w:pPr>
            <w:r>
              <w:rPr>
                <w:sz w:val="24"/>
              </w:rPr>
              <w:t>деятельности</w:t>
            </w:r>
            <w:r>
              <w:rPr>
                <w:spacing w:val="-4"/>
                <w:sz w:val="24"/>
              </w:rPr>
              <w:t> </w:t>
            </w:r>
            <w:r>
              <w:rPr>
                <w:spacing w:val="-2"/>
                <w:sz w:val="24"/>
              </w:rPr>
              <w:t>государственных</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11</w:t>
            </w:r>
            <w:r>
              <w:rPr>
                <w:spacing w:val="2"/>
                <w:sz w:val="24"/>
              </w:rPr>
              <w:t> </w:t>
            </w:r>
            <w:r>
              <w:rPr>
                <w:spacing w:val="-2"/>
                <w:sz w:val="24"/>
              </w:rPr>
              <w:t>681,2</w:t>
            </w:r>
          </w:p>
        </w:tc>
        <w:tc>
          <w:tcPr>
            <w:tcW w:w="1819" w:type="dxa"/>
          </w:tcPr>
          <w:p>
            <w:pPr>
              <w:pStyle w:val="TableParagraph"/>
              <w:spacing w:line="253" w:lineRule="exact"/>
              <w:ind w:left="200" w:right="189"/>
              <w:jc w:val="center"/>
              <w:rPr>
                <w:sz w:val="24"/>
              </w:rPr>
            </w:pPr>
            <w:r>
              <w:rPr>
                <w:spacing w:val="-2"/>
                <w:sz w:val="24"/>
              </w:rPr>
              <w:t>11681,2</w:t>
            </w:r>
          </w:p>
        </w:tc>
        <w:tc>
          <w:tcPr>
            <w:tcW w:w="1819" w:type="dxa"/>
          </w:tcPr>
          <w:p>
            <w:pPr>
              <w:pStyle w:val="TableParagraph"/>
              <w:spacing w:line="253" w:lineRule="exact"/>
              <w:ind w:left="200" w:right="193"/>
              <w:jc w:val="center"/>
              <w:rPr>
                <w:sz w:val="24"/>
              </w:rPr>
            </w:pPr>
            <w:r>
              <w:rPr>
                <w:sz w:val="24"/>
              </w:rPr>
              <w:t>11</w:t>
            </w:r>
            <w:r>
              <w:rPr>
                <w:spacing w:val="2"/>
                <w:sz w:val="24"/>
              </w:rPr>
              <w:t> </w:t>
            </w:r>
            <w:r>
              <w:rPr>
                <w:spacing w:val="-2"/>
                <w:sz w:val="24"/>
              </w:rPr>
              <w:t>681,2</w:t>
            </w:r>
          </w:p>
        </w:tc>
        <w:tc>
          <w:tcPr>
            <w:tcW w:w="1824" w:type="dxa"/>
          </w:tcPr>
          <w:p>
            <w:pPr>
              <w:pStyle w:val="TableParagraph"/>
              <w:spacing w:line="253" w:lineRule="exact"/>
              <w:ind w:left="117" w:right="115"/>
              <w:jc w:val="center"/>
              <w:rPr>
                <w:sz w:val="24"/>
              </w:rPr>
            </w:pPr>
            <w:r>
              <w:rPr>
                <w:sz w:val="24"/>
              </w:rPr>
              <w:t>35</w:t>
            </w:r>
            <w:r>
              <w:rPr>
                <w:spacing w:val="2"/>
                <w:sz w:val="24"/>
              </w:rPr>
              <w:t> </w:t>
            </w:r>
            <w:r>
              <w:rPr>
                <w:spacing w:val="-2"/>
                <w:sz w:val="24"/>
              </w:rPr>
              <w:t>043,6</w:t>
            </w:r>
          </w:p>
        </w:tc>
      </w:tr>
      <w:tr>
        <w:trPr>
          <w:trHeight w:val="1094"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73" w:lineRule="exact"/>
              <w:ind w:left="375"/>
              <w:rPr>
                <w:sz w:val="24"/>
              </w:rPr>
            </w:pPr>
            <w:r>
              <w:rPr>
                <w:spacing w:val="-5"/>
                <w:sz w:val="24"/>
              </w:rPr>
              <w:t>148</w:t>
            </w:r>
          </w:p>
        </w:tc>
        <w:tc>
          <w:tcPr>
            <w:tcW w:w="1401" w:type="dxa"/>
            <w:tcBorders>
              <w:bottom w:val="nil"/>
            </w:tcBorders>
          </w:tcPr>
          <w:p>
            <w:pPr>
              <w:pStyle w:val="TableParagraph"/>
              <w:ind w:left="284" w:right="271" w:firstLine="14"/>
              <w:jc w:val="both"/>
              <w:rPr>
                <w:sz w:val="24"/>
              </w:rPr>
            </w:pPr>
            <w:r>
              <w:rPr>
                <w:spacing w:val="-2"/>
                <w:sz w:val="24"/>
              </w:rPr>
              <w:t>бюджет города Москвы</w:t>
            </w:r>
          </w:p>
        </w:tc>
        <w:tc>
          <w:tcPr>
            <w:tcW w:w="1819" w:type="dxa"/>
            <w:tcBorders>
              <w:bottom w:val="nil"/>
            </w:tcBorders>
          </w:tcPr>
          <w:p>
            <w:pPr>
              <w:pStyle w:val="TableParagraph"/>
              <w:spacing w:line="272" w:lineRule="exact"/>
              <w:ind w:left="200" w:right="194"/>
              <w:jc w:val="center"/>
              <w:rPr>
                <w:sz w:val="24"/>
              </w:rPr>
            </w:pPr>
            <w:r>
              <w:rPr>
                <w:sz w:val="24"/>
              </w:rPr>
              <w:t>11</w:t>
            </w:r>
            <w:r>
              <w:rPr>
                <w:spacing w:val="2"/>
                <w:sz w:val="24"/>
              </w:rPr>
              <w:t> </w:t>
            </w:r>
            <w:r>
              <w:rPr>
                <w:spacing w:val="-2"/>
                <w:sz w:val="24"/>
              </w:rPr>
              <w:t>681,2</w:t>
            </w:r>
          </w:p>
        </w:tc>
        <w:tc>
          <w:tcPr>
            <w:tcW w:w="1819" w:type="dxa"/>
            <w:tcBorders>
              <w:bottom w:val="nil"/>
            </w:tcBorders>
          </w:tcPr>
          <w:p>
            <w:pPr>
              <w:pStyle w:val="TableParagraph"/>
              <w:spacing w:line="272" w:lineRule="exact"/>
              <w:ind w:left="200" w:right="194"/>
              <w:jc w:val="center"/>
              <w:rPr>
                <w:sz w:val="24"/>
              </w:rPr>
            </w:pPr>
            <w:r>
              <w:rPr>
                <w:sz w:val="24"/>
              </w:rPr>
              <w:t>11</w:t>
            </w:r>
            <w:r>
              <w:rPr>
                <w:spacing w:val="2"/>
                <w:sz w:val="24"/>
              </w:rPr>
              <w:t> </w:t>
            </w:r>
            <w:r>
              <w:rPr>
                <w:spacing w:val="-2"/>
                <w:sz w:val="24"/>
              </w:rPr>
              <w:t>681,2</w:t>
            </w:r>
          </w:p>
        </w:tc>
        <w:tc>
          <w:tcPr>
            <w:tcW w:w="1819" w:type="dxa"/>
            <w:tcBorders>
              <w:bottom w:val="nil"/>
            </w:tcBorders>
          </w:tcPr>
          <w:p>
            <w:pPr>
              <w:pStyle w:val="TableParagraph"/>
              <w:spacing w:line="272" w:lineRule="exact"/>
              <w:ind w:left="200" w:right="194"/>
              <w:jc w:val="center"/>
              <w:rPr>
                <w:sz w:val="24"/>
              </w:rPr>
            </w:pPr>
            <w:r>
              <w:rPr>
                <w:sz w:val="24"/>
              </w:rPr>
              <w:t>11</w:t>
            </w:r>
            <w:r>
              <w:rPr>
                <w:spacing w:val="2"/>
                <w:sz w:val="24"/>
              </w:rPr>
              <w:t> </w:t>
            </w:r>
            <w:r>
              <w:rPr>
                <w:spacing w:val="-2"/>
                <w:sz w:val="24"/>
              </w:rPr>
              <w:t>681,2</w:t>
            </w:r>
          </w:p>
        </w:tc>
        <w:tc>
          <w:tcPr>
            <w:tcW w:w="1824" w:type="dxa"/>
            <w:tcBorders>
              <w:bottom w:val="nil"/>
            </w:tcBorders>
          </w:tcPr>
          <w:p>
            <w:pPr>
              <w:pStyle w:val="TableParagraph"/>
              <w:spacing w:line="272" w:lineRule="exact"/>
              <w:ind w:left="117" w:right="115"/>
              <w:jc w:val="center"/>
              <w:rPr>
                <w:sz w:val="24"/>
              </w:rPr>
            </w:pPr>
            <w:r>
              <w:rPr>
                <w:sz w:val="24"/>
              </w:rPr>
              <w:t>35</w:t>
            </w:r>
            <w:r>
              <w:rPr>
                <w:spacing w:val="2"/>
                <w:sz w:val="24"/>
              </w:rPr>
              <w:t> </w:t>
            </w:r>
            <w:r>
              <w:rPr>
                <w:spacing w:val="-2"/>
                <w:sz w:val="24"/>
              </w:rPr>
              <w:t>043,6</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830" w:hRule="atLeast"/>
        </w:trPr>
        <w:tc>
          <w:tcPr>
            <w:tcW w:w="2102" w:type="dxa"/>
            <w:vMerge w:val="restart"/>
          </w:tcPr>
          <w:p>
            <w:pPr>
              <w:pStyle w:val="TableParagraph"/>
              <w:rPr>
                <w:sz w:val="24"/>
              </w:rPr>
            </w:pPr>
          </w:p>
        </w:tc>
        <w:tc>
          <w:tcPr>
            <w:tcW w:w="3638" w:type="dxa"/>
          </w:tcPr>
          <w:p>
            <w:pPr>
              <w:pStyle w:val="TableParagraph"/>
              <w:spacing w:line="273" w:lineRule="exact"/>
              <w:ind w:left="89" w:right="90"/>
              <w:jc w:val="center"/>
              <w:rPr>
                <w:sz w:val="24"/>
              </w:rPr>
            </w:pPr>
            <w:r>
              <w:rPr>
                <w:sz w:val="24"/>
              </w:rPr>
              <w:t>казенных</w:t>
            </w:r>
            <w:r>
              <w:rPr>
                <w:spacing w:val="1"/>
                <w:sz w:val="24"/>
              </w:rPr>
              <w:t> </w:t>
            </w:r>
            <w:r>
              <w:rPr>
                <w:sz w:val="24"/>
              </w:rPr>
              <w:t>учреждений</w:t>
            </w:r>
            <w:r>
              <w:rPr>
                <w:spacing w:val="-5"/>
                <w:sz w:val="24"/>
              </w:rPr>
              <w:t> </w:t>
            </w:r>
            <w:r>
              <w:rPr>
                <w:sz w:val="24"/>
              </w:rPr>
              <w:t>в</w:t>
            </w:r>
            <w:r>
              <w:rPr>
                <w:spacing w:val="-4"/>
                <w:sz w:val="24"/>
              </w:rPr>
              <w:t> </w:t>
            </w:r>
            <w:r>
              <w:rPr>
                <w:spacing w:val="-2"/>
                <w:sz w:val="24"/>
              </w:rPr>
              <w:t>целях</w:t>
            </w:r>
          </w:p>
          <w:p>
            <w:pPr>
              <w:pStyle w:val="TableParagraph"/>
              <w:spacing w:line="274" w:lineRule="exact"/>
              <w:ind w:left="153" w:right="148" w:hanging="3"/>
              <w:jc w:val="center"/>
              <w:rPr>
                <w:sz w:val="24"/>
              </w:rPr>
            </w:pPr>
            <w:r>
              <w:rPr>
                <w:sz w:val="24"/>
              </w:rPr>
              <w:t>реализации регионального проекта</w:t>
            </w:r>
            <w:r>
              <w:rPr>
                <w:spacing w:val="-15"/>
                <w:sz w:val="24"/>
              </w:rPr>
              <w:t> </w:t>
            </w:r>
            <w:r>
              <w:rPr>
                <w:sz w:val="24"/>
              </w:rPr>
              <w:t>"Содействие</w:t>
            </w:r>
            <w:r>
              <w:rPr>
                <w:spacing w:val="-15"/>
                <w:sz w:val="24"/>
              </w:rPr>
              <w:t> </w:t>
            </w:r>
            <w:r>
              <w:rPr>
                <w:sz w:val="24"/>
              </w:rPr>
              <w:t>занятости"</w:t>
            </w:r>
          </w:p>
        </w:tc>
        <w:tc>
          <w:tcPr>
            <w:tcW w:w="1118" w:type="dxa"/>
          </w:tcPr>
          <w:p>
            <w:pPr>
              <w:pStyle w:val="TableParagraph"/>
              <w:rPr>
                <w:sz w:val="24"/>
              </w:rPr>
            </w:pPr>
          </w:p>
        </w:tc>
        <w:tc>
          <w:tcPr>
            <w:tcW w:w="1401"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149" w:right="142" w:hanging="8"/>
              <w:jc w:val="center"/>
              <w:rPr>
                <w:sz w:val="24"/>
              </w:rPr>
            </w:pPr>
            <w:r>
              <w:rPr>
                <w:sz w:val="24"/>
              </w:rPr>
              <w:t>Оказание государственными учреждениями</w:t>
            </w:r>
            <w:r>
              <w:rPr>
                <w:spacing w:val="-15"/>
                <w:sz w:val="24"/>
              </w:rPr>
              <w:t> </w:t>
            </w:r>
            <w:r>
              <w:rPr>
                <w:sz w:val="24"/>
              </w:rPr>
              <w:t>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w:t>
            </w:r>
          </w:p>
          <w:p>
            <w:pPr>
              <w:pStyle w:val="TableParagraph"/>
              <w:spacing w:line="259" w:lineRule="exact"/>
              <w:ind w:left="97" w:right="90"/>
              <w:jc w:val="center"/>
              <w:rPr>
                <w:sz w:val="24"/>
              </w:rPr>
            </w:pPr>
            <w:r>
              <w:rPr>
                <w:sz w:val="24"/>
              </w:rPr>
              <w:t>граждан</w:t>
            </w:r>
            <w:r>
              <w:rPr>
                <w:spacing w:val="-1"/>
                <w:sz w:val="24"/>
              </w:rPr>
              <w:t> </w:t>
            </w:r>
            <w:r>
              <w:rPr>
                <w:sz w:val="24"/>
              </w:rPr>
              <w:t>старшего</w:t>
            </w:r>
            <w:r>
              <w:rPr>
                <w:spacing w:val="-1"/>
                <w:sz w:val="24"/>
              </w:rPr>
              <w:t> </w:t>
            </w:r>
            <w:r>
              <w:rPr>
                <w:spacing w:val="-2"/>
                <w:sz w:val="24"/>
              </w:rPr>
              <w:t>поколения"</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10</w:t>
            </w:r>
            <w:r>
              <w:rPr>
                <w:spacing w:val="2"/>
                <w:sz w:val="24"/>
              </w:rPr>
              <w:t> </w:t>
            </w:r>
            <w:r>
              <w:rPr>
                <w:spacing w:val="-2"/>
                <w:sz w:val="24"/>
              </w:rPr>
              <w:t>445,0</w:t>
            </w:r>
          </w:p>
        </w:tc>
        <w:tc>
          <w:tcPr>
            <w:tcW w:w="1819" w:type="dxa"/>
          </w:tcPr>
          <w:p>
            <w:pPr>
              <w:pStyle w:val="TableParagraph"/>
              <w:spacing w:line="253" w:lineRule="exact"/>
              <w:ind w:left="200" w:right="194"/>
              <w:jc w:val="center"/>
              <w:rPr>
                <w:sz w:val="24"/>
              </w:rPr>
            </w:pPr>
            <w:r>
              <w:rPr>
                <w:sz w:val="24"/>
              </w:rPr>
              <w:t>10</w:t>
            </w:r>
            <w:r>
              <w:rPr>
                <w:spacing w:val="2"/>
                <w:sz w:val="24"/>
              </w:rPr>
              <w:t> </w:t>
            </w:r>
            <w:r>
              <w:rPr>
                <w:spacing w:val="-2"/>
                <w:sz w:val="24"/>
              </w:rPr>
              <w:t>445,0</w:t>
            </w:r>
          </w:p>
        </w:tc>
        <w:tc>
          <w:tcPr>
            <w:tcW w:w="1819" w:type="dxa"/>
          </w:tcPr>
          <w:p>
            <w:pPr>
              <w:pStyle w:val="TableParagraph"/>
              <w:spacing w:line="253" w:lineRule="exact"/>
              <w:ind w:left="200" w:right="193"/>
              <w:jc w:val="center"/>
              <w:rPr>
                <w:sz w:val="24"/>
              </w:rPr>
            </w:pPr>
            <w:r>
              <w:rPr>
                <w:sz w:val="24"/>
              </w:rPr>
              <w:t>10</w:t>
            </w:r>
            <w:r>
              <w:rPr>
                <w:spacing w:val="2"/>
                <w:sz w:val="24"/>
              </w:rPr>
              <w:t> </w:t>
            </w:r>
            <w:r>
              <w:rPr>
                <w:spacing w:val="-2"/>
                <w:sz w:val="24"/>
              </w:rPr>
              <w:t>445,0</w:t>
            </w:r>
          </w:p>
        </w:tc>
        <w:tc>
          <w:tcPr>
            <w:tcW w:w="1824" w:type="dxa"/>
          </w:tcPr>
          <w:p>
            <w:pPr>
              <w:pStyle w:val="TableParagraph"/>
              <w:spacing w:line="253" w:lineRule="exact"/>
              <w:ind w:left="117" w:right="115"/>
              <w:jc w:val="center"/>
              <w:rPr>
                <w:sz w:val="24"/>
              </w:rPr>
            </w:pPr>
            <w:r>
              <w:rPr>
                <w:sz w:val="24"/>
              </w:rPr>
              <w:t>31</w:t>
            </w:r>
            <w:r>
              <w:rPr>
                <w:spacing w:val="2"/>
                <w:sz w:val="24"/>
              </w:rPr>
              <w:t> </w:t>
            </w:r>
            <w:r>
              <w:rPr>
                <w:spacing w:val="-2"/>
                <w:sz w:val="24"/>
              </w:rPr>
              <w:t>335,0</w:t>
            </w:r>
          </w:p>
        </w:tc>
      </w:tr>
      <w:tr>
        <w:trPr>
          <w:trHeight w:val="3028"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10</w:t>
            </w:r>
            <w:r>
              <w:rPr>
                <w:spacing w:val="2"/>
                <w:sz w:val="24"/>
              </w:rPr>
              <w:t> </w:t>
            </w:r>
            <w:r>
              <w:rPr>
                <w:spacing w:val="-2"/>
                <w:sz w:val="24"/>
              </w:rPr>
              <w:t>445,0</w:t>
            </w:r>
          </w:p>
        </w:tc>
        <w:tc>
          <w:tcPr>
            <w:tcW w:w="1819" w:type="dxa"/>
          </w:tcPr>
          <w:p>
            <w:pPr>
              <w:pStyle w:val="TableParagraph"/>
              <w:spacing w:line="272" w:lineRule="exact"/>
              <w:ind w:left="200" w:right="194"/>
              <w:jc w:val="center"/>
              <w:rPr>
                <w:sz w:val="24"/>
              </w:rPr>
            </w:pPr>
            <w:r>
              <w:rPr>
                <w:sz w:val="24"/>
              </w:rPr>
              <w:t>10</w:t>
            </w:r>
            <w:r>
              <w:rPr>
                <w:spacing w:val="2"/>
                <w:sz w:val="24"/>
              </w:rPr>
              <w:t> </w:t>
            </w:r>
            <w:r>
              <w:rPr>
                <w:spacing w:val="-2"/>
                <w:sz w:val="24"/>
              </w:rPr>
              <w:t>445,0</w:t>
            </w:r>
          </w:p>
        </w:tc>
        <w:tc>
          <w:tcPr>
            <w:tcW w:w="1819" w:type="dxa"/>
          </w:tcPr>
          <w:p>
            <w:pPr>
              <w:pStyle w:val="TableParagraph"/>
              <w:spacing w:line="272" w:lineRule="exact"/>
              <w:ind w:left="200" w:right="194"/>
              <w:jc w:val="center"/>
              <w:rPr>
                <w:sz w:val="24"/>
              </w:rPr>
            </w:pPr>
            <w:r>
              <w:rPr>
                <w:sz w:val="24"/>
              </w:rPr>
              <w:t>10</w:t>
            </w:r>
            <w:r>
              <w:rPr>
                <w:spacing w:val="2"/>
                <w:sz w:val="24"/>
              </w:rPr>
              <w:t> </w:t>
            </w:r>
            <w:r>
              <w:rPr>
                <w:spacing w:val="-2"/>
                <w:sz w:val="24"/>
              </w:rPr>
              <w:t>445,0</w:t>
            </w:r>
          </w:p>
        </w:tc>
        <w:tc>
          <w:tcPr>
            <w:tcW w:w="1824" w:type="dxa"/>
          </w:tcPr>
          <w:p>
            <w:pPr>
              <w:pStyle w:val="TableParagraph"/>
              <w:spacing w:line="272" w:lineRule="exact"/>
              <w:ind w:left="117" w:right="110"/>
              <w:jc w:val="center"/>
              <w:rPr>
                <w:sz w:val="24"/>
              </w:rPr>
            </w:pPr>
            <w:r>
              <w:rPr>
                <w:spacing w:val="-2"/>
                <w:sz w:val="24"/>
              </w:rPr>
              <w:t>31335,0</w:t>
            </w:r>
          </w:p>
        </w:tc>
      </w:tr>
      <w:tr>
        <w:trPr>
          <w:trHeight w:val="551" w:hRule="atLeast"/>
        </w:trPr>
        <w:tc>
          <w:tcPr>
            <w:tcW w:w="2102" w:type="dxa"/>
            <w:vMerge/>
            <w:tcBorders>
              <w:top w:val="nil"/>
            </w:tcBorders>
          </w:tcPr>
          <w:p>
            <w:pPr>
              <w:rPr>
                <w:sz w:val="2"/>
                <w:szCs w:val="2"/>
              </w:rPr>
            </w:pPr>
          </w:p>
        </w:tc>
        <w:tc>
          <w:tcPr>
            <w:tcW w:w="3638" w:type="dxa"/>
          </w:tcPr>
          <w:p>
            <w:pPr>
              <w:pStyle w:val="TableParagraph"/>
              <w:spacing w:line="274" w:lineRule="exact"/>
              <w:ind w:left="701" w:hanging="250"/>
              <w:rPr>
                <w:sz w:val="24"/>
              </w:rPr>
            </w:pPr>
            <w:r>
              <w:rPr>
                <w:sz w:val="24"/>
              </w:rPr>
              <w:t>Прочие</w:t>
            </w:r>
            <w:r>
              <w:rPr>
                <w:spacing w:val="-12"/>
                <w:sz w:val="24"/>
              </w:rPr>
              <w:t> </w:t>
            </w:r>
            <w:r>
              <w:rPr>
                <w:sz w:val="24"/>
              </w:rPr>
              <w:t>расходы</w:t>
            </w:r>
            <w:r>
              <w:rPr>
                <w:spacing w:val="-15"/>
                <w:sz w:val="24"/>
              </w:rPr>
              <w:t> </w:t>
            </w:r>
            <w:r>
              <w:rPr>
                <w:sz w:val="24"/>
              </w:rPr>
              <w:t>в</w:t>
            </w:r>
            <w:r>
              <w:rPr>
                <w:spacing w:val="-12"/>
                <w:sz w:val="24"/>
              </w:rPr>
              <w:t> </w:t>
            </w:r>
            <w:r>
              <w:rPr>
                <w:sz w:val="24"/>
              </w:rPr>
              <w:t>области социальной политики</w:t>
            </w:r>
          </w:p>
        </w:tc>
        <w:tc>
          <w:tcPr>
            <w:tcW w:w="1118" w:type="dxa"/>
          </w:tcPr>
          <w:p>
            <w:pPr>
              <w:pStyle w:val="TableParagraph"/>
              <w:rPr>
                <w:sz w:val="24"/>
              </w:rPr>
            </w:pPr>
          </w:p>
        </w:tc>
        <w:tc>
          <w:tcPr>
            <w:tcW w:w="1401" w:type="dxa"/>
          </w:tcPr>
          <w:p>
            <w:pPr>
              <w:pStyle w:val="TableParagraph"/>
              <w:spacing w:line="273" w:lineRule="exact"/>
              <w:ind w:left="148" w:right="138"/>
              <w:jc w:val="center"/>
              <w:rPr>
                <w:sz w:val="24"/>
              </w:rPr>
            </w:pPr>
            <w:r>
              <w:rPr>
                <w:spacing w:val="-4"/>
                <w:sz w:val="24"/>
              </w:rPr>
              <w:t>Всего</w:t>
            </w:r>
          </w:p>
        </w:tc>
        <w:tc>
          <w:tcPr>
            <w:tcW w:w="1819" w:type="dxa"/>
          </w:tcPr>
          <w:p>
            <w:pPr>
              <w:pStyle w:val="TableParagraph"/>
              <w:spacing w:line="273" w:lineRule="exact"/>
              <w:ind w:left="200" w:right="194"/>
              <w:jc w:val="center"/>
              <w:rPr>
                <w:sz w:val="24"/>
              </w:rPr>
            </w:pPr>
            <w:r>
              <w:rPr>
                <w:sz w:val="24"/>
              </w:rPr>
              <w:t>2</w:t>
            </w:r>
            <w:r>
              <w:rPr>
                <w:spacing w:val="2"/>
                <w:sz w:val="24"/>
              </w:rPr>
              <w:t> </w:t>
            </w:r>
            <w:r>
              <w:rPr>
                <w:sz w:val="24"/>
              </w:rPr>
              <w:t>720</w:t>
            </w:r>
            <w:r>
              <w:rPr>
                <w:spacing w:val="2"/>
                <w:sz w:val="24"/>
              </w:rPr>
              <w:t> </w:t>
            </w:r>
            <w:r>
              <w:rPr>
                <w:spacing w:val="-2"/>
                <w:sz w:val="24"/>
              </w:rPr>
              <w:t>818,0</w:t>
            </w:r>
          </w:p>
        </w:tc>
        <w:tc>
          <w:tcPr>
            <w:tcW w:w="1819" w:type="dxa"/>
          </w:tcPr>
          <w:p>
            <w:pPr>
              <w:pStyle w:val="TableParagraph"/>
              <w:spacing w:line="273" w:lineRule="exact"/>
              <w:ind w:left="200" w:right="194"/>
              <w:jc w:val="center"/>
              <w:rPr>
                <w:sz w:val="24"/>
              </w:rPr>
            </w:pPr>
            <w:r>
              <w:rPr>
                <w:sz w:val="24"/>
              </w:rPr>
              <w:t>2</w:t>
            </w:r>
            <w:r>
              <w:rPr>
                <w:spacing w:val="2"/>
                <w:sz w:val="24"/>
              </w:rPr>
              <w:t> </w:t>
            </w:r>
            <w:r>
              <w:rPr>
                <w:sz w:val="24"/>
              </w:rPr>
              <w:t>760</w:t>
            </w:r>
            <w:r>
              <w:rPr>
                <w:spacing w:val="2"/>
                <w:sz w:val="24"/>
              </w:rPr>
              <w:t> </w:t>
            </w:r>
            <w:r>
              <w:rPr>
                <w:spacing w:val="-2"/>
                <w:sz w:val="24"/>
              </w:rPr>
              <w:t>409,2</w:t>
            </w:r>
          </w:p>
        </w:tc>
        <w:tc>
          <w:tcPr>
            <w:tcW w:w="1819" w:type="dxa"/>
          </w:tcPr>
          <w:p>
            <w:pPr>
              <w:pStyle w:val="TableParagraph"/>
              <w:spacing w:line="273" w:lineRule="exact"/>
              <w:ind w:left="200" w:right="194"/>
              <w:jc w:val="center"/>
              <w:rPr>
                <w:sz w:val="24"/>
              </w:rPr>
            </w:pPr>
            <w:r>
              <w:rPr>
                <w:sz w:val="24"/>
              </w:rPr>
              <w:t>2</w:t>
            </w:r>
            <w:r>
              <w:rPr>
                <w:spacing w:val="2"/>
                <w:sz w:val="24"/>
              </w:rPr>
              <w:t> </w:t>
            </w:r>
            <w:r>
              <w:rPr>
                <w:sz w:val="24"/>
              </w:rPr>
              <w:t>757</w:t>
            </w:r>
            <w:r>
              <w:rPr>
                <w:spacing w:val="2"/>
                <w:sz w:val="24"/>
              </w:rPr>
              <w:t> </w:t>
            </w:r>
            <w:r>
              <w:rPr>
                <w:spacing w:val="-2"/>
                <w:sz w:val="24"/>
              </w:rPr>
              <w:t>423,4</w:t>
            </w:r>
          </w:p>
        </w:tc>
        <w:tc>
          <w:tcPr>
            <w:tcW w:w="1824" w:type="dxa"/>
          </w:tcPr>
          <w:p>
            <w:pPr>
              <w:pStyle w:val="TableParagraph"/>
              <w:spacing w:line="273" w:lineRule="exact"/>
              <w:ind w:left="117" w:right="115"/>
              <w:jc w:val="center"/>
              <w:rPr>
                <w:sz w:val="24"/>
              </w:rPr>
            </w:pPr>
            <w:r>
              <w:rPr>
                <w:sz w:val="24"/>
              </w:rPr>
              <w:t>8</w:t>
            </w:r>
            <w:r>
              <w:rPr>
                <w:spacing w:val="2"/>
                <w:sz w:val="24"/>
              </w:rPr>
              <w:t> </w:t>
            </w:r>
            <w:r>
              <w:rPr>
                <w:sz w:val="24"/>
              </w:rPr>
              <w:t>238</w:t>
            </w:r>
            <w:r>
              <w:rPr>
                <w:spacing w:val="2"/>
                <w:sz w:val="24"/>
              </w:rPr>
              <w:t> </w:t>
            </w:r>
            <w:r>
              <w:rPr>
                <w:spacing w:val="-2"/>
                <w:sz w:val="24"/>
              </w:rPr>
              <w:t>650,6</w:t>
            </w:r>
          </w:p>
        </w:tc>
      </w:tr>
      <w:tr>
        <w:trPr>
          <w:trHeight w:val="825" w:hRule="atLeast"/>
        </w:trPr>
        <w:tc>
          <w:tcPr>
            <w:tcW w:w="2102" w:type="dxa"/>
            <w:vMerge w:val="restart"/>
          </w:tcPr>
          <w:p>
            <w:pPr>
              <w:pStyle w:val="TableParagraph"/>
              <w:rPr>
                <w:sz w:val="24"/>
              </w:rPr>
            </w:pPr>
          </w:p>
        </w:tc>
        <w:tc>
          <w:tcPr>
            <w:tcW w:w="3638" w:type="dxa"/>
          </w:tcPr>
          <w:p>
            <w:pPr>
              <w:pStyle w:val="TableParagraph"/>
              <w:rPr>
                <w:sz w:val="24"/>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left="200" w:right="194"/>
              <w:jc w:val="center"/>
              <w:rPr>
                <w:sz w:val="24"/>
              </w:rPr>
            </w:pPr>
            <w:r>
              <w:rPr>
                <w:sz w:val="24"/>
              </w:rPr>
              <w:t>2</w:t>
            </w:r>
            <w:r>
              <w:rPr>
                <w:spacing w:val="2"/>
                <w:sz w:val="24"/>
              </w:rPr>
              <w:t> </w:t>
            </w:r>
            <w:r>
              <w:rPr>
                <w:sz w:val="24"/>
              </w:rPr>
              <w:t>720</w:t>
            </w:r>
            <w:r>
              <w:rPr>
                <w:spacing w:val="2"/>
                <w:sz w:val="24"/>
              </w:rPr>
              <w:t> </w:t>
            </w:r>
            <w:r>
              <w:rPr>
                <w:spacing w:val="-2"/>
                <w:sz w:val="24"/>
              </w:rPr>
              <w:t>818,0</w:t>
            </w:r>
          </w:p>
        </w:tc>
        <w:tc>
          <w:tcPr>
            <w:tcW w:w="1819" w:type="dxa"/>
          </w:tcPr>
          <w:p>
            <w:pPr>
              <w:pStyle w:val="TableParagraph"/>
              <w:spacing w:line="273" w:lineRule="exact"/>
              <w:ind w:left="200" w:right="194"/>
              <w:jc w:val="center"/>
              <w:rPr>
                <w:sz w:val="24"/>
              </w:rPr>
            </w:pPr>
            <w:r>
              <w:rPr>
                <w:sz w:val="24"/>
              </w:rPr>
              <w:t>2</w:t>
            </w:r>
            <w:r>
              <w:rPr>
                <w:spacing w:val="2"/>
                <w:sz w:val="24"/>
              </w:rPr>
              <w:t> </w:t>
            </w:r>
            <w:r>
              <w:rPr>
                <w:sz w:val="24"/>
              </w:rPr>
              <w:t>760</w:t>
            </w:r>
            <w:r>
              <w:rPr>
                <w:spacing w:val="2"/>
                <w:sz w:val="24"/>
              </w:rPr>
              <w:t> </w:t>
            </w:r>
            <w:r>
              <w:rPr>
                <w:spacing w:val="-2"/>
                <w:sz w:val="24"/>
              </w:rPr>
              <w:t>409,2</w:t>
            </w:r>
          </w:p>
        </w:tc>
        <w:tc>
          <w:tcPr>
            <w:tcW w:w="1819" w:type="dxa"/>
          </w:tcPr>
          <w:p>
            <w:pPr>
              <w:pStyle w:val="TableParagraph"/>
              <w:spacing w:line="273" w:lineRule="exact"/>
              <w:ind w:left="200" w:right="194"/>
              <w:jc w:val="center"/>
              <w:rPr>
                <w:sz w:val="24"/>
              </w:rPr>
            </w:pPr>
            <w:r>
              <w:rPr>
                <w:sz w:val="24"/>
              </w:rPr>
              <w:t>2</w:t>
            </w:r>
            <w:r>
              <w:rPr>
                <w:spacing w:val="2"/>
                <w:sz w:val="24"/>
              </w:rPr>
              <w:t> </w:t>
            </w:r>
            <w:r>
              <w:rPr>
                <w:sz w:val="24"/>
              </w:rPr>
              <w:t>757</w:t>
            </w:r>
            <w:r>
              <w:rPr>
                <w:spacing w:val="2"/>
                <w:sz w:val="24"/>
              </w:rPr>
              <w:t> </w:t>
            </w:r>
            <w:r>
              <w:rPr>
                <w:spacing w:val="-2"/>
                <w:sz w:val="24"/>
              </w:rPr>
              <w:t>423,4</w:t>
            </w:r>
          </w:p>
        </w:tc>
        <w:tc>
          <w:tcPr>
            <w:tcW w:w="1824" w:type="dxa"/>
          </w:tcPr>
          <w:p>
            <w:pPr>
              <w:pStyle w:val="TableParagraph"/>
              <w:spacing w:line="273" w:lineRule="exact"/>
              <w:ind w:left="117" w:right="115"/>
              <w:jc w:val="center"/>
              <w:rPr>
                <w:sz w:val="24"/>
              </w:rPr>
            </w:pPr>
            <w:r>
              <w:rPr>
                <w:sz w:val="24"/>
              </w:rPr>
              <w:t>8</w:t>
            </w:r>
            <w:r>
              <w:rPr>
                <w:spacing w:val="2"/>
                <w:sz w:val="24"/>
              </w:rPr>
              <w:t> </w:t>
            </w:r>
            <w:r>
              <w:rPr>
                <w:sz w:val="24"/>
              </w:rPr>
              <w:t>238</w:t>
            </w:r>
            <w:r>
              <w:rPr>
                <w:spacing w:val="2"/>
                <w:sz w:val="24"/>
              </w:rPr>
              <w:t> </w:t>
            </w:r>
            <w:r>
              <w:rPr>
                <w:spacing w:val="-2"/>
                <w:sz w:val="24"/>
              </w:rPr>
              <w:t>650,6</w:t>
            </w: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422" w:right="420" w:hanging="2"/>
              <w:jc w:val="center"/>
              <w:rPr>
                <w:sz w:val="24"/>
              </w:rPr>
            </w:pPr>
            <w:r>
              <w:rPr>
                <w:sz w:val="24"/>
              </w:rPr>
              <w:t>Субсидии поставщикам социальных услуг на предоставление</w:t>
            </w:r>
            <w:r>
              <w:rPr>
                <w:spacing w:val="-15"/>
                <w:sz w:val="24"/>
              </w:rPr>
              <w:t> </w:t>
            </w:r>
            <w:r>
              <w:rPr>
                <w:sz w:val="24"/>
              </w:rPr>
              <w:t>гражданам</w:t>
            </w:r>
          </w:p>
          <w:p>
            <w:pPr>
              <w:pStyle w:val="TableParagraph"/>
              <w:spacing w:line="266" w:lineRule="exact"/>
              <w:ind w:left="92" w:right="90"/>
              <w:jc w:val="center"/>
              <w:rPr>
                <w:sz w:val="24"/>
              </w:rPr>
            </w:pPr>
            <w:r>
              <w:rPr>
                <w:sz w:val="24"/>
              </w:rPr>
              <w:t>социальных</w:t>
            </w:r>
            <w:r>
              <w:rPr>
                <w:spacing w:val="-7"/>
                <w:sz w:val="24"/>
              </w:rPr>
              <w:t> </w:t>
            </w:r>
            <w:r>
              <w:rPr>
                <w:spacing w:val="-2"/>
                <w:sz w:val="24"/>
              </w:rPr>
              <w:t>услуг</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89"/>
              <w:jc w:val="center"/>
              <w:rPr>
                <w:sz w:val="24"/>
              </w:rPr>
            </w:pPr>
            <w:r>
              <w:rPr>
                <w:sz w:val="24"/>
              </w:rPr>
              <w:t>686</w:t>
            </w:r>
            <w:r>
              <w:rPr>
                <w:spacing w:val="2"/>
                <w:sz w:val="24"/>
              </w:rPr>
              <w:t> </w:t>
            </w:r>
            <w:r>
              <w:rPr>
                <w:spacing w:val="-2"/>
                <w:sz w:val="24"/>
              </w:rPr>
              <w:t>168.6</w:t>
            </w:r>
          </w:p>
        </w:tc>
        <w:tc>
          <w:tcPr>
            <w:tcW w:w="1819" w:type="dxa"/>
          </w:tcPr>
          <w:p>
            <w:pPr>
              <w:pStyle w:val="TableParagraph"/>
              <w:spacing w:line="258" w:lineRule="exact"/>
              <w:ind w:left="200" w:right="189"/>
              <w:jc w:val="center"/>
              <w:rPr>
                <w:sz w:val="24"/>
              </w:rPr>
            </w:pPr>
            <w:r>
              <w:rPr>
                <w:sz w:val="24"/>
              </w:rPr>
              <w:t>725</w:t>
            </w:r>
            <w:r>
              <w:rPr>
                <w:spacing w:val="2"/>
                <w:sz w:val="24"/>
              </w:rPr>
              <w:t> </w:t>
            </w:r>
            <w:r>
              <w:rPr>
                <w:spacing w:val="-2"/>
                <w:sz w:val="24"/>
              </w:rPr>
              <w:t>759,8</w:t>
            </w:r>
          </w:p>
        </w:tc>
        <w:tc>
          <w:tcPr>
            <w:tcW w:w="1819" w:type="dxa"/>
          </w:tcPr>
          <w:p>
            <w:pPr>
              <w:pStyle w:val="TableParagraph"/>
              <w:spacing w:line="258" w:lineRule="exact"/>
              <w:ind w:left="200" w:right="189"/>
              <w:jc w:val="center"/>
              <w:rPr>
                <w:sz w:val="24"/>
              </w:rPr>
            </w:pPr>
            <w:r>
              <w:rPr>
                <w:sz w:val="24"/>
              </w:rPr>
              <w:t>725</w:t>
            </w:r>
            <w:r>
              <w:rPr>
                <w:spacing w:val="2"/>
                <w:sz w:val="24"/>
              </w:rPr>
              <w:t> </w:t>
            </w:r>
            <w:r>
              <w:rPr>
                <w:spacing w:val="-2"/>
                <w:sz w:val="24"/>
              </w:rPr>
              <w:t>759,8</w:t>
            </w:r>
          </w:p>
        </w:tc>
        <w:tc>
          <w:tcPr>
            <w:tcW w:w="1824" w:type="dxa"/>
          </w:tcPr>
          <w:p>
            <w:pPr>
              <w:pStyle w:val="TableParagraph"/>
              <w:spacing w:line="258" w:lineRule="exact"/>
              <w:ind w:left="117" w:right="115"/>
              <w:jc w:val="center"/>
              <w:rPr>
                <w:sz w:val="24"/>
              </w:rPr>
            </w:pPr>
            <w:r>
              <w:rPr>
                <w:sz w:val="24"/>
              </w:rPr>
              <w:t>2</w:t>
            </w:r>
            <w:r>
              <w:rPr>
                <w:spacing w:val="2"/>
                <w:sz w:val="24"/>
              </w:rPr>
              <w:t> </w:t>
            </w:r>
            <w:r>
              <w:rPr>
                <w:sz w:val="24"/>
              </w:rPr>
              <w:t>137</w:t>
            </w:r>
            <w:r>
              <w:rPr>
                <w:spacing w:val="2"/>
                <w:sz w:val="24"/>
              </w:rPr>
              <w:t> </w:t>
            </w:r>
            <w:r>
              <w:rPr>
                <w:spacing w:val="-2"/>
                <w:sz w:val="24"/>
              </w:rPr>
              <w:t>688,2</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37" w:lineRule="auto"/>
              <w:ind w:left="356" w:right="284" w:hanging="58"/>
              <w:rPr>
                <w:sz w:val="24"/>
              </w:rPr>
            </w:pPr>
            <w:r>
              <w:rPr>
                <w:spacing w:val="-2"/>
                <w:sz w:val="24"/>
              </w:rPr>
              <w:t>бюджет города</w:t>
            </w:r>
          </w:p>
          <w:p>
            <w:pPr>
              <w:pStyle w:val="TableParagraph"/>
              <w:spacing w:line="257" w:lineRule="exact" w:before="2"/>
              <w:ind w:left="284"/>
              <w:rPr>
                <w:sz w:val="24"/>
              </w:rPr>
            </w:pPr>
            <w:r>
              <w:rPr>
                <w:spacing w:val="-2"/>
                <w:sz w:val="24"/>
              </w:rPr>
              <w:t>Москвы</w:t>
            </w:r>
          </w:p>
        </w:tc>
        <w:tc>
          <w:tcPr>
            <w:tcW w:w="1819" w:type="dxa"/>
          </w:tcPr>
          <w:p>
            <w:pPr>
              <w:pStyle w:val="TableParagraph"/>
              <w:spacing w:line="273" w:lineRule="exact"/>
              <w:ind w:left="200" w:right="189"/>
              <w:jc w:val="center"/>
              <w:rPr>
                <w:sz w:val="24"/>
              </w:rPr>
            </w:pPr>
            <w:r>
              <w:rPr>
                <w:sz w:val="24"/>
              </w:rPr>
              <w:t>686</w:t>
            </w:r>
            <w:r>
              <w:rPr>
                <w:spacing w:val="2"/>
                <w:sz w:val="24"/>
              </w:rPr>
              <w:t> </w:t>
            </w:r>
            <w:r>
              <w:rPr>
                <w:spacing w:val="-2"/>
                <w:sz w:val="24"/>
              </w:rPr>
              <w:t>168,6</w:t>
            </w:r>
          </w:p>
        </w:tc>
        <w:tc>
          <w:tcPr>
            <w:tcW w:w="1819" w:type="dxa"/>
          </w:tcPr>
          <w:p>
            <w:pPr>
              <w:pStyle w:val="TableParagraph"/>
              <w:spacing w:line="273" w:lineRule="exact"/>
              <w:ind w:left="200" w:right="189"/>
              <w:jc w:val="center"/>
              <w:rPr>
                <w:sz w:val="24"/>
              </w:rPr>
            </w:pPr>
            <w:r>
              <w:rPr>
                <w:sz w:val="24"/>
              </w:rPr>
              <w:t>725</w:t>
            </w:r>
            <w:r>
              <w:rPr>
                <w:spacing w:val="2"/>
                <w:sz w:val="24"/>
              </w:rPr>
              <w:t> </w:t>
            </w:r>
            <w:r>
              <w:rPr>
                <w:spacing w:val="-2"/>
                <w:sz w:val="24"/>
              </w:rPr>
              <w:t>759,8</w:t>
            </w:r>
          </w:p>
        </w:tc>
        <w:tc>
          <w:tcPr>
            <w:tcW w:w="1819" w:type="dxa"/>
          </w:tcPr>
          <w:p>
            <w:pPr>
              <w:pStyle w:val="TableParagraph"/>
              <w:spacing w:line="273" w:lineRule="exact"/>
              <w:ind w:left="200" w:right="189"/>
              <w:jc w:val="center"/>
              <w:rPr>
                <w:sz w:val="24"/>
              </w:rPr>
            </w:pPr>
            <w:r>
              <w:rPr>
                <w:sz w:val="24"/>
              </w:rPr>
              <w:t>725</w:t>
            </w:r>
            <w:r>
              <w:rPr>
                <w:spacing w:val="2"/>
                <w:sz w:val="24"/>
              </w:rPr>
              <w:t> </w:t>
            </w:r>
            <w:r>
              <w:rPr>
                <w:spacing w:val="-2"/>
                <w:sz w:val="24"/>
              </w:rPr>
              <w:t>759,8</w:t>
            </w:r>
          </w:p>
        </w:tc>
        <w:tc>
          <w:tcPr>
            <w:tcW w:w="1824" w:type="dxa"/>
          </w:tcPr>
          <w:p>
            <w:pPr>
              <w:pStyle w:val="TableParagraph"/>
              <w:spacing w:line="273" w:lineRule="exact"/>
              <w:ind w:left="117" w:right="115"/>
              <w:jc w:val="center"/>
              <w:rPr>
                <w:sz w:val="24"/>
              </w:rPr>
            </w:pPr>
            <w:r>
              <w:rPr>
                <w:sz w:val="24"/>
              </w:rPr>
              <w:t>2</w:t>
            </w:r>
            <w:r>
              <w:rPr>
                <w:spacing w:val="2"/>
                <w:sz w:val="24"/>
              </w:rPr>
              <w:t> </w:t>
            </w:r>
            <w:r>
              <w:rPr>
                <w:sz w:val="24"/>
              </w:rPr>
              <w:t>137</w:t>
            </w:r>
            <w:r>
              <w:rPr>
                <w:spacing w:val="2"/>
                <w:sz w:val="24"/>
              </w:rPr>
              <w:t> </w:t>
            </w:r>
            <w:r>
              <w:rPr>
                <w:spacing w:val="-2"/>
                <w:sz w:val="24"/>
              </w:rPr>
              <w:t>688,2</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158" w:right="152"/>
              <w:jc w:val="center"/>
              <w:rPr>
                <w:sz w:val="24"/>
              </w:rPr>
            </w:pPr>
            <w:r>
              <w:rPr>
                <w:sz w:val="24"/>
              </w:rPr>
              <w:t>Уплата</w:t>
            </w:r>
            <w:r>
              <w:rPr>
                <w:spacing w:val="-12"/>
                <w:sz w:val="24"/>
              </w:rPr>
              <w:t> </w:t>
            </w:r>
            <w:r>
              <w:rPr>
                <w:sz w:val="24"/>
              </w:rPr>
              <w:t>земельного</w:t>
            </w:r>
            <w:r>
              <w:rPr>
                <w:spacing w:val="-15"/>
                <w:sz w:val="24"/>
              </w:rPr>
              <w:t> </w:t>
            </w:r>
            <w:r>
              <w:rPr>
                <w:sz w:val="24"/>
              </w:rPr>
              <w:t>налога</w:t>
            </w:r>
            <w:r>
              <w:rPr>
                <w:spacing w:val="-9"/>
                <w:sz w:val="24"/>
              </w:rPr>
              <w:t> </w:t>
            </w:r>
            <w:r>
              <w:rPr>
                <w:sz w:val="24"/>
              </w:rPr>
              <w:t>и налога на имущество </w:t>
            </w:r>
            <w:r>
              <w:rPr>
                <w:spacing w:val="-2"/>
                <w:sz w:val="24"/>
              </w:rPr>
              <w:t>организаций</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0"/>
              <w:jc w:val="center"/>
              <w:rPr>
                <w:sz w:val="24"/>
              </w:rPr>
            </w:pPr>
            <w:r>
              <w:rPr>
                <w:sz w:val="24"/>
              </w:rPr>
              <w:t>971</w:t>
            </w:r>
            <w:r>
              <w:rPr>
                <w:spacing w:val="2"/>
                <w:sz w:val="24"/>
              </w:rPr>
              <w:t> </w:t>
            </w:r>
            <w:r>
              <w:rPr>
                <w:spacing w:val="-2"/>
                <w:sz w:val="24"/>
              </w:rPr>
              <w:t>441,0</w:t>
            </w:r>
          </w:p>
        </w:tc>
        <w:tc>
          <w:tcPr>
            <w:tcW w:w="1819" w:type="dxa"/>
          </w:tcPr>
          <w:p>
            <w:pPr>
              <w:pStyle w:val="TableParagraph"/>
              <w:spacing w:line="258" w:lineRule="exact"/>
              <w:ind w:left="200" w:right="194"/>
              <w:jc w:val="center"/>
              <w:rPr>
                <w:sz w:val="24"/>
              </w:rPr>
            </w:pPr>
            <w:r>
              <w:rPr>
                <w:spacing w:val="-2"/>
                <w:sz w:val="24"/>
              </w:rPr>
              <w:t>971441,0</w:t>
            </w:r>
          </w:p>
        </w:tc>
        <w:tc>
          <w:tcPr>
            <w:tcW w:w="1819" w:type="dxa"/>
          </w:tcPr>
          <w:p>
            <w:pPr>
              <w:pStyle w:val="TableParagraph"/>
              <w:spacing w:line="258" w:lineRule="exact"/>
              <w:ind w:left="200" w:right="194"/>
              <w:jc w:val="center"/>
              <w:rPr>
                <w:sz w:val="24"/>
              </w:rPr>
            </w:pPr>
            <w:r>
              <w:rPr>
                <w:spacing w:val="-2"/>
                <w:sz w:val="24"/>
              </w:rPr>
              <w:t>971441,0</w:t>
            </w:r>
          </w:p>
        </w:tc>
        <w:tc>
          <w:tcPr>
            <w:tcW w:w="1824" w:type="dxa"/>
          </w:tcPr>
          <w:p>
            <w:pPr>
              <w:pStyle w:val="TableParagraph"/>
              <w:spacing w:line="258" w:lineRule="exact"/>
              <w:ind w:left="117" w:right="115"/>
              <w:jc w:val="center"/>
              <w:rPr>
                <w:sz w:val="24"/>
              </w:rPr>
            </w:pPr>
            <w:r>
              <w:rPr>
                <w:sz w:val="24"/>
              </w:rPr>
              <w:t>2</w:t>
            </w:r>
            <w:r>
              <w:rPr>
                <w:spacing w:val="2"/>
                <w:sz w:val="24"/>
              </w:rPr>
              <w:t> </w:t>
            </w:r>
            <w:r>
              <w:rPr>
                <w:sz w:val="24"/>
              </w:rPr>
              <w:t>914</w:t>
            </w:r>
            <w:r>
              <w:rPr>
                <w:spacing w:val="2"/>
                <w:sz w:val="24"/>
              </w:rPr>
              <w:t> </w:t>
            </w:r>
            <w:r>
              <w:rPr>
                <w:spacing w:val="-2"/>
                <w:sz w:val="24"/>
              </w:rPr>
              <w:t>323,0</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200" w:right="194"/>
              <w:jc w:val="center"/>
              <w:rPr>
                <w:sz w:val="24"/>
              </w:rPr>
            </w:pPr>
            <w:r>
              <w:rPr>
                <w:spacing w:val="-2"/>
                <w:sz w:val="24"/>
              </w:rPr>
              <w:t>971441,0</w:t>
            </w:r>
          </w:p>
        </w:tc>
        <w:tc>
          <w:tcPr>
            <w:tcW w:w="1819" w:type="dxa"/>
          </w:tcPr>
          <w:p>
            <w:pPr>
              <w:pStyle w:val="TableParagraph"/>
              <w:spacing w:line="272" w:lineRule="exact"/>
              <w:ind w:left="200" w:right="194"/>
              <w:jc w:val="center"/>
              <w:rPr>
                <w:sz w:val="24"/>
              </w:rPr>
            </w:pPr>
            <w:r>
              <w:rPr>
                <w:spacing w:val="-2"/>
                <w:sz w:val="24"/>
              </w:rPr>
              <w:t>971441,0</w:t>
            </w:r>
          </w:p>
        </w:tc>
        <w:tc>
          <w:tcPr>
            <w:tcW w:w="1819" w:type="dxa"/>
          </w:tcPr>
          <w:p>
            <w:pPr>
              <w:pStyle w:val="TableParagraph"/>
              <w:spacing w:line="272" w:lineRule="exact"/>
              <w:ind w:left="200" w:right="194"/>
              <w:jc w:val="center"/>
              <w:rPr>
                <w:sz w:val="24"/>
              </w:rPr>
            </w:pPr>
            <w:r>
              <w:rPr>
                <w:spacing w:val="-2"/>
                <w:sz w:val="24"/>
              </w:rPr>
              <w:t>971441,0</w:t>
            </w:r>
          </w:p>
        </w:tc>
        <w:tc>
          <w:tcPr>
            <w:tcW w:w="1824" w:type="dxa"/>
          </w:tcPr>
          <w:p>
            <w:pPr>
              <w:pStyle w:val="TableParagraph"/>
              <w:spacing w:line="272" w:lineRule="exact"/>
              <w:ind w:left="117" w:right="115"/>
              <w:jc w:val="center"/>
              <w:rPr>
                <w:sz w:val="24"/>
              </w:rPr>
            </w:pPr>
            <w:r>
              <w:rPr>
                <w:sz w:val="24"/>
              </w:rPr>
              <w:t>2</w:t>
            </w:r>
            <w:r>
              <w:rPr>
                <w:spacing w:val="2"/>
                <w:sz w:val="24"/>
              </w:rPr>
              <w:t> </w:t>
            </w:r>
            <w:r>
              <w:rPr>
                <w:sz w:val="24"/>
              </w:rPr>
              <w:t>914</w:t>
            </w:r>
            <w:r>
              <w:rPr>
                <w:spacing w:val="2"/>
                <w:sz w:val="24"/>
              </w:rPr>
              <w:t> </w:t>
            </w:r>
            <w:r>
              <w:rPr>
                <w:spacing w:val="-2"/>
                <w:sz w:val="24"/>
              </w:rPr>
              <w:t>323,0</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249" w:right="249" w:firstLine="6"/>
              <w:jc w:val="center"/>
              <w:rPr>
                <w:sz w:val="24"/>
              </w:rPr>
            </w:pPr>
            <w:r>
              <w:rPr>
                <w:sz w:val="24"/>
              </w:rPr>
              <w:t>Субсидия Государственному унитарному предприятию "Московский</w:t>
            </w:r>
            <w:r>
              <w:rPr>
                <w:spacing w:val="-15"/>
                <w:sz w:val="24"/>
              </w:rPr>
              <w:t> </w:t>
            </w:r>
            <w:r>
              <w:rPr>
                <w:sz w:val="24"/>
              </w:rPr>
              <w:t>городской</w:t>
            </w:r>
            <w:r>
              <w:rPr>
                <w:spacing w:val="-15"/>
                <w:sz w:val="24"/>
              </w:rPr>
              <w:t> </w:t>
            </w:r>
            <w:r>
              <w:rPr>
                <w:sz w:val="24"/>
              </w:rPr>
              <w:t>центр</w:t>
            </w:r>
          </w:p>
          <w:p>
            <w:pPr>
              <w:pStyle w:val="TableParagraph"/>
              <w:spacing w:line="269" w:lineRule="exact"/>
              <w:ind w:left="97" w:right="90"/>
              <w:jc w:val="center"/>
              <w:rPr>
                <w:sz w:val="24"/>
              </w:rPr>
            </w:pPr>
            <w:r>
              <w:rPr>
                <w:sz w:val="24"/>
              </w:rPr>
              <w:t>дезинфекции"</w:t>
            </w:r>
            <w:r>
              <w:rPr>
                <w:spacing w:val="-2"/>
                <w:sz w:val="24"/>
              </w:rPr>
              <w:t> </w:t>
            </w:r>
            <w:r>
              <w:rPr>
                <w:sz w:val="24"/>
              </w:rPr>
              <w:t>на </w:t>
            </w:r>
            <w:r>
              <w:rPr>
                <w:spacing w:val="-2"/>
                <w:sz w:val="24"/>
              </w:rPr>
              <w:t>проведение</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60</w:t>
            </w:r>
            <w:r>
              <w:rPr>
                <w:spacing w:val="2"/>
                <w:sz w:val="24"/>
              </w:rPr>
              <w:t> </w:t>
            </w:r>
            <w:r>
              <w:rPr>
                <w:spacing w:val="-2"/>
                <w:sz w:val="24"/>
              </w:rPr>
              <w:t>222,6</w:t>
            </w:r>
          </w:p>
        </w:tc>
        <w:tc>
          <w:tcPr>
            <w:tcW w:w="1819" w:type="dxa"/>
          </w:tcPr>
          <w:p>
            <w:pPr>
              <w:pStyle w:val="TableParagraph"/>
              <w:spacing w:line="253" w:lineRule="exact"/>
              <w:ind w:left="200" w:right="194"/>
              <w:jc w:val="center"/>
              <w:rPr>
                <w:sz w:val="24"/>
              </w:rPr>
            </w:pPr>
            <w:r>
              <w:rPr>
                <w:sz w:val="24"/>
              </w:rPr>
              <w:t>60</w:t>
            </w:r>
            <w:r>
              <w:rPr>
                <w:spacing w:val="2"/>
                <w:sz w:val="24"/>
              </w:rPr>
              <w:t> </w:t>
            </w:r>
            <w:r>
              <w:rPr>
                <w:spacing w:val="-2"/>
                <w:sz w:val="24"/>
              </w:rPr>
              <w:t>222,6</w:t>
            </w:r>
          </w:p>
        </w:tc>
        <w:tc>
          <w:tcPr>
            <w:tcW w:w="1819" w:type="dxa"/>
          </w:tcPr>
          <w:p>
            <w:pPr>
              <w:pStyle w:val="TableParagraph"/>
              <w:spacing w:line="253" w:lineRule="exact"/>
              <w:ind w:left="200" w:right="193"/>
              <w:jc w:val="center"/>
              <w:rPr>
                <w:sz w:val="24"/>
              </w:rPr>
            </w:pPr>
            <w:r>
              <w:rPr>
                <w:sz w:val="24"/>
              </w:rPr>
              <w:t>60</w:t>
            </w:r>
            <w:r>
              <w:rPr>
                <w:spacing w:val="2"/>
                <w:sz w:val="24"/>
              </w:rPr>
              <w:t> </w:t>
            </w:r>
            <w:r>
              <w:rPr>
                <w:spacing w:val="-2"/>
                <w:sz w:val="24"/>
              </w:rPr>
              <w:t>222,6</w:t>
            </w:r>
          </w:p>
        </w:tc>
        <w:tc>
          <w:tcPr>
            <w:tcW w:w="1824" w:type="dxa"/>
          </w:tcPr>
          <w:p>
            <w:pPr>
              <w:pStyle w:val="TableParagraph"/>
              <w:spacing w:line="253" w:lineRule="exact"/>
              <w:ind w:left="117" w:right="110"/>
              <w:jc w:val="center"/>
              <w:rPr>
                <w:sz w:val="24"/>
              </w:rPr>
            </w:pPr>
            <w:r>
              <w:rPr>
                <w:sz w:val="24"/>
              </w:rPr>
              <w:t>180</w:t>
            </w:r>
            <w:r>
              <w:rPr>
                <w:spacing w:val="2"/>
                <w:sz w:val="24"/>
              </w:rPr>
              <w:t> </w:t>
            </w:r>
            <w:r>
              <w:rPr>
                <w:spacing w:val="-2"/>
                <w:sz w:val="24"/>
              </w:rPr>
              <w:t>667,8</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Borders>
              <w:bottom w:val="nil"/>
            </w:tcBorders>
          </w:tcPr>
          <w:p>
            <w:pPr>
              <w:pStyle w:val="TableParagraph"/>
              <w:spacing w:line="273" w:lineRule="exact"/>
              <w:ind w:left="375"/>
              <w:rPr>
                <w:sz w:val="24"/>
              </w:rPr>
            </w:pPr>
            <w:r>
              <w:rPr>
                <w:spacing w:val="-5"/>
                <w:sz w:val="24"/>
              </w:rPr>
              <w:t>148</w:t>
            </w:r>
          </w:p>
        </w:tc>
        <w:tc>
          <w:tcPr>
            <w:tcW w:w="1401" w:type="dxa"/>
            <w:tcBorders>
              <w:bottom w:val="nil"/>
            </w:tcBorders>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Borders>
              <w:bottom w:val="nil"/>
            </w:tcBorders>
          </w:tcPr>
          <w:p>
            <w:pPr>
              <w:pStyle w:val="TableParagraph"/>
              <w:spacing w:line="272" w:lineRule="exact"/>
              <w:ind w:left="200" w:right="194"/>
              <w:jc w:val="center"/>
              <w:rPr>
                <w:sz w:val="24"/>
              </w:rPr>
            </w:pPr>
            <w:r>
              <w:rPr>
                <w:sz w:val="24"/>
              </w:rPr>
              <w:t>60</w:t>
            </w:r>
            <w:r>
              <w:rPr>
                <w:spacing w:val="2"/>
                <w:sz w:val="24"/>
              </w:rPr>
              <w:t> </w:t>
            </w:r>
            <w:r>
              <w:rPr>
                <w:spacing w:val="-2"/>
                <w:sz w:val="24"/>
              </w:rPr>
              <w:t>222,6</w:t>
            </w:r>
          </w:p>
        </w:tc>
        <w:tc>
          <w:tcPr>
            <w:tcW w:w="1819" w:type="dxa"/>
            <w:tcBorders>
              <w:bottom w:val="nil"/>
            </w:tcBorders>
          </w:tcPr>
          <w:p>
            <w:pPr>
              <w:pStyle w:val="TableParagraph"/>
              <w:spacing w:line="272" w:lineRule="exact"/>
              <w:ind w:left="200" w:right="194"/>
              <w:jc w:val="center"/>
              <w:rPr>
                <w:sz w:val="24"/>
              </w:rPr>
            </w:pPr>
            <w:r>
              <w:rPr>
                <w:sz w:val="24"/>
              </w:rPr>
              <w:t>60</w:t>
            </w:r>
            <w:r>
              <w:rPr>
                <w:spacing w:val="2"/>
                <w:sz w:val="24"/>
              </w:rPr>
              <w:t> </w:t>
            </w:r>
            <w:r>
              <w:rPr>
                <w:spacing w:val="-2"/>
                <w:sz w:val="24"/>
              </w:rPr>
              <w:t>222,6</w:t>
            </w:r>
          </w:p>
        </w:tc>
        <w:tc>
          <w:tcPr>
            <w:tcW w:w="1819" w:type="dxa"/>
            <w:tcBorders>
              <w:bottom w:val="nil"/>
            </w:tcBorders>
          </w:tcPr>
          <w:p>
            <w:pPr>
              <w:pStyle w:val="TableParagraph"/>
              <w:spacing w:line="272" w:lineRule="exact"/>
              <w:ind w:left="200" w:right="194"/>
              <w:jc w:val="center"/>
              <w:rPr>
                <w:sz w:val="24"/>
              </w:rPr>
            </w:pPr>
            <w:r>
              <w:rPr>
                <w:sz w:val="24"/>
              </w:rPr>
              <w:t>60</w:t>
            </w:r>
            <w:r>
              <w:rPr>
                <w:spacing w:val="2"/>
                <w:sz w:val="24"/>
              </w:rPr>
              <w:t> </w:t>
            </w:r>
            <w:r>
              <w:rPr>
                <w:spacing w:val="-2"/>
                <w:sz w:val="24"/>
              </w:rPr>
              <w:t>222,6</w:t>
            </w:r>
          </w:p>
        </w:tc>
        <w:tc>
          <w:tcPr>
            <w:tcW w:w="1824" w:type="dxa"/>
            <w:tcBorders>
              <w:bottom w:val="nil"/>
            </w:tcBorders>
          </w:tcPr>
          <w:p>
            <w:pPr>
              <w:pStyle w:val="TableParagraph"/>
              <w:spacing w:line="272" w:lineRule="exact"/>
              <w:ind w:left="117" w:right="111"/>
              <w:jc w:val="center"/>
              <w:rPr>
                <w:sz w:val="24"/>
              </w:rPr>
            </w:pPr>
            <w:r>
              <w:rPr>
                <w:sz w:val="24"/>
              </w:rPr>
              <w:t>180</w:t>
            </w:r>
            <w:r>
              <w:rPr>
                <w:spacing w:val="2"/>
                <w:sz w:val="24"/>
              </w:rPr>
              <w:t> </w:t>
            </w:r>
            <w:r>
              <w:rPr>
                <w:spacing w:val="-2"/>
                <w:sz w:val="24"/>
              </w:rPr>
              <w:t>667,8</w:t>
            </w:r>
          </w:p>
        </w:tc>
      </w:tr>
    </w:tbl>
    <w:p>
      <w:pPr>
        <w:spacing w:after="0" w:line="272" w:lineRule="exact"/>
        <w:jc w:val="center"/>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551" w:hRule="atLeast"/>
        </w:trPr>
        <w:tc>
          <w:tcPr>
            <w:tcW w:w="2102" w:type="dxa"/>
            <w:vMerge w:val="restart"/>
          </w:tcPr>
          <w:p>
            <w:pPr>
              <w:pStyle w:val="TableParagraph"/>
              <w:rPr>
                <w:sz w:val="24"/>
              </w:rPr>
            </w:pPr>
          </w:p>
        </w:tc>
        <w:tc>
          <w:tcPr>
            <w:tcW w:w="3638" w:type="dxa"/>
          </w:tcPr>
          <w:p>
            <w:pPr>
              <w:pStyle w:val="TableParagraph"/>
              <w:spacing w:line="273" w:lineRule="exact"/>
              <w:ind w:left="288"/>
              <w:rPr>
                <w:sz w:val="24"/>
              </w:rPr>
            </w:pPr>
            <w:r>
              <w:rPr>
                <w:sz w:val="24"/>
              </w:rPr>
              <w:t>мероприятий</w:t>
            </w:r>
            <w:r>
              <w:rPr>
                <w:spacing w:val="-5"/>
                <w:sz w:val="24"/>
              </w:rPr>
              <w:t> </w:t>
            </w:r>
            <w:r>
              <w:rPr>
                <w:sz w:val="24"/>
              </w:rPr>
              <w:t>по</w:t>
            </w:r>
            <w:r>
              <w:rPr>
                <w:spacing w:val="1"/>
                <w:sz w:val="24"/>
              </w:rPr>
              <w:t> </w:t>
            </w:r>
            <w:r>
              <w:rPr>
                <w:spacing w:val="-2"/>
                <w:sz w:val="24"/>
              </w:rPr>
              <w:t>дератизации,</w:t>
            </w:r>
          </w:p>
          <w:p>
            <w:pPr>
              <w:pStyle w:val="TableParagraph"/>
              <w:spacing w:line="257" w:lineRule="exact" w:before="2"/>
              <w:ind w:left="369"/>
              <w:rPr>
                <w:sz w:val="24"/>
              </w:rPr>
            </w:pPr>
            <w:r>
              <w:rPr>
                <w:sz w:val="24"/>
              </w:rPr>
              <w:t>дезинсекции</w:t>
            </w:r>
            <w:r>
              <w:rPr>
                <w:spacing w:val="-1"/>
                <w:sz w:val="24"/>
              </w:rPr>
              <w:t> </w:t>
            </w:r>
            <w:r>
              <w:rPr>
                <w:sz w:val="24"/>
              </w:rPr>
              <w:t>и</w:t>
            </w:r>
            <w:r>
              <w:rPr>
                <w:spacing w:val="2"/>
                <w:sz w:val="24"/>
              </w:rPr>
              <w:t> </w:t>
            </w:r>
            <w:r>
              <w:rPr>
                <w:spacing w:val="-2"/>
                <w:sz w:val="24"/>
              </w:rPr>
              <w:t>дезинфекции</w:t>
            </w:r>
          </w:p>
        </w:tc>
        <w:tc>
          <w:tcPr>
            <w:tcW w:w="1118" w:type="dxa"/>
          </w:tcPr>
          <w:p>
            <w:pPr>
              <w:pStyle w:val="TableParagraph"/>
              <w:rPr>
                <w:sz w:val="24"/>
              </w:rPr>
            </w:pPr>
          </w:p>
        </w:tc>
        <w:tc>
          <w:tcPr>
            <w:tcW w:w="1401"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19" w:type="dxa"/>
          </w:tcPr>
          <w:p>
            <w:pPr>
              <w:pStyle w:val="TableParagraph"/>
              <w:rPr>
                <w:sz w:val="24"/>
              </w:rPr>
            </w:pPr>
          </w:p>
        </w:tc>
        <w:tc>
          <w:tcPr>
            <w:tcW w:w="1824" w:type="dxa"/>
          </w:tcPr>
          <w:p>
            <w:pPr>
              <w:pStyle w:val="TableParagraph"/>
              <w:rPr>
                <w:sz w:val="24"/>
              </w:rPr>
            </w:pPr>
          </w:p>
        </w:tc>
      </w:tr>
      <w:tr>
        <w:trPr>
          <w:trHeight w:val="278" w:hRule="atLeast"/>
        </w:trPr>
        <w:tc>
          <w:tcPr>
            <w:tcW w:w="2102" w:type="dxa"/>
            <w:vMerge/>
            <w:tcBorders>
              <w:top w:val="nil"/>
            </w:tcBorders>
          </w:tcPr>
          <w:p>
            <w:pPr>
              <w:rPr>
                <w:sz w:val="2"/>
                <w:szCs w:val="2"/>
              </w:rPr>
            </w:pPr>
          </w:p>
        </w:tc>
        <w:tc>
          <w:tcPr>
            <w:tcW w:w="3638" w:type="dxa"/>
            <w:vMerge w:val="restart"/>
          </w:tcPr>
          <w:p>
            <w:pPr>
              <w:pStyle w:val="TableParagraph"/>
              <w:ind w:left="96" w:right="90"/>
              <w:jc w:val="center"/>
              <w:rPr>
                <w:sz w:val="24"/>
              </w:rPr>
            </w:pPr>
            <w:r>
              <w:rPr>
                <w:sz w:val="24"/>
              </w:rPr>
              <w:t>Осуществление</w:t>
            </w:r>
            <w:r>
              <w:rPr>
                <w:spacing w:val="-15"/>
                <w:sz w:val="24"/>
              </w:rPr>
              <w:t> </w:t>
            </w:r>
            <w:r>
              <w:rPr>
                <w:sz w:val="24"/>
              </w:rPr>
              <w:t>мероприятий</w:t>
            </w:r>
            <w:r>
              <w:rPr>
                <w:spacing w:val="-15"/>
                <w:sz w:val="24"/>
              </w:rPr>
              <w:t> </w:t>
            </w:r>
            <w:r>
              <w:rPr>
                <w:sz w:val="24"/>
              </w:rPr>
              <w:t>по </w:t>
            </w:r>
            <w:r>
              <w:rPr>
                <w:spacing w:val="-2"/>
                <w:sz w:val="24"/>
              </w:rPr>
              <w:t>реализации стационарозамещающих</w:t>
            </w:r>
          </w:p>
          <w:p>
            <w:pPr>
              <w:pStyle w:val="TableParagraph"/>
              <w:spacing w:line="274" w:lineRule="exact"/>
              <w:ind w:left="93" w:right="90"/>
              <w:jc w:val="center"/>
              <w:rPr>
                <w:sz w:val="24"/>
              </w:rPr>
            </w:pPr>
            <w:r>
              <w:rPr>
                <w:sz w:val="24"/>
              </w:rPr>
              <w:t>технологий</w:t>
            </w:r>
            <w:r>
              <w:rPr>
                <w:spacing w:val="-15"/>
                <w:sz w:val="24"/>
              </w:rPr>
              <w:t> </w:t>
            </w:r>
            <w:r>
              <w:rPr>
                <w:sz w:val="24"/>
              </w:rPr>
              <w:t>социального </w:t>
            </w:r>
            <w:r>
              <w:rPr>
                <w:spacing w:val="-2"/>
                <w:sz w:val="24"/>
              </w:rPr>
              <w:t>обслуживания</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200" w:right="190"/>
              <w:jc w:val="center"/>
              <w:rPr>
                <w:sz w:val="24"/>
              </w:rPr>
            </w:pPr>
            <w:r>
              <w:rPr>
                <w:sz w:val="24"/>
              </w:rPr>
              <w:t>2</w:t>
            </w:r>
            <w:r>
              <w:rPr>
                <w:spacing w:val="2"/>
                <w:sz w:val="24"/>
              </w:rPr>
              <w:t> </w:t>
            </w:r>
            <w:r>
              <w:rPr>
                <w:spacing w:val="-2"/>
                <w:sz w:val="24"/>
              </w:rPr>
              <w:t>985,8</w:t>
            </w:r>
          </w:p>
        </w:tc>
        <w:tc>
          <w:tcPr>
            <w:tcW w:w="1819" w:type="dxa"/>
          </w:tcPr>
          <w:p>
            <w:pPr>
              <w:pStyle w:val="TableParagraph"/>
              <w:spacing w:line="258" w:lineRule="exact"/>
              <w:ind w:left="200" w:right="189"/>
              <w:jc w:val="center"/>
              <w:rPr>
                <w:sz w:val="24"/>
              </w:rPr>
            </w:pPr>
            <w:r>
              <w:rPr>
                <w:sz w:val="24"/>
              </w:rPr>
              <w:t>2</w:t>
            </w:r>
            <w:r>
              <w:rPr>
                <w:spacing w:val="2"/>
                <w:sz w:val="24"/>
              </w:rPr>
              <w:t> </w:t>
            </w:r>
            <w:r>
              <w:rPr>
                <w:spacing w:val="-2"/>
                <w:sz w:val="24"/>
              </w:rPr>
              <w:t>985,8</w:t>
            </w:r>
          </w:p>
        </w:tc>
        <w:tc>
          <w:tcPr>
            <w:tcW w:w="1819" w:type="dxa"/>
          </w:tcPr>
          <w:p>
            <w:pPr>
              <w:pStyle w:val="TableParagraph"/>
              <w:spacing w:line="258" w:lineRule="exact"/>
              <w:ind w:left="200" w:right="182"/>
              <w:jc w:val="center"/>
              <w:rPr>
                <w:sz w:val="24"/>
              </w:rPr>
            </w:pPr>
            <w:r>
              <w:rPr>
                <w:spacing w:val="-5"/>
                <w:sz w:val="24"/>
              </w:rPr>
              <w:t>0,0</w:t>
            </w:r>
          </w:p>
        </w:tc>
        <w:tc>
          <w:tcPr>
            <w:tcW w:w="1824" w:type="dxa"/>
          </w:tcPr>
          <w:p>
            <w:pPr>
              <w:pStyle w:val="TableParagraph"/>
              <w:spacing w:line="258" w:lineRule="exact"/>
              <w:ind w:left="117" w:right="110"/>
              <w:jc w:val="center"/>
              <w:rPr>
                <w:sz w:val="24"/>
              </w:rPr>
            </w:pPr>
            <w:r>
              <w:rPr>
                <w:sz w:val="24"/>
              </w:rPr>
              <w:t>5</w:t>
            </w:r>
            <w:r>
              <w:rPr>
                <w:spacing w:val="2"/>
                <w:sz w:val="24"/>
              </w:rPr>
              <w:t> </w:t>
            </w:r>
            <w:r>
              <w:rPr>
                <w:spacing w:val="-2"/>
                <w:sz w:val="24"/>
              </w:rPr>
              <w:t>971,6</w:t>
            </w:r>
          </w:p>
        </w:tc>
      </w:tr>
      <w:tr>
        <w:trPr>
          <w:trHeight w:val="1094"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0"/>
              <w:jc w:val="center"/>
              <w:rPr>
                <w:sz w:val="24"/>
              </w:rPr>
            </w:pPr>
            <w:r>
              <w:rPr>
                <w:sz w:val="24"/>
              </w:rPr>
              <w:t>2</w:t>
            </w:r>
            <w:r>
              <w:rPr>
                <w:spacing w:val="2"/>
                <w:sz w:val="24"/>
              </w:rPr>
              <w:t> </w:t>
            </w:r>
            <w:r>
              <w:rPr>
                <w:spacing w:val="-2"/>
                <w:sz w:val="24"/>
              </w:rPr>
              <w:t>985,8</w:t>
            </w:r>
          </w:p>
        </w:tc>
        <w:tc>
          <w:tcPr>
            <w:tcW w:w="1819" w:type="dxa"/>
          </w:tcPr>
          <w:p>
            <w:pPr>
              <w:pStyle w:val="TableParagraph"/>
              <w:spacing w:line="272" w:lineRule="exact"/>
              <w:ind w:left="200" w:right="189"/>
              <w:jc w:val="center"/>
              <w:rPr>
                <w:sz w:val="24"/>
              </w:rPr>
            </w:pPr>
            <w:r>
              <w:rPr>
                <w:sz w:val="24"/>
              </w:rPr>
              <w:t>2</w:t>
            </w:r>
            <w:r>
              <w:rPr>
                <w:spacing w:val="2"/>
                <w:sz w:val="24"/>
              </w:rPr>
              <w:t> </w:t>
            </w:r>
            <w:r>
              <w:rPr>
                <w:spacing w:val="-2"/>
                <w:sz w:val="24"/>
              </w:rPr>
              <w:t>985,8</w:t>
            </w:r>
          </w:p>
        </w:tc>
        <w:tc>
          <w:tcPr>
            <w:tcW w:w="1819" w:type="dxa"/>
          </w:tcPr>
          <w:p>
            <w:pPr>
              <w:pStyle w:val="TableParagraph"/>
              <w:spacing w:line="272" w:lineRule="exact"/>
              <w:ind w:left="200" w:right="182"/>
              <w:jc w:val="center"/>
              <w:rPr>
                <w:sz w:val="24"/>
              </w:rPr>
            </w:pPr>
            <w:r>
              <w:rPr>
                <w:spacing w:val="-5"/>
                <w:sz w:val="24"/>
              </w:rPr>
              <w:t>0,0</w:t>
            </w:r>
          </w:p>
        </w:tc>
        <w:tc>
          <w:tcPr>
            <w:tcW w:w="1824" w:type="dxa"/>
          </w:tcPr>
          <w:p>
            <w:pPr>
              <w:pStyle w:val="TableParagraph"/>
              <w:spacing w:line="272" w:lineRule="exact"/>
              <w:ind w:left="117" w:right="110"/>
              <w:jc w:val="center"/>
              <w:rPr>
                <w:sz w:val="24"/>
              </w:rPr>
            </w:pPr>
            <w:r>
              <w:rPr>
                <w:sz w:val="24"/>
              </w:rPr>
              <w:t>5</w:t>
            </w:r>
            <w:r>
              <w:rPr>
                <w:spacing w:val="2"/>
                <w:sz w:val="24"/>
              </w:rPr>
              <w:t> </w:t>
            </w:r>
            <w:r>
              <w:rPr>
                <w:spacing w:val="-2"/>
                <w:sz w:val="24"/>
              </w:rPr>
              <w:t>971,6</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398" w:right="397" w:hanging="1"/>
              <w:jc w:val="center"/>
              <w:rPr>
                <w:sz w:val="24"/>
              </w:rPr>
            </w:pPr>
            <w:r>
              <w:rPr>
                <w:sz w:val="24"/>
              </w:rPr>
              <w:t>Субсидии поставщикам социальных услуг на предоставление гражданам социальных услуг в целях реализации регионального проекта "Разработка и реализация программы системной поддержки и повышения</w:t>
            </w:r>
            <w:r>
              <w:rPr>
                <w:spacing w:val="-15"/>
                <w:sz w:val="24"/>
              </w:rPr>
              <w:t> </w:t>
            </w:r>
            <w:r>
              <w:rPr>
                <w:sz w:val="24"/>
              </w:rPr>
              <w:t>качества</w:t>
            </w:r>
            <w:r>
              <w:rPr>
                <w:spacing w:val="-15"/>
                <w:sz w:val="24"/>
              </w:rPr>
              <w:t> </w:t>
            </w:r>
            <w:r>
              <w:rPr>
                <w:sz w:val="24"/>
              </w:rPr>
              <w:t>жизни</w:t>
            </w:r>
          </w:p>
          <w:p>
            <w:pPr>
              <w:pStyle w:val="TableParagraph"/>
              <w:spacing w:line="259" w:lineRule="exact"/>
              <w:ind w:left="97" w:right="90"/>
              <w:jc w:val="center"/>
              <w:rPr>
                <w:sz w:val="24"/>
              </w:rPr>
            </w:pPr>
            <w:r>
              <w:rPr>
                <w:sz w:val="24"/>
              </w:rPr>
              <w:t>граждан</w:t>
            </w:r>
            <w:r>
              <w:rPr>
                <w:spacing w:val="-1"/>
                <w:sz w:val="24"/>
              </w:rPr>
              <w:t> </w:t>
            </w:r>
            <w:r>
              <w:rPr>
                <w:sz w:val="24"/>
              </w:rPr>
              <w:t>старшего</w:t>
            </w:r>
            <w:r>
              <w:rPr>
                <w:spacing w:val="-1"/>
                <w:sz w:val="24"/>
              </w:rPr>
              <w:t> </w:t>
            </w:r>
            <w:r>
              <w:rPr>
                <w:spacing w:val="-2"/>
                <w:sz w:val="24"/>
              </w:rPr>
              <w:t>поколения"</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200" w:right="194"/>
              <w:jc w:val="center"/>
              <w:rPr>
                <w:sz w:val="24"/>
              </w:rPr>
            </w:pPr>
            <w:r>
              <w:rPr>
                <w:sz w:val="24"/>
              </w:rPr>
              <w:t>1000</w:t>
            </w:r>
            <w:r>
              <w:rPr>
                <w:spacing w:val="2"/>
                <w:sz w:val="24"/>
              </w:rPr>
              <w:t> </w:t>
            </w:r>
            <w:r>
              <w:rPr>
                <w:spacing w:val="-2"/>
                <w:sz w:val="24"/>
              </w:rPr>
              <w:t>000,0</w:t>
            </w:r>
          </w:p>
        </w:tc>
        <w:tc>
          <w:tcPr>
            <w:tcW w:w="1819" w:type="dxa"/>
          </w:tcPr>
          <w:p>
            <w:pPr>
              <w:pStyle w:val="TableParagraph"/>
              <w:spacing w:line="253" w:lineRule="exact"/>
              <w:ind w:left="200" w:right="194"/>
              <w:jc w:val="center"/>
              <w:rPr>
                <w:sz w:val="24"/>
              </w:rPr>
            </w:pPr>
            <w:r>
              <w:rPr>
                <w:sz w:val="24"/>
              </w:rPr>
              <w:t>1000</w:t>
            </w:r>
            <w:r>
              <w:rPr>
                <w:spacing w:val="2"/>
                <w:sz w:val="24"/>
              </w:rPr>
              <w:t> </w:t>
            </w:r>
            <w:r>
              <w:rPr>
                <w:spacing w:val="-2"/>
                <w:sz w:val="24"/>
              </w:rPr>
              <w:t>000,0</w:t>
            </w:r>
          </w:p>
        </w:tc>
        <w:tc>
          <w:tcPr>
            <w:tcW w:w="1819" w:type="dxa"/>
          </w:tcPr>
          <w:p>
            <w:pPr>
              <w:pStyle w:val="TableParagraph"/>
              <w:spacing w:line="253" w:lineRule="exact"/>
              <w:ind w:left="200" w:right="193"/>
              <w:jc w:val="center"/>
              <w:rPr>
                <w:sz w:val="24"/>
              </w:rPr>
            </w:pPr>
            <w:r>
              <w:rPr>
                <w:sz w:val="24"/>
              </w:rPr>
              <w:t>1</w:t>
            </w:r>
            <w:r>
              <w:rPr>
                <w:spacing w:val="2"/>
                <w:sz w:val="24"/>
              </w:rPr>
              <w:t> </w:t>
            </w:r>
            <w:r>
              <w:rPr>
                <w:sz w:val="24"/>
              </w:rPr>
              <w:t>000</w:t>
            </w:r>
            <w:r>
              <w:rPr>
                <w:spacing w:val="2"/>
                <w:sz w:val="24"/>
              </w:rPr>
              <w:t> </w:t>
            </w:r>
            <w:r>
              <w:rPr>
                <w:spacing w:val="-2"/>
                <w:sz w:val="24"/>
              </w:rPr>
              <w:t>000,0</w:t>
            </w:r>
          </w:p>
        </w:tc>
        <w:tc>
          <w:tcPr>
            <w:tcW w:w="1824" w:type="dxa"/>
          </w:tcPr>
          <w:p>
            <w:pPr>
              <w:pStyle w:val="TableParagraph"/>
              <w:spacing w:line="253" w:lineRule="exact"/>
              <w:ind w:left="117" w:right="110"/>
              <w:jc w:val="center"/>
              <w:rPr>
                <w:sz w:val="24"/>
              </w:rPr>
            </w:pPr>
            <w:r>
              <w:rPr>
                <w:sz w:val="24"/>
              </w:rPr>
              <w:t>3</w:t>
            </w:r>
            <w:r>
              <w:rPr>
                <w:spacing w:val="2"/>
                <w:sz w:val="24"/>
              </w:rPr>
              <w:t> </w:t>
            </w:r>
            <w:r>
              <w:rPr>
                <w:sz w:val="24"/>
              </w:rPr>
              <w:t>000</w:t>
            </w:r>
            <w:r>
              <w:rPr>
                <w:spacing w:val="2"/>
                <w:sz w:val="24"/>
              </w:rPr>
              <w:t> </w:t>
            </w:r>
            <w:r>
              <w:rPr>
                <w:spacing w:val="-2"/>
                <w:sz w:val="24"/>
              </w:rPr>
              <w:t>000,0</w:t>
            </w:r>
          </w:p>
        </w:tc>
      </w:tr>
      <w:tr>
        <w:trPr>
          <w:trHeight w:val="2476"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000</w:t>
            </w:r>
            <w:r>
              <w:rPr>
                <w:spacing w:val="2"/>
                <w:sz w:val="24"/>
              </w:rPr>
              <w:t> </w:t>
            </w:r>
            <w:r>
              <w:rPr>
                <w:spacing w:val="-2"/>
                <w:sz w:val="24"/>
              </w:rPr>
              <w:t>000,0</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000</w:t>
            </w:r>
            <w:r>
              <w:rPr>
                <w:spacing w:val="2"/>
                <w:sz w:val="24"/>
              </w:rPr>
              <w:t> </w:t>
            </w:r>
            <w:r>
              <w:rPr>
                <w:spacing w:val="-2"/>
                <w:sz w:val="24"/>
              </w:rPr>
              <w:t>000,0</w:t>
            </w:r>
          </w:p>
        </w:tc>
        <w:tc>
          <w:tcPr>
            <w:tcW w:w="1819" w:type="dxa"/>
          </w:tcPr>
          <w:p>
            <w:pPr>
              <w:pStyle w:val="TableParagraph"/>
              <w:spacing w:line="272" w:lineRule="exact"/>
              <w:ind w:left="200" w:right="194"/>
              <w:jc w:val="center"/>
              <w:rPr>
                <w:sz w:val="24"/>
              </w:rPr>
            </w:pPr>
            <w:r>
              <w:rPr>
                <w:sz w:val="24"/>
              </w:rPr>
              <w:t>1</w:t>
            </w:r>
            <w:r>
              <w:rPr>
                <w:spacing w:val="2"/>
                <w:sz w:val="24"/>
              </w:rPr>
              <w:t> </w:t>
            </w:r>
            <w:r>
              <w:rPr>
                <w:sz w:val="24"/>
              </w:rPr>
              <w:t>000</w:t>
            </w:r>
            <w:r>
              <w:rPr>
                <w:spacing w:val="2"/>
                <w:sz w:val="24"/>
              </w:rPr>
              <w:t> </w:t>
            </w:r>
            <w:r>
              <w:rPr>
                <w:spacing w:val="-2"/>
                <w:sz w:val="24"/>
              </w:rPr>
              <w:t>000,0</w:t>
            </w:r>
          </w:p>
        </w:tc>
        <w:tc>
          <w:tcPr>
            <w:tcW w:w="1824" w:type="dxa"/>
          </w:tcPr>
          <w:p>
            <w:pPr>
              <w:pStyle w:val="TableParagraph"/>
              <w:spacing w:line="272" w:lineRule="exact"/>
              <w:ind w:left="117" w:right="115"/>
              <w:jc w:val="center"/>
              <w:rPr>
                <w:sz w:val="24"/>
              </w:rPr>
            </w:pPr>
            <w:r>
              <w:rPr>
                <w:sz w:val="24"/>
              </w:rPr>
              <w:t>3</w:t>
            </w:r>
            <w:r>
              <w:rPr>
                <w:spacing w:val="2"/>
                <w:sz w:val="24"/>
              </w:rPr>
              <w:t> </w:t>
            </w:r>
            <w:r>
              <w:rPr>
                <w:sz w:val="24"/>
              </w:rPr>
              <w:t>000</w:t>
            </w:r>
            <w:r>
              <w:rPr>
                <w:spacing w:val="2"/>
                <w:sz w:val="24"/>
              </w:rPr>
              <w:t> </w:t>
            </w:r>
            <w:r>
              <w:rPr>
                <w:spacing w:val="-2"/>
                <w:sz w:val="24"/>
              </w:rPr>
              <w:t>000,0</w:t>
            </w:r>
          </w:p>
        </w:tc>
      </w:tr>
      <w:tr>
        <w:trPr>
          <w:trHeight w:val="825" w:hRule="atLeast"/>
        </w:trPr>
        <w:tc>
          <w:tcPr>
            <w:tcW w:w="2102" w:type="dxa"/>
          </w:tcPr>
          <w:p>
            <w:pPr>
              <w:pStyle w:val="TableParagraph"/>
              <w:spacing w:line="237" w:lineRule="auto"/>
              <w:ind w:left="105"/>
              <w:rPr>
                <w:b/>
                <w:sz w:val="24"/>
              </w:rPr>
            </w:pPr>
            <w:r>
              <w:rPr>
                <w:b/>
                <w:sz w:val="24"/>
              </w:rPr>
              <w:t>Этапы</w:t>
            </w:r>
            <w:r>
              <w:rPr>
                <w:b/>
                <w:spacing w:val="80"/>
                <w:sz w:val="24"/>
              </w:rPr>
              <w:t> </w:t>
            </w:r>
            <w:r>
              <w:rPr>
                <w:b/>
                <w:sz w:val="24"/>
              </w:rPr>
              <w:t>и</w:t>
            </w:r>
            <w:r>
              <w:rPr>
                <w:b/>
                <w:spacing w:val="80"/>
                <w:sz w:val="24"/>
              </w:rPr>
              <w:t> </w:t>
            </w:r>
            <w:r>
              <w:rPr>
                <w:b/>
                <w:sz w:val="24"/>
              </w:rPr>
              <w:t>сроки </w:t>
            </w:r>
            <w:r>
              <w:rPr>
                <w:b/>
                <w:spacing w:val="-2"/>
                <w:sz w:val="24"/>
              </w:rPr>
              <w:t>реализации</w:t>
            </w:r>
          </w:p>
          <w:p>
            <w:pPr>
              <w:pStyle w:val="TableParagraph"/>
              <w:spacing w:line="257" w:lineRule="exact" w:before="2"/>
              <w:ind w:left="105"/>
              <w:rPr>
                <w:b/>
                <w:sz w:val="24"/>
              </w:rPr>
            </w:pPr>
            <w:r>
              <w:rPr>
                <w:b/>
                <w:spacing w:val="-2"/>
                <w:sz w:val="24"/>
              </w:rPr>
              <w:t>подпрограммы</w:t>
            </w:r>
          </w:p>
        </w:tc>
        <w:tc>
          <w:tcPr>
            <w:tcW w:w="13438" w:type="dxa"/>
            <w:gridSpan w:val="7"/>
          </w:tcPr>
          <w:p>
            <w:pPr>
              <w:pStyle w:val="TableParagraph"/>
              <w:spacing w:line="273" w:lineRule="exact"/>
              <w:ind w:left="5213" w:right="5206"/>
              <w:jc w:val="center"/>
              <w:rPr>
                <w:sz w:val="24"/>
              </w:rPr>
            </w:pPr>
            <w:r>
              <w:rPr>
                <w:sz w:val="24"/>
              </w:rPr>
              <w:t>Этап:</w:t>
            </w:r>
            <w:r>
              <w:rPr>
                <w:spacing w:val="1"/>
                <w:sz w:val="24"/>
              </w:rPr>
              <w:t> </w:t>
            </w:r>
            <w:r>
              <w:rPr>
                <w:sz w:val="24"/>
              </w:rPr>
              <w:t>01.01.2019</w:t>
            </w:r>
            <w:r>
              <w:rPr>
                <w:spacing w:val="1"/>
                <w:sz w:val="24"/>
              </w:rPr>
              <w:t> </w:t>
            </w:r>
            <w:r>
              <w:rPr>
                <w:sz w:val="24"/>
              </w:rPr>
              <w:t>-</w:t>
            </w:r>
            <w:r>
              <w:rPr>
                <w:spacing w:val="2"/>
                <w:sz w:val="24"/>
              </w:rPr>
              <w:t> </w:t>
            </w:r>
            <w:r>
              <w:rPr>
                <w:spacing w:val="-2"/>
                <w:sz w:val="24"/>
              </w:rPr>
              <w:t>31.12,2024</w:t>
            </w:r>
          </w:p>
        </w:tc>
      </w:tr>
    </w:tbl>
    <w:p>
      <w:pPr>
        <w:spacing w:after="0" w:line="273" w:lineRule="exact"/>
        <w:jc w:val="center"/>
        <w:rPr>
          <w:sz w:val="24"/>
        </w:rPr>
        <w:sectPr>
          <w:pgSz w:w="16840" w:h="11910" w:orient="landscape"/>
          <w:pgMar w:top="1340" w:bottom="280" w:left="680" w:right="380"/>
        </w:sectPr>
      </w:pPr>
    </w:p>
    <w:p>
      <w:pPr>
        <w:spacing w:before="72"/>
        <w:ind w:left="0" w:right="110" w:firstLine="0"/>
        <w:jc w:val="right"/>
        <w:rPr>
          <w:b/>
          <w:sz w:val="24"/>
        </w:rPr>
      </w:pPr>
      <w:r>
        <w:rPr>
          <w:b/>
          <w:sz w:val="24"/>
        </w:rPr>
        <w:t>Таблица </w:t>
      </w:r>
      <w:r>
        <w:rPr>
          <w:b/>
          <w:spacing w:val="-10"/>
          <w:sz w:val="24"/>
        </w:rPr>
        <w:t>5</w:t>
      </w:r>
    </w:p>
    <w:p>
      <w:pPr>
        <w:pStyle w:val="BodyText"/>
        <w:rPr>
          <w:b/>
          <w:sz w:val="33"/>
        </w:rPr>
      </w:pPr>
    </w:p>
    <w:p>
      <w:pPr>
        <w:spacing w:line="275" w:lineRule="exact" w:before="1"/>
        <w:ind w:left="106" w:right="399" w:firstLine="0"/>
        <w:jc w:val="center"/>
        <w:rPr>
          <w:b/>
          <w:sz w:val="24"/>
        </w:rPr>
      </w:pPr>
      <w:r>
        <w:rPr>
          <w:b/>
          <w:sz w:val="24"/>
        </w:rPr>
        <w:t>Паспорт </w:t>
      </w:r>
      <w:r>
        <w:rPr>
          <w:b/>
          <w:spacing w:val="-2"/>
          <w:sz w:val="24"/>
        </w:rPr>
        <w:t>подпрограммы</w:t>
      </w:r>
    </w:p>
    <w:p>
      <w:pPr>
        <w:spacing w:line="247" w:lineRule="auto" w:before="0"/>
        <w:ind w:left="106" w:right="400" w:firstLine="0"/>
        <w:jc w:val="center"/>
        <w:rPr>
          <w:b/>
          <w:sz w:val="24"/>
        </w:rPr>
      </w:pPr>
      <w:r>
        <w:rPr>
          <w:b/>
          <w:sz w:val="24"/>
        </w:rPr>
        <w:t>"Развитие</w:t>
      </w:r>
      <w:r>
        <w:rPr>
          <w:b/>
          <w:spacing w:val="-9"/>
          <w:sz w:val="24"/>
        </w:rPr>
        <w:t> </w:t>
      </w:r>
      <w:r>
        <w:rPr>
          <w:b/>
          <w:sz w:val="24"/>
        </w:rPr>
        <w:t>рынка</w:t>
      </w:r>
      <w:r>
        <w:rPr>
          <w:b/>
          <w:spacing w:val="-4"/>
          <w:sz w:val="24"/>
        </w:rPr>
        <w:t> </w:t>
      </w:r>
      <w:r>
        <w:rPr>
          <w:b/>
          <w:sz w:val="24"/>
        </w:rPr>
        <w:t>труда</w:t>
      </w:r>
      <w:r>
        <w:rPr>
          <w:b/>
          <w:spacing w:val="-8"/>
          <w:sz w:val="24"/>
        </w:rPr>
        <w:t> </w:t>
      </w:r>
      <w:r>
        <w:rPr>
          <w:b/>
          <w:sz w:val="24"/>
        </w:rPr>
        <w:t>и содействие</w:t>
      </w:r>
      <w:r>
        <w:rPr>
          <w:b/>
          <w:spacing w:val="-8"/>
          <w:sz w:val="24"/>
        </w:rPr>
        <w:t> </w:t>
      </w:r>
      <w:r>
        <w:rPr>
          <w:b/>
          <w:sz w:val="24"/>
        </w:rPr>
        <w:t>занятости населения"</w:t>
      </w:r>
      <w:r>
        <w:rPr>
          <w:b/>
          <w:spacing w:val="-6"/>
          <w:sz w:val="24"/>
        </w:rPr>
        <w:t> </w:t>
      </w:r>
      <w:r>
        <w:rPr>
          <w:b/>
          <w:sz w:val="24"/>
        </w:rPr>
        <w:t>Государственной</w:t>
      </w:r>
      <w:r>
        <w:rPr>
          <w:b/>
          <w:spacing w:val="-4"/>
          <w:sz w:val="24"/>
        </w:rPr>
        <w:t> </w:t>
      </w:r>
      <w:r>
        <w:rPr>
          <w:b/>
          <w:sz w:val="24"/>
        </w:rPr>
        <w:t>программы города Москвы "Социальная поддержка жителей города Москвы"</w:t>
      </w:r>
    </w:p>
    <w:p>
      <w:pPr>
        <w:spacing w:after="0" w:line="247" w:lineRule="auto"/>
        <w:jc w:val="center"/>
        <w:rPr>
          <w:sz w:val="24"/>
        </w:rPr>
        <w:sectPr>
          <w:pgSz w:w="11910" w:h="16840"/>
          <w:pgMar w:top="1620" w:bottom="280" w:left="980" w:right="6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840"/>
        <w:gridCol w:w="1118"/>
        <w:gridCol w:w="1123"/>
        <w:gridCol w:w="1118"/>
        <w:gridCol w:w="1118"/>
        <w:gridCol w:w="1123"/>
        <w:gridCol w:w="1118"/>
        <w:gridCol w:w="1118"/>
        <w:gridCol w:w="1123"/>
      </w:tblGrid>
      <w:tr>
        <w:trPr>
          <w:trHeight w:val="1382" w:hRule="atLeast"/>
        </w:trPr>
        <w:tc>
          <w:tcPr>
            <w:tcW w:w="2102" w:type="dxa"/>
          </w:tcPr>
          <w:p>
            <w:pPr>
              <w:pStyle w:val="TableParagraph"/>
              <w:ind w:left="105"/>
              <w:rPr>
                <w:b/>
                <w:sz w:val="24"/>
              </w:rPr>
            </w:pPr>
            <w:r>
              <w:rPr>
                <w:b/>
                <w:spacing w:val="-2"/>
                <w:sz w:val="24"/>
              </w:rPr>
              <w:t>Наименование подпрограммы Государственной</w:t>
            </w:r>
          </w:p>
          <w:p>
            <w:pPr>
              <w:pStyle w:val="TableParagraph"/>
              <w:spacing w:line="274" w:lineRule="exact"/>
              <w:ind w:left="105" w:right="97"/>
              <w:rPr>
                <w:b/>
                <w:sz w:val="24"/>
              </w:rPr>
            </w:pPr>
            <w:r>
              <w:rPr>
                <w:b/>
                <w:spacing w:val="-2"/>
                <w:sz w:val="24"/>
              </w:rPr>
              <w:t>программы </w:t>
            </w:r>
            <w:r>
              <w:rPr>
                <w:b/>
                <w:sz w:val="24"/>
              </w:rPr>
              <w:t>города</w:t>
            </w:r>
            <w:r>
              <w:rPr>
                <w:b/>
                <w:spacing w:val="-15"/>
                <w:sz w:val="24"/>
              </w:rPr>
              <w:t> </w:t>
            </w:r>
            <w:r>
              <w:rPr>
                <w:b/>
                <w:sz w:val="24"/>
              </w:rPr>
              <w:t>Москвы</w:t>
            </w:r>
          </w:p>
        </w:tc>
        <w:tc>
          <w:tcPr>
            <w:tcW w:w="13437" w:type="dxa"/>
            <w:gridSpan w:val="10"/>
          </w:tcPr>
          <w:p>
            <w:pPr>
              <w:pStyle w:val="TableParagraph"/>
              <w:spacing w:line="272" w:lineRule="exact"/>
              <w:ind w:left="105"/>
              <w:rPr>
                <w:sz w:val="24"/>
              </w:rPr>
            </w:pPr>
            <w:r>
              <w:rPr>
                <w:sz w:val="24"/>
              </w:rPr>
              <w:t>Развитие</w:t>
            </w:r>
            <w:r>
              <w:rPr>
                <w:spacing w:val="-6"/>
                <w:sz w:val="24"/>
              </w:rPr>
              <w:t> </w:t>
            </w:r>
            <w:r>
              <w:rPr>
                <w:sz w:val="24"/>
              </w:rPr>
              <w:t>рынка</w:t>
            </w:r>
            <w:r>
              <w:rPr>
                <w:spacing w:val="-1"/>
                <w:sz w:val="24"/>
              </w:rPr>
              <w:t> </w:t>
            </w:r>
            <w:r>
              <w:rPr>
                <w:sz w:val="24"/>
              </w:rPr>
              <w:t>труда</w:t>
            </w:r>
            <w:r>
              <w:rPr>
                <w:spacing w:val="-3"/>
                <w:sz w:val="24"/>
              </w:rPr>
              <w:t> </w:t>
            </w:r>
            <w:r>
              <w:rPr>
                <w:sz w:val="24"/>
              </w:rPr>
              <w:t>и</w:t>
            </w:r>
            <w:r>
              <w:rPr>
                <w:spacing w:val="4"/>
                <w:sz w:val="24"/>
              </w:rPr>
              <w:t> </w:t>
            </w:r>
            <w:r>
              <w:rPr>
                <w:sz w:val="24"/>
              </w:rPr>
              <w:t>содействие</w:t>
            </w:r>
            <w:r>
              <w:rPr>
                <w:spacing w:val="-3"/>
                <w:sz w:val="24"/>
              </w:rPr>
              <w:t> </w:t>
            </w:r>
            <w:r>
              <w:rPr>
                <w:sz w:val="24"/>
              </w:rPr>
              <w:t>занятости</w:t>
            </w:r>
            <w:r>
              <w:rPr>
                <w:spacing w:val="-1"/>
                <w:sz w:val="24"/>
              </w:rPr>
              <w:t> </w:t>
            </w:r>
            <w:r>
              <w:rPr>
                <w:spacing w:val="-2"/>
                <w:sz w:val="24"/>
              </w:rPr>
              <w:t>населения</w:t>
            </w:r>
          </w:p>
        </w:tc>
      </w:tr>
      <w:tr>
        <w:trPr>
          <w:trHeight w:val="551" w:hRule="atLeast"/>
        </w:trPr>
        <w:tc>
          <w:tcPr>
            <w:tcW w:w="2102" w:type="dxa"/>
          </w:tcPr>
          <w:p>
            <w:pPr>
              <w:pStyle w:val="TableParagraph"/>
              <w:spacing w:line="274" w:lineRule="exact"/>
              <w:ind w:left="105"/>
              <w:rPr>
                <w:b/>
                <w:sz w:val="24"/>
              </w:rPr>
            </w:pPr>
            <w:r>
              <w:rPr>
                <w:b/>
                <w:spacing w:val="-4"/>
                <w:sz w:val="24"/>
              </w:rPr>
              <w:t>Цели </w:t>
            </w:r>
            <w:r>
              <w:rPr>
                <w:b/>
                <w:spacing w:val="-2"/>
                <w:sz w:val="24"/>
              </w:rPr>
              <w:t>подпрограммы</w:t>
            </w:r>
          </w:p>
        </w:tc>
        <w:tc>
          <w:tcPr>
            <w:tcW w:w="13437" w:type="dxa"/>
            <w:gridSpan w:val="10"/>
          </w:tcPr>
          <w:p>
            <w:pPr>
              <w:pStyle w:val="TableParagraph"/>
              <w:spacing w:line="273" w:lineRule="exact"/>
              <w:ind w:left="105"/>
              <w:rPr>
                <w:sz w:val="24"/>
              </w:rPr>
            </w:pPr>
            <w:r>
              <w:rPr>
                <w:sz w:val="24"/>
              </w:rPr>
              <w:t>Обеспечение</w:t>
            </w:r>
            <w:r>
              <w:rPr>
                <w:spacing w:val="-6"/>
                <w:sz w:val="24"/>
              </w:rPr>
              <w:t> </w:t>
            </w:r>
            <w:r>
              <w:rPr>
                <w:sz w:val="24"/>
              </w:rPr>
              <w:t>развития</w:t>
            </w:r>
            <w:r>
              <w:rPr>
                <w:spacing w:val="-4"/>
                <w:sz w:val="24"/>
              </w:rPr>
              <w:t> </w:t>
            </w:r>
            <w:r>
              <w:rPr>
                <w:sz w:val="24"/>
              </w:rPr>
              <w:t>рынка труда</w:t>
            </w:r>
            <w:r>
              <w:rPr>
                <w:spacing w:val="-4"/>
                <w:sz w:val="24"/>
              </w:rPr>
              <w:t> </w:t>
            </w:r>
            <w:r>
              <w:rPr>
                <w:sz w:val="24"/>
              </w:rPr>
              <w:t>и</w:t>
            </w:r>
            <w:r>
              <w:rPr>
                <w:spacing w:val="-5"/>
                <w:sz w:val="24"/>
              </w:rPr>
              <w:t> </w:t>
            </w:r>
            <w:r>
              <w:rPr>
                <w:sz w:val="24"/>
              </w:rPr>
              <w:t>содействие</w:t>
            </w:r>
            <w:r>
              <w:rPr>
                <w:spacing w:val="-8"/>
                <w:sz w:val="24"/>
              </w:rPr>
              <w:t> </w:t>
            </w:r>
            <w:r>
              <w:rPr>
                <w:sz w:val="24"/>
              </w:rPr>
              <w:t>занятости</w:t>
            </w:r>
            <w:r>
              <w:rPr>
                <w:spacing w:val="-5"/>
                <w:sz w:val="24"/>
              </w:rPr>
              <w:t> </w:t>
            </w:r>
            <w:r>
              <w:rPr>
                <w:sz w:val="24"/>
              </w:rPr>
              <w:t>населения</w:t>
            </w:r>
            <w:r>
              <w:rPr>
                <w:spacing w:val="-4"/>
                <w:sz w:val="24"/>
              </w:rPr>
              <w:t> </w:t>
            </w:r>
            <w:r>
              <w:rPr>
                <w:sz w:val="24"/>
              </w:rPr>
              <w:t>города</w:t>
            </w:r>
            <w:r>
              <w:rPr>
                <w:spacing w:val="-5"/>
                <w:sz w:val="24"/>
              </w:rPr>
              <w:t> </w:t>
            </w:r>
            <w:r>
              <w:rPr>
                <w:spacing w:val="-2"/>
                <w:sz w:val="24"/>
              </w:rPr>
              <w:t>Москвы</w:t>
            </w:r>
          </w:p>
        </w:tc>
      </w:tr>
      <w:tr>
        <w:trPr>
          <w:trHeight w:val="1929" w:hRule="atLeast"/>
        </w:trPr>
        <w:tc>
          <w:tcPr>
            <w:tcW w:w="2102" w:type="dxa"/>
          </w:tcPr>
          <w:p>
            <w:pPr>
              <w:pStyle w:val="TableParagraph"/>
              <w:spacing w:line="237" w:lineRule="auto"/>
              <w:ind w:left="105"/>
              <w:rPr>
                <w:b/>
                <w:sz w:val="24"/>
              </w:rPr>
            </w:pPr>
            <w:r>
              <w:rPr>
                <w:b/>
                <w:spacing w:val="-2"/>
                <w:sz w:val="24"/>
              </w:rPr>
              <w:t>Задачи подпрограммы</w:t>
            </w:r>
          </w:p>
        </w:tc>
        <w:tc>
          <w:tcPr>
            <w:tcW w:w="13437" w:type="dxa"/>
            <w:gridSpan w:val="10"/>
          </w:tcPr>
          <w:p>
            <w:pPr>
              <w:pStyle w:val="TableParagraph"/>
              <w:numPr>
                <w:ilvl w:val="0"/>
                <w:numId w:val="19"/>
              </w:numPr>
              <w:tabs>
                <w:tab w:pos="351" w:val="left" w:leader="none"/>
              </w:tabs>
              <w:spacing w:line="271" w:lineRule="exact" w:before="0" w:after="0"/>
              <w:ind w:left="350" w:right="0" w:hanging="246"/>
              <w:jc w:val="left"/>
              <w:rPr>
                <w:sz w:val="24"/>
              </w:rPr>
            </w:pPr>
            <w:r>
              <w:rPr>
                <w:sz w:val="24"/>
              </w:rPr>
              <w:t>Сохранение</w:t>
            </w:r>
            <w:r>
              <w:rPr>
                <w:spacing w:val="-5"/>
                <w:sz w:val="24"/>
              </w:rPr>
              <w:t> </w:t>
            </w:r>
            <w:r>
              <w:rPr>
                <w:sz w:val="24"/>
              </w:rPr>
              <w:t>низкого</w:t>
            </w:r>
            <w:r>
              <w:rPr>
                <w:spacing w:val="-9"/>
                <w:sz w:val="24"/>
              </w:rPr>
              <w:t> </w:t>
            </w:r>
            <w:r>
              <w:rPr>
                <w:sz w:val="24"/>
              </w:rPr>
              <w:t>уровня</w:t>
            </w:r>
            <w:r>
              <w:rPr>
                <w:spacing w:val="-4"/>
                <w:sz w:val="24"/>
              </w:rPr>
              <w:t> </w:t>
            </w:r>
            <w:r>
              <w:rPr>
                <w:sz w:val="24"/>
              </w:rPr>
              <w:t>показателя</w:t>
            </w:r>
            <w:r>
              <w:rPr>
                <w:spacing w:val="-2"/>
                <w:sz w:val="24"/>
              </w:rPr>
              <w:t> </w:t>
            </w:r>
            <w:r>
              <w:rPr>
                <w:sz w:val="24"/>
              </w:rPr>
              <w:t>"Уровень</w:t>
            </w:r>
            <w:r>
              <w:rPr>
                <w:spacing w:val="-1"/>
                <w:sz w:val="24"/>
              </w:rPr>
              <w:t> </w:t>
            </w:r>
            <w:r>
              <w:rPr>
                <w:sz w:val="24"/>
              </w:rPr>
              <w:t>регистрируемой</w:t>
            </w:r>
            <w:r>
              <w:rPr>
                <w:spacing w:val="-7"/>
                <w:sz w:val="24"/>
              </w:rPr>
              <w:t> </w:t>
            </w:r>
            <w:r>
              <w:rPr>
                <w:spacing w:val="-2"/>
                <w:sz w:val="24"/>
              </w:rPr>
              <w:t>безработицы",</w:t>
            </w:r>
          </w:p>
          <w:p>
            <w:pPr>
              <w:pStyle w:val="TableParagraph"/>
              <w:numPr>
                <w:ilvl w:val="0"/>
                <w:numId w:val="19"/>
              </w:numPr>
              <w:tabs>
                <w:tab w:pos="351" w:val="left" w:leader="none"/>
              </w:tabs>
              <w:spacing w:line="275" w:lineRule="exact" w:before="0" w:after="0"/>
              <w:ind w:left="350" w:right="0" w:hanging="246"/>
              <w:jc w:val="left"/>
              <w:rPr>
                <w:sz w:val="24"/>
              </w:rPr>
            </w:pPr>
            <w:r>
              <w:rPr>
                <w:sz w:val="24"/>
              </w:rPr>
              <w:t>Увеличение</w:t>
            </w:r>
            <w:r>
              <w:rPr>
                <w:spacing w:val="-8"/>
                <w:sz w:val="24"/>
              </w:rPr>
              <w:t> </w:t>
            </w:r>
            <w:r>
              <w:rPr>
                <w:sz w:val="24"/>
              </w:rPr>
              <w:t>числа</w:t>
            </w:r>
            <w:r>
              <w:rPr>
                <w:spacing w:val="-1"/>
                <w:sz w:val="24"/>
              </w:rPr>
              <w:t> </w:t>
            </w:r>
            <w:r>
              <w:rPr>
                <w:sz w:val="24"/>
              </w:rPr>
              <w:t>людей,</w:t>
            </w:r>
            <w:r>
              <w:rPr>
                <w:spacing w:val="3"/>
                <w:sz w:val="24"/>
              </w:rPr>
              <w:t> </w:t>
            </w:r>
            <w:r>
              <w:rPr>
                <w:sz w:val="24"/>
              </w:rPr>
              <w:t>обратившихся</w:t>
            </w:r>
            <w:r>
              <w:rPr>
                <w:spacing w:val="-1"/>
                <w:sz w:val="24"/>
              </w:rPr>
              <w:t> </w:t>
            </w:r>
            <w:r>
              <w:rPr>
                <w:sz w:val="24"/>
              </w:rPr>
              <w:t>в</w:t>
            </w:r>
            <w:r>
              <w:rPr>
                <w:spacing w:val="2"/>
                <w:sz w:val="24"/>
              </w:rPr>
              <w:t> </w:t>
            </w:r>
            <w:r>
              <w:rPr>
                <w:sz w:val="24"/>
              </w:rPr>
              <w:t>службу</w:t>
            </w:r>
            <w:r>
              <w:rPr>
                <w:spacing w:val="-1"/>
                <w:sz w:val="24"/>
              </w:rPr>
              <w:t> </w:t>
            </w:r>
            <w:r>
              <w:rPr>
                <w:sz w:val="24"/>
              </w:rPr>
              <w:t>занятости,</w:t>
            </w:r>
            <w:r>
              <w:rPr>
                <w:spacing w:val="3"/>
                <w:sz w:val="24"/>
              </w:rPr>
              <w:t> </w:t>
            </w:r>
            <w:r>
              <w:rPr>
                <w:sz w:val="24"/>
              </w:rPr>
              <w:t>как</w:t>
            </w:r>
            <w:r>
              <w:rPr>
                <w:spacing w:val="-5"/>
                <w:sz w:val="24"/>
              </w:rPr>
              <w:t> </w:t>
            </w:r>
            <w:r>
              <w:rPr>
                <w:sz w:val="24"/>
              </w:rPr>
              <w:t>к</w:t>
            </w:r>
            <w:r>
              <w:rPr>
                <w:spacing w:val="-1"/>
                <w:sz w:val="24"/>
              </w:rPr>
              <w:t> </w:t>
            </w:r>
            <w:r>
              <w:rPr>
                <w:sz w:val="24"/>
              </w:rPr>
              <w:t>крупнейшему</w:t>
            </w:r>
            <w:r>
              <w:rPr>
                <w:spacing w:val="-1"/>
                <w:sz w:val="24"/>
              </w:rPr>
              <w:t> </w:t>
            </w:r>
            <w:r>
              <w:rPr>
                <w:sz w:val="24"/>
              </w:rPr>
              <w:t>оператору</w:t>
            </w:r>
            <w:r>
              <w:rPr>
                <w:spacing w:val="-1"/>
                <w:sz w:val="24"/>
              </w:rPr>
              <w:t> </w:t>
            </w:r>
            <w:r>
              <w:rPr>
                <w:sz w:val="24"/>
              </w:rPr>
              <w:t>по</w:t>
            </w:r>
            <w:r>
              <w:rPr>
                <w:spacing w:val="-1"/>
                <w:sz w:val="24"/>
              </w:rPr>
              <w:t> </w:t>
            </w:r>
            <w:r>
              <w:rPr>
                <w:sz w:val="24"/>
              </w:rPr>
              <w:t>поиску</w:t>
            </w:r>
            <w:r>
              <w:rPr>
                <w:spacing w:val="-1"/>
                <w:sz w:val="24"/>
              </w:rPr>
              <w:t> </w:t>
            </w:r>
            <w:r>
              <w:rPr>
                <w:spacing w:val="-2"/>
                <w:sz w:val="24"/>
              </w:rPr>
              <w:t>работы.</w:t>
            </w:r>
          </w:p>
          <w:p>
            <w:pPr>
              <w:pStyle w:val="TableParagraph"/>
              <w:numPr>
                <w:ilvl w:val="0"/>
                <w:numId w:val="19"/>
              </w:numPr>
              <w:tabs>
                <w:tab w:pos="351" w:val="left" w:leader="none"/>
              </w:tabs>
              <w:spacing w:line="275" w:lineRule="exact" w:before="2" w:after="0"/>
              <w:ind w:left="350" w:right="0" w:hanging="246"/>
              <w:jc w:val="left"/>
              <w:rPr>
                <w:sz w:val="24"/>
              </w:rPr>
            </w:pPr>
            <w:r>
              <w:rPr>
                <w:sz w:val="24"/>
              </w:rPr>
              <w:t>Повышение</w:t>
            </w:r>
            <w:r>
              <w:rPr>
                <w:spacing w:val="-7"/>
                <w:sz w:val="24"/>
              </w:rPr>
              <w:t> </w:t>
            </w:r>
            <w:r>
              <w:rPr>
                <w:sz w:val="24"/>
              </w:rPr>
              <w:t>уровня</w:t>
            </w:r>
            <w:r>
              <w:rPr>
                <w:spacing w:val="-10"/>
                <w:sz w:val="24"/>
              </w:rPr>
              <w:t> </w:t>
            </w:r>
            <w:r>
              <w:rPr>
                <w:sz w:val="24"/>
              </w:rPr>
              <w:t>трудоустройства</w:t>
            </w:r>
            <w:r>
              <w:rPr>
                <w:spacing w:val="-10"/>
                <w:sz w:val="24"/>
              </w:rPr>
              <w:t> </w:t>
            </w:r>
            <w:r>
              <w:rPr>
                <w:sz w:val="24"/>
              </w:rPr>
              <w:t>людей,</w:t>
            </w:r>
            <w:r>
              <w:rPr>
                <w:spacing w:val="-4"/>
                <w:sz w:val="24"/>
              </w:rPr>
              <w:t> </w:t>
            </w:r>
            <w:r>
              <w:rPr>
                <w:sz w:val="24"/>
              </w:rPr>
              <w:t>обратившихся</w:t>
            </w:r>
            <w:r>
              <w:rPr>
                <w:spacing w:val="-5"/>
                <w:sz w:val="24"/>
              </w:rPr>
              <w:t> </w:t>
            </w:r>
            <w:r>
              <w:rPr>
                <w:sz w:val="24"/>
              </w:rPr>
              <w:t>в</w:t>
            </w:r>
            <w:r>
              <w:rPr>
                <w:spacing w:val="-1"/>
                <w:sz w:val="24"/>
              </w:rPr>
              <w:t> </w:t>
            </w:r>
            <w:r>
              <w:rPr>
                <w:sz w:val="24"/>
              </w:rPr>
              <w:t>службу</w:t>
            </w:r>
            <w:r>
              <w:rPr>
                <w:spacing w:val="-5"/>
                <w:sz w:val="24"/>
              </w:rPr>
              <w:t> </w:t>
            </w:r>
            <w:r>
              <w:rPr>
                <w:sz w:val="24"/>
              </w:rPr>
              <w:t>занятости</w:t>
            </w:r>
            <w:r>
              <w:rPr>
                <w:spacing w:val="-5"/>
                <w:sz w:val="24"/>
              </w:rPr>
              <w:t> </w:t>
            </w:r>
            <w:r>
              <w:rPr>
                <w:sz w:val="24"/>
              </w:rPr>
              <w:t>населения</w:t>
            </w:r>
            <w:r>
              <w:rPr>
                <w:spacing w:val="-5"/>
                <w:sz w:val="24"/>
              </w:rPr>
              <w:t> </w:t>
            </w:r>
            <w:r>
              <w:rPr>
                <w:sz w:val="24"/>
              </w:rPr>
              <w:t>города</w:t>
            </w:r>
            <w:r>
              <w:rPr>
                <w:spacing w:val="-4"/>
                <w:sz w:val="24"/>
              </w:rPr>
              <w:t> </w:t>
            </w:r>
            <w:r>
              <w:rPr>
                <w:spacing w:val="-2"/>
                <w:sz w:val="24"/>
              </w:rPr>
              <w:t>Москвы.</w:t>
            </w:r>
          </w:p>
          <w:p>
            <w:pPr>
              <w:pStyle w:val="TableParagraph"/>
              <w:numPr>
                <w:ilvl w:val="0"/>
                <w:numId w:val="19"/>
              </w:numPr>
              <w:tabs>
                <w:tab w:pos="351" w:val="left" w:leader="none"/>
              </w:tabs>
              <w:spacing w:line="275" w:lineRule="exact" w:before="0" w:after="0"/>
              <w:ind w:left="350" w:right="0" w:hanging="246"/>
              <w:jc w:val="left"/>
              <w:rPr>
                <w:sz w:val="24"/>
              </w:rPr>
            </w:pPr>
            <w:r>
              <w:rPr>
                <w:sz w:val="24"/>
              </w:rPr>
              <w:t>Повышение</w:t>
            </w:r>
            <w:r>
              <w:rPr>
                <w:spacing w:val="-6"/>
                <w:sz w:val="24"/>
              </w:rPr>
              <w:t> </w:t>
            </w:r>
            <w:r>
              <w:rPr>
                <w:sz w:val="24"/>
              </w:rPr>
              <w:t>конкурентоспособности на</w:t>
            </w:r>
            <w:r>
              <w:rPr>
                <w:spacing w:val="-8"/>
                <w:sz w:val="24"/>
              </w:rPr>
              <w:t> </w:t>
            </w:r>
            <w:r>
              <w:rPr>
                <w:sz w:val="24"/>
              </w:rPr>
              <w:t>рынке</w:t>
            </w:r>
            <w:r>
              <w:rPr>
                <w:spacing w:val="-3"/>
                <w:sz w:val="24"/>
              </w:rPr>
              <w:t> </w:t>
            </w:r>
            <w:r>
              <w:rPr>
                <w:sz w:val="24"/>
              </w:rPr>
              <w:t>труда</w:t>
            </w:r>
            <w:r>
              <w:rPr>
                <w:spacing w:val="-3"/>
                <w:sz w:val="24"/>
              </w:rPr>
              <w:t> </w:t>
            </w:r>
            <w:r>
              <w:rPr>
                <w:sz w:val="24"/>
              </w:rPr>
              <w:t>людей,</w:t>
            </w:r>
            <w:r>
              <w:rPr>
                <w:spacing w:val="1"/>
                <w:sz w:val="24"/>
              </w:rPr>
              <w:t> </w:t>
            </w:r>
            <w:r>
              <w:rPr>
                <w:sz w:val="24"/>
              </w:rPr>
              <w:t>имеющих</w:t>
            </w:r>
            <w:r>
              <w:rPr>
                <w:spacing w:val="-4"/>
                <w:sz w:val="24"/>
              </w:rPr>
              <w:t> </w:t>
            </w:r>
            <w:r>
              <w:rPr>
                <w:sz w:val="24"/>
              </w:rPr>
              <w:t>трудности</w:t>
            </w:r>
            <w:r>
              <w:rPr>
                <w:spacing w:val="-3"/>
                <w:sz w:val="24"/>
              </w:rPr>
              <w:t> </w:t>
            </w:r>
            <w:r>
              <w:rPr>
                <w:sz w:val="24"/>
              </w:rPr>
              <w:t>в</w:t>
            </w:r>
            <w:r>
              <w:rPr>
                <w:spacing w:val="-4"/>
                <w:sz w:val="24"/>
              </w:rPr>
              <w:t> </w:t>
            </w:r>
            <w:r>
              <w:rPr>
                <w:sz w:val="24"/>
              </w:rPr>
              <w:t>поиске</w:t>
            </w:r>
            <w:r>
              <w:rPr>
                <w:spacing w:val="-3"/>
                <w:sz w:val="24"/>
              </w:rPr>
              <w:t> </w:t>
            </w:r>
            <w:r>
              <w:rPr>
                <w:spacing w:val="-2"/>
                <w:sz w:val="24"/>
              </w:rPr>
              <w:t>работы.</w:t>
            </w:r>
          </w:p>
          <w:p>
            <w:pPr>
              <w:pStyle w:val="TableParagraph"/>
              <w:numPr>
                <w:ilvl w:val="0"/>
                <w:numId w:val="19"/>
              </w:numPr>
              <w:tabs>
                <w:tab w:pos="365" w:val="left" w:leader="none"/>
              </w:tabs>
              <w:spacing w:line="237" w:lineRule="auto" w:before="5" w:after="0"/>
              <w:ind w:left="105" w:right="97" w:firstLine="0"/>
              <w:jc w:val="left"/>
              <w:rPr>
                <w:sz w:val="24"/>
              </w:rPr>
            </w:pPr>
            <w:r>
              <w:rPr>
                <w:sz w:val="24"/>
              </w:rPr>
              <w:t>Снижение уровня бедности через технологию социального контракта и трудоустройства с доходом, позволяющим выйти из </w:t>
            </w:r>
            <w:r>
              <w:rPr>
                <w:spacing w:val="-2"/>
                <w:sz w:val="24"/>
              </w:rPr>
              <w:t>бедности.</w:t>
            </w:r>
          </w:p>
          <w:p>
            <w:pPr>
              <w:pStyle w:val="TableParagraph"/>
              <w:numPr>
                <w:ilvl w:val="0"/>
                <w:numId w:val="19"/>
              </w:numPr>
              <w:tabs>
                <w:tab w:pos="351" w:val="left" w:leader="none"/>
              </w:tabs>
              <w:spacing w:line="257" w:lineRule="exact" w:before="3" w:after="0"/>
              <w:ind w:left="350" w:right="0" w:hanging="246"/>
              <w:jc w:val="left"/>
              <w:rPr>
                <w:sz w:val="24"/>
              </w:rPr>
            </w:pPr>
            <w:r>
              <w:rPr>
                <w:sz w:val="24"/>
              </w:rPr>
              <w:t>Развитие</w:t>
            </w:r>
            <w:r>
              <w:rPr>
                <w:spacing w:val="-13"/>
                <w:sz w:val="24"/>
              </w:rPr>
              <w:t> </w:t>
            </w:r>
            <w:r>
              <w:rPr>
                <w:sz w:val="24"/>
              </w:rPr>
              <w:t>сети службы</w:t>
            </w:r>
            <w:r>
              <w:rPr>
                <w:spacing w:val="-4"/>
                <w:sz w:val="24"/>
              </w:rPr>
              <w:t> </w:t>
            </w:r>
            <w:r>
              <w:rPr>
                <w:sz w:val="24"/>
              </w:rPr>
              <w:t>занятости</w:t>
            </w:r>
            <w:r>
              <w:rPr>
                <w:spacing w:val="-5"/>
                <w:sz w:val="24"/>
              </w:rPr>
              <w:t> </w:t>
            </w:r>
            <w:r>
              <w:rPr>
                <w:sz w:val="24"/>
              </w:rPr>
              <w:t>населения</w:t>
            </w:r>
            <w:r>
              <w:rPr>
                <w:spacing w:val="-4"/>
                <w:sz w:val="24"/>
              </w:rPr>
              <w:t> </w:t>
            </w:r>
            <w:r>
              <w:rPr>
                <w:sz w:val="24"/>
              </w:rPr>
              <w:t>города</w:t>
            </w:r>
            <w:r>
              <w:rPr>
                <w:spacing w:val="-5"/>
                <w:sz w:val="24"/>
              </w:rPr>
              <w:t> </w:t>
            </w:r>
            <w:r>
              <w:rPr>
                <w:spacing w:val="-2"/>
                <w:sz w:val="24"/>
              </w:rPr>
              <w:t>Москвы</w:t>
            </w:r>
          </w:p>
        </w:tc>
      </w:tr>
      <w:tr>
        <w:trPr>
          <w:trHeight w:val="277" w:hRule="atLeast"/>
        </w:trPr>
        <w:tc>
          <w:tcPr>
            <w:tcW w:w="2102" w:type="dxa"/>
            <w:vMerge w:val="restart"/>
          </w:tcPr>
          <w:p>
            <w:pPr>
              <w:pStyle w:val="TableParagraph"/>
              <w:tabs>
                <w:tab w:pos="1731" w:val="left" w:leader="none"/>
              </w:tabs>
              <w:ind w:left="105" w:right="98"/>
              <w:rPr>
                <w:b/>
                <w:sz w:val="24"/>
              </w:rPr>
            </w:pPr>
            <w:r>
              <w:rPr>
                <w:b/>
                <w:spacing w:val="-2"/>
                <w:sz w:val="24"/>
              </w:rPr>
              <w:t>Конечные результаты </w:t>
            </w:r>
            <w:r>
              <w:rPr>
                <w:b/>
                <w:sz w:val="24"/>
              </w:rPr>
              <w:t>подпрограммы</w:t>
            </w:r>
            <w:r>
              <w:rPr>
                <w:b/>
                <w:spacing w:val="34"/>
                <w:sz w:val="24"/>
              </w:rPr>
              <w:t> </w:t>
            </w:r>
            <w:r>
              <w:rPr>
                <w:b/>
                <w:sz w:val="24"/>
              </w:rPr>
              <w:t>с </w:t>
            </w:r>
            <w:r>
              <w:rPr>
                <w:b/>
                <w:spacing w:val="-2"/>
                <w:sz w:val="24"/>
              </w:rPr>
              <w:t>разбивкой</w:t>
            </w:r>
            <w:r>
              <w:rPr>
                <w:b/>
                <w:sz w:val="24"/>
              </w:rPr>
              <w:tab/>
            </w:r>
            <w:r>
              <w:rPr>
                <w:b/>
                <w:spacing w:val="-6"/>
                <w:sz w:val="24"/>
              </w:rPr>
              <w:t>по </w:t>
            </w:r>
            <w:r>
              <w:rPr>
                <w:b/>
                <w:spacing w:val="-2"/>
                <w:sz w:val="24"/>
              </w:rPr>
              <w:t>годам</w:t>
            </w:r>
          </w:p>
          <w:p>
            <w:pPr>
              <w:pStyle w:val="TableParagraph"/>
              <w:ind w:left="105"/>
              <w:rPr>
                <w:b/>
                <w:sz w:val="24"/>
              </w:rPr>
            </w:pPr>
            <w:r>
              <w:rPr>
                <w:b/>
                <w:spacing w:val="-2"/>
                <w:sz w:val="24"/>
              </w:rPr>
              <w:t>реализации Государственной программы</w:t>
            </w:r>
          </w:p>
          <w:p>
            <w:pPr>
              <w:pStyle w:val="TableParagraph"/>
              <w:spacing w:line="274" w:lineRule="exact"/>
              <w:ind w:left="105"/>
              <w:rPr>
                <w:b/>
                <w:sz w:val="24"/>
              </w:rPr>
            </w:pPr>
            <w:r>
              <w:rPr>
                <w:b/>
                <w:sz w:val="24"/>
              </w:rPr>
              <w:t>города </w:t>
            </w:r>
            <w:r>
              <w:rPr>
                <w:b/>
                <w:spacing w:val="-2"/>
                <w:sz w:val="24"/>
              </w:rPr>
              <w:t>Москвы</w:t>
            </w:r>
          </w:p>
        </w:tc>
        <w:tc>
          <w:tcPr>
            <w:tcW w:w="3638" w:type="dxa"/>
            <w:vMerge w:val="restart"/>
          </w:tcPr>
          <w:p>
            <w:pPr>
              <w:pStyle w:val="TableParagraph"/>
              <w:ind w:left="321" w:right="269" w:hanging="53"/>
              <w:jc w:val="both"/>
              <w:rPr>
                <w:sz w:val="24"/>
              </w:rPr>
            </w:pPr>
            <w:r>
              <w:rPr>
                <w:sz w:val="24"/>
              </w:rPr>
              <w:t>Наименование</w:t>
            </w:r>
            <w:r>
              <w:rPr>
                <w:spacing w:val="-15"/>
                <w:sz w:val="24"/>
              </w:rPr>
              <w:t> </w:t>
            </w:r>
            <w:r>
              <w:rPr>
                <w:sz w:val="24"/>
              </w:rPr>
              <w:t>подпрограммы Государственной программы города Москвы, конечного</w:t>
            </w:r>
          </w:p>
          <w:p>
            <w:pPr>
              <w:pStyle w:val="TableParagraph"/>
              <w:spacing w:line="266" w:lineRule="exact"/>
              <w:ind w:left="475"/>
              <w:jc w:val="both"/>
              <w:rPr>
                <w:sz w:val="24"/>
              </w:rPr>
            </w:pPr>
            <w:r>
              <w:rPr>
                <w:sz w:val="24"/>
              </w:rPr>
              <w:t>результата</w:t>
            </w:r>
            <w:r>
              <w:rPr>
                <w:spacing w:val="-6"/>
                <w:sz w:val="24"/>
              </w:rPr>
              <w:t> </w:t>
            </w:r>
            <w:r>
              <w:rPr>
                <w:spacing w:val="-2"/>
                <w:sz w:val="24"/>
              </w:rPr>
              <w:t>подпрограммы</w:t>
            </w:r>
          </w:p>
        </w:tc>
        <w:tc>
          <w:tcPr>
            <w:tcW w:w="840" w:type="dxa"/>
            <w:vMerge w:val="restart"/>
          </w:tcPr>
          <w:p>
            <w:pPr>
              <w:pStyle w:val="TableParagraph"/>
              <w:ind w:left="115" w:right="111" w:firstLine="38"/>
              <w:jc w:val="both"/>
              <w:rPr>
                <w:sz w:val="24"/>
              </w:rPr>
            </w:pPr>
            <w:r>
              <w:rPr>
                <w:spacing w:val="-4"/>
                <w:sz w:val="24"/>
              </w:rPr>
              <w:t>Един ицы измер</w:t>
            </w:r>
          </w:p>
          <w:p>
            <w:pPr>
              <w:pStyle w:val="TableParagraph"/>
              <w:spacing w:line="267" w:lineRule="exact"/>
              <w:ind w:left="178"/>
              <w:rPr>
                <w:sz w:val="24"/>
              </w:rPr>
            </w:pPr>
            <w:r>
              <w:rPr>
                <w:spacing w:val="-4"/>
                <w:sz w:val="24"/>
              </w:rPr>
              <w:t>ения</w:t>
            </w:r>
          </w:p>
        </w:tc>
        <w:tc>
          <w:tcPr>
            <w:tcW w:w="8959" w:type="dxa"/>
            <w:gridSpan w:val="8"/>
          </w:tcPr>
          <w:p>
            <w:pPr>
              <w:pStyle w:val="TableParagraph"/>
              <w:spacing w:line="258" w:lineRule="exact"/>
              <w:ind w:left="3992" w:right="3982"/>
              <w:jc w:val="center"/>
              <w:rPr>
                <w:sz w:val="24"/>
              </w:rPr>
            </w:pPr>
            <w:r>
              <w:rPr>
                <w:spacing w:val="-2"/>
                <w:sz w:val="24"/>
              </w:rPr>
              <w:t>Значения</w:t>
            </w:r>
          </w:p>
        </w:tc>
      </w:tr>
      <w:tr>
        <w:trPr>
          <w:trHeight w:val="825"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840" w:type="dxa"/>
            <w:vMerge/>
            <w:tcBorders>
              <w:top w:val="nil"/>
            </w:tcBorders>
          </w:tcPr>
          <w:p>
            <w:pPr>
              <w:rPr>
                <w:sz w:val="2"/>
                <w:szCs w:val="2"/>
              </w:rPr>
            </w:pPr>
          </w:p>
        </w:tc>
        <w:tc>
          <w:tcPr>
            <w:tcW w:w="1118" w:type="dxa"/>
          </w:tcPr>
          <w:p>
            <w:pPr>
              <w:pStyle w:val="TableParagraph"/>
              <w:spacing w:line="271" w:lineRule="exact"/>
              <w:ind w:left="317"/>
              <w:rPr>
                <w:sz w:val="24"/>
              </w:rPr>
            </w:pPr>
            <w:r>
              <w:rPr>
                <w:spacing w:val="-4"/>
                <w:sz w:val="24"/>
              </w:rPr>
              <w:t>2017</w:t>
            </w:r>
          </w:p>
          <w:p>
            <w:pPr>
              <w:pStyle w:val="TableParagraph"/>
              <w:spacing w:line="278" w:lineRule="exact"/>
              <w:ind w:left="312" w:right="308" w:firstLine="43"/>
              <w:rPr>
                <w:sz w:val="24"/>
              </w:rPr>
            </w:pPr>
            <w:r>
              <w:rPr>
                <w:spacing w:val="-4"/>
                <w:sz w:val="24"/>
              </w:rPr>
              <w:t>год, факт</w:t>
            </w:r>
          </w:p>
        </w:tc>
        <w:tc>
          <w:tcPr>
            <w:tcW w:w="1123" w:type="dxa"/>
          </w:tcPr>
          <w:p>
            <w:pPr>
              <w:pStyle w:val="TableParagraph"/>
              <w:spacing w:line="271" w:lineRule="exact"/>
              <w:ind w:left="317"/>
              <w:rPr>
                <w:sz w:val="24"/>
              </w:rPr>
            </w:pPr>
            <w:r>
              <w:rPr>
                <w:spacing w:val="-4"/>
                <w:sz w:val="24"/>
              </w:rPr>
              <w:t>2018</w:t>
            </w:r>
          </w:p>
          <w:p>
            <w:pPr>
              <w:pStyle w:val="TableParagraph"/>
              <w:spacing w:line="278" w:lineRule="exact"/>
              <w:ind w:left="313" w:right="316" w:firstLine="43"/>
              <w:rPr>
                <w:sz w:val="24"/>
              </w:rPr>
            </w:pPr>
            <w:r>
              <w:rPr>
                <w:spacing w:val="-4"/>
                <w:sz w:val="24"/>
              </w:rPr>
              <w:t>год, </w:t>
            </w:r>
            <w:r>
              <w:rPr>
                <w:spacing w:val="-5"/>
                <w:sz w:val="24"/>
              </w:rPr>
              <w:t>факт</w:t>
            </w:r>
          </w:p>
        </w:tc>
        <w:tc>
          <w:tcPr>
            <w:tcW w:w="1118" w:type="dxa"/>
          </w:tcPr>
          <w:p>
            <w:pPr>
              <w:pStyle w:val="TableParagraph"/>
              <w:spacing w:line="271" w:lineRule="exact"/>
              <w:ind w:left="318"/>
              <w:rPr>
                <w:sz w:val="24"/>
              </w:rPr>
            </w:pPr>
            <w:r>
              <w:rPr>
                <w:spacing w:val="-4"/>
                <w:sz w:val="24"/>
              </w:rPr>
              <w:t>2019</w:t>
            </w:r>
          </w:p>
          <w:p>
            <w:pPr>
              <w:pStyle w:val="TableParagraph"/>
              <w:spacing w:line="278" w:lineRule="exact"/>
              <w:ind w:left="313" w:right="311" w:firstLine="43"/>
              <w:rPr>
                <w:sz w:val="24"/>
              </w:rPr>
            </w:pPr>
            <w:r>
              <w:rPr>
                <w:spacing w:val="-4"/>
                <w:sz w:val="24"/>
              </w:rPr>
              <w:t>год, </w:t>
            </w:r>
            <w:r>
              <w:rPr>
                <w:spacing w:val="-5"/>
                <w:sz w:val="24"/>
              </w:rPr>
              <w:t>факт</w:t>
            </w:r>
          </w:p>
        </w:tc>
        <w:tc>
          <w:tcPr>
            <w:tcW w:w="1118" w:type="dxa"/>
          </w:tcPr>
          <w:p>
            <w:pPr>
              <w:pStyle w:val="TableParagraph"/>
              <w:spacing w:line="271" w:lineRule="exact"/>
              <w:ind w:left="318"/>
              <w:rPr>
                <w:sz w:val="24"/>
              </w:rPr>
            </w:pPr>
            <w:r>
              <w:rPr>
                <w:spacing w:val="-4"/>
                <w:sz w:val="24"/>
              </w:rPr>
              <w:t>2020</w:t>
            </w:r>
          </w:p>
          <w:p>
            <w:pPr>
              <w:pStyle w:val="TableParagraph"/>
              <w:spacing w:line="278" w:lineRule="exact"/>
              <w:ind w:left="313" w:right="307" w:firstLine="43"/>
              <w:rPr>
                <w:sz w:val="24"/>
              </w:rPr>
            </w:pPr>
            <w:r>
              <w:rPr>
                <w:spacing w:val="-4"/>
                <w:sz w:val="24"/>
              </w:rPr>
              <w:t>год, факт</w:t>
            </w:r>
          </w:p>
        </w:tc>
        <w:tc>
          <w:tcPr>
            <w:tcW w:w="1123" w:type="dxa"/>
          </w:tcPr>
          <w:p>
            <w:pPr>
              <w:pStyle w:val="TableParagraph"/>
              <w:spacing w:line="271" w:lineRule="exact"/>
              <w:ind w:left="318"/>
              <w:rPr>
                <w:sz w:val="24"/>
              </w:rPr>
            </w:pPr>
            <w:r>
              <w:rPr>
                <w:spacing w:val="-4"/>
                <w:sz w:val="24"/>
              </w:rPr>
              <w:t>2021</w:t>
            </w:r>
          </w:p>
          <w:p>
            <w:pPr>
              <w:pStyle w:val="TableParagraph"/>
              <w:spacing w:line="278" w:lineRule="exact"/>
              <w:ind w:left="314" w:right="315" w:firstLine="43"/>
              <w:rPr>
                <w:sz w:val="24"/>
              </w:rPr>
            </w:pPr>
            <w:r>
              <w:rPr>
                <w:spacing w:val="-4"/>
                <w:sz w:val="24"/>
              </w:rPr>
              <w:t>год, </w:t>
            </w:r>
            <w:r>
              <w:rPr>
                <w:spacing w:val="-5"/>
                <w:sz w:val="24"/>
              </w:rPr>
              <w:t>факт</w:t>
            </w:r>
          </w:p>
        </w:tc>
        <w:tc>
          <w:tcPr>
            <w:tcW w:w="1118" w:type="dxa"/>
          </w:tcPr>
          <w:p>
            <w:pPr>
              <w:pStyle w:val="TableParagraph"/>
              <w:spacing w:line="271" w:lineRule="exact"/>
              <w:ind w:left="319"/>
              <w:rPr>
                <w:sz w:val="24"/>
              </w:rPr>
            </w:pPr>
            <w:r>
              <w:rPr>
                <w:spacing w:val="-4"/>
                <w:sz w:val="24"/>
              </w:rPr>
              <w:t>2022</w:t>
            </w:r>
          </w:p>
          <w:p>
            <w:pPr>
              <w:pStyle w:val="TableParagraph"/>
              <w:spacing w:line="278" w:lineRule="exact"/>
              <w:ind w:left="151" w:firstLine="206"/>
              <w:rPr>
                <w:sz w:val="24"/>
              </w:rPr>
            </w:pPr>
            <w:r>
              <w:rPr>
                <w:spacing w:val="-4"/>
                <w:sz w:val="24"/>
              </w:rPr>
              <w:t>год, </w:t>
            </w:r>
            <w:r>
              <w:rPr>
                <w:spacing w:val="-2"/>
                <w:sz w:val="24"/>
              </w:rPr>
              <w:t>прогноз</w:t>
            </w:r>
          </w:p>
        </w:tc>
        <w:tc>
          <w:tcPr>
            <w:tcW w:w="1118" w:type="dxa"/>
          </w:tcPr>
          <w:p>
            <w:pPr>
              <w:pStyle w:val="TableParagraph"/>
              <w:spacing w:line="271" w:lineRule="exact"/>
              <w:ind w:left="319"/>
              <w:rPr>
                <w:sz w:val="24"/>
              </w:rPr>
            </w:pPr>
            <w:r>
              <w:rPr>
                <w:spacing w:val="-4"/>
                <w:sz w:val="24"/>
              </w:rPr>
              <w:t>2023</w:t>
            </w:r>
          </w:p>
          <w:p>
            <w:pPr>
              <w:pStyle w:val="TableParagraph"/>
              <w:spacing w:line="278" w:lineRule="exact"/>
              <w:ind w:left="151" w:right="140" w:firstLine="206"/>
              <w:rPr>
                <w:sz w:val="24"/>
              </w:rPr>
            </w:pPr>
            <w:r>
              <w:rPr>
                <w:spacing w:val="-4"/>
                <w:sz w:val="24"/>
              </w:rPr>
              <w:t>год, </w:t>
            </w:r>
            <w:r>
              <w:rPr>
                <w:spacing w:val="-2"/>
                <w:sz w:val="24"/>
              </w:rPr>
              <w:t>прогноз</w:t>
            </w:r>
          </w:p>
        </w:tc>
        <w:tc>
          <w:tcPr>
            <w:tcW w:w="1123" w:type="dxa"/>
          </w:tcPr>
          <w:p>
            <w:pPr>
              <w:pStyle w:val="TableParagraph"/>
              <w:spacing w:line="271" w:lineRule="exact"/>
              <w:ind w:left="319"/>
              <w:rPr>
                <w:sz w:val="24"/>
              </w:rPr>
            </w:pPr>
            <w:r>
              <w:rPr>
                <w:spacing w:val="-4"/>
                <w:sz w:val="24"/>
              </w:rPr>
              <w:t>2024</w:t>
            </w:r>
          </w:p>
          <w:p>
            <w:pPr>
              <w:pStyle w:val="TableParagraph"/>
              <w:spacing w:line="278" w:lineRule="exact"/>
              <w:ind w:left="151" w:right="145" w:firstLine="206"/>
              <w:rPr>
                <w:sz w:val="24"/>
              </w:rPr>
            </w:pPr>
            <w:r>
              <w:rPr>
                <w:spacing w:val="-4"/>
                <w:sz w:val="24"/>
              </w:rPr>
              <w:t>год, </w:t>
            </w:r>
            <w:r>
              <w:rPr>
                <w:spacing w:val="-2"/>
                <w:sz w:val="24"/>
              </w:rPr>
              <w:t>прогноз</w:t>
            </w:r>
          </w:p>
        </w:tc>
      </w:tr>
      <w:tr>
        <w:trPr>
          <w:trHeight w:val="1101" w:hRule="atLeast"/>
        </w:trPr>
        <w:tc>
          <w:tcPr>
            <w:tcW w:w="2102" w:type="dxa"/>
            <w:vMerge/>
            <w:tcBorders>
              <w:top w:val="nil"/>
            </w:tcBorders>
          </w:tcPr>
          <w:p>
            <w:pPr>
              <w:rPr>
                <w:sz w:val="2"/>
                <w:szCs w:val="2"/>
              </w:rPr>
            </w:pPr>
          </w:p>
        </w:tc>
        <w:tc>
          <w:tcPr>
            <w:tcW w:w="3638" w:type="dxa"/>
          </w:tcPr>
          <w:p>
            <w:pPr>
              <w:pStyle w:val="TableParagraph"/>
              <w:tabs>
                <w:tab w:pos="1415" w:val="left" w:leader="none"/>
                <w:tab w:pos="1871" w:val="left" w:leader="none"/>
                <w:tab w:pos="2437" w:val="left" w:leader="none"/>
                <w:tab w:pos="3401" w:val="left" w:leader="none"/>
              </w:tabs>
              <w:ind w:left="105" w:right="93"/>
              <w:rPr>
                <w:sz w:val="24"/>
              </w:rPr>
            </w:pPr>
            <w:r>
              <w:rPr>
                <w:spacing w:val="-2"/>
                <w:sz w:val="24"/>
              </w:rPr>
              <w:t>Развитие</w:t>
            </w:r>
            <w:r>
              <w:rPr>
                <w:sz w:val="24"/>
              </w:rPr>
              <w:tab/>
            </w:r>
            <w:r>
              <w:rPr>
                <w:spacing w:val="-4"/>
                <w:sz w:val="24"/>
              </w:rPr>
              <w:t>рынка</w:t>
            </w:r>
            <w:r>
              <w:rPr>
                <w:sz w:val="24"/>
              </w:rPr>
              <w:tab/>
            </w:r>
            <w:r>
              <w:rPr>
                <w:spacing w:val="-2"/>
                <w:sz w:val="24"/>
              </w:rPr>
              <w:t>труда</w:t>
            </w:r>
            <w:r>
              <w:rPr>
                <w:sz w:val="24"/>
              </w:rPr>
              <w:tab/>
            </w:r>
            <w:r>
              <w:rPr>
                <w:spacing w:val="-10"/>
                <w:sz w:val="24"/>
              </w:rPr>
              <w:t>и </w:t>
            </w:r>
            <w:r>
              <w:rPr>
                <w:sz w:val="24"/>
              </w:rPr>
              <w:t>содействие занятости населения </w:t>
            </w:r>
            <w:r>
              <w:rPr>
                <w:spacing w:val="-2"/>
                <w:sz w:val="24"/>
              </w:rPr>
              <w:t>Уровень</w:t>
            </w:r>
            <w:r>
              <w:rPr>
                <w:sz w:val="24"/>
              </w:rPr>
              <w:tab/>
              <w:tab/>
            </w:r>
            <w:r>
              <w:rPr>
                <w:spacing w:val="-2"/>
                <w:sz w:val="24"/>
              </w:rPr>
              <w:t>регистрируемой</w:t>
            </w:r>
          </w:p>
          <w:p>
            <w:pPr>
              <w:pStyle w:val="TableParagraph"/>
              <w:spacing w:line="257" w:lineRule="exact"/>
              <w:ind w:left="105"/>
              <w:rPr>
                <w:sz w:val="24"/>
              </w:rPr>
            </w:pPr>
            <w:r>
              <w:rPr>
                <w:spacing w:val="-2"/>
                <w:sz w:val="24"/>
              </w:rPr>
              <w:t>безработицы</w:t>
            </w:r>
          </w:p>
        </w:tc>
        <w:tc>
          <w:tcPr>
            <w:tcW w:w="840" w:type="dxa"/>
          </w:tcPr>
          <w:p>
            <w:pPr>
              <w:pStyle w:val="TableParagraph"/>
              <w:spacing w:line="270" w:lineRule="exact"/>
              <w:ind w:left="144"/>
              <w:rPr>
                <w:sz w:val="24"/>
              </w:rPr>
            </w:pPr>
            <w:r>
              <w:rPr>
                <w:spacing w:val="-4"/>
                <w:sz w:val="24"/>
              </w:rPr>
              <w:t>Проц</w:t>
            </w:r>
          </w:p>
          <w:p>
            <w:pPr>
              <w:pStyle w:val="TableParagraph"/>
              <w:spacing w:before="2"/>
              <w:ind w:left="130"/>
              <w:rPr>
                <w:sz w:val="24"/>
              </w:rPr>
            </w:pPr>
            <w:r>
              <w:rPr>
                <w:spacing w:val="-2"/>
                <w:sz w:val="24"/>
              </w:rPr>
              <w:t>ентов</w:t>
            </w:r>
          </w:p>
        </w:tc>
        <w:tc>
          <w:tcPr>
            <w:tcW w:w="1118" w:type="dxa"/>
          </w:tcPr>
          <w:p>
            <w:pPr>
              <w:pStyle w:val="TableParagraph"/>
              <w:spacing w:line="270" w:lineRule="exact"/>
              <w:ind w:left="81" w:right="77"/>
              <w:jc w:val="center"/>
              <w:rPr>
                <w:sz w:val="24"/>
              </w:rPr>
            </w:pPr>
            <w:r>
              <w:rPr>
                <w:spacing w:val="-4"/>
                <w:sz w:val="24"/>
              </w:rPr>
              <w:t>0,42</w:t>
            </w:r>
          </w:p>
        </w:tc>
        <w:tc>
          <w:tcPr>
            <w:tcW w:w="1123" w:type="dxa"/>
          </w:tcPr>
          <w:p>
            <w:pPr>
              <w:pStyle w:val="TableParagraph"/>
              <w:spacing w:line="270" w:lineRule="exact"/>
              <w:ind w:left="90" w:right="90"/>
              <w:jc w:val="center"/>
              <w:rPr>
                <w:sz w:val="24"/>
              </w:rPr>
            </w:pPr>
            <w:r>
              <w:rPr>
                <w:spacing w:val="-4"/>
                <w:sz w:val="24"/>
              </w:rPr>
              <w:t>0,38</w:t>
            </w:r>
          </w:p>
        </w:tc>
        <w:tc>
          <w:tcPr>
            <w:tcW w:w="1118" w:type="dxa"/>
          </w:tcPr>
          <w:p>
            <w:pPr>
              <w:pStyle w:val="TableParagraph"/>
              <w:spacing w:line="270" w:lineRule="exact"/>
              <w:ind w:left="82" w:right="77"/>
              <w:jc w:val="center"/>
              <w:rPr>
                <w:sz w:val="24"/>
              </w:rPr>
            </w:pPr>
            <w:r>
              <w:rPr>
                <w:spacing w:val="-4"/>
                <w:sz w:val="24"/>
              </w:rPr>
              <w:t>0,39</w:t>
            </w:r>
          </w:p>
        </w:tc>
        <w:tc>
          <w:tcPr>
            <w:tcW w:w="1118" w:type="dxa"/>
          </w:tcPr>
          <w:p>
            <w:pPr>
              <w:pStyle w:val="TableParagraph"/>
              <w:spacing w:line="270" w:lineRule="exact"/>
              <w:ind w:left="83" w:right="77"/>
              <w:jc w:val="center"/>
              <w:rPr>
                <w:sz w:val="24"/>
              </w:rPr>
            </w:pPr>
            <w:r>
              <w:rPr>
                <w:spacing w:val="-4"/>
                <w:sz w:val="24"/>
              </w:rPr>
              <w:t>1,32</w:t>
            </w:r>
          </w:p>
        </w:tc>
        <w:tc>
          <w:tcPr>
            <w:tcW w:w="1123" w:type="dxa"/>
          </w:tcPr>
          <w:p>
            <w:pPr>
              <w:pStyle w:val="TableParagraph"/>
              <w:spacing w:line="270" w:lineRule="exact"/>
              <w:ind w:left="95" w:right="81"/>
              <w:jc w:val="center"/>
              <w:rPr>
                <w:sz w:val="24"/>
              </w:rPr>
            </w:pPr>
            <w:r>
              <w:rPr>
                <w:spacing w:val="-5"/>
                <w:sz w:val="24"/>
              </w:rPr>
              <w:t>0,5</w:t>
            </w:r>
          </w:p>
        </w:tc>
        <w:tc>
          <w:tcPr>
            <w:tcW w:w="1118" w:type="dxa"/>
          </w:tcPr>
          <w:p>
            <w:pPr>
              <w:pStyle w:val="TableParagraph"/>
              <w:spacing w:line="270" w:lineRule="exact"/>
              <w:ind w:left="84" w:right="77"/>
              <w:jc w:val="center"/>
              <w:rPr>
                <w:sz w:val="24"/>
              </w:rPr>
            </w:pPr>
            <w:r>
              <w:rPr>
                <w:spacing w:val="-4"/>
                <w:sz w:val="24"/>
              </w:rPr>
              <w:t>2,39</w:t>
            </w:r>
          </w:p>
        </w:tc>
        <w:tc>
          <w:tcPr>
            <w:tcW w:w="1118" w:type="dxa"/>
          </w:tcPr>
          <w:p>
            <w:pPr>
              <w:pStyle w:val="TableParagraph"/>
              <w:spacing w:line="270" w:lineRule="exact"/>
              <w:ind w:left="85" w:right="77"/>
              <w:jc w:val="center"/>
              <w:rPr>
                <w:sz w:val="24"/>
              </w:rPr>
            </w:pPr>
            <w:r>
              <w:rPr>
                <w:spacing w:val="-4"/>
                <w:sz w:val="24"/>
              </w:rPr>
              <w:t>1,23</w:t>
            </w:r>
          </w:p>
        </w:tc>
        <w:tc>
          <w:tcPr>
            <w:tcW w:w="1123" w:type="dxa"/>
          </w:tcPr>
          <w:p>
            <w:pPr>
              <w:pStyle w:val="TableParagraph"/>
              <w:spacing w:line="270" w:lineRule="exact"/>
              <w:ind w:left="94" w:right="90"/>
              <w:jc w:val="center"/>
              <w:rPr>
                <w:sz w:val="24"/>
              </w:rPr>
            </w:pPr>
            <w:r>
              <w:rPr>
                <w:spacing w:val="-4"/>
                <w:sz w:val="24"/>
              </w:rPr>
              <w:t>0,57</w:t>
            </w:r>
          </w:p>
        </w:tc>
      </w:tr>
      <w:tr>
        <w:trPr>
          <w:trHeight w:val="1103" w:hRule="atLeast"/>
        </w:trPr>
        <w:tc>
          <w:tcPr>
            <w:tcW w:w="2102" w:type="dxa"/>
            <w:vMerge/>
            <w:tcBorders>
              <w:top w:val="nil"/>
            </w:tcBorders>
          </w:tcPr>
          <w:p>
            <w:pPr>
              <w:rPr>
                <w:sz w:val="2"/>
                <w:szCs w:val="2"/>
              </w:rPr>
            </w:pPr>
          </w:p>
        </w:tc>
        <w:tc>
          <w:tcPr>
            <w:tcW w:w="3638" w:type="dxa"/>
          </w:tcPr>
          <w:p>
            <w:pPr>
              <w:pStyle w:val="TableParagraph"/>
              <w:ind w:left="105" w:right="94"/>
              <w:jc w:val="both"/>
              <w:rPr>
                <w:sz w:val="24"/>
              </w:rPr>
            </w:pPr>
            <w:r>
              <w:rPr>
                <w:sz w:val="24"/>
              </w:rPr>
              <w:t>Доля граждан, получивших содействие в трудоустройстве,</w:t>
            </w:r>
            <w:r>
              <w:rPr>
                <w:spacing w:val="40"/>
                <w:sz w:val="24"/>
              </w:rPr>
              <w:t> </w:t>
            </w:r>
            <w:r>
              <w:rPr>
                <w:sz w:val="24"/>
              </w:rPr>
              <w:t>из</w:t>
            </w:r>
            <w:r>
              <w:rPr>
                <w:spacing w:val="27"/>
                <w:sz w:val="24"/>
              </w:rPr>
              <w:t> </w:t>
            </w:r>
            <w:r>
              <w:rPr>
                <w:sz w:val="24"/>
              </w:rPr>
              <w:t>числа</w:t>
            </w:r>
            <w:r>
              <w:rPr>
                <w:spacing w:val="21"/>
                <w:sz w:val="24"/>
              </w:rPr>
              <w:t> </w:t>
            </w:r>
            <w:r>
              <w:rPr>
                <w:sz w:val="24"/>
              </w:rPr>
              <w:t>обратившихся</w:t>
            </w:r>
            <w:r>
              <w:rPr>
                <w:spacing w:val="23"/>
                <w:sz w:val="24"/>
              </w:rPr>
              <w:t> </w:t>
            </w:r>
            <w:r>
              <w:rPr>
                <w:sz w:val="24"/>
              </w:rPr>
              <w:t>в</w:t>
            </w:r>
            <w:r>
              <w:rPr>
                <w:spacing w:val="22"/>
                <w:sz w:val="24"/>
              </w:rPr>
              <w:t> </w:t>
            </w:r>
            <w:r>
              <w:rPr>
                <w:spacing w:val="-2"/>
                <w:sz w:val="24"/>
              </w:rPr>
              <w:t>поиске</w:t>
            </w:r>
          </w:p>
          <w:p>
            <w:pPr>
              <w:pStyle w:val="TableParagraph"/>
              <w:spacing w:line="257" w:lineRule="exact"/>
              <w:ind w:left="105"/>
              <w:rPr>
                <w:sz w:val="24"/>
              </w:rPr>
            </w:pPr>
            <w:r>
              <w:rPr>
                <w:spacing w:val="-2"/>
                <w:sz w:val="24"/>
              </w:rPr>
              <w:t>работы</w:t>
            </w:r>
          </w:p>
        </w:tc>
        <w:tc>
          <w:tcPr>
            <w:tcW w:w="840" w:type="dxa"/>
          </w:tcPr>
          <w:p>
            <w:pPr>
              <w:pStyle w:val="TableParagraph"/>
              <w:spacing w:line="242" w:lineRule="auto"/>
              <w:ind w:left="130" w:right="116" w:firstLine="14"/>
              <w:rPr>
                <w:sz w:val="24"/>
              </w:rPr>
            </w:pPr>
            <w:r>
              <w:rPr>
                <w:spacing w:val="-4"/>
                <w:sz w:val="24"/>
              </w:rPr>
              <w:t>Проц </w:t>
            </w:r>
            <w:r>
              <w:rPr>
                <w:spacing w:val="-2"/>
                <w:sz w:val="24"/>
              </w:rPr>
              <w:t>ентов</w:t>
            </w:r>
          </w:p>
        </w:tc>
        <w:tc>
          <w:tcPr>
            <w:tcW w:w="1118" w:type="dxa"/>
          </w:tcPr>
          <w:p>
            <w:pPr>
              <w:pStyle w:val="TableParagraph"/>
              <w:spacing w:line="273" w:lineRule="exact"/>
              <w:ind w:left="79" w:right="77"/>
              <w:jc w:val="center"/>
              <w:rPr>
                <w:sz w:val="24"/>
              </w:rPr>
            </w:pPr>
            <w:r>
              <w:rPr>
                <w:spacing w:val="-5"/>
                <w:sz w:val="24"/>
              </w:rPr>
              <w:t>100</w:t>
            </w:r>
          </w:p>
        </w:tc>
        <w:tc>
          <w:tcPr>
            <w:tcW w:w="1123" w:type="dxa"/>
          </w:tcPr>
          <w:p>
            <w:pPr>
              <w:pStyle w:val="TableParagraph"/>
              <w:spacing w:line="273" w:lineRule="exact"/>
              <w:ind w:left="90" w:right="90"/>
              <w:jc w:val="center"/>
              <w:rPr>
                <w:sz w:val="24"/>
              </w:rPr>
            </w:pPr>
            <w:r>
              <w:rPr>
                <w:spacing w:val="-5"/>
                <w:sz w:val="24"/>
              </w:rPr>
              <w:t>100</w:t>
            </w:r>
          </w:p>
        </w:tc>
        <w:tc>
          <w:tcPr>
            <w:tcW w:w="1118" w:type="dxa"/>
          </w:tcPr>
          <w:p>
            <w:pPr>
              <w:pStyle w:val="TableParagraph"/>
              <w:spacing w:line="273" w:lineRule="exact"/>
              <w:ind w:left="80" w:right="77"/>
              <w:jc w:val="center"/>
              <w:rPr>
                <w:sz w:val="24"/>
              </w:rPr>
            </w:pPr>
            <w:r>
              <w:rPr>
                <w:spacing w:val="-5"/>
                <w:sz w:val="24"/>
              </w:rPr>
              <w:t>100</w:t>
            </w:r>
          </w:p>
        </w:tc>
        <w:tc>
          <w:tcPr>
            <w:tcW w:w="1118" w:type="dxa"/>
          </w:tcPr>
          <w:p>
            <w:pPr>
              <w:pStyle w:val="TableParagraph"/>
              <w:spacing w:line="273" w:lineRule="exact"/>
              <w:ind w:left="80" w:right="77"/>
              <w:jc w:val="center"/>
              <w:rPr>
                <w:sz w:val="24"/>
              </w:rPr>
            </w:pPr>
            <w:r>
              <w:rPr>
                <w:spacing w:val="-5"/>
                <w:sz w:val="24"/>
              </w:rPr>
              <w:t>100</w:t>
            </w:r>
          </w:p>
        </w:tc>
        <w:tc>
          <w:tcPr>
            <w:tcW w:w="1123" w:type="dxa"/>
          </w:tcPr>
          <w:p>
            <w:pPr>
              <w:pStyle w:val="TableParagraph"/>
              <w:spacing w:line="273" w:lineRule="exact"/>
              <w:ind w:left="90" w:right="90"/>
              <w:jc w:val="center"/>
              <w:rPr>
                <w:sz w:val="24"/>
              </w:rPr>
            </w:pPr>
            <w:r>
              <w:rPr>
                <w:spacing w:val="-5"/>
                <w:sz w:val="24"/>
              </w:rPr>
              <w:t>100</w:t>
            </w:r>
          </w:p>
        </w:tc>
        <w:tc>
          <w:tcPr>
            <w:tcW w:w="1118" w:type="dxa"/>
          </w:tcPr>
          <w:p>
            <w:pPr>
              <w:pStyle w:val="TableParagraph"/>
              <w:spacing w:line="273" w:lineRule="exact"/>
              <w:ind w:left="82" w:right="77"/>
              <w:jc w:val="center"/>
              <w:rPr>
                <w:sz w:val="24"/>
              </w:rPr>
            </w:pPr>
            <w:r>
              <w:rPr>
                <w:spacing w:val="-5"/>
                <w:sz w:val="24"/>
              </w:rPr>
              <w:t>100</w:t>
            </w:r>
          </w:p>
        </w:tc>
        <w:tc>
          <w:tcPr>
            <w:tcW w:w="1118" w:type="dxa"/>
          </w:tcPr>
          <w:p>
            <w:pPr>
              <w:pStyle w:val="TableParagraph"/>
              <w:spacing w:line="273" w:lineRule="exact"/>
              <w:ind w:left="82" w:right="77"/>
              <w:jc w:val="center"/>
              <w:rPr>
                <w:sz w:val="24"/>
              </w:rPr>
            </w:pPr>
            <w:r>
              <w:rPr>
                <w:spacing w:val="-5"/>
                <w:sz w:val="24"/>
              </w:rPr>
              <w:t>100</w:t>
            </w:r>
          </w:p>
        </w:tc>
        <w:tc>
          <w:tcPr>
            <w:tcW w:w="1123" w:type="dxa"/>
          </w:tcPr>
          <w:p>
            <w:pPr>
              <w:pStyle w:val="TableParagraph"/>
              <w:spacing w:line="273" w:lineRule="exact"/>
              <w:ind w:left="91" w:right="90"/>
              <w:jc w:val="center"/>
              <w:rPr>
                <w:sz w:val="24"/>
              </w:rPr>
            </w:pPr>
            <w:r>
              <w:rPr>
                <w:spacing w:val="-5"/>
                <w:sz w:val="24"/>
              </w:rPr>
              <w:t>100</w:t>
            </w:r>
          </w:p>
        </w:tc>
      </w:tr>
      <w:tr>
        <w:trPr>
          <w:trHeight w:val="1108" w:hRule="atLeast"/>
        </w:trPr>
        <w:tc>
          <w:tcPr>
            <w:tcW w:w="2102" w:type="dxa"/>
            <w:vMerge/>
            <w:tcBorders>
              <w:top w:val="nil"/>
            </w:tcBorders>
          </w:tcPr>
          <w:p>
            <w:pPr>
              <w:rPr>
                <w:sz w:val="2"/>
                <w:szCs w:val="2"/>
              </w:rPr>
            </w:pPr>
          </w:p>
        </w:tc>
        <w:tc>
          <w:tcPr>
            <w:tcW w:w="3638" w:type="dxa"/>
          </w:tcPr>
          <w:p>
            <w:pPr>
              <w:pStyle w:val="TableParagraph"/>
              <w:spacing w:before="1"/>
              <w:ind w:left="105" w:right="91"/>
              <w:jc w:val="both"/>
              <w:rPr>
                <w:sz w:val="24"/>
              </w:rPr>
            </w:pPr>
            <w:r>
              <w:rPr>
                <w:sz w:val="24"/>
              </w:rPr>
              <w:t>Коэффициент напряженности </w:t>
            </w:r>
            <w:r>
              <w:rPr>
                <w:sz w:val="24"/>
              </w:rPr>
              <w:t>на рынке труда (в среднегодовом </w:t>
            </w:r>
            <w:r>
              <w:rPr>
                <w:spacing w:val="-2"/>
                <w:sz w:val="24"/>
              </w:rPr>
              <w:t>исчислении)</w:t>
            </w:r>
          </w:p>
        </w:tc>
        <w:tc>
          <w:tcPr>
            <w:tcW w:w="840" w:type="dxa"/>
          </w:tcPr>
          <w:p>
            <w:pPr>
              <w:pStyle w:val="TableParagraph"/>
              <w:spacing w:before="1"/>
              <w:ind w:left="130" w:right="100" w:hanging="20"/>
              <w:jc w:val="both"/>
              <w:rPr>
                <w:sz w:val="24"/>
              </w:rPr>
            </w:pPr>
            <w:r>
              <w:rPr>
                <w:spacing w:val="-2"/>
                <w:sz w:val="24"/>
              </w:rPr>
              <w:t>Челов </w:t>
            </w:r>
            <w:r>
              <w:rPr>
                <w:sz w:val="24"/>
              </w:rPr>
              <w:t>ек на </w:t>
            </w:r>
            <w:r>
              <w:rPr>
                <w:spacing w:val="-2"/>
                <w:sz w:val="24"/>
              </w:rPr>
              <w:t>вакан</w:t>
            </w:r>
          </w:p>
          <w:p>
            <w:pPr>
              <w:pStyle w:val="TableParagraph"/>
              <w:spacing w:line="259" w:lineRule="exact"/>
              <w:ind w:left="211"/>
              <w:rPr>
                <w:sz w:val="24"/>
              </w:rPr>
            </w:pPr>
            <w:r>
              <w:rPr>
                <w:spacing w:val="-5"/>
                <w:sz w:val="24"/>
              </w:rPr>
              <w:t>сию</w:t>
            </w:r>
          </w:p>
        </w:tc>
        <w:tc>
          <w:tcPr>
            <w:tcW w:w="1118" w:type="dxa"/>
          </w:tcPr>
          <w:p>
            <w:pPr>
              <w:pStyle w:val="TableParagraph"/>
              <w:spacing w:before="1"/>
              <w:ind w:left="89" w:right="73"/>
              <w:jc w:val="center"/>
              <w:rPr>
                <w:sz w:val="24"/>
              </w:rPr>
            </w:pPr>
            <w:r>
              <w:rPr>
                <w:spacing w:val="-5"/>
                <w:sz w:val="24"/>
              </w:rPr>
              <w:t>0,3</w:t>
            </w:r>
          </w:p>
        </w:tc>
        <w:tc>
          <w:tcPr>
            <w:tcW w:w="1123" w:type="dxa"/>
          </w:tcPr>
          <w:p>
            <w:pPr>
              <w:pStyle w:val="TableParagraph"/>
              <w:spacing w:before="1"/>
              <w:ind w:left="95" w:right="83"/>
              <w:jc w:val="center"/>
              <w:rPr>
                <w:sz w:val="24"/>
              </w:rPr>
            </w:pPr>
            <w:r>
              <w:rPr>
                <w:spacing w:val="-5"/>
                <w:sz w:val="24"/>
              </w:rPr>
              <w:t>0,2</w:t>
            </w:r>
          </w:p>
        </w:tc>
        <w:tc>
          <w:tcPr>
            <w:tcW w:w="1118" w:type="dxa"/>
          </w:tcPr>
          <w:p>
            <w:pPr>
              <w:pStyle w:val="TableParagraph"/>
              <w:spacing w:before="1"/>
              <w:ind w:left="89" w:right="72"/>
              <w:jc w:val="center"/>
              <w:rPr>
                <w:sz w:val="24"/>
              </w:rPr>
            </w:pPr>
            <w:r>
              <w:rPr>
                <w:spacing w:val="-5"/>
                <w:sz w:val="24"/>
              </w:rPr>
              <w:t>0,3</w:t>
            </w:r>
          </w:p>
        </w:tc>
        <w:tc>
          <w:tcPr>
            <w:tcW w:w="1118" w:type="dxa"/>
          </w:tcPr>
          <w:p>
            <w:pPr>
              <w:pStyle w:val="TableParagraph"/>
              <w:spacing w:before="1"/>
              <w:ind w:left="83" w:right="77"/>
              <w:jc w:val="center"/>
              <w:rPr>
                <w:sz w:val="24"/>
              </w:rPr>
            </w:pPr>
            <w:r>
              <w:rPr>
                <w:spacing w:val="-4"/>
                <w:sz w:val="24"/>
              </w:rPr>
              <w:t>1,48</w:t>
            </w:r>
          </w:p>
        </w:tc>
        <w:tc>
          <w:tcPr>
            <w:tcW w:w="1123" w:type="dxa"/>
          </w:tcPr>
          <w:p>
            <w:pPr>
              <w:pStyle w:val="TableParagraph"/>
              <w:spacing w:before="1"/>
              <w:ind w:left="92" w:right="90"/>
              <w:jc w:val="center"/>
              <w:rPr>
                <w:sz w:val="24"/>
              </w:rPr>
            </w:pPr>
            <w:r>
              <w:rPr>
                <w:spacing w:val="-4"/>
                <w:sz w:val="24"/>
              </w:rPr>
              <w:t>0,18</w:t>
            </w:r>
          </w:p>
        </w:tc>
        <w:tc>
          <w:tcPr>
            <w:tcW w:w="1118" w:type="dxa"/>
          </w:tcPr>
          <w:p>
            <w:pPr>
              <w:pStyle w:val="TableParagraph"/>
              <w:spacing w:before="1"/>
              <w:ind w:left="84" w:right="77"/>
              <w:jc w:val="center"/>
              <w:rPr>
                <w:sz w:val="24"/>
              </w:rPr>
            </w:pPr>
            <w:r>
              <w:rPr>
                <w:spacing w:val="-4"/>
                <w:sz w:val="24"/>
              </w:rPr>
              <w:t>0,59</w:t>
            </w:r>
          </w:p>
        </w:tc>
        <w:tc>
          <w:tcPr>
            <w:tcW w:w="1118" w:type="dxa"/>
          </w:tcPr>
          <w:p>
            <w:pPr>
              <w:pStyle w:val="TableParagraph"/>
              <w:spacing w:before="1"/>
              <w:ind w:left="85" w:right="77"/>
              <w:jc w:val="center"/>
              <w:rPr>
                <w:sz w:val="24"/>
              </w:rPr>
            </w:pPr>
            <w:r>
              <w:rPr>
                <w:spacing w:val="-4"/>
                <w:sz w:val="24"/>
              </w:rPr>
              <w:t>0,71</w:t>
            </w:r>
          </w:p>
        </w:tc>
        <w:tc>
          <w:tcPr>
            <w:tcW w:w="1123" w:type="dxa"/>
          </w:tcPr>
          <w:p>
            <w:pPr>
              <w:pStyle w:val="TableParagraph"/>
              <w:spacing w:before="1"/>
              <w:ind w:left="94" w:right="90"/>
              <w:jc w:val="center"/>
              <w:rPr>
                <w:sz w:val="24"/>
              </w:rPr>
            </w:pPr>
            <w:r>
              <w:rPr>
                <w:spacing w:val="-4"/>
                <w:sz w:val="24"/>
              </w:rPr>
              <w:t>0,25</w:t>
            </w:r>
          </w:p>
        </w:tc>
      </w:tr>
      <w:tr>
        <w:trPr>
          <w:trHeight w:val="551" w:hRule="atLeast"/>
        </w:trPr>
        <w:tc>
          <w:tcPr>
            <w:tcW w:w="2102" w:type="dxa"/>
          </w:tcPr>
          <w:p>
            <w:pPr>
              <w:pStyle w:val="TableParagraph"/>
              <w:spacing w:line="274" w:lineRule="exact"/>
              <w:ind w:left="105"/>
              <w:rPr>
                <w:b/>
                <w:sz w:val="24"/>
              </w:rPr>
            </w:pPr>
            <w:r>
              <w:rPr>
                <w:b/>
                <w:spacing w:val="-2"/>
                <w:sz w:val="24"/>
              </w:rPr>
              <w:t>Ответственный исполнитель</w:t>
            </w:r>
          </w:p>
        </w:tc>
        <w:tc>
          <w:tcPr>
            <w:tcW w:w="13437" w:type="dxa"/>
            <w:gridSpan w:val="10"/>
            <w:tcBorders>
              <w:bottom w:val="nil"/>
            </w:tcBorders>
          </w:tcPr>
          <w:p>
            <w:pPr>
              <w:pStyle w:val="TableParagraph"/>
              <w:spacing w:line="273" w:lineRule="exact"/>
              <w:ind w:left="105"/>
              <w:rPr>
                <w:sz w:val="24"/>
              </w:rPr>
            </w:pPr>
            <w:r>
              <w:rPr>
                <w:sz w:val="24"/>
              </w:rPr>
              <w:t>Департамент</w:t>
            </w:r>
            <w:r>
              <w:rPr>
                <w:spacing w:val="-2"/>
                <w:sz w:val="24"/>
              </w:rPr>
              <w:t> </w:t>
            </w:r>
            <w:r>
              <w:rPr>
                <w:sz w:val="24"/>
              </w:rPr>
              <w:t>труда</w:t>
            </w:r>
            <w:r>
              <w:rPr>
                <w:spacing w:val="-5"/>
                <w:sz w:val="24"/>
              </w:rPr>
              <w:t> </w:t>
            </w:r>
            <w:r>
              <w:rPr>
                <w:sz w:val="24"/>
              </w:rPr>
              <w:t>и</w:t>
            </w:r>
            <w:r>
              <w:rPr>
                <w:spacing w:val="-4"/>
                <w:sz w:val="24"/>
              </w:rPr>
              <w:t> </w:t>
            </w:r>
            <w:r>
              <w:rPr>
                <w:sz w:val="24"/>
              </w:rPr>
              <w:t>социальной</w:t>
            </w:r>
            <w:r>
              <w:rPr>
                <w:spacing w:val="-5"/>
                <w:sz w:val="24"/>
              </w:rPr>
              <w:t> </w:t>
            </w:r>
            <w:r>
              <w:rPr>
                <w:sz w:val="24"/>
              </w:rPr>
              <w:t>защиты</w:t>
            </w:r>
            <w:r>
              <w:rPr>
                <w:spacing w:val="-4"/>
                <w:sz w:val="24"/>
              </w:rPr>
              <w:t> </w:t>
            </w:r>
            <w:r>
              <w:rPr>
                <w:sz w:val="24"/>
              </w:rPr>
              <w:t>населения</w:t>
            </w:r>
            <w:r>
              <w:rPr>
                <w:spacing w:val="1"/>
                <w:sz w:val="24"/>
              </w:rPr>
              <w:t> </w:t>
            </w:r>
            <w:r>
              <w:rPr>
                <w:sz w:val="24"/>
              </w:rPr>
              <w:t>города</w:t>
            </w:r>
            <w:r>
              <w:rPr>
                <w:spacing w:val="-4"/>
                <w:sz w:val="24"/>
              </w:rPr>
              <w:t> </w:t>
            </w:r>
            <w:r>
              <w:rPr>
                <w:spacing w:val="-2"/>
                <w:sz w:val="24"/>
              </w:rPr>
              <w:t>Москвы</w:t>
            </w:r>
          </w:p>
        </w:tc>
      </w:tr>
    </w:tbl>
    <w:p>
      <w:pPr>
        <w:spacing w:after="0" w:line="273" w:lineRule="exact"/>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278" w:hRule="atLeast"/>
        </w:trPr>
        <w:tc>
          <w:tcPr>
            <w:tcW w:w="2102" w:type="dxa"/>
          </w:tcPr>
          <w:p>
            <w:pPr>
              <w:pStyle w:val="TableParagraph"/>
              <w:spacing w:line="258" w:lineRule="exact"/>
              <w:ind w:left="105"/>
              <w:rPr>
                <w:b/>
                <w:sz w:val="24"/>
              </w:rPr>
            </w:pPr>
            <w:r>
              <w:rPr>
                <w:b/>
                <w:spacing w:val="-2"/>
                <w:sz w:val="24"/>
              </w:rPr>
              <w:t>подпрограммы</w:t>
            </w:r>
          </w:p>
        </w:tc>
        <w:tc>
          <w:tcPr>
            <w:tcW w:w="13438" w:type="dxa"/>
            <w:gridSpan w:val="7"/>
          </w:tcPr>
          <w:p>
            <w:pPr>
              <w:pStyle w:val="TableParagraph"/>
              <w:rPr>
                <w:sz w:val="20"/>
              </w:rPr>
            </w:pPr>
          </w:p>
        </w:tc>
      </w:tr>
      <w:tr>
        <w:trPr>
          <w:trHeight w:val="551" w:hRule="atLeast"/>
        </w:trPr>
        <w:tc>
          <w:tcPr>
            <w:tcW w:w="2102" w:type="dxa"/>
          </w:tcPr>
          <w:p>
            <w:pPr>
              <w:pStyle w:val="TableParagraph"/>
              <w:spacing w:line="274" w:lineRule="exact"/>
              <w:ind w:left="105"/>
              <w:rPr>
                <w:b/>
                <w:sz w:val="24"/>
              </w:rPr>
            </w:pPr>
            <w:r>
              <w:rPr>
                <w:b/>
                <w:spacing w:val="-2"/>
                <w:sz w:val="24"/>
              </w:rPr>
              <w:t>Соисполнители подпрограммы</w:t>
            </w:r>
          </w:p>
        </w:tc>
        <w:tc>
          <w:tcPr>
            <w:tcW w:w="13438" w:type="dxa"/>
            <w:gridSpan w:val="7"/>
          </w:tcPr>
          <w:p>
            <w:pPr>
              <w:pStyle w:val="TableParagraph"/>
              <w:rPr>
                <w:sz w:val="24"/>
              </w:rPr>
            </w:pPr>
          </w:p>
        </w:tc>
      </w:tr>
      <w:tr>
        <w:trPr>
          <w:trHeight w:val="273" w:hRule="atLeast"/>
        </w:trPr>
        <w:tc>
          <w:tcPr>
            <w:tcW w:w="2102" w:type="dxa"/>
            <w:tcBorders>
              <w:bottom w:val="nil"/>
            </w:tcBorders>
          </w:tcPr>
          <w:p>
            <w:pPr>
              <w:pStyle w:val="TableParagraph"/>
              <w:spacing w:line="253" w:lineRule="exact"/>
              <w:ind w:left="105"/>
              <w:rPr>
                <w:b/>
                <w:sz w:val="24"/>
              </w:rPr>
            </w:pPr>
            <w:r>
              <w:rPr>
                <w:b/>
                <w:spacing w:val="-2"/>
                <w:sz w:val="24"/>
              </w:rPr>
              <w:t>Объем</w:t>
            </w:r>
          </w:p>
        </w:tc>
        <w:tc>
          <w:tcPr>
            <w:tcW w:w="3638" w:type="dxa"/>
            <w:tcBorders>
              <w:bottom w:val="nil"/>
            </w:tcBorders>
          </w:tcPr>
          <w:p>
            <w:pPr>
              <w:pStyle w:val="TableParagraph"/>
              <w:spacing w:line="253" w:lineRule="exact"/>
              <w:ind w:left="90" w:right="90"/>
              <w:jc w:val="center"/>
              <w:rPr>
                <w:sz w:val="24"/>
              </w:rPr>
            </w:pPr>
            <w:r>
              <w:rPr>
                <w:sz w:val="24"/>
              </w:rPr>
              <w:t>Наименование</w:t>
            </w:r>
            <w:r>
              <w:rPr>
                <w:spacing w:val="-5"/>
                <w:sz w:val="24"/>
              </w:rPr>
              <w:t> </w:t>
            </w:r>
            <w:r>
              <w:rPr>
                <w:spacing w:val="-2"/>
                <w:sz w:val="24"/>
              </w:rPr>
              <w:t>подпрограммы</w:t>
            </w:r>
          </w:p>
        </w:tc>
        <w:tc>
          <w:tcPr>
            <w:tcW w:w="1118" w:type="dxa"/>
            <w:tcBorders>
              <w:bottom w:val="nil"/>
            </w:tcBorders>
          </w:tcPr>
          <w:p>
            <w:pPr>
              <w:pStyle w:val="TableParagraph"/>
              <w:spacing w:line="253" w:lineRule="exact"/>
              <w:ind w:left="82" w:right="77"/>
              <w:jc w:val="center"/>
              <w:rPr>
                <w:sz w:val="24"/>
              </w:rPr>
            </w:pPr>
            <w:r>
              <w:rPr>
                <w:spacing w:val="-4"/>
                <w:sz w:val="24"/>
              </w:rPr>
              <w:t>ГРБС</w:t>
            </w:r>
          </w:p>
        </w:tc>
        <w:tc>
          <w:tcPr>
            <w:tcW w:w="1401" w:type="dxa"/>
            <w:tcBorders>
              <w:bottom w:val="nil"/>
            </w:tcBorders>
          </w:tcPr>
          <w:p>
            <w:pPr>
              <w:pStyle w:val="TableParagraph"/>
              <w:spacing w:line="253" w:lineRule="exact"/>
              <w:ind w:left="148" w:right="144"/>
              <w:jc w:val="center"/>
              <w:rPr>
                <w:sz w:val="24"/>
              </w:rPr>
            </w:pPr>
            <w:r>
              <w:rPr>
                <w:spacing w:val="-2"/>
                <w:sz w:val="24"/>
              </w:rPr>
              <w:t>Источник</w:t>
            </w:r>
          </w:p>
        </w:tc>
        <w:tc>
          <w:tcPr>
            <w:tcW w:w="7281" w:type="dxa"/>
            <w:gridSpan w:val="4"/>
          </w:tcPr>
          <w:p>
            <w:pPr>
              <w:pStyle w:val="TableParagraph"/>
              <w:spacing w:line="253" w:lineRule="exact"/>
              <w:ind w:left="2046" w:right="2034"/>
              <w:jc w:val="center"/>
              <w:rPr>
                <w:sz w:val="24"/>
              </w:rPr>
            </w:pPr>
            <w:r>
              <w:rPr>
                <w:sz w:val="24"/>
              </w:rPr>
              <w:t>Расходы</w:t>
            </w:r>
            <w:r>
              <w:rPr>
                <w:spacing w:val="-2"/>
                <w:sz w:val="24"/>
              </w:rPr>
              <w:t> </w:t>
            </w:r>
            <w:r>
              <w:rPr>
                <w:sz w:val="24"/>
              </w:rPr>
              <w:t>прогноз</w:t>
            </w:r>
            <w:r>
              <w:rPr>
                <w:spacing w:val="-3"/>
                <w:sz w:val="24"/>
              </w:rPr>
              <w:t> </w:t>
            </w:r>
            <w:r>
              <w:rPr>
                <w:sz w:val="24"/>
              </w:rPr>
              <w:t>(тыс.</w:t>
            </w:r>
            <w:r>
              <w:rPr>
                <w:spacing w:val="-3"/>
                <w:sz w:val="24"/>
              </w:rPr>
              <w:t> </w:t>
            </w:r>
            <w:r>
              <w:rPr>
                <w:spacing w:val="-2"/>
                <w:sz w:val="24"/>
              </w:rPr>
              <w:t>рублей)</w:t>
            </w:r>
          </w:p>
        </w:tc>
      </w:tr>
      <w:tr>
        <w:trPr>
          <w:trHeight w:val="273" w:hRule="atLeast"/>
        </w:trPr>
        <w:tc>
          <w:tcPr>
            <w:tcW w:w="2102" w:type="dxa"/>
            <w:tcBorders>
              <w:top w:val="nil"/>
              <w:bottom w:val="nil"/>
            </w:tcBorders>
          </w:tcPr>
          <w:p>
            <w:pPr>
              <w:pStyle w:val="TableParagraph"/>
              <w:spacing w:line="254" w:lineRule="exact"/>
              <w:ind w:left="105"/>
              <w:rPr>
                <w:b/>
                <w:sz w:val="24"/>
              </w:rPr>
            </w:pPr>
            <w:r>
              <w:rPr>
                <w:b/>
                <w:spacing w:val="-2"/>
                <w:sz w:val="24"/>
              </w:rPr>
              <w:t>финансовых</w:t>
            </w:r>
          </w:p>
        </w:tc>
        <w:tc>
          <w:tcPr>
            <w:tcW w:w="3638" w:type="dxa"/>
            <w:tcBorders>
              <w:top w:val="nil"/>
              <w:bottom w:val="nil"/>
            </w:tcBorders>
          </w:tcPr>
          <w:p>
            <w:pPr>
              <w:pStyle w:val="TableParagraph"/>
              <w:spacing w:line="254" w:lineRule="exact"/>
              <w:ind w:left="97" w:right="90"/>
              <w:jc w:val="center"/>
              <w:rPr>
                <w:sz w:val="24"/>
              </w:rPr>
            </w:pPr>
            <w:r>
              <w:rPr>
                <w:sz w:val="24"/>
              </w:rPr>
              <w:t>Государственной</w:t>
            </w:r>
            <w:r>
              <w:rPr>
                <w:spacing w:val="-7"/>
                <w:sz w:val="24"/>
              </w:rPr>
              <w:t> </w:t>
            </w:r>
            <w:r>
              <w:rPr>
                <w:spacing w:val="-2"/>
                <w:sz w:val="24"/>
              </w:rPr>
              <w:t>программы</w:t>
            </w:r>
          </w:p>
        </w:tc>
        <w:tc>
          <w:tcPr>
            <w:tcW w:w="1118" w:type="dxa"/>
            <w:tcBorders>
              <w:top w:val="nil"/>
              <w:bottom w:val="nil"/>
            </w:tcBorders>
          </w:tcPr>
          <w:p>
            <w:pPr>
              <w:pStyle w:val="TableParagraph"/>
              <w:rPr>
                <w:sz w:val="20"/>
              </w:rPr>
            </w:pPr>
          </w:p>
        </w:tc>
        <w:tc>
          <w:tcPr>
            <w:tcW w:w="1401" w:type="dxa"/>
            <w:tcBorders>
              <w:top w:val="nil"/>
              <w:bottom w:val="nil"/>
            </w:tcBorders>
          </w:tcPr>
          <w:p>
            <w:pPr>
              <w:pStyle w:val="TableParagraph"/>
              <w:spacing w:line="254" w:lineRule="exact"/>
              <w:ind w:left="112" w:right="105"/>
              <w:jc w:val="center"/>
              <w:rPr>
                <w:sz w:val="24"/>
              </w:rPr>
            </w:pPr>
            <w:r>
              <w:rPr>
                <w:spacing w:val="-2"/>
                <w:sz w:val="24"/>
              </w:rPr>
              <w:t>финансиро</w:t>
            </w:r>
          </w:p>
        </w:tc>
        <w:tc>
          <w:tcPr>
            <w:tcW w:w="1819" w:type="dxa"/>
            <w:tcBorders>
              <w:bottom w:val="nil"/>
            </w:tcBorders>
          </w:tcPr>
          <w:p>
            <w:pPr>
              <w:pStyle w:val="TableParagraph"/>
              <w:spacing w:line="254" w:lineRule="exact"/>
              <w:ind w:right="425"/>
              <w:jc w:val="right"/>
              <w:rPr>
                <w:sz w:val="24"/>
              </w:rPr>
            </w:pPr>
            <w:r>
              <w:rPr>
                <w:sz w:val="24"/>
              </w:rPr>
              <w:t>2022</w:t>
            </w:r>
            <w:r>
              <w:rPr>
                <w:spacing w:val="2"/>
                <w:sz w:val="24"/>
              </w:rPr>
              <w:t> </w:t>
            </w:r>
            <w:r>
              <w:rPr>
                <w:spacing w:val="-4"/>
                <w:sz w:val="24"/>
              </w:rPr>
              <w:t>год,</w:t>
            </w:r>
          </w:p>
        </w:tc>
        <w:tc>
          <w:tcPr>
            <w:tcW w:w="1819" w:type="dxa"/>
            <w:tcBorders>
              <w:bottom w:val="nil"/>
            </w:tcBorders>
          </w:tcPr>
          <w:p>
            <w:pPr>
              <w:pStyle w:val="TableParagraph"/>
              <w:spacing w:line="254" w:lineRule="exact"/>
              <w:ind w:left="438"/>
              <w:rPr>
                <w:sz w:val="24"/>
              </w:rPr>
            </w:pPr>
            <w:r>
              <w:rPr>
                <w:sz w:val="24"/>
              </w:rPr>
              <w:t>2023</w:t>
            </w:r>
            <w:r>
              <w:rPr>
                <w:spacing w:val="2"/>
                <w:sz w:val="24"/>
              </w:rPr>
              <w:t> </w:t>
            </w:r>
            <w:r>
              <w:rPr>
                <w:spacing w:val="-4"/>
                <w:sz w:val="24"/>
              </w:rPr>
              <w:t>год,</w:t>
            </w:r>
          </w:p>
        </w:tc>
        <w:tc>
          <w:tcPr>
            <w:tcW w:w="1819" w:type="dxa"/>
            <w:tcBorders>
              <w:bottom w:val="nil"/>
            </w:tcBorders>
          </w:tcPr>
          <w:p>
            <w:pPr>
              <w:pStyle w:val="TableParagraph"/>
              <w:spacing w:line="254" w:lineRule="exact"/>
              <w:ind w:left="200" w:right="189"/>
              <w:jc w:val="center"/>
              <w:rPr>
                <w:sz w:val="24"/>
              </w:rPr>
            </w:pPr>
            <w:r>
              <w:rPr>
                <w:sz w:val="24"/>
              </w:rPr>
              <w:t>2024</w:t>
            </w:r>
            <w:r>
              <w:rPr>
                <w:spacing w:val="2"/>
                <w:sz w:val="24"/>
              </w:rPr>
              <w:t> </w:t>
            </w:r>
            <w:r>
              <w:rPr>
                <w:spacing w:val="-4"/>
                <w:sz w:val="24"/>
              </w:rPr>
              <w:t>год,</w:t>
            </w:r>
          </w:p>
        </w:tc>
        <w:tc>
          <w:tcPr>
            <w:tcW w:w="1824" w:type="dxa"/>
            <w:tcBorders>
              <w:bottom w:val="nil"/>
            </w:tcBorders>
          </w:tcPr>
          <w:p>
            <w:pPr>
              <w:pStyle w:val="TableParagraph"/>
              <w:spacing w:line="254" w:lineRule="exact"/>
              <w:ind w:left="117" w:right="107"/>
              <w:jc w:val="center"/>
              <w:rPr>
                <w:sz w:val="24"/>
              </w:rPr>
            </w:pPr>
            <w:r>
              <w:rPr>
                <w:sz w:val="24"/>
              </w:rPr>
              <w:t>Итого,</w:t>
            </w:r>
            <w:r>
              <w:rPr>
                <w:spacing w:val="1"/>
                <w:sz w:val="24"/>
              </w:rPr>
              <w:t> </w:t>
            </w:r>
            <w:r>
              <w:rPr>
                <w:spacing w:val="-2"/>
                <w:sz w:val="24"/>
              </w:rPr>
              <w:t>прогноз</w:t>
            </w:r>
          </w:p>
        </w:tc>
      </w:tr>
      <w:tr>
        <w:trPr>
          <w:trHeight w:val="276" w:hRule="atLeast"/>
        </w:trPr>
        <w:tc>
          <w:tcPr>
            <w:tcW w:w="2102" w:type="dxa"/>
            <w:tcBorders>
              <w:top w:val="nil"/>
              <w:bottom w:val="nil"/>
            </w:tcBorders>
          </w:tcPr>
          <w:p>
            <w:pPr>
              <w:pStyle w:val="TableParagraph"/>
              <w:spacing w:line="256" w:lineRule="exact"/>
              <w:ind w:left="105"/>
              <w:rPr>
                <w:b/>
                <w:sz w:val="24"/>
              </w:rPr>
            </w:pPr>
            <w:r>
              <w:rPr>
                <w:b/>
                <w:spacing w:val="-2"/>
                <w:sz w:val="24"/>
              </w:rPr>
              <w:t>ресурсов</w:t>
            </w:r>
          </w:p>
        </w:tc>
        <w:tc>
          <w:tcPr>
            <w:tcW w:w="3638" w:type="dxa"/>
            <w:tcBorders>
              <w:top w:val="nil"/>
              <w:bottom w:val="nil"/>
            </w:tcBorders>
          </w:tcPr>
          <w:p>
            <w:pPr>
              <w:pStyle w:val="TableParagraph"/>
              <w:spacing w:line="256" w:lineRule="exact"/>
              <w:ind w:left="90" w:right="90"/>
              <w:jc w:val="center"/>
              <w:rPr>
                <w:sz w:val="24"/>
              </w:rPr>
            </w:pPr>
            <w:r>
              <w:rPr>
                <w:sz w:val="24"/>
              </w:rPr>
              <w:t>города</w:t>
            </w:r>
            <w:r>
              <w:rPr>
                <w:spacing w:val="-5"/>
                <w:sz w:val="24"/>
              </w:rPr>
              <w:t> </w:t>
            </w:r>
            <w:r>
              <w:rPr>
                <w:sz w:val="24"/>
              </w:rPr>
              <w:t>Москвы и</w:t>
            </w:r>
            <w:r>
              <w:rPr>
                <w:spacing w:val="-4"/>
                <w:sz w:val="24"/>
              </w:rPr>
              <w:t> </w:t>
            </w:r>
            <w:r>
              <w:rPr>
                <w:spacing w:val="-2"/>
                <w:sz w:val="24"/>
              </w:rPr>
              <w:t>мероприятий</w:t>
            </w:r>
          </w:p>
        </w:tc>
        <w:tc>
          <w:tcPr>
            <w:tcW w:w="1118" w:type="dxa"/>
            <w:tcBorders>
              <w:top w:val="nil"/>
              <w:bottom w:val="nil"/>
            </w:tcBorders>
          </w:tcPr>
          <w:p>
            <w:pPr>
              <w:pStyle w:val="TableParagraph"/>
              <w:rPr>
                <w:sz w:val="20"/>
              </w:rPr>
            </w:pPr>
          </w:p>
        </w:tc>
        <w:tc>
          <w:tcPr>
            <w:tcW w:w="1401" w:type="dxa"/>
            <w:tcBorders>
              <w:top w:val="nil"/>
              <w:bottom w:val="nil"/>
            </w:tcBorders>
          </w:tcPr>
          <w:p>
            <w:pPr>
              <w:pStyle w:val="TableParagraph"/>
              <w:spacing w:line="256" w:lineRule="exact"/>
              <w:ind w:left="148" w:right="138"/>
              <w:jc w:val="center"/>
              <w:rPr>
                <w:sz w:val="24"/>
              </w:rPr>
            </w:pPr>
            <w:r>
              <w:rPr>
                <w:spacing w:val="-2"/>
                <w:sz w:val="24"/>
              </w:rPr>
              <w:t>вания</w:t>
            </w:r>
          </w:p>
        </w:tc>
        <w:tc>
          <w:tcPr>
            <w:tcW w:w="1819" w:type="dxa"/>
            <w:tcBorders>
              <w:top w:val="nil"/>
              <w:bottom w:val="nil"/>
            </w:tcBorders>
          </w:tcPr>
          <w:p>
            <w:pPr>
              <w:pStyle w:val="TableParagraph"/>
              <w:spacing w:line="255" w:lineRule="exact" w:before="1"/>
              <w:ind w:left="500"/>
              <w:rPr>
                <w:sz w:val="24"/>
              </w:rPr>
            </w:pPr>
            <w:r>
              <w:rPr>
                <w:spacing w:val="-2"/>
                <w:sz w:val="24"/>
              </w:rPr>
              <w:t>прогноз</w:t>
            </w:r>
          </w:p>
        </w:tc>
        <w:tc>
          <w:tcPr>
            <w:tcW w:w="1819" w:type="dxa"/>
            <w:tcBorders>
              <w:top w:val="nil"/>
              <w:bottom w:val="nil"/>
            </w:tcBorders>
          </w:tcPr>
          <w:p>
            <w:pPr>
              <w:pStyle w:val="TableParagraph"/>
              <w:spacing w:line="255" w:lineRule="exact" w:before="1"/>
              <w:ind w:left="501"/>
              <w:rPr>
                <w:sz w:val="24"/>
              </w:rPr>
            </w:pPr>
            <w:r>
              <w:rPr>
                <w:spacing w:val="-2"/>
                <w:sz w:val="24"/>
              </w:rPr>
              <w:t>прогноз</w:t>
            </w:r>
          </w:p>
        </w:tc>
        <w:tc>
          <w:tcPr>
            <w:tcW w:w="1819" w:type="dxa"/>
            <w:tcBorders>
              <w:top w:val="nil"/>
              <w:bottom w:val="nil"/>
            </w:tcBorders>
          </w:tcPr>
          <w:p>
            <w:pPr>
              <w:pStyle w:val="TableParagraph"/>
              <w:spacing w:line="255" w:lineRule="exact" w:before="1"/>
              <w:ind w:left="200" w:right="194"/>
              <w:jc w:val="center"/>
              <w:rPr>
                <w:sz w:val="24"/>
              </w:rPr>
            </w:pPr>
            <w:r>
              <w:rPr>
                <w:spacing w:val="-2"/>
                <w:sz w:val="24"/>
              </w:rPr>
              <w:t>прогноз</w:t>
            </w:r>
          </w:p>
        </w:tc>
        <w:tc>
          <w:tcPr>
            <w:tcW w:w="1824" w:type="dxa"/>
            <w:tcBorders>
              <w:top w:val="nil"/>
              <w:bottom w:val="nil"/>
            </w:tcBorders>
          </w:tcPr>
          <w:p>
            <w:pPr>
              <w:pStyle w:val="TableParagraph"/>
              <w:rPr>
                <w:sz w:val="20"/>
              </w:rPr>
            </w:pPr>
          </w:p>
        </w:tc>
      </w:tr>
      <w:tr>
        <w:trPr>
          <w:trHeight w:val="270" w:hRule="atLeast"/>
        </w:trPr>
        <w:tc>
          <w:tcPr>
            <w:tcW w:w="2102" w:type="dxa"/>
            <w:tcBorders>
              <w:top w:val="nil"/>
              <w:bottom w:val="nil"/>
            </w:tcBorders>
          </w:tcPr>
          <w:p>
            <w:pPr>
              <w:pStyle w:val="TableParagraph"/>
              <w:spacing w:line="251" w:lineRule="exact"/>
              <w:ind w:left="105"/>
              <w:rPr>
                <w:b/>
                <w:sz w:val="24"/>
              </w:rPr>
            </w:pPr>
            <w:r>
              <w:rPr>
                <w:b/>
                <w:sz w:val="24"/>
              </w:rPr>
              <w:t>подпрограммы</w:t>
            </w:r>
            <w:r>
              <w:rPr>
                <w:b/>
                <w:spacing w:val="29"/>
                <w:sz w:val="24"/>
              </w:rPr>
              <w:t> </w:t>
            </w:r>
            <w:r>
              <w:rPr>
                <w:b/>
                <w:spacing w:val="-10"/>
                <w:sz w:val="24"/>
              </w:rPr>
              <w:t>и</w:t>
            </w:r>
          </w:p>
        </w:tc>
        <w:tc>
          <w:tcPr>
            <w:tcW w:w="3638" w:type="dxa"/>
            <w:tcBorders>
              <w:top w:val="nil"/>
            </w:tcBorders>
          </w:tcPr>
          <w:p>
            <w:pPr>
              <w:pStyle w:val="TableParagraph"/>
              <w:spacing w:line="251" w:lineRule="exact"/>
              <w:ind w:left="93" w:right="90"/>
              <w:jc w:val="center"/>
              <w:rPr>
                <w:sz w:val="24"/>
              </w:rPr>
            </w:pPr>
            <w:r>
              <w:rPr>
                <w:spacing w:val="-2"/>
                <w:sz w:val="24"/>
              </w:rPr>
              <w:t>подпрограммы</w:t>
            </w:r>
          </w:p>
        </w:tc>
        <w:tc>
          <w:tcPr>
            <w:tcW w:w="1118" w:type="dxa"/>
            <w:tcBorders>
              <w:top w:val="nil"/>
            </w:tcBorders>
          </w:tcPr>
          <w:p>
            <w:pPr>
              <w:pStyle w:val="TableParagraph"/>
              <w:rPr>
                <w:sz w:val="20"/>
              </w:rPr>
            </w:pPr>
          </w:p>
        </w:tc>
        <w:tc>
          <w:tcPr>
            <w:tcW w:w="1401" w:type="dxa"/>
            <w:tcBorders>
              <w:top w:val="nil"/>
            </w:tcBorders>
          </w:tcPr>
          <w:p>
            <w:pPr>
              <w:pStyle w:val="TableParagraph"/>
              <w:rPr>
                <w:sz w:val="20"/>
              </w:rPr>
            </w:pP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24" w:type="dxa"/>
            <w:tcBorders>
              <w:top w:val="nil"/>
            </w:tcBorders>
          </w:tcPr>
          <w:p>
            <w:pPr>
              <w:pStyle w:val="TableParagraph"/>
              <w:rPr>
                <w:sz w:val="20"/>
              </w:rPr>
            </w:pPr>
          </w:p>
        </w:tc>
      </w:tr>
      <w:tr>
        <w:trPr>
          <w:trHeight w:val="273" w:hRule="atLeast"/>
        </w:trPr>
        <w:tc>
          <w:tcPr>
            <w:tcW w:w="2102" w:type="dxa"/>
            <w:tcBorders>
              <w:top w:val="nil"/>
              <w:bottom w:val="nil"/>
            </w:tcBorders>
          </w:tcPr>
          <w:p>
            <w:pPr>
              <w:pStyle w:val="TableParagraph"/>
              <w:spacing w:line="253" w:lineRule="exact"/>
              <w:ind w:left="105"/>
              <w:rPr>
                <w:b/>
                <w:sz w:val="24"/>
              </w:rPr>
            </w:pPr>
            <w:r>
              <w:rPr>
                <w:b/>
                <w:spacing w:val="-2"/>
                <w:sz w:val="24"/>
              </w:rPr>
              <w:t>мероприятий</w:t>
            </w:r>
          </w:p>
        </w:tc>
        <w:tc>
          <w:tcPr>
            <w:tcW w:w="3638" w:type="dxa"/>
            <w:tcBorders>
              <w:bottom w:val="nil"/>
            </w:tcBorders>
          </w:tcPr>
          <w:p>
            <w:pPr>
              <w:pStyle w:val="TableParagraph"/>
              <w:spacing w:line="253" w:lineRule="exact"/>
              <w:ind w:left="97" w:right="90"/>
              <w:jc w:val="center"/>
              <w:rPr>
                <w:sz w:val="24"/>
              </w:rPr>
            </w:pPr>
            <w:r>
              <w:rPr>
                <w:sz w:val="24"/>
              </w:rPr>
              <w:t>Развитие рынка труда</w:t>
            </w:r>
            <w:r>
              <w:rPr>
                <w:spacing w:val="-4"/>
                <w:sz w:val="24"/>
              </w:rPr>
              <w:t> </w:t>
            </w:r>
            <w:r>
              <w:rPr>
                <w:spacing w:val="-10"/>
                <w:sz w:val="24"/>
              </w:rPr>
              <w:t>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right="329"/>
              <w:jc w:val="right"/>
              <w:rPr>
                <w:sz w:val="24"/>
              </w:rPr>
            </w:pPr>
            <w:r>
              <w:rPr>
                <w:sz w:val="24"/>
              </w:rPr>
              <w:t>3</w:t>
            </w:r>
            <w:r>
              <w:rPr>
                <w:spacing w:val="2"/>
                <w:sz w:val="24"/>
              </w:rPr>
              <w:t> </w:t>
            </w:r>
            <w:r>
              <w:rPr>
                <w:sz w:val="24"/>
              </w:rPr>
              <w:t>418</w:t>
            </w:r>
            <w:r>
              <w:rPr>
                <w:spacing w:val="2"/>
                <w:sz w:val="24"/>
              </w:rPr>
              <w:t> </w:t>
            </w:r>
            <w:r>
              <w:rPr>
                <w:spacing w:val="-2"/>
                <w:sz w:val="24"/>
              </w:rPr>
              <w:t>625,0</w:t>
            </w:r>
          </w:p>
        </w:tc>
        <w:tc>
          <w:tcPr>
            <w:tcW w:w="1819" w:type="dxa"/>
          </w:tcPr>
          <w:p>
            <w:pPr>
              <w:pStyle w:val="TableParagraph"/>
              <w:spacing w:line="253" w:lineRule="exact"/>
              <w:ind w:right="329"/>
              <w:jc w:val="right"/>
              <w:rPr>
                <w:sz w:val="24"/>
              </w:rPr>
            </w:pPr>
            <w:r>
              <w:rPr>
                <w:sz w:val="24"/>
              </w:rPr>
              <w:t>3</w:t>
            </w:r>
            <w:r>
              <w:rPr>
                <w:spacing w:val="2"/>
                <w:sz w:val="24"/>
              </w:rPr>
              <w:t> </w:t>
            </w:r>
            <w:r>
              <w:rPr>
                <w:sz w:val="24"/>
              </w:rPr>
              <w:t>389</w:t>
            </w:r>
            <w:r>
              <w:rPr>
                <w:spacing w:val="2"/>
                <w:sz w:val="24"/>
              </w:rPr>
              <w:t> </w:t>
            </w:r>
            <w:r>
              <w:rPr>
                <w:spacing w:val="-2"/>
                <w:sz w:val="24"/>
              </w:rPr>
              <w:t>645,7</w:t>
            </w:r>
          </w:p>
        </w:tc>
        <w:tc>
          <w:tcPr>
            <w:tcW w:w="1819" w:type="dxa"/>
          </w:tcPr>
          <w:p>
            <w:pPr>
              <w:pStyle w:val="TableParagraph"/>
              <w:spacing w:line="253" w:lineRule="exact"/>
              <w:ind w:left="200" w:right="193"/>
              <w:jc w:val="center"/>
              <w:rPr>
                <w:sz w:val="24"/>
              </w:rPr>
            </w:pPr>
            <w:r>
              <w:rPr>
                <w:sz w:val="24"/>
              </w:rPr>
              <w:t>3</w:t>
            </w:r>
            <w:r>
              <w:rPr>
                <w:spacing w:val="2"/>
                <w:sz w:val="24"/>
              </w:rPr>
              <w:t> </w:t>
            </w:r>
            <w:r>
              <w:rPr>
                <w:sz w:val="24"/>
              </w:rPr>
              <w:t>403</w:t>
            </w:r>
            <w:r>
              <w:rPr>
                <w:spacing w:val="2"/>
                <w:sz w:val="24"/>
              </w:rPr>
              <w:t> </w:t>
            </w:r>
            <w:r>
              <w:rPr>
                <w:spacing w:val="-2"/>
                <w:sz w:val="24"/>
              </w:rPr>
              <w:t>587,7</w:t>
            </w:r>
          </w:p>
        </w:tc>
        <w:tc>
          <w:tcPr>
            <w:tcW w:w="1824" w:type="dxa"/>
          </w:tcPr>
          <w:p>
            <w:pPr>
              <w:pStyle w:val="TableParagraph"/>
              <w:spacing w:line="253" w:lineRule="exact"/>
              <w:ind w:left="117" w:right="110"/>
              <w:jc w:val="center"/>
              <w:rPr>
                <w:sz w:val="24"/>
              </w:rPr>
            </w:pPr>
            <w:r>
              <w:rPr>
                <w:sz w:val="24"/>
              </w:rPr>
              <w:t>10</w:t>
            </w:r>
            <w:r>
              <w:rPr>
                <w:spacing w:val="2"/>
                <w:sz w:val="24"/>
              </w:rPr>
              <w:t> </w:t>
            </w:r>
            <w:r>
              <w:rPr>
                <w:sz w:val="24"/>
              </w:rPr>
              <w:t>211</w:t>
            </w:r>
            <w:r>
              <w:rPr>
                <w:spacing w:val="2"/>
                <w:sz w:val="24"/>
              </w:rPr>
              <w:t> </w:t>
            </w:r>
            <w:r>
              <w:rPr>
                <w:spacing w:val="-2"/>
                <w:sz w:val="24"/>
              </w:rPr>
              <w:t>858,4</w:t>
            </w:r>
          </w:p>
        </w:tc>
      </w:tr>
      <w:tr>
        <w:trPr>
          <w:trHeight w:val="545" w:hRule="atLeast"/>
        </w:trPr>
        <w:tc>
          <w:tcPr>
            <w:tcW w:w="2102" w:type="dxa"/>
            <w:tcBorders>
              <w:top w:val="nil"/>
              <w:bottom w:val="nil"/>
            </w:tcBorders>
          </w:tcPr>
          <w:p>
            <w:pPr>
              <w:pStyle w:val="TableParagraph"/>
              <w:spacing w:line="253" w:lineRule="exact"/>
              <w:ind w:left="105"/>
              <w:rPr>
                <w:b/>
                <w:sz w:val="24"/>
              </w:rPr>
            </w:pPr>
            <w:r>
              <w:rPr>
                <w:b/>
                <w:spacing w:val="-2"/>
                <w:sz w:val="24"/>
              </w:rPr>
              <w:t>подпрограммы</w:t>
            </w:r>
          </w:p>
          <w:p>
            <w:pPr>
              <w:pStyle w:val="TableParagraph"/>
              <w:tabs>
                <w:tab w:pos="1357" w:val="left" w:leader="none"/>
              </w:tabs>
              <w:spacing w:line="270" w:lineRule="exact" w:before="2"/>
              <w:ind w:left="105"/>
              <w:rPr>
                <w:b/>
                <w:sz w:val="24"/>
              </w:rPr>
            </w:pPr>
            <w:r>
              <w:rPr>
                <w:b/>
                <w:spacing w:val="-5"/>
                <w:sz w:val="24"/>
              </w:rPr>
              <w:t>по</w:t>
            </w:r>
            <w:r>
              <w:rPr>
                <w:b/>
                <w:sz w:val="24"/>
              </w:rPr>
              <w:tab/>
            </w:r>
            <w:r>
              <w:rPr>
                <w:b/>
                <w:spacing w:val="-2"/>
                <w:sz w:val="24"/>
              </w:rPr>
              <w:t>годам</w:t>
            </w:r>
          </w:p>
        </w:tc>
        <w:tc>
          <w:tcPr>
            <w:tcW w:w="3638" w:type="dxa"/>
            <w:tcBorders>
              <w:top w:val="nil"/>
              <w:bottom w:val="nil"/>
            </w:tcBorders>
          </w:tcPr>
          <w:p>
            <w:pPr>
              <w:pStyle w:val="TableParagraph"/>
              <w:spacing w:line="263" w:lineRule="exact"/>
              <w:ind w:left="105" w:right="90"/>
              <w:jc w:val="center"/>
              <w:rPr>
                <w:sz w:val="24"/>
              </w:rPr>
            </w:pPr>
            <w:r>
              <w:rPr>
                <w:sz w:val="24"/>
              </w:rPr>
              <w:t>содействие</w:t>
            </w:r>
            <w:r>
              <w:rPr>
                <w:spacing w:val="-2"/>
                <w:sz w:val="24"/>
              </w:rPr>
              <w:t> </w:t>
            </w:r>
            <w:r>
              <w:rPr>
                <w:sz w:val="24"/>
              </w:rPr>
              <w:t>занятости</w:t>
            </w:r>
            <w:r>
              <w:rPr>
                <w:spacing w:val="-4"/>
                <w:sz w:val="24"/>
              </w:rPr>
              <w:t> </w:t>
            </w:r>
            <w:r>
              <w:rPr>
                <w:spacing w:val="-2"/>
                <w:sz w:val="24"/>
              </w:rPr>
              <w:t>населения</w:t>
            </w:r>
          </w:p>
        </w:tc>
        <w:tc>
          <w:tcPr>
            <w:tcW w:w="1118" w:type="dxa"/>
            <w:tcBorders>
              <w:bottom w:val="nil"/>
            </w:tcBorders>
          </w:tcPr>
          <w:p>
            <w:pPr>
              <w:pStyle w:val="TableParagraph"/>
              <w:spacing w:line="273" w:lineRule="exact"/>
              <w:ind w:left="79" w:right="77"/>
              <w:jc w:val="center"/>
              <w:rPr>
                <w:sz w:val="24"/>
              </w:rPr>
            </w:pPr>
            <w:r>
              <w:rPr>
                <w:spacing w:val="-5"/>
                <w:sz w:val="24"/>
              </w:rPr>
              <w:t>148</w:t>
            </w:r>
          </w:p>
        </w:tc>
        <w:tc>
          <w:tcPr>
            <w:tcW w:w="1401" w:type="dxa"/>
            <w:tcBorders>
              <w:bottom w:val="nil"/>
            </w:tcBorders>
          </w:tcPr>
          <w:p>
            <w:pPr>
              <w:pStyle w:val="TableParagraph"/>
              <w:spacing w:line="273" w:lineRule="exact"/>
              <w:ind w:left="298"/>
              <w:rPr>
                <w:sz w:val="24"/>
              </w:rPr>
            </w:pPr>
            <w:r>
              <w:rPr>
                <w:spacing w:val="-2"/>
                <w:sz w:val="24"/>
              </w:rPr>
              <w:t>бюджет</w:t>
            </w:r>
          </w:p>
          <w:p>
            <w:pPr>
              <w:pStyle w:val="TableParagraph"/>
              <w:spacing w:line="250" w:lineRule="exact" w:before="2"/>
              <w:ind w:left="356"/>
              <w:rPr>
                <w:sz w:val="24"/>
              </w:rPr>
            </w:pPr>
            <w:r>
              <w:rPr>
                <w:spacing w:val="-2"/>
                <w:sz w:val="24"/>
              </w:rPr>
              <w:t>города</w:t>
            </w:r>
          </w:p>
        </w:tc>
        <w:tc>
          <w:tcPr>
            <w:tcW w:w="1819" w:type="dxa"/>
            <w:tcBorders>
              <w:bottom w:val="nil"/>
            </w:tcBorders>
          </w:tcPr>
          <w:p>
            <w:pPr>
              <w:pStyle w:val="TableParagraph"/>
              <w:spacing w:line="272" w:lineRule="exact"/>
              <w:ind w:right="358"/>
              <w:jc w:val="right"/>
              <w:rPr>
                <w:sz w:val="24"/>
              </w:rPr>
            </w:pPr>
            <w:r>
              <w:rPr>
                <w:sz w:val="24"/>
              </w:rPr>
              <w:t>1510</w:t>
            </w:r>
            <w:r>
              <w:rPr>
                <w:spacing w:val="2"/>
                <w:sz w:val="24"/>
              </w:rPr>
              <w:t> </w:t>
            </w:r>
            <w:r>
              <w:rPr>
                <w:spacing w:val="-2"/>
                <w:sz w:val="24"/>
              </w:rPr>
              <w:t>515,2</w:t>
            </w:r>
          </w:p>
        </w:tc>
        <w:tc>
          <w:tcPr>
            <w:tcW w:w="1819" w:type="dxa"/>
            <w:tcBorders>
              <w:bottom w:val="nil"/>
            </w:tcBorders>
          </w:tcPr>
          <w:p>
            <w:pPr>
              <w:pStyle w:val="TableParagraph"/>
              <w:spacing w:line="272" w:lineRule="exact"/>
              <w:ind w:right="358"/>
              <w:jc w:val="right"/>
              <w:rPr>
                <w:sz w:val="24"/>
              </w:rPr>
            </w:pPr>
            <w:r>
              <w:rPr>
                <w:sz w:val="24"/>
              </w:rPr>
              <w:t>1453</w:t>
            </w:r>
            <w:r>
              <w:rPr>
                <w:spacing w:val="2"/>
                <w:sz w:val="24"/>
              </w:rPr>
              <w:t> </w:t>
            </w:r>
            <w:r>
              <w:rPr>
                <w:spacing w:val="-2"/>
                <w:sz w:val="24"/>
              </w:rPr>
              <w:t>461,6</w:t>
            </w:r>
          </w:p>
        </w:tc>
        <w:tc>
          <w:tcPr>
            <w:tcW w:w="1819" w:type="dxa"/>
            <w:tcBorders>
              <w:bottom w:val="nil"/>
            </w:tcBorders>
          </w:tcPr>
          <w:p>
            <w:pPr>
              <w:pStyle w:val="TableParagraph"/>
              <w:spacing w:line="272" w:lineRule="exact"/>
              <w:ind w:left="200" w:right="194"/>
              <w:jc w:val="center"/>
              <w:rPr>
                <w:sz w:val="24"/>
              </w:rPr>
            </w:pPr>
            <w:r>
              <w:rPr>
                <w:sz w:val="24"/>
              </w:rPr>
              <w:t>1</w:t>
            </w:r>
            <w:r>
              <w:rPr>
                <w:spacing w:val="2"/>
                <w:sz w:val="24"/>
              </w:rPr>
              <w:t> </w:t>
            </w:r>
            <w:r>
              <w:rPr>
                <w:sz w:val="24"/>
              </w:rPr>
              <w:t>428</w:t>
            </w:r>
            <w:r>
              <w:rPr>
                <w:spacing w:val="2"/>
                <w:sz w:val="24"/>
              </w:rPr>
              <w:t> </w:t>
            </w:r>
            <w:r>
              <w:rPr>
                <w:spacing w:val="-2"/>
                <w:sz w:val="24"/>
              </w:rPr>
              <w:t>979,7</w:t>
            </w:r>
          </w:p>
        </w:tc>
        <w:tc>
          <w:tcPr>
            <w:tcW w:w="1824" w:type="dxa"/>
            <w:tcBorders>
              <w:bottom w:val="nil"/>
            </w:tcBorders>
          </w:tcPr>
          <w:p>
            <w:pPr>
              <w:pStyle w:val="TableParagraph"/>
              <w:spacing w:line="272" w:lineRule="exact"/>
              <w:ind w:left="117" w:right="110"/>
              <w:jc w:val="center"/>
              <w:rPr>
                <w:sz w:val="24"/>
              </w:rPr>
            </w:pPr>
            <w:r>
              <w:rPr>
                <w:sz w:val="24"/>
              </w:rPr>
              <w:t>Л</w:t>
            </w:r>
            <w:r>
              <w:rPr>
                <w:spacing w:val="2"/>
                <w:sz w:val="24"/>
              </w:rPr>
              <w:t> </w:t>
            </w:r>
            <w:r>
              <w:rPr>
                <w:sz w:val="24"/>
              </w:rPr>
              <w:t>392</w:t>
            </w:r>
            <w:r>
              <w:rPr>
                <w:spacing w:val="2"/>
                <w:sz w:val="24"/>
              </w:rPr>
              <w:t> </w:t>
            </w:r>
            <w:r>
              <w:rPr>
                <w:spacing w:val="-2"/>
                <w:sz w:val="24"/>
              </w:rPr>
              <w:t>956,5</w:t>
            </w:r>
          </w:p>
        </w:tc>
      </w:tr>
      <w:tr>
        <w:trPr>
          <w:trHeight w:val="284" w:hRule="atLeast"/>
        </w:trPr>
        <w:tc>
          <w:tcPr>
            <w:tcW w:w="2102" w:type="dxa"/>
            <w:tcBorders>
              <w:top w:val="nil"/>
              <w:bottom w:val="nil"/>
            </w:tcBorders>
          </w:tcPr>
          <w:p>
            <w:pPr>
              <w:pStyle w:val="TableParagraph"/>
              <w:spacing w:line="260" w:lineRule="exact"/>
              <w:ind w:left="105"/>
              <w:rPr>
                <w:b/>
                <w:sz w:val="24"/>
              </w:rPr>
            </w:pPr>
            <w:r>
              <w:rPr>
                <w:b/>
                <w:sz w:val="24"/>
              </w:rPr>
              <w:t>реализации</w:t>
            </w:r>
            <w:r>
              <w:rPr>
                <w:b/>
                <w:spacing w:val="46"/>
                <w:sz w:val="24"/>
              </w:rPr>
              <w:t> </w:t>
            </w:r>
            <w:r>
              <w:rPr>
                <w:b/>
                <w:sz w:val="24"/>
              </w:rPr>
              <w:t>и</w:t>
            </w:r>
            <w:r>
              <w:rPr>
                <w:b/>
                <w:spacing w:val="49"/>
                <w:sz w:val="24"/>
              </w:rPr>
              <w:t> </w:t>
            </w:r>
            <w:r>
              <w:rPr>
                <w:b/>
                <w:spacing w:val="-5"/>
                <w:sz w:val="24"/>
              </w:rPr>
              <w:t>по</w:t>
            </w:r>
          </w:p>
        </w:tc>
        <w:tc>
          <w:tcPr>
            <w:tcW w:w="3638" w:type="dxa"/>
            <w:tcBorders>
              <w:top w:val="nil"/>
              <w:bottom w:val="nil"/>
            </w:tcBorders>
          </w:tcPr>
          <w:p>
            <w:pPr>
              <w:pStyle w:val="TableParagraph"/>
              <w:rPr>
                <w:sz w:val="20"/>
              </w:rPr>
            </w:pPr>
          </w:p>
        </w:tc>
        <w:tc>
          <w:tcPr>
            <w:tcW w:w="1118" w:type="dxa"/>
            <w:tcBorders>
              <w:top w:val="nil"/>
            </w:tcBorders>
          </w:tcPr>
          <w:p>
            <w:pPr>
              <w:pStyle w:val="TableParagraph"/>
              <w:rPr>
                <w:sz w:val="20"/>
              </w:rPr>
            </w:pPr>
          </w:p>
        </w:tc>
        <w:tc>
          <w:tcPr>
            <w:tcW w:w="1401" w:type="dxa"/>
            <w:tcBorders>
              <w:top w:val="nil"/>
            </w:tcBorders>
          </w:tcPr>
          <w:p>
            <w:pPr>
              <w:pStyle w:val="TableParagraph"/>
              <w:spacing w:line="262" w:lineRule="exact" w:before="3"/>
              <w:ind w:left="148" w:right="137"/>
              <w:jc w:val="center"/>
              <w:rPr>
                <w:sz w:val="24"/>
              </w:rPr>
            </w:pPr>
            <w:r>
              <w:rPr>
                <w:spacing w:val="-2"/>
                <w:sz w:val="24"/>
              </w:rPr>
              <w:t>Москвы</w:t>
            </w: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24" w:type="dxa"/>
            <w:tcBorders>
              <w:top w:val="nil"/>
            </w:tcBorders>
          </w:tcPr>
          <w:p>
            <w:pPr>
              <w:pStyle w:val="TableParagraph"/>
              <w:rPr>
                <w:sz w:val="20"/>
              </w:rPr>
            </w:pPr>
          </w:p>
        </w:tc>
      </w:tr>
      <w:tr>
        <w:trPr>
          <w:trHeight w:val="532" w:hRule="atLeast"/>
        </w:trPr>
        <w:tc>
          <w:tcPr>
            <w:tcW w:w="2102" w:type="dxa"/>
            <w:tcBorders>
              <w:top w:val="nil"/>
              <w:bottom w:val="nil"/>
            </w:tcBorders>
          </w:tcPr>
          <w:p>
            <w:pPr>
              <w:pStyle w:val="TableParagraph"/>
              <w:spacing w:line="242" w:lineRule="exact"/>
              <w:ind w:left="105"/>
              <w:rPr>
                <w:b/>
                <w:sz w:val="24"/>
              </w:rPr>
            </w:pPr>
            <w:r>
              <w:rPr>
                <w:b/>
                <w:spacing w:val="-2"/>
                <w:sz w:val="24"/>
              </w:rPr>
              <w:t>главным</w:t>
            </w:r>
          </w:p>
          <w:p>
            <w:pPr>
              <w:pStyle w:val="TableParagraph"/>
              <w:spacing w:line="271" w:lineRule="exact"/>
              <w:ind w:left="105"/>
              <w:rPr>
                <w:b/>
                <w:sz w:val="24"/>
              </w:rPr>
            </w:pPr>
            <w:r>
              <w:rPr>
                <w:b/>
                <w:spacing w:val="-2"/>
                <w:sz w:val="24"/>
              </w:rPr>
              <w:t>распорядителям</w:t>
            </w:r>
          </w:p>
        </w:tc>
        <w:tc>
          <w:tcPr>
            <w:tcW w:w="3638" w:type="dxa"/>
            <w:tcBorders>
              <w:top w:val="nil"/>
              <w:bottom w:val="nil"/>
            </w:tcBorders>
          </w:tcPr>
          <w:p>
            <w:pPr>
              <w:pStyle w:val="TableParagraph"/>
              <w:rPr>
                <w:sz w:val="24"/>
              </w:rPr>
            </w:pPr>
          </w:p>
        </w:tc>
        <w:tc>
          <w:tcPr>
            <w:tcW w:w="1118" w:type="dxa"/>
            <w:vMerge w:val="restart"/>
          </w:tcPr>
          <w:p>
            <w:pPr>
              <w:pStyle w:val="TableParagraph"/>
              <w:rPr>
                <w:sz w:val="24"/>
              </w:rPr>
            </w:pPr>
          </w:p>
        </w:tc>
        <w:tc>
          <w:tcPr>
            <w:tcW w:w="1401" w:type="dxa"/>
            <w:tcBorders>
              <w:bottom w:val="nil"/>
            </w:tcBorders>
          </w:tcPr>
          <w:p>
            <w:pPr>
              <w:pStyle w:val="TableParagraph"/>
              <w:spacing w:line="274" w:lineRule="exact"/>
              <w:ind w:left="135" w:right="125" w:firstLine="120"/>
              <w:rPr>
                <w:sz w:val="24"/>
              </w:rPr>
            </w:pPr>
            <w:r>
              <w:rPr>
                <w:spacing w:val="-2"/>
                <w:sz w:val="24"/>
              </w:rPr>
              <w:t>средства юридическ</w:t>
            </w:r>
          </w:p>
        </w:tc>
        <w:tc>
          <w:tcPr>
            <w:tcW w:w="1819" w:type="dxa"/>
            <w:tcBorders>
              <w:bottom w:val="nil"/>
            </w:tcBorders>
          </w:tcPr>
          <w:p>
            <w:pPr>
              <w:pStyle w:val="TableParagraph"/>
              <w:spacing w:line="273" w:lineRule="exact"/>
              <w:ind w:right="329"/>
              <w:jc w:val="right"/>
              <w:rPr>
                <w:sz w:val="24"/>
              </w:rPr>
            </w:pPr>
            <w:r>
              <w:rPr>
                <w:sz w:val="24"/>
              </w:rPr>
              <w:t>1</w:t>
            </w:r>
            <w:r>
              <w:rPr>
                <w:spacing w:val="2"/>
                <w:sz w:val="24"/>
              </w:rPr>
              <w:t> </w:t>
            </w:r>
            <w:r>
              <w:rPr>
                <w:sz w:val="24"/>
              </w:rPr>
              <w:t>908</w:t>
            </w:r>
            <w:r>
              <w:rPr>
                <w:spacing w:val="2"/>
                <w:sz w:val="24"/>
              </w:rPr>
              <w:t> </w:t>
            </w:r>
            <w:r>
              <w:rPr>
                <w:spacing w:val="-2"/>
                <w:sz w:val="24"/>
              </w:rPr>
              <w:t>109,8</w:t>
            </w:r>
          </w:p>
        </w:tc>
        <w:tc>
          <w:tcPr>
            <w:tcW w:w="1819" w:type="dxa"/>
            <w:tcBorders>
              <w:bottom w:val="nil"/>
            </w:tcBorders>
          </w:tcPr>
          <w:p>
            <w:pPr>
              <w:pStyle w:val="TableParagraph"/>
              <w:spacing w:line="273" w:lineRule="exact"/>
              <w:ind w:right="386"/>
              <w:jc w:val="right"/>
              <w:rPr>
                <w:sz w:val="24"/>
              </w:rPr>
            </w:pPr>
            <w:r>
              <w:rPr>
                <w:spacing w:val="-2"/>
                <w:sz w:val="24"/>
              </w:rPr>
              <w:t>1936184,1</w:t>
            </w:r>
          </w:p>
        </w:tc>
        <w:tc>
          <w:tcPr>
            <w:tcW w:w="1819" w:type="dxa"/>
            <w:tcBorders>
              <w:bottom w:val="nil"/>
            </w:tcBorders>
          </w:tcPr>
          <w:p>
            <w:pPr>
              <w:pStyle w:val="TableParagraph"/>
              <w:spacing w:line="273" w:lineRule="exact"/>
              <w:ind w:left="200" w:right="193"/>
              <w:jc w:val="center"/>
              <w:rPr>
                <w:sz w:val="24"/>
              </w:rPr>
            </w:pPr>
            <w:r>
              <w:rPr>
                <w:sz w:val="24"/>
              </w:rPr>
              <w:t>1</w:t>
            </w:r>
            <w:r>
              <w:rPr>
                <w:spacing w:val="2"/>
                <w:sz w:val="24"/>
              </w:rPr>
              <w:t> </w:t>
            </w:r>
            <w:r>
              <w:rPr>
                <w:sz w:val="24"/>
              </w:rPr>
              <w:t>974</w:t>
            </w:r>
            <w:r>
              <w:rPr>
                <w:spacing w:val="2"/>
                <w:sz w:val="24"/>
              </w:rPr>
              <w:t> </w:t>
            </w:r>
            <w:r>
              <w:rPr>
                <w:spacing w:val="-2"/>
                <w:sz w:val="24"/>
              </w:rPr>
              <w:t>608,0</w:t>
            </w:r>
          </w:p>
        </w:tc>
        <w:tc>
          <w:tcPr>
            <w:tcW w:w="1824" w:type="dxa"/>
            <w:tcBorders>
              <w:bottom w:val="nil"/>
            </w:tcBorders>
          </w:tcPr>
          <w:p>
            <w:pPr>
              <w:pStyle w:val="TableParagraph"/>
              <w:spacing w:line="273" w:lineRule="exact"/>
              <w:ind w:left="117" w:right="115"/>
              <w:jc w:val="center"/>
              <w:rPr>
                <w:sz w:val="24"/>
              </w:rPr>
            </w:pPr>
            <w:r>
              <w:rPr>
                <w:sz w:val="24"/>
              </w:rPr>
              <w:t>5</w:t>
            </w:r>
            <w:r>
              <w:rPr>
                <w:spacing w:val="2"/>
                <w:sz w:val="24"/>
              </w:rPr>
              <w:t> </w:t>
            </w:r>
            <w:r>
              <w:rPr>
                <w:sz w:val="24"/>
              </w:rPr>
              <w:t>818</w:t>
            </w:r>
            <w:r>
              <w:rPr>
                <w:spacing w:val="2"/>
                <w:sz w:val="24"/>
              </w:rPr>
              <w:t> </w:t>
            </w:r>
            <w:r>
              <w:rPr>
                <w:spacing w:val="-2"/>
                <w:sz w:val="24"/>
              </w:rPr>
              <w:t>901,9</w:t>
            </w:r>
          </w:p>
        </w:tc>
      </w:tr>
      <w:tr>
        <w:trPr>
          <w:trHeight w:val="541" w:hRule="atLeast"/>
        </w:trPr>
        <w:tc>
          <w:tcPr>
            <w:tcW w:w="2102" w:type="dxa"/>
            <w:tcBorders>
              <w:top w:val="nil"/>
              <w:bottom w:val="nil"/>
            </w:tcBorders>
          </w:tcPr>
          <w:p>
            <w:pPr>
              <w:pStyle w:val="TableParagraph"/>
              <w:spacing w:line="236" w:lineRule="exact"/>
              <w:ind w:left="105"/>
              <w:rPr>
                <w:b/>
                <w:sz w:val="24"/>
              </w:rPr>
            </w:pPr>
            <w:r>
              <w:rPr>
                <w:b/>
                <w:spacing w:val="-2"/>
                <w:sz w:val="24"/>
              </w:rPr>
              <w:t>бюджетных</w:t>
            </w:r>
          </w:p>
          <w:p>
            <w:pPr>
              <w:pStyle w:val="TableParagraph"/>
              <w:spacing w:line="275" w:lineRule="exact"/>
              <w:ind w:left="105"/>
              <w:rPr>
                <w:b/>
                <w:sz w:val="24"/>
              </w:rPr>
            </w:pPr>
            <w:r>
              <w:rPr>
                <w:b/>
                <w:spacing w:val="-2"/>
                <w:sz w:val="24"/>
              </w:rPr>
              <w:t>средств</w:t>
            </w:r>
          </w:p>
        </w:tc>
        <w:tc>
          <w:tcPr>
            <w:tcW w:w="3638" w:type="dxa"/>
            <w:tcBorders>
              <w:top w:val="nil"/>
              <w:bottom w:val="nil"/>
            </w:tcBorders>
          </w:tcPr>
          <w:p>
            <w:pPr>
              <w:pStyle w:val="TableParagraph"/>
              <w:rPr>
                <w:sz w:val="24"/>
              </w:rPr>
            </w:pPr>
          </w:p>
        </w:tc>
        <w:tc>
          <w:tcPr>
            <w:tcW w:w="1118" w:type="dxa"/>
            <w:vMerge/>
            <w:tcBorders>
              <w:top w:val="nil"/>
            </w:tcBorders>
          </w:tcPr>
          <w:p>
            <w:pPr>
              <w:rPr>
                <w:sz w:val="2"/>
                <w:szCs w:val="2"/>
              </w:rPr>
            </w:pPr>
          </w:p>
        </w:tc>
        <w:tc>
          <w:tcPr>
            <w:tcW w:w="1401" w:type="dxa"/>
            <w:tcBorders>
              <w:top w:val="nil"/>
              <w:bottom w:val="nil"/>
            </w:tcBorders>
          </w:tcPr>
          <w:p>
            <w:pPr>
              <w:pStyle w:val="TableParagraph"/>
              <w:spacing w:line="265" w:lineRule="exact"/>
              <w:ind w:left="148" w:right="134"/>
              <w:jc w:val="center"/>
              <w:rPr>
                <w:sz w:val="24"/>
              </w:rPr>
            </w:pPr>
            <w:r>
              <w:rPr>
                <w:sz w:val="24"/>
              </w:rPr>
              <w:t>их</w:t>
            </w:r>
            <w:r>
              <w:rPr>
                <w:spacing w:val="6"/>
                <w:sz w:val="24"/>
              </w:rPr>
              <w:t> </w:t>
            </w:r>
            <w:r>
              <w:rPr>
                <w:spacing w:val="-10"/>
                <w:sz w:val="24"/>
              </w:rPr>
              <w:t>и</w:t>
            </w:r>
          </w:p>
          <w:p>
            <w:pPr>
              <w:pStyle w:val="TableParagraph"/>
              <w:spacing w:line="256" w:lineRule="exact"/>
              <w:ind w:left="107" w:right="106"/>
              <w:jc w:val="center"/>
              <w:rPr>
                <w:sz w:val="24"/>
              </w:rPr>
            </w:pPr>
            <w:r>
              <w:rPr>
                <w:spacing w:val="-2"/>
                <w:sz w:val="24"/>
              </w:rPr>
              <w:t>физически</w:t>
            </w:r>
          </w:p>
        </w:tc>
        <w:tc>
          <w:tcPr>
            <w:tcW w:w="1819" w:type="dxa"/>
            <w:tcBorders>
              <w:top w:val="nil"/>
              <w:bottom w:val="nil"/>
            </w:tcBorders>
          </w:tcPr>
          <w:p>
            <w:pPr>
              <w:pStyle w:val="TableParagraph"/>
              <w:rPr>
                <w:sz w:val="24"/>
              </w:rPr>
            </w:pPr>
          </w:p>
        </w:tc>
        <w:tc>
          <w:tcPr>
            <w:tcW w:w="1819" w:type="dxa"/>
            <w:tcBorders>
              <w:top w:val="nil"/>
              <w:bottom w:val="nil"/>
            </w:tcBorders>
          </w:tcPr>
          <w:p>
            <w:pPr>
              <w:pStyle w:val="TableParagraph"/>
              <w:rPr>
                <w:sz w:val="24"/>
              </w:rPr>
            </w:pPr>
          </w:p>
        </w:tc>
        <w:tc>
          <w:tcPr>
            <w:tcW w:w="1819" w:type="dxa"/>
            <w:tcBorders>
              <w:top w:val="nil"/>
              <w:bottom w:val="nil"/>
            </w:tcBorders>
          </w:tcPr>
          <w:p>
            <w:pPr>
              <w:pStyle w:val="TableParagraph"/>
              <w:rPr>
                <w:sz w:val="24"/>
              </w:rPr>
            </w:pPr>
          </w:p>
        </w:tc>
        <w:tc>
          <w:tcPr>
            <w:tcW w:w="1824" w:type="dxa"/>
            <w:tcBorders>
              <w:top w:val="nil"/>
              <w:bottom w:val="nil"/>
            </w:tcBorders>
          </w:tcPr>
          <w:p>
            <w:pPr>
              <w:pStyle w:val="TableParagraph"/>
              <w:rPr>
                <w:sz w:val="24"/>
              </w:rPr>
            </w:pPr>
          </w:p>
        </w:tc>
      </w:tr>
      <w:tr>
        <w:trPr>
          <w:trHeight w:val="267" w:hRule="atLeast"/>
        </w:trPr>
        <w:tc>
          <w:tcPr>
            <w:tcW w:w="2102" w:type="dxa"/>
            <w:tcBorders>
              <w:top w:val="nil"/>
              <w:bottom w:val="nil"/>
            </w:tcBorders>
          </w:tcPr>
          <w:p>
            <w:pPr>
              <w:pStyle w:val="TableParagraph"/>
              <w:rPr>
                <w:sz w:val="18"/>
              </w:rPr>
            </w:pPr>
          </w:p>
        </w:tc>
        <w:tc>
          <w:tcPr>
            <w:tcW w:w="3638" w:type="dxa"/>
            <w:tcBorders>
              <w:top w:val="nil"/>
            </w:tcBorders>
          </w:tcPr>
          <w:p>
            <w:pPr>
              <w:pStyle w:val="TableParagraph"/>
              <w:rPr>
                <w:sz w:val="18"/>
              </w:rPr>
            </w:pPr>
          </w:p>
        </w:tc>
        <w:tc>
          <w:tcPr>
            <w:tcW w:w="1118" w:type="dxa"/>
            <w:vMerge/>
            <w:tcBorders>
              <w:top w:val="nil"/>
            </w:tcBorders>
          </w:tcPr>
          <w:p>
            <w:pPr>
              <w:rPr>
                <w:sz w:val="2"/>
                <w:szCs w:val="2"/>
              </w:rPr>
            </w:pPr>
          </w:p>
        </w:tc>
        <w:tc>
          <w:tcPr>
            <w:tcW w:w="1401" w:type="dxa"/>
            <w:tcBorders>
              <w:top w:val="nil"/>
            </w:tcBorders>
          </w:tcPr>
          <w:p>
            <w:pPr>
              <w:pStyle w:val="TableParagraph"/>
              <w:spacing w:line="248" w:lineRule="exact"/>
              <w:ind w:left="148" w:right="142"/>
              <w:jc w:val="center"/>
              <w:rPr>
                <w:sz w:val="24"/>
              </w:rPr>
            </w:pPr>
            <w:r>
              <w:rPr>
                <w:sz w:val="24"/>
              </w:rPr>
              <w:t>х</w:t>
            </w:r>
            <w:r>
              <w:rPr>
                <w:spacing w:val="1"/>
                <w:sz w:val="24"/>
              </w:rPr>
              <w:t> </w:t>
            </w:r>
            <w:r>
              <w:rPr>
                <w:spacing w:val="-5"/>
                <w:sz w:val="24"/>
              </w:rPr>
              <w:t>лиц</w:t>
            </w:r>
          </w:p>
        </w:tc>
        <w:tc>
          <w:tcPr>
            <w:tcW w:w="1819" w:type="dxa"/>
            <w:tcBorders>
              <w:top w:val="nil"/>
            </w:tcBorders>
          </w:tcPr>
          <w:p>
            <w:pPr>
              <w:pStyle w:val="TableParagraph"/>
              <w:rPr>
                <w:sz w:val="18"/>
              </w:rPr>
            </w:pPr>
          </w:p>
        </w:tc>
        <w:tc>
          <w:tcPr>
            <w:tcW w:w="1819" w:type="dxa"/>
            <w:tcBorders>
              <w:top w:val="nil"/>
            </w:tcBorders>
          </w:tcPr>
          <w:p>
            <w:pPr>
              <w:pStyle w:val="TableParagraph"/>
              <w:rPr>
                <w:sz w:val="18"/>
              </w:rPr>
            </w:pPr>
          </w:p>
        </w:tc>
        <w:tc>
          <w:tcPr>
            <w:tcW w:w="1819" w:type="dxa"/>
            <w:tcBorders>
              <w:top w:val="nil"/>
            </w:tcBorders>
          </w:tcPr>
          <w:p>
            <w:pPr>
              <w:pStyle w:val="TableParagraph"/>
              <w:rPr>
                <w:sz w:val="18"/>
              </w:rPr>
            </w:pPr>
          </w:p>
        </w:tc>
        <w:tc>
          <w:tcPr>
            <w:tcW w:w="1824" w:type="dxa"/>
            <w:tcBorders>
              <w:top w:val="nil"/>
            </w:tcBorders>
          </w:tcPr>
          <w:p>
            <w:pPr>
              <w:pStyle w:val="TableParagraph"/>
              <w:rPr>
                <w:sz w:val="18"/>
              </w:rPr>
            </w:pPr>
          </w:p>
        </w:tc>
      </w:tr>
      <w:tr>
        <w:trPr>
          <w:trHeight w:val="277" w:hRule="atLeast"/>
        </w:trPr>
        <w:tc>
          <w:tcPr>
            <w:tcW w:w="2102" w:type="dxa"/>
            <w:tcBorders>
              <w:top w:val="nil"/>
              <w:bottom w:val="nil"/>
            </w:tcBorders>
          </w:tcPr>
          <w:p>
            <w:pPr>
              <w:pStyle w:val="TableParagraph"/>
              <w:rPr>
                <w:sz w:val="20"/>
              </w:rPr>
            </w:pPr>
          </w:p>
        </w:tc>
        <w:tc>
          <w:tcPr>
            <w:tcW w:w="3638" w:type="dxa"/>
            <w:tcBorders>
              <w:bottom w:val="nil"/>
            </w:tcBorders>
          </w:tcPr>
          <w:p>
            <w:pPr>
              <w:pStyle w:val="TableParagraph"/>
              <w:spacing w:line="257" w:lineRule="exact" w:before="1"/>
              <w:ind w:left="95" w:right="90"/>
              <w:jc w:val="center"/>
              <w:rPr>
                <w:sz w:val="24"/>
              </w:rPr>
            </w:pPr>
            <w:r>
              <w:rPr>
                <w:sz w:val="24"/>
              </w:rPr>
              <w:t>Информирование</w:t>
            </w:r>
            <w:r>
              <w:rPr>
                <w:spacing w:val="-7"/>
                <w:sz w:val="24"/>
              </w:rPr>
              <w:t> </w:t>
            </w:r>
            <w:r>
              <w:rPr>
                <w:sz w:val="24"/>
              </w:rPr>
              <w:t>населения</w:t>
            </w:r>
            <w:r>
              <w:rPr>
                <w:spacing w:val="-3"/>
                <w:sz w:val="24"/>
              </w:rPr>
              <w:t> </w:t>
            </w:r>
            <w:r>
              <w:rPr>
                <w:spacing w:val="-10"/>
                <w:sz w:val="24"/>
              </w:rPr>
              <w:t>о</w:t>
            </w:r>
          </w:p>
        </w:tc>
        <w:tc>
          <w:tcPr>
            <w:tcW w:w="1118" w:type="dxa"/>
          </w:tcPr>
          <w:p>
            <w:pPr>
              <w:pStyle w:val="TableParagraph"/>
              <w:rPr>
                <w:sz w:val="20"/>
              </w:rPr>
            </w:pPr>
          </w:p>
        </w:tc>
        <w:tc>
          <w:tcPr>
            <w:tcW w:w="1401" w:type="dxa"/>
          </w:tcPr>
          <w:p>
            <w:pPr>
              <w:pStyle w:val="TableParagraph"/>
              <w:spacing w:line="257" w:lineRule="exact" w:before="1"/>
              <w:ind w:left="148" w:right="138"/>
              <w:jc w:val="center"/>
              <w:rPr>
                <w:sz w:val="24"/>
              </w:rPr>
            </w:pPr>
            <w:r>
              <w:rPr>
                <w:spacing w:val="-4"/>
                <w:sz w:val="24"/>
              </w:rPr>
              <w:t>Всего</w:t>
            </w:r>
          </w:p>
        </w:tc>
        <w:tc>
          <w:tcPr>
            <w:tcW w:w="1819" w:type="dxa"/>
          </w:tcPr>
          <w:p>
            <w:pPr>
              <w:pStyle w:val="TableParagraph"/>
              <w:spacing w:line="257" w:lineRule="exact" w:before="1"/>
              <w:ind w:left="486"/>
              <w:rPr>
                <w:sz w:val="24"/>
              </w:rPr>
            </w:pPr>
            <w:r>
              <w:rPr>
                <w:sz w:val="24"/>
              </w:rPr>
              <w:t>70</w:t>
            </w:r>
            <w:r>
              <w:rPr>
                <w:spacing w:val="2"/>
                <w:sz w:val="24"/>
              </w:rPr>
              <w:t> </w:t>
            </w:r>
            <w:r>
              <w:rPr>
                <w:spacing w:val="-2"/>
                <w:sz w:val="24"/>
              </w:rPr>
              <w:t>000,0</w:t>
            </w:r>
          </w:p>
        </w:tc>
        <w:tc>
          <w:tcPr>
            <w:tcW w:w="1819" w:type="dxa"/>
          </w:tcPr>
          <w:p>
            <w:pPr>
              <w:pStyle w:val="TableParagraph"/>
              <w:spacing w:line="257" w:lineRule="exact" w:before="1"/>
              <w:ind w:left="486"/>
              <w:rPr>
                <w:sz w:val="24"/>
              </w:rPr>
            </w:pPr>
            <w:r>
              <w:rPr>
                <w:sz w:val="24"/>
              </w:rPr>
              <w:t>70</w:t>
            </w:r>
            <w:r>
              <w:rPr>
                <w:spacing w:val="2"/>
                <w:sz w:val="24"/>
              </w:rPr>
              <w:t> </w:t>
            </w:r>
            <w:r>
              <w:rPr>
                <w:spacing w:val="-2"/>
                <w:sz w:val="24"/>
              </w:rPr>
              <w:t>000,0</w:t>
            </w:r>
          </w:p>
        </w:tc>
        <w:tc>
          <w:tcPr>
            <w:tcW w:w="1819" w:type="dxa"/>
          </w:tcPr>
          <w:p>
            <w:pPr>
              <w:pStyle w:val="TableParagraph"/>
              <w:spacing w:line="257" w:lineRule="exact" w:before="1"/>
              <w:ind w:left="200" w:right="193"/>
              <w:jc w:val="center"/>
              <w:rPr>
                <w:sz w:val="24"/>
              </w:rPr>
            </w:pPr>
            <w:r>
              <w:rPr>
                <w:sz w:val="24"/>
              </w:rPr>
              <w:t>70</w:t>
            </w:r>
            <w:r>
              <w:rPr>
                <w:spacing w:val="2"/>
                <w:sz w:val="24"/>
              </w:rPr>
              <w:t> </w:t>
            </w:r>
            <w:r>
              <w:rPr>
                <w:spacing w:val="-2"/>
                <w:sz w:val="24"/>
              </w:rPr>
              <w:t>000,0</w:t>
            </w:r>
          </w:p>
        </w:tc>
        <w:tc>
          <w:tcPr>
            <w:tcW w:w="1824" w:type="dxa"/>
          </w:tcPr>
          <w:p>
            <w:pPr>
              <w:pStyle w:val="TableParagraph"/>
              <w:spacing w:line="257" w:lineRule="exact" w:before="1"/>
              <w:ind w:left="117" w:right="110"/>
              <w:jc w:val="center"/>
              <w:rPr>
                <w:sz w:val="24"/>
              </w:rPr>
            </w:pPr>
            <w:r>
              <w:rPr>
                <w:sz w:val="24"/>
              </w:rPr>
              <w:t>210</w:t>
            </w:r>
            <w:r>
              <w:rPr>
                <w:spacing w:val="2"/>
                <w:sz w:val="24"/>
              </w:rPr>
              <w:t> </w:t>
            </w:r>
            <w:r>
              <w:rPr>
                <w:spacing w:val="-2"/>
                <w:sz w:val="24"/>
              </w:rPr>
              <w:t>000,0</w:t>
            </w:r>
          </w:p>
        </w:tc>
      </w:tr>
      <w:tr>
        <w:trPr>
          <w:trHeight w:val="549" w:hRule="atLeast"/>
        </w:trPr>
        <w:tc>
          <w:tcPr>
            <w:tcW w:w="2102" w:type="dxa"/>
            <w:tcBorders>
              <w:top w:val="nil"/>
              <w:bottom w:val="nil"/>
            </w:tcBorders>
          </w:tcPr>
          <w:p>
            <w:pPr>
              <w:pStyle w:val="TableParagraph"/>
              <w:rPr>
                <w:sz w:val="24"/>
              </w:rPr>
            </w:pPr>
          </w:p>
        </w:tc>
        <w:tc>
          <w:tcPr>
            <w:tcW w:w="3638" w:type="dxa"/>
            <w:tcBorders>
              <w:top w:val="nil"/>
              <w:bottom w:val="nil"/>
            </w:tcBorders>
          </w:tcPr>
          <w:p>
            <w:pPr>
              <w:pStyle w:val="TableParagraph"/>
              <w:spacing w:line="262" w:lineRule="exact"/>
              <w:ind w:left="99" w:right="90"/>
              <w:jc w:val="center"/>
              <w:rPr>
                <w:sz w:val="24"/>
              </w:rPr>
            </w:pPr>
            <w:r>
              <w:rPr>
                <w:sz w:val="24"/>
              </w:rPr>
              <w:t>рынке</w:t>
            </w:r>
            <w:r>
              <w:rPr>
                <w:spacing w:val="-3"/>
                <w:sz w:val="24"/>
              </w:rPr>
              <w:t> </w:t>
            </w:r>
            <w:r>
              <w:rPr>
                <w:sz w:val="24"/>
              </w:rPr>
              <w:t>труда,</w:t>
            </w:r>
            <w:r>
              <w:rPr>
                <w:spacing w:val="1"/>
                <w:sz w:val="24"/>
              </w:rPr>
              <w:t> </w:t>
            </w:r>
            <w:r>
              <w:rPr>
                <w:sz w:val="24"/>
              </w:rPr>
              <w:t>услугах</w:t>
            </w:r>
            <w:r>
              <w:rPr>
                <w:spacing w:val="1"/>
                <w:sz w:val="24"/>
              </w:rPr>
              <w:t> </w:t>
            </w:r>
            <w:r>
              <w:rPr>
                <w:spacing w:val="-12"/>
                <w:sz w:val="24"/>
              </w:rPr>
              <w:t>и</w:t>
            </w:r>
          </w:p>
          <w:p>
            <w:pPr>
              <w:pStyle w:val="TableParagraph"/>
              <w:spacing w:line="268" w:lineRule="exact"/>
              <w:ind w:left="98" w:right="90"/>
              <w:jc w:val="center"/>
              <w:rPr>
                <w:sz w:val="24"/>
              </w:rPr>
            </w:pPr>
            <w:r>
              <w:rPr>
                <w:sz w:val="24"/>
              </w:rPr>
              <w:t>мероприятиях службы </w:t>
            </w:r>
            <w:r>
              <w:rPr>
                <w:spacing w:val="-2"/>
                <w:sz w:val="24"/>
              </w:rPr>
              <w:t>занятости</w:t>
            </w:r>
          </w:p>
        </w:tc>
        <w:tc>
          <w:tcPr>
            <w:tcW w:w="1118" w:type="dxa"/>
            <w:tcBorders>
              <w:bottom w:val="nil"/>
            </w:tcBorders>
          </w:tcPr>
          <w:p>
            <w:pPr>
              <w:pStyle w:val="TableParagraph"/>
              <w:spacing w:line="273" w:lineRule="exact"/>
              <w:ind w:left="79" w:right="77"/>
              <w:jc w:val="center"/>
              <w:rPr>
                <w:sz w:val="24"/>
              </w:rPr>
            </w:pPr>
            <w:r>
              <w:rPr>
                <w:spacing w:val="-5"/>
                <w:sz w:val="24"/>
              </w:rPr>
              <w:t>148</w:t>
            </w:r>
          </w:p>
        </w:tc>
        <w:tc>
          <w:tcPr>
            <w:tcW w:w="1401" w:type="dxa"/>
            <w:tcBorders>
              <w:bottom w:val="nil"/>
            </w:tcBorders>
          </w:tcPr>
          <w:p>
            <w:pPr>
              <w:pStyle w:val="TableParagraph"/>
              <w:spacing w:line="273" w:lineRule="exact"/>
              <w:ind w:left="298"/>
              <w:rPr>
                <w:sz w:val="24"/>
              </w:rPr>
            </w:pPr>
            <w:r>
              <w:rPr>
                <w:spacing w:val="-2"/>
                <w:sz w:val="24"/>
              </w:rPr>
              <w:t>бюджет</w:t>
            </w:r>
          </w:p>
          <w:p>
            <w:pPr>
              <w:pStyle w:val="TableParagraph"/>
              <w:spacing w:line="255" w:lineRule="exact" w:before="2"/>
              <w:ind w:left="356"/>
              <w:rPr>
                <w:sz w:val="24"/>
              </w:rPr>
            </w:pPr>
            <w:r>
              <w:rPr>
                <w:spacing w:val="-2"/>
                <w:sz w:val="24"/>
              </w:rPr>
              <w:t>города</w:t>
            </w:r>
          </w:p>
        </w:tc>
        <w:tc>
          <w:tcPr>
            <w:tcW w:w="1819" w:type="dxa"/>
            <w:tcBorders>
              <w:bottom w:val="nil"/>
            </w:tcBorders>
          </w:tcPr>
          <w:p>
            <w:pPr>
              <w:pStyle w:val="TableParagraph"/>
              <w:spacing w:line="272" w:lineRule="exact"/>
              <w:ind w:left="486"/>
              <w:rPr>
                <w:sz w:val="24"/>
              </w:rPr>
            </w:pPr>
            <w:r>
              <w:rPr>
                <w:sz w:val="24"/>
              </w:rPr>
              <w:t>70</w:t>
            </w:r>
            <w:r>
              <w:rPr>
                <w:spacing w:val="2"/>
                <w:sz w:val="24"/>
              </w:rPr>
              <w:t> </w:t>
            </w:r>
            <w:r>
              <w:rPr>
                <w:spacing w:val="-2"/>
                <w:sz w:val="24"/>
              </w:rPr>
              <w:t>000,0</w:t>
            </w:r>
          </w:p>
        </w:tc>
        <w:tc>
          <w:tcPr>
            <w:tcW w:w="1819" w:type="dxa"/>
            <w:tcBorders>
              <w:bottom w:val="nil"/>
            </w:tcBorders>
          </w:tcPr>
          <w:p>
            <w:pPr>
              <w:pStyle w:val="TableParagraph"/>
              <w:spacing w:line="272" w:lineRule="exact"/>
              <w:ind w:left="486"/>
              <w:rPr>
                <w:sz w:val="24"/>
              </w:rPr>
            </w:pPr>
            <w:r>
              <w:rPr>
                <w:sz w:val="24"/>
              </w:rPr>
              <w:t>70</w:t>
            </w:r>
            <w:r>
              <w:rPr>
                <w:spacing w:val="2"/>
                <w:sz w:val="24"/>
              </w:rPr>
              <w:t> </w:t>
            </w:r>
            <w:r>
              <w:rPr>
                <w:spacing w:val="-2"/>
                <w:sz w:val="24"/>
              </w:rPr>
              <w:t>000,0</w:t>
            </w:r>
          </w:p>
        </w:tc>
        <w:tc>
          <w:tcPr>
            <w:tcW w:w="1819" w:type="dxa"/>
            <w:tcBorders>
              <w:bottom w:val="nil"/>
            </w:tcBorders>
          </w:tcPr>
          <w:p>
            <w:pPr>
              <w:pStyle w:val="TableParagraph"/>
              <w:spacing w:line="272" w:lineRule="exact"/>
              <w:ind w:left="200" w:right="194"/>
              <w:jc w:val="center"/>
              <w:rPr>
                <w:sz w:val="24"/>
              </w:rPr>
            </w:pPr>
            <w:r>
              <w:rPr>
                <w:sz w:val="24"/>
              </w:rPr>
              <w:t>70</w:t>
            </w:r>
            <w:r>
              <w:rPr>
                <w:spacing w:val="2"/>
                <w:sz w:val="24"/>
              </w:rPr>
              <w:t> </w:t>
            </w:r>
            <w:r>
              <w:rPr>
                <w:spacing w:val="-2"/>
                <w:sz w:val="24"/>
              </w:rPr>
              <w:t>000,0</w:t>
            </w:r>
          </w:p>
        </w:tc>
        <w:tc>
          <w:tcPr>
            <w:tcW w:w="1824" w:type="dxa"/>
            <w:tcBorders>
              <w:bottom w:val="nil"/>
            </w:tcBorders>
          </w:tcPr>
          <w:p>
            <w:pPr>
              <w:pStyle w:val="TableParagraph"/>
              <w:spacing w:line="272" w:lineRule="exact"/>
              <w:ind w:left="117" w:right="111"/>
              <w:jc w:val="center"/>
              <w:rPr>
                <w:sz w:val="24"/>
              </w:rPr>
            </w:pPr>
            <w:r>
              <w:rPr>
                <w:sz w:val="24"/>
              </w:rPr>
              <w:t>210</w:t>
            </w:r>
            <w:r>
              <w:rPr>
                <w:spacing w:val="2"/>
                <w:sz w:val="24"/>
              </w:rPr>
              <w:t> </w:t>
            </w:r>
            <w:r>
              <w:rPr>
                <w:spacing w:val="-2"/>
                <w:sz w:val="24"/>
              </w:rPr>
              <w:t>000,0</w:t>
            </w:r>
          </w:p>
        </w:tc>
      </w:tr>
      <w:tr>
        <w:trPr>
          <w:trHeight w:val="280" w:hRule="atLeast"/>
        </w:trPr>
        <w:tc>
          <w:tcPr>
            <w:tcW w:w="2102" w:type="dxa"/>
            <w:tcBorders>
              <w:top w:val="nil"/>
              <w:bottom w:val="nil"/>
            </w:tcBorders>
          </w:tcPr>
          <w:p>
            <w:pPr>
              <w:pStyle w:val="TableParagraph"/>
              <w:rPr>
                <w:sz w:val="20"/>
              </w:rPr>
            </w:pPr>
          </w:p>
        </w:tc>
        <w:tc>
          <w:tcPr>
            <w:tcW w:w="3638" w:type="dxa"/>
            <w:tcBorders>
              <w:top w:val="nil"/>
            </w:tcBorders>
          </w:tcPr>
          <w:p>
            <w:pPr>
              <w:pStyle w:val="TableParagraph"/>
              <w:spacing w:line="260" w:lineRule="exact"/>
              <w:ind w:left="90" w:right="90"/>
              <w:jc w:val="center"/>
              <w:rPr>
                <w:sz w:val="24"/>
              </w:rPr>
            </w:pPr>
            <w:r>
              <w:rPr>
                <w:sz w:val="24"/>
              </w:rPr>
              <w:t>населения</w:t>
            </w:r>
            <w:r>
              <w:rPr>
                <w:spacing w:val="-4"/>
                <w:sz w:val="24"/>
              </w:rPr>
              <w:t> </w:t>
            </w:r>
            <w:r>
              <w:rPr>
                <w:sz w:val="24"/>
              </w:rPr>
              <w:t>города</w:t>
            </w:r>
            <w:r>
              <w:rPr>
                <w:spacing w:val="-3"/>
                <w:sz w:val="24"/>
              </w:rPr>
              <w:t> </w:t>
            </w:r>
            <w:r>
              <w:rPr>
                <w:spacing w:val="-2"/>
                <w:sz w:val="24"/>
              </w:rPr>
              <w:t>Москвы</w:t>
            </w:r>
          </w:p>
        </w:tc>
        <w:tc>
          <w:tcPr>
            <w:tcW w:w="1118" w:type="dxa"/>
            <w:tcBorders>
              <w:top w:val="nil"/>
            </w:tcBorders>
          </w:tcPr>
          <w:p>
            <w:pPr>
              <w:pStyle w:val="TableParagraph"/>
              <w:rPr>
                <w:sz w:val="20"/>
              </w:rPr>
            </w:pPr>
          </w:p>
        </w:tc>
        <w:tc>
          <w:tcPr>
            <w:tcW w:w="1401" w:type="dxa"/>
            <w:tcBorders>
              <w:top w:val="nil"/>
            </w:tcBorders>
          </w:tcPr>
          <w:p>
            <w:pPr>
              <w:pStyle w:val="TableParagraph"/>
              <w:spacing w:line="260" w:lineRule="exact"/>
              <w:ind w:left="148" w:right="137"/>
              <w:jc w:val="center"/>
              <w:rPr>
                <w:sz w:val="24"/>
              </w:rPr>
            </w:pPr>
            <w:r>
              <w:rPr>
                <w:spacing w:val="-2"/>
                <w:sz w:val="24"/>
              </w:rPr>
              <w:t>Москвы</w:t>
            </w: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24" w:type="dxa"/>
            <w:tcBorders>
              <w:top w:val="nil"/>
            </w:tcBorders>
          </w:tcPr>
          <w:p>
            <w:pPr>
              <w:pStyle w:val="TableParagraph"/>
              <w:rPr>
                <w:sz w:val="20"/>
              </w:rPr>
            </w:pPr>
          </w:p>
        </w:tc>
      </w:tr>
      <w:tr>
        <w:trPr>
          <w:trHeight w:val="273" w:hRule="atLeast"/>
        </w:trPr>
        <w:tc>
          <w:tcPr>
            <w:tcW w:w="2102" w:type="dxa"/>
            <w:tcBorders>
              <w:top w:val="nil"/>
              <w:bottom w:val="nil"/>
            </w:tcBorders>
          </w:tcPr>
          <w:p>
            <w:pPr>
              <w:pStyle w:val="TableParagraph"/>
              <w:rPr>
                <w:sz w:val="20"/>
              </w:rPr>
            </w:pPr>
          </w:p>
        </w:tc>
        <w:tc>
          <w:tcPr>
            <w:tcW w:w="3638" w:type="dxa"/>
            <w:tcBorders>
              <w:bottom w:val="nil"/>
            </w:tcBorders>
          </w:tcPr>
          <w:p>
            <w:pPr>
              <w:pStyle w:val="TableParagraph"/>
              <w:spacing w:line="253" w:lineRule="exact"/>
              <w:ind w:left="95" w:right="90"/>
              <w:jc w:val="center"/>
              <w:rPr>
                <w:sz w:val="24"/>
              </w:rPr>
            </w:pPr>
            <w:r>
              <w:rPr>
                <w:sz w:val="24"/>
              </w:rPr>
              <w:t>Информирование</w:t>
            </w:r>
            <w:r>
              <w:rPr>
                <w:spacing w:val="-7"/>
                <w:sz w:val="24"/>
              </w:rPr>
              <w:t> </w:t>
            </w:r>
            <w:r>
              <w:rPr>
                <w:sz w:val="24"/>
              </w:rPr>
              <w:t>населения</w:t>
            </w:r>
            <w:r>
              <w:rPr>
                <w:spacing w:val="-3"/>
                <w:sz w:val="24"/>
              </w:rPr>
              <w:t> </w:t>
            </w:r>
            <w:r>
              <w:rPr>
                <w:spacing w:val="-10"/>
                <w:sz w:val="24"/>
              </w:rPr>
              <w:t>о</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486"/>
              <w:rPr>
                <w:sz w:val="24"/>
              </w:rPr>
            </w:pPr>
            <w:r>
              <w:rPr>
                <w:sz w:val="24"/>
              </w:rPr>
              <w:t>60</w:t>
            </w:r>
            <w:r>
              <w:rPr>
                <w:spacing w:val="2"/>
                <w:sz w:val="24"/>
              </w:rPr>
              <w:t> </w:t>
            </w:r>
            <w:r>
              <w:rPr>
                <w:spacing w:val="-2"/>
                <w:sz w:val="24"/>
              </w:rPr>
              <w:t>000,0</w:t>
            </w:r>
          </w:p>
        </w:tc>
        <w:tc>
          <w:tcPr>
            <w:tcW w:w="1819" w:type="dxa"/>
          </w:tcPr>
          <w:p>
            <w:pPr>
              <w:pStyle w:val="TableParagraph"/>
              <w:spacing w:line="253" w:lineRule="exact"/>
              <w:ind w:left="486"/>
              <w:rPr>
                <w:sz w:val="24"/>
              </w:rPr>
            </w:pPr>
            <w:r>
              <w:rPr>
                <w:sz w:val="24"/>
              </w:rPr>
              <w:t>60</w:t>
            </w:r>
            <w:r>
              <w:rPr>
                <w:spacing w:val="2"/>
                <w:sz w:val="24"/>
              </w:rPr>
              <w:t> </w:t>
            </w:r>
            <w:r>
              <w:rPr>
                <w:spacing w:val="-2"/>
                <w:sz w:val="24"/>
              </w:rPr>
              <w:t>000,0</w:t>
            </w:r>
          </w:p>
        </w:tc>
        <w:tc>
          <w:tcPr>
            <w:tcW w:w="1819" w:type="dxa"/>
          </w:tcPr>
          <w:p>
            <w:pPr>
              <w:pStyle w:val="TableParagraph"/>
              <w:spacing w:line="253" w:lineRule="exact"/>
              <w:ind w:left="200" w:right="193"/>
              <w:jc w:val="center"/>
              <w:rPr>
                <w:sz w:val="24"/>
              </w:rPr>
            </w:pPr>
            <w:r>
              <w:rPr>
                <w:sz w:val="24"/>
              </w:rPr>
              <w:t>60</w:t>
            </w:r>
            <w:r>
              <w:rPr>
                <w:spacing w:val="2"/>
                <w:sz w:val="24"/>
              </w:rPr>
              <w:t> </w:t>
            </w:r>
            <w:r>
              <w:rPr>
                <w:spacing w:val="-2"/>
                <w:sz w:val="24"/>
              </w:rPr>
              <w:t>000,0</w:t>
            </w:r>
          </w:p>
        </w:tc>
        <w:tc>
          <w:tcPr>
            <w:tcW w:w="1824" w:type="dxa"/>
          </w:tcPr>
          <w:p>
            <w:pPr>
              <w:pStyle w:val="TableParagraph"/>
              <w:spacing w:line="253" w:lineRule="exact"/>
              <w:ind w:left="117" w:right="110"/>
              <w:jc w:val="center"/>
              <w:rPr>
                <w:sz w:val="24"/>
              </w:rPr>
            </w:pPr>
            <w:r>
              <w:rPr>
                <w:sz w:val="24"/>
              </w:rPr>
              <w:t>180</w:t>
            </w:r>
            <w:r>
              <w:rPr>
                <w:spacing w:val="2"/>
                <w:sz w:val="24"/>
              </w:rPr>
              <w:t> </w:t>
            </w:r>
            <w:r>
              <w:rPr>
                <w:spacing w:val="-2"/>
                <w:sz w:val="24"/>
              </w:rPr>
              <w:t>000,0</w:t>
            </w:r>
          </w:p>
        </w:tc>
      </w:tr>
      <w:tr>
        <w:trPr>
          <w:trHeight w:val="274" w:hRule="atLeast"/>
        </w:trPr>
        <w:tc>
          <w:tcPr>
            <w:tcW w:w="2102" w:type="dxa"/>
            <w:tcBorders>
              <w:top w:val="nil"/>
              <w:bottom w:val="nil"/>
            </w:tcBorders>
          </w:tcPr>
          <w:p>
            <w:pPr>
              <w:pStyle w:val="TableParagraph"/>
              <w:rPr>
                <w:sz w:val="20"/>
              </w:rPr>
            </w:pPr>
          </w:p>
        </w:tc>
        <w:tc>
          <w:tcPr>
            <w:tcW w:w="3638" w:type="dxa"/>
            <w:tcBorders>
              <w:top w:val="nil"/>
              <w:bottom w:val="nil"/>
            </w:tcBorders>
          </w:tcPr>
          <w:p>
            <w:pPr>
              <w:pStyle w:val="TableParagraph"/>
              <w:spacing w:line="254" w:lineRule="exact"/>
              <w:ind w:left="99" w:right="90"/>
              <w:jc w:val="center"/>
              <w:rPr>
                <w:sz w:val="24"/>
              </w:rPr>
            </w:pPr>
            <w:r>
              <w:rPr>
                <w:sz w:val="24"/>
              </w:rPr>
              <w:t>рынке</w:t>
            </w:r>
            <w:r>
              <w:rPr>
                <w:spacing w:val="-3"/>
                <w:sz w:val="24"/>
              </w:rPr>
              <w:t> </w:t>
            </w:r>
            <w:r>
              <w:rPr>
                <w:sz w:val="24"/>
              </w:rPr>
              <w:t>труда,</w:t>
            </w:r>
            <w:r>
              <w:rPr>
                <w:spacing w:val="1"/>
                <w:sz w:val="24"/>
              </w:rPr>
              <w:t> </w:t>
            </w:r>
            <w:r>
              <w:rPr>
                <w:sz w:val="24"/>
              </w:rPr>
              <w:t>услугах</w:t>
            </w:r>
            <w:r>
              <w:rPr>
                <w:spacing w:val="1"/>
                <w:sz w:val="24"/>
              </w:rPr>
              <w:t> </w:t>
            </w:r>
            <w:r>
              <w:rPr>
                <w:spacing w:val="-12"/>
                <w:sz w:val="24"/>
              </w:rPr>
              <w:t>и</w:t>
            </w:r>
          </w:p>
        </w:tc>
        <w:tc>
          <w:tcPr>
            <w:tcW w:w="1118" w:type="dxa"/>
            <w:tcBorders>
              <w:bottom w:val="nil"/>
            </w:tcBorders>
          </w:tcPr>
          <w:p>
            <w:pPr>
              <w:pStyle w:val="TableParagraph"/>
              <w:spacing w:line="254" w:lineRule="exact"/>
              <w:ind w:left="79" w:right="77"/>
              <w:jc w:val="center"/>
              <w:rPr>
                <w:sz w:val="24"/>
              </w:rPr>
            </w:pPr>
            <w:r>
              <w:rPr>
                <w:spacing w:val="-5"/>
                <w:sz w:val="24"/>
              </w:rPr>
              <w:t>148</w:t>
            </w:r>
          </w:p>
        </w:tc>
        <w:tc>
          <w:tcPr>
            <w:tcW w:w="1401" w:type="dxa"/>
            <w:tcBorders>
              <w:bottom w:val="nil"/>
            </w:tcBorders>
          </w:tcPr>
          <w:p>
            <w:pPr>
              <w:pStyle w:val="TableParagraph"/>
              <w:spacing w:line="254" w:lineRule="exact"/>
              <w:ind w:left="148" w:right="146"/>
              <w:jc w:val="center"/>
              <w:rPr>
                <w:sz w:val="24"/>
              </w:rPr>
            </w:pPr>
            <w:r>
              <w:rPr>
                <w:spacing w:val="-2"/>
                <w:sz w:val="24"/>
              </w:rPr>
              <w:t>бюджет</w:t>
            </w:r>
          </w:p>
        </w:tc>
        <w:tc>
          <w:tcPr>
            <w:tcW w:w="1819" w:type="dxa"/>
            <w:tcBorders>
              <w:bottom w:val="nil"/>
            </w:tcBorders>
          </w:tcPr>
          <w:p>
            <w:pPr>
              <w:pStyle w:val="TableParagraph"/>
              <w:spacing w:line="254" w:lineRule="exact"/>
              <w:ind w:left="486"/>
              <w:rPr>
                <w:sz w:val="24"/>
              </w:rPr>
            </w:pPr>
            <w:r>
              <w:rPr>
                <w:sz w:val="24"/>
              </w:rPr>
              <w:t>60</w:t>
            </w:r>
            <w:r>
              <w:rPr>
                <w:spacing w:val="2"/>
                <w:sz w:val="24"/>
              </w:rPr>
              <w:t> </w:t>
            </w:r>
            <w:r>
              <w:rPr>
                <w:spacing w:val="-2"/>
                <w:sz w:val="24"/>
              </w:rPr>
              <w:t>000,0</w:t>
            </w:r>
          </w:p>
        </w:tc>
        <w:tc>
          <w:tcPr>
            <w:tcW w:w="1819" w:type="dxa"/>
            <w:tcBorders>
              <w:bottom w:val="nil"/>
            </w:tcBorders>
          </w:tcPr>
          <w:p>
            <w:pPr>
              <w:pStyle w:val="TableParagraph"/>
              <w:spacing w:line="254" w:lineRule="exact"/>
              <w:ind w:left="486"/>
              <w:rPr>
                <w:sz w:val="24"/>
              </w:rPr>
            </w:pPr>
            <w:r>
              <w:rPr>
                <w:sz w:val="24"/>
              </w:rPr>
              <w:t>60</w:t>
            </w:r>
            <w:r>
              <w:rPr>
                <w:spacing w:val="2"/>
                <w:sz w:val="24"/>
              </w:rPr>
              <w:t> </w:t>
            </w:r>
            <w:r>
              <w:rPr>
                <w:spacing w:val="-2"/>
                <w:sz w:val="24"/>
              </w:rPr>
              <w:t>000,0</w:t>
            </w:r>
          </w:p>
        </w:tc>
        <w:tc>
          <w:tcPr>
            <w:tcW w:w="1819" w:type="dxa"/>
            <w:tcBorders>
              <w:bottom w:val="nil"/>
            </w:tcBorders>
          </w:tcPr>
          <w:p>
            <w:pPr>
              <w:pStyle w:val="TableParagraph"/>
              <w:spacing w:line="254" w:lineRule="exact"/>
              <w:ind w:left="200" w:right="194"/>
              <w:jc w:val="center"/>
              <w:rPr>
                <w:sz w:val="24"/>
              </w:rPr>
            </w:pPr>
            <w:r>
              <w:rPr>
                <w:sz w:val="24"/>
              </w:rPr>
              <w:t>60</w:t>
            </w:r>
            <w:r>
              <w:rPr>
                <w:spacing w:val="2"/>
                <w:sz w:val="24"/>
              </w:rPr>
              <w:t> </w:t>
            </w:r>
            <w:r>
              <w:rPr>
                <w:spacing w:val="-2"/>
                <w:sz w:val="24"/>
              </w:rPr>
              <w:t>000,0</w:t>
            </w:r>
          </w:p>
        </w:tc>
        <w:tc>
          <w:tcPr>
            <w:tcW w:w="1824" w:type="dxa"/>
            <w:tcBorders>
              <w:bottom w:val="nil"/>
            </w:tcBorders>
          </w:tcPr>
          <w:p>
            <w:pPr>
              <w:pStyle w:val="TableParagraph"/>
              <w:spacing w:line="254" w:lineRule="exact"/>
              <w:ind w:left="117" w:right="111"/>
              <w:jc w:val="center"/>
              <w:rPr>
                <w:sz w:val="24"/>
              </w:rPr>
            </w:pPr>
            <w:r>
              <w:rPr>
                <w:sz w:val="24"/>
              </w:rPr>
              <w:t>180</w:t>
            </w:r>
            <w:r>
              <w:rPr>
                <w:spacing w:val="2"/>
                <w:sz w:val="24"/>
              </w:rPr>
              <w:t> </w:t>
            </w:r>
            <w:r>
              <w:rPr>
                <w:spacing w:val="-2"/>
                <w:sz w:val="24"/>
              </w:rPr>
              <w:t>000,0</w:t>
            </w:r>
          </w:p>
        </w:tc>
      </w:tr>
      <w:tr>
        <w:trPr>
          <w:trHeight w:val="275" w:hRule="atLeast"/>
        </w:trPr>
        <w:tc>
          <w:tcPr>
            <w:tcW w:w="2102" w:type="dxa"/>
            <w:tcBorders>
              <w:top w:val="nil"/>
              <w:bottom w:val="nil"/>
            </w:tcBorders>
          </w:tcPr>
          <w:p>
            <w:pPr>
              <w:pStyle w:val="TableParagraph"/>
              <w:rPr>
                <w:sz w:val="20"/>
              </w:rPr>
            </w:pPr>
          </w:p>
        </w:tc>
        <w:tc>
          <w:tcPr>
            <w:tcW w:w="3638" w:type="dxa"/>
            <w:tcBorders>
              <w:top w:val="nil"/>
              <w:bottom w:val="nil"/>
            </w:tcBorders>
          </w:tcPr>
          <w:p>
            <w:pPr>
              <w:pStyle w:val="TableParagraph"/>
              <w:spacing w:line="256" w:lineRule="exact"/>
              <w:ind w:left="98" w:right="90"/>
              <w:jc w:val="center"/>
              <w:rPr>
                <w:sz w:val="24"/>
              </w:rPr>
            </w:pPr>
            <w:r>
              <w:rPr>
                <w:sz w:val="24"/>
              </w:rPr>
              <w:t>мероприятиях службы </w:t>
            </w:r>
            <w:r>
              <w:rPr>
                <w:spacing w:val="-2"/>
                <w:sz w:val="24"/>
              </w:rPr>
              <w:t>занятости</w:t>
            </w:r>
          </w:p>
        </w:tc>
        <w:tc>
          <w:tcPr>
            <w:tcW w:w="1118" w:type="dxa"/>
            <w:tcBorders>
              <w:top w:val="nil"/>
              <w:bottom w:val="nil"/>
            </w:tcBorders>
          </w:tcPr>
          <w:p>
            <w:pPr>
              <w:pStyle w:val="TableParagraph"/>
              <w:rPr>
                <w:sz w:val="20"/>
              </w:rPr>
            </w:pPr>
          </w:p>
        </w:tc>
        <w:tc>
          <w:tcPr>
            <w:tcW w:w="1401" w:type="dxa"/>
            <w:tcBorders>
              <w:top w:val="nil"/>
              <w:bottom w:val="nil"/>
            </w:tcBorders>
          </w:tcPr>
          <w:p>
            <w:pPr>
              <w:pStyle w:val="TableParagraph"/>
              <w:spacing w:line="255" w:lineRule="exact" w:before="1"/>
              <w:ind w:left="148" w:right="140"/>
              <w:jc w:val="center"/>
              <w:rPr>
                <w:sz w:val="24"/>
              </w:rPr>
            </w:pPr>
            <w:r>
              <w:rPr>
                <w:spacing w:val="-2"/>
                <w:sz w:val="24"/>
              </w:rPr>
              <w:t>города</w:t>
            </w:r>
          </w:p>
        </w:tc>
        <w:tc>
          <w:tcPr>
            <w:tcW w:w="1819"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24" w:type="dxa"/>
            <w:tcBorders>
              <w:top w:val="nil"/>
              <w:bottom w:val="nil"/>
            </w:tcBorders>
          </w:tcPr>
          <w:p>
            <w:pPr>
              <w:pStyle w:val="TableParagraph"/>
              <w:rPr>
                <w:sz w:val="20"/>
              </w:rPr>
            </w:pPr>
          </w:p>
        </w:tc>
      </w:tr>
      <w:tr>
        <w:trPr>
          <w:trHeight w:val="280" w:hRule="atLeast"/>
        </w:trPr>
        <w:tc>
          <w:tcPr>
            <w:tcW w:w="2102" w:type="dxa"/>
            <w:tcBorders>
              <w:top w:val="nil"/>
              <w:bottom w:val="nil"/>
            </w:tcBorders>
          </w:tcPr>
          <w:p>
            <w:pPr>
              <w:pStyle w:val="TableParagraph"/>
              <w:rPr>
                <w:sz w:val="20"/>
              </w:rPr>
            </w:pPr>
          </w:p>
        </w:tc>
        <w:tc>
          <w:tcPr>
            <w:tcW w:w="3638" w:type="dxa"/>
            <w:tcBorders>
              <w:top w:val="nil"/>
            </w:tcBorders>
          </w:tcPr>
          <w:p>
            <w:pPr>
              <w:pStyle w:val="TableParagraph"/>
              <w:spacing w:line="260" w:lineRule="exact"/>
              <w:ind w:left="90" w:right="90"/>
              <w:jc w:val="center"/>
              <w:rPr>
                <w:sz w:val="24"/>
              </w:rPr>
            </w:pPr>
            <w:r>
              <w:rPr>
                <w:sz w:val="24"/>
              </w:rPr>
              <w:t>населения</w:t>
            </w:r>
            <w:r>
              <w:rPr>
                <w:spacing w:val="-4"/>
                <w:sz w:val="24"/>
              </w:rPr>
              <w:t> </w:t>
            </w:r>
            <w:r>
              <w:rPr>
                <w:sz w:val="24"/>
              </w:rPr>
              <w:t>города</w:t>
            </w:r>
            <w:r>
              <w:rPr>
                <w:spacing w:val="-3"/>
                <w:sz w:val="24"/>
              </w:rPr>
              <w:t> </w:t>
            </w:r>
            <w:r>
              <w:rPr>
                <w:spacing w:val="-2"/>
                <w:sz w:val="24"/>
              </w:rPr>
              <w:t>Москвы</w:t>
            </w:r>
          </w:p>
        </w:tc>
        <w:tc>
          <w:tcPr>
            <w:tcW w:w="1118" w:type="dxa"/>
            <w:tcBorders>
              <w:top w:val="nil"/>
            </w:tcBorders>
          </w:tcPr>
          <w:p>
            <w:pPr>
              <w:pStyle w:val="TableParagraph"/>
              <w:rPr>
                <w:sz w:val="20"/>
              </w:rPr>
            </w:pPr>
          </w:p>
        </w:tc>
        <w:tc>
          <w:tcPr>
            <w:tcW w:w="1401" w:type="dxa"/>
            <w:tcBorders>
              <w:top w:val="nil"/>
            </w:tcBorders>
          </w:tcPr>
          <w:p>
            <w:pPr>
              <w:pStyle w:val="TableParagraph"/>
              <w:spacing w:line="260" w:lineRule="exact"/>
              <w:ind w:left="148" w:right="137"/>
              <w:jc w:val="center"/>
              <w:rPr>
                <w:sz w:val="24"/>
              </w:rPr>
            </w:pPr>
            <w:r>
              <w:rPr>
                <w:spacing w:val="-2"/>
                <w:sz w:val="24"/>
              </w:rPr>
              <w:t>Москвы</w:t>
            </w: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24" w:type="dxa"/>
            <w:tcBorders>
              <w:top w:val="nil"/>
            </w:tcBorders>
          </w:tcPr>
          <w:p>
            <w:pPr>
              <w:pStyle w:val="TableParagraph"/>
              <w:rPr>
                <w:sz w:val="20"/>
              </w:rPr>
            </w:pPr>
          </w:p>
        </w:tc>
      </w:tr>
      <w:tr>
        <w:trPr>
          <w:trHeight w:val="273" w:hRule="atLeast"/>
        </w:trPr>
        <w:tc>
          <w:tcPr>
            <w:tcW w:w="2102" w:type="dxa"/>
            <w:tcBorders>
              <w:top w:val="nil"/>
              <w:bottom w:val="nil"/>
            </w:tcBorders>
          </w:tcPr>
          <w:p>
            <w:pPr>
              <w:pStyle w:val="TableParagraph"/>
              <w:rPr>
                <w:sz w:val="20"/>
              </w:rPr>
            </w:pPr>
          </w:p>
        </w:tc>
        <w:tc>
          <w:tcPr>
            <w:tcW w:w="3638" w:type="dxa"/>
            <w:tcBorders>
              <w:bottom w:val="nil"/>
            </w:tcBorders>
          </w:tcPr>
          <w:p>
            <w:pPr>
              <w:pStyle w:val="TableParagraph"/>
              <w:spacing w:line="253" w:lineRule="exact"/>
              <w:ind w:left="95" w:right="90"/>
              <w:jc w:val="center"/>
              <w:rPr>
                <w:sz w:val="24"/>
              </w:rPr>
            </w:pPr>
            <w:r>
              <w:rPr>
                <w:sz w:val="24"/>
              </w:rPr>
              <w:t>Информирование</w:t>
            </w:r>
            <w:r>
              <w:rPr>
                <w:spacing w:val="-7"/>
                <w:sz w:val="24"/>
              </w:rPr>
              <w:t> </w:t>
            </w:r>
            <w:r>
              <w:rPr>
                <w:sz w:val="24"/>
              </w:rPr>
              <w:t>населения</w:t>
            </w:r>
            <w:r>
              <w:rPr>
                <w:spacing w:val="-3"/>
                <w:sz w:val="24"/>
              </w:rPr>
              <w:t> </w:t>
            </w:r>
            <w:r>
              <w:rPr>
                <w:spacing w:val="-10"/>
                <w:sz w:val="24"/>
              </w:rPr>
              <w:t>о</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548"/>
              <w:rPr>
                <w:sz w:val="24"/>
              </w:rPr>
            </w:pPr>
            <w:r>
              <w:rPr>
                <w:sz w:val="24"/>
              </w:rPr>
              <w:t>5</w:t>
            </w:r>
            <w:r>
              <w:rPr>
                <w:spacing w:val="2"/>
                <w:sz w:val="24"/>
              </w:rPr>
              <w:t> </w:t>
            </w:r>
            <w:r>
              <w:rPr>
                <w:spacing w:val="-2"/>
                <w:sz w:val="24"/>
              </w:rPr>
              <w:t>000,0</w:t>
            </w:r>
          </w:p>
        </w:tc>
        <w:tc>
          <w:tcPr>
            <w:tcW w:w="1819" w:type="dxa"/>
          </w:tcPr>
          <w:p>
            <w:pPr>
              <w:pStyle w:val="TableParagraph"/>
              <w:spacing w:line="253" w:lineRule="exact"/>
              <w:ind w:left="549"/>
              <w:rPr>
                <w:sz w:val="24"/>
              </w:rPr>
            </w:pPr>
            <w:r>
              <w:rPr>
                <w:sz w:val="24"/>
              </w:rPr>
              <w:t>5</w:t>
            </w:r>
            <w:r>
              <w:rPr>
                <w:spacing w:val="2"/>
                <w:sz w:val="24"/>
              </w:rPr>
              <w:t> </w:t>
            </w:r>
            <w:r>
              <w:rPr>
                <w:spacing w:val="-2"/>
                <w:sz w:val="24"/>
              </w:rPr>
              <w:t>000,0</w:t>
            </w:r>
          </w:p>
        </w:tc>
        <w:tc>
          <w:tcPr>
            <w:tcW w:w="1819" w:type="dxa"/>
          </w:tcPr>
          <w:p>
            <w:pPr>
              <w:pStyle w:val="TableParagraph"/>
              <w:spacing w:line="253" w:lineRule="exact"/>
              <w:ind w:left="200" w:right="189"/>
              <w:jc w:val="center"/>
              <w:rPr>
                <w:sz w:val="24"/>
              </w:rPr>
            </w:pPr>
            <w:r>
              <w:rPr>
                <w:sz w:val="24"/>
              </w:rPr>
              <w:t>5</w:t>
            </w:r>
            <w:r>
              <w:rPr>
                <w:spacing w:val="2"/>
                <w:sz w:val="24"/>
              </w:rPr>
              <w:t> </w:t>
            </w:r>
            <w:r>
              <w:rPr>
                <w:spacing w:val="-2"/>
                <w:sz w:val="24"/>
              </w:rPr>
              <w:t>000,0</w:t>
            </w:r>
          </w:p>
        </w:tc>
        <w:tc>
          <w:tcPr>
            <w:tcW w:w="1824" w:type="dxa"/>
          </w:tcPr>
          <w:p>
            <w:pPr>
              <w:pStyle w:val="TableParagraph"/>
              <w:spacing w:line="253" w:lineRule="exact"/>
              <w:ind w:left="117" w:right="115"/>
              <w:jc w:val="center"/>
              <w:rPr>
                <w:sz w:val="24"/>
              </w:rPr>
            </w:pPr>
            <w:r>
              <w:rPr>
                <w:sz w:val="24"/>
              </w:rPr>
              <w:t>15</w:t>
            </w:r>
            <w:r>
              <w:rPr>
                <w:spacing w:val="2"/>
                <w:sz w:val="24"/>
              </w:rPr>
              <w:t> </w:t>
            </w:r>
            <w:r>
              <w:rPr>
                <w:spacing w:val="-2"/>
                <w:sz w:val="24"/>
              </w:rPr>
              <w:t>000,0</w:t>
            </w:r>
          </w:p>
        </w:tc>
      </w:tr>
      <w:tr>
        <w:trPr>
          <w:trHeight w:val="274" w:hRule="atLeast"/>
        </w:trPr>
        <w:tc>
          <w:tcPr>
            <w:tcW w:w="2102" w:type="dxa"/>
            <w:tcBorders>
              <w:top w:val="nil"/>
              <w:bottom w:val="nil"/>
            </w:tcBorders>
          </w:tcPr>
          <w:p>
            <w:pPr>
              <w:pStyle w:val="TableParagraph"/>
              <w:rPr>
                <w:sz w:val="20"/>
              </w:rPr>
            </w:pPr>
          </w:p>
        </w:tc>
        <w:tc>
          <w:tcPr>
            <w:tcW w:w="3638" w:type="dxa"/>
            <w:tcBorders>
              <w:top w:val="nil"/>
              <w:bottom w:val="nil"/>
            </w:tcBorders>
          </w:tcPr>
          <w:p>
            <w:pPr>
              <w:pStyle w:val="TableParagraph"/>
              <w:spacing w:line="254" w:lineRule="exact"/>
              <w:ind w:left="99" w:right="90"/>
              <w:jc w:val="center"/>
              <w:rPr>
                <w:sz w:val="24"/>
              </w:rPr>
            </w:pPr>
            <w:r>
              <w:rPr>
                <w:sz w:val="24"/>
              </w:rPr>
              <w:t>рынке</w:t>
            </w:r>
            <w:r>
              <w:rPr>
                <w:spacing w:val="-3"/>
                <w:sz w:val="24"/>
              </w:rPr>
              <w:t> </w:t>
            </w:r>
            <w:r>
              <w:rPr>
                <w:sz w:val="24"/>
              </w:rPr>
              <w:t>труда,</w:t>
            </w:r>
            <w:r>
              <w:rPr>
                <w:spacing w:val="1"/>
                <w:sz w:val="24"/>
              </w:rPr>
              <w:t> </w:t>
            </w:r>
            <w:r>
              <w:rPr>
                <w:sz w:val="24"/>
              </w:rPr>
              <w:t>услугах</w:t>
            </w:r>
            <w:r>
              <w:rPr>
                <w:spacing w:val="1"/>
                <w:sz w:val="24"/>
              </w:rPr>
              <w:t> </w:t>
            </w:r>
            <w:r>
              <w:rPr>
                <w:spacing w:val="-12"/>
                <w:sz w:val="24"/>
              </w:rPr>
              <w:t>и</w:t>
            </w:r>
          </w:p>
        </w:tc>
        <w:tc>
          <w:tcPr>
            <w:tcW w:w="1118" w:type="dxa"/>
            <w:tcBorders>
              <w:bottom w:val="nil"/>
            </w:tcBorders>
          </w:tcPr>
          <w:p>
            <w:pPr>
              <w:pStyle w:val="TableParagraph"/>
              <w:spacing w:line="254" w:lineRule="exact"/>
              <w:ind w:left="79" w:right="77"/>
              <w:jc w:val="center"/>
              <w:rPr>
                <w:sz w:val="24"/>
              </w:rPr>
            </w:pPr>
            <w:r>
              <w:rPr>
                <w:spacing w:val="-5"/>
                <w:sz w:val="24"/>
              </w:rPr>
              <w:t>148</w:t>
            </w:r>
          </w:p>
        </w:tc>
        <w:tc>
          <w:tcPr>
            <w:tcW w:w="1401" w:type="dxa"/>
            <w:tcBorders>
              <w:bottom w:val="nil"/>
            </w:tcBorders>
          </w:tcPr>
          <w:p>
            <w:pPr>
              <w:pStyle w:val="TableParagraph"/>
              <w:spacing w:line="254" w:lineRule="exact"/>
              <w:ind w:left="148" w:right="146"/>
              <w:jc w:val="center"/>
              <w:rPr>
                <w:sz w:val="24"/>
              </w:rPr>
            </w:pPr>
            <w:r>
              <w:rPr>
                <w:spacing w:val="-2"/>
                <w:sz w:val="24"/>
              </w:rPr>
              <w:t>бюджет</w:t>
            </w:r>
          </w:p>
        </w:tc>
        <w:tc>
          <w:tcPr>
            <w:tcW w:w="1819" w:type="dxa"/>
            <w:tcBorders>
              <w:bottom w:val="nil"/>
            </w:tcBorders>
          </w:tcPr>
          <w:p>
            <w:pPr>
              <w:pStyle w:val="TableParagraph"/>
              <w:spacing w:line="254" w:lineRule="exact"/>
              <w:ind w:left="548"/>
              <w:rPr>
                <w:sz w:val="24"/>
              </w:rPr>
            </w:pPr>
            <w:r>
              <w:rPr>
                <w:sz w:val="24"/>
              </w:rPr>
              <w:t>5</w:t>
            </w:r>
            <w:r>
              <w:rPr>
                <w:spacing w:val="2"/>
                <w:sz w:val="24"/>
              </w:rPr>
              <w:t> </w:t>
            </w:r>
            <w:r>
              <w:rPr>
                <w:spacing w:val="-2"/>
                <w:sz w:val="24"/>
              </w:rPr>
              <w:t>000,0</w:t>
            </w:r>
          </w:p>
        </w:tc>
        <w:tc>
          <w:tcPr>
            <w:tcW w:w="1819" w:type="dxa"/>
            <w:tcBorders>
              <w:bottom w:val="nil"/>
            </w:tcBorders>
          </w:tcPr>
          <w:p>
            <w:pPr>
              <w:pStyle w:val="TableParagraph"/>
              <w:spacing w:line="254" w:lineRule="exact"/>
              <w:ind w:left="548"/>
              <w:rPr>
                <w:sz w:val="24"/>
              </w:rPr>
            </w:pPr>
            <w:r>
              <w:rPr>
                <w:sz w:val="24"/>
              </w:rPr>
              <w:t>5</w:t>
            </w:r>
            <w:r>
              <w:rPr>
                <w:spacing w:val="2"/>
                <w:sz w:val="24"/>
              </w:rPr>
              <w:t> </w:t>
            </w:r>
            <w:r>
              <w:rPr>
                <w:spacing w:val="-2"/>
                <w:sz w:val="24"/>
              </w:rPr>
              <w:t>000,0</w:t>
            </w:r>
          </w:p>
        </w:tc>
        <w:tc>
          <w:tcPr>
            <w:tcW w:w="1819" w:type="dxa"/>
            <w:tcBorders>
              <w:bottom w:val="nil"/>
            </w:tcBorders>
          </w:tcPr>
          <w:p>
            <w:pPr>
              <w:pStyle w:val="TableParagraph"/>
              <w:spacing w:line="254" w:lineRule="exact"/>
              <w:ind w:left="200" w:right="189"/>
              <w:jc w:val="center"/>
              <w:rPr>
                <w:sz w:val="24"/>
              </w:rPr>
            </w:pPr>
            <w:r>
              <w:rPr>
                <w:sz w:val="24"/>
              </w:rPr>
              <w:t>5</w:t>
            </w:r>
            <w:r>
              <w:rPr>
                <w:spacing w:val="2"/>
                <w:sz w:val="24"/>
              </w:rPr>
              <w:t> </w:t>
            </w:r>
            <w:r>
              <w:rPr>
                <w:spacing w:val="-2"/>
                <w:sz w:val="24"/>
              </w:rPr>
              <w:t>000,0</w:t>
            </w:r>
          </w:p>
        </w:tc>
        <w:tc>
          <w:tcPr>
            <w:tcW w:w="1824" w:type="dxa"/>
            <w:tcBorders>
              <w:bottom w:val="nil"/>
            </w:tcBorders>
          </w:tcPr>
          <w:p>
            <w:pPr>
              <w:pStyle w:val="TableParagraph"/>
              <w:spacing w:line="254" w:lineRule="exact"/>
              <w:ind w:left="117" w:right="115"/>
              <w:jc w:val="center"/>
              <w:rPr>
                <w:sz w:val="24"/>
              </w:rPr>
            </w:pPr>
            <w:r>
              <w:rPr>
                <w:sz w:val="24"/>
              </w:rPr>
              <w:t>15</w:t>
            </w:r>
            <w:r>
              <w:rPr>
                <w:spacing w:val="2"/>
                <w:sz w:val="24"/>
              </w:rPr>
              <w:t> </w:t>
            </w:r>
            <w:r>
              <w:rPr>
                <w:spacing w:val="-2"/>
                <w:sz w:val="24"/>
              </w:rPr>
              <w:t>000,0</w:t>
            </w:r>
          </w:p>
        </w:tc>
      </w:tr>
      <w:tr>
        <w:trPr>
          <w:trHeight w:val="275" w:hRule="atLeast"/>
        </w:trPr>
        <w:tc>
          <w:tcPr>
            <w:tcW w:w="2102" w:type="dxa"/>
            <w:tcBorders>
              <w:top w:val="nil"/>
              <w:bottom w:val="nil"/>
            </w:tcBorders>
          </w:tcPr>
          <w:p>
            <w:pPr>
              <w:pStyle w:val="TableParagraph"/>
              <w:rPr>
                <w:sz w:val="20"/>
              </w:rPr>
            </w:pPr>
          </w:p>
        </w:tc>
        <w:tc>
          <w:tcPr>
            <w:tcW w:w="3638" w:type="dxa"/>
            <w:tcBorders>
              <w:top w:val="nil"/>
              <w:bottom w:val="nil"/>
            </w:tcBorders>
          </w:tcPr>
          <w:p>
            <w:pPr>
              <w:pStyle w:val="TableParagraph"/>
              <w:spacing w:line="256" w:lineRule="exact"/>
              <w:ind w:left="98" w:right="90"/>
              <w:jc w:val="center"/>
              <w:rPr>
                <w:sz w:val="24"/>
              </w:rPr>
            </w:pPr>
            <w:r>
              <w:rPr>
                <w:sz w:val="24"/>
              </w:rPr>
              <w:t>мероприятиях службы </w:t>
            </w:r>
            <w:r>
              <w:rPr>
                <w:spacing w:val="-2"/>
                <w:sz w:val="24"/>
              </w:rPr>
              <w:t>занятости</w:t>
            </w:r>
          </w:p>
        </w:tc>
        <w:tc>
          <w:tcPr>
            <w:tcW w:w="1118" w:type="dxa"/>
            <w:tcBorders>
              <w:top w:val="nil"/>
              <w:bottom w:val="nil"/>
            </w:tcBorders>
          </w:tcPr>
          <w:p>
            <w:pPr>
              <w:pStyle w:val="TableParagraph"/>
              <w:rPr>
                <w:sz w:val="20"/>
              </w:rPr>
            </w:pPr>
          </w:p>
        </w:tc>
        <w:tc>
          <w:tcPr>
            <w:tcW w:w="1401" w:type="dxa"/>
            <w:tcBorders>
              <w:top w:val="nil"/>
              <w:bottom w:val="nil"/>
            </w:tcBorders>
          </w:tcPr>
          <w:p>
            <w:pPr>
              <w:pStyle w:val="TableParagraph"/>
              <w:spacing w:line="255" w:lineRule="exact" w:before="1"/>
              <w:ind w:left="148" w:right="140"/>
              <w:jc w:val="center"/>
              <w:rPr>
                <w:sz w:val="24"/>
              </w:rPr>
            </w:pPr>
            <w:r>
              <w:rPr>
                <w:spacing w:val="-2"/>
                <w:sz w:val="24"/>
              </w:rPr>
              <w:t>города</w:t>
            </w:r>
          </w:p>
        </w:tc>
        <w:tc>
          <w:tcPr>
            <w:tcW w:w="1819"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24" w:type="dxa"/>
            <w:tcBorders>
              <w:top w:val="nil"/>
              <w:bottom w:val="nil"/>
            </w:tcBorders>
          </w:tcPr>
          <w:p>
            <w:pPr>
              <w:pStyle w:val="TableParagraph"/>
              <w:rPr>
                <w:sz w:val="20"/>
              </w:rPr>
            </w:pPr>
          </w:p>
        </w:tc>
      </w:tr>
      <w:tr>
        <w:trPr>
          <w:trHeight w:val="275" w:hRule="atLeast"/>
        </w:trPr>
        <w:tc>
          <w:tcPr>
            <w:tcW w:w="2102" w:type="dxa"/>
            <w:tcBorders>
              <w:top w:val="nil"/>
              <w:bottom w:val="nil"/>
            </w:tcBorders>
          </w:tcPr>
          <w:p>
            <w:pPr>
              <w:pStyle w:val="TableParagraph"/>
              <w:rPr>
                <w:sz w:val="20"/>
              </w:rPr>
            </w:pPr>
          </w:p>
        </w:tc>
        <w:tc>
          <w:tcPr>
            <w:tcW w:w="3638" w:type="dxa"/>
            <w:tcBorders>
              <w:top w:val="nil"/>
              <w:bottom w:val="nil"/>
            </w:tcBorders>
          </w:tcPr>
          <w:p>
            <w:pPr>
              <w:pStyle w:val="TableParagraph"/>
              <w:spacing w:line="256" w:lineRule="exact"/>
              <w:ind w:left="94" w:right="90"/>
              <w:jc w:val="center"/>
              <w:rPr>
                <w:sz w:val="24"/>
              </w:rPr>
            </w:pPr>
            <w:r>
              <w:rPr>
                <w:sz w:val="24"/>
              </w:rPr>
              <w:t>населения</w:t>
            </w:r>
            <w:r>
              <w:rPr>
                <w:spacing w:val="-4"/>
                <w:sz w:val="24"/>
              </w:rPr>
              <w:t> </w:t>
            </w:r>
            <w:r>
              <w:rPr>
                <w:sz w:val="24"/>
              </w:rPr>
              <w:t>города</w:t>
            </w:r>
            <w:r>
              <w:rPr>
                <w:spacing w:val="-4"/>
                <w:sz w:val="24"/>
              </w:rPr>
              <w:t> </w:t>
            </w:r>
            <w:r>
              <w:rPr>
                <w:sz w:val="24"/>
              </w:rPr>
              <w:t>Москвы</w:t>
            </w:r>
            <w:r>
              <w:rPr>
                <w:spacing w:val="1"/>
                <w:sz w:val="24"/>
              </w:rPr>
              <w:t> </w:t>
            </w:r>
            <w:r>
              <w:rPr>
                <w:spacing w:val="-10"/>
                <w:sz w:val="24"/>
              </w:rPr>
              <w:t>в</w:t>
            </w:r>
          </w:p>
        </w:tc>
        <w:tc>
          <w:tcPr>
            <w:tcW w:w="1118" w:type="dxa"/>
            <w:tcBorders>
              <w:top w:val="nil"/>
              <w:bottom w:val="nil"/>
            </w:tcBorders>
          </w:tcPr>
          <w:p>
            <w:pPr>
              <w:pStyle w:val="TableParagraph"/>
              <w:rPr>
                <w:sz w:val="20"/>
              </w:rPr>
            </w:pPr>
          </w:p>
        </w:tc>
        <w:tc>
          <w:tcPr>
            <w:tcW w:w="1401" w:type="dxa"/>
            <w:tcBorders>
              <w:top w:val="nil"/>
              <w:bottom w:val="nil"/>
            </w:tcBorders>
          </w:tcPr>
          <w:p>
            <w:pPr>
              <w:pStyle w:val="TableParagraph"/>
              <w:spacing w:line="256" w:lineRule="exact"/>
              <w:ind w:left="148" w:right="137"/>
              <w:jc w:val="center"/>
              <w:rPr>
                <w:sz w:val="24"/>
              </w:rPr>
            </w:pPr>
            <w:r>
              <w:rPr>
                <w:spacing w:val="-2"/>
                <w:sz w:val="24"/>
              </w:rPr>
              <w:t>Москвы</w:t>
            </w:r>
          </w:p>
        </w:tc>
        <w:tc>
          <w:tcPr>
            <w:tcW w:w="1819"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24" w:type="dxa"/>
            <w:tcBorders>
              <w:top w:val="nil"/>
              <w:bottom w:val="nil"/>
            </w:tcBorders>
          </w:tcPr>
          <w:p>
            <w:pPr>
              <w:pStyle w:val="TableParagraph"/>
              <w:rPr>
                <w:sz w:val="20"/>
              </w:rPr>
            </w:pPr>
          </w:p>
        </w:tc>
      </w:tr>
      <w:tr>
        <w:trPr>
          <w:trHeight w:val="271" w:hRule="atLeast"/>
        </w:trPr>
        <w:tc>
          <w:tcPr>
            <w:tcW w:w="2102" w:type="dxa"/>
            <w:tcBorders>
              <w:top w:val="nil"/>
              <w:bottom w:val="nil"/>
            </w:tcBorders>
          </w:tcPr>
          <w:p>
            <w:pPr>
              <w:pStyle w:val="TableParagraph"/>
              <w:rPr>
                <w:sz w:val="20"/>
              </w:rPr>
            </w:pPr>
          </w:p>
        </w:tc>
        <w:tc>
          <w:tcPr>
            <w:tcW w:w="3638" w:type="dxa"/>
            <w:tcBorders>
              <w:top w:val="nil"/>
              <w:bottom w:val="nil"/>
            </w:tcBorders>
          </w:tcPr>
          <w:p>
            <w:pPr>
              <w:pStyle w:val="TableParagraph"/>
              <w:spacing w:line="251" w:lineRule="exact"/>
              <w:ind w:left="95" w:right="90"/>
              <w:jc w:val="center"/>
              <w:rPr>
                <w:sz w:val="24"/>
              </w:rPr>
            </w:pPr>
            <w:r>
              <w:rPr>
                <w:sz w:val="24"/>
              </w:rPr>
              <w:t>целях</w:t>
            </w:r>
            <w:r>
              <w:rPr>
                <w:spacing w:val="-4"/>
                <w:sz w:val="24"/>
              </w:rPr>
              <w:t> </w:t>
            </w:r>
            <w:r>
              <w:rPr>
                <w:sz w:val="24"/>
              </w:rPr>
              <w:t>реализации</w:t>
            </w:r>
            <w:r>
              <w:rPr>
                <w:spacing w:val="-5"/>
                <w:sz w:val="24"/>
              </w:rPr>
              <w:t> </w:t>
            </w:r>
            <w:r>
              <w:rPr>
                <w:spacing w:val="-2"/>
                <w:sz w:val="24"/>
              </w:rPr>
              <w:t>регионального</w:t>
            </w:r>
          </w:p>
        </w:tc>
        <w:tc>
          <w:tcPr>
            <w:tcW w:w="1118" w:type="dxa"/>
            <w:tcBorders>
              <w:top w:val="nil"/>
              <w:bottom w:val="nil"/>
            </w:tcBorders>
          </w:tcPr>
          <w:p>
            <w:pPr>
              <w:pStyle w:val="TableParagraph"/>
              <w:rPr>
                <w:sz w:val="20"/>
              </w:rPr>
            </w:pPr>
          </w:p>
        </w:tc>
        <w:tc>
          <w:tcPr>
            <w:tcW w:w="1401"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24" w:type="dxa"/>
            <w:tcBorders>
              <w:top w:val="nil"/>
              <w:bottom w:val="nil"/>
            </w:tcBorders>
          </w:tcPr>
          <w:p>
            <w:pPr>
              <w:pStyle w:val="TableParagraph"/>
              <w:rPr>
                <w:sz w:val="20"/>
              </w:rPr>
            </w:pPr>
          </w:p>
        </w:tc>
      </w:tr>
      <w:tr>
        <w:trPr>
          <w:trHeight w:val="275" w:hRule="atLeast"/>
        </w:trPr>
        <w:tc>
          <w:tcPr>
            <w:tcW w:w="2102" w:type="dxa"/>
            <w:tcBorders>
              <w:top w:val="nil"/>
              <w:bottom w:val="nil"/>
            </w:tcBorders>
          </w:tcPr>
          <w:p>
            <w:pPr>
              <w:pStyle w:val="TableParagraph"/>
              <w:rPr>
                <w:sz w:val="20"/>
              </w:rPr>
            </w:pPr>
          </w:p>
        </w:tc>
        <w:tc>
          <w:tcPr>
            <w:tcW w:w="3638" w:type="dxa"/>
            <w:tcBorders>
              <w:top w:val="nil"/>
              <w:bottom w:val="nil"/>
            </w:tcBorders>
          </w:tcPr>
          <w:p>
            <w:pPr>
              <w:pStyle w:val="TableParagraph"/>
              <w:spacing w:line="256" w:lineRule="exact"/>
              <w:ind w:left="93" w:right="90"/>
              <w:jc w:val="center"/>
              <w:rPr>
                <w:sz w:val="24"/>
              </w:rPr>
            </w:pPr>
            <w:r>
              <w:rPr>
                <w:sz w:val="24"/>
              </w:rPr>
              <w:t>проекта</w:t>
            </w:r>
            <w:r>
              <w:rPr>
                <w:spacing w:val="-6"/>
                <w:sz w:val="24"/>
              </w:rPr>
              <w:t> </w:t>
            </w:r>
            <w:r>
              <w:rPr>
                <w:sz w:val="24"/>
              </w:rPr>
              <w:t>"Разработка</w:t>
            </w:r>
            <w:r>
              <w:rPr>
                <w:spacing w:val="-5"/>
                <w:sz w:val="24"/>
              </w:rPr>
              <w:t> </w:t>
            </w:r>
            <w:r>
              <w:rPr>
                <w:spacing w:val="-10"/>
                <w:sz w:val="24"/>
              </w:rPr>
              <w:t>и</w:t>
            </w:r>
          </w:p>
        </w:tc>
        <w:tc>
          <w:tcPr>
            <w:tcW w:w="1118" w:type="dxa"/>
            <w:tcBorders>
              <w:top w:val="nil"/>
              <w:bottom w:val="nil"/>
            </w:tcBorders>
          </w:tcPr>
          <w:p>
            <w:pPr>
              <w:pStyle w:val="TableParagraph"/>
              <w:rPr>
                <w:sz w:val="20"/>
              </w:rPr>
            </w:pPr>
          </w:p>
        </w:tc>
        <w:tc>
          <w:tcPr>
            <w:tcW w:w="1401"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24" w:type="dxa"/>
            <w:tcBorders>
              <w:top w:val="nil"/>
              <w:bottom w:val="nil"/>
            </w:tcBorders>
          </w:tcPr>
          <w:p>
            <w:pPr>
              <w:pStyle w:val="TableParagraph"/>
              <w:rPr>
                <w:sz w:val="20"/>
              </w:rPr>
            </w:pPr>
          </w:p>
        </w:tc>
      </w:tr>
      <w:tr>
        <w:trPr>
          <w:trHeight w:val="275" w:hRule="atLeast"/>
        </w:trPr>
        <w:tc>
          <w:tcPr>
            <w:tcW w:w="2102" w:type="dxa"/>
            <w:tcBorders>
              <w:top w:val="nil"/>
              <w:bottom w:val="nil"/>
            </w:tcBorders>
          </w:tcPr>
          <w:p>
            <w:pPr>
              <w:pStyle w:val="TableParagraph"/>
              <w:rPr>
                <w:sz w:val="20"/>
              </w:rPr>
            </w:pPr>
          </w:p>
        </w:tc>
        <w:tc>
          <w:tcPr>
            <w:tcW w:w="3638" w:type="dxa"/>
            <w:tcBorders>
              <w:top w:val="nil"/>
              <w:bottom w:val="nil"/>
            </w:tcBorders>
          </w:tcPr>
          <w:p>
            <w:pPr>
              <w:pStyle w:val="TableParagraph"/>
              <w:spacing w:line="256" w:lineRule="exact"/>
              <w:ind w:left="90" w:right="90"/>
              <w:jc w:val="center"/>
              <w:rPr>
                <w:sz w:val="24"/>
              </w:rPr>
            </w:pPr>
            <w:r>
              <w:rPr>
                <w:sz w:val="24"/>
              </w:rPr>
              <w:t>реализация</w:t>
            </w:r>
            <w:r>
              <w:rPr>
                <w:spacing w:val="-1"/>
                <w:sz w:val="24"/>
              </w:rPr>
              <w:t> </w:t>
            </w:r>
            <w:r>
              <w:rPr>
                <w:spacing w:val="-2"/>
                <w:sz w:val="24"/>
              </w:rPr>
              <w:t>программы</w:t>
            </w:r>
          </w:p>
        </w:tc>
        <w:tc>
          <w:tcPr>
            <w:tcW w:w="1118" w:type="dxa"/>
            <w:tcBorders>
              <w:top w:val="nil"/>
              <w:bottom w:val="nil"/>
            </w:tcBorders>
          </w:tcPr>
          <w:p>
            <w:pPr>
              <w:pStyle w:val="TableParagraph"/>
              <w:rPr>
                <w:sz w:val="20"/>
              </w:rPr>
            </w:pPr>
          </w:p>
        </w:tc>
        <w:tc>
          <w:tcPr>
            <w:tcW w:w="1401"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24" w:type="dxa"/>
            <w:tcBorders>
              <w:top w:val="nil"/>
              <w:bottom w:val="nil"/>
            </w:tcBorders>
          </w:tcPr>
          <w:p>
            <w:pPr>
              <w:pStyle w:val="TableParagraph"/>
              <w:rPr>
                <w:sz w:val="20"/>
              </w:rPr>
            </w:pPr>
          </w:p>
        </w:tc>
      </w:tr>
      <w:tr>
        <w:trPr>
          <w:trHeight w:val="275" w:hRule="atLeast"/>
        </w:trPr>
        <w:tc>
          <w:tcPr>
            <w:tcW w:w="2102" w:type="dxa"/>
            <w:tcBorders>
              <w:top w:val="nil"/>
            </w:tcBorders>
          </w:tcPr>
          <w:p>
            <w:pPr>
              <w:pStyle w:val="TableParagraph"/>
              <w:rPr>
                <w:sz w:val="20"/>
              </w:rPr>
            </w:pPr>
          </w:p>
        </w:tc>
        <w:tc>
          <w:tcPr>
            <w:tcW w:w="3638" w:type="dxa"/>
            <w:tcBorders>
              <w:top w:val="nil"/>
            </w:tcBorders>
          </w:tcPr>
          <w:p>
            <w:pPr>
              <w:pStyle w:val="TableParagraph"/>
              <w:spacing w:line="255" w:lineRule="exact"/>
              <w:ind w:left="95" w:right="90"/>
              <w:jc w:val="center"/>
              <w:rPr>
                <w:sz w:val="24"/>
              </w:rPr>
            </w:pPr>
            <w:r>
              <w:rPr>
                <w:sz w:val="24"/>
              </w:rPr>
              <w:t>системной</w:t>
            </w:r>
            <w:r>
              <w:rPr>
                <w:spacing w:val="-3"/>
                <w:sz w:val="24"/>
              </w:rPr>
              <w:t> </w:t>
            </w:r>
            <w:r>
              <w:rPr>
                <w:sz w:val="24"/>
              </w:rPr>
              <w:t>поддержки</w:t>
            </w:r>
            <w:r>
              <w:rPr>
                <w:spacing w:val="-6"/>
                <w:sz w:val="24"/>
              </w:rPr>
              <w:t> </w:t>
            </w:r>
            <w:r>
              <w:rPr>
                <w:spacing w:val="-10"/>
                <w:sz w:val="24"/>
              </w:rPr>
              <w:t>и</w:t>
            </w:r>
          </w:p>
        </w:tc>
        <w:tc>
          <w:tcPr>
            <w:tcW w:w="1118" w:type="dxa"/>
            <w:tcBorders>
              <w:top w:val="nil"/>
              <w:bottom w:val="nil"/>
            </w:tcBorders>
          </w:tcPr>
          <w:p>
            <w:pPr>
              <w:pStyle w:val="TableParagraph"/>
              <w:rPr>
                <w:sz w:val="20"/>
              </w:rPr>
            </w:pPr>
          </w:p>
        </w:tc>
        <w:tc>
          <w:tcPr>
            <w:tcW w:w="1401"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24" w:type="dxa"/>
            <w:tcBorders>
              <w:top w:val="nil"/>
              <w:bottom w:val="nil"/>
            </w:tcBorders>
          </w:tcPr>
          <w:p>
            <w:pPr>
              <w:pStyle w:val="TableParagraph"/>
              <w:rPr>
                <w:sz w:val="20"/>
              </w:rPr>
            </w:pPr>
          </w:p>
        </w:tc>
      </w:tr>
    </w:tbl>
    <w:p>
      <w:pPr>
        <w:spacing w:after="0"/>
        <w:rPr>
          <w:sz w:val="20"/>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273" w:hRule="atLeast"/>
        </w:trPr>
        <w:tc>
          <w:tcPr>
            <w:tcW w:w="2102" w:type="dxa"/>
            <w:vMerge w:val="restart"/>
          </w:tcPr>
          <w:p>
            <w:pPr>
              <w:pStyle w:val="TableParagraph"/>
              <w:rPr>
                <w:sz w:val="24"/>
              </w:rPr>
            </w:pPr>
          </w:p>
        </w:tc>
        <w:tc>
          <w:tcPr>
            <w:tcW w:w="3638" w:type="dxa"/>
            <w:tcBorders>
              <w:bottom w:val="nil"/>
            </w:tcBorders>
          </w:tcPr>
          <w:p>
            <w:pPr>
              <w:pStyle w:val="TableParagraph"/>
              <w:spacing w:line="254" w:lineRule="exact"/>
              <w:ind w:left="89" w:right="90"/>
              <w:jc w:val="center"/>
              <w:rPr>
                <w:sz w:val="24"/>
              </w:rPr>
            </w:pPr>
            <w:r>
              <w:rPr>
                <w:sz w:val="24"/>
              </w:rPr>
              <w:t>повышения качества</w:t>
            </w:r>
            <w:r>
              <w:rPr>
                <w:spacing w:val="-2"/>
                <w:sz w:val="24"/>
              </w:rPr>
              <w:t> жизни</w:t>
            </w:r>
          </w:p>
        </w:tc>
        <w:tc>
          <w:tcPr>
            <w:tcW w:w="1118" w:type="dxa"/>
            <w:vMerge w:val="restart"/>
          </w:tcPr>
          <w:p>
            <w:pPr>
              <w:pStyle w:val="TableParagraph"/>
              <w:rPr>
                <w:sz w:val="24"/>
              </w:rPr>
            </w:pPr>
          </w:p>
        </w:tc>
        <w:tc>
          <w:tcPr>
            <w:tcW w:w="1401" w:type="dxa"/>
            <w:vMerge w:val="restart"/>
          </w:tcPr>
          <w:p>
            <w:pPr>
              <w:pStyle w:val="TableParagraph"/>
              <w:rPr>
                <w:sz w:val="24"/>
              </w:rPr>
            </w:pPr>
          </w:p>
        </w:tc>
        <w:tc>
          <w:tcPr>
            <w:tcW w:w="1819" w:type="dxa"/>
            <w:vMerge w:val="restart"/>
          </w:tcPr>
          <w:p>
            <w:pPr>
              <w:pStyle w:val="TableParagraph"/>
              <w:rPr>
                <w:sz w:val="24"/>
              </w:rPr>
            </w:pPr>
          </w:p>
        </w:tc>
        <w:tc>
          <w:tcPr>
            <w:tcW w:w="1819" w:type="dxa"/>
            <w:vMerge w:val="restart"/>
          </w:tcPr>
          <w:p>
            <w:pPr>
              <w:pStyle w:val="TableParagraph"/>
              <w:rPr>
                <w:sz w:val="24"/>
              </w:rPr>
            </w:pPr>
          </w:p>
        </w:tc>
        <w:tc>
          <w:tcPr>
            <w:tcW w:w="1819" w:type="dxa"/>
            <w:vMerge w:val="restart"/>
          </w:tcPr>
          <w:p>
            <w:pPr>
              <w:pStyle w:val="TableParagraph"/>
              <w:rPr>
                <w:sz w:val="24"/>
              </w:rPr>
            </w:pPr>
          </w:p>
        </w:tc>
        <w:tc>
          <w:tcPr>
            <w:tcW w:w="1824" w:type="dxa"/>
            <w:vMerge w:val="restart"/>
          </w:tcPr>
          <w:p>
            <w:pPr>
              <w:pStyle w:val="TableParagraph"/>
              <w:rPr>
                <w:sz w:val="24"/>
              </w:rPr>
            </w:pPr>
          </w:p>
        </w:tc>
      </w:tr>
      <w:tr>
        <w:trPr>
          <w:trHeight w:val="267" w:hRule="atLeast"/>
        </w:trPr>
        <w:tc>
          <w:tcPr>
            <w:tcW w:w="2102" w:type="dxa"/>
            <w:vMerge/>
            <w:tcBorders>
              <w:top w:val="nil"/>
            </w:tcBorders>
          </w:tcPr>
          <w:p>
            <w:pPr>
              <w:rPr>
                <w:sz w:val="2"/>
                <w:szCs w:val="2"/>
              </w:rPr>
            </w:pPr>
          </w:p>
        </w:tc>
        <w:tc>
          <w:tcPr>
            <w:tcW w:w="3638" w:type="dxa"/>
            <w:tcBorders>
              <w:top w:val="nil"/>
            </w:tcBorders>
          </w:tcPr>
          <w:p>
            <w:pPr>
              <w:pStyle w:val="TableParagraph"/>
              <w:spacing w:line="248" w:lineRule="exact"/>
              <w:ind w:left="97" w:right="90"/>
              <w:jc w:val="center"/>
              <w:rPr>
                <w:sz w:val="24"/>
              </w:rPr>
            </w:pPr>
            <w:r>
              <w:rPr>
                <w:sz w:val="24"/>
              </w:rPr>
              <w:t>граждан</w:t>
            </w:r>
            <w:r>
              <w:rPr>
                <w:spacing w:val="-1"/>
                <w:sz w:val="24"/>
              </w:rPr>
              <w:t> </w:t>
            </w:r>
            <w:r>
              <w:rPr>
                <w:sz w:val="24"/>
              </w:rPr>
              <w:t>старшего</w:t>
            </w:r>
            <w:r>
              <w:rPr>
                <w:spacing w:val="-1"/>
                <w:sz w:val="24"/>
              </w:rPr>
              <w:t> </w:t>
            </w:r>
            <w:r>
              <w:rPr>
                <w:spacing w:val="-2"/>
                <w:sz w:val="24"/>
              </w:rPr>
              <w:t>поколения"</w:t>
            </w:r>
          </w:p>
        </w:tc>
        <w:tc>
          <w:tcPr>
            <w:tcW w:w="1118" w:type="dxa"/>
            <w:vMerge/>
            <w:tcBorders>
              <w:top w:val="nil"/>
            </w:tcBorders>
          </w:tcPr>
          <w:p>
            <w:pPr>
              <w:rPr>
                <w:sz w:val="2"/>
                <w:szCs w:val="2"/>
              </w:rPr>
            </w:pPr>
          </w:p>
        </w:tc>
        <w:tc>
          <w:tcPr>
            <w:tcW w:w="1401" w:type="dxa"/>
            <w:vMerge/>
            <w:tcBorders>
              <w:top w:val="nil"/>
            </w:tcBorders>
          </w:tcPr>
          <w:p>
            <w:pPr>
              <w:rPr>
                <w:sz w:val="2"/>
                <w:szCs w:val="2"/>
              </w:rPr>
            </w:pPr>
          </w:p>
        </w:tc>
        <w:tc>
          <w:tcPr>
            <w:tcW w:w="1819" w:type="dxa"/>
            <w:vMerge/>
            <w:tcBorders>
              <w:top w:val="nil"/>
            </w:tcBorders>
          </w:tcPr>
          <w:p>
            <w:pPr>
              <w:rPr>
                <w:sz w:val="2"/>
                <w:szCs w:val="2"/>
              </w:rPr>
            </w:pPr>
          </w:p>
        </w:tc>
        <w:tc>
          <w:tcPr>
            <w:tcW w:w="1819" w:type="dxa"/>
            <w:vMerge/>
            <w:tcBorders>
              <w:top w:val="nil"/>
            </w:tcBorders>
          </w:tcPr>
          <w:p>
            <w:pPr>
              <w:rPr>
                <w:sz w:val="2"/>
                <w:szCs w:val="2"/>
              </w:rPr>
            </w:pPr>
          </w:p>
        </w:tc>
        <w:tc>
          <w:tcPr>
            <w:tcW w:w="1819" w:type="dxa"/>
            <w:vMerge/>
            <w:tcBorders>
              <w:top w:val="nil"/>
            </w:tcBorders>
          </w:tcPr>
          <w:p>
            <w:pPr>
              <w:rPr>
                <w:sz w:val="2"/>
                <w:szCs w:val="2"/>
              </w:rPr>
            </w:pPr>
          </w:p>
        </w:tc>
        <w:tc>
          <w:tcPr>
            <w:tcW w:w="1824" w:type="dxa"/>
            <w:vMerge/>
            <w:tcBorders>
              <w:top w:val="nil"/>
            </w:tcBorders>
          </w:tcPr>
          <w:p>
            <w:pPr>
              <w:rPr>
                <w:sz w:val="2"/>
                <w:szCs w:val="2"/>
              </w:rPr>
            </w:pPr>
          </w:p>
        </w:tc>
      </w:tr>
      <w:tr>
        <w:trPr>
          <w:trHeight w:val="278" w:hRule="atLeast"/>
        </w:trPr>
        <w:tc>
          <w:tcPr>
            <w:tcW w:w="2102" w:type="dxa"/>
            <w:vMerge/>
            <w:tcBorders>
              <w:top w:val="nil"/>
            </w:tcBorders>
          </w:tcPr>
          <w:p>
            <w:pPr>
              <w:rPr>
                <w:sz w:val="2"/>
                <w:szCs w:val="2"/>
              </w:rPr>
            </w:pPr>
          </w:p>
        </w:tc>
        <w:tc>
          <w:tcPr>
            <w:tcW w:w="3638" w:type="dxa"/>
            <w:tcBorders>
              <w:bottom w:val="nil"/>
            </w:tcBorders>
          </w:tcPr>
          <w:p>
            <w:pPr>
              <w:pStyle w:val="TableParagraph"/>
              <w:spacing w:line="258" w:lineRule="exact"/>
              <w:ind w:left="95" w:right="90"/>
              <w:jc w:val="center"/>
              <w:rPr>
                <w:sz w:val="24"/>
              </w:rPr>
            </w:pPr>
            <w:r>
              <w:rPr>
                <w:sz w:val="24"/>
              </w:rPr>
              <w:t>Информирование</w:t>
            </w:r>
            <w:r>
              <w:rPr>
                <w:spacing w:val="-7"/>
                <w:sz w:val="24"/>
              </w:rPr>
              <w:t> </w:t>
            </w:r>
            <w:r>
              <w:rPr>
                <w:sz w:val="24"/>
              </w:rPr>
              <w:t>населения</w:t>
            </w:r>
            <w:r>
              <w:rPr>
                <w:spacing w:val="-3"/>
                <w:sz w:val="24"/>
              </w:rPr>
              <w:t> </w:t>
            </w:r>
            <w:r>
              <w:rPr>
                <w:spacing w:val="-10"/>
                <w:sz w:val="24"/>
              </w:rPr>
              <w:t>о</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548"/>
              <w:rPr>
                <w:sz w:val="24"/>
              </w:rPr>
            </w:pPr>
            <w:r>
              <w:rPr>
                <w:sz w:val="24"/>
              </w:rPr>
              <w:t>5</w:t>
            </w:r>
            <w:r>
              <w:rPr>
                <w:spacing w:val="2"/>
                <w:sz w:val="24"/>
              </w:rPr>
              <w:t> </w:t>
            </w:r>
            <w:r>
              <w:rPr>
                <w:spacing w:val="-2"/>
                <w:sz w:val="24"/>
              </w:rPr>
              <w:t>000,0</w:t>
            </w:r>
          </w:p>
        </w:tc>
        <w:tc>
          <w:tcPr>
            <w:tcW w:w="1819" w:type="dxa"/>
          </w:tcPr>
          <w:p>
            <w:pPr>
              <w:pStyle w:val="TableParagraph"/>
              <w:spacing w:line="258" w:lineRule="exact"/>
              <w:ind w:left="200" w:right="189"/>
              <w:jc w:val="center"/>
              <w:rPr>
                <w:sz w:val="24"/>
              </w:rPr>
            </w:pPr>
            <w:r>
              <w:rPr>
                <w:sz w:val="24"/>
              </w:rPr>
              <w:t>5</w:t>
            </w:r>
            <w:r>
              <w:rPr>
                <w:spacing w:val="2"/>
                <w:sz w:val="24"/>
              </w:rPr>
              <w:t> </w:t>
            </w:r>
            <w:r>
              <w:rPr>
                <w:spacing w:val="-2"/>
                <w:sz w:val="24"/>
              </w:rPr>
              <w:t>000,0</w:t>
            </w:r>
          </w:p>
        </w:tc>
        <w:tc>
          <w:tcPr>
            <w:tcW w:w="1819" w:type="dxa"/>
          </w:tcPr>
          <w:p>
            <w:pPr>
              <w:pStyle w:val="TableParagraph"/>
              <w:spacing w:line="258" w:lineRule="exact"/>
              <w:ind w:left="200" w:right="189"/>
              <w:jc w:val="center"/>
              <w:rPr>
                <w:sz w:val="24"/>
              </w:rPr>
            </w:pPr>
            <w:r>
              <w:rPr>
                <w:sz w:val="24"/>
              </w:rPr>
              <w:t>5</w:t>
            </w:r>
            <w:r>
              <w:rPr>
                <w:spacing w:val="2"/>
                <w:sz w:val="24"/>
              </w:rPr>
              <w:t> </w:t>
            </w:r>
            <w:r>
              <w:rPr>
                <w:spacing w:val="-2"/>
                <w:sz w:val="24"/>
              </w:rPr>
              <w:t>000,0</w:t>
            </w:r>
          </w:p>
        </w:tc>
        <w:tc>
          <w:tcPr>
            <w:tcW w:w="1824" w:type="dxa"/>
          </w:tcPr>
          <w:p>
            <w:pPr>
              <w:pStyle w:val="TableParagraph"/>
              <w:spacing w:line="258" w:lineRule="exact"/>
              <w:ind w:left="117" w:right="115"/>
              <w:jc w:val="center"/>
              <w:rPr>
                <w:sz w:val="24"/>
              </w:rPr>
            </w:pPr>
            <w:r>
              <w:rPr>
                <w:sz w:val="24"/>
              </w:rPr>
              <w:t>15</w:t>
            </w:r>
            <w:r>
              <w:rPr>
                <w:spacing w:val="2"/>
                <w:sz w:val="24"/>
              </w:rPr>
              <w:t> </w:t>
            </w:r>
            <w:r>
              <w:rPr>
                <w:spacing w:val="-2"/>
                <w:sz w:val="24"/>
              </w:rPr>
              <w:t>000,0</w:t>
            </w:r>
          </w:p>
        </w:tc>
      </w:tr>
      <w:tr>
        <w:trPr>
          <w:trHeight w:val="542"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62" w:lineRule="exact"/>
              <w:ind w:left="99" w:right="90"/>
              <w:jc w:val="center"/>
              <w:rPr>
                <w:sz w:val="24"/>
              </w:rPr>
            </w:pPr>
            <w:r>
              <w:rPr>
                <w:sz w:val="24"/>
              </w:rPr>
              <w:t>рынке</w:t>
            </w:r>
            <w:r>
              <w:rPr>
                <w:spacing w:val="-3"/>
                <w:sz w:val="24"/>
              </w:rPr>
              <w:t> </w:t>
            </w:r>
            <w:r>
              <w:rPr>
                <w:sz w:val="24"/>
              </w:rPr>
              <w:t>труда,</w:t>
            </w:r>
            <w:r>
              <w:rPr>
                <w:spacing w:val="1"/>
                <w:sz w:val="24"/>
              </w:rPr>
              <w:t> </w:t>
            </w:r>
            <w:r>
              <w:rPr>
                <w:sz w:val="24"/>
              </w:rPr>
              <w:t>услугах</w:t>
            </w:r>
            <w:r>
              <w:rPr>
                <w:spacing w:val="1"/>
                <w:sz w:val="24"/>
              </w:rPr>
              <w:t> </w:t>
            </w:r>
            <w:r>
              <w:rPr>
                <w:spacing w:val="-12"/>
                <w:sz w:val="24"/>
              </w:rPr>
              <w:t>и</w:t>
            </w:r>
          </w:p>
          <w:p>
            <w:pPr>
              <w:pStyle w:val="TableParagraph"/>
              <w:spacing w:line="261" w:lineRule="exact"/>
              <w:ind w:left="98" w:right="90"/>
              <w:jc w:val="center"/>
              <w:rPr>
                <w:sz w:val="24"/>
              </w:rPr>
            </w:pPr>
            <w:r>
              <w:rPr>
                <w:sz w:val="24"/>
              </w:rPr>
              <w:t>мероприятиях службы </w:t>
            </w:r>
            <w:r>
              <w:rPr>
                <w:spacing w:val="-2"/>
                <w:sz w:val="24"/>
              </w:rPr>
              <w:t>занятости</w:t>
            </w:r>
          </w:p>
        </w:tc>
        <w:tc>
          <w:tcPr>
            <w:tcW w:w="1118" w:type="dxa"/>
            <w:tcBorders>
              <w:bottom w:val="nil"/>
            </w:tcBorders>
          </w:tcPr>
          <w:p>
            <w:pPr>
              <w:pStyle w:val="TableParagraph"/>
              <w:spacing w:line="273" w:lineRule="exact"/>
              <w:ind w:left="375"/>
              <w:rPr>
                <w:sz w:val="24"/>
              </w:rPr>
            </w:pPr>
            <w:r>
              <w:rPr>
                <w:spacing w:val="-5"/>
                <w:sz w:val="24"/>
              </w:rPr>
              <w:t>148</w:t>
            </w:r>
          </w:p>
        </w:tc>
        <w:tc>
          <w:tcPr>
            <w:tcW w:w="1401" w:type="dxa"/>
            <w:tcBorders>
              <w:bottom w:val="nil"/>
            </w:tcBorders>
          </w:tcPr>
          <w:p>
            <w:pPr>
              <w:pStyle w:val="TableParagraph"/>
              <w:spacing w:line="274" w:lineRule="exact"/>
              <w:ind w:left="356" w:right="284" w:hanging="58"/>
              <w:rPr>
                <w:sz w:val="24"/>
              </w:rPr>
            </w:pPr>
            <w:r>
              <w:rPr>
                <w:spacing w:val="-2"/>
                <w:sz w:val="24"/>
              </w:rPr>
              <w:t>бюджет города</w:t>
            </w:r>
          </w:p>
        </w:tc>
        <w:tc>
          <w:tcPr>
            <w:tcW w:w="1819" w:type="dxa"/>
            <w:tcBorders>
              <w:bottom w:val="nil"/>
            </w:tcBorders>
          </w:tcPr>
          <w:p>
            <w:pPr>
              <w:pStyle w:val="TableParagraph"/>
              <w:spacing w:line="272" w:lineRule="exact"/>
              <w:ind w:left="548"/>
              <w:rPr>
                <w:sz w:val="24"/>
              </w:rPr>
            </w:pPr>
            <w:r>
              <w:rPr>
                <w:sz w:val="24"/>
              </w:rPr>
              <w:t>5</w:t>
            </w:r>
            <w:r>
              <w:rPr>
                <w:spacing w:val="2"/>
                <w:sz w:val="24"/>
              </w:rPr>
              <w:t> </w:t>
            </w:r>
            <w:r>
              <w:rPr>
                <w:spacing w:val="-2"/>
                <w:sz w:val="24"/>
              </w:rPr>
              <w:t>000,0</w:t>
            </w:r>
          </w:p>
        </w:tc>
        <w:tc>
          <w:tcPr>
            <w:tcW w:w="1819" w:type="dxa"/>
            <w:tcBorders>
              <w:bottom w:val="nil"/>
            </w:tcBorders>
          </w:tcPr>
          <w:p>
            <w:pPr>
              <w:pStyle w:val="TableParagraph"/>
              <w:spacing w:line="272" w:lineRule="exact"/>
              <w:ind w:left="200" w:right="189"/>
              <w:jc w:val="center"/>
              <w:rPr>
                <w:sz w:val="24"/>
              </w:rPr>
            </w:pPr>
            <w:r>
              <w:rPr>
                <w:sz w:val="24"/>
              </w:rPr>
              <w:t>5</w:t>
            </w:r>
            <w:r>
              <w:rPr>
                <w:spacing w:val="2"/>
                <w:sz w:val="24"/>
              </w:rPr>
              <w:t> </w:t>
            </w:r>
            <w:r>
              <w:rPr>
                <w:spacing w:val="-2"/>
                <w:sz w:val="24"/>
              </w:rPr>
              <w:t>000,0</w:t>
            </w:r>
          </w:p>
        </w:tc>
        <w:tc>
          <w:tcPr>
            <w:tcW w:w="1819" w:type="dxa"/>
            <w:tcBorders>
              <w:bottom w:val="nil"/>
            </w:tcBorders>
          </w:tcPr>
          <w:p>
            <w:pPr>
              <w:pStyle w:val="TableParagraph"/>
              <w:spacing w:line="272" w:lineRule="exact"/>
              <w:ind w:left="200" w:right="189"/>
              <w:jc w:val="center"/>
              <w:rPr>
                <w:sz w:val="24"/>
              </w:rPr>
            </w:pPr>
            <w:r>
              <w:rPr>
                <w:sz w:val="24"/>
              </w:rPr>
              <w:t>5</w:t>
            </w:r>
            <w:r>
              <w:rPr>
                <w:spacing w:val="2"/>
                <w:sz w:val="24"/>
              </w:rPr>
              <w:t> </w:t>
            </w:r>
            <w:r>
              <w:rPr>
                <w:spacing w:val="-2"/>
                <w:sz w:val="24"/>
              </w:rPr>
              <w:t>000,0</w:t>
            </w:r>
          </w:p>
        </w:tc>
        <w:tc>
          <w:tcPr>
            <w:tcW w:w="1824" w:type="dxa"/>
            <w:tcBorders>
              <w:bottom w:val="nil"/>
            </w:tcBorders>
          </w:tcPr>
          <w:p>
            <w:pPr>
              <w:pStyle w:val="TableParagraph"/>
              <w:spacing w:line="272" w:lineRule="exact"/>
              <w:ind w:left="117" w:right="115"/>
              <w:jc w:val="center"/>
              <w:rPr>
                <w:sz w:val="24"/>
              </w:rPr>
            </w:pPr>
            <w:r>
              <w:rPr>
                <w:sz w:val="24"/>
              </w:rPr>
              <w:t>15</w:t>
            </w:r>
            <w:r>
              <w:rPr>
                <w:spacing w:val="2"/>
                <w:sz w:val="24"/>
              </w:rPr>
              <w:t> </w:t>
            </w:r>
            <w:r>
              <w:rPr>
                <w:spacing w:val="-2"/>
                <w:sz w:val="24"/>
              </w:rPr>
              <w:t>000,0</w:t>
            </w:r>
          </w:p>
        </w:tc>
      </w:tr>
      <w:tr>
        <w:trPr>
          <w:trHeight w:val="532"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56" w:lineRule="exact"/>
              <w:ind w:left="94" w:right="90"/>
              <w:jc w:val="center"/>
              <w:rPr>
                <w:sz w:val="24"/>
              </w:rPr>
            </w:pPr>
            <w:r>
              <w:rPr>
                <w:sz w:val="24"/>
              </w:rPr>
              <w:t>населения</w:t>
            </w:r>
            <w:r>
              <w:rPr>
                <w:spacing w:val="-4"/>
                <w:sz w:val="24"/>
              </w:rPr>
              <w:t> </w:t>
            </w:r>
            <w:r>
              <w:rPr>
                <w:sz w:val="24"/>
              </w:rPr>
              <w:t>города</w:t>
            </w:r>
            <w:r>
              <w:rPr>
                <w:spacing w:val="-4"/>
                <w:sz w:val="24"/>
              </w:rPr>
              <w:t> </w:t>
            </w:r>
            <w:r>
              <w:rPr>
                <w:sz w:val="24"/>
              </w:rPr>
              <w:t>Москвы</w:t>
            </w:r>
            <w:r>
              <w:rPr>
                <w:spacing w:val="1"/>
                <w:sz w:val="24"/>
              </w:rPr>
              <w:t> </w:t>
            </w:r>
            <w:r>
              <w:rPr>
                <w:spacing w:val="-10"/>
                <w:sz w:val="24"/>
              </w:rPr>
              <w:t>в</w:t>
            </w:r>
          </w:p>
          <w:p>
            <w:pPr>
              <w:pStyle w:val="TableParagraph"/>
              <w:spacing w:line="256" w:lineRule="exact"/>
              <w:ind w:left="95" w:right="90"/>
              <w:jc w:val="center"/>
              <w:rPr>
                <w:sz w:val="24"/>
              </w:rPr>
            </w:pPr>
            <w:r>
              <w:rPr>
                <w:sz w:val="24"/>
              </w:rPr>
              <w:t>целях</w:t>
            </w:r>
            <w:r>
              <w:rPr>
                <w:spacing w:val="-4"/>
                <w:sz w:val="24"/>
              </w:rPr>
              <w:t> </w:t>
            </w:r>
            <w:r>
              <w:rPr>
                <w:sz w:val="24"/>
              </w:rPr>
              <w:t>реализации</w:t>
            </w:r>
            <w:r>
              <w:rPr>
                <w:spacing w:val="-5"/>
                <w:sz w:val="24"/>
              </w:rPr>
              <w:t> </w:t>
            </w:r>
            <w:r>
              <w:rPr>
                <w:spacing w:val="-2"/>
                <w:sz w:val="24"/>
              </w:rPr>
              <w:t>регионального</w:t>
            </w:r>
          </w:p>
        </w:tc>
        <w:tc>
          <w:tcPr>
            <w:tcW w:w="1118" w:type="dxa"/>
            <w:tcBorders>
              <w:top w:val="nil"/>
              <w:bottom w:val="nil"/>
            </w:tcBorders>
          </w:tcPr>
          <w:p>
            <w:pPr>
              <w:pStyle w:val="TableParagraph"/>
              <w:rPr>
                <w:sz w:val="24"/>
              </w:rPr>
            </w:pPr>
          </w:p>
        </w:tc>
        <w:tc>
          <w:tcPr>
            <w:tcW w:w="1401" w:type="dxa"/>
            <w:tcBorders>
              <w:top w:val="nil"/>
              <w:bottom w:val="nil"/>
            </w:tcBorders>
          </w:tcPr>
          <w:p>
            <w:pPr>
              <w:pStyle w:val="TableParagraph"/>
              <w:spacing w:line="266" w:lineRule="exact"/>
              <w:ind w:left="148" w:right="137"/>
              <w:jc w:val="center"/>
              <w:rPr>
                <w:sz w:val="24"/>
              </w:rPr>
            </w:pPr>
            <w:r>
              <w:rPr>
                <w:spacing w:val="-2"/>
                <w:sz w:val="24"/>
              </w:rPr>
              <w:t>Москвы</w:t>
            </w:r>
          </w:p>
        </w:tc>
        <w:tc>
          <w:tcPr>
            <w:tcW w:w="1819" w:type="dxa"/>
            <w:tcBorders>
              <w:top w:val="nil"/>
              <w:bottom w:val="nil"/>
            </w:tcBorders>
          </w:tcPr>
          <w:p>
            <w:pPr>
              <w:pStyle w:val="TableParagraph"/>
              <w:rPr>
                <w:sz w:val="24"/>
              </w:rPr>
            </w:pPr>
          </w:p>
        </w:tc>
        <w:tc>
          <w:tcPr>
            <w:tcW w:w="1819" w:type="dxa"/>
            <w:tcBorders>
              <w:top w:val="nil"/>
              <w:bottom w:val="nil"/>
            </w:tcBorders>
          </w:tcPr>
          <w:p>
            <w:pPr>
              <w:pStyle w:val="TableParagraph"/>
              <w:rPr>
                <w:sz w:val="24"/>
              </w:rPr>
            </w:pPr>
          </w:p>
        </w:tc>
        <w:tc>
          <w:tcPr>
            <w:tcW w:w="1819" w:type="dxa"/>
            <w:tcBorders>
              <w:top w:val="nil"/>
              <w:bottom w:val="nil"/>
            </w:tcBorders>
          </w:tcPr>
          <w:p>
            <w:pPr>
              <w:pStyle w:val="TableParagraph"/>
              <w:rPr>
                <w:sz w:val="24"/>
              </w:rPr>
            </w:pPr>
          </w:p>
        </w:tc>
        <w:tc>
          <w:tcPr>
            <w:tcW w:w="1824" w:type="dxa"/>
            <w:tcBorders>
              <w:top w:val="nil"/>
              <w:bottom w:val="nil"/>
            </w:tcBorders>
          </w:tcPr>
          <w:p>
            <w:pPr>
              <w:pStyle w:val="TableParagraph"/>
              <w:rPr>
                <w:sz w:val="24"/>
              </w:rPr>
            </w:pPr>
          </w:p>
        </w:tc>
      </w:tr>
      <w:tr>
        <w:trPr>
          <w:trHeight w:val="267" w:hRule="atLeast"/>
        </w:trPr>
        <w:tc>
          <w:tcPr>
            <w:tcW w:w="2102" w:type="dxa"/>
            <w:vMerge/>
            <w:tcBorders>
              <w:top w:val="nil"/>
            </w:tcBorders>
          </w:tcPr>
          <w:p>
            <w:pPr>
              <w:rPr>
                <w:sz w:val="2"/>
                <w:szCs w:val="2"/>
              </w:rPr>
            </w:pPr>
          </w:p>
        </w:tc>
        <w:tc>
          <w:tcPr>
            <w:tcW w:w="3638" w:type="dxa"/>
            <w:tcBorders>
              <w:top w:val="nil"/>
            </w:tcBorders>
          </w:tcPr>
          <w:p>
            <w:pPr>
              <w:pStyle w:val="TableParagraph"/>
              <w:spacing w:line="248" w:lineRule="exact"/>
              <w:ind w:left="93" w:right="90"/>
              <w:jc w:val="center"/>
              <w:rPr>
                <w:sz w:val="24"/>
              </w:rPr>
            </w:pPr>
            <w:r>
              <w:rPr>
                <w:sz w:val="24"/>
              </w:rPr>
              <w:t>проекта</w:t>
            </w:r>
            <w:r>
              <w:rPr>
                <w:spacing w:val="-5"/>
                <w:sz w:val="24"/>
              </w:rPr>
              <w:t> </w:t>
            </w:r>
            <w:r>
              <w:rPr>
                <w:sz w:val="24"/>
              </w:rPr>
              <w:t>"Содействие</w:t>
            </w:r>
            <w:r>
              <w:rPr>
                <w:spacing w:val="-4"/>
                <w:sz w:val="24"/>
              </w:rPr>
              <w:t> </w:t>
            </w:r>
            <w:r>
              <w:rPr>
                <w:spacing w:val="-2"/>
                <w:sz w:val="24"/>
              </w:rPr>
              <w:t>занятости"</w:t>
            </w:r>
          </w:p>
        </w:tc>
        <w:tc>
          <w:tcPr>
            <w:tcW w:w="1118" w:type="dxa"/>
            <w:tcBorders>
              <w:top w:val="nil"/>
            </w:tcBorders>
          </w:tcPr>
          <w:p>
            <w:pPr>
              <w:pStyle w:val="TableParagraph"/>
              <w:rPr>
                <w:sz w:val="18"/>
              </w:rPr>
            </w:pPr>
          </w:p>
        </w:tc>
        <w:tc>
          <w:tcPr>
            <w:tcW w:w="1401" w:type="dxa"/>
            <w:tcBorders>
              <w:top w:val="nil"/>
            </w:tcBorders>
          </w:tcPr>
          <w:p>
            <w:pPr>
              <w:pStyle w:val="TableParagraph"/>
              <w:rPr>
                <w:sz w:val="18"/>
              </w:rPr>
            </w:pPr>
          </w:p>
        </w:tc>
        <w:tc>
          <w:tcPr>
            <w:tcW w:w="1819" w:type="dxa"/>
            <w:tcBorders>
              <w:top w:val="nil"/>
            </w:tcBorders>
          </w:tcPr>
          <w:p>
            <w:pPr>
              <w:pStyle w:val="TableParagraph"/>
              <w:rPr>
                <w:sz w:val="18"/>
              </w:rPr>
            </w:pPr>
          </w:p>
        </w:tc>
        <w:tc>
          <w:tcPr>
            <w:tcW w:w="1819" w:type="dxa"/>
            <w:tcBorders>
              <w:top w:val="nil"/>
            </w:tcBorders>
          </w:tcPr>
          <w:p>
            <w:pPr>
              <w:pStyle w:val="TableParagraph"/>
              <w:rPr>
                <w:sz w:val="18"/>
              </w:rPr>
            </w:pPr>
          </w:p>
        </w:tc>
        <w:tc>
          <w:tcPr>
            <w:tcW w:w="1819" w:type="dxa"/>
            <w:tcBorders>
              <w:top w:val="nil"/>
            </w:tcBorders>
          </w:tcPr>
          <w:p>
            <w:pPr>
              <w:pStyle w:val="TableParagraph"/>
              <w:rPr>
                <w:sz w:val="18"/>
              </w:rPr>
            </w:pPr>
          </w:p>
        </w:tc>
        <w:tc>
          <w:tcPr>
            <w:tcW w:w="1824" w:type="dxa"/>
            <w:tcBorders>
              <w:top w:val="nil"/>
            </w:tcBorders>
          </w:tcPr>
          <w:p>
            <w:pPr>
              <w:pStyle w:val="TableParagraph"/>
              <w:rPr>
                <w:sz w:val="18"/>
              </w:rPr>
            </w:pPr>
          </w:p>
        </w:tc>
      </w:tr>
      <w:tr>
        <w:trPr>
          <w:trHeight w:val="278" w:hRule="atLeast"/>
        </w:trPr>
        <w:tc>
          <w:tcPr>
            <w:tcW w:w="2102" w:type="dxa"/>
            <w:vMerge/>
            <w:tcBorders>
              <w:top w:val="nil"/>
            </w:tcBorders>
          </w:tcPr>
          <w:p>
            <w:pPr>
              <w:rPr>
                <w:sz w:val="2"/>
                <w:szCs w:val="2"/>
              </w:rPr>
            </w:pPr>
          </w:p>
        </w:tc>
        <w:tc>
          <w:tcPr>
            <w:tcW w:w="3638" w:type="dxa"/>
            <w:tcBorders>
              <w:bottom w:val="nil"/>
            </w:tcBorders>
          </w:tcPr>
          <w:p>
            <w:pPr>
              <w:pStyle w:val="TableParagraph"/>
              <w:spacing w:line="258" w:lineRule="exact"/>
              <w:ind w:left="91" w:right="90"/>
              <w:jc w:val="center"/>
              <w:rPr>
                <w:sz w:val="24"/>
              </w:rPr>
            </w:pPr>
            <w:r>
              <w:rPr>
                <w:sz w:val="24"/>
              </w:rPr>
              <w:t>Стимулирование</w:t>
            </w:r>
            <w:r>
              <w:rPr>
                <w:spacing w:val="-5"/>
                <w:sz w:val="24"/>
              </w:rPr>
              <w:t> </w:t>
            </w:r>
            <w:r>
              <w:rPr>
                <w:spacing w:val="-2"/>
                <w:sz w:val="24"/>
              </w:rPr>
              <w:t>работодателей</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right="329"/>
              <w:jc w:val="right"/>
              <w:rPr>
                <w:sz w:val="24"/>
              </w:rPr>
            </w:pPr>
            <w:r>
              <w:rPr>
                <w:sz w:val="24"/>
              </w:rPr>
              <w:t>1</w:t>
            </w:r>
            <w:r>
              <w:rPr>
                <w:spacing w:val="2"/>
                <w:sz w:val="24"/>
              </w:rPr>
              <w:t> </w:t>
            </w:r>
            <w:r>
              <w:rPr>
                <w:sz w:val="24"/>
              </w:rPr>
              <w:t>985</w:t>
            </w:r>
            <w:r>
              <w:rPr>
                <w:spacing w:val="2"/>
                <w:sz w:val="24"/>
              </w:rPr>
              <w:t> </w:t>
            </w:r>
            <w:r>
              <w:rPr>
                <w:spacing w:val="-2"/>
                <w:sz w:val="24"/>
              </w:rPr>
              <w:t>082,2</w:t>
            </w:r>
          </w:p>
        </w:tc>
        <w:tc>
          <w:tcPr>
            <w:tcW w:w="1819" w:type="dxa"/>
          </w:tcPr>
          <w:p>
            <w:pPr>
              <w:pStyle w:val="TableParagraph"/>
              <w:spacing w:line="258" w:lineRule="exact"/>
              <w:ind w:left="200" w:right="194"/>
              <w:jc w:val="center"/>
              <w:rPr>
                <w:sz w:val="24"/>
              </w:rPr>
            </w:pPr>
            <w:r>
              <w:rPr>
                <w:sz w:val="24"/>
              </w:rPr>
              <w:t>2</w:t>
            </w:r>
            <w:r>
              <w:rPr>
                <w:spacing w:val="2"/>
                <w:sz w:val="24"/>
              </w:rPr>
              <w:t> </w:t>
            </w:r>
            <w:r>
              <w:rPr>
                <w:sz w:val="24"/>
              </w:rPr>
              <w:t>013</w:t>
            </w:r>
            <w:r>
              <w:rPr>
                <w:spacing w:val="2"/>
                <w:sz w:val="24"/>
              </w:rPr>
              <w:t> </w:t>
            </w:r>
            <w:r>
              <w:rPr>
                <w:spacing w:val="-2"/>
                <w:sz w:val="24"/>
              </w:rPr>
              <w:t>156,5</w:t>
            </w:r>
          </w:p>
        </w:tc>
        <w:tc>
          <w:tcPr>
            <w:tcW w:w="1819" w:type="dxa"/>
          </w:tcPr>
          <w:p>
            <w:pPr>
              <w:pStyle w:val="TableParagraph"/>
              <w:spacing w:line="258" w:lineRule="exact"/>
              <w:ind w:left="200" w:right="194"/>
              <w:jc w:val="center"/>
              <w:rPr>
                <w:sz w:val="24"/>
              </w:rPr>
            </w:pPr>
            <w:r>
              <w:rPr>
                <w:sz w:val="24"/>
              </w:rPr>
              <w:t>2</w:t>
            </w:r>
            <w:r>
              <w:rPr>
                <w:spacing w:val="2"/>
                <w:sz w:val="24"/>
              </w:rPr>
              <w:t> </w:t>
            </w:r>
            <w:r>
              <w:rPr>
                <w:sz w:val="24"/>
              </w:rPr>
              <w:t>051</w:t>
            </w:r>
            <w:r>
              <w:rPr>
                <w:spacing w:val="2"/>
                <w:sz w:val="24"/>
              </w:rPr>
              <w:t> </w:t>
            </w:r>
            <w:r>
              <w:rPr>
                <w:spacing w:val="-2"/>
                <w:sz w:val="24"/>
              </w:rPr>
              <w:t>580,4</w:t>
            </w:r>
          </w:p>
        </w:tc>
        <w:tc>
          <w:tcPr>
            <w:tcW w:w="1824" w:type="dxa"/>
          </w:tcPr>
          <w:p>
            <w:pPr>
              <w:pStyle w:val="TableParagraph"/>
              <w:spacing w:line="258" w:lineRule="exact"/>
              <w:ind w:left="117" w:right="115"/>
              <w:jc w:val="center"/>
              <w:rPr>
                <w:sz w:val="24"/>
              </w:rPr>
            </w:pPr>
            <w:r>
              <w:rPr>
                <w:sz w:val="24"/>
              </w:rPr>
              <w:t>6</w:t>
            </w:r>
            <w:r>
              <w:rPr>
                <w:spacing w:val="2"/>
                <w:sz w:val="24"/>
              </w:rPr>
              <w:t> </w:t>
            </w:r>
            <w:r>
              <w:rPr>
                <w:sz w:val="24"/>
              </w:rPr>
              <w:t>049</w:t>
            </w:r>
            <w:r>
              <w:rPr>
                <w:spacing w:val="2"/>
                <w:sz w:val="24"/>
              </w:rPr>
              <w:t> </w:t>
            </w:r>
            <w:r>
              <w:rPr>
                <w:spacing w:val="-2"/>
                <w:sz w:val="24"/>
              </w:rPr>
              <w:t>819,1</w:t>
            </w:r>
          </w:p>
        </w:tc>
      </w:tr>
      <w:tr>
        <w:trPr>
          <w:trHeight w:val="542"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62" w:lineRule="exact"/>
              <w:ind w:left="95" w:right="90"/>
              <w:jc w:val="center"/>
              <w:rPr>
                <w:sz w:val="24"/>
              </w:rPr>
            </w:pPr>
            <w:r>
              <w:rPr>
                <w:sz w:val="24"/>
              </w:rPr>
              <w:t>к</w:t>
            </w:r>
            <w:r>
              <w:rPr>
                <w:spacing w:val="-3"/>
                <w:sz w:val="24"/>
              </w:rPr>
              <w:t> </w:t>
            </w:r>
            <w:r>
              <w:rPr>
                <w:sz w:val="24"/>
              </w:rPr>
              <w:t>разработке</w:t>
            </w:r>
            <w:r>
              <w:rPr>
                <w:spacing w:val="-3"/>
                <w:sz w:val="24"/>
              </w:rPr>
              <w:t> </w:t>
            </w:r>
            <w:r>
              <w:rPr>
                <w:sz w:val="24"/>
              </w:rPr>
              <w:t>и</w:t>
            </w:r>
            <w:r>
              <w:rPr>
                <w:spacing w:val="2"/>
                <w:sz w:val="24"/>
              </w:rPr>
              <w:t> </w:t>
            </w:r>
            <w:r>
              <w:rPr>
                <w:spacing w:val="-2"/>
                <w:sz w:val="24"/>
              </w:rPr>
              <w:t>реализации</w:t>
            </w:r>
          </w:p>
          <w:p>
            <w:pPr>
              <w:pStyle w:val="TableParagraph"/>
              <w:spacing w:line="261" w:lineRule="exact"/>
              <w:ind w:left="94" w:right="90"/>
              <w:jc w:val="center"/>
              <w:rPr>
                <w:sz w:val="24"/>
              </w:rPr>
            </w:pPr>
            <w:r>
              <w:rPr>
                <w:sz w:val="24"/>
              </w:rPr>
              <w:t>политики</w:t>
            </w:r>
            <w:r>
              <w:rPr>
                <w:spacing w:val="3"/>
                <w:sz w:val="24"/>
              </w:rPr>
              <w:t> </w:t>
            </w:r>
            <w:r>
              <w:rPr>
                <w:spacing w:val="-2"/>
                <w:sz w:val="24"/>
              </w:rPr>
              <w:t>эффективной</w:t>
            </w:r>
          </w:p>
        </w:tc>
        <w:tc>
          <w:tcPr>
            <w:tcW w:w="1118" w:type="dxa"/>
            <w:tcBorders>
              <w:bottom w:val="nil"/>
            </w:tcBorders>
          </w:tcPr>
          <w:p>
            <w:pPr>
              <w:pStyle w:val="TableParagraph"/>
              <w:spacing w:line="273" w:lineRule="exact"/>
              <w:ind w:left="375"/>
              <w:rPr>
                <w:sz w:val="24"/>
              </w:rPr>
            </w:pPr>
            <w:r>
              <w:rPr>
                <w:spacing w:val="-5"/>
                <w:sz w:val="24"/>
              </w:rPr>
              <w:t>148</w:t>
            </w:r>
          </w:p>
        </w:tc>
        <w:tc>
          <w:tcPr>
            <w:tcW w:w="1401" w:type="dxa"/>
            <w:tcBorders>
              <w:bottom w:val="nil"/>
            </w:tcBorders>
          </w:tcPr>
          <w:p>
            <w:pPr>
              <w:pStyle w:val="TableParagraph"/>
              <w:spacing w:line="274" w:lineRule="exact"/>
              <w:ind w:left="356" w:right="284" w:hanging="58"/>
              <w:rPr>
                <w:sz w:val="24"/>
              </w:rPr>
            </w:pPr>
            <w:r>
              <w:rPr>
                <w:spacing w:val="-2"/>
                <w:sz w:val="24"/>
              </w:rPr>
              <w:t>бюджет города</w:t>
            </w:r>
          </w:p>
        </w:tc>
        <w:tc>
          <w:tcPr>
            <w:tcW w:w="1819" w:type="dxa"/>
            <w:tcBorders>
              <w:bottom w:val="nil"/>
            </w:tcBorders>
          </w:tcPr>
          <w:p>
            <w:pPr>
              <w:pStyle w:val="TableParagraph"/>
              <w:spacing w:line="273" w:lineRule="exact"/>
              <w:ind w:left="486"/>
              <w:rPr>
                <w:sz w:val="24"/>
              </w:rPr>
            </w:pPr>
            <w:r>
              <w:rPr>
                <w:sz w:val="24"/>
              </w:rPr>
              <w:t>91</w:t>
            </w:r>
            <w:r>
              <w:rPr>
                <w:spacing w:val="2"/>
                <w:sz w:val="24"/>
              </w:rPr>
              <w:t> </w:t>
            </w:r>
            <w:r>
              <w:rPr>
                <w:spacing w:val="-2"/>
                <w:sz w:val="24"/>
              </w:rPr>
              <w:t>972,4</w:t>
            </w:r>
          </w:p>
        </w:tc>
        <w:tc>
          <w:tcPr>
            <w:tcW w:w="1819" w:type="dxa"/>
            <w:tcBorders>
              <w:bottom w:val="nil"/>
            </w:tcBorders>
          </w:tcPr>
          <w:p>
            <w:pPr>
              <w:pStyle w:val="TableParagraph"/>
              <w:spacing w:line="273" w:lineRule="exact"/>
              <w:ind w:left="200" w:right="194"/>
              <w:jc w:val="center"/>
              <w:rPr>
                <w:sz w:val="24"/>
              </w:rPr>
            </w:pPr>
            <w:r>
              <w:rPr>
                <w:sz w:val="24"/>
              </w:rPr>
              <w:t>91</w:t>
            </w:r>
            <w:r>
              <w:rPr>
                <w:spacing w:val="2"/>
                <w:sz w:val="24"/>
              </w:rPr>
              <w:t> </w:t>
            </w:r>
            <w:r>
              <w:rPr>
                <w:spacing w:val="-2"/>
                <w:sz w:val="24"/>
              </w:rPr>
              <w:t>972,4</w:t>
            </w:r>
          </w:p>
        </w:tc>
        <w:tc>
          <w:tcPr>
            <w:tcW w:w="1819" w:type="dxa"/>
            <w:tcBorders>
              <w:bottom w:val="nil"/>
            </w:tcBorders>
          </w:tcPr>
          <w:p>
            <w:pPr>
              <w:pStyle w:val="TableParagraph"/>
              <w:spacing w:line="273" w:lineRule="exact"/>
              <w:ind w:left="200" w:right="194"/>
              <w:jc w:val="center"/>
              <w:rPr>
                <w:sz w:val="24"/>
              </w:rPr>
            </w:pPr>
            <w:r>
              <w:rPr>
                <w:sz w:val="24"/>
              </w:rPr>
              <w:t>91</w:t>
            </w:r>
            <w:r>
              <w:rPr>
                <w:spacing w:val="2"/>
                <w:sz w:val="24"/>
              </w:rPr>
              <w:t> </w:t>
            </w:r>
            <w:r>
              <w:rPr>
                <w:spacing w:val="-2"/>
                <w:sz w:val="24"/>
              </w:rPr>
              <w:t>972,4</w:t>
            </w:r>
          </w:p>
        </w:tc>
        <w:tc>
          <w:tcPr>
            <w:tcW w:w="1824" w:type="dxa"/>
            <w:tcBorders>
              <w:bottom w:val="nil"/>
            </w:tcBorders>
          </w:tcPr>
          <w:p>
            <w:pPr>
              <w:pStyle w:val="TableParagraph"/>
              <w:spacing w:line="273" w:lineRule="exact"/>
              <w:ind w:left="117" w:right="110"/>
              <w:jc w:val="center"/>
              <w:rPr>
                <w:sz w:val="24"/>
              </w:rPr>
            </w:pPr>
            <w:r>
              <w:rPr>
                <w:sz w:val="24"/>
              </w:rPr>
              <w:t>275</w:t>
            </w:r>
            <w:r>
              <w:rPr>
                <w:spacing w:val="2"/>
                <w:sz w:val="24"/>
              </w:rPr>
              <w:t> </w:t>
            </w:r>
            <w:r>
              <w:rPr>
                <w:spacing w:val="-2"/>
                <w:sz w:val="24"/>
              </w:rPr>
              <w:t>917,2</w:t>
            </w:r>
          </w:p>
        </w:tc>
      </w:tr>
      <w:tr>
        <w:trPr>
          <w:trHeight w:val="267"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47" w:lineRule="exact"/>
              <w:ind w:left="99" w:right="90"/>
              <w:jc w:val="center"/>
              <w:rPr>
                <w:sz w:val="24"/>
              </w:rPr>
            </w:pPr>
            <w:r>
              <w:rPr>
                <w:sz w:val="24"/>
              </w:rPr>
              <w:t>занятости </w:t>
            </w:r>
            <w:r>
              <w:rPr>
                <w:spacing w:val="-2"/>
                <w:sz w:val="24"/>
              </w:rPr>
              <w:t>населения</w:t>
            </w:r>
          </w:p>
        </w:tc>
        <w:tc>
          <w:tcPr>
            <w:tcW w:w="1118" w:type="dxa"/>
            <w:tcBorders>
              <w:top w:val="nil"/>
            </w:tcBorders>
          </w:tcPr>
          <w:p>
            <w:pPr>
              <w:pStyle w:val="TableParagraph"/>
              <w:rPr>
                <w:sz w:val="18"/>
              </w:rPr>
            </w:pPr>
          </w:p>
        </w:tc>
        <w:tc>
          <w:tcPr>
            <w:tcW w:w="1401" w:type="dxa"/>
            <w:tcBorders>
              <w:top w:val="nil"/>
            </w:tcBorders>
          </w:tcPr>
          <w:p>
            <w:pPr>
              <w:pStyle w:val="TableParagraph"/>
              <w:spacing w:line="247" w:lineRule="exact"/>
              <w:ind w:left="148" w:right="137"/>
              <w:jc w:val="center"/>
              <w:rPr>
                <w:sz w:val="24"/>
              </w:rPr>
            </w:pPr>
            <w:r>
              <w:rPr>
                <w:spacing w:val="-2"/>
                <w:sz w:val="24"/>
              </w:rPr>
              <w:t>Москвы</w:t>
            </w:r>
          </w:p>
        </w:tc>
        <w:tc>
          <w:tcPr>
            <w:tcW w:w="1819" w:type="dxa"/>
            <w:tcBorders>
              <w:top w:val="nil"/>
            </w:tcBorders>
          </w:tcPr>
          <w:p>
            <w:pPr>
              <w:pStyle w:val="TableParagraph"/>
              <w:rPr>
                <w:sz w:val="18"/>
              </w:rPr>
            </w:pPr>
          </w:p>
        </w:tc>
        <w:tc>
          <w:tcPr>
            <w:tcW w:w="1819" w:type="dxa"/>
            <w:tcBorders>
              <w:top w:val="nil"/>
            </w:tcBorders>
          </w:tcPr>
          <w:p>
            <w:pPr>
              <w:pStyle w:val="TableParagraph"/>
              <w:rPr>
                <w:sz w:val="18"/>
              </w:rPr>
            </w:pPr>
          </w:p>
        </w:tc>
        <w:tc>
          <w:tcPr>
            <w:tcW w:w="1819" w:type="dxa"/>
            <w:tcBorders>
              <w:top w:val="nil"/>
            </w:tcBorders>
          </w:tcPr>
          <w:p>
            <w:pPr>
              <w:pStyle w:val="TableParagraph"/>
              <w:rPr>
                <w:sz w:val="18"/>
              </w:rPr>
            </w:pPr>
          </w:p>
        </w:tc>
        <w:tc>
          <w:tcPr>
            <w:tcW w:w="1824" w:type="dxa"/>
            <w:tcBorders>
              <w:top w:val="nil"/>
            </w:tcBorders>
          </w:tcPr>
          <w:p>
            <w:pPr>
              <w:pStyle w:val="TableParagraph"/>
              <w:rPr>
                <w:sz w:val="18"/>
              </w:rPr>
            </w:pPr>
          </w:p>
        </w:tc>
      </w:tr>
      <w:tr>
        <w:trPr>
          <w:trHeight w:val="273" w:hRule="atLeast"/>
        </w:trPr>
        <w:tc>
          <w:tcPr>
            <w:tcW w:w="2102" w:type="dxa"/>
            <w:vMerge/>
            <w:tcBorders>
              <w:top w:val="nil"/>
            </w:tcBorders>
          </w:tcPr>
          <w:p>
            <w:pPr>
              <w:rPr>
                <w:sz w:val="2"/>
                <w:szCs w:val="2"/>
              </w:rPr>
            </w:pPr>
          </w:p>
        </w:tc>
        <w:tc>
          <w:tcPr>
            <w:tcW w:w="3638" w:type="dxa"/>
            <w:tcBorders>
              <w:top w:val="nil"/>
              <w:bottom w:val="nil"/>
            </w:tcBorders>
          </w:tcPr>
          <w:p>
            <w:pPr>
              <w:pStyle w:val="TableParagraph"/>
              <w:rPr>
                <w:sz w:val="20"/>
              </w:rPr>
            </w:pPr>
          </w:p>
        </w:tc>
        <w:tc>
          <w:tcPr>
            <w:tcW w:w="1118" w:type="dxa"/>
            <w:vMerge w:val="restart"/>
          </w:tcPr>
          <w:p>
            <w:pPr>
              <w:pStyle w:val="TableParagraph"/>
              <w:rPr>
                <w:sz w:val="24"/>
              </w:rPr>
            </w:pPr>
          </w:p>
        </w:tc>
        <w:tc>
          <w:tcPr>
            <w:tcW w:w="1401" w:type="dxa"/>
            <w:tcBorders>
              <w:bottom w:val="nil"/>
            </w:tcBorders>
          </w:tcPr>
          <w:p>
            <w:pPr>
              <w:pStyle w:val="TableParagraph"/>
              <w:spacing w:line="254" w:lineRule="exact"/>
              <w:ind w:left="148" w:right="145"/>
              <w:jc w:val="center"/>
              <w:rPr>
                <w:sz w:val="24"/>
              </w:rPr>
            </w:pPr>
            <w:r>
              <w:rPr>
                <w:spacing w:val="-2"/>
                <w:sz w:val="24"/>
              </w:rPr>
              <w:t>средства</w:t>
            </w:r>
          </w:p>
        </w:tc>
        <w:tc>
          <w:tcPr>
            <w:tcW w:w="1819" w:type="dxa"/>
            <w:tcBorders>
              <w:bottom w:val="nil"/>
            </w:tcBorders>
          </w:tcPr>
          <w:p>
            <w:pPr>
              <w:pStyle w:val="TableParagraph"/>
              <w:spacing w:line="254" w:lineRule="exact"/>
              <w:ind w:right="387"/>
              <w:jc w:val="right"/>
              <w:rPr>
                <w:sz w:val="24"/>
              </w:rPr>
            </w:pPr>
            <w:r>
              <w:rPr>
                <w:spacing w:val="-2"/>
                <w:sz w:val="24"/>
              </w:rPr>
              <w:t>1893109,8</w:t>
            </w:r>
          </w:p>
        </w:tc>
        <w:tc>
          <w:tcPr>
            <w:tcW w:w="1819" w:type="dxa"/>
            <w:tcBorders>
              <w:bottom w:val="nil"/>
            </w:tcBorders>
          </w:tcPr>
          <w:p>
            <w:pPr>
              <w:pStyle w:val="TableParagraph"/>
              <w:spacing w:line="254" w:lineRule="exact"/>
              <w:ind w:left="200" w:right="194"/>
              <w:jc w:val="center"/>
              <w:rPr>
                <w:sz w:val="24"/>
              </w:rPr>
            </w:pPr>
            <w:r>
              <w:rPr>
                <w:sz w:val="24"/>
              </w:rPr>
              <w:t>1</w:t>
            </w:r>
            <w:r>
              <w:rPr>
                <w:spacing w:val="2"/>
                <w:sz w:val="24"/>
              </w:rPr>
              <w:t> </w:t>
            </w:r>
            <w:r>
              <w:rPr>
                <w:sz w:val="24"/>
              </w:rPr>
              <w:t>921</w:t>
            </w:r>
            <w:r>
              <w:rPr>
                <w:spacing w:val="2"/>
                <w:sz w:val="24"/>
              </w:rPr>
              <w:t> </w:t>
            </w:r>
            <w:r>
              <w:rPr>
                <w:spacing w:val="-2"/>
                <w:sz w:val="24"/>
              </w:rPr>
              <w:t>184,1</w:t>
            </w:r>
          </w:p>
        </w:tc>
        <w:tc>
          <w:tcPr>
            <w:tcW w:w="1819" w:type="dxa"/>
            <w:tcBorders>
              <w:bottom w:val="nil"/>
            </w:tcBorders>
          </w:tcPr>
          <w:p>
            <w:pPr>
              <w:pStyle w:val="TableParagraph"/>
              <w:spacing w:line="254" w:lineRule="exact"/>
              <w:ind w:left="200" w:right="194"/>
              <w:jc w:val="center"/>
              <w:rPr>
                <w:sz w:val="24"/>
              </w:rPr>
            </w:pPr>
            <w:r>
              <w:rPr>
                <w:sz w:val="24"/>
              </w:rPr>
              <w:t>1</w:t>
            </w:r>
            <w:r>
              <w:rPr>
                <w:spacing w:val="2"/>
                <w:sz w:val="24"/>
              </w:rPr>
              <w:t> </w:t>
            </w:r>
            <w:r>
              <w:rPr>
                <w:sz w:val="24"/>
              </w:rPr>
              <w:t>959</w:t>
            </w:r>
            <w:r>
              <w:rPr>
                <w:spacing w:val="2"/>
                <w:sz w:val="24"/>
              </w:rPr>
              <w:t> </w:t>
            </w:r>
            <w:r>
              <w:rPr>
                <w:spacing w:val="-2"/>
                <w:sz w:val="24"/>
              </w:rPr>
              <w:t>608,0</w:t>
            </w:r>
          </w:p>
        </w:tc>
        <w:tc>
          <w:tcPr>
            <w:tcW w:w="1824" w:type="dxa"/>
            <w:tcBorders>
              <w:bottom w:val="nil"/>
            </w:tcBorders>
          </w:tcPr>
          <w:p>
            <w:pPr>
              <w:pStyle w:val="TableParagraph"/>
              <w:spacing w:line="254" w:lineRule="exact"/>
              <w:ind w:left="117" w:right="115"/>
              <w:jc w:val="center"/>
              <w:rPr>
                <w:sz w:val="24"/>
              </w:rPr>
            </w:pPr>
            <w:r>
              <w:rPr>
                <w:sz w:val="24"/>
              </w:rPr>
              <w:t>5</w:t>
            </w:r>
            <w:r>
              <w:rPr>
                <w:spacing w:val="2"/>
                <w:sz w:val="24"/>
              </w:rPr>
              <w:t> </w:t>
            </w:r>
            <w:r>
              <w:rPr>
                <w:sz w:val="24"/>
              </w:rPr>
              <w:t>773</w:t>
            </w:r>
            <w:r>
              <w:rPr>
                <w:spacing w:val="2"/>
                <w:sz w:val="24"/>
              </w:rPr>
              <w:t> </w:t>
            </w:r>
            <w:r>
              <w:rPr>
                <w:spacing w:val="-2"/>
                <w:sz w:val="24"/>
              </w:rPr>
              <w:t>901,9</w:t>
            </w:r>
          </w:p>
        </w:tc>
      </w:tr>
      <w:tr>
        <w:trPr>
          <w:trHeight w:val="265" w:hRule="atLeast"/>
        </w:trPr>
        <w:tc>
          <w:tcPr>
            <w:tcW w:w="2102" w:type="dxa"/>
            <w:vMerge/>
            <w:tcBorders>
              <w:top w:val="nil"/>
            </w:tcBorders>
          </w:tcPr>
          <w:p>
            <w:pPr>
              <w:rPr>
                <w:sz w:val="2"/>
                <w:szCs w:val="2"/>
              </w:rPr>
            </w:pPr>
          </w:p>
        </w:tc>
        <w:tc>
          <w:tcPr>
            <w:tcW w:w="3638" w:type="dxa"/>
            <w:tcBorders>
              <w:top w:val="nil"/>
              <w:bottom w:val="nil"/>
            </w:tcBorders>
          </w:tcPr>
          <w:p>
            <w:pPr>
              <w:pStyle w:val="TableParagraph"/>
              <w:rPr>
                <w:sz w:val="18"/>
              </w:rPr>
            </w:pPr>
          </w:p>
        </w:tc>
        <w:tc>
          <w:tcPr>
            <w:tcW w:w="1118" w:type="dxa"/>
            <w:vMerge/>
            <w:tcBorders>
              <w:top w:val="nil"/>
            </w:tcBorders>
          </w:tcPr>
          <w:p>
            <w:pPr>
              <w:rPr>
                <w:sz w:val="2"/>
                <w:szCs w:val="2"/>
              </w:rPr>
            </w:pPr>
          </w:p>
        </w:tc>
        <w:tc>
          <w:tcPr>
            <w:tcW w:w="1401" w:type="dxa"/>
            <w:tcBorders>
              <w:top w:val="nil"/>
              <w:bottom w:val="nil"/>
            </w:tcBorders>
          </w:tcPr>
          <w:p>
            <w:pPr>
              <w:pStyle w:val="TableParagraph"/>
              <w:spacing w:line="246" w:lineRule="exact"/>
              <w:ind w:left="106" w:right="106"/>
              <w:jc w:val="center"/>
              <w:rPr>
                <w:sz w:val="24"/>
              </w:rPr>
            </w:pPr>
            <w:r>
              <w:rPr>
                <w:spacing w:val="-2"/>
                <w:sz w:val="24"/>
              </w:rPr>
              <w:t>юридическ</w:t>
            </w: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65" w:hRule="atLeast"/>
        </w:trPr>
        <w:tc>
          <w:tcPr>
            <w:tcW w:w="2102" w:type="dxa"/>
            <w:vMerge/>
            <w:tcBorders>
              <w:top w:val="nil"/>
            </w:tcBorders>
          </w:tcPr>
          <w:p>
            <w:pPr>
              <w:rPr>
                <w:sz w:val="2"/>
                <w:szCs w:val="2"/>
              </w:rPr>
            </w:pPr>
          </w:p>
        </w:tc>
        <w:tc>
          <w:tcPr>
            <w:tcW w:w="3638" w:type="dxa"/>
            <w:tcBorders>
              <w:top w:val="nil"/>
              <w:bottom w:val="nil"/>
            </w:tcBorders>
          </w:tcPr>
          <w:p>
            <w:pPr>
              <w:pStyle w:val="TableParagraph"/>
              <w:rPr>
                <w:sz w:val="18"/>
              </w:rPr>
            </w:pPr>
          </w:p>
        </w:tc>
        <w:tc>
          <w:tcPr>
            <w:tcW w:w="1118" w:type="dxa"/>
            <w:vMerge/>
            <w:tcBorders>
              <w:top w:val="nil"/>
            </w:tcBorders>
          </w:tcPr>
          <w:p>
            <w:pPr>
              <w:rPr>
                <w:sz w:val="2"/>
                <w:szCs w:val="2"/>
              </w:rPr>
            </w:pPr>
          </w:p>
        </w:tc>
        <w:tc>
          <w:tcPr>
            <w:tcW w:w="1401" w:type="dxa"/>
            <w:tcBorders>
              <w:top w:val="nil"/>
              <w:bottom w:val="nil"/>
            </w:tcBorders>
          </w:tcPr>
          <w:p>
            <w:pPr>
              <w:pStyle w:val="TableParagraph"/>
              <w:spacing w:line="246" w:lineRule="exact"/>
              <w:ind w:left="148" w:right="134"/>
              <w:jc w:val="center"/>
              <w:rPr>
                <w:sz w:val="24"/>
              </w:rPr>
            </w:pPr>
            <w:r>
              <w:rPr>
                <w:sz w:val="24"/>
              </w:rPr>
              <w:t>их</w:t>
            </w:r>
            <w:r>
              <w:rPr>
                <w:spacing w:val="6"/>
                <w:sz w:val="24"/>
              </w:rPr>
              <w:t> </w:t>
            </w:r>
            <w:r>
              <w:rPr>
                <w:spacing w:val="-10"/>
                <w:sz w:val="24"/>
              </w:rPr>
              <w:t>и</w:t>
            </w: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65" w:hRule="atLeast"/>
        </w:trPr>
        <w:tc>
          <w:tcPr>
            <w:tcW w:w="2102" w:type="dxa"/>
            <w:vMerge/>
            <w:tcBorders>
              <w:top w:val="nil"/>
            </w:tcBorders>
          </w:tcPr>
          <w:p>
            <w:pPr>
              <w:rPr>
                <w:sz w:val="2"/>
                <w:szCs w:val="2"/>
              </w:rPr>
            </w:pPr>
          </w:p>
        </w:tc>
        <w:tc>
          <w:tcPr>
            <w:tcW w:w="3638" w:type="dxa"/>
            <w:tcBorders>
              <w:top w:val="nil"/>
              <w:bottom w:val="nil"/>
            </w:tcBorders>
          </w:tcPr>
          <w:p>
            <w:pPr>
              <w:pStyle w:val="TableParagraph"/>
              <w:rPr>
                <w:sz w:val="18"/>
              </w:rPr>
            </w:pPr>
          </w:p>
        </w:tc>
        <w:tc>
          <w:tcPr>
            <w:tcW w:w="1118" w:type="dxa"/>
            <w:vMerge/>
            <w:tcBorders>
              <w:top w:val="nil"/>
            </w:tcBorders>
          </w:tcPr>
          <w:p>
            <w:pPr>
              <w:rPr>
                <w:sz w:val="2"/>
                <w:szCs w:val="2"/>
              </w:rPr>
            </w:pPr>
          </w:p>
        </w:tc>
        <w:tc>
          <w:tcPr>
            <w:tcW w:w="1401" w:type="dxa"/>
            <w:tcBorders>
              <w:top w:val="nil"/>
              <w:bottom w:val="nil"/>
            </w:tcBorders>
          </w:tcPr>
          <w:p>
            <w:pPr>
              <w:pStyle w:val="TableParagraph"/>
              <w:spacing w:line="246" w:lineRule="exact"/>
              <w:ind w:left="107" w:right="106"/>
              <w:jc w:val="center"/>
              <w:rPr>
                <w:sz w:val="24"/>
              </w:rPr>
            </w:pPr>
            <w:r>
              <w:rPr>
                <w:spacing w:val="-2"/>
                <w:sz w:val="24"/>
              </w:rPr>
              <w:t>физически</w:t>
            </w: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70" w:hRule="atLeast"/>
        </w:trPr>
        <w:tc>
          <w:tcPr>
            <w:tcW w:w="2102" w:type="dxa"/>
            <w:vMerge/>
            <w:tcBorders>
              <w:top w:val="nil"/>
            </w:tcBorders>
          </w:tcPr>
          <w:p>
            <w:pPr>
              <w:rPr>
                <w:sz w:val="2"/>
                <w:szCs w:val="2"/>
              </w:rPr>
            </w:pPr>
          </w:p>
        </w:tc>
        <w:tc>
          <w:tcPr>
            <w:tcW w:w="3638" w:type="dxa"/>
            <w:tcBorders>
              <w:top w:val="nil"/>
            </w:tcBorders>
          </w:tcPr>
          <w:p>
            <w:pPr>
              <w:pStyle w:val="TableParagraph"/>
              <w:rPr>
                <w:sz w:val="20"/>
              </w:rPr>
            </w:pPr>
          </w:p>
        </w:tc>
        <w:tc>
          <w:tcPr>
            <w:tcW w:w="1118" w:type="dxa"/>
            <w:vMerge/>
            <w:tcBorders>
              <w:top w:val="nil"/>
            </w:tcBorders>
          </w:tcPr>
          <w:p>
            <w:pPr>
              <w:rPr>
                <w:sz w:val="2"/>
                <w:szCs w:val="2"/>
              </w:rPr>
            </w:pPr>
          </w:p>
        </w:tc>
        <w:tc>
          <w:tcPr>
            <w:tcW w:w="1401" w:type="dxa"/>
            <w:tcBorders>
              <w:top w:val="nil"/>
            </w:tcBorders>
          </w:tcPr>
          <w:p>
            <w:pPr>
              <w:pStyle w:val="TableParagraph"/>
              <w:spacing w:line="250" w:lineRule="exact"/>
              <w:ind w:left="148" w:right="142"/>
              <w:jc w:val="center"/>
              <w:rPr>
                <w:sz w:val="24"/>
              </w:rPr>
            </w:pPr>
            <w:r>
              <w:rPr>
                <w:sz w:val="24"/>
              </w:rPr>
              <w:t>х</w:t>
            </w:r>
            <w:r>
              <w:rPr>
                <w:spacing w:val="1"/>
                <w:sz w:val="24"/>
              </w:rPr>
              <w:t> </w:t>
            </w:r>
            <w:r>
              <w:rPr>
                <w:spacing w:val="-5"/>
                <w:sz w:val="24"/>
              </w:rPr>
              <w:t>лиц</w:t>
            </w: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24" w:type="dxa"/>
            <w:tcBorders>
              <w:top w:val="nil"/>
            </w:tcBorders>
          </w:tcPr>
          <w:p>
            <w:pPr>
              <w:pStyle w:val="TableParagraph"/>
              <w:rPr>
                <w:sz w:val="20"/>
              </w:rPr>
            </w:pPr>
          </w:p>
        </w:tc>
      </w:tr>
      <w:tr>
        <w:trPr>
          <w:trHeight w:val="273" w:hRule="atLeast"/>
        </w:trPr>
        <w:tc>
          <w:tcPr>
            <w:tcW w:w="2102" w:type="dxa"/>
            <w:vMerge/>
            <w:tcBorders>
              <w:top w:val="nil"/>
            </w:tcBorders>
          </w:tcPr>
          <w:p>
            <w:pPr>
              <w:rPr>
                <w:sz w:val="2"/>
                <w:szCs w:val="2"/>
              </w:rPr>
            </w:pPr>
          </w:p>
        </w:tc>
        <w:tc>
          <w:tcPr>
            <w:tcW w:w="3638" w:type="dxa"/>
            <w:tcBorders>
              <w:bottom w:val="nil"/>
            </w:tcBorders>
          </w:tcPr>
          <w:p>
            <w:pPr>
              <w:pStyle w:val="TableParagraph"/>
              <w:spacing w:line="253" w:lineRule="exact"/>
              <w:ind w:left="89" w:right="90"/>
              <w:jc w:val="center"/>
              <w:rPr>
                <w:sz w:val="24"/>
              </w:rPr>
            </w:pPr>
            <w:r>
              <w:rPr>
                <w:sz w:val="24"/>
              </w:rPr>
              <w:t>Квотирование</w:t>
            </w:r>
            <w:r>
              <w:rPr>
                <w:spacing w:val="-5"/>
                <w:sz w:val="24"/>
              </w:rPr>
              <w:t> </w:t>
            </w:r>
            <w:r>
              <w:rPr>
                <w:sz w:val="24"/>
              </w:rPr>
              <w:t>рабочих</w:t>
            </w:r>
            <w:r>
              <w:rPr>
                <w:spacing w:val="-5"/>
                <w:sz w:val="24"/>
              </w:rPr>
              <w:t> </w:t>
            </w:r>
            <w:r>
              <w:rPr>
                <w:sz w:val="24"/>
              </w:rPr>
              <w:t>мест</w:t>
            </w:r>
            <w:r>
              <w:rPr>
                <w:spacing w:val="-4"/>
                <w:sz w:val="24"/>
              </w:rPr>
              <w:t> </w:t>
            </w:r>
            <w:r>
              <w:rPr>
                <w:spacing w:val="-5"/>
                <w:sz w:val="24"/>
              </w:rPr>
              <w:t>для</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486"/>
              <w:rPr>
                <w:sz w:val="24"/>
              </w:rPr>
            </w:pPr>
            <w:r>
              <w:rPr>
                <w:sz w:val="24"/>
              </w:rPr>
              <w:t>91</w:t>
            </w:r>
            <w:r>
              <w:rPr>
                <w:spacing w:val="2"/>
                <w:sz w:val="24"/>
              </w:rPr>
              <w:t> </w:t>
            </w:r>
            <w:r>
              <w:rPr>
                <w:spacing w:val="-2"/>
                <w:sz w:val="24"/>
              </w:rPr>
              <w:t>972,4</w:t>
            </w:r>
          </w:p>
        </w:tc>
        <w:tc>
          <w:tcPr>
            <w:tcW w:w="1819" w:type="dxa"/>
          </w:tcPr>
          <w:p>
            <w:pPr>
              <w:pStyle w:val="TableParagraph"/>
              <w:spacing w:line="253" w:lineRule="exact"/>
              <w:ind w:left="200" w:right="194"/>
              <w:jc w:val="center"/>
              <w:rPr>
                <w:sz w:val="24"/>
              </w:rPr>
            </w:pPr>
            <w:r>
              <w:rPr>
                <w:sz w:val="24"/>
              </w:rPr>
              <w:t>91</w:t>
            </w:r>
            <w:r>
              <w:rPr>
                <w:spacing w:val="2"/>
                <w:sz w:val="24"/>
              </w:rPr>
              <w:t> </w:t>
            </w:r>
            <w:r>
              <w:rPr>
                <w:spacing w:val="-2"/>
                <w:sz w:val="24"/>
              </w:rPr>
              <w:t>972,4</w:t>
            </w:r>
          </w:p>
        </w:tc>
        <w:tc>
          <w:tcPr>
            <w:tcW w:w="1819" w:type="dxa"/>
          </w:tcPr>
          <w:p>
            <w:pPr>
              <w:pStyle w:val="TableParagraph"/>
              <w:spacing w:line="253" w:lineRule="exact"/>
              <w:ind w:left="200" w:right="193"/>
              <w:jc w:val="center"/>
              <w:rPr>
                <w:sz w:val="24"/>
              </w:rPr>
            </w:pPr>
            <w:r>
              <w:rPr>
                <w:sz w:val="24"/>
              </w:rPr>
              <w:t>91</w:t>
            </w:r>
            <w:r>
              <w:rPr>
                <w:spacing w:val="2"/>
                <w:sz w:val="24"/>
              </w:rPr>
              <w:t> </w:t>
            </w:r>
            <w:r>
              <w:rPr>
                <w:spacing w:val="-2"/>
                <w:sz w:val="24"/>
              </w:rPr>
              <w:t>972,4</w:t>
            </w:r>
          </w:p>
        </w:tc>
        <w:tc>
          <w:tcPr>
            <w:tcW w:w="1824" w:type="dxa"/>
          </w:tcPr>
          <w:p>
            <w:pPr>
              <w:pStyle w:val="TableParagraph"/>
              <w:spacing w:line="253" w:lineRule="exact"/>
              <w:ind w:left="117" w:right="110"/>
              <w:jc w:val="center"/>
              <w:rPr>
                <w:sz w:val="24"/>
              </w:rPr>
            </w:pPr>
            <w:r>
              <w:rPr>
                <w:sz w:val="24"/>
              </w:rPr>
              <w:t>275</w:t>
            </w:r>
            <w:r>
              <w:rPr>
                <w:spacing w:val="2"/>
                <w:sz w:val="24"/>
              </w:rPr>
              <w:t> </w:t>
            </w:r>
            <w:r>
              <w:rPr>
                <w:spacing w:val="-2"/>
                <w:sz w:val="24"/>
              </w:rPr>
              <w:t>917,2</w:t>
            </w:r>
          </w:p>
        </w:tc>
      </w:tr>
      <w:tr>
        <w:trPr>
          <w:trHeight w:val="269"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49" w:lineRule="exact"/>
              <w:ind w:left="98" w:right="90"/>
              <w:jc w:val="center"/>
              <w:rPr>
                <w:sz w:val="24"/>
              </w:rPr>
            </w:pPr>
            <w:r>
              <w:rPr>
                <w:sz w:val="24"/>
              </w:rPr>
              <w:t>инвалидов</w:t>
            </w:r>
            <w:r>
              <w:rPr>
                <w:spacing w:val="1"/>
                <w:sz w:val="24"/>
              </w:rPr>
              <w:t> </w:t>
            </w:r>
            <w:r>
              <w:rPr>
                <w:sz w:val="24"/>
              </w:rPr>
              <w:t>и</w:t>
            </w:r>
            <w:r>
              <w:rPr>
                <w:spacing w:val="-2"/>
                <w:sz w:val="24"/>
              </w:rPr>
              <w:t> молодежи,</w:t>
            </w:r>
          </w:p>
        </w:tc>
        <w:tc>
          <w:tcPr>
            <w:tcW w:w="1118" w:type="dxa"/>
            <w:tcBorders>
              <w:bottom w:val="nil"/>
            </w:tcBorders>
          </w:tcPr>
          <w:p>
            <w:pPr>
              <w:pStyle w:val="TableParagraph"/>
              <w:spacing w:line="249" w:lineRule="exact"/>
              <w:ind w:left="375"/>
              <w:rPr>
                <w:sz w:val="24"/>
              </w:rPr>
            </w:pPr>
            <w:r>
              <w:rPr>
                <w:spacing w:val="-5"/>
                <w:sz w:val="24"/>
              </w:rPr>
              <w:t>148</w:t>
            </w:r>
          </w:p>
        </w:tc>
        <w:tc>
          <w:tcPr>
            <w:tcW w:w="1401" w:type="dxa"/>
            <w:tcBorders>
              <w:bottom w:val="nil"/>
            </w:tcBorders>
          </w:tcPr>
          <w:p>
            <w:pPr>
              <w:pStyle w:val="TableParagraph"/>
              <w:spacing w:line="249" w:lineRule="exact"/>
              <w:ind w:left="148" w:right="146"/>
              <w:jc w:val="center"/>
              <w:rPr>
                <w:sz w:val="24"/>
              </w:rPr>
            </w:pPr>
            <w:r>
              <w:rPr>
                <w:spacing w:val="-2"/>
                <w:sz w:val="24"/>
              </w:rPr>
              <w:t>бюджет</w:t>
            </w:r>
          </w:p>
        </w:tc>
        <w:tc>
          <w:tcPr>
            <w:tcW w:w="1819" w:type="dxa"/>
            <w:tcBorders>
              <w:bottom w:val="nil"/>
            </w:tcBorders>
          </w:tcPr>
          <w:p>
            <w:pPr>
              <w:pStyle w:val="TableParagraph"/>
              <w:spacing w:line="249" w:lineRule="exact"/>
              <w:ind w:left="486"/>
              <w:rPr>
                <w:sz w:val="24"/>
              </w:rPr>
            </w:pPr>
            <w:r>
              <w:rPr>
                <w:sz w:val="24"/>
              </w:rPr>
              <w:t>91</w:t>
            </w:r>
            <w:r>
              <w:rPr>
                <w:spacing w:val="2"/>
                <w:sz w:val="24"/>
              </w:rPr>
              <w:t> </w:t>
            </w:r>
            <w:r>
              <w:rPr>
                <w:spacing w:val="-2"/>
                <w:sz w:val="24"/>
              </w:rPr>
              <w:t>972,4</w:t>
            </w:r>
          </w:p>
        </w:tc>
        <w:tc>
          <w:tcPr>
            <w:tcW w:w="1819" w:type="dxa"/>
            <w:tcBorders>
              <w:bottom w:val="nil"/>
            </w:tcBorders>
          </w:tcPr>
          <w:p>
            <w:pPr>
              <w:pStyle w:val="TableParagraph"/>
              <w:spacing w:line="249" w:lineRule="exact"/>
              <w:ind w:left="200" w:right="194"/>
              <w:jc w:val="center"/>
              <w:rPr>
                <w:sz w:val="24"/>
              </w:rPr>
            </w:pPr>
            <w:r>
              <w:rPr>
                <w:sz w:val="24"/>
              </w:rPr>
              <w:t>91</w:t>
            </w:r>
            <w:r>
              <w:rPr>
                <w:spacing w:val="2"/>
                <w:sz w:val="24"/>
              </w:rPr>
              <w:t> </w:t>
            </w:r>
            <w:r>
              <w:rPr>
                <w:spacing w:val="-2"/>
                <w:sz w:val="24"/>
              </w:rPr>
              <w:t>972,4</w:t>
            </w:r>
          </w:p>
        </w:tc>
        <w:tc>
          <w:tcPr>
            <w:tcW w:w="1819" w:type="dxa"/>
            <w:tcBorders>
              <w:bottom w:val="nil"/>
            </w:tcBorders>
          </w:tcPr>
          <w:p>
            <w:pPr>
              <w:pStyle w:val="TableParagraph"/>
              <w:spacing w:line="249" w:lineRule="exact"/>
              <w:ind w:left="200" w:right="194"/>
              <w:jc w:val="center"/>
              <w:rPr>
                <w:sz w:val="24"/>
              </w:rPr>
            </w:pPr>
            <w:r>
              <w:rPr>
                <w:sz w:val="24"/>
              </w:rPr>
              <w:t>91</w:t>
            </w:r>
            <w:r>
              <w:rPr>
                <w:spacing w:val="2"/>
                <w:sz w:val="24"/>
              </w:rPr>
              <w:t> </w:t>
            </w:r>
            <w:r>
              <w:rPr>
                <w:spacing w:val="-2"/>
                <w:sz w:val="24"/>
              </w:rPr>
              <w:t>972,4</w:t>
            </w:r>
          </w:p>
        </w:tc>
        <w:tc>
          <w:tcPr>
            <w:tcW w:w="1824" w:type="dxa"/>
            <w:tcBorders>
              <w:bottom w:val="nil"/>
            </w:tcBorders>
          </w:tcPr>
          <w:p>
            <w:pPr>
              <w:pStyle w:val="TableParagraph"/>
              <w:spacing w:line="249" w:lineRule="exact"/>
              <w:ind w:left="117" w:right="111"/>
              <w:jc w:val="center"/>
              <w:rPr>
                <w:sz w:val="24"/>
              </w:rPr>
            </w:pPr>
            <w:r>
              <w:rPr>
                <w:sz w:val="24"/>
              </w:rPr>
              <w:t>275</w:t>
            </w:r>
            <w:r>
              <w:rPr>
                <w:spacing w:val="2"/>
                <w:sz w:val="24"/>
              </w:rPr>
              <w:t> </w:t>
            </w:r>
            <w:r>
              <w:rPr>
                <w:spacing w:val="-2"/>
                <w:sz w:val="24"/>
              </w:rPr>
              <w:t>917,2</w:t>
            </w:r>
          </w:p>
        </w:tc>
      </w:tr>
      <w:tr>
        <w:trPr>
          <w:trHeight w:val="265"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46" w:lineRule="exact"/>
              <w:ind w:left="93" w:right="90"/>
              <w:jc w:val="center"/>
              <w:rPr>
                <w:sz w:val="24"/>
              </w:rPr>
            </w:pPr>
            <w:r>
              <w:rPr>
                <w:sz w:val="24"/>
              </w:rPr>
              <w:t>поддержка</w:t>
            </w:r>
            <w:r>
              <w:rPr>
                <w:spacing w:val="-8"/>
                <w:sz w:val="24"/>
              </w:rPr>
              <w:t> </w:t>
            </w:r>
            <w:r>
              <w:rPr>
                <w:spacing w:val="-2"/>
                <w:sz w:val="24"/>
              </w:rPr>
              <w:t>организаций,</w:t>
            </w:r>
          </w:p>
        </w:tc>
        <w:tc>
          <w:tcPr>
            <w:tcW w:w="1118"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48" w:right="140"/>
              <w:jc w:val="center"/>
              <w:rPr>
                <w:sz w:val="24"/>
              </w:rPr>
            </w:pPr>
            <w:r>
              <w:rPr>
                <w:spacing w:val="-2"/>
                <w:sz w:val="24"/>
              </w:rPr>
              <w:t>города</w:t>
            </w: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66"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46" w:lineRule="exact"/>
              <w:ind w:left="91" w:right="90"/>
              <w:jc w:val="center"/>
              <w:rPr>
                <w:sz w:val="24"/>
              </w:rPr>
            </w:pPr>
            <w:r>
              <w:rPr>
                <w:sz w:val="24"/>
              </w:rPr>
              <w:t>создающих</w:t>
            </w:r>
            <w:r>
              <w:rPr>
                <w:spacing w:val="-2"/>
                <w:sz w:val="24"/>
              </w:rPr>
              <w:t> </w:t>
            </w:r>
            <w:r>
              <w:rPr>
                <w:sz w:val="24"/>
              </w:rPr>
              <w:t>рабочие</w:t>
            </w:r>
            <w:r>
              <w:rPr>
                <w:spacing w:val="-5"/>
                <w:sz w:val="24"/>
              </w:rPr>
              <w:t> </w:t>
            </w:r>
            <w:r>
              <w:rPr>
                <w:sz w:val="24"/>
              </w:rPr>
              <w:t>места</w:t>
            </w:r>
            <w:r>
              <w:rPr>
                <w:spacing w:val="-5"/>
                <w:sz w:val="24"/>
              </w:rPr>
              <w:t> </w:t>
            </w:r>
            <w:r>
              <w:rPr>
                <w:spacing w:val="-10"/>
                <w:sz w:val="24"/>
              </w:rPr>
              <w:t>и</w:t>
            </w:r>
          </w:p>
        </w:tc>
        <w:tc>
          <w:tcPr>
            <w:tcW w:w="1118"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48" w:right="137"/>
              <w:jc w:val="center"/>
              <w:rPr>
                <w:sz w:val="24"/>
              </w:rPr>
            </w:pPr>
            <w:r>
              <w:rPr>
                <w:spacing w:val="-2"/>
                <w:sz w:val="24"/>
              </w:rPr>
              <w:t>Москвы</w:t>
            </w: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62" w:hRule="atLeast"/>
        </w:trPr>
        <w:tc>
          <w:tcPr>
            <w:tcW w:w="2102" w:type="dxa"/>
            <w:vMerge/>
            <w:tcBorders>
              <w:top w:val="nil"/>
            </w:tcBorders>
          </w:tcPr>
          <w:p>
            <w:pPr>
              <w:rPr>
                <w:sz w:val="2"/>
                <w:szCs w:val="2"/>
              </w:rPr>
            </w:pPr>
          </w:p>
        </w:tc>
        <w:tc>
          <w:tcPr>
            <w:tcW w:w="3638" w:type="dxa"/>
            <w:tcBorders>
              <w:top w:val="nil"/>
            </w:tcBorders>
          </w:tcPr>
          <w:p>
            <w:pPr>
              <w:pStyle w:val="TableParagraph"/>
              <w:spacing w:line="243" w:lineRule="exact"/>
              <w:ind w:left="99" w:right="90"/>
              <w:jc w:val="center"/>
              <w:rPr>
                <w:sz w:val="24"/>
              </w:rPr>
            </w:pPr>
            <w:r>
              <w:rPr>
                <w:sz w:val="24"/>
              </w:rPr>
              <w:t>применяющих</w:t>
            </w:r>
            <w:r>
              <w:rPr>
                <w:spacing w:val="-3"/>
                <w:sz w:val="24"/>
              </w:rPr>
              <w:t> </w:t>
            </w:r>
            <w:r>
              <w:rPr>
                <w:sz w:val="24"/>
              </w:rPr>
              <w:t>труд </w:t>
            </w:r>
            <w:r>
              <w:rPr>
                <w:spacing w:val="-2"/>
                <w:sz w:val="24"/>
              </w:rPr>
              <w:t>инвалидов</w:t>
            </w:r>
          </w:p>
        </w:tc>
        <w:tc>
          <w:tcPr>
            <w:tcW w:w="1118" w:type="dxa"/>
            <w:tcBorders>
              <w:top w:val="nil"/>
            </w:tcBorders>
          </w:tcPr>
          <w:p>
            <w:pPr>
              <w:pStyle w:val="TableParagraph"/>
              <w:rPr>
                <w:sz w:val="18"/>
              </w:rPr>
            </w:pPr>
          </w:p>
        </w:tc>
        <w:tc>
          <w:tcPr>
            <w:tcW w:w="1401" w:type="dxa"/>
            <w:tcBorders>
              <w:top w:val="nil"/>
            </w:tcBorders>
          </w:tcPr>
          <w:p>
            <w:pPr>
              <w:pStyle w:val="TableParagraph"/>
              <w:rPr>
                <w:sz w:val="18"/>
              </w:rPr>
            </w:pPr>
          </w:p>
        </w:tc>
        <w:tc>
          <w:tcPr>
            <w:tcW w:w="1819" w:type="dxa"/>
            <w:tcBorders>
              <w:top w:val="nil"/>
            </w:tcBorders>
          </w:tcPr>
          <w:p>
            <w:pPr>
              <w:pStyle w:val="TableParagraph"/>
              <w:rPr>
                <w:sz w:val="18"/>
              </w:rPr>
            </w:pPr>
          </w:p>
        </w:tc>
        <w:tc>
          <w:tcPr>
            <w:tcW w:w="1819" w:type="dxa"/>
            <w:tcBorders>
              <w:top w:val="nil"/>
            </w:tcBorders>
          </w:tcPr>
          <w:p>
            <w:pPr>
              <w:pStyle w:val="TableParagraph"/>
              <w:rPr>
                <w:sz w:val="18"/>
              </w:rPr>
            </w:pPr>
          </w:p>
        </w:tc>
        <w:tc>
          <w:tcPr>
            <w:tcW w:w="1819" w:type="dxa"/>
            <w:tcBorders>
              <w:top w:val="nil"/>
            </w:tcBorders>
          </w:tcPr>
          <w:p>
            <w:pPr>
              <w:pStyle w:val="TableParagraph"/>
              <w:rPr>
                <w:sz w:val="18"/>
              </w:rPr>
            </w:pPr>
          </w:p>
        </w:tc>
        <w:tc>
          <w:tcPr>
            <w:tcW w:w="1824" w:type="dxa"/>
            <w:tcBorders>
              <w:top w:val="nil"/>
            </w:tcBorders>
          </w:tcPr>
          <w:p>
            <w:pPr>
              <w:pStyle w:val="TableParagraph"/>
              <w:rPr>
                <w:sz w:val="18"/>
              </w:rPr>
            </w:pPr>
          </w:p>
        </w:tc>
      </w:tr>
      <w:tr>
        <w:trPr>
          <w:trHeight w:val="278" w:hRule="atLeast"/>
        </w:trPr>
        <w:tc>
          <w:tcPr>
            <w:tcW w:w="2102" w:type="dxa"/>
            <w:vMerge/>
            <w:tcBorders>
              <w:top w:val="nil"/>
            </w:tcBorders>
          </w:tcPr>
          <w:p>
            <w:pPr>
              <w:rPr>
                <w:sz w:val="2"/>
                <w:szCs w:val="2"/>
              </w:rPr>
            </w:pPr>
          </w:p>
        </w:tc>
        <w:tc>
          <w:tcPr>
            <w:tcW w:w="3638" w:type="dxa"/>
            <w:tcBorders>
              <w:bottom w:val="nil"/>
            </w:tcBorders>
          </w:tcPr>
          <w:p>
            <w:pPr>
              <w:pStyle w:val="TableParagraph"/>
              <w:spacing w:line="258" w:lineRule="exact"/>
              <w:ind w:left="91" w:right="90"/>
              <w:jc w:val="center"/>
              <w:rPr>
                <w:sz w:val="24"/>
              </w:rPr>
            </w:pPr>
            <w:r>
              <w:rPr>
                <w:sz w:val="24"/>
              </w:rPr>
              <w:t>Стимулирование</w:t>
            </w:r>
            <w:r>
              <w:rPr>
                <w:spacing w:val="-5"/>
                <w:sz w:val="24"/>
              </w:rPr>
              <w:t> </w:t>
            </w:r>
            <w:r>
              <w:rPr>
                <w:spacing w:val="-2"/>
                <w:sz w:val="24"/>
              </w:rPr>
              <w:t>работодателей</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right="329"/>
              <w:jc w:val="right"/>
              <w:rPr>
                <w:sz w:val="24"/>
              </w:rPr>
            </w:pPr>
            <w:r>
              <w:rPr>
                <w:sz w:val="24"/>
              </w:rPr>
              <w:t>1</w:t>
            </w:r>
            <w:r>
              <w:rPr>
                <w:spacing w:val="2"/>
                <w:sz w:val="24"/>
              </w:rPr>
              <w:t> </w:t>
            </w:r>
            <w:r>
              <w:rPr>
                <w:sz w:val="24"/>
              </w:rPr>
              <w:t>893</w:t>
            </w:r>
            <w:r>
              <w:rPr>
                <w:spacing w:val="2"/>
                <w:sz w:val="24"/>
              </w:rPr>
              <w:t> </w:t>
            </w:r>
            <w:r>
              <w:rPr>
                <w:spacing w:val="-2"/>
                <w:sz w:val="24"/>
              </w:rPr>
              <w:t>109,8</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921</w:t>
            </w:r>
            <w:r>
              <w:rPr>
                <w:spacing w:val="2"/>
                <w:sz w:val="24"/>
              </w:rPr>
              <w:t> </w:t>
            </w:r>
            <w:r>
              <w:rPr>
                <w:spacing w:val="-2"/>
                <w:sz w:val="24"/>
              </w:rPr>
              <w:t>184,1</w:t>
            </w:r>
          </w:p>
        </w:tc>
        <w:tc>
          <w:tcPr>
            <w:tcW w:w="1819" w:type="dxa"/>
          </w:tcPr>
          <w:p>
            <w:pPr>
              <w:pStyle w:val="TableParagraph"/>
              <w:spacing w:line="258" w:lineRule="exact"/>
              <w:ind w:left="200" w:right="194"/>
              <w:jc w:val="center"/>
              <w:rPr>
                <w:sz w:val="24"/>
              </w:rPr>
            </w:pPr>
            <w:r>
              <w:rPr>
                <w:sz w:val="24"/>
              </w:rPr>
              <w:t>1</w:t>
            </w:r>
            <w:r>
              <w:rPr>
                <w:spacing w:val="2"/>
                <w:sz w:val="24"/>
              </w:rPr>
              <w:t> </w:t>
            </w:r>
            <w:r>
              <w:rPr>
                <w:sz w:val="24"/>
              </w:rPr>
              <w:t>959</w:t>
            </w:r>
            <w:r>
              <w:rPr>
                <w:spacing w:val="2"/>
                <w:sz w:val="24"/>
              </w:rPr>
              <w:t> </w:t>
            </w:r>
            <w:r>
              <w:rPr>
                <w:spacing w:val="-2"/>
                <w:sz w:val="24"/>
              </w:rPr>
              <w:t>608,0</w:t>
            </w:r>
          </w:p>
        </w:tc>
        <w:tc>
          <w:tcPr>
            <w:tcW w:w="1824" w:type="dxa"/>
          </w:tcPr>
          <w:p>
            <w:pPr>
              <w:pStyle w:val="TableParagraph"/>
              <w:spacing w:line="258" w:lineRule="exact"/>
              <w:ind w:left="117" w:right="115"/>
              <w:jc w:val="center"/>
              <w:rPr>
                <w:sz w:val="24"/>
              </w:rPr>
            </w:pPr>
            <w:r>
              <w:rPr>
                <w:sz w:val="24"/>
              </w:rPr>
              <w:t>5</w:t>
            </w:r>
            <w:r>
              <w:rPr>
                <w:spacing w:val="2"/>
                <w:sz w:val="24"/>
              </w:rPr>
              <w:t> </w:t>
            </w:r>
            <w:r>
              <w:rPr>
                <w:sz w:val="24"/>
              </w:rPr>
              <w:t>773</w:t>
            </w:r>
            <w:r>
              <w:rPr>
                <w:spacing w:val="2"/>
                <w:sz w:val="24"/>
              </w:rPr>
              <w:t> </w:t>
            </w:r>
            <w:r>
              <w:rPr>
                <w:spacing w:val="-2"/>
                <w:sz w:val="24"/>
              </w:rPr>
              <w:t>901,9</w:t>
            </w:r>
          </w:p>
        </w:tc>
      </w:tr>
      <w:tr>
        <w:trPr>
          <w:trHeight w:val="549"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62" w:lineRule="exact"/>
              <w:ind w:left="93" w:right="90"/>
              <w:jc w:val="center"/>
              <w:rPr>
                <w:sz w:val="24"/>
              </w:rPr>
            </w:pPr>
            <w:r>
              <w:rPr>
                <w:sz w:val="24"/>
              </w:rPr>
              <w:t>к</w:t>
            </w:r>
            <w:r>
              <w:rPr>
                <w:spacing w:val="-5"/>
                <w:sz w:val="24"/>
              </w:rPr>
              <w:t> </w:t>
            </w:r>
            <w:r>
              <w:rPr>
                <w:sz w:val="24"/>
              </w:rPr>
              <w:t>улучшению</w:t>
            </w:r>
            <w:r>
              <w:rPr>
                <w:spacing w:val="-1"/>
                <w:sz w:val="24"/>
              </w:rPr>
              <w:t> </w:t>
            </w:r>
            <w:r>
              <w:rPr>
                <w:sz w:val="24"/>
              </w:rPr>
              <w:t>условий</w:t>
            </w:r>
            <w:r>
              <w:rPr>
                <w:spacing w:val="-4"/>
                <w:sz w:val="24"/>
              </w:rPr>
              <w:t> </w:t>
            </w:r>
            <w:r>
              <w:rPr>
                <w:sz w:val="24"/>
              </w:rPr>
              <w:t>труда</w:t>
            </w:r>
            <w:r>
              <w:rPr>
                <w:spacing w:val="-4"/>
                <w:sz w:val="24"/>
              </w:rPr>
              <w:t> </w:t>
            </w:r>
            <w:r>
              <w:rPr>
                <w:spacing w:val="-5"/>
                <w:sz w:val="24"/>
              </w:rPr>
              <w:t>на</w:t>
            </w:r>
          </w:p>
          <w:p>
            <w:pPr>
              <w:pStyle w:val="TableParagraph"/>
              <w:spacing w:line="268" w:lineRule="exact"/>
              <w:ind w:left="89" w:right="90"/>
              <w:jc w:val="center"/>
              <w:rPr>
                <w:sz w:val="24"/>
              </w:rPr>
            </w:pPr>
            <w:r>
              <w:rPr>
                <w:sz w:val="24"/>
              </w:rPr>
              <w:t>рабочих</w:t>
            </w:r>
            <w:r>
              <w:rPr>
                <w:spacing w:val="-4"/>
                <w:sz w:val="24"/>
              </w:rPr>
              <w:t> </w:t>
            </w:r>
            <w:r>
              <w:rPr>
                <w:spacing w:val="-2"/>
                <w:sz w:val="24"/>
              </w:rPr>
              <w:t>местах</w:t>
            </w:r>
          </w:p>
        </w:tc>
        <w:tc>
          <w:tcPr>
            <w:tcW w:w="1118" w:type="dxa"/>
            <w:vMerge w:val="restart"/>
          </w:tcPr>
          <w:p>
            <w:pPr>
              <w:pStyle w:val="TableParagraph"/>
              <w:rPr>
                <w:sz w:val="24"/>
              </w:rPr>
            </w:pPr>
          </w:p>
        </w:tc>
        <w:tc>
          <w:tcPr>
            <w:tcW w:w="1401" w:type="dxa"/>
            <w:tcBorders>
              <w:bottom w:val="nil"/>
            </w:tcBorders>
          </w:tcPr>
          <w:p>
            <w:pPr>
              <w:pStyle w:val="TableParagraph"/>
              <w:spacing w:line="273" w:lineRule="exact"/>
              <w:ind w:left="255"/>
              <w:rPr>
                <w:sz w:val="24"/>
              </w:rPr>
            </w:pPr>
            <w:r>
              <w:rPr>
                <w:spacing w:val="-2"/>
                <w:sz w:val="24"/>
              </w:rPr>
              <w:t>средства</w:t>
            </w:r>
          </w:p>
          <w:p>
            <w:pPr>
              <w:pStyle w:val="TableParagraph"/>
              <w:spacing w:line="255" w:lineRule="exact" w:before="2"/>
              <w:ind w:left="135"/>
              <w:rPr>
                <w:sz w:val="24"/>
              </w:rPr>
            </w:pPr>
            <w:r>
              <w:rPr>
                <w:spacing w:val="-2"/>
                <w:sz w:val="24"/>
              </w:rPr>
              <w:t>юридическ</w:t>
            </w:r>
          </w:p>
        </w:tc>
        <w:tc>
          <w:tcPr>
            <w:tcW w:w="1819" w:type="dxa"/>
            <w:tcBorders>
              <w:bottom w:val="nil"/>
            </w:tcBorders>
          </w:tcPr>
          <w:p>
            <w:pPr>
              <w:pStyle w:val="TableParagraph"/>
              <w:spacing w:line="272" w:lineRule="exact"/>
              <w:ind w:right="329"/>
              <w:jc w:val="right"/>
              <w:rPr>
                <w:sz w:val="24"/>
              </w:rPr>
            </w:pPr>
            <w:r>
              <w:rPr>
                <w:sz w:val="24"/>
              </w:rPr>
              <w:t>1</w:t>
            </w:r>
            <w:r>
              <w:rPr>
                <w:spacing w:val="2"/>
                <w:sz w:val="24"/>
              </w:rPr>
              <w:t> </w:t>
            </w:r>
            <w:r>
              <w:rPr>
                <w:sz w:val="24"/>
              </w:rPr>
              <w:t>893</w:t>
            </w:r>
            <w:r>
              <w:rPr>
                <w:spacing w:val="2"/>
                <w:sz w:val="24"/>
              </w:rPr>
              <w:t> </w:t>
            </w:r>
            <w:r>
              <w:rPr>
                <w:spacing w:val="-2"/>
                <w:sz w:val="24"/>
              </w:rPr>
              <w:t>109,8</w:t>
            </w:r>
          </w:p>
        </w:tc>
        <w:tc>
          <w:tcPr>
            <w:tcW w:w="1819" w:type="dxa"/>
            <w:tcBorders>
              <w:bottom w:val="nil"/>
            </w:tcBorders>
          </w:tcPr>
          <w:p>
            <w:pPr>
              <w:pStyle w:val="TableParagraph"/>
              <w:spacing w:line="272" w:lineRule="exact"/>
              <w:ind w:left="200" w:right="194"/>
              <w:jc w:val="center"/>
              <w:rPr>
                <w:sz w:val="24"/>
              </w:rPr>
            </w:pPr>
            <w:r>
              <w:rPr>
                <w:sz w:val="24"/>
              </w:rPr>
              <w:t>1</w:t>
            </w:r>
            <w:r>
              <w:rPr>
                <w:spacing w:val="2"/>
                <w:sz w:val="24"/>
              </w:rPr>
              <w:t> </w:t>
            </w:r>
            <w:r>
              <w:rPr>
                <w:sz w:val="24"/>
              </w:rPr>
              <w:t>921</w:t>
            </w:r>
            <w:r>
              <w:rPr>
                <w:spacing w:val="2"/>
                <w:sz w:val="24"/>
              </w:rPr>
              <w:t> </w:t>
            </w:r>
            <w:r>
              <w:rPr>
                <w:spacing w:val="-2"/>
                <w:sz w:val="24"/>
              </w:rPr>
              <w:t>184,1</w:t>
            </w:r>
          </w:p>
        </w:tc>
        <w:tc>
          <w:tcPr>
            <w:tcW w:w="1819" w:type="dxa"/>
            <w:tcBorders>
              <w:bottom w:val="nil"/>
            </w:tcBorders>
          </w:tcPr>
          <w:p>
            <w:pPr>
              <w:pStyle w:val="TableParagraph"/>
              <w:spacing w:line="272" w:lineRule="exact"/>
              <w:ind w:left="200" w:right="194"/>
              <w:jc w:val="center"/>
              <w:rPr>
                <w:sz w:val="24"/>
              </w:rPr>
            </w:pPr>
            <w:r>
              <w:rPr>
                <w:sz w:val="24"/>
              </w:rPr>
              <w:t>1</w:t>
            </w:r>
            <w:r>
              <w:rPr>
                <w:spacing w:val="2"/>
                <w:sz w:val="24"/>
              </w:rPr>
              <w:t> </w:t>
            </w:r>
            <w:r>
              <w:rPr>
                <w:sz w:val="24"/>
              </w:rPr>
              <w:t>959</w:t>
            </w:r>
            <w:r>
              <w:rPr>
                <w:spacing w:val="2"/>
                <w:sz w:val="24"/>
              </w:rPr>
              <w:t> </w:t>
            </w:r>
            <w:r>
              <w:rPr>
                <w:spacing w:val="-2"/>
                <w:sz w:val="24"/>
              </w:rPr>
              <w:t>608,0</w:t>
            </w:r>
          </w:p>
        </w:tc>
        <w:tc>
          <w:tcPr>
            <w:tcW w:w="1824" w:type="dxa"/>
            <w:tcBorders>
              <w:bottom w:val="nil"/>
            </w:tcBorders>
          </w:tcPr>
          <w:p>
            <w:pPr>
              <w:pStyle w:val="TableParagraph"/>
              <w:spacing w:line="272" w:lineRule="exact"/>
              <w:ind w:left="117" w:right="115"/>
              <w:jc w:val="center"/>
              <w:rPr>
                <w:sz w:val="24"/>
              </w:rPr>
            </w:pPr>
            <w:r>
              <w:rPr>
                <w:sz w:val="24"/>
              </w:rPr>
              <w:t>5</w:t>
            </w:r>
            <w:r>
              <w:rPr>
                <w:spacing w:val="2"/>
                <w:sz w:val="24"/>
              </w:rPr>
              <w:t> </w:t>
            </w:r>
            <w:r>
              <w:rPr>
                <w:sz w:val="24"/>
              </w:rPr>
              <w:t>773</w:t>
            </w:r>
            <w:r>
              <w:rPr>
                <w:spacing w:val="2"/>
                <w:sz w:val="24"/>
              </w:rPr>
              <w:t> </w:t>
            </w:r>
            <w:r>
              <w:rPr>
                <w:spacing w:val="-2"/>
                <w:sz w:val="24"/>
              </w:rPr>
              <w:t>901,9</w:t>
            </w:r>
          </w:p>
        </w:tc>
      </w:tr>
      <w:tr>
        <w:trPr>
          <w:trHeight w:val="265" w:hRule="atLeast"/>
        </w:trPr>
        <w:tc>
          <w:tcPr>
            <w:tcW w:w="2102" w:type="dxa"/>
            <w:vMerge/>
            <w:tcBorders>
              <w:top w:val="nil"/>
            </w:tcBorders>
          </w:tcPr>
          <w:p>
            <w:pPr>
              <w:rPr>
                <w:sz w:val="2"/>
                <w:szCs w:val="2"/>
              </w:rPr>
            </w:pPr>
          </w:p>
        </w:tc>
        <w:tc>
          <w:tcPr>
            <w:tcW w:w="3638" w:type="dxa"/>
            <w:tcBorders>
              <w:top w:val="nil"/>
              <w:bottom w:val="nil"/>
            </w:tcBorders>
          </w:tcPr>
          <w:p>
            <w:pPr>
              <w:pStyle w:val="TableParagraph"/>
              <w:rPr>
                <w:sz w:val="18"/>
              </w:rPr>
            </w:pPr>
          </w:p>
        </w:tc>
        <w:tc>
          <w:tcPr>
            <w:tcW w:w="1118" w:type="dxa"/>
            <w:vMerge/>
            <w:tcBorders>
              <w:top w:val="nil"/>
            </w:tcBorders>
          </w:tcPr>
          <w:p>
            <w:pPr>
              <w:rPr>
                <w:sz w:val="2"/>
                <w:szCs w:val="2"/>
              </w:rPr>
            </w:pPr>
          </w:p>
        </w:tc>
        <w:tc>
          <w:tcPr>
            <w:tcW w:w="1401" w:type="dxa"/>
            <w:tcBorders>
              <w:top w:val="nil"/>
              <w:bottom w:val="nil"/>
            </w:tcBorders>
          </w:tcPr>
          <w:p>
            <w:pPr>
              <w:pStyle w:val="TableParagraph"/>
              <w:spacing w:line="246" w:lineRule="exact"/>
              <w:ind w:left="148" w:right="134"/>
              <w:jc w:val="center"/>
              <w:rPr>
                <w:sz w:val="24"/>
              </w:rPr>
            </w:pPr>
            <w:r>
              <w:rPr>
                <w:sz w:val="24"/>
              </w:rPr>
              <w:t>их</w:t>
            </w:r>
            <w:r>
              <w:rPr>
                <w:spacing w:val="6"/>
                <w:sz w:val="24"/>
              </w:rPr>
              <w:t> </w:t>
            </w:r>
            <w:r>
              <w:rPr>
                <w:spacing w:val="-10"/>
                <w:sz w:val="24"/>
              </w:rPr>
              <w:t>и</w:t>
            </w: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65" w:hRule="atLeast"/>
        </w:trPr>
        <w:tc>
          <w:tcPr>
            <w:tcW w:w="2102" w:type="dxa"/>
            <w:vMerge/>
            <w:tcBorders>
              <w:top w:val="nil"/>
            </w:tcBorders>
          </w:tcPr>
          <w:p>
            <w:pPr>
              <w:rPr>
                <w:sz w:val="2"/>
                <w:szCs w:val="2"/>
              </w:rPr>
            </w:pPr>
          </w:p>
        </w:tc>
        <w:tc>
          <w:tcPr>
            <w:tcW w:w="3638" w:type="dxa"/>
            <w:tcBorders>
              <w:top w:val="nil"/>
              <w:bottom w:val="nil"/>
            </w:tcBorders>
          </w:tcPr>
          <w:p>
            <w:pPr>
              <w:pStyle w:val="TableParagraph"/>
              <w:rPr>
                <w:sz w:val="18"/>
              </w:rPr>
            </w:pPr>
          </w:p>
        </w:tc>
        <w:tc>
          <w:tcPr>
            <w:tcW w:w="1118" w:type="dxa"/>
            <w:vMerge/>
            <w:tcBorders>
              <w:top w:val="nil"/>
            </w:tcBorders>
          </w:tcPr>
          <w:p>
            <w:pPr>
              <w:rPr>
                <w:sz w:val="2"/>
                <w:szCs w:val="2"/>
              </w:rPr>
            </w:pPr>
          </w:p>
        </w:tc>
        <w:tc>
          <w:tcPr>
            <w:tcW w:w="1401" w:type="dxa"/>
            <w:tcBorders>
              <w:top w:val="nil"/>
              <w:bottom w:val="nil"/>
            </w:tcBorders>
          </w:tcPr>
          <w:p>
            <w:pPr>
              <w:pStyle w:val="TableParagraph"/>
              <w:spacing w:line="246" w:lineRule="exact"/>
              <w:ind w:left="107" w:right="106"/>
              <w:jc w:val="center"/>
              <w:rPr>
                <w:sz w:val="24"/>
              </w:rPr>
            </w:pPr>
            <w:r>
              <w:rPr>
                <w:spacing w:val="-2"/>
                <w:sz w:val="24"/>
              </w:rPr>
              <w:t>физически</w:t>
            </w: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70" w:hRule="atLeast"/>
        </w:trPr>
        <w:tc>
          <w:tcPr>
            <w:tcW w:w="2102" w:type="dxa"/>
            <w:vMerge/>
            <w:tcBorders>
              <w:top w:val="nil"/>
            </w:tcBorders>
          </w:tcPr>
          <w:p>
            <w:pPr>
              <w:rPr>
                <w:sz w:val="2"/>
                <w:szCs w:val="2"/>
              </w:rPr>
            </w:pPr>
          </w:p>
        </w:tc>
        <w:tc>
          <w:tcPr>
            <w:tcW w:w="3638" w:type="dxa"/>
            <w:tcBorders>
              <w:top w:val="nil"/>
            </w:tcBorders>
          </w:tcPr>
          <w:p>
            <w:pPr>
              <w:pStyle w:val="TableParagraph"/>
              <w:rPr>
                <w:sz w:val="20"/>
              </w:rPr>
            </w:pPr>
          </w:p>
        </w:tc>
        <w:tc>
          <w:tcPr>
            <w:tcW w:w="1118" w:type="dxa"/>
            <w:vMerge/>
            <w:tcBorders>
              <w:top w:val="nil"/>
            </w:tcBorders>
          </w:tcPr>
          <w:p>
            <w:pPr>
              <w:rPr>
                <w:sz w:val="2"/>
                <w:szCs w:val="2"/>
              </w:rPr>
            </w:pPr>
          </w:p>
        </w:tc>
        <w:tc>
          <w:tcPr>
            <w:tcW w:w="1401" w:type="dxa"/>
            <w:tcBorders>
              <w:top w:val="nil"/>
            </w:tcBorders>
          </w:tcPr>
          <w:p>
            <w:pPr>
              <w:pStyle w:val="TableParagraph"/>
              <w:spacing w:line="250" w:lineRule="exact"/>
              <w:ind w:left="148" w:right="142"/>
              <w:jc w:val="center"/>
              <w:rPr>
                <w:sz w:val="24"/>
              </w:rPr>
            </w:pPr>
            <w:r>
              <w:rPr>
                <w:sz w:val="24"/>
              </w:rPr>
              <w:t>х</w:t>
            </w:r>
            <w:r>
              <w:rPr>
                <w:spacing w:val="1"/>
                <w:sz w:val="24"/>
              </w:rPr>
              <w:t> </w:t>
            </w:r>
            <w:r>
              <w:rPr>
                <w:spacing w:val="-5"/>
                <w:sz w:val="24"/>
              </w:rPr>
              <w:t>лиц</w:t>
            </w: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24" w:type="dxa"/>
            <w:tcBorders>
              <w:top w:val="nil"/>
            </w:tcBorders>
          </w:tcPr>
          <w:p>
            <w:pPr>
              <w:pStyle w:val="TableParagraph"/>
              <w:rPr>
                <w:sz w:val="20"/>
              </w:rPr>
            </w:pPr>
          </w:p>
        </w:tc>
      </w:tr>
      <w:tr>
        <w:trPr>
          <w:trHeight w:val="273" w:hRule="atLeast"/>
        </w:trPr>
        <w:tc>
          <w:tcPr>
            <w:tcW w:w="2102" w:type="dxa"/>
            <w:vMerge/>
            <w:tcBorders>
              <w:top w:val="nil"/>
            </w:tcBorders>
          </w:tcPr>
          <w:p>
            <w:pPr>
              <w:rPr>
                <w:sz w:val="2"/>
                <w:szCs w:val="2"/>
              </w:rPr>
            </w:pPr>
          </w:p>
        </w:tc>
        <w:tc>
          <w:tcPr>
            <w:tcW w:w="3638" w:type="dxa"/>
            <w:tcBorders>
              <w:bottom w:val="nil"/>
            </w:tcBorders>
          </w:tcPr>
          <w:p>
            <w:pPr>
              <w:pStyle w:val="TableParagraph"/>
              <w:spacing w:line="253" w:lineRule="exact"/>
              <w:ind w:left="95" w:right="90"/>
              <w:jc w:val="center"/>
              <w:rPr>
                <w:sz w:val="24"/>
              </w:rPr>
            </w:pPr>
            <w:r>
              <w:rPr>
                <w:sz w:val="24"/>
              </w:rPr>
              <w:t>Подготовка</w:t>
            </w:r>
            <w:r>
              <w:rPr>
                <w:spacing w:val="-6"/>
                <w:sz w:val="24"/>
              </w:rPr>
              <w:t> </w:t>
            </w:r>
            <w:r>
              <w:rPr>
                <w:sz w:val="24"/>
              </w:rPr>
              <w:t>кадров</w:t>
            </w:r>
            <w:r>
              <w:rPr>
                <w:spacing w:val="-4"/>
                <w:sz w:val="24"/>
              </w:rPr>
              <w:t> </w:t>
            </w:r>
            <w:r>
              <w:rPr>
                <w:spacing w:val="-5"/>
                <w:sz w:val="24"/>
              </w:rPr>
              <w:t>для</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right="329"/>
              <w:jc w:val="right"/>
              <w:rPr>
                <w:sz w:val="24"/>
              </w:rPr>
            </w:pPr>
            <w:r>
              <w:rPr>
                <w:sz w:val="24"/>
              </w:rPr>
              <w:t>1</w:t>
            </w:r>
            <w:r>
              <w:rPr>
                <w:spacing w:val="2"/>
                <w:sz w:val="24"/>
              </w:rPr>
              <w:t> </w:t>
            </w:r>
            <w:r>
              <w:rPr>
                <w:sz w:val="24"/>
              </w:rPr>
              <w:t>363</w:t>
            </w:r>
            <w:r>
              <w:rPr>
                <w:spacing w:val="2"/>
                <w:sz w:val="24"/>
              </w:rPr>
              <w:t> </w:t>
            </w:r>
            <w:r>
              <w:rPr>
                <w:spacing w:val="-2"/>
                <w:sz w:val="24"/>
              </w:rPr>
              <w:t>542,8</w:t>
            </w:r>
          </w:p>
        </w:tc>
        <w:tc>
          <w:tcPr>
            <w:tcW w:w="1819" w:type="dxa"/>
          </w:tcPr>
          <w:p>
            <w:pPr>
              <w:pStyle w:val="TableParagraph"/>
              <w:spacing w:line="253" w:lineRule="exact"/>
              <w:ind w:left="200" w:right="194"/>
              <w:jc w:val="center"/>
              <w:rPr>
                <w:sz w:val="24"/>
              </w:rPr>
            </w:pPr>
            <w:r>
              <w:rPr>
                <w:sz w:val="24"/>
              </w:rPr>
              <w:t>1306</w:t>
            </w:r>
            <w:r>
              <w:rPr>
                <w:spacing w:val="2"/>
                <w:sz w:val="24"/>
              </w:rPr>
              <w:t> </w:t>
            </w:r>
            <w:r>
              <w:rPr>
                <w:spacing w:val="-2"/>
                <w:sz w:val="24"/>
              </w:rPr>
              <w:t>489,2</w:t>
            </w:r>
          </w:p>
        </w:tc>
        <w:tc>
          <w:tcPr>
            <w:tcW w:w="1819" w:type="dxa"/>
          </w:tcPr>
          <w:p>
            <w:pPr>
              <w:pStyle w:val="TableParagraph"/>
              <w:spacing w:line="253" w:lineRule="exact"/>
              <w:ind w:left="200" w:right="193"/>
              <w:jc w:val="center"/>
              <w:rPr>
                <w:sz w:val="24"/>
              </w:rPr>
            </w:pPr>
            <w:r>
              <w:rPr>
                <w:sz w:val="24"/>
              </w:rPr>
              <w:t>1</w:t>
            </w:r>
            <w:r>
              <w:rPr>
                <w:spacing w:val="2"/>
                <w:sz w:val="24"/>
              </w:rPr>
              <w:t> </w:t>
            </w:r>
            <w:r>
              <w:rPr>
                <w:sz w:val="24"/>
              </w:rPr>
              <w:t>282</w:t>
            </w:r>
            <w:r>
              <w:rPr>
                <w:spacing w:val="2"/>
                <w:sz w:val="24"/>
              </w:rPr>
              <w:t> </w:t>
            </w:r>
            <w:r>
              <w:rPr>
                <w:spacing w:val="-2"/>
                <w:sz w:val="24"/>
              </w:rPr>
              <w:t>007,3</w:t>
            </w:r>
          </w:p>
        </w:tc>
        <w:tc>
          <w:tcPr>
            <w:tcW w:w="1824" w:type="dxa"/>
          </w:tcPr>
          <w:p>
            <w:pPr>
              <w:pStyle w:val="TableParagraph"/>
              <w:spacing w:line="253" w:lineRule="exact"/>
              <w:ind w:left="117" w:right="115"/>
              <w:jc w:val="center"/>
              <w:rPr>
                <w:sz w:val="24"/>
              </w:rPr>
            </w:pPr>
            <w:r>
              <w:rPr>
                <w:sz w:val="24"/>
              </w:rPr>
              <w:t>3</w:t>
            </w:r>
            <w:r>
              <w:rPr>
                <w:spacing w:val="2"/>
                <w:sz w:val="24"/>
              </w:rPr>
              <w:t> </w:t>
            </w:r>
            <w:r>
              <w:rPr>
                <w:sz w:val="24"/>
              </w:rPr>
              <w:t>952</w:t>
            </w:r>
            <w:r>
              <w:rPr>
                <w:spacing w:val="2"/>
                <w:sz w:val="24"/>
              </w:rPr>
              <w:t> </w:t>
            </w:r>
            <w:r>
              <w:rPr>
                <w:spacing w:val="-2"/>
                <w:sz w:val="24"/>
              </w:rPr>
              <w:t>039,3</w:t>
            </w:r>
          </w:p>
        </w:tc>
      </w:tr>
      <w:tr>
        <w:trPr>
          <w:trHeight w:val="269"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49" w:lineRule="exact"/>
              <w:ind w:left="93" w:right="90"/>
              <w:jc w:val="center"/>
              <w:rPr>
                <w:sz w:val="24"/>
              </w:rPr>
            </w:pPr>
            <w:r>
              <w:rPr>
                <w:sz w:val="24"/>
              </w:rPr>
              <w:t>экономики</w:t>
            </w:r>
            <w:r>
              <w:rPr>
                <w:spacing w:val="-3"/>
                <w:sz w:val="24"/>
              </w:rPr>
              <w:t> </w:t>
            </w:r>
            <w:r>
              <w:rPr>
                <w:sz w:val="24"/>
              </w:rPr>
              <w:t>города</w:t>
            </w:r>
            <w:r>
              <w:rPr>
                <w:spacing w:val="-2"/>
                <w:sz w:val="24"/>
              </w:rPr>
              <w:t> Москвы,</w:t>
            </w:r>
          </w:p>
        </w:tc>
        <w:tc>
          <w:tcPr>
            <w:tcW w:w="1118" w:type="dxa"/>
            <w:tcBorders>
              <w:bottom w:val="nil"/>
            </w:tcBorders>
          </w:tcPr>
          <w:p>
            <w:pPr>
              <w:pStyle w:val="TableParagraph"/>
              <w:spacing w:line="249" w:lineRule="exact"/>
              <w:ind w:left="375"/>
              <w:rPr>
                <w:sz w:val="24"/>
              </w:rPr>
            </w:pPr>
            <w:r>
              <w:rPr>
                <w:spacing w:val="-5"/>
                <w:sz w:val="24"/>
              </w:rPr>
              <w:t>148</w:t>
            </w:r>
          </w:p>
        </w:tc>
        <w:tc>
          <w:tcPr>
            <w:tcW w:w="1401" w:type="dxa"/>
            <w:tcBorders>
              <w:bottom w:val="nil"/>
            </w:tcBorders>
          </w:tcPr>
          <w:p>
            <w:pPr>
              <w:pStyle w:val="TableParagraph"/>
              <w:spacing w:line="249" w:lineRule="exact"/>
              <w:ind w:left="148" w:right="146"/>
              <w:jc w:val="center"/>
              <w:rPr>
                <w:sz w:val="24"/>
              </w:rPr>
            </w:pPr>
            <w:r>
              <w:rPr>
                <w:spacing w:val="-2"/>
                <w:sz w:val="24"/>
              </w:rPr>
              <w:t>бюджет</w:t>
            </w:r>
          </w:p>
        </w:tc>
        <w:tc>
          <w:tcPr>
            <w:tcW w:w="1819" w:type="dxa"/>
            <w:tcBorders>
              <w:bottom w:val="nil"/>
            </w:tcBorders>
          </w:tcPr>
          <w:p>
            <w:pPr>
              <w:pStyle w:val="TableParagraph"/>
              <w:spacing w:line="249" w:lineRule="exact"/>
              <w:ind w:right="329"/>
              <w:jc w:val="right"/>
              <w:rPr>
                <w:sz w:val="24"/>
              </w:rPr>
            </w:pPr>
            <w:r>
              <w:rPr>
                <w:sz w:val="24"/>
              </w:rPr>
              <w:t>1</w:t>
            </w:r>
            <w:r>
              <w:rPr>
                <w:spacing w:val="2"/>
                <w:sz w:val="24"/>
              </w:rPr>
              <w:t> </w:t>
            </w:r>
            <w:r>
              <w:rPr>
                <w:sz w:val="24"/>
              </w:rPr>
              <w:t>348</w:t>
            </w:r>
            <w:r>
              <w:rPr>
                <w:spacing w:val="2"/>
                <w:sz w:val="24"/>
              </w:rPr>
              <w:t> </w:t>
            </w:r>
            <w:r>
              <w:rPr>
                <w:spacing w:val="-2"/>
                <w:sz w:val="24"/>
              </w:rPr>
              <w:t>542,8</w:t>
            </w:r>
          </w:p>
        </w:tc>
        <w:tc>
          <w:tcPr>
            <w:tcW w:w="1819" w:type="dxa"/>
            <w:tcBorders>
              <w:bottom w:val="nil"/>
            </w:tcBorders>
          </w:tcPr>
          <w:p>
            <w:pPr>
              <w:pStyle w:val="TableParagraph"/>
              <w:spacing w:line="249" w:lineRule="exact"/>
              <w:ind w:left="200" w:right="194"/>
              <w:jc w:val="center"/>
              <w:rPr>
                <w:sz w:val="24"/>
              </w:rPr>
            </w:pPr>
            <w:r>
              <w:rPr>
                <w:sz w:val="24"/>
              </w:rPr>
              <w:t>1</w:t>
            </w:r>
            <w:r>
              <w:rPr>
                <w:spacing w:val="2"/>
                <w:sz w:val="24"/>
              </w:rPr>
              <w:t> </w:t>
            </w:r>
            <w:r>
              <w:rPr>
                <w:sz w:val="24"/>
              </w:rPr>
              <w:t>291</w:t>
            </w:r>
            <w:r>
              <w:rPr>
                <w:spacing w:val="2"/>
                <w:sz w:val="24"/>
              </w:rPr>
              <w:t> </w:t>
            </w:r>
            <w:r>
              <w:rPr>
                <w:spacing w:val="-2"/>
                <w:sz w:val="24"/>
              </w:rPr>
              <w:t>489,2</w:t>
            </w:r>
          </w:p>
        </w:tc>
        <w:tc>
          <w:tcPr>
            <w:tcW w:w="1819" w:type="dxa"/>
            <w:tcBorders>
              <w:bottom w:val="nil"/>
            </w:tcBorders>
          </w:tcPr>
          <w:p>
            <w:pPr>
              <w:pStyle w:val="TableParagraph"/>
              <w:spacing w:line="249" w:lineRule="exact"/>
              <w:ind w:left="200" w:right="194"/>
              <w:jc w:val="center"/>
              <w:rPr>
                <w:sz w:val="24"/>
              </w:rPr>
            </w:pPr>
            <w:r>
              <w:rPr>
                <w:sz w:val="24"/>
              </w:rPr>
              <w:t>1</w:t>
            </w:r>
            <w:r>
              <w:rPr>
                <w:spacing w:val="2"/>
                <w:sz w:val="24"/>
              </w:rPr>
              <w:t> </w:t>
            </w:r>
            <w:r>
              <w:rPr>
                <w:sz w:val="24"/>
              </w:rPr>
              <w:t>267</w:t>
            </w:r>
            <w:r>
              <w:rPr>
                <w:spacing w:val="2"/>
                <w:sz w:val="24"/>
              </w:rPr>
              <w:t> </w:t>
            </w:r>
            <w:r>
              <w:rPr>
                <w:spacing w:val="-2"/>
                <w:sz w:val="24"/>
              </w:rPr>
              <w:t>007,3</w:t>
            </w:r>
          </w:p>
        </w:tc>
        <w:tc>
          <w:tcPr>
            <w:tcW w:w="1824" w:type="dxa"/>
            <w:tcBorders>
              <w:bottom w:val="nil"/>
            </w:tcBorders>
          </w:tcPr>
          <w:p>
            <w:pPr>
              <w:pStyle w:val="TableParagraph"/>
              <w:spacing w:line="249" w:lineRule="exact"/>
              <w:ind w:left="117" w:right="115"/>
              <w:jc w:val="center"/>
              <w:rPr>
                <w:sz w:val="24"/>
              </w:rPr>
            </w:pPr>
            <w:r>
              <w:rPr>
                <w:sz w:val="24"/>
              </w:rPr>
              <w:t>3</w:t>
            </w:r>
            <w:r>
              <w:rPr>
                <w:spacing w:val="2"/>
                <w:sz w:val="24"/>
              </w:rPr>
              <w:t> </w:t>
            </w:r>
            <w:r>
              <w:rPr>
                <w:sz w:val="24"/>
              </w:rPr>
              <w:t>907</w:t>
            </w:r>
            <w:r>
              <w:rPr>
                <w:spacing w:val="2"/>
                <w:sz w:val="24"/>
              </w:rPr>
              <w:t> </w:t>
            </w:r>
            <w:r>
              <w:rPr>
                <w:spacing w:val="-2"/>
                <w:sz w:val="24"/>
              </w:rPr>
              <w:t>039,3</w:t>
            </w:r>
          </w:p>
        </w:tc>
      </w:tr>
      <w:tr>
        <w:trPr>
          <w:trHeight w:val="541" w:hRule="atLeast"/>
        </w:trPr>
        <w:tc>
          <w:tcPr>
            <w:tcW w:w="2102" w:type="dxa"/>
            <w:vMerge/>
            <w:tcBorders>
              <w:top w:val="nil"/>
            </w:tcBorders>
          </w:tcPr>
          <w:p>
            <w:pPr>
              <w:rPr>
                <w:sz w:val="2"/>
                <w:szCs w:val="2"/>
              </w:rPr>
            </w:pPr>
          </w:p>
        </w:tc>
        <w:tc>
          <w:tcPr>
            <w:tcW w:w="3638" w:type="dxa"/>
            <w:tcBorders>
              <w:top w:val="nil"/>
            </w:tcBorders>
          </w:tcPr>
          <w:p>
            <w:pPr>
              <w:pStyle w:val="TableParagraph"/>
              <w:spacing w:line="261" w:lineRule="exact"/>
              <w:ind w:left="97" w:right="90"/>
              <w:jc w:val="center"/>
              <w:rPr>
                <w:sz w:val="24"/>
              </w:rPr>
            </w:pPr>
            <w:r>
              <w:rPr>
                <w:sz w:val="24"/>
              </w:rPr>
              <w:t>активная</w:t>
            </w:r>
            <w:r>
              <w:rPr>
                <w:spacing w:val="-4"/>
                <w:sz w:val="24"/>
              </w:rPr>
              <w:t> </w:t>
            </w:r>
            <w:r>
              <w:rPr>
                <w:sz w:val="24"/>
              </w:rPr>
              <w:t>политика</w:t>
            </w:r>
            <w:r>
              <w:rPr>
                <w:spacing w:val="-4"/>
                <w:sz w:val="24"/>
              </w:rPr>
              <w:t> </w:t>
            </w:r>
            <w:r>
              <w:rPr>
                <w:sz w:val="24"/>
              </w:rPr>
              <w:t>занятости</w:t>
            </w:r>
            <w:r>
              <w:rPr>
                <w:spacing w:val="-3"/>
                <w:sz w:val="24"/>
              </w:rPr>
              <w:t> </w:t>
            </w:r>
            <w:r>
              <w:rPr>
                <w:spacing w:val="-10"/>
                <w:sz w:val="24"/>
              </w:rPr>
              <w:t>и</w:t>
            </w:r>
          </w:p>
          <w:p>
            <w:pPr>
              <w:pStyle w:val="TableParagraph"/>
              <w:spacing w:line="260" w:lineRule="exact"/>
              <w:ind w:left="90" w:right="90"/>
              <w:jc w:val="center"/>
              <w:rPr>
                <w:sz w:val="24"/>
              </w:rPr>
            </w:pPr>
            <w:r>
              <w:rPr>
                <w:sz w:val="24"/>
              </w:rPr>
              <w:t>социальная</w:t>
            </w:r>
            <w:r>
              <w:rPr>
                <w:spacing w:val="-2"/>
                <w:sz w:val="24"/>
              </w:rPr>
              <w:t> поддержка</w:t>
            </w:r>
          </w:p>
        </w:tc>
        <w:tc>
          <w:tcPr>
            <w:tcW w:w="1118" w:type="dxa"/>
            <w:tcBorders>
              <w:top w:val="nil"/>
            </w:tcBorders>
          </w:tcPr>
          <w:p>
            <w:pPr>
              <w:pStyle w:val="TableParagraph"/>
              <w:rPr>
                <w:sz w:val="24"/>
              </w:rPr>
            </w:pPr>
          </w:p>
        </w:tc>
        <w:tc>
          <w:tcPr>
            <w:tcW w:w="1401" w:type="dxa"/>
            <w:tcBorders>
              <w:top w:val="nil"/>
            </w:tcBorders>
          </w:tcPr>
          <w:p>
            <w:pPr>
              <w:pStyle w:val="TableParagraph"/>
              <w:spacing w:line="272" w:lineRule="exact"/>
              <w:ind w:left="148" w:right="140"/>
              <w:jc w:val="center"/>
              <w:rPr>
                <w:sz w:val="24"/>
              </w:rPr>
            </w:pPr>
            <w:r>
              <w:rPr>
                <w:spacing w:val="-2"/>
                <w:sz w:val="24"/>
              </w:rPr>
              <w:t>города</w:t>
            </w:r>
          </w:p>
        </w:tc>
        <w:tc>
          <w:tcPr>
            <w:tcW w:w="1819" w:type="dxa"/>
            <w:tcBorders>
              <w:top w:val="nil"/>
            </w:tcBorders>
          </w:tcPr>
          <w:p>
            <w:pPr>
              <w:pStyle w:val="TableParagraph"/>
              <w:rPr>
                <w:sz w:val="24"/>
              </w:rPr>
            </w:pPr>
          </w:p>
        </w:tc>
        <w:tc>
          <w:tcPr>
            <w:tcW w:w="1819" w:type="dxa"/>
            <w:tcBorders>
              <w:top w:val="nil"/>
            </w:tcBorders>
          </w:tcPr>
          <w:p>
            <w:pPr>
              <w:pStyle w:val="TableParagraph"/>
              <w:rPr>
                <w:sz w:val="24"/>
              </w:rPr>
            </w:pPr>
          </w:p>
        </w:tc>
        <w:tc>
          <w:tcPr>
            <w:tcW w:w="1819" w:type="dxa"/>
            <w:tcBorders>
              <w:top w:val="nil"/>
            </w:tcBorders>
          </w:tcPr>
          <w:p>
            <w:pPr>
              <w:pStyle w:val="TableParagraph"/>
              <w:rPr>
                <w:sz w:val="24"/>
              </w:rPr>
            </w:pPr>
          </w:p>
        </w:tc>
        <w:tc>
          <w:tcPr>
            <w:tcW w:w="1824" w:type="dxa"/>
            <w:tcBorders>
              <w:top w:val="nil"/>
            </w:tcBorders>
          </w:tcPr>
          <w:p>
            <w:pPr>
              <w:pStyle w:val="TableParagraph"/>
              <w:rPr>
                <w:sz w:val="24"/>
              </w:rPr>
            </w:pPr>
          </w:p>
        </w:tc>
      </w:tr>
    </w:tbl>
    <w:p>
      <w:pPr>
        <w:spacing w:after="0"/>
        <w:rPr>
          <w:sz w:val="24"/>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278" w:hRule="atLeast"/>
        </w:trPr>
        <w:tc>
          <w:tcPr>
            <w:tcW w:w="2102" w:type="dxa"/>
            <w:vMerge w:val="restart"/>
          </w:tcPr>
          <w:p>
            <w:pPr>
              <w:pStyle w:val="TableParagraph"/>
              <w:rPr>
                <w:sz w:val="24"/>
              </w:rPr>
            </w:pPr>
          </w:p>
        </w:tc>
        <w:tc>
          <w:tcPr>
            <w:tcW w:w="3638" w:type="dxa"/>
            <w:tcBorders>
              <w:bottom w:val="nil"/>
            </w:tcBorders>
          </w:tcPr>
          <w:p>
            <w:pPr>
              <w:pStyle w:val="TableParagraph"/>
              <w:spacing w:line="258" w:lineRule="exact"/>
              <w:ind w:left="98" w:right="90"/>
              <w:jc w:val="center"/>
              <w:rPr>
                <w:sz w:val="24"/>
              </w:rPr>
            </w:pPr>
            <w:r>
              <w:rPr>
                <w:sz w:val="24"/>
              </w:rPr>
              <w:t>безработных</w:t>
            </w:r>
            <w:r>
              <w:rPr>
                <w:spacing w:val="-8"/>
                <w:sz w:val="24"/>
              </w:rPr>
              <w:t> </w:t>
            </w:r>
            <w:r>
              <w:rPr>
                <w:spacing w:val="-2"/>
                <w:sz w:val="24"/>
              </w:rPr>
              <w:t>граждан</w:t>
            </w:r>
          </w:p>
        </w:tc>
        <w:tc>
          <w:tcPr>
            <w:tcW w:w="1118" w:type="dxa"/>
          </w:tcPr>
          <w:p>
            <w:pPr>
              <w:pStyle w:val="TableParagraph"/>
              <w:rPr>
                <w:sz w:val="20"/>
              </w:rPr>
            </w:pPr>
          </w:p>
        </w:tc>
        <w:tc>
          <w:tcPr>
            <w:tcW w:w="1401" w:type="dxa"/>
          </w:tcPr>
          <w:p>
            <w:pPr>
              <w:pStyle w:val="TableParagraph"/>
              <w:spacing w:line="258" w:lineRule="exact"/>
              <w:ind w:left="148" w:right="137"/>
              <w:jc w:val="center"/>
              <w:rPr>
                <w:sz w:val="24"/>
              </w:rPr>
            </w:pPr>
            <w:r>
              <w:rPr>
                <w:spacing w:val="-2"/>
                <w:sz w:val="24"/>
              </w:rPr>
              <w:t>Москвы</w:t>
            </w:r>
          </w:p>
        </w:tc>
        <w:tc>
          <w:tcPr>
            <w:tcW w:w="1819" w:type="dxa"/>
          </w:tcPr>
          <w:p>
            <w:pPr>
              <w:pStyle w:val="TableParagraph"/>
              <w:rPr>
                <w:sz w:val="20"/>
              </w:rPr>
            </w:pPr>
          </w:p>
        </w:tc>
        <w:tc>
          <w:tcPr>
            <w:tcW w:w="1819" w:type="dxa"/>
          </w:tcPr>
          <w:p>
            <w:pPr>
              <w:pStyle w:val="TableParagraph"/>
              <w:rPr>
                <w:sz w:val="20"/>
              </w:rPr>
            </w:pPr>
          </w:p>
        </w:tc>
        <w:tc>
          <w:tcPr>
            <w:tcW w:w="1819" w:type="dxa"/>
          </w:tcPr>
          <w:p>
            <w:pPr>
              <w:pStyle w:val="TableParagraph"/>
              <w:rPr>
                <w:sz w:val="20"/>
              </w:rPr>
            </w:pPr>
          </w:p>
        </w:tc>
        <w:tc>
          <w:tcPr>
            <w:tcW w:w="1824" w:type="dxa"/>
          </w:tcPr>
          <w:p>
            <w:pPr>
              <w:pStyle w:val="TableParagraph"/>
              <w:rPr>
                <w:sz w:val="20"/>
              </w:rPr>
            </w:pPr>
          </w:p>
        </w:tc>
      </w:tr>
      <w:tr>
        <w:trPr>
          <w:trHeight w:val="271" w:hRule="atLeast"/>
        </w:trPr>
        <w:tc>
          <w:tcPr>
            <w:tcW w:w="2102" w:type="dxa"/>
            <w:vMerge/>
            <w:tcBorders>
              <w:top w:val="nil"/>
            </w:tcBorders>
          </w:tcPr>
          <w:p>
            <w:pPr>
              <w:rPr>
                <w:sz w:val="2"/>
                <w:szCs w:val="2"/>
              </w:rPr>
            </w:pPr>
          </w:p>
        </w:tc>
        <w:tc>
          <w:tcPr>
            <w:tcW w:w="3638" w:type="dxa"/>
            <w:tcBorders>
              <w:top w:val="nil"/>
              <w:bottom w:val="nil"/>
            </w:tcBorders>
          </w:tcPr>
          <w:p>
            <w:pPr>
              <w:pStyle w:val="TableParagraph"/>
              <w:rPr>
                <w:sz w:val="20"/>
              </w:rPr>
            </w:pPr>
          </w:p>
        </w:tc>
        <w:tc>
          <w:tcPr>
            <w:tcW w:w="1118" w:type="dxa"/>
            <w:vMerge w:val="restart"/>
          </w:tcPr>
          <w:p>
            <w:pPr>
              <w:pStyle w:val="TableParagraph"/>
              <w:rPr>
                <w:sz w:val="24"/>
              </w:rPr>
            </w:pPr>
          </w:p>
        </w:tc>
        <w:tc>
          <w:tcPr>
            <w:tcW w:w="1401" w:type="dxa"/>
            <w:tcBorders>
              <w:bottom w:val="nil"/>
            </w:tcBorders>
          </w:tcPr>
          <w:p>
            <w:pPr>
              <w:pStyle w:val="TableParagraph"/>
              <w:spacing w:line="251" w:lineRule="exact"/>
              <w:ind w:left="148" w:right="145"/>
              <w:jc w:val="center"/>
              <w:rPr>
                <w:sz w:val="24"/>
              </w:rPr>
            </w:pPr>
            <w:r>
              <w:rPr>
                <w:spacing w:val="-2"/>
                <w:sz w:val="24"/>
              </w:rPr>
              <w:t>средства</w:t>
            </w:r>
          </w:p>
        </w:tc>
        <w:tc>
          <w:tcPr>
            <w:tcW w:w="1819" w:type="dxa"/>
            <w:tcBorders>
              <w:bottom w:val="nil"/>
            </w:tcBorders>
          </w:tcPr>
          <w:p>
            <w:pPr>
              <w:pStyle w:val="TableParagraph"/>
              <w:spacing w:line="251" w:lineRule="exact"/>
              <w:ind w:left="486"/>
              <w:rPr>
                <w:sz w:val="24"/>
              </w:rPr>
            </w:pPr>
            <w:r>
              <w:rPr>
                <w:sz w:val="24"/>
              </w:rPr>
              <w:t>15</w:t>
            </w:r>
            <w:r>
              <w:rPr>
                <w:spacing w:val="2"/>
                <w:sz w:val="24"/>
              </w:rPr>
              <w:t> </w:t>
            </w:r>
            <w:r>
              <w:rPr>
                <w:spacing w:val="-2"/>
                <w:sz w:val="24"/>
              </w:rPr>
              <w:t>000,0</w:t>
            </w:r>
          </w:p>
        </w:tc>
        <w:tc>
          <w:tcPr>
            <w:tcW w:w="1819" w:type="dxa"/>
            <w:tcBorders>
              <w:bottom w:val="nil"/>
            </w:tcBorders>
          </w:tcPr>
          <w:p>
            <w:pPr>
              <w:pStyle w:val="TableParagraph"/>
              <w:spacing w:line="251" w:lineRule="exact"/>
              <w:ind w:right="479"/>
              <w:jc w:val="right"/>
              <w:rPr>
                <w:sz w:val="24"/>
              </w:rPr>
            </w:pPr>
            <w:r>
              <w:rPr>
                <w:sz w:val="24"/>
              </w:rPr>
              <w:t>15</w:t>
            </w:r>
            <w:r>
              <w:rPr>
                <w:spacing w:val="2"/>
                <w:sz w:val="24"/>
              </w:rPr>
              <w:t> </w:t>
            </w:r>
            <w:r>
              <w:rPr>
                <w:spacing w:val="-2"/>
                <w:sz w:val="24"/>
              </w:rPr>
              <w:t>000,0</w:t>
            </w:r>
          </w:p>
        </w:tc>
        <w:tc>
          <w:tcPr>
            <w:tcW w:w="1819" w:type="dxa"/>
            <w:tcBorders>
              <w:bottom w:val="nil"/>
            </w:tcBorders>
          </w:tcPr>
          <w:p>
            <w:pPr>
              <w:pStyle w:val="TableParagraph"/>
              <w:spacing w:line="251" w:lineRule="exact"/>
              <w:ind w:left="200" w:right="194"/>
              <w:jc w:val="center"/>
              <w:rPr>
                <w:sz w:val="24"/>
              </w:rPr>
            </w:pPr>
            <w:r>
              <w:rPr>
                <w:sz w:val="24"/>
              </w:rPr>
              <w:t>15</w:t>
            </w:r>
            <w:r>
              <w:rPr>
                <w:spacing w:val="2"/>
                <w:sz w:val="24"/>
              </w:rPr>
              <w:t> </w:t>
            </w:r>
            <w:r>
              <w:rPr>
                <w:spacing w:val="-2"/>
                <w:sz w:val="24"/>
              </w:rPr>
              <w:t>000,0</w:t>
            </w:r>
          </w:p>
        </w:tc>
        <w:tc>
          <w:tcPr>
            <w:tcW w:w="1824" w:type="dxa"/>
            <w:tcBorders>
              <w:bottom w:val="nil"/>
            </w:tcBorders>
          </w:tcPr>
          <w:p>
            <w:pPr>
              <w:pStyle w:val="TableParagraph"/>
              <w:spacing w:line="251" w:lineRule="exact"/>
              <w:ind w:left="117" w:right="115"/>
              <w:jc w:val="center"/>
              <w:rPr>
                <w:sz w:val="24"/>
              </w:rPr>
            </w:pPr>
            <w:r>
              <w:rPr>
                <w:sz w:val="24"/>
              </w:rPr>
              <w:t>45</w:t>
            </w:r>
            <w:r>
              <w:rPr>
                <w:spacing w:val="2"/>
                <w:sz w:val="24"/>
              </w:rPr>
              <w:t> </w:t>
            </w:r>
            <w:r>
              <w:rPr>
                <w:spacing w:val="-2"/>
                <w:sz w:val="24"/>
              </w:rPr>
              <w:t>000,0</w:t>
            </w:r>
          </w:p>
        </w:tc>
      </w:tr>
      <w:tr>
        <w:trPr>
          <w:trHeight w:val="265" w:hRule="atLeast"/>
        </w:trPr>
        <w:tc>
          <w:tcPr>
            <w:tcW w:w="2102" w:type="dxa"/>
            <w:vMerge/>
            <w:tcBorders>
              <w:top w:val="nil"/>
            </w:tcBorders>
          </w:tcPr>
          <w:p>
            <w:pPr>
              <w:rPr>
                <w:sz w:val="2"/>
                <w:szCs w:val="2"/>
              </w:rPr>
            </w:pPr>
          </w:p>
        </w:tc>
        <w:tc>
          <w:tcPr>
            <w:tcW w:w="3638" w:type="dxa"/>
            <w:tcBorders>
              <w:top w:val="nil"/>
              <w:bottom w:val="nil"/>
            </w:tcBorders>
          </w:tcPr>
          <w:p>
            <w:pPr>
              <w:pStyle w:val="TableParagraph"/>
              <w:rPr>
                <w:sz w:val="18"/>
              </w:rPr>
            </w:pPr>
          </w:p>
        </w:tc>
        <w:tc>
          <w:tcPr>
            <w:tcW w:w="1118" w:type="dxa"/>
            <w:vMerge/>
            <w:tcBorders>
              <w:top w:val="nil"/>
            </w:tcBorders>
          </w:tcPr>
          <w:p>
            <w:pPr>
              <w:rPr>
                <w:sz w:val="2"/>
                <w:szCs w:val="2"/>
              </w:rPr>
            </w:pPr>
          </w:p>
        </w:tc>
        <w:tc>
          <w:tcPr>
            <w:tcW w:w="1401" w:type="dxa"/>
            <w:tcBorders>
              <w:top w:val="nil"/>
              <w:bottom w:val="nil"/>
            </w:tcBorders>
          </w:tcPr>
          <w:p>
            <w:pPr>
              <w:pStyle w:val="TableParagraph"/>
              <w:spacing w:line="246" w:lineRule="exact"/>
              <w:ind w:left="106" w:right="106"/>
              <w:jc w:val="center"/>
              <w:rPr>
                <w:sz w:val="24"/>
              </w:rPr>
            </w:pPr>
            <w:r>
              <w:rPr>
                <w:spacing w:val="-2"/>
                <w:sz w:val="24"/>
              </w:rPr>
              <w:t>юридическ</w:t>
            </w: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65" w:hRule="atLeast"/>
        </w:trPr>
        <w:tc>
          <w:tcPr>
            <w:tcW w:w="2102" w:type="dxa"/>
            <w:vMerge/>
            <w:tcBorders>
              <w:top w:val="nil"/>
            </w:tcBorders>
          </w:tcPr>
          <w:p>
            <w:pPr>
              <w:rPr>
                <w:sz w:val="2"/>
                <w:szCs w:val="2"/>
              </w:rPr>
            </w:pPr>
          </w:p>
        </w:tc>
        <w:tc>
          <w:tcPr>
            <w:tcW w:w="3638" w:type="dxa"/>
            <w:tcBorders>
              <w:top w:val="nil"/>
              <w:bottom w:val="nil"/>
            </w:tcBorders>
          </w:tcPr>
          <w:p>
            <w:pPr>
              <w:pStyle w:val="TableParagraph"/>
              <w:rPr>
                <w:sz w:val="18"/>
              </w:rPr>
            </w:pPr>
          </w:p>
        </w:tc>
        <w:tc>
          <w:tcPr>
            <w:tcW w:w="1118" w:type="dxa"/>
            <w:vMerge/>
            <w:tcBorders>
              <w:top w:val="nil"/>
            </w:tcBorders>
          </w:tcPr>
          <w:p>
            <w:pPr>
              <w:rPr>
                <w:sz w:val="2"/>
                <w:szCs w:val="2"/>
              </w:rPr>
            </w:pPr>
          </w:p>
        </w:tc>
        <w:tc>
          <w:tcPr>
            <w:tcW w:w="1401" w:type="dxa"/>
            <w:tcBorders>
              <w:top w:val="nil"/>
              <w:bottom w:val="nil"/>
            </w:tcBorders>
          </w:tcPr>
          <w:p>
            <w:pPr>
              <w:pStyle w:val="TableParagraph"/>
              <w:spacing w:line="246" w:lineRule="exact"/>
              <w:ind w:left="148" w:right="134"/>
              <w:jc w:val="center"/>
              <w:rPr>
                <w:sz w:val="24"/>
              </w:rPr>
            </w:pPr>
            <w:r>
              <w:rPr>
                <w:sz w:val="24"/>
              </w:rPr>
              <w:t>их</w:t>
            </w:r>
            <w:r>
              <w:rPr>
                <w:spacing w:val="6"/>
                <w:sz w:val="24"/>
              </w:rPr>
              <w:t> </w:t>
            </w:r>
            <w:r>
              <w:rPr>
                <w:spacing w:val="-10"/>
                <w:sz w:val="24"/>
              </w:rPr>
              <w:t>и</w:t>
            </w: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66" w:hRule="atLeast"/>
        </w:trPr>
        <w:tc>
          <w:tcPr>
            <w:tcW w:w="2102" w:type="dxa"/>
            <w:vMerge/>
            <w:tcBorders>
              <w:top w:val="nil"/>
            </w:tcBorders>
          </w:tcPr>
          <w:p>
            <w:pPr>
              <w:rPr>
                <w:sz w:val="2"/>
                <w:szCs w:val="2"/>
              </w:rPr>
            </w:pPr>
          </w:p>
        </w:tc>
        <w:tc>
          <w:tcPr>
            <w:tcW w:w="3638" w:type="dxa"/>
            <w:tcBorders>
              <w:top w:val="nil"/>
              <w:bottom w:val="nil"/>
            </w:tcBorders>
          </w:tcPr>
          <w:p>
            <w:pPr>
              <w:pStyle w:val="TableParagraph"/>
              <w:rPr>
                <w:sz w:val="18"/>
              </w:rPr>
            </w:pPr>
          </w:p>
        </w:tc>
        <w:tc>
          <w:tcPr>
            <w:tcW w:w="1118" w:type="dxa"/>
            <w:vMerge/>
            <w:tcBorders>
              <w:top w:val="nil"/>
            </w:tcBorders>
          </w:tcPr>
          <w:p>
            <w:pPr>
              <w:rPr>
                <w:sz w:val="2"/>
                <w:szCs w:val="2"/>
              </w:rPr>
            </w:pPr>
          </w:p>
        </w:tc>
        <w:tc>
          <w:tcPr>
            <w:tcW w:w="1401" w:type="dxa"/>
            <w:tcBorders>
              <w:top w:val="nil"/>
              <w:bottom w:val="nil"/>
            </w:tcBorders>
          </w:tcPr>
          <w:p>
            <w:pPr>
              <w:pStyle w:val="TableParagraph"/>
              <w:spacing w:line="246" w:lineRule="exact"/>
              <w:ind w:left="107" w:right="106"/>
              <w:jc w:val="center"/>
              <w:rPr>
                <w:sz w:val="24"/>
              </w:rPr>
            </w:pPr>
            <w:r>
              <w:rPr>
                <w:spacing w:val="-2"/>
                <w:sz w:val="24"/>
              </w:rPr>
              <w:t>физически</w:t>
            </w: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67" w:hRule="atLeast"/>
        </w:trPr>
        <w:tc>
          <w:tcPr>
            <w:tcW w:w="2102" w:type="dxa"/>
            <w:vMerge/>
            <w:tcBorders>
              <w:top w:val="nil"/>
            </w:tcBorders>
          </w:tcPr>
          <w:p>
            <w:pPr>
              <w:rPr>
                <w:sz w:val="2"/>
                <w:szCs w:val="2"/>
              </w:rPr>
            </w:pPr>
          </w:p>
        </w:tc>
        <w:tc>
          <w:tcPr>
            <w:tcW w:w="3638" w:type="dxa"/>
            <w:tcBorders>
              <w:top w:val="nil"/>
            </w:tcBorders>
          </w:tcPr>
          <w:p>
            <w:pPr>
              <w:pStyle w:val="TableParagraph"/>
              <w:rPr>
                <w:sz w:val="18"/>
              </w:rPr>
            </w:pPr>
          </w:p>
        </w:tc>
        <w:tc>
          <w:tcPr>
            <w:tcW w:w="1118" w:type="dxa"/>
            <w:vMerge/>
            <w:tcBorders>
              <w:top w:val="nil"/>
            </w:tcBorders>
          </w:tcPr>
          <w:p>
            <w:pPr>
              <w:rPr>
                <w:sz w:val="2"/>
                <w:szCs w:val="2"/>
              </w:rPr>
            </w:pPr>
          </w:p>
        </w:tc>
        <w:tc>
          <w:tcPr>
            <w:tcW w:w="1401" w:type="dxa"/>
            <w:tcBorders>
              <w:top w:val="nil"/>
            </w:tcBorders>
          </w:tcPr>
          <w:p>
            <w:pPr>
              <w:pStyle w:val="TableParagraph"/>
              <w:spacing w:line="248" w:lineRule="exact"/>
              <w:ind w:left="148" w:right="142"/>
              <w:jc w:val="center"/>
              <w:rPr>
                <w:sz w:val="24"/>
              </w:rPr>
            </w:pPr>
            <w:r>
              <w:rPr>
                <w:sz w:val="24"/>
              </w:rPr>
              <w:t>х</w:t>
            </w:r>
            <w:r>
              <w:rPr>
                <w:spacing w:val="1"/>
                <w:sz w:val="24"/>
              </w:rPr>
              <w:t> </w:t>
            </w:r>
            <w:r>
              <w:rPr>
                <w:spacing w:val="-5"/>
                <w:sz w:val="24"/>
              </w:rPr>
              <w:t>лиц</w:t>
            </w:r>
          </w:p>
        </w:tc>
        <w:tc>
          <w:tcPr>
            <w:tcW w:w="1819" w:type="dxa"/>
            <w:tcBorders>
              <w:top w:val="nil"/>
            </w:tcBorders>
          </w:tcPr>
          <w:p>
            <w:pPr>
              <w:pStyle w:val="TableParagraph"/>
              <w:rPr>
                <w:sz w:val="18"/>
              </w:rPr>
            </w:pPr>
          </w:p>
        </w:tc>
        <w:tc>
          <w:tcPr>
            <w:tcW w:w="1819" w:type="dxa"/>
            <w:tcBorders>
              <w:top w:val="nil"/>
            </w:tcBorders>
          </w:tcPr>
          <w:p>
            <w:pPr>
              <w:pStyle w:val="TableParagraph"/>
              <w:rPr>
                <w:sz w:val="18"/>
              </w:rPr>
            </w:pPr>
          </w:p>
        </w:tc>
        <w:tc>
          <w:tcPr>
            <w:tcW w:w="1819" w:type="dxa"/>
            <w:tcBorders>
              <w:top w:val="nil"/>
            </w:tcBorders>
          </w:tcPr>
          <w:p>
            <w:pPr>
              <w:pStyle w:val="TableParagraph"/>
              <w:rPr>
                <w:sz w:val="18"/>
              </w:rPr>
            </w:pPr>
          </w:p>
        </w:tc>
        <w:tc>
          <w:tcPr>
            <w:tcW w:w="1824" w:type="dxa"/>
            <w:tcBorders>
              <w:top w:val="nil"/>
            </w:tcBorders>
          </w:tcPr>
          <w:p>
            <w:pPr>
              <w:pStyle w:val="TableParagraph"/>
              <w:rPr>
                <w:sz w:val="18"/>
              </w:rPr>
            </w:pPr>
          </w:p>
        </w:tc>
      </w:tr>
      <w:tr>
        <w:trPr>
          <w:trHeight w:val="277" w:hRule="atLeast"/>
        </w:trPr>
        <w:tc>
          <w:tcPr>
            <w:tcW w:w="2102" w:type="dxa"/>
            <w:vMerge/>
            <w:tcBorders>
              <w:top w:val="nil"/>
            </w:tcBorders>
          </w:tcPr>
          <w:p>
            <w:pPr>
              <w:rPr>
                <w:sz w:val="2"/>
                <w:szCs w:val="2"/>
              </w:rPr>
            </w:pPr>
          </w:p>
        </w:tc>
        <w:tc>
          <w:tcPr>
            <w:tcW w:w="3638" w:type="dxa"/>
            <w:tcBorders>
              <w:bottom w:val="nil"/>
            </w:tcBorders>
          </w:tcPr>
          <w:p>
            <w:pPr>
              <w:pStyle w:val="TableParagraph"/>
              <w:spacing w:line="258" w:lineRule="exact"/>
              <w:ind w:left="90" w:right="90"/>
              <w:jc w:val="center"/>
              <w:rPr>
                <w:sz w:val="24"/>
              </w:rPr>
            </w:pPr>
            <w:r>
              <w:rPr>
                <w:sz w:val="24"/>
              </w:rPr>
              <w:t>Реализация</w:t>
            </w:r>
            <w:r>
              <w:rPr>
                <w:spacing w:val="-6"/>
                <w:sz w:val="24"/>
              </w:rPr>
              <w:t> </w:t>
            </w:r>
            <w:r>
              <w:rPr>
                <w:spacing w:val="-2"/>
                <w:sz w:val="24"/>
              </w:rPr>
              <w:t>мероприятий</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486"/>
              <w:rPr>
                <w:sz w:val="24"/>
              </w:rPr>
            </w:pPr>
            <w:r>
              <w:rPr>
                <w:sz w:val="24"/>
              </w:rPr>
              <w:t>72</w:t>
            </w:r>
            <w:r>
              <w:rPr>
                <w:spacing w:val="2"/>
                <w:sz w:val="24"/>
              </w:rPr>
              <w:t> </w:t>
            </w:r>
            <w:r>
              <w:rPr>
                <w:spacing w:val="-2"/>
                <w:sz w:val="24"/>
              </w:rPr>
              <w:t>285,4</w:t>
            </w:r>
          </w:p>
        </w:tc>
        <w:tc>
          <w:tcPr>
            <w:tcW w:w="1819" w:type="dxa"/>
          </w:tcPr>
          <w:p>
            <w:pPr>
              <w:pStyle w:val="TableParagraph"/>
              <w:spacing w:line="258" w:lineRule="exact"/>
              <w:ind w:right="478"/>
              <w:jc w:val="right"/>
              <w:rPr>
                <w:sz w:val="24"/>
              </w:rPr>
            </w:pPr>
            <w:r>
              <w:rPr>
                <w:sz w:val="24"/>
              </w:rPr>
              <w:t>72</w:t>
            </w:r>
            <w:r>
              <w:rPr>
                <w:spacing w:val="2"/>
                <w:sz w:val="24"/>
              </w:rPr>
              <w:t> </w:t>
            </w:r>
            <w:r>
              <w:rPr>
                <w:spacing w:val="-2"/>
                <w:sz w:val="24"/>
              </w:rPr>
              <w:t>285,4</w:t>
            </w:r>
          </w:p>
        </w:tc>
        <w:tc>
          <w:tcPr>
            <w:tcW w:w="1819" w:type="dxa"/>
          </w:tcPr>
          <w:p>
            <w:pPr>
              <w:pStyle w:val="TableParagraph"/>
              <w:spacing w:line="258" w:lineRule="exact"/>
              <w:ind w:left="200" w:right="194"/>
              <w:jc w:val="center"/>
              <w:rPr>
                <w:sz w:val="24"/>
              </w:rPr>
            </w:pPr>
            <w:r>
              <w:rPr>
                <w:sz w:val="24"/>
              </w:rPr>
              <w:t>72</w:t>
            </w:r>
            <w:r>
              <w:rPr>
                <w:spacing w:val="2"/>
                <w:sz w:val="24"/>
              </w:rPr>
              <w:t> </w:t>
            </w:r>
            <w:r>
              <w:rPr>
                <w:spacing w:val="-2"/>
                <w:sz w:val="24"/>
              </w:rPr>
              <w:t>285,4</w:t>
            </w:r>
          </w:p>
        </w:tc>
        <w:tc>
          <w:tcPr>
            <w:tcW w:w="1824" w:type="dxa"/>
          </w:tcPr>
          <w:p>
            <w:pPr>
              <w:pStyle w:val="TableParagraph"/>
              <w:spacing w:line="258" w:lineRule="exact"/>
              <w:ind w:left="117" w:right="110"/>
              <w:jc w:val="center"/>
              <w:rPr>
                <w:sz w:val="24"/>
              </w:rPr>
            </w:pPr>
            <w:r>
              <w:rPr>
                <w:sz w:val="24"/>
              </w:rPr>
              <w:t>216</w:t>
            </w:r>
            <w:r>
              <w:rPr>
                <w:spacing w:val="2"/>
                <w:sz w:val="24"/>
              </w:rPr>
              <w:t> </w:t>
            </w:r>
            <w:r>
              <w:rPr>
                <w:spacing w:val="-2"/>
                <w:sz w:val="24"/>
              </w:rPr>
              <w:t>856,2</w:t>
            </w:r>
          </w:p>
        </w:tc>
      </w:tr>
      <w:tr>
        <w:trPr>
          <w:trHeight w:val="547"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62" w:lineRule="exact"/>
              <w:ind w:left="100" w:right="90"/>
              <w:jc w:val="center"/>
              <w:rPr>
                <w:sz w:val="24"/>
              </w:rPr>
            </w:pPr>
            <w:r>
              <w:rPr>
                <w:sz w:val="24"/>
              </w:rPr>
              <w:t>активной</w:t>
            </w:r>
            <w:r>
              <w:rPr>
                <w:spacing w:val="-3"/>
                <w:sz w:val="24"/>
              </w:rPr>
              <w:t> </w:t>
            </w:r>
            <w:r>
              <w:rPr>
                <w:sz w:val="24"/>
              </w:rPr>
              <w:t>политики</w:t>
            </w:r>
            <w:r>
              <w:rPr>
                <w:spacing w:val="-8"/>
                <w:sz w:val="24"/>
              </w:rPr>
              <w:t> </w:t>
            </w:r>
            <w:r>
              <w:rPr>
                <w:spacing w:val="-2"/>
                <w:sz w:val="24"/>
              </w:rPr>
              <w:t>занятости</w:t>
            </w:r>
          </w:p>
          <w:p>
            <w:pPr>
              <w:pStyle w:val="TableParagraph"/>
              <w:spacing w:line="266" w:lineRule="exact"/>
              <w:ind w:left="92" w:right="90"/>
              <w:jc w:val="center"/>
              <w:rPr>
                <w:sz w:val="24"/>
              </w:rPr>
            </w:pPr>
            <w:r>
              <w:rPr>
                <w:spacing w:val="-2"/>
                <w:sz w:val="24"/>
              </w:rPr>
              <w:t>населения</w:t>
            </w:r>
          </w:p>
        </w:tc>
        <w:tc>
          <w:tcPr>
            <w:tcW w:w="1118" w:type="dxa"/>
            <w:tcBorders>
              <w:bottom w:val="nil"/>
            </w:tcBorders>
          </w:tcPr>
          <w:p>
            <w:pPr>
              <w:pStyle w:val="TableParagraph"/>
              <w:spacing w:line="273" w:lineRule="exact"/>
              <w:ind w:left="375"/>
              <w:rPr>
                <w:sz w:val="24"/>
              </w:rPr>
            </w:pPr>
            <w:r>
              <w:rPr>
                <w:spacing w:val="-5"/>
                <w:sz w:val="24"/>
              </w:rPr>
              <w:t>148</w:t>
            </w:r>
          </w:p>
        </w:tc>
        <w:tc>
          <w:tcPr>
            <w:tcW w:w="1401" w:type="dxa"/>
            <w:tcBorders>
              <w:bottom w:val="nil"/>
            </w:tcBorders>
          </w:tcPr>
          <w:p>
            <w:pPr>
              <w:pStyle w:val="TableParagraph"/>
              <w:spacing w:line="274" w:lineRule="exact"/>
              <w:ind w:left="356" w:right="284" w:hanging="58"/>
              <w:rPr>
                <w:sz w:val="24"/>
              </w:rPr>
            </w:pPr>
            <w:r>
              <w:rPr>
                <w:spacing w:val="-2"/>
                <w:sz w:val="24"/>
              </w:rPr>
              <w:t>бюджет города</w:t>
            </w:r>
          </w:p>
        </w:tc>
        <w:tc>
          <w:tcPr>
            <w:tcW w:w="1819" w:type="dxa"/>
            <w:tcBorders>
              <w:bottom w:val="nil"/>
            </w:tcBorders>
          </w:tcPr>
          <w:p>
            <w:pPr>
              <w:pStyle w:val="TableParagraph"/>
              <w:spacing w:line="273" w:lineRule="exact"/>
              <w:ind w:left="486"/>
              <w:rPr>
                <w:sz w:val="24"/>
              </w:rPr>
            </w:pPr>
            <w:r>
              <w:rPr>
                <w:sz w:val="24"/>
              </w:rPr>
              <w:t>57</w:t>
            </w:r>
            <w:r>
              <w:rPr>
                <w:spacing w:val="2"/>
                <w:sz w:val="24"/>
              </w:rPr>
              <w:t> </w:t>
            </w:r>
            <w:r>
              <w:rPr>
                <w:spacing w:val="-2"/>
                <w:sz w:val="24"/>
              </w:rPr>
              <w:t>285,4</w:t>
            </w:r>
          </w:p>
        </w:tc>
        <w:tc>
          <w:tcPr>
            <w:tcW w:w="1819" w:type="dxa"/>
            <w:tcBorders>
              <w:bottom w:val="nil"/>
            </w:tcBorders>
          </w:tcPr>
          <w:p>
            <w:pPr>
              <w:pStyle w:val="TableParagraph"/>
              <w:spacing w:line="273" w:lineRule="exact"/>
              <w:ind w:right="479"/>
              <w:jc w:val="right"/>
              <w:rPr>
                <w:sz w:val="24"/>
              </w:rPr>
            </w:pPr>
            <w:r>
              <w:rPr>
                <w:sz w:val="24"/>
              </w:rPr>
              <w:t>57</w:t>
            </w:r>
            <w:r>
              <w:rPr>
                <w:spacing w:val="2"/>
                <w:sz w:val="24"/>
              </w:rPr>
              <w:t> </w:t>
            </w:r>
            <w:r>
              <w:rPr>
                <w:spacing w:val="-2"/>
                <w:sz w:val="24"/>
              </w:rPr>
              <w:t>285,4</w:t>
            </w:r>
          </w:p>
        </w:tc>
        <w:tc>
          <w:tcPr>
            <w:tcW w:w="1819" w:type="dxa"/>
            <w:tcBorders>
              <w:bottom w:val="nil"/>
            </w:tcBorders>
          </w:tcPr>
          <w:p>
            <w:pPr>
              <w:pStyle w:val="TableParagraph"/>
              <w:spacing w:line="273" w:lineRule="exact"/>
              <w:ind w:left="200" w:right="194"/>
              <w:jc w:val="center"/>
              <w:rPr>
                <w:sz w:val="24"/>
              </w:rPr>
            </w:pPr>
            <w:r>
              <w:rPr>
                <w:sz w:val="24"/>
              </w:rPr>
              <w:t>57</w:t>
            </w:r>
            <w:r>
              <w:rPr>
                <w:spacing w:val="2"/>
                <w:sz w:val="24"/>
              </w:rPr>
              <w:t> </w:t>
            </w:r>
            <w:r>
              <w:rPr>
                <w:spacing w:val="-2"/>
                <w:sz w:val="24"/>
              </w:rPr>
              <w:t>285,4</w:t>
            </w:r>
          </w:p>
        </w:tc>
        <w:tc>
          <w:tcPr>
            <w:tcW w:w="1824" w:type="dxa"/>
            <w:tcBorders>
              <w:bottom w:val="nil"/>
            </w:tcBorders>
          </w:tcPr>
          <w:p>
            <w:pPr>
              <w:pStyle w:val="TableParagraph"/>
              <w:spacing w:line="273" w:lineRule="exact"/>
              <w:ind w:left="117" w:right="110"/>
              <w:jc w:val="center"/>
              <w:rPr>
                <w:sz w:val="24"/>
              </w:rPr>
            </w:pPr>
            <w:r>
              <w:rPr>
                <w:sz w:val="24"/>
              </w:rPr>
              <w:t>171</w:t>
            </w:r>
            <w:r>
              <w:rPr>
                <w:spacing w:val="2"/>
                <w:sz w:val="24"/>
              </w:rPr>
              <w:t> </w:t>
            </w:r>
            <w:r>
              <w:rPr>
                <w:spacing w:val="-2"/>
                <w:sz w:val="24"/>
              </w:rPr>
              <w:t>856,2</w:t>
            </w:r>
          </w:p>
        </w:tc>
      </w:tr>
      <w:tr>
        <w:trPr>
          <w:trHeight w:val="266" w:hRule="atLeast"/>
        </w:trPr>
        <w:tc>
          <w:tcPr>
            <w:tcW w:w="2102" w:type="dxa"/>
            <w:vMerge/>
            <w:tcBorders>
              <w:top w:val="nil"/>
            </w:tcBorders>
          </w:tcPr>
          <w:p>
            <w:pPr>
              <w:rPr>
                <w:sz w:val="2"/>
                <w:szCs w:val="2"/>
              </w:rPr>
            </w:pPr>
          </w:p>
        </w:tc>
        <w:tc>
          <w:tcPr>
            <w:tcW w:w="3638" w:type="dxa"/>
            <w:tcBorders>
              <w:top w:val="nil"/>
              <w:bottom w:val="nil"/>
            </w:tcBorders>
          </w:tcPr>
          <w:p>
            <w:pPr>
              <w:pStyle w:val="TableParagraph"/>
              <w:rPr>
                <w:sz w:val="18"/>
              </w:rPr>
            </w:pPr>
          </w:p>
        </w:tc>
        <w:tc>
          <w:tcPr>
            <w:tcW w:w="1118" w:type="dxa"/>
            <w:tcBorders>
              <w:top w:val="nil"/>
            </w:tcBorders>
          </w:tcPr>
          <w:p>
            <w:pPr>
              <w:pStyle w:val="TableParagraph"/>
              <w:rPr>
                <w:sz w:val="18"/>
              </w:rPr>
            </w:pPr>
          </w:p>
        </w:tc>
        <w:tc>
          <w:tcPr>
            <w:tcW w:w="1401" w:type="dxa"/>
            <w:tcBorders>
              <w:top w:val="nil"/>
            </w:tcBorders>
          </w:tcPr>
          <w:p>
            <w:pPr>
              <w:pStyle w:val="TableParagraph"/>
              <w:spacing w:line="247" w:lineRule="exact"/>
              <w:ind w:left="148" w:right="137"/>
              <w:jc w:val="center"/>
              <w:rPr>
                <w:sz w:val="24"/>
              </w:rPr>
            </w:pPr>
            <w:r>
              <w:rPr>
                <w:spacing w:val="-2"/>
                <w:sz w:val="24"/>
              </w:rPr>
              <w:t>Москвы</w:t>
            </w:r>
          </w:p>
        </w:tc>
        <w:tc>
          <w:tcPr>
            <w:tcW w:w="1819" w:type="dxa"/>
            <w:tcBorders>
              <w:top w:val="nil"/>
            </w:tcBorders>
          </w:tcPr>
          <w:p>
            <w:pPr>
              <w:pStyle w:val="TableParagraph"/>
              <w:rPr>
                <w:sz w:val="18"/>
              </w:rPr>
            </w:pPr>
          </w:p>
        </w:tc>
        <w:tc>
          <w:tcPr>
            <w:tcW w:w="1819" w:type="dxa"/>
            <w:tcBorders>
              <w:top w:val="nil"/>
            </w:tcBorders>
          </w:tcPr>
          <w:p>
            <w:pPr>
              <w:pStyle w:val="TableParagraph"/>
              <w:rPr>
                <w:sz w:val="18"/>
              </w:rPr>
            </w:pPr>
          </w:p>
        </w:tc>
        <w:tc>
          <w:tcPr>
            <w:tcW w:w="1819" w:type="dxa"/>
            <w:tcBorders>
              <w:top w:val="nil"/>
            </w:tcBorders>
          </w:tcPr>
          <w:p>
            <w:pPr>
              <w:pStyle w:val="TableParagraph"/>
              <w:rPr>
                <w:sz w:val="18"/>
              </w:rPr>
            </w:pPr>
          </w:p>
        </w:tc>
        <w:tc>
          <w:tcPr>
            <w:tcW w:w="1824" w:type="dxa"/>
            <w:tcBorders>
              <w:top w:val="nil"/>
            </w:tcBorders>
          </w:tcPr>
          <w:p>
            <w:pPr>
              <w:pStyle w:val="TableParagraph"/>
              <w:rPr>
                <w:sz w:val="18"/>
              </w:rPr>
            </w:pPr>
          </w:p>
        </w:tc>
      </w:tr>
      <w:tr>
        <w:trPr>
          <w:trHeight w:val="273" w:hRule="atLeast"/>
        </w:trPr>
        <w:tc>
          <w:tcPr>
            <w:tcW w:w="2102" w:type="dxa"/>
            <w:vMerge/>
            <w:tcBorders>
              <w:top w:val="nil"/>
            </w:tcBorders>
          </w:tcPr>
          <w:p>
            <w:pPr>
              <w:rPr>
                <w:sz w:val="2"/>
                <w:szCs w:val="2"/>
              </w:rPr>
            </w:pPr>
          </w:p>
        </w:tc>
        <w:tc>
          <w:tcPr>
            <w:tcW w:w="3638" w:type="dxa"/>
            <w:tcBorders>
              <w:top w:val="nil"/>
              <w:bottom w:val="nil"/>
            </w:tcBorders>
          </w:tcPr>
          <w:p>
            <w:pPr>
              <w:pStyle w:val="TableParagraph"/>
              <w:rPr>
                <w:sz w:val="20"/>
              </w:rPr>
            </w:pPr>
          </w:p>
        </w:tc>
        <w:tc>
          <w:tcPr>
            <w:tcW w:w="1118" w:type="dxa"/>
            <w:vMerge w:val="restart"/>
          </w:tcPr>
          <w:p>
            <w:pPr>
              <w:pStyle w:val="TableParagraph"/>
              <w:rPr>
                <w:sz w:val="24"/>
              </w:rPr>
            </w:pPr>
          </w:p>
        </w:tc>
        <w:tc>
          <w:tcPr>
            <w:tcW w:w="1401" w:type="dxa"/>
            <w:tcBorders>
              <w:bottom w:val="nil"/>
            </w:tcBorders>
          </w:tcPr>
          <w:p>
            <w:pPr>
              <w:pStyle w:val="TableParagraph"/>
              <w:spacing w:line="254" w:lineRule="exact"/>
              <w:ind w:left="148" w:right="145"/>
              <w:jc w:val="center"/>
              <w:rPr>
                <w:sz w:val="24"/>
              </w:rPr>
            </w:pPr>
            <w:r>
              <w:rPr>
                <w:spacing w:val="-2"/>
                <w:sz w:val="24"/>
              </w:rPr>
              <w:t>средства</w:t>
            </w:r>
          </w:p>
        </w:tc>
        <w:tc>
          <w:tcPr>
            <w:tcW w:w="1819" w:type="dxa"/>
            <w:tcBorders>
              <w:bottom w:val="nil"/>
            </w:tcBorders>
          </w:tcPr>
          <w:p>
            <w:pPr>
              <w:pStyle w:val="TableParagraph"/>
              <w:spacing w:line="254" w:lineRule="exact"/>
              <w:ind w:left="486"/>
              <w:rPr>
                <w:sz w:val="24"/>
              </w:rPr>
            </w:pPr>
            <w:r>
              <w:rPr>
                <w:sz w:val="24"/>
              </w:rPr>
              <w:t>15</w:t>
            </w:r>
            <w:r>
              <w:rPr>
                <w:spacing w:val="2"/>
                <w:sz w:val="24"/>
              </w:rPr>
              <w:t> </w:t>
            </w:r>
            <w:r>
              <w:rPr>
                <w:spacing w:val="-2"/>
                <w:sz w:val="24"/>
              </w:rPr>
              <w:t>000,0</w:t>
            </w:r>
          </w:p>
        </w:tc>
        <w:tc>
          <w:tcPr>
            <w:tcW w:w="1819" w:type="dxa"/>
            <w:tcBorders>
              <w:bottom w:val="nil"/>
            </w:tcBorders>
          </w:tcPr>
          <w:p>
            <w:pPr>
              <w:pStyle w:val="TableParagraph"/>
              <w:spacing w:line="254" w:lineRule="exact"/>
              <w:ind w:right="478"/>
              <w:jc w:val="right"/>
              <w:rPr>
                <w:sz w:val="24"/>
              </w:rPr>
            </w:pPr>
            <w:r>
              <w:rPr>
                <w:sz w:val="24"/>
              </w:rPr>
              <w:t>15</w:t>
            </w:r>
            <w:r>
              <w:rPr>
                <w:spacing w:val="2"/>
                <w:sz w:val="24"/>
              </w:rPr>
              <w:t> </w:t>
            </w:r>
            <w:r>
              <w:rPr>
                <w:spacing w:val="-2"/>
                <w:sz w:val="24"/>
              </w:rPr>
              <w:t>000,0</w:t>
            </w:r>
          </w:p>
        </w:tc>
        <w:tc>
          <w:tcPr>
            <w:tcW w:w="1819" w:type="dxa"/>
            <w:tcBorders>
              <w:bottom w:val="nil"/>
            </w:tcBorders>
          </w:tcPr>
          <w:p>
            <w:pPr>
              <w:pStyle w:val="TableParagraph"/>
              <w:spacing w:line="254" w:lineRule="exact"/>
              <w:ind w:left="200" w:right="194"/>
              <w:jc w:val="center"/>
              <w:rPr>
                <w:sz w:val="24"/>
              </w:rPr>
            </w:pPr>
            <w:r>
              <w:rPr>
                <w:sz w:val="24"/>
              </w:rPr>
              <w:t>15</w:t>
            </w:r>
            <w:r>
              <w:rPr>
                <w:spacing w:val="2"/>
                <w:sz w:val="24"/>
              </w:rPr>
              <w:t> </w:t>
            </w:r>
            <w:r>
              <w:rPr>
                <w:spacing w:val="-2"/>
                <w:sz w:val="24"/>
              </w:rPr>
              <w:t>000,0</w:t>
            </w:r>
          </w:p>
        </w:tc>
        <w:tc>
          <w:tcPr>
            <w:tcW w:w="1824" w:type="dxa"/>
            <w:tcBorders>
              <w:bottom w:val="nil"/>
            </w:tcBorders>
          </w:tcPr>
          <w:p>
            <w:pPr>
              <w:pStyle w:val="TableParagraph"/>
              <w:spacing w:line="254" w:lineRule="exact"/>
              <w:ind w:left="117" w:right="115"/>
              <w:jc w:val="center"/>
              <w:rPr>
                <w:sz w:val="24"/>
              </w:rPr>
            </w:pPr>
            <w:r>
              <w:rPr>
                <w:sz w:val="24"/>
              </w:rPr>
              <w:t>45</w:t>
            </w:r>
            <w:r>
              <w:rPr>
                <w:spacing w:val="2"/>
                <w:sz w:val="24"/>
              </w:rPr>
              <w:t> </w:t>
            </w:r>
            <w:r>
              <w:rPr>
                <w:spacing w:val="-2"/>
                <w:sz w:val="24"/>
              </w:rPr>
              <w:t>000,0</w:t>
            </w:r>
          </w:p>
        </w:tc>
      </w:tr>
      <w:tr>
        <w:trPr>
          <w:trHeight w:val="265" w:hRule="atLeast"/>
        </w:trPr>
        <w:tc>
          <w:tcPr>
            <w:tcW w:w="2102" w:type="dxa"/>
            <w:vMerge/>
            <w:tcBorders>
              <w:top w:val="nil"/>
            </w:tcBorders>
          </w:tcPr>
          <w:p>
            <w:pPr>
              <w:rPr>
                <w:sz w:val="2"/>
                <w:szCs w:val="2"/>
              </w:rPr>
            </w:pPr>
          </w:p>
        </w:tc>
        <w:tc>
          <w:tcPr>
            <w:tcW w:w="3638" w:type="dxa"/>
            <w:tcBorders>
              <w:top w:val="nil"/>
              <w:bottom w:val="nil"/>
            </w:tcBorders>
          </w:tcPr>
          <w:p>
            <w:pPr>
              <w:pStyle w:val="TableParagraph"/>
              <w:rPr>
                <w:sz w:val="18"/>
              </w:rPr>
            </w:pPr>
          </w:p>
        </w:tc>
        <w:tc>
          <w:tcPr>
            <w:tcW w:w="1118" w:type="dxa"/>
            <w:vMerge/>
            <w:tcBorders>
              <w:top w:val="nil"/>
            </w:tcBorders>
          </w:tcPr>
          <w:p>
            <w:pPr>
              <w:rPr>
                <w:sz w:val="2"/>
                <w:szCs w:val="2"/>
              </w:rPr>
            </w:pPr>
          </w:p>
        </w:tc>
        <w:tc>
          <w:tcPr>
            <w:tcW w:w="1401" w:type="dxa"/>
            <w:tcBorders>
              <w:top w:val="nil"/>
              <w:bottom w:val="nil"/>
            </w:tcBorders>
          </w:tcPr>
          <w:p>
            <w:pPr>
              <w:pStyle w:val="TableParagraph"/>
              <w:spacing w:line="246" w:lineRule="exact"/>
              <w:ind w:left="106" w:right="106"/>
              <w:jc w:val="center"/>
              <w:rPr>
                <w:sz w:val="24"/>
              </w:rPr>
            </w:pPr>
            <w:r>
              <w:rPr>
                <w:spacing w:val="-2"/>
                <w:sz w:val="24"/>
              </w:rPr>
              <w:t>юридическ</w:t>
            </w: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65" w:hRule="atLeast"/>
        </w:trPr>
        <w:tc>
          <w:tcPr>
            <w:tcW w:w="2102" w:type="dxa"/>
            <w:vMerge/>
            <w:tcBorders>
              <w:top w:val="nil"/>
            </w:tcBorders>
          </w:tcPr>
          <w:p>
            <w:pPr>
              <w:rPr>
                <w:sz w:val="2"/>
                <w:szCs w:val="2"/>
              </w:rPr>
            </w:pPr>
          </w:p>
        </w:tc>
        <w:tc>
          <w:tcPr>
            <w:tcW w:w="3638" w:type="dxa"/>
            <w:tcBorders>
              <w:top w:val="nil"/>
              <w:bottom w:val="nil"/>
            </w:tcBorders>
          </w:tcPr>
          <w:p>
            <w:pPr>
              <w:pStyle w:val="TableParagraph"/>
              <w:rPr>
                <w:sz w:val="18"/>
              </w:rPr>
            </w:pPr>
          </w:p>
        </w:tc>
        <w:tc>
          <w:tcPr>
            <w:tcW w:w="1118" w:type="dxa"/>
            <w:vMerge/>
            <w:tcBorders>
              <w:top w:val="nil"/>
            </w:tcBorders>
          </w:tcPr>
          <w:p>
            <w:pPr>
              <w:rPr>
                <w:sz w:val="2"/>
                <w:szCs w:val="2"/>
              </w:rPr>
            </w:pPr>
          </w:p>
        </w:tc>
        <w:tc>
          <w:tcPr>
            <w:tcW w:w="1401" w:type="dxa"/>
            <w:tcBorders>
              <w:top w:val="nil"/>
              <w:bottom w:val="nil"/>
            </w:tcBorders>
          </w:tcPr>
          <w:p>
            <w:pPr>
              <w:pStyle w:val="TableParagraph"/>
              <w:spacing w:line="246" w:lineRule="exact"/>
              <w:ind w:left="148" w:right="134"/>
              <w:jc w:val="center"/>
              <w:rPr>
                <w:sz w:val="24"/>
              </w:rPr>
            </w:pPr>
            <w:r>
              <w:rPr>
                <w:sz w:val="24"/>
              </w:rPr>
              <w:t>их</w:t>
            </w:r>
            <w:r>
              <w:rPr>
                <w:spacing w:val="6"/>
                <w:sz w:val="24"/>
              </w:rPr>
              <w:t> </w:t>
            </w:r>
            <w:r>
              <w:rPr>
                <w:spacing w:val="-10"/>
                <w:sz w:val="24"/>
              </w:rPr>
              <w:t>и</w:t>
            </w: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65" w:hRule="atLeast"/>
        </w:trPr>
        <w:tc>
          <w:tcPr>
            <w:tcW w:w="2102" w:type="dxa"/>
            <w:vMerge/>
            <w:tcBorders>
              <w:top w:val="nil"/>
            </w:tcBorders>
          </w:tcPr>
          <w:p>
            <w:pPr>
              <w:rPr>
                <w:sz w:val="2"/>
                <w:szCs w:val="2"/>
              </w:rPr>
            </w:pPr>
          </w:p>
        </w:tc>
        <w:tc>
          <w:tcPr>
            <w:tcW w:w="3638" w:type="dxa"/>
            <w:tcBorders>
              <w:top w:val="nil"/>
              <w:bottom w:val="nil"/>
            </w:tcBorders>
          </w:tcPr>
          <w:p>
            <w:pPr>
              <w:pStyle w:val="TableParagraph"/>
              <w:rPr>
                <w:sz w:val="18"/>
              </w:rPr>
            </w:pPr>
          </w:p>
        </w:tc>
        <w:tc>
          <w:tcPr>
            <w:tcW w:w="1118" w:type="dxa"/>
            <w:vMerge/>
            <w:tcBorders>
              <w:top w:val="nil"/>
            </w:tcBorders>
          </w:tcPr>
          <w:p>
            <w:pPr>
              <w:rPr>
                <w:sz w:val="2"/>
                <w:szCs w:val="2"/>
              </w:rPr>
            </w:pPr>
          </w:p>
        </w:tc>
        <w:tc>
          <w:tcPr>
            <w:tcW w:w="1401" w:type="dxa"/>
            <w:tcBorders>
              <w:top w:val="nil"/>
              <w:bottom w:val="nil"/>
            </w:tcBorders>
          </w:tcPr>
          <w:p>
            <w:pPr>
              <w:pStyle w:val="TableParagraph"/>
              <w:spacing w:line="246" w:lineRule="exact"/>
              <w:ind w:left="107" w:right="106"/>
              <w:jc w:val="center"/>
              <w:rPr>
                <w:sz w:val="24"/>
              </w:rPr>
            </w:pPr>
            <w:r>
              <w:rPr>
                <w:spacing w:val="-2"/>
                <w:sz w:val="24"/>
              </w:rPr>
              <w:t>физически</w:t>
            </w: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70" w:hRule="atLeast"/>
        </w:trPr>
        <w:tc>
          <w:tcPr>
            <w:tcW w:w="2102" w:type="dxa"/>
            <w:vMerge/>
            <w:tcBorders>
              <w:top w:val="nil"/>
            </w:tcBorders>
          </w:tcPr>
          <w:p>
            <w:pPr>
              <w:rPr>
                <w:sz w:val="2"/>
                <w:szCs w:val="2"/>
              </w:rPr>
            </w:pPr>
          </w:p>
        </w:tc>
        <w:tc>
          <w:tcPr>
            <w:tcW w:w="3638" w:type="dxa"/>
            <w:tcBorders>
              <w:top w:val="nil"/>
            </w:tcBorders>
          </w:tcPr>
          <w:p>
            <w:pPr>
              <w:pStyle w:val="TableParagraph"/>
              <w:rPr>
                <w:sz w:val="20"/>
              </w:rPr>
            </w:pPr>
          </w:p>
        </w:tc>
        <w:tc>
          <w:tcPr>
            <w:tcW w:w="1118" w:type="dxa"/>
            <w:vMerge/>
            <w:tcBorders>
              <w:top w:val="nil"/>
            </w:tcBorders>
          </w:tcPr>
          <w:p>
            <w:pPr>
              <w:rPr>
                <w:sz w:val="2"/>
                <w:szCs w:val="2"/>
              </w:rPr>
            </w:pPr>
          </w:p>
        </w:tc>
        <w:tc>
          <w:tcPr>
            <w:tcW w:w="1401" w:type="dxa"/>
            <w:tcBorders>
              <w:top w:val="nil"/>
            </w:tcBorders>
          </w:tcPr>
          <w:p>
            <w:pPr>
              <w:pStyle w:val="TableParagraph"/>
              <w:spacing w:line="250" w:lineRule="exact"/>
              <w:ind w:left="148" w:right="142"/>
              <w:jc w:val="center"/>
              <w:rPr>
                <w:sz w:val="24"/>
              </w:rPr>
            </w:pPr>
            <w:r>
              <w:rPr>
                <w:sz w:val="24"/>
              </w:rPr>
              <w:t>х</w:t>
            </w:r>
            <w:r>
              <w:rPr>
                <w:spacing w:val="1"/>
                <w:sz w:val="24"/>
              </w:rPr>
              <w:t> </w:t>
            </w:r>
            <w:r>
              <w:rPr>
                <w:spacing w:val="-5"/>
                <w:sz w:val="24"/>
              </w:rPr>
              <w:t>лиц</w:t>
            </w: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24" w:type="dxa"/>
            <w:tcBorders>
              <w:top w:val="nil"/>
            </w:tcBorders>
          </w:tcPr>
          <w:p>
            <w:pPr>
              <w:pStyle w:val="TableParagraph"/>
              <w:rPr>
                <w:sz w:val="20"/>
              </w:rPr>
            </w:pPr>
          </w:p>
        </w:tc>
      </w:tr>
      <w:tr>
        <w:trPr>
          <w:trHeight w:val="273" w:hRule="atLeast"/>
        </w:trPr>
        <w:tc>
          <w:tcPr>
            <w:tcW w:w="2102" w:type="dxa"/>
            <w:vMerge/>
            <w:tcBorders>
              <w:top w:val="nil"/>
            </w:tcBorders>
          </w:tcPr>
          <w:p>
            <w:pPr>
              <w:rPr>
                <w:sz w:val="2"/>
                <w:szCs w:val="2"/>
              </w:rPr>
            </w:pPr>
          </w:p>
        </w:tc>
        <w:tc>
          <w:tcPr>
            <w:tcW w:w="3638" w:type="dxa"/>
            <w:tcBorders>
              <w:bottom w:val="nil"/>
            </w:tcBorders>
          </w:tcPr>
          <w:p>
            <w:pPr>
              <w:pStyle w:val="TableParagraph"/>
              <w:spacing w:line="253" w:lineRule="exact"/>
              <w:ind w:left="95" w:right="90"/>
              <w:jc w:val="center"/>
              <w:rPr>
                <w:sz w:val="24"/>
              </w:rPr>
            </w:pPr>
            <w:r>
              <w:rPr>
                <w:sz w:val="24"/>
              </w:rPr>
              <w:t>Социальная</w:t>
            </w:r>
            <w:r>
              <w:rPr>
                <w:spacing w:val="-2"/>
                <w:sz w:val="24"/>
              </w:rPr>
              <w:t> поддержка</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428"/>
              <w:rPr>
                <w:sz w:val="24"/>
              </w:rPr>
            </w:pPr>
            <w:r>
              <w:rPr>
                <w:sz w:val="24"/>
              </w:rPr>
              <w:t>832</w:t>
            </w:r>
            <w:r>
              <w:rPr>
                <w:spacing w:val="2"/>
                <w:sz w:val="24"/>
              </w:rPr>
              <w:t> </w:t>
            </w:r>
            <w:r>
              <w:rPr>
                <w:spacing w:val="-2"/>
                <w:sz w:val="24"/>
              </w:rPr>
              <w:t>354,7</w:t>
            </w:r>
          </w:p>
        </w:tc>
        <w:tc>
          <w:tcPr>
            <w:tcW w:w="1819" w:type="dxa"/>
          </w:tcPr>
          <w:p>
            <w:pPr>
              <w:pStyle w:val="TableParagraph"/>
              <w:spacing w:line="253" w:lineRule="exact"/>
              <w:ind w:right="449"/>
              <w:jc w:val="right"/>
              <w:rPr>
                <w:sz w:val="24"/>
              </w:rPr>
            </w:pPr>
            <w:r>
              <w:rPr>
                <w:spacing w:val="-2"/>
                <w:sz w:val="24"/>
              </w:rPr>
              <w:t>774182,4</w:t>
            </w:r>
          </w:p>
        </w:tc>
        <w:tc>
          <w:tcPr>
            <w:tcW w:w="1819" w:type="dxa"/>
          </w:tcPr>
          <w:p>
            <w:pPr>
              <w:pStyle w:val="TableParagraph"/>
              <w:spacing w:line="253" w:lineRule="exact"/>
              <w:ind w:left="200" w:right="189"/>
              <w:jc w:val="center"/>
              <w:rPr>
                <w:sz w:val="24"/>
              </w:rPr>
            </w:pPr>
            <w:r>
              <w:rPr>
                <w:sz w:val="24"/>
              </w:rPr>
              <w:t>748</w:t>
            </w:r>
            <w:r>
              <w:rPr>
                <w:spacing w:val="2"/>
                <w:sz w:val="24"/>
              </w:rPr>
              <w:t> </w:t>
            </w:r>
            <w:r>
              <w:rPr>
                <w:spacing w:val="-2"/>
                <w:sz w:val="24"/>
              </w:rPr>
              <w:t>575,9</w:t>
            </w:r>
          </w:p>
        </w:tc>
        <w:tc>
          <w:tcPr>
            <w:tcW w:w="1824" w:type="dxa"/>
          </w:tcPr>
          <w:p>
            <w:pPr>
              <w:pStyle w:val="TableParagraph"/>
              <w:spacing w:line="253" w:lineRule="exact"/>
              <w:ind w:left="117" w:right="115"/>
              <w:jc w:val="center"/>
              <w:rPr>
                <w:sz w:val="24"/>
              </w:rPr>
            </w:pPr>
            <w:r>
              <w:rPr>
                <w:sz w:val="24"/>
              </w:rPr>
              <w:t>2</w:t>
            </w:r>
            <w:r>
              <w:rPr>
                <w:spacing w:val="2"/>
                <w:sz w:val="24"/>
              </w:rPr>
              <w:t> </w:t>
            </w:r>
            <w:r>
              <w:rPr>
                <w:sz w:val="24"/>
              </w:rPr>
              <w:t>355</w:t>
            </w:r>
            <w:r>
              <w:rPr>
                <w:spacing w:val="2"/>
                <w:sz w:val="24"/>
              </w:rPr>
              <w:t> </w:t>
            </w:r>
            <w:r>
              <w:rPr>
                <w:spacing w:val="-2"/>
                <w:sz w:val="24"/>
              </w:rPr>
              <w:t>113,0</w:t>
            </w:r>
          </w:p>
        </w:tc>
      </w:tr>
      <w:tr>
        <w:trPr>
          <w:trHeight w:val="276"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56" w:lineRule="exact"/>
              <w:ind w:left="98" w:right="90"/>
              <w:jc w:val="center"/>
              <w:rPr>
                <w:sz w:val="24"/>
              </w:rPr>
            </w:pPr>
            <w:r>
              <w:rPr>
                <w:sz w:val="24"/>
              </w:rPr>
              <w:t>безработных</w:t>
            </w:r>
            <w:r>
              <w:rPr>
                <w:spacing w:val="-8"/>
                <w:sz w:val="24"/>
              </w:rPr>
              <w:t> </w:t>
            </w:r>
            <w:r>
              <w:rPr>
                <w:spacing w:val="-2"/>
                <w:sz w:val="24"/>
              </w:rPr>
              <w:t>граждан</w:t>
            </w:r>
          </w:p>
        </w:tc>
        <w:tc>
          <w:tcPr>
            <w:tcW w:w="1118" w:type="dxa"/>
            <w:tcBorders>
              <w:bottom w:val="nil"/>
            </w:tcBorders>
          </w:tcPr>
          <w:p>
            <w:pPr>
              <w:pStyle w:val="TableParagraph"/>
              <w:spacing w:line="255" w:lineRule="exact" w:before="1"/>
              <w:ind w:left="375"/>
              <w:rPr>
                <w:sz w:val="24"/>
              </w:rPr>
            </w:pPr>
            <w:r>
              <w:rPr>
                <w:spacing w:val="-5"/>
                <w:sz w:val="24"/>
              </w:rPr>
              <w:t>148</w:t>
            </w:r>
          </w:p>
        </w:tc>
        <w:tc>
          <w:tcPr>
            <w:tcW w:w="1401" w:type="dxa"/>
            <w:tcBorders>
              <w:bottom w:val="nil"/>
            </w:tcBorders>
          </w:tcPr>
          <w:p>
            <w:pPr>
              <w:pStyle w:val="TableParagraph"/>
              <w:spacing w:line="255" w:lineRule="exact" w:before="1"/>
              <w:ind w:left="148" w:right="146"/>
              <w:jc w:val="center"/>
              <w:rPr>
                <w:sz w:val="24"/>
              </w:rPr>
            </w:pPr>
            <w:r>
              <w:rPr>
                <w:spacing w:val="-2"/>
                <w:sz w:val="24"/>
              </w:rPr>
              <w:t>бюджет</w:t>
            </w:r>
          </w:p>
        </w:tc>
        <w:tc>
          <w:tcPr>
            <w:tcW w:w="1819" w:type="dxa"/>
            <w:tcBorders>
              <w:bottom w:val="nil"/>
            </w:tcBorders>
          </w:tcPr>
          <w:p>
            <w:pPr>
              <w:pStyle w:val="TableParagraph"/>
              <w:spacing w:line="255" w:lineRule="exact" w:before="1"/>
              <w:ind w:left="428"/>
              <w:rPr>
                <w:sz w:val="24"/>
              </w:rPr>
            </w:pPr>
            <w:r>
              <w:rPr>
                <w:sz w:val="24"/>
              </w:rPr>
              <w:t>832</w:t>
            </w:r>
            <w:r>
              <w:rPr>
                <w:spacing w:val="2"/>
                <w:sz w:val="24"/>
              </w:rPr>
              <w:t> </w:t>
            </w:r>
            <w:r>
              <w:rPr>
                <w:spacing w:val="-2"/>
                <w:sz w:val="24"/>
              </w:rPr>
              <w:t>354,7</w:t>
            </w:r>
          </w:p>
        </w:tc>
        <w:tc>
          <w:tcPr>
            <w:tcW w:w="1819" w:type="dxa"/>
            <w:tcBorders>
              <w:bottom w:val="nil"/>
            </w:tcBorders>
          </w:tcPr>
          <w:p>
            <w:pPr>
              <w:pStyle w:val="TableParagraph"/>
              <w:spacing w:line="255" w:lineRule="exact" w:before="1"/>
              <w:ind w:right="415"/>
              <w:jc w:val="right"/>
              <w:rPr>
                <w:sz w:val="24"/>
              </w:rPr>
            </w:pPr>
            <w:r>
              <w:rPr>
                <w:sz w:val="24"/>
              </w:rPr>
              <w:t>774</w:t>
            </w:r>
            <w:r>
              <w:rPr>
                <w:spacing w:val="2"/>
                <w:sz w:val="24"/>
              </w:rPr>
              <w:t> </w:t>
            </w:r>
            <w:r>
              <w:rPr>
                <w:spacing w:val="-2"/>
                <w:sz w:val="24"/>
              </w:rPr>
              <w:t>182,4</w:t>
            </w:r>
          </w:p>
        </w:tc>
        <w:tc>
          <w:tcPr>
            <w:tcW w:w="1819" w:type="dxa"/>
            <w:tcBorders>
              <w:bottom w:val="nil"/>
            </w:tcBorders>
          </w:tcPr>
          <w:p>
            <w:pPr>
              <w:pStyle w:val="TableParagraph"/>
              <w:spacing w:line="255" w:lineRule="exact" w:before="1"/>
              <w:ind w:left="200" w:right="189"/>
              <w:jc w:val="center"/>
              <w:rPr>
                <w:sz w:val="24"/>
              </w:rPr>
            </w:pPr>
            <w:r>
              <w:rPr>
                <w:sz w:val="24"/>
              </w:rPr>
              <w:t>748</w:t>
            </w:r>
            <w:r>
              <w:rPr>
                <w:spacing w:val="2"/>
                <w:sz w:val="24"/>
              </w:rPr>
              <w:t> </w:t>
            </w:r>
            <w:r>
              <w:rPr>
                <w:spacing w:val="-2"/>
                <w:sz w:val="24"/>
              </w:rPr>
              <w:t>575,9</w:t>
            </w:r>
          </w:p>
        </w:tc>
        <w:tc>
          <w:tcPr>
            <w:tcW w:w="1824" w:type="dxa"/>
            <w:tcBorders>
              <w:bottom w:val="nil"/>
            </w:tcBorders>
          </w:tcPr>
          <w:p>
            <w:pPr>
              <w:pStyle w:val="TableParagraph"/>
              <w:spacing w:line="255" w:lineRule="exact" w:before="1"/>
              <w:ind w:left="117" w:right="115"/>
              <w:jc w:val="center"/>
              <w:rPr>
                <w:sz w:val="24"/>
              </w:rPr>
            </w:pPr>
            <w:r>
              <w:rPr>
                <w:sz w:val="24"/>
              </w:rPr>
              <w:t>2</w:t>
            </w:r>
            <w:r>
              <w:rPr>
                <w:spacing w:val="2"/>
                <w:sz w:val="24"/>
              </w:rPr>
              <w:t> </w:t>
            </w:r>
            <w:r>
              <w:rPr>
                <w:sz w:val="24"/>
              </w:rPr>
              <w:t>355</w:t>
            </w:r>
            <w:r>
              <w:rPr>
                <w:spacing w:val="2"/>
                <w:sz w:val="24"/>
              </w:rPr>
              <w:t> </w:t>
            </w:r>
            <w:r>
              <w:rPr>
                <w:spacing w:val="-2"/>
                <w:sz w:val="24"/>
              </w:rPr>
              <w:t>113,0</w:t>
            </w:r>
          </w:p>
        </w:tc>
      </w:tr>
      <w:tr>
        <w:trPr>
          <w:trHeight w:val="263" w:hRule="atLeast"/>
        </w:trPr>
        <w:tc>
          <w:tcPr>
            <w:tcW w:w="2102" w:type="dxa"/>
            <w:vMerge/>
            <w:tcBorders>
              <w:top w:val="nil"/>
            </w:tcBorders>
          </w:tcPr>
          <w:p>
            <w:pPr>
              <w:rPr>
                <w:sz w:val="2"/>
                <w:szCs w:val="2"/>
              </w:rPr>
            </w:pPr>
          </w:p>
        </w:tc>
        <w:tc>
          <w:tcPr>
            <w:tcW w:w="3638" w:type="dxa"/>
            <w:tcBorders>
              <w:top w:val="nil"/>
              <w:bottom w:val="nil"/>
            </w:tcBorders>
          </w:tcPr>
          <w:p>
            <w:pPr>
              <w:pStyle w:val="TableParagraph"/>
              <w:rPr>
                <w:sz w:val="18"/>
              </w:rPr>
            </w:pPr>
          </w:p>
        </w:tc>
        <w:tc>
          <w:tcPr>
            <w:tcW w:w="1118" w:type="dxa"/>
            <w:tcBorders>
              <w:top w:val="nil"/>
              <w:bottom w:val="nil"/>
            </w:tcBorders>
          </w:tcPr>
          <w:p>
            <w:pPr>
              <w:pStyle w:val="TableParagraph"/>
              <w:rPr>
                <w:sz w:val="18"/>
              </w:rPr>
            </w:pPr>
          </w:p>
        </w:tc>
        <w:tc>
          <w:tcPr>
            <w:tcW w:w="1401" w:type="dxa"/>
            <w:tcBorders>
              <w:top w:val="nil"/>
              <w:bottom w:val="nil"/>
            </w:tcBorders>
          </w:tcPr>
          <w:p>
            <w:pPr>
              <w:pStyle w:val="TableParagraph"/>
              <w:spacing w:line="244" w:lineRule="exact"/>
              <w:ind w:left="148" w:right="140"/>
              <w:jc w:val="center"/>
              <w:rPr>
                <w:sz w:val="24"/>
              </w:rPr>
            </w:pPr>
            <w:r>
              <w:rPr>
                <w:spacing w:val="-2"/>
                <w:sz w:val="24"/>
              </w:rPr>
              <w:t>города</w:t>
            </w: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70" w:hRule="atLeast"/>
        </w:trPr>
        <w:tc>
          <w:tcPr>
            <w:tcW w:w="2102" w:type="dxa"/>
            <w:vMerge/>
            <w:tcBorders>
              <w:top w:val="nil"/>
            </w:tcBorders>
          </w:tcPr>
          <w:p>
            <w:pPr>
              <w:rPr>
                <w:sz w:val="2"/>
                <w:szCs w:val="2"/>
              </w:rPr>
            </w:pPr>
          </w:p>
        </w:tc>
        <w:tc>
          <w:tcPr>
            <w:tcW w:w="3638" w:type="dxa"/>
            <w:tcBorders>
              <w:top w:val="nil"/>
            </w:tcBorders>
          </w:tcPr>
          <w:p>
            <w:pPr>
              <w:pStyle w:val="TableParagraph"/>
              <w:rPr>
                <w:sz w:val="20"/>
              </w:rPr>
            </w:pPr>
          </w:p>
        </w:tc>
        <w:tc>
          <w:tcPr>
            <w:tcW w:w="1118" w:type="dxa"/>
            <w:tcBorders>
              <w:top w:val="nil"/>
            </w:tcBorders>
          </w:tcPr>
          <w:p>
            <w:pPr>
              <w:pStyle w:val="TableParagraph"/>
              <w:rPr>
                <w:sz w:val="20"/>
              </w:rPr>
            </w:pPr>
          </w:p>
        </w:tc>
        <w:tc>
          <w:tcPr>
            <w:tcW w:w="1401" w:type="dxa"/>
            <w:tcBorders>
              <w:top w:val="nil"/>
            </w:tcBorders>
          </w:tcPr>
          <w:p>
            <w:pPr>
              <w:pStyle w:val="TableParagraph"/>
              <w:spacing w:line="250" w:lineRule="exact"/>
              <w:ind w:left="148" w:right="137"/>
              <w:jc w:val="center"/>
              <w:rPr>
                <w:sz w:val="24"/>
              </w:rPr>
            </w:pPr>
            <w:r>
              <w:rPr>
                <w:spacing w:val="-2"/>
                <w:sz w:val="24"/>
              </w:rPr>
              <w:t>Москвы</w:t>
            </w: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24" w:type="dxa"/>
            <w:tcBorders>
              <w:top w:val="nil"/>
            </w:tcBorders>
          </w:tcPr>
          <w:p>
            <w:pPr>
              <w:pStyle w:val="TableParagraph"/>
              <w:rPr>
                <w:sz w:val="20"/>
              </w:rPr>
            </w:pPr>
          </w:p>
        </w:tc>
      </w:tr>
      <w:tr>
        <w:trPr>
          <w:trHeight w:val="277" w:hRule="atLeast"/>
        </w:trPr>
        <w:tc>
          <w:tcPr>
            <w:tcW w:w="2102" w:type="dxa"/>
            <w:vMerge/>
            <w:tcBorders>
              <w:top w:val="nil"/>
            </w:tcBorders>
          </w:tcPr>
          <w:p>
            <w:pPr>
              <w:rPr>
                <w:sz w:val="2"/>
                <w:szCs w:val="2"/>
              </w:rPr>
            </w:pPr>
          </w:p>
        </w:tc>
        <w:tc>
          <w:tcPr>
            <w:tcW w:w="3638" w:type="dxa"/>
            <w:tcBorders>
              <w:bottom w:val="nil"/>
            </w:tcBorders>
          </w:tcPr>
          <w:p>
            <w:pPr>
              <w:pStyle w:val="TableParagraph"/>
              <w:spacing w:line="258" w:lineRule="exact"/>
              <w:ind w:left="91" w:right="90"/>
              <w:jc w:val="center"/>
              <w:rPr>
                <w:sz w:val="24"/>
              </w:rPr>
            </w:pPr>
            <w:r>
              <w:rPr>
                <w:sz w:val="24"/>
              </w:rPr>
              <w:t>Социальная</w:t>
            </w:r>
            <w:r>
              <w:rPr>
                <w:spacing w:val="-4"/>
                <w:sz w:val="24"/>
              </w:rPr>
              <w:t> </w:t>
            </w:r>
            <w:r>
              <w:rPr>
                <w:sz w:val="24"/>
              </w:rPr>
              <w:t>поддержка</w:t>
            </w:r>
            <w:r>
              <w:rPr>
                <w:spacing w:val="-8"/>
                <w:sz w:val="24"/>
              </w:rPr>
              <w:t> </w:t>
            </w:r>
            <w:r>
              <w:rPr>
                <w:spacing w:val="-2"/>
                <w:sz w:val="24"/>
              </w:rPr>
              <w:t>граждан</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486"/>
              <w:rPr>
                <w:sz w:val="24"/>
              </w:rPr>
            </w:pPr>
            <w:r>
              <w:rPr>
                <w:sz w:val="24"/>
              </w:rPr>
              <w:t>35</w:t>
            </w:r>
            <w:r>
              <w:rPr>
                <w:spacing w:val="2"/>
                <w:sz w:val="24"/>
              </w:rPr>
              <w:t> </w:t>
            </w:r>
            <w:r>
              <w:rPr>
                <w:spacing w:val="-2"/>
                <w:sz w:val="24"/>
              </w:rPr>
              <w:t>326,7</w:t>
            </w:r>
          </w:p>
        </w:tc>
        <w:tc>
          <w:tcPr>
            <w:tcW w:w="1819" w:type="dxa"/>
          </w:tcPr>
          <w:p>
            <w:pPr>
              <w:pStyle w:val="TableParagraph"/>
              <w:spacing w:line="258" w:lineRule="exact"/>
              <w:ind w:right="478"/>
              <w:jc w:val="right"/>
              <w:rPr>
                <w:sz w:val="24"/>
              </w:rPr>
            </w:pPr>
            <w:r>
              <w:rPr>
                <w:sz w:val="24"/>
              </w:rPr>
              <w:t>35</w:t>
            </w:r>
            <w:r>
              <w:rPr>
                <w:spacing w:val="2"/>
                <w:sz w:val="24"/>
              </w:rPr>
              <w:t> </w:t>
            </w:r>
            <w:r>
              <w:rPr>
                <w:spacing w:val="-2"/>
                <w:sz w:val="24"/>
              </w:rPr>
              <w:t>333,7</w:t>
            </w:r>
          </w:p>
        </w:tc>
        <w:tc>
          <w:tcPr>
            <w:tcW w:w="1819" w:type="dxa"/>
          </w:tcPr>
          <w:p>
            <w:pPr>
              <w:pStyle w:val="TableParagraph"/>
              <w:spacing w:line="258" w:lineRule="exact"/>
              <w:ind w:left="200" w:right="194"/>
              <w:jc w:val="center"/>
              <w:rPr>
                <w:sz w:val="24"/>
              </w:rPr>
            </w:pPr>
            <w:r>
              <w:rPr>
                <w:sz w:val="24"/>
              </w:rPr>
              <w:t>35</w:t>
            </w:r>
            <w:r>
              <w:rPr>
                <w:spacing w:val="2"/>
                <w:sz w:val="24"/>
              </w:rPr>
              <w:t> </w:t>
            </w:r>
            <w:r>
              <w:rPr>
                <w:spacing w:val="-2"/>
                <w:sz w:val="24"/>
              </w:rPr>
              <w:t>333,7</w:t>
            </w:r>
          </w:p>
        </w:tc>
        <w:tc>
          <w:tcPr>
            <w:tcW w:w="1824" w:type="dxa"/>
          </w:tcPr>
          <w:p>
            <w:pPr>
              <w:pStyle w:val="TableParagraph"/>
              <w:spacing w:line="258" w:lineRule="exact"/>
              <w:ind w:left="117" w:right="111"/>
              <w:jc w:val="center"/>
              <w:rPr>
                <w:sz w:val="24"/>
              </w:rPr>
            </w:pPr>
            <w:r>
              <w:rPr>
                <w:sz w:val="24"/>
              </w:rPr>
              <w:t>105</w:t>
            </w:r>
            <w:r>
              <w:rPr>
                <w:spacing w:val="2"/>
                <w:sz w:val="24"/>
              </w:rPr>
              <w:t> </w:t>
            </w:r>
            <w:r>
              <w:rPr>
                <w:spacing w:val="-2"/>
                <w:sz w:val="24"/>
              </w:rPr>
              <w:t>994,1</w:t>
            </w:r>
          </w:p>
        </w:tc>
      </w:tr>
      <w:tr>
        <w:trPr>
          <w:trHeight w:val="542"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62" w:lineRule="exact"/>
              <w:ind w:left="470"/>
              <w:rPr>
                <w:sz w:val="24"/>
              </w:rPr>
            </w:pPr>
            <w:r>
              <w:rPr>
                <w:sz w:val="24"/>
              </w:rPr>
              <w:t>в</w:t>
            </w:r>
            <w:r>
              <w:rPr>
                <w:spacing w:val="-1"/>
                <w:sz w:val="24"/>
              </w:rPr>
              <w:t> </w:t>
            </w:r>
            <w:r>
              <w:rPr>
                <w:sz w:val="24"/>
              </w:rPr>
              <w:t>возрасте</w:t>
            </w:r>
            <w:r>
              <w:rPr>
                <w:spacing w:val="-3"/>
                <w:sz w:val="24"/>
              </w:rPr>
              <w:t> </w:t>
            </w:r>
            <w:r>
              <w:rPr>
                <w:sz w:val="24"/>
              </w:rPr>
              <w:t>пятьдесят</w:t>
            </w:r>
            <w:r>
              <w:rPr>
                <w:spacing w:val="-2"/>
                <w:sz w:val="24"/>
              </w:rPr>
              <w:t> </w:t>
            </w:r>
            <w:r>
              <w:rPr>
                <w:sz w:val="24"/>
              </w:rPr>
              <w:t>лет</w:t>
            </w:r>
            <w:r>
              <w:rPr>
                <w:spacing w:val="-4"/>
                <w:sz w:val="24"/>
              </w:rPr>
              <w:t> </w:t>
            </w:r>
            <w:r>
              <w:rPr>
                <w:spacing w:val="-10"/>
                <w:sz w:val="24"/>
              </w:rPr>
              <w:t>и</w:t>
            </w:r>
          </w:p>
          <w:p>
            <w:pPr>
              <w:pStyle w:val="TableParagraph"/>
              <w:spacing w:line="261" w:lineRule="exact"/>
              <w:ind w:left="427"/>
              <w:rPr>
                <w:sz w:val="24"/>
              </w:rPr>
            </w:pPr>
            <w:r>
              <w:rPr>
                <w:sz w:val="24"/>
              </w:rPr>
              <w:t>старше</w:t>
            </w:r>
            <w:r>
              <w:rPr>
                <w:spacing w:val="-4"/>
                <w:sz w:val="24"/>
              </w:rPr>
              <w:t> </w:t>
            </w:r>
            <w:r>
              <w:rPr>
                <w:sz w:val="24"/>
              </w:rPr>
              <w:t>в</w:t>
            </w:r>
            <w:r>
              <w:rPr>
                <w:spacing w:val="1"/>
                <w:sz w:val="24"/>
              </w:rPr>
              <w:t> </w:t>
            </w:r>
            <w:r>
              <w:rPr>
                <w:sz w:val="24"/>
              </w:rPr>
              <w:t>целях</w:t>
            </w:r>
            <w:r>
              <w:rPr>
                <w:spacing w:val="2"/>
                <w:sz w:val="24"/>
              </w:rPr>
              <w:t> </w:t>
            </w:r>
            <w:r>
              <w:rPr>
                <w:spacing w:val="-2"/>
                <w:sz w:val="24"/>
              </w:rPr>
              <w:t>реализации</w:t>
            </w:r>
          </w:p>
        </w:tc>
        <w:tc>
          <w:tcPr>
            <w:tcW w:w="1118" w:type="dxa"/>
            <w:tcBorders>
              <w:bottom w:val="nil"/>
            </w:tcBorders>
          </w:tcPr>
          <w:p>
            <w:pPr>
              <w:pStyle w:val="TableParagraph"/>
              <w:spacing w:line="273" w:lineRule="exact"/>
              <w:ind w:left="375"/>
              <w:rPr>
                <w:sz w:val="24"/>
              </w:rPr>
            </w:pPr>
            <w:r>
              <w:rPr>
                <w:spacing w:val="-5"/>
                <w:sz w:val="24"/>
              </w:rPr>
              <w:t>148</w:t>
            </w:r>
          </w:p>
        </w:tc>
        <w:tc>
          <w:tcPr>
            <w:tcW w:w="1401" w:type="dxa"/>
            <w:tcBorders>
              <w:bottom w:val="nil"/>
            </w:tcBorders>
          </w:tcPr>
          <w:p>
            <w:pPr>
              <w:pStyle w:val="TableParagraph"/>
              <w:spacing w:line="274" w:lineRule="exact"/>
              <w:ind w:left="356" w:right="284" w:hanging="58"/>
              <w:rPr>
                <w:sz w:val="24"/>
              </w:rPr>
            </w:pPr>
            <w:r>
              <w:rPr>
                <w:spacing w:val="-2"/>
                <w:sz w:val="24"/>
              </w:rPr>
              <w:t>бюджет города</w:t>
            </w:r>
          </w:p>
        </w:tc>
        <w:tc>
          <w:tcPr>
            <w:tcW w:w="1819" w:type="dxa"/>
            <w:tcBorders>
              <w:bottom w:val="nil"/>
            </w:tcBorders>
          </w:tcPr>
          <w:p>
            <w:pPr>
              <w:pStyle w:val="TableParagraph"/>
              <w:spacing w:line="272" w:lineRule="exact"/>
              <w:ind w:left="486"/>
              <w:rPr>
                <w:sz w:val="24"/>
              </w:rPr>
            </w:pPr>
            <w:r>
              <w:rPr>
                <w:sz w:val="24"/>
              </w:rPr>
              <w:t>35</w:t>
            </w:r>
            <w:r>
              <w:rPr>
                <w:spacing w:val="2"/>
                <w:sz w:val="24"/>
              </w:rPr>
              <w:t> </w:t>
            </w:r>
            <w:r>
              <w:rPr>
                <w:spacing w:val="-2"/>
                <w:sz w:val="24"/>
              </w:rPr>
              <w:t>326,7</w:t>
            </w:r>
          </w:p>
        </w:tc>
        <w:tc>
          <w:tcPr>
            <w:tcW w:w="1819" w:type="dxa"/>
            <w:tcBorders>
              <w:bottom w:val="nil"/>
            </w:tcBorders>
          </w:tcPr>
          <w:p>
            <w:pPr>
              <w:pStyle w:val="TableParagraph"/>
              <w:spacing w:line="272" w:lineRule="exact"/>
              <w:ind w:right="478"/>
              <w:jc w:val="right"/>
              <w:rPr>
                <w:sz w:val="24"/>
              </w:rPr>
            </w:pPr>
            <w:r>
              <w:rPr>
                <w:sz w:val="24"/>
              </w:rPr>
              <w:t>35</w:t>
            </w:r>
            <w:r>
              <w:rPr>
                <w:spacing w:val="2"/>
                <w:sz w:val="24"/>
              </w:rPr>
              <w:t> </w:t>
            </w:r>
            <w:r>
              <w:rPr>
                <w:spacing w:val="-2"/>
                <w:sz w:val="24"/>
              </w:rPr>
              <w:t>333,7</w:t>
            </w:r>
          </w:p>
        </w:tc>
        <w:tc>
          <w:tcPr>
            <w:tcW w:w="1819" w:type="dxa"/>
            <w:tcBorders>
              <w:bottom w:val="nil"/>
            </w:tcBorders>
          </w:tcPr>
          <w:p>
            <w:pPr>
              <w:pStyle w:val="TableParagraph"/>
              <w:spacing w:line="272" w:lineRule="exact"/>
              <w:ind w:left="200" w:right="194"/>
              <w:jc w:val="center"/>
              <w:rPr>
                <w:sz w:val="24"/>
              </w:rPr>
            </w:pPr>
            <w:r>
              <w:rPr>
                <w:sz w:val="24"/>
              </w:rPr>
              <w:t>35</w:t>
            </w:r>
            <w:r>
              <w:rPr>
                <w:spacing w:val="2"/>
                <w:sz w:val="24"/>
              </w:rPr>
              <w:t> </w:t>
            </w:r>
            <w:r>
              <w:rPr>
                <w:spacing w:val="-2"/>
                <w:sz w:val="24"/>
              </w:rPr>
              <w:t>333,7</w:t>
            </w:r>
          </w:p>
        </w:tc>
        <w:tc>
          <w:tcPr>
            <w:tcW w:w="1824" w:type="dxa"/>
            <w:tcBorders>
              <w:bottom w:val="nil"/>
            </w:tcBorders>
          </w:tcPr>
          <w:p>
            <w:pPr>
              <w:pStyle w:val="TableParagraph"/>
              <w:spacing w:line="272" w:lineRule="exact"/>
              <w:ind w:left="117" w:right="111"/>
              <w:jc w:val="center"/>
              <w:rPr>
                <w:sz w:val="24"/>
              </w:rPr>
            </w:pPr>
            <w:r>
              <w:rPr>
                <w:sz w:val="24"/>
              </w:rPr>
              <w:t>105</w:t>
            </w:r>
            <w:r>
              <w:rPr>
                <w:spacing w:val="2"/>
                <w:sz w:val="24"/>
              </w:rPr>
              <w:t> </w:t>
            </w:r>
            <w:r>
              <w:rPr>
                <w:spacing w:val="-2"/>
                <w:sz w:val="24"/>
              </w:rPr>
              <w:t>994,1</w:t>
            </w:r>
          </w:p>
        </w:tc>
      </w:tr>
      <w:tr>
        <w:trPr>
          <w:trHeight w:val="532"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56" w:lineRule="exact"/>
              <w:ind w:left="628"/>
              <w:rPr>
                <w:sz w:val="24"/>
              </w:rPr>
            </w:pPr>
            <w:r>
              <w:rPr>
                <w:sz w:val="24"/>
              </w:rPr>
              <w:t>регионального</w:t>
            </w:r>
            <w:r>
              <w:rPr>
                <w:spacing w:val="-5"/>
                <w:sz w:val="24"/>
              </w:rPr>
              <w:t> </w:t>
            </w:r>
            <w:r>
              <w:rPr>
                <w:spacing w:val="-2"/>
                <w:sz w:val="24"/>
              </w:rPr>
              <w:t>проекта</w:t>
            </w:r>
          </w:p>
          <w:p>
            <w:pPr>
              <w:pStyle w:val="TableParagraph"/>
              <w:spacing w:line="256" w:lineRule="exact"/>
              <w:ind w:left="499"/>
              <w:rPr>
                <w:sz w:val="24"/>
              </w:rPr>
            </w:pPr>
            <w:r>
              <w:rPr>
                <w:sz w:val="24"/>
              </w:rPr>
              <w:t>"Разработка</w:t>
            </w:r>
            <w:r>
              <w:rPr>
                <w:spacing w:val="-2"/>
                <w:sz w:val="24"/>
              </w:rPr>
              <w:t> </w:t>
            </w:r>
            <w:r>
              <w:rPr>
                <w:sz w:val="24"/>
              </w:rPr>
              <w:t>и</w:t>
            </w:r>
            <w:r>
              <w:rPr>
                <w:spacing w:val="-2"/>
                <w:sz w:val="24"/>
              </w:rPr>
              <w:t> реализация</w:t>
            </w:r>
          </w:p>
        </w:tc>
        <w:tc>
          <w:tcPr>
            <w:tcW w:w="1118" w:type="dxa"/>
            <w:tcBorders>
              <w:top w:val="nil"/>
              <w:bottom w:val="nil"/>
            </w:tcBorders>
          </w:tcPr>
          <w:p>
            <w:pPr>
              <w:pStyle w:val="TableParagraph"/>
              <w:rPr>
                <w:sz w:val="24"/>
              </w:rPr>
            </w:pPr>
          </w:p>
        </w:tc>
        <w:tc>
          <w:tcPr>
            <w:tcW w:w="1401" w:type="dxa"/>
            <w:tcBorders>
              <w:top w:val="nil"/>
              <w:bottom w:val="nil"/>
            </w:tcBorders>
          </w:tcPr>
          <w:p>
            <w:pPr>
              <w:pStyle w:val="TableParagraph"/>
              <w:spacing w:line="266" w:lineRule="exact"/>
              <w:ind w:left="148" w:right="137"/>
              <w:jc w:val="center"/>
              <w:rPr>
                <w:sz w:val="24"/>
              </w:rPr>
            </w:pPr>
            <w:r>
              <w:rPr>
                <w:spacing w:val="-2"/>
                <w:sz w:val="24"/>
              </w:rPr>
              <w:t>Москвы</w:t>
            </w:r>
          </w:p>
        </w:tc>
        <w:tc>
          <w:tcPr>
            <w:tcW w:w="1819" w:type="dxa"/>
            <w:tcBorders>
              <w:top w:val="nil"/>
              <w:bottom w:val="nil"/>
            </w:tcBorders>
          </w:tcPr>
          <w:p>
            <w:pPr>
              <w:pStyle w:val="TableParagraph"/>
              <w:rPr>
                <w:sz w:val="24"/>
              </w:rPr>
            </w:pPr>
          </w:p>
        </w:tc>
        <w:tc>
          <w:tcPr>
            <w:tcW w:w="1819" w:type="dxa"/>
            <w:tcBorders>
              <w:top w:val="nil"/>
              <w:bottom w:val="nil"/>
            </w:tcBorders>
          </w:tcPr>
          <w:p>
            <w:pPr>
              <w:pStyle w:val="TableParagraph"/>
              <w:rPr>
                <w:sz w:val="24"/>
              </w:rPr>
            </w:pPr>
          </w:p>
        </w:tc>
        <w:tc>
          <w:tcPr>
            <w:tcW w:w="1819" w:type="dxa"/>
            <w:tcBorders>
              <w:top w:val="nil"/>
              <w:bottom w:val="nil"/>
            </w:tcBorders>
          </w:tcPr>
          <w:p>
            <w:pPr>
              <w:pStyle w:val="TableParagraph"/>
              <w:rPr>
                <w:sz w:val="24"/>
              </w:rPr>
            </w:pPr>
          </w:p>
        </w:tc>
        <w:tc>
          <w:tcPr>
            <w:tcW w:w="1824" w:type="dxa"/>
            <w:tcBorders>
              <w:top w:val="nil"/>
              <w:bottom w:val="nil"/>
            </w:tcBorders>
          </w:tcPr>
          <w:p>
            <w:pPr>
              <w:pStyle w:val="TableParagraph"/>
              <w:rPr>
                <w:sz w:val="24"/>
              </w:rPr>
            </w:pPr>
          </w:p>
        </w:tc>
      </w:tr>
      <w:tr>
        <w:trPr>
          <w:trHeight w:val="265"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46" w:lineRule="exact"/>
              <w:ind w:left="89" w:right="90"/>
              <w:jc w:val="center"/>
              <w:rPr>
                <w:sz w:val="24"/>
              </w:rPr>
            </w:pPr>
            <w:r>
              <w:rPr>
                <w:sz w:val="24"/>
              </w:rPr>
              <w:t>программы </w:t>
            </w:r>
            <w:r>
              <w:rPr>
                <w:spacing w:val="-2"/>
                <w:sz w:val="24"/>
              </w:rPr>
              <w:t>системной</w:t>
            </w:r>
          </w:p>
        </w:tc>
        <w:tc>
          <w:tcPr>
            <w:tcW w:w="1118"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65"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46" w:lineRule="exact"/>
              <w:ind w:left="91" w:right="90"/>
              <w:jc w:val="center"/>
              <w:rPr>
                <w:sz w:val="24"/>
              </w:rPr>
            </w:pPr>
            <w:r>
              <w:rPr>
                <w:sz w:val="24"/>
              </w:rPr>
              <w:t>поддержки и</w:t>
            </w:r>
            <w:r>
              <w:rPr>
                <w:spacing w:val="1"/>
                <w:sz w:val="24"/>
              </w:rPr>
              <w:t> </w:t>
            </w:r>
            <w:r>
              <w:rPr>
                <w:spacing w:val="-2"/>
                <w:sz w:val="24"/>
              </w:rPr>
              <w:t>повышения</w:t>
            </w:r>
          </w:p>
        </w:tc>
        <w:tc>
          <w:tcPr>
            <w:tcW w:w="1118"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65"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46" w:lineRule="exact"/>
              <w:ind w:left="89" w:right="90"/>
              <w:jc w:val="center"/>
              <w:rPr>
                <w:sz w:val="24"/>
              </w:rPr>
            </w:pPr>
            <w:r>
              <w:rPr>
                <w:sz w:val="24"/>
              </w:rPr>
              <w:t>качества</w:t>
            </w:r>
            <w:r>
              <w:rPr>
                <w:spacing w:val="-1"/>
                <w:sz w:val="24"/>
              </w:rPr>
              <w:t> </w:t>
            </w:r>
            <w:r>
              <w:rPr>
                <w:sz w:val="24"/>
              </w:rPr>
              <w:t>жизни</w:t>
            </w:r>
            <w:r>
              <w:rPr>
                <w:spacing w:val="-1"/>
                <w:sz w:val="24"/>
              </w:rPr>
              <w:t> </w:t>
            </w:r>
            <w:r>
              <w:rPr>
                <w:spacing w:val="-2"/>
                <w:sz w:val="24"/>
              </w:rPr>
              <w:t>граждан</w:t>
            </w:r>
          </w:p>
        </w:tc>
        <w:tc>
          <w:tcPr>
            <w:tcW w:w="1118" w:type="dxa"/>
            <w:tcBorders>
              <w:top w:val="nil"/>
              <w:bottom w:val="nil"/>
            </w:tcBorders>
          </w:tcPr>
          <w:p>
            <w:pPr>
              <w:pStyle w:val="TableParagraph"/>
              <w:rPr>
                <w:sz w:val="18"/>
              </w:rPr>
            </w:pPr>
          </w:p>
        </w:tc>
        <w:tc>
          <w:tcPr>
            <w:tcW w:w="1401"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70" w:hRule="atLeast"/>
        </w:trPr>
        <w:tc>
          <w:tcPr>
            <w:tcW w:w="2102" w:type="dxa"/>
            <w:vMerge/>
            <w:tcBorders>
              <w:top w:val="nil"/>
            </w:tcBorders>
          </w:tcPr>
          <w:p>
            <w:pPr>
              <w:rPr>
                <w:sz w:val="2"/>
                <w:szCs w:val="2"/>
              </w:rPr>
            </w:pPr>
          </w:p>
        </w:tc>
        <w:tc>
          <w:tcPr>
            <w:tcW w:w="3638" w:type="dxa"/>
            <w:tcBorders>
              <w:top w:val="nil"/>
            </w:tcBorders>
          </w:tcPr>
          <w:p>
            <w:pPr>
              <w:pStyle w:val="TableParagraph"/>
              <w:spacing w:line="250" w:lineRule="exact"/>
              <w:ind w:left="102" w:right="90"/>
              <w:jc w:val="center"/>
              <w:rPr>
                <w:sz w:val="24"/>
              </w:rPr>
            </w:pPr>
            <w:r>
              <w:rPr>
                <w:sz w:val="24"/>
              </w:rPr>
              <w:t>старшего</w:t>
            </w:r>
            <w:r>
              <w:rPr>
                <w:spacing w:val="-3"/>
                <w:sz w:val="24"/>
              </w:rPr>
              <w:t> </w:t>
            </w:r>
            <w:r>
              <w:rPr>
                <w:spacing w:val="-2"/>
                <w:sz w:val="24"/>
              </w:rPr>
              <w:t>поколения?"</w:t>
            </w:r>
          </w:p>
        </w:tc>
        <w:tc>
          <w:tcPr>
            <w:tcW w:w="1118" w:type="dxa"/>
            <w:tcBorders>
              <w:top w:val="nil"/>
            </w:tcBorders>
          </w:tcPr>
          <w:p>
            <w:pPr>
              <w:pStyle w:val="TableParagraph"/>
              <w:rPr>
                <w:sz w:val="20"/>
              </w:rPr>
            </w:pPr>
          </w:p>
        </w:tc>
        <w:tc>
          <w:tcPr>
            <w:tcW w:w="1401" w:type="dxa"/>
            <w:tcBorders>
              <w:top w:val="nil"/>
            </w:tcBorders>
          </w:tcPr>
          <w:p>
            <w:pPr>
              <w:pStyle w:val="TableParagraph"/>
              <w:rPr>
                <w:sz w:val="20"/>
              </w:rPr>
            </w:pP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19" w:type="dxa"/>
            <w:tcBorders>
              <w:top w:val="nil"/>
            </w:tcBorders>
          </w:tcPr>
          <w:p>
            <w:pPr>
              <w:pStyle w:val="TableParagraph"/>
              <w:rPr>
                <w:sz w:val="20"/>
              </w:rPr>
            </w:pPr>
          </w:p>
        </w:tc>
        <w:tc>
          <w:tcPr>
            <w:tcW w:w="1824" w:type="dxa"/>
            <w:tcBorders>
              <w:top w:val="nil"/>
            </w:tcBorders>
          </w:tcPr>
          <w:p>
            <w:pPr>
              <w:pStyle w:val="TableParagraph"/>
              <w:rPr>
                <w:sz w:val="20"/>
              </w:rPr>
            </w:pPr>
          </w:p>
        </w:tc>
      </w:tr>
      <w:tr>
        <w:trPr>
          <w:trHeight w:val="273" w:hRule="atLeast"/>
        </w:trPr>
        <w:tc>
          <w:tcPr>
            <w:tcW w:w="2102" w:type="dxa"/>
            <w:vMerge/>
            <w:tcBorders>
              <w:top w:val="nil"/>
            </w:tcBorders>
          </w:tcPr>
          <w:p>
            <w:pPr>
              <w:rPr>
                <w:sz w:val="2"/>
                <w:szCs w:val="2"/>
              </w:rPr>
            </w:pPr>
          </w:p>
        </w:tc>
        <w:tc>
          <w:tcPr>
            <w:tcW w:w="3638" w:type="dxa"/>
            <w:tcBorders>
              <w:bottom w:val="nil"/>
            </w:tcBorders>
          </w:tcPr>
          <w:p>
            <w:pPr>
              <w:pStyle w:val="TableParagraph"/>
              <w:spacing w:line="253" w:lineRule="exact"/>
              <w:ind w:left="100" w:right="90"/>
              <w:jc w:val="center"/>
              <w:rPr>
                <w:sz w:val="24"/>
              </w:rPr>
            </w:pPr>
            <w:r>
              <w:rPr>
                <w:sz w:val="24"/>
              </w:rPr>
              <w:t>Выплата</w:t>
            </w:r>
            <w:r>
              <w:rPr>
                <w:spacing w:val="2"/>
                <w:sz w:val="24"/>
              </w:rPr>
              <w:t> </w:t>
            </w:r>
            <w:r>
              <w:rPr>
                <w:spacing w:val="-2"/>
                <w:sz w:val="24"/>
              </w:rPr>
              <w:t>стипендии</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486"/>
              <w:rPr>
                <w:sz w:val="24"/>
              </w:rPr>
            </w:pPr>
            <w:r>
              <w:rPr>
                <w:sz w:val="24"/>
              </w:rPr>
              <w:t>21</w:t>
            </w:r>
            <w:r>
              <w:rPr>
                <w:spacing w:val="2"/>
                <w:sz w:val="24"/>
              </w:rPr>
              <w:t> </w:t>
            </w:r>
            <w:r>
              <w:rPr>
                <w:spacing w:val="-2"/>
                <w:sz w:val="24"/>
              </w:rPr>
              <w:t>330,0</w:t>
            </w:r>
          </w:p>
        </w:tc>
        <w:tc>
          <w:tcPr>
            <w:tcW w:w="1819" w:type="dxa"/>
          </w:tcPr>
          <w:p>
            <w:pPr>
              <w:pStyle w:val="TableParagraph"/>
              <w:spacing w:line="253" w:lineRule="exact"/>
              <w:ind w:right="477"/>
              <w:jc w:val="right"/>
              <w:rPr>
                <w:sz w:val="24"/>
              </w:rPr>
            </w:pPr>
            <w:r>
              <w:rPr>
                <w:sz w:val="24"/>
              </w:rPr>
              <w:t>22</w:t>
            </w:r>
            <w:r>
              <w:rPr>
                <w:spacing w:val="2"/>
                <w:sz w:val="24"/>
              </w:rPr>
              <w:t> </w:t>
            </w:r>
            <w:r>
              <w:rPr>
                <w:spacing w:val="-2"/>
                <w:sz w:val="24"/>
              </w:rPr>
              <w:t>077,0</w:t>
            </w:r>
          </w:p>
        </w:tc>
        <w:tc>
          <w:tcPr>
            <w:tcW w:w="1819" w:type="dxa"/>
          </w:tcPr>
          <w:p>
            <w:pPr>
              <w:pStyle w:val="TableParagraph"/>
              <w:spacing w:line="253" w:lineRule="exact"/>
              <w:ind w:left="200" w:right="193"/>
              <w:jc w:val="center"/>
              <w:rPr>
                <w:sz w:val="24"/>
              </w:rPr>
            </w:pPr>
            <w:r>
              <w:rPr>
                <w:sz w:val="24"/>
              </w:rPr>
              <w:t>22</w:t>
            </w:r>
            <w:r>
              <w:rPr>
                <w:spacing w:val="2"/>
                <w:sz w:val="24"/>
              </w:rPr>
              <w:t> </w:t>
            </w:r>
            <w:r>
              <w:rPr>
                <w:spacing w:val="-2"/>
                <w:sz w:val="24"/>
              </w:rPr>
              <w:t>849,0</w:t>
            </w:r>
          </w:p>
        </w:tc>
        <w:tc>
          <w:tcPr>
            <w:tcW w:w="1824" w:type="dxa"/>
          </w:tcPr>
          <w:p>
            <w:pPr>
              <w:pStyle w:val="TableParagraph"/>
              <w:spacing w:line="253" w:lineRule="exact"/>
              <w:ind w:left="117" w:right="115"/>
              <w:jc w:val="center"/>
              <w:rPr>
                <w:sz w:val="24"/>
              </w:rPr>
            </w:pPr>
            <w:r>
              <w:rPr>
                <w:sz w:val="24"/>
              </w:rPr>
              <w:t>66</w:t>
            </w:r>
            <w:r>
              <w:rPr>
                <w:spacing w:val="2"/>
                <w:sz w:val="24"/>
              </w:rPr>
              <w:t> </w:t>
            </w:r>
            <w:r>
              <w:rPr>
                <w:spacing w:val="-2"/>
                <w:sz w:val="24"/>
              </w:rPr>
              <w:t>256,0</w:t>
            </w:r>
          </w:p>
        </w:tc>
      </w:tr>
      <w:tr>
        <w:trPr>
          <w:trHeight w:val="269"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49" w:lineRule="exact"/>
              <w:ind w:left="90" w:right="90"/>
              <w:jc w:val="center"/>
              <w:rPr>
                <w:sz w:val="24"/>
              </w:rPr>
            </w:pPr>
            <w:r>
              <w:rPr>
                <w:sz w:val="24"/>
              </w:rPr>
              <w:t>несовершеннолетним</w:t>
            </w:r>
            <w:r>
              <w:rPr>
                <w:spacing w:val="-8"/>
                <w:sz w:val="24"/>
              </w:rPr>
              <w:t> </w:t>
            </w:r>
            <w:r>
              <w:rPr>
                <w:spacing w:val="-2"/>
                <w:sz w:val="24"/>
              </w:rPr>
              <w:t>гражданам</w:t>
            </w:r>
          </w:p>
        </w:tc>
        <w:tc>
          <w:tcPr>
            <w:tcW w:w="1118" w:type="dxa"/>
            <w:tcBorders>
              <w:bottom w:val="nil"/>
            </w:tcBorders>
          </w:tcPr>
          <w:p>
            <w:pPr>
              <w:pStyle w:val="TableParagraph"/>
              <w:spacing w:line="249" w:lineRule="exact"/>
              <w:ind w:left="375"/>
              <w:rPr>
                <w:sz w:val="24"/>
              </w:rPr>
            </w:pPr>
            <w:r>
              <w:rPr>
                <w:spacing w:val="-5"/>
                <w:sz w:val="24"/>
              </w:rPr>
              <w:t>148</w:t>
            </w:r>
          </w:p>
        </w:tc>
        <w:tc>
          <w:tcPr>
            <w:tcW w:w="1401" w:type="dxa"/>
            <w:tcBorders>
              <w:bottom w:val="nil"/>
            </w:tcBorders>
          </w:tcPr>
          <w:p>
            <w:pPr>
              <w:pStyle w:val="TableParagraph"/>
              <w:spacing w:line="249" w:lineRule="exact"/>
              <w:ind w:left="148" w:right="146"/>
              <w:jc w:val="center"/>
              <w:rPr>
                <w:sz w:val="24"/>
              </w:rPr>
            </w:pPr>
            <w:r>
              <w:rPr>
                <w:spacing w:val="-2"/>
                <w:sz w:val="24"/>
              </w:rPr>
              <w:t>бюджет</w:t>
            </w:r>
          </w:p>
        </w:tc>
        <w:tc>
          <w:tcPr>
            <w:tcW w:w="1819" w:type="dxa"/>
            <w:tcBorders>
              <w:bottom w:val="nil"/>
            </w:tcBorders>
          </w:tcPr>
          <w:p>
            <w:pPr>
              <w:pStyle w:val="TableParagraph"/>
              <w:spacing w:line="249" w:lineRule="exact"/>
              <w:ind w:left="486"/>
              <w:rPr>
                <w:sz w:val="24"/>
              </w:rPr>
            </w:pPr>
            <w:r>
              <w:rPr>
                <w:sz w:val="24"/>
              </w:rPr>
              <w:t>21</w:t>
            </w:r>
            <w:r>
              <w:rPr>
                <w:spacing w:val="2"/>
                <w:sz w:val="24"/>
              </w:rPr>
              <w:t> </w:t>
            </w:r>
            <w:r>
              <w:rPr>
                <w:spacing w:val="-2"/>
                <w:sz w:val="24"/>
              </w:rPr>
              <w:t>330,0</w:t>
            </w:r>
          </w:p>
        </w:tc>
        <w:tc>
          <w:tcPr>
            <w:tcW w:w="1819" w:type="dxa"/>
            <w:tcBorders>
              <w:bottom w:val="nil"/>
            </w:tcBorders>
          </w:tcPr>
          <w:p>
            <w:pPr>
              <w:pStyle w:val="TableParagraph"/>
              <w:spacing w:line="249" w:lineRule="exact"/>
              <w:ind w:right="478"/>
              <w:jc w:val="right"/>
              <w:rPr>
                <w:sz w:val="24"/>
              </w:rPr>
            </w:pPr>
            <w:r>
              <w:rPr>
                <w:sz w:val="24"/>
              </w:rPr>
              <w:t>22</w:t>
            </w:r>
            <w:r>
              <w:rPr>
                <w:spacing w:val="2"/>
                <w:sz w:val="24"/>
              </w:rPr>
              <w:t> </w:t>
            </w:r>
            <w:r>
              <w:rPr>
                <w:spacing w:val="-2"/>
                <w:sz w:val="24"/>
              </w:rPr>
              <w:t>077,0</w:t>
            </w:r>
          </w:p>
        </w:tc>
        <w:tc>
          <w:tcPr>
            <w:tcW w:w="1819" w:type="dxa"/>
            <w:tcBorders>
              <w:bottom w:val="nil"/>
            </w:tcBorders>
          </w:tcPr>
          <w:p>
            <w:pPr>
              <w:pStyle w:val="TableParagraph"/>
              <w:spacing w:line="249" w:lineRule="exact"/>
              <w:ind w:left="200" w:right="194"/>
              <w:jc w:val="center"/>
              <w:rPr>
                <w:sz w:val="24"/>
              </w:rPr>
            </w:pPr>
            <w:r>
              <w:rPr>
                <w:sz w:val="24"/>
              </w:rPr>
              <w:t>22</w:t>
            </w:r>
            <w:r>
              <w:rPr>
                <w:spacing w:val="2"/>
                <w:sz w:val="24"/>
              </w:rPr>
              <w:t> </w:t>
            </w:r>
            <w:r>
              <w:rPr>
                <w:spacing w:val="-2"/>
                <w:sz w:val="24"/>
              </w:rPr>
              <w:t>849,0</w:t>
            </w:r>
          </w:p>
        </w:tc>
        <w:tc>
          <w:tcPr>
            <w:tcW w:w="1824" w:type="dxa"/>
            <w:tcBorders>
              <w:bottom w:val="nil"/>
            </w:tcBorders>
          </w:tcPr>
          <w:p>
            <w:pPr>
              <w:pStyle w:val="TableParagraph"/>
              <w:spacing w:line="249" w:lineRule="exact"/>
              <w:ind w:left="117" w:right="115"/>
              <w:jc w:val="center"/>
              <w:rPr>
                <w:sz w:val="24"/>
              </w:rPr>
            </w:pPr>
            <w:r>
              <w:rPr>
                <w:sz w:val="24"/>
              </w:rPr>
              <w:t>66</w:t>
            </w:r>
            <w:r>
              <w:rPr>
                <w:spacing w:val="2"/>
                <w:sz w:val="24"/>
              </w:rPr>
              <w:t> </w:t>
            </w:r>
            <w:r>
              <w:rPr>
                <w:spacing w:val="-2"/>
                <w:sz w:val="24"/>
              </w:rPr>
              <w:t>256,0</w:t>
            </w:r>
          </w:p>
        </w:tc>
      </w:tr>
      <w:tr>
        <w:trPr>
          <w:trHeight w:val="265" w:hRule="atLeast"/>
        </w:trPr>
        <w:tc>
          <w:tcPr>
            <w:tcW w:w="2102" w:type="dxa"/>
            <w:vMerge/>
            <w:tcBorders>
              <w:top w:val="nil"/>
            </w:tcBorders>
          </w:tcPr>
          <w:p>
            <w:pPr>
              <w:rPr>
                <w:sz w:val="2"/>
                <w:szCs w:val="2"/>
              </w:rPr>
            </w:pPr>
          </w:p>
        </w:tc>
        <w:tc>
          <w:tcPr>
            <w:tcW w:w="3638" w:type="dxa"/>
            <w:tcBorders>
              <w:top w:val="nil"/>
              <w:bottom w:val="nil"/>
            </w:tcBorders>
          </w:tcPr>
          <w:p>
            <w:pPr>
              <w:pStyle w:val="TableParagraph"/>
              <w:spacing w:line="246" w:lineRule="exact"/>
              <w:ind w:left="89" w:right="90"/>
              <w:jc w:val="center"/>
              <w:rPr>
                <w:sz w:val="24"/>
              </w:rPr>
            </w:pPr>
            <w:r>
              <w:rPr>
                <w:sz w:val="24"/>
              </w:rPr>
              <w:t>в</w:t>
            </w:r>
            <w:r>
              <w:rPr>
                <w:spacing w:val="1"/>
                <w:sz w:val="24"/>
              </w:rPr>
              <w:t> </w:t>
            </w:r>
            <w:r>
              <w:rPr>
                <w:sz w:val="24"/>
              </w:rPr>
              <w:t>возрасте</w:t>
            </w:r>
            <w:r>
              <w:rPr>
                <w:spacing w:val="-1"/>
                <w:sz w:val="24"/>
              </w:rPr>
              <w:t> </w:t>
            </w:r>
            <w:r>
              <w:rPr>
                <w:sz w:val="24"/>
              </w:rPr>
              <w:t>от</w:t>
            </w:r>
            <w:r>
              <w:rPr>
                <w:spacing w:val="-1"/>
                <w:sz w:val="24"/>
              </w:rPr>
              <w:t> </w:t>
            </w:r>
            <w:r>
              <w:rPr>
                <w:sz w:val="24"/>
              </w:rPr>
              <w:t>14</w:t>
            </w:r>
            <w:r>
              <w:rPr>
                <w:spacing w:val="-5"/>
                <w:sz w:val="24"/>
              </w:rPr>
              <w:t> </w:t>
            </w:r>
            <w:r>
              <w:rPr>
                <w:sz w:val="24"/>
              </w:rPr>
              <w:t>до</w:t>
            </w:r>
            <w:r>
              <w:rPr>
                <w:spacing w:val="2"/>
                <w:sz w:val="24"/>
              </w:rPr>
              <w:t> </w:t>
            </w:r>
            <w:r>
              <w:rPr>
                <w:sz w:val="24"/>
              </w:rPr>
              <w:t>18 </w:t>
            </w:r>
            <w:r>
              <w:rPr>
                <w:spacing w:val="-4"/>
                <w:sz w:val="24"/>
              </w:rPr>
              <w:t>лет,</w:t>
            </w:r>
          </w:p>
        </w:tc>
        <w:tc>
          <w:tcPr>
            <w:tcW w:w="1118" w:type="dxa"/>
            <w:tcBorders>
              <w:top w:val="nil"/>
              <w:bottom w:val="nil"/>
            </w:tcBorders>
          </w:tcPr>
          <w:p>
            <w:pPr>
              <w:pStyle w:val="TableParagraph"/>
              <w:rPr>
                <w:sz w:val="18"/>
              </w:rPr>
            </w:pPr>
          </w:p>
        </w:tc>
        <w:tc>
          <w:tcPr>
            <w:tcW w:w="1401" w:type="dxa"/>
            <w:tcBorders>
              <w:top w:val="nil"/>
              <w:bottom w:val="nil"/>
            </w:tcBorders>
          </w:tcPr>
          <w:p>
            <w:pPr>
              <w:pStyle w:val="TableParagraph"/>
              <w:spacing w:line="246" w:lineRule="exact"/>
              <w:ind w:left="148" w:right="140"/>
              <w:jc w:val="center"/>
              <w:rPr>
                <w:sz w:val="24"/>
              </w:rPr>
            </w:pPr>
            <w:r>
              <w:rPr>
                <w:spacing w:val="-2"/>
                <w:sz w:val="24"/>
              </w:rPr>
              <w:t>города</w:t>
            </w: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19" w:type="dxa"/>
            <w:tcBorders>
              <w:top w:val="nil"/>
              <w:bottom w:val="nil"/>
            </w:tcBorders>
          </w:tcPr>
          <w:p>
            <w:pPr>
              <w:pStyle w:val="TableParagraph"/>
              <w:rPr>
                <w:sz w:val="18"/>
              </w:rPr>
            </w:pPr>
          </w:p>
        </w:tc>
        <w:tc>
          <w:tcPr>
            <w:tcW w:w="1824" w:type="dxa"/>
            <w:tcBorders>
              <w:top w:val="nil"/>
              <w:bottom w:val="nil"/>
            </w:tcBorders>
          </w:tcPr>
          <w:p>
            <w:pPr>
              <w:pStyle w:val="TableParagraph"/>
              <w:rPr>
                <w:sz w:val="18"/>
              </w:rPr>
            </w:pPr>
          </w:p>
        </w:tc>
      </w:tr>
      <w:tr>
        <w:trPr>
          <w:trHeight w:val="275" w:hRule="atLeast"/>
        </w:trPr>
        <w:tc>
          <w:tcPr>
            <w:tcW w:w="2102" w:type="dxa"/>
            <w:vMerge/>
            <w:tcBorders>
              <w:top w:val="nil"/>
            </w:tcBorders>
          </w:tcPr>
          <w:p>
            <w:pPr>
              <w:rPr>
                <w:sz w:val="2"/>
                <w:szCs w:val="2"/>
              </w:rPr>
            </w:pPr>
          </w:p>
        </w:tc>
        <w:tc>
          <w:tcPr>
            <w:tcW w:w="3638" w:type="dxa"/>
            <w:tcBorders>
              <w:top w:val="nil"/>
            </w:tcBorders>
          </w:tcPr>
          <w:p>
            <w:pPr>
              <w:pStyle w:val="TableParagraph"/>
              <w:spacing w:line="255" w:lineRule="exact"/>
              <w:ind w:left="95" w:right="90"/>
              <w:jc w:val="center"/>
              <w:rPr>
                <w:sz w:val="24"/>
              </w:rPr>
            </w:pPr>
            <w:r>
              <w:rPr>
                <w:sz w:val="24"/>
              </w:rPr>
              <w:t>прошедшим</w:t>
            </w:r>
            <w:r>
              <w:rPr>
                <w:spacing w:val="-4"/>
                <w:sz w:val="24"/>
              </w:rPr>
              <w:t> </w:t>
            </w:r>
            <w:r>
              <w:rPr>
                <w:spacing w:val="-2"/>
                <w:sz w:val="24"/>
              </w:rPr>
              <w:t>стажировку</w:t>
            </w:r>
          </w:p>
        </w:tc>
        <w:tc>
          <w:tcPr>
            <w:tcW w:w="1118" w:type="dxa"/>
            <w:tcBorders>
              <w:top w:val="nil"/>
              <w:bottom w:val="nil"/>
            </w:tcBorders>
          </w:tcPr>
          <w:p>
            <w:pPr>
              <w:pStyle w:val="TableParagraph"/>
              <w:rPr>
                <w:sz w:val="20"/>
              </w:rPr>
            </w:pPr>
          </w:p>
        </w:tc>
        <w:tc>
          <w:tcPr>
            <w:tcW w:w="1401" w:type="dxa"/>
            <w:tcBorders>
              <w:top w:val="nil"/>
              <w:bottom w:val="nil"/>
            </w:tcBorders>
          </w:tcPr>
          <w:p>
            <w:pPr>
              <w:pStyle w:val="TableParagraph"/>
              <w:spacing w:line="255" w:lineRule="exact"/>
              <w:ind w:left="148" w:right="137"/>
              <w:jc w:val="center"/>
              <w:rPr>
                <w:sz w:val="24"/>
              </w:rPr>
            </w:pPr>
            <w:r>
              <w:rPr>
                <w:spacing w:val="-2"/>
                <w:sz w:val="24"/>
              </w:rPr>
              <w:t>Москвы</w:t>
            </w:r>
          </w:p>
        </w:tc>
        <w:tc>
          <w:tcPr>
            <w:tcW w:w="1819"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19" w:type="dxa"/>
            <w:tcBorders>
              <w:top w:val="nil"/>
              <w:bottom w:val="nil"/>
            </w:tcBorders>
          </w:tcPr>
          <w:p>
            <w:pPr>
              <w:pStyle w:val="TableParagraph"/>
              <w:rPr>
                <w:sz w:val="20"/>
              </w:rPr>
            </w:pPr>
          </w:p>
        </w:tc>
        <w:tc>
          <w:tcPr>
            <w:tcW w:w="1824" w:type="dxa"/>
            <w:tcBorders>
              <w:top w:val="nil"/>
              <w:bottom w:val="nil"/>
            </w:tcBorders>
          </w:tcPr>
          <w:p>
            <w:pPr>
              <w:pStyle w:val="TableParagraph"/>
              <w:rPr>
                <w:sz w:val="20"/>
              </w:rPr>
            </w:pPr>
          </w:p>
        </w:tc>
      </w:tr>
    </w:tbl>
    <w:p>
      <w:pPr>
        <w:spacing w:after="0"/>
        <w:rPr>
          <w:sz w:val="20"/>
        </w:rPr>
        <w:sectPr>
          <w:pgSz w:w="16840" w:h="11910" w:orient="landscape"/>
          <w:pgMar w:top="1340" w:bottom="280" w:left="680" w:right="3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638"/>
        <w:gridCol w:w="1118"/>
        <w:gridCol w:w="1401"/>
        <w:gridCol w:w="1819"/>
        <w:gridCol w:w="1819"/>
        <w:gridCol w:w="1819"/>
        <w:gridCol w:w="1824"/>
      </w:tblGrid>
      <w:tr>
        <w:trPr>
          <w:trHeight w:val="278" w:hRule="atLeast"/>
        </w:trPr>
        <w:tc>
          <w:tcPr>
            <w:tcW w:w="2102" w:type="dxa"/>
            <w:vMerge w:val="restart"/>
          </w:tcPr>
          <w:p>
            <w:pPr>
              <w:pStyle w:val="TableParagraph"/>
              <w:rPr>
                <w:sz w:val="24"/>
              </w:rPr>
            </w:pPr>
          </w:p>
        </w:tc>
        <w:tc>
          <w:tcPr>
            <w:tcW w:w="3638" w:type="dxa"/>
            <w:vMerge w:val="restart"/>
          </w:tcPr>
          <w:p>
            <w:pPr>
              <w:pStyle w:val="TableParagraph"/>
              <w:ind w:left="96" w:right="90"/>
              <w:jc w:val="center"/>
              <w:rPr>
                <w:sz w:val="24"/>
              </w:rPr>
            </w:pPr>
            <w:r>
              <w:rPr>
                <w:sz w:val="24"/>
              </w:rPr>
              <w:t>Социальная</w:t>
            </w:r>
            <w:r>
              <w:rPr>
                <w:spacing w:val="-15"/>
                <w:sz w:val="24"/>
              </w:rPr>
              <w:t> </w:t>
            </w:r>
            <w:r>
              <w:rPr>
                <w:sz w:val="24"/>
              </w:rPr>
              <w:t>поддержка</w:t>
            </w:r>
            <w:r>
              <w:rPr>
                <w:spacing w:val="-15"/>
                <w:sz w:val="24"/>
              </w:rPr>
              <w:t> </w:t>
            </w:r>
            <w:r>
              <w:rPr>
                <w:sz w:val="24"/>
              </w:rPr>
              <w:t>женщин, имеющих детей дошкольного возраста, в целях реализации</w:t>
            </w:r>
          </w:p>
          <w:p>
            <w:pPr>
              <w:pStyle w:val="TableParagraph"/>
              <w:spacing w:line="274" w:lineRule="exact"/>
              <w:ind w:left="585" w:right="580" w:hanging="1"/>
              <w:jc w:val="center"/>
              <w:rPr>
                <w:sz w:val="24"/>
              </w:rPr>
            </w:pPr>
            <w:r>
              <w:rPr>
                <w:sz w:val="24"/>
              </w:rPr>
              <w:t>регионального проекта "Содействие</w:t>
            </w:r>
            <w:r>
              <w:rPr>
                <w:spacing w:val="-15"/>
                <w:sz w:val="24"/>
              </w:rPr>
              <w:t> </w:t>
            </w:r>
            <w:r>
              <w:rPr>
                <w:sz w:val="24"/>
              </w:rPr>
              <w:t>занятости"</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486"/>
              <w:rPr>
                <w:sz w:val="24"/>
              </w:rPr>
            </w:pPr>
            <w:r>
              <w:rPr>
                <w:sz w:val="24"/>
              </w:rPr>
              <w:t>39</w:t>
            </w:r>
            <w:r>
              <w:rPr>
                <w:spacing w:val="2"/>
                <w:sz w:val="24"/>
              </w:rPr>
              <w:t> </w:t>
            </w:r>
            <w:r>
              <w:rPr>
                <w:spacing w:val="-2"/>
                <w:sz w:val="24"/>
              </w:rPr>
              <w:t>344,9</w:t>
            </w:r>
          </w:p>
        </w:tc>
        <w:tc>
          <w:tcPr>
            <w:tcW w:w="1819" w:type="dxa"/>
          </w:tcPr>
          <w:p>
            <w:pPr>
              <w:pStyle w:val="TableParagraph"/>
              <w:spacing w:line="258" w:lineRule="exact"/>
              <w:ind w:right="478"/>
              <w:jc w:val="right"/>
              <w:rPr>
                <w:sz w:val="24"/>
              </w:rPr>
            </w:pPr>
            <w:r>
              <w:rPr>
                <w:sz w:val="24"/>
              </w:rPr>
              <w:t>39</w:t>
            </w:r>
            <w:r>
              <w:rPr>
                <w:spacing w:val="2"/>
                <w:sz w:val="24"/>
              </w:rPr>
              <w:t> </w:t>
            </w:r>
            <w:r>
              <w:rPr>
                <w:spacing w:val="-2"/>
                <w:sz w:val="24"/>
              </w:rPr>
              <w:t>373,8</w:t>
            </w:r>
          </w:p>
        </w:tc>
        <w:tc>
          <w:tcPr>
            <w:tcW w:w="1819" w:type="dxa"/>
          </w:tcPr>
          <w:p>
            <w:pPr>
              <w:pStyle w:val="TableParagraph"/>
              <w:spacing w:line="258" w:lineRule="exact"/>
              <w:ind w:left="200" w:right="194"/>
              <w:jc w:val="center"/>
              <w:rPr>
                <w:sz w:val="24"/>
              </w:rPr>
            </w:pPr>
            <w:r>
              <w:rPr>
                <w:sz w:val="24"/>
              </w:rPr>
              <w:t>39</w:t>
            </w:r>
            <w:r>
              <w:rPr>
                <w:spacing w:val="2"/>
                <w:sz w:val="24"/>
              </w:rPr>
              <w:t> </w:t>
            </w:r>
            <w:r>
              <w:rPr>
                <w:spacing w:val="-2"/>
                <w:sz w:val="24"/>
              </w:rPr>
              <w:t>373,8</w:t>
            </w:r>
          </w:p>
        </w:tc>
        <w:tc>
          <w:tcPr>
            <w:tcW w:w="1824" w:type="dxa"/>
          </w:tcPr>
          <w:p>
            <w:pPr>
              <w:pStyle w:val="TableParagraph"/>
              <w:spacing w:line="258" w:lineRule="exact"/>
              <w:ind w:left="117" w:right="110"/>
              <w:jc w:val="center"/>
              <w:rPr>
                <w:sz w:val="24"/>
              </w:rPr>
            </w:pPr>
            <w:r>
              <w:rPr>
                <w:sz w:val="24"/>
              </w:rPr>
              <w:t>118</w:t>
            </w:r>
            <w:r>
              <w:rPr>
                <w:spacing w:val="2"/>
                <w:sz w:val="24"/>
              </w:rPr>
              <w:t> </w:t>
            </w:r>
            <w:r>
              <w:rPr>
                <w:spacing w:val="-2"/>
                <w:sz w:val="24"/>
              </w:rPr>
              <w:t>092,5</w:t>
            </w:r>
          </w:p>
        </w:tc>
      </w:tr>
      <w:tr>
        <w:trPr>
          <w:trHeight w:val="1094"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486"/>
              <w:rPr>
                <w:sz w:val="24"/>
              </w:rPr>
            </w:pPr>
            <w:r>
              <w:rPr>
                <w:sz w:val="24"/>
              </w:rPr>
              <w:t>39</w:t>
            </w:r>
            <w:r>
              <w:rPr>
                <w:spacing w:val="2"/>
                <w:sz w:val="24"/>
              </w:rPr>
              <w:t> </w:t>
            </w:r>
            <w:r>
              <w:rPr>
                <w:spacing w:val="-2"/>
                <w:sz w:val="24"/>
              </w:rPr>
              <w:t>344,9</w:t>
            </w:r>
          </w:p>
        </w:tc>
        <w:tc>
          <w:tcPr>
            <w:tcW w:w="1819" w:type="dxa"/>
          </w:tcPr>
          <w:p>
            <w:pPr>
              <w:pStyle w:val="TableParagraph"/>
              <w:spacing w:line="272" w:lineRule="exact"/>
              <w:ind w:right="478"/>
              <w:jc w:val="right"/>
              <w:rPr>
                <w:sz w:val="24"/>
              </w:rPr>
            </w:pPr>
            <w:r>
              <w:rPr>
                <w:sz w:val="24"/>
              </w:rPr>
              <w:t>39</w:t>
            </w:r>
            <w:r>
              <w:rPr>
                <w:spacing w:val="2"/>
                <w:sz w:val="24"/>
              </w:rPr>
              <w:t> </w:t>
            </w:r>
            <w:r>
              <w:rPr>
                <w:spacing w:val="-2"/>
                <w:sz w:val="24"/>
              </w:rPr>
              <w:t>373,8</w:t>
            </w:r>
          </w:p>
        </w:tc>
        <w:tc>
          <w:tcPr>
            <w:tcW w:w="1819" w:type="dxa"/>
          </w:tcPr>
          <w:p>
            <w:pPr>
              <w:pStyle w:val="TableParagraph"/>
              <w:spacing w:line="272" w:lineRule="exact"/>
              <w:ind w:left="200" w:right="194"/>
              <w:jc w:val="center"/>
              <w:rPr>
                <w:sz w:val="24"/>
              </w:rPr>
            </w:pPr>
            <w:r>
              <w:rPr>
                <w:sz w:val="24"/>
              </w:rPr>
              <w:t>39</w:t>
            </w:r>
            <w:r>
              <w:rPr>
                <w:spacing w:val="2"/>
                <w:sz w:val="24"/>
              </w:rPr>
              <w:t> </w:t>
            </w:r>
            <w:r>
              <w:rPr>
                <w:spacing w:val="-2"/>
                <w:sz w:val="24"/>
              </w:rPr>
              <w:t>373,8</w:t>
            </w:r>
          </w:p>
        </w:tc>
        <w:tc>
          <w:tcPr>
            <w:tcW w:w="1824" w:type="dxa"/>
          </w:tcPr>
          <w:p>
            <w:pPr>
              <w:pStyle w:val="TableParagraph"/>
              <w:spacing w:line="272" w:lineRule="exact"/>
              <w:ind w:left="117" w:right="111"/>
              <w:jc w:val="center"/>
              <w:rPr>
                <w:sz w:val="24"/>
              </w:rPr>
            </w:pPr>
            <w:r>
              <w:rPr>
                <w:sz w:val="24"/>
              </w:rPr>
              <w:t>118</w:t>
            </w:r>
            <w:r>
              <w:rPr>
                <w:spacing w:val="2"/>
                <w:sz w:val="24"/>
              </w:rPr>
              <w:t> </w:t>
            </w:r>
            <w:r>
              <w:rPr>
                <w:spacing w:val="-2"/>
                <w:sz w:val="24"/>
              </w:rPr>
              <w:t>092,5</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spacing w:line="237" w:lineRule="auto"/>
              <w:ind w:left="153" w:firstLine="201"/>
              <w:rPr>
                <w:sz w:val="24"/>
              </w:rPr>
            </w:pPr>
            <w:r>
              <w:rPr>
                <w:sz w:val="24"/>
              </w:rPr>
              <w:t>Реализация в городе Москве проекта</w:t>
            </w:r>
            <w:r>
              <w:rPr>
                <w:spacing w:val="-15"/>
                <w:sz w:val="24"/>
              </w:rPr>
              <w:t> </w:t>
            </w:r>
            <w:r>
              <w:rPr>
                <w:sz w:val="24"/>
              </w:rPr>
              <w:t>"Социальный</w:t>
            </w:r>
            <w:r>
              <w:rPr>
                <w:spacing w:val="-15"/>
                <w:sz w:val="24"/>
              </w:rPr>
              <w:t> </w:t>
            </w:r>
            <w:r>
              <w:rPr>
                <w:sz w:val="24"/>
              </w:rPr>
              <w:t>контракт"</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548"/>
              <w:rPr>
                <w:sz w:val="24"/>
              </w:rPr>
            </w:pPr>
            <w:r>
              <w:rPr>
                <w:sz w:val="24"/>
              </w:rPr>
              <w:t>6</w:t>
            </w:r>
            <w:r>
              <w:rPr>
                <w:spacing w:val="2"/>
                <w:sz w:val="24"/>
              </w:rPr>
              <w:t> </w:t>
            </w:r>
            <w:r>
              <w:rPr>
                <w:spacing w:val="-2"/>
                <w:sz w:val="24"/>
              </w:rPr>
              <w:t>715,8</w:t>
            </w:r>
          </w:p>
        </w:tc>
        <w:tc>
          <w:tcPr>
            <w:tcW w:w="1819" w:type="dxa"/>
          </w:tcPr>
          <w:p>
            <w:pPr>
              <w:pStyle w:val="TableParagraph"/>
              <w:spacing w:line="253" w:lineRule="exact"/>
              <w:ind w:left="577"/>
              <w:rPr>
                <w:sz w:val="24"/>
              </w:rPr>
            </w:pPr>
            <w:r>
              <w:rPr>
                <w:spacing w:val="-2"/>
                <w:sz w:val="24"/>
              </w:rPr>
              <w:t>7051,6</w:t>
            </w:r>
          </w:p>
        </w:tc>
        <w:tc>
          <w:tcPr>
            <w:tcW w:w="1819" w:type="dxa"/>
          </w:tcPr>
          <w:p>
            <w:pPr>
              <w:pStyle w:val="TableParagraph"/>
              <w:spacing w:line="253" w:lineRule="exact"/>
              <w:ind w:left="200" w:right="189"/>
              <w:jc w:val="center"/>
              <w:rPr>
                <w:sz w:val="24"/>
              </w:rPr>
            </w:pPr>
            <w:r>
              <w:rPr>
                <w:sz w:val="24"/>
              </w:rPr>
              <w:t>7</w:t>
            </w:r>
            <w:r>
              <w:rPr>
                <w:spacing w:val="2"/>
                <w:sz w:val="24"/>
              </w:rPr>
              <w:t> </w:t>
            </w:r>
            <w:r>
              <w:rPr>
                <w:spacing w:val="-2"/>
                <w:sz w:val="24"/>
              </w:rPr>
              <w:t>404,2</w:t>
            </w:r>
          </w:p>
        </w:tc>
        <w:tc>
          <w:tcPr>
            <w:tcW w:w="1824" w:type="dxa"/>
          </w:tcPr>
          <w:p>
            <w:pPr>
              <w:pStyle w:val="TableParagraph"/>
              <w:spacing w:line="253" w:lineRule="exact"/>
              <w:ind w:left="117" w:right="115"/>
              <w:jc w:val="center"/>
              <w:rPr>
                <w:sz w:val="24"/>
              </w:rPr>
            </w:pPr>
            <w:r>
              <w:rPr>
                <w:sz w:val="24"/>
              </w:rPr>
              <w:t>21</w:t>
            </w:r>
            <w:r>
              <w:rPr>
                <w:spacing w:val="2"/>
                <w:sz w:val="24"/>
              </w:rPr>
              <w:t> </w:t>
            </w:r>
            <w:r>
              <w:rPr>
                <w:spacing w:val="-2"/>
                <w:sz w:val="24"/>
              </w:rPr>
              <w:t>171,6</w:t>
            </w:r>
          </w:p>
        </w:tc>
      </w:tr>
      <w:tr>
        <w:trPr>
          <w:trHeight w:val="830"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spacing w:line="273" w:lineRule="exact"/>
              <w:ind w:left="356" w:hanging="58"/>
              <w:rPr>
                <w:sz w:val="24"/>
              </w:rPr>
            </w:pPr>
            <w:r>
              <w:rPr>
                <w:spacing w:val="-2"/>
                <w:sz w:val="24"/>
              </w:rPr>
              <w:t>бюджет</w:t>
            </w:r>
          </w:p>
          <w:p>
            <w:pPr>
              <w:pStyle w:val="TableParagraph"/>
              <w:spacing w:line="274" w:lineRule="exact"/>
              <w:ind w:left="284" w:right="267" w:firstLine="72"/>
              <w:rPr>
                <w:sz w:val="24"/>
              </w:rPr>
            </w:pPr>
            <w:r>
              <w:rPr>
                <w:spacing w:val="-2"/>
                <w:sz w:val="24"/>
              </w:rPr>
              <w:t>города Москвы</w:t>
            </w:r>
          </w:p>
        </w:tc>
        <w:tc>
          <w:tcPr>
            <w:tcW w:w="1819" w:type="dxa"/>
          </w:tcPr>
          <w:p>
            <w:pPr>
              <w:pStyle w:val="TableParagraph"/>
              <w:spacing w:line="272" w:lineRule="exact"/>
              <w:ind w:left="548"/>
              <w:rPr>
                <w:sz w:val="24"/>
              </w:rPr>
            </w:pPr>
            <w:r>
              <w:rPr>
                <w:sz w:val="24"/>
              </w:rPr>
              <w:t>б </w:t>
            </w:r>
            <w:r>
              <w:rPr>
                <w:spacing w:val="-2"/>
                <w:sz w:val="24"/>
              </w:rPr>
              <w:t>715,8</w:t>
            </w:r>
          </w:p>
        </w:tc>
        <w:tc>
          <w:tcPr>
            <w:tcW w:w="1819" w:type="dxa"/>
          </w:tcPr>
          <w:p>
            <w:pPr>
              <w:pStyle w:val="TableParagraph"/>
              <w:spacing w:line="272" w:lineRule="exact"/>
              <w:ind w:left="548"/>
              <w:rPr>
                <w:sz w:val="24"/>
              </w:rPr>
            </w:pPr>
            <w:r>
              <w:rPr>
                <w:sz w:val="24"/>
              </w:rPr>
              <w:t>7</w:t>
            </w:r>
            <w:r>
              <w:rPr>
                <w:spacing w:val="2"/>
                <w:sz w:val="24"/>
              </w:rPr>
              <w:t> </w:t>
            </w:r>
            <w:r>
              <w:rPr>
                <w:spacing w:val="-2"/>
                <w:sz w:val="24"/>
              </w:rPr>
              <w:t>051,6</w:t>
            </w:r>
          </w:p>
        </w:tc>
        <w:tc>
          <w:tcPr>
            <w:tcW w:w="1819" w:type="dxa"/>
          </w:tcPr>
          <w:p>
            <w:pPr>
              <w:pStyle w:val="TableParagraph"/>
              <w:spacing w:line="272" w:lineRule="exact"/>
              <w:ind w:left="200" w:right="194"/>
              <w:jc w:val="center"/>
              <w:rPr>
                <w:sz w:val="24"/>
              </w:rPr>
            </w:pPr>
            <w:r>
              <w:rPr>
                <w:spacing w:val="-2"/>
                <w:sz w:val="24"/>
              </w:rPr>
              <w:t>7404,2</w:t>
            </w:r>
          </w:p>
        </w:tc>
        <w:tc>
          <w:tcPr>
            <w:tcW w:w="1824" w:type="dxa"/>
          </w:tcPr>
          <w:p>
            <w:pPr>
              <w:pStyle w:val="TableParagraph"/>
              <w:spacing w:line="272" w:lineRule="exact"/>
              <w:ind w:left="117" w:right="115"/>
              <w:jc w:val="center"/>
              <w:rPr>
                <w:sz w:val="24"/>
              </w:rPr>
            </w:pPr>
            <w:r>
              <w:rPr>
                <w:sz w:val="24"/>
              </w:rPr>
              <w:t>21</w:t>
            </w:r>
            <w:r>
              <w:rPr>
                <w:spacing w:val="2"/>
                <w:sz w:val="24"/>
              </w:rPr>
              <w:t> </w:t>
            </w:r>
            <w:r>
              <w:rPr>
                <w:spacing w:val="-2"/>
                <w:sz w:val="24"/>
              </w:rPr>
              <w:t>171,6</w:t>
            </w:r>
          </w:p>
        </w:tc>
      </w:tr>
      <w:tr>
        <w:trPr>
          <w:trHeight w:val="273" w:hRule="atLeast"/>
        </w:trPr>
        <w:tc>
          <w:tcPr>
            <w:tcW w:w="2102" w:type="dxa"/>
            <w:vMerge/>
            <w:tcBorders>
              <w:top w:val="nil"/>
            </w:tcBorders>
          </w:tcPr>
          <w:p>
            <w:pPr>
              <w:rPr>
                <w:sz w:val="2"/>
                <w:szCs w:val="2"/>
              </w:rPr>
            </w:pPr>
          </w:p>
        </w:tc>
        <w:tc>
          <w:tcPr>
            <w:tcW w:w="3638" w:type="dxa"/>
            <w:vMerge w:val="restart"/>
          </w:tcPr>
          <w:p>
            <w:pPr>
              <w:pStyle w:val="TableParagraph"/>
              <w:ind w:left="269" w:right="271" w:firstLine="3"/>
              <w:jc w:val="center"/>
              <w:rPr>
                <w:sz w:val="24"/>
              </w:rPr>
            </w:pPr>
            <w:r>
              <w:rPr>
                <w:sz w:val="24"/>
              </w:rPr>
              <w:t>Реализация мероприятий активной политики</w:t>
            </w:r>
            <w:r>
              <w:rPr>
                <w:spacing w:val="-4"/>
                <w:sz w:val="24"/>
              </w:rPr>
              <w:t> </w:t>
            </w:r>
            <w:r>
              <w:rPr>
                <w:sz w:val="24"/>
              </w:rPr>
              <w:t>занятости населения</w:t>
            </w:r>
            <w:r>
              <w:rPr>
                <w:spacing w:val="-13"/>
                <w:sz w:val="24"/>
              </w:rPr>
              <w:t> </w:t>
            </w:r>
            <w:r>
              <w:rPr>
                <w:sz w:val="24"/>
              </w:rPr>
              <w:t>в</w:t>
            </w:r>
            <w:r>
              <w:rPr>
                <w:spacing w:val="-15"/>
                <w:sz w:val="24"/>
              </w:rPr>
              <w:t> </w:t>
            </w:r>
            <w:r>
              <w:rPr>
                <w:sz w:val="24"/>
              </w:rPr>
              <w:t>целях</w:t>
            </w:r>
            <w:r>
              <w:rPr>
                <w:spacing w:val="-13"/>
                <w:sz w:val="24"/>
              </w:rPr>
              <w:t> </w:t>
            </w:r>
            <w:r>
              <w:rPr>
                <w:sz w:val="24"/>
              </w:rPr>
              <w:t>реализации регионального проекта "Разработка и реализация программы системной поддержки и повышения качества жизни граждан</w:t>
            </w:r>
          </w:p>
          <w:p>
            <w:pPr>
              <w:pStyle w:val="TableParagraph"/>
              <w:spacing w:line="257" w:lineRule="exact"/>
              <w:ind w:left="102" w:right="90"/>
              <w:jc w:val="center"/>
              <w:rPr>
                <w:sz w:val="24"/>
              </w:rPr>
            </w:pPr>
            <w:r>
              <w:rPr>
                <w:sz w:val="24"/>
              </w:rPr>
              <w:t>старшего</w:t>
            </w:r>
            <w:r>
              <w:rPr>
                <w:spacing w:val="1"/>
                <w:sz w:val="24"/>
              </w:rPr>
              <w:t> </w:t>
            </w:r>
            <w:r>
              <w:rPr>
                <w:spacing w:val="-2"/>
                <w:sz w:val="24"/>
              </w:rPr>
              <w:t>поколения"</w:t>
            </w:r>
          </w:p>
        </w:tc>
        <w:tc>
          <w:tcPr>
            <w:tcW w:w="1118" w:type="dxa"/>
          </w:tcPr>
          <w:p>
            <w:pPr>
              <w:pStyle w:val="TableParagraph"/>
              <w:rPr>
                <w:sz w:val="20"/>
              </w:rPr>
            </w:pPr>
          </w:p>
        </w:tc>
        <w:tc>
          <w:tcPr>
            <w:tcW w:w="1401" w:type="dxa"/>
          </w:tcPr>
          <w:p>
            <w:pPr>
              <w:pStyle w:val="TableParagraph"/>
              <w:spacing w:line="253" w:lineRule="exact"/>
              <w:ind w:left="148" w:right="138"/>
              <w:jc w:val="center"/>
              <w:rPr>
                <w:sz w:val="24"/>
              </w:rPr>
            </w:pPr>
            <w:r>
              <w:rPr>
                <w:spacing w:val="-4"/>
                <w:sz w:val="24"/>
              </w:rPr>
              <w:t>Всего</w:t>
            </w:r>
          </w:p>
        </w:tc>
        <w:tc>
          <w:tcPr>
            <w:tcW w:w="1819" w:type="dxa"/>
          </w:tcPr>
          <w:p>
            <w:pPr>
              <w:pStyle w:val="TableParagraph"/>
              <w:spacing w:line="253" w:lineRule="exact"/>
              <w:ind w:left="428"/>
              <w:rPr>
                <w:sz w:val="24"/>
              </w:rPr>
            </w:pPr>
            <w:r>
              <w:rPr>
                <w:sz w:val="24"/>
              </w:rPr>
              <w:t>210</w:t>
            </w:r>
            <w:r>
              <w:rPr>
                <w:spacing w:val="2"/>
                <w:sz w:val="24"/>
              </w:rPr>
              <w:t> </w:t>
            </w:r>
            <w:r>
              <w:rPr>
                <w:spacing w:val="-2"/>
                <w:sz w:val="24"/>
              </w:rPr>
              <w:t>145,8</w:t>
            </w:r>
          </w:p>
        </w:tc>
        <w:tc>
          <w:tcPr>
            <w:tcW w:w="1819" w:type="dxa"/>
          </w:tcPr>
          <w:p>
            <w:pPr>
              <w:pStyle w:val="TableParagraph"/>
              <w:spacing w:line="253" w:lineRule="exact"/>
              <w:ind w:right="449"/>
              <w:jc w:val="right"/>
              <w:rPr>
                <w:sz w:val="24"/>
              </w:rPr>
            </w:pPr>
            <w:r>
              <w:rPr>
                <w:spacing w:val="-2"/>
                <w:sz w:val="24"/>
              </w:rPr>
              <w:t>210145,8</w:t>
            </w:r>
          </w:p>
        </w:tc>
        <w:tc>
          <w:tcPr>
            <w:tcW w:w="1819" w:type="dxa"/>
          </w:tcPr>
          <w:p>
            <w:pPr>
              <w:pStyle w:val="TableParagraph"/>
              <w:spacing w:line="253" w:lineRule="exact"/>
              <w:ind w:left="200" w:right="189"/>
              <w:jc w:val="center"/>
              <w:rPr>
                <w:sz w:val="24"/>
              </w:rPr>
            </w:pPr>
            <w:r>
              <w:rPr>
                <w:sz w:val="24"/>
              </w:rPr>
              <w:t>210</w:t>
            </w:r>
            <w:r>
              <w:rPr>
                <w:spacing w:val="2"/>
                <w:sz w:val="24"/>
              </w:rPr>
              <w:t> </w:t>
            </w:r>
            <w:r>
              <w:rPr>
                <w:spacing w:val="-2"/>
                <w:sz w:val="24"/>
              </w:rPr>
              <w:t>145,8</w:t>
            </w:r>
          </w:p>
        </w:tc>
        <w:tc>
          <w:tcPr>
            <w:tcW w:w="1824" w:type="dxa"/>
          </w:tcPr>
          <w:p>
            <w:pPr>
              <w:pStyle w:val="TableParagraph"/>
              <w:spacing w:line="253" w:lineRule="exact"/>
              <w:ind w:left="117" w:right="110"/>
              <w:jc w:val="center"/>
              <w:rPr>
                <w:sz w:val="24"/>
              </w:rPr>
            </w:pPr>
            <w:r>
              <w:rPr>
                <w:sz w:val="24"/>
              </w:rPr>
              <w:t>630</w:t>
            </w:r>
            <w:r>
              <w:rPr>
                <w:spacing w:val="2"/>
                <w:sz w:val="24"/>
              </w:rPr>
              <w:t> </w:t>
            </w:r>
            <w:r>
              <w:rPr>
                <w:spacing w:val="-2"/>
                <w:sz w:val="24"/>
              </w:rPr>
              <w:t>437,4</w:t>
            </w:r>
          </w:p>
        </w:tc>
      </w:tr>
      <w:tr>
        <w:trPr>
          <w:trHeight w:val="2198"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428"/>
              <w:rPr>
                <w:sz w:val="24"/>
              </w:rPr>
            </w:pPr>
            <w:r>
              <w:rPr>
                <w:sz w:val="24"/>
              </w:rPr>
              <w:t>210</w:t>
            </w:r>
            <w:r>
              <w:rPr>
                <w:spacing w:val="2"/>
                <w:sz w:val="24"/>
              </w:rPr>
              <w:t> </w:t>
            </w:r>
            <w:r>
              <w:rPr>
                <w:spacing w:val="-2"/>
                <w:sz w:val="24"/>
              </w:rPr>
              <w:t>145,8</w:t>
            </w:r>
          </w:p>
        </w:tc>
        <w:tc>
          <w:tcPr>
            <w:tcW w:w="1819" w:type="dxa"/>
          </w:tcPr>
          <w:p>
            <w:pPr>
              <w:pStyle w:val="TableParagraph"/>
              <w:spacing w:line="272" w:lineRule="exact"/>
              <w:ind w:right="449"/>
              <w:jc w:val="right"/>
              <w:rPr>
                <w:sz w:val="24"/>
              </w:rPr>
            </w:pPr>
            <w:r>
              <w:rPr>
                <w:spacing w:val="-2"/>
                <w:sz w:val="24"/>
              </w:rPr>
              <w:t>210145,8</w:t>
            </w:r>
          </w:p>
        </w:tc>
        <w:tc>
          <w:tcPr>
            <w:tcW w:w="1819" w:type="dxa"/>
          </w:tcPr>
          <w:p>
            <w:pPr>
              <w:pStyle w:val="TableParagraph"/>
              <w:spacing w:line="272" w:lineRule="exact"/>
              <w:ind w:left="200" w:right="189"/>
              <w:jc w:val="center"/>
              <w:rPr>
                <w:sz w:val="24"/>
              </w:rPr>
            </w:pPr>
            <w:r>
              <w:rPr>
                <w:sz w:val="24"/>
              </w:rPr>
              <w:t>210</w:t>
            </w:r>
            <w:r>
              <w:rPr>
                <w:spacing w:val="2"/>
                <w:sz w:val="24"/>
              </w:rPr>
              <w:t> </w:t>
            </w:r>
            <w:r>
              <w:rPr>
                <w:spacing w:val="-2"/>
                <w:sz w:val="24"/>
              </w:rPr>
              <w:t>145,8</w:t>
            </w:r>
          </w:p>
        </w:tc>
        <w:tc>
          <w:tcPr>
            <w:tcW w:w="1824" w:type="dxa"/>
          </w:tcPr>
          <w:p>
            <w:pPr>
              <w:pStyle w:val="TableParagraph"/>
              <w:spacing w:line="272" w:lineRule="exact"/>
              <w:ind w:left="117" w:right="110"/>
              <w:jc w:val="center"/>
              <w:rPr>
                <w:sz w:val="24"/>
              </w:rPr>
            </w:pPr>
            <w:r>
              <w:rPr>
                <w:sz w:val="24"/>
              </w:rPr>
              <w:t>630</w:t>
            </w:r>
            <w:r>
              <w:rPr>
                <w:spacing w:val="2"/>
                <w:sz w:val="24"/>
              </w:rPr>
              <w:t> </w:t>
            </w:r>
            <w:r>
              <w:rPr>
                <w:spacing w:val="-2"/>
                <w:sz w:val="24"/>
              </w:rPr>
              <w:t>437,4</w:t>
            </w:r>
          </w:p>
        </w:tc>
      </w:tr>
      <w:tr>
        <w:trPr>
          <w:trHeight w:val="277" w:hRule="atLeast"/>
        </w:trPr>
        <w:tc>
          <w:tcPr>
            <w:tcW w:w="2102" w:type="dxa"/>
            <w:vMerge/>
            <w:tcBorders>
              <w:top w:val="nil"/>
            </w:tcBorders>
          </w:tcPr>
          <w:p>
            <w:pPr>
              <w:rPr>
                <w:sz w:val="2"/>
                <w:szCs w:val="2"/>
              </w:rPr>
            </w:pPr>
          </w:p>
        </w:tc>
        <w:tc>
          <w:tcPr>
            <w:tcW w:w="3638" w:type="dxa"/>
            <w:vMerge w:val="restart"/>
          </w:tcPr>
          <w:p>
            <w:pPr>
              <w:pStyle w:val="TableParagraph"/>
              <w:ind w:left="93" w:right="90"/>
              <w:jc w:val="center"/>
              <w:rPr>
                <w:sz w:val="24"/>
              </w:rPr>
            </w:pPr>
            <w:r>
              <w:rPr>
                <w:sz w:val="24"/>
              </w:rPr>
              <w:t>Организация</w:t>
            </w:r>
            <w:r>
              <w:rPr>
                <w:spacing w:val="-15"/>
                <w:sz w:val="24"/>
              </w:rPr>
              <w:t> </w:t>
            </w:r>
            <w:r>
              <w:rPr>
                <w:sz w:val="24"/>
              </w:rPr>
              <w:t>профессионального обучения и дополнительного профессионального образования женщин, имеющих детей дошкольного возраста, в целях</w:t>
            </w:r>
          </w:p>
          <w:p>
            <w:pPr>
              <w:pStyle w:val="TableParagraph"/>
              <w:spacing w:line="274" w:lineRule="exact"/>
              <w:ind w:left="153" w:right="148" w:hanging="3"/>
              <w:jc w:val="center"/>
              <w:rPr>
                <w:sz w:val="24"/>
              </w:rPr>
            </w:pPr>
            <w:r>
              <w:rPr>
                <w:sz w:val="24"/>
              </w:rPr>
              <w:t>реализации регионального проекта</w:t>
            </w:r>
            <w:r>
              <w:rPr>
                <w:spacing w:val="-15"/>
                <w:sz w:val="24"/>
              </w:rPr>
              <w:t> </w:t>
            </w:r>
            <w:r>
              <w:rPr>
                <w:sz w:val="24"/>
              </w:rPr>
              <w:t>"Содействие</w:t>
            </w:r>
            <w:r>
              <w:rPr>
                <w:spacing w:val="-15"/>
                <w:sz w:val="24"/>
              </w:rPr>
              <w:t> </w:t>
            </w:r>
            <w:r>
              <w:rPr>
                <w:sz w:val="24"/>
              </w:rPr>
              <w:t>занятости"</w:t>
            </w:r>
          </w:p>
        </w:tc>
        <w:tc>
          <w:tcPr>
            <w:tcW w:w="1118" w:type="dxa"/>
          </w:tcPr>
          <w:p>
            <w:pPr>
              <w:pStyle w:val="TableParagraph"/>
              <w:rPr>
                <w:sz w:val="20"/>
              </w:rPr>
            </w:pPr>
          </w:p>
        </w:tc>
        <w:tc>
          <w:tcPr>
            <w:tcW w:w="1401" w:type="dxa"/>
          </w:tcPr>
          <w:p>
            <w:pPr>
              <w:pStyle w:val="TableParagraph"/>
              <w:spacing w:line="258" w:lineRule="exact"/>
              <w:ind w:left="148" w:right="138"/>
              <w:jc w:val="center"/>
              <w:rPr>
                <w:sz w:val="24"/>
              </w:rPr>
            </w:pPr>
            <w:r>
              <w:rPr>
                <w:spacing w:val="-4"/>
                <w:sz w:val="24"/>
              </w:rPr>
              <w:t>Всего</w:t>
            </w:r>
          </w:p>
        </w:tc>
        <w:tc>
          <w:tcPr>
            <w:tcW w:w="1819" w:type="dxa"/>
          </w:tcPr>
          <w:p>
            <w:pPr>
              <w:pStyle w:val="TableParagraph"/>
              <w:spacing w:line="258" w:lineRule="exact"/>
              <w:ind w:left="428"/>
              <w:rPr>
                <w:sz w:val="24"/>
              </w:rPr>
            </w:pPr>
            <w:r>
              <w:rPr>
                <w:sz w:val="24"/>
              </w:rPr>
              <w:t>146</w:t>
            </w:r>
            <w:r>
              <w:rPr>
                <w:spacing w:val="2"/>
                <w:sz w:val="24"/>
              </w:rPr>
              <w:t> </w:t>
            </w:r>
            <w:r>
              <w:rPr>
                <w:spacing w:val="-2"/>
                <w:sz w:val="24"/>
              </w:rPr>
              <w:t>039,5</w:t>
            </w:r>
          </w:p>
        </w:tc>
        <w:tc>
          <w:tcPr>
            <w:tcW w:w="1819" w:type="dxa"/>
          </w:tcPr>
          <w:p>
            <w:pPr>
              <w:pStyle w:val="TableParagraph"/>
              <w:spacing w:line="258" w:lineRule="exact"/>
              <w:ind w:right="415"/>
              <w:jc w:val="right"/>
              <w:rPr>
                <w:sz w:val="24"/>
              </w:rPr>
            </w:pPr>
            <w:r>
              <w:rPr>
                <w:sz w:val="24"/>
              </w:rPr>
              <w:t>146</w:t>
            </w:r>
            <w:r>
              <w:rPr>
                <w:spacing w:val="2"/>
                <w:sz w:val="24"/>
              </w:rPr>
              <w:t> </w:t>
            </w:r>
            <w:r>
              <w:rPr>
                <w:spacing w:val="-2"/>
                <w:sz w:val="24"/>
              </w:rPr>
              <w:t>039,5</w:t>
            </w:r>
          </w:p>
        </w:tc>
        <w:tc>
          <w:tcPr>
            <w:tcW w:w="1819" w:type="dxa"/>
          </w:tcPr>
          <w:p>
            <w:pPr>
              <w:pStyle w:val="TableParagraph"/>
              <w:spacing w:line="258" w:lineRule="exact"/>
              <w:ind w:left="200" w:right="189"/>
              <w:jc w:val="center"/>
              <w:rPr>
                <w:sz w:val="24"/>
              </w:rPr>
            </w:pPr>
            <w:r>
              <w:rPr>
                <w:sz w:val="24"/>
              </w:rPr>
              <w:t>146</w:t>
            </w:r>
            <w:r>
              <w:rPr>
                <w:spacing w:val="2"/>
                <w:sz w:val="24"/>
              </w:rPr>
              <w:t> </w:t>
            </w:r>
            <w:r>
              <w:rPr>
                <w:spacing w:val="-2"/>
                <w:sz w:val="24"/>
              </w:rPr>
              <w:t>039,5</w:t>
            </w:r>
          </w:p>
        </w:tc>
        <w:tc>
          <w:tcPr>
            <w:tcW w:w="1824" w:type="dxa"/>
          </w:tcPr>
          <w:p>
            <w:pPr>
              <w:pStyle w:val="TableParagraph"/>
              <w:spacing w:line="258" w:lineRule="exact"/>
              <w:ind w:left="117" w:right="111"/>
              <w:jc w:val="center"/>
              <w:rPr>
                <w:sz w:val="24"/>
              </w:rPr>
            </w:pPr>
            <w:r>
              <w:rPr>
                <w:sz w:val="24"/>
              </w:rPr>
              <w:t>438</w:t>
            </w:r>
            <w:r>
              <w:rPr>
                <w:spacing w:val="2"/>
                <w:sz w:val="24"/>
              </w:rPr>
              <w:t> </w:t>
            </w:r>
            <w:r>
              <w:rPr>
                <w:spacing w:val="-2"/>
                <w:sz w:val="24"/>
              </w:rPr>
              <w:t>118,5</w:t>
            </w:r>
          </w:p>
        </w:tc>
      </w:tr>
      <w:tr>
        <w:trPr>
          <w:trHeight w:val="1646" w:hRule="atLeast"/>
        </w:trPr>
        <w:tc>
          <w:tcPr>
            <w:tcW w:w="2102" w:type="dxa"/>
            <w:vMerge/>
            <w:tcBorders>
              <w:top w:val="nil"/>
            </w:tcBorders>
          </w:tcPr>
          <w:p>
            <w:pPr>
              <w:rPr>
                <w:sz w:val="2"/>
                <w:szCs w:val="2"/>
              </w:rPr>
            </w:pPr>
          </w:p>
        </w:tc>
        <w:tc>
          <w:tcPr>
            <w:tcW w:w="3638" w:type="dxa"/>
            <w:vMerge/>
            <w:tcBorders>
              <w:top w:val="nil"/>
            </w:tcBorders>
          </w:tcPr>
          <w:p>
            <w:pPr>
              <w:rPr>
                <w:sz w:val="2"/>
                <w:szCs w:val="2"/>
              </w:rPr>
            </w:pPr>
          </w:p>
        </w:tc>
        <w:tc>
          <w:tcPr>
            <w:tcW w:w="1118" w:type="dxa"/>
          </w:tcPr>
          <w:p>
            <w:pPr>
              <w:pStyle w:val="TableParagraph"/>
              <w:spacing w:line="273" w:lineRule="exact"/>
              <w:ind w:left="375"/>
              <w:rPr>
                <w:sz w:val="24"/>
              </w:rPr>
            </w:pPr>
            <w:r>
              <w:rPr>
                <w:spacing w:val="-5"/>
                <w:sz w:val="24"/>
              </w:rPr>
              <w:t>148</w:t>
            </w:r>
          </w:p>
        </w:tc>
        <w:tc>
          <w:tcPr>
            <w:tcW w:w="1401" w:type="dxa"/>
          </w:tcPr>
          <w:p>
            <w:pPr>
              <w:pStyle w:val="TableParagraph"/>
              <w:ind w:left="284" w:right="271" w:firstLine="14"/>
              <w:jc w:val="both"/>
              <w:rPr>
                <w:sz w:val="24"/>
              </w:rPr>
            </w:pPr>
            <w:r>
              <w:rPr>
                <w:spacing w:val="-2"/>
                <w:sz w:val="24"/>
              </w:rPr>
              <w:t>бюджет города Москвы</w:t>
            </w:r>
          </w:p>
        </w:tc>
        <w:tc>
          <w:tcPr>
            <w:tcW w:w="1819" w:type="dxa"/>
          </w:tcPr>
          <w:p>
            <w:pPr>
              <w:pStyle w:val="TableParagraph"/>
              <w:spacing w:line="272" w:lineRule="exact"/>
              <w:ind w:left="428"/>
              <w:rPr>
                <w:sz w:val="24"/>
              </w:rPr>
            </w:pPr>
            <w:r>
              <w:rPr>
                <w:sz w:val="24"/>
              </w:rPr>
              <w:t>146</w:t>
            </w:r>
            <w:r>
              <w:rPr>
                <w:spacing w:val="2"/>
                <w:sz w:val="24"/>
              </w:rPr>
              <w:t> </w:t>
            </w:r>
            <w:r>
              <w:rPr>
                <w:spacing w:val="-2"/>
                <w:sz w:val="24"/>
              </w:rPr>
              <w:t>039,5</w:t>
            </w:r>
          </w:p>
        </w:tc>
        <w:tc>
          <w:tcPr>
            <w:tcW w:w="1819" w:type="dxa"/>
          </w:tcPr>
          <w:p>
            <w:pPr>
              <w:pStyle w:val="TableParagraph"/>
              <w:spacing w:line="272" w:lineRule="exact"/>
              <w:ind w:right="415"/>
              <w:jc w:val="right"/>
              <w:rPr>
                <w:sz w:val="24"/>
              </w:rPr>
            </w:pPr>
            <w:r>
              <w:rPr>
                <w:sz w:val="24"/>
              </w:rPr>
              <w:t>146</w:t>
            </w:r>
            <w:r>
              <w:rPr>
                <w:spacing w:val="2"/>
                <w:sz w:val="24"/>
              </w:rPr>
              <w:t> </w:t>
            </w:r>
            <w:r>
              <w:rPr>
                <w:spacing w:val="-2"/>
                <w:sz w:val="24"/>
              </w:rPr>
              <w:t>039,5</w:t>
            </w:r>
          </w:p>
        </w:tc>
        <w:tc>
          <w:tcPr>
            <w:tcW w:w="1819" w:type="dxa"/>
          </w:tcPr>
          <w:p>
            <w:pPr>
              <w:pStyle w:val="TableParagraph"/>
              <w:spacing w:line="272" w:lineRule="exact"/>
              <w:ind w:left="200" w:right="189"/>
              <w:jc w:val="center"/>
              <w:rPr>
                <w:sz w:val="24"/>
              </w:rPr>
            </w:pPr>
            <w:r>
              <w:rPr>
                <w:sz w:val="24"/>
              </w:rPr>
              <w:t>146</w:t>
            </w:r>
            <w:r>
              <w:rPr>
                <w:spacing w:val="2"/>
                <w:sz w:val="24"/>
              </w:rPr>
              <w:t> </w:t>
            </w:r>
            <w:r>
              <w:rPr>
                <w:spacing w:val="-2"/>
                <w:sz w:val="24"/>
              </w:rPr>
              <w:t>039,5</w:t>
            </w:r>
          </w:p>
        </w:tc>
        <w:tc>
          <w:tcPr>
            <w:tcW w:w="1824" w:type="dxa"/>
          </w:tcPr>
          <w:p>
            <w:pPr>
              <w:pStyle w:val="TableParagraph"/>
              <w:spacing w:line="272" w:lineRule="exact"/>
              <w:ind w:left="117" w:right="110"/>
              <w:jc w:val="center"/>
              <w:rPr>
                <w:sz w:val="24"/>
              </w:rPr>
            </w:pPr>
            <w:r>
              <w:rPr>
                <w:sz w:val="24"/>
              </w:rPr>
              <w:t>438</w:t>
            </w:r>
            <w:r>
              <w:rPr>
                <w:spacing w:val="2"/>
                <w:sz w:val="24"/>
              </w:rPr>
              <w:t> </w:t>
            </w:r>
            <w:r>
              <w:rPr>
                <w:spacing w:val="-2"/>
                <w:sz w:val="24"/>
              </w:rPr>
              <w:t>118,5</w:t>
            </w:r>
          </w:p>
        </w:tc>
      </w:tr>
      <w:tr>
        <w:trPr>
          <w:trHeight w:val="825" w:hRule="atLeast"/>
        </w:trPr>
        <w:tc>
          <w:tcPr>
            <w:tcW w:w="2102" w:type="dxa"/>
          </w:tcPr>
          <w:p>
            <w:pPr>
              <w:pStyle w:val="TableParagraph"/>
              <w:spacing w:line="237" w:lineRule="auto"/>
              <w:ind w:left="105"/>
              <w:rPr>
                <w:b/>
                <w:sz w:val="24"/>
              </w:rPr>
            </w:pPr>
            <w:r>
              <w:rPr>
                <w:b/>
                <w:sz w:val="24"/>
              </w:rPr>
              <w:t>Этапы</w:t>
            </w:r>
            <w:r>
              <w:rPr>
                <w:b/>
                <w:spacing w:val="80"/>
                <w:sz w:val="24"/>
              </w:rPr>
              <w:t> </w:t>
            </w:r>
            <w:r>
              <w:rPr>
                <w:b/>
                <w:sz w:val="24"/>
              </w:rPr>
              <w:t>и</w:t>
            </w:r>
            <w:r>
              <w:rPr>
                <w:b/>
                <w:spacing w:val="80"/>
                <w:sz w:val="24"/>
              </w:rPr>
              <w:t> </w:t>
            </w:r>
            <w:r>
              <w:rPr>
                <w:b/>
                <w:sz w:val="24"/>
              </w:rPr>
              <w:t>сроки </w:t>
            </w:r>
            <w:r>
              <w:rPr>
                <w:b/>
                <w:spacing w:val="-2"/>
                <w:sz w:val="24"/>
              </w:rPr>
              <w:t>реализации</w:t>
            </w:r>
          </w:p>
          <w:p>
            <w:pPr>
              <w:pStyle w:val="TableParagraph"/>
              <w:spacing w:line="257" w:lineRule="exact" w:before="2"/>
              <w:ind w:left="105"/>
              <w:rPr>
                <w:b/>
                <w:sz w:val="24"/>
              </w:rPr>
            </w:pPr>
            <w:r>
              <w:rPr>
                <w:b/>
                <w:spacing w:val="-2"/>
                <w:sz w:val="24"/>
              </w:rPr>
              <w:t>подпрограммы</w:t>
            </w:r>
          </w:p>
        </w:tc>
        <w:tc>
          <w:tcPr>
            <w:tcW w:w="13438" w:type="dxa"/>
            <w:gridSpan w:val="7"/>
          </w:tcPr>
          <w:p>
            <w:pPr>
              <w:pStyle w:val="TableParagraph"/>
              <w:spacing w:line="273" w:lineRule="exact"/>
              <w:ind w:left="5213" w:right="5206"/>
              <w:jc w:val="center"/>
              <w:rPr>
                <w:sz w:val="24"/>
              </w:rPr>
            </w:pPr>
            <w:r>
              <w:rPr>
                <w:sz w:val="24"/>
              </w:rPr>
              <w:t>Этап:</w:t>
            </w:r>
            <w:r>
              <w:rPr>
                <w:spacing w:val="1"/>
                <w:sz w:val="24"/>
              </w:rPr>
              <w:t> </w:t>
            </w:r>
            <w:r>
              <w:rPr>
                <w:sz w:val="24"/>
              </w:rPr>
              <w:t>01.01.2019</w:t>
            </w:r>
            <w:r>
              <w:rPr>
                <w:spacing w:val="1"/>
                <w:sz w:val="24"/>
              </w:rPr>
              <w:t> </w:t>
            </w:r>
            <w:r>
              <w:rPr>
                <w:sz w:val="24"/>
              </w:rPr>
              <w:t>-</w:t>
            </w:r>
            <w:r>
              <w:rPr>
                <w:spacing w:val="2"/>
                <w:sz w:val="24"/>
              </w:rPr>
              <w:t> </w:t>
            </w:r>
            <w:r>
              <w:rPr>
                <w:spacing w:val="-2"/>
                <w:sz w:val="24"/>
              </w:rPr>
              <w:t>31.12.2024</w:t>
            </w:r>
          </w:p>
        </w:tc>
      </w:tr>
    </w:tbl>
    <w:p>
      <w:pPr>
        <w:spacing w:after="0" w:line="273" w:lineRule="exact"/>
        <w:jc w:val="center"/>
        <w:rPr>
          <w:sz w:val="24"/>
        </w:rPr>
        <w:sectPr>
          <w:pgSz w:w="16840" w:h="11910" w:orient="landscape"/>
          <w:pgMar w:top="1340" w:bottom="280" w:left="680" w:right="380"/>
        </w:sectPr>
      </w:pPr>
    </w:p>
    <w:p>
      <w:pPr>
        <w:spacing w:before="72"/>
        <w:ind w:left="0" w:right="110" w:firstLine="0"/>
        <w:jc w:val="right"/>
        <w:rPr>
          <w:b/>
          <w:sz w:val="24"/>
        </w:rPr>
      </w:pPr>
      <w:r>
        <w:rPr>
          <w:b/>
          <w:sz w:val="24"/>
        </w:rPr>
        <w:t>Приложение</w:t>
      </w:r>
      <w:r>
        <w:rPr>
          <w:b/>
          <w:spacing w:val="1"/>
          <w:sz w:val="24"/>
        </w:rPr>
        <w:t> </w:t>
      </w:r>
      <w:r>
        <w:rPr>
          <w:b/>
          <w:spacing w:val="-10"/>
          <w:sz w:val="24"/>
        </w:rPr>
        <w:t>2</w:t>
      </w:r>
    </w:p>
    <w:p>
      <w:pPr>
        <w:pStyle w:val="BodyText"/>
        <w:spacing w:line="275" w:lineRule="exact" w:before="2"/>
        <w:ind w:right="109"/>
        <w:jc w:val="right"/>
      </w:pPr>
      <w:r>
        <w:rPr>
          <w:b/>
        </w:rPr>
        <w:t>к </w:t>
      </w:r>
      <w:r>
        <w:rPr/>
        <w:t>Государственной</w:t>
      </w:r>
      <w:r>
        <w:rPr>
          <w:spacing w:val="-1"/>
        </w:rPr>
        <w:t> </w:t>
      </w:r>
      <w:r>
        <w:rPr>
          <w:spacing w:val="-2"/>
        </w:rPr>
        <w:t>программе</w:t>
      </w:r>
    </w:p>
    <w:p>
      <w:pPr>
        <w:spacing w:line="275" w:lineRule="exact" w:before="0"/>
        <w:ind w:left="0" w:right="113" w:firstLine="0"/>
        <w:jc w:val="right"/>
        <w:rPr>
          <w:b/>
          <w:sz w:val="24"/>
        </w:rPr>
      </w:pPr>
      <w:r>
        <w:rPr>
          <w:b/>
          <w:sz w:val="24"/>
        </w:rPr>
        <w:t>города</w:t>
      </w:r>
      <w:r>
        <w:rPr>
          <w:b/>
          <w:spacing w:val="-2"/>
          <w:sz w:val="24"/>
        </w:rPr>
        <w:t> </w:t>
      </w:r>
      <w:r>
        <w:rPr>
          <w:b/>
          <w:sz w:val="24"/>
        </w:rPr>
        <w:t>Москвы</w:t>
      </w:r>
      <w:r>
        <w:rPr>
          <w:b/>
          <w:spacing w:val="-2"/>
          <w:sz w:val="24"/>
        </w:rPr>
        <w:t> </w:t>
      </w:r>
      <w:r>
        <w:rPr>
          <w:b/>
          <w:sz w:val="24"/>
        </w:rPr>
        <w:t>"Социальная</w:t>
      </w:r>
      <w:r>
        <w:rPr>
          <w:b/>
          <w:spacing w:val="-2"/>
          <w:sz w:val="24"/>
        </w:rPr>
        <w:t> поддержка</w:t>
      </w:r>
    </w:p>
    <w:p>
      <w:pPr>
        <w:spacing w:before="2"/>
        <w:ind w:left="0" w:right="111" w:firstLine="0"/>
        <w:jc w:val="right"/>
        <w:rPr>
          <w:b/>
          <w:sz w:val="24"/>
        </w:rPr>
      </w:pPr>
      <w:r>
        <w:rPr>
          <w:b/>
          <w:sz w:val="24"/>
        </w:rPr>
        <w:t>жителей города</w:t>
      </w:r>
      <w:r>
        <w:rPr>
          <w:b/>
          <w:spacing w:val="-4"/>
          <w:sz w:val="24"/>
        </w:rPr>
        <w:t> </w:t>
      </w:r>
      <w:r>
        <w:rPr>
          <w:b/>
          <w:spacing w:val="-2"/>
          <w:sz w:val="24"/>
        </w:rPr>
        <w:t>Москвы"</w:t>
      </w:r>
    </w:p>
    <w:p>
      <w:pPr>
        <w:pStyle w:val="BodyText"/>
        <w:spacing w:before="0"/>
        <w:rPr>
          <w:b/>
        </w:rPr>
      </w:pPr>
    </w:p>
    <w:p>
      <w:pPr>
        <w:pStyle w:val="BodyText"/>
        <w:spacing w:before="0"/>
        <w:ind w:right="112"/>
        <w:jc w:val="right"/>
      </w:pPr>
      <w:r>
        <w:rPr/>
        <w:t>По</w:t>
      </w:r>
      <w:r>
        <w:rPr>
          <w:spacing w:val="-3"/>
        </w:rPr>
        <w:t> </w:t>
      </w:r>
      <w:r>
        <w:rPr/>
        <w:t>состоянию</w:t>
      </w:r>
      <w:r>
        <w:rPr>
          <w:spacing w:val="1"/>
        </w:rPr>
        <w:t> </w:t>
      </w:r>
      <w:r>
        <w:rPr/>
        <w:t>на 1</w:t>
      </w:r>
      <w:r>
        <w:rPr>
          <w:spacing w:val="-3"/>
        </w:rPr>
        <w:t> </w:t>
      </w:r>
      <w:r>
        <w:rPr/>
        <w:t>января 2022</w:t>
      </w:r>
      <w:r>
        <w:rPr>
          <w:spacing w:val="-3"/>
        </w:rPr>
        <w:t> </w:t>
      </w:r>
      <w:r>
        <w:rPr>
          <w:spacing w:val="-5"/>
        </w:rPr>
        <w:t>г.</w:t>
      </w:r>
    </w:p>
    <w:p>
      <w:pPr>
        <w:pStyle w:val="BodyText"/>
        <w:spacing w:before="7"/>
        <w:rPr>
          <w:sz w:val="33"/>
        </w:rPr>
      </w:pPr>
    </w:p>
    <w:p>
      <w:pPr>
        <w:spacing w:line="275" w:lineRule="exact" w:before="0"/>
        <w:ind w:left="113" w:right="565" w:firstLine="0"/>
        <w:jc w:val="center"/>
        <w:rPr>
          <w:b/>
          <w:sz w:val="24"/>
        </w:rPr>
      </w:pPr>
      <w:r>
        <w:rPr>
          <w:b/>
          <w:spacing w:val="-2"/>
          <w:sz w:val="24"/>
        </w:rPr>
        <w:t>Сведения</w:t>
      </w:r>
    </w:p>
    <w:p>
      <w:pPr>
        <w:spacing w:line="274" w:lineRule="exact" w:before="0"/>
        <w:ind w:left="113" w:right="560" w:firstLine="0"/>
        <w:jc w:val="center"/>
        <w:rPr>
          <w:b/>
          <w:sz w:val="24"/>
        </w:rPr>
      </w:pPr>
      <w:r>
        <w:rPr>
          <w:b/>
          <w:sz w:val="24"/>
        </w:rPr>
        <w:t>о</w:t>
      </w:r>
      <w:r>
        <w:rPr>
          <w:b/>
          <w:spacing w:val="-1"/>
          <w:sz w:val="24"/>
        </w:rPr>
        <w:t> </w:t>
      </w:r>
      <w:r>
        <w:rPr>
          <w:b/>
          <w:sz w:val="24"/>
        </w:rPr>
        <w:t>прогнозных</w:t>
      </w:r>
      <w:r>
        <w:rPr>
          <w:b/>
          <w:spacing w:val="-1"/>
          <w:sz w:val="24"/>
        </w:rPr>
        <w:t> </w:t>
      </w:r>
      <w:r>
        <w:rPr>
          <w:b/>
          <w:spacing w:val="-2"/>
          <w:sz w:val="24"/>
        </w:rPr>
        <w:t>значениях</w:t>
      </w:r>
    </w:p>
    <w:p>
      <w:pPr>
        <w:spacing w:line="247" w:lineRule="auto" w:before="0"/>
        <w:ind w:left="113" w:right="568" w:firstLine="0"/>
        <w:jc w:val="center"/>
        <w:rPr>
          <w:b/>
          <w:sz w:val="24"/>
        </w:rPr>
      </w:pPr>
      <w:r>
        <w:rPr>
          <w:b/>
          <w:sz w:val="24"/>
        </w:rPr>
        <w:t>натуральных</w:t>
      </w:r>
      <w:r>
        <w:rPr>
          <w:b/>
          <w:spacing w:val="-4"/>
          <w:sz w:val="24"/>
        </w:rPr>
        <w:t> </w:t>
      </w:r>
      <w:r>
        <w:rPr>
          <w:b/>
          <w:sz w:val="24"/>
        </w:rPr>
        <w:t>показателей</w:t>
      </w:r>
      <w:r>
        <w:rPr>
          <w:b/>
          <w:spacing w:val="-4"/>
          <w:sz w:val="24"/>
        </w:rPr>
        <w:t> </w:t>
      </w:r>
      <w:r>
        <w:rPr>
          <w:b/>
          <w:sz w:val="24"/>
        </w:rPr>
        <w:t>Государственной</w:t>
      </w:r>
      <w:r>
        <w:rPr>
          <w:b/>
          <w:spacing w:val="-4"/>
          <w:sz w:val="24"/>
        </w:rPr>
        <w:t> </w:t>
      </w:r>
      <w:r>
        <w:rPr>
          <w:b/>
          <w:sz w:val="24"/>
        </w:rPr>
        <w:t>программы</w:t>
      </w:r>
      <w:r>
        <w:rPr>
          <w:b/>
          <w:spacing w:val="-8"/>
          <w:sz w:val="24"/>
        </w:rPr>
        <w:t> </w:t>
      </w:r>
      <w:r>
        <w:rPr>
          <w:b/>
          <w:sz w:val="24"/>
        </w:rPr>
        <w:t>города</w:t>
      </w:r>
      <w:r>
        <w:rPr>
          <w:b/>
          <w:spacing w:val="-4"/>
          <w:sz w:val="24"/>
        </w:rPr>
        <w:t> </w:t>
      </w:r>
      <w:r>
        <w:rPr>
          <w:b/>
          <w:sz w:val="24"/>
        </w:rPr>
        <w:t>Москвы</w:t>
      </w:r>
      <w:r>
        <w:rPr>
          <w:b/>
          <w:spacing w:val="-4"/>
          <w:sz w:val="24"/>
        </w:rPr>
        <w:t> </w:t>
      </w:r>
      <w:r>
        <w:rPr>
          <w:b/>
          <w:sz w:val="24"/>
        </w:rPr>
        <w:t>"Социальная поддержка жителей города Москвы"</w:t>
      </w:r>
    </w:p>
    <w:p>
      <w:pPr>
        <w:spacing w:after="0" w:line="247" w:lineRule="auto"/>
        <w:jc w:val="center"/>
        <w:rPr>
          <w:sz w:val="24"/>
        </w:rPr>
        <w:sectPr>
          <w:pgSz w:w="11910" w:h="16840"/>
          <w:pgMar w:top="1620" w:bottom="280" w:left="1140" w:right="68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499"/>
        <w:gridCol w:w="1118"/>
        <w:gridCol w:w="979"/>
        <w:gridCol w:w="979"/>
        <w:gridCol w:w="984"/>
        <w:gridCol w:w="979"/>
        <w:gridCol w:w="979"/>
        <w:gridCol w:w="979"/>
        <w:gridCol w:w="979"/>
        <w:gridCol w:w="979"/>
        <w:gridCol w:w="984"/>
      </w:tblGrid>
      <w:tr>
        <w:trPr>
          <w:trHeight w:val="551" w:hRule="atLeast"/>
        </w:trPr>
        <w:tc>
          <w:tcPr>
            <w:tcW w:w="2102" w:type="dxa"/>
            <w:tcBorders>
              <w:bottom w:val="nil"/>
            </w:tcBorders>
          </w:tcPr>
          <w:p>
            <w:pPr>
              <w:pStyle w:val="TableParagraph"/>
              <w:spacing w:line="273" w:lineRule="exact"/>
              <w:ind w:left="153" w:right="153"/>
              <w:jc w:val="center"/>
              <w:rPr>
                <w:sz w:val="24"/>
              </w:rPr>
            </w:pPr>
            <w:r>
              <w:rPr>
                <w:spacing w:val="-2"/>
                <w:sz w:val="24"/>
              </w:rPr>
              <w:t>Наименование</w:t>
            </w:r>
          </w:p>
          <w:p>
            <w:pPr>
              <w:pStyle w:val="TableParagraph"/>
              <w:spacing w:line="257" w:lineRule="exact" w:before="2"/>
              <w:ind w:left="153" w:right="157"/>
              <w:jc w:val="center"/>
              <w:rPr>
                <w:sz w:val="24"/>
              </w:rPr>
            </w:pPr>
            <w:r>
              <w:rPr>
                <w:spacing w:val="-2"/>
                <w:sz w:val="24"/>
              </w:rPr>
              <w:t>Государственной</w:t>
            </w:r>
          </w:p>
        </w:tc>
        <w:tc>
          <w:tcPr>
            <w:tcW w:w="3499" w:type="dxa"/>
            <w:vMerge w:val="restart"/>
          </w:tcPr>
          <w:p>
            <w:pPr>
              <w:pStyle w:val="TableParagraph"/>
              <w:spacing w:line="272" w:lineRule="exact"/>
              <w:ind w:left="408"/>
              <w:rPr>
                <w:sz w:val="24"/>
              </w:rPr>
            </w:pPr>
            <w:r>
              <w:rPr>
                <w:sz w:val="24"/>
              </w:rPr>
              <w:t>Наименование</w:t>
            </w:r>
            <w:r>
              <w:rPr>
                <w:spacing w:val="1"/>
                <w:sz w:val="24"/>
              </w:rPr>
              <w:t> </w:t>
            </w:r>
            <w:r>
              <w:rPr>
                <w:spacing w:val="-2"/>
                <w:sz w:val="24"/>
              </w:rPr>
              <w:t>показателя</w:t>
            </w:r>
          </w:p>
        </w:tc>
        <w:tc>
          <w:tcPr>
            <w:tcW w:w="1118" w:type="dxa"/>
            <w:vMerge w:val="restart"/>
          </w:tcPr>
          <w:p>
            <w:pPr>
              <w:pStyle w:val="TableParagraph"/>
              <w:spacing w:line="272" w:lineRule="exact"/>
              <w:ind w:left="269"/>
              <w:rPr>
                <w:sz w:val="24"/>
              </w:rPr>
            </w:pPr>
            <w:r>
              <w:rPr>
                <w:spacing w:val="-4"/>
                <w:sz w:val="24"/>
              </w:rPr>
              <w:t>ГРБС</w:t>
            </w:r>
          </w:p>
        </w:tc>
        <w:tc>
          <w:tcPr>
            <w:tcW w:w="979" w:type="dxa"/>
            <w:tcBorders>
              <w:bottom w:val="nil"/>
            </w:tcBorders>
          </w:tcPr>
          <w:p>
            <w:pPr>
              <w:pStyle w:val="TableParagraph"/>
              <w:spacing w:line="272" w:lineRule="exact"/>
              <w:ind w:left="90" w:right="82"/>
              <w:jc w:val="center"/>
              <w:rPr>
                <w:sz w:val="24"/>
              </w:rPr>
            </w:pPr>
            <w:r>
              <w:rPr>
                <w:spacing w:val="-2"/>
                <w:sz w:val="24"/>
              </w:rPr>
              <w:t>Едини</w:t>
            </w:r>
          </w:p>
          <w:p>
            <w:pPr>
              <w:pStyle w:val="TableParagraph"/>
              <w:spacing w:line="257" w:lineRule="exact" w:before="2"/>
              <w:ind w:left="90" w:right="81"/>
              <w:jc w:val="center"/>
              <w:rPr>
                <w:sz w:val="24"/>
              </w:rPr>
            </w:pPr>
            <w:r>
              <w:rPr>
                <w:spacing w:val="-5"/>
                <w:sz w:val="24"/>
              </w:rPr>
              <w:t>ца</w:t>
            </w:r>
          </w:p>
        </w:tc>
        <w:tc>
          <w:tcPr>
            <w:tcW w:w="979" w:type="dxa"/>
          </w:tcPr>
          <w:p>
            <w:pPr>
              <w:pStyle w:val="TableParagraph"/>
              <w:spacing w:line="272" w:lineRule="exact"/>
              <w:ind w:left="245"/>
              <w:rPr>
                <w:sz w:val="24"/>
              </w:rPr>
            </w:pPr>
            <w:r>
              <w:rPr>
                <w:spacing w:val="-4"/>
                <w:sz w:val="24"/>
              </w:rPr>
              <w:t>2017</w:t>
            </w:r>
          </w:p>
          <w:p>
            <w:pPr>
              <w:pStyle w:val="TableParagraph"/>
              <w:spacing w:line="257" w:lineRule="exact" w:before="2"/>
              <w:ind w:left="317"/>
              <w:rPr>
                <w:sz w:val="24"/>
              </w:rPr>
            </w:pPr>
            <w:r>
              <w:rPr>
                <w:spacing w:val="-5"/>
                <w:sz w:val="24"/>
              </w:rPr>
              <w:t>год</w:t>
            </w:r>
          </w:p>
        </w:tc>
        <w:tc>
          <w:tcPr>
            <w:tcW w:w="984" w:type="dxa"/>
          </w:tcPr>
          <w:p>
            <w:pPr>
              <w:pStyle w:val="TableParagraph"/>
              <w:spacing w:line="273" w:lineRule="exact"/>
              <w:ind w:left="246"/>
              <w:rPr>
                <w:sz w:val="24"/>
              </w:rPr>
            </w:pPr>
            <w:r>
              <w:rPr>
                <w:spacing w:val="-4"/>
                <w:sz w:val="24"/>
              </w:rPr>
              <w:t>2018</w:t>
            </w:r>
          </w:p>
          <w:p>
            <w:pPr>
              <w:pStyle w:val="TableParagraph"/>
              <w:spacing w:line="257" w:lineRule="exact" w:before="2"/>
              <w:ind w:left="318"/>
              <w:rPr>
                <w:sz w:val="24"/>
              </w:rPr>
            </w:pPr>
            <w:r>
              <w:rPr>
                <w:spacing w:val="-5"/>
                <w:sz w:val="24"/>
              </w:rPr>
              <w:t>год</w:t>
            </w:r>
          </w:p>
        </w:tc>
        <w:tc>
          <w:tcPr>
            <w:tcW w:w="979" w:type="dxa"/>
          </w:tcPr>
          <w:p>
            <w:pPr>
              <w:pStyle w:val="TableParagraph"/>
              <w:spacing w:line="273" w:lineRule="exact"/>
              <w:ind w:left="246"/>
              <w:rPr>
                <w:sz w:val="24"/>
              </w:rPr>
            </w:pPr>
            <w:r>
              <w:rPr>
                <w:spacing w:val="-4"/>
                <w:sz w:val="24"/>
              </w:rPr>
              <w:t>2019</w:t>
            </w:r>
          </w:p>
          <w:p>
            <w:pPr>
              <w:pStyle w:val="TableParagraph"/>
              <w:spacing w:line="257" w:lineRule="exact" w:before="2"/>
              <w:ind w:left="318"/>
              <w:rPr>
                <w:sz w:val="24"/>
              </w:rPr>
            </w:pPr>
            <w:r>
              <w:rPr>
                <w:spacing w:val="-5"/>
                <w:sz w:val="24"/>
              </w:rPr>
              <w:t>год</w:t>
            </w:r>
          </w:p>
        </w:tc>
        <w:tc>
          <w:tcPr>
            <w:tcW w:w="979" w:type="dxa"/>
          </w:tcPr>
          <w:p>
            <w:pPr>
              <w:pStyle w:val="TableParagraph"/>
              <w:spacing w:line="273" w:lineRule="exact"/>
              <w:ind w:left="246"/>
              <w:rPr>
                <w:sz w:val="24"/>
              </w:rPr>
            </w:pPr>
            <w:r>
              <w:rPr>
                <w:spacing w:val="-4"/>
                <w:sz w:val="24"/>
              </w:rPr>
              <w:t>2020</w:t>
            </w:r>
          </w:p>
          <w:p>
            <w:pPr>
              <w:pStyle w:val="TableParagraph"/>
              <w:spacing w:line="257" w:lineRule="exact" w:before="2"/>
              <w:ind w:left="318"/>
              <w:rPr>
                <w:sz w:val="24"/>
              </w:rPr>
            </w:pPr>
            <w:r>
              <w:rPr>
                <w:spacing w:val="-5"/>
                <w:sz w:val="24"/>
              </w:rPr>
              <w:t>год</w:t>
            </w:r>
          </w:p>
        </w:tc>
        <w:tc>
          <w:tcPr>
            <w:tcW w:w="979" w:type="dxa"/>
          </w:tcPr>
          <w:p>
            <w:pPr>
              <w:pStyle w:val="TableParagraph"/>
              <w:spacing w:line="273" w:lineRule="exact"/>
              <w:ind w:left="246"/>
              <w:rPr>
                <w:sz w:val="24"/>
              </w:rPr>
            </w:pPr>
            <w:r>
              <w:rPr>
                <w:spacing w:val="-4"/>
                <w:sz w:val="24"/>
              </w:rPr>
              <w:t>2021</w:t>
            </w:r>
          </w:p>
          <w:p>
            <w:pPr>
              <w:pStyle w:val="TableParagraph"/>
              <w:spacing w:line="257" w:lineRule="exact" w:before="2"/>
              <w:ind w:left="318"/>
              <w:rPr>
                <w:sz w:val="24"/>
              </w:rPr>
            </w:pPr>
            <w:r>
              <w:rPr>
                <w:spacing w:val="-5"/>
                <w:sz w:val="24"/>
              </w:rPr>
              <w:t>год</w:t>
            </w:r>
          </w:p>
        </w:tc>
        <w:tc>
          <w:tcPr>
            <w:tcW w:w="979" w:type="dxa"/>
          </w:tcPr>
          <w:p>
            <w:pPr>
              <w:pStyle w:val="TableParagraph"/>
              <w:spacing w:line="273" w:lineRule="exact"/>
              <w:ind w:left="246"/>
              <w:rPr>
                <w:sz w:val="24"/>
              </w:rPr>
            </w:pPr>
            <w:r>
              <w:rPr>
                <w:spacing w:val="-4"/>
                <w:sz w:val="24"/>
              </w:rPr>
              <w:t>2022</w:t>
            </w:r>
          </w:p>
          <w:p>
            <w:pPr>
              <w:pStyle w:val="TableParagraph"/>
              <w:spacing w:line="257" w:lineRule="exact" w:before="2"/>
              <w:ind w:left="318"/>
              <w:rPr>
                <w:sz w:val="24"/>
              </w:rPr>
            </w:pPr>
            <w:r>
              <w:rPr>
                <w:spacing w:val="-5"/>
                <w:sz w:val="24"/>
              </w:rPr>
              <w:t>год</w:t>
            </w:r>
          </w:p>
        </w:tc>
        <w:tc>
          <w:tcPr>
            <w:tcW w:w="979" w:type="dxa"/>
          </w:tcPr>
          <w:p>
            <w:pPr>
              <w:pStyle w:val="TableParagraph"/>
              <w:spacing w:line="273" w:lineRule="exact"/>
              <w:ind w:left="246"/>
              <w:rPr>
                <w:sz w:val="24"/>
              </w:rPr>
            </w:pPr>
            <w:r>
              <w:rPr>
                <w:spacing w:val="-4"/>
                <w:sz w:val="24"/>
              </w:rPr>
              <w:t>2023</w:t>
            </w:r>
          </w:p>
          <w:p>
            <w:pPr>
              <w:pStyle w:val="TableParagraph"/>
              <w:spacing w:line="257" w:lineRule="exact" w:before="2"/>
              <w:ind w:left="318"/>
              <w:rPr>
                <w:sz w:val="24"/>
              </w:rPr>
            </w:pPr>
            <w:r>
              <w:rPr>
                <w:spacing w:val="-5"/>
                <w:sz w:val="24"/>
              </w:rPr>
              <w:t>год</w:t>
            </w:r>
          </w:p>
        </w:tc>
        <w:tc>
          <w:tcPr>
            <w:tcW w:w="984" w:type="dxa"/>
          </w:tcPr>
          <w:p>
            <w:pPr>
              <w:pStyle w:val="TableParagraph"/>
              <w:spacing w:line="273" w:lineRule="exact"/>
              <w:ind w:left="247"/>
              <w:rPr>
                <w:sz w:val="24"/>
              </w:rPr>
            </w:pPr>
            <w:r>
              <w:rPr>
                <w:spacing w:val="-4"/>
                <w:sz w:val="24"/>
              </w:rPr>
              <w:t>2024</w:t>
            </w:r>
          </w:p>
          <w:p>
            <w:pPr>
              <w:pStyle w:val="TableParagraph"/>
              <w:spacing w:line="257" w:lineRule="exact" w:before="2"/>
              <w:ind w:left="319"/>
              <w:rPr>
                <w:sz w:val="24"/>
              </w:rPr>
            </w:pPr>
            <w:r>
              <w:rPr>
                <w:spacing w:val="-5"/>
                <w:sz w:val="24"/>
              </w:rPr>
              <w:t>год</w:t>
            </w:r>
          </w:p>
        </w:tc>
      </w:tr>
      <w:tr>
        <w:trPr>
          <w:trHeight w:val="1924" w:hRule="atLeast"/>
        </w:trPr>
        <w:tc>
          <w:tcPr>
            <w:tcW w:w="2102" w:type="dxa"/>
            <w:tcBorders>
              <w:top w:val="nil"/>
            </w:tcBorders>
          </w:tcPr>
          <w:p>
            <w:pPr>
              <w:pStyle w:val="TableParagraph"/>
              <w:ind w:left="158" w:right="163" w:firstLine="8"/>
              <w:jc w:val="center"/>
              <w:rPr>
                <w:sz w:val="24"/>
              </w:rPr>
            </w:pPr>
            <w:r>
              <w:rPr>
                <w:spacing w:val="-2"/>
                <w:sz w:val="24"/>
              </w:rPr>
              <w:t>программы </w:t>
            </w:r>
            <w:r>
              <w:rPr>
                <w:sz w:val="24"/>
              </w:rPr>
              <w:t>города Москвы, </w:t>
            </w:r>
            <w:r>
              <w:rPr>
                <w:spacing w:val="-2"/>
                <w:sz w:val="24"/>
              </w:rPr>
              <w:t>подпрограммы Государственной программы</w:t>
            </w:r>
          </w:p>
          <w:p>
            <w:pPr>
              <w:pStyle w:val="TableParagraph"/>
              <w:spacing w:line="274" w:lineRule="exact"/>
              <w:ind w:left="153" w:right="153"/>
              <w:jc w:val="center"/>
              <w:rPr>
                <w:sz w:val="24"/>
              </w:rPr>
            </w:pPr>
            <w:r>
              <w:rPr>
                <w:sz w:val="24"/>
              </w:rPr>
              <w:t>города</w:t>
            </w:r>
            <w:r>
              <w:rPr>
                <w:spacing w:val="-15"/>
                <w:sz w:val="24"/>
              </w:rPr>
              <w:t> </w:t>
            </w:r>
            <w:r>
              <w:rPr>
                <w:sz w:val="24"/>
              </w:rPr>
              <w:t>Москвы, </w:t>
            </w:r>
            <w:r>
              <w:rPr>
                <w:spacing w:val="-2"/>
                <w:sz w:val="24"/>
              </w:rPr>
              <w:t>мероприятий</w:t>
            </w:r>
          </w:p>
        </w:tc>
        <w:tc>
          <w:tcPr>
            <w:tcW w:w="3499" w:type="dxa"/>
            <w:vMerge/>
            <w:tcBorders>
              <w:top w:val="nil"/>
            </w:tcBorders>
          </w:tcPr>
          <w:p>
            <w:pPr>
              <w:rPr>
                <w:sz w:val="2"/>
                <w:szCs w:val="2"/>
              </w:rPr>
            </w:pPr>
          </w:p>
        </w:tc>
        <w:tc>
          <w:tcPr>
            <w:tcW w:w="1118" w:type="dxa"/>
            <w:vMerge/>
            <w:tcBorders>
              <w:top w:val="nil"/>
            </w:tcBorders>
          </w:tcPr>
          <w:p>
            <w:pPr>
              <w:rPr>
                <w:sz w:val="2"/>
                <w:szCs w:val="2"/>
              </w:rPr>
            </w:pPr>
          </w:p>
        </w:tc>
        <w:tc>
          <w:tcPr>
            <w:tcW w:w="979" w:type="dxa"/>
            <w:tcBorders>
              <w:top w:val="nil"/>
            </w:tcBorders>
          </w:tcPr>
          <w:p>
            <w:pPr>
              <w:pStyle w:val="TableParagraph"/>
              <w:spacing w:line="242" w:lineRule="auto"/>
              <w:ind w:left="303" w:right="122" w:hanging="173"/>
              <w:rPr>
                <w:sz w:val="24"/>
              </w:rPr>
            </w:pPr>
            <w:r>
              <w:rPr>
                <w:spacing w:val="-2"/>
                <w:sz w:val="24"/>
              </w:rPr>
              <w:t>измере </w:t>
            </w:r>
            <w:r>
              <w:rPr>
                <w:spacing w:val="-4"/>
                <w:sz w:val="24"/>
              </w:rPr>
              <w:t>ния</w:t>
            </w:r>
          </w:p>
        </w:tc>
        <w:tc>
          <w:tcPr>
            <w:tcW w:w="979" w:type="dxa"/>
          </w:tcPr>
          <w:p>
            <w:pPr>
              <w:pStyle w:val="TableParagraph"/>
              <w:spacing w:line="273" w:lineRule="exact"/>
              <w:ind w:left="86" w:right="86"/>
              <w:jc w:val="center"/>
              <w:rPr>
                <w:sz w:val="24"/>
              </w:rPr>
            </w:pPr>
            <w:r>
              <w:rPr>
                <w:spacing w:val="-4"/>
                <w:sz w:val="24"/>
              </w:rPr>
              <w:t>Факт</w:t>
            </w:r>
          </w:p>
        </w:tc>
        <w:tc>
          <w:tcPr>
            <w:tcW w:w="984" w:type="dxa"/>
          </w:tcPr>
          <w:p>
            <w:pPr>
              <w:pStyle w:val="TableParagraph"/>
              <w:spacing w:line="273" w:lineRule="exact"/>
              <w:ind w:left="88" w:right="91"/>
              <w:jc w:val="center"/>
              <w:rPr>
                <w:sz w:val="24"/>
              </w:rPr>
            </w:pPr>
            <w:r>
              <w:rPr>
                <w:spacing w:val="-4"/>
                <w:sz w:val="24"/>
              </w:rPr>
              <w:t>Факт</w:t>
            </w:r>
          </w:p>
        </w:tc>
        <w:tc>
          <w:tcPr>
            <w:tcW w:w="979" w:type="dxa"/>
          </w:tcPr>
          <w:p>
            <w:pPr>
              <w:pStyle w:val="TableParagraph"/>
              <w:spacing w:line="273" w:lineRule="exact"/>
              <w:ind w:left="85" w:right="86"/>
              <w:jc w:val="center"/>
              <w:rPr>
                <w:sz w:val="24"/>
              </w:rPr>
            </w:pPr>
            <w:r>
              <w:rPr>
                <w:spacing w:val="-4"/>
                <w:sz w:val="24"/>
              </w:rPr>
              <w:t>Факт</w:t>
            </w:r>
          </w:p>
        </w:tc>
        <w:tc>
          <w:tcPr>
            <w:tcW w:w="979" w:type="dxa"/>
          </w:tcPr>
          <w:p>
            <w:pPr>
              <w:pStyle w:val="TableParagraph"/>
              <w:spacing w:line="273" w:lineRule="exact"/>
              <w:ind w:left="85" w:right="86"/>
              <w:jc w:val="center"/>
              <w:rPr>
                <w:sz w:val="24"/>
              </w:rPr>
            </w:pPr>
            <w:r>
              <w:rPr>
                <w:spacing w:val="-4"/>
                <w:sz w:val="24"/>
              </w:rPr>
              <w:t>Факт</w:t>
            </w:r>
          </w:p>
        </w:tc>
        <w:tc>
          <w:tcPr>
            <w:tcW w:w="979" w:type="dxa"/>
          </w:tcPr>
          <w:p>
            <w:pPr>
              <w:pStyle w:val="TableParagraph"/>
              <w:spacing w:line="273" w:lineRule="exact"/>
              <w:ind w:right="225"/>
              <w:jc w:val="right"/>
              <w:rPr>
                <w:sz w:val="24"/>
              </w:rPr>
            </w:pPr>
            <w:r>
              <w:rPr>
                <w:spacing w:val="-4"/>
                <w:sz w:val="24"/>
              </w:rPr>
              <w:t>Факт</w:t>
            </w:r>
          </w:p>
        </w:tc>
        <w:tc>
          <w:tcPr>
            <w:tcW w:w="979" w:type="dxa"/>
          </w:tcPr>
          <w:p>
            <w:pPr>
              <w:pStyle w:val="TableParagraph"/>
              <w:spacing w:line="273" w:lineRule="exact"/>
              <w:ind w:left="86" w:right="86"/>
              <w:jc w:val="center"/>
              <w:rPr>
                <w:sz w:val="24"/>
              </w:rPr>
            </w:pPr>
            <w:r>
              <w:rPr>
                <w:spacing w:val="-2"/>
                <w:sz w:val="24"/>
              </w:rPr>
              <w:t>Прогно</w:t>
            </w:r>
          </w:p>
          <w:p>
            <w:pPr>
              <w:pStyle w:val="TableParagraph"/>
              <w:spacing w:before="2"/>
              <w:ind w:left="2"/>
              <w:jc w:val="center"/>
              <w:rPr>
                <w:sz w:val="24"/>
              </w:rPr>
            </w:pPr>
            <w:r>
              <w:rPr>
                <w:sz w:val="24"/>
              </w:rPr>
              <w:t>з</w:t>
            </w:r>
          </w:p>
        </w:tc>
        <w:tc>
          <w:tcPr>
            <w:tcW w:w="979" w:type="dxa"/>
          </w:tcPr>
          <w:p>
            <w:pPr>
              <w:pStyle w:val="TableParagraph"/>
              <w:spacing w:line="273" w:lineRule="exact"/>
              <w:ind w:left="90" w:right="82"/>
              <w:jc w:val="center"/>
              <w:rPr>
                <w:sz w:val="24"/>
              </w:rPr>
            </w:pPr>
            <w:r>
              <w:rPr>
                <w:spacing w:val="-2"/>
                <w:sz w:val="24"/>
              </w:rPr>
              <w:t>Прогно</w:t>
            </w:r>
          </w:p>
          <w:p>
            <w:pPr>
              <w:pStyle w:val="TableParagraph"/>
              <w:spacing w:before="2"/>
              <w:ind w:left="3"/>
              <w:jc w:val="center"/>
              <w:rPr>
                <w:sz w:val="24"/>
              </w:rPr>
            </w:pPr>
            <w:r>
              <w:rPr>
                <w:sz w:val="24"/>
              </w:rPr>
              <w:t>з</w:t>
            </w:r>
          </w:p>
        </w:tc>
        <w:tc>
          <w:tcPr>
            <w:tcW w:w="984" w:type="dxa"/>
          </w:tcPr>
          <w:p>
            <w:pPr>
              <w:pStyle w:val="TableParagraph"/>
              <w:spacing w:line="273" w:lineRule="exact"/>
              <w:ind w:left="94" w:right="91"/>
              <w:jc w:val="center"/>
              <w:rPr>
                <w:sz w:val="24"/>
              </w:rPr>
            </w:pPr>
            <w:r>
              <w:rPr>
                <w:spacing w:val="-2"/>
                <w:sz w:val="24"/>
              </w:rPr>
              <w:t>Прогно</w:t>
            </w:r>
          </w:p>
          <w:p>
            <w:pPr>
              <w:pStyle w:val="TableParagraph"/>
              <w:spacing w:before="2"/>
              <w:ind w:right="1"/>
              <w:jc w:val="center"/>
              <w:rPr>
                <w:sz w:val="24"/>
              </w:rPr>
            </w:pPr>
            <w:r>
              <w:rPr>
                <w:sz w:val="24"/>
              </w:rPr>
              <w:t>з</w:t>
            </w:r>
          </w:p>
        </w:tc>
      </w:tr>
      <w:tr>
        <w:trPr>
          <w:trHeight w:val="270" w:hRule="atLeast"/>
        </w:trPr>
        <w:tc>
          <w:tcPr>
            <w:tcW w:w="2102" w:type="dxa"/>
          </w:tcPr>
          <w:p>
            <w:pPr>
              <w:pStyle w:val="TableParagraph"/>
              <w:spacing w:line="250" w:lineRule="exact"/>
              <w:ind w:right="2"/>
              <w:jc w:val="center"/>
              <w:rPr>
                <w:sz w:val="24"/>
              </w:rPr>
            </w:pPr>
            <w:r>
              <w:rPr>
                <w:sz w:val="24"/>
              </w:rPr>
              <w:t>1</w:t>
            </w:r>
          </w:p>
        </w:tc>
        <w:tc>
          <w:tcPr>
            <w:tcW w:w="3499" w:type="dxa"/>
          </w:tcPr>
          <w:p>
            <w:pPr>
              <w:pStyle w:val="TableParagraph"/>
              <w:spacing w:line="250" w:lineRule="exact"/>
              <w:ind w:left="1"/>
              <w:jc w:val="center"/>
              <w:rPr>
                <w:sz w:val="24"/>
              </w:rPr>
            </w:pPr>
            <w:r>
              <w:rPr>
                <w:sz w:val="24"/>
              </w:rPr>
              <w:t>2</w:t>
            </w:r>
          </w:p>
        </w:tc>
        <w:tc>
          <w:tcPr>
            <w:tcW w:w="1118" w:type="dxa"/>
          </w:tcPr>
          <w:p>
            <w:pPr>
              <w:pStyle w:val="TableParagraph"/>
              <w:spacing w:line="250" w:lineRule="exact"/>
              <w:ind w:left="1"/>
              <w:jc w:val="center"/>
              <w:rPr>
                <w:sz w:val="24"/>
              </w:rPr>
            </w:pPr>
            <w:r>
              <w:rPr>
                <w:sz w:val="24"/>
              </w:rPr>
              <w:t>3</w:t>
            </w:r>
          </w:p>
        </w:tc>
        <w:tc>
          <w:tcPr>
            <w:tcW w:w="979" w:type="dxa"/>
          </w:tcPr>
          <w:p>
            <w:pPr>
              <w:pStyle w:val="TableParagraph"/>
              <w:spacing w:line="250" w:lineRule="exact"/>
              <w:ind w:left="7"/>
              <w:jc w:val="center"/>
              <w:rPr>
                <w:sz w:val="24"/>
              </w:rPr>
            </w:pPr>
            <w:r>
              <w:rPr>
                <w:sz w:val="24"/>
              </w:rPr>
              <w:t>4</w:t>
            </w:r>
          </w:p>
        </w:tc>
        <w:tc>
          <w:tcPr>
            <w:tcW w:w="979" w:type="dxa"/>
          </w:tcPr>
          <w:p>
            <w:pPr>
              <w:pStyle w:val="TableParagraph"/>
              <w:spacing w:line="250" w:lineRule="exact"/>
              <w:ind w:left="7"/>
              <w:jc w:val="center"/>
              <w:rPr>
                <w:sz w:val="24"/>
              </w:rPr>
            </w:pPr>
            <w:r>
              <w:rPr>
                <w:sz w:val="24"/>
              </w:rPr>
              <w:t>5</w:t>
            </w:r>
          </w:p>
        </w:tc>
        <w:tc>
          <w:tcPr>
            <w:tcW w:w="984" w:type="dxa"/>
          </w:tcPr>
          <w:p>
            <w:pPr>
              <w:pStyle w:val="TableParagraph"/>
              <w:spacing w:line="250" w:lineRule="exact"/>
              <w:ind w:left="2"/>
              <w:jc w:val="center"/>
              <w:rPr>
                <w:sz w:val="24"/>
              </w:rPr>
            </w:pPr>
            <w:r>
              <w:rPr>
                <w:sz w:val="24"/>
              </w:rPr>
              <w:t>6</w:t>
            </w:r>
          </w:p>
        </w:tc>
        <w:tc>
          <w:tcPr>
            <w:tcW w:w="979" w:type="dxa"/>
          </w:tcPr>
          <w:p>
            <w:pPr>
              <w:pStyle w:val="TableParagraph"/>
              <w:spacing w:line="250" w:lineRule="exact"/>
              <w:ind w:left="7"/>
              <w:jc w:val="center"/>
              <w:rPr>
                <w:sz w:val="24"/>
              </w:rPr>
            </w:pPr>
            <w:r>
              <w:rPr>
                <w:sz w:val="24"/>
              </w:rPr>
              <w:t>7</w:t>
            </w:r>
          </w:p>
        </w:tc>
        <w:tc>
          <w:tcPr>
            <w:tcW w:w="979" w:type="dxa"/>
          </w:tcPr>
          <w:p>
            <w:pPr>
              <w:pStyle w:val="TableParagraph"/>
              <w:spacing w:line="250" w:lineRule="exact"/>
              <w:ind w:left="8"/>
              <w:jc w:val="center"/>
              <w:rPr>
                <w:sz w:val="24"/>
              </w:rPr>
            </w:pPr>
            <w:r>
              <w:rPr>
                <w:sz w:val="24"/>
              </w:rPr>
              <w:t>8</w:t>
            </w:r>
          </w:p>
        </w:tc>
        <w:tc>
          <w:tcPr>
            <w:tcW w:w="979" w:type="dxa"/>
          </w:tcPr>
          <w:p>
            <w:pPr>
              <w:pStyle w:val="TableParagraph"/>
              <w:spacing w:line="250" w:lineRule="exact"/>
              <w:ind w:left="8"/>
              <w:jc w:val="center"/>
              <w:rPr>
                <w:sz w:val="24"/>
              </w:rPr>
            </w:pPr>
            <w:r>
              <w:rPr>
                <w:sz w:val="24"/>
              </w:rPr>
              <w:t>9</w:t>
            </w:r>
          </w:p>
        </w:tc>
        <w:tc>
          <w:tcPr>
            <w:tcW w:w="979" w:type="dxa"/>
          </w:tcPr>
          <w:p>
            <w:pPr>
              <w:pStyle w:val="TableParagraph"/>
              <w:spacing w:line="250" w:lineRule="exact"/>
              <w:ind w:left="90" w:right="86"/>
              <w:jc w:val="center"/>
              <w:rPr>
                <w:sz w:val="24"/>
              </w:rPr>
            </w:pPr>
            <w:r>
              <w:rPr>
                <w:spacing w:val="-5"/>
                <w:sz w:val="24"/>
              </w:rPr>
              <w:t>10</w:t>
            </w:r>
          </w:p>
        </w:tc>
        <w:tc>
          <w:tcPr>
            <w:tcW w:w="979" w:type="dxa"/>
          </w:tcPr>
          <w:p>
            <w:pPr>
              <w:pStyle w:val="TableParagraph"/>
              <w:spacing w:line="250" w:lineRule="exact"/>
              <w:ind w:left="90" w:right="86"/>
              <w:jc w:val="center"/>
              <w:rPr>
                <w:sz w:val="24"/>
              </w:rPr>
            </w:pPr>
            <w:r>
              <w:rPr>
                <w:spacing w:val="-5"/>
                <w:sz w:val="24"/>
              </w:rPr>
              <w:t>11</w:t>
            </w:r>
          </w:p>
        </w:tc>
        <w:tc>
          <w:tcPr>
            <w:tcW w:w="984" w:type="dxa"/>
          </w:tcPr>
          <w:p>
            <w:pPr>
              <w:pStyle w:val="TableParagraph"/>
              <w:spacing w:line="250" w:lineRule="exact"/>
              <w:ind w:right="364"/>
              <w:jc w:val="right"/>
              <w:rPr>
                <w:sz w:val="24"/>
              </w:rPr>
            </w:pPr>
            <w:r>
              <w:rPr>
                <w:spacing w:val="-5"/>
                <w:sz w:val="24"/>
              </w:rPr>
              <w:t>12</w:t>
            </w:r>
          </w:p>
        </w:tc>
      </w:tr>
      <w:tr>
        <w:trPr>
          <w:trHeight w:val="1103" w:hRule="atLeast"/>
        </w:trPr>
        <w:tc>
          <w:tcPr>
            <w:tcW w:w="2102" w:type="dxa"/>
            <w:vMerge w:val="restart"/>
          </w:tcPr>
          <w:p>
            <w:pPr>
              <w:pStyle w:val="TableParagraph"/>
              <w:spacing w:line="242" w:lineRule="auto"/>
              <w:ind w:left="105"/>
              <w:rPr>
                <w:sz w:val="24"/>
              </w:rPr>
            </w:pPr>
            <w:r>
              <w:rPr>
                <w:spacing w:val="-2"/>
                <w:sz w:val="24"/>
              </w:rPr>
              <w:t>Социальная поддержка</w:t>
            </w:r>
          </w:p>
          <w:p>
            <w:pPr>
              <w:pStyle w:val="TableParagraph"/>
              <w:tabs>
                <w:tab w:pos="1304" w:val="left" w:leader="none"/>
              </w:tabs>
              <w:spacing w:line="242" w:lineRule="auto"/>
              <w:ind w:left="105" w:right="96"/>
              <w:rPr>
                <w:sz w:val="24"/>
              </w:rPr>
            </w:pPr>
            <w:r>
              <w:rPr>
                <w:spacing w:val="-2"/>
                <w:sz w:val="24"/>
              </w:rPr>
              <w:t>жителей</w:t>
            </w:r>
            <w:r>
              <w:rPr>
                <w:sz w:val="24"/>
              </w:rPr>
              <w:tab/>
            </w:r>
            <w:r>
              <w:rPr>
                <w:spacing w:val="-2"/>
                <w:sz w:val="24"/>
              </w:rPr>
              <w:t>города Москвы</w:t>
            </w:r>
          </w:p>
        </w:tc>
        <w:tc>
          <w:tcPr>
            <w:tcW w:w="3499" w:type="dxa"/>
          </w:tcPr>
          <w:p>
            <w:pPr>
              <w:pStyle w:val="TableParagraph"/>
              <w:tabs>
                <w:tab w:pos="1958" w:val="left" w:leader="none"/>
                <w:tab w:pos="2855" w:val="left" w:leader="none"/>
              </w:tabs>
              <w:ind w:left="105" w:right="93"/>
              <w:jc w:val="both"/>
              <w:rPr>
                <w:sz w:val="24"/>
              </w:rPr>
            </w:pPr>
            <w:r>
              <w:rPr>
                <w:sz w:val="24"/>
              </w:rPr>
              <w:t>Доля городских общественных зданий, доступных для </w:t>
            </w:r>
            <w:r>
              <w:rPr>
                <w:spacing w:val="-2"/>
                <w:sz w:val="24"/>
              </w:rPr>
              <w:t>инвалидов</w:t>
            </w:r>
            <w:r>
              <w:rPr>
                <w:sz w:val="24"/>
              </w:rPr>
              <w:tab/>
            </w:r>
            <w:r>
              <w:rPr>
                <w:spacing w:val="-10"/>
                <w:sz w:val="24"/>
              </w:rPr>
              <w:t>и</w:t>
            </w:r>
            <w:r>
              <w:rPr>
                <w:sz w:val="24"/>
              </w:rPr>
              <w:tab/>
            </w:r>
            <w:r>
              <w:rPr>
                <w:spacing w:val="-4"/>
                <w:sz w:val="24"/>
              </w:rPr>
              <w:t>иных</w:t>
            </w:r>
          </w:p>
          <w:p>
            <w:pPr>
              <w:pStyle w:val="TableParagraph"/>
              <w:spacing w:line="257" w:lineRule="exact"/>
              <w:ind w:left="105"/>
              <w:jc w:val="both"/>
              <w:rPr>
                <w:sz w:val="24"/>
              </w:rPr>
            </w:pPr>
            <w:r>
              <w:rPr>
                <w:sz w:val="24"/>
              </w:rPr>
              <w:t>маломобильных</w:t>
            </w:r>
            <w:r>
              <w:rPr>
                <w:spacing w:val="3"/>
                <w:sz w:val="24"/>
              </w:rPr>
              <w:t> </w:t>
            </w:r>
            <w:r>
              <w:rPr>
                <w:spacing w:val="-2"/>
                <w:sz w:val="24"/>
              </w:rPr>
              <w:t>граждан</w:t>
            </w:r>
          </w:p>
        </w:tc>
        <w:tc>
          <w:tcPr>
            <w:tcW w:w="1118" w:type="dxa"/>
          </w:tcPr>
          <w:p>
            <w:pPr>
              <w:pStyle w:val="TableParagraph"/>
              <w:spacing w:line="273" w:lineRule="exact"/>
              <w:ind w:left="78" w:right="77"/>
              <w:jc w:val="center"/>
              <w:rPr>
                <w:sz w:val="24"/>
              </w:rPr>
            </w:pPr>
            <w:r>
              <w:rPr>
                <w:spacing w:val="-5"/>
                <w:sz w:val="24"/>
              </w:rPr>
              <w:t>148</w:t>
            </w:r>
          </w:p>
        </w:tc>
        <w:tc>
          <w:tcPr>
            <w:tcW w:w="979" w:type="dxa"/>
          </w:tcPr>
          <w:p>
            <w:pPr>
              <w:pStyle w:val="TableParagraph"/>
              <w:spacing w:line="273" w:lineRule="exact"/>
              <w:ind w:left="90" w:right="85"/>
              <w:jc w:val="center"/>
              <w:rPr>
                <w:sz w:val="24"/>
              </w:rPr>
            </w:pPr>
            <w:r>
              <w:rPr>
                <w:spacing w:val="-2"/>
                <w:sz w:val="24"/>
              </w:rPr>
              <w:t>процен</w:t>
            </w:r>
          </w:p>
          <w:p>
            <w:pPr>
              <w:pStyle w:val="TableParagraph"/>
              <w:spacing w:before="2"/>
              <w:ind w:left="90" w:right="85"/>
              <w:jc w:val="center"/>
              <w:rPr>
                <w:sz w:val="24"/>
              </w:rPr>
            </w:pPr>
            <w:r>
              <w:rPr>
                <w:spacing w:val="-5"/>
                <w:sz w:val="24"/>
              </w:rPr>
              <w:t>тов</w:t>
            </w:r>
          </w:p>
        </w:tc>
        <w:tc>
          <w:tcPr>
            <w:tcW w:w="979" w:type="dxa"/>
          </w:tcPr>
          <w:p>
            <w:pPr>
              <w:pStyle w:val="TableParagraph"/>
              <w:spacing w:line="273" w:lineRule="exact"/>
              <w:ind w:left="90" w:right="81"/>
              <w:jc w:val="center"/>
              <w:rPr>
                <w:sz w:val="24"/>
              </w:rPr>
            </w:pPr>
            <w:r>
              <w:rPr>
                <w:spacing w:val="-4"/>
                <w:sz w:val="24"/>
              </w:rPr>
              <w:t>85,0</w:t>
            </w:r>
          </w:p>
        </w:tc>
        <w:tc>
          <w:tcPr>
            <w:tcW w:w="984" w:type="dxa"/>
          </w:tcPr>
          <w:p>
            <w:pPr>
              <w:pStyle w:val="TableParagraph"/>
              <w:spacing w:line="273" w:lineRule="exact"/>
              <w:ind w:left="94" w:right="89"/>
              <w:jc w:val="center"/>
              <w:rPr>
                <w:sz w:val="24"/>
              </w:rPr>
            </w:pPr>
            <w:r>
              <w:rPr>
                <w:spacing w:val="-4"/>
                <w:sz w:val="24"/>
              </w:rPr>
              <w:t>85,0</w:t>
            </w:r>
          </w:p>
        </w:tc>
        <w:tc>
          <w:tcPr>
            <w:tcW w:w="979" w:type="dxa"/>
          </w:tcPr>
          <w:p>
            <w:pPr>
              <w:pStyle w:val="TableParagraph"/>
              <w:spacing w:line="273" w:lineRule="exact"/>
              <w:ind w:left="90" w:right="80"/>
              <w:jc w:val="center"/>
              <w:rPr>
                <w:sz w:val="24"/>
              </w:rPr>
            </w:pPr>
            <w:r>
              <w:rPr>
                <w:spacing w:val="-4"/>
                <w:sz w:val="24"/>
              </w:rPr>
              <w:t>86,0</w:t>
            </w:r>
          </w:p>
        </w:tc>
        <w:tc>
          <w:tcPr>
            <w:tcW w:w="979" w:type="dxa"/>
          </w:tcPr>
          <w:p>
            <w:pPr>
              <w:pStyle w:val="TableParagraph"/>
              <w:spacing w:line="273" w:lineRule="exact"/>
              <w:ind w:left="90" w:right="80"/>
              <w:jc w:val="center"/>
              <w:rPr>
                <w:sz w:val="24"/>
              </w:rPr>
            </w:pPr>
            <w:r>
              <w:rPr>
                <w:spacing w:val="-4"/>
                <w:sz w:val="24"/>
              </w:rPr>
              <w:t>86,0</w:t>
            </w:r>
          </w:p>
        </w:tc>
        <w:tc>
          <w:tcPr>
            <w:tcW w:w="979" w:type="dxa"/>
          </w:tcPr>
          <w:p>
            <w:pPr>
              <w:pStyle w:val="TableParagraph"/>
              <w:spacing w:line="273" w:lineRule="exact"/>
              <w:ind w:right="267"/>
              <w:jc w:val="right"/>
              <w:rPr>
                <w:sz w:val="24"/>
              </w:rPr>
            </w:pPr>
            <w:r>
              <w:rPr>
                <w:spacing w:val="-4"/>
                <w:sz w:val="24"/>
              </w:rPr>
              <w:t>86,0</w:t>
            </w:r>
          </w:p>
        </w:tc>
        <w:tc>
          <w:tcPr>
            <w:tcW w:w="979" w:type="dxa"/>
          </w:tcPr>
          <w:p>
            <w:pPr>
              <w:pStyle w:val="TableParagraph"/>
              <w:spacing w:line="273" w:lineRule="exact"/>
              <w:ind w:right="266"/>
              <w:jc w:val="right"/>
              <w:rPr>
                <w:sz w:val="24"/>
              </w:rPr>
            </w:pPr>
            <w:r>
              <w:rPr>
                <w:spacing w:val="-4"/>
                <w:sz w:val="24"/>
              </w:rPr>
              <w:t>86,0</w:t>
            </w:r>
          </w:p>
        </w:tc>
        <w:tc>
          <w:tcPr>
            <w:tcW w:w="979" w:type="dxa"/>
          </w:tcPr>
          <w:p>
            <w:pPr>
              <w:pStyle w:val="TableParagraph"/>
              <w:spacing w:line="273" w:lineRule="exact"/>
              <w:ind w:right="266"/>
              <w:jc w:val="right"/>
              <w:rPr>
                <w:sz w:val="24"/>
              </w:rPr>
            </w:pPr>
            <w:r>
              <w:rPr>
                <w:spacing w:val="-4"/>
                <w:sz w:val="24"/>
              </w:rPr>
              <w:t>86,0</w:t>
            </w:r>
          </w:p>
        </w:tc>
        <w:tc>
          <w:tcPr>
            <w:tcW w:w="984" w:type="dxa"/>
          </w:tcPr>
          <w:p>
            <w:pPr>
              <w:pStyle w:val="TableParagraph"/>
              <w:spacing w:line="273" w:lineRule="exact"/>
              <w:ind w:right="271"/>
              <w:jc w:val="right"/>
              <w:rPr>
                <w:sz w:val="24"/>
              </w:rPr>
            </w:pPr>
            <w:r>
              <w:rPr>
                <w:spacing w:val="-4"/>
                <w:sz w:val="24"/>
              </w:rPr>
              <w:t>86,0</w:t>
            </w:r>
          </w:p>
        </w:tc>
      </w:tr>
      <w:tr>
        <w:trPr>
          <w:trHeight w:val="1103" w:hRule="atLeast"/>
        </w:trPr>
        <w:tc>
          <w:tcPr>
            <w:tcW w:w="2102" w:type="dxa"/>
            <w:vMerge/>
            <w:tcBorders>
              <w:top w:val="nil"/>
            </w:tcBorders>
          </w:tcPr>
          <w:p>
            <w:pPr>
              <w:rPr>
                <w:sz w:val="2"/>
                <w:szCs w:val="2"/>
              </w:rPr>
            </w:pPr>
          </w:p>
        </w:tc>
        <w:tc>
          <w:tcPr>
            <w:tcW w:w="3499" w:type="dxa"/>
          </w:tcPr>
          <w:p>
            <w:pPr>
              <w:pStyle w:val="TableParagraph"/>
              <w:tabs>
                <w:tab w:pos="1919" w:val="left" w:leader="none"/>
              </w:tabs>
              <w:ind w:left="105" w:right="91" w:hanging="1"/>
              <w:jc w:val="both"/>
              <w:rPr>
                <w:sz w:val="24"/>
              </w:rPr>
            </w:pPr>
            <w:r>
              <w:rPr>
                <w:sz w:val="24"/>
              </w:rPr>
              <w:t>Уровень бедности (доля населения с доходами ниже </w:t>
            </w:r>
            <w:r>
              <w:rPr>
                <w:spacing w:val="-2"/>
                <w:sz w:val="24"/>
              </w:rPr>
              <w:t>величины</w:t>
            </w:r>
            <w:r>
              <w:rPr>
                <w:sz w:val="24"/>
              </w:rPr>
              <w:tab/>
            </w:r>
            <w:r>
              <w:rPr>
                <w:spacing w:val="-2"/>
                <w:sz w:val="24"/>
              </w:rPr>
              <w:t>прожиточного</w:t>
            </w:r>
          </w:p>
          <w:p>
            <w:pPr>
              <w:pStyle w:val="TableParagraph"/>
              <w:spacing w:line="257" w:lineRule="exact"/>
              <w:ind w:left="105"/>
              <w:rPr>
                <w:sz w:val="24"/>
              </w:rPr>
            </w:pPr>
            <w:r>
              <w:rPr>
                <w:spacing w:val="-2"/>
                <w:sz w:val="24"/>
              </w:rPr>
              <w:t>минимума)</w:t>
            </w:r>
          </w:p>
        </w:tc>
        <w:tc>
          <w:tcPr>
            <w:tcW w:w="1118" w:type="dxa"/>
          </w:tcPr>
          <w:p>
            <w:pPr>
              <w:pStyle w:val="TableParagraph"/>
              <w:spacing w:line="273" w:lineRule="exact"/>
              <w:ind w:left="78" w:right="77"/>
              <w:jc w:val="center"/>
              <w:rPr>
                <w:sz w:val="24"/>
              </w:rPr>
            </w:pPr>
            <w:r>
              <w:rPr>
                <w:spacing w:val="-5"/>
                <w:sz w:val="24"/>
              </w:rPr>
              <w:t>148</w:t>
            </w:r>
          </w:p>
        </w:tc>
        <w:tc>
          <w:tcPr>
            <w:tcW w:w="979" w:type="dxa"/>
          </w:tcPr>
          <w:p>
            <w:pPr>
              <w:pStyle w:val="TableParagraph"/>
              <w:spacing w:line="273" w:lineRule="exact"/>
              <w:ind w:left="90" w:right="85"/>
              <w:jc w:val="center"/>
              <w:rPr>
                <w:sz w:val="24"/>
              </w:rPr>
            </w:pPr>
            <w:r>
              <w:rPr>
                <w:spacing w:val="-2"/>
                <w:sz w:val="24"/>
              </w:rPr>
              <w:t>процен</w:t>
            </w:r>
          </w:p>
          <w:p>
            <w:pPr>
              <w:pStyle w:val="TableParagraph"/>
              <w:spacing w:before="2"/>
              <w:ind w:left="90" w:right="85"/>
              <w:jc w:val="center"/>
              <w:rPr>
                <w:sz w:val="24"/>
              </w:rPr>
            </w:pPr>
            <w:r>
              <w:rPr>
                <w:spacing w:val="-5"/>
                <w:sz w:val="24"/>
              </w:rPr>
              <w:t>тов</w:t>
            </w:r>
          </w:p>
        </w:tc>
        <w:tc>
          <w:tcPr>
            <w:tcW w:w="979" w:type="dxa"/>
          </w:tcPr>
          <w:p>
            <w:pPr>
              <w:pStyle w:val="TableParagraph"/>
              <w:spacing w:line="273" w:lineRule="exact"/>
              <w:ind w:left="90" w:right="78"/>
              <w:jc w:val="center"/>
              <w:rPr>
                <w:sz w:val="24"/>
              </w:rPr>
            </w:pPr>
            <w:r>
              <w:rPr>
                <w:spacing w:val="-5"/>
                <w:sz w:val="24"/>
              </w:rPr>
              <w:t>7,5</w:t>
            </w:r>
          </w:p>
        </w:tc>
        <w:tc>
          <w:tcPr>
            <w:tcW w:w="984" w:type="dxa"/>
          </w:tcPr>
          <w:p>
            <w:pPr>
              <w:pStyle w:val="TableParagraph"/>
              <w:spacing w:line="273" w:lineRule="exact"/>
              <w:ind w:left="94" w:right="87"/>
              <w:jc w:val="center"/>
              <w:rPr>
                <w:sz w:val="24"/>
              </w:rPr>
            </w:pPr>
            <w:r>
              <w:rPr>
                <w:spacing w:val="-5"/>
                <w:sz w:val="24"/>
              </w:rPr>
              <w:t>6,8</w:t>
            </w:r>
          </w:p>
        </w:tc>
        <w:tc>
          <w:tcPr>
            <w:tcW w:w="979" w:type="dxa"/>
          </w:tcPr>
          <w:p>
            <w:pPr>
              <w:pStyle w:val="TableParagraph"/>
              <w:spacing w:line="273" w:lineRule="exact"/>
              <w:ind w:left="90" w:right="78"/>
              <w:jc w:val="center"/>
              <w:rPr>
                <w:sz w:val="24"/>
              </w:rPr>
            </w:pPr>
            <w:r>
              <w:rPr>
                <w:spacing w:val="-5"/>
                <w:sz w:val="24"/>
              </w:rPr>
              <w:t>6,6</w:t>
            </w:r>
          </w:p>
        </w:tc>
        <w:tc>
          <w:tcPr>
            <w:tcW w:w="979" w:type="dxa"/>
          </w:tcPr>
          <w:p>
            <w:pPr>
              <w:pStyle w:val="TableParagraph"/>
              <w:spacing w:line="273" w:lineRule="exact"/>
              <w:ind w:left="90" w:right="78"/>
              <w:jc w:val="center"/>
              <w:rPr>
                <w:sz w:val="24"/>
              </w:rPr>
            </w:pPr>
            <w:r>
              <w:rPr>
                <w:spacing w:val="-5"/>
                <w:sz w:val="24"/>
              </w:rPr>
              <w:t>6,3</w:t>
            </w:r>
          </w:p>
        </w:tc>
        <w:tc>
          <w:tcPr>
            <w:tcW w:w="979" w:type="dxa"/>
          </w:tcPr>
          <w:p>
            <w:pPr>
              <w:pStyle w:val="TableParagraph"/>
              <w:spacing w:line="273" w:lineRule="exact"/>
              <w:ind w:left="90" w:right="77"/>
              <w:jc w:val="center"/>
              <w:rPr>
                <w:sz w:val="24"/>
              </w:rPr>
            </w:pPr>
            <w:r>
              <w:rPr>
                <w:spacing w:val="-5"/>
                <w:sz w:val="24"/>
              </w:rPr>
              <w:t>6,1</w:t>
            </w:r>
          </w:p>
        </w:tc>
        <w:tc>
          <w:tcPr>
            <w:tcW w:w="979" w:type="dxa"/>
          </w:tcPr>
          <w:p>
            <w:pPr>
              <w:pStyle w:val="TableParagraph"/>
              <w:spacing w:line="273" w:lineRule="exact"/>
              <w:ind w:right="322"/>
              <w:jc w:val="right"/>
              <w:rPr>
                <w:sz w:val="24"/>
              </w:rPr>
            </w:pPr>
            <w:r>
              <w:rPr>
                <w:spacing w:val="-5"/>
                <w:sz w:val="24"/>
              </w:rPr>
              <w:t>5,8</w:t>
            </w:r>
          </w:p>
        </w:tc>
        <w:tc>
          <w:tcPr>
            <w:tcW w:w="979" w:type="dxa"/>
          </w:tcPr>
          <w:p>
            <w:pPr>
              <w:pStyle w:val="TableParagraph"/>
              <w:spacing w:line="273" w:lineRule="exact"/>
              <w:ind w:right="321"/>
              <w:jc w:val="right"/>
              <w:rPr>
                <w:sz w:val="24"/>
              </w:rPr>
            </w:pPr>
            <w:r>
              <w:rPr>
                <w:spacing w:val="-5"/>
                <w:sz w:val="24"/>
              </w:rPr>
              <w:t>5,6</w:t>
            </w:r>
          </w:p>
        </w:tc>
        <w:tc>
          <w:tcPr>
            <w:tcW w:w="984" w:type="dxa"/>
          </w:tcPr>
          <w:p>
            <w:pPr>
              <w:pStyle w:val="TableParagraph"/>
              <w:spacing w:line="273" w:lineRule="exact"/>
              <w:ind w:right="326"/>
              <w:jc w:val="right"/>
              <w:rPr>
                <w:sz w:val="24"/>
              </w:rPr>
            </w:pPr>
            <w:r>
              <w:rPr>
                <w:spacing w:val="-5"/>
                <w:sz w:val="24"/>
              </w:rPr>
              <w:t>5,4</w:t>
            </w:r>
          </w:p>
        </w:tc>
      </w:tr>
      <w:tr>
        <w:trPr>
          <w:trHeight w:val="1103" w:hRule="atLeast"/>
        </w:trPr>
        <w:tc>
          <w:tcPr>
            <w:tcW w:w="2102" w:type="dxa"/>
            <w:vMerge w:val="restart"/>
          </w:tcPr>
          <w:p>
            <w:pPr>
              <w:pStyle w:val="TableParagraph"/>
              <w:spacing w:line="273" w:lineRule="exact"/>
              <w:ind w:left="105"/>
              <w:rPr>
                <w:sz w:val="24"/>
              </w:rPr>
            </w:pPr>
            <w:r>
              <w:rPr>
                <w:spacing w:val="-2"/>
                <w:sz w:val="24"/>
              </w:rPr>
              <w:t>Социальная</w:t>
            </w:r>
          </w:p>
          <w:p>
            <w:pPr>
              <w:pStyle w:val="TableParagraph"/>
              <w:tabs>
                <w:tab w:pos="1209" w:val="left" w:leader="none"/>
              </w:tabs>
              <w:spacing w:line="237" w:lineRule="auto" w:before="4"/>
              <w:ind w:left="105" w:right="100"/>
              <w:rPr>
                <w:sz w:val="24"/>
              </w:rPr>
            </w:pPr>
            <w:r>
              <w:rPr>
                <w:sz w:val="24"/>
              </w:rPr>
              <w:t>поддержка</w:t>
            </w:r>
            <w:r>
              <w:rPr>
                <w:spacing w:val="78"/>
                <w:sz w:val="24"/>
              </w:rPr>
              <w:t> </w:t>
            </w:r>
            <w:r>
              <w:rPr>
                <w:sz w:val="24"/>
              </w:rPr>
              <w:t>семей </w:t>
            </w:r>
            <w:r>
              <w:rPr>
                <w:spacing w:val="-10"/>
                <w:sz w:val="24"/>
              </w:rPr>
              <w:t>с</w:t>
            </w:r>
            <w:r>
              <w:rPr>
                <w:sz w:val="24"/>
              </w:rPr>
              <w:tab/>
            </w:r>
            <w:r>
              <w:rPr>
                <w:spacing w:val="-2"/>
                <w:sz w:val="24"/>
              </w:rPr>
              <w:t>детьми.</w:t>
            </w:r>
          </w:p>
          <w:p>
            <w:pPr>
              <w:pStyle w:val="TableParagraph"/>
              <w:tabs>
                <w:tab w:pos="1525" w:val="left" w:leader="none"/>
                <w:tab w:pos="1669" w:val="left" w:leader="none"/>
                <w:tab w:pos="1858" w:val="left" w:leader="none"/>
              </w:tabs>
              <w:spacing w:before="4"/>
              <w:ind w:left="105" w:right="98"/>
              <w:rPr>
                <w:sz w:val="24"/>
              </w:rPr>
            </w:pPr>
            <w:r>
              <w:rPr>
                <w:spacing w:val="-2"/>
                <w:sz w:val="24"/>
              </w:rPr>
              <w:t>Профилактика социального сиротства</w:t>
            </w:r>
            <w:r>
              <w:rPr>
                <w:sz w:val="24"/>
              </w:rPr>
              <w:tab/>
              <w:tab/>
              <w:tab/>
            </w:r>
            <w:r>
              <w:rPr>
                <w:spacing w:val="-57"/>
                <w:sz w:val="24"/>
              </w:rPr>
              <w:t> </w:t>
            </w:r>
            <w:r>
              <w:rPr>
                <w:spacing w:val="-8"/>
                <w:sz w:val="24"/>
              </w:rPr>
              <w:t>и </w:t>
            </w:r>
            <w:r>
              <w:rPr>
                <w:spacing w:val="-2"/>
                <w:sz w:val="24"/>
              </w:rPr>
              <w:t>защита</w:t>
            </w:r>
            <w:r>
              <w:rPr>
                <w:sz w:val="24"/>
              </w:rPr>
              <w:tab/>
            </w:r>
            <w:r>
              <w:rPr>
                <w:spacing w:val="-4"/>
                <w:sz w:val="24"/>
              </w:rPr>
              <w:t>прав </w:t>
            </w:r>
            <w:r>
              <w:rPr>
                <w:spacing w:val="-2"/>
                <w:sz w:val="24"/>
              </w:rPr>
              <w:t>детей-сирот</w:t>
            </w:r>
            <w:r>
              <w:rPr>
                <w:sz w:val="24"/>
              </w:rPr>
              <w:tab/>
              <w:tab/>
              <w:tab/>
            </w:r>
            <w:r>
              <w:rPr>
                <w:spacing w:val="-10"/>
                <w:sz w:val="24"/>
              </w:rPr>
              <w:t>и </w:t>
            </w:r>
            <w:r>
              <w:rPr>
                <w:spacing w:val="-2"/>
                <w:sz w:val="24"/>
              </w:rPr>
              <w:t>детей,</w:t>
            </w:r>
            <w:r>
              <w:rPr>
                <w:spacing w:val="80"/>
                <w:sz w:val="24"/>
              </w:rPr>
              <w:t> </w:t>
            </w:r>
            <w:r>
              <w:rPr>
                <w:spacing w:val="-2"/>
                <w:sz w:val="24"/>
              </w:rPr>
              <w:t>оставшихся</w:t>
            </w:r>
            <w:r>
              <w:rPr>
                <w:sz w:val="24"/>
              </w:rPr>
              <w:tab/>
              <w:tab/>
            </w:r>
            <w:r>
              <w:rPr>
                <w:spacing w:val="-4"/>
                <w:sz w:val="24"/>
              </w:rPr>
              <w:t>без </w:t>
            </w:r>
            <w:r>
              <w:rPr>
                <w:spacing w:val="-2"/>
                <w:sz w:val="24"/>
              </w:rPr>
              <w:t>попечения родителей</w:t>
            </w:r>
          </w:p>
        </w:tc>
        <w:tc>
          <w:tcPr>
            <w:tcW w:w="3499" w:type="dxa"/>
          </w:tcPr>
          <w:p>
            <w:pPr>
              <w:pStyle w:val="TableParagraph"/>
              <w:tabs>
                <w:tab w:pos="2438" w:val="left" w:leader="none"/>
              </w:tabs>
              <w:ind w:left="105" w:right="92"/>
              <w:jc w:val="both"/>
              <w:rPr>
                <w:sz w:val="24"/>
              </w:rPr>
            </w:pPr>
            <w:r>
              <w:rPr>
                <w:spacing w:val="-2"/>
                <w:sz w:val="24"/>
              </w:rPr>
              <w:t>Средняя</w:t>
            </w:r>
            <w:r>
              <w:rPr>
                <w:sz w:val="24"/>
              </w:rPr>
              <w:tab/>
            </w:r>
            <w:r>
              <w:rPr>
                <w:spacing w:val="-2"/>
                <w:sz w:val="24"/>
              </w:rPr>
              <w:t>величина </w:t>
            </w:r>
            <w:r>
              <w:rPr>
                <w:sz w:val="24"/>
              </w:rPr>
              <w:t>фактического пособия на ребенка</w:t>
            </w:r>
            <w:r>
              <w:rPr>
                <w:spacing w:val="48"/>
                <w:sz w:val="24"/>
              </w:rPr>
              <w:t>  </w:t>
            </w:r>
            <w:r>
              <w:rPr>
                <w:sz w:val="24"/>
              </w:rPr>
              <w:t>в</w:t>
            </w:r>
            <w:r>
              <w:rPr>
                <w:spacing w:val="52"/>
                <w:sz w:val="24"/>
              </w:rPr>
              <w:t>  </w:t>
            </w:r>
            <w:r>
              <w:rPr>
                <w:spacing w:val="-2"/>
                <w:sz w:val="24"/>
              </w:rPr>
              <w:t>малообеспеченной</w:t>
            </w:r>
          </w:p>
          <w:p>
            <w:pPr>
              <w:pStyle w:val="TableParagraph"/>
              <w:spacing w:line="257" w:lineRule="exact"/>
              <w:ind w:left="105"/>
              <w:jc w:val="both"/>
              <w:rPr>
                <w:sz w:val="24"/>
              </w:rPr>
            </w:pPr>
            <w:r>
              <w:rPr>
                <w:sz w:val="24"/>
              </w:rPr>
              <w:t>семье</w:t>
            </w:r>
            <w:r>
              <w:rPr>
                <w:spacing w:val="-3"/>
                <w:sz w:val="24"/>
              </w:rPr>
              <w:t> </w:t>
            </w:r>
            <w:r>
              <w:rPr>
                <w:sz w:val="24"/>
              </w:rPr>
              <w:t>в</w:t>
            </w:r>
            <w:r>
              <w:rPr>
                <w:spacing w:val="3"/>
                <w:sz w:val="24"/>
              </w:rPr>
              <w:t> </w:t>
            </w:r>
            <w:r>
              <w:rPr>
                <w:spacing w:val="-2"/>
                <w:sz w:val="24"/>
              </w:rPr>
              <w:t>месяц</w:t>
            </w:r>
          </w:p>
        </w:tc>
        <w:tc>
          <w:tcPr>
            <w:tcW w:w="1118" w:type="dxa"/>
          </w:tcPr>
          <w:p>
            <w:pPr>
              <w:pStyle w:val="TableParagraph"/>
              <w:spacing w:line="273" w:lineRule="exact"/>
              <w:ind w:left="78" w:right="77"/>
              <w:jc w:val="center"/>
              <w:rPr>
                <w:sz w:val="24"/>
              </w:rPr>
            </w:pPr>
            <w:r>
              <w:rPr>
                <w:spacing w:val="-5"/>
                <w:sz w:val="24"/>
              </w:rPr>
              <w:t>148</w:t>
            </w:r>
          </w:p>
        </w:tc>
        <w:tc>
          <w:tcPr>
            <w:tcW w:w="979" w:type="dxa"/>
          </w:tcPr>
          <w:p>
            <w:pPr>
              <w:pStyle w:val="TableParagraph"/>
              <w:ind w:left="136" w:right="127"/>
              <w:jc w:val="center"/>
              <w:rPr>
                <w:sz w:val="24"/>
              </w:rPr>
            </w:pPr>
            <w:r>
              <w:rPr>
                <w:spacing w:val="-2"/>
                <w:sz w:val="24"/>
              </w:rPr>
              <w:t>рублей </w:t>
            </w:r>
            <w:r>
              <w:rPr>
                <w:spacing w:val="-10"/>
                <w:sz w:val="24"/>
              </w:rPr>
              <w:t>в</w:t>
            </w:r>
            <w:r>
              <w:rPr>
                <w:spacing w:val="40"/>
                <w:sz w:val="24"/>
              </w:rPr>
              <w:t> </w:t>
            </w:r>
            <w:r>
              <w:rPr>
                <w:spacing w:val="-2"/>
                <w:sz w:val="24"/>
              </w:rPr>
              <w:t>месяц</w:t>
            </w:r>
          </w:p>
        </w:tc>
        <w:tc>
          <w:tcPr>
            <w:tcW w:w="979" w:type="dxa"/>
          </w:tcPr>
          <w:p>
            <w:pPr>
              <w:pStyle w:val="TableParagraph"/>
              <w:spacing w:line="272" w:lineRule="exact"/>
              <w:ind w:left="90" w:right="86"/>
              <w:jc w:val="center"/>
              <w:rPr>
                <w:sz w:val="24"/>
              </w:rPr>
            </w:pPr>
            <w:r>
              <w:rPr>
                <w:sz w:val="24"/>
              </w:rPr>
              <w:t>3</w:t>
            </w:r>
            <w:r>
              <w:rPr>
                <w:spacing w:val="2"/>
                <w:sz w:val="24"/>
              </w:rPr>
              <w:t> </w:t>
            </w:r>
            <w:r>
              <w:rPr>
                <w:spacing w:val="-2"/>
                <w:sz w:val="24"/>
              </w:rPr>
              <w:t>341,6</w:t>
            </w:r>
          </w:p>
        </w:tc>
        <w:tc>
          <w:tcPr>
            <w:tcW w:w="984" w:type="dxa"/>
          </w:tcPr>
          <w:p>
            <w:pPr>
              <w:pStyle w:val="TableParagraph"/>
              <w:spacing w:line="272" w:lineRule="exact"/>
              <w:ind w:left="91" w:right="91"/>
              <w:jc w:val="center"/>
              <w:rPr>
                <w:sz w:val="24"/>
              </w:rPr>
            </w:pPr>
            <w:r>
              <w:rPr>
                <w:sz w:val="24"/>
              </w:rPr>
              <w:t>5</w:t>
            </w:r>
            <w:r>
              <w:rPr>
                <w:spacing w:val="2"/>
                <w:sz w:val="24"/>
              </w:rPr>
              <w:t> </w:t>
            </w:r>
            <w:r>
              <w:rPr>
                <w:spacing w:val="-2"/>
                <w:sz w:val="24"/>
              </w:rPr>
              <w:t>914,0</w:t>
            </w:r>
          </w:p>
        </w:tc>
        <w:tc>
          <w:tcPr>
            <w:tcW w:w="979" w:type="dxa"/>
          </w:tcPr>
          <w:p>
            <w:pPr>
              <w:pStyle w:val="TableParagraph"/>
              <w:spacing w:line="272" w:lineRule="exact"/>
              <w:ind w:left="90" w:right="86"/>
              <w:jc w:val="center"/>
              <w:rPr>
                <w:sz w:val="24"/>
              </w:rPr>
            </w:pPr>
            <w:r>
              <w:rPr>
                <w:sz w:val="24"/>
              </w:rPr>
              <w:t>5</w:t>
            </w:r>
            <w:r>
              <w:rPr>
                <w:spacing w:val="2"/>
                <w:sz w:val="24"/>
              </w:rPr>
              <w:t> </w:t>
            </w:r>
            <w:r>
              <w:rPr>
                <w:spacing w:val="-2"/>
                <w:sz w:val="24"/>
              </w:rPr>
              <w:t>985,0</w:t>
            </w:r>
          </w:p>
        </w:tc>
        <w:tc>
          <w:tcPr>
            <w:tcW w:w="979" w:type="dxa"/>
          </w:tcPr>
          <w:p>
            <w:pPr>
              <w:pStyle w:val="TableParagraph"/>
              <w:spacing w:line="272" w:lineRule="exact"/>
              <w:ind w:left="90" w:right="85"/>
              <w:jc w:val="center"/>
              <w:rPr>
                <w:sz w:val="24"/>
              </w:rPr>
            </w:pPr>
            <w:r>
              <w:rPr>
                <w:sz w:val="24"/>
              </w:rPr>
              <w:t>7</w:t>
            </w:r>
            <w:r>
              <w:rPr>
                <w:spacing w:val="2"/>
                <w:sz w:val="24"/>
              </w:rPr>
              <w:t> </w:t>
            </w:r>
            <w:r>
              <w:rPr>
                <w:spacing w:val="-2"/>
                <w:sz w:val="24"/>
              </w:rPr>
              <w:t>230,0</w:t>
            </w:r>
          </w:p>
        </w:tc>
        <w:tc>
          <w:tcPr>
            <w:tcW w:w="979" w:type="dxa"/>
          </w:tcPr>
          <w:p>
            <w:pPr>
              <w:pStyle w:val="TableParagraph"/>
              <w:spacing w:line="272" w:lineRule="exact"/>
              <w:ind w:left="89" w:right="86"/>
              <w:jc w:val="center"/>
              <w:rPr>
                <w:sz w:val="24"/>
              </w:rPr>
            </w:pPr>
            <w:r>
              <w:rPr>
                <w:spacing w:val="-5"/>
                <w:sz w:val="24"/>
              </w:rPr>
              <w:t>10</w:t>
            </w:r>
          </w:p>
          <w:p>
            <w:pPr>
              <w:pStyle w:val="TableParagraph"/>
              <w:spacing w:before="2"/>
              <w:ind w:left="90" w:right="84"/>
              <w:jc w:val="center"/>
              <w:rPr>
                <w:sz w:val="24"/>
              </w:rPr>
            </w:pPr>
            <w:r>
              <w:rPr>
                <w:spacing w:val="-2"/>
                <w:sz w:val="24"/>
              </w:rPr>
              <w:t>139,0</w:t>
            </w:r>
          </w:p>
        </w:tc>
        <w:tc>
          <w:tcPr>
            <w:tcW w:w="979" w:type="dxa"/>
          </w:tcPr>
          <w:p>
            <w:pPr>
              <w:pStyle w:val="TableParagraph"/>
              <w:spacing w:line="272" w:lineRule="exact"/>
              <w:ind w:left="90" w:right="86"/>
              <w:jc w:val="center"/>
              <w:rPr>
                <w:sz w:val="24"/>
              </w:rPr>
            </w:pPr>
            <w:r>
              <w:rPr>
                <w:spacing w:val="-5"/>
                <w:sz w:val="24"/>
              </w:rPr>
              <w:t>10</w:t>
            </w:r>
          </w:p>
          <w:p>
            <w:pPr>
              <w:pStyle w:val="TableParagraph"/>
              <w:spacing w:before="2"/>
              <w:ind w:left="90" w:right="84"/>
              <w:jc w:val="center"/>
              <w:rPr>
                <w:sz w:val="24"/>
              </w:rPr>
            </w:pPr>
            <w:r>
              <w:rPr>
                <w:spacing w:val="-2"/>
                <w:sz w:val="24"/>
              </w:rPr>
              <w:t>581,4</w:t>
            </w:r>
          </w:p>
        </w:tc>
        <w:tc>
          <w:tcPr>
            <w:tcW w:w="979" w:type="dxa"/>
          </w:tcPr>
          <w:p>
            <w:pPr>
              <w:pStyle w:val="TableParagraph"/>
              <w:spacing w:line="272" w:lineRule="exact"/>
              <w:ind w:left="90" w:right="86"/>
              <w:jc w:val="center"/>
              <w:rPr>
                <w:sz w:val="24"/>
              </w:rPr>
            </w:pPr>
            <w:r>
              <w:rPr>
                <w:spacing w:val="-5"/>
                <w:sz w:val="24"/>
              </w:rPr>
              <w:t>10</w:t>
            </w:r>
          </w:p>
          <w:p>
            <w:pPr>
              <w:pStyle w:val="TableParagraph"/>
              <w:spacing w:before="2"/>
              <w:ind w:left="90" w:right="84"/>
              <w:jc w:val="center"/>
              <w:rPr>
                <w:sz w:val="24"/>
              </w:rPr>
            </w:pPr>
            <w:r>
              <w:rPr>
                <w:spacing w:val="-2"/>
                <w:sz w:val="24"/>
              </w:rPr>
              <w:t>581,4</w:t>
            </w:r>
          </w:p>
        </w:tc>
        <w:tc>
          <w:tcPr>
            <w:tcW w:w="984" w:type="dxa"/>
          </w:tcPr>
          <w:p>
            <w:pPr>
              <w:pStyle w:val="TableParagraph"/>
              <w:spacing w:line="272" w:lineRule="exact"/>
              <w:ind w:left="91" w:right="91"/>
              <w:jc w:val="center"/>
              <w:rPr>
                <w:sz w:val="24"/>
              </w:rPr>
            </w:pPr>
            <w:r>
              <w:rPr>
                <w:spacing w:val="-5"/>
                <w:sz w:val="24"/>
              </w:rPr>
              <w:t>10</w:t>
            </w:r>
          </w:p>
          <w:p>
            <w:pPr>
              <w:pStyle w:val="TableParagraph"/>
              <w:spacing w:before="2"/>
              <w:ind w:left="93" w:right="91"/>
              <w:jc w:val="center"/>
              <w:rPr>
                <w:sz w:val="24"/>
              </w:rPr>
            </w:pPr>
            <w:r>
              <w:rPr>
                <w:spacing w:val="-2"/>
                <w:sz w:val="24"/>
              </w:rPr>
              <w:t>581,4</w:t>
            </w:r>
          </w:p>
        </w:tc>
      </w:tr>
      <w:tr>
        <w:trPr>
          <w:trHeight w:val="2759" w:hRule="atLeast"/>
        </w:trPr>
        <w:tc>
          <w:tcPr>
            <w:tcW w:w="2102" w:type="dxa"/>
            <w:vMerge/>
            <w:tcBorders>
              <w:top w:val="nil"/>
            </w:tcBorders>
          </w:tcPr>
          <w:p>
            <w:pPr>
              <w:rPr>
                <w:sz w:val="2"/>
                <w:szCs w:val="2"/>
              </w:rPr>
            </w:pPr>
          </w:p>
        </w:tc>
        <w:tc>
          <w:tcPr>
            <w:tcW w:w="3499" w:type="dxa"/>
            <w:tcBorders>
              <w:bottom w:val="nil"/>
            </w:tcBorders>
          </w:tcPr>
          <w:p>
            <w:pPr>
              <w:pStyle w:val="TableParagraph"/>
              <w:tabs>
                <w:tab w:pos="3066" w:val="left" w:leader="none"/>
              </w:tabs>
              <w:spacing w:line="273" w:lineRule="exact"/>
              <w:ind w:left="105"/>
              <w:jc w:val="both"/>
              <w:rPr>
                <w:sz w:val="24"/>
              </w:rPr>
            </w:pPr>
            <w:r>
              <w:rPr>
                <w:spacing w:val="-2"/>
                <w:sz w:val="24"/>
              </w:rPr>
              <w:t>Удельный</w:t>
            </w:r>
            <w:r>
              <w:rPr>
                <w:sz w:val="24"/>
              </w:rPr>
              <w:tab/>
            </w:r>
            <w:r>
              <w:rPr>
                <w:spacing w:val="-5"/>
                <w:sz w:val="24"/>
              </w:rPr>
              <w:t>вес</w:t>
            </w:r>
          </w:p>
          <w:p>
            <w:pPr>
              <w:pStyle w:val="TableParagraph"/>
              <w:tabs>
                <w:tab w:pos="1958" w:val="left" w:leader="none"/>
                <w:tab w:pos="2107" w:val="left" w:leader="none"/>
                <w:tab w:pos="3277" w:val="left" w:leader="none"/>
              </w:tabs>
              <w:spacing w:before="2"/>
              <w:ind w:left="105" w:right="91"/>
              <w:jc w:val="both"/>
              <w:rPr>
                <w:sz w:val="24"/>
              </w:rPr>
            </w:pPr>
            <w:r>
              <w:rPr>
                <w:sz w:val="24"/>
              </w:rPr>
              <w:t>малообеспеченных семей с </w:t>
            </w:r>
            <w:r>
              <w:rPr>
                <w:spacing w:val="-2"/>
                <w:sz w:val="24"/>
              </w:rPr>
              <w:t>детьми,</w:t>
            </w:r>
            <w:r>
              <w:rPr>
                <w:sz w:val="24"/>
              </w:rPr>
              <w:tab/>
              <w:tab/>
            </w:r>
            <w:r>
              <w:rPr>
                <w:spacing w:val="-2"/>
                <w:sz w:val="24"/>
              </w:rPr>
              <w:t>получивших социальные</w:t>
            </w:r>
            <w:r>
              <w:rPr>
                <w:sz w:val="24"/>
              </w:rPr>
              <w:tab/>
            </w:r>
            <w:r>
              <w:rPr>
                <w:spacing w:val="-2"/>
                <w:sz w:val="24"/>
              </w:rPr>
              <w:t>услуги</w:t>
            </w:r>
            <w:r>
              <w:rPr>
                <w:sz w:val="24"/>
              </w:rPr>
              <w:tab/>
            </w:r>
            <w:r>
              <w:rPr>
                <w:spacing w:val="-10"/>
                <w:sz w:val="24"/>
              </w:rPr>
              <w:t>в </w:t>
            </w:r>
            <w:r>
              <w:rPr>
                <w:sz w:val="24"/>
              </w:rPr>
              <w:t>организациях социального обслуживания семьи и детей города Москвы, к числу малообеспеченных семей с детьми,</w:t>
            </w:r>
            <w:r>
              <w:rPr>
                <w:spacing w:val="63"/>
                <w:sz w:val="24"/>
              </w:rPr>
              <w:t> </w:t>
            </w:r>
            <w:r>
              <w:rPr>
                <w:sz w:val="24"/>
              </w:rPr>
              <w:t>состоящих</w:t>
            </w:r>
            <w:r>
              <w:rPr>
                <w:spacing w:val="62"/>
                <w:sz w:val="24"/>
              </w:rPr>
              <w:t> </w:t>
            </w:r>
            <w:r>
              <w:rPr>
                <w:sz w:val="24"/>
              </w:rPr>
              <w:t>на</w:t>
            </w:r>
            <w:r>
              <w:rPr>
                <w:spacing w:val="57"/>
                <w:sz w:val="24"/>
              </w:rPr>
              <w:t> </w:t>
            </w:r>
            <w:r>
              <w:rPr>
                <w:sz w:val="24"/>
              </w:rPr>
              <w:t>учете</w:t>
            </w:r>
            <w:r>
              <w:rPr>
                <w:spacing w:val="61"/>
                <w:sz w:val="24"/>
              </w:rPr>
              <w:t> </w:t>
            </w:r>
            <w:r>
              <w:rPr>
                <w:spacing w:val="-10"/>
                <w:sz w:val="24"/>
              </w:rPr>
              <w:t>в</w:t>
            </w:r>
          </w:p>
          <w:p>
            <w:pPr>
              <w:pStyle w:val="TableParagraph"/>
              <w:spacing w:line="257" w:lineRule="exact"/>
              <w:ind w:left="105"/>
              <w:jc w:val="both"/>
              <w:rPr>
                <w:sz w:val="24"/>
              </w:rPr>
            </w:pPr>
            <w:r>
              <w:rPr>
                <w:sz w:val="24"/>
              </w:rPr>
              <w:t>данных </w:t>
            </w:r>
            <w:r>
              <w:rPr>
                <w:spacing w:val="-2"/>
                <w:sz w:val="24"/>
              </w:rPr>
              <w:t>организациях</w:t>
            </w:r>
          </w:p>
        </w:tc>
        <w:tc>
          <w:tcPr>
            <w:tcW w:w="1118" w:type="dxa"/>
            <w:tcBorders>
              <w:bottom w:val="nil"/>
            </w:tcBorders>
          </w:tcPr>
          <w:p>
            <w:pPr>
              <w:pStyle w:val="TableParagraph"/>
              <w:spacing w:line="273" w:lineRule="exact"/>
              <w:ind w:left="78" w:right="77"/>
              <w:jc w:val="center"/>
              <w:rPr>
                <w:sz w:val="24"/>
              </w:rPr>
            </w:pPr>
            <w:r>
              <w:rPr>
                <w:spacing w:val="-5"/>
                <w:sz w:val="24"/>
              </w:rPr>
              <w:t>148</w:t>
            </w:r>
          </w:p>
        </w:tc>
        <w:tc>
          <w:tcPr>
            <w:tcW w:w="979" w:type="dxa"/>
            <w:tcBorders>
              <w:bottom w:val="nil"/>
            </w:tcBorders>
          </w:tcPr>
          <w:p>
            <w:pPr>
              <w:pStyle w:val="TableParagraph"/>
              <w:spacing w:line="242" w:lineRule="auto"/>
              <w:ind w:left="317" w:right="109" w:hanging="197"/>
              <w:rPr>
                <w:sz w:val="24"/>
              </w:rPr>
            </w:pPr>
            <w:r>
              <w:rPr>
                <w:spacing w:val="-2"/>
                <w:sz w:val="24"/>
              </w:rPr>
              <w:t>процен </w:t>
            </w:r>
            <w:r>
              <w:rPr>
                <w:spacing w:val="-4"/>
                <w:sz w:val="24"/>
              </w:rPr>
              <w:t>тов</w:t>
            </w:r>
          </w:p>
        </w:tc>
        <w:tc>
          <w:tcPr>
            <w:tcW w:w="979" w:type="dxa"/>
            <w:tcBorders>
              <w:bottom w:val="nil"/>
            </w:tcBorders>
          </w:tcPr>
          <w:p>
            <w:pPr>
              <w:pStyle w:val="TableParagraph"/>
              <w:spacing w:line="273" w:lineRule="exact"/>
              <w:ind w:left="90" w:right="83"/>
              <w:jc w:val="center"/>
              <w:rPr>
                <w:sz w:val="24"/>
              </w:rPr>
            </w:pPr>
            <w:r>
              <w:rPr>
                <w:spacing w:val="-5"/>
                <w:sz w:val="24"/>
              </w:rPr>
              <w:t>100</w:t>
            </w:r>
          </w:p>
        </w:tc>
        <w:tc>
          <w:tcPr>
            <w:tcW w:w="984" w:type="dxa"/>
            <w:tcBorders>
              <w:bottom w:val="nil"/>
            </w:tcBorders>
          </w:tcPr>
          <w:p>
            <w:pPr>
              <w:pStyle w:val="TableParagraph"/>
              <w:spacing w:line="273" w:lineRule="exact"/>
              <w:ind w:left="93" w:right="91"/>
              <w:jc w:val="center"/>
              <w:rPr>
                <w:sz w:val="24"/>
              </w:rPr>
            </w:pPr>
            <w:r>
              <w:rPr>
                <w:spacing w:val="-5"/>
                <w:sz w:val="24"/>
              </w:rPr>
              <w:t>100</w:t>
            </w:r>
          </w:p>
        </w:tc>
        <w:tc>
          <w:tcPr>
            <w:tcW w:w="979" w:type="dxa"/>
            <w:tcBorders>
              <w:bottom w:val="nil"/>
            </w:tcBorders>
          </w:tcPr>
          <w:p>
            <w:pPr>
              <w:pStyle w:val="TableParagraph"/>
              <w:spacing w:line="273" w:lineRule="exact"/>
              <w:ind w:left="90" w:right="83"/>
              <w:jc w:val="center"/>
              <w:rPr>
                <w:sz w:val="24"/>
              </w:rPr>
            </w:pPr>
            <w:r>
              <w:rPr>
                <w:spacing w:val="-5"/>
                <w:sz w:val="24"/>
              </w:rPr>
              <w:t>100</w:t>
            </w:r>
          </w:p>
        </w:tc>
        <w:tc>
          <w:tcPr>
            <w:tcW w:w="979" w:type="dxa"/>
            <w:tcBorders>
              <w:bottom w:val="nil"/>
            </w:tcBorders>
          </w:tcPr>
          <w:p>
            <w:pPr>
              <w:pStyle w:val="TableParagraph"/>
              <w:spacing w:line="273" w:lineRule="exact"/>
              <w:ind w:left="90" w:right="82"/>
              <w:jc w:val="center"/>
              <w:rPr>
                <w:sz w:val="24"/>
              </w:rPr>
            </w:pPr>
            <w:r>
              <w:rPr>
                <w:spacing w:val="-5"/>
                <w:sz w:val="24"/>
              </w:rPr>
              <w:t>100</w:t>
            </w:r>
          </w:p>
        </w:tc>
        <w:tc>
          <w:tcPr>
            <w:tcW w:w="979" w:type="dxa"/>
            <w:tcBorders>
              <w:bottom w:val="nil"/>
            </w:tcBorders>
          </w:tcPr>
          <w:p>
            <w:pPr>
              <w:pStyle w:val="TableParagraph"/>
              <w:spacing w:line="273" w:lineRule="exact"/>
              <w:ind w:right="298"/>
              <w:jc w:val="right"/>
              <w:rPr>
                <w:sz w:val="24"/>
              </w:rPr>
            </w:pPr>
            <w:r>
              <w:rPr>
                <w:spacing w:val="-5"/>
                <w:sz w:val="24"/>
              </w:rPr>
              <w:t>100</w:t>
            </w:r>
          </w:p>
        </w:tc>
        <w:tc>
          <w:tcPr>
            <w:tcW w:w="979" w:type="dxa"/>
            <w:tcBorders>
              <w:bottom w:val="nil"/>
            </w:tcBorders>
          </w:tcPr>
          <w:p>
            <w:pPr>
              <w:pStyle w:val="TableParagraph"/>
              <w:spacing w:line="273" w:lineRule="exact"/>
              <w:ind w:right="298"/>
              <w:jc w:val="right"/>
              <w:rPr>
                <w:sz w:val="24"/>
              </w:rPr>
            </w:pPr>
            <w:r>
              <w:rPr>
                <w:spacing w:val="-5"/>
                <w:sz w:val="24"/>
              </w:rPr>
              <w:t>100</w:t>
            </w:r>
          </w:p>
        </w:tc>
        <w:tc>
          <w:tcPr>
            <w:tcW w:w="979" w:type="dxa"/>
            <w:tcBorders>
              <w:bottom w:val="nil"/>
            </w:tcBorders>
          </w:tcPr>
          <w:p>
            <w:pPr>
              <w:pStyle w:val="TableParagraph"/>
              <w:spacing w:line="273" w:lineRule="exact"/>
              <w:ind w:right="297"/>
              <w:jc w:val="right"/>
              <w:rPr>
                <w:sz w:val="24"/>
              </w:rPr>
            </w:pPr>
            <w:r>
              <w:rPr>
                <w:spacing w:val="-5"/>
                <w:sz w:val="24"/>
              </w:rPr>
              <w:t>100</w:t>
            </w:r>
          </w:p>
        </w:tc>
        <w:tc>
          <w:tcPr>
            <w:tcW w:w="984" w:type="dxa"/>
            <w:tcBorders>
              <w:bottom w:val="nil"/>
            </w:tcBorders>
          </w:tcPr>
          <w:p>
            <w:pPr>
              <w:pStyle w:val="TableParagraph"/>
              <w:spacing w:line="273" w:lineRule="exact"/>
              <w:ind w:right="302"/>
              <w:jc w:val="right"/>
              <w:rPr>
                <w:sz w:val="24"/>
              </w:rPr>
            </w:pPr>
            <w:r>
              <w:rPr>
                <w:spacing w:val="-5"/>
                <w:sz w:val="24"/>
              </w:rPr>
              <w:t>100</w:t>
            </w:r>
          </w:p>
        </w:tc>
      </w:tr>
    </w:tbl>
    <w:p>
      <w:pPr>
        <w:spacing w:after="0" w:line="273" w:lineRule="exact"/>
        <w:jc w:val="right"/>
        <w:rPr>
          <w:sz w:val="24"/>
        </w:rPr>
        <w:sectPr>
          <w:pgSz w:w="16840" w:h="11910" w:orient="landscape"/>
          <w:pgMar w:top="1340" w:bottom="280" w:left="680" w:right="6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499"/>
        <w:gridCol w:w="1118"/>
        <w:gridCol w:w="979"/>
        <w:gridCol w:w="979"/>
        <w:gridCol w:w="984"/>
        <w:gridCol w:w="979"/>
        <w:gridCol w:w="979"/>
        <w:gridCol w:w="979"/>
        <w:gridCol w:w="979"/>
        <w:gridCol w:w="979"/>
        <w:gridCol w:w="984"/>
      </w:tblGrid>
      <w:tr>
        <w:trPr>
          <w:trHeight w:val="1382" w:hRule="atLeast"/>
        </w:trPr>
        <w:tc>
          <w:tcPr>
            <w:tcW w:w="2102" w:type="dxa"/>
            <w:vMerge w:val="restart"/>
          </w:tcPr>
          <w:p>
            <w:pPr>
              <w:pStyle w:val="TableParagraph"/>
              <w:ind w:left="105"/>
              <w:rPr>
                <w:sz w:val="24"/>
              </w:rPr>
            </w:pPr>
            <w:r>
              <w:rPr>
                <w:sz w:val="24"/>
              </w:rPr>
              <w:t>Пособия и другие </w:t>
            </w:r>
            <w:r>
              <w:rPr>
                <w:spacing w:val="-2"/>
                <w:sz w:val="24"/>
              </w:rPr>
              <w:t>социальные </w:t>
            </w:r>
            <w:r>
              <w:rPr>
                <w:sz w:val="24"/>
              </w:rPr>
              <w:t>выплаты</w:t>
            </w:r>
            <w:r>
              <w:rPr>
                <w:spacing w:val="-6"/>
                <w:sz w:val="24"/>
              </w:rPr>
              <w:t> </w:t>
            </w:r>
            <w:r>
              <w:rPr>
                <w:sz w:val="24"/>
              </w:rPr>
              <w:t>семьям</w:t>
            </w:r>
            <w:r>
              <w:rPr>
                <w:spacing w:val="-5"/>
                <w:sz w:val="24"/>
              </w:rPr>
              <w:t> </w:t>
            </w:r>
            <w:r>
              <w:rPr>
                <w:sz w:val="24"/>
              </w:rPr>
              <w:t>с </w:t>
            </w:r>
            <w:r>
              <w:rPr>
                <w:spacing w:val="-2"/>
                <w:sz w:val="24"/>
              </w:rPr>
              <w:t>детьми</w:t>
            </w:r>
          </w:p>
        </w:tc>
        <w:tc>
          <w:tcPr>
            <w:tcW w:w="3499" w:type="dxa"/>
          </w:tcPr>
          <w:p>
            <w:pPr>
              <w:pStyle w:val="TableParagraph"/>
              <w:ind w:left="105" w:right="90"/>
              <w:jc w:val="both"/>
              <w:rPr>
                <w:sz w:val="24"/>
              </w:rPr>
            </w:pPr>
            <w:r>
              <w:rPr>
                <w:sz w:val="24"/>
              </w:rPr>
              <w:t>Доля малообеспеченных семей с детьми, получающих социальные</w:t>
            </w:r>
            <w:r>
              <w:rPr>
                <w:spacing w:val="55"/>
                <w:w w:val="150"/>
                <w:sz w:val="24"/>
              </w:rPr>
              <w:t>   </w:t>
            </w:r>
            <w:r>
              <w:rPr>
                <w:sz w:val="24"/>
              </w:rPr>
              <w:t>выплаты,</w:t>
            </w:r>
            <w:r>
              <w:rPr>
                <w:spacing w:val="57"/>
                <w:w w:val="150"/>
                <w:sz w:val="24"/>
              </w:rPr>
              <w:t>   </w:t>
            </w:r>
            <w:r>
              <w:rPr>
                <w:spacing w:val="-5"/>
                <w:sz w:val="24"/>
              </w:rPr>
              <w:t>от</w:t>
            </w:r>
          </w:p>
          <w:p>
            <w:pPr>
              <w:pStyle w:val="TableParagraph"/>
              <w:spacing w:line="274" w:lineRule="exact"/>
              <w:ind w:left="105" w:right="94"/>
              <w:jc w:val="both"/>
              <w:rPr>
                <w:sz w:val="24"/>
              </w:rPr>
            </w:pPr>
            <w:r>
              <w:rPr>
                <w:sz w:val="24"/>
              </w:rPr>
              <w:t>общего числа обратившихся имеющих на них право</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spacing w:line="242"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2" w:lineRule="exact"/>
              <w:ind w:left="90" w:right="83"/>
              <w:jc w:val="center"/>
              <w:rPr>
                <w:sz w:val="24"/>
              </w:rPr>
            </w:pPr>
            <w:r>
              <w:rPr>
                <w:spacing w:val="-5"/>
                <w:sz w:val="24"/>
              </w:rPr>
              <w:t>100</w:t>
            </w:r>
          </w:p>
        </w:tc>
        <w:tc>
          <w:tcPr>
            <w:tcW w:w="984" w:type="dxa"/>
          </w:tcPr>
          <w:p>
            <w:pPr>
              <w:pStyle w:val="TableParagraph"/>
              <w:spacing w:line="272" w:lineRule="exact"/>
              <w:ind w:left="93" w:right="91"/>
              <w:jc w:val="center"/>
              <w:rPr>
                <w:sz w:val="24"/>
              </w:rPr>
            </w:pPr>
            <w:r>
              <w:rPr>
                <w:spacing w:val="-5"/>
                <w:sz w:val="24"/>
              </w:rPr>
              <w:t>100</w:t>
            </w:r>
          </w:p>
        </w:tc>
        <w:tc>
          <w:tcPr>
            <w:tcW w:w="979" w:type="dxa"/>
          </w:tcPr>
          <w:p>
            <w:pPr>
              <w:pStyle w:val="TableParagraph"/>
              <w:spacing w:line="272" w:lineRule="exact"/>
              <w:ind w:left="90" w:right="83"/>
              <w:jc w:val="center"/>
              <w:rPr>
                <w:sz w:val="24"/>
              </w:rPr>
            </w:pPr>
            <w:r>
              <w:rPr>
                <w:spacing w:val="-5"/>
                <w:sz w:val="24"/>
              </w:rPr>
              <w:t>100</w:t>
            </w:r>
          </w:p>
        </w:tc>
        <w:tc>
          <w:tcPr>
            <w:tcW w:w="979" w:type="dxa"/>
          </w:tcPr>
          <w:p>
            <w:pPr>
              <w:pStyle w:val="TableParagraph"/>
              <w:spacing w:line="272" w:lineRule="exact"/>
              <w:ind w:left="90" w:right="83"/>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1"/>
              <w:jc w:val="center"/>
              <w:rPr>
                <w:sz w:val="24"/>
              </w:rPr>
            </w:pPr>
            <w:r>
              <w:rPr>
                <w:spacing w:val="-5"/>
                <w:sz w:val="24"/>
              </w:rPr>
              <w:t>100</w:t>
            </w:r>
          </w:p>
        </w:tc>
        <w:tc>
          <w:tcPr>
            <w:tcW w:w="984" w:type="dxa"/>
          </w:tcPr>
          <w:p>
            <w:pPr>
              <w:pStyle w:val="TableParagraph"/>
              <w:spacing w:line="272" w:lineRule="exact"/>
              <w:ind w:left="94" w:right="90"/>
              <w:jc w:val="center"/>
              <w:rPr>
                <w:sz w:val="24"/>
              </w:rPr>
            </w:pPr>
            <w:r>
              <w:rPr>
                <w:spacing w:val="-5"/>
                <w:sz w:val="24"/>
              </w:rPr>
              <w:t>100</w:t>
            </w:r>
          </w:p>
        </w:tc>
      </w:tr>
      <w:tr>
        <w:trPr>
          <w:trHeight w:val="2481" w:hRule="atLeast"/>
        </w:trPr>
        <w:tc>
          <w:tcPr>
            <w:tcW w:w="2102" w:type="dxa"/>
            <w:vMerge/>
            <w:tcBorders>
              <w:top w:val="nil"/>
            </w:tcBorders>
          </w:tcPr>
          <w:p>
            <w:pPr>
              <w:rPr>
                <w:sz w:val="2"/>
                <w:szCs w:val="2"/>
              </w:rPr>
            </w:pPr>
          </w:p>
        </w:tc>
        <w:tc>
          <w:tcPr>
            <w:tcW w:w="3499" w:type="dxa"/>
          </w:tcPr>
          <w:p>
            <w:pPr>
              <w:pStyle w:val="TableParagraph"/>
              <w:tabs>
                <w:tab w:pos="2107" w:val="left" w:leader="none"/>
                <w:tab w:pos="2793" w:val="left" w:leader="none"/>
              </w:tabs>
              <w:ind w:left="105" w:right="93"/>
              <w:jc w:val="both"/>
              <w:rPr>
                <w:sz w:val="24"/>
              </w:rPr>
            </w:pPr>
            <w:r>
              <w:rPr>
                <w:sz w:val="24"/>
              </w:rPr>
              <w:t>Доля молодых</w:t>
              <w:tab/>
              <w:tab/>
            </w:r>
            <w:r>
              <w:rPr>
                <w:spacing w:val="-2"/>
                <w:sz w:val="24"/>
              </w:rPr>
              <w:t>семей москвичей,</w:t>
            </w:r>
            <w:r>
              <w:rPr>
                <w:sz w:val="24"/>
              </w:rPr>
              <w:tab/>
            </w:r>
            <w:r>
              <w:rPr>
                <w:spacing w:val="-2"/>
                <w:sz w:val="24"/>
              </w:rPr>
              <w:t>получивших дополнительное</w:t>
            </w:r>
          </w:p>
          <w:p>
            <w:pPr>
              <w:pStyle w:val="TableParagraph"/>
              <w:ind w:left="105" w:right="93"/>
              <w:jc w:val="both"/>
              <w:rPr>
                <w:sz w:val="24"/>
              </w:rPr>
            </w:pPr>
            <w:r>
              <w:rPr>
                <w:sz w:val="24"/>
              </w:rPr>
              <w:t>единовременное пособие в связи с рождением ребенка в размерах, кратных величине прожиточного минимума, от общего</w:t>
            </w:r>
            <w:r>
              <w:rPr>
                <w:spacing w:val="55"/>
                <w:sz w:val="24"/>
              </w:rPr>
              <w:t> </w:t>
            </w:r>
            <w:r>
              <w:rPr>
                <w:sz w:val="24"/>
              </w:rPr>
              <w:t>числа</w:t>
            </w:r>
            <w:r>
              <w:rPr>
                <w:spacing w:val="55"/>
                <w:sz w:val="24"/>
              </w:rPr>
              <w:t> </w:t>
            </w:r>
            <w:r>
              <w:rPr>
                <w:sz w:val="24"/>
              </w:rPr>
              <w:t>обратившихся</w:t>
            </w:r>
            <w:r>
              <w:rPr>
                <w:spacing w:val="56"/>
                <w:sz w:val="24"/>
              </w:rPr>
              <w:t> </w:t>
            </w:r>
            <w:r>
              <w:rPr>
                <w:spacing w:val="-10"/>
                <w:sz w:val="24"/>
              </w:rPr>
              <w:t>и</w:t>
            </w:r>
          </w:p>
          <w:p>
            <w:pPr>
              <w:pStyle w:val="TableParagraph"/>
              <w:spacing w:line="257" w:lineRule="exact"/>
              <w:ind w:left="105"/>
              <w:jc w:val="both"/>
              <w:rPr>
                <w:sz w:val="24"/>
              </w:rPr>
            </w:pPr>
            <w:r>
              <w:rPr>
                <w:sz w:val="24"/>
              </w:rPr>
              <w:t>имеющих </w:t>
            </w:r>
            <w:r>
              <w:rPr>
                <w:spacing w:val="-2"/>
                <w:sz w:val="24"/>
              </w:rPr>
              <w:t>право</w:t>
            </w:r>
          </w:p>
        </w:tc>
        <w:tc>
          <w:tcPr>
            <w:tcW w:w="1118" w:type="dxa"/>
          </w:tcPr>
          <w:p>
            <w:pPr>
              <w:pStyle w:val="TableParagraph"/>
              <w:spacing w:line="273" w:lineRule="exact"/>
              <w:ind w:left="78" w:right="77"/>
              <w:jc w:val="center"/>
              <w:rPr>
                <w:sz w:val="24"/>
              </w:rPr>
            </w:pPr>
            <w:r>
              <w:rPr>
                <w:spacing w:val="-5"/>
                <w:sz w:val="24"/>
              </w:rPr>
              <w:t>148</w:t>
            </w:r>
          </w:p>
        </w:tc>
        <w:tc>
          <w:tcPr>
            <w:tcW w:w="979" w:type="dxa"/>
          </w:tcPr>
          <w:p>
            <w:pPr>
              <w:pStyle w:val="TableParagraph"/>
              <w:spacing w:line="237"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3" w:lineRule="exact"/>
              <w:ind w:left="90" w:right="83"/>
              <w:jc w:val="center"/>
              <w:rPr>
                <w:sz w:val="24"/>
              </w:rPr>
            </w:pPr>
            <w:r>
              <w:rPr>
                <w:spacing w:val="-5"/>
                <w:sz w:val="24"/>
              </w:rPr>
              <w:t>100</w:t>
            </w:r>
          </w:p>
        </w:tc>
        <w:tc>
          <w:tcPr>
            <w:tcW w:w="984" w:type="dxa"/>
          </w:tcPr>
          <w:p>
            <w:pPr>
              <w:pStyle w:val="TableParagraph"/>
              <w:spacing w:line="273" w:lineRule="exact"/>
              <w:ind w:left="93" w:right="91"/>
              <w:jc w:val="center"/>
              <w:rPr>
                <w:sz w:val="24"/>
              </w:rPr>
            </w:pPr>
            <w:r>
              <w:rPr>
                <w:spacing w:val="-5"/>
                <w:sz w:val="24"/>
              </w:rPr>
              <w:t>100</w:t>
            </w:r>
          </w:p>
        </w:tc>
        <w:tc>
          <w:tcPr>
            <w:tcW w:w="979" w:type="dxa"/>
          </w:tcPr>
          <w:p>
            <w:pPr>
              <w:pStyle w:val="TableParagraph"/>
              <w:spacing w:line="273" w:lineRule="exact"/>
              <w:ind w:left="90" w:right="83"/>
              <w:jc w:val="center"/>
              <w:rPr>
                <w:sz w:val="24"/>
              </w:rPr>
            </w:pPr>
            <w:r>
              <w:rPr>
                <w:spacing w:val="-5"/>
                <w:sz w:val="24"/>
              </w:rPr>
              <w:t>100</w:t>
            </w:r>
          </w:p>
        </w:tc>
        <w:tc>
          <w:tcPr>
            <w:tcW w:w="979" w:type="dxa"/>
          </w:tcPr>
          <w:p>
            <w:pPr>
              <w:pStyle w:val="TableParagraph"/>
              <w:spacing w:line="273" w:lineRule="exact"/>
              <w:ind w:left="90" w:right="82"/>
              <w:jc w:val="center"/>
              <w:rPr>
                <w:sz w:val="24"/>
              </w:rPr>
            </w:pPr>
            <w:r>
              <w:rPr>
                <w:spacing w:val="-5"/>
                <w:sz w:val="24"/>
              </w:rPr>
              <w:t>100</w:t>
            </w:r>
          </w:p>
        </w:tc>
        <w:tc>
          <w:tcPr>
            <w:tcW w:w="979" w:type="dxa"/>
          </w:tcPr>
          <w:p>
            <w:pPr>
              <w:pStyle w:val="TableParagraph"/>
              <w:spacing w:line="273" w:lineRule="exact"/>
              <w:ind w:left="90" w:right="82"/>
              <w:jc w:val="center"/>
              <w:rPr>
                <w:sz w:val="24"/>
              </w:rPr>
            </w:pPr>
            <w:r>
              <w:rPr>
                <w:spacing w:val="-5"/>
                <w:sz w:val="24"/>
              </w:rPr>
              <w:t>100</w:t>
            </w:r>
          </w:p>
        </w:tc>
        <w:tc>
          <w:tcPr>
            <w:tcW w:w="979" w:type="dxa"/>
          </w:tcPr>
          <w:p>
            <w:pPr>
              <w:pStyle w:val="TableParagraph"/>
              <w:spacing w:line="273" w:lineRule="exact"/>
              <w:ind w:left="90" w:right="82"/>
              <w:jc w:val="center"/>
              <w:rPr>
                <w:sz w:val="24"/>
              </w:rPr>
            </w:pPr>
            <w:r>
              <w:rPr>
                <w:spacing w:val="-5"/>
                <w:sz w:val="24"/>
              </w:rPr>
              <w:t>100</w:t>
            </w:r>
          </w:p>
        </w:tc>
        <w:tc>
          <w:tcPr>
            <w:tcW w:w="979" w:type="dxa"/>
          </w:tcPr>
          <w:p>
            <w:pPr>
              <w:pStyle w:val="TableParagraph"/>
              <w:spacing w:line="273" w:lineRule="exact"/>
              <w:ind w:left="90" w:right="81"/>
              <w:jc w:val="center"/>
              <w:rPr>
                <w:sz w:val="24"/>
              </w:rPr>
            </w:pPr>
            <w:r>
              <w:rPr>
                <w:spacing w:val="-5"/>
                <w:sz w:val="24"/>
              </w:rPr>
              <w:t>100</w:t>
            </w:r>
          </w:p>
        </w:tc>
        <w:tc>
          <w:tcPr>
            <w:tcW w:w="984" w:type="dxa"/>
          </w:tcPr>
          <w:p>
            <w:pPr>
              <w:pStyle w:val="TableParagraph"/>
              <w:spacing w:line="273" w:lineRule="exact"/>
              <w:ind w:left="94" w:right="90"/>
              <w:jc w:val="center"/>
              <w:rPr>
                <w:sz w:val="24"/>
              </w:rPr>
            </w:pPr>
            <w:r>
              <w:rPr>
                <w:spacing w:val="-5"/>
                <w:sz w:val="24"/>
              </w:rPr>
              <w:t>100</w:t>
            </w:r>
          </w:p>
        </w:tc>
      </w:tr>
      <w:tr>
        <w:trPr>
          <w:trHeight w:val="1382" w:hRule="atLeast"/>
        </w:trPr>
        <w:tc>
          <w:tcPr>
            <w:tcW w:w="2102" w:type="dxa"/>
            <w:vMerge/>
            <w:tcBorders>
              <w:top w:val="nil"/>
            </w:tcBorders>
          </w:tcPr>
          <w:p>
            <w:pPr>
              <w:rPr>
                <w:sz w:val="2"/>
                <w:szCs w:val="2"/>
              </w:rPr>
            </w:pPr>
          </w:p>
        </w:tc>
        <w:tc>
          <w:tcPr>
            <w:tcW w:w="3499" w:type="dxa"/>
          </w:tcPr>
          <w:p>
            <w:pPr>
              <w:pStyle w:val="TableParagraph"/>
              <w:tabs>
                <w:tab w:pos="2764" w:val="left" w:leader="none"/>
                <w:tab w:pos="3277" w:val="left" w:leader="none"/>
              </w:tabs>
              <w:ind w:left="105" w:right="94"/>
              <w:jc w:val="both"/>
              <w:rPr>
                <w:sz w:val="24"/>
              </w:rPr>
            </w:pPr>
            <w:r>
              <w:rPr>
                <w:spacing w:val="-2"/>
                <w:sz w:val="24"/>
              </w:rPr>
              <w:t>Количество</w:t>
            </w:r>
            <w:r>
              <w:rPr>
                <w:sz w:val="24"/>
              </w:rPr>
              <w:tab/>
            </w:r>
            <w:r>
              <w:rPr>
                <w:spacing w:val="-2"/>
                <w:sz w:val="24"/>
              </w:rPr>
              <w:t>детей, воспитывающихся</w:t>
            </w:r>
            <w:r>
              <w:rPr>
                <w:sz w:val="24"/>
              </w:rPr>
              <w:tab/>
              <w:tab/>
            </w:r>
            <w:r>
              <w:rPr>
                <w:spacing w:val="-10"/>
                <w:sz w:val="24"/>
              </w:rPr>
              <w:t>в </w:t>
            </w:r>
            <w:r>
              <w:rPr>
                <w:sz w:val="24"/>
              </w:rPr>
              <w:t>многодетных</w:t>
            </w:r>
            <w:r>
              <w:rPr>
                <w:spacing w:val="76"/>
                <w:sz w:val="24"/>
              </w:rPr>
              <w:t>    </w:t>
            </w:r>
            <w:r>
              <w:rPr>
                <w:sz w:val="24"/>
              </w:rPr>
              <w:t>семьях</w:t>
            </w:r>
            <w:r>
              <w:rPr>
                <w:spacing w:val="76"/>
                <w:sz w:val="24"/>
              </w:rPr>
              <w:t>    </w:t>
            </w:r>
            <w:r>
              <w:rPr>
                <w:spacing w:val="-10"/>
                <w:sz w:val="24"/>
              </w:rPr>
              <w:t>и</w:t>
            </w:r>
          </w:p>
          <w:p>
            <w:pPr>
              <w:pStyle w:val="TableParagraph"/>
              <w:tabs>
                <w:tab w:pos="2178" w:val="left" w:leader="none"/>
              </w:tabs>
              <w:spacing w:line="274" w:lineRule="exact"/>
              <w:ind w:left="105" w:right="96"/>
              <w:jc w:val="both"/>
              <w:rPr>
                <w:sz w:val="24"/>
              </w:rPr>
            </w:pPr>
            <w:r>
              <w:rPr>
                <w:spacing w:val="-2"/>
                <w:sz w:val="24"/>
              </w:rPr>
              <w:t>получающих</w:t>
            </w:r>
            <w:r>
              <w:rPr>
                <w:sz w:val="24"/>
              </w:rPr>
              <w:tab/>
            </w:r>
            <w:r>
              <w:rPr>
                <w:spacing w:val="-2"/>
                <w:sz w:val="24"/>
              </w:rPr>
              <w:t>социальные выплаты</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ind w:left="144" w:right="134" w:hanging="6"/>
              <w:jc w:val="center"/>
              <w:rPr>
                <w:sz w:val="24"/>
              </w:rPr>
            </w:pPr>
            <w:r>
              <w:rPr>
                <w:spacing w:val="-2"/>
                <w:sz w:val="24"/>
              </w:rPr>
              <w:t>тысяч челове </w:t>
            </w:r>
            <w:r>
              <w:rPr>
                <w:spacing w:val="-10"/>
                <w:sz w:val="24"/>
              </w:rPr>
              <w:t>к</w:t>
            </w:r>
          </w:p>
        </w:tc>
        <w:tc>
          <w:tcPr>
            <w:tcW w:w="979" w:type="dxa"/>
          </w:tcPr>
          <w:p>
            <w:pPr>
              <w:pStyle w:val="TableParagraph"/>
              <w:spacing w:line="272" w:lineRule="exact"/>
              <w:ind w:left="90" w:right="85"/>
              <w:jc w:val="center"/>
              <w:rPr>
                <w:sz w:val="24"/>
              </w:rPr>
            </w:pPr>
            <w:r>
              <w:rPr>
                <w:spacing w:val="-2"/>
                <w:sz w:val="24"/>
              </w:rPr>
              <w:t>329,6</w:t>
            </w:r>
          </w:p>
        </w:tc>
        <w:tc>
          <w:tcPr>
            <w:tcW w:w="984" w:type="dxa"/>
          </w:tcPr>
          <w:p>
            <w:pPr>
              <w:pStyle w:val="TableParagraph"/>
              <w:spacing w:line="272" w:lineRule="exact"/>
              <w:ind w:left="94" w:right="88"/>
              <w:jc w:val="center"/>
              <w:rPr>
                <w:sz w:val="24"/>
              </w:rPr>
            </w:pPr>
            <w:r>
              <w:rPr>
                <w:spacing w:val="-2"/>
                <w:sz w:val="24"/>
              </w:rPr>
              <w:t>361,1</w:t>
            </w:r>
          </w:p>
        </w:tc>
        <w:tc>
          <w:tcPr>
            <w:tcW w:w="979" w:type="dxa"/>
          </w:tcPr>
          <w:p>
            <w:pPr>
              <w:pStyle w:val="TableParagraph"/>
              <w:spacing w:line="272" w:lineRule="exact"/>
              <w:ind w:left="90" w:right="82"/>
              <w:jc w:val="center"/>
              <w:rPr>
                <w:sz w:val="24"/>
              </w:rPr>
            </w:pPr>
            <w:r>
              <w:rPr>
                <w:spacing w:val="-2"/>
                <w:sz w:val="24"/>
              </w:rPr>
              <w:t>391,0</w:t>
            </w:r>
          </w:p>
        </w:tc>
        <w:tc>
          <w:tcPr>
            <w:tcW w:w="979" w:type="dxa"/>
          </w:tcPr>
          <w:p>
            <w:pPr>
              <w:pStyle w:val="TableParagraph"/>
              <w:spacing w:line="272" w:lineRule="exact"/>
              <w:ind w:left="90" w:right="85"/>
              <w:jc w:val="center"/>
              <w:rPr>
                <w:sz w:val="24"/>
              </w:rPr>
            </w:pPr>
            <w:r>
              <w:rPr>
                <w:spacing w:val="-2"/>
                <w:sz w:val="24"/>
              </w:rPr>
              <w:t>419,9</w:t>
            </w:r>
          </w:p>
        </w:tc>
        <w:tc>
          <w:tcPr>
            <w:tcW w:w="979" w:type="dxa"/>
          </w:tcPr>
          <w:p>
            <w:pPr>
              <w:pStyle w:val="TableParagraph"/>
              <w:spacing w:line="272" w:lineRule="exact"/>
              <w:ind w:left="90" w:right="78"/>
              <w:jc w:val="center"/>
              <w:rPr>
                <w:sz w:val="24"/>
              </w:rPr>
            </w:pPr>
            <w:r>
              <w:rPr>
                <w:spacing w:val="-2"/>
                <w:sz w:val="24"/>
              </w:rPr>
              <w:t>470,6</w:t>
            </w:r>
          </w:p>
        </w:tc>
        <w:tc>
          <w:tcPr>
            <w:tcW w:w="979" w:type="dxa"/>
          </w:tcPr>
          <w:p>
            <w:pPr>
              <w:pStyle w:val="TableParagraph"/>
              <w:spacing w:line="272" w:lineRule="exact"/>
              <w:ind w:left="90" w:right="84"/>
              <w:jc w:val="center"/>
              <w:rPr>
                <w:sz w:val="24"/>
              </w:rPr>
            </w:pPr>
            <w:r>
              <w:rPr>
                <w:spacing w:val="-2"/>
                <w:sz w:val="24"/>
              </w:rPr>
              <w:t>480,0</w:t>
            </w:r>
          </w:p>
        </w:tc>
        <w:tc>
          <w:tcPr>
            <w:tcW w:w="979" w:type="dxa"/>
          </w:tcPr>
          <w:p>
            <w:pPr>
              <w:pStyle w:val="TableParagraph"/>
              <w:spacing w:line="272" w:lineRule="exact"/>
              <w:ind w:left="90" w:right="78"/>
              <w:jc w:val="center"/>
              <w:rPr>
                <w:sz w:val="24"/>
              </w:rPr>
            </w:pPr>
            <w:r>
              <w:rPr>
                <w:spacing w:val="-2"/>
                <w:sz w:val="24"/>
              </w:rPr>
              <w:t>490,0</w:t>
            </w:r>
          </w:p>
        </w:tc>
        <w:tc>
          <w:tcPr>
            <w:tcW w:w="984" w:type="dxa"/>
          </w:tcPr>
          <w:p>
            <w:pPr>
              <w:pStyle w:val="TableParagraph"/>
              <w:spacing w:line="272" w:lineRule="exact"/>
              <w:ind w:left="92" w:right="91"/>
              <w:jc w:val="center"/>
              <w:rPr>
                <w:sz w:val="24"/>
              </w:rPr>
            </w:pPr>
            <w:r>
              <w:rPr>
                <w:spacing w:val="-2"/>
                <w:sz w:val="24"/>
              </w:rPr>
              <w:t>500,0</w:t>
            </w:r>
          </w:p>
        </w:tc>
      </w:tr>
      <w:tr>
        <w:trPr>
          <w:trHeight w:val="1929" w:hRule="atLeast"/>
        </w:trPr>
        <w:tc>
          <w:tcPr>
            <w:tcW w:w="2102" w:type="dxa"/>
            <w:vMerge w:val="restart"/>
          </w:tcPr>
          <w:p>
            <w:pPr>
              <w:pStyle w:val="TableParagraph"/>
              <w:ind w:left="105" w:right="100"/>
              <w:jc w:val="both"/>
              <w:rPr>
                <w:sz w:val="24"/>
              </w:rPr>
            </w:pPr>
            <w:r>
              <w:rPr>
                <w:sz w:val="24"/>
              </w:rPr>
              <w:t>Меры</w:t>
            </w:r>
            <w:r>
              <w:rPr>
                <w:spacing w:val="-11"/>
                <w:sz w:val="24"/>
              </w:rPr>
              <w:t> </w:t>
            </w:r>
            <w:r>
              <w:rPr>
                <w:sz w:val="24"/>
              </w:rPr>
              <w:t>социальной поддержки семей с детьми</w:t>
            </w:r>
          </w:p>
        </w:tc>
        <w:tc>
          <w:tcPr>
            <w:tcW w:w="3499" w:type="dxa"/>
          </w:tcPr>
          <w:p>
            <w:pPr>
              <w:pStyle w:val="TableParagraph"/>
              <w:tabs>
                <w:tab w:pos="1909" w:val="left" w:leader="none"/>
              </w:tabs>
              <w:ind w:left="105" w:right="91"/>
              <w:jc w:val="both"/>
              <w:rPr>
                <w:sz w:val="24"/>
              </w:rPr>
            </w:pPr>
            <w:r>
              <w:rPr>
                <w:spacing w:val="-4"/>
                <w:sz w:val="24"/>
              </w:rPr>
              <w:t>Доля</w:t>
            </w:r>
            <w:r>
              <w:rPr>
                <w:sz w:val="24"/>
              </w:rPr>
              <w:tab/>
            </w:r>
            <w:r>
              <w:rPr>
                <w:spacing w:val="-2"/>
                <w:sz w:val="24"/>
              </w:rPr>
              <w:t>обучающихся, </w:t>
            </w:r>
            <w:r>
              <w:rPr>
                <w:sz w:val="24"/>
              </w:rPr>
              <w:t>обеспеченных бесплатным питанием в образовательных организациях из общей численности обучающихся, имеющих</w:t>
            </w:r>
            <w:r>
              <w:rPr>
                <w:spacing w:val="-2"/>
                <w:sz w:val="24"/>
              </w:rPr>
              <w:t> </w:t>
            </w:r>
            <w:r>
              <w:rPr>
                <w:sz w:val="24"/>
              </w:rPr>
              <w:t>право</w:t>
            </w:r>
            <w:r>
              <w:rPr>
                <w:spacing w:val="3"/>
                <w:sz w:val="24"/>
              </w:rPr>
              <w:t> </w:t>
            </w:r>
            <w:r>
              <w:rPr>
                <w:sz w:val="24"/>
              </w:rPr>
              <w:t>на</w:t>
            </w:r>
            <w:r>
              <w:rPr>
                <w:spacing w:val="-1"/>
                <w:sz w:val="24"/>
              </w:rPr>
              <w:t> </w:t>
            </w:r>
            <w:r>
              <w:rPr>
                <w:spacing w:val="-2"/>
                <w:sz w:val="24"/>
              </w:rPr>
              <w:t>обеспечение</w:t>
            </w:r>
          </w:p>
          <w:p>
            <w:pPr>
              <w:pStyle w:val="TableParagraph"/>
              <w:spacing w:line="257" w:lineRule="exact"/>
              <w:ind w:left="105"/>
              <w:jc w:val="both"/>
              <w:rPr>
                <w:sz w:val="24"/>
              </w:rPr>
            </w:pPr>
            <w:r>
              <w:rPr>
                <w:sz w:val="24"/>
              </w:rPr>
              <w:t>бесплатным</w:t>
            </w:r>
            <w:r>
              <w:rPr>
                <w:spacing w:val="1"/>
                <w:sz w:val="24"/>
              </w:rPr>
              <w:t> </w:t>
            </w:r>
            <w:r>
              <w:rPr>
                <w:spacing w:val="-2"/>
                <w:sz w:val="24"/>
              </w:rPr>
              <w:t>питанием</w:t>
            </w:r>
          </w:p>
        </w:tc>
        <w:tc>
          <w:tcPr>
            <w:tcW w:w="1118" w:type="dxa"/>
          </w:tcPr>
          <w:p>
            <w:pPr>
              <w:pStyle w:val="TableParagraph"/>
              <w:spacing w:line="273" w:lineRule="exact"/>
              <w:ind w:left="78" w:right="77"/>
              <w:jc w:val="center"/>
              <w:rPr>
                <w:sz w:val="24"/>
              </w:rPr>
            </w:pPr>
            <w:r>
              <w:rPr>
                <w:spacing w:val="-5"/>
                <w:sz w:val="24"/>
              </w:rPr>
              <w:t>148</w:t>
            </w:r>
          </w:p>
        </w:tc>
        <w:tc>
          <w:tcPr>
            <w:tcW w:w="979" w:type="dxa"/>
          </w:tcPr>
          <w:p>
            <w:pPr>
              <w:pStyle w:val="TableParagraph"/>
              <w:spacing w:line="237"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3" w:lineRule="exact"/>
              <w:ind w:left="90" w:right="83"/>
              <w:jc w:val="center"/>
              <w:rPr>
                <w:sz w:val="24"/>
              </w:rPr>
            </w:pPr>
            <w:r>
              <w:rPr>
                <w:spacing w:val="-5"/>
                <w:sz w:val="24"/>
              </w:rPr>
              <w:t>100</w:t>
            </w:r>
          </w:p>
        </w:tc>
        <w:tc>
          <w:tcPr>
            <w:tcW w:w="984" w:type="dxa"/>
          </w:tcPr>
          <w:p>
            <w:pPr>
              <w:pStyle w:val="TableParagraph"/>
              <w:spacing w:line="273" w:lineRule="exact"/>
              <w:ind w:left="93" w:right="91"/>
              <w:jc w:val="center"/>
              <w:rPr>
                <w:sz w:val="24"/>
              </w:rPr>
            </w:pPr>
            <w:r>
              <w:rPr>
                <w:spacing w:val="-5"/>
                <w:sz w:val="24"/>
              </w:rPr>
              <w:t>100</w:t>
            </w:r>
          </w:p>
        </w:tc>
        <w:tc>
          <w:tcPr>
            <w:tcW w:w="979" w:type="dxa"/>
          </w:tcPr>
          <w:p>
            <w:pPr>
              <w:pStyle w:val="TableParagraph"/>
              <w:spacing w:line="273" w:lineRule="exact"/>
              <w:ind w:left="90" w:right="83"/>
              <w:jc w:val="center"/>
              <w:rPr>
                <w:sz w:val="24"/>
              </w:rPr>
            </w:pPr>
            <w:r>
              <w:rPr>
                <w:spacing w:val="-5"/>
                <w:sz w:val="24"/>
              </w:rPr>
              <w:t>100</w:t>
            </w:r>
          </w:p>
        </w:tc>
        <w:tc>
          <w:tcPr>
            <w:tcW w:w="979" w:type="dxa"/>
          </w:tcPr>
          <w:p>
            <w:pPr>
              <w:pStyle w:val="TableParagraph"/>
              <w:spacing w:line="273" w:lineRule="exact"/>
              <w:ind w:left="90" w:right="82"/>
              <w:jc w:val="center"/>
              <w:rPr>
                <w:sz w:val="24"/>
              </w:rPr>
            </w:pPr>
            <w:r>
              <w:rPr>
                <w:spacing w:val="-5"/>
                <w:sz w:val="24"/>
              </w:rPr>
              <w:t>100</w:t>
            </w:r>
          </w:p>
        </w:tc>
        <w:tc>
          <w:tcPr>
            <w:tcW w:w="979" w:type="dxa"/>
          </w:tcPr>
          <w:p>
            <w:pPr>
              <w:pStyle w:val="TableParagraph"/>
              <w:spacing w:line="273" w:lineRule="exact"/>
              <w:ind w:left="90" w:right="82"/>
              <w:jc w:val="center"/>
              <w:rPr>
                <w:sz w:val="24"/>
              </w:rPr>
            </w:pPr>
            <w:r>
              <w:rPr>
                <w:spacing w:val="-5"/>
                <w:sz w:val="24"/>
              </w:rPr>
              <w:t>100</w:t>
            </w:r>
          </w:p>
        </w:tc>
        <w:tc>
          <w:tcPr>
            <w:tcW w:w="979" w:type="dxa"/>
          </w:tcPr>
          <w:p>
            <w:pPr>
              <w:pStyle w:val="TableParagraph"/>
              <w:spacing w:line="273" w:lineRule="exact"/>
              <w:ind w:left="90" w:right="82"/>
              <w:jc w:val="center"/>
              <w:rPr>
                <w:sz w:val="24"/>
              </w:rPr>
            </w:pPr>
            <w:r>
              <w:rPr>
                <w:spacing w:val="-5"/>
                <w:sz w:val="24"/>
              </w:rPr>
              <w:t>100</w:t>
            </w:r>
          </w:p>
        </w:tc>
        <w:tc>
          <w:tcPr>
            <w:tcW w:w="979" w:type="dxa"/>
          </w:tcPr>
          <w:p>
            <w:pPr>
              <w:pStyle w:val="TableParagraph"/>
              <w:spacing w:line="273" w:lineRule="exact"/>
              <w:ind w:left="90" w:right="81"/>
              <w:jc w:val="center"/>
              <w:rPr>
                <w:sz w:val="24"/>
              </w:rPr>
            </w:pPr>
            <w:r>
              <w:rPr>
                <w:spacing w:val="-5"/>
                <w:sz w:val="24"/>
              </w:rPr>
              <w:t>100</w:t>
            </w:r>
          </w:p>
        </w:tc>
        <w:tc>
          <w:tcPr>
            <w:tcW w:w="984" w:type="dxa"/>
          </w:tcPr>
          <w:p>
            <w:pPr>
              <w:pStyle w:val="TableParagraph"/>
              <w:spacing w:line="273" w:lineRule="exact"/>
              <w:ind w:left="94" w:right="90"/>
              <w:jc w:val="center"/>
              <w:rPr>
                <w:sz w:val="24"/>
              </w:rPr>
            </w:pPr>
            <w:r>
              <w:rPr>
                <w:spacing w:val="-5"/>
                <w:sz w:val="24"/>
              </w:rPr>
              <w:t>100</w:t>
            </w:r>
          </w:p>
        </w:tc>
      </w:tr>
      <w:tr>
        <w:trPr>
          <w:trHeight w:val="1382" w:hRule="atLeast"/>
        </w:trPr>
        <w:tc>
          <w:tcPr>
            <w:tcW w:w="2102" w:type="dxa"/>
            <w:vMerge/>
            <w:tcBorders>
              <w:top w:val="nil"/>
            </w:tcBorders>
          </w:tcPr>
          <w:p>
            <w:pPr>
              <w:rPr>
                <w:sz w:val="2"/>
                <w:szCs w:val="2"/>
              </w:rPr>
            </w:pPr>
          </w:p>
        </w:tc>
        <w:tc>
          <w:tcPr>
            <w:tcW w:w="3499" w:type="dxa"/>
          </w:tcPr>
          <w:p>
            <w:pPr>
              <w:pStyle w:val="TableParagraph"/>
              <w:tabs>
                <w:tab w:pos="2058" w:val="left" w:leader="none"/>
                <w:tab w:pos="3263" w:val="left" w:leader="none"/>
              </w:tabs>
              <w:ind w:left="105" w:right="94"/>
              <w:jc w:val="both"/>
              <w:rPr>
                <w:sz w:val="24"/>
              </w:rPr>
            </w:pPr>
            <w:r>
              <w:rPr>
                <w:spacing w:val="-2"/>
                <w:sz w:val="24"/>
              </w:rPr>
              <w:t>Численность</w:t>
            </w:r>
            <w:r>
              <w:rPr>
                <w:sz w:val="24"/>
              </w:rPr>
              <w:tab/>
            </w:r>
            <w:r>
              <w:rPr>
                <w:spacing w:val="-2"/>
                <w:sz w:val="24"/>
              </w:rPr>
              <w:t>детей</w:t>
            </w:r>
            <w:r>
              <w:rPr>
                <w:sz w:val="24"/>
              </w:rPr>
              <w:tab/>
            </w:r>
            <w:r>
              <w:rPr>
                <w:spacing w:val="-10"/>
                <w:sz w:val="24"/>
              </w:rPr>
              <w:t>и </w:t>
            </w:r>
            <w:r>
              <w:rPr>
                <w:sz w:val="24"/>
              </w:rPr>
              <w:t>отдельных категорий граждан, обеспеченных</w:t>
            </w:r>
            <w:r>
              <w:rPr>
                <w:spacing w:val="60"/>
                <w:w w:val="150"/>
                <w:sz w:val="24"/>
              </w:rPr>
              <w:t>    </w:t>
            </w:r>
            <w:r>
              <w:rPr>
                <w:spacing w:val="-2"/>
                <w:sz w:val="24"/>
              </w:rPr>
              <w:t>продуктами</w:t>
            </w:r>
          </w:p>
          <w:p>
            <w:pPr>
              <w:pStyle w:val="TableParagraph"/>
              <w:spacing w:line="274" w:lineRule="exact"/>
              <w:ind w:left="105" w:right="100"/>
              <w:jc w:val="both"/>
              <w:rPr>
                <w:sz w:val="24"/>
              </w:rPr>
            </w:pPr>
            <w:r>
              <w:rPr>
                <w:sz w:val="24"/>
              </w:rPr>
              <w:t>питания, в том числе через специальные пункты питания</w:t>
            </w:r>
          </w:p>
        </w:tc>
        <w:tc>
          <w:tcPr>
            <w:tcW w:w="1118" w:type="dxa"/>
          </w:tcPr>
          <w:p>
            <w:pPr>
              <w:pStyle w:val="TableParagraph"/>
              <w:spacing w:line="272" w:lineRule="exact"/>
              <w:ind w:left="78" w:right="77"/>
              <w:jc w:val="center"/>
              <w:rPr>
                <w:sz w:val="24"/>
              </w:rPr>
            </w:pPr>
            <w:r>
              <w:rPr>
                <w:spacing w:val="-5"/>
                <w:sz w:val="24"/>
              </w:rPr>
              <w:t>054</w:t>
            </w:r>
          </w:p>
        </w:tc>
        <w:tc>
          <w:tcPr>
            <w:tcW w:w="979" w:type="dxa"/>
          </w:tcPr>
          <w:p>
            <w:pPr>
              <w:pStyle w:val="TableParagraph"/>
              <w:ind w:left="144" w:right="134" w:hanging="6"/>
              <w:jc w:val="center"/>
              <w:rPr>
                <w:sz w:val="24"/>
              </w:rPr>
            </w:pPr>
            <w:r>
              <w:rPr>
                <w:spacing w:val="-2"/>
                <w:sz w:val="24"/>
              </w:rPr>
              <w:t>тысяч челове </w:t>
            </w:r>
            <w:r>
              <w:rPr>
                <w:spacing w:val="-10"/>
                <w:sz w:val="24"/>
              </w:rPr>
              <w:t>к</w:t>
            </w:r>
          </w:p>
        </w:tc>
        <w:tc>
          <w:tcPr>
            <w:tcW w:w="979" w:type="dxa"/>
          </w:tcPr>
          <w:p>
            <w:pPr>
              <w:pStyle w:val="TableParagraph"/>
              <w:spacing w:line="272" w:lineRule="exact"/>
              <w:ind w:left="90" w:right="85"/>
              <w:jc w:val="center"/>
              <w:rPr>
                <w:sz w:val="24"/>
              </w:rPr>
            </w:pPr>
            <w:r>
              <w:rPr>
                <w:spacing w:val="-2"/>
                <w:sz w:val="24"/>
              </w:rPr>
              <w:t>340,0</w:t>
            </w:r>
          </w:p>
        </w:tc>
        <w:tc>
          <w:tcPr>
            <w:tcW w:w="984" w:type="dxa"/>
          </w:tcPr>
          <w:p>
            <w:pPr>
              <w:pStyle w:val="TableParagraph"/>
              <w:spacing w:line="272" w:lineRule="exact"/>
              <w:ind w:left="94" w:right="88"/>
              <w:jc w:val="center"/>
              <w:rPr>
                <w:sz w:val="24"/>
              </w:rPr>
            </w:pPr>
            <w:r>
              <w:rPr>
                <w:spacing w:val="-2"/>
                <w:sz w:val="24"/>
              </w:rPr>
              <w:t>341,2</w:t>
            </w:r>
          </w:p>
        </w:tc>
        <w:tc>
          <w:tcPr>
            <w:tcW w:w="979" w:type="dxa"/>
          </w:tcPr>
          <w:p>
            <w:pPr>
              <w:pStyle w:val="TableParagraph"/>
              <w:spacing w:line="272" w:lineRule="exact"/>
              <w:ind w:left="90" w:right="82"/>
              <w:jc w:val="center"/>
              <w:rPr>
                <w:sz w:val="24"/>
              </w:rPr>
            </w:pPr>
            <w:r>
              <w:rPr>
                <w:spacing w:val="-2"/>
                <w:sz w:val="24"/>
              </w:rPr>
              <w:t>324,2</w:t>
            </w:r>
          </w:p>
        </w:tc>
        <w:tc>
          <w:tcPr>
            <w:tcW w:w="979" w:type="dxa"/>
          </w:tcPr>
          <w:p>
            <w:pPr>
              <w:pStyle w:val="TableParagraph"/>
              <w:spacing w:line="272" w:lineRule="exact"/>
              <w:ind w:left="90" w:right="85"/>
              <w:jc w:val="center"/>
              <w:rPr>
                <w:sz w:val="24"/>
              </w:rPr>
            </w:pPr>
            <w:r>
              <w:rPr>
                <w:spacing w:val="-2"/>
                <w:sz w:val="24"/>
              </w:rPr>
              <w:t>319,8</w:t>
            </w:r>
          </w:p>
        </w:tc>
        <w:tc>
          <w:tcPr>
            <w:tcW w:w="979" w:type="dxa"/>
          </w:tcPr>
          <w:p>
            <w:pPr>
              <w:pStyle w:val="TableParagraph"/>
              <w:spacing w:line="272" w:lineRule="exact"/>
              <w:ind w:left="90" w:right="78"/>
              <w:jc w:val="center"/>
              <w:rPr>
                <w:sz w:val="24"/>
              </w:rPr>
            </w:pPr>
            <w:r>
              <w:rPr>
                <w:spacing w:val="-2"/>
                <w:sz w:val="24"/>
              </w:rPr>
              <w:t>312,7</w:t>
            </w:r>
          </w:p>
        </w:tc>
        <w:tc>
          <w:tcPr>
            <w:tcW w:w="979" w:type="dxa"/>
          </w:tcPr>
          <w:p>
            <w:pPr>
              <w:pStyle w:val="TableParagraph"/>
              <w:spacing w:line="272" w:lineRule="exact"/>
              <w:ind w:left="90" w:right="84"/>
              <w:jc w:val="center"/>
              <w:rPr>
                <w:sz w:val="24"/>
              </w:rPr>
            </w:pPr>
            <w:r>
              <w:rPr>
                <w:spacing w:val="-2"/>
                <w:sz w:val="24"/>
              </w:rPr>
              <w:t>325,0</w:t>
            </w:r>
          </w:p>
        </w:tc>
        <w:tc>
          <w:tcPr>
            <w:tcW w:w="979" w:type="dxa"/>
          </w:tcPr>
          <w:p>
            <w:pPr>
              <w:pStyle w:val="TableParagraph"/>
              <w:spacing w:line="272" w:lineRule="exact"/>
              <w:ind w:left="90" w:right="78"/>
              <w:jc w:val="center"/>
              <w:rPr>
                <w:sz w:val="24"/>
              </w:rPr>
            </w:pPr>
            <w:r>
              <w:rPr>
                <w:spacing w:val="-2"/>
                <w:sz w:val="24"/>
              </w:rPr>
              <w:t>325,0</w:t>
            </w:r>
          </w:p>
        </w:tc>
        <w:tc>
          <w:tcPr>
            <w:tcW w:w="984" w:type="dxa"/>
          </w:tcPr>
          <w:p>
            <w:pPr>
              <w:pStyle w:val="TableParagraph"/>
              <w:spacing w:line="272" w:lineRule="exact"/>
              <w:ind w:left="92" w:right="91"/>
              <w:jc w:val="center"/>
              <w:rPr>
                <w:sz w:val="24"/>
              </w:rPr>
            </w:pPr>
            <w:r>
              <w:rPr>
                <w:spacing w:val="-2"/>
                <w:sz w:val="24"/>
              </w:rPr>
              <w:t>325,0</w:t>
            </w:r>
          </w:p>
        </w:tc>
      </w:tr>
      <w:tr>
        <w:trPr>
          <w:trHeight w:val="273" w:hRule="atLeast"/>
        </w:trPr>
        <w:tc>
          <w:tcPr>
            <w:tcW w:w="2102" w:type="dxa"/>
          </w:tcPr>
          <w:p>
            <w:pPr>
              <w:pStyle w:val="TableParagraph"/>
              <w:spacing w:line="253" w:lineRule="exact"/>
              <w:ind w:left="105"/>
              <w:rPr>
                <w:sz w:val="24"/>
              </w:rPr>
            </w:pPr>
            <w:r>
              <w:rPr>
                <w:spacing w:val="-2"/>
                <w:sz w:val="24"/>
              </w:rPr>
              <w:t>Адресная</w:t>
            </w:r>
          </w:p>
        </w:tc>
        <w:tc>
          <w:tcPr>
            <w:tcW w:w="3499" w:type="dxa"/>
            <w:tcBorders>
              <w:bottom w:val="nil"/>
            </w:tcBorders>
          </w:tcPr>
          <w:p>
            <w:pPr>
              <w:pStyle w:val="TableParagraph"/>
              <w:tabs>
                <w:tab w:pos="1045" w:val="left" w:leader="none"/>
                <w:tab w:pos="2072" w:val="left" w:leader="none"/>
                <w:tab w:pos="2605" w:val="left" w:leader="none"/>
              </w:tabs>
              <w:spacing w:line="253" w:lineRule="exact"/>
              <w:ind w:left="105"/>
              <w:rPr>
                <w:sz w:val="24"/>
              </w:rPr>
            </w:pPr>
            <w:r>
              <w:rPr>
                <w:spacing w:val="-4"/>
                <w:sz w:val="24"/>
              </w:rPr>
              <w:t>Доля</w:t>
            </w:r>
            <w:r>
              <w:rPr>
                <w:sz w:val="24"/>
              </w:rPr>
              <w:tab/>
            </w:r>
            <w:r>
              <w:rPr>
                <w:spacing w:val="-2"/>
                <w:sz w:val="24"/>
              </w:rPr>
              <w:t>семей</w:t>
            </w:r>
            <w:r>
              <w:rPr>
                <w:sz w:val="24"/>
              </w:rPr>
              <w:tab/>
            </w:r>
            <w:r>
              <w:rPr>
                <w:spacing w:val="-10"/>
                <w:sz w:val="24"/>
              </w:rPr>
              <w:t>с</w:t>
            </w:r>
            <w:r>
              <w:rPr>
                <w:sz w:val="24"/>
              </w:rPr>
              <w:tab/>
            </w:r>
            <w:r>
              <w:rPr>
                <w:spacing w:val="-2"/>
                <w:sz w:val="24"/>
              </w:rPr>
              <w:t>детьми,</w:t>
            </w:r>
          </w:p>
        </w:tc>
        <w:tc>
          <w:tcPr>
            <w:tcW w:w="1118" w:type="dxa"/>
            <w:tcBorders>
              <w:bottom w:val="nil"/>
            </w:tcBorders>
          </w:tcPr>
          <w:p>
            <w:pPr>
              <w:pStyle w:val="TableParagraph"/>
              <w:spacing w:line="253" w:lineRule="exact"/>
              <w:ind w:left="78" w:right="77"/>
              <w:jc w:val="center"/>
              <w:rPr>
                <w:sz w:val="24"/>
              </w:rPr>
            </w:pPr>
            <w:r>
              <w:rPr>
                <w:spacing w:val="-5"/>
                <w:sz w:val="24"/>
              </w:rPr>
              <w:t>148</w:t>
            </w:r>
          </w:p>
        </w:tc>
        <w:tc>
          <w:tcPr>
            <w:tcW w:w="979" w:type="dxa"/>
            <w:tcBorders>
              <w:bottom w:val="nil"/>
            </w:tcBorders>
          </w:tcPr>
          <w:p>
            <w:pPr>
              <w:pStyle w:val="TableParagraph"/>
              <w:spacing w:line="253" w:lineRule="exact"/>
              <w:ind w:left="120"/>
              <w:rPr>
                <w:sz w:val="24"/>
              </w:rPr>
            </w:pPr>
            <w:r>
              <w:rPr>
                <w:spacing w:val="-2"/>
                <w:sz w:val="24"/>
              </w:rPr>
              <w:t>процен</w:t>
            </w:r>
          </w:p>
        </w:tc>
        <w:tc>
          <w:tcPr>
            <w:tcW w:w="979" w:type="dxa"/>
            <w:tcBorders>
              <w:bottom w:val="nil"/>
            </w:tcBorders>
          </w:tcPr>
          <w:p>
            <w:pPr>
              <w:pStyle w:val="TableParagraph"/>
              <w:spacing w:line="253" w:lineRule="exact"/>
              <w:ind w:left="90" w:right="83"/>
              <w:jc w:val="center"/>
              <w:rPr>
                <w:sz w:val="24"/>
              </w:rPr>
            </w:pPr>
            <w:r>
              <w:rPr>
                <w:spacing w:val="-5"/>
                <w:sz w:val="24"/>
              </w:rPr>
              <w:t>100</w:t>
            </w:r>
          </w:p>
        </w:tc>
        <w:tc>
          <w:tcPr>
            <w:tcW w:w="984" w:type="dxa"/>
            <w:tcBorders>
              <w:bottom w:val="nil"/>
            </w:tcBorders>
          </w:tcPr>
          <w:p>
            <w:pPr>
              <w:pStyle w:val="TableParagraph"/>
              <w:spacing w:line="253" w:lineRule="exact"/>
              <w:ind w:left="93" w:right="91"/>
              <w:jc w:val="center"/>
              <w:rPr>
                <w:sz w:val="24"/>
              </w:rPr>
            </w:pPr>
            <w:r>
              <w:rPr>
                <w:spacing w:val="-5"/>
                <w:sz w:val="24"/>
              </w:rPr>
              <w:t>100</w:t>
            </w:r>
          </w:p>
        </w:tc>
        <w:tc>
          <w:tcPr>
            <w:tcW w:w="979" w:type="dxa"/>
            <w:tcBorders>
              <w:bottom w:val="nil"/>
            </w:tcBorders>
          </w:tcPr>
          <w:p>
            <w:pPr>
              <w:pStyle w:val="TableParagraph"/>
              <w:spacing w:line="253" w:lineRule="exact"/>
              <w:ind w:left="90" w:right="83"/>
              <w:jc w:val="center"/>
              <w:rPr>
                <w:sz w:val="24"/>
              </w:rPr>
            </w:pPr>
            <w:r>
              <w:rPr>
                <w:spacing w:val="-5"/>
                <w:sz w:val="24"/>
              </w:rPr>
              <w:t>100</w:t>
            </w:r>
          </w:p>
        </w:tc>
        <w:tc>
          <w:tcPr>
            <w:tcW w:w="979" w:type="dxa"/>
            <w:tcBorders>
              <w:bottom w:val="nil"/>
            </w:tcBorders>
          </w:tcPr>
          <w:p>
            <w:pPr>
              <w:pStyle w:val="TableParagraph"/>
              <w:spacing w:line="253" w:lineRule="exact"/>
              <w:ind w:left="90" w:right="82"/>
              <w:jc w:val="center"/>
              <w:rPr>
                <w:sz w:val="24"/>
              </w:rPr>
            </w:pPr>
            <w:r>
              <w:rPr>
                <w:spacing w:val="-5"/>
                <w:sz w:val="24"/>
              </w:rPr>
              <w:t>100</w:t>
            </w:r>
          </w:p>
        </w:tc>
        <w:tc>
          <w:tcPr>
            <w:tcW w:w="979" w:type="dxa"/>
            <w:tcBorders>
              <w:bottom w:val="nil"/>
            </w:tcBorders>
          </w:tcPr>
          <w:p>
            <w:pPr>
              <w:pStyle w:val="TableParagraph"/>
              <w:spacing w:line="253" w:lineRule="exact"/>
              <w:ind w:left="90" w:right="82"/>
              <w:jc w:val="center"/>
              <w:rPr>
                <w:sz w:val="24"/>
              </w:rPr>
            </w:pPr>
            <w:r>
              <w:rPr>
                <w:spacing w:val="-5"/>
                <w:sz w:val="24"/>
              </w:rPr>
              <w:t>100</w:t>
            </w:r>
          </w:p>
        </w:tc>
        <w:tc>
          <w:tcPr>
            <w:tcW w:w="979" w:type="dxa"/>
            <w:tcBorders>
              <w:bottom w:val="nil"/>
            </w:tcBorders>
          </w:tcPr>
          <w:p>
            <w:pPr>
              <w:pStyle w:val="TableParagraph"/>
              <w:spacing w:line="253" w:lineRule="exact"/>
              <w:ind w:left="90" w:right="81"/>
              <w:jc w:val="center"/>
              <w:rPr>
                <w:sz w:val="24"/>
              </w:rPr>
            </w:pPr>
            <w:r>
              <w:rPr>
                <w:spacing w:val="-5"/>
                <w:sz w:val="24"/>
              </w:rPr>
              <w:t>100</w:t>
            </w:r>
          </w:p>
        </w:tc>
        <w:tc>
          <w:tcPr>
            <w:tcW w:w="979" w:type="dxa"/>
            <w:tcBorders>
              <w:bottom w:val="nil"/>
            </w:tcBorders>
          </w:tcPr>
          <w:p>
            <w:pPr>
              <w:pStyle w:val="TableParagraph"/>
              <w:spacing w:line="253" w:lineRule="exact"/>
              <w:ind w:left="90" w:right="81"/>
              <w:jc w:val="center"/>
              <w:rPr>
                <w:sz w:val="24"/>
              </w:rPr>
            </w:pPr>
            <w:r>
              <w:rPr>
                <w:spacing w:val="-5"/>
                <w:sz w:val="24"/>
              </w:rPr>
              <w:t>100</w:t>
            </w:r>
          </w:p>
        </w:tc>
        <w:tc>
          <w:tcPr>
            <w:tcW w:w="984" w:type="dxa"/>
            <w:tcBorders>
              <w:bottom w:val="nil"/>
            </w:tcBorders>
          </w:tcPr>
          <w:p>
            <w:pPr>
              <w:pStyle w:val="TableParagraph"/>
              <w:spacing w:line="253" w:lineRule="exact"/>
              <w:ind w:left="94" w:right="90"/>
              <w:jc w:val="center"/>
              <w:rPr>
                <w:sz w:val="24"/>
              </w:rPr>
            </w:pPr>
            <w:r>
              <w:rPr>
                <w:spacing w:val="-5"/>
                <w:sz w:val="24"/>
              </w:rPr>
              <w:t>100</w:t>
            </w:r>
          </w:p>
        </w:tc>
      </w:tr>
    </w:tbl>
    <w:p>
      <w:pPr>
        <w:spacing w:after="0" w:line="253" w:lineRule="exact"/>
        <w:jc w:val="center"/>
        <w:rPr>
          <w:sz w:val="24"/>
        </w:rPr>
        <w:sectPr>
          <w:pgSz w:w="16840" w:h="11910" w:orient="landscape"/>
          <w:pgMar w:top="1340" w:bottom="280" w:left="680" w:right="6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499"/>
        <w:gridCol w:w="1118"/>
        <w:gridCol w:w="979"/>
        <w:gridCol w:w="979"/>
        <w:gridCol w:w="984"/>
        <w:gridCol w:w="979"/>
        <w:gridCol w:w="979"/>
        <w:gridCol w:w="979"/>
        <w:gridCol w:w="979"/>
        <w:gridCol w:w="979"/>
        <w:gridCol w:w="984"/>
      </w:tblGrid>
      <w:tr>
        <w:trPr>
          <w:trHeight w:val="1382" w:hRule="atLeast"/>
        </w:trPr>
        <w:tc>
          <w:tcPr>
            <w:tcW w:w="2102" w:type="dxa"/>
          </w:tcPr>
          <w:p>
            <w:pPr>
              <w:pStyle w:val="TableParagraph"/>
              <w:ind w:left="105" w:right="97"/>
              <w:rPr>
                <w:sz w:val="24"/>
              </w:rPr>
            </w:pPr>
            <w:r>
              <w:rPr>
                <w:spacing w:val="-2"/>
                <w:sz w:val="24"/>
              </w:rPr>
              <w:t>социальная </w:t>
            </w:r>
            <w:r>
              <w:rPr>
                <w:sz w:val="24"/>
              </w:rPr>
              <w:t>помощь</w:t>
            </w:r>
            <w:r>
              <w:rPr>
                <w:spacing w:val="35"/>
                <w:sz w:val="24"/>
              </w:rPr>
              <w:t> </w:t>
            </w:r>
            <w:r>
              <w:rPr>
                <w:sz w:val="24"/>
              </w:rPr>
              <w:t>семьям</w:t>
            </w:r>
            <w:r>
              <w:rPr>
                <w:spacing w:val="36"/>
                <w:sz w:val="24"/>
              </w:rPr>
              <w:t> </w:t>
            </w:r>
            <w:r>
              <w:rPr>
                <w:sz w:val="24"/>
              </w:rPr>
              <w:t>с </w:t>
            </w:r>
            <w:r>
              <w:rPr>
                <w:spacing w:val="-2"/>
                <w:sz w:val="24"/>
              </w:rPr>
              <w:t>детьми</w:t>
            </w:r>
          </w:p>
        </w:tc>
        <w:tc>
          <w:tcPr>
            <w:tcW w:w="3499" w:type="dxa"/>
          </w:tcPr>
          <w:p>
            <w:pPr>
              <w:pStyle w:val="TableParagraph"/>
              <w:tabs>
                <w:tab w:pos="1947" w:val="left" w:leader="none"/>
                <w:tab w:pos="2380" w:val="left" w:leader="none"/>
                <w:tab w:pos="2547" w:val="left" w:leader="none"/>
              </w:tabs>
              <w:spacing w:line="242" w:lineRule="auto"/>
              <w:ind w:left="105" w:right="93"/>
              <w:rPr>
                <w:sz w:val="24"/>
              </w:rPr>
            </w:pPr>
            <w:r>
              <w:rPr>
                <w:spacing w:val="-2"/>
                <w:sz w:val="24"/>
              </w:rPr>
              <w:t>находящихся</w:t>
            </w:r>
            <w:r>
              <w:rPr>
                <w:sz w:val="24"/>
              </w:rPr>
              <w:tab/>
            </w:r>
            <w:r>
              <w:rPr>
                <w:spacing w:val="-10"/>
                <w:sz w:val="24"/>
              </w:rPr>
              <w:t>в</w:t>
            </w:r>
            <w:r>
              <w:rPr>
                <w:sz w:val="24"/>
              </w:rPr>
              <w:tab/>
              <w:tab/>
            </w:r>
            <w:r>
              <w:rPr>
                <w:spacing w:val="-2"/>
                <w:sz w:val="24"/>
              </w:rPr>
              <w:t>трудной жизненной</w:t>
            </w:r>
            <w:r>
              <w:rPr>
                <w:sz w:val="24"/>
              </w:rPr>
              <w:tab/>
              <w:tab/>
            </w:r>
            <w:r>
              <w:rPr>
                <w:spacing w:val="-2"/>
                <w:sz w:val="24"/>
              </w:rPr>
              <w:t>ситуации,</w:t>
            </w:r>
          </w:p>
          <w:p>
            <w:pPr>
              <w:pStyle w:val="TableParagraph"/>
              <w:tabs>
                <w:tab w:pos="2404" w:val="left" w:leader="none"/>
              </w:tabs>
              <w:spacing w:line="270" w:lineRule="exact"/>
              <w:ind w:left="105"/>
              <w:rPr>
                <w:sz w:val="24"/>
              </w:rPr>
            </w:pPr>
            <w:r>
              <w:rPr>
                <w:spacing w:val="-2"/>
                <w:sz w:val="24"/>
              </w:rPr>
              <w:t>получивших</w:t>
            </w:r>
            <w:r>
              <w:rPr>
                <w:sz w:val="24"/>
              </w:rPr>
              <w:tab/>
            </w:r>
            <w:r>
              <w:rPr>
                <w:spacing w:val="-2"/>
                <w:sz w:val="24"/>
              </w:rPr>
              <w:t>адресную</w:t>
            </w:r>
          </w:p>
          <w:p>
            <w:pPr>
              <w:pStyle w:val="TableParagraph"/>
              <w:spacing w:line="274" w:lineRule="exact"/>
              <w:ind w:left="105"/>
              <w:rPr>
                <w:sz w:val="24"/>
              </w:rPr>
            </w:pPr>
            <w:r>
              <w:rPr>
                <w:sz w:val="24"/>
              </w:rPr>
              <w:t>социальную</w:t>
            </w:r>
            <w:r>
              <w:rPr>
                <w:spacing w:val="-8"/>
                <w:sz w:val="24"/>
              </w:rPr>
              <w:t> </w:t>
            </w:r>
            <w:r>
              <w:rPr>
                <w:sz w:val="24"/>
              </w:rPr>
              <w:t>помощь,</w:t>
            </w:r>
            <w:r>
              <w:rPr>
                <w:spacing w:val="-7"/>
                <w:sz w:val="24"/>
              </w:rPr>
              <w:t> </w:t>
            </w:r>
            <w:r>
              <w:rPr>
                <w:sz w:val="24"/>
              </w:rPr>
              <w:t>от</w:t>
            </w:r>
            <w:r>
              <w:rPr>
                <w:spacing w:val="-14"/>
                <w:sz w:val="24"/>
              </w:rPr>
              <w:t> </w:t>
            </w:r>
            <w:r>
              <w:rPr>
                <w:sz w:val="24"/>
              </w:rPr>
              <w:t>общего числа обратившихся</w:t>
            </w:r>
          </w:p>
        </w:tc>
        <w:tc>
          <w:tcPr>
            <w:tcW w:w="1118" w:type="dxa"/>
          </w:tcPr>
          <w:p>
            <w:pPr>
              <w:pStyle w:val="TableParagraph"/>
              <w:rPr>
                <w:sz w:val="24"/>
              </w:rPr>
            </w:pPr>
          </w:p>
        </w:tc>
        <w:tc>
          <w:tcPr>
            <w:tcW w:w="979" w:type="dxa"/>
          </w:tcPr>
          <w:p>
            <w:pPr>
              <w:pStyle w:val="TableParagraph"/>
              <w:spacing w:line="272" w:lineRule="exact"/>
              <w:ind w:left="317"/>
              <w:rPr>
                <w:sz w:val="24"/>
              </w:rPr>
            </w:pPr>
            <w:r>
              <w:rPr>
                <w:spacing w:val="-5"/>
                <w:sz w:val="24"/>
              </w:rPr>
              <w:t>тов</w:t>
            </w:r>
          </w:p>
        </w:tc>
        <w:tc>
          <w:tcPr>
            <w:tcW w:w="979" w:type="dxa"/>
          </w:tcPr>
          <w:p>
            <w:pPr>
              <w:pStyle w:val="TableParagraph"/>
              <w:rPr>
                <w:sz w:val="24"/>
              </w:rPr>
            </w:pPr>
          </w:p>
        </w:tc>
        <w:tc>
          <w:tcPr>
            <w:tcW w:w="984"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84" w:type="dxa"/>
          </w:tcPr>
          <w:p>
            <w:pPr>
              <w:pStyle w:val="TableParagraph"/>
              <w:rPr>
                <w:sz w:val="24"/>
              </w:rPr>
            </w:pPr>
          </w:p>
        </w:tc>
      </w:tr>
      <w:tr>
        <w:trPr>
          <w:trHeight w:val="2759" w:hRule="atLeast"/>
        </w:trPr>
        <w:tc>
          <w:tcPr>
            <w:tcW w:w="2102" w:type="dxa"/>
          </w:tcPr>
          <w:p>
            <w:pPr>
              <w:pStyle w:val="TableParagraph"/>
              <w:spacing w:line="237" w:lineRule="auto"/>
              <w:ind w:left="105" w:right="622"/>
              <w:rPr>
                <w:sz w:val="24"/>
              </w:rPr>
            </w:pPr>
            <w:r>
              <w:rPr>
                <w:spacing w:val="-2"/>
                <w:sz w:val="24"/>
              </w:rPr>
              <w:t>Организация </w:t>
            </w:r>
            <w:r>
              <w:rPr>
                <w:sz w:val="24"/>
              </w:rPr>
              <w:t>отдыха</w:t>
            </w:r>
            <w:r>
              <w:rPr>
                <w:spacing w:val="1"/>
                <w:sz w:val="24"/>
              </w:rPr>
              <w:t> </w:t>
            </w:r>
            <w:r>
              <w:rPr>
                <w:spacing w:val="-4"/>
                <w:sz w:val="24"/>
              </w:rPr>
              <w:t>детей</w:t>
            </w:r>
          </w:p>
        </w:tc>
        <w:tc>
          <w:tcPr>
            <w:tcW w:w="3499" w:type="dxa"/>
          </w:tcPr>
          <w:p>
            <w:pPr>
              <w:pStyle w:val="TableParagraph"/>
              <w:ind w:left="105" w:right="91"/>
              <w:jc w:val="both"/>
              <w:rPr>
                <w:sz w:val="24"/>
              </w:rPr>
            </w:pPr>
            <w:r>
              <w:rPr>
                <w:sz w:val="24"/>
              </w:rPr>
              <w:t>Охват детей-сирот и детей, оставшихся без попечения родителей, помещенных в стационарные учреждения, выездным отдыхом </w:t>
            </w:r>
            <w:r>
              <w:rPr>
                <w:sz w:val="24"/>
              </w:rPr>
              <w:t>и оздоровлением на весь период каникулярного времени, из числа указанных детей, не имеющих</w:t>
            </w:r>
            <w:r>
              <w:rPr>
                <w:spacing w:val="74"/>
                <w:sz w:val="24"/>
              </w:rPr>
              <w:t> </w:t>
            </w:r>
            <w:r>
              <w:rPr>
                <w:sz w:val="24"/>
              </w:rPr>
              <w:t>противопоказаний</w:t>
            </w:r>
            <w:r>
              <w:rPr>
                <w:spacing w:val="77"/>
                <w:sz w:val="24"/>
              </w:rPr>
              <w:t> </w:t>
            </w:r>
            <w:r>
              <w:rPr>
                <w:spacing w:val="-10"/>
                <w:sz w:val="24"/>
              </w:rPr>
              <w:t>к</w:t>
            </w:r>
          </w:p>
          <w:p>
            <w:pPr>
              <w:pStyle w:val="TableParagraph"/>
              <w:spacing w:line="259" w:lineRule="exact"/>
              <w:ind w:left="105"/>
              <w:jc w:val="both"/>
              <w:rPr>
                <w:sz w:val="24"/>
              </w:rPr>
            </w:pPr>
            <w:r>
              <w:rPr>
                <w:sz w:val="24"/>
              </w:rPr>
              <w:t>отдыху и </w:t>
            </w:r>
            <w:r>
              <w:rPr>
                <w:spacing w:val="-2"/>
                <w:sz w:val="24"/>
              </w:rPr>
              <w:t>оздоровлению</w:t>
            </w:r>
          </w:p>
        </w:tc>
        <w:tc>
          <w:tcPr>
            <w:tcW w:w="1118" w:type="dxa"/>
          </w:tcPr>
          <w:p>
            <w:pPr>
              <w:pStyle w:val="TableParagraph"/>
              <w:spacing w:line="272" w:lineRule="exact"/>
              <w:ind w:left="78" w:right="77"/>
              <w:jc w:val="center"/>
              <w:rPr>
                <w:sz w:val="24"/>
              </w:rPr>
            </w:pPr>
            <w:r>
              <w:rPr>
                <w:spacing w:val="-5"/>
                <w:sz w:val="24"/>
              </w:rPr>
              <w:t>056</w:t>
            </w:r>
          </w:p>
        </w:tc>
        <w:tc>
          <w:tcPr>
            <w:tcW w:w="979" w:type="dxa"/>
          </w:tcPr>
          <w:p>
            <w:pPr>
              <w:pStyle w:val="TableParagraph"/>
              <w:spacing w:line="237"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2" w:lineRule="exact"/>
              <w:ind w:right="298"/>
              <w:jc w:val="right"/>
              <w:rPr>
                <w:sz w:val="24"/>
              </w:rPr>
            </w:pPr>
            <w:r>
              <w:rPr>
                <w:spacing w:val="-5"/>
                <w:sz w:val="24"/>
              </w:rPr>
              <w:t>100</w:t>
            </w:r>
          </w:p>
        </w:tc>
        <w:tc>
          <w:tcPr>
            <w:tcW w:w="984" w:type="dxa"/>
          </w:tcPr>
          <w:p>
            <w:pPr>
              <w:pStyle w:val="TableParagraph"/>
              <w:spacing w:line="272" w:lineRule="exact"/>
              <w:ind w:left="93" w:right="91"/>
              <w:jc w:val="center"/>
              <w:rPr>
                <w:sz w:val="24"/>
              </w:rPr>
            </w:pPr>
            <w:r>
              <w:rPr>
                <w:spacing w:val="-5"/>
                <w:sz w:val="24"/>
              </w:rPr>
              <w:t>100</w:t>
            </w:r>
          </w:p>
        </w:tc>
        <w:tc>
          <w:tcPr>
            <w:tcW w:w="979" w:type="dxa"/>
          </w:tcPr>
          <w:p>
            <w:pPr>
              <w:pStyle w:val="TableParagraph"/>
              <w:spacing w:line="272" w:lineRule="exact"/>
              <w:ind w:left="308"/>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308"/>
              <w:rPr>
                <w:sz w:val="24"/>
              </w:rPr>
            </w:pPr>
            <w:r>
              <w:rPr>
                <w:spacing w:val="-5"/>
                <w:sz w:val="24"/>
              </w:rPr>
              <w:t>100</w:t>
            </w:r>
          </w:p>
        </w:tc>
        <w:tc>
          <w:tcPr>
            <w:tcW w:w="979" w:type="dxa"/>
          </w:tcPr>
          <w:p>
            <w:pPr>
              <w:pStyle w:val="TableParagraph"/>
              <w:spacing w:line="272" w:lineRule="exact"/>
              <w:ind w:left="309"/>
              <w:rPr>
                <w:sz w:val="24"/>
              </w:rPr>
            </w:pPr>
            <w:r>
              <w:rPr>
                <w:spacing w:val="-5"/>
                <w:sz w:val="24"/>
              </w:rPr>
              <w:t>100</w:t>
            </w:r>
          </w:p>
        </w:tc>
        <w:tc>
          <w:tcPr>
            <w:tcW w:w="984" w:type="dxa"/>
          </w:tcPr>
          <w:p>
            <w:pPr>
              <w:pStyle w:val="TableParagraph"/>
              <w:spacing w:line="272" w:lineRule="exact"/>
              <w:ind w:right="302"/>
              <w:jc w:val="right"/>
              <w:rPr>
                <w:sz w:val="24"/>
              </w:rPr>
            </w:pPr>
            <w:r>
              <w:rPr>
                <w:spacing w:val="-5"/>
                <w:sz w:val="24"/>
              </w:rPr>
              <w:t>100</w:t>
            </w:r>
          </w:p>
        </w:tc>
      </w:tr>
      <w:tr>
        <w:trPr>
          <w:trHeight w:val="1655" w:hRule="atLeast"/>
        </w:trPr>
        <w:tc>
          <w:tcPr>
            <w:tcW w:w="2102" w:type="dxa"/>
          </w:tcPr>
          <w:p>
            <w:pPr>
              <w:pStyle w:val="TableParagraph"/>
              <w:ind w:left="105"/>
              <w:rPr>
                <w:sz w:val="24"/>
              </w:rPr>
            </w:pPr>
            <w:r>
              <w:rPr>
                <w:spacing w:val="-2"/>
                <w:sz w:val="24"/>
              </w:rPr>
              <w:t>Укрепление </w:t>
            </w:r>
            <w:r>
              <w:rPr>
                <w:sz w:val="24"/>
              </w:rPr>
              <w:t>института</w:t>
            </w:r>
            <w:r>
              <w:rPr>
                <w:spacing w:val="80"/>
                <w:sz w:val="24"/>
              </w:rPr>
              <w:t> </w:t>
            </w:r>
            <w:r>
              <w:rPr>
                <w:sz w:val="24"/>
              </w:rPr>
              <w:t>семьи, </w:t>
            </w:r>
            <w:r>
              <w:rPr>
                <w:spacing w:val="-2"/>
                <w:sz w:val="24"/>
              </w:rPr>
              <w:t>повышение </w:t>
            </w:r>
            <w:r>
              <w:rPr>
                <w:sz w:val="24"/>
              </w:rPr>
              <w:t>престижа</w:t>
            </w:r>
            <w:r>
              <w:rPr>
                <w:spacing w:val="23"/>
                <w:sz w:val="24"/>
              </w:rPr>
              <w:t> </w:t>
            </w:r>
            <w:r>
              <w:rPr>
                <w:sz w:val="24"/>
              </w:rPr>
              <w:t>семьи</w:t>
            </w:r>
            <w:r>
              <w:rPr>
                <w:spacing w:val="20"/>
                <w:sz w:val="24"/>
              </w:rPr>
              <w:t> </w:t>
            </w:r>
            <w:r>
              <w:rPr>
                <w:sz w:val="24"/>
              </w:rPr>
              <w:t>в </w:t>
            </w:r>
            <w:r>
              <w:rPr>
                <w:spacing w:val="-2"/>
                <w:sz w:val="24"/>
              </w:rPr>
              <w:t>обществе</w:t>
            </w:r>
          </w:p>
        </w:tc>
        <w:tc>
          <w:tcPr>
            <w:tcW w:w="3499" w:type="dxa"/>
          </w:tcPr>
          <w:p>
            <w:pPr>
              <w:pStyle w:val="TableParagraph"/>
              <w:tabs>
                <w:tab w:pos="2529" w:val="left" w:leader="none"/>
              </w:tabs>
              <w:ind w:left="105" w:right="91"/>
              <w:jc w:val="both"/>
              <w:rPr>
                <w:sz w:val="24"/>
              </w:rPr>
            </w:pPr>
            <w:r>
              <w:rPr>
                <w:spacing w:val="-2"/>
                <w:sz w:val="24"/>
              </w:rPr>
              <w:t>Количество</w:t>
            </w:r>
            <w:r>
              <w:rPr>
                <w:sz w:val="24"/>
              </w:rPr>
              <w:tab/>
            </w:r>
            <w:r>
              <w:rPr>
                <w:spacing w:val="-2"/>
                <w:sz w:val="24"/>
              </w:rPr>
              <w:t>человек, </w:t>
            </w:r>
            <w:r>
              <w:rPr>
                <w:sz w:val="24"/>
              </w:rPr>
              <w:t>охваченных городскими и окружными </w:t>
            </w:r>
            <w:r>
              <w:rPr>
                <w:sz w:val="24"/>
              </w:rPr>
              <w:t>мероприятиями, направленными</w:t>
            </w:r>
            <w:r>
              <w:rPr>
                <w:spacing w:val="61"/>
                <w:sz w:val="24"/>
              </w:rPr>
              <w:t> </w:t>
            </w:r>
            <w:r>
              <w:rPr>
                <w:sz w:val="24"/>
              </w:rPr>
              <w:t>на</w:t>
            </w:r>
            <w:r>
              <w:rPr>
                <w:spacing w:val="58"/>
                <w:sz w:val="24"/>
              </w:rPr>
              <w:t> </w:t>
            </w:r>
            <w:r>
              <w:rPr>
                <w:spacing w:val="-2"/>
                <w:sz w:val="24"/>
              </w:rPr>
              <w:t>повышение</w:t>
            </w:r>
          </w:p>
          <w:p>
            <w:pPr>
              <w:pStyle w:val="TableParagraph"/>
              <w:spacing w:line="274" w:lineRule="exact"/>
              <w:ind w:left="105" w:right="96"/>
              <w:jc w:val="both"/>
              <w:rPr>
                <w:sz w:val="24"/>
              </w:rPr>
            </w:pPr>
            <w:r>
              <w:rPr>
                <w:sz w:val="24"/>
              </w:rPr>
              <w:t>престижа многодетных семей </w:t>
            </w:r>
            <w:r>
              <w:rPr>
                <w:sz w:val="24"/>
              </w:rPr>
              <w:t>и семейных ценностей</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ind w:left="144" w:right="134" w:hanging="6"/>
              <w:jc w:val="center"/>
              <w:rPr>
                <w:sz w:val="24"/>
              </w:rPr>
            </w:pPr>
            <w:r>
              <w:rPr>
                <w:spacing w:val="-2"/>
                <w:sz w:val="24"/>
              </w:rPr>
              <w:t>тысяч челове </w:t>
            </w:r>
            <w:r>
              <w:rPr>
                <w:spacing w:val="-10"/>
                <w:sz w:val="24"/>
              </w:rPr>
              <w:t>к</w:t>
            </w:r>
          </w:p>
        </w:tc>
        <w:tc>
          <w:tcPr>
            <w:tcW w:w="979" w:type="dxa"/>
          </w:tcPr>
          <w:p>
            <w:pPr>
              <w:pStyle w:val="TableParagraph"/>
              <w:spacing w:line="272" w:lineRule="exact"/>
              <w:ind w:right="267"/>
              <w:jc w:val="right"/>
              <w:rPr>
                <w:sz w:val="24"/>
              </w:rPr>
            </w:pPr>
            <w:r>
              <w:rPr>
                <w:spacing w:val="-4"/>
                <w:sz w:val="24"/>
              </w:rPr>
              <w:t>69,7</w:t>
            </w:r>
          </w:p>
        </w:tc>
        <w:tc>
          <w:tcPr>
            <w:tcW w:w="984" w:type="dxa"/>
          </w:tcPr>
          <w:p>
            <w:pPr>
              <w:pStyle w:val="TableParagraph"/>
              <w:spacing w:line="272" w:lineRule="exact"/>
              <w:ind w:left="94" w:right="89"/>
              <w:jc w:val="center"/>
              <w:rPr>
                <w:sz w:val="24"/>
              </w:rPr>
            </w:pPr>
            <w:r>
              <w:rPr>
                <w:spacing w:val="-4"/>
                <w:sz w:val="24"/>
              </w:rPr>
              <w:t>72,3</w:t>
            </w:r>
          </w:p>
        </w:tc>
        <w:tc>
          <w:tcPr>
            <w:tcW w:w="979" w:type="dxa"/>
          </w:tcPr>
          <w:p>
            <w:pPr>
              <w:pStyle w:val="TableParagraph"/>
              <w:spacing w:line="272" w:lineRule="exact"/>
              <w:ind w:left="279"/>
              <w:rPr>
                <w:sz w:val="24"/>
              </w:rPr>
            </w:pPr>
            <w:r>
              <w:rPr>
                <w:spacing w:val="-4"/>
                <w:sz w:val="24"/>
              </w:rPr>
              <w:t>75,0</w:t>
            </w:r>
          </w:p>
        </w:tc>
        <w:tc>
          <w:tcPr>
            <w:tcW w:w="979" w:type="dxa"/>
          </w:tcPr>
          <w:p>
            <w:pPr>
              <w:pStyle w:val="TableParagraph"/>
              <w:spacing w:line="272" w:lineRule="exact"/>
              <w:ind w:left="90" w:right="80"/>
              <w:jc w:val="center"/>
              <w:rPr>
                <w:sz w:val="24"/>
              </w:rPr>
            </w:pPr>
            <w:r>
              <w:rPr>
                <w:spacing w:val="-4"/>
                <w:sz w:val="24"/>
              </w:rPr>
              <w:t>30,0</w:t>
            </w:r>
          </w:p>
        </w:tc>
        <w:tc>
          <w:tcPr>
            <w:tcW w:w="979" w:type="dxa"/>
          </w:tcPr>
          <w:p>
            <w:pPr>
              <w:pStyle w:val="TableParagraph"/>
              <w:spacing w:line="272" w:lineRule="exact"/>
              <w:ind w:left="90" w:right="79"/>
              <w:jc w:val="center"/>
              <w:rPr>
                <w:sz w:val="24"/>
              </w:rPr>
            </w:pPr>
            <w:r>
              <w:rPr>
                <w:spacing w:val="-4"/>
                <w:sz w:val="24"/>
              </w:rPr>
              <w:t>80,0</w:t>
            </w:r>
          </w:p>
        </w:tc>
        <w:tc>
          <w:tcPr>
            <w:tcW w:w="979" w:type="dxa"/>
          </w:tcPr>
          <w:p>
            <w:pPr>
              <w:pStyle w:val="TableParagraph"/>
              <w:spacing w:line="272" w:lineRule="exact"/>
              <w:ind w:left="280"/>
              <w:rPr>
                <w:sz w:val="24"/>
              </w:rPr>
            </w:pPr>
            <w:r>
              <w:rPr>
                <w:spacing w:val="-4"/>
                <w:sz w:val="24"/>
              </w:rPr>
              <w:t>80,0</w:t>
            </w:r>
          </w:p>
        </w:tc>
        <w:tc>
          <w:tcPr>
            <w:tcW w:w="979" w:type="dxa"/>
          </w:tcPr>
          <w:p>
            <w:pPr>
              <w:pStyle w:val="TableParagraph"/>
              <w:spacing w:line="272" w:lineRule="exact"/>
              <w:ind w:left="280"/>
              <w:rPr>
                <w:sz w:val="24"/>
              </w:rPr>
            </w:pPr>
            <w:r>
              <w:rPr>
                <w:spacing w:val="-4"/>
                <w:sz w:val="24"/>
              </w:rPr>
              <w:t>80,0</w:t>
            </w:r>
          </w:p>
        </w:tc>
        <w:tc>
          <w:tcPr>
            <w:tcW w:w="984" w:type="dxa"/>
          </w:tcPr>
          <w:p>
            <w:pPr>
              <w:pStyle w:val="TableParagraph"/>
              <w:spacing w:line="272" w:lineRule="exact"/>
              <w:ind w:right="364"/>
              <w:jc w:val="right"/>
              <w:rPr>
                <w:sz w:val="24"/>
              </w:rPr>
            </w:pPr>
            <w:r>
              <w:rPr>
                <w:spacing w:val="-5"/>
                <w:sz w:val="24"/>
              </w:rPr>
              <w:t>80</w:t>
            </w:r>
          </w:p>
        </w:tc>
      </w:tr>
      <w:tr>
        <w:trPr>
          <w:trHeight w:val="2207" w:hRule="atLeast"/>
        </w:trPr>
        <w:tc>
          <w:tcPr>
            <w:tcW w:w="2102" w:type="dxa"/>
            <w:vMerge w:val="restart"/>
          </w:tcPr>
          <w:p>
            <w:pPr>
              <w:pStyle w:val="TableParagraph"/>
              <w:tabs>
                <w:tab w:pos="1862" w:val="left" w:leader="none"/>
              </w:tabs>
              <w:ind w:left="105" w:right="99"/>
              <w:rPr>
                <w:sz w:val="24"/>
              </w:rPr>
            </w:pPr>
            <w:r>
              <w:rPr>
                <w:spacing w:val="-2"/>
                <w:sz w:val="24"/>
              </w:rPr>
              <w:t>Профилактика социального сиротства</w:t>
            </w:r>
            <w:r>
              <w:rPr>
                <w:sz w:val="24"/>
              </w:rPr>
              <w:tab/>
            </w:r>
            <w:r>
              <w:rPr>
                <w:spacing w:val="-10"/>
                <w:sz w:val="24"/>
              </w:rPr>
              <w:t>и </w:t>
            </w:r>
            <w:r>
              <w:rPr>
                <w:spacing w:val="-2"/>
                <w:sz w:val="24"/>
              </w:rPr>
              <w:t>поддержка</w:t>
            </w:r>
          </w:p>
          <w:p>
            <w:pPr>
              <w:pStyle w:val="TableParagraph"/>
              <w:tabs>
                <w:tab w:pos="1669" w:val="left" w:leader="none"/>
                <w:tab w:pos="1857" w:val="left" w:leader="none"/>
              </w:tabs>
              <w:ind w:left="105" w:right="98"/>
              <w:rPr>
                <w:sz w:val="24"/>
              </w:rPr>
            </w:pPr>
            <w:r>
              <w:rPr>
                <w:spacing w:val="-2"/>
                <w:sz w:val="24"/>
              </w:rPr>
              <w:t>детей-сирот</w:t>
            </w:r>
            <w:r>
              <w:rPr>
                <w:sz w:val="24"/>
              </w:rPr>
              <w:tab/>
              <w:tab/>
            </w:r>
            <w:r>
              <w:rPr>
                <w:spacing w:val="-10"/>
                <w:sz w:val="24"/>
              </w:rPr>
              <w:t>и </w:t>
            </w:r>
            <w:r>
              <w:rPr>
                <w:spacing w:val="-2"/>
                <w:sz w:val="24"/>
              </w:rPr>
              <w:t>детей,</w:t>
            </w:r>
            <w:r>
              <w:rPr>
                <w:spacing w:val="80"/>
                <w:sz w:val="24"/>
              </w:rPr>
              <w:t> </w:t>
            </w:r>
            <w:r>
              <w:rPr>
                <w:spacing w:val="-2"/>
                <w:sz w:val="24"/>
              </w:rPr>
              <w:t>оставшихся</w:t>
            </w:r>
            <w:r>
              <w:rPr>
                <w:sz w:val="24"/>
              </w:rPr>
              <w:tab/>
            </w:r>
            <w:r>
              <w:rPr>
                <w:spacing w:val="-4"/>
                <w:sz w:val="24"/>
              </w:rPr>
              <w:t>без </w:t>
            </w:r>
            <w:r>
              <w:rPr>
                <w:spacing w:val="-2"/>
                <w:sz w:val="24"/>
              </w:rPr>
              <w:t>попечения родителей</w:t>
            </w:r>
          </w:p>
        </w:tc>
        <w:tc>
          <w:tcPr>
            <w:tcW w:w="3499" w:type="dxa"/>
          </w:tcPr>
          <w:p>
            <w:pPr>
              <w:pStyle w:val="TableParagraph"/>
              <w:tabs>
                <w:tab w:pos="2169" w:val="left" w:leader="none"/>
              </w:tabs>
              <w:ind w:left="105" w:right="94"/>
              <w:jc w:val="both"/>
              <w:rPr>
                <w:sz w:val="24"/>
              </w:rPr>
            </w:pPr>
            <w:r>
              <w:rPr>
                <w:sz w:val="24"/>
              </w:rPr>
              <w:t>Доля детей-сирот и детей, оставшихся без </w:t>
            </w:r>
            <w:r>
              <w:rPr>
                <w:sz w:val="24"/>
              </w:rPr>
              <w:t>попечения </w:t>
            </w:r>
            <w:r>
              <w:rPr>
                <w:spacing w:val="-2"/>
                <w:sz w:val="24"/>
              </w:rPr>
              <w:t>родителей,</w:t>
            </w:r>
            <w:r>
              <w:rPr>
                <w:sz w:val="24"/>
              </w:rPr>
              <w:tab/>
            </w:r>
            <w:r>
              <w:rPr>
                <w:spacing w:val="-2"/>
                <w:sz w:val="24"/>
              </w:rPr>
              <w:t>охваченных</w:t>
            </w:r>
          </w:p>
          <w:p>
            <w:pPr>
              <w:pStyle w:val="TableParagraph"/>
              <w:tabs>
                <w:tab w:pos="2011" w:val="left" w:leader="none"/>
                <w:tab w:pos="2457" w:val="left" w:leader="none"/>
                <w:tab w:pos="2822" w:val="left" w:leader="none"/>
              </w:tabs>
              <w:ind w:left="105" w:right="92"/>
              <w:jc w:val="both"/>
              <w:rPr>
                <w:sz w:val="24"/>
              </w:rPr>
            </w:pPr>
            <w:r>
              <w:rPr>
                <w:spacing w:val="-2"/>
                <w:sz w:val="24"/>
              </w:rPr>
              <w:t>семейными</w:t>
            </w:r>
            <w:r>
              <w:rPr>
                <w:sz w:val="24"/>
              </w:rPr>
              <w:tab/>
              <w:tab/>
            </w:r>
            <w:r>
              <w:rPr>
                <w:spacing w:val="-2"/>
                <w:sz w:val="24"/>
              </w:rPr>
              <w:t>формами </w:t>
            </w:r>
            <w:r>
              <w:rPr>
                <w:sz w:val="24"/>
              </w:rPr>
              <w:t>устройства, от общего числа </w:t>
            </w:r>
            <w:r>
              <w:rPr>
                <w:spacing w:val="-2"/>
                <w:sz w:val="24"/>
              </w:rPr>
              <w:t>детей-сирот</w:t>
            </w:r>
            <w:r>
              <w:rPr>
                <w:sz w:val="24"/>
              </w:rPr>
              <w:tab/>
            </w:r>
            <w:r>
              <w:rPr>
                <w:spacing w:val="-10"/>
                <w:sz w:val="24"/>
              </w:rPr>
              <w:t>и</w:t>
            </w:r>
            <w:r>
              <w:rPr>
                <w:sz w:val="24"/>
              </w:rPr>
              <w:tab/>
              <w:tab/>
            </w:r>
            <w:r>
              <w:rPr>
                <w:spacing w:val="-2"/>
                <w:sz w:val="24"/>
              </w:rPr>
              <w:t>детей</w:t>
            </w:r>
          </w:p>
          <w:p>
            <w:pPr>
              <w:pStyle w:val="TableParagraph"/>
              <w:spacing w:line="274" w:lineRule="exact"/>
              <w:ind w:left="105" w:right="94"/>
              <w:jc w:val="both"/>
              <w:rPr>
                <w:sz w:val="24"/>
              </w:rPr>
            </w:pPr>
            <w:r>
              <w:rPr>
                <w:sz w:val="24"/>
              </w:rPr>
              <w:t>оставшихся без </w:t>
            </w:r>
            <w:r>
              <w:rPr>
                <w:sz w:val="24"/>
              </w:rPr>
              <w:t>попечения </w:t>
            </w:r>
            <w:r>
              <w:rPr>
                <w:spacing w:val="-2"/>
                <w:sz w:val="24"/>
              </w:rPr>
              <w:t>родителей</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spacing w:line="237"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2" w:lineRule="exact"/>
              <w:ind w:right="267"/>
              <w:jc w:val="right"/>
              <w:rPr>
                <w:sz w:val="24"/>
              </w:rPr>
            </w:pPr>
            <w:r>
              <w:rPr>
                <w:spacing w:val="-4"/>
                <w:sz w:val="24"/>
              </w:rPr>
              <w:t>92,0</w:t>
            </w:r>
          </w:p>
        </w:tc>
        <w:tc>
          <w:tcPr>
            <w:tcW w:w="984" w:type="dxa"/>
          </w:tcPr>
          <w:p>
            <w:pPr>
              <w:pStyle w:val="TableParagraph"/>
              <w:spacing w:line="272" w:lineRule="exact"/>
              <w:ind w:left="94" w:right="89"/>
              <w:jc w:val="center"/>
              <w:rPr>
                <w:sz w:val="24"/>
              </w:rPr>
            </w:pPr>
            <w:r>
              <w:rPr>
                <w:spacing w:val="-4"/>
                <w:sz w:val="24"/>
              </w:rPr>
              <w:t>92,7</w:t>
            </w:r>
          </w:p>
        </w:tc>
        <w:tc>
          <w:tcPr>
            <w:tcW w:w="979" w:type="dxa"/>
          </w:tcPr>
          <w:p>
            <w:pPr>
              <w:pStyle w:val="TableParagraph"/>
              <w:spacing w:line="272" w:lineRule="exact"/>
              <w:ind w:left="279"/>
              <w:rPr>
                <w:sz w:val="24"/>
              </w:rPr>
            </w:pPr>
            <w:r>
              <w:rPr>
                <w:spacing w:val="-4"/>
                <w:sz w:val="24"/>
              </w:rPr>
              <w:t>93,0</w:t>
            </w:r>
          </w:p>
        </w:tc>
        <w:tc>
          <w:tcPr>
            <w:tcW w:w="979" w:type="dxa"/>
          </w:tcPr>
          <w:p>
            <w:pPr>
              <w:pStyle w:val="TableParagraph"/>
              <w:spacing w:line="272" w:lineRule="exact"/>
              <w:ind w:left="90" w:right="80"/>
              <w:jc w:val="center"/>
              <w:rPr>
                <w:sz w:val="24"/>
              </w:rPr>
            </w:pPr>
            <w:r>
              <w:rPr>
                <w:spacing w:val="-4"/>
                <w:sz w:val="24"/>
              </w:rPr>
              <w:t>93,3</w:t>
            </w:r>
          </w:p>
        </w:tc>
        <w:tc>
          <w:tcPr>
            <w:tcW w:w="979" w:type="dxa"/>
          </w:tcPr>
          <w:p>
            <w:pPr>
              <w:pStyle w:val="TableParagraph"/>
              <w:spacing w:line="272" w:lineRule="exact"/>
              <w:ind w:left="90" w:right="80"/>
              <w:jc w:val="center"/>
              <w:rPr>
                <w:sz w:val="24"/>
              </w:rPr>
            </w:pPr>
            <w:r>
              <w:rPr>
                <w:spacing w:val="-4"/>
                <w:sz w:val="24"/>
              </w:rPr>
              <w:t>93,4</w:t>
            </w:r>
          </w:p>
        </w:tc>
        <w:tc>
          <w:tcPr>
            <w:tcW w:w="979" w:type="dxa"/>
          </w:tcPr>
          <w:p>
            <w:pPr>
              <w:pStyle w:val="TableParagraph"/>
              <w:spacing w:line="272" w:lineRule="exact"/>
              <w:ind w:left="280"/>
              <w:rPr>
                <w:sz w:val="24"/>
              </w:rPr>
            </w:pPr>
            <w:r>
              <w:rPr>
                <w:spacing w:val="-4"/>
                <w:sz w:val="24"/>
              </w:rPr>
              <w:t>93,5</w:t>
            </w:r>
          </w:p>
        </w:tc>
        <w:tc>
          <w:tcPr>
            <w:tcW w:w="979" w:type="dxa"/>
          </w:tcPr>
          <w:p>
            <w:pPr>
              <w:pStyle w:val="TableParagraph"/>
              <w:spacing w:line="272" w:lineRule="exact"/>
              <w:ind w:left="280"/>
              <w:rPr>
                <w:sz w:val="24"/>
              </w:rPr>
            </w:pPr>
            <w:r>
              <w:rPr>
                <w:spacing w:val="-4"/>
                <w:sz w:val="24"/>
              </w:rPr>
              <w:t>93,6</w:t>
            </w:r>
          </w:p>
        </w:tc>
        <w:tc>
          <w:tcPr>
            <w:tcW w:w="984" w:type="dxa"/>
          </w:tcPr>
          <w:p>
            <w:pPr>
              <w:pStyle w:val="TableParagraph"/>
              <w:spacing w:line="272" w:lineRule="exact"/>
              <w:ind w:right="271"/>
              <w:jc w:val="right"/>
              <w:rPr>
                <w:sz w:val="24"/>
              </w:rPr>
            </w:pPr>
            <w:r>
              <w:rPr>
                <w:spacing w:val="-4"/>
                <w:sz w:val="24"/>
              </w:rPr>
              <w:t>93,6</w:t>
            </w:r>
          </w:p>
        </w:tc>
      </w:tr>
      <w:tr>
        <w:trPr>
          <w:trHeight w:val="825" w:hRule="atLeast"/>
        </w:trPr>
        <w:tc>
          <w:tcPr>
            <w:tcW w:w="2102" w:type="dxa"/>
            <w:vMerge/>
            <w:tcBorders>
              <w:top w:val="nil"/>
            </w:tcBorders>
          </w:tcPr>
          <w:p>
            <w:pPr>
              <w:rPr>
                <w:sz w:val="2"/>
                <w:szCs w:val="2"/>
              </w:rPr>
            </w:pPr>
          </w:p>
        </w:tc>
        <w:tc>
          <w:tcPr>
            <w:tcW w:w="3499" w:type="dxa"/>
            <w:tcBorders>
              <w:bottom w:val="nil"/>
            </w:tcBorders>
          </w:tcPr>
          <w:p>
            <w:pPr>
              <w:pStyle w:val="TableParagraph"/>
              <w:tabs>
                <w:tab w:pos="1300" w:val="left" w:leader="none"/>
                <w:tab w:pos="3071" w:val="left" w:leader="none"/>
              </w:tabs>
              <w:spacing w:line="237" w:lineRule="auto"/>
              <w:ind w:left="105" w:right="93"/>
              <w:rPr>
                <w:sz w:val="24"/>
              </w:rPr>
            </w:pPr>
            <w:r>
              <w:rPr>
                <w:sz w:val="24"/>
              </w:rPr>
              <w:t>Удельный</w:t>
            </w:r>
            <w:r>
              <w:rPr>
                <w:spacing w:val="80"/>
                <w:sz w:val="24"/>
              </w:rPr>
              <w:t> </w:t>
            </w:r>
            <w:r>
              <w:rPr>
                <w:sz w:val="24"/>
              </w:rPr>
              <w:t>вес</w:t>
            </w:r>
            <w:r>
              <w:rPr>
                <w:spacing w:val="80"/>
                <w:sz w:val="24"/>
              </w:rPr>
              <w:t> </w:t>
            </w:r>
            <w:r>
              <w:rPr>
                <w:sz w:val="24"/>
              </w:rPr>
              <w:t>детей-сирот</w:t>
            </w:r>
            <w:r>
              <w:rPr>
                <w:spacing w:val="80"/>
                <w:sz w:val="24"/>
              </w:rPr>
              <w:t> </w:t>
            </w:r>
            <w:r>
              <w:rPr>
                <w:sz w:val="24"/>
              </w:rPr>
              <w:t>и </w:t>
            </w:r>
            <w:r>
              <w:rPr>
                <w:spacing w:val="-2"/>
                <w:sz w:val="24"/>
              </w:rPr>
              <w:t>детей,</w:t>
            </w:r>
            <w:r>
              <w:rPr>
                <w:sz w:val="24"/>
              </w:rPr>
              <w:tab/>
            </w:r>
            <w:r>
              <w:rPr>
                <w:spacing w:val="-2"/>
                <w:sz w:val="24"/>
              </w:rPr>
              <w:t>оставшихся</w:t>
            </w:r>
            <w:r>
              <w:rPr>
                <w:sz w:val="24"/>
              </w:rPr>
              <w:tab/>
            </w:r>
            <w:r>
              <w:rPr>
                <w:spacing w:val="-5"/>
                <w:sz w:val="24"/>
              </w:rPr>
              <w:t>без</w:t>
            </w:r>
          </w:p>
          <w:p>
            <w:pPr>
              <w:pStyle w:val="TableParagraph"/>
              <w:tabs>
                <w:tab w:pos="2275" w:val="left" w:leader="none"/>
              </w:tabs>
              <w:spacing w:line="257" w:lineRule="exact" w:before="2"/>
              <w:ind w:left="105"/>
              <w:rPr>
                <w:sz w:val="24"/>
              </w:rPr>
            </w:pPr>
            <w:r>
              <w:rPr>
                <w:spacing w:val="-2"/>
                <w:sz w:val="24"/>
              </w:rPr>
              <w:t>попечения</w:t>
            </w:r>
            <w:r>
              <w:rPr>
                <w:sz w:val="24"/>
              </w:rPr>
              <w:tab/>
            </w:r>
            <w:r>
              <w:rPr>
                <w:spacing w:val="-2"/>
                <w:sz w:val="24"/>
              </w:rPr>
              <w:t>родителей,</w:t>
            </w:r>
          </w:p>
        </w:tc>
        <w:tc>
          <w:tcPr>
            <w:tcW w:w="1118" w:type="dxa"/>
            <w:tcBorders>
              <w:bottom w:val="nil"/>
            </w:tcBorders>
          </w:tcPr>
          <w:p>
            <w:pPr>
              <w:pStyle w:val="TableParagraph"/>
              <w:spacing w:line="273" w:lineRule="exact"/>
              <w:ind w:left="78" w:right="77"/>
              <w:jc w:val="center"/>
              <w:rPr>
                <w:sz w:val="24"/>
              </w:rPr>
            </w:pPr>
            <w:r>
              <w:rPr>
                <w:spacing w:val="-5"/>
                <w:sz w:val="24"/>
              </w:rPr>
              <w:t>020</w:t>
            </w:r>
          </w:p>
        </w:tc>
        <w:tc>
          <w:tcPr>
            <w:tcW w:w="979" w:type="dxa"/>
            <w:tcBorders>
              <w:bottom w:val="nil"/>
            </w:tcBorders>
          </w:tcPr>
          <w:p>
            <w:pPr>
              <w:pStyle w:val="TableParagraph"/>
              <w:spacing w:line="271" w:lineRule="exact"/>
              <w:ind w:left="90" w:right="85"/>
              <w:jc w:val="center"/>
              <w:rPr>
                <w:sz w:val="24"/>
              </w:rPr>
            </w:pPr>
            <w:r>
              <w:rPr>
                <w:spacing w:val="-2"/>
                <w:sz w:val="24"/>
              </w:rPr>
              <w:t>процен</w:t>
            </w:r>
          </w:p>
          <w:p>
            <w:pPr>
              <w:pStyle w:val="TableParagraph"/>
              <w:spacing w:line="275" w:lineRule="exact"/>
              <w:ind w:left="90" w:right="85"/>
              <w:jc w:val="center"/>
              <w:rPr>
                <w:sz w:val="24"/>
              </w:rPr>
            </w:pPr>
            <w:r>
              <w:rPr>
                <w:spacing w:val="-5"/>
                <w:sz w:val="24"/>
              </w:rPr>
              <w:t>тов</w:t>
            </w:r>
          </w:p>
        </w:tc>
        <w:tc>
          <w:tcPr>
            <w:tcW w:w="979" w:type="dxa"/>
            <w:tcBorders>
              <w:bottom w:val="nil"/>
            </w:tcBorders>
          </w:tcPr>
          <w:p>
            <w:pPr>
              <w:pStyle w:val="TableParagraph"/>
              <w:spacing w:line="273" w:lineRule="exact"/>
              <w:ind w:right="298"/>
              <w:jc w:val="right"/>
              <w:rPr>
                <w:sz w:val="24"/>
              </w:rPr>
            </w:pPr>
            <w:r>
              <w:rPr>
                <w:spacing w:val="-5"/>
                <w:sz w:val="24"/>
              </w:rPr>
              <w:t>100</w:t>
            </w:r>
          </w:p>
        </w:tc>
        <w:tc>
          <w:tcPr>
            <w:tcW w:w="984" w:type="dxa"/>
            <w:tcBorders>
              <w:bottom w:val="nil"/>
            </w:tcBorders>
          </w:tcPr>
          <w:p>
            <w:pPr>
              <w:pStyle w:val="TableParagraph"/>
              <w:spacing w:line="273" w:lineRule="exact"/>
              <w:ind w:left="93" w:right="91"/>
              <w:jc w:val="center"/>
              <w:rPr>
                <w:sz w:val="24"/>
              </w:rPr>
            </w:pPr>
            <w:r>
              <w:rPr>
                <w:spacing w:val="-5"/>
                <w:sz w:val="24"/>
              </w:rPr>
              <w:t>100</w:t>
            </w:r>
          </w:p>
        </w:tc>
        <w:tc>
          <w:tcPr>
            <w:tcW w:w="979" w:type="dxa"/>
            <w:tcBorders>
              <w:bottom w:val="nil"/>
            </w:tcBorders>
          </w:tcPr>
          <w:p>
            <w:pPr>
              <w:pStyle w:val="TableParagraph"/>
              <w:spacing w:line="273" w:lineRule="exact"/>
              <w:ind w:left="308"/>
              <w:rPr>
                <w:sz w:val="24"/>
              </w:rPr>
            </w:pPr>
            <w:r>
              <w:rPr>
                <w:spacing w:val="-5"/>
                <w:sz w:val="24"/>
              </w:rPr>
              <w:t>100</w:t>
            </w:r>
          </w:p>
        </w:tc>
        <w:tc>
          <w:tcPr>
            <w:tcW w:w="979" w:type="dxa"/>
            <w:tcBorders>
              <w:bottom w:val="nil"/>
            </w:tcBorders>
          </w:tcPr>
          <w:p>
            <w:pPr>
              <w:pStyle w:val="TableParagraph"/>
              <w:spacing w:line="273" w:lineRule="exact"/>
              <w:ind w:left="90" w:right="82"/>
              <w:jc w:val="center"/>
              <w:rPr>
                <w:sz w:val="24"/>
              </w:rPr>
            </w:pPr>
            <w:r>
              <w:rPr>
                <w:spacing w:val="-5"/>
                <w:sz w:val="24"/>
              </w:rPr>
              <w:t>100</w:t>
            </w:r>
          </w:p>
        </w:tc>
        <w:tc>
          <w:tcPr>
            <w:tcW w:w="979" w:type="dxa"/>
            <w:tcBorders>
              <w:bottom w:val="nil"/>
            </w:tcBorders>
          </w:tcPr>
          <w:p>
            <w:pPr>
              <w:pStyle w:val="TableParagraph"/>
              <w:spacing w:line="273" w:lineRule="exact"/>
              <w:ind w:left="90" w:right="82"/>
              <w:jc w:val="center"/>
              <w:rPr>
                <w:sz w:val="24"/>
              </w:rPr>
            </w:pPr>
            <w:r>
              <w:rPr>
                <w:spacing w:val="-5"/>
                <w:sz w:val="24"/>
              </w:rPr>
              <w:t>100</w:t>
            </w:r>
          </w:p>
        </w:tc>
        <w:tc>
          <w:tcPr>
            <w:tcW w:w="979" w:type="dxa"/>
            <w:tcBorders>
              <w:bottom w:val="nil"/>
            </w:tcBorders>
          </w:tcPr>
          <w:p>
            <w:pPr>
              <w:pStyle w:val="TableParagraph"/>
              <w:spacing w:line="273" w:lineRule="exact"/>
              <w:ind w:left="308"/>
              <w:rPr>
                <w:sz w:val="24"/>
              </w:rPr>
            </w:pPr>
            <w:r>
              <w:rPr>
                <w:spacing w:val="-5"/>
                <w:sz w:val="24"/>
              </w:rPr>
              <w:t>100</w:t>
            </w:r>
          </w:p>
        </w:tc>
        <w:tc>
          <w:tcPr>
            <w:tcW w:w="979" w:type="dxa"/>
            <w:tcBorders>
              <w:bottom w:val="nil"/>
            </w:tcBorders>
          </w:tcPr>
          <w:p>
            <w:pPr>
              <w:pStyle w:val="TableParagraph"/>
              <w:spacing w:line="273" w:lineRule="exact"/>
              <w:ind w:left="309"/>
              <w:rPr>
                <w:sz w:val="24"/>
              </w:rPr>
            </w:pPr>
            <w:r>
              <w:rPr>
                <w:spacing w:val="-5"/>
                <w:sz w:val="24"/>
              </w:rPr>
              <w:t>100</w:t>
            </w:r>
          </w:p>
        </w:tc>
        <w:tc>
          <w:tcPr>
            <w:tcW w:w="984" w:type="dxa"/>
            <w:tcBorders>
              <w:bottom w:val="nil"/>
            </w:tcBorders>
          </w:tcPr>
          <w:p>
            <w:pPr>
              <w:pStyle w:val="TableParagraph"/>
              <w:spacing w:line="273" w:lineRule="exact"/>
              <w:ind w:right="302"/>
              <w:jc w:val="right"/>
              <w:rPr>
                <w:sz w:val="24"/>
              </w:rPr>
            </w:pPr>
            <w:r>
              <w:rPr>
                <w:spacing w:val="-5"/>
                <w:sz w:val="24"/>
              </w:rPr>
              <w:t>100</w:t>
            </w:r>
          </w:p>
        </w:tc>
      </w:tr>
    </w:tbl>
    <w:p>
      <w:pPr>
        <w:spacing w:after="0" w:line="273" w:lineRule="exact"/>
        <w:jc w:val="right"/>
        <w:rPr>
          <w:sz w:val="24"/>
        </w:rPr>
        <w:sectPr>
          <w:pgSz w:w="16840" w:h="11910" w:orient="landscape"/>
          <w:pgMar w:top="1340" w:bottom="280" w:left="680" w:right="6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499"/>
        <w:gridCol w:w="1118"/>
        <w:gridCol w:w="979"/>
        <w:gridCol w:w="979"/>
        <w:gridCol w:w="984"/>
        <w:gridCol w:w="979"/>
        <w:gridCol w:w="979"/>
        <w:gridCol w:w="979"/>
        <w:gridCol w:w="979"/>
        <w:gridCol w:w="979"/>
        <w:gridCol w:w="984"/>
      </w:tblGrid>
      <w:tr>
        <w:trPr>
          <w:trHeight w:val="1103" w:hRule="atLeast"/>
        </w:trPr>
        <w:tc>
          <w:tcPr>
            <w:tcW w:w="2102" w:type="dxa"/>
          </w:tcPr>
          <w:p>
            <w:pPr>
              <w:pStyle w:val="TableParagraph"/>
              <w:rPr>
                <w:sz w:val="24"/>
              </w:rPr>
            </w:pPr>
          </w:p>
        </w:tc>
        <w:tc>
          <w:tcPr>
            <w:tcW w:w="3499" w:type="dxa"/>
          </w:tcPr>
          <w:p>
            <w:pPr>
              <w:pStyle w:val="TableParagraph"/>
              <w:ind w:left="105" w:right="90"/>
              <w:jc w:val="both"/>
              <w:rPr>
                <w:sz w:val="24"/>
              </w:rPr>
            </w:pPr>
            <w:r>
              <w:rPr>
                <w:sz w:val="24"/>
              </w:rPr>
              <w:t>получивших меры социальной поддержки по оплате</w:t>
            </w:r>
            <w:r>
              <w:rPr>
                <w:spacing w:val="40"/>
                <w:sz w:val="24"/>
              </w:rPr>
              <w:t> </w:t>
            </w:r>
            <w:r>
              <w:rPr>
                <w:sz w:val="24"/>
              </w:rPr>
              <w:t>жилищно-коммунальных</w:t>
            </w:r>
            <w:r>
              <w:rPr>
                <w:spacing w:val="70"/>
                <w:sz w:val="24"/>
              </w:rPr>
              <w:t> </w:t>
            </w:r>
            <w:r>
              <w:rPr>
                <w:spacing w:val="-2"/>
                <w:sz w:val="24"/>
              </w:rPr>
              <w:t>услуг</w:t>
            </w:r>
          </w:p>
          <w:p>
            <w:pPr>
              <w:pStyle w:val="TableParagraph"/>
              <w:spacing w:line="257" w:lineRule="exact"/>
              <w:ind w:left="105"/>
              <w:jc w:val="both"/>
              <w:rPr>
                <w:sz w:val="24"/>
              </w:rPr>
            </w:pPr>
            <w:r>
              <w:rPr>
                <w:sz w:val="24"/>
              </w:rPr>
              <w:t>и услуг</w:t>
            </w:r>
            <w:r>
              <w:rPr>
                <w:spacing w:val="-2"/>
                <w:sz w:val="24"/>
              </w:rPr>
              <w:t> связи</w:t>
            </w:r>
          </w:p>
        </w:tc>
        <w:tc>
          <w:tcPr>
            <w:tcW w:w="1118"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84"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84" w:type="dxa"/>
          </w:tcPr>
          <w:p>
            <w:pPr>
              <w:pStyle w:val="TableParagraph"/>
              <w:rPr>
                <w:sz w:val="24"/>
              </w:rPr>
            </w:pPr>
          </w:p>
        </w:tc>
      </w:tr>
      <w:tr>
        <w:trPr>
          <w:trHeight w:val="1381" w:hRule="atLeast"/>
        </w:trPr>
        <w:tc>
          <w:tcPr>
            <w:tcW w:w="2102" w:type="dxa"/>
            <w:vMerge w:val="restart"/>
          </w:tcPr>
          <w:p>
            <w:pPr>
              <w:pStyle w:val="TableParagraph"/>
              <w:ind w:left="105" w:right="139"/>
              <w:rPr>
                <w:sz w:val="24"/>
              </w:rPr>
            </w:pPr>
            <w:r>
              <w:rPr>
                <w:spacing w:val="-2"/>
                <w:sz w:val="24"/>
              </w:rPr>
              <w:t>Социальная поддержка старшего поколения, ветеранов Великой Отечественной</w:t>
            </w:r>
          </w:p>
          <w:p>
            <w:pPr>
              <w:pStyle w:val="TableParagraph"/>
              <w:ind w:left="105" w:right="98"/>
              <w:jc w:val="both"/>
              <w:rPr>
                <w:sz w:val="24"/>
              </w:rPr>
            </w:pPr>
            <w:r>
              <w:rPr>
                <w:sz w:val="24"/>
              </w:rPr>
              <w:t>войны, </w:t>
            </w:r>
            <w:r>
              <w:rPr>
                <w:sz w:val="24"/>
              </w:rPr>
              <w:t>ветеранов боевых действий и</w:t>
            </w:r>
            <w:r>
              <w:rPr>
                <w:spacing w:val="2"/>
                <w:sz w:val="24"/>
              </w:rPr>
              <w:t> </w:t>
            </w:r>
            <w:r>
              <w:rPr>
                <w:sz w:val="24"/>
              </w:rPr>
              <w:t>членов</w:t>
            </w:r>
            <w:r>
              <w:rPr>
                <w:spacing w:val="-3"/>
                <w:sz w:val="24"/>
              </w:rPr>
              <w:t> </w:t>
            </w:r>
            <w:r>
              <w:rPr>
                <w:sz w:val="24"/>
              </w:rPr>
              <w:t>их</w:t>
            </w:r>
            <w:r>
              <w:rPr>
                <w:spacing w:val="2"/>
                <w:sz w:val="24"/>
              </w:rPr>
              <w:t> </w:t>
            </w:r>
            <w:r>
              <w:rPr>
                <w:spacing w:val="-2"/>
                <w:sz w:val="24"/>
              </w:rPr>
              <w:t>семей</w:t>
            </w:r>
          </w:p>
        </w:tc>
        <w:tc>
          <w:tcPr>
            <w:tcW w:w="3499" w:type="dxa"/>
          </w:tcPr>
          <w:p>
            <w:pPr>
              <w:pStyle w:val="TableParagraph"/>
              <w:tabs>
                <w:tab w:pos="2005" w:val="left" w:leader="none"/>
                <w:tab w:pos="2676" w:val="left" w:leader="none"/>
              </w:tabs>
              <w:ind w:left="105" w:right="95"/>
              <w:jc w:val="both"/>
              <w:rPr>
                <w:sz w:val="24"/>
              </w:rPr>
            </w:pPr>
            <w:r>
              <w:rPr>
                <w:sz w:val="24"/>
              </w:rPr>
              <w:t>Доля ветеранов Великой </w:t>
            </w:r>
            <w:r>
              <w:rPr>
                <w:spacing w:val="-2"/>
                <w:sz w:val="24"/>
              </w:rPr>
              <w:t>Отечественной</w:t>
            </w:r>
            <w:r>
              <w:rPr>
                <w:sz w:val="24"/>
              </w:rPr>
              <w:tab/>
              <w:tab/>
            </w:r>
            <w:r>
              <w:rPr>
                <w:spacing w:val="-2"/>
                <w:sz w:val="24"/>
              </w:rPr>
              <w:t>войны, охваченных</w:t>
            </w:r>
            <w:r>
              <w:rPr>
                <w:sz w:val="24"/>
              </w:rPr>
              <w:tab/>
            </w:r>
            <w:r>
              <w:rPr>
                <w:spacing w:val="-2"/>
                <w:sz w:val="24"/>
              </w:rPr>
              <w:t>социальными</w:t>
            </w:r>
          </w:p>
          <w:p>
            <w:pPr>
              <w:pStyle w:val="TableParagraph"/>
              <w:tabs>
                <w:tab w:pos="1852" w:val="left" w:leader="none"/>
                <w:tab w:pos="2812" w:val="left" w:leader="none"/>
              </w:tabs>
              <w:spacing w:line="274" w:lineRule="exact"/>
              <w:ind w:left="105" w:right="94"/>
              <w:jc w:val="both"/>
              <w:rPr>
                <w:sz w:val="24"/>
              </w:rPr>
            </w:pPr>
            <w:r>
              <w:rPr>
                <w:spacing w:val="-2"/>
                <w:sz w:val="24"/>
              </w:rPr>
              <w:t>услугами,</w:t>
            </w:r>
            <w:r>
              <w:rPr>
                <w:sz w:val="24"/>
              </w:rPr>
              <w:tab/>
            </w:r>
            <w:r>
              <w:rPr>
                <w:spacing w:val="-6"/>
                <w:sz w:val="24"/>
              </w:rPr>
              <w:t>от</w:t>
            </w:r>
            <w:r>
              <w:rPr>
                <w:sz w:val="24"/>
              </w:rPr>
              <w:tab/>
            </w:r>
            <w:r>
              <w:rPr>
                <w:spacing w:val="-2"/>
                <w:sz w:val="24"/>
              </w:rPr>
              <w:t>числа обратившихся</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spacing w:line="272" w:lineRule="exact"/>
              <w:ind w:left="90" w:right="85"/>
              <w:jc w:val="center"/>
              <w:rPr>
                <w:sz w:val="24"/>
              </w:rPr>
            </w:pPr>
            <w:r>
              <w:rPr>
                <w:spacing w:val="-2"/>
                <w:sz w:val="24"/>
              </w:rPr>
              <w:t>процен</w:t>
            </w:r>
          </w:p>
          <w:p>
            <w:pPr>
              <w:pStyle w:val="TableParagraph"/>
              <w:spacing w:before="2"/>
              <w:ind w:left="90" w:right="85"/>
              <w:jc w:val="center"/>
              <w:rPr>
                <w:sz w:val="24"/>
              </w:rPr>
            </w:pPr>
            <w:r>
              <w:rPr>
                <w:spacing w:val="-5"/>
                <w:sz w:val="24"/>
              </w:rPr>
              <w:t>тов</w:t>
            </w:r>
          </w:p>
        </w:tc>
        <w:tc>
          <w:tcPr>
            <w:tcW w:w="979" w:type="dxa"/>
          </w:tcPr>
          <w:p>
            <w:pPr>
              <w:pStyle w:val="TableParagraph"/>
              <w:spacing w:line="272" w:lineRule="exact"/>
              <w:ind w:left="90" w:right="83"/>
              <w:jc w:val="center"/>
              <w:rPr>
                <w:sz w:val="24"/>
              </w:rPr>
            </w:pPr>
            <w:r>
              <w:rPr>
                <w:spacing w:val="-5"/>
                <w:sz w:val="24"/>
              </w:rPr>
              <w:t>100</w:t>
            </w:r>
          </w:p>
        </w:tc>
        <w:tc>
          <w:tcPr>
            <w:tcW w:w="984" w:type="dxa"/>
          </w:tcPr>
          <w:p>
            <w:pPr>
              <w:pStyle w:val="TableParagraph"/>
              <w:spacing w:line="272" w:lineRule="exact"/>
              <w:ind w:left="93" w:right="91"/>
              <w:jc w:val="center"/>
              <w:rPr>
                <w:sz w:val="24"/>
              </w:rPr>
            </w:pPr>
            <w:r>
              <w:rPr>
                <w:spacing w:val="-5"/>
                <w:sz w:val="24"/>
              </w:rPr>
              <w:t>100</w:t>
            </w:r>
          </w:p>
        </w:tc>
        <w:tc>
          <w:tcPr>
            <w:tcW w:w="979" w:type="dxa"/>
          </w:tcPr>
          <w:p>
            <w:pPr>
              <w:pStyle w:val="TableParagraph"/>
              <w:spacing w:line="272" w:lineRule="exact"/>
              <w:ind w:left="90" w:right="83"/>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309"/>
              <w:rPr>
                <w:sz w:val="24"/>
              </w:rPr>
            </w:pPr>
            <w:r>
              <w:rPr>
                <w:spacing w:val="-5"/>
                <w:sz w:val="24"/>
              </w:rPr>
              <w:t>100</w:t>
            </w:r>
          </w:p>
        </w:tc>
        <w:tc>
          <w:tcPr>
            <w:tcW w:w="984" w:type="dxa"/>
          </w:tcPr>
          <w:p>
            <w:pPr>
              <w:pStyle w:val="TableParagraph"/>
              <w:spacing w:line="272" w:lineRule="exact"/>
              <w:ind w:left="309"/>
              <w:rPr>
                <w:sz w:val="24"/>
              </w:rPr>
            </w:pPr>
            <w:r>
              <w:rPr>
                <w:spacing w:val="-5"/>
                <w:sz w:val="24"/>
              </w:rPr>
              <w:t>100</w:t>
            </w:r>
          </w:p>
        </w:tc>
      </w:tr>
      <w:tr>
        <w:trPr>
          <w:trHeight w:val="1377" w:hRule="atLeast"/>
        </w:trPr>
        <w:tc>
          <w:tcPr>
            <w:tcW w:w="2102" w:type="dxa"/>
            <w:vMerge/>
            <w:tcBorders>
              <w:top w:val="nil"/>
            </w:tcBorders>
          </w:tcPr>
          <w:p>
            <w:pPr>
              <w:rPr>
                <w:sz w:val="2"/>
                <w:szCs w:val="2"/>
              </w:rPr>
            </w:pPr>
          </w:p>
        </w:tc>
        <w:tc>
          <w:tcPr>
            <w:tcW w:w="3499" w:type="dxa"/>
          </w:tcPr>
          <w:p>
            <w:pPr>
              <w:pStyle w:val="TableParagraph"/>
              <w:tabs>
                <w:tab w:pos="2111" w:val="left" w:leader="none"/>
              </w:tabs>
              <w:spacing w:line="271" w:lineRule="exact"/>
              <w:ind w:left="105"/>
              <w:jc w:val="both"/>
              <w:rPr>
                <w:sz w:val="24"/>
              </w:rPr>
            </w:pPr>
            <w:r>
              <w:rPr>
                <w:spacing w:val="-4"/>
                <w:sz w:val="24"/>
              </w:rPr>
              <w:t>Доля</w:t>
            </w:r>
            <w:r>
              <w:rPr>
                <w:sz w:val="24"/>
              </w:rPr>
              <w:tab/>
            </w:r>
            <w:r>
              <w:rPr>
                <w:spacing w:val="-2"/>
                <w:sz w:val="24"/>
              </w:rPr>
              <w:t>получателей</w:t>
            </w:r>
          </w:p>
          <w:p>
            <w:pPr>
              <w:pStyle w:val="TableParagraph"/>
              <w:tabs>
                <w:tab w:pos="2198" w:val="left" w:leader="none"/>
              </w:tabs>
              <w:ind w:left="105" w:right="93"/>
              <w:jc w:val="both"/>
              <w:rPr>
                <w:sz w:val="24"/>
              </w:rPr>
            </w:pPr>
            <w:r>
              <w:rPr>
                <w:spacing w:val="-2"/>
                <w:sz w:val="24"/>
              </w:rPr>
              <w:t>региональной</w:t>
            </w:r>
            <w:r>
              <w:rPr>
                <w:sz w:val="24"/>
              </w:rPr>
              <w:tab/>
            </w:r>
            <w:r>
              <w:rPr>
                <w:spacing w:val="-2"/>
                <w:sz w:val="24"/>
              </w:rPr>
              <w:t>социальной </w:t>
            </w:r>
            <w:r>
              <w:rPr>
                <w:sz w:val="24"/>
              </w:rPr>
              <w:t>доплаты к пенсии, от общего числа</w:t>
            </w:r>
            <w:r>
              <w:rPr>
                <w:spacing w:val="78"/>
                <w:sz w:val="24"/>
              </w:rPr>
              <w:t>    </w:t>
            </w:r>
            <w:r>
              <w:rPr>
                <w:sz w:val="24"/>
              </w:rPr>
              <w:t>обратившихся</w:t>
            </w:r>
            <w:r>
              <w:rPr>
                <w:spacing w:val="77"/>
                <w:sz w:val="24"/>
              </w:rPr>
              <w:t>    </w:t>
            </w:r>
            <w:r>
              <w:rPr>
                <w:spacing w:val="-10"/>
                <w:sz w:val="24"/>
              </w:rPr>
              <w:t>и</w:t>
            </w:r>
          </w:p>
          <w:p>
            <w:pPr>
              <w:pStyle w:val="TableParagraph"/>
              <w:spacing w:line="257" w:lineRule="exact" w:before="1"/>
              <w:ind w:left="105"/>
              <w:jc w:val="both"/>
              <w:rPr>
                <w:sz w:val="24"/>
              </w:rPr>
            </w:pPr>
            <w:r>
              <w:rPr>
                <w:sz w:val="24"/>
              </w:rPr>
              <w:t>имеющих</w:t>
            </w:r>
            <w:r>
              <w:rPr>
                <w:spacing w:val="-5"/>
                <w:sz w:val="24"/>
              </w:rPr>
              <w:t> </w:t>
            </w:r>
            <w:r>
              <w:rPr>
                <w:spacing w:val="-2"/>
                <w:sz w:val="24"/>
              </w:rPr>
              <w:t>право</w:t>
            </w:r>
          </w:p>
        </w:tc>
        <w:tc>
          <w:tcPr>
            <w:tcW w:w="1118" w:type="dxa"/>
          </w:tcPr>
          <w:p>
            <w:pPr>
              <w:pStyle w:val="TableParagraph"/>
              <w:spacing w:line="273" w:lineRule="exact"/>
              <w:ind w:left="78" w:right="77"/>
              <w:jc w:val="center"/>
              <w:rPr>
                <w:sz w:val="24"/>
              </w:rPr>
            </w:pPr>
            <w:r>
              <w:rPr>
                <w:spacing w:val="-5"/>
                <w:sz w:val="24"/>
              </w:rPr>
              <w:t>148</w:t>
            </w:r>
          </w:p>
        </w:tc>
        <w:tc>
          <w:tcPr>
            <w:tcW w:w="979" w:type="dxa"/>
          </w:tcPr>
          <w:p>
            <w:pPr>
              <w:pStyle w:val="TableParagraph"/>
              <w:spacing w:line="271" w:lineRule="exact"/>
              <w:ind w:left="90" w:right="85"/>
              <w:jc w:val="center"/>
              <w:rPr>
                <w:sz w:val="24"/>
              </w:rPr>
            </w:pPr>
            <w:r>
              <w:rPr>
                <w:spacing w:val="-2"/>
                <w:sz w:val="24"/>
              </w:rPr>
              <w:t>процен</w:t>
            </w:r>
          </w:p>
          <w:p>
            <w:pPr>
              <w:pStyle w:val="TableParagraph"/>
              <w:spacing w:line="275" w:lineRule="exact"/>
              <w:ind w:left="90" w:right="85"/>
              <w:jc w:val="center"/>
              <w:rPr>
                <w:sz w:val="24"/>
              </w:rPr>
            </w:pPr>
            <w:r>
              <w:rPr>
                <w:spacing w:val="-5"/>
                <w:sz w:val="24"/>
              </w:rPr>
              <w:t>тов</w:t>
            </w:r>
          </w:p>
        </w:tc>
        <w:tc>
          <w:tcPr>
            <w:tcW w:w="979" w:type="dxa"/>
          </w:tcPr>
          <w:p>
            <w:pPr>
              <w:pStyle w:val="TableParagraph"/>
              <w:spacing w:line="273" w:lineRule="exact"/>
              <w:ind w:left="90" w:right="83"/>
              <w:jc w:val="center"/>
              <w:rPr>
                <w:sz w:val="24"/>
              </w:rPr>
            </w:pPr>
            <w:r>
              <w:rPr>
                <w:spacing w:val="-5"/>
                <w:sz w:val="24"/>
              </w:rPr>
              <w:t>100</w:t>
            </w:r>
          </w:p>
        </w:tc>
        <w:tc>
          <w:tcPr>
            <w:tcW w:w="984" w:type="dxa"/>
          </w:tcPr>
          <w:p>
            <w:pPr>
              <w:pStyle w:val="TableParagraph"/>
              <w:spacing w:line="273" w:lineRule="exact"/>
              <w:ind w:left="93" w:right="91"/>
              <w:jc w:val="center"/>
              <w:rPr>
                <w:sz w:val="24"/>
              </w:rPr>
            </w:pPr>
            <w:r>
              <w:rPr>
                <w:spacing w:val="-5"/>
                <w:sz w:val="24"/>
              </w:rPr>
              <w:t>100</w:t>
            </w:r>
          </w:p>
        </w:tc>
        <w:tc>
          <w:tcPr>
            <w:tcW w:w="979" w:type="dxa"/>
          </w:tcPr>
          <w:p>
            <w:pPr>
              <w:pStyle w:val="TableParagraph"/>
              <w:spacing w:line="273" w:lineRule="exact"/>
              <w:ind w:left="90" w:right="83"/>
              <w:jc w:val="center"/>
              <w:rPr>
                <w:sz w:val="24"/>
              </w:rPr>
            </w:pPr>
            <w:r>
              <w:rPr>
                <w:spacing w:val="-5"/>
                <w:sz w:val="24"/>
              </w:rPr>
              <w:t>100</w:t>
            </w:r>
          </w:p>
        </w:tc>
        <w:tc>
          <w:tcPr>
            <w:tcW w:w="979" w:type="dxa"/>
          </w:tcPr>
          <w:p>
            <w:pPr>
              <w:pStyle w:val="TableParagraph"/>
              <w:spacing w:line="273" w:lineRule="exact"/>
              <w:ind w:left="90" w:right="82"/>
              <w:jc w:val="center"/>
              <w:rPr>
                <w:sz w:val="24"/>
              </w:rPr>
            </w:pPr>
            <w:r>
              <w:rPr>
                <w:spacing w:val="-5"/>
                <w:sz w:val="24"/>
              </w:rPr>
              <w:t>100</w:t>
            </w:r>
          </w:p>
        </w:tc>
        <w:tc>
          <w:tcPr>
            <w:tcW w:w="979" w:type="dxa"/>
          </w:tcPr>
          <w:p>
            <w:pPr>
              <w:pStyle w:val="TableParagraph"/>
              <w:spacing w:line="273" w:lineRule="exact"/>
              <w:ind w:left="90" w:right="82"/>
              <w:jc w:val="center"/>
              <w:rPr>
                <w:sz w:val="24"/>
              </w:rPr>
            </w:pPr>
            <w:r>
              <w:rPr>
                <w:spacing w:val="-5"/>
                <w:sz w:val="24"/>
              </w:rPr>
              <w:t>100</w:t>
            </w:r>
          </w:p>
        </w:tc>
        <w:tc>
          <w:tcPr>
            <w:tcW w:w="979" w:type="dxa"/>
          </w:tcPr>
          <w:p>
            <w:pPr>
              <w:pStyle w:val="TableParagraph"/>
              <w:spacing w:line="273" w:lineRule="exact"/>
              <w:ind w:left="90" w:right="82"/>
              <w:jc w:val="center"/>
              <w:rPr>
                <w:sz w:val="24"/>
              </w:rPr>
            </w:pPr>
            <w:r>
              <w:rPr>
                <w:spacing w:val="-5"/>
                <w:sz w:val="24"/>
              </w:rPr>
              <w:t>100</w:t>
            </w:r>
          </w:p>
        </w:tc>
        <w:tc>
          <w:tcPr>
            <w:tcW w:w="979" w:type="dxa"/>
          </w:tcPr>
          <w:p>
            <w:pPr>
              <w:pStyle w:val="TableParagraph"/>
              <w:spacing w:line="273" w:lineRule="exact"/>
              <w:ind w:left="309"/>
              <w:rPr>
                <w:sz w:val="24"/>
              </w:rPr>
            </w:pPr>
            <w:r>
              <w:rPr>
                <w:spacing w:val="-5"/>
                <w:sz w:val="24"/>
              </w:rPr>
              <w:t>100</w:t>
            </w:r>
          </w:p>
        </w:tc>
        <w:tc>
          <w:tcPr>
            <w:tcW w:w="984" w:type="dxa"/>
          </w:tcPr>
          <w:p>
            <w:pPr>
              <w:pStyle w:val="TableParagraph"/>
              <w:spacing w:line="273" w:lineRule="exact"/>
              <w:ind w:left="309"/>
              <w:rPr>
                <w:sz w:val="24"/>
              </w:rPr>
            </w:pPr>
            <w:r>
              <w:rPr>
                <w:spacing w:val="-5"/>
                <w:sz w:val="24"/>
              </w:rPr>
              <w:t>100</w:t>
            </w:r>
          </w:p>
        </w:tc>
      </w:tr>
      <w:tr>
        <w:trPr>
          <w:trHeight w:val="1382" w:hRule="atLeast"/>
        </w:trPr>
        <w:tc>
          <w:tcPr>
            <w:tcW w:w="2102" w:type="dxa"/>
            <w:vMerge/>
            <w:tcBorders>
              <w:top w:val="nil"/>
            </w:tcBorders>
          </w:tcPr>
          <w:p>
            <w:pPr>
              <w:rPr>
                <w:sz w:val="2"/>
                <w:szCs w:val="2"/>
              </w:rPr>
            </w:pPr>
          </w:p>
        </w:tc>
        <w:tc>
          <w:tcPr>
            <w:tcW w:w="3499" w:type="dxa"/>
          </w:tcPr>
          <w:p>
            <w:pPr>
              <w:pStyle w:val="TableParagraph"/>
              <w:tabs>
                <w:tab w:pos="2169" w:val="left" w:leader="none"/>
              </w:tabs>
              <w:ind w:left="105" w:right="95"/>
              <w:jc w:val="both"/>
              <w:rPr>
                <w:sz w:val="24"/>
              </w:rPr>
            </w:pPr>
            <w:r>
              <w:rPr>
                <w:sz w:val="24"/>
              </w:rPr>
              <w:t>Удельный вес </w:t>
            </w:r>
            <w:r>
              <w:rPr>
                <w:sz w:val="24"/>
              </w:rPr>
              <w:t>нуждающихся граждан пожилого возраста и </w:t>
            </w:r>
            <w:r>
              <w:rPr>
                <w:spacing w:val="-2"/>
                <w:sz w:val="24"/>
              </w:rPr>
              <w:t>инвалидов,</w:t>
            </w:r>
            <w:r>
              <w:rPr>
                <w:sz w:val="24"/>
              </w:rPr>
              <w:tab/>
            </w:r>
            <w:r>
              <w:rPr>
                <w:spacing w:val="-2"/>
                <w:sz w:val="24"/>
              </w:rPr>
              <w:t>охваченных</w:t>
            </w:r>
          </w:p>
          <w:p>
            <w:pPr>
              <w:pStyle w:val="TableParagraph"/>
              <w:spacing w:line="274" w:lineRule="exact"/>
              <w:ind w:left="105" w:right="95"/>
              <w:jc w:val="both"/>
              <w:rPr>
                <w:sz w:val="24"/>
              </w:rPr>
            </w:pPr>
            <w:r>
              <w:rPr>
                <w:sz w:val="24"/>
              </w:rPr>
              <w:t>социальным</w:t>
            </w:r>
            <w:r>
              <w:rPr>
                <w:spacing w:val="-15"/>
                <w:sz w:val="24"/>
              </w:rPr>
              <w:t> </w:t>
            </w:r>
            <w:r>
              <w:rPr>
                <w:sz w:val="24"/>
              </w:rPr>
              <w:t>обслуживанием,</w:t>
            </w:r>
            <w:r>
              <w:rPr>
                <w:spacing w:val="-15"/>
                <w:sz w:val="24"/>
              </w:rPr>
              <w:t> </w:t>
            </w:r>
            <w:r>
              <w:rPr>
                <w:sz w:val="24"/>
              </w:rPr>
              <w:t>от числа обратившихся</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spacing w:line="242"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2" w:lineRule="exact"/>
              <w:ind w:left="90" w:right="83"/>
              <w:jc w:val="center"/>
              <w:rPr>
                <w:sz w:val="24"/>
              </w:rPr>
            </w:pPr>
            <w:r>
              <w:rPr>
                <w:spacing w:val="-5"/>
                <w:sz w:val="24"/>
              </w:rPr>
              <w:t>100</w:t>
            </w:r>
          </w:p>
        </w:tc>
        <w:tc>
          <w:tcPr>
            <w:tcW w:w="984" w:type="dxa"/>
          </w:tcPr>
          <w:p>
            <w:pPr>
              <w:pStyle w:val="TableParagraph"/>
              <w:spacing w:line="272" w:lineRule="exact"/>
              <w:ind w:left="93" w:right="91"/>
              <w:jc w:val="center"/>
              <w:rPr>
                <w:sz w:val="24"/>
              </w:rPr>
            </w:pPr>
            <w:r>
              <w:rPr>
                <w:spacing w:val="-5"/>
                <w:sz w:val="24"/>
              </w:rPr>
              <w:t>100</w:t>
            </w:r>
          </w:p>
        </w:tc>
        <w:tc>
          <w:tcPr>
            <w:tcW w:w="979" w:type="dxa"/>
          </w:tcPr>
          <w:p>
            <w:pPr>
              <w:pStyle w:val="TableParagraph"/>
              <w:spacing w:line="272" w:lineRule="exact"/>
              <w:ind w:left="90" w:right="83"/>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309"/>
              <w:rPr>
                <w:sz w:val="24"/>
              </w:rPr>
            </w:pPr>
            <w:r>
              <w:rPr>
                <w:spacing w:val="-5"/>
                <w:sz w:val="24"/>
              </w:rPr>
              <w:t>100</w:t>
            </w:r>
          </w:p>
        </w:tc>
        <w:tc>
          <w:tcPr>
            <w:tcW w:w="984" w:type="dxa"/>
          </w:tcPr>
          <w:p>
            <w:pPr>
              <w:pStyle w:val="TableParagraph"/>
              <w:spacing w:line="272" w:lineRule="exact"/>
              <w:ind w:left="309"/>
              <w:rPr>
                <w:sz w:val="24"/>
              </w:rPr>
            </w:pPr>
            <w:r>
              <w:rPr>
                <w:spacing w:val="-5"/>
                <w:sz w:val="24"/>
              </w:rPr>
              <w:t>100</w:t>
            </w:r>
          </w:p>
        </w:tc>
      </w:tr>
      <w:tr>
        <w:trPr>
          <w:trHeight w:val="1103" w:hRule="atLeast"/>
        </w:trPr>
        <w:tc>
          <w:tcPr>
            <w:tcW w:w="2102" w:type="dxa"/>
            <w:vMerge w:val="restart"/>
          </w:tcPr>
          <w:p>
            <w:pPr>
              <w:pStyle w:val="TableParagraph"/>
              <w:ind w:left="105"/>
              <w:rPr>
                <w:sz w:val="24"/>
              </w:rPr>
            </w:pPr>
            <w:r>
              <w:rPr>
                <w:sz w:val="24"/>
              </w:rPr>
              <w:t>Пособия и </w:t>
            </w:r>
            <w:r>
              <w:rPr>
                <w:sz w:val="24"/>
              </w:rPr>
              <w:t>другие </w:t>
            </w:r>
            <w:r>
              <w:rPr>
                <w:spacing w:val="-2"/>
                <w:sz w:val="24"/>
              </w:rPr>
              <w:t>социальные выплаты</w:t>
            </w:r>
          </w:p>
        </w:tc>
        <w:tc>
          <w:tcPr>
            <w:tcW w:w="3499" w:type="dxa"/>
          </w:tcPr>
          <w:p>
            <w:pPr>
              <w:pStyle w:val="TableParagraph"/>
              <w:tabs>
                <w:tab w:pos="2107" w:val="left" w:leader="none"/>
              </w:tabs>
              <w:ind w:left="105" w:right="90"/>
              <w:jc w:val="both"/>
              <w:rPr>
                <w:sz w:val="24"/>
              </w:rPr>
            </w:pPr>
            <w:r>
              <w:rPr>
                <w:sz w:val="24"/>
              </w:rPr>
              <w:t>Доля граждан старшего </w:t>
            </w:r>
            <w:r>
              <w:rPr>
                <w:spacing w:val="-2"/>
                <w:sz w:val="24"/>
              </w:rPr>
              <w:t>поколения,</w:t>
            </w:r>
            <w:r>
              <w:rPr>
                <w:sz w:val="24"/>
              </w:rPr>
              <w:tab/>
            </w:r>
            <w:r>
              <w:rPr>
                <w:spacing w:val="-2"/>
                <w:sz w:val="24"/>
              </w:rPr>
              <w:t>получивших </w:t>
            </w:r>
            <w:r>
              <w:rPr>
                <w:sz w:val="24"/>
              </w:rPr>
              <w:t>социальные</w:t>
            </w:r>
            <w:r>
              <w:rPr>
                <w:spacing w:val="55"/>
                <w:w w:val="150"/>
                <w:sz w:val="24"/>
              </w:rPr>
              <w:t>   </w:t>
            </w:r>
            <w:r>
              <w:rPr>
                <w:sz w:val="24"/>
              </w:rPr>
              <w:t>выплаты,</w:t>
            </w:r>
            <w:r>
              <w:rPr>
                <w:spacing w:val="57"/>
                <w:w w:val="150"/>
                <w:sz w:val="24"/>
              </w:rPr>
              <w:t>   </w:t>
            </w:r>
            <w:r>
              <w:rPr>
                <w:spacing w:val="-5"/>
                <w:sz w:val="24"/>
              </w:rPr>
              <w:t>от</w:t>
            </w:r>
          </w:p>
          <w:p>
            <w:pPr>
              <w:pStyle w:val="TableParagraph"/>
              <w:spacing w:line="259" w:lineRule="exact"/>
              <w:ind w:left="105"/>
              <w:jc w:val="both"/>
              <w:rPr>
                <w:sz w:val="24"/>
              </w:rPr>
            </w:pPr>
            <w:r>
              <w:rPr>
                <w:sz w:val="24"/>
              </w:rPr>
              <w:t>общего</w:t>
            </w:r>
            <w:r>
              <w:rPr>
                <w:spacing w:val="-1"/>
                <w:sz w:val="24"/>
              </w:rPr>
              <w:t> </w:t>
            </w:r>
            <w:r>
              <w:rPr>
                <w:sz w:val="24"/>
              </w:rPr>
              <w:t>числа</w:t>
            </w:r>
            <w:r>
              <w:rPr>
                <w:spacing w:val="-1"/>
                <w:sz w:val="24"/>
              </w:rPr>
              <w:t> </w:t>
            </w:r>
            <w:r>
              <w:rPr>
                <w:spacing w:val="-2"/>
                <w:sz w:val="24"/>
              </w:rPr>
              <w:t>обратившихся</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spacing w:line="237"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2" w:lineRule="exact"/>
              <w:ind w:left="90" w:right="83"/>
              <w:jc w:val="center"/>
              <w:rPr>
                <w:sz w:val="24"/>
              </w:rPr>
            </w:pPr>
            <w:r>
              <w:rPr>
                <w:spacing w:val="-5"/>
                <w:sz w:val="24"/>
              </w:rPr>
              <w:t>100</w:t>
            </w:r>
          </w:p>
        </w:tc>
        <w:tc>
          <w:tcPr>
            <w:tcW w:w="984" w:type="dxa"/>
          </w:tcPr>
          <w:p>
            <w:pPr>
              <w:pStyle w:val="TableParagraph"/>
              <w:spacing w:line="272" w:lineRule="exact"/>
              <w:ind w:left="93" w:right="91"/>
              <w:jc w:val="center"/>
              <w:rPr>
                <w:sz w:val="24"/>
              </w:rPr>
            </w:pPr>
            <w:r>
              <w:rPr>
                <w:spacing w:val="-5"/>
                <w:sz w:val="24"/>
              </w:rPr>
              <w:t>100</w:t>
            </w:r>
          </w:p>
        </w:tc>
        <w:tc>
          <w:tcPr>
            <w:tcW w:w="979" w:type="dxa"/>
          </w:tcPr>
          <w:p>
            <w:pPr>
              <w:pStyle w:val="TableParagraph"/>
              <w:spacing w:line="272" w:lineRule="exact"/>
              <w:ind w:left="90" w:right="83"/>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309"/>
              <w:rPr>
                <w:sz w:val="24"/>
              </w:rPr>
            </w:pPr>
            <w:r>
              <w:rPr>
                <w:spacing w:val="-5"/>
                <w:sz w:val="24"/>
              </w:rPr>
              <w:t>100</w:t>
            </w:r>
          </w:p>
        </w:tc>
        <w:tc>
          <w:tcPr>
            <w:tcW w:w="984" w:type="dxa"/>
          </w:tcPr>
          <w:p>
            <w:pPr>
              <w:pStyle w:val="TableParagraph"/>
              <w:spacing w:line="272" w:lineRule="exact"/>
              <w:ind w:left="309"/>
              <w:rPr>
                <w:sz w:val="24"/>
              </w:rPr>
            </w:pPr>
            <w:r>
              <w:rPr>
                <w:spacing w:val="-5"/>
                <w:sz w:val="24"/>
              </w:rPr>
              <w:t>100</w:t>
            </w:r>
          </w:p>
        </w:tc>
      </w:tr>
      <w:tr>
        <w:trPr>
          <w:trHeight w:val="825" w:hRule="atLeast"/>
        </w:trPr>
        <w:tc>
          <w:tcPr>
            <w:tcW w:w="2102" w:type="dxa"/>
            <w:vMerge/>
            <w:tcBorders>
              <w:top w:val="nil"/>
            </w:tcBorders>
          </w:tcPr>
          <w:p>
            <w:pPr>
              <w:rPr>
                <w:sz w:val="2"/>
                <w:szCs w:val="2"/>
              </w:rPr>
            </w:pPr>
          </w:p>
        </w:tc>
        <w:tc>
          <w:tcPr>
            <w:tcW w:w="3499" w:type="dxa"/>
          </w:tcPr>
          <w:p>
            <w:pPr>
              <w:pStyle w:val="TableParagraph"/>
              <w:spacing w:line="237" w:lineRule="auto"/>
              <w:ind w:left="105"/>
              <w:rPr>
                <w:sz w:val="24"/>
              </w:rPr>
            </w:pPr>
            <w:r>
              <w:rPr>
                <w:sz w:val="24"/>
              </w:rPr>
              <w:t>Размер</w:t>
            </w:r>
            <w:r>
              <w:rPr>
                <w:spacing w:val="-8"/>
                <w:sz w:val="24"/>
              </w:rPr>
              <w:t> </w:t>
            </w:r>
            <w:r>
              <w:rPr>
                <w:sz w:val="24"/>
              </w:rPr>
              <w:t>городского</w:t>
            </w:r>
            <w:r>
              <w:rPr>
                <w:spacing w:val="-6"/>
                <w:sz w:val="24"/>
              </w:rPr>
              <w:t> </w:t>
            </w:r>
            <w:r>
              <w:rPr>
                <w:sz w:val="24"/>
              </w:rPr>
              <w:t>социального </w:t>
            </w:r>
            <w:r>
              <w:rPr>
                <w:spacing w:val="-2"/>
                <w:sz w:val="24"/>
              </w:rPr>
              <w:t>стандарта</w:t>
            </w:r>
          </w:p>
        </w:tc>
        <w:tc>
          <w:tcPr>
            <w:tcW w:w="1118" w:type="dxa"/>
          </w:tcPr>
          <w:p>
            <w:pPr>
              <w:pStyle w:val="TableParagraph"/>
              <w:spacing w:line="273" w:lineRule="exact"/>
              <w:ind w:left="78" w:right="77"/>
              <w:jc w:val="center"/>
              <w:rPr>
                <w:sz w:val="24"/>
              </w:rPr>
            </w:pPr>
            <w:r>
              <w:rPr>
                <w:spacing w:val="-5"/>
                <w:sz w:val="24"/>
              </w:rPr>
              <w:t>148</w:t>
            </w:r>
          </w:p>
        </w:tc>
        <w:tc>
          <w:tcPr>
            <w:tcW w:w="979" w:type="dxa"/>
          </w:tcPr>
          <w:p>
            <w:pPr>
              <w:pStyle w:val="TableParagraph"/>
              <w:spacing w:line="237" w:lineRule="auto"/>
              <w:ind w:left="427" w:right="115" w:hanging="298"/>
              <w:rPr>
                <w:sz w:val="24"/>
              </w:rPr>
            </w:pPr>
            <w:r>
              <w:rPr>
                <w:spacing w:val="-2"/>
                <w:sz w:val="24"/>
              </w:rPr>
              <w:t>рублей </w:t>
            </w:r>
            <w:r>
              <w:rPr>
                <w:spacing w:val="-10"/>
                <w:sz w:val="24"/>
              </w:rPr>
              <w:t>в</w:t>
            </w:r>
          </w:p>
          <w:p>
            <w:pPr>
              <w:pStyle w:val="TableParagraph"/>
              <w:spacing w:line="257" w:lineRule="exact" w:before="2"/>
              <w:ind w:left="183"/>
              <w:rPr>
                <w:sz w:val="24"/>
              </w:rPr>
            </w:pPr>
            <w:r>
              <w:rPr>
                <w:spacing w:val="-2"/>
                <w:sz w:val="24"/>
              </w:rPr>
              <w:t>месяц</w:t>
            </w:r>
          </w:p>
        </w:tc>
        <w:tc>
          <w:tcPr>
            <w:tcW w:w="979" w:type="dxa"/>
          </w:tcPr>
          <w:p>
            <w:pPr>
              <w:pStyle w:val="TableParagraph"/>
              <w:spacing w:line="273" w:lineRule="exact"/>
              <w:ind w:left="90" w:right="78"/>
              <w:jc w:val="center"/>
              <w:rPr>
                <w:sz w:val="24"/>
              </w:rPr>
            </w:pPr>
            <w:r>
              <w:rPr>
                <w:sz w:val="24"/>
              </w:rPr>
              <w:t>14</w:t>
            </w:r>
            <w:r>
              <w:rPr>
                <w:spacing w:val="2"/>
                <w:sz w:val="24"/>
              </w:rPr>
              <w:t> </w:t>
            </w:r>
            <w:r>
              <w:rPr>
                <w:spacing w:val="-5"/>
                <w:sz w:val="24"/>
              </w:rPr>
              <w:t>500</w:t>
            </w:r>
          </w:p>
        </w:tc>
        <w:tc>
          <w:tcPr>
            <w:tcW w:w="984" w:type="dxa"/>
          </w:tcPr>
          <w:p>
            <w:pPr>
              <w:pStyle w:val="TableParagraph"/>
              <w:spacing w:line="273" w:lineRule="exact"/>
              <w:ind w:left="94" w:right="88"/>
              <w:jc w:val="center"/>
              <w:rPr>
                <w:sz w:val="24"/>
              </w:rPr>
            </w:pPr>
            <w:r>
              <w:rPr>
                <w:sz w:val="24"/>
              </w:rPr>
              <w:t>17</w:t>
            </w:r>
            <w:r>
              <w:rPr>
                <w:spacing w:val="2"/>
                <w:sz w:val="24"/>
              </w:rPr>
              <w:t> </w:t>
            </w:r>
            <w:r>
              <w:rPr>
                <w:spacing w:val="-5"/>
                <w:sz w:val="24"/>
              </w:rPr>
              <w:t>500</w:t>
            </w:r>
          </w:p>
        </w:tc>
        <w:tc>
          <w:tcPr>
            <w:tcW w:w="979" w:type="dxa"/>
          </w:tcPr>
          <w:p>
            <w:pPr>
              <w:pStyle w:val="TableParagraph"/>
              <w:spacing w:line="273" w:lineRule="exact"/>
              <w:ind w:left="90" w:right="80"/>
              <w:jc w:val="center"/>
              <w:rPr>
                <w:sz w:val="24"/>
              </w:rPr>
            </w:pPr>
            <w:r>
              <w:rPr>
                <w:sz w:val="24"/>
              </w:rPr>
              <w:t>19</w:t>
            </w:r>
            <w:r>
              <w:rPr>
                <w:spacing w:val="2"/>
                <w:sz w:val="24"/>
              </w:rPr>
              <w:t> </w:t>
            </w:r>
            <w:r>
              <w:rPr>
                <w:spacing w:val="-5"/>
                <w:sz w:val="24"/>
              </w:rPr>
              <w:t>500</w:t>
            </w:r>
          </w:p>
        </w:tc>
        <w:tc>
          <w:tcPr>
            <w:tcW w:w="979" w:type="dxa"/>
          </w:tcPr>
          <w:p>
            <w:pPr>
              <w:pStyle w:val="TableParagraph"/>
              <w:spacing w:line="273" w:lineRule="exact"/>
              <w:ind w:left="90" w:right="80"/>
              <w:jc w:val="center"/>
              <w:rPr>
                <w:sz w:val="24"/>
              </w:rPr>
            </w:pPr>
            <w:r>
              <w:rPr>
                <w:sz w:val="24"/>
              </w:rPr>
              <w:t>19</w:t>
            </w:r>
            <w:r>
              <w:rPr>
                <w:spacing w:val="2"/>
                <w:sz w:val="24"/>
              </w:rPr>
              <w:t> </w:t>
            </w:r>
            <w:r>
              <w:rPr>
                <w:spacing w:val="-5"/>
                <w:sz w:val="24"/>
              </w:rPr>
              <w:t>500</w:t>
            </w:r>
          </w:p>
        </w:tc>
        <w:tc>
          <w:tcPr>
            <w:tcW w:w="979" w:type="dxa"/>
          </w:tcPr>
          <w:p>
            <w:pPr>
              <w:pStyle w:val="TableParagraph"/>
              <w:spacing w:line="273" w:lineRule="exact"/>
              <w:ind w:left="90" w:right="80"/>
              <w:jc w:val="center"/>
              <w:rPr>
                <w:sz w:val="24"/>
              </w:rPr>
            </w:pPr>
            <w:r>
              <w:rPr>
                <w:sz w:val="24"/>
              </w:rPr>
              <w:t>20</w:t>
            </w:r>
            <w:r>
              <w:rPr>
                <w:spacing w:val="2"/>
                <w:sz w:val="24"/>
              </w:rPr>
              <w:t> </w:t>
            </w:r>
            <w:r>
              <w:rPr>
                <w:spacing w:val="-5"/>
                <w:sz w:val="24"/>
              </w:rPr>
              <w:t>222</w:t>
            </w:r>
          </w:p>
        </w:tc>
        <w:tc>
          <w:tcPr>
            <w:tcW w:w="979" w:type="dxa"/>
          </w:tcPr>
          <w:p>
            <w:pPr>
              <w:pStyle w:val="TableParagraph"/>
              <w:spacing w:line="273" w:lineRule="exact"/>
              <w:ind w:left="90" w:right="81"/>
              <w:jc w:val="center"/>
              <w:rPr>
                <w:sz w:val="24"/>
              </w:rPr>
            </w:pPr>
            <w:r>
              <w:rPr>
                <w:sz w:val="24"/>
              </w:rPr>
              <w:t>21</w:t>
            </w:r>
            <w:r>
              <w:rPr>
                <w:spacing w:val="2"/>
                <w:sz w:val="24"/>
              </w:rPr>
              <w:t> </w:t>
            </w:r>
            <w:r>
              <w:rPr>
                <w:spacing w:val="-5"/>
                <w:sz w:val="24"/>
              </w:rPr>
              <w:t>193</w:t>
            </w:r>
          </w:p>
        </w:tc>
        <w:tc>
          <w:tcPr>
            <w:tcW w:w="979" w:type="dxa"/>
          </w:tcPr>
          <w:p>
            <w:pPr>
              <w:pStyle w:val="TableParagraph"/>
              <w:spacing w:line="273" w:lineRule="exact"/>
              <w:ind w:right="180"/>
              <w:jc w:val="right"/>
              <w:rPr>
                <w:sz w:val="24"/>
              </w:rPr>
            </w:pPr>
            <w:r>
              <w:rPr>
                <w:spacing w:val="-2"/>
                <w:sz w:val="24"/>
              </w:rPr>
              <w:t>21193</w:t>
            </w:r>
          </w:p>
        </w:tc>
        <w:tc>
          <w:tcPr>
            <w:tcW w:w="984" w:type="dxa"/>
          </w:tcPr>
          <w:p>
            <w:pPr>
              <w:pStyle w:val="TableParagraph"/>
              <w:spacing w:line="273" w:lineRule="exact"/>
              <w:ind w:left="186"/>
              <w:rPr>
                <w:sz w:val="24"/>
              </w:rPr>
            </w:pPr>
            <w:r>
              <w:rPr>
                <w:spacing w:val="-2"/>
                <w:sz w:val="24"/>
              </w:rPr>
              <w:t>21193</w:t>
            </w:r>
          </w:p>
        </w:tc>
      </w:tr>
      <w:tr>
        <w:trPr>
          <w:trHeight w:val="829" w:hRule="atLeast"/>
        </w:trPr>
        <w:tc>
          <w:tcPr>
            <w:tcW w:w="2102" w:type="dxa"/>
            <w:vMerge/>
            <w:tcBorders>
              <w:top w:val="nil"/>
            </w:tcBorders>
          </w:tcPr>
          <w:p>
            <w:pPr>
              <w:rPr>
                <w:sz w:val="2"/>
                <w:szCs w:val="2"/>
              </w:rPr>
            </w:pPr>
          </w:p>
        </w:tc>
        <w:tc>
          <w:tcPr>
            <w:tcW w:w="3499" w:type="dxa"/>
          </w:tcPr>
          <w:p>
            <w:pPr>
              <w:pStyle w:val="TableParagraph"/>
              <w:spacing w:line="242" w:lineRule="auto"/>
              <w:ind w:left="105"/>
              <w:rPr>
                <w:sz w:val="24"/>
              </w:rPr>
            </w:pPr>
            <w:r>
              <w:rPr>
                <w:sz w:val="24"/>
              </w:rPr>
              <w:t>Средний</w:t>
            </w:r>
            <w:r>
              <w:rPr>
                <w:spacing w:val="40"/>
                <w:sz w:val="24"/>
              </w:rPr>
              <w:t> </w:t>
            </w:r>
            <w:r>
              <w:rPr>
                <w:sz w:val="24"/>
              </w:rPr>
              <w:t>размер</w:t>
            </w:r>
            <w:r>
              <w:rPr>
                <w:spacing w:val="40"/>
                <w:sz w:val="24"/>
              </w:rPr>
              <w:t> </w:t>
            </w:r>
            <w:r>
              <w:rPr>
                <w:sz w:val="24"/>
              </w:rPr>
              <w:t>региональной социальной доплаты к пенсии</w:t>
            </w:r>
          </w:p>
        </w:tc>
        <w:tc>
          <w:tcPr>
            <w:tcW w:w="1118" w:type="dxa"/>
          </w:tcPr>
          <w:p>
            <w:pPr>
              <w:pStyle w:val="TableParagraph"/>
              <w:spacing w:line="273" w:lineRule="exact"/>
              <w:ind w:left="78" w:right="77"/>
              <w:jc w:val="center"/>
              <w:rPr>
                <w:sz w:val="24"/>
              </w:rPr>
            </w:pPr>
            <w:r>
              <w:rPr>
                <w:spacing w:val="-5"/>
                <w:sz w:val="24"/>
              </w:rPr>
              <w:t>148</w:t>
            </w:r>
          </w:p>
        </w:tc>
        <w:tc>
          <w:tcPr>
            <w:tcW w:w="979" w:type="dxa"/>
          </w:tcPr>
          <w:p>
            <w:pPr>
              <w:pStyle w:val="TableParagraph"/>
              <w:spacing w:line="273" w:lineRule="exact"/>
              <w:ind w:left="90" w:right="84"/>
              <w:jc w:val="center"/>
              <w:rPr>
                <w:sz w:val="24"/>
              </w:rPr>
            </w:pPr>
            <w:r>
              <w:rPr>
                <w:spacing w:val="-2"/>
                <w:sz w:val="24"/>
              </w:rPr>
              <w:t>рублей</w:t>
            </w:r>
          </w:p>
          <w:p>
            <w:pPr>
              <w:pStyle w:val="TableParagraph"/>
              <w:spacing w:line="274" w:lineRule="exact"/>
              <w:ind w:left="183" w:right="182" w:firstLine="1"/>
              <w:jc w:val="center"/>
              <w:rPr>
                <w:sz w:val="24"/>
              </w:rPr>
            </w:pPr>
            <w:r>
              <w:rPr>
                <w:spacing w:val="-10"/>
                <w:sz w:val="24"/>
              </w:rPr>
              <w:t>в </w:t>
            </w:r>
            <w:r>
              <w:rPr>
                <w:spacing w:val="-2"/>
                <w:sz w:val="24"/>
              </w:rPr>
              <w:t>месяц</w:t>
            </w:r>
          </w:p>
        </w:tc>
        <w:tc>
          <w:tcPr>
            <w:tcW w:w="979" w:type="dxa"/>
          </w:tcPr>
          <w:p>
            <w:pPr>
              <w:pStyle w:val="TableParagraph"/>
              <w:spacing w:line="272" w:lineRule="exact"/>
              <w:ind w:left="7"/>
              <w:jc w:val="center"/>
              <w:rPr>
                <w:sz w:val="24"/>
              </w:rPr>
            </w:pPr>
            <w:r>
              <w:rPr>
                <w:sz w:val="24"/>
              </w:rPr>
              <w:t>4</w:t>
            </w:r>
          </w:p>
          <w:p>
            <w:pPr>
              <w:pStyle w:val="TableParagraph"/>
              <w:spacing w:before="2"/>
              <w:ind w:left="90" w:right="81"/>
              <w:jc w:val="center"/>
              <w:rPr>
                <w:sz w:val="24"/>
              </w:rPr>
            </w:pPr>
            <w:r>
              <w:rPr>
                <w:spacing w:val="-2"/>
                <w:sz w:val="24"/>
              </w:rPr>
              <w:t>476,25</w:t>
            </w:r>
          </w:p>
        </w:tc>
        <w:tc>
          <w:tcPr>
            <w:tcW w:w="984" w:type="dxa"/>
          </w:tcPr>
          <w:p>
            <w:pPr>
              <w:pStyle w:val="TableParagraph"/>
              <w:spacing w:line="272" w:lineRule="exact"/>
              <w:ind w:left="91" w:right="91"/>
              <w:jc w:val="center"/>
              <w:rPr>
                <w:sz w:val="24"/>
              </w:rPr>
            </w:pPr>
            <w:r>
              <w:rPr>
                <w:sz w:val="24"/>
              </w:rPr>
              <w:t>5</w:t>
            </w:r>
            <w:r>
              <w:rPr>
                <w:spacing w:val="2"/>
                <w:sz w:val="24"/>
              </w:rPr>
              <w:t> </w:t>
            </w:r>
            <w:r>
              <w:rPr>
                <w:spacing w:val="-2"/>
                <w:sz w:val="24"/>
              </w:rPr>
              <w:t>662,0</w:t>
            </w:r>
          </w:p>
        </w:tc>
        <w:tc>
          <w:tcPr>
            <w:tcW w:w="979" w:type="dxa"/>
          </w:tcPr>
          <w:p>
            <w:pPr>
              <w:pStyle w:val="TableParagraph"/>
              <w:spacing w:line="272" w:lineRule="exact"/>
              <w:ind w:left="90" w:right="85"/>
              <w:jc w:val="center"/>
              <w:rPr>
                <w:sz w:val="24"/>
              </w:rPr>
            </w:pPr>
            <w:r>
              <w:rPr>
                <w:sz w:val="24"/>
              </w:rPr>
              <w:t>6</w:t>
            </w:r>
            <w:r>
              <w:rPr>
                <w:spacing w:val="2"/>
                <w:sz w:val="24"/>
              </w:rPr>
              <w:t> </w:t>
            </w:r>
            <w:r>
              <w:rPr>
                <w:spacing w:val="-2"/>
                <w:sz w:val="24"/>
              </w:rPr>
              <w:t>367,0</w:t>
            </w:r>
          </w:p>
        </w:tc>
        <w:tc>
          <w:tcPr>
            <w:tcW w:w="979" w:type="dxa"/>
          </w:tcPr>
          <w:p>
            <w:pPr>
              <w:pStyle w:val="TableParagraph"/>
              <w:spacing w:line="272" w:lineRule="exact"/>
              <w:ind w:left="90" w:right="85"/>
              <w:jc w:val="center"/>
              <w:rPr>
                <w:sz w:val="24"/>
              </w:rPr>
            </w:pPr>
            <w:r>
              <w:rPr>
                <w:sz w:val="24"/>
              </w:rPr>
              <w:t>6</w:t>
            </w:r>
            <w:r>
              <w:rPr>
                <w:spacing w:val="2"/>
                <w:sz w:val="24"/>
              </w:rPr>
              <w:t> </w:t>
            </w:r>
            <w:r>
              <w:rPr>
                <w:spacing w:val="-2"/>
                <w:sz w:val="24"/>
              </w:rPr>
              <w:t>375,0</w:t>
            </w:r>
          </w:p>
        </w:tc>
        <w:tc>
          <w:tcPr>
            <w:tcW w:w="979" w:type="dxa"/>
          </w:tcPr>
          <w:p>
            <w:pPr>
              <w:pStyle w:val="TableParagraph"/>
              <w:spacing w:line="272" w:lineRule="exact"/>
              <w:ind w:left="90" w:right="80"/>
              <w:jc w:val="center"/>
              <w:rPr>
                <w:sz w:val="24"/>
              </w:rPr>
            </w:pPr>
            <w:r>
              <w:rPr>
                <w:spacing w:val="-2"/>
                <w:sz w:val="24"/>
              </w:rPr>
              <w:t>6480,0</w:t>
            </w:r>
          </w:p>
        </w:tc>
        <w:tc>
          <w:tcPr>
            <w:tcW w:w="979" w:type="dxa"/>
          </w:tcPr>
          <w:p>
            <w:pPr>
              <w:pStyle w:val="TableParagraph"/>
              <w:spacing w:line="272" w:lineRule="exact"/>
              <w:ind w:left="90" w:right="85"/>
              <w:jc w:val="center"/>
              <w:rPr>
                <w:sz w:val="24"/>
              </w:rPr>
            </w:pPr>
            <w:r>
              <w:rPr>
                <w:sz w:val="24"/>
              </w:rPr>
              <w:t>6</w:t>
            </w:r>
            <w:r>
              <w:rPr>
                <w:spacing w:val="2"/>
                <w:sz w:val="24"/>
              </w:rPr>
              <w:t> </w:t>
            </w:r>
            <w:r>
              <w:rPr>
                <w:spacing w:val="-2"/>
                <w:sz w:val="24"/>
              </w:rPr>
              <w:t>814,0</w:t>
            </w:r>
          </w:p>
        </w:tc>
        <w:tc>
          <w:tcPr>
            <w:tcW w:w="979" w:type="dxa"/>
          </w:tcPr>
          <w:p>
            <w:pPr>
              <w:pStyle w:val="TableParagraph"/>
              <w:spacing w:line="272" w:lineRule="exact"/>
              <w:ind w:right="118"/>
              <w:jc w:val="right"/>
              <w:rPr>
                <w:sz w:val="24"/>
              </w:rPr>
            </w:pPr>
            <w:r>
              <w:rPr>
                <w:sz w:val="24"/>
              </w:rPr>
              <w:t>6</w:t>
            </w:r>
            <w:r>
              <w:rPr>
                <w:spacing w:val="2"/>
                <w:sz w:val="24"/>
              </w:rPr>
              <w:t> </w:t>
            </w:r>
            <w:r>
              <w:rPr>
                <w:spacing w:val="-2"/>
                <w:sz w:val="24"/>
              </w:rPr>
              <w:t>814,0</w:t>
            </w:r>
          </w:p>
        </w:tc>
        <w:tc>
          <w:tcPr>
            <w:tcW w:w="984" w:type="dxa"/>
          </w:tcPr>
          <w:p>
            <w:pPr>
              <w:pStyle w:val="TableParagraph"/>
              <w:spacing w:line="272" w:lineRule="exact"/>
              <w:ind w:left="126"/>
              <w:rPr>
                <w:sz w:val="24"/>
              </w:rPr>
            </w:pPr>
            <w:r>
              <w:rPr>
                <w:sz w:val="24"/>
              </w:rPr>
              <w:t>6</w:t>
            </w:r>
            <w:r>
              <w:rPr>
                <w:spacing w:val="2"/>
                <w:sz w:val="24"/>
              </w:rPr>
              <w:t> </w:t>
            </w:r>
            <w:r>
              <w:rPr>
                <w:spacing w:val="-2"/>
                <w:sz w:val="24"/>
              </w:rPr>
              <w:t>814,0</w:t>
            </w:r>
          </w:p>
        </w:tc>
      </w:tr>
      <w:tr>
        <w:trPr>
          <w:trHeight w:val="829" w:hRule="atLeast"/>
        </w:trPr>
        <w:tc>
          <w:tcPr>
            <w:tcW w:w="2102" w:type="dxa"/>
          </w:tcPr>
          <w:p>
            <w:pPr>
              <w:pStyle w:val="TableParagraph"/>
              <w:spacing w:line="273" w:lineRule="exact"/>
              <w:ind w:left="105"/>
              <w:rPr>
                <w:sz w:val="24"/>
              </w:rPr>
            </w:pPr>
            <w:r>
              <w:rPr>
                <w:sz w:val="24"/>
              </w:rPr>
              <w:t>Меры</w:t>
            </w:r>
            <w:r>
              <w:rPr>
                <w:spacing w:val="26"/>
                <w:sz w:val="24"/>
              </w:rPr>
              <w:t> </w:t>
            </w:r>
            <w:r>
              <w:rPr>
                <w:spacing w:val="-2"/>
                <w:sz w:val="24"/>
              </w:rPr>
              <w:t>социальной</w:t>
            </w:r>
          </w:p>
          <w:p>
            <w:pPr>
              <w:pStyle w:val="TableParagraph"/>
              <w:spacing w:line="274" w:lineRule="exact"/>
              <w:ind w:left="105" w:right="97"/>
              <w:rPr>
                <w:sz w:val="24"/>
              </w:rPr>
            </w:pPr>
            <w:r>
              <w:rPr>
                <w:spacing w:val="-2"/>
                <w:sz w:val="24"/>
              </w:rPr>
              <w:t>поддержки </w:t>
            </w:r>
            <w:r>
              <w:rPr>
                <w:sz w:val="24"/>
              </w:rPr>
              <w:t>граждан </w:t>
            </w:r>
            <w:r>
              <w:rPr>
                <w:sz w:val="24"/>
              </w:rPr>
              <w:t>старшего</w:t>
            </w:r>
          </w:p>
        </w:tc>
        <w:tc>
          <w:tcPr>
            <w:tcW w:w="3499" w:type="dxa"/>
            <w:tcBorders>
              <w:bottom w:val="nil"/>
            </w:tcBorders>
          </w:tcPr>
          <w:p>
            <w:pPr>
              <w:pStyle w:val="TableParagraph"/>
              <w:spacing w:line="272" w:lineRule="exact"/>
              <w:ind w:left="105"/>
              <w:rPr>
                <w:sz w:val="24"/>
              </w:rPr>
            </w:pPr>
            <w:r>
              <w:rPr>
                <w:sz w:val="24"/>
              </w:rPr>
              <w:t>Доля</w:t>
            </w:r>
            <w:r>
              <w:rPr>
                <w:spacing w:val="71"/>
                <w:sz w:val="24"/>
              </w:rPr>
              <w:t> </w:t>
            </w:r>
            <w:r>
              <w:rPr>
                <w:sz w:val="24"/>
              </w:rPr>
              <w:t>льготников,</w:t>
            </w:r>
            <w:r>
              <w:rPr>
                <w:spacing w:val="72"/>
                <w:sz w:val="24"/>
              </w:rPr>
              <w:t> </w:t>
            </w:r>
            <w:r>
              <w:rPr>
                <w:spacing w:val="-2"/>
                <w:sz w:val="24"/>
              </w:rPr>
              <w:t>получивших</w:t>
            </w:r>
          </w:p>
          <w:p>
            <w:pPr>
              <w:pStyle w:val="TableParagraph"/>
              <w:tabs>
                <w:tab w:pos="1315" w:val="left" w:leader="none"/>
                <w:tab w:pos="2078" w:val="left" w:leader="none"/>
              </w:tabs>
              <w:spacing w:line="274" w:lineRule="exact"/>
              <w:ind w:left="105" w:right="90"/>
              <w:rPr>
                <w:sz w:val="24"/>
              </w:rPr>
            </w:pPr>
            <w:r>
              <w:rPr>
                <w:spacing w:val="-2"/>
                <w:sz w:val="24"/>
              </w:rPr>
              <w:t>услуги</w:t>
            </w:r>
            <w:r>
              <w:rPr>
                <w:sz w:val="24"/>
              </w:rPr>
              <w:tab/>
            </w:r>
            <w:r>
              <w:rPr>
                <w:spacing w:val="-6"/>
                <w:sz w:val="24"/>
              </w:rPr>
              <w:t>по</w:t>
            </w:r>
            <w:r>
              <w:rPr>
                <w:sz w:val="24"/>
              </w:rPr>
              <w:tab/>
            </w:r>
            <w:r>
              <w:rPr>
                <w:spacing w:val="-2"/>
                <w:sz w:val="24"/>
              </w:rPr>
              <w:t>бесплатному </w:t>
            </w:r>
            <w:r>
              <w:rPr>
                <w:sz w:val="24"/>
              </w:rPr>
              <w:t>зубопротезированию,</w:t>
            </w:r>
            <w:r>
              <w:rPr>
                <w:spacing w:val="66"/>
                <w:sz w:val="24"/>
              </w:rPr>
              <w:t> </w:t>
            </w:r>
            <w:r>
              <w:rPr>
                <w:sz w:val="24"/>
              </w:rPr>
              <w:t>от</w:t>
            </w:r>
            <w:r>
              <w:rPr>
                <w:spacing w:val="68"/>
                <w:sz w:val="24"/>
              </w:rPr>
              <w:t> </w:t>
            </w:r>
            <w:r>
              <w:rPr>
                <w:spacing w:val="-2"/>
                <w:sz w:val="24"/>
              </w:rPr>
              <w:t>числа</w:t>
            </w:r>
          </w:p>
        </w:tc>
        <w:tc>
          <w:tcPr>
            <w:tcW w:w="1118" w:type="dxa"/>
            <w:tcBorders>
              <w:bottom w:val="nil"/>
            </w:tcBorders>
          </w:tcPr>
          <w:p>
            <w:pPr>
              <w:pStyle w:val="TableParagraph"/>
              <w:spacing w:line="272" w:lineRule="exact"/>
              <w:ind w:left="78" w:right="77"/>
              <w:jc w:val="center"/>
              <w:rPr>
                <w:sz w:val="24"/>
              </w:rPr>
            </w:pPr>
            <w:r>
              <w:rPr>
                <w:spacing w:val="-5"/>
                <w:sz w:val="24"/>
              </w:rPr>
              <w:t>054</w:t>
            </w:r>
          </w:p>
        </w:tc>
        <w:tc>
          <w:tcPr>
            <w:tcW w:w="979" w:type="dxa"/>
            <w:tcBorders>
              <w:bottom w:val="nil"/>
            </w:tcBorders>
          </w:tcPr>
          <w:p>
            <w:pPr>
              <w:pStyle w:val="TableParagraph"/>
              <w:spacing w:line="242" w:lineRule="auto"/>
              <w:ind w:left="317" w:right="109" w:hanging="197"/>
              <w:rPr>
                <w:sz w:val="24"/>
              </w:rPr>
            </w:pPr>
            <w:r>
              <w:rPr>
                <w:spacing w:val="-2"/>
                <w:sz w:val="24"/>
              </w:rPr>
              <w:t>процен </w:t>
            </w:r>
            <w:r>
              <w:rPr>
                <w:spacing w:val="-4"/>
                <w:sz w:val="24"/>
              </w:rPr>
              <w:t>тов</w:t>
            </w:r>
          </w:p>
        </w:tc>
        <w:tc>
          <w:tcPr>
            <w:tcW w:w="979" w:type="dxa"/>
            <w:tcBorders>
              <w:bottom w:val="nil"/>
            </w:tcBorders>
          </w:tcPr>
          <w:p>
            <w:pPr>
              <w:pStyle w:val="TableParagraph"/>
              <w:spacing w:line="272" w:lineRule="exact"/>
              <w:ind w:left="90" w:right="83"/>
              <w:jc w:val="center"/>
              <w:rPr>
                <w:sz w:val="24"/>
              </w:rPr>
            </w:pPr>
            <w:r>
              <w:rPr>
                <w:spacing w:val="-5"/>
                <w:sz w:val="24"/>
              </w:rPr>
              <w:t>100</w:t>
            </w:r>
          </w:p>
        </w:tc>
        <w:tc>
          <w:tcPr>
            <w:tcW w:w="984" w:type="dxa"/>
            <w:tcBorders>
              <w:bottom w:val="nil"/>
            </w:tcBorders>
          </w:tcPr>
          <w:p>
            <w:pPr>
              <w:pStyle w:val="TableParagraph"/>
              <w:spacing w:line="272" w:lineRule="exact"/>
              <w:ind w:left="93" w:right="91"/>
              <w:jc w:val="center"/>
              <w:rPr>
                <w:sz w:val="24"/>
              </w:rPr>
            </w:pPr>
            <w:r>
              <w:rPr>
                <w:spacing w:val="-5"/>
                <w:sz w:val="24"/>
              </w:rPr>
              <w:t>100</w:t>
            </w:r>
          </w:p>
        </w:tc>
        <w:tc>
          <w:tcPr>
            <w:tcW w:w="979" w:type="dxa"/>
            <w:tcBorders>
              <w:bottom w:val="nil"/>
            </w:tcBorders>
          </w:tcPr>
          <w:p>
            <w:pPr>
              <w:pStyle w:val="TableParagraph"/>
              <w:spacing w:line="272" w:lineRule="exact"/>
              <w:ind w:left="90" w:right="83"/>
              <w:jc w:val="center"/>
              <w:rPr>
                <w:sz w:val="24"/>
              </w:rPr>
            </w:pPr>
            <w:r>
              <w:rPr>
                <w:spacing w:val="-5"/>
                <w:sz w:val="24"/>
              </w:rPr>
              <w:t>100</w:t>
            </w:r>
          </w:p>
        </w:tc>
        <w:tc>
          <w:tcPr>
            <w:tcW w:w="979" w:type="dxa"/>
            <w:tcBorders>
              <w:bottom w:val="nil"/>
            </w:tcBorders>
          </w:tcPr>
          <w:p>
            <w:pPr>
              <w:pStyle w:val="TableParagraph"/>
              <w:spacing w:line="272" w:lineRule="exact"/>
              <w:ind w:left="90" w:right="82"/>
              <w:jc w:val="center"/>
              <w:rPr>
                <w:sz w:val="24"/>
              </w:rPr>
            </w:pPr>
            <w:r>
              <w:rPr>
                <w:spacing w:val="-5"/>
                <w:sz w:val="24"/>
              </w:rPr>
              <w:t>100</w:t>
            </w:r>
          </w:p>
        </w:tc>
        <w:tc>
          <w:tcPr>
            <w:tcW w:w="979" w:type="dxa"/>
            <w:tcBorders>
              <w:bottom w:val="nil"/>
            </w:tcBorders>
          </w:tcPr>
          <w:p>
            <w:pPr>
              <w:pStyle w:val="TableParagraph"/>
              <w:spacing w:line="272" w:lineRule="exact"/>
              <w:ind w:left="90" w:right="82"/>
              <w:jc w:val="center"/>
              <w:rPr>
                <w:sz w:val="24"/>
              </w:rPr>
            </w:pPr>
            <w:r>
              <w:rPr>
                <w:spacing w:val="-5"/>
                <w:sz w:val="24"/>
              </w:rPr>
              <w:t>100</w:t>
            </w:r>
          </w:p>
        </w:tc>
        <w:tc>
          <w:tcPr>
            <w:tcW w:w="979" w:type="dxa"/>
            <w:tcBorders>
              <w:bottom w:val="nil"/>
            </w:tcBorders>
          </w:tcPr>
          <w:p>
            <w:pPr>
              <w:pStyle w:val="TableParagraph"/>
              <w:spacing w:line="272" w:lineRule="exact"/>
              <w:ind w:left="90" w:right="82"/>
              <w:jc w:val="center"/>
              <w:rPr>
                <w:sz w:val="24"/>
              </w:rPr>
            </w:pPr>
            <w:r>
              <w:rPr>
                <w:spacing w:val="-5"/>
                <w:sz w:val="24"/>
              </w:rPr>
              <w:t>100</w:t>
            </w:r>
          </w:p>
        </w:tc>
        <w:tc>
          <w:tcPr>
            <w:tcW w:w="979" w:type="dxa"/>
            <w:tcBorders>
              <w:bottom w:val="nil"/>
            </w:tcBorders>
          </w:tcPr>
          <w:p>
            <w:pPr>
              <w:pStyle w:val="TableParagraph"/>
              <w:spacing w:line="272" w:lineRule="exact"/>
              <w:ind w:left="309"/>
              <w:rPr>
                <w:sz w:val="24"/>
              </w:rPr>
            </w:pPr>
            <w:r>
              <w:rPr>
                <w:spacing w:val="-5"/>
                <w:sz w:val="24"/>
              </w:rPr>
              <w:t>100</w:t>
            </w:r>
          </w:p>
        </w:tc>
        <w:tc>
          <w:tcPr>
            <w:tcW w:w="984" w:type="dxa"/>
            <w:tcBorders>
              <w:bottom w:val="nil"/>
            </w:tcBorders>
          </w:tcPr>
          <w:p>
            <w:pPr>
              <w:pStyle w:val="TableParagraph"/>
              <w:spacing w:line="272" w:lineRule="exact"/>
              <w:ind w:left="309"/>
              <w:rPr>
                <w:sz w:val="24"/>
              </w:rPr>
            </w:pPr>
            <w:r>
              <w:rPr>
                <w:spacing w:val="-5"/>
                <w:sz w:val="24"/>
              </w:rPr>
              <w:t>100</w:t>
            </w:r>
          </w:p>
        </w:tc>
      </w:tr>
    </w:tbl>
    <w:p>
      <w:pPr>
        <w:spacing w:after="0" w:line="272" w:lineRule="exact"/>
        <w:rPr>
          <w:sz w:val="24"/>
        </w:rPr>
        <w:sectPr>
          <w:pgSz w:w="16840" w:h="11910" w:orient="landscape"/>
          <w:pgMar w:top="1340" w:bottom="280" w:left="680" w:right="6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499"/>
        <w:gridCol w:w="1118"/>
        <w:gridCol w:w="979"/>
        <w:gridCol w:w="979"/>
        <w:gridCol w:w="984"/>
        <w:gridCol w:w="979"/>
        <w:gridCol w:w="979"/>
        <w:gridCol w:w="979"/>
        <w:gridCol w:w="979"/>
        <w:gridCol w:w="979"/>
        <w:gridCol w:w="984"/>
      </w:tblGrid>
      <w:tr>
        <w:trPr>
          <w:trHeight w:val="278" w:hRule="atLeast"/>
        </w:trPr>
        <w:tc>
          <w:tcPr>
            <w:tcW w:w="2102" w:type="dxa"/>
            <w:vMerge w:val="restart"/>
          </w:tcPr>
          <w:p>
            <w:pPr>
              <w:pStyle w:val="TableParagraph"/>
              <w:spacing w:line="273" w:lineRule="exact"/>
              <w:ind w:left="105"/>
              <w:rPr>
                <w:sz w:val="24"/>
              </w:rPr>
            </w:pPr>
            <w:r>
              <w:rPr>
                <w:spacing w:val="-2"/>
                <w:sz w:val="24"/>
              </w:rPr>
              <w:t>поколения</w:t>
            </w:r>
          </w:p>
        </w:tc>
        <w:tc>
          <w:tcPr>
            <w:tcW w:w="3499" w:type="dxa"/>
          </w:tcPr>
          <w:p>
            <w:pPr>
              <w:pStyle w:val="TableParagraph"/>
              <w:spacing w:line="258" w:lineRule="exact"/>
              <w:ind w:left="105"/>
              <w:rPr>
                <w:sz w:val="24"/>
              </w:rPr>
            </w:pPr>
            <w:r>
              <w:rPr>
                <w:spacing w:val="-2"/>
                <w:sz w:val="24"/>
              </w:rPr>
              <w:t>обратившихся</w:t>
            </w:r>
          </w:p>
        </w:tc>
        <w:tc>
          <w:tcPr>
            <w:tcW w:w="1118" w:type="dxa"/>
          </w:tcPr>
          <w:p>
            <w:pPr>
              <w:pStyle w:val="TableParagraph"/>
              <w:rPr>
                <w:sz w:val="20"/>
              </w:rPr>
            </w:pPr>
          </w:p>
        </w:tc>
        <w:tc>
          <w:tcPr>
            <w:tcW w:w="979" w:type="dxa"/>
          </w:tcPr>
          <w:p>
            <w:pPr>
              <w:pStyle w:val="TableParagraph"/>
              <w:rPr>
                <w:sz w:val="20"/>
              </w:rPr>
            </w:pPr>
          </w:p>
        </w:tc>
        <w:tc>
          <w:tcPr>
            <w:tcW w:w="979" w:type="dxa"/>
          </w:tcPr>
          <w:p>
            <w:pPr>
              <w:pStyle w:val="TableParagraph"/>
              <w:rPr>
                <w:sz w:val="20"/>
              </w:rPr>
            </w:pPr>
          </w:p>
        </w:tc>
        <w:tc>
          <w:tcPr>
            <w:tcW w:w="984" w:type="dxa"/>
          </w:tcPr>
          <w:p>
            <w:pPr>
              <w:pStyle w:val="TableParagraph"/>
              <w:rPr>
                <w:sz w:val="20"/>
              </w:rPr>
            </w:pPr>
          </w:p>
        </w:tc>
        <w:tc>
          <w:tcPr>
            <w:tcW w:w="979" w:type="dxa"/>
          </w:tcPr>
          <w:p>
            <w:pPr>
              <w:pStyle w:val="TableParagraph"/>
              <w:rPr>
                <w:sz w:val="20"/>
              </w:rPr>
            </w:pPr>
          </w:p>
        </w:tc>
        <w:tc>
          <w:tcPr>
            <w:tcW w:w="979" w:type="dxa"/>
          </w:tcPr>
          <w:p>
            <w:pPr>
              <w:pStyle w:val="TableParagraph"/>
              <w:rPr>
                <w:sz w:val="20"/>
              </w:rPr>
            </w:pPr>
          </w:p>
        </w:tc>
        <w:tc>
          <w:tcPr>
            <w:tcW w:w="979" w:type="dxa"/>
          </w:tcPr>
          <w:p>
            <w:pPr>
              <w:pStyle w:val="TableParagraph"/>
              <w:rPr>
                <w:sz w:val="20"/>
              </w:rPr>
            </w:pPr>
          </w:p>
        </w:tc>
        <w:tc>
          <w:tcPr>
            <w:tcW w:w="979" w:type="dxa"/>
          </w:tcPr>
          <w:p>
            <w:pPr>
              <w:pStyle w:val="TableParagraph"/>
              <w:rPr>
                <w:sz w:val="20"/>
              </w:rPr>
            </w:pPr>
          </w:p>
        </w:tc>
        <w:tc>
          <w:tcPr>
            <w:tcW w:w="979" w:type="dxa"/>
          </w:tcPr>
          <w:p>
            <w:pPr>
              <w:pStyle w:val="TableParagraph"/>
              <w:rPr>
                <w:sz w:val="20"/>
              </w:rPr>
            </w:pPr>
          </w:p>
        </w:tc>
        <w:tc>
          <w:tcPr>
            <w:tcW w:w="984" w:type="dxa"/>
          </w:tcPr>
          <w:p>
            <w:pPr>
              <w:pStyle w:val="TableParagraph"/>
              <w:rPr>
                <w:sz w:val="20"/>
              </w:rPr>
            </w:pPr>
          </w:p>
        </w:tc>
      </w:tr>
      <w:tr>
        <w:trPr>
          <w:trHeight w:val="1103" w:hRule="atLeast"/>
        </w:trPr>
        <w:tc>
          <w:tcPr>
            <w:tcW w:w="2102" w:type="dxa"/>
            <w:vMerge/>
            <w:tcBorders>
              <w:top w:val="nil"/>
            </w:tcBorders>
          </w:tcPr>
          <w:p>
            <w:pPr>
              <w:rPr>
                <w:sz w:val="2"/>
                <w:szCs w:val="2"/>
              </w:rPr>
            </w:pPr>
          </w:p>
        </w:tc>
        <w:tc>
          <w:tcPr>
            <w:tcW w:w="3499" w:type="dxa"/>
          </w:tcPr>
          <w:p>
            <w:pPr>
              <w:pStyle w:val="TableParagraph"/>
              <w:tabs>
                <w:tab w:pos="1939" w:val="left" w:leader="none"/>
              </w:tabs>
              <w:ind w:left="105" w:right="93"/>
              <w:jc w:val="both"/>
              <w:rPr>
                <w:sz w:val="24"/>
              </w:rPr>
            </w:pPr>
            <w:r>
              <w:rPr>
                <w:sz w:val="24"/>
              </w:rPr>
              <w:t>Количество граждан льготных </w:t>
            </w:r>
            <w:r>
              <w:rPr>
                <w:spacing w:val="-2"/>
                <w:sz w:val="24"/>
              </w:rPr>
              <w:t>категорий,</w:t>
            </w:r>
            <w:r>
              <w:rPr>
                <w:sz w:val="24"/>
              </w:rPr>
              <w:tab/>
            </w:r>
            <w:r>
              <w:rPr>
                <w:spacing w:val="-2"/>
                <w:sz w:val="24"/>
              </w:rPr>
              <w:t>обеспеченных санаторно-курортным</w:t>
            </w:r>
          </w:p>
          <w:p>
            <w:pPr>
              <w:pStyle w:val="TableParagraph"/>
              <w:spacing w:line="259" w:lineRule="exact"/>
              <w:ind w:left="105"/>
              <w:rPr>
                <w:sz w:val="24"/>
              </w:rPr>
            </w:pPr>
            <w:r>
              <w:rPr>
                <w:spacing w:val="-2"/>
                <w:sz w:val="24"/>
              </w:rPr>
              <w:t>лечением</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ind w:left="144" w:right="134" w:hanging="6"/>
              <w:jc w:val="center"/>
              <w:rPr>
                <w:sz w:val="24"/>
              </w:rPr>
            </w:pPr>
            <w:r>
              <w:rPr>
                <w:spacing w:val="-2"/>
                <w:sz w:val="24"/>
              </w:rPr>
              <w:t>тысяч челове </w:t>
            </w:r>
            <w:r>
              <w:rPr>
                <w:spacing w:val="-10"/>
                <w:sz w:val="24"/>
              </w:rPr>
              <w:t>к</w:t>
            </w:r>
          </w:p>
        </w:tc>
        <w:tc>
          <w:tcPr>
            <w:tcW w:w="979" w:type="dxa"/>
          </w:tcPr>
          <w:p>
            <w:pPr>
              <w:pStyle w:val="TableParagraph"/>
              <w:spacing w:line="272" w:lineRule="exact"/>
              <w:ind w:left="90" w:right="83"/>
              <w:jc w:val="center"/>
              <w:rPr>
                <w:sz w:val="24"/>
              </w:rPr>
            </w:pPr>
            <w:r>
              <w:rPr>
                <w:spacing w:val="-5"/>
                <w:sz w:val="24"/>
              </w:rPr>
              <w:t>122</w:t>
            </w:r>
          </w:p>
        </w:tc>
        <w:tc>
          <w:tcPr>
            <w:tcW w:w="984" w:type="dxa"/>
          </w:tcPr>
          <w:p>
            <w:pPr>
              <w:pStyle w:val="TableParagraph"/>
              <w:spacing w:line="272" w:lineRule="exact"/>
              <w:ind w:left="91" w:right="91"/>
              <w:jc w:val="center"/>
              <w:rPr>
                <w:sz w:val="24"/>
              </w:rPr>
            </w:pPr>
            <w:r>
              <w:rPr>
                <w:spacing w:val="-2"/>
                <w:sz w:val="24"/>
              </w:rPr>
              <w:t>244,8</w:t>
            </w:r>
          </w:p>
        </w:tc>
        <w:tc>
          <w:tcPr>
            <w:tcW w:w="979" w:type="dxa"/>
          </w:tcPr>
          <w:p>
            <w:pPr>
              <w:pStyle w:val="TableParagraph"/>
              <w:spacing w:line="272" w:lineRule="exact"/>
              <w:ind w:left="90" w:right="83"/>
              <w:jc w:val="center"/>
              <w:rPr>
                <w:sz w:val="24"/>
              </w:rPr>
            </w:pPr>
            <w:r>
              <w:rPr>
                <w:spacing w:val="-5"/>
                <w:sz w:val="24"/>
              </w:rPr>
              <w:t>245</w:t>
            </w:r>
          </w:p>
        </w:tc>
        <w:tc>
          <w:tcPr>
            <w:tcW w:w="979" w:type="dxa"/>
          </w:tcPr>
          <w:p>
            <w:pPr>
              <w:pStyle w:val="TableParagraph"/>
              <w:spacing w:line="272" w:lineRule="exact"/>
              <w:ind w:left="90" w:right="80"/>
              <w:jc w:val="center"/>
              <w:rPr>
                <w:sz w:val="24"/>
              </w:rPr>
            </w:pPr>
            <w:r>
              <w:rPr>
                <w:spacing w:val="-4"/>
                <w:sz w:val="24"/>
              </w:rPr>
              <w:t>87,5</w:t>
            </w:r>
          </w:p>
        </w:tc>
        <w:tc>
          <w:tcPr>
            <w:tcW w:w="979" w:type="dxa"/>
          </w:tcPr>
          <w:p>
            <w:pPr>
              <w:pStyle w:val="TableParagraph"/>
              <w:spacing w:line="272" w:lineRule="exact"/>
              <w:ind w:left="90" w:right="84"/>
              <w:jc w:val="center"/>
              <w:rPr>
                <w:sz w:val="24"/>
              </w:rPr>
            </w:pPr>
            <w:r>
              <w:rPr>
                <w:spacing w:val="-2"/>
                <w:sz w:val="24"/>
              </w:rPr>
              <w:t>169,8</w:t>
            </w:r>
          </w:p>
        </w:tc>
        <w:tc>
          <w:tcPr>
            <w:tcW w:w="979" w:type="dxa"/>
          </w:tcPr>
          <w:p>
            <w:pPr>
              <w:pStyle w:val="TableParagraph"/>
              <w:spacing w:line="272" w:lineRule="exact"/>
              <w:ind w:left="308"/>
              <w:rPr>
                <w:sz w:val="24"/>
              </w:rPr>
            </w:pPr>
            <w:r>
              <w:rPr>
                <w:spacing w:val="-5"/>
                <w:sz w:val="24"/>
              </w:rPr>
              <w:t>245</w:t>
            </w:r>
          </w:p>
        </w:tc>
        <w:tc>
          <w:tcPr>
            <w:tcW w:w="979" w:type="dxa"/>
          </w:tcPr>
          <w:p>
            <w:pPr>
              <w:pStyle w:val="TableParagraph"/>
              <w:spacing w:line="272" w:lineRule="exact"/>
              <w:ind w:left="90" w:right="81"/>
              <w:jc w:val="center"/>
              <w:rPr>
                <w:sz w:val="24"/>
              </w:rPr>
            </w:pPr>
            <w:r>
              <w:rPr>
                <w:spacing w:val="-5"/>
                <w:sz w:val="24"/>
              </w:rPr>
              <w:t>245</w:t>
            </w:r>
          </w:p>
        </w:tc>
        <w:tc>
          <w:tcPr>
            <w:tcW w:w="984" w:type="dxa"/>
          </w:tcPr>
          <w:p>
            <w:pPr>
              <w:pStyle w:val="TableParagraph"/>
              <w:spacing w:line="272" w:lineRule="exact"/>
              <w:ind w:left="94" w:right="90"/>
              <w:jc w:val="center"/>
              <w:rPr>
                <w:sz w:val="24"/>
              </w:rPr>
            </w:pPr>
            <w:r>
              <w:rPr>
                <w:spacing w:val="-5"/>
                <w:sz w:val="24"/>
              </w:rPr>
              <w:t>245</w:t>
            </w:r>
          </w:p>
        </w:tc>
      </w:tr>
      <w:tr>
        <w:trPr>
          <w:trHeight w:val="1103" w:hRule="atLeast"/>
        </w:trPr>
        <w:tc>
          <w:tcPr>
            <w:tcW w:w="2102" w:type="dxa"/>
            <w:vMerge/>
            <w:tcBorders>
              <w:top w:val="nil"/>
            </w:tcBorders>
          </w:tcPr>
          <w:p>
            <w:pPr>
              <w:rPr>
                <w:sz w:val="2"/>
                <w:szCs w:val="2"/>
              </w:rPr>
            </w:pPr>
          </w:p>
        </w:tc>
        <w:tc>
          <w:tcPr>
            <w:tcW w:w="3499" w:type="dxa"/>
          </w:tcPr>
          <w:p>
            <w:pPr>
              <w:pStyle w:val="TableParagraph"/>
              <w:ind w:left="105" w:right="93"/>
              <w:jc w:val="both"/>
              <w:rPr>
                <w:sz w:val="24"/>
              </w:rPr>
            </w:pPr>
            <w:r>
              <w:rPr>
                <w:sz w:val="24"/>
              </w:rPr>
              <w:t>Доля граждан, обеспеченных бесплатным проездом по социальной</w:t>
            </w:r>
            <w:r>
              <w:rPr>
                <w:spacing w:val="52"/>
                <w:sz w:val="24"/>
              </w:rPr>
              <w:t>  </w:t>
            </w:r>
            <w:r>
              <w:rPr>
                <w:sz w:val="24"/>
              </w:rPr>
              <w:t>карте,</w:t>
            </w:r>
            <w:r>
              <w:rPr>
                <w:spacing w:val="51"/>
                <w:sz w:val="24"/>
              </w:rPr>
              <w:t>  </w:t>
            </w:r>
            <w:r>
              <w:rPr>
                <w:sz w:val="24"/>
              </w:rPr>
              <w:t>из</w:t>
            </w:r>
            <w:r>
              <w:rPr>
                <w:spacing w:val="51"/>
                <w:sz w:val="24"/>
              </w:rPr>
              <w:t>  </w:t>
            </w:r>
            <w:r>
              <w:rPr>
                <w:spacing w:val="-2"/>
                <w:sz w:val="24"/>
              </w:rPr>
              <w:t>числа</w:t>
            </w:r>
          </w:p>
          <w:p>
            <w:pPr>
              <w:pStyle w:val="TableParagraph"/>
              <w:spacing w:line="259" w:lineRule="exact"/>
              <w:ind w:left="105"/>
              <w:jc w:val="both"/>
              <w:rPr>
                <w:sz w:val="24"/>
              </w:rPr>
            </w:pPr>
            <w:r>
              <w:rPr>
                <w:sz w:val="24"/>
              </w:rPr>
              <w:t>имеющих</w:t>
            </w:r>
            <w:r>
              <w:rPr>
                <w:spacing w:val="-5"/>
                <w:sz w:val="24"/>
              </w:rPr>
              <w:t> </w:t>
            </w:r>
            <w:r>
              <w:rPr>
                <w:spacing w:val="-2"/>
                <w:sz w:val="24"/>
              </w:rPr>
              <w:t>право</w:t>
            </w:r>
          </w:p>
        </w:tc>
        <w:tc>
          <w:tcPr>
            <w:tcW w:w="1118" w:type="dxa"/>
          </w:tcPr>
          <w:p>
            <w:pPr>
              <w:pStyle w:val="TableParagraph"/>
              <w:spacing w:line="272" w:lineRule="exact"/>
              <w:ind w:left="78" w:right="77"/>
              <w:jc w:val="center"/>
              <w:rPr>
                <w:sz w:val="24"/>
              </w:rPr>
            </w:pPr>
            <w:r>
              <w:rPr>
                <w:spacing w:val="-5"/>
                <w:sz w:val="24"/>
              </w:rPr>
              <w:t>780</w:t>
            </w:r>
          </w:p>
        </w:tc>
        <w:tc>
          <w:tcPr>
            <w:tcW w:w="979" w:type="dxa"/>
          </w:tcPr>
          <w:p>
            <w:pPr>
              <w:pStyle w:val="TableParagraph"/>
              <w:spacing w:line="237"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2" w:lineRule="exact"/>
              <w:ind w:left="90" w:right="83"/>
              <w:jc w:val="center"/>
              <w:rPr>
                <w:sz w:val="24"/>
              </w:rPr>
            </w:pPr>
            <w:r>
              <w:rPr>
                <w:spacing w:val="-5"/>
                <w:sz w:val="24"/>
              </w:rPr>
              <w:t>100</w:t>
            </w:r>
          </w:p>
        </w:tc>
        <w:tc>
          <w:tcPr>
            <w:tcW w:w="984" w:type="dxa"/>
          </w:tcPr>
          <w:p>
            <w:pPr>
              <w:pStyle w:val="TableParagraph"/>
              <w:spacing w:line="272" w:lineRule="exact"/>
              <w:ind w:left="93" w:right="91"/>
              <w:jc w:val="center"/>
              <w:rPr>
                <w:sz w:val="24"/>
              </w:rPr>
            </w:pPr>
            <w:r>
              <w:rPr>
                <w:spacing w:val="-5"/>
                <w:sz w:val="24"/>
              </w:rPr>
              <w:t>100</w:t>
            </w:r>
          </w:p>
        </w:tc>
        <w:tc>
          <w:tcPr>
            <w:tcW w:w="979" w:type="dxa"/>
          </w:tcPr>
          <w:p>
            <w:pPr>
              <w:pStyle w:val="TableParagraph"/>
              <w:spacing w:line="272" w:lineRule="exact"/>
              <w:ind w:left="90" w:right="83"/>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308"/>
              <w:rPr>
                <w:sz w:val="24"/>
              </w:rPr>
            </w:pPr>
            <w:r>
              <w:rPr>
                <w:spacing w:val="-5"/>
                <w:sz w:val="24"/>
              </w:rPr>
              <w:t>100</w:t>
            </w:r>
          </w:p>
        </w:tc>
        <w:tc>
          <w:tcPr>
            <w:tcW w:w="979" w:type="dxa"/>
          </w:tcPr>
          <w:p>
            <w:pPr>
              <w:pStyle w:val="TableParagraph"/>
              <w:spacing w:line="272" w:lineRule="exact"/>
              <w:ind w:left="90" w:right="81"/>
              <w:jc w:val="center"/>
              <w:rPr>
                <w:sz w:val="24"/>
              </w:rPr>
            </w:pPr>
            <w:r>
              <w:rPr>
                <w:spacing w:val="-5"/>
                <w:sz w:val="24"/>
              </w:rPr>
              <w:t>100</w:t>
            </w:r>
          </w:p>
        </w:tc>
        <w:tc>
          <w:tcPr>
            <w:tcW w:w="984" w:type="dxa"/>
          </w:tcPr>
          <w:p>
            <w:pPr>
              <w:pStyle w:val="TableParagraph"/>
              <w:spacing w:line="272" w:lineRule="exact"/>
              <w:ind w:left="94" w:right="90"/>
              <w:jc w:val="center"/>
              <w:rPr>
                <w:sz w:val="24"/>
              </w:rPr>
            </w:pPr>
            <w:r>
              <w:rPr>
                <w:spacing w:val="-5"/>
                <w:sz w:val="24"/>
              </w:rPr>
              <w:t>100</w:t>
            </w:r>
          </w:p>
        </w:tc>
      </w:tr>
      <w:tr>
        <w:trPr>
          <w:trHeight w:val="1655" w:hRule="atLeast"/>
        </w:trPr>
        <w:tc>
          <w:tcPr>
            <w:tcW w:w="2102" w:type="dxa"/>
            <w:vMerge/>
            <w:tcBorders>
              <w:top w:val="nil"/>
            </w:tcBorders>
          </w:tcPr>
          <w:p>
            <w:pPr>
              <w:rPr>
                <w:sz w:val="2"/>
                <w:szCs w:val="2"/>
              </w:rPr>
            </w:pPr>
          </w:p>
        </w:tc>
        <w:tc>
          <w:tcPr>
            <w:tcW w:w="3499" w:type="dxa"/>
          </w:tcPr>
          <w:p>
            <w:pPr>
              <w:pStyle w:val="TableParagraph"/>
              <w:ind w:left="105" w:right="92"/>
              <w:jc w:val="both"/>
              <w:rPr>
                <w:sz w:val="24"/>
              </w:rPr>
            </w:pPr>
            <w:r>
              <w:rPr>
                <w:sz w:val="24"/>
              </w:rPr>
              <w:t>Доля семей, получивших субсидии на оплату жилого помещения и коммунальных услуг,</w:t>
            </w:r>
            <w:r>
              <w:rPr>
                <w:spacing w:val="62"/>
                <w:sz w:val="24"/>
              </w:rPr>
              <w:t>   </w:t>
            </w:r>
            <w:r>
              <w:rPr>
                <w:sz w:val="24"/>
              </w:rPr>
              <w:t>от</w:t>
            </w:r>
            <w:r>
              <w:rPr>
                <w:spacing w:val="62"/>
                <w:sz w:val="24"/>
              </w:rPr>
              <w:t>   </w:t>
            </w:r>
            <w:r>
              <w:rPr>
                <w:sz w:val="24"/>
              </w:rPr>
              <w:t>общего</w:t>
            </w:r>
            <w:r>
              <w:rPr>
                <w:spacing w:val="63"/>
                <w:sz w:val="24"/>
              </w:rPr>
              <w:t>   </w:t>
            </w:r>
            <w:r>
              <w:rPr>
                <w:spacing w:val="-2"/>
                <w:sz w:val="24"/>
              </w:rPr>
              <w:t>числа</w:t>
            </w:r>
          </w:p>
          <w:p>
            <w:pPr>
              <w:pStyle w:val="TableParagraph"/>
              <w:spacing w:line="274" w:lineRule="exact"/>
              <w:ind w:left="105" w:right="94"/>
              <w:jc w:val="both"/>
              <w:rPr>
                <w:sz w:val="24"/>
              </w:rPr>
            </w:pPr>
            <w:r>
              <w:rPr>
                <w:sz w:val="24"/>
              </w:rPr>
              <w:t>обратившихся и имеющих </w:t>
            </w:r>
            <w:r>
              <w:rPr>
                <w:spacing w:val="-4"/>
                <w:sz w:val="24"/>
              </w:rPr>
              <w:t>право</w:t>
            </w:r>
          </w:p>
        </w:tc>
        <w:tc>
          <w:tcPr>
            <w:tcW w:w="1118" w:type="dxa"/>
          </w:tcPr>
          <w:p>
            <w:pPr>
              <w:pStyle w:val="TableParagraph"/>
              <w:spacing w:line="272" w:lineRule="exact"/>
              <w:ind w:left="78" w:right="77"/>
              <w:jc w:val="center"/>
              <w:rPr>
                <w:sz w:val="24"/>
              </w:rPr>
            </w:pPr>
            <w:r>
              <w:rPr>
                <w:spacing w:val="-5"/>
                <w:sz w:val="24"/>
              </w:rPr>
              <w:t>020</w:t>
            </w:r>
          </w:p>
        </w:tc>
        <w:tc>
          <w:tcPr>
            <w:tcW w:w="979" w:type="dxa"/>
          </w:tcPr>
          <w:p>
            <w:pPr>
              <w:pStyle w:val="TableParagraph"/>
              <w:spacing w:line="237"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2" w:lineRule="exact"/>
              <w:ind w:left="90" w:right="83"/>
              <w:jc w:val="center"/>
              <w:rPr>
                <w:sz w:val="24"/>
              </w:rPr>
            </w:pPr>
            <w:r>
              <w:rPr>
                <w:spacing w:val="-5"/>
                <w:sz w:val="24"/>
              </w:rPr>
              <w:t>100</w:t>
            </w:r>
          </w:p>
        </w:tc>
        <w:tc>
          <w:tcPr>
            <w:tcW w:w="984" w:type="dxa"/>
          </w:tcPr>
          <w:p>
            <w:pPr>
              <w:pStyle w:val="TableParagraph"/>
              <w:spacing w:line="272" w:lineRule="exact"/>
              <w:ind w:left="93" w:right="91"/>
              <w:jc w:val="center"/>
              <w:rPr>
                <w:sz w:val="24"/>
              </w:rPr>
            </w:pPr>
            <w:r>
              <w:rPr>
                <w:spacing w:val="-5"/>
                <w:sz w:val="24"/>
              </w:rPr>
              <w:t>100</w:t>
            </w:r>
          </w:p>
        </w:tc>
        <w:tc>
          <w:tcPr>
            <w:tcW w:w="979" w:type="dxa"/>
          </w:tcPr>
          <w:p>
            <w:pPr>
              <w:pStyle w:val="TableParagraph"/>
              <w:spacing w:line="272" w:lineRule="exact"/>
              <w:ind w:left="90" w:right="83"/>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308"/>
              <w:rPr>
                <w:sz w:val="24"/>
              </w:rPr>
            </w:pPr>
            <w:r>
              <w:rPr>
                <w:spacing w:val="-5"/>
                <w:sz w:val="24"/>
              </w:rPr>
              <w:t>100</w:t>
            </w:r>
          </w:p>
        </w:tc>
        <w:tc>
          <w:tcPr>
            <w:tcW w:w="979" w:type="dxa"/>
          </w:tcPr>
          <w:p>
            <w:pPr>
              <w:pStyle w:val="TableParagraph"/>
              <w:spacing w:line="272" w:lineRule="exact"/>
              <w:ind w:left="90" w:right="81"/>
              <w:jc w:val="center"/>
              <w:rPr>
                <w:sz w:val="24"/>
              </w:rPr>
            </w:pPr>
            <w:r>
              <w:rPr>
                <w:spacing w:val="-5"/>
                <w:sz w:val="24"/>
              </w:rPr>
              <w:t>100</w:t>
            </w:r>
          </w:p>
        </w:tc>
        <w:tc>
          <w:tcPr>
            <w:tcW w:w="984" w:type="dxa"/>
          </w:tcPr>
          <w:p>
            <w:pPr>
              <w:pStyle w:val="TableParagraph"/>
              <w:spacing w:line="272" w:lineRule="exact"/>
              <w:ind w:left="94" w:right="90"/>
              <w:jc w:val="center"/>
              <w:rPr>
                <w:sz w:val="24"/>
              </w:rPr>
            </w:pPr>
            <w:r>
              <w:rPr>
                <w:spacing w:val="-5"/>
                <w:sz w:val="24"/>
              </w:rPr>
              <w:t>100</w:t>
            </w:r>
          </w:p>
        </w:tc>
      </w:tr>
      <w:tr>
        <w:trPr>
          <w:trHeight w:val="1655" w:hRule="atLeast"/>
        </w:trPr>
        <w:tc>
          <w:tcPr>
            <w:tcW w:w="2102" w:type="dxa"/>
          </w:tcPr>
          <w:p>
            <w:pPr>
              <w:pStyle w:val="TableParagraph"/>
              <w:ind w:left="105" w:right="622"/>
              <w:rPr>
                <w:sz w:val="24"/>
              </w:rPr>
            </w:pPr>
            <w:r>
              <w:rPr>
                <w:spacing w:val="-2"/>
                <w:sz w:val="24"/>
              </w:rPr>
              <w:t>Адресная социальная помощь гражданам</w:t>
            </w:r>
          </w:p>
          <w:p>
            <w:pPr>
              <w:pStyle w:val="TableParagraph"/>
              <w:spacing w:line="274" w:lineRule="exact"/>
              <w:ind w:left="105" w:right="97"/>
              <w:rPr>
                <w:sz w:val="24"/>
              </w:rPr>
            </w:pPr>
            <w:r>
              <w:rPr>
                <w:spacing w:val="-2"/>
                <w:sz w:val="24"/>
              </w:rPr>
              <w:t>старшего поколения</w:t>
            </w:r>
          </w:p>
        </w:tc>
        <w:tc>
          <w:tcPr>
            <w:tcW w:w="3499" w:type="dxa"/>
          </w:tcPr>
          <w:p>
            <w:pPr>
              <w:pStyle w:val="TableParagraph"/>
              <w:tabs>
                <w:tab w:pos="2246" w:val="left" w:leader="none"/>
              </w:tabs>
              <w:spacing w:line="237" w:lineRule="auto"/>
              <w:ind w:left="105" w:right="93"/>
              <w:jc w:val="both"/>
              <w:rPr>
                <w:sz w:val="24"/>
              </w:rPr>
            </w:pPr>
            <w:r>
              <w:rPr>
                <w:sz w:val="24"/>
              </w:rPr>
              <w:t>Доля нуждающихся граждан </w:t>
            </w:r>
            <w:r>
              <w:rPr>
                <w:spacing w:val="-2"/>
                <w:sz w:val="24"/>
              </w:rPr>
              <w:t>старшего</w:t>
            </w:r>
            <w:r>
              <w:rPr>
                <w:sz w:val="24"/>
              </w:rPr>
              <w:tab/>
            </w:r>
            <w:r>
              <w:rPr>
                <w:spacing w:val="-2"/>
                <w:sz w:val="24"/>
              </w:rPr>
              <w:t>поколения;</w:t>
            </w:r>
          </w:p>
          <w:p>
            <w:pPr>
              <w:pStyle w:val="TableParagraph"/>
              <w:tabs>
                <w:tab w:pos="2404" w:val="left" w:leader="none"/>
              </w:tabs>
              <w:spacing w:before="2"/>
              <w:ind w:left="105" w:right="93"/>
              <w:jc w:val="both"/>
              <w:rPr>
                <w:sz w:val="24"/>
              </w:rPr>
            </w:pPr>
            <w:r>
              <w:rPr>
                <w:spacing w:val="-2"/>
                <w:sz w:val="24"/>
              </w:rPr>
              <w:t>получивших</w:t>
            </w:r>
            <w:r>
              <w:rPr>
                <w:sz w:val="24"/>
              </w:rPr>
              <w:tab/>
            </w:r>
            <w:r>
              <w:rPr>
                <w:spacing w:val="-2"/>
                <w:sz w:val="24"/>
              </w:rPr>
              <w:t>адресную </w:t>
            </w:r>
            <w:r>
              <w:rPr>
                <w:sz w:val="24"/>
              </w:rPr>
              <w:t>социальную</w:t>
            </w:r>
            <w:r>
              <w:rPr>
                <w:spacing w:val="-8"/>
                <w:sz w:val="24"/>
              </w:rPr>
              <w:t> </w:t>
            </w:r>
            <w:r>
              <w:rPr>
                <w:sz w:val="24"/>
              </w:rPr>
              <w:t>помощь,</w:t>
            </w:r>
            <w:r>
              <w:rPr>
                <w:spacing w:val="-7"/>
                <w:sz w:val="24"/>
              </w:rPr>
              <w:t> </w:t>
            </w:r>
            <w:r>
              <w:rPr>
                <w:sz w:val="24"/>
              </w:rPr>
              <w:t>от</w:t>
            </w:r>
            <w:r>
              <w:rPr>
                <w:spacing w:val="-14"/>
                <w:sz w:val="24"/>
              </w:rPr>
              <w:t> </w:t>
            </w:r>
            <w:r>
              <w:rPr>
                <w:sz w:val="24"/>
              </w:rPr>
              <w:t>общего числа обратившихся</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spacing w:line="237"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2" w:lineRule="exact"/>
              <w:ind w:left="90" w:right="83"/>
              <w:jc w:val="center"/>
              <w:rPr>
                <w:sz w:val="24"/>
              </w:rPr>
            </w:pPr>
            <w:r>
              <w:rPr>
                <w:spacing w:val="-5"/>
                <w:sz w:val="24"/>
              </w:rPr>
              <w:t>100</w:t>
            </w:r>
          </w:p>
        </w:tc>
        <w:tc>
          <w:tcPr>
            <w:tcW w:w="984" w:type="dxa"/>
          </w:tcPr>
          <w:p>
            <w:pPr>
              <w:pStyle w:val="TableParagraph"/>
              <w:spacing w:line="272" w:lineRule="exact"/>
              <w:ind w:left="93" w:right="91"/>
              <w:jc w:val="center"/>
              <w:rPr>
                <w:sz w:val="24"/>
              </w:rPr>
            </w:pPr>
            <w:r>
              <w:rPr>
                <w:spacing w:val="-5"/>
                <w:sz w:val="24"/>
              </w:rPr>
              <w:t>100</w:t>
            </w:r>
          </w:p>
        </w:tc>
        <w:tc>
          <w:tcPr>
            <w:tcW w:w="979" w:type="dxa"/>
          </w:tcPr>
          <w:p>
            <w:pPr>
              <w:pStyle w:val="TableParagraph"/>
              <w:spacing w:line="272" w:lineRule="exact"/>
              <w:ind w:left="90" w:right="83"/>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308"/>
              <w:rPr>
                <w:sz w:val="24"/>
              </w:rPr>
            </w:pPr>
            <w:r>
              <w:rPr>
                <w:spacing w:val="-5"/>
                <w:sz w:val="24"/>
              </w:rPr>
              <w:t>100</w:t>
            </w:r>
          </w:p>
        </w:tc>
        <w:tc>
          <w:tcPr>
            <w:tcW w:w="979" w:type="dxa"/>
          </w:tcPr>
          <w:p>
            <w:pPr>
              <w:pStyle w:val="TableParagraph"/>
              <w:spacing w:line="272" w:lineRule="exact"/>
              <w:ind w:left="90" w:right="81"/>
              <w:jc w:val="center"/>
              <w:rPr>
                <w:sz w:val="24"/>
              </w:rPr>
            </w:pPr>
            <w:r>
              <w:rPr>
                <w:spacing w:val="-5"/>
                <w:sz w:val="24"/>
              </w:rPr>
              <w:t>100</w:t>
            </w:r>
          </w:p>
        </w:tc>
        <w:tc>
          <w:tcPr>
            <w:tcW w:w="984" w:type="dxa"/>
          </w:tcPr>
          <w:p>
            <w:pPr>
              <w:pStyle w:val="TableParagraph"/>
              <w:spacing w:line="272" w:lineRule="exact"/>
              <w:ind w:left="94" w:right="90"/>
              <w:jc w:val="center"/>
              <w:rPr>
                <w:sz w:val="24"/>
              </w:rPr>
            </w:pPr>
            <w:r>
              <w:rPr>
                <w:spacing w:val="-5"/>
                <w:sz w:val="24"/>
              </w:rPr>
              <w:t>100</w:t>
            </w:r>
          </w:p>
        </w:tc>
      </w:tr>
      <w:tr>
        <w:trPr>
          <w:trHeight w:val="1103" w:hRule="atLeast"/>
        </w:trPr>
        <w:tc>
          <w:tcPr>
            <w:tcW w:w="2102" w:type="dxa"/>
          </w:tcPr>
          <w:p>
            <w:pPr>
              <w:pStyle w:val="TableParagraph"/>
              <w:ind w:left="105" w:right="97"/>
              <w:rPr>
                <w:sz w:val="24"/>
              </w:rPr>
            </w:pPr>
            <w:r>
              <w:rPr>
                <w:spacing w:val="-2"/>
                <w:sz w:val="24"/>
              </w:rPr>
              <w:t>Социальные </w:t>
            </w:r>
            <w:r>
              <w:rPr>
                <w:sz w:val="24"/>
              </w:rPr>
              <w:t>услуги</w:t>
            </w:r>
            <w:r>
              <w:rPr>
                <w:spacing w:val="-4"/>
                <w:sz w:val="24"/>
              </w:rPr>
              <w:t> </w:t>
            </w:r>
            <w:r>
              <w:rPr>
                <w:sz w:val="24"/>
              </w:rPr>
              <w:t>гражданам </w:t>
            </w:r>
            <w:r>
              <w:rPr>
                <w:spacing w:val="-2"/>
                <w:sz w:val="24"/>
              </w:rPr>
              <w:t>старшего</w:t>
            </w:r>
          </w:p>
          <w:p>
            <w:pPr>
              <w:pStyle w:val="TableParagraph"/>
              <w:spacing w:line="259" w:lineRule="exact"/>
              <w:ind w:left="105"/>
              <w:rPr>
                <w:sz w:val="24"/>
              </w:rPr>
            </w:pPr>
            <w:r>
              <w:rPr>
                <w:spacing w:val="-2"/>
                <w:sz w:val="24"/>
              </w:rPr>
              <w:t>поколения</w:t>
            </w:r>
          </w:p>
        </w:tc>
        <w:tc>
          <w:tcPr>
            <w:tcW w:w="3499" w:type="dxa"/>
          </w:tcPr>
          <w:p>
            <w:pPr>
              <w:pStyle w:val="TableParagraph"/>
              <w:tabs>
                <w:tab w:pos="2107" w:val="left" w:leader="none"/>
              </w:tabs>
              <w:ind w:left="105" w:right="95"/>
              <w:jc w:val="both"/>
              <w:rPr>
                <w:sz w:val="24"/>
              </w:rPr>
            </w:pPr>
            <w:r>
              <w:rPr>
                <w:sz w:val="24"/>
              </w:rPr>
              <w:t>Удельный вес </w:t>
            </w:r>
            <w:r>
              <w:rPr>
                <w:sz w:val="24"/>
              </w:rPr>
              <w:t>нуждающихся </w:t>
            </w:r>
            <w:r>
              <w:rPr>
                <w:spacing w:val="-2"/>
                <w:sz w:val="24"/>
              </w:rPr>
              <w:t>граждан,</w:t>
            </w:r>
            <w:r>
              <w:rPr>
                <w:sz w:val="24"/>
              </w:rPr>
              <w:tab/>
            </w:r>
            <w:r>
              <w:rPr>
                <w:spacing w:val="-2"/>
                <w:sz w:val="24"/>
              </w:rPr>
              <w:t>получивших </w:t>
            </w:r>
            <w:r>
              <w:rPr>
                <w:sz w:val="24"/>
              </w:rPr>
              <w:t>социальные услуги на дому</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spacing w:line="237"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2" w:lineRule="exact"/>
              <w:ind w:left="90" w:right="83"/>
              <w:jc w:val="center"/>
              <w:rPr>
                <w:sz w:val="24"/>
              </w:rPr>
            </w:pPr>
            <w:r>
              <w:rPr>
                <w:spacing w:val="-5"/>
                <w:sz w:val="24"/>
              </w:rPr>
              <w:t>100</w:t>
            </w:r>
          </w:p>
        </w:tc>
        <w:tc>
          <w:tcPr>
            <w:tcW w:w="984" w:type="dxa"/>
          </w:tcPr>
          <w:p>
            <w:pPr>
              <w:pStyle w:val="TableParagraph"/>
              <w:spacing w:line="272" w:lineRule="exact"/>
              <w:ind w:left="93" w:right="91"/>
              <w:jc w:val="center"/>
              <w:rPr>
                <w:sz w:val="24"/>
              </w:rPr>
            </w:pPr>
            <w:r>
              <w:rPr>
                <w:spacing w:val="-5"/>
                <w:sz w:val="24"/>
              </w:rPr>
              <w:t>100</w:t>
            </w:r>
          </w:p>
        </w:tc>
        <w:tc>
          <w:tcPr>
            <w:tcW w:w="979" w:type="dxa"/>
          </w:tcPr>
          <w:p>
            <w:pPr>
              <w:pStyle w:val="TableParagraph"/>
              <w:spacing w:line="272" w:lineRule="exact"/>
              <w:ind w:left="90" w:right="83"/>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308"/>
              <w:rPr>
                <w:sz w:val="24"/>
              </w:rPr>
            </w:pPr>
            <w:r>
              <w:rPr>
                <w:spacing w:val="-5"/>
                <w:sz w:val="24"/>
              </w:rPr>
              <w:t>100</w:t>
            </w:r>
          </w:p>
        </w:tc>
        <w:tc>
          <w:tcPr>
            <w:tcW w:w="979" w:type="dxa"/>
          </w:tcPr>
          <w:p>
            <w:pPr>
              <w:pStyle w:val="TableParagraph"/>
              <w:spacing w:line="272" w:lineRule="exact"/>
              <w:ind w:left="90" w:right="81"/>
              <w:jc w:val="center"/>
              <w:rPr>
                <w:sz w:val="24"/>
              </w:rPr>
            </w:pPr>
            <w:r>
              <w:rPr>
                <w:spacing w:val="-5"/>
                <w:sz w:val="24"/>
              </w:rPr>
              <w:t>100</w:t>
            </w:r>
          </w:p>
        </w:tc>
        <w:tc>
          <w:tcPr>
            <w:tcW w:w="984" w:type="dxa"/>
          </w:tcPr>
          <w:p>
            <w:pPr>
              <w:pStyle w:val="TableParagraph"/>
              <w:spacing w:line="272" w:lineRule="exact"/>
              <w:ind w:left="94" w:right="90"/>
              <w:jc w:val="center"/>
              <w:rPr>
                <w:sz w:val="24"/>
              </w:rPr>
            </w:pPr>
            <w:r>
              <w:rPr>
                <w:spacing w:val="-5"/>
                <w:sz w:val="24"/>
              </w:rPr>
              <w:t>100</w:t>
            </w:r>
          </w:p>
        </w:tc>
      </w:tr>
      <w:tr>
        <w:trPr>
          <w:trHeight w:val="1933" w:hRule="atLeast"/>
        </w:trPr>
        <w:tc>
          <w:tcPr>
            <w:tcW w:w="2102" w:type="dxa"/>
          </w:tcPr>
          <w:p>
            <w:pPr>
              <w:pStyle w:val="TableParagraph"/>
              <w:tabs>
                <w:tab w:pos="1862" w:val="left" w:leader="none"/>
              </w:tabs>
              <w:spacing w:line="237" w:lineRule="auto"/>
              <w:ind w:left="105" w:right="99"/>
              <w:rPr>
                <w:sz w:val="24"/>
              </w:rPr>
            </w:pPr>
            <w:r>
              <w:rPr>
                <w:spacing w:val="-2"/>
                <w:sz w:val="24"/>
              </w:rPr>
              <w:t>Организация досуга</w:t>
            </w:r>
            <w:r>
              <w:rPr>
                <w:sz w:val="24"/>
              </w:rPr>
              <w:tab/>
            </w:r>
            <w:r>
              <w:rPr>
                <w:spacing w:val="-10"/>
                <w:sz w:val="24"/>
              </w:rPr>
              <w:t>и</w:t>
            </w:r>
          </w:p>
          <w:p>
            <w:pPr>
              <w:pStyle w:val="TableParagraph"/>
              <w:spacing w:before="2"/>
              <w:ind w:left="105"/>
              <w:rPr>
                <w:sz w:val="24"/>
              </w:rPr>
            </w:pPr>
            <w:r>
              <w:rPr>
                <w:spacing w:val="-2"/>
                <w:sz w:val="24"/>
              </w:rPr>
              <w:t>проведение общественно значимых</w:t>
            </w:r>
          </w:p>
          <w:p>
            <w:pPr>
              <w:pStyle w:val="TableParagraph"/>
              <w:spacing w:line="274" w:lineRule="exact"/>
              <w:ind w:left="105"/>
              <w:rPr>
                <w:sz w:val="24"/>
              </w:rPr>
            </w:pPr>
            <w:r>
              <w:rPr>
                <w:sz w:val="24"/>
              </w:rPr>
              <w:t>мероприятий</w:t>
            </w:r>
            <w:r>
              <w:rPr>
                <w:spacing w:val="31"/>
                <w:sz w:val="24"/>
              </w:rPr>
              <w:t>  </w:t>
            </w:r>
            <w:r>
              <w:rPr>
                <w:spacing w:val="-5"/>
                <w:sz w:val="24"/>
              </w:rPr>
              <w:t>для</w:t>
            </w:r>
          </w:p>
          <w:p>
            <w:pPr>
              <w:pStyle w:val="TableParagraph"/>
              <w:spacing w:line="261" w:lineRule="exact" w:before="2"/>
              <w:ind w:left="105"/>
              <w:rPr>
                <w:sz w:val="24"/>
              </w:rPr>
            </w:pPr>
            <w:r>
              <w:rPr>
                <w:sz w:val="24"/>
              </w:rPr>
              <w:t>граждан</w:t>
            </w:r>
            <w:r>
              <w:rPr>
                <w:spacing w:val="31"/>
                <w:sz w:val="24"/>
              </w:rPr>
              <w:t> </w:t>
            </w:r>
            <w:r>
              <w:rPr>
                <w:spacing w:val="-2"/>
                <w:sz w:val="24"/>
              </w:rPr>
              <w:t>старшего</w:t>
            </w:r>
          </w:p>
        </w:tc>
        <w:tc>
          <w:tcPr>
            <w:tcW w:w="3499" w:type="dxa"/>
            <w:tcBorders>
              <w:bottom w:val="nil"/>
            </w:tcBorders>
          </w:tcPr>
          <w:p>
            <w:pPr>
              <w:pStyle w:val="TableParagraph"/>
              <w:tabs>
                <w:tab w:pos="2481" w:val="left" w:leader="none"/>
              </w:tabs>
              <w:ind w:left="105" w:right="95"/>
              <w:jc w:val="both"/>
              <w:rPr>
                <w:sz w:val="24"/>
              </w:rPr>
            </w:pPr>
            <w:r>
              <w:rPr>
                <w:spacing w:val="-2"/>
                <w:sz w:val="24"/>
              </w:rPr>
              <w:t>Количество</w:t>
            </w:r>
            <w:r>
              <w:rPr>
                <w:sz w:val="24"/>
              </w:rPr>
              <w:tab/>
            </w:r>
            <w:r>
              <w:rPr>
                <w:spacing w:val="-2"/>
                <w:sz w:val="24"/>
              </w:rPr>
              <w:t>граждан, </w:t>
            </w:r>
            <w:r>
              <w:rPr>
                <w:sz w:val="24"/>
              </w:rPr>
              <w:t>принявших участие в проекте "Московское долголетие"</w:t>
            </w:r>
          </w:p>
        </w:tc>
        <w:tc>
          <w:tcPr>
            <w:tcW w:w="1118" w:type="dxa"/>
            <w:tcBorders>
              <w:bottom w:val="nil"/>
            </w:tcBorders>
          </w:tcPr>
          <w:p>
            <w:pPr>
              <w:pStyle w:val="TableParagraph"/>
              <w:spacing w:line="272" w:lineRule="exact"/>
              <w:ind w:left="78" w:right="77"/>
              <w:jc w:val="center"/>
              <w:rPr>
                <w:sz w:val="24"/>
              </w:rPr>
            </w:pPr>
            <w:r>
              <w:rPr>
                <w:spacing w:val="-5"/>
                <w:sz w:val="24"/>
              </w:rPr>
              <w:t>148</w:t>
            </w:r>
          </w:p>
        </w:tc>
        <w:tc>
          <w:tcPr>
            <w:tcW w:w="979" w:type="dxa"/>
            <w:tcBorders>
              <w:bottom w:val="nil"/>
            </w:tcBorders>
          </w:tcPr>
          <w:p>
            <w:pPr>
              <w:pStyle w:val="TableParagraph"/>
              <w:spacing w:line="237" w:lineRule="auto"/>
              <w:ind w:left="427" w:right="131" w:hanging="284"/>
              <w:rPr>
                <w:sz w:val="24"/>
              </w:rPr>
            </w:pPr>
            <w:r>
              <w:rPr>
                <w:spacing w:val="-2"/>
                <w:sz w:val="24"/>
              </w:rPr>
              <w:t>челове </w:t>
            </w:r>
            <w:r>
              <w:rPr>
                <w:spacing w:val="-10"/>
                <w:sz w:val="24"/>
              </w:rPr>
              <w:t>к</w:t>
            </w:r>
          </w:p>
        </w:tc>
        <w:tc>
          <w:tcPr>
            <w:tcW w:w="979" w:type="dxa"/>
            <w:tcBorders>
              <w:bottom w:val="nil"/>
            </w:tcBorders>
          </w:tcPr>
          <w:p>
            <w:pPr>
              <w:pStyle w:val="TableParagraph"/>
              <w:spacing w:line="272" w:lineRule="exact"/>
              <w:ind w:left="3"/>
              <w:jc w:val="center"/>
              <w:rPr>
                <w:sz w:val="24"/>
              </w:rPr>
            </w:pPr>
            <w:r>
              <w:rPr>
                <w:w w:val="99"/>
                <w:sz w:val="24"/>
              </w:rPr>
              <w:t>X</w:t>
            </w:r>
          </w:p>
        </w:tc>
        <w:tc>
          <w:tcPr>
            <w:tcW w:w="984" w:type="dxa"/>
            <w:tcBorders>
              <w:bottom w:val="nil"/>
            </w:tcBorders>
          </w:tcPr>
          <w:p>
            <w:pPr>
              <w:pStyle w:val="TableParagraph"/>
              <w:spacing w:line="272" w:lineRule="exact"/>
              <w:ind w:right="1"/>
              <w:jc w:val="center"/>
              <w:rPr>
                <w:sz w:val="24"/>
              </w:rPr>
            </w:pPr>
            <w:r>
              <w:rPr>
                <w:w w:val="99"/>
                <w:sz w:val="24"/>
              </w:rPr>
              <w:t>X</w:t>
            </w:r>
          </w:p>
        </w:tc>
        <w:tc>
          <w:tcPr>
            <w:tcW w:w="979" w:type="dxa"/>
            <w:tcBorders>
              <w:bottom w:val="nil"/>
            </w:tcBorders>
          </w:tcPr>
          <w:p>
            <w:pPr>
              <w:pStyle w:val="TableParagraph"/>
              <w:spacing w:line="272" w:lineRule="exact"/>
              <w:ind w:left="88" w:right="86"/>
              <w:jc w:val="center"/>
              <w:rPr>
                <w:sz w:val="24"/>
              </w:rPr>
            </w:pPr>
            <w:r>
              <w:rPr>
                <w:spacing w:val="-2"/>
                <w:sz w:val="24"/>
              </w:rPr>
              <w:t>331523</w:t>
            </w:r>
          </w:p>
        </w:tc>
        <w:tc>
          <w:tcPr>
            <w:tcW w:w="979" w:type="dxa"/>
            <w:tcBorders>
              <w:bottom w:val="nil"/>
            </w:tcBorders>
          </w:tcPr>
          <w:p>
            <w:pPr>
              <w:pStyle w:val="TableParagraph"/>
              <w:spacing w:line="271" w:lineRule="exact"/>
              <w:ind w:left="308"/>
              <w:rPr>
                <w:sz w:val="24"/>
              </w:rPr>
            </w:pPr>
            <w:r>
              <w:rPr>
                <w:spacing w:val="-5"/>
                <w:sz w:val="24"/>
              </w:rPr>
              <w:t>377</w:t>
            </w:r>
          </w:p>
          <w:p>
            <w:pPr>
              <w:pStyle w:val="TableParagraph"/>
              <w:spacing w:line="275" w:lineRule="exact"/>
              <w:ind w:left="308"/>
              <w:rPr>
                <w:sz w:val="24"/>
              </w:rPr>
            </w:pPr>
            <w:r>
              <w:rPr>
                <w:spacing w:val="-5"/>
                <w:sz w:val="24"/>
              </w:rPr>
              <w:t>481</w:t>
            </w:r>
          </w:p>
        </w:tc>
        <w:tc>
          <w:tcPr>
            <w:tcW w:w="979" w:type="dxa"/>
            <w:tcBorders>
              <w:bottom w:val="nil"/>
            </w:tcBorders>
          </w:tcPr>
          <w:p>
            <w:pPr>
              <w:pStyle w:val="TableParagraph"/>
              <w:spacing w:line="271" w:lineRule="exact"/>
              <w:ind w:left="308"/>
              <w:rPr>
                <w:sz w:val="24"/>
              </w:rPr>
            </w:pPr>
            <w:r>
              <w:rPr>
                <w:spacing w:val="-5"/>
                <w:sz w:val="24"/>
              </w:rPr>
              <w:t>402</w:t>
            </w:r>
          </w:p>
          <w:p>
            <w:pPr>
              <w:pStyle w:val="TableParagraph"/>
              <w:spacing w:line="275" w:lineRule="exact"/>
              <w:ind w:left="308"/>
              <w:rPr>
                <w:sz w:val="24"/>
              </w:rPr>
            </w:pPr>
            <w:r>
              <w:rPr>
                <w:spacing w:val="-5"/>
                <w:sz w:val="24"/>
              </w:rPr>
              <w:t>422</w:t>
            </w:r>
          </w:p>
        </w:tc>
        <w:tc>
          <w:tcPr>
            <w:tcW w:w="979" w:type="dxa"/>
            <w:tcBorders>
              <w:bottom w:val="nil"/>
            </w:tcBorders>
          </w:tcPr>
          <w:p>
            <w:pPr>
              <w:pStyle w:val="TableParagraph"/>
              <w:spacing w:line="271" w:lineRule="exact"/>
              <w:ind w:left="308"/>
              <w:rPr>
                <w:sz w:val="24"/>
              </w:rPr>
            </w:pPr>
            <w:r>
              <w:rPr>
                <w:spacing w:val="-5"/>
                <w:sz w:val="24"/>
              </w:rPr>
              <w:t>422</w:t>
            </w:r>
          </w:p>
          <w:p>
            <w:pPr>
              <w:pStyle w:val="TableParagraph"/>
              <w:spacing w:line="275" w:lineRule="exact"/>
              <w:ind w:left="308"/>
              <w:rPr>
                <w:sz w:val="24"/>
              </w:rPr>
            </w:pPr>
            <w:r>
              <w:rPr>
                <w:spacing w:val="-5"/>
                <w:sz w:val="24"/>
              </w:rPr>
              <w:t>000</w:t>
            </w:r>
          </w:p>
        </w:tc>
        <w:tc>
          <w:tcPr>
            <w:tcW w:w="979" w:type="dxa"/>
            <w:tcBorders>
              <w:bottom w:val="nil"/>
            </w:tcBorders>
          </w:tcPr>
          <w:p>
            <w:pPr>
              <w:pStyle w:val="TableParagraph"/>
              <w:spacing w:line="271" w:lineRule="exact"/>
              <w:ind w:left="309"/>
              <w:rPr>
                <w:sz w:val="24"/>
              </w:rPr>
            </w:pPr>
            <w:r>
              <w:rPr>
                <w:spacing w:val="-5"/>
                <w:sz w:val="24"/>
              </w:rPr>
              <w:t>422</w:t>
            </w:r>
          </w:p>
          <w:p>
            <w:pPr>
              <w:pStyle w:val="TableParagraph"/>
              <w:spacing w:line="275" w:lineRule="exact"/>
              <w:ind w:left="309"/>
              <w:rPr>
                <w:sz w:val="24"/>
              </w:rPr>
            </w:pPr>
            <w:r>
              <w:rPr>
                <w:spacing w:val="-5"/>
                <w:sz w:val="24"/>
              </w:rPr>
              <w:t>000</w:t>
            </w:r>
          </w:p>
        </w:tc>
        <w:tc>
          <w:tcPr>
            <w:tcW w:w="984" w:type="dxa"/>
            <w:tcBorders>
              <w:bottom w:val="nil"/>
            </w:tcBorders>
          </w:tcPr>
          <w:p>
            <w:pPr>
              <w:pStyle w:val="TableParagraph"/>
              <w:spacing w:line="271" w:lineRule="exact"/>
              <w:ind w:left="309"/>
              <w:rPr>
                <w:sz w:val="24"/>
              </w:rPr>
            </w:pPr>
            <w:r>
              <w:rPr>
                <w:spacing w:val="-5"/>
                <w:sz w:val="24"/>
              </w:rPr>
              <w:t>422</w:t>
            </w:r>
          </w:p>
          <w:p>
            <w:pPr>
              <w:pStyle w:val="TableParagraph"/>
              <w:spacing w:line="275" w:lineRule="exact"/>
              <w:ind w:left="309"/>
              <w:rPr>
                <w:sz w:val="24"/>
              </w:rPr>
            </w:pPr>
            <w:r>
              <w:rPr>
                <w:spacing w:val="-5"/>
                <w:sz w:val="24"/>
              </w:rPr>
              <w:t>000</w:t>
            </w:r>
          </w:p>
        </w:tc>
      </w:tr>
    </w:tbl>
    <w:p>
      <w:pPr>
        <w:spacing w:after="0" w:line="275" w:lineRule="exact"/>
        <w:rPr>
          <w:sz w:val="24"/>
        </w:rPr>
        <w:sectPr>
          <w:pgSz w:w="16840" w:h="11910" w:orient="landscape"/>
          <w:pgMar w:top="1340" w:bottom="280" w:left="680" w:right="6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499"/>
        <w:gridCol w:w="1118"/>
        <w:gridCol w:w="979"/>
        <w:gridCol w:w="979"/>
        <w:gridCol w:w="984"/>
        <w:gridCol w:w="979"/>
        <w:gridCol w:w="979"/>
        <w:gridCol w:w="979"/>
        <w:gridCol w:w="979"/>
        <w:gridCol w:w="979"/>
        <w:gridCol w:w="984"/>
      </w:tblGrid>
      <w:tr>
        <w:trPr>
          <w:trHeight w:val="278" w:hRule="atLeast"/>
        </w:trPr>
        <w:tc>
          <w:tcPr>
            <w:tcW w:w="2102" w:type="dxa"/>
          </w:tcPr>
          <w:p>
            <w:pPr>
              <w:pStyle w:val="TableParagraph"/>
              <w:spacing w:line="258" w:lineRule="exact"/>
              <w:ind w:left="105"/>
              <w:rPr>
                <w:sz w:val="24"/>
              </w:rPr>
            </w:pPr>
            <w:r>
              <w:rPr>
                <w:spacing w:val="-2"/>
                <w:sz w:val="24"/>
              </w:rPr>
              <w:t>поколения</w:t>
            </w:r>
          </w:p>
        </w:tc>
        <w:tc>
          <w:tcPr>
            <w:tcW w:w="3499" w:type="dxa"/>
          </w:tcPr>
          <w:p>
            <w:pPr>
              <w:pStyle w:val="TableParagraph"/>
              <w:rPr>
                <w:sz w:val="20"/>
              </w:rPr>
            </w:pPr>
          </w:p>
        </w:tc>
        <w:tc>
          <w:tcPr>
            <w:tcW w:w="1118" w:type="dxa"/>
          </w:tcPr>
          <w:p>
            <w:pPr>
              <w:pStyle w:val="TableParagraph"/>
              <w:rPr>
                <w:sz w:val="20"/>
              </w:rPr>
            </w:pPr>
          </w:p>
        </w:tc>
        <w:tc>
          <w:tcPr>
            <w:tcW w:w="979" w:type="dxa"/>
          </w:tcPr>
          <w:p>
            <w:pPr>
              <w:pStyle w:val="TableParagraph"/>
              <w:rPr>
                <w:sz w:val="20"/>
              </w:rPr>
            </w:pPr>
          </w:p>
        </w:tc>
        <w:tc>
          <w:tcPr>
            <w:tcW w:w="979" w:type="dxa"/>
          </w:tcPr>
          <w:p>
            <w:pPr>
              <w:pStyle w:val="TableParagraph"/>
              <w:rPr>
                <w:sz w:val="20"/>
              </w:rPr>
            </w:pPr>
          </w:p>
        </w:tc>
        <w:tc>
          <w:tcPr>
            <w:tcW w:w="984" w:type="dxa"/>
          </w:tcPr>
          <w:p>
            <w:pPr>
              <w:pStyle w:val="TableParagraph"/>
              <w:rPr>
                <w:sz w:val="20"/>
              </w:rPr>
            </w:pPr>
          </w:p>
        </w:tc>
        <w:tc>
          <w:tcPr>
            <w:tcW w:w="979" w:type="dxa"/>
          </w:tcPr>
          <w:p>
            <w:pPr>
              <w:pStyle w:val="TableParagraph"/>
              <w:rPr>
                <w:sz w:val="20"/>
              </w:rPr>
            </w:pPr>
          </w:p>
        </w:tc>
        <w:tc>
          <w:tcPr>
            <w:tcW w:w="979" w:type="dxa"/>
          </w:tcPr>
          <w:p>
            <w:pPr>
              <w:pStyle w:val="TableParagraph"/>
              <w:rPr>
                <w:sz w:val="20"/>
              </w:rPr>
            </w:pPr>
          </w:p>
        </w:tc>
        <w:tc>
          <w:tcPr>
            <w:tcW w:w="979" w:type="dxa"/>
          </w:tcPr>
          <w:p>
            <w:pPr>
              <w:pStyle w:val="TableParagraph"/>
              <w:rPr>
                <w:sz w:val="20"/>
              </w:rPr>
            </w:pPr>
          </w:p>
        </w:tc>
        <w:tc>
          <w:tcPr>
            <w:tcW w:w="979" w:type="dxa"/>
          </w:tcPr>
          <w:p>
            <w:pPr>
              <w:pStyle w:val="TableParagraph"/>
              <w:rPr>
                <w:sz w:val="20"/>
              </w:rPr>
            </w:pPr>
          </w:p>
        </w:tc>
        <w:tc>
          <w:tcPr>
            <w:tcW w:w="979" w:type="dxa"/>
          </w:tcPr>
          <w:p>
            <w:pPr>
              <w:pStyle w:val="TableParagraph"/>
              <w:rPr>
                <w:sz w:val="20"/>
              </w:rPr>
            </w:pPr>
          </w:p>
        </w:tc>
        <w:tc>
          <w:tcPr>
            <w:tcW w:w="984" w:type="dxa"/>
          </w:tcPr>
          <w:p>
            <w:pPr>
              <w:pStyle w:val="TableParagraph"/>
              <w:rPr>
                <w:sz w:val="20"/>
              </w:rPr>
            </w:pPr>
          </w:p>
        </w:tc>
      </w:tr>
      <w:tr>
        <w:trPr>
          <w:trHeight w:val="2481" w:hRule="atLeast"/>
        </w:trPr>
        <w:tc>
          <w:tcPr>
            <w:tcW w:w="2102" w:type="dxa"/>
          </w:tcPr>
          <w:p>
            <w:pPr>
              <w:pStyle w:val="TableParagraph"/>
              <w:tabs>
                <w:tab w:pos="1861" w:val="left" w:leader="none"/>
              </w:tabs>
              <w:ind w:left="105" w:right="98"/>
              <w:rPr>
                <w:sz w:val="24"/>
              </w:rPr>
            </w:pPr>
            <w:r>
              <w:rPr>
                <w:spacing w:val="-2"/>
                <w:sz w:val="24"/>
              </w:rPr>
              <w:t>Социальная интеграция инвалидов</w:t>
            </w:r>
            <w:r>
              <w:rPr>
                <w:sz w:val="24"/>
              </w:rPr>
              <w:tab/>
            </w:r>
            <w:r>
              <w:rPr>
                <w:spacing w:val="-10"/>
                <w:sz w:val="24"/>
              </w:rPr>
              <w:t>и </w:t>
            </w:r>
            <w:r>
              <w:rPr>
                <w:sz w:val="24"/>
              </w:rPr>
              <w:t>формирование</w:t>
            </w:r>
            <w:r>
              <w:rPr>
                <w:spacing w:val="-15"/>
                <w:sz w:val="24"/>
              </w:rPr>
              <w:t> </w:t>
            </w:r>
            <w:r>
              <w:rPr>
                <w:sz w:val="24"/>
              </w:rPr>
              <w:t>без барьер</w:t>
            </w:r>
            <w:r>
              <w:rPr>
                <w:spacing w:val="23"/>
                <w:sz w:val="24"/>
              </w:rPr>
              <w:t> </w:t>
            </w:r>
            <w:r>
              <w:rPr>
                <w:sz w:val="24"/>
              </w:rPr>
              <w:t>ной</w:t>
            </w:r>
            <w:r>
              <w:rPr>
                <w:spacing w:val="27"/>
                <w:sz w:val="24"/>
              </w:rPr>
              <w:t> </w:t>
            </w:r>
            <w:r>
              <w:rPr>
                <w:sz w:val="24"/>
              </w:rPr>
              <w:t>среды для</w:t>
            </w:r>
            <w:r>
              <w:rPr>
                <w:spacing w:val="80"/>
                <w:sz w:val="24"/>
              </w:rPr>
              <w:t> </w:t>
            </w:r>
            <w:r>
              <w:rPr>
                <w:sz w:val="24"/>
              </w:rPr>
              <w:t>инвалидов</w:t>
            </w:r>
            <w:r>
              <w:rPr>
                <w:spacing w:val="80"/>
                <w:sz w:val="24"/>
              </w:rPr>
              <w:t> </w:t>
            </w:r>
            <w:r>
              <w:rPr>
                <w:sz w:val="24"/>
              </w:rPr>
              <w:t>и </w:t>
            </w:r>
            <w:r>
              <w:rPr>
                <w:spacing w:val="-4"/>
                <w:sz w:val="24"/>
              </w:rPr>
              <w:t>иных </w:t>
            </w:r>
            <w:r>
              <w:rPr>
                <w:spacing w:val="-2"/>
                <w:sz w:val="24"/>
              </w:rPr>
              <w:t>маломобильных</w:t>
            </w:r>
          </w:p>
          <w:p>
            <w:pPr>
              <w:pStyle w:val="TableParagraph"/>
              <w:spacing w:line="257" w:lineRule="exact"/>
              <w:ind w:left="105"/>
              <w:rPr>
                <w:sz w:val="24"/>
              </w:rPr>
            </w:pPr>
            <w:r>
              <w:rPr>
                <w:spacing w:val="-2"/>
                <w:sz w:val="24"/>
              </w:rPr>
              <w:t>граждан</w:t>
            </w:r>
          </w:p>
        </w:tc>
        <w:tc>
          <w:tcPr>
            <w:tcW w:w="3499" w:type="dxa"/>
          </w:tcPr>
          <w:p>
            <w:pPr>
              <w:pStyle w:val="TableParagraph"/>
              <w:spacing w:line="237" w:lineRule="auto"/>
              <w:ind w:left="105" w:right="95"/>
              <w:jc w:val="both"/>
              <w:rPr>
                <w:sz w:val="24"/>
              </w:rPr>
            </w:pPr>
            <w:r>
              <w:rPr>
                <w:sz w:val="24"/>
              </w:rPr>
              <w:t>Удельный вес </w:t>
            </w:r>
            <w:r>
              <w:rPr>
                <w:sz w:val="24"/>
              </w:rPr>
              <w:t>инвалидов, </w:t>
            </w:r>
            <w:r>
              <w:rPr>
                <w:spacing w:val="-2"/>
                <w:sz w:val="24"/>
              </w:rPr>
              <w:t>охваченных</w:t>
            </w:r>
          </w:p>
          <w:p>
            <w:pPr>
              <w:pStyle w:val="TableParagraph"/>
              <w:spacing w:before="2"/>
              <w:ind w:left="105" w:right="94"/>
              <w:jc w:val="both"/>
              <w:rPr>
                <w:sz w:val="24"/>
              </w:rPr>
            </w:pPr>
            <w:r>
              <w:rPr>
                <w:sz w:val="24"/>
              </w:rPr>
              <w:t>реабилитационными услугами по индивидуальной программе реабилитации или абилитации</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spacing w:line="237"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2" w:lineRule="exact"/>
              <w:ind w:left="279"/>
              <w:rPr>
                <w:sz w:val="24"/>
              </w:rPr>
            </w:pPr>
            <w:r>
              <w:rPr>
                <w:spacing w:val="-4"/>
                <w:sz w:val="24"/>
              </w:rPr>
              <w:t>90,0</w:t>
            </w:r>
          </w:p>
        </w:tc>
        <w:tc>
          <w:tcPr>
            <w:tcW w:w="984" w:type="dxa"/>
          </w:tcPr>
          <w:p>
            <w:pPr>
              <w:pStyle w:val="TableParagraph"/>
              <w:spacing w:line="272" w:lineRule="exact"/>
              <w:ind w:left="94" w:right="89"/>
              <w:jc w:val="center"/>
              <w:rPr>
                <w:sz w:val="24"/>
              </w:rPr>
            </w:pPr>
            <w:r>
              <w:rPr>
                <w:spacing w:val="-4"/>
                <w:sz w:val="24"/>
              </w:rPr>
              <w:t>90,5</w:t>
            </w:r>
          </w:p>
        </w:tc>
        <w:tc>
          <w:tcPr>
            <w:tcW w:w="979" w:type="dxa"/>
          </w:tcPr>
          <w:p>
            <w:pPr>
              <w:pStyle w:val="TableParagraph"/>
              <w:spacing w:line="272" w:lineRule="exact"/>
              <w:ind w:left="279"/>
              <w:rPr>
                <w:sz w:val="24"/>
              </w:rPr>
            </w:pPr>
            <w:r>
              <w:rPr>
                <w:spacing w:val="-4"/>
                <w:sz w:val="24"/>
              </w:rPr>
              <w:t>90,7</w:t>
            </w:r>
          </w:p>
        </w:tc>
        <w:tc>
          <w:tcPr>
            <w:tcW w:w="979" w:type="dxa"/>
          </w:tcPr>
          <w:p>
            <w:pPr>
              <w:pStyle w:val="TableParagraph"/>
              <w:spacing w:line="272" w:lineRule="exact"/>
              <w:ind w:left="90" w:right="80"/>
              <w:jc w:val="center"/>
              <w:rPr>
                <w:sz w:val="24"/>
              </w:rPr>
            </w:pPr>
            <w:r>
              <w:rPr>
                <w:spacing w:val="-4"/>
                <w:sz w:val="24"/>
              </w:rPr>
              <w:t>91,0</w:t>
            </w:r>
          </w:p>
        </w:tc>
        <w:tc>
          <w:tcPr>
            <w:tcW w:w="979" w:type="dxa"/>
          </w:tcPr>
          <w:p>
            <w:pPr>
              <w:pStyle w:val="TableParagraph"/>
              <w:spacing w:line="272" w:lineRule="exact"/>
              <w:ind w:left="90" w:right="80"/>
              <w:jc w:val="center"/>
              <w:rPr>
                <w:sz w:val="24"/>
              </w:rPr>
            </w:pPr>
            <w:r>
              <w:rPr>
                <w:spacing w:val="-4"/>
                <w:sz w:val="24"/>
              </w:rPr>
              <w:t>91,1</w:t>
            </w:r>
          </w:p>
        </w:tc>
        <w:tc>
          <w:tcPr>
            <w:tcW w:w="979" w:type="dxa"/>
          </w:tcPr>
          <w:p>
            <w:pPr>
              <w:pStyle w:val="TableParagraph"/>
              <w:spacing w:line="272" w:lineRule="exact"/>
              <w:ind w:left="280"/>
              <w:rPr>
                <w:sz w:val="24"/>
              </w:rPr>
            </w:pPr>
            <w:r>
              <w:rPr>
                <w:spacing w:val="-4"/>
                <w:sz w:val="24"/>
              </w:rPr>
              <w:t>91,1</w:t>
            </w:r>
          </w:p>
        </w:tc>
        <w:tc>
          <w:tcPr>
            <w:tcW w:w="979" w:type="dxa"/>
          </w:tcPr>
          <w:p>
            <w:pPr>
              <w:pStyle w:val="TableParagraph"/>
              <w:spacing w:line="272" w:lineRule="exact"/>
              <w:ind w:left="280"/>
              <w:rPr>
                <w:sz w:val="24"/>
              </w:rPr>
            </w:pPr>
            <w:r>
              <w:rPr>
                <w:spacing w:val="-4"/>
                <w:sz w:val="24"/>
              </w:rPr>
              <w:t>91,1</w:t>
            </w:r>
          </w:p>
        </w:tc>
        <w:tc>
          <w:tcPr>
            <w:tcW w:w="984" w:type="dxa"/>
          </w:tcPr>
          <w:p>
            <w:pPr>
              <w:pStyle w:val="TableParagraph"/>
              <w:spacing w:line="272" w:lineRule="exact"/>
              <w:ind w:left="280"/>
              <w:rPr>
                <w:sz w:val="24"/>
              </w:rPr>
            </w:pPr>
            <w:r>
              <w:rPr>
                <w:spacing w:val="-4"/>
                <w:sz w:val="24"/>
              </w:rPr>
              <w:t>91,1</w:t>
            </w:r>
          </w:p>
        </w:tc>
      </w:tr>
      <w:tr>
        <w:trPr>
          <w:trHeight w:val="1103" w:hRule="atLeast"/>
        </w:trPr>
        <w:tc>
          <w:tcPr>
            <w:tcW w:w="2102" w:type="dxa"/>
          </w:tcPr>
          <w:p>
            <w:pPr>
              <w:pStyle w:val="TableParagraph"/>
              <w:ind w:left="105" w:right="97"/>
              <w:rPr>
                <w:sz w:val="24"/>
              </w:rPr>
            </w:pPr>
            <w:r>
              <w:rPr>
                <w:spacing w:val="-2"/>
                <w:sz w:val="24"/>
              </w:rPr>
              <w:t>Предоставление социальных выплат</w:t>
            </w:r>
          </w:p>
          <w:p>
            <w:pPr>
              <w:pStyle w:val="TableParagraph"/>
              <w:spacing w:line="257" w:lineRule="exact"/>
              <w:ind w:left="105"/>
              <w:rPr>
                <w:sz w:val="24"/>
              </w:rPr>
            </w:pPr>
            <w:r>
              <w:rPr>
                <w:spacing w:val="-2"/>
                <w:sz w:val="24"/>
              </w:rPr>
              <w:t>инвалидам</w:t>
            </w:r>
          </w:p>
        </w:tc>
        <w:tc>
          <w:tcPr>
            <w:tcW w:w="3499" w:type="dxa"/>
          </w:tcPr>
          <w:p>
            <w:pPr>
              <w:pStyle w:val="TableParagraph"/>
              <w:ind w:left="105" w:right="90"/>
              <w:jc w:val="both"/>
              <w:rPr>
                <w:sz w:val="24"/>
              </w:rPr>
            </w:pPr>
            <w:r>
              <w:rPr>
                <w:sz w:val="24"/>
              </w:rPr>
              <w:t>Доля инвалидов, получивших социальные выплаты, от</w:t>
            </w:r>
            <w:r>
              <w:rPr>
                <w:spacing w:val="40"/>
                <w:sz w:val="24"/>
              </w:rPr>
              <w:t> </w:t>
            </w:r>
            <w:r>
              <w:rPr>
                <w:sz w:val="24"/>
              </w:rPr>
              <w:t>общего числа обратившихся</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spacing w:line="242"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2" w:lineRule="exact"/>
              <w:ind w:left="308"/>
              <w:rPr>
                <w:sz w:val="24"/>
              </w:rPr>
            </w:pPr>
            <w:r>
              <w:rPr>
                <w:spacing w:val="-5"/>
                <w:sz w:val="24"/>
              </w:rPr>
              <w:t>100</w:t>
            </w:r>
          </w:p>
        </w:tc>
        <w:tc>
          <w:tcPr>
            <w:tcW w:w="984" w:type="dxa"/>
          </w:tcPr>
          <w:p>
            <w:pPr>
              <w:pStyle w:val="TableParagraph"/>
              <w:spacing w:line="272" w:lineRule="exact"/>
              <w:ind w:left="93" w:right="91"/>
              <w:jc w:val="center"/>
              <w:rPr>
                <w:sz w:val="24"/>
              </w:rPr>
            </w:pPr>
            <w:r>
              <w:rPr>
                <w:spacing w:val="-5"/>
                <w:sz w:val="24"/>
              </w:rPr>
              <w:t>100</w:t>
            </w:r>
          </w:p>
        </w:tc>
        <w:tc>
          <w:tcPr>
            <w:tcW w:w="979" w:type="dxa"/>
          </w:tcPr>
          <w:p>
            <w:pPr>
              <w:pStyle w:val="TableParagraph"/>
              <w:spacing w:line="272" w:lineRule="exact"/>
              <w:ind w:left="308"/>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308"/>
              <w:rPr>
                <w:sz w:val="24"/>
              </w:rPr>
            </w:pPr>
            <w:r>
              <w:rPr>
                <w:spacing w:val="-5"/>
                <w:sz w:val="24"/>
              </w:rPr>
              <w:t>100</w:t>
            </w:r>
          </w:p>
        </w:tc>
        <w:tc>
          <w:tcPr>
            <w:tcW w:w="979" w:type="dxa"/>
          </w:tcPr>
          <w:p>
            <w:pPr>
              <w:pStyle w:val="TableParagraph"/>
              <w:spacing w:line="272" w:lineRule="exact"/>
              <w:ind w:left="309"/>
              <w:rPr>
                <w:sz w:val="24"/>
              </w:rPr>
            </w:pPr>
            <w:r>
              <w:rPr>
                <w:spacing w:val="-5"/>
                <w:sz w:val="24"/>
              </w:rPr>
              <w:t>100</w:t>
            </w:r>
          </w:p>
        </w:tc>
        <w:tc>
          <w:tcPr>
            <w:tcW w:w="984" w:type="dxa"/>
          </w:tcPr>
          <w:p>
            <w:pPr>
              <w:pStyle w:val="TableParagraph"/>
              <w:spacing w:line="272" w:lineRule="exact"/>
              <w:ind w:left="309"/>
              <w:rPr>
                <w:sz w:val="24"/>
              </w:rPr>
            </w:pPr>
            <w:r>
              <w:rPr>
                <w:spacing w:val="-5"/>
                <w:sz w:val="24"/>
              </w:rPr>
              <w:t>100</w:t>
            </w:r>
          </w:p>
        </w:tc>
      </w:tr>
      <w:tr>
        <w:trPr>
          <w:trHeight w:val="1655" w:hRule="atLeast"/>
        </w:trPr>
        <w:tc>
          <w:tcPr>
            <w:tcW w:w="2102" w:type="dxa"/>
            <w:vMerge w:val="restart"/>
          </w:tcPr>
          <w:p>
            <w:pPr>
              <w:pStyle w:val="TableParagraph"/>
              <w:ind w:left="105" w:right="99"/>
              <w:jc w:val="both"/>
              <w:rPr>
                <w:sz w:val="24"/>
              </w:rPr>
            </w:pPr>
            <w:r>
              <w:rPr>
                <w:sz w:val="24"/>
              </w:rPr>
              <w:t>Меры</w:t>
            </w:r>
            <w:r>
              <w:rPr>
                <w:spacing w:val="-10"/>
                <w:sz w:val="24"/>
              </w:rPr>
              <w:t> </w:t>
            </w:r>
            <w:r>
              <w:rPr>
                <w:sz w:val="24"/>
              </w:rPr>
              <w:t>социальной поддержки и </w:t>
            </w:r>
            <w:r>
              <w:rPr>
                <w:spacing w:val="-2"/>
                <w:sz w:val="24"/>
              </w:rPr>
              <w:t>адресная</w:t>
            </w:r>
          </w:p>
          <w:p>
            <w:pPr>
              <w:pStyle w:val="TableParagraph"/>
              <w:spacing w:line="237" w:lineRule="auto" w:before="1"/>
              <w:ind w:left="105" w:right="97"/>
              <w:rPr>
                <w:sz w:val="24"/>
              </w:rPr>
            </w:pPr>
            <w:r>
              <w:rPr>
                <w:spacing w:val="-2"/>
                <w:sz w:val="24"/>
              </w:rPr>
              <w:t>социальная помощь</w:t>
            </w:r>
          </w:p>
          <w:p>
            <w:pPr>
              <w:pStyle w:val="TableParagraph"/>
              <w:tabs>
                <w:tab w:pos="1491" w:val="left" w:leader="none"/>
                <w:tab w:pos="1861" w:val="left" w:leader="none"/>
              </w:tabs>
              <w:spacing w:before="3"/>
              <w:ind w:left="105" w:right="94"/>
              <w:jc w:val="both"/>
              <w:rPr>
                <w:sz w:val="24"/>
              </w:rPr>
            </w:pPr>
            <w:r>
              <w:rPr>
                <w:spacing w:val="-2"/>
                <w:sz w:val="24"/>
              </w:rPr>
              <w:t>инвалидам</w:t>
            </w:r>
            <w:r>
              <w:rPr>
                <w:sz w:val="24"/>
              </w:rPr>
              <w:tab/>
              <w:tab/>
            </w:r>
            <w:r>
              <w:rPr>
                <w:spacing w:val="-10"/>
                <w:sz w:val="24"/>
              </w:rPr>
              <w:t>и </w:t>
            </w:r>
            <w:r>
              <w:rPr>
                <w:spacing w:val="-4"/>
                <w:sz w:val="24"/>
              </w:rPr>
              <w:t>иным</w:t>
            </w:r>
            <w:r>
              <w:rPr>
                <w:sz w:val="24"/>
              </w:rPr>
              <w:tab/>
            </w:r>
            <w:r>
              <w:rPr>
                <w:spacing w:val="-4"/>
                <w:sz w:val="24"/>
              </w:rPr>
              <w:t>мало </w:t>
            </w:r>
            <w:r>
              <w:rPr>
                <w:spacing w:val="-2"/>
                <w:sz w:val="24"/>
              </w:rPr>
              <w:t>мобильным</w:t>
            </w:r>
          </w:p>
          <w:p>
            <w:pPr>
              <w:pStyle w:val="TableParagraph"/>
              <w:spacing w:line="274" w:lineRule="exact"/>
              <w:ind w:left="105"/>
              <w:rPr>
                <w:sz w:val="24"/>
              </w:rPr>
            </w:pPr>
            <w:r>
              <w:rPr>
                <w:spacing w:val="-2"/>
                <w:sz w:val="24"/>
              </w:rPr>
              <w:t>гражданам</w:t>
            </w:r>
          </w:p>
        </w:tc>
        <w:tc>
          <w:tcPr>
            <w:tcW w:w="3499" w:type="dxa"/>
          </w:tcPr>
          <w:p>
            <w:pPr>
              <w:pStyle w:val="TableParagraph"/>
              <w:tabs>
                <w:tab w:pos="2116" w:val="left" w:leader="none"/>
                <w:tab w:pos="2404" w:val="left" w:leader="none"/>
              </w:tabs>
              <w:ind w:left="105" w:right="90"/>
              <w:jc w:val="both"/>
              <w:rPr>
                <w:sz w:val="24"/>
              </w:rPr>
            </w:pPr>
            <w:r>
              <w:rPr>
                <w:sz w:val="24"/>
              </w:rPr>
              <w:t>Доля нуждающихся инвалидов, </w:t>
            </w:r>
            <w:r>
              <w:rPr>
                <w:spacing w:val="-2"/>
                <w:sz w:val="24"/>
              </w:rPr>
              <w:t>получивших</w:t>
            </w:r>
            <w:r>
              <w:rPr>
                <w:sz w:val="24"/>
              </w:rPr>
              <w:tab/>
              <w:tab/>
            </w:r>
            <w:r>
              <w:rPr>
                <w:spacing w:val="-2"/>
                <w:sz w:val="24"/>
              </w:rPr>
              <w:t>адресную </w:t>
            </w:r>
            <w:r>
              <w:rPr>
                <w:sz w:val="24"/>
              </w:rPr>
              <w:t>социальную помощь в виде </w:t>
            </w:r>
            <w:r>
              <w:rPr>
                <w:spacing w:val="-2"/>
                <w:sz w:val="24"/>
              </w:rPr>
              <w:t>товаров</w:t>
            </w:r>
            <w:r>
              <w:rPr>
                <w:sz w:val="24"/>
              </w:rPr>
              <w:tab/>
            </w:r>
            <w:r>
              <w:rPr>
                <w:spacing w:val="-2"/>
                <w:sz w:val="24"/>
              </w:rPr>
              <w:t>длительного </w:t>
            </w:r>
            <w:r>
              <w:rPr>
                <w:sz w:val="24"/>
              </w:rPr>
              <w:t>пользования,</w:t>
            </w:r>
            <w:r>
              <w:rPr>
                <w:spacing w:val="69"/>
                <w:sz w:val="24"/>
              </w:rPr>
              <w:t> </w:t>
            </w:r>
            <w:r>
              <w:rPr>
                <w:sz w:val="24"/>
              </w:rPr>
              <w:t>от</w:t>
            </w:r>
            <w:r>
              <w:rPr>
                <w:spacing w:val="64"/>
                <w:sz w:val="24"/>
              </w:rPr>
              <w:t> </w:t>
            </w:r>
            <w:r>
              <w:rPr>
                <w:sz w:val="24"/>
              </w:rPr>
              <w:t>общего</w:t>
            </w:r>
            <w:r>
              <w:rPr>
                <w:spacing w:val="67"/>
                <w:sz w:val="24"/>
              </w:rPr>
              <w:t> </w:t>
            </w:r>
            <w:r>
              <w:rPr>
                <w:spacing w:val="-2"/>
                <w:sz w:val="24"/>
              </w:rPr>
              <w:t>числа</w:t>
            </w:r>
          </w:p>
          <w:p>
            <w:pPr>
              <w:pStyle w:val="TableParagraph"/>
              <w:spacing w:line="257" w:lineRule="exact"/>
              <w:ind w:left="105"/>
              <w:rPr>
                <w:sz w:val="24"/>
              </w:rPr>
            </w:pPr>
            <w:r>
              <w:rPr>
                <w:spacing w:val="-2"/>
                <w:sz w:val="24"/>
              </w:rPr>
              <w:t>обратившихся</w:t>
            </w:r>
          </w:p>
        </w:tc>
        <w:tc>
          <w:tcPr>
            <w:tcW w:w="1118" w:type="dxa"/>
          </w:tcPr>
          <w:p>
            <w:pPr>
              <w:pStyle w:val="TableParagraph"/>
              <w:spacing w:line="273" w:lineRule="exact"/>
              <w:ind w:left="78" w:right="77"/>
              <w:jc w:val="center"/>
              <w:rPr>
                <w:sz w:val="24"/>
              </w:rPr>
            </w:pPr>
            <w:r>
              <w:rPr>
                <w:spacing w:val="-5"/>
                <w:sz w:val="24"/>
              </w:rPr>
              <w:t>148</w:t>
            </w:r>
          </w:p>
        </w:tc>
        <w:tc>
          <w:tcPr>
            <w:tcW w:w="979" w:type="dxa"/>
          </w:tcPr>
          <w:p>
            <w:pPr>
              <w:pStyle w:val="TableParagraph"/>
              <w:spacing w:line="242"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3" w:lineRule="exact"/>
              <w:ind w:left="308"/>
              <w:rPr>
                <w:sz w:val="24"/>
              </w:rPr>
            </w:pPr>
            <w:r>
              <w:rPr>
                <w:spacing w:val="-5"/>
                <w:sz w:val="24"/>
              </w:rPr>
              <w:t>100</w:t>
            </w:r>
          </w:p>
        </w:tc>
        <w:tc>
          <w:tcPr>
            <w:tcW w:w="984" w:type="dxa"/>
          </w:tcPr>
          <w:p>
            <w:pPr>
              <w:pStyle w:val="TableParagraph"/>
              <w:spacing w:line="273" w:lineRule="exact"/>
              <w:ind w:left="93" w:right="91"/>
              <w:jc w:val="center"/>
              <w:rPr>
                <w:sz w:val="24"/>
              </w:rPr>
            </w:pPr>
            <w:r>
              <w:rPr>
                <w:spacing w:val="-5"/>
                <w:sz w:val="24"/>
              </w:rPr>
              <w:t>100</w:t>
            </w:r>
          </w:p>
        </w:tc>
        <w:tc>
          <w:tcPr>
            <w:tcW w:w="979" w:type="dxa"/>
          </w:tcPr>
          <w:p>
            <w:pPr>
              <w:pStyle w:val="TableParagraph"/>
              <w:spacing w:line="273" w:lineRule="exact"/>
              <w:ind w:left="308"/>
              <w:rPr>
                <w:sz w:val="24"/>
              </w:rPr>
            </w:pPr>
            <w:r>
              <w:rPr>
                <w:spacing w:val="-5"/>
                <w:sz w:val="24"/>
              </w:rPr>
              <w:t>100</w:t>
            </w:r>
          </w:p>
        </w:tc>
        <w:tc>
          <w:tcPr>
            <w:tcW w:w="979" w:type="dxa"/>
          </w:tcPr>
          <w:p>
            <w:pPr>
              <w:pStyle w:val="TableParagraph"/>
              <w:spacing w:line="273" w:lineRule="exact"/>
              <w:ind w:left="90" w:right="82"/>
              <w:jc w:val="center"/>
              <w:rPr>
                <w:sz w:val="24"/>
              </w:rPr>
            </w:pPr>
            <w:r>
              <w:rPr>
                <w:spacing w:val="-5"/>
                <w:sz w:val="24"/>
              </w:rPr>
              <w:t>100</w:t>
            </w:r>
          </w:p>
        </w:tc>
        <w:tc>
          <w:tcPr>
            <w:tcW w:w="979" w:type="dxa"/>
          </w:tcPr>
          <w:p>
            <w:pPr>
              <w:pStyle w:val="TableParagraph"/>
              <w:spacing w:line="273" w:lineRule="exact"/>
              <w:ind w:left="90" w:right="82"/>
              <w:jc w:val="center"/>
              <w:rPr>
                <w:sz w:val="24"/>
              </w:rPr>
            </w:pPr>
            <w:r>
              <w:rPr>
                <w:spacing w:val="-5"/>
                <w:sz w:val="24"/>
              </w:rPr>
              <w:t>100</w:t>
            </w:r>
          </w:p>
        </w:tc>
        <w:tc>
          <w:tcPr>
            <w:tcW w:w="979" w:type="dxa"/>
          </w:tcPr>
          <w:p>
            <w:pPr>
              <w:pStyle w:val="TableParagraph"/>
              <w:spacing w:line="273" w:lineRule="exact"/>
              <w:ind w:left="308"/>
              <w:rPr>
                <w:sz w:val="24"/>
              </w:rPr>
            </w:pPr>
            <w:r>
              <w:rPr>
                <w:spacing w:val="-5"/>
                <w:sz w:val="24"/>
              </w:rPr>
              <w:t>100</w:t>
            </w:r>
          </w:p>
        </w:tc>
        <w:tc>
          <w:tcPr>
            <w:tcW w:w="979" w:type="dxa"/>
          </w:tcPr>
          <w:p>
            <w:pPr>
              <w:pStyle w:val="TableParagraph"/>
              <w:spacing w:line="273" w:lineRule="exact"/>
              <w:ind w:left="309"/>
              <w:rPr>
                <w:sz w:val="24"/>
              </w:rPr>
            </w:pPr>
            <w:r>
              <w:rPr>
                <w:spacing w:val="-5"/>
                <w:sz w:val="24"/>
              </w:rPr>
              <w:t>100</w:t>
            </w:r>
          </w:p>
        </w:tc>
        <w:tc>
          <w:tcPr>
            <w:tcW w:w="984" w:type="dxa"/>
          </w:tcPr>
          <w:p>
            <w:pPr>
              <w:pStyle w:val="TableParagraph"/>
              <w:spacing w:line="273" w:lineRule="exact"/>
              <w:ind w:left="309"/>
              <w:rPr>
                <w:sz w:val="24"/>
              </w:rPr>
            </w:pPr>
            <w:r>
              <w:rPr>
                <w:spacing w:val="-5"/>
                <w:sz w:val="24"/>
              </w:rPr>
              <w:t>100</w:t>
            </w:r>
          </w:p>
        </w:tc>
      </w:tr>
      <w:tr>
        <w:trPr>
          <w:trHeight w:val="1103" w:hRule="atLeast"/>
        </w:trPr>
        <w:tc>
          <w:tcPr>
            <w:tcW w:w="2102" w:type="dxa"/>
            <w:vMerge/>
            <w:tcBorders>
              <w:top w:val="nil"/>
            </w:tcBorders>
          </w:tcPr>
          <w:p>
            <w:pPr>
              <w:rPr>
                <w:sz w:val="2"/>
                <w:szCs w:val="2"/>
              </w:rPr>
            </w:pPr>
          </w:p>
        </w:tc>
        <w:tc>
          <w:tcPr>
            <w:tcW w:w="3499" w:type="dxa"/>
          </w:tcPr>
          <w:p>
            <w:pPr>
              <w:pStyle w:val="TableParagraph"/>
              <w:ind w:left="105" w:right="90" w:hanging="1"/>
              <w:jc w:val="both"/>
              <w:rPr>
                <w:sz w:val="24"/>
              </w:rPr>
            </w:pPr>
            <w:r>
              <w:rPr>
                <w:sz w:val="24"/>
              </w:rPr>
              <w:t>Доля инвалидов, получивших услуги по бесплатному зубопротезированию,</w:t>
            </w:r>
            <w:r>
              <w:rPr>
                <w:spacing w:val="66"/>
                <w:sz w:val="24"/>
              </w:rPr>
              <w:t> </w:t>
            </w:r>
            <w:r>
              <w:rPr>
                <w:sz w:val="24"/>
              </w:rPr>
              <w:t>от</w:t>
            </w:r>
            <w:r>
              <w:rPr>
                <w:spacing w:val="68"/>
                <w:sz w:val="24"/>
              </w:rPr>
              <w:t> </w:t>
            </w:r>
            <w:r>
              <w:rPr>
                <w:spacing w:val="-2"/>
                <w:sz w:val="24"/>
              </w:rPr>
              <w:t>числа</w:t>
            </w:r>
          </w:p>
          <w:p>
            <w:pPr>
              <w:pStyle w:val="TableParagraph"/>
              <w:spacing w:line="257" w:lineRule="exact"/>
              <w:ind w:left="105"/>
              <w:rPr>
                <w:sz w:val="24"/>
              </w:rPr>
            </w:pPr>
            <w:r>
              <w:rPr>
                <w:spacing w:val="-2"/>
                <w:sz w:val="24"/>
              </w:rPr>
              <w:t>обратившихся</w:t>
            </w:r>
          </w:p>
        </w:tc>
        <w:tc>
          <w:tcPr>
            <w:tcW w:w="1118" w:type="dxa"/>
          </w:tcPr>
          <w:p>
            <w:pPr>
              <w:pStyle w:val="TableParagraph"/>
              <w:spacing w:line="273" w:lineRule="exact"/>
              <w:ind w:left="78" w:right="77"/>
              <w:jc w:val="center"/>
              <w:rPr>
                <w:sz w:val="24"/>
              </w:rPr>
            </w:pPr>
            <w:r>
              <w:rPr>
                <w:spacing w:val="-5"/>
                <w:sz w:val="24"/>
              </w:rPr>
              <w:t>054</w:t>
            </w:r>
          </w:p>
        </w:tc>
        <w:tc>
          <w:tcPr>
            <w:tcW w:w="979" w:type="dxa"/>
          </w:tcPr>
          <w:p>
            <w:pPr>
              <w:pStyle w:val="TableParagraph"/>
              <w:spacing w:line="242"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3" w:lineRule="exact"/>
              <w:ind w:left="308"/>
              <w:rPr>
                <w:sz w:val="24"/>
              </w:rPr>
            </w:pPr>
            <w:r>
              <w:rPr>
                <w:spacing w:val="-5"/>
                <w:sz w:val="24"/>
              </w:rPr>
              <w:t>100</w:t>
            </w:r>
          </w:p>
        </w:tc>
        <w:tc>
          <w:tcPr>
            <w:tcW w:w="984" w:type="dxa"/>
          </w:tcPr>
          <w:p>
            <w:pPr>
              <w:pStyle w:val="TableParagraph"/>
              <w:spacing w:line="273" w:lineRule="exact"/>
              <w:ind w:left="93" w:right="91"/>
              <w:jc w:val="center"/>
              <w:rPr>
                <w:sz w:val="24"/>
              </w:rPr>
            </w:pPr>
            <w:r>
              <w:rPr>
                <w:spacing w:val="-5"/>
                <w:sz w:val="24"/>
              </w:rPr>
              <w:t>100</w:t>
            </w:r>
          </w:p>
        </w:tc>
        <w:tc>
          <w:tcPr>
            <w:tcW w:w="979" w:type="dxa"/>
          </w:tcPr>
          <w:p>
            <w:pPr>
              <w:pStyle w:val="TableParagraph"/>
              <w:spacing w:line="273" w:lineRule="exact"/>
              <w:ind w:left="308"/>
              <w:rPr>
                <w:sz w:val="24"/>
              </w:rPr>
            </w:pPr>
            <w:r>
              <w:rPr>
                <w:spacing w:val="-5"/>
                <w:sz w:val="24"/>
              </w:rPr>
              <w:t>100</w:t>
            </w:r>
          </w:p>
        </w:tc>
        <w:tc>
          <w:tcPr>
            <w:tcW w:w="979" w:type="dxa"/>
          </w:tcPr>
          <w:p>
            <w:pPr>
              <w:pStyle w:val="TableParagraph"/>
              <w:spacing w:line="273" w:lineRule="exact"/>
              <w:ind w:left="90" w:right="82"/>
              <w:jc w:val="center"/>
              <w:rPr>
                <w:sz w:val="24"/>
              </w:rPr>
            </w:pPr>
            <w:r>
              <w:rPr>
                <w:spacing w:val="-5"/>
                <w:sz w:val="24"/>
              </w:rPr>
              <w:t>100</w:t>
            </w:r>
          </w:p>
        </w:tc>
        <w:tc>
          <w:tcPr>
            <w:tcW w:w="979" w:type="dxa"/>
          </w:tcPr>
          <w:p>
            <w:pPr>
              <w:pStyle w:val="TableParagraph"/>
              <w:spacing w:line="273" w:lineRule="exact"/>
              <w:ind w:left="90" w:right="82"/>
              <w:jc w:val="center"/>
              <w:rPr>
                <w:sz w:val="24"/>
              </w:rPr>
            </w:pPr>
            <w:r>
              <w:rPr>
                <w:spacing w:val="-5"/>
                <w:sz w:val="24"/>
              </w:rPr>
              <w:t>100</w:t>
            </w:r>
          </w:p>
        </w:tc>
        <w:tc>
          <w:tcPr>
            <w:tcW w:w="979" w:type="dxa"/>
          </w:tcPr>
          <w:p>
            <w:pPr>
              <w:pStyle w:val="TableParagraph"/>
              <w:spacing w:line="273" w:lineRule="exact"/>
              <w:ind w:left="308"/>
              <w:rPr>
                <w:sz w:val="24"/>
              </w:rPr>
            </w:pPr>
            <w:r>
              <w:rPr>
                <w:spacing w:val="-5"/>
                <w:sz w:val="24"/>
              </w:rPr>
              <w:t>100</w:t>
            </w:r>
          </w:p>
        </w:tc>
        <w:tc>
          <w:tcPr>
            <w:tcW w:w="979" w:type="dxa"/>
          </w:tcPr>
          <w:p>
            <w:pPr>
              <w:pStyle w:val="TableParagraph"/>
              <w:spacing w:line="273" w:lineRule="exact"/>
              <w:ind w:left="309"/>
              <w:rPr>
                <w:sz w:val="24"/>
              </w:rPr>
            </w:pPr>
            <w:r>
              <w:rPr>
                <w:spacing w:val="-5"/>
                <w:sz w:val="24"/>
              </w:rPr>
              <w:t>100</w:t>
            </w:r>
          </w:p>
        </w:tc>
        <w:tc>
          <w:tcPr>
            <w:tcW w:w="984" w:type="dxa"/>
          </w:tcPr>
          <w:p>
            <w:pPr>
              <w:pStyle w:val="TableParagraph"/>
              <w:spacing w:line="273" w:lineRule="exact"/>
              <w:ind w:left="309"/>
              <w:rPr>
                <w:sz w:val="24"/>
              </w:rPr>
            </w:pPr>
            <w:r>
              <w:rPr>
                <w:spacing w:val="-5"/>
                <w:sz w:val="24"/>
              </w:rPr>
              <w:t>100</w:t>
            </w:r>
          </w:p>
        </w:tc>
      </w:tr>
      <w:tr>
        <w:trPr>
          <w:trHeight w:val="2207" w:hRule="atLeast"/>
        </w:trPr>
        <w:tc>
          <w:tcPr>
            <w:tcW w:w="2102" w:type="dxa"/>
          </w:tcPr>
          <w:p>
            <w:pPr>
              <w:pStyle w:val="TableParagraph"/>
              <w:tabs>
                <w:tab w:pos="1862" w:val="left" w:leader="none"/>
              </w:tabs>
              <w:spacing w:line="242" w:lineRule="auto"/>
              <w:ind w:left="105" w:right="99"/>
              <w:rPr>
                <w:sz w:val="24"/>
              </w:rPr>
            </w:pPr>
            <w:r>
              <w:rPr>
                <w:spacing w:val="-2"/>
                <w:sz w:val="24"/>
              </w:rPr>
              <w:t>Медико-социальн </w:t>
            </w:r>
            <w:r>
              <w:rPr>
                <w:spacing w:val="-5"/>
                <w:sz w:val="24"/>
              </w:rPr>
              <w:t>ая</w:t>
            </w:r>
            <w:r>
              <w:rPr>
                <w:sz w:val="24"/>
              </w:rPr>
              <w:tab/>
            </w:r>
            <w:r>
              <w:rPr>
                <w:spacing w:val="-10"/>
                <w:sz w:val="24"/>
              </w:rPr>
              <w:t>и</w:t>
            </w:r>
          </w:p>
          <w:p>
            <w:pPr>
              <w:pStyle w:val="TableParagraph"/>
              <w:tabs>
                <w:tab w:pos="916" w:val="left" w:leader="none"/>
                <w:tab w:pos="1271" w:val="left" w:leader="none"/>
              </w:tabs>
              <w:ind w:left="105" w:right="98"/>
              <w:rPr>
                <w:sz w:val="24"/>
              </w:rPr>
            </w:pPr>
            <w:r>
              <w:rPr>
                <w:spacing w:val="-2"/>
                <w:sz w:val="24"/>
              </w:rPr>
              <w:t>социокультурная реабилитация, спорт</w:t>
            </w:r>
            <w:r>
              <w:rPr>
                <w:sz w:val="24"/>
              </w:rPr>
              <w:tab/>
            </w:r>
            <w:r>
              <w:rPr>
                <w:spacing w:val="-10"/>
                <w:sz w:val="24"/>
              </w:rPr>
              <w:t>и</w:t>
            </w:r>
            <w:r>
              <w:rPr>
                <w:sz w:val="24"/>
              </w:rPr>
              <w:tab/>
            </w:r>
            <w:r>
              <w:rPr>
                <w:spacing w:val="-2"/>
                <w:sz w:val="24"/>
              </w:rPr>
              <w:t>туризм инвалидов</w:t>
            </w:r>
          </w:p>
        </w:tc>
        <w:tc>
          <w:tcPr>
            <w:tcW w:w="3499" w:type="dxa"/>
            <w:tcBorders>
              <w:bottom w:val="nil"/>
            </w:tcBorders>
          </w:tcPr>
          <w:p>
            <w:pPr>
              <w:pStyle w:val="TableParagraph"/>
              <w:tabs>
                <w:tab w:pos="1541" w:val="left" w:leader="none"/>
                <w:tab w:pos="1943" w:val="left" w:leader="none"/>
                <w:tab w:pos="2251" w:val="left" w:leader="none"/>
                <w:tab w:pos="3262" w:val="left" w:leader="none"/>
              </w:tabs>
              <w:ind w:left="105" w:right="93"/>
              <w:rPr>
                <w:sz w:val="24"/>
              </w:rPr>
            </w:pPr>
            <w:r>
              <w:rPr>
                <w:spacing w:val="-2"/>
                <w:sz w:val="24"/>
              </w:rPr>
              <w:t>Удельный</w:t>
            </w:r>
            <w:r>
              <w:rPr>
                <w:sz w:val="24"/>
              </w:rPr>
              <w:tab/>
            </w:r>
            <w:r>
              <w:rPr>
                <w:spacing w:val="-4"/>
                <w:sz w:val="24"/>
              </w:rPr>
              <w:t>вес</w:t>
            </w:r>
            <w:r>
              <w:rPr>
                <w:sz w:val="24"/>
              </w:rPr>
              <w:tab/>
              <w:tab/>
            </w:r>
            <w:r>
              <w:rPr>
                <w:spacing w:val="-2"/>
                <w:sz w:val="24"/>
              </w:rPr>
              <w:t>инвалидов, обеспеченных</w:t>
            </w:r>
            <w:r>
              <w:rPr>
                <w:sz w:val="24"/>
              </w:rPr>
              <w:tab/>
              <w:tab/>
            </w:r>
            <w:r>
              <w:rPr>
                <w:spacing w:val="-2"/>
                <w:sz w:val="24"/>
              </w:rPr>
              <w:t>техническими средствами</w:t>
            </w:r>
            <w:r>
              <w:rPr>
                <w:sz w:val="24"/>
              </w:rPr>
              <w:tab/>
            </w:r>
            <w:r>
              <w:rPr>
                <w:spacing w:val="-48"/>
                <w:sz w:val="24"/>
              </w:rPr>
              <w:t> </w:t>
            </w:r>
            <w:r>
              <w:rPr>
                <w:sz w:val="24"/>
              </w:rPr>
              <w:t>реабилитации</w:t>
              <w:tab/>
            </w:r>
            <w:r>
              <w:rPr>
                <w:spacing w:val="-10"/>
                <w:sz w:val="24"/>
              </w:rPr>
              <w:t>и </w:t>
            </w:r>
            <w:r>
              <w:rPr>
                <w:spacing w:val="-2"/>
                <w:sz w:val="24"/>
              </w:rPr>
              <w:t>протезно-ортопедическими </w:t>
            </w:r>
            <w:r>
              <w:rPr>
                <w:sz w:val="24"/>
              </w:rPr>
              <w:t>изделиями</w:t>
            </w:r>
            <w:r>
              <w:rPr>
                <w:spacing w:val="40"/>
                <w:sz w:val="24"/>
              </w:rPr>
              <w:t> </w:t>
            </w:r>
            <w:r>
              <w:rPr>
                <w:sz w:val="24"/>
              </w:rPr>
              <w:t>по</w:t>
            </w:r>
            <w:r>
              <w:rPr>
                <w:spacing w:val="40"/>
                <w:sz w:val="24"/>
              </w:rPr>
              <w:t> </w:t>
            </w:r>
            <w:r>
              <w:rPr>
                <w:sz w:val="24"/>
              </w:rPr>
              <w:t>индивидуальной программе</w:t>
            </w:r>
            <w:r>
              <w:rPr>
                <w:spacing w:val="80"/>
                <w:sz w:val="24"/>
              </w:rPr>
              <w:t> </w:t>
            </w:r>
            <w:r>
              <w:rPr>
                <w:sz w:val="24"/>
              </w:rPr>
              <w:t>реабилитации</w:t>
            </w:r>
            <w:r>
              <w:rPr>
                <w:spacing w:val="80"/>
                <w:sz w:val="24"/>
              </w:rPr>
              <w:t> </w:t>
            </w:r>
            <w:r>
              <w:rPr>
                <w:sz w:val="24"/>
              </w:rPr>
              <w:t>или абилитации,</w:t>
            </w:r>
            <w:r>
              <w:rPr>
                <w:spacing w:val="65"/>
                <w:w w:val="150"/>
                <w:sz w:val="24"/>
              </w:rPr>
              <w:t> </w:t>
            </w:r>
            <w:r>
              <w:rPr>
                <w:sz w:val="24"/>
              </w:rPr>
              <w:t>от</w:t>
            </w:r>
            <w:r>
              <w:rPr>
                <w:spacing w:val="64"/>
                <w:w w:val="150"/>
                <w:sz w:val="24"/>
              </w:rPr>
              <w:t> </w:t>
            </w:r>
            <w:r>
              <w:rPr>
                <w:sz w:val="24"/>
              </w:rPr>
              <w:t>общего</w:t>
            </w:r>
            <w:r>
              <w:rPr>
                <w:spacing w:val="63"/>
                <w:w w:val="150"/>
                <w:sz w:val="24"/>
              </w:rPr>
              <w:t> </w:t>
            </w:r>
            <w:r>
              <w:rPr>
                <w:spacing w:val="-2"/>
                <w:sz w:val="24"/>
              </w:rPr>
              <w:t>числа</w:t>
            </w:r>
          </w:p>
          <w:p>
            <w:pPr>
              <w:pStyle w:val="TableParagraph"/>
              <w:spacing w:line="257" w:lineRule="exact"/>
              <w:ind w:left="105"/>
              <w:rPr>
                <w:sz w:val="24"/>
              </w:rPr>
            </w:pPr>
            <w:r>
              <w:rPr>
                <w:spacing w:val="-2"/>
                <w:sz w:val="24"/>
              </w:rPr>
              <w:t>обратившихся</w:t>
            </w:r>
          </w:p>
        </w:tc>
        <w:tc>
          <w:tcPr>
            <w:tcW w:w="1118" w:type="dxa"/>
            <w:tcBorders>
              <w:bottom w:val="nil"/>
            </w:tcBorders>
          </w:tcPr>
          <w:p>
            <w:pPr>
              <w:pStyle w:val="TableParagraph"/>
              <w:spacing w:line="273" w:lineRule="exact"/>
              <w:ind w:left="78" w:right="77"/>
              <w:jc w:val="center"/>
              <w:rPr>
                <w:sz w:val="24"/>
              </w:rPr>
            </w:pPr>
            <w:r>
              <w:rPr>
                <w:spacing w:val="-5"/>
                <w:sz w:val="24"/>
              </w:rPr>
              <w:t>148</w:t>
            </w:r>
          </w:p>
        </w:tc>
        <w:tc>
          <w:tcPr>
            <w:tcW w:w="979" w:type="dxa"/>
            <w:tcBorders>
              <w:bottom w:val="nil"/>
            </w:tcBorders>
          </w:tcPr>
          <w:p>
            <w:pPr>
              <w:pStyle w:val="TableParagraph"/>
              <w:spacing w:line="242" w:lineRule="auto"/>
              <w:ind w:left="317" w:right="109" w:hanging="197"/>
              <w:rPr>
                <w:sz w:val="24"/>
              </w:rPr>
            </w:pPr>
            <w:r>
              <w:rPr>
                <w:spacing w:val="-2"/>
                <w:sz w:val="24"/>
              </w:rPr>
              <w:t>процен </w:t>
            </w:r>
            <w:r>
              <w:rPr>
                <w:spacing w:val="-4"/>
                <w:sz w:val="24"/>
              </w:rPr>
              <w:t>тов</w:t>
            </w:r>
          </w:p>
        </w:tc>
        <w:tc>
          <w:tcPr>
            <w:tcW w:w="979" w:type="dxa"/>
            <w:tcBorders>
              <w:bottom w:val="nil"/>
            </w:tcBorders>
          </w:tcPr>
          <w:p>
            <w:pPr>
              <w:pStyle w:val="TableParagraph"/>
              <w:spacing w:line="273" w:lineRule="exact"/>
              <w:ind w:left="365"/>
              <w:rPr>
                <w:sz w:val="24"/>
              </w:rPr>
            </w:pPr>
            <w:r>
              <w:rPr>
                <w:spacing w:val="-5"/>
                <w:sz w:val="24"/>
              </w:rPr>
              <w:t>96</w:t>
            </w:r>
          </w:p>
        </w:tc>
        <w:tc>
          <w:tcPr>
            <w:tcW w:w="984" w:type="dxa"/>
            <w:tcBorders>
              <w:bottom w:val="nil"/>
            </w:tcBorders>
          </w:tcPr>
          <w:p>
            <w:pPr>
              <w:pStyle w:val="TableParagraph"/>
              <w:spacing w:line="273" w:lineRule="exact"/>
              <w:ind w:left="93" w:right="91"/>
              <w:jc w:val="center"/>
              <w:rPr>
                <w:sz w:val="24"/>
              </w:rPr>
            </w:pPr>
            <w:r>
              <w:rPr>
                <w:spacing w:val="-5"/>
                <w:sz w:val="24"/>
              </w:rPr>
              <w:t>100</w:t>
            </w:r>
          </w:p>
        </w:tc>
        <w:tc>
          <w:tcPr>
            <w:tcW w:w="979" w:type="dxa"/>
            <w:tcBorders>
              <w:bottom w:val="nil"/>
            </w:tcBorders>
          </w:tcPr>
          <w:p>
            <w:pPr>
              <w:pStyle w:val="TableParagraph"/>
              <w:spacing w:line="273" w:lineRule="exact"/>
              <w:ind w:left="308"/>
              <w:rPr>
                <w:sz w:val="24"/>
              </w:rPr>
            </w:pPr>
            <w:r>
              <w:rPr>
                <w:spacing w:val="-5"/>
                <w:sz w:val="24"/>
              </w:rPr>
              <w:t>100</w:t>
            </w:r>
          </w:p>
        </w:tc>
        <w:tc>
          <w:tcPr>
            <w:tcW w:w="979" w:type="dxa"/>
            <w:tcBorders>
              <w:bottom w:val="nil"/>
            </w:tcBorders>
          </w:tcPr>
          <w:p>
            <w:pPr>
              <w:pStyle w:val="TableParagraph"/>
              <w:spacing w:line="273" w:lineRule="exact"/>
              <w:ind w:left="90" w:right="82"/>
              <w:jc w:val="center"/>
              <w:rPr>
                <w:sz w:val="24"/>
              </w:rPr>
            </w:pPr>
            <w:r>
              <w:rPr>
                <w:spacing w:val="-5"/>
                <w:sz w:val="24"/>
              </w:rPr>
              <w:t>100</w:t>
            </w:r>
          </w:p>
        </w:tc>
        <w:tc>
          <w:tcPr>
            <w:tcW w:w="979" w:type="dxa"/>
            <w:tcBorders>
              <w:bottom w:val="nil"/>
            </w:tcBorders>
          </w:tcPr>
          <w:p>
            <w:pPr>
              <w:pStyle w:val="TableParagraph"/>
              <w:spacing w:line="273" w:lineRule="exact"/>
              <w:ind w:left="90" w:right="82"/>
              <w:jc w:val="center"/>
              <w:rPr>
                <w:sz w:val="24"/>
              </w:rPr>
            </w:pPr>
            <w:r>
              <w:rPr>
                <w:spacing w:val="-5"/>
                <w:sz w:val="24"/>
              </w:rPr>
              <w:t>100</w:t>
            </w:r>
          </w:p>
        </w:tc>
        <w:tc>
          <w:tcPr>
            <w:tcW w:w="979" w:type="dxa"/>
            <w:tcBorders>
              <w:bottom w:val="nil"/>
            </w:tcBorders>
          </w:tcPr>
          <w:p>
            <w:pPr>
              <w:pStyle w:val="TableParagraph"/>
              <w:spacing w:line="273" w:lineRule="exact"/>
              <w:ind w:left="308"/>
              <w:rPr>
                <w:sz w:val="24"/>
              </w:rPr>
            </w:pPr>
            <w:r>
              <w:rPr>
                <w:spacing w:val="-5"/>
                <w:sz w:val="24"/>
              </w:rPr>
              <w:t>100</w:t>
            </w:r>
          </w:p>
        </w:tc>
        <w:tc>
          <w:tcPr>
            <w:tcW w:w="979" w:type="dxa"/>
            <w:tcBorders>
              <w:bottom w:val="nil"/>
            </w:tcBorders>
          </w:tcPr>
          <w:p>
            <w:pPr>
              <w:pStyle w:val="TableParagraph"/>
              <w:spacing w:line="273" w:lineRule="exact"/>
              <w:ind w:left="309"/>
              <w:rPr>
                <w:sz w:val="24"/>
              </w:rPr>
            </w:pPr>
            <w:r>
              <w:rPr>
                <w:spacing w:val="-5"/>
                <w:sz w:val="24"/>
              </w:rPr>
              <w:t>100</w:t>
            </w:r>
          </w:p>
        </w:tc>
        <w:tc>
          <w:tcPr>
            <w:tcW w:w="984" w:type="dxa"/>
            <w:tcBorders>
              <w:bottom w:val="nil"/>
            </w:tcBorders>
          </w:tcPr>
          <w:p>
            <w:pPr>
              <w:pStyle w:val="TableParagraph"/>
              <w:spacing w:line="273" w:lineRule="exact"/>
              <w:ind w:left="309"/>
              <w:rPr>
                <w:sz w:val="24"/>
              </w:rPr>
            </w:pPr>
            <w:r>
              <w:rPr>
                <w:spacing w:val="-5"/>
                <w:sz w:val="24"/>
              </w:rPr>
              <w:t>100</w:t>
            </w:r>
          </w:p>
        </w:tc>
      </w:tr>
    </w:tbl>
    <w:p>
      <w:pPr>
        <w:spacing w:after="0" w:line="273" w:lineRule="exact"/>
        <w:rPr>
          <w:sz w:val="24"/>
        </w:rPr>
        <w:sectPr>
          <w:pgSz w:w="16840" w:h="11910" w:orient="landscape"/>
          <w:pgMar w:top="1340" w:bottom="280" w:left="680" w:right="6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499"/>
        <w:gridCol w:w="1118"/>
        <w:gridCol w:w="979"/>
        <w:gridCol w:w="979"/>
        <w:gridCol w:w="984"/>
        <w:gridCol w:w="979"/>
        <w:gridCol w:w="979"/>
        <w:gridCol w:w="979"/>
        <w:gridCol w:w="979"/>
        <w:gridCol w:w="979"/>
        <w:gridCol w:w="984"/>
      </w:tblGrid>
      <w:tr>
        <w:trPr>
          <w:trHeight w:val="830" w:hRule="atLeast"/>
        </w:trPr>
        <w:tc>
          <w:tcPr>
            <w:tcW w:w="2102" w:type="dxa"/>
          </w:tcPr>
          <w:p>
            <w:pPr>
              <w:pStyle w:val="TableParagraph"/>
              <w:rPr>
                <w:sz w:val="24"/>
              </w:rPr>
            </w:pPr>
          </w:p>
        </w:tc>
        <w:tc>
          <w:tcPr>
            <w:tcW w:w="3499" w:type="dxa"/>
          </w:tcPr>
          <w:p>
            <w:pPr>
              <w:pStyle w:val="TableParagraph"/>
              <w:tabs>
                <w:tab w:pos="2251" w:val="left" w:leader="none"/>
              </w:tabs>
              <w:spacing w:line="273" w:lineRule="exact"/>
              <w:ind w:left="105"/>
              <w:rPr>
                <w:sz w:val="24"/>
              </w:rPr>
            </w:pPr>
            <w:r>
              <w:rPr>
                <w:spacing w:val="-2"/>
                <w:sz w:val="24"/>
              </w:rPr>
              <w:t>Количество</w:t>
            </w:r>
            <w:r>
              <w:rPr>
                <w:sz w:val="24"/>
              </w:rPr>
              <w:tab/>
            </w:r>
            <w:r>
              <w:rPr>
                <w:spacing w:val="-2"/>
                <w:sz w:val="24"/>
              </w:rPr>
              <w:t>инвалидов,</w:t>
            </w:r>
          </w:p>
          <w:p>
            <w:pPr>
              <w:pStyle w:val="TableParagraph"/>
              <w:tabs>
                <w:tab w:pos="1655" w:val="left" w:leader="none"/>
              </w:tabs>
              <w:spacing w:line="274" w:lineRule="exact"/>
              <w:ind w:left="105" w:right="96"/>
              <w:rPr>
                <w:sz w:val="24"/>
              </w:rPr>
            </w:pPr>
            <w:r>
              <w:rPr>
                <w:spacing w:val="-2"/>
                <w:sz w:val="24"/>
              </w:rPr>
              <w:t>получивших</w:t>
            </w:r>
            <w:r>
              <w:rPr>
                <w:sz w:val="24"/>
              </w:rPr>
              <w:tab/>
            </w:r>
            <w:r>
              <w:rPr>
                <w:spacing w:val="-2"/>
                <w:sz w:val="24"/>
              </w:rPr>
              <w:t>образовательные услуги</w:t>
            </w:r>
          </w:p>
        </w:tc>
        <w:tc>
          <w:tcPr>
            <w:tcW w:w="1118" w:type="dxa"/>
          </w:tcPr>
          <w:p>
            <w:pPr>
              <w:pStyle w:val="TableParagraph"/>
              <w:spacing w:line="272" w:lineRule="exact"/>
              <w:ind w:left="78" w:right="77"/>
              <w:jc w:val="center"/>
              <w:rPr>
                <w:sz w:val="24"/>
              </w:rPr>
            </w:pPr>
            <w:r>
              <w:rPr>
                <w:spacing w:val="-5"/>
                <w:sz w:val="24"/>
              </w:rPr>
              <w:t>075</w:t>
            </w:r>
          </w:p>
        </w:tc>
        <w:tc>
          <w:tcPr>
            <w:tcW w:w="979" w:type="dxa"/>
          </w:tcPr>
          <w:p>
            <w:pPr>
              <w:pStyle w:val="TableParagraph"/>
              <w:spacing w:line="272" w:lineRule="exact"/>
              <w:ind w:left="144" w:firstLine="38"/>
              <w:rPr>
                <w:sz w:val="24"/>
              </w:rPr>
            </w:pPr>
            <w:r>
              <w:rPr>
                <w:spacing w:val="-2"/>
                <w:sz w:val="24"/>
              </w:rPr>
              <w:t>тысяч</w:t>
            </w:r>
          </w:p>
          <w:p>
            <w:pPr>
              <w:pStyle w:val="TableParagraph"/>
              <w:spacing w:line="274" w:lineRule="exact"/>
              <w:ind w:left="428" w:right="130" w:hanging="284"/>
              <w:rPr>
                <w:sz w:val="24"/>
              </w:rPr>
            </w:pPr>
            <w:r>
              <w:rPr>
                <w:spacing w:val="-2"/>
                <w:sz w:val="24"/>
              </w:rPr>
              <w:t>челове </w:t>
            </w:r>
            <w:r>
              <w:rPr>
                <w:spacing w:val="-10"/>
                <w:sz w:val="24"/>
              </w:rPr>
              <w:t>к</w:t>
            </w:r>
          </w:p>
        </w:tc>
        <w:tc>
          <w:tcPr>
            <w:tcW w:w="979" w:type="dxa"/>
          </w:tcPr>
          <w:p>
            <w:pPr>
              <w:pStyle w:val="TableParagraph"/>
              <w:spacing w:line="272" w:lineRule="exact"/>
              <w:ind w:left="90" w:right="85"/>
              <w:jc w:val="center"/>
              <w:rPr>
                <w:sz w:val="24"/>
              </w:rPr>
            </w:pPr>
            <w:r>
              <w:rPr>
                <w:spacing w:val="-2"/>
                <w:sz w:val="24"/>
              </w:rPr>
              <w:t>28,33</w:t>
            </w:r>
          </w:p>
        </w:tc>
        <w:tc>
          <w:tcPr>
            <w:tcW w:w="984" w:type="dxa"/>
          </w:tcPr>
          <w:p>
            <w:pPr>
              <w:pStyle w:val="TableParagraph"/>
              <w:spacing w:line="272" w:lineRule="exact"/>
              <w:ind w:left="91" w:right="91"/>
              <w:jc w:val="center"/>
              <w:rPr>
                <w:sz w:val="24"/>
              </w:rPr>
            </w:pPr>
            <w:r>
              <w:rPr>
                <w:spacing w:val="-2"/>
                <w:sz w:val="24"/>
              </w:rPr>
              <w:t>29,26</w:t>
            </w:r>
          </w:p>
        </w:tc>
        <w:tc>
          <w:tcPr>
            <w:tcW w:w="979" w:type="dxa"/>
          </w:tcPr>
          <w:p>
            <w:pPr>
              <w:pStyle w:val="TableParagraph"/>
              <w:spacing w:line="272" w:lineRule="exact"/>
              <w:ind w:left="90" w:right="85"/>
              <w:jc w:val="center"/>
              <w:rPr>
                <w:sz w:val="24"/>
              </w:rPr>
            </w:pPr>
            <w:r>
              <w:rPr>
                <w:spacing w:val="-2"/>
                <w:sz w:val="24"/>
              </w:rPr>
              <w:t>29,65</w:t>
            </w:r>
          </w:p>
        </w:tc>
        <w:tc>
          <w:tcPr>
            <w:tcW w:w="979" w:type="dxa"/>
          </w:tcPr>
          <w:p>
            <w:pPr>
              <w:pStyle w:val="TableParagraph"/>
              <w:spacing w:line="272" w:lineRule="exact"/>
              <w:ind w:left="90" w:right="80"/>
              <w:jc w:val="center"/>
              <w:rPr>
                <w:sz w:val="24"/>
              </w:rPr>
            </w:pPr>
            <w:r>
              <w:rPr>
                <w:spacing w:val="-4"/>
                <w:sz w:val="24"/>
              </w:rPr>
              <w:t>30,6</w:t>
            </w:r>
          </w:p>
        </w:tc>
        <w:tc>
          <w:tcPr>
            <w:tcW w:w="979" w:type="dxa"/>
          </w:tcPr>
          <w:p>
            <w:pPr>
              <w:pStyle w:val="TableParagraph"/>
              <w:spacing w:line="272" w:lineRule="exact"/>
              <w:ind w:left="90" w:right="84"/>
              <w:jc w:val="center"/>
              <w:rPr>
                <w:sz w:val="24"/>
              </w:rPr>
            </w:pPr>
            <w:r>
              <w:rPr>
                <w:spacing w:val="-2"/>
                <w:sz w:val="24"/>
              </w:rPr>
              <w:t>32,79</w:t>
            </w:r>
          </w:p>
        </w:tc>
        <w:tc>
          <w:tcPr>
            <w:tcW w:w="979" w:type="dxa"/>
          </w:tcPr>
          <w:p>
            <w:pPr>
              <w:pStyle w:val="TableParagraph"/>
              <w:spacing w:line="272" w:lineRule="exact"/>
              <w:ind w:left="90" w:right="79"/>
              <w:jc w:val="center"/>
              <w:rPr>
                <w:sz w:val="24"/>
              </w:rPr>
            </w:pPr>
            <w:r>
              <w:rPr>
                <w:spacing w:val="-2"/>
                <w:sz w:val="24"/>
              </w:rPr>
              <w:t>34,25</w:t>
            </w:r>
          </w:p>
        </w:tc>
        <w:tc>
          <w:tcPr>
            <w:tcW w:w="979" w:type="dxa"/>
          </w:tcPr>
          <w:p>
            <w:pPr>
              <w:pStyle w:val="TableParagraph"/>
              <w:spacing w:line="272" w:lineRule="exact"/>
              <w:ind w:left="90" w:right="84"/>
              <w:jc w:val="center"/>
              <w:rPr>
                <w:sz w:val="24"/>
              </w:rPr>
            </w:pPr>
            <w:r>
              <w:rPr>
                <w:spacing w:val="-2"/>
                <w:sz w:val="24"/>
              </w:rPr>
              <w:t>33,42</w:t>
            </w:r>
          </w:p>
        </w:tc>
        <w:tc>
          <w:tcPr>
            <w:tcW w:w="984" w:type="dxa"/>
          </w:tcPr>
          <w:p>
            <w:pPr>
              <w:pStyle w:val="TableParagraph"/>
              <w:spacing w:line="272" w:lineRule="exact"/>
              <w:ind w:left="94" w:right="87"/>
              <w:jc w:val="center"/>
              <w:rPr>
                <w:sz w:val="24"/>
              </w:rPr>
            </w:pPr>
            <w:r>
              <w:rPr>
                <w:spacing w:val="-2"/>
                <w:sz w:val="24"/>
              </w:rPr>
              <w:t>33,73</w:t>
            </w:r>
          </w:p>
        </w:tc>
      </w:tr>
      <w:tr>
        <w:trPr>
          <w:trHeight w:val="1103" w:hRule="atLeast"/>
        </w:trPr>
        <w:tc>
          <w:tcPr>
            <w:tcW w:w="2102" w:type="dxa"/>
          </w:tcPr>
          <w:p>
            <w:pPr>
              <w:pStyle w:val="TableParagraph"/>
              <w:spacing w:line="237" w:lineRule="auto"/>
              <w:ind w:left="105"/>
              <w:rPr>
                <w:sz w:val="24"/>
              </w:rPr>
            </w:pPr>
            <w:r>
              <w:rPr>
                <w:spacing w:val="-2"/>
                <w:sz w:val="24"/>
              </w:rPr>
              <w:t>Государственная поддержка</w:t>
            </w:r>
          </w:p>
          <w:p>
            <w:pPr>
              <w:pStyle w:val="TableParagraph"/>
              <w:tabs>
                <w:tab w:pos="1756" w:val="left" w:leader="none"/>
              </w:tabs>
              <w:spacing w:line="274" w:lineRule="exact"/>
              <w:ind w:left="105" w:right="96"/>
              <w:rPr>
                <w:sz w:val="24"/>
              </w:rPr>
            </w:pPr>
            <w:r>
              <w:rPr>
                <w:spacing w:val="-2"/>
                <w:sz w:val="24"/>
              </w:rPr>
              <w:t>инвалидов</w:t>
            </w:r>
            <w:r>
              <w:rPr>
                <w:sz w:val="24"/>
              </w:rPr>
              <w:tab/>
            </w:r>
            <w:r>
              <w:rPr>
                <w:spacing w:val="-6"/>
                <w:sz w:val="24"/>
              </w:rPr>
              <w:t>на </w:t>
            </w:r>
            <w:r>
              <w:rPr>
                <w:sz w:val="24"/>
              </w:rPr>
              <w:t>рынке труда</w:t>
            </w:r>
          </w:p>
        </w:tc>
        <w:tc>
          <w:tcPr>
            <w:tcW w:w="3499" w:type="dxa"/>
          </w:tcPr>
          <w:p>
            <w:pPr>
              <w:pStyle w:val="TableParagraph"/>
              <w:spacing w:line="237" w:lineRule="auto"/>
              <w:ind w:left="105" w:hanging="1"/>
              <w:rPr>
                <w:sz w:val="24"/>
              </w:rPr>
            </w:pPr>
            <w:r>
              <w:rPr>
                <w:sz w:val="24"/>
              </w:rPr>
              <w:t>Доля</w:t>
            </w:r>
            <w:r>
              <w:rPr>
                <w:spacing w:val="80"/>
                <w:sz w:val="24"/>
              </w:rPr>
              <w:t> </w:t>
            </w:r>
            <w:r>
              <w:rPr>
                <w:sz w:val="24"/>
              </w:rPr>
              <w:t>инвалидов,</w:t>
            </w:r>
            <w:r>
              <w:rPr>
                <w:spacing w:val="80"/>
                <w:sz w:val="24"/>
              </w:rPr>
              <w:t> </w:t>
            </w:r>
            <w:r>
              <w:rPr>
                <w:sz w:val="24"/>
              </w:rPr>
              <w:t>получивших содействие</w:t>
            </w:r>
            <w:r>
              <w:rPr>
                <w:spacing w:val="58"/>
                <w:sz w:val="24"/>
              </w:rPr>
              <w:t> </w:t>
            </w:r>
            <w:r>
              <w:rPr>
                <w:sz w:val="24"/>
              </w:rPr>
              <w:t>в</w:t>
            </w:r>
            <w:r>
              <w:rPr>
                <w:spacing w:val="64"/>
                <w:sz w:val="24"/>
              </w:rPr>
              <w:t> </w:t>
            </w:r>
            <w:r>
              <w:rPr>
                <w:spacing w:val="-2"/>
                <w:sz w:val="24"/>
              </w:rPr>
              <w:t>трудоустройстве,</w:t>
            </w:r>
          </w:p>
          <w:p>
            <w:pPr>
              <w:pStyle w:val="TableParagraph"/>
              <w:spacing w:line="274" w:lineRule="exact"/>
              <w:ind w:left="105"/>
              <w:rPr>
                <w:sz w:val="24"/>
              </w:rPr>
            </w:pPr>
            <w:r>
              <w:rPr>
                <w:sz w:val="24"/>
              </w:rPr>
              <w:t>от общего числа обратившихся </w:t>
            </w:r>
            <w:r>
              <w:rPr>
                <w:spacing w:val="-2"/>
                <w:sz w:val="24"/>
              </w:rPr>
              <w:t>инвалидов</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spacing w:line="237"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2" w:lineRule="exact"/>
              <w:ind w:left="90" w:right="83"/>
              <w:jc w:val="center"/>
              <w:rPr>
                <w:sz w:val="24"/>
              </w:rPr>
            </w:pPr>
            <w:r>
              <w:rPr>
                <w:spacing w:val="-5"/>
                <w:sz w:val="24"/>
              </w:rPr>
              <w:t>100</w:t>
            </w:r>
          </w:p>
        </w:tc>
        <w:tc>
          <w:tcPr>
            <w:tcW w:w="984" w:type="dxa"/>
          </w:tcPr>
          <w:p>
            <w:pPr>
              <w:pStyle w:val="TableParagraph"/>
              <w:spacing w:line="272" w:lineRule="exact"/>
              <w:ind w:left="93" w:right="91"/>
              <w:jc w:val="center"/>
              <w:rPr>
                <w:sz w:val="24"/>
              </w:rPr>
            </w:pPr>
            <w:r>
              <w:rPr>
                <w:spacing w:val="-5"/>
                <w:sz w:val="24"/>
              </w:rPr>
              <w:t>100</w:t>
            </w:r>
          </w:p>
        </w:tc>
        <w:tc>
          <w:tcPr>
            <w:tcW w:w="979" w:type="dxa"/>
          </w:tcPr>
          <w:p>
            <w:pPr>
              <w:pStyle w:val="TableParagraph"/>
              <w:spacing w:line="272" w:lineRule="exact"/>
              <w:ind w:left="90" w:right="83"/>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1"/>
              <w:jc w:val="center"/>
              <w:rPr>
                <w:sz w:val="24"/>
              </w:rPr>
            </w:pPr>
            <w:r>
              <w:rPr>
                <w:spacing w:val="-5"/>
                <w:sz w:val="24"/>
              </w:rPr>
              <w:t>100</w:t>
            </w:r>
          </w:p>
        </w:tc>
        <w:tc>
          <w:tcPr>
            <w:tcW w:w="984" w:type="dxa"/>
          </w:tcPr>
          <w:p>
            <w:pPr>
              <w:pStyle w:val="TableParagraph"/>
              <w:spacing w:line="272" w:lineRule="exact"/>
              <w:ind w:left="94" w:right="90"/>
              <w:jc w:val="center"/>
              <w:rPr>
                <w:sz w:val="24"/>
              </w:rPr>
            </w:pPr>
            <w:r>
              <w:rPr>
                <w:spacing w:val="-5"/>
                <w:sz w:val="24"/>
              </w:rPr>
              <w:t>100</w:t>
            </w:r>
          </w:p>
        </w:tc>
      </w:tr>
      <w:tr>
        <w:trPr>
          <w:trHeight w:val="1377" w:hRule="atLeast"/>
        </w:trPr>
        <w:tc>
          <w:tcPr>
            <w:tcW w:w="2102" w:type="dxa"/>
            <w:vMerge w:val="restart"/>
          </w:tcPr>
          <w:p>
            <w:pPr>
              <w:pStyle w:val="TableParagraph"/>
              <w:tabs>
                <w:tab w:pos="1862" w:val="left" w:leader="none"/>
              </w:tabs>
              <w:ind w:left="105" w:right="94"/>
              <w:rPr>
                <w:sz w:val="24"/>
              </w:rPr>
            </w:pPr>
            <w:r>
              <w:rPr>
                <w:spacing w:val="-2"/>
                <w:sz w:val="24"/>
              </w:rPr>
              <w:t>Модернизация</w:t>
            </w:r>
            <w:r>
              <w:rPr>
                <w:sz w:val="24"/>
              </w:rPr>
              <w:tab/>
            </w:r>
            <w:r>
              <w:rPr>
                <w:spacing w:val="-10"/>
                <w:sz w:val="24"/>
              </w:rPr>
              <w:t>и </w:t>
            </w:r>
            <w:r>
              <w:rPr>
                <w:sz w:val="24"/>
              </w:rPr>
              <w:t>развитие</w:t>
            </w:r>
            <w:r>
              <w:rPr>
                <w:spacing w:val="23"/>
                <w:sz w:val="24"/>
              </w:rPr>
              <w:t> </w:t>
            </w:r>
            <w:r>
              <w:rPr>
                <w:sz w:val="24"/>
              </w:rPr>
              <w:t>системы </w:t>
            </w:r>
            <w:r>
              <w:rPr>
                <w:spacing w:val="-2"/>
                <w:sz w:val="24"/>
              </w:rPr>
              <w:t>социальной </w:t>
            </w:r>
            <w:r>
              <w:rPr>
                <w:sz w:val="24"/>
              </w:rPr>
              <w:t>защиты</w:t>
            </w:r>
            <w:r>
              <w:rPr>
                <w:spacing w:val="-15"/>
                <w:sz w:val="24"/>
              </w:rPr>
              <w:t> </w:t>
            </w:r>
            <w:r>
              <w:rPr>
                <w:sz w:val="24"/>
              </w:rPr>
              <w:t>населения города Москвы</w:t>
            </w:r>
          </w:p>
        </w:tc>
        <w:tc>
          <w:tcPr>
            <w:tcW w:w="3499" w:type="dxa"/>
          </w:tcPr>
          <w:p>
            <w:pPr>
              <w:pStyle w:val="TableParagraph"/>
              <w:tabs>
                <w:tab w:pos="2481" w:val="left" w:leader="none"/>
              </w:tabs>
              <w:ind w:left="105" w:right="92"/>
              <w:jc w:val="both"/>
              <w:rPr>
                <w:sz w:val="24"/>
              </w:rPr>
            </w:pPr>
            <w:r>
              <w:rPr>
                <w:spacing w:val="-2"/>
                <w:sz w:val="24"/>
              </w:rPr>
              <w:t>Количество</w:t>
            </w:r>
            <w:r>
              <w:rPr>
                <w:sz w:val="24"/>
              </w:rPr>
              <w:tab/>
            </w:r>
            <w:r>
              <w:rPr>
                <w:spacing w:val="-2"/>
                <w:sz w:val="24"/>
              </w:rPr>
              <w:t>граждан, </w:t>
            </w:r>
            <w:r>
              <w:rPr>
                <w:sz w:val="24"/>
              </w:rPr>
              <w:t>оформивших государственные услуги в сфере труда и социальной</w:t>
            </w:r>
            <w:r>
              <w:rPr>
                <w:spacing w:val="68"/>
                <w:sz w:val="24"/>
              </w:rPr>
              <w:t> </w:t>
            </w:r>
            <w:r>
              <w:rPr>
                <w:sz w:val="24"/>
              </w:rPr>
              <w:t>защиты</w:t>
            </w:r>
            <w:r>
              <w:rPr>
                <w:spacing w:val="75"/>
                <w:sz w:val="24"/>
              </w:rPr>
              <w:t> </w:t>
            </w:r>
            <w:r>
              <w:rPr>
                <w:spacing w:val="-2"/>
                <w:sz w:val="24"/>
              </w:rPr>
              <w:t>населения</w:t>
            </w:r>
          </w:p>
          <w:p>
            <w:pPr>
              <w:pStyle w:val="TableParagraph"/>
              <w:spacing w:line="257" w:lineRule="exact"/>
              <w:ind w:left="105"/>
              <w:jc w:val="both"/>
              <w:rPr>
                <w:sz w:val="24"/>
              </w:rPr>
            </w:pPr>
            <w:r>
              <w:rPr>
                <w:sz w:val="24"/>
              </w:rPr>
              <w:t>в</w:t>
            </w:r>
            <w:r>
              <w:rPr>
                <w:spacing w:val="-4"/>
                <w:sz w:val="24"/>
              </w:rPr>
              <w:t> </w:t>
            </w:r>
            <w:r>
              <w:rPr>
                <w:sz w:val="24"/>
              </w:rPr>
              <w:t>электронном</w:t>
            </w:r>
            <w:r>
              <w:rPr>
                <w:spacing w:val="-4"/>
                <w:sz w:val="24"/>
              </w:rPr>
              <w:t> виде</w:t>
            </w:r>
          </w:p>
        </w:tc>
        <w:tc>
          <w:tcPr>
            <w:tcW w:w="1118" w:type="dxa"/>
          </w:tcPr>
          <w:p>
            <w:pPr>
              <w:pStyle w:val="TableParagraph"/>
              <w:spacing w:line="273" w:lineRule="exact"/>
              <w:ind w:left="78" w:right="77"/>
              <w:jc w:val="center"/>
              <w:rPr>
                <w:sz w:val="24"/>
              </w:rPr>
            </w:pPr>
            <w:r>
              <w:rPr>
                <w:spacing w:val="-5"/>
                <w:sz w:val="24"/>
              </w:rPr>
              <w:t>148</w:t>
            </w:r>
          </w:p>
        </w:tc>
        <w:tc>
          <w:tcPr>
            <w:tcW w:w="979" w:type="dxa"/>
          </w:tcPr>
          <w:p>
            <w:pPr>
              <w:pStyle w:val="TableParagraph"/>
              <w:ind w:left="144" w:right="134" w:hanging="6"/>
              <w:jc w:val="center"/>
              <w:rPr>
                <w:sz w:val="24"/>
              </w:rPr>
            </w:pPr>
            <w:r>
              <w:rPr>
                <w:spacing w:val="-2"/>
                <w:sz w:val="24"/>
              </w:rPr>
              <w:t>тысяч челове </w:t>
            </w:r>
            <w:r>
              <w:rPr>
                <w:spacing w:val="-10"/>
                <w:sz w:val="24"/>
              </w:rPr>
              <w:t>к</w:t>
            </w:r>
          </w:p>
        </w:tc>
        <w:tc>
          <w:tcPr>
            <w:tcW w:w="979" w:type="dxa"/>
          </w:tcPr>
          <w:p>
            <w:pPr>
              <w:pStyle w:val="TableParagraph"/>
              <w:spacing w:line="272" w:lineRule="exact"/>
              <w:ind w:left="90" w:right="85"/>
              <w:jc w:val="center"/>
              <w:rPr>
                <w:sz w:val="24"/>
              </w:rPr>
            </w:pPr>
            <w:r>
              <w:rPr>
                <w:spacing w:val="-2"/>
                <w:sz w:val="24"/>
              </w:rPr>
              <w:t>363,7</w:t>
            </w:r>
          </w:p>
        </w:tc>
        <w:tc>
          <w:tcPr>
            <w:tcW w:w="984" w:type="dxa"/>
          </w:tcPr>
          <w:p>
            <w:pPr>
              <w:pStyle w:val="TableParagraph"/>
              <w:spacing w:line="272" w:lineRule="exact"/>
              <w:ind w:left="91" w:right="91"/>
              <w:jc w:val="center"/>
              <w:rPr>
                <w:sz w:val="24"/>
              </w:rPr>
            </w:pPr>
            <w:r>
              <w:rPr>
                <w:spacing w:val="-2"/>
                <w:sz w:val="24"/>
              </w:rPr>
              <w:t>399,8</w:t>
            </w:r>
          </w:p>
        </w:tc>
        <w:tc>
          <w:tcPr>
            <w:tcW w:w="979" w:type="dxa"/>
          </w:tcPr>
          <w:p>
            <w:pPr>
              <w:pStyle w:val="TableParagraph"/>
              <w:spacing w:line="272" w:lineRule="exact"/>
              <w:ind w:left="90" w:right="86"/>
              <w:jc w:val="center"/>
              <w:rPr>
                <w:sz w:val="24"/>
              </w:rPr>
            </w:pPr>
            <w:r>
              <w:rPr>
                <w:spacing w:val="-2"/>
                <w:sz w:val="24"/>
              </w:rPr>
              <w:t>466,7</w:t>
            </w:r>
          </w:p>
        </w:tc>
        <w:tc>
          <w:tcPr>
            <w:tcW w:w="979" w:type="dxa"/>
          </w:tcPr>
          <w:p>
            <w:pPr>
              <w:pStyle w:val="TableParagraph"/>
              <w:spacing w:line="272" w:lineRule="exact"/>
              <w:ind w:left="90" w:right="81"/>
              <w:jc w:val="center"/>
              <w:rPr>
                <w:sz w:val="24"/>
              </w:rPr>
            </w:pPr>
            <w:r>
              <w:rPr>
                <w:spacing w:val="-2"/>
                <w:sz w:val="24"/>
              </w:rPr>
              <w:t>1320,0</w:t>
            </w:r>
          </w:p>
        </w:tc>
        <w:tc>
          <w:tcPr>
            <w:tcW w:w="979" w:type="dxa"/>
          </w:tcPr>
          <w:p>
            <w:pPr>
              <w:pStyle w:val="TableParagraph"/>
              <w:spacing w:line="272" w:lineRule="exact"/>
              <w:ind w:left="90" w:right="86"/>
              <w:jc w:val="center"/>
              <w:rPr>
                <w:sz w:val="24"/>
              </w:rPr>
            </w:pPr>
            <w:r>
              <w:rPr>
                <w:sz w:val="24"/>
              </w:rPr>
              <w:t>3</w:t>
            </w:r>
            <w:r>
              <w:rPr>
                <w:spacing w:val="2"/>
                <w:sz w:val="24"/>
              </w:rPr>
              <w:t> </w:t>
            </w:r>
            <w:r>
              <w:rPr>
                <w:spacing w:val="-2"/>
                <w:sz w:val="24"/>
              </w:rPr>
              <w:t>795,1</w:t>
            </w:r>
          </w:p>
        </w:tc>
        <w:tc>
          <w:tcPr>
            <w:tcW w:w="979" w:type="dxa"/>
          </w:tcPr>
          <w:p>
            <w:pPr>
              <w:pStyle w:val="TableParagraph"/>
              <w:spacing w:line="272" w:lineRule="exact"/>
              <w:ind w:left="89" w:right="86"/>
              <w:jc w:val="center"/>
              <w:rPr>
                <w:sz w:val="24"/>
              </w:rPr>
            </w:pPr>
            <w:r>
              <w:rPr>
                <w:sz w:val="24"/>
              </w:rPr>
              <w:t>1</w:t>
            </w:r>
            <w:r>
              <w:rPr>
                <w:spacing w:val="2"/>
                <w:sz w:val="24"/>
              </w:rPr>
              <w:t> </w:t>
            </w:r>
            <w:r>
              <w:rPr>
                <w:spacing w:val="-2"/>
                <w:sz w:val="24"/>
              </w:rPr>
              <w:t>795,1</w:t>
            </w:r>
          </w:p>
        </w:tc>
        <w:tc>
          <w:tcPr>
            <w:tcW w:w="979" w:type="dxa"/>
          </w:tcPr>
          <w:p>
            <w:pPr>
              <w:pStyle w:val="TableParagraph"/>
              <w:spacing w:line="272" w:lineRule="exact"/>
              <w:ind w:left="89" w:right="86"/>
              <w:jc w:val="center"/>
              <w:rPr>
                <w:sz w:val="24"/>
              </w:rPr>
            </w:pPr>
            <w:r>
              <w:rPr>
                <w:sz w:val="24"/>
              </w:rPr>
              <w:t>1</w:t>
            </w:r>
            <w:r>
              <w:rPr>
                <w:spacing w:val="2"/>
                <w:sz w:val="24"/>
              </w:rPr>
              <w:t> </w:t>
            </w:r>
            <w:r>
              <w:rPr>
                <w:spacing w:val="-2"/>
                <w:sz w:val="24"/>
              </w:rPr>
              <w:t>825,0</w:t>
            </w:r>
          </w:p>
        </w:tc>
        <w:tc>
          <w:tcPr>
            <w:tcW w:w="984" w:type="dxa"/>
          </w:tcPr>
          <w:p>
            <w:pPr>
              <w:pStyle w:val="TableParagraph"/>
              <w:spacing w:line="272" w:lineRule="exact"/>
              <w:ind w:left="90" w:right="91"/>
              <w:jc w:val="center"/>
              <w:rPr>
                <w:sz w:val="24"/>
              </w:rPr>
            </w:pPr>
            <w:r>
              <w:rPr>
                <w:sz w:val="24"/>
              </w:rPr>
              <w:t>1</w:t>
            </w:r>
            <w:r>
              <w:rPr>
                <w:spacing w:val="2"/>
                <w:sz w:val="24"/>
              </w:rPr>
              <w:t> </w:t>
            </w:r>
            <w:r>
              <w:rPr>
                <w:spacing w:val="-2"/>
                <w:sz w:val="24"/>
              </w:rPr>
              <w:t>830,0</w:t>
            </w:r>
          </w:p>
        </w:tc>
      </w:tr>
      <w:tr>
        <w:trPr>
          <w:trHeight w:val="1103" w:hRule="atLeast"/>
        </w:trPr>
        <w:tc>
          <w:tcPr>
            <w:tcW w:w="2102" w:type="dxa"/>
            <w:vMerge/>
            <w:tcBorders>
              <w:top w:val="nil"/>
            </w:tcBorders>
          </w:tcPr>
          <w:p>
            <w:pPr>
              <w:rPr>
                <w:sz w:val="2"/>
                <w:szCs w:val="2"/>
              </w:rPr>
            </w:pPr>
          </w:p>
        </w:tc>
        <w:tc>
          <w:tcPr>
            <w:tcW w:w="3499" w:type="dxa"/>
          </w:tcPr>
          <w:p>
            <w:pPr>
              <w:pStyle w:val="TableParagraph"/>
              <w:ind w:left="105" w:right="94"/>
              <w:jc w:val="both"/>
              <w:rPr>
                <w:sz w:val="24"/>
              </w:rPr>
            </w:pPr>
            <w:r>
              <w:rPr>
                <w:sz w:val="24"/>
              </w:rPr>
              <w:t>Количество государственных услуг в сфере труда и социальной</w:t>
            </w:r>
            <w:r>
              <w:rPr>
                <w:spacing w:val="39"/>
                <w:sz w:val="24"/>
              </w:rPr>
              <w:t> </w:t>
            </w:r>
            <w:r>
              <w:rPr>
                <w:sz w:val="24"/>
              </w:rPr>
              <w:t>защиты</w:t>
            </w:r>
            <w:r>
              <w:rPr>
                <w:spacing w:val="43"/>
                <w:sz w:val="24"/>
              </w:rPr>
              <w:t> </w:t>
            </w:r>
            <w:r>
              <w:rPr>
                <w:spacing w:val="-2"/>
                <w:sz w:val="24"/>
              </w:rPr>
              <w:t>населения,</w:t>
            </w:r>
          </w:p>
          <w:p>
            <w:pPr>
              <w:pStyle w:val="TableParagraph"/>
              <w:spacing w:line="257" w:lineRule="exact"/>
              <w:ind w:left="105"/>
              <w:jc w:val="both"/>
              <w:rPr>
                <w:sz w:val="24"/>
              </w:rPr>
            </w:pPr>
            <w:r>
              <w:rPr>
                <w:sz w:val="24"/>
              </w:rPr>
              <w:t>доступных</w:t>
            </w:r>
            <w:r>
              <w:rPr>
                <w:spacing w:val="1"/>
                <w:sz w:val="24"/>
              </w:rPr>
              <w:t> </w:t>
            </w:r>
            <w:r>
              <w:rPr>
                <w:sz w:val="24"/>
              </w:rPr>
              <w:t>в</w:t>
            </w:r>
            <w:r>
              <w:rPr>
                <w:spacing w:val="-4"/>
                <w:sz w:val="24"/>
              </w:rPr>
              <w:t> </w:t>
            </w:r>
            <w:r>
              <w:rPr>
                <w:sz w:val="24"/>
              </w:rPr>
              <w:t>электронном</w:t>
            </w:r>
            <w:r>
              <w:rPr>
                <w:spacing w:val="2"/>
                <w:sz w:val="24"/>
              </w:rPr>
              <w:t> </w:t>
            </w:r>
            <w:r>
              <w:rPr>
                <w:spacing w:val="-4"/>
                <w:sz w:val="24"/>
              </w:rPr>
              <w:t>виде</w:t>
            </w:r>
          </w:p>
        </w:tc>
        <w:tc>
          <w:tcPr>
            <w:tcW w:w="1118" w:type="dxa"/>
          </w:tcPr>
          <w:p>
            <w:pPr>
              <w:pStyle w:val="TableParagraph"/>
              <w:spacing w:line="273" w:lineRule="exact"/>
              <w:ind w:left="78" w:right="77"/>
              <w:jc w:val="center"/>
              <w:rPr>
                <w:sz w:val="24"/>
              </w:rPr>
            </w:pPr>
            <w:r>
              <w:rPr>
                <w:spacing w:val="-5"/>
                <w:sz w:val="24"/>
              </w:rPr>
              <w:t>148</w:t>
            </w:r>
          </w:p>
        </w:tc>
        <w:tc>
          <w:tcPr>
            <w:tcW w:w="979" w:type="dxa"/>
          </w:tcPr>
          <w:p>
            <w:pPr>
              <w:pStyle w:val="TableParagraph"/>
              <w:spacing w:line="273" w:lineRule="exact"/>
              <w:ind w:left="90" w:right="84"/>
              <w:jc w:val="center"/>
              <w:rPr>
                <w:sz w:val="24"/>
              </w:rPr>
            </w:pPr>
            <w:r>
              <w:rPr>
                <w:spacing w:val="-2"/>
                <w:sz w:val="24"/>
              </w:rPr>
              <w:t>единиц</w:t>
            </w:r>
          </w:p>
        </w:tc>
        <w:tc>
          <w:tcPr>
            <w:tcW w:w="979" w:type="dxa"/>
          </w:tcPr>
          <w:p>
            <w:pPr>
              <w:pStyle w:val="TableParagraph"/>
              <w:spacing w:line="273" w:lineRule="exact"/>
              <w:ind w:left="88" w:right="86"/>
              <w:jc w:val="center"/>
              <w:rPr>
                <w:sz w:val="24"/>
              </w:rPr>
            </w:pPr>
            <w:r>
              <w:rPr>
                <w:spacing w:val="-5"/>
                <w:sz w:val="24"/>
              </w:rPr>
              <w:t>26</w:t>
            </w:r>
          </w:p>
        </w:tc>
        <w:tc>
          <w:tcPr>
            <w:tcW w:w="984" w:type="dxa"/>
          </w:tcPr>
          <w:p>
            <w:pPr>
              <w:pStyle w:val="TableParagraph"/>
              <w:spacing w:line="273" w:lineRule="exact"/>
              <w:ind w:left="91" w:right="91"/>
              <w:jc w:val="center"/>
              <w:rPr>
                <w:sz w:val="24"/>
              </w:rPr>
            </w:pPr>
            <w:r>
              <w:rPr>
                <w:spacing w:val="-5"/>
                <w:sz w:val="24"/>
              </w:rPr>
              <w:t>29</w:t>
            </w:r>
          </w:p>
        </w:tc>
        <w:tc>
          <w:tcPr>
            <w:tcW w:w="979" w:type="dxa"/>
          </w:tcPr>
          <w:p>
            <w:pPr>
              <w:pStyle w:val="TableParagraph"/>
              <w:spacing w:line="273" w:lineRule="exact"/>
              <w:ind w:left="88" w:right="86"/>
              <w:jc w:val="center"/>
              <w:rPr>
                <w:sz w:val="24"/>
              </w:rPr>
            </w:pPr>
            <w:r>
              <w:rPr>
                <w:spacing w:val="-5"/>
                <w:sz w:val="24"/>
              </w:rPr>
              <w:t>29</w:t>
            </w:r>
          </w:p>
        </w:tc>
        <w:tc>
          <w:tcPr>
            <w:tcW w:w="979" w:type="dxa"/>
          </w:tcPr>
          <w:p>
            <w:pPr>
              <w:pStyle w:val="TableParagraph"/>
              <w:spacing w:line="273" w:lineRule="exact"/>
              <w:ind w:left="89" w:right="86"/>
              <w:jc w:val="center"/>
              <w:rPr>
                <w:sz w:val="24"/>
              </w:rPr>
            </w:pPr>
            <w:r>
              <w:rPr>
                <w:spacing w:val="-5"/>
                <w:sz w:val="24"/>
              </w:rPr>
              <w:t>30</w:t>
            </w:r>
          </w:p>
        </w:tc>
        <w:tc>
          <w:tcPr>
            <w:tcW w:w="979" w:type="dxa"/>
          </w:tcPr>
          <w:p>
            <w:pPr>
              <w:pStyle w:val="TableParagraph"/>
              <w:spacing w:line="273" w:lineRule="exact"/>
              <w:ind w:left="89" w:right="86"/>
              <w:jc w:val="center"/>
              <w:rPr>
                <w:sz w:val="24"/>
              </w:rPr>
            </w:pPr>
            <w:r>
              <w:rPr>
                <w:spacing w:val="-5"/>
                <w:sz w:val="24"/>
              </w:rPr>
              <w:t>38</w:t>
            </w:r>
          </w:p>
        </w:tc>
        <w:tc>
          <w:tcPr>
            <w:tcW w:w="979" w:type="dxa"/>
          </w:tcPr>
          <w:p>
            <w:pPr>
              <w:pStyle w:val="TableParagraph"/>
              <w:spacing w:line="273" w:lineRule="exact"/>
              <w:ind w:left="90" w:right="86"/>
              <w:jc w:val="center"/>
              <w:rPr>
                <w:sz w:val="24"/>
              </w:rPr>
            </w:pPr>
            <w:r>
              <w:rPr>
                <w:spacing w:val="-5"/>
                <w:sz w:val="24"/>
              </w:rPr>
              <w:t>40</w:t>
            </w:r>
          </w:p>
        </w:tc>
        <w:tc>
          <w:tcPr>
            <w:tcW w:w="979" w:type="dxa"/>
          </w:tcPr>
          <w:p>
            <w:pPr>
              <w:pStyle w:val="TableParagraph"/>
              <w:spacing w:line="273" w:lineRule="exact"/>
              <w:ind w:left="90" w:right="86"/>
              <w:jc w:val="center"/>
              <w:rPr>
                <w:sz w:val="24"/>
              </w:rPr>
            </w:pPr>
            <w:r>
              <w:rPr>
                <w:spacing w:val="-5"/>
                <w:sz w:val="24"/>
              </w:rPr>
              <w:t>40</w:t>
            </w:r>
          </w:p>
        </w:tc>
        <w:tc>
          <w:tcPr>
            <w:tcW w:w="984" w:type="dxa"/>
          </w:tcPr>
          <w:p>
            <w:pPr>
              <w:pStyle w:val="TableParagraph"/>
              <w:spacing w:line="273" w:lineRule="exact"/>
              <w:ind w:left="91" w:right="91"/>
              <w:jc w:val="center"/>
              <w:rPr>
                <w:sz w:val="24"/>
              </w:rPr>
            </w:pPr>
            <w:r>
              <w:rPr>
                <w:spacing w:val="-5"/>
                <w:sz w:val="24"/>
              </w:rPr>
              <w:t>40</w:t>
            </w:r>
          </w:p>
        </w:tc>
      </w:tr>
      <w:tr>
        <w:trPr>
          <w:trHeight w:val="1933" w:hRule="atLeast"/>
        </w:trPr>
        <w:tc>
          <w:tcPr>
            <w:tcW w:w="2102" w:type="dxa"/>
            <w:vMerge/>
            <w:tcBorders>
              <w:top w:val="nil"/>
            </w:tcBorders>
          </w:tcPr>
          <w:p>
            <w:pPr>
              <w:rPr>
                <w:sz w:val="2"/>
                <w:szCs w:val="2"/>
              </w:rPr>
            </w:pPr>
          </w:p>
        </w:tc>
        <w:tc>
          <w:tcPr>
            <w:tcW w:w="3499" w:type="dxa"/>
          </w:tcPr>
          <w:p>
            <w:pPr>
              <w:pStyle w:val="TableParagraph"/>
              <w:tabs>
                <w:tab w:pos="3053" w:val="left" w:leader="none"/>
              </w:tabs>
              <w:spacing w:line="273" w:lineRule="exact"/>
              <w:ind w:left="105"/>
              <w:rPr>
                <w:sz w:val="24"/>
              </w:rPr>
            </w:pPr>
            <w:r>
              <w:rPr>
                <w:spacing w:val="-2"/>
                <w:sz w:val="24"/>
              </w:rPr>
              <w:t>Удельный</w:t>
            </w:r>
            <w:r>
              <w:rPr>
                <w:sz w:val="24"/>
              </w:rPr>
              <w:tab/>
            </w:r>
            <w:r>
              <w:rPr>
                <w:spacing w:val="-5"/>
                <w:sz w:val="24"/>
              </w:rPr>
              <w:t>пес</w:t>
            </w:r>
          </w:p>
          <w:p>
            <w:pPr>
              <w:pStyle w:val="TableParagraph"/>
              <w:tabs>
                <w:tab w:pos="2088" w:val="left" w:leader="none"/>
                <w:tab w:pos="2707" w:val="left" w:leader="none"/>
              </w:tabs>
              <w:spacing w:before="2"/>
              <w:ind w:left="105" w:right="93"/>
              <w:rPr>
                <w:sz w:val="24"/>
              </w:rPr>
            </w:pPr>
            <w:r>
              <w:rPr>
                <w:spacing w:val="-2"/>
                <w:sz w:val="24"/>
              </w:rPr>
              <w:t>негосударственных</w:t>
            </w:r>
            <w:r>
              <w:rPr>
                <w:spacing w:val="80"/>
                <w:sz w:val="24"/>
              </w:rPr>
              <w:t> </w:t>
            </w:r>
            <w:r>
              <w:rPr>
                <w:spacing w:val="-2"/>
                <w:sz w:val="24"/>
              </w:rPr>
              <w:t>организаций</w:t>
            </w:r>
            <w:r>
              <w:rPr>
                <w:sz w:val="24"/>
              </w:rPr>
              <w:tab/>
            </w:r>
            <w:r>
              <w:rPr>
                <w:spacing w:val="-42"/>
                <w:sz w:val="24"/>
              </w:rPr>
              <w:t> </w:t>
            </w:r>
            <w:r>
              <w:rPr>
                <w:spacing w:val="-2"/>
                <w:sz w:val="24"/>
              </w:rPr>
              <w:t>социального обслуживания</w:t>
            </w:r>
            <w:r>
              <w:rPr>
                <w:sz w:val="24"/>
              </w:rPr>
              <w:tab/>
            </w:r>
            <w:r>
              <w:rPr>
                <w:spacing w:val="-10"/>
                <w:sz w:val="24"/>
              </w:rPr>
              <w:t>в</w:t>
            </w:r>
            <w:r>
              <w:rPr>
                <w:sz w:val="24"/>
              </w:rPr>
              <w:tab/>
            </w:r>
            <w:r>
              <w:rPr>
                <w:spacing w:val="-2"/>
                <w:sz w:val="24"/>
              </w:rPr>
              <w:t>общем количестве</w:t>
            </w:r>
            <w:r>
              <w:rPr>
                <w:sz w:val="24"/>
              </w:rPr>
              <w:tab/>
            </w:r>
            <w:r>
              <w:rPr>
                <w:spacing w:val="-48"/>
                <w:sz w:val="24"/>
              </w:rPr>
              <w:t> </w:t>
            </w:r>
            <w:r>
              <w:rPr>
                <w:spacing w:val="-2"/>
                <w:sz w:val="24"/>
              </w:rPr>
              <w:t>организаций</w:t>
            </w:r>
          </w:p>
          <w:p>
            <w:pPr>
              <w:pStyle w:val="TableParagraph"/>
              <w:tabs>
                <w:tab w:pos="1925" w:val="left" w:leader="none"/>
              </w:tabs>
              <w:spacing w:line="274" w:lineRule="exact"/>
              <w:ind w:left="105" w:right="93"/>
              <w:rPr>
                <w:sz w:val="24"/>
              </w:rPr>
            </w:pPr>
            <w:r>
              <w:rPr>
                <w:spacing w:val="-2"/>
                <w:sz w:val="24"/>
              </w:rPr>
              <w:t>социального</w:t>
            </w:r>
            <w:r>
              <w:rPr>
                <w:sz w:val="24"/>
              </w:rPr>
              <w:tab/>
            </w:r>
            <w:r>
              <w:rPr>
                <w:spacing w:val="-2"/>
                <w:sz w:val="24"/>
              </w:rPr>
              <w:t>обслуживания </w:t>
            </w:r>
            <w:r>
              <w:rPr>
                <w:sz w:val="24"/>
              </w:rPr>
              <w:t>всех форм собственности</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spacing w:line="242"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2" w:lineRule="exact"/>
              <w:ind w:left="3"/>
              <w:jc w:val="center"/>
              <w:rPr>
                <w:sz w:val="24"/>
              </w:rPr>
            </w:pPr>
            <w:r>
              <w:rPr>
                <w:w w:val="99"/>
                <w:sz w:val="24"/>
              </w:rPr>
              <w:t>X</w:t>
            </w:r>
          </w:p>
        </w:tc>
        <w:tc>
          <w:tcPr>
            <w:tcW w:w="984" w:type="dxa"/>
          </w:tcPr>
          <w:p>
            <w:pPr>
              <w:pStyle w:val="TableParagraph"/>
              <w:spacing w:line="272" w:lineRule="exact"/>
              <w:ind w:right="1"/>
              <w:jc w:val="center"/>
              <w:rPr>
                <w:sz w:val="24"/>
              </w:rPr>
            </w:pPr>
            <w:r>
              <w:rPr>
                <w:w w:val="99"/>
                <w:sz w:val="24"/>
              </w:rPr>
              <w:t>X</w:t>
            </w:r>
          </w:p>
        </w:tc>
        <w:tc>
          <w:tcPr>
            <w:tcW w:w="979" w:type="dxa"/>
          </w:tcPr>
          <w:p>
            <w:pPr>
              <w:pStyle w:val="TableParagraph"/>
              <w:spacing w:line="272" w:lineRule="exact"/>
              <w:ind w:left="90" w:right="85"/>
              <w:jc w:val="center"/>
              <w:rPr>
                <w:sz w:val="24"/>
              </w:rPr>
            </w:pPr>
            <w:r>
              <w:rPr>
                <w:spacing w:val="-2"/>
                <w:sz w:val="24"/>
              </w:rPr>
              <w:t>29,12</w:t>
            </w:r>
          </w:p>
        </w:tc>
        <w:tc>
          <w:tcPr>
            <w:tcW w:w="979" w:type="dxa"/>
          </w:tcPr>
          <w:p>
            <w:pPr>
              <w:pStyle w:val="TableParagraph"/>
              <w:spacing w:line="272" w:lineRule="exact"/>
              <w:ind w:left="90" w:right="80"/>
              <w:jc w:val="center"/>
              <w:rPr>
                <w:sz w:val="24"/>
              </w:rPr>
            </w:pPr>
            <w:r>
              <w:rPr>
                <w:spacing w:val="-2"/>
                <w:sz w:val="24"/>
              </w:rPr>
              <w:t>35,47</w:t>
            </w:r>
          </w:p>
        </w:tc>
        <w:tc>
          <w:tcPr>
            <w:tcW w:w="979" w:type="dxa"/>
          </w:tcPr>
          <w:p>
            <w:pPr>
              <w:pStyle w:val="TableParagraph"/>
              <w:spacing w:line="272" w:lineRule="exact"/>
              <w:ind w:left="90" w:right="84"/>
              <w:jc w:val="center"/>
              <w:rPr>
                <w:sz w:val="24"/>
              </w:rPr>
            </w:pPr>
            <w:r>
              <w:rPr>
                <w:spacing w:val="-2"/>
                <w:sz w:val="24"/>
              </w:rPr>
              <w:t>36,04</w:t>
            </w:r>
          </w:p>
        </w:tc>
        <w:tc>
          <w:tcPr>
            <w:tcW w:w="979" w:type="dxa"/>
          </w:tcPr>
          <w:p>
            <w:pPr>
              <w:pStyle w:val="TableParagraph"/>
              <w:spacing w:line="272" w:lineRule="exact"/>
              <w:ind w:left="90" w:right="79"/>
              <w:jc w:val="center"/>
              <w:rPr>
                <w:sz w:val="24"/>
              </w:rPr>
            </w:pPr>
            <w:r>
              <w:rPr>
                <w:spacing w:val="-4"/>
                <w:sz w:val="24"/>
              </w:rPr>
              <w:t>15,4</w:t>
            </w:r>
          </w:p>
        </w:tc>
        <w:tc>
          <w:tcPr>
            <w:tcW w:w="979" w:type="dxa"/>
          </w:tcPr>
          <w:p>
            <w:pPr>
              <w:pStyle w:val="TableParagraph"/>
              <w:spacing w:line="272" w:lineRule="exact"/>
              <w:ind w:left="90" w:right="79"/>
              <w:jc w:val="center"/>
              <w:rPr>
                <w:sz w:val="24"/>
              </w:rPr>
            </w:pPr>
            <w:r>
              <w:rPr>
                <w:spacing w:val="-4"/>
                <w:sz w:val="24"/>
              </w:rPr>
              <w:t>17,2</w:t>
            </w:r>
          </w:p>
        </w:tc>
        <w:tc>
          <w:tcPr>
            <w:tcW w:w="984" w:type="dxa"/>
          </w:tcPr>
          <w:p>
            <w:pPr>
              <w:pStyle w:val="TableParagraph"/>
              <w:spacing w:line="272" w:lineRule="exact"/>
              <w:ind w:left="91" w:right="91"/>
              <w:jc w:val="center"/>
              <w:rPr>
                <w:sz w:val="24"/>
              </w:rPr>
            </w:pPr>
            <w:r>
              <w:rPr>
                <w:spacing w:val="-5"/>
                <w:sz w:val="24"/>
              </w:rPr>
              <w:t>18</w:t>
            </w:r>
          </w:p>
        </w:tc>
      </w:tr>
      <w:tr>
        <w:trPr>
          <w:trHeight w:val="1655" w:hRule="atLeast"/>
        </w:trPr>
        <w:tc>
          <w:tcPr>
            <w:tcW w:w="2102" w:type="dxa"/>
            <w:vMerge w:val="restart"/>
          </w:tcPr>
          <w:p>
            <w:pPr>
              <w:pStyle w:val="TableParagraph"/>
              <w:tabs>
                <w:tab w:pos="1861" w:val="left" w:leader="none"/>
              </w:tabs>
              <w:spacing w:line="237" w:lineRule="auto"/>
              <w:ind w:left="105" w:right="99"/>
              <w:rPr>
                <w:sz w:val="24"/>
              </w:rPr>
            </w:pPr>
            <w:r>
              <w:rPr>
                <w:spacing w:val="-2"/>
                <w:sz w:val="24"/>
              </w:rPr>
              <w:t>Создание</w:t>
            </w:r>
            <w:r>
              <w:rPr>
                <w:sz w:val="24"/>
              </w:rPr>
              <w:tab/>
            </w:r>
            <w:r>
              <w:rPr>
                <w:spacing w:val="-10"/>
                <w:sz w:val="24"/>
              </w:rPr>
              <w:t>и </w:t>
            </w:r>
            <w:r>
              <w:rPr>
                <w:spacing w:val="-2"/>
                <w:sz w:val="24"/>
              </w:rPr>
              <w:t>развитие</w:t>
            </w:r>
          </w:p>
          <w:p>
            <w:pPr>
              <w:pStyle w:val="TableParagraph"/>
              <w:spacing w:before="2"/>
              <w:ind w:left="105"/>
              <w:rPr>
                <w:sz w:val="24"/>
              </w:rPr>
            </w:pPr>
            <w:r>
              <w:rPr>
                <w:spacing w:val="-2"/>
                <w:sz w:val="24"/>
              </w:rPr>
              <w:t>объектов социального обслуживания</w:t>
            </w:r>
          </w:p>
        </w:tc>
        <w:tc>
          <w:tcPr>
            <w:tcW w:w="3499" w:type="dxa"/>
          </w:tcPr>
          <w:p>
            <w:pPr>
              <w:pStyle w:val="TableParagraph"/>
              <w:ind w:left="105" w:right="94"/>
              <w:jc w:val="both"/>
              <w:rPr>
                <w:sz w:val="24"/>
              </w:rPr>
            </w:pPr>
            <w:r>
              <w:rPr>
                <w:sz w:val="24"/>
              </w:rPr>
              <w:t>Общая площадь введенных объектов в рамках реализации Адресной инвестиционной программы города Москвы (нарастающим</w:t>
            </w:r>
            <w:r>
              <w:rPr>
                <w:spacing w:val="67"/>
                <w:w w:val="150"/>
                <w:sz w:val="24"/>
              </w:rPr>
              <w:t> </w:t>
            </w:r>
            <w:r>
              <w:rPr>
                <w:sz w:val="24"/>
              </w:rPr>
              <w:t>итогом</w:t>
            </w:r>
            <w:r>
              <w:rPr>
                <w:spacing w:val="62"/>
                <w:w w:val="150"/>
                <w:sz w:val="24"/>
              </w:rPr>
              <w:t> </w:t>
            </w:r>
            <w:r>
              <w:rPr>
                <w:sz w:val="24"/>
              </w:rPr>
              <w:t>с</w:t>
            </w:r>
            <w:r>
              <w:rPr>
                <w:spacing w:val="64"/>
                <w:w w:val="150"/>
                <w:sz w:val="24"/>
              </w:rPr>
              <w:t> </w:t>
            </w:r>
            <w:r>
              <w:rPr>
                <w:spacing w:val="-4"/>
                <w:sz w:val="24"/>
              </w:rPr>
              <w:t>2017</w:t>
            </w:r>
          </w:p>
          <w:p>
            <w:pPr>
              <w:pStyle w:val="TableParagraph"/>
              <w:spacing w:line="259" w:lineRule="exact"/>
              <w:ind w:left="105"/>
              <w:rPr>
                <w:sz w:val="24"/>
              </w:rPr>
            </w:pPr>
            <w:r>
              <w:rPr>
                <w:spacing w:val="-2"/>
                <w:sz w:val="24"/>
              </w:rPr>
              <w:t>года)</w:t>
            </w:r>
          </w:p>
        </w:tc>
        <w:tc>
          <w:tcPr>
            <w:tcW w:w="1118" w:type="dxa"/>
          </w:tcPr>
          <w:p>
            <w:pPr>
              <w:pStyle w:val="TableParagraph"/>
              <w:spacing w:line="272" w:lineRule="exact"/>
              <w:ind w:left="78" w:right="77"/>
              <w:jc w:val="center"/>
              <w:rPr>
                <w:sz w:val="24"/>
              </w:rPr>
            </w:pPr>
            <w:r>
              <w:rPr>
                <w:spacing w:val="-5"/>
                <w:sz w:val="24"/>
              </w:rPr>
              <w:t>806</w:t>
            </w:r>
          </w:p>
        </w:tc>
        <w:tc>
          <w:tcPr>
            <w:tcW w:w="979" w:type="dxa"/>
          </w:tcPr>
          <w:p>
            <w:pPr>
              <w:pStyle w:val="TableParagraph"/>
              <w:ind w:left="130" w:right="118" w:hanging="5"/>
              <w:jc w:val="center"/>
              <w:rPr>
                <w:sz w:val="24"/>
              </w:rPr>
            </w:pPr>
            <w:r>
              <w:rPr>
                <w:spacing w:val="-2"/>
                <w:sz w:val="24"/>
              </w:rPr>
              <w:t>квадра </w:t>
            </w:r>
            <w:r>
              <w:rPr>
                <w:spacing w:val="-4"/>
                <w:sz w:val="24"/>
              </w:rPr>
              <w:t>тных </w:t>
            </w:r>
            <w:r>
              <w:rPr>
                <w:spacing w:val="-2"/>
                <w:sz w:val="24"/>
              </w:rPr>
              <w:t>метров</w:t>
            </w:r>
          </w:p>
        </w:tc>
        <w:tc>
          <w:tcPr>
            <w:tcW w:w="979" w:type="dxa"/>
          </w:tcPr>
          <w:p>
            <w:pPr>
              <w:pStyle w:val="TableParagraph"/>
              <w:spacing w:line="272" w:lineRule="exact"/>
              <w:ind w:left="90" w:right="86"/>
              <w:jc w:val="center"/>
              <w:rPr>
                <w:sz w:val="24"/>
              </w:rPr>
            </w:pPr>
            <w:r>
              <w:rPr>
                <w:sz w:val="24"/>
              </w:rPr>
              <w:t>3</w:t>
            </w:r>
            <w:r>
              <w:rPr>
                <w:spacing w:val="2"/>
                <w:sz w:val="24"/>
              </w:rPr>
              <w:t> </w:t>
            </w:r>
            <w:r>
              <w:rPr>
                <w:spacing w:val="-2"/>
                <w:sz w:val="24"/>
              </w:rPr>
              <w:t>764,6</w:t>
            </w:r>
          </w:p>
        </w:tc>
        <w:tc>
          <w:tcPr>
            <w:tcW w:w="984" w:type="dxa"/>
          </w:tcPr>
          <w:p>
            <w:pPr>
              <w:pStyle w:val="TableParagraph"/>
              <w:spacing w:line="272" w:lineRule="exact"/>
              <w:ind w:left="91" w:right="91"/>
              <w:jc w:val="center"/>
              <w:rPr>
                <w:sz w:val="24"/>
              </w:rPr>
            </w:pPr>
            <w:r>
              <w:rPr>
                <w:sz w:val="24"/>
              </w:rPr>
              <w:t>5</w:t>
            </w:r>
            <w:r>
              <w:rPr>
                <w:spacing w:val="2"/>
                <w:sz w:val="24"/>
              </w:rPr>
              <w:t> </w:t>
            </w:r>
            <w:r>
              <w:rPr>
                <w:spacing w:val="-2"/>
                <w:sz w:val="24"/>
              </w:rPr>
              <w:t>564,6</w:t>
            </w:r>
          </w:p>
        </w:tc>
        <w:tc>
          <w:tcPr>
            <w:tcW w:w="979" w:type="dxa"/>
          </w:tcPr>
          <w:p>
            <w:pPr>
              <w:pStyle w:val="TableParagraph"/>
              <w:spacing w:line="272" w:lineRule="exact"/>
              <w:ind w:left="90" w:right="86"/>
              <w:jc w:val="center"/>
              <w:rPr>
                <w:sz w:val="24"/>
              </w:rPr>
            </w:pPr>
            <w:r>
              <w:rPr>
                <w:sz w:val="24"/>
              </w:rPr>
              <w:t>5</w:t>
            </w:r>
            <w:r>
              <w:rPr>
                <w:spacing w:val="2"/>
                <w:sz w:val="24"/>
              </w:rPr>
              <w:t> </w:t>
            </w:r>
            <w:r>
              <w:rPr>
                <w:spacing w:val="-2"/>
                <w:sz w:val="24"/>
              </w:rPr>
              <w:t>564,6</w:t>
            </w:r>
          </w:p>
        </w:tc>
        <w:tc>
          <w:tcPr>
            <w:tcW w:w="979" w:type="dxa"/>
          </w:tcPr>
          <w:p>
            <w:pPr>
              <w:pStyle w:val="TableParagraph"/>
              <w:spacing w:line="271" w:lineRule="exact"/>
              <w:ind w:left="89" w:right="86"/>
              <w:jc w:val="center"/>
              <w:rPr>
                <w:sz w:val="24"/>
              </w:rPr>
            </w:pPr>
            <w:r>
              <w:rPr>
                <w:spacing w:val="-5"/>
                <w:sz w:val="24"/>
              </w:rPr>
              <w:t>14</w:t>
            </w:r>
          </w:p>
          <w:p>
            <w:pPr>
              <w:pStyle w:val="TableParagraph"/>
              <w:spacing w:line="275" w:lineRule="exact"/>
              <w:ind w:left="90" w:right="85"/>
              <w:jc w:val="center"/>
              <w:rPr>
                <w:sz w:val="24"/>
              </w:rPr>
            </w:pPr>
            <w:r>
              <w:rPr>
                <w:spacing w:val="-2"/>
                <w:sz w:val="24"/>
              </w:rPr>
              <w:t>829,5</w:t>
            </w:r>
          </w:p>
        </w:tc>
        <w:tc>
          <w:tcPr>
            <w:tcW w:w="979" w:type="dxa"/>
          </w:tcPr>
          <w:p>
            <w:pPr>
              <w:pStyle w:val="TableParagraph"/>
              <w:spacing w:line="271" w:lineRule="exact"/>
              <w:ind w:left="89" w:right="86"/>
              <w:jc w:val="center"/>
              <w:rPr>
                <w:sz w:val="24"/>
              </w:rPr>
            </w:pPr>
            <w:r>
              <w:rPr>
                <w:spacing w:val="-5"/>
                <w:sz w:val="24"/>
              </w:rPr>
              <w:t>14</w:t>
            </w:r>
          </w:p>
          <w:p>
            <w:pPr>
              <w:pStyle w:val="TableParagraph"/>
              <w:spacing w:line="275" w:lineRule="exact"/>
              <w:ind w:left="90" w:right="84"/>
              <w:jc w:val="center"/>
              <w:rPr>
                <w:sz w:val="24"/>
              </w:rPr>
            </w:pPr>
            <w:r>
              <w:rPr>
                <w:spacing w:val="-2"/>
                <w:sz w:val="24"/>
              </w:rPr>
              <w:t>829,5</w:t>
            </w:r>
          </w:p>
        </w:tc>
        <w:tc>
          <w:tcPr>
            <w:tcW w:w="979" w:type="dxa"/>
          </w:tcPr>
          <w:p>
            <w:pPr>
              <w:pStyle w:val="TableParagraph"/>
              <w:spacing w:line="271" w:lineRule="exact"/>
              <w:ind w:left="90" w:right="86"/>
              <w:jc w:val="center"/>
              <w:rPr>
                <w:sz w:val="24"/>
              </w:rPr>
            </w:pPr>
            <w:r>
              <w:rPr>
                <w:spacing w:val="-5"/>
                <w:sz w:val="24"/>
              </w:rPr>
              <w:t>36</w:t>
            </w:r>
          </w:p>
          <w:p>
            <w:pPr>
              <w:pStyle w:val="TableParagraph"/>
              <w:spacing w:line="275" w:lineRule="exact"/>
              <w:ind w:left="90" w:right="84"/>
              <w:jc w:val="center"/>
              <w:rPr>
                <w:sz w:val="24"/>
              </w:rPr>
            </w:pPr>
            <w:r>
              <w:rPr>
                <w:spacing w:val="-2"/>
                <w:sz w:val="24"/>
              </w:rPr>
              <w:t>547,9</w:t>
            </w:r>
          </w:p>
        </w:tc>
        <w:tc>
          <w:tcPr>
            <w:tcW w:w="979" w:type="dxa"/>
          </w:tcPr>
          <w:p>
            <w:pPr>
              <w:pStyle w:val="TableParagraph"/>
              <w:spacing w:line="271" w:lineRule="exact"/>
              <w:ind w:left="90" w:right="86"/>
              <w:jc w:val="center"/>
              <w:rPr>
                <w:sz w:val="24"/>
              </w:rPr>
            </w:pPr>
            <w:r>
              <w:rPr>
                <w:spacing w:val="-5"/>
                <w:sz w:val="24"/>
              </w:rPr>
              <w:t>36</w:t>
            </w:r>
          </w:p>
          <w:p>
            <w:pPr>
              <w:pStyle w:val="TableParagraph"/>
              <w:spacing w:line="275" w:lineRule="exact"/>
              <w:ind w:left="90" w:right="84"/>
              <w:jc w:val="center"/>
              <w:rPr>
                <w:sz w:val="24"/>
              </w:rPr>
            </w:pPr>
            <w:r>
              <w:rPr>
                <w:spacing w:val="-2"/>
                <w:sz w:val="24"/>
              </w:rPr>
              <w:t>547,9</w:t>
            </w:r>
          </w:p>
        </w:tc>
        <w:tc>
          <w:tcPr>
            <w:tcW w:w="984" w:type="dxa"/>
          </w:tcPr>
          <w:p>
            <w:pPr>
              <w:pStyle w:val="TableParagraph"/>
              <w:spacing w:line="271" w:lineRule="exact"/>
              <w:ind w:left="94" w:right="88"/>
              <w:jc w:val="center"/>
              <w:rPr>
                <w:sz w:val="24"/>
              </w:rPr>
            </w:pPr>
            <w:r>
              <w:rPr>
                <w:spacing w:val="-2"/>
                <w:sz w:val="24"/>
              </w:rPr>
              <w:t>44316,</w:t>
            </w:r>
          </w:p>
          <w:p>
            <w:pPr>
              <w:pStyle w:val="TableParagraph"/>
              <w:spacing w:line="275" w:lineRule="exact"/>
              <w:ind w:left="4"/>
              <w:jc w:val="center"/>
              <w:rPr>
                <w:sz w:val="24"/>
              </w:rPr>
            </w:pPr>
            <w:r>
              <w:rPr>
                <w:sz w:val="24"/>
              </w:rPr>
              <w:t>9</w:t>
            </w:r>
          </w:p>
        </w:tc>
      </w:tr>
      <w:tr>
        <w:trPr>
          <w:trHeight w:val="830" w:hRule="atLeast"/>
        </w:trPr>
        <w:tc>
          <w:tcPr>
            <w:tcW w:w="2102" w:type="dxa"/>
            <w:vMerge/>
            <w:tcBorders>
              <w:top w:val="nil"/>
            </w:tcBorders>
          </w:tcPr>
          <w:p>
            <w:pPr>
              <w:rPr>
                <w:sz w:val="2"/>
                <w:szCs w:val="2"/>
              </w:rPr>
            </w:pPr>
          </w:p>
        </w:tc>
        <w:tc>
          <w:tcPr>
            <w:tcW w:w="3499" w:type="dxa"/>
            <w:tcBorders>
              <w:bottom w:val="nil"/>
            </w:tcBorders>
          </w:tcPr>
          <w:p>
            <w:pPr>
              <w:pStyle w:val="TableParagraph"/>
              <w:spacing w:line="237" w:lineRule="auto"/>
              <w:ind w:left="105"/>
              <w:rPr>
                <w:sz w:val="24"/>
              </w:rPr>
            </w:pPr>
            <w:r>
              <w:rPr>
                <w:sz w:val="24"/>
              </w:rPr>
              <w:t>Общее</w:t>
            </w:r>
            <w:r>
              <w:rPr>
                <w:spacing w:val="80"/>
                <w:sz w:val="24"/>
              </w:rPr>
              <w:t> </w:t>
            </w:r>
            <w:r>
              <w:rPr>
                <w:sz w:val="24"/>
              </w:rPr>
              <w:t>количество</w:t>
            </w:r>
            <w:r>
              <w:rPr>
                <w:spacing w:val="80"/>
                <w:sz w:val="24"/>
              </w:rPr>
              <w:t> </w:t>
            </w:r>
            <w:r>
              <w:rPr>
                <w:sz w:val="24"/>
              </w:rPr>
              <w:t>введенных объектов</w:t>
            </w:r>
            <w:r>
              <w:rPr>
                <w:spacing w:val="56"/>
                <w:sz w:val="24"/>
              </w:rPr>
              <w:t> </w:t>
            </w:r>
            <w:r>
              <w:rPr>
                <w:sz w:val="24"/>
              </w:rPr>
              <w:t>в</w:t>
            </w:r>
            <w:r>
              <w:rPr>
                <w:spacing w:val="57"/>
                <w:sz w:val="24"/>
              </w:rPr>
              <w:t> </w:t>
            </w:r>
            <w:r>
              <w:rPr>
                <w:sz w:val="24"/>
              </w:rPr>
              <w:t>рамках</w:t>
            </w:r>
            <w:r>
              <w:rPr>
                <w:spacing w:val="57"/>
                <w:sz w:val="24"/>
              </w:rPr>
              <w:t> </w:t>
            </w:r>
            <w:r>
              <w:rPr>
                <w:spacing w:val="-2"/>
                <w:sz w:val="24"/>
              </w:rPr>
              <w:t>реализации</w:t>
            </w:r>
          </w:p>
          <w:p>
            <w:pPr>
              <w:pStyle w:val="TableParagraph"/>
              <w:tabs>
                <w:tab w:pos="1689" w:val="left" w:leader="none"/>
              </w:tabs>
              <w:spacing w:line="261" w:lineRule="exact" w:before="2"/>
              <w:ind w:left="105"/>
              <w:rPr>
                <w:sz w:val="24"/>
              </w:rPr>
            </w:pPr>
            <w:r>
              <w:rPr>
                <w:spacing w:val="-2"/>
                <w:sz w:val="24"/>
              </w:rPr>
              <w:t>Адресной</w:t>
            </w:r>
            <w:r>
              <w:rPr>
                <w:sz w:val="24"/>
              </w:rPr>
              <w:tab/>
            </w:r>
            <w:r>
              <w:rPr>
                <w:spacing w:val="-2"/>
                <w:sz w:val="24"/>
              </w:rPr>
              <w:t>инвестиционной</w:t>
            </w:r>
          </w:p>
        </w:tc>
        <w:tc>
          <w:tcPr>
            <w:tcW w:w="1118" w:type="dxa"/>
            <w:tcBorders>
              <w:bottom w:val="nil"/>
            </w:tcBorders>
          </w:tcPr>
          <w:p>
            <w:pPr>
              <w:pStyle w:val="TableParagraph"/>
              <w:spacing w:line="273" w:lineRule="exact"/>
              <w:ind w:left="78" w:right="77"/>
              <w:jc w:val="center"/>
              <w:rPr>
                <w:sz w:val="24"/>
              </w:rPr>
            </w:pPr>
            <w:r>
              <w:rPr>
                <w:spacing w:val="-5"/>
                <w:sz w:val="24"/>
              </w:rPr>
              <w:t>806</w:t>
            </w:r>
          </w:p>
        </w:tc>
        <w:tc>
          <w:tcPr>
            <w:tcW w:w="979" w:type="dxa"/>
            <w:tcBorders>
              <w:bottom w:val="nil"/>
            </w:tcBorders>
          </w:tcPr>
          <w:p>
            <w:pPr>
              <w:pStyle w:val="TableParagraph"/>
              <w:spacing w:line="273" w:lineRule="exact"/>
              <w:ind w:left="90" w:right="84"/>
              <w:jc w:val="center"/>
              <w:rPr>
                <w:sz w:val="24"/>
              </w:rPr>
            </w:pPr>
            <w:r>
              <w:rPr>
                <w:spacing w:val="-2"/>
                <w:sz w:val="24"/>
              </w:rPr>
              <w:t>единиц</w:t>
            </w:r>
          </w:p>
        </w:tc>
        <w:tc>
          <w:tcPr>
            <w:tcW w:w="979" w:type="dxa"/>
            <w:tcBorders>
              <w:bottom w:val="nil"/>
            </w:tcBorders>
          </w:tcPr>
          <w:p>
            <w:pPr>
              <w:pStyle w:val="TableParagraph"/>
              <w:spacing w:line="273" w:lineRule="exact"/>
              <w:ind w:left="7"/>
              <w:jc w:val="center"/>
              <w:rPr>
                <w:sz w:val="24"/>
              </w:rPr>
            </w:pPr>
            <w:r>
              <w:rPr>
                <w:sz w:val="24"/>
              </w:rPr>
              <w:t>1</w:t>
            </w:r>
          </w:p>
        </w:tc>
        <w:tc>
          <w:tcPr>
            <w:tcW w:w="984" w:type="dxa"/>
            <w:tcBorders>
              <w:bottom w:val="nil"/>
            </w:tcBorders>
          </w:tcPr>
          <w:p>
            <w:pPr>
              <w:pStyle w:val="TableParagraph"/>
              <w:spacing w:line="273" w:lineRule="exact"/>
              <w:ind w:left="2"/>
              <w:jc w:val="center"/>
              <w:rPr>
                <w:sz w:val="24"/>
              </w:rPr>
            </w:pPr>
            <w:r>
              <w:rPr>
                <w:sz w:val="24"/>
              </w:rPr>
              <w:t>2</w:t>
            </w:r>
          </w:p>
        </w:tc>
        <w:tc>
          <w:tcPr>
            <w:tcW w:w="979" w:type="dxa"/>
            <w:tcBorders>
              <w:bottom w:val="nil"/>
            </w:tcBorders>
          </w:tcPr>
          <w:p>
            <w:pPr>
              <w:pStyle w:val="TableParagraph"/>
              <w:spacing w:line="273" w:lineRule="exact"/>
              <w:ind w:left="7"/>
              <w:jc w:val="center"/>
              <w:rPr>
                <w:sz w:val="24"/>
              </w:rPr>
            </w:pPr>
            <w:r>
              <w:rPr>
                <w:sz w:val="24"/>
              </w:rPr>
              <w:t>2</w:t>
            </w:r>
          </w:p>
        </w:tc>
        <w:tc>
          <w:tcPr>
            <w:tcW w:w="979" w:type="dxa"/>
            <w:tcBorders>
              <w:bottom w:val="nil"/>
            </w:tcBorders>
          </w:tcPr>
          <w:p>
            <w:pPr>
              <w:pStyle w:val="TableParagraph"/>
              <w:spacing w:line="273" w:lineRule="exact"/>
              <w:ind w:left="8"/>
              <w:jc w:val="center"/>
              <w:rPr>
                <w:sz w:val="24"/>
              </w:rPr>
            </w:pPr>
            <w:r>
              <w:rPr>
                <w:sz w:val="24"/>
              </w:rPr>
              <w:t>5</w:t>
            </w:r>
          </w:p>
        </w:tc>
        <w:tc>
          <w:tcPr>
            <w:tcW w:w="979" w:type="dxa"/>
            <w:tcBorders>
              <w:bottom w:val="nil"/>
            </w:tcBorders>
          </w:tcPr>
          <w:p>
            <w:pPr>
              <w:pStyle w:val="TableParagraph"/>
              <w:spacing w:line="273" w:lineRule="exact"/>
              <w:ind w:left="8"/>
              <w:jc w:val="center"/>
              <w:rPr>
                <w:sz w:val="24"/>
              </w:rPr>
            </w:pPr>
            <w:r>
              <w:rPr>
                <w:sz w:val="24"/>
              </w:rPr>
              <w:t>5</w:t>
            </w:r>
          </w:p>
        </w:tc>
        <w:tc>
          <w:tcPr>
            <w:tcW w:w="979" w:type="dxa"/>
            <w:tcBorders>
              <w:bottom w:val="nil"/>
            </w:tcBorders>
          </w:tcPr>
          <w:p>
            <w:pPr>
              <w:pStyle w:val="TableParagraph"/>
              <w:spacing w:line="273" w:lineRule="exact"/>
              <w:ind w:left="9"/>
              <w:jc w:val="center"/>
              <w:rPr>
                <w:sz w:val="24"/>
              </w:rPr>
            </w:pPr>
            <w:r>
              <w:rPr>
                <w:sz w:val="24"/>
              </w:rPr>
              <w:t>9</w:t>
            </w:r>
          </w:p>
        </w:tc>
        <w:tc>
          <w:tcPr>
            <w:tcW w:w="979" w:type="dxa"/>
            <w:tcBorders>
              <w:bottom w:val="nil"/>
            </w:tcBorders>
          </w:tcPr>
          <w:p>
            <w:pPr>
              <w:pStyle w:val="TableParagraph"/>
              <w:spacing w:line="273" w:lineRule="exact"/>
              <w:ind w:left="9"/>
              <w:jc w:val="center"/>
              <w:rPr>
                <w:sz w:val="24"/>
              </w:rPr>
            </w:pPr>
            <w:r>
              <w:rPr>
                <w:sz w:val="24"/>
              </w:rPr>
              <w:t>9</w:t>
            </w:r>
          </w:p>
        </w:tc>
        <w:tc>
          <w:tcPr>
            <w:tcW w:w="984" w:type="dxa"/>
            <w:tcBorders>
              <w:bottom w:val="nil"/>
            </w:tcBorders>
          </w:tcPr>
          <w:p>
            <w:pPr>
              <w:pStyle w:val="TableParagraph"/>
              <w:spacing w:line="273" w:lineRule="exact"/>
              <w:ind w:left="91" w:right="91"/>
              <w:jc w:val="center"/>
              <w:rPr>
                <w:sz w:val="24"/>
              </w:rPr>
            </w:pPr>
            <w:r>
              <w:rPr>
                <w:spacing w:val="-5"/>
                <w:sz w:val="24"/>
              </w:rPr>
              <w:t>11</w:t>
            </w:r>
          </w:p>
        </w:tc>
      </w:tr>
    </w:tbl>
    <w:p>
      <w:pPr>
        <w:spacing w:after="0" w:line="273" w:lineRule="exact"/>
        <w:jc w:val="center"/>
        <w:rPr>
          <w:sz w:val="24"/>
        </w:rPr>
        <w:sectPr>
          <w:pgSz w:w="16840" w:h="11910" w:orient="landscape"/>
          <w:pgMar w:top="1340" w:bottom="280" w:left="680" w:right="6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499"/>
        <w:gridCol w:w="1118"/>
        <w:gridCol w:w="979"/>
        <w:gridCol w:w="979"/>
        <w:gridCol w:w="984"/>
        <w:gridCol w:w="979"/>
        <w:gridCol w:w="979"/>
        <w:gridCol w:w="979"/>
        <w:gridCol w:w="979"/>
        <w:gridCol w:w="979"/>
        <w:gridCol w:w="984"/>
      </w:tblGrid>
      <w:tr>
        <w:trPr>
          <w:trHeight w:val="830" w:hRule="atLeast"/>
        </w:trPr>
        <w:tc>
          <w:tcPr>
            <w:tcW w:w="2102" w:type="dxa"/>
          </w:tcPr>
          <w:p>
            <w:pPr>
              <w:pStyle w:val="TableParagraph"/>
              <w:rPr>
                <w:sz w:val="24"/>
              </w:rPr>
            </w:pPr>
          </w:p>
        </w:tc>
        <w:tc>
          <w:tcPr>
            <w:tcW w:w="3499" w:type="dxa"/>
          </w:tcPr>
          <w:p>
            <w:pPr>
              <w:pStyle w:val="TableParagraph"/>
              <w:tabs>
                <w:tab w:pos="1568" w:val="left" w:leader="none"/>
                <w:tab w:pos="2561" w:val="left" w:leader="none"/>
              </w:tabs>
              <w:spacing w:line="242" w:lineRule="auto"/>
              <w:ind w:left="105" w:right="94"/>
              <w:rPr>
                <w:sz w:val="24"/>
              </w:rPr>
            </w:pPr>
            <w:r>
              <w:rPr>
                <w:spacing w:val="-2"/>
                <w:sz w:val="24"/>
              </w:rPr>
              <w:t>программы</w:t>
            </w:r>
            <w:r>
              <w:rPr>
                <w:sz w:val="24"/>
              </w:rPr>
              <w:tab/>
            </w:r>
            <w:r>
              <w:rPr>
                <w:spacing w:val="-2"/>
                <w:sz w:val="24"/>
              </w:rPr>
              <w:t>города</w:t>
            </w:r>
            <w:r>
              <w:rPr>
                <w:sz w:val="24"/>
              </w:rPr>
              <w:tab/>
            </w:r>
            <w:r>
              <w:rPr>
                <w:spacing w:val="-2"/>
                <w:sz w:val="24"/>
              </w:rPr>
              <w:t>Москвы </w:t>
            </w:r>
            <w:r>
              <w:rPr>
                <w:sz w:val="24"/>
              </w:rPr>
              <w:t>(нарастающим</w:t>
            </w:r>
            <w:r>
              <w:rPr>
                <w:spacing w:val="67"/>
                <w:w w:val="150"/>
                <w:sz w:val="24"/>
              </w:rPr>
              <w:t> </w:t>
            </w:r>
            <w:r>
              <w:rPr>
                <w:sz w:val="24"/>
              </w:rPr>
              <w:t>итогом</w:t>
            </w:r>
            <w:r>
              <w:rPr>
                <w:spacing w:val="62"/>
                <w:w w:val="150"/>
                <w:sz w:val="24"/>
              </w:rPr>
              <w:t> </w:t>
            </w:r>
            <w:r>
              <w:rPr>
                <w:sz w:val="24"/>
              </w:rPr>
              <w:t>с</w:t>
            </w:r>
            <w:r>
              <w:rPr>
                <w:spacing w:val="64"/>
                <w:w w:val="150"/>
                <w:sz w:val="24"/>
              </w:rPr>
              <w:t> </w:t>
            </w:r>
            <w:r>
              <w:rPr>
                <w:spacing w:val="-4"/>
                <w:sz w:val="24"/>
              </w:rPr>
              <w:t>2017</w:t>
            </w:r>
          </w:p>
          <w:p>
            <w:pPr>
              <w:pStyle w:val="TableParagraph"/>
              <w:spacing w:line="256" w:lineRule="exact"/>
              <w:ind w:left="105"/>
              <w:rPr>
                <w:sz w:val="24"/>
              </w:rPr>
            </w:pPr>
            <w:r>
              <w:rPr>
                <w:spacing w:val="-2"/>
                <w:sz w:val="24"/>
              </w:rPr>
              <w:t>года)</w:t>
            </w:r>
          </w:p>
        </w:tc>
        <w:tc>
          <w:tcPr>
            <w:tcW w:w="1118"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84"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84" w:type="dxa"/>
          </w:tcPr>
          <w:p>
            <w:pPr>
              <w:pStyle w:val="TableParagraph"/>
              <w:rPr>
                <w:sz w:val="24"/>
              </w:rPr>
            </w:pPr>
          </w:p>
        </w:tc>
      </w:tr>
      <w:tr>
        <w:trPr>
          <w:trHeight w:val="1377" w:hRule="atLeast"/>
        </w:trPr>
        <w:tc>
          <w:tcPr>
            <w:tcW w:w="2102" w:type="dxa"/>
          </w:tcPr>
          <w:p>
            <w:pPr>
              <w:pStyle w:val="TableParagraph"/>
              <w:ind w:left="105"/>
              <w:rPr>
                <w:sz w:val="24"/>
              </w:rPr>
            </w:pPr>
            <w:r>
              <w:rPr>
                <w:spacing w:val="-2"/>
                <w:sz w:val="24"/>
              </w:rPr>
              <w:t>Организационно- методическое, информационное</w:t>
            </w:r>
          </w:p>
          <w:p>
            <w:pPr>
              <w:pStyle w:val="TableParagraph"/>
              <w:tabs>
                <w:tab w:pos="1065" w:val="left" w:leader="none"/>
              </w:tabs>
              <w:spacing w:line="274" w:lineRule="exact"/>
              <w:ind w:left="105"/>
              <w:rPr>
                <w:sz w:val="24"/>
              </w:rPr>
            </w:pPr>
            <w:r>
              <w:rPr>
                <w:spacing w:val="-10"/>
                <w:sz w:val="24"/>
              </w:rPr>
              <w:t>и</w:t>
            </w:r>
            <w:r>
              <w:rPr>
                <w:sz w:val="24"/>
              </w:rPr>
              <w:tab/>
            </w:r>
            <w:r>
              <w:rPr>
                <w:spacing w:val="-2"/>
                <w:sz w:val="24"/>
              </w:rPr>
              <w:t>кадровое</w:t>
            </w:r>
          </w:p>
          <w:p>
            <w:pPr>
              <w:pStyle w:val="TableParagraph"/>
              <w:spacing w:line="257" w:lineRule="exact"/>
              <w:ind w:left="105"/>
              <w:rPr>
                <w:sz w:val="24"/>
              </w:rPr>
            </w:pPr>
            <w:r>
              <w:rPr>
                <w:spacing w:val="-2"/>
                <w:sz w:val="24"/>
              </w:rPr>
              <w:t>обеспечение</w:t>
            </w:r>
          </w:p>
        </w:tc>
        <w:tc>
          <w:tcPr>
            <w:tcW w:w="3499" w:type="dxa"/>
          </w:tcPr>
          <w:p>
            <w:pPr>
              <w:pStyle w:val="TableParagraph"/>
              <w:tabs>
                <w:tab w:pos="1795" w:val="left" w:leader="none"/>
                <w:tab w:pos="2015" w:val="left" w:leader="none"/>
                <w:tab w:pos="2812" w:val="left" w:leader="none"/>
              </w:tabs>
              <w:ind w:left="105" w:right="89"/>
              <w:jc w:val="both"/>
              <w:rPr>
                <w:sz w:val="24"/>
              </w:rPr>
            </w:pPr>
            <w:r>
              <w:rPr>
                <w:sz w:val="24"/>
              </w:rPr>
              <w:t>Доля лиц, получивших услуги </w:t>
            </w:r>
            <w:r>
              <w:rPr>
                <w:spacing w:val="-2"/>
                <w:sz w:val="24"/>
              </w:rPr>
              <w:t>бесплатной</w:t>
            </w:r>
            <w:r>
              <w:rPr>
                <w:sz w:val="24"/>
              </w:rPr>
              <w:tab/>
              <w:tab/>
            </w:r>
            <w:r>
              <w:rPr>
                <w:spacing w:val="-2"/>
                <w:sz w:val="24"/>
              </w:rPr>
              <w:t>юридической помощи,</w:t>
            </w:r>
            <w:r>
              <w:rPr>
                <w:sz w:val="24"/>
              </w:rPr>
              <w:tab/>
            </w:r>
            <w:r>
              <w:rPr>
                <w:spacing w:val="-6"/>
                <w:sz w:val="24"/>
              </w:rPr>
              <w:t>от</w:t>
            </w:r>
            <w:r>
              <w:rPr>
                <w:sz w:val="24"/>
              </w:rPr>
              <w:tab/>
              <w:tab/>
            </w:r>
            <w:r>
              <w:rPr>
                <w:spacing w:val="-2"/>
                <w:sz w:val="24"/>
              </w:rPr>
              <w:t>числа обратившихся</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spacing w:line="271" w:lineRule="exact"/>
              <w:ind w:left="90" w:right="85"/>
              <w:jc w:val="center"/>
              <w:rPr>
                <w:sz w:val="24"/>
              </w:rPr>
            </w:pPr>
            <w:r>
              <w:rPr>
                <w:spacing w:val="-2"/>
                <w:sz w:val="24"/>
              </w:rPr>
              <w:t>процен</w:t>
            </w:r>
          </w:p>
          <w:p>
            <w:pPr>
              <w:pStyle w:val="TableParagraph"/>
              <w:spacing w:line="275" w:lineRule="exact"/>
              <w:ind w:left="90" w:right="85"/>
              <w:jc w:val="center"/>
              <w:rPr>
                <w:sz w:val="24"/>
              </w:rPr>
            </w:pPr>
            <w:r>
              <w:rPr>
                <w:spacing w:val="-5"/>
                <w:sz w:val="24"/>
              </w:rPr>
              <w:t>тов</w:t>
            </w:r>
          </w:p>
        </w:tc>
        <w:tc>
          <w:tcPr>
            <w:tcW w:w="979" w:type="dxa"/>
          </w:tcPr>
          <w:p>
            <w:pPr>
              <w:pStyle w:val="TableParagraph"/>
              <w:spacing w:line="272" w:lineRule="exact"/>
              <w:ind w:left="90" w:right="83"/>
              <w:jc w:val="center"/>
              <w:rPr>
                <w:sz w:val="24"/>
              </w:rPr>
            </w:pPr>
            <w:r>
              <w:rPr>
                <w:spacing w:val="-5"/>
                <w:sz w:val="24"/>
              </w:rPr>
              <w:t>100</w:t>
            </w:r>
          </w:p>
        </w:tc>
        <w:tc>
          <w:tcPr>
            <w:tcW w:w="984" w:type="dxa"/>
          </w:tcPr>
          <w:p>
            <w:pPr>
              <w:pStyle w:val="TableParagraph"/>
              <w:spacing w:line="272" w:lineRule="exact"/>
              <w:ind w:left="93" w:right="91"/>
              <w:jc w:val="center"/>
              <w:rPr>
                <w:sz w:val="24"/>
              </w:rPr>
            </w:pPr>
            <w:r>
              <w:rPr>
                <w:spacing w:val="-5"/>
                <w:sz w:val="24"/>
              </w:rPr>
              <w:t>100</w:t>
            </w:r>
          </w:p>
        </w:tc>
        <w:tc>
          <w:tcPr>
            <w:tcW w:w="979" w:type="dxa"/>
          </w:tcPr>
          <w:p>
            <w:pPr>
              <w:pStyle w:val="TableParagraph"/>
              <w:spacing w:line="272" w:lineRule="exact"/>
              <w:ind w:left="308"/>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79"/>
              <w:jc w:val="center"/>
              <w:rPr>
                <w:sz w:val="24"/>
              </w:rPr>
            </w:pPr>
            <w:r>
              <w:rPr>
                <w:spacing w:val="-4"/>
                <w:sz w:val="24"/>
              </w:rPr>
              <w:t>1.00</w:t>
            </w:r>
          </w:p>
        </w:tc>
        <w:tc>
          <w:tcPr>
            <w:tcW w:w="979" w:type="dxa"/>
          </w:tcPr>
          <w:p>
            <w:pPr>
              <w:pStyle w:val="TableParagraph"/>
              <w:spacing w:line="272" w:lineRule="exact"/>
              <w:ind w:left="90" w:right="81"/>
              <w:jc w:val="center"/>
              <w:rPr>
                <w:sz w:val="24"/>
              </w:rPr>
            </w:pPr>
            <w:r>
              <w:rPr>
                <w:spacing w:val="-5"/>
                <w:sz w:val="24"/>
              </w:rPr>
              <w:t>100</w:t>
            </w:r>
          </w:p>
        </w:tc>
        <w:tc>
          <w:tcPr>
            <w:tcW w:w="984" w:type="dxa"/>
          </w:tcPr>
          <w:p>
            <w:pPr>
              <w:pStyle w:val="TableParagraph"/>
              <w:spacing w:line="272" w:lineRule="exact"/>
              <w:ind w:left="94" w:right="90"/>
              <w:jc w:val="center"/>
              <w:rPr>
                <w:sz w:val="24"/>
              </w:rPr>
            </w:pPr>
            <w:r>
              <w:rPr>
                <w:spacing w:val="-5"/>
                <w:sz w:val="24"/>
              </w:rPr>
              <w:t>100</w:t>
            </w:r>
          </w:p>
        </w:tc>
      </w:tr>
      <w:tr>
        <w:trPr>
          <w:trHeight w:val="3863" w:hRule="atLeast"/>
        </w:trPr>
        <w:tc>
          <w:tcPr>
            <w:tcW w:w="2102" w:type="dxa"/>
          </w:tcPr>
          <w:p>
            <w:pPr>
              <w:pStyle w:val="TableParagraph"/>
              <w:tabs>
                <w:tab w:pos="484" w:val="left" w:leader="none"/>
              </w:tabs>
              <w:ind w:left="105" w:right="99"/>
              <w:rPr>
                <w:sz w:val="24"/>
              </w:rPr>
            </w:pPr>
            <w:r>
              <w:rPr>
                <w:spacing w:val="-2"/>
                <w:sz w:val="24"/>
              </w:rPr>
              <w:t>Оказание государственным </w:t>
            </w:r>
            <w:r>
              <w:rPr>
                <w:spacing w:val="-10"/>
                <w:sz w:val="24"/>
              </w:rPr>
              <w:t>и</w:t>
            </w:r>
            <w:r>
              <w:rPr>
                <w:sz w:val="24"/>
              </w:rPr>
              <w:tab/>
            </w:r>
            <w:r>
              <w:rPr>
                <w:spacing w:val="-2"/>
                <w:sz w:val="24"/>
              </w:rPr>
              <w:t>учреждениями государственных услуг,</w:t>
            </w:r>
            <w:r>
              <w:rPr>
                <w:spacing w:val="40"/>
                <w:sz w:val="24"/>
              </w:rPr>
              <w:t> </w:t>
            </w:r>
            <w:r>
              <w:rPr>
                <w:spacing w:val="-2"/>
                <w:sz w:val="24"/>
              </w:rPr>
              <w:t>выполнение</w:t>
            </w:r>
          </w:p>
          <w:p>
            <w:pPr>
              <w:pStyle w:val="TableParagraph"/>
              <w:ind w:left="105" w:right="100" w:hanging="1"/>
              <w:rPr>
                <w:sz w:val="24"/>
              </w:rPr>
            </w:pPr>
            <w:r>
              <w:rPr>
                <w:spacing w:val="-2"/>
                <w:sz w:val="24"/>
              </w:rPr>
              <w:t>работ,</w:t>
            </w:r>
            <w:r>
              <w:rPr>
                <w:spacing w:val="80"/>
                <w:sz w:val="24"/>
              </w:rPr>
              <w:t> </w:t>
            </w:r>
            <w:r>
              <w:rPr>
                <w:spacing w:val="-2"/>
                <w:sz w:val="24"/>
              </w:rPr>
              <w:t>финансовое обеспечение деятельности </w:t>
            </w:r>
            <w:r>
              <w:rPr>
                <w:sz w:val="24"/>
              </w:rPr>
              <w:t>государстве</w:t>
            </w:r>
            <w:r>
              <w:rPr>
                <w:spacing w:val="23"/>
                <w:sz w:val="24"/>
              </w:rPr>
              <w:t> </w:t>
            </w:r>
            <w:r>
              <w:rPr>
                <w:sz w:val="24"/>
              </w:rPr>
              <w:t>иных </w:t>
            </w:r>
            <w:r>
              <w:rPr>
                <w:spacing w:val="-2"/>
                <w:sz w:val="24"/>
              </w:rPr>
              <w:t>учреждений социальной</w:t>
            </w:r>
          </w:p>
          <w:p>
            <w:pPr>
              <w:pStyle w:val="TableParagraph"/>
              <w:spacing w:line="257" w:lineRule="exact"/>
              <w:ind w:left="105"/>
              <w:rPr>
                <w:sz w:val="24"/>
              </w:rPr>
            </w:pPr>
            <w:r>
              <w:rPr>
                <w:spacing w:val="-2"/>
                <w:sz w:val="24"/>
              </w:rPr>
              <w:t>направленности</w:t>
            </w:r>
          </w:p>
        </w:tc>
        <w:tc>
          <w:tcPr>
            <w:tcW w:w="3499" w:type="dxa"/>
          </w:tcPr>
          <w:p>
            <w:pPr>
              <w:pStyle w:val="TableParagraph"/>
              <w:tabs>
                <w:tab w:pos="2178" w:val="left" w:leader="none"/>
              </w:tabs>
              <w:ind w:left="105" w:right="92"/>
              <w:jc w:val="both"/>
              <w:rPr>
                <w:sz w:val="24"/>
              </w:rPr>
            </w:pPr>
            <w:r>
              <w:rPr>
                <w:sz w:val="24"/>
              </w:rPr>
              <w:t>Доля нуждающихся граждан, </w:t>
            </w:r>
            <w:r>
              <w:rPr>
                <w:spacing w:val="-2"/>
                <w:sz w:val="24"/>
              </w:rPr>
              <w:t>получивших</w:t>
            </w:r>
            <w:r>
              <w:rPr>
                <w:sz w:val="24"/>
              </w:rPr>
              <w:tab/>
            </w:r>
            <w:r>
              <w:rPr>
                <w:spacing w:val="-2"/>
                <w:sz w:val="24"/>
              </w:rPr>
              <w:t>социальные </w:t>
            </w:r>
            <w:r>
              <w:rPr>
                <w:sz w:val="24"/>
              </w:rPr>
              <w:t>услуги в организациях социального обслуживания, от общего числа обратившихся</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spacing w:line="242"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2" w:lineRule="exact"/>
              <w:ind w:left="90" w:right="83"/>
              <w:jc w:val="center"/>
              <w:rPr>
                <w:sz w:val="24"/>
              </w:rPr>
            </w:pPr>
            <w:r>
              <w:rPr>
                <w:spacing w:val="-5"/>
                <w:sz w:val="24"/>
              </w:rPr>
              <w:t>100</w:t>
            </w:r>
          </w:p>
        </w:tc>
        <w:tc>
          <w:tcPr>
            <w:tcW w:w="984" w:type="dxa"/>
          </w:tcPr>
          <w:p>
            <w:pPr>
              <w:pStyle w:val="TableParagraph"/>
              <w:spacing w:line="272" w:lineRule="exact"/>
              <w:ind w:left="93" w:right="91"/>
              <w:jc w:val="center"/>
              <w:rPr>
                <w:sz w:val="24"/>
              </w:rPr>
            </w:pPr>
            <w:r>
              <w:rPr>
                <w:spacing w:val="-5"/>
                <w:sz w:val="24"/>
              </w:rPr>
              <w:t>100</w:t>
            </w:r>
          </w:p>
        </w:tc>
        <w:tc>
          <w:tcPr>
            <w:tcW w:w="979" w:type="dxa"/>
          </w:tcPr>
          <w:p>
            <w:pPr>
              <w:pStyle w:val="TableParagraph"/>
              <w:spacing w:line="272" w:lineRule="exact"/>
              <w:ind w:left="308"/>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2"/>
              <w:jc w:val="center"/>
              <w:rPr>
                <w:sz w:val="24"/>
              </w:rPr>
            </w:pPr>
            <w:r>
              <w:rPr>
                <w:spacing w:val="-5"/>
                <w:sz w:val="24"/>
              </w:rPr>
              <w:t>100</w:t>
            </w:r>
          </w:p>
        </w:tc>
        <w:tc>
          <w:tcPr>
            <w:tcW w:w="979" w:type="dxa"/>
          </w:tcPr>
          <w:p>
            <w:pPr>
              <w:pStyle w:val="TableParagraph"/>
              <w:spacing w:line="272" w:lineRule="exact"/>
              <w:ind w:left="90" w:right="81"/>
              <w:jc w:val="center"/>
              <w:rPr>
                <w:sz w:val="24"/>
              </w:rPr>
            </w:pPr>
            <w:r>
              <w:rPr>
                <w:spacing w:val="-5"/>
                <w:sz w:val="24"/>
              </w:rPr>
              <w:t>100</w:t>
            </w:r>
          </w:p>
        </w:tc>
        <w:tc>
          <w:tcPr>
            <w:tcW w:w="984" w:type="dxa"/>
          </w:tcPr>
          <w:p>
            <w:pPr>
              <w:pStyle w:val="TableParagraph"/>
              <w:spacing w:line="272" w:lineRule="exact"/>
              <w:ind w:left="94" w:right="90"/>
              <w:jc w:val="center"/>
              <w:rPr>
                <w:sz w:val="24"/>
              </w:rPr>
            </w:pPr>
            <w:r>
              <w:rPr>
                <w:spacing w:val="-5"/>
                <w:sz w:val="24"/>
              </w:rPr>
              <w:t>100</w:t>
            </w:r>
          </w:p>
        </w:tc>
      </w:tr>
      <w:tr>
        <w:trPr>
          <w:trHeight w:val="551" w:hRule="atLeast"/>
        </w:trPr>
        <w:tc>
          <w:tcPr>
            <w:tcW w:w="2102" w:type="dxa"/>
            <w:vMerge w:val="restart"/>
          </w:tcPr>
          <w:p>
            <w:pPr>
              <w:pStyle w:val="TableParagraph"/>
              <w:tabs>
                <w:tab w:pos="1362" w:val="left" w:leader="none"/>
                <w:tab w:pos="1861" w:val="left" w:leader="none"/>
              </w:tabs>
              <w:spacing w:line="242" w:lineRule="auto"/>
              <w:ind w:left="105" w:right="94"/>
              <w:rPr>
                <w:sz w:val="24"/>
              </w:rPr>
            </w:pPr>
            <w:r>
              <w:rPr>
                <w:spacing w:val="-2"/>
                <w:sz w:val="24"/>
              </w:rPr>
              <w:t>Развитие</w:t>
            </w:r>
            <w:r>
              <w:rPr>
                <w:sz w:val="24"/>
              </w:rPr>
              <w:tab/>
            </w:r>
            <w:r>
              <w:rPr>
                <w:spacing w:val="-4"/>
                <w:sz w:val="24"/>
              </w:rPr>
              <w:t>рынка </w:t>
            </w:r>
            <w:r>
              <w:rPr>
                <w:spacing w:val="-2"/>
                <w:sz w:val="24"/>
              </w:rPr>
              <w:t>труда</w:t>
            </w:r>
            <w:r>
              <w:rPr>
                <w:sz w:val="24"/>
              </w:rPr>
              <w:tab/>
              <w:tab/>
            </w:r>
            <w:r>
              <w:rPr>
                <w:spacing w:val="-10"/>
                <w:sz w:val="24"/>
              </w:rPr>
              <w:t>и</w:t>
            </w:r>
          </w:p>
          <w:p>
            <w:pPr>
              <w:pStyle w:val="TableParagraph"/>
              <w:spacing w:line="270" w:lineRule="exact"/>
              <w:ind w:left="105"/>
              <w:rPr>
                <w:sz w:val="24"/>
              </w:rPr>
            </w:pPr>
            <w:r>
              <w:rPr>
                <w:spacing w:val="-2"/>
                <w:sz w:val="24"/>
              </w:rPr>
              <w:t>содействие</w:t>
            </w:r>
          </w:p>
          <w:p>
            <w:pPr>
              <w:pStyle w:val="TableParagraph"/>
              <w:spacing w:line="275" w:lineRule="exact"/>
              <w:ind w:left="105"/>
              <w:rPr>
                <w:sz w:val="24"/>
              </w:rPr>
            </w:pPr>
            <w:r>
              <w:rPr>
                <w:spacing w:val="-2"/>
                <w:sz w:val="24"/>
              </w:rPr>
              <w:t>занятости</w:t>
            </w:r>
          </w:p>
          <w:p>
            <w:pPr>
              <w:pStyle w:val="TableParagraph"/>
              <w:spacing w:line="275" w:lineRule="exact"/>
              <w:ind w:left="105"/>
              <w:rPr>
                <w:sz w:val="24"/>
              </w:rPr>
            </w:pPr>
            <w:r>
              <w:rPr>
                <w:spacing w:val="-2"/>
                <w:sz w:val="24"/>
              </w:rPr>
              <w:t>населения</w:t>
            </w:r>
          </w:p>
        </w:tc>
        <w:tc>
          <w:tcPr>
            <w:tcW w:w="3499" w:type="dxa"/>
          </w:tcPr>
          <w:p>
            <w:pPr>
              <w:pStyle w:val="TableParagraph"/>
              <w:tabs>
                <w:tab w:pos="1732" w:val="left" w:leader="none"/>
              </w:tabs>
              <w:spacing w:line="272" w:lineRule="exact"/>
              <w:ind w:left="105"/>
              <w:rPr>
                <w:sz w:val="24"/>
              </w:rPr>
            </w:pPr>
            <w:r>
              <w:rPr>
                <w:spacing w:val="-2"/>
                <w:sz w:val="24"/>
              </w:rPr>
              <w:t>Уровень</w:t>
            </w:r>
            <w:r>
              <w:rPr>
                <w:sz w:val="24"/>
              </w:rPr>
              <w:tab/>
            </w:r>
            <w:r>
              <w:rPr>
                <w:spacing w:val="-2"/>
                <w:sz w:val="24"/>
              </w:rPr>
              <w:t>регистрируемой</w:t>
            </w:r>
          </w:p>
          <w:p>
            <w:pPr>
              <w:pStyle w:val="TableParagraph"/>
              <w:spacing w:line="257" w:lineRule="exact" w:before="2"/>
              <w:ind w:left="105"/>
              <w:rPr>
                <w:sz w:val="24"/>
              </w:rPr>
            </w:pPr>
            <w:r>
              <w:rPr>
                <w:spacing w:val="-2"/>
                <w:sz w:val="24"/>
              </w:rPr>
              <w:t>безработицы</w:t>
            </w:r>
          </w:p>
        </w:tc>
        <w:tc>
          <w:tcPr>
            <w:tcW w:w="1118" w:type="dxa"/>
          </w:tcPr>
          <w:p>
            <w:pPr>
              <w:pStyle w:val="TableParagraph"/>
              <w:spacing w:line="273" w:lineRule="exact"/>
              <w:ind w:left="78" w:right="77"/>
              <w:jc w:val="center"/>
              <w:rPr>
                <w:sz w:val="24"/>
              </w:rPr>
            </w:pPr>
            <w:r>
              <w:rPr>
                <w:spacing w:val="-5"/>
                <w:sz w:val="24"/>
              </w:rPr>
              <w:t>148</w:t>
            </w:r>
          </w:p>
        </w:tc>
        <w:tc>
          <w:tcPr>
            <w:tcW w:w="979" w:type="dxa"/>
          </w:tcPr>
          <w:p>
            <w:pPr>
              <w:pStyle w:val="TableParagraph"/>
              <w:spacing w:line="273" w:lineRule="exact"/>
              <w:ind w:left="90" w:right="85"/>
              <w:jc w:val="center"/>
              <w:rPr>
                <w:sz w:val="24"/>
              </w:rPr>
            </w:pPr>
            <w:r>
              <w:rPr>
                <w:spacing w:val="-2"/>
                <w:sz w:val="24"/>
              </w:rPr>
              <w:t>процен</w:t>
            </w:r>
          </w:p>
          <w:p>
            <w:pPr>
              <w:pStyle w:val="TableParagraph"/>
              <w:spacing w:line="257" w:lineRule="exact" w:before="2"/>
              <w:ind w:left="90" w:right="85"/>
              <w:jc w:val="center"/>
              <w:rPr>
                <w:sz w:val="24"/>
              </w:rPr>
            </w:pPr>
            <w:r>
              <w:rPr>
                <w:spacing w:val="-5"/>
                <w:sz w:val="24"/>
              </w:rPr>
              <w:t>тов</w:t>
            </w:r>
          </w:p>
        </w:tc>
        <w:tc>
          <w:tcPr>
            <w:tcW w:w="979" w:type="dxa"/>
          </w:tcPr>
          <w:p>
            <w:pPr>
              <w:pStyle w:val="TableParagraph"/>
              <w:spacing w:line="273" w:lineRule="exact"/>
              <w:ind w:left="90" w:right="81"/>
              <w:jc w:val="center"/>
              <w:rPr>
                <w:sz w:val="24"/>
              </w:rPr>
            </w:pPr>
            <w:r>
              <w:rPr>
                <w:spacing w:val="-4"/>
                <w:sz w:val="24"/>
              </w:rPr>
              <w:t>0,42</w:t>
            </w:r>
          </w:p>
        </w:tc>
        <w:tc>
          <w:tcPr>
            <w:tcW w:w="984" w:type="dxa"/>
          </w:tcPr>
          <w:p>
            <w:pPr>
              <w:pStyle w:val="TableParagraph"/>
              <w:spacing w:line="273" w:lineRule="exact"/>
              <w:ind w:left="94" w:right="89"/>
              <w:jc w:val="center"/>
              <w:rPr>
                <w:sz w:val="24"/>
              </w:rPr>
            </w:pPr>
            <w:r>
              <w:rPr>
                <w:spacing w:val="-4"/>
                <w:sz w:val="24"/>
              </w:rPr>
              <w:t>0,38</w:t>
            </w:r>
          </w:p>
        </w:tc>
        <w:tc>
          <w:tcPr>
            <w:tcW w:w="979" w:type="dxa"/>
          </w:tcPr>
          <w:p>
            <w:pPr>
              <w:pStyle w:val="TableParagraph"/>
              <w:spacing w:line="273" w:lineRule="exact"/>
              <w:ind w:left="279"/>
              <w:rPr>
                <w:sz w:val="24"/>
              </w:rPr>
            </w:pPr>
            <w:r>
              <w:rPr>
                <w:spacing w:val="-4"/>
                <w:sz w:val="24"/>
              </w:rPr>
              <w:t>0,39</w:t>
            </w:r>
          </w:p>
        </w:tc>
        <w:tc>
          <w:tcPr>
            <w:tcW w:w="979" w:type="dxa"/>
          </w:tcPr>
          <w:p>
            <w:pPr>
              <w:pStyle w:val="TableParagraph"/>
              <w:spacing w:line="273" w:lineRule="exact"/>
              <w:ind w:left="90" w:right="80"/>
              <w:jc w:val="center"/>
              <w:rPr>
                <w:sz w:val="24"/>
              </w:rPr>
            </w:pPr>
            <w:r>
              <w:rPr>
                <w:spacing w:val="-4"/>
                <w:sz w:val="24"/>
              </w:rPr>
              <w:t>1,32</w:t>
            </w:r>
          </w:p>
        </w:tc>
        <w:tc>
          <w:tcPr>
            <w:tcW w:w="979" w:type="dxa"/>
          </w:tcPr>
          <w:p>
            <w:pPr>
              <w:pStyle w:val="TableParagraph"/>
              <w:spacing w:line="273" w:lineRule="exact"/>
              <w:ind w:left="90" w:right="77"/>
              <w:jc w:val="center"/>
              <w:rPr>
                <w:sz w:val="24"/>
              </w:rPr>
            </w:pPr>
            <w:r>
              <w:rPr>
                <w:spacing w:val="-5"/>
                <w:sz w:val="24"/>
              </w:rPr>
              <w:t>0,5</w:t>
            </w:r>
          </w:p>
        </w:tc>
        <w:tc>
          <w:tcPr>
            <w:tcW w:w="979" w:type="dxa"/>
          </w:tcPr>
          <w:p>
            <w:pPr>
              <w:pStyle w:val="TableParagraph"/>
              <w:spacing w:line="273" w:lineRule="exact"/>
              <w:ind w:left="90" w:right="79"/>
              <w:jc w:val="center"/>
              <w:rPr>
                <w:sz w:val="24"/>
              </w:rPr>
            </w:pPr>
            <w:r>
              <w:rPr>
                <w:spacing w:val="-4"/>
                <w:sz w:val="24"/>
              </w:rPr>
              <w:t>2,39</w:t>
            </w:r>
          </w:p>
        </w:tc>
        <w:tc>
          <w:tcPr>
            <w:tcW w:w="979" w:type="dxa"/>
          </w:tcPr>
          <w:p>
            <w:pPr>
              <w:pStyle w:val="TableParagraph"/>
              <w:spacing w:line="273" w:lineRule="exact"/>
              <w:ind w:left="90" w:right="79"/>
              <w:jc w:val="center"/>
              <w:rPr>
                <w:sz w:val="24"/>
              </w:rPr>
            </w:pPr>
            <w:r>
              <w:rPr>
                <w:spacing w:val="-4"/>
                <w:sz w:val="24"/>
              </w:rPr>
              <w:t>1,23</w:t>
            </w:r>
          </w:p>
        </w:tc>
        <w:tc>
          <w:tcPr>
            <w:tcW w:w="984" w:type="dxa"/>
          </w:tcPr>
          <w:p>
            <w:pPr>
              <w:pStyle w:val="TableParagraph"/>
              <w:spacing w:line="273" w:lineRule="exact"/>
              <w:ind w:left="94" w:right="87"/>
              <w:jc w:val="center"/>
              <w:rPr>
                <w:sz w:val="24"/>
              </w:rPr>
            </w:pPr>
            <w:r>
              <w:rPr>
                <w:spacing w:val="-4"/>
                <w:sz w:val="24"/>
              </w:rPr>
              <w:t>0,57</w:t>
            </w:r>
          </w:p>
        </w:tc>
      </w:tr>
      <w:tr>
        <w:trPr>
          <w:trHeight w:val="1103" w:hRule="atLeast"/>
        </w:trPr>
        <w:tc>
          <w:tcPr>
            <w:tcW w:w="2102" w:type="dxa"/>
            <w:vMerge/>
            <w:tcBorders>
              <w:top w:val="nil"/>
            </w:tcBorders>
          </w:tcPr>
          <w:p>
            <w:pPr>
              <w:rPr>
                <w:sz w:val="2"/>
                <w:szCs w:val="2"/>
              </w:rPr>
            </w:pPr>
          </w:p>
        </w:tc>
        <w:tc>
          <w:tcPr>
            <w:tcW w:w="3499" w:type="dxa"/>
          </w:tcPr>
          <w:p>
            <w:pPr>
              <w:pStyle w:val="TableParagraph"/>
              <w:ind w:left="105" w:right="95" w:hanging="1"/>
              <w:jc w:val="both"/>
              <w:rPr>
                <w:sz w:val="24"/>
              </w:rPr>
            </w:pPr>
            <w:r>
              <w:rPr>
                <w:sz w:val="24"/>
              </w:rPr>
              <w:t>Доля граждан, получивших содействие в трудоустройстве, из</w:t>
            </w:r>
            <w:r>
              <w:rPr>
                <w:spacing w:val="60"/>
                <w:w w:val="150"/>
                <w:sz w:val="24"/>
              </w:rPr>
              <w:t>  </w:t>
            </w:r>
            <w:r>
              <w:rPr>
                <w:sz w:val="24"/>
              </w:rPr>
              <w:t>числа</w:t>
            </w:r>
            <w:r>
              <w:rPr>
                <w:spacing w:val="61"/>
                <w:w w:val="150"/>
                <w:sz w:val="24"/>
              </w:rPr>
              <w:t>  </w:t>
            </w:r>
            <w:r>
              <w:rPr>
                <w:sz w:val="24"/>
              </w:rPr>
              <w:t>обратившихся</w:t>
            </w:r>
            <w:r>
              <w:rPr>
                <w:spacing w:val="57"/>
                <w:w w:val="150"/>
                <w:sz w:val="24"/>
              </w:rPr>
              <w:t>  </w:t>
            </w:r>
            <w:r>
              <w:rPr>
                <w:spacing w:val="-10"/>
                <w:sz w:val="24"/>
              </w:rPr>
              <w:t>в</w:t>
            </w:r>
          </w:p>
          <w:p>
            <w:pPr>
              <w:pStyle w:val="TableParagraph"/>
              <w:spacing w:line="257" w:lineRule="exact"/>
              <w:ind w:left="105"/>
              <w:jc w:val="both"/>
              <w:rPr>
                <w:sz w:val="24"/>
              </w:rPr>
            </w:pPr>
            <w:r>
              <w:rPr>
                <w:sz w:val="24"/>
              </w:rPr>
              <w:t>поиске</w:t>
            </w:r>
            <w:r>
              <w:rPr>
                <w:spacing w:val="-2"/>
                <w:sz w:val="24"/>
              </w:rPr>
              <w:t> работы</w:t>
            </w:r>
          </w:p>
        </w:tc>
        <w:tc>
          <w:tcPr>
            <w:tcW w:w="1118" w:type="dxa"/>
          </w:tcPr>
          <w:p>
            <w:pPr>
              <w:pStyle w:val="TableParagraph"/>
              <w:spacing w:line="273" w:lineRule="exact"/>
              <w:ind w:left="78" w:right="77"/>
              <w:jc w:val="center"/>
              <w:rPr>
                <w:sz w:val="24"/>
              </w:rPr>
            </w:pPr>
            <w:r>
              <w:rPr>
                <w:spacing w:val="-5"/>
                <w:sz w:val="24"/>
              </w:rPr>
              <w:t>148</w:t>
            </w:r>
          </w:p>
        </w:tc>
        <w:tc>
          <w:tcPr>
            <w:tcW w:w="979" w:type="dxa"/>
          </w:tcPr>
          <w:p>
            <w:pPr>
              <w:pStyle w:val="TableParagraph"/>
              <w:spacing w:line="242"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3" w:lineRule="exact"/>
              <w:ind w:left="90" w:right="83"/>
              <w:jc w:val="center"/>
              <w:rPr>
                <w:sz w:val="24"/>
              </w:rPr>
            </w:pPr>
            <w:r>
              <w:rPr>
                <w:spacing w:val="-5"/>
                <w:sz w:val="24"/>
              </w:rPr>
              <w:t>100</w:t>
            </w:r>
          </w:p>
        </w:tc>
        <w:tc>
          <w:tcPr>
            <w:tcW w:w="984" w:type="dxa"/>
          </w:tcPr>
          <w:p>
            <w:pPr>
              <w:pStyle w:val="TableParagraph"/>
              <w:spacing w:line="273" w:lineRule="exact"/>
              <w:ind w:left="93" w:right="91"/>
              <w:jc w:val="center"/>
              <w:rPr>
                <w:sz w:val="24"/>
              </w:rPr>
            </w:pPr>
            <w:r>
              <w:rPr>
                <w:spacing w:val="-5"/>
                <w:sz w:val="24"/>
              </w:rPr>
              <w:t>100</w:t>
            </w:r>
          </w:p>
        </w:tc>
        <w:tc>
          <w:tcPr>
            <w:tcW w:w="979" w:type="dxa"/>
          </w:tcPr>
          <w:p>
            <w:pPr>
              <w:pStyle w:val="TableParagraph"/>
              <w:spacing w:line="273" w:lineRule="exact"/>
              <w:ind w:left="308"/>
              <w:rPr>
                <w:sz w:val="24"/>
              </w:rPr>
            </w:pPr>
            <w:r>
              <w:rPr>
                <w:spacing w:val="-5"/>
                <w:sz w:val="24"/>
              </w:rPr>
              <w:t>100</w:t>
            </w:r>
          </w:p>
        </w:tc>
        <w:tc>
          <w:tcPr>
            <w:tcW w:w="979" w:type="dxa"/>
          </w:tcPr>
          <w:p>
            <w:pPr>
              <w:pStyle w:val="TableParagraph"/>
              <w:spacing w:line="273" w:lineRule="exact"/>
              <w:ind w:left="90" w:right="82"/>
              <w:jc w:val="center"/>
              <w:rPr>
                <w:sz w:val="24"/>
              </w:rPr>
            </w:pPr>
            <w:r>
              <w:rPr>
                <w:spacing w:val="-5"/>
                <w:sz w:val="24"/>
              </w:rPr>
              <w:t>100</w:t>
            </w:r>
          </w:p>
        </w:tc>
        <w:tc>
          <w:tcPr>
            <w:tcW w:w="979" w:type="dxa"/>
          </w:tcPr>
          <w:p>
            <w:pPr>
              <w:pStyle w:val="TableParagraph"/>
              <w:spacing w:line="273" w:lineRule="exact"/>
              <w:ind w:left="90" w:right="82"/>
              <w:jc w:val="center"/>
              <w:rPr>
                <w:sz w:val="24"/>
              </w:rPr>
            </w:pPr>
            <w:r>
              <w:rPr>
                <w:spacing w:val="-5"/>
                <w:sz w:val="24"/>
              </w:rPr>
              <w:t>100</w:t>
            </w:r>
          </w:p>
        </w:tc>
        <w:tc>
          <w:tcPr>
            <w:tcW w:w="979" w:type="dxa"/>
          </w:tcPr>
          <w:p>
            <w:pPr>
              <w:pStyle w:val="TableParagraph"/>
              <w:spacing w:line="273" w:lineRule="exact"/>
              <w:ind w:left="90" w:right="82"/>
              <w:jc w:val="center"/>
              <w:rPr>
                <w:sz w:val="24"/>
              </w:rPr>
            </w:pPr>
            <w:r>
              <w:rPr>
                <w:spacing w:val="-5"/>
                <w:sz w:val="24"/>
              </w:rPr>
              <w:t>100</w:t>
            </w:r>
          </w:p>
        </w:tc>
        <w:tc>
          <w:tcPr>
            <w:tcW w:w="979" w:type="dxa"/>
          </w:tcPr>
          <w:p>
            <w:pPr>
              <w:pStyle w:val="TableParagraph"/>
              <w:spacing w:line="273" w:lineRule="exact"/>
              <w:ind w:left="90" w:right="81"/>
              <w:jc w:val="center"/>
              <w:rPr>
                <w:sz w:val="24"/>
              </w:rPr>
            </w:pPr>
            <w:r>
              <w:rPr>
                <w:spacing w:val="-5"/>
                <w:sz w:val="24"/>
              </w:rPr>
              <w:t>100</w:t>
            </w:r>
          </w:p>
        </w:tc>
        <w:tc>
          <w:tcPr>
            <w:tcW w:w="984" w:type="dxa"/>
          </w:tcPr>
          <w:p>
            <w:pPr>
              <w:pStyle w:val="TableParagraph"/>
              <w:spacing w:line="273" w:lineRule="exact"/>
              <w:ind w:left="94" w:right="90"/>
              <w:jc w:val="center"/>
              <w:rPr>
                <w:sz w:val="24"/>
              </w:rPr>
            </w:pPr>
            <w:r>
              <w:rPr>
                <w:spacing w:val="-5"/>
                <w:sz w:val="24"/>
              </w:rPr>
              <w:t>100</w:t>
            </w:r>
          </w:p>
        </w:tc>
      </w:tr>
      <w:tr>
        <w:trPr>
          <w:trHeight w:val="829" w:hRule="atLeast"/>
        </w:trPr>
        <w:tc>
          <w:tcPr>
            <w:tcW w:w="2102" w:type="dxa"/>
            <w:vMerge/>
            <w:tcBorders>
              <w:top w:val="nil"/>
            </w:tcBorders>
          </w:tcPr>
          <w:p>
            <w:pPr>
              <w:rPr>
                <w:sz w:val="2"/>
                <w:szCs w:val="2"/>
              </w:rPr>
            </w:pPr>
          </w:p>
        </w:tc>
        <w:tc>
          <w:tcPr>
            <w:tcW w:w="3499" w:type="dxa"/>
          </w:tcPr>
          <w:p>
            <w:pPr>
              <w:pStyle w:val="TableParagraph"/>
              <w:tabs>
                <w:tab w:pos="1809" w:val="left" w:leader="none"/>
              </w:tabs>
              <w:spacing w:line="273" w:lineRule="exact"/>
              <w:ind w:left="105"/>
              <w:rPr>
                <w:sz w:val="24"/>
              </w:rPr>
            </w:pPr>
            <w:r>
              <w:rPr>
                <w:spacing w:val="-2"/>
                <w:sz w:val="24"/>
              </w:rPr>
              <w:t>Коэффициент</w:t>
            </w:r>
            <w:r>
              <w:rPr>
                <w:sz w:val="24"/>
              </w:rPr>
              <w:tab/>
            </w:r>
            <w:r>
              <w:rPr>
                <w:spacing w:val="-2"/>
                <w:sz w:val="24"/>
              </w:rPr>
              <w:t>напряженности</w:t>
            </w:r>
          </w:p>
          <w:p>
            <w:pPr>
              <w:pStyle w:val="TableParagraph"/>
              <w:tabs>
                <w:tab w:pos="892" w:val="left" w:leader="none"/>
                <w:tab w:pos="2077" w:val="left" w:leader="none"/>
                <w:tab w:pos="3200" w:val="left" w:leader="none"/>
              </w:tabs>
              <w:spacing w:line="274" w:lineRule="exact"/>
              <w:ind w:left="105" w:right="95"/>
              <w:rPr>
                <w:sz w:val="24"/>
              </w:rPr>
            </w:pPr>
            <w:r>
              <w:rPr>
                <w:spacing w:val="-6"/>
                <w:sz w:val="24"/>
              </w:rPr>
              <w:t>на</w:t>
            </w:r>
            <w:r>
              <w:rPr>
                <w:sz w:val="24"/>
              </w:rPr>
              <w:tab/>
            </w:r>
            <w:r>
              <w:rPr>
                <w:spacing w:val="-2"/>
                <w:sz w:val="24"/>
              </w:rPr>
              <w:t>рынке</w:t>
            </w:r>
            <w:r>
              <w:rPr>
                <w:sz w:val="24"/>
              </w:rPr>
              <w:tab/>
            </w:r>
            <w:r>
              <w:rPr>
                <w:spacing w:val="-2"/>
                <w:sz w:val="24"/>
              </w:rPr>
              <w:t>труда</w:t>
            </w:r>
            <w:r>
              <w:rPr>
                <w:sz w:val="24"/>
              </w:rPr>
              <w:tab/>
            </w:r>
            <w:r>
              <w:rPr>
                <w:spacing w:val="-6"/>
                <w:sz w:val="24"/>
              </w:rPr>
              <w:t>(в </w:t>
            </w:r>
            <w:r>
              <w:rPr>
                <w:sz w:val="24"/>
              </w:rPr>
              <w:t>среднегодовом исчислении)</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spacing w:line="242" w:lineRule="auto"/>
              <w:ind w:left="317" w:right="109" w:hanging="197"/>
              <w:rPr>
                <w:sz w:val="24"/>
              </w:rPr>
            </w:pPr>
            <w:r>
              <w:rPr>
                <w:spacing w:val="-2"/>
                <w:sz w:val="24"/>
              </w:rPr>
              <w:t>процен </w:t>
            </w:r>
            <w:r>
              <w:rPr>
                <w:spacing w:val="-4"/>
                <w:sz w:val="24"/>
              </w:rPr>
              <w:t>тов</w:t>
            </w:r>
          </w:p>
        </w:tc>
        <w:tc>
          <w:tcPr>
            <w:tcW w:w="979" w:type="dxa"/>
          </w:tcPr>
          <w:p>
            <w:pPr>
              <w:pStyle w:val="TableParagraph"/>
              <w:spacing w:line="272" w:lineRule="exact"/>
              <w:ind w:left="90" w:right="78"/>
              <w:jc w:val="center"/>
              <w:rPr>
                <w:sz w:val="24"/>
              </w:rPr>
            </w:pPr>
            <w:r>
              <w:rPr>
                <w:spacing w:val="-5"/>
                <w:sz w:val="24"/>
              </w:rPr>
              <w:t>0,3</w:t>
            </w:r>
          </w:p>
        </w:tc>
        <w:tc>
          <w:tcPr>
            <w:tcW w:w="984" w:type="dxa"/>
          </w:tcPr>
          <w:p>
            <w:pPr>
              <w:pStyle w:val="TableParagraph"/>
              <w:spacing w:line="272" w:lineRule="exact"/>
              <w:ind w:left="94" w:right="87"/>
              <w:jc w:val="center"/>
              <w:rPr>
                <w:sz w:val="24"/>
              </w:rPr>
            </w:pPr>
            <w:r>
              <w:rPr>
                <w:spacing w:val="-5"/>
                <w:sz w:val="24"/>
              </w:rPr>
              <w:t>0,2</w:t>
            </w:r>
          </w:p>
        </w:tc>
        <w:tc>
          <w:tcPr>
            <w:tcW w:w="979" w:type="dxa"/>
          </w:tcPr>
          <w:p>
            <w:pPr>
              <w:pStyle w:val="TableParagraph"/>
              <w:spacing w:line="272" w:lineRule="exact"/>
              <w:ind w:left="337"/>
              <w:rPr>
                <w:sz w:val="24"/>
              </w:rPr>
            </w:pPr>
            <w:r>
              <w:rPr>
                <w:spacing w:val="-5"/>
                <w:sz w:val="24"/>
              </w:rPr>
              <w:t>0,3</w:t>
            </w:r>
          </w:p>
        </w:tc>
        <w:tc>
          <w:tcPr>
            <w:tcW w:w="979" w:type="dxa"/>
          </w:tcPr>
          <w:p>
            <w:pPr>
              <w:pStyle w:val="TableParagraph"/>
              <w:spacing w:line="272" w:lineRule="exact"/>
              <w:ind w:left="90" w:right="80"/>
              <w:jc w:val="center"/>
              <w:rPr>
                <w:sz w:val="24"/>
              </w:rPr>
            </w:pPr>
            <w:r>
              <w:rPr>
                <w:spacing w:val="-4"/>
                <w:sz w:val="24"/>
              </w:rPr>
              <w:t>1,48</w:t>
            </w:r>
          </w:p>
        </w:tc>
        <w:tc>
          <w:tcPr>
            <w:tcW w:w="979" w:type="dxa"/>
          </w:tcPr>
          <w:p>
            <w:pPr>
              <w:pStyle w:val="TableParagraph"/>
              <w:spacing w:line="272" w:lineRule="exact"/>
              <w:ind w:left="90" w:right="80"/>
              <w:jc w:val="center"/>
              <w:rPr>
                <w:sz w:val="24"/>
              </w:rPr>
            </w:pPr>
            <w:r>
              <w:rPr>
                <w:spacing w:val="-4"/>
                <w:sz w:val="24"/>
              </w:rPr>
              <w:t>0,18</w:t>
            </w:r>
          </w:p>
        </w:tc>
        <w:tc>
          <w:tcPr>
            <w:tcW w:w="979" w:type="dxa"/>
          </w:tcPr>
          <w:p>
            <w:pPr>
              <w:pStyle w:val="TableParagraph"/>
              <w:spacing w:line="272" w:lineRule="exact"/>
              <w:ind w:left="90" w:right="79"/>
              <w:jc w:val="center"/>
              <w:rPr>
                <w:sz w:val="24"/>
              </w:rPr>
            </w:pPr>
            <w:r>
              <w:rPr>
                <w:spacing w:val="-4"/>
                <w:sz w:val="24"/>
              </w:rPr>
              <w:t>0,59</w:t>
            </w:r>
          </w:p>
        </w:tc>
        <w:tc>
          <w:tcPr>
            <w:tcW w:w="979" w:type="dxa"/>
          </w:tcPr>
          <w:p>
            <w:pPr>
              <w:pStyle w:val="TableParagraph"/>
              <w:spacing w:line="272" w:lineRule="exact"/>
              <w:ind w:left="90" w:right="79"/>
              <w:jc w:val="center"/>
              <w:rPr>
                <w:sz w:val="24"/>
              </w:rPr>
            </w:pPr>
            <w:r>
              <w:rPr>
                <w:spacing w:val="-4"/>
                <w:sz w:val="24"/>
              </w:rPr>
              <w:t>0,71</w:t>
            </w:r>
          </w:p>
        </w:tc>
        <w:tc>
          <w:tcPr>
            <w:tcW w:w="984" w:type="dxa"/>
          </w:tcPr>
          <w:p>
            <w:pPr>
              <w:pStyle w:val="TableParagraph"/>
              <w:spacing w:line="272" w:lineRule="exact"/>
              <w:ind w:left="94" w:right="87"/>
              <w:jc w:val="center"/>
              <w:rPr>
                <w:sz w:val="24"/>
              </w:rPr>
            </w:pPr>
            <w:r>
              <w:rPr>
                <w:spacing w:val="-4"/>
                <w:sz w:val="24"/>
              </w:rPr>
              <w:t>0,25</w:t>
            </w:r>
          </w:p>
        </w:tc>
      </w:tr>
      <w:tr>
        <w:trPr>
          <w:trHeight w:val="278" w:hRule="atLeast"/>
        </w:trPr>
        <w:tc>
          <w:tcPr>
            <w:tcW w:w="2102" w:type="dxa"/>
          </w:tcPr>
          <w:p>
            <w:pPr>
              <w:pStyle w:val="TableParagraph"/>
              <w:spacing w:line="258" w:lineRule="exact"/>
              <w:ind w:left="105"/>
              <w:rPr>
                <w:sz w:val="24"/>
              </w:rPr>
            </w:pPr>
            <w:r>
              <w:rPr>
                <w:spacing w:val="-2"/>
                <w:sz w:val="24"/>
              </w:rPr>
              <w:t>Информирование</w:t>
            </w:r>
          </w:p>
        </w:tc>
        <w:tc>
          <w:tcPr>
            <w:tcW w:w="3499" w:type="dxa"/>
            <w:tcBorders>
              <w:bottom w:val="nil"/>
            </w:tcBorders>
          </w:tcPr>
          <w:p>
            <w:pPr>
              <w:pStyle w:val="TableParagraph"/>
              <w:tabs>
                <w:tab w:pos="2226" w:val="left" w:leader="none"/>
              </w:tabs>
              <w:spacing w:line="258" w:lineRule="exact"/>
              <w:ind w:left="105"/>
              <w:rPr>
                <w:sz w:val="24"/>
              </w:rPr>
            </w:pPr>
            <w:r>
              <w:rPr>
                <w:spacing w:val="-2"/>
                <w:sz w:val="24"/>
              </w:rPr>
              <w:t>Количество</w:t>
            </w:r>
            <w:r>
              <w:rPr>
                <w:sz w:val="24"/>
              </w:rPr>
              <w:tab/>
            </w:r>
            <w:r>
              <w:rPr>
                <w:spacing w:val="-2"/>
                <w:sz w:val="24"/>
              </w:rPr>
              <w:t>участников</w:t>
            </w:r>
          </w:p>
        </w:tc>
        <w:tc>
          <w:tcPr>
            <w:tcW w:w="1118" w:type="dxa"/>
            <w:tcBorders>
              <w:bottom w:val="nil"/>
            </w:tcBorders>
          </w:tcPr>
          <w:p>
            <w:pPr>
              <w:pStyle w:val="TableParagraph"/>
              <w:spacing w:line="258" w:lineRule="exact"/>
              <w:ind w:left="78" w:right="77"/>
              <w:jc w:val="center"/>
              <w:rPr>
                <w:sz w:val="24"/>
              </w:rPr>
            </w:pPr>
            <w:r>
              <w:rPr>
                <w:spacing w:val="-5"/>
                <w:sz w:val="24"/>
              </w:rPr>
              <w:t>148</w:t>
            </w:r>
          </w:p>
        </w:tc>
        <w:tc>
          <w:tcPr>
            <w:tcW w:w="979" w:type="dxa"/>
            <w:tcBorders>
              <w:bottom w:val="nil"/>
            </w:tcBorders>
          </w:tcPr>
          <w:p>
            <w:pPr>
              <w:pStyle w:val="TableParagraph"/>
              <w:spacing w:line="258" w:lineRule="exact"/>
              <w:ind w:left="183"/>
              <w:rPr>
                <w:sz w:val="24"/>
              </w:rPr>
            </w:pPr>
            <w:r>
              <w:rPr>
                <w:spacing w:val="-2"/>
                <w:sz w:val="24"/>
              </w:rPr>
              <w:t>тысяч</w:t>
            </w:r>
          </w:p>
        </w:tc>
        <w:tc>
          <w:tcPr>
            <w:tcW w:w="979" w:type="dxa"/>
            <w:tcBorders>
              <w:bottom w:val="nil"/>
            </w:tcBorders>
          </w:tcPr>
          <w:p>
            <w:pPr>
              <w:pStyle w:val="TableParagraph"/>
              <w:spacing w:line="258" w:lineRule="exact"/>
              <w:ind w:left="90" w:right="81"/>
              <w:jc w:val="center"/>
              <w:rPr>
                <w:sz w:val="24"/>
              </w:rPr>
            </w:pPr>
            <w:r>
              <w:rPr>
                <w:spacing w:val="-4"/>
                <w:sz w:val="24"/>
              </w:rPr>
              <w:t>23,2</w:t>
            </w:r>
          </w:p>
        </w:tc>
        <w:tc>
          <w:tcPr>
            <w:tcW w:w="984" w:type="dxa"/>
            <w:tcBorders>
              <w:bottom w:val="nil"/>
            </w:tcBorders>
          </w:tcPr>
          <w:p>
            <w:pPr>
              <w:pStyle w:val="TableParagraph"/>
              <w:spacing w:line="258" w:lineRule="exact"/>
              <w:ind w:left="94" w:right="89"/>
              <w:jc w:val="center"/>
              <w:rPr>
                <w:sz w:val="24"/>
              </w:rPr>
            </w:pPr>
            <w:r>
              <w:rPr>
                <w:spacing w:val="-4"/>
                <w:sz w:val="24"/>
              </w:rPr>
              <w:t>27,3</w:t>
            </w:r>
          </w:p>
        </w:tc>
        <w:tc>
          <w:tcPr>
            <w:tcW w:w="979" w:type="dxa"/>
            <w:tcBorders>
              <w:bottom w:val="nil"/>
            </w:tcBorders>
          </w:tcPr>
          <w:p>
            <w:pPr>
              <w:pStyle w:val="TableParagraph"/>
              <w:spacing w:line="258" w:lineRule="exact"/>
              <w:ind w:left="279"/>
              <w:rPr>
                <w:sz w:val="24"/>
              </w:rPr>
            </w:pPr>
            <w:r>
              <w:rPr>
                <w:spacing w:val="-4"/>
                <w:sz w:val="24"/>
              </w:rPr>
              <w:t>41,2</w:t>
            </w:r>
          </w:p>
        </w:tc>
        <w:tc>
          <w:tcPr>
            <w:tcW w:w="979" w:type="dxa"/>
            <w:tcBorders>
              <w:bottom w:val="nil"/>
            </w:tcBorders>
          </w:tcPr>
          <w:p>
            <w:pPr>
              <w:pStyle w:val="TableParagraph"/>
              <w:spacing w:line="258" w:lineRule="exact"/>
              <w:ind w:left="90" w:right="80"/>
              <w:jc w:val="center"/>
              <w:rPr>
                <w:sz w:val="24"/>
              </w:rPr>
            </w:pPr>
            <w:r>
              <w:rPr>
                <w:spacing w:val="-4"/>
                <w:sz w:val="24"/>
              </w:rPr>
              <w:t>49,6</w:t>
            </w:r>
          </w:p>
        </w:tc>
        <w:tc>
          <w:tcPr>
            <w:tcW w:w="979" w:type="dxa"/>
            <w:tcBorders>
              <w:bottom w:val="nil"/>
            </w:tcBorders>
          </w:tcPr>
          <w:p>
            <w:pPr>
              <w:pStyle w:val="TableParagraph"/>
              <w:spacing w:line="258" w:lineRule="exact"/>
              <w:ind w:left="90" w:right="79"/>
              <w:jc w:val="center"/>
              <w:rPr>
                <w:sz w:val="24"/>
              </w:rPr>
            </w:pPr>
            <w:r>
              <w:rPr>
                <w:spacing w:val="-2"/>
                <w:sz w:val="24"/>
              </w:rPr>
              <w:t>113,78</w:t>
            </w:r>
          </w:p>
        </w:tc>
        <w:tc>
          <w:tcPr>
            <w:tcW w:w="979" w:type="dxa"/>
            <w:tcBorders>
              <w:bottom w:val="nil"/>
            </w:tcBorders>
          </w:tcPr>
          <w:p>
            <w:pPr>
              <w:pStyle w:val="TableParagraph"/>
              <w:spacing w:line="258" w:lineRule="exact"/>
              <w:ind w:left="90" w:right="79"/>
              <w:jc w:val="center"/>
              <w:rPr>
                <w:sz w:val="24"/>
              </w:rPr>
            </w:pPr>
            <w:r>
              <w:rPr>
                <w:spacing w:val="-2"/>
                <w:sz w:val="24"/>
              </w:rPr>
              <w:t>113,78</w:t>
            </w:r>
          </w:p>
        </w:tc>
        <w:tc>
          <w:tcPr>
            <w:tcW w:w="979" w:type="dxa"/>
            <w:tcBorders>
              <w:bottom w:val="nil"/>
            </w:tcBorders>
          </w:tcPr>
          <w:p>
            <w:pPr>
              <w:pStyle w:val="TableParagraph"/>
              <w:spacing w:line="258" w:lineRule="exact"/>
              <w:ind w:left="90" w:right="79"/>
              <w:jc w:val="center"/>
              <w:rPr>
                <w:sz w:val="24"/>
              </w:rPr>
            </w:pPr>
            <w:r>
              <w:rPr>
                <w:spacing w:val="-2"/>
                <w:sz w:val="24"/>
              </w:rPr>
              <w:t>113,78</w:t>
            </w:r>
          </w:p>
        </w:tc>
        <w:tc>
          <w:tcPr>
            <w:tcW w:w="984" w:type="dxa"/>
            <w:tcBorders>
              <w:bottom w:val="nil"/>
            </w:tcBorders>
          </w:tcPr>
          <w:p>
            <w:pPr>
              <w:pStyle w:val="TableParagraph"/>
              <w:spacing w:line="258" w:lineRule="exact"/>
              <w:ind w:left="94" w:right="87"/>
              <w:jc w:val="center"/>
              <w:rPr>
                <w:sz w:val="24"/>
              </w:rPr>
            </w:pPr>
            <w:r>
              <w:rPr>
                <w:spacing w:val="-2"/>
                <w:sz w:val="24"/>
              </w:rPr>
              <w:t>113,78</w:t>
            </w:r>
          </w:p>
        </w:tc>
      </w:tr>
    </w:tbl>
    <w:p>
      <w:pPr>
        <w:spacing w:after="0" w:line="258" w:lineRule="exact"/>
        <w:jc w:val="center"/>
        <w:rPr>
          <w:sz w:val="24"/>
        </w:rPr>
        <w:sectPr>
          <w:pgSz w:w="16840" w:h="11910" w:orient="landscape"/>
          <w:pgMar w:top="1340" w:bottom="280" w:left="680" w:right="60"/>
        </w:sectPr>
      </w:pPr>
    </w:p>
    <w:p>
      <w:pPr>
        <w:pStyle w:val="BodyText"/>
        <w:spacing w:before="4"/>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499"/>
        <w:gridCol w:w="1118"/>
        <w:gridCol w:w="979"/>
        <w:gridCol w:w="979"/>
        <w:gridCol w:w="984"/>
        <w:gridCol w:w="979"/>
        <w:gridCol w:w="979"/>
        <w:gridCol w:w="979"/>
        <w:gridCol w:w="979"/>
        <w:gridCol w:w="979"/>
        <w:gridCol w:w="984"/>
      </w:tblGrid>
      <w:tr>
        <w:trPr>
          <w:trHeight w:val="1934" w:hRule="atLeast"/>
        </w:trPr>
        <w:tc>
          <w:tcPr>
            <w:tcW w:w="2102" w:type="dxa"/>
          </w:tcPr>
          <w:p>
            <w:pPr>
              <w:pStyle w:val="TableParagraph"/>
              <w:tabs>
                <w:tab w:pos="1357" w:val="left" w:leader="none"/>
                <w:tab w:pos="1870" w:val="left" w:leader="none"/>
              </w:tabs>
              <w:spacing w:line="242" w:lineRule="auto"/>
              <w:ind w:left="105" w:right="99"/>
              <w:rPr>
                <w:sz w:val="24"/>
              </w:rPr>
            </w:pPr>
            <w:r>
              <w:rPr>
                <w:spacing w:val="-2"/>
                <w:sz w:val="24"/>
              </w:rPr>
              <w:t>населения</w:t>
            </w:r>
            <w:r>
              <w:rPr>
                <w:sz w:val="24"/>
              </w:rPr>
              <w:tab/>
              <w:tab/>
            </w:r>
            <w:r>
              <w:rPr>
                <w:spacing w:val="-10"/>
                <w:sz w:val="24"/>
              </w:rPr>
              <w:t>о </w:t>
            </w:r>
            <w:r>
              <w:rPr>
                <w:spacing w:val="-2"/>
                <w:sz w:val="24"/>
              </w:rPr>
              <w:t>рынке</w:t>
            </w:r>
            <w:r>
              <w:rPr>
                <w:sz w:val="24"/>
              </w:rPr>
              <w:tab/>
            </w:r>
            <w:r>
              <w:rPr>
                <w:spacing w:val="-2"/>
                <w:sz w:val="24"/>
              </w:rPr>
              <w:t>труда,</w:t>
            </w:r>
          </w:p>
          <w:p>
            <w:pPr>
              <w:pStyle w:val="TableParagraph"/>
              <w:tabs>
                <w:tab w:pos="1861" w:val="left" w:leader="none"/>
              </w:tabs>
              <w:spacing w:line="270" w:lineRule="exact"/>
              <w:ind w:left="105"/>
              <w:rPr>
                <w:sz w:val="24"/>
              </w:rPr>
            </w:pPr>
            <w:r>
              <w:rPr>
                <w:spacing w:val="-2"/>
                <w:sz w:val="24"/>
              </w:rPr>
              <w:t>услугах</w:t>
            </w:r>
            <w:r>
              <w:rPr>
                <w:sz w:val="24"/>
              </w:rPr>
              <w:tab/>
            </w:r>
            <w:r>
              <w:rPr>
                <w:spacing w:val="-10"/>
                <w:sz w:val="24"/>
              </w:rPr>
              <w:t>и</w:t>
            </w:r>
          </w:p>
          <w:p>
            <w:pPr>
              <w:pStyle w:val="TableParagraph"/>
              <w:spacing w:line="275" w:lineRule="exact"/>
              <w:ind w:left="105"/>
              <w:rPr>
                <w:sz w:val="24"/>
              </w:rPr>
            </w:pPr>
            <w:r>
              <w:rPr>
                <w:spacing w:val="-2"/>
                <w:sz w:val="24"/>
              </w:rPr>
              <w:t>мероприятиях</w:t>
            </w:r>
          </w:p>
          <w:p>
            <w:pPr>
              <w:pStyle w:val="TableParagraph"/>
              <w:spacing w:line="275" w:lineRule="exact"/>
              <w:ind w:left="105"/>
              <w:rPr>
                <w:sz w:val="24"/>
              </w:rPr>
            </w:pPr>
            <w:r>
              <w:rPr>
                <w:sz w:val="24"/>
              </w:rPr>
              <w:t>службы</w:t>
            </w:r>
            <w:r>
              <w:rPr>
                <w:spacing w:val="24"/>
                <w:sz w:val="24"/>
              </w:rPr>
              <w:t> </w:t>
            </w:r>
            <w:r>
              <w:rPr>
                <w:spacing w:val="-2"/>
                <w:sz w:val="24"/>
              </w:rPr>
              <w:t>занятости</w:t>
            </w:r>
          </w:p>
          <w:p>
            <w:pPr>
              <w:pStyle w:val="TableParagraph"/>
              <w:spacing w:line="274" w:lineRule="exact"/>
              <w:ind w:left="105"/>
              <w:rPr>
                <w:sz w:val="24"/>
              </w:rPr>
            </w:pPr>
            <w:r>
              <w:rPr>
                <w:sz w:val="24"/>
              </w:rPr>
              <w:t>населения</w:t>
            </w:r>
            <w:r>
              <w:rPr>
                <w:spacing w:val="61"/>
                <w:sz w:val="24"/>
              </w:rPr>
              <w:t> </w:t>
            </w:r>
            <w:r>
              <w:rPr>
                <w:sz w:val="24"/>
              </w:rPr>
              <w:t>города </w:t>
            </w:r>
            <w:r>
              <w:rPr>
                <w:spacing w:val="-2"/>
                <w:sz w:val="24"/>
              </w:rPr>
              <w:t>Москвы</w:t>
            </w:r>
          </w:p>
        </w:tc>
        <w:tc>
          <w:tcPr>
            <w:tcW w:w="3499" w:type="dxa"/>
          </w:tcPr>
          <w:p>
            <w:pPr>
              <w:pStyle w:val="TableParagraph"/>
              <w:tabs>
                <w:tab w:pos="1766" w:val="left" w:leader="none"/>
              </w:tabs>
              <w:spacing w:line="242" w:lineRule="auto"/>
              <w:ind w:left="105" w:right="100"/>
              <w:rPr>
                <w:sz w:val="24"/>
              </w:rPr>
            </w:pPr>
            <w:r>
              <w:rPr>
                <w:spacing w:val="-2"/>
                <w:sz w:val="24"/>
              </w:rPr>
              <w:t>ярмарок,</w:t>
            </w:r>
            <w:r>
              <w:rPr>
                <w:sz w:val="24"/>
              </w:rPr>
              <w:tab/>
            </w:r>
            <w:r>
              <w:rPr>
                <w:spacing w:val="-2"/>
                <w:sz w:val="24"/>
              </w:rPr>
              <w:t>мастер-классов, тренингов</w:t>
            </w:r>
          </w:p>
        </w:tc>
        <w:tc>
          <w:tcPr>
            <w:tcW w:w="1118" w:type="dxa"/>
          </w:tcPr>
          <w:p>
            <w:pPr>
              <w:pStyle w:val="TableParagraph"/>
              <w:rPr>
                <w:sz w:val="24"/>
              </w:rPr>
            </w:pPr>
          </w:p>
        </w:tc>
        <w:tc>
          <w:tcPr>
            <w:tcW w:w="979" w:type="dxa"/>
          </w:tcPr>
          <w:p>
            <w:pPr>
              <w:pStyle w:val="TableParagraph"/>
              <w:spacing w:line="242" w:lineRule="auto"/>
              <w:ind w:left="428" w:right="130" w:hanging="284"/>
              <w:rPr>
                <w:sz w:val="24"/>
              </w:rPr>
            </w:pPr>
            <w:r>
              <w:rPr>
                <w:spacing w:val="-2"/>
                <w:sz w:val="24"/>
              </w:rPr>
              <w:t>челове </w:t>
            </w:r>
            <w:r>
              <w:rPr>
                <w:spacing w:val="-10"/>
                <w:sz w:val="24"/>
              </w:rPr>
              <w:t>к</w:t>
            </w:r>
          </w:p>
        </w:tc>
        <w:tc>
          <w:tcPr>
            <w:tcW w:w="979" w:type="dxa"/>
          </w:tcPr>
          <w:p>
            <w:pPr>
              <w:pStyle w:val="TableParagraph"/>
              <w:rPr>
                <w:sz w:val="24"/>
              </w:rPr>
            </w:pPr>
          </w:p>
        </w:tc>
        <w:tc>
          <w:tcPr>
            <w:tcW w:w="984"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79" w:type="dxa"/>
          </w:tcPr>
          <w:p>
            <w:pPr>
              <w:pStyle w:val="TableParagraph"/>
              <w:rPr>
                <w:sz w:val="24"/>
              </w:rPr>
            </w:pPr>
          </w:p>
        </w:tc>
        <w:tc>
          <w:tcPr>
            <w:tcW w:w="984" w:type="dxa"/>
          </w:tcPr>
          <w:p>
            <w:pPr>
              <w:pStyle w:val="TableParagraph"/>
              <w:rPr>
                <w:sz w:val="24"/>
              </w:rPr>
            </w:pPr>
          </w:p>
        </w:tc>
      </w:tr>
      <w:tr>
        <w:trPr>
          <w:trHeight w:val="2207" w:hRule="atLeast"/>
        </w:trPr>
        <w:tc>
          <w:tcPr>
            <w:tcW w:w="2102" w:type="dxa"/>
            <w:vMerge w:val="restart"/>
          </w:tcPr>
          <w:p>
            <w:pPr>
              <w:pStyle w:val="TableParagraph"/>
              <w:spacing w:line="271" w:lineRule="exact"/>
              <w:ind w:left="105"/>
              <w:rPr>
                <w:sz w:val="24"/>
              </w:rPr>
            </w:pPr>
            <w:r>
              <w:rPr>
                <w:spacing w:val="-2"/>
                <w:sz w:val="24"/>
              </w:rPr>
              <w:t>Подготовка</w:t>
            </w:r>
          </w:p>
          <w:p>
            <w:pPr>
              <w:pStyle w:val="TableParagraph"/>
              <w:tabs>
                <w:tab w:pos="1636" w:val="left" w:leader="none"/>
                <w:tab w:pos="1861" w:val="left" w:leader="none"/>
              </w:tabs>
              <w:ind w:left="105" w:right="98"/>
              <w:rPr>
                <w:sz w:val="24"/>
              </w:rPr>
            </w:pPr>
            <w:r>
              <w:rPr>
                <w:spacing w:val="-2"/>
                <w:sz w:val="24"/>
              </w:rPr>
              <w:t>кадров</w:t>
            </w:r>
            <w:r>
              <w:rPr>
                <w:sz w:val="24"/>
              </w:rPr>
              <w:tab/>
            </w:r>
            <w:r>
              <w:rPr>
                <w:spacing w:val="-4"/>
                <w:sz w:val="24"/>
              </w:rPr>
              <w:t>для </w:t>
            </w:r>
            <w:r>
              <w:rPr>
                <w:sz w:val="24"/>
              </w:rPr>
              <w:t>экономики</w:t>
            </w:r>
            <w:r>
              <w:rPr>
                <w:spacing w:val="-5"/>
                <w:sz w:val="24"/>
              </w:rPr>
              <w:t> </w:t>
            </w:r>
            <w:r>
              <w:rPr>
                <w:sz w:val="24"/>
              </w:rPr>
              <w:t>города Москвы,</w:t>
            </w:r>
            <w:r>
              <w:rPr>
                <w:spacing w:val="-6"/>
                <w:sz w:val="24"/>
              </w:rPr>
              <w:t> </w:t>
            </w:r>
            <w:r>
              <w:rPr>
                <w:sz w:val="24"/>
              </w:rPr>
              <w:t>активная </w:t>
            </w:r>
            <w:r>
              <w:rPr>
                <w:spacing w:val="-2"/>
                <w:sz w:val="24"/>
              </w:rPr>
              <w:t>политика занятости</w:t>
            </w:r>
            <w:r>
              <w:rPr>
                <w:sz w:val="24"/>
              </w:rPr>
              <w:tab/>
              <w:tab/>
            </w:r>
            <w:r>
              <w:rPr>
                <w:spacing w:val="-10"/>
                <w:sz w:val="24"/>
              </w:rPr>
              <w:t>и </w:t>
            </w:r>
            <w:r>
              <w:rPr>
                <w:spacing w:val="-2"/>
                <w:sz w:val="24"/>
              </w:rPr>
              <w:t>социальная</w:t>
            </w:r>
          </w:p>
          <w:p>
            <w:pPr>
              <w:pStyle w:val="TableParagraph"/>
              <w:ind w:left="105"/>
              <w:rPr>
                <w:sz w:val="24"/>
              </w:rPr>
            </w:pPr>
            <w:r>
              <w:rPr>
                <w:spacing w:val="-2"/>
                <w:sz w:val="24"/>
              </w:rPr>
              <w:t>поддержка безработных граждан</w:t>
            </w:r>
          </w:p>
        </w:tc>
        <w:tc>
          <w:tcPr>
            <w:tcW w:w="3499" w:type="dxa"/>
          </w:tcPr>
          <w:p>
            <w:pPr>
              <w:pStyle w:val="TableParagraph"/>
              <w:tabs>
                <w:tab w:pos="1516" w:val="left" w:leader="none"/>
                <w:tab w:pos="2178" w:val="left" w:leader="none"/>
                <w:tab w:pos="2490" w:val="left" w:leader="none"/>
              </w:tabs>
              <w:ind w:left="105" w:right="92"/>
              <w:rPr>
                <w:sz w:val="24"/>
              </w:rPr>
            </w:pPr>
            <w:r>
              <w:rPr>
                <w:spacing w:val="-2"/>
                <w:sz w:val="24"/>
              </w:rPr>
              <w:t>Численность</w:t>
            </w:r>
            <w:r>
              <w:rPr>
                <w:sz w:val="24"/>
              </w:rPr>
              <w:tab/>
              <w:tab/>
              <w:tab/>
            </w:r>
            <w:r>
              <w:rPr>
                <w:spacing w:val="-2"/>
                <w:sz w:val="24"/>
              </w:rPr>
              <w:t>женщин, </w:t>
            </w:r>
            <w:r>
              <w:rPr>
                <w:sz w:val="24"/>
              </w:rPr>
              <w:t>имеющих</w:t>
            </w:r>
            <w:r>
              <w:rPr>
                <w:spacing w:val="80"/>
                <w:sz w:val="24"/>
              </w:rPr>
              <w:t> </w:t>
            </w:r>
            <w:r>
              <w:rPr>
                <w:sz w:val="24"/>
              </w:rPr>
              <w:t>детей</w:t>
            </w:r>
            <w:r>
              <w:rPr>
                <w:spacing w:val="80"/>
                <w:sz w:val="24"/>
              </w:rPr>
              <w:t> </w:t>
            </w:r>
            <w:r>
              <w:rPr>
                <w:sz w:val="24"/>
              </w:rPr>
              <w:t>дошкольного </w:t>
            </w:r>
            <w:r>
              <w:rPr>
                <w:spacing w:val="-2"/>
                <w:sz w:val="24"/>
              </w:rPr>
              <w:t>возраста</w:t>
            </w:r>
            <w:r>
              <w:rPr>
                <w:sz w:val="24"/>
              </w:rPr>
              <w:tab/>
            </w:r>
            <w:r>
              <w:rPr>
                <w:spacing w:val="-10"/>
                <w:sz w:val="24"/>
              </w:rPr>
              <w:t>и</w:t>
            </w:r>
            <w:r>
              <w:rPr>
                <w:sz w:val="24"/>
              </w:rPr>
              <w:tab/>
            </w:r>
            <w:r>
              <w:rPr>
                <w:spacing w:val="-2"/>
                <w:sz w:val="24"/>
              </w:rPr>
              <w:t>прошедших </w:t>
            </w:r>
            <w:r>
              <w:rPr>
                <w:sz w:val="24"/>
              </w:rPr>
              <w:t>профессиональное</w:t>
            </w:r>
            <w:r>
              <w:rPr>
                <w:spacing w:val="40"/>
                <w:sz w:val="24"/>
              </w:rPr>
              <w:t> </w:t>
            </w:r>
            <w:r>
              <w:rPr>
                <w:sz w:val="24"/>
              </w:rPr>
              <w:t>обучение</w:t>
            </w:r>
            <w:r>
              <w:rPr>
                <w:spacing w:val="40"/>
                <w:sz w:val="24"/>
              </w:rPr>
              <w:t> </w:t>
            </w:r>
            <w:r>
              <w:rPr>
                <w:sz w:val="24"/>
              </w:rPr>
              <w:t>и </w:t>
            </w:r>
            <w:r>
              <w:rPr>
                <w:spacing w:val="-2"/>
                <w:sz w:val="24"/>
              </w:rPr>
              <w:t>дополнительное </w:t>
            </w:r>
            <w:r>
              <w:rPr>
                <w:sz w:val="24"/>
              </w:rPr>
              <w:t>профессиональное</w:t>
            </w:r>
            <w:r>
              <w:rPr>
                <w:spacing w:val="14"/>
                <w:sz w:val="24"/>
              </w:rPr>
              <w:t> </w:t>
            </w:r>
            <w:r>
              <w:rPr>
                <w:sz w:val="24"/>
              </w:rPr>
              <w:t>образование (нарастающим</w:t>
            </w:r>
            <w:r>
              <w:rPr>
                <w:spacing w:val="67"/>
                <w:w w:val="150"/>
                <w:sz w:val="24"/>
              </w:rPr>
              <w:t> </w:t>
            </w:r>
            <w:r>
              <w:rPr>
                <w:sz w:val="24"/>
              </w:rPr>
              <w:t>итогом</w:t>
            </w:r>
            <w:r>
              <w:rPr>
                <w:spacing w:val="62"/>
                <w:w w:val="150"/>
                <w:sz w:val="24"/>
              </w:rPr>
              <w:t> </w:t>
            </w:r>
            <w:r>
              <w:rPr>
                <w:sz w:val="24"/>
              </w:rPr>
              <w:t>с</w:t>
            </w:r>
            <w:r>
              <w:rPr>
                <w:spacing w:val="64"/>
                <w:w w:val="150"/>
                <w:sz w:val="24"/>
              </w:rPr>
              <w:t> </w:t>
            </w:r>
            <w:r>
              <w:rPr>
                <w:spacing w:val="-4"/>
                <w:sz w:val="24"/>
              </w:rPr>
              <w:t>2020</w:t>
            </w:r>
          </w:p>
          <w:p>
            <w:pPr>
              <w:pStyle w:val="TableParagraph"/>
              <w:spacing w:line="259" w:lineRule="exact"/>
              <w:ind w:left="105"/>
              <w:rPr>
                <w:sz w:val="24"/>
              </w:rPr>
            </w:pPr>
            <w:r>
              <w:rPr>
                <w:spacing w:val="-2"/>
                <w:sz w:val="24"/>
              </w:rPr>
              <w:t>года)</w:t>
            </w:r>
          </w:p>
        </w:tc>
        <w:tc>
          <w:tcPr>
            <w:tcW w:w="1118" w:type="dxa"/>
          </w:tcPr>
          <w:p>
            <w:pPr>
              <w:pStyle w:val="TableParagraph"/>
              <w:spacing w:line="272" w:lineRule="exact"/>
              <w:ind w:left="78" w:right="77"/>
              <w:jc w:val="center"/>
              <w:rPr>
                <w:sz w:val="24"/>
              </w:rPr>
            </w:pPr>
            <w:r>
              <w:rPr>
                <w:spacing w:val="-5"/>
                <w:sz w:val="24"/>
              </w:rPr>
              <w:t>148</w:t>
            </w:r>
          </w:p>
        </w:tc>
        <w:tc>
          <w:tcPr>
            <w:tcW w:w="979" w:type="dxa"/>
          </w:tcPr>
          <w:p>
            <w:pPr>
              <w:pStyle w:val="TableParagraph"/>
              <w:spacing w:line="237" w:lineRule="auto"/>
              <w:ind w:left="427" w:right="131" w:hanging="284"/>
              <w:rPr>
                <w:sz w:val="24"/>
              </w:rPr>
            </w:pPr>
            <w:r>
              <w:rPr>
                <w:spacing w:val="-2"/>
                <w:sz w:val="24"/>
              </w:rPr>
              <w:t>челове </w:t>
            </w:r>
            <w:r>
              <w:rPr>
                <w:spacing w:val="-10"/>
                <w:sz w:val="24"/>
              </w:rPr>
              <w:t>к</w:t>
            </w:r>
          </w:p>
        </w:tc>
        <w:tc>
          <w:tcPr>
            <w:tcW w:w="979" w:type="dxa"/>
          </w:tcPr>
          <w:p>
            <w:pPr>
              <w:pStyle w:val="TableParagraph"/>
              <w:spacing w:line="272" w:lineRule="exact"/>
              <w:ind w:left="3"/>
              <w:jc w:val="center"/>
              <w:rPr>
                <w:sz w:val="24"/>
              </w:rPr>
            </w:pPr>
            <w:r>
              <w:rPr>
                <w:w w:val="99"/>
                <w:sz w:val="24"/>
              </w:rPr>
              <w:t>X</w:t>
            </w:r>
          </w:p>
        </w:tc>
        <w:tc>
          <w:tcPr>
            <w:tcW w:w="984" w:type="dxa"/>
          </w:tcPr>
          <w:p>
            <w:pPr>
              <w:pStyle w:val="TableParagraph"/>
              <w:spacing w:line="272" w:lineRule="exact"/>
              <w:ind w:right="1"/>
              <w:jc w:val="center"/>
              <w:rPr>
                <w:sz w:val="24"/>
              </w:rPr>
            </w:pPr>
            <w:r>
              <w:rPr>
                <w:w w:val="99"/>
                <w:sz w:val="24"/>
              </w:rPr>
              <w:t>X</w:t>
            </w:r>
          </w:p>
        </w:tc>
        <w:tc>
          <w:tcPr>
            <w:tcW w:w="979" w:type="dxa"/>
          </w:tcPr>
          <w:p>
            <w:pPr>
              <w:pStyle w:val="TableParagraph"/>
              <w:spacing w:line="272" w:lineRule="exact"/>
              <w:ind w:left="3"/>
              <w:jc w:val="center"/>
              <w:rPr>
                <w:sz w:val="24"/>
              </w:rPr>
            </w:pPr>
            <w:r>
              <w:rPr>
                <w:w w:val="99"/>
                <w:sz w:val="24"/>
              </w:rPr>
              <w:t>X</w:t>
            </w:r>
          </w:p>
        </w:tc>
        <w:tc>
          <w:tcPr>
            <w:tcW w:w="979" w:type="dxa"/>
          </w:tcPr>
          <w:p>
            <w:pPr>
              <w:pStyle w:val="TableParagraph"/>
              <w:spacing w:line="272" w:lineRule="exact"/>
              <w:ind w:right="207"/>
              <w:jc w:val="right"/>
              <w:rPr>
                <w:sz w:val="24"/>
              </w:rPr>
            </w:pPr>
            <w:r>
              <w:rPr>
                <w:sz w:val="24"/>
              </w:rPr>
              <w:t>4</w:t>
            </w:r>
            <w:r>
              <w:rPr>
                <w:spacing w:val="2"/>
                <w:sz w:val="24"/>
              </w:rPr>
              <w:t> </w:t>
            </w:r>
            <w:r>
              <w:rPr>
                <w:spacing w:val="-5"/>
                <w:sz w:val="24"/>
              </w:rPr>
              <w:t>353</w:t>
            </w:r>
          </w:p>
        </w:tc>
        <w:tc>
          <w:tcPr>
            <w:tcW w:w="979" w:type="dxa"/>
          </w:tcPr>
          <w:p>
            <w:pPr>
              <w:pStyle w:val="TableParagraph"/>
              <w:spacing w:line="272" w:lineRule="exact"/>
              <w:ind w:left="90" w:right="82"/>
              <w:jc w:val="center"/>
              <w:rPr>
                <w:sz w:val="24"/>
              </w:rPr>
            </w:pPr>
            <w:r>
              <w:rPr>
                <w:sz w:val="24"/>
              </w:rPr>
              <w:t>8</w:t>
            </w:r>
            <w:r>
              <w:rPr>
                <w:spacing w:val="2"/>
                <w:sz w:val="24"/>
              </w:rPr>
              <w:t> </w:t>
            </w:r>
            <w:r>
              <w:rPr>
                <w:spacing w:val="-5"/>
                <w:sz w:val="24"/>
              </w:rPr>
              <w:t>804</w:t>
            </w:r>
          </w:p>
        </w:tc>
        <w:tc>
          <w:tcPr>
            <w:tcW w:w="979" w:type="dxa"/>
          </w:tcPr>
          <w:p>
            <w:pPr>
              <w:pStyle w:val="TableParagraph"/>
              <w:spacing w:line="272" w:lineRule="exact"/>
              <w:ind w:left="160"/>
              <w:rPr>
                <w:sz w:val="24"/>
              </w:rPr>
            </w:pPr>
            <w:r>
              <w:rPr>
                <w:sz w:val="24"/>
              </w:rPr>
              <w:t>11</w:t>
            </w:r>
            <w:r>
              <w:rPr>
                <w:spacing w:val="2"/>
                <w:sz w:val="24"/>
              </w:rPr>
              <w:t> </w:t>
            </w:r>
            <w:r>
              <w:rPr>
                <w:spacing w:val="-5"/>
                <w:sz w:val="24"/>
              </w:rPr>
              <w:t>982</w:t>
            </w:r>
          </w:p>
        </w:tc>
        <w:tc>
          <w:tcPr>
            <w:tcW w:w="979" w:type="dxa"/>
          </w:tcPr>
          <w:p>
            <w:pPr>
              <w:pStyle w:val="TableParagraph"/>
              <w:spacing w:line="272" w:lineRule="exact"/>
              <w:ind w:left="90" w:right="77"/>
              <w:jc w:val="center"/>
              <w:rPr>
                <w:sz w:val="24"/>
              </w:rPr>
            </w:pPr>
            <w:r>
              <w:rPr>
                <w:sz w:val="24"/>
              </w:rPr>
              <w:t>15</w:t>
            </w:r>
            <w:r>
              <w:rPr>
                <w:spacing w:val="2"/>
                <w:sz w:val="24"/>
              </w:rPr>
              <w:t> </w:t>
            </w:r>
            <w:r>
              <w:rPr>
                <w:spacing w:val="-5"/>
                <w:sz w:val="24"/>
              </w:rPr>
              <w:t>976</w:t>
            </w:r>
          </w:p>
        </w:tc>
        <w:tc>
          <w:tcPr>
            <w:tcW w:w="984" w:type="dxa"/>
          </w:tcPr>
          <w:p>
            <w:pPr>
              <w:pStyle w:val="TableParagraph"/>
              <w:spacing w:line="272" w:lineRule="exact"/>
              <w:ind w:left="94" w:right="86"/>
              <w:jc w:val="center"/>
              <w:rPr>
                <w:sz w:val="24"/>
              </w:rPr>
            </w:pPr>
            <w:r>
              <w:rPr>
                <w:sz w:val="24"/>
              </w:rPr>
              <w:t>19</w:t>
            </w:r>
            <w:r>
              <w:rPr>
                <w:spacing w:val="2"/>
                <w:sz w:val="24"/>
              </w:rPr>
              <w:t> </w:t>
            </w:r>
            <w:r>
              <w:rPr>
                <w:spacing w:val="-5"/>
                <w:sz w:val="24"/>
              </w:rPr>
              <w:t>970</w:t>
            </w:r>
          </w:p>
        </w:tc>
      </w:tr>
      <w:tr>
        <w:trPr>
          <w:trHeight w:val="1929" w:hRule="atLeast"/>
        </w:trPr>
        <w:tc>
          <w:tcPr>
            <w:tcW w:w="2102" w:type="dxa"/>
            <w:vMerge/>
            <w:tcBorders>
              <w:top w:val="nil"/>
            </w:tcBorders>
          </w:tcPr>
          <w:p>
            <w:pPr>
              <w:rPr>
                <w:sz w:val="2"/>
                <w:szCs w:val="2"/>
              </w:rPr>
            </w:pPr>
          </w:p>
        </w:tc>
        <w:tc>
          <w:tcPr>
            <w:tcW w:w="3499" w:type="dxa"/>
          </w:tcPr>
          <w:p>
            <w:pPr>
              <w:pStyle w:val="TableParagraph"/>
              <w:ind w:left="105" w:right="89"/>
              <w:jc w:val="both"/>
              <w:rPr>
                <w:sz w:val="24"/>
              </w:rPr>
            </w:pPr>
            <w:r>
              <w:rPr>
                <w:sz w:val="24"/>
              </w:rPr>
              <w:t>Численность граждан в</w:t>
            </w:r>
            <w:r>
              <w:rPr>
                <w:spacing w:val="40"/>
                <w:sz w:val="24"/>
              </w:rPr>
              <w:t> </w:t>
            </w:r>
            <w:r>
              <w:rPr>
                <w:sz w:val="24"/>
              </w:rPr>
              <w:t>возрасте от</w:t>
            </w:r>
            <w:r>
              <w:rPr>
                <w:spacing w:val="-3"/>
                <w:sz w:val="24"/>
              </w:rPr>
              <w:t> </w:t>
            </w:r>
            <w:r>
              <w:rPr>
                <w:sz w:val="24"/>
              </w:rPr>
              <w:t>50-</w:t>
            </w:r>
            <w:r>
              <w:rPr>
                <w:spacing w:val="-1"/>
                <w:sz w:val="24"/>
              </w:rPr>
              <w:t> </w:t>
            </w:r>
            <w:r>
              <w:rPr>
                <w:sz w:val="24"/>
              </w:rPr>
              <w:t>ти</w:t>
            </w:r>
            <w:r>
              <w:rPr>
                <w:spacing w:val="-2"/>
                <w:sz w:val="24"/>
              </w:rPr>
              <w:t> </w:t>
            </w:r>
            <w:r>
              <w:rPr>
                <w:sz w:val="24"/>
              </w:rPr>
              <w:t>лет</w:t>
            </w:r>
            <w:r>
              <w:rPr>
                <w:spacing w:val="-3"/>
                <w:sz w:val="24"/>
              </w:rPr>
              <w:t> </w:t>
            </w:r>
            <w:r>
              <w:rPr>
                <w:sz w:val="24"/>
              </w:rPr>
              <w:t>и старше, прошедших профессиональное обучение и дополнительное профессиональное образование (нарастающим</w:t>
            </w:r>
            <w:r>
              <w:rPr>
                <w:spacing w:val="67"/>
                <w:w w:val="150"/>
                <w:sz w:val="24"/>
              </w:rPr>
              <w:t> </w:t>
            </w:r>
            <w:r>
              <w:rPr>
                <w:sz w:val="24"/>
              </w:rPr>
              <w:t>итогом</w:t>
            </w:r>
            <w:r>
              <w:rPr>
                <w:spacing w:val="62"/>
                <w:w w:val="150"/>
                <w:sz w:val="24"/>
              </w:rPr>
              <w:t> </w:t>
            </w:r>
            <w:r>
              <w:rPr>
                <w:sz w:val="24"/>
              </w:rPr>
              <w:t>с</w:t>
            </w:r>
            <w:r>
              <w:rPr>
                <w:spacing w:val="64"/>
                <w:w w:val="150"/>
                <w:sz w:val="24"/>
              </w:rPr>
              <w:t> </w:t>
            </w:r>
            <w:r>
              <w:rPr>
                <w:spacing w:val="-4"/>
                <w:sz w:val="24"/>
              </w:rPr>
              <w:t>2019</w:t>
            </w:r>
          </w:p>
          <w:p>
            <w:pPr>
              <w:pStyle w:val="TableParagraph"/>
              <w:spacing w:line="257" w:lineRule="exact"/>
              <w:ind w:left="105"/>
              <w:rPr>
                <w:sz w:val="24"/>
              </w:rPr>
            </w:pPr>
            <w:r>
              <w:rPr>
                <w:spacing w:val="-2"/>
                <w:sz w:val="24"/>
              </w:rPr>
              <w:t>года)</w:t>
            </w:r>
          </w:p>
        </w:tc>
        <w:tc>
          <w:tcPr>
            <w:tcW w:w="1118" w:type="dxa"/>
          </w:tcPr>
          <w:p>
            <w:pPr>
              <w:pStyle w:val="TableParagraph"/>
              <w:spacing w:line="273" w:lineRule="exact"/>
              <w:ind w:left="78" w:right="77"/>
              <w:jc w:val="center"/>
              <w:rPr>
                <w:sz w:val="24"/>
              </w:rPr>
            </w:pPr>
            <w:r>
              <w:rPr>
                <w:spacing w:val="-5"/>
                <w:sz w:val="24"/>
              </w:rPr>
              <w:t>148</w:t>
            </w:r>
          </w:p>
        </w:tc>
        <w:tc>
          <w:tcPr>
            <w:tcW w:w="979" w:type="dxa"/>
          </w:tcPr>
          <w:p>
            <w:pPr>
              <w:pStyle w:val="TableParagraph"/>
              <w:spacing w:line="237" w:lineRule="auto"/>
              <w:ind w:left="427" w:right="131" w:hanging="284"/>
              <w:rPr>
                <w:sz w:val="24"/>
              </w:rPr>
            </w:pPr>
            <w:r>
              <w:rPr>
                <w:spacing w:val="-2"/>
                <w:sz w:val="24"/>
              </w:rPr>
              <w:t>челове </w:t>
            </w:r>
            <w:r>
              <w:rPr>
                <w:spacing w:val="-10"/>
                <w:sz w:val="24"/>
              </w:rPr>
              <w:t>к</w:t>
            </w:r>
          </w:p>
        </w:tc>
        <w:tc>
          <w:tcPr>
            <w:tcW w:w="979" w:type="dxa"/>
          </w:tcPr>
          <w:p>
            <w:pPr>
              <w:pStyle w:val="TableParagraph"/>
              <w:spacing w:line="273" w:lineRule="exact"/>
              <w:ind w:left="3"/>
              <w:jc w:val="center"/>
              <w:rPr>
                <w:sz w:val="24"/>
              </w:rPr>
            </w:pPr>
            <w:r>
              <w:rPr>
                <w:w w:val="99"/>
                <w:sz w:val="24"/>
              </w:rPr>
              <w:t>X</w:t>
            </w:r>
          </w:p>
        </w:tc>
        <w:tc>
          <w:tcPr>
            <w:tcW w:w="984" w:type="dxa"/>
          </w:tcPr>
          <w:p>
            <w:pPr>
              <w:pStyle w:val="TableParagraph"/>
              <w:spacing w:line="273" w:lineRule="exact"/>
              <w:ind w:right="1"/>
              <w:jc w:val="center"/>
              <w:rPr>
                <w:sz w:val="24"/>
              </w:rPr>
            </w:pPr>
            <w:r>
              <w:rPr>
                <w:w w:val="99"/>
                <w:sz w:val="24"/>
              </w:rPr>
              <w:t>X</w:t>
            </w:r>
          </w:p>
        </w:tc>
        <w:tc>
          <w:tcPr>
            <w:tcW w:w="979" w:type="dxa"/>
          </w:tcPr>
          <w:p>
            <w:pPr>
              <w:pStyle w:val="TableParagraph"/>
              <w:spacing w:line="273" w:lineRule="exact"/>
              <w:ind w:left="90" w:right="83"/>
              <w:jc w:val="center"/>
              <w:rPr>
                <w:sz w:val="24"/>
              </w:rPr>
            </w:pPr>
            <w:r>
              <w:rPr>
                <w:sz w:val="24"/>
              </w:rPr>
              <w:t>3</w:t>
            </w:r>
            <w:r>
              <w:rPr>
                <w:spacing w:val="2"/>
                <w:sz w:val="24"/>
              </w:rPr>
              <w:t> </w:t>
            </w:r>
            <w:r>
              <w:rPr>
                <w:spacing w:val="-5"/>
                <w:sz w:val="24"/>
              </w:rPr>
              <w:t>883</w:t>
            </w:r>
          </w:p>
        </w:tc>
        <w:tc>
          <w:tcPr>
            <w:tcW w:w="979" w:type="dxa"/>
          </w:tcPr>
          <w:p>
            <w:pPr>
              <w:pStyle w:val="TableParagraph"/>
              <w:spacing w:line="273" w:lineRule="exact"/>
              <w:ind w:right="207"/>
              <w:jc w:val="right"/>
              <w:rPr>
                <w:sz w:val="24"/>
              </w:rPr>
            </w:pPr>
            <w:r>
              <w:rPr>
                <w:sz w:val="24"/>
              </w:rPr>
              <w:t>8</w:t>
            </w:r>
            <w:r>
              <w:rPr>
                <w:spacing w:val="2"/>
                <w:sz w:val="24"/>
              </w:rPr>
              <w:t> </w:t>
            </w:r>
            <w:r>
              <w:rPr>
                <w:spacing w:val="-5"/>
                <w:sz w:val="24"/>
              </w:rPr>
              <w:t>696</w:t>
            </w:r>
          </w:p>
        </w:tc>
        <w:tc>
          <w:tcPr>
            <w:tcW w:w="979" w:type="dxa"/>
          </w:tcPr>
          <w:p>
            <w:pPr>
              <w:pStyle w:val="TableParagraph"/>
              <w:spacing w:line="273" w:lineRule="exact"/>
              <w:ind w:left="90" w:right="78"/>
              <w:jc w:val="center"/>
              <w:rPr>
                <w:sz w:val="24"/>
              </w:rPr>
            </w:pPr>
            <w:r>
              <w:rPr>
                <w:sz w:val="24"/>
              </w:rPr>
              <w:t>13</w:t>
            </w:r>
            <w:r>
              <w:rPr>
                <w:spacing w:val="2"/>
                <w:sz w:val="24"/>
              </w:rPr>
              <w:t> </w:t>
            </w:r>
            <w:r>
              <w:rPr>
                <w:spacing w:val="-5"/>
                <w:sz w:val="24"/>
              </w:rPr>
              <w:t>627</w:t>
            </w:r>
          </w:p>
        </w:tc>
        <w:tc>
          <w:tcPr>
            <w:tcW w:w="979" w:type="dxa"/>
          </w:tcPr>
          <w:p>
            <w:pPr>
              <w:pStyle w:val="TableParagraph"/>
              <w:spacing w:line="273" w:lineRule="exact"/>
              <w:ind w:left="188"/>
              <w:rPr>
                <w:sz w:val="24"/>
              </w:rPr>
            </w:pPr>
            <w:r>
              <w:rPr>
                <w:spacing w:val="-2"/>
                <w:sz w:val="24"/>
              </w:rPr>
              <w:t>16411</w:t>
            </w:r>
          </w:p>
        </w:tc>
        <w:tc>
          <w:tcPr>
            <w:tcW w:w="979" w:type="dxa"/>
          </w:tcPr>
          <w:p>
            <w:pPr>
              <w:pStyle w:val="TableParagraph"/>
              <w:spacing w:line="273" w:lineRule="exact"/>
              <w:ind w:left="90" w:right="79"/>
              <w:jc w:val="center"/>
              <w:rPr>
                <w:sz w:val="24"/>
              </w:rPr>
            </w:pPr>
            <w:r>
              <w:rPr>
                <w:sz w:val="24"/>
              </w:rPr>
              <w:t>20</w:t>
            </w:r>
            <w:r>
              <w:rPr>
                <w:spacing w:val="2"/>
                <w:sz w:val="24"/>
              </w:rPr>
              <w:t> </w:t>
            </w:r>
            <w:r>
              <w:rPr>
                <w:spacing w:val="-5"/>
                <w:sz w:val="24"/>
              </w:rPr>
              <w:t>673</w:t>
            </w:r>
          </w:p>
        </w:tc>
        <w:tc>
          <w:tcPr>
            <w:tcW w:w="984" w:type="dxa"/>
          </w:tcPr>
          <w:p>
            <w:pPr>
              <w:pStyle w:val="TableParagraph"/>
              <w:spacing w:line="273" w:lineRule="exact"/>
              <w:ind w:left="94" w:right="88"/>
              <w:jc w:val="center"/>
              <w:rPr>
                <w:sz w:val="24"/>
              </w:rPr>
            </w:pPr>
            <w:r>
              <w:rPr>
                <w:sz w:val="24"/>
              </w:rPr>
              <w:t>24</w:t>
            </w:r>
            <w:r>
              <w:rPr>
                <w:spacing w:val="2"/>
                <w:sz w:val="24"/>
              </w:rPr>
              <w:t> </w:t>
            </w:r>
            <w:r>
              <w:rPr>
                <w:spacing w:val="-5"/>
                <w:sz w:val="24"/>
              </w:rPr>
              <w:t>935</w:t>
            </w:r>
          </w:p>
        </w:tc>
      </w:tr>
    </w:tbl>
    <w:p>
      <w:pPr>
        <w:spacing w:after="0" w:line="273" w:lineRule="exact"/>
        <w:jc w:val="center"/>
        <w:rPr>
          <w:sz w:val="24"/>
        </w:rPr>
        <w:sectPr>
          <w:pgSz w:w="16840" w:h="11910" w:orient="landscape"/>
          <w:pgMar w:top="1340" w:bottom="280" w:left="680" w:right="60"/>
        </w:sectPr>
      </w:pPr>
    </w:p>
    <w:p>
      <w:pPr>
        <w:spacing w:line="275" w:lineRule="exact" w:before="64"/>
        <w:ind w:left="0" w:right="1373" w:firstLine="0"/>
        <w:jc w:val="right"/>
        <w:rPr>
          <w:b/>
          <w:sz w:val="24"/>
        </w:rPr>
      </w:pPr>
      <w:r>
        <w:rPr>
          <w:b/>
          <w:sz w:val="24"/>
        </w:rPr>
        <w:t>Приложение</w:t>
      </w:r>
      <w:r>
        <w:rPr>
          <w:b/>
          <w:spacing w:val="1"/>
          <w:sz w:val="24"/>
        </w:rPr>
        <w:t> </w:t>
      </w:r>
      <w:r>
        <w:rPr>
          <w:b/>
          <w:spacing w:val="-10"/>
          <w:sz w:val="24"/>
        </w:rPr>
        <w:t>3</w:t>
      </w:r>
    </w:p>
    <w:p>
      <w:pPr>
        <w:pStyle w:val="BodyText"/>
        <w:spacing w:line="275" w:lineRule="exact" w:before="0"/>
        <w:ind w:right="1372"/>
        <w:jc w:val="right"/>
      </w:pPr>
      <w:r>
        <w:rPr>
          <w:b/>
        </w:rPr>
        <w:t>к</w:t>
      </w:r>
      <w:r>
        <w:rPr>
          <w:b/>
          <w:spacing w:val="-2"/>
        </w:rPr>
        <w:t> </w:t>
      </w:r>
      <w:r>
        <w:rPr/>
        <w:t>Государственной</w:t>
      </w:r>
      <w:r>
        <w:rPr>
          <w:spacing w:val="-5"/>
        </w:rPr>
        <w:t> </w:t>
      </w:r>
      <w:r>
        <w:rPr>
          <w:spacing w:val="-2"/>
        </w:rPr>
        <w:t>программе</w:t>
      </w:r>
    </w:p>
    <w:p>
      <w:pPr>
        <w:spacing w:line="275" w:lineRule="exact" w:before="3"/>
        <w:ind w:left="0" w:right="1378" w:firstLine="0"/>
        <w:jc w:val="right"/>
        <w:rPr>
          <w:b/>
          <w:sz w:val="24"/>
        </w:rPr>
      </w:pPr>
      <w:r>
        <w:rPr>
          <w:b/>
          <w:sz w:val="24"/>
        </w:rPr>
        <w:t>города</w:t>
      </w:r>
      <w:r>
        <w:rPr>
          <w:b/>
          <w:spacing w:val="-2"/>
          <w:sz w:val="24"/>
        </w:rPr>
        <w:t> </w:t>
      </w:r>
      <w:r>
        <w:rPr>
          <w:b/>
          <w:sz w:val="24"/>
        </w:rPr>
        <w:t>Москвы "Социальная</w:t>
      </w:r>
      <w:r>
        <w:rPr>
          <w:b/>
          <w:spacing w:val="-2"/>
          <w:sz w:val="24"/>
        </w:rPr>
        <w:t> поддержка</w:t>
      </w:r>
    </w:p>
    <w:p>
      <w:pPr>
        <w:spacing w:line="275" w:lineRule="exact" w:before="0"/>
        <w:ind w:left="0" w:right="1374" w:firstLine="0"/>
        <w:jc w:val="right"/>
        <w:rPr>
          <w:b/>
          <w:sz w:val="24"/>
        </w:rPr>
      </w:pPr>
      <w:r>
        <w:rPr>
          <w:b/>
          <w:sz w:val="24"/>
        </w:rPr>
        <w:t>жителей города </w:t>
      </w:r>
      <w:r>
        <w:rPr>
          <w:b/>
          <w:spacing w:val="-2"/>
          <w:sz w:val="24"/>
        </w:rPr>
        <w:t>Москвы"</w:t>
      </w:r>
    </w:p>
    <w:p>
      <w:pPr>
        <w:pStyle w:val="BodyText"/>
        <w:spacing w:before="0"/>
        <w:rPr>
          <w:b/>
        </w:rPr>
      </w:pPr>
    </w:p>
    <w:p>
      <w:pPr>
        <w:pStyle w:val="BodyText"/>
        <w:spacing w:before="0"/>
        <w:ind w:right="1375"/>
        <w:jc w:val="right"/>
      </w:pPr>
      <w:r>
        <w:rPr/>
        <w:t>По</w:t>
      </w:r>
      <w:r>
        <w:rPr>
          <w:spacing w:val="-3"/>
        </w:rPr>
        <w:t> </w:t>
      </w:r>
      <w:r>
        <w:rPr/>
        <w:t>состоянию</w:t>
      </w:r>
      <w:r>
        <w:rPr>
          <w:spacing w:val="1"/>
        </w:rPr>
        <w:t> </w:t>
      </w:r>
      <w:r>
        <w:rPr/>
        <w:t>на 1</w:t>
      </w:r>
      <w:r>
        <w:rPr>
          <w:spacing w:val="-3"/>
        </w:rPr>
        <w:t> </w:t>
      </w:r>
      <w:r>
        <w:rPr/>
        <w:t>января 2022</w:t>
      </w:r>
      <w:r>
        <w:rPr>
          <w:spacing w:val="-3"/>
        </w:rPr>
        <w:t> </w:t>
      </w:r>
      <w:r>
        <w:rPr>
          <w:spacing w:val="-5"/>
        </w:rPr>
        <w:t>г.</w:t>
      </w:r>
    </w:p>
    <w:p>
      <w:pPr>
        <w:pStyle w:val="BodyText"/>
        <w:spacing w:before="7"/>
        <w:rPr>
          <w:sz w:val="33"/>
        </w:rPr>
      </w:pPr>
    </w:p>
    <w:p>
      <w:pPr>
        <w:spacing w:line="275" w:lineRule="exact" w:before="0"/>
        <w:ind w:left="791" w:right="1404" w:firstLine="0"/>
        <w:jc w:val="center"/>
        <w:rPr>
          <w:b/>
          <w:sz w:val="24"/>
        </w:rPr>
      </w:pPr>
      <w:r>
        <w:rPr>
          <w:b/>
          <w:sz w:val="24"/>
        </w:rPr>
        <w:t>Финансовое </w:t>
      </w:r>
      <w:r>
        <w:rPr>
          <w:b/>
          <w:spacing w:val="-2"/>
          <w:sz w:val="24"/>
        </w:rPr>
        <w:t>обеспечение</w:t>
      </w:r>
    </w:p>
    <w:p>
      <w:pPr>
        <w:spacing w:line="247" w:lineRule="auto" w:before="0"/>
        <w:ind w:left="786" w:right="1410" w:firstLine="0"/>
        <w:jc w:val="center"/>
        <w:rPr>
          <w:b/>
          <w:sz w:val="24"/>
        </w:rPr>
      </w:pPr>
      <w:r>
        <w:rPr>
          <w:b/>
          <w:sz w:val="24"/>
        </w:rPr>
        <w:t>Государственной программы</w:t>
      </w:r>
      <w:r>
        <w:rPr>
          <w:b/>
          <w:spacing w:val="-4"/>
          <w:sz w:val="24"/>
        </w:rPr>
        <w:t> </w:t>
      </w:r>
      <w:r>
        <w:rPr>
          <w:b/>
          <w:sz w:val="24"/>
        </w:rPr>
        <w:t>города</w:t>
      </w:r>
      <w:r>
        <w:rPr>
          <w:b/>
          <w:spacing w:val="-4"/>
          <w:sz w:val="24"/>
        </w:rPr>
        <w:t> </w:t>
      </w:r>
      <w:r>
        <w:rPr>
          <w:b/>
          <w:sz w:val="24"/>
        </w:rPr>
        <w:t>Москвы</w:t>
      </w:r>
      <w:r>
        <w:rPr>
          <w:b/>
          <w:spacing w:val="-2"/>
          <w:sz w:val="24"/>
        </w:rPr>
        <w:t> </w:t>
      </w:r>
      <w:r>
        <w:rPr>
          <w:b/>
          <w:sz w:val="24"/>
        </w:rPr>
        <w:t>"Социальная поддержка</w:t>
      </w:r>
      <w:r>
        <w:rPr>
          <w:b/>
          <w:spacing w:val="-4"/>
          <w:sz w:val="24"/>
        </w:rPr>
        <w:t> </w:t>
      </w:r>
      <w:r>
        <w:rPr>
          <w:b/>
          <w:sz w:val="24"/>
        </w:rPr>
        <w:t>жителей</w:t>
      </w:r>
      <w:r>
        <w:rPr>
          <w:b/>
          <w:spacing w:val="-4"/>
          <w:sz w:val="24"/>
        </w:rPr>
        <w:t> </w:t>
      </w:r>
      <w:r>
        <w:rPr>
          <w:b/>
          <w:sz w:val="24"/>
        </w:rPr>
        <w:t>города</w:t>
      </w:r>
      <w:r>
        <w:rPr>
          <w:b/>
          <w:spacing w:val="-8"/>
          <w:sz w:val="24"/>
        </w:rPr>
        <w:t> </w:t>
      </w:r>
      <w:r>
        <w:rPr>
          <w:b/>
          <w:sz w:val="24"/>
        </w:rPr>
        <w:t>Москвы"</w:t>
      </w:r>
      <w:r>
        <w:rPr>
          <w:b/>
          <w:spacing w:val="-1"/>
          <w:sz w:val="24"/>
        </w:rPr>
        <w:t> </w:t>
      </w:r>
      <w:r>
        <w:rPr>
          <w:b/>
          <w:sz w:val="24"/>
        </w:rPr>
        <w:t>за</w:t>
      </w:r>
      <w:r>
        <w:rPr>
          <w:b/>
          <w:spacing w:val="-4"/>
          <w:sz w:val="24"/>
        </w:rPr>
        <w:t> </w:t>
      </w:r>
      <w:r>
        <w:rPr>
          <w:b/>
          <w:sz w:val="24"/>
        </w:rPr>
        <w:t>счет</w:t>
      </w:r>
      <w:r>
        <w:rPr>
          <w:b/>
          <w:spacing w:val="-4"/>
          <w:sz w:val="24"/>
        </w:rPr>
        <w:t> </w:t>
      </w:r>
      <w:r>
        <w:rPr>
          <w:b/>
          <w:sz w:val="24"/>
        </w:rPr>
        <w:t>средств</w:t>
      </w:r>
      <w:r>
        <w:rPr>
          <w:b/>
          <w:spacing w:val="-10"/>
          <w:sz w:val="24"/>
        </w:rPr>
        <w:t> </w:t>
      </w:r>
      <w:r>
        <w:rPr>
          <w:b/>
          <w:sz w:val="24"/>
        </w:rPr>
        <w:t>бюджета города Москвы</w:t>
      </w:r>
    </w:p>
    <w:p>
      <w:pPr>
        <w:pStyle w:val="BodyText"/>
        <w:spacing w:before="0"/>
        <w:rPr>
          <w:b/>
          <w:sz w:val="20"/>
        </w:rPr>
      </w:pPr>
    </w:p>
    <w:p>
      <w:pPr>
        <w:pStyle w:val="BodyText"/>
        <w:spacing w:before="1" w:after="1"/>
        <w:rPr>
          <w:b/>
          <w:sz w:val="1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6" w:hRule="atLeast"/>
        </w:trPr>
        <w:tc>
          <w:tcPr>
            <w:tcW w:w="1541" w:type="dxa"/>
            <w:tcBorders>
              <w:bottom w:val="nil"/>
            </w:tcBorders>
          </w:tcPr>
          <w:p>
            <w:pPr>
              <w:pStyle w:val="TableParagraph"/>
              <w:spacing w:line="274" w:lineRule="exact"/>
              <w:ind w:left="647" w:hanging="514"/>
              <w:rPr>
                <w:sz w:val="24"/>
              </w:rPr>
            </w:pPr>
            <w:r>
              <w:rPr>
                <w:spacing w:val="-2"/>
                <w:sz w:val="24"/>
              </w:rPr>
              <w:t>Наименован </w:t>
            </w:r>
            <w:r>
              <w:rPr>
                <w:spacing w:val="-6"/>
                <w:sz w:val="24"/>
              </w:rPr>
              <w:t>ие</w:t>
            </w:r>
          </w:p>
        </w:tc>
        <w:tc>
          <w:tcPr>
            <w:tcW w:w="1258" w:type="dxa"/>
            <w:tcBorders>
              <w:bottom w:val="nil"/>
            </w:tcBorders>
          </w:tcPr>
          <w:p>
            <w:pPr>
              <w:pStyle w:val="TableParagraph"/>
              <w:spacing w:line="274" w:lineRule="exact"/>
              <w:ind w:left="105" w:right="156"/>
              <w:rPr>
                <w:sz w:val="24"/>
              </w:rPr>
            </w:pPr>
            <w:r>
              <w:rPr>
                <w:spacing w:val="-2"/>
                <w:sz w:val="24"/>
              </w:rPr>
              <w:t>Участник </w:t>
            </w:r>
            <w:r>
              <w:rPr>
                <w:spacing w:val="-10"/>
                <w:sz w:val="24"/>
              </w:rPr>
              <w:t>и</w:t>
            </w:r>
          </w:p>
        </w:tc>
        <w:tc>
          <w:tcPr>
            <w:tcW w:w="3783" w:type="dxa"/>
            <w:gridSpan w:val="4"/>
          </w:tcPr>
          <w:p>
            <w:pPr>
              <w:pStyle w:val="TableParagraph"/>
              <w:spacing w:before="1"/>
              <w:ind w:left="248"/>
              <w:rPr>
                <w:sz w:val="24"/>
              </w:rPr>
            </w:pPr>
            <w:r>
              <w:rPr>
                <w:sz w:val="24"/>
              </w:rPr>
              <w:t>Код</w:t>
            </w:r>
            <w:r>
              <w:rPr>
                <w:spacing w:val="-8"/>
                <w:sz w:val="24"/>
              </w:rPr>
              <w:t> </w:t>
            </w:r>
            <w:r>
              <w:rPr>
                <w:sz w:val="24"/>
              </w:rPr>
              <w:t>бюджетной</w:t>
            </w:r>
            <w:r>
              <w:rPr>
                <w:spacing w:val="-1"/>
                <w:sz w:val="24"/>
              </w:rPr>
              <w:t> </w:t>
            </w:r>
            <w:r>
              <w:rPr>
                <w:spacing w:val="-2"/>
                <w:sz w:val="24"/>
              </w:rPr>
              <w:t>классификации</w:t>
            </w:r>
          </w:p>
        </w:tc>
        <w:tc>
          <w:tcPr>
            <w:tcW w:w="8512" w:type="dxa"/>
            <w:gridSpan w:val="8"/>
          </w:tcPr>
          <w:p>
            <w:pPr>
              <w:pStyle w:val="TableParagraph"/>
              <w:spacing w:line="274" w:lineRule="exact"/>
              <w:ind w:left="2806" w:hanging="2598"/>
              <w:rPr>
                <w:sz w:val="24"/>
              </w:rPr>
            </w:pPr>
            <w:r>
              <w:rPr>
                <w:sz w:val="24"/>
              </w:rPr>
              <w:t>Расходы</w:t>
            </w:r>
            <w:r>
              <w:rPr>
                <w:spacing w:val="-5"/>
                <w:sz w:val="24"/>
              </w:rPr>
              <w:t> </w:t>
            </w:r>
            <w:r>
              <w:rPr>
                <w:sz w:val="24"/>
              </w:rPr>
              <w:t>бюджета</w:t>
            </w:r>
            <w:r>
              <w:rPr>
                <w:spacing w:val="-4"/>
                <w:sz w:val="24"/>
              </w:rPr>
              <w:t> </w:t>
            </w:r>
            <w:r>
              <w:rPr>
                <w:sz w:val="24"/>
              </w:rPr>
              <w:t>города</w:t>
            </w:r>
            <w:r>
              <w:rPr>
                <w:spacing w:val="-9"/>
                <w:sz w:val="24"/>
              </w:rPr>
              <w:t> </w:t>
            </w:r>
            <w:r>
              <w:rPr>
                <w:sz w:val="24"/>
              </w:rPr>
              <w:t>Москвы</w:t>
            </w:r>
            <w:r>
              <w:rPr>
                <w:spacing w:val="-4"/>
                <w:sz w:val="24"/>
              </w:rPr>
              <w:t> </w:t>
            </w:r>
            <w:r>
              <w:rPr>
                <w:sz w:val="24"/>
              </w:rPr>
              <w:t>на</w:t>
            </w:r>
            <w:r>
              <w:rPr>
                <w:spacing w:val="-6"/>
                <w:sz w:val="24"/>
              </w:rPr>
              <w:t> </w:t>
            </w:r>
            <w:r>
              <w:rPr>
                <w:sz w:val="24"/>
              </w:rPr>
              <w:t>реализацию</w:t>
            </w:r>
            <w:r>
              <w:rPr>
                <w:spacing w:val="-13"/>
                <w:sz w:val="24"/>
              </w:rPr>
              <w:t> </w:t>
            </w:r>
            <w:r>
              <w:rPr>
                <w:sz w:val="24"/>
              </w:rPr>
              <w:t>Государственной</w:t>
            </w:r>
            <w:r>
              <w:rPr>
                <w:spacing w:val="-5"/>
                <w:sz w:val="24"/>
              </w:rPr>
              <w:t> </w:t>
            </w:r>
            <w:r>
              <w:rPr>
                <w:sz w:val="24"/>
              </w:rPr>
              <w:t>программы города Москвы, тыс. рублей</w:t>
            </w:r>
          </w:p>
        </w:tc>
      </w:tr>
      <w:tr>
        <w:trPr>
          <w:trHeight w:val="551" w:hRule="atLeast"/>
        </w:trPr>
        <w:tc>
          <w:tcPr>
            <w:tcW w:w="1541" w:type="dxa"/>
            <w:vMerge w:val="restart"/>
            <w:tcBorders>
              <w:top w:val="nil"/>
            </w:tcBorders>
          </w:tcPr>
          <w:p>
            <w:pPr>
              <w:pStyle w:val="TableParagraph"/>
              <w:ind w:left="89" w:right="90"/>
              <w:jc w:val="center"/>
              <w:rPr>
                <w:sz w:val="24"/>
              </w:rPr>
            </w:pPr>
            <w:r>
              <w:rPr>
                <w:spacing w:val="-2"/>
                <w:sz w:val="24"/>
              </w:rPr>
              <w:t>Государстве </w:t>
            </w:r>
            <w:r>
              <w:rPr>
                <w:spacing w:val="-4"/>
                <w:sz w:val="24"/>
              </w:rPr>
              <w:t>нной </w:t>
            </w:r>
            <w:r>
              <w:rPr>
                <w:spacing w:val="-2"/>
                <w:sz w:val="24"/>
              </w:rPr>
              <w:t>программы города Москвы, подпрограм </w:t>
            </w:r>
            <w:r>
              <w:rPr>
                <w:spacing w:val="-6"/>
                <w:sz w:val="24"/>
              </w:rPr>
              <w:t>мы </w:t>
            </w:r>
            <w:r>
              <w:rPr>
                <w:spacing w:val="-2"/>
                <w:sz w:val="24"/>
              </w:rPr>
              <w:t>Государстве </w:t>
            </w:r>
            <w:r>
              <w:rPr>
                <w:spacing w:val="-4"/>
                <w:sz w:val="24"/>
              </w:rPr>
              <w:t>нной </w:t>
            </w:r>
            <w:r>
              <w:rPr>
                <w:spacing w:val="-2"/>
                <w:sz w:val="24"/>
              </w:rPr>
              <w:t>программы города Москвы, мероприяти</w:t>
            </w:r>
          </w:p>
          <w:p>
            <w:pPr>
              <w:pStyle w:val="TableParagraph"/>
              <w:spacing w:line="255" w:lineRule="exact"/>
              <w:ind w:right="1"/>
              <w:jc w:val="center"/>
              <w:rPr>
                <w:sz w:val="24"/>
              </w:rPr>
            </w:pPr>
            <w:r>
              <w:rPr>
                <w:sz w:val="24"/>
              </w:rPr>
              <w:t>й</w:t>
            </w:r>
          </w:p>
        </w:tc>
        <w:tc>
          <w:tcPr>
            <w:tcW w:w="1258" w:type="dxa"/>
            <w:vMerge w:val="restart"/>
            <w:tcBorders>
              <w:top w:val="nil"/>
            </w:tcBorders>
          </w:tcPr>
          <w:p>
            <w:pPr>
              <w:pStyle w:val="TableParagraph"/>
              <w:ind w:left="105" w:right="95"/>
              <w:rPr>
                <w:sz w:val="24"/>
              </w:rPr>
            </w:pPr>
            <w:r>
              <w:rPr>
                <w:spacing w:val="-2"/>
                <w:sz w:val="24"/>
              </w:rPr>
              <w:t>Государс твенной программ </w:t>
            </w:r>
            <w:r>
              <w:rPr>
                <w:sz w:val="24"/>
              </w:rPr>
              <w:t>ы</w:t>
            </w:r>
            <w:r>
              <w:rPr>
                <w:spacing w:val="80"/>
                <w:sz w:val="24"/>
              </w:rPr>
              <w:t> </w:t>
            </w:r>
            <w:r>
              <w:rPr>
                <w:sz w:val="24"/>
              </w:rPr>
              <w:t>города </w:t>
            </w:r>
            <w:r>
              <w:rPr>
                <w:spacing w:val="-2"/>
                <w:sz w:val="24"/>
              </w:rPr>
              <w:t>Москвы</w:t>
            </w:r>
          </w:p>
        </w:tc>
        <w:tc>
          <w:tcPr>
            <w:tcW w:w="1402" w:type="dxa"/>
            <w:vMerge w:val="restart"/>
          </w:tcPr>
          <w:p>
            <w:pPr>
              <w:pStyle w:val="TableParagraph"/>
              <w:ind w:left="239" w:right="224" w:hanging="1"/>
              <w:jc w:val="center"/>
              <w:rPr>
                <w:sz w:val="24"/>
              </w:rPr>
            </w:pPr>
            <w:r>
              <w:rPr>
                <w:spacing w:val="-2"/>
                <w:sz w:val="24"/>
              </w:rPr>
              <w:t>целевая статья расходов</w:t>
            </w:r>
          </w:p>
        </w:tc>
        <w:tc>
          <w:tcPr>
            <w:tcW w:w="840" w:type="dxa"/>
            <w:vMerge w:val="restart"/>
          </w:tcPr>
          <w:p>
            <w:pPr>
              <w:pStyle w:val="TableParagraph"/>
              <w:ind w:left="118" w:right="112" w:hanging="13"/>
              <w:jc w:val="center"/>
              <w:rPr>
                <w:sz w:val="24"/>
              </w:rPr>
            </w:pPr>
            <w:r>
              <w:rPr>
                <w:spacing w:val="-2"/>
                <w:sz w:val="24"/>
              </w:rPr>
              <w:t>разде </w:t>
            </w:r>
            <w:r>
              <w:rPr>
                <w:spacing w:val="-6"/>
                <w:sz w:val="24"/>
              </w:rPr>
              <w:t>л, </w:t>
            </w:r>
            <w:r>
              <w:rPr>
                <w:spacing w:val="-2"/>
                <w:sz w:val="24"/>
              </w:rPr>
              <w:t>подра </w:t>
            </w:r>
            <w:r>
              <w:rPr>
                <w:spacing w:val="-4"/>
                <w:sz w:val="24"/>
              </w:rPr>
              <w:t>здел</w:t>
            </w:r>
          </w:p>
        </w:tc>
        <w:tc>
          <w:tcPr>
            <w:tcW w:w="701" w:type="dxa"/>
            <w:vMerge w:val="restart"/>
          </w:tcPr>
          <w:p>
            <w:pPr>
              <w:pStyle w:val="TableParagraph"/>
              <w:spacing w:line="237" w:lineRule="auto"/>
              <w:ind w:left="267" w:right="130" w:hanging="125"/>
              <w:rPr>
                <w:sz w:val="24"/>
              </w:rPr>
            </w:pPr>
            <w:r>
              <w:rPr>
                <w:spacing w:val="-4"/>
                <w:sz w:val="24"/>
              </w:rPr>
              <w:t>ГРБ </w:t>
            </w:r>
            <w:r>
              <w:rPr>
                <w:spacing w:val="-10"/>
                <w:sz w:val="24"/>
              </w:rPr>
              <w:t>С</w:t>
            </w:r>
          </w:p>
        </w:tc>
        <w:tc>
          <w:tcPr>
            <w:tcW w:w="840" w:type="dxa"/>
            <w:vMerge w:val="restart"/>
          </w:tcPr>
          <w:p>
            <w:pPr>
              <w:pStyle w:val="TableParagraph"/>
              <w:ind w:left="128" w:right="128" w:firstLine="8"/>
              <w:jc w:val="center"/>
              <w:rPr>
                <w:sz w:val="24"/>
              </w:rPr>
            </w:pPr>
            <w:r>
              <w:rPr>
                <w:spacing w:val="-4"/>
                <w:sz w:val="24"/>
              </w:rPr>
              <w:t>вид </w:t>
            </w:r>
            <w:r>
              <w:rPr>
                <w:spacing w:val="-2"/>
                <w:sz w:val="24"/>
              </w:rPr>
              <w:t>расхо </w:t>
            </w:r>
            <w:r>
              <w:rPr>
                <w:spacing w:val="-4"/>
                <w:sz w:val="24"/>
              </w:rPr>
              <w:t>дов</w:t>
            </w:r>
          </w:p>
        </w:tc>
        <w:tc>
          <w:tcPr>
            <w:tcW w:w="931" w:type="dxa"/>
          </w:tcPr>
          <w:p>
            <w:pPr>
              <w:pStyle w:val="TableParagraph"/>
              <w:spacing w:line="271" w:lineRule="exact"/>
              <w:ind w:left="219"/>
              <w:rPr>
                <w:sz w:val="24"/>
              </w:rPr>
            </w:pPr>
            <w:r>
              <w:rPr>
                <w:spacing w:val="-4"/>
                <w:sz w:val="24"/>
              </w:rPr>
              <w:t>2017</w:t>
            </w:r>
          </w:p>
          <w:p>
            <w:pPr>
              <w:pStyle w:val="TableParagraph"/>
              <w:spacing w:line="260" w:lineRule="exact"/>
              <w:ind w:left="291"/>
              <w:rPr>
                <w:sz w:val="24"/>
              </w:rPr>
            </w:pPr>
            <w:r>
              <w:rPr>
                <w:spacing w:val="-5"/>
                <w:sz w:val="24"/>
              </w:rPr>
              <w:t>год</w:t>
            </w:r>
          </w:p>
        </w:tc>
        <w:tc>
          <w:tcPr>
            <w:tcW w:w="993" w:type="dxa"/>
          </w:tcPr>
          <w:p>
            <w:pPr>
              <w:pStyle w:val="TableParagraph"/>
              <w:spacing w:line="271" w:lineRule="exact"/>
              <w:ind w:left="257"/>
              <w:rPr>
                <w:sz w:val="24"/>
              </w:rPr>
            </w:pPr>
            <w:r>
              <w:rPr>
                <w:spacing w:val="-4"/>
                <w:sz w:val="24"/>
              </w:rPr>
              <w:t>2018</w:t>
            </w:r>
          </w:p>
          <w:p>
            <w:pPr>
              <w:pStyle w:val="TableParagraph"/>
              <w:spacing w:line="260" w:lineRule="exact"/>
              <w:ind w:left="325"/>
              <w:rPr>
                <w:sz w:val="24"/>
              </w:rPr>
            </w:pPr>
            <w:r>
              <w:rPr>
                <w:spacing w:val="-5"/>
                <w:sz w:val="24"/>
              </w:rPr>
              <w:t>год</w:t>
            </w:r>
          </w:p>
        </w:tc>
        <w:tc>
          <w:tcPr>
            <w:tcW w:w="993" w:type="dxa"/>
          </w:tcPr>
          <w:p>
            <w:pPr>
              <w:pStyle w:val="TableParagraph"/>
              <w:spacing w:line="271" w:lineRule="exact"/>
              <w:ind w:left="253"/>
              <w:rPr>
                <w:sz w:val="24"/>
              </w:rPr>
            </w:pPr>
            <w:r>
              <w:rPr>
                <w:spacing w:val="-4"/>
                <w:sz w:val="24"/>
              </w:rPr>
              <w:t>2019</w:t>
            </w:r>
          </w:p>
          <w:p>
            <w:pPr>
              <w:pStyle w:val="TableParagraph"/>
              <w:spacing w:line="260" w:lineRule="exact"/>
              <w:ind w:left="320"/>
              <w:rPr>
                <w:sz w:val="24"/>
              </w:rPr>
            </w:pPr>
            <w:r>
              <w:rPr>
                <w:spacing w:val="-5"/>
                <w:sz w:val="24"/>
              </w:rPr>
              <w:t>год</w:t>
            </w:r>
          </w:p>
        </w:tc>
        <w:tc>
          <w:tcPr>
            <w:tcW w:w="1118" w:type="dxa"/>
          </w:tcPr>
          <w:p>
            <w:pPr>
              <w:pStyle w:val="TableParagraph"/>
              <w:spacing w:line="272" w:lineRule="exact"/>
              <w:ind w:left="81" w:right="77"/>
              <w:jc w:val="center"/>
              <w:rPr>
                <w:sz w:val="24"/>
              </w:rPr>
            </w:pPr>
            <w:r>
              <w:rPr>
                <w:sz w:val="24"/>
              </w:rPr>
              <w:t>2020</w:t>
            </w:r>
            <w:r>
              <w:rPr>
                <w:spacing w:val="2"/>
                <w:sz w:val="24"/>
              </w:rPr>
              <w:t> </w:t>
            </w:r>
            <w:r>
              <w:rPr>
                <w:spacing w:val="-5"/>
                <w:sz w:val="24"/>
              </w:rPr>
              <w:t>год</w:t>
            </w:r>
          </w:p>
        </w:tc>
        <w:tc>
          <w:tcPr>
            <w:tcW w:w="1118" w:type="dxa"/>
          </w:tcPr>
          <w:p>
            <w:pPr>
              <w:pStyle w:val="TableParagraph"/>
              <w:spacing w:line="272" w:lineRule="exact"/>
              <w:ind w:left="89" w:right="74"/>
              <w:jc w:val="center"/>
              <w:rPr>
                <w:sz w:val="24"/>
              </w:rPr>
            </w:pPr>
            <w:r>
              <w:rPr>
                <w:sz w:val="24"/>
              </w:rPr>
              <w:t>2021</w:t>
            </w:r>
            <w:r>
              <w:rPr>
                <w:spacing w:val="2"/>
                <w:sz w:val="24"/>
              </w:rPr>
              <w:t> </w:t>
            </w:r>
            <w:r>
              <w:rPr>
                <w:spacing w:val="-5"/>
                <w:sz w:val="24"/>
              </w:rPr>
              <w:t>год</w:t>
            </w:r>
          </w:p>
        </w:tc>
        <w:tc>
          <w:tcPr>
            <w:tcW w:w="1123" w:type="dxa"/>
          </w:tcPr>
          <w:p>
            <w:pPr>
              <w:pStyle w:val="TableParagraph"/>
              <w:spacing w:line="272" w:lineRule="exact"/>
              <w:ind w:left="95" w:right="85"/>
              <w:jc w:val="center"/>
              <w:rPr>
                <w:sz w:val="24"/>
              </w:rPr>
            </w:pPr>
            <w:r>
              <w:rPr>
                <w:sz w:val="24"/>
              </w:rPr>
              <w:t>2022</w:t>
            </w:r>
            <w:r>
              <w:rPr>
                <w:spacing w:val="2"/>
                <w:sz w:val="24"/>
              </w:rPr>
              <w:t> </w:t>
            </w:r>
            <w:r>
              <w:rPr>
                <w:spacing w:val="-5"/>
                <w:sz w:val="24"/>
              </w:rPr>
              <w:t>год</w:t>
            </w:r>
          </w:p>
        </w:tc>
        <w:tc>
          <w:tcPr>
            <w:tcW w:w="1118" w:type="dxa"/>
          </w:tcPr>
          <w:p>
            <w:pPr>
              <w:pStyle w:val="TableParagraph"/>
              <w:spacing w:line="272" w:lineRule="exact"/>
              <w:ind w:left="83" w:right="77"/>
              <w:jc w:val="center"/>
              <w:rPr>
                <w:sz w:val="24"/>
              </w:rPr>
            </w:pPr>
            <w:r>
              <w:rPr>
                <w:sz w:val="24"/>
              </w:rPr>
              <w:t>2023</w:t>
            </w:r>
            <w:r>
              <w:rPr>
                <w:spacing w:val="2"/>
                <w:sz w:val="24"/>
              </w:rPr>
              <w:t> </w:t>
            </w:r>
            <w:r>
              <w:rPr>
                <w:spacing w:val="-5"/>
                <w:sz w:val="24"/>
              </w:rPr>
              <w:t>год</w:t>
            </w:r>
          </w:p>
        </w:tc>
        <w:tc>
          <w:tcPr>
            <w:tcW w:w="1118" w:type="dxa"/>
          </w:tcPr>
          <w:p>
            <w:pPr>
              <w:pStyle w:val="TableParagraph"/>
              <w:spacing w:line="272" w:lineRule="exact"/>
              <w:ind w:left="89" w:right="73"/>
              <w:jc w:val="center"/>
              <w:rPr>
                <w:sz w:val="24"/>
              </w:rPr>
            </w:pPr>
            <w:r>
              <w:rPr>
                <w:sz w:val="24"/>
              </w:rPr>
              <w:t>2024</w:t>
            </w:r>
            <w:r>
              <w:rPr>
                <w:spacing w:val="2"/>
                <w:sz w:val="24"/>
              </w:rPr>
              <w:t> </w:t>
            </w:r>
            <w:r>
              <w:rPr>
                <w:spacing w:val="-5"/>
                <w:sz w:val="24"/>
              </w:rPr>
              <w:t>год</w:t>
            </w:r>
          </w:p>
        </w:tc>
      </w:tr>
      <w:tr>
        <w:trPr>
          <w:trHeight w:val="3287" w:hRule="atLeast"/>
        </w:trPr>
        <w:tc>
          <w:tcPr>
            <w:tcW w:w="1541" w:type="dxa"/>
            <w:vMerge/>
            <w:tcBorders>
              <w:top w:val="nil"/>
            </w:tcBorders>
          </w:tcPr>
          <w:p>
            <w:pPr>
              <w:rPr>
                <w:sz w:val="2"/>
                <w:szCs w:val="2"/>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tcPr>
          <w:p>
            <w:pPr>
              <w:pStyle w:val="TableParagraph"/>
              <w:spacing w:line="273" w:lineRule="exact"/>
              <w:ind w:left="112" w:right="114"/>
              <w:jc w:val="center"/>
              <w:rPr>
                <w:sz w:val="24"/>
              </w:rPr>
            </w:pPr>
            <w:r>
              <w:rPr>
                <w:spacing w:val="-4"/>
                <w:sz w:val="24"/>
              </w:rPr>
              <w:t>Факт</w:t>
            </w:r>
          </w:p>
        </w:tc>
        <w:tc>
          <w:tcPr>
            <w:tcW w:w="993" w:type="dxa"/>
          </w:tcPr>
          <w:p>
            <w:pPr>
              <w:pStyle w:val="TableParagraph"/>
              <w:spacing w:line="273" w:lineRule="exact"/>
              <w:ind w:left="115" w:right="105"/>
              <w:jc w:val="center"/>
              <w:rPr>
                <w:sz w:val="24"/>
              </w:rPr>
            </w:pPr>
            <w:r>
              <w:rPr>
                <w:spacing w:val="-4"/>
                <w:sz w:val="24"/>
              </w:rPr>
              <w:t>Факт</w:t>
            </w:r>
          </w:p>
        </w:tc>
        <w:tc>
          <w:tcPr>
            <w:tcW w:w="993" w:type="dxa"/>
          </w:tcPr>
          <w:p>
            <w:pPr>
              <w:pStyle w:val="TableParagraph"/>
              <w:spacing w:line="273" w:lineRule="exact"/>
              <w:ind w:left="109" w:right="108"/>
              <w:jc w:val="center"/>
              <w:rPr>
                <w:sz w:val="24"/>
              </w:rPr>
            </w:pPr>
            <w:r>
              <w:rPr>
                <w:spacing w:val="-4"/>
                <w:sz w:val="24"/>
              </w:rPr>
              <w:t>Факт</w:t>
            </w:r>
          </w:p>
        </w:tc>
        <w:tc>
          <w:tcPr>
            <w:tcW w:w="1118" w:type="dxa"/>
          </w:tcPr>
          <w:p>
            <w:pPr>
              <w:pStyle w:val="TableParagraph"/>
              <w:spacing w:line="273" w:lineRule="exact"/>
              <w:ind w:left="81" w:right="77"/>
              <w:jc w:val="center"/>
              <w:rPr>
                <w:sz w:val="24"/>
              </w:rPr>
            </w:pPr>
            <w:r>
              <w:rPr>
                <w:spacing w:val="-4"/>
                <w:sz w:val="24"/>
              </w:rPr>
              <w:t>Факт</w:t>
            </w:r>
          </w:p>
        </w:tc>
        <w:tc>
          <w:tcPr>
            <w:tcW w:w="1118" w:type="dxa"/>
          </w:tcPr>
          <w:p>
            <w:pPr>
              <w:pStyle w:val="TableParagraph"/>
              <w:spacing w:line="273" w:lineRule="exact"/>
              <w:ind w:left="89" w:right="73"/>
              <w:jc w:val="center"/>
              <w:rPr>
                <w:sz w:val="24"/>
              </w:rPr>
            </w:pPr>
            <w:r>
              <w:rPr>
                <w:spacing w:val="-4"/>
                <w:sz w:val="24"/>
              </w:rPr>
              <w:t>Факт</w:t>
            </w:r>
          </w:p>
        </w:tc>
        <w:tc>
          <w:tcPr>
            <w:tcW w:w="1123" w:type="dxa"/>
          </w:tcPr>
          <w:p>
            <w:pPr>
              <w:pStyle w:val="TableParagraph"/>
              <w:spacing w:line="273" w:lineRule="exact"/>
              <w:ind w:left="95" w:right="82"/>
              <w:jc w:val="center"/>
              <w:rPr>
                <w:sz w:val="24"/>
              </w:rPr>
            </w:pPr>
            <w:r>
              <w:rPr>
                <w:spacing w:val="-2"/>
                <w:sz w:val="24"/>
              </w:rPr>
              <w:t>Прогноз</w:t>
            </w:r>
          </w:p>
        </w:tc>
        <w:tc>
          <w:tcPr>
            <w:tcW w:w="1118" w:type="dxa"/>
          </w:tcPr>
          <w:p>
            <w:pPr>
              <w:pStyle w:val="TableParagraph"/>
              <w:spacing w:line="273" w:lineRule="exact"/>
              <w:ind w:left="84" w:right="77"/>
              <w:jc w:val="center"/>
              <w:rPr>
                <w:sz w:val="24"/>
              </w:rPr>
            </w:pPr>
            <w:r>
              <w:rPr>
                <w:spacing w:val="-2"/>
                <w:sz w:val="24"/>
              </w:rPr>
              <w:t>Прогноз</w:t>
            </w:r>
          </w:p>
        </w:tc>
        <w:tc>
          <w:tcPr>
            <w:tcW w:w="1118" w:type="dxa"/>
          </w:tcPr>
          <w:p>
            <w:pPr>
              <w:pStyle w:val="TableParagraph"/>
              <w:spacing w:line="273" w:lineRule="exact"/>
              <w:ind w:left="89" w:right="72"/>
              <w:jc w:val="center"/>
              <w:rPr>
                <w:sz w:val="24"/>
              </w:rPr>
            </w:pPr>
            <w:r>
              <w:rPr>
                <w:spacing w:val="-2"/>
                <w:sz w:val="24"/>
              </w:rPr>
              <w:t>Прогноз</w:t>
            </w:r>
          </w:p>
        </w:tc>
      </w:tr>
      <w:tr>
        <w:trPr>
          <w:trHeight w:val="278" w:hRule="atLeast"/>
        </w:trPr>
        <w:tc>
          <w:tcPr>
            <w:tcW w:w="1541" w:type="dxa"/>
          </w:tcPr>
          <w:p>
            <w:pPr>
              <w:pStyle w:val="TableParagraph"/>
              <w:spacing w:line="257" w:lineRule="exact" w:before="1"/>
              <w:jc w:val="center"/>
              <w:rPr>
                <w:sz w:val="24"/>
              </w:rPr>
            </w:pPr>
            <w:r>
              <w:rPr>
                <w:sz w:val="24"/>
              </w:rPr>
              <w:t>1</w:t>
            </w:r>
          </w:p>
        </w:tc>
        <w:tc>
          <w:tcPr>
            <w:tcW w:w="1258" w:type="dxa"/>
          </w:tcPr>
          <w:p>
            <w:pPr>
              <w:pStyle w:val="TableParagraph"/>
              <w:spacing w:line="257" w:lineRule="exact" w:before="1"/>
              <w:ind w:left="105"/>
              <w:rPr>
                <w:sz w:val="24"/>
              </w:rPr>
            </w:pPr>
            <w:r>
              <w:rPr>
                <w:sz w:val="24"/>
              </w:rPr>
              <w:t>2</w:t>
            </w:r>
          </w:p>
        </w:tc>
        <w:tc>
          <w:tcPr>
            <w:tcW w:w="1402" w:type="dxa"/>
          </w:tcPr>
          <w:p>
            <w:pPr>
              <w:pStyle w:val="TableParagraph"/>
              <w:spacing w:line="257" w:lineRule="exact" w:before="1"/>
              <w:ind w:left="12"/>
              <w:jc w:val="center"/>
              <w:rPr>
                <w:sz w:val="24"/>
              </w:rPr>
            </w:pPr>
            <w:r>
              <w:rPr>
                <w:sz w:val="24"/>
              </w:rPr>
              <w:t>3</w:t>
            </w:r>
          </w:p>
        </w:tc>
        <w:tc>
          <w:tcPr>
            <w:tcW w:w="840" w:type="dxa"/>
          </w:tcPr>
          <w:p>
            <w:pPr>
              <w:pStyle w:val="TableParagraph"/>
              <w:spacing w:line="257" w:lineRule="exact" w:before="1"/>
              <w:ind w:right="1"/>
              <w:jc w:val="center"/>
              <w:rPr>
                <w:sz w:val="24"/>
              </w:rPr>
            </w:pPr>
            <w:r>
              <w:rPr>
                <w:sz w:val="24"/>
              </w:rPr>
              <w:t>4</w:t>
            </w:r>
          </w:p>
        </w:tc>
        <w:tc>
          <w:tcPr>
            <w:tcW w:w="701" w:type="dxa"/>
          </w:tcPr>
          <w:p>
            <w:pPr>
              <w:pStyle w:val="TableParagraph"/>
              <w:spacing w:line="257" w:lineRule="exact" w:before="1"/>
              <w:ind w:left="2"/>
              <w:jc w:val="center"/>
              <w:rPr>
                <w:sz w:val="24"/>
              </w:rPr>
            </w:pPr>
            <w:r>
              <w:rPr>
                <w:sz w:val="24"/>
              </w:rPr>
              <w:t>5</w:t>
            </w:r>
          </w:p>
        </w:tc>
        <w:tc>
          <w:tcPr>
            <w:tcW w:w="840" w:type="dxa"/>
          </w:tcPr>
          <w:p>
            <w:pPr>
              <w:pStyle w:val="TableParagraph"/>
              <w:spacing w:line="257" w:lineRule="exact" w:before="1"/>
              <w:jc w:val="center"/>
              <w:rPr>
                <w:sz w:val="24"/>
              </w:rPr>
            </w:pPr>
            <w:r>
              <w:rPr>
                <w:sz w:val="24"/>
              </w:rPr>
              <w:t>6</w:t>
            </w:r>
          </w:p>
        </w:tc>
        <w:tc>
          <w:tcPr>
            <w:tcW w:w="931" w:type="dxa"/>
          </w:tcPr>
          <w:p>
            <w:pPr>
              <w:pStyle w:val="TableParagraph"/>
              <w:spacing w:line="257" w:lineRule="exact" w:before="1"/>
              <w:ind w:left="2"/>
              <w:jc w:val="center"/>
              <w:rPr>
                <w:sz w:val="24"/>
              </w:rPr>
            </w:pPr>
            <w:r>
              <w:rPr>
                <w:sz w:val="24"/>
              </w:rPr>
              <w:t>7</w:t>
            </w:r>
          </w:p>
        </w:tc>
        <w:tc>
          <w:tcPr>
            <w:tcW w:w="993" w:type="dxa"/>
          </w:tcPr>
          <w:p>
            <w:pPr>
              <w:pStyle w:val="TableParagraph"/>
              <w:spacing w:line="257" w:lineRule="exact" w:before="1"/>
              <w:ind w:left="8"/>
              <w:jc w:val="center"/>
              <w:rPr>
                <w:sz w:val="24"/>
              </w:rPr>
            </w:pPr>
            <w:r>
              <w:rPr>
                <w:sz w:val="24"/>
              </w:rPr>
              <w:t>8</w:t>
            </w:r>
          </w:p>
        </w:tc>
        <w:tc>
          <w:tcPr>
            <w:tcW w:w="993" w:type="dxa"/>
          </w:tcPr>
          <w:p>
            <w:pPr>
              <w:pStyle w:val="TableParagraph"/>
              <w:spacing w:line="257" w:lineRule="exact" w:before="1"/>
              <w:jc w:val="center"/>
              <w:rPr>
                <w:sz w:val="24"/>
              </w:rPr>
            </w:pPr>
            <w:r>
              <w:rPr>
                <w:sz w:val="24"/>
              </w:rPr>
              <w:t>9</w:t>
            </w:r>
          </w:p>
        </w:tc>
        <w:tc>
          <w:tcPr>
            <w:tcW w:w="1118" w:type="dxa"/>
          </w:tcPr>
          <w:p>
            <w:pPr>
              <w:pStyle w:val="TableParagraph"/>
              <w:spacing w:line="257" w:lineRule="exact" w:before="1"/>
              <w:ind w:left="82" w:right="77"/>
              <w:jc w:val="center"/>
              <w:rPr>
                <w:sz w:val="24"/>
              </w:rPr>
            </w:pPr>
            <w:r>
              <w:rPr>
                <w:spacing w:val="-5"/>
                <w:sz w:val="24"/>
              </w:rPr>
              <w:t>10</w:t>
            </w:r>
          </w:p>
        </w:tc>
        <w:tc>
          <w:tcPr>
            <w:tcW w:w="1118" w:type="dxa"/>
          </w:tcPr>
          <w:p>
            <w:pPr>
              <w:pStyle w:val="TableParagraph"/>
              <w:spacing w:line="257" w:lineRule="exact" w:before="1"/>
              <w:ind w:left="89" w:right="73"/>
              <w:jc w:val="center"/>
              <w:rPr>
                <w:sz w:val="24"/>
              </w:rPr>
            </w:pPr>
            <w:r>
              <w:rPr>
                <w:spacing w:val="-5"/>
                <w:sz w:val="24"/>
              </w:rPr>
              <w:t>11</w:t>
            </w:r>
          </w:p>
        </w:tc>
        <w:tc>
          <w:tcPr>
            <w:tcW w:w="1123" w:type="dxa"/>
          </w:tcPr>
          <w:p>
            <w:pPr>
              <w:pStyle w:val="TableParagraph"/>
              <w:spacing w:line="257" w:lineRule="exact" w:before="1"/>
              <w:ind w:left="95" w:right="84"/>
              <w:jc w:val="center"/>
              <w:rPr>
                <w:sz w:val="24"/>
              </w:rPr>
            </w:pPr>
            <w:r>
              <w:rPr>
                <w:spacing w:val="-5"/>
                <w:sz w:val="24"/>
              </w:rPr>
              <w:t>12</w:t>
            </w:r>
          </w:p>
        </w:tc>
        <w:tc>
          <w:tcPr>
            <w:tcW w:w="1118" w:type="dxa"/>
          </w:tcPr>
          <w:p>
            <w:pPr>
              <w:pStyle w:val="TableParagraph"/>
              <w:spacing w:line="257" w:lineRule="exact" w:before="1"/>
              <w:ind w:left="84" w:right="77"/>
              <w:jc w:val="center"/>
              <w:rPr>
                <w:sz w:val="24"/>
              </w:rPr>
            </w:pPr>
            <w:r>
              <w:rPr>
                <w:spacing w:val="-5"/>
                <w:sz w:val="24"/>
              </w:rPr>
              <w:t>13</w:t>
            </w:r>
          </w:p>
        </w:tc>
        <w:tc>
          <w:tcPr>
            <w:tcW w:w="1118" w:type="dxa"/>
          </w:tcPr>
          <w:p>
            <w:pPr>
              <w:pStyle w:val="TableParagraph"/>
              <w:spacing w:line="257" w:lineRule="exact" w:before="1"/>
              <w:ind w:left="89" w:right="71"/>
              <w:jc w:val="center"/>
              <w:rPr>
                <w:sz w:val="24"/>
              </w:rPr>
            </w:pPr>
            <w:r>
              <w:rPr>
                <w:spacing w:val="-5"/>
                <w:sz w:val="24"/>
              </w:rPr>
              <w:t>14</w:t>
            </w:r>
          </w:p>
        </w:tc>
      </w:tr>
      <w:tr>
        <w:trPr>
          <w:trHeight w:val="830" w:hRule="atLeast"/>
        </w:trPr>
        <w:tc>
          <w:tcPr>
            <w:tcW w:w="1541" w:type="dxa"/>
            <w:vMerge w:val="restart"/>
          </w:tcPr>
          <w:p>
            <w:pPr>
              <w:pStyle w:val="TableParagraph"/>
              <w:ind w:left="96" w:right="90"/>
              <w:jc w:val="center"/>
              <w:rPr>
                <w:sz w:val="24"/>
              </w:rPr>
            </w:pPr>
            <w:r>
              <w:rPr>
                <w:spacing w:val="-2"/>
                <w:sz w:val="24"/>
              </w:rPr>
              <w:t>Социальная поддержка жителей города Москвы</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spacing w:line="272" w:lineRule="exact"/>
              <w:ind w:left="103" w:right="91"/>
              <w:jc w:val="center"/>
              <w:rPr>
                <w:sz w:val="24"/>
              </w:rPr>
            </w:pPr>
            <w:r>
              <w:rPr>
                <w:spacing w:val="-2"/>
                <w:sz w:val="24"/>
              </w:rPr>
              <w:t>040000000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2" w:lineRule="exact"/>
              <w:ind w:left="281"/>
              <w:rPr>
                <w:sz w:val="24"/>
              </w:rPr>
            </w:pPr>
            <w:r>
              <w:rPr>
                <w:spacing w:val="-5"/>
                <w:sz w:val="24"/>
              </w:rPr>
              <w:t>356</w:t>
            </w:r>
          </w:p>
          <w:p>
            <w:pPr>
              <w:pStyle w:val="TableParagraph"/>
              <w:spacing w:line="275" w:lineRule="exact" w:before="2"/>
              <w:ind w:left="281"/>
              <w:rPr>
                <w:sz w:val="24"/>
              </w:rPr>
            </w:pPr>
            <w:r>
              <w:rPr>
                <w:spacing w:val="-5"/>
                <w:sz w:val="24"/>
              </w:rPr>
              <w:t>105</w:t>
            </w:r>
          </w:p>
          <w:p>
            <w:pPr>
              <w:pStyle w:val="TableParagraph"/>
              <w:spacing w:line="260" w:lineRule="exact"/>
              <w:ind w:left="190"/>
              <w:rPr>
                <w:sz w:val="24"/>
              </w:rPr>
            </w:pPr>
            <w:r>
              <w:rPr>
                <w:spacing w:val="-2"/>
                <w:sz w:val="24"/>
              </w:rPr>
              <w:t>534,4</w:t>
            </w:r>
          </w:p>
        </w:tc>
        <w:tc>
          <w:tcPr>
            <w:tcW w:w="993" w:type="dxa"/>
          </w:tcPr>
          <w:p>
            <w:pPr>
              <w:pStyle w:val="TableParagraph"/>
              <w:spacing w:line="272" w:lineRule="exact"/>
              <w:ind w:left="315"/>
              <w:rPr>
                <w:sz w:val="24"/>
              </w:rPr>
            </w:pPr>
            <w:r>
              <w:rPr>
                <w:spacing w:val="-5"/>
                <w:sz w:val="24"/>
              </w:rPr>
              <w:t>423</w:t>
            </w:r>
          </w:p>
          <w:p>
            <w:pPr>
              <w:pStyle w:val="TableParagraph"/>
              <w:spacing w:line="275" w:lineRule="exact" w:before="2"/>
              <w:ind w:left="315"/>
              <w:rPr>
                <w:sz w:val="24"/>
              </w:rPr>
            </w:pPr>
            <w:r>
              <w:rPr>
                <w:spacing w:val="-5"/>
                <w:sz w:val="24"/>
              </w:rPr>
              <w:t>649</w:t>
            </w:r>
          </w:p>
          <w:p>
            <w:pPr>
              <w:pStyle w:val="TableParagraph"/>
              <w:spacing w:line="260" w:lineRule="exact"/>
              <w:ind w:left="229"/>
              <w:rPr>
                <w:sz w:val="24"/>
              </w:rPr>
            </w:pPr>
            <w:r>
              <w:rPr>
                <w:spacing w:val="-2"/>
                <w:sz w:val="24"/>
              </w:rPr>
              <w:t>523,8</w:t>
            </w:r>
          </w:p>
        </w:tc>
        <w:tc>
          <w:tcPr>
            <w:tcW w:w="993" w:type="dxa"/>
          </w:tcPr>
          <w:p>
            <w:pPr>
              <w:pStyle w:val="TableParagraph"/>
              <w:spacing w:line="272" w:lineRule="exact"/>
              <w:ind w:left="311"/>
              <w:rPr>
                <w:sz w:val="24"/>
              </w:rPr>
            </w:pPr>
            <w:r>
              <w:rPr>
                <w:spacing w:val="-5"/>
                <w:sz w:val="24"/>
              </w:rPr>
              <w:t>460</w:t>
            </w:r>
          </w:p>
          <w:p>
            <w:pPr>
              <w:pStyle w:val="TableParagraph"/>
              <w:spacing w:line="275" w:lineRule="exact" w:before="2"/>
              <w:ind w:left="311"/>
              <w:rPr>
                <w:sz w:val="24"/>
              </w:rPr>
            </w:pPr>
            <w:r>
              <w:rPr>
                <w:spacing w:val="-5"/>
                <w:sz w:val="24"/>
              </w:rPr>
              <w:t>561</w:t>
            </w:r>
          </w:p>
          <w:p>
            <w:pPr>
              <w:pStyle w:val="TableParagraph"/>
              <w:spacing w:line="260" w:lineRule="exact"/>
              <w:ind w:left="224"/>
              <w:rPr>
                <w:sz w:val="24"/>
              </w:rPr>
            </w:pPr>
            <w:r>
              <w:rPr>
                <w:spacing w:val="-2"/>
                <w:sz w:val="24"/>
              </w:rPr>
              <w:t>012,4</w:t>
            </w:r>
          </w:p>
        </w:tc>
        <w:tc>
          <w:tcPr>
            <w:tcW w:w="1118" w:type="dxa"/>
          </w:tcPr>
          <w:p>
            <w:pPr>
              <w:pStyle w:val="TableParagraph"/>
              <w:spacing w:line="272" w:lineRule="exact"/>
              <w:ind w:left="196"/>
              <w:rPr>
                <w:sz w:val="24"/>
              </w:rPr>
            </w:pPr>
            <w:r>
              <w:rPr>
                <w:spacing w:val="-2"/>
                <w:sz w:val="24"/>
              </w:rPr>
              <w:t>547402</w:t>
            </w:r>
          </w:p>
          <w:p>
            <w:pPr>
              <w:pStyle w:val="TableParagraph"/>
              <w:spacing w:before="2"/>
              <w:ind w:left="287"/>
              <w:rPr>
                <w:sz w:val="24"/>
              </w:rPr>
            </w:pPr>
            <w:r>
              <w:rPr>
                <w:spacing w:val="-2"/>
                <w:sz w:val="24"/>
              </w:rPr>
              <w:t>037,2</w:t>
            </w:r>
          </w:p>
        </w:tc>
        <w:tc>
          <w:tcPr>
            <w:tcW w:w="1118" w:type="dxa"/>
          </w:tcPr>
          <w:p>
            <w:pPr>
              <w:pStyle w:val="TableParagraph"/>
              <w:spacing w:line="272" w:lineRule="exact"/>
              <w:ind w:left="168"/>
              <w:rPr>
                <w:sz w:val="24"/>
              </w:rPr>
            </w:pPr>
            <w:r>
              <w:rPr>
                <w:sz w:val="24"/>
              </w:rPr>
              <w:t>544</w:t>
            </w:r>
            <w:r>
              <w:rPr>
                <w:spacing w:val="2"/>
                <w:sz w:val="24"/>
              </w:rPr>
              <w:t> </w:t>
            </w:r>
            <w:r>
              <w:rPr>
                <w:spacing w:val="-5"/>
                <w:sz w:val="24"/>
              </w:rPr>
              <w:t>189</w:t>
            </w:r>
          </w:p>
          <w:p>
            <w:pPr>
              <w:pStyle w:val="TableParagraph"/>
              <w:spacing w:before="2"/>
              <w:ind w:left="293"/>
              <w:rPr>
                <w:sz w:val="24"/>
              </w:rPr>
            </w:pPr>
            <w:r>
              <w:rPr>
                <w:spacing w:val="-2"/>
                <w:sz w:val="24"/>
              </w:rPr>
              <w:t>641,9</w:t>
            </w:r>
          </w:p>
        </w:tc>
        <w:tc>
          <w:tcPr>
            <w:tcW w:w="1123" w:type="dxa"/>
          </w:tcPr>
          <w:p>
            <w:pPr>
              <w:pStyle w:val="TableParagraph"/>
              <w:spacing w:line="272" w:lineRule="exact"/>
              <w:ind w:left="168"/>
              <w:rPr>
                <w:sz w:val="24"/>
              </w:rPr>
            </w:pPr>
            <w:r>
              <w:rPr>
                <w:sz w:val="24"/>
              </w:rPr>
              <w:t>604</w:t>
            </w:r>
            <w:r>
              <w:rPr>
                <w:spacing w:val="2"/>
                <w:sz w:val="24"/>
              </w:rPr>
              <w:t> </w:t>
            </w:r>
            <w:r>
              <w:rPr>
                <w:spacing w:val="-5"/>
                <w:sz w:val="24"/>
              </w:rPr>
              <w:t>799</w:t>
            </w:r>
          </w:p>
          <w:p>
            <w:pPr>
              <w:pStyle w:val="TableParagraph"/>
              <w:spacing w:before="2"/>
              <w:ind w:left="293"/>
              <w:rPr>
                <w:sz w:val="24"/>
              </w:rPr>
            </w:pPr>
            <w:r>
              <w:rPr>
                <w:spacing w:val="-2"/>
                <w:sz w:val="24"/>
              </w:rPr>
              <w:t>914,2</w:t>
            </w:r>
          </w:p>
        </w:tc>
        <w:tc>
          <w:tcPr>
            <w:tcW w:w="1118" w:type="dxa"/>
          </w:tcPr>
          <w:p>
            <w:pPr>
              <w:pStyle w:val="TableParagraph"/>
              <w:spacing w:line="272" w:lineRule="exact"/>
              <w:ind w:left="164"/>
              <w:rPr>
                <w:sz w:val="24"/>
              </w:rPr>
            </w:pPr>
            <w:r>
              <w:rPr>
                <w:sz w:val="24"/>
              </w:rPr>
              <w:t>616</w:t>
            </w:r>
            <w:r>
              <w:rPr>
                <w:spacing w:val="2"/>
                <w:sz w:val="24"/>
              </w:rPr>
              <w:t> </w:t>
            </w:r>
            <w:r>
              <w:rPr>
                <w:spacing w:val="-5"/>
                <w:sz w:val="24"/>
              </w:rPr>
              <w:t>134</w:t>
            </w:r>
          </w:p>
          <w:p>
            <w:pPr>
              <w:pStyle w:val="TableParagraph"/>
              <w:spacing w:before="2"/>
              <w:ind w:left="288"/>
              <w:rPr>
                <w:sz w:val="24"/>
              </w:rPr>
            </w:pPr>
            <w:r>
              <w:rPr>
                <w:spacing w:val="-2"/>
                <w:sz w:val="24"/>
              </w:rPr>
              <w:t>271,4</w:t>
            </w:r>
          </w:p>
        </w:tc>
        <w:tc>
          <w:tcPr>
            <w:tcW w:w="1118" w:type="dxa"/>
          </w:tcPr>
          <w:p>
            <w:pPr>
              <w:pStyle w:val="TableParagraph"/>
              <w:spacing w:line="272" w:lineRule="exact"/>
              <w:ind w:left="169"/>
              <w:rPr>
                <w:sz w:val="24"/>
              </w:rPr>
            </w:pPr>
            <w:r>
              <w:rPr>
                <w:sz w:val="24"/>
              </w:rPr>
              <w:t>620</w:t>
            </w:r>
            <w:r>
              <w:rPr>
                <w:spacing w:val="2"/>
                <w:sz w:val="24"/>
              </w:rPr>
              <w:t> </w:t>
            </w:r>
            <w:r>
              <w:rPr>
                <w:spacing w:val="-5"/>
                <w:sz w:val="24"/>
              </w:rPr>
              <w:t>553</w:t>
            </w:r>
          </w:p>
          <w:p>
            <w:pPr>
              <w:pStyle w:val="TableParagraph"/>
              <w:spacing w:before="2"/>
              <w:ind w:left="294"/>
              <w:rPr>
                <w:sz w:val="24"/>
              </w:rPr>
            </w:pPr>
            <w:r>
              <w:rPr>
                <w:spacing w:val="-2"/>
                <w:sz w:val="24"/>
              </w:rPr>
              <w:t>213,9</w:t>
            </w:r>
          </w:p>
        </w:tc>
      </w:tr>
      <w:tr>
        <w:trPr>
          <w:trHeight w:val="825" w:hRule="atLeast"/>
        </w:trPr>
        <w:tc>
          <w:tcPr>
            <w:tcW w:w="1541" w:type="dxa"/>
            <w:vMerge/>
            <w:tcBorders>
              <w:top w:val="nil"/>
            </w:tcBorders>
          </w:tcPr>
          <w:p>
            <w:pPr>
              <w:rPr>
                <w:sz w:val="2"/>
                <w:szCs w:val="2"/>
              </w:rPr>
            </w:pPr>
          </w:p>
        </w:tc>
        <w:tc>
          <w:tcPr>
            <w:tcW w:w="1258" w:type="dxa"/>
            <w:tcBorders>
              <w:bottom w:val="nil"/>
            </w:tcBorders>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57" w:lineRule="exact" w:before="2"/>
              <w:ind w:left="105"/>
              <w:rPr>
                <w:sz w:val="24"/>
              </w:rPr>
            </w:pPr>
            <w:r>
              <w:rPr>
                <w:spacing w:val="-2"/>
                <w:sz w:val="24"/>
              </w:rPr>
              <w:t>жилищно</w:t>
            </w:r>
          </w:p>
        </w:tc>
        <w:tc>
          <w:tcPr>
            <w:tcW w:w="1402" w:type="dxa"/>
            <w:tcBorders>
              <w:bottom w:val="nil"/>
            </w:tcBorders>
          </w:tcPr>
          <w:p>
            <w:pPr>
              <w:pStyle w:val="TableParagraph"/>
              <w:spacing w:line="271" w:lineRule="exact"/>
              <w:ind w:left="103" w:right="91"/>
              <w:jc w:val="center"/>
              <w:rPr>
                <w:sz w:val="24"/>
              </w:rPr>
            </w:pPr>
            <w:r>
              <w:rPr>
                <w:spacing w:val="-2"/>
                <w:sz w:val="24"/>
              </w:rPr>
              <w:t>040000000</w:t>
            </w:r>
          </w:p>
          <w:p>
            <w:pPr>
              <w:pStyle w:val="TableParagraph"/>
              <w:spacing w:line="275" w:lineRule="exact"/>
              <w:ind w:left="12"/>
              <w:jc w:val="center"/>
              <w:rPr>
                <w:sz w:val="24"/>
              </w:rPr>
            </w:pPr>
            <w:r>
              <w:rPr>
                <w:sz w:val="24"/>
              </w:rPr>
              <w:t>0</w:t>
            </w:r>
          </w:p>
        </w:tc>
        <w:tc>
          <w:tcPr>
            <w:tcW w:w="840" w:type="dxa"/>
            <w:tcBorders>
              <w:bottom w:val="nil"/>
            </w:tcBorders>
          </w:tcPr>
          <w:p>
            <w:pPr>
              <w:pStyle w:val="TableParagraph"/>
              <w:rPr>
                <w:sz w:val="24"/>
              </w:rPr>
            </w:pPr>
          </w:p>
        </w:tc>
        <w:tc>
          <w:tcPr>
            <w:tcW w:w="701" w:type="dxa"/>
            <w:tcBorders>
              <w:bottom w:val="nil"/>
            </w:tcBorders>
          </w:tcPr>
          <w:p>
            <w:pPr>
              <w:pStyle w:val="TableParagraph"/>
              <w:spacing w:line="273" w:lineRule="exact"/>
              <w:ind w:left="132" w:right="130"/>
              <w:jc w:val="center"/>
              <w:rPr>
                <w:sz w:val="24"/>
              </w:rPr>
            </w:pPr>
            <w:r>
              <w:rPr>
                <w:spacing w:val="-5"/>
                <w:sz w:val="24"/>
              </w:rPr>
              <w:t>020</w:t>
            </w:r>
          </w:p>
        </w:tc>
        <w:tc>
          <w:tcPr>
            <w:tcW w:w="840" w:type="dxa"/>
            <w:tcBorders>
              <w:bottom w:val="nil"/>
            </w:tcBorders>
          </w:tcPr>
          <w:p>
            <w:pPr>
              <w:pStyle w:val="TableParagraph"/>
              <w:rPr>
                <w:sz w:val="24"/>
              </w:rPr>
            </w:pPr>
          </w:p>
        </w:tc>
        <w:tc>
          <w:tcPr>
            <w:tcW w:w="931" w:type="dxa"/>
            <w:tcBorders>
              <w:bottom w:val="nil"/>
            </w:tcBorders>
          </w:tcPr>
          <w:p>
            <w:pPr>
              <w:pStyle w:val="TableParagraph"/>
              <w:spacing w:line="271" w:lineRule="exact"/>
              <w:ind w:left="128"/>
              <w:rPr>
                <w:sz w:val="24"/>
              </w:rPr>
            </w:pPr>
            <w:r>
              <w:rPr>
                <w:sz w:val="24"/>
              </w:rPr>
              <w:t>41</w:t>
            </w:r>
            <w:r>
              <w:rPr>
                <w:spacing w:val="2"/>
                <w:sz w:val="24"/>
              </w:rPr>
              <w:t> </w:t>
            </w:r>
            <w:r>
              <w:rPr>
                <w:spacing w:val="-5"/>
                <w:sz w:val="24"/>
              </w:rPr>
              <w:t>662</w:t>
            </w:r>
          </w:p>
          <w:p>
            <w:pPr>
              <w:pStyle w:val="TableParagraph"/>
              <w:spacing w:line="275" w:lineRule="exact"/>
              <w:ind w:left="190"/>
              <w:rPr>
                <w:sz w:val="24"/>
              </w:rPr>
            </w:pPr>
            <w:r>
              <w:rPr>
                <w:spacing w:val="-2"/>
                <w:sz w:val="24"/>
              </w:rPr>
              <w:t>132,9</w:t>
            </w:r>
          </w:p>
        </w:tc>
        <w:tc>
          <w:tcPr>
            <w:tcW w:w="993" w:type="dxa"/>
            <w:tcBorders>
              <w:bottom w:val="nil"/>
            </w:tcBorders>
          </w:tcPr>
          <w:p>
            <w:pPr>
              <w:pStyle w:val="TableParagraph"/>
              <w:spacing w:line="271" w:lineRule="exact"/>
              <w:ind w:left="166"/>
              <w:rPr>
                <w:sz w:val="24"/>
              </w:rPr>
            </w:pPr>
            <w:r>
              <w:rPr>
                <w:sz w:val="24"/>
              </w:rPr>
              <w:t>42</w:t>
            </w:r>
            <w:r>
              <w:rPr>
                <w:spacing w:val="2"/>
                <w:sz w:val="24"/>
              </w:rPr>
              <w:t> </w:t>
            </w:r>
            <w:r>
              <w:rPr>
                <w:spacing w:val="-5"/>
                <w:sz w:val="24"/>
              </w:rPr>
              <w:t>559</w:t>
            </w:r>
          </w:p>
          <w:p>
            <w:pPr>
              <w:pStyle w:val="TableParagraph"/>
              <w:spacing w:line="275" w:lineRule="exact"/>
              <w:ind w:left="229"/>
              <w:rPr>
                <w:sz w:val="24"/>
              </w:rPr>
            </w:pPr>
            <w:r>
              <w:rPr>
                <w:spacing w:val="-2"/>
                <w:sz w:val="24"/>
              </w:rPr>
              <w:t>298,2</w:t>
            </w:r>
          </w:p>
        </w:tc>
        <w:tc>
          <w:tcPr>
            <w:tcW w:w="993" w:type="dxa"/>
            <w:tcBorders>
              <w:bottom w:val="nil"/>
            </w:tcBorders>
          </w:tcPr>
          <w:p>
            <w:pPr>
              <w:pStyle w:val="TableParagraph"/>
              <w:spacing w:line="271" w:lineRule="exact"/>
              <w:ind w:left="162"/>
              <w:rPr>
                <w:sz w:val="24"/>
              </w:rPr>
            </w:pPr>
            <w:r>
              <w:rPr>
                <w:sz w:val="24"/>
              </w:rPr>
              <w:t>43</w:t>
            </w:r>
            <w:r>
              <w:rPr>
                <w:spacing w:val="2"/>
                <w:sz w:val="24"/>
              </w:rPr>
              <w:t> </w:t>
            </w:r>
            <w:r>
              <w:rPr>
                <w:spacing w:val="-5"/>
                <w:sz w:val="24"/>
              </w:rPr>
              <w:t>335</w:t>
            </w:r>
          </w:p>
          <w:p>
            <w:pPr>
              <w:pStyle w:val="TableParagraph"/>
              <w:spacing w:line="275" w:lineRule="exact"/>
              <w:ind w:left="224"/>
              <w:rPr>
                <w:sz w:val="24"/>
              </w:rPr>
            </w:pPr>
            <w:r>
              <w:rPr>
                <w:spacing w:val="-2"/>
                <w:sz w:val="24"/>
              </w:rPr>
              <w:t>758,9</w:t>
            </w:r>
          </w:p>
        </w:tc>
        <w:tc>
          <w:tcPr>
            <w:tcW w:w="1118" w:type="dxa"/>
            <w:tcBorders>
              <w:bottom w:val="nil"/>
            </w:tcBorders>
          </w:tcPr>
          <w:p>
            <w:pPr>
              <w:pStyle w:val="TableParagraph"/>
              <w:spacing w:line="271" w:lineRule="exact"/>
              <w:ind w:left="225"/>
              <w:rPr>
                <w:sz w:val="24"/>
              </w:rPr>
            </w:pPr>
            <w:r>
              <w:rPr>
                <w:sz w:val="24"/>
              </w:rPr>
              <w:t>42</w:t>
            </w:r>
            <w:r>
              <w:rPr>
                <w:spacing w:val="2"/>
                <w:sz w:val="24"/>
              </w:rPr>
              <w:t> </w:t>
            </w:r>
            <w:r>
              <w:rPr>
                <w:spacing w:val="-5"/>
                <w:sz w:val="24"/>
              </w:rPr>
              <w:t>764</w:t>
            </w:r>
          </w:p>
          <w:p>
            <w:pPr>
              <w:pStyle w:val="TableParagraph"/>
              <w:spacing w:line="275" w:lineRule="exact"/>
              <w:ind w:left="287"/>
              <w:rPr>
                <w:sz w:val="24"/>
              </w:rPr>
            </w:pPr>
            <w:r>
              <w:rPr>
                <w:spacing w:val="-2"/>
                <w:sz w:val="24"/>
              </w:rPr>
              <w:t>547,3</w:t>
            </w:r>
          </w:p>
        </w:tc>
        <w:tc>
          <w:tcPr>
            <w:tcW w:w="1118" w:type="dxa"/>
            <w:tcBorders>
              <w:bottom w:val="nil"/>
            </w:tcBorders>
          </w:tcPr>
          <w:p>
            <w:pPr>
              <w:pStyle w:val="TableParagraph"/>
              <w:spacing w:line="271" w:lineRule="exact"/>
              <w:ind w:left="89" w:right="74"/>
              <w:jc w:val="center"/>
              <w:rPr>
                <w:sz w:val="24"/>
              </w:rPr>
            </w:pPr>
            <w:r>
              <w:rPr>
                <w:spacing w:val="-5"/>
                <w:sz w:val="24"/>
              </w:rPr>
              <w:t>43</w:t>
            </w:r>
          </w:p>
          <w:p>
            <w:pPr>
              <w:pStyle w:val="TableParagraph"/>
              <w:spacing w:line="275" w:lineRule="exact"/>
              <w:ind w:left="89" w:right="76"/>
              <w:jc w:val="center"/>
              <w:rPr>
                <w:sz w:val="24"/>
              </w:rPr>
            </w:pPr>
            <w:r>
              <w:rPr>
                <w:spacing w:val="-2"/>
                <w:sz w:val="24"/>
              </w:rPr>
              <w:t>914176,8</w:t>
            </w:r>
          </w:p>
        </w:tc>
        <w:tc>
          <w:tcPr>
            <w:tcW w:w="1123" w:type="dxa"/>
            <w:tcBorders>
              <w:bottom w:val="nil"/>
            </w:tcBorders>
          </w:tcPr>
          <w:p>
            <w:pPr>
              <w:pStyle w:val="TableParagraph"/>
              <w:spacing w:line="271" w:lineRule="exact"/>
              <w:ind w:left="231"/>
              <w:rPr>
                <w:sz w:val="24"/>
              </w:rPr>
            </w:pPr>
            <w:r>
              <w:rPr>
                <w:sz w:val="24"/>
              </w:rPr>
              <w:t>50</w:t>
            </w:r>
            <w:r>
              <w:rPr>
                <w:spacing w:val="2"/>
                <w:sz w:val="24"/>
              </w:rPr>
              <w:t> </w:t>
            </w:r>
            <w:r>
              <w:rPr>
                <w:spacing w:val="-5"/>
                <w:sz w:val="24"/>
              </w:rPr>
              <w:t>519</w:t>
            </w:r>
          </w:p>
          <w:p>
            <w:pPr>
              <w:pStyle w:val="TableParagraph"/>
              <w:spacing w:line="275" w:lineRule="exact"/>
              <w:ind w:left="293"/>
              <w:rPr>
                <w:sz w:val="24"/>
              </w:rPr>
            </w:pPr>
            <w:r>
              <w:rPr>
                <w:spacing w:val="-2"/>
                <w:sz w:val="24"/>
              </w:rPr>
              <w:t>920,7</w:t>
            </w:r>
          </w:p>
        </w:tc>
        <w:tc>
          <w:tcPr>
            <w:tcW w:w="1118" w:type="dxa"/>
            <w:tcBorders>
              <w:bottom w:val="nil"/>
            </w:tcBorders>
          </w:tcPr>
          <w:p>
            <w:pPr>
              <w:pStyle w:val="TableParagraph"/>
              <w:spacing w:line="271" w:lineRule="exact"/>
              <w:ind w:left="255"/>
              <w:rPr>
                <w:sz w:val="24"/>
              </w:rPr>
            </w:pPr>
            <w:r>
              <w:rPr>
                <w:spacing w:val="-2"/>
                <w:sz w:val="24"/>
              </w:rPr>
              <w:t>50486</w:t>
            </w:r>
          </w:p>
          <w:p>
            <w:pPr>
              <w:pStyle w:val="TableParagraph"/>
              <w:spacing w:line="275" w:lineRule="exact"/>
              <w:ind w:left="289"/>
              <w:rPr>
                <w:sz w:val="24"/>
              </w:rPr>
            </w:pPr>
            <w:r>
              <w:rPr>
                <w:spacing w:val="-2"/>
                <w:sz w:val="24"/>
              </w:rPr>
              <w:t>594,8</w:t>
            </w:r>
          </w:p>
        </w:tc>
        <w:tc>
          <w:tcPr>
            <w:tcW w:w="1118" w:type="dxa"/>
            <w:tcBorders>
              <w:bottom w:val="nil"/>
            </w:tcBorders>
          </w:tcPr>
          <w:p>
            <w:pPr>
              <w:pStyle w:val="TableParagraph"/>
              <w:spacing w:line="271" w:lineRule="exact"/>
              <w:ind w:left="260"/>
              <w:rPr>
                <w:sz w:val="24"/>
              </w:rPr>
            </w:pPr>
            <w:r>
              <w:rPr>
                <w:spacing w:val="-2"/>
                <w:sz w:val="24"/>
              </w:rPr>
              <w:t>50486</w:t>
            </w:r>
          </w:p>
          <w:p>
            <w:pPr>
              <w:pStyle w:val="TableParagraph"/>
              <w:spacing w:line="275" w:lineRule="exact"/>
              <w:ind w:left="294"/>
              <w:rPr>
                <w:sz w:val="24"/>
              </w:rPr>
            </w:pPr>
            <w:r>
              <w:rPr>
                <w:spacing w:val="-2"/>
                <w:sz w:val="24"/>
              </w:rPr>
              <w:t>577,9</w:t>
            </w:r>
          </w:p>
        </w:tc>
      </w:tr>
    </w:tbl>
    <w:p>
      <w:pPr>
        <w:spacing w:after="0" w:line="275" w:lineRule="exact"/>
        <w:rPr>
          <w:sz w:val="24"/>
        </w:rPr>
        <w:sectPr>
          <w:pgSz w:w="16840" w:h="11910" w:orient="landscape"/>
          <w:pgMar w:top="120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81" w:hRule="atLeast"/>
        </w:trPr>
        <w:tc>
          <w:tcPr>
            <w:tcW w:w="1541" w:type="dxa"/>
            <w:vMerge w:val="restart"/>
          </w:tcPr>
          <w:p>
            <w:pPr>
              <w:pStyle w:val="TableParagraph"/>
              <w:rPr>
                <w:sz w:val="24"/>
              </w:rPr>
            </w:pPr>
          </w:p>
        </w:tc>
        <w:tc>
          <w:tcPr>
            <w:tcW w:w="1258" w:type="dxa"/>
          </w:tcPr>
          <w:p>
            <w:pPr>
              <w:pStyle w:val="TableParagraph"/>
              <w:spacing w:before="1"/>
              <w:ind w:left="105"/>
              <w:rPr>
                <w:sz w:val="24"/>
              </w:rPr>
            </w:pPr>
            <w:r>
              <w:rPr>
                <w:spacing w:val="-2"/>
                <w:sz w:val="24"/>
              </w:rPr>
              <w:t>-коммуна льного хозяйства города</w:t>
            </w:r>
          </w:p>
          <w:p>
            <w:pPr>
              <w:pStyle w:val="TableParagraph"/>
              <w:spacing w:line="257" w:lineRule="exact"/>
              <w:ind w:left="105"/>
              <w:rPr>
                <w:sz w:val="24"/>
              </w:rPr>
            </w:pPr>
            <w:r>
              <w:rPr>
                <w:spacing w:val="-2"/>
                <w:sz w:val="24"/>
              </w:rPr>
              <w:t>Москвы</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1655" w:hRule="atLeast"/>
        </w:trPr>
        <w:tc>
          <w:tcPr>
            <w:tcW w:w="1541"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3" w:lineRule="exact"/>
              <w:ind w:left="103" w:right="91"/>
              <w:jc w:val="center"/>
              <w:rPr>
                <w:sz w:val="24"/>
              </w:rPr>
            </w:pPr>
            <w:r>
              <w:rPr>
                <w:spacing w:val="-2"/>
                <w:sz w:val="24"/>
              </w:rPr>
              <w:t>040000000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054</w:t>
            </w:r>
          </w:p>
        </w:tc>
        <w:tc>
          <w:tcPr>
            <w:tcW w:w="840" w:type="dxa"/>
          </w:tcPr>
          <w:p>
            <w:pPr>
              <w:pStyle w:val="TableParagraph"/>
              <w:rPr>
                <w:sz w:val="24"/>
              </w:rPr>
            </w:pPr>
          </w:p>
        </w:tc>
        <w:tc>
          <w:tcPr>
            <w:tcW w:w="931" w:type="dxa"/>
          </w:tcPr>
          <w:p>
            <w:pPr>
              <w:pStyle w:val="TableParagraph"/>
              <w:spacing w:line="273" w:lineRule="exact"/>
              <w:ind w:left="190"/>
              <w:rPr>
                <w:sz w:val="24"/>
              </w:rPr>
            </w:pPr>
            <w:r>
              <w:rPr>
                <w:sz w:val="24"/>
              </w:rPr>
              <w:t>5</w:t>
            </w:r>
            <w:r>
              <w:rPr>
                <w:spacing w:val="2"/>
                <w:sz w:val="24"/>
              </w:rPr>
              <w:t> </w:t>
            </w:r>
            <w:r>
              <w:rPr>
                <w:spacing w:val="-5"/>
                <w:sz w:val="24"/>
              </w:rPr>
              <w:t>135</w:t>
            </w:r>
          </w:p>
          <w:p>
            <w:pPr>
              <w:pStyle w:val="TableParagraph"/>
              <w:spacing w:before="2"/>
              <w:ind w:left="190"/>
              <w:rPr>
                <w:sz w:val="24"/>
              </w:rPr>
            </w:pPr>
            <w:r>
              <w:rPr>
                <w:spacing w:val="-2"/>
                <w:sz w:val="24"/>
              </w:rPr>
              <w:t>692,4</w:t>
            </w:r>
          </w:p>
        </w:tc>
        <w:tc>
          <w:tcPr>
            <w:tcW w:w="993" w:type="dxa"/>
          </w:tcPr>
          <w:p>
            <w:pPr>
              <w:pStyle w:val="TableParagraph"/>
              <w:spacing w:line="273" w:lineRule="exact"/>
              <w:ind w:left="224"/>
              <w:rPr>
                <w:sz w:val="24"/>
              </w:rPr>
            </w:pPr>
            <w:r>
              <w:rPr>
                <w:sz w:val="24"/>
              </w:rPr>
              <w:t>5</w:t>
            </w:r>
            <w:r>
              <w:rPr>
                <w:spacing w:val="2"/>
                <w:sz w:val="24"/>
              </w:rPr>
              <w:t> </w:t>
            </w:r>
            <w:r>
              <w:rPr>
                <w:spacing w:val="-5"/>
                <w:sz w:val="24"/>
              </w:rPr>
              <w:t>728</w:t>
            </w:r>
          </w:p>
          <w:p>
            <w:pPr>
              <w:pStyle w:val="TableParagraph"/>
              <w:spacing w:before="2"/>
              <w:ind w:left="229"/>
              <w:rPr>
                <w:sz w:val="24"/>
              </w:rPr>
            </w:pPr>
            <w:r>
              <w:rPr>
                <w:spacing w:val="-2"/>
                <w:sz w:val="24"/>
              </w:rPr>
              <w:t>525,7</w:t>
            </w:r>
          </w:p>
        </w:tc>
        <w:tc>
          <w:tcPr>
            <w:tcW w:w="993" w:type="dxa"/>
          </w:tcPr>
          <w:p>
            <w:pPr>
              <w:pStyle w:val="TableParagraph"/>
              <w:spacing w:line="273" w:lineRule="exact"/>
              <w:ind w:left="220"/>
              <w:rPr>
                <w:sz w:val="24"/>
              </w:rPr>
            </w:pPr>
            <w:r>
              <w:rPr>
                <w:sz w:val="24"/>
              </w:rPr>
              <w:t>5</w:t>
            </w:r>
            <w:r>
              <w:rPr>
                <w:spacing w:val="2"/>
                <w:sz w:val="24"/>
              </w:rPr>
              <w:t> </w:t>
            </w:r>
            <w:r>
              <w:rPr>
                <w:spacing w:val="-5"/>
                <w:sz w:val="24"/>
              </w:rPr>
              <w:t>922</w:t>
            </w:r>
          </w:p>
          <w:p>
            <w:pPr>
              <w:pStyle w:val="TableParagraph"/>
              <w:spacing w:before="2"/>
              <w:ind w:left="224"/>
              <w:rPr>
                <w:sz w:val="24"/>
              </w:rPr>
            </w:pPr>
            <w:r>
              <w:rPr>
                <w:spacing w:val="-2"/>
                <w:sz w:val="24"/>
              </w:rPr>
              <w:t>671,5</w:t>
            </w:r>
          </w:p>
        </w:tc>
        <w:tc>
          <w:tcPr>
            <w:tcW w:w="1118" w:type="dxa"/>
          </w:tcPr>
          <w:p>
            <w:pPr>
              <w:pStyle w:val="TableParagraph"/>
              <w:spacing w:line="273" w:lineRule="exact"/>
              <w:ind w:left="283"/>
              <w:rPr>
                <w:sz w:val="24"/>
              </w:rPr>
            </w:pPr>
            <w:r>
              <w:rPr>
                <w:sz w:val="24"/>
              </w:rPr>
              <w:t>5</w:t>
            </w:r>
            <w:r>
              <w:rPr>
                <w:spacing w:val="2"/>
                <w:sz w:val="24"/>
              </w:rPr>
              <w:t> </w:t>
            </w:r>
            <w:r>
              <w:rPr>
                <w:spacing w:val="-5"/>
                <w:sz w:val="24"/>
              </w:rPr>
              <w:t>462</w:t>
            </w:r>
          </w:p>
          <w:p>
            <w:pPr>
              <w:pStyle w:val="TableParagraph"/>
              <w:spacing w:before="2"/>
              <w:ind w:left="287"/>
              <w:rPr>
                <w:sz w:val="24"/>
              </w:rPr>
            </w:pPr>
            <w:r>
              <w:rPr>
                <w:spacing w:val="-2"/>
                <w:sz w:val="24"/>
              </w:rPr>
              <w:t>476,1</w:t>
            </w:r>
          </w:p>
        </w:tc>
        <w:tc>
          <w:tcPr>
            <w:tcW w:w="1118" w:type="dxa"/>
          </w:tcPr>
          <w:p>
            <w:pPr>
              <w:pStyle w:val="TableParagraph"/>
              <w:spacing w:line="273" w:lineRule="exact"/>
              <w:ind w:left="288"/>
              <w:rPr>
                <w:sz w:val="24"/>
              </w:rPr>
            </w:pPr>
            <w:r>
              <w:rPr>
                <w:sz w:val="24"/>
              </w:rPr>
              <w:t>6</w:t>
            </w:r>
            <w:r>
              <w:rPr>
                <w:spacing w:val="2"/>
                <w:sz w:val="24"/>
              </w:rPr>
              <w:t> </w:t>
            </w:r>
            <w:r>
              <w:rPr>
                <w:spacing w:val="-5"/>
                <w:sz w:val="24"/>
              </w:rPr>
              <w:t>171</w:t>
            </w:r>
          </w:p>
          <w:p>
            <w:pPr>
              <w:pStyle w:val="TableParagraph"/>
              <w:spacing w:before="2"/>
              <w:ind w:left="293"/>
              <w:rPr>
                <w:sz w:val="24"/>
              </w:rPr>
            </w:pPr>
            <w:r>
              <w:rPr>
                <w:spacing w:val="-2"/>
                <w:sz w:val="24"/>
              </w:rPr>
              <w:t>472,1</w:t>
            </w:r>
          </w:p>
        </w:tc>
        <w:tc>
          <w:tcPr>
            <w:tcW w:w="1123" w:type="dxa"/>
          </w:tcPr>
          <w:p>
            <w:pPr>
              <w:pStyle w:val="TableParagraph"/>
              <w:spacing w:line="273" w:lineRule="exact"/>
              <w:ind w:left="288"/>
              <w:rPr>
                <w:sz w:val="24"/>
              </w:rPr>
            </w:pPr>
            <w:r>
              <w:rPr>
                <w:sz w:val="24"/>
              </w:rPr>
              <w:t>7</w:t>
            </w:r>
            <w:r>
              <w:rPr>
                <w:spacing w:val="2"/>
                <w:sz w:val="24"/>
              </w:rPr>
              <w:t> </w:t>
            </w:r>
            <w:r>
              <w:rPr>
                <w:spacing w:val="-5"/>
                <w:sz w:val="24"/>
              </w:rPr>
              <w:t>961</w:t>
            </w:r>
          </w:p>
          <w:p>
            <w:pPr>
              <w:pStyle w:val="TableParagraph"/>
              <w:spacing w:before="2"/>
              <w:ind w:left="293"/>
              <w:rPr>
                <w:sz w:val="24"/>
              </w:rPr>
            </w:pPr>
            <w:r>
              <w:rPr>
                <w:spacing w:val="-2"/>
                <w:sz w:val="24"/>
              </w:rPr>
              <w:t>243,5</w:t>
            </w:r>
          </w:p>
        </w:tc>
        <w:tc>
          <w:tcPr>
            <w:tcW w:w="1118" w:type="dxa"/>
          </w:tcPr>
          <w:p>
            <w:pPr>
              <w:pStyle w:val="TableParagraph"/>
              <w:spacing w:line="273" w:lineRule="exact"/>
              <w:ind w:left="284"/>
              <w:rPr>
                <w:sz w:val="24"/>
              </w:rPr>
            </w:pPr>
            <w:r>
              <w:rPr>
                <w:sz w:val="24"/>
              </w:rPr>
              <w:t>7</w:t>
            </w:r>
            <w:r>
              <w:rPr>
                <w:spacing w:val="2"/>
                <w:sz w:val="24"/>
              </w:rPr>
              <w:t> </w:t>
            </w:r>
            <w:r>
              <w:rPr>
                <w:spacing w:val="-5"/>
                <w:sz w:val="24"/>
              </w:rPr>
              <w:t>961</w:t>
            </w:r>
          </w:p>
          <w:p>
            <w:pPr>
              <w:pStyle w:val="TableParagraph"/>
              <w:spacing w:before="2"/>
              <w:ind w:left="288"/>
              <w:rPr>
                <w:sz w:val="24"/>
              </w:rPr>
            </w:pPr>
            <w:r>
              <w:rPr>
                <w:spacing w:val="-2"/>
                <w:sz w:val="24"/>
              </w:rPr>
              <w:t>243,5</w:t>
            </w:r>
          </w:p>
        </w:tc>
        <w:tc>
          <w:tcPr>
            <w:tcW w:w="1118" w:type="dxa"/>
          </w:tcPr>
          <w:p>
            <w:pPr>
              <w:pStyle w:val="TableParagraph"/>
              <w:spacing w:line="273" w:lineRule="exact"/>
              <w:ind w:left="289"/>
              <w:rPr>
                <w:sz w:val="24"/>
              </w:rPr>
            </w:pPr>
            <w:r>
              <w:rPr>
                <w:sz w:val="24"/>
              </w:rPr>
              <w:t>7</w:t>
            </w:r>
            <w:r>
              <w:rPr>
                <w:spacing w:val="2"/>
                <w:sz w:val="24"/>
              </w:rPr>
              <w:t> </w:t>
            </w:r>
            <w:r>
              <w:rPr>
                <w:spacing w:val="-5"/>
                <w:sz w:val="24"/>
              </w:rPr>
              <w:t>961</w:t>
            </w:r>
          </w:p>
          <w:p>
            <w:pPr>
              <w:pStyle w:val="TableParagraph"/>
              <w:spacing w:before="2"/>
              <w:ind w:left="294"/>
              <w:rPr>
                <w:sz w:val="24"/>
              </w:rPr>
            </w:pPr>
            <w:r>
              <w:rPr>
                <w:spacing w:val="-2"/>
                <w:sz w:val="24"/>
              </w:rPr>
              <w:t>243,5</w:t>
            </w:r>
          </w:p>
        </w:tc>
      </w:tr>
      <w:tr>
        <w:trPr>
          <w:trHeight w:val="1381"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культуры</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040000000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056</w:t>
            </w:r>
          </w:p>
        </w:tc>
        <w:tc>
          <w:tcPr>
            <w:tcW w:w="840" w:type="dxa"/>
          </w:tcPr>
          <w:p>
            <w:pPr>
              <w:pStyle w:val="TableParagraph"/>
              <w:rPr>
                <w:sz w:val="24"/>
              </w:rPr>
            </w:pPr>
          </w:p>
        </w:tc>
        <w:tc>
          <w:tcPr>
            <w:tcW w:w="931" w:type="dxa"/>
          </w:tcPr>
          <w:p>
            <w:pPr>
              <w:pStyle w:val="TableParagraph"/>
              <w:spacing w:line="272" w:lineRule="exact"/>
              <w:ind w:left="190"/>
              <w:rPr>
                <w:sz w:val="24"/>
              </w:rPr>
            </w:pPr>
            <w:r>
              <w:rPr>
                <w:sz w:val="24"/>
              </w:rPr>
              <w:t>3</w:t>
            </w:r>
            <w:r>
              <w:rPr>
                <w:spacing w:val="2"/>
                <w:sz w:val="24"/>
              </w:rPr>
              <w:t> </w:t>
            </w:r>
            <w:r>
              <w:rPr>
                <w:spacing w:val="-5"/>
                <w:sz w:val="24"/>
              </w:rPr>
              <w:t>603</w:t>
            </w:r>
          </w:p>
          <w:p>
            <w:pPr>
              <w:pStyle w:val="TableParagraph"/>
              <w:spacing w:before="2"/>
              <w:ind w:left="190"/>
              <w:rPr>
                <w:sz w:val="24"/>
              </w:rPr>
            </w:pPr>
            <w:r>
              <w:rPr>
                <w:spacing w:val="-2"/>
                <w:sz w:val="24"/>
              </w:rPr>
              <w:t>618,1</w:t>
            </w:r>
          </w:p>
        </w:tc>
        <w:tc>
          <w:tcPr>
            <w:tcW w:w="993" w:type="dxa"/>
          </w:tcPr>
          <w:p>
            <w:pPr>
              <w:pStyle w:val="TableParagraph"/>
              <w:spacing w:line="272" w:lineRule="exact"/>
              <w:ind w:left="224"/>
              <w:rPr>
                <w:sz w:val="24"/>
              </w:rPr>
            </w:pPr>
            <w:r>
              <w:rPr>
                <w:sz w:val="24"/>
              </w:rPr>
              <w:t>3</w:t>
            </w:r>
            <w:r>
              <w:rPr>
                <w:spacing w:val="2"/>
                <w:sz w:val="24"/>
              </w:rPr>
              <w:t> </w:t>
            </w:r>
            <w:r>
              <w:rPr>
                <w:spacing w:val="-5"/>
                <w:sz w:val="24"/>
              </w:rPr>
              <w:t>639</w:t>
            </w:r>
          </w:p>
          <w:p>
            <w:pPr>
              <w:pStyle w:val="TableParagraph"/>
              <w:spacing w:before="2"/>
              <w:ind w:left="229"/>
              <w:rPr>
                <w:sz w:val="24"/>
              </w:rPr>
            </w:pPr>
            <w:r>
              <w:rPr>
                <w:spacing w:val="-2"/>
                <w:sz w:val="24"/>
              </w:rPr>
              <w:t>254,0</w:t>
            </w:r>
          </w:p>
        </w:tc>
        <w:tc>
          <w:tcPr>
            <w:tcW w:w="993" w:type="dxa"/>
          </w:tcPr>
          <w:p>
            <w:pPr>
              <w:pStyle w:val="TableParagraph"/>
              <w:spacing w:line="272" w:lineRule="exact"/>
              <w:ind w:left="220"/>
              <w:rPr>
                <w:sz w:val="24"/>
              </w:rPr>
            </w:pPr>
            <w:r>
              <w:rPr>
                <w:sz w:val="24"/>
              </w:rPr>
              <w:t>3</w:t>
            </w:r>
            <w:r>
              <w:rPr>
                <w:spacing w:val="2"/>
                <w:sz w:val="24"/>
              </w:rPr>
              <w:t> </w:t>
            </w:r>
            <w:r>
              <w:rPr>
                <w:spacing w:val="-5"/>
                <w:sz w:val="24"/>
              </w:rPr>
              <w:t>622</w:t>
            </w:r>
          </w:p>
          <w:p>
            <w:pPr>
              <w:pStyle w:val="TableParagraph"/>
              <w:spacing w:before="2"/>
              <w:ind w:left="224"/>
              <w:rPr>
                <w:sz w:val="24"/>
              </w:rPr>
            </w:pPr>
            <w:r>
              <w:rPr>
                <w:spacing w:val="-2"/>
                <w:sz w:val="24"/>
              </w:rPr>
              <w:t>337,4</w:t>
            </w:r>
          </w:p>
        </w:tc>
        <w:tc>
          <w:tcPr>
            <w:tcW w:w="1118" w:type="dxa"/>
          </w:tcPr>
          <w:p>
            <w:pPr>
              <w:pStyle w:val="TableParagraph"/>
              <w:spacing w:line="272" w:lineRule="exact"/>
              <w:ind w:left="283"/>
              <w:rPr>
                <w:sz w:val="24"/>
              </w:rPr>
            </w:pPr>
            <w:r>
              <w:rPr>
                <w:sz w:val="24"/>
              </w:rPr>
              <w:t>3</w:t>
            </w:r>
            <w:r>
              <w:rPr>
                <w:spacing w:val="2"/>
                <w:sz w:val="24"/>
              </w:rPr>
              <w:t> </w:t>
            </w:r>
            <w:r>
              <w:rPr>
                <w:spacing w:val="-5"/>
                <w:sz w:val="24"/>
              </w:rPr>
              <w:t>940</w:t>
            </w:r>
          </w:p>
          <w:p>
            <w:pPr>
              <w:pStyle w:val="TableParagraph"/>
              <w:spacing w:before="2"/>
              <w:ind w:left="287"/>
              <w:rPr>
                <w:sz w:val="24"/>
              </w:rPr>
            </w:pPr>
            <w:r>
              <w:rPr>
                <w:spacing w:val="-2"/>
                <w:sz w:val="24"/>
              </w:rPr>
              <w:t>684,1</w:t>
            </w:r>
          </w:p>
        </w:tc>
        <w:tc>
          <w:tcPr>
            <w:tcW w:w="1118" w:type="dxa"/>
          </w:tcPr>
          <w:p>
            <w:pPr>
              <w:pStyle w:val="TableParagraph"/>
              <w:spacing w:line="272" w:lineRule="exact"/>
              <w:ind w:left="288"/>
              <w:rPr>
                <w:sz w:val="24"/>
              </w:rPr>
            </w:pPr>
            <w:r>
              <w:rPr>
                <w:sz w:val="24"/>
              </w:rPr>
              <w:t>3</w:t>
            </w:r>
            <w:r>
              <w:rPr>
                <w:spacing w:val="2"/>
                <w:sz w:val="24"/>
              </w:rPr>
              <w:t> </w:t>
            </w:r>
            <w:r>
              <w:rPr>
                <w:spacing w:val="-5"/>
                <w:sz w:val="24"/>
              </w:rPr>
              <w:t>664</w:t>
            </w:r>
          </w:p>
          <w:p>
            <w:pPr>
              <w:pStyle w:val="TableParagraph"/>
              <w:spacing w:before="2"/>
              <w:ind w:left="293"/>
              <w:rPr>
                <w:sz w:val="24"/>
              </w:rPr>
            </w:pPr>
            <w:r>
              <w:rPr>
                <w:spacing w:val="-2"/>
                <w:sz w:val="24"/>
              </w:rPr>
              <w:t>789,3</w:t>
            </w:r>
          </w:p>
        </w:tc>
        <w:tc>
          <w:tcPr>
            <w:tcW w:w="1123" w:type="dxa"/>
          </w:tcPr>
          <w:p>
            <w:pPr>
              <w:pStyle w:val="TableParagraph"/>
              <w:spacing w:line="272" w:lineRule="exact"/>
              <w:ind w:left="288"/>
              <w:rPr>
                <w:sz w:val="24"/>
              </w:rPr>
            </w:pPr>
            <w:r>
              <w:rPr>
                <w:sz w:val="24"/>
              </w:rPr>
              <w:t>5</w:t>
            </w:r>
            <w:r>
              <w:rPr>
                <w:spacing w:val="2"/>
                <w:sz w:val="24"/>
              </w:rPr>
              <w:t> </w:t>
            </w:r>
            <w:r>
              <w:rPr>
                <w:spacing w:val="-5"/>
                <w:sz w:val="24"/>
              </w:rPr>
              <w:t>682</w:t>
            </w:r>
          </w:p>
          <w:p>
            <w:pPr>
              <w:pStyle w:val="TableParagraph"/>
              <w:spacing w:before="2"/>
              <w:ind w:left="293"/>
              <w:rPr>
                <w:sz w:val="24"/>
              </w:rPr>
            </w:pPr>
            <w:r>
              <w:rPr>
                <w:spacing w:val="-2"/>
                <w:sz w:val="24"/>
              </w:rPr>
              <w:t>885,8</w:t>
            </w:r>
          </w:p>
        </w:tc>
        <w:tc>
          <w:tcPr>
            <w:tcW w:w="1118" w:type="dxa"/>
          </w:tcPr>
          <w:p>
            <w:pPr>
              <w:pStyle w:val="TableParagraph"/>
              <w:spacing w:line="272" w:lineRule="exact"/>
              <w:ind w:left="284"/>
              <w:rPr>
                <w:sz w:val="24"/>
              </w:rPr>
            </w:pPr>
            <w:r>
              <w:rPr>
                <w:sz w:val="24"/>
              </w:rPr>
              <w:t>5</w:t>
            </w:r>
            <w:r>
              <w:rPr>
                <w:spacing w:val="2"/>
                <w:sz w:val="24"/>
              </w:rPr>
              <w:t> </w:t>
            </w:r>
            <w:r>
              <w:rPr>
                <w:spacing w:val="-5"/>
                <w:sz w:val="24"/>
              </w:rPr>
              <w:t>682</w:t>
            </w:r>
          </w:p>
          <w:p>
            <w:pPr>
              <w:pStyle w:val="TableParagraph"/>
              <w:spacing w:before="2"/>
              <w:ind w:left="288"/>
              <w:rPr>
                <w:sz w:val="24"/>
              </w:rPr>
            </w:pPr>
            <w:r>
              <w:rPr>
                <w:spacing w:val="-2"/>
                <w:sz w:val="24"/>
              </w:rPr>
              <w:t>885,8</w:t>
            </w:r>
          </w:p>
        </w:tc>
        <w:tc>
          <w:tcPr>
            <w:tcW w:w="1118" w:type="dxa"/>
          </w:tcPr>
          <w:p>
            <w:pPr>
              <w:pStyle w:val="TableParagraph"/>
              <w:spacing w:line="272" w:lineRule="exact"/>
              <w:ind w:left="289"/>
              <w:rPr>
                <w:sz w:val="24"/>
              </w:rPr>
            </w:pPr>
            <w:r>
              <w:rPr>
                <w:sz w:val="24"/>
              </w:rPr>
              <w:t>5</w:t>
            </w:r>
            <w:r>
              <w:rPr>
                <w:spacing w:val="2"/>
                <w:sz w:val="24"/>
              </w:rPr>
              <w:t> </w:t>
            </w:r>
            <w:r>
              <w:rPr>
                <w:spacing w:val="-5"/>
                <w:sz w:val="24"/>
              </w:rPr>
              <w:t>682</w:t>
            </w:r>
          </w:p>
          <w:p>
            <w:pPr>
              <w:pStyle w:val="TableParagraph"/>
              <w:spacing w:before="2"/>
              <w:ind w:left="294"/>
              <w:rPr>
                <w:sz w:val="24"/>
              </w:rPr>
            </w:pPr>
            <w:r>
              <w:rPr>
                <w:spacing w:val="-2"/>
                <w:sz w:val="24"/>
              </w:rPr>
              <w:t>885,8</w:t>
            </w:r>
          </w:p>
        </w:tc>
      </w:tr>
      <w:tr>
        <w:trPr>
          <w:trHeight w:val="1929" w:hRule="atLeast"/>
        </w:trPr>
        <w:tc>
          <w:tcPr>
            <w:tcW w:w="1541"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образован </w:t>
            </w:r>
            <w:r>
              <w:rPr>
                <w:spacing w:val="-5"/>
                <w:sz w:val="24"/>
              </w:rPr>
              <w:t>ия</w:t>
            </w:r>
            <w:r>
              <w:rPr>
                <w:sz w:val="24"/>
              </w:rPr>
              <w:tab/>
            </w:r>
            <w:r>
              <w:rPr>
                <w:spacing w:val="-10"/>
                <w:sz w:val="24"/>
              </w:rPr>
              <w:t>и</w:t>
            </w:r>
          </w:p>
          <w:p>
            <w:pPr>
              <w:pStyle w:val="TableParagraph"/>
              <w:spacing w:line="237" w:lineRule="auto"/>
              <w:ind w:left="105" w:right="447"/>
              <w:rPr>
                <w:sz w:val="24"/>
              </w:rPr>
            </w:pPr>
            <w:r>
              <w:rPr>
                <w:spacing w:val="-2"/>
                <w:sz w:val="24"/>
              </w:rPr>
              <w:t>науки города</w:t>
            </w:r>
          </w:p>
          <w:p>
            <w:pPr>
              <w:pStyle w:val="TableParagraph"/>
              <w:spacing w:line="257" w:lineRule="exact" w:before="2"/>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040000000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075</w:t>
            </w:r>
          </w:p>
        </w:tc>
        <w:tc>
          <w:tcPr>
            <w:tcW w:w="840" w:type="dxa"/>
          </w:tcPr>
          <w:p>
            <w:pPr>
              <w:pStyle w:val="TableParagraph"/>
              <w:rPr>
                <w:sz w:val="24"/>
              </w:rPr>
            </w:pPr>
          </w:p>
        </w:tc>
        <w:tc>
          <w:tcPr>
            <w:tcW w:w="931" w:type="dxa"/>
          </w:tcPr>
          <w:p>
            <w:pPr>
              <w:pStyle w:val="TableParagraph"/>
              <w:spacing w:line="271" w:lineRule="exact"/>
              <w:ind w:left="128"/>
              <w:rPr>
                <w:sz w:val="24"/>
              </w:rPr>
            </w:pPr>
            <w:r>
              <w:rPr>
                <w:sz w:val="24"/>
              </w:rPr>
              <w:t>10</w:t>
            </w:r>
            <w:r>
              <w:rPr>
                <w:spacing w:val="2"/>
                <w:sz w:val="24"/>
              </w:rPr>
              <w:t> </w:t>
            </w:r>
            <w:r>
              <w:rPr>
                <w:spacing w:val="-5"/>
                <w:sz w:val="24"/>
              </w:rPr>
              <w:t>277</w:t>
            </w:r>
          </w:p>
          <w:p>
            <w:pPr>
              <w:pStyle w:val="TableParagraph"/>
              <w:spacing w:line="275" w:lineRule="exact"/>
              <w:ind w:left="190"/>
              <w:rPr>
                <w:sz w:val="24"/>
              </w:rPr>
            </w:pPr>
            <w:r>
              <w:rPr>
                <w:spacing w:val="-2"/>
                <w:sz w:val="24"/>
              </w:rPr>
              <w:t>560,9</w:t>
            </w:r>
          </w:p>
        </w:tc>
        <w:tc>
          <w:tcPr>
            <w:tcW w:w="993" w:type="dxa"/>
          </w:tcPr>
          <w:p>
            <w:pPr>
              <w:pStyle w:val="TableParagraph"/>
              <w:spacing w:line="271" w:lineRule="exact"/>
              <w:ind w:left="224"/>
              <w:rPr>
                <w:sz w:val="24"/>
              </w:rPr>
            </w:pPr>
            <w:r>
              <w:rPr>
                <w:sz w:val="24"/>
              </w:rPr>
              <w:t>2</w:t>
            </w:r>
            <w:r>
              <w:rPr>
                <w:spacing w:val="2"/>
                <w:sz w:val="24"/>
              </w:rPr>
              <w:t> </w:t>
            </w:r>
            <w:r>
              <w:rPr>
                <w:spacing w:val="-5"/>
                <w:sz w:val="24"/>
              </w:rPr>
              <w:t>236</w:t>
            </w:r>
          </w:p>
          <w:p>
            <w:pPr>
              <w:pStyle w:val="TableParagraph"/>
              <w:spacing w:line="275" w:lineRule="exact"/>
              <w:ind w:left="229"/>
              <w:rPr>
                <w:sz w:val="24"/>
              </w:rPr>
            </w:pPr>
            <w:r>
              <w:rPr>
                <w:spacing w:val="-2"/>
                <w:sz w:val="24"/>
              </w:rPr>
              <w:t>382,7</w:t>
            </w:r>
          </w:p>
        </w:tc>
        <w:tc>
          <w:tcPr>
            <w:tcW w:w="993" w:type="dxa"/>
          </w:tcPr>
          <w:p>
            <w:pPr>
              <w:pStyle w:val="TableParagraph"/>
              <w:spacing w:line="271" w:lineRule="exact"/>
              <w:ind w:left="220"/>
              <w:rPr>
                <w:sz w:val="24"/>
              </w:rPr>
            </w:pPr>
            <w:r>
              <w:rPr>
                <w:sz w:val="24"/>
              </w:rPr>
              <w:t>2</w:t>
            </w:r>
            <w:r>
              <w:rPr>
                <w:spacing w:val="2"/>
                <w:sz w:val="24"/>
              </w:rPr>
              <w:t> </w:t>
            </w:r>
            <w:r>
              <w:rPr>
                <w:spacing w:val="-5"/>
                <w:sz w:val="24"/>
              </w:rPr>
              <w:t>319</w:t>
            </w:r>
          </w:p>
          <w:p>
            <w:pPr>
              <w:pStyle w:val="TableParagraph"/>
              <w:spacing w:line="275" w:lineRule="exact"/>
              <w:ind w:left="225"/>
              <w:rPr>
                <w:sz w:val="24"/>
              </w:rPr>
            </w:pPr>
            <w:r>
              <w:rPr>
                <w:spacing w:val="-2"/>
                <w:sz w:val="24"/>
              </w:rPr>
              <w:t>629,4</w:t>
            </w:r>
          </w:p>
        </w:tc>
        <w:tc>
          <w:tcPr>
            <w:tcW w:w="1118" w:type="dxa"/>
          </w:tcPr>
          <w:p>
            <w:pPr>
              <w:pStyle w:val="TableParagraph"/>
              <w:spacing w:line="271" w:lineRule="exact"/>
              <w:ind w:left="87" w:right="77"/>
              <w:jc w:val="center"/>
              <w:rPr>
                <w:sz w:val="24"/>
              </w:rPr>
            </w:pPr>
            <w:r>
              <w:rPr>
                <w:sz w:val="24"/>
              </w:rPr>
              <w:t>1</w:t>
            </w:r>
            <w:r>
              <w:rPr>
                <w:spacing w:val="2"/>
                <w:sz w:val="24"/>
              </w:rPr>
              <w:t> </w:t>
            </w:r>
            <w:r>
              <w:rPr>
                <w:sz w:val="24"/>
              </w:rPr>
              <w:t>448</w:t>
            </w:r>
            <w:r>
              <w:rPr>
                <w:spacing w:val="2"/>
                <w:sz w:val="24"/>
              </w:rPr>
              <w:t> </w:t>
            </w:r>
            <w:r>
              <w:rPr>
                <w:spacing w:val="-10"/>
                <w:sz w:val="24"/>
              </w:rPr>
              <w:t>1</w:t>
            </w:r>
          </w:p>
          <w:p>
            <w:pPr>
              <w:pStyle w:val="TableParagraph"/>
              <w:spacing w:line="275" w:lineRule="exact"/>
              <w:ind w:left="80" w:right="77"/>
              <w:jc w:val="center"/>
              <w:rPr>
                <w:sz w:val="24"/>
              </w:rPr>
            </w:pPr>
            <w:r>
              <w:rPr>
                <w:spacing w:val="-4"/>
                <w:sz w:val="24"/>
              </w:rPr>
              <w:t>73,8</w:t>
            </w:r>
          </w:p>
        </w:tc>
        <w:tc>
          <w:tcPr>
            <w:tcW w:w="1118" w:type="dxa"/>
          </w:tcPr>
          <w:p>
            <w:pPr>
              <w:pStyle w:val="TableParagraph"/>
              <w:spacing w:line="271" w:lineRule="exact"/>
              <w:ind w:left="288"/>
              <w:rPr>
                <w:sz w:val="24"/>
              </w:rPr>
            </w:pPr>
            <w:r>
              <w:rPr>
                <w:sz w:val="24"/>
              </w:rPr>
              <w:t>2</w:t>
            </w:r>
            <w:r>
              <w:rPr>
                <w:spacing w:val="2"/>
                <w:sz w:val="24"/>
              </w:rPr>
              <w:t> </w:t>
            </w:r>
            <w:r>
              <w:rPr>
                <w:spacing w:val="-5"/>
                <w:sz w:val="24"/>
              </w:rPr>
              <w:t>047</w:t>
            </w:r>
          </w:p>
          <w:p>
            <w:pPr>
              <w:pStyle w:val="TableParagraph"/>
              <w:spacing w:line="275" w:lineRule="exact"/>
              <w:ind w:left="293"/>
              <w:rPr>
                <w:sz w:val="24"/>
              </w:rPr>
            </w:pPr>
            <w:r>
              <w:rPr>
                <w:spacing w:val="-2"/>
                <w:sz w:val="24"/>
              </w:rPr>
              <w:t>768,0</w:t>
            </w:r>
          </w:p>
        </w:tc>
        <w:tc>
          <w:tcPr>
            <w:tcW w:w="1123" w:type="dxa"/>
          </w:tcPr>
          <w:p>
            <w:pPr>
              <w:pStyle w:val="TableParagraph"/>
              <w:spacing w:line="271" w:lineRule="exact"/>
              <w:ind w:left="288"/>
              <w:rPr>
                <w:sz w:val="24"/>
              </w:rPr>
            </w:pPr>
            <w:r>
              <w:rPr>
                <w:sz w:val="24"/>
              </w:rPr>
              <w:t>2</w:t>
            </w:r>
            <w:r>
              <w:rPr>
                <w:spacing w:val="2"/>
                <w:sz w:val="24"/>
              </w:rPr>
              <w:t> </w:t>
            </w:r>
            <w:r>
              <w:rPr>
                <w:spacing w:val="-5"/>
                <w:sz w:val="24"/>
              </w:rPr>
              <w:t>196</w:t>
            </w:r>
          </w:p>
          <w:p>
            <w:pPr>
              <w:pStyle w:val="TableParagraph"/>
              <w:spacing w:line="275" w:lineRule="exact"/>
              <w:ind w:left="293"/>
              <w:rPr>
                <w:sz w:val="24"/>
              </w:rPr>
            </w:pPr>
            <w:r>
              <w:rPr>
                <w:spacing w:val="-2"/>
                <w:sz w:val="24"/>
              </w:rPr>
              <w:t>956,7</w:t>
            </w:r>
          </w:p>
        </w:tc>
        <w:tc>
          <w:tcPr>
            <w:tcW w:w="1118" w:type="dxa"/>
          </w:tcPr>
          <w:p>
            <w:pPr>
              <w:pStyle w:val="TableParagraph"/>
              <w:spacing w:line="271" w:lineRule="exact"/>
              <w:ind w:left="284"/>
              <w:rPr>
                <w:sz w:val="24"/>
              </w:rPr>
            </w:pPr>
            <w:r>
              <w:rPr>
                <w:sz w:val="24"/>
              </w:rPr>
              <w:t>2</w:t>
            </w:r>
            <w:r>
              <w:rPr>
                <w:spacing w:val="2"/>
                <w:sz w:val="24"/>
              </w:rPr>
              <w:t> </w:t>
            </w:r>
            <w:r>
              <w:rPr>
                <w:spacing w:val="-5"/>
                <w:sz w:val="24"/>
              </w:rPr>
              <w:t>260</w:t>
            </w:r>
          </w:p>
          <w:p>
            <w:pPr>
              <w:pStyle w:val="TableParagraph"/>
              <w:spacing w:line="275" w:lineRule="exact"/>
              <w:ind w:left="288"/>
              <w:rPr>
                <w:sz w:val="24"/>
              </w:rPr>
            </w:pPr>
            <w:r>
              <w:rPr>
                <w:spacing w:val="-2"/>
                <w:sz w:val="24"/>
              </w:rPr>
              <w:t>364,7</w:t>
            </w:r>
          </w:p>
        </w:tc>
        <w:tc>
          <w:tcPr>
            <w:tcW w:w="1118" w:type="dxa"/>
          </w:tcPr>
          <w:p>
            <w:pPr>
              <w:pStyle w:val="TableParagraph"/>
              <w:tabs>
                <w:tab w:pos="658" w:val="left" w:leader="none"/>
              </w:tabs>
              <w:spacing w:line="271" w:lineRule="exact"/>
              <w:ind w:left="111"/>
              <w:rPr>
                <w:sz w:val="24"/>
              </w:rPr>
            </w:pPr>
            <w:r>
              <w:rPr>
                <w:spacing w:val="-10"/>
                <w:sz w:val="24"/>
              </w:rPr>
              <w:t>2</w:t>
            </w:r>
            <w:r>
              <w:rPr>
                <w:sz w:val="24"/>
              </w:rPr>
              <w:tab/>
            </w:r>
            <w:r>
              <w:rPr>
                <w:spacing w:val="-5"/>
                <w:sz w:val="24"/>
              </w:rPr>
              <w:t>322</w:t>
            </w:r>
          </w:p>
          <w:p>
            <w:pPr>
              <w:pStyle w:val="TableParagraph"/>
              <w:spacing w:line="275" w:lineRule="exact"/>
              <w:ind w:left="111"/>
              <w:rPr>
                <w:sz w:val="24"/>
              </w:rPr>
            </w:pPr>
            <w:r>
              <w:rPr>
                <w:spacing w:val="-2"/>
                <w:sz w:val="24"/>
              </w:rPr>
              <w:t>672,5</w:t>
            </w:r>
          </w:p>
        </w:tc>
      </w:tr>
      <w:tr>
        <w:trPr>
          <w:trHeight w:val="2485" w:hRule="atLeast"/>
        </w:trPr>
        <w:tc>
          <w:tcPr>
            <w:tcW w:w="1541"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before="2"/>
              <w:ind w:left="105" w:right="90"/>
              <w:rPr>
                <w:sz w:val="24"/>
              </w:rPr>
            </w:pP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9" w:lineRule="exact"/>
              <w:ind w:left="105"/>
              <w:rPr>
                <w:sz w:val="24"/>
              </w:rPr>
            </w:pPr>
            <w:r>
              <w:rPr>
                <w:spacing w:val="-2"/>
                <w:sz w:val="24"/>
              </w:rPr>
              <w:t>Москвы</w:t>
            </w:r>
          </w:p>
        </w:tc>
        <w:tc>
          <w:tcPr>
            <w:tcW w:w="1402" w:type="dxa"/>
          </w:tcPr>
          <w:p>
            <w:pPr>
              <w:pStyle w:val="TableParagraph"/>
              <w:spacing w:line="272" w:lineRule="exact"/>
              <w:ind w:left="103" w:right="91"/>
              <w:jc w:val="center"/>
              <w:rPr>
                <w:sz w:val="24"/>
              </w:rPr>
            </w:pPr>
            <w:r>
              <w:rPr>
                <w:spacing w:val="-2"/>
                <w:sz w:val="24"/>
              </w:rPr>
              <w:t>040000000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rPr>
                <w:sz w:val="24"/>
              </w:rPr>
            </w:pPr>
          </w:p>
        </w:tc>
        <w:tc>
          <w:tcPr>
            <w:tcW w:w="931" w:type="dxa"/>
          </w:tcPr>
          <w:p>
            <w:pPr>
              <w:pStyle w:val="TableParagraph"/>
              <w:spacing w:line="272" w:lineRule="exact"/>
              <w:ind w:left="281"/>
              <w:rPr>
                <w:sz w:val="24"/>
              </w:rPr>
            </w:pPr>
            <w:r>
              <w:rPr>
                <w:spacing w:val="-5"/>
                <w:sz w:val="24"/>
              </w:rPr>
              <w:t>208</w:t>
            </w:r>
          </w:p>
          <w:p>
            <w:pPr>
              <w:pStyle w:val="TableParagraph"/>
              <w:spacing w:line="275" w:lineRule="exact" w:before="2"/>
              <w:ind w:left="281"/>
              <w:rPr>
                <w:sz w:val="24"/>
              </w:rPr>
            </w:pPr>
            <w:r>
              <w:rPr>
                <w:spacing w:val="-5"/>
                <w:sz w:val="24"/>
              </w:rPr>
              <w:t>336</w:t>
            </w:r>
          </w:p>
          <w:p>
            <w:pPr>
              <w:pStyle w:val="TableParagraph"/>
              <w:spacing w:line="275" w:lineRule="exact"/>
              <w:ind w:left="190"/>
              <w:rPr>
                <w:sz w:val="24"/>
              </w:rPr>
            </w:pPr>
            <w:r>
              <w:rPr>
                <w:spacing w:val="-2"/>
                <w:sz w:val="24"/>
              </w:rPr>
              <w:t>213,9</w:t>
            </w:r>
          </w:p>
        </w:tc>
        <w:tc>
          <w:tcPr>
            <w:tcW w:w="993" w:type="dxa"/>
          </w:tcPr>
          <w:p>
            <w:pPr>
              <w:pStyle w:val="TableParagraph"/>
              <w:spacing w:line="272" w:lineRule="exact"/>
              <w:ind w:left="315"/>
              <w:rPr>
                <w:sz w:val="24"/>
              </w:rPr>
            </w:pPr>
            <w:r>
              <w:rPr>
                <w:spacing w:val="-5"/>
                <w:sz w:val="24"/>
              </w:rPr>
              <w:t>276</w:t>
            </w:r>
          </w:p>
          <w:p>
            <w:pPr>
              <w:pStyle w:val="TableParagraph"/>
              <w:spacing w:line="275" w:lineRule="exact" w:before="2"/>
              <w:ind w:left="315"/>
              <w:rPr>
                <w:sz w:val="24"/>
              </w:rPr>
            </w:pPr>
            <w:r>
              <w:rPr>
                <w:spacing w:val="-5"/>
                <w:sz w:val="24"/>
              </w:rPr>
              <w:t>298</w:t>
            </w:r>
          </w:p>
          <w:p>
            <w:pPr>
              <w:pStyle w:val="TableParagraph"/>
              <w:spacing w:line="275" w:lineRule="exact"/>
              <w:ind w:left="229"/>
              <w:rPr>
                <w:sz w:val="24"/>
              </w:rPr>
            </w:pPr>
            <w:r>
              <w:rPr>
                <w:spacing w:val="-2"/>
                <w:sz w:val="24"/>
              </w:rPr>
              <w:t>683,5</w:t>
            </w:r>
          </w:p>
        </w:tc>
        <w:tc>
          <w:tcPr>
            <w:tcW w:w="993" w:type="dxa"/>
          </w:tcPr>
          <w:p>
            <w:pPr>
              <w:pStyle w:val="TableParagraph"/>
              <w:spacing w:line="272" w:lineRule="exact"/>
              <w:ind w:left="311"/>
              <w:rPr>
                <w:sz w:val="24"/>
              </w:rPr>
            </w:pPr>
            <w:r>
              <w:rPr>
                <w:spacing w:val="-5"/>
                <w:sz w:val="24"/>
              </w:rPr>
              <w:t>302</w:t>
            </w:r>
          </w:p>
          <w:p>
            <w:pPr>
              <w:pStyle w:val="TableParagraph"/>
              <w:spacing w:line="275" w:lineRule="exact" w:before="2"/>
              <w:ind w:left="311"/>
              <w:rPr>
                <w:sz w:val="24"/>
              </w:rPr>
            </w:pPr>
            <w:r>
              <w:rPr>
                <w:spacing w:val="-5"/>
                <w:sz w:val="24"/>
              </w:rPr>
              <w:t>554</w:t>
            </w:r>
          </w:p>
          <w:p>
            <w:pPr>
              <w:pStyle w:val="TableParagraph"/>
              <w:spacing w:line="275" w:lineRule="exact"/>
              <w:ind w:left="224"/>
              <w:rPr>
                <w:sz w:val="24"/>
              </w:rPr>
            </w:pPr>
            <w:r>
              <w:rPr>
                <w:spacing w:val="-2"/>
                <w:sz w:val="24"/>
              </w:rPr>
              <w:t>635,7</w:t>
            </w:r>
          </w:p>
        </w:tc>
        <w:tc>
          <w:tcPr>
            <w:tcW w:w="1118" w:type="dxa"/>
          </w:tcPr>
          <w:p>
            <w:pPr>
              <w:pStyle w:val="TableParagraph"/>
              <w:spacing w:line="272" w:lineRule="exact"/>
              <w:ind w:left="163"/>
              <w:rPr>
                <w:sz w:val="24"/>
              </w:rPr>
            </w:pPr>
            <w:r>
              <w:rPr>
                <w:sz w:val="24"/>
              </w:rPr>
              <w:t>348</w:t>
            </w:r>
            <w:r>
              <w:rPr>
                <w:spacing w:val="2"/>
                <w:sz w:val="24"/>
              </w:rPr>
              <w:t> </w:t>
            </w:r>
            <w:r>
              <w:rPr>
                <w:spacing w:val="-5"/>
                <w:sz w:val="24"/>
              </w:rPr>
              <w:t>429</w:t>
            </w:r>
          </w:p>
          <w:p>
            <w:pPr>
              <w:pStyle w:val="TableParagraph"/>
              <w:spacing w:before="2"/>
              <w:ind w:left="287"/>
              <w:rPr>
                <w:sz w:val="24"/>
              </w:rPr>
            </w:pPr>
            <w:r>
              <w:rPr>
                <w:spacing w:val="-2"/>
                <w:sz w:val="24"/>
              </w:rPr>
              <w:t>419,4</w:t>
            </w:r>
          </w:p>
        </w:tc>
        <w:tc>
          <w:tcPr>
            <w:tcW w:w="1118" w:type="dxa"/>
          </w:tcPr>
          <w:p>
            <w:pPr>
              <w:pStyle w:val="TableParagraph"/>
              <w:spacing w:line="272" w:lineRule="exact"/>
              <w:ind w:left="168"/>
              <w:rPr>
                <w:sz w:val="24"/>
              </w:rPr>
            </w:pPr>
            <w:r>
              <w:rPr>
                <w:sz w:val="24"/>
              </w:rPr>
              <w:t>342</w:t>
            </w:r>
            <w:r>
              <w:rPr>
                <w:spacing w:val="2"/>
                <w:sz w:val="24"/>
              </w:rPr>
              <w:t> </w:t>
            </w:r>
            <w:r>
              <w:rPr>
                <w:spacing w:val="-5"/>
                <w:sz w:val="24"/>
              </w:rPr>
              <w:t>224</w:t>
            </w:r>
          </w:p>
          <w:p>
            <w:pPr>
              <w:pStyle w:val="TableParagraph"/>
              <w:spacing w:before="2"/>
              <w:ind w:left="293"/>
              <w:rPr>
                <w:sz w:val="24"/>
              </w:rPr>
            </w:pPr>
            <w:r>
              <w:rPr>
                <w:spacing w:val="-2"/>
                <w:sz w:val="24"/>
              </w:rPr>
              <w:t>848,4</w:t>
            </w:r>
          </w:p>
        </w:tc>
        <w:tc>
          <w:tcPr>
            <w:tcW w:w="1123" w:type="dxa"/>
          </w:tcPr>
          <w:p>
            <w:pPr>
              <w:pStyle w:val="TableParagraph"/>
              <w:spacing w:line="272" w:lineRule="exact"/>
              <w:ind w:left="168"/>
              <w:rPr>
                <w:sz w:val="24"/>
              </w:rPr>
            </w:pPr>
            <w:r>
              <w:rPr>
                <w:sz w:val="24"/>
              </w:rPr>
              <w:t>387</w:t>
            </w:r>
            <w:r>
              <w:rPr>
                <w:spacing w:val="2"/>
                <w:sz w:val="24"/>
              </w:rPr>
              <w:t> </w:t>
            </w:r>
            <w:r>
              <w:rPr>
                <w:spacing w:val="-5"/>
                <w:sz w:val="24"/>
              </w:rPr>
              <w:t>893</w:t>
            </w:r>
          </w:p>
          <w:p>
            <w:pPr>
              <w:pStyle w:val="TableParagraph"/>
              <w:spacing w:before="2"/>
              <w:ind w:left="293"/>
              <w:rPr>
                <w:sz w:val="24"/>
              </w:rPr>
            </w:pPr>
            <w:r>
              <w:rPr>
                <w:spacing w:val="-2"/>
                <w:sz w:val="24"/>
              </w:rPr>
              <w:t>485,8</w:t>
            </w:r>
          </w:p>
        </w:tc>
        <w:tc>
          <w:tcPr>
            <w:tcW w:w="1118" w:type="dxa"/>
          </w:tcPr>
          <w:p>
            <w:pPr>
              <w:pStyle w:val="TableParagraph"/>
              <w:spacing w:line="272" w:lineRule="exact"/>
              <w:ind w:left="164"/>
              <w:rPr>
                <w:sz w:val="24"/>
              </w:rPr>
            </w:pPr>
            <w:r>
              <w:rPr>
                <w:sz w:val="24"/>
              </w:rPr>
              <w:t>393</w:t>
            </w:r>
            <w:r>
              <w:rPr>
                <w:spacing w:val="2"/>
                <w:sz w:val="24"/>
              </w:rPr>
              <w:t> </w:t>
            </w:r>
            <w:r>
              <w:rPr>
                <w:spacing w:val="-5"/>
                <w:sz w:val="24"/>
              </w:rPr>
              <w:t>782</w:t>
            </w:r>
          </w:p>
          <w:p>
            <w:pPr>
              <w:pStyle w:val="TableParagraph"/>
              <w:spacing w:before="2"/>
              <w:ind w:left="288"/>
              <w:rPr>
                <w:sz w:val="24"/>
              </w:rPr>
            </w:pPr>
            <w:r>
              <w:rPr>
                <w:spacing w:val="-2"/>
                <w:sz w:val="24"/>
              </w:rPr>
              <w:t>181,9</w:t>
            </w:r>
          </w:p>
        </w:tc>
        <w:tc>
          <w:tcPr>
            <w:tcW w:w="1118" w:type="dxa"/>
          </w:tcPr>
          <w:p>
            <w:pPr>
              <w:pStyle w:val="TableParagraph"/>
              <w:spacing w:line="272" w:lineRule="exact"/>
              <w:ind w:left="111"/>
              <w:rPr>
                <w:sz w:val="24"/>
              </w:rPr>
            </w:pPr>
            <w:r>
              <w:rPr>
                <w:sz w:val="24"/>
              </w:rPr>
              <w:t>394</w:t>
            </w:r>
            <w:r>
              <w:rPr>
                <w:spacing w:val="33"/>
                <w:sz w:val="24"/>
              </w:rPr>
              <w:t>  </w:t>
            </w:r>
            <w:r>
              <w:rPr>
                <w:spacing w:val="-5"/>
                <w:sz w:val="24"/>
              </w:rPr>
              <w:t>782</w:t>
            </w:r>
          </w:p>
          <w:p>
            <w:pPr>
              <w:pStyle w:val="TableParagraph"/>
              <w:spacing w:before="2"/>
              <w:ind w:left="111"/>
              <w:rPr>
                <w:sz w:val="24"/>
              </w:rPr>
            </w:pPr>
            <w:r>
              <w:rPr>
                <w:spacing w:val="-2"/>
                <w:sz w:val="24"/>
              </w:rPr>
              <w:t>760,7</w:t>
            </w:r>
          </w:p>
        </w:tc>
      </w:tr>
      <w:tr>
        <w:trPr>
          <w:trHeight w:val="1103" w:hRule="atLeast"/>
        </w:trPr>
        <w:tc>
          <w:tcPr>
            <w:tcW w:w="1541" w:type="dxa"/>
            <w:vMerge/>
            <w:tcBorders>
              <w:top w:val="nil"/>
            </w:tcBorders>
          </w:tcPr>
          <w:p>
            <w:pPr>
              <w:rPr>
                <w:sz w:val="2"/>
                <w:szCs w:val="2"/>
              </w:rPr>
            </w:pPr>
          </w:p>
        </w:tc>
        <w:tc>
          <w:tcPr>
            <w:tcW w:w="1258" w:type="dxa"/>
            <w:tcBorders>
              <w:bottom w:val="nil"/>
            </w:tcBorders>
          </w:tcPr>
          <w:p>
            <w:pPr>
              <w:pStyle w:val="TableParagraph"/>
              <w:spacing w:line="237" w:lineRule="auto"/>
              <w:ind w:left="105"/>
              <w:rPr>
                <w:sz w:val="24"/>
              </w:rPr>
            </w:pPr>
            <w:r>
              <w:rPr>
                <w:spacing w:val="-2"/>
                <w:sz w:val="24"/>
              </w:rPr>
              <w:t>Департам </w:t>
            </w:r>
            <w:r>
              <w:rPr>
                <w:spacing w:val="-4"/>
                <w:sz w:val="24"/>
              </w:rPr>
              <w:t>ент</w:t>
            </w:r>
          </w:p>
          <w:p>
            <w:pPr>
              <w:pStyle w:val="TableParagraph"/>
              <w:tabs>
                <w:tab w:pos="1021" w:val="left" w:leader="none"/>
              </w:tabs>
              <w:spacing w:line="274" w:lineRule="exact"/>
              <w:ind w:left="105" w:right="95"/>
              <w:rPr>
                <w:sz w:val="24"/>
              </w:rPr>
            </w:pPr>
            <w:r>
              <w:rPr>
                <w:spacing w:val="-2"/>
                <w:sz w:val="24"/>
              </w:rPr>
              <w:t>транспорт </w:t>
            </w:r>
            <w:r>
              <w:rPr>
                <w:spacing w:val="-10"/>
                <w:sz w:val="24"/>
              </w:rPr>
              <w:t>а</w:t>
            </w:r>
            <w:r>
              <w:rPr>
                <w:sz w:val="24"/>
              </w:rPr>
              <w:tab/>
            </w:r>
            <w:r>
              <w:rPr>
                <w:spacing w:val="-10"/>
                <w:sz w:val="24"/>
              </w:rPr>
              <w:t>и</w:t>
            </w:r>
          </w:p>
        </w:tc>
        <w:tc>
          <w:tcPr>
            <w:tcW w:w="1402" w:type="dxa"/>
            <w:tcBorders>
              <w:bottom w:val="nil"/>
            </w:tcBorders>
          </w:tcPr>
          <w:p>
            <w:pPr>
              <w:pStyle w:val="TableParagraph"/>
              <w:spacing w:line="271" w:lineRule="exact"/>
              <w:ind w:left="103" w:right="91"/>
              <w:jc w:val="center"/>
              <w:rPr>
                <w:sz w:val="24"/>
              </w:rPr>
            </w:pPr>
            <w:r>
              <w:rPr>
                <w:spacing w:val="-2"/>
                <w:sz w:val="24"/>
              </w:rPr>
              <w:t>040000000</w:t>
            </w:r>
          </w:p>
          <w:p>
            <w:pPr>
              <w:pStyle w:val="TableParagraph"/>
              <w:spacing w:line="275" w:lineRule="exact"/>
              <w:ind w:left="12"/>
              <w:jc w:val="center"/>
              <w:rPr>
                <w:sz w:val="24"/>
              </w:rPr>
            </w:pPr>
            <w:r>
              <w:rPr>
                <w:sz w:val="24"/>
              </w:rPr>
              <w:t>0</w:t>
            </w:r>
          </w:p>
        </w:tc>
        <w:tc>
          <w:tcPr>
            <w:tcW w:w="840" w:type="dxa"/>
            <w:tcBorders>
              <w:bottom w:val="nil"/>
            </w:tcBorders>
          </w:tcPr>
          <w:p>
            <w:pPr>
              <w:pStyle w:val="TableParagraph"/>
              <w:rPr>
                <w:sz w:val="24"/>
              </w:rPr>
            </w:pPr>
          </w:p>
        </w:tc>
        <w:tc>
          <w:tcPr>
            <w:tcW w:w="701" w:type="dxa"/>
            <w:tcBorders>
              <w:bottom w:val="nil"/>
            </w:tcBorders>
          </w:tcPr>
          <w:p>
            <w:pPr>
              <w:pStyle w:val="TableParagraph"/>
              <w:spacing w:line="272" w:lineRule="exact"/>
              <w:ind w:left="132" w:right="130"/>
              <w:jc w:val="center"/>
              <w:rPr>
                <w:sz w:val="24"/>
              </w:rPr>
            </w:pPr>
            <w:r>
              <w:rPr>
                <w:spacing w:val="-5"/>
                <w:sz w:val="24"/>
              </w:rPr>
              <w:t>780</w:t>
            </w:r>
          </w:p>
        </w:tc>
        <w:tc>
          <w:tcPr>
            <w:tcW w:w="840" w:type="dxa"/>
            <w:tcBorders>
              <w:bottom w:val="nil"/>
            </w:tcBorders>
          </w:tcPr>
          <w:p>
            <w:pPr>
              <w:pStyle w:val="TableParagraph"/>
              <w:rPr>
                <w:sz w:val="24"/>
              </w:rPr>
            </w:pPr>
          </w:p>
        </w:tc>
        <w:tc>
          <w:tcPr>
            <w:tcW w:w="931" w:type="dxa"/>
            <w:tcBorders>
              <w:bottom w:val="nil"/>
            </w:tcBorders>
          </w:tcPr>
          <w:p>
            <w:pPr>
              <w:pStyle w:val="TableParagraph"/>
              <w:spacing w:line="271" w:lineRule="exact"/>
              <w:ind w:left="161"/>
              <w:rPr>
                <w:sz w:val="24"/>
              </w:rPr>
            </w:pPr>
            <w:r>
              <w:rPr>
                <w:spacing w:val="-2"/>
                <w:sz w:val="24"/>
              </w:rPr>
              <w:t>81940</w:t>
            </w:r>
          </w:p>
          <w:p>
            <w:pPr>
              <w:pStyle w:val="TableParagraph"/>
              <w:spacing w:line="275" w:lineRule="exact"/>
              <w:ind w:left="190"/>
              <w:rPr>
                <w:sz w:val="24"/>
              </w:rPr>
            </w:pPr>
            <w:r>
              <w:rPr>
                <w:spacing w:val="-2"/>
                <w:sz w:val="24"/>
              </w:rPr>
              <w:t>654,5</w:t>
            </w:r>
          </w:p>
        </w:tc>
        <w:tc>
          <w:tcPr>
            <w:tcW w:w="993" w:type="dxa"/>
            <w:tcBorders>
              <w:bottom w:val="nil"/>
            </w:tcBorders>
          </w:tcPr>
          <w:p>
            <w:pPr>
              <w:pStyle w:val="TableParagraph"/>
              <w:spacing w:line="271" w:lineRule="exact"/>
              <w:ind w:left="166"/>
              <w:rPr>
                <w:sz w:val="24"/>
              </w:rPr>
            </w:pPr>
            <w:r>
              <w:rPr>
                <w:sz w:val="24"/>
              </w:rPr>
              <w:t>90</w:t>
            </w:r>
            <w:r>
              <w:rPr>
                <w:spacing w:val="2"/>
                <w:sz w:val="24"/>
              </w:rPr>
              <w:t> </w:t>
            </w:r>
            <w:r>
              <w:rPr>
                <w:spacing w:val="-5"/>
                <w:sz w:val="24"/>
              </w:rPr>
              <w:t>640</w:t>
            </w:r>
          </w:p>
          <w:p>
            <w:pPr>
              <w:pStyle w:val="TableParagraph"/>
              <w:spacing w:line="275" w:lineRule="exact"/>
              <w:ind w:left="229"/>
              <w:rPr>
                <w:sz w:val="24"/>
              </w:rPr>
            </w:pPr>
            <w:r>
              <w:rPr>
                <w:spacing w:val="-2"/>
                <w:sz w:val="24"/>
              </w:rPr>
              <w:t>247,7</w:t>
            </w:r>
          </w:p>
        </w:tc>
        <w:tc>
          <w:tcPr>
            <w:tcW w:w="993" w:type="dxa"/>
            <w:tcBorders>
              <w:bottom w:val="nil"/>
            </w:tcBorders>
          </w:tcPr>
          <w:p>
            <w:pPr>
              <w:pStyle w:val="TableParagraph"/>
              <w:spacing w:line="271" w:lineRule="exact"/>
              <w:ind w:left="311"/>
              <w:rPr>
                <w:sz w:val="24"/>
              </w:rPr>
            </w:pPr>
            <w:r>
              <w:rPr>
                <w:spacing w:val="-5"/>
                <w:sz w:val="24"/>
              </w:rPr>
              <w:t>100</w:t>
            </w:r>
          </w:p>
          <w:p>
            <w:pPr>
              <w:pStyle w:val="TableParagraph"/>
              <w:spacing w:line="275" w:lineRule="exact"/>
              <w:ind w:left="311"/>
              <w:rPr>
                <w:sz w:val="24"/>
              </w:rPr>
            </w:pPr>
            <w:r>
              <w:rPr>
                <w:spacing w:val="-5"/>
                <w:sz w:val="24"/>
              </w:rPr>
              <w:t>345</w:t>
            </w:r>
          </w:p>
          <w:p>
            <w:pPr>
              <w:pStyle w:val="TableParagraph"/>
              <w:spacing w:before="2"/>
              <w:ind w:left="224"/>
              <w:rPr>
                <w:sz w:val="24"/>
              </w:rPr>
            </w:pPr>
            <w:r>
              <w:rPr>
                <w:spacing w:val="-2"/>
                <w:sz w:val="24"/>
              </w:rPr>
              <w:t>656,7</w:t>
            </w:r>
          </w:p>
        </w:tc>
        <w:tc>
          <w:tcPr>
            <w:tcW w:w="1118" w:type="dxa"/>
            <w:tcBorders>
              <w:bottom w:val="nil"/>
            </w:tcBorders>
          </w:tcPr>
          <w:p>
            <w:pPr>
              <w:pStyle w:val="TableParagraph"/>
              <w:spacing w:line="271" w:lineRule="exact"/>
              <w:ind w:left="163"/>
              <w:rPr>
                <w:sz w:val="24"/>
              </w:rPr>
            </w:pPr>
            <w:r>
              <w:rPr>
                <w:sz w:val="24"/>
              </w:rPr>
              <w:t>143</w:t>
            </w:r>
            <w:r>
              <w:rPr>
                <w:spacing w:val="2"/>
                <w:sz w:val="24"/>
              </w:rPr>
              <w:t> </w:t>
            </w:r>
            <w:r>
              <w:rPr>
                <w:spacing w:val="-5"/>
                <w:sz w:val="24"/>
              </w:rPr>
              <w:t>254</w:t>
            </w:r>
          </w:p>
          <w:p>
            <w:pPr>
              <w:pStyle w:val="TableParagraph"/>
              <w:spacing w:line="275" w:lineRule="exact"/>
              <w:ind w:left="287"/>
              <w:rPr>
                <w:sz w:val="24"/>
              </w:rPr>
            </w:pPr>
            <w:r>
              <w:rPr>
                <w:spacing w:val="-2"/>
                <w:sz w:val="24"/>
              </w:rPr>
              <w:t>933,1</w:t>
            </w:r>
          </w:p>
        </w:tc>
        <w:tc>
          <w:tcPr>
            <w:tcW w:w="1118" w:type="dxa"/>
            <w:tcBorders>
              <w:bottom w:val="nil"/>
            </w:tcBorders>
          </w:tcPr>
          <w:p>
            <w:pPr>
              <w:pStyle w:val="TableParagraph"/>
              <w:spacing w:line="271" w:lineRule="exact"/>
              <w:ind w:left="168"/>
              <w:rPr>
                <w:sz w:val="24"/>
              </w:rPr>
            </w:pPr>
            <w:r>
              <w:rPr>
                <w:sz w:val="24"/>
              </w:rPr>
              <w:t>142</w:t>
            </w:r>
            <w:r>
              <w:rPr>
                <w:spacing w:val="2"/>
                <w:sz w:val="24"/>
              </w:rPr>
              <w:t> </w:t>
            </w:r>
            <w:r>
              <w:rPr>
                <w:spacing w:val="-5"/>
                <w:sz w:val="24"/>
              </w:rPr>
              <w:t>458</w:t>
            </w:r>
          </w:p>
          <w:p>
            <w:pPr>
              <w:pStyle w:val="TableParagraph"/>
              <w:spacing w:line="275" w:lineRule="exact"/>
              <w:ind w:left="293"/>
              <w:rPr>
                <w:sz w:val="24"/>
              </w:rPr>
            </w:pPr>
            <w:r>
              <w:rPr>
                <w:spacing w:val="-2"/>
                <w:sz w:val="24"/>
              </w:rPr>
              <w:t>016,4</w:t>
            </w:r>
          </w:p>
        </w:tc>
        <w:tc>
          <w:tcPr>
            <w:tcW w:w="1123" w:type="dxa"/>
            <w:tcBorders>
              <w:bottom w:val="nil"/>
            </w:tcBorders>
          </w:tcPr>
          <w:p>
            <w:pPr>
              <w:pStyle w:val="TableParagraph"/>
              <w:spacing w:line="271" w:lineRule="exact"/>
              <w:ind w:left="168"/>
              <w:rPr>
                <w:sz w:val="24"/>
              </w:rPr>
            </w:pPr>
            <w:r>
              <w:rPr>
                <w:sz w:val="24"/>
              </w:rPr>
              <w:t>148</w:t>
            </w:r>
            <w:r>
              <w:rPr>
                <w:spacing w:val="2"/>
                <w:sz w:val="24"/>
              </w:rPr>
              <w:t> </w:t>
            </w:r>
            <w:r>
              <w:rPr>
                <w:spacing w:val="-5"/>
                <w:sz w:val="24"/>
              </w:rPr>
              <w:t>177</w:t>
            </w:r>
          </w:p>
          <w:p>
            <w:pPr>
              <w:pStyle w:val="TableParagraph"/>
              <w:spacing w:line="275" w:lineRule="exact"/>
              <w:ind w:left="293"/>
              <w:rPr>
                <w:sz w:val="24"/>
              </w:rPr>
            </w:pPr>
            <w:r>
              <w:rPr>
                <w:spacing w:val="-2"/>
                <w:sz w:val="24"/>
              </w:rPr>
              <w:t>271,8</w:t>
            </w:r>
          </w:p>
        </w:tc>
        <w:tc>
          <w:tcPr>
            <w:tcW w:w="1118" w:type="dxa"/>
            <w:tcBorders>
              <w:bottom w:val="nil"/>
            </w:tcBorders>
          </w:tcPr>
          <w:p>
            <w:pPr>
              <w:pStyle w:val="TableParagraph"/>
              <w:spacing w:line="271" w:lineRule="exact"/>
              <w:ind w:left="164"/>
              <w:rPr>
                <w:sz w:val="24"/>
              </w:rPr>
            </w:pPr>
            <w:r>
              <w:rPr>
                <w:sz w:val="24"/>
              </w:rPr>
              <w:t>153</w:t>
            </w:r>
            <w:r>
              <w:rPr>
                <w:spacing w:val="2"/>
                <w:sz w:val="24"/>
              </w:rPr>
              <w:t> </w:t>
            </w:r>
            <w:r>
              <w:rPr>
                <w:spacing w:val="-5"/>
                <w:sz w:val="24"/>
              </w:rPr>
              <w:t>552</w:t>
            </w:r>
          </w:p>
          <w:p>
            <w:pPr>
              <w:pStyle w:val="TableParagraph"/>
              <w:spacing w:line="275" w:lineRule="exact"/>
              <w:ind w:left="288"/>
              <w:rPr>
                <w:sz w:val="24"/>
              </w:rPr>
            </w:pPr>
            <w:r>
              <w:rPr>
                <w:spacing w:val="-2"/>
                <w:sz w:val="24"/>
              </w:rPr>
              <w:t>491,6</w:t>
            </w:r>
          </w:p>
        </w:tc>
        <w:tc>
          <w:tcPr>
            <w:tcW w:w="1118" w:type="dxa"/>
            <w:tcBorders>
              <w:bottom w:val="nil"/>
            </w:tcBorders>
          </w:tcPr>
          <w:p>
            <w:pPr>
              <w:pStyle w:val="TableParagraph"/>
              <w:spacing w:line="271" w:lineRule="exact"/>
              <w:ind w:left="111"/>
              <w:rPr>
                <w:sz w:val="24"/>
              </w:rPr>
            </w:pPr>
            <w:r>
              <w:rPr>
                <w:spacing w:val="-2"/>
                <w:sz w:val="24"/>
              </w:rPr>
              <w:t>156362</w:t>
            </w:r>
          </w:p>
          <w:p>
            <w:pPr>
              <w:pStyle w:val="TableParagraph"/>
              <w:spacing w:line="275" w:lineRule="exact"/>
              <w:ind w:left="111"/>
              <w:rPr>
                <w:sz w:val="24"/>
              </w:rPr>
            </w:pPr>
            <w:r>
              <w:rPr>
                <w:spacing w:val="-2"/>
                <w:sz w:val="24"/>
              </w:rPr>
              <w:t>436,8</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222" w:hRule="exact"/>
        </w:trPr>
        <w:tc>
          <w:tcPr>
            <w:tcW w:w="1541" w:type="dxa"/>
            <w:vMerge w:val="restart"/>
          </w:tcPr>
          <w:p>
            <w:pPr>
              <w:pStyle w:val="TableParagraph"/>
              <w:rPr>
                <w:sz w:val="24"/>
              </w:rPr>
            </w:pPr>
          </w:p>
        </w:tc>
        <w:tc>
          <w:tcPr>
            <w:tcW w:w="1258" w:type="dxa"/>
          </w:tcPr>
          <w:p>
            <w:pPr>
              <w:pStyle w:val="TableParagraph"/>
              <w:spacing w:before="1"/>
              <w:ind w:left="100" w:right="105"/>
              <w:rPr>
                <w:sz w:val="24"/>
              </w:rPr>
            </w:pPr>
            <w:r>
              <w:rPr>
                <w:spacing w:val="-2"/>
                <w:sz w:val="24"/>
              </w:rPr>
              <w:t>развития дорожно- транспорт </w:t>
            </w:r>
            <w:r>
              <w:rPr>
                <w:spacing w:val="-4"/>
                <w:sz w:val="24"/>
              </w:rPr>
              <w:t>ной </w:t>
            </w:r>
            <w:r>
              <w:rPr>
                <w:spacing w:val="-2"/>
                <w:sz w:val="24"/>
              </w:rPr>
              <w:t>инфрастр уктуры города</w:t>
            </w:r>
          </w:p>
          <w:p>
            <w:pPr>
              <w:pStyle w:val="TableParagraph"/>
              <w:spacing w:line="259" w:lineRule="exact"/>
              <w:ind w:left="100"/>
              <w:rPr>
                <w:sz w:val="24"/>
              </w:rPr>
            </w:pPr>
            <w:r>
              <w:rPr>
                <w:spacing w:val="-2"/>
                <w:sz w:val="24"/>
              </w:rPr>
              <w:t>Москвы</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1387" w:hRule="exact"/>
        </w:trPr>
        <w:tc>
          <w:tcPr>
            <w:tcW w:w="1541" w:type="dxa"/>
            <w:vMerge/>
            <w:tcBorders>
              <w:top w:val="nil"/>
            </w:tcBorders>
          </w:tcPr>
          <w:p>
            <w:pPr>
              <w:rPr>
                <w:sz w:val="2"/>
                <w:szCs w:val="2"/>
              </w:rPr>
            </w:pPr>
          </w:p>
        </w:tc>
        <w:tc>
          <w:tcPr>
            <w:tcW w:w="1258" w:type="dxa"/>
          </w:tcPr>
          <w:p>
            <w:pPr>
              <w:pStyle w:val="TableParagraph"/>
              <w:ind w:left="100" w:right="155"/>
              <w:rPr>
                <w:sz w:val="24"/>
              </w:rPr>
            </w:pPr>
            <w:r>
              <w:rPr>
                <w:spacing w:val="-2"/>
                <w:sz w:val="24"/>
              </w:rPr>
              <w:t>Департам </w:t>
            </w:r>
            <w:r>
              <w:rPr>
                <w:spacing w:val="-4"/>
                <w:sz w:val="24"/>
              </w:rPr>
              <w:t>ент </w:t>
            </w:r>
            <w:r>
              <w:rPr>
                <w:spacing w:val="-2"/>
                <w:sz w:val="24"/>
              </w:rPr>
              <w:t>спорта города</w:t>
            </w:r>
          </w:p>
          <w:p>
            <w:pPr>
              <w:pStyle w:val="TableParagraph"/>
              <w:spacing w:line="257" w:lineRule="exact"/>
              <w:ind w:left="100"/>
              <w:rPr>
                <w:sz w:val="24"/>
              </w:rPr>
            </w:pPr>
            <w:r>
              <w:rPr>
                <w:spacing w:val="-2"/>
                <w:sz w:val="24"/>
              </w:rPr>
              <w:t>Москвы</w:t>
            </w:r>
          </w:p>
        </w:tc>
        <w:tc>
          <w:tcPr>
            <w:tcW w:w="1402" w:type="dxa"/>
          </w:tcPr>
          <w:p>
            <w:pPr>
              <w:pStyle w:val="TableParagraph"/>
              <w:spacing w:line="271" w:lineRule="exact"/>
              <w:ind w:left="100" w:right="96"/>
              <w:jc w:val="center"/>
              <w:rPr>
                <w:sz w:val="24"/>
              </w:rPr>
            </w:pPr>
            <w:r>
              <w:rPr>
                <w:spacing w:val="-2"/>
                <w:sz w:val="24"/>
              </w:rPr>
              <w:t>040000000</w:t>
            </w:r>
          </w:p>
          <w:p>
            <w:pPr>
              <w:pStyle w:val="TableParagraph"/>
              <w:spacing w:line="275" w:lineRule="exact"/>
              <w:ind w:left="4"/>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28" w:right="130"/>
              <w:jc w:val="center"/>
              <w:rPr>
                <w:sz w:val="24"/>
              </w:rPr>
            </w:pPr>
            <w:r>
              <w:rPr>
                <w:spacing w:val="-5"/>
                <w:sz w:val="24"/>
              </w:rPr>
              <w:t>783</w:t>
            </w:r>
          </w:p>
        </w:tc>
        <w:tc>
          <w:tcPr>
            <w:tcW w:w="840" w:type="dxa"/>
          </w:tcPr>
          <w:p>
            <w:pPr>
              <w:pStyle w:val="TableParagraph"/>
              <w:rPr>
                <w:sz w:val="24"/>
              </w:rPr>
            </w:pPr>
          </w:p>
        </w:tc>
        <w:tc>
          <w:tcPr>
            <w:tcW w:w="931" w:type="dxa"/>
          </w:tcPr>
          <w:p>
            <w:pPr>
              <w:pStyle w:val="TableParagraph"/>
              <w:spacing w:line="271" w:lineRule="exact"/>
              <w:ind w:left="278"/>
              <w:rPr>
                <w:sz w:val="24"/>
              </w:rPr>
            </w:pPr>
            <w:r>
              <w:rPr>
                <w:spacing w:val="-5"/>
                <w:sz w:val="24"/>
              </w:rPr>
              <w:t>442</w:t>
            </w:r>
          </w:p>
          <w:p>
            <w:pPr>
              <w:pStyle w:val="TableParagraph"/>
              <w:spacing w:line="275" w:lineRule="exact"/>
              <w:ind w:left="186"/>
              <w:rPr>
                <w:sz w:val="24"/>
              </w:rPr>
            </w:pPr>
            <w:r>
              <w:rPr>
                <w:spacing w:val="-2"/>
                <w:sz w:val="24"/>
              </w:rPr>
              <w:t>274,1</w:t>
            </w:r>
          </w:p>
        </w:tc>
        <w:tc>
          <w:tcPr>
            <w:tcW w:w="993" w:type="dxa"/>
          </w:tcPr>
          <w:p>
            <w:pPr>
              <w:pStyle w:val="TableParagraph"/>
              <w:spacing w:line="271" w:lineRule="exact"/>
              <w:ind w:left="311"/>
              <w:rPr>
                <w:sz w:val="24"/>
              </w:rPr>
            </w:pPr>
            <w:r>
              <w:rPr>
                <w:spacing w:val="-5"/>
                <w:sz w:val="24"/>
              </w:rPr>
              <w:t>443</w:t>
            </w:r>
          </w:p>
          <w:p>
            <w:pPr>
              <w:pStyle w:val="TableParagraph"/>
              <w:spacing w:line="275" w:lineRule="exact"/>
              <w:ind w:left="225"/>
              <w:rPr>
                <w:sz w:val="24"/>
              </w:rPr>
            </w:pPr>
            <w:r>
              <w:rPr>
                <w:spacing w:val="-2"/>
                <w:sz w:val="24"/>
              </w:rPr>
              <w:t>911,0</w:t>
            </w:r>
          </w:p>
        </w:tc>
        <w:tc>
          <w:tcPr>
            <w:tcW w:w="993" w:type="dxa"/>
          </w:tcPr>
          <w:p>
            <w:pPr>
              <w:pStyle w:val="TableParagraph"/>
              <w:spacing w:line="271" w:lineRule="exact"/>
              <w:ind w:left="306"/>
              <w:rPr>
                <w:sz w:val="24"/>
              </w:rPr>
            </w:pPr>
            <w:r>
              <w:rPr>
                <w:spacing w:val="-5"/>
                <w:sz w:val="24"/>
              </w:rPr>
              <w:t>439</w:t>
            </w:r>
          </w:p>
          <w:p>
            <w:pPr>
              <w:pStyle w:val="TableParagraph"/>
              <w:spacing w:line="275" w:lineRule="exact"/>
              <w:ind w:left="220"/>
              <w:rPr>
                <w:sz w:val="24"/>
              </w:rPr>
            </w:pPr>
            <w:r>
              <w:rPr>
                <w:spacing w:val="-2"/>
                <w:sz w:val="24"/>
              </w:rPr>
              <w:t>311,5</w:t>
            </w:r>
          </w:p>
        </w:tc>
        <w:tc>
          <w:tcPr>
            <w:tcW w:w="1118" w:type="dxa"/>
          </w:tcPr>
          <w:p>
            <w:pPr>
              <w:pStyle w:val="TableParagraph"/>
              <w:spacing w:line="271" w:lineRule="exact"/>
              <w:ind w:left="369"/>
              <w:rPr>
                <w:sz w:val="24"/>
              </w:rPr>
            </w:pPr>
            <w:r>
              <w:rPr>
                <w:spacing w:val="-5"/>
                <w:sz w:val="24"/>
              </w:rPr>
              <w:t>145</w:t>
            </w:r>
          </w:p>
          <w:p>
            <w:pPr>
              <w:pStyle w:val="TableParagraph"/>
              <w:spacing w:line="275" w:lineRule="exact"/>
              <w:ind w:left="282"/>
              <w:rPr>
                <w:sz w:val="24"/>
              </w:rPr>
            </w:pPr>
            <w:r>
              <w:rPr>
                <w:spacing w:val="-2"/>
                <w:sz w:val="24"/>
              </w:rPr>
              <w:t>725,7</w:t>
            </w:r>
          </w:p>
        </w:tc>
        <w:tc>
          <w:tcPr>
            <w:tcW w:w="1118" w:type="dxa"/>
          </w:tcPr>
          <w:p>
            <w:pPr>
              <w:pStyle w:val="TableParagraph"/>
              <w:spacing w:line="271" w:lineRule="exact"/>
              <w:ind w:left="77" w:right="77"/>
              <w:jc w:val="center"/>
              <w:rPr>
                <w:sz w:val="24"/>
              </w:rPr>
            </w:pPr>
            <w:r>
              <w:rPr>
                <w:spacing w:val="-5"/>
                <w:sz w:val="24"/>
              </w:rPr>
              <w:t>698</w:t>
            </w:r>
          </w:p>
          <w:p>
            <w:pPr>
              <w:pStyle w:val="TableParagraph"/>
              <w:spacing w:line="275" w:lineRule="exact"/>
              <w:ind w:left="84" w:right="77"/>
              <w:jc w:val="center"/>
              <w:rPr>
                <w:sz w:val="24"/>
              </w:rPr>
            </w:pPr>
            <w:r>
              <w:rPr>
                <w:spacing w:val="-2"/>
                <w:sz w:val="24"/>
              </w:rPr>
              <w:t>352,4</w:t>
            </w:r>
          </w:p>
        </w:tc>
        <w:tc>
          <w:tcPr>
            <w:tcW w:w="1123" w:type="dxa"/>
          </w:tcPr>
          <w:p>
            <w:pPr>
              <w:pStyle w:val="TableParagraph"/>
              <w:spacing w:line="271" w:lineRule="exact"/>
              <w:ind w:left="88" w:right="90"/>
              <w:jc w:val="center"/>
              <w:rPr>
                <w:sz w:val="24"/>
              </w:rPr>
            </w:pPr>
            <w:r>
              <w:rPr>
                <w:spacing w:val="-5"/>
                <w:sz w:val="24"/>
              </w:rPr>
              <w:t>499</w:t>
            </w:r>
          </w:p>
          <w:p>
            <w:pPr>
              <w:pStyle w:val="TableParagraph"/>
              <w:spacing w:line="275" w:lineRule="exact"/>
              <w:ind w:left="92" w:right="90"/>
              <w:jc w:val="center"/>
              <w:rPr>
                <w:sz w:val="24"/>
              </w:rPr>
            </w:pPr>
            <w:r>
              <w:rPr>
                <w:spacing w:val="-2"/>
                <w:sz w:val="24"/>
              </w:rPr>
              <w:t>098,6</w:t>
            </w:r>
          </w:p>
        </w:tc>
        <w:tc>
          <w:tcPr>
            <w:tcW w:w="1118" w:type="dxa"/>
          </w:tcPr>
          <w:p>
            <w:pPr>
              <w:pStyle w:val="TableParagraph"/>
              <w:spacing w:line="271" w:lineRule="exact"/>
              <w:ind w:left="369"/>
              <w:rPr>
                <w:sz w:val="24"/>
              </w:rPr>
            </w:pPr>
            <w:r>
              <w:rPr>
                <w:spacing w:val="-5"/>
                <w:sz w:val="24"/>
              </w:rPr>
              <w:t>499</w:t>
            </w:r>
          </w:p>
          <w:p>
            <w:pPr>
              <w:pStyle w:val="TableParagraph"/>
              <w:spacing w:line="275" w:lineRule="exact"/>
              <w:ind w:left="282"/>
              <w:rPr>
                <w:sz w:val="24"/>
              </w:rPr>
            </w:pPr>
            <w:r>
              <w:rPr>
                <w:spacing w:val="-2"/>
                <w:sz w:val="24"/>
              </w:rPr>
              <w:t>098,6</w:t>
            </w:r>
          </w:p>
        </w:tc>
        <w:tc>
          <w:tcPr>
            <w:tcW w:w="1118" w:type="dxa"/>
          </w:tcPr>
          <w:p>
            <w:pPr>
              <w:pStyle w:val="TableParagraph"/>
              <w:spacing w:line="271" w:lineRule="exact"/>
              <w:ind w:left="105"/>
              <w:rPr>
                <w:sz w:val="24"/>
              </w:rPr>
            </w:pPr>
            <w:r>
              <w:rPr>
                <w:spacing w:val="-5"/>
                <w:sz w:val="24"/>
              </w:rPr>
              <w:t>499</w:t>
            </w:r>
          </w:p>
          <w:p>
            <w:pPr>
              <w:pStyle w:val="TableParagraph"/>
              <w:spacing w:line="275" w:lineRule="exact"/>
              <w:ind w:left="105"/>
              <w:rPr>
                <w:sz w:val="24"/>
              </w:rPr>
            </w:pPr>
            <w:r>
              <w:rPr>
                <w:spacing w:val="-2"/>
                <w:sz w:val="24"/>
              </w:rPr>
              <w:t>098,6</w:t>
            </w:r>
          </w:p>
        </w:tc>
      </w:tr>
      <w:tr>
        <w:trPr>
          <w:trHeight w:val="1665" w:hRule="exact"/>
        </w:trPr>
        <w:tc>
          <w:tcPr>
            <w:tcW w:w="1541" w:type="dxa"/>
            <w:vMerge/>
            <w:tcBorders>
              <w:top w:val="nil"/>
            </w:tcBorders>
          </w:tcPr>
          <w:p>
            <w:pPr>
              <w:rPr>
                <w:sz w:val="2"/>
                <w:szCs w:val="2"/>
              </w:rPr>
            </w:pPr>
          </w:p>
        </w:tc>
        <w:tc>
          <w:tcPr>
            <w:tcW w:w="1258" w:type="dxa"/>
          </w:tcPr>
          <w:p>
            <w:pPr>
              <w:pStyle w:val="TableParagraph"/>
              <w:ind w:left="100" w:right="125"/>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w:t>
            </w:r>
          </w:p>
          <w:p>
            <w:pPr>
              <w:pStyle w:val="TableParagraph"/>
              <w:spacing w:line="257" w:lineRule="exact"/>
              <w:ind w:left="100"/>
              <w:rPr>
                <w:sz w:val="24"/>
              </w:rPr>
            </w:pPr>
            <w:r>
              <w:rPr>
                <w:spacing w:val="-2"/>
                <w:sz w:val="24"/>
              </w:rPr>
              <w:t>Москвы</w:t>
            </w:r>
          </w:p>
        </w:tc>
        <w:tc>
          <w:tcPr>
            <w:tcW w:w="1402" w:type="dxa"/>
          </w:tcPr>
          <w:p>
            <w:pPr>
              <w:pStyle w:val="TableParagraph"/>
              <w:spacing w:line="273" w:lineRule="exact"/>
              <w:ind w:left="100" w:right="96"/>
              <w:jc w:val="center"/>
              <w:rPr>
                <w:sz w:val="24"/>
              </w:rPr>
            </w:pPr>
            <w:r>
              <w:rPr>
                <w:spacing w:val="-2"/>
                <w:sz w:val="24"/>
              </w:rPr>
              <w:t>040000000</w:t>
            </w:r>
          </w:p>
          <w:p>
            <w:pPr>
              <w:pStyle w:val="TableParagraph"/>
              <w:spacing w:before="2"/>
              <w:ind w:left="4"/>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28" w:right="130"/>
              <w:jc w:val="center"/>
              <w:rPr>
                <w:sz w:val="24"/>
              </w:rPr>
            </w:pPr>
            <w:r>
              <w:rPr>
                <w:spacing w:val="-5"/>
                <w:sz w:val="24"/>
              </w:rPr>
              <w:t>806</w:t>
            </w:r>
          </w:p>
        </w:tc>
        <w:tc>
          <w:tcPr>
            <w:tcW w:w="840" w:type="dxa"/>
          </w:tcPr>
          <w:p>
            <w:pPr>
              <w:pStyle w:val="TableParagraph"/>
              <w:rPr>
                <w:sz w:val="24"/>
              </w:rPr>
            </w:pPr>
          </w:p>
        </w:tc>
        <w:tc>
          <w:tcPr>
            <w:tcW w:w="931" w:type="dxa"/>
          </w:tcPr>
          <w:p>
            <w:pPr>
              <w:pStyle w:val="TableParagraph"/>
              <w:spacing w:line="273" w:lineRule="exact"/>
              <w:ind w:left="278"/>
              <w:rPr>
                <w:sz w:val="24"/>
              </w:rPr>
            </w:pPr>
            <w:r>
              <w:rPr>
                <w:spacing w:val="-5"/>
                <w:sz w:val="24"/>
              </w:rPr>
              <w:t>842</w:t>
            </w:r>
          </w:p>
          <w:p>
            <w:pPr>
              <w:pStyle w:val="TableParagraph"/>
              <w:spacing w:before="2"/>
              <w:ind w:left="186"/>
              <w:rPr>
                <w:sz w:val="24"/>
              </w:rPr>
            </w:pPr>
            <w:r>
              <w:rPr>
                <w:spacing w:val="-2"/>
                <w:sz w:val="24"/>
              </w:rPr>
              <w:t>575,7</w:t>
            </w:r>
          </w:p>
        </w:tc>
        <w:tc>
          <w:tcPr>
            <w:tcW w:w="993" w:type="dxa"/>
          </w:tcPr>
          <w:p>
            <w:pPr>
              <w:pStyle w:val="TableParagraph"/>
              <w:spacing w:line="273" w:lineRule="exact"/>
              <w:ind w:left="112" w:right="108"/>
              <w:jc w:val="center"/>
              <w:rPr>
                <w:sz w:val="24"/>
              </w:rPr>
            </w:pPr>
            <w:r>
              <w:rPr>
                <w:spacing w:val="-5"/>
                <w:sz w:val="24"/>
              </w:rPr>
              <w:t>60</w:t>
            </w:r>
          </w:p>
          <w:p>
            <w:pPr>
              <w:pStyle w:val="TableParagraph"/>
              <w:spacing w:before="2"/>
              <w:ind w:left="115" w:right="108"/>
              <w:jc w:val="center"/>
              <w:rPr>
                <w:sz w:val="24"/>
              </w:rPr>
            </w:pPr>
            <w:r>
              <w:rPr>
                <w:spacing w:val="-2"/>
                <w:sz w:val="24"/>
              </w:rPr>
              <w:t>387,5</w:t>
            </w:r>
          </w:p>
        </w:tc>
        <w:tc>
          <w:tcPr>
            <w:tcW w:w="993" w:type="dxa"/>
          </w:tcPr>
          <w:p>
            <w:pPr>
              <w:pStyle w:val="TableParagraph"/>
              <w:spacing w:line="273" w:lineRule="exact"/>
              <w:ind w:left="306"/>
              <w:rPr>
                <w:sz w:val="24"/>
              </w:rPr>
            </w:pPr>
            <w:r>
              <w:rPr>
                <w:spacing w:val="-5"/>
                <w:sz w:val="24"/>
              </w:rPr>
              <w:t>230</w:t>
            </w:r>
          </w:p>
          <w:p>
            <w:pPr>
              <w:pStyle w:val="TableParagraph"/>
              <w:spacing w:before="2"/>
              <w:ind w:left="220"/>
              <w:rPr>
                <w:sz w:val="24"/>
              </w:rPr>
            </w:pPr>
            <w:r>
              <w:rPr>
                <w:spacing w:val="-2"/>
                <w:sz w:val="24"/>
              </w:rPr>
              <w:t>792,3</w:t>
            </w:r>
          </w:p>
        </w:tc>
        <w:tc>
          <w:tcPr>
            <w:tcW w:w="1118" w:type="dxa"/>
          </w:tcPr>
          <w:p>
            <w:pPr>
              <w:pStyle w:val="TableParagraph"/>
              <w:spacing w:line="273" w:lineRule="exact"/>
              <w:ind w:left="369"/>
              <w:rPr>
                <w:sz w:val="24"/>
              </w:rPr>
            </w:pPr>
            <w:r>
              <w:rPr>
                <w:spacing w:val="-5"/>
                <w:sz w:val="24"/>
              </w:rPr>
              <w:t>130</w:t>
            </w:r>
          </w:p>
          <w:p>
            <w:pPr>
              <w:pStyle w:val="TableParagraph"/>
              <w:spacing w:before="2"/>
              <w:ind w:left="282"/>
              <w:rPr>
                <w:sz w:val="24"/>
              </w:rPr>
            </w:pPr>
            <w:r>
              <w:rPr>
                <w:spacing w:val="-2"/>
                <w:sz w:val="24"/>
              </w:rPr>
              <w:t>402,0</w:t>
            </w:r>
          </w:p>
        </w:tc>
        <w:tc>
          <w:tcPr>
            <w:tcW w:w="1118" w:type="dxa"/>
          </w:tcPr>
          <w:p>
            <w:pPr>
              <w:pStyle w:val="TableParagraph"/>
              <w:spacing w:line="273" w:lineRule="exact"/>
              <w:ind w:left="77" w:right="77"/>
              <w:jc w:val="center"/>
              <w:rPr>
                <w:sz w:val="24"/>
              </w:rPr>
            </w:pPr>
            <w:r>
              <w:rPr>
                <w:spacing w:val="-5"/>
                <w:sz w:val="24"/>
              </w:rPr>
              <w:t>199</w:t>
            </w:r>
          </w:p>
          <w:p>
            <w:pPr>
              <w:pStyle w:val="TableParagraph"/>
              <w:spacing w:before="2"/>
              <w:ind w:left="84" w:right="77"/>
              <w:jc w:val="center"/>
              <w:rPr>
                <w:sz w:val="24"/>
              </w:rPr>
            </w:pPr>
            <w:r>
              <w:rPr>
                <w:spacing w:val="-2"/>
                <w:sz w:val="24"/>
              </w:rPr>
              <w:t>038,2</w:t>
            </w:r>
          </w:p>
        </w:tc>
        <w:tc>
          <w:tcPr>
            <w:tcW w:w="1123" w:type="dxa"/>
          </w:tcPr>
          <w:p>
            <w:pPr>
              <w:pStyle w:val="TableParagraph"/>
              <w:spacing w:line="273" w:lineRule="exact"/>
              <w:ind w:left="282"/>
              <w:rPr>
                <w:sz w:val="24"/>
              </w:rPr>
            </w:pPr>
            <w:r>
              <w:rPr>
                <w:sz w:val="24"/>
              </w:rPr>
              <w:t>1</w:t>
            </w:r>
            <w:r>
              <w:rPr>
                <w:spacing w:val="2"/>
                <w:sz w:val="24"/>
              </w:rPr>
              <w:t> </w:t>
            </w:r>
            <w:r>
              <w:rPr>
                <w:spacing w:val="-5"/>
                <w:sz w:val="24"/>
              </w:rPr>
              <w:t>000</w:t>
            </w:r>
          </w:p>
          <w:p>
            <w:pPr>
              <w:pStyle w:val="TableParagraph"/>
              <w:spacing w:before="2"/>
              <w:ind w:left="287"/>
              <w:rPr>
                <w:sz w:val="24"/>
              </w:rPr>
            </w:pPr>
            <w:r>
              <w:rPr>
                <w:spacing w:val="-2"/>
                <w:sz w:val="24"/>
              </w:rPr>
              <w:t>000,0</w:t>
            </w:r>
          </w:p>
        </w:tc>
        <w:tc>
          <w:tcPr>
            <w:tcW w:w="1118" w:type="dxa"/>
          </w:tcPr>
          <w:p>
            <w:pPr>
              <w:pStyle w:val="TableParagraph"/>
              <w:spacing w:line="273" w:lineRule="exact"/>
              <w:ind w:right="7"/>
              <w:jc w:val="center"/>
              <w:rPr>
                <w:sz w:val="24"/>
              </w:rPr>
            </w:pPr>
            <w:r>
              <w:rPr>
                <w:sz w:val="24"/>
              </w:rPr>
              <w:t>1</w:t>
            </w:r>
          </w:p>
          <w:p>
            <w:pPr>
              <w:pStyle w:val="TableParagraph"/>
              <w:spacing w:before="2"/>
              <w:ind w:left="72" w:right="77"/>
              <w:jc w:val="center"/>
              <w:rPr>
                <w:sz w:val="24"/>
              </w:rPr>
            </w:pPr>
            <w:r>
              <w:rPr>
                <w:spacing w:val="-2"/>
                <w:sz w:val="24"/>
              </w:rPr>
              <w:t>054000,0</w:t>
            </w:r>
          </w:p>
        </w:tc>
        <w:tc>
          <w:tcPr>
            <w:tcW w:w="1118" w:type="dxa"/>
          </w:tcPr>
          <w:p>
            <w:pPr>
              <w:pStyle w:val="TableParagraph"/>
              <w:tabs>
                <w:tab w:pos="652" w:val="left" w:leader="none"/>
              </w:tabs>
              <w:spacing w:line="273" w:lineRule="exact"/>
              <w:ind w:left="105"/>
              <w:rPr>
                <w:sz w:val="24"/>
              </w:rPr>
            </w:pPr>
            <w:r>
              <w:rPr>
                <w:spacing w:val="-10"/>
                <w:sz w:val="24"/>
              </w:rPr>
              <w:t>1</w:t>
            </w:r>
            <w:r>
              <w:rPr>
                <w:sz w:val="24"/>
              </w:rPr>
              <w:tab/>
            </w:r>
            <w:r>
              <w:rPr>
                <w:spacing w:val="-5"/>
                <w:sz w:val="24"/>
              </w:rPr>
              <w:t>600</w:t>
            </w:r>
          </w:p>
          <w:p>
            <w:pPr>
              <w:pStyle w:val="TableParagraph"/>
              <w:spacing w:before="2"/>
              <w:ind w:left="105"/>
              <w:rPr>
                <w:sz w:val="24"/>
              </w:rPr>
            </w:pPr>
            <w:r>
              <w:rPr>
                <w:spacing w:val="-2"/>
                <w:sz w:val="24"/>
              </w:rPr>
              <w:t>376,0</w:t>
            </w:r>
          </w:p>
        </w:tc>
      </w:tr>
      <w:tr>
        <w:trPr>
          <w:trHeight w:val="2496" w:hRule="exact"/>
        </w:trPr>
        <w:tc>
          <w:tcPr>
            <w:tcW w:w="1541" w:type="dxa"/>
            <w:vMerge/>
            <w:tcBorders>
              <w:top w:val="nil"/>
            </w:tcBorders>
          </w:tcPr>
          <w:p>
            <w:pPr>
              <w:rPr>
                <w:sz w:val="2"/>
                <w:szCs w:val="2"/>
              </w:rPr>
            </w:pPr>
          </w:p>
        </w:tc>
        <w:tc>
          <w:tcPr>
            <w:tcW w:w="1258" w:type="dxa"/>
          </w:tcPr>
          <w:p>
            <w:pPr>
              <w:pStyle w:val="TableParagraph"/>
              <w:spacing w:line="242" w:lineRule="auto"/>
              <w:ind w:left="100" w:right="155"/>
              <w:rPr>
                <w:sz w:val="24"/>
              </w:rPr>
            </w:pPr>
            <w:r>
              <w:rPr>
                <w:spacing w:val="-2"/>
                <w:sz w:val="24"/>
              </w:rPr>
              <w:t>Департам </w:t>
            </w:r>
            <w:r>
              <w:rPr>
                <w:spacing w:val="-4"/>
                <w:sz w:val="24"/>
              </w:rPr>
              <w:t>ент</w:t>
            </w:r>
          </w:p>
          <w:p>
            <w:pPr>
              <w:pStyle w:val="TableParagraph"/>
              <w:ind w:left="100"/>
              <w:rPr>
                <w:sz w:val="24"/>
              </w:rPr>
            </w:pPr>
            <w:r>
              <w:rPr>
                <w:spacing w:val="-2"/>
                <w:sz w:val="24"/>
              </w:rPr>
              <w:t>средств массовой информац</w:t>
            </w:r>
          </w:p>
          <w:p>
            <w:pPr>
              <w:pStyle w:val="TableParagraph"/>
              <w:tabs>
                <w:tab w:pos="1017" w:val="left" w:leader="none"/>
              </w:tabs>
              <w:spacing w:line="275" w:lineRule="exact"/>
              <w:ind w:left="100"/>
              <w:rPr>
                <w:sz w:val="24"/>
              </w:rPr>
            </w:pPr>
            <w:r>
              <w:rPr>
                <w:spacing w:val="-5"/>
                <w:sz w:val="24"/>
              </w:rPr>
              <w:t>ии</w:t>
            </w:r>
            <w:r>
              <w:rPr>
                <w:sz w:val="24"/>
              </w:rPr>
              <w:tab/>
            </w:r>
            <w:r>
              <w:rPr>
                <w:spacing w:val="-10"/>
                <w:sz w:val="24"/>
              </w:rPr>
              <w:t>и</w:t>
            </w:r>
          </w:p>
          <w:p>
            <w:pPr>
              <w:pStyle w:val="TableParagraph"/>
              <w:spacing w:line="275" w:lineRule="exact"/>
              <w:ind w:left="100"/>
              <w:rPr>
                <w:sz w:val="24"/>
              </w:rPr>
            </w:pPr>
            <w:r>
              <w:rPr>
                <w:spacing w:val="-2"/>
                <w:sz w:val="24"/>
              </w:rPr>
              <w:t>рекламы</w:t>
            </w:r>
          </w:p>
          <w:p>
            <w:pPr>
              <w:pStyle w:val="TableParagraph"/>
              <w:spacing w:line="274" w:lineRule="exact"/>
              <w:ind w:left="100" w:right="308"/>
              <w:rPr>
                <w:sz w:val="24"/>
              </w:rPr>
            </w:pPr>
            <w:r>
              <w:rPr>
                <w:spacing w:val="-2"/>
                <w:sz w:val="24"/>
              </w:rPr>
              <w:t>города Москвы</w:t>
            </w:r>
          </w:p>
        </w:tc>
        <w:tc>
          <w:tcPr>
            <w:tcW w:w="1402" w:type="dxa"/>
          </w:tcPr>
          <w:p>
            <w:pPr>
              <w:pStyle w:val="TableParagraph"/>
              <w:spacing w:line="272" w:lineRule="exact"/>
              <w:ind w:left="100" w:right="96"/>
              <w:jc w:val="center"/>
              <w:rPr>
                <w:sz w:val="24"/>
              </w:rPr>
            </w:pPr>
            <w:r>
              <w:rPr>
                <w:spacing w:val="-2"/>
                <w:sz w:val="24"/>
              </w:rPr>
              <w:t>040000000</w:t>
            </w:r>
          </w:p>
          <w:p>
            <w:pPr>
              <w:pStyle w:val="TableParagraph"/>
              <w:spacing w:before="2"/>
              <w:ind w:left="4"/>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28" w:right="130"/>
              <w:jc w:val="center"/>
              <w:rPr>
                <w:sz w:val="24"/>
              </w:rPr>
            </w:pPr>
            <w:r>
              <w:rPr>
                <w:spacing w:val="-5"/>
                <w:sz w:val="24"/>
              </w:rPr>
              <w:t>813</w:t>
            </w:r>
          </w:p>
        </w:tc>
        <w:tc>
          <w:tcPr>
            <w:tcW w:w="840" w:type="dxa"/>
          </w:tcPr>
          <w:p>
            <w:pPr>
              <w:pStyle w:val="TableParagraph"/>
              <w:rPr>
                <w:sz w:val="24"/>
              </w:rPr>
            </w:pPr>
          </w:p>
        </w:tc>
        <w:tc>
          <w:tcPr>
            <w:tcW w:w="931" w:type="dxa"/>
          </w:tcPr>
          <w:p>
            <w:pPr>
              <w:pStyle w:val="TableParagraph"/>
              <w:spacing w:line="272" w:lineRule="exact"/>
              <w:ind w:right="2"/>
              <w:jc w:val="center"/>
              <w:rPr>
                <w:sz w:val="24"/>
              </w:rPr>
            </w:pPr>
            <w:r>
              <w:rPr>
                <w:sz w:val="24"/>
              </w:rPr>
              <w:t>5</w:t>
            </w:r>
          </w:p>
          <w:p>
            <w:pPr>
              <w:pStyle w:val="TableParagraph"/>
              <w:spacing w:before="2"/>
              <w:ind w:left="109" w:right="114"/>
              <w:jc w:val="center"/>
              <w:rPr>
                <w:sz w:val="24"/>
              </w:rPr>
            </w:pPr>
            <w:r>
              <w:rPr>
                <w:spacing w:val="-2"/>
                <w:sz w:val="24"/>
              </w:rPr>
              <w:t>385,9</w:t>
            </w:r>
          </w:p>
        </w:tc>
        <w:tc>
          <w:tcPr>
            <w:tcW w:w="993" w:type="dxa"/>
          </w:tcPr>
          <w:p>
            <w:pPr>
              <w:pStyle w:val="TableParagraph"/>
              <w:spacing w:line="272" w:lineRule="exact"/>
              <w:ind w:left="110" w:right="108"/>
              <w:jc w:val="center"/>
              <w:rPr>
                <w:sz w:val="24"/>
              </w:rPr>
            </w:pPr>
            <w:r>
              <w:rPr>
                <w:spacing w:val="-2"/>
                <w:sz w:val="24"/>
              </w:rPr>
              <w:t>6162,1</w:t>
            </w:r>
          </w:p>
        </w:tc>
        <w:tc>
          <w:tcPr>
            <w:tcW w:w="993" w:type="dxa"/>
          </w:tcPr>
          <w:p>
            <w:pPr>
              <w:pStyle w:val="TableParagraph"/>
              <w:spacing w:line="272" w:lineRule="exact"/>
              <w:ind w:left="106" w:right="108"/>
              <w:jc w:val="center"/>
              <w:rPr>
                <w:sz w:val="24"/>
              </w:rPr>
            </w:pPr>
            <w:r>
              <w:rPr>
                <w:spacing w:val="-5"/>
                <w:sz w:val="24"/>
              </w:rPr>
              <w:t>36</w:t>
            </w:r>
          </w:p>
          <w:p>
            <w:pPr>
              <w:pStyle w:val="TableParagraph"/>
              <w:spacing w:before="2"/>
              <w:ind w:left="108" w:right="108"/>
              <w:jc w:val="center"/>
              <w:rPr>
                <w:sz w:val="24"/>
              </w:rPr>
            </w:pPr>
            <w:r>
              <w:rPr>
                <w:spacing w:val="-2"/>
                <w:sz w:val="24"/>
              </w:rPr>
              <w:t>384,6</w:t>
            </w:r>
          </w:p>
        </w:tc>
        <w:tc>
          <w:tcPr>
            <w:tcW w:w="1118" w:type="dxa"/>
          </w:tcPr>
          <w:p>
            <w:pPr>
              <w:pStyle w:val="TableParagraph"/>
              <w:spacing w:line="272" w:lineRule="exact"/>
              <w:ind w:right="192"/>
              <w:jc w:val="right"/>
              <w:rPr>
                <w:sz w:val="24"/>
              </w:rPr>
            </w:pPr>
            <w:r>
              <w:rPr>
                <w:sz w:val="24"/>
              </w:rPr>
              <w:t>6</w:t>
            </w:r>
            <w:r>
              <w:rPr>
                <w:spacing w:val="2"/>
                <w:sz w:val="24"/>
              </w:rPr>
              <w:t> </w:t>
            </w:r>
            <w:r>
              <w:rPr>
                <w:spacing w:val="-2"/>
                <w:sz w:val="24"/>
              </w:rPr>
              <w:t>235,6</w:t>
            </w:r>
          </w:p>
        </w:tc>
        <w:tc>
          <w:tcPr>
            <w:tcW w:w="1118" w:type="dxa"/>
          </w:tcPr>
          <w:p>
            <w:pPr>
              <w:pStyle w:val="TableParagraph"/>
              <w:spacing w:line="272" w:lineRule="exact"/>
              <w:ind w:right="187"/>
              <w:jc w:val="right"/>
              <w:rPr>
                <w:sz w:val="24"/>
              </w:rPr>
            </w:pPr>
            <w:r>
              <w:rPr>
                <w:sz w:val="24"/>
              </w:rPr>
              <w:t>6</w:t>
            </w:r>
            <w:r>
              <w:rPr>
                <w:spacing w:val="2"/>
                <w:sz w:val="24"/>
              </w:rPr>
              <w:t> </w:t>
            </w:r>
            <w:r>
              <w:rPr>
                <w:spacing w:val="-2"/>
                <w:sz w:val="24"/>
              </w:rPr>
              <w:t>389,9</w:t>
            </w:r>
          </w:p>
        </w:tc>
        <w:tc>
          <w:tcPr>
            <w:tcW w:w="1123" w:type="dxa"/>
          </w:tcPr>
          <w:p>
            <w:pPr>
              <w:pStyle w:val="TableParagraph"/>
              <w:spacing w:line="272" w:lineRule="exact"/>
              <w:ind w:right="192"/>
              <w:jc w:val="right"/>
              <w:rPr>
                <w:sz w:val="24"/>
              </w:rPr>
            </w:pPr>
            <w:r>
              <w:rPr>
                <w:sz w:val="24"/>
              </w:rPr>
              <w:t>6</w:t>
            </w:r>
            <w:r>
              <w:rPr>
                <w:spacing w:val="2"/>
                <w:sz w:val="24"/>
              </w:rPr>
              <w:t> </w:t>
            </w:r>
            <w:r>
              <w:rPr>
                <w:spacing w:val="-2"/>
                <w:sz w:val="24"/>
              </w:rPr>
              <w:t>390,0</w:t>
            </w:r>
          </w:p>
        </w:tc>
        <w:tc>
          <w:tcPr>
            <w:tcW w:w="1118" w:type="dxa"/>
          </w:tcPr>
          <w:p>
            <w:pPr>
              <w:pStyle w:val="TableParagraph"/>
              <w:spacing w:line="272" w:lineRule="exact"/>
              <w:ind w:right="192"/>
              <w:jc w:val="right"/>
              <w:rPr>
                <w:sz w:val="24"/>
              </w:rPr>
            </w:pPr>
            <w:r>
              <w:rPr>
                <w:sz w:val="24"/>
              </w:rPr>
              <w:t>6</w:t>
            </w:r>
            <w:r>
              <w:rPr>
                <w:spacing w:val="2"/>
                <w:sz w:val="24"/>
              </w:rPr>
              <w:t> </w:t>
            </w:r>
            <w:r>
              <w:rPr>
                <w:spacing w:val="-2"/>
                <w:sz w:val="24"/>
              </w:rPr>
              <w:t>390,0</w:t>
            </w:r>
          </w:p>
        </w:tc>
        <w:tc>
          <w:tcPr>
            <w:tcW w:w="1118" w:type="dxa"/>
          </w:tcPr>
          <w:p>
            <w:pPr>
              <w:pStyle w:val="TableParagraph"/>
              <w:spacing w:line="272" w:lineRule="exact"/>
              <w:ind w:left="105"/>
              <w:rPr>
                <w:sz w:val="24"/>
              </w:rPr>
            </w:pPr>
            <w:r>
              <w:rPr>
                <w:sz w:val="24"/>
              </w:rPr>
              <w:t>6</w:t>
            </w:r>
            <w:r>
              <w:rPr>
                <w:spacing w:val="2"/>
                <w:sz w:val="24"/>
              </w:rPr>
              <w:t> </w:t>
            </w:r>
            <w:r>
              <w:rPr>
                <w:spacing w:val="-2"/>
                <w:sz w:val="24"/>
              </w:rPr>
              <w:t>390,0</w:t>
            </w: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ind w:left="100" w:right="155"/>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 города</w:t>
            </w:r>
          </w:p>
          <w:p>
            <w:pPr>
              <w:pStyle w:val="TableParagraph"/>
              <w:spacing w:line="257" w:lineRule="exact"/>
              <w:ind w:left="100"/>
              <w:rPr>
                <w:sz w:val="24"/>
              </w:rPr>
            </w:pPr>
            <w:r>
              <w:rPr>
                <w:spacing w:val="-2"/>
                <w:sz w:val="24"/>
              </w:rPr>
              <w:t>Москвы</w:t>
            </w:r>
          </w:p>
        </w:tc>
        <w:tc>
          <w:tcPr>
            <w:tcW w:w="1402" w:type="dxa"/>
            <w:vMerge w:val="restart"/>
          </w:tcPr>
          <w:p>
            <w:pPr>
              <w:pStyle w:val="TableParagraph"/>
              <w:spacing w:line="271" w:lineRule="exact"/>
              <w:ind w:left="100" w:right="96"/>
              <w:jc w:val="center"/>
              <w:rPr>
                <w:sz w:val="24"/>
              </w:rPr>
            </w:pPr>
            <w:r>
              <w:rPr>
                <w:spacing w:val="-2"/>
                <w:sz w:val="24"/>
              </w:rPr>
              <w:t>040000000</w:t>
            </w:r>
          </w:p>
          <w:p>
            <w:pPr>
              <w:pStyle w:val="TableParagraph"/>
              <w:spacing w:line="275" w:lineRule="exact"/>
              <w:ind w:left="4"/>
              <w:jc w:val="center"/>
              <w:rPr>
                <w:sz w:val="24"/>
              </w:rPr>
            </w:pPr>
            <w:r>
              <w:rPr>
                <w:sz w:val="24"/>
              </w:rPr>
              <w:t>0</w:t>
            </w:r>
          </w:p>
        </w:tc>
        <w:tc>
          <w:tcPr>
            <w:tcW w:w="840" w:type="dxa"/>
            <w:vMerge w:val="restart"/>
          </w:tcPr>
          <w:p>
            <w:pPr>
              <w:pStyle w:val="TableParagraph"/>
              <w:rPr>
                <w:sz w:val="24"/>
              </w:rPr>
            </w:pPr>
          </w:p>
        </w:tc>
        <w:tc>
          <w:tcPr>
            <w:tcW w:w="701" w:type="dxa"/>
            <w:vMerge w:val="restart"/>
          </w:tcPr>
          <w:p>
            <w:pPr>
              <w:pStyle w:val="TableParagraph"/>
              <w:spacing w:line="273" w:lineRule="exact"/>
              <w:ind w:left="162"/>
              <w:rPr>
                <w:sz w:val="24"/>
              </w:rPr>
            </w:pPr>
            <w:r>
              <w:rPr>
                <w:spacing w:val="-5"/>
                <w:sz w:val="24"/>
              </w:rPr>
              <w:t>814</w:t>
            </w:r>
          </w:p>
        </w:tc>
        <w:tc>
          <w:tcPr>
            <w:tcW w:w="840" w:type="dxa"/>
            <w:vMerge w:val="restart"/>
          </w:tcPr>
          <w:p>
            <w:pPr>
              <w:pStyle w:val="TableParagraph"/>
              <w:rPr>
                <w:sz w:val="24"/>
              </w:rPr>
            </w:pPr>
          </w:p>
        </w:tc>
        <w:tc>
          <w:tcPr>
            <w:tcW w:w="931" w:type="dxa"/>
            <w:vMerge w:val="restart"/>
          </w:tcPr>
          <w:p>
            <w:pPr>
              <w:pStyle w:val="TableParagraph"/>
              <w:spacing w:line="271" w:lineRule="exact"/>
              <w:ind w:left="278"/>
              <w:rPr>
                <w:sz w:val="24"/>
              </w:rPr>
            </w:pPr>
            <w:r>
              <w:rPr>
                <w:spacing w:val="-5"/>
                <w:sz w:val="24"/>
              </w:rPr>
              <w:t>299</w:t>
            </w:r>
          </w:p>
          <w:p>
            <w:pPr>
              <w:pStyle w:val="TableParagraph"/>
              <w:spacing w:line="275" w:lineRule="exact"/>
              <w:ind w:left="186"/>
              <w:rPr>
                <w:sz w:val="24"/>
              </w:rPr>
            </w:pPr>
            <w:r>
              <w:rPr>
                <w:spacing w:val="-2"/>
                <w:sz w:val="24"/>
              </w:rPr>
              <w:t>526,0</w:t>
            </w:r>
          </w:p>
        </w:tc>
        <w:tc>
          <w:tcPr>
            <w:tcW w:w="993" w:type="dxa"/>
            <w:vMerge w:val="restart"/>
          </w:tcPr>
          <w:p>
            <w:pPr>
              <w:pStyle w:val="TableParagraph"/>
              <w:spacing w:line="271" w:lineRule="exact"/>
              <w:ind w:left="311"/>
              <w:rPr>
                <w:sz w:val="24"/>
              </w:rPr>
            </w:pPr>
            <w:r>
              <w:rPr>
                <w:spacing w:val="-5"/>
                <w:sz w:val="24"/>
              </w:rPr>
              <w:t>668</w:t>
            </w:r>
          </w:p>
          <w:p>
            <w:pPr>
              <w:pStyle w:val="TableParagraph"/>
              <w:spacing w:line="275" w:lineRule="exact"/>
              <w:ind w:left="225"/>
              <w:rPr>
                <w:sz w:val="24"/>
              </w:rPr>
            </w:pPr>
            <w:r>
              <w:rPr>
                <w:spacing w:val="-2"/>
                <w:sz w:val="24"/>
              </w:rPr>
              <w:t>386,3</w:t>
            </w:r>
          </w:p>
        </w:tc>
        <w:tc>
          <w:tcPr>
            <w:tcW w:w="993" w:type="dxa"/>
            <w:vMerge w:val="restart"/>
          </w:tcPr>
          <w:p>
            <w:pPr>
              <w:pStyle w:val="TableParagraph"/>
              <w:spacing w:line="271" w:lineRule="exact"/>
              <w:ind w:left="306"/>
              <w:rPr>
                <w:sz w:val="24"/>
              </w:rPr>
            </w:pPr>
            <w:r>
              <w:rPr>
                <w:spacing w:val="-5"/>
                <w:sz w:val="24"/>
              </w:rPr>
              <w:t>539</w:t>
            </w:r>
          </w:p>
          <w:p>
            <w:pPr>
              <w:pStyle w:val="TableParagraph"/>
              <w:spacing w:line="275" w:lineRule="exact"/>
              <w:ind w:left="220"/>
              <w:rPr>
                <w:sz w:val="24"/>
              </w:rPr>
            </w:pPr>
            <w:r>
              <w:rPr>
                <w:spacing w:val="-2"/>
                <w:sz w:val="24"/>
              </w:rPr>
              <w:t>389,7</w:t>
            </w:r>
          </w:p>
        </w:tc>
        <w:tc>
          <w:tcPr>
            <w:tcW w:w="1118" w:type="dxa"/>
            <w:vMerge w:val="restart"/>
          </w:tcPr>
          <w:p>
            <w:pPr>
              <w:pStyle w:val="TableParagraph"/>
              <w:spacing w:line="271" w:lineRule="exact"/>
              <w:ind w:left="369"/>
              <w:rPr>
                <w:sz w:val="24"/>
              </w:rPr>
            </w:pPr>
            <w:r>
              <w:rPr>
                <w:spacing w:val="-5"/>
                <w:sz w:val="24"/>
              </w:rPr>
              <w:t>279</w:t>
            </w:r>
          </w:p>
          <w:p>
            <w:pPr>
              <w:pStyle w:val="TableParagraph"/>
              <w:spacing w:line="275" w:lineRule="exact"/>
              <w:ind w:left="282"/>
              <w:rPr>
                <w:sz w:val="24"/>
              </w:rPr>
            </w:pPr>
            <w:r>
              <w:rPr>
                <w:spacing w:val="-2"/>
                <w:sz w:val="24"/>
              </w:rPr>
              <w:t>537,9</w:t>
            </w:r>
          </w:p>
        </w:tc>
        <w:tc>
          <w:tcPr>
            <w:tcW w:w="1118" w:type="dxa"/>
            <w:vMerge w:val="restart"/>
          </w:tcPr>
          <w:p>
            <w:pPr>
              <w:pStyle w:val="TableParagraph"/>
              <w:spacing w:line="271" w:lineRule="exact"/>
              <w:ind w:left="282"/>
              <w:rPr>
                <w:sz w:val="24"/>
              </w:rPr>
            </w:pPr>
            <w:r>
              <w:rPr>
                <w:sz w:val="24"/>
              </w:rPr>
              <w:t>1</w:t>
            </w:r>
            <w:r>
              <w:rPr>
                <w:spacing w:val="2"/>
                <w:sz w:val="24"/>
              </w:rPr>
              <w:t> </w:t>
            </w:r>
            <w:r>
              <w:rPr>
                <w:spacing w:val="-5"/>
                <w:sz w:val="24"/>
              </w:rPr>
              <w:t>501</w:t>
            </w:r>
          </w:p>
          <w:p>
            <w:pPr>
              <w:pStyle w:val="TableParagraph"/>
              <w:spacing w:line="275" w:lineRule="exact"/>
              <w:ind w:left="287"/>
              <w:rPr>
                <w:sz w:val="24"/>
              </w:rPr>
            </w:pPr>
            <w:r>
              <w:rPr>
                <w:spacing w:val="-2"/>
                <w:sz w:val="24"/>
              </w:rPr>
              <w:t>595,9</w:t>
            </w:r>
          </w:p>
        </w:tc>
        <w:tc>
          <w:tcPr>
            <w:tcW w:w="1123" w:type="dxa"/>
            <w:vMerge w:val="restart"/>
          </w:tcPr>
          <w:p>
            <w:pPr>
              <w:pStyle w:val="TableParagraph"/>
              <w:spacing w:line="271" w:lineRule="exact"/>
              <w:ind w:left="268" w:right="270"/>
              <w:jc w:val="center"/>
              <w:rPr>
                <w:sz w:val="24"/>
              </w:rPr>
            </w:pPr>
            <w:r>
              <w:rPr>
                <w:spacing w:val="-5"/>
                <w:sz w:val="24"/>
              </w:rPr>
              <w:t>735</w:t>
            </w:r>
          </w:p>
          <w:p>
            <w:pPr>
              <w:pStyle w:val="TableParagraph"/>
              <w:spacing w:line="275" w:lineRule="exact"/>
              <w:ind w:left="272" w:right="270"/>
              <w:jc w:val="center"/>
              <w:rPr>
                <w:sz w:val="24"/>
              </w:rPr>
            </w:pPr>
            <w:r>
              <w:rPr>
                <w:spacing w:val="-2"/>
                <w:sz w:val="24"/>
              </w:rPr>
              <w:t>209,0</w:t>
            </w:r>
          </w:p>
        </w:tc>
        <w:tc>
          <w:tcPr>
            <w:tcW w:w="1118" w:type="dxa"/>
            <w:vMerge w:val="restart"/>
          </w:tcPr>
          <w:p>
            <w:pPr>
              <w:pStyle w:val="TableParagraph"/>
              <w:spacing w:line="271" w:lineRule="exact"/>
              <w:ind w:left="369"/>
              <w:rPr>
                <w:sz w:val="24"/>
              </w:rPr>
            </w:pPr>
            <w:r>
              <w:rPr>
                <w:spacing w:val="-5"/>
                <w:sz w:val="24"/>
              </w:rPr>
              <w:t>735</w:t>
            </w:r>
          </w:p>
          <w:p>
            <w:pPr>
              <w:pStyle w:val="TableParagraph"/>
              <w:spacing w:line="275" w:lineRule="exact"/>
              <w:ind w:left="282"/>
              <w:rPr>
                <w:sz w:val="24"/>
              </w:rPr>
            </w:pPr>
            <w:r>
              <w:rPr>
                <w:spacing w:val="-2"/>
                <w:sz w:val="24"/>
              </w:rPr>
              <w:t>209,0</w:t>
            </w:r>
          </w:p>
        </w:tc>
        <w:tc>
          <w:tcPr>
            <w:tcW w:w="1118" w:type="dxa"/>
            <w:vMerge w:val="restart"/>
          </w:tcPr>
          <w:p>
            <w:pPr>
              <w:pStyle w:val="TableParagraph"/>
              <w:spacing w:line="271" w:lineRule="exact"/>
              <w:ind w:left="105"/>
              <w:rPr>
                <w:sz w:val="24"/>
              </w:rPr>
            </w:pPr>
            <w:r>
              <w:rPr>
                <w:spacing w:val="-5"/>
                <w:sz w:val="24"/>
              </w:rPr>
              <w:t>735</w:t>
            </w:r>
          </w:p>
          <w:p>
            <w:pPr>
              <w:pStyle w:val="TableParagraph"/>
              <w:spacing w:line="275" w:lineRule="exact"/>
              <w:ind w:left="105"/>
              <w:rPr>
                <w:sz w:val="24"/>
              </w:rPr>
            </w:pPr>
            <w:r>
              <w:rPr>
                <w:spacing w:val="-2"/>
                <w:sz w:val="24"/>
              </w:rPr>
              <w:t>209,0</w:t>
            </w:r>
          </w:p>
        </w:tc>
      </w:tr>
      <w:tr>
        <w:trPr>
          <w:trHeight w:val="1656"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88" w:hRule="exact"/>
        </w:trPr>
        <w:tc>
          <w:tcPr>
            <w:tcW w:w="1541" w:type="dxa"/>
            <w:vMerge/>
            <w:tcBorders>
              <w:top w:val="nil"/>
            </w:tcBorders>
          </w:tcPr>
          <w:p>
            <w:pPr>
              <w:rPr>
                <w:sz w:val="2"/>
                <w:szCs w:val="2"/>
              </w:rPr>
            </w:pPr>
          </w:p>
        </w:tc>
        <w:tc>
          <w:tcPr>
            <w:tcW w:w="1258" w:type="dxa"/>
            <w:tcBorders>
              <w:bottom w:val="nil"/>
            </w:tcBorders>
          </w:tcPr>
          <w:p>
            <w:pPr>
              <w:pStyle w:val="TableParagraph"/>
              <w:spacing w:line="263" w:lineRule="exact"/>
              <w:ind w:left="100"/>
              <w:rPr>
                <w:sz w:val="24"/>
              </w:rPr>
            </w:pPr>
            <w:r>
              <w:rPr>
                <w:spacing w:val="-2"/>
                <w:sz w:val="24"/>
              </w:rPr>
              <w:t>Управлен</w:t>
            </w:r>
          </w:p>
        </w:tc>
        <w:tc>
          <w:tcPr>
            <w:tcW w:w="1402" w:type="dxa"/>
            <w:tcBorders>
              <w:bottom w:val="nil"/>
            </w:tcBorders>
          </w:tcPr>
          <w:p>
            <w:pPr>
              <w:pStyle w:val="TableParagraph"/>
              <w:spacing w:line="263" w:lineRule="exact"/>
              <w:ind w:left="158"/>
              <w:rPr>
                <w:sz w:val="24"/>
              </w:rPr>
            </w:pPr>
            <w:r>
              <w:rPr>
                <w:spacing w:val="-2"/>
                <w:sz w:val="24"/>
              </w:rPr>
              <w:t>040000000</w:t>
            </w:r>
          </w:p>
        </w:tc>
        <w:tc>
          <w:tcPr>
            <w:tcW w:w="840" w:type="dxa"/>
            <w:tcBorders>
              <w:bottom w:val="nil"/>
            </w:tcBorders>
          </w:tcPr>
          <w:p>
            <w:pPr>
              <w:pStyle w:val="TableParagraph"/>
              <w:rPr>
                <w:sz w:val="20"/>
              </w:rPr>
            </w:pPr>
          </w:p>
        </w:tc>
        <w:tc>
          <w:tcPr>
            <w:tcW w:w="701" w:type="dxa"/>
            <w:tcBorders>
              <w:bottom w:val="nil"/>
            </w:tcBorders>
          </w:tcPr>
          <w:p>
            <w:pPr>
              <w:pStyle w:val="TableParagraph"/>
              <w:spacing w:line="263" w:lineRule="exact"/>
              <w:ind w:left="128" w:right="130"/>
              <w:jc w:val="center"/>
              <w:rPr>
                <w:sz w:val="24"/>
              </w:rPr>
            </w:pPr>
            <w:r>
              <w:rPr>
                <w:spacing w:val="-5"/>
                <w:sz w:val="24"/>
              </w:rPr>
              <w:t>843</w:t>
            </w:r>
          </w:p>
        </w:tc>
        <w:tc>
          <w:tcPr>
            <w:tcW w:w="840" w:type="dxa"/>
            <w:tcBorders>
              <w:bottom w:val="nil"/>
            </w:tcBorders>
          </w:tcPr>
          <w:p>
            <w:pPr>
              <w:pStyle w:val="TableParagraph"/>
              <w:rPr>
                <w:sz w:val="20"/>
              </w:rPr>
            </w:pPr>
          </w:p>
        </w:tc>
        <w:tc>
          <w:tcPr>
            <w:tcW w:w="931" w:type="dxa"/>
            <w:tcBorders>
              <w:bottom w:val="nil"/>
            </w:tcBorders>
          </w:tcPr>
          <w:p>
            <w:pPr>
              <w:pStyle w:val="TableParagraph"/>
              <w:spacing w:line="263" w:lineRule="exact"/>
              <w:ind w:left="107" w:right="114"/>
              <w:jc w:val="center"/>
              <w:rPr>
                <w:sz w:val="24"/>
              </w:rPr>
            </w:pPr>
            <w:r>
              <w:rPr>
                <w:spacing w:val="-5"/>
                <w:sz w:val="24"/>
              </w:rPr>
              <w:t>66</w:t>
            </w:r>
          </w:p>
        </w:tc>
        <w:tc>
          <w:tcPr>
            <w:tcW w:w="993" w:type="dxa"/>
            <w:tcBorders>
              <w:bottom w:val="nil"/>
            </w:tcBorders>
          </w:tcPr>
          <w:p>
            <w:pPr>
              <w:pStyle w:val="TableParagraph"/>
              <w:spacing w:line="263" w:lineRule="exact"/>
              <w:ind w:left="108" w:right="108"/>
              <w:jc w:val="center"/>
              <w:rPr>
                <w:sz w:val="24"/>
              </w:rPr>
            </w:pPr>
            <w:r>
              <w:rPr>
                <w:spacing w:val="-5"/>
                <w:sz w:val="24"/>
              </w:rPr>
              <w:t>242</w:t>
            </w:r>
          </w:p>
        </w:tc>
        <w:tc>
          <w:tcPr>
            <w:tcW w:w="993" w:type="dxa"/>
            <w:tcBorders>
              <w:bottom w:val="nil"/>
            </w:tcBorders>
          </w:tcPr>
          <w:p>
            <w:pPr>
              <w:pStyle w:val="TableParagraph"/>
              <w:spacing w:line="263" w:lineRule="exact"/>
              <w:ind w:left="106" w:right="108"/>
              <w:jc w:val="center"/>
              <w:rPr>
                <w:sz w:val="24"/>
              </w:rPr>
            </w:pPr>
            <w:r>
              <w:rPr>
                <w:spacing w:val="-5"/>
                <w:sz w:val="24"/>
              </w:rPr>
              <w:t>73</w:t>
            </w:r>
          </w:p>
        </w:tc>
        <w:tc>
          <w:tcPr>
            <w:tcW w:w="1118" w:type="dxa"/>
            <w:tcBorders>
              <w:bottom w:val="nil"/>
            </w:tcBorders>
          </w:tcPr>
          <w:p>
            <w:pPr>
              <w:pStyle w:val="TableParagraph"/>
              <w:spacing w:line="263" w:lineRule="exact"/>
              <w:ind w:right="134"/>
              <w:jc w:val="right"/>
              <w:rPr>
                <w:sz w:val="24"/>
              </w:rPr>
            </w:pPr>
            <w:r>
              <w:rPr>
                <w:sz w:val="24"/>
              </w:rPr>
              <w:t>36</w:t>
            </w:r>
            <w:r>
              <w:rPr>
                <w:spacing w:val="2"/>
                <w:sz w:val="24"/>
              </w:rPr>
              <w:t> </w:t>
            </w:r>
            <w:r>
              <w:rPr>
                <w:spacing w:val="-2"/>
                <w:sz w:val="24"/>
              </w:rPr>
              <w:t>752,9</w:t>
            </w:r>
          </w:p>
        </w:tc>
        <w:tc>
          <w:tcPr>
            <w:tcW w:w="1118" w:type="dxa"/>
            <w:tcBorders>
              <w:bottom w:val="nil"/>
            </w:tcBorders>
          </w:tcPr>
          <w:p>
            <w:pPr>
              <w:pStyle w:val="TableParagraph"/>
              <w:spacing w:line="263" w:lineRule="exact"/>
              <w:ind w:right="130"/>
              <w:jc w:val="right"/>
              <w:rPr>
                <w:sz w:val="24"/>
              </w:rPr>
            </w:pPr>
            <w:r>
              <w:rPr>
                <w:sz w:val="24"/>
              </w:rPr>
              <w:t>65</w:t>
            </w:r>
            <w:r>
              <w:rPr>
                <w:spacing w:val="2"/>
                <w:sz w:val="24"/>
              </w:rPr>
              <w:t> </w:t>
            </w:r>
            <w:r>
              <w:rPr>
                <w:spacing w:val="-2"/>
                <w:sz w:val="24"/>
              </w:rPr>
              <w:t>697,3</w:t>
            </w:r>
          </w:p>
        </w:tc>
        <w:tc>
          <w:tcPr>
            <w:tcW w:w="1123" w:type="dxa"/>
            <w:tcBorders>
              <w:bottom w:val="nil"/>
            </w:tcBorders>
          </w:tcPr>
          <w:p>
            <w:pPr>
              <w:pStyle w:val="TableParagraph"/>
              <w:spacing w:line="263" w:lineRule="exact"/>
              <w:ind w:right="135"/>
              <w:jc w:val="right"/>
              <w:rPr>
                <w:sz w:val="24"/>
              </w:rPr>
            </w:pPr>
            <w:r>
              <w:rPr>
                <w:sz w:val="24"/>
              </w:rPr>
              <w:t>80</w:t>
            </w:r>
            <w:r>
              <w:rPr>
                <w:spacing w:val="2"/>
                <w:sz w:val="24"/>
              </w:rPr>
              <w:t> </w:t>
            </w:r>
            <w:r>
              <w:rPr>
                <w:spacing w:val="-2"/>
                <w:sz w:val="24"/>
              </w:rPr>
              <w:t>184,7</w:t>
            </w:r>
          </w:p>
        </w:tc>
        <w:tc>
          <w:tcPr>
            <w:tcW w:w="1118" w:type="dxa"/>
            <w:tcBorders>
              <w:bottom w:val="nil"/>
            </w:tcBorders>
          </w:tcPr>
          <w:p>
            <w:pPr>
              <w:pStyle w:val="TableParagraph"/>
              <w:spacing w:line="263" w:lineRule="exact"/>
              <w:ind w:right="135"/>
              <w:jc w:val="right"/>
              <w:rPr>
                <w:sz w:val="24"/>
              </w:rPr>
            </w:pPr>
            <w:r>
              <w:rPr>
                <w:sz w:val="24"/>
              </w:rPr>
              <w:t>79</w:t>
            </w:r>
            <w:r>
              <w:rPr>
                <w:spacing w:val="2"/>
                <w:sz w:val="24"/>
              </w:rPr>
              <w:t> </w:t>
            </w:r>
            <w:r>
              <w:rPr>
                <w:spacing w:val="-2"/>
                <w:sz w:val="24"/>
              </w:rPr>
              <w:t>853,7</w:t>
            </w:r>
          </w:p>
        </w:tc>
        <w:tc>
          <w:tcPr>
            <w:tcW w:w="1118" w:type="dxa"/>
            <w:tcBorders>
              <w:bottom w:val="nil"/>
            </w:tcBorders>
          </w:tcPr>
          <w:p>
            <w:pPr>
              <w:pStyle w:val="TableParagraph"/>
              <w:spacing w:line="263" w:lineRule="exact"/>
              <w:ind w:left="104"/>
              <w:rPr>
                <w:sz w:val="24"/>
              </w:rPr>
            </w:pPr>
            <w:r>
              <w:rPr>
                <w:sz w:val="24"/>
              </w:rPr>
              <w:t>79</w:t>
            </w:r>
            <w:r>
              <w:rPr>
                <w:spacing w:val="2"/>
                <w:sz w:val="24"/>
              </w:rPr>
              <w:t> </w:t>
            </w:r>
            <w:r>
              <w:rPr>
                <w:spacing w:val="-2"/>
                <w:sz w:val="24"/>
              </w:rPr>
              <w:t>605,3</w:t>
            </w:r>
          </w:p>
        </w:tc>
      </w:tr>
    </w:tbl>
    <w:p>
      <w:pPr>
        <w:spacing w:after="0" w:line="26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81" w:hRule="atLeast"/>
        </w:trPr>
        <w:tc>
          <w:tcPr>
            <w:tcW w:w="1541" w:type="dxa"/>
            <w:vMerge w:val="restart"/>
          </w:tcPr>
          <w:p>
            <w:pPr>
              <w:pStyle w:val="TableParagraph"/>
              <w:rPr>
                <w:sz w:val="24"/>
              </w:rPr>
            </w:pPr>
          </w:p>
        </w:tc>
        <w:tc>
          <w:tcPr>
            <w:tcW w:w="1258" w:type="dxa"/>
          </w:tcPr>
          <w:p>
            <w:pPr>
              <w:pStyle w:val="TableParagraph"/>
              <w:spacing w:before="1"/>
              <w:ind w:left="105" w:right="99"/>
              <w:jc w:val="both"/>
              <w:rPr>
                <w:sz w:val="24"/>
              </w:rPr>
            </w:pPr>
            <w:r>
              <w:rPr>
                <w:sz w:val="24"/>
              </w:rPr>
              <w:t>ие</w:t>
            </w:r>
            <w:r>
              <w:rPr>
                <w:spacing w:val="-15"/>
                <w:sz w:val="24"/>
              </w:rPr>
              <w:t> </w:t>
            </w:r>
            <w:r>
              <w:rPr>
                <w:sz w:val="24"/>
              </w:rPr>
              <w:t>делами Мэра и </w:t>
            </w:r>
            <w:r>
              <w:rPr>
                <w:spacing w:val="-2"/>
                <w:sz w:val="24"/>
              </w:rPr>
              <w:t>Правител ьства</w:t>
            </w:r>
          </w:p>
          <w:p>
            <w:pPr>
              <w:pStyle w:val="TableParagraph"/>
              <w:spacing w:line="257" w:lineRule="exact"/>
              <w:ind w:left="105"/>
              <w:rPr>
                <w:sz w:val="24"/>
              </w:rPr>
            </w:pPr>
            <w:r>
              <w:rPr>
                <w:spacing w:val="-2"/>
                <w:sz w:val="24"/>
              </w:rPr>
              <w:t>Москвы</w:t>
            </w:r>
          </w:p>
        </w:tc>
        <w:tc>
          <w:tcPr>
            <w:tcW w:w="1402" w:type="dxa"/>
          </w:tcPr>
          <w:p>
            <w:pPr>
              <w:pStyle w:val="TableParagraph"/>
              <w:spacing w:before="1"/>
              <w:ind w:left="12"/>
              <w:jc w:val="center"/>
              <w:rPr>
                <w:sz w:val="24"/>
              </w:rPr>
            </w:pPr>
            <w:r>
              <w:rPr>
                <w:sz w:val="24"/>
              </w:rPr>
              <w:t>0</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before="1"/>
              <w:ind w:left="190"/>
              <w:rPr>
                <w:sz w:val="24"/>
              </w:rPr>
            </w:pPr>
            <w:r>
              <w:rPr>
                <w:spacing w:val="-2"/>
                <w:sz w:val="24"/>
              </w:rPr>
              <w:t>393,3</w:t>
            </w:r>
          </w:p>
        </w:tc>
        <w:tc>
          <w:tcPr>
            <w:tcW w:w="993" w:type="dxa"/>
          </w:tcPr>
          <w:p>
            <w:pPr>
              <w:pStyle w:val="TableParagraph"/>
              <w:spacing w:before="1"/>
              <w:ind w:left="115" w:right="100"/>
              <w:jc w:val="center"/>
              <w:rPr>
                <w:sz w:val="24"/>
              </w:rPr>
            </w:pPr>
            <w:r>
              <w:rPr>
                <w:spacing w:val="-2"/>
                <w:sz w:val="24"/>
              </w:rPr>
              <w:t>918,1</w:t>
            </w:r>
          </w:p>
        </w:tc>
        <w:tc>
          <w:tcPr>
            <w:tcW w:w="993" w:type="dxa"/>
          </w:tcPr>
          <w:p>
            <w:pPr>
              <w:pStyle w:val="TableParagraph"/>
              <w:spacing w:before="1"/>
              <w:ind w:left="114" w:right="108"/>
              <w:jc w:val="center"/>
              <w:rPr>
                <w:sz w:val="24"/>
              </w:rPr>
            </w:pPr>
            <w:r>
              <w:rPr>
                <w:spacing w:val="-2"/>
                <w:sz w:val="24"/>
              </w:rPr>
              <w:t>012,6</w:t>
            </w: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6" w:hRule="atLeast"/>
        </w:trPr>
        <w:tc>
          <w:tcPr>
            <w:tcW w:w="1541"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Префекту</w:t>
            </w:r>
          </w:p>
          <w:p>
            <w:pPr>
              <w:pStyle w:val="TableParagraph"/>
              <w:spacing w:line="275" w:lineRule="exact" w:before="2"/>
              <w:ind w:left="105"/>
              <w:rPr>
                <w:sz w:val="24"/>
              </w:rPr>
            </w:pPr>
            <w:r>
              <w:rPr>
                <w:spacing w:val="-5"/>
                <w:sz w:val="24"/>
              </w:rPr>
              <w:t>ра</w:t>
            </w:r>
          </w:p>
          <w:p>
            <w:pPr>
              <w:pStyle w:val="TableParagraph"/>
              <w:spacing w:line="275" w:lineRule="exact"/>
              <w:ind w:left="105"/>
              <w:rPr>
                <w:sz w:val="24"/>
              </w:rPr>
            </w:pPr>
            <w:r>
              <w:rPr>
                <w:spacing w:val="-2"/>
                <w:sz w:val="24"/>
              </w:rPr>
              <w:t>Восточно</w:t>
            </w:r>
          </w:p>
          <w:p>
            <w:pPr>
              <w:pStyle w:val="TableParagraph"/>
              <w:spacing w:line="275" w:lineRule="exact" w:before="3"/>
              <w:ind w:left="105"/>
              <w:rPr>
                <w:sz w:val="24"/>
              </w:rPr>
            </w:pPr>
            <w:r>
              <w:rPr>
                <w:spacing w:val="-5"/>
                <w:sz w:val="24"/>
              </w:rPr>
              <w:t>го</w:t>
            </w:r>
          </w:p>
          <w:p>
            <w:pPr>
              <w:pStyle w:val="TableParagraph"/>
              <w:ind w:left="105"/>
              <w:rPr>
                <w:sz w:val="24"/>
              </w:rPr>
            </w:pPr>
            <w:r>
              <w:rPr>
                <w:spacing w:val="-2"/>
                <w:sz w:val="24"/>
              </w:rPr>
              <w:t>админист ративного округа</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040000000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901</w:t>
            </w:r>
          </w:p>
        </w:tc>
        <w:tc>
          <w:tcPr>
            <w:tcW w:w="840" w:type="dxa"/>
          </w:tcPr>
          <w:p>
            <w:pPr>
              <w:pStyle w:val="TableParagraph"/>
              <w:rPr>
                <w:sz w:val="24"/>
              </w:rPr>
            </w:pPr>
          </w:p>
        </w:tc>
        <w:tc>
          <w:tcPr>
            <w:tcW w:w="931" w:type="dxa"/>
          </w:tcPr>
          <w:p>
            <w:pPr>
              <w:pStyle w:val="TableParagraph"/>
              <w:spacing w:line="272" w:lineRule="exact"/>
              <w:ind w:left="281"/>
              <w:rPr>
                <w:sz w:val="24"/>
              </w:rPr>
            </w:pPr>
            <w:r>
              <w:rPr>
                <w:spacing w:val="-5"/>
                <w:sz w:val="24"/>
              </w:rPr>
              <w:t>288</w:t>
            </w:r>
          </w:p>
          <w:p>
            <w:pPr>
              <w:pStyle w:val="TableParagraph"/>
              <w:spacing w:before="2"/>
              <w:ind w:left="190"/>
              <w:rPr>
                <w:sz w:val="24"/>
              </w:rPr>
            </w:pPr>
            <w:r>
              <w:rPr>
                <w:spacing w:val="-2"/>
                <w:sz w:val="24"/>
              </w:rPr>
              <w:t>590,5</w:t>
            </w:r>
          </w:p>
        </w:tc>
        <w:tc>
          <w:tcPr>
            <w:tcW w:w="993" w:type="dxa"/>
          </w:tcPr>
          <w:p>
            <w:pPr>
              <w:pStyle w:val="TableParagraph"/>
              <w:spacing w:line="272" w:lineRule="exact"/>
              <w:ind w:left="115" w:right="103"/>
              <w:jc w:val="center"/>
              <w:rPr>
                <w:sz w:val="24"/>
              </w:rPr>
            </w:pPr>
            <w:r>
              <w:rPr>
                <w:spacing w:val="-5"/>
                <w:sz w:val="24"/>
              </w:rPr>
              <w:t>60</w:t>
            </w:r>
          </w:p>
          <w:p>
            <w:pPr>
              <w:pStyle w:val="TableParagraph"/>
              <w:spacing w:before="2"/>
              <w:ind w:left="115" w:right="100"/>
              <w:jc w:val="center"/>
              <w:rPr>
                <w:sz w:val="24"/>
              </w:rPr>
            </w:pPr>
            <w:r>
              <w:rPr>
                <w:spacing w:val="-2"/>
                <w:sz w:val="24"/>
              </w:rPr>
              <w:t>081,5</w:t>
            </w:r>
          </w:p>
        </w:tc>
        <w:tc>
          <w:tcPr>
            <w:tcW w:w="993" w:type="dxa"/>
          </w:tcPr>
          <w:p>
            <w:pPr>
              <w:pStyle w:val="TableParagraph"/>
              <w:spacing w:line="272" w:lineRule="exact"/>
              <w:ind w:left="112" w:right="108"/>
              <w:jc w:val="center"/>
              <w:rPr>
                <w:sz w:val="24"/>
              </w:rPr>
            </w:pPr>
            <w:r>
              <w:rPr>
                <w:spacing w:val="-5"/>
                <w:sz w:val="24"/>
              </w:rPr>
              <w:t>61</w:t>
            </w:r>
          </w:p>
          <w:p>
            <w:pPr>
              <w:pStyle w:val="TableParagraph"/>
              <w:spacing w:before="2"/>
              <w:ind w:left="114" w:right="108"/>
              <w:jc w:val="center"/>
              <w:rPr>
                <w:sz w:val="24"/>
              </w:rPr>
            </w:pPr>
            <w:r>
              <w:rPr>
                <w:spacing w:val="-2"/>
                <w:sz w:val="24"/>
              </w:rPr>
              <w:t>248,0</w:t>
            </w:r>
          </w:p>
        </w:tc>
        <w:tc>
          <w:tcPr>
            <w:tcW w:w="1118" w:type="dxa"/>
          </w:tcPr>
          <w:p>
            <w:pPr>
              <w:pStyle w:val="TableParagraph"/>
              <w:spacing w:line="272" w:lineRule="exact"/>
              <w:ind w:left="134"/>
              <w:rPr>
                <w:sz w:val="24"/>
              </w:rPr>
            </w:pPr>
            <w:r>
              <w:rPr>
                <w:sz w:val="24"/>
              </w:rPr>
              <w:t>71</w:t>
            </w:r>
            <w:r>
              <w:rPr>
                <w:spacing w:val="2"/>
                <w:sz w:val="24"/>
              </w:rPr>
              <w:t> </w:t>
            </w:r>
            <w:r>
              <w:rPr>
                <w:spacing w:val="-2"/>
                <w:sz w:val="24"/>
              </w:rPr>
              <w:t>964,2</w:t>
            </w:r>
          </w:p>
        </w:tc>
        <w:tc>
          <w:tcPr>
            <w:tcW w:w="1118" w:type="dxa"/>
          </w:tcPr>
          <w:p>
            <w:pPr>
              <w:pStyle w:val="TableParagraph"/>
              <w:spacing w:line="272" w:lineRule="exact"/>
              <w:ind w:left="89" w:right="76"/>
              <w:jc w:val="center"/>
              <w:rPr>
                <w:sz w:val="24"/>
              </w:rPr>
            </w:pPr>
            <w:r>
              <w:rPr>
                <w:sz w:val="24"/>
              </w:rPr>
              <w:t>43</w:t>
            </w:r>
            <w:r>
              <w:rPr>
                <w:spacing w:val="2"/>
                <w:sz w:val="24"/>
              </w:rPr>
              <w:t> </w:t>
            </w:r>
            <w:r>
              <w:rPr>
                <w:spacing w:val="-2"/>
                <w:sz w:val="24"/>
              </w:rPr>
              <w:t>276,2</w:t>
            </w:r>
          </w:p>
        </w:tc>
        <w:tc>
          <w:tcPr>
            <w:tcW w:w="1123" w:type="dxa"/>
          </w:tcPr>
          <w:p>
            <w:pPr>
              <w:pStyle w:val="TableParagraph"/>
              <w:spacing w:line="272" w:lineRule="exact"/>
              <w:ind w:right="186"/>
              <w:jc w:val="right"/>
              <w:rPr>
                <w:sz w:val="24"/>
              </w:rPr>
            </w:pPr>
            <w:r>
              <w:rPr>
                <w:sz w:val="24"/>
              </w:rPr>
              <w:t>5</w:t>
            </w:r>
            <w:r>
              <w:rPr>
                <w:spacing w:val="2"/>
                <w:sz w:val="24"/>
              </w:rPr>
              <w:t> </w:t>
            </w:r>
            <w:r>
              <w:rPr>
                <w:spacing w:val="-2"/>
                <w:sz w:val="24"/>
              </w:rPr>
              <w:t>019,5</w:t>
            </w:r>
          </w:p>
        </w:tc>
        <w:tc>
          <w:tcPr>
            <w:tcW w:w="1118" w:type="dxa"/>
          </w:tcPr>
          <w:p>
            <w:pPr>
              <w:pStyle w:val="TableParagraph"/>
              <w:spacing w:line="272" w:lineRule="exact"/>
              <w:ind w:right="186"/>
              <w:jc w:val="right"/>
              <w:rPr>
                <w:sz w:val="24"/>
              </w:rPr>
            </w:pPr>
            <w:r>
              <w:rPr>
                <w:sz w:val="24"/>
              </w:rPr>
              <w:t>5</w:t>
            </w:r>
            <w:r>
              <w:rPr>
                <w:spacing w:val="2"/>
                <w:sz w:val="24"/>
              </w:rPr>
              <w:t> </w:t>
            </w:r>
            <w:r>
              <w:rPr>
                <w:spacing w:val="-2"/>
                <w:sz w:val="24"/>
              </w:rPr>
              <w:t>019,5</w:t>
            </w:r>
          </w:p>
        </w:tc>
        <w:tc>
          <w:tcPr>
            <w:tcW w:w="1118" w:type="dxa"/>
          </w:tcPr>
          <w:p>
            <w:pPr>
              <w:pStyle w:val="TableParagraph"/>
              <w:spacing w:line="272" w:lineRule="exact"/>
              <w:ind w:left="111"/>
              <w:rPr>
                <w:sz w:val="24"/>
              </w:rPr>
            </w:pPr>
            <w:r>
              <w:rPr>
                <w:sz w:val="24"/>
              </w:rPr>
              <w:t>5</w:t>
            </w:r>
            <w:r>
              <w:rPr>
                <w:spacing w:val="2"/>
                <w:sz w:val="24"/>
              </w:rPr>
              <w:t> </w:t>
            </w:r>
            <w:r>
              <w:rPr>
                <w:spacing w:val="-2"/>
                <w:sz w:val="24"/>
              </w:rPr>
              <w:t>019,5</w:t>
            </w:r>
          </w:p>
        </w:tc>
      </w:tr>
      <w:tr>
        <w:trPr>
          <w:trHeight w:val="2481" w:hRule="atLeast"/>
        </w:trPr>
        <w:tc>
          <w:tcPr>
            <w:tcW w:w="1541" w:type="dxa"/>
            <w:vMerge/>
            <w:tcBorders>
              <w:top w:val="nil"/>
            </w:tcBorders>
          </w:tcPr>
          <w:p>
            <w:pPr>
              <w:rPr>
                <w:sz w:val="2"/>
                <w:szCs w:val="2"/>
              </w:rPr>
            </w:pPr>
          </w:p>
        </w:tc>
        <w:tc>
          <w:tcPr>
            <w:tcW w:w="1258" w:type="dxa"/>
          </w:tcPr>
          <w:p>
            <w:pPr>
              <w:pStyle w:val="TableParagraph"/>
              <w:ind w:left="105" w:right="135"/>
              <w:rPr>
                <w:sz w:val="24"/>
              </w:rPr>
            </w:pPr>
            <w:r>
              <w:rPr>
                <w:spacing w:val="-2"/>
                <w:sz w:val="24"/>
              </w:rPr>
              <w:t>Префекту </w:t>
            </w:r>
            <w:r>
              <w:rPr>
                <w:spacing w:val="-6"/>
                <w:sz w:val="24"/>
              </w:rPr>
              <w:t>ра </w:t>
            </w:r>
            <w:r>
              <w:rPr>
                <w:spacing w:val="-2"/>
                <w:sz w:val="24"/>
              </w:rPr>
              <w:t>Западног</w:t>
            </w:r>
          </w:p>
          <w:p>
            <w:pPr>
              <w:pStyle w:val="TableParagraph"/>
              <w:ind w:left="105" w:right="95"/>
              <w:rPr>
                <w:sz w:val="24"/>
              </w:rPr>
            </w:pPr>
            <w:r>
              <w:rPr>
                <w:spacing w:val="-10"/>
                <w:sz w:val="24"/>
              </w:rPr>
              <w:t>о </w:t>
            </w:r>
            <w:r>
              <w:rPr>
                <w:spacing w:val="-2"/>
                <w:sz w:val="24"/>
              </w:rPr>
              <w:t>админист ративного округа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040000000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911</w:t>
            </w:r>
          </w:p>
        </w:tc>
        <w:tc>
          <w:tcPr>
            <w:tcW w:w="840" w:type="dxa"/>
          </w:tcPr>
          <w:p>
            <w:pPr>
              <w:pStyle w:val="TableParagraph"/>
              <w:rPr>
                <w:sz w:val="24"/>
              </w:rPr>
            </w:pPr>
          </w:p>
        </w:tc>
        <w:tc>
          <w:tcPr>
            <w:tcW w:w="931" w:type="dxa"/>
          </w:tcPr>
          <w:p>
            <w:pPr>
              <w:pStyle w:val="TableParagraph"/>
              <w:spacing w:line="271" w:lineRule="exact"/>
              <w:ind w:left="281"/>
              <w:rPr>
                <w:sz w:val="24"/>
              </w:rPr>
            </w:pPr>
            <w:r>
              <w:rPr>
                <w:spacing w:val="-5"/>
                <w:sz w:val="24"/>
              </w:rPr>
              <w:t>411</w:t>
            </w:r>
          </w:p>
          <w:p>
            <w:pPr>
              <w:pStyle w:val="TableParagraph"/>
              <w:spacing w:line="275" w:lineRule="exact"/>
              <w:ind w:left="190"/>
              <w:rPr>
                <w:sz w:val="24"/>
              </w:rPr>
            </w:pPr>
            <w:r>
              <w:rPr>
                <w:spacing w:val="-2"/>
                <w:sz w:val="24"/>
              </w:rPr>
              <w:t>410,5</w:t>
            </w:r>
          </w:p>
        </w:tc>
        <w:tc>
          <w:tcPr>
            <w:tcW w:w="993" w:type="dxa"/>
          </w:tcPr>
          <w:p>
            <w:pPr>
              <w:pStyle w:val="TableParagraph"/>
              <w:spacing w:line="271" w:lineRule="exact"/>
              <w:ind w:left="115" w:right="102"/>
              <w:jc w:val="center"/>
              <w:rPr>
                <w:sz w:val="24"/>
              </w:rPr>
            </w:pPr>
            <w:r>
              <w:rPr>
                <w:spacing w:val="-5"/>
                <w:sz w:val="24"/>
              </w:rPr>
              <w:t>78</w:t>
            </w:r>
          </w:p>
          <w:p>
            <w:pPr>
              <w:pStyle w:val="TableParagraph"/>
              <w:spacing w:line="275" w:lineRule="exact"/>
              <w:ind w:left="115" w:right="100"/>
              <w:jc w:val="center"/>
              <w:rPr>
                <w:sz w:val="24"/>
              </w:rPr>
            </w:pPr>
            <w:r>
              <w:rPr>
                <w:spacing w:val="-2"/>
                <w:sz w:val="24"/>
              </w:rPr>
              <w:t>320,9</w:t>
            </w:r>
          </w:p>
        </w:tc>
        <w:tc>
          <w:tcPr>
            <w:tcW w:w="993" w:type="dxa"/>
          </w:tcPr>
          <w:p>
            <w:pPr>
              <w:pStyle w:val="TableParagraph"/>
              <w:spacing w:line="271" w:lineRule="exact"/>
              <w:ind w:left="112" w:right="108"/>
              <w:jc w:val="center"/>
              <w:rPr>
                <w:sz w:val="24"/>
              </w:rPr>
            </w:pPr>
            <w:r>
              <w:rPr>
                <w:spacing w:val="-5"/>
                <w:sz w:val="24"/>
              </w:rPr>
              <w:t>83</w:t>
            </w:r>
          </w:p>
          <w:p>
            <w:pPr>
              <w:pStyle w:val="TableParagraph"/>
              <w:spacing w:line="275" w:lineRule="exact"/>
              <w:ind w:left="115" w:right="108"/>
              <w:jc w:val="center"/>
              <w:rPr>
                <w:sz w:val="24"/>
              </w:rPr>
            </w:pPr>
            <w:r>
              <w:rPr>
                <w:spacing w:val="-2"/>
                <w:sz w:val="24"/>
              </w:rPr>
              <w:t>547,8</w:t>
            </w:r>
          </w:p>
        </w:tc>
        <w:tc>
          <w:tcPr>
            <w:tcW w:w="1118" w:type="dxa"/>
          </w:tcPr>
          <w:p>
            <w:pPr>
              <w:pStyle w:val="TableParagraph"/>
              <w:spacing w:line="273" w:lineRule="exact"/>
              <w:ind w:left="134"/>
              <w:rPr>
                <w:sz w:val="24"/>
              </w:rPr>
            </w:pPr>
            <w:r>
              <w:rPr>
                <w:sz w:val="24"/>
              </w:rPr>
              <w:t>87</w:t>
            </w:r>
            <w:r>
              <w:rPr>
                <w:spacing w:val="2"/>
                <w:sz w:val="24"/>
              </w:rPr>
              <w:t> </w:t>
            </w:r>
            <w:r>
              <w:rPr>
                <w:spacing w:val="-2"/>
                <w:sz w:val="24"/>
              </w:rPr>
              <w:t>883,2</w:t>
            </w:r>
          </w:p>
        </w:tc>
        <w:tc>
          <w:tcPr>
            <w:tcW w:w="1118" w:type="dxa"/>
          </w:tcPr>
          <w:p>
            <w:pPr>
              <w:pStyle w:val="TableParagraph"/>
              <w:spacing w:line="273" w:lineRule="exact"/>
              <w:ind w:left="89" w:right="76"/>
              <w:jc w:val="center"/>
              <w:rPr>
                <w:sz w:val="24"/>
              </w:rPr>
            </w:pPr>
            <w:r>
              <w:rPr>
                <w:sz w:val="24"/>
              </w:rPr>
              <w:t>53</w:t>
            </w:r>
            <w:r>
              <w:rPr>
                <w:spacing w:val="2"/>
                <w:sz w:val="24"/>
              </w:rPr>
              <w:t> </w:t>
            </w:r>
            <w:r>
              <w:rPr>
                <w:spacing w:val="-2"/>
                <w:sz w:val="24"/>
              </w:rPr>
              <w:t>133,3</w:t>
            </w:r>
          </w:p>
        </w:tc>
        <w:tc>
          <w:tcPr>
            <w:tcW w:w="1123" w:type="dxa"/>
          </w:tcPr>
          <w:p>
            <w:pPr>
              <w:pStyle w:val="TableParagraph"/>
              <w:spacing w:line="273" w:lineRule="exact"/>
              <w:ind w:right="186"/>
              <w:jc w:val="right"/>
              <w:rPr>
                <w:sz w:val="24"/>
              </w:rPr>
            </w:pPr>
            <w:r>
              <w:rPr>
                <w:sz w:val="24"/>
              </w:rPr>
              <w:t>2</w:t>
            </w:r>
            <w:r>
              <w:rPr>
                <w:spacing w:val="2"/>
                <w:sz w:val="24"/>
              </w:rPr>
              <w:t> </w:t>
            </w:r>
            <w:r>
              <w:rPr>
                <w:spacing w:val="-2"/>
                <w:sz w:val="24"/>
              </w:rPr>
              <w:t>455,4</w:t>
            </w:r>
          </w:p>
        </w:tc>
        <w:tc>
          <w:tcPr>
            <w:tcW w:w="1118" w:type="dxa"/>
          </w:tcPr>
          <w:p>
            <w:pPr>
              <w:pStyle w:val="TableParagraph"/>
              <w:spacing w:line="273" w:lineRule="exact"/>
              <w:ind w:right="186"/>
              <w:jc w:val="right"/>
              <w:rPr>
                <w:sz w:val="24"/>
              </w:rPr>
            </w:pPr>
            <w:r>
              <w:rPr>
                <w:sz w:val="24"/>
              </w:rPr>
              <w:t>2</w:t>
            </w:r>
            <w:r>
              <w:rPr>
                <w:spacing w:val="2"/>
                <w:sz w:val="24"/>
              </w:rPr>
              <w:t> </w:t>
            </w:r>
            <w:r>
              <w:rPr>
                <w:spacing w:val="-2"/>
                <w:sz w:val="24"/>
              </w:rPr>
              <w:t>455,4</w:t>
            </w:r>
          </w:p>
        </w:tc>
        <w:tc>
          <w:tcPr>
            <w:tcW w:w="1118" w:type="dxa"/>
          </w:tcPr>
          <w:p>
            <w:pPr>
              <w:pStyle w:val="TableParagraph"/>
              <w:spacing w:line="273" w:lineRule="exact"/>
              <w:ind w:left="111"/>
              <w:rPr>
                <w:sz w:val="24"/>
              </w:rPr>
            </w:pPr>
            <w:r>
              <w:rPr>
                <w:sz w:val="24"/>
              </w:rPr>
              <w:t>2</w:t>
            </w:r>
            <w:r>
              <w:rPr>
                <w:spacing w:val="2"/>
                <w:sz w:val="24"/>
              </w:rPr>
              <w:t> </w:t>
            </w:r>
            <w:r>
              <w:rPr>
                <w:spacing w:val="-2"/>
                <w:sz w:val="24"/>
              </w:rPr>
              <w:t>455,4</w:t>
            </w:r>
          </w:p>
        </w:tc>
      </w:tr>
      <w:tr>
        <w:trPr>
          <w:trHeight w:val="2486" w:hRule="atLeast"/>
        </w:trPr>
        <w:tc>
          <w:tcPr>
            <w:tcW w:w="1541" w:type="dxa"/>
            <w:vMerge/>
            <w:tcBorders>
              <w:top w:val="nil"/>
            </w:tcBorders>
          </w:tcPr>
          <w:p>
            <w:pPr>
              <w:rPr>
                <w:sz w:val="2"/>
                <w:szCs w:val="2"/>
              </w:rPr>
            </w:pPr>
          </w:p>
        </w:tc>
        <w:tc>
          <w:tcPr>
            <w:tcW w:w="1258" w:type="dxa"/>
          </w:tcPr>
          <w:p>
            <w:pPr>
              <w:pStyle w:val="TableParagraph"/>
              <w:ind w:left="105"/>
              <w:rPr>
                <w:sz w:val="24"/>
              </w:rPr>
            </w:pPr>
            <w:r>
              <w:rPr>
                <w:spacing w:val="-2"/>
                <w:sz w:val="24"/>
              </w:rPr>
              <w:t>Префекту </w:t>
            </w:r>
            <w:r>
              <w:rPr>
                <w:spacing w:val="-6"/>
                <w:sz w:val="24"/>
              </w:rPr>
              <w:t>ра </w:t>
            </w:r>
            <w:r>
              <w:rPr>
                <w:spacing w:val="-2"/>
                <w:sz w:val="24"/>
              </w:rPr>
              <w:t>Зеленогра дского админист ративного округа</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040000000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921</w:t>
            </w:r>
          </w:p>
        </w:tc>
        <w:tc>
          <w:tcPr>
            <w:tcW w:w="840" w:type="dxa"/>
          </w:tcPr>
          <w:p>
            <w:pPr>
              <w:pStyle w:val="TableParagraph"/>
              <w:rPr>
                <w:sz w:val="24"/>
              </w:rPr>
            </w:pPr>
          </w:p>
        </w:tc>
        <w:tc>
          <w:tcPr>
            <w:tcW w:w="931" w:type="dxa"/>
          </w:tcPr>
          <w:p>
            <w:pPr>
              <w:pStyle w:val="TableParagraph"/>
              <w:spacing w:line="272" w:lineRule="exact"/>
              <w:ind w:left="114" w:right="114"/>
              <w:jc w:val="center"/>
              <w:rPr>
                <w:sz w:val="24"/>
              </w:rPr>
            </w:pPr>
            <w:r>
              <w:rPr>
                <w:spacing w:val="-5"/>
                <w:sz w:val="24"/>
              </w:rPr>
              <w:t>36</w:t>
            </w:r>
          </w:p>
          <w:p>
            <w:pPr>
              <w:pStyle w:val="TableParagraph"/>
              <w:spacing w:before="2"/>
              <w:ind w:left="114" w:right="114"/>
              <w:jc w:val="center"/>
              <w:rPr>
                <w:sz w:val="24"/>
              </w:rPr>
            </w:pPr>
            <w:r>
              <w:rPr>
                <w:spacing w:val="-2"/>
                <w:sz w:val="24"/>
              </w:rPr>
              <w:t>437,8</w:t>
            </w:r>
          </w:p>
        </w:tc>
        <w:tc>
          <w:tcPr>
            <w:tcW w:w="993" w:type="dxa"/>
          </w:tcPr>
          <w:p>
            <w:pPr>
              <w:pStyle w:val="TableParagraph"/>
              <w:spacing w:line="272" w:lineRule="exact"/>
              <w:ind w:left="115" w:right="100"/>
              <w:jc w:val="center"/>
              <w:rPr>
                <w:sz w:val="24"/>
              </w:rPr>
            </w:pPr>
            <w:r>
              <w:rPr>
                <w:sz w:val="24"/>
              </w:rPr>
              <w:t>1</w:t>
            </w:r>
            <w:r>
              <w:rPr>
                <w:spacing w:val="2"/>
                <w:sz w:val="24"/>
              </w:rPr>
              <w:t> </w:t>
            </w:r>
            <w:r>
              <w:rPr>
                <w:spacing w:val="-2"/>
                <w:sz w:val="24"/>
              </w:rPr>
              <w:t>061,5</w:t>
            </w:r>
          </w:p>
        </w:tc>
        <w:tc>
          <w:tcPr>
            <w:tcW w:w="993" w:type="dxa"/>
          </w:tcPr>
          <w:p>
            <w:pPr>
              <w:pStyle w:val="TableParagraph"/>
              <w:spacing w:line="272" w:lineRule="exact"/>
              <w:ind w:left="109" w:right="108"/>
              <w:jc w:val="center"/>
              <w:rPr>
                <w:sz w:val="24"/>
              </w:rPr>
            </w:pPr>
            <w:r>
              <w:rPr>
                <w:spacing w:val="-2"/>
                <w:sz w:val="24"/>
              </w:rPr>
              <w:t>1135,5</w:t>
            </w:r>
          </w:p>
        </w:tc>
        <w:tc>
          <w:tcPr>
            <w:tcW w:w="1118" w:type="dxa"/>
          </w:tcPr>
          <w:p>
            <w:pPr>
              <w:pStyle w:val="TableParagraph"/>
              <w:spacing w:line="272" w:lineRule="exact"/>
              <w:ind w:left="133"/>
              <w:rPr>
                <w:sz w:val="24"/>
              </w:rPr>
            </w:pPr>
            <w:r>
              <w:rPr>
                <w:sz w:val="24"/>
              </w:rPr>
              <w:t>17</w:t>
            </w:r>
            <w:r>
              <w:rPr>
                <w:spacing w:val="2"/>
                <w:sz w:val="24"/>
              </w:rPr>
              <w:t> </w:t>
            </w:r>
            <w:r>
              <w:rPr>
                <w:spacing w:val="-2"/>
                <w:sz w:val="24"/>
              </w:rPr>
              <w:t>228,6</w:t>
            </w:r>
          </w:p>
        </w:tc>
        <w:tc>
          <w:tcPr>
            <w:tcW w:w="1118" w:type="dxa"/>
          </w:tcPr>
          <w:p>
            <w:pPr>
              <w:pStyle w:val="TableParagraph"/>
              <w:spacing w:line="272" w:lineRule="exact"/>
              <w:ind w:left="89" w:right="73"/>
              <w:jc w:val="center"/>
              <w:rPr>
                <w:sz w:val="24"/>
              </w:rPr>
            </w:pPr>
            <w:r>
              <w:rPr>
                <w:spacing w:val="-2"/>
                <w:sz w:val="24"/>
              </w:rPr>
              <w:t>167,4</w:t>
            </w:r>
          </w:p>
        </w:tc>
        <w:tc>
          <w:tcPr>
            <w:tcW w:w="1123" w:type="dxa"/>
          </w:tcPr>
          <w:p>
            <w:pPr>
              <w:pStyle w:val="TableParagraph"/>
              <w:spacing w:line="272" w:lineRule="exact"/>
              <w:ind w:left="293"/>
              <w:rPr>
                <w:sz w:val="24"/>
              </w:rPr>
            </w:pPr>
            <w:r>
              <w:rPr>
                <w:spacing w:val="-2"/>
                <w:sz w:val="24"/>
              </w:rPr>
              <w:t>266,6</w:t>
            </w:r>
          </w:p>
        </w:tc>
        <w:tc>
          <w:tcPr>
            <w:tcW w:w="1118" w:type="dxa"/>
          </w:tcPr>
          <w:p>
            <w:pPr>
              <w:pStyle w:val="TableParagraph"/>
              <w:spacing w:line="272" w:lineRule="exact"/>
              <w:ind w:left="288"/>
              <w:rPr>
                <w:sz w:val="24"/>
              </w:rPr>
            </w:pPr>
            <w:r>
              <w:rPr>
                <w:spacing w:val="-2"/>
                <w:sz w:val="24"/>
              </w:rPr>
              <w:t>266,6</w:t>
            </w:r>
          </w:p>
        </w:tc>
        <w:tc>
          <w:tcPr>
            <w:tcW w:w="1118" w:type="dxa"/>
          </w:tcPr>
          <w:p>
            <w:pPr>
              <w:pStyle w:val="TableParagraph"/>
              <w:spacing w:line="272" w:lineRule="exact"/>
              <w:ind w:left="114"/>
              <w:rPr>
                <w:sz w:val="24"/>
              </w:rPr>
            </w:pPr>
            <w:r>
              <w:rPr>
                <w:spacing w:val="-2"/>
                <w:sz w:val="24"/>
              </w:rPr>
              <w:t>266,6</w:t>
            </w:r>
          </w:p>
        </w:tc>
      </w:tr>
      <w:tr>
        <w:trPr>
          <w:trHeight w:val="1103" w:hRule="atLeast"/>
        </w:trPr>
        <w:tc>
          <w:tcPr>
            <w:tcW w:w="1541" w:type="dxa"/>
            <w:vMerge/>
            <w:tcBorders>
              <w:top w:val="nil"/>
            </w:tcBorders>
          </w:tcPr>
          <w:p>
            <w:pPr>
              <w:rPr>
                <w:sz w:val="2"/>
                <w:szCs w:val="2"/>
              </w:rPr>
            </w:pPr>
          </w:p>
        </w:tc>
        <w:tc>
          <w:tcPr>
            <w:tcW w:w="1258" w:type="dxa"/>
            <w:tcBorders>
              <w:bottom w:val="nil"/>
            </w:tcBorders>
          </w:tcPr>
          <w:p>
            <w:pPr>
              <w:pStyle w:val="TableParagraph"/>
              <w:spacing w:line="271" w:lineRule="exact"/>
              <w:ind w:left="105"/>
              <w:rPr>
                <w:sz w:val="24"/>
              </w:rPr>
            </w:pPr>
            <w:r>
              <w:rPr>
                <w:spacing w:val="-2"/>
                <w:sz w:val="24"/>
              </w:rPr>
              <w:t>Префекту</w:t>
            </w:r>
          </w:p>
          <w:p>
            <w:pPr>
              <w:pStyle w:val="TableParagraph"/>
              <w:spacing w:line="275" w:lineRule="exact"/>
              <w:ind w:left="105"/>
              <w:rPr>
                <w:sz w:val="24"/>
              </w:rPr>
            </w:pPr>
            <w:r>
              <w:rPr>
                <w:spacing w:val="-5"/>
                <w:sz w:val="24"/>
              </w:rPr>
              <w:t>ра</w:t>
            </w:r>
          </w:p>
          <w:p>
            <w:pPr>
              <w:pStyle w:val="TableParagraph"/>
              <w:spacing w:line="275" w:lineRule="exact" w:before="2"/>
              <w:ind w:left="105"/>
              <w:rPr>
                <w:sz w:val="24"/>
              </w:rPr>
            </w:pPr>
            <w:r>
              <w:rPr>
                <w:spacing w:val="-2"/>
                <w:sz w:val="24"/>
              </w:rPr>
              <w:t>Северног</w:t>
            </w:r>
          </w:p>
          <w:p>
            <w:pPr>
              <w:pStyle w:val="TableParagraph"/>
              <w:spacing w:line="260" w:lineRule="exact"/>
              <w:ind w:left="105"/>
              <w:rPr>
                <w:sz w:val="24"/>
              </w:rPr>
            </w:pPr>
            <w:r>
              <w:rPr>
                <w:sz w:val="24"/>
              </w:rPr>
              <w:t>о</w:t>
            </w:r>
          </w:p>
        </w:tc>
        <w:tc>
          <w:tcPr>
            <w:tcW w:w="1402" w:type="dxa"/>
            <w:tcBorders>
              <w:bottom w:val="nil"/>
            </w:tcBorders>
          </w:tcPr>
          <w:p>
            <w:pPr>
              <w:pStyle w:val="TableParagraph"/>
              <w:spacing w:line="271" w:lineRule="exact"/>
              <w:ind w:left="103" w:right="91"/>
              <w:jc w:val="center"/>
              <w:rPr>
                <w:sz w:val="24"/>
              </w:rPr>
            </w:pPr>
            <w:r>
              <w:rPr>
                <w:spacing w:val="-2"/>
                <w:sz w:val="24"/>
              </w:rPr>
              <w:t>040000000</w:t>
            </w:r>
          </w:p>
          <w:p>
            <w:pPr>
              <w:pStyle w:val="TableParagraph"/>
              <w:spacing w:line="275" w:lineRule="exact"/>
              <w:ind w:left="12"/>
              <w:jc w:val="center"/>
              <w:rPr>
                <w:sz w:val="24"/>
              </w:rPr>
            </w:pPr>
            <w:r>
              <w:rPr>
                <w:sz w:val="24"/>
              </w:rPr>
              <w:t>0</w:t>
            </w:r>
          </w:p>
        </w:tc>
        <w:tc>
          <w:tcPr>
            <w:tcW w:w="840" w:type="dxa"/>
            <w:tcBorders>
              <w:bottom w:val="nil"/>
            </w:tcBorders>
          </w:tcPr>
          <w:p>
            <w:pPr>
              <w:pStyle w:val="TableParagraph"/>
              <w:rPr>
                <w:sz w:val="24"/>
              </w:rPr>
            </w:pPr>
          </w:p>
        </w:tc>
        <w:tc>
          <w:tcPr>
            <w:tcW w:w="701" w:type="dxa"/>
            <w:tcBorders>
              <w:bottom w:val="nil"/>
            </w:tcBorders>
          </w:tcPr>
          <w:p>
            <w:pPr>
              <w:pStyle w:val="TableParagraph"/>
              <w:spacing w:line="272" w:lineRule="exact"/>
              <w:ind w:left="132" w:right="130"/>
              <w:jc w:val="center"/>
              <w:rPr>
                <w:sz w:val="24"/>
              </w:rPr>
            </w:pPr>
            <w:r>
              <w:rPr>
                <w:spacing w:val="-5"/>
                <w:sz w:val="24"/>
              </w:rPr>
              <w:t>931</w:t>
            </w:r>
          </w:p>
        </w:tc>
        <w:tc>
          <w:tcPr>
            <w:tcW w:w="840" w:type="dxa"/>
            <w:tcBorders>
              <w:bottom w:val="nil"/>
            </w:tcBorders>
          </w:tcPr>
          <w:p>
            <w:pPr>
              <w:pStyle w:val="TableParagraph"/>
              <w:rPr>
                <w:sz w:val="24"/>
              </w:rPr>
            </w:pPr>
          </w:p>
        </w:tc>
        <w:tc>
          <w:tcPr>
            <w:tcW w:w="931" w:type="dxa"/>
            <w:tcBorders>
              <w:bottom w:val="nil"/>
            </w:tcBorders>
          </w:tcPr>
          <w:p>
            <w:pPr>
              <w:pStyle w:val="TableParagraph"/>
              <w:spacing w:line="271" w:lineRule="exact"/>
              <w:ind w:left="281"/>
              <w:rPr>
                <w:sz w:val="24"/>
              </w:rPr>
            </w:pPr>
            <w:r>
              <w:rPr>
                <w:spacing w:val="-5"/>
                <w:sz w:val="24"/>
              </w:rPr>
              <w:t>361</w:t>
            </w:r>
          </w:p>
          <w:p>
            <w:pPr>
              <w:pStyle w:val="TableParagraph"/>
              <w:spacing w:line="275" w:lineRule="exact"/>
              <w:ind w:left="190"/>
              <w:rPr>
                <w:sz w:val="24"/>
              </w:rPr>
            </w:pPr>
            <w:r>
              <w:rPr>
                <w:spacing w:val="-2"/>
                <w:sz w:val="24"/>
              </w:rPr>
              <w:t>542,2</w:t>
            </w:r>
          </w:p>
        </w:tc>
        <w:tc>
          <w:tcPr>
            <w:tcW w:w="993" w:type="dxa"/>
            <w:tcBorders>
              <w:bottom w:val="nil"/>
            </w:tcBorders>
          </w:tcPr>
          <w:p>
            <w:pPr>
              <w:pStyle w:val="TableParagraph"/>
              <w:spacing w:line="271" w:lineRule="exact"/>
              <w:ind w:left="315"/>
              <w:rPr>
                <w:sz w:val="24"/>
              </w:rPr>
            </w:pPr>
            <w:r>
              <w:rPr>
                <w:spacing w:val="-5"/>
                <w:sz w:val="24"/>
              </w:rPr>
              <w:t>126</w:t>
            </w:r>
          </w:p>
          <w:p>
            <w:pPr>
              <w:pStyle w:val="TableParagraph"/>
              <w:spacing w:line="275" w:lineRule="exact"/>
              <w:ind w:left="229"/>
              <w:rPr>
                <w:sz w:val="24"/>
              </w:rPr>
            </w:pPr>
            <w:r>
              <w:rPr>
                <w:spacing w:val="-2"/>
                <w:sz w:val="24"/>
              </w:rPr>
              <w:t>399,1</w:t>
            </w:r>
          </w:p>
        </w:tc>
        <w:tc>
          <w:tcPr>
            <w:tcW w:w="993" w:type="dxa"/>
            <w:tcBorders>
              <w:bottom w:val="nil"/>
            </w:tcBorders>
          </w:tcPr>
          <w:p>
            <w:pPr>
              <w:pStyle w:val="TableParagraph"/>
              <w:spacing w:line="271" w:lineRule="exact"/>
              <w:ind w:left="311"/>
              <w:rPr>
                <w:sz w:val="24"/>
              </w:rPr>
            </w:pPr>
            <w:r>
              <w:rPr>
                <w:spacing w:val="-5"/>
                <w:sz w:val="24"/>
              </w:rPr>
              <w:t>137</w:t>
            </w:r>
          </w:p>
          <w:p>
            <w:pPr>
              <w:pStyle w:val="TableParagraph"/>
              <w:spacing w:line="275" w:lineRule="exact"/>
              <w:ind w:left="224"/>
              <w:rPr>
                <w:sz w:val="24"/>
              </w:rPr>
            </w:pPr>
            <w:r>
              <w:rPr>
                <w:spacing w:val="-2"/>
                <w:sz w:val="24"/>
              </w:rPr>
              <w:t>687,2</w:t>
            </w:r>
          </w:p>
        </w:tc>
        <w:tc>
          <w:tcPr>
            <w:tcW w:w="1118" w:type="dxa"/>
            <w:tcBorders>
              <w:bottom w:val="nil"/>
            </w:tcBorders>
          </w:tcPr>
          <w:p>
            <w:pPr>
              <w:pStyle w:val="TableParagraph"/>
              <w:spacing w:line="272" w:lineRule="exact"/>
              <w:ind w:left="134"/>
              <w:rPr>
                <w:sz w:val="24"/>
              </w:rPr>
            </w:pPr>
            <w:r>
              <w:rPr>
                <w:sz w:val="24"/>
              </w:rPr>
              <w:t>92</w:t>
            </w:r>
            <w:r>
              <w:rPr>
                <w:spacing w:val="2"/>
                <w:sz w:val="24"/>
              </w:rPr>
              <w:t> </w:t>
            </w:r>
            <w:r>
              <w:rPr>
                <w:spacing w:val="-2"/>
                <w:sz w:val="24"/>
              </w:rPr>
              <w:t>463,4</w:t>
            </w:r>
          </w:p>
        </w:tc>
        <w:tc>
          <w:tcPr>
            <w:tcW w:w="1118" w:type="dxa"/>
            <w:tcBorders>
              <w:bottom w:val="nil"/>
            </w:tcBorders>
          </w:tcPr>
          <w:p>
            <w:pPr>
              <w:pStyle w:val="TableParagraph"/>
              <w:spacing w:line="272" w:lineRule="exact"/>
              <w:ind w:left="89" w:right="77"/>
              <w:jc w:val="center"/>
              <w:rPr>
                <w:sz w:val="24"/>
              </w:rPr>
            </w:pPr>
            <w:r>
              <w:rPr>
                <w:sz w:val="24"/>
              </w:rPr>
              <w:t>66</w:t>
            </w:r>
            <w:r>
              <w:rPr>
                <w:spacing w:val="2"/>
                <w:sz w:val="24"/>
              </w:rPr>
              <w:t> </w:t>
            </w:r>
            <w:r>
              <w:rPr>
                <w:spacing w:val="-2"/>
                <w:sz w:val="24"/>
              </w:rPr>
              <w:t>757,5</w:t>
            </w:r>
          </w:p>
        </w:tc>
        <w:tc>
          <w:tcPr>
            <w:tcW w:w="1123" w:type="dxa"/>
            <w:tcBorders>
              <w:bottom w:val="nil"/>
            </w:tcBorders>
          </w:tcPr>
          <w:p>
            <w:pPr>
              <w:pStyle w:val="TableParagraph"/>
              <w:spacing w:line="272" w:lineRule="exact"/>
              <w:ind w:right="129"/>
              <w:jc w:val="right"/>
              <w:rPr>
                <w:sz w:val="24"/>
              </w:rPr>
            </w:pPr>
            <w:r>
              <w:rPr>
                <w:sz w:val="24"/>
              </w:rPr>
              <w:t>14</w:t>
            </w:r>
            <w:r>
              <w:rPr>
                <w:spacing w:val="2"/>
                <w:sz w:val="24"/>
              </w:rPr>
              <w:t> </w:t>
            </w:r>
            <w:r>
              <w:rPr>
                <w:spacing w:val="-2"/>
                <w:sz w:val="24"/>
              </w:rPr>
              <w:t>072,4</w:t>
            </w:r>
          </w:p>
        </w:tc>
        <w:tc>
          <w:tcPr>
            <w:tcW w:w="1118" w:type="dxa"/>
            <w:tcBorders>
              <w:bottom w:val="nil"/>
            </w:tcBorders>
          </w:tcPr>
          <w:p>
            <w:pPr>
              <w:pStyle w:val="TableParagraph"/>
              <w:spacing w:line="272" w:lineRule="exact"/>
              <w:ind w:right="130"/>
              <w:jc w:val="right"/>
              <w:rPr>
                <w:sz w:val="24"/>
              </w:rPr>
            </w:pPr>
            <w:r>
              <w:rPr>
                <w:sz w:val="24"/>
              </w:rPr>
              <w:t>14</w:t>
            </w:r>
            <w:r>
              <w:rPr>
                <w:spacing w:val="2"/>
                <w:sz w:val="24"/>
              </w:rPr>
              <w:t> </w:t>
            </w:r>
            <w:r>
              <w:rPr>
                <w:spacing w:val="-2"/>
                <w:sz w:val="24"/>
              </w:rPr>
              <w:t>072,4</w:t>
            </w:r>
          </w:p>
        </w:tc>
        <w:tc>
          <w:tcPr>
            <w:tcW w:w="1118" w:type="dxa"/>
            <w:tcBorders>
              <w:bottom w:val="nil"/>
            </w:tcBorders>
          </w:tcPr>
          <w:p>
            <w:pPr>
              <w:pStyle w:val="TableParagraph"/>
              <w:spacing w:line="272" w:lineRule="exact"/>
              <w:ind w:left="110"/>
              <w:rPr>
                <w:sz w:val="24"/>
              </w:rPr>
            </w:pPr>
            <w:r>
              <w:rPr>
                <w:sz w:val="24"/>
              </w:rPr>
              <w:t>14</w:t>
            </w:r>
            <w:r>
              <w:rPr>
                <w:spacing w:val="2"/>
                <w:sz w:val="24"/>
              </w:rPr>
              <w:t> </w:t>
            </w:r>
            <w:r>
              <w:rPr>
                <w:spacing w:val="-2"/>
                <w:sz w:val="24"/>
              </w:rPr>
              <w:t>072,4</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91" w:hRule="exact"/>
        </w:trPr>
        <w:tc>
          <w:tcPr>
            <w:tcW w:w="1541" w:type="dxa"/>
            <w:vMerge w:val="restart"/>
          </w:tcPr>
          <w:p>
            <w:pPr>
              <w:pStyle w:val="TableParagraph"/>
              <w:rPr>
                <w:sz w:val="24"/>
              </w:rPr>
            </w:pPr>
          </w:p>
        </w:tc>
        <w:tc>
          <w:tcPr>
            <w:tcW w:w="1258" w:type="dxa"/>
          </w:tcPr>
          <w:p>
            <w:pPr>
              <w:pStyle w:val="TableParagraph"/>
              <w:spacing w:before="1"/>
              <w:ind w:left="100"/>
              <w:rPr>
                <w:sz w:val="24"/>
              </w:rPr>
            </w:pPr>
            <w:r>
              <w:rPr>
                <w:spacing w:val="-2"/>
                <w:sz w:val="24"/>
              </w:rPr>
              <w:t>админист ративного округа города</w:t>
            </w:r>
          </w:p>
          <w:p>
            <w:pPr>
              <w:pStyle w:val="TableParagraph"/>
              <w:spacing w:line="257" w:lineRule="exact"/>
              <w:ind w:left="100"/>
              <w:rPr>
                <w:sz w:val="24"/>
              </w:rPr>
            </w:pPr>
            <w:r>
              <w:rPr>
                <w:spacing w:val="-2"/>
                <w:sz w:val="24"/>
              </w:rPr>
              <w:t>Москвы</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Pr>
          <w:p>
            <w:pPr>
              <w:pStyle w:val="TableParagraph"/>
              <w:ind w:left="100" w:right="149"/>
              <w:rPr>
                <w:sz w:val="24"/>
              </w:rPr>
            </w:pPr>
            <w:r>
              <w:rPr>
                <w:spacing w:val="-2"/>
                <w:sz w:val="24"/>
              </w:rPr>
              <w:t>Префекту </w:t>
            </w:r>
            <w:r>
              <w:rPr>
                <w:spacing w:val="-6"/>
                <w:sz w:val="24"/>
              </w:rPr>
              <w:t>ра </w:t>
            </w:r>
            <w:r>
              <w:rPr>
                <w:spacing w:val="-2"/>
                <w:sz w:val="24"/>
              </w:rPr>
              <w:t>Северо-В</w:t>
            </w:r>
          </w:p>
          <w:p>
            <w:pPr>
              <w:pStyle w:val="TableParagraph"/>
              <w:ind w:left="100" w:right="95"/>
              <w:rPr>
                <w:sz w:val="24"/>
              </w:rPr>
            </w:pPr>
            <w:r>
              <w:rPr>
                <w:spacing w:val="-2"/>
                <w:sz w:val="24"/>
              </w:rPr>
              <w:t>осточного админист ративного округа города</w:t>
            </w:r>
          </w:p>
          <w:p>
            <w:pPr>
              <w:pStyle w:val="TableParagraph"/>
              <w:spacing w:line="259" w:lineRule="exact"/>
              <w:ind w:left="100"/>
              <w:rPr>
                <w:sz w:val="24"/>
              </w:rPr>
            </w:pPr>
            <w:r>
              <w:rPr>
                <w:spacing w:val="-2"/>
                <w:sz w:val="24"/>
              </w:rPr>
              <w:t>Москвы</w:t>
            </w:r>
          </w:p>
        </w:tc>
        <w:tc>
          <w:tcPr>
            <w:tcW w:w="1402" w:type="dxa"/>
            <w:vMerge w:val="restart"/>
          </w:tcPr>
          <w:p>
            <w:pPr>
              <w:pStyle w:val="TableParagraph"/>
              <w:spacing w:line="272" w:lineRule="exact"/>
              <w:ind w:left="100" w:right="96"/>
              <w:jc w:val="center"/>
              <w:rPr>
                <w:sz w:val="24"/>
              </w:rPr>
            </w:pPr>
            <w:r>
              <w:rPr>
                <w:spacing w:val="-2"/>
                <w:sz w:val="24"/>
              </w:rPr>
              <w:t>040000000</w:t>
            </w:r>
          </w:p>
          <w:p>
            <w:pPr>
              <w:pStyle w:val="TableParagraph"/>
              <w:spacing w:before="2"/>
              <w:ind w:left="4"/>
              <w:jc w:val="center"/>
              <w:rPr>
                <w:sz w:val="24"/>
              </w:rPr>
            </w:pPr>
            <w:r>
              <w:rPr>
                <w:sz w:val="24"/>
              </w:rPr>
              <w:t>0</w:t>
            </w:r>
          </w:p>
        </w:tc>
        <w:tc>
          <w:tcPr>
            <w:tcW w:w="840" w:type="dxa"/>
            <w:vMerge w:val="restart"/>
          </w:tcPr>
          <w:p>
            <w:pPr>
              <w:pStyle w:val="TableParagraph"/>
              <w:rPr>
                <w:sz w:val="24"/>
              </w:rPr>
            </w:pPr>
          </w:p>
        </w:tc>
        <w:tc>
          <w:tcPr>
            <w:tcW w:w="701" w:type="dxa"/>
            <w:vMerge w:val="restart"/>
          </w:tcPr>
          <w:p>
            <w:pPr>
              <w:pStyle w:val="TableParagraph"/>
              <w:spacing w:line="272" w:lineRule="exact"/>
              <w:ind w:left="162"/>
              <w:rPr>
                <w:sz w:val="24"/>
              </w:rPr>
            </w:pPr>
            <w:r>
              <w:rPr>
                <w:spacing w:val="-5"/>
                <w:sz w:val="24"/>
              </w:rPr>
              <w:t>941</w:t>
            </w:r>
          </w:p>
        </w:tc>
        <w:tc>
          <w:tcPr>
            <w:tcW w:w="840" w:type="dxa"/>
            <w:vMerge w:val="restart"/>
          </w:tcPr>
          <w:p>
            <w:pPr>
              <w:pStyle w:val="TableParagraph"/>
              <w:rPr>
                <w:sz w:val="24"/>
              </w:rPr>
            </w:pPr>
          </w:p>
        </w:tc>
        <w:tc>
          <w:tcPr>
            <w:tcW w:w="931" w:type="dxa"/>
            <w:vMerge w:val="restart"/>
          </w:tcPr>
          <w:p>
            <w:pPr>
              <w:pStyle w:val="TableParagraph"/>
              <w:spacing w:line="272" w:lineRule="exact"/>
              <w:ind w:left="278"/>
              <w:rPr>
                <w:sz w:val="24"/>
              </w:rPr>
            </w:pPr>
            <w:r>
              <w:rPr>
                <w:spacing w:val="-5"/>
                <w:sz w:val="24"/>
              </w:rPr>
              <w:t>207</w:t>
            </w:r>
          </w:p>
          <w:p>
            <w:pPr>
              <w:pStyle w:val="TableParagraph"/>
              <w:spacing w:before="2"/>
              <w:ind w:left="186"/>
              <w:rPr>
                <w:sz w:val="24"/>
              </w:rPr>
            </w:pPr>
            <w:r>
              <w:rPr>
                <w:spacing w:val="-2"/>
                <w:sz w:val="24"/>
              </w:rPr>
              <w:t>495,4</w:t>
            </w:r>
          </w:p>
        </w:tc>
        <w:tc>
          <w:tcPr>
            <w:tcW w:w="993" w:type="dxa"/>
            <w:vMerge w:val="restart"/>
          </w:tcPr>
          <w:p>
            <w:pPr>
              <w:pStyle w:val="TableParagraph"/>
              <w:spacing w:line="272" w:lineRule="exact"/>
              <w:ind w:left="119" w:right="115"/>
              <w:jc w:val="center"/>
              <w:rPr>
                <w:sz w:val="24"/>
              </w:rPr>
            </w:pPr>
            <w:r>
              <w:rPr>
                <w:spacing w:val="-5"/>
                <w:sz w:val="24"/>
              </w:rPr>
              <w:t>23</w:t>
            </w:r>
          </w:p>
          <w:p>
            <w:pPr>
              <w:pStyle w:val="TableParagraph"/>
              <w:spacing w:before="2"/>
              <w:ind w:left="119" w:right="112"/>
              <w:jc w:val="center"/>
              <w:rPr>
                <w:sz w:val="24"/>
              </w:rPr>
            </w:pPr>
            <w:r>
              <w:rPr>
                <w:spacing w:val="-2"/>
                <w:sz w:val="24"/>
              </w:rPr>
              <w:t>543,6</w:t>
            </w:r>
          </w:p>
        </w:tc>
        <w:tc>
          <w:tcPr>
            <w:tcW w:w="993" w:type="dxa"/>
            <w:vMerge w:val="restart"/>
          </w:tcPr>
          <w:p>
            <w:pPr>
              <w:pStyle w:val="TableParagraph"/>
              <w:spacing w:line="272" w:lineRule="exact"/>
              <w:ind w:left="113" w:right="115"/>
              <w:jc w:val="center"/>
              <w:rPr>
                <w:sz w:val="24"/>
              </w:rPr>
            </w:pPr>
            <w:r>
              <w:rPr>
                <w:spacing w:val="-5"/>
                <w:sz w:val="24"/>
              </w:rPr>
              <w:t>43</w:t>
            </w:r>
          </w:p>
          <w:p>
            <w:pPr>
              <w:pStyle w:val="TableParagraph"/>
              <w:spacing w:before="2"/>
              <w:ind w:left="115" w:right="115"/>
              <w:jc w:val="center"/>
              <w:rPr>
                <w:sz w:val="24"/>
              </w:rPr>
            </w:pPr>
            <w:r>
              <w:rPr>
                <w:spacing w:val="-2"/>
                <w:sz w:val="24"/>
              </w:rPr>
              <w:t>055,9</w:t>
            </w:r>
          </w:p>
        </w:tc>
        <w:tc>
          <w:tcPr>
            <w:tcW w:w="1118" w:type="dxa"/>
            <w:vMerge w:val="restart"/>
          </w:tcPr>
          <w:p>
            <w:pPr>
              <w:pStyle w:val="TableParagraph"/>
              <w:spacing w:line="272" w:lineRule="exact"/>
              <w:ind w:left="129"/>
              <w:rPr>
                <w:sz w:val="24"/>
              </w:rPr>
            </w:pPr>
            <w:r>
              <w:rPr>
                <w:sz w:val="24"/>
              </w:rPr>
              <w:t>49</w:t>
            </w:r>
            <w:r>
              <w:rPr>
                <w:spacing w:val="2"/>
                <w:sz w:val="24"/>
              </w:rPr>
              <w:t> </w:t>
            </w:r>
            <w:r>
              <w:rPr>
                <w:spacing w:val="-2"/>
                <w:sz w:val="24"/>
              </w:rPr>
              <w:t>824,0</w:t>
            </w:r>
          </w:p>
        </w:tc>
        <w:tc>
          <w:tcPr>
            <w:tcW w:w="1118" w:type="dxa"/>
            <w:vMerge w:val="restart"/>
          </w:tcPr>
          <w:p>
            <w:pPr>
              <w:pStyle w:val="TableParagraph"/>
              <w:spacing w:line="272" w:lineRule="exact"/>
              <w:ind w:left="133"/>
              <w:rPr>
                <w:sz w:val="24"/>
              </w:rPr>
            </w:pPr>
            <w:r>
              <w:rPr>
                <w:sz w:val="24"/>
              </w:rPr>
              <w:t>31</w:t>
            </w:r>
            <w:r>
              <w:rPr>
                <w:spacing w:val="2"/>
                <w:sz w:val="24"/>
              </w:rPr>
              <w:t> </w:t>
            </w:r>
            <w:r>
              <w:rPr>
                <w:spacing w:val="-2"/>
                <w:sz w:val="24"/>
              </w:rPr>
              <w:t>024,0</w:t>
            </w:r>
          </w:p>
        </w:tc>
        <w:tc>
          <w:tcPr>
            <w:tcW w:w="1123" w:type="dxa"/>
            <w:vMerge w:val="restart"/>
          </w:tcPr>
          <w:p>
            <w:pPr>
              <w:pStyle w:val="TableParagraph"/>
              <w:spacing w:line="272" w:lineRule="exact"/>
              <w:ind w:left="196"/>
              <w:rPr>
                <w:sz w:val="24"/>
              </w:rPr>
            </w:pPr>
            <w:r>
              <w:rPr>
                <w:sz w:val="24"/>
              </w:rPr>
              <w:t>1</w:t>
            </w:r>
            <w:r>
              <w:rPr>
                <w:spacing w:val="2"/>
                <w:sz w:val="24"/>
              </w:rPr>
              <w:t> </w:t>
            </w:r>
            <w:r>
              <w:rPr>
                <w:spacing w:val="-2"/>
                <w:sz w:val="24"/>
              </w:rPr>
              <w:t>276,6</w:t>
            </w:r>
          </w:p>
        </w:tc>
        <w:tc>
          <w:tcPr>
            <w:tcW w:w="1118" w:type="dxa"/>
            <w:vMerge w:val="restart"/>
          </w:tcPr>
          <w:p>
            <w:pPr>
              <w:pStyle w:val="TableParagraph"/>
              <w:spacing w:line="272" w:lineRule="exact"/>
              <w:ind w:left="282"/>
              <w:rPr>
                <w:sz w:val="24"/>
              </w:rPr>
            </w:pPr>
            <w:r>
              <w:rPr>
                <w:spacing w:val="-2"/>
                <w:sz w:val="24"/>
              </w:rPr>
              <w:t>106,4</w:t>
            </w:r>
          </w:p>
        </w:tc>
        <w:tc>
          <w:tcPr>
            <w:tcW w:w="1118" w:type="dxa"/>
            <w:vMerge w:val="restart"/>
          </w:tcPr>
          <w:p>
            <w:pPr>
              <w:pStyle w:val="TableParagraph"/>
              <w:spacing w:line="272" w:lineRule="exact"/>
              <w:ind w:left="107"/>
              <w:rPr>
                <w:sz w:val="24"/>
              </w:rPr>
            </w:pPr>
            <w:r>
              <w:rPr>
                <w:spacing w:val="-2"/>
                <w:sz w:val="24"/>
              </w:rPr>
              <w:t>106,4</w:t>
            </w:r>
          </w:p>
        </w:tc>
      </w:tr>
      <w:tr>
        <w:trPr>
          <w:trHeight w:val="2207"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491" w:hRule="exact"/>
        </w:trPr>
        <w:tc>
          <w:tcPr>
            <w:tcW w:w="1541" w:type="dxa"/>
            <w:vMerge/>
            <w:tcBorders>
              <w:top w:val="nil"/>
            </w:tcBorders>
          </w:tcPr>
          <w:p>
            <w:pPr>
              <w:rPr>
                <w:sz w:val="2"/>
                <w:szCs w:val="2"/>
              </w:rPr>
            </w:pPr>
          </w:p>
        </w:tc>
        <w:tc>
          <w:tcPr>
            <w:tcW w:w="1258" w:type="dxa"/>
          </w:tcPr>
          <w:p>
            <w:pPr>
              <w:pStyle w:val="TableParagraph"/>
              <w:spacing w:line="271" w:lineRule="exact"/>
              <w:ind w:left="100"/>
              <w:rPr>
                <w:sz w:val="24"/>
              </w:rPr>
            </w:pPr>
            <w:r>
              <w:rPr>
                <w:spacing w:val="-2"/>
                <w:sz w:val="24"/>
              </w:rPr>
              <w:t>Префекту</w:t>
            </w:r>
          </w:p>
          <w:p>
            <w:pPr>
              <w:pStyle w:val="TableParagraph"/>
              <w:spacing w:line="275" w:lineRule="exact"/>
              <w:ind w:left="100"/>
              <w:rPr>
                <w:sz w:val="24"/>
              </w:rPr>
            </w:pPr>
            <w:r>
              <w:rPr>
                <w:spacing w:val="-5"/>
                <w:sz w:val="24"/>
              </w:rPr>
              <w:t>ра</w:t>
            </w:r>
          </w:p>
          <w:p>
            <w:pPr>
              <w:pStyle w:val="TableParagraph"/>
              <w:spacing w:before="2"/>
              <w:ind w:left="100"/>
              <w:rPr>
                <w:sz w:val="24"/>
              </w:rPr>
            </w:pPr>
            <w:r>
              <w:rPr>
                <w:spacing w:val="-2"/>
                <w:sz w:val="24"/>
              </w:rPr>
              <w:t>Северо-За падного админист ративного округа города</w:t>
            </w:r>
          </w:p>
          <w:p>
            <w:pPr>
              <w:pStyle w:val="TableParagraph"/>
              <w:spacing w:line="257" w:lineRule="exact"/>
              <w:ind w:left="100"/>
              <w:rPr>
                <w:sz w:val="24"/>
              </w:rPr>
            </w:pPr>
            <w:r>
              <w:rPr>
                <w:spacing w:val="-2"/>
                <w:sz w:val="24"/>
              </w:rPr>
              <w:t>Москвы</w:t>
            </w:r>
          </w:p>
        </w:tc>
        <w:tc>
          <w:tcPr>
            <w:tcW w:w="1402" w:type="dxa"/>
          </w:tcPr>
          <w:p>
            <w:pPr>
              <w:pStyle w:val="TableParagraph"/>
              <w:spacing w:line="271" w:lineRule="exact"/>
              <w:ind w:left="100" w:right="96"/>
              <w:jc w:val="center"/>
              <w:rPr>
                <w:sz w:val="24"/>
              </w:rPr>
            </w:pPr>
            <w:r>
              <w:rPr>
                <w:spacing w:val="-2"/>
                <w:sz w:val="24"/>
              </w:rPr>
              <w:t>040000000</w:t>
            </w:r>
          </w:p>
          <w:p>
            <w:pPr>
              <w:pStyle w:val="TableParagraph"/>
              <w:spacing w:line="275" w:lineRule="exact"/>
              <w:ind w:left="4"/>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28" w:right="130"/>
              <w:jc w:val="center"/>
              <w:rPr>
                <w:sz w:val="24"/>
              </w:rPr>
            </w:pPr>
            <w:r>
              <w:rPr>
                <w:spacing w:val="-5"/>
                <w:sz w:val="24"/>
              </w:rPr>
              <w:t>951</w:t>
            </w:r>
          </w:p>
        </w:tc>
        <w:tc>
          <w:tcPr>
            <w:tcW w:w="840" w:type="dxa"/>
          </w:tcPr>
          <w:p>
            <w:pPr>
              <w:pStyle w:val="TableParagraph"/>
              <w:rPr>
                <w:sz w:val="24"/>
              </w:rPr>
            </w:pPr>
          </w:p>
        </w:tc>
        <w:tc>
          <w:tcPr>
            <w:tcW w:w="931" w:type="dxa"/>
          </w:tcPr>
          <w:p>
            <w:pPr>
              <w:pStyle w:val="TableParagraph"/>
              <w:spacing w:line="271" w:lineRule="exact"/>
              <w:ind w:left="278"/>
              <w:rPr>
                <w:sz w:val="24"/>
              </w:rPr>
            </w:pPr>
            <w:r>
              <w:rPr>
                <w:spacing w:val="-5"/>
                <w:sz w:val="24"/>
              </w:rPr>
              <w:t>294</w:t>
            </w:r>
          </w:p>
          <w:p>
            <w:pPr>
              <w:pStyle w:val="TableParagraph"/>
              <w:spacing w:line="275" w:lineRule="exact"/>
              <w:ind w:left="186"/>
              <w:rPr>
                <w:sz w:val="24"/>
              </w:rPr>
            </w:pPr>
            <w:r>
              <w:rPr>
                <w:spacing w:val="-2"/>
                <w:sz w:val="24"/>
              </w:rPr>
              <w:t>679,3</w:t>
            </w:r>
          </w:p>
        </w:tc>
        <w:tc>
          <w:tcPr>
            <w:tcW w:w="993" w:type="dxa"/>
          </w:tcPr>
          <w:p>
            <w:pPr>
              <w:pStyle w:val="TableParagraph"/>
              <w:spacing w:line="271" w:lineRule="exact"/>
              <w:ind w:left="112" w:right="108"/>
              <w:jc w:val="center"/>
              <w:rPr>
                <w:sz w:val="24"/>
              </w:rPr>
            </w:pPr>
            <w:r>
              <w:rPr>
                <w:spacing w:val="-5"/>
                <w:sz w:val="24"/>
              </w:rPr>
              <w:t>29</w:t>
            </w:r>
          </w:p>
          <w:p>
            <w:pPr>
              <w:pStyle w:val="TableParagraph"/>
              <w:spacing w:line="275" w:lineRule="exact"/>
              <w:ind w:left="115" w:right="108"/>
              <w:jc w:val="center"/>
              <w:rPr>
                <w:sz w:val="24"/>
              </w:rPr>
            </w:pPr>
            <w:r>
              <w:rPr>
                <w:spacing w:val="-2"/>
                <w:sz w:val="24"/>
              </w:rPr>
              <w:t>660,4</w:t>
            </w:r>
          </w:p>
        </w:tc>
        <w:tc>
          <w:tcPr>
            <w:tcW w:w="993" w:type="dxa"/>
          </w:tcPr>
          <w:p>
            <w:pPr>
              <w:pStyle w:val="TableParagraph"/>
              <w:spacing w:line="271" w:lineRule="exact"/>
              <w:ind w:left="106" w:right="108"/>
              <w:jc w:val="center"/>
              <w:rPr>
                <w:sz w:val="24"/>
              </w:rPr>
            </w:pPr>
            <w:r>
              <w:rPr>
                <w:spacing w:val="-5"/>
                <w:sz w:val="24"/>
              </w:rPr>
              <w:t>36</w:t>
            </w:r>
          </w:p>
          <w:p>
            <w:pPr>
              <w:pStyle w:val="TableParagraph"/>
              <w:spacing w:line="275" w:lineRule="exact"/>
              <w:ind w:left="108" w:right="108"/>
              <w:jc w:val="center"/>
              <w:rPr>
                <w:sz w:val="24"/>
              </w:rPr>
            </w:pPr>
            <w:r>
              <w:rPr>
                <w:spacing w:val="-2"/>
                <w:sz w:val="24"/>
              </w:rPr>
              <w:t>637,4</w:t>
            </w:r>
          </w:p>
        </w:tc>
        <w:tc>
          <w:tcPr>
            <w:tcW w:w="1118" w:type="dxa"/>
          </w:tcPr>
          <w:p>
            <w:pPr>
              <w:pStyle w:val="TableParagraph"/>
              <w:spacing w:line="273" w:lineRule="exact"/>
              <w:ind w:left="129"/>
              <w:rPr>
                <w:sz w:val="24"/>
              </w:rPr>
            </w:pPr>
            <w:r>
              <w:rPr>
                <w:sz w:val="24"/>
              </w:rPr>
              <w:t>62</w:t>
            </w:r>
            <w:r>
              <w:rPr>
                <w:spacing w:val="2"/>
                <w:sz w:val="24"/>
              </w:rPr>
              <w:t> </w:t>
            </w:r>
            <w:r>
              <w:rPr>
                <w:spacing w:val="-2"/>
                <w:sz w:val="24"/>
              </w:rPr>
              <w:t>069,2</w:t>
            </w:r>
          </w:p>
        </w:tc>
        <w:tc>
          <w:tcPr>
            <w:tcW w:w="1118" w:type="dxa"/>
          </w:tcPr>
          <w:p>
            <w:pPr>
              <w:pStyle w:val="TableParagraph"/>
              <w:spacing w:line="273" w:lineRule="exact"/>
              <w:ind w:left="134"/>
              <w:rPr>
                <w:sz w:val="24"/>
              </w:rPr>
            </w:pPr>
            <w:r>
              <w:rPr>
                <w:sz w:val="24"/>
              </w:rPr>
              <w:t>18</w:t>
            </w:r>
            <w:r>
              <w:rPr>
                <w:spacing w:val="2"/>
                <w:sz w:val="24"/>
              </w:rPr>
              <w:t> </w:t>
            </w:r>
            <w:r>
              <w:rPr>
                <w:spacing w:val="-2"/>
                <w:sz w:val="24"/>
              </w:rPr>
              <w:t>637,9</w:t>
            </w:r>
          </w:p>
        </w:tc>
        <w:tc>
          <w:tcPr>
            <w:tcW w:w="1123" w:type="dxa"/>
          </w:tcPr>
          <w:p>
            <w:pPr>
              <w:pStyle w:val="TableParagraph"/>
              <w:spacing w:line="273" w:lineRule="exact"/>
              <w:ind w:left="91" w:right="90"/>
              <w:jc w:val="center"/>
              <w:rPr>
                <w:sz w:val="24"/>
              </w:rPr>
            </w:pPr>
            <w:r>
              <w:rPr>
                <w:sz w:val="24"/>
              </w:rPr>
              <w:t>4</w:t>
            </w:r>
            <w:r>
              <w:rPr>
                <w:spacing w:val="2"/>
                <w:sz w:val="24"/>
              </w:rPr>
              <w:t> </w:t>
            </w:r>
            <w:r>
              <w:rPr>
                <w:spacing w:val="-2"/>
                <w:sz w:val="24"/>
              </w:rPr>
              <w:t>514,7</w:t>
            </w:r>
          </w:p>
        </w:tc>
        <w:tc>
          <w:tcPr>
            <w:tcW w:w="1118" w:type="dxa"/>
          </w:tcPr>
          <w:p>
            <w:pPr>
              <w:pStyle w:val="TableParagraph"/>
              <w:spacing w:line="273" w:lineRule="exact"/>
              <w:ind w:left="76" w:right="77"/>
              <w:jc w:val="center"/>
              <w:rPr>
                <w:sz w:val="24"/>
              </w:rPr>
            </w:pPr>
            <w:r>
              <w:rPr>
                <w:sz w:val="24"/>
              </w:rPr>
              <w:t>4</w:t>
            </w:r>
            <w:r>
              <w:rPr>
                <w:spacing w:val="2"/>
                <w:sz w:val="24"/>
              </w:rPr>
              <w:t> </w:t>
            </w:r>
            <w:r>
              <w:rPr>
                <w:spacing w:val="-2"/>
                <w:sz w:val="24"/>
              </w:rPr>
              <w:t>514,7</w:t>
            </w:r>
          </w:p>
        </w:tc>
        <w:tc>
          <w:tcPr>
            <w:tcW w:w="1118" w:type="dxa"/>
          </w:tcPr>
          <w:p>
            <w:pPr>
              <w:pStyle w:val="TableParagraph"/>
              <w:spacing w:line="273" w:lineRule="exact"/>
              <w:ind w:left="104"/>
              <w:rPr>
                <w:sz w:val="24"/>
              </w:rPr>
            </w:pPr>
            <w:r>
              <w:rPr>
                <w:sz w:val="24"/>
              </w:rPr>
              <w:t>4</w:t>
            </w:r>
            <w:r>
              <w:rPr>
                <w:spacing w:val="2"/>
                <w:sz w:val="24"/>
              </w:rPr>
              <w:t> </w:t>
            </w:r>
            <w:r>
              <w:rPr>
                <w:spacing w:val="-2"/>
                <w:sz w:val="24"/>
              </w:rPr>
              <w:t>514,7</w:t>
            </w:r>
          </w:p>
        </w:tc>
      </w:tr>
      <w:tr>
        <w:trPr>
          <w:trHeight w:val="2496" w:hRule="exact"/>
        </w:trPr>
        <w:tc>
          <w:tcPr>
            <w:tcW w:w="1541" w:type="dxa"/>
            <w:vMerge/>
            <w:tcBorders>
              <w:top w:val="nil"/>
            </w:tcBorders>
          </w:tcPr>
          <w:p>
            <w:pPr>
              <w:rPr>
                <w:sz w:val="2"/>
                <w:szCs w:val="2"/>
              </w:rPr>
            </w:pPr>
          </w:p>
        </w:tc>
        <w:tc>
          <w:tcPr>
            <w:tcW w:w="1258" w:type="dxa"/>
          </w:tcPr>
          <w:p>
            <w:pPr>
              <w:pStyle w:val="TableParagraph"/>
              <w:ind w:left="100" w:right="95"/>
              <w:rPr>
                <w:sz w:val="24"/>
              </w:rPr>
            </w:pPr>
            <w:r>
              <w:rPr>
                <w:spacing w:val="-2"/>
                <w:sz w:val="24"/>
              </w:rPr>
              <w:t>Префекту </w:t>
            </w:r>
            <w:r>
              <w:rPr>
                <w:spacing w:val="-6"/>
                <w:sz w:val="24"/>
              </w:rPr>
              <w:t>ра </w:t>
            </w:r>
            <w:r>
              <w:rPr>
                <w:spacing w:val="-2"/>
                <w:sz w:val="24"/>
              </w:rPr>
              <w:t>Централь </w:t>
            </w:r>
            <w:r>
              <w:rPr>
                <w:spacing w:val="-4"/>
                <w:sz w:val="24"/>
              </w:rPr>
              <w:t>ного </w:t>
            </w:r>
            <w:r>
              <w:rPr>
                <w:spacing w:val="-2"/>
                <w:sz w:val="24"/>
              </w:rPr>
              <w:t>админист ративного округа</w:t>
            </w:r>
          </w:p>
          <w:p>
            <w:pPr>
              <w:pStyle w:val="TableParagraph"/>
              <w:spacing w:line="274" w:lineRule="exact"/>
              <w:ind w:left="100" w:right="308"/>
              <w:rPr>
                <w:sz w:val="24"/>
              </w:rPr>
            </w:pPr>
            <w:r>
              <w:rPr>
                <w:spacing w:val="-2"/>
                <w:sz w:val="24"/>
              </w:rPr>
              <w:t>города Москвы</w:t>
            </w:r>
          </w:p>
        </w:tc>
        <w:tc>
          <w:tcPr>
            <w:tcW w:w="1402" w:type="dxa"/>
          </w:tcPr>
          <w:p>
            <w:pPr>
              <w:pStyle w:val="TableParagraph"/>
              <w:spacing w:line="272" w:lineRule="exact"/>
              <w:ind w:left="100" w:right="96"/>
              <w:jc w:val="center"/>
              <w:rPr>
                <w:sz w:val="24"/>
              </w:rPr>
            </w:pPr>
            <w:r>
              <w:rPr>
                <w:spacing w:val="-2"/>
                <w:sz w:val="24"/>
              </w:rPr>
              <w:t>040000000</w:t>
            </w:r>
          </w:p>
          <w:p>
            <w:pPr>
              <w:pStyle w:val="TableParagraph"/>
              <w:spacing w:before="2"/>
              <w:ind w:left="4"/>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28" w:right="130"/>
              <w:jc w:val="center"/>
              <w:rPr>
                <w:sz w:val="24"/>
              </w:rPr>
            </w:pPr>
            <w:r>
              <w:rPr>
                <w:spacing w:val="-5"/>
                <w:sz w:val="24"/>
              </w:rPr>
              <w:t>961</w:t>
            </w:r>
          </w:p>
        </w:tc>
        <w:tc>
          <w:tcPr>
            <w:tcW w:w="840" w:type="dxa"/>
          </w:tcPr>
          <w:p>
            <w:pPr>
              <w:pStyle w:val="TableParagraph"/>
              <w:rPr>
                <w:sz w:val="24"/>
              </w:rPr>
            </w:pPr>
          </w:p>
        </w:tc>
        <w:tc>
          <w:tcPr>
            <w:tcW w:w="931" w:type="dxa"/>
          </w:tcPr>
          <w:p>
            <w:pPr>
              <w:pStyle w:val="TableParagraph"/>
              <w:spacing w:line="272" w:lineRule="exact"/>
              <w:ind w:left="278"/>
              <w:rPr>
                <w:sz w:val="24"/>
              </w:rPr>
            </w:pPr>
            <w:r>
              <w:rPr>
                <w:spacing w:val="-5"/>
                <w:sz w:val="24"/>
              </w:rPr>
              <w:t>709</w:t>
            </w:r>
          </w:p>
          <w:p>
            <w:pPr>
              <w:pStyle w:val="TableParagraph"/>
              <w:spacing w:before="2"/>
              <w:ind w:left="186"/>
              <w:rPr>
                <w:sz w:val="24"/>
              </w:rPr>
            </w:pPr>
            <w:r>
              <w:rPr>
                <w:spacing w:val="-2"/>
                <w:sz w:val="24"/>
              </w:rPr>
              <w:t>432,3</w:t>
            </w:r>
          </w:p>
        </w:tc>
        <w:tc>
          <w:tcPr>
            <w:tcW w:w="993" w:type="dxa"/>
          </w:tcPr>
          <w:p>
            <w:pPr>
              <w:pStyle w:val="TableParagraph"/>
              <w:spacing w:line="272" w:lineRule="exact"/>
              <w:ind w:left="311"/>
              <w:rPr>
                <w:sz w:val="24"/>
              </w:rPr>
            </w:pPr>
            <w:r>
              <w:rPr>
                <w:spacing w:val="-5"/>
                <w:sz w:val="24"/>
              </w:rPr>
              <w:t>504</w:t>
            </w:r>
          </w:p>
          <w:p>
            <w:pPr>
              <w:pStyle w:val="TableParagraph"/>
              <w:spacing w:before="2"/>
              <w:ind w:left="225"/>
              <w:rPr>
                <w:sz w:val="24"/>
              </w:rPr>
            </w:pPr>
            <w:r>
              <w:rPr>
                <w:spacing w:val="-2"/>
                <w:sz w:val="24"/>
              </w:rPr>
              <w:t>003,7</w:t>
            </w:r>
          </w:p>
        </w:tc>
        <w:tc>
          <w:tcPr>
            <w:tcW w:w="993" w:type="dxa"/>
          </w:tcPr>
          <w:p>
            <w:pPr>
              <w:pStyle w:val="TableParagraph"/>
              <w:spacing w:line="272" w:lineRule="exact"/>
              <w:ind w:left="306"/>
              <w:rPr>
                <w:sz w:val="24"/>
              </w:rPr>
            </w:pPr>
            <w:r>
              <w:rPr>
                <w:spacing w:val="-5"/>
                <w:sz w:val="24"/>
              </w:rPr>
              <w:t>505</w:t>
            </w:r>
          </w:p>
          <w:p>
            <w:pPr>
              <w:pStyle w:val="TableParagraph"/>
              <w:spacing w:before="2"/>
              <w:ind w:left="220"/>
              <w:rPr>
                <w:sz w:val="24"/>
              </w:rPr>
            </w:pPr>
            <w:r>
              <w:rPr>
                <w:spacing w:val="-2"/>
                <w:sz w:val="24"/>
              </w:rPr>
              <w:t>204,3</w:t>
            </w:r>
          </w:p>
        </w:tc>
        <w:tc>
          <w:tcPr>
            <w:tcW w:w="1118" w:type="dxa"/>
          </w:tcPr>
          <w:p>
            <w:pPr>
              <w:pStyle w:val="TableParagraph"/>
              <w:spacing w:line="272" w:lineRule="exact"/>
              <w:ind w:left="369"/>
              <w:rPr>
                <w:sz w:val="24"/>
              </w:rPr>
            </w:pPr>
            <w:r>
              <w:rPr>
                <w:spacing w:val="-5"/>
                <w:sz w:val="24"/>
              </w:rPr>
              <w:t>463</w:t>
            </w:r>
          </w:p>
          <w:p>
            <w:pPr>
              <w:pStyle w:val="TableParagraph"/>
              <w:spacing w:before="2"/>
              <w:ind w:left="282"/>
              <w:rPr>
                <w:sz w:val="24"/>
              </w:rPr>
            </w:pPr>
            <w:r>
              <w:rPr>
                <w:spacing w:val="-2"/>
                <w:sz w:val="24"/>
              </w:rPr>
              <w:t>021,9</w:t>
            </w:r>
          </w:p>
        </w:tc>
        <w:tc>
          <w:tcPr>
            <w:tcW w:w="1118" w:type="dxa"/>
          </w:tcPr>
          <w:p>
            <w:pPr>
              <w:pStyle w:val="TableParagraph"/>
              <w:spacing w:line="272" w:lineRule="exact"/>
              <w:ind w:left="77" w:right="77"/>
              <w:jc w:val="center"/>
              <w:rPr>
                <w:sz w:val="24"/>
              </w:rPr>
            </w:pPr>
            <w:r>
              <w:rPr>
                <w:spacing w:val="-5"/>
                <w:sz w:val="24"/>
              </w:rPr>
              <w:t>324</w:t>
            </w:r>
          </w:p>
          <w:p>
            <w:pPr>
              <w:pStyle w:val="TableParagraph"/>
              <w:spacing w:before="2"/>
              <w:ind w:left="84" w:right="77"/>
              <w:jc w:val="center"/>
              <w:rPr>
                <w:sz w:val="24"/>
              </w:rPr>
            </w:pPr>
            <w:r>
              <w:rPr>
                <w:spacing w:val="-2"/>
                <w:sz w:val="24"/>
              </w:rPr>
              <w:t>842,5</w:t>
            </w:r>
          </w:p>
        </w:tc>
        <w:tc>
          <w:tcPr>
            <w:tcW w:w="1123" w:type="dxa"/>
          </w:tcPr>
          <w:p>
            <w:pPr>
              <w:pStyle w:val="TableParagraph"/>
              <w:spacing w:line="272" w:lineRule="exact"/>
              <w:ind w:left="90" w:right="90"/>
              <w:jc w:val="center"/>
              <w:rPr>
                <w:sz w:val="24"/>
              </w:rPr>
            </w:pPr>
            <w:r>
              <w:rPr>
                <w:spacing w:val="-2"/>
                <w:sz w:val="24"/>
              </w:rPr>
              <w:t>2150,0</w:t>
            </w:r>
          </w:p>
        </w:tc>
        <w:tc>
          <w:tcPr>
            <w:tcW w:w="1118" w:type="dxa"/>
          </w:tcPr>
          <w:p>
            <w:pPr>
              <w:pStyle w:val="TableParagraph"/>
              <w:spacing w:line="272" w:lineRule="exact"/>
              <w:ind w:left="76" w:right="77"/>
              <w:jc w:val="center"/>
              <w:rPr>
                <w:sz w:val="24"/>
              </w:rPr>
            </w:pPr>
            <w:r>
              <w:rPr>
                <w:sz w:val="24"/>
              </w:rPr>
              <w:t>2</w:t>
            </w:r>
            <w:r>
              <w:rPr>
                <w:spacing w:val="2"/>
                <w:sz w:val="24"/>
              </w:rPr>
              <w:t> </w:t>
            </w:r>
            <w:r>
              <w:rPr>
                <w:spacing w:val="-2"/>
                <w:sz w:val="24"/>
              </w:rPr>
              <w:t>150,0</w:t>
            </w:r>
          </w:p>
        </w:tc>
        <w:tc>
          <w:tcPr>
            <w:tcW w:w="1118" w:type="dxa"/>
          </w:tcPr>
          <w:p>
            <w:pPr>
              <w:pStyle w:val="TableParagraph"/>
              <w:spacing w:line="272" w:lineRule="exact"/>
              <w:ind w:left="104"/>
              <w:rPr>
                <w:sz w:val="24"/>
              </w:rPr>
            </w:pPr>
            <w:r>
              <w:rPr>
                <w:sz w:val="24"/>
              </w:rPr>
              <w:t>2</w:t>
            </w:r>
            <w:r>
              <w:rPr>
                <w:spacing w:val="2"/>
                <w:sz w:val="24"/>
              </w:rPr>
              <w:t> </w:t>
            </w:r>
            <w:r>
              <w:rPr>
                <w:spacing w:val="-2"/>
                <w:sz w:val="24"/>
              </w:rPr>
              <w:t>150,0</w:t>
            </w:r>
          </w:p>
        </w:tc>
      </w:tr>
      <w:tr>
        <w:trPr>
          <w:trHeight w:val="1113" w:hRule="exact"/>
        </w:trPr>
        <w:tc>
          <w:tcPr>
            <w:tcW w:w="1541" w:type="dxa"/>
            <w:vMerge/>
            <w:tcBorders>
              <w:top w:val="nil"/>
            </w:tcBorders>
          </w:tcPr>
          <w:p>
            <w:pPr>
              <w:rPr>
                <w:sz w:val="2"/>
                <w:szCs w:val="2"/>
              </w:rPr>
            </w:pPr>
          </w:p>
        </w:tc>
        <w:tc>
          <w:tcPr>
            <w:tcW w:w="1258" w:type="dxa"/>
            <w:tcBorders>
              <w:bottom w:val="nil"/>
            </w:tcBorders>
          </w:tcPr>
          <w:p>
            <w:pPr>
              <w:pStyle w:val="TableParagraph"/>
              <w:spacing w:line="237" w:lineRule="auto"/>
              <w:ind w:left="100" w:right="140"/>
              <w:rPr>
                <w:sz w:val="24"/>
              </w:rPr>
            </w:pPr>
            <w:r>
              <w:rPr>
                <w:spacing w:val="-2"/>
                <w:sz w:val="24"/>
              </w:rPr>
              <w:t>Префекту </w:t>
            </w:r>
            <w:r>
              <w:rPr>
                <w:spacing w:val="-6"/>
                <w:sz w:val="24"/>
              </w:rPr>
              <w:t>ра</w:t>
            </w:r>
          </w:p>
          <w:p>
            <w:pPr>
              <w:pStyle w:val="TableParagraph"/>
              <w:spacing w:line="274" w:lineRule="exact"/>
              <w:ind w:left="100" w:right="107"/>
              <w:rPr>
                <w:sz w:val="24"/>
              </w:rPr>
            </w:pPr>
            <w:r>
              <w:rPr>
                <w:spacing w:val="-2"/>
                <w:sz w:val="24"/>
              </w:rPr>
              <w:t>Юго-Вост очного</w:t>
            </w:r>
          </w:p>
        </w:tc>
        <w:tc>
          <w:tcPr>
            <w:tcW w:w="1402" w:type="dxa"/>
            <w:tcBorders>
              <w:bottom w:val="nil"/>
            </w:tcBorders>
          </w:tcPr>
          <w:p>
            <w:pPr>
              <w:pStyle w:val="TableParagraph"/>
              <w:spacing w:line="271" w:lineRule="exact"/>
              <w:ind w:left="100" w:right="96"/>
              <w:jc w:val="center"/>
              <w:rPr>
                <w:sz w:val="24"/>
              </w:rPr>
            </w:pPr>
            <w:r>
              <w:rPr>
                <w:spacing w:val="-2"/>
                <w:sz w:val="24"/>
              </w:rPr>
              <w:t>040000000</w:t>
            </w:r>
          </w:p>
          <w:p>
            <w:pPr>
              <w:pStyle w:val="TableParagraph"/>
              <w:spacing w:line="275" w:lineRule="exact"/>
              <w:ind w:left="4"/>
              <w:jc w:val="center"/>
              <w:rPr>
                <w:sz w:val="24"/>
              </w:rPr>
            </w:pPr>
            <w:r>
              <w:rPr>
                <w:sz w:val="24"/>
              </w:rPr>
              <w:t>0</w:t>
            </w:r>
          </w:p>
        </w:tc>
        <w:tc>
          <w:tcPr>
            <w:tcW w:w="840" w:type="dxa"/>
            <w:tcBorders>
              <w:bottom w:val="nil"/>
            </w:tcBorders>
          </w:tcPr>
          <w:p>
            <w:pPr>
              <w:pStyle w:val="TableParagraph"/>
              <w:rPr>
                <w:sz w:val="24"/>
              </w:rPr>
            </w:pPr>
          </w:p>
        </w:tc>
        <w:tc>
          <w:tcPr>
            <w:tcW w:w="701" w:type="dxa"/>
            <w:tcBorders>
              <w:bottom w:val="nil"/>
            </w:tcBorders>
          </w:tcPr>
          <w:p>
            <w:pPr>
              <w:pStyle w:val="TableParagraph"/>
              <w:spacing w:line="272" w:lineRule="exact"/>
              <w:ind w:left="128" w:right="130"/>
              <w:jc w:val="center"/>
              <w:rPr>
                <w:sz w:val="24"/>
              </w:rPr>
            </w:pPr>
            <w:r>
              <w:rPr>
                <w:spacing w:val="-5"/>
                <w:sz w:val="24"/>
              </w:rPr>
              <w:t>971</w:t>
            </w:r>
          </w:p>
        </w:tc>
        <w:tc>
          <w:tcPr>
            <w:tcW w:w="840" w:type="dxa"/>
            <w:tcBorders>
              <w:bottom w:val="nil"/>
            </w:tcBorders>
          </w:tcPr>
          <w:p>
            <w:pPr>
              <w:pStyle w:val="TableParagraph"/>
              <w:rPr>
                <w:sz w:val="24"/>
              </w:rPr>
            </w:pPr>
          </w:p>
        </w:tc>
        <w:tc>
          <w:tcPr>
            <w:tcW w:w="931" w:type="dxa"/>
            <w:tcBorders>
              <w:bottom w:val="nil"/>
            </w:tcBorders>
          </w:tcPr>
          <w:p>
            <w:pPr>
              <w:pStyle w:val="TableParagraph"/>
              <w:spacing w:line="271" w:lineRule="exact"/>
              <w:ind w:left="278"/>
              <w:rPr>
                <w:sz w:val="24"/>
              </w:rPr>
            </w:pPr>
            <w:r>
              <w:rPr>
                <w:spacing w:val="-5"/>
                <w:sz w:val="24"/>
              </w:rPr>
              <w:t>259</w:t>
            </w:r>
          </w:p>
          <w:p>
            <w:pPr>
              <w:pStyle w:val="TableParagraph"/>
              <w:spacing w:line="275" w:lineRule="exact"/>
              <w:ind w:left="186"/>
              <w:rPr>
                <w:sz w:val="24"/>
              </w:rPr>
            </w:pPr>
            <w:r>
              <w:rPr>
                <w:spacing w:val="-2"/>
                <w:sz w:val="24"/>
              </w:rPr>
              <w:t>364,6</w:t>
            </w:r>
          </w:p>
        </w:tc>
        <w:tc>
          <w:tcPr>
            <w:tcW w:w="993" w:type="dxa"/>
            <w:tcBorders>
              <w:bottom w:val="nil"/>
            </w:tcBorders>
          </w:tcPr>
          <w:p>
            <w:pPr>
              <w:pStyle w:val="TableParagraph"/>
              <w:spacing w:line="271" w:lineRule="exact"/>
              <w:ind w:left="112" w:right="108"/>
              <w:jc w:val="center"/>
              <w:rPr>
                <w:sz w:val="24"/>
              </w:rPr>
            </w:pPr>
            <w:r>
              <w:rPr>
                <w:spacing w:val="-5"/>
                <w:sz w:val="24"/>
              </w:rPr>
              <w:t>83</w:t>
            </w:r>
          </w:p>
          <w:p>
            <w:pPr>
              <w:pStyle w:val="TableParagraph"/>
              <w:spacing w:line="275" w:lineRule="exact"/>
              <w:ind w:left="115" w:right="108"/>
              <w:jc w:val="center"/>
              <w:rPr>
                <w:sz w:val="24"/>
              </w:rPr>
            </w:pPr>
            <w:r>
              <w:rPr>
                <w:spacing w:val="-2"/>
                <w:sz w:val="24"/>
              </w:rPr>
              <w:t>647,8</w:t>
            </w:r>
          </w:p>
        </w:tc>
        <w:tc>
          <w:tcPr>
            <w:tcW w:w="993" w:type="dxa"/>
            <w:tcBorders>
              <w:bottom w:val="nil"/>
            </w:tcBorders>
          </w:tcPr>
          <w:p>
            <w:pPr>
              <w:pStyle w:val="TableParagraph"/>
              <w:spacing w:line="271" w:lineRule="exact"/>
              <w:ind w:left="106" w:right="108"/>
              <w:jc w:val="center"/>
              <w:rPr>
                <w:sz w:val="24"/>
              </w:rPr>
            </w:pPr>
            <w:r>
              <w:rPr>
                <w:spacing w:val="-5"/>
                <w:sz w:val="24"/>
              </w:rPr>
              <w:t>87</w:t>
            </w:r>
          </w:p>
          <w:p>
            <w:pPr>
              <w:pStyle w:val="TableParagraph"/>
              <w:spacing w:line="275" w:lineRule="exact"/>
              <w:ind w:left="108" w:right="108"/>
              <w:jc w:val="center"/>
              <w:rPr>
                <w:sz w:val="24"/>
              </w:rPr>
            </w:pPr>
            <w:r>
              <w:rPr>
                <w:spacing w:val="-2"/>
                <w:sz w:val="24"/>
              </w:rPr>
              <w:t>584,7</w:t>
            </w:r>
          </w:p>
        </w:tc>
        <w:tc>
          <w:tcPr>
            <w:tcW w:w="1118" w:type="dxa"/>
            <w:tcBorders>
              <w:bottom w:val="nil"/>
            </w:tcBorders>
          </w:tcPr>
          <w:p>
            <w:pPr>
              <w:pStyle w:val="TableParagraph"/>
              <w:spacing w:line="272" w:lineRule="exact"/>
              <w:ind w:left="129"/>
              <w:rPr>
                <w:sz w:val="24"/>
              </w:rPr>
            </w:pPr>
            <w:r>
              <w:rPr>
                <w:sz w:val="24"/>
              </w:rPr>
              <w:t>83</w:t>
            </w:r>
            <w:r>
              <w:rPr>
                <w:spacing w:val="2"/>
                <w:sz w:val="24"/>
              </w:rPr>
              <w:t> </w:t>
            </w:r>
            <w:r>
              <w:rPr>
                <w:spacing w:val="-2"/>
                <w:sz w:val="24"/>
              </w:rPr>
              <w:t>047,0</w:t>
            </w:r>
          </w:p>
        </w:tc>
        <w:tc>
          <w:tcPr>
            <w:tcW w:w="1118" w:type="dxa"/>
            <w:tcBorders>
              <w:bottom w:val="nil"/>
            </w:tcBorders>
          </w:tcPr>
          <w:p>
            <w:pPr>
              <w:pStyle w:val="TableParagraph"/>
              <w:spacing w:line="272" w:lineRule="exact"/>
              <w:ind w:left="133"/>
              <w:rPr>
                <w:sz w:val="24"/>
              </w:rPr>
            </w:pPr>
            <w:r>
              <w:rPr>
                <w:sz w:val="24"/>
              </w:rPr>
              <w:t>53</w:t>
            </w:r>
            <w:r>
              <w:rPr>
                <w:spacing w:val="2"/>
                <w:sz w:val="24"/>
              </w:rPr>
              <w:t> </w:t>
            </w:r>
            <w:r>
              <w:rPr>
                <w:spacing w:val="-2"/>
                <w:sz w:val="24"/>
              </w:rPr>
              <w:t>026,0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105"/>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81" w:hRule="atLeast"/>
        </w:trPr>
        <w:tc>
          <w:tcPr>
            <w:tcW w:w="1541" w:type="dxa"/>
            <w:vMerge w:val="restart"/>
          </w:tcPr>
          <w:p>
            <w:pPr>
              <w:pStyle w:val="TableParagraph"/>
              <w:rPr>
                <w:sz w:val="24"/>
              </w:rPr>
            </w:pPr>
          </w:p>
        </w:tc>
        <w:tc>
          <w:tcPr>
            <w:tcW w:w="1258" w:type="dxa"/>
          </w:tcPr>
          <w:p>
            <w:pPr>
              <w:pStyle w:val="TableParagraph"/>
              <w:spacing w:before="1"/>
              <w:ind w:left="105"/>
              <w:rPr>
                <w:sz w:val="24"/>
              </w:rPr>
            </w:pPr>
            <w:r>
              <w:rPr>
                <w:spacing w:val="-2"/>
                <w:sz w:val="24"/>
              </w:rPr>
              <w:t>админист ративного округа города</w:t>
            </w:r>
          </w:p>
          <w:p>
            <w:pPr>
              <w:pStyle w:val="TableParagraph"/>
              <w:spacing w:line="257" w:lineRule="exact"/>
              <w:ind w:left="105"/>
              <w:rPr>
                <w:sz w:val="24"/>
              </w:rPr>
            </w:pPr>
            <w:r>
              <w:rPr>
                <w:spacing w:val="-2"/>
                <w:sz w:val="24"/>
              </w:rPr>
              <w:t>Москвы</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6" w:hRule="atLeast"/>
        </w:trPr>
        <w:tc>
          <w:tcPr>
            <w:tcW w:w="1541" w:type="dxa"/>
            <w:vMerge/>
            <w:tcBorders>
              <w:top w:val="nil"/>
            </w:tcBorders>
          </w:tcPr>
          <w:p>
            <w:pPr>
              <w:rPr>
                <w:sz w:val="2"/>
                <w:szCs w:val="2"/>
              </w:rPr>
            </w:pPr>
          </w:p>
        </w:tc>
        <w:tc>
          <w:tcPr>
            <w:tcW w:w="1258" w:type="dxa"/>
          </w:tcPr>
          <w:p>
            <w:pPr>
              <w:pStyle w:val="TableParagraph"/>
              <w:spacing w:line="242" w:lineRule="auto"/>
              <w:ind w:left="105" w:right="135"/>
              <w:rPr>
                <w:sz w:val="24"/>
              </w:rPr>
            </w:pPr>
            <w:r>
              <w:rPr>
                <w:spacing w:val="-2"/>
                <w:sz w:val="24"/>
              </w:rPr>
              <w:t>Префекту </w:t>
            </w:r>
            <w:r>
              <w:rPr>
                <w:spacing w:val="-6"/>
                <w:sz w:val="24"/>
              </w:rPr>
              <w:t>ра</w:t>
            </w:r>
          </w:p>
          <w:p>
            <w:pPr>
              <w:pStyle w:val="TableParagraph"/>
              <w:ind w:left="105"/>
              <w:rPr>
                <w:sz w:val="24"/>
              </w:rPr>
            </w:pPr>
            <w:r>
              <w:rPr>
                <w:spacing w:val="-2"/>
                <w:sz w:val="24"/>
              </w:rPr>
              <w:t>Юго-Запа </w:t>
            </w:r>
            <w:r>
              <w:rPr>
                <w:spacing w:val="-4"/>
                <w:sz w:val="24"/>
              </w:rPr>
              <w:t>дного </w:t>
            </w:r>
            <w:r>
              <w:rPr>
                <w:spacing w:val="-2"/>
                <w:sz w:val="24"/>
              </w:rPr>
              <w:t>админист ративного округа</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040000000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981</w:t>
            </w:r>
          </w:p>
        </w:tc>
        <w:tc>
          <w:tcPr>
            <w:tcW w:w="840" w:type="dxa"/>
          </w:tcPr>
          <w:p>
            <w:pPr>
              <w:pStyle w:val="TableParagraph"/>
              <w:rPr>
                <w:sz w:val="24"/>
              </w:rPr>
            </w:pPr>
          </w:p>
        </w:tc>
        <w:tc>
          <w:tcPr>
            <w:tcW w:w="931" w:type="dxa"/>
          </w:tcPr>
          <w:p>
            <w:pPr>
              <w:pStyle w:val="TableParagraph"/>
              <w:spacing w:line="272" w:lineRule="exact"/>
              <w:ind w:left="281"/>
              <w:rPr>
                <w:sz w:val="24"/>
              </w:rPr>
            </w:pPr>
            <w:r>
              <w:rPr>
                <w:spacing w:val="-5"/>
                <w:sz w:val="24"/>
              </w:rPr>
              <w:t>275</w:t>
            </w:r>
          </w:p>
          <w:p>
            <w:pPr>
              <w:pStyle w:val="TableParagraph"/>
              <w:spacing w:before="2"/>
              <w:ind w:left="190"/>
              <w:rPr>
                <w:sz w:val="24"/>
              </w:rPr>
            </w:pPr>
            <w:r>
              <w:rPr>
                <w:spacing w:val="-2"/>
                <w:sz w:val="24"/>
              </w:rPr>
              <w:t>577,9</w:t>
            </w:r>
          </w:p>
        </w:tc>
        <w:tc>
          <w:tcPr>
            <w:tcW w:w="993" w:type="dxa"/>
          </w:tcPr>
          <w:p>
            <w:pPr>
              <w:pStyle w:val="TableParagraph"/>
              <w:spacing w:line="272" w:lineRule="exact"/>
              <w:ind w:left="115" w:right="100"/>
              <w:jc w:val="center"/>
              <w:rPr>
                <w:sz w:val="24"/>
              </w:rPr>
            </w:pPr>
            <w:r>
              <w:rPr>
                <w:sz w:val="24"/>
              </w:rPr>
              <w:t>6</w:t>
            </w:r>
            <w:r>
              <w:rPr>
                <w:spacing w:val="2"/>
                <w:sz w:val="24"/>
              </w:rPr>
              <w:t> </w:t>
            </w:r>
            <w:r>
              <w:rPr>
                <w:spacing w:val="-2"/>
                <w:sz w:val="24"/>
              </w:rPr>
              <w:t>916,3</w:t>
            </w:r>
          </w:p>
        </w:tc>
        <w:tc>
          <w:tcPr>
            <w:tcW w:w="993" w:type="dxa"/>
          </w:tcPr>
          <w:p>
            <w:pPr>
              <w:pStyle w:val="TableParagraph"/>
              <w:spacing w:line="272" w:lineRule="exact"/>
              <w:ind w:left="114" w:right="108"/>
              <w:jc w:val="center"/>
              <w:rPr>
                <w:sz w:val="24"/>
              </w:rPr>
            </w:pPr>
            <w:r>
              <w:rPr>
                <w:sz w:val="24"/>
              </w:rPr>
              <w:t>6</w:t>
            </w:r>
            <w:r>
              <w:rPr>
                <w:spacing w:val="2"/>
                <w:sz w:val="24"/>
              </w:rPr>
              <w:t> </w:t>
            </w:r>
            <w:r>
              <w:rPr>
                <w:spacing w:val="-2"/>
                <w:sz w:val="24"/>
              </w:rPr>
              <w:t>522,2</w:t>
            </w:r>
          </w:p>
        </w:tc>
        <w:tc>
          <w:tcPr>
            <w:tcW w:w="1118" w:type="dxa"/>
          </w:tcPr>
          <w:p>
            <w:pPr>
              <w:pStyle w:val="TableParagraph"/>
              <w:spacing w:line="272" w:lineRule="exact"/>
              <w:ind w:left="79" w:right="77"/>
              <w:jc w:val="center"/>
              <w:rPr>
                <w:sz w:val="24"/>
              </w:rPr>
            </w:pPr>
            <w:r>
              <w:rPr>
                <w:sz w:val="24"/>
              </w:rPr>
              <w:t>20</w:t>
            </w:r>
            <w:r>
              <w:rPr>
                <w:spacing w:val="2"/>
                <w:sz w:val="24"/>
              </w:rPr>
              <w:t> </w:t>
            </w:r>
            <w:r>
              <w:rPr>
                <w:spacing w:val="-2"/>
                <w:sz w:val="24"/>
              </w:rPr>
              <w:t>066,9</w:t>
            </w:r>
          </w:p>
        </w:tc>
        <w:tc>
          <w:tcPr>
            <w:tcW w:w="1118" w:type="dxa"/>
          </w:tcPr>
          <w:p>
            <w:pPr>
              <w:pStyle w:val="TableParagraph"/>
              <w:spacing w:line="272" w:lineRule="exact"/>
              <w:ind w:left="89" w:right="73"/>
              <w:jc w:val="center"/>
              <w:rPr>
                <w:sz w:val="24"/>
              </w:rPr>
            </w:pPr>
            <w:r>
              <w:rPr>
                <w:sz w:val="24"/>
              </w:rPr>
              <w:t>5</w:t>
            </w:r>
            <w:r>
              <w:rPr>
                <w:spacing w:val="2"/>
                <w:sz w:val="24"/>
              </w:rPr>
              <w:t> </w:t>
            </w:r>
            <w:r>
              <w:rPr>
                <w:spacing w:val="-2"/>
                <w:sz w:val="24"/>
              </w:rPr>
              <w:t>129,4</w:t>
            </w:r>
          </w:p>
        </w:tc>
        <w:tc>
          <w:tcPr>
            <w:tcW w:w="1123" w:type="dxa"/>
          </w:tcPr>
          <w:p>
            <w:pPr>
              <w:pStyle w:val="TableParagraph"/>
              <w:spacing w:line="272" w:lineRule="exact"/>
              <w:ind w:right="129"/>
              <w:jc w:val="right"/>
              <w:rPr>
                <w:sz w:val="24"/>
              </w:rPr>
            </w:pPr>
            <w:r>
              <w:rPr>
                <w:sz w:val="24"/>
              </w:rPr>
              <w:t>12</w:t>
            </w:r>
            <w:r>
              <w:rPr>
                <w:spacing w:val="2"/>
                <w:sz w:val="24"/>
              </w:rPr>
              <w:t> </w:t>
            </w:r>
            <w:r>
              <w:rPr>
                <w:spacing w:val="-2"/>
                <w:sz w:val="24"/>
              </w:rPr>
              <w:t>733,4</w:t>
            </w:r>
          </w:p>
        </w:tc>
        <w:tc>
          <w:tcPr>
            <w:tcW w:w="1118" w:type="dxa"/>
          </w:tcPr>
          <w:p>
            <w:pPr>
              <w:pStyle w:val="TableParagraph"/>
              <w:spacing w:line="272" w:lineRule="exact"/>
              <w:ind w:left="84" w:right="77"/>
              <w:jc w:val="center"/>
              <w:rPr>
                <w:sz w:val="24"/>
              </w:rPr>
            </w:pPr>
            <w:r>
              <w:rPr>
                <w:sz w:val="24"/>
              </w:rPr>
              <w:t>5</w:t>
            </w:r>
            <w:r>
              <w:rPr>
                <w:spacing w:val="2"/>
                <w:sz w:val="24"/>
              </w:rPr>
              <w:t> </w:t>
            </w:r>
            <w:r>
              <w:rPr>
                <w:spacing w:val="-2"/>
                <w:sz w:val="24"/>
              </w:rPr>
              <w:t>372,8</w:t>
            </w:r>
          </w:p>
        </w:tc>
        <w:tc>
          <w:tcPr>
            <w:tcW w:w="1118" w:type="dxa"/>
          </w:tcPr>
          <w:p>
            <w:pPr>
              <w:pStyle w:val="TableParagraph"/>
              <w:spacing w:line="272" w:lineRule="exact"/>
              <w:ind w:left="110"/>
              <w:rPr>
                <w:sz w:val="24"/>
              </w:rPr>
            </w:pPr>
            <w:r>
              <w:rPr>
                <w:sz w:val="24"/>
              </w:rPr>
              <w:t>5</w:t>
            </w:r>
            <w:r>
              <w:rPr>
                <w:spacing w:val="2"/>
                <w:sz w:val="24"/>
              </w:rPr>
              <w:t> </w:t>
            </w:r>
            <w:r>
              <w:rPr>
                <w:spacing w:val="-2"/>
                <w:sz w:val="24"/>
              </w:rPr>
              <w:t>372,8</w:t>
            </w:r>
          </w:p>
        </w:tc>
      </w:tr>
      <w:tr>
        <w:trPr>
          <w:trHeight w:val="2207" w:hRule="atLeast"/>
        </w:trPr>
        <w:tc>
          <w:tcPr>
            <w:tcW w:w="1541" w:type="dxa"/>
            <w:vMerge/>
            <w:tcBorders>
              <w:top w:val="nil"/>
            </w:tcBorders>
          </w:tcPr>
          <w:p>
            <w:pPr>
              <w:rPr>
                <w:sz w:val="2"/>
                <w:szCs w:val="2"/>
              </w:rPr>
            </w:pPr>
          </w:p>
        </w:tc>
        <w:tc>
          <w:tcPr>
            <w:tcW w:w="1258" w:type="dxa"/>
          </w:tcPr>
          <w:p>
            <w:pPr>
              <w:pStyle w:val="TableParagraph"/>
              <w:ind w:left="105" w:right="95"/>
              <w:rPr>
                <w:sz w:val="24"/>
              </w:rPr>
            </w:pPr>
            <w:r>
              <w:rPr>
                <w:spacing w:val="-2"/>
                <w:sz w:val="24"/>
              </w:rPr>
              <w:t>Префекту </w:t>
            </w:r>
            <w:r>
              <w:rPr>
                <w:spacing w:val="-6"/>
                <w:sz w:val="24"/>
              </w:rPr>
              <w:t>ра </w:t>
            </w:r>
            <w:r>
              <w:rPr>
                <w:spacing w:val="-2"/>
                <w:sz w:val="24"/>
              </w:rPr>
              <w:t>Южного админист ративного округа</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1" w:lineRule="exact"/>
              <w:ind w:left="103" w:right="91"/>
              <w:jc w:val="center"/>
              <w:rPr>
                <w:sz w:val="24"/>
              </w:rPr>
            </w:pPr>
            <w:r>
              <w:rPr>
                <w:spacing w:val="-2"/>
                <w:sz w:val="24"/>
              </w:rPr>
              <w:t>040000000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991</w:t>
            </w:r>
          </w:p>
        </w:tc>
        <w:tc>
          <w:tcPr>
            <w:tcW w:w="840" w:type="dxa"/>
          </w:tcPr>
          <w:p>
            <w:pPr>
              <w:pStyle w:val="TableParagraph"/>
              <w:rPr>
                <w:sz w:val="24"/>
              </w:rPr>
            </w:pPr>
          </w:p>
        </w:tc>
        <w:tc>
          <w:tcPr>
            <w:tcW w:w="931" w:type="dxa"/>
          </w:tcPr>
          <w:p>
            <w:pPr>
              <w:pStyle w:val="TableParagraph"/>
              <w:spacing w:line="271" w:lineRule="exact"/>
              <w:ind w:left="281"/>
              <w:rPr>
                <w:sz w:val="24"/>
              </w:rPr>
            </w:pPr>
            <w:r>
              <w:rPr>
                <w:spacing w:val="-5"/>
                <w:sz w:val="24"/>
              </w:rPr>
              <w:t>648</w:t>
            </w:r>
          </w:p>
          <w:p>
            <w:pPr>
              <w:pStyle w:val="TableParagraph"/>
              <w:spacing w:line="275" w:lineRule="exact"/>
              <w:ind w:left="190"/>
              <w:rPr>
                <w:sz w:val="24"/>
              </w:rPr>
            </w:pPr>
            <w:r>
              <w:rPr>
                <w:spacing w:val="-2"/>
                <w:sz w:val="24"/>
              </w:rPr>
              <w:t>776,2</w:t>
            </w:r>
          </w:p>
        </w:tc>
        <w:tc>
          <w:tcPr>
            <w:tcW w:w="993" w:type="dxa"/>
          </w:tcPr>
          <w:p>
            <w:pPr>
              <w:pStyle w:val="TableParagraph"/>
              <w:spacing w:line="271" w:lineRule="exact"/>
              <w:ind w:left="315"/>
              <w:rPr>
                <w:sz w:val="24"/>
              </w:rPr>
            </w:pPr>
            <w:r>
              <w:rPr>
                <w:spacing w:val="-5"/>
                <w:sz w:val="24"/>
              </w:rPr>
              <w:t>211</w:t>
            </w:r>
          </w:p>
          <w:p>
            <w:pPr>
              <w:pStyle w:val="TableParagraph"/>
              <w:spacing w:line="275" w:lineRule="exact"/>
              <w:ind w:left="229"/>
              <w:rPr>
                <w:sz w:val="24"/>
              </w:rPr>
            </w:pPr>
            <w:r>
              <w:rPr>
                <w:spacing w:val="-2"/>
                <w:sz w:val="24"/>
              </w:rPr>
              <w:t>732,4</w:t>
            </w:r>
          </w:p>
        </w:tc>
        <w:tc>
          <w:tcPr>
            <w:tcW w:w="993" w:type="dxa"/>
          </w:tcPr>
          <w:p>
            <w:pPr>
              <w:pStyle w:val="TableParagraph"/>
              <w:spacing w:line="271" w:lineRule="exact"/>
              <w:ind w:left="311"/>
              <w:rPr>
                <w:sz w:val="24"/>
              </w:rPr>
            </w:pPr>
            <w:r>
              <w:rPr>
                <w:spacing w:val="-5"/>
                <w:sz w:val="24"/>
              </w:rPr>
              <w:t>178</w:t>
            </w:r>
          </w:p>
          <w:p>
            <w:pPr>
              <w:pStyle w:val="TableParagraph"/>
              <w:spacing w:line="275" w:lineRule="exact"/>
              <w:ind w:left="224"/>
              <w:rPr>
                <w:sz w:val="24"/>
              </w:rPr>
            </w:pPr>
            <w:r>
              <w:rPr>
                <w:spacing w:val="-2"/>
                <w:sz w:val="24"/>
              </w:rPr>
              <w:t>809,2</w:t>
            </w:r>
          </w:p>
        </w:tc>
        <w:tc>
          <w:tcPr>
            <w:tcW w:w="1118" w:type="dxa"/>
          </w:tcPr>
          <w:p>
            <w:pPr>
              <w:pStyle w:val="TableParagraph"/>
              <w:spacing w:line="271" w:lineRule="exact"/>
              <w:ind w:left="77" w:right="77"/>
              <w:jc w:val="center"/>
              <w:rPr>
                <w:sz w:val="24"/>
              </w:rPr>
            </w:pPr>
            <w:r>
              <w:rPr>
                <w:spacing w:val="-5"/>
                <w:sz w:val="24"/>
              </w:rPr>
              <w:t>543</w:t>
            </w:r>
          </w:p>
          <w:p>
            <w:pPr>
              <w:pStyle w:val="TableParagraph"/>
              <w:spacing w:line="275" w:lineRule="exact"/>
              <w:ind w:left="84" w:right="77"/>
              <w:jc w:val="center"/>
              <w:rPr>
                <w:sz w:val="24"/>
              </w:rPr>
            </w:pPr>
            <w:r>
              <w:rPr>
                <w:spacing w:val="-2"/>
                <w:sz w:val="24"/>
              </w:rPr>
              <w:t>276,2</w:t>
            </w:r>
          </w:p>
        </w:tc>
        <w:tc>
          <w:tcPr>
            <w:tcW w:w="1118" w:type="dxa"/>
          </w:tcPr>
          <w:p>
            <w:pPr>
              <w:pStyle w:val="TableParagraph"/>
              <w:spacing w:line="271" w:lineRule="exact"/>
              <w:ind w:left="379"/>
              <w:rPr>
                <w:sz w:val="24"/>
              </w:rPr>
            </w:pPr>
            <w:r>
              <w:rPr>
                <w:spacing w:val="-5"/>
                <w:sz w:val="24"/>
              </w:rPr>
              <w:t>641</w:t>
            </w:r>
          </w:p>
          <w:p>
            <w:pPr>
              <w:pStyle w:val="TableParagraph"/>
              <w:spacing w:line="275" w:lineRule="exact"/>
              <w:ind w:left="293"/>
              <w:rPr>
                <w:sz w:val="24"/>
              </w:rPr>
            </w:pPr>
            <w:r>
              <w:rPr>
                <w:spacing w:val="-2"/>
                <w:sz w:val="24"/>
              </w:rPr>
              <w:t>503,1</w:t>
            </w:r>
          </w:p>
        </w:tc>
        <w:tc>
          <w:tcPr>
            <w:tcW w:w="1123" w:type="dxa"/>
          </w:tcPr>
          <w:p>
            <w:pPr>
              <w:pStyle w:val="TableParagraph"/>
              <w:spacing w:line="272" w:lineRule="exact"/>
              <w:ind w:right="186"/>
              <w:jc w:val="right"/>
              <w:rPr>
                <w:sz w:val="24"/>
              </w:rPr>
            </w:pPr>
            <w:r>
              <w:rPr>
                <w:sz w:val="24"/>
              </w:rPr>
              <w:t>4</w:t>
            </w:r>
            <w:r>
              <w:rPr>
                <w:spacing w:val="2"/>
                <w:sz w:val="24"/>
              </w:rPr>
              <w:t> </w:t>
            </w:r>
            <w:r>
              <w:rPr>
                <w:spacing w:val="-2"/>
                <w:sz w:val="24"/>
              </w:rPr>
              <w:t>799,0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3033" w:hRule="atLeast"/>
        </w:trPr>
        <w:tc>
          <w:tcPr>
            <w:tcW w:w="1541"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Префекту </w:t>
            </w:r>
            <w:r>
              <w:rPr>
                <w:spacing w:val="-6"/>
                <w:sz w:val="24"/>
              </w:rPr>
              <w:t>ра </w:t>
            </w:r>
            <w:r>
              <w:rPr>
                <w:spacing w:val="-2"/>
                <w:sz w:val="24"/>
              </w:rPr>
              <w:t>Троицког </w:t>
            </w:r>
            <w:r>
              <w:rPr>
                <w:spacing w:val="-10"/>
                <w:sz w:val="24"/>
              </w:rPr>
              <w:t>о</w:t>
            </w:r>
            <w:r>
              <w:rPr>
                <w:sz w:val="24"/>
              </w:rPr>
              <w:tab/>
            </w:r>
            <w:r>
              <w:rPr>
                <w:spacing w:val="-10"/>
                <w:sz w:val="24"/>
              </w:rPr>
              <w:t>и</w:t>
            </w:r>
          </w:p>
          <w:p>
            <w:pPr>
              <w:pStyle w:val="TableParagraph"/>
              <w:ind w:left="105"/>
              <w:rPr>
                <w:sz w:val="24"/>
              </w:rPr>
            </w:pPr>
            <w:r>
              <w:rPr>
                <w:spacing w:val="-2"/>
                <w:sz w:val="24"/>
              </w:rPr>
              <w:t>Новомоск овского админист ративных округов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040000000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992</w:t>
            </w:r>
          </w:p>
        </w:tc>
        <w:tc>
          <w:tcPr>
            <w:tcW w:w="840" w:type="dxa"/>
          </w:tcPr>
          <w:p>
            <w:pPr>
              <w:pStyle w:val="TableParagraph"/>
              <w:rPr>
                <w:sz w:val="24"/>
              </w:rPr>
            </w:pP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0" w:right="77"/>
              <w:jc w:val="center"/>
              <w:rPr>
                <w:sz w:val="24"/>
              </w:rPr>
            </w:pPr>
            <w:r>
              <w:rPr>
                <w:sz w:val="24"/>
              </w:rPr>
              <w:t>12</w:t>
            </w:r>
            <w:r>
              <w:rPr>
                <w:spacing w:val="2"/>
                <w:sz w:val="24"/>
              </w:rPr>
              <w:t> </w:t>
            </w:r>
            <w:r>
              <w:rPr>
                <w:spacing w:val="-2"/>
                <w:sz w:val="24"/>
              </w:rPr>
              <w:t>304,7</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551" w:hRule="atLeast"/>
        </w:trPr>
        <w:tc>
          <w:tcPr>
            <w:tcW w:w="1541" w:type="dxa"/>
            <w:vMerge w:val="restart"/>
          </w:tcPr>
          <w:p>
            <w:pPr>
              <w:pStyle w:val="TableParagraph"/>
              <w:spacing w:line="273" w:lineRule="exact"/>
              <w:ind w:left="215" w:hanging="58"/>
              <w:rPr>
                <w:sz w:val="24"/>
              </w:rPr>
            </w:pPr>
            <w:r>
              <w:rPr>
                <w:spacing w:val="-2"/>
                <w:sz w:val="24"/>
              </w:rPr>
              <w:t>Социальная</w:t>
            </w:r>
          </w:p>
          <w:p>
            <w:pPr>
              <w:pStyle w:val="TableParagraph"/>
              <w:spacing w:line="274" w:lineRule="exact"/>
              <w:ind w:left="383" w:right="205" w:hanging="168"/>
              <w:rPr>
                <w:sz w:val="24"/>
              </w:rPr>
            </w:pPr>
            <w:r>
              <w:rPr>
                <w:spacing w:val="-2"/>
                <w:sz w:val="24"/>
              </w:rPr>
              <w:t>поддержка </w:t>
            </w:r>
            <w:r>
              <w:rPr>
                <w:sz w:val="24"/>
              </w:rPr>
              <w:t>семей с</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spacing w:line="272" w:lineRule="exact"/>
              <w:ind w:left="103" w:right="96"/>
              <w:jc w:val="center"/>
              <w:rPr>
                <w:sz w:val="24"/>
              </w:rPr>
            </w:pPr>
            <w:r>
              <w:rPr>
                <w:spacing w:val="-2"/>
                <w:sz w:val="24"/>
              </w:rPr>
              <w:t>04A000000</w:t>
            </w:r>
          </w:p>
          <w:p>
            <w:pPr>
              <w:pStyle w:val="TableParagraph"/>
              <w:spacing w:line="257" w:lineRule="exact"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3" w:lineRule="exact"/>
              <w:ind w:left="161"/>
              <w:rPr>
                <w:sz w:val="24"/>
              </w:rPr>
            </w:pPr>
            <w:r>
              <w:rPr>
                <w:spacing w:val="-2"/>
                <w:sz w:val="24"/>
              </w:rPr>
              <w:t>44952</w:t>
            </w:r>
          </w:p>
          <w:p>
            <w:pPr>
              <w:pStyle w:val="TableParagraph"/>
              <w:spacing w:line="257" w:lineRule="exact" w:before="2"/>
              <w:ind w:left="190"/>
              <w:rPr>
                <w:sz w:val="24"/>
              </w:rPr>
            </w:pPr>
            <w:r>
              <w:rPr>
                <w:spacing w:val="-2"/>
                <w:sz w:val="24"/>
              </w:rPr>
              <w:t>534,1</w:t>
            </w:r>
          </w:p>
        </w:tc>
        <w:tc>
          <w:tcPr>
            <w:tcW w:w="993" w:type="dxa"/>
          </w:tcPr>
          <w:p>
            <w:pPr>
              <w:pStyle w:val="TableParagraph"/>
              <w:spacing w:line="273" w:lineRule="exact"/>
              <w:ind w:left="166"/>
              <w:rPr>
                <w:sz w:val="24"/>
              </w:rPr>
            </w:pPr>
            <w:r>
              <w:rPr>
                <w:sz w:val="24"/>
              </w:rPr>
              <w:t>58</w:t>
            </w:r>
            <w:r>
              <w:rPr>
                <w:spacing w:val="2"/>
                <w:sz w:val="24"/>
              </w:rPr>
              <w:t> </w:t>
            </w:r>
            <w:r>
              <w:rPr>
                <w:spacing w:val="-5"/>
                <w:sz w:val="24"/>
              </w:rPr>
              <w:t>436</w:t>
            </w:r>
          </w:p>
          <w:p>
            <w:pPr>
              <w:pStyle w:val="TableParagraph"/>
              <w:spacing w:line="257" w:lineRule="exact" w:before="2"/>
              <w:ind w:left="229"/>
              <w:rPr>
                <w:sz w:val="24"/>
              </w:rPr>
            </w:pPr>
            <w:r>
              <w:rPr>
                <w:spacing w:val="-2"/>
                <w:sz w:val="24"/>
              </w:rPr>
              <w:t>610,3</w:t>
            </w:r>
          </w:p>
        </w:tc>
        <w:tc>
          <w:tcPr>
            <w:tcW w:w="993" w:type="dxa"/>
          </w:tcPr>
          <w:p>
            <w:pPr>
              <w:pStyle w:val="TableParagraph"/>
              <w:spacing w:line="273" w:lineRule="exact"/>
              <w:ind w:left="162"/>
              <w:rPr>
                <w:sz w:val="24"/>
              </w:rPr>
            </w:pPr>
            <w:r>
              <w:rPr>
                <w:sz w:val="24"/>
              </w:rPr>
              <w:t>61</w:t>
            </w:r>
            <w:r>
              <w:rPr>
                <w:spacing w:val="2"/>
                <w:sz w:val="24"/>
              </w:rPr>
              <w:t> </w:t>
            </w:r>
            <w:r>
              <w:rPr>
                <w:spacing w:val="-5"/>
                <w:sz w:val="24"/>
              </w:rPr>
              <w:t>615</w:t>
            </w:r>
          </w:p>
          <w:p>
            <w:pPr>
              <w:pStyle w:val="TableParagraph"/>
              <w:spacing w:line="257" w:lineRule="exact" w:before="2"/>
              <w:ind w:left="225"/>
              <w:rPr>
                <w:sz w:val="24"/>
              </w:rPr>
            </w:pPr>
            <w:r>
              <w:rPr>
                <w:spacing w:val="-2"/>
                <w:sz w:val="24"/>
              </w:rPr>
              <w:t>545,6</w:t>
            </w:r>
          </w:p>
        </w:tc>
        <w:tc>
          <w:tcPr>
            <w:tcW w:w="1118" w:type="dxa"/>
          </w:tcPr>
          <w:p>
            <w:pPr>
              <w:pStyle w:val="TableParagraph"/>
              <w:spacing w:line="273" w:lineRule="exact"/>
              <w:ind w:left="254"/>
              <w:rPr>
                <w:sz w:val="24"/>
              </w:rPr>
            </w:pPr>
            <w:r>
              <w:rPr>
                <w:spacing w:val="-2"/>
                <w:sz w:val="24"/>
              </w:rPr>
              <w:t>70313</w:t>
            </w:r>
          </w:p>
          <w:p>
            <w:pPr>
              <w:pStyle w:val="TableParagraph"/>
              <w:spacing w:line="257" w:lineRule="exact" w:before="2"/>
              <w:ind w:left="288"/>
              <w:rPr>
                <w:sz w:val="24"/>
              </w:rPr>
            </w:pPr>
            <w:r>
              <w:rPr>
                <w:spacing w:val="-2"/>
                <w:sz w:val="24"/>
              </w:rPr>
              <w:t>252,4</w:t>
            </w:r>
          </w:p>
        </w:tc>
        <w:tc>
          <w:tcPr>
            <w:tcW w:w="1118" w:type="dxa"/>
          </w:tcPr>
          <w:p>
            <w:pPr>
              <w:pStyle w:val="TableParagraph"/>
              <w:spacing w:line="273" w:lineRule="exact"/>
              <w:ind w:left="230"/>
              <w:rPr>
                <w:sz w:val="24"/>
              </w:rPr>
            </w:pPr>
            <w:r>
              <w:rPr>
                <w:sz w:val="24"/>
              </w:rPr>
              <w:t>74</w:t>
            </w:r>
            <w:r>
              <w:rPr>
                <w:spacing w:val="2"/>
                <w:sz w:val="24"/>
              </w:rPr>
              <w:t> </w:t>
            </w:r>
            <w:r>
              <w:rPr>
                <w:spacing w:val="-5"/>
                <w:sz w:val="24"/>
              </w:rPr>
              <w:t>348</w:t>
            </w:r>
          </w:p>
          <w:p>
            <w:pPr>
              <w:pStyle w:val="TableParagraph"/>
              <w:spacing w:line="257" w:lineRule="exact" w:before="2"/>
              <w:ind w:left="293"/>
              <w:rPr>
                <w:sz w:val="24"/>
              </w:rPr>
            </w:pPr>
            <w:r>
              <w:rPr>
                <w:spacing w:val="-2"/>
                <w:sz w:val="24"/>
              </w:rPr>
              <w:t>776,5</w:t>
            </w:r>
          </w:p>
        </w:tc>
        <w:tc>
          <w:tcPr>
            <w:tcW w:w="1123" w:type="dxa"/>
          </w:tcPr>
          <w:p>
            <w:pPr>
              <w:pStyle w:val="TableParagraph"/>
              <w:spacing w:line="273" w:lineRule="exact"/>
              <w:ind w:left="231"/>
              <w:rPr>
                <w:sz w:val="24"/>
              </w:rPr>
            </w:pPr>
            <w:r>
              <w:rPr>
                <w:sz w:val="24"/>
              </w:rPr>
              <w:t>91</w:t>
            </w:r>
            <w:r>
              <w:rPr>
                <w:spacing w:val="2"/>
                <w:sz w:val="24"/>
              </w:rPr>
              <w:t> </w:t>
            </w:r>
            <w:r>
              <w:rPr>
                <w:spacing w:val="-5"/>
                <w:sz w:val="24"/>
              </w:rPr>
              <w:t>016</w:t>
            </w:r>
          </w:p>
          <w:p>
            <w:pPr>
              <w:pStyle w:val="TableParagraph"/>
              <w:spacing w:line="257" w:lineRule="exact" w:before="2"/>
              <w:ind w:left="293"/>
              <w:rPr>
                <w:sz w:val="24"/>
              </w:rPr>
            </w:pPr>
            <w:r>
              <w:rPr>
                <w:spacing w:val="-2"/>
                <w:sz w:val="24"/>
              </w:rPr>
              <w:t>383,3</w:t>
            </w:r>
          </w:p>
        </w:tc>
        <w:tc>
          <w:tcPr>
            <w:tcW w:w="1118" w:type="dxa"/>
          </w:tcPr>
          <w:p>
            <w:pPr>
              <w:pStyle w:val="TableParagraph"/>
              <w:spacing w:line="273" w:lineRule="exact"/>
              <w:ind w:left="226"/>
              <w:rPr>
                <w:sz w:val="24"/>
              </w:rPr>
            </w:pPr>
            <w:r>
              <w:rPr>
                <w:sz w:val="24"/>
              </w:rPr>
              <w:t>97</w:t>
            </w:r>
            <w:r>
              <w:rPr>
                <w:spacing w:val="2"/>
                <w:sz w:val="24"/>
              </w:rPr>
              <w:t> </w:t>
            </w:r>
            <w:r>
              <w:rPr>
                <w:spacing w:val="-5"/>
                <w:sz w:val="24"/>
              </w:rPr>
              <w:t>177</w:t>
            </w:r>
          </w:p>
          <w:p>
            <w:pPr>
              <w:pStyle w:val="TableParagraph"/>
              <w:spacing w:line="257" w:lineRule="exact" w:before="2"/>
              <w:ind w:left="289"/>
              <w:rPr>
                <w:sz w:val="24"/>
              </w:rPr>
            </w:pPr>
            <w:r>
              <w:rPr>
                <w:spacing w:val="-2"/>
                <w:sz w:val="24"/>
              </w:rPr>
              <w:t>474,2</w:t>
            </w:r>
          </w:p>
        </w:tc>
        <w:tc>
          <w:tcPr>
            <w:tcW w:w="1118" w:type="dxa"/>
          </w:tcPr>
          <w:p>
            <w:pPr>
              <w:pStyle w:val="TableParagraph"/>
              <w:tabs>
                <w:tab w:pos="658" w:val="left" w:leader="none"/>
              </w:tabs>
              <w:spacing w:line="273" w:lineRule="exact"/>
              <w:ind w:left="111"/>
              <w:rPr>
                <w:sz w:val="24"/>
              </w:rPr>
            </w:pPr>
            <w:r>
              <w:rPr>
                <w:spacing w:val="-5"/>
                <w:sz w:val="24"/>
              </w:rPr>
              <w:t>98</w:t>
            </w:r>
            <w:r>
              <w:rPr>
                <w:sz w:val="24"/>
              </w:rPr>
              <w:tab/>
            </w:r>
            <w:r>
              <w:rPr>
                <w:spacing w:val="-5"/>
                <w:sz w:val="24"/>
              </w:rPr>
              <w:t>509</w:t>
            </w:r>
          </w:p>
          <w:p>
            <w:pPr>
              <w:pStyle w:val="TableParagraph"/>
              <w:spacing w:line="257" w:lineRule="exact" w:before="2"/>
              <w:ind w:left="111"/>
              <w:rPr>
                <w:sz w:val="24"/>
              </w:rPr>
            </w:pPr>
            <w:r>
              <w:rPr>
                <w:spacing w:val="-2"/>
                <w:sz w:val="24"/>
              </w:rPr>
              <w:t>841,5</w:t>
            </w:r>
          </w:p>
        </w:tc>
      </w:tr>
      <w:tr>
        <w:trPr>
          <w:trHeight w:val="278" w:hRule="atLeast"/>
        </w:trPr>
        <w:tc>
          <w:tcPr>
            <w:tcW w:w="1541" w:type="dxa"/>
            <w:vMerge/>
            <w:tcBorders>
              <w:top w:val="nil"/>
            </w:tcBorders>
          </w:tcPr>
          <w:p>
            <w:pPr>
              <w:rPr>
                <w:sz w:val="2"/>
                <w:szCs w:val="2"/>
              </w:rPr>
            </w:pPr>
          </w:p>
        </w:tc>
        <w:tc>
          <w:tcPr>
            <w:tcW w:w="1258" w:type="dxa"/>
            <w:tcBorders>
              <w:bottom w:val="nil"/>
            </w:tcBorders>
          </w:tcPr>
          <w:p>
            <w:pPr>
              <w:pStyle w:val="TableParagraph"/>
              <w:spacing w:line="258" w:lineRule="exact"/>
              <w:ind w:left="105"/>
              <w:rPr>
                <w:sz w:val="24"/>
              </w:rPr>
            </w:pPr>
            <w:r>
              <w:rPr>
                <w:spacing w:val="-2"/>
                <w:sz w:val="24"/>
              </w:rPr>
              <w:t>Департам</w:t>
            </w:r>
          </w:p>
        </w:tc>
        <w:tc>
          <w:tcPr>
            <w:tcW w:w="1402" w:type="dxa"/>
            <w:tcBorders>
              <w:bottom w:val="nil"/>
            </w:tcBorders>
          </w:tcPr>
          <w:p>
            <w:pPr>
              <w:pStyle w:val="TableParagraph"/>
              <w:spacing w:line="258" w:lineRule="exact"/>
              <w:ind w:left="133"/>
              <w:rPr>
                <w:sz w:val="24"/>
              </w:rPr>
            </w:pPr>
            <w:r>
              <w:rPr>
                <w:spacing w:val="-2"/>
                <w:sz w:val="24"/>
              </w:rPr>
              <w:t>04A000000</w:t>
            </w:r>
          </w:p>
        </w:tc>
        <w:tc>
          <w:tcPr>
            <w:tcW w:w="840" w:type="dxa"/>
            <w:tcBorders>
              <w:bottom w:val="nil"/>
            </w:tcBorders>
          </w:tcPr>
          <w:p>
            <w:pPr>
              <w:pStyle w:val="TableParagraph"/>
              <w:rPr>
                <w:sz w:val="20"/>
              </w:rPr>
            </w:pPr>
          </w:p>
        </w:tc>
        <w:tc>
          <w:tcPr>
            <w:tcW w:w="701" w:type="dxa"/>
            <w:tcBorders>
              <w:bottom w:val="nil"/>
            </w:tcBorders>
          </w:tcPr>
          <w:p>
            <w:pPr>
              <w:pStyle w:val="TableParagraph"/>
              <w:spacing w:line="258" w:lineRule="exact"/>
              <w:ind w:left="132" w:right="130"/>
              <w:jc w:val="center"/>
              <w:rPr>
                <w:sz w:val="24"/>
              </w:rPr>
            </w:pPr>
            <w:r>
              <w:rPr>
                <w:spacing w:val="-5"/>
                <w:sz w:val="24"/>
              </w:rPr>
              <w:t>020</w:t>
            </w:r>
          </w:p>
        </w:tc>
        <w:tc>
          <w:tcPr>
            <w:tcW w:w="840" w:type="dxa"/>
            <w:tcBorders>
              <w:bottom w:val="nil"/>
            </w:tcBorders>
          </w:tcPr>
          <w:p>
            <w:pPr>
              <w:pStyle w:val="TableParagraph"/>
              <w:rPr>
                <w:sz w:val="20"/>
              </w:rPr>
            </w:pPr>
          </w:p>
        </w:tc>
        <w:tc>
          <w:tcPr>
            <w:tcW w:w="931" w:type="dxa"/>
            <w:tcBorders>
              <w:bottom w:val="nil"/>
            </w:tcBorders>
          </w:tcPr>
          <w:p>
            <w:pPr>
              <w:pStyle w:val="TableParagraph"/>
              <w:spacing w:line="258" w:lineRule="exact"/>
              <w:ind w:left="116" w:right="114"/>
              <w:jc w:val="center"/>
              <w:rPr>
                <w:sz w:val="24"/>
              </w:rPr>
            </w:pPr>
            <w:r>
              <w:rPr>
                <w:spacing w:val="-5"/>
                <w:sz w:val="24"/>
              </w:rPr>
              <w:t>333</w:t>
            </w:r>
          </w:p>
        </w:tc>
        <w:tc>
          <w:tcPr>
            <w:tcW w:w="993" w:type="dxa"/>
            <w:tcBorders>
              <w:bottom w:val="nil"/>
            </w:tcBorders>
          </w:tcPr>
          <w:p>
            <w:pPr>
              <w:pStyle w:val="TableParagraph"/>
              <w:spacing w:line="258" w:lineRule="exact"/>
              <w:ind w:left="115" w:right="103"/>
              <w:jc w:val="center"/>
              <w:rPr>
                <w:sz w:val="24"/>
              </w:rPr>
            </w:pPr>
            <w:r>
              <w:rPr>
                <w:spacing w:val="-2"/>
                <w:sz w:val="24"/>
              </w:rPr>
              <w:t>347171</w:t>
            </w:r>
          </w:p>
        </w:tc>
        <w:tc>
          <w:tcPr>
            <w:tcW w:w="993" w:type="dxa"/>
            <w:tcBorders>
              <w:bottom w:val="nil"/>
            </w:tcBorders>
          </w:tcPr>
          <w:p>
            <w:pPr>
              <w:pStyle w:val="TableParagraph"/>
              <w:spacing w:line="258" w:lineRule="exact"/>
              <w:ind w:left="108" w:right="108"/>
              <w:jc w:val="center"/>
              <w:rPr>
                <w:sz w:val="24"/>
              </w:rPr>
            </w:pPr>
            <w:r>
              <w:rPr>
                <w:spacing w:val="-5"/>
                <w:sz w:val="24"/>
              </w:rPr>
              <w:t>346</w:t>
            </w:r>
          </w:p>
        </w:tc>
        <w:tc>
          <w:tcPr>
            <w:tcW w:w="1118" w:type="dxa"/>
            <w:tcBorders>
              <w:bottom w:val="nil"/>
            </w:tcBorders>
          </w:tcPr>
          <w:p>
            <w:pPr>
              <w:pStyle w:val="TableParagraph"/>
              <w:spacing w:line="258" w:lineRule="exact"/>
              <w:ind w:left="77" w:right="77"/>
              <w:jc w:val="center"/>
              <w:rPr>
                <w:sz w:val="24"/>
              </w:rPr>
            </w:pPr>
            <w:r>
              <w:rPr>
                <w:spacing w:val="-5"/>
                <w:sz w:val="24"/>
              </w:rPr>
              <w:t>353</w:t>
            </w:r>
          </w:p>
        </w:tc>
        <w:tc>
          <w:tcPr>
            <w:tcW w:w="1118" w:type="dxa"/>
            <w:tcBorders>
              <w:bottom w:val="nil"/>
            </w:tcBorders>
          </w:tcPr>
          <w:p>
            <w:pPr>
              <w:pStyle w:val="TableParagraph"/>
              <w:spacing w:line="258" w:lineRule="exact"/>
              <w:ind w:left="88" w:right="77"/>
              <w:jc w:val="center"/>
              <w:rPr>
                <w:sz w:val="24"/>
              </w:rPr>
            </w:pPr>
            <w:r>
              <w:rPr>
                <w:spacing w:val="-5"/>
                <w:sz w:val="24"/>
              </w:rPr>
              <w:t>327</w:t>
            </w:r>
          </w:p>
        </w:tc>
        <w:tc>
          <w:tcPr>
            <w:tcW w:w="1123" w:type="dxa"/>
            <w:tcBorders>
              <w:bottom w:val="nil"/>
            </w:tcBorders>
          </w:tcPr>
          <w:p>
            <w:pPr>
              <w:pStyle w:val="TableParagraph"/>
              <w:spacing w:line="258" w:lineRule="exact"/>
              <w:ind w:left="95" w:right="89"/>
              <w:jc w:val="center"/>
              <w:rPr>
                <w:sz w:val="24"/>
              </w:rPr>
            </w:pPr>
            <w:r>
              <w:rPr>
                <w:spacing w:val="-5"/>
                <w:sz w:val="24"/>
              </w:rPr>
              <w:t>398</w:t>
            </w:r>
          </w:p>
        </w:tc>
        <w:tc>
          <w:tcPr>
            <w:tcW w:w="1118" w:type="dxa"/>
            <w:tcBorders>
              <w:bottom w:val="nil"/>
            </w:tcBorders>
          </w:tcPr>
          <w:p>
            <w:pPr>
              <w:pStyle w:val="TableParagraph"/>
              <w:spacing w:line="258" w:lineRule="exact"/>
              <w:ind w:left="79" w:right="77"/>
              <w:jc w:val="center"/>
              <w:rPr>
                <w:sz w:val="24"/>
              </w:rPr>
            </w:pPr>
            <w:r>
              <w:rPr>
                <w:spacing w:val="-5"/>
                <w:sz w:val="24"/>
              </w:rPr>
              <w:t>398</w:t>
            </w:r>
          </w:p>
        </w:tc>
        <w:tc>
          <w:tcPr>
            <w:tcW w:w="1118" w:type="dxa"/>
            <w:tcBorders>
              <w:bottom w:val="nil"/>
            </w:tcBorders>
          </w:tcPr>
          <w:p>
            <w:pPr>
              <w:pStyle w:val="TableParagraph"/>
              <w:spacing w:line="258" w:lineRule="exact"/>
              <w:ind w:left="111"/>
              <w:rPr>
                <w:sz w:val="24"/>
              </w:rPr>
            </w:pPr>
            <w:r>
              <w:rPr>
                <w:spacing w:val="-5"/>
                <w:sz w:val="24"/>
              </w:rPr>
              <w:t>398</w:t>
            </w:r>
          </w:p>
        </w:tc>
      </w:tr>
    </w:tbl>
    <w:p>
      <w:pPr>
        <w:spacing w:after="0" w:line="258"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933" w:hRule="atLeast"/>
        </w:trPr>
        <w:tc>
          <w:tcPr>
            <w:tcW w:w="1541" w:type="dxa"/>
            <w:vMerge w:val="restart"/>
          </w:tcPr>
          <w:p>
            <w:pPr>
              <w:pStyle w:val="TableParagraph"/>
              <w:spacing w:line="275" w:lineRule="exact" w:before="1"/>
              <w:ind w:left="92" w:right="90"/>
              <w:jc w:val="center"/>
              <w:rPr>
                <w:sz w:val="24"/>
              </w:rPr>
            </w:pPr>
            <w:r>
              <w:rPr>
                <w:spacing w:val="-2"/>
                <w:sz w:val="24"/>
              </w:rPr>
              <w:t>детьми.</w:t>
            </w:r>
          </w:p>
          <w:p>
            <w:pPr>
              <w:pStyle w:val="TableParagraph"/>
              <w:ind w:left="124" w:right="110" w:hanging="13"/>
              <w:jc w:val="center"/>
              <w:rPr>
                <w:sz w:val="24"/>
              </w:rPr>
            </w:pPr>
            <w:r>
              <w:rPr>
                <w:spacing w:val="-2"/>
                <w:sz w:val="24"/>
              </w:rPr>
              <w:t>Профилакти </w:t>
            </w:r>
            <w:r>
              <w:rPr>
                <w:spacing w:val="-6"/>
                <w:sz w:val="24"/>
              </w:rPr>
              <w:t>ка </w:t>
            </w:r>
            <w:r>
              <w:rPr>
                <w:spacing w:val="-2"/>
                <w:sz w:val="24"/>
              </w:rPr>
              <w:t>социального </w:t>
            </w:r>
            <w:r>
              <w:rPr>
                <w:sz w:val="24"/>
              </w:rPr>
              <w:t>сиротства и защита прав </w:t>
            </w:r>
            <w:r>
              <w:rPr>
                <w:spacing w:val="-2"/>
                <w:sz w:val="24"/>
              </w:rPr>
              <w:t>детей-сирот </w:t>
            </w:r>
            <w:r>
              <w:rPr>
                <w:sz w:val="24"/>
              </w:rPr>
              <w:t>и детей, </w:t>
            </w:r>
            <w:r>
              <w:rPr>
                <w:spacing w:val="-2"/>
                <w:sz w:val="24"/>
              </w:rPr>
              <w:t>оставшихся </w:t>
            </w:r>
            <w:r>
              <w:rPr>
                <w:spacing w:val="-4"/>
                <w:sz w:val="24"/>
              </w:rPr>
              <w:t>без </w:t>
            </w:r>
            <w:r>
              <w:rPr>
                <w:spacing w:val="-2"/>
                <w:sz w:val="24"/>
              </w:rPr>
              <w:t>попечения родителей</w:t>
            </w:r>
          </w:p>
        </w:tc>
        <w:tc>
          <w:tcPr>
            <w:tcW w:w="1258" w:type="dxa"/>
          </w:tcPr>
          <w:p>
            <w:pPr>
              <w:pStyle w:val="TableParagraph"/>
              <w:spacing w:line="237" w:lineRule="auto" w:before="3"/>
              <w:ind w:left="105" w:right="156"/>
              <w:rPr>
                <w:sz w:val="24"/>
              </w:rPr>
            </w:pPr>
            <w:r>
              <w:rPr>
                <w:spacing w:val="-4"/>
                <w:sz w:val="24"/>
              </w:rPr>
              <w:t>ент </w:t>
            </w:r>
            <w:r>
              <w:rPr>
                <w:spacing w:val="-2"/>
                <w:sz w:val="24"/>
              </w:rPr>
              <w:t>жилищно</w:t>
            </w:r>
          </w:p>
          <w:p>
            <w:pPr>
              <w:pStyle w:val="TableParagraph"/>
              <w:spacing w:before="3"/>
              <w:ind w:left="105"/>
              <w:rPr>
                <w:sz w:val="24"/>
              </w:rPr>
            </w:pPr>
            <w:r>
              <w:rPr>
                <w:spacing w:val="-2"/>
                <w:sz w:val="24"/>
              </w:rPr>
              <w:t>-коммуна льного хозяйства города</w:t>
            </w:r>
          </w:p>
          <w:p>
            <w:pPr>
              <w:pStyle w:val="TableParagraph"/>
              <w:spacing w:line="257" w:lineRule="exact" w:before="1"/>
              <w:ind w:left="105"/>
              <w:rPr>
                <w:sz w:val="24"/>
              </w:rPr>
            </w:pPr>
            <w:r>
              <w:rPr>
                <w:spacing w:val="-2"/>
                <w:sz w:val="24"/>
              </w:rPr>
              <w:t>Москвы</w:t>
            </w:r>
          </w:p>
        </w:tc>
        <w:tc>
          <w:tcPr>
            <w:tcW w:w="1402" w:type="dxa"/>
          </w:tcPr>
          <w:p>
            <w:pPr>
              <w:pStyle w:val="TableParagraph"/>
              <w:spacing w:before="1"/>
              <w:ind w:left="12"/>
              <w:jc w:val="center"/>
              <w:rPr>
                <w:sz w:val="24"/>
              </w:rPr>
            </w:pPr>
            <w:r>
              <w:rPr>
                <w:sz w:val="24"/>
              </w:rPr>
              <w:t>0</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before="1"/>
              <w:ind w:left="190"/>
              <w:rPr>
                <w:sz w:val="24"/>
              </w:rPr>
            </w:pPr>
            <w:r>
              <w:rPr>
                <w:spacing w:val="-2"/>
                <w:sz w:val="24"/>
              </w:rPr>
              <w:t>473,3</w:t>
            </w:r>
          </w:p>
        </w:tc>
        <w:tc>
          <w:tcPr>
            <w:tcW w:w="993" w:type="dxa"/>
          </w:tcPr>
          <w:p>
            <w:pPr>
              <w:pStyle w:val="TableParagraph"/>
              <w:spacing w:before="1"/>
              <w:ind w:left="115" w:right="100"/>
              <w:jc w:val="center"/>
              <w:rPr>
                <w:sz w:val="24"/>
              </w:rPr>
            </w:pPr>
            <w:r>
              <w:rPr>
                <w:spacing w:val="-5"/>
                <w:sz w:val="24"/>
              </w:rPr>
              <w:t>,7</w:t>
            </w:r>
          </w:p>
        </w:tc>
        <w:tc>
          <w:tcPr>
            <w:tcW w:w="993" w:type="dxa"/>
          </w:tcPr>
          <w:p>
            <w:pPr>
              <w:pStyle w:val="TableParagraph"/>
              <w:spacing w:before="1"/>
              <w:ind w:left="115" w:right="108"/>
              <w:jc w:val="center"/>
              <w:rPr>
                <w:sz w:val="24"/>
              </w:rPr>
            </w:pPr>
            <w:r>
              <w:rPr>
                <w:spacing w:val="-2"/>
                <w:sz w:val="24"/>
              </w:rPr>
              <w:t>319,9</w:t>
            </w:r>
          </w:p>
        </w:tc>
        <w:tc>
          <w:tcPr>
            <w:tcW w:w="1118" w:type="dxa"/>
          </w:tcPr>
          <w:p>
            <w:pPr>
              <w:pStyle w:val="TableParagraph"/>
              <w:spacing w:before="1"/>
              <w:ind w:left="84" w:right="77"/>
              <w:jc w:val="center"/>
              <w:rPr>
                <w:sz w:val="24"/>
              </w:rPr>
            </w:pPr>
            <w:r>
              <w:rPr>
                <w:spacing w:val="-2"/>
                <w:sz w:val="24"/>
              </w:rPr>
              <w:t>871,2</w:t>
            </w:r>
          </w:p>
        </w:tc>
        <w:tc>
          <w:tcPr>
            <w:tcW w:w="1118" w:type="dxa"/>
          </w:tcPr>
          <w:p>
            <w:pPr>
              <w:pStyle w:val="TableParagraph"/>
              <w:spacing w:before="1"/>
              <w:ind w:left="89" w:right="71"/>
              <w:jc w:val="center"/>
              <w:rPr>
                <w:sz w:val="24"/>
              </w:rPr>
            </w:pPr>
            <w:r>
              <w:rPr>
                <w:spacing w:val="-2"/>
                <w:sz w:val="24"/>
              </w:rPr>
              <w:t>486,2</w:t>
            </w:r>
          </w:p>
        </w:tc>
        <w:tc>
          <w:tcPr>
            <w:tcW w:w="1123" w:type="dxa"/>
          </w:tcPr>
          <w:p>
            <w:pPr>
              <w:pStyle w:val="TableParagraph"/>
              <w:spacing w:before="1"/>
              <w:ind w:left="95" w:right="81"/>
              <w:jc w:val="center"/>
              <w:rPr>
                <w:sz w:val="24"/>
              </w:rPr>
            </w:pPr>
            <w:r>
              <w:rPr>
                <w:spacing w:val="-2"/>
                <w:sz w:val="24"/>
              </w:rPr>
              <w:t>455,1</w:t>
            </w:r>
          </w:p>
        </w:tc>
        <w:tc>
          <w:tcPr>
            <w:tcW w:w="1118" w:type="dxa"/>
          </w:tcPr>
          <w:p>
            <w:pPr>
              <w:pStyle w:val="TableParagraph"/>
              <w:spacing w:before="1"/>
              <w:ind w:left="86" w:right="77"/>
              <w:jc w:val="center"/>
              <w:rPr>
                <w:sz w:val="24"/>
              </w:rPr>
            </w:pPr>
            <w:r>
              <w:rPr>
                <w:spacing w:val="-2"/>
                <w:sz w:val="24"/>
              </w:rPr>
              <w:t>455,1</w:t>
            </w:r>
          </w:p>
        </w:tc>
        <w:tc>
          <w:tcPr>
            <w:tcW w:w="1118" w:type="dxa"/>
          </w:tcPr>
          <w:p>
            <w:pPr>
              <w:pStyle w:val="TableParagraph"/>
              <w:spacing w:before="1"/>
              <w:ind w:left="114"/>
              <w:rPr>
                <w:sz w:val="24"/>
              </w:rPr>
            </w:pPr>
            <w:r>
              <w:rPr>
                <w:spacing w:val="-2"/>
                <w:sz w:val="24"/>
              </w:rPr>
              <w:t>455,1</w:t>
            </w:r>
          </w:p>
        </w:tc>
      </w:tr>
      <w:tr>
        <w:trPr>
          <w:trHeight w:val="1655" w:hRule="atLeast"/>
        </w:trPr>
        <w:tc>
          <w:tcPr>
            <w:tcW w:w="1541"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3" w:lineRule="exact"/>
              <w:ind w:left="103" w:right="96"/>
              <w:jc w:val="center"/>
              <w:rPr>
                <w:sz w:val="24"/>
              </w:rPr>
            </w:pPr>
            <w:r>
              <w:rPr>
                <w:spacing w:val="-2"/>
                <w:sz w:val="24"/>
              </w:rPr>
              <w:t>04A000000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054</w:t>
            </w:r>
          </w:p>
        </w:tc>
        <w:tc>
          <w:tcPr>
            <w:tcW w:w="840" w:type="dxa"/>
          </w:tcPr>
          <w:p>
            <w:pPr>
              <w:pStyle w:val="TableParagraph"/>
              <w:rPr>
                <w:sz w:val="24"/>
              </w:rPr>
            </w:pPr>
          </w:p>
        </w:tc>
        <w:tc>
          <w:tcPr>
            <w:tcW w:w="931" w:type="dxa"/>
          </w:tcPr>
          <w:p>
            <w:pPr>
              <w:pStyle w:val="TableParagraph"/>
              <w:spacing w:line="273" w:lineRule="exact"/>
              <w:ind w:left="190"/>
              <w:rPr>
                <w:sz w:val="24"/>
              </w:rPr>
            </w:pPr>
            <w:r>
              <w:rPr>
                <w:sz w:val="24"/>
              </w:rPr>
              <w:t>3</w:t>
            </w:r>
            <w:r>
              <w:rPr>
                <w:spacing w:val="2"/>
                <w:sz w:val="24"/>
              </w:rPr>
              <w:t> </w:t>
            </w:r>
            <w:r>
              <w:rPr>
                <w:spacing w:val="-5"/>
                <w:sz w:val="24"/>
              </w:rPr>
              <w:t>732</w:t>
            </w:r>
          </w:p>
          <w:p>
            <w:pPr>
              <w:pStyle w:val="TableParagraph"/>
              <w:spacing w:before="2"/>
              <w:ind w:left="190"/>
              <w:rPr>
                <w:sz w:val="24"/>
              </w:rPr>
            </w:pPr>
            <w:r>
              <w:rPr>
                <w:spacing w:val="-2"/>
                <w:sz w:val="24"/>
              </w:rPr>
              <w:t>921,8</w:t>
            </w:r>
          </w:p>
        </w:tc>
        <w:tc>
          <w:tcPr>
            <w:tcW w:w="993" w:type="dxa"/>
          </w:tcPr>
          <w:p>
            <w:pPr>
              <w:pStyle w:val="TableParagraph"/>
              <w:spacing w:line="273" w:lineRule="exact"/>
              <w:ind w:left="224"/>
              <w:rPr>
                <w:sz w:val="24"/>
              </w:rPr>
            </w:pPr>
            <w:r>
              <w:rPr>
                <w:sz w:val="24"/>
              </w:rPr>
              <w:t>3</w:t>
            </w:r>
            <w:r>
              <w:rPr>
                <w:spacing w:val="2"/>
                <w:sz w:val="24"/>
              </w:rPr>
              <w:t> </w:t>
            </w:r>
            <w:r>
              <w:rPr>
                <w:spacing w:val="-5"/>
                <w:sz w:val="24"/>
              </w:rPr>
              <w:t>771</w:t>
            </w:r>
          </w:p>
          <w:p>
            <w:pPr>
              <w:pStyle w:val="TableParagraph"/>
              <w:spacing w:before="2"/>
              <w:ind w:left="229"/>
              <w:rPr>
                <w:sz w:val="24"/>
              </w:rPr>
            </w:pPr>
            <w:r>
              <w:rPr>
                <w:spacing w:val="-2"/>
                <w:sz w:val="24"/>
              </w:rPr>
              <w:t>330,7</w:t>
            </w:r>
          </w:p>
        </w:tc>
        <w:tc>
          <w:tcPr>
            <w:tcW w:w="993" w:type="dxa"/>
          </w:tcPr>
          <w:p>
            <w:pPr>
              <w:pStyle w:val="TableParagraph"/>
              <w:spacing w:line="273" w:lineRule="exact"/>
              <w:ind w:left="220"/>
              <w:rPr>
                <w:sz w:val="24"/>
              </w:rPr>
            </w:pPr>
            <w:r>
              <w:rPr>
                <w:sz w:val="24"/>
              </w:rPr>
              <w:t>3</w:t>
            </w:r>
            <w:r>
              <w:rPr>
                <w:spacing w:val="2"/>
                <w:sz w:val="24"/>
              </w:rPr>
              <w:t> </w:t>
            </w:r>
            <w:r>
              <w:rPr>
                <w:spacing w:val="-5"/>
                <w:sz w:val="24"/>
              </w:rPr>
              <w:t>935</w:t>
            </w:r>
          </w:p>
          <w:p>
            <w:pPr>
              <w:pStyle w:val="TableParagraph"/>
              <w:spacing w:before="2"/>
              <w:ind w:left="224"/>
              <w:rPr>
                <w:sz w:val="24"/>
              </w:rPr>
            </w:pPr>
            <w:r>
              <w:rPr>
                <w:spacing w:val="-2"/>
                <w:sz w:val="24"/>
              </w:rPr>
              <w:t>866,2</w:t>
            </w:r>
          </w:p>
        </w:tc>
        <w:tc>
          <w:tcPr>
            <w:tcW w:w="1118" w:type="dxa"/>
          </w:tcPr>
          <w:p>
            <w:pPr>
              <w:pStyle w:val="TableParagraph"/>
              <w:spacing w:line="273" w:lineRule="exact"/>
              <w:ind w:left="283"/>
              <w:rPr>
                <w:sz w:val="24"/>
              </w:rPr>
            </w:pPr>
            <w:r>
              <w:rPr>
                <w:sz w:val="24"/>
              </w:rPr>
              <w:t>3</w:t>
            </w:r>
            <w:r>
              <w:rPr>
                <w:spacing w:val="2"/>
                <w:sz w:val="24"/>
              </w:rPr>
              <w:t> </w:t>
            </w:r>
            <w:r>
              <w:rPr>
                <w:spacing w:val="-5"/>
                <w:sz w:val="24"/>
              </w:rPr>
              <w:t>274</w:t>
            </w:r>
          </w:p>
          <w:p>
            <w:pPr>
              <w:pStyle w:val="TableParagraph"/>
              <w:spacing w:before="2"/>
              <w:ind w:left="287"/>
              <w:rPr>
                <w:sz w:val="24"/>
              </w:rPr>
            </w:pPr>
            <w:r>
              <w:rPr>
                <w:spacing w:val="-2"/>
                <w:sz w:val="24"/>
              </w:rPr>
              <w:t>440,5</w:t>
            </w:r>
          </w:p>
        </w:tc>
        <w:tc>
          <w:tcPr>
            <w:tcW w:w="1118" w:type="dxa"/>
          </w:tcPr>
          <w:p>
            <w:pPr>
              <w:pStyle w:val="TableParagraph"/>
              <w:spacing w:line="273" w:lineRule="exact"/>
              <w:ind w:left="288"/>
              <w:rPr>
                <w:sz w:val="24"/>
              </w:rPr>
            </w:pPr>
            <w:r>
              <w:rPr>
                <w:sz w:val="24"/>
              </w:rPr>
              <w:t>3</w:t>
            </w:r>
            <w:r>
              <w:rPr>
                <w:spacing w:val="2"/>
                <w:sz w:val="24"/>
              </w:rPr>
              <w:t> </w:t>
            </w:r>
            <w:r>
              <w:rPr>
                <w:spacing w:val="-5"/>
                <w:sz w:val="24"/>
              </w:rPr>
              <w:t>382</w:t>
            </w:r>
          </w:p>
          <w:p>
            <w:pPr>
              <w:pStyle w:val="TableParagraph"/>
              <w:spacing w:before="2"/>
              <w:ind w:left="293"/>
              <w:rPr>
                <w:sz w:val="24"/>
              </w:rPr>
            </w:pPr>
            <w:r>
              <w:rPr>
                <w:spacing w:val="-2"/>
                <w:sz w:val="24"/>
              </w:rPr>
              <w:t>501,7</w:t>
            </w:r>
          </w:p>
        </w:tc>
        <w:tc>
          <w:tcPr>
            <w:tcW w:w="1123" w:type="dxa"/>
          </w:tcPr>
          <w:p>
            <w:pPr>
              <w:pStyle w:val="TableParagraph"/>
              <w:spacing w:line="273" w:lineRule="exact"/>
              <w:ind w:left="288"/>
              <w:rPr>
                <w:sz w:val="24"/>
              </w:rPr>
            </w:pPr>
            <w:r>
              <w:rPr>
                <w:sz w:val="24"/>
              </w:rPr>
              <w:t>4</w:t>
            </w:r>
            <w:r>
              <w:rPr>
                <w:spacing w:val="2"/>
                <w:sz w:val="24"/>
              </w:rPr>
              <w:t> </w:t>
            </w:r>
            <w:r>
              <w:rPr>
                <w:spacing w:val="-5"/>
                <w:sz w:val="24"/>
              </w:rPr>
              <w:t>873</w:t>
            </w:r>
          </w:p>
          <w:p>
            <w:pPr>
              <w:pStyle w:val="TableParagraph"/>
              <w:spacing w:before="2"/>
              <w:ind w:left="293"/>
              <w:rPr>
                <w:sz w:val="24"/>
              </w:rPr>
            </w:pPr>
            <w:r>
              <w:rPr>
                <w:spacing w:val="-2"/>
                <w:sz w:val="24"/>
              </w:rPr>
              <w:t>232,8</w:t>
            </w:r>
          </w:p>
        </w:tc>
        <w:tc>
          <w:tcPr>
            <w:tcW w:w="1118" w:type="dxa"/>
          </w:tcPr>
          <w:p>
            <w:pPr>
              <w:pStyle w:val="TableParagraph"/>
              <w:spacing w:line="273" w:lineRule="exact"/>
              <w:ind w:left="284"/>
              <w:rPr>
                <w:sz w:val="24"/>
              </w:rPr>
            </w:pPr>
            <w:r>
              <w:rPr>
                <w:sz w:val="24"/>
              </w:rPr>
              <w:t>4</w:t>
            </w:r>
            <w:r>
              <w:rPr>
                <w:spacing w:val="2"/>
                <w:sz w:val="24"/>
              </w:rPr>
              <w:t> </w:t>
            </w:r>
            <w:r>
              <w:rPr>
                <w:spacing w:val="-5"/>
                <w:sz w:val="24"/>
              </w:rPr>
              <w:t>873</w:t>
            </w:r>
          </w:p>
          <w:p>
            <w:pPr>
              <w:pStyle w:val="TableParagraph"/>
              <w:spacing w:before="2"/>
              <w:ind w:left="288"/>
              <w:rPr>
                <w:sz w:val="24"/>
              </w:rPr>
            </w:pPr>
            <w:r>
              <w:rPr>
                <w:spacing w:val="-2"/>
                <w:sz w:val="24"/>
              </w:rPr>
              <w:t>232,8</w:t>
            </w:r>
          </w:p>
        </w:tc>
        <w:tc>
          <w:tcPr>
            <w:tcW w:w="1118" w:type="dxa"/>
          </w:tcPr>
          <w:p>
            <w:pPr>
              <w:pStyle w:val="TableParagraph"/>
              <w:tabs>
                <w:tab w:pos="658" w:val="left" w:leader="none"/>
              </w:tabs>
              <w:spacing w:line="273" w:lineRule="exact"/>
              <w:ind w:left="111"/>
              <w:rPr>
                <w:sz w:val="24"/>
              </w:rPr>
            </w:pPr>
            <w:r>
              <w:rPr>
                <w:spacing w:val="-10"/>
                <w:sz w:val="24"/>
              </w:rPr>
              <w:t>4</w:t>
            </w:r>
            <w:r>
              <w:rPr>
                <w:sz w:val="24"/>
              </w:rPr>
              <w:tab/>
            </w:r>
            <w:r>
              <w:rPr>
                <w:spacing w:val="-5"/>
                <w:sz w:val="24"/>
              </w:rPr>
              <w:t>873</w:t>
            </w:r>
          </w:p>
          <w:p>
            <w:pPr>
              <w:pStyle w:val="TableParagraph"/>
              <w:spacing w:before="2"/>
              <w:ind w:left="111"/>
              <w:rPr>
                <w:sz w:val="24"/>
              </w:rPr>
            </w:pPr>
            <w:r>
              <w:rPr>
                <w:spacing w:val="-2"/>
                <w:sz w:val="24"/>
              </w:rPr>
              <w:t>232,8</w:t>
            </w:r>
          </w:p>
        </w:tc>
      </w:tr>
      <w:tr>
        <w:trPr>
          <w:trHeight w:val="1382"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культуры</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6"/>
              <w:jc w:val="center"/>
              <w:rPr>
                <w:sz w:val="24"/>
              </w:rPr>
            </w:pPr>
            <w:r>
              <w:rPr>
                <w:spacing w:val="-2"/>
                <w:sz w:val="24"/>
              </w:rPr>
              <w:t>04A000000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056</w:t>
            </w:r>
          </w:p>
        </w:tc>
        <w:tc>
          <w:tcPr>
            <w:tcW w:w="840" w:type="dxa"/>
          </w:tcPr>
          <w:p>
            <w:pPr>
              <w:pStyle w:val="TableParagraph"/>
              <w:rPr>
                <w:sz w:val="24"/>
              </w:rPr>
            </w:pPr>
          </w:p>
        </w:tc>
        <w:tc>
          <w:tcPr>
            <w:tcW w:w="931" w:type="dxa"/>
          </w:tcPr>
          <w:p>
            <w:pPr>
              <w:pStyle w:val="TableParagraph"/>
              <w:spacing w:line="272" w:lineRule="exact"/>
              <w:ind w:left="2"/>
              <w:jc w:val="center"/>
              <w:rPr>
                <w:sz w:val="24"/>
              </w:rPr>
            </w:pPr>
            <w:r>
              <w:rPr>
                <w:sz w:val="24"/>
              </w:rPr>
              <w:t>3</w:t>
            </w:r>
          </w:p>
          <w:p>
            <w:pPr>
              <w:pStyle w:val="TableParagraph"/>
              <w:spacing w:line="275" w:lineRule="exact" w:before="2"/>
              <w:ind w:left="116" w:right="114"/>
              <w:jc w:val="center"/>
              <w:rPr>
                <w:sz w:val="24"/>
              </w:rPr>
            </w:pPr>
            <w:r>
              <w:rPr>
                <w:spacing w:val="-2"/>
                <w:sz w:val="24"/>
              </w:rPr>
              <w:t>54181</w:t>
            </w:r>
          </w:p>
          <w:p>
            <w:pPr>
              <w:pStyle w:val="TableParagraph"/>
              <w:spacing w:line="275" w:lineRule="exact"/>
              <w:ind w:left="116" w:right="109"/>
              <w:jc w:val="center"/>
              <w:rPr>
                <w:sz w:val="24"/>
              </w:rPr>
            </w:pPr>
            <w:r>
              <w:rPr>
                <w:spacing w:val="-5"/>
                <w:sz w:val="24"/>
              </w:rPr>
              <w:t>0,8</w:t>
            </w:r>
          </w:p>
        </w:tc>
        <w:tc>
          <w:tcPr>
            <w:tcW w:w="993" w:type="dxa"/>
          </w:tcPr>
          <w:p>
            <w:pPr>
              <w:pStyle w:val="TableParagraph"/>
              <w:spacing w:line="272" w:lineRule="exact"/>
              <w:ind w:left="224"/>
              <w:rPr>
                <w:sz w:val="24"/>
              </w:rPr>
            </w:pPr>
            <w:r>
              <w:rPr>
                <w:sz w:val="24"/>
              </w:rPr>
              <w:t>3</w:t>
            </w:r>
            <w:r>
              <w:rPr>
                <w:spacing w:val="2"/>
                <w:sz w:val="24"/>
              </w:rPr>
              <w:t> </w:t>
            </w:r>
            <w:r>
              <w:rPr>
                <w:spacing w:val="-5"/>
                <w:sz w:val="24"/>
              </w:rPr>
              <w:t>579</w:t>
            </w:r>
          </w:p>
          <w:p>
            <w:pPr>
              <w:pStyle w:val="TableParagraph"/>
              <w:spacing w:before="2"/>
              <w:ind w:left="229"/>
              <w:rPr>
                <w:sz w:val="24"/>
              </w:rPr>
            </w:pPr>
            <w:r>
              <w:rPr>
                <w:spacing w:val="-2"/>
                <w:sz w:val="24"/>
              </w:rPr>
              <w:t>924,1</w:t>
            </w:r>
          </w:p>
        </w:tc>
        <w:tc>
          <w:tcPr>
            <w:tcW w:w="993" w:type="dxa"/>
          </w:tcPr>
          <w:p>
            <w:pPr>
              <w:pStyle w:val="TableParagraph"/>
              <w:spacing w:line="272" w:lineRule="exact"/>
              <w:ind w:left="220"/>
              <w:rPr>
                <w:sz w:val="24"/>
              </w:rPr>
            </w:pPr>
            <w:r>
              <w:rPr>
                <w:sz w:val="24"/>
              </w:rPr>
              <w:t>3</w:t>
            </w:r>
            <w:r>
              <w:rPr>
                <w:spacing w:val="2"/>
                <w:sz w:val="24"/>
              </w:rPr>
              <w:t> </w:t>
            </w:r>
            <w:r>
              <w:rPr>
                <w:spacing w:val="-5"/>
                <w:sz w:val="24"/>
              </w:rPr>
              <w:t>553</w:t>
            </w:r>
          </w:p>
          <w:p>
            <w:pPr>
              <w:pStyle w:val="TableParagraph"/>
              <w:spacing w:before="2"/>
              <w:ind w:left="224"/>
              <w:rPr>
                <w:sz w:val="24"/>
              </w:rPr>
            </w:pPr>
            <w:r>
              <w:rPr>
                <w:spacing w:val="-2"/>
                <w:sz w:val="24"/>
              </w:rPr>
              <w:t>856,8</w:t>
            </w:r>
          </w:p>
        </w:tc>
        <w:tc>
          <w:tcPr>
            <w:tcW w:w="1118" w:type="dxa"/>
          </w:tcPr>
          <w:p>
            <w:pPr>
              <w:pStyle w:val="TableParagraph"/>
              <w:spacing w:line="272" w:lineRule="exact"/>
              <w:ind w:left="283"/>
              <w:rPr>
                <w:sz w:val="24"/>
              </w:rPr>
            </w:pPr>
            <w:r>
              <w:rPr>
                <w:sz w:val="24"/>
              </w:rPr>
              <w:t>3</w:t>
            </w:r>
            <w:r>
              <w:rPr>
                <w:spacing w:val="2"/>
                <w:sz w:val="24"/>
              </w:rPr>
              <w:t> </w:t>
            </w:r>
            <w:r>
              <w:rPr>
                <w:spacing w:val="-5"/>
                <w:sz w:val="24"/>
              </w:rPr>
              <w:t>893</w:t>
            </w:r>
          </w:p>
          <w:p>
            <w:pPr>
              <w:pStyle w:val="TableParagraph"/>
              <w:spacing w:before="2"/>
              <w:ind w:left="287"/>
              <w:rPr>
                <w:sz w:val="24"/>
              </w:rPr>
            </w:pPr>
            <w:r>
              <w:rPr>
                <w:spacing w:val="-2"/>
                <w:sz w:val="24"/>
              </w:rPr>
              <w:t>033,2</w:t>
            </w:r>
          </w:p>
        </w:tc>
        <w:tc>
          <w:tcPr>
            <w:tcW w:w="1118" w:type="dxa"/>
          </w:tcPr>
          <w:p>
            <w:pPr>
              <w:pStyle w:val="TableParagraph"/>
              <w:spacing w:line="272" w:lineRule="exact"/>
              <w:ind w:left="288"/>
              <w:rPr>
                <w:sz w:val="24"/>
              </w:rPr>
            </w:pPr>
            <w:r>
              <w:rPr>
                <w:sz w:val="24"/>
              </w:rPr>
              <w:t>3</w:t>
            </w:r>
            <w:r>
              <w:rPr>
                <w:spacing w:val="2"/>
                <w:sz w:val="24"/>
              </w:rPr>
              <w:t> </w:t>
            </w:r>
            <w:r>
              <w:rPr>
                <w:spacing w:val="-5"/>
                <w:sz w:val="24"/>
              </w:rPr>
              <w:t>605</w:t>
            </w:r>
          </w:p>
          <w:p>
            <w:pPr>
              <w:pStyle w:val="TableParagraph"/>
              <w:spacing w:before="2"/>
              <w:ind w:left="293"/>
              <w:rPr>
                <w:sz w:val="24"/>
              </w:rPr>
            </w:pPr>
            <w:r>
              <w:rPr>
                <w:spacing w:val="-2"/>
                <w:sz w:val="24"/>
              </w:rPr>
              <w:t>130,8</w:t>
            </w:r>
          </w:p>
        </w:tc>
        <w:tc>
          <w:tcPr>
            <w:tcW w:w="1123" w:type="dxa"/>
          </w:tcPr>
          <w:p>
            <w:pPr>
              <w:pStyle w:val="TableParagraph"/>
              <w:spacing w:line="272" w:lineRule="exact"/>
              <w:ind w:left="288"/>
              <w:rPr>
                <w:sz w:val="24"/>
              </w:rPr>
            </w:pPr>
            <w:r>
              <w:rPr>
                <w:sz w:val="24"/>
              </w:rPr>
              <w:t>5</w:t>
            </w:r>
            <w:r>
              <w:rPr>
                <w:spacing w:val="2"/>
                <w:sz w:val="24"/>
              </w:rPr>
              <w:t> </w:t>
            </w:r>
            <w:r>
              <w:rPr>
                <w:spacing w:val="-5"/>
                <w:sz w:val="24"/>
              </w:rPr>
              <w:t>612</w:t>
            </w:r>
          </w:p>
          <w:p>
            <w:pPr>
              <w:pStyle w:val="TableParagraph"/>
              <w:spacing w:before="2"/>
              <w:ind w:left="293"/>
              <w:rPr>
                <w:sz w:val="24"/>
              </w:rPr>
            </w:pPr>
            <w:r>
              <w:rPr>
                <w:spacing w:val="-2"/>
                <w:sz w:val="24"/>
              </w:rPr>
              <w:t>714,8</w:t>
            </w:r>
          </w:p>
        </w:tc>
        <w:tc>
          <w:tcPr>
            <w:tcW w:w="1118" w:type="dxa"/>
          </w:tcPr>
          <w:p>
            <w:pPr>
              <w:pStyle w:val="TableParagraph"/>
              <w:spacing w:line="272" w:lineRule="exact"/>
              <w:ind w:left="284"/>
              <w:rPr>
                <w:sz w:val="24"/>
              </w:rPr>
            </w:pPr>
            <w:r>
              <w:rPr>
                <w:sz w:val="24"/>
              </w:rPr>
              <w:t>5</w:t>
            </w:r>
            <w:r>
              <w:rPr>
                <w:spacing w:val="2"/>
                <w:sz w:val="24"/>
              </w:rPr>
              <w:t> </w:t>
            </w:r>
            <w:r>
              <w:rPr>
                <w:spacing w:val="-5"/>
                <w:sz w:val="24"/>
              </w:rPr>
              <w:t>612</w:t>
            </w:r>
          </w:p>
          <w:p>
            <w:pPr>
              <w:pStyle w:val="TableParagraph"/>
              <w:spacing w:before="2"/>
              <w:ind w:left="288"/>
              <w:rPr>
                <w:sz w:val="24"/>
              </w:rPr>
            </w:pPr>
            <w:r>
              <w:rPr>
                <w:spacing w:val="-2"/>
                <w:sz w:val="24"/>
              </w:rPr>
              <w:t>714,8</w:t>
            </w:r>
          </w:p>
        </w:tc>
        <w:tc>
          <w:tcPr>
            <w:tcW w:w="1118" w:type="dxa"/>
          </w:tcPr>
          <w:p>
            <w:pPr>
              <w:pStyle w:val="TableParagraph"/>
              <w:tabs>
                <w:tab w:pos="658" w:val="left" w:leader="none"/>
              </w:tabs>
              <w:spacing w:line="272" w:lineRule="exact"/>
              <w:ind w:left="111"/>
              <w:rPr>
                <w:sz w:val="24"/>
              </w:rPr>
            </w:pPr>
            <w:r>
              <w:rPr>
                <w:spacing w:val="-10"/>
                <w:sz w:val="24"/>
              </w:rPr>
              <w:t>5</w:t>
            </w:r>
            <w:r>
              <w:rPr>
                <w:sz w:val="24"/>
              </w:rPr>
              <w:tab/>
            </w:r>
            <w:r>
              <w:rPr>
                <w:spacing w:val="-5"/>
                <w:sz w:val="24"/>
              </w:rPr>
              <w:t>612</w:t>
            </w:r>
          </w:p>
          <w:p>
            <w:pPr>
              <w:pStyle w:val="TableParagraph"/>
              <w:spacing w:before="2"/>
              <w:ind w:left="111"/>
              <w:rPr>
                <w:sz w:val="24"/>
              </w:rPr>
            </w:pPr>
            <w:r>
              <w:rPr>
                <w:spacing w:val="-2"/>
                <w:sz w:val="24"/>
              </w:rPr>
              <w:t>714,8</w:t>
            </w:r>
          </w:p>
        </w:tc>
      </w:tr>
      <w:tr>
        <w:trPr>
          <w:trHeight w:val="1929" w:hRule="atLeast"/>
        </w:trPr>
        <w:tc>
          <w:tcPr>
            <w:tcW w:w="1541"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75" w:lineRule="exact" w:before="2"/>
              <w:ind w:left="105"/>
              <w:rPr>
                <w:sz w:val="24"/>
              </w:rPr>
            </w:pPr>
            <w:r>
              <w:rPr>
                <w:spacing w:val="-2"/>
                <w:sz w:val="24"/>
              </w:rPr>
              <w:t>образован</w:t>
            </w:r>
          </w:p>
          <w:p>
            <w:pPr>
              <w:pStyle w:val="TableParagraph"/>
              <w:tabs>
                <w:tab w:pos="1021" w:val="left" w:leader="none"/>
              </w:tabs>
              <w:spacing w:line="275" w:lineRule="exact"/>
              <w:ind w:left="105"/>
              <w:rPr>
                <w:sz w:val="24"/>
              </w:rPr>
            </w:pPr>
            <w:r>
              <w:rPr>
                <w:spacing w:val="-5"/>
                <w:sz w:val="24"/>
              </w:rPr>
              <w:t>ия</w:t>
            </w:r>
            <w:r>
              <w:rPr>
                <w:sz w:val="24"/>
              </w:rPr>
              <w:tab/>
            </w:r>
            <w:r>
              <w:rPr>
                <w:spacing w:val="-10"/>
                <w:sz w:val="24"/>
              </w:rPr>
              <w:t>и</w:t>
            </w:r>
          </w:p>
          <w:p>
            <w:pPr>
              <w:pStyle w:val="TableParagraph"/>
              <w:spacing w:line="237" w:lineRule="auto" w:before="4"/>
              <w:ind w:left="105" w:right="447"/>
              <w:rPr>
                <w:sz w:val="24"/>
              </w:rPr>
            </w:pPr>
            <w:r>
              <w:rPr>
                <w:spacing w:val="-2"/>
                <w:sz w:val="24"/>
              </w:rPr>
              <w:t>науки города</w:t>
            </w:r>
          </w:p>
          <w:p>
            <w:pPr>
              <w:pStyle w:val="TableParagraph"/>
              <w:spacing w:line="257" w:lineRule="exact" w:before="4"/>
              <w:ind w:left="105"/>
              <w:rPr>
                <w:sz w:val="24"/>
              </w:rPr>
            </w:pPr>
            <w:r>
              <w:rPr>
                <w:spacing w:val="-2"/>
                <w:sz w:val="24"/>
              </w:rPr>
              <w:t>Москвы</w:t>
            </w:r>
          </w:p>
        </w:tc>
        <w:tc>
          <w:tcPr>
            <w:tcW w:w="1402" w:type="dxa"/>
          </w:tcPr>
          <w:p>
            <w:pPr>
              <w:pStyle w:val="TableParagraph"/>
              <w:spacing w:line="271" w:lineRule="exact"/>
              <w:ind w:left="103" w:right="96"/>
              <w:jc w:val="center"/>
              <w:rPr>
                <w:sz w:val="24"/>
              </w:rPr>
            </w:pPr>
            <w:r>
              <w:rPr>
                <w:spacing w:val="-2"/>
                <w:sz w:val="24"/>
              </w:rPr>
              <w:t>04A000000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075</w:t>
            </w:r>
          </w:p>
        </w:tc>
        <w:tc>
          <w:tcPr>
            <w:tcW w:w="840" w:type="dxa"/>
          </w:tcPr>
          <w:p>
            <w:pPr>
              <w:pStyle w:val="TableParagraph"/>
              <w:rPr>
                <w:sz w:val="24"/>
              </w:rPr>
            </w:pPr>
          </w:p>
        </w:tc>
        <w:tc>
          <w:tcPr>
            <w:tcW w:w="931" w:type="dxa"/>
          </w:tcPr>
          <w:p>
            <w:pPr>
              <w:pStyle w:val="TableParagraph"/>
              <w:spacing w:line="271" w:lineRule="exact"/>
              <w:ind w:left="190"/>
              <w:rPr>
                <w:sz w:val="24"/>
              </w:rPr>
            </w:pPr>
            <w:r>
              <w:rPr>
                <w:sz w:val="24"/>
              </w:rPr>
              <w:t>9</w:t>
            </w:r>
            <w:r>
              <w:rPr>
                <w:spacing w:val="2"/>
                <w:sz w:val="24"/>
              </w:rPr>
              <w:t> </w:t>
            </w:r>
            <w:r>
              <w:rPr>
                <w:spacing w:val="-5"/>
                <w:sz w:val="24"/>
              </w:rPr>
              <w:t>854</w:t>
            </w:r>
          </w:p>
          <w:p>
            <w:pPr>
              <w:pStyle w:val="TableParagraph"/>
              <w:spacing w:line="275" w:lineRule="exact"/>
              <w:ind w:left="190"/>
              <w:rPr>
                <w:sz w:val="24"/>
              </w:rPr>
            </w:pPr>
            <w:r>
              <w:rPr>
                <w:spacing w:val="-2"/>
                <w:sz w:val="24"/>
              </w:rPr>
              <w:t>674,9</w:t>
            </w:r>
          </w:p>
        </w:tc>
        <w:tc>
          <w:tcPr>
            <w:tcW w:w="993" w:type="dxa"/>
          </w:tcPr>
          <w:p>
            <w:pPr>
              <w:pStyle w:val="TableParagraph"/>
              <w:spacing w:line="271" w:lineRule="exact"/>
              <w:ind w:left="224"/>
              <w:rPr>
                <w:sz w:val="24"/>
              </w:rPr>
            </w:pPr>
            <w:r>
              <w:rPr>
                <w:sz w:val="24"/>
              </w:rPr>
              <w:t>2</w:t>
            </w:r>
            <w:r>
              <w:rPr>
                <w:spacing w:val="2"/>
                <w:sz w:val="24"/>
              </w:rPr>
              <w:t> </w:t>
            </w:r>
            <w:r>
              <w:rPr>
                <w:spacing w:val="-5"/>
                <w:sz w:val="24"/>
              </w:rPr>
              <w:t>136</w:t>
            </w:r>
          </w:p>
          <w:p>
            <w:pPr>
              <w:pStyle w:val="TableParagraph"/>
              <w:spacing w:line="275" w:lineRule="exact"/>
              <w:ind w:left="229"/>
              <w:rPr>
                <w:sz w:val="24"/>
              </w:rPr>
            </w:pPr>
            <w:r>
              <w:rPr>
                <w:spacing w:val="-2"/>
                <w:sz w:val="24"/>
              </w:rPr>
              <w:t>455,7</w:t>
            </w:r>
          </w:p>
        </w:tc>
        <w:tc>
          <w:tcPr>
            <w:tcW w:w="993" w:type="dxa"/>
          </w:tcPr>
          <w:p>
            <w:pPr>
              <w:pStyle w:val="TableParagraph"/>
              <w:spacing w:line="271" w:lineRule="exact"/>
              <w:ind w:left="220"/>
              <w:rPr>
                <w:sz w:val="24"/>
              </w:rPr>
            </w:pPr>
            <w:r>
              <w:rPr>
                <w:sz w:val="24"/>
              </w:rPr>
              <w:t>1</w:t>
            </w:r>
            <w:r>
              <w:rPr>
                <w:spacing w:val="2"/>
                <w:sz w:val="24"/>
              </w:rPr>
              <w:t> </w:t>
            </w:r>
            <w:r>
              <w:rPr>
                <w:spacing w:val="-5"/>
                <w:sz w:val="24"/>
              </w:rPr>
              <w:t>957</w:t>
            </w:r>
          </w:p>
          <w:p>
            <w:pPr>
              <w:pStyle w:val="TableParagraph"/>
              <w:spacing w:line="275" w:lineRule="exact"/>
              <w:ind w:left="224"/>
              <w:rPr>
                <w:sz w:val="24"/>
              </w:rPr>
            </w:pPr>
            <w:r>
              <w:rPr>
                <w:spacing w:val="-2"/>
                <w:sz w:val="24"/>
              </w:rPr>
              <w:t>575,6</w:t>
            </w:r>
          </w:p>
        </w:tc>
        <w:tc>
          <w:tcPr>
            <w:tcW w:w="1118" w:type="dxa"/>
          </w:tcPr>
          <w:p>
            <w:pPr>
              <w:pStyle w:val="TableParagraph"/>
              <w:spacing w:line="271" w:lineRule="exact"/>
              <w:ind w:left="283"/>
              <w:rPr>
                <w:sz w:val="24"/>
              </w:rPr>
            </w:pPr>
            <w:r>
              <w:rPr>
                <w:sz w:val="24"/>
              </w:rPr>
              <w:t>1</w:t>
            </w:r>
            <w:r>
              <w:rPr>
                <w:spacing w:val="2"/>
                <w:sz w:val="24"/>
              </w:rPr>
              <w:t> </w:t>
            </w:r>
            <w:r>
              <w:rPr>
                <w:spacing w:val="-5"/>
                <w:sz w:val="24"/>
              </w:rPr>
              <w:t>302</w:t>
            </w:r>
          </w:p>
          <w:p>
            <w:pPr>
              <w:pStyle w:val="TableParagraph"/>
              <w:spacing w:line="275" w:lineRule="exact"/>
              <w:ind w:left="287"/>
              <w:rPr>
                <w:sz w:val="24"/>
              </w:rPr>
            </w:pPr>
            <w:r>
              <w:rPr>
                <w:spacing w:val="-2"/>
                <w:sz w:val="24"/>
              </w:rPr>
              <w:t>434,8</w:t>
            </w:r>
          </w:p>
        </w:tc>
        <w:tc>
          <w:tcPr>
            <w:tcW w:w="1118" w:type="dxa"/>
          </w:tcPr>
          <w:p>
            <w:pPr>
              <w:pStyle w:val="TableParagraph"/>
              <w:spacing w:line="271" w:lineRule="exact"/>
              <w:ind w:left="288"/>
              <w:rPr>
                <w:sz w:val="24"/>
              </w:rPr>
            </w:pPr>
            <w:r>
              <w:rPr>
                <w:sz w:val="24"/>
              </w:rPr>
              <w:t>2</w:t>
            </w:r>
            <w:r>
              <w:rPr>
                <w:spacing w:val="2"/>
                <w:sz w:val="24"/>
              </w:rPr>
              <w:t> </w:t>
            </w:r>
            <w:r>
              <w:rPr>
                <w:spacing w:val="-5"/>
                <w:sz w:val="24"/>
              </w:rPr>
              <w:t>013</w:t>
            </w:r>
          </w:p>
          <w:p>
            <w:pPr>
              <w:pStyle w:val="TableParagraph"/>
              <w:spacing w:line="275" w:lineRule="exact"/>
              <w:ind w:left="293"/>
              <w:rPr>
                <w:sz w:val="24"/>
              </w:rPr>
            </w:pPr>
            <w:r>
              <w:rPr>
                <w:spacing w:val="-2"/>
                <w:sz w:val="24"/>
              </w:rPr>
              <w:t>057,0</w:t>
            </w:r>
          </w:p>
        </w:tc>
        <w:tc>
          <w:tcPr>
            <w:tcW w:w="1123" w:type="dxa"/>
          </w:tcPr>
          <w:p>
            <w:pPr>
              <w:pStyle w:val="TableParagraph"/>
              <w:spacing w:line="271" w:lineRule="exact"/>
              <w:ind w:left="288"/>
              <w:rPr>
                <w:sz w:val="24"/>
              </w:rPr>
            </w:pPr>
            <w:r>
              <w:rPr>
                <w:sz w:val="24"/>
              </w:rPr>
              <w:t>2</w:t>
            </w:r>
            <w:r>
              <w:rPr>
                <w:spacing w:val="2"/>
                <w:sz w:val="24"/>
              </w:rPr>
              <w:t> </w:t>
            </w:r>
            <w:r>
              <w:rPr>
                <w:spacing w:val="-5"/>
                <w:sz w:val="24"/>
              </w:rPr>
              <w:t>102</w:t>
            </w:r>
          </w:p>
          <w:p>
            <w:pPr>
              <w:pStyle w:val="TableParagraph"/>
              <w:spacing w:line="275" w:lineRule="exact"/>
              <w:ind w:left="293"/>
              <w:rPr>
                <w:sz w:val="24"/>
              </w:rPr>
            </w:pPr>
            <w:r>
              <w:rPr>
                <w:spacing w:val="-2"/>
                <w:sz w:val="24"/>
              </w:rPr>
              <w:t>937,7</w:t>
            </w:r>
          </w:p>
        </w:tc>
        <w:tc>
          <w:tcPr>
            <w:tcW w:w="1118" w:type="dxa"/>
          </w:tcPr>
          <w:p>
            <w:pPr>
              <w:pStyle w:val="TableParagraph"/>
              <w:spacing w:line="271" w:lineRule="exact"/>
              <w:ind w:left="284"/>
              <w:rPr>
                <w:sz w:val="24"/>
              </w:rPr>
            </w:pPr>
            <w:r>
              <w:rPr>
                <w:sz w:val="24"/>
              </w:rPr>
              <w:t>2</w:t>
            </w:r>
            <w:r>
              <w:rPr>
                <w:spacing w:val="2"/>
                <w:sz w:val="24"/>
              </w:rPr>
              <w:t> </w:t>
            </w:r>
            <w:r>
              <w:rPr>
                <w:spacing w:val="-5"/>
                <w:sz w:val="24"/>
              </w:rPr>
              <w:t>166</w:t>
            </w:r>
          </w:p>
          <w:p>
            <w:pPr>
              <w:pStyle w:val="TableParagraph"/>
              <w:spacing w:line="275" w:lineRule="exact"/>
              <w:ind w:left="288"/>
              <w:rPr>
                <w:sz w:val="24"/>
              </w:rPr>
            </w:pPr>
            <w:r>
              <w:rPr>
                <w:spacing w:val="-2"/>
                <w:sz w:val="24"/>
              </w:rPr>
              <w:t>345,7</w:t>
            </w:r>
          </w:p>
        </w:tc>
        <w:tc>
          <w:tcPr>
            <w:tcW w:w="1118" w:type="dxa"/>
          </w:tcPr>
          <w:p>
            <w:pPr>
              <w:pStyle w:val="TableParagraph"/>
              <w:tabs>
                <w:tab w:pos="658" w:val="left" w:leader="none"/>
              </w:tabs>
              <w:spacing w:line="271" w:lineRule="exact"/>
              <w:ind w:left="111"/>
              <w:rPr>
                <w:sz w:val="24"/>
              </w:rPr>
            </w:pPr>
            <w:r>
              <w:rPr>
                <w:spacing w:val="-10"/>
                <w:sz w:val="24"/>
              </w:rPr>
              <w:t>2</w:t>
            </w:r>
            <w:r>
              <w:rPr>
                <w:sz w:val="24"/>
              </w:rPr>
              <w:tab/>
            </w:r>
            <w:r>
              <w:rPr>
                <w:spacing w:val="-5"/>
                <w:sz w:val="24"/>
              </w:rPr>
              <w:t>228</w:t>
            </w:r>
          </w:p>
          <w:p>
            <w:pPr>
              <w:pStyle w:val="TableParagraph"/>
              <w:spacing w:line="275" w:lineRule="exact"/>
              <w:ind w:left="111"/>
              <w:rPr>
                <w:sz w:val="24"/>
              </w:rPr>
            </w:pPr>
            <w:r>
              <w:rPr>
                <w:spacing w:val="-2"/>
                <w:sz w:val="24"/>
              </w:rPr>
              <w:t>653,5</w:t>
            </w:r>
          </w:p>
        </w:tc>
      </w:tr>
      <w:tr>
        <w:trPr>
          <w:trHeight w:val="2486" w:hRule="atLeast"/>
        </w:trPr>
        <w:tc>
          <w:tcPr>
            <w:tcW w:w="1541"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before="2"/>
              <w:ind w:left="105" w:right="90"/>
              <w:rPr>
                <w:sz w:val="24"/>
              </w:rPr>
            </w:pP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9" w:lineRule="exact"/>
              <w:ind w:left="105"/>
              <w:rPr>
                <w:sz w:val="24"/>
              </w:rPr>
            </w:pPr>
            <w:r>
              <w:rPr>
                <w:spacing w:val="-2"/>
                <w:sz w:val="24"/>
              </w:rPr>
              <w:t>Москвы</w:t>
            </w:r>
          </w:p>
        </w:tc>
        <w:tc>
          <w:tcPr>
            <w:tcW w:w="1402" w:type="dxa"/>
          </w:tcPr>
          <w:p>
            <w:pPr>
              <w:pStyle w:val="TableParagraph"/>
              <w:spacing w:line="272" w:lineRule="exact"/>
              <w:ind w:left="103" w:right="96"/>
              <w:jc w:val="center"/>
              <w:rPr>
                <w:sz w:val="24"/>
              </w:rPr>
            </w:pPr>
            <w:r>
              <w:rPr>
                <w:spacing w:val="-2"/>
                <w:sz w:val="24"/>
              </w:rPr>
              <w:t>04A000000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rPr>
                <w:sz w:val="24"/>
              </w:rPr>
            </w:pPr>
          </w:p>
        </w:tc>
        <w:tc>
          <w:tcPr>
            <w:tcW w:w="931" w:type="dxa"/>
          </w:tcPr>
          <w:p>
            <w:pPr>
              <w:pStyle w:val="TableParagraph"/>
              <w:spacing w:line="272" w:lineRule="exact"/>
              <w:ind w:left="161"/>
              <w:rPr>
                <w:sz w:val="24"/>
              </w:rPr>
            </w:pPr>
            <w:r>
              <w:rPr>
                <w:spacing w:val="-2"/>
                <w:sz w:val="24"/>
              </w:rPr>
              <w:t>27039</w:t>
            </w:r>
          </w:p>
          <w:p>
            <w:pPr>
              <w:pStyle w:val="TableParagraph"/>
              <w:spacing w:before="2"/>
              <w:ind w:left="190"/>
              <w:rPr>
                <w:sz w:val="24"/>
              </w:rPr>
            </w:pPr>
            <w:r>
              <w:rPr>
                <w:spacing w:val="-2"/>
                <w:sz w:val="24"/>
              </w:rPr>
              <w:t>380,3</w:t>
            </w:r>
          </w:p>
        </w:tc>
        <w:tc>
          <w:tcPr>
            <w:tcW w:w="993" w:type="dxa"/>
          </w:tcPr>
          <w:p>
            <w:pPr>
              <w:pStyle w:val="TableParagraph"/>
              <w:spacing w:line="272" w:lineRule="exact"/>
              <w:ind w:left="195"/>
              <w:rPr>
                <w:sz w:val="24"/>
              </w:rPr>
            </w:pPr>
            <w:r>
              <w:rPr>
                <w:spacing w:val="-2"/>
                <w:sz w:val="24"/>
              </w:rPr>
              <w:t>47993</w:t>
            </w:r>
          </w:p>
          <w:p>
            <w:pPr>
              <w:pStyle w:val="TableParagraph"/>
              <w:spacing w:before="2"/>
              <w:ind w:left="229"/>
              <w:rPr>
                <w:sz w:val="24"/>
              </w:rPr>
            </w:pPr>
            <w:r>
              <w:rPr>
                <w:spacing w:val="-2"/>
                <w:sz w:val="24"/>
              </w:rPr>
              <w:t>307,9</w:t>
            </w:r>
          </w:p>
        </w:tc>
        <w:tc>
          <w:tcPr>
            <w:tcW w:w="993" w:type="dxa"/>
          </w:tcPr>
          <w:p>
            <w:pPr>
              <w:pStyle w:val="TableParagraph"/>
              <w:spacing w:line="272" w:lineRule="exact"/>
              <w:ind w:left="162"/>
              <w:rPr>
                <w:sz w:val="24"/>
              </w:rPr>
            </w:pPr>
            <w:r>
              <w:rPr>
                <w:sz w:val="24"/>
              </w:rPr>
              <w:t>51</w:t>
            </w:r>
            <w:r>
              <w:rPr>
                <w:spacing w:val="2"/>
                <w:sz w:val="24"/>
              </w:rPr>
              <w:t> </w:t>
            </w:r>
            <w:r>
              <w:rPr>
                <w:spacing w:val="-5"/>
                <w:sz w:val="24"/>
              </w:rPr>
              <w:t>359</w:t>
            </w:r>
          </w:p>
          <w:p>
            <w:pPr>
              <w:pStyle w:val="TableParagraph"/>
              <w:spacing w:before="2"/>
              <w:ind w:left="224"/>
              <w:rPr>
                <w:sz w:val="24"/>
              </w:rPr>
            </w:pPr>
            <w:r>
              <w:rPr>
                <w:spacing w:val="-2"/>
                <w:sz w:val="24"/>
              </w:rPr>
              <w:t>312,2</w:t>
            </w:r>
          </w:p>
        </w:tc>
        <w:tc>
          <w:tcPr>
            <w:tcW w:w="1118" w:type="dxa"/>
          </w:tcPr>
          <w:p>
            <w:pPr>
              <w:pStyle w:val="TableParagraph"/>
              <w:spacing w:line="272" w:lineRule="exact"/>
              <w:ind w:left="225"/>
              <w:rPr>
                <w:sz w:val="24"/>
              </w:rPr>
            </w:pPr>
            <w:r>
              <w:rPr>
                <w:sz w:val="24"/>
              </w:rPr>
              <w:t>61</w:t>
            </w:r>
            <w:r>
              <w:rPr>
                <w:spacing w:val="2"/>
                <w:sz w:val="24"/>
              </w:rPr>
              <w:t> </w:t>
            </w:r>
            <w:r>
              <w:rPr>
                <w:spacing w:val="-5"/>
                <w:sz w:val="24"/>
              </w:rPr>
              <w:t>369</w:t>
            </w:r>
          </w:p>
          <w:p>
            <w:pPr>
              <w:pStyle w:val="TableParagraph"/>
              <w:spacing w:before="2"/>
              <w:ind w:left="287"/>
              <w:rPr>
                <w:sz w:val="24"/>
              </w:rPr>
            </w:pPr>
            <w:r>
              <w:rPr>
                <w:spacing w:val="-2"/>
                <w:sz w:val="24"/>
              </w:rPr>
              <w:t>313,6</w:t>
            </w:r>
          </w:p>
        </w:tc>
        <w:tc>
          <w:tcPr>
            <w:tcW w:w="1118" w:type="dxa"/>
          </w:tcPr>
          <w:p>
            <w:pPr>
              <w:pStyle w:val="TableParagraph"/>
              <w:spacing w:line="272" w:lineRule="exact"/>
              <w:ind w:left="230"/>
              <w:rPr>
                <w:sz w:val="24"/>
              </w:rPr>
            </w:pPr>
            <w:r>
              <w:rPr>
                <w:sz w:val="24"/>
              </w:rPr>
              <w:t>64</w:t>
            </w:r>
            <w:r>
              <w:rPr>
                <w:spacing w:val="2"/>
                <w:sz w:val="24"/>
              </w:rPr>
              <w:t> </w:t>
            </w:r>
            <w:r>
              <w:rPr>
                <w:spacing w:val="-5"/>
                <w:sz w:val="24"/>
              </w:rPr>
              <w:t>309</w:t>
            </w:r>
          </w:p>
          <w:p>
            <w:pPr>
              <w:pStyle w:val="TableParagraph"/>
              <w:spacing w:before="2"/>
              <w:ind w:left="293"/>
              <w:rPr>
                <w:sz w:val="24"/>
              </w:rPr>
            </w:pPr>
            <w:r>
              <w:rPr>
                <w:spacing w:val="-2"/>
                <w:sz w:val="24"/>
              </w:rPr>
              <w:t>311,4</w:t>
            </w:r>
          </w:p>
        </w:tc>
        <w:tc>
          <w:tcPr>
            <w:tcW w:w="1123" w:type="dxa"/>
          </w:tcPr>
          <w:p>
            <w:pPr>
              <w:pStyle w:val="TableParagraph"/>
              <w:spacing w:line="272" w:lineRule="exact"/>
              <w:ind w:left="231"/>
              <w:rPr>
                <w:sz w:val="24"/>
              </w:rPr>
            </w:pPr>
            <w:r>
              <w:rPr>
                <w:sz w:val="24"/>
              </w:rPr>
              <w:t>77</w:t>
            </w:r>
            <w:r>
              <w:rPr>
                <w:spacing w:val="2"/>
                <w:sz w:val="24"/>
              </w:rPr>
              <w:t> </w:t>
            </w:r>
            <w:r>
              <w:rPr>
                <w:spacing w:val="-5"/>
                <w:sz w:val="24"/>
              </w:rPr>
              <w:t>508</w:t>
            </w:r>
          </w:p>
          <w:p>
            <w:pPr>
              <w:pStyle w:val="TableParagraph"/>
              <w:spacing w:before="2"/>
              <w:ind w:left="293"/>
              <w:rPr>
                <w:sz w:val="24"/>
              </w:rPr>
            </w:pPr>
            <w:r>
              <w:rPr>
                <w:spacing w:val="-2"/>
                <w:sz w:val="24"/>
              </w:rPr>
              <w:t>970,4</w:t>
            </w:r>
          </w:p>
        </w:tc>
        <w:tc>
          <w:tcPr>
            <w:tcW w:w="1118" w:type="dxa"/>
          </w:tcPr>
          <w:p>
            <w:pPr>
              <w:pStyle w:val="TableParagraph"/>
              <w:spacing w:line="272" w:lineRule="exact"/>
              <w:ind w:left="226"/>
              <w:rPr>
                <w:sz w:val="24"/>
              </w:rPr>
            </w:pPr>
            <w:r>
              <w:rPr>
                <w:sz w:val="24"/>
              </w:rPr>
              <w:t>83</w:t>
            </w:r>
            <w:r>
              <w:rPr>
                <w:spacing w:val="2"/>
                <w:sz w:val="24"/>
              </w:rPr>
              <w:t> </w:t>
            </w:r>
            <w:r>
              <w:rPr>
                <w:spacing w:val="-5"/>
                <w:sz w:val="24"/>
              </w:rPr>
              <w:t>606</w:t>
            </w:r>
          </w:p>
          <w:p>
            <w:pPr>
              <w:pStyle w:val="TableParagraph"/>
              <w:spacing w:before="2"/>
              <w:ind w:left="288"/>
              <w:rPr>
                <w:sz w:val="24"/>
              </w:rPr>
            </w:pPr>
            <w:r>
              <w:rPr>
                <w:spacing w:val="-2"/>
                <w:sz w:val="24"/>
              </w:rPr>
              <w:t>984,3</w:t>
            </w:r>
          </w:p>
        </w:tc>
        <w:tc>
          <w:tcPr>
            <w:tcW w:w="1118" w:type="dxa"/>
          </w:tcPr>
          <w:p>
            <w:pPr>
              <w:pStyle w:val="TableParagraph"/>
              <w:spacing w:line="272" w:lineRule="exact"/>
              <w:ind w:left="111"/>
              <w:rPr>
                <w:sz w:val="24"/>
              </w:rPr>
            </w:pPr>
            <w:r>
              <w:rPr>
                <w:spacing w:val="-2"/>
                <w:sz w:val="24"/>
              </w:rPr>
              <w:t>8487729</w:t>
            </w:r>
          </w:p>
          <w:p>
            <w:pPr>
              <w:pStyle w:val="TableParagraph"/>
              <w:spacing w:before="2"/>
              <w:ind w:left="111"/>
              <w:rPr>
                <w:sz w:val="24"/>
              </w:rPr>
            </w:pPr>
            <w:r>
              <w:rPr>
                <w:spacing w:val="-5"/>
                <w:sz w:val="24"/>
              </w:rPr>
              <w:t>2,2</w:t>
            </w:r>
          </w:p>
        </w:tc>
      </w:tr>
      <w:tr>
        <w:trPr>
          <w:trHeight w:val="551" w:hRule="atLeast"/>
        </w:trPr>
        <w:tc>
          <w:tcPr>
            <w:tcW w:w="1541" w:type="dxa"/>
            <w:vMerge/>
            <w:tcBorders>
              <w:top w:val="nil"/>
            </w:tcBorders>
          </w:tcPr>
          <w:p>
            <w:pPr>
              <w:rPr>
                <w:sz w:val="2"/>
                <w:szCs w:val="2"/>
              </w:rPr>
            </w:pPr>
          </w:p>
        </w:tc>
        <w:tc>
          <w:tcPr>
            <w:tcW w:w="1258" w:type="dxa"/>
          </w:tcPr>
          <w:p>
            <w:pPr>
              <w:pStyle w:val="TableParagraph"/>
              <w:spacing w:line="274" w:lineRule="exact"/>
              <w:ind w:left="105" w:right="150"/>
              <w:rPr>
                <w:sz w:val="24"/>
              </w:rPr>
            </w:pPr>
            <w:r>
              <w:rPr>
                <w:spacing w:val="-2"/>
                <w:sz w:val="24"/>
              </w:rPr>
              <w:t>Департам </w:t>
            </w:r>
            <w:r>
              <w:rPr>
                <w:spacing w:val="-4"/>
                <w:sz w:val="24"/>
              </w:rPr>
              <w:t>ент</w:t>
            </w:r>
          </w:p>
        </w:tc>
        <w:tc>
          <w:tcPr>
            <w:tcW w:w="1402" w:type="dxa"/>
          </w:tcPr>
          <w:p>
            <w:pPr>
              <w:pStyle w:val="TableParagraph"/>
              <w:spacing w:line="271" w:lineRule="exact"/>
              <w:ind w:left="103" w:right="96"/>
              <w:jc w:val="center"/>
              <w:rPr>
                <w:sz w:val="24"/>
              </w:rPr>
            </w:pPr>
            <w:r>
              <w:rPr>
                <w:spacing w:val="-2"/>
                <w:sz w:val="24"/>
              </w:rPr>
              <w:t>04A000000</w:t>
            </w:r>
          </w:p>
          <w:p>
            <w:pPr>
              <w:pStyle w:val="TableParagraph"/>
              <w:spacing w:line="260"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780</w:t>
            </w:r>
          </w:p>
        </w:tc>
        <w:tc>
          <w:tcPr>
            <w:tcW w:w="840" w:type="dxa"/>
          </w:tcPr>
          <w:p>
            <w:pPr>
              <w:pStyle w:val="TableParagraph"/>
              <w:rPr>
                <w:sz w:val="24"/>
              </w:rPr>
            </w:pPr>
          </w:p>
        </w:tc>
        <w:tc>
          <w:tcPr>
            <w:tcW w:w="931" w:type="dxa"/>
          </w:tcPr>
          <w:p>
            <w:pPr>
              <w:pStyle w:val="TableParagraph"/>
              <w:spacing w:line="271" w:lineRule="exact"/>
              <w:ind w:left="2"/>
              <w:jc w:val="center"/>
              <w:rPr>
                <w:sz w:val="24"/>
              </w:rPr>
            </w:pPr>
            <w:r>
              <w:rPr>
                <w:sz w:val="24"/>
              </w:rPr>
              <w:t>7</w:t>
            </w:r>
          </w:p>
          <w:p>
            <w:pPr>
              <w:pStyle w:val="TableParagraph"/>
              <w:spacing w:line="260" w:lineRule="exact"/>
              <w:ind w:left="114" w:right="114"/>
              <w:jc w:val="center"/>
              <w:rPr>
                <w:sz w:val="24"/>
              </w:rPr>
            </w:pPr>
            <w:r>
              <w:rPr>
                <w:spacing w:val="-2"/>
                <w:sz w:val="24"/>
              </w:rPr>
              <w:t>021,7</w:t>
            </w:r>
          </w:p>
        </w:tc>
        <w:tc>
          <w:tcPr>
            <w:tcW w:w="993" w:type="dxa"/>
          </w:tcPr>
          <w:p>
            <w:pPr>
              <w:pStyle w:val="TableParagraph"/>
              <w:spacing w:line="273" w:lineRule="exact"/>
              <w:ind w:left="115" w:right="100"/>
              <w:jc w:val="center"/>
              <w:rPr>
                <w:sz w:val="24"/>
              </w:rPr>
            </w:pPr>
            <w:r>
              <w:rPr>
                <w:spacing w:val="-5"/>
                <w:sz w:val="24"/>
              </w:rPr>
              <w:t>0,0</w:t>
            </w:r>
          </w:p>
        </w:tc>
        <w:tc>
          <w:tcPr>
            <w:tcW w:w="993" w:type="dxa"/>
          </w:tcPr>
          <w:p>
            <w:pPr>
              <w:pStyle w:val="TableParagraph"/>
              <w:spacing w:line="273" w:lineRule="exact"/>
              <w:ind w:left="114" w:right="108"/>
              <w:jc w:val="center"/>
              <w:rPr>
                <w:sz w:val="24"/>
              </w:rPr>
            </w:pPr>
            <w:r>
              <w:rPr>
                <w:sz w:val="24"/>
              </w:rPr>
              <w:t>9</w:t>
            </w:r>
            <w:r>
              <w:rPr>
                <w:spacing w:val="2"/>
                <w:sz w:val="24"/>
              </w:rPr>
              <w:t> </w:t>
            </w:r>
            <w:r>
              <w:rPr>
                <w:spacing w:val="-2"/>
                <w:sz w:val="24"/>
              </w:rPr>
              <w:t>199,3</w:t>
            </w:r>
          </w:p>
        </w:tc>
        <w:tc>
          <w:tcPr>
            <w:tcW w:w="1118" w:type="dxa"/>
          </w:tcPr>
          <w:p>
            <w:pPr>
              <w:pStyle w:val="TableParagraph"/>
              <w:spacing w:line="273" w:lineRule="exact"/>
              <w:ind w:left="84" w:right="77"/>
              <w:jc w:val="center"/>
              <w:rPr>
                <w:sz w:val="24"/>
              </w:rPr>
            </w:pPr>
            <w:r>
              <w:rPr>
                <w:sz w:val="24"/>
              </w:rPr>
              <w:t>7</w:t>
            </w:r>
            <w:r>
              <w:rPr>
                <w:spacing w:val="2"/>
                <w:sz w:val="24"/>
              </w:rPr>
              <w:t> </w:t>
            </w:r>
            <w:r>
              <w:rPr>
                <w:spacing w:val="-2"/>
                <w:sz w:val="24"/>
              </w:rPr>
              <w:t>816,1</w:t>
            </w:r>
          </w:p>
        </w:tc>
        <w:tc>
          <w:tcPr>
            <w:tcW w:w="1118" w:type="dxa"/>
          </w:tcPr>
          <w:p>
            <w:pPr>
              <w:pStyle w:val="TableParagraph"/>
              <w:spacing w:line="273" w:lineRule="exact"/>
              <w:ind w:left="89" w:right="72"/>
              <w:jc w:val="center"/>
              <w:rPr>
                <w:sz w:val="24"/>
              </w:rPr>
            </w:pPr>
            <w:r>
              <w:rPr>
                <w:sz w:val="24"/>
              </w:rPr>
              <w:t>3</w:t>
            </w:r>
            <w:r>
              <w:rPr>
                <w:spacing w:val="2"/>
                <w:sz w:val="24"/>
              </w:rPr>
              <w:t> </w:t>
            </w:r>
            <w:r>
              <w:rPr>
                <w:spacing w:val="-2"/>
                <w:sz w:val="24"/>
              </w:rPr>
              <w:t>818,8</w:t>
            </w:r>
          </w:p>
        </w:tc>
        <w:tc>
          <w:tcPr>
            <w:tcW w:w="1123" w:type="dxa"/>
          </w:tcPr>
          <w:p>
            <w:pPr>
              <w:pStyle w:val="TableParagraph"/>
              <w:spacing w:line="273" w:lineRule="exact"/>
              <w:ind w:left="95" w:right="82"/>
              <w:jc w:val="center"/>
              <w:rPr>
                <w:sz w:val="24"/>
              </w:rPr>
            </w:pPr>
            <w:r>
              <w:rPr>
                <w:sz w:val="24"/>
              </w:rPr>
              <w:t>9</w:t>
            </w:r>
            <w:r>
              <w:rPr>
                <w:spacing w:val="2"/>
                <w:sz w:val="24"/>
              </w:rPr>
              <w:t> </w:t>
            </w:r>
            <w:r>
              <w:rPr>
                <w:spacing w:val="-2"/>
                <w:sz w:val="24"/>
              </w:rPr>
              <w:t>870,9</w:t>
            </w:r>
          </w:p>
        </w:tc>
        <w:tc>
          <w:tcPr>
            <w:tcW w:w="1118" w:type="dxa"/>
          </w:tcPr>
          <w:p>
            <w:pPr>
              <w:pStyle w:val="TableParagraph"/>
              <w:spacing w:line="273" w:lineRule="exact"/>
              <w:ind w:left="85" w:right="77"/>
              <w:jc w:val="center"/>
              <w:rPr>
                <w:sz w:val="24"/>
              </w:rPr>
            </w:pPr>
            <w:r>
              <w:rPr>
                <w:sz w:val="24"/>
              </w:rPr>
              <w:t>9</w:t>
            </w:r>
            <w:r>
              <w:rPr>
                <w:spacing w:val="2"/>
                <w:sz w:val="24"/>
              </w:rPr>
              <w:t> </w:t>
            </w:r>
            <w:r>
              <w:rPr>
                <w:spacing w:val="-2"/>
                <w:sz w:val="24"/>
              </w:rPr>
              <w:t>870,9</w:t>
            </w:r>
          </w:p>
        </w:tc>
        <w:tc>
          <w:tcPr>
            <w:tcW w:w="1118" w:type="dxa"/>
          </w:tcPr>
          <w:p>
            <w:pPr>
              <w:pStyle w:val="TableParagraph"/>
              <w:spacing w:line="273" w:lineRule="exact"/>
              <w:ind w:left="110"/>
              <w:rPr>
                <w:sz w:val="24"/>
              </w:rPr>
            </w:pPr>
            <w:r>
              <w:rPr>
                <w:sz w:val="24"/>
              </w:rPr>
              <w:t>9</w:t>
            </w:r>
            <w:r>
              <w:rPr>
                <w:spacing w:val="2"/>
                <w:sz w:val="24"/>
              </w:rPr>
              <w:t> </w:t>
            </w:r>
            <w:r>
              <w:rPr>
                <w:spacing w:val="-2"/>
                <w:sz w:val="24"/>
              </w:rPr>
              <w:t>870,9</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64" w:hRule="atLeast"/>
        </w:trPr>
        <w:tc>
          <w:tcPr>
            <w:tcW w:w="1541" w:type="dxa"/>
            <w:vMerge w:val="restart"/>
          </w:tcPr>
          <w:p>
            <w:pPr>
              <w:pStyle w:val="TableParagraph"/>
              <w:rPr>
                <w:sz w:val="24"/>
              </w:rPr>
            </w:pPr>
          </w:p>
        </w:tc>
        <w:tc>
          <w:tcPr>
            <w:tcW w:w="1258" w:type="dxa"/>
          </w:tcPr>
          <w:p>
            <w:pPr>
              <w:pStyle w:val="TableParagraph"/>
              <w:tabs>
                <w:tab w:pos="1021" w:val="left" w:leader="none"/>
              </w:tabs>
              <w:spacing w:line="237" w:lineRule="auto" w:before="3"/>
              <w:ind w:left="105" w:right="95"/>
              <w:rPr>
                <w:sz w:val="24"/>
              </w:rPr>
            </w:pPr>
            <w:r>
              <w:rPr>
                <w:spacing w:val="-2"/>
                <w:sz w:val="24"/>
              </w:rPr>
              <w:t>транспорт </w:t>
            </w:r>
            <w:r>
              <w:rPr>
                <w:spacing w:val="-10"/>
                <w:sz w:val="24"/>
              </w:rPr>
              <w:t>а</w:t>
            </w:r>
            <w:r>
              <w:rPr>
                <w:sz w:val="24"/>
              </w:rPr>
              <w:tab/>
            </w:r>
            <w:r>
              <w:rPr>
                <w:spacing w:val="-10"/>
                <w:sz w:val="24"/>
              </w:rPr>
              <w:t>и</w:t>
            </w:r>
          </w:p>
          <w:p>
            <w:pPr>
              <w:pStyle w:val="TableParagraph"/>
              <w:spacing w:before="4"/>
              <w:ind w:left="105" w:right="100"/>
              <w:rPr>
                <w:sz w:val="24"/>
              </w:rPr>
            </w:pPr>
            <w:r>
              <w:rPr>
                <w:spacing w:val="-2"/>
                <w:sz w:val="24"/>
              </w:rPr>
              <w:t>развития дорожно- транспорт </w:t>
            </w:r>
            <w:r>
              <w:rPr>
                <w:spacing w:val="-4"/>
                <w:sz w:val="24"/>
              </w:rPr>
              <w:t>ной </w:t>
            </w:r>
            <w:r>
              <w:rPr>
                <w:spacing w:val="-2"/>
                <w:sz w:val="24"/>
              </w:rPr>
              <w:t>инфрастр уктуры города</w:t>
            </w:r>
          </w:p>
          <w:p>
            <w:pPr>
              <w:pStyle w:val="TableParagraph"/>
              <w:spacing w:line="259" w:lineRule="exact"/>
              <w:ind w:left="105"/>
              <w:rPr>
                <w:sz w:val="24"/>
              </w:rPr>
            </w:pPr>
            <w:r>
              <w:rPr>
                <w:spacing w:val="-2"/>
                <w:sz w:val="24"/>
              </w:rPr>
              <w:t>Москвы</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1377"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спорта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6"/>
              <w:jc w:val="center"/>
              <w:rPr>
                <w:sz w:val="24"/>
              </w:rPr>
            </w:pPr>
            <w:r>
              <w:rPr>
                <w:spacing w:val="-2"/>
                <w:sz w:val="24"/>
              </w:rPr>
              <w:t>04A000000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783</w:t>
            </w:r>
          </w:p>
        </w:tc>
        <w:tc>
          <w:tcPr>
            <w:tcW w:w="840" w:type="dxa"/>
          </w:tcPr>
          <w:p>
            <w:pPr>
              <w:pStyle w:val="TableParagraph"/>
              <w:rPr>
                <w:sz w:val="24"/>
              </w:rPr>
            </w:pPr>
          </w:p>
        </w:tc>
        <w:tc>
          <w:tcPr>
            <w:tcW w:w="931" w:type="dxa"/>
          </w:tcPr>
          <w:p>
            <w:pPr>
              <w:pStyle w:val="TableParagraph"/>
              <w:spacing w:line="271" w:lineRule="exact"/>
              <w:ind w:left="281"/>
              <w:rPr>
                <w:sz w:val="24"/>
              </w:rPr>
            </w:pPr>
            <w:r>
              <w:rPr>
                <w:spacing w:val="-5"/>
                <w:sz w:val="24"/>
              </w:rPr>
              <w:t>376</w:t>
            </w:r>
          </w:p>
          <w:p>
            <w:pPr>
              <w:pStyle w:val="TableParagraph"/>
              <w:spacing w:line="275" w:lineRule="exact"/>
              <w:ind w:left="190"/>
              <w:rPr>
                <w:sz w:val="24"/>
              </w:rPr>
            </w:pPr>
            <w:r>
              <w:rPr>
                <w:spacing w:val="-2"/>
                <w:sz w:val="24"/>
              </w:rPr>
              <w:t>857,6</w:t>
            </w:r>
          </w:p>
        </w:tc>
        <w:tc>
          <w:tcPr>
            <w:tcW w:w="993" w:type="dxa"/>
          </w:tcPr>
          <w:p>
            <w:pPr>
              <w:pStyle w:val="TableParagraph"/>
              <w:spacing w:line="271" w:lineRule="exact"/>
              <w:ind w:left="315"/>
              <w:rPr>
                <w:sz w:val="24"/>
              </w:rPr>
            </w:pPr>
            <w:r>
              <w:rPr>
                <w:spacing w:val="-5"/>
                <w:sz w:val="24"/>
              </w:rPr>
              <w:t>365</w:t>
            </w:r>
          </w:p>
          <w:p>
            <w:pPr>
              <w:pStyle w:val="TableParagraph"/>
              <w:spacing w:line="275" w:lineRule="exact"/>
              <w:ind w:left="229"/>
              <w:rPr>
                <w:sz w:val="24"/>
              </w:rPr>
            </w:pPr>
            <w:r>
              <w:rPr>
                <w:spacing w:val="-2"/>
                <w:sz w:val="24"/>
              </w:rPr>
              <w:t>502,1</w:t>
            </w:r>
          </w:p>
        </w:tc>
        <w:tc>
          <w:tcPr>
            <w:tcW w:w="993" w:type="dxa"/>
          </w:tcPr>
          <w:p>
            <w:pPr>
              <w:pStyle w:val="TableParagraph"/>
              <w:spacing w:line="271" w:lineRule="exact"/>
              <w:ind w:left="311"/>
              <w:rPr>
                <w:sz w:val="24"/>
              </w:rPr>
            </w:pPr>
            <w:r>
              <w:rPr>
                <w:spacing w:val="-5"/>
                <w:sz w:val="24"/>
              </w:rPr>
              <w:t>380</w:t>
            </w:r>
          </w:p>
          <w:p>
            <w:pPr>
              <w:pStyle w:val="TableParagraph"/>
              <w:spacing w:line="275" w:lineRule="exact"/>
              <w:ind w:left="224"/>
              <w:rPr>
                <w:sz w:val="24"/>
              </w:rPr>
            </w:pPr>
            <w:r>
              <w:rPr>
                <w:spacing w:val="-2"/>
                <w:sz w:val="24"/>
              </w:rPr>
              <w:t>403,0</w:t>
            </w:r>
          </w:p>
        </w:tc>
        <w:tc>
          <w:tcPr>
            <w:tcW w:w="1118" w:type="dxa"/>
          </w:tcPr>
          <w:p>
            <w:pPr>
              <w:pStyle w:val="TableParagraph"/>
              <w:spacing w:line="273" w:lineRule="exact"/>
              <w:ind w:right="129"/>
              <w:jc w:val="right"/>
              <w:rPr>
                <w:sz w:val="24"/>
              </w:rPr>
            </w:pPr>
            <w:r>
              <w:rPr>
                <w:sz w:val="24"/>
              </w:rPr>
              <w:t>75</w:t>
            </w:r>
            <w:r>
              <w:rPr>
                <w:spacing w:val="2"/>
                <w:sz w:val="24"/>
              </w:rPr>
              <w:t> </w:t>
            </w:r>
            <w:r>
              <w:rPr>
                <w:spacing w:val="-2"/>
                <w:sz w:val="24"/>
              </w:rPr>
              <w:t>590,2</w:t>
            </w:r>
          </w:p>
        </w:tc>
        <w:tc>
          <w:tcPr>
            <w:tcW w:w="1118" w:type="dxa"/>
          </w:tcPr>
          <w:p>
            <w:pPr>
              <w:pStyle w:val="TableParagraph"/>
              <w:spacing w:line="271" w:lineRule="exact"/>
              <w:ind w:left="379"/>
              <w:rPr>
                <w:sz w:val="24"/>
              </w:rPr>
            </w:pPr>
            <w:r>
              <w:rPr>
                <w:spacing w:val="-5"/>
                <w:sz w:val="24"/>
              </w:rPr>
              <w:t>641</w:t>
            </w:r>
          </w:p>
          <w:p>
            <w:pPr>
              <w:pStyle w:val="TableParagraph"/>
              <w:spacing w:line="275" w:lineRule="exact"/>
              <w:ind w:left="293"/>
              <w:rPr>
                <w:sz w:val="24"/>
              </w:rPr>
            </w:pPr>
            <w:r>
              <w:rPr>
                <w:spacing w:val="-2"/>
                <w:sz w:val="24"/>
              </w:rPr>
              <w:t>773,2</w:t>
            </w:r>
          </w:p>
        </w:tc>
        <w:tc>
          <w:tcPr>
            <w:tcW w:w="1123" w:type="dxa"/>
          </w:tcPr>
          <w:p>
            <w:pPr>
              <w:pStyle w:val="TableParagraph"/>
              <w:spacing w:line="271" w:lineRule="exact"/>
              <w:ind w:left="95" w:right="89"/>
              <w:jc w:val="center"/>
              <w:rPr>
                <w:sz w:val="24"/>
              </w:rPr>
            </w:pPr>
            <w:r>
              <w:rPr>
                <w:spacing w:val="-5"/>
                <w:sz w:val="24"/>
              </w:rPr>
              <w:t>430</w:t>
            </w:r>
          </w:p>
          <w:p>
            <w:pPr>
              <w:pStyle w:val="TableParagraph"/>
              <w:spacing w:line="275" w:lineRule="exact"/>
              <w:ind w:left="95" w:right="81"/>
              <w:jc w:val="center"/>
              <w:rPr>
                <w:sz w:val="24"/>
              </w:rPr>
            </w:pPr>
            <w:r>
              <w:rPr>
                <w:spacing w:val="-2"/>
                <w:sz w:val="24"/>
              </w:rPr>
              <w:t>016,9</w:t>
            </w:r>
          </w:p>
        </w:tc>
        <w:tc>
          <w:tcPr>
            <w:tcW w:w="1118" w:type="dxa"/>
          </w:tcPr>
          <w:p>
            <w:pPr>
              <w:pStyle w:val="TableParagraph"/>
              <w:spacing w:line="271" w:lineRule="exact"/>
              <w:ind w:left="79" w:right="77"/>
              <w:jc w:val="center"/>
              <w:rPr>
                <w:sz w:val="24"/>
              </w:rPr>
            </w:pPr>
            <w:r>
              <w:rPr>
                <w:spacing w:val="-5"/>
                <w:sz w:val="24"/>
              </w:rPr>
              <w:t>430</w:t>
            </w:r>
          </w:p>
          <w:p>
            <w:pPr>
              <w:pStyle w:val="TableParagraph"/>
              <w:spacing w:line="275" w:lineRule="exact"/>
              <w:ind w:left="86" w:right="77"/>
              <w:jc w:val="center"/>
              <w:rPr>
                <w:sz w:val="24"/>
              </w:rPr>
            </w:pPr>
            <w:r>
              <w:rPr>
                <w:spacing w:val="-2"/>
                <w:sz w:val="24"/>
              </w:rPr>
              <w:t>016,9</w:t>
            </w:r>
          </w:p>
        </w:tc>
        <w:tc>
          <w:tcPr>
            <w:tcW w:w="1118" w:type="dxa"/>
          </w:tcPr>
          <w:p>
            <w:pPr>
              <w:pStyle w:val="TableParagraph"/>
              <w:spacing w:line="271" w:lineRule="exact"/>
              <w:ind w:left="111"/>
              <w:rPr>
                <w:sz w:val="24"/>
              </w:rPr>
            </w:pPr>
            <w:r>
              <w:rPr>
                <w:spacing w:val="-5"/>
                <w:sz w:val="24"/>
              </w:rPr>
              <w:t>430</w:t>
            </w:r>
          </w:p>
          <w:p>
            <w:pPr>
              <w:pStyle w:val="TableParagraph"/>
              <w:spacing w:line="275" w:lineRule="exact"/>
              <w:ind w:left="111"/>
              <w:rPr>
                <w:sz w:val="24"/>
              </w:rPr>
            </w:pPr>
            <w:r>
              <w:rPr>
                <w:spacing w:val="-2"/>
                <w:sz w:val="24"/>
              </w:rPr>
              <w:t>016,9</w:t>
            </w:r>
          </w:p>
        </w:tc>
      </w:tr>
      <w:tr>
        <w:trPr>
          <w:trHeight w:val="1655" w:hRule="atLeast"/>
        </w:trPr>
        <w:tc>
          <w:tcPr>
            <w:tcW w:w="1541" w:type="dxa"/>
            <w:vMerge/>
            <w:tcBorders>
              <w:top w:val="nil"/>
            </w:tcBorders>
          </w:tcPr>
          <w:p>
            <w:pPr>
              <w:rPr>
                <w:sz w:val="2"/>
                <w:szCs w:val="2"/>
              </w:rPr>
            </w:pPr>
          </w:p>
        </w:tc>
        <w:tc>
          <w:tcPr>
            <w:tcW w:w="1258" w:type="dxa"/>
          </w:tcPr>
          <w:p>
            <w:pPr>
              <w:pStyle w:val="TableParagraph"/>
              <w:ind w:left="105" w:right="99"/>
              <w:jc w:val="both"/>
              <w:rPr>
                <w:sz w:val="24"/>
              </w:rPr>
            </w:pPr>
            <w:r>
              <w:rPr>
                <w:spacing w:val="-2"/>
                <w:sz w:val="24"/>
              </w:rPr>
              <w:t>Управлен </w:t>
            </w:r>
            <w:r>
              <w:rPr>
                <w:sz w:val="24"/>
              </w:rPr>
              <w:t>ие</w:t>
            </w:r>
            <w:r>
              <w:rPr>
                <w:spacing w:val="-15"/>
                <w:sz w:val="24"/>
              </w:rPr>
              <w:t> </w:t>
            </w:r>
            <w:r>
              <w:rPr>
                <w:sz w:val="24"/>
              </w:rPr>
              <w:t>делами Мэра и </w:t>
            </w:r>
            <w:r>
              <w:rPr>
                <w:spacing w:val="-2"/>
                <w:sz w:val="24"/>
              </w:rPr>
              <w:t>Правител ьства</w:t>
            </w:r>
          </w:p>
          <w:p>
            <w:pPr>
              <w:pStyle w:val="TableParagraph"/>
              <w:spacing w:line="257" w:lineRule="exact"/>
              <w:ind w:left="105"/>
              <w:rPr>
                <w:sz w:val="24"/>
              </w:rPr>
            </w:pPr>
            <w:r>
              <w:rPr>
                <w:spacing w:val="-2"/>
                <w:sz w:val="24"/>
              </w:rPr>
              <w:t>Москвы</w:t>
            </w:r>
          </w:p>
        </w:tc>
        <w:tc>
          <w:tcPr>
            <w:tcW w:w="1402" w:type="dxa"/>
          </w:tcPr>
          <w:p>
            <w:pPr>
              <w:pStyle w:val="TableParagraph"/>
              <w:spacing w:line="273" w:lineRule="exact"/>
              <w:ind w:left="103" w:right="96"/>
              <w:jc w:val="center"/>
              <w:rPr>
                <w:sz w:val="24"/>
              </w:rPr>
            </w:pPr>
            <w:r>
              <w:rPr>
                <w:spacing w:val="-2"/>
                <w:sz w:val="24"/>
              </w:rPr>
              <w:t>04A000000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843</w:t>
            </w:r>
          </w:p>
        </w:tc>
        <w:tc>
          <w:tcPr>
            <w:tcW w:w="840" w:type="dxa"/>
          </w:tcPr>
          <w:p>
            <w:pPr>
              <w:pStyle w:val="TableParagraph"/>
              <w:rPr>
                <w:sz w:val="24"/>
              </w:rPr>
            </w:pPr>
          </w:p>
        </w:tc>
        <w:tc>
          <w:tcPr>
            <w:tcW w:w="931" w:type="dxa"/>
          </w:tcPr>
          <w:p>
            <w:pPr>
              <w:pStyle w:val="TableParagraph"/>
              <w:spacing w:line="273" w:lineRule="exact"/>
              <w:ind w:left="114" w:right="114"/>
              <w:jc w:val="center"/>
              <w:rPr>
                <w:sz w:val="24"/>
              </w:rPr>
            </w:pPr>
            <w:r>
              <w:rPr>
                <w:spacing w:val="-5"/>
                <w:sz w:val="24"/>
              </w:rPr>
              <w:t>66</w:t>
            </w:r>
          </w:p>
          <w:p>
            <w:pPr>
              <w:pStyle w:val="TableParagraph"/>
              <w:spacing w:before="2"/>
              <w:ind w:left="114" w:right="114"/>
              <w:jc w:val="center"/>
              <w:rPr>
                <w:sz w:val="24"/>
              </w:rPr>
            </w:pPr>
            <w:r>
              <w:rPr>
                <w:spacing w:val="-2"/>
                <w:sz w:val="24"/>
              </w:rPr>
              <w:t>393,3</w:t>
            </w:r>
          </w:p>
        </w:tc>
        <w:tc>
          <w:tcPr>
            <w:tcW w:w="993" w:type="dxa"/>
          </w:tcPr>
          <w:p>
            <w:pPr>
              <w:pStyle w:val="TableParagraph"/>
              <w:spacing w:line="273" w:lineRule="exact"/>
              <w:ind w:left="315"/>
              <w:rPr>
                <w:sz w:val="24"/>
              </w:rPr>
            </w:pPr>
            <w:r>
              <w:rPr>
                <w:spacing w:val="-5"/>
                <w:sz w:val="24"/>
              </w:rPr>
              <w:t>242</w:t>
            </w:r>
          </w:p>
          <w:p>
            <w:pPr>
              <w:pStyle w:val="TableParagraph"/>
              <w:spacing w:before="2"/>
              <w:ind w:left="229"/>
              <w:rPr>
                <w:sz w:val="24"/>
              </w:rPr>
            </w:pPr>
            <w:r>
              <w:rPr>
                <w:spacing w:val="-2"/>
                <w:sz w:val="24"/>
              </w:rPr>
              <w:t>918,1</w:t>
            </w:r>
          </w:p>
        </w:tc>
        <w:tc>
          <w:tcPr>
            <w:tcW w:w="993" w:type="dxa"/>
          </w:tcPr>
          <w:p>
            <w:pPr>
              <w:pStyle w:val="TableParagraph"/>
              <w:spacing w:line="273" w:lineRule="exact"/>
              <w:ind w:left="112" w:right="108"/>
              <w:jc w:val="center"/>
              <w:rPr>
                <w:sz w:val="24"/>
              </w:rPr>
            </w:pPr>
            <w:r>
              <w:rPr>
                <w:spacing w:val="-5"/>
                <w:sz w:val="24"/>
              </w:rPr>
              <w:t>73</w:t>
            </w:r>
          </w:p>
          <w:p>
            <w:pPr>
              <w:pStyle w:val="TableParagraph"/>
              <w:spacing w:before="2"/>
              <w:ind w:left="114" w:right="108"/>
              <w:jc w:val="center"/>
              <w:rPr>
                <w:sz w:val="24"/>
              </w:rPr>
            </w:pPr>
            <w:r>
              <w:rPr>
                <w:spacing w:val="-2"/>
                <w:sz w:val="24"/>
              </w:rPr>
              <w:t>012,6</w:t>
            </w:r>
          </w:p>
        </w:tc>
        <w:tc>
          <w:tcPr>
            <w:tcW w:w="1118" w:type="dxa"/>
          </w:tcPr>
          <w:p>
            <w:pPr>
              <w:pStyle w:val="TableParagraph"/>
              <w:spacing w:line="273" w:lineRule="exact"/>
              <w:ind w:right="129"/>
              <w:jc w:val="right"/>
              <w:rPr>
                <w:sz w:val="24"/>
              </w:rPr>
            </w:pPr>
            <w:r>
              <w:rPr>
                <w:sz w:val="24"/>
              </w:rPr>
              <w:t>36</w:t>
            </w:r>
            <w:r>
              <w:rPr>
                <w:spacing w:val="2"/>
                <w:sz w:val="24"/>
              </w:rPr>
              <w:t> </w:t>
            </w:r>
            <w:r>
              <w:rPr>
                <w:spacing w:val="-2"/>
                <w:sz w:val="24"/>
              </w:rPr>
              <w:t>752,9</w:t>
            </w:r>
          </w:p>
        </w:tc>
        <w:tc>
          <w:tcPr>
            <w:tcW w:w="1118" w:type="dxa"/>
          </w:tcPr>
          <w:p>
            <w:pPr>
              <w:pStyle w:val="TableParagraph"/>
              <w:spacing w:line="273" w:lineRule="exact"/>
              <w:ind w:right="124"/>
              <w:jc w:val="right"/>
              <w:rPr>
                <w:sz w:val="24"/>
              </w:rPr>
            </w:pPr>
            <w:r>
              <w:rPr>
                <w:sz w:val="24"/>
              </w:rPr>
              <w:t>65</w:t>
            </w:r>
            <w:r>
              <w:rPr>
                <w:spacing w:val="2"/>
                <w:sz w:val="24"/>
              </w:rPr>
              <w:t> </w:t>
            </w:r>
            <w:r>
              <w:rPr>
                <w:spacing w:val="-2"/>
                <w:sz w:val="24"/>
              </w:rPr>
              <w:t>697,3</w:t>
            </w:r>
          </w:p>
        </w:tc>
        <w:tc>
          <w:tcPr>
            <w:tcW w:w="1123" w:type="dxa"/>
          </w:tcPr>
          <w:p>
            <w:pPr>
              <w:pStyle w:val="TableParagraph"/>
              <w:spacing w:line="273" w:lineRule="exact"/>
              <w:ind w:left="173"/>
              <w:rPr>
                <w:sz w:val="24"/>
              </w:rPr>
            </w:pPr>
            <w:r>
              <w:rPr>
                <w:spacing w:val="-2"/>
                <w:sz w:val="24"/>
              </w:rPr>
              <w:t>80184,7</w:t>
            </w:r>
          </w:p>
        </w:tc>
        <w:tc>
          <w:tcPr>
            <w:tcW w:w="1118" w:type="dxa"/>
          </w:tcPr>
          <w:p>
            <w:pPr>
              <w:pStyle w:val="TableParagraph"/>
              <w:spacing w:line="273" w:lineRule="exact"/>
              <w:ind w:left="134"/>
              <w:rPr>
                <w:sz w:val="24"/>
              </w:rPr>
            </w:pPr>
            <w:r>
              <w:rPr>
                <w:sz w:val="24"/>
              </w:rPr>
              <w:t>79</w:t>
            </w:r>
            <w:r>
              <w:rPr>
                <w:spacing w:val="2"/>
                <w:sz w:val="24"/>
              </w:rPr>
              <w:t> </w:t>
            </w:r>
            <w:r>
              <w:rPr>
                <w:spacing w:val="-2"/>
                <w:sz w:val="24"/>
              </w:rPr>
              <w:t>853,7</w:t>
            </w:r>
          </w:p>
        </w:tc>
        <w:tc>
          <w:tcPr>
            <w:tcW w:w="1118" w:type="dxa"/>
          </w:tcPr>
          <w:p>
            <w:pPr>
              <w:pStyle w:val="TableParagraph"/>
              <w:spacing w:line="273" w:lineRule="exact"/>
              <w:ind w:left="111"/>
              <w:rPr>
                <w:sz w:val="24"/>
              </w:rPr>
            </w:pPr>
            <w:r>
              <w:rPr>
                <w:sz w:val="24"/>
              </w:rPr>
              <w:t>79</w:t>
            </w:r>
            <w:r>
              <w:rPr>
                <w:spacing w:val="2"/>
                <w:sz w:val="24"/>
              </w:rPr>
              <w:t> </w:t>
            </w:r>
            <w:r>
              <w:rPr>
                <w:spacing w:val="-2"/>
                <w:sz w:val="24"/>
              </w:rPr>
              <w:t>605,3</w:t>
            </w:r>
          </w:p>
        </w:tc>
      </w:tr>
      <w:tr>
        <w:trPr>
          <w:trHeight w:val="551" w:hRule="atLeast"/>
        </w:trPr>
        <w:tc>
          <w:tcPr>
            <w:tcW w:w="1541" w:type="dxa"/>
            <w:vMerge w:val="restart"/>
          </w:tcPr>
          <w:p>
            <w:pPr>
              <w:pStyle w:val="TableParagraph"/>
              <w:ind w:left="158" w:right="148" w:hanging="10"/>
              <w:jc w:val="center"/>
              <w:rPr>
                <w:sz w:val="24"/>
              </w:rPr>
            </w:pPr>
            <w:r>
              <w:rPr>
                <w:sz w:val="24"/>
              </w:rPr>
              <w:t>Пособия и </w:t>
            </w:r>
            <w:r>
              <w:rPr>
                <w:spacing w:val="-2"/>
                <w:sz w:val="24"/>
              </w:rPr>
              <w:t>другие социальные выплаты </w:t>
            </w:r>
            <w:r>
              <w:rPr>
                <w:sz w:val="24"/>
              </w:rPr>
              <w:t>семьям с </w:t>
            </w:r>
            <w:r>
              <w:rPr>
                <w:spacing w:val="-2"/>
                <w:sz w:val="24"/>
              </w:rPr>
              <w:t>детьми</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2" w:lineRule="exact"/>
              <w:ind w:left="128"/>
              <w:rPr>
                <w:sz w:val="24"/>
              </w:rPr>
            </w:pPr>
            <w:r>
              <w:rPr>
                <w:sz w:val="24"/>
              </w:rPr>
              <w:t>26</w:t>
            </w:r>
            <w:r>
              <w:rPr>
                <w:spacing w:val="2"/>
                <w:sz w:val="24"/>
              </w:rPr>
              <w:t> </w:t>
            </w:r>
            <w:r>
              <w:rPr>
                <w:spacing w:val="-5"/>
                <w:sz w:val="24"/>
              </w:rPr>
              <w:t>505</w:t>
            </w:r>
          </w:p>
          <w:p>
            <w:pPr>
              <w:pStyle w:val="TableParagraph"/>
              <w:spacing w:line="257" w:lineRule="exact" w:before="2"/>
              <w:ind w:left="190"/>
              <w:rPr>
                <w:sz w:val="24"/>
              </w:rPr>
            </w:pPr>
            <w:r>
              <w:rPr>
                <w:spacing w:val="-2"/>
                <w:sz w:val="24"/>
              </w:rPr>
              <w:t>968,0</w:t>
            </w:r>
          </w:p>
        </w:tc>
        <w:tc>
          <w:tcPr>
            <w:tcW w:w="993" w:type="dxa"/>
          </w:tcPr>
          <w:p>
            <w:pPr>
              <w:pStyle w:val="TableParagraph"/>
              <w:spacing w:line="273" w:lineRule="exact"/>
              <w:ind w:left="166"/>
              <w:rPr>
                <w:sz w:val="24"/>
              </w:rPr>
            </w:pPr>
            <w:r>
              <w:rPr>
                <w:sz w:val="24"/>
              </w:rPr>
              <w:t>45</w:t>
            </w:r>
            <w:r>
              <w:rPr>
                <w:spacing w:val="2"/>
                <w:sz w:val="24"/>
              </w:rPr>
              <w:t> </w:t>
            </w:r>
            <w:r>
              <w:rPr>
                <w:spacing w:val="-5"/>
                <w:sz w:val="24"/>
              </w:rPr>
              <w:t>301</w:t>
            </w:r>
          </w:p>
          <w:p>
            <w:pPr>
              <w:pStyle w:val="TableParagraph"/>
              <w:spacing w:line="257" w:lineRule="exact" w:before="2"/>
              <w:ind w:left="229"/>
              <w:rPr>
                <w:sz w:val="24"/>
              </w:rPr>
            </w:pPr>
            <w:r>
              <w:rPr>
                <w:spacing w:val="-2"/>
                <w:sz w:val="24"/>
              </w:rPr>
              <w:t>873,7</w:t>
            </w:r>
          </w:p>
        </w:tc>
        <w:tc>
          <w:tcPr>
            <w:tcW w:w="993" w:type="dxa"/>
          </w:tcPr>
          <w:p>
            <w:pPr>
              <w:pStyle w:val="TableParagraph"/>
              <w:spacing w:line="273" w:lineRule="exact"/>
              <w:ind w:left="191"/>
              <w:rPr>
                <w:sz w:val="24"/>
              </w:rPr>
            </w:pPr>
            <w:r>
              <w:rPr>
                <w:spacing w:val="-2"/>
                <w:sz w:val="24"/>
              </w:rPr>
              <w:t>47929</w:t>
            </w:r>
          </w:p>
          <w:p>
            <w:pPr>
              <w:pStyle w:val="TableParagraph"/>
              <w:spacing w:line="257" w:lineRule="exact" w:before="2"/>
              <w:ind w:left="225"/>
              <w:rPr>
                <w:sz w:val="24"/>
              </w:rPr>
            </w:pPr>
            <w:r>
              <w:rPr>
                <w:spacing w:val="-2"/>
                <w:sz w:val="24"/>
              </w:rPr>
              <w:t>738,1</w:t>
            </w:r>
          </w:p>
        </w:tc>
        <w:tc>
          <w:tcPr>
            <w:tcW w:w="1118" w:type="dxa"/>
          </w:tcPr>
          <w:p>
            <w:pPr>
              <w:pStyle w:val="TableParagraph"/>
              <w:spacing w:line="273" w:lineRule="exact"/>
              <w:ind w:left="225"/>
              <w:rPr>
                <w:sz w:val="24"/>
              </w:rPr>
            </w:pPr>
            <w:r>
              <w:rPr>
                <w:sz w:val="24"/>
              </w:rPr>
              <w:t>58</w:t>
            </w:r>
            <w:r>
              <w:rPr>
                <w:spacing w:val="2"/>
                <w:sz w:val="24"/>
              </w:rPr>
              <w:t> </w:t>
            </w:r>
            <w:r>
              <w:rPr>
                <w:spacing w:val="-5"/>
                <w:sz w:val="24"/>
              </w:rPr>
              <w:t>552</w:t>
            </w:r>
          </w:p>
          <w:p>
            <w:pPr>
              <w:pStyle w:val="TableParagraph"/>
              <w:spacing w:line="257" w:lineRule="exact" w:before="2"/>
              <w:ind w:left="288"/>
              <w:rPr>
                <w:sz w:val="24"/>
              </w:rPr>
            </w:pPr>
            <w:r>
              <w:rPr>
                <w:spacing w:val="-2"/>
                <w:sz w:val="24"/>
              </w:rPr>
              <w:t>865,0</w:t>
            </w:r>
          </w:p>
        </w:tc>
        <w:tc>
          <w:tcPr>
            <w:tcW w:w="1118" w:type="dxa"/>
          </w:tcPr>
          <w:p>
            <w:pPr>
              <w:pStyle w:val="TableParagraph"/>
              <w:spacing w:line="273" w:lineRule="exact"/>
              <w:ind w:left="230"/>
              <w:rPr>
                <w:sz w:val="24"/>
              </w:rPr>
            </w:pPr>
            <w:r>
              <w:rPr>
                <w:sz w:val="24"/>
              </w:rPr>
              <w:t>61</w:t>
            </w:r>
            <w:r>
              <w:rPr>
                <w:spacing w:val="2"/>
                <w:sz w:val="24"/>
              </w:rPr>
              <w:t> </w:t>
            </w:r>
            <w:r>
              <w:rPr>
                <w:spacing w:val="-5"/>
                <w:sz w:val="24"/>
              </w:rPr>
              <w:t>356</w:t>
            </w:r>
          </w:p>
          <w:p>
            <w:pPr>
              <w:pStyle w:val="TableParagraph"/>
              <w:spacing w:line="257" w:lineRule="exact" w:before="2"/>
              <w:ind w:left="293"/>
              <w:rPr>
                <w:sz w:val="24"/>
              </w:rPr>
            </w:pPr>
            <w:r>
              <w:rPr>
                <w:spacing w:val="-2"/>
                <w:sz w:val="24"/>
              </w:rPr>
              <w:t>413,3</w:t>
            </w:r>
          </w:p>
        </w:tc>
        <w:tc>
          <w:tcPr>
            <w:tcW w:w="1123" w:type="dxa"/>
          </w:tcPr>
          <w:p>
            <w:pPr>
              <w:pStyle w:val="TableParagraph"/>
              <w:spacing w:line="273" w:lineRule="exact"/>
              <w:ind w:left="95" w:right="84"/>
              <w:jc w:val="center"/>
              <w:rPr>
                <w:sz w:val="24"/>
              </w:rPr>
            </w:pPr>
            <w:r>
              <w:rPr>
                <w:spacing w:val="-5"/>
                <w:sz w:val="24"/>
              </w:rPr>
              <w:t>73</w:t>
            </w:r>
          </w:p>
          <w:p>
            <w:pPr>
              <w:pStyle w:val="TableParagraph"/>
              <w:spacing w:line="257" w:lineRule="exact" w:before="2"/>
              <w:ind w:left="95" w:right="86"/>
              <w:jc w:val="center"/>
              <w:rPr>
                <w:sz w:val="24"/>
              </w:rPr>
            </w:pPr>
            <w:r>
              <w:rPr>
                <w:spacing w:val="-2"/>
                <w:sz w:val="24"/>
              </w:rPr>
              <w:t>910130,8</w:t>
            </w:r>
          </w:p>
        </w:tc>
        <w:tc>
          <w:tcPr>
            <w:tcW w:w="1118" w:type="dxa"/>
          </w:tcPr>
          <w:p>
            <w:pPr>
              <w:pStyle w:val="TableParagraph"/>
              <w:spacing w:line="273" w:lineRule="exact"/>
              <w:ind w:left="226"/>
              <w:rPr>
                <w:sz w:val="24"/>
              </w:rPr>
            </w:pPr>
            <w:r>
              <w:rPr>
                <w:sz w:val="24"/>
              </w:rPr>
              <w:t>80</w:t>
            </w:r>
            <w:r>
              <w:rPr>
                <w:spacing w:val="2"/>
                <w:sz w:val="24"/>
              </w:rPr>
              <w:t> </w:t>
            </w:r>
            <w:r>
              <w:rPr>
                <w:spacing w:val="-5"/>
                <w:sz w:val="24"/>
              </w:rPr>
              <w:t>008</w:t>
            </w:r>
          </w:p>
          <w:p>
            <w:pPr>
              <w:pStyle w:val="TableParagraph"/>
              <w:spacing w:line="257" w:lineRule="exact" w:before="2"/>
              <w:ind w:left="289"/>
              <w:rPr>
                <w:sz w:val="24"/>
              </w:rPr>
            </w:pPr>
            <w:r>
              <w:rPr>
                <w:spacing w:val="-2"/>
                <w:sz w:val="24"/>
              </w:rPr>
              <w:t>144,7</w:t>
            </w:r>
          </w:p>
        </w:tc>
        <w:tc>
          <w:tcPr>
            <w:tcW w:w="1118" w:type="dxa"/>
          </w:tcPr>
          <w:p>
            <w:pPr>
              <w:pStyle w:val="TableParagraph"/>
              <w:tabs>
                <w:tab w:pos="658" w:val="left" w:leader="none"/>
              </w:tabs>
              <w:spacing w:line="273" w:lineRule="exact"/>
              <w:ind w:left="111"/>
              <w:rPr>
                <w:sz w:val="24"/>
              </w:rPr>
            </w:pPr>
            <w:r>
              <w:rPr>
                <w:spacing w:val="-5"/>
                <w:sz w:val="24"/>
              </w:rPr>
              <w:t>81</w:t>
            </w:r>
            <w:r>
              <w:rPr>
                <w:sz w:val="24"/>
              </w:rPr>
              <w:tab/>
            </w:r>
            <w:r>
              <w:rPr>
                <w:spacing w:val="-5"/>
                <w:sz w:val="24"/>
              </w:rPr>
              <w:t>278</w:t>
            </w:r>
          </w:p>
          <w:p>
            <w:pPr>
              <w:pStyle w:val="TableParagraph"/>
              <w:spacing w:line="257" w:lineRule="exact" w:before="2"/>
              <w:ind w:left="111"/>
              <w:rPr>
                <w:sz w:val="24"/>
              </w:rPr>
            </w:pPr>
            <w:r>
              <w:rPr>
                <w:spacing w:val="-2"/>
                <w:sz w:val="24"/>
              </w:rPr>
              <w:t>452,6</w:t>
            </w:r>
          </w:p>
        </w:tc>
      </w:tr>
      <w:tr>
        <w:trPr>
          <w:trHeight w:val="2485"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9" w:lineRule="exact"/>
              <w:ind w:left="105"/>
              <w:rPr>
                <w:sz w:val="24"/>
              </w:rPr>
            </w:pPr>
            <w:r>
              <w:rPr>
                <w:spacing w:val="-2"/>
                <w:sz w:val="24"/>
              </w:rPr>
              <w:t>Москвы</w:t>
            </w:r>
          </w:p>
        </w:tc>
        <w:tc>
          <w:tcPr>
            <w:tcW w:w="1402" w:type="dxa"/>
          </w:tcPr>
          <w:p>
            <w:pPr>
              <w:pStyle w:val="TableParagraph"/>
              <w:spacing w:line="272" w:lineRule="exact"/>
              <w:ind w:left="103" w:right="96"/>
              <w:jc w:val="center"/>
              <w:rPr>
                <w:sz w:val="24"/>
              </w:rPr>
            </w:pPr>
            <w:r>
              <w:rPr>
                <w:spacing w:val="-2"/>
                <w:sz w:val="24"/>
              </w:rPr>
              <w:t>04А010010</w:t>
            </w:r>
          </w:p>
          <w:p>
            <w:pPr>
              <w:pStyle w:val="TableParagraph"/>
              <w:spacing w:before="2"/>
              <w:ind w:left="103" w:right="86"/>
              <w:jc w:val="center"/>
              <w:rPr>
                <w:sz w:val="24"/>
              </w:rPr>
            </w:pPr>
            <w:r>
              <w:rPr>
                <w:sz w:val="24"/>
              </w:rPr>
              <w:t>0</w:t>
            </w:r>
            <w:r>
              <w:rPr>
                <w:spacing w:val="-15"/>
                <w:sz w:val="24"/>
              </w:rPr>
              <w:t> </w:t>
            </w:r>
            <w:r>
              <w:rPr>
                <w:sz w:val="24"/>
              </w:rPr>
              <w:t>Выплаты </w:t>
            </w:r>
            <w:r>
              <w:rPr>
                <w:spacing w:val="-4"/>
                <w:sz w:val="24"/>
              </w:rPr>
              <w:t>при </w:t>
            </w:r>
            <w:r>
              <w:rPr>
                <w:spacing w:val="-2"/>
                <w:sz w:val="24"/>
              </w:rPr>
              <w:t>рождении (усыновле </w:t>
            </w:r>
            <w:r>
              <w:rPr>
                <w:sz w:val="24"/>
              </w:rPr>
              <w:t>нии)</w:t>
            </w:r>
            <w:r>
              <w:rPr>
                <w:spacing w:val="2"/>
                <w:sz w:val="24"/>
              </w:rPr>
              <w:t> </w:t>
            </w:r>
            <w:r>
              <w:rPr>
                <w:spacing w:val="-2"/>
                <w:sz w:val="24"/>
              </w:rPr>
              <w:t>детей</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4" w:right="105"/>
              <w:jc w:val="center"/>
              <w:rPr>
                <w:sz w:val="24"/>
              </w:rPr>
            </w:pPr>
            <w:r>
              <w:rPr>
                <w:spacing w:val="-5"/>
                <w:sz w:val="24"/>
              </w:rPr>
              <w:t>313</w:t>
            </w:r>
          </w:p>
        </w:tc>
        <w:tc>
          <w:tcPr>
            <w:tcW w:w="931" w:type="dxa"/>
          </w:tcPr>
          <w:p>
            <w:pPr>
              <w:pStyle w:val="TableParagraph"/>
              <w:spacing w:line="272" w:lineRule="exact"/>
              <w:ind w:left="189"/>
              <w:rPr>
                <w:sz w:val="24"/>
              </w:rPr>
            </w:pPr>
            <w:r>
              <w:rPr>
                <w:sz w:val="24"/>
              </w:rPr>
              <w:t>3</w:t>
            </w:r>
            <w:r>
              <w:rPr>
                <w:spacing w:val="2"/>
                <w:sz w:val="24"/>
              </w:rPr>
              <w:t> </w:t>
            </w:r>
            <w:r>
              <w:rPr>
                <w:spacing w:val="-5"/>
                <w:sz w:val="24"/>
              </w:rPr>
              <w:t>095</w:t>
            </w:r>
          </w:p>
          <w:p>
            <w:pPr>
              <w:pStyle w:val="TableParagraph"/>
              <w:spacing w:before="2"/>
              <w:ind w:left="190"/>
              <w:rPr>
                <w:sz w:val="24"/>
              </w:rPr>
            </w:pPr>
            <w:r>
              <w:rPr>
                <w:spacing w:val="-2"/>
                <w:sz w:val="24"/>
              </w:rPr>
              <w:t>661,7</w:t>
            </w:r>
          </w:p>
        </w:tc>
        <w:tc>
          <w:tcPr>
            <w:tcW w:w="993" w:type="dxa"/>
          </w:tcPr>
          <w:p>
            <w:pPr>
              <w:pStyle w:val="TableParagraph"/>
              <w:spacing w:line="272" w:lineRule="exact"/>
              <w:ind w:left="224"/>
              <w:rPr>
                <w:sz w:val="24"/>
              </w:rPr>
            </w:pPr>
            <w:r>
              <w:rPr>
                <w:sz w:val="24"/>
              </w:rPr>
              <w:t>2</w:t>
            </w:r>
            <w:r>
              <w:rPr>
                <w:spacing w:val="2"/>
                <w:sz w:val="24"/>
              </w:rPr>
              <w:t> </w:t>
            </w:r>
            <w:r>
              <w:rPr>
                <w:spacing w:val="-5"/>
                <w:sz w:val="24"/>
              </w:rPr>
              <w:t>880</w:t>
            </w:r>
          </w:p>
          <w:p>
            <w:pPr>
              <w:pStyle w:val="TableParagraph"/>
              <w:spacing w:before="2"/>
              <w:ind w:left="229"/>
              <w:rPr>
                <w:sz w:val="24"/>
              </w:rPr>
            </w:pPr>
            <w:r>
              <w:rPr>
                <w:spacing w:val="-2"/>
                <w:sz w:val="24"/>
              </w:rPr>
              <w:t>352,1</w:t>
            </w:r>
          </w:p>
        </w:tc>
        <w:tc>
          <w:tcPr>
            <w:tcW w:w="993" w:type="dxa"/>
          </w:tcPr>
          <w:p>
            <w:pPr>
              <w:pStyle w:val="TableParagraph"/>
              <w:spacing w:line="272" w:lineRule="exact"/>
              <w:ind w:left="112" w:right="108"/>
              <w:jc w:val="center"/>
              <w:rPr>
                <w:sz w:val="24"/>
              </w:rPr>
            </w:pPr>
            <w:r>
              <w:rPr>
                <w:spacing w:val="-5"/>
                <w:sz w:val="24"/>
              </w:rPr>
              <w:t>58</w:t>
            </w:r>
          </w:p>
          <w:p>
            <w:pPr>
              <w:pStyle w:val="TableParagraph"/>
              <w:spacing w:before="2"/>
              <w:ind w:left="114" w:right="108"/>
              <w:jc w:val="center"/>
              <w:rPr>
                <w:sz w:val="24"/>
              </w:rPr>
            </w:pPr>
            <w:r>
              <w:rPr>
                <w:spacing w:val="-2"/>
                <w:sz w:val="24"/>
              </w:rPr>
              <w:t>701,9</w:t>
            </w:r>
          </w:p>
        </w:tc>
        <w:tc>
          <w:tcPr>
            <w:tcW w:w="1118" w:type="dxa"/>
          </w:tcPr>
          <w:p>
            <w:pPr>
              <w:pStyle w:val="TableParagraph"/>
              <w:spacing w:line="272" w:lineRule="exact"/>
              <w:ind w:right="129"/>
              <w:jc w:val="right"/>
              <w:rPr>
                <w:sz w:val="24"/>
              </w:rPr>
            </w:pPr>
            <w:r>
              <w:rPr>
                <w:sz w:val="24"/>
              </w:rPr>
              <w:t>47</w:t>
            </w:r>
            <w:r>
              <w:rPr>
                <w:spacing w:val="2"/>
                <w:sz w:val="24"/>
              </w:rPr>
              <w:t> </w:t>
            </w:r>
            <w:r>
              <w:rPr>
                <w:spacing w:val="-2"/>
                <w:sz w:val="24"/>
              </w:rPr>
              <w:t>848,8</w:t>
            </w:r>
          </w:p>
        </w:tc>
        <w:tc>
          <w:tcPr>
            <w:tcW w:w="1118" w:type="dxa"/>
          </w:tcPr>
          <w:p>
            <w:pPr>
              <w:pStyle w:val="TableParagraph"/>
              <w:spacing w:line="272" w:lineRule="exact"/>
              <w:ind w:left="379"/>
              <w:rPr>
                <w:sz w:val="24"/>
              </w:rPr>
            </w:pPr>
            <w:r>
              <w:rPr>
                <w:spacing w:val="-5"/>
                <w:sz w:val="24"/>
              </w:rPr>
              <w:t>313</w:t>
            </w:r>
          </w:p>
          <w:p>
            <w:pPr>
              <w:pStyle w:val="TableParagraph"/>
              <w:spacing w:before="2"/>
              <w:ind w:left="293"/>
              <w:rPr>
                <w:sz w:val="24"/>
              </w:rPr>
            </w:pPr>
            <w:r>
              <w:rPr>
                <w:spacing w:val="-2"/>
                <w:sz w:val="24"/>
              </w:rPr>
              <w:t>469,4</w:t>
            </w:r>
          </w:p>
        </w:tc>
        <w:tc>
          <w:tcPr>
            <w:tcW w:w="1123" w:type="dxa"/>
          </w:tcPr>
          <w:p>
            <w:pPr>
              <w:pStyle w:val="TableParagraph"/>
              <w:spacing w:line="272" w:lineRule="exact"/>
              <w:ind w:left="288"/>
              <w:rPr>
                <w:sz w:val="24"/>
              </w:rPr>
            </w:pPr>
            <w:r>
              <w:rPr>
                <w:sz w:val="24"/>
              </w:rPr>
              <w:t>1</w:t>
            </w:r>
            <w:r>
              <w:rPr>
                <w:spacing w:val="2"/>
                <w:sz w:val="24"/>
              </w:rPr>
              <w:t> </w:t>
            </w:r>
            <w:r>
              <w:rPr>
                <w:spacing w:val="-5"/>
                <w:sz w:val="24"/>
              </w:rPr>
              <w:t>838</w:t>
            </w:r>
          </w:p>
          <w:p>
            <w:pPr>
              <w:pStyle w:val="TableParagraph"/>
              <w:spacing w:before="2"/>
              <w:ind w:left="293"/>
              <w:rPr>
                <w:sz w:val="24"/>
              </w:rPr>
            </w:pPr>
            <w:r>
              <w:rPr>
                <w:spacing w:val="-2"/>
                <w:sz w:val="24"/>
              </w:rPr>
              <w:t>536,4</w:t>
            </w:r>
          </w:p>
        </w:tc>
        <w:tc>
          <w:tcPr>
            <w:tcW w:w="1118" w:type="dxa"/>
          </w:tcPr>
          <w:p>
            <w:pPr>
              <w:pStyle w:val="TableParagraph"/>
              <w:spacing w:line="272" w:lineRule="exact"/>
              <w:ind w:left="284"/>
              <w:rPr>
                <w:sz w:val="24"/>
              </w:rPr>
            </w:pPr>
            <w:r>
              <w:rPr>
                <w:sz w:val="24"/>
              </w:rPr>
              <w:t>1</w:t>
            </w:r>
            <w:r>
              <w:rPr>
                <w:spacing w:val="2"/>
                <w:sz w:val="24"/>
              </w:rPr>
              <w:t> </w:t>
            </w:r>
            <w:r>
              <w:rPr>
                <w:spacing w:val="-5"/>
                <w:sz w:val="24"/>
              </w:rPr>
              <w:t>892</w:t>
            </w:r>
          </w:p>
          <w:p>
            <w:pPr>
              <w:pStyle w:val="TableParagraph"/>
              <w:spacing w:before="2"/>
              <w:ind w:left="288"/>
              <w:rPr>
                <w:sz w:val="24"/>
              </w:rPr>
            </w:pPr>
            <w:r>
              <w:rPr>
                <w:spacing w:val="-2"/>
                <w:sz w:val="24"/>
              </w:rPr>
              <w:t>083,5</w:t>
            </w:r>
          </w:p>
        </w:tc>
        <w:tc>
          <w:tcPr>
            <w:tcW w:w="1118" w:type="dxa"/>
          </w:tcPr>
          <w:p>
            <w:pPr>
              <w:pStyle w:val="TableParagraph"/>
              <w:tabs>
                <w:tab w:pos="658" w:val="left" w:leader="none"/>
              </w:tabs>
              <w:spacing w:line="272" w:lineRule="exact"/>
              <w:ind w:left="111"/>
              <w:rPr>
                <w:sz w:val="24"/>
              </w:rPr>
            </w:pPr>
            <w:r>
              <w:rPr>
                <w:spacing w:val="-10"/>
                <w:sz w:val="24"/>
              </w:rPr>
              <w:t>1</w:t>
            </w:r>
            <w:r>
              <w:rPr>
                <w:sz w:val="24"/>
              </w:rPr>
              <w:tab/>
            </w:r>
            <w:r>
              <w:rPr>
                <w:spacing w:val="-5"/>
                <w:sz w:val="24"/>
              </w:rPr>
              <w:t>947</w:t>
            </w:r>
          </w:p>
          <w:p>
            <w:pPr>
              <w:pStyle w:val="TableParagraph"/>
              <w:spacing w:before="2"/>
              <w:ind w:left="111"/>
              <w:rPr>
                <w:sz w:val="24"/>
              </w:rPr>
            </w:pPr>
            <w:r>
              <w:rPr>
                <w:spacing w:val="-2"/>
                <w:sz w:val="24"/>
              </w:rPr>
              <w:t>254,3</w:t>
            </w:r>
          </w:p>
        </w:tc>
      </w:tr>
      <w:tr>
        <w:trPr>
          <w:trHeight w:val="1103" w:hRule="atLeast"/>
        </w:trPr>
        <w:tc>
          <w:tcPr>
            <w:tcW w:w="1541" w:type="dxa"/>
            <w:vMerge/>
            <w:tcBorders>
              <w:top w:val="nil"/>
            </w:tcBorders>
          </w:tcPr>
          <w:p>
            <w:pPr>
              <w:rPr>
                <w:sz w:val="2"/>
                <w:szCs w:val="2"/>
              </w:rPr>
            </w:pPr>
          </w:p>
        </w:tc>
        <w:tc>
          <w:tcPr>
            <w:tcW w:w="1258" w:type="dxa"/>
            <w:tcBorders>
              <w:bottom w:val="nil"/>
            </w:tcBorders>
          </w:tcPr>
          <w:p>
            <w:pPr>
              <w:pStyle w:val="TableParagraph"/>
              <w:spacing w:line="271" w:lineRule="exact"/>
              <w:ind w:left="105"/>
              <w:rPr>
                <w:sz w:val="24"/>
              </w:rPr>
            </w:pPr>
            <w:r>
              <w:rPr>
                <w:spacing w:val="-2"/>
                <w:sz w:val="24"/>
              </w:rPr>
              <w:t>Департам</w:t>
            </w:r>
          </w:p>
          <w:p>
            <w:pPr>
              <w:pStyle w:val="TableParagraph"/>
              <w:spacing w:line="275" w:lineRule="exact"/>
              <w:ind w:left="105"/>
              <w:rPr>
                <w:sz w:val="24"/>
              </w:rPr>
            </w:pPr>
            <w:r>
              <w:rPr>
                <w:sz w:val="24"/>
              </w:rPr>
              <w:t>ент</w:t>
            </w:r>
            <w:r>
              <w:rPr>
                <w:spacing w:val="74"/>
                <w:sz w:val="24"/>
              </w:rPr>
              <w:t> </w:t>
            </w:r>
            <w:r>
              <w:rPr>
                <w:spacing w:val="-2"/>
                <w:sz w:val="24"/>
              </w:rPr>
              <w:t>труда</w:t>
            </w:r>
          </w:p>
          <w:p>
            <w:pPr>
              <w:pStyle w:val="TableParagraph"/>
              <w:spacing w:line="274" w:lineRule="exact"/>
              <w:ind w:left="105" w:right="191"/>
              <w:rPr>
                <w:sz w:val="24"/>
              </w:rPr>
            </w:pPr>
            <w:r>
              <w:rPr>
                <w:spacing w:val="-10"/>
                <w:sz w:val="24"/>
              </w:rPr>
              <w:t>и </w:t>
            </w:r>
            <w:r>
              <w:rPr>
                <w:spacing w:val="-2"/>
                <w:sz w:val="24"/>
              </w:rPr>
              <w:t>социальн</w:t>
            </w:r>
          </w:p>
        </w:tc>
        <w:tc>
          <w:tcPr>
            <w:tcW w:w="1402" w:type="dxa"/>
            <w:tcBorders>
              <w:bottom w:val="nil"/>
            </w:tcBorders>
          </w:tcPr>
          <w:p>
            <w:pPr>
              <w:pStyle w:val="TableParagraph"/>
              <w:spacing w:line="271" w:lineRule="exact"/>
              <w:ind w:left="103" w:right="96"/>
              <w:jc w:val="center"/>
              <w:rPr>
                <w:sz w:val="24"/>
              </w:rPr>
            </w:pPr>
            <w:r>
              <w:rPr>
                <w:spacing w:val="-2"/>
                <w:sz w:val="24"/>
              </w:rPr>
              <w:t>04А010020</w:t>
            </w:r>
          </w:p>
          <w:p>
            <w:pPr>
              <w:pStyle w:val="TableParagraph"/>
              <w:spacing w:line="275" w:lineRule="exact"/>
              <w:ind w:left="103" w:right="89"/>
              <w:jc w:val="center"/>
              <w:rPr>
                <w:sz w:val="24"/>
              </w:rPr>
            </w:pPr>
            <w:r>
              <w:rPr>
                <w:sz w:val="24"/>
              </w:rPr>
              <w:t>0</w:t>
            </w:r>
            <w:r>
              <w:rPr>
                <w:spacing w:val="2"/>
                <w:sz w:val="24"/>
              </w:rPr>
              <w:t> </w:t>
            </w:r>
            <w:r>
              <w:rPr>
                <w:spacing w:val="-2"/>
                <w:sz w:val="24"/>
              </w:rPr>
              <w:t>Выплаты</w:t>
            </w:r>
          </w:p>
          <w:p>
            <w:pPr>
              <w:pStyle w:val="TableParagraph"/>
              <w:spacing w:line="274" w:lineRule="exact"/>
              <w:ind w:left="103" w:right="89"/>
              <w:jc w:val="center"/>
              <w:rPr>
                <w:sz w:val="24"/>
              </w:rPr>
            </w:pPr>
            <w:r>
              <w:rPr>
                <w:sz w:val="24"/>
              </w:rPr>
              <w:t>в</w:t>
            </w:r>
            <w:r>
              <w:rPr>
                <w:spacing w:val="-15"/>
                <w:sz w:val="24"/>
              </w:rPr>
              <w:t> </w:t>
            </w:r>
            <w:r>
              <w:rPr>
                <w:sz w:val="24"/>
              </w:rPr>
              <w:t>период ухода за</w:t>
            </w:r>
          </w:p>
        </w:tc>
        <w:tc>
          <w:tcPr>
            <w:tcW w:w="840" w:type="dxa"/>
            <w:tcBorders>
              <w:bottom w:val="nil"/>
            </w:tcBorders>
          </w:tcPr>
          <w:p>
            <w:pPr>
              <w:pStyle w:val="TableParagraph"/>
              <w:spacing w:line="272" w:lineRule="exact"/>
              <w:ind w:right="171"/>
              <w:jc w:val="right"/>
              <w:rPr>
                <w:sz w:val="24"/>
              </w:rPr>
            </w:pPr>
            <w:r>
              <w:rPr>
                <w:spacing w:val="-4"/>
                <w:sz w:val="24"/>
              </w:rPr>
              <w:t>1003</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5" w:right="105"/>
              <w:jc w:val="center"/>
              <w:rPr>
                <w:sz w:val="24"/>
              </w:rPr>
            </w:pPr>
            <w:r>
              <w:rPr>
                <w:spacing w:val="-5"/>
                <w:sz w:val="24"/>
              </w:rPr>
              <w:t>313</w:t>
            </w:r>
          </w:p>
        </w:tc>
        <w:tc>
          <w:tcPr>
            <w:tcW w:w="931" w:type="dxa"/>
            <w:tcBorders>
              <w:bottom w:val="nil"/>
            </w:tcBorders>
          </w:tcPr>
          <w:p>
            <w:pPr>
              <w:pStyle w:val="TableParagraph"/>
              <w:spacing w:line="271" w:lineRule="exact"/>
              <w:ind w:left="114" w:right="114"/>
              <w:jc w:val="center"/>
              <w:rPr>
                <w:sz w:val="24"/>
              </w:rPr>
            </w:pPr>
            <w:r>
              <w:rPr>
                <w:spacing w:val="-5"/>
                <w:sz w:val="24"/>
              </w:rPr>
              <w:t>10</w:t>
            </w:r>
          </w:p>
          <w:p>
            <w:pPr>
              <w:pStyle w:val="TableParagraph"/>
              <w:spacing w:line="275" w:lineRule="exact"/>
              <w:ind w:left="114" w:right="114"/>
              <w:jc w:val="center"/>
              <w:rPr>
                <w:sz w:val="24"/>
              </w:rPr>
            </w:pPr>
            <w:r>
              <w:rPr>
                <w:spacing w:val="-2"/>
                <w:sz w:val="24"/>
              </w:rPr>
              <w:t>047,3</w:t>
            </w:r>
          </w:p>
        </w:tc>
        <w:tc>
          <w:tcPr>
            <w:tcW w:w="993" w:type="dxa"/>
            <w:tcBorders>
              <w:bottom w:val="nil"/>
            </w:tcBorders>
          </w:tcPr>
          <w:p>
            <w:pPr>
              <w:pStyle w:val="TableParagraph"/>
              <w:spacing w:line="272" w:lineRule="exact"/>
              <w:ind w:left="137"/>
              <w:rPr>
                <w:sz w:val="24"/>
              </w:rPr>
            </w:pPr>
            <w:r>
              <w:rPr>
                <w:sz w:val="24"/>
              </w:rPr>
              <w:t>6</w:t>
            </w:r>
            <w:r>
              <w:rPr>
                <w:spacing w:val="2"/>
                <w:sz w:val="24"/>
              </w:rPr>
              <w:t> </w:t>
            </w:r>
            <w:r>
              <w:rPr>
                <w:spacing w:val="-2"/>
                <w:sz w:val="24"/>
              </w:rPr>
              <w:t>204,2</w:t>
            </w:r>
          </w:p>
        </w:tc>
        <w:tc>
          <w:tcPr>
            <w:tcW w:w="993" w:type="dxa"/>
            <w:tcBorders>
              <w:bottom w:val="nil"/>
            </w:tcBorders>
          </w:tcPr>
          <w:p>
            <w:pPr>
              <w:pStyle w:val="TableParagraph"/>
              <w:spacing w:line="272" w:lineRule="exact"/>
              <w:ind w:left="133"/>
              <w:rPr>
                <w:sz w:val="24"/>
              </w:rPr>
            </w:pPr>
            <w:r>
              <w:rPr>
                <w:sz w:val="24"/>
              </w:rPr>
              <w:t>4</w:t>
            </w:r>
            <w:r>
              <w:rPr>
                <w:spacing w:val="2"/>
                <w:sz w:val="24"/>
              </w:rPr>
              <w:t> </w:t>
            </w:r>
            <w:r>
              <w:rPr>
                <w:spacing w:val="-2"/>
                <w:sz w:val="24"/>
              </w:rPr>
              <w:t>695,6</w:t>
            </w:r>
          </w:p>
        </w:tc>
        <w:tc>
          <w:tcPr>
            <w:tcW w:w="1118" w:type="dxa"/>
            <w:tcBorders>
              <w:bottom w:val="nil"/>
            </w:tcBorders>
          </w:tcPr>
          <w:p>
            <w:pPr>
              <w:pStyle w:val="TableParagraph"/>
              <w:spacing w:line="272" w:lineRule="exact"/>
              <w:ind w:right="187"/>
              <w:jc w:val="right"/>
              <w:rPr>
                <w:sz w:val="24"/>
              </w:rPr>
            </w:pPr>
            <w:r>
              <w:rPr>
                <w:sz w:val="24"/>
              </w:rPr>
              <w:t>3</w:t>
            </w:r>
            <w:r>
              <w:rPr>
                <w:spacing w:val="2"/>
                <w:sz w:val="24"/>
              </w:rPr>
              <w:t> </w:t>
            </w:r>
            <w:r>
              <w:rPr>
                <w:spacing w:val="-2"/>
                <w:sz w:val="24"/>
              </w:rPr>
              <w:t>250,5</w:t>
            </w:r>
          </w:p>
        </w:tc>
        <w:tc>
          <w:tcPr>
            <w:tcW w:w="1118" w:type="dxa"/>
            <w:tcBorders>
              <w:bottom w:val="nil"/>
            </w:tcBorders>
          </w:tcPr>
          <w:p>
            <w:pPr>
              <w:pStyle w:val="TableParagraph"/>
              <w:spacing w:line="272" w:lineRule="exact"/>
              <w:ind w:right="182"/>
              <w:jc w:val="right"/>
              <w:rPr>
                <w:sz w:val="24"/>
              </w:rPr>
            </w:pPr>
            <w:r>
              <w:rPr>
                <w:sz w:val="24"/>
              </w:rPr>
              <w:t>2</w:t>
            </w:r>
            <w:r>
              <w:rPr>
                <w:spacing w:val="2"/>
                <w:sz w:val="24"/>
              </w:rPr>
              <w:t> </w:t>
            </w:r>
            <w:r>
              <w:rPr>
                <w:spacing w:val="-2"/>
                <w:sz w:val="24"/>
              </w:rPr>
              <w:t>366,4</w:t>
            </w:r>
          </w:p>
        </w:tc>
        <w:tc>
          <w:tcPr>
            <w:tcW w:w="1123" w:type="dxa"/>
            <w:tcBorders>
              <w:bottom w:val="nil"/>
            </w:tcBorders>
          </w:tcPr>
          <w:p>
            <w:pPr>
              <w:pStyle w:val="TableParagraph"/>
              <w:spacing w:line="272" w:lineRule="exact"/>
              <w:ind w:left="139"/>
              <w:rPr>
                <w:sz w:val="24"/>
              </w:rPr>
            </w:pPr>
            <w:r>
              <w:rPr>
                <w:sz w:val="24"/>
              </w:rPr>
              <w:t>12</w:t>
            </w:r>
            <w:r>
              <w:rPr>
                <w:spacing w:val="2"/>
                <w:sz w:val="24"/>
              </w:rPr>
              <w:t> </w:t>
            </w:r>
            <w:r>
              <w:rPr>
                <w:spacing w:val="-2"/>
                <w:sz w:val="24"/>
              </w:rPr>
              <w:t>689,9</w:t>
            </w:r>
          </w:p>
        </w:tc>
        <w:tc>
          <w:tcPr>
            <w:tcW w:w="1118" w:type="dxa"/>
            <w:tcBorders>
              <w:bottom w:val="nil"/>
            </w:tcBorders>
          </w:tcPr>
          <w:p>
            <w:pPr>
              <w:pStyle w:val="TableParagraph"/>
              <w:spacing w:line="272" w:lineRule="exact"/>
              <w:ind w:left="134"/>
              <w:rPr>
                <w:sz w:val="24"/>
              </w:rPr>
            </w:pPr>
            <w:r>
              <w:rPr>
                <w:sz w:val="24"/>
              </w:rPr>
              <w:t>12</w:t>
            </w:r>
            <w:r>
              <w:rPr>
                <w:spacing w:val="2"/>
                <w:sz w:val="24"/>
              </w:rPr>
              <w:t> </w:t>
            </w:r>
            <w:r>
              <w:rPr>
                <w:spacing w:val="-2"/>
                <w:sz w:val="24"/>
              </w:rPr>
              <w:t>689,9</w:t>
            </w:r>
          </w:p>
        </w:tc>
        <w:tc>
          <w:tcPr>
            <w:tcW w:w="1118" w:type="dxa"/>
            <w:tcBorders>
              <w:bottom w:val="nil"/>
            </w:tcBorders>
          </w:tcPr>
          <w:p>
            <w:pPr>
              <w:pStyle w:val="TableParagraph"/>
              <w:spacing w:line="272" w:lineRule="exact"/>
              <w:ind w:left="110"/>
              <w:rPr>
                <w:sz w:val="24"/>
              </w:rPr>
            </w:pPr>
            <w:r>
              <w:rPr>
                <w:sz w:val="24"/>
              </w:rPr>
              <w:t>12</w:t>
            </w:r>
            <w:r>
              <w:rPr>
                <w:spacing w:val="2"/>
                <w:sz w:val="24"/>
              </w:rPr>
              <w:t> </w:t>
            </w:r>
            <w:r>
              <w:rPr>
                <w:spacing w:val="-2"/>
                <w:sz w:val="24"/>
              </w:rPr>
              <w:t>689,9</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81" w:hRule="atLeast"/>
        </w:trPr>
        <w:tc>
          <w:tcPr>
            <w:tcW w:w="1541" w:type="dxa"/>
            <w:vMerge w:val="restart"/>
          </w:tcPr>
          <w:p>
            <w:pPr>
              <w:pStyle w:val="TableParagraph"/>
              <w:rPr>
                <w:sz w:val="24"/>
              </w:rPr>
            </w:pPr>
          </w:p>
        </w:tc>
        <w:tc>
          <w:tcPr>
            <w:tcW w:w="1258" w:type="dxa"/>
          </w:tcPr>
          <w:p>
            <w:pPr>
              <w:pStyle w:val="TableParagraph"/>
              <w:spacing w:before="1"/>
              <w:ind w:left="105" w:right="102"/>
              <w:rPr>
                <w:sz w:val="24"/>
              </w:rPr>
            </w:pPr>
            <w:r>
              <w:rPr>
                <w:spacing w:val="-6"/>
                <w:sz w:val="24"/>
              </w:rPr>
              <w:t>ой</w:t>
            </w:r>
            <w:r>
              <w:rPr>
                <w:spacing w:val="40"/>
                <w:sz w:val="24"/>
              </w:rPr>
              <w:t> </w:t>
            </w: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before="1"/>
              <w:ind w:left="114" w:right="99" w:hanging="4"/>
              <w:jc w:val="center"/>
              <w:rPr>
                <w:sz w:val="24"/>
              </w:rPr>
            </w:pPr>
            <w:r>
              <w:rPr>
                <w:sz w:val="24"/>
              </w:rPr>
              <w:t>ребенком</w:t>
            </w:r>
            <w:r>
              <w:rPr>
                <w:spacing w:val="-3"/>
                <w:sz w:val="24"/>
              </w:rPr>
              <w:t> </w:t>
            </w:r>
            <w:r>
              <w:rPr>
                <w:sz w:val="24"/>
              </w:rPr>
              <w:t>в возрасте</w:t>
            </w:r>
            <w:r>
              <w:rPr>
                <w:spacing w:val="-15"/>
                <w:sz w:val="24"/>
              </w:rPr>
              <w:t> </w:t>
            </w:r>
            <w:r>
              <w:rPr>
                <w:sz w:val="24"/>
              </w:rPr>
              <w:t>до </w:t>
            </w:r>
            <w:r>
              <w:rPr>
                <w:spacing w:val="-2"/>
                <w:sz w:val="24"/>
              </w:rPr>
              <w:t>полутора </w:t>
            </w:r>
            <w:r>
              <w:rPr>
                <w:spacing w:val="-4"/>
                <w:sz w:val="24"/>
              </w:rPr>
              <w:t>лет</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694"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04А010030</w:t>
            </w:r>
          </w:p>
          <w:p>
            <w:pPr>
              <w:pStyle w:val="TableParagraph"/>
              <w:spacing w:before="2"/>
              <w:ind w:left="124" w:right="111" w:firstLine="3"/>
              <w:jc w:val="center"/>
              <w:rPr>
                <w:sz w:val="24"/>
              </w:rPr>
            </w:pPr>
            <w:r>
              <w:rPr>
                <w:sz w:val="24"/>
              </w:rPr>
              <w:t>0</w:t>
            </w:r>
            <w:r>
              <w:rPr>
                <w:spacing w:val="-9"/>
                <w:sz w:val="24"/>
              </w:rPr>
              <w:t> </w:t>
            </w:r>
            <w:r>
              <w:rPr>
                <w:sz w:val="24"/>
              </w:rPr>
              <w:t>Выплаты </w:t>
            </w:r>
            <w:r>
              <w:rPr>
                <w:spacing w:val="-2"/>
                <w:sz w:val="24"/>
              </w:rPr>
              <w:t>малообесп еченным семьям, имеющим среднедуш </w:t>
            </w:r>
            <w:r>
              <w:rPr>
                <w:sz w:val="24"/>
              </w:rPr>
              <w:t>евой</w:t>
            </w:r>
            <w:r>
              <w:rPr>
                <w:spacing w:val="-15"/>
                <w:sz w:val="24"/>
              </w:rPr>
              <w:t> </w:t>
            </w:r>
            <w:r>
              <w:rPr>
                <w:sz w:val="24"/>
              </w:rPr>
              <w:t>доход </w:t>
            </w:r>
            <w:r>
              <w:rPr>
                <w:spacing w:val="-4"/>
                <w:sz w:val="24"/>
              </w:rPr>
              <w:t>ниже </w:t>
            </w:r>
            <w:r>
              <w:rPr>
                <w:spacing w:val="-2"/>
                <w:sz w:val="24"/>
              </w:rPr>
              <w:t>величины прожиточн </w:t>
            </w:r>
            <w:r>
              <w:rPr>
                <w:spacing w:val="-4"/>
                <w:sz w:val="24"/>
              </w:rPr>
              <w:t>ого </w:t>
            </w:r>
            <w:r>
              <w:rPr>
                <w:spacing w:val="-2"/>
                <w:sz w:val="24"/>
              </w:rPr>
              <w:t>минимума, установлен </w:t>
            </w:r>
            <w:r>
              <w:rPr>
                <w:sz w:val="24"/>
              </w:rPr>
              <w:t>ного в</w:t>
            </w:r>
          </w:p>
          <w:p>
            <w:pPr>
              <w:pStyle w:val="TableParagraph"/>
              <w:spacing w:line="274" w:lineRule="exact"/>
              <w:ind w:left="311" w:right="299" w:firstLine="3"/>
              <w:jc w:val="center"/>
              <w:rPr>
                <w:sz w:val="24"/>
              </w:rPr>
            </w:pPr>
            <w:r>
              <w:rPr>
                <w:spacing w:val="-2"/>
                <w:sz w:val="24"/>
              </w:rPr>
              <w:t>городе Москве</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4" w:right="105"/>
              <w:jc w:val="center"/>
              <w:rPr>
                <w:sz w:val="24"/>
              </w:rPr>
            </w:pPr>
            <w:r>
              <w:rPr>
                <w:spacing w:val="-5"/>
                <w:sz w:val="24"/>
              </w:rPr>
              <w:t>313</w:t>
            </w:r>
          </w:p>
        </w:tc>
        <w:tc>
          <w:tcPr>
            <w:tcW w:w="931" w:type="dxa"/>
          </w:tcPr>
          <w:p>
            <w:pPr>
              <w:pStyle w:val="TableParagraph"/>
              <w:spacing w:line="272" w:lineRule="exact"/>
              <w:ind w:left="189"/>
              <w:rPr>
                <w:sz w:val="24"/>
              </w:rPr>
            </w:pPr>
            <w:r>
              <w:rPr>
                <w:sz w:val="24"/>
              </w:rPr>
              <w:t>7</w:t>
            </w:r>
            <w:r>
              <w:rPr>
                <w:spacing w:val="2"/>
                <w:sz w:val="24"/>
              </w:rPr>
              <w:t> </w:t>
            </w:r>
            <w:r>
              <w:rPr>
                <w:spacing w:val="-5"/>
                <w:sz w:val="24"/>
              </w:rPr>
              <w:t>924</w:t>
            </w:r>
          </w:p>
          <w:p>
            <w:pPr>
              <w:pStyle w:val="TableParagraph"/>
              <w:spacing w:before="2"/>
              <w:ind w:left="190"/>
              <w:rPr>
                <w:sz w:val="24"/>
              </w:rPr>
            </w:pPr>
            <w:r>
              <w:rPr>
                <w:spacing w:val="-2"/>
                <w:sz w:val="24"/>
              </w:rPr>
              <w:t>773,3</w:t>
            </w:r>
          </w:p>
        </w:tc>
        <w:tc>
          <w:tcPr>
            <w:tcW w:w="993" w:type="dxa"/>
          </w:tcPr>
          <w:p>
            <w:pPr>
              <w:pStyle w:val="TableParagraph"/>
              <w:spacing w:line="272" w:lineRule="exact"/>
              <w:ind w:left="166"/>
              <w:rPr>
                <w:sz w:val="24"/>
              </w:rPr>
            </w:pPr>
            <w:r>
              <w:rPr>
                <w:sz w:val="24"/>
              </w:rPr>
              <w:t>19</w:t>
            </w:r>
            <w:r>
              <w:rPr>
                <w:spacing w:val="2"/>
                <w:sz w:val="24"/>
              </w:rPr>
              <w:t> </w:t>
            </w:r>
            <w:r>
              <w:rPr>
                <w:spacing w:val="-5"/>
                <w:sz w:val="24"/>
              </w:rPr>
              <w:t>373</w:t>
            </w:r>
          </w:p>
          <w:p>
            <w:pPr>
              <w:pStyle w:val="TableParagraph"/>
              <w:spacing w:before="2"/>
              <w:ind w:left="229"/>
              <w:rPr>
                <w:sz w:val="24"/>
              </w:rPr>
            </w:pPr>
            <w:r>
              <w:rPr>
                <w:spacing w:val="-2"/>
                <w:sz w:val="24"/>
              </w:rPr>
              <w:t>536,1</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2481"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33"/>
              <w:rPr>
                <w:sz w:val="24"/>
              </w:rPr>
            </w:pPr>
            <w:r>
              <w:rPr>
                <w:spacing w:val="-2"/>
                <w:sz w:val="24"/>
              </w:rPr>
              <w:t>04А010040</w:t>
            </w:r>
          </w:p>
          <w:p>
            <w:pPr>
              <w:pStyle w:val="TableParagraph"/>
              <w:ind w:left="148" w:right="121" w:hanging="10"/>
              <w:jc w:val="both"/>
              <w:rPr>
                <w:sz w:val="24"/>
              </w:rPr>
            </w:pPr>
            <w:r>
              <w:rPr>
                <w:sz w:val="24"/>
              </w:rPr>
              <w:t>0</w:t>
            </w:r>
            <w:r>
              <w:rPr>
                <w:spacing w:val="-15"/>
                <w:sz w:val="24"/>
              </w:rPr>
              <w:t> </w:t>
            </w:r>
            <w:r>
              <w:rPr>
                <w:sz w:val="24"/>
              </w:rPr>
              <w:t>Выплаты </w:t>
            </w:r>
            <w:r>
              <w:rPr>
                <w:spacing w:val="-2"/>
                <w:sz w:val="24"/>
              </w:rPr>
              <w:t>многодетн </w:t>
            </w:r>
            <w:r>
              <w:rPr>
                <w:sz w:val="24"/>
              </w:rPr>
              <w:t>ым</w:t>
            </w:r>
            <w:r>
              <w:rPr>
                <w:spacing w:val="4"/>
                <w:sz w:val="24"/>
              </w:rPr>
              <w:t> </w:t>
            </w:r>
            <w:r>
              <w:rPr>
                <w:spacing w:val="-2"/>
                <w:sz w:val="24"/>
              </w:rPr>
              <w:t>семьям</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4" w:right="105"/>
              <w:jc w:val="center"/>
              <w:rPr>
                <w:sz w:val="24"/>
              </w:rPr>
            </w:pPr>
            <w:r>
              <w:rPr>
                <w:spacing w:val="-5"/>
                <w:sz w:val="24"/>
              </w:rPr>
              <w:t>313</w:t>
            </w:r>
          </w:p>
        </w:tc>
        <w:tc>
          <w:tcPr>
            <w:tcW w:w="931" w:type="dxa"/>
          </w:tcPr>
          <w:p>
            <w:pPr>
              <w:pStyle w:val="TableParagraph"/>
              <w:spacing w:line="271" w:lineRule="exact"/>
              <w:ind w:left="189"/>
              <w:rPr>
                <w:sz w:val="24"/>
              </w:rPr>
            </w:pPr>
            <w:r>
              <w:rPr>
                <w:sz w:val="24"/>
              </w:rPr>
              <w:t>5</w:t>
            </w:r>
            <w:r>
              <w:rPr>
                <w:spacing w:val="2"/>
                <w:sz w:val="24"/>
              </w:rPr>
              <w:t> </w:t>
            </w:r>
            <w:r>
              <w:rPr>
                <w:spacing w:val="-5"/>
                <w:sz w:val="24"/>
              </w:rPr>
              <w:t>493</w:t>
            </w:r>
          </w:p>
          <w:p>
            <w:pPr>
              <w:pStyle w:val="TableParagraph"/>
              <w:spacing w:line="275" w:lineRule="exact"/>
              <w:ind w:left="190"/>
              <w:rPr>
                <w:sz w:val="24"/>
              </w:rPr>
            </w:pPr>
            <w:r>
              <w:rPr>
                <w:spacing w:val="-2"/>
                <w:sz w:val="24"/>
              </w:rPr>
              <w:t>029,0</w:t>
            </w:r>
          </w:p>
        </w:tc>
        <w:tc>
          <w:tcPr>
            <w:tcW w:w="993" w:type="dxa"/>
          </w:tcPr>
          <w:p>
            <w:pPr>
              <w:pStyle w:val="TableParagraph"/>
              <w:spacing w:line="271" w:lineRule="exact"/>
              <w:ind w:left="166"/>
              <w:rPr>
                <w:sz w:val="24"/>
              </w:rPr>
            </w:pPr>
            <w:r>
              <w:rPr>
                <w:sz w:val="24"/>
              </w:rPr>
              <w:t>10</w:t>
            </w:r>
            <w:r>
              <w:rPr>
                <w:spacing w:val="2"/>
                <w:sz w:val="24"/>
              </w:rPr>
              <w:t> </w:t>
            </w:r>
            <w:r>
              <w:rPr>
                <w:spacing w:val="-5"/>
                <w:sz w:val="24"/>
              </w:rPr>
              <w:t>330</w:t>
            </w:r>
          </w:p>
          <w:p>
            <w:pPr>
              <w:pStyle w:val="TableParagraph"/>
              <w:spacing w:line="275" w:lineRule="exact"/>
              <w:ind w:left="229"/>
              <w:rPr>
                <w:sz w:val="24"/>
              </w:rPr>
            </w:pPr>
            <w:r>
              <w:rPr>
                <w:spacing w:val="-2"/>
                <w:sz w:val="24"/>
              </w:rPr>
              <w:t>807,5</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1382"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90"/>
              <w:jc w:val="both"/>
              <w:rPr>
                <w:sz w:val="24"/>
              </w:rPr>
            </w:pPr>
            <w:r>
              <w:rPr>
                <w:spacing w:val="-2"/>
                <w:sz w:val="24"/>
              </w:rPr>
              <w:t>Департам </w:t>
            </w:r>
            <w:r>
              <w:rPr>
                <w:sz w:val="24"/>
              </w:rPr>
              <w:t>ент </w:t>
            </w:r>
            <w:r>
              <w:rPr>
                <w:sz w:val="24"/>
              </w:rPr>
              <w:t>труда </w:t>
            </w:r>
            <w:r>
              <w:rPr>
                <w:spacing w:val="-10"/>
                <w:sz w:val="24"/>
              </w:rPr>
              <w:t>и</w:t>
            </w:r>
          </w:p>
          <w:p>
            <w:pPr>
              <w:pStyle w:val="TableParagraph"/>
              <w:spacing w:line="274" w:lineRule="exact"/>
              <w:ind w:left="105" w:right="191"/>
              <w:rPr>
                <w:sz w:val="24"/>
              </w:rPr>
            </w:pPr>
            <w:r>
              <w:rPr>
                <w:spacing w:val="-2"/>
                <w:sz w:val="24"/>
              </w:rPr>
              <w:t>социальн </w:t>
            </w:r>
            <w:r>
              <w:rPr>
                <w:spacing w:val="-6"/>
                <w:sz w:val="24"/>
              </w:rPr>
              <w:t>ой</w:t>
            </w:r>
          </w:p>
        </w:tc>
        <w:tc>
          <w:tcPr>
            <w:tcW w:w="1402" w:type="dxa"/>
            <w:tcBorders>
              <w:bottom w:val="nil"/>
            </w:tcBorders>
          </w:tcPr>
          <w:p>
            <w:pPr>
              <w:pStyle w:val="TableParagraph"/>
              <w:spacing w:line="272" w:lineRule="exact"/>
              <w:ind w:left="103" w:right="96"/>
              <w:jc w:val="center"/>
              <w:rPr>
                <w:sz w:val="24"/>
              </w:rPr>
            </w:pPr>
            <w:r>
              <w:rPr>
                <w:spacing w:val="-2"/>
                <w:sz w:val="24"/>
              </w:rPr>
              <w:t>04А010050</w:t>
            </w:r>
          </w:p>
          <w:p>
            <w:pPr>
              <w:pStyle w:val="TableParagraph"/>
              <w:spacing w:line="237" w:lineRule="auto" w:before="4"/>
              <w:ind w:left="114" w:right="100" w:firstLine="2"/>
              <w:jc w:val="center"/>
              <w:rPr>
                <w:sz w:val="24"/>
              </w:rPr>
            </w:pPr>
            <w:r>
              <w:rPr>
                <w:sz w:val="24"/>
              </w:rPr>
              <w:t>0 Выплаты семьям с</w:t>
            </w:r>
          </w:p>
          <w:p>
            <w:pPr>
              <w:pStyle w:val="TableParagraph"/>
              <w:spacing w:line="274" w:lineRule="exact"/>
              <w:ind w:left="103" w:right="89"/>
              <w:jc w:val="center"/>
              <w:rPr>
                <w:sz w:val="24"/>
              </w:rPr>
            </w:pPr>
            <w:r>
              <w:rPr>
                <w:spacing w:val="-2"/>
                <w:sz w:val="24"/>
              </w:rPr>
              <w:t>детьми-инв алидами</w:t>
            </w:r>
          </w:p>
        </w:tc>
        <w:tc>
          <w:tcPr>
            <w:tcW w:w="840" w:type="dxa"/>
            <w:tcBorders>
              <w:bottom w:val="nil"/>
            </w:tcBorders>
          </w:tcPr>
          <w:p>
            <w:pPr>
              <w:pStyle w:val="TableParagraph"/>
              <w:spacing w:line="272" w:lineRule="exact"/>
              <w:ind w:right="171"/>
              <w:jc w:val="right"/>
              <w:rPr>
                <w:sz w:val="24"/>
              </w:rPr>
            </w:pPr>
            <w:r>
              <w:rPr>
                <w:spacing w:val="-4"/>
                <w:sz w:val="24"/>
              </w:rPr>
              <w:t>1003</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4" w:right="105"/>
              <w:jc w:val="center"/>
              <w:rPr>
                <w:sz w:val="24"/>
              </w:rPr>
            </w:pPr>
            <w:r>
              <w:rPr>
                <w:spacing w:val="-5"/>
                <w:sz w:val="24"/>
              </w:rPr>
              <w:t>313</w:t>
            </w:r>
          </w:p>
        </w:tc>
        <w:tc>
          <w:tcPr>
            <w:tcW w:w="931" w:type="dxa"/>
            <w:tcBorders>
              <w:bottom w:val="nil"/>
            </w:tcBorders>
          </w:tcPr>
          <w:p>
            <w:pPr>
              <w:pStyle w:val="TableParagraph"/>
              <w:spacing w:line="272" w:lineRule="exact"/>
              <w:ind w:left="189"/>
              <w:rPr>
                <w:sz w:val="24"/>
              </w:rPr>
            </w:pPr>
            <w:r>
              <w:rPr>
                <w:sz w:val="24"/>
              </w:rPr>
              <w:t>2</w:t>
            </w:r>
            <w:r>
              <w:rPr>
                <w:spacing w:val="2"/>
                <w:sz w:val="24"/>
              </w:rPr>
              <w:t> </w:t>
            </w:r>
            <w:r>
              <w:rPr>
                <w:spacing w:val="-5"/>
                <w:sz w:val="24"/>
              </w:rPr>
              <w:t>598</w:t>
            </w:r>
          </w:p>
          <w:p>
            <w:pPr>
              <w:pStyle w:val="TableParagraph"/>
              <w:spacing w:before="2"/>
              <w:ind w:left="190"/>
              <w:rPr>
                <w:sz w:val="24"/>
              </w:rPr>
            </w:pPr>
            <w:r>
              <w:rPr>
                <w:spacing w:val="-2"/>
                <w:sz w:val="24"/>
              </w:rPr>
              <w:t>896,9</w:t>
            </w:r>
          </w:p>
        </w:tc>
        <w:tc>
          <w:tcPr>
            <w:tcW w:w="993" w:type="dxa"/>
            <w:tcBorders>
              <w:bottom w:val="nil"/>
            </w:tcBorders>
          </w:tcPr>
          <w:p>
            <w:pPr>
              <w:pStyle w:val="TableParagraph"/>
              <w:spacing w:line="272" w:lineRule="exact"/>
              <w:ind w:left="224"/>
              <w:rPr>
                <w:sz w:val="24"/>
              </w:rPr>
            </w:pPr>
            <w:r>
              <w:rPr>
                <w:sz w:val="24"/>
              </w:rPr>
              <w:t>5</w:t>
            </w:r>
            <w:r>
              <w:rPr>
                <w:spacing w:val="2"/>
                <w:sz w:val="24"/>
              </w:rPr>
              <w:t> </w:t>
            </w:r>
            <w:r>
              <w:rPr>
                <w:spacing w:val="-5"/>
                <w:sz w:val="24"/>
              </w:rPr>
              <w:t>176</w:t>
            </w:r>
          </w:p>
          <w:p>
            <w:pPr>
              <w:pStyle w:val="TableParagraph"/>
              <w:spacing w:before="2"/>
              <w:ind w:left="229"/>
              <w:rPr>
                <w:sz w:val="24"/>
              </w:rPr>
            </w:pPr>
            <w:r>
              <w:rPr>
                <w:spacing w:val="-2"/>
                <w:sz w:val="24"/>
              </w:rPr>
              <w:t>283,9</w:t>
            </w:r>
          </w:p>
        </w:tc>
        <w:tc>
          <w:tcPr>
            <w:tcW w:w="993" w:type="dxa"/>
            <w:tcBorders>
              <w:bottom w:val="nil"/>
            </w:tcBorders>
          </w:tcPr>
          <w:p>
            <w:pPr>
              <w:pStyle w:val="TableParagraph"/>
              <w:spacing w:line="272" w:lineRule="exact"/>
              <w:ind w:left="220"/>
              <w:rPr>
                <w:sz w:val="24"/>
              </w:rPr>
            </w:pPr>
            <w:r>
              <w:rPr>
                <w:sz w:val="24"/>
              </w:rPr>
              <w:t>5</w:t>
            </w:r>
            <w:r>
              <w:rPr>
                <w:spacing w:val="2"/>
                <w:sz w:val="24"/>
              </w:rPr>
              <w:t> </w:t>
            </w:r>
            <w:r>
              <w:rPr>
                <w:spacing w:val="-5"/>
                <w:sz w:val="24"/>
              </w:rPr>
              <w:t>444</w:t>
            </w:r>
          </w:p>
          <w:p>
            <w:pPr>
              <w:pStyle w:val="TableParagraph"/>
              <w:spacing w:before="2"/>
              <w:ind w:left="224"/>
              <w:rPr>
                <w:sz w:val="24"/>
              </w:rPr>
            </w:pPr>
            <w:r>
              <w:rPr>
                <w:spacing w:val="-2"/>
                <w:sz w:val="24"/>
              </w:rPr>
              <w:t>591,3</w:t>
            </w:r>
          </w:p>
        </w:tc>
        <w:tc>
          <w:tcPr>
            <w:tcW w:w="1118" w:type="dxa"/>
            <w:tcBorders>
              <w:bottom w:val="nil"/>
            </w:tcBorders>
          </w:tcPr>
          <w:p>
            <w:pPr>
              <w:pStyle w:val="TableParagraph"/>
              <w:spacing w:line="272" w:lineRule="exact"/>
              <w:ind w:left="283"/>
              <w:rPr>
                <w:sz w:val="24"/>
              </w:rPr>
            </w:pPr>
            <w:r>
              <w:rPr>
                <w:sz w:val="24"/>
              </w:rPr>
              <w:t>6</w:t>
            </w:r>
            <w:r>
              <w:rPr>
                <w:spacing w:val="2"/>
                <w:sz w:val="24"/>
              </w:rPr>
              <w:t> </w:t>
            </w:r>
            <w:r>
              <w:rPr>
                <w:spacing w:val="-5"/>
                <w:sz w:val="24"/>
              </w:rPr>
              <w:t>012</w:t>
            </w:r>
          </w:p>
          <w:p>
            <w:pPr>
              <w:pStyle w:val="TableParagraph"/>
              <w:spacing w:before="2"/>
              <w:ind w:left="287"/>
              <w:rPr>
                <w:sz w:val="24"/>
              </w:rPr>
            </w:pPr>
            <w:r>
              <w:rPr>
                <w:spacing w:val="-2"/>
                <w:sz w:val="24"/>
              </w:rPr>
              <w:t>706,4</w:t>
            </w:r>
          </w:p>
        </w:tc>
        <w:tc>
          <w:tcPr>
            <w:tcW w:w="1118" w:type="dxa"/>
            <w:tcBorders>
              <w:bottom w:val="nil"/>
            </w:tcBorders>
          </w:tcPr>
          <w:p>
            <w:pPr>
              <w:pStyle w:val="TableParagraph"/>
              <w:spacing w:line="272" w:lineRule="exact"/>
              <w:ind w:left="288"/>
              <w:rPr>
                <w:sz w:val="24"/>
              </w:rPr>
            </w:pPr>
            <w:r>
              <w:rPr>
                <w:sz w:val="24"/>
              </w:rPr>
              <w:t>6</w:t>
            </w:r>
            <w:r>
              <w:rPr>
                <w:spacing w:val="2"/>
                <w:sz w:val="24"/>
              </w:rPr>
              <w:t> </w:t>
            </w:r>
            <w:r>
              <w:rPr>
                <w:spacing w:val="-5"/>
                <w:sz w:val="24"/>
              </w:rPr>
              <w:t>678</w:t>
            </w:r>
          </w:p>
          <w:p>
            <w:pPr>
              <w:pStyle w:val="TableParagraph"/>
              <w:spacing w:before="2"/>
              <w:ind w:left="293"/>
              <w:rPr>
                <w:sz w:val="24"/>
              </w:rPr>
            </w:pPr>
            <w:r>
              <w:rPr>
                <w:spacing w:val="-2"/>
                <w:sz w:val="24"/>
              </w:rPr>
              <w:t>713,1</w:t>
            </w:r>
          </w:p>
        </w:tc>
        <w:tc>
          <w:tcPr>
            <w:tcW w:w="1123" w:type="dxa"/>
            <w:tcBorders>
              <w:bottom w:val="nil"/>
            </w:tcBorders>
          </w:tcPr>
          <w:p>
            <w:pPr>
              <w:pStyle w:val="TableParagraph"/>
              <w:spacing w:line="272" w:lineRule="exact"/>
              <w:ind w:left="288"/>
              <w:rPr>
                <w:sz w:val="24"/>
              </w:rPr>
            </w:pPr>
            <w:r>
              <w:rPr>
                <w:sz w:val="24"/>
              </w:rPr>
              <w:t>7</w:t>
            </w:r>
            <w:r>
              <w:rPr>
                <w:spacing w:val="2"/>
                <w:sz w:val="24"/>
              </w:rPr>
              <w:t> </w:t>
            </w:r>
            <w:r>
              <w:rPr>
                <w:spacing w:val="-5"/>
                <w:sz w:val="24"/>
              </w:rPr>
              <w:t>380</w:t>
            </w:r>
          </w:p>
          <w:p>
            <w:pPr>
              <w:pStyle w:val="TableParagraph"/>
              <w:spacing w:before="2"/>
              <w:ind w:left="293"/>
              <w:rPr>
                <w:sz w:val="24"/>
              </w:rPr>
            </w:pPr>
            <w:r>
              <w:rPr>
                <w:spacing w:val="-2"/>
                <w:sz w:val="24"/>
              </w:rPr>
              <w:t>596,9</w:t>
            </w:r>
          </w:p>
        </w:tc>
        <w:tc>
          <w:tcPr>
            <w:tcW w:w="1118" w:type="dxa"/>
            <w:tcBorders>
              <w:bottom w:val="nil"/>
            </w:tcBorders>
          </w:tcPr>
          <w:p>
            <w:pPr>
              <w:pStyle w:val="TableParagraph"/>
              <w:spacing w:line="272" w:lineRule="exact"/>
              <w:ind w:left="284"/>
              <w:rPr>
                <w:sz w:val="24"/>
              </w:rPr>
            </w:pPr>
            <w:r>
              <w:rPr>
                <w:sz w:val="24"/>
              </w:rPr>
              <w:t>7</w:t>
            </w:r>
            <w:r>
              <w:rPr>
                <w:spacing w:val="2"/>
                <w:sz w:val="24"/>
              </w:rPr>
              <w:t> </w:t>
            </w:r>
            <w:r>
              <w:rPr>
                <w:spacing w:val="-5"/>
                <w:sz w:val="24"/>
              </w:rPr>
              <w:t>551</w:t>
            </w:r>
          </w:p>
          <w:p>
            <w:pPr>
              <w:pStyle w:val="TableParagraph"/>
              <w:spacing w:before="2"/>
              <w:ind w:left="288"/>
              <w:rPr>
                <w:sz w:val="24"/>
              </w:rPr>
            </w:pPr>
            <w:r>
              <w:rPr>
                <w:spacing w:val="-2"/>
                <w:sz w:val="24"/>
              </w:rPr>
              <w:t>146,7</w:t>
            </w:r>
          </w:p>
        </w:tc>
        <w:tc>
          <w:tcPr>
            <w:tcW w:w="1118" w:type="dxa"/>
            <w:tcBorders>
              <w:bottom w:val="nil"/>
            </w:tcBorders>
          </w:tcPr>
          <w:p>
            <w:pPr>
              <w:pStyle w:val="TableParagraph"/>
              <w:tabs>
                <w:tab w:pos="658" w:val="left" w:leader="none"/>
              </w:tabs>
              <w:spacing w:line="272" w:lineRule="exact"/>
              <w:ind w:left="111"/>
              <w:rPr>
                <w:sz w:val="24"/>
              </w:rPr>
            </w:pPr>
            <w:r>
              <w:rPr>
                <w:spacing w:val="-10"/>
                <w:sz w:val="24"/>
              </w:rPr>
              <w:t>7</w:t>
            </w:r>
            <w:r>
              <w:rPr>
                <w:sz w:val="24"/>
              </w:rPr>
              <w:tab/>
            </w:r>
            <w:r>
              <w:rPr>
                <w:spacing w:val="-5"/>
                <w:sz w:val="24"/>
              </w:rPr>
              <w:t>721</w:t>
            </w:r>
          </w:p>
          <w:p>
            <w:pPr>
              <w:pStyle w:val="TableParagraph"/>
              <w:spacing w:before="2"/>
              <w:ind w:left="111"/>
              <w:rPr>
                <w:sz w:val="24"/>
              </w:rPr>
            </w:pPr>
            <w:r>
              <w:rPr>
                <w:spacing w:val="-2"/>
                <w:sz w:val="24"/>
              </w:rPr>
              <w:t>696,6</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108" w:hRule="atLeast"/>
        </w:trPr>
        <w:tc>
          <w:tcPr>
            <w:tcW w:w="1541" w:type="dxa"/>
            <w:vMerge w:val="restart"/>
          </w:tcPr>
          <w:p>
            <w:pPr>
              <w:pStyle w:val="TableParagraph"/>
              <w:rPr>
                <w:sz w:val="24"/>
              </w:rPr>
            </w:pPr>
          </w:p>
        </w:tc>
        <w:tc>
          <w:tcPr>
            <w:tcW w:w="1258" w:type="dxa"/>
          </w:tcPr>
          <w:p>
            <w:pPr>
              <w:pStyle w:val="TableParagraph"/>
              <w:spacing w:before="1"/>
              <w:ind w:left="105" w:right="99"/>
              <w:rPr>
                <w:sz w:val="24"/>
              </w:rPr>
            </w:pPr>
            <w:r>
              <w:rPr>
                <w:spacing w:val="-2"/>
                <w:sz w:val="24"/>
              </w:rPr>
              <w:t>защиты населения города</w:t>
            </w:r>
          </w:p>
          <w:p>
            <w:pPr>
              <w:pStyle w:val="TableParagraph"/>
              <w:spacing w:line="259" w:lineRule="exact"/>
              <w:ind w:left="105"/>
              <w:rPr>
                <w:sz w:val="24"/>
              </w:rPr>
            </w:pPr>
            <w:r>
              <w:rPr>
                <w:spacing w:val="-2"/>
                <w:sz w:val="24"/>
              </w:rPr>
              <w:t>Москвы</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1"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6"/>
              <w:jc w:val="center"/>
              <w:rPr>
                <w:sz w:val="24"/>
              </w:rPr>
            </w:pPr>
            <w:r>
              <w:rPr>
                <w:spacing w:val="-2"/>
                <w:sz w:val="24"/>
              </w:rPr>
              <w:t>04А010060</w:t>
            </w:r>
          </w:p>
          <w:p>
            <w:pPr>
              <w:pStyle w:val="TableParagraph"/>
              <w:ind w:left="103" w:right="86"/>
              <w:jc w:val="center"/>
              <w:rPr>
                <w:sz w:val="24"/>
              </w:rPr>
            </w:pPr>
            <w:r>
              <w:rPr>
                <w:sz w:val="24"/>
              </w:rPr>
              <w:t>0</w:t>
            </w:r>
            <w:r>
              <w:rPr>
                <w:spacing w:val="-15"/>
                <w:sz w:val="24"/>
              </w:rPr>
              <w:t> </w:t>
            </w:r>
            <w:r>
              <w:rPr>
                <w:sz w:val="24"/>
              </w:rPr>
              <w:t>Выплаты </w:t>
            </w:r>
            <w:r>
              <w:rPr>
                <w:spacing w:val="-2"/>
                <w:sz w:val="24"/>
              </w:rPr>
              <w:t>одиноким матерям (отцам)</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313</w:t>
            </w:r>
          </w:p>
        </w:tc>
        <w:tc>
          <w:tcPr>
            <w:tcW w:w="931" w:type="dxa"/>
          </w:tcPr>
          <w:p>
            <w:pPr>
              <w:pStyle w:val="TableParagraph"/>
              <w:spacing w:line="271" w:lineRule="exact"/>
              <w:ind w:left="281"/>
              <w:rPr>
                <w:sz w:val="24"/>
              </w:rPr>
            </w:pPr>
            <w:r>
              <w:rPr>
                <w:spacing w:val="-5"/>
                <w:sz w:val="24"/>
              </w:rPr>
              <w:t>592</w:t>
            </w:r>
          </w:p>
          <w:p>
            <w:pPr>
              <w:pStyle w:val="TableParagraph"/>
              <w:spacing w:line="275" w:lineRule="exact"/>
              <w:ind w:left="190"/>
              <w:rPr>
                <w:sz w:val="24"/>
              </w:rPr>
            </w:pPr>
            <w:r>
              <w:rPr>
                <w:spacing w:val="-2"/>
                <w:sz w:val="24"/>
              </w:rPr>
              <w:t>994,0</w:t>
            </w:r>
          </w:p>
        </w:tc>
        <w:tc>
          <w:tcPr>
            <w:tcW w:w="993" w:type="dxa"/>
          </w:tcPr>
          <w:p>
            <w:pPr>
              <w:pStyle w:val="TableParagraph"/>
              <w:spacing w:line="271" w:lineRule="exact"/>
              <w:ind w:left="315"/>
              <w:rPr>
                <w:sz w:val="24"/>
              </w:rPr>
            </w:pPr>
            <w:r>
              <w:rPr>
                <w:spacing w:val="-5"/>
                <w:sz w:val="24"/>
              </w:rPr>
              <w:t>582</w:t>
            </w:r>
          </w:p>
          <w:p>
            <w:pPr>
              <w:pStyle w:val="TableParagraph"/>
              <w:spacing w:line="275" w:lineRule="exact"/>
              <w:ind w:left="229"/>
              <w:rPr>
                <w:sz w:val="24"/>
              </w:rPr>
            </w:pPr>
            <w:r>
              <w:rPr>
                <w:spacing w:val="-2"/>
                <w:sz w:val="24"/>
              </w:rPr>
              <w:t>723,4</w:t>
            </w:r>
          </w:p>
        </w:tc>
        <w:tc>
          <w:tcPr>
            <w:tcW w:w="993" w:type="dxa"/>
          </w:tcPr>
          <w:p>
            <w:pPr>
              <w:pStyle w:val="TableParagraph"/>
              <w:spacing w:line="271" w:lineRule="exact"/>
              <w:ind w:left="112" w:right="108"/>
              <w:jc w:val="center"/>
              <w:rPr>
                <w:sz w:val="24"/>
              </w:rPr>
            </w:pPr>
            <w:r>
              <w:rPr>
                <w:spacing w:val="-2"/>
                <w:sz w:val="24"/>
              </w:rPr>
              <w:t>608110</w:t>
            </w:r>
          </w:p>
          <w:p>
            <w:pPr>
              <w:pStyle w:val="TableParagraph"/>
              <w:spacing w:line="275" w:lineRule="exact"/>
              <w:ind w:left="114" w:right="108"/>
              <w:jc w:val="center"/>
              <w:rPr>
                <w:sz w:val="24"/>
              </w:rPr>
            </w:pPr>
            <w:r>
              <w:rPr>
                <w:spacing w:val="-5"/>
                <w:sz w:val="24"/>
              </w:rPr>
              <w:t>,0</w:t>
            </w:r>
          </w:p>
        </w:tc>
        <w:tc>
          <w:tcPr>
            <w:tcW w:w="1118" w:type="dxa"/>
          </w:tcPr>
          <w:p>
            <w:pPr>
              <w:pStyle w:val="TableParagraph"/>
              <w:spacing w:line="271" w:lineRule="exact"/>
              <w:ind w:left="77" w:right="77"/>
              <w:jc w:val="center"/>
              <w:rPr>
                <w:sz w:val="24"/>
              </w:rPr>
            </w:pPr>
            <w:r>
              <w:rPr>
                <w:spacing w:val="-5"/>
                <w:sz w:val="24"/>
              </w:rPr>
              <w:t>656</w:t>
            </w:r>
          </w:p>
          <w:p>
            <w:pPr>
              <w:pStyle w:val="TableParagraph"/>
              <w:spacing w:line="275" w:lineRule="exact"/>
              <w:ind w:left="84" w:right="77"/>
              <w:jc w:val="center"/>
              <w:rPr>
                <w:sz w:val="24"/>
              </w:rPr>
            </w:pPr>
            <w:r>
              <w:rPr>
                <w:spacing w:val="-2"/>
                <w:sz w:val="24"/>
              </w:rPr>
              <w:t>987,5</w:t>
            </w:r>
          </w:p>
        </w:tc>
        <w:tc>
          <w:tcPr>
            <w:tcW w:w="1118" w:type="dxa"/>
          </w:tcPr>
          <w:p>
            <w:pPr>
              <w:pStyle w:val="TableParagraph"/>
              <w:spacing w:line="271" w:lineRule="exact"/>
              <w:ind w:left="379"/>
              <w:rPr>
                <w:sz w:val="24"/>
              </w:rPr>
            </w:pPr>
            <w:r>
              <w:rPr>
                <w:spacing w:val="-5"/>
                <w:sz w:val="24"/>
              </w:rPr>
              <w:t>735</w:t>
            </w:r>
          </w:p>
          <w:p>
            <w:pPr>
              <w:pStyle w:val="TableParagraph"/>
              <w:spacing w:line="275" w:lineRule="exact"/>
              <w:ind w:left="293"/>
              <w:rPr>
                <w:sz w:val="24"/>
              </w:rPr>
            </w:pPr>
            <w:r>
              <w:rPr>
                <w:spacing w:val="-2"/>
                <w:sz w:val="24"/>
              </w:rPr>
              <w:t>067,8</w:t>
            </w:r>
          </w:p>
        </w:tc>
        <w:tc>
          <w:tcPr>
            <w:tcW w:w="1123" w:type="dxa"/>
          </w:tcPr>
          <w:p>
            <w:pPr>
              <w:pStyle w:val="TableParagraph"/>
              <w:spacing w:line="272" w:lineRule="exact"/>
              <w:ind w:left="95" w:right="86"/>
              <w:jc w:val="center"/>
              <w:rPr>
                <w:sz w:val="24"/>
              </w:rPr>
            </w:pPr>
            <w:r>
              <w:rPr>
                <w:spacing w:val="-2"/>
                <w:sz w:val="24"/>
              </w:rPr>
              <w:t>704313,6</w:t>
            </w:r>
          </w:p>
        </w:tc>
        <w:tc>
          <w:tcPr>
            <w:tcW w:w="1118" w:type="dxa"/>
          </w:tcPr>
          <w:p>
            <w:pPr>
              <w:pStyle w:val="TableParagraph"/>
              <w:spacing w:line="273" w:lineRule="exact"/>
              <w:ind w:left="82" w:right="77"/>
              <w:jc w:val="center"/>
              <w:rPr>
                <w:sz w:val="24"/>
              </w:rPr>
            </w:pPr>
            <w:r>
              <w:rPr>
                <w:spacing w:val="-2"/>
                <w:sz w:val="24"/>
              </w:rPr>
              <w:t>714967,2</w:t>
            </w:r>
          </w:p>
        </w:tc>
        <w:tc>
          <w:tcPr>
            <w:tcW w:w="1118" w:type="dxa"/>
          </w:tcPr>
          <w:p>
            <w:pPr>
              <w:pStyle w:val="TableParagraph"/>
              <w:spacing w:line="271" w:lineRule="exact"/>
              <w:ind w:left="111"/>
              <w:rPr>
                <w:sz w:val="24"/>
              </w:rPr>
            </w:pPr>
            <w:r>
              <w:rPr>
                <w:spacing w:val="-5"/>
                <w:sz w:val="24"/>
              </w:rPr>
              <w:t>725</w:t>
            </w:r>
          </w:p>
          <w:p>
            <w:pPr>
              <w:pStyle w:val="TableParagraph"/>
              <w:spacing w:line="275" w:lineRule="exact"/>
              <w:ind w:left="111"/>
              <w:rPr>
                <w:sz w:val="24"/>
              </w:rPr>
            </w:pPr>
            <w:r>
              <w:rPr>
                <w:spacing w:val="-2"/>
                <w:sz w:val="24"/>
              </w:rPr>
              <w:t>620,8</w:t>
            </w:r>
          </w:p>
        </w:tc>
      </w:tr>
      <w:tr>
        <w:trPr>
          <w:trHeight w:val="3038"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04А010070</w:t>
            </w:r>
          </w:p>
          <w:p>
            <w:pPr>
              <w:pStyle w:val="TableParagraph"/>
              <w:spacing w:before="2"/>
              <w:ind w:left="119" w:right="114" w:firstLine="11"/>
              <w:jc w:val="center"/>
              <w:rPr>
                <w:sz w:val="24"/>
              </w:rPr>
            </w:pPr>
            <w:r>
              <w:rPr>
                <w:sz w:val="24"/>
              </w:rPr>
              <w:t>0</w:t>
            </w:r>
            <w:r>
              <w:rPr>
                <w:spacing w:val="-15"/>
                <w:sz w:val="24"/>
              </w:rPr>
              <w:t> </w:t>
            </w:r>
            <w:r>
              <w:rPr>
                <w:sz w:val="24"/>
              </w:rPr>
              <w:t>Выплаты </w:t>
            </w:r>
            <w:r>
              <w:rPr>
                <w:spacing w:val="-4"/>
                <w:sz w:val="24"/>
              </w:rPr>
              <w:t>детям </w:t>
            </w:r>
            <w:r>
              <w:rPr>
                <w:spacing w:val="-2"/>
                <w:sz w:val="24"/>
              </w:rPr>
              <w:t>военнослу </w:t>
            </w:r>
            <w:r>
              <w:rPr>
                <w:sz w:val="24"/>
              </w:rPr>
              <w:t>жащих и </w:t>
            </w:r>
            <w:r>
              <w:rPr>
                <w:spacing w:val="-2"/>
                <w:sz w:val="24"/>
              </w:rPr>
              <w:t>пострадав </w:t>
            </w:r>
            <w:r>
              <w:rPr>
                <w:sz w:val="24"/>
              </w:rPr>
              <w:t>ших в </w:t>
            </w:r>
            <w:r>
              <w:rPr>
                <w:spacing w:val="-2"/>
                <w:sz w:val="24"/>
              </w:rPr>
              <w:t>результате террористи</w:t>
            </w:r>
          </w:p>
          <w:p>
            <w:pPr>
              <w:pStyle w:val="TableParagraph"/>
              <w:spacing w:line="274" w:lineRule="exact"/>
              <w:ind w:left="103" w:right="90"/>
              <w:jc w:val="center"/>
              <w:rPr>
                <w:sz w:val="24"/>
              </w:rPr>
            </w:pPr>
            <w:r>
              <w:rPr>
                <w:spacing w:val="-2"/>
                <w:sz w:val="24"/>
              </w:rPr>
              <w:t>ческих актов</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313</w:t>
            </w:r>
          </w:p>
        </w:tc>
        <w:tc>
          <w:tcPr>
            <w:tcW w:w="931" w:type="dxa"/>
          </w:tcPr>
          <w:p>
            <w:pPr>
              <w:pStyle w:val="TableParagraph"/>
              <w:spacing w:line="272" w:lineRule="exact"/>
              <w:ind w:left="114" w:right="114"/>
              <w:jc w:val="center"/>
              <w:rPr>
                <w:sz w:val="24"/>
              </w:rPr>
            </w:pPr>
            <w:r>
              <w:rPr>
                <w:spacing w:val="-5"/>
                <w:sz w:val="24"/>
              </w:rPr>
              <w:t>62</w:t>
            </w:r>
          </w:p>
          <w:p>
            <w:pPr>
              <w:pStyle w:val="TableParagraph"/>
              <w:spacing w:before="2"/>
              <w:ind w:left="114" w:right="114"/>
              <w:jc w:val="center"/>
              <w:rPr>
                <w:sz w:val="24"/>
              </w:rPr>
            </w:pPr>
            <w:r>
              <w:rPr>
                <w:spacing w:val="-2"/>
                <w:sz w:val="24"/>
              </w:rPr>
              <w:t>656,4</w:t>
            </w:r>
          </w:p>
        </w:tc>
        <w:tc>
          <w:tcPr>
            <w:tcW w:w="993" w:type="dxa"/>
          </w:tcPr>
          <w:p>
            <w:pPr>
              <w:pStyle w:val="TableParagraph"/>
              <w:spacing w:line="272" w:lineRule="exact"/>
              <w:ind w:left="115" w:right="102"/>
              <w:jc w:val="center"/>
              <w:rPr>
                <w:sz w:val="24"/>
              </w:rPr>
            </w:pPr>
            <w:r>
              <w:rPr>
                <w:spacing w:val="-5"/>
                <w:sz w:val="24"/>
              </w:rPr>
              <w:t>57</w:t>
            </w:r>
          </w:p>
          <w:p>
            <w:pPr>
              <w:pStyle w:val="TableParagraph"/>
              <w:spacing w:before="2"/>
              <w:ind w:left="115" w:right="107"/>
              <w:jc w:val="center"/>
              <w:rPr>
                <w:sz w:val="24"/>
              </w:rPr>
            </w:pPr>
            <w:r>
              <w:rPr>
                <w:spacing w:val="-4"/>
                <w:sz w:val="24"/>
              </w:rPr>
              <w:t>857Д</w:t>
            </w:r>
          </w:p>
        </w:tc>
        <w:tc>
          <w:tcPr>
            <w:tcW w:w="993" w:type="dxa"/>
          </w:tcPr>
          <w:p>
            <w:pPr>
              <w:pStyle w:val="TableParagraph"/>
              <w:spacing w:line="272" w:lineRule="exact"/>
              <w:ind w:left="112" w:right="108"/>
              <w:jc w:val="center"/>
              <w:rPr>
                <w:sz w:val="24"/>
              </w:rPr>
            </w:pPr>
            <w:r>
              <w:rPr>
                <w:spacing w:val="-5"/>
                <w:sz w:val="24"/>
              </w:rPr>
              <w:t>54</w:t>
            </w:r>
          </w:p>
          <w:p>
            <w:pPr>
              <w:pStyle w:val="TableParagraph"/>
              <w:spacing w:before="2"/>
              <w:ind w:left="115" w:right="108"/>
              <w:jc w:val="center"/>
              <w:rPr>
                <w:sz w:val="24"/>
              </w:rPr>
            </w:pPr>
            <w:r>
              <w:rPr>
                <w:spacing w:val="-2"/>
                <w:sz w:val="24"/>
              </w:rPr>
              <w:t>971,0</w:t>
            </w:r>
          </w:p>
        </w:tc>
        <w:tc>
          <w:tcPr>
            <w:tcW w:w="1118" w:type="dxa"/>
          </w:tcPr>
          <w:p>
            <w:pPr>
              <w:pStyle w:val="TableParagraph"/>
              <w:spacing w:line="272" w:lineRule="exact"/>
              <w:ind w:right="129"/>
              <w:jc w:val="right"/>
              <w:rPr>
                <w:sz w:val="24"/>
              </w:rPr>
            </w:pPr>
            <w:r>
              <w:rPr>
                <w:sz w:val="24"/>
              </w:rPr>
              <w:t>60</w:t>
            </w:r>
            <w:r>
              <w:rPr>
                <w:spacing w:val="2"/>
                <w:sz w:val="24"/>
              </w:rPr>
              <w:t> </w:t>
            </w:r>
            <w:r>
              <w:rPr>
                <w:spacing w:val="-2"/>
                <w:sz w:val="24"/>
              </w:rPr>
              <w:t>313,3</w:t>
            </w:r>
          </w:p>
        </w:tc>
        <w:tc>
          <w:tcPr>
            <w:tcW w:w="1118" w:type="dxa"/>
          </w:tcPr>
          <w:p>
            <w:pPr>
              <w:pStyle w:val="TableParagraph"/>
              <w:spacing w:line="272" w:lineRule="exact"/>
              <w:ind w:right="124"/>
              <w:jc w:val="right"/>
              <w:rPr>
                <w:sz w:val="24"/>
              </w:rPr>
            </w:pPr>
            <w:r>
              <w:rPr>
                <w:sz w:val="24"/>
              </w:rPr>
              <w:t>57</w:t>
            </w:r>
            <w:r>
              <w:rPr>
                <w:spacing w:val="2"/>
                <w:sz w:val="24"/>
              </w:rPr>
              <w:t> </w:t>
            </w:r>
            <w:r>
              <w:rPr>
                <w:spacing w:val="-2"/>
                <w:sz w:val="24"/>
              </w:rPr>
              <w:t>450,4</w:t>
            </w:r>
          </w:p>
        </w:tc>
        <w:tc>
          <w:tcPr>
            <w:tcW w:w="1123" w:type="dxa"/>
          </w:tcPr>
          <w:p>
            <w:pPr>
              <w:pStyle w:val="TableParagraph"/>
              <w:spacing w:line="272" w:lineRule="exact"/>
              <w:ind w:left="95" w:right="87"/>
              <w:jc w:val="center"/>
              <w:rPr>
                <w:sz w:val="24"/>
              </w:rPr>
            </w:pPr>
            <w:r>
              <w:rPr>
                <w:sz w:val="24"/>
              </w:rPr>
              <w:t>64</w:t>
            </w:r>
            <w:r>
              <w:rPr>
                <w:spacing w:val="2"/>
                <w:sz w:val="24"/>
              </w:rPr>
              <w:t> </w:t>
            </w:r>
            <w:r>
              <w:rPr>
                <w:spacing w:val="-2"/>
                <w:sz w:val="24"/>
              </w:rPr>
              <w:t>187,5</w:t>
            </w:r>
          </w:p>
        </w:tc>
        <w:tc>
          <w:tcPr>
            <w:tcW w:w="1118" w:type="dxa"/>
          </w:tcPr>
          <w:p>
            <w:pPr>
              <w:pStyle w:val="TableParagraph"/>
              <w:spacing w:line="272" w:lineRule="exact"/>
              <w:ind w:left="80" w:right="77"/>
              <w:jc w:val="center"/>
              <w:rPr>
                <w:sz w:val="24"/>
              </w:rPr>
            </w:pPr>
            <w:r>
              <w:rPr>
                <w:sz w:val="24"/>
              </w:rPr>
              <w:t>64</w:t>
            </w:r>
            <w:r>
              <w:rPr>
                <w:spacing w:val="2"/>
                <w:sz w:val="24"/>
              </w:rPr>
              <w:t> </w:t>
            </w:r>
            <w:r>
              <w:rPr>
                <w:spacing w:val="-2"/>
                <w:sz w:val="24"/>
              </w:rPr>
              <w:t>187,5</w:t>
            </w:r>
          </w:p>
        </w:tc>
        <w:tc>
          <w:tcPr>
            <w:tcW w:w="1118" w:type="dxa"/>
          </w:tcPr>
          <w:p>
            <w:pPr>
              <w:pStyle w:val="TableParagraph"/>
              <w:spacing w:line="272" w:lineRule="exact"/>
              <w:ind w:left="110"/>
              <w:rPr>
                <w:sz w:val="24"/>
              </w:rPr>
            </w:pPr>
            <w:r>
              <w:rPr>
                <w:sz w:val="24"/>
              </w:rPr>
              <w:t>64</w:t>
            </w:r>
            <w:r>
              <w:rPr>
                <w:spacing w:val="2"/>
                <w:sz w:val="24"/>
              </w:rPr>
              <w:t> </w:t>
            </w:r>
            <w:r>
              <w:rPr>
                <w:spacing w:val="-2"/>
                <w:sz w:val="24"/>
              </w:rPr>
              <w:t>187,5</w:t>
            </w:r>
          </w:p>
        </w:tc>
      </w:tr>
      <w:tr>
        <w:trPr>
          <w:trHeight w:val="2481" w:hRule="atLeast"/>
        </w:trPr>
        <w:tc>
          <w:tcPr>
            <w:tcW w:w="1541"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tcPr>
          <w:p>
            <w:pPr>
              <w:pStyle w:val="TableParagraph"/>
              <w:spacing w:line="271" w:lineRule="exact"/>
              <w:ind w:left="103" w:right="96"/>
              <w:jc w:val="center"/>
              <w:rPr>
                <w:sz w:val="24"/>
              </w:rPr>
            </w:pPr>
            <w:r>
              <w:rPr>
                <w:spacing w:val="-2"/>
                <w:sz w:val="24"/>
              </w:rPr>
              <w:t>04А010080</w:t>
            </w:r>
          </w:p>
          <w:p>
            <w:pPr>
              <w:pStyle w:val="TableParagraph"/>
              <w:ind w:left="124" w:right="118" w:firstLine="11"/>
              <w:jc w:val="center"/>
              <w:rPr>
                <w:sz w:val="24"/>
              </w:rPr>
            </w:pPr>
            <w:r>
              <w:rPr>
                <w:sz w:val="24"/>
              </w:rPr>
              <w:t>0</w:t>
            </w:r>
            <w:r>
              <w:rPr>
                <w:spacing w:val="-15"/>
                <w:sz w:val="24"/>
              </w:rPr>
              <w:t> </w:t>
            </w:r>
            <w:r>
              <w:rPr>
                <w:sz w:val="24"/>
              </w:rPr>
              <w:t>Выплаты </w:t>
            </w:r>
            <w:r>
              <w:rPr>
                <w:spacing w:val="-2"/>
                <w:sz w:val="24"/>
              </w:rPr>
              <w:t>детям-сиро </w:t>
            </w:r>
            <w:r>
              <w:rPr>
                <w:sz w:val="24"/>
              </w:rPr>
              <w:t>там и </w:t>
            </w:r>
            <w:r>
              <w:rPr>
                <w:spacing w:val="-2"/>
                <w:sz w:val="24"/>
              </w:rPr>
              <w:t>детям, оставшимс </w:t>
            </w:r>
            <w:r>
              <w:rPr>
                <w:sz w:val="24"/>
              </w:rPr>
              <w:t>я без </w:t>
            </w:r>
            <w:r>
              <w:rPr>
                <w:spacing w:val="-2"/>
                <w:sz w:val="24"/>
              </w:rPr>
              <w:t>попечения</w:t>
            </w:r>
          </w:p>
          <w:p>
            <w:pPr>
              <w:pStyle w:val="TableParagraph"/>
              <w:spacing w:line="257" w:lineRule="exact" w:before="1"/>
              <w:ind w:left="101" w:right="96"/>
              <w:jc w:val="center"/>
              <w:rPr>
                <w:sz w:val="24"/>
              </w:rPr>
            </w:pPr>
            <w:r>
              <w:rPr>
                <w:spacing w:val="-2"/>
                <w:sz w:val="24"/>
              </w:rPr>
              <w:t>родителей</w:t>
            </w:r>
          </w:p>
        </w:tc>
        <w:tc>
          <w:tcPr>
            <w:tcW w:w="840" w:type="dxa"/>
          </w:tcPr>
          <w:p>
            <w:pPr>
              <w:pStyle w:val="TableParagraph"/>
              <w:spacing w:line="273" w:lineRule="exact"/>
              <w:ind w:right="171"/>
              <w:jc w:val="right"/>
              <w:rPr>
                <w:sz w:val="24"/>
              </w:rPr>
            </w:pPr>
            <w:r>
              <w:rPr>
                <w:spacing w:val="-4"/>
                <w:sz w:val="24"/>
              </w:rPr>
              <w:t>3004</w:t>
            </w:r>
          </w:p>
        </w:tc>
        <w:tc>
          <w:tcPr>
            <w:tcW w:w="701" w:type="dxa"/>
          </w:tcPr>
          <w:p>
            <w:pPr>
              <w:pStyle w:val="TableParagraph"/>
              <w:spacing w:line="273" w:lineRule="exact"/>
              <w:ind w:left="132" w:right="130"/>
              <w:jc w:val="center"/>
              <w:rPr>
                <w:sz w:val="24"/>
              </w:rPr>
            </w:pPr>
            <w:r>
              <w:rPr>
                <w:spacing w:val="-5"/>
                <w:sz w:val="24"/>
              </w:rPr>
              <w:t>054</w:t>
            </w:r>
          </w:p>
        </w:tc>
        <w:tc>
          <w:tcPr>
            <w:tcW w:w="840" w:type="dxa"/>
          </w:tcPr>
          <w:p>
            <w:pPr>
              <w:pStyle w:val="TableParagraph"/>
              <w:spacing w:line="273" w:lineRule="exact"/>
              <w:ind w:left="105" w:right="105"/>
              <w:jc w:val="center"/>
              <w:rPr>
                <w:sz w:val="24"/>
              </w:rPr>
            </w:pPr>
            <w:r>
              <w:rPr>
                <w:spacing w:val="-5"/>
                <w:sz w:val="24"/>
              </w:rPr>
              <w:t>321</w:t>
            </w:r>
          </w:p>
        </w:tc>
        <w:tc>
          <w:tcPr>
            <w:tcW w:w="931" w:type="dxa"/>
          </w:tcPr>
          <w:p>
            <w:pPr>
              <w:pStyle w:val="TableParagraph"/>
              <w:spacing w:line="271" w:lineRule="exact"/>
              <w:ind w:left="114" w:right="114"/>
              <w:jc w:val="center"/>
              <w:rPr>
                <w:sz w:val="24"/>
              </w:rPr>
            </w:pPr>
            <w:r>
              <w:rPr>
                <w:spacing w:val="-5"/>
                <w:sz w:val="24"/>
              </w:rPr>
              <w:t>23</w:t>
            </w:r>
          </w:p>
          <w:p>
            <w:pPr>
              <w:pStyle w:val="TableParagraph"/>
              <w:spacing w:line="275" w:lineRule="exact"/>
              <w:ind w:left="114" w:right="114"/>
              <w:jc w:val="center"/>
              <w:rPr>
                <w:sz w:val="24"/>
              </w:rPr>
            </w:pPr>
            <w:r>
              <w:rPr>
                <w:spacing w:val="-2"/>
                <w:sz w:val="24"/>
              </w:rPr>
              <w:t>876,1</w:t>
            </w:r>
          </w:p>
        </w:tc>
        <w:tc>
          <w:tcPr>
            <w:tcW w:w="993" w:type="dxa"/>
          </w:tcPr>
          <w:p>
            <w:pPr>
              <w:pStyle w:val="TableParagraph"/>
              <w:spacing w:line="271" w:lineRule="exact"/>
              <w:ind w:left="115" w:right="105"/>
              <w:jc w:val="center"/>
              <w:rPr>
                <w:sz w:val="24"/>
              </w:rPr>
            </w:pPr>
            <w:r>
              <w:rPr>
                <w:spacing w:val="-2"/>
                <w:sz w:val="24"/>
              </w:rPr>
              <w:t>16918,</w:t>
            </w:r>
          </w:p>
          <w:p>
            <w:pPr>
              <w:pStyle w:val="TableParagraph"/>
              <w:spacing w:line="275" w:lineRule="exact"/>
              <w:ind w:left="8"/>
              <w:jc w:val="center"/>
              <w:rPr>
                <w:sz w:val="24"/>
              </w:rPr>
            </w:pPr>
            <w:r>
              <w:rPr>
                <w:sz w:val="24"/>
              </w:rPr>
              <w:t>1</w:t>
            </w:r>
          </w:p>
        </w:tc>
        <w:tc>
          <w:tcPr>
            <w:tcW w:w="993" w:type="dxa"/>
          </w:tcPr>
          <w:p>
            <w:pPr>
              <w:pStyle w:val="TableParagraph"/>
              <w:spacing w:line="271" w:lineRule="exact"/>
              <w:ind w:left="112" w:right="108"/>
              <w:jc w:val="center"/>
              <w:rPr>
                <w:sz w:val="24"/>
              </w:rPr>
            </w:pPr>
            <w:r>
              <w:rPr>
                <w:spacing w:val="-5"/>
                <w:sz w:val="24"/>
              </w:rPr>
              <w:t>11</w:t>
            </w:r>
          </w:p>
          <w:p>
            <w:pPr>
              <w:pStyle w:val="TableParagraph"/>
              <w:spacing w:line="275" w:lineRule="exact"/>
              <w:ind w:left="114" w:right="108"/>
              <w:jc w:val="center"/>
              <w:rPr>
                <w:sz w:val="24"/>
              </w:rPr>
            </w:pPr>
            <w:r>
              <w:rPr>
                <w:spacing w:val="-2"/>
                <w:sz w:val="24"/>
              </w:rPr>
              <w:t>601,5</w:t>
            </w:r>
          </w:p>
        </w:tc>
        <w:tc>
          <w:tcPr>
            <w:tcW w:w="1118" w:type="dxa"/>
          </w:tcPr>
          <w:p>
            <w:pPr>
              <w:pStyle w:val="TableParagraph"/>
              <w:spacing w:line="273" w:lineRule="exact"/>
              <w:ind w:right="158"/>
              <w:jc w:val="right"/>
              <w:rPr>
                <w:sz w:val="24"/>
              </w:rPr>
            </w:pPr>
            <w:r>
              <w:rPr>
                <w:spacing w:val="-2"/>
                <w:sz w:val="24"/>
              </w:rPr>
              <w:t>11453,2</w:t>
            </w:r>
          </w:p>
        </w:tc>
        <w:tc>
          <w:tcPr>
            <w:tcW w:w="1118" w:type="dxa"/>
          </w:tcPr>
          <w:p>
            <w:pPr>
              <w:pStyle w:val="TableParagraph"/>
              <w:spacing w:line="273" w:lineRule="exact"/>
              <w:ind w:right="124"/>
              <w:jc w:val="right"/>
              <w:rPr>
                <w:sz w:val="24"/>
              </w:rPr>
            </w:pPr>
            <w:r>
              <w:rPr>
                <w:sz w:val="24"/>
              </w:rPr>
              <w:t>12</w:t>
            </w:r>
            <w:r>
              <w:rPr>
                <w:spacing w:val="2"/>
                <w:sz w:val="24"/>
              </w:rPr>
              <w:t> </w:t>
            </w:r>
            <w:r>
              <w:rPr>
                <w:spacing w:val="-2"/>
                <w:sz w:val="24"/>
              </w:rPr>
              <w:t>876,8</w:t>
            </w:r>
          </w:p>
        </w:tc>
        <w:tc>
          <w:tcPr>
            <w:tcW w:w="1123" w:type="dxa"/>
          </w:tcPr>
          <w:p>
            <w:pPr>
              <w:pStyle w:val="TableParagraph"/>
              <w:spacing w:line="273" w:lineRule="exact"/>
              <w:ind w:left="95" w:right="87"/>
              <w:jc w:val="center"/>
              <w:rPr>
                <w:sz w:val="24"/>
              </w:rPr>
            </w:pPr>
            <w:r>
              <w:rPr>
                <w:sz w:val="24"/>
              </w:rPr>
              <w:t>33</w:t>
            </w:r>
            <w:r>
              <w:rPr>
                <w:spacing w:val="2"/>
                <w:sz w:val="24"/>
              </w:rPr>
              <w:t> </w:t>
            </w:r>
            <w:r>
              <w:rPr>
                <w:spacing w:val="-2"/>
                <w:sz w:val="24"/>
              </w:rPr>
              <w:t>688,0</w:t>
            </w:r>
          </w:p>
        </w:tc>
        <w:tc>
          <w:tcPr>
            <w:tcW w:w="1118" w:type="dxa"/>
          </w:tcPr>
          <w:p>
            <w:pPr>
              <w:pStyle w:val="TableParagraph"/>
              <w:spacing w:line="273" w:lineRule="exact"/>
              <w:ind w:left="80" w:right="77"/>
              <w:jc w:val="center"/>
              <w:rPr>
                <w:sz w:val="24"/>
              </w:rPr>
            </w:pPr>
            <w:r>
              <w:rPr>
                <w:sz w:val="24"/>
              </w:rPr>
              <w:t>33</w:t>
            </w:r>
            <w:r>
              <w:rPr>
                <w:spacing w:val="2"/>
                <w:sz w:val="24"/>
              </w:rPr>
              <w:t> </w:t>
            </w:r>
            <w:r>
              <w:rPr>
                <w:spacing w:val="-2"/>
                <w:sz w:val="24"/>
              </w:rPr>
              <w:t>688,0</w:t>
            </w:r>
          </w:p>
        </w:tc>
        <w:tc>
          <w:tcPr>
            <w:tcW w:w="1118" w:type="dxa"/>
          </w:tcPr>
          <w:p>
            <w:pPr>
              <w:pStyle w:val="TableParagraph"/>
              <w:spacing w:line="273" w:lineRule="exact"/>
              <w:ind w:left="110"/>
              <w:rPr>
                <w:sz w:val="24"/>
              </w:rPr>
            </w:pPr>
            <w:r>
              <w:rPr>
                <w:sz w:val="24"/>
              </w:rPr>
              <w:t>33</w:t>
            </w:r>
            <w:r>
              <w:rPr>
                <w:spacing w:val="2"/>
                <w:sz w:val="24"/>
              </w:rPr>
              <w:t> </w:t>
            </w:r>
            <w:r>
              <w:rPr>
                <w:spacing w:val="-2"/>
                <w:sz w:val="24"/>
              </w:rPr>
              <w:t>688,0</w:t>
            </w:r>
          </w:p>
        </w:tc>
      </w:tr>
      <w:tr>
        <w:trPr>
          <w:trHeight w:val="829" w:hRule="atLeast"/>
        </w:trPr>
        <w:tc>
          <w:tcPr>
            <w:tcW w:w="1541" w:type="dxa"/>
            <w:vMerge/>
            <w:tcBorders>
              <w:top w:val="nil"/>
            </w:tcBorders>
          </w:tcPr>
          <w:p>
            <w:pPr>
              <w:rPr>
                <w:sz w:val="2"/>
                <w:szCs w:val="2"/>
              </w:rPr>
            </w:pPr>
          </w:p>
        </w:tc>
        <w:tc>
          <w:tcPr>
            <w:tcW w:w="1258" w:type="dxa"/>
            <w:tcBorders>
              <w:bottom w:val="nil"/>
            </w:tcBorders>
          </w:tcPr>
          <w:p>
            <w:pPr>
              <w:pStyle w:val="TableParagraph"/>
              <w:spacing w:line="273" w:lineRule="exact"/>
              <w:ind w:left="105"/>
              <w:rPr>
                <w:sz w:val="24"/>
              </w:rPr>
            </w:pPr>
            <w:r>
              <w:rPr>
                <w:spacing w:val="-2"/>
                <w:sz w:val="24"/>
              </w:rPr>
              <w:t>Департам</w:t>
            </w:r>
          </w:p>
          <w:p>
            <w:pPr>
              <w:pStyle w:val="TableParagraph"/>
              <w:spacing w:line="274" w:lineRule="exact"/>
              <w:ind w:left="105" w:right="156"/>
              <w:rPr>
                <w:sz w:val="24"/>
              </w:rPr>
            </w:pPr>
            <w:r>
              <w:rPr>
                <w:spacing w:val="-4"/>
                <w:sz w:val="24"/>
              </w:rPr>
              <w:t>ент </w:t>
            </w:r>
            <w:r>
              <w:rPr>
                <w:spacing w:val="-2"/>
                <w:sz w:val="24"/>
              </w:rPr>
              <w:t>культуры</w:t>
            </w:r>
          </w:p>
        </w:tc>
        <w:tc>
          <w:tcPr>
            <w:tcW w:w="1402" w:type="dxa"/>
            <w:tcBorders>
              <w:bottom w:val="nil"/>
            </w:tcBorders>
          </w:tcPr>
          <w:p>
            <w:pPr>
              <w:pStyle w:val="TableParagraph"/>
              <w:spacing w:line="272" w:lineRule="exact"/>
              <w:ind w:left="133"/>
              <w:rPr>
                <w:sz w:val="24"/>
              </w:rPr>
            </w:pPr>
            <w:r>
              <w:rPr>
                <w:spacing w:val="-2"/>
                <w:sz w:val="24"/>
              </w:rPr>
              <w:t>04А010080</w:t>
            </w:r>
          </w:p>
          <w:p>
            <w:pPr>
              <w:pStyle w:val="TableParagraph"/>
              <w:spacing w:line="274" w:lineRule="exact"/>
              <w:ind w:left="124" w:right="118" w:firstLine="14"/>
              <w:rPr>
                <w:sz w:val="24"/>
              </w:rPr>
            </w:pPr>
            <w:r>
              <w:rPr>
                <w:sz w:val="24"/>
              </w:rPr>
              <w:t>0</w:t>
            </w:r>
            <w:r>
              <w:rPr>
                <w:spacing w:val="-15"/>
                <w:sz w:val="24"/>
              </w:rPr>
              <w:t> </w:t>
            </w:r>
            <w:r>
              <w:rPr>
                <w:sz w:val="24"/>
              </w:rPr>
              <w:t>Выплаты </w:t>
            </w:r>
            <w:r>
              <w:rPr>
                <w:spacing w:val="-2"/>
                <w:sz w:val="24"/>
              </w:rPr>
              <w:t>детям-</w:t>
            </w:r>
            <w:r>
              <w:rPr>
                <w:spacing w:val="-4"/>
                <w:sz w:val="24"/>
              </w:rPr>
              <w:t>сиро</w:t>
            </w:r>
          </w:p>
        </w:tc>
        <w:tc>
          <w:tcPr>
            <w:tcW w:w="840" w:type="dxa"/>
            <w:tcBorders>
              <w:bottom w:val="nil"/>
            </w:tcBorders>
          </w:tcPr>
          <w:p>
            <w:pPr>
              <w:pStyle w:val="TableParagraph"/>
              <w:spacing w:line="272" w:lineRule="exact"/>
              <w:ind w:right="171"/>
              <w:jc w:val="right"/>
              <w:rPr>
                <w:sz w:val="24"/>
              </w:rPr>
            </w:pPr>
            <w:r>
              <w:rPr>
                <w:spacing w:val="-4"/>
                <w:sz w:val="24"/>
              </w:rPr>
              <w:t>1004</w:t>
            </w:r>
          </w:p>
        </w:tc>
        <w:tc>
          <w:tcPr>
            <w:tcW w:w="701" w:type="dxa"/>
            <w:tcBorders>
              <w:bottom w:val="nil"/>
            </w:tcBorders>
          </w:tcPr>
          <w:p>
            <w:pPr>
              <w:pStyle w:val="TableParagraph"/>
              <w:spacing w:line="272" w:lineRule="exact"/>
              <w:ind w:left="132" w:right="130"/>
              <w:jc w:val="center"/>
              <w:rPr>
                <w:sz w:val="24"/>
              </w:rPr>
            </w:pPr>
            <w:r>
              <w:rPr>
                <w:spacing w:val="-5"/>
                <w:sz w:val="24"/>
              </w:rPr>
              <w:t>056</w:t>
            </w:r>
          </w:p>
        </w:tc>
        <w:tc>
          <w:tcPr>
            <w:tcW w:w="840" w:type="dxa"/>
            <w:tcBorders>
              <w:bottom w:val="nil"/>
            </w:tcBorders>
          </w:tcPr>
          <w:p>
            <w:pPr>
              <w:pStyle w:val="TableParagraph"/>
              <w:spacing w:line="272" w:lineRule="exact"/>
              <w:ind w:left="105" w:right="105"/>
              <w:jc w:val="center"/>
              <w:rPr>
                <w:sz w:val="24"/>
              </w:rPr>
            </w:pPr>
            <w:r>
              <w:rPr>
                <w:spacing w:val="-5"/>
                <w:sz w:val="24"/>
              </w:rPr>
              <w:t>321</w:t>
            </w:r>
          </w:p>
        </w:tc>
        <w:tc>
          <w:tcPr>
            <w:tcW w:w="931" w:type="dxa"/>
            <w:tcBorders>
              <w:bottom w:val="nil"/>
            </w:tcBorders>
          </w:tcPr>
          <w:p>
            <w:pPr>
              <w:pStyle w:val="TableParagraph"/>
              <w:spacing w:line="272" w:lineRule="exact"/>
              <w:ind w:left="2"/>
              <w:jc w:val="center"/>
              <w:rPr>
                <w:sz w:val="24"/>
              </w:rPr>
            </w:pPr>
            <w:r>
              <w:rPr>
                <w:sz w:val="24"/>
              </w:rPr>
              <w:t>2</w:t>
            </w:r>
          </w:p>
          <w:p>
            <w:pPr>
              <w:pStyle w:val="TableParagraph"/>
              <w:spacing w:before="2"/>
              <w:ind w:left="114" w:right="114"/>
              <w:jc w:val="center"/>
              <w:rPr>
                <w:sz w:val="24"/>
              </w:rPr>
            </w:pPr>
            <w:r>
              <w:rPr>
                <w:spacing w:val="-2"/>
                <w:sz w:val="24"/>
              </w:rPr>
              <w:t>376,8</w:t>
            </w:r>
          </w:p>
        </w:tc>
        <w:tc>
          <w:tcPr>
            <w:tcW w:w="993" w:type="dxa"/>
            <w:tcBorders>
              <w:bottom w:val="nil"/>
            </w:tcBorders>
          </w:tcPr>
          <w:p>
            <w:pPr>
              <w:pStyle w:val="TableParagraph"/>
              <w:spacing w:line="272" w:lineRule="exact"/>
              <w:ind w:left="137"/>
              <w:rPr>
                <w:sz w:val="24"/>
              </w:rPr>
            </w:pPr>
            <w:r>
              <w:rPr>
                <w:sz w:val="24"/>
              </w:rPr>
              <w:t>2</w:t>
            </w:r>
            <w:r>
              <w:rPr>
                <w:spacing w:val="2"/>
                <w:sz w:val="24"/>
              </w:rPr>
              <w:t> </w:t>
            </w:r>
            <w:r>
              <w:rPr>
                <w:spacing w:val="-2"/>
                <w:sz w:val="24"/>
              </w:rPr>
              <w:t>909,5</w:t>
            </w:r>
          </w:p>
        </w:tc>
        <w:tc>
          <w:tcPr>
            <w:tcW w:w="993" w:type="dxa"/>
            <w:tcBorders>
              <w:bottom w:val="nil"/>
            </w:tcBorders>
          </w:tcPr>
          <w:p>
            <w:pPr>
              <w:pStyle w:val="TableParagraph"/>
              <w:spacing w:line="272" w:lineRule="exact"/>
              <w:ind w:left="133"/>
              <w:rPr>
                <w:sz w:val="24"/>
              </w:rPr>
            </w:pPr>
            <w:r>
              <w:rPr>
                <w:sz w:val="24"/>
              </w:rPr>
              <w:t>3</w:t>
            </w:r>
            <w:r>
              <w:rPr>
                <w:spacing w:val="2"/>
                <w:sz w:val="24"/>
              </w:rPr>
              <w:t> </w:t>
            </w:r>
            <w:r>
              <w:rPr>
                <w:spacing w:val="-2"/>
                <w:sz w:val="24"/>
              </w:rPr>
              <w:t>565,9</w:t>
            </w:r>
          </w:p>
        </w:tc>
        <w:tc>
          <w:tcPr>
            <w:tcW w:w="1118" w:type="dxa"/>
            <w:tcBorders>
              <w:bottom w:val="nil"/>
            </w:tcBorders>
          </w:tcPr>
          <w:p>
            <w:pPr>
              <w:pStyle w:val="TableParagraph"/>
              <w:spacing w:line="272" w:lineRule="exact"/>
              <w:ind w:right="187"/>
              <w:jc w:val="right"/>
              <w:rPr>
                <w:sz w:val="24"/>
              </w:rPr>
            </w:pPr>
            <w:r>
              <w:rPr>
                <w:sz w:val="24"/>
              </w:rPr>
              <w:t>3</w:t>
            </w:r>
            <w:r>
              <w:rPr>
                <w:spacing w:val="2"/>
                <w:sz w:val="24"/>
              </w:rPr>
              <w:t> </w:t>
            </w:r>
            <w:r>
              <w:rPr>
                <w:spacing w:val="-2"/>
                <w:sz w:val="24"/>
              </w:rPr>
              <w:t>158,4</w:t>
            </w:r>
          </w:p>
        </w:tc>
        <w:tc>
          <w:tcPr>
            <w:tcW w:w="1118" w:type="dxa"/>
            <w:tcBorders>
              <w:bottom w:val="nil"/>
            </w:tcBorders>
          </w:tcPr>
          <w:p>
            <w:pPr>
              <w:pStyle w:val="TableParagraph"/>
              <w:spacing w:line="272" w:lineRule="exact"/>
              <w:ind w:right="182"/>
              <w:jc w:val="right"/>
              <w:rPr>
                <w:sz w:val="24"/>
              </w:rPr>
            </w:pPr>
            <w:r>
              <w:rPr>
                <w:sz w:val="24"/>
              </w:rPr>
              <w:t>3</w:t>
            </w:r>
            <w:r>
              <w:rPr>
                <w:spacing w:val="2"/>
                <w:sz w:val="24"/>
              </w:rPr>
              <w:t> </w:t>
            </w:r>
            <w:r>
              <w:rPr>
                <w:spacing w:val="-2"/>
                <w:sz w:val="24"/>
              </w:rPr>
              <w:t>197,8</w:t>
            </w:r>
          </w:p>
        </w:tc>
        <w:tc>
          <w:tcPr>
            <w:tcW w:w="1123" w:type="dxa"/>
            <w:tcBorders>
              <w:bottom w:val="nil"/>
            </w:tcBorders>
          </w:tcPr>
          <w:p>
            <w:pPr>
              <w:pStyle w:val="TableParagraph"/>
              <w:spacing w:line="272" w:lineRule="exact"/>
              <w:ind w:left="95" w:right="83"/>
              <w:jc w:val="center"/>
              <w:rPr>
                <w:sz w:val="24"/>
              </w:rPr>
            </w:pPr>
            <w:r>
              <w:rPr>
                <w:sz w:val="24"/>
              </w:rPr>
              <w:t>3</w:t>
            </w:r>
            <w:r>
              <w:rPr>
                <w:spacing w:val="2"/>
                <w:sz w:val="24"/>
              </w:rPr>
              <w:t> </w:t>
            </w:r>
            <w:r>
              <w:rPr>
                <w:spacing w:val="-2"/>
                <w:sz w:val="24"/>
              </w:rPr>
              <w:t>310,0</w:t>
            </w:r>
          </w:p>
        </w:tc>
        <w:tc>
          <w:tcPr>
            <w:tcW w:w="1118" w:type="dxa"/>
            <w:tcBorders>
              <w:bottom w:val="nil"/>
            </w:tcBorders>
          </w:tcPr>
          <w:p>
            <w:pPr>
              <w:pStyle w:val="TableParagraph"/>
              <w:spacing w:line="272" w:lineRule="exact"/>
              <w:ind w:left="85" w:right="77"/>
              <w:jc w:val="center"/>
              <w:rPr>
                <w:sz w:val="24"/>
              </w:rPr>
            </w:pPr>
            <w:r>
              <w:rPr>
                <w:sz w:val="24"/>
              </w:rPr>
              <w:t>3</w:t>
            </w:r>
            <w:r>
              <w:rPr>
                <w:spacing w:val="2"/>
                <w:sz w:val="24"/>
              </w:rPr>
              <w:t> </w:t>
            </w:r>
            <w:r>
              <w:rPr>
                <w:spacing w:val="-2"/>
                <w:sz w:val="24"/>
              </w:rPr>
              <w:t>310,0</w:t>
            </w:r>
          </w:p>
        </w:tc>
        <w:tc>
          <w:tcPr>
            <w:tcW w:w="1118" w:type="dxa"/>
            <w:tcBorders>
              <w:bottom w:val="nil"/>
            </w:tcBorders>
          </w:tcPr>
          <w:p>
            <w:pPr>
              <w:pStyle w:val="TableParagraph"/>
              <w:spacing w:line="272" w:lineRule="exact"/>
              <w:ind w:left="110"/>
              <w:rPr>
                <w:sz w:val="24"/>
              </w:rPr>
            </w:pPr>
            <w:r>
              <w:rPr>
                <w:sz w:val="24"/>
              </w:rPr>
              <w:t>3</w:t>
            </w:r>
            <w:r>
              <w:rPr>
                <w:spacing w:val="2"/>
                <w:sz w:val="24"/>
              </w:rPr>
              <w:t> </w:t>
            </w:r>
            <w:r>
              <w:rPr>
                <w:spacing w:val="-2"/>
                <w:sz w:val="24"/>
              </w:rPr>
              <w:t>310,0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60" w:hRule="atLeast"/>
        </w:trPr>
        <w:tc>
          <w:tcPr>
            <w:tcW w:w="1541" w:type="dxa"/>
            <w:vMerge w:val="restart"/>
          </w:tcPr>
          <w:p>
            <w:pPr>
              <w:pStyle w:val="TableParagraph"/>
              <w:rPr>
                <w:sz w:val="24"/>
              </w:rPr>
            </w:pPr>
          </w:p>
        </w:tc>
        <w:tc>
          <w:tcPr>
            <w:tcW w:w="1258" w:type="dxa"/>
          </w:tcPr>
          <w:p>
            <w:pPr>
              <w:pStyle w:val="TableParagraph"/>
              <w:spacing w:line="237" w:lineRule="auto" w:before="3"/>
              <w:ind w:left="105" w:right="303"/>
              <w:rPr>
                <w:sz w:val="24"/>
              </w:rPr>
            </w:pPr>
            <w:r>
              <w:rPr>
                <w:spacing w:val="-2"/>
                <w:sz w:val="24"/>
              </w:rPr>
              <w:t>города Москвы</w:t>
            </w:r>
          </w:p>
        </w:tc>
        <w:tc>
          <w:tcPr>
            <w:tcW w:w="1402" w:type="dxa"/>
          </w:tcPr>
          <w:p>
            <w:pPr>
              <w:pStyle w:val="TableParagraph"/>
              <w:spacing w:before="1"/>
              <w:ind w:left="138" w:right="121" w:firstLine="1"/>
              <w:jc w:val="center"/>
              <w:rPr>
                <w:sz w:val="24"/>
              </w:rPr>
            </w:pPr>
            <w:r>
              <w:rPr>
                <w:sz w:val="24"/>
              </w:rPr>
              <w:t>там и </w:t>
            </w:r>
            <w:r>
              <w:rPr>
                <w:spacing w:val="-2"/>
                <w:sz w:val="24"/>
              </w:rPr>
              <w:t>детям, оставшимс </w:t>
            </w:r>
            <w:r>
              <w:rPr>
                <w:sz w:val="24"/>
              </w:rPr>
              <w:t>я без </w:t>
            </w:r>
            <w:r>
              <w:rPr>
                <w:spacing w:val="-2"/>
                <w:sz w:val="24"/>
              </w:rPr>
              <w:t>попечения</w:t>
            </w:r>
          </w:p>
          <w:p>
            <w:pPr>
              <w:pStyle w:val="TableParagraph"/>
              <w:spacing w:line="259" w:lineRule="exact"/>
              <w:ind w:left="101" w:right="96"/>
              <w:jc w:val="center"/>
              <w:rPr>
                <w:sz w:val="24"/>
              </w:rPr>
            </w:pPr>
            <w:r>
              <w:rPr>
                <w:spacing w:val="-2"/>
                <w:sz w:val="24"/>
              </w:rPr>
              <w:t>родителей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759" w:hRule="atLeast"/>
        </w:trPr>
        <w:tc>
          <w:tcPr>
            <w:tcW w:w="1541"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образован </w:t>
            </w:r>
            <w:r>
              <w:rPr>
                <w:spacing w:val="-5"/>
                <w:sz w:val="24"/>
              </w:rPr>
              <w:t>ия</w:t>
            </w:r>
            <w:r>
              <w:rPr>
                <w:sz w:val="24"/>
              </w:rPr>
              <w:tab/>
            </w:r>
            <w:r>
              <w:rPr>
                <w:spacing w:val="-10"/>
                <w:sz w:val="24"/>
              </w:rPr>
              <w:t>и</w:t>
            </w:r>
          </w:p>
          <w:p>
            <w:pPr>
              <w:pStyle w:val="TableParagraph"/>
              <w:ind w:left="105" w:right="303"/>
              <w:rPr>
                <w:sz w:val="24"/>
              </w:rPr>
            </w:pPr>
            <w:r>
              <w:rPr>
                <w:spacing w:val="-2"/>
                <w:sz w:val="24"/>
              </w:rPr>
              <w:t>науки города Москвы</w:t>
            </w:r>
          </w:p>
        </w:tc>
        <w:tc>
          <w:tcPr>
            <w:tcW w:w="1402" w:type="dxa"/>
          </w:tcPr>
          <w:p>
            <w:pPr>
              <w:pStyle w:val="TableParagraph"/>
              <w:spacing w:line="237" w:lineRule="auto"/>
              <w:ind w:left="103" w:right="93"/>
              <w:jc w:val="center"/>
              <w:rPr>
                <w:sz w:val="24"/>
              </w:rPr>
            </w:pPr>
            <w:r>
              <w:rPr>
                <w:spacing w:val="-2"/>
                <w:sz w:val="24"/>
              </w:rPr>
              <w:t>О4А01008 </w:t>
            </w:r>
            <w:r>
              <w:rPr>
                <w:spacing w:val="-6"/>
                <w:sz w:val="24"/>
              </w:rPr>
              <w:t>00</w:t>
            </w:r>
          </w:p>
          <w:p>
            <w:pPr>
              <w:pStyle w:val="TableParagraph"/>
              <w:spacing w:before="2"/>
              <w:ind w:left="124" w:right="118" w:firstLine="11"/>
              <w:jc w:val="center"/>
              <w:rPr>
                <w:sz w:val="24"/>
              </w:rPr>
            </w:pPr>
            <w:r>
              <w:rPr>
                <w:spacing w:val="-2"/>
                <w:sz w:val="24"/>
              </w:rPr>
              <w:t>Выплаты детям-сиро </w:t>
            </w:r>
            <w:r>
              <w:rPr>
                <w:sz w:val="24"/>
              </w:rPr>
              <w:t>там и </w:t>
            </w:r>
            <w:r>
              <w:rPr>
                <w:spacing w:val="-2"/>
                <w:sz w:val="24"/>
              </w:rPr>
              <w:t>детям, оставшимс </w:t>
            </w:r>
            <w:r>
              <w:rPr>
                <w:sz w:val="24"/>
              </w:rPr>
              <w:t>я без </w:t>
            </w:r>
            <w:r>
              <w:rPr>
                <w:spacing w:val="-2"/>
                <w:sz w:val="24"/>
              </w:rPr>
              <w:t>попечения</w:t>
            </w:r>
          </w:p>
          <w:p>
            <w:pPr>
              <w:pStyle w:val="TableParagraph"/>
              <w:spacing w:line="259" w:lineRule="exact"/>
              <w:ind w:left="101" w:right="96"/>
              <w:jc w:val="center"/>
              <w:rPr>
                <w:sz w:val="24"/>
              </w:rPr>
            </w:pPr>
            <w:r>
              <w:rPr>
                <w:spacing w:val="-2"/>
                <w:sz w:val="24"/>
              </w:rPr>
              <w:t>родителей</w:t>
            </w:r>
          </w:p>
        </w:tc>
        <w:tc>
          <w:tcPr>
            <w:tcW w:w="840" w:type="dxa"/>
          </w:tcPr>
          <w:p>
            <w:pPr>
              <w:pStyle w:val="TableParagraph"/>
              <w:spacing w:line="272" w:lineRule="exact"/>
              <w:ind w:right="171"/>
              <w:jc w:val="right"/>
              <w:rPr>
                <w:sz w:val="24"/>
              </w:rPr>
            </w:pPr>
            <w:r>
              <w:rPr>
                <w:spacing w:val="-4"/>
                <w:sz w:val="24"/>
              </w:rPr>
              <w:t>1004</w:t>
            </w:r>
          </w:p>
        </w:tc>
        <w:tc>
          <w:tcPr>
            <w:tcW w:w="701" w:type="dxa"/>
          </w:tcPr>
          <w:p>
            <w:pPr>
              <w:pStyle w:val="TableParagraph"/>
              <w:spacing w:line="272" w:lineRule="exact"/>
              <w:ind w:left="166"/>
              <w:rPr>
                <w:sz w:val="24"/>
              </w:rPr>
            </w:pPr>
            <w:r>
              <w:rPr>
                <w:spacing w:val="-5"/>
                <w:sz w:val="24"/>
              </w:rPr>
              <w:t>075</w:t>
            </w:r>
          </w:p>
        </w:tc>
        <w:tc>
          <w:tcPr>
            <w:tcW w:w="840" w:type="dxa"/>
          </w:tcPr>
          <w:p>
            <w:pPr>
              <w:pStyle w:val="TableParagraph"/>
              <w:spacing w:line="272" w:lineRule="exact"/>
              <w:ind w:left="103" w:right="105"/>
              <w:jc w:val="center"/>
              <w:rPr>
                <w:sz w:val="24"/>
              </w:rPr>
            </w:pPr>
            <w:r>
              <w:rPr>
                <w:spacing w:val="-5"/>
                <w:sz w:val="24"/>
              </w:rPr>
              <w:t>321</w:t>
            </w:r>
          </w:p>
        </w:tc>
        <w:tc>
          <w:tcPr>
            <w:tcW w:w="931" w:type="dxa"/>
          </w:tcPr>
          <w:p>
            <w:pPr>
              <w:pStyle w:val="TableParagraph"/>
              <w:spacing w:line="271" w:lineRule="exact"/>
              <w:ind w:left="281"/>
              <w:rPr>
                <w:sz w:val="24"/>
              </w:rPr>
            </w:pPr>
            <w:r>
              <w:rPr>
                <w:spacing w:val="-5"/>
                <w:sz w:val="24"/>
              </w:rPr>
              <w:t>257</w:t>
            </w:r>
          </w:p>
          <w:p>
            <w:pPr>
              <w:pStyle w:val="TableParagraph"/>
              <w:spacing w:line="275" w:lineRule="exact"/>
              <w:ind w:left="190"/>
              <w:rPr>
                <w:sz w:val="24"/>
              </w:rPr>
            </w:pPr>
            <w:r>
              <w:rPr>
                <w:spacing w:val="-2"/>
                <w:sz w:val="24"/>
              </w:rPr>
              <w:t>041,4</w:t>
            </w:r>
          </w:p>
        </w:tc>
        <w:tc>
          <w:tcPr>
            <w:tcW w:w="993" w:type="dxa"/>
          </w:tcPr>
          <w:p>
            <w:pPr>
              <w:pStyle w:val="TableParagraph"/>
              <w:spacing w:line="271" w:lineRule="exact"/>
              <w:ind w:left="315"/>
              <w:rPr>
                <w:sz w:val="24"/>
              </w:rPr>
            </w:pPr>
            <w:r>
              <w:rPr>
                <w:spacing w:val="-5"/>
                <w:sz w:val="24"/>
              </w:rPr>
              <w:t>257</w:t>
            </w:r>
          </w:p>
          <w:p>
            <w:pPr>
              <w:pStyle w:val="TableParagraph"/>
              <w:spacing w:line="275" w:lineRule="exact"/>
              <w:ind w:left="229"/>
              <w:rPr>
                <w:sz w:val="24"/>
              </w:rPr>
            </w:pPr>
            <w:r>
              <w:rPr>
                <w:spacing w:val="-2"/>
                <w:sz w:val="24"/>
              </w:rPr>
              <w:t>561,1</w:t>
            </w:r>
          </w:p>
        </w:tc>
        <w:tc>
          <w:tcPr>
            <w:tcW w:w="993" w:type="dxa"/>
          </w:tcPr>
          <w:p>
            <w:pPr>
              <w:pStyle w:val="TableParagraph"/>
              <w:spacing w:line="271" w:lineRule="exact"/>
              <w:ind w:left="311"/>
              <w:rPr>
                <w:sz w:val="24"/>
              </w:rPr>
            </w:pPr>
            <w:r>
              <w:rPr>
                <w:spacing w:val="-5"/>
                <w:sz w:val="24"/>
              </w:rPr>
              <w:t>261</w:t>
            </w:r>
          </w:p>
          <w:p>
            <w:pPr>
              <w:pStyle w:val="TableParagraph"/>
              <w:spacing w:line="275" w:lineRule="exact"/>
              <w:ind w:left="224"/>
              <w:rPr>
                <w:sz w:val="24"/>
              </w:rPr>
            </w:pPr>
            <w:r>
              <w:rPr>
                <w:spacing w:val="-2"/>
                <w:sz w:val="24"/>
              </w:rPr>
              <w:t>150,2</w:t>
            </w:r>
          </w:p>
        </w:tc>
        <w:tc>
          <w:tcPr>
            <w:tcW w:w="1118" w:type="dxa"/>
          </w:tcPr>
          <w:p>
            <w:pPr>
              <w:pStyle w:val="TableParagraph"/>
              <w:spacing w:line="271" w:lineRule="exact"/>
              <w:ind w:left="77" w:right="77"/>
              <w:jc w:val="center"/>
              <w:rPr>
                <w:sz w:val="24"/>
              </w:rPr>
            </w:pPr>
            <w:r>
              <w:rPr>
                <w:spacing w:val="-5"/>
                <w:sz w:val="24"/>
              </w:rPr>
              <w:t>278</w:t>
            </w:r>
          </w:p>
          <w:p>
            <w:pPr>
              <w:pStyle w:val="TableParagraph"/>
              <w:spacing w:line="275" w:lineRule="exact"/>
              <w:ind w:left="84" w:right="77"/>
              <w:jc w:val="center"/>
              <w:rPr>
                <w:sz w:val="24"/>
              </w:rPr>
            </w:pPr>
            <w:r>
              <w:rPr>
                <w:spacing w:val="-2"/>
                <w:sz w:val="24"/>
              </w:rPr>
              <w:t>910,1</w:t>
            </w:r>
          </w:p>
        </w:tc>
        <w:tc>
          <w:tcPr>
            <w:tcW w:w="1118" w:type="dxa"/>
          </w:tcPr>
          <w:p>
            <w:pPr>
              <w:pStyle w:val="TableParagraph"/>
              <w:spacing w:line="271" w:lineRule="exact"/>
              <w:ind w:left="379"/>
              <w:rPr>
                <w:sz w:val="24"/>
              </w:rPr>
            </w:pPr>
            <w:r>
              <w:rPr>
                <w:spacing w:val="-5"/>
                <w:sz w:val="24"/>
              </w:rPr>
              <w:t>309</w:t>
            </w:r>
          </w:p>
          <w:p>
            <w:pPr>
              <w:pStyle w:val="TableParagraph"/>
              <w:spacing w:line="275" w:lineRule="exact"/>
              <w:ind w:left="293"/>
              <w:rPr>
                <w:sz w:val="24"/>
              </w:rPr>
            </w:pPr>
            <w:r>
              <w:rPr>
                <w:spacing w:val="-2"/>
                <w:sz w:val="24"/>
              </w:rPr>
              <w:t>912,8</w:t>
            </w:r>
          </w:p>
        </w:tc>
        <w:tc>
          <w:tcPr>
            <w:tcW w:w="1123" w:type="dxa"/>
          </w:tcPr>
          <w:p>
            <w:pPr>
              <w:pStyle w:val="TableParagraph"/>
              <w:spacing w:line="272" w:lineRule="exact"/>
              <w:ind w:left="111"/>
              <w:rPr>
                <w:sz w:val="24"/>
              </w:rPr>
            </w:pPr>
            <w:r>
              <w:rPr>
                <w:spacing w:val="-2"/>
                <w:sz w:val="24"/>
              </w:rPr>
              <w:t>387332,6</w:t>
            </w:r>
          </w:p>
        </w:tc>
        <w:tc>
          <w:tcPr>
            <w:tcW w:w="1118" w:type="dxa"/>
          </w:tcPr>
          <w:p>
            <w:pPr>
              <w:pStyle w:val="TableParagraph"/>
              <w:spacing w:line="271" w:lineRule="exact"/>
              <w:ind w:left="79" w:right="77"/>
              <w:jc w:val="center"/>
              <w:rPr>
                <w:sz w:val="24"/>
              </w:rPr>
            </w:pPr>
            <w:r>
              <w:rPr>
                <w:spacing w:val="-5"/>
                <w:sz w:val="24"/>
              </w:rPr>
              <w:t>387</w:t>
            </w:r>
          </w:p>
          <w:p>
            <w:pPr>
              <w:pStyle w:val="TableParagraph"/>
              <w:spacing w:line="275" w:lineRule="exact"/>
              <w:ind w:left="87" w:right="77"/>
              <w:jc w:val="center"/>
              <w:rPr>
                <w:sz w:val="24"/>
              </w:rPr>
            </w:pPr>
            <w:r>
              <w:rPr>
                <w:spacing w:val="-2"/>
                <w:sz w:val="24"/>
              </w:rPr>
              <w:t>332,6</w:t>
            </w:r>
          </w:p>
        </w:tc>
        <w:tc>
          <w:tcPr>
            <w:tcW w:w="1118" w:type="dxa"/>
          </w:tcPr>
          <w:p>
            <w:pPr>
              <w:pStyle w:val="TableParagraph"/>
              <w:spacing w:line="273" w:lineRule="exact"/>
              <w:ind w:left="111"/>
              <w:rPr>
                <w:sz w:val="24"/>
              </w:rPr>
            </w:pPr>
            <w:r>
              <w:rPr>
                <w:spacing w:val="-2"/>
                <w:sz w:val="24"/>
              </w:rPr>
              <w:t>387332,6</w:t>
            </w:r>
          </w:p>
        </w:tc>
      </w:tr>
      <w:tr>
        <w:trPr>
          <w:trHeight w:val="2481"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6"/>
              <w:jc w:val="center"/>
              <w:rPr>
                <w:sz w:val="24"/>
              </w:rPr>
            </w:pPr>
            <w:r>
              <w:rPr>
                <w:spacing w:val="-2"/>
                <w:sz w:val="24"/>
              </w:rPr>
              <w:t>04А010080</w:t>
            </w:r>
          </w:p>
          <w:p>
            <w:pPr>
              <w:pStyle w:val="TableParagraph"/>
              <w:ind w:left="124" w:right="118" w:firstLine="11"/>
              <w:jc w:val="center"/>
              <w:rPr>
                <w:sz w:val="24"/>
              </w:rPr>
            </w:pPr>
            <w:r>
              <w:rPr>
                <w:sz w:val="24"/>
              </w:rPr>
              <w:t>0</w:t>
            </w:r>
            <w:r>
              <w:rPr>
                <w:spacing w:val="-15"/>
                <w:sz w:val="24"/>
              </w:rPr>
              <w:t> </w:t>
            </w:r>
            <w:r>
              <w:rPr>
                <w:sz w:val="24"/>
              </w:rPr>
              <w:t>Выплаты </w:t>
            </w:r>
            <w:r>
              <w:rPr>
                <w:spacing w:val="-2"/>
                <w:sz w:val="24"/>
              </w:rPr>
              <w:t>детям-сиро </w:t>
            </w:r>
            <w:r>
              <w:rPr>
                <w:sz w:val="24"/>
              </w:rPr>
              <w:t>там и </w:t>
            </w:r>
            <w:r>
              <w:rPr>
                <w:spacing w:val="-2"/>
                <w:sz w:val="24"/>
              </w:rPr>
              <w:t>детям, оставшимс </w:t>
            </w:r>
            <w:r>
              <w:rPr>
                <w:sz w:val="24"/>
              </w:rPr>
              <w:t>я без </w:t>
            </w:r>
            <w:r>
              <w:rPr>
                <w:spacing w:val="-2"/>
                <w:sz w:val="24"/>
              </w:rPr>
              <w:t>попечения</w:t>
            </w:r>
          </w:p>
          <w:p>
            <w:pPr>
              <w:pStyle w:val="TableParagraph"/>
              <w:spacing w:line="257" w:lineRule="exact" w:before="1"/>
              <w:ind w:left="101" w:right="96"/>
              <w:jc w:val="center"/>
              <w:rPr>
                <w:sz w:val="24"/>
              </w:rPr>
            </w:pPr>
            <w:r>
              <w:rPr>
                <w:spacing w:val="-2"/>
                <w:sz w:val="24"/>
              </w:rPr>
              <w:t>родителей</w:t>
            </w:r>
          </w:p>
        </w:tc>
        <w:tc>
          <w:tcPr>
            <w:tcW w:w="840" w:type="dxa"/>
          </w:tcPr>
          <w:p>
            <w:pPr>
              <w:pStyle w:val="TableParagraph"/>
              <w:spacing w:line="273" w:lineRule="exact"/>
              <w:ind w:right="171"/>
              <w:jc w:val="right"/>
              <w:rPr>
                <w:sz w:val="24"/>
              </w:rPr>
            </w:pPr>
            <w:r>
              <w:rPr>
                <w:spacing w:val="-4"/>
                <w:sz w:val="24"/>
              </w:rPr>
              <w:t>1004</w:t>
            </w:r>
          </w:p>
        </w:tc>
        <w:tc>
          <w:tcPr>
            <w:tcW w:w="701" w:type="dxa"/>
          </w:tcPr>
          <w:p>
            <w:pPr>
              <w:pStyle w:val="TableParagraph"/>
              <w:spacing w:line="273" w:lineRule="exact"/>
              <w:ind w:left="200"/>
              <w:rPr>
                <w:sz w:val="24"/>
              </w:rPr>
            </w:pPr>
            <w:r>
              <w:rPr>
                <w:spacing w:val="-5"/>
                <w:sz w:val="24"/>
              </w:rPr>
              <w:t>ИЗ</w:t>
            </w:r>
          </w:p>
        </w:tc>
        <w:tc>
          <w:tcPr>
            <w:tcW w:w="840" w:type="dxa"/>
          </w:tcPr>
          <w:p>
            <w:pPr>
              <w:pStyle w:val="TableParagraph"/>
              <w:spacing w:line="273" w:lineRule="exact"/>
              <w:ind w:left="105" w:right="105"/>
              <w:jc w:val="center"/>
              <w:rPr>
                <w:sz w:val="24"/>
              </w:rPr>
            </w:pPr>
            <w:r>
              <w:rPr>
                <w:spacing w:val="-5"/>
                <w:sz w:val="24"/>
              </w:rPr>
              <w:t>313</w:t>
            </w:r>
          </w:p>
        </w:tc>
        <w:tc>
          <w:tcPr>
            <w:tcW w:w="931" w:type="dxa"/>
          </w:tcPr>
          <w:p>
            <w:pPr>
              <w:pStyle w:val="TableParagraph"/>
              <w:spacing w:line="271" w:lineRule="exact"/>
              <w:ind w:left="219"/>
              <w:rPr>
                <w:sz w:val="24"/>
              </w:rPr>
            </w:pPr>
            <w:r>
              <w:rPr>
                <w:spacing w:val="-4"/>
                <w:sz w:val="24"/>
              </w:rPr>
              <w:t>4178</w:t>
            </w:r>
          </w:p>
          <w:p>
            <w:pPr>
              <w:pStyle w:val="TableParagraph"/>
              <w:spacing w:line="275" w:lineRule="exact"/>
              <w:ind w:left="190"/>
              <w:rPr>
                <w:sz w:val="24"/>
              </w:rPr>
            </w:pPr>
            <w:r>
              <w:rPr>
                <w:spacing w:val="-2"/>
                <w:sz w:val="24"/>
              </w:rPr>
              <w:t>518,1</w:t>
            </w:r>
          </w:p>
        </w:tc>
        <w:tc>
          <w:tcPr>
            <w:tcW w:w="993" w:type="dxa"/>
          </w:tcPr>
          <w:p>
            <w:pPr>
              <w:pStyle w:val="TableParagraph"/>
              <w:spacing w:line="271" w:lineRule="exact"/>
              <w:ind w:left="224"/>
              <w:rPr>
                <w:sz w:val="24"/>
              </w:rPr>
            </w:pPr>
            <w:r>
              <w:rPr>
                <w:sz w:val="24"/>
              </w:rPr>
              <w:t>4</w:t>
            </w:r>
            <w:r>
              <w:rPr>
                <w:spacing w:val="2"/>
                <w:sz w:val="24"/>
              </w:rPr>
              <w:t> </w:t>
            </w:r>
            <w:r>
              <w:rPr>
                <w:spacing w:val="-5"/>
                <w:sz w:val="24"/>
              </w:rPr>
              <w:t>224</w:t>
            </w:r>
          </w:p>
          <w:p>
            <w:pPr>
              <w:pStyle w:val="TableParagraph"/>
              <w:spacing w:line="275" w:lineRule="exact"/>
              <w:ind w:left="229"/>
              <w:rPr>
                <w:sz w:val="24"/>
              </w:rPr>
            </w:pPr>
            <w:r>
              <w:rPr>
                <w:spacing w:val="-2"/>
                <w:sz w:val="24"/>
              </w:rPr>
              <w:t>227,8</w:t>
            </w:r>
          </w:p>
        </w:tc>
        <w:tc>
          <w:tcPr>
            <w:tcW w:w="993" w:type="dxa"/>
          </w:tcPr>
          <w:p>
            <w:pPr>
              <w:pStyle w:val="TableParagraph"/>
              <w:spacing w:line="271" w:lineRule="exact"/>
              <w:ind w:left="220"/>
              <w:rPr>
                <w:sz w:val="24"/>
              </w:rPr>
            </w:pPr>
            <w:r>
              <w:rPr>
                <w:sz w:val="24"/>
              </w:rPr>
              <w:t>4</w:t>
            </w:r>
            <w:r>
              <w:rPr>
                <w:spacing w:val="2"/>
                <w:sz w:val="24"/>
              </w:rPr>
              <w:t> </w:t>
            </w:r>
            <w:r>
              <w:rPr>
                <w:spacing w:val="-5"/>
                <w:sz w:val="24"/>
              </w:rPr>
              <w:t>286</w:t>
            </w:r>
          </w:p>
          <w:p>
            <w:pPr>
              <w:pStyle w:val="TableParagraph"/>
              <w:spacing w:line="275" w:lineRule="exact"/>
              <w:ind w:left="224"/>
              <w:rPr>
                <w:sz w:val="24"/>
              </w:rPr>
            </w:pPr>
            <w:r>
              <w:rPr>
                <w:spacing w:val="-2"/>
                <w:sz w:val="24"/>
              </w:rPr>
              <w:t>401,0</w:t>
            </w:r>
          </w:p>
        </w:tc>
        <w:tc>
          <w:tcPr>
            <w:tcW w:w="1118" w:type="dxa"/>
          </w:tcPr>
          <w:p>
            <w:pPr>
              <w:pStyle w:val="TableParagraph"/>
              <w:spacing w:line="271" w:lineRule="exact"/>
              <w:ind w:left="283"/>
              <w:rPr>
                <w:sz w:val="24"/>
              </w:rPr>
            </w:pPr>
            <w:r>
              <w:rPr>
                <w:sz w:val="24"/>
              </w:rPr>
              <w:t>4</w:t>
            </w:r>
            <w:r>
              <w:rPr>
                <w:spacing w:val="2"/>
                <w:sz w:val="24"/>
              </w:rPr>
              <w:t> </w:t>
            </w:r>
            <w:r>
              <w:rPr>
                <w:spacing w:val="-5"/>
                <w:sz w:val="24"/>
              </w:rPr>
              <w:t>466</w:t>
            </w:r>
          </w:p>
          <w:p>
            <w:pPr>
              <w:pStyle w:val="TableParagraph"/>
              <w:spacing w:line="275" w:lineRule="exact"/>
              <w:ind w:left="287"/>
              <w:rPr>
                <w:sz w:val="24"/>
              </w:rPr>
            </w:pPr>
            <w:r>
              <w:rPr>
                <w:spacing w:val="-2"/>
                <w:sz w:val="24"/>
              </w:rPr>
              <w:t>829,1</w:t>
            </w:r>
          </w:p>
        </w:tc>
        <w:tc>
          <w:tcPr>
            <w:tcW w:w="1118" w:type="dxa"/>
          </w:tcPr>
          <w:p>
            <w:pPr>
              <w:pStyle w:val="TableParagraph"/>
              <w:spacing w:line="271" w:lineRule="exact"/>
              <w:ind w:left="288"/>
              <w:rPr>
                <w:sz w:val="24"/>
              </w:rPr>
            </w:pPr>
            <w:r>
              <w:rPr>
                <w:sz w:val="24"/>
              </w:rPr>
              <w:t>4</w:t>
            </w:r>
            <w:r>
              <w:rPr>
                <w:spacing w:val="2"/>
                <w:sz w:val="24"/>
              </w:rPr>
              <w:t> </w:t>
            </w:r>
            <w:r>
              <w:rPr>
                <w:spacing w:val="-5"/>
                <w:sz w:val="24"/>
              </w:rPr>
              <w:t>641</w:t>
            </w:r>
          </w:p>
          <w:p>
            <w:pPr>
              <w:pStyle w:val="TableParagraph"/>
              <w:spacing w:line="275" w:lineRule="exact"/>
              <w:ind w:left="293"/>
              <w:rPr>
                <w:sz w:val="24"/>
              </w:rPr>
            </w:pPr>
            <w:r>
              <w:rPr>
                <w:spacing w:val="-2"/>
                <w:sz w:val="24"/>
              </w:rPr>
              <w:t>002,1</w:t>
            </w:r>
          </w:p>
        </w:tc>
        <w:tc>
          <w:tcPr>
            <w:tcW w:w="1123" w:type="dxa"/>
          </w:tcPr>
          <w:p>
            <w:pPr>
              <w:pStyle w:val="TableParagraph"/>
              <w:spacing w:line="271" w:lineRule="exact"/>
              <w:ind w:left="6"/>
              <w:jc w:val="center"/>
              <w:rPr>
                <w:sz w:val="24"/>
              </w:rPr>
            </w:pPr>
            <w:r>
              <w:rPr>
                <w:sz w:val="24"/>
              </w:rPr>
              <w:t>4</w:t>
            </w:r>
          </w:p>
          <w:p>
            <w:pPr>
              <w:pStyle w:val="TableParagraph"/>
              <w:spacing w:line="275" w:lineRule="exact"/>
              <w:ind w:left="95" w:right="86"/>
              <w:jc w:val="center"/>
              <w:rPr>
                <w:sz w:val="24"/>
              </w:rPr>
            </w:pPr>
            <w:r>
              <w:rPr>
                <w:spacing w:val="-2"/>
                <w:sz w:val="24"/>
              </w:rPr>
              <w:t>884698,9</w:t>
            </w:r>
          </w:p>
        </w:tc>
        <w:tc>
          <w:tcPr>
            <w:tcW w:w="1118" w:type="dxa"/>
          </w:tcPr>
          <w:p>
            <w:pPr>
              <w:pStyle w:val="TableParagraph"/>
              <w:spacing w:line="271" w:lineRule="exact"/>
              <w:ind w:left="2"/>
              <w:jc w:val="center"/>
              <w:rPr>
                <w:sz w:val="24"/>
              </w:rPr>
            </w:pPr>
            <w:r>
              <w:rPr>
                <w:sz w:val="24"/>
              </w:rPr>
              <w:t>4</w:t>
            </w:r>
          </w:p>
          <w:p>
            <w:pPr>
              <w:pStyle w:val="TableParagraph"/>
              <w:spacing w:line="275" w:lineRule="exact"/>
              <w:ind w:left="82" w:right="77"/>
              <w:jc w:val="center"/>
              <w:rPr>
                <w:sz w:val="24"/>
              </w:rPr>
            </w:pPr>
            <w:r>
              <w:rPr>
                <w:spacing w:val="-2"/>
                <w:sz w:val="24"/>
              </w:rPr>
              <w:t>884698,9</w:t>
            </w:r>
          </w:p>
        </w:tc>
        <w:tc>
          <w:tcPr>
            <w:tcW w:w="1118" w:type="dxa"/>
          </w:tcPr>
          <w:p>
            <w:pPr>
              <w:pStyle w:val="TableParagraph"/>
              <w:spacing w:line="271" w:lineRule="exact"/>
              <w:ind w:left="111"/>
              <w:rPr>
                <w:sz w:val="24"/>
              </w:rPr>
            </w:pPr>
            <w:r>
              <w:rPr>
                <w:sz w:val="24"/>
              </w:rPr>
              <w:t>4</w:t>
            </w:r>
          </w:p>
          <w:p>
            <w:pPr>
              <w:pStyle w:val="TableParagraph"/>
              <w:spacing w:line="275" w:lineRule="exact"/>
              <w:ind w:left="111"/>
              <w:rPr>
                <w:sz w:val="24"/>
              </w:rPr>
            </w:pPr>
            <w:r>
              <w:rPr>
                <w:spacing w:val="-2"/>
                <w:sz w:val="24"/>
              </w:rPr>
              <w:t>884698,9</w:t>
            </w:r>
          </w:p>
        </w:tc>
      </w:tr>
      <w:tr>
        <w:trPr>
          <w:trHeight w:val="2485"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9" w:lineRule="exact"/>
              <w:ind w:left="105"/>
              <w:rPr>
                <w:sz w:val="24"/>
              </w:rPr>
            </w:pPr>
            <w:r>
              <w:rPr>
                <w:spacing w:val="-2"/>
                <w:sz w:val="24"/>
              </w:rPr>
              <w:t>Москвы</w:t>
            </w:r>
          </w:p>
        </w:tc>
        <w:tc>
          <w:tcPr>
            <w:tcW w:w="1402" w:type="dxa"/>
          </w:tcPr>
          <w:p>
            <w:pPr>
              <w:pStyle w:val="TableParagraph"/>
              <w:spacing w:line="272" w:lineRule="exact"/>
              <w:ind w:left="103" w:right="96"/>
              <w:jc w:val="center"/>
              <w:rPr>
                <w:sz w:val="24"/>
              </w:rPr>
            </w:pPr>
            <w:r>
              <w:rPr>
                <w:spacing w:val="-2"/>
                <w:sz w:val="24"/>
              </w:rPr>
              <w:t>04А010080</w:t>
            </w:r>
          </w:p>
          <w:p>
            <w:pPr>
              <w:pStyle w:val="TableParagraph"/>
              <w:spacing w:before="2"/>
              <w:ind w:left="124" w:right="118" w:firstLine="11"/>
              <w:jc w:val="center"/>
              <w:rPr>
                <w:sz w:val="24"/>
              </w:rPr>
            </w:pPr>
            <w:r>
              <w:rPr>
                <w:sz w:val="24"/>
              </w:rPr>
              <w:t>0</w:t>
            </w:r>
            <w:r>
              <w:rPr>
                <w:spacing w:val="-15"/>
                <w:sz w:val="24"/>
              </w:rPr>
              <w:t> </w:t>
            </w:r>
            <w:r>
              <w:rPr>
                <w:sz w:val="24"/>
              </w:rPr>
              <w:t>Выплаты </w:t>
            </w:r>
            <w:r>
              <w:rPr>
                <w:spacing w:val="-2"/>
                <w:sz w:val="24"/>
              </w:rPr>
              <w:t>детям-сиро </w:t>
            </w:r>
            <w:r>
              <w:rPr>
                <w:sz w:val="24"/>
              </w:rPr>
              <w:t>там и </w:t>
            </w:r>
            <w:r>
              <w:rPr>
                <w:spacing w:val="-2"/>
                <w:sz w:val="24"/>
              </w:rPr>
              <w:t>детям, оставшимс </w:t>
            </w:r>
            <w:r>
              <w:rPr>
                <w:sz w:val="24"/>
              </w:rPr>
              <w:t>я без </w:t>
            </w:r>
            <w:r>
              <w:rPr>
                <w:spacing w:val="-2"/>
                <w:sz w:val="24"/>
              </w:rPr>
              <w:t>попечения</w:t>
            </w:r>
          </w:p>
          <w:p>
            <w:pPr>
              <w:pStyle w:val="TableParagraph"/>
              <w:spacing w:line="259" w:lineRule="exact"/>
              <w:ind w:left="101" w:right="96"/>
              <w:jc w:val="center"/>
              <w:rPr>
                <w:sz w:val="24"/>
              </w:rPr>
            </w:pPr>
            <w:r>
              <w:rPr>
                <w:spacing w:val="-2"/>
                <w:sz w:val="24"/>
              </w:rPr>
              <w:t>родителей</w:t>
            </w:r>
          </w:p>
        </w:tc>
        <w:tc>
          <w:tcPr>
            <w:tcW w:w="840" w:type="dxa"/>
          </w:tcPr>
          <w:p>
            <w:pPr>
              <w:pStyle w:val="TableParagraph"/>
              <w:spacing w:line="272" w:lineRule="exact"/>
              <w:ind w:right="171"/>
              <w:jc w:val="right"/>
              <w:rPr>
                <w:sz w:val="24"/>
              </w:rPr>
            </w:pPr>
            <w:r>
              <w:rPr>
                <w:spacing w:val="-4"/>
                <w:sz w:val="24"/>
              </w:rPr>
              <w:t>1004</w:t>
            </w:r>
          </w:p>
        </w:tc>
        <w:tc>
          <w:tcPr>
            <w:tcW w:w="701" w:type="dxa"/>
          </w:tcPr>
          <w:p>
            <w:pPr>
              <w:pStyle w:val="TableParagraph"/>
              <w:spacing w:line="272" w:lineRule="exact"/>
              <w:ind w:left="166"/>
              <w:rPr>
                <w:sz w:val="24"/>
              </w:rPr>
            </w:pPr>
            <w:r>
              <w:rPr>
                <w:spacing w:val="-5"/>
                <w:sz w:val="24"/>
              </w:rPr>
              <w:t>148</w:t>
            </w:r>
          </w:p>
        </w:tc>
        <w:tc>
          <w:tcPr>
            <w:tcW w:w="840" w:type="dxa"/>
          </w:tcPr>
          <w:p>
            <w:pPr>
              <w:pStyle w:val="TableParagraph"/>
              <w:spacing w:line="272" w:lineRule="exact"/>
              <w:ind w:left="103" w:right="105"/>
              <w:jc w:val="center"/>
              <w:rPr>
                <w:sz w:val="24"/>
              </w:rPr>
            </w:pPr>
            <w:r>
              <w:rPr>
                <w:spacing w:val="-5"/>
                <w:sz w:val="24"/>
              </w:rPr>
              <w:t>321</w:t>
            </w:r>
          </w:p>
        </w:tc>
        <w:tc>
          <w:tcPr>
            <w:tcW w:w="931" w:type="dxa"/>
          </w:tcPr>
          <w:p>
            <w:pPr>
              <w:pStyle w:val="TableParagraph"/>
              <w:spacing w:line="272" w:lineRule="exact"/>
              <w:ind w:left="114" w:right="114"/>
              <w:jc w:val="center"/>
              <w:rPr>
                <w:sz w:val="24"/>
              </w:rPr>
            </w:pPr>
            <w:r>
              <w:rPr>
                <w:spacing w:val="-5"/>
                <w:sz w:val="24"/>
              </w:rPr>
              <w:t>22</w:t>
            </w:r>
          </w:p>
          <w:p>
            <w:pPr>
              <w:pStyle w:val="TableParagraph"/>
              <w:spacing w:before="2"/>
              <w:ind w:left="114" w:right="114"/>
              <w:jc w:val="center"/>
              <w:rPr>
                <w:sz w:val="24"/>
              </w:rPr>
            </w:pPr>
            <w:r>
              <w:rPr>
                <w:spacing w:val="-2"/>
                <w:sz w:val="24"/>
              </w:rPr>
              <w:t>065,5</w:t>
            </w:r>
          </w:p>
        </w:tc>
        <w:tc>
          <w:tcPr>
            <w:tcW w:w="993" w:type="dxa"/>
          </w:tcPr>
          <w:p>
            <w:pPr>
              <w:pStyle w:val="TableParagraph"/>
              <w:spacing w:line="272" w:lineRule="exact"/>
              <w:ind w:left="115" w:right="103"/>
              <w:jc w:val="center"/>
              <w:rPr>
                <w:sz w:val="24"/>
              </w:rPr>
            </w:pPr>
            <w:r>
              <w:rPr>
                <w:spacing w:val="-5"/>
                <w:sz w:val="24"/>
              </w:rPr>
              <w:t>20</w:t>
            </w:r>
          </w:p>
          <w:p>
            <w:pPr>
              <w:pStyle w:val="TableParagraph"/>
              <w:spacing w:before="2"/>
              <w:ind w:left="115" w:right="100"/>
              <w:jc w:val="center"/>
              <w:rPr>
                <w:sz w:val="24"/>
              </w:rPr>
            </w:pPr>
            <w:r>
              <w:rPr>
                <w:spacing w:val="-2"/>
                <w:sz w:val="24"/>
              </w:rPr>
              <w:t>633,3</w:t>
            </w:r>
          </w:p>
        </w:tc>
        <w:tc>
          <w:tcPr>
            <w:tcW w:w="993" w:type="dxa"/>
          </w:tcPr>
          <w:p>
            <w:pPr>
              <w:pStyle w:val="TableParagraph"/>
              <w:spacing w:line="272" w:lineRule="exact"/>
              <w:ind w:left="112" w:right="108"/>
              <w:jc w:val="center"/>
              <w:rPr>
                <w:sz w:val="24"/>
              </w:rPr>
            </w:pPr>
            <w:r>
              <w:rPr>
                <w:spacing w:val="-5"/>
                <w:sz w:val="24"/>
              </w:rPr>
              <w:t>19</w:t>
            </w:r>
          </w:p>
          <w:p>
            <w:pPr>
              <w:pStyle w:val="TableParagraph"/>
              <w:spacing w:before="2"/>
              <w:ind w:left="114" w:right="108"/>
              <w:jc w:val="center"/>
              <w:rPr>
                <w:sz w:val="24"/>
              </w:rPr>
            </w:pPr>
            <w:r>
              <w:rPr>
                <w:spacing w:val="-2"/>
                <w:sz w:val="24"/>
              </w:rPr>
              <w:t>907,0</w:t>
            </w:r>
          </w:p>
        </w:tc>
        <w:tc>
          <w:tcPr>
            <w:tcW w:w="1118" w:type="dxa"/>
          </w:tcPr>
          <w:p>
            <w:pPr>
              <w:pStyle w:val="TableParagraph"/>
              <w:spacing w:line="272" w:lineRule="exact"/>
              <w:ind w:left="134"/>
              <w:rPr>
                <w:sz w:val="24"/>
              </w:rPr>
            </w:pPr>
            <w:r>
              <w:rPr>
                <w:sz w:val="24"/>
              </w:rPr>
              <w:t>21</w:t>
            </w:r>
            <w:r>
              <w:rPr>
                <w:spacing w:val="2"/>
                <w:sz w:val="24"/>
              </w:rPr>
              <w:t> </w:t>
            </w:r>
            <w:r>
              <w:rPr>
                <w:spacing w:val="-2"/>
                <w:sz w:val="24"/>
              </w:rPr>
              <w:t>826,2</w:t>
            </w:r>
          </w:p>
        </w:tc>
        <w:tc>
          <w:tcPr>
            <w:tcW w:w="1118" w:type="dxa"/>
          </w:tcPr>
          <w:p>
            <w:pPr>
              <w:pStyle w:val="TableParagraph"/>
              <w:spacing w:line="272" w:lineRule="exact"/>
              <w:ind w:left="139"/>
              <w:rPr>
                <w:sz w:val="24"/>
              </w:rPr>
            </w:pPr>
            <w:r>
              <w:rPr>
                <w:sz w:val="24"/>
              </w:rPr>
              <w:t>16</w:t>
            </w:r>
            <w:r>
              <w:rPr>
                <w:spacing w:val="2"/>
                <w:sz w:val="24"/>
              </w:rPr>
              <w:t> </w:t>
            </w:r>
            <w:r>
              <w:rPr>
                <w:spacing w:val="-2"/>
                <w:sz w:val="24"/>
              </w:rPr>
              <w:t>566,9</w:t>
            </w:r>
          </w:p>
        </w:tc>
        <w:tc>
          <w:tcPr>
            <w:tcW w:w="1123" w:type="dxa"/>
          </w:tcPr>
          <w:p>
            <w:pPr>
              <w:pStyle w:val="TableParagraph"/>
              <w:spacing w:line="272" w:lineRule="exact"/>
              <w:ind w:left="139"/>
              <w:rPr>
                <w:sz w:val="24"/>
              </w:rPr>
            </w:pPr>
            <w:r>
              <w:rPr>
                <w:sz w:val="24"/>
              </w:rPr>
              <w:t>40</w:t>
            </w:r>
            <w:r>
              <w:rPr>
                <w:spacing w:val="2"/>
                <w:sz w:val="24"/>
              </w:rPr>
              <w:t> </w:t>
            </w:r>
            <w:r>
              <w:rPr>
                <w:spacing w:val="-2"/>
                <w:sz w:val="24"/>
              </w:rPr>
              <w:t>315,9</w:t>
            </w:r>
          </w:p>
        </w:tc>
        <w:tc>
          <w:tcPr>
            <w:tcW w:w="1118" w:type="dxa"/>
          </w:tcPr>
          <w:p>
            <w:pPr>
              <w:pStyle w:val="TableParagraph"/>
              <w:spacing w:line="272" w:lineRule="exact"/>
              <w:ind w:left="134"/>
              <w:rPr>
                <w:sz w:val="24"/>
              </w:rPr>
            </w:pPr>
            <w:r>
              <w:rPr>
                <w:sz w:val="24"/>
              </w:rPr>
              <w:t>40</w:t>
            </w:r>
            <w:r>
              <w:rPr>
                <w:spacing w:val="2"/>
                <w:sz w:val="24"/>
              </w:rPr>
              <w:t> </w:t>
            </w:r>
            <w:r>
              <w:rPr>
                <w:spacing w:val="-2"/>
                <w:sz w:val="24"/>
              </w:rPr>
              <w:t>315,9</w:t>
            </w:r>
          </w:p>
        </w:tc>
        <w:tc>
          <w:tcPr>
            <w:tcW w:w="1118" w:type="dxa"/>
          </w:tcPr>
          <w:p>
            <w:pPr>
              <w:pStyle w:val="TableParagraph"/>
              <w:spacing w:line="272" w:lineRule="exact"/>
              <w:ind w:left="110"/>
              <w:rPr>
                <w:sz w:val="24"/>
              </w:rPr>
            </w:pPr>
            <w:r>
              <w:rPr>
                <w:sz w:val="24"/>
              </w:rPr>
              <w:t>40</w:t>
            </w:r>
            <w:r>
              <w:rPr>
                <w:spacing w:val="2"/>
                <w:sz w:val="24"/>
              </w:rPr>
              <w:t> </w:t>
            </w:r>
            <w:r>
              <w:rPr>
                <w:spacing w:val="-2"/>
                <w:sz w:val="24"/>
              </w:rPr>
              <w:t>315,9</w:t>
            </w:r>
          </w:p>
        </w:tc>
      </w:tr>
      <w:tr>
        <w:trPr>
          <w:trHeight w:val="551" w:hRule="atLeast"/>
        </w:trPr>
        <w:tc>
          <w:tcPr>
            <w:tcW w:w="1541" w:type="dxa"/>
            <w:vMerge/>
            <w:tcBorders>
              <w:top w:val="nil"/>
            </w:tcBorders>
          </w:tcPr>
          <w:p>
            <w:pPr>
              <w:rPr>
                <w:sz w:val="2"/>
                <w:szCs w:val="2"/>
              </w:rPr>
            </w:pPr>
          </w:p>
        </w:tc>
        <w:tc>
          <w:tcPr>
            <w:tcW w:w="1258" w:type="dxa"/>
          </w:tcPr>
          <w:p>
            <w:pPr>
              <w:pStyle w:val="TableParagraph"/>
              <w:spacing w:line="274" w:lineRule="exact"/>
              <w:ind w:left="105" w:right="87"/>
              <w:rPr>
                <w:sz w:val="24"/>
              </w:rPr>
            </w:pPr>
            <w:r>
              <w:rPr>
                <w:spacing w:val="-2"/>
                <w:sz w:val="24"/>
              </w:rPr>
              <w:t>Департам </w:t>
            </w:r>
            <w:r>
              <w:rPr>
                <w:sz w:val="24"/>
              </w:rPr>
              <w:t>ент</w:t>
            </w:r>
            <w:r>
              <w:rPr>
                <w:spacing w:val="72"/>
                <w:sz w:val="24"/>
              </w:rPr>
              <w:t> </w:t>
            </w:r>
            <w:r>
              <w:rPr>
                <w:spacing w:val="-2"/>
                <w:sz w:val="24"/>
              </w:rPr>
              <w:t>труда</w:t>
            </w:r>
          </w:p>
        </w:tc>
        <w:tc>
          <w:tcPr>
            <w:tcW w:w="1402" w:type="dxa"/>
          </w:tcPr>
          <w:p>
            <w:pPr>
              <w:pStyle w:val="TableParagraph"/>
              <w:spacing w:line="271" w:lineRule="exact"/>
              <w:ind w:left="133"/>
              <w:rPr>
                <w:sz w:val="24"/>
              </w:rPr>
            </w:pPr>
            <w:r>
              <w:rPr>
                <w:spacing w:val="-2"/>
                <w:sz w:val="24"/>
              </w:rPr>
              <w:t>04А010080</w:t>
            </w:r>
          </w:p>
          <w:p>
            <w:pPr>
              <w:pStyle w:val="TableParagraph"/>
              <w:spacing w:line="260" w:lineRule="exact"/>
              <w:ind w:left="138"/>
              <w:rPr>
                <w:sz w:val="24"/>
              </w:rPr>
            </w:pPr>
            <w:r>
              <w:rPr>
                <w:sz w:val="24"/>
              </w:rPr>
              <w:t>0</w:t>
            </w:r>
            <w:r>
              <w:rPr>
                <w:spacing w:val="2"/>
                <w:sz w:val="24"/>
              </w:rPr>
              <w:t> </w:t>
            </w:r>
            <w:r>
              <w:rPr>
                <w:spacing w:val="-2"/>
                <w:sz w:val="24"/>
              </w:rPr>
              <w:t>Выплаты</w:t>
            </w:r>
          </w:p>
        </w:tc>
        <w:tc>
          <w:tcPr>
            <w:tcW w:w="840" w:type="dxa"/>
          </w:tcPr>
          <w:p>
            <w:pPr>
              <w:pStyle w:val="TableParagraph"/>
              <w:spacing w:line="273" w:lineRule="exact"/>
              <w:ind w:right="171"/>
              <w:jc w:val="right"/>
              <w:rPr>
                <w:sz w:val="24"/>
              </w:rPr>
            </w:pPr>
            <w:r>
              <w:rPr>
                <w:spacing w:val="-4"/>
                <w:sz w:val="24"/>
              </w:rPr>
              <w:t>1004</w:t>
            </w:r>
          </w:p>
        </w:tc>
        <w:tc>
          <w:tcPr>
            <w:tcW w:w="701" w:type="dxa"/>
          </w:tcPr>
          <w:p>
            <w:pPr>
              <w:pStyle w:val="TableParagraph"/>
              <w:spacing w:line="273" w:lineRule="exact"/>
              <w:ind w:left="166"/>
              <w:rPr>
                <w:sz w:val="24"/>
              </w:rPr>
            </w:pPr>
            <w:r>
              <w:rPr>
                <w:spacing w:val="-5"/>
                <w:sz w:val="24"/>
              </w:rPr>
              <w:t>148</w:t>
            </w:r>
          </w:p>
        </w:tc>
        <w:tc>
          <w:tcPr>
            <w:tcW w:w="840" w:type="dxa"/>
          </w:tcPr>
          <w:p>
            <w:pPr>
              <w:pStyle w:val="TableParagraph"/>
              <w:spacing w:line="273" w:lineRule="exact"/>
              <w:ind w:left="104" w:right="105"/>
              <w:jc w:val="center"/>
              <w:rPr>
                <w:sz w:val="24"/>
              </w:rPr>
            </w:pPr>
            <w:r>
              <w:rPr>
                <w:spacing w:val="-5"/>
                <w:sz w:val="24"/>
              </w:rPr>
              <w:t>323</w:t>
            </w:r>
          </w:p>
        </w:tc>
        <w:tc>
          <w:tcPr>
            <w:tcW w:w="931" w:type="dxa"/>
          </w:tcPr>
          <w:p>
            <w:pPr>
              <w:pStyle w:val="TableParagraph"/>
              <w:spacing w:line="271" w:lineRule="exact"/>
              <w:ind w:left="189"/>
              <w:rPr>
                <w:sz w:val="24"/>
              </w:rPr>
            </w:pPr>
            <w:r>
              <w:rPr>
                <w:sz w:val="24"/>
              </w:rPr>
              <w:t>1</w:t>
            </w:r>
            <w:r>
              <w:rPr>
                <w:spacing w:val="2"/>
                <w:sz w:val="24"/>
              </w:rPr>
              <w:t> </w:t>
            </w:r>
            <w:r>
              <w:rPr>
                <w:spacing w:val="-5"/>
                <w:sz w:val="24"/>
              </w:rPr>
              <w:t>647</w:t>
            </w:r>
          </w:p>
          <w:p>
            <w:pPr>
              <w:pStyle w:val="TableParagraph"/>
              <w:spacing w:line="260" w:lineRule="exact"/>
              <w:ind w:left="190"/>
              <w:rPr>
                <w:sz w:val="24"/>
              </w:rPr>
            </w:pPr>
            <w:r>
              <w:rPr>
                <w:spacing w:val="-2"/>
                <w:sz w:val="24"/>
              </w:rPr>
              <w:t>415,6</w:t>
            </w:r>
          </w:p>
        </w:tc>
        <w:tc>
          <w:tcPr>
            <w:tcW w:w="993" w:type="dxa"/>
          </w:tcPr>
          <w:p>
            <w:pPr>
              <w:pStyle w:val="TableParagraph"/>
              <w:spacing w:line="271" w:lineRule="exact"/>
              <w:ind w:left="224"/>
              <w:rPr>
                <w:sz w:val="24"/>
              </w:rPr>
            </w:pPr>
            <w:r>
              <w:rPr>
                <w:sz w:val="24"/>
              </w:rPr>
              <w:t>1</w:t>
            </w:r>
            <w:r>
              <w:rPr>
                <w:spacing w:val="2"/>
                <w:sz w:val="24"/>
              </w:rPr>
              <w:t> </w:t>
            </w:r>
            <w:r>
              <w:rPr>
                <w:spacing w:val="-5"/>
                <w:sz w:val="24"/>
              </w:rPr>
              <w:t>649</w:t>
            </w:r>
          </w:p>
          <w:p>
            <w:pPr>
              <w:pStyle w:val="TableParagraph"/>
              <w:spacing w:line="260" w:lineRule="exact"/>
              <w:ind w:left="229"/>
              <w:rPr>
                <w:sz w:val="24"/>
              </w:rPr>
            </w:pPr>
            <w:r>
              <w:rPr>
                <w:spacing w:val="-2"/>
                <w:sz w:val="24"/>
              </w:rPr>
              <w:t>643,3</w:t>
            </w:r>
          </w:p>
        </w:tc>
        <w:tc>
          <w:tcPr>
            <w:tcW w:w="993" w:type="dxa"/>
          </w:tcPr>
          <w:p>
            <w:pPr>
              <w:pStyle w:val="TableParagraph"/>
              <w:spacing w:line="271" w:lineRule="exact"/>
              <w:ind w:left="220"/>
              <w:rPr>
                <w:sz w:val="24"/>
              </w:rPr>
            </w:pPr>
            <w:r>
              <w:rPr>
                <w:sz w:val="24"/>
              </w:rPr>
              <w:t>1</w:t>
            </w:r>
            <w:r>
              <w:rPr>
                <w:spacing w:val="2"/>
                <w:sz w:val="24"/>
              </w:rPr>
              <w:t> </w:t>
            </w:r>
            <w:r>
              <w:rPr>
                <w:spacing w:val="-5"/>
                <w:sz w:val="24"/>
              </w:rPr>
              <w:t>684</w:t>
            </w:r>
          </w:p>
          <w:p>
            <w:pPr>
              <w:pStyle w:val="TableParagraph"/>
              <w:spacing w:line="260" w:lineRule="exact"/>
              <w:ind w:left="225"/>
              <w:rPr>
                <w:sz w:val="24"/>
              </w:rPr>
            </w:pPr>
            <w:r>
              <w:rPr>
                <w:spacing w:val="-2"/>
                <w:sz w:val="24"/>
              </w:rPr>
              <w:t>331,6</w:t>
            </w:r>
          </w:p>
        </w:tc>
        <w:tc>
          <w:tcPr>
            <w:tcW w:w="1118" w:type="dxa"/>
          </w:tcPr>
          <w:p>
            <w:pPr>
              <w:pStyle w:val="TableParagraph"/>
              <w:spacing w:line="271" w:lineRule="exact"/>
              <w:jc w:val="center"/>
              <w:rPr>
                <w:sz w:val="24"/>
              </w:rPr>
            </w:pPr>
            <w:r>
              <w:rPr>
                <w:sz w:val="24"/>
              </w:rPr>
              <w:t>1</w:t>
            </w:r>
          </w:p>
          <w:p>
            <w:pPr>
              <w:pStyle w:val="TableParagraph"/>
              <w:spacing w:line="260" w:lineRule="exact"/>
              <w:ind w:left="80" w:right="77"/>
              <w:jc w:val="center"/>
              <w:rPr>
                <w:sz w:val="24"/>
              </w:rPr>
            </w:pPr>
            <w:r>
              <w:rPr>
                <w:spacing w:val="-2"/>
                <w:sz w:val="24"/>
              </w:rPr>
              <w:t>649181,6</w:t>
            </w:r>
          </w:p>
        </w:tc>
        <w:tc>
          <w:tcPr>
            <w:tcW w:w="1118" w:type="dxa"/>
          </w:tcPr>
          <w:p>
            <w:pPr>
              <w:pStyle w:val="TableParagraph"/>
              <w:spacing w:line="271" w:lineRule="exact"/>
              <w:ind w:left="288"/>
              <w:rPr>
                <w:sz w:val="24"/>
              </w:rPr>
            </w:pPr>
            <w:r>
              <w:rPr>
                <w:sz w:val="24"/>
              </w:rPr>
              <w:t>1</w:t>
            </w:r>
            <w:r>
              <w:rPr>
                <w:spacing w:val="2"/>
                <w:sz w:val="24"/>
              </w:rPr>
              <w:t> </w:t>
            </w:r>
            <w:r>
              <w:rPr>
                <w:spacing w:val="-5"/>
                <w:sz w:val="24"/>
              </w:rPr>
              <w:t>681</w:t>
            </w:r>
          </w:p>
          <w:p>
            <w:pPr>
              <w:pStyle w:val="TableParagraph"/>
              <w:spacing w:line="260" w:lineRule="exact"/>
              <w:ind w:left="293"/>
              <w:rPr>
                <w:sz w:val="24"/>
              </w:rPr>
            </w:pPr>
            <w:r>
              <w:rPr>
                <w:spacing w:val="-2"/>
                <w:sz w:val="24"/>
              </w:rPr>
              <w:t>974,0</w:t>
            </w:r>
          </w:p>
        </w:tc>
        <w:tc>
          <w:tcPr>
            <w:tcW w:w="1123" w:type="dxa"/>
          </w:tcPr>
          <w:p>
            <w:pPr>
              <w:pStyle w:val="TableParagraph"/>
              <w:spacing w:line="271" w:lineRule="exact"/>
              <w:ind w:left="288"/>
              <w:rPr>
                <w:sz w:val="24"/>
              </w:rPr>
            </w:pPr>
            <w:r>
              <w:rPr>
                <w:sz w:val="24"/>
              </w:rPr>
              <w:t>1</w:t>
            </w:r>
            <w:r>
              <w:rPr>
                <w:spacing w:val="2"/>
                <w:sz w:val="24"/>
              </w:rPr>
              <w:t> </w:t>
            </w:r>
            <w:r>
              <w:rPr>
                <w:spacing w:val="-5"/>
                <w:sz w:val="24"/>
              </w:rPr>
              <w:t>936</w:t>
            </w:r>
          </w:p>
          <w:p>
            <w:pPr>
              <w:pStyle w:val="TableParagraph"/>
              <w:spacing w:line="260" w:lineRule="exact"/>
              <w:ind w:left="293"/>
              <w:rPr>
                <w:sz w:val="24"/>
              </w:rPr>
            </w:pPr>
            <w:r>
              <w:rPr>
                <w:spacing w:val="-2"/>
                <w:sz w:val="24"/>
              </w:rPr>
              <w:t>842,9</w:t>
            </w:r>
          </w:p>
        </w:tc>
        <w:tc>
          <w:tcPr>
            <w:tcW w:w="1118" w:type="dxa"/>
          </w:tcPr>
          <w:p>
            <w:pPr>
              <w:pStyle w:val="TableParagraph"/>
              <w:spacing w:line="271" w:lineRule="exact"/>
              <w:ind w:left="284"/>
              <w:rPr>
                <w:sz w:val="24"/>
              </w:rPr>
            </w:pPr>
            <w:r>
              <w:rPr>
                <w:sz w:val="24"/>
              </w:rPr>
              <w:t>1</w:t>
            </w:r>
            <w:r>
              <w:rPr>
                <w:spacing w:val="2"/>
                <w:sz w:val="24"/>
              </w:rPr>
              <w:t> </w:t>
            </w:r>
            <w:r>
              <w:rPr>
                <w:spacing w:val="-5"/>
                <w:sz w:val="24"/>
              </w:rPr>
              <w:t>936</w:t>
            </w:r>
          </w:p>
          <w:p>
            <w:pPr>
              <w:pStyle w:val="TableParagraph"/>
              <w:spacing w:line="260" w:lineRule="exact"/>
              <w:ind w:left="288"/>
              <w:rPr>
                <w:sz w:val="24"/>
              </w:rPr>
            </w:pPr>
            <w:r>
              <w:rPr>
                <w:spacing w:val="-2"/>
                <w:sz w:val="24"/>
              </w:rPr>
              <w:t>842,9</w:t>
            </w:r>
          </w:p>
        </w:tc>
        <w:tc>
          <w:tcPr>
            <w:tcW w:w="1118" w:type="dxa"/>
          </w:tcPr>
          <w:p>
            <w:pPr>
              <w:pStyle w:val="TableParagraph"/>
              <w:tabs>
                <w:tab w:pos="658" w:val="left" w:leader="none"/>
              </w:tabs>
              <w:spacing w:line="271" w:lineRule="exact"/>
              <w:ind w:left="111"/>
              <w:rPr>
                <w:sz w:val="24"/>
              </w:rPr>
            </w:pPr>
            <w:r>
              <w:rPr>
                <w:spacing w:val="-10"/>
                <w:sz w:val="24"/>
              </w:rPr>
              <w:t>1</w:t>
            </w:r>
            <w:r>
              <w:rPr>
                <w:sz w:val="24"/>
              </w:rPr>
              <w:tab/>
            </w:r>
            <w:r>
              <w:rPr>
                <w:spacing w:val="-5"/>
                <w:sz w:val="24"/>
              </w:rPr>
              <w:t>936</w:t>
            </w:r>
          </w:p>
          <w:p>
            <w:pPr>
              <w:pStyle w:val="TableParagraph"/>
              <w:spacing w:line="260" w:lineRule="exact"/>
              <w:ind w:left="111"/>
              <w:rPr>
                <w:sz w:val="24"/>
              </w:rPr>
            </w:pPr>
            <w:r>
              <w:rPr>
                <w:spacing w:val="-2"/>
                <w:sz w:val="24"/>
              </w:rPr>
              <w:t>842,9</w:t>
            </w:r>
          </w:p>
        </w:tc>
      </w:tr>
    </w:tbl>
    <w:p>
      <w:pPr>
        <w:spacing w:after="0" w:line="260"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933" w:hRule="atLeast"/>
        </w:trPr>
        <w:tc>
          <w:tcPr>
            <w:tcW w:w="1541" w:type="dxa"/>
            <w:vMerge w:val="restart"/>
          </w:tcPr>
          <w:p>
            <w:pPr>
              <w:pStyle w:val="TableParagraph"/>
              <w:rPr>
                <w:sz w:val="24"/>
              </w:rPr>
            </w:pPr>
          </w:p>
        </w:tc>
        <w:tc>
          <w:tcPr>
            <w:tcW w:w="1258" w:type="dxa"/>
          </w:tcPr>
          <w:p>
            <w:pPr>
              <w:pStyle w:val="TableParagraph"/>
              <w:spacing w:before="1"/>
              <w:ind w:left="105" w:right="102"/>
              <w:rPr>
                <w:sz w:val="24"/>
              </w:rPr>
            </w:pP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before="1"/>
              <w:ind w:left="122" w:right="116"/>
              <w:jc w:val="center"/>
              <w:rPr>
                <w:sz w:val="24"/>
              </w:rPr>
            </w:pPr>
            <w:r>
              <w:rPr>
                <w:spacing w:val="-2"/>
                <w:sz w:val="24"/>
              </w:rPr>
              <w:t>детям-сиро </w:t>
            </w:r>
            <w:r>
              <w:rPr>
                <w:sz w:val="24"/>
              </w:rPr>
              <w:t>там и </w:t>
            </w:r>
            <w:r>
              <w:rPr>
                <w:spacing w:val="-2"/>
                <w:sz w:val="24"/>
              </w:rPr>
              <w:t>детям, оставшимс </w:t>
            </w:r>
            <w:r>
              <w:rPr>
                <w:sz w:val="24"/>
              </w:rPr>
              <w:t>я без </w:t>
            </w:r>
            <w:r>
              <w:rPr>
                <w:spacing w:val="-2"/>
                <w:sz w:val="24"/>
              </w:rPr>
              <w:t>попечения</w:t>
            </w:r>
          </w:p>
          <w:p>
            <w:pPr>
              <w:pStyle w:val="TableParagraph"/>
              <w:spacing w:line="257" w:lineRule="exact"/>
              <w:ind w:left="101" w:right="96"/>
              <w:jc w:val="center"/>
              <w:rPr>
                <w:sz w:val="24"/>
              </w:rPr>
            </w:pPr>
            <w:r>
              <w:rPr>
                <w:spacing w:val="-2"/>
                <w:sz w:val="24"/>
              </w:rPr>
              <w:t>родителей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6"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спорта города Москвы</w:t>
            </w:r>
          </w:p>
        </w:tc>
        <w:tc>
          <w:tcPr>
            <w:tcW w:w="1402" w:type="dxa"/>
          </w:tcPr>
          <w:p>
            <w:pPr>
              <w:pStyle w:val="TableParagraph"/>
              <w:spacing w:line="272" w:lineRule="exact"/>
              <w:ind w:left="103" w:right="96"/>
              <w:jc w:val="center"/>
              <w:rPr>
                <w:sz w:val="24"/>
              </w:rPr>
            </w:pPr>
            <w:r>
              <w:rPr>
                <w:spacing w:val="-2"/>
                <w:sz w:val="24"/>
              </w:rPr>
              <w:t>04А010080</w:t>
            </w:r>
          </w:p>
          <w:p>
            <w:pPr>
              <w:pStyle w:val="TableParagraph"/>
              <w:spacing w:before="2"/>
              <w:ind w:left="124" w:right="118" w:firstLine="11"/>
              <w:jc w:val="center"/>
              <w:rPr>
                <w:sz w:val="24"/>
              </w:rPr>
            </w:pPr>
            <w:r>
              <w:rPr>
                <w:sz w:val="24"/>
              </w:rPr>
              <w:t>0</w:t>
            </w:r>
            <w:r>
              <w:rPr>
                <w:spacing w:val="-15"/>
                <w:sz w:val="24"/>
              </w:rPr>
              <w:t> </w:t>
            </w:r>
            <w:r>
              <w:rPr>
                <w:sz w:val="24"/>
              </w:rPr>
              <w:t>Выплаты </w:t>
            </w:r>
            <w:r>
              <w:rPr>
                <w:spacing w:val="-2"/>
                <w:sz w:val="24"/>
              </w:rPr>
              <w:t>детям-сиро </w:t>
            </w:r>
            <w:r>
              <w:rPr>
                <w:sz w:val="24"/>
              </w:rPr>
              <w:t>там и </w:t>
            </w:r>
            <w:r>
              <w:rPr>
                <w:spacing w:val="-2"/>
                <w:sz w:val="24"/>
              </w:rPr>
              <w:t>детям, оставшимс </w:t>
            </w:r>
            <w:r>
              <w:rPr>
                <w:sz w:val="24"/>
              </w:rPr>
              <w:t>я без </w:t>
            </w:r>
            <w:r>
              <w:rPr>
                <w:spacing w:val="-2"/>
                <w:sz w:val="24"/>
              </w:rPr>
              <w:t>попечения</w:t>
            </w:r>
          </w:p>
          <w:p>
            <w:pPr>
              <w:pStyle w:val="TableParagraph"/>
              <w:spacing w:line="259" w:lineRule="exact"/>
              <w:ind w:left="101" w:right="96"/>
              <w:jc w:val="center"/>
              <w:rPr>
                <w:sz w:val="24"/>
              </w:rPr>
            </w:pPr>
            <w:r>
              <w:rPr>
                <w:spacing w:val="-2"/>
                <w:sz w:val="24"/>
              </w:rPr>
              <w:t>родителей</w:t>
            </w:r>
          </w:p>
        </w:tc>
        <w:tc>
          <w:tcPr>
            <w:tcW w:w="840" w:type="dxa"/>
          </w:tcPr>
          <w:p>
            <w:pPr>
              <w:pStyle w:val="TableParagraph"/>
              <w:spacing w:line="272" w:lineRule="exact"/>
              <w:ind w:right="171"/>
              <w:jc w:val="right"/>
              <w:rPr>
                <w:sz w:val="24"/>
              </w:rPr>
            </w:pPr>
            <w:r>
              <w:rPr>
                <w:spacing w:val="-4"/>
                <w:sz w:val="24"/>
              </w:rPr>
              <w:t>1004</w:t>
            </w:r>
          </w:p>
        </w:tc>
        <w:tc>
          <w:tcPr>
            <w:tcW w:w="701" w:type="dxa"/>
          </w:tcPr>
          <w:p>
            <w:pPr>
              <w:pStyle w:val="TableParagraph"/>
              <w:spacing w:line="272" w:lineRule="exact"/>
              <w:ind w:left="132" w:right="130"/>
              <w:jc w:val="center"/>
              <w:rPr>
                <w:sz w:val="24"/>
              </w:rPr>
            </w:pPr>
            <w:r>
              <w:rPr>
                <w:spacing w:val="-5"/>
                <w:sz w:val="24"/>
              </w:rPr>
              <w:t>783</w:t>
            </w:r>
          </w:p>
        </w:tc>
        <w:tc>
          <w:tcPr>
            <w:tcW w:w="840" w:type="dxa"/>
          </w:tcPr>
          <w:p>
            <w:pPr>
              <w:pStyle w:val="TableParagraph"/>
              <w:spacing w:line="272" w:lineRule="exact"/>
              <w:ind w:left="103" w:right="105"/>
              <w:jc w:val="center"/>
              <w:rPr>
                <w:sz w:val="24"/>
              </w:rPr>
            </w:pPr>
            <w:r>
              <w:rPr>
                <w:spacing w:val="-5"/>
                <w:sz w:val="24"/>
              </w:rPr>
              <w:t>321</w:t>
            </w:r>
          </w:p>
        </w:tc>
        <w:tc>
          <w:tcPr>
            <w:tcW w:w="931" w:type="dxa"/>
          </w:tcPr>
          <w:p>
            <w:pPr>
              <w:pStyle w:val="TableParagraph"/>
              <w:spacing w:line="272" w:lineRule="exact"/>
              <w:ind w:left="2"/>
              <w:jc w:val="center"/>
              <w:rPr>
                <w:sz w:val="24"/>
              </w:rPr>
            </w:pPr>
            <w:r>
              <w:rPr>
                <w:sz w:val="24"/>
              </w:rPr>
              <w:t>4</w:t>
            </w:r>
          </w:p>
          <w:p>
            <w:pPr>
              <w:pStyle w:val="TableParagraph"/>
              <w:spacing w:before="2"/>
              <w:ind w:left="114" w:right="114"/>
              <w:jc w:val="center"/>
              <w:rPr>
                <w:sz w:val="24"/>
              </w:rPr>
            </w:pPr>
            <w:r>
              <w:rPr>
                <w:spacing w:val="-2"/>
                <w:sz w:val="24"/>
              </w:rPr>
              <w:t>715,4</w:t>
            </w:r>
          </w:p>
        </w:tc>
        <w:tc>
          <w:tcPr>
            <w:tcW w:w="993" w:type="dxa"/>
          </w:tcPr>
          <w:p>
            <w:pPr>
              <w:pStyle w:val="TableParagraph"/>
              <w:spacing w:line="272" w:lineRule="exact"/>
              <w:ind w:left="137"/>
              <w:rPr>
                <w:sz w:val="24"/>
              </w:rPr>
            </w:pPr>
            <w:r>
              <w:rPr>
                <w:sz w:val="24"/>
              </w:rPr>
              <w:t>4</w:t>
            </w:r>
            <w:r>
              <w:rPr>
                <w:spacing w:val="2"/>
                <w:sz w:val="24"/>
              </w:rPr>
              <w:t> </w:t>
            </w:r>
            <w:r>
              <w:rPr>
                <w:spacing w:val="-2"/>
                <w:sz w:val="24"/>
              </w:rPr>
              <w:t>174,6</w:t>
            </w:r>
          </w:p>
        </w:tc>
        <w:tc>
          <w:tcPr>
            <w:tcW w:w="993" w:type="dxa"/>
          </w:tcPr>
          <w:p>
            <w:pPr>
              <w:pStyle w:val="TableParagraph"/>
              <w:spacing w:line="272" w:lineRule="exact"/>
              <w:ind w:left="114" w:right="108"/>
              <w:jc w:val="center"/>
              <w:rPr>
                <w:sz w:val="24"/>
              </w:rPr>
            </w:pPr>
            <w:r>
              <w:rPr>
                <w:sz w:val="24"/>
              </w:rPr>
              <w:t>3</w:t>
            </w:r>
            <w:r>
              <w:rPr>
                <w:spacing w:val="2"/>
                <w:sz w:val="24"/>
              </w:rPr>
              <w:t> </w:t>
            </w:r>
            <w:r>
              <w:rPr>
                <w:spacing w:val="-2"/>
                <w:sz w:val="24"/>
              </w:rPr>
              <w:t>550,9</w:t>
            </w:r>
          </w:p>
        </w:tc>
        <w:tc>
          <w:tcPr>
            <w:tcW w:w="1118" w:type="dxa"/>
          </w:tcPr>
          <w:p>
            <w:pPr>
              <w:pStyle w:val="TableParagraph"/>
              <w:spacing w:line="272" w:lineRule="exact"/>
              <w:ind w:left="84" w:right="77"/>
              <w:jc w:val="center"/>
              <w:rPr>
                <w:sz w:val="24"/>
              </w:rPr>
            </w:pPr>
            <w:r>
              <w:rPr>
                <w:sz w:val="24"/>
              </w:rPr>
              <w:t>3</w:t>
            </w:r>
            <w:r>
              <w:rPr>
                <w:spacing w:val="2"/>
                <w:sz w:val="24"/>
              </w:rPr>
              <w:t> </w:t>
            </w:r>
            <w:r>
              <w:rPr>
                <w:spacing w:val="-2"/>
                <w:sz w:val="24"/>
              </w:rPr>
              <w:t>369,2</w:t>
            </w:r>
          </w:p>
        </w:tc>
        <w:tc>
          <w:tcPr>
            <w:tcW w:w="1118" w:type="dxa"/>
          </w:tcPr>
          <w:p>
            <w:pPr>
              <w:pStyle w:val="TableParagraph"/>
              <w:spacing w:line="272" w:lineRule="exact"/>
              <w:ind w:left="201"/>
              <w:rPr>
                <w:sz w:val="24"/>
              </w:rPr>
            </w:pPr>
            <w:r>
              <w:rPr>
                <w:sz w:val="24"/>
              </w:rPr>
              <w:t>3</w:t>
            </w:r>
            <w:r>
              <w:rPr>
                <w:spacing w:val="2"/>
                <w:sz w:val="24"/>
              </w:rPr>
              <w:t> </w:t>
            </w:r>
            <w:r>
              <w:rPr>
                <w:spacing w:val="-2"/>
                <w:sz w:val="24"/>
              </w:rPr>
              <w:t>379,2</w:t>
            </w:r>
          </w:p>
        </w:tc>
        <w:tc>
          <w:tcPr>
            <w:tcW w:w="1123" w:type="dxa"/>
          </w:tcPr>
          <w:p>
            <w:pPr>
              <w:pStyle w:val="TableParagraph"/>
              <w:spacing w:line="272" w:lineRule="exact"/>
              <w:ind w:left="95" w:right="83"/>
              <w:jc w:val="center"/>
              <w:rPr>
                <w:sz w:val="24"/>
              </w:rPr>
            </w:pPr>
            <w:r>
              <w:rPr>
                <w:sz w:val="24"/>
              </w:rPr>
              <w:t>5</w:t>
            </w:r>
            <w:r>
              <w:rPr>
                <w:spacing w:val="2"/>
                <w:sz w:val="24"/>
              </w:rPr>
              <w:t> </w:t>
            </w:r>
            <w:r>
              <w:rPr>
                <w:spacing w:val="-2"/>
                <w:sz w:val="24"/>
              </w:rPr>
              <w:t>286,3</w:t>
            </w:r>
          </w:p>
        </w:tc>
        <w:tc>
          <w:tcPr>
            <w:tcW w:w="1118" w:type="dxa"/>
          </w:tcPr>
          <w:p>
            <w:pPr>
              <w:pStyle w:val="TableParagraph"/>
              <w:spacing w:line="272" w:lineRule="exact"/>
              <w:ind w:left="85" w:right="77"/>
              <w:jc w:val="center"/>
              <w:rPr>
                <w:sz w:val="24"/>
              </w:rPr>
            </w:pPr>
            <w:r>
              <w:rPr>
                <w:sz w:val="24"/>
              </w:rPr>
              <w:t>5</w:t>
            </w:r>
            <w:r>
              <w:rPr>
                <w:spacing w:val="2"/>
                <w:sz w:val="24"/>
              </w:rPr>
              <w:t> </w:t>
            </w:r>
            <w:r>
              <w:rPr>
                <w:spacing w:val="-2"/>
                <w:sz w:val="24"/>
              </w:rPr>
              <w:t>286,3</w:t>
            </w:r>
          </w:p>
        </w:tc>
        <w:tc>
          <w:tcPr>
            <w:tcW w:w="1118" w:type="dxa"/>
          </w:tcPr>
          <w:p>
            <w:pPr>
              <w:pStyle w:val="TableParagraph"/>
              <w:spacing w:line="272" w:lineRule="exact"/>
              <w:ind w:left="110"/>
              <w:rPr>
                <w:sz w:val="24"/>
              </w:rPr>
            </w:pPr>
            <w:r>
              <w:rPr>
                <w:sz w:val="24"/>
              </w:rPr>
              <w:t>5</w:t>
            </w:r>
            <w:r>
              <w:rPr>
                <w:spacing w:val="2"/>
                <w:sz w:val="24"/>
              </w:rPr>
              <w:t> </w:t>
            </w:r>
            <w:r>
              <w:rPr>
                <w:spacing w:val="-2"/>
                <w:sz w:val="24"/>
              </w:rPr>
              <w:t>286,3</w:t>
            </w:r>
          </w:p>
        </w:tc>
      </w:tr>
      <w:tr>
        <w:trPr>
          <w:trHeight w:val="2481"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6"/>
              <w:jc w:val="center"/>
              <w:rPr>
                <w:sz w:val="24"/>
              </w:rPr>
            </w:pPr>
            <w:r>
              <w:rPr>
                <w:spacing w:val="-2"/>
                <w:sz w:val="24"/>
              </w:rPr>
              <w:t>04А030090</w:t>
            </w:r>
          </w:p>
          <w:p>
            <w:pPr>
              <w:pStyle w:val="TableParagraph"/>
              <w:ind w:left="119" w:right="106" w:firstLine="4"/>
              <w:jc w:val="center"/>
              <w:rPr>
                <w:sz w:val="24"/>
              </w:rPr>
            </w:pPr>
            <w:r>
              <w:rPr>
                <w:sz w:val="24"/>
              </w:rPr>
              <w:t>0 Выплаты </w:t>
            </w:r>
            <w:r>
              <w:rPr>
                <w:spacing w:val="-4"/>
                <w:sz w:val="24"/>
              </w:rPr>
              <w:t>иным </w:t>
            </w:r>
            <w:r>
              <w:rPr>
                <w:spacing w:val="-2"/>
                <w:sz w:val="24"/>
              </w:rPr>
              <w:t>категориям </w:t>
            </w:r>
            <w:r>
              <w:rPr>
                <w:sz w:val="24"/>
              </w:rPr>
              <w:t>семей с детьми и </w:t>
            </w:r>
            <w:r>
              <w:rPr>
                <w:spacing w:val="-2"/>
                <w:sz w:val="24"/>
              </w:rPr>
              <w:t>студентам</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313</w:t>
            </w:r>
          </w:p>
        </w:tc>
        <w:tc>
          <w:tcPr>
            <w:tcW w:w="931" w:type="dxa"/>
          </w:tcPr>
          <w:p>
            <w:pPr>
              <w:pStyle w:val="TableParagraph"/>
              <w:spacing w:line="271" w:lineRule="exact"/>
              <w:ind w:left="281"/>
              <w:rPr>
                <w:sz w:val="24"/>
              </w:rPr>
            </w:pPr>
            <w:r>
              <w:rPr>
                <w:spacing w:val="-5"/>
                <w:sz w:val="24"/>
              </w:rPr>
              <w:t>149</w:t>
            </w:r>
          </w:p>
          <w:p>
            <w:pPr>
              <w:pStyle w:val="TableParagraph"/>
              <w:spacing w:line="275" w:lineRule="exact"/>
              <w:ind w:left="190"/>
              <w:rPr>
                <w:sz w:val="24"/>
              </w:rPr>
            </w:pPr>
            <w:r>
              <w:rPr>
                <w:spacing w:val="-2"/>
                <w:sz w:val="24"/>
              </w:rPr>
              <w:t>546,9</w:t>
            </w:r>
          </w:p>
        </w:tc>
        <w:tc>
          <w:tcPr>
            <w:tcW w:w="993" w:type="dxa"/>
          </w:tcPr>
          <w:p>
            <w:pPr>
              <w:pStyle w:val="TableParagraph"/>
              <w:spacing w:line="271" w:lineRule="exact"/>
              <w:ind w:left="315"/>
              <w:rPr>
                <w:sz w:val="24"/>
              </w:rPr>
            </w:pPr>
            <w:r>
              <w:rPr>
                <w:spacing w:val="-5"/>
                <w:sz w:val="24"/>
              </w:rPr>
              <w:t>275</w:t>
            </w:r>
          </w:p>
          <w:p>
            <w:pPr>
              <w:pStyle w:val="TableParagraph"/>
              <w:spacing w:line="275" w:lineRule="exact"/>
              <w:ind w:left="229"/>
              <w:rPr>
                <w:sz w:val="24"/>
              </w:rPr>
            </w:pPr>
            <w:r>
              <w:rPr>
                <w:spacing w:val="-2"/>
                <w:sz w:val="24"/>
              </w:rPr>
              <w:t>688,3</w:t>
            </w:r>
          </w:p>
        </w:tc>
        <w:tc>
          <w:tcPr>
            <w:tcW w:w="993" w:type="dxa"/>
          </w:tcPr>
          <w:p>
            <w:pPr>
              <w:pStyle w:val="TableParagraph"/>
              <w:spacing w:line="271" w:lineRule="exact"/>
              <w:ind w:left="311"/>
              <w:rPr>
                <w:sz w:val="24"/>
              </w:rPr>
            </w:pPr>
            <w:r>
              <w:rPr>
                <w:spacing w:val="-5"/>
                <w:sz w:val="24"/>
              </w:rPr>
              <w:t>276</w:t>
            </w:r>
          </w:p>
          <w:p>
            <w:pPr>
              <w:pStyle w:val="TableParagraph"/>
              <w:spacing w:line="275" w:lineRule="exact"/>
              <w:ind w:left="224"/>
              <w:rPr>
                <w:sz w:val="24"/>
              </w:rPr>
            </w:pPr>
            <w:r>
              <w:rPr>
                <w:spacing w:val="-2"/>
                <w:sz w:val="24"/>
              </w:rPr>
              <w:t>001,0</w:t>
            </w:r>
          </w:p>
        </w:tc>
        <w:tc>
          <w:tcPr>
            <w:tcW w:w="1118" w:type="dxa"/>
          </w:tcPr>
          <w:p>
            <w:pPr>
              <w:pStyle w:val="TableParagraph"/>
              <w:spacing w:line="271" w:lineRule="exact"/>
              <w:ind w:left="77" w:right="77"/>
              <w:jc w:val="center"/>
              <w:rPr>
                <w:sz w:val="24"/>
              </w:rPr>
            </w:pPr>
            <w:r>
              <w:rPr>
                <w:spacing w:val="-5"/>
                <w:sz w:val="24"/>
              </w:rPr>
              <w:t>304</w:t>
            </w:r>
          </w:p>
          <w:p>
            <w:pPr>
              <w:pStyle w:val="TableParagraph"/>
              <w:spacing w:line="275" w:lineRule="exact"/>
              <w:ind w:left="84" w:right="77"/>
              <w:jc w:val="center"/>
              <w:rPr>
                <w:sz w:val="24"/>
              </w:rPr>
            </w:pPr>
            <w:r>
              <w:rPr>
                <w:spacing w:val="-2"/>
                <w:sz w:val="24"/>
              </w:rPr>
              <w:t>552,1</w:t>
            </w:r>
          </w:p>
        </w:tc>
        <w:tc>
          <w:tcPr>
            <w:tcW w:w="1118" w:type="dxa"/>
          </w:tcPr>
          <w:p>
            <w:pPr>
              <w:pStyle w:val="TableParagraph"/>
              <w:spacing w:line="271" w:lineRule="exact"/>
              <w:ind w:left="379"/>
              <w:rPr>
                <w:sz w:val="24"/>
              </w:rPr>
            </w:pPr>
            <w:r>
              <w:rPr>
                <w:spacing w:val="-5"/>
                <w:sz w:val="24"/>
              </w:rPr>
              <w:t>347</w:t>
            </w:r>
          </w:p>
          <w:p>
            <w:pPr>
              <w:pStyle w:val="TableParagraph"/>
              <w:spacing w:line="275" w:lineRule="exact"/>
              <w:ind w:left="293"/>
              <w:rPr>
                <w:sz w:val="24"/>
              </w:rPr>
            </w:pPr>
            <w:r>
              <w:rPr>
                <w:spacing w:val="-2"/>
                <w:sz w:val="24"/>
              </w:rPr>
              <w:t>230,1</w:t>
            </w:r>
          </w:p>
        </w:tc>
        <w:tc>
          <w:tcPr>
            <w:tcW w:w="1123" w:type="dxa"/>
          </w:tcPr>
          <w:p>
            <w:pPr>
              <w:pStyle w:val="TableParagraph"/>
              <w:spacing w:line="272" w:lineRule="exact"/>
              <w:ind w:left="95" w:right="86"/>
              <w:jc w:val="center"/>
              <w:rPr>
                <w:sz w:val="24"/>
              </w:rPr>
            </w:pPr>
            <w:r>
              <w:rPr>
                <w:spacing w:val="-2"/>
                <w:sz w:val="24"/>
              </w:rPr>
              <w:t>507185,7</w:t>
            </w:r>
          </w:p>
        </w:tc>
        <w:tc>
          <w:tcPr>
            <w:tcW w:w="1118" w:type="dxa"/>
          </w:tcPr>
          <w:p>
            <w:pPr>
              <w:pStyle w:val="TableParagraph"/>
              <w:spacing w:line="271" w:lineRule="exact"/>
              <w:ind w:left="79" w:right="77"/>
              <w:jc w:val="center"/>
              <w:rPr>
                <w:sz w:val="24"/>
              </w:rPr>
            </w:pPr>
            <w:r>
              <w:rPr>
                <w:spacing w:val="-5"/>
                <w:sz w:val="24"/>
              </w:rPr>
              <w:t>538</w:t>
            </w:r>
          </w:p>
          <w:p>
            <w:pPr>
              <w:pStyle w:val="TableParagraph"/>
              <w:spacing w:line="275" w:lineRule="exact"/>
              <w:ind w:left="87" w:right="77"/>
              <w:jc w:val="center"/>
              <w:rPr>
                <w:sz w:val="24"/>
              </w:rPr>
            </w:pPr>
            <w:r>
              <w:rPr>
                <w:spacing w:val="-2"/>
                <w:sz w:val="24"/>
              </w:rPr>
              <w:t>724,1</w:t>
            </w:r>
          </w:p>
        </w:tc>
        <w:tc>
          <w:tcPr>
            <w:tcW w:w="1118" w:type="dxa"/>
          </w:tcPr>
          <w:p>
            <w:pPr>
              <w:pStyle w:val="TableParagraph"/>
              <w:spacing w:line="271" w:lineRule="exact"/>
              <w:ind w:left="111"/>
              <w:rPr>
                <w:sz w:val="24"/>
              </w:rPr>
            </w:pPr>
            <w:r>
              <w:rPr>
                <w:spacing w:val="-5"/>
                <w:sz w:val="24"/>
              </w:rPr>
              <w:t>570</w:t>
            </w:r>
          </w:p>
          <w:p>
            <w:pPr>
              <w:pStyle w:val="TableParagraph"/>
              <w:spacing w:line="275" w:lineRule="exact"/>
              <w:ind w:left="111"/>
              <w:rPr>
                <w:sz w:val="24"/>
              </w:rPr>
            </w:pPr>
            <w:r>
              <w:rPr>
                <w:spacing w:val="-2"/>
                <w:sz w:val="24"/>
              </w:rPr>
              <w:t>262,5</w:t>
            </w:r>
          </w:p>
        </w:tc>
      </w:tr>
      <w:tr>
        <w:trPr>
          <w:trHeight w:val="3037"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04А010130</w:t>
            </w:r>
          </w:p>
          <w:p>
            <w:pPr>
              <w:pStyle w:val="TableParagraph"/>
              <w:spacing w:line="275" w:lineRule="exact" w:before="2"/>
              <w:ind w:left="12"/>
              <w:jc w:val="center"/>
              <w:rPr>
                <w:sz w:val="24"/>
              </w:rPr>
            </w:pPr>
            <w:r>
              <w:rPr>
                <w:sz w:val="24"/>
              </w:rPr>
              <w:t>0</w:t>
            </w:r>
          </w:p>
          <w:p>
            <w:pPr>
              <w:pStyle w:val="TableParagraph"/>
              <w:ind w:left="109" w:right="99" w:hanging="8"/>
              <w:jc w:val="center"/>
              <w:rPr>
                <w:sz w:val="24"/>
              </w:rPr>
            </w:pPr>
            <w:r>
              <w:rPr>
                <w:spacing w:val="-2"/>
                <w:sz w:val="24"/>
              </w:rPr>
              <w:t>Предостав ление материальн </w:t>
            </w:r>
            <w:r>
              <w:rPr>
                <w:spacing w:val="-6"/>
                <w:sz w:val="24"/>
              </w:rPr>
              <w:t>ой </w:t>
            </w:r>
            <w:r>
              <w:rPr>
                <w:spacing w:val="-2"/>
                <w:sz w:val="24"/>
              </w:rPr>
              <w:t>поддержки остронужд ающимся</w:t>
            </w:r>
          </w:p>
          <w:p>
            <w:pPr>
              <w:pStyle w:val="TableParagraph"/>
              <w:spacing w:line="274" w:lineRule="exact"/>
              <w:ind w:left="103" w:right="95"/>
              <w:jc w:val="center"/>
              <w:rPr>
                <w:sz w:val="24"/>
              </w:rPr>
            </w:pPr>
            <w:r>
              <w:rPr>
                <w:spacing w:val="-2"/>
                <w:sz w:val="24"/>
              </w:rPr>
              <w:t>студентам, обучающи</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3" w:right="105"/>
              <w:jc w:val="center"/>
              <w:rPr>
                <w:sz w:val="24"/>
              </w:rPr>
            </w:pPr>
            <w:r>
              <w:rPr>
                <w:spacing w:val="-5"/>
                <w:sz w:val="24"/>
              </w:rPr>
              <w:t>632</w:t>
            </w:r>
          </w:p>
        </w:tc>
        <w:tc>
          <w:tcPr>
            <w:tcW w:w="931" w:type="dxa"/>
          </w:tcPr>
          <w:p>
            <w:pPr>
              <w:pStyle w:val="TableParagraph"/>
              <w:spacing w:line="272" w:lineRule="exact"/>
              <w:ind w:left="310"/>
              <w:rPr>
                <w:sz w:val="24"/>
              </w:rPr>
            </w:pPr>
            <w:r>
              <w:rPr>
                <w:spacing w:val="-5"/>
                <w:sz w:val="24"/>
              </w:rPr>
              <w:t>0,0</w:t>
            </w:r>
          </w:p>
        </w:tc>
        <w:tc>
          <w:tcPr>
            <w:tcW w:w="993" w:type="dxa"/>
          </w:tcPr>
          <w:p>
            <w:pPr>
              <w:pStyle w:val="TableParagraph"/>
              <w:spacing w:line="272" w:lineRule="exact"/>
              <w:ind w:left="315"/>
              <w:rPr>
                <w:sz w:val="24"/>
              </w:rPr>
            </w:pPr>
            <w:r>
              <w:rPr>
                <w:spacing w:val="-5"/>
                <w:sz w:val="24"/>
              </w:rPr>
              <w:t>442</w:t>
            </w:r>
          </w:p>
          <w:p>
            <w:pPr>
              <w:pStyle w:val="TableParagraph"/>
              <w:spacing w:before="2"/>
              <w:ind w:left="229"/>
              <w:rPr>
                <w:sz w:val="24"/>
              </w:rPr>
            </w:pPr>
            <w:r>
              <w:rPr>
                <w:spacing w:val="-2"/>
                <w:sz w:val="24"/>
              </w:rPr>
              <w:t>353,6</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18" w:type="dxa"/>
          </w:tcPr>
          <w:p>
            <w:pPr>
              <w:pStyle w:val="TableParagraph"/>
              <w:spacing w:line="272" w:lineRule="exact"/>
              <w:ind w:left="379"/>
              <w:rPr>
                <w:sz w:val="24"/>
              </w:rPr>
            </w:pPr>
            <w:r>
              <w:rPr>
                <w:spacing w:val="-5"/>
                <w:sz w:val="24"/>
              </w:rPr>
              <w:t>442</w:t>
            </w:r>
          </w:p>
          <w:p>
            <w:pPr>
              <w:pStyle w:val="TableParagraph"/>
              <w:spacing w:before="2"/>
              <w:ind w:left="293"/>
              <w:rPr>
                <w:sz w:val="24"/>
              </w:rPr>
            </w:pPr>
            <w:r>
              <w:rPr>
                <w:spacing w:val="-2"/>
                <w:sz w:val="24"/>
              </w:rPr>
              <w:t>353,6</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9935"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89" w:hanging="9"/>
              <w:jc w:val="center"/>
              <w:rPr>
                <w:sz w:val="24"/>
              </w:rPr>
            </w:pPr>
            <w:r>
              <w:rPr>
                <w:sz w:val="24"/>
              </w:rPr>
              <w:t>мся по </w:t>
            </w:r>
            <w:r>
              <w:rPr>
                <w:spacing w:val="-2"/>
                <w:sz w:val="24"/>
              </w:rPr>
              <w:t>очной форме </w:t>
            </w:r>
            <w:r>
              <w:rPr>
                <w:sz w:val="24"/>
              </w:rPr>
              <w:t>обучения в </w:t>
            </w:r>
            <w:r>
              <w:rPr>
                <w:spacing w:val="-2"/>
                <w:sz w:val="24"/>
              </w:rPr>
              <w:t>государств енных образовате льных организаци </w:t>
            </w:r>
            <w:r>
              <w:rPr>
                <w:sz w:val="24"/>
              </w:rPr>
              <w:t>ях</w:t>
            </w:r>
            <w:r>
              <w:rPr>
                <w:spacing w:val="-15"/>
                <w:sz w:val="24"/>
              </w:rPr>
              <w:t> </w:t>
            </w:r>
            <w:r>
              <w:rPr>
                <w:sz w:val="24"/>
              </w:rPr>
              <w:t>высшего </w:t>
            </w:r>
            <w:r>
              <w:rPr>
                <w:spacing w:val="-2"/>
                <w:sz w:val="24"/>
              </w:rPr>
              <w:t>образовани </w:t>
            </w:r>
            <w:r>
              <w:rPr>
                <w:spacing w:val="-6"/>
                <w:sz w:val="24"/>
              </w:rPr>
              <w:t>я, </w:t>
            </w:r>
            <w:r>
              <w:rPr>
                <w:spacing w:val="-2"/>
                <w:sz w:val="24"/>
              </w:rPr>
              <w:t>осуществл яющих образовате льную деятельнос </w:t>
            </w:r>
            <w:r>
              <w:rPr>
                <w:sz w:val="24"/>
              </w:rPr>
              <w:t>ть на </w:t>
            </w:r>
            <w:r>
              <w:rPr>
                <w:spacing w:val="-2"/>
                <w:sz w:val="24"/>
              </w:rPr>
              <w:t>территории города Москвы, Обществен </w:t>
            </w:r>
            <w:r>
              <w:rPr>
                <w:spacing w:val="-4"/>
                <w:sz w:val="24"/>
              </w:rPr>
              <w:t>ной </w:t>
            </w:r>
            <w:r>
              <w:rPr>
                <w:spacing w:val="-2"/>
                <w:sz w:val="24"/>
              </w:rPr>
              <w:t>организаци </w:t>
            </w:r>
            <w:r>
              <w:rPr>
                <w:spacing w:val="-6"/>
                <w:sz w:val="24"/>
              </w:rPr>
              <w:t>ей </w:t>
            </w:r>
            <w:r>
              <w:rPr>
                <w:spacing w:val="-2"/>
                <w:sz w:val="24"/>
              </w:rPr>
              <w:t>ассоциаци</w:t>
            </w:r>
            <w:r>
              <w:rPr>
                <w:spacing w:val="40"/>
                <w:sz w:val="24"/>
              </w:rPr>
              <w:t> </w:t>
            </w:r>
            <w:r>
              <w:rPr>
                <w:spacing w:val="-10"/>
                <w:sz w:val="24"/>
              </w:rPr>
              <w:t>и </w:t>
            </w:r>
            <w:r>
              <w:rPr>
                <w:spacing w:val="-2"/>
                <w:sz w:val="24"/>
              </w:rPr>
              <w:t>профсоюзн </w:t>
            </w:r>
            <w:r>
              <w:rPr>
                <w:spacing w:val="-6"/>
                <w:sz w:val="24"/>
              </w:rPr>
              <w:t>ых </w:t>
            </w:r>
            <w:r>
              <w:rPr>
                <w:spacing w:val="-2"/>
                <w:sz w:val="24"/>
              </w:rPr>
              <w:t>организаци </w:t>
            </w:r>
            <w:r>
              <w:rPr>
                <w:spacing w:val="-10"/>
                <w:sz w:val="24"/>
              </w:rPr>
              <w:t>й</w:t>
            </w:r>
            <w:r>
              <w:rPr>
                <w:spacing w:val="40"/>
                <w:sz w:val="24"/>
              </w:rPr>
              <w:t> </w:t>
            </w:r>
            <w:r>
              <w:rPr>
                <w:spacing w:val="-2"/>
                <w:sz w:val="24"/>
              </w:rPr>
              <w:t>сотрудник </w:t>
            </w:r>
            <w:r>
              <w:rPr>
                <w:sz w:val="24"/>
              </w:rPr>
              <w:t>ов и </w:t>
            </w:r>
            <w:r>
              <w:rPr>
                <w:spacing w:val="-2"/>
                <w:sz w:val="24"/>
              </w:rPr>
              <w:t>студентов государств</w:t>
            </w:r>
          </w:p>
          <w:p>
            <w:pPr>
              <w:pStyle w:val="TableParagraph"/>
              <w:spacing w:line="255" w:lineRule="exact"/>
              <w:ind w:left="103" w:right="92"/>
              <w:jc w:val="center"/>
              <w:rPr>
                <w:sz w:val="24"/>
              </w:rPr>
            </w:pPr>
            <w:r>
              <w:rPr>
                <w:sz w:val="24"/>
              </w:rPr>
              <w:t>енных</w:t>
            </w:r>
            <w:r>
              <w:rPr>
                <w:spacing w:val="3"/>
                <w:sz w:val="24"/>
              </w:rPr>
              <w:t> </w:t>
            </w:r>
            <w:r>
              <w:rPr>
                <w:spacing w:val="-10"/>
                <w:sz w:val="24"/>
              </w:rPr>
              <w:t>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60"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52" w:right="136"/>
              <w:jc w:val="center"/>
              <w:rPr>
                <w:sz w:val="24"/>
              </w:rPr>
            </w:pPr>
            <w:r>
              <w:rPr>
                <w:spacing w:val="-2"/>
                <w:sz w:val="24"/>
              </w:rPr>
              <w:t>коммерчес </w:t>
            </w:r>
            <w:r>
              <w:rPr>
                <w:spacing w:val="-4"/>
                <w:sz w:val="24"/>
              </w:rPr>
              <w:t>ких </w:t>
            </w:r>
            <w:r>
              <w:rPr>
                <w:spacing w:val="-2"/>
                <w:sz w:val="24"/>
              </w:rPr>
              <w:t>высших учебных заведений</w:t>
            </w:r>
          </w:p>
          <w:p>
            <w:pPr>
              <w:pStyle w:val="TableParagraph"/>
              <w:spacing w:line="259" w:lineRule="exact"/>
              <w:ind w:left="103" w:right="85"/>
              <w:jc w:val="center"/>
              <w:rPr>
                <w:sz w:val="24"/>
              </w:rPr>
            </w:pPr>
            <w:r>
              <w:rPr>
                <w:sz w:val="24"/>
              </w:rPr>
              <w:t>г.</w:t>
            </w:r>
            <w:r>
              <w:rPr>
                <w:spacing w:val="4"/>
                <w:sz w:val="24"/>
              </w:rPr>
              <w:t> </w:t>
            </w: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8279"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1" w:lineRule="exact"/>
              <w:ind w:left="103" w:right="96"/>
              <w:jc w:val="center"/>
              <w:rPr>
                <w:sz w:val="24"/>
              </w:rPr>
            </w:pPr>
            <w:r>
              <w:rPr>
                <w:spacing w:val="-2"/>
                <w:sz w:val="24"/>
              </w:rPr>
              <w:t>04А010130</w:t>
            </w:r>
          </w:p>
          <w:p>
            <w:pPr>
              <w:pStyle w:val="TableParagraph"/>
              <w:spacing w:line="275" w:lineRule="exact"/>
              <w:ind w:left="12"/>
              <w:jc w:val="center"/>
              <w:rPr>
                <w:sz w:val="24"/>
              </w:rPr>
            </w:pPr>
            <w:r>
              <w:rPr>
                <w:sz w:val="24"/>
              </w:rPr>
              <w:t>0</w:t>
            </w:r>
          </w:p>
          <w:p>
            <w:pPr>
              <w:pStyle w:val="TableParagraph"/>
              <w:spacing w:before="2"/>
              <w:ind w:left="109" w:right="89" w:hanging="17"/>
              <w:jc w:val="center"/>
              <w:rPr>
                <w:sz w:val="24"/>
              </w:rPr>
            </w:pPr>
            <w:r>
              <w:rPr>
                <w:spacing w:val="-2"/>
                <w:sz w:val="24"/>
              </w:rPr>
              <w:t>Предостав ление материальн </w:t>
            </w:r>
            <w:r>
              <w:rPr>
                <w:spacing w:val="-6"/>
                <w:sz w:val="24"/>
              </w:rPr>
              <w:t>ой </w:t>
            </w:r>
            <w:r>
              <w:rPr>
                <w:spacing w:val="-2"/>
                <w:sz w:val="24"/>
              </w:rPr>
              <w:t>поддержки остронужд ающимся студентам, обучающи </w:t>
            </w:r>
            <w:r>
              <w:rPr>
                <w:sz w:val="24"/>
              </w:rPr>
              <w:t>мся по </w:t>
            </w:r>
            <w:r>
              <w:rPr>
                <w:spacing w:val="-2"/>
                <w:sz w:val="24"/>
              </w:rPr>
              <w:t>очной форме </w:t>
            </w:r>
            <w:r>
              <w:rPr>
                <w:sz w:val="24"/>
              </w:rPr>
              <w:t>обучения в </w:t>
            </w:r>
            <w:r>
              <w:rPr>
                <w:spacing w:val="-2"/>
                <w:sz w:val="24"/>
              </w:rPr>
              <w:t>государств енных образовате льных организаци </w:t>
            </w:r>
            <w:r>
              <w:rPr>
                <w:sz w:val="24"/>
              </w:rPr>
              <w:t>ях</w:t>
            </w:r>
            <w:r>
              <w:rPr>
                <w:spacing w:val="-15"/>
                <w:sz w:val="24"/>
              </w:rPr>
              <w:t> </w:t>
            </w:r>
            <w:r>
              <w:rPr>
                <w:sz w:val="24"/>
              </w:rPr>
              <w:t>высшего </w:t>
            </w:r>
            <w:r>
              <w:rPr>
                <w:spacing w:val="-2"/>
                <w:sz w:val="24"/>
              </w:rPr>
              <w:t>образовани </w:t>
            </w:r>
            <w:r>
              <w:rPr>
                <w:spacing w:val="-6"/>
                <w:sz w:val="24"/>
              </w:rPr>
              <w:t>я, </w:t>
            </w:r>
            <w:r>
              <w:rPr>
                <w:spacing w:val="-2"/>
                <w:sz w:val="24"/>
              </w:rPr>
              <w:t>осуществл яющих образовате льную деятельнос </w:t>
            </w:r>
            <w:r>
              <w:rPr>
                <w:sz w:val="24"/>
              </w:rPr>
              <w:t>ть на</w:t>
            </w:r>
          </w:p>
          <w:p>
            <w:pPr>
              <w:pStyle w:val="TableParagraph"/>
              <w:spacing w:line="260" w:lineRule="exact"/>
              <w:ind w:left="95" w:right="84"/>
              <w:jc w:val="center"/>
              <w:rPr>
                <w:sz w:val="24"/>
              </w:rPr>
            </w:pPr>
            <w:r>
              <w:rPr>
                <w:spacing w:val="-2"/>
                <w:sz w:val="24"/>
              </w:rPr>
              <w:t>территории</w:t>
            </w:r>
          </w:p>
        </w:tc>
        <w:tc>
          <w:tcPr>
            <w:tcW w:w="840" w:type="dxa"/>
          </w:tcPr>
          <w:p>
            <w:pPr>
              <w:pStyle w:val="TableParagraph"/>
              <w:spacing w:line="273" w:lineRule="exact"/>
              <w:ind w:left="176"/>
              <w:rPr>
                <w:sz w:val="24"/>
              </w:rPr>
            </w:pPr>
            <w:r>
              <w:rPr>
                <w:spacing w:val="-4"/>
                <w:sz w:val="24"/>
              </w:rPr>
              <w:t>1003</w:t>
            </w:r>
          </w:p>
        </w:tc>
        <w:tc>
          <w:tcPr>
            <w:tcW w:w="701" w:type="dxa"/>
          </w:tcPr>
          <w:p>
            <w:pPr>
              <w:pStyle w:val="TableParagraph"/>
              <w:spacing w:line="273" w:lineRule="exact"/>
              <w:ind w:left="166"/>
              <w:rPr>
                <w:sz w:val="24"/>
              </w:rPr>
            </w:pPr>
            <w:r>
              <w:rPr>
                <w:spacing w:val="-5"/>
                <w:sz w:val="24"/>
              </w:rPr>
              <w:t>148</w:t>
            </w:r>
          </w:p>
        </w:tc>
        <w:tc>
          <w:tcPr>
            <w:tcW w:w="840" w:type="dxa"/>
          </w:tcPr>
          <w:p>
            <w:pPr>
              <w:pStyle w:val="TableParagraph"/>
              <w:spacing w:line="273" w:lineRule="exact"/>
              <w:ind w:left="233"/>
              <w:rPr>
                <w:sz w:val="24"/>
              </w:rPr>
            </w:pPr>
            <w:r>
              <w:rPr>
                <w:spacing w:val="-5"/>
                <w:sz w:val="24"/>
              </w:rPr>
              <w:t>633</w:t>
            </w:r>
          </w:p>
        </w:tc>
        <w:tc>
          <w:tcPr>
            <w:tcW w:w="931" w:type="dxa"/>
          </w:tcPr>
          <w:p>
            <w:pPr>
              <w:pStyle w:val="TableParagraph"/>
              <w:spacing w:line="273" w:lineRule="exact"/>
              <w:ind w:left="310"/>
              <w:rPr>
                <w:sz w:val="24"/>
              </w:rPr>
            </w:pPr>
            <w:r>
              <w:rPr>
                <w:spacing w:val="-5"/>
                <w:sz w:val="24"/>
              </w:rPr>
              <w:t>0,0</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1" w:lineRule="exact"/>
              <w:ind w:left="311"/>
              <w:rPr>
                <w:sz w:val="24"/>
              </w:rPr>
            </w:pPr>
            <w:r>
              <w:rPr>
                <w:spacing w:val="-5"/>
                <w:sz w:val="24"/>
              </w:rPr>
              <w:t>442</w:t>
            </w:r>
          </w:p>
          <w:p>
            <w:pPr>
              <w:pStyle w:val="TableParagraph"/>
              <w:spacing w:line="275" w:lineRule="exact"/>
              <w:ind w:left="224"/>
              <w:rPr>
                <w:sz w:val="24"/>
              </w:rPr>
            </w:pPr>
            <w:r>
              <w:rPr>
                <w:spacing w:val="-2"/>
                <w:sz w:val="24"/>
              </w:rPr>
              <w:t>353,6</w:t>
            </w:r>
          </w:p>
        </w:tc>
        <w:tc>
          <w:tcPr>
            <w:tcW w:w="1118" w:type="dxa"/>
          </w:tcPr>
          <w:p>
            <w:pPr>
              <w:pStyle w:val="TableParagraph"/>
              <w:spacing w:line="271" w:lineRule="exact"/>
              <w:ind w:left="77" w:right="77"/>
              <w:jc w:val="center"/>
              <w:rPr>
                <w:sz w:val="24"/>
              </w:rPr>
            </w:pPr>
            <w:r>
              <w:rPr>
                <w:spacing w:val="-5"/>
                <w:sz w:val="24"/>
              </w:rPr>
              <w:t>442</w:t>
            </w:r>
          </w:p>
          <w:p>
            <w:pPr>
              <w:pStyle w:val="TableParagraph"/>
              <w:spacing w:line="275" w:lineRule="exact"/>
              <w:ind w:left="84" w:right="77"/>
              <w:jc w:val="center"/>
              <w:rPr>
                <w:sz w:val="24"/>
              </w:rPr>
            </w:pPr>
            <w:r>
              <w:rPr>
                <w:spacing w:val="-2"/>
                <w:sz w:val="24"/>
              </w:rPr>
              <w:t>353,6</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1" w:lineRule="exact"/>
              <w:ind w:left="95" w:right="89"/>
              <w:jc w:val="center"/>
              <w:rPr>
                <w:sz w:val="24"/>
              </w:rPr>
            </w:pPr>
            <w:r>
              <w:rPr>
                <w:spacing w:val="-5"/>
                <w:sz w:val="24"/>
              </w:rPr>
              <w:t>442</w:t>
            </w:r>
          </w:p>
          <w:p>
            <w:pPr>
              <w:pStyle w:val="TableParagraph"/>
              <w:spacing w:line="275" w:lineRule="exact"/>
              <w:ind w:left="95" w:right="81"/>
              <w:jc w:val="center"/>
              <w:rPr>
                <w:sz w:val="24"/>
              </w:rPr>
            </w:pPr>
            <w:r>
              <w:rPr>
                <w:spacing w:val="-2"/>
                <w:sz w:val="24"/>
              </w:rPr>
              <w:t>353,6</w:t>
            </w:r>
          </w:p>
        </w:tc>
        <w:tc>
          <w:tcPr>
            <w:tcW w:w="1118" w:type="dxa"/>
          </w:tcPr>
          <w:p>
            <w:pPr>
              <w:pStyle w:val="TableParagraph"/>
              <w:spacing w:line="271" w:lineRule="exact"/>
              <w:ind w:left="79" w:right="77"/>
              <w:jc w:val="center"/>
              <w:rPr>
                <w:sz w:val="24"/>
              </w:rPr>
            </w:pPr>
            <w:r>
              <w:rPr>
                <w:spacing w:val="-5"/>
                <w:sz w:val="24"/>
              </w:rPr>
              <w:t>442</w:t>
            </w:r>
          </w:p>
          <w:p>
            <w:pPr>
              <w:pStyle w:val="TableParagraph"/>
              <w:spacing w:line="275" w:lineRule="exact"/>
              <w:ind w:left="86" w:right="77"/>
              <w:jc w:val="center"/>
              <w:rPr>
                <w:sz w:val="24"/>
              </w:rPr>
            </w:pPr>
            <w:r>
              <w:rPr>
                <w:spacing w:val="-2"/>
                <w:sz w:val="24"/>
              </w:rPr>
              <w:t>353,6</w:t>
            </w:r>
          </w:p>
        </w:tc>
        <w:tc>
          <w:tcPr>
            <w:tcW w:w="1118" w:type="dxa"/>
          </w:tcPr>
          <w:p>
            <w:pPr>
              <w:pStyle w:val="TableParagraph"/>
              <w:spacing w:line="271" w:lineRule="exact"/>
              <w:ind w:left="111"/>
              <w:rPr>
                <w:sz w:val="24"/>
              </w:rPr>
            </w:pPr>
            <w:r>
              <w:rPr>
                <w:spacing w:val="-5"/>
                <w:sz w:val="24"/>
              </w:rPr>
              <w:t>442</w:t>
            </w:r>
          </w:p>
          <w:p>
            <w:pPr>
              <w:pStyle w:val="TableParagraph"/>
              <w:spacing w:line="275" w:lineRule="exact"/>
              <w:ind w:left="111"/>
              <w:rPr>
                <w:sz w:val="24"/>
              </w:rPr>
            </w:pPr>
            <w:r>
              <w:rPr>
                <w:spacing w:val="-2"/>
                <w:sz w:val="24"/>
              </w:rPr>
              <w:t>353,6</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350"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9" w:right="103" w:hanging="1"/>
              <w:jc w:val="center"/>
              <w:rPr>
                <w:sz w:val="24"/>
              </w:rPr>
            </w:pPr>
            <w:r>
              <w:rPr>
                <w:spacing w:val="-2"/>
                <w:sz w:val="24"/>
              </w:rPr>
              <w:t>города Москвы, Обществен </w:t>
            </w:r>
            <w:r>
              <w:rPr>
                <w:spacing w:val="-4"/>
                <w:sz w:val="24"/>
              </w:rPr>
              <w:t>ной </w:t>
            </w:r>
            <w:r>
              <w:rPr>
                <w:spacing w:val="-2"/>
                <w:sz w:val="24"/>
              </w:rPr>
              <w:t>организаци </w:t>
            </w:r>
            <w:r>
              <w:rPr>
                <w:spacing w:val="-6"/>
                <w:sz w:val="24"/>
              </w:rPr>
              <w:t>ей </w:t>
            </w:r>
            <w:r>
              <w:rPr>
                <w:spacing w:val="-2"/>
                <w:sz w:val="24"/>
              </w:rPr>
              <w:t>ассоциаци </w:t>
            </w:r>
            <w:r>
              <w:rPr>
                <w:spacing w:val="-10"/>
                <w:sz w:val="24"/>
              </w:rPr>
              <w:t>и </w:t>
            </w:r>
            <w:r>
              <w:rPr>
                <w:spacing w:val="-2"/>
                <w:sz w:val="24"/>
              </w:rPr>
              <w:t>профсоюзн </w:t>
            </w:r>
            <w:r>
              <w:rPr>
                <w:spacing w:val="-6"/>
                <w:sz w:val="24"/>
              </w:rPr>
              <w:t>ых </w:t>
            </w:r>
            <w:r>
              <w:rPr>
                <w:spacing w:val="-2"/>
                <w:sz w:val="24"/>
              </w:rPr>
              <w:t>организаци </w:t>
            </w:r>
            <w:r>
              <w:rPr>
                <w:spacing w:val="-10"/>
                <w:sz w:val="24"/>
              </w:rPr>
              <w:t>й </w:t>
            </w:r>
            <w:r>
              <w:rPr>
                <w:spacing w:val="-2"/>
                <w:sz w:val="24"/>
              </w:rPr>
              <w:t>сотрудник </w:t>
            </w:r>
            <w:r>
              <w:rPr>
                <w:sz w:val="24"/>
              </w:rPr>
              <w:t>ов и </w:t>
            </w:r>
            <w:r>
              <w:rPr>
                <w:spacing w:val="-2"/>
                <w:sz w:val="24"/>
              </w:rPr>
              <w:t>студентов государств </w:t>
            </w:r>
            <w:r>
              <w:rPr>
                <w:sz w:val="24"/>
              </w:rPr>
              <w:t>енных и </w:t>
            </w:r>
            <w:r>
              <w:rPr>
                <w:spacing w:val="-2"/>
                <w:sz w:val="24"/>
              </w:rPr>
              <w:t>коммерчес </w:t>
            </w:r>
            <w:r>
              <w:rPr>
                <w:spacing w:val="-4"/>
                <w:sz w:val="24"/>
              </w:rPr>
              <w:t>ких </w:t>
            </w:r>
            <w:r>
              <w:rPr>
                <w:spacing w:val="-2"/>
                <w:sz w:val="24"/>
              </w:rPr>
              <w:t>высших учебных заведений</w:t>
            </w:r>
          </w:p>
          <w:p>
            <w:pPr>
              <w:pStyle w:val="TableParagraph"/>
              <w:spacing w:line="257" w:lineRule="exact"/>
              <w:ind w:left="103" w:right="85"/>
              <w:jc w:val="center"/>
              <w:rPr>
                <w:sz w:val="24"/>
              </w:rPr>
            </w:pPr>
            <w:r>
              <w:rPr>
                <w:sz w:val="24"/>
              </w:rPr>
              <w:t>г.</w:t>
            </w:r>
            <w:r>
              <w:rPr>
                <w:spacing w:val="4"/>
                <w:sz w:val="24"/>
              </w:rPr>
              <w:t> </w:t>
            </w: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589"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04А010130</w:t>
            </w:r>
          </w:p>
          <w:p>
            <w:pPr>
              <w:pStyle w:val="TableParagraph"/>
              <w:spacing w:line="275" w:lineRule="exact" w:before="2"/>
              <w:ind w:left="12"/>
              <w:jc w:val="center"/>
              <w:rPr>
                <w:sz w:val="24"/>
              </w:rPr>
            </w:pPr>
            <w:r>
              <w:rPr>
                <w:sz w:val="24"/>
              </w:rPr>
              <w:t>0</w:t>
            </w:r>
          </w:p>
          <w:p>
            <w:pPr>
              <w:pStyle w:val="TableParagraph"/>
              <w:ind w:left="109" w:right="99" w:hanging="8"/>
              <w:jc w:val="center"/>
              <w:rPr>
                <w:sz w:val="24"/>
              </w:rPr>
            </w:pPr>
            <w:r>
              <w:rPr>
                <w:spacing w:val="-2"/>
                <w:sz w:val="24"/>
              </w:rPr>
              <w:t>Предостав ление материальн </w:t>
            </w:r>
            <w:r>
              <w:rPr>
                <w:spacing w:val="-6"/>
                <w:sz w:val="24"/>
              </w:rPr>
              <w:t>ой </w:t>
            </w:r>
            <w:r>
              <w:rPr>
                <w:spacing w:val="-2"/>
                <w:sz w:val="24"/>
              </w:rPr>
              <w:t>поддержки остронужд ающимся студентам, обучающи </w:t>
            </w:r>
            <w:r>
              <w:rPr>
                <w:sz w:val="24"/>
              </w:rPr>
              <w:t>мся по</w:t>
            </w:r>
          </w:p>
          <w:p>
            <w:pPr>
              <w:pStyle w:val="TableParagraph"/>
              <w:spacing w:line="261" w:lineRule="exact"/>
              <w:ind w:left="103" w:right="90"/>
              <w:jc w:val="center"/>
              <w:rPr>
                <w:sz w:val="24"/>
              </w:rPr>
            </w:pPr>
            <w:r>
              <w:rPr>
                <w:spacing w:val="-2"/>
                <w:sz w:val="24"/>
              </w:rPr>
              <w:t>очной</w:t>
            </w:r>
          </w:p>
        </w:tc>
        <w:tc>
          <w:tcPr>
            <w:tcW w:w="840" w:type="dxa"/>
          </w:tcPr>
          <w:p>
            <w:pPr>
              <w:pStyle w:val="TableParagraph"/>
              <w:spacing w:line="273" w:lineRule="exact"/>
              <w:ind w:left="176"/>
              <w:rPr>
                <w:sz w:val="24"/>
              </w:rPr>
            </w:pPr>
            <w:r>
              <w:rPr>
                <w:spacing w:val="-4"/>
                <w:sz w:val="24"/>
              </w:rPr>
              <w:t>1003</w:t>
            </w:r>
          </w:p>
        </w:tc>
        <w:tc>
          <w:tcPr>
            <w:tcW w:w="701" w:type="dxa"/>
          </w:tcPr>
          <w:p>
            <w:pPr>
              <w:pStyle w:val="TableParagraph"/>
              <w:spacing w:line="273" w:lineRule="exact"/>
              <w:ind w:left="166"/>
              <w:rPr>
                <w:sz w:val="24"/>
              </w:rPr>
            </w:pPr>
            <w:r>
              <w:rPr>
                <w:spacing w:val="-5"/>
                <w:sz w:val="24"/>
              </w:rPr>
              <w:t>148</w:t>
            </w:r>
          </w:p>
        </w:tc>
        <w:tc>
          <w:tcPr>
            <w:tcW w:w="840" w:type="dxa"/>
          </w:tcPr>
          <w:p>
            <w:pPr>
              <w:pStyle w:val="TableParagraph"/>
              <w:spacing w:line="273" w:lineRule="exact"/>
              <w:ind w:left="233"/>
              <w:rPr>
                <w:sz w:val="24"/>
              </w:rPr>
            </w:pPr>
            <w:r>
              <w:rPr>
                <w:spacing w:val="-5"/>
                <w:sz w:val="24"/>
              </w:rPr>
              <w:t>634</w:t>
            </w:r>
          </w:p>
        </w:tc>
        <w:tc>
          <w:tcPr>
            <w:tcW w:w="931" w:type="dxa"/>
          </w:tcPr>
          <w:p>
            <w:pPr>
              <w:pStyle w:val="TableParagraph"/>
              <w:spacing w:line="273" w:lineRule="exact"/>
              <w:ind w:left="281"/>
              <w:rPr>
                <w:sz w:val="24"/>
              </w:rPr>
            </w:pPr>
            <w:r>
              <w:rPr>
                <w:spacing w:val="-5"/>
                <w:sz w:val="24"/>
              </w:rPr>
              <w:t>442</w:t>
            </w:r>
          </w:p>
          <w:p>
            <w:pPr>
              <w:pStyle w:val="TableParagraph"/>
              <w:spacing w:before="2"/>
              <w:ind w:left="190"/>
              <w:rPr>
                <w:sz w:val="24"/>
              </w:rPr>
            </w:pPr>
            <w:r>
              <w:rPr>
                <w:spacing w:val="-2"/>
                <w:sz w:val="24"/>
              </w:rPr>
              <w:t>353,6</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9935"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89" w:hanging="10"/>
              <w:jc w:val="center"/>
              <w:rPr>
                <w:sz w:val="24"/>
              </w:rPr>
            </w:pPr>
            <w:r>
              <w:rPr>
                <w:spacing w:val="-2"/>
                <w:sz w:val="24"/>
              </w:rPr>
              <w:t>форме </w:t>
            </w:r>
            <w:r>
              <w:rPr>
                <w:sz w:val="24"/>
              </w:rPr>
              <w:t>обучения в </w:t>
            </w:r>
            <w:r>
              <w:rPr>
                <w:spacing w:val="-2"/>
                <w:sz w:val="24"/>
              </w:rPr>
              <w:t>государств енных образовате льных организаци </w:t>
            </w:r>
            <w:r>
              <w:rPr>
                <w:sz w:val="24"/>
              </w:rPr>
              <w:t>ях</w:t>
            </w:r>
            <w:r>
              <w:rPr>
                <w:spacing w:val="-15"/>
                <w:sz w:val="24"/>
              </w:rPr>
              <w:t> </w:t>
            </w:r>
            <w:r>
              <w:rPr>
                <w:sz w:val="24"/>
              </w:rPr>
              <w:t>высшего </w:t>
            </w:r>
            <w:r>
              <w:rPr>
                <w:spacing w:val="-2"/>
                <w:sz w:val="24"/>
              </w:rPr>
              <w:t>образовани </w:t>
            </w:r>
            <w:r>
              <w:rPr>
                <w:spacing w:val="-6"/>
                <w:sz w:val="24"/>
              </w:rPr>
              <w:t>я, </w:t>
            </w:r>
            <w:r>
              <w:rPr>
                <w:spacing w:val="-2"/>
                <w:sz w:val="24"/>
              </w:rPr>
              <w:t>осуществл яющих образовате льную деятельнос </w:t>
            </w:r>
            <w:r>
              <w:rPr>
                <w:sz w:val="24"/>
              </w:rPr>
              <w:t>ть на </w:t>
            </w:r>
            <w:r>
              <w:rPr>
                <w:spacing w:val="-2"/>
                <w:sz w:val="24"/>
              </w:rPr>
              <w:t>территории города Москвы, Обществен </w:t>
            </w:r>
            <w:r>
              <w:rPr>
                <w:spacing w:val="-4"/>
                <w:sz w:val="24"/>
              </w:rPr>
              <w:t>ной </w:t>
            </w:r>
            <w:r>
              <w:rPr>
                <w:spacing w:val="-2"/>
                <w:sz w:val="24"/>
              </w:rPr>
              <w:t>организаци </w:t>
            </w:r>
            <w:r>
              <w:rPr>
                <w:spacing w:val="-6"/>
                <w:sz w:val="24"/>
              </w:rPr>
              <w:t>ей </w:t>
            </w:r>
            <w:r>
              <w:rPr>
                <w:spacing w:val="-2"/>
                <w:sz w:val="24"/>
              </w:rPr>
              <w:t>ассоциаци</w:t>
            </w:r>
            <w:r>
              <w:rPr>
                <w:spacing w:val="40"/>
                <w:sz w:val="24"/>
              </w:rPr>
              <w:t> </w:t>
            </w:r>
            <w:r>
              <w:rPr>
                <w:spacing w:val="-10"/>
                <w:sz w:val="24"/>
              </w:rPr>
              <w:t>и </w:t>
            </w:r>
            <w:r>
              <w:rPr>
                <w:spacing w:val="-2"/>
                <w:sz w:val="24"/>
              </w:rPr>
              <w:t>профсоюзн </w:t>
            </w:r>
            <w:r>
              <w:rPr>
                <w:spacing w:val="-6"/>
                <w:sz w:val="24"/>
              </w:rPr>
              <w:t>ых </w:t>
            </w:r>
            <w:r>
              <w:rPr>
                <w:spacing w:val="-2"/>
                <w:sz w:val="24"/>
              </w:rPr>
              <w:t>организаци </w:t>
            </w:r>
            <w:r>
              <w:rPr>
                <w:spacing w:val="-10"/>
                <w:sz w:val="24"/>
              </w:rPr>
              <w:t>й</w:t>
            </w:r>
            <w:r>
              <w:rPr>
                <w:spacing w:val="40"/>
                <w:sz w:val="24"/>
              </w:rPr>
              <w:t> </w:t>
            </w:r>
            <w:r>
              <w:rPr>
                <w:spacing w:val="-2"/>
                <w:sz w:val="24"/>
              </w:rPr>
              <w:t>сотрудник </w:t>
            </w:r>
            <w:r>
              <w:rPr>
                <w:sz w:val="24"/>
              </w:rPr>
              <w:t>ов и </w:t>
            </w:r>
            <w:r>
              <w:rPr>
                <w:spacing w:val="-2"/>
                <w:sz w:val="24"/>
              </w:rPr>
              <w:t>студентов государств </w:t>
            </w:r>
            <w:r>
              <w:rPr>
                <w:sz w:val="24"/>
              </w:rPr>
              <w:t>енных и </w:t>
            </w:r>
            <w:r>
              <w:rPr>
                <w:spacing w:val="-2"/>
                <w:sz w:val="24"/>
              </w:rPr>
              <w:t>коммерчес</w:t>
            </w:r>
          </w:p>
          <w:p>
            <w:pPr>
              <w:pStyle w:val="TableParagraph"/>
              <w:spacing w:line="255" w:lineRule="exact"/>
              <w:ind w:left="103" w:right="92"/>
              <w:jc w:val="center"/>
              <w:rPr>
                <w:sz w:val="24"/>
              </w:rPr>
            </w:pPr>
            <w:r>
              <w:rPr>
                <w:spacing w:val="-5"/>
                <w:sz w:val="24"/>
              </w:rPr>
              <w:t>ких</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108"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81" w:right="176" w:firstLine="110"/>
              <w:jc w:val="both"/>
              <w:rPr>
                <w:sz w:val="24"/>
              </w:rPr>
            </w:pPr>
            <w:r>
              <w:rPr>
                <w:spacing w:val="-2"/>
                <w:sz w:val="24"/>
              </w:rPr>
              <w:t>высших учебных заведений</w:t>
            </w:r>
          </w:p>
          <w:p>
            <w:pPr>
              <w:pStyle w:val="TableParagraph"/>
              <w:spacing w:line="259" w:lineRule="exact"/>
              <w:ind w:left="176"/>
              <w:jc w:val="both"/>
              <w:rPr>
                <w:sz w:val="24"/>
              </w:rPr>
            </w:pPr>
            <w:r>
              <w:rPr>
                <w:sz w:val="24"/>
              </w:rPr>
              <w:t>г.</w:t>
            </w:r>
            <w:r>
              <w:rPr>
                <w:spacing w:val="4"/>
                <w:sz w:val="24"/>
              </w:rPr>
              <w:t> </w:t>
            </w: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689"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1" w:lineRule="exact"/>
              <w:ind w:left="103" w:right="90"/>
              <w:jc w:val="center"/>
              <w:rPr>
                <w:sz w:val="24"/>
              </w:rPr>
            </w:pPr>
            <w:r>
              <w:rPr>
                <w:spacing w:val="-2"/>
                <w:sz w:val="24"/>
              </w:rPr>
              <w:t>04АР10100</w:t>
            </w:r>
          </w:p>
          <w:p>
            <w:pPr>
              <w:pStyle w:val="TableParagraph"/>
              <w:ind w:left="114" w:right="101" w:firstLine="3"/>
              <w:jc w:val="center"/>
              <w:rPr>
                <w:sz w:val="24"/>
              </w:rPr>
            </w:pPr>
            <w:r>
              <w:rPr>
                <w:sz w:val="24"/>
              </w:rPr>
              <w:t>1 Выплаты </w:t>
            </w:r>
            <w:r>
              <w:rPr>
                <w:spacing w:val="-4"/>
                <w:sz w:val="24"/>
              </w:rPr>
              <w:t>при </w:t>
            </w:r>
            <w:r>
              <w:rPr>
                <w:spacing w:val="-2"/>
                <w:sz w:val="24"/>
              </w:rPr>
              <w:t>рождении (усыновле </w:t>
            </w:r>
            <w:r>
              <w:rPr>
                <w:sz w:val="24"/>
              </w:rPr>
              <w:t>нии) детей в целях </w:t>
            </w:r>
            <w:r>
              <w:rPr>
                <w:spacing w:val="-2"/>
                <w:sz w:val="24"/>
              </w:rPr>
              <w:t>реализации региональн </w:t>
            </w:r>
            <w:r>
              <w:rPr>
                <w:spacing w:val="-4"/>
                <w:sz w:val="24"/>
              </w:rPr>
              <w:t>ого</w:t>
            </w:r>
            <w:r>
              <w:rPr>
                <w:spacing w:val="80"/>
                <w:sz w:val="24"/>
              </w:rPr>
              <w:t> </w:t>
            </w:r>
            <w:r>
              <w:rPr>
                <w:spacing w:val="-2"/>
                <w:sz w:val="24"/>
              </w:rPr>
              <w:t>проекта "Финансов </w:t>
            </w:r>
            <w:r>
              <w:rPr>
                <w:spacing w:val="-6"/>
                <w:sz w:val="24"/>
              </w:rPr>
              <w:t>ая </w:t>
            </w:r>
            <w:r>
              <w:rPr>
                <w:spacing w:val="-2"/>
                <w:sz w:val="24"/>
              </w:rPr>
              <w:t>поддержка </w:t>
            </w:r>
            <w:r>
              <w:rPr>
                <w:sz w:val="24"/>
              </w:rPr>
              <w:t>семей при </w:t>
            </w:r>
            <w:r>
              <w:rPr>
                <w:spacing w:val="-2"/>
                <w:sz w:val="24"/>
              </w:rPr>
              <w:t>рождении</w:t>
            </w:r>
          </w:p>
          <w:p>
            <w:pPr>
              <w:pStyle w:val="TableParagraph"/>
              <w:spacing w:line="257" w:lineRule="exact" w:before="1"/>
              <w:ind w:left="103" w:right="94"/>
              <w:jc w:val="center"/>
              <w:rPr>
                <w:sz w:val="24"/>
              </w:rPr>
            </w:pPr>
            <w:r>
              <w:rPr>
                <w:spacing w:val="-2"/>
                <w:sz w:val="24"/>
              </w:rPr>
              <w:t>детей"</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313</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1" w:lineRule="exact"/>
              <w:ind w:left="220"/>
              <w:rPr>
                <w:sz w:val="24"/>
              </w:rPr>
            </w:pPr>
            <w:r>
              <w:rPr>
                <w:sz w:val="24"/>
              </w:rPr>
              <w:t>2</w:t>
            </w:r>
            <w:r>
              <w:rPr>
                <w:spacing w:val="2"/>
                <w:sz w:val="24"/>
              </w:rPr>
              <w:t> </w:t>
            </w:r>
            <w:r>
              <w:rPr>
                <w:spacing w:val="-5"/>
                <w:sz w:val="24"/>
              </w:rPr>
              <w:t>590</w:t>
            </w:r>
          </w:p>
          <w:p>
            <w:pPr>
              <w:pStyle w:val="TableParagraph"/>
              <w:spacing w:line="275" w:lineRule="exact"/>
              <w:ind w:left="224"/>
              <w:rPr>
                <w:sz w:val="24"/>
              </w:rPr>
            </w:pPr>
            <w:r>
              <w:rPr>
                <w:spacing w:val="-2"/>
                <w:sz w:val="24"/>
              </w:rPr>
              <w:t>141,0</w:t>
            </w:r>
          </w:p>
        </w:tc>
        <w:tc>
          <w:tcPr>
            <w:tcW w:w="1118" w:type="dxa"/>
          </w:tcPr>
          <w:p>
            <w:pPr>
              <w:pStyle w:val="TableParagraph"/>
              <w:spacing w:line="271" w:lineRule="exact"/>
              <w:ind w:left="283"/>
              <w:rPr>
                <w:sz w:val="24"/>
              </w:rPr>
            </w:pPr>
            <w:r>
              <w:rPr>
                <w:sz w:val="24"/>
              </w:rPr>
              <w:t>2</w:t>
            </w:r>
            <w:r>
              <w:rPr>
                <w:spacing w:val="2"/>
                <w:sz w:val="24"/>
              </w:rPr>
              <w:t> </w:t>
            </w:r>
            <w:r>
              <w:rPr>
                <w:spacing w:val="-5"/>
                <w:sz w:val="24"/>
              </w:rPr>
              <w:t>477</w:t>
            </w:r>
          </w:p>
          <w:p>
            <w:pPr>
              <w:pStyle w:val="TableParagraph"/>
              <w:spacing w:line="275" w:lineRule="exact"/>
              <w:ind w:left="287"/>
              <w:rPr>
                <w:sz w:val="24"/>
              </w:rPr>
            </w:pPr>
            <w:r>
              <w:rPr>
                <w:spacing w:val="-2"/>
                <w:sz w:val="24"/>
              </w:rPr>
              <w:t>081,8</w:t>
            </w:r>
          </w:p>
        </w:tc>
        <w:tc>
          <w:tcPr>
            <w:tcW w:w="1118" w:type="dxa"/>
          </w:tcPr>
          <w:p>
            <w:pPr>
              <w:pStyle w:val="TableParagraph"/>
              <w:spacing w:line="271" w:lineRule="exact"/>
              <w:ind w:left="288"/>
              <w:rPr>
                <w:sz w:val="24"/>
              </w:rPr>
            </w:pPr>
            <w:r>
              <w:rPr>
                <w:sz w:val="24"/>
              </w:rPr>
              <w:t>2</w:t>
            </w:r>
            <w:r>
              <w:rPr>
                <w:spacing w:val="2"/>
                <w:sz w:val="24"/>
              </w:rPr>
              <w:t> </w:t>
            </w:r>
            <w:r>
              <w:rPr>
                <w:spacing w:val="-5"/>
                <w:sz w:val="24"/>
              </w:rPr>
              <w:t>475</w:t>
            </w:r>
          </w:p>
          <w:p>
            <w:pPr>
              <w:pStyle w:val="TableParagraph"/>
              <w:spacing w:line="275" w:lineRule="exact"/>
              <w:ind w:left="293"/>
              <w:rPr>
                <w:sz w:val="24"/>
              </w:rPr>
            </w:pPr>
            <w:r>
              <w:rPr>
                <w:spacing w:val="-2"/>
                <w:sz w:val="24"/>
              </w:rPr>
              <w:t>048,6</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4141"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0"/>
              <w:jc w:val="center"/>
              <w:rPr>
                <w:sz w:val="24"/>
              </w:rPr>
            </w:pPr>
            <w:r>
              <w:rPr>
                <w:spacing w:val="-2"/>
                <w:sz w:val="24"/>
              </w:rPr>
              <w:t>04АР10100</w:t>
            </w:r>
          </w:p>
          <w:p>
            <w:pPr>
              <w:pStyle w:val="TableParagraph"/>
              <w:spacing w:before="2"/>
              <w:ind w:left="123" w:right="111" w:firstLine="3"/>
              <w:jc w:val="center"/>
              <w:rPr>
                <w:sz w:val="24"/>
              </w:rPr>
            </w:pPr>
            <w:r>
              <w:rPr>
                <w:sz w:val="24"/>
              </w:rPr>
              <w:t>3</w:t>
            </w:r>
            <w:r>
              <w:rPr>
                <w:spacing w:val="-8"/>
                <w:sz w:val="24"/>
              </w:rPr>
              <w:t> </w:t>
            </w:r>
            <w:r>
              <w:rPr>
                <w:sz w:val="24"/>
              </w:rPr>
              <w:t>Выплаты </w:t>
            </w:r>
            <w:r>
              <w:rPr>
                <w:spacing w:val="-2"/>
                <w:sz w:val="24"/>
              </w:rPr>
              <w:t>малообесп еченным семьям, имеющим среднедуш </w:t>
            </w:r>
            <w:r>
              <w:rPr>
                <w:sz w:val="24"/>
              </w:rPr>
              <w:t>евой</w:t>
            </w:r>
            <w:r>
              <w:rPr>
                <w:spacing w:val="-15"/>
                <w:sz w:val="24"/>
              </w:rPr>
              <w:t> </w:t>
            </w:r>
            <w:r>
              <w:rPr>
                <w:sz w:val="24"/>
              </w:rPr>
              <w:t>доход </w:t>
            </w:r>
            <w:r>
              <w:rPr>
                <w:spacing w:val="-4"/>
                <w:sz w:val="24"/>
              </w:rPr>
              <w:t>ниже </w:t>
            </w:r>
            <w:r>
              <w:rPr>
                <w:spacing w:val="-2"/>
                <w:sz w:val="24"/>
              </w:rPr>
              <w:t>величины прожиточн </w:t>
            </w:r>
            <w:r>
              <w:rPr>
                <w:spacing w:val="-4"/>
                <w:sz w:val="24"/>
              </w:rPr>
              <w:t>ого </w:t>
            </w:r>
            <w:r>
              <w:rPr>
                <w:spacing w:val="-2"/>
                <w:sz w:val="24"/>
              </w:rPr>
              <w:t>минимума,</w:t>
            </w:r>
          </w:p>
          <w:p>
            <w:pPr>
              <w:pStyle w:val="TableParagraph"/>
              <w:spacing w:line="274" w:lineRule="exact"/>
              <w:ind w:left="103" w:right="91"/>
              <w:jc w:val="center"/>
              <w:rPr>
                <w:sz w:val="24"/>
              </w:rPr>
            </w:pPr>
            <w:r>
              <w:rPr>
                <w:spacing w:val="-2"/>
                <w:sz w:val="24"/>
              </w:rPr>
              <w:t>установлен </w:t>
            </w:r>
            <w:r>
              <w:rPr>
                <w:sz w:val="24"/>
              </w:rPr>
              <w:t>ного в</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313</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62"/>
              <w:rPr>
                <w:sz w:val="24"/>
              </w:rPr>
            </w:pPr>
            <w:r>
              <w:rPr>
                <w:sz w:val="24"/>
              </w:rPr>
              <w:t>20</w:t>
            </w:r>
            <w:r>
              <w:rPr>
                <w:spacing w:val="2"/>
                <w:sz w:val="24"/>
              </w:rPr>
              <w:t> </w:t>
            </w:r>
            <w:r>
              <w:rPr>
                <w:spacing w:val="-5"/>
                <w:sz w:val="24"/>
              </w:rPr>
              <w:t>927</w:t>
            </w:r>
          </w:p>
          <w:p>
            <w:pPr>
              <w:pStyle w:val="TableParagraph"/>
              <w:spacing w:before="2"/>
              <w:ind w:left="224"/>
              <w:rPr>
                <w:sz w:val="24"/>
              </w:rPr>
            </w:pPr>
            <w:r>
              <w:rPr>
                <w:spacing w:val="-2"/>
                <w:sz w:val="24"/>
              </w:rPr>
              <w:t>913,7</w:t>
            </w:r>
          </w:p>
        </w:tc>
        <w:tc>
          <w:tcPr>
            <w:tcW w:w="1118" w:type="dxa"/>
          </w:tcPr>
          <w:p>
            <w:pPr>
              <w:pStyle w:val="TableParagraph"/>
              <w:spacing w:line="272" w:lineRule="exact"/>
              <w:ind w:left="225"/>
              <w:rPr>
                <w:sz w:val="24"/>
              </w:rPr>
            </w:pPr>
            <w:r>
              <w:rPr>
                <w:sz w:val="24"/>
              </w:rPr>
              <w:t>29</w:t>
            </w:r>
            <w:r>
              <w:rPr>
                <w:spacing w:val="2"/>
                <w:sz w:val="24"/>
              </w:rPr>
              <w:t> </w:t>
            </w:r>
            <w:r>
              <w:rPr>
                <w:spacing w:val="-5"/>
                <w:sz w:val="24"/>
              </w:rPr>
              <w:t>328</w:t>
            </w:r>
          </w:p>
          <w:p>
            <w:pPr>
              <w:pStyle w:val="TableParagraph"/>
              <w:spacing w:before="2"/>
              <w:ind w:left="287"/>
              <w:rPr>
                <w:sz w:val="24"/>
              </w:rPr>
            </w:pPr>
            <w:r>
              <w:rPr>
                <w:spacing w:val="-2"/>
                <w:sz w:val="24"/>
              </w:rPr>
              <w:t>931,4</w:t>
            </w:r>
          </w:p>
        </w:tc>
        <w:tc>
          <w:tcPr>
            <w:tcW w:w="1118" w:type="dxa"/>
          </w:tcPr>
          <w:p>
            <w:pPr>
              <w:pStyle w:val="TableParagraph"/>
              <w:spacing w:line="272" w:lineRule="exact"/>
              <w:ind w:left="230"/>
              <w:rPr>
                <w:sz w:val="24"/>
              </w:rPr>
            </w:pPr>
            <w:r>
              <w:rPr>
                <w:sz w:val="24"/>
              </w:rPr>
              <w:t>29</w:t>
            </w:r>
            <w:r>
              <w:rPr>
                <w:spacing w:val="2"/>
                <w:sz w:val="24"/>
              </w:rPr>
              <w:t> </w:t>
            </w:r>
            <w:r>
              <w:rPr>
                <w:spacing w:val="-5"/>
                <w:sz w:val="24"/>
              </w:rPr>
              <w:t>316</w:t>
            </w:r>
          </w:p>
          <w:p>
            <w:pPr>
              <w:pStyle w:val="TableParagraph"/>
              <w:spacing w:before="2"/>
              <w:ind w:left="293"/>
              <w:rPr>
                <w:sz w:val="24"/>
              </w:rPr>
            </w:pPr>
            <w:r>
              <w:rPr>
                <w:spacing w:val="-2"/>
                <w:sz w:val="24"/>
              </w:rPr>
              <w:t>016,1</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589"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1" w:firstLine="2"/>
              <w:jc w:val="center"/>
              <w:rPr>
                <w:sz w:val="24"/>
              </w:rPr>
            </w:pPr>
            <w:r>
              <w:rPr>
                <w:spacing w:val="-2"/>
                <w:sz w:val="24"/>
              </w:rPr>
              <w:t>городе </w:t>
            </w:r>
            <w:r>
              <w:rPr>
                <w:sz w:val="24"/>
              </w:rPr>
              <w:t>Москве, в </w:t>
            </w:r>
            <w:r>
              <w:rPr>
                <w:spacing w:val="-2"/>
                <w:sz w:val="24"/>
              </w:rPr>
              <w:t>целях реализации региональн </w:t>
            </w:r>
            <w:r>
              <w:rPr>
                <w:spacing w:val="-4"/>
                <w:sz w:val="24"/>
              </w:rPr>
              <w:t>ого</w:t>
            </w:r>
            <w:r>
              <w:rPr>
                <w:spacing w:val="80"/>
                <w:sz w:val="24"/>
              </w:rPr>
              <w:t> </w:t>
            </w:r>
            <w:r>
              <w:rPr>
                <w:spacing w:val="-2"/>
                <w:sz w:val="24"/>
              </w:rPr>
              <w:t>проекта "Финансов </w:t>
            </w:r>
            <w:r>
              <w:rPr>
                <w:spacing w:val="-6"/>
                <w:sz w:val="24"/>
              </w:rPr>
              <w:t>ая </w:t>
            </w:r>
            <w:r>
              <w:rPr>
                <w:spacing w:val="-2"/>
                <w:sz w:val="24"/>
              </w:rPr>
              <w:t>поддержка </w:t>
            </w:r>
            <w:r>
              <w:rPr>
                <w:sz w:val="24"/>
              </w:rPr>
              <w:t>семей при </w:t>
            </w:r>
            <w:r>
              <w:rPr>
                <w:spacing w:val="-2"/>
                <w:sz w:val="24"/>
              </w:rPr>
              <w:t>рождении</w:t>
            </w:r>
          </w:p>
          <w:p>
            <w:pPr>
              <w:pStyle w:val="TableParagraph"/>
              <w:spacing w:line="257" w:lineRule="exact"/>
              <w:ind w:left="103" w:right="94"/>
              <w:jc w:val="center"/>
              <w:rPr>
                <w:sz w:val="24"/>
              </w:rPr>
            </w:pPr>
            <w:r>
              <w:rPr>
                <w:spacing w:val="-2"/>
                <w:sz w:val="24"/>
              </w:rPr>
              <w:t>детей"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142"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0"/>
              <w:jc w:val="center"/>
              <w:rPr>
                <w:sz w:val="24"/>
              </w:rPr>
            </w:pPr>
            <w:r>
              <w:rPr>
                <w:spacing w:val="-2"/>
                <w:sz w:val="24"/>
              </w:rPr>
              <w:t>04АР10100</w:t>
            </w:r>
          </w:p>
          <w:p>
            <w:pPr>
              <w:pStyle w:val="TableParagraph"/>
              <w:spacing w:before="2"/>
              <w:ind w:left="114" w:right="101" w:firstLine="3"/>
              <w:jc w:val="center"/>
              <w:rPr>
                <w:sz w:val="24"/>
              </w:rPr>
            </w:pPr>
            <w:r>
              <w:rPr>
                <w:sz w:val="24"/>
              </w:rPr>
              <w:t>4 Выплаты </w:t>
            </w:r>
            <w:r>
              <w:rPr>
                <w:spacing w:val="-2"/>
                <w:sz w:val="24"/>
              </w:rPr>
              <w:t>многодетн </w:t>
            </w:r>
            <w:r>
              <w:rPr>
                <w:sz w:val="24"/>
              </w:rPr>
              <w:t>ым семьям в целях </w:t>
            </w:r>
            <w:r>
              <w:rPr>
                <w:spacing w:val="-2"/>
                <w:sz w:val="24"/>
              </w:rPr>
              <w:t>реализации региональн </w:t>
            </w:r>
            <w:r>
              <w:rPr>
                <w:spacing w:val="-4"/>
                <w:sz w:val="24"/>
              </w:rPr>
              <w:t>ого</w:t>
            </w:r>
            <w:r>
              <w:rPr>
                <w:spacing w:val="80"/>
                <w:sz w:val="24"/>
              </w:rPr>
              <w:t> </w:t>
            </w:r>
            <w:r>
              <w:rPr>
                <w:spacing w:val="-2"/>
                <w:sz w:val="24"/>
              </w:rPr>
              <w:t>проекта "Финансов </w:t>
            </w:r>
            <w:r>
              <w:rPr>
                <w:spacing w:val="-6"/>
                <w:sz w:val="24"/>
              </w:rPr>
              <w:t>ая </w:t>
            </w:r>
            <w:r>
              <w:rPr>
                <w:spacing w:val="-2"/>
                <w:sz w:val="24"/>
              </w:rPr>
              <w:t>поддержка </w:t>
            </w:r>
            <w:r>
              <w:rPr>
                <w:sz w:val="24"/>
              </w:rPr>
              <w:t>семей при </w:t>
            </w:r>
            <w:r>
              <w:rPr>
                <w:spacing w:val="-2"/>
                <w:sz w:val="24"/>
              </w:rPr>
              <w:t>рождении</w:t>
            </w:r>
          </w:p>
          <w:p>
            <w:pPr>
              <w:pStyle w:val="TableParagraph"/>
              <w:spacing w:line="260" w:lineRule="exact"/>
              <w:ind w:left="103" w:right="94"/>
              <w:jc w:val="center"/>
              <w:rPr>
                <w:sz w:val="24"/>
              </w:rPr>
            </w:pPr>
            <w:r>
              <w:rPr>
                <w:spacing w:val="-2"/>
                <w:sz w:val="24"/>
              </w:rPr>
              <w:t>детей"</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313</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62"/>
              <w:rPr>
                <w:sz w:val="24"/>
              </w:rPr>
            </w:pPr>
            <w:r>
              <w:rPr>
                <w:sz w:val="24"/>
              </w:rPr>
              <w:t>11</w:t>
            </w:r>
            <w:r>
              <w:rPr>
                <w:spacing w:val="2"/>
                <w:sz w:val="24"/>
              </w:rPr>
              <w:t> </w:t>
            </w:r>
            <w:r>
              <w:rPr>
                <w:spacing w:val="-5"/>
                <w:sz w:val="24"/>
              </w:rPr>
              <w:t>251</w:t>
            </w:r>
          </w:p>
          <w:p>
            <w:pPr>
              <w:pStyle w:val="TableParagraph"/>
              <w:spacing w:before="2"/>
              <w:ind w:left="224"/>
              <w:rPr>
                <w:sz w:val="24"/>
              </w:rPr>
            </w:pPr>
            <w:r>
              <w:rPr>
                <w:spacing w:val="-2"/>
                <w:sz w:val="24"/>
              </w:rPr>
              <w:t>751,0</w:t>
            </w:r>
          </w:p>
        </w:tc>
        <w:tc>
          <w:tcPr>
            <w:tcW w:w="1118" w:type="dxa"/>
          </w:tcPr>
          <w:p>
            <w:pPr>
              <w:pStyle w:val="TableParagraph"/>
              <w:spacing w:line="272" w:lineRule="exact"/>
              <w:ind w:left="82" w:right="77"/>
              <w:jc w:val="center"/>
              <w:rPr>
                <w:sz w:val="24"/>
              </w:rPr>
            </w:pPr>
            <w:r>
              <w:rPr>
                <w:spacing w:val="-5"/>
                <w:sz w:val="24"/>
              </w:rPr>
              <w:t>12</w:t>
            </w:r>
          </w:p>
          <w:p>
            <w:pPr>
              <w:pStyle w:val="TableParagraph"/>
              <w:spacing w:before="2"/>
              <w:ind w:left="80" w:right="77"/>
              <w:jc w:val="center"/>
              <w:rPr>
                <w:sz w:val="24"/>
              </w:rPr>
            </w:pPr>
            <w:r>
              <w:rPr>
                <w:spacing w:val="-2"/>
                <w:sz w:val="24"/>
              </w:rPr>
              <w:t>784111,9</w:t>
            </w:r>
          </w:p>
        </w:tc>
        <w:tc>
          <w:tcPr>
            <w:tcW w:w="1118" w:type="dxa"/>
          </w:tcPr>
          <w:p>
            <w:pPr>
              <w:pStyle w:val="TableParagraph"/>
              <w:spacing w:line="273" w:lineRule="exact"/>
              <w:ind w:left="259"/>
              <w:rPr>
                <w:sz w:val="24"/>
              </w:rPr>
            </w:pPr>
            <w:r>
              <w:rPr>
                <w:spacing w:val="-2"/>
                <w:sz w:val="24"/>
              </w:rPr>
              <w:t>14319</w:t>
            </w:r>
          </w:p>
          <w:p>
            <w:pPr>
              <w:pStyle w:val="TableParagraph"/>
              <w:spacing w:before="2"/>
              <w:ind w:left="293"/>
              <w:rPr>
                <w:sz w:val="24"/>
              </w:rPr>
            </w:pPr>
            <w:r>
              <w:rPr>
                <w:spacing w:val="-2"/>
                <w:sz w:val="24"/>
              </w:rPr>
              <w:t>788,4</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2207"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74" w:lineRule="exact"/>
              <w:ind w:left="105"/>
              <w:rPr>
                <w:sz w:val="24"/>
              </w:rPr>
            </w:pPr>
            <w:r>
              <w:rPr>
                <w:spacing w:val="-2"/>
                <w:sz w:val="24"/>
              </w:rPr>
              <w:t>защиты</w:t>
            </w:r>
          </w:p>
          <w:p>
            <w:pPr>
              <w:pStyle w:val="TableParagraph"/>
              <w:spacing w:line="274" w:lineRule="exact"/>
              <w:ind w:left="105" w:right="99"/>
              <w:rPr>
                <w:sz w:val="24"/>
              </w:rPr>
            </w:pPr>
            <w:r>
              <w:rPr>
                <w:spacing w:val="-2"/>
                <w:sz w:val="24"/>
              </w:rPr>
              <w:t>населения города</w:t>
            </w:r>
          </w:p>
        </w:tc>
        <w:tc>
          <w:tcPr>
            <w:tcW w:w="1402" w:type="dxa"/>
          </w:tcPr>
          <w:p>
            <w:pPr>
              <w:pStyle w:val="TableParagraph"/>
              <w:spacing w:line="271" w:lineRule="exact"/>
              <w:ind w:left="103" w:right="95"/>
              <w:jc w:val="center"/>
              <w:rPr>
                <w:sz w:val="24"/>
              </w:rPr>
            </w:pPr>
            <w:r>
              <w:rPr>
                <w:spacing w:val="-2"/>
                <w:sz w:val="24"/>
              </w:rPr>
              <w:t>04АРЗР010</w:t>
            </w:r>
          </w:p>
          <w:p>
            <w:pPr>
              <w:pStyle w:val="TableParagraph"/>
              <w:ind w:left="103" w:right="86"/>
              <w:jc w:val="center"/>
              <w:rPr>
                <w:sz w:val="24"/>
              </w:rPr>
            </w:pPr>
            <w:r>
              <w:rPr>
                <w:sz w:val="24"/>
              </w:rPr>
              <w:t>1</w:t>
            </w:r>
            <w:r>
              <w:rPr>
                <w:spacing w:val="-15"/>
                <w:sz w:val="24"/>
              </w:rPr>
              <w:t> </w:t>
            </w:r>
            <w:r>
              <w:rPr>
                <w:sz w:val="24"/>
              </w:rPr>
              <w:t>Выплаты </w:t>
            </w:r>
            <w:r>
              <w:rPr>
                <w:spacing w:val="-4"/>
                <w:sz w:val="24"/>
              </w:rPr>
              <w:t>при </w:t>
            </w:r>
            <w:r>
              <w:rPr>
                <w:spacing w:val="-2"/>
                <w:sz w:val="24"/>
              </w:rPr>
              <w:t>рождении (усыновле </w:t>
            </w:r>
            <w:r>
              <w:rPr>
                <w:sz w:val="24"/>
              </w:rPr>
              <w:t>нии)</w:t>
            </w:r>
            <w:r>
              <w:rPr>
                <w:spacing w:val="2"/>
                <w:sz w:val="24"/>
              </w:rPr>
              <w:t> </w:t>
            </w:r>
            <w:r>
              <w:rPr>
                <w:spacing w:val="-2"/>
                <w:sz w:val="24"/>
              </w:rPr>
              <w:t>детей</w:t>
            </w:r>
          </w:p>
          <w:p>
            <w:pPr>
              <w:pStyle w:val="TableParagraph"/>
              <w:spacing w:line="274" w:lineRule="exact"/>
              <w:ind w:left="114" w:right="109" w:firstLine="9"/>
              <w:jc w:val="center"/>
              <w:rPr>
                <w:sz w:val="24"/>
              </w:rPr>
            </w:pPr>
            <w:r>
              <w:rPr>
                <w:sz w:val="24"/>
              </w:rPr>
              <w:t>в целях </w:t>
            </w:r>
            <w:r>
              <w:rPr>
                <w:spacing w:val="-2"/>
                <w:sz w:val="24"/>
              </w:rPr>
              <w:t>реализации</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313</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1" w:lineRule="exact"/>
              <w:ind w:left="288"/>
              <w:rPr>
                <w:sz w:val="24"/>
              </w:rPr>
            </w:pPr>
            <w:r>
              <w:rPr>
                <w:sz w:val="24"/>
              </w:rPr>
              <w:t>2</w:t>
            </w:r>
            <w:r>
              <w:rPr>
                <w:spacing w:val="2"/>
                <w:sz w:val="24"/>
              </w:rPr>
              <w:t> </w:t>
            </w:r>
            <w:r>
              <w:rPr>
                <w:spacing w:val="-5"/>
                <w:sz w:val="24"/>
              </w:rPr>
              <w:t>733</w:t>
            </w:r>
          </w:p>
          <w:p>
            <w:pPr>
              <w:pStyle w:val="TableParagraph"/>
              <w:spacing w:line="275" w:lineRule="exact"/>
              <w:ind w:left="293"/>
              <w:rPr>
                <w:sz w:val="24"/>
              </w:rPr>
            </w:pPr>
            <w:r>
              <w:rPr>
                <w:spacing w:val="-2"/>
                <w:sz w:val="24"/>
              </w:rPr>
              <w:t>285,7</w:t>
            </w:r>
          </w:p>
        </w:tc>
        <w:tc>
          <w:tcPr>
            <w:tcW w:w="1118" w:type="dxa"/>
          </w:tcPr>
          <w:p>
            <w:pPr>
              <w:pStyle w:val="TableParagraph"/>
              <w:spacing w:line="271" w:lineRule="exact"/>
              <w:ind w:left="284"/>
              <w:rPr>
                <w:sz w:val="24"/>
              </w:rPr>
            </w:pPr>
            <w:r>
              <w:rPr>
                <w:sz w:val="24"/>
              </w:rPr>
              <w:t>2</w:t>
            </w:r>
            <w:r>
              <w:rPr>
                <w:spacing w:val="2"/>
                <w:sz w:val="24"/>
              </w:rPr>
              <w:t> </w:t>
            </w:r>
            <w:r>
              <w:rPr>
                <w:spacing w:val="-5"/>
                <w:sz w:val="24"/>
              </w:rPr>
              <w:t>803</w:t>
            </w:r>
          </w:p>
          <w:p>
            <w:pPr>
              <w:pStyle w:val="TableParagraph"/>
              <w:spacing w:line="275" w:lineRule="exact"/>
              <w:ind w:left="288"/>
              <w:rPr>
                <w:sz w:val="24"/>
              </w:rPr>
            </w:pPr>
            <w:r>
              <w:rPr>
                <w:spacing w:val="-2"/>
                <w:sz w:val="24"/>
              </w:rPr>
              <w:t>183,9</w:t>
            </w:r>
          </w:p>
        </w:tc>
        <w:tc>
          <w:tcPr>
            <w:tcW w:w="1118" w:type="dxa"/>
          </w:tcPr>
          <w:p>
            <w:pPr>
              <w:pStyle w:val="TableParagraph"/>
              <w:tabs>
                <w:tab w:pos="658" w:val="left" w:leader="none"/>
              </w:tabs>
              <w:spacing w:line="271" w:lineRule="exact"/>
              <w:ind w:left="111"/>
              <w:rPr>
                <w:sz w:val="24"/>
              </w:rPr>
            </w:pPr>
            <w:r>
              <w:rPr>
                <w:spacing w:val="-10"/>
                <w:sz w:val="24"/>
              </w:rPr>
              <w:t>2</w:t>
            </w:r>
            <w:r>
              <w:rPr>
                <w:sz w:val="24"/>
              </w:rPr>
              <w:tab/>
            </w:r>
            <w:r>
              <w:rPr>
                <w:spacing w:val="-5"/>
                <w:sz w:val="24"/>
              </w:rPr>
              <w:t>875</w:t>
            </w:r>
          </w:p>
          <w:p>
            <w:pPr>
              <w:pStyle w:val="TableParagraph"/>
              <w:spacing w:line="275" w:lineRule="exact"/>
              <w:ind w:left="111"/>
              <w:rPr>
                <w:sz w:val="24"/>
              </w:rPr>
            </w:pPr>
            <w:r>
              <w:rPr>
                <w:spacing w:val="-2"/>
                <w:sz w:val="24"/>
              </w:rPr>
              <w:t>196,7</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86" w:hRule="atLeast"/>
        </w:trPr>
        <w:tc>
          <w:tcPr>
            <w:tcW w:w="1541" w:type="dxa"/>
            <w:vMerge w:val="restart"/>
          </w:tcPr>
          <w:p>
            <w:pPr>
              <w:pStyle w:val="TableParagraph"/>
              <w:rPr>
                <w:sz w:val="24"/>
              </w:rPr>
            </w:pPr>
          </w:p>
        </w:tc>
        <w:tc>
          <w:tcPr>
            <w:tcW w:w="1258" w:type="dxa"/>
          </w:tcPr>
          <w:p>
            <w:pPr>
              <w:pStyle w:val="TableParagraph"/>
              <w:spacing w:before="1"/>
              <w:ind w:left="105"/>
              <w:rPr>
                <w:sz w:val="24"/>
              </w:rPr>
            </w:pPr>
            <w:r>
              <w:rPr>
                <w:spacing w:val="-2"/>
                <w:sz w:val="24"/>
              </w:rPr>
              <w:t>Москвы</w:t>
            </w:r>
          </w:p>
        </w:tc>
        <w:tc>
          <w:tcPr>
            <w:tcW w:w="1402" w:type="dxa"/>
          </w:tcPr>
          <w:p>
            <w:pPr>
              <w:pStyle w:val="TableParagraph"/>
              <w:spacing w:line="237" w:lineRule="auto" w:before="3"/>
              <w:ind w:left="103" w:right="86"/>
              <w:jc w:val="center"/>
              <w:rPr>
                <w:sz w:val="24"/>
              </w:rPr>
            </w:pPr>
            <w:r>
              <w:rPr>
                <w:spacing w:val="-2"/>
                <w:sz w:val="24"/>
              </w:rPr>
              <w:t>региональн </w:t>
            </w:r>
            <w:r>
              <w:rPr>
                <w:spacing w:val="-4"/>
                <w:sz w:val="24"/>
              </w:rPr>
              <w:t>ого</w:t>
            </w:r>
          </w:p>
          <w:p>
            <w:pPr>
              <w:pStyle w:val="TableParagraph"/>
              <w:spacing w:before="4"/>
              <w:ind w:left="103" w:right="85"/>
              <w:jc w:val="center"/>
              <w:rPr>
                <w:sz w:val="24"/>
              </w:rPr>
            </w:pPr>
            <w:r>
              <w:rPr>
                <w:spacing w:val="-2"/>
                <w:sz w:val="24"/>
              </w:rPr>
              <w:t>проекта "Финансов </w:t>
            </w:r>
            <w:r>
              <w:rPr>
                <w:spacing w:val="-6"/>
                <w:sz w:val="24"/>
              </w:rPr>
              <w:t>ая</w:t>
            </w:r>
          </w:p>
          <w:p>
            <w:pPr>
              <w:pStyle w:val="TableParagraph"/>
              <w:ind w:left="181" w:right="138" w:hanging="34"/>
              <w:jc w:val="both"/>
              <w:rPr>
                <w:sz w:val="24"/>
              </w:rPr>
            </w:pPr>
            <w:r>
              <w:rPr>
                <w:spacing w:val="-2"/>
                <w:sz w:val="24"/>
              </w:rPr>
              <w:t>поддержка </w:t>
            </w:r>
            <w:r>
              <w:rPr>
                <w:sz w:val="24"/>
              </w:rPr>
              <w:t>семей</w:t>
            </w:r>
            <w:r>
              <w:rPr>
                <w:spacing w:val="-4"/>
                <w:sz w:val="24"/>
              </w:rPr>
              <w:t> </w:t>
            </w:r>
            <w:r>
              <w:rPr>
                <w:sz w:val="24"/>
              </w:rPr>
              <w:t>при </w:t>
            </w:r>
            <w:r>
              <w:rPr>
                <w:spacing w:val="-2"/>
                <w:sz w:val="24"/>
              </w:rPr>
              <w:t>рождении</w:t>
            </w:r>
          </w:p>
          <w:p>
            <w:pPr>
              <w:pStyle w:val="TableParagraph"/>
              <w:spacing w:line="257" w:lineRule="exact"/>
              <w:ind w:left="103" w:right="94"/>
              <w:jc w:val="center"/>
              <w:rPr>
                <w:sz w:val="24"/>
              </w:rPr>
            </w:pPr>
            <w:r>
              <w:rPr>
                <w:spacing w:val="-2"/>
                <w:sz w:val="24"/>
              </w:rPr>
              <w:t>детей"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7453"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Borders>
              <w:bottom w:val="nil"/>
            </w:tcBorders>
          </w:tcPr>
          <w:p>
            <w:pPr>
              <w:pStyle w:val="TableParagraph"/>
              <w:spacing w:line="272" w:lineRule="exact"/>
              <w:ind w:left="103" w:right="94"/>
              <w:jc w:val="center"/>
              <w:rPr>
                <w:sz w:val="24"/>
              </w:rPr>
            </w:pPr>
            <w:r>
              <w:rPr>
                <w:spacing w:val="-2"/>
                <w:sz w:val="24"/>
              </w:rPr>
              <w:t>04AP1P030</w:t>
            </w:r>
          </w:p>
          <w:p>
            <w:pPr>
              <w:pStyle w:val="TableParagraph"/>
              <w:spacing w:before="2"/>
              <w:ind w:left="114" w:right="101" w:firstLine="3"/>
              <w:jc w:val="center"/>
              <w:rPr>
                <w:sz w:val="24"/>
              </w:rPr>
            </w:pPr>
            <w:r>
              <w:rPr>
                <w:sz w:val="24"/>
              </w:rPr>
              <w:t>1 Выплаты </w:t>
            </w:r>
            <w:r>
              <w:rPr>
                <w:spacing w:val="-2"/>
                <w:sz w:val="24"/>
              </w:rPr>
              <w:t>малообесп еченным семьям, имеющим среднедуш </w:t>
            </w:r>
            <w:r>
              <w:rPr>
                <w:sz w:val="24"/>
              </w:rPr>
              <w:t>евой доход </w:t>
            </w:r>
            <w:r>
              <w:rPr>
                <w:spacing w:val="-4"/>
                <w:sz w:val="24"/>
              </w:rPr>
              <w:t>ниже </w:t>
            </w:r>
            <w:r>
              <w:rPr>
                <w:spacing w:val="-2"/>
                <w:sz w:val="24"/>
              </w:rPr>
              <w:t>величины прожиточн </w:t>
            </w:r>
            <w:r>
              <w:rPr>
                <w:spacing w:val="-4"/>
                <w:sz w:val="24"/>
              </w:rPr>
              <w:t>ого </w:t>
            </w:r>
            <w:r>
              <w:rPr>
                <w:spacing w:val="-2"/>
                <w:sz w:val="24"/>
              </w:rPr>
              <w:t>минимума, установлен </w:t>
            </w:r>
            <w:r>
              <w:rPr>
                <w:sz w:val="24"/>
              </w:rPr>
              <w:t>ного в </w:t>
            </w:r>
            <w:r>
              <w:rPr>
                <w:spacing w:val="-2"/>
                <w:sz w:val="24"/>
              </w:rPr>
              <w:t>городе </w:t>
            </w:r>
            <w:r>
              <w:rPr>
                <w:sz w:val="24"/>
              </w:rPr>
              <w:t>Москве, в </w:t>
            </w:r>
            <w:r>
              <w:rPr>
                <w:spacing w:val="-2"/>
                <w:sz w:val="24"/>
              </w:rPr>
              <w:t>целях реализации региональн </w:t>
            </w:r>
            <w:r>
              <w:rPr>
                <w:spacing w:val="-4"/>
                <w:sz w:val="24"/>
              </w:rPr>
              <w:t>ого</w:t>
            </w:r>
            <w:r>
              <w:rPr>
                <w:spacing w:val="80"/>
                <w:sz w:val="24"/>
              </w:rPr>
              <w:t> </w:t>
            </w:r>
            <w:r>
              <w:rPr>
                <w:spacing w:val="-2"/>
                <w:sz w:val="24"/>
              </w:rPr>
              <w:t>проекта "Финансов </w:t>
            </w:r>
            <w:r>
              <w:rPr>
                <w:spacing w:val="-6"/>
                <w:sz w:val="24"/>
              </w:rPr>
              <w:t>ая </w:t>
            </w:r>
            <w:r>
              <w:rPr>
                <w:spacing w:val="-2"/>
                <w:sz w:val="24"/>
              </w:rPr>
              <w:t>поддержка </w:t>
            </w:r>
            <w:r>
              <w:rPr>
                <w:sz w:val="24"/>
              </w:rPr>
              <w:t>семей при</w:t>
            </w:r>
          </w:p>
          <w:p>
            <w:pPr>
              <w:pStyle w:val="TableParagraph"/>
              <w:spacing w:line="260" w:lineRule="exact"/>
              <w:ind w:left="103" w:right="90"/>
              <w:jc w:val="center"/>
              <w:rPr>
                <w:sz w:val="24"/>
              </w:rPr>
            </w:pPr>
            <w:r>
              <w:rPr>
                <w:spacing w:val="-2"/>
                <w:sz w:val="24"/>
              </w:rPr>
              <w:t>рождении</w:t>
            </w:r>
          </w:p>
        </w:tc>
        <w:tc>
          <w:tcPr>
            <w:tcW w:w="840" w:type="dxa"/>
            <w:tcBorders>
              <w:bottom w:val="nil"/>
            </w:tcBorders>
          </w:tcPr>
          <w:p>
            <w:pPr>
              <w:pStyle w:val="TableParagraph"/>
              <w:spacing w:line="273" w:lineRule="exact"/>
              <w:ind w:left="176"/>
              <w:rPr>
                <w:sz w:val="24"/>
              </w:rPr>
            </w:pPr>
            <w:r>
              <w:rPr>
                <w:spacing w:val="-4"/>
                <w:sz w:val="24"/>
              </w:rPr>
              <w:t>1003</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313</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84"/>
              <w:jc w:val="center"/>
              <w:rPr>
                <w:sz w:val="24"/>
              </w:rPr>
            </w:pPr>
            <w:r>
              <w:rPr>
                <w:spacing w:val="-5"/>
                <w:sz w:val="24"/>
              </w:rPr>
              <w:t>36</w:t>
            </w:r>
          </w:p>
          <w:p>
            <w:pPr>
              <w:pStyle w:val="TableParagraph"/>
              <w:spacing w:before="2"/>
              <w:ind w:left="95" w:right="86"/>
              <w:jc w:val="center"/>
              <w:rPr>
                <w:sz w:val="24"/>
              </w:rPr>
            </w:pPr>
            <w:r>
              <w:rPr>
                <w:spacing w:val="-2"/>
                <w:sz w:val="24"/>
              </w:rPr>
              <w:t>647836,2</w:t>
            </w:r>
          </w:p>
        </w:tc>
        <w:tc>
          <w:tcPr>
            <w:tcW w:w="1118" w:type="dxa"/>
            <w:tcBorders>
              <w:bottom w:val="nil"/>
            </w:tcBorders>
          </w:tcPr>
          <w:p>
            <w:pPr>
              <w:pStyle w:val="TableParagraph"/>
              <w:spacing w:line="273" w:lineRule="exact"/>
              <w:ind w:left="226"/>
              <w:rPr>
                <w:sz w:val="24"/>
              </w:rPr>
            </w:pPr>
            <w:r>
              <w:rPr>
                <w:sz w:val="24"/>
              </w:rPr>
              <w:t>41</w:t>
            </w:r>
            <w:r>
              <w:rPr>
                <w:spacing w:val="2"/>
                <w:sz w:val="24"/>
              </w:rPr>
              <w:t> </w:t>
            </w:r>
            <w:r>
              <w:rPr>
                <w:spacing w:val="-5"/>
                <w:sz w:val="24"/>
              </w:rPr>
              <w:t>528</w:t>
            </w:r>
          </w:p>
          <w:p>
            <w:pPr>
              <w:pStyle w:val="TableParagraph"/>
              <w:spacing w:before="2"/>
              <w:ind w:left="289"/>
              <w:rPr>
                <w:sz w:val="24"/>
              </w:rPr>
            </w:pPr>
            <w:r>
              <w:rPr>
                <w:spacing w:val="-2"/>
                <w:sz w:val="24"/>
              </w:rPr>
              <w:t>961,0</w:t>
            </w:r>
          </w:p>
        </w:tc>
        <w:tc>
          <w:tcPr>
            <w:tcW w:w="1118" w:type="dxa"/>
            <w:tcBorders>
              <w:bottom w:val="nil"/>
            </w:tcBorders>
          </w:tcPr>
          <w:p>
            <w:pPr>
              <w:pStyle w:val="TableParagraph"/>
              <w:tabs>
                <w:tab w:pos="658" w:val="left" w:leader="none"/>
              </w:tabs>
              <w:spacing w:line="273" w:lineRule="exact"/>
              <w:ind w:left="111"/>
              <w:rPr>
                <w:sz w:val="24"/>
              </w:rPr>
            </w:pPr>
            <w:r>
              <w:rPr>
                <w:spacing w:val="-5"/>
                <w:sz w:val="24"/>
              </w:rPr>
              <w:t>41</w:t>
            </w:r>
            <w:r>
              <w:rPr>
                <w:sz w:val="24"/>
              </w:rPr>
              <w:tab/>
            </w:r>
            <w:r>
              <w:rPr>
                <w:spacing w:val="-5"/>
                <w:sz w:val="24"/>
              </w:rPr>
              <w:t>574</w:t>
            </w:r>
          </w:p>
          <w:p>
            <w:pPr>
              <w:pStyle w:val="TableParagraph"/>
              <w:spacing w:before="2"/>
              <w:ind w:left="111"/>
              <w:rPr>
                <w:sz w:val="24"/>
              </w:rPr>
            </w:pPr>
            <w:r>
              <w:rPr>
                <w:spacing w:val="-2"/>
                <w:sz w:val="24"/>
              </w:rPr>
              <w:t>493,8</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8" w:hRule="atLeast"/>
        </w:trPr>
        <w:tc>
          <w:tcPr>
            <w:tcW w:w="1541" w:type="dxa"/>
            <w:vMerge w:val="restart"/>
          </w:tcPr>
          <w:p>
            <w:pPr>
              <w:pStyle w:val="TableParagraph"/>
              <w:rPr>
                <w:sz w:val="24"/>
              </w:rPr>
            </w:pPr>
          </w:p>
        </w:tc>
        <w:tc>
          <w:tcPr>
            <w:tcW w:w="1258" w:type="dxa"/>
          </w:tcPr>
          <w:p>
            <w:pPr>
              <w:pStyle w:val="TableParagraph"/>
              <w:rPr>
                <w:sz w:val="20"/>
              </w:rPr>
            </w:pPr>
          </w:p>
        </w:tc>
        <w:tc>
          <w:tcPr>
            <w:tcW w:w="1402" w:type="dxa"/>
          </w:tcPr>
          <w:p>
            <w:pPr>
              <w:pStyle w:val="TableParagraph"/>
              <w:spacing w:line="257" w:lineRule="exact" w:before="1"/>
              <w:ind w:left="368"/>
              <w:rPr>
                <w:sz w:val="24"/>
              </w:rPr>
            </w:pPr>
            <w:r>
              <w:rPr>
                <w:spacing w:val="-2"/>
                <w:sz w:val="24"/>
              </w:rPr>
              <w:t>детей"</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4142"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5"/>
              <w:jc w:val="center"/>
              <w:rPr>
                <w:sz w:val="24"/>
              </w:rPr>
            </w:pPr>
            <w:r>
              <w:rPr>
                <w:spacing w:val="-2"/>
                <w:sz w:val="24"/>
              </w:rPr>
              <w:t>04АР1Р040</w:t>
            </w:r>
          </w:p>
          <w:p>
            <w:pPr>
              <w:pStyle w:val="TableParagraph"/>
              <w:spacing w:before="2"/>
              <w:ind w:left="114" w:right="101" w:firstLine="3"/>
              <w:jc w:val="center"/>
              <w:rPr>
                <w:sz w:val="24"/>
              </w:rPr>
            </w:pPr>
            <w:r>
              <w:rPr>
                <w:sz w:val="24"/>
              </w:rPr>
              <w:t>1 Выплаты </w:t>
            </w:r>
            <w:r>
              <w:rPr>
                <w:spacing w:val="-2"/>
                <w:sz w:val="24"/>
              </w:rPr>
              <w:t>многодетн </w:t>
            </w:r>
            <w:r>
              <w:rPr>
                <w:sz w:val="24"/>
              </w:rPr>
              <w:t>ым семьям в целях </w:t>
            </w:r>
            <w:r>
              <w:rPr>
                <w:spacing w:val="-2"/>
                <w:sz w:val="24"/>
              </w:rPr>
              <w:t>реализации региональн </w:t>
            </w:r>
            <w:r>
              <w:rPr>
                <w:spacing w:val="-4"/>
                <w:sz w:val="24"/>
              </w:rPr>
              <w:t>ого</w:t>
            </w:r>
            <w:r>
              <w:rPr>
                <w:spacing w:val="80"/>
                <w:sz w:val="24"/>
              </w:rPr>
              <w:t> </w:t>
            </w:r>
            <w:r>
              <w:rPr>
                <w:spacing w:val="-2"/>
                <w:sz w:val="24"/>
              </w:rPr>
              <w:t>проекта "Финансов </w:t>
            </w:r>
            <w:r>
              <w:rPr>
                <w:spacing w:val="-6"/>
                <w:sz w:val="24"/>
              </w:rPr>
              <w:t>ая </w:t>
            </w:r>
            <w:r>
              <w:rPr>
                <w:spacing w:val="-2"/>
                <w:sz w:val="24"/>
              </w:rPr>
              <w:t>поддержка </w:t>
            </w:r>
            <w:r>
              <w:rPr>
                <w:sz w:val="24"/>
              </w:rPr>
              <w:t>семей при </w:t>
            </w:r>
            <w:r>
              <w:rPr>
                <w:spacing w:val="-2"/>
                <w:sz w:val="24"/>
              </w:rPr>
              <w:t>рождении</w:t>
            </w:r>
          </w:p>
          <w:p>
            <w:pPr>
              <w:pStyle w:val="TableParagraph"/>
              <w:spacing w:line="260" w:lineRule="exact"/>
              <w:ind w:left="103" w:right="94"/>
              <w:jc w:val="center"/>
              <w:rPr>
                <w:sz w:val="24"/>
              </w:rPr>
            </w:pPr>
            <w:r>
              <w:rPr>
                <w:spacing w:val="-2"/>
                <w:sz w:val="24"/>
              </w:rPr>
              <w:t>детей"</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313</w:t>
            </w:r>
          </w:p>
        </w:tc>
        <w:tc>
          <w:tcPr>
            <w:tcW w:w="931" w:type="dxa"/>
          </w:tcPr>
          <w:p>
            <w:pPr>
              <w:pStyle w:val="TableParagraph"/>
              <w:spacing w:line="272" w:lineRule="exact"/>
              <w:ind w:left="310"/>
              <w:rPr>
                <w:sz w:val="24"/>
              </w:rPr>
            </w:pPr>
            <w:r>
              <w:rPr>
                <w:spacing w:val="-5"/>
                <w:sz w:val="24"/>
              </w:rPr>
              <w:t>0,0</w:t>
            </w:r>
          </w:p>
        </w:tc>
        <w:tc>
          <w:tcPr>
            <w:tcW w:w="993" w:type="dxa"/>
          </w:tcPr>
          <w:p>
            <w:pPr>
              <w:pStyle w:val="TableParagraph"/>
              <w:spacing w:line="272" w:lineRule="exact"/>
              <w:ind w:left="349"/>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231"/>
              <w:rPr>
                <w:sz w:val="24"/>
              </w:rPr>
            </w:pPr>
            <w:r>
              <w:rPr>
                <w:sz w:val="24"/>
              </w:rPr>
              <w:t>16</w:t>
            </w:r>
            <w:r>
              <w:rPr>
                <w:spacing w:val="2"/>
                <w:sz w:val="24"/>
              </w:rPr>
              <w:t> </w:t>
            </w:r>
            <w:r>
              <w:rPr>
                <w:spacing w:val="-5"/>
                <w:sz w:val="24"/>
              </w:rPr>
              <w:t>287</w:t>
            </w:r>
          </w:p>
          <w:p>
            <w:pPr>
              <w:pStyle w:val="TableParagraph"/>
              <w:spacing w:before="2"/>
              <w:ind w:left="293"/>
              <w:rPr>
                <w:sz w:val="24"/>
              </w:rPr>
            </w:pPr>
            <w:r>
              <w:rPr>
                <w:spacing w:val="-2"/>
                <w:sz w:val="24"/>
              </w:rPr>
              <w:t>670,7</w:t>
            </w:r>
          </w:p>
        </w:tc>
        <w:tc>
          <w:tcPr>
            <w:tcW w:w="1118" w:type="dxa"/>
          </w:tcPr>
          <w:p>
            <w:pPr>
              <w:pStyle w:val="TableParagraph"/>
              <w:spacing w:line="272" w:lineRule="exact"/>
              <w:ind w:left="255"/>
              <w:rPr>
                <w:sz w:val="24"/>
              </w:rPr>
            </w:pPr>
            <w:r>
              <w:rPr>
                <w:spacing w:val="-2"/>
                <w:sz w:val="24"/>
              </w:rPr>
              <w:t>17168</w:t>
            </w:r>
          </w:p>
          <w:p>
            <w:pPr>
              <w:pStyle w:val="TableParagraph"/>
              <w:spacing w:before="2"/>
              <w:ind w:left="288"/>
              <w:rPr>
                <w:sz w:val="24"/>
              </w:rPr>
            </w:pPr>
            <w:r>
              <w:rPr>
                <w:spacing w:val="-2"/>
                <w:sz w:val="24"/>
              </w:rPr>
              <w:t>372,7</w:t>
            </w:r>
          </w:p>
        </w:tc>
        <w:tc>
          <w:tcPr>
            <w:tcW w:w="1118" w:type="dxa"/>
          </w:tcPr>
          <w:p>
            <w:pPr>
              <w:pStyle w:val="TableParagraph"/>
              <w:tabs>
                <w:tab w:pos="658" w:val="left" w:leader="none"/>
              </w:tabs>
              <w:spacing w:line="272" w:lineRule="exact"/>
              <w:ind w:left="111"/>
              <w:rPr>
                <w:sz w:val="24"/>
              </w:rPr>
            </w:pPr>
            <w:r>
              <w:rPr>
                <w:spacing w:val="-5"/>
                <w:sz w:val="24"/>
              </w:rPr>
              <w:t>18</w:t>
            </w:r>
            <w:r>
              <w:rPr>
                <w:sz w:val="24"/>
              </w:rPr>
              <w:tab/>
            </w:r>
            <w:r>
              <w:rPr>
                <w:spacing w:val="-5"/>
                <w:sz w:val="24"/>
              </w:rPr>
              <w:t>053</w:t>
            </w:r>
          </w:p>
          <w:p>
            <w:pPr>
              <w:pStyle w:val="TableParagraph"/>
              <w:spacing w:before="2"/>
              <w:ind w:left="111"/>
              <w:rPr>
                <w:sz w:val="24"/>
              </w:rPr>
            </w:pPr>
            <w:r>
              <w:rPr>
                <w:spacing w:val="-2"/>
                <w:sz w:val="24"/>
              </w:rPr>
              <w:t>222,3</w:t>
            </w:r>
          </w:p>
        </w:tc>
      </w:tr>
      <w:tr>
        <w:trPr>
          <w:trHeight w:val="551" w:hRule="atLeast"/>
        </w:trPr>
        <w:tc>
          <w:tcPr>
            <w:tcW w:w="1541" w:type="dxa"/>
            <w:vMerge w:val="restart"/>
          </w:tcPr>
          <w:p>
            <w:pPr>
              <w:pStyle w:val="TableParagraph"/>
              <w:ind w:left="167" w:right="161" w:hanging="5"/>
              <w:jc w:val="center"/>
              <w:rPr>
                <w:sz w:val="24"/>
              </w:rPr>
            </w:pPr>
            <w:r>
              <w:rPr>
                <w:spacing w:val="-4"/>
                <w:sz w:val="24"/>
              </w:rPr>
              <w:t>Меры </w:t>
            </w:r>
            <w:r>
              <w:rPr>
                <w:spacing w:val="-2"/>
                <w:sz w:val="24"/>
              </w:rPr>
              <w:t>социальной поддержки </w:t>
            </w:r>
            <w:r>
              <w:rPr>
                <w:sz w:val="24"/>
              </w:rPr>
              <w:t>семей с </w:t>
            </w:r>
            <w:r>
              <w:rPr>
                <w:spacing w:val="-2"/>
                <w:sz w:val="24"/>
              </w:rPr>
              <w:t>детьми</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1" w:lineRule="exact"/>
              <w:ind w:left="190"/>
              <w:rPr>
                <w:sz w:val="24"/>
              </w:rPr>
            </w:pPr>
            <w:r>
              <w:rPr>
                <w:sz w:val="24"/>
              </w:rPr>
              <w:t>3</w:t>
            </w:r>
            <w:r>
              <w:rPr>
                <w:spacing w:val="2"/>
                <w:sz w:val="24"/>
              </w:rPr>
              <w:t> </w:t>
            </w:r>
            <w:r>
              <w:rPr>
                <w:spacing w:val="-5"/>
                <w:sz w:val="24"/>
              </w:rPr>
              <w:t>512</w:t>
            </w:r>
          </w:p>
          <w:p>
            <w:pPr>
              <w:pStyle w:val="TableParagraph"/>
              <w:spacing w:line="260" w:lineRule="exact"/>
              <w:ind w:left="190"/>
              <w:rPr>
                <w:sz w:val="24"/>
              </w:rPr>
            </w:pPr>
            <w:r>
              <w:rPr>
                <w:spacing w:val="-2"/>
                <w:sz w:val="24"/>
              </w:rPr>
              <w:t>763,5</w:t>
            </w:r>
          </w:p>
        </w:tc>
        <w:tc>
          <w:tcPr>
            <w:tcW w:w="993" w:type="dxa"/>
          </w:tcPr>
          <w:p>
            <w:pPr>
              <w:pStyle w:val="TableParagraph"/>
              <w:spacing w:line="271" w:lineRule="exact"/>
              <w:ind w:left="224"/>
              <w:rPr>
                <w:sz w:val="24"/>
              </w:rPr>
            </w:pPr>
            <w:r>
              <w:rPr>
                <w:sz w:val="24"/>
              </w:rPr>
              <w:t>3</w:t>
            </w:r>
            <w:r>
              <w:rPr>
                <w:spacing w:val="2"/>
                <w:sz w:val="24"/>
              </w:rPr>
              <w:t> </w:t>
            </w:r>
            <w:r>
              <w:rPr>
                <w:spacing w:val="-5"/>
                <w:sz w:val="24"/>
              </w:rPr>
              <w:t>583</w:t>
            </w:r>
          </w:p>
          <w:p>
            <w:pPr>
              <w:pStyle w:val="TableParagraph"/>
              <w:spacing w:line="260" w:lineRule="exact"/>
              <w:ind w:left="229"/>
              <w:rPr>
                <w:sz w:val="24"/>
              </w:rPr>
            </w:pPr>
            <w:r>
              <w:rPr>
                <w:spacing w:val="-2"/>
                <w:sz w:val="24"/>
              </w:rPr>
              <w:t>343,0</w:t>
            </w:r>
          </w:p>
        </w:tc>
        <w:tc>
          <w:tcPr>
            <w:tcW w:w="993" w:type="dxa"/>
          </w:tcPr>
          <w:p>
            <w:pPr>
              <w:pStyle w:val="TableParagraph"/>
              <w:spacing w:line="271" w:lineRule="exact"/>
              <w:ind w:left="220"/>
              <w:rPr>
                <w:sz w:val="24"/>
              </w:rPr>
            </w:pPr>
            <w:r>
              <w:rPr>
                <w:sz w:val="24"/>
              </w:rPr>
              <w:t>3</w:t>
            </w:r>
            <w:r>
              <w:rPr>
                <w:spacing w:val="2"/>
                <w:sz w:val="24"/>
              </w:rPr>
              <w:t> </w:t>
            </w:r>
            <w:r>
              <w:rPr>
                <w:spacing w:val="-5"/>
                <w:sz w:val="24"/>
              </w:rPr>
              <w:t>805</w:t>
            </w:r>
          </w:p>
          <w:p>
            <w:pPr>
              <w:pStyle w:val="TableParagraph"/>
              <w:spacing w:line="260" w:lineRule="exact"/>
              <w:ind w:left="224"/>
              <w:rPr>
                <w:sz w:val="24"/>
              </w:rPr>
            </w:pPr>
            <w:r>
              <w:rPr>
                <w:spacing w:val="-2"/>
                <w:sz w:val="24"/>
              </w:rPr>
              <w:t>075,6</w:t>
            </w:r>
          </w:p>
        </w:tc>
        <w:tc>
          <w:tcPr>
            <w:tcW w:w="1118" w:type="dxa"/>
          </w:tcPr>
          <w:p>
            <w:pPr>
              <w:pStyle w:val="TableParagraph"/>
              <w:spacing w:line="271" w:lineRule="exact"/>
              <w:ind w:left="283"/>
              <w:rPr>
                <w:sz w:val="24"/>
              </w:rPr>
            </w:pPr>
            <w:r>
              <w:rPr>
                <w:sz w:val="24"/>
              </w:rPr>
              <w:t>3</w:t>
            </w:r>
            <w:r>
              <w:rPr>
                <w:spacing w:val="2"/>
                <w:sz w:val="24"/>
              </w:rPr>
              <w:t> </w:t>
            </w:r>
            <w:r>
              <w:rPr>
                <w:spacing w:val="-5"/>
                <w:sz w:val="24"/>
              </w:rPr>
              <w:t>158</w:t>
            </w:r>
          </w:p>
          <w:p>
            <w:pPr>
              <w:pStyle w:val="TableParagraph"/>
              <w:spacing w:line="260" w:lineRule="exact"/>
              <w:ind w:left="287"/>
              <w:rPr>
                <w:sz w:val="24"/>
              </w:rPr>
            </w:pPr>
            <w:r>
              <w:rPr>
                <w:spacing w:val="-2"/>
                <w:sz w:val="24"/>
              </w:rPr>
              <w:t>383,7</w:t>
            </w:r>
          </w:p>
        </w:tc>
        <w:tc>
          <w:tcPr>
            <w:tcW w:w="1118" w:type="dxa"/>
          </w:tcPr>
          <w:p>
            <w:pPr>
              <w:pStyle w:val="TableParagraph"/>
              <w:spacing w:line="271" w:lineRule="exact"/>
              <w:ind w:left="288"/>
              <w:rPr>
                <w:sz w:val="24"/>
              </w:rPr>
            </w:pPr>
            <w:r>
              <w:rPr>
                <w:sz w:val="24"/>
              </w:rPr>
              <w:t>3</w:t>
            </w:r>
            <w:r>
              <w:rPr>
                <w:spacing w:val="2"/>
                <w:sz w:val="24"/>
              </w:rPr>
              <w:t> </w:t>
            </w:r>
            <w:r>
              <w:rPr>
                <w:spacing w:val="-5"/>
                <w:sz w:val="24"/>
              </w:rPr>
              <w:t>253</w:t>
            </w:r>
          </w:p>
          <w:p>
            <w:pPr>
              <w:pStyle w:val="TableParagraph"/>
              <w:spacing w:line="260" w:lineRule="exact"/>
              <w:ind w:left="293"/>
              <w:rPr>
                <w:sz w:val="24"/>
              </w:rPr>
            </w:pPr>
            <w:r>
              <w:rPr>
                <w:spacing w:val="-2"/>
                <w:sz w:val="24"/>
              </w:rPr>
              <w:t>558,7</w:t>
            </w:r>
          </w:p>
        </w:tc>
        <w:tc>
          <w:tcPr>
            <w:tcW w:w="1123" w:type="dxa"/>
          </w:tcPr>
          <w:p>
            <w:pPr>
              <w:pStyle w:val="TableParagraph"/>
              <w:spacing w:line="271" w:lineRule="exact"/>
              <w:ind w:left="288"/>
              <w:rPr>
                <w:sz w:val="24"/>
              </w:rPr>
            </w:pPr>
            <w:r>
              <w:rPr>
                <w:sz w:val="24"/>
              </w:rPr>
              <w:t>4</w:t>
            </w:r>
            <w:r>
              <w:rPr>
                <w:spacing w:val="2"/>
                <w:sz w:val="24"/>
              </w:rPr>
              <w:t> </w:t>
            </w:r>
            <w:r>
              <w:rPr>
                <w:spacing w:val="-5"/>
                <w:sz w:val="24"/>
              </w:rPr>
              <w:t>705</w:t>
            </w:r>
          </w:p>
          <w:p>
            <w:pPr>
              <w:pStyle w:val="TableParagraph"/>
              <w:spacing w:line="260" w:lineRule="exact"/>
              <w:ind w:left="293"/>
              <w:rPr>
                <w:sz w:val="24"/>
              </w:rPr>
            </w:pPr>
            <w:r>
              <w:rPr>
                <w:spacing w:val="-2"/>
                <w:sz w:val="24"/>
              </w:rPr>
              <w:t>775,2</w:t>
            </w:r>
          </w:p>
        </w:tc>
        <w:tc>
          <w:tcPr>
            <w:tcW w:w="1118" w:type="dxa"/>
          </w:tcPr>
          <w:p>
            <w:pPr>
              <w:pStyle w:val="TableParagraph"/>
              <w:spacing w:line="271" w:lineRule="exact"/>
              <w:ind w:left="284"/>
              <w:rPr>
                <w:sz w:val="24"/>
              </w:rPr>
            </w:pPr>
            <w:r>
              <w:rPr>
                <w:sz w:val="24"/>
              </w:rPr>
              <w:t>4</w:t>
            </w:r>
            <w:r>
              <w:rPr>
                <w:spacing w:val="2"/>
                <w:sz w:val="24"/>
              </w:rPr>
              <w:t> </w:t>
            </w:r>
            <w:r>
              <w:rPr>
                <w:spacing w:val="-5"/>
                <w:sz w:val="24"/>
              </w:rPr>
              <w:t>705</w:t>
            </w:r>
          </w:p>
          <w:p>
            <w:pPr>
              <w:pStyle w:val="TableParagraph"/>
              <w:spacing w:line="260" w:lineRule="exact"/>
              <w:ind w:left="288"/>
              <w:rPr>
                <w:sz w:val="24"/>
              </w:rPr>
            </w:pPr>
            <w:r>
              <w:rPr>
                <w:spacing w:val="-2"/>
                <w:sz w:val="24"/>
              </w:rPr>
              <w:t>775,2</w:t>
            </w:r>
          </w:p>
        </w:tc>
        <w:tc>
          <w:tcPr>
            <w:tcW w:w="1118" w:type="dxa"/>
          </w:tcPr>
          <w:p>
            <w:pPr>
              <w:pStyle w:val="TableParagraph"/>
              <w:tabs>
                <w:tab w:pos="658" w:val="left" w:leader="none"/>
              </w:tabs>
              <w:spacing w:line="271" w:lineRule="exact"/>
              <w:ind w:left="111"/>
              <w:rPr>
                <w:sz w:val="24"/>
              </w:rPr>
            </w:pPr>
            <w:r>
              <w:rPr>
                <w:spacing w:val="-10"/>
                <w:sz w:val="24"/>
              </w:rPr>
              <w:t>4</w:t>
            </w:r>
            <w:r>
              <w:rPr>
                <w:sz w:val="24"/>
              </w:rPr>
              <w:tab/>
            </w:r>
            <w:r>
              <w:rPr>
                <w:spacing w:val="-5"/>
                <w:sz w:val="24"/>
              </w:rPr>
              <w:t>705</w:t>
            </w:r>
          </w:p>
          <w:p>
            <w:pPr>
              <w:pStyle w:val="TableParagraph"/>
              <w:spacing w:line="260" w:lineRule="exact"/>
              <w:ind w:left="111"/>
              <w:rPr>
                <w:sz w:val="24"/>
              </w:rPr>
            </w:pPr>
            <w:r>
              <w:rPr>
                <w:spacing w:val="-2"/>
                <w:sz w:val="24"/>
              </w:rPr>
              <w:t>775,2</w:t>
            </w:r>
          </w:p>
        </w:tc>
      </w:tr>
      <w:tr>
        <w:trPr>
          <w:trHeight w:val="4967" w:hRule="atLeast"/>
        </w:trPr>
        <w:tc>
          <w:tcPr>
            <w:tcW w:w="1541" w:type="dxa"/>
            <w:vMerge/>
            <w:tcBorders>
              <w:top w:val="nil"/>
            </w:tcBorders>
          </w:tcPr>
          <w:p>
            <w:pPr>
              <w:rPr>
                <w:sz w:val="2"/>
                <w:szCs w:val="2"/>
              </w:rPr>
            </w:pPr>
          </w:p>
        </w:tc>
        <w:tc>
          <w:tcPr>
            <w:tcW w:w="1258" w:type="dxa"/>
            <w:tcBorders>
              <w:bottom w:val="nil"/>
            </w:tcBorders>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before="2"/>
              <w:ind w:left="105"/>
              <w:rPr>
                <w:sz w:val="24"/>
              </w:rPr>
            </w:pPr>
            <w:r>
              <w:rPr>
                <w:spacing w:val="-2"/>
                <w:sz w:val="24"/>
              </w:rPr>
              <w:t>здравоохр анения города Москвы</w:t>
            </w:r>
          </w:p>
        </w:tc>
        <w:tc>
          <w:tcPr>
            <w:tcW w:w="1402" w:type="dxa"/>
            <w:tcBorders>
              <w:bottom w:val="nil"/>
            </w:tcBorders>
          </w:tcPr>
          <w:p>
            <w:pPr>
              <w:pStyle w:val="TableParagraph"/>
              <w:spacing w:line="271" w:lineRule="exact"/>
              <w:ind w:left="103" w:right="96"/>
              <w:jc w:val="center"/>
              <w:rPr>
                <w:sz w:val="24"/>
              </w:rPr>
            </w:pPr>
            <w:r>
              <w:rPr>
                <w:spacing w:val="-2"/>
                <w:sz w:val="24"/>
              </w:rPr>
              <w:t>04А020020</w:t>
            </w:r>
          </w:p>
          <w:p>
            <w:pPr>
              <w:pStyle w:val="TableParagraph"/>
              <w:spacing w:line="275" w:lineRule="exact"/>
              <w:ind w:left="12"/>
              <w:jc w:val="center"/>
              <w:rPr>
                <w:sz w:val="24"/>
              </w:rPr>
            </w:pPr>
            <w:r>
              <w:rPr>
                <w:sz w:val="24"/>
              </w:rPr>
              <w:t>0</w:t>
            </w:r>
          </w:p>
          <w:p>
            <w:pPr>
              <w:pStyle w:val="TableParagraph"/>
              <w:spacing w:line="275" w:lineRule="exact" w:before="2"/>
              <w:ind w:left="99" w:right="96"/>
              <w:jc w:val="center"/>
              <w:rPr>
                <w:sz w:val="24"/>
              </w:rPr>
            </w:pPr>
            <w:r>
              <w:rPr>
                <w:spacing w:val="-2"/>
                <w:sz w:val="24"/>
              </w:rPr>
              <w:t>Обеспечен</w:t>
            </w:r>
          </w:p>
          <w:p>
            <w:pPr>
              <w:pStyle w:val="TableParagraph"/>
              <w:spacing w:line="242" w:lineRule="auto"/>
              <w:ind w:left="157" w:right="142" w:firstLine="427"/>
              <w:rPr>
                <w:sz w:val="24"/>
              </w:rPr>
            </w:pPr>
            <w:r>
              <w:rPr>
                <w:spacing w:val="-6"/>
                <w:sz w:val="24"/>
              </w:rPr>
              <w:t>ие </w:t>
            </w:r>
            <w:r>
              <w:rPr>
                <w:spacing w:val="-2"/>
                <w:sz w:val="24"/>
              </w:rPr>
              <w:t>продуктам</w:t>
            </w:r>
          </w:p>
          <w:p>
            <w:pPr>
              <w:pStyle w:val="TableParagraph"/>
              <w:ind w:left="152" w:right="134" w:hanging="8"/>
              <w:jc w:val="center"/>
              <w:rPr>
                <w:sz w:val="24"/>
              </w:rPr>
            </w:pPr>
            <w:r>
              <w:rPr>
                <w:sz w:val="24"/>
              </w:rPr>
              <w:t>и питания детей и </w:t>
            </w:r>
            <w:r>
              <w:rPr>
                <w:spacing w:val="-2"/>
                <w:sz w:val="24"/>
              </w:rPr>
              <w:t>отдельных категорий </w:t>
            </w:r>
            <w:r>
              <w:rPr>
                <w:sz w:val="24"/>
              </w:rPr>
              <w:t>граждан,</w:t>
            </w:r>
            <w:r>
              <w:rPr>
                <w:spacing w:val="-15"/>
                <w:sz w:val="24"/>
              </w:rPr>
              <w:t> </w:t>
            </w:r>
            <w:r>
              <w:rPr>
                <w:sz w:val="24"/>
              </w:rPr>
              <w:t>в том числе </w:t>
            </w:r>
            <w:r>
              <w:rPr>
                <w:spacing w:val="-2"/>
                <w:sz w:val="24"/>
              </w:rPr>
              <w:t>через специальн </w:t>
            </w:r>
            <w:r>
              <w:rPr>
                <w:sz w:val="24"/>
              </w:rPr>
              <w:t>ые</w:t>
            </w:r>
            <w:r>
              <w:rPr>
                <w:spacing w:val="-15"/>
                <w:sz w:val="24"/>
              </w:rPr>
              <w:t> </w:t>
            </w:r>
            <w:r>
              <w:rPr>
                <w:sz w:val="24"/>
              </w:rPr>
              <w:t>пункты питания,</w:t>
            </w:r>
            <w:r>
              <w:rPr>
                <w:spacing w:val="-4"/>
                <w:sz w:val="24"/>
              </w:rPr>
              <w:t> </w:t>
            </w:r>
            <w:r>
              <w:rPr>
                <w:sz w:val="24"/>
              </w:rPr>
              <w:t>в </w:t>
            </w:r>
            <w:r>
              <w:rPr>
                <w:spacing w:val="-2"/>
                <w:sz w:val="24"/>
              </w:rPr>
              <w:t>соответств</w:t>
            </w:r>
          </w:p>
          <w:p>
            <w:pPr>
              <w:pStyle w:val="TableParagraph"/>
              <w:spacing w:line="274" w:lineRule="exact"/>
              <w:ind w:left="138" w:right="130" w:firstLine="9"/>
              <w:jc w:val="center"/>
              <w:rPr>
                <w:sz w:val="24"/>
              </w:rPr>
            </w:pPr>
            <w:r>
              <w:rPr>
                <w:sz w:val="24"/>
              </w:rPr>
              <w:t>ии с </w:t>
            </w:r>
            <w:r>
              <w:rPr>
                <w:spacing w:val="-2"/>
                <w:sz w:val="24"/>
              </w:rPr>
              <w:t>законодате</w:t>
            </w:r>
          </w:p>
        </w:tc>
        <w:tc>
          <w:tcPr>
            <w:tcW w:w="840" w:type="dxa"/>
            <w:tcBorders>
              <w:bottom w:val="nil"/>
            </w:tcBorders>
          </w:tcPr>
          <w:p>
            <w:pPr>
              <w:pStyle w:val="TableParagraph"/>
              <w:spacing w:line="272" w:lineRule="exact"/>
              <w:ind w:right="171"/>
              <w:jc w:val="right"/>
              <w:rPr>
                <w:sz w:val="24"/>
              </w:rPr>
            </w:pPr>
            <w:r>
              <w:rPr>
                <w:spacing w:val="-4"/>
                <w:sz w:val="24"/>
              </w:rPr>
              <w:t>1003</w:t>
            </w:r>
          </w:p>
        </w:tc>
        <w:tc>
          <w:tcPr>
            <w:tcW w:w="701" w:type="dxa"/>
            <w:tcBorders>
              <w:bottom w:val="nil"/>
            </w:tcBorders>
          </w:tcPr>
          <w:p>
            <w:pPr>
              <w:pStyle w:val="TableParagraph"/>
              <w:spacing w:line="272" w:lineRule="exact"/>
              <w:ind w:left="132" w:right="130"/>
              <w:jc w:val="center"/>
              <w:rPr>
                <w:sz w:val="24"/>
              </w:rPr>
            </w:pPr>
            <w:r>
              <w:rPr>
                <w:spacing w:val="-5"/>
                <w:sz w:val="24"/>
              </w:rPr>
              <w:t>054</w:t>
            </w:r>
          </w:p>
        </w:tc>
        <w:tc>
          <w:tcPr>
            <w:tcW w:w="840" w:type="dxa"/>
            <w:tcBorders>
              <w:bottom w:val="nil"/>
            </w:tcBorders>
          </w:tcPr>
          <w:p>
            <w:pPr>
              <w:pStyle w:val="TableParagraph"/>
              <w:spacing w:line="272" w:lineRule="exact"/>
              <w:ind w:left="104" w:right="105"/>
              <w:jc w:val="center"/>
              <w:rPr>
                <w:sz w:val="24"/>
              </w:rPr>
            </w:pPr>
            <w:r>
              <w:rPr>
                <w:spacing w:val="-5"/>
                <w:sz w:val="24"/>
              </w:rPr>
              <w:t>244</w:t>
            </w:r>
          </w:p>
        </w:tc>
        <w:tc>
          <w:tcPr>
            <w:tcW w:w="931" w:type="dxa"/>
            <w:tcBorders>
              <w:bottom w:val="nil"/>
            </w:tcBorders>
          </w:tcPr>
          <w:p>
            <w:pPr>
              <w:pStyle w:val="TableParagraph"/>
              <w:spacing w:line="271" w:lineRule="exact"/>
              <w:ind w:left="189"/>
              <w:rPr>
                <w:sz w:val="24"/>
              </w:rPr>
            </w:pPr>
            <w:r>
              <w:rPr>
                <w:sz w:val="24"/>
              </w:rPr>
              <w:t>3</w:t>
            </w:r>
            <w:r>
              <w:rPr>
                <w:spacing w:val="2"/>
                <w:sz w:val="24"/>
              </w:rPr>
              <w:t> </w:t>
            </w:r>
            <w:r>
              <w:rPr>
                <w:spacing w:val="-5"/>
                <w:sz w:val="24"/>
              </w:rPr>
              <w:t>512</w:t>
            </w:r>
          </w:p>
          <w:p>
            <w:pPr>
              <w:pStyle w:val="TableParagraph"/>
              <w:spacing w:line="275" w:lineRule="exact"/>
              <w:ind w:left="190"/>
              <w:rPr>
                <w:sz w:val="24"/>
              </w:rPr>
            </w:pPr>
            <w:r>
              <w:rPr>
                <w:spacing w:val="-2"/>
                <w:sz w:val="24"/>
              </w:rPr>
              <w:t>566,7</w:t>
            </w:r>
          </w:p>
        </w:tc>
        <w:tc>
          <w:tcPr>
            <w:tcW w:w="993" w:type="dxa"/>
            <w:tcBorders>
              <w:bottom w:val="nil"/>
            </w:tcBorders>
          </w:tcPr>
          <w:p>
            <w:pPr>
              <w:pStyle w:val="TableParagraph"/>
              <w:spacing w:line="271" w:lineRule="exact"/>
              <w:ind w:left="224"/>
              <w:rPr>
                <w:sz w:val="24"/>
              </w:rPr>
            </w:pPr>
            <w:r>
              <w:rPr>
                <w:sz w:val="24"/>
              </w:rPr>
              <w:t>3</w:t>
            </w:r>
            <w:r>
              <w:rPr>
                <w:spacing w:val="2"/>
                <w:sz w:val="24"/>
              </w:rPr>
              <w:t> </w:t>
            </w:r>
            <w:r>
              <w:rPr>
                <w:spacing w:val="-5"/>
                <w:sz w:val="24"/>
              </w:rPr>
              <w:t>582</w:t>
            </w:r>
          </w:p>
          <w:p>
            <w:pPr>
              <w:pStyle w:val="TableParagraph"/>
              <w:spacing w:line="275" w:lineRule="exact"/>
              <w:ind w:left="229"/>
              <w:rPr>
                <w:sz w:val="24"/>
              </w:rPr>
            </w:pPr>
            <w:r>
              <w:rPr>
                <w:spacing w:val="-2"/>
                <w:sz w:val="24"/>
              </w:rPr>
              <w:t>928,1</w:t>
            </w:r>
          </w:p>
        </w:tc>
        <w:tc>
          <w:tcPr>
            <w:tcW w:w="993" w:type="dxa"/>
            <w:tcBorders>
              <w:bottom w:val="nil"/>
            </w:tcBorders>
          </w:tcPr>
          <w:p>
            <w:pPr>
              <w:pStyle w:val="TableParagraph"/>
              <w:spacing w:line="271" w:lineRule="exact"/>
              <w:ind w:left="220"/>
              <w:rPr>
                <w:sz w:val="24"/>
              </w:rPr>
            </w:pPr>
            <w:r>
              <w:rPr>
                <w:sz w:val="24"/>
              </w:rPr>
              <w:t>3</w:t>
            </w:r>
            <w:r>
              <w:rPr>
                <w:spacing w:val="2"/>
                <w:sz w:val="24"/>
              </w:rPr>
              <w:t> </w:t>
            </w:r>
            <w:r>
              <w:rPr>
                <w:spacing w:val="-5"/>
                <w:sz w:val="24"/>
              </w:rPr>
              <w:t>804</w:t>
            </w:r>
          </w:p>
          <w:p>
            <w:pPr>
              <w:pStyle w:val="TableParagraph"/>
              <w:spacing w:line="275" w:lineRule="exact"/>
              <w:ind w:left="224"/>
              <w:rPr>
                <w:sz w:val="24"/>
              </w:rPr>
            </w:pPr>
            <w:r>
              <w:rPr>
                <w:spacing w:val="-2"/>
                <w:sz w:val="24"/>
              </w:rPr>
              <w:t>820,1</w:t>
            </w:r>
          </w:p>
        </w:tc>
        <w:tc>
          <w:tcPr>
            <w:tcW w:w="1118" w:type="dxa"/>
            <w:tcBorders>
              <w:bottom w:val="nil"/>
            </w:tcBorders>
          </w:tcPr>
          <w:p>
            <w:pPr>
              <w:pStyle w:val="TableParagraph"/>
              <w:spacing w:line="271" w:lineRule="exact"/>
              <w:ind w:left="283"/>
              <w:rPr>
                <w:sz w:val="24"/>
              </w:rPr>
            </w:pPr>
            <w:r>
              <w:rPr>
                <w:sz w:val="24"/>
              </w:rPr>
              <w:t>3</w:t>
            </w:r>
            <w:r>
              <w:rPr>
                <w:spacing w:val="2"/>
                <w:sz w:val="24"/>
              </w:rPr>
              <w:t> </w:t>
            </w:r>
            <w:r>
              <w:rPr>
                <w:spacing w:val="-5"/>
                <w:sz w:val="24"/>
              </w:rPr>
              <w:t>158</w:t>
            </w:r>
          </w:p>
          <w:p>
            <w:pPr>
              <w:pStyle w:val="TableParagraph"/>
              <w:spacing w:line="275" w:lineRule="exact"/>
              <w:ind w:left="287"/>
              <w:rPr>
                <w:sz w:val="24"/>
              </w:rPr>
            </w:pPr>
            <w:r>
              <w:rPr>
                <w:spacing w:val="-2"/>
                <w:sz w:val="24"/>
              </w:rPr>
              <w:t>213,2</w:t>
            </w:r>
          </w:p>
        </w:tc>
        <w:tc>
          <w:tcPr>
            <w:tcW w:w="1118" w:type="dxa"/>
            <w:tcBorders>
              <w:bottom w:val="nil"/>
            </w:tcBorders>
          </w:tcPr>
          <w:p>
            <w:pPr>
              <w:pStyle w:val="TableParagraph"/>
              <w:spacing w:line="271" w:lineRule="exact"/>
              <w:ind w:left="288"/>
              <w:rPr>
                <w:sz w:val="24"/>
              </w:rPr>
            </w:pPr>
            <w:r>
              <w:rPr>
                <w:sz w:val="24"/>
              </w:rPr>
              <w:t>3</w:t>
            </w:r>
            <w:r>
              <w:rPr>
                <w:spacing w:val="2"/>
                <w:sz w:val="24"/>
              </w:rPr>
              <w:t> </w:t>
            </w:r>
            <w:r>
              <w:rPr>
                <w:spacing w:val="-5"/>
                <w:sz w:val="24"/>
              </w:rPr>
              <w:t>251</w:t>
            </w:r>
          </w:p>
          <w:p>
            <w:pPr>
              <w:pStyle w:val="TableParagraph"/>
              <w:spacing w:line="275" w:lineRule="exact"/>
              <w:ind w:left="293"/>
              <w:rPr>
                <w:sz w:val="24"/>
              </w:rPr>
            </w:pPr>
            <w:r>
              <w:rPr>
                <w:spacing w:val="-2"/>
                <w:sz w:val="24"/>
              </w:rPr>
              <w:t>740,1</w:t>
            </w:r>
          </w:p>
        </w:tc>
        <w:tc>
          <w:tcPr>
            <w:tcW w:w="1123" w:type="dxa"/>
            <w:tcBorders>
              <w:bottom w:val="nil"/>
            </w:tcBorders>
          </w:tcPr>
          <w:p>
            <w:pPr>
              <w:pStyle w:val="TableParagraph"/>
              <w:spacing w:line="271" w:lineRule="exact"/>
              <w:ind w:left="6"/>
              <w:jc w:val="center"/>
              <w:rPr>
                <w:sz w:val="24"/>
              </w:rPr>
            </w:pPr>
            <w:r>
              <w:rPr>
                <w:sz w:val="24"/>
              </w:rPr>
              <w:t>4</w:t>
            </w:r>
          </w:p>
          <w:p>
            <w:pPr>
              <w:pStyle w:val="TableParagraph"/>
              <w:spacing w:line="275" w:lineRule="exact"/>
              <w:ind w:left="95" w:right="86"/>
              <w:jc w:val="center"/>
              <w:rPr>
                <w:sz w:val="24"/>
              </w:rPr>
            </w:pPr>
            <w:r>
              <w:rPr>
                <w:spacing w:val="-2"/>
                <w:sz w:val="24"/>
              </w:rPr>
              <w:t>704830,2</w:t>
            </w:r>
          </w:p>
        </w:tc>
        <w:tc>
          <w:tcPr>
            <w:tcW w:w="1118" w:type="dxa"/>
            <w:tcBorders>
              <w:bottom w:val="nil"/>
            </w:tcBorders>
          </w:tcPr>
          <w:p>
            <w:pPr>
              <w:pStyle w:val="TableParagraph"/>
              <w:spacing w:line="271" w:lineRule="exact"/>
              <w:ind w:left="2"/>
              <w:jc w:val="center"/>
              <w:rPr>
                <w:sz w:val="24"/>
              </w:rPr>
            </w:pPr>
            <w:r>
              <w:rPr>
                <w:sz w:val="24"/>
              </w:rPr>
              <w:t>4</w:t>
            </w:r>
          </w:p>
          <w:p>
            <w:pPr>
              <w:pStyle w:val="TableParagraph"/>
              <w:spacing w:line="275" w:lineRule="exact"/>
              <w:ind w:left="82" w:right="77"/>
              <w:jc w:val="center"/>
              <w:rPr>
                <w:sz w:val="24"/>
              </w:rPr>
            </w:pPr>
            <w:r>
              <w:rPr>
                <w:spacing w:val="-2"/>
                <w:sz w:val="24"/>
              </w:rPr>
              <w:t>704830,2</w:t>
            </w:r>
          </w:p>
        </w:tc>
        <w:tc>
          <w:tcPr>
            <w:tcW w:w="1118" w:type="dxa"/>
            <w:tcBorders>
              <w:bottom w:val="nil"/>
            </w:tcBorders>
          </w:tcPr>
          <w:p>
            <w:pPr>
              <w:pStyle w:val="TableParagraph"/>
              <w:spacing w:line="271" w:lineRule="exact"/>
              <w:ind w:left="111"/>
              <w:rPr>
                <w:sz w:val="24"/>
              </w:rPr>
            </w:pPr>
            <w:r>
              <w:rPr>
                <w:sz w:val="24"/>
              </w:rPr>
              <w:t>4</w:t>
            </w:r>
          </w:p>
          <w:p>
            <w:pPr>
              <w:pStyle w:val="TableParagraph"/>
              <w:spacing w:line="275" w:lineRule="exact"/>
              <w:ind w:left="111"/>
              <w:rPr>
                <w:sz w:val="24"/>
              </w:rPr>
            </w:pPr>
            <w:r>
              <w:rPr>
                <w:spacing w:val="-2"/>
                <w:sz w:val="24"/>
              </w:rPr>
              <w:t>704830,2</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8" w:hRule="atLeast"/>
        </w:trPr>
        <w:tc>
          <w:tcPr>
            <w:tcW w:w="1541" w:type="dxa"/>
            <w:vMerge w:val="restart"/>
          </w:tcPr>
          <w:p>
            <w:pPr>
              <w:pStyle w:val="TableParagraph"/>
              <w:rPr>
                <w:sz w:val="24"/>
              </w:rPr>
            </w:pPr>
          </w:p>
        </w:tc>
        <w:tc>
          <w:tcPr>
            <w:tcW w:w="1258" w:type="dxa"/>
          </w:tcPr>
          <w:p>
            <w:pPr>
              <w:pStyle w:val="TableParagraph"/>
              <w:rPr>
                <w:sz w:val="20"/>
              </w:rPr>
            </w:pPr>
          </w:p>
        </w:tc>
        <w:tc>
          <w:tcPr>
            <w:tcW w:w="1402" w:type="dxa"/>
          </w:tcPr>
          <w:p>
            <w:pPr>
              <w:pStyle w:val="TableParagraph"/>
              <w:spacing w:line="257" w:lineRule="exact" w:before="1"/>
              <w:ind w:left="287"/>
              <w:rPr>
                <w:sz w:val="24"/>
              </w:rPr>
            </w:pPr>
            <w:r>
              <w:rPr>
                <w:spacing w:val="-2"/>
                <w:sz w:val="24"/>
              </w:rPr>
              <w:t>льством</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8279" w:hRule="atLeast"/>
        </w:trPr>
        <w:tc>
          <w:tcPr>
            <w:tcW w:w="1541"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tcPr>
          <w:p>
            <w:pPr>
              <w:pStyle w:val="TableParagraph"/>
              <w:spacing w:line="272" w:lineRule="exact"/>
              <w:ind w:left="103" w:right="96"/>
              <w:jc w:val="center"/>
              <w:rPr>
                <w:sz w:val="24"/>
              </w:rPr>
            </w:pPr>
            <w:r>
              <w:rPr>
                <w:spacing w:val="-2"/>
                <w:sz w:val="24"/>
              </w:rPr>
              <w:t>04А020030</w:t>
            </w:r>
          </w:p>
          <w:p>
            <w:pPr>
              <w:pStyle w:val="TableParagraph"/>
              <w:spacing w:line="275" w:lineRule="exact" w:before="2"/>
              <w:ind w:left="12"/>
              <w:jc w:val="center"/>
              <w:rPr>
                <w:sz w:val="24"/>
              </w:rPr>
            </w:pPr>
            <w:r>
              <w:rPr>
                <w:sz w:val="24"/>
              </w:rPr>
              <w:t>0</w:t>
            </w:r>
          </w:p>
          <w:p>
            <w:pPr>
              <w:pStyle w:val="TableParagraph"/>
              <w:ind w:left="129" w:right="116"/>
              <w:jc w:val="center"/>
              <w:rPr>
                <w:sz w:val="24"/>
              </w:rPr>
            </w:pPr>
            <w:r>
              <w:rPr>
                <w:spacing w:val="-2"/>
                <w:sz w:val="24"/>
              </w:rPr>
              <w:t>Бесплатное изготовлен </w:t>
            </w:r>
            <w:r>
              <w:rPr>
                <w:sz w:val="24"/>
              </w:rPr>
              <w:t>ие и</w:t>
            </w:r>
            <w:r>
              <w:rPr>
                <w:spacing w:val="40"/>
                <w:sz w:val="24"/>
              </w:rPr>
              <w:t> </w:t>
            </w:r>
            <w:r>
              <w:rPr>
                <w:spacing w:val="-2"/>
                <w:sz w:val="24"/>
              </w:rPr>
              <w:t>ремонт зубных протезов матерям, родившим </w:t>
            </w:r>
            <w:r>
              <w:rPr>
                <w:spacing w:val="-10"/>
                <w:sz w:val="24"/>
              </w:rPr>
              <w:t>и </w:t>
            </w:r>
            <w:r>
              <w:rPr>
                <w:spacing w:val="-2"/>
                <w:sz w:val="24"/>
              </w:rPr>
              <w:t>воспитавш </w:t>
            </w:r>
            <w:r>
              <w:rPr>
                <w:sz w:val="24"/>
              </w:rPr>
              <w:t>им 5 и </w:t>
            </w:r>
            <w:r>
              <w:rPr>
                <w:spacing w:val="-2"/>
                <w:sz w:val="24"/>
              </w:rPr>
              <w:t>более </w:t>
            </w:r>
            <w:r>
              <w:rPr>
                <w:sz w:val="24"/>
              </w:rPr>
              <w:t>детей, в </w:t>
            </w:r>
            <w:r>
              <w:rPr>
                <w:spacing w:val="-2"/>
                <w:sz w:val="24"/>
              </w:rPr>
              <w:t>соответств </w:t>
            </w:r>
            <w:r>
              <w:rPr>
                <w:sz w:val="24"/>
              </w:rPr>
              <w:t>ии с </w:t>
            </w:r>
            <w:r>
              <w:rPr>
                <w:spacing w:val="-2"/>
                <w:sz w:val="24"/>
              </w:rPr>
              <w:t>Законом города </w:t>
            </w:r>
            <w:r>
              <w:rPr>
                <w:sz w:val="24"/>
              </w:rPr>
              <w:t>Москвы от 23 ноября</w:t>
            </w:r>
          </w:p>
          <w:p>
            <w:pPr>
              <w:pStyle w:val="TableParagraph"/>
              <w:spacing w:line="275" w:lineRule="exact" w:before="1"/>
              <w:ind w:left="103" w:right="95"/>
              <w:jc w:val="center"/>
              <w:rPr>
                <w:sz w:val="24"/>
              </w:rPr>
            </w:pPr>
            <w:r>
              <w:rPr>
                <w:sz w:val="24"/>
              </w:rPr>
              <w:t>2005</w:t>
            </w:r>
            <w:r>
              <w:rPr>
                <w:spacing w:val="2"/>
                <w:sz w:val="24"/>
              </w:rPr>
              <w:t> </w:t>
            </w:r>
            <w:r>
              <w:rPr>
                <w:spacing w:val="-4"/>
                <w:sz w:val="24"/>
              </w:rPr>
              <w:t>года</w:t>
            </w:r>
          </w:p>
          <w:p>
            <w:pPr>
              <w:pStyle w:val="TableParagraph"/>
              <w:spacing w:line="275" w:lineRule="exact"/>
              <w:ind w:left="103" w:right="95"/>
              <w:jc w:val="center"/>
              <w:rPr>
                <w:sz w:val="24"/>
              </w:rPr>
            </w:pPr>
            <w:r>
              <w:rPr>
                <w:sz w:val="24"/>
              </w:rPr>
              <w:t>N</w:t>
            </w:r>
            <w:r>
              <w:rPr>
                <w:spacing w:val="1"/>
                <w:sz w:val="24"/>
              </w:rPr>
              <w:t> </w:t>
            </w:r>
            <w:r>
              <w:rPr>
                <w:sz w:val="24"/>
              </w:rPr>
              <w:t>60</w:t>
            </w:r>
            <w:r>
              <w:rPr>
                <w:spacing w:val="1"/>
                <w:sz w:val="24"/>
              </w:rPr>
              <w:t> </w:t>
            </w:r>
            <w:r>
              <w:rPr>
                <w:spacing w:val="-5"/>
                <w:sz w:val="24"/>
              </w:rPr>
              <w:t>"О</w:t>
            </w:r>
          </w:p>
          <w:p>
            <w:pPr>
              <w:pStyle w:val="TableParagraph"/>
              <w:spacing w:before="3"/>
              <w:ind w:left="147" w:right="138" w:firstLine="7"/>
              <w:jc w:val="center"/>
              <w:rPr>
                <w:sz w:val="24"/>
              </w:rPr>
            </w:pPr>
            <w:r>
              <w:rPr>
                <w:spacing w:val="-2"/>
                <w:sz w:val="24"/>
              </w:rPr>
              <w:t>социально </w:t>
            </w:r>
            <w:r>
              <w:rPr>
                <w:spacing w:val="-10"/>
                <w:sz w:val="24"/>
              </w:rPr>
              <w:t>й </w:t>
            </w:r>
            <w:r>
              <w:rPr>
                <w:spacing w:val="-2"/>
                <w:sz w:val="24"/>
              </w:rPr>
              <w:t>поддержке </w:t>
            </w:r>
            <w:r>
              <w:rPr>
                <w:sz w:val="24"/>
              </w:rPr>
              <w:t>семей с детьми в </w:t>
            </w:r>
            <w:r>
              <w:rPr>
                <w:spacing w:val="-2"/>
                <w:sz w:val="24"/>
              </w:rPr>
              <w:t>городе</w:t>
            </w:r>
          </w:p>
          <w:p>
            <w:pPr>
              <w:pStyle w:val="TableParagraph"/>
              <w:spacing w:line="257" w:lineRule="exact"/>
              <w:ind w:left="101" w:right="96"/>
              <w:jc w:val="center"/>
              <w:rPr>
                <w:sz w:val="24"/>
              </w:rPr>
            </w:pPr>
            <w:r>
              <w:rPr>
                <w:spacing w:val="-2"/>
                <w:sz w:val="24"/>
              </w:rPr>
              <w:t>Москве"</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054</w:t>
            </w:r>
          </w:p>
        </w:tc>
        <w:tc>
          <w:tcPr>
            <w:tcW w:w="840" w:type="dxa"/>
          </w:tcPr>
          <w:p>
            <w:pPr>
              <w:pStyle w:val="TableParagraph"/>
              <w:spacing w:line="273" w:lineRule="exact"/>
              <w:ind w:left="105" w:right="105"/>
              <w:jc w:val="center"/>
              <w:rPr>
                <w:sz w:val="24"/>
              </w:rPr>
            </w:pPr>
            <w:r>
              <w:rPr>
                <w:spacing w:val="-5"/>
                <w:sz w:val="24"/>
              </w:rPr>
              <w:t>323</w:t>
            </w:r>
          </w:p>
        </w:tc>
        <w:tc>
          <w:tcPr>
            <w:tcW w:w="931" w:type="dxa"/>
          </w:tcPr>
          <w:p>
            <w:pPr>
              <w:pStyle w:val="TableParagraph"/>
              <w:spacing w:line="273" w:lineRule="exact"/>
              <w:ind w:left="116" w:right="112"/>
              <w:jc w:val="center"/>
              <w:rPr>
                <w:sz w:val="24"/>
              </w:rPr>
            </w:pPr>
            <w:r>
              <w:rPr>
                <w:spacing w:val="-4"/>
                <w:sz w:val="24"/>
              </w:rPr>
              <w:t>12,0</w:t>
            </w:r>
          </w:p>
        </w:tc>
        <w:tc>
          <w:tcPr>
            <w:tcW w:w="993" w:type="dxa"/>
          </w:tcPr>
          <w:p>
            <w:pPr>
              <w:pStyle w:val="TableParagraph"/>
              <w:spacing w:line="273" w:lineRule="exact"/>
              <w:ind w:left="115" w:right="93"/>
              <w:jc w:val="center"/>
              <w:rPr>
                <w:sz w:val="24"/>
              </w:rPr>
            </w:pPr>
            <w:r>
              <w:rPr>
                <w:spacing w:val="-5"/>
                <w:sz w:val="24"/>
              </w:rPr>
              <w:t>7,5</w:t>
            </w:r>
          </w:p>
        </w:tc>
        <w:tc>
          <w:tcPr>
            <w:tcW w:w="993" w:type="dxa"/>
          </w:tcPr>
          <w:p>
            <w:pPr>
              <w:pStyle w:val="TableParagraph"/>
              <w:spacing w:line="273" w:lineRule="exact"/>
              <w:ind w:left="110" w:right="108"/>
              <w:jc w:val="center"/>
              <w:rPr>
                <w:sz w:val="24"/>
              </w:rPr>
            </w:pPr>
            <w:r>
              <w:rPr>
                <w:spacing w:val="-4"/>
                <w:sz w:val="24"/>
              </w:rPr>
              <w:t>11,0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413"/>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1381" w:hRule="atLeast"/>
        </w:trPr>
        <w:tc>
          <w:tcPr>
            <w:tcW w:w="1541" w:type="dxa"/>
            <w:vMerge/>
            <w:tcBorders>
              <w:top w:val="nil"/>
            </w:tcBorders>
          </w:tcPr>
          <w:p>
            <w:pPr>
              <w:rPr>
                <w:sz w:val="2"/>
                <w:szCs w:val="2"/>
              </w:rPr>
            </w:pPr>
          </w:p>
        </w:tc>
        <w:tc>
          <w:tcPr>
            <w:tcW w:w="1258" w:type="dxa"/>
            <w:tcBorders>
              <w:bottom w:val="nil"/>
            </w:tcBorders>
          </w:tcPr>
          <w:p>
            <w:pPr>
              <w:pStyle w:val="TableParagraph"/>
              <w:ind w:left="105"/>
              <w:rPr>
                <w:sz w:val="24"/>
              </w:rPr>
            </w:pPr>
            <w:r>
              <w:rPr>
                <w:spacing w:val="-2"/>
                <w:sz w:val="24"/>
              </w:rPr>
              <w:t>Департам </w:t>
            </w:r>
            <w:r>
              <w:rPr>
                <w:spacing w:val="-4"/>
                <w:sz w:val="24"/>
              </w:rPr>
              <w:t>ент </w:t>
            </w:r>
            <w:r>
              <w:rPr>
                <w:spacing w:val="-2"/>
                <w:sz w:val="24"/>
              </w:rPr>
              <w:t>здравоохр</w:t>
            </w:r>
          </w:p>
          <w:p>
            <w:pPr>
              <w:pStyle w:val="TableParagraph"/>
              <w:spacing w:line="274" w:lineRule="exact"/>
              <w:ind w:left="105" w:right="426"/>
              <w:rPr>
                <w:sz w:val="24"/>
              </w:rPr>
            </w:pPr>
            <w:r>
              <w:rPr>
                <w:spacing w:val="-2"/>
                <w:sz w:val="24"/>
              </w:rPr>
              <w:t>анения города</w:t>
            </w:r>
          </w:p>
        </w:tc>
        <w:tc>
          <w:tcPr>
            <w:tcW w:w="1402" w:type="dxa"/>
            <w:tcBorders>
              <w:bottom w:val="nil"/>
            </w:tcBorders>
          </w:tcPr>
          <w:p>
            <w:pPr>
              <w:pStyle w:val="TableParagraph"/>
              <w:spacing w:line="272" w:lineRule="exact"/>
              <w:ind w:left="103" w:right="96"/>
              <w:jc w:val="center"/>
              <w:rPr>
                <w:sz w:val="24"/>
              </w:rPr>
            </w:pPr>
            <w:r>
              <w:rPr>
                <w:spacing w:val="-2"/>
                <w:sz w:val="24"/>
              </w:rPr>
              <w:t>04А020030</w:t>
            </w:r>
          </w:p>
          <w:p>
            <w:pPr>
              <w:pStyle w:val="TableParagraph"/>
              <w:spacing w:line="275" w:lineRule="exact" w:before="2"/>
              <w:ind w:left="12"/>
              <w:jc w:val="center"/>
              <w:rPr>
                <w:sz w:val="24"/>
              </w:rPr>
            </w:pPr>
            <w:r>
              <w:rPr>
                <w:sz w:val="24"/>
              </w:rPr>
              <w:t>0</w:t>
            </w:r>
          </w:p>
          <w:p>
            <w:pPr>
              <w:pStyle w:val="TableParagraph"/>
              <w:spacing w:line="242" w:lineRule="auto"/>
              <w:ind w:left="103" w:right="90"/>
              <w:jc w:val="center"/>
              <w:rPr>
                <w:sz w:val="24"/>
              </w:rPr>
            </w:pPr>
            <w:r>
              <w:rPr>
                <w:spacing w:val="-2"/>
                <w:sz w:val="24"/>
              </w:rPr>
              <w:t>Бесплатное изготовлен</w:t>
            </w:r>
          </w:p>
          <w:p>
            <w:pPr>
              <w:pStyle w:val="TableParagraph"/>
              <w:spacing w:line="256" w:lineRule="exact"/>
              <w:ind w:left="103" w:right="92"/>
              <w:jc w:val="center"/>
              <w:rPr>
                <w:sz w:val="24"/>
              </w:rPr>
            </w:pPr>
            <w:r>
              <w:rPr>
                <w:sz w:val="24"/>
              </w:rPr>
              <w:t>ие</w:t>
            </w:r>
            <w:r>
              <w:rPr>
                <w:spacing w:val="2"/>
                <w:sz w:val="24"/>
              </w:rPr>
              <w:t> </w:t>
            </w:r>
            <w:r>
              <w:rPr>
                <w:spacing w:val="-10"/>
                <w:sz w:val="24"/>
              </w:rPr>
              <w:t>и</w:t>
            </w:r>
          </w:p>
        </w:tc>
        <w:tc>
          <w:tcPr>
            <w:tcW w:w="840" w:type="dxa"/>
            <w:tcBorders>
              <w:bottom w:val="nil"/>
            </w:tcBorders>
          </w:tcPr>
          <w:p>
            <w:pPr>
              <w:pStyle w:val="TableParagraph"/>
              <w:spacing w:line="272" w:lineRule="exact"/>
              <w:ind w:right="171"/>
              <w:jc w:val="right"/>
              <w:rPr>
                <w:sz w:val="24"/>
              </w:rPr>
            </w:pPr>
            <w:r>
              <w:rPr>
                <w:spacing w:val="-4"/>
                <w:sz w:val="24"/>
              </w:rPr>
              <w:t>1003</w:t>
            </w:r>
          </w:p>
        </w:tc>
        <w:tc>
          <w:tcPr>
            <w:tcW w:w="701" w:type="dxa"/>
            <w:tcBorders>
              <w:bottom w:val="nil"/>
            </w:tcBorders>
          </w:tcPr>
          <w:p>
            <w:pPr>
              <w:pStyle w:val="TableParagraph"/>
              <w:spacing w:line="272" w:lineRule="exact"/>
              <w:ind w:left="132" w:right="130"/>
              <w:jc w:val="center"/>
              <w:rPr>
                <w:sz w:val="24"/>
              </w:rPr>
            </w:pPr>
            <w:r>
              <w:rPr>
                <w:spacing w:val="-5"/>
                <w:sz w:val="24"/>
              </w:rPr>
              <w:t>054</w:t>
            </w:r>
          </w:p>
        </w:tc>
        <w:tc>
          <w:tcPr>
            <w:tcW w:w="840" w:type="dxa"/>
            <w:tcBorders>
              <w:bottom w:val="nil"/>
            </w:tcBorders>
          </w:tcPr>
          <w:p>
            <w:pPr>
              <w:pStyle w:val="TableParagraph"/>
              <w:spacing w:line="272" w:lineRule="exact"/>
              <w:ind w:left="103" w:right="105"/>
              <w:jc w:val="center"/>
              <w:rPr>
                <w:sz w:val="24"/>
              </w:rPr>
            </w:pPr>
            <w:r>
              <w:rPr>
                <w:spacing w:val="-5"/>
                <w:sz w:val="24"/>
              </w:rPr>
              <w:t>612</w:t>
            </w:r>
          </w:p>
        </w:tc>
        <w:tc>
          <w:tcPr>
            <w:tcW w:w="931" w:type="dxa"/>
            <w:tcBorders>
              <w:bottom w:val="nil"/>
            </w:tcBorders>
          </w:tcPr>
          <w:p>
            <w:pPr>
              <w:pStyle w:val="TableParagraph"/>
              <w:spacing w:line="272" w:lineRule="exact"/>
              <w:ind w:left="116" w:right="109"/>
              <w:jc w:val="center"/>
              <w:rPr>
                <w:sz w:val="24"/>
              </w:rPr>
            </w:pPr>
            <w:r>
              <w:rPr>
                <w:spacing w:val="-5"/>
                <w:sz w:val="24"/>
              </w:rPr>
              <w:t>0,0</w:t>
            </w:r>
          </w:p>
        </w:tc>
        <w:tc>
          <w:tcPr>
            <w:tcW w:w="993" w:type="dxa"/>
            <w:tcBorders>
              <w:bottom w:val="nil"/>
            </w:tcBorders>
          </w:tcPr>
          <w:p>
            <w:pPr>
              <w:pStyle w:val="TableParagraph"/>
              <w:spacing w:line="272" w:lineRule="exact"/>
              <w:ind w:left="115" w:right="93"/>
              <w:jc w:val="center"/>
              <w:rPr>
                <w:sz w:val="24"/>
              </w:rPr>
            </w:pPr>
            <w:r>
              <w:rPr>
                <w:spacing w:val="-5"/>
                <w:sz w:val="24"/>
              </w:rPr>
              <w:t>4,8</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18" w:type="dxa"/>
            <w:tcBorders>
              <w:bottom w:val="nil"/>
            </w:tcBorders>
          </w:tcPr>
          <w:p>
            <w:pPr>
              <w:pStyle w:val="TableParagraph"/>
              <w:spacing w:line="272" w:lineRule="exact"/>
              <w:ind w:left="350"/>
              <w:rPr>
                <w:sz w:val="24"/>
              </w:rPr>
            </w:pPr>
            <w:r>
              <w:rPr>
                <w:spacing w:val="-4"/>
                <w:sz w:val="24"/>
              </w:rPr>
              <w:t>90,3</w:t>
            </w:r>
          </w:p>
        </w:tc>
        <w:tc>
          <w:tcPr>
            <w:tcW w:w="1123" w:type="dxa"/>
            <w:tcBorders>
              <w:bottom w:val="nil"/>
            </w:tcBorders>
          </w:tcPr>
          <w:p>
            <w:pPr>
              <w:pStyle w:val="TableParagraph"/>
              <w:spacing w:line="272" w:lineRule="exact"/>
              <w:ind w:left="95" w:right="82"/>
              <w:jc w:val="center"/>
              <w:rPr>
                <w:sz w:val="24"/>
              </w:rPr>
            </w:pPr>
            <w:r>
              <w:rPr>
                <w:spacing w:val="-2"/>
                <w:sz w:val="24"/>
              </w:rPr>
              <w:t>877,5</w:t>
            </w:r>
          </w:p>
        </w:tc>
        <w:tc>
          <w:tcPr>
            <w:tcW w:w="1118" w:type="dxa"/>
            <w:tcBorders>
              <w:bottom w:val="nil"/>
            </w:tcBorders>
          </w:tcPr>
          <w:p>
            <w:pPr>
              <w:pStyle w:val="TableParagraph"/>
              <w:spacing w:line="272" w:lineRule="exact"/>
              <w:ind w:left="86" w:right="77"/>
              <w:jc w:val="center"/>
              <w:rPr>
                <w:sz w:val="24"/>
              </w:rPr>
            </w:pPr>
            <w:r>
              <w:rPr>
                <w:spacing w:val="-2"/>
                <w:sz w:val="24"/>
              </w:rPr>
              <w:t>877,5</w:t>
            </w:r>
          </w:p>
        </w:tc>
        <w:tc>
          <w:tcPr>
            <w:tcW w:w="1118" w:type="dxa"/>
            <w:tcBorders>
              <w:bottom w:val="nil"/>
            </w:tcBorders>
          </w:tcPr>
          <w:p>
            <w:pPr>
              <w:pStyle w:val="TableParagraph"/>
              <w:spacing w:line="272" w:lineRule="exact"/>
              <w:ind w:left="114"/>
              <w:rPr>
                <w:sz w:val="24"/>
              </w:rPr>
            </w:pPr>
            <w:r>
              <w:rPr>
                <w:spacing w:val="-2"/>
                <w:sz w:val="24"/>
              </w:rPr>
              <w:t>877,5</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901" w:hRule="atLeast"/>
        </w:trPr>
        <w:tc>
          <w:tcPr>
            <w:tcW w:w="1541" w:type="dxa"/>
            <w:vMerge w:val="restart"/>
          </w:tcPr>
          <w:p>
            <w:pPr>
              <w:pStyle w:val="TableParagraph"/>
              <w:rPr>
                <w:sz w:val="24"/>
              </w:rPr>
            </w:pPr>
          </w:p>
        </w:tc>
        <w:tc>
          <w:tcPr>
            <w:tcW w:w="1258" w:type="dxa"/>
          </w:tcPr>
          <w:p>
            <w:pPr>
              <w:pStyle w:val="TableParagraph"/>
              <w:spacing w:before="1"/>
              <w:ind w:left="105"/>
              <w:rPr>
                <w:sz w:val="24"/>
              </w:rPr>
            </w:pPr>
            <w:r>
              <w:rPr>
                <w:spacing w:val="-2"/>
                <w:sz w:val="24"/>
              </w:rPr>
              <w:t>Москвы</w:t>
            </w:r>
          </w:p>
        </w:tc>
        <w:tc>
          <w:tcPr>
            <w:tcW w:w="1402" w:type="dxa"/>
          </w:tcPr>
          <w:p>
            <w:pPr>
              <w:pStyle w:val="TableParagraph"/>
              <w:spacing w:before="1"/>
              <w:ind w:left="143" w:right="132" w:firstLine="3"/>
              <w:jc w:val="center"/>
              <w:rPr>
                <w:sz w:val="24"/>
              </w:rPr>
            </w:pPr>
            <w:r>
              <w:rPr>
                <w:spacing w:val="-2"/>
                <w:sz w:val="24"/>
              </w:rPr>
              <w:t>ремонт зубных протезов матерям, родившим </w:t>
            </w:r>
            <w:r>
              <w:rPr>
                <w:spacing w:val="-10"/>
                <w:sz w:val="24"/>
              </w:rPr>
              <w:t>и </w:t>
            </w:r>
            <w:r>
              <w:rPr>
                <w:spacing w:val="-2"/>
                <w:sz w:val="24"/>
              </w:rPr>
              <w:t>воспитавш </w:t>
            </w:r>
            <w:r>
              <w:rPr>
                <w:sz w:val="24"/>
              </w:rPr>
              <w:t>им 5 и </w:t>
            </w:r>
            <w:r>
              <w:rPr>
                <w:spacing w:val="-2"/>
                <w:sz w:val="24"/>
              </w:rPr>
              <w:t>более </w:t>
            </w:r>
            <w:r>
              <w:rPr>
                <w:sz w:val="24"/>
              </w:rPr>
              <w:t>детей, в </w:t>
            </w:r>
            <w:r>
              <w:rPr>
                <w:spacing w:val="-2"/>
                <w:sz w:val="24"/>
              </w:rPr>
              <w:t>соответств </w:t>
            </w:r>
            <w:r>
              <w:rPr>
                <w:sz w:val="24"/>
              </w:rPr>
              <w:t>ии с </w:t>
            </w:r>
            <w:r>
              <w:rPr>
                <w:spacing w:val="-2"/>
                <w:sz w:val="24"/>
              </w:rPr>
              <w:t>Законом города </w:t>
            </w:r>
            <w:r>
              <w:rPr>
                <w:sz w:val="24"/>
              </w:rPr>
              <w:t>Москвы</w:t>
            </w:r>
            <w:r>
              <w:rPr>
                <w:spacing w:val="-15"/>
                <w:sz w:val="24"/>
              </w:rPr>
              <w:t> </w:t>
            </w:r>
            <w:r>
              <w:rPr>
                <w:sz w:val="24"/>
              </w:rPr>
              <w:t>от 23 ноября</w:t>
            </w:r>
          </w:p>
          <w:p>
            <w:pPr>
              <w:pStyle w:val="TableParagraph"/>
              <w:spacing w:line="275" w:lineRule="exact"/>
              <w:ind w:left="103" w:right="95"/>
              <w:jc w:val="center"/>
              <w:rPr>
                <w:sz w:val="24"/>
              </w:rPr>
            </w:pPr>
            <w:r>
              <w:rPr>
                <w:sz w:val="24"/>
              </w:rPr>
              <w:t>2005</w:t>
            </w:r>
            <w:r>
              <w:rPr>
                <w:spacing w:val="2"/>
                <w:sz w:val="24"/>
              </w:rPr>
              <w:t> </w:t>
            </w:r>
            <w:r>
              <w:rPr>
                <w:spacing w:val="-4"/>
                <w:sz w:val="24"/>
              </w:rPr>
              <w:t>года</w:t>
            </w:r>
          </w:p>
          <w:p>
            <w:pPr>
              <w:pStyle w:val="TableParagraph"/>
              <w:spacing w:line="274" w:lineRule="exact"/>
              <w:ind w:left="103" w:right="95"/>
              <w:jc w:val="center"/>
              <w:rPr>
                <w:sz w:val="24"/>
              </w:rPr>
            </w:pPr>
            <w:r>
              <w:rPr>
                <w:sz w:val="24"/>
              </w:rPr>
              <w:t>N</w:t>
            </w:r>
            <w:r>
              <w:rPr>
                <w:spacing w:val="1"/>
                <w:sz w:val="24"/>
              </w:rPr>
              <w:t> </w:t>
            </w:r>
            <w:r>
              <w:rPr>
                <w:sz w:val="24"/>
              </w:rPr>
              <w:t>60</w:t>
            </w:r>
            <w:r>
              <w:rPr>
                <w:spacing w:val="1"/>
                <w:sz w:val="24"/>
              </w:rPr>
              <w:t> </w:t>
            </w:r>
            <w:r>
              <w:rPr>
                <w:spacing w:val="-5"/>
                <w:sz w:val="24"/>
              </w:rPr>
              <w:t>"О</w:t>
            </w:r>
          </w:p>
          <w:p>
            <w:pPr>
              <w:pStyle w:val="TableParagraph"/>
              <w:ind w:left="147" w:right="138" w:firstLine="7"/>
              <w:jc w:val="center"/>
              <w:rPr>
                <w:sz w:val="24"/>
              </w:rPr>
            </w:pPr>
            <w:r>
              <w:rPr>
                <w:spacing w:val="-2"/>
                <w:sz w:val="24"/>
              </w:rPr>
              <w:t>социально </w:t>
            </w:r>
            <w:r>
              <w:rPr>
                <w:spacing w:val="-10"/>
                <w:sz w:val="24"/>
              </w:rPr>
              <w:t>й </w:t>
            </w:r>
            <w:r>
              <w:rPr>
                <w:spacing w:val="-2"/>
                <w:sz w:val="24"/>
              </w:rPr>
              <w:t>поддержке </w:t>
            </w:r>
            <w:r>
              <w:rPr>
                <w:sz w:val="24"/>
              </w:rPr>
              <w:t>семей с детьми в</w:t>
            </w:r>
          </w:p>
          <w:p>
            <w:pPr>
              <w:pStyle w:val="TableParagraph"/>
              <w:spacing w:line="274" w:lineRule="exact"/>
              <w:ind w:left="263" w:right="256" w:firstLine="8"/>
              <w:jc w:val="center"/>
              <w:rPr>
                <w:sz w:val="24"/>
              </w:rPr>
            </w:pPr>
            <w:r>
              <w:rPr>
                <w:spacing w:val="-2"/>
                <w:sz w:val="24"/>
              </w:rPr>
              <w:t>городе Москве"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038" w:hRule="atLeast"/>
        </w:trPr>
        <w:tc>
          <w:tcPr>
            <w:tcW w:w="1541"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tcPr>
          <w:p>
            <w:pPr>
              <w:pStyle w:val="TableParagraph"/>
              <w:spacing w:line="272" w:lineRule="exact"/>
              <w:ind w:left="103" w:right="96"/>
              <w:jc w:val="center"/>
              <w:rPr>
                <w:sz w:val="24"/>
              </w:rPr>
            </w:pPr>
            <w:r>
              <w:rPr>
                <w:spacing w:val="-2"/>
                <w:sz w:val="24"/>
              </w:rPr>
              <w:t>04А020030</w:t>
            </w:r>
          </w:p>
          <w:p>
            <w:pPr>
              <w:pStyle w:val="TableParagraph"/>
              <w:spacing w:line="275" w:lineRule="exact" w:before="2"/>
              <w:ind w:left="12"/>
              <w:jc w:val="center"/>
              <w:rPr>
                <w:sz w:val="24"/>
              </w:rPr>
            </w:pPr>
            <w:r>
              <w:rPr>
                <w:sz w:val="24"/>
              </w:rPr>
              <w:t>0</w:t>
            </w:r>
          </w:p>
          <w:p>
            <w:pPr>
              <w:pStyle w:val="TableParagraph"/>
              <w:ind w:left="129" w:right="116"/>
              <w:jc w:val="center"/>
              <w:rPr>
                <w:sz w:val="24"/>
              </w:rPr>
            </w:pPr>
            <w:r>
              <w:rPr>
                <w:spacing w:val="-2"/>
                <w:sz w:val="24"/>
              </w:rPr>
              <w:t>Бесплатное изготовлен </w:t>
            </w:r>
            <w:r>
              <w:rPr>
                <w:sz w:val="24"/>
              </w:rPr>
              <w:t>ие и</w:t>
            </w:r>
            <w:r>
              <w:rPr>
                <w:spacing w:val="40"/>
                <w:sz w:val="24"/>
              </w:rPr>
              <w:t> </w:t>
            </w:r>
            <w:r>
              <w:rPr>
                <w:spacing w:val="-2"/>
                <w:sz w:val="24"/>
              </w:rPr>
              <w:t>ремонт зубных протезов матерям, родившим</w:t>
            </w:r>
          </w:p>
          <w:p>
            <w:pPr>
              <w:pStyle w:val="TableParagraph"/>
              <w:spacing w:line="261" w:lineRule="exact"/>
              <w:ind w:left="11"/>
              <w:jc w:val="center"/>
              <w:rPr>
                <w:sz w:val="24"/>
              </w:rPr>
            </w:pPr>
            <w:r>
              <w:rPr>
                <w:sz w:val="24"/>
              </w:rPr>
              <w:t>и</w:t>
            </w:r>
          </w:p>
        </w:tc>
        <w:tc>
          <w:tcPr>
            <w:tcW w:w="840" w:type="dxa"/>
          </w:tcPr>
          <w:p>
            <w:pPr>
              <w:pStyle w:val="TableParagraph"/>
              <w:spacing w:line="273" w:lineRule="exact"/>
              <w:ind w:left="176"/>
              <w:rPr>
                <w:sz w:val="24"/>
              </w:rPr>
            </w:pPr>
            <w:r>
              <w:rPr>
                <w:spacing w:val="-4"/>
                <w:sz w:val="24"/>
              </w:rPr>
              <w:t>1003</w:t>
            </w:r>
          </w:p>
        </w:tc>
        <w:tc>
          <w:tcPr>
            <w:tcW w:w="701" w:type="dxa"/>
          </w:tcPr>
          <w:p>
            <w:pPr>
              <w:pStyle w:val="TableParagraph"/>
              <w:spacing w:line="273" w:lineRule="exact"/>
              <w:ind w:left="166"/>
              <w:rPr>
                <w:sz w:val="24"/>
              </w:rPr>
            </w:pPr>
            <w:r>
              <w:rPr>
                <w:spacing w:val="-5"/>
                <w:sz w:val="24"/>
              </w:rPr>
              <w:t>054</w:t>
            </w:r>
          </w:p>
        </w:tc>
        <w:tc>
          <w:tcPr>
            <w:tcW w:w="840" w:type="dxa"/>
          </w:tcPr>
          <w:p>
            <w:pPr>
              <w:pStyle w:val="TableParagraph"/>
              <w:spacing w:line="273" w:lineRule="exact"/>
              <w:ind w:left="233"/>
              <w:rPr>
                <w:sz w:val="24"/>
              </w:rPr>
            </w:pPr>
            <w:r>
              <w:rPr>
                <w:spacing w:val="-5"/>
                <w:sz w:val="24"/>
              </w:rPr>
              <w:t>622</w:t>
            </w:r>
          </w:p>
        </w:tc>
        <w:tc>
          <w:tcPr>
            <w:tcW w:w="931" w:type="dxa"/>
          </w:tcPr>
          <w:p>
            <w:pPr>
              <w:pStyle w:val="TableParagraph"/>
              <w:spacing w:line="273" w:lineRule="exact"/>
              <w:ind w:left="190"/>
              <w:rPr>
                <w:sz w:val="24"/>
              </w:rPr>
            </w:pPr>
            <w:r>
              <w:rPr>
                <w:spacing w:val="-2"/>
                <w:sz w:val="24"/>
              </w:rPr>
              <w:t>184,8</w:t>
            </w:r>
          </w:p>
        </w:tc>
        <w:tc>
          <w:tcPr>
            <w:tcW w:w="993" w:type="dxa"/>
          </w:tcPr>
          <w:p>
            <w:pPr>
              <w:pStyle w:val="TableParagraph"/>
              <w:spacing w:line="273" w:lineRule="exact"/>
              <w:ind w:left="228"/>
              <w:rPr>
                <w:sz w:val="24"/>
              </w:rPr>
            </w:pPr>
            <w:r>
              <w:rPr>
                <w:spacing w:val="-2"/>
                <w:sz w:val="24"/>
              </w:rPr>
              <w:t>407,6</w:t>
            </w:r>
          </w:p>
        </w:tc>
        <w:tc>
          <w:tcPr>
            <w:tcW w:w="993" w:type="dxa"/>
          </w:tcPr>
          <w:p>
            <w:pPr>
              <w:pStyle w:val="TableParagraph"/>
              <w:spacing w:line="273" w:lineRule="exact"/>
              <w:ind w:left="224"/>
              <w:rPr>
                <w:sz w:val="24"/>
              </w:rPr>
            </w:pPr>
            <w:r>
              <w:rPr>
                <w:spacing w:val="-2"/>
                <w:sz w:val="24"/>
              </w:rPr>
              <w:t>244,5</w:t>
            </w:r>
          </w:p>
        </w:tc>
        <w:tc>
          <w:tcPr>
            <w:tcW w:w="1118" w:type="dxa"/>
          </w:tcPr>
          <w:p>
            <w:pPr>
              <w:pStyle w:val="TableParagraph"/>
              <w:spacing w:line="273" w:lineRule="exact"/>
              <w:ind w:left="288"/>
              <w:rPr>
                <w:sz w:val="24"/>
              </w:rPr>
            </w:pPr>
            <w:r>
              <w:rPr>
                <w:spacing w:val="-2"/>
                <w:sz w:val="24"/>
              </w:rPr>
              <w:t>170,5</w:t>
            </w:r>
          </w:p>
        </w:tc>
        <w:tc>
          <w:tcPr>
            <w:tcW w:w="1118" w:type="dxa"/>
          </w:tcPr>
          <w:p>
            <w:pPr>
              <w:pStyle w:val="TableParagraph"/>
              <w:spacing w:line="273" w:lineRule="exact"/>
              <w:ind w:left="202"/>
              <w:rPr>
                <w:sz w:val="24"/>
              </w:rPr>
            </w:pPr>
            <w:r>
              <w:rPr>
                <w:sz w:val="24"/>
              </w:rPr>
              <w:t>1</w:t>
            </w:r>
            <w:r>
              <w:rPr>
                <w:spacing w:val="2"/>
                <w:sz w:val="24"/>
              </w:rPr>
              <w:t> </w:t>
            </w:r>
            <w:r>
              <w:rPr>
                <w:spacing w:val="-2"/>
                <w:sz w:val="24"/>
              </w:rPr>
              <w:t>728,3</w:t>
            </w:r>
          </w:p>
        </w:tc>
        <w:tc>
          <w:tcPr>
            <w:tcW w:w="1123" w:type="dxa"/>
          </w:tcPr>
          <w:p>
            <w:pPr>
              <w:pStyle w:val="TableParagraph"/>
              <w:spacing w:line="273" w:lineRule="exact"/>
              <w:ind w:left="351"/>
              <w:rPr>
                <w:sz w:val="24"/>
              </w:rPr>
            </w:pPr>
            <w:r>
              <w:rPr>
                <w:spacing w:val="-4"/>
                <w:sz w:val="24"/>
              </w:rPr>
              <w:t>67,5</w:t>
            </w:r>
          </w:p>
        </w:tc>
        <w:tc>
          <w:tcPr>
            <w:tcW w:w="1118" w:type="dxa"/>
          </w:tcPr>
          <w:p>
            <w:pPr>
              <w:pStyle w:val="TableParagraph"/>
              <w:spacing w:line="273" w:lineRule="exact"/>
              <w:ind w:left="346"/>
              <w:rPr>
                <w:sz w:val="24"/>
              </w:rPr>
            </w:pPr>
            <w:r>
              <w:rPr>
                <w:spacing w:val="-4"/>
                <w:sz w:val="24"/>
              </w:rPr>
              <w:t>67,5</w:t>
            </w:r>
          </w:p>
        </w:tc>
        <w:tc>
          <w:tcPr>
            <w:tcW w:w="1118" w:type="dxa"/>
          </w:tcPr>
          <w:p>
            <w:pPr>
              <w:pStyle w:val="TableParagraph"/>
              <w:spacing w:line="273" w:lineRule="exact"/>
              <w:ind w:left="114"/>
              <w:rPr>
                <w:sz w:val="24"/>
              </w:rPr>
            </w:pPr>
            <w:r>
              <w:rPr>
                <w:spacing w:val="-4"/>
                <w:sz w:val="24"/>
              </w:rPr>
              <w:t>67,5</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245"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43" w:right="132" w:hanging="3"/>
              <w:jc w:val="center"/>
              <w:rPr>
                <w:sz w:val="24"/>
              </w:rPr>
            </w:pPr>
            <w:r>
              <w:rPr>
                <w:spacing w:val="-2"/>
                <w:sz w:val="24"/>
              </w:rPr>
              <w:t>воспитавш </w:t>
            </w:r>
            <w:r>
              <w:rPr>
                <w:sz w:val="24"/>
              </w:rPr>
              <w:t>им 5 и </w:t>
            </w:r>
            <w:r>
              <w:rPr>
                <w:spacing w:val="-2"/>
                <w:sz w:val="24"/>
              </w:rPr>
              <w:t>более </w:t>
            </w:r>
            <w:r>
              <w:rPr>
                <w:sz w:val="24"/>
              </w:rPr>
              <w:t>детей, в </w:t>
            </w:r>
            <w:r>
              <w:rPr>
                <w:spacing w:val="-2"/>
                <w:sz w:val="24"/>
              </w:rPr>
              <w:t>соответств </w:t>
            </w:r>
            <w:r>
              <w:rPr>
                <w:sz w:val="24"/>
              </w:rPr>
              <w:t>ии с </w:t>
            </w:r>
            <w:r>
              <w:rPr>
                <w:spacing w:val="-2"/>
                <w:sz w:val="24"/>
              </w:rPr>
              <w:t>Законом города </w:t>
            </w:r>
            <w:r>
              <w:rPr>
                <w:sz w:val="24"/>
              </w:rPr>
              <w:t>Москвы</w:t>
            </w:r>
            <w:r>
              <w:rPr>
                <w:spacing w:val="-15"/>
                <w:sz w:val="24"/>
              </w:rPr>
              <w:t> </w:t>
            </w:r>
            <w:r>
              <w:rPr>
                <w:sz w:val="24"/>
              </w:rPr>
              <w:t>от 23 ноября</w:t>
            </w:r>
          </w:p>
          <w:p>
            <w:pPr>
              <w:pStyle w:val="TableParagraph"/>
              <w:spacing w:line="275" w:lineRule="exact"/>
              <w:ind w:left="103" w:right="95"/>
              <w:jc w:val="center"/>
              <w:rPr>
                <w:sz w:val="24"/>
              </w:rPr>
            </w:pPr>
            <w:r>
              <w:rPr>
                <w:sz w:val="24"/>
              </w:rPr>
              <w:t>2005</w:t>
            </w:r>
            <w:r>
              <w:rPr>
                <w:spacing w:val="2"/>
                <w:sz w:val="24"/>
              </w:rPr>
              <w:t> </w:t>
            </w:r>
            <w:r>
              <w:rPr>
                <w:spacing w:val="-4"/>
                <w:sz w:val="24"/>
              </w:rPr>
              <w:t>года</w:t>
            </w:r>
          </w:p>
          <w:p>
            <w:pPr>
              <w:pStyle w:val="TableParagraph"/>
              <w:spacing w:line="275" w:lineRule="exact"/>
              <w:ind w:left="103" w:right="95"/>
              <w:jc w:val="center"/>
              <w:rPr>
                <w:sz w:val="24"/>
              </w:rPr>
            </w:pPr>
            <w:r>
              <w:rPr>
                <w:sz w:val="24"/>
              </w:rPr>
              <w:t>N</w:t>
            </w:r>
            <w:r>
              <w:rPr>
                <w:spacing w:val="1"/>
                <w:sz w:val="24"/>
              </w:rPr>
              <w:t> </w:t>
            </w:r>
            <w:r>
              <w:rPr>
                <w:sz w:val="24"/>
              </w:rPr>
              <w:t>60</w:t>
            </w:r>
            <w:r>
              <w:rPr>
                <w:spacing w:val="1"/>
                <w:sz w:val="24"/>
              </w:rPr>
              <w:t> </w:t>
            </w:r>
            <w:r>
              <w:rPr>
                <w:spacing w:val="-5"/>
                <w:sz w:val="24"/>
              </w:rPr>
              <w:t>"О</w:t>
            </w:r>
          </w:p>
          <w:p>
            <w:pPr>
              <w:pStyle w:val="TableParagraph"/>
              <w:spacing w:before="2"/>
              <w:ind w:left="148" w:right="138" w:firstLine="7"/>
              <w:jc w:val="center"/>
              <w:rPr>
                <w:sz w:val="24"/>
              </w:rPr>
            </w:pPr>
            <w:r>
              <w:rPr>
                <w:spacing w:val="-2"/>
                <w:sz w:val="24"/>
              </w:rPr>
              <w:t>социально </w:t>
            </w:r>
            <w:r>
              <w:rPr>
                <w:spacing w:val="-10"/>
                <w:sz w:val="24"/>
              </w:rPr>
              <w:t>й </w:t>
            </w:r>
            <w:r>
              <w:rPr>
                <w:spacing w:val="-2"/>
                <w:sz w:val="24"/>
              </w:rPr>
              <w:t>поддержке </w:t>
            </w:r>
            <w:r>
              <w:rPr>
                <w:sz w:val="24"/>
              </w:rPr>
              <w:t>семей с детьми в </w:t>
            </w:r>
            <w:r>
              <w:rPr>
                <w:spacing w:val="-2"/>
                <w:sz w:val="24"/>
              </w:rPr>
              <w:t>городе</w:t>
            </w:r>
          </w:p>
          <w:p>
            <w:pPr>
              <w:pStyle w:val="TableParagraph"/>
              <w:spacing w:line="257" w:lineRule="exact"/>
              <w:ind w:left="101" w:right="96"/>
              <w:jc w:val="center"/>
              <w:rPr>
                <w:sz w:val="24"/>
              </w:rPr>
            </w:pPr>
            <w:r>
              <w:rPr>
                <w:spacing w:val="-2"/>
                <w:sz w:val="24"/>
              </w:rPr>
              <w:t>Москве"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 w:hRule="atLeast"/>
        </w:trPr>
        <w:tc>
          <w:tcPr>
            <w:tcW w:w="1541" w:type="dxa"/>
            <w:vMerge w:val="restart"/>
          </w:tcPr>
          <w:p>
            <w:pPr>
              <w:pStyle w:val="TableParagraph"/>
              <w:ind w:left="182" w:right="181" w:firstLine="2"/>
              <w:jc w:val="center"/>
              <w:rPr>
                <w:sz w:val="24"/>
              </w:rPr>
            </w:pPr>
            <w:r>
              <w:rPr>
                <w:spacing w:val="-2"/>
                <w:sz w:val="24"/>
              </w:rPr>
              <w:t>Адресная социальная помощь </w:t>
            </w:r>
            <w:r>
              <w:rPr>
                <w:sz w:val="24"/>
              </w:rPr>
              <w:t>семьям с </w:t>
            </w:r>
            <w:r>
              <w:rPr>
                <w:spacing w:val="-2"/>
                <w:sz w:val="24"/>
              </w:rPr>
              <w:t>детьми</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2" w:lineRule="exact"/>
              <w:ind w:left="128"/>
              <w:rPr>
                <w:sz w:val="24"/>
              </w:rPr>
            </w:pPr>
            <w:r>
              <w:rPr>
                <w:sz w:val="24"/>
              </w:rPr>
              <w:t>10</w:t>
            </w:r>
            <w:r>
              <w:rPr>
                <w:spacing w:val="2"/>
                <w:sz w:val="24"/>
              </w:rPr>
              <w:t> </w:t>
            </w:r>
            <w:r>
              <w:rPr>
                <w:spacing w:val="-5"/>
                <w:sz w:val="24"/>
              </w:rPr>
              <w:t>402</w:t>
            </w:r>
          </w:p>
          <w:p>
            <w:pPr>
              <w:pStyle w:val="TableParagraph"/>
              <w:spacing w:line="257" w:lineRule="exact" w:before="2"/>
              <w:ind w:left="190"/>
              <w:rPr>
                <w:sz w:val="24"/>
              </w:rPr>
            </w:pPr>
            <w:r>
              <w:rPr>
                <w:spacing w:val="-2"/>
                <w:sz w:val="24"/>
              </w:rPr>
              <w:t>828,8</w:t>
            </w:r>
          </w:p>
        </w:tc>
        <w:tc>
          <w:tcPr>
            <w:tcW w:w="993" w:type="dxa"/>
          </w:tcPr>
          <w:p>
            <w:pPr>
              <w:pStyle w:val="TableParagraph"/>
              <w:spacing w:line="273" w:lineRule="exact"/>
              <w:ind w:left="224"/>
              <w:rPr>
                <w:sz w:val="24"/>
              </w:rPr>
            </w:pPr>
            <w:r>
              <w:rPr>
                <w:sz w:val="24"/>
              </w:rPr>
              <w:t>4</w:t>
            </w:r>
            <w:r>
              <w:rPr>
                <w:spacing w:val="2"/>
                <w:sz w:val="24"/>
              </w:rPr>
              <w:t> </w:t>
            </w:r>
            <w:r>
              <w:rPr>
                <w:spacing w:val="-5"/>
                <w:sz w:val="24"/>
              </w:rPr>
              <w:t>762</w:t>
            </w:r>
          </w:p>
          <w:p>
            <w:pPr>
              <w:pStyle w:val="TableParagraph"/>
              <w:spacing w:line="257" w:lineRule="exact" w:before="2"/>
              <w:ind w:left="229"/>
              <w:rPr>
                <w:sz w:val="24"/>
              </w:rPr>
            </w:pPr>
            <w:r>
              <w:rPr>
                <w:spacing w:val="-2"/>
                <w:sz w:val="24"/>
              </w:rPr>
              <w:t>000,1</w:t>
            </w:r>
          </w:p>
        </w:tc>
        <w:tc>
          <w:tcPr>
            <w:tcW w:w="993" w:type="dxa"/>
          </w:tcPr>
          <w:p>
            <w:pPr>
              <w:pStyle w:val="TableParagraph"/>
              <w:spacing w:line="273" w:lineRule="exact"/>
              <w:ind w:left="220"/>
              <w:rPr>
                <w:sz w:val="24"/>
              </w:rPr>
            </w:pPr>
            <w:r>
              <w:rPr>
                <w:sz w:val="24"/>
              </w:rPr>
              <w:t>5</w:t>
            </w:r>
            <w:r>
              <w:rPr>
                <w:spacing w:val="2"/>
                <w:sz w:val="24"/>
              </w:rPr>
              <w:t> </w:t>
            </w:r>
            <w:r>
              <w:rPr>
                <w:spacing w:val="-5"/>
                <w:sz w:val="24"/>
              </w:rPr>
              <w:t>367</w:t>
            </w:r>
          </w:p>
          <w:p>
            <w:pPr>
              <w:pStyle w:val="TableParagraph"/>
              <w:spacing w:line="257" w:lineRule="exact" w:before="2"/>
              <w:ind w:left="225"/>
              <w:rPr>
                <w:sz w:val="24"/>
              </w:rPr>
            </w:pPr>
            <w:r>
              <w:rPr>
                <w:spacing w:val="-2"/>
                <w:sz w:val="24"/>
              </w:rPr>
              <w:t>561,1</w:t>
            </w:r>
          </w:p>
        </w:tc>
        <w:tc>
          <w:tcPr>
            <w:tcW w:w="1118" w:type="dxa"/>
          </w:tcPr>
          <w:p>
            <w:pPr>
              <w:pStyle w:val="TableParagraph"/>
              <w:spacing w:line="273" w:lineRule="exact"/>
              <w:ind w:left="316"/>
              <w:rPr>
                <w:sz w:val="24"/>
              </w:rPr>
            </w:pPr>
            <w:r>
              <w:rPr>
                <w:spacing w:val="-4"/>
                <w:sz w:val="24"/>
              </w:rPr>
              <w:t>4160</w:t>
            </w:r>
          </w:p>
          <w:p>
            <w:pPr>
              <w:pStyle w:val="TableParagraph"/>
              <w:spacing w:line="257" w:lineRule="exact" w:before="2"/>
              <w:ind w:left="288"/>
              <w:rPr>
                <w:sz w:val="24"/>
              </w:rPr>
            </w:pPr>
            <w:r>
              <w:rPr>
                <w:spacing w:val="-2"/>
                <w:sz w:val="24"/>
              </w:rPr>
              <w:t>421,2</w:t>
            </w:r>
          </w:p>
        </w:tc>
        <w:tc>
          <w:tcPr>
            <w:tcW w:w="1118" w:type="dxa"/>
          </w:tcPr>
          <w:p>
            <w:pPr>
              <w:pStyle w:val="TableParagraph"/>
              <w:spacing w:line="273" w:lineRule="exact"/>
              <w:ind w:left="288"/>
              <w:rPr>
                <w:sz w:val="24"/>
              </w:rPr>
            </w:pPr>
            <w:r>
              <w:rPr>
                <w:sz w:val="24"/>
              </w:rPr>
              <w:t>4</w:t>
            </w:r>
            <w:r>
              <w:rPr>
                <w:spacing w:val="2"/>
                <w:sz w:val="24"/>
              </w:rPr>
              <w:t> </w:t>
            </w:r>
            <w:r>
              <w:rPr>
                <w:spacing w:val="-5"/>
                <w:sz w:val="24"/>
              </w:rPr>
              <w:t>999</w:t>
            </w:r>
          </w:p>
          <w:p>
            <w:pPr>
              <w:pStyle w:val="TableParagraph"/>
              <w:spacing w:line="257" w:lineRule="exact" w:before="2"/>
              <w:ind w:left="293"/>
              <w:rPr>
                <w:sz w:val="24"/>
              </w:rPr>
            </w:pPr>
            <w:r>
              <w:rPr>
                <w:spacing w:val="-2"/>
                <w:sz w:val="24"/>
              </w:rPr>
              <w:t>613,4</w:t>
            </w:r>
          </w:p>
        </w:tc>
        <w:tc>
          <w:tcPr>
            <w:tcW w:w="1123" w:type="dxa"/>
          </w:tcPr>
          <w:p>
            <w:pPr>
              <w:pStyle w:val="TableParagraph"/>
              <w:spacing w:line="273" w:lineRule="exact"/>
              <w:ind w:left="288"/>
              <w:rPr>
                <w:sz w:val="24"/>
              </w:rPr>
            </w:pPr>
            <w:r>
              <w:rPr>
                <w:sz w:val="24"/>
              </w:rPr>
              <w:t>5</w:t>
            </w:r>
            <w:r>
              <w:rPr>
                <w:spacing w:val="2"/>
                <w:sz w:val="24"/>
              </w:rPr>
              <w:t> </w:t>
            </w:r>
            <w:r>
              <w:rPr>
                <w:spacing w:val="-5"/>
                <w:sz w:val="24"/>
              </w:rPr>
              <w:t>844</w:t>
            </w:r>
          </w:p>
          <w:p>
            <w:pPr>
              <w:pStyle w:val="TableParagraph"/>
              <w:spacing w:line="257" w:lineRule="exact" w:before="2"/>
              <w:ind w:left="293"/>
              <w:rPr>
                <w:sz w:val="24"/>
              </w:rPr>
            </w:pPr>
            <w:r>
              <w:rPr>
                <w:spacing w:val="-2"/>
                <w:sz w:val="24"/>
              </w:rPr>
              <w:t>776,6</w:t>
            </w:r>
          </w:p>
        </w:tc>
        <w:tc>
          <w:tcPr>
            <w:tcW w:w="1118" w:type="dxa"/>
          </w:tcPr>
          <w:p>
            <w:pPr>
              <w:pStyle w:val="TableParagraph"/>
              <w:spacing w:line="273" w:lineRule="exact"/>
              <w:ind w:left="284"/>
              <w:rPr>
                <w:sz w:val="24"/>
              </w:rPr>
            </w:pPr>
            <w:r>
              <w:rPr>
                <w:sz w:val="24"/>
              </w:rPr>
              <w:t>5</w:t>
            </w:r>
            <w:r>
              <w:rPr>
                <w:spacing w:val="2"/>
                <w:sz w:val="24"/>
              </w:rPr>
              <w:t> </w:t>
            </w:r>
            <w:r>
              <w:rPr>
                <w:spacing w:val="-5"/>
                <w:sz w:val="24"/>
              </w:rPr>
              <w:t>908</w:t>
            </w:r>
          </w:p>
          <w:p>
            <w:pPr>
              <w:pStyle w:val="TableParagraph"/>
              <w:spacing w:line="257" w:lineRule="exact" w:before="2"/>
              <w:ind w:left="289"/>
              <w:rPr>
                <w:sz w:val="24"/>
              </w:rPr>
            </w:pPr>
            <w:r>
              <w:rPr>
                <w:spacing w:val="-2"/>
                <w:sz w:val="24"/>
              </w:rPr>
              <w:t>184,6</w:t>
            </w:r>
          </w:p>
        </w:tc>
        <w:tc>
          <w:tcPr>
            <w:tcW w:w="1118" w:type="dxa"/>
          </w:tcPr>
          <w:p>
            <w:pPr>
              <w:pStyle w:val="TableParagraph"/>
              <w:tabs>
                <w:tab w:pos="658" w:val="left" w:leader="none"/>
              </w:tabs>
              <w:spacing w:line="273" w:lineRule="exact"/>
              <w:ind w:left="111"/>
              <w:rPr>
                <w:sz w:val="24"/>
              </w:rPr>
            </w:pPr>
            <w:r>
              <w:rPr>
                <w:spacing w:val="-10"/>
                <w:sz w:val="24"/>
              </w:rPr>
              <w:t>5</w:t>
            </w:r>
            <w:r>
              <w:rPr>
                <w:sz w:val="24"/>
              </w:rPr>
              <w:tab/>
            </w:r>
            <w:r>
              <w:rPr>
                <w:spacing w:val="-5"/>
                <w:sz w:val="24"/>
              </w:rPr>
              <w:t>970</w:t>
            </w:r>
          </w:p>
          <w:p>
            <w:pPr>
              <w:pStyle w:val="TableParagraph"/>
              <w:spacing w:line="257" w:lineRule="exact" w:before="2"/>
              <w:ind w:left="111"/>
              <w:rPr>
                <w:sz w:val="24"/>
              </w:rPr>
            </w:pPr>
            <w:r>
              <w:rPr>
                <w:spacing w:val="-2"/>
                <w:sz w:val="24"/>
              </w:rPr>
              <w:t>492,4</w:t>
            </w:r>
          </w:p>
        </w:tc>
      </w:tr>
      <w:tr>
        <w:trPr>
          <w:trHeight w:val="2759" w:hRule="atLeast"/>
        </w:trPr>
        <w:tc>
          <w:tcPr>
            <w:tcW w:w="1541" w:type="dxa"/>
            <w:vMerge/>
            <w:tcBorders>
              <w:top w:val="nil"/>
            </w:tcBorders>
          </w:tcPr>
          <w:p>
            <w:pPr>
              <w:rPr>
                <w:sz w:val="2"/>
                <w:szCs w:val="2"/>
              </w:rPr>
            </w:pPr>
          </w:p>
        </w:tc>
        <w:tc>
          <w:tcPr>
            <w:tcW w:w="1258" w:type="dxa"/>
          </w:tcPr>
          <w:p>
            <w:pPr>
              <w:pStyle w:val="TableParagraph"/>
              <w:spacing w:line="242" w:lineRule="auto"/>
              <w:ind w:left="105" w:right="150"/>
              <w:rPr>
                <w:sz w:val="24"/>
              </w:rPr>
            </w:pPr>
            <w:r>
              <w:rPr>
                <w:spacing w:val="-2"/>
                <w:sz w:val="24"/>
              </w:rPr>
              <w:t>Департам </w:t>
            </w:r>
            <w:r>
              <w:rPr>
                <w:spacing w:val="-4"/>
                <w:sz w:val="24"/>
              </w:rPr>
              <w:t>ент</w:t>
            </w:r>
          </w:p>
          <w:p>
            <w:pPr>
              <w:pStyle w:val="TableParagraph"/>
              <w:ind w:left="105"/>
              <w:rPr>
                <w:sz w:val="24"/>
              </w:rPr>
            </w:pPr>
            <w:r>
              <w:rPr>
                <w:spacing w:val="-2"/>
                <w:sz w:val="24"/>
              </w:rPr>
              <w:t>здравоохр анения города Москвы</w:t>
            </w:r>
          </w:p>
        </w:tc>
        <w:tc>
          <w:tcPr>
            <w:tcW w:w="1402" w:type="dxa"/>
          </w:tcPr>
          <w:p>
            <w:pPr>
              <w:pStyle w:val="TableParagraph"/>
              <w:spacing w:line="272" w:lineRule="exact"/>
              <w:ind w:left="103" w:right="96"/>
              <w:jc w:val="center"/>
              <w:rPr>
                <w:sz w:val="24"/>
              </w:rPr>
            </w:pPr>
            <w:r>
              <w:rPr>
                <w:spacing w:val="-2"/>
                <w:sz w:val="24"/>
              </w:rPr>
              <w:t>04А030010</w:t>
            </w:r>
          </w:p>
          <w:p>
            <w:pPr>
              <w:pStyle w:val="TableParagraph"/>
              <w:spacing w:line="275" w:lineRule="exact" w:before="2"/>
              <w:ind w:left="12"/>
              <w:jc w:val="center"/>
              <w:rPr>
                <w:sz w:val="24"/>
              </w:rPr>
            </w:pPr>
            <w:r>
              <w:rPr>
                <w:sz w:val="24"/>
              </w:rPr>
              <w:t>0</w:t>
            </w:r>
          </w:p>
          <w:p>
            <w:pPr>
              <w:pStyle w:val="TableParagraph"/>
              <w:spacing w:line="275" w:lineRule="exact"/>
              <w:ind w:left="99" w:right="96"/>
              <w:jc w:val="center"/>
              <w:rPr>
                <w:sz w:val="24"/>
              </w:rPr>
            </w:pPr>
            <w:r>
              <w:rPr>
                <w:spacing w:val="-2"/>
                <w:sz w:val="24"/>
              </w:rPr>
              <w:t>Обеспечен</w:t>
            </w:r>
          </w:p>
          <w:p>
            <w:pPr>
              <w:pStyle w:val="TableParagraph"/>
              <w:spacing w:before="3"/>
              <w:ind w:left="114" w:right="106" w:firstLine="470"/>
              <w:rPr>
                <w:sz w:val="24"/>
              </w:rPr>
            </w:pPr>
            <w:r>
              <w:rPr>
                <w:spacing w:val="-6"/>
                <w:sz w:val="24"/>
              </w:rPr>
              <w:t>ие </w:t>
            </w:r>
            <w:r>
              <w:rPr>
                <w:spacing w:val="-2"/>
                <w:sz w:val="24"/>
              </w:rPr>
              <w:t>новорожде </w:t>
            </w:r>
            <w:r>
              <w:rPr>
                <w:sz w:val="24"/>
              </w:rPr>
              <w:t>нных</w:t>
            </w:r>
            <w:r>
              <w:rPr>
                <w:spacing w:val="-15"/>
                <w:sz w:val="24"/>
              </w:rPr>
              <w:t> </w:t>
            </w:r>
            <w:r>
              <w:rPr>
                <w:sz w:val="24"/>
              </w:rPr>
              <w:t>детей </w:t>
            </w:r>
            <w:r>
              <w:rPr>
                <w:spacing w:val="-2"/>
                <w:sz w:val="24"/>
              </w:rPr>
              <w:t>комплекта</w:t>
            </w:r>
          </w:p>
          <w:p>
            <w:pPr>
              <w:pStyle w:val="TableParagraph"/>
              <w:spacing w:line="237" w:lineRule="auto" w:before="2"/>
              <w:ind w:left="253" w:right="243" w:firstLine="5"/>
              <w:jc w:val="center"/>
              <w:rPr>
                <w:sz w:val="24"/>
              </w:rPr>
            </w:pPr>
            <w:r>
              <w:rPr>
                <w:spacing w:val="-6"/>
                <w:sz w:val="24"/>
              </w:rPr>
              <w:t>ми </w:t>
            </w:r>
            <w:r>
              <w:rPr>
                <w:spacing w:val="-2"/>
                <w:sz w:val="24"/>
              </w:rPr>
              <w:t>детского</w:t>
            </w:r>
          </w:p>
          <w:p>
            <w:pPr>
              <w:pStyle w:val="TableParagraph"/>
              <w:spacing w:line="257" w:lineRule="exact" w:before="3"/>
              <w:ind w:left="103" w:right="95"/>
              <w:jc w:val="center"/>
              <w:rPr>
                <w:sz w:val="24"/>
              </w:rPr>
            </w:pPr>
            <w:r>
              <w:rPr>
                <w:spacing w:val="-4"/>
                <w:sz w:val="24"/>
              </w:rPr>
              <w:t>белья</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054</w:t>
            </w:r>
          </w:p>
        </w:tc>
        <w:tc>
          <w:tcPr>
            <w:tcW w:w="840" w:type="dxa"/>
          </w:tcPr>
          <w:p>
            <w:pPr>
              <w:pStyle w:val="TableParagraph"/>
              <w:spacing w:line="273" w:lineRule="exact"/>
              <w:ind w:left="105" w:right="105"/>
              <w:jc w:val="center"/>
              <w:rPr>
                <w:sz w:val="24"/>
              </w:rPr>
            </w:pPr>
            <w:r>
              <w:rPr>
                <w:spacing w:val="-5"/>
                <w:sz w:val="24"/>
              </w:rPr>
              <w:t>244</w:t>
            </w:r>
          </w:p>
        </w:tc>
        <w:tc>
          <w:tcPr>
            <w:tcW w:w="931" w:type="dxa"/>
          </w:tcPr>
          <w:p>
            <w:pPr>
              <w:pStyle w:val="TableParagraph"/>
              <w:spacing w:line="273" w:lineRule="exact"/>
              <w:ind w:left="114" w:right="114"/>
              <w:jc w:val="center"/>
              <w:rPr>
                <w:sz w:val="24"/>
              </w:rPr>
            </w:pPr>
            <w:r>
              <w:rPr>
                <w:spacing w:val="-5"/>
                <w:sz w:val="24"/>
              </w:rPr>
              <w:t>19</w:t>
            </w:r>
          </w:p>
          <w:p>
            <w:pPr>
              <w:pStyle w:val="TableParagraph"/>
              <w:spacing w:before="2"/>
              <w:ind w:left="114" w:right="114"/>
              <w:jc w:val="center"/>
              <w:rPr>
                <w:sz w:val="24"/>
              </w:rPr>
            </w:pPr>
            <w:r>
              <w:rPr>
                <w:spacing w:val="-2"/>
                <w:sz w:val="24"/>
              </w:rPr>
              <w:t>601,0</w:t>
            </w:r>
          </w:p>
        </w:tc>
        <w:tc>
          <w:tcPr>
            <w:tcW w:w="993" w:type="dxa"/>
          </w:tcPr>
          <w:p>
            <w:pPr>
              <w:pStyle w:val="TableParagraph"/>
              <w:spacing w:line="273" w:lineRule="exact"/>
              <w:ind w:left="115" w:right="102"/>
              <w:jc w:val="center"/>
              <w:rPr>
                <w:sz w:val="24"/>
              </w:rPr>
            </w:pPr>
            <w:r>
              <w:rPr>
                <w:spacing w:val="-5"/>
                <w:sz w:val="24"/>
              </w:rPr>
              <w:t>27</w:t>
            </w:r>
          </w:p>
          <w:p>
            <w:pPr>
              <w:pStyle w:val="TableParagraph"/>
              <w:spacing w:before="2"/>
              <w:ind w:left="115" w:right="100"/>
              <w:jc w:val="center"/>
              <w:rPr>
                <w:sz w:val="24"/>
              </w:rPr>
            </w:pPr>
            <w:r>
              <w:rPr>
                <w:spacing w:val="-2"/>
                <w:sz w:val="24"/>
              </w:rPr>
              <w:t>327,4</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1382"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культуры</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6"/>
              <w:jc w:val="center"/>
              <w:rPr>
                <w:sz w:val="24"/>
              </w:rPr>
            </w:pPr>
            <w:r>
              <w:rPr>
                <w:spacing w:val="-2"/>
                <w:sz w:val="24"/>
              </w:rPr>
              <w:t>04А030020</w:t>
            </w:r>
          </w:p>
          <w:p>
            <w:pPr>
              <w:pStyle w:val="TableParagraph"/>
              <w:spacing w:line="275" w:lineRule="exact" w:before="2"/>
              <w:ind w:left="12"/>
              <w:jc w:val="center"/>
              <w:rPr>
                <w:sz w:val="24"/>
              </w:rPr>
            </w:pPr>
            <w:r>
              <w:rPr>
                <w:sz w:val="24"/>
              </w:rPr>
              <w:t>0</w:t>
            </w:r>
          </w:p>
          <w:p>
            <w:pPr>
              <w:pStyle w:val="TableParagraph"/>
              <w:spacing w:line="242" w:lineRule="auto"/>
              <w:ind w:left="119" w:right="105" w:hanging="1"/>
              <w:jc w:val="center"/>
              <w:rPr>
                <w:sz w:val="24"/>
              </w:rPr>
            </w:pPr>
            <w:r>
              <w:rPr>
                <w:spacing w:val="-2"/>
                <w:sz w:val="24"/>
              </w:rPr>
              <w:t>Бесплатное одноразово</w:t>
            </w:r>
          </w:p>
          <w:p>
            <w:pPr>
              <w:pStyle w:val="TableParagraph"/>
              <w:spacing w:line="256" w:lineRule="exact"/>
              <w:ind w:left="103" w:right="89"/>
              <w:jc w:val="center"/>
              <w:rPr>
                <w:sz w:val="24"/>
              </w:rPr>
            </w:pPr>
            <w:r>
              <w:rPr>
                <w:sz w:val="24"/>
              </w:rPr>
              <w:t>е</w:t>
            </w:r>
            <w:r>
              <w:rPr>
                <w:spacing w:val="2"/>
                <w:sz w:val="24"/>
              </w:rPr>
              <w:t> </w:t>
            </w:r>
            <w:r>
              <w:rPr>
                <w:spacing w:val="-2"/>
                <w:sz w:val="24"/>
              </w:rPr>
              <w:t>питание</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056</w:t>
            </w:r>
          </w:p>
        </w:tc>
        <w:tc>
          <w:tcPr>
            <w:tcW w:w="840" w:type="dxa"/>
          </w:tcPr>
          <w:p>
            <w:pPr>
              <w:pStyle w:val="TableParagraph"/>
              <w:spacing w:line="272" w:lineRule="exact"/>
              <w:ind w:left="103" w:right="105"/>
              <w:jc w:val="center"/>
              <w:rPr>
                <w:sz w:val="24"/>
              </w:rPr>
            </w:pPr>
            <w:r>
              <w:rPr>
                <w:spacing w:val="-5"/>
                <w:sz w:val="24"/>
              </w:rPr>
              <w:t>612</w:t>
            </w:r>
          </w:p>
        </w:tc>
        <w:tc>
          <w:tcPr>
            <w:tcW w:w="931" w:type="dxa"/>
          </w:tcPr>
          <w:p>
            <w:pPr>
              <w:pStyle w:val="TableParagraph"/>
              <w:spacing w:line="272" w:lineRule="exact"/>
              <w:ind w:left="114" w:right="114"/>
              <w:jc w:val="center"/>
              <w:rPr>
                <w:sz w:val="24"/>
              </w:rPr>
            </w:pPr>
            <w:r>
              <w:rPr>
                <w:spacing w:val="-5"/>
                <w:sz w:val="24"/>
              </w:rPr>
              <w:t>21</w:t>
            </w:r>
          </w:p>
          <w:p>
            <w:pPr>
              <w:pStyle w:val="TableParagraph"/>
              <w:spacing w:before="2"/>
              <w:ind w:left="114" w:right="114"/>
              <w:jc w:val="center"/>
              <w:rPr>
                <w:sz w:val="24"/>
              </w:rPr>
            </w:pPr>
            <w:r>
              <w:rPr>
                <w:spacing w:val="-2"/>
                <w:sz w:val="24"/>
              </w:rPr>
              <w:t>902,8</w:t>
            </w:r>
          </w:p>
        </w:tc>
        <w:tc>
          <w:tcPr>
            <w:tcW w:w="993" w:type="dxa"/>
          </w:tcPr>
          <w:p>
            <w:pPr>
              <w:pStyle w:val="TableParagraph"/>
              <w:spacing w:line="272" w:lineRule="exact"/>
              <w:ind w:left="115" w:right="103"/>
              <w:jc w:val="center"/>
              <w:rPr>
                <w:sz w:val="24"/>
              </w:rPr>
            </w:pPr>
            <w:r>
              <w:rPr>
                <w:spacing w:val="-5"/>
                <w:sz w:val="24"/>
              </w:rPr>
              <w:t>26</w:t>
            </w:r>
          </w:p>
          <w:p>
            <w:pPr>
              <w:pStyle w:val="TableParagraph"/>
              <w:spacing w:before="2"/>
              <w:ind w:left="115" w:right="100"/>
              <w:jc w:val="center"/>
              <w:rPr>
                <w:sz w:val="24"/>
              </w:rPr>
            </w:pPr>
            <w:r>
              <w:rPr>
                <w:spacing w:val="-2"/>
                <w:sz w:val="24"/>
              </w:rPr>
              <w:t>535,4</w:t>
            </w:r>
          </w:p>
        </w:tc>
        <w:tc>
          <w:tcPr>
            <w:tcW w:w="993" w:type="dxa"/>
          </w:tcPr>
          <w:p>
            <w:pPr>
              <w:pStyle w:val="TableParagraph"/>
              <w:spacing w:line="272" w:lineRule="exact"/>
              <w:ind w:left="112" w:right="108"/>
              <w:jc w:val="center"/>
              <w:rPr>
                <w:sz w:val="24"/>
              </w:rPr>
            </w:pPr>
            <w:r>
              <w:rPr>
                <w:spacing w:val="-5"/>
                <w:sz w:val="24"/>
              </w:rPr>
              <w:t>26</w:t>
            </w:r>
          </w:p>
          <w:p>
            <w:pPr>
              <w:pStyle w:val="TableParagraph"/>
              <w:spacing w:before="2"/>
              <w:ind w:left="114" w:right="108"/>
              <w:jc w:val="center"/>
              <w:rPr>
                <w:sz w:val="24"/>
              </w:rPr>
            </w:pPr>
            <w:r>
              <w:rPr>
                <w:spacing w:val="-2"/>
                <w:sz w:val="24"/>
              </w:rPr>
              <w:t>595,8</w:t>
            </w:r>
          </w:p>
        </w:tc>
        <w:tc>
          <w:tcPr>
            <w:tcW w:w="1118" w:type="dxa"/>
          </w:tcPr>
          <w:p>
            <w:pPr>
              <w:pStyle w:val="TableParagraph"/>
              <w:spacing w:line="272" w:lineRule="exact"/>
              <w:ind w:left="80" w:right="77"/>
              <w:jc w:val="center"/>
              <w:rPr>
                <w:sz w:val="24"/>
              </w:rPr>
            </w:pPr>
            <w:r>
              <w:rPr>
                <w:sz w:val="24"/>
              </w:rPr>
              <w:t>25</w:t>
            </w:r>
            <w:r>
              <w:rPr>
                <w:spacing w:val="2"/>
                <w:sz w:val="24"/>
              </w:rPr>
              <w:t> </w:t>
            </w:r>
            <w:r>
              <w:rPr>
                <w:spacing w:val="-2"/>
                <w:sz w:val="24"/>
              </w:rPr>
              <w:t>522,0</w:t>
            </w:r>
          </w:p>
        </w:tc>
        <w:tc>
          <w:tcPr>
            <w:tcW w:w="1118" w:type="dxa"/>
          </w:tcPr>
          <w:p>
            <w:pPr>
              <w:pStyle w:val="TableParagraph"/>
              <w:spacing w:line="272" w:lineRule="exact"/>
              <w:ind w:left="89" w:right="77"/>
              <w:jc w:val="center"/>
              <w:rPr>
                <w:sz w:val="24"/>
              </w:rPr>
            </w:pPr>
            <w:r>
              <w:rPr>
                <w:sz w:val="24"/>
              </w:rPr>
              <w:t>34</w:t>
            </w:r>
            <w:r>
              <w:rPr>
                <w:spacing w:val="2"/>
                <w:sz w:val="24"/>
              </w:rPr>
              <w:t> </w:t>
            </w:r>
            <w:r>
              <w:rPr>
                <w:spacing w:val="-2"/>
                <w:sz w:val="24"/>
              </w:rPr>
              <w:t>688,7</w:t>
            </w:r>
          </w:p>
        </w:tc>
        <w:tc>
          <w:tcPr>
            <w:tcW w:w="1123" w:type="dxa"/>
          </w:tcPr>
          <w:p>
            <w:pPr>
              <w:pStyle w:val="TableParagraph"/>
              <w:spacing w:line="272" w:lineRule="exact"/>
              <w:ind w:left="95" w:right="87"/>
              <w:jc w:val="center"/>
              <w:rPr>
                <w:sz w:val="24"/>
              </w:rPr>
            </w:pPr>
            <w:r>
              <w:rPr>
                <w:sz w:val="24"/>
              </w:rPr>
              <w:t>41</w:t>
            </w:r>
            <w:r>
              <w:rPr>
                <w:spacing w:val="2"/>
                <w:sz w:val="24"/>
              </w:rPr>
              <w:t> </w:t>
            </w:r>
            <w:r>
              <w:rPr>
                <w:spacing w:val="-2"/>
                <w:sz w:val="24"/>
              </w:rPr>
              <w:t>668,0</w:t>
            </w:r>
          </w:p>
        </w:tc>
        <w:tc>
          <w:tcPr>
            <w:tcW w:w="1118" w:type="dxa"/>
          </w:tcPr>
          <w:p>
            <w:pPr>
              <w:pStyle w:val="TableParagraph"/>
              <w:spacing w:line="272" w:lineRule="exact"/>
              <w:ind w:left="80" w:right="77"/>
              <w:jc w:val="center"/>
              <w:rPr>
                <w:sz w:val="24"/>
              </w:rPr>
            </w:pPr>
            <w:r>
              <w:rPr>
                <w:sz w:val="24"/>
              </w:rPr>
              <w:t>41</w:t>
            </w:r>
            <w:r>
              <w:rPr>
                <w:spacing w:val="2"/>
                <w:sz w:val="24"/>
              </w:rPr>
              <w:t> </w:t>
            </w:r>
            <w:r>
              <w:rPr>
                <w:spacing w:val="-2"/>
                <w:sz w:val="24"/>
              </w:rPr>
              <w:t>668,0</w:t>
            </w:r>
          </w:p>
        </w:tc>
        <w:tc>
          <w:tcPr>
            <w:tcW w:w="1118" w:type="dxa"/>
          </w:tcPr>
          <w:p>
            <w:pPr>
              <w:pStyle w:val="TableParagraph"/>
              <w:spacing w:line="272" w:lineRule="exact"/>
              <w:ind w:left="110"/>
              <w:rPr>
                <w:sz w:val="24"/>
              </w:rPr>
            </w:pPr>
            <w:r>
              <w:rPr>
                <w:sz w:val="24"/>
              </w:rPr>
              <w:t>41</w:t>
            </w:r>
            <w:r>
              <w:rPr>
                <w:spacing w:val="2"/>
                <w:sz w:val="24"/>
              </w:rPr>
              <w:t> </w:t>
            </w:r>
            <w:r>
              <w:rPr>
                <w:spacing w:val="-2"/>
                <w:sz w:val="24"/>
              </w:rPr>
              <w:t>668,0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7454"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7" w:firstLine="1"/>
              <w:jc w:val="center"/>
              <w:rPr>
                <w:sz w:val="24"/>
              </w:rPr>
            </w:pPr>
            <w:r>
              <w:rPr>
                <w:spacing w:val="-2"/>
                <w:sz w:val="24"/>
              </w:rPr>
              <w:t>обучающи </w:t>
            </w:r>
            <w:r>
              <w:rPr>
                <w:sz w:val="24"/>
              </w:rPr>
              <w:t>хся 1 - 4 </w:t>
            </w:r>
            <w:r>
              <w:rPr>
                <w:spacing w:val="-2"/>
                <w:sz w:val="24"/>
              </w:rPr>
              <w:t>классов (завтрак), двухразово </w:t>
            </w:r>
            <w:r>
              <w:rPr>
                <w:sz w:val="24"/>
              </w:rPr>
              <w:t>е питание </w:t>
            </w:r>
            <w:r>
              <w:rPr>
                <w:spacing w:val="-2"/>
                <w:sz w:val="24"/>
              </w:rPr>
              <w:t>(завтрак, обед) обучающи </w:t>
            </w:r>
            <w:r>
              <w:rPr>
                <w:sz w:val="24"/>
              </w:rPr>
              <w:t>хся 1 - 11 классов из </w:t>
            </w:r>
            <w:r>
              <w:rPr>
                <w:spacing w:val="-2"/>
                <w:sz w:val="24"/>
              </w:rPr>
              <w:t>социально незащищен </w:t>
            </w:r>
            <w:r>
              <w:rPr>
                <w:sz w:val="24"/>
              </w:rPr>
              <w:t>ных семей </w:t>
            </w:r>
            <w:r>
              <w:rPr>
                <w:spacing w:val="-10"/>
                <w:sz w:val="24"/>
              </w:rPr>
              <w:t>и </w:t>
            </w:r>
            <w:r>
              <w:rPr>
                <w:spacing w:val="-2"/>
                <w:sz w:val="24"/>
              </w:rPr>
              <w:t>многодетн </w:t>
            </w:r>
            <w:r>
              <w:rPr>
                <w:sz w:val="24"/>
              </w:rPr>
              <w:t>ых семей в </w:t>
            </w:r>
            <w:r>
              <w:rPr>
                <w:spacing w:val="-2"/>
                <w:sz w:val="24"/>
              </w:rPr>
              <w:t>образовате льных организаци </w:t>
            </w:r>
            <w:r>
              <w:rPr>
                <w:spacing w:val="-4"/>
                <w:sz w:val="24"/>
              </w:rPr>
              <w:t>ях, </w:t>
            </w:r>
            <w:r>
              <w:rPr>
                <w:spacing w:val="-2"/>
                <w:sz w:val="24"/>
              </w:rPr>
              <w:t>реализующ </w:t>
            </w:r>
            <w:r>
              <w:rPr>
                <w:spacing w:val="-6"/>
                <w:sz w:val="24"/>
              </w:rPr>
              <w:t>их </w:t>
            </w:r>
            <w:r>
              <w:rPr>
                <w:spacing w:val="-2"/>
                <w:sz w:val="24"/>
              </w:rPr>
              <w:t>основные общеобраз овательные</w:t>
            </w:r>
          </w:p>
          <w:p>
            <w:pPr>
              <w:pStyle w:val="TableParagraph"/>
              <w:spacing w:line="257" w:lineRule="exact"/>
              <w:ind w:left="103" w:right="85"/>
              <w:jc w:val="center"/>
              <w:rPr>
                <w:sz w:val="24"/>
              </w:rPr>
            </w:pPr>
            <w:r>
              <w:rPr>
                <w:spacing w:val="-2"/>
                <w:sz w:val="24"/>
              </w:rPr>
              <w:t>программы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5" w:hRule="atLeast"/>
        </w:trPr>
        <w:tc>
          <w:tcPr>
            <w:tcW w:w="1541" w:type="dxa"/>
            <w:vMerge/>
            <w:tcBorders>
              <w:top w:val="nil"/>
            </w:tcBorders>
          </w:tcPr>
          <w:p>
            <w:pPr>
              <w:rPr>
                <w:sz w:val="2"/>
                <w:szCs w:val="2"/>
              </w:rPr>
            </w:pPr>
          </w:p>
        </w:tc>
        <w:tc>
          <w:tcPr>
            <w:tcW w:w="1258" w:type="dxa"/>
            <w:tcBorders>
              <w:bottom w:val="nil"/>
            </w:tcBorders>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образован </w:t>
            </w:r>
            <w:r>
              <w:rPr>
                <w:spacing w:val="-5"/>
                <w:sz w:val="24"/>
              </w:rPr>
              <w:t>ия</w:t>
            </w:r>
            <w:r>
              <w:rPr>
                <w:sz w:val="24"/>
              </w:rPr>
              <w:tab/>
            </w:r>
            <w:r>
              <w:rPr>
                <w:spacing w:val="-10"/>
                <w:sz w:val="24"/>
              </w:rPr>
              <w:t>и</w:t>
            </w:r>
          </w:p>
          <w:p>
            <w:pPr>
              <w:pStyle w:val="TableParagraph"/>
              <w:ind w:left="105" w:right="303"/>
              <w:rPr>
                <w:sz w:val="24"/>
              </w:rPr>
            </w:pPr>
            <w:r>
              <w:rPr>
                <w:spacing w:val="-2"/>
                <w:sz w:val="24"/>
              </w:rPr>
              <w:t>науки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04А030020</w:t>
            </w:r>
          </w:p>
          <w:p>
            <w:pPr>
              <w:pStyle w:val="TableParagraph"/>
              <w:spacing w:line="275" w:lineRule="exact" w:before="2"/>
              <w:ind w:left="12"/>
              <w:jc w:val="center"/>
              <w:rPr>
                <w:sz w:val="24"/>
              </w:rPr>
            </w:pPr>
            <w:r>
              <w:rPr>
                <w:sz w:val="24"/>
              </w:rPr>
              <w:t>0</w:t>
            </w:r>
          </w:p>
          <w:p>
            <w:pPr>
              <w:pStyle w:val="TableParagraph"/>
              <w:ind w:left="119" w:right="105" w:hanging="1"/>
              <w:jc w:val="center"/>
              <w:rPr>
                <w:sz w:val="24"/>
              </w:rPr>
            </w:pPr>
            <w:r>
              <w:rPr>
                <w:spacing w:val="-2"/>
                <w:sz w:val="24"/>
              </w:rPr>
              <w:t>Бесплатное одноразово </w:t>
            </w:r>
            <w:r>
              <w:rPr>
                <w:sz w:val="24"/>
              </w:rPr>
              <w:t>е питание </w:t>
            </w:r>
            <w:r>
              <w:rPr>
                <w:spacing w:val="-2"/>
                <w:sz w:val="24"/>
              </w:rPr>
              <w:t>обучающи </w:t>
            </w:r>
            <w:r>
              <w:rPr>
                <w:sz w:val="24"/>
              </w:rPr>
              <w:t>хся 1 - 4 </w:t>
            </w:r>
            <w:r>
              <w:rPr>
                <w:spacing w:val="-2"/>
                <w:sz w:val="24"/>
              </w:rPr>
              <w:t>классов</w:t>
            </w:r>
          </w:p>
          <w:p>
            <w:pPr>
              <w:pStyle w:val="TableParagraph"/>
              <w:spacing w:line="261" w:lineRule="exact"/>
              <w:ind w:left="103" w:right="86"/>
              <w:jc w:val="center"/>
              <w:rPr>
                <w:sz w:val="24"/>
              </w:rPr>
            </w:pPr>
            <w:r>
              <w:rPr>
                <w:spacing w:val="-2"/>
                <w:sz w:val="24"/>
              </w:rPr>
              <w:t>(завтрак),</w:t>
            </w:r>
          </w:p>
        </w:tc>
        <w:tc>
          <w:tcPr>
            <w:tcW w:w="840" w:type="dxa"/>
            <w:tcBorders>
              <w:bottom w:val="nil"/>
            </w:tcBorders>
          </w:tcPr>
          <w:p>
            <w:pPr>
              <w:pStyle w:val="TableParagraph"/>
              <w:spacing w:line="273" w:lineRule="exact"/>
              <w:ind w:left="176"/>
              <w:rPr>
                <w:sz w:val="24"/>
              </w:rPr>
            </w:pPr>
            <w:r>
              <w:rPr>
                <w:spacing w:val="-4"/>
                <w:sz w:val="24"/>
              </w:rPr>
              <w:t>1003</w:t>
            </w:r>
          </w:p>
        </w:tc>
        <w:tc>
          <w:tcPr>
            <w:tcW w:w="701" w:type="dxa"/>
            <w:tcBorders>
              <w:bottom w:val="nil"/>
            </w:tcBorders>
          </w:tcPr>
          <w:p>
            <w:pPr>
              <w:pStyle w:val="TableParagraph"/>
              <w:spacing w:line="273" w:lineRule="exact"/>
              <w:ind w:left="166"/>
              <w:rPr>
                <w:sz w:val="24"/>
              </w:rPr>
            </w:pPr>
            <w:r>
              <w:rPr>
                <w:spacing w:val="-5"/>
                <w:sz w:val="24"/>
              </w:rPr>
              <w:t>075</w:t>
            </w:r>
          </w:p>
        </w:tc>
        <w:tc>
          <w:tcPr>
            <w:tcW w:w="840" w:type="dxa"/>
            <w:tcBorders>
              <w:bottom w:val="nil"/>
            </w:tcBorders>
          </w:tcPr>
          <w:p>
            <w:pPr>
              <w:pStyle w:val="TableParagraph"/>
              <w:spacing w:line="273" w:lineRule="exact"/>
              <w:ind w:left="233"/>
              <w:rPr>
                <w:sz w:val="24"/>
              </w:rPr>
            </w:pPr>
            <w:r>
              <w:rPr>
                <w:spacing w:val="-5"/>
                <w:sz w:val="24"/>
              </w:rPr>
              <w:t>244</w:t>
            </w:r>
          </w:p>
        </w:tc>
        <w:tc>
          <w:tcPr>
            <w:tcW w:w="931" w:type="dxa"/>
            <w:tcBorders>
              <w:bottom w:val="nil"/>
            </w:tcBorders>
          </w:tcPr>
          <w:p>
            <w:pPr>
              <w:pStyle w:val="TableParagraph"/>
              <w:spacing w:line="273" w:lineRule="exact"/>
              <w:ind w:left="114" w:right="114"/>
              <w:jc w:val="center"/>
              <w:rPr>
                <w:sz w:val="24"/>
              </w:rPr>
            </w:pPr>
            <w:r>
              <w:rPr>
                <w:spacing w:val="-5"/>
                <w:sz w:val="24"/>
              </w:rPr>
              <w:t>48</w:t>
            </w:r>
          </w:p>
          <w:p>
            <w:pPr>
              <w:pStyle w:val="TableParagraph"/>
              <w:spacing w:before="2"/>
              <w:ind w:left="114" w:right="114"/>
              <w:jc w:val="center"/>
              <w:rPr>
                <w:sz w:val="24"/>
              </w:rPr>
            </w:pPr>
            <w:r>
              <w:rPr>
                <w:spacing w:val="-2"/>
                <w:sz w:val="24"/>
              </w:rPr>
              <w:t>280,0</w:t>
            </w:r>
          </w:p>
        </w:tc>
        <w:tc>
          <w:tcPr>
            <w:tcW w:w="993" w:type="dxa"/>
            <w:tcBorders>
              <w:bottom w:val="nil"/>
            </w:tcBorders>
          </w:tcPr>
          <w:p>
            <w:pPr>
              <w:pStyle w:val="TableParagraph"/>
              <w:spacing w:line="273" w:lineRule="exact"/>
              <w:ind w:left="115" w:right="102"/>
              <w:jc w:val="center"/>
              <w:rPr>
                <w:sz w:val="24"/>
              </w:rPr>
            </w:pPr>
            <w:r>
              <w:rPr>
                <w:spacing w:val="-5"/>
                <w:sz w:val="24"/>
              </w:rPr>
              <w:t>63</w:t>
            </w:r>
          </w:p>
          <w:p>
            <w:pPr>
              <w:pStyle w:val="TableParagraph"/>
              <w:spacing w:before="2"/>
              <w:ind w:left="115" w:right="100"/>
              <w:jc w:val="center"/>
              <w:rPr>
                <w:sz w:val="24"/>
              </w:rPr>
            </w:pPr>
            <w:r>
              <w:rPr>
                <w:spacing w:val="-2"/>
                <w:sz w:val="24"/>
              </w:rPr>
              <w:t>636,4</w:t>
            </w:r>
          </w:p>
        </w:tc>
        <w:tc>
          <w:tcPr>
            <w:tcW w:w="993" w:type="dxa"/>
            <w:tcBorders>
              <w:bottom w:val="nil"/>
            </w:tcBorders>
          </w:tcPr>
          <w:p>
            <w:pPr>
              <w:pStyle w:val="TableParagraph"/>
              <w:spacing w:line="273" w:lineRule="exact"/>
              <w:ind w:left="112" w:right="108"/>
              <w:jc w:val="center"/>
              <w:rPr>
                <w:sz w:val="24"/>
              </w:rPr>
            </w:pPr>
            <w:r>
              <w:rPr>
                <w:spacing w:val="-5"/>
                <w:sz w:val="24"/>
              </w:rPr>
              <w:t>49</w:t>
            </w:r>
          </w:p>
          <w:p>
            <w:pPr>
              <w:pStyle w:val="TableParagraph"/>
              <w:spacing w:before="2"/>
              <w:ind w:left="115" w:right="108"/>
              <w:jc w:val="center"/>
              <w:rPr>
                <w:sz w:val="24"/>
              </w:rPr>
            </w:pPr>
            <w:r>
              <w:rPr>
                <w:spacing w:val="-2"/>
                <w:sz w:val="24"/>
              </w:rPr>
              <w:t>787,8</w:t>
            </w:r>
          </w:p>
        </w:tc>
        <w:tc>
          <w:tcPr>
            <w:tcW w:w="1118" w:type="dxa"/>
            <w:tcBorders>
              <w:bottom w:val="nil"/>
            </w:tcBorders>
          </w:tcPr>
          <w:p>
            <w:pPr>
              <w:pStyle w:val="TableParagraph"/>
              <w:spacing w:line="273" w:lineRule="exact"/>
              <w:ind w:left="134"/>
              <w:rPr>
                <w:sz w:val="24"/>
              </w:rPr>
            </w:pPr>
            <w:r>
              <w:rPr>
                <w:sz w:val="24"/>
              </w:rPr>
              <w:t>19</w:t>
            </w:r>
            <w:r>
              <w:rPr>
                <w:spacing w:val="2"/>
                <w:sz w:val="24"/>
              </w:rPr>
              <w:t> </w:t>
            </w:r>
            <w:r>
              <w:rPr>
                <w:spacing w:val="-2"/>
                <w:sz w:val="24"/>
              </w:rPr>
              <w:t>973,7</w:t>
            </w:r>
          </w:p>
        </w:tc>
        <w:tc>
          <w:tcPr>
            <w:tcW w:w="1118" w:type="dxa"/>
            <w:tcBorders>
              <w:bottom w:val="nil"/>
            </w:tcBorders>
          </w:tcPr>
          <w:p>
            <w:pPr>
              <w:pStyle w:val="TableParagraph"/>
              <w:spacing w:line="273" w:lineRule="exact"/>
              <w:ind w:left="139"/>
              <w:rPr>
                <w:sz w:val="24"/>
              </w:rPr>
            </w:pPr>
            <w:r>
              <w:rPr>
                <w:sz w:val="24"/>
              </w:rPr>
              <w:t>30</w:t>
            </w:r>
            <w:r>
              <w:rPr>
                <w:spacing w:val="2"/>
                <w:sz w:val="24"/>
              </w:rPr>
              <w:t> </w:t>
            </w:r>
            <w:r>
              <w:rPr>
                <w:spacing w:val="-2"/>
                <w:sz w:val="24"/>
              </w:rPr>
              <w:t>947,7</w:t>
            </w:r>
          </w:p>
        </w:tc>
        <w:tc>
          <w:tcPr>
            <w:tcW w:w="1123" w:type="dxa"/>
            <w:tcBorders>
              <w:bottom w:val="nil"/>
            </w:tcBorders>
          </w:tcPr>
          <w:p>
            <w:pPr>
              <w:pStyle w:val="TableParagraph"/>
              <w:spacing w:line="273" w:lineRule="exact"/>
              <w:ind w:left="139"/>
              <w:rPr>
                <w:sz w:val="24"/>
              </w:rPr>
            </w:pPr>
            <w:r>
              <w:rPr>
                <w:sz w:val="24"/>
              </w:rPr>
              <w:t>63</w:t>
            </w:r>
            <w:r>
              <w:rPr>
                <w:spacing w:val="2"/>
                <w:sz w:val="24"/>
              </w:rPr>
              <w:t> </w:t>
            </w:r>
            <w:r>
              <w:rPr>
                <w:spacing w:val="-2"/>
                <w:sz w:val="24"/>
              </w:rPr>
              <w:t>731,5</w:t>
            </w:r>
          </w:p>
        </w:tc>
        <w:tc>
          <w:tcPr>
            <w:tcW w:w="1118" w:type="dxa"/>
            <w:tcBorders>
              <w:bottom w:val="nil"/>
            </w:tcBorders>
          </w:tcPr>
          <w:p>
            <w:pPr>
              <w:pStyle w:val="TableParagraph"/>
              <w:spacing w:line="273" w:lineRule="exact"/>
              <w:ind w:left="134"/>
              <w:rPr>
                <w:sz w:val="24"/>
              </w:rPr>
            </w:pPr>
            <w:r>
              <w:rPr>
                <w:sz w:val="24"/>
              </w:rPr>
              <w:t>46</w:t>
            </w:r>
            <w:r>
              <w:rPr>
                <w:spacing w:val="2"/>
                <w:sz w:val="24"/>
              </w:rPr>
              <w:t> </w:t>
            </w:r>
            <w:r>
              <w:rPr>
                <w:spacing w:val="-2"/>
                <w:sz w:val="24"/>
              </w:rPr>
              <w:t>064,3</w:t>
            </w:r>
          </w:p>
        </w:tc>
        <w:tc>
          <w:tcPr>
            <w:tcW w:w="1118" w:type="dxa"/>
            <w:tcBorders>
              <w:bottom w:val="nil"/>
            </w:tcBorders>
          </w:tcPr>
          <w:p>
            <w:pPr>
              <w:pStyle w:val="TableParagraph"/>
              <w:spacing w:line="273" w:lineRule="exact"/>
              <w:ind w:left="110"/>
              <w:rPr>
                <w:sz w:val="24"/>
              </w:rPr>
            </w:pPr>
            <w:r>
              <w:rPr>
                <w:sz w:val="24"/>
              </w:rPr>
              <w:t>46</w:t>
            </w:r>
            <w:r>
              <w:rPr>
                <w:spacing w:val="2"/>
                <w:sz w:val="24"/>
              </w:rPr>
              <w:t> </w:t>
            </w:r>
            <w:r>
              <w:rPr>
                <w:spacing w:val="-2"/>
                <w:sz w:val="24"/>
              </w:rPr>
              <w:t>064,3</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350"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7" w:hanging="4"/>
              <w:jc w:val="center"/>
              <w:rPr>
                <w:sz w:val="24"/>
              </w:rPr>
            </w:pPr>
            <w:r>
              <w:rPr>
                <w:spacing w:val="-2"/>
                <w:sz w:val="24"/>
              </w:rPr>
              <w:t>двухразово </w:t>
            </w:r>
            <w:r>
              <w:rPr>
                <w:sz w:val="24"/>
              </w:rPr>
              <w:t>е питание </w:t>
            </w:r>
            <w:r>
              <w:rPr>
                <w:spacing w:val="-2"/>
                <w:sz w:val="24"/>
              </w:rPr>
              <w:t>(завтрак, </w:t>
            </w:r>
            <w:r>
              <w:rPr>
                <w:spacing w:val="-4"/>
                <w:sz w:val="24"/>
              </w:rPr>
              <w:t>обед) </w:t>
            </w:r>
            <w:r>
              <w:rPr>
                <w:spacing w:val="-2"/>
                <w:sz w:val="24"/>
              </w:rPr>
              <w:t>обучающи </w:t>
            </w:r>
            <w:r>
              <w:rPr>
                <w:sz w:val="24"/>
              </w:rPr>
              <w:t>хся 1 - 11 классов из </w:t>
            </w:r>
            <w:r>
              <w:rPr>
                <w:spacing w:val="-2"/>
                <w:sz w:val="24"/>
              </w:rPr>
              <w:t>социально незащищен </w:t>
            </w:r>
            <w:r>
              <w:rPr>
                <w:sz w:val="24"/>
              </w:rPr>
              <w:t>ных семей </w:t>
            </w:r>
            <w:r>
              <w:rPr>
                <w:spacing w:val="-10"/>
                <w:sz w:val="24"/>
              </w:rPr>
              <w:t>и </w:t>
            </w:r>
            <w:r>
              <w:rPr>
                <w:spacing w:val="-2"/>
                <w:sz w:val="24"/>
              </w:rPr>
              <w:t>многодетн </w:t>
            </w:r>
            <w:r>
              <w:rPr>
                <w:sz w:val="24"/>
              </w:rPr>
              <w:t>ых семей в </w:t>
            </w:r>
            <w:r>
              <w:rPr>
                <w:spacing w:val="-2"/>
                <w:sz w:val="24"/>
              </w:rPr>
              <w:t>образовате льных организаци </w:t>
            </w:r>
            <w:r>
              <w:rPr>
                <w:spacing w:val="-4"/>
                <w:sz w:val="24"/>
              </w:rPr>
              <w:t>ях, </w:t>
            </w:r>
            <w:r>
              <w:rPr>
                <w:spacing w:val="-2"/>
                <w:sz w:val="24"/>
              </w:rPr>
              <w:t>реализующ </w:t>
            </w:r>
            <w:r>
              <w:rPr>
                <w:spacing w:val="-6"/>
                <w:sz w:val="24"/>
              </w:rPr>
              <w:t>их </w:t>
            </w:r>
            <w:r>
              <w:rPr>
                <w:spacing w:val="-2"/>
                <w:sz w:val="24"/>
              </w:rPr>
              <w:t>основные общеобраз овательные</w:t>
            </w:r>
          </w:p>
          <w:p>
            <w:pPr>
              <w:pStyle w:val="TableParagraph"/>
              <w:spacing w:line="257" w:lineRule="exact"/>
              <w:ind w:left="103" w:right="85"/>
              <w:jc w:val="center"/>
              <w:rPr>
                <w:sz w:val="24"/>
              </w:rPr>
            </w:pPr>
            <w:r>
              <w:rPr>
                <w:spacing w:val="-2"/>
                <w:sz w:val="24"/>
              </w:rPr>
              <w:t>программы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589" w:hRule="atLeast"/>
        </w:trPr>
        <w:tc>
          <w:tcPr>
            <w:tcW w:w="1541"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образован </w:t>
            </w:r>
            <w:r>
              <w:rPr>
                <w:spacing w:val="-5"/>
                <w:sz w:val="24"/>
              </w:rPr>
              <w:t>ия</w:t>
            </w:r>
            <w:r>
              <w:rPr>
                <w:sz w:val="24"/>
              </w:rPr>
              <w:tab/>
            </w:r>
            <w:r>
              <w:rPr>
                <w:spacing w:val="-10"/>
                <w:sz w:val="24"/>
              </w:rPr>
              <w:t>и</w:t>
            </w:r>
          </w:p>
          <w:p>
            <w:pPr>
              <w:pStyle w:val="TableParagraph"/>
              <w:ind w:left="105" w:right="303"/>
              <w:rPr>
                <w:sz w:val="24"/>
              </w:rPr>
            </w:pPr>
            <w:r>
              <w:rPr>
                <w:spacing w:val="-2"/>
                <w:sz w:val="24"/>
              </w:rPr>
              <w:t>науки города Москвы</w:t>
            </w:r>
          </w:p>
        </w:tc>
        <w:tc>
          <w:tcPr>
            <w:tcW w:w="1402" w:type="dxa"/>
          </w:tcPr>
          <w:p>
            <w:pPr>
              <w:pStyle w:val="TableParagraph"/>
              <w:spacing w:line="272" w:lineRule="exact"/>
              <w:ind w:left="103" w:right="96"/>
              <w:jc w:val="center"/>
              <w:rPr>
                <w:sz w:val="24"/>
              </w:rPr>
            </w:pPr>
            <w:r>
              <w:rPr>
                <w:spacing w:val="-2"/>
                <w:sz w:val="24"/>
              </w:rPr>
              <w:t>04А030020</w:t>
            </w:r>
          </w:p>
          <w:p>
            <w:pPr>
              <w:pStyle w:val="TableParagraph"/>
              <w:spacing w:line="275" w:lineRule="exact" w:before="2"/>
              <w:ind w:left="12"/>
              <w:jc w:val="center"/>
              <w:rPr>
                <w:sz w:val="24"/>
              </w:rPr>
            </w:pPr>
            <w:r>
              <w:rPr>
                <w:sz w:val="24"/>
              </w:rPr>
              <w:t>0</w:t>
            </w:r>
          </w:p>
          <w:p>
            <w:pPr>
              <w:pStyle w:val="TableParagraph"/>
              <w:ind w:left="119" w:right="105" w:hanging="1"/>
              <w:jc w:val="center"/>
              <w:rPr>
                <w:sz w:val="24"/>
              </w:rPr>
            </w:pPr>
            <w:r>
              <w:rPr>
                <w:spacing w:val="-2"/>
                <w:sz w:val="24"/>
              </w:rPr>
              <w:t>Бесплатное одноразово </w:t>
            </w:r>
            <w:r>
              <w:rPr>
                <w:sz w:val="24"/>
              </w:rPr>
              <w:t>е питание </w:t>
            </w:r>
            <w:r>
              <w:rPr>
                <w:spacing w:val="-2"/>
                <w:sz w:val="24"/>
              </w:rPr>
              <w:t>обучающи </w:t>
            </w:r>
            <w:r>
              <w:rPr>
                <w:sz w:val="24"/>
              </w:rPr>
              <w:t>хся 1 - 4 </w:t>
            </w:r>
            <w:r>
              <w:rPr>
                <w:spacing w:val="-2"/>
                <w:sz w:val="24"/>
              </w:rPr>
              <w:t>классов (завтрак), двухразово </w:t>
            </w:r>
            <w:r>
              <w:rPr>
                <w:sz w:val="24"/>
              </w:rPr>
              <w:t>е питание </w:t>
            </w:r>
            <w:r>
              <w:rPr>
                <w:spacing w:val="-2"/>
                <w:sz w:val="24"/>
              </w:rPr>
              <w:t>(завтрак,</w:t>
            </w:r>
          </w:p>
          <w:p>
            <w:pPr>
              <w:pStyle w:val="TableParagraph"/>
              <w:spacing w:line="261" w:lineRule="exact"/>
              <w:ind w:left="102" w:right="96"/>
              <w:jc w:val="center"/>
              <w:rPr>
                <w:sz w:val="24"/>
              </w:rPr>
            </w:pPr>
            <w:r>
              <w:rPr>
                <w:spacing w:val="-2"/>
                <w:sz w:val="24"/>
              </w:rPr>
              <w:t>обед)</w:t>
            </w:r>
          </w:p>
        </w:tc>
        <w:tc>
          <w:tcPr>
            <w:tcW w:w="840" w:type="dxa"/>
          </w:tcPr>
          <w:p>
            <w:pPr>
              <w:pStyle w:val="TableParagraph"/>
              <w:spacing w:line="273" w:lineRule="exact"/>
              <w:ind w:left="176"/>
              <w:rPr>
                <w:sz w:val="24"/>
              </w:rPr>
            </w:pPr>
            <w:r>
              <w:rPr>
                <w:spacing w:val="-4"/>
                <w:sz w:val="24"/>
              </w:rPr>
              <w:t>1003</w:t>
            </w:r>
          </w:p>
        </w:tc>
        <w:tc>
          <w:tcPr>
            <w:tcW w:w="701" w:type="dxa"/>
          </w:tcPr>
          <w:p>
            <w:pPr>
              <w:pStyle w:val="TableParagraph"/>
              <w:spacing w:line="273" w:lineRule="exact"/>
              <w:ind w:left="166"/>
              <w:rPr>
                <w:sz w:val="24"/>
              </w:rPr>
            </w:pPr>
            <w:r>
              <w:rPr>
                <w:spacing w:val="-5"/>
                <w:sz w:val="24"/>
              </w:rPr>
              <w:t>075</w:t>
            </w:r>
          </w:p>
        </w:tc>
        <w:tc>
          <w:tcPr>
            <w:tcW w:w="840" w:type="dxa"/>
          </w:tcPr>
          <w:p>
            <w:pPr>
              <w:pStyle w:val="TableParagraph"/>
              <w:spacing w:line="273" w:lineRule="exact"/>
              <w:ind w:left="233"/>
              <w:rPr>
                <w:sz w:val="24"/>
              </w:rPr>
            </w:pPr>
            <w:r>
              <w:rPr>
                <w:spacing w:val="-5"/>
                <w:sz w:val="24"/>
              </w:rPr>
              <w:t>612</w:t>
            </w:r>
          </w:p>
        </w:tc>
        <w:tc>
          <w:tcPr>
            <w:tcW w:w="931" w:type="dxa"/>
          </w:tcPr>
          <w:p>
            <w:pPr>
              <w:pStyle w:val="TableParagraph"/>
              <w:spacing w:line="273" w:lineRule="exact"/>
              <w:ind w:left="189"/>
              <w:rPr>
                <w:sz w:val="24"/>
              </w:rPr>
            </w:pPr>
            <w:r>
              <w:rPr>
                <w:sz w:val="24"/>
              </w:rPr>
              <w:t>8</w:t>
            </w:r>
            <w:r>
              <w:rPr>
                <w:spacing w:val="2"/>
                <w:sz w:val="24"/>
              </w:rPr>
              <w:t> </w:t>
            </w:r>
            <w:r>
              <w:rPr>
                <w:spacing w:val="-5"/>
                <w:sz w:val="24"/>
              </w:rPr>
              <w:t>078</w:t>
            </w:r>
          </w:p>
          <w:p>
            <w:pPr>
              <w:pStyle w:val="TableParagraph"/>
              <w:spacing w:before="2"/>
              <w:ind w:left="190"/>
              <w:rPr>
                <w:sz w:val="24"/>
              </w:rPr>
            </w:pPr>
            <w:r>
              <w:rPr>
                <w:spacing w:val="-2"/>
                <w:sz w:val="24"/>
              </w:rPr>
              <w:t>606,7</w:t>
            </w:r>
          </w:p>
        </w:tc>
        <w:tc>
          <w:tcPr>
            <w:tcW w:w="993" w:type="dxa"/>
          </w:tcPr>
          <w:p>
            <w:pPr>
              <w:pStyle w:val="TableParagraph"/>
              <w:spacing w:line="273" w:lineRule="exact"/>
              <w:ind w:left="315"/>
              <w:rPr>
                <w:sz w:val="24"/>
              </w:rPr>
            </w:pPr>
            <w:r>
              <w:rPr>
                <w:spacing w:val="-5"/>
                <w:sz w:val="24"/>
              </w:rPr>
              <w:t>607</w:t>
            </w:r>
          </w:p>
          <w:p>
            <w:pPr>
              <w:pStyle w:val="TableParagraph"/>
              <w:spacing w:before="2"/>
              <w:ind w:left="229"/>
              <w:rPr>
                <w:sz w:val="24"/>
              </w:rPr>
            </w:pPr>
            <w:r>
              <w:rPr>
                <w:spacing w:val="-2"/>
                <w:sz w:val="24"/>
              </w:rPr>
              <w:t>512,0</w:t>
            </w:r>
          </w:p>
        </w:tc>
        <w:tc>
          <w:tcPr>
            <w:tcW w:w="993" w:type="dxa"/>
          </w:tcPr>
          <w:p>
            <w:pPr>
              <w:pStyle w:val="TableParagraph"/>
              <w:spacing w:line="273" w:lineRule="exact"/>
              <w:ind w:left="311"/>
              <w:rPr>
                <w:sz w:val="24"/>
              </w:rPr>
            </w:pPr>
            <w:r>
              <w:rPr>
                <w:spacing w:val="-5"/>
                <w:sz w:val="24"/>
              </w:rPr>
              <w:t>404</w:t>
            </w:r>
          </w:p>
          <w:p>
            <w:pPr>
              <w:pStyle w:val="TableParagraph"/>
              <w:spacing w:before="2"/>
              <w:ind w:left="224"/>
              <w:rPr>
                <w:sz w:val="24"/>
              </w:rPr>
            </w:pPr>
            <w:r>
              <w:rPr>
                <w:spacing w:val="-2"/>
                <w:sz w:val="24"/>
              </w:rPr>
              <w:t>908,8</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245"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7" w:firstLine="1"/>
              <w:jc w:val="center"/>
              <w:rPr>
                <w:sz w:val="24"/>
              </w:rPr>
            </w:pPr>
            <w:r>
              <w:rPr>
                <w:spacing w:val="-2"/>
                <w:sz w:val="24"/>
              </w:rPr>
              <w:t>обучающи </w:t>
            </w:r>
            <w:r>
              <w:rPr>
                <w:sz w:val="24"/>
              </w:rPr>
              <w:t>хся 1 - 11 классов из </w:t>
            </w:r>
            <w:r>
              <w:rPr>
                <w:spacing w:val="-2"/>
                <w:sz w:val="24"/>
              </w:rPr>
              <w:t>социально незащищен </w:t>
            </w:r>
            <w:r>
              <w:rPr>
                <w:sz w:val="24"/>
              </w:rPr>
              <w:t>ных семей </w:t>
            </w:r>
            <w:r>
              <w:rPr>
                <w:spacing w:val="-10"/>
                <w:sz w:val="24"/>
              </w:rPr>
              <w:t>и </w:t>
            </w:r>
            <w:r>
              <w:rPr>
                <w:spacing w:val="-2"/>
                <w:sz w:val="24"/>
              </w:rPr>
              <w:t>многодетн </w:t>
            </w:r>
            <w:r>
              <w:rPr>
                <w:sz w:val="24"/>
              </w:rPr>
              <w:t>ых семей в </w:t>
            </w:r>
            <w:r>
              <w:rPr>
                <w:spacing w:val="-2"/>
                <w:sz w:val="24"/>
              </w:rPr>
              <w:t>образовате льных организаци </w:t>
            </w:r>
            <w:r>
              <w:rPr>
                <w:spacing w:val="-4"/>
                <w:sz w:val="24"/>
              </w:rPr>
              <w:t>ях, </w:t>
            </w:r>
            <w:r>
              <w:rPr>
                <w:spacing w:val="-2"/>
                <w:sz w:val="24"/>
              </w:rPr>
              <w:t>реализующ </w:t>
            </w:r>
            <w:r>
              <w:rPr>
                <w:spacing w:val="-6"/>
                <w:sz w:val="24"/>
              </w:rPr>
              <w:t>их </w:t>
            </w:r>
            <w:r>
              <w:rPr>
                <w:spacing w:val="-2"/>
                <w:sz w:val="24"/>
              </w:rPr>
              <w:t>основные общеобраз овательные</w:t>
            </w:r>
          </w:p>
          <w:p>
            <w:pPr>
              <w:pStyle w:val="TableParagraph"/>
              <w:spacing w:line="257" w:lineRule="exact"/>
              <w:ind w:left="103" w:right="85"/>
              <w:jc w:val="center"/>
              <w:rPr>
                <w:sz w:val="24"/>
              </w:rPr>
            </w:pPr>
            <w:r>
              <w:rPr>
                <w:spacing w:val="-2"/>
                <w:sz w:val="24"/>
              </w:rPr>
              <w:t>программы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694" w:hRule="atLeast"/>
        </w:trPr>
        <w:tc>
          <w:tcPr>
            <w:tcW w:w="1541"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образован </w:t>
            </w:r>
            <w:r>
              <w:rPr>
                <w:spacing w:val="-5"/>
                <w:sz w:val="24"/>
              </w:rPr>
              <w:t>ия</w:t>
            </w:r>
            <w:r>
              <w:rPr>
                <w:sz w:val="24"/>
              </w:rPr>
              <w:tab/>
            </w:r>
            <w:r>
              <w:rPr>
                <w:spacing w:val="-10"/>
                <w:sz w:val="24"/>
              </w:rPr>
              <w:t>и</w:t>
            </w:r>
          </w:p>
          <w:p>
            <w:pPr>
              <w:pStyle w:val="TableParagraph"/>
              <w:ind w:left="105" w:right="303"/>
              <w:rPr>
                <w:sz w:val="24"/>
              </w:rPr>
            </w:pPr>
            <w:r>
              <w:rPr>
                <w:spacing w:val="-2"/>
                <w:sz w:val="24"/>
              </w:rPr>
              <w:t>науки города Москвы</w:t>
            </w:r>
          </w:p>
        </w:tc>
        <w:tc>
          <w:tcPr>
            <w:tcW w:w="1402" w:type="dxa"/>
          </w:tcPr>
          <w:p>
            <w:pPr>
              <w:pStyle w:val="TableParagraph"/>
              <w:spacing w:line="272" w:lineRule="exact"/>
              <w:ind w:left="103" w:right="96"/>
              <w:jc w:val="center"/>
              <w:rPr>
                <w:sz w:val="24"/>
              </w:rPr>
            </w:pPr>
            <w:r>
              <w:rPr>
                <w:spacing w:val="-2"/>
                <w:sz w:val="24"/>
              </w:rPr>
              <w:t>04А030020</w:t>
            </w:r>
          </w:p>
          <w:p>
            <w:pPr>
              <w:pStyle w:val="TableParagraph"/>
              <w:spacing w:line="275" w:lineRule="exact" w:before="2"/>
              <w:ind w:left="12"/>
              <w:jc w:val="center"/>
              <w:rPr>
                <w:sz w:val="24"/>
              </w:rPr>
            </w:pPr>
            <w:r>
              <w:rPr>
                <w:sz w:val="24"/>
              </w:rPr>
              <w:t>0</w:t>
            </w:r>
          </w:p>
          <w:p>
            <w:pPr>
              <w:pStyle w:val="TableParagraph"/>
              <w:ind w:left="119" w:right="105" w:hanging="1"/>
              <w:jc w:val="center"/>
              <w:rPr>
                <w:sz w:val="24"/>
              </w:rPr>
            </w:pPr>
            <w:r>
              <w:rPr>
                <w:spacing w:val="-2"/>
                <w:sz w:val="24"/>
              </w:rPr>
              <w:t>Бесплатное одноразово </w:t>
            </w:r>
            <w:r>
              <w:rPr>
                <w:sz w:val="24"/>
              </w:rPr>
              <w:t>е питание </w:t>
            </w:r>
            <w:r>
              <w:rPr>
                <w:spacing w:val="-2"/>
                <w:sz w:val="24"/>
              </w:rPr>
              <w:t>обучающи </w:t>
            </w:r>
            <w:r>
              <w:rPr>
                <w:sz w:val="24"/>
              </w:rPr>
              <w:t>хся 1 - 4 </w:t>
            </w:r>
            <w:r>
              <w:rPr>
                <w:spacing w:val="-2"/>
                <w:sz w:val="24"/>
              </w:rPr>
              <w:t>классов (завтрак), двухразово </w:t>
            </w:r>
            <w:r>
              <w:rPr>
                <w:sz w:val="24"/>
              </w:rPr>
              <w:t>е питание </w:t>
            </w:r>
            <w:r>
              <w:rPr>
                <w:spacing w:val="-2"/>
                <w:sz w:val="24"/>
              </w:rPr>
              <w:t>(завтрак, </w:t>
            </w:r>
            <w:r>
              <w:rPr>
                <w:spacing w:val="-4"/>
                <w:sz w:val="24"/>
              </w:rPr>
              <w:t>обед) </w:t>
            </w:r>
            <w:r>
              <w:rPr>
                <w:spacing w:val="-2"/>
                <w:sz w:val="24"/>
              </w:rPr>
              <w:t>обучающи </w:t>
            </w:r>
            <w:r>
              <w:rPr>
                <w:sz w:val="24"/>
              </w:rPr>
              <w:t>хся 1 - 11 классов из</w:t>
            </w:r>
          </w:p>
          <w:p>
            <w:pPr>
              <w:pStyle w:val="TableParagraph"/>
              <w:spacing w:line="261" w:lineRule="exact"/>
              <w:ind w:left="103" w:right="88"/>
              <w:jc w:val="center"/>
              <w:rPr>
                <w:sz w:val="24"/>
              </w:rPr>
            </w:pPr>
            <w:r>
              <w:rPr>
                <w:spacing w:val="-2"/>
                <w:sz w:val="24"/>
              </w:rPr>
              <w:t>социально</w:t>
            </w:r>
          </w:p>
        </w:tc>
        <w:tc>
          <w:tcPr>
            <w:tcW w:w="840" w:type="dxa"/>
          </w:tcPr>
          <w:p>
            <w:pPr>
              <w:pStyle w:val="TableParagraph"/>
              <w:spacing w:line="273" w:lineRule="exact"/>
              <w:ind w:left="176"/>
              <w:rPr>
                <w:sz w:val="24"/>
              </w:rPr>
            </w:pPr>
            <w:r>
              <w:rPr>
                <w:spacing w:val="-4"/>
                <w:sz w:val="24"/>
              </w:rPr>
              <w:t>1003</w:t>
            </w:r>
          </w:p>
        </w:tc>
        <w:tc>
          <w:tcPr>
            <w:tcW w:w="701" w:type="dxa"/>
          </w:tcPr>
          <w:p>
            <w:pPr>
              <w:pStyle w:val="TableParagraph"/>
              <w:spacing w:line="273" w:lineRule="exact"/>
              <w:ind w:left="166"/>
              <w:rPr>
                <w:sz w:val="24"/>
              </w:rPr>
            </w:pPr>
            <w:r>
              <w:rPr>
                <w:spacing w:val="-5"/>
                <w:sz w:val="24"/>
              </w:rPr>
              <w:t>075</w:t>
            </w:r>
          </w:p>
        </w:tc>
        <w:tc>
          <w:tcPr>
            <w:tcW w:w="840" w:type="dxa"/>
          </w:tcPr>
          <w:p>
            <w:pPr>
              <w:pStyle w:val="TableParagraph"/>
              <w:spacing w:line="273" w:lineRule="exact"/>
              <w:ind w:left="233"/>
              <w:rPr>
                <w:sz w:val="24"/>
              </w:rPr>
            </w:pPr>
            <w:r>
              <w:rPr>
                <w:spacing w:val="-5"/>
                <w:sz w:val="24"/>
              </w:rPr>
              <w:t>622</w:t>
            </w:r>
          </w:p>
        </w:tc>
        <w:tc>
          <w:tcPr>
            <w:tcW w:w="931" w:type="dxa"/>
          </w:tcPr>
          <w:p>
            <w:pPr>
              <w:pStyle w:val="TableParagraph"/>
              <w:spacing w:line="273" w:lineRule="exact"/>
              <w:ind w:left="114" w:right="114"/>
              <w:jc w:val="center"/>
              <w:rPr>
                <w:sz w:val="24"/>
              </w:rPr>
            </w:pPr>
            <w:r>
              <w:rPr>
                <w:spacing w:val="-5"/>
                <w:sz w:val="24"/>
              </w:rPr>
              <w:t>59</w:t>
            </w:r>
          </w:p>
          <w:p>
            <w:pPr>
              <w:pStyle w:val="TableParagraph"/>
              <w:spacing w:before="2"/>
              <w:ind w:left="114" w:right="114"/>
              <w:jc w:val="center"/>
              <w:rPr>
                <w:sz w:val="24"/>
              </w:rPr>
            </w:pPr>
            <w:r>
              <w:rPr>
                <w:spacing w:val="-2"/>
                <w:sz w:val="24"/>
              </w:rPr>
              <w:t>003,2</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7" w:hanging="3"/>
              <w:jc w:val="center"/>
              <w:rPr>
                <w:sz w:val="24"/>
              </w:rPr>
            </w:pPr>
            <w:r>
              <w:rPr>
                <w:spacing w:val="-2"/>
                <w:sz w:val="24"/>
              </w:rPr>
              <w:t>незащищен </w:t>
            </w:r>
            <w:r>
              <w:rPr>
                <w:sz w:val="24"/>
              </w:rPr>
              <w:t>ных семей </w:t>
            </w:r>
            <w:r>
              <w:rPr>
                <w:spacing w:val="-10"/>
                <w:sz w:val="24"/>
              </w:rPr>
              <w:t>и </w:t>
            </w:r>
            <w:r>
              <w:rPr>
                <w:spacing w:val="-2"/>
                <w:sz w:val="24"/>
              </w:rPr>
              <w:t>многодетн </w:t>
            </w:r>
            <w:r>
              <w:rPr>
                <w:sz w:val="24"/>
              </w:rPr>
              <w:t>ых семей в </w:t>
            </w:r>
            <w:r>
              <w:rPr>
                <w:spacing w:val="-2"/>
                <w:sz w:val="24"/>
              </w:rPr>
              <w:t>образовате льных организаци </w:t>
            </w:r>
            <w:r>
              <w:rPr>
                <w:spacing w:val="-4"/>
                <w:sz w:val="24"/>
              </w:rPr>
              <w:t>ях, </w:t>
            </w:r>
            <w:r>
              <w:rPr>
                <w:spacing w:val="-2"/>
                <w:sz w:val="24"/>
              </w:rPr>
              <w:t>реализующ </w:t>
            </w:r>
            <w:r>
              <w:rPr>
                <w:spacing w:val="-6"/>
                <w:sz w:val="24"/>
              </w:rPr>
              <w:t>их </w:t>
            </w:r>
            <w:r>
              <w:rPr>
                <w:spacing w:val="-2"/>
                <w:sz w:val="24"/>
              </w:rPr>
              <w:t>основные общеобраз овательные</w:t>
            </w:r>
          </w:p>
          <w:p>
            <w:pPr>
              <w:pStyle w:val="TableParagraph"/>
              <w:spacing w:line="257" w:lineRule="exact"/>
              <w:ind w:left="103" w:right="85"/>
              <w:jc w:val="center"/>
              <w:rPr>
                <w:sz w:val="24"/>
              </w:rPr>
            </w:pPr>
            <w:r>
              <w:rPr>
                <w:spacing w:val="-2"/>
                <w:sz w:val="24"/>
              </w:rPr>
              <w:t>программы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798"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спорта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04А030020</w:t>
            </w:r>
          </w:p>
          <w:p>
            <w:pPr>
              <w:pStyle w:val="TableParagraph"/>
              <w:spacing w:line="275" w:lineRule="exact" w:before="2"/>
              <w:ind w:left="12"/>
              <w:jc w:val="center"/>
              <w:rPr>
                <w:sz w:val="24"/>
              </w:rPr>
            </w:pPr>
            <w:r>
              <w:rPr>
                <w:sz w:val="24"/>
              </w:rPr>
              <w:t>0</w:t>
            </w:r>
          </w:p>
          <w:p>
            <w:pPr>
              <w:pStyle w:val="TableParagraph"/>
              <w:ind w:left="114" w:right="105" w:firstLine="4"/>
              <w:jc w:val="center"/>
              <w:rPr>
                <w:sz w:val="24"/>
              </w:rPr>
            </w:pPr>
            <w:r>
              <w:rPr>
                <w:spacing w:val="-2"/>
                <w:sz w:val="24"/>
              </w:rPr>
              <w:t>Бесплатное одноразово </w:t>
            </w:r>
            <w:r>
              <w:rPr>
                <w:sz w:val="24"/>
              </w:rPr>
              <w:t>е питание </w:t>
            </w:r>
            <w:r>
              <w:rPr>
                <w:spacing w:val="-2"/>
                <w:sz w:val="24"/>
              </w:rPr>
              <w:t>обучающи </w:t>
            </w:r>
            <w:r>
              <w:rPr>
                <w:sz w:val="24"/>
              </w:rPr>
              <w:t>хся 1 - 4 </w:t>
            </w:r>
            <w:r>
              <w:rPr>
                <w:spacing w:val="-2"/>
                <w:sz w:val="24"/>
              </w:rPr>
              <w:t>классов (завтрак), двухразово </w:t>
            </w:r>
            <w:r>
              <w:rPr>
                <w:sz w:val="24"/>
              </w:rPr>
              <w:t>е питание </w:t>
            </w:r>
            <w:r>
              <w:rPr>
                <w:spacing w:val="-2"/>
                <w:sz w:val="24"/>
              </w:rPr>
              <w:t>(завтрак, обед) обучающи </w:t>
            </w:r>
            <w:r>
              <w:rPr>
                <w:sz w:val="24"/>
              </w:rPr>
              <w:t>хся 1 - 11 классов из </w:t>
            </w:r>
            <w:r>
              <w:rPr>
                <w:spacing w:val="-2"/>
                <w:sz w:val="24"/>
              </w:rPr>
              <w:t>социально незащищен </w:t>
            </w:r>
            <w:r>
              <w:rPr>
                <w:sz w:val="24"/>
              </w:rPr>
              <w:t>ных семей </w:t>
            </w:r>
            <w:r>
              <w:rPr>
                <w:spacing w:val="-10"/>
                <w:sz w:val="24"/>
              </w:rPr>
              <w:t>и</w:t>
            </w:r>
          </w:p>
          <w:p>
            <w:pPr>
              <w:pStyle w:val="TableParagraph"/>
              <w:spacing w:line="261" w:lineRule="exact"/>
              <w:ind w:left="103" w:right="87"/>
              <w:jc w:val="center"/>
              <w:rPr>
                <w:sz w:val="24"/>
              </w:rPr>
            </w:pPr>
            <w:r>
              <w:rPr>
                <w:spacing w:val="-2"/>
                <w:sz w:val="24"/>
              </w:rPr>
              <w:t>многодетн</w:t>
            </w:r>
          </w:p>
        </w:tc>
        <w:tc>
          <w:tcPr>
            <w:tcW w:w="840" w:type="dxa"/>
            <w:tcBorders>
              <w:bottom w:val="nil"/>
            </w:tcBorders>
          </w:tcPr>
          <w:p>
            <w:pPr>
              <w:pStyle w:val="TableParagraph"/>
              <w:spacing w:line="273" w:lineRule="exact"/>
              <w:ind w:left="176"/>
              <w:rPr>
                <w:sz w:val="24"/>
              </w:rPr>
            </w:pPr>
            <w:r>
              <w:rPr>
                <w:spacing w:val="-4"/>
                <w:sz w:val="24"/>
              </w:rPr>
              <w:t>1003</w:t>
            </w:r>
          </w:p>
        </w:tc>
        <w:tc>
          <w:tcPr>
            <w:tcW w:w="701" w:type="dxa"/>
            <w:tcBorders>
              <w:bottom w:val="nil"/>
            </w:tcBorders>
          </w:tcPr>
          <w:p>
            <w:pPr>
              <w:pStyle w:val="TableParagraph"/>
              <w:spacing w:line="273" w:lineRule="exact"/>
              <w:ind w:left="166"/>
              <w:rPr>
                <w:sz w:val="24"/>
              </w:rPr>
            </w:pPr>
            <w:r>
              <w:rPr>
                <w:spacing w:val="-5"/>
                <w:sz w:val="24"/>
              </w:rPr>
              <w:t>783</w:t>
            </w:r>
          </w:p>
        </w:tc>
        <w:tc>
          <w:tcPr>
            <w:tcW w:w="840" w:type="dxa"/>
            <w:tcBorders>
              <w:bottom w:val="nil"/>
            </w:tcBorders>
          </w:tcPr>
          <w:p>
            <w:pPr>
              <w:pStyle w:val="TableParagraph"/>
              <w:spacing w:line="273" w:lineRule="exact"/>
              <w:ind w:left="233"/>
              <w:rPr>
                <w:sz w:val="24"/>
              </w:rPr>
            </w:pPr>
            <w:r>
              <w:rPr>
                <w:spacing w:val="-5"/>
                <w:sz w:val="24"/>
              </w:rPr>
              <w:t>612</w:t>
            </w:r>
          </w:p>
        </w:tc>
        <w:tc>
          <w:tcPr>
            <w:tcW w:w="931" w:type="dxa"/>
            <w:tcBorders>
              <w:bottom w:val="nil"/>
            </w:tcBorders>
          </w:tcPr>
          <w:p>
            <w:pPr>
              <w:pStyle w:val="TableParagraph"/>
              <w:spacing w:line="273" w:lineRule="exact"/>
              <w:ind w:left="114" w:right="114"/>
              <w:jc w:val="center"/>
              <w:rPr>
                <w:sz w:val="24"/>
              </w:rPr>
            </w:pPr>
            <w:r>
              <w:rPr>
                <w:spacing w:val="-5"/>
                <w:sz w:val="24"/>
              </w:rPr>
              <w:t>20</w:t>
            </w:r>
          </w:p>
          <w:p>
            <w:pPr>
              <w:pStyle w:val="TableParagraph"/>
              <w:spacing w:before="2"/>
              <w:ind w:left="114" w:right="114"/>
              <w:jc w:val="center"/>
              <w:rPr>
                <w:sz w:val="24"/>
              </w:rPr>
            </w:pPr>
            <w:r>
              <w:rPr>
                <w:spacing w:val="-2"/>
                <w:sz w:val="24"/>
              </w:rPr>
              <w:t>479,8</w:t>
            </w:r>
          </w:p>
        </w:tc>
        <w:tc>
          <w:tcPr>
            <w:tcW w:w="993" w:type="dxa"/>
            <w:tcBorders>
              <w:bottom w:val="nil"/>
            </w:tcBorders>
          </w:tcPr>
          <w:p>
            <w:pPr>
              <w:pStyle w:val="TableParagraph"/>
              <w:spacing w:line="273" w:lineRule="exact"/>
              <w:ind w:left="115" w:right="102"/>
              <w:jc w:val="center"/>
              <w:rPr>
                <w:sz w:val="24"/>
              </w:rPr>
            </w:pPr>
            <w:r>
              <w:rPr>
                <w:spacing w:val="-5"/>
                <w:sz w:val="24"/>
              </w:rPr>
              <w:t>23</w:t>
            </w:r>
          </w:p>
          <w:p>
            <w:pPr>
              <w:pStyle w:val="TableParagraph"/>
              <w:spacing w:before="2"/>
              <w:ind w:left="115" w:right="100"/>
              <w:jc w:val="center"/>
              <w:rPr>
                <w:sz w:val="24"/>
              </w:rPr>
            </w:pPr>
            <w:r>
              <w:rPr>
                <w:spacing w:val="-2"/>
                <w:sz w:val="24"/>
              </w:rPr>
              <w:t>048,5</w:t>
            </w:r>
          </w:p>
        </w:tc>
        <w:tc>
          <w:tcPr>
            <w:tcW w:w="993" w:type="dxa"/>
            <w:tcBorders>
              <w:bottom w:val="nil"/>
            </w:tcBorders>
          </w:tcPr>
          <w:p>
            <w:pPr>
              <w:pStyle w:val="TableParagraph"/>
              <w:spacing w:line="273" w:lineRule="exact"/>
              <w:ind w:left="112" w:right="108"/>
              <w:jc w:val="center"/>
              <w:rPr>
                <w:sz w:val="24"/>
              </w:rPr>
            </w:pPr>
            <w:r>
              <w:rPr>
                <w:spacing w:val="-5"/>
                <w:sz w:val="24"/>
              </w:rPr>
              <w:t>23</w:t>
            </w:r>
          </w:p>
          <w:p>
            <w:pPr>
              <w:pStyle w:val="TableParagraph"/>
              <w:spacing w:before="2"/>
              <w:ind w:left="115" w:right="108"/>
              <w:jc w:val="center"/>
              <w:rPr>
                <w:sz w:val="24"/>
              </w:rPr>
            </w:pPr>
            <w:r>
              <w:rPr>
                <w:spacing w:val="-2"/>
                <w:sz w:val="24"/>
              </w:rPr>
              <w:t>048,5</w:t>
            </w:r>
          </w:p>
        </w:tc>
        <w:tc>
          <w:tcPr>
            <w:tcW w:w="1118" w:type="dxa"/>
            <w:tcBorders>
              <w:bottom w:val="nil"/>
            </w:tcBorders>
          </w:tcPr>
          <w:p>
            <w:pPr>
              <w:pStyle w:val="TableParagraph"/>
              <w:spacing w:line="273" w:lineRule="exact"/>
              <w:ind w:left="134"/>
              <w:rPr>
                <w:sz w:val="24"/>
              </w:rPr>
            </w:pPr>
            <w:r>
              <w:rPr>
                <w:sz w:val="24"/>
              </w:rPr>
              <w:t>21</w:t>
            </w:r>
            <w:r>
              <w:rPr>
                <w:spacing w:val="2"/>
                <w:sz w:val="24"/>
              </w:rPr>
              <w:t> </w:t>
            </w:r>
            <w:r>
              <w:rPr>
                <w:spacing w:val="-2"/>
                <w:sz w:val="24"/>
              </w:rPr>
              <w:t>961,2</w:t>
            </w:r>
          </w:p>
        </w:tc>
        <w:tc>
          <w:tcPr>
            <w:tcW w:w="1118" w:type="dxa"/>
            <w:tcBorders>
              <w:bottom w:val="nil"/>
            </w:tcBorders>
          </w:tcPr>
          <w:p>
            <w:pPr>
              <w:pStyle w:val="TableParagraph"/>
              <w:spacing w:line="273" w:lineRule="exact"/>
              <w:ind w:left="139"/>
              <w:rPr>
                <w:sz w:val="24"/>
              </w:rPr>
            </w:pPr>
            <w:r>
              <w:rPr>
                <w:sz w:val="24"/>
              </w:rPr>
              <w:t>23</w:t>
            </w:r>
            <w:r>
              <w:rPr>
                <w:spacing w:val="2"/>
                <w:sz w:val="24"/>
              </w:rPr>
              <w:t> </w:t>
            </w:r>
            <w:r>
              <w:rPr>
                <w:spacing w:val="-2"/>
                <w:sz w:val="24"/>
              </w:rPr>
              <w:t>048,0</w:t>
            </w:r>
          </w:p>
        </w:tc>
        <w:tc>
          <w:tcPr>
            <w:tcW w:w="1123" w:type="dxa"/>
            <w:tcBorders>
              <w:bottom w:val="nil"/>
            </w:tcBorders>
          </w:tcPr>
          <w:p>
            <w:pPr>
              <w:pStyle w:val="TableParagraph"/>
              <w:spacing w:line="273" w:lineRule="exact"/>
              <w:ind w:left="139"/>
              <w:rPr>
                <w:sz w:val="24"/>
              </w:rPr>
            </w:pPr>
            <w:r>
              <w:rPr>
                <w:sz w:val="24"/>
              </w:rPr>
              <w:t>59</w:t>
            </w:r>
            <w:r>
              <w:rPr>
                <w:spacing w:val="2"/>
                <w:sz w:val="24"/>
              </w:rPr>
              <w:t> </w:t>
            </w:r>
            <w:r>
              <w:rPr>
                <w:spacing w:val="-2"/>
                <w:sz w:val="24"/>
              </w:rPr>
              <w:t>965,1</w:t>
            </w:r>
          </w:p>
        </w:tc>
        <w:tc>
          <w:tcPr>
            <w:tcW w:w="1118" w:type="dxa"/>
            <w:tcBorders>
              <w:bottom w:val="nil"/>
            </w:tcBorders>
          </w:tcPr>
          <w:p>
            <w:pPr>
              <w:pStyle w:val="TableParagraph"/>
              <w:spacing w:line="273" w:lineRule="exact"/>
              <w:ind w:left="134"/>
              <w:rPr>
                <w:sz w:val="24"/>
              </w:rPr>
            </w:pPr>
            <w:r>
              <w:rPr>
                <w:sz w:val="24"/>
              </w:rPr>
              <w:t>59</w:t>
            </w:r>
            <w:r>
              <w:rPr>
                <w:spacing w:val="2"/>
                <w:sz w:val="24"/>
              </w:rPr>
              <w:t> </w:t>
            </w:r>
            <w:r>
              <w:rPr>
                <w:spacing w:val="-2"/>
                <w:sz w:val="24"/>
              </w:rPr>
              <w:t>965,1</w:t>
            </w:r>
          </w:p>
        </w:tc>
        <w:tc>
          <w:tcPr>
            <w:tcW w:w="1118" w:type="dxa"/>
            <w:tcBorders>
              <w:bottom w:val="nil"/>
            </w:tcBorders>
          </w:tcPr>
          <w:p>
            <w:pPr>
              <w:pStyle w:val="TableParagraph"/>
              <w:spacing w:line="273" w:lineRule="exact"/>
              <w:ind w:left="110"/>
              <w:rPr>
                <w:sz w:val="24"/>
              </w:rPr>
            </w:pPr>
            <w:r>
              <w:rPr>
                <w:sz w:val="24"/>
              </w:rPr>
              <w:t>59</w:t>
            </w:r>
            <w:r>
              <w:rPr>
                <w:spacing w:val="2"/>
                <w:sz w:val="24"/>
              </w:rPr>
              <w:t> </w:t>
            </w:r>
            <w:r>
              <w:rPr>
                <w:spacing w:val="-2"/>
                <w:sz w:val="24"/>
              </w:rPr>
              <w:t>965,1</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037"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7"/>
              <w:jc w:val="center"/>
              <w:rPr>
                <w:sz w:val="24"/>
              </w:rPr>
            </w:pPr>
            <w:r>
              <w:rPr>
                <w:sz w:val="24"/>
              </w:rPr>
              <w:t>ых семей в </w:t>
            </w:r>
            <w:r>
              <w:rPr>
                <w:spacing w:val="-2"/>
                <w:sz w:val="24"/>
              </w:rPr>
              <w:t>образовате льных организаци </w:t>
            </w:r>
            <w:r>
              <w:rPr>
                <w:spacing w:val="-4"/>
                <w:sz w:val="24"/>
              </w:rPr>
              <w:t>ях, </w:t>
            </w:r>
            <w:r>
              <w:rPr>
                <w:spacing w:val="-2"/>
                <w:sz w:val="24"/>
              </w:rPr>
              <w:t>реализующ </w:t>
            </w:r>
            <w:r>
              <w:rPr>
                <w:spacing w:val="-6"/>
                <w:sz w:val="24"/>
              </w:rPr>
              <w:t>их </w:t>
            </w:r>
            <w:r>
              <w:rPr>
                <w:spacing w:val="-2"/>
                <w:sz w:val="24"/>
              </w:rPr>
              <w:t>основные общеобраз овательные</w:t>
            </w:r>
          </w:p>
          <w:p>
            <w:pPr>
              <w:pStyle w:val="TableParagraph"/>
              <w:spacing w:line="257" w:lineRule="exact"/>
              <w:ind w:left="103" w:right="85"/>
              <w:jc w:val="center"/>
              <w:rPr>
                <w:sz w:val="24"/>
              </w:rPr>
            </w:pPr>
            <w:r>
              <w:rPr>
                <w:spacing w:val="-2"/>
                <w:sz w:val="24"/>
              </w:rPr>
              <w:t>программы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 w:hRule="atLeast"/>
        </w:trPr>
        <w:tc>
          <w:tcPr>
            <w:tcW w:w="1541" w:type="dxa"/>
            <w:vMerge/>
            <w:tcBorders>
              <w:top w:val="nil"/>
            </w:tcBorders>
          </w:tcPr>
          <w:p>
            <w:pPr>
              <w:rPr>
                <w:sz w:val="2"/>
                <w:szCs w:val="2"/>
              </w:rPr>
            </w:pPr>
          </w:p>
        </w:tc>
        <w:tc>
          <w:tcPr>
            <w:tcW w:w="1258" w:type="dxa"/>
            <w:vMerge w:val="restart"/>
          </w:tcPr>
          <w:p>
            <w:pPr>
              <w:pStyle w:val="TableParagraph"/>
              <w:ind w:left="105" w:right="95"/>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vMerge w:val="restart"/>
          </w:tcPr>
          <w:p>
            <w:pPr>
              <w:pStyle w:val="TableParagraph"/>
              <w:spacing w:line="272" w:lineRule="exact"/>
              <w:ind w:left="103" w:right="96"/>
              <w:jc w:val="center"/>
              <w:rPr>
                <w:sz w:val="24"/>
              </w:rPr>
            </w:pPr>
            <w:r>
              <w:rPr>
                <w:spacing w:val="-2"/>
                <w:sz w:val="24"/>
              </w:rPr>
              <w:t>04A030030</w:t>
            </w:r>
          </w:p>
          <w:p>
            <w:pPr>
              <w:pStyle w:val="TableParagraph"/>
              <w:spacing w:line="275" w:lineRule="exact" w:before="2"/>
              <w:ind w:left="12"/>
              <w:jc w:val="center"/>
              <w:rPr>
                <w:sz w:val="24"/>
              </w:rPr>
            </w:pPr>
            <w:r>
              <w:rPr>
                <w:sz w:val="24"/>
              </w:rPr>
              <w:t>0</w:t>
            </w:r>
          </w:p>
          <w:p>
            <w:pPr>
              <w:pStyle w:val="TableParagraph"/>
              <w:ind w:left="119" w:right="103" w:hanging="3"/>
              <w:jc w:val="center"/>
              <w:rPr>
                <w:sz w:val="24"/>
              </w:rPr>
            </w:pPr>
            <w:r>
              <w:rPr>
                <w:spacing w:val="-2"/>
                <w:sz w:val="24"/>
              </w:rPr>
              <w:t>Бесплатное одноразово </w:t>
            </w:r>
            <w:r>
              <w:rPr>
                <w:sz w:val="24"/>
              </w:rPr>
              <w:t>е питание </w:t>
            </w:r>
            <w:r>
              <w:rPr>
                <w:spacing w:val="-2"/>
                <w:sz w:val="24"/>
              </w:rPr>
              <w:t>студентов образовате льных организаци </w:t>
            </w:r>
            <w:r>
              <w:rPr>
                <w:sz w:val="24"/>
              </w:rPr>
              <w:t>й города </w:t>
            </w:r>
            <w:r>
              <w:rPr>
                <w:spacing w:val="-2"/>
                <w:sz w:val="24"/>
              </w:rPr>
              <w:t>Москвы, реализующ </w:t>
            </w:r>
            <w:r>
              <w:rPr>
                <w:spacing w:val="-6"/>
                <w:sz w:val="24"/>
              </w:rPr>
              <w:t>их </w:t>
            </w:r>
            <w:r>
              <w:rPr>
                <w:spacing w:val="-2"/>
                <w:sz w:val="24"/>
              </w:rPr>
              <w:t>программы среднего профессио нального</w:t>
            </w:r>
          </w:p>
          <w:p>
            <w:pPr>
              <w:pStyle w:val="TableParagraph"/>
              <w:spacing w:line="274" w:lineRule="exact"/>
              <w:ind w:left="103" w:right="94"/>
              <w:jc w:val="center"/>
              <w:rPr>
                <w:sz w:val="24"/>
              </w:rPr>
            </w:pPr>
            <w:r>
              <w:rPr>
                <w:spacing w:val="-2"/>
                <w:sz w:val="24"/>
              </w:rPr>
              <w:t>образовани </w:t>
            </w:r>
            <w:r>
              <w:rPr>
                <w:spacing w:val="-10"/>
                <w:sz w:val="24"/>
              </w:rPr>
              <w:t>я</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054</w:t>
            </w:r>
          </w:p>
        </w:tc>
        <w:tc>
          <w:tcPr>
            <w:tcW w:w="840" w:type="dxa"/>
          </w:tcPr>
          <w:p>
            <w:pPr>
              <w:pStyle w:val="TableParagraph"/>
              <w:spacing w:line="272" w:lineRule="exact"/>
              <w:ind w:left="103" w:right="105"/>
              <w:jc w:val="center"/>
              <w:rPr>
                <w:sz w:val="24"/>
              </w:rPr>
            </w:pPr>
            <w:r>
              <w:rPr>
                <w:spacing w:val="-5"/>
                <w:sz w:val="24"/>
              </w:rPr>
              <w:t>612</w:t>
            </w:r>
          </w:p>
        </w:tc>
        <w:tc>
          <w:tcPr>
            <w:tcW w:w="931" w:type="dxa"/>
          </w:tcPr>
          <w:p>
            <w:pPr>
              <w:pStyle w:val="TableParagraph"/>
              <w:spacing w:line="272" w:lineRule="exact"/>
              <w:ind w:left="281"/>
              <w:rPr>
                <w:sz w:val="24"/>
              </w:rPr>
            </w:pPr>
            <w:r>
              <w:rPr>
                <w:spacing w:val="-5"/>
                <w:sz w:val="24"/>
              </w:rPr>
              <w:t>176</w:t>
            </w:r>
          </w:p>
          <w:p>
            <w:pPr>
              <w:pStyle w:val="TableParagraph"/>
              <w:spacing w:line="257" w:lineRule="exact" w:before="3"/>
              <w:ind w:left="190"/>
              <w:rPr>
                <w:sz w:val="24"/>
              </w:rPr>
            </w:pPr>
            <w:r>
              <w:rPr>
                <w:spacing w:val="-2"/>
                <w:sz w:val="24"/>
              </w:rPr>
              <w:t>681,3</w:t>
            </w:r>
          </w:p>
        </w:tc>
        <w:tc>
          <w:tcPr>
            <w:tcW w:w="993" w:type="dxa"/>
          </w:tcPr>
          <w:p>
            <w:pPr>
              <w:pStyle w:val="TableParagraph"/>
              <w:spacing w:line="273" w:lineRule="exact"/>
              <w:ind w:left="315"/>
              <w:rPr>
                <w:sz w:val="24"/>
              </w:rPr>
            </w:pPr>
            <w:r>
              <w:rPr>
                <w:spacing w:val="-5"/>
                <w:sz w:val="24"/>
              </w:rPr>
              <w:t>143</w:t>
            </w:r>
          </w:p>
          <w:p>
            <w:pPr>
              <w:pStyle w:val="TableParagraph"/>
              <w:spacing w:line="257" w:lineRule="exact" w:before="2"/>
              <w:ind w:left="229"/>
              <w:rPr>
                <w:sz w:val="24"/>
              </w:rPr>
            </w:pPr>
            <w:r>
              <w:rPr>
                <w:spacing w:val="-2"/>
                <w:sz w:val="24"/>
              </w:rPr>
              <w:t>737,2</w:t>
            </w:r>
          </w:p>
        </w:tc>
        <w:tc>
          <w:tcPr>
            <w:tcW w:w="993" w:type="dxa"/>
          </w:tcPr>
          <w:p>
            <w:pPr>
              <w:pStyle w:val="TableParagraph"/>
              <w:spacing w:line="273" w:lineRule="exact"/>
              <w:ind w:left="112" w:right="108"/>
              <w:jc w:val="center"/>
              <w:rPr>
                <w:sz w:val="24"/>
              </w:rPr>
            </w:pPr>
            <w:r>
              <w:rPr>
                <w:spacing w:val="-2"/>
                <w:sz w:val="24"/>
              </w:rPr>
              <w:t>119189</w:t>
            </w:r>
          </w:p>
          <w:p>
            <w:pPr>
              <w:pStyle w:val="TableParagraph"/>
              <w:spacing w:line="257" w:lineRule="exact" w:before="2"/>
              <w:ind w:left="115" w:right="108"/>
              <w:jc w:val="center"/>
              <w:rPr>
                <w:sz w:val="24"/>
              </w:rPr>
            </w:pPr>
            <w:r>
              <w:rPr>
                <w:spacing w:val="-5"/>
                <w:sz w:val="24"/>
              </w:rPr>
              <w:t>,1</w:t>
            </w:r>
          </w:p>
        </w:tc>
        <w:tc>
          <w:tcPr>
            <w:tcW w:w="1118" w:type="dxa"/>
          </w:tcPr>
          <w:p>
            <w:pPr>
              <w:pStyle w:val="TableParagraph"/>
              <w:spacing w:line="273" w:lineRule="exact"/>
              <w:ind w:left="77" w:right="77"/>
              <w:jc w:val="center"/>
              <w:rPr>
                <w:sz w:val="24"/>
              </w:rPr>
            </w:pPr>
            <w:r>
              <w:rPr>
                <w:spacing w:val="-5"/>
                <w:sz w:val="24"/>
              </w:rPr>
              <w:t>104</w:t>
            </w:r>
          </w:p>
          <w:p>
            <w:pPr>
              <w:pStyle w:val="TableParagraph"/>
              <w:spacing w:line="257" w:lineRule="exact" w:before="2"/>
              <w:ind w:left="85" w:right="77"/>
              <w:jc w:val="center"/>
              <w:rPr>
                <w:sz w:val="24"/>
              </w:rPr>
            </w:pPr>
            <w:r>
              <w:rPr>
                <w:spacing w:val="-2"/>
                <w:sz w:val="24"/>
              </w:rPr>
              <w:t>603,6</w:t>
            </w:r>
          </w:p>
        </w:tc>
        <w:tc>
          <w:tcPr>
            <w:tcW w:w="1118" w:type="dxa"/>
          </w:tcPr>
          <w:p>
            <w:pPr>
              <w:pStyle w:val="TableParagraph"/>
              <w:spacing w:line="273" w:lineRule="exact"/>
              <w:ind w:left="379"/>
              <w:rPr>
                <w:sz w:val="24"/>
              </w:rPr>
            </w:pPr>
            <w:r>
              <w:rPr>
                <w:spacing w:val="-5"/>
                <w:sz w:val="24"/>
              </w:rPr>
              <w:t>116</w:t>
            </w:r>
          </w:p>
          <w:p>
            <w:pPr>
              <w:pStyle w:val="TableParagraph"/>
              <w:spacing w:line="257" w:lineRule="exact" w:before="2"/>
              <w:ind w:left="293"/>
              <w:rPr>
                <w:sz w:val="24"/>
              </w:rPr>
            </w:pPr>
            <w:r>
              <w:rPr>
                <w:spacing w:val="-2"/>
                <w:sz w:val="24"/>
              </w:rPr>
              <w:t>066,2</w:t>
            </w:r>
          </w:p>
        </w:tc>
        <w:tc>
          <w:tcPr>
            <w:tcW w:w="1123" w:type="dxa"/>
          </w:tcPr>
          <w:p>
            <w:pPr>
              <w:pStyle w:val="TableParagraph"/>
              <w:spacing w:line="273" w:lineRule="exact"/>
              <w:ind w:left="95" w:right="88"/>
              <w:jc w:val="center"/>
              <w:rPr>
                <w:sz w:val="24"/>
              </w:rPr>
            </w:pPr>
            <w:r>
              <w:rPr>
                <w:spacing w:val="-5"/>
                <w:sz w:val="24"/>
              </w:rPr>
              <w:t>133</w:t>
            </w:r>
          </w:p>
          <w:p>
            <w:pPr>
              <w:pStyle w:val="TableParagraph"/>
              <w:spacing w:line="257" w:lineRule="exact" w:before="2"/>
              <w:ind w:left="95" w:right="81"/>
              <w:jc w:val="center"/>
              <w:rPr>
                <w:sz w:val="24"/>
              </w:rPr>
            </w:pPr>
            <w:r>
              <w:rPr>
                <w:spacing w:val="-2"/>
                <w:sz w:val="24"/>
              </w:rPr>
              <w:t>769,6</w:t>
            </w:r>
          </w:p>
        </w:tc>
        <w:tc>
          <w:tcPr>
            <w:tcW w:w="1118" w:type="dxa"/>
          </w:tcPr>
          <w:p>
            <w:pPr>
              <w:pStyle w:val="TableParagraph"/>
              <w:spacing w:line="273" w:lineRule="exact"/>
              <w:ind w:left="79" w:right="77"/>
              <w:jc w:val="center"/>
              <w:rPr>
                <w:sz w:val="24"/>
              </w:rPr>
            </w:pPr>
            <w:r>
              <w:rPr>
                <w:spacing w:val="-5"/>
                <w:sz w:val="24"/>
              </w:rPr>
              <w:t>133</w:t>
            </w:r>
          </w:p>
          <w:p>
            <w:pPr>
              <w:pStyle w:val="TableParagraph"/>
              <w:spacing w:line="257" w:lineRule="exact" w:before="2"/>
              <w:ind w:left="87" w:right="77"/>
              <w:jc w:val="center"/>
              <w:rPr>
                <w:sz w:val="24"/>
              </w:rPr>
            </w:pPr>
            <w:r>
              <w:rPr>
                <w:spacing w:val="-2"/>
                <w:sz w:val="24"/>
              </w:rPr>
              <w:t>769,6</w:t>
            </w:r>
          </w:p>
        </w:tc>
        <w:tc>
          <w:tcPr>
            <w:tcW w:w="1118" w:type="dxa"/>
          </w:tcPr>
          <w:p>
            <w:pPr>
              <w:pStyle w:val="TableParagraph"/>
              <w:spacing w:line="273" w:lineRule="exact"/>
              <w:ind w:left="111"/>
              <w:rPr>
                <w:sz w:val="24"/>
              </w:rPr>
            </w:pPr>
            <w:r>
              <w:rPr>
                <w:spacing w:val="-5"/>
                <w:sz w:val="24"/>
              </w:rPr>
              <w:t>133</w:t>
            </w:r>
          </w:p>
          <w:p>
            <w:pPr>
              <w:pStyle w:val="TableParagraph"/>
              <w:spacing w:line="257" w:lineRule="exact" w:before="2"/>
              <w:ind w:left="111"/>
              <w:rPr>
                <w:sz w:val="24"/>
              </w:rPr>
            </w:pPr>
            <w:r>
              <w:rPr>
                <w:spacing w:val="-2"/>
                <w:sz w:val="24"/>
              </w:rPr>
              <w:t>769,6</w:t>
            </w:r>
          </w:p>
        </w:tc>
      </w:tr>
      <w:tr>
        <w:trPr>
          <w:trHeight w:val="4684" w:hRule="atLeast"/>
        </w:trPr>
        <w:tc>
          <w:tcPr>
            <w:tcW w:w="1541" w:type="dxa"/>
            <w:vMerge/>
            <w:tcBorders>
              <w:top w:val="nil"/>
            </w:tcBorders>
          </w:tcPr>
          <w:p>
            <w:pPr>
              <w:rPr>
                <w:sz w:val="2"/>
                <w:szCs w:val="2"/>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1655"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культуры города Москвы</w:t>
            </w:r>
          </w:p>
        </w:tc>
        <w:tc>
          <w:tcPr>
            <w:tcW w:w="1402" w:type="dxa"/>
            <w:tcBorders>
              <w:bottom w:val="nil"/>
            </w:tcBorders>
          </w:tcPr>
          <w:p>
            <w:pPr>
              <w:pStyle w:val="TableParagraph"/>
              <w:spacing w:line="271" w:lineRule="exact"/>
              <w:ind w:left="103" w:right="96"/>
              <w:jc w:val="center"/>
              <w:rPr>
                <w:sz w:val="24"/>
              </w:rPr>
            </w:pPr>
            <w:r>
              <w:rPr>
                <w:spacing w:val="-2"/>
                <w:sz w:val="24"/>
              </w:rPr>
              <w:t>04А030030</w:t>
            </w:r>
          </w:p>
          <w:p>
            <w:pPr>
              <w:pStyle w:val="TableParagraph"/>
              <w:spacing w:line="275" w:lineRule="exact"/>
              <w:ind w:left="12"/>
              <w:jc w:val="center"/>
              <w:rPr>
                <w:sz w:val="24"/>
              </w:rPr>
            </w:pPr>
            <w:r>
              <w:rPr>
                <w:sz w:val="24"/>
              </w:rPr>
              <w:t>0</w:t>
            </w:r>
          </w:p>
          <w:p>
            <w:pPr>
              <w:pStyle w:val="TableParagraph"/>
              <w:spacing w:line="237" w:lineRule="auto" w:before="4"/>
              <w:ind w:left="119" w:right="105" w:hanging="1"/>
              <w:jc w:val="center"/>
              <w:rPr>
                <w:sz w:val="24"/>
              </w:rPr>
            </w:pPr>
            <w:r>
              <w:rPr>
                <w:spacing w:val="-2"/>
                <w:sz w:val="24"/>
              </w:rPr>
              <w:t>Бесплатное одноразово</w:t>
            </w:r>
          </w:p>
          <w:p>
            <w:pPr>
              <w:pStyle w:val="TableParagraph"/>
              <w:spacing w:line="274" w:lineRule="exact"/>
              <w:ind w:left="186" w:right="177" w:firstLine="7"/>
              <w:jc w:val="center"/>
              <w:rPr>
                <w:sz w:val="24"/>
              </w:rPr>
            </w:pPr>
            <w:r>
              <w:rPr>
                <w:sz w:val="24"/>
              </w:rPr>
              <w:t>е</w:t>
            </w:r>
            <w:r>
              <w:rPr>
                <w:spacing w:val="-15"/>
                <w:sz w:val="24"/>
              </w:rPr>
              <w:t> </w:t>
            </w:r>
            <w:r>
              <w:rPr>
                <w:sz w:val="24"/>
              </w:rPr>
              <w:t>питание </w:t>
            </w:r>
            <w:r>
              <w:rPr>
                <w:spacing w:val="-2"/>
                <w:sz w:val="24"/>
              </w:rPr>
              <w:t>студентов</w:t>
            </w:r>
          </w:p>
        </w:tc>
        <w:tc>
          <w:tcPr>
            <w:tcW w:w="840" w:type="dxa"/>
            <w:tcBorders>
              <w:bottom w:val="nil"/>
            </w:tcBorders>
          </w:tcPr>
          <w:p>
            <w:pPr>
              <w:pStyle w:val="TableParagraph"/>
              <w:spacing w:line="272" w:lineRule="exact"/>
              <w:ind w:right="171"/>
              <w:jc w:val="right"/>
              <w:rPr>
                <w:sz w:val="24"/>
              </w:rPr>
            </w:pPr>
            <w:r>
              <w:rPr>
                <w:spacing w:val="-4"/>
                <w:sz w:val="24"/>
              </w:rPr>
              <w:t>1003</w:t>
            </w:r>
          </w:p>
        </w:tc>
        <w:tc>
          <w:tcPr>
            <w:tcW w:w="701" w:type="dxa"/>
            <w:tcBorders>
              <w:bottom w:val="nil"/>
            </w:tcBorders>
          </w:tcPr>
          <w:p>
            <w:pPr>
              <w:pStyle w:val="TableParagraph"/>
              <w:spacing w:line="272" w:lineRule="exact"/>
              <w:ind w:left="132" w:right="130"/>
              <w:jc w:val="center"/>
              <w:rPr>
                <w:sz w:val="24"/>
              </w:rPr>
            </w:pPr>
            <w:r>
              <w:rPr>
                <w:spacing w:val="-5"/>
                <w:sz w:val="24"/>
              </w:rPr>
              <w:t>056</w:t>
            </w:r>
          </w:p>
        </w:tc>
        <w:tc>
          <w:tcPr>
            <w:tcW w:w="840" w:type="dxa"/>
            <w:tcBorders>
              <w:bottom w:val="nil"/>
            </w:tcBorders>
          </w:tcPr>
          <w:p>
            <w:pPr>
              <w:pStyle w:val="TableParagraph"/>
              <w:spacing w:line="272" w:lineRule="exact"/>
              <w:ind w:left="103" w:right="105"/>
              <w:jc w:val="center"/>
              <w:rPr>
                <w:sz w:val="24"/>
              </w:rPr>
            </w:pPr>
            <w:r>
              <w:rPr>
                <w:spacing w:val="-5"/>
                <w:sz w:val="24"/>
              </w:rPr>
              <w:t>612</w:t>
            </w:r>
          </w:p>
        </w:tc>
        <w:tc>
          <w:tcPr>
            <w:tcW w:w="931" w:type="dxa"/>
            <w:tcBorders>
              <w:bottom w:val="nil"/>
            </w:tcBorders>
          </w:tcPr>
          <w:p>
            <w:pPr>
              <w:pStyle w:val="TableParagraph"/>
              <w:spacing w:line="271" w:lineRule="exact"/>
              <w:ind w:left="114" w:right="114"/>
              <w:jc w:val="center"/>
              <w:rPr>
                <w:sz w:val="24"/>
              </w:rPr>
            </w:pPr>
            <w:r>
              <w:rPr>
                <w:spacing w:val="-5"/>
                <w:sz w:val="24"/>
              </w:rPr>
              <w:t>32</w:t>
            </w:r>
          </w:p>
          <w:p>
            <w:pPr>
              <w:pStyle w:val="TableParagraph"/>
              <w:spacing w:line="275" w:lineRule="exact"/>
              <w:ind w:left="114" w:right="114"/>
              <w:jc w:val="center"/>
              <w:rPr>
                <w:sz w:val="24"/>
              </w:rPr>
            </w:pPr>
            <w:r>
              <w:rPr>
                <w:spacing w:val="-2"/>
                <w:sz w:val="24"/>
              </w:rPr>
              <w:t>318,3</w:t>
            </w:r>
          </w:p>
        </w:tc>
        <w:tc>
          <w:tcPr>
            <w:tcW w:w="993" w:type="dxa"/>
            <w:tcBorders>
              <w:bottom w:val="nil"/>
            </w:tcBorders>
          </w:tcPr>
          <w:p>
            <w:pPr>
              <w:pStyle w:val="TableParagraph"/>
              <w:spacing w:line="271" w:lineRule="exact"/>
              <w:ind w:left="115" w:right="103"/>
              <w:jc w:val="center"/>
              <w:rPr>
                <w:sz w:val="24"/>
              </w:rPr>
            </w:pPr>
            <w:r>
              <w:rPr>
                <w:spacing w:val="-5"/>
                <w:sz w:val="24"/>
              </w:rPr>
              <w:t>35</w:t>
            </w:r>
          </w:p>
          <w:p>
            <w:pPr>
              <w:pStyle w:val="TableParagraph"/>
              <w:spacing w:line="275" w:lineRule="exact"/>
              <w:ind w:left="115" w:right="100"/>
              <w:jc w:val="center"/>
              <w:rPr>
                <w:sz w:val="24"/>
              </w:rPr>
            </w:pPr>
            <w:r>
              <w:rPr>
                <w:spacing w:val="-2"/>
                <w:sz w:val="24"/>
              </w:rPr>
              <w:t>098,1</w:t>
            </w:r>
          </w:p>
        </w:tc>
        <w:tc>
          <w:tcPr>
            <w:tcW w:w="993" w:type="dxa"/>
            <w:tcBorders>
              <w:bottom w:val="nil"/>
            </w:tcBorders>
          </w:tcPr>
          <w:p>
            <w:pPr>
              <w:pStyle w:val="TableParagraph"/>
              <w:spacing w:line="271" w:lineRule="exact"/>
              <w:ind w:left="112" w:right="108"/>
              <w:jc w:val="center"/>
              <w:rPr>
                <w:sz w:val="24"/>
              </w:rPr>
            </w:pPr>
            <w:r>
              <w:rPr>
                <w:spacing w:val="-5"/>
                <w:sz w:val="24"/>
              </w:rPr>
              <w:t>33</w:t>
            </w:r>
          </w:p>
          <w:p>
            <w:pPr>
              <w:pStyle w:val="TableParagraph"/>
              <w:spacing w:line="275" w:lineRule="exact"/>
              <w:ind w:left="114" w:right="108"/>
              <w:jc w:val="center"/>
              <w:rPr>
                <w:sz w:val="24"/>
              </w:rPr>
            </w:pPr>
            <w:r>
              <w:rPr>
                <w:spacing w:val="-2"/>
                <w:sz w:val="24"/>
              </w:rPr>
              <w:t>986,3</w:t>
            </w:r>
          </w:p>
        </w:tc>
        <w:tc>
          <w:tcPr>
            <w:tcW w:w="1118" w:type="dxa"/>
            <w:tcBorders>
              <w:bottom w:val="nil"/>
            </w:tcBorders>
          </w:tcPr>
          <w:p>
            <w:pPr>
              <w:pStyle w:val="TableParagraph"/>
              <w:spacing w:line="272" w:lineRule="exact"/>
              <w:ind w:left="167"/>
              <w:rPr>
                <w:sz w:val="24"/>
              </w:rPr>
            </w:pPr>
            <w:r>
              <w:rPr>
                <w:spacing w:val="-2"/>
                <w:sz w:val="24"/>
              </w:rPr>
              <w:t>31370,7</w:t>
            </w:r>
          </w:p>
        </w:tc>
        <w:tc>
          <w:tcPr>
            <w:tcW w:w="1118" w:type="dxa"/>
            <w:tcBorders>
              <w:bottom w:val="nil"/>
            </w:tcBorders>
          </w:tcPr>
          <w:p>
            <w:pPr>
              <w:pStyle w:val="TableParagraph"/>
              <w:spacing w:line="272" w:lineRule="exact"/>
              <w:ind w:left="139"/>
              <w:rPr>
                <w:sz w:val="24"/>
              </w:rPr>
            </w:pPr>
            <w:r>
              <w:rPr>
                <w:sz w:val="24"/>
              </w:rPr>
              <w:t>47</w:t>
            </w:r>
            <w:r>
              <w:rPr>
                <w:spacing w:val="2"/>
                <w:sz w:val="24"/>
              </w:rPr>
              <w:t> </w:t>
            </w:r>
            <w:r>
              <w:rPr>
                <w:spacing w:val="-2"/>
                <w:sz w:val="24"/>
              </w:rPr>
              <w:t>750,4</w:t>
            </w:r>
          </w:p>
        </w:tc>
        <w:tc>
          <w:tcPr>
            <w:tcW w:w="1123" w:type="dxa"/>
            <w:tcBorders>
              <w:bottom w:val="nil"/>
            </w:tcBorders>
          </w:tcPr>
          <w:p>
            <w:pPr>
              <w:pStyle w:val="TableParagraph"/>
              <w:spacing w:line="272" w:lineRule="exact"/>
              <w:ind w:left="139"/>
              <w:rPr>
                <w:sz w:val="24"/>
              </w:rPr>
            </w:pPr>
            <w:r>
              <w:rPr>
                <w:sz w:val="24"/>
              </w:rPr>
              <w:t>64</w:t>
            </w:r>
            <w:r>
              <w:rPr>
                <w:spacing w:val="2"/>
                <w:sz w:val="24"/>
              </w:rPr>
              <w:t> </w:t>
            </w:r>
            <w:r>
              <w:rPr>
                <w:spacing w:val="-2"/>
                <w:sz w:val="24"/>
              </w:rPr>
              <w:t>687,0</w:t>
            </w:r>
          </w:p>
        </w:tc>
        <w:tc>
          <w:tcPr>
            <w:tcW w:w="1118" w:type="dxa"/>
            <w:tcBorders>
              <w:bottom w:val="nil"/>
            </w:tcBorders>
          </w:tcPr>
          <w:p>
            <w:pPr>
              <w:pStyle w:val="TableParagraph"/>
              <w:spacing w:line="272" w:lineRule="exact"/>
              <w:ind w:left="134"/>
              <w:rPr>
                <w:sz w:val="24"/>
              </w:rPr>
            </w:pPr>
            <w:r>
              <w:rPr>
                <w:sz w:val="24"/>
              </w:rPr>
              <w:t>64</w:t>
            </w:r>
            <w:r>
              <w:rPr>
                <w:spacing w:val="2"/>
                <w:sz w:val="24"/>
              </w:rPr>
              <w:t> </w:t>
            </w:r>
            <w:r>
              <w:rPr>
                <w:spacing w:val="-2"/>
                <w:sz w:val="24"/>
              </w:rPr>
              <w:t>687,0</w:t>
            </w:r>
          </w:p>
        </w:tc>
        <w:tc>
          <w:tcPr>
            <w:tcW w:w="1118" w:type="dxa"/>
            <w:tcBorders>
              <w:bottom w:val="nil"/>
            </w:tcBorders>
          </w:tcPr>
          <w:p>
            <w:pPr>
              <w:pStyle w:val="TableParagraph"/>
              <w:spacing w:line="272" w:lineRule="exact"/>
              <w:ind w:left="110"/>
              <w:rPr>
                <w:sz w:val="24"/>
              </w:rPr>
            </w:pPr>
            <w:r>
              <w:rPr>
                <w:sz w:val="24"/>
              </w:rPr>
              <w:t>64</w:t>
            </w:r>
            <w:r>
              <w:rPr>
                <w:spacing w:val="2"/>
                <w:sz w:val="24"/>
              </w:rPr>
              <w:t> </w:t>
            </w:r>
            <w:r>
              <w:rPr>
                <w:spacing w:val="-2"/>
                <w:sz w:val="24"/>
              </w:rPr>
              <w:t>687,0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589"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9" w:right="103" w:hanging="7"/>
              <w:jc w:val="center"/>
              <w:rPr>
                <w:sz w:val="24"/>
              </w:rPr>
            </w:pPr>
            <w:r>
              <w:rPr>
                <w:spacing w:val="-2"/>
                <w:sz w:val="24"/>
              </w:rPr>
              <w:t>образовате льных организаци </w:t>
            </w:r>
            <w:r>
              <w:rPr>
                <w:sz w:val="24"/>
              </w:rPr>
              <w:t>й города </w:t>
            </w:r>
            <w:r>
              <w:rPr>
                <w:spacing w:val="-2"/>
                <w:sz w:val="24"/>
              </w:rPr>
              <w:t>Москвы, реализующ </w:t>
            </w:r>
            <w:r>
              <w:rPr>
                <w:spacing w:val="-6"/>
                <w:sz w:val="24"/>
              </w:rPr>
              <w:t>их </w:t>
            </w:r>
            <w:r>
              <w:rPr>
                <w:spacing w:val="-2"/>
                <w:sz w:val="24"/>
              </w:rPr>
              <w:t>программы среднего профессио нального образовани</w:t>
            </w:r>
          </w:p>
          <w:p>
            <w:pPr>
              <w:pStyle w:val="TableParagraph"/>
              <w:spacing w:line="257" w:lineRule="exact"/>
              <w:ind w:left="12"/>
              <w:jc w:val="center"/>
              <w:rPr>
                <w:sz w:val="24"/>
              </w:rPr>
            </w:pPr>
            <w:r>
              <w:rPr>
                <w:sz w:val="24"/>
              </w:rPr>
              <w:t>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46" w:hRule="atLeast"/>
        </w:trPr>
        <w:tc>
          <w:tcPr>
            <w:tcW w:w="1541"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образован </w:t>
            </w:r>
            <w:r>
              <w:rPr>
                <w:spacing w:val="-5"/>
                <w:sz w:val="24"/>
              </w:rPr>
              <w:t>ия</w:t>
            </w:r>
            <w:r>
              <w:rPr>
                <w:sz w:val="24"/>
              </w:rPr>
              <w:tab/>
            </w:r>
            <w:r>
              <w:rPr>
                <w:spacing w:val="-10"/>
                <w:sz w:val="24"/>
              </w:rPr>
              <w:t>и</w:t>
            </w:r>
          </w:p>
          <w:p>
            <w:pPr>
              <w:pStyle w:val="TableParagraph"/>
              <w:ind w:left="105" w:right="303"/>
              <w:rPr>
                <w:sz w:val="24"/>
              </w:rPr>
            </w:pPr>
            <w:r>
              <w:rPr>
                <w:spacing w:val="-2"/>
                <w:sz w:val="24"/>
              </w:rPr>
              <w:t>науки города Москвы</w:t>
            </w:r>
          </w:p>
        </w:tc>
        <w:tc>
          <w:tcPr>
            <w:tcW w:w="1402" w:type="dxa"/>
          </w:tcPr>
          <w:p>
            <w:pPr>
              <w:pStyle w:val="TableParagraph"/>
              <w:spacing w:line="272" w:lineRule="exact"/>
              <w:ind w:left="103" w:right="96"/>
              <w:jc w:val="center"/>
              <w:rPr>
                <w:sz w:val="24"/>
              </w:rPr>
            </w:pPr>
            <w:r>
              <w:rPr>
                <w:spacing w:val="-2"/>
                <w:sz w:val="24"/>
              </w:rPr>
              <w:t>04А030030</w:t>
            </w:r>
          </w:p>
          <w:p>
            <w:pPr>
              <w:pStyle w:val="TableParagraph"/>
              <w:spacing w:line="275" w:lineRule="exact" w:before="2"/>
              <w:ind w:left="12"/>
              <w:jc w:val="center"/>
              <w:rPr>
                <w:sz w:val="24"/>
              </w:rPr>
            </w:pPr>
            <w:r>
              <w:rPr>
                <w:sz w:val="24"/>
              </w:rPr>
              <w:t>0</w:t>
            </w:r>
          </w:p>
          <w:p>
            <w:pPr>
              <w:pStyle w:val="TableParagraph"/>
              <w:ind w:left="119" w:right="103" w:hanging="3"/>
              <w:jc w:val="center"/>
              <w:rPr>
                <w:sz w:val="24"/>
              </w:rPr>
            </w:pPr>
            <w:r>
              <w:rPr>
                <w:spacing w:val="-2"/>
                <w:sz w:val="24"/>
              </w:rPr>
              <w:t>Бесплатное одноразово </w:t>
            </w:r>
            <w:r>
              <w:rPr>
                <w:sz w:val="24"/>
              </w:rPr>
              <w:t>е питание </w:t>
            </w:r>
            <w:r>
              <w:rPr>
                <w:spacing w:val="-2"/>
                <w:sz w:val="24"/>
              </w:rPr>
              <w:t>студентов образовате льных организаци </w:t>
            </w:r>
            <w:r>
              <w:rPr>
                <w:sz w:val="24"/>
              </w:rPr>
              <w:t>й города </w:t>
            </w:r>
            <w:r>
              <w:rPr>
                <w:spacing w:val="-2"/>
                <w:sz w:val="24"/>
              </w:rPr>
              <w:t>Москвы, реализующ </w:t>
            </w:r>
            <w:r>
              <w:rPr>
                <w:spacing w:val="-6"/>
                <w:sz w:val="24"/>
              </w:rPr>
              <w:t>их </w:t>
            </w:r>
            <w:r>
              <w:rPr>
                <w:spacing w:val="-2"/>
                <w:sz w:val="24"/>
              </w:rPr>
              <w:t>программы среднего профессио нального</w:t>
            </w:r>
          </w:p>
          <w:p>
            <w:pPr>
              <w:pStyle w:val="TableParagraph"/>
              <w:spacing w:line="274" w:lineRule="exact"/>
              <w:ind w:left="103" w:right="94"/>
              <w:jc w:val="center"/>
              <w:rPr>
                <w:sz w:val="24"/>
              </w:rPr>
            </w:pPr>
            <w:r>
              <w:rPr>
                <w:spacing w:val="-2"/>
                <w:sz w:val="24"/>
              </w:rPr>
              <w:t>образовани </w:t>
            </w:r>
            <w:r>
              <w:rPr>
                <w:spacing w:val="-10"/>
                <w:sz w:val="24"/>
              </w:rPr>
              <w:t>я</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075</w:t>
            </w:r>
          </w:p>
        </w:tc>
        <w:tc>
          <w:tcPr>
            <w:tcW w:w="840" w:type="dxa"/>
          </w:tcPr>
          <w:p>
            <w:pPr>
              <w:pStyle w:val="TableParagraph"/>
              <w:spacing w:line="272" w:lineRule="exact"/>
              <w:ind w:left="104" w:right="105"/>
              <w:jc w:val="center"/>
              <w:rPr>
                <w:sz w:val="24"/>
              </w:rPr>
            </w:pPr>
            <w:r>
              <w:rPr>
                <w:spacing w:val="-5"/>
                <w:sz w:val="24"/>
              </w:rPr>
              <w:t>652</w:t>
            </w:r>
          </w:p>
        </w:tc>
        <w:tc>
          <w:tcPr>
            <w:tcW w:w="931" w:type="dxa"/>
          </w:tcPr>
          <w:p>
            <w:pPr>
              <w:pStyle w:val="TableParagraph"/>
              <w:spacing w:line="272" w:lineRule="exact"/>
              <w:ind w:left="281"/>
              <w:rPr>
                <w:sz w:val="24"/>
              </w:rPr>
            </w:pPr>
            <w:r>
              <w:rPr>
                <w:spacing w:val="-5"/>
                <w:sz w:val="24"/>
              </w:rPr>
              <w:t>881</w:t>
            </w:r>
          </w:p>
          <w:p>
            <w:pPr>
              <w:pStyle w:val="TableParagraph"/>
              <w:spacing w:before="2"/>
              <w:ind w:left="190"/>
              <w:rPr>
                <w:sz w:val="24"/>
              </w:rPr>
            </w:pPr>
            <w:r>
              <w:rPr>
                <w:spacing w:val="-2"/>
                <w:sz w:val="24"/>
              </w:rPr>
              <w:t>969,7</w:t>
            </w:r>
          </w:p>
        </w:tc>
        <w:tc>
          <w:tcPr>
            <w:tcW w:w="993" w:type="dxa"/>
          </w:tcPr>
          <w:p>
            <w:pPr>
              <w:pStyle w:val="TableParagraph"/>
              <w:spacing w:line="272" w:lineRule="exact"/>
              <w:ind w:left="315"/>
              <w:rPr>
                <w:sz w:val="24"/>
              </w:rPr>
            </w:pPr>
            <w:r>
              <w:rPr>
                <w:spacing w:val="-5"/>
                <w:sz w:val="24"/>
              </w:rPr>
              <w:t>886</w:t>
            </w:r>
          </w:p>
          <w:p>
            <w:pPr>
              <w:pStyle w:val="TableParagraph"/>
              <w:spacing w:before="2"/>
              <w:ind w:left="229"/>
              <w:rPr>
                <w:sz w:val="24"/>
              </w:rPr>
            </w:pPr>
            <w:r>
              <w:rPr>
                <w:spacing w:val="-2"/>
                <w:sz w:val="24"/>
              </w:rPr>
              <w:t>217,4</w:t>
            </w:r>
          </w:p>
        </w:tc>
        <w:tc>
          <w:tcPr>
            <w:tcW w:w="993" w:type="dxa"/>
          </w:tcPr>
          <w:p>
            <w:pPr>
              <w:pStyle w:val="TableParagraph"/>
              <w:spacing w:line="272" w:lineRule="exact"/>
              <w:ind w:left="311"/>
              <w:rPr>
                <w:sz w:val="24"/>
              </w:rPr>
            </w:pPr>
            <w:r>
              <w:rPr>
                <w:spacing w:val="-5"/>
                <w:sz w:val="24"/>
              </w:rPr>
              <w:t>860</w:t>
            </w:r>
          </w:p>
          <w:p>
            <w:pPr>
              <w:pStyle w:val="TableParagraph"/>
              <w:spacing w:before="2"/>
              <w:ind w:left="224"/>
              <w:rPr>
                <w:sz w:val="24"/>
              </w:rPr>
            </w:pPr>
            <w:r>
              <w:rPr>
                <w:spacing w:val="-2"/>
                <w:sz w:val="24"/>
              </w:rPr>
              <w:t>096,7</w:t>
            </w:r>
          </w:p>
        </w:tc>
        <w:tc>
          <w:tcPr>
            <w:tcW w:w="1118" w:type="dxa"/>
          </w:tcPr>
          <w:p>
            <w:pPr>
              <w:pStyle w:val="TableParagraph"/>
              <w:spacing w:line="272" w:lineRule="exact"/>
              <w:ind w:left="77" w:right="77"/>
              <w:jc w:val="center"/>
              <w:rPr>
                <w:sz w:val="24"/>
              </w:rPr>
            </w:pPr>
            <w:r>
              <w:rPr>
                <w:spacing w:val="-5"/>
                <w:sz w:val="24"/>
              </w:rPr>
              <w:t>570</w:t>
            </w:r>
          </w:p>
          <w:p>
            <w:pPr>
              <w:pStyle w:val="TableParagraph"/>
              <w:spacing w:before="2"/>
              <w:ind w:left="84" w:right="77"/>
              <w:jc w:val="center"/>
              <w:rPr>
                <w:sz w:val="24"/>
              </w:rPr>
            </w:pPr>
            <w:r>
              <w:rPr>
                <w:spacing w:val="-2"/>
                <w:sz w:val="24"/>
              </w:rPr>
              <w:t>709,8</w:t>
            </w:r>
          </w:p>
        </w:tc>
        <w:tc>
          <w:tcPr>
            <w:tcW w:w="1118" w:type="dxa"/>
          </w:tcPr>
          <w:p>
            <w:pPr>
              <w:pStyle w:val="TableParagraph"/>
              <w:spacing w:line="272" w:lineRule="exact"/>
              <w:ind w:left="288"/>
              <w:rPr>
                <w:sz w:val="24"/>
              </w:rPr>
            </w:pPr>
            <w:r>
              <w:rPr>
                <w:sz w:val="24"/>
              </w:rPr>
              <w:t>1</w:t>
            </w:r>
            <w:r>
              <w:rPr>
                <w:spacing w:val="2"/>
                <w:sz w:val="24"/>
              </w:rPr>
              <w:t> </w:t>
            </w:r>
            <w:r>
              <w:rPr>
                <w:spacing w:val="-5"/>
                <w:sz w:val="24"/>
              </w:rPr>
              <w:t>206</w:t>
            </w:r>
          </w:p>
          <w:p>
            <w:pPr>
              <w:pStyle w:val="TableParagraph"/>
              <w:spacing w:before="2"/>
              <w:ind w:left="293"/>
              <w:rPr>
                <w:sz w:val="24"/>
              </w:rPr>
            </w:pPr>
            <w:r>
              <w:rPr>
                <w:spacing w:val="-2"/>
                <w:sz w:val="24"/>
              </w:rPr>
              <w:t>804,9</w:t>
            </w:r>
          </w:p>
        </w:tc>
        <w:tc>
          <w:tcPr>
            <w:tcW w:w="1123" w:type="dxa"/>
          </w:tcPr>
          <w:p>
            <w:pPr>
              <w:pStyle w:val="TableParagraph"/>
              <w:spacing w:line="272" w:lineRule="exact"/>
              <w:ind w:left="288"/>
              <w:rPr>
                <w:sz w:val="24"/>
              </w:rPr>
            </w:pPr>
            <w:r>
              <w:rPr>
                <w:sz w:val="24"/>
              </w:rPr>
              <w:t>1</w:t>
            </w:r>
            <w:r>
              <w:rPr>
                <w:spacing w:val="2"/>
                <w:sz w:val="24"/>
              </w:rPr>
              <w:t> </w:t>
            </w:r>
            <w:r>
              <w:rPr>
                <w:spacing w:val="-5"/>
                <w:sz w:val="24"/>
              </w:rPr>
              <w:t>180</w:t>
            </w:r>
          </w:p>
          <w:p>
            <w:pPr>
              <w:pStyle w:val="TableParagraph"/>
              <w:spacing w:before="2"/>
              <w:ind w:left="293"/>
              <w:rPr>
                <w:sz w:val="24"/>
              </w:rPr>
            </w:pPr>
            <w:r>
              <w:rPr>
                <w:spacing w:val="-2"/>
                <w:sz w:val="24"/>
              </w:rPr>
              <w:t>832,4</w:t>
            </w:r>
          </w:p>
        </w:tc>
        <w:tc>
          <w:tcPr>
            <w:tcW w:w="1118" w:type="dxa"/>
          </w:tcPr>
          <w:p>
            <w:pPr>
              <w:pStyle w:val="TableParagraph"/>
              <w:spacing w:line="272" w:lineRule="exact"/>
              <w:ind w:left="284"/>
              <w:rPr>
                <w:sz w:val="24"/>
              </w:rPr>
            </w:pPr>
            <w:r>
              <w:rPr>
                <w:sz w:val="24"/>
              </w:rPr>
              <w:t>1</w:t>
            </w:r>
            <w:r>
              <w:rPr>
                <w:spacing w:val="2"/>
                <w:sz w:val="24"/>
              </w:rPr>
              <w:t> </w:t>
            </w:r>
            <w:r>
              <w:rPr>
                <w:spacing w:val="-5"/>
                <w:sz w:val="24"/>
              </w:rPr>
              <w:t>259</w:t>
            </w:r>
          </w:p>
          <w:p>
            <w:pPr>
              <w:pStyle w:val="TableParagraph"/>
              <w:spacing w:before="2"/>
              <w:ind w:left="288"/>
              <w:rPr>
                <w:sz w:val="24"/>
              </w:rPr>
            </w:pPr>
            <w:r>
              <w:rPr>
                <w:spacing w:val="-2"/>
                <w:sz w:val="24"/>
              </w:rPr>
              <w:t>249,6</w:t>
            </w:r>
          </w:p>
        </w:tc>
        <w:tc>
          <w:tcPr>
            <w:tcW w:w="1118" w:type="dxa"/>
          </w:tcPr>
          <w:p>
            <w:pPr>
              <w:pStyle w:val="TableParagraph"/>
              <w:tabs>
                <w:tab w:pos="658" w:val="left" w:leader="none"/>
              </w:tabs>
              <w:spacing w:line="272" w:lineRule="exact"/>
              <w:ind w:left="111"/>
              <w:rPr>
                <w:sz w:val="24"/>
              </w:rPr>
            </w:pPr>
            <w:r>
              <w:rPr>
                <w:spacing w:val="-10"/>
                <w:sz w:val="24"/>
              </w:rPr>
              <w:t>1</w:t>
            </w:r>
            <w:r>
              <w:rPr>
                <w:sz w:val="24"/>
              </w:rPr>
              <w:tab/>
            </w:r>
            <w:r>
              <w:rPr>
                <w:spacing w:val="-5"/>
                <w:sz w:val="24"/>
              </w:rPr>
              <w:t>321</w:t>
            </w:r>
          </w:p>
          <w:p>
            <w:pPr>
              <w:pStyle w:val="TableParagraph"/>
              <w:spacing w:before="2"/>
              <w:ind w:left="111"/>
              <w:rPr>
                <w:sz w:val="24"/>
              </w:rPr>
            </w:pPr>
            <w:r>
              <w:rPr>
                <w:spacing w:val="-2"/>
                <w:sz w:val="24"/>
              </w:rPr>
              <w:t>557,4</w:t>
            </w:r>
          </w:p>
        </w:tc>
      </w:tr>
      <w:tr>
        <w:trPr>
          <w:trHeight w:val="1103" w:hRule="atLeast"/>
        </w:trPr>
        <w:tc>
          <w:tcPr>
            <w:tcW w:w="1541" w:type="dxa"/>
          </w:tcPr>
          <w:p>
            <w:pPr>
              <w:pStyle w:val="TableParagraph"/>
              <w:rPr>
                <w:sz w:val="24"/>
              </w:rPr>
            </w:pPr>
          </w:p>
        </w:tc>
        <w:tc>
          <w:tcPr>
            <w:tcW w:w="1258" w:type="dxa"/>
            <w:tcBorders>
              <w:bottom w:val="nil"/>
            </w:tcBorders>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line="275" w:lineRule="exact" w:before="2"/>
              <w:ind w:left="105"/>
              <w:rPr>
                <w:sz w:val="24"/>
              </w:rPr>
            </w:pPr>
            <w:r>
              <w:rPr>
                <w:spacing w:val="-2"/>
                <w:sz w:val="24"/>
              </w:rPr>
              <w:t>образован</w:t>
            </w:r>
          </w:p>
          <w:p>
            <w:pPr>
              <w:pStyle w:val="TableParagraph"/>
              <w:tabs>
                <w:tab w:pos="1021" w:val="left" w:leader="none"/>
              </w:tabs>
              <w:spacing w:line="260" w:lineRule="exact"/>
              <w:ind w:left="105"/>
              <w:rPr>
                <w:sz w:val="24"/>
              </w:rPr>
            </w:pPr>
            <w:r>
              <w:rPr>
                <w:spacing w:val="-5"/>
                <w:sz w:val="24"/>
              </w:rPr>
              <w:t>ия</w:t>
            </w:r>
            <w:r>
              <w:rPr>
                <w:sz w:val="24"/>
              </w:rPr>
              <w:tab/>
            </w:r>
            <w:r>
              <w:rPr>
                <w:spacing w:val="-10"/>
                <w:sz w:val="24"/>
              </w:rPr>
              <w:t>и</w:t>
            </w:r>
          </w:p>
        </w:tc>
        <w:tc>
          <w:tcPr>
            <w:tcW w:w="1402" w:type="dxa"/>
            <w:tcBorders>
              <w:bottom w:val="nil"/>
            </w:tcBorders>
          </w:tcPr>
          <w:p>
            <w:pPr>
              <w:pStyle w:val="TableParagraph"/>
              <w:spacing w:line="271" w:lineRule="exact"/>
              <w:ind w:left="103" w:right="96"/>
              <w:jc w:val="center"/>
              <w:rPr>
                <w:sz w:val="24"/>
              </w:rPr>
            </w:pPr>
            <w:r>
              <w:rPr>
                <w:spacing w:val="-2"/>
                <w:sz w:val="24"/>
              </w:rPr>
              <w:t>04А030030</w:t>
            </w:r>
          </w:p>
          <w:p>
            <w:pPr>
              <w:pStyle w:val="TableParagraph"/>
              <w:spacing w:line="275" w:lineRule="exact"/>
              <w:ind w:left="12"/>
              <w:jc w:val="center"/>
              <w:rPr>
                <w:sz w:val="24"/>
              </w:rPr>
            </w:pPr>
            <w:r>
              <w:rPr>
                <w:sz w:val="24"/>
              </w:rPr>
              <w:t>0</w:t>
            </w:r>
          </w:p>
          <w:p>
            <w:pPr>
              <w:pStyle w:val="TableParagraph"/>
              <w:spacing w:line="274" w:lineRule="exact"/>
              <w:ind w:left="119" w:right="105" w:hanging="1"/>
              <w:jc w:val="center"/>
              <w:rPr>
                <w:sz w:val="24"/>
              </w:rPr>
            </w:pPr>
            <w:r>
              <w:rPr>
                <w:spacing w:val="-2"/>
                <w:sz w:val="24"/>
              </w:rPr>
              <w:t>Бесплатное одноразово</w:t>
            </w:r>
          </w:p>
        </w:tc>
        <w:tc>
          <w:tcPr>
            <w:tcW w:w="840" w:type="dxa"/>
            <w:tcBorders>
              <w:bottom w:val="nil"/>
            </w:tcBorders>
          </w:tcPr>
          <w:p>
            <w:pPr>
              <w:pStyle w:val="TableParagraph"/>
              <w:spacing w:line="272" w:lineRule="exact"/>
              <w:ind w:right="171"/>
              <w:jc w:val="right"/>
              <w:rPr>
                <w:sz w:val="24"/>
              </w:rPr>
            </w:pPr>
            <w:r>
              <w:rPr>
                <w:spacing w:val="-4"/>
                <w:sz w:val="24"/>
              </w:rPr>
              <w:t>1003</w:t>
            </w:r>
          </w:p>
        </w:tc>
        <w:tc>
          <w:tcPr>
            <w:tcW w:w="701" w:type="dxa"/>
            <w:tcBorders>
              <w:bottom w:val="nil"/>
            </w:tcBorders>
          </w:tcPr>
          <w:p>
            <w:pPr>
              <w:pStyle w:val="TableParagraph"/>
              <w:spacing w:line="272" w:lineRule="exact"/>
              <w:ind w:left="132" w:right="130"/>
              <w:jc w:val="center"/>
              <w:rPr>
                <w:sz w:val="24"/>
              </w:rPr>
            </w:pPr>
            <w:r>
              <w:rPr>
                <w:spacing w:val="-5"/>
                <w:sz w:val="24"/>
              </w:rPr>
              <w:t>075</w:t>
            </w:r>
          </w:p>
        </w:tc>
        <w:tc>
          <w:tcPr>
            <w:tcW w:w="840" w:type="dxa"/>
            <w:tcBorders>
              <w:bottom w:val="nil"/>
            </w:tcBorders>
          </w:tcPr>
          <w:p>
            <w:pPr>
              <w:pStyle w:val="TableParagraph"/>
              <w:spacing w:line="272" w:lineRule="exact"/>
              <w:ind w:left="103" w:right="105"/>
              <w:jc w:val="center"/>
              <w:rPr>
                <w:sz w:val="24"/>
              </w:rPr>
            </w:pPr>
            <w:r>
              <w:rPr>
                <w:spacing w:val="-5"/>
                <w:sz w:val="24"/>
              </w:rPr>
              <w:t>622</w:t>
            </w:r>
          </w:p>
        </w:tc>
        <w:tc>
          <w:tcPr>
            <w:tcW w:w="931" w:type="dxa"/>
            <w:tcBorders>
              <w:bottom w:val="nil"/>
            </w:tcBorders>
          </w:tcPr>
          <w:p>
            <w:pPr>
              <w:pStyle w:val="TableParagraph"/>
              <w:spacing w:line="271" w:lineRule="exact"/>
              <w:ind w:left="115" w:right="114"/>
              <w:jc w:val="center"/>
              <w:rPr>
                <w:sz w:val="24"/>
              </w:rPr>
            </w:pPr>
            <w:r>
              <w:rPr>
                <w:spacing w:val="-2"/>
                <w:sz w:val="24"/>
              </w:rPr>
              <w:t>10137</w:t>
            </w:r>
          </w:p>
          <w:p>
            <w:pPr>
              <w:pStyle w:val="TableParagraph"/>
              <w:spacing w:line="275" w:lineRule="exact"/>
              <w:ind w:left="116" w:right="109"/>
              <w:jc w:val="center"/>
              <w:rPr>
                <w:sz w:val="24"/>
              </w:rPr>
            </w:pPr>
            <w:r>
              <w:rPr>
                <w:spacing w:val="-5"/>
                <w:sz w:val="24"/>
              </w:rPr>
              <w:t>1,9</w:t>
            </w:r>
          </w:p>
        </w:tc>
        <w:tc>
          <w:tcPr>
            <w:tcW w:w="993" w:type="dxa"/>
            <w:tcBorders>
              <w:bottom w:val="nil"/>
            </w:tcBorders>
          </w:tcPr>
          <w:p>
            <w:pPr>
              <w:pStyle w:val="TableParagraph"/>
              <w:spacing w:line="271" w:lineRule="exact"/>
              <w:ind w:left="315"/>
              <w:rPr>
                <w:sz w:val="24"/>
              </w:rPr>
            </w:pPr>
            <w:r>
              <w:rPr>
                <w:spacing w:val="-5"/>
                <w:sz w:val="24"/>
              </w:rPr>
              <w:t>116</w:t>
            </w:r>
          </w:p>
          <w:p>
            <w:pPr>
              <w:pStyle w:val="TableParagraph"/>
              <w:spacing w:line="275" w:lineRule="exact"/>
              <w:ind w:left="229"/>
              <w:rPr>
                <w:sz w:val="24"/>
              </w:rPr>
            </w:pPr>
            <w:r>
              <w:rPr>
                <w:spacing w:val="-2"/>
                <w:sz w:val="24"/>
              </w:rPr>
              <w:t>333,4</w:t>
            </w:r>
          </w:p>
        </w:tc>
        <w:tc>
          <w:tcPr>
            <w:tcW w:w="993" w:type="dxa"/>
            <w:tcBorders>
              <w:bottom w:val="nil"/>
            </w:tcBorders>
          </w:tcPr>
          <w:p>
            <w:pPr>
              <w:pStyle w:val="TableParagraph"/>
              <w:spacing w:line="271" w:lineRule="exact"/>
              <w:ind w:left="112" w:right="108"/>
              <w:jc w:val="center"/>
              <w:rPr>
                <w:sz w:val="24"/>
              </w:rPr>
            </w:pPr>
            <w:r>
              <w:rPr>
                <w:spacing w:val="-5"/>
                <w:sz w:val="24"/>
              </w:rPr>
              <w:t>67</w:t>
            </w:r>
          </w:p>
          <w:p>
            <w:pPr>
              <w:pStyle w:val="TableParagraph"/>
              <w:spacing w:line="275" w:lineRule="exact"/>
              <w:ind w:left="114" w:right="108"/>
              <w:jc w:val="center"/>
              <w:rPr>
                <w:sz w:val="24"/>
              </w:rPr>
            </w:pPr>
            <w:r>
              <w:rPr>
                <w:spacing w:val="-2"/>
                <w:sz w:val="24"/>
              </w:rPr>
              <w:t>723,0</w:t>
            </w:r>
          </w:p>
        </w:tc>
        <w:tc>
          <w:tcPr>
            <w:tcW w:w="1118" w:type="dxa"/>
            <w:tcBorders>
              <w:bottom w:val="nil"/>
            </w:tcBorders>
          </w:tcPr>
          <w:p>
            <w:pPr>
              <w:pStyle w:val="TableParagraph"/>
              <w:spacing w:line="271" w:lineRule="exact"/>
              <w:ind w:left="77" w:right="77"/>
              <w:jc w:val="center"/>
              <w:rPr>
                <w:sz w:val="24"/>
              </w:rPr>
            </w:pPr>
            <w:r>
              <w:rPr>
                <w:spacing w:val="-5"/>
                <w:sz w:val="24"/>
              </w:rPr>
              <w:t>102</w:t>
            </w:r>
          </w:p>
          <w:p>
            <w:pPr>
              <w:pStyle w:val="TableParagraph"/>
              <w:spacing w:line="275" w:lineRule="exact"/>
              <w:ind w:left="84" w:right="77"/>
              <w:jc w:val="center"/>
              <w:rPr>
                <w:sz w:val="24"/>
              </w:rPr>
            </w:pPr>
            <w:r>
              <w:rPr>
                <w:spacing w:val="-2"/>
                <w:sz w:val="24"/>
              </w:rPr>
              <w:t>643,3</w:t>
            </w:r>
          </w:p>
        </w:tc>
        <w:tc>
          <w:tcPr>
            <w:tcW w:w="1118" w:type="dxa"/>
            <w:tcBorders>
              <w:bottom w:val="nil"/>
            </w:tcBorders>
          </w:tcPr>
          <w:p>
            <w:pPr>
              <w:pStyle w:val="TableParagraph"/>
              <w:spacing w:line="271" w:lineRule="exact"/>
              <w:ind w:left="379"/>
              <w:rPr>
                <w:sz w:val="24"/>
              </w:rPr>
            </w:pPr>
            <w:r>
              <w:rPr>
                <w:spacing w:val="-5"/>
                <w:sz w:val="24"/>
              </w:rPr>
              <w:t>123</w:t>
            </w:r>
          </w:p>
          <w:p>
            <w:pPr>
              <w:pStyle w:val="TableParagraph"/>
              <w:spacing w:line="275" w:lineRule="exact"/>
              <w:ind w:left="293"/>
              <w:rPr>
                <w:sz w:val="24"/>
              </w:rPr>
            </w:pPr>
            <w:r>
              <w:rPr>
                <w:spacing w:val="-2"/>
                <w:sz w:val="24"/>
              </w:rPr>
              <w:t>782,5</w:t>
            </w:r>
          </w:p>
        </w:tc>
        <w:tc>
          <w:tcPr>
            <w:tcW w:w="1123" w:type="dxa"/>
            <w:tcBorders>
              <w:bottom w:val="nil"/>
            </w:tcBorders>
          </w:tcPr>
          <w:p>
            <w:pPr>
              <w:pStyle w:val="TableParagraph"/>
              <w:spacing w:line="271" w:lineRule="exact"/>
              <w:ind w:left="95" w:right="89"/>
              <w:jc w:val="center"/>
              <w:rPr>
                <w:sz w:val="24"/>
              </w:rPr>
            </w:pPr>
            <w:r>
              <w:rPr>
                <w:spacing w:val="-5"/>
                <w:sz w:val="24"/>
              </w:rPr>
              <w:t>121</w:t>
            </w:r>
          </w:p>
          <w:p>
            <w:pPr>
              <w:pStyle w:val="TableParagraph"/>
              <w:spacing w:line="275" w:lineRule="exact"/>
              <w:ind w:left="95" w:right="82"/>
              <w:jc w:val="center"/>
              <w:rPr>
                <w:sz w:val="24"/>
              </w:rPr>
            </w:pPr>
            <w:r>
              <w:rPr>
                <w:spacing w:val="-2"/>
                <w:sz w:val="24"/>
              </w:rPr>
              <w:t>124,5</w:t>
            </w:r>
          </w:p>
        </w:tc>
        <w:tc>
          <w:tcPr>
            <w:tcW w:w="1118" w:type="dxa"/>
            <w:tcBorders>
              <w:bottom w:val="nil"/>
            </w:tcBorders>
          </w:tcPr>
          <w:p>
            <w:pPr>
              <w:pStyle w:val="TableParagraph"/>
              <w:spacing w:line="271" w:lineRule="exact"/>
              <w:ind w:left="79" w:right="77"/>
              <w:jc w:val="center"/>
              <w:rPr>
                <w:sz w:val="24"/>
              </w:rPr>
            </w:pPr>
            <w:r>
              <w:rPr>
                <w:spacing w:val="-5"/>
                <w:sz w:val="24"/>
              </w:rPr>
              <w:t>123</w:t>
            </w:r>
          </w:p>
          <w:p>
            <w:pPr>
              <w:pStyle w:val="TableParagraph"/>
              <w:spacing w:line="275" w:lineRule="exact"/>
              <w:ind w:left="86" w:right="77"/>
              <w:jc w:val="center"/>
              <w:rPr>
                <w:sz w:val="24"/>
              </w:rPr>
            </w:pPr>
            <w:r>
              <w:rPr>
                <w:spacing w:val="-2"/>
                <w:sz w:val="24"/>
              </w:rPr>
              <w:t>782,5</w:t>
            </w:r>
          </w:p>
        </w:tc>
        <w:tc>
          <w:tcPr>
            <w:tcW w:w="1118" w:type="dxa"/>
            <w:tcBorders>
              <w:bottom w:val="nil"/>
            </w:tcBorders>
          </w:tcPr>
          <w:p>
            <w:pPr>
              <w:pStyle w:val="TableParagraph"/>
              <w:spacing w:line="271" w:lineRule="exact"/>
              <w:ind w:left="111"/>
              <w:rPr>
                <w:sz w:val="24"/>
              </w:rPr>
            </w:pPr>
            <w:r>
              <w:rPr>
                <w:spacing w:val="-5"/>
                <w:sz w:val="24"/>
              </w:rPr>
              <w:t>123</w:t>
            </w:r>
          </w:p>
          <w:p>
            <w:pPr>
              <w:pStyle w:val="TableParagraph"/>
              <w:spacing w:line="275" w:lineRule="exact"/>
              <w:ind w:left="111"/>
              <w:rPr>
                <w:sz w:val="24"/>
              </w:rPr>
            </w:pPr>
            <w:r>
              <w:rPr>
                <w:spacing w:val="-2"/>
                <w:sz w:val="24"/>
              </w:rPr>
              <w:t>782,5</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tcPr>
          <w:p>
            <w:pPr>
              <w:pStyle w:val="TableParagraph"/>
              <w:rPr>
                <w:sz w:val="24"/>
              </w:rPr>
            </w:pPr>
          </w:p>
        </w:tc>
        <w:tc>
          <w:tcPr>
            <w:tcW w:w="1258" w:type="dxa"/>
          </w:tcPr>
          <w:p>
            <w:pPr>
              <w:pStyle w:val="TableParagraph"/>
              <w:spacing w:before="1"/>
              <w:ind w:left="105" w:right="303"/>
              <w:rPr>
                <w:sz w:val="24"/>
              </w:rPr>
            </w:pPr>
            <w:r>
              <w:rPr>
                <w:spacing w:val="-2"/>
                <w:sz w:val="24"/>
              </w:rPr>
              <w:t>науки города Москвы</w:t>
            </w:r>
          </w:p>
        </w:tc>
        <w:tc>
          <w:tcPr>
            <w:tcW w:w="1402" w:type="dxa"/>
          </w:tcPr>
          <w:p>
            <w:pPr>
              <w:pStyle w:val="TableParagraph"/>
              <w:spacing w:before="1"/>
              <w:ind w:left="119" w:right="103" w:firstLine="1"/>
              <w:jc w:val="center"/>
              <w:rPr>
                <w:sz w:val="24"/>
              </w:rPr>
            </w:pPr>
            <w:r>
              <w:rPr>
                <w:sz w:val="24"/>
              </w:rPr>
              <w:t>е питание </w:t>
            </w:r>
            <w:r>
              <w:rPr>
                <w:spacing w:val="-2"/>
                <w:sz w:val="24"/>
              </w:rPr>
              <w:t>студентов образовате льных организаци </w:t>
            </w:r>
            <w:r>
              <w:rPr>
                <w:sz w:val="24"/>
              </w:rPr>
              <w:t>й города </w:t>
            </w:r>
            <w:r>
              <w:rPr>
                <w:spacing w:val="-2"/>
                <w:sz w:val="24"/>
              </w:rPr>
              <w:t>Москвы, реализующ </w:t>
            </w:r>
            <w:r>
              <w:rPr>
                <w:spacing w:val="-6"/>
                <w:sz w:val="24"/>
              </w:rPr>
              <w:t>их </w:t>
            </w:r>
            <w:r>
              <w:rPr>
                <w:spacing w:val="-2"/>
                <w:sz w:val="24"/>
              </w:rPr>
              <w:t>программы среднего профессио нального образовани</w:t>
            </w:r>
          </w:p>
          <w:p>
            <w:pPr>
              <w:pStyle w:val="TableParagraph"/>
              <w:spacing w:line="257" w:lineRule="exact"/>
              <w:ind w:left="12"/>
              <w:jc w:val="center"/>
              <w:rPr>
                <w:sz w:val="24"/>
              </w:rPr>
            </w:pPr>
            <w:r>
              <w:rPr>
                <w:sz w:val="24"/>
              </w:rPr>
              <w:t>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41" w:hRule="atLeast"/>
        </w:trPr>
        <w:tc>
          <w:tcPr>
            <w:tcW w:w="1541" w:type="dxa"/>
          </w:tcPr>
          <w:p>
            <w:pPr>
              <w:pStyle w:val="TableParagraph"/>
              <w:rPr>
                <w:sz w:val="24"/>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спорта города Москвы</w:t>
            </w:r>
          </w:p>
        </w:tc>
        <w:tc>
          <w:tcPr>
            <w:tcW w:w="1402" w:type="dxa"/>
          </w:tcPr>
          <w:p>
            <w:pPr>
              <w:pStyle w:val="TableParagraph"/>
              <w:spacing w:line="272" w:lineRule="exact"/>
              <w:ind w:left="103" w:right="96"/>
              <w:jc w:val="center"/>
              <w:rPr>
                <w:sz w:val="24"/>
              </w:rPr>
            </w:pPr>
            <w:r>
              <w:rPr>
                <w:spacing w:val="-2"/>
                <w:sz w:val="24"/>
              </w:rPr>
              <w:t>04A030030</w:t>
            </w:r>
          </w:p>
          <w:p>
            <w:pPr>
              <w:pStyle w:val="TableParagraph"/>
              <w:spacing w:line="275" w:lineRule="exact" w:before="2"/>
              <w:ind w:left="12"/>
              <w:jc w:val="center"/>
              <w:rPr>
                <w:sz w:val="24"/>
              </w:rPr>
            </w:pPr>
            <w:r>
              <w:rPr>
                <w:sz w:val="24"/>
              </w:rPr>
              <w:t>0</w:t>
            </w:r>
          </w:p>
          <w:p>
            <w:pPr>
              <w:pStyle w:val="TableParagraph"/>
              <w:ind w:left="119" w:right="103" w:hanging="3"/>
              <w:jc w:val="center"/>
              <w:rPr>
                <w:sz w:val="24"/>
              </w:rPr>
            </w:pPr>
            <w:r>
              <w:rPr>
                <w:spacing w:val="-2"/>
                <w:sz w:val="24"/>
              </w:rPr>
              <w:t>Бесплатное одноразово </w:t>
            </w:r>
            <w:r>
              <w:rPr>
                <w:sz w:val="24"/>
              </w:rPr>
              <w:t>е питание </w:t>
            </w:r>
            <w:r>
              <w:rPr>
                <w:spacing w:val="-2"/>
                <w:sz w:val="24"/>
              </w:rPr>
              <w:t>студентов образовате льных организаци </w:t>
            </w:r>
            <w:r>
              <w:rPr>
                <w:sz w:val="24"/>
              </w:rPr>
              <w:t>й города </w:t>
            </w:r>
            <w:r>
              <w:rPr>
                <w:spacing w:val="-2"/>
                <w:sz w:val="24"/>
              </w:rPr>
              <w:t>Москвы, реализующ </w:t>
            </w:r>
            <w:r>
              <w:rPr>
                <w:spacing w:val="-6"/>
                <w:sz w:val="24"/>
              </w:rPr>
              <w:t>их </w:t>
            </w:r>
            <w:r>
              <w:rPr>
                <w:spacing w:val="-2"/>
                <w:sz w:val="24"/>
              </w:rPr>
              <w:t>программы среднего профессио нального</w:t>
            </w:r>
          </w:p>
          <w:p>
            <w:pPr>
              <w:pStyle w:val="TableParagraph"/>
              <w:spacing w:line="274" w:lineRule="exact"/>
              <w:ind w:left="103" w:right="94"/>
              <w:jc w:val="center"/>
              <w:rPr>
                <w:sz w:val="24"/>
              </w:rPr>
            </w:pPr>
            <w:r>
              <w:rPr>
                <w:spacing w:val="-2"/>
                <w:sz w:val="24"/>
              </w:rPr>
              <w:t>образовани </w:t>
            </w:r>
            <w:r>
              <w:rPr>
                <w:spacing w:val="-10"/>
                <w:sz w:val="24"/>
              </w:rPr>
              <w:t>я</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783</w:t>
            </w:r>
          </w:p>
        </w:tc>
        <w:tc>
          <w:tcPr>
            <w:tcW w:w="840" w:type="dxa"/>
          </w:tcPr>
          <w:p>
            <w:pPr>
              <w:pStyle w:val="TableParagraph"/>
              <w:spacing w:line="273" w:lineRule="exact"/>
              <w:ind w:left="105" w:right="105"/>
              <w:jc w:val="center"/>
              <w:rPr>
                <w:sz w:val="24"/>
              </w:rPr>
            </w:pPr>
            <w:r>
              <w:rPr>
                <w:spacing w:val="-5"/>
                <w:sz w:val="24"/>
              </w:rPr>
              <w:t>612</w:t>
            </w:r>
          </w:p>
        </w:tc>
        <w:tc>
          <w:tcPr>
            <w:tcW w:w="931" w:type="dxa"/>
          </w:tcPr>
          <w:p>
            <w:pPr>
              <w:pStyle w:val="TableParagraph"/>
              <w:spacing w:line="273" w:lineRule="exact"/>
              <w:ind w:left="114" w:right="114"/>
              <w:jc w:val="center"/>
              <w:rPr>
                <w:sz w:val="24"/>
              </w:rPr>
            </w:pPr>
            <w:r>
              <w:rPr>
                <w:spacing w:val="-5"/>
                <w:sz w:val="24"/>
              </w:rPr>
              <w:t>17</w:t>
            </w:r>
          </w:p>
          <w:p>
            <w:pPr>
              <w:pStyle w:val="TableParagraph"/>
              <w:spacing w:before="2"/>
              <w:ind w:left="114" w:right="114"/>
              <w:jc w:val="center"/>
              <w:rPr>
                <w:sz w:val="24"/>
              </w:rPr>
            </w:pPr>
            <w:r>
              <w:rPr>
                <w:spacing w:val="-2"/>
                <w:sz w:val="24"/>
              </w:rPr>
              <w:t>484,8</w:t>
            </w:r>
          </w:p>
        </w:tc>
        <w:tc>
          <w:tcPr>
            <w:tcW w:w="993" w:type="dxa"/>
          </w:tcPr>
          <w:p>
            <w:pPr>
              <w:pStyle w:val="TableParagraph"/>
              <w:spacing w:line="273" w:lineRule="exact"/>
              <w:ind w:left="115" w:right="102"/>
              <w:jc w:val="center"/>
              <w:rPr>
                <w:sz w:val="24"/>
              </w:rPr>
            </w:pPr>
            <w:r>
              <w:rPr>
                <w:spacing w:val="-5"/>
                <w:sz w:val="24"/>
              </w:rPr>
              <w:t>20</w:t>
            </w:r>
          </w:p>
          <w:p>
            <w:pPr>
              <w:pStyle w:val="TableParagraph"/>
              <w:spacing w:before="2"/>
              <w:ind w:left="115" w:right="100"/>
              <w:jc w:val="center"/>
              <w:rPr>
                <w:sz w:val="24"/>
              </w:rPr>
            </w:pPr>
            <w:r>
              <w:rPr>
                <w:spacing w:val="-2"/>
                <w:sz w:val="24"/>
              </w:rPr>
              <w:t>363,2</w:t>
            </w:r>
          </w:p>
        </w:tc>
        <w:tc>
          <w:tcPr>
            <w:tcW w:w="993" w:type="dxa"/>
          </w:tcPr>
          <w:p>
            <w:pPr>
              <w:pStyle w:val="TableParagraph"/>
              <w:spacing w:line="273" w:lineRule="exact"/>
              <w:ind w:left="112" w:right="108"/>
              <w:jc w:val="center"/>
              <w:rPr>
                <w:sz w:val="24"/>
              </w:rPr>
            </w:pPr>
            <w:r>
              <w:rPr>
                <w:spacing w:val="-5"/>
                <w:sz w:val="24"/>
              </w:rPr>
              <w:t>20</w:t>
            </w:r>
          </w:p>
          <w:p>
            <w:pPr>
              <w:pStyle w:val="TableParagraph"/>
              <w:spacing w:before="2"/>
              <w:ind w:left="115" w:right="108"/>
              <w:jc w:val="center"/>
              <w:rPr>
                <w:sz w:val="24"/>
              </w:rPr>
            </w:pPr>
            <w:r>
              <w:rPr>
                <w:spacing w:val="-2"/>
                <w:sz w:val="24"/>
              </w:rPr>
              <w:t>363,2</w:t>
            </w:r>
          </w:p>
        </w:tc>
        <w:tc>
          <w:tcPr>
            <w:tcW w:w="1118" w:type="dxa"/>
          </w:tcPr>
          <w:p>
            <w:pPr>
              <w:pStyle w:val="TableParagraph"/>
              <w:spacing w:line="273" w:lineRule="exact"/>
              <w:ind w:left="80" w:right="77"/>
              <w:jc w:val="center"/>
              <w:rPr>
                <w:sz w:val="24"/>
              </w:rPr>
            </w:pPr>
            <w:r>
              <w:rPr>
                <w:sz w:val="24"/>
              </w:rPr>
              <w:t>20</w:t>
            </w:r>
            <w:r>
              <w:rPr>
                <w:spacing w:val="2"/>
                <w:sz w:val="24"/>
              </w:rPr>
              <w:t> </w:t>
            </w:r>
            <w:r>
              <w:rPr>
                <w:spacing w:val="-2"/>
                <w:sz w:val="24"/>
              </w:rPr>
              <w:t>363,2</w:t>
            </w:r>
          </w:p>
        </w:tc>
        <w:tc>
          <w:tcPr>
            <w:tcW w:w="1118" w:type="dxa"/>
          </w:tcPr>
          <w:p>
            <w:pPr>
              <w:pStyle w:val="TableParagraph"/>
              <w:spacing w:line="273" w:lineRule="exact"/>
              <w:ind w:right="182"/>
              <w:jc w:val="right"/>
              <w:rPr>
                <w:sz w:val="24"/>
              </w:rPr>
            </w:pPr>
            <w:r>
              <w:rPr>
                <w:sz w:val="24"/>
              </w:rPr>
              <w:t>5</w:t>
            </w:r>
            <w:r>
              <w:rPr>
                <w:spacing w:val="2"/>
                <w:sz w:val="24"/>
              </w:rPr>
              <w:t> </w:t>
            </w:r>
            <w:r>
              <w:rPr>
                <w:spacing w:val="-2"/>
                <w:sz w:val="24"/>
              </w:rPr>
              <w:t>899,3</w:t>
            </w:r>
          </w:p>
        </w:tc>
        <w:tc>
          <w:tcPr>
            <w:tcW w:w="1123" w:type="dxa"/>
          </w:tcPr>
          <w:p>
            <w:pPr>
              <w:pStyle w:val="TableParagraph"/>
              <w:spacing w:line="273" w:lineRule="exact"/>
              <w:ind w:left="95" w:right="83"/>
              <w:jc w:val="center"/>
              <w:rPr>
                <w:sz w:val="24"/>
              </w:rPr>
            </w:pPr>
            <w:r>
              <w:rPr>
                <w:sz w:val="24"/>
              </w:rPr>
              <w:t>38</w:t>
            </w:r>
            <w:r>
              <w:rPr>
                <w:spacing w:val="2"/>
                <w:sz w:val="24"/>
              </w:rPr>
              <w:t> </w:t>
            </w:r>
            <w:r>
              <w:rPr>
                <w:sz w:val="24"/>
              </w:rPr>
              <w:t>831,</w:t>
            </w:r>
            <w:r>
              <w:rPr>
                <w:spacing w:val="-1"/>
                <w:sz w:val="24"/>
              </w:rPr>
              <w:t> </w:t>
            </w:r>
            <w:r>
              <w:rPr>
                <w:spacing w:val="-10"/>
                <w:sz w:val="24"/>
              </w:rPr>
              <w:t>J</w:t>
            </w:r>
          </w:p>
        </w:tc>
        <w:tc>
          <w:tcPr>
            <w:tcW w:w="1118" w:type="dxa"/>
          </w:tcPr>
          <w:p>
            <w:pPr>
              <w:pStyle w:val="TableParagraph"/>
              <w:spacing w:line="273" w:lineRule="exact"/>
              <w:ind w:left="79" w:right="77"/>
              <w:jc w:val="center"/>
              <w:rPr>
                <w:sz w:val="24"/>
              </w:rPr>
            </w:pPr>
            <w:r>
              <w:rPr>
                <w:sz w:val="24"/>
              </w:rPr>
              <w:t>38</w:t>
            </w:r>
            <w:r>
              <w:rPr>
                <w:spacing w:val="2"/>
                <w:sz w:val="24"/>
              </w:rPr>
              <w:t> </w:t>
            </w:r>
            <w:r>
              <w:rPr>
                <w:spacing w:val="-2"/>
                <w:sz w:val="24"/>
              </w:rPr>
              <w:t>831,1</w:t>
            </w:r>
          </w:p>
        </w:tc>
        <w:tc>
          <w:tcPr>
            <w:tcW w:w="1118" w:type="dxa"/>
          </w:tcPr>
          <w:p>
            <w:pPr>
              <w:pStyle w:val="TableParagraph"/>
              <w:spacing w:line="273" w:lineRule="exact"/>
              <w:ind w:left="110"/>
              <w:rPr>
                <w:sz w:val="24"/>
              </w:rPr>
            </w:pPr>
            <w:r>
              <w:rPr>
                <w:sz w:val="24"/>
              </w:rPr>
              <w:t>38</w:t>
            </w:r>
            <w:r>
              <w:rPr>
                <w:spacing w:val="2"/>
                <w:sz w:val="24"/>
              </w:rPr>
              <w:t> </w:t>
            </w:r>
            <w:r>
              <w:rPr>
                <w:sz w:val="24"/>
              </w:rPr>
              <w:t>831,</w:t>
            </w:r>
            <w:r>
              <w:rPr>
                <w:spacing w:val="-1"/>
                <w:sz w:val="24"/>
              </w:rPr>
              <w:t> </w:t>
            </w:r>
            <w:r>
              <w:rPr>
                <w:spacing w:val="-10"/>
                <w:sz w:val="24"/>
              </w:rPr>
              <w:t>J</w:t>
            </w:r>
          </w:p>
        </w:tc>
      </w:tr>
      <w:tr>
        <w:trPr>
          <w:trHeight w:val="556" w:hRule="atLeast"/>
        </w:trPr>
        <w:tc>
          <w:tcPr>
            <w:tcW w:w="1541" w:type="dxa"/>
          </w:tcPr>
          <w:p>
            <w:pPr>
              <w:pStyle w:val="TableParagraph"/>
              <w:rPr>
                <w:sz w:val="24"/>
              </w:rPr>
            </w:pPr>
          </w:p>
        </w:tc>
        <w:tc>
          <w:tcPr>
            <w:tcW w:w="1258" w:type="dxa"/>
          </w:tcPr>
          <w:p>
            <w:pPr>
              <w:pStyle w:val="TableParagraph"/>
              <w:spacing w:line="274" w:lineRule="exact"/>
              <w:ind w:left="105" w:right="150"/>
              <w:rPr>
                <w:sz w:val="24"/>
              </w:rPr>
            </w:pPr>
            <w:r>
              <w:rPr>
                <w:spacing w:val="-2"/>
                <w:sz w:val="24"/>
              </w:rPr>
              <w:t>Департам </w:t>
            </w:r>
            <w:r>
              <w:rPr>
                <w:spacing w:val="-4"/>
                <w:sz w:val="24"/>
              </w:rPr>
              <w:t>ент</w:t>
            </w:r>
          </w:p>
        </w:tc>
        <w:tc>
          <w:tcPr>
            <w:tcW w:w="1402" w:type="dxa"/>
          </w:tcPr>
          <w:p>
            <w:pPr>
              <w:pStyle w:val="TableParagraph"/>
              <w:spacing w:line="275" w:lineRule="exact" w:before="1"/>
              <w:ind w:left="103" w:right="96"/>
              <w:jc w:val="center"/>
              <w:rPr>
                <w:sz w:val="24"/>
              </w:rPr>
            </w:pPr>
            <w:r>
              <w:rPr>
                <w:spacing w:val="-2"/>
                <w:sz w:val="24"/>
              </w:rPr>
              <w:t>04A030030</w:t>
            </w:r>
          </w:p>
          <w:p>
            <w:pPr>
              <w:pStyle w:val="TableParagraph"/>
              <w:spacing w:line="260" w:lineRule="exact"/>
              <w:ind w:left="12"/>
              <w:jc w:val="center"/>
              <w:rPr>
                <w:sz w:val="24"/>
              </w:rPr>
            </w:pPr>
            <w:r>
              <w:rPr>
                <w:sz w:val="24"/>
              </w:rPr>
              <w:t>0</w:t>
            </w:r>
          </w:p>
        </w:tc>
        <w:tc>
          <w:tcPr>
            <w:tcW w:w="840" w:type="dxa"/>
          </w:tcPr>
          <w:p>
            <w:pPr>
              <w:pStyle w:val="TableParagraph"/>
              <w:spacing w:before="1"/>
              <w:ind w:right="171"/>
              <w:jc w:val="right"/>
              <w:rPr>
                <w:sz w:val="24"/>
              </w:rPr>
            </w:pPr>
            <w:r>
              <w:rPr>
                <w:spacing w:val="-4"/>
                <w:sz w:val="24"/>
              </w:rPr>
              <w:t>1003</w:t>
            </w:r>
          </w:p>
        </w:tc>
        <w:tc>
          <w:tcPr>
            <w:tcW w:w="701" w:type="dxa"/>
          </w:tcPr>
          <w:p>
            <w:pPr>
              <w:pStyle w:val="TableParagraph"/>
              <w:spacing w:before="1"/>
              <w:ind w:left="132" w:right="130"/>
              <w:jc w:val="center"/>
              <w:rPr>
                <w:sz w:val="24"/>
              </w:rPr>
            </w:pPr>
            <w:r>
              <w:rPr>
                <w:spacing w:val="-5"/>
                <w:sz w:val="24"/>
              </w:rPr>
              <w:t>783</w:t>
            </w:r>
          </w:p>
        </w:tc>
        <w:tc>
          <w:tcPr>
            <w:tcW w:w="840" w:type="dxa"/>
          </w:tcPr>
          <w:p>
            <w:pPr>
              <w:pStyle w:val="TableParagraph"/>
              <w:spacing w:before="1"/>
              <w:ind w:left="105" w:right="105"/>
              <w:jc w:val="center"/>
              <w:rPr>
                <w:sz w:val="24"/>
              </w:rPr>
            </w:pPr>
            <w:r>
              <w:rPr>
                <w:spacing w:val="-5"/>
                <w:sz w:val="24"/>
              </w:rPr>
              <w:t>622</w:t>
            </w:r>
          </w:p>
        </w:tc>
        <w:tc>
          <w:tcPr>
            <w:tcW w:w="931" w:type="dxa"/>
          </w:tcPr>
          <w:p>
            <w:pPr>
              <w:pStyle w:val="TableParagraph"/>
              <w:spacing w:before="1"/>
              <w:ind w:left="310"/>
              <w:rPr>
                <w:sz w:val="24"/>
              </w:rPr>
            </w:pPr>
            <w:r>
              <w:rPr>
                <w:spacing w:val="-5"/>
                <w:sz w:val="24"/>
              </w:rPr>
              <w:t>0,0</w:t>
            </w:r>
          </w:p>
        </w:tc>
        <w:tc>
          <w:tcPr>
            <w:tcW w:w="993" w:type="dxa"/>
          </w:tcPr>
          <w:p>
            <w:pPr>
              <w:pStyle w:val="TableParagraph"/>
              <w:spacing w:before="1"/>
              <w:ind w:left="349"/>
              <w:rPr>
                <w:sz w:val="24"/>
              </w:rPr>
            </w:pPr>
            <w:r>
              <w:rPr>
                <w:spacing w:val="-5"/>
                <w:sz w:val="24"/>
              </w:rPr>
              <w:t>0,0</w:t>
            </w:r>
          </w:p>
        </w:tc>
        <w:tc>
          <w:tcPr>
            <w:tcW w:w="993" w:type="dxa"/>
          </w:tcPr>
          <w:p>
            <w:pPr>
              <w:pStyle w:val="TableParagraph"/>
              <w:spacing w:before="1"/>
              <w:ind w:left="115" w:right="101"/>
              <w:jc w:val="center"/>
              <w:rPr>
                <w:sz w:val="24"/>
              </w:rPr>
            </w:pPr>
            <w:r>
              <w:rPr>
                <w:spacing w:val="-5"/>
                <w:sz w:val="24"/>
              </w:rPr>
              <w:t>0,0</w:t>
            </w:r>
          </w:p>
        </w:tc>
        <w:tc>
          <w:tcPr>
            <w:tcW w:w="1118" w:type="dxa"/>
          </w:tcPr>
          <w:p>
            <w:pPr>
              <w:pStyle w:val="TableParagraph"/>
              <w:spacing w:before="1"/>
              <w:ind w:left="89" w:right="74"/>
              <w:jc w:val="center"/>
              <w:rPr>
                <w:sz w:val="24"/>
              </w:rPr>
            </w:pPr>
            <w:r>
              <w:rPr>
                <w:spacing w:val="-5"/>
                <w:sz w:val="24"/>
              </w:rPr>
              <w:t>0,0</w:t>
            </w:r>
          </w:p>
        </w:tc>
        <w:tc>
          <w:tcPr>
            <w:tcW w:w="1118" w:type="dxa"/>
          </w:tcPr>
          <w:p>
            <w:pPr>
              <w:pStyle w:val="TableParagraph"/>
              <w:spacing w:before="1"/>
              <w:ind w:right="124"/>
              <w:jc w:val="right"/>
              <w:rPr>
                <w:sz w:val="24"/>
              </w:rPr>
            </w:pPr>
            <w:r>
              <w:rPr>
                <w:sz w:val="24"/>
              </w:rPr>
              <w:t>14</w:t>
            </w:r>
            <w:r>
              <w:rPr>
                <w:spacing w:val="2"/>
                <w:sz w:val="24"/>
              </w:rPr>
              <w:t> </w:t>
            </w:r>
            <w:r>
              <w:rPr>
                <w:spacing w:val="-2"/>
                <w:sz w:val="24"/>
              </w:rPr>
              <w:t>463,8</w:t>
            </w:r>
          </w:p>
        </w:tc>
        <w:tc>
          <w:tcPr>
            <w:tcW w:w="1123" w:type="dxa"/>
          </w:tcPr>
          <w:p>
            <w:pPr>
              <w:pStyle w:val="TableParagraph"/>
              <w:spacing w:before="1"/>
              <w:ind w:left="95" w:right="74"/>
              <w:jc w:val="center"/>
              <w:rPr>
                <w:sz w:val="24"/>
              </w:rPr>
            </w:pPr>
            <w:r>
              <w:rPr>
                <w:spacing w:val="-5"/>
                <w:sz w:val="24"/>
              </w:rPr>
              <w:t>0,0</w:t>
            </w:r>
          </w:p>
        </w:tc>
        <w:tc>
          <w:tcPr>
            <w:tcW w:w="1118" w:type="dxa"/>
          </w:tcPr>
          <w:p>
            <w:pPr>
              <w:pStyle w:val="TableParagraph"/>
              <w:spacing w:before="1"/>
              <w:ind w:left="89" w:right="73"/>
              <w:jc w:val="center"/>
              <w:rPr>
                <w:sz w:val="24"/>
              </w:rPr>
            </w:pPr>
            <w:r>
              <w:rPr>
                <w:spacing w:val="-5"/>
                <w:sz w:val="24"/>
              </w:rPr>
              <w:t>0,0</w:t>
            </w:r>
          </w:p>
        </w:tc>
        <w:tc>
          <w:tcPr>
            <w:tcW w:w="1118" w:type="dxa"/>
          </w:tcPr>
          <w:p>
            <w:pPr>
              <w:pStyle w:val="TableParagraph"/>
              <w:spacing w:before="1"/>
              <w:ind w:left="111"/>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694" w:hRule="atLeast"/>
        </w:trPr>
        <w:tc>
          <w:tcPr>
            <w:tcW w:w="1541" w:type="dxa"/>
          </w:tcPr>
          <w:p>
            <w:pPr>
              <w:pStyle w:val="TableParagraph"/>
              <w:rPr>
                <w:sz w:val="24"/>
              </w:rPr>
            </w:pPr>
          </w:p>
        </w:tc>
        <w:tc>
          <w:tcPr>
            <w:tcW w:w="1258" w:type="dxa"/>
          </w:tcPr>
          <w:p>
            <w:pPr>
              <w:pStyle w:val="TableParagraph"/>
              <w:spacing w:before="1"/>
              <w:ind w:left="105" w:right="303"/>
              <w:rPr>
                <w:sz w:val="24"/>
              </w:rPr>
            </w:pPr>
            <w:r>
              <w:rPr>
                <w:spacing w:val="-2"/>
                <w:sz w:val="24"/>
              </w:rPr>
              <w:t>спорта города Москвы</w:t>
            </w:r>
          </w:p>
        </w:tc>
        <w:tc>
          <w:tcPr>
            <w:tcW w:w="1402" w:type="dxa"/>
          </w:tcPr>
          <w:p>
            <w:pPr>
              <w:pStyle w:val="TableParagraph"/>
              <w:spacing w:before="1"/>
              <w:ind w:left="119" w:right="103" w:hanging="3"/>
              <w:jc w:val="center"/>
              <w:rPr>
                <w:sz w:val="24"/>
              </w:rPr>
            </w:pPr>
            <w:r>
              <w:rPr>
                <w:spacing w:val="-2"/>
                <w:sz w:val="24"/>
              </w:rPr>
              <w:t>Бесплатное одноразово </w:t>
            </w:r>
            <w:r>
              <w:rPr>
                <w:sz w:val="24"/>
              </w:rPr>
              <w:t>е питание </w:t>
            </w:r>
            <w:r>
              <w:rPr>
                <w:spacing w:val="-2"/>
                <w:sz w:val="24"/>
              </w:rPr>
              <w:t>студентов образовате льных организаци </w:t>
            </w:r>
            <w:r>
              <w:rPr>
                <w:sz w:val="24"/>
              </w:rPr>
              <w:t>й города </w:t>
            </w:r>
            <w:r>
              <w:rPr>
                <w:spacing w:val="-2"/>
                <w:sz w:val="24"/>
              </w:rPr>
              <w:t>Москвы, реализующ </w:t>
            </w:r>
            <w:r>
              <w:rPr>
                <w:spacing w:val="-6"/>
                <w:sz w:val="24"/>
              </w:rPr>
              <w:t>их </w:t>
            </w:r>
            <w:r>
              <w:rPr>
                <w:spacing w:val="-2"/>
                <w:sz w:val="24"/>
              </w:rPr>
              <w:t>программы среднего профессио нального образовани</w:t>
            </w:r>
          </w:p>
          <w:p>
            <w:pPr>
              <w:pStyle w:val="TableParagraph"/>
              <w:spacing w:line="257" w:lineRule="exact"/>
              <w:ind w:left="12"/>
              <w:jc w:val="center"/>
              <w:rPr>
                <w:sz w:val="24"/>
              </w:rPr>
            </w:pPr>
            <w:r>
              <w:rPr>
                <w:sz w:val="24"/>
              </w:rPr>
              <w:t>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15" w:hRule="atLeast"/>
        </w:trPr>
        <w:tc>
          <w:tcPr>
            <w:tcW w:w="1541" w:type="dxa"/>
          </w:tcPr>
          <w:p>
            <w:pPr>
              <w:pStyle w:val="TableParagraph"/>
              <w:rPr>
                <w:sz w:val="24"/>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культуры города Москвы</w:t>
            </w:r>
          </w:p>
        </w:tc>
        <w:tc>
          <w:tcPr>
            <w:tcW w:w="1402" w:type="dxa"/>
          </w:tcPr>
          <w:p>
            <w:pPr>
              <w:pStyle w:val="TableParagraph"/>
              <w:spacing w:line="272" w:lineRule="exact"/>
              <w:ind w:left="103" w:right="96"/>
              <w:jc w:val="center"/>
              <w:rPr>
                <w:sz w:val="24"/>
              </w:rPr>
            </w:pPr>
            <w:r>
              <w:rPr>
                <w:spacing w:val="-2"/>
                <w:sz w:val="24"/>
              </w:rPr>
              <w:t>04А030040</w:t>
            </w:r>
          </w:p>
          <w:p>
            <w:pPr>
              <w:pStyle w:val="TableParagraph"/>
              <w:spacing w:line="275" w:lineRule="exact" w:before="2"/>
              <w:ind w:left="12"/>
              <w:jc w:val="center"/>
              <w:rPr>
                <w:sz w:val="24"/>
              </w:rPr>
            </w:pPr>
            <w:r>
              <w:rPr>
                <w:sz w:val="24"/>
              </w:rPr>
              <w:t>0</w:t>
            </w:r>
          </w:p>
          <w:p>
            <w:pPr>
              <w:pStyle w:val="TableParagraph"/>
              <w:ind w:left="109" w:right="96"/>
              <w:jc w:val="center"/>
              <w:rPr>
                <w:sz w:val="24"/>
              </w:rPr>
            </w:pPr>
            <w:r>
              <w:rPr>
                <w:spacing w:val="-2"/>
                <w:sz w:val="24"/>
              </w:rPr>
              <w:t>Бесплатное питание студентов Московско </w:t>
            </w:r>
            <w:r>
              <w:rPr>
                <w:spacing w:val="-10"/>
                <w:sz w:val="24"/>
              </w:rPr>
              <w:t>й </w:t>
            </w:r>
            <w:r>
              <w:rPr>
                <w:spacing w:val="-2"/>
                <w:sz w:val="24"/>
              </w:rPr>
              <w:t>театрально </w:t>
            </w:r>
            <w:r>
              <w:rPr>
                <w:sz w:val="24"/>
              </w:rPr>
              <w:t>й школы </w:t>
            </w:r>
            <w:r>
              <w:rPr>
                <w:spacing w:val="-2"/>
                <w:sz w:val="24"/>
              </w:rPr>
              <w:t>Олега Табакова </w:t>
            </w:r>
            <w:r>
              <w:rPr>
                <w:spacing w:val="-4"/>
                <w:sz w:val="24"/>
              </w:rPr>
              <w:t>при </w:t>
            </w:r>
            <w:r>
              <w:rPr>
                <w:spacing w:val="-2"/>
                <w:sz w:val="24"/>
              </w:rPr>
              <w:t>Московско </w:t>
            </w:r>
            <w:r>
              <w:rPr>
                <w:sz w:val="24"/>
              </w:rPr>
              <w:t>м театре </w:t>
            </w:r>
            <w:r>
              <w:rPr>
                <w:spacing w:val="-2"/>
                <w:sz w:val="24"/>
              </w:rPr>
              <w:t>Олега</w:t>
            </w:r>
          </w:p>
          <w:p>
            <w:pPr>
              <w:pStyle w:val="TableParagraph"/>
              <w:spacing w:line="257" w:lineRule="exact" w:before="2"/>
              <w:ind w:left="103" w:right="86"/>
              <w:jc w:val="center"/>
              <w:rPr>
                <w:sz w:val="24"/>
              </w:rPr>
            </w:pPr>
            <w:r>
              <w:rPr>
                <w:spacing w:val="-2"/>
                <w:sz w:val="24"/>
              </w:rPr>
              <w:t>Табакова</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056</w:t>
            </w:r>
          </w:p>
        </w:tc>
        <w:tc>
          <w:tcPr>
            <w:tcW w:w="840" w:type="dxa"/>
          </w:tcPr>
          <w:p>
            <w:pPr>
              <w:pStyle w:val="TableParagraph"/>
              <w:spacing w:line="273" w:lineRule="exact"/>
              <w:ind w:left="105" w:right="105"/>
              <w:jc w:val="center"/>
              <w:rPr>
                <w:sz w:val="24"/>
              </w:rPr>
            </w:pPr>
            <w:r>
              <w:rPr>
                <w:spacing w:val="-5"/>
                <w:sz w:val="24"/>
              </w:rPr>
              <w:t>612</w:t>
            </w:r>
          </w:p>
        </w:tc>
        <w:tc>
          <w:tcPr>
            <w:tcW w:w="931" w:type="dxa"/>
          </w:tcPr>
          <w:p>
            <w:pPr>
              <w:pStyle w:val="TableParagraph"/>
              <w:spacing w:line="273" w:lineRule="exact"/>
              <w:ind w:left="2"/>
              <w:jc w:val="center"/>
              <w:rPr>
                <w:sz w:val="24"/>
              </w:rPr>
            </w:pPr>
            <w:r>
              <w:rPr>
                <w:sz w:val="24"/>
              </w:rPr>
              <w:t>5</w:t>
            </w:r>
          </w:p>
          <w:p>
            <w:pPr>
              <w:pStyle w:val="TableParagraph"/>
              <w:spacing w:before="2"/>
              <w:ind w:left="114" w:right="114"/>
              <w:jc w:val="center"/>
              <w:rPr>
                <w:sz w:val="24"/>
              </w:rPr>
            </w:pPr>
            <w:r>
              <w:rPr>
                <w:spacing w:val="-2"/>
                <w:sz w:val="24"/>
              </w:rPr>
              <w:t>599,1</w:t>
            </w:r>
          </w:p>
        </w:tc>
        <w:tc>
          <w:tcPr>
            <w:tcW w:w="993" w:type="dxa"/>
          </w:tcPr>
          <w:p>
            <w:pPr>
              <w:pStyle w:val="TableParagraph"/>
              <w:spacing w:line="273" w:lineRule="exact"/>
              <w:ind w:left="137"/>
              <w:rPr>
                <w:sz w:val="24"/>
              </w:rPr>
            </w:pPr>
            <w:r>
              <w:rPr>
                <w:sz w:val="24"/>
              </w:rPr>
              <w:t>6</w:t>
            </w:r>
            <w:r>
              <w:rPr>
                <w:spacing w:val="2"/>
                <w:sz w:val="24"/>
              </w:rPr>
              <w:t> </w:t>
            </w:r>
            <w:r>
              <w:rPr>
                <w:spacing w:val="-2"/>
                <w:sz w:val="24"/>
              </w:rPr>
              <w:t>626,7</w:t>
            </w:r>
          </w:p>
        </w:tc>
        <w:tc>
          <w:tcPr>
            <w:tcW w:w="993" w:type="dxa"/>
          </w:tcPr>
          <w:p>
            <w:pPr>
              <w:pStyle w:val="TableParagraph"/>
              <w:spacing w:line="273" w:lineRule="exact"/>
              <w:ind w:left="133"/>
              <w:rPr>
                <w:sz w:val="24"/>
              </w:rPr>
            </w:pPr>
            <w:r>
              <w:rPr>
                <w:sz w:val="24"/>
              </w:rPr>
              <w:t>6</w:t>
            </w:r>
            <w:r>
              <w:rPr>
                <w:spacing w:val="2"/>
                <w:sz w:val="24"/>
              </w:rPr>
              <w:t> </w:t>
            </w:r>
            <w:r>
              <w:rPr>
                <w:spacing w:val="-2"/>
                <w:sz w:val="24"/>
              </w:rPr>
              <w:t>240,1</w:t>
            </w:r>
          </w:p>
        </w:tc>
        <w:tc>
          <w:tcPr>
            <w:tcW w:w="1118" w:type="dxa"/>
          </w:tcPr>
          <w:p>
            <w:pPr>
              <w:pStyle w:val="TableParagraph"/>
              <w:spacing w:line="273" w:lineRule="exact"/>
              <w:ind w:left="195"/>
              <w:rPr>
                <w:sz w:val="24"/>
              </w:rPr>
            </w:pPr>
            <w:r>
              <w:rPr>
                <w:sz w:val="24"/>
              </w:rPr>
              <w:t>2</w:t>
            </w:r>
            <w:r>
              <w:rPr>
                <w:spacing w:val="2"/>
                <w:sz w:val="24"/>
              </w:rPr>
              <w:t> </w:t>
            </w:r>
            <w:r>
              <w:rPr>
                <w:spacing w:val="-2"/>
                <w:sz w:val="24"/>
              </w:rPr>
              <w:t>383,7</w:t>
            </w:r>
          </w:p>
        </w:tc>
        <w:tc>
          <w:tcPr>
            <w:tcW w:w="1118" w:type="dxa"/>
          </w:tcPr>
          <w:p>
            <w:pPr>
              <w:pStyle w:val="TableParagraph"/>
              <w:spacing w:line="273" w:lineRule="exact"/>
              <w:ind w:left="229"/>
              <w:rPr>
                <w:sz w:val="24"/>
              </w:rPr>
            </w:pPr>
            <w:r>
              <w:rPr>
                <w:spacing w:val="-2"/>
                <w:sz w:val="24"/>
              </w:rPr>
              <w:t>4102,1</w:t>
            </w:r>
          </w:p>
        </w:tc>
        <w:tc>
          <w:tcPr>
            <w:tcW w:w="1123" w:type="dxa"/>
          </w:tcPr>
          <w:p>
            <w:pPr>
              <w:pStyle w:val="TableParagraph"/>
              <w:spacing w:line="273" w:lineRule="exact"/>
              <w:ind w:left="200"/>
              <w:rPr>
                <w:sz w:val="24"/>
              </w:rPr>
            </w:pPr>
            <w:r>
              <w:rPr>
                <w:sz w:val="24"/>
              </w:rPr>
              <w:t>6</w:t>
            </w:r>
            <w:r>
              <w:rPr>
                <w:spacing w:val="2"/>
                <w:sz w:val="24"/>
              </w:rPr>
              <w:t> </w:t>
            </w:r>
            <w:r>
              <w:rPr>
                <w:spacing w:val="-2"/>
                <w:sz w:val="24"/>
              </w:rPr>
              <w:t>626,7</w:t>
            </w:r>
          </w:p>
        </w:tc>
        <w:tc>
          <w:tcPr>
            <w:tcW w:w="1118" w:type="dxa"/>
          </w:tcPr>
          <w:p>
            <w:pPr>
              <w:pStyle w:val="TableParagraph"/>
              <w:spacing w:line="273" w:lineRule="exact"/>
              <w:ind w:left="195"/>
              <w:rPr>
                <w:sz w:val="24"/>
              </w:rPr>
            </w:pPr>
            <w:r>
              <w:rPr>
                <w:sz w:val="24"/>
              </w:rPr>
              <w:t>6</w:t>
            </w:r>
            <w:r>
              <w:rPr>
                <w:spacing w:val="2"/>
                <w:sz w:val="24"/>
              </w:rPr>
              <w:t> </w:t>
            </w:r>
            <w:r>
              <w:rPr>
                <w:spacing w:val="-2"/>
                <w:sz w:val="24"/>
              </w:rPr>
              <w:t>626,7</w:t>
            </w:r>
          </w:p>
        </w:tc>
        <w:tc>
          <w:tcPr>
            <w:tcW w:w="1118" w:type="dxa"/>
          </w:tcPr>
          <w:p>
            <w:pPr>
              <w:pStyle w:val="TableParagraph"/>
              <w:spacing w:line="273" w:lineRule="exact"/>
              <w:ind w:left="109"/>
              <w:rPr>
                <w:sz w:val="24"/>
              </w:rPr>
            </w:pPr>
            <w:r>
              <w:rPr>
                <w:sz w:val="24"/>
              </w:rPr>
              <w:t>6</w:t>
            </w:r>
            <w:r>
              <w:rPr>
                <w:spacing w:val="2"/>
                <w:sz w:val="24"/>
              </w:rPr>
              <w:t> </w:t>
            </w:r>
            <w:r>
              <w:rPr>
                <w:spacing w:val="-2"/>
                <w:sz w:val="24"/>
              </w:rPr>
              <w:t>626,7</w:t>
            </w:r>
          </w:p>
        </w:tc>
      </w:tr>
      <w:tr>
        <w:trPr>
          <w:trHeight w:val="830" w:hRule="atLeast"/>
        </w:trPr>
        <w:tc>
          <w:tcPr>
            <w:tcW w:w="1541" w:type="dxa"/>
          </w:tcPr>
          <w:p>
            <w:pPr>
              <w:pStyle w:val="TableParagraph"/>
              <w:rPr>
                <w:sz w:val="24"/>
              </w:rPr>
            </w:pPr>
          </w:p>
        </w:tc>
        <w:tc>
          <w:tcPr>
            <w:tcW w:w="1258" w:type="dxa"/>
          </w:tcPr>
          <w:p>
            <w:pPr>
              <w:pStyle w:val="TableParagraph"/>
              <w:spacing w:line="273" w:lineRule="exact"/>
              <w:ind w:left="105"/>
              <w:rPr>
                <w:sz w:val="24"/>
              </w:rPr>
            </w:pPr>
            <w:r>
              <w:rPr>
                <w:spacing w:val="-2"/>
                <w:sz w:val="24"/>
              </w:rPr>
              <w:t>Департам</w:t>
            </w:r>
          </w:p>
          <w:p>
            <w:pPr>
              <w:pStyle w:val="TableParagraph"/>
              <w:spacing w:line="274" w:lineRule="exact"/>
              <w:ind w:left="105" w:right="109"/>
              <w:rPr>
                <w:sz w:val="24"/>
              </w:rPr>
            </w:pPr>
            <w:r>
              <w:rPr>
                <w:spacing w:val="-4"/>
                <w:sz w:val="24"/>
              </w:rPr>
              <w:t>ент </w:t>
            </w:r>
            <w:r>
              <w:rPr>
                <w:spacing w:val="-2"/>
                <w:sz w:val="24"/>
              </w:rPr>
              <w:t>образован</w:t>
            </w:r>
          </w:p>
        </w:tc>
        <w:tc>
          <w:tcPr>
            <w:tcW w:w="1402" w:type="dxa"/>
          </w:tcPr>
          <w:p>
            <w:pPr>
              <w:pStyle w:val="TableParagraph"/>
              <w:spacing w:line="272" w:lineRule="exact"/>
              <w:ind w:left="103" w:right="96"/>
              <w:jc w:val="center"/>
              <w:rPr>
                <w:sz w:val="24"/>
              </w:rPr>
            </w:pPr>
            <w:r>
              <w:rPr>
                <w:spacing w:val="-2"/>
                <w:sz w:val="24"/>
              </w:rPr>
              <w:t>04А030050</w:t>
            </w:r>
          </w:p>
          <w:p>
            <w:pPr>
              <w:pStyle w:val="TableParagraph"/>
              <w:spacing w:line="275" w:lineRule="exact" w:before="2"/>
              <w:ind w:left="12"/>
              <w:jc w:val="center"/>
              <w:rPr>
                <w:sz w:val="24"/>
              </w:rPr>
            </w:pPr>
            <w:r>
              <w:rPr>
                <w:sz w:val="24"/>
              </w:rPr>
              <w:t>0</w:t>
            </w:r>
          </w:p>
          <w:p>
            <w:pPr>
              <w:pStyle w:val="TableParagraph"/>
              <w:spacing w:line="260" w:lineRule="exact"/>
              <w:ind w:left="103" w:right="91"/>
              <w:jc w:val="center"/>
              <w:rPr>
                <w:sz w:val="24"/>
              </w:rPr>
            </w:pPr>
            <w:r>
              <w:rPr>
                <w:spacing w:val="-2"/>
                <w:sz w:val="24"/>
              </w:rPr>
              <w:t>Финансово</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075</w:t>
            </w:r>
          </w:p>
        </w:tc>
        <w:tc>
          <w:tcPr>
            <w:tcW w:w="840" w:type="dxa"/>
          </w:tcPr>
          <w:p>
            <w:pPr>
              <w:pStyle w:val="TableParagraph"/>
              <w:spacing w:line="272" w:lineRule="exact"/>
              <w:ind w:left="105" w:right="105"/>
              <w:jc w:val="center"/>
              <w:rPr>
                <w:sz w:val="24"/>
              </w:rPr>
            </w:pPr>
            <w:r>
              <w:rPr>
                <w:spacing w:val="-5"/>
                <w:sz w:val="24"/>
              </w:rPr>
              <w:t>530</w:t>
            </w:r>
          </w:p>
        </w:tc>
        <w:tc>
          <w:tcPr>
            <w:tcW w:w="931" w:type="dxa"/>
          </w:tcPr>
          <w:p>
            <w:pPr>
              <w:pStyle w:val="TableParagraph"/>
              <w:spacing w:line="272" w:lineRule="exact"/>
              <w:ind w:left="114" w:right="114"/>
              <w:jc w:val="center"/>
              <w:rPr>
                <w:sz w:val="24"/>
              </w:rPr>
            </w:pPr>
            <w:r>
              <w:rPr>
                <w:spacing w:val="-5"/>
                <w:sz w:val="24"/>
              </w:rPr>
              <w:t>67</w:t>
            </w:r>
          </w:p>
          <w:p>
            <w:pPr>
              <w:pStyle w:val="TableParagraph"/>
              <w:spacing w:before="2"/>
              <w:ind w:left="114" w:right="114"/>
              <w:jc w:val="center"/>
              <w:rPr>
                <w:sz w:val="24"/>
              </w:rPr>
            </w:pPr>
            <w:r>
              <w:rPr>
                <w:spacing w:val="-2"/>
                <w:sz w:val="24"/>
              </w:rPr>
              <w:t>091,8</w:t>
            </w:r>
          </w:p>
        </w:tc>
        <w:tc>
          <w:tcPr>
            <w:tcW w:w="993" w:type="dxa"/>
          </w:tcPr>
          <w:p>
            <w:pPr>
              <w:pStyle w:val="TableParagraph"/>
              <w:spacing w:line="272" w:lineRule="exact"/>
              <w:ind w:left="115" w:right="103"/>
              <w:jc w:val="center"/>
              <w:rPr>
                <w:sz w:val="24"/>
              </w:rPr>
            </w:pPr>
            <w:r>
              <w:rPr>
                <w:spacing w:val="-5"/>
                <w:sz w:val="24"/>
              </w:rPr>
              <w:t>77</w:t>
            </w:r>
          </w:p>
          <w:p>
            <w:pPr>
              <w:pStyle w:val="TableParagraph"/>
              <w:spacing w:before="2"/>
              <w:ind w:left="115" w:right="100"/>
              <w:jc w:val="center"/>
              <w:rPr>
                <w:sz w:val="24"/>
              </w:rPr>
            </w:pPr>
            <w:r>
              <w:rPr>
                <w:spacing w:val="-2"/>
                <w:sz w:val="24"/>
              </w:rPr>
              <w:t>071,6</w:t>
            </w:r>
          </w:p>
        </w:tc>
        <w:tc>
          <w:tcPr>
            <w:tcW w:w="993" w:type="dxa"/>
          </w:tcPr>
          <w:p>
            <w:pPr>
              <w:pStyle w:val="TableParagraph"/>
              <w:spacing w:line="272" w:lineRule="exact"/>
              <w:ind w:left="112" w:right="108"/>
              <w:jc w:val="center"/>
              <w:rPr>
                <w:sz w:val="24"/>
              </w:rPr>
            </w:pPr>
            <w:r>
              <w:rPr>
                <w:spacing w:val="-5"/>
                <w:sz w:val="24"/>
              </w:rPr>
              <w:t>97</w:t>
            </w:r>
          </w:p>
          <w:p>
            <w:pPr>
              <w:pStyle w:val="TableParagraph"/>
              <w:spacing w:before="2"/>
              <w:ind w:left="114" w:right="108"/>
              <w:jc w:val="center"/>
              <w:rPr>
                <w:sz w:val="24"/>
              </w:rPr>
            </w:pPr>
            <w:r>
              <w:rPr>
                <w:spacing w:val="-2"/>
                <w:sz w:val="24"/>
              </w:rPr>
              <w:t>519,9</w:t>
            </w:r>
          </w:p>
        </w:tc>
        <w:tc>
          <w:tcPr>
            <w:tcW w:w="1118" w:type="dxa"/>
          </w:tcPr>
          <w:p>
            <w:pPr>
              <w:pStyle w:val="TableParagraph"/>
              <w:spacing w:line="272" w:lineRule="exact"/>
              <w:ind w:left="77" w:right="77"/>
              <w:jc w:val="center"/>
              <w:rPr>
                <w:sz w:val="24"/>
              </w:rPr>
            </w:pPr>
            <w:r>
              <w:rPr>
                <w:spacing w:val="-5"/>
                <w:sz w:val="24"/>
              </w:rPr>
              <w:t>102</w:t>
            </w:r>
          </w:p>
          <w:p>
            <w:pPr>
              <w:pStyle w:val="TableParagraph"/>
              <w:spacing w:before="2"/>
              <w:ind w:left="84" w:right="77"/>
              <w:jc w:val="center"/>
              <w:rPr>
                <w:sz w:val="24"/>
              </w:rPr>
            </w:pPr>
            <w:r>
              <w:rPr>
                <w:spacing w:val="-2"/>
                <w:sz w:val="24"/>
              </w:rPr>
              <w:t>658,0</w:t>
            </w:r>
          </w:p>
        </w:tc>
        <w:tc>
          <w:tcPr>
            <w:tcW w:w="1118" w:type="dxa"/>
          </w:tcPr>
          <w:p>
            <w:pPr>
              <w:pStyle w:val="TableParagraph"/>
              <w:spacing w:line="272" w:lineRule="exact"/>
              <w:ind w:left="379"/>
              <w:rPr>
                <w:sz w:val="24"/>
              </w:rPr>
            </w:pPr>
            <w:r>
              <w:rPr>
                <w:spacing w:val="-5"/>
                <w:sz w:val="24"/>
              </w:rPr>
              <w:t>108</w:t>
            </w:r>
          </w:p>
          <w:p>
            <w:pPr>
              <w:pStyle w:val="TableParagraph"/>
              <w:spacing w:before="2"/>
              <w:ind w:left="293"/>
              <w:rPr>
                <w:sz w:val="24"/>
              </w:rPr>
            </w:pPr>
            <w:r>
              <w:rPr>
                <w:spacing w:val="-2"/>
                <w:sz w:val="24"/>
              </w:rPr>
              <w:t>767,8</w:t>
            </w:r>
          </w:p>
        </w:tc>
        <w:tc>
          <w:tcPr>
            <w:tcW w:w="1123" w:type="dxa"/>
          </w:tcPr>
          <w:p>
            <w:pPr>
              <w:pStyle w:val="TableParagraph"/>
              <w:spacing w:line="272" w:lineRule="exact"/>
              <w:ind w:left="95" w:right="89"/>
              <w:jc w:val="center"/>
              <w:rPr>
                <w:sz w:val="24"/>
              </w:rPr>
            </w:pPr>
            <w:r>
              <w:rPr>
                <w:spacing w:val="-5"/>
                <w:sz w:val="24"/>
              </w:rPr>
              <w:t>116</w:t>
            </w:r>
          </w:p>
          <w:p>
            <w:pPr>
              <w:pStyle w:val="TableParagraph"/>
              <w:spacing w:before="2"/>
              <w:ind w:left="95" w:right="81"/>
              <w:jc w:val="center"/>
              <w:rPr>
                <w:sz w:val="24"/>
              </w:rPr>
            </w:pPr>
            <w:r>
              <w:rPr>
                <w:spacing w:val="-2"/>
                <w:sz w:val="24"/>
              </w:rPr>
              <w:t>998,0</w:t>
            </w:r>
          </w:p>
        </w:tc>
        <w:tc>
          <w:tcPr>
            <w:tcW w:w="1118" w:type="dxa"/>
          </w:tcPr>
          <w:p>
            <w:pPr>
              <w:pStyle w:val="TableParagraph"/>
              <w:spacing w:line="272" w:lineRule="exact"/>
              <w:ind w:left="79" w:right="77"/>
              <w:jc w:val="center"/>
              <w:rPr>
                <w:sz w:val="24"/>
              </w:rPr>
            </w:pPr>
            <w:r>
              <w:rPr>
                <w:spacing w:val="-5"/>
                <w:sz w:val="24"/>
              </w:rPr>
              <w:t>116</w:t>
            </w:r>
          </w:p>
          <w:p>
            <w:pPr>
              <w:pStyle w:val="TableParagraph"/>
              <w:spacing w:before="2"/>
              <w:ind w:left="86" w:right="77"/>
              <w:jc w:val="center"/>
              <w:rPr>
                <w:sz w:val="24"/>
              </w:rPr>
            </w:pPr>
            <w:r>
              <w:rPr>
                <w:spacing w:val="-2"/>
                <w:sz w:val="24"/>
              </w:rPr>
              <w:t>998,0</w:t>
            </w:r>
          </w:p>
        </w:tc>
        <w:tc>
          <w:tcPr>
            <w:tcW w:w="1118" w:type="dxa"/>
          </w:tcPr>
          <w:p>
            <w:pPr>
              <w:pStyle w:val="TableParagraph"/>
              <w:spacing w:line="272" w:lineRule="exact"/>
              <w:ind w:left="111"/>
              <w:rPr>
                <w:sz w:val="24"/>
              </w:rPr>
            </w:pPr>
            <w:r>
              <w:rPr>
                <w:spacing w:val="-5"/>
                <w:sz w:val="24"/>
              </w:rPr>
              <w:t>116</w:t>
            </w:r>
          </w:p>
          <w:p>
            <w:pPr>
              <w:pStyle w:val="TableParagraph"/>
              <w:spacing w:before="2"/>
              <w:ind w:left="111"/>
              <w:rPr>
                <w:sz w:val="24"/>
              </w:rPr>
            </w:pPr>
            <w:r>
              <w:rPr>
                <w:spacing w:val="-2"/>
                <w:sz w:val="24"/>
              </w:rPr>
              <w:t>998,0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9935" w:hRule="atLeast"/>
        </w:trPr>
        <w:tc>
          <w:tcPr>
            <w:tcW w:w="1541" w:type="dxa"/>
          </w:tcPr>
          <w:p>
            <w:pPr>
              <w:pStyle w:val="TableParagraph"/>
              <w:rPr>
                <w:sz w:val="24"/>
              </w:rPr>
            </w:pPr>
          </w:p>
        </w:tc>
        <w:tc>
          <w:tcPr>
            <w:tcW w:w="1258" w:type="dxa"/>
          </w:tcPr>
          <w:p>
            <w:pPr>
              <w:pStyle w:val="TableParagraph"/>
              <w:tabs>
                <w:tab w:pos="1021" w:val="left" w:leader="none"/>
              </w:tabs>
              <w:spacing w:line="275" w:lineRule="exact" w:before="1"/>
              <w:ind w:left="105"/>
              <w:rPr>
                <w:sz w:val="24"/>
              </w:rPr>
            </w:pPr>
            <w:r>
              <w:rPr>
                <w:spacing w:val="-5"/>
                <w:sz w:val="24"/>
              </w:rPr>
              <w:t>ия</w:t>
            </w:r>
            <w:r>
              <w:rPr>
                <w:sz w:val="24"/>
              </w:rPr>
              <w:tab/>
            </w:r>
            <w:r>
              <w:rPr>
                <w:spacing w:val="-10"/>
                <w:sz w:val="24"/>
              </w:rPr>
              <w:t>и</w:t>
            </w:r>
          </w:p>
          <w:p>
            <w:pPr>
              <w:pStyle w:val="TableParagraph"/>
              <w:ind w:left="105" w:right="303"/>
              <w:rPr>
                <w:sz w:val="24"/>
              </w:rPr>
            </w:pPr>
            <w:r>
              <w:rPr>
                <w:spacing w:val="-2"/>
                <w:sz w:val="24"/>
              </w:rPr>
              <w:t>науки города Москвы</w:t>
            </w:r>
          </w:p>
        </w:tc>
        <w:tc>
          <w:tcPr>
            <w:tcW w:w="1402" w:type="dxa"/>
          </w:tcPr>
          <w:p>
            <w:pPr>
              <w:pStyle w:val="TableParagraph"/>
              <w:spacing w:before="1"/>
              <w:ind w:left="114" w:right="98" w:hanging="5"/>
              <w:jc w:val="center"/>
              <w:rPr>
                <w:sz w:val="24"/>
              </w:rPr>
            </w:pPr>
            <w:r>
              <w:rPr>
                <w:spacing w:val="-10"/>
                <w:sz w:val="24"/>
              </w:rPr>
              <w:t>е </w:t>
            </w:r>
            <w:r>
              <w:rPr>
                <w:spacing w:val="-2"/>
                <w:sz w:val="24"/>
              </w:rPr>
              <w:t>обеспечени </w:t>
            </w:r>
            <w:r>
              <w:rPr>
                <w:spacing w:val="-10"/>
                <w:sz w:val="24"/>
              </w:rPr>
              <w:t>е </w:t>
            </w:r>
            <w:r>
              <w:rPr>
                <w:spacing w:val="-2"/>
                <w:sz w:val="24"/>
              </w:rPr>
              <w:t>переданны </w:t>
            </w:r>
            <w:r>
              <w:rPr>
                <w:spacing w:val="-10"/>
                <w:sz w:val="24"/>
              </w:rPr>
              <w:t>х </w:t>
            </w:r>
            <w:r>
              <w:rPr>
                <w:spacing w:val="-2"/>
                <w:sz w:val="24"/>
              </w:rPr>
              <w:t>внутригоро </w:t>
            </w:r>
            <w:r>
              <w:rPr>
                <w:spacing w:val="-4"/>
                <w:sz w:val="24"/>
              </w:rPr>
              <w:t>дским </w:t>
            </w:r>
            <w:r>
              <w:rPr>
                <w:spacing w:val="-2"/>
                <w:sz w:val="24"/>
              </w:rPr>
              <w:t>муниципал </w:t>
            </w:r>
            <w:r>
              <w:rPr>
                <w:spacing w:val="-4"/>
                <w:sz w:val="24"/>
              </w:rPr>
              <w:t>ьным </w:t>
            </w:r>
            <w:r>
              <w:rPr>
                <w:spacing w:val="-2"/>
                <w:sz w:val="24"/>
              </w:rPr>
              <w:t>образовани </w:t>
            </w:r>
            <w:r>
              <w:rPr>
                <w:spacing w:val="-6"/>
                <w:sz w:val="24"/>
              </w:rPr>
              <w:t>ям </w:t>
            </w:r>
            <w:r>
              <w:rPr>
                <w:spacing w:val="-2"/>
                <w:sz w:val="24"/>
              </w:rPr>
              <w:t>полномочи </w:t>
            </w:r>
            <w:r>
              <w:rPr>
                <w:sz w:val="24"/>
              </w:rPr>
              <w:t>й по </w:t>
            </w:r>
            <w:r>
              <w:rPr>
                <w:spacing w:val="-2"/>
                <w:sz w:val="24"/>
              </w:rPr>
              <w:t>обеспечени </w:t>
            </w:r>
            <w:r>
              <w:rPr>
                <w:spacing w:val="-10"/>
                <w:sz w:val="24"/>
              </w:rPr>
              <w:t>ю </w:t>
            </w:r>
            <w:r>
              <w:rPr>
                <w:spacing w:val="-2"/>
                <w:sz w:val="24"/>
              </w:rPr>
              <w:t>обучающи </w:t>
            </w:r>
            <w:r>
              <w:rPr>
                <w:sz w:val="24"/>
              </w:rPr>
              <w:t>хся 1 - 4 </w:t>
            </w:r>
            <w:r>
              <w:rPr>
                <w:spacing w:val="-2"/>
                <w:sz w:val="24"/>
              </w:rPr>
              <w:t>классов муниципал </w:t>
            </w:r>
            <w:r>
              <w:rPr>
                <w:spacing w:val="-4"/>
                <w:sz w:val="24"/>
              </w:rPr>
              <w:t>ьных </w:t>
            </w:r>
            <w:r>
              <w:rPr>
                <w:spacing w:val="-2"/>
                <w:sz w:val="24"/>
              </w:rPr>
              <w:t>образовате льных организаци </w:t>
            </w:r>
            <w:r>
              <w:rPr>
                <w:spacing w:val="-10"/>
                <w:sz w:val="24"/>
              </w:rPr>
              <w:t>й </w:t>
            </w:r>
            <w:r>
              <w:rPr>
                <w:spacing w:val="-2"/>
                <w:sz w:val="24"/>
              </w:rPr>
              <w:t>бесплатны </w:t>
            </w:r>
            <w:r>
              <w:rPr>
                <w:spacing w:val="-10"/>
                <w:sz w:val="24"/>
              </w:rPr>
              <w:t>м</w:t>
            </w:r>
            <w:r>
              <w:rPr>
                <w:spacing w:val="-2"/>
                <w:sz w:val="24"/>
              </w:rPr>
              <w:t> одноразов </w:t>
            </w:r>
            <w:r>
              <w:rPr>
                <w:spacing w:val="-6"/>
                <w:sz w:val="24"/>
              </w:rPr>
              <w:t>ым </w:t>
            </w:r>
            <w:r>
              <w:rPr>
                <w:spacing w:val="-2"/>
                <w:sz w:val="24"/>
              </w:rPr>
              <w:t>питанием (завтрак); обеспечени </w:t>
            </w:r>
            <w:r>
              <w:rPr>
                <w:spacing w:val="-10"/>
                <w:sz w:val="24"/>
              </w:rPr>
              <w:t>ю </w:t>
            </w:r>
            <w:r>
              <w:rPr>
                <w:spacing w:val="-2"/>
                <w:sz w:val="24"/>
              </w:rPr>
              <w:t>обучающи </w:t>
            </w:r>
            <w:r>
              <w:rPr>
                <w:sz w:val="24"/>
              </w:rPr>
              <w:t>хся 1 - 11 </w:t>
            </w:r>
            <w:r>
              <w:rPr>
                <w:spacing w:val="-2"/>
                <w:sz w:val="24"/>
              </w:rPr>
              <w:t>классов</w:t>
            </w:r>
          </w:p>
          <w:p>
            <w:pPr>
              <w:pStyle w:val="TableParagraph"/>
              <w:spacing w:line="255" w:lineRule="exact"/>
              <w:ind w:left="103" w:right="92"/>
              <w:jc w:val="center"/>
              <w:rPr>
                <w:sz w:val="24"/>
              </w:rPr>
            </w:pPr>
            <w:r>
              <w:rPr>
                <w:spacing w:val="-2"/>
                <w:sz w:val="24"/>
              </w:rPr>
              <w:t>муниципал</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694"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3" w:firstLine="6"/>
              <w:jc w:val="center"/>
              <w:rPr>
                <w:sz w:val="24"/>
              </w:rPr>
            </w:pPr>
            <w:r>
              <w:rPr>
                <w:spacing w:val="-4"/>
                <w:sz w:val="24"/>
              </w:rPr>
              <w:t>ьных </w:t>
            </w:r>
            <w:r>
              <w:rPr>
                <w:spacing w:val="-2"/>
                <w:sz w:val="24"/>
              </w:rPr>
              <w:t>образовате льных организаци </w:t>
            </w:r>
            <w:r>
              <w:rPr>
                <w:sz w:val="24"/>
              </w:rPr>
              <w:t>й из </w:t>
            </w:r>
            <w:r>
              <w:rPr>
                <w:spacing w:val="-2"/>
                <w:sz w:val="24"/>
              </w:rPr>
              <w:t>социально незащищен </w:t>
            </w:r>
            <w:r>
              <w:rPr>
                <w:sz w:val="24"/>
              </w:rPr>
              <w:t>ных и </w:t>
            </w:r>
            <w:r>
              <w:rPr>
                <w:spacing w:val="-2"/>
                <w:sz w:val="24"/>
              </w:rPr>
              <w:t>многодетн </w:t>
            </w:r>
            <w:r>
              <w:rPr>
                <w:sz w:val="24"/>
              </w:rPr>
              <w:t>ых семей </w:t>
            </w:r>
            <w:r>
              <w:rPr>
                <w:spacing w:val="-2"/>
                <w:sz w:val="24"/>
              </w:rPr>
              <w:t>бесплатны </w:t>
            </w:r>
            <w:r>
              <w:rPr>
                <w:spacing w:val="-10"/>
                <w:sz w:val="24"/>
              </w:rPr>
              <w:t>м</w:t>
            </w:r>
            <w:r>
              <w:rPr>
                <w:spacing w:val="40"/>
                <w:sz w:val="24"/>
              </w:rPr>
              <w:t> </w:t>
            </w:r>
            <w:r>
              <w:rPr>
                <w:spacing w:val="-2"/>
                <w:sz w:val="24"/>
              </w:rPr>
              <w:t>двухразов </w:t>
            </w:r>
            <w:r>
              <w:rPr>
                <w:spacing w:val="-6"/>
                <w:sz w:val="24"/>
              </w:rPr>
              <w:t>ым </w:t>
            </w:r>
            <w:r>
              <w:rPr>
                <w:spacing w:val="-2"/>
                <w:sz w:val="24"/>
              </w:rPr>
              <w:t>питанием (завтрак,</w:t>
            </w:r>
          </w:p>
          <w:p>
            <w:pPr>
              <w:pStyle w:val="TableParagraph"/>
              <w:spacing w:line="257" w:lineRule="exact"/>
              <w:ind w:left="102" w:right="96"/>
              <w:jc w:val="center"/>
              <w:rPr>
                <w:sz w:val="24"/>
              </w:rPr>
            </w:pPr>
            <w:r>
              <w:rPr>
                <w:spacing w:val="-2"/>
                <w:sz w:val="24"/>
              </w:rPr>
              <w:t>обед)</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6"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9" w:lineRule="exact"/>
              <w:ind w:left="105"/>
              <w:rPr>
                <w:sz w:val="24"/>
              </w:rPr>
            </w:pPr>
            <w:r>
              <w:rPr>
                <w:spacing w:val="-2"/>
                <w:sz w:val="24"/>
              </w:rPr>
              <w:t>Москвы</w:t>
            </w:r>
          </w:p>
        </w:tc>
        <w:tc>
          <w:tcPr>
            <w:tcW w:w="1402" w:type="dxa"/>
          </w:tcPr>
          <w:p>
            <w:pPr>
              <w:pStyle w:val="TableParagraph"/>
              <w:spacing w:line="272" w:lineRule="exact"/>
              <w:ind w:left="103" w:right="96"/>
              <w:jc w:val="center"/>
              <w:rPr>
                <w:sz w:val="24"/>
              </w:rPr>
            </w:pPr>
            <w:r>
              <w:rPr>
                <w:spacing w:val="-2"/>
                <w:sz w:val="24"/>
              </w:rPr>
              <w:t>04А030060</w:t>
            </w:r>
          </w:p>
          <w:p>
            <w:pPr>
              <w:pStyle w:val="TableParagraph"/>
              <w:spacing w:before="2"/>
              <w:ind w:left="128" w:right="11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адресной социально </w:t>
            </w:r>
            <w:r>
              <w:rPr>
                <w:sz w:val="24"/>
              </w:rPr>
              <w:t>й помощи </w:t>
            </w:r>
            <w:r>
              <w:rPr>
                <w:spacing w:val="-2"/>
                <w:sz w:val="24"/>
              </w:rPr>
              <w:t>малообесп еченным</w:t>
            </w:r>
          </w:p>
          <w:p>
            <w:pPr>
              <w:pStyle w:val="TableParagraph"/>
              <w:spacing w:line="274" w:lineRule="exact"/>
              <w:ind w:left="103" w:right="84"/>
              <w:jc w:val="center"/>
              <w:rPr>
                <w:sz w:val="24"/>
              </w:rPr>
            </w:pPr>
            <w:r>
              <w:rPr>
                <w:sz w:val="24"/>
              </w:rPr>
              <w:t>семьям</w:t>
            </w:r>
            <w:r>
              <w:rPr>
                <w:spacing w:val="-15"/>
                <w:sz w:val="24"/>
              </w:rPr>
              <w:t> </w:t>
            </w:r>
            <w:r>
              <w:rPr>
                <w:sz w:val="24"/>
              </w:rPr>
              <w:t>с </w:t>
            </w:r>
            <w:r>
              <w:rPr>
                <w:spacing w:val="-2"/>
                <w:sz w:val="24"/>
              </w:rPr>
              <w:t>детьми</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323</w:t>
            </w:r>
          </w:p>
        </w:tc>
        <w:tc>
          <w:tcPr>
            <w:tcW w:w="931" w:type="dxa"/>
          </w:tcPr>
          <w:p>
            <w:pPr>
              <w:pStyle w:val="TableParagraph"/>
              <w:spacing w:line="272" w:lineRule="exact"/>
              <w:ind w:left="114" w:right="114"/>
              <w:jc w:val="center"/>
              <w:rPr>
                <w:sz w:val="24"/>
              </w:rPr>
            </w:pPr>
            <w:r>
              <w:rPr>
                <w:spacing w:val="-5"/>
                <w:sz w:val="24"/>
              </w:rPr>
              <w:t>60</w:t>
            </w:r>
          </w:p>
          <w:p>
            <w:pPr>
              <w:pStyle w:val="TableParagraph"/>
              <w:spacing w:before="2"/>
              <w:ind w:left="114" w:right="114"/>
              <w:jc w:val="center"/>
              <w:rPr>
                <w:sz w:val="24"/>
              </w:rPr>
            </w:pPr>
            <w:r>
              <w:rPr>
                <w:spacing w:val="-2"/>
                <w:sz w:val="24"/>
              </w:rPr>
              <w:t>070,1</w:t>
            </w:r>
          </w:p>
        </w:tc>
        <w:tc>
          <w:tcPr>
            <w:tcW w:w="993" w:type="dxa"/>
          </w:tcPr>
          <w:p>
            <w:pPr>
              <w:pStyle w:val="TableParagraph"/>
              <w:spacing w:line="272" w:lineRule="exact"/>
              <w:ind w:left="115" w:right="102"/>
              <w:jc w:val="center"/>
              <w:rPr>
                <w:sz w:val="24"/>
              </w:rPr>
            </w:pPr>
            <w:r>
              <w:rPr>
                <w:spacing w:val="-5"/>
                <w:sz w:val="24"/>
              </w:rPr>
              <w:t>36</w:t>
            </w:r>
          </w:p>
          <w:p>
            <w:pPr>
              <w:pStyle w:val="TableParagraph"/>
              <w:spacing w:before="2"/>
              <w:ind w:left="115" w:right="100"/>
              <w:jc w:val="center"/>
              <w:rPr>
                <w:sz w:val="24"/>
              </w:rPr>
            </w:pPr>
            <w:r>
              <w:rPr>
                <w:spacing w:val="-2"/>
                <w:sz w:val="24"/>
              </w:rPr>
              <w:t>303,7</w:t>
            </w:r>
          </w:p>
        </w:tc>
        <w:tc>
          <w:tcPr>
            <w:tcW w:w="993" w:type="dxa"/>
          </w:tcPr>
          <w:p>
            <w:pPr>
              <w:pStyle w:val="TableParagraph"/>
              <w:spacing w:line="272" w:lineRule="exact"/>
              <w:ind w:left="112" w:right="108"/>
              <w:jc w:val="center"/>
              <w:rPr>
                <w:sz w:val="24"/>
              </w:rPr>
            </w:pPr>
            <w:r>
              <w:rPr>
                <w:spacing w:val="-5"/>
                <w:sz w:val="24"/>
              </w:rPr>
              <w:t>15</w:t>
            </w:r>
          </w:p>
          <w:p>
            <w:pPr>
              <w:pStyle w:val="TableParagraph"/>
              <w:spacing w:before="2"/>
              <w:ind w:left="115" w:right="108"/>
              <w:jc w:val="center"/>
              <w:rPr>
                <w:sz w:val="24"/>
              </w:rPr>
            </w:pPr>
            <w:r>
              <w:rPr>
                <w:spacing w:val="-2"/>
                <w:sz w:val="24"/>
              </w:rPr>
              <w:t>158,0</w:t>
            </w:r>
          </w:p>
        </w:tc>
        <w:tc>
          <w:tcPr>
            <w:tcW w:w="1118" w:type="dxa"/>
          </w:tcPr>
          <w:p>
            <w:pPr>
              <w:pStyle w:val="TableParagraph"/>
              <w:spacing w:line="272" w:lineRule="exact"/>
              <w:ind w:left="80" w:right="77"/>
              <w:jc w:val="center"/>
              <w:rPr>
                <w:sz w:val="24"/>
              </w:rPr>
            </w:pPr>
            <w:r>
              <w:rPr>
                <w:spacing w:val="-2"/>
                <w:sz w:val="24"/>
              </w:rPr>
              <w:t>8165,2</w:t>
            </w:r>
          </w:p>
        </w:tc>
        <w:tc>
          <w:tcPr>
            <w:tcW w:w="1118" w:type="dxa"/>
          </w:tcPr>
          <w:p>
            <w:pPr>
              <w:pStyle w:val="TableParagraph"/>
              <w:spacing w:line="272" w:lineRule="exact"/>
              <w:ind w:left="201"/>
              <w:rPr>
                <w:sz w:val="24"/>
              </w:rPr>
            </w:pPr>
            <w:r>
              <w:rPr>
                <w:sz w:val="24"/>
              </w:rPr>
              <w:t>9</w:t>
            </w:r>
            <w:r>
              <w:rPr>
                <w:spacing w:val="2"/>
                <w:sz w:val="24"/>
              </w:rPr>
              <w:t> </w:t>
            </w:r>
            <w:r>
              <w:rPr>
                <w:spacing w:val="-2"/>
                <w:sz w:val="24"/>
              </w:rPr>
              <w:t>921,7</w:t>
            </w:r>
          </w:p>
        </w:tc>
        <w:tc>
          <w:tcPr>
            <w:tcW w:w="1123" w:type="dxa"/>
          </w:tcPr>
          <w:p>
            <w:pPr>
              <w:pStyle w:val="TableParagraph"/>
              <w:spacing w:line="272" w:lineRule="exact"/>
              <w:ind w:left="139"/>
              <w:rPr>
                <w:sz w:val="24"/>
              </w:rPr>
            </w:pPr>
            <w:r>
              <w:rPr>
                <w:sz w:val="24"/>
              </w:rPr>
              <w:t>68</w:t>
            </w:r>
            <w:r>
              <w:rPr>
                <w:spacing w:val="2"/>
                <w:sz w:val="24"/>
              </w:rPr>
              <w:t> </w:t>
            </w:r>
            <w:r>
              <w:rPr>
                <w:spacing w:val="-2"/>
                <w:sz w:val="24"/>
              </w:rPr>
              <w:t>537,6</w:t>
            </w:r>
          </w:p>
        </w:tc>
        <w:tc>
          <w:tcPr>
            <w:tcW w:w="1118" w:type="dxa"/>
          </w:tcPr>
          <w:p>
            <w:pPr>
              <w:pStyle w:val="TableParagraph"/>
              <w:spacing w:line="272" w:lineRule="exact"/>
              <w:ind w:left="134"/>
              <w:rPr>
                <w:sz w:val="24"/>
              </w:rPr>
            </w:pPr>
            <w:r>
              <w:rPr>
                <w:sz w:val="24"/>
              </w:rPr>
              <w:t>68</w:t>
            </w:r>
            <w:r>
              <w:rPr>
                <w:spacing w:val="2"/>
                <w:sz w:val="24"/>
              </w:rPr>
              <w:t> </w:t>
            </w:r>
            <w:r>
              <w:rPr>
                <w:spacing w:val="-2"/>
                <w:sz w:val="24"/>
              </w:rPr>
              <w:t>537,6</w:t>
            </w:r>
          </w:p>
        </w:tc>
        <w:tc>
          <w:tcPr>
            <w:tcW w:w="1118" w:type="dxa"/>
          </w:tcPr>
          <w:p>
            <w:pPr>
              <w:pStyle w:val="TableParagraph"/>
              <w:spacing w:line="272" w:lineRule="exact"/>
              <w:ind w:left="110"/>
              <w:rPr>
                <w:sz w:val="24"/>
              </w:rPr>
            </w:pPr>
            <w:r>
              <w:rPr>
                <w:sz w:val="24"/>
              </w:rPr>
              <w:t>68</w:t>
            </w:r>
            <w:r>
              <w:rPr>
                <w:spacing w:val="2"/>
                <w:sz w:val="24"/>
              </w:rPr>
              <w:t> </w:t>
            </w:r>
            <w:r>
              <w:rPr>
                <w:spacing w:val="-2"/>
                <w:sz w:val="24"/>
              </w:rPr>
              <w:t>537,6</w:t>
            </w:r>
          </w:p>
        </w:tc>
      </w:tr>
      <w:tr>
        <w:trPr>
          <w:trHeight w:val="1377" w:hRule="atLeas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1" w:lineRule="exact"/>
              <w:ind w:left="103" w:right="96"/>
              <w:jc w:val="center"/>
              <w:rPr>
                <w:sz w:val="24"/>
              </w:rPr>
            </w:pPr>
            <w:r>
              <w:rPr>
                <w:spacing w:val="-2"/>
                <w:sz w:val="24"/>
              </w:rPr>
              <w:t>04А030060</w:t>
            </w:r>
          </w:p>
          <w:p>
            <w:pPr>
              <w:pStyle w:val="TableParagraph"/>
              <w:ind w:left="103" w:right="91"/>
              <w:jc w:val="center"/>
              <w:rPr>
                <w:sz w:val="24"/>
              </w:rPr>
            </w:pPr>
            <w:r>
              <w:rPr>
                <w:sz w:val="24"/>
              </w:rPr>
              <w:t>0</w:t>
            </w:r>
            <w:r>
              <w:rPr>
                <w:spacing w:val="-15"/>
                <w:sz w:val="24"/>
              </w:rPr>
              <w:t> </w:t>
            </w:r>
            <w:r>
              <w:rPr>
                <w:sz w:val="24"/>
              </w:rPr>
              <w:t>Оказани</w:t>
            </w:r>
            <w:r>
              <w:rPr>
                <w:sz w:val="24"/>
              </w:rPr>
              <w:t>е</w:t>
            </w:r>
            <w:r>
              <w:rPr>
                <w:sz w:val="24"/>
              </w:rPr>
              <w:t> </w:t>
            </w:r>
            <w:r>
              <w:rPr>
                <w:spacing w:val="-2"/>
                <w:sz w:val="24"/>
              </w:rPr>
              <w:t>адресной социально</w:t>
            </w:r>
          </w:p>
          <w:p>
            <w:pPr>
              <w:pStyle w:val="TableParagraph"/>
              <w:spacing w:line="257" w:lineRule="exact" w:before="1"/>
              <w:ind w:left="11"/>
              <w:jc w:val="center"/>
              <w:rPr>
                <w:sz w:val="24"/>
              </w:rPr>
            </w:pPr>
            <w:r>
              <w:rPr>
                <w:sz w:val="24"/>
              </w:rPr>
              <w:t>й</w:t>
            </w:r>
          </w:p>
        </w:tc>
        <w:tc>
          <w:tcPr>
            <w:tcW w:w="840" w:type="dxa"/>
          </w:tcPr>
          <w:p>
            <w:pPr>
              <w:pStyle w:val="TableParagraph"/>
              <w:spacing w:line="273" w:lineRule="exact"/>
              <w:ind w:right="171"/>
              <w:jc w:val="right"/>
              <w:rPr>
                <w:sz w:val="24"/>
              </w:rPr>
            </w:pPr>
            <w:r>
              <w:rPr>
                <w:spacing w:val="-4"/>
                <w:sz w:val="24"/>
              </w:rPr>
              <w:t>1006</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811</w:t>
            </w:r>
          </w:p>
        </w:tc>
        <w:tc>
          <w:tcPr>
            <w:tcW w:w="931" w:type="dxa"/>
          </w:tcPr>
          <w:p>
            <w:pPr>
              <w:pStyle w:val="TableParagraph"/>
              <w:spacing w:line="273" w:lineRule="exact"/>
              <w:ind w:left="310"/>
              <w:rPr>
                <w:sz w:val="24"/>
              </w:rPr>
            </w:pPr>
            <w:r>
              <w:rPr>
                <w:spacing w:val="-5"/>
                <w:sz w:val="24"/>
              </w:rPr>
              <w:t>0,0</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1" w:lineRule="exact"/>
              <w:ind w:left="311"/>
              <w:rPr>
                <w:sz w:val="24"/>
              </w:rPr>
            </w:pPr>
            <w:r>
              <w:rPr>
                <w:spacing w:val="-5"/>
                <w:sz w:val="24"/>
              </w:rPr>
              <w:t>614</w:t>
            </w:r>
          </w:p>
          <w:p>
            <w:pPr>
              <w:pStyle w:val="TableParagraph"/>
              <w:spacing w:line="275" w:lineRule="exact"/>
              <w:ind w:left="224"/>
              <w:rPr>
                <w:sz w:val="24"/>
              </w:rPr>
            </w:pPr>
            <w:r>
              <w:rPr>
                <w:spacing w:val="-2"/>
                <w:sz w:val="24"/>
              </w:rPr>
              <w:t>004,6</w:t>
            </w:r>
          </w:p>
        </w:tc>
        <w:tc>
          <w:tcPr>
            <w:tcW w:w="1118" w:type="dxa"/>
          </w:tcPr>
          <w:p>
            <w:pPr>
              <w:pStyle w:val="TableParagraph"/>
              <w:spacing w:line="273" w:lineRule="exact"/>
              <w:ind w:left="80" w:right="77"/>
              <w:jc w:val="center"/>
              <w:rPr>
                <w:sz w:val="24"/>
              </w:rPr>
            </w:pPr>
            <w:r>
              <w:rPr>
                <w:spacing w:val="-2"/>
                <w:sz w:val="24"/>
              </w:rPr>
              <w:t>662177,7</w:t>
            </w:r>
          </w:p>
        </w:tc>
        <w:tc>
          <w:tcPr>
            <w:tcW w:w="1118" w:type="dxa"/>
          </w:tcPr>
          <w:p>
            <w:pPr>
              <w:pStyle w:val="TableParagraph"/>
              <w:spacing w:line="271" w:lineRule="exact"/>
              <w:ind w:left="379"/>
              <w:rPr>
                <w:sz w:val="24"/>
              </w:rPr>
            </w:pPr>
            <w:r>
              <w:rPr>
                <w:spacing w:val="-5"/>
                <w:sz w:val="24"/>
              </w:rPr>
              <w:t>592</w:t>
            </w:r>
          </w:p>
          <w:p>
            <w:pPr>
              <w:pStyle w:val="TableParagraph"/>
              <w:spacing w:line="275" w:lineRule="exact"/>
              <w:ind w:left="293"/>
              <w:rPr>
                <w:sz w:val="24"/>
              </w:rPr>
            </w:pPr>
            <w:r>
              <w:rPr>
                <w:spacing w:val="-2"/>
                <w:sz w:val="24"/>
              </w:rPr>
              <w:t>899,9</w:t>
            </w:r>
          </w:p>
        </w:tc>
        <w:tc>
          <w:tcPr>
            <w:tcW w:w="1123" w:type="dxa"/>
          </w:tcPr>
          <w:p>
            <w:pPr>
              <w:pStyle w:val="TableParagraph"/>
              <w:spacing w:line="271" w:lineRule="exact"/>
              <w:ind w:left="288"/>
              <w:rPr>
                <w:sz w:val="24"/>
              </w:rPr>
            </w:pPr>
            <w:r>
              <w:rPr>
                <w:sz w:val="24"/>
              </w:rPr>
              <w:t>1</w:t>
            </w:r>
            <w:r>
              <w:rPr>
                <w:spacing w:val="2"/>
                <w:sz w:val="24"/>
              </w:rPr>
              <w:t> </w:t>
            </w:r>
            <w:r>
              <w:rPr>
                <w:spacing w:val="-5"/>
                <w:sz w:val="24"/>
              </w:rPr>
              <w:t>007</w:t>
            </w:r>
          </w:p>
          <w:p>
            <w:pPr>
              <w:pStyle w:val="TableParagraph"/>
              <w:spacing w:line="275" w:lineRule="exact"/>
              <w:ind w:left="293"/>
              <w:rPr>
                <w:sz w:val="24"/>
              </w:rPr>
            </w:pPr>
            <w:r>
              <w:rPr>
                <w:spacing w:val="-2"/>
                <w:sz w:val="24"/>
              </w:rPr>
              <w:t>800,0</w:t>
            </w:r>
          </w:p>
        </w:tc>
        <w:tc>
          <w:tcPr>
            <w:tcW w:w="1118" w:type="dxa"/>
          </w:tcPr>
          <w:p>
            <w:pPr>
              <w:pStyle w:val="TableParagraph"/>
              <w:spacing w:line="271" w:lineRule="exact"/>
              <w:ind w:left="284"/>
              <w:rPr>
                <w:sz w:val="24"/>
              </w:rPr>
            </w:pPr>
            <w:r>
              <w:rPr>
                <w:sz w:val="24"/>
              </w:rPr>
              <w:t>1</w:t>
            </w:r>
            <w:r>
              <w:rPr>
                <w:spacing w:val="2"/>
                <w:sz w:val="24"/>
              </w:rPr>
              <w:t> </w:t>
            </w:r>
            <w:r>
              <w:rPr>
                <w:spacing w:val="-5"/>
                <w:sz w:val="24"/>
              </w:rPr>
              <w:t>007</w:t>
            </w:r>
          </w:p>
          <w:p>
            <w:pPr>
              <w:pStyle w:val="TableParagraph"/>
              <w:spacing w:line="275" w:lineRule="exact"/>
              <w:ind w:left="288"/>
              <w:rPr>
                <w:sz w:val="24"/>
              </w:rPr>
            </w:pPr>
            <w:r>
              <w:rPr>
                <w:spacing w:val="-2"/>
                <w:sz w:val="24"/>
              </w:rPr>
              <w:t>800,0</w:t>
            </w:r>
          </w:p>
        </w:tc>
        <w:tc>
          <w:tcPr>
            <w:tcW w:w="1118" w:type="dxa"/>
          </w:tcPr>
          <w:p>
            <w:pPr>
              <w:pStyle w:val="TableParagraph"/>
              <w:spacing w:line="271" w:lineRule="exact"/>
              <w:ind w:left="111"/>
              <w:rPr>
                <w:sz w:val="24"/>
              </w:rPr>
            </w:pPr>
            <w:r>
              <w:rPr>
                <w:sz w:val="24"/>
              </w:rPr>
              <w:t>1</w:t>
            </w:r>
          </w:p>
          <w:p>
            <w:pPr>
              <w:pStyle w:val="TableParagraph"/>
              <w:spacing w:line="275" w:lineRule="exact"/>
              <w:ind w:left="111"/>
              <w:rPr>
                <w:sz w:val="24"/>
              </w:rPr>
            </w:pPr>
            <w:r>
              <w:rPr>
                <w:spacing w:val="-2"/>
                <w:sz w:val="24"/>
              </w:rPr>
              <w:t>007300,0</w:t>
            </w:r>
          </w:p>
        </w:tc>
      </w:tr>
      <w:tr>
        <w:trPr>
          <w:trHeight w:val="1382" w:hRule="atLeast"/>
        </w:trPr>
        <w:tc>
          <w:tcPr>
            <w:tcW w:w="1541" w:type="dxa"/>
            <w:vMerge/>
            <w:tcBorders>
              <w:top w:val="nil"/>
            </w:tcBorders>
          </w:tcPr>
          <w:p>
            <w:pPr>
              <w:rPr>
                <w:sz w:val="2"/>
                <w:szCs w:val="2"/>
              </w:rPr>
            </w:pPr>
          </w:p>
        </w:tc>
        <w:tc>
          <w:tcPr>
            <w:tcW w:w="1258" w:type="dxa"/>
            <w:vMerge/>
            <w:tcBorders>
              <w:top w:val="nil"/>
              <w:bottom w:val="nil"/>
            </w:tcBorders>
          </w:tcPr>
          <w:p>
            <w:pPr>
              <w:rPr>
                <w:sz w:val="2"/>
                <w:szCs w:val="2"/>
              </w:rPr>
            </w:pPr>
          </w:p>
        </w:tc>
        <w:tc>
          <w:tcPr>
            <w:tcW w:w="1402" w:type="dxa"/>
            <w:tcBorders>
              <w:bottom w:val="nil"/>
            </w:tcBorders>
          </w:tcPr>
          <w:p>
            <w:pPr>
              <w:pStyle w:val="TableParagraph"/>
              <w:ind w:left="103" w:right="90"/>
              <w:jc w:val="center"/>
              <w:rPr>
                <w:sz w:val="24"/>
              </w:rPr>
            </w:pPr>
            <w:r>
              <w:rPr>
                <w:spacing w:val="-2"/>
                <w:sz w:val="24"/>
              </w:rPr>
              <w:t>помощи малообесп еченным</w:t>
            </w:r>
          </w:p>
          <w:p>
            <w:pPr>
              <w:pStyle w:val="TableParagraph"/>
              <w:spacing w:line="274" w:lineRule="exact"/>
              <w:ind w:left="103" w:right="84"/>
              <w:jc w:val="center"/>
              <w:rPr>
                <w:sz w:val="24"/>
              </w:rPr>
            </w:pPr>
            <w:r>
              <w:rPr>
                <w:sz w:val="24"/>
              </w:rPr>
              <w:t>семьям</w:t>
            </w:r>
            <w:r>
              <w:rPr>
                <w:spacing w:val="-15"/>
                <w:sz w:val="24"/>
              </w:rPr>
              <w:t> </w:t>
            </w:r>
            <w:r>
              <w:rPr>
                <w:sz w:val="24"/>
              </w:rPr>
              <w:t>с </w:t>
            </w:r>
            <w:r>
              <w:rPr>
                <w:spacing w:val="-2"/>
                <w:sz w:val="24"/>
              </w:rPr>
              <w:t>детьми</w:t>
            </w:r>
          </w:p>
        </w:tc>
        <w:tc>
          <w:tcPr>
            <w:tcW w:w="840" w:type="dxa"/>
            <w:tcBorders>
              <w:bottom w:val="nil"/>
            </w:tcBorders>
          </w:tcPr>
          <w:p>
            <w:pPr>
              <w:pStyle w:val="TableParagraph"/>
              <w:rPr>
                <w:sz w:val="24"/>
              </w:rPr>
            </w:pPr>
          </w:p>
        </w:tc>
        <w:tc>
          <w:tcPr>
            <w:tcW w:w="701" w:type="dxa"/>
            <w:tcBorders>
              <w:bottom w:val="nil"/>
            </w:tcBorders>
          </w:tcPr>
          <w:p>
            <w:pPr>
              <w:pStyle w:val="TableParagraph"/>
              <w:rPr>
                <w:sz w:val="24"/>
              </w:rPr>
            </w:pPr>
          </w:p>
        </w:tc>
        <w:tc>
          <w:tcPr>
            <w:tcW w:w="840" w:type="dxa"/>
            <w:tcBorders>
              <w:bottom w:val="nil"/>
            </w:tcBorders>
          </w:tcPr>
          <w:p>
            <w:pPr>
              <w:pStyle w:val="TableParagraph"/>
              <w:rPr>
                <w:sz w:val="24"/>
              </w:rPr>
            </w:pPr>
          </w:p>
        </w:tc>
        <w:tc>
          <w:tcPr>
            <w:tcW w:w="931" w:type="dxa"/>
            <w:tcBorders>
              <w:bottom w:val="nil"/>
            </w:tcBorders>
          </w:tcPr>
          <w:p>
            <w:pPr>
              <w:pStyle w:val="TableParagraph"/>
              <w:rPr>
                <w:sz w:val="24"/>
              </w:rPr>
            </w:pPr>
          </w:p>
        </w:tc>
        <w:tc>
          <w:tcPr>
            <w:tcW w:w="993" w:type="dxa"/>
            <w:tcBorders>
              <w:bottom w:val="nil"/>
            </w:tcBorders>
          </w:tcPr>
          <w:p>
            <w:pPr>
              <w:pStyle w:val="TableParagraph"/>
              <w:rPr>
                <w:sz w:val="24"/>
              </w:rPr>
            </w:pPr>
          </w:p>
        </w:tc>
        <w:tc>
          <w:tcPr>
            <w:tcW w:w="993" w:type="dxa"/>
            <w:tcBorders>
              <w:bottom w:val="nil"/>
            </w:tcBorders>
          </w:tcPr>
          <w:p>
            <w:pPr>
              <w:pStyle w:val="TableParagraph"/>
              <w:rPr>
                <w:sz w:val="24"/>
              </w:rPr>
            </w:pPr>
          </w:p>
        </w:tc>
        <w:tc>
          <w:tcPr>
            <w:tcW w:w="1118" w:type="dxa"/>
            <w:tcBorders>
              <w:bottom w:val="nil"/>
            </w:tcBorders>
          </w:tcPr>
          <w:p>
            <w:pPr>
              <w:pStyle w:val="TableParagraph"/>
              <w:rPr>
                <w:sz w:val="24"/>
              </w:rPr>
            </w:pPr>
          </w:p>
        </w:tc>
        <w:tc>
          <w:tcPr>
            <w:tcW w:w="1118" w:type="dxa"/>
            <w:tcBorders>
              <w:bottom w:val="nil"/>
            </w:tcBorders>
          </w:tcPr>
          <w:p>
            <w:pPr>
              <w:pStyle w:val="TableParagraph"/>
              <w:rPr>
                <w:sz w:val="24"/>
              </w:rPr>
            </w:pPr>
          </w:p>
        </w:tc>
        <w:tc>
          <w:tcPr>
            <w:tcW w:w="1123" w:type="dxa"/>
            <w:tcBorders>
              <w:bottom w:val="nil"/>
            </w:tcBorders>
          </w:tcPr>
          <w:p>
            <w:pPr>
              <w:pStyle w:val="TableParagraph"/>
              <w:rPr>
                <w:sz w:val="24"/>
              </w:rPr>
            </w:pPr>
          </w:p>
        </w:tc>
        <w:tc>
          <w:tcPr>
            <w:tcW w:w="1118" w:type="dxa"/>
            <w:tcBorders>
              <w:bottom w:val="nil"/>
            </w:tcBorders>
          </w:tcPr>
          <w:p>
            <w:pPr>
              <w:pStyle w:val="TableParagraph"/>
              <w:rPr>
                <w:sz w:val="24"/>
              </w:rPr>
            </w:pPr>
          </w:p>
        </w:tc>
        <w:tc>
          <w:tcPr>
            <w:tcW w:w="1118" w:type="dxa"/>
            <w:tcBorders>
              <w:bottom w:val="nil"/>
            </w:tcBorders>
          </w:tcPr>
          <w:p>
            <w:pPr>
              <w:pStyle w:val="TableParagraph"/>
              <w:rPr>
                <w:sz w:val="24"/>
              </w:rPr>
            </w:pP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86" w:hRule="atLeast"/>
        </w:trPr>
        <w:tc>
          <w:tcPr>
            <w:tcW w:w="1541" w:type="dxa"/>
            <w:vMerge w:val="restart"/>
          </w:tcPr>
          <w:p>
            <w:pPr>
              <w:pStyle w:val="TableParagraph"/>
              <w:rPr>
                <w:sz w:val="24"/>
              </w:rPr>
            </w:pPr>
          </w:p>
        </w:tc>
        <w:tc>
          <w:tcPr>
            <w:tcW w:w="1258" w:type="dxa"/>
          </w:tcPr>
          <w:p>
            <w:pPr>
              <w:pStyle w:val="TableParagraph"/>
              <w:spacing w:before="1"/>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5" w:lineRule="exact" w:before="1"/>
              <w:ind w:left="103" w:right="96"/>
              <w:jc w:val="center"/>
              <w:rPr>
                <w:sz w:val="24"/>
              </w:rPr>
            </w:pPr>
            <w:r>
              <w:rPr>
                <w:spacing w:val="-2"/>
                <w:sz w:val="24"/>
              </w:rPr>
              <w:t>04А030060</w:t>
            </w:r>
          </w:p>
          <w:p>
            <w:pPr>
              <w:pStyle w:val="TableParagraph"/>
              <w:ind w:left="128" w:right="11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адресной социально </w:t>
            </w:r>
            <w:r>
              <w:rPr>
                <w:sz w:val="24"/>
              </w:rPr>
              <w:t>й помощи </w:t>
            </w:r>
            <w:r>
              <w:rPr>
                <w:spacing w:val="-2"/>
                <w:sz w:val="24"/>
              </w:rPr>
              <w:t>малообесп еченным </w:t>
            </w:r>
            <w:r>
              <w:rPr>
                <w:sz w:val="24"/>
              </w:rPr>
              <w:t>семьям с</w:t>
            </w:r>
          </w:p>
          <w:p>
            <w:pPr>
              <w:pStyle w:val="TableParagraph"/>
              <w:spacing w:line="257" w:lineRule="exact" w:before="1"/>
              <w:ind w:left="103" w:right="90"/>
              <w:jc w:val="center"/>
              <w:rPr>
                <w:sz w:val="24"/>
              </w:rPr>
            </w:pPr>
            <w:r>
              <w:rPr>
                <w:spacing w:val="-2"/>
                <w:sz w:val="24"/>
              </w:rPr>
              <w:t>детьми</w:t>
            </w:r>
          </w:p>
        </w:tc>
        <w:tc>
          <w:tcPr>
            <w:tcW w:w="840" w:type="dxa"/>
          </w:tcPr>
          <w:p>
            <w:pPr>
              <w:pStyle w:val="TableParagraph"/>
              <w:spacing w:before="1"/>
              <w:ind w:right="171"/>
              <w:jc w:val="right"/>
              <w:rPr>
                <w:sz w:val="24"/>
              </w:rPr>
            </w:pPr>
            <w:r>
              <w:rPr>
                <w:spacing w:val="-4"/>
                <w:sz w:val="24"/>
              </w:rPr>
              <w:t>1006</w:t>
            </w:r>
          </w:p>
        </w:tc>
        <w:tc>
          <w:tcPr>
            <w:tcW w:w="701" w:type="dxa"/>
          </w:tcPr>
          <w:p>
            <w:pPr>
              <w:pStyle w:val="TableParagraph"/>
              <w:spacing w:before="1"/>
              <w:ind w:left="132" w:right="130"/>
              <w:jc w:val="center"/>
              <w:rPr>
                <w:sz w:val="24"/>
              </w:rPr>
            </w:pPr>
            <w:r>
              <w:rPr>
                <w:spacing w:val="-5"/>
                <w:sz w:val="24"/>
              </w:rPr>
              <w:t>148</w:t>
            </w:r>
          </w:p>
        </w:tc>
        <w:tc>
          <w:tcPr>
            <w:tcW w:w="840" w:type="dxa"/>
          </w:tcPr>
          <w:p>
            <w:pPr>
              <w:pStyle w:val="TableParagraph"/>
              <w:spacing w:before="1"/>
              <w:ind w:left="105" w:right="105"/>
              <w:jc w:val="center"/>
              <w:rPr>
                <w:sz w:val="24"/>
              </w:rPr>
            </w:pPr>
            <w:r>
              <w:rPr>
                <w:spacing w:val="-5"/>
                <w:sz w:val="24"/>
              </w:rPr>
              <w:t>812</w:t>
            </w:r>
          </w:p>
        </w:tc>
        <w:tc>
          <w:tcPr>
            <w:tcW w:w="931" w:type="dxa"/>
          </w:tcPr>
          <w:p>
            <w:pPr>
              <w:pStyle w:val="TableParagraph"/>
              <w:spacing w:before="1"/>
              <w:ind w:left="116" w:right="109"/>
              <w:jc w:val="center"/>
              <w:rPr>
                <w:sz w:val="24"/>
              </w:rPr>
            </w:pPr>
            <w:r>
              <w:rPr>
                <w:spacing w:val="-5"/>
                <w:sz w:val="24"/>
              </w:rPr>
              <w:t>0,0</w:t>
            </w:r>
          </w:p>
        </w:tc>
        <w:tc>
          <w:tcPr>
            <w:tcW w:w="993" w:type="dxa"/>
          </w:tcPr>
          <w:p>
            <w:pPr>
              <w:pStyle w:val="TableParagraph"/>
              <w:spacing w:line="275" w:lineRule="exact" w:before="1"/>
              <w:ind w:left="315"/>
              <w:rPr>
                <w:sz w:val="24"/>
              </w:rPr>
            </w:pPr>
            <w:r>
              <w:rPr>
                <w:spacing w:val="-5"/>
                <w:sz w:val="24"/>
              </w:rPr>
              <w:t>606</w:t>
            </w:r>
          </w:p>
          <w:p>
            <w:pPr>
              <w:pStyle w:val="TableParagraph"/>
              <w:spacing w:line="275" w:lineRule="exact"/>
              <w:ind w:left="229"/>
              <w:rPr>
                <w:sz w:val="24"/>
              </w:rPr>
            </w:pPr>
            <w:r>
              <w:rPr>
                <w:spacing w:val="-2"/>
                <w:sz w:val="24"/>
              </w:rPr>
              <w:t>048,2</w:t>
            </w:r>
          </w:p>
        </w:tc>
        <w:tc>
          <w:tcPr>
            <w:tcW w:w="993" w:type="dxa"/>
          </w:tcPr>
          <w:p>
            <w:pPr>
              <w:pStyle w:val="TableParagraph"/>
              <w:spacing w:before="1"/>
              <w:ind w:left="115" w:right="101"/>
              <w:jc w:val="center"/>
              <w:rPr>
                <w:sz w:val="24"/>
              </w:rPr>
            </w:pPr>
            <w:r>
              <w:rPr>
                <w:spacing w:val="-5"/>
                <w:sz w:val="24"/>
              </w:rPr>
              <w:t>0,0</w:t>
            </w:r>
          </w:p>
        </w:tc>
        <w:tc>
          <w:tcPr>
            <w:tcW w:w="1118" w:type="dxa"/>
          </w:tcPr>
          <w:p>
            <w:pPr>
              <w:pStyle w:val="TableParagraph"/>
              <w:spacing w:before="1"/>
              <w:ind w:left="89" w:right="74"/>
              <w:jc w:val="center"/>
              <w:rPr>
                <w:sz w:val="24"/>
              </w:rPr>
            </w:pPr>
            <w:r>
              <w:rPr>
                <w:spacing w:val="-5"/>
                <w:sz w:val="24"/>
              </w:rPr>
              <w:t>0,0</w:t>
            </w:r>
          </w:p>
        </w:tc>
        <w:tc>
          <w:tcPr>
            <w:tcW w:w="1118" w:type="dxa"/>
          </w:tcPr>
          <w:p>
            <w:pPr>
              <w:pStyle w:val="TableParagraph"/>
              <w:spacing w:before="1"/>
              <w:ind w:left="89" w:right="64"/>
              <w:jc w:val="center"/>
              <w:rPr>
                <w:sz w:val="24"/>
              </w:rPr>
            </w:pPr>
            <w:r>
              <w:rPr>
                <w:spacing w:val="-5"/>
                <w:sz w:val="24"/>
              </w:rPr>
              <w:t>0,0</w:t>
            </w:r>
          </w:p>
        </w:tc>
        <w:tc>
          <w:tcPr>
            <w:tcW w:w="1123" w:type="dxa"/>
          </w:tcPr>
          <w:p>
            <w:pPr>
              <w:pStyle w:val="TableParagraph"/>
              <w:spacing w:before="1"/>
              <w:ind w:left="95" w:right="74"/>
              <w:jc w:val="center"/>
              <w:rPr>
                <w:sz w:val="24"/>
              </w:rPr>
            </w:pPr>
            <w:r>
              <w:rPr>
                <w:spacing w:val="-5"/>
                <w:sz w:val="24"/>
              </w:rPr>
              <w:t>0,0</w:t>
            </w:r>
          </w:p>
        </w:tc>
        <w:tc>
          <w:tcPr>
            <w:tcW w:w="1118" w:type="dxa"/>
          </w:tcPr>
          <w:p>
            <w:pPr>
              <w:pStyle w:val="TableParagraph"/>
              <w:spacing w:before="1"/>
              <w:ind w:left="89" w:right="72"/>
              <w:jc w:val="center"/>
              <w:rPr>
                <w:sz w:val="24"/>
              </w:rPr>
            </w:pPr>
            <w:r>
              <w:rPr>
                <w:spacing w:val="-5"/>
                <w:sz w:val="24"/>
              </w:rPr>
              <w:t>0,0</w:t>
            </w:r>
          </w:p>
        </w:tc>
        <w:tc>
          <w:tcPr>
            <w:tcW w:w="1118" w:type="dxa"/>
          </w:tcPr>
          <w:p>
            <w:pPr>
              <w:pStyle w:val="TableParagraph"/>
              <w:spacing w:before="1"/>
              <w:ind w:left="111"/>
              <w:rPr>
                <w:sz w:val="24"/>
              </w:rPr>
            </w:pPr>
            <w:r>
              <w:rPr>
                <w:spacing w:val="-5"/>
                <w:sz w:val="24"/>
              </w:rPr>
              <w:t>0,0</w:t>
            </w:r>
          </w:p>
        </w:tc>
      </w:tr>
      <w:tr>
        <w:trPr>
          <w:trHeight w:val="2485"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37" w:lineRule="auto" w:before="1"/>
              <w:ind w:left="105" w:right="99"/>
              <w:rPr>
                <w:sz w:val="24"/>
              </w:rPr>
            </w:pPr>
            <w:r>
              <w:rPr>
                <w:spacing w:val="-2"/>
                <w:sz w:val="24"/>
              </w:rPr>
              <w:t>защиты населения</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6"/>
              <w:jc w:val="center"/>
              <w:rPr>
                <w:sz w:val="24"/>
              </w:rPr>
            </w:pPr>
            <w:r>
              <w:rPr>
                <w:spacing w:val="-2"/>
                <w:sz w:val="24"/>
              </w:rPr>
              <w:t>04А030060</w:t>
            </w:r>
          </w:p>
          <w:p>
            <w:pPr>
              <w:pStyle w:val="TableParagraph"/>
              <w:spacing w:before="2"/>
              <w:ind w:left="128" w:right="11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адресной социально </w:t>
            </w:r>
            <w:r>
              <w:rPr>
                <w:sz w:val="24"/>
              </w:rPr>
              <w:t>й помощи </w:t>
            </w:r>
            <w:r>
              <w:rPr>
                <w:spacing w:val="-2"/>
                <w:sz w:val="24"/>
              </w:rPr>
              <w:t>малообесп еченным </w:t>
            </w:r>
            <w:r>
              <w:rPr>
                <w:sz w:val="24"/>
              </w:rPr>
              <w:t>семьям с</w:t>
            </w:r>
          </w:p>
          <w:p>
            <w:pPr>
              <w:pStyle w:val="TableParagraph"/>
              <w:spacing w:line="259" w:lineRule="exact"/>
              <w:ind w:left="103" w:right="90"/>
              <w:jc w:val="center"/>
              <w:rPr>
                <w:sz w:val="24"/>
              </w:rPr>
            </w:pPr>
            <w:r>
              <w:rPr>
                <w:spacing w:val="-2"/>
                <w:sz w:val="24"/>
              </w:rPr>
              <w:t>детьми</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814</w:t>
            </w:r>
          </w:p>
        </w:tc>
        <w:tc>
          <w:tcPr>
            <w:tcW w:w="931" w:type="dxa"/>
          </w:tcPr>
          <w:p>
            <w:pPr>
              <w:pStyle w:val="TableParagraph"/>
              <w:spacing w:line="272" w:lineRule="exact"/>
              <w:ind w:left="281"/>
              <w:rPr>
                <w:sz w:val="24"/>
              </w:rPr>
            </w:pPr>
            <w:r>
              <w:rPr>
                <w:spacing w:val="-5"/>
                <w:sz w:val="24"/>
              </w:rPr>
              <w:t>420</w:t>
            </w:r>
          </w:p>
          <w:p>
            <w:pPr>
              <w:pStyle w:val="TableParagraph"/>
              <w:spacing w:before="2"/>
              <w:ind w:left="190"/>
              <w:rPr>
                <w:sz w:val="24"/>
              </w:rPr>
            </w:pPr>
            <w:r>
              <w:rPr>
                <w:spacing w:val="-2"/>
                <w:sz w:val="24"/>
              </w:rPr>
              <w:t>519,0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3863"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культуры города Москвы</w:t>
            </w:r>
          </w:p>
        </w:tc>
        <w:tc>
          <w:tcPr>
            <w:tcW w:w="1402" w:type="dxa"/>
          </w:tcPr>
          <w:p>
            <w:pPr>
              <w:pStyle w:val="TableParagraph"/>
              <w:spacing w:line="271" w:lineRule="exact"/>
              <w:ind w:left="103" w:right="96"/>
              <w:jc w:val="center"/>
              <w:rPr>
                <w:sz w:val="24"/>
              </w:rPr>
            </w:pPr>
            <w:r>
              <w:rPr>
                <w:spacing w:val="-2"/>
                <w:sz w:val="24"/>
              </w:rPr>
              <w:t>04А030080</w:t>
            </w:r>
          </w:p>
          <w:p>
            <w:pPr>
              <w:pStyle w:val="TableParagraph"/>
              <w:spacing w:line="275" w:lineRule="exact"/>
              <w:ind w:left="12"/>
              <w:jc w:val="center"/>
              <w:rPr>
                <w:sz w:val="24"/>
              </w:rPr>
            </w:pPr>
            <w:r>
              <w:rPr>
                <w:sz w:val="24"/>
              </w:rPr>
              <w:t>0</w:t>
            </w:r>
          </w:p>
          <w:p>
            <w:pPr>
              <w:pStyle w:val="TableParagraph"/>
              <w:spacing w:before="2"/>
              <w:ind w:left="103" w:right="93"/>
              <w:jc w:val="center"/>
              <w:rPr>
                <w:sz w:val="24"/>
              </w:rPr>
            </w:pPr>
            <w:r>
              <w:rPr>
                <w:spacing w:val="-2"/>
                <w:sz w:val="24"/>
              </w:rPr>
              <w:t>Компенсац ионные выплаты учащимся</w:t>
            </w:r>
          </w:p>
          <w:p>
            <w:pPr>
              <w:pStyle w:val="TableParagraph"/>
              <w:ind w:left="119" w:right="103" w:hanging="3"/>
              <w:jc w:val="center"/>
              <w:rPr>
                <w:sz w:val="24"/>
              </w:rPr>
            </w:pPr>
            <w:r>
              <w:rPr>
                <w:spacing w:val="-10"/>
                <w:sz w:val="24"/>
              </w:rPr>
              <w:t>и</w:t>
            </w:r>
            <w:r>
              <w:rPr>
                <w:spacing w:val="40"/>
                <w:sz w:val="24"/>
              </w:rPr>
              <w:t> </w:t>
            </w:r>
            <w:r>
              <w:rPr>
                <w:spacing w:val="-2"/>
                <w:sz w:val="24"/>
              </w:rPr>
              <w:t>студентам государств енных образовате льных организаци</w:t>
            </w:r>
          </w:p>
          <w:p>
            <w:pPr>
              <w:pStyle w:val="TableParagraph"/>
              <w:spacing w:line="259" w:lineRule="exact"/>
              <w:ind w:left="11"/>
              <w:jc w:val="center"/>
              <w:rPr>
                <w:sz w:val="24"/>
              </w:rPr>
            </w:pPr>
            <w:r>
              <w:rPr>
                <w:sz w:val="24"/>
              </w:rPr>
              <w:t>й</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056</w:t>
            </w:r>
          </w:p>
        </w:tc>
        <w:tc>
          <w:tcPr>
            <w:tcW w:w="840" w:type="dxa"/>
          </w:tcPr>
          <w:p>
            <w:pPr>
              <w:pStyle w:val="TableParagraph"/>
              <w:spacing w:line="272" w:lineRule="exact"/>
              <w:ind w:left="105" w:right="105"/>
              <w:jc w:val="center"/>
              <w:rPr>
                <w:sz w:val="24"/>
              </w:rPr>
            </w:pPr>
            <w:r>
              <w:rPr>
                <w:spacing w:val="-5"/>
                <w:sz w:val="24"/>
              </w:rPr>
              <w:t>612</w:t>
            </w:r>
          </w:p>
        </w:tc>
        <w:tc>
          <w:tcPr>
            <w:tcW w:w="931" w:type="dxa"/>
          </w:tcPr>
          <w:p>
            <w:pPr>
              <w:pStyle w:val="TableParagraph"/>
              <w:spacing w:line="272" w:lineRule="exact"/>
              <w:ind w:left="114" w:right="114"/>
              <w:jc w:val="center"/>
              <w:rPr>
                <w:sz w:val="24"/>
              </w:rPr>
            </w:pPr>
            <w:r>
              <w:rPr>
                <w:spacing w:val="-2"/>
                <w:sz w:val="24"/>
              </w:rPr>
              <w:t>355,6</w:t>
            </w:r>
          </w:p>
        </w:tc>
        <w:tc>
          <w:tcPr>
            <w:tcW w:w="993" w:type="dxa"/>
          </w:tcPr>
          <w:p>
            <w:pPr>
              <w:pStyle w:val="TableParagraph"/>
              <w:spacing w:line="272" w:lineRule="exact"/>
              <w:ind w:left="115" w:right="101"/>
              <w:jc w:val="center"/>
              <w:rPr>
                <w:sz w:val="24"/>
              </w:rPr>
            </w:pPr>
            <w:r>
              <w:rPr>
                <w:spacing w:val="-2"/>
                <w:sz w:val="24"/>
              </w:rPr>
              <w:t>403,0</w:t>
            </w:r>
          </w:p>
        </w:tc>
        <w:tc>
          <w:tcPr>
            <w:tcW w:w="993" w:type="dxa"/>
          </w:tcPr>
          <w:p>
            <w:pPr>
              <w:pStyle w:val="TableParagraph"/>
              <w:spacing w:line="272" w:lineRule="exact"/>
              <w:ind w:left="113" w:right="108"/>
              <w:jc w:val="center"/>
              <w:rPr>
                <w:sz w:val="24"/>
              </w:rPr>
            </w:pPr>
            <w:r>
              <w:rPr>
                <w:spacing w:val="-2"/>
                <w:sz w:val="24"/>
              </w:rPr>
              <w:t>412,2</w:t>
            </w:r>
          </w:p>
        </w:tc>
        <w:tc>
          <w:tcPr>
            <w:tcW w:w="1118" w:type="dxa"/>
          </w:tcPr>
          <w:p>
            <w:pPr>
              <w:pStyle w:val="TableParagraph"/>
              <w:spacing w:line="272" w:lineRule="exact"/>
              <w:ind w:left="84" w:right="77"/>
              <w:jc w:val="center"/>
              <w:rPr>
                <w:sz w:val="24"/>
              </w:rPr>
            </w:pPr>
            <w:r>
              <w:rPr>
                <w:spacing w:val="-2"/>
                <w:sz w:val="24"/>
              </w:rPr>
              <w:t>119,5</w:t>
            </w:r>
          </w:p>
        </w:tc>
        <w:tc>
          <w:tcPr>
            <w:tcW w:w="1118" w:type="dxa"/>
          </w:tcPr>
          <w:p>
            <w:pPr>
              <w:pStyle w:val="TableParagraph"/>
              <w:spacing w:line="272" w:lineRule="exact"/>
              <w:ind w:left="89" w:right="71"/>
              <w:jc w:val="center"/>
              <w:rPr>
                <w:sz w:val="24"/>
              </w:rPr>
            </w:pPr>
            <w:r>
              <w:rPr>
                <w:spacing w:val="-2"/>
                <w:sz w:val="24"/>
              </w:rPr>
              <w:t>505,9</w:t>
            </w:r>
          </w:p>
        </w:tc>
        <w:tc>
          <w:tcPr>
            <w:tcW w:w="1123" w:type="dxa"/>
          </w:tcPr>
          <w:p>
            <w:pPr>
              <w:pStyle w:val="TableParagraph"/>
              <w:spacing w:line="272" w:lineRule="exact"/>
              <w:ind w:left="95" w:right="81"/>
              <w:jc w:val="center"/>
              <w:rPr>
                <w:sz w:val="24"/>
              </w:rPr>
            </w:pPr>
            <w:r>
              <w:rPr>
                <w:spacing w:val="-2"/>
                <w:sz w:val="24"/>
              </w:rPr>
              <w:t>627,1</w:t>
            </w:r>
          </w:p>
        </w:tc>
        <w:tc>
          <w:tcPr>
            <w:tcW w:w="1118" w:type="dxa"/>
          </w:tcPr>
          <w:p>
            <w:pPr>
              <w:pStyle w:val="TableParagraph"/>
              <w:spacing w:line="272" w:lineRule="exact"/>
              <w:ind w:left="86" w:right="77"/>
              <w:jc w:val="center"/>
              <w:rPr>
                <w:sz w:val="24"/>
              </w:rPr>
            </w:pPr>
            <w:r>
              <w:rPr>
                <w:spacing w:val="-2"/>
                <w:sz w:val="24"/>
              </w:rPr>
              <w:t>627,1</w:t>
            </w:r>
          </w:p>
        </w:tc>
        <w:tc>
          <w:tcPr>
            <w:tcW w:w="1118" w:type="dxa"/>
          </w:tcPr>
          <w:p>
            <w:pPr>
              <w:pStyle w:val="TableParagraph"/>
              <w:spacing w:line="272" w:lineRule="exact"/>
              <w:ind w:left="114"/>
              <w:rPr>
                <w:sz w:val="24"/>
              </w:rPr>
            </w:pPr>
            <w:r>
              <w:rPr>
                <w:spacing w:val="-2"/>
                <w:sz w:val="24"/>
              </w:rPr>
              <w:t>627,1</w:t>
            </w:r>
          </w:p>
        </w:tc>
      </w:tr>
      <w:tr>
        <w:trPr>
          <w:trHeight w:val="1103" w:hRule="atLeast"/>
        </w:trPr>
        <w:tc>
          <w:tcPr>
            <w:tcW w:w="1541" w:type="dxa"/>
            <w:vMerge/>
            <w:tcBorders>
              <w:top w:val="nil"/>
            </w:tcBorders>
          </w:tcPr>
          <w:p>
            <w:pPr>
              <w:rPr>
                <w:sz w:val="2"/>
                <w:szCs w:val="2"/>
              </w:rPr>
            </w:pPr>
          </w:p>
        </w:tc>
        <w:tc>
          <w:tcPr>
            <w:tcW w:w="1258" w:type="dxa"/>
          </w:tcPr>
          <w:p>
            <w:pPr>
              <w:pStyle w:val="TableParagraph"/>
              <w:ind w:left="105" w:right="109"/>
              <w:rPr>
                <w:sz w:val="24"/>
              </w:rPr>
            </w:pPr>
            <w:r>
              <w:rPr>
                <w:spacing w:val="-2"/>
                <w:sz w:val="24"/>
              </w:rPr>
              <w:t>Департам </w:t>
            </w:r>
            <w:r>
              <w:rPr>
                <w:spacing w:val="-4"/>
                <w:sz w:val="24"/>
              </w:rPr>
              <w:t>ент </w:t>
            </w:r>
            <w:r>
              <w:rPr>
                <w:spacing w:val="-2"/>
                <w:sz w:val="24"/>
              </w:rPr>
              <w:t>образован</w:t>
            </w:r>
          </w:p>
          <w:p>
            <w:pPr>
              <w:pStyle w:val="TableParagraph"/>
              <w:tabs>
                <w:tab w:pos="1021" w:val="left" w:leader="none"/>
              </w:tabs>
              <w:spacing w:line="259" w:lineRule="exact"/>
              <w:ind w:left="105"/>
              <w:rPr>
                <w:sz w:val="24"/>
              </w:rPr>
            </w:pPr>
            <w:r>
              <w:rPr>
                <w:spacing w:val="-5"/>
                <w:sz w:val="24"/>
              </w:rPr>
              <w:t>ия</w:t>
            </w:r>
            <w:r>
              <w:rPr>
                <w:sz w:val="24"/>
              </w:rPr>
              <w:tab/>
            </w:r>
            <w:r>
              <w:rPr>
                <w:spacing w:val="-10"/>
                <w:sz w:val="24"/>
              </w:rPr>
              <w:t>и</w:t>
            </w:r>
          </w:p>
        </w:tc>
        <w:tc>
          <w:tcPr>
            <w:tcW w:w="1402" w:type="dxa"/>
          </w:tcPr>
          <w:p>
            <w:pPr>
              <w:pStyle w:val="TableParagraph"/>
              <w:spacing w:line="271" w:lineRule="exact"/>
              <w:ind w:left="103" w:right="96"/>
              <w:jc w:val="center"/>
              <w:rPr>
                <w:sz w:val="24"/>
              </w:rPr>
            </w:pPr>
            <w:r>
              <w:rPr>
                <w:spacing w:val="-2"/>
                <w:sz w:val="24"/>
              </w:rPr>
              <w:t>04А030080</w:t>
            </w:r>
          </w:p>
          <w:p>
            <w:pPr>
              <w:pStyle w:val="TableParagraph"/>
              <w:spacing w:line="275" w:lineRule="exact"/>
              <w:ind w:left="12"/>
              <w:jc w:val="center"/>
              <w:rPr>
                <w:sz w:val="24"/>
              </w:rPr>
            </w:pPr>
            <w:r>
              <w:rPr>
                <w:sz w:val="24"/>
              </w:rPr>
              <w:t>0</w:t>
            </w:r>
          </w:p>
          <w:p>
            <w:pPr>
              <w:pStyle w:val="TableParagraph"/>
              <w:spacing w:line="274" w:lineRule="exact"/>
              <w:ind w:left="103" w:right="93"/>
              <w:jc w:val="center"/>
              <w:rPr>
                <w:sz w:val="24"/>
              </w:rPr>
            </w:pPr>
            <w:r>
              <w:rPr>
                <w:spacing w:val="-2"/>
                <w:sz w:val="24"/>
              </w:rPr>
              <w:t>Компенсац ионные</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075</w:t>
            </w:r>
          </w:p>
        </w:tc>
        <w:tc>
          <w:tcPr>
            <w:tcW w:w="840" w:type="dxa"/>
          </w:tcPr>
          <w:p>
            <w:pPr>
              <w:pStyle w:val="TableParagraph"/>
              <w:spacing w:line="272" w:lineRule="exact"/>
              <w:ind w:left="104" w:right="105"/>
              <w:jc w:val="center"/>
              <w:rPr>
                <w:sz w:val="24"/>
              </w:rPr>
            </w:pPr>
            <w:r>
              <w:rPr>
                <w:spacing w:val="-5"/>
                <w:sz w:val="24"/>
              </w:rPr>
              <w:t>321</w:t>
            </w:r>
          </w:p>
        </w:tc>
        <w:tc>
          <w:tcPr>
            <w:tcW w:w="931" w:type="dxa"/>
          </w:tcPr>
          <w:p>
            <w:pPr>
              <w:pStyle w:val="TableParagraph"/>
              <w:spacing w:line="272" w:lineRule="exact"/>
              <w:ind w:left="116" w:right="113"/>
              <w:jc w:val="center"/>
              <w:rPr>
                <w:sz w:val="24"/>
              </w:rPr>
            </w:pPr>
            <w:r>
              <w:rPr>
                <w:spacing w:val="-2"/>
                <w:sz w:val="24"/>
              </w:rPr>
              <w:t>1145,2</w:t>
            </w:r>
          </w:p>
        </w:tc>
        <w:tc>
          <w:tcPr>
            <w:tcW w:w="993" w:type="dxa"/>
          </w:tcPr>
          <w:p>
            <w:pPr>
              <w:pStyle w:val="TableParagraph"/>
              <w:spacing w:line="272" w:lineRule="exact"/>
              <w:ind w:left="115" w:right="102"/>
              <w:jc w:val="center"/>
              <w:rPr>
                <w:sz w:val="24"/>
              </w:rPr>
            </w:pPr>
            <w:r>
              <w:rPr>
                <w:sz w:val="24"/>
              </w:rPr>
              <w:t>5</w:t>
            </w:r>
            <w:r>
              <w:rPr>
                <w:spacing w:val="2"/>
                <w:sz w:val="24"/>
              </w:rPr>
              <w:t> </w:t>
            </w:r>
            <w:r>
              <w:rPr>
                <w:spacing w:val="-2"/>
                <w:sz w:val="24"/>
              </w:rPr>
              <w:t>394,1</w:t>
            </w:r>
          </w:p>
        </w:tc>
        <w:tc>
          <w:tcPr>
            <w:tcW w:w="993" w:type="dxa"/>
          </w:tcPr>
          <w:p>
            <w:pPr>
              <w:pStyle w:val="TableParagraph"/>
              <w:spacing w:line="272" w:lineRule="exact"/>
              <w:ind w:left="113" w:right="108"/>
              <w:jc w:val="center"/>
              <w:rPr>
                <w:sz w:val="24"/>
              </w:rPr>
            </w:pPr>
            <w:r>
              <w:rPr>
                <w:sz w:val="24"/>
              </w:rPr>
              <w:t>7</w:t>
            </w:r>
            <w:r>
              <w:rPr>
                <w:spacing w:val="2"/>
                <w:sz w:val="24"/>
              </w:rPr>
              <w:t> </w:t>
            </w:r>
            <w:r>
              <w:rPr>
                <w:spacing w:val="-2"/>
                <w:sz w:val="24"/>
              </w:rPr>
              <w:t>673,5</w:t>
            </w:r>
          </w:p>
        </w:tc>
        <w:tc>
          <w:tcPr>
            <w:tcW w:w="1118" w:type="dxa"/>
          </w:tcPr>
          <w:p>
            <w:pPr>
              <w:pStyle w:val="TableParagraph"/>
              <w:spacing w:line="272" w:lineRule="exact"/>
              <w:ind w:left="82" w:right="77"/>
              <w:jc w:val="center"/>
              <w:rPr>
                <w:sz w:val="24"/>
              </w:rPr>
            </w:pPr>
            <w:r>
              <w:rPr>
                <w:sz w:val="24"/>
              </w:rPr>
              <w:t>7</w:t>
            </w:r>
            <w:r>
              <w:rPr>
                <w:spacing w:val="2"/>
                <w:sz w:val="24"/>
              </w:rPr>
              <w:t> </w:t>
            </w:r>
            <w:r>
              <w:rPr>
                <w:spacing w:val="-2"/>
                <w:sz w:val="24"/>
              </w:rPr>
              <w:t>636,3</w:t>
            </w:r>
          </w:p>
        </w:tc>
        <w:tc>
          <w:tcPr>
            <w:tcW w:w="1118" w:type="dxa"/>
          </w:tcPr>
          <w:p>
            <w:pPr>
              <w:pStyle w:val="TableParagraph"/>
              <w:spacing w:line="272" w:lineRule="exact"/>
              <w:ind w:left="89" w:right="74"/>
              <w:jc w:val="center"/>
              <w:rPr>
                <w:sz w:val="24"/>
              </w:rPr>
            </w:pPr>
            <w:r>
              <w:rPr>
                <w:sz w:val="24"/>
              </w:rPr>
              <w:t>7</w:t>
            </w:r>
            <w:r>
              <w:rPr>
                <w:spacing w:val="2"/>
                <w:sz w:val="24"/>
              </w:rPr>
              <w:t> </w:t>
            </w:r>
            <w:r>
              <w:rPr>
                <w:spacing w:val="-2"/>
                <w:sz w:val="24"/>
              </w:rPr>
              <w:t>577,2</w:t>
            </w:r>
          </w:p>
        </w:tc>
        <w:tc>
          <w:tcPr>
            <w:tcW w:w="1123" w:type="dxa"/>
          </w:tcPr>
          <w:p>
            <w:pPr>
              <w:pStyle w:val="TableParagraph"/>
              <w:spacing w:line="272" w:lineRule="exact"/>
              <w:ind w:left="95" w:right="84"/>
              <w:jc w:val="center"/>
              <w:rPr>
                <w:sz w:val="24"/>
              </w:rPr>
            </w:pPr>
            <w:r>
              <w:rPr>
                <w:spacing w:val="-2"/>
                <w:sz w:val="24"/>
              </w:rPr>
              <w:t>13015,1</w:t>
            </w:r>
          </w:p>
        </w:tc>
        <w:tc>
          <w:tcPr>
            <w:tcW w:w="1118" w:type="dxa"/>
          </w:tcPr>
          <w:p>
            <w:pPr>
              <w:pStyle w:val="TableParagraph"/>
              <w:spacing w:line="272" w:lineRule="exact"/>
              <w:ind w:left="78" w:right="77"/>
              <w:jc w:val="center"/>
              <w:rPr>
                <w:sz w:val="24"/>
              </w:rPr>
            </w:pPr>
            <w:r>
              <w:rPr>
                <w:sz w:val="24"/>
              </w:rPr>
              <w:t>13</w:t>
            </w:r>
            <w:r>
              <w:rPr>
                <w:spacing w:val="2"/>
                <w:sz w:val="24"/>
              </w:rPr>
              <w:t> </w:t>
            </w:r>
            <w:r>
              <w:rPr>
                <w:spacing w:val="-2"/>
                <w:sz w:val="24"/>
              </w:rPr>
              <w:t>015,1</w:t>
            </w:r>
          </w:p>
        </w:tc>
        <w:tc>
          <w:tcPr>
            <w:tcW w:w="1118" w:type="dxa"/>
          </w:tcPr>
          <w:p>
            <w:pPr>
              <w:pStyle w:val="TableParagraph"/>
              <w:spacing w:line="272" w:lineRule="exact"/>
              <w:ind w:left="109"/>
              <w:rPr>
                <w:sz w:val="24"/>
              </w:rPr>
            </w:pPr>
            <w:r>
              <w:rPr>
                <w:sz w:val="24"/>
              </w:rPr>
              <w:t>13</w:t>
            </w:r>
            <w:r>
              <w:rPr>
                <w:spacing w:val="2"/>
                <w:sz w:val="24"/>
              </w:rPr>
              <w:t> </w:t>
            </w:r>
            <w:r>
              <w:rPr>
                <w:spacing w:val="-2"/>
                <w:sz w:val="24"/>
              </w:rPr>
              <w:t>015,1</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64" w:hRule="atLeast"/>
        </w:trPr>
        <w:tc>
          <w:tcPr>
            <w:tcW w:w="1541" w:type="dxa"/>
          </w:tcPr>
          <w:p>
            <w:pPr>
              <w:pStyle w:val="TableParagraph"/>
              <w:rPr>
                <w:sz w:val="24"/>
              </w:rPr>
            </w:pPr>
          </w:p>
        </w:tc>
        <w:tc>
          <w:tcPr>
            <w:tcW w:w="1258" w:type="dxa"/>
          </w:tcPr>
          <w:p>
            <w:pPr>
              <w:pStyle w:val="TableParagraph"/>
              <w:spacing w:before="1"/>
              <w:ind w:left="105" w:right="303"/>
              <w:rPr>
                <w:sz w:val="24"/>
              </w:rPr>
            </w:pPr>
            <w:r>
              <w:rPr>
                <w:spacing w:val="-2"/>
                <w:sz w:val="24"/>
              </w:rPr>
              <w:t>науки города Москвы</w:t>
            </w:r>
          </w:p>
        </w:tc>
        <w:tc>
          <w:tcPr>
            <w:tcW w:w="1402" w:type="dxa"/>
          </w:tcPr>
          <w:p>
            <w:pPr>
              <w:pStyle w:val="TableParagraph"/>
              <w:spacing w:before="1"/>
              <w:ind w:left="119" w:right="103" w:hanging="1"/>
              <w:jc w:val="center"/>
              <w:rPr>
                <w:sz w:val="24"/>
              </w:rPr>
            </w:pPr>
            <w:r>
              <w:rPr>
                <w:spacing w:val="-2"/>
                <w:sz w:val="24"/>
              </w:rPr>
              <w:t>выплаты учащимся</w:t>
            </w:r>
            <w:r>
              <w:rPr>
                <w:spacing w:val="40"/>
                <w:sz w:val="24"/>
              </w:rPr>
              <w:t> </w:t>
            </w:r>
            <w:r>
              <w:rPr>
                <w:spacing w:val="-10"/>
                <w:sz w:val="24"/>
              </w:rPr>
              <w:t>и</w:t>
            </w:r>
            <w:r>
              <w:rPr>
                <w:sz w:val="24"/>
              </w:rPr>
              <w:t> </w:t>
            </w:r>
            <w:r>
              <w:rPr>
                <w:spacing w:val="-2"/>
                <w:sz w:val="24"/>
              </w:rPr>
              <w:t>студентам государств </w:t>
            </w:r>
            <w:r>
              <w:rPr>
                <w:spacing w:val="-4"/>
                <w:sz w:val="24"/>
              </w:rPr>
              <w:t>енных </w:t>
            </w:r>
            <w:r>
              <w:rPr>
                <w:spacing w:val="-2"/>
                <w:sz w:val="24"/>
              </w:rPr>
              <w:t>образовате льных</w:t>
            </w:r>
          </w:p>
          <w:p>
            <w:pPr>
              <w:pStyle w:val="TableParagraph"/>
              <w:spacing w:line="274" w:lineRule="exact"/>
              <w:ind w:left="103" w:right="87"/>
              <w:jc w:val="center"/>
              <w:rPr>
                <w:sz w:val="24"/>
              </w:rPr>
            </w:pPr>
            <w:r>
              <w:rPr>
                <w:spacing w:val="-2"/>
                <w:sz w:val="24"/>
              </w:rPr>
              <w:t>организаци </w:t>
            </w:r>
            <w:r>
              <w:rPr>
                <w:spacing w:val="-10"/>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863" w:hRule="atLeast"/>
        </w:trPr>
        <w:tc>
          <w:tcPr>
            <w:tcW w:w="1541" w:type="dxa"/>
          </w:tcPr>
          <w:p>
            <w:pPr>
              <w:pStyle w:val="TableParagraph"/>
              <w:rPr>
                <w:sz w:val="24"/>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образован </w:t>
            </w:r>
            <w:r>
              <w:rPr>
                <w:spacing w:val="-5"/>
                <w:sz w:val="24"/>
              </w:rPr>
              <w:t>ия</w:t>
            </w:r>
            <w:r>
              <w:rPr>
                <w:sz w:val="24"/>
              </w:rPr>
              <w:tab/>
            </w:r>
            <w:r>
              <w:rPr>
                <w:spacing w:val="-10"/>
                <w:sz w:val="24"/>
              </w:rPr>
              <w:t>и</w:t>
            </w:r>
          </w:p>
          <w:p>
            <w:pPr>
              <w:pStyle w:val="TableParagraph"/>
              <w:ind w:left="105" w:right="303"/>
              <w:rPr>
                <w:sz w:val="24"/>
              </w:rPr>
            </w:pPr>
            <w:r>
              <w:rPr>
                <w:spacing w:val="-2"/>
                <w:sz w:val="24"/>
              </w:rPr>
              <w:t>науки города Москвы</w:t>
            </w:r>
          </w:p>
        </w:tc>
        <w:tc>
          <w:tcPr>
            <w:tcW w:w="1402" w:type="dxa"/>
          </w:tcPr>
          <w:p>
            <w:pPr>
              <w:pStyle w:val="TableParagraph"/>
              <w:spacing w:line="271" w:lineRule="exact"/>
              <w:ind w:left="103" w:right="96"/>
              <w:jc w:val="center"/>
              <w:rPr>
                <w:sz w:val="24"/>
              </w:rPr>
            </w:pPr>
            <w:r>
              <w:rPr>
                <w:spacing w:val="-2"/>
                <w:sz w:val="24"/>
              </w:rPr>
              <w:t>04А030080</w:t>
            </w:r>
          </w:p>
          <w:p>
            <w:pPr>
              <w:pStyle w:val="TableParagraph"/>
              <w:spacing w:line="275" w:lineRule="exact"/>
              <w:ind w:left="12"/>
              <w:jc w:val="center"/>
              <w:rPr>
                <w:sz w:val="24"/>
              </w:rPr>
            </w:pPr>
            <w:r>
              <w:rPr>
                <w:sz w:val="24"/>
              </w:rPr>
              <w:t>0</w:t>
            </w:r>
          </w:p>
          <w:p>
            <w:pPr>
              <w:pStyle w:val="TableParagraph"/>
              <w:spacing w:before="2"/>
              <w:ind w:left="119" w:right="103" w:hanging="6"/>
              <w:jc w:val="center"/>
              <w:rPr>
                <w:sz w:val="24"/>
              </w:rPr>
            </w:pPr>
            <w:r>
              <w:rPr>
                <w:spacing w:val="-2"/>
                <w:sz w:val="24"/>
              </w:rPr>
              <w:t>Компенсац ионные выплаты учащимся</w:t>
            </w:r>
            <w:r>
              <w:rPr>
                <w:spacing w:val="40"/>
                <w:sz w:val="24"/>
              </w:rPr>
              <w:t> </w:t>
            </w:r>
            <w:r>
              <w:rPr>
                <w:spacing w:val="-10"/>
                <w:sz w:val="24"/>
              </w:rPr>
              <w:t>и</w:t>
            </w:r>
            <w:r>
              <w:rPr>
                <w:sz w:val="24"/>
              </w:rPr>
              <w:t> </w:t>
            </w:r>
            <w:r>
              <w:rPr>
                <w:spacing w:val="-2"/>
                <w:sz w:val="24"/>
              </w:rPr>
              <w:t>студентам государств енных образовате </w:t>
            </w:r>
            <w:r>
              <w:rPr>
                <w:spacing w:val="-4"/>
                <w:sz w:val="24"/>
              </w:rPr>
              <w:t>льных</w:t>
            </w:r>
          </w:p>
          <w:p>
            <w:pPr>
              <w:pStyle w:val="TableParagraph"/>
              <w:spacing w:line="274" w:lineRule="exact"/>
              <w:ind w:left="103" w:right="87"/>
              <w:jc w:val="center"/>
              <w:rPr>
                <w:sz w:val="24"/>
              </w:rPr>
            </w:pPr>
            <w:r>
              <w:rPr>
                <w:spacing w:val="-2"/>
                <w:sz w:val="24"/>
              </w:rPr>
              <w:t>организаци </w:t>
            </w:r>
            <w:r>
              <w:rPr>
                <w:spacing w:val="-10"/>
                <w:sz w:val="24"/>
              </w:rPr>
              <w:t>й</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075</w:t>
            </w:r>
          </w:p>
        </w:tc>
        <w:tc>
          <w:tcPr>
            <w:tcW w:w="840" w:type="dxa"/>
          </w:tcPr>
          <w:p>
            <w:pPr>
              <w:pStyle w:val="TableParagraph"/>
              <w:spacing w:line="272" w:lineRule="exact"/>
              <w:ind w:left="105" w:right="105"/>
              <w:jc w:val="center"/>
              <w:rPr>
                <w:sz w:val="24"/>
              </w:rPr>
            </w:pPr>
            <w:r>
              <w:rPr>
                <w:spacing w:val="-5"/>
                <w:sz w:val="24"/>
              </w:rPr>
              <w:t>612</w:t>
            </w:r>
          </w:p>
        </w:tc>
        <w:tc>
          <w:tcPr>
            <w:tcW w:w="931" w:type="dxa"/>
          </w:tcPr>
          <w:p>
            <w:pPr>
              <w:pStyle w:val="TableParagraph"/>
              <w:spacing w:line="271" w:lineRule="exact"/>
              <w:ind w:left="281"/>
              <w:rPr>
                <w:sz w:val="24"/>
              </w:rPr>
            </w:pPr>
            <w:r>
              <w:rPr>
                <w:spacing w:val="-5"/>
                <w:sz w:val="24"/>
              </w:rPr>
              <w:t>237</w:t>
            </w:r>
          </w:p>
          <w:p>
            <w:pPr>
              <w:pStyle w:val="TableParagraph"/>
              <w:spacing w:line="275" w:lineRule="exact"/>
              <w:ind w:left="190"/>
              <w:rPr>
                <w:sz w:val="24"/>
              </w:rPr>
            </w:pPr>
            <w:r>
              <w:rPr>
                <w:spacing w:val="-2"/>
                <w:sz w:val="24"/>
              </w:rPr>
              <w:t>032,4</w:t>
            </w:r>
          </w:p>
        </w:tc>
        <w:tc>
          <w:tcPr>
            <w:tcW w:w="993" w:type="dxa"/>
          </w:tcPr>
          <w:p>
            <w:pPr>
              <w:pStyle w:val="TableParagraph"/>
              <w:spacing w:line="272" w:lineRule="exact"/>
              <w:ind w:left="115" w:right="100"/>
              <w:jc w:val="center"/>
              <w:rPr>
                <w:sz w:val="24"/>
              </w:rPr>
            </w:pPr>
            <w:r>
              <w:rPr>
                <w:sz w:val="24"/>
              </w:rPr>
              <w:t>4</w:t>
            </w:r>
            <w:r>
              <w:rPr>
                <w:spacing w:val="2"/>
                <w:sz w:val="24"/>
              </w:rPr>
              <w:t> </w:t>
            </w:r>
            <w:r>
              <w:rPr>
                <w:spacing w:val="-2"/>
                <w:sz w:val="24"/>
              </w:rPr>
              <w:t>334,1</w:t>
            </w:r>
          </w:p>
        </w:tc>
        <w:tc>
          <w:tcPr>
            <w:tcW w:w="993" w:type="dxa"/>
          </w:tcPr>
          <w:p>
            <w:pPr>
              <w:pStyle w:val="TableParagraph"/>
              <w:spacing w:line="271" w:lineRule="exact"/>
              <w:ind w:left="311"/>
              <w:rPr>
                <w:sz w:val="24"/>
              </w:rPr>
            </w:pPr>
            <w:r>
              <w:rPr>
                <w:spacing w:val="-5"/>
                <w:sz w:val="24"/>
              </w:rPr>
              <w:t>138</w:t>
            </w:r>
          </w:p>
          <w:p>
            <w:pPr>
              <w:pStyle w:val="TableParagraph"/>
              <w:spacing w:line="275" w:lineRule="exact"/>
              <w:ind w:left="224"/>
              <w:rPr>
                <w:sz w:val="24"/>
              </w:rPr>
            </w:pPr>
            <w:r>
              <w:rPr>
                <w:spacing w:val="-2"/>
                <w:sz w:val="24"/>
              </w:rPr>
              <w:t>415,6</w:t>
            </w:r>
          </w:p>
        </w:tc>
        <w:tc>
          <w:tcPr>
            <w:tcW w:w="1118" w:type="dxa"/>
          </w:tcPr>
          <w:p>
            <w:pPr>
              <w:pStyle w:val="TableParagraph"/>
              <w:spacing w:line="271" w:lineRule="exact"/>
              <w:ind w:left="77" w:right="77"/>
              <w:jc w:val="center"/>
              <w:rPr>
                <w:sz w:val="24"/>
              </w:rPr>
            </w:pPr>
            <w:r>
              <w:rPr>
                <w:spacing w:val="-5"/>
                <w:sz w:val="24"/>
              </w:rPr>
              <w:t>208</w:t>
            </w:r>
          </w:p>
          <w:p>
            <w:pPr>
              <w:pStyle w:val="TableParagraph"/>
              <w:spacing w:line="275" w:lineRule="exact"/>
              <w:ind w:left="84" w:right="77"/>
              <w:jc w:val="center"/>
              <w:rPr>
                <w:sz w:val="24"/>
              </w:rPr>
            </w:pPr>
            <w:r>
              <w:rPr>
                <w:spacing w:val="-2"/>
                <w:sz w:val="24"/>
              </w:rPr>
              <w:t>239,5</w:t>
            </w:r>
          </w:p>
        </w:tc>
        <w:tc>
          <w:tcPr>
            <w:tcW w:w="1118" w:type="dxa"/>
          </w:tcPr>
          <w:p>
            <w:pPr>
              <w:pStyle w:val="TableParagraph"/>
              <w:spacing w:line="271" w:lineRule="exact"/>
              <w:ind w:left="379"/>
              <w:rPr>
                <w:sz w:val="24"/>
              </w:rPr>
            </w:pPr>
            <w:r>
              <w:rPr>
                <w:spacing w:val="-5"/>
                <w:sz w:val="24"/>
              </w:rPr>
              <w:t>213</w:t>
            </w:r>
          </w:p>
          <w:p>
            <w:pPr>
              <w:pStyle w:val="TableParagraph"/>
              <w:spacing w:line="275" w:lineRule="exact"/>
              <w:ind w:left="293"/>
              <w:rPr>
                <w:sz w:val="24"/>
              </w:rPr>
            </w:pPr>
            <w:r>
              <w:rPr>
                <w:spacing w:val="-2"/>
                <w:sz w:val="24"/>
              </w:rPr>
              <w:t>340,5</w:t>
            </w:r>
          </w:p>
        </w:tc>
        <w:tc>
          <w:tcPr>
            <w:tcW w:w="1123" w:type="dxa"/>
          </w:tcPr>
          <w:p>
            <w:pPr>
              <w:pStyle w:val="TableParagraph"/>
              <w:spacing w:line="271" w:lineRule="exact"/>
              <w:ind w:left="95" w:right="89"/>
              <w:jc w:val="center"/>
              <w:rPr>
                <w:sz w:val="24"/>
              </w:rPr>
            </w:pPr>
            <w:r>
              <w:rPr>
                <w:spacing w:val="-5"/>
                <w:sz w:val="24"/>
              </w:rPr>
              <w:t>208</w:t>
            </w:r>
          </w:p>
          <w:p>
            <w:pPr>
              <w:pStyle w:val="TableParagraph"/>
              <w:spacing w:line="275" w:lineRule="exact"/>
              <w:ind w:left="95" w:right="81"/>
              <w:jc w:val="center"/>
              <w:rPr>
                <w:sz w:val="24"/>
              </w:rPr>
            </w:pPr>
            <w:r>
              <w:rPr>
                <w:spacing w:val="-2"/>
                <w:sz w:val="24"/>
              </w:rPr>
              <w:t>239,5</w:t>
            </w:r>
          </w:p>
        </w:tc>
        <w:tc>
          <w:tcPr>
            <w:tcW w:w="1118" w:type="dxa"/>
          </w:tcPr>
          <w:p>
            <w:pPr>
              <w:pStyle w:val="TableParagraph"/>
              <w:spacing w:line="271" w:lineRule="exact"/>
              <w:ind w:left="79" w:right="77"/>
              <w:jc w:val="center"/>
              <w:rPr>
                <w:sz w:val="24"/>
              </w:rPr>
            </w:pPr>
            <w:r>
              <w:rPr>
                <w:spacing w:val="-5"/>
                <w:sz w:val="24"/>
              </w:rPr>
              <w:t>208</w:t>
            </w:r>
          </w:p>
          <w:p>
            <w:pPr>
              <w:pStyle w:val="TableParagraph"/>
              <w:spacing w:line="275" w:lineRule="exact"/>
              <w:ind w:left="86" w:right="77"/>
              <w:jc w:val="center"/>
              <w:rPr>
                <w:sz w:val="24"/>
              </w:rPr>
            </w:pPr>
            <w:r>
              <w:rPr>
                <w:spacing w:val="-2"/>
                <w:sz w:val="24"/>
              </w:rPr>
              <w:t>239,5</w:t>
            </w:r>
          </w:p>
        </w:tc>
        <w:tc>
          <w:tcPr>
            <w:tcW w:w="1118" w:type="dxa"/>
          </w:tcPr>
          <w:p>
            <w:pPr>
              <w:pStyle w:val="TableParagraph"/>
              <w:spacing w:line="271" w:lineRule="exact"/>
              <w:ind w:left="111"/>
              <w:rPr>
                <w:sz w:val="24"/>
              </w:rPr>
            </w:pPr>
            <w:r>
              <w:rPr>
                <w:spacing w:val="-5"/>
                <w:sz w:val="24"/>
              </w:rPr>
              <w:t>208</w:t>
            </w:r>
          </w:p>
          <w:p>
            <w:pPr>
              <w:pStyle w:val="TableParagraph"/>
              <w:spacing w:line="275" w:lineRule="exact"/>
              <w:ind w:left="111"/>
              <w:rPr>
                <w:sz w:val="24"/>
              </w:rPr>
            </w:pPr>
            <w:r>
              <w:rPr>
                <w:spacing w:val="-2"/>
                <w:sz w:val="24"/>
              </w:rPr>
              <w:t>239,5</w:t>
            </w:r>
          </w:p>
        </w:tc>
      </w:tr>
      <w:tr>
        <w:trPr>
          <w:trHeight w:val="3311" w:hRule="atLeast"/>
        </w:trPr>
        <w:tc>
          <w:tcPr>
            <w:tcW w:w="1541" w:type="dxa"/>
          </w:tcPr>
          <w:p>
            <w:pPr>
              <w:pStyle w:val="TableParagraph"/>
              <w:rPr>
                <w:sz w:val="24"/>
              </w:rPr>
            </w:pPr>
          </w:p>
        </w:tc>
        <w:tc>
          <w:tcPr>
            <w:tcW w:w="1258" w:type="dxa"/>
            <w:tcBorders>
              <w:bottom w:val="nil"/>
            </w:tcBorders>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образован </w:t>
            </w:r>
            <w:r>
              <w:rPr>
                <w:spacing w:val="-5"/>
                <w:sz w:val="24"/>
              </w:rPr>
              <w:t>ия</w:t>
            </w:r>
            <w:r>
              <w:rPr>
                <w:sz w:val="24"/>
              </w:rPr>
              <w:tab/>
            </w:r>
            <w:r>
              <w:rPr>
                <w:spacing w:val="-10"/>
                <w:sz w:val="24"/>
              </w:rPr>
              <w:t>и</w:t>
            </w:r>
          </w:p>
          <w:p>
            <w:pPr>
              <w:pStyle w:val="TableParagraph"/>
              <w:ind w:left="105" w:right="303"/>
              <w:rPr>
                <w:sz w:val="24"/>
              </w:rPr>
            </w:pPr>
            <w:r>
              <w:rPr>
                <w:spacing w:val="-2"/>
                <w:sz w:val="24"/>
              </w:rPr>
              <w:t>науки города Москвы</w:t>
            </w:r>
          </w:p>
        </w:tc>
        <w:tc>
          <w:tcPr>
            <w:tcW w:w="1402" w:type="dxa"/>
            <w:tcBorders>
              <w:bottom w:val="nil"/>
            </w:tcBorders>
          </w:tcPr>
          <w:p>
            <w:pPr>
              <w:pStyle w:val="TableParagraph"/>
              <w:spacing w:line="271" w:lineRule="exact"/>
              <w:ind w:left="103" w:right="96"/>
              <w:jc w:val="center"/>
              <w:rPr>
                <w:sz w:val="24"/>
              </w:rPr>
            </w:pPr>
            <w:r>
              <w:rPr>
                <w:spacing w:val="-2"/>
                <w:sz w:val="24"/>
              </w:rPr>
              <w:t>04А030080</w:t>
            </w:r>
          </w:p>
          <w:p>
            <w:pPr>
              <w:pStyle w:val="TableParagraph"/>
              <w:spacing w:line="275" w:lineRule="exact"/>
              <w:ind w:left="12"/>
              <w:jc w:val="center"/>
              <w:rPr>
                <w:sz w:val="24"/>
              </w:rPr>
            </w:pPr>
            <w:r>
              <w:rPr>
                <w:sz w:val="24"/>
              </w:rPr>
              <w:t>0</w:t>
            </w:r>
          </w:p>
          <w:p>
            <w:pPr>
              <w:pStyle w:val="TableParagraph"/>
              <w:spacing w:before="2"/>
              <w:ind w:left="135" w:right="125"/>
              <w:jc w:val="center"/>
              <w:rPr>
                <w:sz w:val="24"/>
              </w:rPr>
            </w:pPr>
            <w:r>
              <w:rPr>
                <w:spacing w:val="-2"/>
                <w:sz w:val="24"/>
              </w:rPr>
              <w:t>Компенсац ионные выплаты учащимся </w:t>
            </w:r>
            <w:r>
              <w:rPr>
                <w:spacing w:val="-10"/>
                <w:sz w:val="24"/>
              </w:rPr>
              <w:t>и </w:t>
            </w:r>
            <w:r>
              <w:rPr>
                <w:spacing w:val="-2"/>
                <w:sz w:val="24"/>
              </w:rPr>
              <w:t>студентам государств енных</w:t>
            </w:r>
          </w:p>
          <w:p>
            <w:pPr>
              <w:pStyle w:val="TableParagraph"/>
              <w:spacing w:line="274" w:lineRule="exact"/>
              <w:ind w:left="103" w:right="94"/>
              <w:jc w:val="center"/>
              <w:rPr>
                <w:sz w:val="24"/>
              </w:rPr>
            </w:pPr>
            <w:r>
              <w:rPr>
                <w:spacing w:val="-2"/>
                <w:sz w:val="24"/>
              </w:rPr>
              <w:t>образовате льных</w:t>
            </w:r>
          </w:p>
        </w:tc>
        <w:tc>
          <w:tcPr>
            <w:tcW w:w="840" w:type="dxa"/>
            <w:tcBorders>
              <w:bottom w:val="nil"/>
            </w:tcBorders>
          </w:tcPr>
          <w:p>
            <w:pPr>
              <w:pStyle w:val="TableParagraph"/>
              <w:spacing w:line="272" w:lineRule="exact"/>
              <w:ind w:right="171"/>
              <w:jc w:val="right"/>
              <w:rPr>
                <w:sz w:val="24"/>
              </w:rPr>
            </w:pPr>
            <w:r>
              <w:rPr>
                <w:spacing w:val="-4"/>
                <w:sz w:val="24"/>
              </w:rPr>
              <w:t>1003</w:t>
            </w:r>
          </w:p>
        </w:tc>
        <w:tc>
          <w:tcPr>
            <w:tcW w:w="701" w:type="dxa"/>
            <w:tcBorders>
              <w:bottom w:val="nil"/>
            </w:tcBorders>
          </w:tcPr>
          <w:p>
            <w:pPr>
              <w:pStyle w:val="TableParagraph"/>
              <w:spacing w:line="272" w:lineRule="exact"/>
              <w:ind w:left="132" w:right="130"/>
              <w:jc w:val="center"/>
              <w:rPr>
                <w:sz w:val="24"/>
              </w:rPr>
            </w:pPr>
            <w:r>
              <w:rPr>
                <w:spacing w:val="-5"/>
                <w:sz w:val="24"/>
              </w:rPr>
              <w:t>075</w:t>
            </w:r>
          </w:p>
        </w:tc>
        <w:tc>
          <w:tcPr>
            <w:tcW w:w="840" w:type="dxa"/>
            <w:tcBorders>
              <w:bottom w:val="nil"/>
            </w:tcBorders>
          </w:tcPr>
          <w:p>
            <w:pPr>
              <w:pStyle w:val="TableParagraph"/>
              <w:spacing w:line="272" w:lineRule="exact"/>
              <w:ind w:left="105" w:right="105"/>
              <w:jc w:val="center"/>
              <w:rPr>
                <w:sz w:val="24"/>
              </w:rPr>
            </w:pPr>
            <w:r>
              <w:rPr>
                <w:spacing w:val="-5"/>
                <w:sz w:val="24"/>
              </w:rPr>
              <w:t>622</w:t>
            </w:r>
          </w:p>
        </w:tc>
        <w:tc>
          <w:tcPr>
            <w:tcW w:w="931" w:type="dxa"/>
            <w:tcBorders>
              <w:bottom w:val="nil"/>
            </w:tcBorders>
          </w:tcPr>
          <w:p>
            <w:pPr>
              <w:pStyle w:val="TableParagraph"/>
              <w:spacing w:line="271" w:lineRule="exact"/>
              <w:ind w:left="114" w:right="114"/>
              <w:jc w:val="center"/>
              <w:rPr>
                <w:sz w:val="24"/>
              </w:rPr>
            </w:pPr>
            <w:r>
              <w:rPr>
                <w:spacing w:val="-5"/>
                <w:sz w:val="24"/>
              </w:rPr>
              <w:t>13</w:t>
            </w:r>
          </w:p>
          <w:p>
            <w:pPr>
              <w:pStyle w:val="TableParagraph"/>
              <w:spacing w:line="275" w:lineRule="exact"/>
              <w:ind w:left="114" w:right="114"/>
              <w:jc w:val="center"/>
              <w:rPr>
                <w:sz w:val="24"/>
              </w:rPr>
            </w:pPr>
            <w:r>
              <w:rPr>
                <w:spacing w:val="-2"/>
                <w:sz w:val="24"/>
              </w:rPr>
              <w:t>029,6</w:t>
            </w:r>
          </w:p>
        </w:tc>
        <w:tc>
          <w:tcPr>
            <w:tcW w:w="993" w:type="dxa"/>
            <w:tcBorders>
              <w:bottom w:val="nil"/>
            </w:tcBorders>
          </w:tcPr>
          <w:p>
            <w:pPr>
              <w:pStyle w:val="TableParagraph"/>
              <w:spacing w:line="272" w:lineRule="exact"/>
              <w:ind w:left="115" w:right="105"/>
              <w:jc w:val="center"/>
              <w:rPr>
                <w:sz w:val="24"/>
              </w:rPr>
            </w:pPr>
            <w:r>
              <w:rPr>
                <w:spacing w:val="-4"/>
                <w:sz w:val="24"/>
              </w:rPr>
              <w:t>23,2</w:t>
            </w:r>
          </w:p>
        </w:tc>
        <w:tc>
          <w:tcPr>
            <w:tcW w:w="993" w:type="dxa"/>
            <w:tcBorders>
              <w:bottom w:val="nil"/>
            </w:tcBorders>
          </w:tcPr>
          <w:p>
            <w:pPr>
              <w:pStyle w:val="TableParagraph"/>
              <w:spacing w:line="272" w:lineRule="exact"/>
              <w:ind w:left="133"/>
              <w:rPr>
                <w:sz w:val="24"/>
              </w:rPr>
            </w:pPr>
            <w:r>
              <w:rPr>
                <w:sz w:val="24"/>
              </w:rPr>
              <w:t>8</w:t>
            </w:r>
            <w:r>
              <w:rPr>
                <w:spacing w:val="2"/>
                <w:sz w:val="24"/>
              </w:rPr>
              <w:t> </w:t>
            </w:r>
            <w:r>
              <w:rPr>
                <w:spacing w:val="-2"/>
                <w:sz w:val="24"/>
              </w:rPr>
              <w:t>378,7</w:t>
            </w:r>
          </w:p>
        </w:tc>
        <w:tc>
          <w:tcPr>
            <w:tcW w:w="1118" w:type="dxa"/>
            <w:tcBorders>
              <w:bottom w:val="nil"/>
            </w:tcBorders>
          </w:tcPr>
          <w:p>
            <w:pPr>
              <w:pStyle w:val="TableParagraph"/>
              <w:spacing w:line="272" w:lineRule="exact"/>
              <w:ind w:left="133"/>
              <w:rPr>
                <w:sz w:val="24"/>
              </w:rPr>
            </w:pPr>
            <w:r>
              <w:rPr>
                <w:sz w:val="24"/>
              </w:rPr>
              <w:t>11</w:t>
            </w:r>
            <w:r>
              <w:rPr>
                <w:spacing w:val="2"/>
                <w:sz w:val="24"/>
              </w:rPr>
              <w:t> </w:t>
            </w:r>
            <w:r>
              <w:rPr>
                <w:spacing w:val="-2"/>
                <w:sz w:val="24"/>
              </w:rPr>
              <w:t>664,1</w:t>
            </w:r>
          </w:p>
        </w:tc>
        <w:tc>
          <w:tcPr>
            <w:tcW w:w="1118" w:type="dxa"/>
            <w:tcBorders>
              <w:bottom w:val="nil"/>
            </w:tcBorders>
          </w:tcPr>
          <w:p>
            <w:pPr>
              <w:pStyle w:val="TableParagraph"/>
              <w:spacing w:line="272" w:lineRule="exact"/>
              <w:ind w:left="138"/>
              <w:rPr>
                <w:sz w:val="24"/>
              </w:rPr>
            </w:pPr>
            <w:r>
              <w:rPr>
                <w:sz w:val="24"/>
              </w:rPr>
              <w:t>11</w:t>
            </w:r>
            <w:r>
              <w:rPr>
                <w:spacing w:val="2"/>
                <w:sz w:val="24"/>
              </w:rPr>
              <w:t> </w:t>
            </w:r>
            <w:r>
              <w:rPr>
                <w:spacing w:val="-2"/>
                <w:sz w:val="24"/>
              </w:rPr>
              <w:t>923,6</w:t>
            </w:r>
          </w:p>
        </w:tc>
        <w:tc>
          <w:tcPr>
            <w:tcW w:w="1123" w:type="dxa"/>
            <w:tcBorders>
              <w:bottom w:val="nil"/>
            </w:tcBorders>
          </w:tcPr>
          <w:p>
            <w:pPr>
              <w:pStyle w:val="TableParagraph"/>
              <w:spacing w:line="272" w:lineRule="exact"/>
              <w:ind w:left="138"/>
              <w:rPr>
                <w:sz w:val="24"/>
              </w:rPr>
            </w:pPr>
            <w:r>
              <w:rPr>
                <w:sz w:val="24"/>
              </w:rPr>
              <w:t>11</w:t>
            </w:r>
            <w:r>
              <w:rPr>
                <w:spacing w:val="2"/>
                <w:sz w:val="24"/>
              </w:rPr>
              <w:t> </w:t>
            </w:r>
            <w:r>
              <w:rPr>
                <w:spacing w:val="-2"/>
                <w:sz w:val="24"/>
              </w:rPr>
              <w:t>664,1</w:t>
            </w:r>
          </w:p>
        </w:tc>
        <w:tc>
          <w:tcPr>
            <w:tcW w:w="1118" w:type="dxa"/>
            <w:tcBorders>
              <w:bottom w:val="nil"/>
            </w:tcBorders>
          </w:tcPr>
          <w:p>
            <w:pPr>
              <w:pStyle w:val="TableParagraph"/>
              <w:spacing w:line="272" w:lineRule="exact"/>
              <w:ind w:left="133"/>
              <w:rPr>
                <w:sz w:val="24"/>
              </w:rPr>
            </w:pPr>
            <w:r>
              <w:rPr>
                <w:sz w:val="24"/>
              </w:rPr>
              <w:t>11</w:t>
            </w:r>
            <w:r>
              <w:rPr>
                <w:spacing w:val="2"/>
                <w:sz w:val="24"/>
              </w:rPr>
              <w:t> </w:t>
            </w:r>
            <w:r>
              <w:rPr>
                <w:spacing w:val="-2"/>
                <w:sz w:val="24"/>
              </w:rPr>
              <w:t>664,1</w:t>
            </w:r>
          </w:p>
        </w:tc>
        <w:tc>
          <w:tcPr>
            <w:tcW w:w="1118" w:type="dxa"/>
            <w:tcBorders>
              <w:bottom w:val="nil"/>
            </w:tcBorders>
          </w:tcPr>
          <w:p>
            <w:pPr>
              <w:pStyle w:val="TableParagraph"/>
              <w:spacing w:line="272" w:lineRule="exact"/>
              <w:ind w:left="109"/>
              <w:rPr>
                <w:sz w:val="24"/>
              </w:rPr>
            </w:pPr>
            <w:r>
              <w:rPr>
                <w:sz w:val="24"/>
              </w:rPr>
              <w:t>11</w:t>
            </w:r>
            <w:r>
              <w:rPr>
                <w:spacing w:val="2"/>
                <w:sz w:val="24"/>
              </w:rPr>
              <w:t> </w:t>
            </w:r>
            <w:r>
              <w:rPr>
                <w:spacing w:val="-2"/>
                <w:sz w:val="24"/>
              </w:rPr>
              <w:t>664,1</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6"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line="274" w:lineRule="exact"/>
              <w:ind w:left="637" w:right="35" w:hanging="519"/>
              <w:rPr>
                <w:sz w:val="24"/>
              </w:rPr>
            </w:pPr>
            <w:r>
              <w:rPr>
                <w:spacing w:val="-2"/>
                <w:sz w:val="24"/>
              </w:rPr>
              <w:t>организаци </w:t>
            </w:r>
            <w:r>
              <w:rPr>
                <w:spacing w:val="-10"/>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9105" w:hRule="atLeast"/>
        </w:trPr>
        <w:tc>
          <w:tcPr>
            <w:tcW w:w="1541" w:type="dxa"/>
            <w:vMerge w:val="restart"/>
          </w:tcPr>
          <w:p>
            <w:pPr>
              <w:pStyle w:val="TableParagraph"/>
              <w:rPr>
                <w:sz w:val="24"/>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образован </w:t>
            </w:r>
            <w:r>
              <w:rPr>
                <w:spacing w:val="-5"/>
                <w:sz w:val="24"/>
              </w:rPr>
              <w:t>ия</w:t>
            </w:r>
            <w:r>
              <w:rPr>
                <w:sz w:val="24"/>
              </w:rPr>
              <w:tab/>
            </w:r>
            <w:r>
              <w:rPr>
                <w:spacing w:val="-10"/>
                <w:sz w:val="24"/>
              </w:rPr>
              <w:t>и</w:t>
            </w:r>
          </w:p>
          <w:p>
            <w:pPr>
              <w:pStyle w:val="TableParagraph"/>
              <w:ind w:left="105" w:right="303"/>
              <w:rPr>
                <w:sz w:val="24"/>
              </w:rPr>
            </w:pPr>
            <w:r>
              <w:rPr>
                <w:spacing w:val="-2"/>
                <w:sz w:val="24"/>
              </w:rPr>
              <w:t>науки города Москвы</w:t>
            </w:r>
          </w:p>
        </w:tc>
        <w:tc>
          <w:tcPr>
            <w:tcW w:w="1402" w:type="dxa"/>
          </w:tcPr>
          <w:p>
            <w:pPr>
              <w:pStyle w:val="TableParagraph"/>
              <w:spacing w:line="271" w:lineRule="exact"/>
              <w:ind w:left="103" w:right="96"/>
              <w:jc w:val="center"/>
              <w:rPr>
                <w:sz w:val="24"/>
              </w:rPr>
            </w:pPr>
            <w:r>
              <w:rPr>
                <w:spacing w:val="-2"/>
                <w:sz w:val="24"/>
              </w:rPr>
              <w:t>04А030090</w:t>
            </w:r>
          </w:p>
          <w:p>
            <w:pPr>
              <w:pStyle w:val="TableParagraph"/>
              <w:spacing w:line="275" w:lineRule="exact"/>
              <w:ind w:left="12"/>
              <w:jc w:val="center"/>
              <w:rPr>
                <w:sz w:val="24"/>
              </w:rPr>
            </w:pPr>
            <w:r>
              <w:rPr>
                <w:sz w:val="24"/>
              </w:rPr>
              <w:t>0</w:t>
            </w:r>
          </w:p>
          <w:p>
            <w:pPr>
              <w:pStyle w:val="TableParagraph"/>
              <w:spacing w:before="2"/>
              <w:ind w:left="109" w:right="97" w:firstLine="1"/>
              <w:jc w:val="center"/>
              <w:rPr>
                <w:sz w:val="24"/>
              </w:rPr>
            </w:pPr>
            <w:r>
              <w:rPr>
                <w:spacing w:val="-2"/>
                <w:sz w:val="24"/>
              </w:rPr>
              <w:t>Бесплатное одноразово </w:t>
            </w:r>
            <w:r>
              <w:rPr>
                <w:sz w:val="24"/>
              </w:rPr>
              <w:t>е питание </w:t>
            </w:r>
            <w:r>
              <w:rPr>
                <w:spacing w:val="-2"/>
                <w:sz w:val="24"/>
              </w:rPr>
              <w:t>обучающи </w:t>
            </w:r>
            <w:r>
              <w:rPr>
                <w:sz w:val="24"/>
              </w:rPr>
              <w:t>хся 1 - 4 </w:t>
            </w:r>
            <w:r>
              <w:rPr>
                <w:spacing w:val="-2"/>
                <w:sz w:val="24"/>
              </w:rPr>
              <w:t>классов (завтрак), двухразово </w:t>
            </w:r>
            <w:r>
              <w:rPr>
                <w:sz w:val="24"/>
              </w:rPr>
              <w:t>е питание </w:t>
            </w:r>
            <w:r>
              <w:rPr>
                <w:spacing w:val="-2"/>
                <w:sz w:val="24"/>
              </w:rPr>
              <w:t>(завтрак, обед) обучающи </w:t>
            </w:r>
            <w:r>
              <w:rPr>
                <w:sz w:val="24"/>
              </w:rPr>
              <w:t>хся 1 - 11 классов из </w:t>
            </w:r>
            <w:r>
              <w:rPr>
                <w:spacing w:val="-2"/>
                <w:sz w:val="24"/>
              </w:rPr>
              <w:t>социально незащищен </w:t>
            </w:r>
            <w:r>
              <w:rPr>
                <w:sz w:val="24"/>
              </w:rPr>
              <w:t>ных семей </w:t>
            </w:r>
            <w:r>
              <w:rPr>
                <w:spacing w:val="-10"/>
                <w:sz w:val="24"/>
              </w:rPr>
              <w:t>и </w:t>
            </w:r>
            <w:r>
              <w:rPr>
                <w:spacing w:val="-2"/>
                <w:sz w:val="24"/>
              </w:rPr>
              <w:t>многодетн </w:t>
            </w:r>
            <w:r>
              <w:rPr>
                <w:sz w:val="24"/>
              </w:rPr>
              <w:t>ых семей в </w:t>
            </w:r>
            <w:r>
              <w:rPr>
                <w:spacing w:val="-2"/>
                <w:sz w:val="24"/>
              </w:rPr>
              <w:t>частных образовате льных организаци </w:t>
            </w:r>
            <w:r>
              <w:rPr>
                <w:spacing w:val="-4"/>
                <w:sz w:val="24"/>
              </w:rPr>
              <w:t>ях, </w:t>
            </w:r>
            <w:r>
              <w:rPr>
                <w:spacing w:val="-2"/>
                <w:sz w:val="24"/>
              </w:rPr>
              <w:t>реализующ </w:t>
            </w:r>
            <w:r>
              <w:rPr>
                <w:spacing w:val="-6"/>
                <w:sz w:val="24"/>
              </w:rPr>
              <w:t>их </w:t>
            </w:r>
            <w:r>
              <w:rPr>
                <w:spacing w:val="-2"/>
                <w:sz w:val="24"/>
              </w:rPr>
              <w:t>основные общеобраз</w:t>
            </w:r>
          </w:p>
          <w:p>
            <w:pPr>
              <w:pStyle w:val="TableParagraph"/>
              <w:spacing w:line="274" w:lineRule="exact"/>
              <w:ind w:left="103" w:right="91"/>
              <w:jc w:val="center"/>
              <w:rPr>
                <w:sz w:val="24"/>
              </w:rPr>
            </w:pPr>
            <w:r>
              <w:rPr>
                <w:spacing w:val="-2"/>
                <w:sz w:val="24"/>
              </w:rPr>
              <w:t>овательные программы</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075</w:t>
            </w:r>
          </w:p>
        </w:tc>
        <w:tc>
          <w:tcPr>
            <w:tcW w:w="840" w:type="dxa"/>
          </w:tcPr>
          <w:p>
            <w:pPr>
              <w:pStyle w:val="TableParagraph"/>
              <w:spacing w:line="272" w:lineRule="exact"/>
              <w:ind w:left="104" w:right="105"/>
              <w:jc w:val="center"/>
              <w:rPr>
                <w:sz w:val="24"/>
              </w:rPr>
            </w:pPr>
            <w:r>
              <w:rPr>
                <w:spacing w:val="-5"/>
                <w:sz w:val="24"/>
              </w:rPr>
              <w:t>631</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1" w:lineRule="exact"/>
              <w:ind w:left="315"/>
              <w:rPr>
                <w:sz w:val="24"/>
              </w:rPr>
            </w:pPr>
            <w:r>
              <w:rPr>
                <w:spacing w:val="-5"/>
                <w:sz w:val="24"/>
              </w:rPr>
              <w:t>118</w:t>
            </w:r>
          </w:p>
          <w:p>
            <w:pPr>
              <w:pStyle w:val="TableParagraph"/>
              <w:spacing w:line="275" w:lineRule="exact"/>
              <w:ind w:left="229"/>
              <w:rPr>
                <w:sz w:val="24"/>
              </w:rPr>
            </w:pPr>
            <w:r>
              <w:rPr>
                <w:spacing w:val="-2"/>
                <w:sz w:val="24"/>
              </w:rPr>
              <w:t>372,5</w:t>
            </w:r>
          </w:p>
        </w:tc>
        <w:tc>
          <w:tcPr>
            <w:tcW w:w="993" w:type="dxa"/>
          </w:tcPr>
          <w:p>
            <w:pPr>
              <w:pStyle w:val="TableParagraph"/>
              <w:spacing w:line="271" w:lineRule="exact"/>
              <w:ind w:left="112" w:right="108"/>
              <w:jc w:val="center"/>
              <w:rPr>
                <w:sz w:val="24"/>
              </w:rPr>
            </w:pPr>
            <w:r>
              <w:rPr>
                <w:spacing w:val="-5"/>
                <w:sz w:val="24"/>
              </w:rPr>
              <w:t>61</w:t>
            </w:r>
          </w:p>
          <w:p>
            <w:pPr>
              <w:pStyle w:val="TableParagraph"/>
              <w:spacing w:line="275" w:lineRule="exact"/>
              <w:ind w:left="114" w:right="108"/>
              <w:jc w:val="center"/>
              <w:rPr>
                <w:sz w:val="24"/>
              </w:rPr>
            </w:pPr>
            <w:r>
              <w:rPr>
                <w:spacing w:val="-2"/>
                <w:sz w:val="24"/>
              </w:rPr>
              <w:t>921,4</w:t>
            </w:r>
          </w:p>
        </w:tc>
        <w:tc>
          <w:tcPr>
            <w:tcW w:w="1118" w:type="dxa"/>
          </w:tcPr>
          <w:p>
            <w:pPr>
              <w:pStyle w:val="TableParagraph"/>
              <w:spacing w:line="272" w:lineRule="exact"/>
              <w:ind w:left="89" w:right="75"/>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278" w:hRule="atLeast"/>
        </w:trPr>
        <w:tc>
          <w:tcPr>
            <w:tcW w:w="1541" w:type="dxa"/>
            <w:vMerge/>
            <w:tcBorders>
              <w:top w:val="nil"/>
            </w:tcBorders>
          </w:tcPr>
          <w:p>
            <w:pPr>
              <w:rPr>
                <w:sz w:val="2"/>
                <w:szCs w:val="2"/>
              </w:rPr>
            </w:pPr>
          </w:p>
        </w:tc>
        <w:tc>
          <w:tcPr>
            <w:tcW w:w="1258" w:type="dxa"/>
            <w:tcBorders>
              <w:bottom w:val="nil"/>
            </w:tcBorders>
          </w:tcPr>
          <w:p>
            <w:pPr>
              <w:pStyle w:val="TableParagraph"/>
              <w:spacing w:line="258" w:lineRule="exact"/>
              <w:ind w:left="105"/>
              <w:rPr>
                <w:sz w:val="24"/>
              </w:rPr>
            </w:pPr>
            <w:r>
              <w:rPr>
                <w:spacing w:val="-2"/>
                <w:sz w:val="24"/>
              </w:rPr>
              <w:t>Департам</w:t>
            </w:r>
          </w:p>
        </w:tc>
        <w:tc>
          <w:tcPr>
            <w:tcW w:w="1402" w:type="dxa"/>
            <w:tcBorders>
              <w:bottom w:val="nil"/>
            </w:tcBorders>
          </w:tcPr>
          <w:p>
            <w:pPr>
              <w:pStyle w:val="TableParagraph"/>
              <w:spacing w:line="258" w:lineRule="exact"/>
              <w:ind w:left="133"/>
              <w:rPr>
                <w:sz w:val="24"/>
              </w:rPr>
            </w:pPr>
            <w:r>
              <w:rPr>
                <w:spacing w:val="-2"/>
                <w:sz w:val="24"/>
              </w:rPr>
              <w:t>04А030090</w:t>
            </w:r>
          </w:p>
        </w:tc>
        <w:tc>
          <w:tcPr>
            <w:tcW w:w="840" w:type="dxa"/>
            <w:tcBorders>
              <w:bottom w:val="nil"/>
            </w:tcBorders>
          </w:tcPr>
          <w:p>
            <w:pPr>
              <w:pStyle w:val="TableParagraph"/>
              <w:spacing w:line="258" w:lineRule="exact"/>
              <w:ind w:right="172"/>
              <w:jc w:val="right"/>
              <w:rPr>
                <w:sz w:val="24"/>
              </w:rPr>
            </w:pPr>
            <w:r>
              <w:rPr>
                <w:spacing w:val="-4"/>
                <w:sz w:val="24"/>
              </w:rPr>
              <w:t>1003</w:t>
            </w:r>
          </w:p>
        </w:tc>
        <w:tc>
          <w:tcPr>
            <w:tcW w:w="701" w:type="dxa"/>
            <w:tcBorders>
              <w:bottom w:val="nil"/>
            </w:tcBorders>
          </w:tcPr>
          <w:p>
            <w:pPr>
              <w:pStyle w:val="TableParagraph"/>
              <w:spacing w:line="258" w:lineRule="exact"/>
              <w:ind w:left="131" w:right="130"/>
              <w:jc w:val="center"/>
              <w:rPr>
                <w:sz w:val="24"/>
              </w:rPr>
            </w:pPr>
            <w:r>
              <w:rPr>
                <w:spacing w:val="-5"/>
                <w:sz w:val="24"/>
              </w:rPr>
              <w:t>075</w:t>
            </w:r>
          </w:p>
        </w:tc>
        <w:tc>
          <w:tcPr>
            <w:tcW w:w="840" w:type="dxa"/>
            <w:tcBorders>
              <w:bottom w:val="nil"/>
            </w:tcBorders>
          </w:tcPr>
          <w:p>
            <w:pPr>
              <w:pStyle w:val="TableParagraph"/>
              <w:spacing w:line="258" w:lineRule="exact"/>
              <w:ind w:left="104" w:right="105"/>
              <w:jc w:val="center"/>
              <w:rPr>
                <w:sz w:val="24"/>
              </w:rPr>
            </w:pPr>
            <w:r>
              <w:rPr>
                <w:spacing w:val="-5"/>
                <w:sz w:val="24"/>
              </w:rPr>
              <w:t>634</w:t>
            </w:r>
          </w:p>
        </w:tc>
        <w:tc>
          <w:tcPr>
            <w:tcW w:w="931" w:type="dxa"/>
            <w:tcBorders>
              <w:bottom w:val="nil"/>
            </w:tcBorders>
          </w:tcPr>
          <w:p>
            <w:pPr>
              <w:pStyle w:val="TableParagraph"/>
              <w:spacing w:line="258" w:lineRule="exact"/>
              <w:ind w:left="116" w:right="114"/>
              <w:jc w:val="center"/>
              <w:rPr>
                <w:sz w:val="24"/>
              </w:rPr>
            </w:pPr>
            <w:r>
              <w:rPr>
                <w:spacing w:val="-5"/>
                <w:sz w:val="24"/>
              </w:rPr>
              <w:t>110</w:t>
            </w:r>
          </w:p>
        </w:tc>
        <w:tc>
          <w:tcPr>
            <w:tcW w:w="993" w:type="dxa"/>
            <w:tcBorders>
              <w:bottom w:val="nil"/>
            </w:tcBorders>
          </w:tcPr>
          <w:p>
            <w:pPr>
              <w:pStyle w:val="TableParagraph"/>
              <w:spacing w:line="258" w:lineRule="exact"/>
              <w:ind w:left="349"/>
              <w:rPr>
                <w:sz w:val="24"/>
              </w:rPr>
            </w:pPr>
            <w:r>
              <w:rPr>
                <w:spacing w:val="-5"/>
                <w:sz w:val="24"/>
              </w:rPr>
              <w:t>0,0</w:t>
            </w:r>
          </w:p>
        </w:tc>
        <w:tc>
          <w:tcPr>
            <w:tcW w:w="993" w:type="dxa"/>
            <w:tcBorders>
              <w:bottom w:val="nil"/>
            </w:tcBorders>
          </w:tcPr>
          <w:p>
            <w:pPr>
              <w:pStyle w:val="TableParagraph"/>
              <w:spacing w:line="258" w:lineRule="exact"/>
              <w:ind w:left="115" w:right="101"/>
              <w:jc w:val="center"/>
              <w:rPr>
                <w:sz w:val="24"/>
              </w:rPr>
            </w:pPr>
            <w:r>
              <w:rPr>
                <w:spacing w:val="-5"/>
                <w:sz w:val="24"/>
              </w:rPr>
              <w:t>0,0</w:t>
            </w:r>
          </w:p>
        </w:tc>
        <w:tc>
          <w:tcPr>
            <w:tcW w:w="1118" w:type="dxa"/>
            <w:tcBorders>
              <w:bottom w:val="nil"/>
            </w:tcBorders>
          </w:tcPr>
          <w:p>
            <w:pPr>
              <w:pStyle w:val="TableParagraph"/>
              <w:spacing w:line="258" w:lineRule="exact"/>
              <w:ind w:left="89" w:right="74"/>
              <w:jc w:val="center"/>
              <w:rPr>
                <w:sz w:val="24"/>
              </w:rPr>
            </w:pPr>
            <w:r>
              <w:rPr>
                <w:spacing w:val="-5"/>
                <w:sz w:val="24"/>
              </w:rPr>
              <w:t>0,0</w:t>
            </w:r>
          </w:p>
        </w:tc>
        <w:tc>
          <w:tcPr>
            <w:tcW w:w="1118" w:type="dxa"/>
            <w:tcBorders>
              <w:bottom w:val="nil"/>
            </w:tcBorders>
          </w:tcPr>
          <w:p>
            <w:pPr>
              <w:pStyle w:val="TableParagraph"/>
              <w:spacing w:line="258" w:lineRule="exact"/>
              <w:ind w:left="89" w:right="64"/>
              <w:jc w:val="center"/>
              <w:rPr>
                <w:sz w:val="24"/>
              </w:rPr>
            </w:pPr>
            <w:r>
              <w:rPr>
                <w:spacing w:val="-5"/>
                <w:sz w:val="24"/>
              </w:rPr>
              <w:t>0,0</w:t>
            </w:r>
          </w:p>
        </w:tc>
        <w:tc>
          <w:tcPr>
            <w:tcW w:w="1123" w:type="dxa"/>
            <w:tcBorders>
              <w:bottom w:val="nil"/>
            </w:tcBorders>
          </w:tcPr>
          <w:p>
            <w:pPr>
              <w:pStyle w:val="TableParagraph"/>
              <w:spacing w:line="258" w:lineRule="exact"/>
              <w:ind w:left="95" w:right="74"/>
              <w:jc w:val="center"/>
              <w:rPr>
                <w:sz w:val="24"/>
              </w:rPr>
            </w:pPr>
            <w:r>
              <w:rPr>
                <w:spacing w:val="-5"/>
                <w:sz w:val="24"/>
              </w:rPr>
              <w:t>0,0</w:t>
            </w:r>
          </w:p>
        </w:tc>
        <w:tc>
          <w:tcPr>
            <w:tcW w:w="1118" w:type="dxa"/>
            <w:tcBorders>
              <w:bottom w:val="nil"/>
            </w:tcBorders>
          </w:tcPr>
          <w:p>
            <w:pPr>
              <w:pStyle w:val="TableParagraph"/>
              <w:spacing w:line="258" w:lineRule="exact"/>
              <w:ind w:left="89" w:right="72"/>
              <w:jc w:val="center"/>
              <w:rPr>
                <w:sz w:val="24"/>
              </w:rPr>
            </w:pPr>
            <w:r>
              <w:rPr>
                <w:spacing w:val="-5"/>
                <w:sz w:val="24"/>
              </w:rPr>
              <w:t>0,0</w:t>
            </w:r>
          </w:p>
        </w:tc>
        <w:tc>
          <w:tcPr>
            <w:tcW w:w="1118" w:type="dxa"/>
            <w:tcBorders>
              <w:bottom w:val="nil"/>
            </w:tcBorders>
          </w:tcPr>
          <w:p>
            <w:pPr>
              <w:pStyle w:val="TableParagraph"/>
              <w:spacing w:line="258" w:lineRule="exact"/>
              <w:ind w:left="111"/>
              <w:rPr>
                <w:sz w:val="24"/>
              </w:rPr>
            </w:pPr>
            <w:r>
              <w:rPr>
                <w:spacing w:val="-5"/>
                <w:sz w:val="24"/>
              </w:rPr>
              <w:t>0,0</w:t>
            </w:r>
          </w:p>
        </w:tc>
      </w:tr>
    </w:tbl>
    <w:p>
      <w:pPr>
        <w:spacing w:after="0" w:line="258"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831" w:hRule="atLeast"/>
        </w:trPr>
        <w:tc>
          <w:tcPr>
            <w:tcW w:w="1541" w:type="dxa"/>
            <w:vMerge w:val="restart"/>
          </w:tcPr>
          <w:p>
            <w:pPr>
              <w:pStyle w:val="TableParagraph"/>
              <w:rPr>
                <w:sz w:val="24"/>
              </w:rPr>
            </w:pPr>
          </w:p>
        </w:tc>
        <w:tc>
          <w:tcPr>
            <w:tcW w:w="1258" w:type="dxa"/>
          </w:tcPr>
          <w:p>
            <w:pPr>
              <w:pStyle w:val="TableParagraph"/>
              <w:tabs>
                <w:tab w:pos="1021" w:val="left" w:leader="none"/>
              </w:tabs>
              <w:spacing w:before="1"/>
              <w:ind w:left="105" w:right="95"/>
              <w:rPr>
                <w:sz w:val="24"/>
              </w:rPr>
            </w:pPr>
            <w:r>
              <w:rPr>
                <w:spacing w:val="-4"/>
                <w:sz w:val="24"/>
              </w:rPr>
              <w:t>ент </w:t>
            </w:r>
            <w:r>
              <w:rPr>
                <w:spacing w:val="-2"/>
                <w:sz w:val="24"/>
              </w:rPr>
              <w:t>образован </w:t>
            </w:r>
            <w:r>
              <w:rPr>
                <w:spacing w:val="-5"/>
                <w:sz w:val="24"/>
              </w:rPr>
              <w:t>ия</w:t>
            </w:r>
            <w:r>
              <w:rPr>
                <w:sz w:val="24"/>
              </w:rPr>
              <w:tab/>
            </w:r>
            <w:r>
              <w:rPr>
                <w:spacing w:val="-10"/>
                <w:sz w:val="24"/>
              </w:rPr>
              <w:t>и</w:t>
            </w:r>
          </w:p>
          <w:p>
            <w:pPr>
              <w:pStyle w:val="TableParagraph"/>
              <w:ind w:left="105" w:right="303"/>
              <w:rPr>
                <w:sz w:val="24"/>
              </w:rPr>
            </w:pPr>
            <w:r>
              <w:rPr>
                <w:spacing w:val="-2"/>
                <w:sz w:val="24"/>
              </w:rPr>
              <w:t>науки города Москвы</w:t>
            </w:r>
          </w:p>
        </w:tc>
        <w:tc>
          <w:tcPr>
            <w:tcW w:w="1402" w:type="dxa"/>
          </w:tcPr>
          <w:p>
            <w:pPr>
              <w:pStyle w:val="TableParagraph"/>
              <w:spacing w:line="275" w:lineRule="exact" w:before="1"/>
              <w:ind w:left="12"/>
              <w:jc w:val="center"/>
              <w:rPr>
                <w:sz w:val="24"/>
              </w:rPr>
            </w:pPr>
            <w:r>
              <w:rPr>
                <w:sz w:val="24"/>
              </w:rPr>
              <w:t>0</w:t>
            </w:r>
          </w:p>
          <w:p>
            <w:pPr>
              <w:pStyle w:val="TableParagraph"/>
              <w:ind w:left="109" w:right="97" w:firstLine="1"/>
              <w:jc w:val="center"/>
              <w:rPr>
                <w:sz w:val="24"/>
              </w:rPr>
            </w:pPr>
            <w:r>
              <w:rPr>
                <w:spacing w:val="-2"/>
                <w:sz w:val="24"/>
              </w:rPr>
              <w:t>Бесплатное одноразово </w:t>
            </w:r>
            <w:r>
              <w:rPr>
                <w:sz w:val="24"/>
              </w:rPr>
              <w:t>е питание </w:t>
            </w:r>
            <w:r>
              <w:rPr>
                <w:spacing w:val="-2"/>
                <w:sz w:val="24"/>
              </w:rPr>
              <w:t>обучающи </w:t>
            </w:r>
            <w:r>
              <w:rPr>
                <w:sz w:val="24"/>
              </w:rPr>
              <w:t>хся 1 - 4 </w:t>
            </w:r>
            <w:r>
              <w:rPr>
                <w:spacing w:val="-2"/>
                <w:sz w:val="24"/>
              </w:rPr>
              <w:t>классов (завтрак), двухразово </w:t>
            </w:r>
            <w:r>
              <w:rPr>
                <w:sz w:val="24"/>
              </w:rPr>
              <w:t>е питание </w:t>
            </w:r>
            <w:r>
              <w:rPr>
                <w:spacing w:val="-2"/>
                <w:sz w:val="24"/>
              </w:rPr>
              <w:t>(завтрак, обед) обучающи </w:t>
            </w:r>
            <w:r>
              <w:rPr>
                <w:sz w:val="24"/>
              </w:rPr>
              <w:t>хся 1 - 11 классов из </w:t>
            </w:r>
            <w:r>
              <w:rPr>
                <w:spacing w:val="-2"/>
                <w:sz w:val="24"/>
              </w:rPr>
              <w:t>социально незащищен </w:t>
            </w:r>
            <w:r>
              <w:rPr>
                <w:sz w:val="24"/>
              </w:rPr>
              <w:t>ных семей </w:t>
            </w:r>
            <w:r>
              <w:rPr>
                <w:spacing w:val="-10"/>
                <w:sz w:val="24"/>
              </w:rPr>
              <w:t>и </w:t>
            </w:r>
            <w:r>
              <w:rPr>
                <w:spacing w:val="-2"/>
                <w:sz w:val="24"/>
              </w:rPr>
              <w:t>многодетн </w:t>
            </w:r>
            <w:r>
              <w:rPr>
                <w:sz w:val="24"/>
              </w:rPr>
              <w:t>ых семей в </w:t>
            </w:r>
            <w:r>
              <w:rPr>
                <w:spacing w:val="-2"/>
                <w:sz w:val="24"/>
              </w:rPr>
              <w:t>частных образовате льных организаци </w:t>
            </w:r>
            <w:r>
              <w:rPr>
                <w:spacing w:val="-4"/>
                <w:sz w:val="24"/>
              </w:rPr>
              <w:t>ях, </w:t>
            </w:r>
            <w:r>
              <w:rPr>
                <w:spacing w:val="-2"/>
                <w:sz w:val="24"/>
              </w:rPr>
              <w:t>реализующ </w:t>
            </w:r>
            <w:r>
              <w:rPr>
                <w:spacing w:val="-6"/>
                <w:sz w:val="24"/>
              </w:rPr>
              <w:t>их </w:t>
            </w:r>
            <w:r>
              <w:rPr>
                <w:spacing w:val="-2"/>
                <w:sz w:val="24"/>
              </w:rPr>
              <w:t>основные общеобраз овательные</w:t>
            </w:r>
          </w:p>
          <w:p>
            <w:pPr>
              <w:pStyle w:val="TableParagraph"/>
              <w:spacing w:line="257" w:lineRule="exact"/>
              <w:ind w:left="103" w:right="85"/>
              <w:jc w:val="center"/>
              <w:rPr>
                <w:sz w:val="24"/>
              </w:rPr>
            </w:pPr>
            <w:r>
              <w:rPr>
                <w:spacing w:val="-2"/>
                <w:sz w:val="24"/>
              </w:rPr>
              <w:t>программы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before="1"/>
              <w:ind w:left="190"/>
              <w:rPr>
                <w:sz w:val="24"/>
              </w:rPr>
            </w:pPr>
            <w:r>
              <w:rPr>
                <w:spacing w:val="-2"/>
                <w:sz w:val="24"/>
              </w:rPr>
              <w:t>103,1</w:t>
            </w: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1108" w:hRule="atLeast"/>
        </w:trPr>
        <w:tc>
          <w:tcPr>
            <w:tcW w:w="1541" w:type="dxa"/>
            <w:vMerge/>
            <w:tcBorders>
              <w:top w:val="nil"/>
            </w:tcBorders>
          </w:tcPr>
          <w:p>
            <w:pPr>
              <w:rPr>
                <w:sz w:val="2"/>
                <w:szCs w:val="2"/>
              </w:rPr>
            </w:pPr>
          </w:p>
        </w:tc>
        <w:tc>
          <w:tcPr>
            <w:tcW w:w="1258" w:type="dxa"/>
          </w:tcPr>
          <w:p>
            <w:pPr>
              <w:pStyle w:val="TableParagraph"/>
              <w:spacing w:line="237" w:lineRule="auto" w:before="3"/>
              <w:ind w:left="105" w:right="90"/>
              <w:jc w:val="both"/>
              <w:rPr>
                <w:sz w:val="24"/>
              </w:rPr>
            </w:pPr>
            <w:r>
              <w:rPr>
                <w:spacing w:val="-2"/>
                <w:sz w:val="24"/>
              </w:rPr>
              <w:t>Департам </w:t>
            </w:r>
            <w:r>
              <w:rPr>
                <w:sz w:val="24"/>
              </w:rPr>
              <w:t>ент </w:t>
            </w:r>
            <w:r>
              <w:rPr>
                <w:sz w:val="24"/>
              </w:rPr>
              <w:t>труда </w:t>
            </w:r>
            <w:r>
              <w:rPr>
                <w:spacing w:val="-10"/>
                <w:sz w:val="24"/>
              </w:rPr>
              <w:t>и</w:t>
            </w:r>
          </w:p>
          <w:p>
            <w:pPr>
              <w:pStyle w:val="TableParagraph"/>
              <w:spacing w:line="261" w:lineRule="exact" w:before="4"/>
              <w:ind w:left="105"/>
              <w:rPr>
                <w:sz w:val="24"/>
              </w:rPr>
            </w:pPr>
            <w:r>
              <w:rPr>
                <w:spacing w:val="-2"/>
                <w:sz w:val="24"/>
              </w:rPr>
              <w:t>социальн</w:t>
            </w:r>
          </w:p>
        </w:tc>
        <w:tc>
          <w:tcPr>
            <w:tcW w:w="1402" w:type="dxa"/>
          </w:tcPr>
          <w:p>
            <w:pPr>
              <w:pStyle w:val="TableParagraph"/>
              <w:spacing w:line="275" w:lineRule="exact" w:before="1"/>
              <w:ind w:left="103" w:right="96"/>
              <w:jc w:val="center"/>
              <w:rPr>
                <w:sz w:val="24"/>
              </w:rPr>
            </w:pPr>
            <w:r>
              <w:rPr>
                <w:spacing w:val="-2"/>
                <w:sz w:val="24"/>
              </w:rPr>
              <w:t>04А030100</w:t>
            </w:r>
          </w:p>
          <w:p>
            <w:pPr>
              <w:pStyle w:val="TableParagraph"/>
              <w:spacing w:line="274" w:lineRule="exact"/>
              <w:ind w:left="12"/>
              <w:jc w:val="center"/>
              <w:rPr>
                <w:sz w:val="24"/>
              </w:rPr>
            </w:pPr>
            <w:r>
              <w:rPr>
                <w:sz w:val="24"/>
              </w:rPr>
              <w:t>0</w:t>
            </w:r>
          </w:p>
          <w:p>
            <w:pPr>
              <w:pStyle w:val="TableParagraph"/>
              <w:spacing w:line="278" w:lineRule="exact"/>
              <w:ind w:left="103" w:right="86"/>
              <w:jc w:val="center"/>
              <w:rPr>
                <w:sz w:val="24"/>
              </w:rPr>
            </w:pPr>
            <w:r>
              <w:rPr>
                <w:spacing w:val="-2"/>
                <w:sz w:val="24"/>
              </w:rPr>
              <w:t>Организац </w:t>
            </w:r>
            <w:r>
              <w:rPr>
                <w:sz w:val="24"/>
              </w:rPr>
              <w:t>ия и</w:t>
            </w:r>
          </w:p>
        </w:tc>
        <w:tc>
          <w:tcPr>
            <w:tcW w:w="840" w:type="dxa"/>
          </w:tcPr>
          <w:p>
            <w:pPr>
              <w:pStyle w:val="TableParagraph"/>
              <w:spacing w:before="1"/>
              <w:ind w:left="176"/>
              <w:rPr>
                <w:sz w:val="24"/>
              </w:rPr>
            </w:pPr>
            <w:r>
              <w:rPr>
                <w:spacing w:val="-4"/>
                <w:sz w:val="24"/>
              </w:rPr>
              <w:t>0707</w:t>
            </w:r>
          </w:p>
        </w:tc>
        <w:tc>
          <w:tcPr>
            <w:tcW w:w="701" w:type="dxa"/>
          </w:tcPr>
          <w:p>
            <w:pPr>
              <w:pStyle w:val="TableParagraph"/>
              <w:spacing w:before="1"/>
              <w:ind w:left="166"/>
              <w:rPr>
                <w:sz w:val="24"/>
              </w:rPr>
            </w:pPr>
            <w:r>
              <w:rPr>
                <w:spacing w:val="-5"/>
                <w:sz w:val="24"/>
              </w:rPr>
              <w:t>148</w:t>
            </w:r>
          </w:p>
        </w:tc>
        <w:tc>
          <w:tcPr>
            <w:tcW w:w="840" w:type="dxa"/>
          </w:tcPr>
          <w:p>
            <w:pPr>
              <w:pStyle w:val="TableParagraph"/>
              <w:spacing w:before="1"/>
              <w:ind w:left="233"/>
              <w:rPr>
                <w:sz w:val="24"/>
              </w:rPr>
            </w:pPr>
            <w:r>
              <w:rPr>
                <w:spacing w:val="-5"/>
                <w:sz w:val="24"/>
              </w:rPr>
              <w:t>244</w:t>
            </w:r>
          </w:p>
        </w:tc>
        <w:tc>
          <w:tcPr>
            <w:tcW w:w="931" w:type="dxa"/>
          </w:tcPr>
          <w:p>
            <w:pPr>
              <w:pStyle w:val="TableParagraph"/>
              <w:spacing w:line="275" w:lineRule="exact" w:before="1"/>
              <w:ind w:left="116" w:right="112"/>
              <w:jc w:val="center"/>
              <w:rPr>
                <w:sz w:val="24"/>
              </w:rPr>
            </w:pPr>
            <w:r>
              <w:rPr>
                <w:spacing w:val="-2"/>
                <w:sz w:val="24"/>
              </w:rPr>
              <w:t>11932,</w:t>
            </w:r>
          </w:p>
          <w:p>
            <w:pPr>
              <w:pStyle w:val="TableParagraph"/>
              <w:spacing w:line="275" w:lineRule="exact"/>
              <w:ind w:left="2"/>
              <w:jc w:val="center"/>
              <w:rPr>
                <w:sz w:val="24"/>
              </w:rPr>
            </w:pPr>
            <w:r>
              <w:rPr>
                <w:sz w:val="24"/>
              </w:rPr>
              <w:t>3</w:t>
            </w:r>
          </w:p>
        </w:tc>
        <w:tc>
          <w:tcPr>
            <w:tcW w:w="993" w:type="dxa"/>
          </w:tcPr>
          <w:p>
            <w:pPr>
              <w:pStyle w:val="TableParagraph"/>
              <w:spacing w:line="275" w:lineRule="exact" w:before="1"/>
              <w:ind w:left="115" w:right="103"/>
              <w:jc w:val="center"/>
              <w:rPr>
                <w:sz w:val="24"/>
              </w:rPr>
            </w:pPr>
            <w:r>
              <w:rPr>
                <w:spacing w:val="-5"/>
                <w:sz w:val="24"/>
              </w:rPr>
              <w:t>15</w:t>
            </w:r>
          </w:p>
          <w:p>
            <w:pPr>
              <w:pStyle w:val="TableParagraph"/>
              <w:spacing w:line="275" w:lineRule="exact"/>
              <w:ind w:left="115" w:right="100"/>
              <w:jc w:val="center"/>
              <w:rPr>
                <w:sz w:val="24"/>
              </w:rPr>
            </w:pPr>
            <w:r>
              <w:rPr>
                <w:spacing w:val="-2"/>
                <w:sz w:val="24"/>
              </w:rPr>
              <w:t>745,3</w:t>
            </w:r>
          </w:p>
        </w:tc>
        <w:tc>
          <w:tcPr>
            <w:tcW w:w="993" w:type="dxa"/>
          </w:tcPr>
          <w:p>
            <w:pPr>
              <w:pStyle w:val="TableParagraph"/>
              <w:spacing w:line="275" w:lineRule="exact" w:before="1"/>
              <w:ind w:left="112" w:right="108"/>
              <w:jc w:val="center"/>
              <w:rPr>
                <w:sz w:val="24"/>
              </w:rPr>
            </w:pPr>
            <w:r>
              <w:rPr>
                <w:spacing w:val="-5"/>
                <w:sz w:val="24"/>
              </w:rPr>
              <w:t>13</w:t>
            </w:r>
          </w:p>
          <w:p>
            <w:pPr>
              <w:pStyle w:val="TableParagraph"/>
              <w:spacing w:line="275" w:lineRule="exact"/>
              <w:ind w:left="114" w:right="108"/>
              <w:jc w:val="center"/>
              <w:rPr>
                <w:sz w:val="24"/>
              </w:rPr>
            </w:pPr>
            <w:r>
              <w:rPr>
                <w:spacing w:val="-2"/>
                <w:sz w:val="24"/>
              </w:rPr>
              <w:t>284,1</w:t>
            </w:r>
          </w:p>
        </w:tc>
        <w:tc>
          <w:tcPr>
            <w:tcW w:w="1118" w:type="dxa"/>
          </w:tcPr>
          <w:p>
            <w:pPr>
              <w:pStyle w:val="TableParagraph"/>
              <w:spacing w:before="1"/>
              <w:ind w:left="196"/>
              <w:rPr>
                <w:sz w:val="24"/>
              </w:rPr>
            </w:pPr>
            <w:r>
              <w:rPr>
                <w:sz w:val="24"/>
              </w:rPr>
              <w:t>7</w:t>
            </w:r>
            <w:r>
              <w:rPr>
                <w:spacing w:val="2"/>
                <w:sz w:val="24"/>
              </w:rPr>
              <w:t> </w:t>
            </w:r>
            <w:r>
              <w:rPr>
                <w:spacing w:val="-2"/>
                <w:sz w:val="24"/>
              </w:rPr>
              <w:t>450,0</w:t>
            </w:r>
          </w:p>
        </w:tc>
        <w:tc>
          <w:tcPr>
            <w:tcW w:w="1118" w:type="dxa"/>
          </w:tcPr>
          <w:p>
            <w:pPr>
              <w:pStyle w:val="TableParagraph"/>
              <w:spacing w:before="1"/>
              <w:ind w:left="139"/>
              <w:rPr>
                <w:sz w:val="24"/>
              </w:rPr>
            </w:pPr>
            <w:r>
              <w:rPr>
                <w:sz w:val="24"/>
              </w:rPr>
              <w:t>11</w:t>
            </w:r>
            <w:r>
              <w:rPr>
                <w:spacing w:val="2"/>
                <w:sz w:val="24"/>
              </w:rPr>
              <w:t> </w:t>
            </w:r>
            <w:r>
              <w:rPr>
                <w:spacing w:val="-2"/>
                <w:sz w:val="24"/>
              </w:rPr>
              <w:t>546,8</w:t>
            </w:r>
          </w:p>
        </w:tc>
        <w:tc>
          <w:tcPr>
            <w:tcW w:w="1123" w:type="dxa"/>
          </w:tcPr>
          <w:p>
            <w:pPr>
              <w:pStyle w:val="TableParagraph"/>
              <w:spacing w:before="1"/>
              <w:ind w:left="95" w:right="74"/>
              <w:jc w:val="center"/>
              <w:rPr>
                <w:sz w:val="24"/>
              </w:rPr>
            </w:pPr>
            <w:r>
              <w:rPr>
                <w:spacing w:val="-5"/>
                <w:sz w:val="24"/>
              </w:rPr>
              <w:t>0,0</w:t>
            </w:r>
          </w:p>
        </w:tc>
        <w:tc>
          <w:tcPr>
            <w:tcW w:w="1118" w:type="dxa"/>
          </w:tcPr>
          <w:p>
            <w:pPr>
              <w:pStyle w:val="TableParagraph"/>
              <w:spacing w:before="1"/>
              <w:ind w:left="89" w:right="72"/>
              <w:jc w:val="center"/>
              <w:rPr>
                <w:sz w:val="24"/>
              </w:rPr>
            </w:pPr>
            <w:r>
              <w:rPr>
                <w:spacing w:val="-5"/>
                <w:sz w:val="24"/>
              </w:rPr>
              <w:t>0,0</w:t>
            </w:r>
          </w:p>
        </w:tc>
        <w:tc>
          <w:tcPr>
            <w:tcW w:w="1118" w:type="dxa"/>
          </w:tcPr>
          <w:p>
            <w:pPr>
              <w:pStyle w:val="TableParagraph"/>
              <w:spacing w:before="1"/>
              <w:ind w:left="111"/>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589" w:hRule="atLeast"/>
        </w:trPr>
        <w:tc>
          <w:tcPr>
            <w:tcW w:w="1541" w:type="dxa"/>
          </w:tcPr>
          <w:p>
            <w:pPr>
              <w:pStyle w:val="TableParagraph"/>
              <w:rPr>
                <w:sz w:val="24"/>
              </w:rPr>
            </w:pPr>
          </w:p>
        </w:tc>
        <w:tc>
          <w:tcPr>
            <w:tcW w:w="1258" w:type="dxa"/>
          </w:tcPr>
          <w:p>
            <w:pPr>
              <w:pStyle w:val="TableParagraph"/>
              <w:spacing w:before="1"/>
              <w:ind w:left="105" w:right="102"/>
              <w:rPr>
                <w:sz w:val="24"/>
              </w:rPr>
            </w:pP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13" w:right="101"/>
              <w:jc w:val="center"/>
              <w:rPr>
                <w:sz w:val="24"/>
              </w:rPr>
            </w:pPr>
            <w:r>
              <w:rPr>
                <w:spacing w:val="-2"/>
                <w:sz w:val="24"/>
              </w:rPr>
              <w:t>проведение мероприят </w:t>
            </w:r>
            <w:r>
              <w:rPr>
                <w:sz w:val="24"/>
              </w:rPr>
              <w:t>ий для детей и семей, в том числе </w:t>
            </w:r>
            <w:r>
              <w:rPr>
                <w:spacing w:val="-2"/>
                <w:sz w:val="24"/>
              </w:rPr>
              <w:t>состоящих </w:t>
            </w:r>
            <w:r>
              <w:rPr>
                <w:sz w:val="24"/>
              </w:rPr>
              <w:t>на учете в </w:t>
            </w:r>
            <w:r>
              <w:rPr>
                <w:spacing w:val="-2"/>
                <w:sz w:val="24"/>
              </w:rPr>
              <w:t>учреждени </w:t>
            </w:r>
            <w:r>
              <w:rPr>
                <w:spacing w:val="-6"/>
                <w:sz w:val="24"/>
              </w:rPr>
              <w:t>ях </w:t>
            </w:r>
            <w:r>
              <w:rPr>
                <w:spacing w:val="-2"/>
                <w:sz w:val="24"/>
              </w:rPr>
              <w:t>социально </w:t>
            </w:r>
            <w:r>
              <w:rPr>
                <w:sz w:val="24"/>
              </w:rPr>
              <w:t>й защиты</w:t>
            </w:r>
          </w:p>
          <w:p>
            <w:pPr>
              <w:pStyle w:val="TableParagraph"/>
              <w:spacing w:line="257" w:lineRule="exact"/>
              <w:ind w:left="103" w:right="94"/>
              <w:jc w:val="center"/>
              <w:rPr>
                <w:sz w:val="24"/>
              </w:rPr>
            </w:pPr>
            <w:r>
              <w:rPr>
                <w:spacing w:val="-2"/>
                <w:sz w:val="24"/>
              </w:rPr>
              <w:t>населения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694" w:hRule="atLeast"/>
        </w:trPr>
        <w:tc>
          <w:tcPr>
            <w:tcW w:w="1541" w:type="dxa"/>
          </w:tcPr>
          <w:p>
            <w:pPr>
              <w:pStyle w:val="TableParagraph"/>
              <w:rPr>
                <w:sz w:val="24"/>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04А030100</w:t>
            </w:r>
          </w:p>
          <w:p>
            <w:pPr>
              <w:pStyle w:val="TableParagraph"/>
              <w:spacing w:line="275" w:lineRule="exact" w:before="2"/>
              <w:ind w:left="12"/>
              <w:jc w:val="center"/>
              <w:rPr>
                <w:sz w:val="24"/>
              </w:rPr>
            </w:pPr>
            <w:r>
              <w:rPr>
                <w:sz w:val="24"/>
              </w:rPr>
              <w:t>0</w:t>
            </w:r>
          </w:p>
          <w:p>
            <w:pPr>
              <w:pStyle w:val="TableParagraph"/>
              <w:ind w:left="109" w:right="97" w:firstLine="4"/>
              <w:jc w:val="center"/>
              <w:rPr>
                <w:sz w:val="24"/>
              </w:rPr>
            </w:pPr>
            <w:r>
              <w:rPr>
                <w:spacing w:val="-2"/>
                <w:sz w:val="24"/>
              </w:rPr>
              <w:t>Организац </w:t>
            </w:r>
            <w:r>
              <w:rPr>
                <w:sz w:val="24"/>
              </w:rPr>
              <w:t>ия и </w:t>
            </w:r>
            <w:r>
              <w:rPr>
                <w:spacing w:val="-2"/>
                <w:sz w:val="24"/>
              </w:rPr>
              <w:t>проведение мероприят </w:t>
            </w:r>
            <w:r>
              <w:rPr>
                <w:sz w:val="24"/>
              </w:rPr>
              <w:t>ий для детей и семей, в том числе </w:t>
            </w:r>
            <w:r>
              <w:rPr>
                <w:spacing w:val="-2"/>
                <w:sz w:val="24"/>
              </w:rPr>
              <w:t>состоящих </w:t>
            </w:r>
            <w:r>
              <w:rPr>
                <w:sz w:val="24"/>
              </w:rPr>
              <w:t>на учете в </w:t>
            </w:r>
            <w:r>
              <w:rPr>
                <w:spacing w:val="-2"/>
                <w:sz w:val="24"/>
              </w:rPr>
              <w:t>учреждени </w:t>
            </w:r>
            <w:r>
              <w:rPr>
                <w:spacing w:val="-6"/>
                <w:sz w:val="24"/>
              </w:rPr>
              <w:t>ях </w:t>
            </w:r>
            <w:r>
              <w:rPr>
                <w:spacing w:val="-2"/>
                <w:sz w:val="24"/>
              </w:rPr>
              <w:t>социально</w:t>
            </w:r>
          </w:p>
          <w:p>
            <w:pPr>
              <w:pStyle w:val="TableParagraph"/>
              <w:spacing w:line="274" w:lineRule="exact"/>
              <w:ind w:left="181" w:right="170" w:firstLine="2"/>
              <w:jc w:val="center"/>
              <w:rPr>
                <w:sz w:val="24"/>
              </w:rPr>
            </w:pPr>
            <w:r>
              <w:rPr>
                <w:sz w:val="24"/>
              </w:rPr>
              <w:t>й защиты </w:t>
            </w:r>
            <w:r>
              <w:rPr>
                <w:spacing w:val="-2"/>
                <w:sz w:val="24"/>
              </w:rPr>
              <w:t>населения</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244</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86"/>
              <w:jc w:val="center"/>
              <w:rPr>
                <w:sz w:val="24"/>
              </w:rPr>
            </w:pPr>
            <w:r>
              <w:rPr>
                <w:sz w:val="24"/>
              </w:rPr>
              <w:t>21</w:t>
            </w:r>
            <w:r>
              <w:rPr>
                <w:spacing w:val="2"/>
                <w:sz w:val="24"/>
              </w:rPr>
              <w:t> </w:t>
            </w:r>
            <w:r>
              <w:rPr>
                <w:spacing w:val="-2"/>
                <w:sz w:val="24"/>
              </w:rPr>
              <w:t>674,9</w:t>
            </w:r>
          </w:p>
        </w:tc>
        <w:tc>
          <w:tcPr>
            <w:tcW w:w="1118" w:type="dxa"/>
          </w:tcPr>
          <w:p>
            <w:pPr>
              <w:pStyle w:val="TableParagraph"/>
              <w:spacing w:line="272" w:lineRule="exact"/>
              <w:ind w:left="81" w:right="77"/>
              <w:jc w:val="center"/>
              <w:rPr>
                <w:sz w:val="24"/>
              </w:rPr>
            </w:pPr>
            <w:r>
              <w:rPr>
                <w:sz w:val="24"/>
              </w:rPr>
              <w:t>21</w:t>
            </w:r>
            <w:r>
              <w:rPr>
                <w:spacing w:val="2"/>
                <w:sz w:val="24"/>
              </w:rPr>
              <w:t> </w:t>
            </w:r>
            <w:r>
              <w:rPr>
                <w:spacing w:val="-2"/>
                <w:sz w:val="24"/>
              </w:rPr>
              <w:t>674,9</w:t>
            </w:r>
          </w:p>
        </w:tc>
        <w:tc>
          <w:tcPr>
            <w:tcW w:w="1118" w:type="dxa"/>
          </w:tcPr>
          <w:p>
            <w:pPr>
              <w:pStyle w:val="TableParagraph"/>
              <w:spacing w:line="272" w:lineRule="exact"/>
              <w:ind w:left="111"/>
              <w:rPr>
                <w:sz w:val="24"/>
              </w:rPr>
            </w:pPr>
            <w:r>
              <w:rPr>
                <w:sz w:val="24"/>
              </w:rPr>
              <w:t>21</w:t>
            </w:r>
            <w:r>
              <w:rPr>
                <w:spacing w:val="2"/>
                <w:sz w:val="24"/>
              </w:rPr>
              <w:t> </w:t>
            </w:r>
            <w:r>
              <w:rPr>
                <w:spacing w:val="-2"/>
                <w:sz w:val="24"/>
              </w:rPr>
              <w:t>674,9</w:t>
            </w:r>
          </w:p>
        </w:tc>
      </w:tr>
      <w:tr>
        <w:trPr>
          <w:trHeight w:val="1655" w:hRule="atLeast"/>
        </w:trPr>
        <w:tc>
          <w:tcPr>
            <w:tcW w:w="1541" w:type="dxa"/>
          </w:tcPr>
          <w:p>
            <w:pPr>
              <w:pStyle w:val="TableParagraph"/>
              <w:rPr>
                <w:sz w:val="24"/>
              </w:rPr>
            </w:pPr>
          </w:p>
        </w:tc>
        <w:tc>
          <w:tcPr>
            <w:tcW w:w="1258" w:type="dxa"/>
            <w:tcBorders>
              <w:bottom w:val="nil"/>
            </w:tcBorders>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59" w:lineRule="exact"/>
              <w:ind w:left="105"/>
              <w:rPr>
                <w:sz w:val="24"/>
              </w:rPr>
            </w:pPr>
            <w:r>
              <w:rPr>
                <w:spacing w:val="-2"/>
                <w:sz w:val="24"/>
              </w:rPr>
              <w:t>защиты</w:t>
            </w:r>
          </w:p>
        </w:tc>
        <w:tc>
          <w:tcPr>
            <w:tcW w:w="1402" w:type="dxa"/>
            <w:tcBorders>
              <w:bottom w:val="nil"/>
            </w:tcBorders>
          </w:tcPr>
          <w:p>
            <w:pPr>
              <w:pStyle w:val="TableParagraph"/>
              <w:spacing w:line="271" w:lineRule="exact"/>
              <w:ind w:left="103" w:right="96"/>
              <w:jc w:val="center"/>
              <w:rPr>
                <w:sz w:val="24"/>
              </w:rPr>
            </w:pPr>
            <w:r>
              <w:rPr>
                <w:spacing w:val="-2"/>
                <w:sz w:val="24"/>
              </w:rPr>
              <w:t>04А030100</w:t>
            </w:r>
          </w:p>
          <w:p>
            <w:pPr>
              <w:pStyle w:val="TableParagraph"/>
              <w:spacing w:line="275" w:lineRule="exact"/>
              <w:ind w:left="12"/>
              <w:jc w:val="center"/>
              <w:rPr>
                <w:sz w:val="24"/>
              </w:rPr>
            </w:pPr>
            <w:r>
              <w:rPr>
                <w:sz w:val="24"/>
              </w:rPr>
              <w:t>0</w:t>
            </w:r>
          </w:p>
          <w:p>
            <w:pPr>
              <w:pStyle w:val="TableParagraph"/>
              <w:spacing w:line="237" w:lineRule="auto" w:before="4"/>
              <w:ind w:left="109" w:right="97" w:firstLine="4"/>
              <w:jc w:val="center"/>
              <w:rPr>
                <w:sz w:val="24"/>
              </w:rPr>
            </w:pPr>
            <w:r>
              <w:rPr>
                <w:spacing w:val="-2"/>
                <w:sz w:val="24"/>
              </w:rPr>
              <w:t>Организац </w:t>
            </w:r>
            <w:r>
              <w:rPr>
                <w:sz w:val="24"/>
              </w:rPr>
              <w:t>ия и</w:t>
            </w:r>
          </w:p>
          <w:p>
            <w:pPr>
              <w:pStyle w:val="TableParagraph"/>
              <w:spacing w:line="274" w:lineRule="exact"/>
              <w:ind w:left="103" w:right="91"/>
              <w:jc w:val="center"/>
              <w:rPr>
                <w:sz w:val="24"/>
              </w:rPr>
            </w:pPr>
            <w:r>
              <w:rPr>
                <w:spacing w:val="-2"/>
                <w:sz w:val="24"/>
              </w:rPr>
              <w:t>проведение мероприят</w:t>
            </w:r>
          </w:p>
        </w:tc>
        <w:tc>
          <w:tcPr>
            <w:tcW w:w="840" w:type="dxa"/>
            <w:tcBorders>
              <w:bottom w:val="nil"/>
            </w:tcBorders>
          </w:tcPr>
          <w:p>
            <w:pPr>
              <w:pStyle w:val="TableParagraph"/>
              <w:spacing w:line="272" w:lineRule="exact"/>
              <w:ind w:right="171"/>
              <w:jc w:val="right"/>
              <w:rPr>
                <w:sz w:val="24"/>
              </w:rPr>
            </w:pPr>
            <w:r>
              <w:rPr>
                <w:spacing w:val="-4"/>
                <w:sz w:val="24"/>
              </w:rPr>
              <w:t>1006</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3" w:right="105"/>
              <w:jc w:val="center"/>
              <w:rPr>
                <w:sz w:val="24"/>
              </w:rPr>
            </w:pPr>
            <w:r>
              <w:rPr>
                <w:spacing w:val="-5"/>
                <w:sz w:val="24"/>
              </w:rPr>
              <w:t>323</w:t>
            </w:r>
          </w:p>
        </w:tc>
        <w:tc>
          <w:tcPr>
            <w:tcW w:w="931" w:type="dxa"/>
            <w:tcBorders>
              <w:bottom w:val="nil"/>
            </w:tcBorders>
          </w:tcPr>
          <w:p>
            <w:pPr>
              <w:pStyle w:val="TableParagraph"/>
              <w:spacing w:line="272" w:lineRule="exact"/>
              <w:ind w:left="114" w:right="114"/>
              <w:jc w:val="center"/>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z w:val="24"/>
              </w:rPr>
              <w:t>2</w:t>
            </w:r>
            <w:r>
              <w:rPr>
                <w:spacing w:val="2"/>
                <w:sz w:val="24"/>
              </w:rPr>
              <w:t> </w:t>
            </w:r>
            <w:r>
              <w:rPr>
                <w:spacing w:val="-2"/>
                <w:sz w:val="24"/>
              </w:rPr>
              <w:t>960,0</w:t>
            </w:r>
          </w:p>
        </w:tc>
        <w:tc>
          <w:tcPr>
            <w:tcW w:w="993" w:type="dxa"/>
            <w:tcBorders>
              <w:bottom w:val="nil"/>
            </w:tcBorders>
          </w:tcPr>
          <w:p>
            <w:pPr>
              <w:pStyle w:val="TableParagraph"/>
              <w:spacing w:line="272" w:lineRule="exact"/>
              <w:ind w:left="113" w:right="108"/>
              <w:jc w:val="center"/>
              <w:rPr>
                <w:sz w:val="24"/>
              </w:rPr>
            </w:pPr>
            <w:r>
              <w:rPr>
                <w:sz w:val="24"/>
              </w:rPr>
              <w:t>7</w:t>
            </w:r>
            <w:r>
              <w:rPr>
                <w:spacing w:val="2"/>
                <w:sz w:val="24"/>
              </w:rPr>
              <w:t> </w:t>
            </w:r>
            <w:r>
              <w:rPr>
                <w:spacing w:val="-2"/>
                <w:sz w:val="24"/>
              </w:rPr>
              <w:t>501,2</w:t>
            </w:r>
          </w:p>
        </w:tc>
        <w:tc>
          <w:tcPr>
            <w:tcW w:w="1118" w:type="dxa"/>
            <w:tcBorders>
              <w:bottom w:val="nil"/>
            </w:tcBorders>
          </w:tcPr>
          <w:p>
            <w:pPr>
              <w:pStyle w:val="TableParagraph"/>
              <w:spacing w:line="272" w:lineRule="exact"/>
              <w:ind w:left="83" w:right="77"/>
              <w:jc w:val="center"/>
              <w:rPr>
                <w:sz w:val="24"/>
              </w:rPr>
            </w:pPr>
            <w:r>
              <w:rPr>
                <w:sz w:val="24"/>
              </w:rPr>
              <w:t>5</w:t>
            </w:r>
            <w:r>
              <w:rPr>
                <w:spacing w:val="2"/>
                <w:sz w:val="24"/>
              </w:rPr>
              <w:t> </w:t>
            </w:r>
            <w:r>
              <w:rPr>
                <w:spacing w:val="-2"/>
                <w:sz w:val="24"/>
              </w:rPr>
              <w:t>022,2</w:t>
            </w:r>
          </w:p>
        </w:tc>
        <w:tc>
          <w:tcPr>
            <w:tcW w:w="1118" w:type="dxa"/>
            <w:tcBorders>
              <w:bottom w:val="nil"/>
            </w:tcBorders>
          </w:tcPr>
          <w:p>
            <w:pPr>
              <w:pStyle w:val="TableParagraph"/>
              <w:spacing w:line="272" w:lineRule="exact"/>
              <w:ind w:left="89" w:right="73"/>
              <w:jc w:val="center"/>
              <w:rPr>
                <w:sz w:val="24"/>
              </w:rPr>
            </w:pPr>
            <w:r>
              <w:rPr>
                <w:sz w:val="24"/>
              </w:rPr>
              <w:t>8</w:t>
            </w:r>
            <w:r>
              <w:rPr>
                <w:spacing w:val="2"/>
                <w:sz w:val="24"/>
              </w:rPr>
              <w:t> </w:t>
            </w:r>
            <w:r>
              <w:rPr>
                <w:spacing w:val="-2"/>
                <w:sz w:val="24"/>
              </w:rPr>
              <w:t>009,0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2"/>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037" w:hRule="atLeast"/>
        </w:trPr>
        <w:tc>
          <w:tcPr>
            <w:tcW w:w="1541" w:type="dxa"/>
          </w:tcPr>
          <w:p>
            <w:pPr>
              <w:pStyle w:val="TableParagraph"/>
              <w:rPr>
                <w:sz w:val="24"/>
              </w:rPr>
            </w:pPr>
          </w:p>
        </w:tc>
        <w:tc>
          <w:tcPr>
            <w:tcW w:w="1258" w:type="dxa"/>
          </w:tcPr>
          <w:p>
            <w:pPr>
              <w:pStyle w:val="TableParagraph"/>
              <w:spacing w:before="1"/>
              <w:ind w:left="105" w:right="99"/>
              <w:rPr>
                <w:sz w:val="24"/>
              </w:rPr>
            </w:pPr>
            <w:r>
              <w:rPr>
                <w:spacing w:val="-2"/>
                <w:sz w:val="24"/>
              </w:rPr>
              <w:t>населения города Москвы</w:t>
            </w:r>
          </w:p>
        </w:tc>
        <w:tc>
          <w:tcPr>
            <w:tcW w:w="1402" w:type="dxa"/>
          </w:tcPr>
          <w:p>
            <w:pPr>
              <w:pStyle w:val="TableParagraph"/>
              <w:spacing w:before="1"/>
              <w:ind w:left="143" w:right="132" w:firstLine="1"/>
              <w:jc w:val="center"/>
              <w:rPr>
                <w:sz w:val="24"/>
              </w:rPr>
            </w:pPr>
            <w:r>
              <w:rPr>
                <w:sz w:val="24"/>
              </w:rPr>
              <w:t>ий для детей и семей, в том числе </w:t>
            </w:r>
            <w:r>
              <w:rPr>
                <w:spacing w:val="-2"/>
                <w:sz w:val="24"/>
              </w:rPr>
              <w:t>состоящих </w:t>
            </w:r>
            <w:r>
              <w:rPr>
                <w:sz w:val="24"/>
              </w:rPr>
              <w:t>на учете в </w:t>
            </w:r>
            <w:r>
              <w:rPr>
                <w:spacing w:val="-2"/>
                <w:sz w:val="24"/>
              </w:rPr>
              <w:t>учреждени </w:t>
            </w:r>
            <w:r>
              <w:rPr>
                <w:spacing w:val="-6"/>
                <w:sz w:val="24"/>
              </w:rPr>
              <w:t>ях </w:t>
            </w:r>
            <w:r>
              <w:rPr>
                <w:spacing w:val="-2"/>
                <w:sz w:val="24"/>
              </w:rPr>
              <w:t>социально </w:t>
            </w:r>
            <w:r>
              <w:rPr>
                <w:sz w:val="24"/>
              </w:rPr>
              <w:t>й защиты</w:t>
            </w:r>
          </w:p>
          <w:p>
            <w:pPr>
              <w:pStyle w:val="TableParagraph"/>
              <w:spacing w:line="257" w:lineRule="exact"/>
              <w:ind w:left="103" w:right="94"/>
              <w:jc w:val="center"/>
              <w:rPr>
                <w:sz w:val="24"/>
              </w:rPr>
            </w:pPr>
            <w:r>
              <w:rPr>
                <w:spacing w:val="-2"/>
                <w:sz w:val="24"/>
              </w:rPr>
              <w:t>населения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9" w:hRule="atLeast"/>
        </w:trPr>
        <w:tc>
          <w:tcPr>
            <w:tcW w:w="1541" w:type="dxa"/>
            <w:vMerge w:val="restart"/>
          </w:tcPr>
          <w:p>
            <w:pPr>
              <w:pStyle w:val="TableParagraph"/>
              <w:rPr>
                <w:sz w:val="24"/>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04А030110</w:t>
            </w:r>
          </w:p>
          <w:p>
            <w:pPr>
              <w:pStyle w:val="TableParagraph"/>
              <w:spacing w:line="275" w:lineRule="exact" w:before="2"/>
              <w:ind w:left="12"/>
              <w:jc w:val="center"/>
              <w:rPr>
                <w:sz w:val="24"/>
              </w:rPr>
            </w:pPr>
            <w:r>
              <w:rPr>
                <w:sz w:val="24"/>
              </w:rPr>
              <w:t>0</w:t>
            </w:r>
          </w:p>
          <w:p>
            <w:pPr>
              <w:pStyle w:val="TableParagraph"/>
              <w:ind w:left="119" w:right="98" w:hanging="10"/>
              <w:jc w:val="center"/>
              <w:rPr>
                <w:sz w:val="24"/>
              </w:rPr>
            </w:pPr>
            <w:r>
              <w:rPr>
                <w:spacing w:val="-2"/>
                <w:sz w:val="24"/>
              </w:rPr>
              <w:t>Реализация мероприят </w:t>
            </w:r>
            <w:r>
              <w:rPr>
                <w:spacing w:val="-4"/>
                <w:sz w:val="24"/>
              </w:rPr>
              <w:t>ий, </w:t>
            </w:r>
            <w:r>
              <w:rPr>
                <w:spacing w:val="-2"/>
                <w:sz w:val="24"/>
              </w:rPr>
              <w:t>направлен </w:t>
            </w:r>
            <w:r>
              <w:rPr>
                <w:sz w:val="24"/>
              </w:rPr>
              <w:t>ных на </w:t>
            </w:r>
            <w:r>
              <w:rPr>
                <w:spacing w:val="-2"/>
                <w:sz w:val="24"/>
              </w:rPr>
              <w:t>профилакт </w:t>
            </w:r>
            <w:r>
              <w:rPr>
                <w:spacing w:val="-4"/>
                <w:sz w:val="24"/>
              </w:rPr>
              <w:t>ику </w:t>
            </w:r>
            <w:r>
              <w:rPr>
                <w:spacing w:val="-2"/>
                <w:sz w:val="24"/>
              </w:rPr>
              <w:t>социальног </w:t>
            </w:r>
            <w:r>
              <w:rPr>
                <w:spacing w:val="-10"/>
                <w:sz w:val="24"/>
              </w:rPr>
              <w:t>о</w:t>
            </w:r>
            <w:r>
              <w:rPr>
                <w:spacing w:val="80"/>
                <w:sz w:val="24"/>
              </w:rPr>
              <w:t> </w:t>
            </w:r>
            <w:r>
              <w:rPr>
                <w:spacing w:val="-2"/>
                <w:sz w:val="24"/>
              </w:rPr>
              <w:t>сиротства</w:t>
            </w:r>
            <w:r>
              <w:rPr>
                <w:spacing w:val="40"/>
                <w:sz w:val="24"/>
              </w:rPr>
              <w:t> </w:t>
            </w:r>
            <w:r>
              <w:rPr>
                <w:sz w:val="24"/>
              </w:rPr>
              <w:t>и</w:t>
            </w:r>
            <w:r>
              <w:rPr>
                <w:spacing w:val="-9"/>
                <w:sz w:val="24"/>
              </w:rPr>
              <w:t> </w:t>
            </w:r>
            <w:r>
              <w:rPr>
                <w:sz w:val="24"/>
              </w:rPr>
              <w:t>семейное </w:t>
            </w:r>
            <w:r>
              <w:rPr>
                <w:spacing w:val="-2"/>
                <w:sz w:val="24"/>
              </w:rPr>
              <w:t>устройство детей-сиро </w:t>
            </w:r>
            <w:r>
              <w:rPr>
                <w:sz w:val="24"/>
              </w:rPr>
              <w:t>т и детей, </w:t>
            </w:r>
            <w:r>
              <w:rPr>
                <w:spacing w:val="-2"/>
                <w:sz w:val="24"/>
              </w:rPr>
              <w:t>оставшихс </w:t>
            </w:r>
            <w:r>
              <w:rPr>
                <w:sz w:val="24"/>
              </w:rPr>
              <w:t>я без </w:t>
            </w:r>
            <w:r>
              <w:rPr>
                <w:spacing w:val="-2"/>
                <w:sz w:val="24"/>
              </w:rPr>
              <w:t>попечения</w:t>
            </w:r>
          </w:p>
          <w:p>
            <w:pPr>
              <w:pStyle w:val="TableParagraph"/>
              <w:spacing w:line="257" w:lineRule="exact" w:before="2"/>
              <w:ind w:left="101" w:right="96"/>
              <w:jc w:val="center"/>
              <w:rPr>
                <w:sz w:val="24"/>
              </w:rPr>
            </w:pPr>
            <w:r>
              <w:rPr>
                <w:spacing w:val="-2"/>
                <w:sz w:val="24"/>
              </w:rPr>
              <w:t>родителей</w:t>
            </w:r>
          </w:p>
        </w:tc>
        <w:tc>
          <w:tcPr>
            <w:tcW w:w="840" w:type="dxa"/>
          </w:tcPr>
          <w:p>
            <w:pPr>
              <w:pStyle w:val="TableParagraph"/>
              <w:spacing w:line="273" w:lineRule="exact"/>
              <w:ind w:right="171"/>
              <w:jc w:val="right"/>
              <w:rPr>
                <w:sz w:val="24"/>
              </w:rPr>
            </w:pPr>
            <w:r>
              <w:rPr>
                <w:spacing w:val="-4"/>
                <w:sz w:val="24"/>
              </w:rPr>
              <w:t>1004</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244</w:t>
            </w:r>
          </w:p>
        </w:tc>
        <w:tc>
          <w:tcPr>
            <w:tcW w:w="931" w:type="dxa"/>
          </w:tcPr>
          <w:p>
            <w:pPr>
              <w:pStyle w:val="TableParagraph"/>
              <w:spacing w:line="273" w:lineRule="exact"/>
              <w:ind w:left="2"/>
              <w:jc w:val="center"/>
              <w:rPr>
                <w:sz w:val="24"/>
              </w:rPr>
            </w:pPr>
            <w:r>
              <w:rPr>
                <w:sz w:val="24"/>
              </w:rPr>
              <w:t>2</w:t>
            </w:r>
          </w:p>
          <w:p>
            <w:pPr>
              <w:pStyle w:val="TableParagraph"/>
              <w:spacing w:before="2"/>
              <w:ind w:left="114" w:right="114"/>
              <w:jc w:val="center"/>
              <w:rPr>
                <w:sz w:val="24"/>
              </w:rPr>
            </w:pPr>
            <w:r>
              <w:rPr>
                <w:spacing w:val="-2"/>
                <w:sz w:val="24"/>
              </w:rPr>
              <w:t>951,5</w:t>
            </w:r>
          </w:p>
        </w:tc>
        <w:tc>
          <w:tcPr>
            <w:tcW w:w="993" w:type="dxa"/>
          </w:tcPr>
          <w:p>
            <w:pPr>
              <w:pStyle w:val="TableParagraph"/>
              <w:spacing w:line="273" w:lineRule="exact"/>
              <w:ind w:left="166"/>
              <w:rPr>
                <w:sz w:val="24"/>
              </w:rPr>
            </w:pPr>
            <w:r>
              <w:rPr>
                <w:spacing w:val="-2"/>
                <w:sz w:val="24"/>
              </w:rPr>
              <w:t>5711,1</w:t>
            </w:r>
          </w:p>
        </w:tc>
        <w:tc>
          <w:tcPr>
            <w:tcW w:w="993" w:type="dxa"/>
          </w:tcPr>
          <w:p>
            <w:pPr>
              <w:pStyle w:val="TableParagraph"/>
              <w:spacing w:line="273" w:lineRule="exact"/>
              <w:ind w:left="114" w:right="108"/>
              <w:jc w:val="center"/>
              <w:rPr>
                <w:sz w:val="24"/>
              </w:rPr>
            </w:pPr>
            <w:r>
              <w:rPr>
                <w:sz w:val="24"/>
              </w:rPr>
              <w:t>6</w:t>
            </w:r>
            <w:r>
              <w:rPr>
                <w:spacing w:val="2"/>
                <w:sz w:val="24"/>
              </w:rPr>
              <w:t> </w:t>
            </w:r>
            <w:r>
              <w:rPr>
                <w:spacing w:val="-2"/>
                <w:sz w:val="24"/>
              </w:rPr>
              <w:t>477,8</w:t>
            </w:r>
          </w:p>
        </w:tc>
        <w:tc>
          <w:tcPr>
            <w:tcW w:w="1118" w:type="dxa"/>
          </w:tcPr>
          <w:p>
            <w:pPr>
              <w:pStyle w:val="TableParagraph"/>
              <w:spacing w:line="273" w:lineRule="exact"/>
              <w:ind w:left="83" w:right="77"/>
              <w:jc w:val="center"/>
              <w:rPr>
                <w:sz w:val="24"/>
              </w:rPr>
            </w:pPr>
            <w:r>
              <w:rPr>
                <w:sz w:val="24"/>
              </w:rPr>
              <w:t>8</w:t>
            </w:r>
            <w:r>
              <w:rPr>
                <w:spacing w:val="2"/>
                <w:sz w:val="24"/>
              </w:rPr>
              <w:t> </w:t>
            </w:r>
            <w:r>
              <w:rPr>
                <w:spacing w:val="-2"/>
                <w:sz w:val="24"/>
              </w:rPr>
              <w:t>361,0</w:t>
            </w:r>
          </w:p>
        </w:tc>
        <w:tc>
          <w:tcPr>
            <w:tcW w:w="1118" w:type="dxa"/>
          </w:tcPr>
          <w:p>
            <w:pPr>
              <w:pStyle w:val="TableParagraph"/>
              <w:spacing w:line="273" w:lineRule="exact"/>
              <w:ind w:left="87" w:right="77"/>
              <w:jc w:val="center"/>
              <w:rPr>
                <w:sz w:val="24"/>
              </w:rPr>
            </w:pPr>
            <w:r>
              <w:rPr>
                <w:sz w:val="24"/>
              </w:rPr>
              <w:t>21</w:t>
            </w:r>
            <w:r>
              <w:rPr>
                <w:spacing w:val="2"/>
                <w:sz w:val="24"/>
              </w:rPr>
              <w:t> </w:t>
            </w:r>
            <w:r>
              <w:rPr>
                <w:spacing w:val="-2"/>
                <w:sz w:val="24"/>
              </w:rPr>
              <w:t>173,9</w:t>
            </w:r>
          </w:p>
        </w:tc>
        <w:tc>
          <w:tcPr>
            <w:tcW w:w="1123" w:type="dxa"/>
          </w:tcPr>
          <w:p>
            <w:pPr>
              <w:pStyle w:val="TableParagraph"/>
              <w:spacing w:line="273" w:lineRule="exact"/>
              <w:ind w:left="95" w:right="90"/>
              <w:jc w:val="center"/>
              <w:rPr>
                <w:sz w:val="24"/>
              </w:rPr>
            </w:pPr>
            <w:r>
              <w:rPr>
                <w:sz w:val="24"/>
              </w:rPr>
              <w:t>21</w:t>
            </w:r>
            <w:r>
              <w:rPr>
                <w:spacing w:val="2"/>
                <w:sz w:val="24"/>
              </w:rPr>
              <w:t> </w:t>
            </w:r>
            <w:r>
              <w:rPr>
                <w:spacing w:val="-2"/>
                <w:sz w:val="24"/>
              </w:rPr>
              <w:t>865,1</w:t>
            </w:r>
          </w:p>
        </w:tc>
        <w:tc>
          <w:tcPr>
            <w:tcW w:w="1118" w:type="dxa"/>
          </w:tcPr>
          <w:p>
            <w:pPr>
              <w:pStyle w:val="TableParagraph"/>
              <w:spacing w:line="273" w:lineRule="exact"/>
              <w:ind w:left="77" w:right="77"/>
              <w:jc w:val="center"/>
              <w:rPr>
                <w:sz w:val="24"/>
              </w:rPr>
            </w:pPr>
            <w:r>
              <w:rPr>
                <w:sz w:val="24"/>
              </w:rPr>
              <w:t>21</w:t>
            </w:r>
            <w:r>
              <w:rPr>
                <w:spacing w:val="2"/>
                <w:sz w:val="24"/>
              </w:rPr>
              <w:t> </w:t>
            </w:r>
            <w:r>
              <w:rPr>
                <w:spacing w:val="-2"/>
                <w:sz w:val="24"/>
              </w:rPr>
              <w:t>865,1</w:t>
            </w:r>
          </w:p>
        </w:tc>
        <w:tc>
          <w:tcPr>
            <w:tcW w:w="1118" w:type="dxa"/>
          </w:tcPr>
          <w:p>
            <w:pPr>
              <w:pStyle w:val="TableParagraph"/>
              <w:spacing w:line="273" w:lineRule="exact"/>
              <w:ind w:left="109"/>
              <w:rPr>
                <w:sz w:val="24"/>
              </w:rPr>
            </w:pPr>
            <w:r>
              <w:rPr>
                <w:sz w:val="24"/>
              </w:rPr>
              <w:t>21</w:t>
            </w:r>
            <w:r>
              <w:rPr>
                <w:spacing w:val="2"/>
                <w:sz w:val="24"/>
              </w:rPr>
              <w:t> </w:t>
            </w:r>
            <w:r>
              <w:rPr>
                <w:spacing w:val="-2"/>
                <w:sz w:val="24"/>
              </w:rPr>
              <w:t>865,1</w:t>
            </w:r>
          </w:p>
        </w:tc>
      </w:tr>
      <w:tr>
        <w:trPr>
          <w:trHeight w:val="1381" w:hRule="atLeast"/>
        </w:trPr>
        <w:tc>
          <w:tcPr>
            <w:tcW w:w="1541" w:type="dxa"/>
            <w:vMerge/>
            <w:tcBorders>
              <w:top w:val="nil"/>
            </w:tcBorders>
          </w:tcPr>
          <w:p>
            <w:pPr>
              <w:rPr>
                <w:sz w:val="2"/>
                <w:szCs w:val="2"/>
              </w:rPr>
            </w:pPr>
          </w:p>
        </w:tc>
        <w:tc>
          <w:tcPr>
            <w:tcW w:w="1258" w:type="dxa"/>
          </w:tcPr>
          <w:p>
            <w:pPr>
              <w:pStyle w:val="TableParagraph"/>
              <w:ind w:left="105" w:right="90"/>
              <w:jc w:val="both"/>
              <w:rPr>
                <w:sz w:val="24"/>
              </w:rPr>
            </w:pPr>
            <w:r>
              <w:rPr>
                <w:spacing w:val="-2"/>
                <w:sz w:val="24"/>
              </w:rPr>
              <w:t>Департам </w:t>
            </w:r>
            <w:r>
              <w:rPr>
                <w:sz w:val="24"/>
              </w:rPr>
              <w:t>ент </w:t>
            </w:r>
            <w:r>
              <w:rPr>
                <w:sz w:val="24"/>
              </w:rPr>
              <w:t>труда </w:t>
            </w:r>
            <w:r>
              <w:rPr>
                <w:spacing w:val="-10"/>
                <w:sz w:val="24"/>
              </w:rPr>
              <w:t>и</w:t>
            </w:r>
          </w:p>
          <w:p>
            <w:pPr>
              <w:pStyle w:val="TableParagraph"/>
              <w:spacing w:line="274" w:lineRule="exact"/>
              <w:ind w:left="105" w:right="191"/>
              <w:rPr>
                <w:sz w:val="24"/>
              </w:rPr>
            </w:pPr>
            <w:r>
              <w:rPr>
                <w:spacing w:val="-2"/>
                <w:sz w:val="24"/>
              </w:rPr>
              <w:t>социальн </w:t>
            </w:r>
            <w:r>
              <w:rPr>
                <w:spacing w:val="-6"/>
                <w:sz w:val="24"/>
              </w:rPr>
              <w:t>ой</w:t>
            </w:r>
          </w:p>
        </w:tc>
        <w:tc>
          <w:tcPr>
            <w:tcW w:w="1402" w:type="dxa"/>
          </w:tcPr>
          <w:p>
            <w:pPr>
              <w:pStyle w:val="TableParagraph"/>
              <w:spacing w:line="272" w:lineRule="exact"/>
              <w:ind w:left="103" w:right="96"/>
              <w:jc w:val="center"/>
              <w:rPr>
                <w:sz w:val="24"/>
              </w:rPr>
            </w:pPr>
            <w:r>
              <w:rPr>
                <w:spacing w:val="-2"/>
                <w:sz w:val="24"/>
              </w:rPr>
              <w:t>04А030120</w:t>
            </w:r>
          </w:p>
          <w:p>
            <w:pPr>
              <w:pStyle w:val="TableParagraph"/>
              <w:spacing w:line="275" w:lineRule="exact" w:before="2"/>
              <w:ind w:left="12"/>
              <w:jc w:val="center"/>
              <w:rPr>
                <w:sz w:val="24"/>
              </w:rPr>
            </w:pPr>
            <w:r>
              <w:rPr>
                <w:sz w:val="24"/>
              </w:rPr>
              <w:t>0</w:t>
            </w:r>
          </w:p>
          <w:p>
            <w:pPr>
              <w:pStyle w:val="TableParagraph"/>
              <w:spacing w:line="275" w:lineRule="exact"/>
              <w:ind w:left="103" w:right="89"/>
              <w:jc w:val="center"/>
              <w:rPr>
                <w:sz w:val="24"/>
              </w:rPr>
            </w:pPr>
            <w:r>
              <w:rPr>
                <w:spacing w:val="-2"/>
                <w:sz w:val="24"/>
              </w:rPr>
              <w:t>Организац</w:t>
            </w:r>
          </w:p>
          <w:p>
            <w:pPr>
              <w:pStyle w:val="TableParagraph"/>
              <w:spacing w:line="274" w:lineRule="exact"/>
              <w:ind w:left="176" w:right="163" w:hanging="2"/>
              <w:jc w:val="center"/>
              <w:rPr>
                <w:sz w:val="24"/>
              </w:rPr>
            </w:pPr>
            <w:r>
              <w:rPr>
                <w:spacing w:val="-6"/>
                <w:sz w:val="24"/>
              </w:rPr>
              <w:t>ия </w:t>
            </w:r>
            <w:r>
              <w:rPr>
                <w:spacing w:val="-2"/>
                <w:sz w:val="24"/>
              </w:rPr>
              <w:t>досуговой</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632</w:t>
            </w:r>
          </w:p>
        </w:tc>
        <w:tc>
          <w:tcPr>
            <w:tcW w:w="931" w:type="dxa"/>
          </w:tcPr>
          <w:p>
            <w:pPr>
              <w:pStyle w:val="TableParagraph"/>
              <w:spacing w:line="272" w:lineRule="exact"/>
              <w:ind w:left="310"/>
              <w:rPr>
                <w:sz w:val="24"/>
              </w:rPr>
            </w:pPr>
            <w:r>
              <w:rPr>
                <w:spacing w:val="-5"/>
                <w:sz w:val="24"/>
              </w:rPr>
              <w:t>0,0</w:t>
            </w:r>
          </w:p>
        </w:tc>
        <w:tc>
          <w:tcPr>
            <w:tcW w:w="993" w:type="dxa"/>
          </w:tcPr>
          <w:p>
            <w:pPr>
              <w:pStyle w:val="TableParagraph"/>
              <w:spacing w:line="272" w:lineRule="exact"/>
              <w:ind w:left="115" w:right="103"/>
              <w:jc w:val="center"/>
              <w:rPr>
                <w:sz w:val="24"/>
              </w:rPr>
            </w:pPr>
            <w:r>
              <w:rPr>
                <w:spacing w:val="-5"/>
                <w:sz w:val="24"/>
              </w:rPr>
              <w:t>15</w:t>
            </w:r>
          </w:p>
          <w:p>
            <w:pPr>
              <w:pStyle w:val="TableParagraph"/>
              <w:spacing w:before="2"/>
              <w:ind w:left="115" w:right="100"/>
              <w:jc w:val="center"/>
              <w:rPr>
                <w:sz w:val="24"/>
              </w:rPr>
            </w:pPr>
            <w:r>
              <w:rPr>
                <w:spacing w:val="-2"/>
                <w:sz w:val="24"/>
              </w:rPr>
              <w:t>300,0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831" w:hRule="atLeast"/>
        </w:trPr>
        <w:tc>
          <w:tcPr>
            <w:tcW w:w="1541" w:type="dxa"/>
            <w:vMerge w:val="restart"/>
          </w:tcPr>
          <w:p>
            <w:pPr>
              <w:pStyle w:val="TableParagraph"/>
              <w:rPr>
                <w:sz w:val="24"/>
              </w:rPr>
            </w:pPr>
          </w:p>
        </w:tc>
        <w:tc>
          <w:tcPr>
            <w:tcW w:w="1258" w:type="dxa"/>
          </w:tcPr>
          <w:p>
            <w:pPr>
              <w:pStyle w:val="TableParagraph"/>
              <w:spacing w:before="1"/>
              <w:ind w:left="105" w:right="99"/>
              <w:rPr>
                <w:sz w:val="24"/>
              </w:rPr>
            </w:pPr>
            <w:r>
              <w:rPr>
                <w:spacing w:val="-2"/>
                <w:sz w:val="24"/>
              </w:rPr>
              <w:t>защиты населения города Москвы</w:t>
            </w:r>
          </w:p>
        </w:tc>
        <w:tc>
          <w:tcPr>
            <w:tcW w:w="1402" w:type="dxa"/>
          </w:tcPr>
          <w:p>
            <w:pPr>
              <w:pStyle w:val="TableParagraph"/>
              <w:spacing w:before="1"/>
              <w:ind w:left="114" w:right="93" w:hanging="9"/>
              <w:jc w:val="center"/>
              <w:rPr>
                <w:sz w:val="24"/>
              </w:rPr>
            </w:pPr>
            <w:r>
              <w:rPr>
                <w:spacing w:val="-2"/>
                <w:sz w:val="24"/>
              </w:rPr>
              <w:t>деятельнос </w:t>
            </w:r>
            <w:r>
              <w:rPr>
                <w:spacing w:val="-4"/>
                <w:sz w:val="24"/>
              </w:rPr>
              <w:t>ти, </w:t>
            </w:r>
            <w:r>
              <w:rPr>
                <w:spacing w:val="-2"/>
                <w:sz w:val="24"/>
              </w:rPr>
              <w:t>духовно-нр авственног </w:t>
            </w:r>
            <w:r>
              <w:rPr>
                <w:spacing w:val="-10"/>
                <w:sz w:val="24"/>
              </w:rPr>
              <w:t>о </w:t>
            </w:r>
            <w:r>
              <w:rPr>
                <w:spacing w:val="-2"/>
                <w:sz w:val="24"/>
              </w:rPr>
              <w:t>воспитания </w:t>
            </w:r>
            <w:r>
              <w:rPr>
                <w:sz w:val="24"/>
              </w:rPr>
              <w:t>и развития </w:t>
            </w:r>
            <w:r>
              <w:rPr>
                <w:spacing w:val="-2"/>
                <w:sz w:val="24"/>
              </w:rPr>
              <w:t>индивидуа льных способност </w:t>
            </w:r>
            <w:r>
              <w:rPr>
                <w:spacing w:val="-6"/>
                <w:sz w:val="24"/>
              </w:rPr>
              <w:t>ей </w:t>
            </w:r>
            <w:r>
              <w:rPr>
                <w:spacing w:val="-2"/>
                <w:sz w:val="24"/>
              </w:rPr>
              <w:t>обучающи </w:t>
            </w:r>
            <w:r>
              <w:rPr>
                <w:sz w:val="24"/>
              </w:rPr>
              <w:t>хся и </w:t>
            </w:r>
            <w:r>
              <w:rPr>
                <w:spacing w:val="-2"/>
                <w:sz w:val="24"/>
              </w:rPr>
              <w:t>воспитанн </w:t>
            </w:r>
            <w:r>
              <w:rPr>
                <w:sz w:val="24"/>
              </w:rPr>
              <w:t>иков,</w:t>
            </w:r>
            <w:r>
              <w:rPr>
                <w:spacing w:val="-4"/>
                <w:sz w:val="24"/>
              </w:rPr>
              <w:t> </w:t>
            </w:r>
            <w:r>
              <w:rPr>
                <w:sz w:val="24"/>
              </w:rPr>
              <w:t>в</w:t>
            </w:r>
            <w:r>
              <w:rPr>
                <w:spacing w:val="-1"/>
                <w:sz w:val="24"/>
              </w:rPr>
              <w:t> </w:t>
            </w:r>
            <w:r>
              <w:rPr>
                <w:sz w:val="24"/>
              </w:rPr>
              <w:t>том </w:t>
            </w:r>
            <w:r>
              <w:rPr>
                <w:spacing w:val="-2"/>
                <w:sz w:val="24"/>
              </w:rPr>
              <w:t>числе</w:t>
            </w:r>
            <w:r>
              <w:rPr>
                <w:spacing w:val="40"/>
                <w:sz w:val="24"/>
              </w:rPr>
              <w:t> </w:t>
            </w:r>
            <w:r>
              <w:rPr>
                <w:sz w:val="24"/>
              </w:rPr>
              <w:t>детей из </w:t>
            </w:r>
            <w:r>
              <w:rPr>
                <w:spacing w:val="-2"/>
                <w:sz w:val="24"/>
              </w:rPr>
              <w:t>многодетн </w:t>
            </w:r>
            <w:r>
              <w:rPr>
                <w:sz w:val="24"/>
              </w:rPr>
              <w:t>ых и </w:t>
            </w:r>
            <w:r>
              <w:rPr>
                <w:spacing w:val="-2"/>
                <w:sz w:val="24"/>
              </w:rPr>
              <w:t>малообесп еченных семей, детей-сиро </w:t>
            </w:r>
            <w:r>
              <w:rPr>
                <w:sz w:val="24"/>
              </w:rPr>
              <w:t>т и</w:t>
            </w:r>
          </w:p>
          <w:p>
            <w:pPr>
              <w:pStyle w:val="TableParagraph"/>
              <w:ind w:left="119" w:right="103" w:hanging="5"/>
              <w:jc w:val="center"/>
              <w:rPr>
                <w:sz w:val="24"/>
              </w:rPr>
            </w:pPr>
            <w:r>
              <w:rPr>
                <w:spacing w:val="-2"/>
                <w:sz w:val="24"/>
              </w:rPr>
              <w:t>детей-инва </w:t>
            </w:r>
            <w:r>
              <w:rPr>
                <w:sz w:val="24"/>
              </w:rPr>
              <w:t>лидов в </w:t>
            </w:r>
            <w:r>
              <w:rPr>
                <w:spacing w:val="-2"/>
                <w:sz w:val="24"/>
              </w:rPr>
              <w:t>негосударс твенной образовате льной организаци</w:t>
            </w:r>
          </w:p>
          <w:p>
            <w:pPr>
              <w:pStyle w:val="TableParagraph"/>
              <w:spacing w:line="257" w:lineRule="exact"/>
              <w:ind w:left="11"/>
              <w:jc w:val="center"/>
              <w:rPr>
                <w:sz w:val="24"/>
              </w:rPr>
            </w:pPr>
            <w:r>
              <w:rPr>
                <w:sz w:val="24"/>
              </w:rPr>
              <w:t>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1108" w:hRule="atLeast"/>
        </w:trPr>
        <w:tc>
          <w:tcPr>
            <w:tcW w:w="1541" w:type="dxa"/>
            <w:vMerge/>
            <w:tcBorders>
              <w:top w:val="nil"/>
            </w:tcBorders>
          </w:tcPr>
          <w:p>
            <w:pPr>
              <w:rPr>
                <w:sz w:val="2"/>
                <w:szCs w:val="2"/>
              </w:rPr>
            </w:pPr>
          </w:p>
        </w:tc>
        <w:tc>
          <w:tcPr>
            <w:tcW w:w="1258" w:type="dxa"/>
            <w:tcBorders>
              <w:bottom w:val="nil"/>
            </w:tcBorders>
          </w:tcPr>
          <w:p>
            <w:pPr>
              <w:pStyle w:val="TableParagraph"/>
              <w:spacing w:line="237" w:lineRule="auto" w:before="3"/>
              <w:ind w:left="105" w:right="90"/>
              <w:jc w:val="both"/>
              <w:rPr>
                <w:sz w:val="24"/>
              </w:rPr>
            </w:pPr>
            <w:r>
              <w:rPr>
                <w:spacing w:val="-2"/>
                <w:sz w:val="24"/>
              </w:rPr>
              <w:t>Департам </w:t>
            </w:r>
            <w:r>
              <w:rPr>
                <w:sz w:val="24"/>
              </w:rPr>
              <w:t>ент </w:t>
            </w:r>
            <w:r>
              <w:rPr>
                <w:sz w:val="24"/>
              </w:rPr>
              <w:t>труда </w:t>
            </w:r>
            <w:r>
              <w:rPr>
                <w:spacing w:val="-10"/>
                <w:sz w:val="24"/>
              </w:rPr>
              <w:t>и</w:t>
            </w:r>
          </w:p>
          <w:p>
            <w:pPr>
              <w:pStyle w:val="TableParagraph"/>
              <w:spacing w:line="261" w:lineRule="exact" w:before="4"/>
              <w:ind w:left="105"/>
              <w:rPr>
                <w:sz w:val="24"/>
              </w:rPr>
            </w:pPr>
            <w:r>
              <w:rPr>
                <w:spacing w:val="-2"/>
                <w:sz w:val="24"/>
              </w:rPr>
              <w:t>социальн</w:t>
            </w:r>
          </w:p>
        </w:tc>
        <w:tc>
          <w:tcPr>
            <w:tcW w:w="1402" w:type="dxa"/>
            <w:tcBorders>
              <w:bottom w:val="nil"/>
            </w:tcBorders>
          </w:tcPr>
          <w:p>
            <w:pPr>
              <w:pStyle w:val="TableParagraph"/>
              <w:spacing w:line="275" w:lineRule="exact" w:before="1"/>
              <w:ind w:left="103" w:right="96"/>
              <w:jc w:val="center"/>
              <w:rPr>
                <w:sz w:val="24"/>
              </w:rPr>
            </w:pPr>
            <w:r>
              <w:rPr>
                <w:spacing w:val="-2"/>
                <w:sz w:val="24"/>
              </w:rPr>
              <w:t>04А030120</w:t>
            </w:r>
          </w:p>
          <w:p>
            <w:pPr>
              <w:pStyle w:val="TableParagraph"/>
              <w:spacing w:line="274" w:lineRule="exact"/>
              <w:ind w:left="12"/>
              <w:jc w:val="center"/>
              <w:rPr>
                <w:sz w:val="24"/>
              </w:rPr>
            </w:pPr>
            <w:r>
              <w:rPr>
                <w:sz w:val="24"/>
              </w:rPr>
              <w:t>0</w:t>
            </w:r>
          </w:p>
          <w:p>
            <w:pPr>
              <w:pStyle w:val="TableParagraph"/>
              <w:spacing w:line="278" w:lineRule="exact"/>
              <w:ind w:left="103" w:right="86"/>
              <w:jc w:val="center"/>
              <w:rPr>
                <w:sz w:val="24"/>
              </w:rPr>
            </w:pPr>
            <w:r>
              <w:rPr>
                <w:spacing w:val="-2"/>
                <w:sz w:val="24"/>
              </w:rPr>
              <w:t>Организац </w:t>
            </w:r>
            <w:r>
              <w:rPr>
                <w:spacing w:val="-6"/>
                <w:sz w:val="24"/>
              </w:rPr>
              <w:t>ия</w:t>
            </w:r>
          </w:p>
        </w:tc>
        <w:tc>
          <w:tcPr>
            <w:tcW w:w="840" w:type="dxa"/>
            <w:tcBorders>
              <w:bottom w:val="nil"/>
            </w:tcBorders>
          </w:tcPr>
          <w:p>
            <w:pPr>
              <w:pStyle w:val="TableParagraph"/>
              <w:spacing w:before="1"/>
              <w:ind w:left="176"/>
              <w:rPr>
                <w:sz w:val="24"/>
              </w:rPr>
            </w:pPr>
            <w:r>
              <w:rPr>
                <w:spacing w:val="-4"/>
                <w:sz w:val="24"/>
              </w:rPr>
              <w:t>1006</w:t>
            </w:r>
          </w:p>
        </w:tc>
        <w:tc>
          <w:tcPr>
            <w:tcW w:w="701" w:type="dxa"/>
            <w:tcBorders>
              <w:bottom w:val="nil"/>
            </w:tcBorders>
          </w:tcPr>
          <w:p>
            <w:pPr>
              <w:pStyle w:val="TableParagraph"/>
              <w:spacing w:before="1"/>
              <w:ind w:left="166"/>
              <w:rPr>
                <w:sz w:val="24"/>
              </w:rPr>
            </w:pPr>
            <w:r>
              <w:rPr>
                <w:spacing w:val="-5"/>
                <w:sz w:val="24"/>
              </w:rPr>
              <w:t>148</w:t>
            </w:r>
          </w:p>
        </w:tc>
        <w:tc>
          <w:tcPr>
            <w:tcW w:w="840" w:type="dxa"/>
            <w:tcBorders>
              <w:bottom w:val="nil"/>
            </w:tcBorders>
          </w:tcPr>
          <w:p>
            <w:pPr>
              <w:pStyle w:val="TableParagraph"/>
              <w:spacing w:before="1"/>
              <w:ind w:left="233"/>
              <w:rPr>
                <w:sz w:val="24"/>
              </w:rPr>
            </w:pPr>
            <w:r>
              <w:rPr>
                <w:spacing w:val="-5"/>
                <w:sz w:val="24"/>
              </w:rPr>
              <w:t>633</w:t>
            </w:r>
          </w:p>
        </w:tc>
        <w:tc>
          <w:tcPr>
            <w:tcW w:w="931" w:type="dxa"/>
            <w:tcBorders>
              <w:bottom w:val="nil"/>
            </w:tcBorders>
          </w:tcPr>
          <w:p>
            <w:pPr>
              <w:pStyle w:val="TableParagraph"/>
              <w:spacing w:before="1"/>
              <w:ind w:left="310"/>
              <w:rPr>
                <w:sz w:val="24"/>
              </w:rPr>
            </w:pPr>
            <w:r>
              <w:rPr>
                <w:spacing w:val="-5"/>
                <w:sz w:val="24"/>
              </w:rPr>
              <w:t>0,0</w:t>
            </w:r>
          </w:p>
        </w:tc>
        <w:tc>
          <w:tcPr>
            <w:tcW w:w="993" w:type="dxa"/>
            <w:tcBorders>
              <w:bottom w:val="nil"/>
            </w:tcBorders>
          </w:tcPr>
          <w:p>
            <w:pPr>
              <w:pStyle w:val="TableParagraph"/>
              <w:spacing w:before="1"/>
              <w:ind w:left="349"/>
              <w:rPr>
                <w:sz w:val="24"/>
              </w:rPr>
            </w:pPr>
            <w:r>
              <w:rPr>
                <w:spacing w:val="-5"/>
                <w:sz w:val="24"/>
              </w:rPr>
              <w:t>0,0</w:t>
            </w:r>
          </w:p>
        </w:tc>
        <w:tc>
          <w:tcPr>
            <w:tcW w:w="993" w:type="dxa"/>
            <w:tcBorders>
              <w:bottom w:val="nil"/>
            </w:tcBorders>
          </w:tcPr>
          <w:p>
            <w:pPr>
              <w:pStyle w:val="TableParagraph"/>
              <w:spacing w:line="275" w:lineRule="exact" w:before="1"/>
              <w:ind w:left="112" w:right="108"/>
              <w:jc w:val="center"/>
              <w:rPr>
                <w:sz w:val="24"/>
              </w:rPr>
            </w:pPr>
            <w:r>
              <w:rPr>
                <w:spacing w:val="-5"/>
                <w:sz w:val="24"/>
              </w:rPr>
              <w:t>15</w:t>
            </w:r>
          </w:p>
          <w:p>
            <w:pPr>
              <w:pStyle w:val="TableParagraph"/>
              <w:spacing w:line="275" w:lineRule="exact"/>
              <w:ind w:left="114" w:right="108"/>
              <w:jc w:val="center"/>
              <w:rPr>
                <w:sz w:val="24"/>
              </w:rPr>
            </w:pPr>
            <w:r>
              <w:rPr>
                <w:spacing w:val="-2"/>
                <w:sz w:val="24"/>
              </w:rPr>
              <w:t>300,0</w:t>
            </w:r>
          </w:p>
        </w:tc>
        <w:tc>
          <w:tcPr>
            <w:tcW w:w="1118" w:type="dxa"/>
            <w:tcBorders>
              <w:bottom w:val="nil"/>
            </w:tcBorders>
          </w:tcPr>
          <w:p>
            <w:pPr>
              <w:pStyle w:val="TableParagraph"/>
              <w:spacing w:before="1"/>
              <w:ind w:left="134"/>
              <w:rPr>
                <w:sz w:val="24"/>
              </w:rPr>
            </w:pPr>
            <w:r>
              <w:rPr>
                <w:sz w:val="24"/>
              </w:rPr>
              <w:t>15</w:t>
            </w:r>
            <w:r>
              <w:rPr>
                <w:spacing w:val="2"/>
                <w:sz w:val="24"/>
              </w:rPr>
              <w:t> </w:t>
            </w:r>
            <w:r>
              <w:rPr>
                <w:spacing w:val="-2"/>
                <w:sz w:val="24"/>
              </w:rPr>
              <w:t>300,0</w:t>
            </w:r>
          </w:p>
        </w:tc>
        <w:tc>
          <w:tcPr>
            <w:tcW w:w="1118" w:type="dxa"/>
            <w:tcBorders>
              <w:bottom w:val="nil"/>
            </w:tcBorders>
          </w:tcPr>
          <w:p>
            <w:pPr>
              <w:pStyle w:val="TableParagraph"/>
              <w:spacing w:before="1"/>
              <w:ind w:left="139"/>
              <w:rPr>
                <w:sz w:val="24"/>
              </w:rPr>
            </w:pPr>
            <w:r>
              <w:rPr>
                <w:sz w:val="24"/>
              </w:rPr>
              <w:t>15</w:t>
            </w:r>
            <w:r>
              <w:rPr>
                <w:spacing w:val="2"/>
                <w:sz w:val="24"/>
              </w:rPr>
              <w:t> </w:t>
            </w:r>
            <w:r>
              <w:rPr>
                <w:spacing w:val="-2"/>
                <w:sz w:val="24"/>
              </w:rPr>
              <w:t>300,0</w:t>
            </w:r>
          </w:p>
        </w:tc>
        <w:tc>
          <w:tcPr>
            <w:tcW w:w="1123" w:type="dxa"/>
            <w:tcBorders>
              <w:bottom w:val="nil"/>
            </w:tcBorders>
          </w:tcPr>
          <w:p>
            <w:pPr>
              <w:pStyle w:val="TableParagraph"/>
              <w:spacing w:before="1"/>
              <w:ind w:left="139"/>
              <w:rPr>
                <w:sz w:val="24"/>
              </w:rPr>
            </w:pPr>
            <w:r>
              <w:rPr>
                <w:sz w:val="24"/>
              </w:rPr>
              <w:t>15</w:t>
            </w:r>
            <w:r>
              <w:rPr>
                <w:spacing w:val="2"/>
                <w:sz w:val="24"/>
              </w:rPr>
              <w:t> </w:t>
            </w:r>
            <w:r>
              <w:rPr>
                <w:spacing w:val="-2"/>
                <w:sz w:val="24"/>
              </w:rPr>
              <w:t>300,0</w:t>
            </w:r>
          </w:p>
        </w:tc>
        <w:tc>
          <w:tcPr>
            <w:tcW w:w="1118" w:type="dxa"/>
            <w:tcBorders>
              <w:bottom w:val="nil"/>
            </w:tcBorders>
          </w:tcPr>
          <w:p>
            <w:pPr>
              <w:pStyle w:val="TableParagraph"/>
              <w:spacing w:before="1"/>
              <w:ind w:left="134"/>
              <w:rPr>
                <w:sz w:val="24"/>
              </w:rPr>
            </w:pPr>
            <w:r>
              <w:rPr>
                <w:sz w:val="24"/>
              </w:rPr>
              <w:t>15</w:t>
            </w:r>
            <w:r>
              <w:rPr>
                <w:spacing w:val="2"/>
                <w:sz w:val="24"/>
              </w:rPr>
              <w:t> </w:t>
            </w:r>
            <w:r>
              <w:rPr>
                <w:spacing w:val="-2"/>
                <w:sz w:val="24"/>
              </w:rPr>
              <w:t>300,0</w:t>
            </w:r>
          </w:p>
        </w:tc>
        <w:tc>
          <w:tcPr>
            <w:tcW w:w="1118" w:type="dxa"/>
            <w:tcBorders>
              <w:bottom w:val="nil"/>
            </w:tcBorders>
          </w:tcPr>
          <w:p>
            <w:pPr>
              <w:pStyle w:val="TableParagraph"/>
              <w:spacing w:before="1"/>
              <w:ind w:left="110"/>
              <w:rPr>
                <w:sz w:val="24"/>
              </w:rPr>
            </w:pPr>
            <w:r>
              <w:rPr>
                <w:sz w:val="24"/>
              </w:rPr>
              <w:t>15</w:t>
            </w:r>
            <w:r>
              <w:rPr>
                <w:spacing w:val="2"/>
                <w:sz w:val="24"/>
              </w:rPr>
              <w:t> </w:t>
            </w:r>
            <w:r>
              <w:rPr>
                <w:spacing w:val="-2"/>
                <w:sz w:val="24"/>
              </w:rPr>
              <w:t>300,0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9110" w:hRule="atLeast"/>
        </w:trPr>
        <w:tc>
          <w:tcPr>
            <w:tcW w:w="1541" w:type="dxa"/>
            <w:vMerge w:val="restart"/>
          </w:tcPr>
          <w:p>
            <w:pPr>
              <w:pStyle w:val="TableParagraph"/>
              <w:rPr>
                <w:sz w:val="24"/>
              </w:rPr>
            </w:pPr>
          </w:p>
        </w:tc>
        <w:tc>
          <w:tcPr>
            <w:tcW w:w="1258" w:type="dxa"/>
          </w:tcPr>
          <w:p>
            <w:pPr>
              <w:pStyle w:val="TableParagraph"/>
              <w:spacing w:before="1"/>
              <w:ind w:left="105" w:right="102"/>
              <w:rPr>
                <w:sz w:val="24"/>
              </w:rPr>
            </w:pP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14" w:right="93" w:hanging="8"/>
              <w:jc w:val="center"/>
              <w:rPr>
                <w:sz w:val="24"/>
              </w:rPr>
            </w:pPr>
            <w:r>
              <w:rPr>
                <w:spacing w:val="-2"/>
                <w:sz w:val="24"/>
              </w:rPr>
              <w:t>досуговой деятельнос </w:t>
            </w:r>
            <w:r>
              <w:rPr>
                <w:spacing w:val="-4"/>
                <w:sz w:val="24"/>
              </w:rPr>
              <w:t>ти, </w:t>
            </w:r>
            <w:r>
              <w:rPr>
                <w:spacing w:val="-2"/>
                <w:sz w:val="24"/>
              </w:rPr>
              <w:t>духовно-нр авственног </w:t>
            </w:r>
            <w:r>
              <w:rPr>
                <w:spacing w:val="-10"/>
                <w:sz w:val="24"/>
              </w:rPr>
              <w:t>о </w:t>
            </w:r>
            <w:r>
              <w:rPr>
                <w:spacing w:val="-2"/>
                <w:sz w:val="24"/>
              </w:rPr>
              <w:t>воспитания </w:t>
            </w:r>
            <w:r>
              <w:rPr>
                <w:sz w:val="24"/>
              </w:rPr>
              <w:t>и развития </w:t>
            </w:r>
            <w:r>
              <w:rPr>
                <w:spacing w:val="-2"/>
                <w:sz w:val="24"/>
              </w:rPr>
              <w:t>индивидуа льных способност </w:t>
            </w:r>
            <w:r>
              <w:rPr>
                <w:spacing w:val="-6"/>
                <w:sz w:val="24"/>
              </w:rPr>
              <w:t>ей </w:t>
            </w:r>
            <w:r>
              <w:rPr>
                <w:spacing w:val="-2"/>
                <w:sz w:val="24"/>
              </w:rPr>
              <w:t>обучающи </w:t>
            </w:r>
            <w:r>
              <w:rPr>
                <w:sz w:val="24"/>
              </w:rPr>
              <w:t>хся и </w:t>
            </w:r>
            <w:r>
              <w:rPr>
                <w:spacing w:val="-2"/>
                <w:sz w:val="24"/>
              </w:rPr>
              <w:t>воспитанн </w:t>
            </w:r>
            <w:r>
              <w:rPr>
                <w:sz w:val="24"/>
              </w:rPr>
              <w:t>иков,</w:t>
            </w:r>
            <w:r>
              <w:rPr>
                <w:spacing w:val="-4"/>
                <w:sz w:val="24"/>
              </w:rPr>
              <w:t> </w:t>
            </w:r>
            <w:r>
              <w:rPr>
                <w:sz w:val="24"/>
              </w:rPr>
              <w:t>в</w:t>
            </w:r>
            <w:r>
              <w:rPr>
                <w:spacing w:val="-1"/>
                <w:sz w:val="24"/>
              </w:rPr>
              <w:t> </w:t>
            </w:r>
            <w:r>
              <w:rPr>
                <w:sz w:val="24"/>
              </w:rPr>
              <w:t>том </w:t>
            </w:r>
            <w:r>
              <w:rPr>
                <w:spacing w:val="-2"/>
                <w:sz w:val="24"/>
              </w:rPr>
              <w:t>числе</w:t>
            </w:r>
            <w:r>
              <w:rPr>
                <w:spacing w:val="40"/>
                <w:sz w:val="24"/>
              </w:rPr>
              <w:t> </w:t>
            </w:r>
            <w:r>
              <w:rPr>
                <w:sz w:val="24"/>
              </w:rPr>
              <w:t>детей из </w:t>
            </w:r>
            <w:r>
              <w:rPr>
                <w:spacing w:val="-2"/>
                <w:sz w:val="24"/>
              </w:rPr>
              <w:t>многодетн </w:t>
            </w:r>
            <w:r>
              <w:rPr>
                <w:sz w:val="24"/>
              </w:rPr>
              <w:t>ых и </w:t>
            </w:r>
            <w:r>
              <w:rPr>
                <w:spacing w:val="-2"/>
                <w:sz w:val="24"/>
              </w:rPr>
              <w:t>малообесп еченных семей, детей-сиро </w:t>
            </w:r>
            <w:r>
              <w:rPr>
                <w:sz w:val="24"/>
              </w:rPr>
              <w:t>т и</w:t>
            </w:r>
          </w:p>
          <w:p>
            <w:pPr>
              <w:pStyle w:val="TableParagraph"/>
              <w:ind w:left="119" w:right="103" w:hanging="5"/>
              <w:jc w:val="center"/>
              <w:rPr>
                <w:sz w:val="24"/>
              </w:rPr>
            </w:pPr>
            <w:r>
              <w:rPr>
                <w:spacing w:val="-2"/>
                <w:sz w:val="24"/>
              </w:rPr>
              <w:t>детей-инва </w:t>
            </w:r>
            <w:r>
              <w:rPr>
                <w:sz w:val="24"/>
              </w:rPr>
              <w:t>лидов в </w:t>
            </w:r>
            <w:r>
              <w:rPr>
                <w:spacing w:val="-2"/>
                <w:sz w:val="24"/>
              </w:rPr>
              <w:t>негосударс твенной образовате льной организаци</w:t>
            </w:r>
          </w:p>
          <w:p>
            <w:pPr>
              <w:pStyle w:val="TableParagraph"/>
              <w:spacing w:line="260" w:lineRule="exact"/>
              <w:ind w:left="11"/>
              <w:jc w:val="center"/>
              <w:rPr>
                <w:sz w:val="24"/>
              </w:rPr>
            </w:pPr>
            <w:r>
              <w:rPr>
                <w:sz w:val="24"/>
              </w:rPr>
              <w:t>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829" w:hRule="atLeast"/>
        </w:trPr>
        <w:tc>
          <w:tcPr>
            <w:tcW w:w="1541" w:type="dxa"/>
            <w:vMerge/>
            <w:tcBorders>
              <w:top w:val="nil"/>
            </w:tcBorders>
          </w:tcPr>
          <w:p>
            <w:pPr>
              <w:rPr>
                <w:sz w:val="2"/>
                <w:szCs w:val="2"/>
              </w:rPr>
            </w:pPr>
          </w:p>
        </w:tc>
        <w:tc>
          <w:tcPr>
            <w:tcW w:w="1258" w:type="dxa"/>
          </w:tcPr>
          <w:p>
            <w:pPr>
              <w:pStyle w:val="TableParagraph"/>
              <w:spacing w:line="237" w:lineRule="auto"/>
              <w:ind w:left="105" w:right="87"/>
              <w:rPr>
                <w:sz w:val="24"/>
              </w:rPr>
            </w:pPr>
            <w:r>
              <w:rPr>
                <w:spacing w:val="-2"/>
                <w:sz w:val="24"/>
              </w:rPr>
              <w:t>Департам </w:t>
            </w:r>
            <w:r>
              <w:rPr>
                <w:sz w:val="24"/>
              </w:rPr>
              <w:t>ент</w:t>
            </w:r>
            <w:r>
              <w:rPr>
                <w:spacing w:val="72"/>
                <w:sz w:val="24"/>
              </w:rPr>
              <w:t> </w:t>
            </w:r>
            <w:r>
              <w:rPr>
                <w:spacing w:val="-2"/>
                <w:sz w:val="24"/>
              </w:rPr>
              <w:t>труда</w:t>
            </w:r>
          </w:p>
          <w:p>
            <w:pPr>
              <w:pStyle w:val="TableParagraph"/>
              <w:spacing w:line="261" w:lineRule="exact" w:before="2"/>
              <w:ind w:left="105"/>
              <w:rPr>
                <w:sz w:val="24"/>
              </w:rPr>
            </w:pPr>
            <w:r>
              <w:rPr>
                <w:sz w:val="24"/>
              </w:rPr>
              <w:t>и</w:t>
            </w:r>
          </w:p>
        </w:tc>
        <w:tc>
          <w:tcPr>
            <w:tcW w:w="1402" w:type="dxa"/>
          </w:tcPr>
          <w:p>
            <w:pPr>
              <w:pStyle w:val="TableParagraph"/>
              <w:spacing w:line="271" w:lineRule="exact"/>
              <w:ind w:left="103" w:right="96"/>
              <w:jc w:val="center"/>
              <w:rPr>
                <w:sz w:val="24"/>
              </w:rPr>
            </w:pPr>
            <w:r>
              <w:rPr>
                <w:spacing w:val="-2"/>
                <w:sz w:val="24"/>
              </w:rPr>
              <w:t>04А030120</w:t>
            </w:r>
          </w:p>
          <w:p>
            <w:pPr>
              <w:pStyle w:val="TableParagraph"/>
              <w:spacing w:line="275" w:lineRule="exact"/>
              <w:ind w:left="12"/>
              <w:jc w:val="center"/>
              <w:rPr>
                <w:sz w:val="24"/>
              </w:rPr>
            </w:pPr>
            <w:r>
              <w:rPr>
                <w:sz w:val="24"/>
              </w:rPr>
              <w:t>0</w:t>
            </w:r>
          </w:p>
          <w:p>
            <w:pPr>
              <w:pStyle w:val="TableParagraph"/>
              <w:spacing w:line="261" w:lineRule="exact" w:before="2"/>
              <w:ind w:left="103" w:right="89"/>
              <w:jc w:val="center"/>
              <w:rPr>
                <w:sz w:val="24"/>
              </w:rPr>
            </w:pPr>
            <w:r>
              <w:rPr>
                <w:spacing w:val="-2"/>
                <w:sz w:val="24"/>
              </w:rPr>
              <w:t>Организац</w:t>
            </w:r>
          </w:p>
        </w:tc>
        <w:tc>
          <w:tcPr>
            <w:tcW w:w="840" w:type="dxa"/>
          </w:tcPr>
          <w:p>
            <w:pPr>
              <w:pStyle w:val="TableParagraph"/>
              <w:spacing w:line="273" w:lineRule="exact"/>
              <w:ind w:left="176"/>
              <w:rPr>
                <w:sz w:val="24"/>
              </w:rPr>
            </w:pPr>
            <w:r>
              <w:rPr>
                <w:spacing w:val="-4"/>
                <w:sz w:val="24"/>
              </w:rPr>
              <w:t>1006</w:t>
            </w:r>
          </w:p>
        </w:tc>
        <w:tc>
          <w:tcPr>
            <w:tcW w:w="701" w:type="dxa"/>
          </w:tcPr>
          <w:p>
            <w:pPr>
              <w:pStyle w:val="TableParagraph"/>
              <w:spacing w:line="273" w:lineRule="exact"/>
              <w:ind w:left="166"/>
              <w:rPr>
                <w:sz w:val="24"/>
              </w:rPr>
            </w:pPr>
            <w:r>
              <w:rPr>
                <w:spacing w:val="-5"/>
                <w:sz w:val="24"/>
              </w:rPr>
              <w:t>148</w:t>
            </w:r>
          </w:p>
        </w:tc>
        <w:tc>
          <w:tcPr>
            <w:tcW w:w="840" w:type="dxa"/>
          </w:tcPr>
          <w:p>
            <w:pPr>
              <w:pStyle w:val="TableParagraph"/>
              <w:spacing w:line="273" w:lineRule="exact"/>
              <w:ind w:left="233"/>
              <w:rPr>
                <w:sz w:val="24"/>
              </w:rPr>
            </w:pPr>
            <w:r>
              <w:rPr>
                <w:spacing w:val="-5"/>
                <w:sz w:val="24"/>
              </w:rPr>
              <w:t>634</w:t>
            </w:r>
          </w:p>
        </w:tc>
        <w:tc>
          <w:tcPr>
            <w:tcW w:w="931" w:type="dxa"/>
          </w:tcPr>
          <w:p>
            <w:pPr>
              <w:pStyle w:val="TableParagraph"/>
              <w:spacing w:line="271" w:lineRule="exact"/>
              <w:ind w:left="114" w:right="114"/>
              <w:jc w:val="center"/>
              <w:rPr>
                <w:sz w:val="24"/>
              </w:rPr>
            </w:pPr>
            <w:r>
              <w:rPr>
                <w:spacing w:val="-5"/>
                <w:sz w:val="24"/>
              </w:rPr>
              <w:t>15</w:t>
            </w:r>
          </w:p>
          <w:p>
            <w:pPr>
              <w:pStyle w:val="TableParagraph"/>
              <w:spacing w:line="275" w:lineRule="exact"/>
              <w:ind w:left="114" w:right="114"/>
              <w:jc w:val="center"/>
              <w:rPr>
                <w:sz w:val="24"/>
              </w:rPr>
            </w:pPr>
            <w:r>
              <w:rPr>
                <w:spacing w:val="-2"/>
                <w:sz w:val="24"/>
              </w:rPr>
              <w:t>300,0</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037" w:hRule="atLeast"/>
        </w:trPr>
        <w:tc>
          <w:tcPr>
            <w:tcW w:w="1541" w:type="dxa"/>
          </w:tcPr>
          <w:p>
            <w:pPr>
              <w:pStyle w:val="TableParagraph"/>
              <w:rPr>
                <w:sz w:val="24"/>
              </w:rPr>
            </w:pPr>
          </w:p>
        </w:tc>
        <w:tc>
          <w:tcPr>
            <w:tcW w:w="1258" w:type="dxa"/>
          </w:tcPr>
          <w:p>
            <w:pPr>
              <w:pStyle w:val="TableParagraph"/>
              <w:spacing w:before="1"/>
              <w:ind w:left="105" w:right="102"/>
              <w:rPr>
                <w:sz w:val="24"/>
              </w:rPr>
            </w:pP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14" w:right="93" w:hanging="10"/>
              <w:jc w:val="center"/>
              <w:rPr>
                <w:sz w:val="24"/>
              </w:rPr>
            </w:pPr>
            <w:r>
              <w:rPr>
                <w:spacing w:val="-6"/>
                <w:sz w:val="24"/>
              </w:rPr>
              <w:t>ия </w:t>
            </w:r>
            <w:r>
              <w:rPr>
                <w:spacing w:val="-2"/>
                <w:sz w:val="24"/>
              </w:rPr>
              <w:t>досуговой деятельнос </w:t>
            </w:r>
            <w:r>
              <w:rPr>
                <w:spacing w:val="-4"/>
                <w:sz w:val="24"/>
              </w:rPr>
              <w:t>ти, </w:t>
            </w:r>
            <w:r>
              <w:rPr>
                <w:spacing w:val="-2"/>
                <w:sz w:val="24"/>
              </w:rPr>
              <w:t>духовно-нр авственног </w:t>
            </w:r>
            <w:r>
              <w:rPr>
                <w:spacing w:val="-10"/>
                <w:sz w:val="24"/>
              </w:rPr>
              <w:t>о </w:t>
            </w:r>
            <w:r>
              <w:rPr>
                <w:spacing w:val="-2"/>
                <w:sz w:val="24"/>
              </w:rPr>
              <w:t>воспитания </w:t>
            </w:r>
            <w:r>
              <w:rPr>
                <w:sz w:val="24"/>
              </w:rPr>
              <w:t>и развития </w:t>
            </w:r>
            <w:r>
              <w:rPr>
                <w:spacing w:val="-2"/>
                <w:sz w:val="24"/>
              </w:rPr>
              <w:t>индивидуа</w:t>
            </w:r>
          </w:p>
          <w:p>
            <w:pPr>
              <w:pStyle w:val="TableParagraph"/>
              <w:spacing w:line="257" w:lineRule="exact"/>
              <w:ind w:left="103" w:right="82"/>
              <w:jc w:val="center"/>
              <w:rPr>
                <w:sz w:val="24"/>
              </w:rPr>
            </w:pPr>
            <w:r>
              <w:rPr>
                <w:spacing w:val="-2"/>
                <w:sz w:val="24"/>
              </w:rPr>
              <w:t>льных</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345"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ind w:left="119" w:right="110"/>
              <w:jc w:val="center"/>
              <w:rPr>
                <w:sz w:val="24"/>
              </w:rPr>
            </w:pPr>
            <w:r>
              <w:rPr>
                <w:spacing w:val="-2"/>
                <w:sz w:val="24"/>
              </w:rPr>
              <w:t>способност </w:t>
            </w:r>
            <w:r>
              <w:rPr>
                <w:spacing w:val="-6"/>
                <w:sz w:val="24"/>
              </w:rPr>
              <w:t>ей </w:t>
            </w:r>
            <w:r>
              <w:rPr>
                <w:spacing w:val="-2"/>
                <w:sz w:val="24"/>
              </w:rPr>
              <w:t>обучающи </w:t>
            </w:r>
            <w:r>
              <w:rPr>
                <w:sz w:val="24"/>
              </w:rPr>
              <w:t>хся и </w:t>
            </w:r>
            <w:r>
              <w:rPr>
                <w:spacing w:val="-2"/>
                <w:sz w:val="24"/>
              </w:rPr>
              <w:t>воспитанн </w:t>
            </w:r>
            <w:r>
              <w:rPr>
                <w:sz w:val="24"/>
              </w:rPr>
              <w:t>иков,</w:t>
            </w:r>
            <w:r>
              <w:rPr>
                <w:spacing w:val="-14"/>
                <w:sz w:val="24"/>
              </w:rPr>
              <w:t> </w:t>
            </w:r>
            <w:r>
              <w:rPr>
                <w:sz w:val="24"/>
              </w:rPr>
              <w:t>в</w:t>
            </w:r>
            <w:r>
              <w:rPr>
                <w:spacing w:val="-12"/>
                <w:sz w:val="24"/>
              </w:rPr>
              <w:t> </w:t>
            </w:r>
            <w:r>
              <w:rPr>
                <w:sz w:val="24"/>
              </w:rPr>
              <w:t>том </w:t>
            </w:r>
            <w:r>
              <w:rPr>
                <w:spacing w:val="-2"/>
                <w:sz w:val="24"/>
              </w:rPr>
              <w:t>числе</w:t>
            </w:r>
            <w:r>
              <w:rPr>
                <w:spacing w:val="40"/>
                <w:sz w:val="24"/>
              </w:rPr>
              <w:t> </w:t>
            </w:r>
            <w:r>
              <w:rPr>
                <w:sz w:val="24"/>
              </w:rPr>
              <w:t>детей из </w:t>
            </w:r>
            <w:r>
              <w:rPr>
                <w:spacing w:val="-2"/>
                <w:sz w:val="24"/>
              </w:rPr>
              <w:t>многодетн </w:t>
            </w:r>
            <w:r>
              <w:rPr>
                <w:sz w:val="24"/>
              </w:rPr>
              <w:t>ых и </w:t>
            </w:r>
            <w:r>
              <w:rPr>
                <w:spacing w:val="-2"/>
                <w:sz w:val="24"/>
              </w:rPr>
              <w:t>малообесп еченных семей, детей-сиро </w:t>
            </w:r>
            <w:r>
              <w:rPr>
                <w:sz w:val="24"/>
              </w:rPr>
              <w:t>т и</w:t>
            </w:r>
          </w:p>
          <w:p>
            <w:pPr>
              <w:pStyle w:val="TableParagraph"/>
              <w:ind w:left="119" w:right="103" w:hanging="5"/>
              <w:jc w:val="center"/>
              <w:rPr>
                <w:sz w:val="24"/>
              </w:rPr>
            </w:pPr>
            <w:r>
              <w:rPr>
                <w:spacing w:val="-2"/>
                <w:sz w:val="24"/>
              </w:rPr>
              <w:t>детей-инва </w:t>
            </w:r>
            <w:r>
              <w:rPr>
                <w:sz w:val="24"/>
              </w:rPr>
              <w:t>лидов в </w:t>
            </w:r>
            <w:r>
              <w:rPr>
                <w:spacing w:val="-2"/>
                <w:sz w:val="24"/>
              </w:rPr>
              <w:t>негосударс твенной образовате льной организаци</w:t>
            </w:r>
          </w:p>
          <w:p>
            <w:pPr>
              <w:pStyle w:val="TableParagraph"/>
              <w:spacing w:line="255" w:lineRule="exact"/>
              <w:ind w:left="11"/>
              <w:jc w:val="center"/>
              <w:rPr>
                <w:sz w:val="24"/>
              </w:rPr>
            </w:pPr>
            <w:r>
              <w:rPr>
                <w:sz w:val="24"/>
              </w:rPr>
              <w:t>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6" w:hRule="atLeast"/>
        </w:trPr>
        <w:tc>
          <w:tcPr>
            <w:tcW w:w="1541" w:type="dxa"/>
            <w:vMerge/>
            <w:tcBorders>
              <w:top w:val="nil"/>
            </w:tcBorders>
          </w:tcPr>
          <w:p>
            <w:pPr>
              <w:rPr>
                <w:sz w:val="2"/>
                <w:szCs w:val="2"/>
              </w:rPr>
            </w:pPr>
          </w:p>
        </w:tc>
        <w:tc>
          <w:tcPr>
            <w:tcW w:w="1258" w:type="dxa"/>
            <w:tcBorders>
              <w:bottom w:val="nil"/>
            </w:tcBorders>
          </w:tcPr>
          <w:p>
            <w:pPr>
              <w:pStyle w:val="TableParagraph"/>
              <w:spacing w:line="274" w:lineRule="exact"/>
              <w:ind w:left="105" w:right="87"/>
              <w:rPr>
                <w:sz w:val="24"/>
              </w:rPr>
            </w:pPr>
            <w:r>
              <w:rPr>
                <w:spacing w:val="-2"/>
                <w:sz w:val="24"/>
              </w:rPr>
              <w:t>Департам </w:t>
            </w:r>
            <w:r>
              <w:rPr>
                <w:sz w:val="24"/>
              </w:rPr>
              <w:t>ент</w:t>
            </w:r>
            <w:r>
              <w:rPr>
                <w:spacing w:val="72"/>
                <w:sz w:val="24"/>
              </w:rPr>
              <w:t> </w:t>
            </w:r>
            <w:r>
              <w:rPr>
                <w:spacing w:val="-2"/>
                <w:sz w:val="24"/>
              </w:rPr>
              <w:t>труда</w:t>
            </w:r>
          </w:p>
        </w:tc>
        <w:tc>
          <w:tcPr>
            <w:tcW w:w="1402" w:type="dxa"/>
            <w:tcBorders>
              <w:bottom w:val="nil"/>
            </w:tcBorders>
          </w:tcPr>
          <w:p>
            <w:pPr>
              <w:pStyle w:val="TableParagraph"/>
              <w:spacing w:line="275" w:lineRule="exact" w:before="1"/>
              <w:ind w:left="103" w:right="96"/>
              <w:jc w:val="center"/>
              <w:rPr>
                <w:sz w:val="24"/>
              </w:rPr>
            </w:pPr>
            <w:r>
              <w:rPr>
                <w:spacing w:val="-2"/>
                <w:sz w:val="24"/>
              </w:rPr>
              <w:t>04А030130</w:t>
            </w:r>
          </w:p>
          <w:p>
            <w:pPr>
              <w:pStyle w:val="TableParagraph"/>
              <w:spacing w:line="260" w:lineRule="exact"/>
              <w:ind w:left="12"/>
              <w:jc w:val="center"/>
              <w:rPr>
                <w:sz w:val="24"/>
              </w:rPr>
            </w:pPr>
            <w:r>
              <w:rPr>
                <w:sz w:val="24"/>
              </w:rPr>
              <w:t>0</w:t>
            </w:r>
          </w:p>
        </w:tc>
        <w:tc>
          <w:tcPr>
            <w:tcW w:w="840" w:type="dxa"/>
            <w:tcBorders>
              <w:bottom w:val="nil"/>
            </w:tcBorders>
          </w:tcPr>
          <w:p>
            <w:pPr>
              <w:pStyle w:val="TableParagraph"/>
              <w:spacing w:before="1"/>
              <w:ind w:left="176"/>
              <w:rPr>
                <w:sz w:val="24"/>
              </w:rPr>
            </w:pPr>
            <w:r>
              <w:rPr>
                <w:spacing w:val="-4"/>
                <w:sz w:val="24"/>
              </w:rPr>
              <w:t>1003</w:t>
            </w:r>
          </w:p>
        </w:tc>
        <w:tc>
          <w:tcPr>
            <w:tcW w:w="701" w:type="dxa"/>
            <w:tcBorders>
              <w:bottom w:val="nil"/>
            </w:tcBorders>
          </w:tcPr>
          <w:p>
            <w:pPr>
              <w:pStyle w:val="TableParagraph"/>
              <w:spacing w:before="1"/>
              <w:ind w:left="166"/>
              <w:rPr>
                <w:sz w:val="24"/>
              </w:rPr>
            </w:pPr>
            <w:r>
              <w:rPr>
                <w:spacing w:val="-5"/>
                <w:sz w:val="24"/>
              </w:rPr>
              <w:t>148</w:t>
            </w:r>
          </w:p>
        </w:tc>
        <w:tc>
          <w:tcPr>
            <w:tcW w:w="840" w:type="dxa"/>
            <w:tcBorders>
              <w:bottom w:val="nil"/>
            </w:tcBorders>
          </w:tcPr>
          <w:p>
            <w:pPr>
              <w:pStyle w:val="TableParagraph"/>
              <w:spacing w:before="1"/>
              <w:ind w:left="233"/>
              <w:rPr>
                <w:sz w:val="24"/>
              </w:rPr>
            </w:pPr>
            <w:r>
              <w:rPr>
                <w:spacing w:val="-5"/>
                <w:sz w:val="24"/>
              </w:rPr>
              <w:t>812</w:t>
            </w:r>
          </w:p>
        </w:tc>
        <w:tc>
          <w:tcPr>
            <w:tcW w:w="931" w:type="dxa"/>
            <w:tcBorders>
              <w:bottom w:val="nil"/>
            </w:tcBorders>
          </w:tcPr>
          <w:p>
            <w:pPr>
              <w:pStyle w:val="TableParagraph"/>
              <w:spacing w:before="1"/>
              <w:ind w:left="310"/>
              <w:rPr>
                <w:sz w:val="24"/>
              </w:rPr>
            </w:pPr>
            <w:r>
              <w:rPr>
                <w:spacing w:val="-5"/>
                <w:sz w:val="24"/>
              </w:rPr>
              <w:t>0,0</w:t>
            </w:r>
          </w:p>
        </w:tc>
        <w:tc>
          <w:tcPr>
            <w:tcW w:w="993" w:type="dxa"/>
            <w:tcBorders>
              <w:bottom w:val="nil"/>
            </w:tcBorders>
          </w:tcPr>
          <w:p>
            <w:pPr>
              <w:pStyle w:val="TableParagraph"/>
              <w:spacing w:line="275" w:lineRule="exact" w:before="1"/>
              <w:ind w:left="224"/>
              <w:rPr>
                <w:sz w:val="24"/>
              </w:rPr>
            </w:pPr>
            <w:r>
              <w:rPr>
                <w:sz w:val="24"/>
              </w:rPr>
              <w:t>1</w:t>
            </w:r>
            <w:r>
              <w:rPr>
                <w:spacing w:val="2"/>
                <w:sz w:val="24"/>
              </w:rPr>
              <w:t> </w:t>
            </w:r>
            <w:r>
              <w:rPr>
                <w:spacing w:val="-5"/>
                <w:sz w:val="24"/>
              </w:rPr>
              <w:t>917</w:t>
            </w:r>
          </w:p>
          <w:p>
            <w:pPr>
              <w:pStyle w:val="TableParagraph"/>
              <w:spacing w:line="260" w:lineRule="exact"/>
              <w:ind w:left="229"/>
              <w:rPr>
                <w:sz w:val="24"/>
              </w:rPr>
            </w:pPr>
            <w:r>
              <w:rPr>
                <w:spacing w:val="-2"/>
                <w:sz w:val="24"/>
              </w:rPr>
              <w:t>897.7</w:t>
            </w:r>
          </w:p>
        </w:tc>
        <w:tc>
          <w:tcPr>
            <w:tcW w:w="993" w:type="dxa"/>
            <w:tcBorders>
              <w:bottom w:val="nil"/>
            </w:tcBorders>
          </w:tcPr>
          <w:p>
            <w:pPr>
              <w:pStyle w:val="TableParagraph"/>
              <w:spacing w:before="1"/>
              <w:ind w:left="115" w:right="101"/>
              <w:jc w:val="center"/>
              <w:rPr>
                <w:sz w:val="24"/>
              </w:rPr>
            </w:pPr>
            <w:r>
              <w:rPr>
                <w:spacing w:val="-5"/>
                <w:sz w:val="24"/>
              </w:rPr>
              <w:t>0,0</w:t>
            </w:r>
          </w:p>
        </w:tc>
        <w:tc>
          <w:tcPr>
            <w:tcW w:w="1118" w:type="dxa"/>
            <w:tcBorders>
              <w:bottom w:val="nil"/>
            </w:tcBorders>
          </w:tcPr>
          <w:p>
            <w:pPr>
              <w:pStyle w:val="TableParagraph"/>
              <w:spacing w:before="1"/>
              <w:ind w:left="89" w:right="74"/>
              <w:jc w:val="center"/>
              <w:rPr>
                <w:sz w:val="24"/>
              </w:rPr>
            </w:pPr>
            <w:r>
              <w:rPr>
                <w:spacing w:val="-5"/>
                <w:sz w:val="24"/>
              </w:rPr>
              <w:t>0,0</w:t>
            </w:r>
          </w:p>
        </w:tc>
        <w:tc>
          <w:tcPr>
            <w:tcW w:w="1118" w:type="dxa"/>
            <w:tcBorders>
              <w:bottom w:val="nil"/>
            </w:tcBorders>
          </w:tcPr>
          <w:p>
            <w:pPr>
              <w:pStyle w:val="TableParagraph"/>
              <w:spacing w:before="1"/>
              <w:ind w:left="89" w:right="64"/>
              <w:jc w:val="center"/>
              <w:rPr>
                <w:sz w:val="24"/>
              </w:rPr>
            </w:pPr>
            <w:r>
              <w:rPr>
                <w:spacing w:val="-5"/>
                <w:sz w:val="24"/>
              </w:rPr>
              <w:t>0,0</w:t>
            </w:r>
          </w:p>
        </w:tc>
        <w:tc>
          <w:tcPr>
            <w:tcW w:w="1123" w:type="dxa"/>
            <w:tcBorders>
              <w:bottom w:val="nil"/>
            </w:tcBorders>
          </w:tcPr>
          <w:p>
            <w:pPr>
              <w:pStyle w:val="TableParagraph"/>
              <w:spacing w:before="1"/>
              <w:ind w:left="95" w:right="74"/>
              <w:jc w:val="center"/>
              <w:rPr>
                <w:sz w:val="24"/>
              </w:rPr>
            </w:pPr>
            <w:r>
              <w:rPr>
                <w:spacing w:val="-5"/>
                <w:sz w:val="24"/>
              </w:rPr>
              <w:t>0,0</w:t>
            </w:r>
          </w:p>
        </w:tc>
        <w:tc>
          <w:tcPr>
            <w:tcW w:w="1118" w:type="dxa"/>
            <w:tcBorders>
              <w:bottom w:val="nil"/>
            </w:tcBorders>
          </w:tcPr>
          <w:p>
            <w:pPr>
              <w:pStyle w:val="TableParagraph"/>
              <w:spacing w:before="1"/>
              <w:ind w:left="89" w:right="73"/>
              <w:jc w:val="center"/>
              <w:rPr>
                <w:sz w:val="24"/>
              </w:rPr>
            </w:pPr>
            <w:r>
              <w:rPr>
                <w:spacing w:val="-5"/>
                <w:sz w:val="24"/>
              </w:rPr>
              <w:t>0,0</w:t>
            </w:r>
          </w:p>
        </w:tc>
        <w:tc>
          <w:tcPr>
            <w:tcW w:w="1118" w:type="dxa"/>
            <w:tcBorders>
              <w:bottom w:val="nil"/>
            </w:tcBorders>
          </w:tcPr>
          <w:p>
            <w:pPr>
              <w:pStyle w:val="TableParagraph"/>
              <w:spacing w:before="1"/>
              <w:ind w:left="111"/>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29" w:hRule="exact"/>
        </w:trPr>
        <w:tc>
          <w:tcPr>
            <w:tcW w:w="1541" w:type="dxa"/>
            <w:vMerge w:val="restart"/>
          </w:tcPr>
          <w:p>
            <w:pPr>
              <w:pStyle w:val="TableParagraph"/>
              <w:rPr>
                <w:sz w:val="24"/>
              </w:rPr>
            </w:pPr>
          </w:p>
        </w:tc>
        <w:tc>
          <w:tcPr>
            <w:tcW w:w="1258" w:type="dxa"/>
          </w:tcPr>
          <w:p>
            <w:pPr>
              <w:pStyle w:val="TableParagraph"/>
              <w:spacing w:before="1"/>
              <w:ind w:left="100" w:right="107"/>
              <w:rPr>
                <w:sz w:val="24"/>
              </w:rPr>
            </w:pP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14" w:right="99" w:hanging="18"/>
              <w:jc w:val="center"/>
              <w:rPr>
                <w:sz w:val="24"/>
              </w:rPr>
            </w:pPr>
            <w:r>
              <w:rPr>
                <w:spacing w:val="-2"/>
                <w:sz w:val="24"/>
              </w:rPr>
              <w:t>Обеспечен </w:t>
            </w:r>
            <w:r>
              <w:rPr>
                <w:spacing w:val="-6"/>
                <w:sz w:val="24"/>
              </w:rPr>
              <w:t>ие </w:t>
            </w:r>
            <w:r>
              <w:rPr>
                <w:spacing w:val="-2"/>
                <w:sz w:val="24"/>
              </w:rPr>
              <w:t>подарочны </w:t>
            </w:r>
            <w:r>
              <w:rPr>
                <w:spacing w:val="-6"/>
                <w:sz w:val="24"/>
              </w:rPr>
              <w:t>ми </w:t>
            </w:r>
            <w:r>
              <w:rPr>
                <w:spacing w:val="-2"/>
                <w:sz w:val="24"/>
              </w:rPr>
              <w:t>комплекта </w:t>
            </w:r>
            <w:r>
              <w:rPr>
                <w:sz w:val="24"/>
              </w:rPr>
              <w:t>ми</w:t>
            </w:r>
            <w:r>
              <w:rPr>
                <w:spacing w:val="-7"/>
                <w:sz w:val="24"/>
              </w:rPr>
              <w:t> </w:t>
            </w:r>
            <w:r>
              <w:rPr>
                <w:sz w:val="24"/>
              </w:rPr>
              <w:t>детских </w:t>
            </w:r>
            <w:r>
              <w:rPr>
                <w:spacing w:val="-2"/>
                <w:sz w:val="24"/>
              </w:rPr>
              <w:t>принадлеж ностей </w:t>
            </w:r>
            <w:r>
              <w:rPr>
                <w:sz w:val="24"/>
              </w:rPr>
              <w:t>семей с </w:t>
            </w:r>
            <w:r>
              <w:rPr>
                <w:spacing w:val="-2"/>
                <w:sz w:val="24"/>
              </w:rPr>
              <w:t>новорожде нными детьми, </w:t>
            </w:r>
            <w:r>
              <w:rPr>
                <w:sz w:val="24"/>
              </w:rPr>
              <w:t>один из </w:t>
            </w:r>
            <w:r>
              <w:rPr>
                <w:spacing w:val="-2"/>
                <w:sz w:val="24"/>
              </w:rPr>
              <w:t>родителей которых </w:t>
            </w:r>
            <w:r>
              <w:rPr>
                <w:spacing w:val="-4"/>
                <w:sz w:val="24"/>
              </w:rPr>
              <w:t>имеет</w:t>
            </w:r>
            <w:r>
              <w:rPr>
                <w:spacing w:val="40"/>
                <w:sz w:val="24"/>
              </w:rPr>
              <w:t> </w:t>
            </w:r>
            <w:r>
              <w:rPr>
                <w:spacing w:val="-2"/>
                <w:sz w:val="24"/>
              </w:rPr>
              <w:t>место жительства </w:t>
            </w:r>
            <w:r>
              <w:rPr>
                <w:sz w:val="24"/>
              </w:rPr>
              <w:t>в городе</w:t>
            </w:r>
          </w:p>
          <w:p>
            <w:pPr>
              <w:pStyle w:val="TableParagraph"/>
              <w:spacing w:line="255" w:lineRule="exact"/>
              <w:ind w:left="97" w:right="96"/>
              <w:jc w:val="center"/>
              <w:rPr>
                <w:sz w:val="24"/>
              </w:rPr>
            </w:pPr>
            <w:r>
              <w:rPr>
                <w:spacing w:val="-2"/>
                <w:sz w:val="24"/>
              </w:rPr>
              <w:t>Москве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before="1"/>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vMerge w:val="restart"/>
            <w:tcBorders>
              <w:bottom w:val="nil"/>
            </w:tcBorders>
          </w:tcPr>
          <w:p>
            <w:pPr>
              <w:pStyle w:val="TableParagraph"/>
              <w:spacing w:line="275" w:lineRule="exact" w:before="1"/>
              <w:ind w:left="101" w:right="96"/>
              <w:jc w:val="center"/>
              <w:rPr>
                <w:sz w:val="24"/>
              </w:rPr>
            </w:pPr>
            <w:r>
              <w:rPr>
                <w:spacing w:val="-2"/>
                <w:sz w:val="24"/>
              </w:rPr>
              <w:t>04АР10301</w:t>
            </w:r>
          </w:p>
          <w:p>
            <w:pPr>
              <w:pStyle w:val="TableParagraph"/>
              <w:spacing w:line="275" w:lineRule="exact"/>
              <w:ind w:left="4"/>
              <w:jc w:val="center"/>
              <w:rPr>
                <w:sz w:val="24"/>
              </w:rPr>
            </w:pPr>
            <w:r>
              <w:rPr>
                <w:sz w:val="24"/>
              </w:rPr>
              <w:t>3</w:t>
            </w:r>
          </w:p>
          <w:p>
            <w:pPr>
              <w:pStyle w:val="TableParagraph"/>
              <w:spacing w:before="2"/>
              <w:ind w:left="92" w:right="96"/>
              <w:jc w:val="center"/>
              <w:rPr>
                <w:sz w:val="24"/>
              </w:rPr>
            </w:pPr>
            <w:r>
              <w:rPr>
                <w:spacing w:val="-2"/>
                <w:sz w:val="24"/>
              </w:rPr>
              <w:t>Обеспечен </w:t>
            </w:r>
            <w:r>
              <w:rPr>
                <w:sz w:val="24"/>
              </w:rPr>
              <w:t>ие семей с </w:t>
            </w:r>
            <w:r>
              <w:rPr>
                <w:spacing w:val="-2"/>
                <w:sz w:val="24"/>
              </w:rPr>
              <w:t>новорожде нными детьми подарочны </w:t>
            </w:r>
            <w:r>
              <w:rPr>
                <w:spacing w:val="-6"/>
                <w:sz w:val="24"/>
              </w:rPr>
              <w:t>ми </w:t>
            </w:r>
            <w:r>
              <w:rPr>
                <w:spacing w:val="-2"/>
                <w:sz w:val="24"/>
              </w:rPr>
              <w:t>комплекта </w:t>
            </w:r>
            <w:r>
              <w:rPr>
                <w:sz w:val="24"/>
              </w:rPr>
              <w:t>ми</w:t>
            </w:r>
            <w:r>
              <w:rPr>
                <w:spacing w:val="-15"/>
                <w:sz w:val="24"/>
              </w:rPr>
              <w:t> </w:t>
            </w:r>
            <w:r>
              <w:rPr>
                <w:sz w:val="24"/>
              </w:rPr>
              <w:t>детских </w:t>
            </w:r>
            <w:r>
              <w:rPr>
                <w:spacing w:val="-2"/>
                <w:sz w:val="24"/>
              </w:rPr>
              <w:t>принадлеж </w:t>
            </w:r>
            <w:r>
              <w:rPr>
                <w:sz w:val="24"/>
              </w:rPr>
              <w:t>ностей в </w:t>
            </w:r>
            <w:r>
              <w:rPr>
                <w:spacing w:val="-2"/>
                <w:sz w:val="24"/>
              </w:rPr>
              <w:t>целях реализации</w:t>
            </w:r>
          </w:p>
          <w:p>
            <w:pPr>
              <w:pStyle w:val="TableParagraph"/>
              <w:spacing w:line="265" w:lineRule="exact"/>
              <w:ind w:left="103" w:right="95"/>
              <w:jc w:val="center"/>
              <w:rPr>
                <w:sz w:val="24"/>
              </w:rPr>
            </w:pPr>
            <w:r>
              <w:rPr>
                <w:spacing w:val="-2"/>
                <w:sz w:val="24"/>
              </w:rPr>
              <w:t>региональн</w:t>
            </w:r>
          </w:p>
        </w:tc>
        <w:tc>
          <w:tcPr>
            <w:tcW w:w="840" w:type="dxa"/>
            <w:vMerge w:val="restart"/>
            <w:tcBorders>
              <w:bottom w:val="nil"/>
            </w:tcBorders>
          </w:tcPr>
          <w:p>
            <w:pPr>
              <w:pStyle w:val="TableParagraph"/>
              <w:spacing w:before="1"/>
              <w:ind w:left="172"/>
              <w:rPr>
                <w:sz w:val="24"/>
              </w:rPr>
            </w:pPr>
            <w:r>
              <w:rPr>
                <w:spacing w:val="-4"/>
                <w:sz w:val="24"/>
              </w:rPr>
              <w:t>1003</w:t>
            </w:r>
          </w:p>
        </w:tc>
        <w:tc>
          <w:tcPr>
            <w:tcW w:w="701" w:type="dxa"/>
            <w:vMerge w:val="restart"/>
            <w:tcBorders>
              <w:bottom w:val="nil"/>
            </w:tcBorders>
          </w:tcPr>
          <w:p>
            <w:pPr>
              <w:pStyle w:val="TableParagraph"/>
              <w:spacing w:before="1"/>
              <w:ind w:left="163"/>
              <w:rPr>
                <w:sz w:val="24"/>
              </w:rPr>
            </w:pPr>
            <w:r>
              <w:rPr>
                <w:spacing w:val="-5"/>
                <w:sz w:val="24"/>
              </w:rPr>
              <w:t>148</w:t>
            </w:r>
          </w:p>
        </w:tc>
        <w:tc>
          <w:tcPr>
            <w:tcW w:w="840" w:type="dxa"/>
            <w:vMerge w:val="restart"/>
            <w:tcBorders>
              <w:bottom w:val="nil"/>
            </w:tcBorders>
          </w:tcPr>
          <w:p>
            <w:pPr>
              <w:pStyle w:val="TableParagraph"/>
              <w:spacing w:before="1"/>
              <w:ind w:left="229"/>
              <w:rPr>
                <w:sz w:val="24"/>
              </w:rPr>
            </w:pPr>
            <w:r>
              <w:rPr>
                <w:spacing w:val="-5"/>
                <w:sz w:val="24"/>
              </w:rPr>
              <w:t>321</w:t>
            </w:r>
          </w:p>
        </w:tc>
        <w:tc>
          <w:tcPr>
            <w:tcW w:w="931" w:type="dxa"/>
            <w:vMerge w:val="restart"/>
            <w:tcBorders>
              <w:bottom w:val="nil"/>
            </w:tcBorders>
          </w:tcPr>
          <w:p>
            <w:pPr>
              <w:pStyle w:val="TableParagraph"/>
              <w:spacing w:before="1"/>
              <w:ind w:left="306"/>
              <w:rPr>
                <w:sz w:val="24"/>
              </w:rPr>
            </w:pPr>
            <w:r>
              <w:rPr>
                <w:spacing w:val="-5"/>
                <w:sz w:val="24"/>
              </w:rPr>
              <w:t>0,0</w:t>
            </w:r>
          </w:p>
        </w:tc>
        <w:tc>
          <w:tcPr>
            <w:tcW w:w="993" w:type="dxa"/>
            <w:vMerge w:val="restart"/>
            <w:tcBorders>
              <w:bottom w:val="nil"/>
            </w:tcBorders>
          </w:tcPr>
          <w:p>
            <w:pPr>
              <w:pStyle w:val="TableParagraph"/>
              <w:spacing w:before="1"/>
              <w:ind w:left="119" w:right="105"/>
              <w:jc w:val="center"/>
              <w:rPr>
                <w:sz w:val="24"/>
              </w:rPr>
            </w:pPr>
            <w:r>
              <w:rPr>
                <w:spacing w:val="-5"/>
                <w:sz w:val="24"/>
              </w:rPr>
              <w:t>0,0</w:t>
            </w:r>
          </w:p>
        </w:tc>
        <w:tc>
          <w:tcPr>
            <w:tcW w:w="993" w:type="dxa"/>
            <w:vMerge w:val="restart"/>
            <w:tcBorders>
              <w:bottom w:val="nil"/>
            </w:tcBorders>
          </w:tcPr>
          <w:p>
            <w:pPr>
              <w:pStyle w:val="TableParagraph"/>
              <w:spacing w:before="1"/>
              <w:ind w:left="119" w:right="115"/>
              <w:jc w:val="center"/>
              <w:rPr>
                <w:sz w:val="24"/>
              </w:rPr>
            </w:pPr>
            <w:r>
              <w:rPr>
                <w:spacing w:val="-5"/>
                <w:sz w:val="24"/>
              </w:rPr>
              <w:t>0,0</w:t>
            </w:r>
          </w:p>
        </w:tc>
        <w:tc>
          <w:tcPr>
            <w:tcW w:w="1118" w:type="dxa"/>
            <w:vMerge w:val="restart"/>
            <w:tcBorders>
              <w:bottom w:val="nil"/>
            </w:tcBorders>
          </w:tcPr>
          <w:p>
            <w:pPr>
              <w:pStyle w:val="TableParagraph"/>
              <w:spacing w:line="275" w:lineRule="exact" w:before="1"/>
              <w:ind w:left="278"/>
              <w:rPr>
                <w:sz w:val="24"/>
              </w:rPr>
            </w:pPr>
            <w:r>
              <w:rPr>
                <w:sz w:val="24"/>
              </w:rPr>
              <w:t>1</w:t>
            </w:r>
            <w:r>
              <w:rPr>
                <w:spacing w:val="2"/>
                <w:sz w:val="24"/>
              </w:rPr>
              <w:t> </w:t>
            </w:r>
            <w:r>
              <w:rPr>
                <w:spacing w:val="-5"/>
                <w:sz w:val="24"/>
              </w:rPr>
              <w:t>323</w:t>
            </w:r>
          </w:p>
          <w:p>
            <w:pPr>
              <w:pStyle w:val="TableParagraph"/>
              <w:spacing w:line="275" w:lineRule="exact"/>
              <w:ind w:left="282"/>
              <w:rPr>
                <w:sz w:val="24"/>
              </w:rPr>
            </w:pPr>
            <w:r>
              <w:rPr>
                <w:spacing w:val="-2"/>
                <w:sz w:val="24"/>
              </w:rPr>
              <w:t>840,0</w:t>
            </w:r>
          </w:p>
        </w:tc>
        <w:tc>
          <w:tcPr>
            <w:tcW w:w="1118" w:type="dxa"/>
            <w:vMerge w:val="restart"/>
            <w:tcBorders>
              <w:bottom w:val="nil"/>
            </w:tcBorders>
          </w:tcPr>
          <w:p>
            <w:pPr>
              <w:pStyle w:val="TableParagraph"/>
              <w:spacing w:line="275" w:lineRule="exact" w:before="1"/>
              <w:ind w:left="282"/>
              <w:rPr>
                <w:sz w:val="24"/>
              </w:rPr>
            </w:pPr>
            <w:r>
              <w:rPr>
                <w:sz w:val="24"/>
              </w:rPr>
              <w:t>2</w:t>
            </w:r>
            <w:r>
              <w:rPr>
                <w:spacing w:val="2"/>
                <w:sz w:val="24"/>
              </w:rPr>
              <w:t> </w:t>
            </w:r>
            <w:r>
              <w:rPr>
                <w:spacing w:val="-5"/>
                <w:sz w:val="24"/>
              </w:rPr>
              <w:t>005</w:t>
            </w:r>
          </w:p>
          <w:p>
            <w:pPr>
              <w:pStyle w:val="TableParagraph"/>
              <w:spacing w:line="275" w:lineRule="exact"/>
              <w:ind w:left="287"/>
              <w:rPr>
                <w:sz w:val="24"/>
              </w:rPr>
            </w:pPr>
            <w:r>
              <w:rPr>
                <w:spacing w:val="-2"/>
                <w:sz w:val="24"/>
              </w:rPr>
              <w:t>182,0</w:t>
            </w:r>
          </w:p>
        </w:tc>
        <w:tc>
          <w:tcPr>
            <w:tcW w:w="1123" w:type="dxa"/>
            <w:vMerge w:val="restart"/>
            <w:tcBorders>
              <w:bottom w:val="nil"/>
            </w:tcBorders>
          </w:tcPr>
          <w:p>
            <w:pPr>
              <w:pStyle w:val="TableParagraph"/>
              <w:spacing w:before="1"/>
              <w:ind w:left="272" w:right="263"/>
              <w:jc w:val="center"/>
              <w:rPr>
                <w:sz w:val="24"/>
              </w:rPr>
            </w:pPr>
            <w:r>
              <w:rPr>
                <w:spacing w:val="-5"/>
                <w:sz w:val="24"/>
              </w:rPr>
              <w:t>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Pr>
          <w:p>
            <w:pPr>
              <w:pStyle w:val="TableParagraph"/>
              <w:spacing w:before="1"/>
              <w:ind w:left="105"/>
              <w:rPr>
                <w:sz w:val="24"/>
              </w:rPr>
            </w:pPr>
            <w:r>
              <w:rPr>
                <w:spacing w:val="-5"/>
                <w:sz w:val="24"/>
              </w:rPr>
              <w:t>0,0</w:t>
            </w:r>
          </w:p>
        </w:tc>
      </w:tr>
      <w:tr>
        <w:trPr>
          <w:trHeight w:val="4142"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222"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39" w:right="129" w:firstLine="2"/>
              <w:jc w:val="center"/>
              <w:rPr>
                <w:sz w:val="24"/>
              </w:rPr>
            </w:pPr>
            <w:r>
              <w:rPr>
                <w:spacing w:val="-4"/>
                <w:sz w:val="24"/>
              </w:rPr>
              <w:t>ого </w:t>
            </w:r>
            <w:r>
              <w:rPr>
                <w:spacing w:val="-2"/>
                <w:sz w:val="24"/>
              </w:rPr>
              <w:t>проекта "Финансов </w:t>
            </w:r>
            <w:r>
              <w:rPr>
                <w:spacing w:val="-6"/>
                <w:sz w:val="24"/>
              </w:rPr>
              <w:t>ая </w:t>
            </w:r>
            <w:r>
              <w:rPr>
                <w:spacing w:val="-2"/>
                <w:sz w:val="24"/>
              </w:rPr>
              <w:t>поддержка </w:t>
            </w:r>
            <w:r>
              <w:rPr>
                <w:sz w:val="24"/>
              </w:rPr>
              <w:t>семей при </w:t>
            </w:r>
            <w:r>
              <w:rPr>
                <w:spacing w:val="-2"/>
                <w:sz w:val="24"/>
              </w:rPr>
              <w:t>рождении</w:t>
            </w:r>
          </w:p>
          <w:p>
            <w:pPr>
              <w:pStyle w:val="TableParagraph"/>
              <w:spacing w:line="259" w:lineRule="exact"/>
              <w:ind w:left="97" w:right="96"/>
              <w:jc w:val="center"/>
              <w:rPr>
                <w:sz w:val="24"/>
              </w:rPr>
            </w:pPr>
            <w:r>
              <w:rPr>
                <w:spacing w:val="-2"/>
                <w:sz w:val="24"/>
              </w:rPr>
              <w:t>детей"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633" w:hRule="exact"/>
        </w:trPr>
        <w:tc>
          <w:tcPr>
            <w:tcW w:w="1541" w:type="dxa"/>
            <w:vMerge/>
            <w:tcBorders>
              <w:top w:val="nil"/>
            </w:tcBorders>
          </w:tcPr>
          <w:p>
            <w:pPr>
              <w:rPr>
                <w:sz w:val="2"/>
                <w:szCs w:val="2"/>
              </w:rPr>
            </w:pPr>
          </w:p>
        </w:tc>
        <w:tc>
          <w:tcPr>
            <w:tcW w:w="1258" w:type="dxa"/>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tcPr>
          <w:p>
            <w:pPr>
              <w:pStyle w:val="TableParagraph"/>
              <w:spacing w:line="271" w:lineRule="exact"/>
              <w:ind w:left="101" w:right="96"/>
              <w:jc w:val="center"/>
              <w:rPr>
                <w:sz w:val="24"/>
              </w:rPr>
            </w:pPr>
            <w:r>
              <w:rPr>
                <w:spacing w:val="-2"/>
                <w:sz w:val="24"/>
              </w:rPr>
              <w:t>04АР10301</w:t>
            </w:r>
          </w:p>
          <w:p>
            <w:pPr>
              <w:pStyle w:val="TableParagraph"/>
              <w:spacing w:line="275" w:lineRule="exact"/>
              <w:ind w:left="4"/>
              <w:jc w:val="center"/>
              <w:rPr>
                <w:sz w:val="24"/>
              </w:rPr>
            </w:pPr>
            <w:r>
              <w:rPr>
                <w:sz w:val="24"/>
              </w:rPr>
              <w:t>3</w:t>
            </w:r>
          </w:p>
          <w:p>
            <w:pPr>
              <w:pStyle w:val="TableParagraph"/>
              <w:spacing w:before="2"/>
              <w:ind w:left="110" w:right="104" w:hanging="8"/>
              <w:jc w:val="center"/>
              <w:rPr>
                <w:sz w:val="24"/>
              </w:rPr>
            </w:pPr>
            <w:r>
              <w:rPr>
                <w:spacing w:val="-2"/>
                <w:sz w:val="24"/>
              </w:rPr>
              <w:t>Обеспечен </w:t>
            </w:r>
            <w:r>
              <w:rPr>
                <w:sz w:val="24"/>
              </w:rPr>
              <w:t>ие семей с </w:t>
            </w:r>
            <w:r>
              <w:rPr>
                <w:spacing w:val="-2"/>
                <w:sz w:val="24"/>
              </w:rPr>
              <w:t>новорожде нными детьми подарочны </w:t>
            </w:r>
            <w:r>
              <w:rPr>
                <w:spacing w:val="-6"/>
                <w:sz w:val="24"/>
              </w:rPr>
              <w:t>ми </w:t>
            </w:r>
            <w:r>
              <w:rPr>
                <w:spacing w:val="-2"/>
                <w:sz w:val="24"/>
              </w:rPr>
              <w:t>комплекта </w:t>
            </w:r>
            <w:r>
              <w:rPr>
                <w:sz w:val="24"/>
              </w:rPr>
              <w:t>ми</w:t>
            </w:r>
            <w:r>
              <w:rPr>
                <w:spacing w:val="-8"/>
                <w:sz w:val="24"/>
              </w:rPr>
              <w:t> </w:t>
            </w:r>
            <w:r>
              <w:rPr>
                <w:sz w:val="24"/>
              </w:rPr>
              <w:t>детских </w:t>
            </w:r>
            <w:r>
              <w:rPr>
                <w:spacing w:val="-2"/>
                <w:sz w:val="24"/>
              </w:rPr>
              <w:t>принадлеж </w:t>
            </w:r>
            <w:r>
              <w:rPr>
                <w:sz w:val="24"/>
              </w:rPr>
              <w:t>ностей в </w:t>
            </w:r>
            <w:r>
              <w:rPr>
                <w:spacing w:val="-2"/>
                <w:sz w:val="24"/>
              </w:rPr>
              <w:t>целях реализации региональн </w:t>
            </w:r>
            <w:r>
              <w:rPr>
                <w:spacing w:val="-4"/>
                <w:sz w:val="24"/>
              </w:rPr>
              <w:t>ого</w:t>
            </w:r>
            <w:r>
              <w:rPr>
                <w:spacing w:val="80"/>
                <w:sz w:val="24"/>
              </w:rPr>
              <w:t> </w:t>
            </w:r>
            <w:r>
              <w:rPr>
                <w:spacing w:val="-2"/>
                <w:sz w:val="24"/>
              </w:rPr>
              <w:t>проекта "Финансов </w:t>
            </w:r>
            <w:r>
              <w:rPr>
                <w:spacing w:val="-6"/>
                <w:sz w:val="24"/>
              </w:rPr>
              <w:t>ая </w:t>
            </w:r>
            <w:r>
              <w:rPr>
                <w:spacing w:val="-2"/>
                <w:sz w:val="24"/>
              </w:rPr>
              <w:t>поддержка </w:t>
            </w:r>
            <w:r>
              <w:rPr>
                <w:sz w:val="24"/>
              </w:rPr>
              <w:t>семей при</w:t>
            </w:r>
          </w:p>
          <w:p>
            <w:pPr>
              <w:pStyle w:val="TableParagraph"/>
              <w:spacing w:line="274" w:lineRule="exact"/>
              <w:ind w:left="103" w:right="95"/>
              <w:jc w:val="center"/>
              <w:rPr>
                <w:sz w:val="24"/>
              </w:rPr>
            </w:pPr>
            <w:r>
              <w:rPr>
                <w:spacing w:val="-2"/>
                <w:sz w:val="24"/>
              </w:rPr>
              <w:t>рождении детей"</w:t>
            </w:r>
          </w:p>
        </w:tc>
        <w:tc>
          <w:tcPr>
            <w:tcW w:w="840" w:type="dxa"/>
          </w:tcPr>
          <w:p>
            <w:pPr>
              <w:pStyle w:val="TableParagraph"/>
              <w:spacing w:line="272" w:lineRule="exact"/>
              <w:ind w:left="172"/>
              <w:rPr>
                <w:sz w:val="24"/>
              </w:rPr>
            </w:pPr>
            <w:r>
              <w:rPr>
                <w:spacing w:val="-4"/>
                <w:sz w:val="24"/>
              </w:rPr>
              <w:t>1003</w:t>
            </w:r>
          </w:p>
        </w:tc>
        <w:tc>
          <w:tcPr>
            <w:tcW w:w="701" w:type="dxa"/>
          </w:tcPr>
          <w:p>
            <w:pPr>
              <w:pStyle w:val="TableParagraph"/>
              <w:spacing w:line="272" w:lineRule="exact"/>
              <w:ind w:left="163"/>
              <w:rPr>
                <w:sz w:val="24"/>
              </w:rPr>
            </w:pPr>
            <w:r>
              <w:rPr>
                <w:spacing w:val="-5"/>
                <w:sz w:val="24"/>
              </w:rPr>
              <w:t>148</w:t>
            </w:r>
          </w:p>
        </w:tc>
        <w:tc>
          <w:tcPr>
            <w:tcW w:w="840" w:type="dxa"/>
          </w:tcPr>
          <w:p>
            <w:pPr>
              <w:pStyle w:val="TableParagraph"/>
              <w:spacing w:line="272" w:lineRule="exact"/>
              <w:ind w:left="229"/>
              <w:rPr>
                <w:sz w:val="24"/>
              </w:rPr>
            </w:pPr>
            <w:r>
              <w:rPr>
                <w:spacing w:val="-5"/>
                <w:sz w:val="24"/>
              </w:rPr>
              <w:t>812</w:t>
            </w:r>
          </w:p>
        </w:tc>
        <w:tc>
          <w:tcPr>
            <w:tcW w:w="931" w:type="dxa"/>
          </w:tcPr>
          <w:p>
            <w:pPr>
              <w:pStyle w:val="TableParagraph"/>
              <w:spacing w:line="272" w:lineRule="exact"/>
              <w:ind w:left="306"/>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993" w:type="dxa"/>
          </w:tcPr>
          <w:p>
            <w:pPr>
              <w:pStyle w:val="TableParagraph"/>
              <w:spacing w:line="272" w:lineRule="exact"/>
              <w:ind w:left="112" w:right="108"/>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1" w:lineRule="exact"/>
              <w:ind w:left="77" w:right="77"/>
              <w:jc w:val="center"/>
              <w:rPr>
                <w:sz w:val="24"/>
              </w:rPr>
            </w:pPr>
            <w:r>
              <w:rPr>
                <w:spacing w:val="-5"/>
                <w:sz w:val="24"/>
              </w:rPr>
              <w:t>385</w:t>
            </w:r>
          </w:p>
          <w:p>
            <w:pPr>
              <w:pStyle w:val="TableParagraph"/>
              <w:spacing w:line="275" w:lineRule="exact"/>
              <w:ind w:left="84" w:right="77"/>
              <w:jc w:val="center"/>
              <w:rPr>
                <w:sz w:val="24"/>
              </w:rPr>
            </w:pPr>
            <w:r>
              <w:rPr>
                <w:spacing w:val="-2"/>
                <w:sz w:val="24"/>
              </w:rPr>
              <w:t>911,4</w:t>
            </w:r>
          </w:p>
        </w:tc>
        <w:tc>
          <w:tcPr>
            <w:tcW w:w="1123" w:type="dxa"/>
          </w:tcPr>
          <w:p>
            <w:pPr>
              <w:pStyle w:val="TableParagraph"/>
              <w:spacing w:line="272" w:lineRule="exact"/>
              <w:ind w:left="95" w:right="86"/>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left="105"/>
              <w:rPr>
                <w:sz w:val="24"/>
              </w:rPr>
            </w:pPr>
            <w:r>
              <w:rPr>
                <w:spacing w:val="-5"/>
                <w:sz w:val="24"/>
              </w:rPr>
              <w:t>0,0</w:t>
            </w: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94"/>
              <w:jc w:val="both"/>
              <w:rPr>
                <w:sz w:val="24"/>
              </w:rPr>
            </w:pPr>
            <w:r>
              <w:rPr>
                <w:spacing w:val="-2"/>
                <w:sz w:val="24"/>
              </w:rPr>
              <w:t>Департам </w:t>
            </w:r>
            <w:r>
              <w:rPr>
                <w:sz w:val="24"/>
              </w:rPr>
              <w:t>ент </w:t>
            </w:r>
            <w:r>
              <w:rPr>
                <w:sz w:val="24"/>
              </w:rPr>
              <w:t>труда </w:t>
            </w:r>
            <w:r>
              <w:rPr>
                <w:spacing w:val="-10"/>
                <w:sz w:val="24"/>
              </w:rPr>
              <w:t>и</w:t>
            </w:r>
          </w:p>
          <w:p>
            <w:pPr>
              <w:pStyle w:val="TableParagraph"/>
              <w:spacing w:line="264" w:lineRule="exact"/>
              <w:ind w:left="100"/>
              <w:rPr>
                <w:sz w:val="24"/>
              </w:rPr>
            </w:pPr>
            <w:r>
              <w:rPr>
                <w:spacing w:val="-2"/>
                <w:sz w:val="24"/>
              </w:rPr>
              <w:t>социальн</w:t>
            </w:r>
          </w:p>
        </w:tc>
        <w:tc>
          <w:tcPr>
            <w:tcW w:w="1402" w:type="dxa"/>
            <w:vMerge w:val="restart"/>
            <w:tcBorders>
              <w:bottom w:val="nil"/>
            </w:tcBorders>
          </w:tcPr>
          <w:p>
            <w:pPr>
              <w:pStyle w:val="TableParagraph"/>
              <w:spacing w:line="271" w:lineRule="exact"/>
              <w:ind w:left="101" w:right="96"/>
              <w:jc w:val="center"/>
              <w:rPr>
                <w:sz w:val="24"/>
              </w:rPr>
            </w:pPr>
            <w:r>
              <w:rPr>
                <w:spacing w:val="-2"/>
                <w:sz w:val="24"/>
              </w:rPr>
              <w:t>04АР10301</w:t>
            </w:r>
          </w:p>
          <w:p>
            <w:pPr>
              <w:pStyle w:val="TableParagraph"/>
              <w:spacing w:line="275" w:lineRule="exact"/>
              <w:ind w:left="4"/>
              <w:jc w:val="center"/>
              <w:rPr>
                <w:sz w:val="24"/>
              </w:rPr>
            </w:pPr>
            <w:r>
              <w:rPr>
                <w:sz w:val="24"/>
              </w:rPr>
              <w:t>3</w:t>
            </w:r>
          </w:p>
          <w:p>
            <w:pPr>
              <w:pStyle w:val="TableParagraph"/>
              <w:spacing w:line="274" w:lineRule="exact"/>
              <w:ind w:left="94" w:right="96"/>
              <w:jc w:val="center"/>
              <w:rPr>
                <w:sz w:val="24"/>
              </w:rPr>
            </w:pPr>
            <w:r>
              <w:rPr>
                <w:spacing w:val="-2"/>
                <w:sz w:val="24"/>
              </w:rPr>
              <w:t>Обеспечен </w:t>
            </w:r>
            <w:r>
              <w:rPr>
                <w:sz w:val="24"/>
              </w:rPr>
              <w:t>ие</w:t>
            </w:r>
            <w:r>
              <w:rPr>
                <w:spacing w:val="-1"/>
                <w:sz w:val="24"/>
              </w:rPr>
              <w:t> </w:t>
            </w:r>
            <w:r>
              <w:rPr>
                <w:sz w:val="24"/>
              </w:rPr>
              <w:t>семей </w:t>
            </w:r>
            <w:r>
              <w:rPr>
                <w:spacing w:val="-10"/>
                <w:sz w:val="24"/>
              </w:rPr>
              <w:t>с</w:t>
            </w:r>
          </w:p>
        </w:tc>
        <w:tc>
          <w:tcPr>
            <w:tcW w:w="840" w:type="dxa"/>
            <w:vMerge w:val="restart"/>
            <w:tcBorders>
              <w:bottom w:val="nil"/>
            </w:tcBorders>
          </w:tcPr>
          <w:p>
            <w:pPr>
              <w:pStyle w:val="TableParagraph"/>
              <w:spacing w:line="272" w:lineRule="exact"/>
              <w:ind w:left="172"/>
              <w:rPr>
                <w:sz w:val="24"/>
              </w:rPr>
            </w:pPr>
            <w:r>
              <w:rPr>
                <w:spacing w:val="-4"/>
                <w:sz w:val="24"/>
              </w:rPr>
              <w:t>1003</w:t>
            </w:r>
          </w:p>
        </w:tc>
        <w:tc>
          <w:tcPr>
            <w:tcW w:w="701" w:type="dxa"/>
            <w:vMerge w:val="restart"/>
            <w:tcBorders>
              <w:bottom w:val="nil"/>
            </w:tcBorders>
          </w:tcPr>
          <w:p>
            <w:pPr>
              <w:pStyle w:val="TableParagraph"/>
              <w:spacing w:line="272" w:lineRule="exact"/>
              <w:ind w:left="162"/>
              <w:rPr>
                <w:sz w:val="24"/>
              </w:rPr>
            </w:pPr>
            <w:r>
              <w:rPr>
                <w:spacing w:val="-5"/>
                <w:sz w:val="24"/>
              </w:rPr>
              <w:t>148</w:t>
            </w:r>
          </w:p>
        </w:tc>
        <w:tc>
          <w:tcPr>
            <w:tcW w:w="840" w:type="dxa"/>
            <w:vMerge w:val="restart"/>
            <w:tcBorders>
              <w:bottom w:val="nil"/>
            </w:tcBorders>
          </w:tcPr>
          <w:p>
            <w:pPr>
              <w:pStyle w:val="TableParagraph"/>
              <w:spacing w:line="272" w:lineRule="exact"/>
              <w:ind w:left="229"/>
              <w:rPr>
                <w:sz w:val="24"/>
              </w:rPr>
            </w:pPr>
            <w:r>
              <w:rPr>
                <w:spacing w:val="-5"/>
                <w:sz w:val="24"/>
              </w:rPr>
              <w:t>813</w:t>
            </w:r>
          </w:p>
        </w:tc>
        <w:tc>
          <w:tcPr>
            <w:tcW w:w="931" w:type="dxa"/>
            <w:vMerge w:val="restart"/>
            <w:tcBorders>
              <w:bottom w:val="nil"/>
            </w:tcBorders>
          </w:tcPr>
          <w:p>
            <w:pPr>
              <w:pStyle w:val="TableParagraph"/>
              <w:spacing w:line="272" w:lineRule="exact"/>
              <w:ind w:left="306"/>
              <w:rPr>
                <w:sz w:val="24"/>
              </w:rPr>
            </w:pPr>
            <w:r>
              <w:rPr>
                <w:spacing w:val="-5"/>
                <w:sz w:val="24"/>
              </w:rPr>
              <w:t>0,0</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1" w:lineRule="exact"/>
              <w:ind w:left="215"/>
              <w:rPr>
                <w:sz w:val="24"/>
              </w:rPr>
            </w:pPr>
            <w:r>
              <w:rPr>
                <w:sz w:val="24"/>
              </w:rPr>
              <w:t>2</w:t>
            </w:r>
            <w:r>
              <w:rPr>
                <w:spacing w:val="2"/>
                <w:sz w:val="24"/>
              </w:rPr>
              <w:t> </w:t>
            </w:r>
            <w:r>
              <w:rPr>
                <w:spacing w:val="-5"/>
                <w:sz w:val="24"/>
              </w:rPr>
              <w:t>769</w:t>
            </w:r>
          </w:p>
          <w:p>
            <w:pPr>
              <w:pStyle w:val="TableParagraph"/>
              <w:spacing w:line="275" w:lineRule="exact"/>
              <w:ind w:left="220"/>
              <w:rPr>
                <w:sz w:val="24"/>
              </w:rPr>
            </w:pPr>
            <w:r>
              <w:rPr>
                <w:spacing w:val="-2"/>
                <w:sz w:val="24"/>
              </w:rPr>
              <w:t>574,9</w:t>
            </w:r>
          </w:p>
        </w:tc>
        <w:tc>
          <w:tcPr>
            <w:tcW w:w="1118" w:type="dxa"/>
            <w:vMerge w:val="restart"/>
            <w:tcBorders>
              <w:bottom w:val="nil"/>
            </w:tcBorders>
          </w:tcPr>
          <w:p>
            <w:pPr>
              <w:pStyle w:val="TableParagraph"/>
              <w:spacing w:line="271" w:lineRule="exact"/>
              <w:ind w:left="369"/>
              <w:rPr>
                <w:sz w:val="24"/>
              </w:rPr>
            </w:pPr>
            <w:r>
              <w:rPr>
                <w:spacing w:val="-5"/>
                <w:sz w:val="24"/>
              </w:rPr>
              <w:t>900</w:t>
            </w:r>
          </w:p>
          <w:p>
            <w:pPr>
              <w:pStyle w:val="TableParagraph"/>
              <w:spacing w:line="275" w:lineRule="exact"/>
              <w:ind w:left="282"/>
              <w:rPr>
                <w:sz w:val="24"/>
              </w:rPr>
            </w:pPr>
            <w:r>
              <w:rPr>
                <w:spacing w:val="-2"/>
                <w:sz w:val="24"/>
              </w:rPr>
              <w:t>256,4</w:t>
            </w:r>
          </w:p>
        </w:tc>
        <w:tc>
          <w:tcPr>
            <w:tcW w:w="1118" w:type="dxa"/>
            <w:vMerge w:val="restart"/>
            <w:tcBorders>
              <w:bottom w:val="nil"/>
            </w:tcBorders>
          </w:tcPr>
          <w:p>
            <w:pPr>
              <w:pStyle w:val="TableParagraph"/>
              <w:spacing w:line="272"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830"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19" w:hRule="atLeast"/>
        </w:trPr>
        <w:tc>
          <w:tcPr>
            <w:tcW w:w="1541" w:type="dxa"/>
            <w:vMerge w:val="restart"/>
          </w:tcPr>
          <w:p>
            <w:pPr>
              <w:pStyle w:val="TableParagraph"/>
              <w:rPr>
                <w:sz w:val="24"/>
              </w:rPr>
            </w:pPr>
          </w:p>
        </w:tc>
        <w:tc>
          <w:tcPr>
            <w:tcW w:w="1258" w:type="dxa"/>
          </w:tcPr>
          <w:p>
            <w:pPr>
              <w:pStyle w:val="TableParagraph"/>
              <w:spacing w:before="1"/>
              <w:ind w:left="105" w:right="102"/>
              <w:rPr>
                <w:sz w:val="24"/>
              </w:rPr>
            </w:pP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14" w:right="101" w:firstLine="4"/>
              <w:jc w:val="center"/>
              <w:rPr>
                <w:sz w:val="24"/>
              </w:rPr>
            </w:pPr>
            <w:r>
              <w:rPr>
                <w:spacing w:val="-2"/>
                <w:sz w:val="24"/>
              </w:rPr>
              <w:t>новорожде нными детьми подарочны </w:t>
            </w:r>
            <w:r>
              <w:rPr>
                <w:spacing w:val="-6"/>
                <w:sz w:val="24"/>
              </w:rPr>
              <w:t>ми </w:t>
            </w:r>
            <w:r>
              <w:rPr>
                <w:spacing w:val="-2"/>
                <w:sz w:val="24"/>
              </w:rPr>
              <w:t>комплекта </w:t>
            </w:r>
            <w:r>
              <w:rPr>
                <w:sz w:val="24"/>
              </w:rPr>
              <w:t>ми</w:t>
            </w:r>
            <w:r>
              <w:rPr>
                <w:spacing w:val="-9"/>
                <w:sz w:val="24"/>
              </w:rPr>
              <w:t> </w:t>
            </w:r>
            <w:r>
              <w:rPr>
                <w:sz w:val="24"/>
              </w:rPr>
              <w:t>детских </w:t>
            </w:r>
            <w:r>
              <w:rPr>
                <w:spacing w:val="-2"/>
                <w:sz w:val="24"/>
              </w:rPr>
              <w:t>принадлеж </w:t>
            </w:r>
            <w:r>
              <w:rPr>
                <w:sz w:val="24"/>
              </w:rPr>
              <w:t>ностей в </w:t>
            </w:r>
            <w:r>
              <w:rPr>
                <w:spacing w:val="-2"/>
                <w:sz w:val="24"/>
              </w:rPr>
              <w:t>целях реализации региональн </w:t>
            </w:r>
            <w:r>
              <w:rPr>
                <w:spacing w:val="-4"/>
                <w:sz w:val="24"/>
              </w:rPr>
              <w:t>ого</w:t>
            </w:r>
            <w:r>
              <w:rPr>
                <w:spacing w:val="80"/>
                <w:sz w:val="24"/>
              </w:rPr>
              <w:t> </w:t>
            </w:r>
            <w:r>
              <w:rPr>
                <w:spacing w:val="-2"/>
                <w:sz w:val="24"/>
              </w:rPr>
              <w:t>проекта "Финансов </w:t>
            </w:r>
            <w:r>
              <w:rPr>
                <w:spacing w:val="-6"/>
                <w:sz w:val="24"/>
              </w:rPr>
              <w:t>ая </w:t>
            </w:r>
            <w:r>
              <w:rPr>
                <w:spacing w:val="-2"/>
                <w:sz w:val="24"/>
              </w:rPr>
              <w:t>поддержка </w:t>
            </w:r>
            <w:r>
              <w:rPr>
                <w:sz w:val="24"/>
              </w:rPr>
              <w:t>семей при </w:t>
            </w:r>
            <w:r>
              <w:rPr>
                <w:spacing w:val="-2"/>
                <w:sz w:val="24"/>
              </w:rPr>
              <w:t>рождении</w:t>
            </w:r>
          </w:p>
          <w:p>
            <w:pPr>
              <w:pStyle w:val="TableParagraph"/>
              <w:spacing w:line="255" w:lineRule="exact"/>
              <w:ind w:left="103" w:right="94"/>
              <w:jc w:val="center"/>
              <w:rPr>
                <w:sz w:val="24"/>
              </w:rPr>
            </w:pPr>
            <w:r>
              <w:rPr>
                <w:spacing w:val="-2"/>
                <w:sz w:val="24"/>
              </w:rPr>
              <w:t>детей"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20" w:hRule="atLeast"/>
        </w:trPr>
        <w:tc>
          <w:tcPr>
            <w:tcW w:w="1541" w:type="dxa"/>
            <w:vMerge/>
            <w:tcBorders>
              <w:top w:val="nil"/>
            </w:tcBorders>
          </w:tcPr>
          <w:p>
            <w:pPr>
              <w:rPr>
                <w:sz w:val="2"/>
                <w:szCs w:val="2"/>
              </w:rPr>
            </w:pPr>
          </w:p>
        </w:tc>
        <w:tc>
          <w:tcPr>
            <w:tcW w:w="1258" w:type="dxa"/>
            <w:tcBorders>
              <w:bottom w:val="nil"/>
            </w:tcBorders>
          </w:tcPr>
          <w:p>
            <w:pPr>
              <w:pStyle w:val="TableParagraph"/>
              <w:spacing w:before="1"/>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Borders>
              <w:bottom w:val="nil"/>
            </w:tcBorders>
          </w:tcPr>
          <w:p>
            <w:pPr>
              <w:pStyle w:val="TableParagraph"/>
              <w:spacing w:line="275" w:lineRule="exact" w:before="1"/>
              <w:ind w:left="103" w:right="86"/>
              <w:jc w:val="center"/>
              <w:rPr>
                <w:sz w:val="24"/>
              </w:rPr>
            </w:pPr>
            <w:r>
              <w:rPr>
                <w:spacing w:val="-2"/>
                <w:sz w:val="24"/>
              </w:rPr>
              <w:t>04AP1PI30</w:t>
            </w:r>
          </w:p>
          <w:p>
            <w:pPr>
              <w:pStyle w:val="TableParagraph"/>
              <w:spacing w:line="275" w:lineRule="exact"/>
              <w:ind w:left="12"/>
              <w:jc w:val="center"/>
              <w:rPr>
                <w:sz w:val="24"/>
              </w:rPr>
            </w:pPr>
            <w:r>
              <w:rPr>
                <w:sz w:val="24"/>
              </w:rPr>
              <w:t>1</w:t>
            </w:r>
          </w:p>
          <w:p>
            <w:pPr>
              <w:pStyle w:val="TableParagraph"/>
              <w:spacing w:before="2"/>
              <w:ind w:left="101" w:right="96"/>
              <w:jc w:val="center"/>
              <w:rPr>
                <w:sz w:val="24"/>
              </w:rPr>
            </w:pPr>
            <w:r>
              <w:rPr>
                <w:spacing w:val="-2"/>
                <w:sz w:val="24"/>
              </w:rPr>
              <w:t>Обеспечен </w:t>
            </w:r>
            <w:r>
              <w:rPr>
                <w:sz w:val="24"/>
              </w:rPr>
              <w:t>ие семей с </w:t>
            </w:r>
            <w:r>
              <w:rPr>
                <w:spacing w:val="-2"/>
                <w:sz w:val="24"/>
              </w:rPr>
              <w:t>новорожде нными детьми подарочны </w:t>
            </w:r>
            <w:r>
              <w:rPr>
                <w:spacing w:val="-6"/>
                <w:sz w:val="24"/>
              </w:rPr>
              <w:t>ми </w:t>
            </w:r>
            <w:r>
              <w:rPr>
                <w:spacing w:val="-2"/>
                <w:sz w:val="24"/>
              </w:rPr>
              <w:t>комплекта </w:t>
            </w:r>
            <w:r>
              <w:rPr>
                <w:sz w:val="24"/>
              </w:rPr>
              <w:t>ми</w:t>
            </w:r>
            <w:r>
              <w:rPr>
                <w:spacing w:val="-15"/>
                <w:sz w:val="24"/>
              </w:rPr>
              <w:t> </w:t>
            </w:r>
            <w:r>
              <w:rPr>
                <w:sz w:val="24"/>
              </w:rPr>
              <w:t>детских </w:t>
            </w:r>
            <w:r>
              <w:rPr>
                <w:spacing w:val="-2"/>
                <w:sz w:val="24"/>
              </w:rPr>
              <w:t>принадлеж </w:t>
            </w:r>
            <w:r>
              <w:rPr>
                <w:sz w:val="24"/>
              </w:rPr>
              <w:t>ностей в </w:t>
            </w:r>
            <w:r>
              <w:rPr>
                <w:spacing w:val="-2"/>
                <w:sz w:val="24"/>
              </w:rPr>
              <w:t>целях реализации</w:t>
            </w:r>
          </w:p>
          <w:p>
            <w:pPr>
              <w:pStyle w:val="TableParagraph"/>
              <w:spacing w:line="260" w:lineRule="exact"/>
              <w:ind w:left="102" w:right="86"/>
              <w:jc w:val="center"/>
              <w:rPr>
                <w:sz w:val="24"/>
              </w:rPr>
            </w:pPr>
            <w:r>
              <w:rPr>
                <w:spacing w:val="-2"/>
                <w:sz w:val="24"/>
              </w:rPr>
              <w:t>региональн</w:t>
            </w:r>
          </w:p>
        </w:tc>
        <w:tc>
          <w:tcPr>
            <w:tcW w:w="840" w:type="dxa"/>
            <w:tcBorders>
              <w:bottom w:val="nil"/>
            </w:tcBorders>
          </w:tcPr>
          <w:p>
            <w:pPr>
              <w:pStyle w:val="TableParagraph"/>
              <w:spacing w:before="1"/>
              <w:ind w:left="176"/>
              <w:rPr>
                <w:sz w:val="24"/>
              </w:rPr>
            </w:pPr>
            <w:r>
              <w:rPr>
                <w:spacing w:val="-4"/>
                <w:sz w:val="24"/>
              </w:rPr>
              <w:t>1003</w:t>
            </w:r>
          </w:p>
        </w:tc>
        <w:tc>
          <w:tcPr>
            <w:tcW w:w="701" w:type="dxa"/>
            <w:tcBorders>
              <w:bottom w:val="nil"/>
            </w:tcBorders>
          </w:tcPr>
          <w:p>
            <w:pPr>
              <w:pStyle w:val="TableParagraph"/>
              <w:spacing w:before="1"/>
              <w:ind w:left="166"/>
              <w:rPr>
                <w:sz w:val="24"/>
              </w:rPr>
            </w:pPr>
            <w:r>
              <w:rPr>
                <w:spacing w:val="-5"/>
                <w:sz w:val="24"/>
              </w:rPr>
              <w:t>148</w:t>
            </w:r>
          </w:p>
        </w:tc>
        <w:tc>
          <w:tcPr>
            <w:tcW w:w="840" w:type="dxa"/>
            <w:tcBorders>
              <w:bottom w:val="nil"/>
            </w:tcBorders>
          </w:tcPr>
          <w:p>
            <w:pPr>
              <w:pStyle w:val="TableParagraph"/>
              <w:spacing w:before="1"/>
              <w:ind w:left="233"/>
              <w:rPr>
                <w:sz w:val="24"/>
              </w:rPr>
            </w:pPr>
            <w:r>
              <w:rPr>
                <w:spacing w:val="-5"/>
                <w:sz w:val="24"/>
              </w:rPr>
              <w:t>321</w:t>
            </w:r>
          </w:p>
        </w:tc>
        <w:tc>
          <w:tcPr>
            <w:tcW w:w="931" w:type="dxa"/>
            <w:tcBorders>
              <w:bottom w:val="nil"/>
            </w:tcBorders>
          </w:tcPr>
          <w:p>
            <w:pPr>
              <w:pStyle w:val="TableParagraph"/>
              <w:spacing w:before="1"/>
              <w:ind w:left="310"/>
              <w:rPr>
                <w:sz w:val="24"/>
              </w:rPr>
            </w:pPr>
            <w:r>
              <w:rPr>
                <w:spacing w:val="-5"/>
                <w:sz w:val="24"/>
              </w:rPr>
              <w:t>0,0</w:t>
            </w:r>
          </w:p>
        </w:tc>
        <w:tc>
          <w:tcPr>
            <w:tcW w:w="993" w:type="dxa"/>
            <w:tcBorders>
              <w:bottom w:val="nil"/>
            </w:tcBorders>
          </w:tcPr>
          <w:p>
            <w:pPr>
              <w:pStyle w:val="TableParagraph"/>
              <w:spacing w:before="1"/>
              <w:ind w:left="349"/>
              <w:rPr>
                <w:sz w:val="24"/>
              </w:rPr>
            </w:pPr>
            <w:r>
              <w:rPr>
                <w:spacing w:val="-5"/>
                <w:sz w:val="24"/>
              </w:rPr>
              <w:t>0,0</w:t>
            </w:r>
          </w:p>
        </w:tc>
        <w:tc>
          <w:tcPr>
            <w:tcW w:w="993" w:type="dxa"/>
            <w:tcBorders>
              <w:bottom w:val="nil"/>
            </w:tcBorders>
          </w:tcPr>
          <w:p>
            <w:pPr>
              <w:pStyle w:val="TableParagraph"/>
              <w:spacing w:before="1"/>
              <w:ind w:left="115" w:right="101"/>
              <w:jc w:val="center"/>
              <w:rPr>
                <w:sz w:val="24"/>
              </w:rPr>
            </w:pPr>
            <w:r>
              <w:rPr>
                <w:spacing w:val="-5"/>
                <w:sz w:val="24"/>
              </w:rPr>
              <w:t>0,0</w:t>
            </w:r>
          </w:p>
        </w:tc>
        <w:tc>
          <w:tcPr>
            <w:tcW w:w="1118" w:type="dxa"/>
            <w:tcBorders>
              <w:bottom w:val="nil"/>
            </w:tcBorders>
          </w:tcPr>
          <w:p>
            <w:pPr>
              <w:pStyle w:val="TableParagraph"/>
              <w:spacing w:before="1"/>
              <w:ind w:left="89" w:right="74"/>
              <w:jc w:val="center"/>
              <w:rPr>
                <w:sz w:val="24"/>
              </w:rPr>
            </w:pPr>
            <w:r>
              <w:rPr>
                <w:spacing w:val="-5"/>
                <w:sz w:val="24"/>
              </w:rPr>
              <w:t>0,0</w:t>
            </w:r>
          </w:p>
        </w:tc>
        <w:tc>
          <w:tcPr>
            <w:tcW w:w="1118" w:type="dxa"/>
            <w:tcBorders>
              <w:bottom w:val="nil"/>
            </w:tcBorders>
          </w:tcPr>
          <w:p>
            <w:pPr>
              <w:pStyle w:val="TableParagraph"/>
              <w:spacing w:before="1"/>
              <w:ind w:left="89" w:right="64"/>
              <w:jc w:val="center"/>
              <w:rPr>
                <w:sz w:val="24"/>
              </w:rPr>
            </w:pPr>
            <w:r>
              <w:rPr>
                <w:spacing w:val="-5"/>
                <w:sz w:val="24"/>
              </w:rPr>
              <w:t>0,0</w:t>
            </w:r>
          </w:p>
        </w:tc>
        <w:tc>
          <w:tcPr>
            <w:tcW w:w="1123" w:type="dxa"/>
            <w:tcBorders>
              <w:bottom w:val="nil"/>
            </w:tcBorders>
          </w:tcPr>
          <w:p>
            <w:pPr>
              <w:pStyle w:val="TableParagraph"/>
              <w:spacing w:line="275" w:lineRule="exact" w:before="1"/>
              <w:ind w:left="288"/>
              <w:rPr>
                <w:sz w:val="24"/>
              </w:rPr>
            </w:pPr>
            <w:r>
              <w:rPr>
                <w:sz w:val="24"/>
              </w:rPr>
              <w:t>2</w:t>
            </w:r>
            <w:r>
              <w:rPr>
                <w:spacing w:val="2"/>
                <w:sz w:val="24"/>
              </w:rPr>
              <w:t> </w:t>
            </w:r>
            <w:r>
              <w:rPr>
                <w:spacing w:val="-5"/>
                <w:sz w:val="24"/>
              </w:rPr>
              <w:t>229</w:t>
            </w:r>
          </w:p>
          <w:p>
            <w:pPr>
              <w:pStyle w:val="TableParagraph"/>
              <w:spacing w:line="275" w:lineRule="exact"/>
              <w:ind w:left="293"/>
              <w:rPr>
                <w:sz w:val="24"/>
              </w:rPr>
            </w:pPr>
            <w:r>
              <w:rPr>
                <w:spacing w:val="-2"/>
                <w:sz w:val="24"/>
              </w:rPr>
              <w:t>796,8</w:t>
            </w:r>
          </w:p>
        </w:tc>
        <w:tc>
          <w:tcPr>
            <w:tcW w:w="1118" w:type="dxa"/>
            <w:tcBorders>
              <w:bottom w:val="nil"/>
            </w:tcBorders>
          </w:tcPr>
          <w:p>
            <w:pPr>
              <w:pStyle w:val="TableParagraph"/>
              <w:spacing w:line="275" w:lineRule="exact" w:before="1"/>
              <w:ind w:left="284"/>
              <w:rPr>
                <w:sz w:val="24"/>
              </w:rPr>
            </w:pPr>
            <w:r>
              <w:rPr>
                <w:sz w:val="24"/>
              </w:rPr>
              <w:t>2</w:t>
            </w:r>
            <w:r>
              <w:rPr>
                <w:spacing w:val="2"/>
                <w:sz w:val="24"/>
              </w:rPr>
              <w:t> </w:t>
            </w:r>
            <w:r>
              <w:rPr>
                <w:spacing w:val="-5"/>
                <w:sz w:val="24"/>
              </w:rPr>
              <w:t>229</w:t>
            </w:r>
          </w:p>
          <w:p>
            <w:pPr>
              <w:pStyle w:val="TableParagraph"/>
              <w:spacing w:line="275" w:lineRule="exact"/>
              <w:ind w:left="288"/>
              <w:rPr>
                <w:sz w:val="24"/>
              </w:rPr>
            </w:pPr>
            <w:r>
              <w:rPr>
                <w:spacing w:val="-2"/>
                <w:sz w:val="24"/>
              </w:rPr>
              <w:t>796,8</w:t>
            </w:r>
          </w:p>
        </w:tc>
        <w:tc>
          <w:tcPr>
            <w:tcW w:w="1118" w:type="dxa"/>
            <w:tcBorders>
              <w:bottom w:val="nil"/>
            </w:tcBorders>
          </w:tcPr>
          <w:p>
            <w:pPr>
              <w:pStyle w:val="TableParagraph"/>
              <w:tabs>
                <w:tab w:pos="658" w:val="left" w:leader="none"/>
              </w:tabs>
              <w:spacing w:line="275" w:lineRule="exact" w:before="1"/>
              <w:ind w:left="111"/>
              <w:rPr>
                <w:sz w:val="24"/>
              </w:rPr>
            </w:pPr>
            <w:r>
              <w:rPr>
                <w:spacing w:val="-10"/>
                <w:sz w:val="24"/>
              </w:rPr>
              <w:t>2</w:t>
            </w:r>
            <w:r>
              <w:rPr>
                <w:sz w:val="24"/>
              </w:rPr>
              <w:tab/>
            </w:r>
            <w:r>
              <w:rPr>
                <w:spacing w:val="-5"/>
                <w:sz w:val="24"/>
              </w:rPr>
              <w:t>229</w:t>
            </w:r>
          </w:p>
          <w:p>
            <w:pPr>
              <w:pStyle w:val="TableParagraph"/>
              <w:spacing w:line="275" w:lineRule="exact"/>
              <w:ind w:left="111"/>
              <w:rPr>
                <w:sz w:val="24"/>
              </w:rPr>
            </w:pPr>
            <w:r>
              <w:rPr>
                <w:spacing w:val="-2"/>
                <w:sz w:val="24"/>
              </w:rPr>
              <w:t>796,8</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212"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43" w:right="125" w:firstLine="2"/>
              <w:jc w:val="center"/>
              <w:rPr>
                <w:sz w:val="24"/>
              </w:rPr>
            </w:pPr>
            <w:r>
              <w:rPr>
                <w:spacing w:val="-4"/>
                <w:sz w:val="24"/>
              </w:rPr>
              <w:t>ого </w:t>
            </w:r>
            <w:r>
              <w:rPr>
                <w:spacing w:val="-2"/>
                <w:sz w:val="24"/>
              </w:rPr>
              <w:t>проекта "Финансов </w:t>
            </w:r>
            <w:r>
              <w:rPr>
                <w:spacing w:val="-6"/>
                <w:sz w:val="24"/>
              </w:rPr>
              <w:t>ая </w:t>
            </w:r>
            <w:r>
              <w:rPr>
                <w:spacing w:val="-2"/>
                <w:sz w:val="24"/>
              </w:rPr>
              <w:t>поддержка </w:t>
            </w:r>
            <w:r>
              <w:rPr>
                <w:sz w:val="24"/>
              </w:rPr>
              <w:t>семей при </w:t>
            </w:r>
            <w:r>
              <w:rPr>
                <w:spacing w:val="-2"/>
                <w:sz w:val="24"/>
              </w:rPr>
              <w:t>рождении</w:t>
            </w:r>
          </w:p>
          <w:p>
            <w:pPr>
              <w:pStyle w:val="TableParagraph"/>
              <w:spacing w:line="259" w:lineRule="exact"/>
              <w:ind w:left="103" w:right="94"/>
              <w:jc w:val="center"/>
              <w:rPr>
                <w:sz w:val="24"/>
              </w:rPr>
            </w:pPr>
            <w:r>
              <w:rPr>
                <w:spacing w:val="-2"/>
                <w:sz w:val="24"/>
              </w:rPr>
              <w:t>детей"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623"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1" w:lineRule="exact"/>
              <w:ind w:left="103" w:right="95"/>
              <w:jc w:val="center"/>
              <w:rPr>
                <w:sz w:val="24"/>
              </w:rPr>
            </w:pPr>
            <w:r>
              <w:rPr>
                <w:spacing w:val="-2"/>
                <w:sz w:val="24"/>
              </w:rPr>
              <w:t>04АР1Р130</w:t>
            </w:r>
          </w:p>
          <w:p>
            <w:pPr>
              <w:pStyle w:val="TableParagraph"/>
              <w:spacing w:line="275" w:lineRule="exact"/>
              <w:ind w:left="12"/>
              <w:jc w:val="center"/>
              <w:rPr>
                <w:sz w:val="24"/>
              </w:rPr>
            </w:pPr>
            <w:r>
              <w:rPr>
                <w:sz w:val="24"/>
              </w:rPr>
              <w:t>1</w:t>
            </w:r>
          </w:p>
          <w:p>
            <w:pPr>
              <w:pStyle w:val="TableParagraph"/>
              <w:spacing w:before="2"/>
              <w:ind w:left="114" w:right="101" w:hanging="8"/>
              <w:jc w:val="center"/>
              <w:rPr>
                <w:sz w:val="24"/>
              </w:rPr>
            </w:pPr>
            <w:r>
              <w:rPr>
                <w:spacing w:val="-2"/>
                <w:sz w:val="24"/>
              </w:rPr>
              <w:t>Обеспечен </w:t>
            </w:r>
            <w:r>
              <w:rPr>
                <w:sz w:val="24"/>
              </w:rPr>
              <w:t>ие семей с </w:t>
            </w:r>
            <w:r>
              <w:rPr>
                <w:spacing w:val="-2"/>
                <w:sz w:val="24"/>
              </w:rPr>
              <w:t>новорожде нными детьми подарочны </w:t>
            </w:r>
            <w:r>
              <w:rPr>
                <w:spacing w:val="-6"/>
                <w:sz w:val="24"/>
              </w:rPr>
              <w:t>ми </w:t>
            </w:r>
            <w:r>
              <w:rPr>
                <w:spacing w:val="-2"/>
                <w:sz w:val="24"/>
              </w:rPr>
              <w:t>комплекта </w:t>
            </w:r>
            <w:r>
              <w:rPr>
                <w:sz w:val="24"/>
              </w:rPr>
              <w:t>ми</w:t>
            </w:r>
            <w:r>
              <w:rPr>
                <w:spacing w:val="-9"/>
                <w:sz w:val="24"/>
              </w:rPr>
              <w:t> </w:t>
            </w:r>
            <w:r>
              <w:rPr>
                <w:sz w:val="24"/>
              </w:rPr>
              <w:t>детских </w:t>
            </w:r>
            <w:r>
              <w:rPr>
                <w:spacing w:val="-2"/>
                <w:sz w:val="24"/>
              </w:rPr>
              <w:t>принадлеж </w:t>
            </w:r>
            <w:r>
              <w:rPr>
                <w:sz w:val="24"/>
              </w:rPr>
              <w:t>ностей в </w:t>
            </w:r>
            <w:r>
              <w:rPr>
                <w:spacing w:val="-2"/>
                <w:sz w:val="24"/>
              </w:rPr>
              <w:t>целях реализации региональн </w:t>
            </w:r>
            <w:r>
              <w:rPr>
                <w:spacing w:val="-4"/>
                <w:sz w:val="24"/>
              </w:rPr>
              <w:t>ого</w:t>
            </w:r>
            <w:r>
              <w:rPr>
                <w:spacing w:val="80"/>
                <w:sz w:val="24"/>
              </w:rPr>
              <w:t> </w:t>
            </w:r>
            <w:r>
              <w:rPr>
                <w:spacing w:val="-2"/>
                <w:sz w:val="24"/>
              </w:rPr>
              <w:t>проекта "Финансов </w:t>
            </w:r>
            <w:r>
              <w:rPr>
                <w:spacing w:val="-6"/>
                <w:sz w:val="24"/>
              </w:rPr>
              <w:t>ая </w:t>
            </w:r>
            <w:r>
              <w:rPr>
                <w:spacing w:val="-2"/>
                <w:sz w:val="24"/>
              </w:rPr>
              <w:t>поддержка </w:t>
            </w:r>
            <w:r>
              <w:rPr>
                <w:sz w:val="24"/>
              </w:rPr>
              <w:t>семей при</w:t>
            </w:r>
          </w:p>
          <w:p>
            <w:pPr>
              <w:pStyle w:val="TableParagraph"/>
              <w:spacing w:line="274" w:lineRule="exact"/>
              <w:ind w:left="103" w:right="87"/>
              <w:jc w:val="center"/>
              <w:rPr>
                <w:sz w:val="24"/>
              </w:rPr>
            </w:pPr>
            <w:r>
              <w:rPr>
                <w:spacing w:val="-2"/>
                <w:sz w:val="24"/>
              </w:rPr>
              <w:t>рождении детей"</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813</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1" w:lineRule="exact"/>
              <w:ind w:left="95" w:right="89"/>
              <w:jc w:val="center"/>
              <w:rPr>
                <w:sz w:val="24"/>
              </w:rPr>
            </w:pPr>
            <w:r>
              <w:rPr>
                <w:spacing w:val="-5"/>
                <w:sz w:val="24"/>
              </w:rPr>
              <w:t>418</w:t>
            </w:r>
          </w:p>
          <w:p>
            <w:pPr>
              <w:pStyle w:val="TableParagraph"/>
              <w:spacing w:line="275" w:lineRule="exact"/>
              <w:ind w:left="95" w:right="81"/>
              <w:jc w:val="center"/>
              <w:rPr>
                <w:sz w:val="24"/>
              </w:rPr>
            </w:pPr>
            <w:r>
              <w:rPr>
                <w:spacing w:val="-2"/>
                <w:sz w:val="24"/>
              </w:rPr>
              <w:t>022,5</w:t>
            </w:r>
          </w:p>
        </w:tc>
        <w:tc>
          <w:tcPr>
            <w:tcW w:w="1118" w:type="dxa"/>
          </w:tcPr>
          <w:p>
            <w:pPr>
              <w:pStyle w:val="TableParagraph"/>
              <w:spacing w:line="271" w:lineRule="exact"/>
              <w:ind w:left="79" w:right="77"/>
              <w:jc w:val="center"/>
              <w:rPr>
                <w:sz w:val="24"/>
              </w:rPr>
            </w:pPr>
            <w:r>
              <w:rPr>
                <w:spacing w:val="-5"/>
                <w:sz w:val="24"/>
              </w:rPr>
              <w:t>418</w:t>
            </w:r>
          </w:p>
          <w:p>
            <w:pPr>
              <w:pStyle w:val="TableParagraph"/>
              <w:spacing w:line="275" w:lineRule="exact"/>
              <w:ind w:left="86" w:right="77"/>
              <w:jc w:val="center"/>
              <w:rPr>
                <w:sz w:val="24"/>
              </w:rPr>
            </w:pPr>
            <w:r>
              <w:rPr>
                <w:spacing w:val="-2"/>
                <w:sz w:val="24"/>
              </w:rPr>
              <w:t>022,5</w:t>
            </w:r>
          </w:p>
        </w:tc>
        <w:tc>
          <w:tcPr>
            <w:tcW w:w="1118" w:type="dxa"/>
          </w:tcPr>
          <w:p>
            <w:pPr>
              <w:pStyle w:val="TableParagraph"/>
              <w:spacing w:line="271" w:lineRule="exact"/>
              <w:ind w:left="111"/>
              <w:rPr>
                <w:sz w:val="24"/>
              </w:rPr>
            </w:pPr>
            <w:r>
              <w:rPr>
                <w:spacing w:val="-5"/>
                <w:sz w:val="24"/>
              </w:rPr>
              <w:t>418</w:t>
            </w:r>
          </w:p>
          <w:p>
            <w:pPr>
              <w:pStyle w:val="TableParagraph"/>
              <w:spacing w:line="275" w:lineRule="exact"/>
              <w:ind w:left="111"/>
              <w:rPr>
                <w:sz w:val="24"/>
              </w:rPr>
            </w:pPr>
            <w:r>
              <w:rPr>
                <w:spacing w:val="-2"/>
                <w:sz w:val="24"/>
              </w:rPr>
              <w:t>022,5</w:t>
            </w:r>
          </w:p>
        </w:tc>
      </w:tr>
      <w:tr>
        <w:trPr>
          <w:trHeight w:val="825" w:hRule="atLeast"/>
        </w:trPr>
        <w:tc>
          <w:tcPr>
            <w:tcW w:w="1541" w:type="dxa"/>
            <w:vMerge w:val="restart"/>
          </w:tcPr>
          <w:p>
            <w:pPr>
              <w:pStyle w:val="TableParagraph"/>
              <w:spacing w:line="237" w:lineRule="auto"/>
              <w:ind w:left="105" w:right="90"/>
              <w:jc w:val="center"/>
              <w:rPr>
                <w:sz w:val="24"/>
              </w:rPr>
            </w:pPr>
            <w:r>
              <w:rPr>
                <w:spacing w:val="-2"/>
                <w:sz w:val="24"/>
              </w:rPr>
              <w:t>Организация отдыха</w:t>
            </w:r>
          </w:p>
          <w:p>
            <w:pPr>
              <w:pStyle w:val="TableParagraph"/>
              <w:spacing w:before="2"/>
              <w:ind w:left="92" w:right="90"/>
              <w:jc w:val="center"/>
              <w:rPr>
                <w:sz w:val="24"/>
              </w:rPr>
            </w:pPr>
            <w:r>
              <w:rPr>
                <w:spacing w:val="-2"/>
                <w:sz w:val="24"/>
              </w:rPr>
              <w:t>детей</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1" w:lineRule="exact"/>
              <w:ind w:left="2"/>
              <w:jc w:val="center"/>
              <w:rPr>
                <w:sz w:val="24"/>
              </w:rPr>
            </w:pPr>
            <w:r>
              <w:rPr>
                <w:sz w:val="24"/>
              </w:rPr>
              <w:t>3</w:t>
            </w:r>
          </w:p>
          <w:p>
            <w:pPr>
              <w:pStyle w:val="TableParagraph"/>
              <w:spacing w:line="275" w:lineRule="exact"/>
              <w:ind w:left="116" w:right="114"/>
              <w:jc w:val="center"/>
              <w:rPr>
                <w:sz w:val="24"/>
              </w:rPr>
            </w:pPr>
            <w:r>
              <w:rPr>
                <w:spacing w:val="-2"/>
                <w:sz w:val="24"/>
              </w:rPr>
              <w:t>89104</w:t>
            </w:r>
          </w:p>
          <w:p>
            <w:pPr>
              <w:pStyle w:val="TableParagraph"/>
              <w:spacing w:line="257" w:lineRule="exact" w:before="2"/>
              <w:ind w:left="116" w:right="109"/>
              <w:jc w:val="center"/>
              <w:rPr>
                <w:sz w:val="24"/>
              </w:rPr>
            </w:pPr>
            <w:r>
              <w:rPr>
                <w:spacing w:val="-5"/>
                <w:sz w:val="24"/>
              </w:rPr>
              <w:t>2,7</w:t>
            </w:r>
          </w:p>
        </w:tc>
        <w:tc>
          <w:tcPr>
            <w:tcW w:w="993" w:type="dxa"/>
          </w:tcPr>
          <w:p>
            <w:pPr>
              <w:pStyle w:val="TableParagraph"/>
              <w:spacing w:line="271" w:lineRule="exact"/>
              <w:ind w:left="224"/>
              <w:rPr>
                <w:sz w:val="24"/>
              </w:rPr>
            </w:pPr>
            <w:r>
              <w:rPr>
                <w:sz w:val="24"/>
              </w:rPr>
              <w:t>3</w:t>
            </w:r>
            <w:r>
              <w:rPr>
                <w:spacing w:val="2"/>
                <w:sz w:val="24"/>
              </w:rPr>
              <w:t> </w:t>
            </w:r>
            <w:r>
              <w:rPr>
                <w:spacing w:val="-5"/>
                <w:sz w:val="24"/>
              </w:rPr>
              <w:t>935</w:t>
            </w:r>
          </w:p>
          <w:p>
            <w:pPr>
              <w:pStyle w:val="TableParagraph"/>
              <w:spacing w:line="275" w:lineRule="exact"/>
              <w:ind w:left="229"/>
              <w:rPr>
                <w:sz w:val="24"/>
              </w:rPr>
            </w:pPr>
            <w:r>
              <w:rPr>
                <w:spacing w:val="-2"/>
                <w:sz w:val="24"/>
              </w:rPr>
              <w:t>363,9</w:t>
            </w:r>
          </w:p>
        </w:tc>
        <w:tc>
          <w:tcPr>
            <w:tcW w:w="993" w:type="dxa"/>
          </w:tcPr>
          <w:p>
            <w:pPr>
              <w:pStyle w:val="TableParagraph"/>
              <w:spacing w:line="271" w:lineRule="exact"/>
              <w:ind w:left="220"/>
              <w:rPr>
                <w:sz w:val="24"/>
              </w:rPr>
            </w:pPr>
            <w:r>
              <w:rPr>
                <w:sz w:val="24"/>
              </w:rPr>
              <w:t>3</w:t>
            </w:r>
            <w:r>
              <w:rPr>
                <w:spacing w:val="2"/>
                <w:sz w:val="24"/>
              </w:rPr>
              <w:t> </w:t>
            </w:r>
            <w:r>
              <w:rPr>
                <w:spacing w:val="-5"/>
                <w:sz w:val="24"/>
              </w:rPr>
              <w:t>925</w:t>
            </w:r>
          </w:p>
          <w:p>
            <w:pPr>
              <w:pStyle w:val="TableParagraph"/>
              <w:spacing w:line="275" w:lineRule="exact"/>
              <w:ind w:left="225"/>
              <w:rPr>
                <w:sz w:val="24"/>
              </w:rPr>
            </w:pPr>
            <w:r>
              <w:rPr>
                <w:spacing w:val="-2"/>
                <w:sz w:val="24"/>
              </w:rPr>
              <w:t>696,3</w:t>
            </w:r>
          </w:p>
        </w:tc>
        <w:tc>
          <w:tcPr>
            <w:tcW w:w="1118" w:type="dxa"/>
          </w:tcPr>
          <w:p>
            <w:pPr>
              <w:pStyle w:val="TableParagraph"/>
              <w:spacing w:line="271" w:lineRule="exact"/>
              <w:ind w:left="283"/>
              <w:rPr>
                <w:sz w:val="24"/>
              </w:rPr>
            </w:pPr>
            <w:r>
              <w:rPr>
                <w:sz w:val="24"/>
              </w:rPr>
              <w:t>3</w:t>
            </w:r>
            <w:r>
              <w:rPr>
                <w:spacing w:val="2"/>
                <w:sz w:val="24"/>
              </w:rPr>
              <w:t> </w:t>
            </w:r>
            <w:r>
              <w:rPr>
                <w:spacing w:val="-5"/>
                <w:sz w:val="24"/>
              </w:rPr>
              <w:t>932</w:t>
            </w:r>
          </w:p>
          <w:p>
            <w:pPr>
              <w:pStyle w:val="TableParagraph"/>
              <w:spacing w:line="275" w:lineRule="exact"/>
              <w:ind w:left="288"/>
              <w:rPr>
                <w:sz w:val="24"/>
              </w:rPr>
            </w:pPr>
            <w:r>
              <w:rPr>
                <w:spacing w:val="-2"/>
                <w:sz w:val="24"/>
              </w:rPr>
              <w:t>233,1</w:t>
            </w:r>
          </w:p>
        </w:tc>
        <w:tc>
          <w:tcPr>
            <w:tcW w:w="1118" w:type="dxa"/>
          </w:tcPr>
          <w:p>
            <w:pPr>
              <w:pStyle w:val="TableParagraph"/>
              <w:spacing w:line="271" w:lineRule="exact"/>
              <w:ind w:left="288"/>
              <w:rPr>
                <w:sz w:val="24"/>
              </w:rPr>
            </w:pPr>
            <w:r>
              <w:rPr>
                <w:sz w:val="24"/>
              </w:rPr>
              <w:t>4</w:t>
            </w:r>
            <w:r>
              <w:rPr>
                <w:spacing w:val="2"/>
                <w:sz w:val="24"/>
              </w:rPr>
              <w:t> </w:t>
            </w:r>
            <w:r>
              <w:rPr>
                <w:spacing w:val="-5"/>
                <w:sz w:val="24"/>
              </w:rPr>
              <w:t>213</w:t>
            </w:r>
          </w:p>
          <w:p>
            <w:pPr>
              <w:pStyle w:val="TableParagraph"/>
              <w:spacing w:line="275" w:lineRule="exact"/>
              <w:ind w:left="293"/>
              <w:rPr>
                <w:sz w:val="24"/>
              </w:rPr>
            </w:pPr>
            <w:r>
              <w:rPr>
                <w:spacing w:val="-2"/>
                <w:sz w:val="24"/>
              </w:rPr>
              <w:t>687,6</w:t>
            </w:r>
          </w:p>
        </w:tc>
        <w:tc>
          <w:tcPr>
            <w:tcW w:w="1123" w:type="dxa"/>
          </w:tcPr>
          <w:p>
            <w:pPr>
              <w:pStyle w:val="TableParagraph"/>
              <w:spacing w:line="271" w:lineRule="exact"/>
              <w:ind w:left="288"/>
              <w:rPr>
                <w:sz w:val="24"/>
              </w:rPr>
            </w:pPr>
            <w:r>
              <w:rPr>
                <w:sz w:val="24"/>
              </w:rPr>
              <w:t>5</w:t>
            </w:r>
            <w:r>
              <w:rPr>
                <w:spacing w:val="2"/>
                <w:sz w:val="24"/>
              </w:rPr>
              <w:t> </w:t>
            </w:r>
            <w:r>
              <w:rPr>
                <w:spacing w:val="-5"/>
                <w:sz w:val="24"/>
              </w:rPr>
              <w:t>931</w:t>
            </w:r>
          </w:p>
          <w:p>
            <w:pPr>
              <w:pStyle w:val="TableParagraph"/>
              <w:spacing w:line="275" w:lineRule="exact"/>
              <w:ind w:left="293"/>
              <w:rPr>
                <w:sz w:val="24"/>
              </w:rPr>
            </w:pPr>
            <w:r>
              <w:rPr>
                <w:spacing w:val="-2"/>
                <w:sz w:val="24"/>
              </w:rPr>
              <w:t>601,3</w:t>
            </w:r>
          </w:p>
        </w:tc>
        <w:tc>
          <w:tcPr>
            <w:tcW w:w="1118" w:type="dxa"/>
          </w:tcPr>
          <w:p>
            <w:pPr>
              <w:pStyle w:val="TableParagraph"/>
              <w:spacing w:line="271" w:lineRule="exact"/>
              <w:ind w:left="284"/>
              <w:rPr>
                <w:sz w:val="24"/>
              </w:rPr>
            </w:pPr>
            <w:r>
              <w:rPr>
                <w:sz w:val="24"/>
              </w:rPr>
              <w:t>5</w:t>
            </w:r>
            <w:r>
              <w:rPr>
                <w:spacing w:val="2"/>
                <w:sz w:val="24"/>
              </w:rPr>
              <w:t> </w:t>
            </w:r>
            <w:r>
              <w:rPr>
                <w:spacing w:val="-5"/>
                <w:sz w:val="24"/>
              </w:rPr>
              <w:t>931</w:t>
            </w:r>
          </w:p>
          <w:p>
            <w:pPr>
              <w:pStyle w:val="TableParagraph"/>
              <w:spacing w:line="275" w:lineRule="exact"/>
              <w:ind w:left="288"/>
              <w:rPr>
                <w:sz w:val="24"/>
              </w:rPr>
            </w:pPr>
            <w:r>
              <w:rPr>
                <w:spacing w:val="-2"/>
                <w:sz w:val="24"/>
              </w:rPr>
              <w:t>601,3</w:t>
            </w:r>
          </w:p>
        </w:tc>
        <w:tc>
          <w:tcPr>
            <w:tcW w:w="1118" w:type="dxa"/>
          </w:tcPr>
          <w:p>
            <w:pPr>
              <w:pStyle w:val="TableParagraph"/>
              <w:tabs>
                <w:tab w:pos="658" w:val="left" w:leader="none"/>
              </w:tabs>
              <w:spacing w:line="271" w:lineRule="exact"/>
              <w:ind w:left="111"/>
              <w:rPr>
                <w:sz w:val="24"/>
              </w:rPr>
            </w:pPr>
            <w:r>
              <w:rPr>
                <w:spacing w:val="-10"/>
                <w:sz w:val="24"/>
              </w:rPr>
              <w:t>5</w:t>
            </w:r>
            <w:r>
              <w:rPr>
                <w:sz w:val="24"/>
              </w:rPr>
              <w:tab/>
            </w:r>
            <w:r>
              <w:rPr>
                <w:spacing w:val="-5"/>
                <w:sz w:val="24"/>
              </w:rPr>
              <w:t>931</w:t>
            </w:r>
          </w:p>
          <w:p>
            <w:pPr>
              <w:pStyle w:val="TableParagraph"/>
              <w:spacing w:line="275" w:lineRule="exact"/>
              <w:ind w:left="111"/>
              <w:rPr>
                <w:sz w:val="24"/>
              </w:rPr>
            </w:pPr>
            <w:r>
              <w:rPr>
                <w:spacing w:val="-2"/>
                <w:sz w:val="24"/>
              </w:rPr>
              <w:t>601,3</w:t>
            </w:r>
          </w:p>
        </w:tc>
      </w:tr>
      <w:tr>
        <w:trPr>
          <w:trHeight w:val="278" w:hRule="atLeast"/>
        </w:trPr>
        <w:tc>
          <w:tcPr>
            <w:tcW w:w="1541" w:type="dxa"/>
            <w:vMerge/>
            <w:tcBorders>
              <w:top w:val="nil"/>
            </w:tcBorders>
          </w:tcPr>
          <w:p>
            <w:pPr>
              <w:rPr>
                <w:sz w:val="2"/>
                <w:szCs w:val="2"/>
              </w:rPr>
            </w:pPr>
          </w:p>
        </w:tc>
        <w:tc>
          <w:tcPr>
            <w:tcW w:w="1258" w:type="dxa"/>
            <w:tcBorders>
              <w:bottom w:val="nil"/>
            </w:tcBorders>
          </w:tcPr>
          <w:p>
            <w:pPr>
              <w:pStyle w:val="TableParagraph"/>
              <w:spacing w:line="258" w:lineRule="exact"/>
              <w:ind w:left="105"/>
              <w:rPr>
                <w:sz w:val="24"/>
              </w:rPr>
            </w:pPr>
            <w:r>
              <w:rPr>
                <w:spacing w:val="-2"/>
                <w:sz w:val="24"/>
              </w:rPr>
              <w:t>Департам</w:t>
            </w:r>
          </w:p>
        </w:tc>
        <w:tc>
          <w:tcPr>
            <w:tcW w:w="1402" w:type="dxa"/>
            <w:tcBorders>
              <w:bottom w:val="nil"/>
            </w:tcBorders>
          </w:tcPr>
          <w:p>
            <w:pPr>
              <w:pStyle w:val="TableParagraph"/>
              <w:spacing w:line="258" w:lineRule="exact"/>
              <w:ind w:left="133"/>
              <w:rPr>
                <w:sz w:val="24"/>
              </w:rPr>
            </w:pPr>
            <w:r>
              <w:rPr>
                <w:spacing w:val="-2"/>
                <w:sz w:val="24"/>
              </w:rPr>
              <w:t>04А050010</w:t>
            </w:r>
          </w:p>
        </w:tc>
        <w:tc>
          <w:tcPr>
            <w:tcW w:w="840" w:type="dxa"/>
            <w:tcBorders>
              <w:bottom w:val="nil"/>
            </w:tcBorders>
          </w:tcPr>
          <w:p>
            <w:pPr>
              <w:pStyle w:val="TableParagraph"/>
              <w:spacing w:line="258" w:lineRule="exact"/>
              <w:ind w:right="171"/>
              <w:jc w:val="right"/>
              <w:rPr>
                <w:sz w:val="24"/>
              </w:rPr>
            </w:pPr>
            <w:r>
              <w:rPr>
                <w:spacing w:val="-4"/>
                <w:sz w:val="24"/>
              </w:rPr>
              <w:t>0707</w:t>
            </w:r>
          </w:p>
        </w:tc>
        <w:tc>
          <w:tcPr>
            <w:tcW w:w="701" w:type="dxa"/>
            <w:tcBorders>
              <w:bottom w:val="nil"/>
            </w:tcBorders>
          </w:tcPr>
          <w:p>
            <w:pPr>
              <w:pStyle w:val="TableParagraph"/>
              <w:spacing w:line="258" w:lineRule="exact"/>
              <w:ind w:left="131" w:right="130"/>
              <w:jc w:val="center"/>
              <w:rPr>
                <w:sz w:val="24"/>
              </w:rPr>
            </w:pPr>
            <w:r>
              <w:rPr>
                <w:spacing w:val="-5"/>
                <w:sz w:val="24"/>
              </w:rPr>
              <w:t>056</w:t>
            </w:r>
          </w:p>
        </w:tc>
        <w:tc>
          <w:tcPr>
            <w:tcW w:w="840" w:type="dxa"/>
            <w:tcBorders>
              <w:bottom w:val="nil"/>
            </w:tcBorders>
          </w:tcPr>
          <w:p>
            <w:pPr>
              <w:pStyle w:val="TableParagraph"/>
              <w:spacing w:line="258" w:lineRule="exact"/>
              <w:ind w:left="104" w:right="105"/>
              <w:jc w:val="center"/>
              <w:rPr>
                <w:sz w:val="24"/>
              </w:rPr>
            </w:pPr>
            <w:r>
              <w:rPr>
                <w:spacing w:val="-5"/>
                <w:sz w:val="24"/>
              </w:rPr>
              <w:t>621</w:t>
            </w:r>
          </w:p>
        </w:tc>
        <w:tc>
          <w:tcPr>
            <w:tcW w:w="931" w:type="dxa"/>
            <w:tcBorders>
              <w:bottom w:val="nil"/>
            </w:tcBorders>
          </w:tcPr>
          <w:p>
            <w:pPr>
              <w:pStyle w:val="TableParagraph"/>
              <w:spacing w:line="258" w:lineRule="exact"/>
              <w:ind w:left="114" w:right="114"/>
              <w:jc w:val="center"/>
              <w:rPr>
                <w:sz w:val="24"/>
              </w:rPr>
            </w:pPr>
            <w:r>
              <w:rPr>
                <w:sz w:val="24"/>
              </w:rPr>
              <w:t>2</w:t>
            </w:r>
            <w:r>
              <w:rPr>
                <w:spacing w:val="2"/>
                <w:sz w:val="24"/>
              </w:rPr>
              <w:t> </w:t>
            </w:r>
            <w:r>
              <w:rPr>
                <w:spacing w:val="-5"/>
                <w:sz w:val="24"/>
              </w:rPr>
              <w:t>945</w:t>
            </w:r>
          </w:p>
        </w:tc>
        <w:tc>
          <w:tcPr>
            <w:tcW w:w="993" w:type="dxa"/>
            <w:tcBorders>
              <w:bottom w:val="nil"/>
            </w:tcBorders>
          </w:tcPr>
          <w:p>
            <w:pPr>
              <w:pStyle w:val="TableParagraph"/>
              <w:spacing w:line="258" w:lineRule="exact"/>
              <w:ind w:left="114" w:right="108"/>
              <w:jc w:val="center"/>
              <w:rPr>
                <w:sz w:val="24"/>
              </w:rPr>
            </w:pPr>
            <w:r>
              <w:rPr>
                <w:sz w:val="24"/>
              </w:rPr>
              <w:t>2</w:t>
            </w:r>
            <w:r>
              <w:rPr>
                <w:spacing w:val="2"/>
                <w:sz w:val="24"/>
              </w:rPr>
              <w:t> </w:t>
            </w:r>
            <w:r>
              <w:rPr>
                <w:spacing w:val="-5"/>
                <w:sz w:val="24"/>
              </w:rPr>
              <w:t>580</w:t>
            </w:r>
          </w:p>
        </w:tc>
        <w:tc>
          <w:tcPr>
            <w:tcW w:w="993" w:type="dxa"/>
            <w:tcBorders>
              <w:bottom w:val="nil"/>
            </w:tcBorders>
          </w:tcPr>
          <w:p>
            <w:pPr>
              <w:pStyle w:val="TableParagraph"/>
              <w:spacing w:line="258" w:lineRule="exact"/>
              <w:ind w:left="108" w:right="108"/>
              <w:jc w:val="center"/>
              <w:rPr>
                <w:sz w:val="24"/>
              </w:rPr>
            </w:pPr>
            <w:r>
              <w:rPr>
                <w:sz w:val="24"/>
              </w:rPr>
              <w:t>2</w:t>
            </w:r>
            <w:r>
              <w:rPr>
                <w:spacing w:val="2"/>
                <w:sz w:val="24"/>
              </w:rPr>
              <w:t> </w:t>
            </w:r>
            <w:r>
              <w:rPr>
                <w:spacing w:val="-5"/>
                <w:sz w:val="24"/>
              </w:rPr>
              <w:t>534</w:t>
            </w:r>
          </w:p>
        </w:tc>
        <w:tc>
          <w:tcPr>
            <w:tcW w:w="1118" w:type="dxa"/>
            <w:tcBorders>
              <w:bottom w:val="nil"/>
            </w:tcBorders>
          </w:tcPr>
          <w:p>
            <w:pPr>
              <w:pStyle w:val="TableParagraph"/>
              <w:spacing w:line="258" w:lineRule="exact"/>
              <w:jc w:val="center"/>
              <w:rPr>
                <w:sz w:val="24"/>
              </w:rPr>
            </w:pPr>
            <w:r>
              <w:rPr>
                <w:sz w:val="24"/>
              </w:rPr>
              <w:t>3</w:t>
            </w:r>
          </w:p>
        </w:tc>
        <w:tc>
          <w:tcPr>
            <w:tcW w:w="1118" w:type="dxa"/>
            <w:tcBorders>
              <w:bottom w:val="nil"/>
            </w:tcBorders>
          </w:tcPr>
          <w:p>
            <w:pPr>
              <w:pStyle w:val="TableParagraph"/>
              <w:spacing w:line="258" w:lineRule="exact"/>
              <w:ind w:left="88" w:right="77"/>
              <w:jc w:val="center"/>
              <w:rPr>
                <w:sz w:val="24"/>
              </w:rPr>
            </w:pPr>
            <w:r>
              <w:rPr>
                <w:sz w:val="24"/>
              </w:rPr>
              <w:t>3</w:t>
            </w:r>
            <w:r>
              <w:rPr>
                <w:spacing w:val="2"/>
                <w:sz w:val="24"/>
              </w:rPr>
              <w:t> </w:t>
            </w:r>
            <w:r>
              <w:rPr>
                <w:spacing w:val="-5"/>
                <w:sz w:val="24"/>
              </w:rPr>
              <w:t>255</w:t>
            </w:r>
          </w:p>
        </w:tc>
        <w:tc>
          <w:tcPr>
            <w:tcW w:w="1123" w:type="dxa"/>
            <w:tcBorders>
              <w:bottom w:val="nil"/>
            </w:tcBorders>
          </w:tcPr>
          <w:p>
            <w:pPr>
              <w:pStyle w:val="TableParagraph"/>
              <w:spacing w:line="258" w:lineRule="exact"/>
              <w:ind w:left="288"/>
              <w:rPr>
                <w:sz w:val="24"/>
              </w:rPr>
            </w:pPr>
            <w:r>
              <w:rPr>
                <w:sz w:val="24"/>
              </w:rPr>
              <w:t>5</w:t>
            </w:r>
            <w:r>
              <w:rPr>
                <w:spacing w:val="2"/>
                <w:sz w:val="24"/>
              </w:rPr>
              <w:t> </w:t>
            </w:r>
            <w:r>
              <w:rPr>
                <w:spacing w:val="-5"/>
                <w:sz w:val="24"/>
              </w:rPr>
              <w:t>195</w:t>
            </w:r>
          </w:p>
        </w:tc>
        <w:tc>
          <w:tcPr>
            <w:tcW w:w="1118" w:type="dxa"/>
            <w:tcBorders>
              <w:bottom w:val="nil"/>
            </w:tcBorders>
          </w:tcPr>
          <w:p>
            <w:pPr>
              <w:pStyle w:val="TableParagraph"/>
              <w:spacing w:line="258" w:lineRule="exact"/>
              <w:ind w:left="284"/>
              <w:rPr>
                <w:sz w:val="24"/>
              </w:rPr>
            </w:pPr>
            <w:r>
              <w:rPr>
                <w:sz w:val="24"/>
              </w:rPr>
              <w:t>5</w:t>
            </w:r>
            <w:r>
              <w:rPr>
                <w:spacing w:val="2"/>
                <w:sz w:val="24"/>
              </w:rPr>
              <w:t> </w:t>
            </w:r>
            <w:r>
              <w:rPr>
                <w:spacing w:val="-5"/>
                <w:sz w:val="24"/>
              </w:rPr>
              <w:t>195</w:t>
            </w:r>
          </w:p>
        </w:tc>
        <w:tc>
          <w:tcPr>
            <w:tcW w:w="1118" w:type="dxa"/>
            <w:tcBorders>
              <w:bottom w:val="nil"/>
            </w:tcBorders>
          </w:tcPr>
          <w:p>
            <w:pPr>
              <w:pStyle w:val="TableParagraph"/>
              <w:tabs>
                <w:tab w:pos="658" w:val="left" w:leader="none"/>
              </w:tabs>
              <w:spacing w:line="258" w:lineRule="exact"/>
              <w:ind w:left="111"/>
              <w:rPr>
                <w:sz w:val="24"/>
              </w:rPr>
            </w:pPr>
            <w:r>
              <w:rPr>
                <w:spacing w:val="-10"/>
                <w:sz w:val="24"/>
              </w:rPr>
              <w:t>5</w:t>
            </w:r>
            <w:r>
              <w:rPr>
                <w:sz w:val="24"/>
              </w:rPr>
              <w:tab/>
            </w:r>
            <w:r>
              <w:rPr>
                <w:spacing w:val="-5"/>
                <w:sz w:val="24"/>
              </w:rPr>
              <w:t>195</w:t>
            </w:r>
          </w:p>
        </w:tc>
      </w:tr>
    </w:tbl>
    <w:p>
      <w:pPr>
        <w:spacing w:after="0" w:line="258"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70" w:hRule="exact"/>
        </w:trPr>
        <w:tc>
          <w:tcPr>
            <w:tcW w:w="1541" w:type="dxa"/>
            <w:vMerge w:val="restart"/>
          </w:tcPr>
          <w:p>
            <w:pPr>
              <w:pStyle w:val="TableParagraph"/>
              <w:rPr>
                <w:sz w:val="24"/>
              </w:rPr>
            </w:pPr>
          </w:p>
        </w:tc>
        <w:tc>
          <w:tcPr>
            <w:tcW w:w="1258" w:type="dxa"/>
          </w:tcPr>
          <w:p>
            <w:pPr>
              <w:pStyle w:val="TableParagraph"/>
              <w:spacing w:before="1"/>
              <w:ind w:left="100" w:right="95"/>
              <w:rPr>
                <w:sz w:val="24"/>
              </w:rPr>
            </w:pPr>
            <w:r>
              <w:rPr>
                <w:spacing w:val="-4"/>
                <w:sz w:val="24"/>
              </w:rPr>
              <w:t>ент </w:t>
            </w:r>
            <w:r>
              <w:rPr>
                <w:spacing w:val="-2"/>
                <w:sz w:val="24"/>
              </w:rPr>
              <w:t>культуры города Москвы</w:t>
            </w:r>
          </w:p>
        </w:tc>
        <w:tc>
          <w:tcPr>
            <w:tcW w:w="1402" w:type="dxa"/>
          </w:tcPr>
          <w:p>
            <w:pPr>
              <w:pStyle w:val="TableParagraph"/>
              <w:spacing w:line="275" w:lineRule="exact" w:before="1"/>
              <w:ind w:left="4"/>
              <w:jc w:val="center"/>
              <w:rPr>
                <w:sz w:val="24"/>
              </w:rPr>
            </w:pPr>
            <w:r>
              <w:rPr>
                <w:sz w:val="24"/>
              </w:rPr>
              <w:t>0</w:t>
            </w:r>
          </w:p>
          <w:p>
            <w:pPr>
              <w:pStyle w:val="TableParagraph"/>
              <w:ind w:left="115" w:right="111" w:firstLine="5"/>
              <w:jc w:val="center"/>
              <w:rPr>
                <w:sz w:val="24"/>
              </w:rPr>
            </w:pPr>
            <w:r>
              <w:rPr>
                <w:spacing w:val="-2"/>
                <w:sz w:val="24"/>
              </w:rPr>
              <w:t>Организац </w:t>
            </w:r>
            <w:r>
              <w:rPr>
                <w:sz w:val="24"/>
              </w:rPr>
              <w:t>ия отдыха </w:t>
            </w:r>
            <w:r>
              <w:rPr>
                <w:spacing w:val="-10"/>
                <w:sz w:val="24"/>
              </w:rPr>
              <w:t>и</w:t>
            </w:r>
          </w:p>
          <w:p>
            <w:pPr>
              <w:pStyle w:val="TableParagraph"/>
              <w:spacing w:line="274" w:lineRule="exact"/>
              <w:ind w:left="100" w:right="96"/>
              <w:jc w:val="center"/>
              <w:rPr>
                <w:sz w:val="24"/>
              </w:rPr>
            </w:pPr>
            <w:r>
              <w:rPr>
                <w:spacing w:val="-2"/>
                <w:sz w:val="24"/>
              </w:rPr>
              <w:t>оздоровлен </w:t>
            </w:r>
            <w:r>
              <w:rPr>
                <w:sz w:val="24"/>
              </w:rPr>
              <w:t>ия детей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before="1"/>
              <w:ind w:left="109" w:right="114"/>
              <w:jc w:val="center"/>
              <w:rPr>
                <w:sz w:val="24"/>
              </w:rPr>
            </w:pPr>
            <w:r>
              <w:rPr>
                <w:spacing w:val="-2"/>
                <w:sz w:val="24"/>
              </w:rPr>
              <w:t>897,8</w:t>
            </w:r>
          </w:p>
        </w:tc>
        <w:tc>
          <w:tcPr>
            <w:tcW w:w="993" w:type="dxa"/>
          </w:tcPr>
          <w:p>
            <w:pPr>
              <w:pStyle w:val="TableParagraph"/>
              <w:spacing w:before="1"/>
              <w:ind w:left="114" w:right="108"/>
              <w:jc w:val="center"/>
              <w:rPr>
                <w:sz w:val="24"/>
              </w:rPr>
            </w:pPr>
            <w:r>
              <w:rPr>
                <w:spacing w:val="-2"/>
                <w:sz w:val="24"/>
              </w:rPr>
              <w:t>674,6</w:t>
            </w:r>
          </w:p>
        </w:tc>
        <w:tc>
          <w:tcPr>
            <w:tcW w:w="993" w:type="dxa"/>
          </w:tcPr>
          <w:p>
            <w:pPr>
              <w:pStyle w:val="TableParagraph"/>
              <w:spacing w:before="1"/>
              <w:ind w:left="107" w:right="108"/>
              <w:jc w:val="center"/>
              <w:rPr>
                <w:sz w:val="24"/>
              </w:rPr>
            </w:pPr>
            <w:r>
              <w:rPr>
                <w:spacing w:val="-2"/>
                <w:sz w:val="24"/>
              </w:rPr>
              <w:t>519,0</w:t>
            </w:r>
          </w:p>
        </w:tc>
        <w:tc>
          <w:tcPr>
            <w:tcW w:w="1118" w:type="dxa"/>
          </w:tcPr>
          <w:p>
            <w:pPr>
              <w:pStyle w:val="TableParagraph"/>
              <w:spacing w:before="1"/>
              <w:ind w:left="72" w:right="77"/>
              <w:jc w:val="center"/>
              <w:rPr>
                <w:sz w:val="24"/>
              </w:rPr>
            </w:pPr>
            <w:r>
              <w:rPr>
                <w:spacing w:val="-2"/>
                <w:sz w:val="24"/>
              </w:rPr>
              <w:t>284141,3</w:t>
            </w:r>
          </w:p>
        </w:tc>
        <w:tc>
          <w:tcPr>
            <w:tcW w:w="1118" w:type="dxa"/>
          </w:tcPr>
          <w:p>
            <w:pPr>
              <w:pStyle w:val="TableParagraph"/>
              <w:spacing w:before="1"/>
              <w:ind w:left="84" w:right="77"/>
              <w:jc w:val="center"/>
              <w:rPr>
                <w:sz w:val="24"/>
              </w:rPr>
            </w:pPr>
            <w:r>
              <w:rPr>
                <w:spacing w:val="-2"/>
                <w:sz w:val="24"/>
              </w:rPr>
              <w:t>683,5</w:t>
            </w:r>
          </w:p>
        </w:tc>
        <w:tc>
          <w:tcPr>
            <w:tcW w:w="1123" w:type="dxa"/>
          </w:tcPr>
          <w:p>
            <w:pPr>
              <w:pStyle w:val="TableParagraph"/>
              <w:spacing w:before="1"/>
              <w:ind w:left="92" w:right="90"/>
              <w:jc w:val="center"/>
              <w:rPr>
                <w:sz w:val="24"/>
              </w:rPr>
            </w:pPr>
            <w:r>
              <w:rPr>
                <w:spacing w:val="-2"/>
                <w:sz w:val="24"/>
              </w:rPr>
              <w:t>821,0</w:t>
            </w:r>
          </w:p>
        </w:tc>
        <w:tc>
          <w:tcPr>
            <w:tcW w:w="1118" w:type="dxa"/>
          </w:tcPr>
          <w:p>
            <w:pPr>
              <w:pStyle w:val="TableParagraph"/>
              <w:spacing w:before="1"/>
              <w:ind w:left="77" w:right="77"/>
              <w:jc w:val="center"/>
              <w:rPr>
                <w:sz w:val="24"/>
              </w:rPr>
            </w:pPr>
            <w:r>
              <w:rPr>
                <w:spacing w:val="-2"/>
                <w:sz w:val="24"/>
              </w:rPr>
              <w:t>821,0</w:t>
            </w:r>
          </w:p>
        </w:tc>
        <w:tc>
          <w:tcPr>
            <w:tcW w:w="1118" w:type="dxa"/>
          </w:tcPr>
          <w:p>
            <w:pPr>
              <w:pStyle w:val="TableParagraph"/>
              <w:spacing w:before="1"/>
              <w:ind w:left="107"/>
              <w:rPr>
                <w:sz w:val="24"/>
              </w:rPr>
            </w:pPr>
            <w:r>
              <w:rPr>
                <w:spacing w:val="-2"/>
                <w:sz w:val="24"/>
              </w:rPr>
              <w:t>821,0</w:t>
            </w:r>
          </w:p>
        </w:tc>
      </w:tr>
      <w:tr>
        <w:trPr>
          <w:trHeight w:val="1939" w:hRule="exact"/>
        </w:trPr>
        <w:tc>
          <w:tcPr>
            <w:tcW w:w="1541" w:type="dxa"/>
            <w:vMerge/>
            <w:tcBorders>
              <w:top w:val="nil"/>
            </w:tcBorders>
          </w:tcPr>
          <w:p>
            <w:pPr>
              <w:rPr>
                <w:sz w:val="2"/>
                <w:szCs w:val="2"/>
              </w:rPr>
            </w:pPr>
          </w:p>
        </w:tc>
        <w:tc>
          <w:tcPr>
            <w:tcW w:w="1258" w:type="dxa"/>
          </w:tcPr>
          <w:p>
            <w:pPr>
              <w:pStyle w:val="TableParagraph"/>
              <w:ind w:left="100" w:right="155"/>
              <w:rPr>
                <w:sz w:val="24"/>
              </w:rPr>
            </w:pPr>
            <w:r>
              <w:rPr>
                <w:spacing w:val="-2"/>
                <w:sz w:val="24"/>
              </w:rPr>
              <w:t>Департам </w:t>
            </w:r>
            <w:r>
              <w:rPr>
                <w:spacing w:val="-4"/>
                <w:sz w:val="24"/>
              </w:rPr>
              <w:t>ент </w:t>
            </w:r>
            <w:r>
              <w:rPr>
                <w:spacing w:val="-2"/>
                <w:sz w:val="24"/>
              </w:rPr>
              <w:t>культуры города Москвы</w:t>
            </w:r>
          </w:p>
        </w:tc>
        <w:tc>
          <w:tcPr>
            <w:tcW w:w="1402" w:type="dxa"/>
          </w:tcPr>
          <w:p>
            <w:pPr>
              <w:pStyle w:val="TableParagraph"/>
              <w:spacing w:line="271" w:lineRule="exact"/>
              <w:ind w:left="96" w:right="96"/>
              <w:jc w:val="center"/>
              <w:rPr>
                <w:sz w:val="24"/>
              </w:rPr>
            </w:pPr>
            <w:r>
              <w:rPr>
                <w:spacing w:val="-2"/>
                <w:sz w:val="24"/>
              </w:rPr>
              <w:t>04A050010</w:t>
            </w:r>
          </w:p>
          <w:p>
            <w:pPr>
              <w:pStyle w:val="TableParagraph"/>
              <w:spacing w:line="275" w:lineRule="exact"/>
              <w:ind w:left="4"/>
              <w:jc w:val="center"/>
              <w:rPr>
                <w:sz w:val="24"/>
              </w:rPr>
            </w:pPr>
            <w:r>
              <w:rPr>
                <w:sz w:val="24"/>
              </w:rPr>
              <w:t>0</w:t>
            </w:r>
          </w:p>
          <w:p>
            <w:pPr>
              <w:pStyle w:val="TableParagraph"/>
              <w:spacing w:line="275" w:lineRule="exact" w:before="2"/>
              <w:ind w:left="102" w:right="96"/>
              <w:jc w:val="center"/>
              <w:rPr>
                <w:sz w:val="24"/>
              </w:rPr>
            </w:pPr>
            <w:r>
              <w:rPr>
                <w:spacing w:val="-2"/>
                <w:sz w:val="24"/>
              </w:rPr>
              <w:t>Организац</w:t>
            </w:r>
          </w:p>
          <w:p>
            <w:pPr>
              <w:pStyle w:val="TableParagraph"/>
              <w:ind w:left="114" w:right="111" w:hanging="2"/>
              <w:jc w:val="center"/>
              <w:rPr>
                <w:sz w:val="24"/>
              </w:rPr>
            </w:pPr>
            <w:r>
              <w:rPr>
                <w:sz w:val="24"/>
              </w:rPr>
              <w:t>ия отдыха </w:t>
            </w:r>
            <w:r>
              <w:rPr>
                <w:spacing w:val="-10"/>
                <w:sz w:val="24"/>
              </w:rPr>
              <w:t>и </w:t>
            </w:r>
            <w:r>
              <w:rPr>
                <w:spacing w:val="-2"/>
                <w:sz w:val="24"/>
              </w:rPr>
              <w:t>оздоровлен</w:t>
            </w:r>
          </w:p>
          <w:p>
            <w:pPr>
              <w:pStyle w:val="TableParagraph"/>
              <w:spacing w:line="257" w:lineRule="exact" w:before="2"/>
              <w:ind w:left="100" w:right="96"/>
              <w:jc w:val="center"/>
              <w:rPr>
                <w:sz w:val="24"/>
              </w:rPr>
            </w:pPr>
            <w:r>
              <w:rPr>
                <w:sz w:val="24"/>
              </w:rPr>
              <w:t>ия</w:t>
            </w:r>
            <w:r>
              <w:rPr>
                <w:spacing w:val="2"/>
                <w:sz w:val="24"/>
              </w:rPr>
              <w:t> </w:t>
            </w:r>
            <w:r>
              <w:rPr>
                <w:spacing w:val="-4"/>
                <w:sz w:val="24"/>
              </w:rPr>
              <w:t>детей</w:t>
            </w:r>
          </w:p>
        </w:tc>
        <w:tc>
          <w:tcPr>
            <w:tcW w:w="840" w:type="dxa"/>
          </w:tcPr>
          <w:p>
            <w:pPr>
              <w:pStyle w:val="TableParagraph"/>
              <w:spacing w:line="273" w:lineRule="exact"/>
              <w:ind w:right="175"/>
              <w:jc w:val="right"/>
              <w:rPr>
                <w:sz w:val="24"/>
              </w:rPr>
            </w:pPr>
            <w:r>
              <w:rPr>
                <w:spacing w:val="-4"/>
                <w:sz w:val="24"/>
              </w:rPr>
              <w:t>0707</w:t>
            </w:r>
          </w:p>
        </w:tc>
        <w:tc>
          <w:tcPr>
            <w:tcW w:w="701" w:type="dxa"/>
          </w:tcPr>
          <w:p>
            <w:pPr>
              <w:pStyle w:val="TableParagraph"/>
              <w:spacing w:line="273" w:lineRule="exact"/>
              <w:ind w:left="128" w:right="130"/>
              <w:jc w:val="center"/>
              <w:rPr>
                <w:sz w:val="24"/>
              </w:rPr>
            </w:pPr>
            <w:r>
              <w:rPr>
                <w:spacing w:val="-5"/>
                <w:sz w:val="24"/>
              </w:rPr>
              <w:t>056</w:t>
            </w:r>
          </w:p>
        </w:tc>
        <w:tc>
          <w:tcPr>
            <w:tcW w:w="840" w:type="dxa"/>
          </w:tcPr>
          <w:p>
            <w:pPr>
              <w:pStyle w:val="TableParagraph"/>
              <w:spacing w:line="273" w:lineRule="exact"/>
              <w:ind w:left="97" w:right="105"/>
              <w:jc w:val="center"/>
              <w:rPr>
                <w:sz w:val="24"/>
              </w:rPr>
            </w:pPr>
            <w:r>
              <w:rPr>
                <w:spacing w:val="-5"/>
                <w:sz w:val="24"/>
              </w:rPr>
              <w:t>813</w:t>
            </w:r>
          </w:p>
        </w:tc>
        <w:tc>
          <w:tcPr>
            <w:tcW w:w="931" w:type="dxa"/>
          </w:tcPr>
          <w:p>
            <w:pPr>
              <w:pStyle w:val="TableParagraph"/>
              <w:spacing w:line="273" w:lineRule="exact"/>
              <w:ind w:left="114" w:right="114"/>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1" w:lineRule="exact"/>
              <w:ind w:left="369"/>
              <w:rPr>
                <w:sz w:val="24"/>
              </w:rPr>
            </w:pPr>
            <w:r>
              <w:rPr>
                <w:spacing w:val="-5"/>
                <w:sz w:val="24"/>
              </w:rPr>
              <w:t>400</w:t>
            </w:r>
          </w:p>
          <w:p>
            <w:pPr>
              <w:pStyle w:val="TableParagraph"/>
              <w:spacing w:line="275" w:lineRule="exact"/>
              <w:ind w:left="282"/>
              <w:rPr>
                <w:sz w:val="24"/>
              </w:rPr>
            </w:pPr>
            <w:r>
              <w:rPr>
                <w:spacing w:val="-2"/>
                <w:sz w:val="24"/>
              </w:rPr>
              <w:t>000,0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105"/>
              <w:rPr>
                <w:sz w:val="24"/>
              </w:rPr>
            </w:pPr>
            <w:r>
              <w:rPr>
                <w:spacing w:val="-5"/>
                <w:sz w:val="24"/>
              </w:rPr>
              <w:t>0,0</w:t>
            </w:r>
          </w:p>
        </w:tc>
      </w:tr>
      <w:tr>
        <w:trPr>
          <w:trHeight w:val="1944" w:hRule="exact"/>
        </w:trPr>
        <w:tc>
          <w:tcPr>
            <w:tcW w:w="1541" w:type="dxa"/>
            <w:vMerge/>
            <w:tcBorders>
              <w:top w:val="nil"/>
            </w:tcBorders>
          </w:tcPr>
          <w:p>
            <w:pPr>
              <w:rPr>
                <w:sz w:val="2"/>
                <w:szCs w:val="2"/>
              </w:rPr>
            </w:pPr>
          </w:p>
        </w:tc>
        <w:tc>
          <w:tcPr>
            <w:tcW w:w="1258" w:type="dxa"/>
          </w:tcPr>
          <w:p>
            <w:pPr>
              <w:pStyle w:val="TableParagraph"/>
              <w:spacing w:line="242" w:lineRule="auto"/>
              <w:ind w:left="100" w:right="155"/>
              <w:rPr>
                <w:sz w:val="24"/>
              </w:rPr>
            </w:pPr>
            <w:r>
              <w:rPr>
                <w:spacing w:val="-2"/>
                <w:sz w:val="24"/>
              </w:rPr>
              <w:t>Департам </w:t>
            </w:r>
            <w:r>
              <w:rPr>
                <w:spacing w:val="-4"/>
                <w:sz w:val="24"/>
              </w:rPr>
              <w:t>ент</w:t>
            </w:r>
          </w:p>
          <w:p>
            <w:pPr>
              <w:pStyle w:val="TableParagraph"/>
              <w:ind w:left="100" w:right="308"/>
              <w:rPr>
                <w:sz w:val="24"/>
              </w:rPr>
            </w:pPr>
            <w:r>
              <w:rPr>
                <w:spacing w:val="-2"/>
                <w:sz w:val="24"/>
              </w:rPr>
              <w:t>спорта города Москвы</w:t>
            </w:r>
          </w:p>
        </w:tc>
        <w:tc>
          <w:tcPr>
            <w:tcW w:w="1402" w:type="dxa"/>
          </w:tcPr>
          <w:p>
            <w:pPr>
              <w:pStyle w:val="TableParagraph"/>
              <w:spacing w:line="272" w:lineRule="exact"/>
              <w:ind w:left="96" w:right="96"/>
              <w:jc w:val="center"/>
              <w:rPr>
                <w:sz w:val="24"/>
              </w:rPr>
            </w:pPr>
            <w:r>
              <w:rPr>
                <w:spacing w:val="-2"/>
                <w:sz w:val="24"/>
              </w:rPr>
              <w:t>04А050010</w:t>
            </w:r>
          </w:p>
          <w:p>
            <w:pPr>
              <w:pStyle w:val="TableParagraph"/>
              <w:spacing w:line="275" w:lineRule="exact" w:before="2"/>
              <w:ind w:left="4"/>
              <w:jc w:val="center"/>
              <w:rPr>
                <w:sz w:val="24"/>
              </w:rPr>
            </w:pPr>
            <w:r>
              <w:rPr>
                <w:sz w:val="24"/>
              </w:rPr>
              <w:t>0</w:t>
            </w:r>
          </w:p>
          <w:p>
            <w:pPr>
              <w:pStyle w:val="TableParagraph"/>
              <w:spacing w:line="275" w:lineRule="exact"/>
              <w:ind w:left="102" w:right="96"/>
              <w:jc w:val="center"/>
              <w:rPr>
                <w:sz w:val="24"/>
              </w:rPr>
            </w:pPr>
            <w:r>
              <w:rPr>
                <w:spacing w:val="-2"/>
                <w:sz w:val="24"/>
              </w:rPr>
              <w:t>Организац</w:t>
            </w:r>
          </w:p>
          <w:p>
            <w:pPr>
              <w:pStyle w:val="TableParagraph"/>
              <w:spacing w:line="237" w:lineRule="auto" w:before="5"/>
              <w:ind w:left="114" w:right="111" w:hanging="2"/>
              <w:jc w:val="center"/>
              <w:rPr>
                <w:sz w:val="24"/>
              </w:rPr>
            </w:pPr>
            <w:r>
              <w:rPr>
                <w:sz w:val="24"/>
              </w:rPr>
              <w:t>ия отдыха </w:t>
            </w:r>
            <w:r>
              <w:rPr>
                <w:spacing w:val="-10"/>
                <w:sz w:val="24"/>
              </w:rPr>
              <w:t>и</w:t>
            </w:r>
          </w:p>
          <w:p>
            <w:pPr>
              <w:pStyle w:val="TableParagraph"/>
              <w:spacing w:line="274" w:lineRule="exact"/>
              <w:ind w:left="99" w:right="96"/>
              <w:jc w:val="center"/>
              <w:rPr>
                <w:sz w:val="24"/>
              </w:rPr>
            </w:pPr>
            <w:r>
              <w:rPr>
                <w:spacing w:val="-2"/>
                <w:sz w:val="24"/>
              </w:rPr>
              <w:t>оздоровлен </w:t>
            </w:r>
            <w:r>
              <w:rPr>
                <w:sz w:val="24"/>
              </w:rPr>
              <w:t>ия детей</w:t>
            </w:r>
          </w:p>
        </w:tc>
        <w:tc>
          <w:tcPr>
            <w:tcW w:w="840" w:type="dxa"/>
          </w:tcPr>
          <w:p>
            <w:pPr>
              <w:pStyle w:val="TableParagraph"/>
              <w:spacing w:line="272" w:lineRule="exact"/>
              <w:ind w:right="175"/>
              <w:jc w:val="right"/>
              <w:rPr>
                <w:sz w:val="24"/>
              </w:rPr>
            </w:pPr>
            <w:r>
              <w:rPr>
                <w:spacing w:val="-4"/>
                <w:sz w:val="24"/>
              </w:rPr>
              <w:t>0707</w:t>
            </w:r>
          </w:p>
        </w:tc>
        <w:tc>
          <w:tcPr>
            <w:tcW w:w="701" w:type="dxa"/>
          </w:tcPr>
          <w:p>
            <w:pPr>
              <w:pStyle w:val="TableParagraph"/>
              <w:spacing w:line="272" w:lineRule="exact"/>
              <w:ind w:left="128" w:right="130"/>
              <w:jc w:val="center"/>
              <w:rPr>
                <w:sz w:val="24"/>
              </w:rPr>
            </w:pPr>
            <w:r>
              <w:rPr>
                <w:spacing w:val="-5"/>
                <w:sz w:val="24"/>
              </w:rPr>
              <w:t>753</w:t>
            </w:r>
          </w:p>
        </w:tc>
        <w:tc>
          <w:tcPr>
            <w:tcW w:w="840" w:type="dxa"/>
          </w:tcPr>
          <w:p>
            <w:pPr>
              <w:pStyle w:val="TableParagraph"/>
              <w:spacing w:line="272" w:lineRule="exact"/>
              <w:ind w:left="97" w:right="105"/>
              <w:jc w:val="center"/>
              <w:rPr>
                <w:sz w:val="24"/>
              </w:rPr>
            </w:pPr>
            <w:r>
              <w:rPr>
                <w:spacing w:val="-5"/>
                <w:sz w:val="24"/>
              </w:rPr>
              <w:t>612</w:t>
            </w:r>
          </w:p>
        </w:tc>
        <w:tc>
          <w:tcPr>
            <w:tcW w:w="931" w:type="dxa"/>
          </w:tcPr>
          <w:p>
            <w:pPr>
              <w:pStyle w:val="TableParagraph"/>
              <w:spacing w:line="272" w:lineRule="exact"/>
              <w:ind w:left="107" w:right="114"/>
              <w:jc w:val="center"/>
              <w:rPr>
                <w:sz w:val="24"/>
              </w:rPr>
            </w:pPr>
            <w:r>
              <w:rPr>
                <w:spacing w:val="-5"/>
                <w:sz w:val="24"/>
              </w:rPr>
              <w:t>33</w:t>
            </w:r>
          </w:p>
          <w:p>
            <w:pPr>
              <w:pStyle w:val="TableParagraph"/>
              <w:spacing w:before="2"/>
              <w:ind w:left="109" w:right="114"/>
              <w:jc w:val="center"/>
              <w:rPr>
                <w:sz w:val="24"/>
              </w:rPr>
            </w:pPr>
            <w:r>
              <w:rPr>
                <w:spacing w:val="-2"/>
                <w:sz w:val="24"/>
              </w:rPr>
              <w:t>422,9</w:t>
            </w:r>
          </w:p>
        </w:tc>
        <w:tc>
          <w:tcPr>
            <w:tcW w:w="993" w:type="dxa"/>
          </w:tcPr>
          <w:p>
            <w:pPr>
              <w:pStyle w:val="TableParagraph"/>
              <w:spacing w:line="272" w:lineRule="exact"/>
              <w:ind w:left="112" w:right="108"/>
              <w:jc w:val="center"/>
              <w:rPr>
                <w:sz w:val="24"/>
              </w:rPr>
            </w:pPr>
            <w:r>
              <w:rPr>
                <w:spacing w:val="-5"/>
                <w:sz w:val="24"/>
              </w:rPr>
              <w:t>28</w:t>
            </w:r>
          </w:p>
          <w:p>
            <w:pPr>
              <w:pStyle w:val="TableParagraph"/>
              <w:spacing w:before="2"/>
              <w:ind w:left="115" w:right="108"/>
              <w:jc w:val="center"/>
              <w:rPr>
                <w:sz w:val="24"/>
              </w:rPr>
            </w:pPr>
            <w:r>
              <w:rPr>
                <w:spacing w:val="-2"/>
                <w:sz w:val="24"/>
              </w:rPr>
              <w:t>949,8</w:t>
            </w:r>
          </w:p>
        </w:tc>
        <w:tc>
          <w:tcPr>
            <w:tcW w:w="993" w:type="dxa"/>
          </w:tcPr>
          <w:p>
            <w:pPr>
              <w:pStyle w:val="TableParagraph"/>
              <w:spacing w:line="272" w:lineRule="exact"/>
              <w:ind w:left="106" w:right="108"/>
              <w:jc w:val="center"/>
              <w:rPr>
                <w:sz w:val="24"/>
              </w:rPr>
            </w:pPr>
            <w:r>
              <w:rPr>
                <w:spacing w:val="-5"/>
                <w:sz w:val="24"/>
              </w:rPr>
              <w:t>33</w:t>
            </w:r>
          </w:p>
          <w:p>
            <w:pPr>
              <w:pStyle w:val="TableParagraph"/>
              <w:spacing w:before="2"/>
              <w:ind w:left="108" w:right="108"/>
              <w:jc w:val="center"/>
              <w:rPr>
                <w:sz w:val="24"/>
              </w:rPr>
            </w:pPr>
            <w:r>
              <w:rPr>
                <w:spacing w:val="-2"/>
                <w:sz w:val="24"/>
              </w:rPr>
              <w:t>807,5</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left="79" w:right="77"/>
              <w:jc w:val="center"/>
              <w:rPr>
                <w:sz w:val="24"/>
              </w:rPr>
            </w:pPr>
            <w:r>
              <w:rPr>
                <w:sz w:val="24"/>
              </w:rPr>
              <w:t>25</w:t>
            </w:r>
            <w:r>
              <w:rPr>
                <w:spacing w:val="2"/>
                <w:sz w:val="24"/>
              </w:rPr>
              <w:t> </w:t>
            </w:r>
            <w:r>
              <w:rPr>
                <w:spacing w:val="-2"/>
                <w:sz w:val="24"/>
              </w:rPr>
              <w:t>930,0</w:t>
            </w:r>
          </w:p>
        </w:tc>
        <w:tc>
          <w:tcPr>
            <w:tcW w:w="1123" w:type="dxa"/>
          </w:tcPr>
          <w:p>
            <w:pPr>
              <w:pStyle w:val="TableParagraph"/>
              <w:spacing w:line="272" w:lineRule="exact"/>
              <w:ind w:left="90" w:right="90"/>
              <w:jc w:val="center"/>
              <w:rPr>
                <w:sz w:val="24"/>
              </w:rPr>
            </w:pPr>
            <w:r>
              <w:rPr>
                <w:sz w:val="24"/>
              </w:rPr>
              <w:t>25</w:t>
            </w:r>
            <w:r>
              <w:rPr>
                <w:spacing w:val="2"/>
                <w:sz w:val="24"/>
              </w:rPr>
              <w:t> </w:t>
            </w:r>
            <w:r>
              <w:rPr>
                <w:spacing w:val="-2"/>
                <w:sz w:val="24"/>
              </w:rPr>
              <w:t>934,4</w:t>
            </w:r>
          </w:p>
        </w:tc>
        <w:tc>
          <w:tcPr>
            <w:tcW w:w="1118" w:type="dxa"/>
          </w:tcPr>
          <w:p>
            <w:pPr>
              <w:pStyle w:val="TableParagraph"/>
              <w:spacing w:line="272" w:lineRule="exact"/>
              <w:ind w:left="72" w:right="77"/>
              <w:jc w:val="center"/>
              <w:rPr>
                <w:sz w:val="24"/>
              </w:rPr>
            </w:pPr>
            <w:r>
              <w:rPr>
                <w:sz w:val="24"/>
              </w:rPr>
              <w:t>25</w:t>
            </w:r>
            <w:r>
              <w:rPr>
                <w:spacing w:val="2"/>
                <w:sz w:val="24"/>
              </w:rPr>
              <w:t> </w:t>
            </w:r>
            <w:r>
              <w:rPr>
                <w:spacing w:val="-2"/>
                <w:sz w:val="24"/>
              </w:rPr>
              <w:t>934,4</w:t>
            </w:r>
          </w:p>
        </w:tc>
        <w:tc>
          <w:tcPr>
            <w:tcW w:w="1118" w:type="dxa"/>
          </w:tcPr>
          <w:p>
            <w:pPr>
              <w:pStyle w:val="TableParagraph"/>
              <w:spacing w:line="272" w:lineRule="exact"/>
              <w:ind w:left="105"/>
              <w:rPr>
                <w:sz w:val="24"/>
              </w:rPr>
            </w:pPr>
            <w:r>
              <w:rPr>
                <w:sz w:val="24"/>
              </w:rPr>
              <w:t>25</w:t>
            </w:r>
            <w:r>
              <w:rPr>
                <w:spacing w:val="2"/>
                <w:sz w:val="24"/>
              </w:rPr>
              <w:t> </w:t>
            </w:r>
            <w:r>
              <w:rPr>
                <w:spacing w:val="-2"/>
                <w:sz w:val="24"/>
              </w:rPr>
              <w:t>934,4</w:t>
            </w:r>
          </w:p>
        </w:tc>
      </w:tr>
      <w:tr>
        <w:trPr>
          <w:trHeight w:val="1939" w:hRule="exact"/>
        </w:trPr>
        <w:tc>
          <w:tcPr>
            <w:tcW w:w="1541" w:type="dxa"/>
            <w:vMerge/>
            <w:tcBorders>
              <w:top w:val="nil"/>
            </w:tcBorders>
          </w:tcPr>
          <w:p>
            <w:pPr>
              <w:rPr>
                <w:sz w:val="2"/>
                <w:szCs w:val="2"/>
              </w:rPr>
            </w:pPr>
          </w:p>
        </w:tc>
        <w:tc>
          <w:tcPr>
            <w:tcW w:w="1258" w:type="dxa"/>
          </w:tcPr>
          <w:p>
            <w:pPr>
              <w:pStyle w:val="TableParagraph"/>
              <w:ind w:left="100" w:right="155"/>
              <w:rPr>
                <w:sz w:val="24"/>
              </w:rPr>
            </w:pPr>
            <w:r>
              <w:rPr>
                <w:spacing w:val="-2"/>
                <w:sz w:val="24"/>
              </w:rPr>
              <w:t>Департам </w:t>
            </w:r>
            <w:r>
              <w:rPr>
                <w:spacing w:val="-4"/>
                <w:sz w:val="24"/>
              </w:rPr>
              <w:t>ент </w:t>
            </w:r>
            <w:r>
              <w:rPr>
                <w:spacing w:val="-2"/>
                <w:sz w:val="24"/>
              </w:rPr>
              <w:t>спорта города Москвы</w:t>
            </w:r>
          </w:p>
        </w:tc>
        <w:tc>
          <w:tcPr>
            <w:tcW w:w="1402" w:type="dxa"/>
          </w:tcPr>
          <w:p>
            <w:pPr>
              <w:pStyle w:val="TableParagraph"/>
              <w:spacing w:line="271" w:lineRule="exact"/>
              <w:ind w:left="96" w:right="96"/>
              <w:jc w:val="center"/>
              <w:rPr>
                <w:sz w:val="24"/>
              </w:rPr>
            </w:pPr>
            <w:r>
              <w:rPr>
                <w:spacing w:val="-2"/>
                <w:sz w:val="24"/>
              </w:rPr>
              <w:t>04А050010</w:t>
            </w:r>
          </w:p>
          <w:p>
            <w:pPr>
              <w:pStyle w:val="TableParagraph"/>
              <w:spacing w:line="275" w:lineRule="exact"/>
              <w:ind w:left="4"/>
              <w:jc w:val="center"/>
              <w:rPr>
                <w:sz w:val="24"/>
              </w:rPr>
            </w:pPr>
            <w:r>
              <w:rPr>
                <w:sz w:val="24"/>
              </w:rPr>
              <w:t>0</w:t>
            </w:r>
          </w:p>
          <w:p>
            <w:pPr>
              <w:pStyle w:val="TableParagraph"/>
              <w:spacing w:before="2"/>
              <w:ind w:left="114" w:right="111" w:firstLine="5"/>
              <w:jc w:val="center"/>
              <w:rPr>
                <w:sz w:val="24"/>
              </w:rPr>
            </w:pPr>
            <w:r>
              <w:rPr>
                <w:spacing w:val="-2"/>
                <w:sz w:val="24"/>
              </w:rPr>
              <w:t>Организац </w:t>
            </w:r>
            <w:r>
              <w:rPr>
                <w:sz w:val="24"/>
              </w:rPr>
              <w:t>ия отдыха </w:t>
            </w:r>
            <w:r>
              <w:rPr>
                <w:spacing w:val="-10"/>
                <w:sz w:val="24"/>
              </w:rPr>
              <w:t>и </w:t>
            </w:r>
            <w:r>
              <w:rPr>
                <w:spacing w:val="-2"/>
                <w:sz w:val="24"/>
              </w:rPr>
              <w:t>оздоровлен</w:t>
            </w:r>
          </w:p>
          <w:p>
            <w:pPr>
              <w:pStyle w:val="TableParagraph"/>
              <w:spacing w:line="257" w:lineRule="exact"/>
              <w:ind w:left="100" w:right="96"/>
              <w:jc w:val="center"/>
              <w:rPr>
                <w:sz w:val="24"/>
              </w:rPr>
            </w:pPr>
            <w:r>
              <w:rPr>
                <w:sz w:val="24"/>
              </w:rPr>
              <w:t>ия</w:t>
            </w:r>
            <w:r>
              <w:rPr>
                <w:spacing w:val="2"/>
                <w:sz w:val="24"/>
              </w:rPr>
              <w:t> </w:t>
            </w:r>
            <w:r>
              <w:rPr>
                <w:spacing w:val="-4"/>
                <w:sz w:val="24"/>
              </w:rPr>
              <w:t>детей</w:t>
            </w:r>
          </w:p>
        </w:tc>
        <w:tc>
          <w:tcPr>
            <w:tcW w:w="840" w:type="dxa"/>
          </w:tcPr>
          <w:p>
            <w:pPr>
              <w:pStyle w:val="TableParagraph"/>
              <w:spacing w:line="273" w:lineRule="exact"/>
              <w:ind w:right="175"/>
              <w:jc w:val="right"/>
              <w:rPr>
                <w:sz w:val="24"/>
              </w:rPr>
            </w:pPr>
            <w:r>
              <w:rPr>
                <w:spacing w:val="-4"/>
                <w:sz w:val="24"/>
              </w:rPr>
              <w:t>0707</w:t>
            </w:r>
          </w:p>
        </w:tc>
        <w:tc>
          <w:tcPr>
            <w:tcW w:w="701" w:type="dxa"/>
          </w:tcPr>
          <w:p>
            <w:pPr>
              <w:pStyle w:val="TableParagraph"/>
              <w:spacing w:line="273" w:lineRule="exact"/>
              <w:ind w:left="128" w:right="130"/>
              <w:jc w:val="center"/>
              <w:rPr>
                <w:sz w:val="24"/>
              </w:rPr>
            </w:pPr>
            <w:r>
              <w:rPr>
                <w:spacing w:val="-5"/>
                <w:sz w:val="24"/>
              </w:rPr>
              <w:t>783</w:t>
            </w:r>
          </w:p>
        </w:tc>
        <w:tc>
          <w:tcPr>
            <w:tcW w:w="840" w:type="dxa"/>
          </w:tcPr>
          <w:p>
            <w:pPr>
              <w:pStyle w:val="TableParagraph"/>
              <w:spacing w:line="273" w:lineRule="exact"/>
              <w:ind w:left="97" w:right="105"/>
              <w:jc w:val="center"/>
              <w:rPr>
                <w:sz w:val="24"/>
              </w:rPr>
            </w:pPr>
            <w:r>
              <w:rPr>
                <w:spacing w:val="-5"/>
                <w:sz w:val="24"/>
              </w:rPr>
              <w:t>622</w:t>
            </w:r>
          </w:p>
        </w:tc>
        <w:tc>
          <w:tcPr>
            <w:tcW w:w="931" w:type="dxa"/>
          </w:tcPr>
          <w:p>
            <w:pPr>
              <w:pStyle w:val="TableParagraph"/>
              <w:spacing w:line="273" w:lineRule="exact"/>
              <w:ind w:left="108" w:right="114"/>
              <w:jc w:val="center"/>
              <w:rPr>
                <w:sz w:val="24"/>
              </w:rPr>
            </w:pPr>
            <w:r>
              <w:rPr>
                <w:spacing w:val="-2"/>
                <w:sz w:val="24"/>
              </w:rPr>
              <w:t>799,5</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105"/>
              <w:rPr>
                <w:sz w:val="24"/>
              </w:rPr>
            </w:pPr>
            <w:r>
              <w:rPr>
                <w:spacing w:val="-5"/>
                <w:sz w:val="24"/>
              </w:rPr>
              <w:t>0,0</w:t>
            </w:r>
          </w:p>
        </w:tc>
      </w:tr>
      <w:tr>
        <w:trPr>
          <w:trHeight w:val="1943" w:hRule="exact"/>
        </w:trPr>
        <w:tc>
          <w:tcPr>
            <w:tcW w:w="1541" w:type="dxa"/>
            <w:vMerge/>
            <w:tcBorders>
              <w:top w:val="nil"/>
            </w:tcBorders>
          </w:tcPr>
          <w:p>
            <w:pPr>
              <w:rPr>
                <w:sz w:val="2"/>
                <w:szCs w:val="2"/>
              </w:rPr>
            </w:pPr>
          </w:p>
        </w:tc>
        <w:tc>
          <w:tcPr>
            <w:tcW w:w="1258" w:type="dxa"/>
          </w:tcPr>
          <w:p>
            <w:pPr>
              <w:pStyle w:val="TableParagraph"/>
              <w:spacing w:line="242" w:lineRule="auto"/>
              <w:ind w:left="100" w:right="155"/>
              <w:rPr>
                <w:sz w:val="24"/>
              </w:rPr>
            </w:pPr>
            <w:r>
              <w:rPr>
                <w:spacing w:val="-2"/>
                <w:sz w:val="24"/>
              </w:rPr>
              <w:t>Департам </w:t>
            </w:r>
            <w:r>
              <w:rPr>
                <w:spacing w:val="-4"/>
                <w:sz w:val="24"/>
              </w:rPr>
              <w:t>ент</w:t>
            </w:r>
          </w:p>
          <w:p>
            <w:pPr>
              <w:pStyle w:val="TableParagraph"/>
              <w:ind w:left="100" w:right="308"/>
              <w:rPr>
                <w:sz w:val="24"/>
              </w:rPr>
            </w:pPr>
            <w:r>
              <w:rPr>
                <w:spacing w:val="-2"/>
                <w:sz w:val="24"/>
              </w:rPr>
              <w:t>спорта города Москвы</w:t>
            </w:r>
          </w:p>
        </w:tc>
        <w:tc>
          <w:tcPr>
            <w:tcW w:w="1402" w:type="dxa"/>
          </w:tcPr>
          <w:p>
            <w:pPr>
              <w:pStyle w:val="TableParagraph"/>
              <w:spacing w:line="272" w:lineRule="exact"/>
              <w:ind w:left="96" w:right="96"/>
              <w:jc w:val="center"/>
              <w:rPr>
                <w:sz w:val="24"/>
              </w:rPr>
            </w:pPr>
            <w:r>
              <w:rPr>
                <w:spacing w:val="-2"/>
                <w:sz w:val="24"/>
              </w:rPr>
              <w:t>04А050010</w:t>
            </w:r>
          </w:p>
          <w:p>
            <w:pPr>
              <w:pStyle w:val="TableParagraph"/>
              <w:spacing w:line="275" w:lineRule="exact" w:before="2"/>
              <w:ind w:left="4"/>
              <w:jc w:val="center"/>
              <w:rPr>
                <w:sz w:val="24"/>
              </w:rPr>
            </w:pPr>
            <w:r>
              <w:rPr>
                <w:sz w:val="24"/>
              </w:rPr>
              <w:t>0</w:t>
            </w:r>
          </w:p>
          <w:p>
            <w:pPr>
              <w:pStyle w:val="TableParagraph"/>
              <w:spacing w:line="275" w:lineRule="exact"/>
              <w:ind w:left="102" w:right="96"/>
              <w:jc w:val="center"/>
              <w:rPr>
                <w:sz w:val="24"/>
              </w:rPr>
            </w:pPr>
            <w:r>
              <w:rPr>
                <w:spacing w:val="-2"/>
                <w:sz w:val="24"/>
              </w:rPr>
              <w:t>Организац</w:t>
            </w:r>
          </w:p>
          <w:p>
            <w:pPr>
              <w:pStyle w:val="TableParagraph"/>
              <w:spacing w:before="3"/>
              <w:ind w:left="114" w:right="111" w:hanging="2"/>
              <w:jc w:val="center"/>
              <w:rPr>
                <w:sz w:val="24"/>
              </w:rPr>
            </w:pPr>
            <w:r>
              <w:rPr>
                <w:sz w:val="24"/>
              </w:rPr>
              <w:t>ия отдыха </w:t>
            </w:r>
            <w:r>
              <w:rPr>
                <w:spacing w:val="-10"/>
                <w:sz w:val="24"/>
              </w:rPr>
              <w:t>и </w:t>
            </w:r>
            <w:r>
              <w:rPr>
                <w:spacing w:val="-2"/>
                <w:sz w:val="24"/>
              </w:rPr>
              <w:t>оздоровлен</w:t>
            </w:r>
          </w:p>
          <w:p>
            <w:pPr>
              <w:pStyle w:val="TableParagraph"/>
              <w:spacing w:line="259" w:lineRule="exact"/>
              <w:ind w:left="100" w:right="96"/>
              <w:jc w:val="center"/>
              <w:rPr>
                <w:sz w:val="24"/>
              </w:rPr>
            </w:pPr>
            <w:r>
              <w:rPr>
                <w:sz w:val="24"/>
              </w:rPr>
              <w:t>ия</w:t>
            </w:r>
            <w:r>
              <w:rPr>
                <w:spacing w:val="2"/>
                <w:sz w:val="24"/>
              </w:rPr>
              <w:t> </w:t>
            </w:r>
            <w:r>
              <w:rPr>
                <w:spacing w:val="-4"/>
                <w:sz w:val="24"/>
              </w:rPr>
              <w:t>детей</w:t>
            </w:r>
          </w:p>
        </w:tc>
        <w:tc>
          <w:tcPr>
            <w:tcW w:w="840" w:type="dxa"/>
          </w:tcPr>
          <w:p>
            <w:pPr>
              <w:pStyle w:val="TableParagraph"/>
              <w:spacing w:line="272" w:lineRule="exact"/>
              <w:ind w:right="184"/>
              <w:jc w:val="right"/>
              <w:rPr>
                <w:sz w:val="24"/>
              </w:rPr>
            </w:pPr>
            <w:r>
              <w:rPr>
                <w:spacing w:val="-5"/>
                <w:sz w:val="24"/>
              </w:rPr>
              <w:t>ПОЗ</w:t>
            </w:r>
          </w:p>
        </w:tc>
        <w:tc>
          <w:tcPr>
            <w:tcW w:w="701" w:type="dxa"/>
          </w:tcPr>
          <w:p>
            <w:pPr>
              <w:pStyle w:val="TableParagraph"/>
              <w:spacing w:line="272" w:lineRule="exact"/>
              <w:ind w:left="127" w:right="130"/>
              <w:jc w:val="center"/>
              <w:rPr>
                <w:sz w:val="24"/>
              </w:rPr>
            </w:pPr>
            <w:r>
              <w:rPr>
                <w:spacing w:val="-5"/>
                <w:sz w:val="24"/>
              </w:rPr>
              <w:t>783</w:t>
            </w:r>
          </w:p>
        </w:tc>
        <w:tc>
          <w:tcPr>
            <w:tcW w:w="840" w:type="dxa"/>
          </w:tcPr>
          <w:p>
            <w:pPr>
              <w:pStyle w:val="TableParagraph"/>
              <w:spacing w:line="272" w:lineRule="exact"/>
              <w:ind w:left="97" w:right="105"/>
              <w:jc w:val="center"/>
              <w:rPr>
                <w:sz w:val="24"/>
              </w:rPr>
            </w:pPr>
            <w:r>
              <w:rPr>
                <w:spacing w:val="-5"/>
                <w:sz w:val="24"/>
              </w:rPr>
              <w:t>244</w:t>
            </w:r>
          </w:p>
        </w:tc>
        <w:tc>
          <w:tcPr>
            <w:tcW w:w="931" w:type="dxa"/>
          </w:tcPr>
          <w:p>
            <w:pPr>
              <w:pStyle w:val="TableParagraph"/>
              <w:spacing w:line="272" w:lineRule="exact"/>
              <w:ind w:left="114" w:right="114"/>
              <w:jc w:val="center"/>
              <w:rPr>
                <w:sz w:val="24"/>
              </w:rPr>
            </w:pPr>
            <w:r>
              <w:rPr>
                <w:spacing w:val="-5"/>
                <w:sz w:val="24"/>
              </w:rPr>
              <w:t>0,0</w:t>
            </w:r>
          </w:p>
        </w:tc>
        <w:tc>
          <w:tcPr>
            <w:tcW w:w="993" w:type="dxa"/>
          </w:tcPr>
          <w:p>
            <w:pPr>
              <w:pStyle w:val="TableParagraph"/>
              <w:spacing w:line="272" w:lineRule="exact"/>
              <w:ind w:left="311"/>
              <w:rPr>
                <w:sz w:val="24"/>
              </w:rPr>
            </w:pPr>
            <w:r>
              <w:rPr>
                <w:spacing w:val="-5"/>
                <w:sz w:val="24"/>
              </w:rPr>
              <w:t>288</w:t>
            </w:r>
          </w:p>
          <w:p>
            <w:pPr>
              <w:pStyle w:val="TableParagraph"/>
              <w:spacing w:before="2"/>
              <w:ind w:left="225"/>
              <w:rPr>
                <w:sz w:val="24"/>
              </w:rPr>
            </w:pPr>
            <w:r>
              <w:rPr>
                <w:spacing w:val="-2"/>
                <w:sz w:val="24"/>
              </w:rPr>
              <w:t>966,0</w:t>
            </w:r>
          </w:p>
        </w:tc>
        <w:tc>
          <w:tcPr>
            <w:tcW w:w="993" w:type="dxa"/>
          </w:tcPr>
          <w:p>
            <w:pPr>
              <w:pStyle w:val="TableParagraph"/>
              <w:spacing w:line="272" w:lineRule="exact"/>
              <w:ind w:left="306"/>
              <w:rPr>
                <w:sz w:val="24"/>
              </w:rPr>
            </w:pPr>
            <w:r>
              <w:rPr>
                <w:spacing w:val="-5"/>
                <w:sz w:val="24"/>
              </w:rPr>
              <w:t>299</w:t>
            </w:r>
          </w:p>
          <w:p>
            <w:pPr>
              <w:pStyle w:val="TableParagraph"/>
              <w:spacing w:before="2"/>
              <w:ind w:left="220"/>
              <w:rPr>
                <w:sz w:val="24"/>
              </w:rPr>
            </w:pPr>
            <w:r>
              <w:rPr>
                <w:spacing w:val="-2"/>
                <w:sz w:val="24"/>
              </w:rPr>
              <w:t>633,0</w:t>
            </w:r>
          </w:p>
        </w:tc>
        <w:tc>
          <w:tcPr>
            <w:tcW w:w="1118" w:type="dxa"/>
          </w:tcPr>
          <w:p>
            <w:pPr>
              <w:pStyle w:val="TableParagraph"/>
              <w:spacing w:line="272" w:lineRule="exact"/>
              <w:ind w:left="72" w:right="77"/>
              <w:jc w:val="center"/>
              <w:rPr>
                <w:sz w:val="24"/>
              </w:rPr>
            </w:pPr>
            <w:r>
              <w:rPr>
                <w:sz w:val="24"/>
              </w:rPr>
              <w:t>29</w:t>
            </w:r>
            <w:r>
              <w:rPr>
                <w:spacing w:val="2"/>
                <w:sz w:val="24"/>
              </w:rPr>
              <w:t> </w:t>
            </w:r>
            <w:r>
              <w:rPr>
                <w:spacing w:val="-2"/>
                <w:sz w:val="24"/>
              </w:rPr>
              <w:t>896,6</w:t>
            </w:r>
          </w:p>
        </w:tc>
        <w:tc>
          <w:tcPr>
            <w:tcW w:w="1118" w:type="dxa"/>
          </w:tcPr>
          <w:p>
            <w:pPr>
              <w:pStyle w:val="TableParagraph"/>
              <w:spacing w:line="272" w:lineRule="exact"/>
              <w:ind w:left="77" w:right="77"/>
              <w:jc w:val="center"/>
              <w:rPr>
                <w:sz w:val="24"/>
              </w:rPr>
            </w:pPr>
            <w:r>
              <w:rPr>
                <w:spacing w:val="-5"/>
                <w:sz w:val="24"/>
              </w:rPr>
              <w:t>269</w:t>
            </w:r>
          </w:p>
          <w:p>
            <w:pPr>
              <w:pStyle w:val="TableParagraph"/>
              <w:spacing w:before="2"/>
              <w:ind w:left="83" w:right="77"/>
              <w:jc w:val="center"/>
              <w:rPr>
                <w:sz w:val="24"/>
              </w:rPr>
            </w:pPr>
            <w:r>
              <w:rPr>
                <w:spacing w:val="-2"/>
                <w:sz w:val="24"/>
              </w:rPr>
              <w:t>937,1</w:t>
            </w:r>
          </w:p>
        </w:tc>
        <w:tc>
          <w:tcPr>
            <w:tcW w:w="1123" w:type="dxa"/>
          </w:tcPr>
          <w:p>
            <w:pPr>
              <w:pStyle w:val="TableParagraph"/>
              <w:spacing w:line="272" w:lineRule="exact"/>
              <w:ind w:left="87" w:right="90"/>
              <w:jc w:val="center"/>
              <w:rPr>
                <w:sz w:val="24"/>
              </w:rPr>
            </w:pPr>
            <w:r>
              <w:rPr>
                <w:spacing w:val="-5"/>
                <w:sz w:val="24"/>
              </w:rPr>
              <w:t>300</w:t>
            </w:r>
          </w:p>
          <w:p>
            <w:pPr>
              <w:pStyle w:val="TableParagraph"/>
              <w:spacing w:before="2"/>
              <w:ind w:left="92" w:right="90"/>
              <w:jc w:val="center"/>
              <w:rPr>
                <w:sz w:val="24"/>
              </w:rPr>
            </w:pPr>
            <w:r>
              <w:rPr>
                <w:spacing w:val="-2"/>
                <w:sz w:val="24"/>
              </w:rPr>
              <w:t>000,0</w:t>
            </w:r>
          </w:p>
        </w:tc>
        <w:tc>
          <w:tcPr>
            <w:tcW w:w="1118" w:type="dxa"/>
          </w:tcPr>
          <w:p>
            <w:pPr>
              <w:pStyle w:val="TableParagraph"/>
              <w:spacing w:line="272" w:lineRule="exact"/>
              <w:ind w:left="369"/>
              <w:rPr>
                <w:sz w:val="24"/>
              </w:rPr>
            </w:pPr>
            <w:r>
              <w:rPr>
                <w:spacing w:val="-5"/>
                <w:sz w:val="24"/>
              </w:rPr>
              <w:t>300</w:t>
            </w:r>
          </w:p>
          <w:p>
            <w:pPr>
              <w:pStyle w:val="TableParagraph"/>
              <w:spacing w:before="2"/>
              <w:ind w:left="282"/>
              <w:rPr>
                <w:sz w:val="24"/>
              </w:rPr>
            </w:pPr>
            <w:r>
              <w:rPr>
                <w:spacing w:val="-2"/>
                <w:sz w:val="24"/>
              </w:rPr>
              <w:t>000,0</w:t>
            </w:r>
          </w:p>
        </w:tc>
        <w:tc>
          <w:tcPr>
            <w:tcW w:w="1118" w:type="dxa"/>
          </w:tcPr>
          <w:p>
            <w:pPr>
              <w:pStyle w:val="TableParagraph"/>
              <w:spacing w:line="272" w:lineRule="exact"/>
              <w:ind w:left="105"/>
              <w:rPr>
                <w:sz w:val="24"/>
              </w:rPr>
            </w:pPr>
            <w:r>
              <w:rPr>
                <w:spacing w:val="-5"/>
                <w:sz w:val="24"/>
              </w:rPr>
              <w:t>300</w:t>
            </w:r>
          </w:p>
          <w:p>
            <w:pPr>
              <w:pStyle w:val="TableParagraph"/>
              <w:spacing w:before="2"/>
              <w:ind w:left="105"/>
              <w:rPr>
                <w:sz w:val="24"/>
              </w:rPr>
            </w:pPr>
            <w:r>
              <w:rPr>
                <w:spacing w:val="-2"/>
                <w:sz w:val="24"/>
              </w:rPr>
              <w:t>000,0</w:t>
            </w: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line="237" w:lineRule="auto"/>
              <w:ind w:left="100" w:right="155"/>
              <w:rPr>
                <w:sz w:val="24"/>
              </w:rPr>
            </w:pPr>
            <w:r>
              <w:rPr>
                <w:spacing w:val="-2"/>
                <w:sz w:val="24"/>
              </w:rPr>
              <w:t>Департам </w:t>
            </w:r>
            <w:r>
              <w:rPr>
                <w:spacing w:val="-4"/>
                <w:sz w:val="24"/>
              </w:rPr>
              <w:t>ент</w:t>
            </w:r>
          </w:p>
        </w:tc>
        <w:tc>
          <w:tcPr>
            <w:tcW w:w="1402" w:type="dxa"/>
            <w:vMerge w:val="restart"/>
            <w:tcBorders>
              <w:bottom w:val="nil"/>
            </w:tcBorders>
          </w:tcPr>
          <w:p>
            <w:pPr>
              <w:pStyle w:val="TableParagraph"/>
              <w:spacing w:line="271" w:lineRule="exact"/>
              <w:ind w:left="96" w:right="96"/>
              <w:jc w:val="center"/>
              <w:rPr>
                <w:sz w:val="24"/>
              </w:rPr>
            </w:pPr>
            <w:r>
              <w:rPr>
                <w:spacing w:val="-2"/>
                <w:sz w:val="24"/>
              </w:rPr>
              <w:t>04A050010</w:t>
            </w:r>
          </w:p>
          <w:p>
            <w:pPr>
              <w:pStyle w:val="TableParagraph"/>
              <w:spacing w:line="275" w:lineRule="exact"/>
              <w:ind w:left="4"/>
              <w:jc w:val="center"/>
              <w:rPr>
                <w:sz w:val="24"/>
              </w:rPr>
            </w:pPr>
            <w:r>
              <w:rPr>
                <w:sz w:val="24"/>
              </w:rPr>
              <w:t>0</w:t>
            </w:r>
          </w:p>
        </w:tc>
        <w:tc>
          <w:tcPr>
            <w:tcW w:w="840" w:type="dxa"/>
            <w:vMerge w:val="restart"/>
            <w:tcBorders>
              <w:bottom w:val="nil"/>
            </w:tcBorders>
          </w:tcPr>
          <w:p>
            <w:pPr>
              <w:pStyle w:val="TableParagraph"/>
              <w:spacing w:line="273" w:lineRule="exact"/>
              <w:ind w:left="172"/>
              <w:rPr>
                <w:sz w:val="24"/>
              </w:rPr>
            </w:pPr>
            <w:r>
              <w:rPr>
                <w:spacing w:val="-4"/>
                <w:sz w:val="24"/>
              </w:rPr>
              <w:t>1103</w:t>
            </w:r>
          </w:p>
        </w:tc>
        <w:tc>
          <w:tcPr>
            <w:tcW w:w="701" w:type="dxa"/>
            <w:vMerge w:val="restart"/>
            <w:tcBorders>
              <w:bottom w:val="nil"/>
            </w:tcBorders>
          </w:tcPr>
          <w:p>
            <w:pPr>
              <w:pStyle w:val="TableParagraph"/>
              <w:spacing w:line="273" w:lineRule="exact"/>
              <w:ind w:left="162"/>
              <w:rPr>
                <w:sz w:val="24"/>
              </w:rPr>
            </w:pPr>
            <w:r>
              <w:rPr>
                <w:spacing w:val="-5"/>
                <w:sz w:val="24"/>
              </w:rPr>
              <w:t>783</w:t>
            </w:r>
          </w:p>
        </w:tc>
        <w:tc>
          <w:tcPr>
            <w:tcW w:w="840" w:type="dxa"/>
            <w:vMerge w:val="restart"/>
            <w:tcBorders>
              <w:bottom w:val="nil"/>
            </w:tcBorders>
          </w:tcPr>
          <w:p>
            <w:pPr>
              <w:pStyle w:val="TableParagraph"/>
              <w:spacing w:line="273" w:lineRule="exact"/>
              <w:ind w:left="229"/>
              <w:rPr>
                <w:sz w:val="24"/>
              </w:rPr>
            </w:pPr>
            <w:r>
              <w:rPr>
                <w:spacing w:val="-5"/>
                <w:sz w:val="24"/>
              </w:rPr>
              <w:t>611</w:t>
            </w:r>
          </w:p>
        </w:tc>
        <w:tc>
          <w:tcPr>
            <w:tcW w:w="931" w:type="dxa"/>
            <w:vMerge w:val="restart"/>
            <w:tcBorders>
              <w:bottom w:val="nil"/>
            </w:tcBorders>
          </w:tcPr>
          <w:p>
            <w:pPr>
              <w:pStyle w:val="TableParagraph"/>
              <w:spacing w:line="271" w:lineRule="exact"/>
              <w:ind w:left="111" w:right="114"/>
              <w:jc w:val="center"/>
              <w:rPr>
                <w:sz w:val="24"/>
              </w:rPr>
            </w:pPr>
            <w:r>
              <w:rPr>
                <w:spacing w:val="-2"/>
                <w:sz w:val="24"/>
              </w:rPr>
              <w:t>29811</w:t>
            </w:r>
          </w:p>
          <w:p>
            <w:pPr>
              <w:pStyle w:val="TableParagraph"/>
              <w:spacing w:line="275" w:lineRule="exact"/>
              <w:ind w:left="114" w:right="114"/>
              <w:jc w:val="center"/>
              <w:rPr>
                <w:sz w:val="24"/>
              </w:rPr>
            </w:pPr>
            <w:r>
              <w:rPr>
                <w:spacing w:val="-5"/>
                <w:sz w:val="24"/>
              </w:rPr>
              <w:t>6,3</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288" w:hRule="exact"/>
        </w:trPr>
        <w:tc>
          <w:tcPr>
            <w:tcW w:w="1541" w:type="dxa"/>
          </w:tcPr>
          <w:p>
            <w:pPr>
              <w:pStyle w:val="TableParagraph"/>
              <w:rPr>
                <w:sz w:val="20"/>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81" w:hRule="atLeast"/>
        </w:trPr>
        <w:tc>
          <w:tcPr>
            <w:tcW w:w="1541" w:type="dxa"/>
            <w:vMerge w:val="restart"/>
          </w:tcPr>
          <w:p>
            <w:pPr>
              <w:pStyle w:val="TableParagraph"/>
              <w:rPr>
                <w:sz w:val="24"/>
              </w:rPr>
            </w:pPr>
          </w:p>
        </w:tc>
        <w:tc>
          <w:tcPr>
            <w:tcW w:w="1258" w:type="dxa"/>
          </w:tcPr>
          <w:p>
            <w:pPr>
              <w:pStyle w:val="TableParagraph"/>
              <w:spacing w:before="1"/>
              <w:ind w:left="105" w:right="303"/>
              <w:rPr>
                <w:sz w:val="24"/>
              </w:rPr>
            </w:pPr>
            <w:r>
              <w:rPr>
                <w:spacing w:val="-2"/>
                <w:sz w:val="24"/>
              </w:rPr>
              <w:t>спорта города Москвы</w:t>
            </w:r>
          </w:p>
        </w:tc>
        <w:tc>
          <w:tcPr>
            <w:tcW w:w="1402" w:type="dxa"/>
          </w:tcPr>
          <w:p>
            <w:pPr>
              <w:pStyle w:val="TableParagraph"/>
              <w:spacing w:before="1"/>
              <w:ind w:left="119" w:right="107" w:firstLine="5"/>
              <w:jc w:val="center"/>
              <w:rPr>
                <w:sz w:val="24"/>
              </w:rPr>
            </w:pPr>
            <w:r>
              <w:rPr>
                <w:spacing w:val="-2"/>
                <w:sz w:val="24"/>
              </w:rPr>
              <w:t>Организац </w:t>
            </w:r>
            <w:r>
              <w:rPr>
                <w:sz w:val="24"/>
              </w:rPr>
              <w:t>ия отдыха </w:t>
            </w:r>
            <w:r>
              <w:rPr>
                <w:spacing w:val="-10"/>
                <w:sz w:val="24"/>
              </w:rPr>
              <w:t>и </w:t>
            </w:r>
            <w:r>
              <w:rPr>
                <w:spacing w:val="-2"/>
                <w:sz w:val="24"/>
              </w:rPr>
              <w:t>оздоровлен</w:t>
            </w:r>
          </w:p>
          <w:p>
            <w:pPr>
              <w:pStyle w:val="TableParagraph"/>
              <w:spacing w:line="257" w:lineRule="exact"/>
              <w:ind w:left="103" w:right="91"/>
              <w:jc w:val="center"/>
              <w:rPr>
                <w:sz w:val="24"/>
              </w:rPr>
            </w:pPr>
            <w:r>
              <w:rPr>
                <w:sz w:val="24"/>
              </w:rPr>
              <w:t>ия</w:t>
            </w:r>
            <w:r>
              <w:rPr>
                <w:spacing w:val="2"/>
                <w:sz w:val="24"/>
              </w:rPr>
              <w:t> </w:t>
            </w:r>
            <w:r>
              <w:rPr>
                <w:spacing w:val="-4"/>
                <w:sz w:val="24"/>
              </w:rPr>
              <w:t>детей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1934"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спорта города Москвы</w:t>
            </w:r>
          </w:p>
        </w:tc>
        <w:tc>
          <w:tcPr>
            <w:tcW w:w="1402" w:type="dxa"/>
          </w:tcPr>
          <w:p>
            <w:pPr>
              <w:pStyle w:val="TableParagraph"/>
              <w:spacing w:line="272" w:lineRule="exact"/>
              <w:ind w:left="103" w:right="96"/>
              <w:jc w:val="center"/>
              <w:rPr>
                <w:sz w:val="24"/>
              </w:rPr>
            </w:pPr>
            <w:r>
              <w:rPr>
                <w:spacing w:val="-2"/>
                <w:sz w:val="24"/>
              </w:rPr>
              <w:t>04А050010</w:t>
            </w:r>
          </w:p>
          <w:p>
            <w:pPr>
              <w:pStyle w:val="TableParagraph"/>
              <w:spacing w:line="275" w:lineRule="exact" w:before="2"/>
              <w:ind w:left="12"/>
              <w:jc w:val="center"/>
              <w:rPr>
                <w:sz w:val="24"/>
              </w:rPr>
            </w:pPr>
            <w:r>
              <w:rPr>
                <w:sz w:val="24"/>
              </w:rPr>
              <w:t>0</w:t>
            </w:r>
          </w:p>
          <w:p>
            <w:pPr>
              <w:pStyle w:val="TableParagraph"/>
              <w:ind w:left="119" w:right="107" w:firstLine="5"/>
              <w:jc w:val="center"/>
              <w:rPr>
                <w:sz w:val="24"/>
              </w:rPr>
            </w:pPr>
            <w:r>
              <w:rPr>
                <w:spacing w:val="-2"/>
                <w:sz w:val="24"/>
              </w:rPr>
              <w:t>Организац </w:t>
            </w:r>
            <w:r>
              <w:rPr>
                <w:sz w:val="24"/>
              </w:rPr>
              <w:t>ия отдыха </w:t>
            </w:r>
            <w:r>
              <w:rPr>
                <w:spacing w:val="-10"/>
                <w:sz w:val="24"/>
              </w:rPr>
              <w:t>и</w:t>
            </w:r>
          </w:p>
          <w:p>
            <w:pPr>
              <w:pStyle w:val="TableParagraph"/>
              <w:spacing w:line="274" w:lineRule="exact"/>
              <w:ind w:left="103" w:right="91"/>
              <w:jc w:val="center"/>
              <w:rPr>
                <w:sz w:val="24"/>
              </w:rPr>
            </w:pPr>
            <w:r>
              <w:rPr>
                <w:spacing w:val="-2"/>
                <w:sz w:val="24"/>
              </w:rPr>
              <w:t>оздоровлен </w:t>
            </w:r>
            <w:r>
              <w:rPr>
                <w:sz w:val="24"/>
              </w:rPr>
              <w:t>ия детей</w:t>
            </w:r>
          </w:p>
        </w:tc>
        <w:tc>
          <w:tcPr>
            <w:tcW w:w="840" w:type="dxa"/>
          </w:tcPr>
          <w:p>
            <w:pPr>
              <w:pStyle w:val="TableParagraph"/>
              <w:spacing w:line="272" w:lineRule="exact"/>
              <w:ind w:right="180"/>
              <w:jc w:val="right"/>
              <w:rPr>
                <w:sz w:val="24"/>
              </w:rPr>
            </w:pPr>
            <w:r>
              <w:rPr>
                <w:spacing w:val="-5"/>
                <w:sz w:val="24"/>
              </w:rPr>
              <w:t>ПОЗ</w:t>
            </w:r>
          </w:p>
        </w:tc>
        <w:tc>
          <w:tcPr>
            <w:tcW w:w="701" w:type="dxa"/>
          </w:tcPr>
          <w:p>
            <w:pPr>
              <w:pStyle w:val="TableParagraph"/>
              <w:spacing w:line="272" w:lineRule="exact"/>
              <w:ind w:left="132" w:right="130"/>
              <w:jc w:val="center"/>
              <w:rPr>
                <w:sz w:val="24"/>
              </w:rPr>
            </w:pPr>
            <w:r>
              <w:rPr>
                <w:spacing w:val="-5"/>
                <w:sz w:val="24"/>
              </w:rPr>
              <w:t>753</w:t>
            </w:r>
          </w:p>
        </w:tc>
        <w:tc>
          <w:tcPr>
            <w:tcW w:w="840" w:type="dxa"/>
          </w:tcPr>
          <w:p>
            <w:pPr>
              <w:pStyle w:val="TableParagraph"/>
              <w:spacing w:line="272" w:lineRule="exact"/>
              <w:ind w:left="104" w:right="105"/>
              <w:jc w:val="center"/>
              <w:rPr>
                <w:sz w:val="24"/>
              </w:rPr>
            </w:pPr>
            <w:r>
              <w:rPr>
                <w:spacing w:val="-5"/>
                <w:sz w:val="24"/>
              </w:rPr>
              <w:t>621</w:t>
            </w:r>
          </w:p>
        </w:tc>
        <w:tc>
          <w:tcPr>
            <w:tcW w:w="931" w:type="dxa"/>
          </w:tcPr>
          <w:p>
            <w:pPr>
              <w:pStyle w:val="TableParagraph"/>
              <w:spacing w:line="272" w:lineRule="exact"/>
              <w:ind w:left="2"/>
              <w:jc w:val="center"/>
              <w:rPr>
                <w:sz w:val="24"/>
              </w:rPr>
            </w:pPr>
            <w:r>
              <w:rPr>
                <w:sz w:val="24"/>
              </w:rPr>
              <w:t>1</w:t>
            </w:r>
          </w:p>
          <w:p>
            <w:pPr>
              <w:pStyle w:val="TableParagraph"/>
              <w:spacing w:before="2"/>
              <w:ind w:left="114" w:right="114"/>
              <w:jc w:val="center"/>
              <w:rPr>
                <w:sz w:val="24"/>
              </w:rPr>
            </w:pPr>
            <w:r>
              <w:rPr>
                <w:spacing w:val="-2"/>
                <w:sz w:val="24"/>
              </w:rPr>
              <w:t>838,9</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2"/>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1929" w:hRule="atLeast"/>
        </w:trPr>
        <w:tc>
          <w:tcPr>
            <w:tcW w:w="1541"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before="2"/>
              <w:ind w:left="105" w:right="303"/>
              <w:rPr>
                <w:sz w:val="24"/>
              </w:rPr>
            </w:pPr>
            <w:r>
              <w:rPr>
                <w:spacing w:val="-2"/>
                <w:sz w:val="24"/>
              </w:rPr>
              <w:t>спорта города Москвы</w:t>
            </w:r>
          </w:p>
        </w:tc>
        <w:tc>
          <w:tcPr>
            <w:tcW w:w="1402" w:type="dxa"/>
          </w:tcPr>
          <w:p>
            <w:pPr>
              <w:pStyle w:val="TableParagraph"/>
              <w:spacing w:line="271" w:lineRule="exact"/>
              <w:ind w:left="103" w:right="96"/>
              <w:jc w:val="center"/>
              <w:rPr>
                <w:sz w:val="24"/>
              </w:rPr>
            </w:pPr>
            <w:r>
              <w:rPr>
                <w:spacing w:val="-2"/>
                <w:sz w:val="24"/>
              </w:rPr>
              <w:t>04А050020</w:t>
            </w:r>
          </w:p>
          <w:p>
            <w:pPr>
              <w:pStyle w:val="TableParagraph"/>
              <w:ind w:left="119" w:right="103" w:hanging="4"/>
              <w:jc w:val="center"/>
              <w:rPr>
                <w:sz w:val="24"/>
              </w:rPr>
            </w:pPr>
            <w:r>
              <w:rPr>
                <w:sz w:val="24"/>
              </w:rPr>
              <w:t>0</w:t>
            </w:r>
            <w:r>
              <w:rPr>
                <w:spacing w:val="-8"/>
                <w:sz w:val="24"/>
              </w:rPr>
              <w:t> </w:t>
            </w:r>
            <w:r>
              <w:rPr>
                <w:sz w:val="24"/>
              </w:rPr>
              <w:t>Оказание услуг по </w:t>
            </w:r>
            <w:r>
              <w:rPr>
                <w:spacing w:val="-2"/>
                <w:sz w:val="24"/>
              </w:rPr>
              <w:t>организаци </w:t>
            </w:r>
            <w:r>
              <w:rPr>
                <w:sz w:val="24"/>
              </w:rPr>
              <w:t>и отдыха и </w:t>
            </w:r>
            <w:r>
              <w:rPr>
                <w:spacing w:val="-2"/>
                <w:sz w:val="24"/>
              </w:rPr>
              <w:t>оздоровлен</w:t>
            </w:r>
          </w:p>
          <w:p>
            <w:pPr>
              <w:pStyle w:val="TableParagraph"/>
              <w:spacing w:line="257" w:lineRule="exact" w:before="1"/>
              <w:ind w:left="103" w:right="91"/>
              <w:jc w:val="center"/>
              <w:rPr>
                <w:sz w:val="24"/>
              </w:rPr>
            </w:pPr>
            <w:r>
              <w:rPr>
                <w:sz w:val="24"/>
              </w:rPr>
              <w:t>ия</w:t>
            </w:r>
            <w:r>
              <w:rPr>
                <w:spacing w:val="2"/>
                <w:sz w:val="24"/>
              </w:rPr>
              <w:t> </w:t>
            </w:r>
            <w:r>
              <w:rPr>
                <w:spacing w:val="-4"/>
                <w:sz w:val="24"/>
              </w:rPr>
              <w:t>детей</w:t>
            </w:r>
          </w:p>
        </w:tc>
        <w:tc>
          <w:tcPr>
            <w:tcW w:w="840" w:type="dxa"/>
          </w:tcPr>
          <w:p>
            <w:pPr>
              <w:pStyle w:val="TableParagraph"/>
              <w:spacing w:line="273" w:lineRule="exact"/>
              <w:ind w:right="171"/>
              <w:jc w:val="right"/>
              <w:rPr>
                <w:sz w:val="24"/>
              </w:rPr>
            </w:pPr>
            <w:r>
              <w:rPr>
                <w:spacing w:val="-4"/>
                <w:sz w:val="24"/>
              </w:rPr>
              <w:t>1103</w:t>
            </w:r>
          </w:p>
        </w:tc>
        <w:tc>
          <w:tcPr>
            <w:tcW w:w="701" w:type="dxa"/>
          </w:tcPr>
          <w:p>
            <w:pPr>
              <w:pStyle w:val="TableParagraph"/>
              <w:spacing w:line="273" w:lineRule="exact"/>
              <w:ind w:left="132" w:right="130"/>
              <w:jc w:val="center"/>
              <w:rPr>
                <w:sz w:val="24"/>
              </w:rPr>
            </w:pPr>
            <w:r>
              <w:rPr>
                <w:spacing w:val="-5"/>
                <w:sz w:val="24"/>
              </w:rPr>
              <w:t>783</w:t>
            </w:r>
          </w:p>
        </w:tc>
        <w:tc>
          <w:tcPr>
            <w:tcW w:w="840" w:type="dxa"/>
          </w:tcPr>
          <w:p>
            <w:pPr>
              <w:pStyle w:val="TableParagraph"/>
              <w:spacing w:line="273" w:lineRule="exact"/>
              <w:ind w:left="105" w:right="105"/>
              <w:jc w:val="center"/>
              <w:rPr>
                <w:sz w:val="24"/>
              </w:rPr>
            </w:pPr>
            <w:r>
              <w:rPr>
                <w:spacing w:val="-5"/>
                <w:sz w:val="24"/>
              </w:rPr>
              <w:t>632</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76"/>
              <w:jc w:val="center"/>
              <w:rPr>
                <w:sz w:val="24"/>
              </w:rPr>
            </w:pPr>
            <w:r>
              <w:rPr>
                <w:spacing w:val="-2"/>
                <w:sz w:val="24"/>
              </w:rPr>
              <w:t>299115,8</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4415"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культуры города Москвы</w:t>
            </w:r>
          </w:p>
        </w:tc>
        <w:tc>
          <w:tcPr>
            <w:tcW w:w="1402" w:type="dxa"/>
          </w:tcPr>
          <w:p>
            <w:pPr>
              <w:pStyle w:val="TableParagraph"/>
              <w:spacing w:line="272" w:lineRule="exact"/>
              <w:ind w:left="103" w:right="96"/>
              <w:jc w:val="center"/>
              <w:rPr>
                <w:sz w:val="24"/>
              </w:rPr>
            </w:pPr>
            <w:r>
              <w:rPr>
                <w:spacing w:val="-2"/>
                <w:sz w:val="24"/>
              </w:rPr>
              <w:t>04А050050</w:t>
            </w:r>
          </w:p>
          <w:p>
            <w:pPr>
              <w:pStyle w:val="TableParagraph"/>
              <w:spacing w:line="275" w:lineRule="exact" w:before="2"/>
              <w:ind w:left="12"/>
              <w:jc w:val="center"/>
              <w:rPr>
                <w:sz w:val="24"/>
              </w:rPr>
            </w:pPr>
            <w:r>
              <w:rPr>
                <w:sz w:val="24"/>
              </w:rPr>
              <w:t>0</w:t>
            </w:r>
          </w:p>
          <w:p>
            <w:pPr>
              <w:pStyle w:val="TableParagraph"/>
              <w:spacing w:line="275" w:lineRule="exact"/>
              <w:ind w:left="103" w:right="92"/>
              <w:jc w:val="center"/>
              <w:rPr>
                <w:sz w:val="24"/>
              </w:rPr>
            </w:pPr>
            <w:r>
              <w:rPr>
                <w:spacing w:val="-2"/>
                <w:sz w:val="24"/>
              </w:rPr>
              <w:t>Подготовк</w:t>
            </w:r>
          </w:p>
          <w:p>
            <w:pPr>
              <w:pStyle w:val="TableParagraph"/>
              <w:spacing w:before="3"/>
              <w:ind w:left="109" w:right="97"/>
              <w:jc w:val="center"/>
              <w:rPr>
                <w:sz w:val="24"/>
              </w:rPr>
            </w:pPr>
            <w:r>
              <w:rPr>
                <w:sz w:val="24"/>
              </w:rPr>
              <w:t>а и </w:t>
            </w:r>
            <w:r>
              <w:rPr>
                <w:spacing w:val="-2"/>
                <w:sz w:val="24"/>
              </w:rPr>
              <w:t>проведение детских оздоровите льных мероприят </w:t>
            </w:r>
            <w:r>
              <w:rPr>
                <w:spacing w:val="-6"/>
                <w:sz w:val="24"/>
              </w:rPr>
              <w:t>ий </w:t>
            </w:r>
            <w:r>
              <w:rPr>
                <w:spacing w:val="-2"/>
                <w:sz w:val="24"/>
              </w:rPr>
              <w:t>Московско </w:t>
            </w:r>
            <w:r>
              <w:rPr>
                <w:spacing w:val="-10"/>
                <w:sz w:val="24"/>
              </w:rPr>
              <w:t>й </w:t>
            </w:r>
            <w:r>
              <w:rPr>
                <w:spacing w:val="-2"/>
                <w:sz w:val="24"/>
              </w:rPr>
              <w:t>Федерацие </w:t>
            </w:r>
            <w:r>
              <w:rPr>
                <w:spacing w:val="-10"/>
                <w:sz w:val="24"/>
              </w:rPr>
              <w:t>й </w:t>
            </w:r>
            <w:r>
              <w:rPr>
                <w:spacing w:val="-2"/>
                <w:sz w:val="24"/>
              </w:rPr>
              <w:t>профсоюзо</w:t>
            </w:r>
          </w:p>
          <w:p>
            <w:pPr>
              <w:pStyle w:val="TableParagraph"/>
              <w:spacing w:line="257" w:lineRule="exact"/>
              <w:ind w:left="6"/>
              <w:jc w:val="center"/>
              <w:rPr>
                <w:sz w:val="24"/>
              </w:rPr>
            </w:pPr>
            <w:r>
              <w:rPr>
                <w:sz w:val="24"/>
              </w:rPr>
              <w:t>в</w:t>
            </w:r>
          </w:p>
        </w:tc>
        <w:tc>
          <w:tcPr>
            <w:tcW w:w="840" w:type="dxa"/>
          </w:tcPr>
          <w:p>
            <w:pPr>
              <w:pStyle w:val="TableParagraph"/>
              <w:spacing w:line="273" w:lineRule="exact"/>
              <w:ind w:right="171"/>
              <w:jc w:val="right"/>
              <w:rPr>
                <w:sz w:val="24"/>
              </w:rPr>
            </w:pPr>
            <w:r>
              <w:rPr>
                <w:spacing w:val="-4"/>
                <w:sz w:val="24"/>
              </w:rPr>
              <w:t>0707</w:t>
            </w:r>
          </w:p>
        </w:tc>
        <w:tc>
          <w:tcPr>
            <w:tcW w:w="701" w:type="dxa"/>
          </w:tcPr>
          <w:p>
            <w:pPr>
              <w:pStyle w:val="TableParagraph"/>
              <w:spacing w:line="273" w:lineRule="exact"/>
              <w:ind w:left="132" w:right="130"/>
              <w:jc w:val="center"/>
              <w:rPr>
                <w:sz w:val="24"/>
              </w:rPr>
            </w:pPr>
            <w:r>
              <w:rPr>
                <w:spacing w:val="-5"/>
                <w:sz w:val="24"/>
              </w:rPr>
              <w:t>056</w:t>
            </w:r>
          </w:p>
        </w:tc>
        <w:tc>
          <w:tcPr>
            <w:tcW w:w="840" w:type="dxa"/>
          </w:tcPr>
          <w:p>
            <w:pPr>
              <w:pStyle w:val="TableParagraph"/>
              <w:spacing w:line="273" w:lineRule="exact"/>
              <w:ind w:left="105" w:right="105"/>
              <w:jc w:val="center"/>
              <w:rPr>
                <w:sz w:val="24"/>
              </w:rPr>
            </w:pPr>
            <w:r>
              <w:rPr>
                <w:spacing w:val="-5"/>
                <w:sz w:val="24"/>
              </w:rPr>
              <w:t>632</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315"/>
              <w:rPr>
                <w:sz w:val="24"/>
              </w:rPr>
            </w:pPr>
            <w:r>
              <w:rPr>
                <w:spacing w:val="-5"/>
                <w:sz w:val="24"/>
              </w:rPr>
              <w:t>149</w:t>
            </w:r>
          </w:p>
          <w:p>
            <w:pPr>
              <w:pStyle w:val="TableParagraph"/>
              <w:spacing w:before="2"/>
              <w:ind w:left="229"/>
              <w:rPr>
                <w:sz w:val="24"/>
              </w:rPr>
            </w:pPr>
            <w:r>
              <w:rPr>
                <w:spacing w:val="-2"/>
                <w:sz w:val="24"/>
              </w:rPr>
              <w:t>999,5</w:t>
            </w:r>
          </w:p>
        </w:tc>
        <w:tc>
          <w:tcPr>
            <w:tcW w:w="993" w:type="dxa"/>
          </w:tcPr>
          <w:p>
            <w:pPr>
              <w:pStyle w:val="TableParagraph"/>
              <w:spacing w:line="273" w:lineRule="exact"/>
              <w:ind w:left="311"/>
              <w:rPr>
                <w:sz w:val="24"/>
              </w:rPr>
            </w:pPr>
            <w:r>
              <w:rPr>
                <w:spacing w:val="-5"/>
                <w:sz w:val="24"/>
              </w:rPr>
              <w:t>150</w:t>
            </w:r>
          </w:p>
          <w:p>
            <w:pPr>
              <w:pStyle w:val="TableParagraph"/>
              <w:spacing w:before="2"/>
              <w:ind w:left="224"/>
              <w:rPr>
                <w:sz w:val="24"/>
              </w:rPr>
            </w:pPr>
            <w:r>
              <w:rPr>
                <w:spacing w:val="-2"/>
                <w:sz w:val="24"/>
              </w:rPr>
              <w:t>000,0</w:t>
            </w:r>
          </w:p>
        </w:tc>
        <w:tc>
          <w:tcPr>
            <w:tcW w:w="1118" w:type="dxa"/>
          </w:tcPr>
          <w:p>
            <w:pPr>
              <w:pStyle w:val="TableParagraph"/>
              <w:spacing w:line="273" w:lineRule="exact"/>
              <w:ind w:left="80" w:right="77"/>
              <w:jc w:val="center"/>
              <w:rPr>
                <w:sz w:val="24"/>
              </w:rPr>
            </w:pPr>
            <w:r>
              <w:rPr>
                <w:sz w:val="24"/>
              </w:rPr>
              <w:t>61</w:t>
            </w:r>
            <w:r>
              <w:rPr>
                <w:spacing w:val="2"/>
                <w:sz w:val="24"/>
              </w:rPr>
              <w:t> </w:t>
            </w:r>
            <w:r>
              <w:rPr>
                <w:spacing w:val="-2"/>
                <w:sz w:val="24"/>
              </w:rPr>
              <w:t>750,0</w:t>
            </w:r>
          </w:p>
        </w:tc>
        <w:tc>
          <w:tcPr>
            <w:tcW w:w="1118" w:type="dxa"/>
          </w:tcPr>
          <w:p>
            <w:pPr>
              <w:pStyle w:val="TableParagraph"/>
              <w:spacing w:line="273" w:lineRule="exact"/>
              <w:ind w:left="379"/>
              <w:rPr>
                <w:sz w:val="24"/>
              </w:rPr>
            </w:pPr>
            <w:r>
              <w:rPr>
                <w:spacing w:val="-5"/>
                <w:sz w:val="24"/>
              </w:rPr>
              <w:t>109</w:t>
            </w:r>
          </w:p>
          <w:p>
            <w:pPr>
              <w:pStyle w:val="TableParagraph"/>
              <w:spacing w:before="2"/>
              <w:ind w:left="293"/>
              <w:rPr>
                <w:sz w:val="24"/>
              </w:rPr>
            </w:pPr>
            <w:r>
              <w:rPr>
                <w:spacing w:val="-2"/>
                <w:sz w:val="24"/>
              </w:rPr>
              <w:t>245,6</w:t>
            </w:r>
          </w:p>
        </w:tc>
        <w:tc>
          <w:tcPr>
            <w:tcW w:w="1123" w:type="dxa"/>
          </w:tcPr>
          <w:p>
            <w:pPr>
              <w:pStyle w:val="TableParagraph"/>
              <w:spacing w:line="273" w:lineRule="exact"/>
              <w:ind w:left="95" w:right="89"/>
              <w:jc w:val="center"/>
              <w:rPr>
                <w:sz w:val="24"/>
              </w:rPr>
            </w:pPr>
            <w:r>
              <w:rPr>
                <w:spacing w:val="-5"/>
                <w:sz w:val="24"/>
              </w:rPr>
              <w:t>150</w:t>
            </w:r>
          </w:p>
          <w:p>
            <w:pPr>
              <w:pStyle w:val="TableParagraph"/>
              <w:spacing w:before="2"/>
              <w:ind w:left="95" w:right="81"/>
              <w:jc w:val="center"/>
              <w:rPr>
                <w:sz w:val="24"/>
              </w:rPr>
            </w:pPr>
            <w:r>
              <w:rPr>
                <w:spacing w:val="-2"/>
                <w:sz w:val="24"/>
              </w:rPr>
              <w:t>000,0</w:t>
            </w:r>
          </w:p>
        </w:tc>
        <w:tc>
          <w:tcPr>
            <w:tcW w:w="1118" w:type="dxa"/>
          </w:tcPr>
          <w:p>
            <w:pPr>
              <w:pStyle w:val="TableParagraph"/>
              <w:spacing w:line="273" w:lineRule="exact"/>
              <w:ind w:left="79" w:right="77"/>
              <w:jc w:val="center"/>
              <w:rPr>
                <w:sz w:val="24"/>
              </w:rPr>
            </w:pPr>
            <w:r>
              <w:rPr>
                <w:spacing w:val="-5"/>
                <w:sz w:val="24"/>
              </w:rPr>
              <w:t>150</w:t>
            </w:r>
          </w:p>
          <w:p>
            <w:pPr>
              <w:pStyle w:val="TableParagraph"/>
              <w:spacing w:before="2"/>
              <w:ind w:left="86" w:right="77"/>
              <w:jc w:val="center"/>
              <w:rPr>
                <w:sz w:val="24"/>
              </w:rPr>
            </w:pPr>
            <w:r>
              <w:rPr>
                <w:spacing w:val="-2"/>
                <w:sz w:val="24"/>
              </w:rPr>
              <w:t>000,0</w:t>
            </w:r>
          </w:p>
        </w:tc>
        <w:tc>
          <w:tcPr>
            <w:tcW w:w="1118" w:type="dxa"/>
          </w:tcPr>
          <w:p>
            <w:pPr>
              <w:pStyle w:val="TableParagraph"/>
              <w:spacing w:line="273" w:lineRule="exact"/>
              <w:ind w:left="111"/>
              <w:rPr>
                <w:sz w:val="24"/>
              </w:rPr>
            </w:pPr>
            <w:r>
              <w:rPr>
                <w:spacing w:val="-5"/>
                <w:sz w:val="24"/>
              </w:rPr>
              <w:t>150</w:t>
            </w:r>
          </w:p>
          <w:p>
            <w:pPr>
              <w:pStyle w:val="TableParagraph"/>
              <w:spacing w:before="2"/>
              <w:ind w:left="111"/>
              <w:rPr>
                <w:sz w:val="24"/>
              </w:rPr>
            </w:pPr>
            <w:r>
              <w:rPr>
                <w:spacing w:val="-2"/>
                <w:sz w:val="24"/>
              </w:rPr>
              <w:t>000,0</w:t>
            </w:r>
          </w:p>
        </w:tc>
      </w:tr>
      <w:tr>
        <w:trPr>
          <w:trHeight w:val="277" w:hRule="atLeast"/>
        </w:trPr>
        <w:tc>
          <w:tcPr>
            <w:tcW w:w="1541" w:type="dxa"/>
            <w:vMerge/>
            <w:tcBorders>
              <w:top w:val="nil"/>
            </w:tcBorders>
          </w:tcPr>
          <w:p>
            <w:pPr>
              <w:rPr>
                <w:sz w:val="2"/>
                <w:szCs w:val="2"/>
              </w:rPr>
            </w:pPr>
          </w:p>
        </w:tc>
        <w:tc>
          <w:tcPr>
            <w:tcW w:w="1258" w:type="dxa"/>
            <w:tcBorders>
              <w:bottom w:val="nil"/>
            </w:tcBorders>
          </w:tcPr>
          <w:p>
            <w:pPr>
              <w:pStyle w:val="TableParagraph"/>
              <w:spacing w:line="258" w:lineRule="exact"/>
              <w:ind w:left="105"/>
              <w:rPr>
                <w:sz w:val="24"/>
              </w:rPr>
            </w:pPr>
            <w:r>
              <w:rPr>
                <w:spacing w:val="-2"/>
                <w:sz w:val="24"/>
              </w:rPr>
              <w:t>Департам</w:t>
            </w:r>
          </w:p>
        </w:tc>
        <w:tc>
          <w:tcPr>
            <w:tcW w:w="1402" w:type="dxa"/>
            <w:tcBorders>
              <w:bottom w:val="nil"/>
            </w:tcBorders>
          </w:tcPr>
          <w:p>
            <w:pPr>
              <w:pStyle w:val="TableParagraph"/>
              <w:spacing w:line="258" w:lineRule="exact"/>
              <w:ind w:left="133"/>
              <w:rPr>
                <w:sz w:val="24"/>
              </w:rPr>
            </w:pPr>
            <w:r>
              <w:rPr>
                <w:spacing w:val="-2"/>
                <w:sz w:val="24"/>
              </w:rPr>
              <w:t>04А050050</w:t>
            </w:r>
          </w:p>
        </w:tc>
        <w:tc>
          <w:tcPr>
            <w:tcW w:w="840" w:type="dxa"/>
            <w:tcBorders>
              <w:bottom w:val="nil"/>
            </w:tcBorders>
          </w:tcPr>
          <w:p>
            <w:pPr>
              <w:pStyle w:val="TableParagraph"/>
              <w:spacing w:line="258" w:lineRule="exact"/>
              <w:ind w:right="172"/>
              <w:jc w:val="right"/>
              <w:rPr>
                <w:sz w:val="24"/>
              </w:rPr>
            </w:pPr>
            <w:r>
              <w:rPr>
                <w:spacing w:val="-4"/>
                <w:sz w:val="24"/>
              </w:rPr>
              <w:t>0707</w:t>
            </w:r>
          </w:p>
        </w:tc>
        <w:tc>
          <w:tcPr>
            <w:tcW w:w="701" w:type="dxa"/>
            <w:tcBorders>
              <w:bottom w:val="nil"/>
            </w:tcBorders>
          </w:tcPr>
          <w:p>
            <w:pPr>
              <w:pStyle w:val="TableParagraph"/>
              <w:spacing w:line="258" w:lineRule="exact"/>
              <w:ind w:left="131" w:right="130"/>
              <w:jc w:val="center"/>
              <w:rPr>
                <w:sz w:val="24"/>
              </w:rPr>
            </w:pPr>
            <w:r>
              <w:rPr>
                <w:spacing w:val="-5"/>
                <w:sz w:val="24"/>
              </w:rPr>
              <w:t>056</w:t>
            </w:r>
          </w:p>
        </w:tc>
        <w:tc>
          <w:tcPr>
            <w:tcW w:w="840" w:type="dxa"/>
            <w:tcBorders>
              <w:bottom w:val="nil"/>
            </w:tcBorders>
          </w:tcPr>
          <w:p>
            <w:pPr>
              <w:pStyle w:val="TableParagraph"/>
              <w:spacing w:line="258" w:lineRule="exact"/>
              <w:ind w:left="104" w:right="105"/>
              <w:jc w:val="center"/>
              <w:rPr>
                <w:sz w:val="24"/>
              </w:rPr>
            </w:pPr>
            <w:r>
              <w:rPr>
                <w:spacing w:val="-5"/>
                <w:sz w:val="24"/>
              </w:rPr>
              <w:t>634</w:t>
            </w:r>
          </w:p>
        </w:tc>
        <w:tc>
          <w:tcPr>
            <w:tcW w:w="931" w:type="dxa"/>
            <w:tcBorders>
              <w:bottom w:val="nil"/>
            </w:tcBorders>
          </w:tcPr>
          <w:p>
            <w:pPr>
              <w:pStyle w:val="TableParagraph"/>
              <w:spacing w:line="258" w:lineRule="exact"/>
              <w:ind w:left="116" w:right="114"/>
              <w:jc w:val="center"/>
              <w:rPr>
                <w:sz w:val="24"/>
              </w:rPr>
            </w:pPr>
            <w:r>
              <w:rPr>
                <w:spacing w:val="-5"/>
                <w:sz w:val="24"/>
              </w:rPr>
              <w:t>150</w:t>
            </w:r>
          </w:p>
        </w:tc>
        <w:tc>
          <w:tcPr>
            <w:tcW w:w="993" w:type="dxa"/>
            <w:tcBorders>
              <w:bottom w:val="nil"/>
            </w:tcBorders>
          </w:tcPr>
          <w:p>
            <w:pPr>
              <w:pStyle w:val="TableParagraph"/>
              <w:spacing w:line="258" w:lineRule="exact"/>
              <w:ind w:left="115" w:right="93"/>
              <w:jc w:val="center"/>
              <w:rPr>
                <w:sz w:val="24"/>
              </w:rPr>
            </w:pPr>
            <w:r>
              <w:rPr>
                <w:spacing w:val="-5"/>
                <w:sz w:val="24"/>
              </w:rPr>
              <w:t>0,0</w:t>
            </w:r>
          </w:p>
        </w:tc>
        <w:tc>
          <w:tcPr>
            <w:tcW w:w="993" w:type="dxa"/>
            <w:tcBorders>
              <w:bottom w:val="nil"/>
            </w:tcBorders>
          </w:tcPr>
          <w:p>
            <w:pPr>
              <w:pStyle w:val="TableParagraph"/>
              <w:spacing w:line="258" w:lineRule="exact"/>
              <w:ind w:left="115" w:right="101"/>
              <w:jc w:val="center"/>
              <w:rPr>
                <w:sz w:val="24"/>
              </w:rPr>
            </w:pPr>
            <w:r>
              <w:rPr>
                <w:spacing w:val="-5"/>
                <w:sz w:val="24"/>
              </w:rPr>
              <w:t>0,0</w:t>
            </w:r>
          </w:p>
        </w:tc>
        <w:tc>
          <w:tcPr>
            <w:tcW w:w="1118" w:type="dxa"/>
            <w:tcBorders>
              <w:bottom w:val="nil"/>
            </w:tcBorders>
          </w:tcPr>
          <w:p>
            <w:pPr>
              <w:pStyle w:val="TableParagraph"/>
              <w:spacing w:line="258" w:lineRule="exact"/>
              <w:ind w:left="89" w:right="74"/>
              <w:jc w:val="center"/>
              <w:rPr>
                <w:sz w:val="24"/>
              </w:rPr>
            </w:pPr>
            <w:r>
              <w:rPr>
                <w:spacing w:val="-5"/>
                <w:sz w:val="24"/>
              </w:rPr>
              <w:t>0,0</w:t>
            </w:r>
          </w:p>
        </w:tc>
        <w:tc>
          <w:tcPr>
            <w:tcW w:w="1118" w:type="dxa"/>
            <w:tcBorders>
              <w:bottom w:val="nil"/>
            </w:tcBorders>
          </w:tcPr>
          <w:p>
            <w:pPr>
              <w:pStyle w:val="TableParagraph"/>
              <w:spacing w:line="258" w:lineRule="exact"/>
              <w:ind w:left="89" w:right="64"/>
              <w:jc w:val="center"/>
              <w:rPr>
                <w:sz w:val="24"/>
              </w:rPr>
            </w:pPr>
            <w:r>
              <w:rPr>
                <w:spacing w:val="-5"/>
                <w:sz w:val="24"/>
              </w:rPr>
              <w:t>0,0</w:t>
            </w:r>
          </w:p>
        </w:tc>
        <w:tc>
          <w:tcPr>
            <w:tcW w:w="1123" w:type="dxa"/>
            <w:tcBorders>
              <w:bottom w:val="nil"/>
            </w:tcBorders>
          </w:tcPr>
          <w:p>
            <w:pPr>
              <w:pStyle w:val="TableParagraph"/>
              <w:spacing w:line="258" w:lineRule="exact"/>
              <w:ind w:left="95" w:right="74"/>
              <w:jc w:val="center"/>
              <w:rPr>
                <w:sz w:val="24"/>
              </w:rPr>
            </w:pPr>
            <w:r>
              <w:rPr>
                <w:spacing w:val="-5"/>
                <w:sz w:val="24"/>
              </w:rPr>
              <w:t>0,0</w:t>
            </w:r>
          </w:p>
        </w:tc>
        <w:tc>
          <w:tcPr>
            <w:tcW w:w="1118" w:type="dxa"/>
            <w:tcBorders>
              <w:bottom w:val="nil"/>
            </w:tcBorders>
          </w:tcPr>
          <w:p>
            <w:pPr>
              <w:pStyle w:val="TableParagraph"/>
              <w:spacing w:line="258" w:lineRule="exact"/>
              <w:ind w:left="89" w:right="72"/>
              <w:jc w:val="center"/>
              <w:rPr>
                <w:sz w:val="24"/>
              </w:rPr>
            </w:pPr>
            <w:r>
              <w:rPr>
                <w:spacing w:val="-5"/>
                <w:sz w:val="24"/>
              </w:rPr>
              <w:t>0,0</w:t>
            </w:r>
          </w:p>
        </w:tc>
        <w:tc>
          <w:tcPr>
            <w:tcW w:w="1118" w:type="dxa"/>
            <w:tcBorders>
              <w:bottom w:val="nil"/>
            </w:tcBorders>
          </w:tcPr>
          <w:p>
            <w:pPr>
              <w:pStyle w:val="TableParagraph"/>
              <w:spacing w:line="258" w:lineRule="exact"/>
              <w:ind w:left="111"/>
              <w:rPr>
                <w:sz w:val="24"/>
              </w:rPr>
            </w:pPr>
            <w:r>
              <w:rPr>
                <w:spacing w:val="-5"/>
                <w:sz w:val="24"/>
              </w:rPr>
              <w:t>0,0</w:t>
            </w:r>
          </w:p>
        </w:tc>
      </w:tr>
    </w:tbl>
    <w:p>
      <w:pPr>
        <w:spacing w:after="0" w:line="258"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51" w:hRule="exact"/>
        </w:trPr>
        <w:tc>
          <w:tcPr>
            <w:tcW w:w="1541" w:type="dxa"/>
            <w:vMerge w:val="restart"/>
          </w:tcPr>
          <w:p>
            <w:pPr>
              <w:pStyle w:val="TableParagraph"/>
              <w:rPr>
                <w:sz w:val="24"/>
              </w:rPr>
            </w:pPr>
          </w:p>
        </w:tc>
        <w:tc>
          <w:tcPr>
            <w:tcW w:w="1258" w:type="dxa"/>
          </w:tcPr>
          <w:p>
            <w:pPr>
              <w:pStyle w:val="TableParagraph"/>
              <w:spacing w:before="1"/>
              <w:ind w:left="100" w:right="95"/>
              <w:rPr>
                <w:sz w:val="24"/>
              </w:rPr>
            </w:pPr>
            <w:r>
              <w:rPr>
                <w:spacing w:val="-4"/>
                <w:sz w:val="24"/>
              </w:rPr>
              <w:t>ент </w:t>
            </w:r>
            <w:r>
              <w:rPr>
                <w:spacing w:val="-2"/>
                <w:sz w:val="24"/>
              </w:rPr>
              <w:t>культуры города Москвы</w:t>
            </w:r>
          </w:p>
        </w:tc>
        <w:tc>
          <w:tcPr>
            <w:tcW w:w="1402" w:type="dxa"/>
          </w:tcPr>
          <w:p>
            <w:pPr>
              <w:pStyle w:val="TableParagraph"/>
              <w:spacing w:line="275" w:lineRule="exact" w:before="1"/>
              <w:ind w:left="4"/>
              <w:jc w:val="center"/>
              <w:rPr>
                <w:sz w:val="24"/>
              </w:rPr>
            </w:pPr>
            <w:r>
              <w:rPr>
                <w:sz w:val="24"/>
              </w:rPr>
              <w:t>0</w:t>
            </w:r>
          </w:p>
          <w:p>
            <w:pPr>
              <w:pStyle w:val="TableParagraph"/>
              <w:ind w:left="105" w:right="101" w:firstLine="1"/>
              <w:jc w:val="center"/>
              <w:rPr>
                <w:sz w:val="24"/>
              </w:rPr>
            </w:pPr>
            <w:r>
              <w:rPr>
                <w:spacing w:val="-2"/>
                <w:sz w:val="24"/>
              </w:rPr>
              <w:t>Подготовк </w:t>
            </w:r>
            <w:r>
              <w:rPr>
                <w:sz w:val="24"/>
              </w:rPr>
              <w:t>а и </w:t>
            </w:r>
            <w:r>
              <w:rPr>
                <w:spacing w:val="-2"/>
                <w:sz w:val="24"/>
              </w:rPr>
              <w:t>проведение детских оздоровите льных мероприят </w:t>
            </w:r>
            <w:r>
              <w:rPr>
                <w:spacing w:val="-6"/>
                <w:sz w:val="24"/>
              </w:rPr>
              <w:t>ий </w:t>
            </w:r>
            <w:r>
              <w:rPr>
                <w:spacing w:val="-2"/>
                <w:sz w:val="24"/>
              </w:rPr>
              <w:t>Московско </w:t>
            </w:r>
            <w:r>
              <w:rPr>
                <w:spacing w:val="-10"/>
                <w:sz w:val="24"/>
              </w:rPr>
              <w:t>й </w:t>
            </w:r>
            <w:r>
              <w:rPr>
                <w:spacing w:val="-2"/>
                <w:sz w:val="24"/>
              </w:rPr>
              <w:t>Федерацие </w:t>
            </w:r>
            <w:r>
              <w:rPr>
                <w:spacing w:val="-10"/>
                <w:sz w:val="24"/>
              </w:rPr>
              <w:t>й </w:t>
            </w:r>
            <w:r>
              <w:rPr>
                <w:spacing w:val="-2"/>
                <w:sz w:val="24"/>
              </w:rPr>
              <w:t>профсоюзо</w:t>
            </w:r>
          </w:p>
          <w:p>
            <w:pPr>
              <w:pStyle w:val="TableParagraph"/>
              <w:spacing w:line="257" w:lineRule="exact" w:before="2"/>
              <w:ind w:right="1"/>
              <w:jc w:val="center"/>
              <w:rPr>
                <w:sz w:val="24"/>
              </w:rPr>
            </w:pPr>
            <w:r>
              <w:rPr>
                <w:sz w:val="24"/>
              </w:rPr>
              <w:t>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before="1"/>
              <w:ind w:left="109" w:right="114"/>
              <w:jc w:val="center"/>
              <w:rPr>
                <w:sz w:val="24"/>
              </w:rPr>
            </w:pPr>
            <w:r>
              <w:rPr>
                <w:spacing w:val="-2"/>
                <w:sz w:val="24"/>
              </w:rPr>
              <w:t>000,0</w:t>
            </w: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vMerge w:val="restart"/>
          </w:tcPr>
          <w:p>
            <w:pPr>
              <w:pStyle w:val="TableParagraph"/>
              <w:spacing w:line="272" w:lineRule="exact"/>
              <w:ind w:left="96" w:right="96"/>
              <w:jc w:val="center"/>
              <w:rPr>
                <w:sz w:val="24"/>
              </w:rPr>
            </w:pPr>
            <w:r>
              <w:rPr>
                <w:spacing w:val="-2"/>
                <w:sz w:val="24"/>
              </w:rPr>
              <w:t>04А050070</w:t>
            </w:r>
          </w:p>
          <w:p>
            <w:pPr>
              <w:pStyle w:val="TableParagraph"/>
              <w:spacing w:line="275" w:lineRule="exact" w:before="2"/>
              <w:ind w:left="4"/>
              <w:jc w:val="center"/>
              <w:rPr>
                <w:sz w:val="24"/>
              </w:rPr>
            </w:pPr>
            <w:r>
              <w:rPr>
                <w:sz w:val="24"/>
              </w:rPr>
              <w:t>0</w:t>
            </w:r>
          </w:p>
          <w:p>
            <w:pPr>
              <w:pStyle w:val="TableParagraph"/>
              <w:ind w:left="114" w:right="113" w:firstLine="6"/>
              <w:jc w:val="center"/>
              <w:rPr>
                <w:sz w:val="24"/>
              </w:rPr>
            </w:pPr>
            <w:r>
              <w:rPr>
                <w:spacing w:val="-2"/>
                <w:sz w:val="24"/>
              </w:rPr>
              <w:t>Организац </w:t>
            </w:r>
            <w:r>
              <w:rPr>
                <w:spacing w:val="-6"/>
                <w:sz w:val="24"/>
              </w:rPr>
              <w:t>ия </w:t>
            </w:r>
            <w:r>
              <w:rPr>
                <w:spacing w:val="-2"/>
                <w:sz w:val="24"/>
              </w:rPr>
              <w:t>оздоровите льно-разви вающей программы </w:t>
            </w:r>
            <w:r>
              <w:rPr>
                <w:spacing w:val="-4"/>
                <w:sz w:val="24"/>
              </w:rPr>
              <w:t>для </w:t>
            </w:r>
            <w:r>
              <w:rPr>
                <w:spacing w:val="-2"/>
                <w:sz w:val="24"/>
              </w:rPr>
              <w:t>талантлив </w:t>
            </w:r>
            <w:r>
              <w:rPr>
                <w:sz w:val="24"/>
              </w:rPr>
              <w:t>ых детей</w:t>
            </w:r>
            <w:r>
              <w:rPr>
                <w:spacing w:val="40"/>
                <w:sz w:val="24"/>
              </w:rPr>
              <w:t> </w:t>
            </w:r>
            <w:r>
              <w:rPr>
                <w:sz w:val="24"/>
              </w:rPr>
              <w:t>из семей, </w:t>
            </w:r>
            <w:r>
              <w:rPr>
                <w:spacing w:val="-2"/>
                <w:sz w:val="24"/>
              </w:rPr>
              <w:t>находящих </w:t>
            </w:r>
            <w:r>
              <w:rPr>
                <w:sz w:val="24"/>
              </w:rPr>
              <w:t>ся в </w:t>
            </w:r>
            <w:r>
              <w:rPr>
                <w:spacing w:val="-2"/>
                <w:sz w:val="24"/>
              </w:rPr>
              <w:t>трудной жизненной </w:t>
            </w:r>
            <w:r>
              <w:rPr>
                <w:sz w:val="24"/>
              </w:rPr>
              <w:t>ситуации</w:t>
            </w:r>
            <w:r>
              <w:rPr>
                <w:spacing w:val="-15"/>
                <w:sz w:val="24"/>
              </w:rPr>
              <w:t> </w:t>
            </w:r>
            <w:r>
              <w:rPr>
                <w:sz w:val="24"/>
              </w:rPr>
              <w:t>и </w:t>
            </w:r>
            <w:r>
              <w:rPr>
                <w:spacing w:val="-2"/>
                <w:sz w:val="24"/>
              </w:rPr>
              <w:t>нуждающи</w:t>
            </w:r>
          </w:p>
          <w:p>
            <w:pPr>
              <w:pStyle w:val="TableParagraph"/>
              <w:spacing w:line="274" w:lineRule="exact"/>
              <w:ind w:left="278" w:right="273" w:hanging="2"/>
              <w:jc w:val="center"/>
              <w:rPr>
                <w:sz w:val="24"/>
              </w:rPr>
            </w:pPr>
            <w:r>
              <w:rPr>
                <w:sz w:val="24"/>
              </w:rPr>
              <w:t>хся в </w:t>
            </w:r>
            <w:r>
              <w:rPr>
                <w:spacing w:val="-2"/>
                <w:sz w:val="24"/>
              </w:rPr>
              <w:t>помощи</w:t>
            </w:r>
          </w:p>
        </w:tc>
        <w:tc>
          <w:tcPr>
            <w:tcW w:w="840" w:type="dxa"/>
            <w:vMerge w:val="restart"/>
          </w:tcPr>
          <w:p>
            <w:pPr>
              <w:pStyle w:val="TableParagraph"/>
              <w:spacing w:line="272" w:lineRule="exact"/>
              <w:ind w:left="172"/>
              <w:rPr>
                <w:sz w:val="24"/>
              </w:rPr>
            </w:pPr>
            <w:r>
              <w:rPr>
                <w:spacing w:val="-4"/>
                <w:sz w:val="24"/>
              </w:rPr>
              <w:t>1006</w:t>
            </w:r>
          </w:p>
        </w:tc>
        <w:tc>
          <w:tcPr>
            <w:tcW w:w="701" w:type="dxa"/>
            <w:vMerge w:val="restart"/>
          </w:tcPr>
          <w:p>
            <w:pPr>
              <w:pStyle w:val="TableParagraph"/>
              <w:spacing w:line="272" w:lineRule="exact"/>
              <w:ind w:left="162"/>
              <w:rPr>
                <w:sz w:val="24"/>
              </w:rPr>
            </w:pPr>
            <w:r>
              <w:rPr>
                <w:spacing w:val="-5"/>
                <w:sz w:val="24"/>
              </w:rPr>
              <w:t>148</w:t>
            </w:r>
          </w:p>
        </w:tc>
        <w:tc>
          <w:tcPr>
            <w:tcW w:w="840" w:type="dxa"/>
            <w:vMerge w:val="restart"/>
          </w:tcPr>
          <w:p>
            <w:pPr>
              <w:pStyle w:val="TableParagraph"/>
              <w:spacing w:line="272" w:lineRule="exact"/>
              <w:ind w:left="229"/>
              <w:rPr>
                <w:sz w:val="24"/>
              </w:rPr>
            </w:pPr>
            <w:r>
              <w:rPr>
                <w:spacing w:val="-5"/>
                <w:sz w:val="24"/>
              </w:rPr>
              <w:t>632</w:t>
            </w:r>
          </w:p>
        </w:tc>
        <w:tc>
          <w:tcPr>
            <w:tcW w:w="931" w:type="dxa"/>
            <w:vMerge w:val="restart"/>
          </w:tcPr>
          <w:p>
            <w:pPr>
              <w:pStyle w:val="TableParagraph"/>
              <w:spacing w:line="272" w:lineRule="exact"/>
              <w:ind w:left="306"/>
              <w:rPr>
                <w:sz w:val="24"/>
              </w:rPr>
            </w:pPr>
            <w:r>
              <w:rPr>
                <w:spacing w:val="-5"/>
                <w:sz w:val="24"/>
              </w:rPr>
              <w:t>0,0</w:t>
            </w:r>
          </w:p>
        </w:tc>
        <w:tc>
          <w:tcPr>
            <w:tcW w:w="993" w:type="dxa"/>
            <w:vMerge w:val="restart"/>
          </w:tcPr>
          <w:p>
            <w:pPr>
              <w:pStyle w:val="TableParagraph"/>
              <w:spacing w:line="272" w:lineRule="exact"/>
              <w:ind w:left="311"/>
              <w:rPr>
                <w:sz w:val="24"/>
              </w:rPr>
            </w:pPr>
            <w:r>
              <w:rPr>
                <w:spacing w:val="-5"/>
                <w:sz w:val="24"/>
              </w:rPr>
              <w:t>100</w:t>
            </w:r>
          </w:p>
          <w:p>
            <w:pPr>
              <w:pStyle w:val="TableParagraph"/>
              <w:spacing w:before="2"/>
              <w:ind w:left="225"/>
              <w:rPr>
                <w:sz w:val="24"/>
              </w:rPr>
            </w:pPr>
            <w:r>
              <w:rPr>
                <w:spacing w:val="-2"/>
                <w:sz w:val="24"/>
              </w:rPr>
              <w:t>000,0</w:t>
            </w:r>
          </w:p>
        </w:tc>
        <w:tc>
          <w:tcPr>
            <w:tcW w:w="993" w:type="dxa"/>
            <w:vMerge w:val="restart"/>
          </w:tcPr>
          <w:p>
            <w:pPr>
              <w:pStyle w:val="TableParagraph"/>
              <w:spacing w:line="272" w:lineRule="exact"/>
              <w:ind w:left="306"/>
              <w:rPr>
                <w:sz w:val="24"/>
              </w:rPr>
            </w:pPr>
            <w:r>
              <w:rPr>
                <w:spacing w:val="-5"/>
                <w:sz w:val="24"/>
              </w:rPr>
              <w:t>100</w:t>
            </w:r>
          </w:p>
          <w:p>
            <w:pPr>
              <w:pStyle w:val="TableParagraph"/>
              <w:spacing w:before="2"/>
              <w:ind w:left="220"/>
              <w:rPr>
                <w:sz w:val="24"/>
              </w:rPr>
            </w:pPr>
            <w:r>
              <w:rPr>
                <w:spacing w:val="-2"/>
                <w:sz w:val="24"/>
              </w:rPr>
              <w:t>000,0</w:t>
            </w:r>
          </w:p>
        </w:tc>
        <w:tc>
          <w:tcPr>
            <w:tcW w:w="1118" w:type="dxa"/>
            <w:vMerge w:val="restart"/>
          </w:tcPr>
          <w:p>
            <w:pPr>
              <w:pStyle w:val="TableParagraph"/>
              <w:spacing w:line="272" w:lineRule="exact"/>
              <w:ind w:left="129"/>
              <w:rPr>
                <w:sz w:val="24"/>
              </w:rPr>
            </w:pPr>
            <w:r>
              <w:rPr>
                <w:sz w:val="24"/>
              </w:rPr>
              <w:t>64</w:t>
            </w:r>
            <w:r>
              <w:rPr>
                <w:spacing w:val="2"/>
                <w:sz w:val="24"/>
              </w:rPr>
              <w:t> </w:t>
            </w:r>
            <w:r>
              <w:rPr>
                <w:spacing w:val="-2"/>
                <w:sz w:val="24"/>
              </w:rPr>
              <w:t>041,6</w:t>
            </w:r>
          </w:p>
        </w:tc>
        <w:tc>
          <w:tcPr>
            <w:tcW w:w="1118" w:type="dxa"/>
            <w:vMerge w:val="restart"/>
          </w:tcPr>
          <w:p>
            <w:pPr>
              <w:pStyle w:val="TableParagraph"/>
              <w:spacing w:line="272" w:lineRule="exact"/>
              <w:ind w:left="88" w:right="88"/>
              <w:jc w:val="center"/>
              <w:rPr>
                <w:sz w:val="24"/>
              </w:rPr>
            </w:pPr>
            <w:r>
              <w:rPr>
                <w:spacing w:val="-5"/>
                <w:sz w:val="24"/>
              </w:rPr>
              <w:t>100</w:t>
            </w:r>
          </w:p>
          <w:p>
            <w:pPr>
              <w:pStyle w:val="TableParagraph"/>
              <w:spacing w:before="2"/>
              <w:ind w:left="89" w:right="83"/>
              <w:jc w:val="center"/>
              <w:rPr>
                <w:sz w:val="24"/>
              </w:rPr>
            </w:pPr>
            <w:r>
              <w:rPr>
                <w:spacing w:val="-2"/>
                <w:sz w:val="24"/>
              </w:rPr>
              <w:t>000,0</w:t>
            </w:r>
          </w:p>
        </w:tc>
        <w:tc>
          <w:tcPr>
            <w:tcW w:w="1123" w:type="dxa"/>
            <w:vMerge w:val="restart"/>
          </w:tcPr>
          <w:p>
            <w:pPr>
              <w:pStyle w:val="TableParagraph"/>
              <w:spacing w:line="272" w:lineRule="exact"/>
              <w:ind w:left="272" w:right="263"/>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5241"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88" w:hRule="exact"/>
        </w:trPr>
        <w:tc>
          <w:tcPr>
            <w:tcW w:w="1541" w:type="dxa"/>
            <w:vMerge/>
            <w:tcBorders>
              <w:top w:val="nil"/>
            </w:tcBorders>
          </w:tcPr>
          <w:p>
            <w:pPr>
              <w:rPr>
                <w:sz w:val="2"/>
                <w:szCs w:val="2"/>
              </w:rPr>
            </w:pPr>
          </w:p>
        </w:tc>
        <w:tc>
          <w:tcPr>
            <w:tcW w:w="1258" w:type="dxa"/>
            <w:tcBorders>
              <w:bottom w:val="nil"/>
            </w:tcBorders>
          </w:tcPr>
          <w:p>
            <w:pPr>
              <w:pStyle w:val="TableParagraph"/>
              <w:spacing w:line="263" w:lineRule="exact"/>
              <w:ind w:left="100"/>
              <w:rPr>
                <w:sz w:val="24"/>
              </w:rPr>
            </w:pPr>
            <w:r>
              <w:rPr>
                <w:spacing w:val="-2"/>
                <w:sz w:val="24"/>
              </w:rPr>
              <w:t>Департам</w:t>
            </w:r>
          </w:p>
        </w:tc>
        <w:tc>
          <w:tcPr>
            <w:tcW w:w="1402" w:type="dxa"/>
            <w:tcBorders>
              <w:bottom w:val="nil"/>
            </w:tcBorders>
          </w:tcPr>
          <w:p>
            <w:pPr>
              <w:pStyle w:val="TableParagraph"/>
              <w:spacing w:line="263" w:lineRule="exact"/>
              <w:ind w:left="163"/>
              <w:rPr>
                <w:sz w:val="24"/>
              </w:rPr>
            </w:pPr>
            <w:r>
              <w:rPr>
                <w:spacing w:val="-2"/>
                <w:sz w:val="24"/>
              </w:rPr>
              <w:t>04A05G07</w:t>
            </w:r>
          </w:p>
        </w:tc>
        <w:tc>
          <w:tcPr>
            <w:tcW w:w="840" w:type="dxa"/>
            <w:tcBorders>
              <w:bottom w:val="nil"/>
            </w:tcBorders>
          </w:tcPr>
          <w:p>
            <w:pPr>
              <w:pStyle w:val="TableParagraph"/>
              <w:spacing w:line="263" w:lineRule="exact"/>
              <w:ind w:left="172"/>
              <w:rPr>
                <w:sz w:val="24"/>
              </w:rPr>
            </w:pPr>
            <w:r>
              <w:rPr>
                <w:spacing w:val="-4"/>
                <w:sz w:val="24"/>
              </w:rPr>
              <w:t>1006</w:t>
            </w:r>
          </w:p>
        </w:tc>
        <w:tc>
          <w:tcPr>
            <w:tcW w:w="701" w:type="dxa"/>
            <w:tcBorders>
              <w:bottom w:val="nil"/>
            </w:tcBorders>
          </w:tcPr>
          <w:p>
            <w:pPr>
              <w:pStyle w:val="TableParagraph"/>
              <w:spacing w:line="263" w:lineRule="exact"/>
              <w:ind w:left="162"/>
              <w:rPr>
                <w:sz w:val="24"/>
              </w:rPr>
            </w:pPr>
            <w:r>
              <w:rPr>
                <w:spacing w:val="-5"/>
                <w:sz w:val="24"/>
              </w:rPr>
              <w:t>148</w:t>
            </w:r>
          </w:p>
        </w:tc>
        <w:tc>
          <w:tcPr>
            <w:tcW w:w="840" w:type="dxa"/>
            <w:tcBorders>
              <w:bottom w:val="nil"/>
            </w:tcBorders>
          </w:tcPr>
          <w:p>
            <w:pPr>
              <w:pStyle w:val="TableParagraph"/>
              <w:spacing w:line="263" w:lineRule="exact"/>
              <w:ind w:left="229"/>
              <w:rPr>
                <w:sz w:val="24"/>
              </w:rPr>
            </w:pPr>
            <w:r>
              <w:rPr>
                <w:spacing w:val="-5"/>
                <w:sz w:val="24"/>
              </w:rPr>
              <w:t>633</w:t>
            </w:r>
          </w:p>
        </w:tc>
        <w:tc>
          <w:tcPr>
            <w:tcW w:w="931" w:type="dxa"/>
            <w:tcBorders>
              <w:bottom w:val="nil"/>
            </w:tcBorders>
          </w:tcPr>
          <w:p>
            <w:pPr>
              <w:pStyle w:val="TableParagraph"/>
              <w:spacing w:line="263" w:lineRule="exact"/>
              <w:ind w:left="114" w:right="114"/>
              <w:jc w:val="center"/>
              <w:rPr>
                <w:sz w:val="24"/>
              </w:rPr>
            </w:pPr>
            <w:r>
              <w:rPr>
                <w:spacing w:val="-5"/>
                <w:sz w:val="24"/>
              </w:rPr>
              <w:t>0,0</w:t>
            </w:r>
          </w:p>
        </w:tc>
        <w:tc>
          <w:tcPr>
            <w:tcW w:w="993" w:type="dxa"/>
            <w:tcBorders>
              <w:bottom w:val="nil"/>
            </w:tcBorders>
          </w:tcPr>
          <w:p>
            <w:pPr>
              <w:pStyle w:val="TableParagraph"/>
              <w:spacing w:line="263" w:lineRule="exact"/>
              <w:ind w:left="115" w:right="101"/>
              <w:jc w:val="center"/>
              <w:rPr>
                <w:sz w:val="24"/>
              </w:rPr>
            </w:pPr>
            <w:r>
              <w:rPr>
                <w:spacing w:val="-5"/>
                <w:sz w:val="24"/>
              </w:rPr>
              <w:t>0,0</w:t>
            </w:r>
          </w:p>
        </w:tc>
        <w:tc>
          <w:tcPr>
            <w:tcW w:w="993" w:type="dxa"/>
            <w:tcBorders>
              <w:bottom w:val="nil"/>
            </w:tcBorders>
          </w:tcPr>
          <w:p>
            <w:pPr>
              <w:pStyle w:val="TableParagraph"/>
              <w:spacing w:line="263" w:lineRule="exact"/>
              <w:ind w:left="112" w:right="108"/>
              <w:jc w:val="center"/>
              <w:rPr>
                <w:sz w:val="24"/>
              </w:rPr>
            </w:pPr>
            <w:r>
              <w:rPr>
                <w:spacing w:val="-5"/>
                <w:sz w:val="24"/>
              </w:rPr>
              <w:t>0,0</w:t>
            </w:r>
          </w:p>
        </w:tc>
        <w:tc>
          <w:tcPr>
            <w:tcW w:w="1118" w:type="dxa"/>
            <w:tcBorders>
              <w:bottom w:val="nil"/>
            </w:tcBorders>
          </w:tcPr>
          <w:p>
            <w:pPr>
              <w:pStyle w:val="TableParagraph"/>
              <w:spacing w:line="263" w:lineRule="exact"/>
              <w:ind w:left="81" w:right="77"/>
              <w:jc w:val="center"/>
              <w:rPr>
                <w:sz w:val="24"/>
              </w:rPr>
            </w:pPr>
            <w:r>
              <w:rPr>
                <w:spacing w:val="-5"/>
                <w:sz w:val="24"/>
              </w:rPr>
              <w:t>0,0</w:t>
            </w:r>
          </w:p>
        </w:tc>
        <w:tc>
          <w:tcPr>
            <w:tcW w:w="1118" w:type="dxa"/>
            <w:tcBorders>
              <w:bottom w:val="nil"/>
            </w:tcBorders>
          </w:tcPr>
          <w:p>
            <w:pPr>
              <w:pStyle w:val="TableParagraph"/>
              <w:spacing w:line="263" w:lineRule="exact"/>
              <w:ind w:left="89" w:right="75"/>
              <w:jc w:val="center"/>
              <w:rPr>
                <w:sz w:val="24"/>
              </w:rPr>
            </w:pPr>
            <w:r>
              <w:rPr>
                <w:spacing w:val="-5"/>
                <w:sz w:val="24"/>
              </w:rPr>
              <w:t>0,0</w:t>
            </w:r>
          </w:p>
        </w:tc>
        <w:tc>
          <w:tcPr>
            <w:tcW w:w="1123" w:type="dxa"/>
            <w:tcBorders>
              <w:bottom w:val="nil"/>
            </w:tcBorders>
          </w:tcPr>
          <w:p>
            <w:pPr>
              <w:pStyle w:val="TableParagraph"/>
              <w:spacing w:line="263" w:lineRule="exact"/>
              <w:ind w:left="87" w:right="90"/>
              <w:jc w:val="center"/>
              <w:rPr>
                <w:sz w:val="24"/>
              </w:rPr>
            </w:pPr>
            <w:r>
              <w:rPr>
                <w:spacing w:val="-5"/>
                <w:sz w:val="24"/>
              </w:rPr>
              <w:t>100</w:t>
            </w:r>
          </w:p>
        </w:tc>
        <w:tc>
          <w:tcPr>
            <w:tcW w:w="1118" w:type="dxa"/>
            <w:tcBorders>
              <w:bottom w:val="nil"/>
            </w:tcBorders>
          </w:tcPr>
          <w:p>
            <w:pPr>
              <w:pStyle w:val="TableParagraph"/>
              <w:spacing w:line="263" w:lineRule="exact"/>
              <w:ind w:left="369"/>
              <w:rPr>
                <w:sz w:val="24"/>
              </w:rPr>
            </w:pPr>
            <w:r>
              <w:rPr>
                <w:spacing w:val="-5"/>
                <w:sz w:val="24"/>
              </w:rPr>
              <w:t>100</w:t>
            </w:r>
          </w:p>
        </w:tc>
        <w:tc>
          <w:tcPr>
            <w:tcW w:w="1118" w:type="dxa"/>
            <w:tcBorders>
              <w:bottom w:val="nil"/>
            </w:tcBorders>
          </w:tcPr>
          <w:p>
            <w:pPr>
              <w:pStyle w:val="TableParagraph"/>
              <w:spacing w:line="263" w:lineRule="exact"/>
              <w:ind w:left="105"/>
              <w:rPr>
                <w:sz w:val="24"/>
              </w:rPr>
            </w:pPr>
            <w:r>
              <w:rPr>
                <w:spacing w:val="-5"/>
                <w:sz w:val="24"/>
              </w:rPr>
              <w:t>100</w:t>
            </w:r>
          </w:p>
        </w:tc>
      </w:tr>
    </w:tbl>
    <w:p>
      <w:pPr>
        <w:spacing w:after="0" w:line="26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245" w:hRule="atLeast"/>
        </w:trPr>
        <w:tc>
          <w:tcPr>
            <w:tcW w:w="1541" w:type="dxa"/>
            <w:vMerge w:val="restart"/>
          </w:tcPr>
          <w:p>
            <w:pPr>
              <w:pStyle w:val="TableParagraph"/>
              <w:rPr>
                <w:sz w:val="24"/>
              </w:rPr>
            </w:pPr>
          </w:p>
        </w:tc>
        <w:tc>
          <w:tcPr>
            <w:tcW w:w="1258" w:type="dxa"/>
          </w:tcPr>
          <w:p>
            <w:pPr>
              <w:pStyle w:val="TableParagraph"/>
              <w:spacing w:before="1"/>
              <w:ind w:left="105" w:right="90"/>
              <w:rPr>
                <w:sz w:val="24"/>
              </w:rPr>
            </w:pP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5" w:lineRule="exact" w:before="1"/>
              <w:ind w:left="103" w:right="95"/>
              <w:jc w:val="center"/>
              <w:rPr>
                <w:sz w:val="24"/>
              </w:rPr>
            </w:pPr>
            <w:r>
              <w:rPr>
                <w:spacing w:val="-5"/>
                <w:sz w:val="24"/>
              </w:rPr>
              <w:t>00</w:t>
            </w:r>
          </w:p>
          <w:p>
            <w:pPr>
              <w:pStyle w:val="TableParagraph"/>
              <w:ind w:left="119" w:right="109" w:firstLine="6"/>
              <w:jc w:val="center"/>
              <w:rPr>
                <w:sz w:val="24"/>
              </w:rPr>
            </w:pPr>
            <w:r>
              <w:rPr>
                <w:spacing w:val="-2"/>
                <w:sz w:val="24"/>
              </w:rPr>
              <w:t>Организац </w:t>
            </w:r>
            <w:r>
              <w:rPr>
                <w:spacing w:val="-6"/>
                <w:sz w:val="24"/>
              </w:rPr>
              <w:t>ия </w:t>
            </w:r>
            <w:r>
              <w:rPr>
                <w:spacing w:val="-2"/>
                <w:sz w:val="24"/>
              </w:rPr>
              <w:t>оздоровите льно-разви вающей программы </w:t>
            </w:r>
            <w:r>
              <w:rPr>
                <w:spacing w:val="-4"/>
                <w:sz w:val="24"/>
              </w:rPr>
              <w:t>для </w:t>
            </w:r>
            <w:r>
              <w:rPr>
                <w:spacing w:val="-2"/>
                <w:sz w:val="24"/>
              </w:rPr>
              <w:t>талантлив </w:t>
            </w:r>
            <w:r>
              <w:rPr>
                <w:sz w:val="24"/>
              </w:rPr>
              <w:t>ых детей</w:t>
            </w:r>
            <w:r>
              <w:rPr>
                <w:spacing w:val="40"/>
                <w:sz w:val="24"/>
              </w:rPr>
              <w:t> </w:t>
            </w:r>
            <w:r>
              <w:rPr>
                <w:sz w:val="24"/>
              </w:rPr>
              <w:t>из семей, </w:t>
            </w:r>
            <w:r>
              <w:rPr>
                <w:spacing w:val="-2"/>
                <w:sz w:val="24"/>
              </w:rPr>
              <w:t>находящих </w:t>
            </w:r>
            <w:r>
              <w:rPr>
                <w:sz w:val="24"/>
              </w:rPr>
              <w:t>ся в </w:t>
            </w:r>
            <w:r>
              <w:rPr>
                <w:spacing w:val="-2"/>
                <w:sz w:val="24"/>
              </w:rPr>
              <w:t>трудной жизненной </w:t>
            </w:r>
            <w:r>
              <w:rPr>
                <w:sz w:val="24"/>
              </w:rPr>
              <w:t>ситуации</w:t>
            </w:r>
            <w:r>
              <w:rPr>
                <w:spacing w:val="-15"/>
                <w:sz w:val="24"/>
              </w:rPr>
              <w:t> </w:t>
            </w:r>
            <w:r>
              <w:rPr>
                <w:sz w:val="24"/>
              </w:rPr>
              <w:t>и </w:t>
            </w:r>
            <w:r>
              <w:rPr>
                <w:spacing w:val="-2"/>
                <w:sz w:val="24"/>
              </w:rPr>
              <w:t>нуждающи</w:t>
            </w:r>
          </w:p>
          <w:p>
            <w:pPr>
              <w:pStyle w:val="TableParagraph"/>
              <w:spacing w:line="274" w:lineRule="exact"/>
              <w:ind w:left="282" w:right="269" w:hanging="2"/>
              <w:jc w:val="center"/>
              <w:rPr>
                <w:sz w:val="24"/>
              </w:rPr>
            </w:pPr>
            <w:r>
              <w:rPr>
                <w:sz w:val="24"/>
              </w:rPr>
              <w:t>хся в </w:t>
            </w:r>
            <w:r>
              <w:rPr>
                <w:spacing w:val="-2"/>
                <w:sz w:val="24"/>
              </w:rPr>
              <w:t>помощи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spacing w:before="1"/>
              <w:ind w:left="95" w:right="81"/>
              <w:jc w:val="center"/>
              <w:rPr>
                <w:sz w:val="24"/>
              </w:rPr>
            </w:pPr>
            <w:r>
              <w:rPr>
                <w:spacing w:val="-2"/>
                <w:sz w:val="24"/>
              </w:rPr>
              <w:t>000,0</w:t>
            </w:r>
          </w:p>
        </w:tc>
        <w:tc>
          <w:tcPr>
            <w:tcW w:w="1118" w:type="dxa"/>
          </w:tcPr>
          <w:p>
            <w:pPr>
              <w:pStyle w:val="TableParagraph"/>
              <w:spacing w:before="1"/>
              <w:ind w:left="86" w:right="77"/>
              <w:jc w:val="center"/>
              <w:rPr>
                <w:sz w:val="24"/>
              </w:rPr>
            </w:pPr>
            <w:r>
              <w:rPr>
                <w:spacing w:val="-2"/>
                <w:sz w:val="24"/>
              </w:rPr>
              <w:t>000,0</w:t>
            </w:r>
          </w:p>
        </w:tc>
        <w:tc>
          <w:tcPr>
            <w:tcW w:w="1118" w:type="dxa"/>
          </w:tcPr>
          <w:p>
            <w:pPr>
              <w:pStyle w:val="TableParagraph"/>
              <w:spacing w:before="1"/>
              <w:ind w:left="114"/>
              <w:rPr>
                <w:sz w:val="24"/>
              </w:rPr>
            </w:pPr>
            <w:r>
              <w:rPr>
                <w:spacing w:val="-2"/>
                <w:sz w:val="24"/>
              </w:rPr>
              <w:t>000,0</w:t>
            </w:r>
          </w:p>
        </w:tc>
      </w:tr>
      <w:tr>
        <w:trPr>
          <w:trHeight w:val="4694" w:hRule="atLeast"/>
        </w:trPr>
        <w:tc>
          <w:tcPr>
            <w:tcW w:w="1541"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before="2"/>
              <w:ind w:left="105" w:right="90"/>
              <w:rPr>
                <w:sz w:val="24"/>
              </w:rPr>
            </w:pP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04А050070</w:t>
            </w:r>
          </w:p>
          <w:p>
            <w:pPr>
              <w:pStyle w:val="TableParagraph"/>
              <w:spacing w:line="275" w:lineRule="exact" w:before="2"/>
              <w:ind w:left="12"/>
              <w:jc w:val="center"/>
              <w:rPr>
                <w:sz w:val="24"/>
              </w:rPr>
            </w:pPr>
            <w:r>
              <w:rPr>
                <w:sz w:val="24"/>
              </w:rPr>
              <w:t>0</w:t>
            </w:r>
          </w:p>
          <w:p>
            <w:pPr>
              <w:pStyle w:val="TableParagraph"/>
              <w:ind w:left="119" w:right="109" w:firstLine="6"/>
              <w:jc w:val="center"/>
              <w:rPr>
                <w:sz w:val="24"/>
              </w:rPr>
            </w:pPr>
            <w:r>
              <w:rPr>
                <w:spacing w:val="-2"/>
                <w:sz w:val="24"/>
              </w:rPr>
              <w:t>Организац </w:t>
            </w:r>
            <w:r>
              <w:rPr>
                <w:spacing w:val="-6"/>
                <w:sz w:val="24"/>
              </w:rPr>
              <w:t>ия </w:t>
            </w:r>
            <w:r>
              <w:rPr>
                <w:spacing w:val="-2"/>
                <w:sz w:val="24"/>
              </w:rPr>
              <w:t>оздоровите льно-разви вающей программы </w:t>
            </w:r>
            <w:r>
              <w:rPr>
                <w:spacing w:val="-4"/>
                <w:sz w:val="24"/>
              </w:rPr>
              <w:t>для </w:t>
            </w:r>
            <w:r>
              <w:rPr>
                <w:spacing w:val="-2"/>
                <w:sz w:val="24"/>
              </w:rPr>
              <w:t>талантлив </w:t>
            </w:r>
            <w:r>
              <w:rPr>
                <w:sz w:val="24"/>
              </w:rPr>
              <w:t>ых детей</w:t>
            </w:r>
            <w:r>
              <w:rPr>
                <w:spacing w:val="40"/>
                <w:sz w:val="24"/>
              </w:rPr>
              <w:t> </w:t>
            </w:r>
            <w:r>
              <w:rPr>
                <w:sz w:val="24"/>
              </w:rPr>
              <w:t>из семей, </w:t>
            </w:r>
            <w:r>
              <w:rPr>
                <w:spacing w:val="-2"/>
                <w:sz w:val="24"/>
              </w:rPr>
              <w:t>находящих </w:t>
            </w:r>
            <w:r>
              <w:rPr>
                <w:sz w:val="24"/>
              </w:rPr>
              <w:t>ся в </w:t>
            </w:r>
            <w:r>
              <w:rPr>
                <w:spacing w:val="-2"/>
                <w:sz w:val="24"/>
              </w:rPr>
              <w:t>трудной жизненной</w:t>
            </w:r>
          </w:p>
          <w:p>
            <w:pPr>
              <w:pStyle w:val="TableParagraph"/>
              <w:spacing w:line="261" w:lineRule="exact"/>
              <w:ind w:left="103" w:right="96"/>
              <w:jc w:val="center"/>
              <w:rPr>
                <w:sz w:val="24"/>
              </w:rPr>
            </w:pPr>
            <w:r>
              <w:rPr>
                <w:sz w:val="24"/>
              </w:rPr>
              <w:t>ситуации</w:t>
            </w:r>
            <w:r>
              <w:rPr>
                <w:spacing w:val="-3"/>
                <w:sz w:val="24"/>
              </w:rPr>
              <w:t> </w:t>
            </w:r>
            <w:r>
              <w:rPr>
                <w:spacing w:val="-10"/>
                <w:sz w:val="24"/>
              </w:rPr>
              <w:t>и</w:t>
            </w:r>
          </w:p>
        </w:tc>
        <w:tc>
          <w:tcPr>
            <w:tcW w:w="840" w:type="dxa"/>
          </w:tcPr>
          <w:p>
            <w:pPr>
              <w:pStyle w:val="TableParagraph"/>
              <w:spacing w:line="273" w:lineRule="exact"/>
              <w:ind w:left="176"/>
              <w:rPr>
                <w:sz w:val="24"/>
              </w:rPr>
            </w:pPr>
            <w:r>
              <w:rPr>
                <w:spacing w:val="-4"/>
                <w:sz w:val="24"/>
              </w:rPr>
              <w:t>1006</w:t>
            </w:r>
          </w:p>
        </w:tc>
        <w:tc>
          <w:tcPr>
            <w:tcW w:w="701" w:type="dxa"/>
          </w:tcPr>
          <w:p>
            <w:pPr>
              <w:pStyle w:val="TableParagraph"/>
              <w:spacing w:line="273" w:lineRule="exact"/>
              <w:ind w:left="166"/>
              <w:rPr>
                <w:sz w:val="24"/>
              </w:rPr>
            </w:pPr>
            <w:r>
              <w:rPr>
                <w:spacing w:val="-5"/>
                <w:sz w:val="24"/>
              </w:rPr>
              <w:t>148</w:t>
            </w:r>
          </w:p>
        </w:tc>
        <w:tc>
          <w:tcPr>
            <w:tcW w:w="840" w:type="dxa"/>
          </w:tcPr>
          <w:p>
            <w:pPr>
              <w:pStyle w:val="TableParagraph"/>
              <w:spacing w:line="273" w:lineRule="exact"/>
              <w:ind w:left="233"/>
              <w:rPr>
                <w:sz w:val="24"/>
              </w:rPr>
            </w:pPr>
            <w:r>
              <w:rPr>
                <w:spacing w:val="-5"/>
                <w:sz w:val="24"/>
              </w:rPr>
              <w:t>634</w:t>
            </w:r>
          </w:p>
        </w:tc>
        <w:tc>
          <w:tcPr>
            <w:tcW w:w="931" w:type="dxa"/>
          </w:tcPr>
          <w:p>
            <w:pPr>
              <w:pStyle w:val="TableParagraph"/>
              <w:spacing w:line="273" w:lineRule="exact"/>
              <w:ind w:left="281"/>
              <w:rPr>
                <w:sz w:val="24"/>
              </w:rPr>
            </w:pPr>
            <w:r>
              <w:rPr>
                <w:spacing w:val="-5"/>
                <w:sz w:val="24"/>
              </w:rPr>
              <w:t>100</w:t>
            </w:r>
          </w:p>
          <w:p>
            <w:pPr>
              <w:pStyle w:val="TableParagraph"/>
              <w:spacing w:before="2"/>
              <w:ind w:left="190"/>
              <w:rPr>
                <w:sz w:val="24"/>
              </w:rPr>
            </w:pPr>
            <w:r>
              <w:rPr>
                <w:spacing w:val="-2"/>
                <w:sz w:val="24"/>
              </w:rPr>
              <w:t>000,0</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30"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03" w:right="87"/>
              <w:jc w:val="center"/>
              <w:rPr>
                <w:sz w:val="24"/>
              </w:rPr>
            </w:pPr>
            <w:r>
              <w:rPr>
                <w:spacing w:val="-2"/>
                <w:sz w:val="24"/>
              </w:rPr>
              <w:t>нуждающи </w:t>
            </w:r>
            <w:r>
              <w:rPr>
                <w:sz w:val="24"/>
              </w:rPr>
              <w:t>хся в</w:t>
            </w:r>
          </w:p>
          <w:p>
            <w:pPr>
              <w:pStyle w:val="TableParagraph"/>
              <w:spacing w:line="257" w:lineRule="exact" w:before="4"/>
              <w:ind w:left="103" w:right="92"/>
              <w:jc w:val="center"/>
              <w:rPr>
                <w:sz w:val="24"/>
              </w:rPr>
            </w:pPr>
            <w:r>
              <w:rPr>
                <w:spacing w:val="-2"/>
                <w:sz w:val="24"/>
              </w:rPr>
              <w:t>помощи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759" w:hRule="atLeast"/>
        </w:trPr>
        <w:tc>
          <w:tcPr>
            <w:tcW w:w="1541" w:type="dxa"/>
            <w:vMerge w:val="restart"/>
          </w:tcPr>
          <w:p>
            <w:pPr>
              <w:pStyle w:val="TableParagraph"/>
              <w:rPr>
                <w:sz w:val="24"/>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культуры города Москвы</w:t>
            </w:r>
          </w:p>
        </w:tc>
        <w:tc>
          <w:tcPr>
            <w:tcW w:w="1402" w:type="dxa"/>
          </w:tcPr>
          <w:p>
            <w:pPr>
              <w:pStyle w:val="TableParagraph"/>
              <w:spacing w:line="272" w:lineRule="exact"/>
              <w:ind w:left="103" w:right="96"/>
              <w:jc w:val="center"/>
              <w:rPr>
                <w:sz w:val="24"/>
              </w:rPr>
            </w:pPr>
            <w:r>
              <w:rPr>
                <w:spacing w:val="-2"/>
                <w:sz w:val="24"/>
              </w:rPr>
              <w:t>04А050080</w:t>
            </w:r>
          </w:p>
          <w:p>
            <w:pPr>
              <w:pStyle w:val="TableParagraph"/>
              <w:spacing w:before="2"/>
              <w:ind w:left="119" w:right="103" w:firstLine="3"/>
              <w:jc w:val="center"/>
              <w:rPr>
                <w:sz w:val="24"/>
              </w:rPr>
            </w:pPr>
            <w:r>
              <w:rPr>
                <w:sz w:val="24"/>
              </w:rPr>
              <w:t>0 Выплата </w:t>
            </w:r>
            <w:r>
              <w:rPr>
                <w:spacing w:val="-2"/>
                <w:sz w:val="24"/>
              </w:rPr>
              <w:t>компенсац </w:t>
            </w:r>
            <w:r>
              <w:rPr>
                <w:sz w:val="24"/>
              </w:rPr>
              <w:t>ии на </w:t>
            </w:r>
            <w:r>
              <w:rPr>
                <w:spacing w:val="-2"/>
                <w:sz w:val="24"/>
              </w:rPr>
              <w:t>самостояте льную организаци </w:t>
            </w:r>
            <w:r>
              <w:rPr>
                <w:sz w:val="24"/>
              </w:rPr>
              <w:t>ю</w:t>
            </w:r>
            <w:r>
              <w:rPr>
                <w:spacing w:val="-15"/>
                <w:sz w:val="24"/>
              </w:rPr>
              <w:t> </w:t>
            </w:r>
            <w:r>
              <w:rPr>
                <w:sz w:val="24"/>
              </w:rPr>
              <w:t>отдыха</w:t>
            </w:r>
            <w:r>
              <w:rPr>
                <w:spacing w:val="-15"/>
                <w:sz w:val="24"/>
              </w:rPr>
              <w:t> </w:t>
            </w:r>
            <w:r>
              <w:rPr>
                <w:sz w:val="24"/>
              </w:rPr>
              <w:t>и </w:t>
            </w:r>
            <w:r>
              <w:rPr>
                <w:spacing w:val="-2"/>
                <w:sz w:val="24"/>
              </w:rPr>
              <w:t>оздоровлен</w:t>
            </w:r>
          </w:p>
          <w:p>
            <w:pPr>
              <w:pStyle w:val="TableParagraph"/>
              <w:spacing w:line="257" w:lineRule="exact"/>
              <w:ind w:left="103" w:right="91"/>
              <w:jc w:val="center"/>
              <w:rPr>
                <w:sz w:val="24"/>
              </w:rPr>
            </w:pPr>
            <w:r>
              <w:rPr>
                <w:sz w:val="24"/>
              </w:rPr>
              <w:t>ия</w:t>
            </w:r>
            <w:r>
              <w:rPr>
                <w:spacing w:val="2"/>
                <w:sz w:val="24"/>
              </w:rPr>
              <w:t> </w:t>
            </w:r>
            <w:r>
              <w:rPr>
                <w:spacing w:val="-4"/>
                <w:sz w:val="24"/>
              </w:rPr>
              <w:t>детей</w:t>
            </w:r>
          </w:p>
        </w:tc>
        <w:tc>
          <w:tcPr>
            <w:tcW w:w="840" w:type="dxa"/>
          </w:tcPr>
          <w:p>
            <w:pPr>
              <w:pStyle w:val="TableParagraph"/>
              <w:spacing w:line="273" w:lineRule="exact"/>
              <w:ind w:right="171"/>
              <w:jc w:val="right"/>
              <w:rPr>
                <w:sz w:val="24"/>
              </w:rPr>
            </w:pPr>
            <w:r>
              <w:rPr>
                <w:spacing w:val="-4"/>
                <w:sz w:val="24"/>
              </w:rPr>
              <w:t>0707</w:t>
            </w:r>
          </w:p>
        </w:tc>
        <w:tc>
          <w:tcPr>
            <w:tcW w:w="701" w:type="dxa"/>
          </w:tcPr>
          <w:p>
            <w:pPr>
              <w:pStyle w:val="TableParagraph"/>
              <w:spacing w:line="273" w:lineRule="exact"/>
              <w:ind w:left="132" w:right="130"/>
              <w:jc w:val="center"/>
              <w:rPr>
                <w:sz w:val="24"/>
              </w:rPr>
            </w:pPr>
            <w:r>
              <w:rPr>
                <w:spacing w:val="-5"/>
                <w:sz w:val="24"/>
              </w:rPr>
              <w:t>056</w:t>
            </w:r>
          </w:p>
        </w:tc>
        <w:tc>
          <w:tcPr>
            <w:tcW w:w="840" w:type="dxa"/>
          </w:tcPr>
          <w:p>
            <w:pPr>
              <w:pStyle w:val="TableParagraph"/>
              <w:spacing w:line="273" w:lineRule="exact"/>
              <w:ind w:left="105" w:right="105"/>
              <w:jc w:val="center"/>
              <w:rPr>
                <w:sz w:val="24"/>
              </w:rPr>
            </w:pPr>
            <w:r>
              <w:rPr>
                <w:spacing w:val="-5"/>
                <w:sz w:val="24"/>
              </w:rPr>
              <w:t>321</w:t>
            </w:r>
          </w:p>
        </w:tc>
        <w:tc>
          <w:tcPr>
            <w:tcW w:w="931" w:type="dxa"/>
          </w:tcPr>
          <w:p>
            <w:pPr>
              <w:pStyle w:val="TableParagraph"/>
              <w:spacing w:line="273" w:lineRule="exact"/>
              <w:ind w:left="281"/>
              <w:rPr>
                <w:sz w:val="24"/>
              </w:rPr>
            </w:pPr>
            <w:r>
              <w:rPr>
                <w:spacing w:val="-5"/>
                <w:sz w:val="24"/>
              </w:rPr>
              <w:t>304</w:t>
            </w:r>
          </w:p>
          <w:p>
            <w:pPr>
              <w:pStyle w:val="TableParagraph"/>
              <w:spacing w:before="2"/>
              <w:ind w:left="190"/>
              <w:rPr>
                <w:sz w:val="24"/>
              </w:rPr>
            </w:pPr>
            <w:r>
              <w:rPr>
                <w:spacing w:val="-2"/>
                <w:sz w:val="24"/>
              </w:rPr>
              <w:t>530,0</w:t>
            </w:r>
          </w:p>
        </w:tc>
        <w:tc>
          <w:tcPr>
            <w:tcW w:w="993" w:type="dxa"/>
          </w:tcPr>
          <w:p>
            <w:pPr>
              <w:pStyle w:val="TableParagraph"/>
              <w:spacing w:line="273" w:lineRule="exact"/>
              <w:ind w:left="315"/>
              <w:rPr>
                <w:sz w:val="24"/>
              </w:rPr>
            </w:pPr>
            <w:r>
              <w:rPr>
                <w:spacing w:val="-5"/>
                <w:sz w:val="24"/>
              </w:rPr>
              <w:t>681</w:t>
            </w:r>
          </w:p>
          <w:p>
            <w:pPr>
              <w:pStyle w:val="TableParagraph"/>
              <w:spacing w:before="2"/>
              <w:ind w:left="229"/>
              <w:rPr>
                <w:sz w:val="24"/>
              </w:rPr>
            </w:pPr>
            <w:r>
              <w:rPr>
                <w:spacing w:val="-2"/>
                <w:sz w:val="24"/>
              </w:rPr>
              <w:t>390,0</w:t>
            </w:r>
          </w:p>
        </w:tc>
        <w:tc>
          <w:tcPr>
            <w:tcW w:w="993" w:type="dxa"/>
          </w:tcPr>
          <w:p>
            <w:pPr>
              <w:pStyle w:val="TableParagraph"/>
              <w:spacing w:line="273" w:lineRule="exact"/>
              <w:ind w:left="311"/>
              <w:rPr>
                <w:sz w:val="24"/>
              </w:rPr>
            </w:pPr>
            <w:r>
              <w:rPr>
                <w:spacing w:val="-5"/>
                <w:sz w:val="24"/>
              </w:rPr>
              <w:t>687</w:t>
            </w:r>
          </w:p>
          <w:p>
            <w:pPr>
              <w:pStyle w:val="TableParagraph"/>
              <w:spacing w:before="2"/>
              <w:ind w:left="224"/>
              <w:rPr>
                <w:sz w:val="24"/>
              </w:rPr>
            </w:pPr>
            <w:r>
              <w:rPr>
                <w:spacing w:val="-2"/>
                <w:sz w:val="24"/>
              </w:rPr>
              <w:t>390,0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6350"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культуры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04А050090</w:t>
            </w:r>
          </w:p>
          <w:p>
            <w:pPr>
              <w:pStyle w:val="TableParagraph"/>
              <w:spacing w:before="2"/>
              <w:ind w:left="128" w:right="112" w:firstLine="2"/>
              <w:jc w:val="center"/>
              <w:rPr>
                <w:sz w:val="24"/>
              </w:rPr>
            </w:pPr>
            <w:r>
              <w:rPr>
                <w:sz w:val="24"/>
              </w:rPr>
              <w:t>0 Выплата </w:t>
            </w:r>
            <w:r>
              <w:rPr>
                <w:spacing w:val="-2"/>
                <w:sz w:val="24"/>
              </w:rPr>
              <w:t>компенсац </w:t>
            </w:r>
            <w:r>
              <w:rPr>
                <w:sz w:val="24"/>
              </w:rPr>
              <w:t>ии за </w:t>
            </w:r>
            <w:r>
              <w:rPr>
                <w:spacing w:val="-2"/>
                <w:sz w:val="24"/>
              </w:rPr>
              <w:t>самостояте </w:t>
            </w:r>
            <w:r>
              <w:rPr>
                <w:spacing w:val="-4"/>
                <w:sz w:val="24"/>
              </w:rPr>
              <w:t>льно </w:t>
            </w:r>
            <w:r>
              <w:rPr>
                <w:spacing w:val="-2"/>
                <w:sz w:val="24"/>
              </w:rPr>
              <w:t>приобрете </w:t>
            </w:r>
            <w:r>
              <w:rPr>
                <w:spacing w:val="-4"/>
                <w:sz w:val="24"/>
              </w:rPr>
              <w:t>нную </w:t>
            </w:r>
            <w:r>
              <w:rPr>
                <w:spacing w:val="-2"/>
                <w:sz w:val="24"/>
              </w:rPr>
              <w:t>родителям </w:t>
            </w:r>
            <w:r>
              <w:rPr>
                <w:sz w:val="24"/>
              </w:rPr>
              <w:t>и или </w:t>
            </w:r>
            <w:r>
              <w:rPr>
                <w:spacing w:val="-2"/>
                <w:sz w:val="24"/>
              </w:rPr>
              <w:t>законными представит </w:t>
            </w:r>
            <w:r>
              <w:rPr>
                <w:sz w:val="24"/>
              </w:rPr>
              <w:t>елями, а </w:t>
            </w:r>
            <w:r>
              <w:rPr>
                <w:spacing w:val="-4"/>
                <w:sz w:val="24"/>
              </w:rPr>
              <w:t>также </w:t>
            </w:r>
            <w:r>
              <w:rPr>
                <w:sz w:val="24"/>
              </w:rPr>
              <w:t>лицом из </w:t>
            </w:r>
            <w:r>
              <w:rPr>
                <w:spacing w:val="-2"/>
                <w:sz w:val="24"/>
              </w:rPr>
              <w:t>числа детей-сиро </w:t>
            </w:r>
            <w:r>
              <w:rPr>
                <w:sz w:val="24"/>
              </w:rPr>
              <w:t>т и детей, </w:t>
            </w:r>
            <w:r>
              <w:rPr>
                <w:spacing w:val="-2"/>
                <w:sz w:val="24"/>
              </w:rPr>
              <w:t>оставшихс </w:t>
            </w:r>
            <w:r>
              <w:rPr>
                <w:sz w:val="24"/>
              </w:rPr>
              <w:t>я без </w:t>
            </w:r>
            <w:r>
              <w:rPr>
                <w:spacing w:val="-2"/>
                <w:sz w:val="24"/>
              </w:rPr>
              <w:t>попечения</w:t>
            </w:r>
          </w:p>
          <w:p>
            <w:pPr>
              <w:pStyle w:val="TableParagraph"/>
              <w:spacing w:line="274" w:lineRule="exact"/>
              <w:ind w:left="103" w:right="90"/>
              <w:jc w:val="center"/>
              <w:rPr>
                <w:sz w:val="24"/>
              </w:rPr>
            </w:pPr>
            <w:r>
              <w:rPr>
                <w:spacing w:val="-2"/>
                <w:sz w:val="24"/>
              </w:rPr>
              <w:t>родителей, путевку</w:t>
            </w:r>
          </w:p>
        </w:tc>
        <w:tc>
          <w:tcPr>
            <w:tcW w:w="840" w:type="dxa"/>
            <w:tcBorders>
              <w:bottom w:val="nil"/>
            </w:tcBorders>
          </w:tcPr>
          <w:p>
            <w:pPr>
              <w:pStyle w:val="TableParagraph"/>
              <w:spacing w:line="272" w:lineRule="exact"/>
              <w:ind w:right="171"/>
              <w:jc w:val="right"/>
              <w:rPr>
                <w:sz w:val="24"/>
              </w:rPr>
            </w:pPr>
            <w:r>
              <w:rPr>
                <w:spacing w:val="-4"/>
                <w:sz w:val="24"/>
              </w:rPr>
              <w:t>0707</w:t>
            </w:r>
          </w:p>
        </w:tc>
        <w:tc>
          <w:tcPr>
            <w:tcW w:w="701" w:type="dxa"/>
            <w:tcBorders>
              <w:bottom w:val="nil"/>
            </w:tcBorders>
          </w:tcPr>
          <w:p>
            <w:pPr>
              <w:pStyle w:val="TableParagraph"/>
              <w:spacing w:line="272" w:lineRule="exact"/>
              <w:ind w:left="132" w:right="130"/>
              <w:jc w:val="center"/>
              <w:rPr>
                <w:sz w:val="24"/>
              </w:rPr>
            </w:pPr>
            <w:r>
              <w:rPr>
                <w:spacing w:val="-5"/>
                <w:sz w:val="24"/>
              </w:rPr>
              <w:t>056</w:t>
            </w:r>
          </w:p>
        </w:tc>
        <w:tc>
          <w:tcPr>
            <w:tcW w:w="840" w:type="dxa"/>
            <w:tcBorders>
              <w:bottom w:val="nil"/>
            </w:tcBorders>
          </w:tcPr>
          <w:p>
            <w:pPr>
              <w:pStyle w:val="TableParagraph"/>
              <w:spacing w:line="272" w:lineRule="exact"/>
              <w:ind w:left="105" w:right="105"/>
              <w:jc w:val="center"/>
              <w:rPr>
                <w:sz w:val="24"/>
              </w:rPr>
            </w:pPr>
            <w:r>
              <w:rPr>
                <w:spacing w:val="-5"/>
                <w:sz w:val="24"/>
              </w:rPr>
              <w:t>321</w:t>
            </w:r>
          </w:p>
        </w:tc>
        <w:tc>
          <w:tcPr>
            <w:tcW w:w="931" w:type="dxa"/>
            <w:tcBorders>
              <w:bottom w:val="nil"/>
            </w:tcBorders>
          </w:tcPr>
          <w:p>
            <w:pPr>
              <w:pStyle w:val="TableParagraph"/>
              <w:spacing w:line="272" w:lineRule="exact"/>
              <w:ind w:left="114" w:right="114"/>
              <w:jc w:val="center"/>
              <w:rPr>
                <w:sz w:val="24"/>
              </w:rPr>
            </w:pPr>
            <w:r>
              <w:rPr>
                <w:spacing w:val="-5"/>
                <w:sz w:val="24"/>
              </w:rPr>
              <w:t>49</w:t>
            </w:r>
          </w:p>
          <w:p>
            <w:pPr>
              <w:pStyle w:val="TableParagraph"/>
              <w:spacing w:before="2"/>
              <w:ind w:left="114" w:right="114"/>
              <w:jc w:val="center"/>
              <w:rPr>
                <w:sz w:val="24"/>
              </w:rPr>
            </w:pPr>
            <w:r>
              <w:rPr>
                <w:spacing w:val="-2"/>
                <w:sz w:val="24"/>
              </w:rPr>
              <w:t>415,7</w:t>
            </w:r>
          </w:p>
        </w:tc>
        <w:tc>
          <w:tcPr>
            <w:tcW w:w="993" w:type="dxa"/>
            <w:tcBorders>
              <w:bottom w:val="nil"/>
            </w:tcBorders>
          </w:tcPr>
          <w:p>
            <w:pPr>
              <w:pStyle w:val="TableParagraph"/>
              <w:spacing w:line="272" w:lineRule="exact"/>
              <w:ind w:left="115" w:right="102"/>
              <w:jc w:val="center"/>
              <w:rPr>
                <w:sz w:val="24"/>
              </w:rPr>
            </w:pPr>
            <w:r>
              <w:rPr>
                <w:spacing w:val="-5"/>
                <w:sz w:val="24"/>
              </w:rPr>
              <w:t>79</w:t>
            </w:r>
          </w:p>
          <w:p>
            <w:pPr>
              <w:pStyle w:val="TableParagraph"/>
              <w:spacing w:before="2"/>
              <w:ind w:left="115" w:right="100"/>
              <w:jc w:val="center"/>
              <w:rPr>
                <w:sz w:val="24"/>
              </w:rPr>
            </w:pPr>
            <w:r>
              <w:rPr>
                <w:spacing w:val="-2"/>
                <w:sz w:val="24"/>
              </w:rPr>
              <w:t>299,1</w:t>
            </w:r>
          </w:p>
        </w:tc>
        <w:tc>
          <w:tcPr>
            <w:tcW w:w="993" w:type="dxa"/>
            <w:tcBorders>
              <w:bottom w:val="nil"/>
            </w:tcBorders>
          </w:tcPr>
          <w:p>
            <w:pPr>
              <w:pStyle w:val="TableParagraph"/>
              <w:spacing w:line="272" w:lineRule="exact"/>
              <w:ind w:left="112" w:right="108"/>
              <w:jc w:val="center"/>
              <w:rPr>
                <w:sz w:val="24"/>
              </w:rPr>
            </w:pPr>
            <w:r>
              <w:rPr>
                <w:spacing w:val="-2"/>
                <w:sz w:val="24"/>
              </w:rPr>
              <w:t>111147</w:t>
            </w:r>
          </w:p>
          <w:p>
            <w:pPr>
              <w:pStyle w:val="TableParagraph"/>
              <w:spacing w:before="2"/>
              <w:ind w:left="115" w:right="108"/>
              <w:jc w:val="center"/>
              <w:rPr>
                <w:sz w:val="24"/>
              </w:rPr>
            </w:pPr>
            <w:r>
              <w:rPr>
                <w:spacing w:val="-5"/>
                <w:sz w:val="24"/>
              </w:rPr>
              <w:t>,5</w:t>
            </w:r>
          </w:p>
        </w:tc>
        <w:tc>
          <w:tcPr>
            <w:tcW w:w="1118" w:type="dxa"/>
            <w:tcBorders>
              <w:bottom w:val="nil"/>
            </w:tcBorders>
          </w:tcPr>
          <w:p>
            <w:pPr>
              <w:pStyle w:val="TableParagraph"/>
              <w:spacing w:line="272" w:lineRule="exact"/>
              <w:ind w:left="80" w:right="77"/>
              <w:jc w:val="center"/>
              <w:rPr>
                <w:sz w:val="24"/>
              </w:rPr>
            </w:pPr>
            <w:r>
              <w:rPr>
                <w:sz w:val="24"/>
              </w:rPr>
              <w:t>84</w:t>
            </w:r>
            <w:r>
              <w:rPr>
                <w:spacing w:val="2"/>
                <w:sz w:val="24"/>
              </w:rPr>
              <w:t> </w:t>
            </w:r>
            <w:r>
              <w:rPr>
                <w:spacing w:val="-2"/>
                <w:sz w:val="24"/>
              </w:rPr>
              <w:t>587,5</w:t>
            </w:r>
          </w:p>
        </w:tc>
        <w:tc>
          <w:tcPr>
            <w:tcW w:w="1118" w:type="dxa"/>
            <w:tcBorders>
              <w:bottom w:val="nil"/>
            </w:tcBorders>
          </w:tcPr>
          <w:p>
            <w:pPr>
              <w:pStyle w:val="TableParagraph"/>
              <w:spacing w:line="272" w:lineRule="exact"/>
              <w:ind w:left="379"/>
              <w:rPr>
                <w:sz w:val="24"/>
              </w:rPr>
            </w:pPr>
            <w:r>
              <w:rPr>
                <w:spacing w:val="-5"/>
                <w:sz w:val="24"/>
              </w:rPr>
              <w:t>149</w:t>
            </w:r>
          </w:p>
          <w:p>
            <w:pPr>
              <w:pStyle w:val="TableParagraph"/>
              <w:spacing w:before="2"/>
              <w:ind w:left="293"/>
              <w:rPr>
                <w:sz w:val="24"/>
              </w:rPr>
            </w:pPr>
            <w:r>
              <w:rPr>
                <w:spacing w:val="-2"/>
                <w:sz w:val="24"/>
              </w:rPr>
              <w:t>956,9</w:t>
            </w:r>
          </w:p>
        </w:tc>
        <w:tc>
          <w:tcPr>
            <w:tcW w:w="1123" w:type="dxa"/>
            <w:tcBorders>
              <w:bottom w:val="nil"/>
            </w:tcBorders>
          </w:tcPr>
          <w:p>
            <w:pPr>
              <w:pStyle w:val="TableParagraph"/>
              <w:spacing w:line="272" w:lineRule="exact"/>
              <w:ind w:left="95" w:right="88"/>
              <w:jc w:val="center"/>
              <w:rPr>
                <w:sz w:val="24"/>
              </w:rPr>
            </w:pPr>
            <w:r>
              <w:rPr>
                <w:spacing w:val="-5"/>
                <w:sz w:val="24"/>
              </w:rPr>
              <w:t>149</w:t>
            </w:r>
          </w:p>
          <w:p>
            <w:pPr>
              <w:pStyle w:val="TableParagraph"/>
              <w:spacing w:before="2"/>
              <w:ind w:left="95" w:right="81"/>
              <w:jc w:val="center"/>
              <w:rPr>
                <w:sz w:val="24"/>
              </w:rPr>
            </w:pPr>
            <w:r>
              <w:rPr>
                <w:spacing w:val="-2"/>
                <w:sz w:val="24"/>
              </w:rPr>
              <w:t>975,0</w:t>
            </w:r>
          </w:p>
        </w:tc>
        <w:tc>
          <w:tcPr>
            <w:tcW w:w="1118" w:type="dxa"/>
            <w:tcBorders>
              <w:bottom w:val="nil"/>
            </w:tcBorders>
          </w:tcPr>
          <w:p>
            <w:pPr>
              <w:pStyle w:val="TableParagraph"/>
              <w:spacing w:line="272" w:lineRule="exact"/>
              <w:ind w:left="79" w:right="77"/>
              <w:jc w:val="center"/>
              <w:rPr>
                <w:sz w:val="24"/>
              </w:rPr>
            </w:pPr>
            <w:r>
              <w:rPr>
                <w:spacing w:val="-5"/>
                <w:sz w:val="24"/>
              </w:rPr>
              <w:t>149</w:t>
            </w:r>
          </w:p>
          <w:p>
            <w:pPr>
              <w:pStyle w:val="TableParagraph"/>
              <w:spacing w:before="2"/>
              <w:ind w:left="87" w:right="77"/>
              <w:jc w:val="center"/>
              <w:rPr>
                <w:sz w:val="24"/>
              </w:rPr>
            </w:pPr>
            <w:r>
              <w:rPr>
                <w:spacing w:val="-2"/>
                <w:sz w:val="24"/>
              </w:rPr>
              <w:t>975,0</w:t>
            </w:r>
          </w:p>
        </w:tc>
        <w:tc>
          <w:tcPr>
            <w:tcW w:w="1118" w:type="dxa"/>
            <w:tcBorders>
              <w:bottom w:val="nil"/>
            </w:tcBorders>
          </w:tcPr>
          <w:p>
            <w:pPr>
              <w:pStyle w:val="TableParagraph"/>
              <w:spacing w:line="272" w:lineRule="exact"/>
              <w:ind w:left="111"/>
              <w:rPr>
                <w:sz w:val="24"/>
              </w:rPr>
            </w:pPr>
            <w:r>
              <w:rPr>
                <w:spacing w:val="-5"/>
                <w:sz w:val="24"/>
              </w:rPr>
              <w:t>149</w:t>
            </w:r>
          </w:p>
          <w:p>
            <w:pPr>
              <w:pStyle w:val="TableParagraph"/>
              <w:spacing w:before="2"/>
              <w:ind w:left="111"/>
              <w:rPr>
                <w:sz w:val="24"/>
              </w:rPr>
            </w:pPr>
            <w:r>
              <w:rPr>
                <w:spacing w:val="-2"/>
                <w:sz w:val="24"/>
              </w:rPr>
              <w:t>975,0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326"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7" w:hanging="1"/>
              <w:jc w:val="center"/>
              <w:rPr>
                <w:sz w:val="24"/>
              </w:rPr>
            </w:pPr>
            <w:r>
              <w:rPr>
                <w:sz w:val="24"/>
              </w:rPr>
              <w:t>для</w:t>
            </w:r>
            <w:r>
              <w:rPr>
                <w:spacing w:val="-15"/>
                <w:sz w:val="24"/>
              </w:rPr>
              <w:t> </w:t>
            </w:r>
            <w:r>
              <w:rPr>
                <w:sz w:val="24"/>
              </w:rPr>
              <w:t>отдыха </w:t>
            </w:r>
            <w:r>
              <w:rPr>
                <w:spacing w:val="-10"/>
                <w:sz w:val="24"/>
              </w:rPr>
              <w:t>и </w:t>
            </w:r>
            <w:r>
              <w:rPr>
                <w:spacing w:val="-2"/>
                <w:sz w:val="24"/>
              </w:rPr>
              <w:t>оздоровлен </w:t>
            </w:r>
            <w:r>
              <w:rPr>
                <w:sz w:val="24"/>
              </w:rPr>
              <w:t>ия в связи</w:t>
            </w:r>
            <w:r>
              <w:rPr>
                <w:spacing w:val="40"/>
                <w:sz w:val="24"/>
              </w:rPr>
              <w:t> </w:t>
            </w:r>
            <w:r>
              <w:rPr>
                <w:spacing w:val="-10"/>
                <w:sz w:val="24"/>
              </w:rPr>
              <w:t>с </w:t>
            </w:r>
            <w:r>
              <w:rPr>
                <w:spacing w:val="-2"/>
                <w:sz w:val="24"/>
              </w:rPr>
              <w:t>самостояте льной организаци </w:t>
            </w:r>
            <w:r>
              <w:rPr>
                <w:sz w:val="24"/>
              </w:rPr>
              <w:t>ей отдыха</w:t>
            </w:r>
            <w:r>
              <w:rPr>
                <w:spacing w:val="40"/>
                <w:sz w:val="24"/>
              </w:rPr>
              <w:t> </w:t>
            </w:r>
            <w:r>
              <w:rPr>
                <w:spacing w:val="-10"/>
                <w:sz w:val="24"/>
              </w:rPr>
              <w:t>и </w:t>
            </w:r>
            <w:r>
              <w:rPr>
                <w:spacing w:val="-2"/>
                <w:sz w:val="24"/>
              </w:rPr>
              <w:t>оздоровлен</w:t>
            </w:r>
          </w:p>
          <w:p>
            <w:pPr>
              <w:pStyle w:val="TableParagraph"/>
              <w:spacing w:line="259" w:lineRule="exact"/>
              <w:ind w:left="97" w:right="96"/>
              <w:jc w:val="center"/>
              <w:rPr>
                <w:sz w:val="24"/>
              </w:rPr>
            </w:pPr>
            <w:r>
              <w:rPr>
                <w:spacing w:val="-5"/>
                <w:sz w:val="24"/>
              </w:rPr>
              <w:t>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tabs>
                <w:tab w:pos="1017" w:val="left" w:leader="none"/>
              </w:tabs>
              <w:ind w:left="100" w:right="99"/>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0" w:right="95"/>
              <w:rPr>
                <w:sz w:val="24"/>
              </w:rPr>
            </w:pPr>
            <w:r>
              <w:rPr>
                <w:spacing w:val="-2"/>
                <w:sz w:val="24"/>
              </w:rPr>
              <w:t>развития дорожног </w:t>
            </w:r>
            <w:r>
              <w:rPr>
                <w:spacing w:val="-10"/>
                <w:sz w:val="24"/>
              </w:rPr>
              <w:t>о </w:t>
            </w:r>
            <w:r>
              <w:rPr>
                <w:spacing w:val="-2"/>
                <w:sz w:val="24"/>
              </w:rPr>
              <w:t>транспорт </w:t>
            </w:r>
            <w:r>
              <w:rPr>
                <w:spacing w:val="-4"/>
                <w:sz w:val="24"/>
              </w:rPr>
              <w:t>ной </w:t>
            </w:r>
            <w:r>
              <w:rPr>
                <w:spacing w:val="-2"/>
                <w:sz w:val="24"/>
              </w:rPr>
              <w:t>инфрастр уктуры города Москвы</w:t>
            </w:r>
          </w:p>
        </w:tc>
        <w:tc>
          <w:tcPr>
            <w:tcW w:w="1402" w:type="dxa"/>
            <w:vMerge w:val="restart"/>
            <w:tcBorders>
              <w:bottom w:val="nil"/>
            </w:tcBorders>
          </w:tcPr>
          <w:p>
            <w:pPr>
              <w:pStyle w:val="TableParagraph"/>
              <w:spacing w:line="271" w:lineRule="exact"/>
              <w:ind w:left="96" w:right="96"/>
              <w:jc w:val="center"/>
              <w:rPr>
                <w:sz w:val="24"/>
              </w:rPr>
            </w:pPr>
            <w:r>
              <w:rPr>
                <w:spacing w:val="-2"/>
                <w:sz w:val="24"/>
              </w:rPr>
              <w:t>04А050100</w:t>
            </w:r>
          </w:p>
          <w:p>
            <w:pPr>
              <w:pStyle w:val="TableParagraph"/>
              <w:ind w:left="110" w:right="103" w:hanging="1"/>
              <w:jc w:val="center"/>
              <w:rPr>
                <w:sz w:val="24"/>
              </w:rPr>
            </w:pPr>
            <w:r>
              <w:rPr>
                <w:sz w:val="24"/>
              </w:rPr>
              <w:t>0</w:t>
            </w:r>
            <w:r>
              <w:rPr>
                <w:spacing w:val="-15"/>
                <w:sz w:val="24"/>
              </w:rPr>
              <w:t> </w:t>
            </w:r>
            <w:r>
              <w:rPr>
                <w:sz w:val="24"/>
              </w:rPr>
              <w:t>Субсиди</w:t>
            </w:r>
            <w:r>
              <w:rPr>
                <w:sz w:val="24"/>
              </w:rPr>
              <w:t>я </w:t>
            </w:r>
            <w:r>
              <w:rPr>
                <w:spacing w:val="-2"/>
                <w:sz w:val="24"/>
              </w:rPr>
              <w:t>Государств енному унитарном </w:t>
            </w:r>
            <w:r>
              <w:rPr>
                <w:spacing w:val="-10"/>
                <w:sz w:val="24"/>
              </w:rPr>
              <w:t>у</w:t>
            </w:r>
            <w:r>
              <w:rPr>
                <w:spacing w:val="-2"/>
                <w:sz w:val="24"/>
              </w:rPr>
              <w:t> предприят </w:t>
            </w:r>
            <w:r>
              <w:rPr>
                <w:sz w:val="24"/>
              </w:rPr>
              <w:t>ию города </w:t>
            </w:r>
            <w:r>
              <w:rPr>
                <w:spacing w:val="-2"/>
                <w:sz w:val="24"/>
              </w:rPr>
              <w:t>Москвы "Мосгортр </w:t>
            </w:r>
            <w:r>
              <w:rPr>
                <w:sz w:val="24"/>
              </w:rPr>
              <w:t>анс" на </w:t>
            </w:r>
            <w:r>
              <w:rPr>
                <w:spacing w:val="-2"/>
                <w:sz w:val="24"/>
              </w:rPr>
              <w:t>обеспечени </w:t>
            </w:r>
            <w:r>
              <w:rPr>
                <w:spacing w:val="-10"/>
                <w:sz w:val="24"/>
              </w:rPr>
              <w:t>е </w:t>
            </w:r>
            <w:r>
              <w:rPr>
                <w:spacing w:val="-2"/>
                <w:sz w:val="24"/>
              </w:rPr>
              <w:t>транспортн </w:t>
            </w:r>
            <w:r>
              <w:rPr>
                <w:spacing w:val="-4"/>
                <w:sz w:val="24"/>
              </w:rPr>
              <w:t>ого </w:t>
            </w:r>
            <w:r>
              <w:rPr>
                <w:spacing w:val="-2"/>
                <w:sz w:val="24"/>
              </w:rPr>
              <w:t>обслужива </w:t>
            </w:r>
            <w:r>
              <w:rPr>
                <w:sz w:val="24"/>
              </w:rPr>
              <w:t>ния выезда детей на </w:t>
            </w:r>
            <w:r>
              <w:rPr>
                <w:spacing w:val="-2"/>
                <w:sz w:val="24"/>
              </w:rPr>
              <w:t>культурны </w:t>
            </w:r>
            <w:r>
              <w:rPr>
                <w:sz w:val="24"/>
              </w:rPr>
              <w:t>е и </w:t>
            </w:r>
            <w:r>
              <w:rPr>
                <w:spacing w:val="-2"/>
                <w:sz w:val="24"/>
              </w:rPr>
              <w:t>досуговые мероприят </w:t>
            </w:r>
            <w:r>
              <w:rPr>
                <w:sz w:val="24"/>
              </w:rPr>
              <w:t>ия в</w:t>
            </w:r>
          </w:p>
          <w:p>
            <w:pPr>
              <w:pStyle w:val="TableParagraph"/>
              <w:spacing w:line="266" w:lineRule="exact"/>
              <w:ind w:left="102" w:right="96"/>
              <w:jc w:val="center"/>
              <w:rPr>
                <w:sz w:val="24"/>
              </w:rPr>
            </w:pPr>
            <w:r>
              <w:rPr>
                <w:spacing w:val="-2"/>
                <w:sz w:val="24"/>
              </w:rPr>
              <w:t>период</w:t>
            </w:r>
          </w:p>
        </w:tc>
        <w:tc>
          <w:tcPr>
            <w:tcW w:w="840" w:type="dxa"/>
            <w:vMerge w:val="restart"/>
            <w:tcBorders>
              <w:bottom w:val="nil"/>
            </w:tcBorders>
          </w:tcPr>
          <w:p>
            <w:pPr>
              <w:pStyle w:val="TableParagraph"/>
              <w:spacing w:line="273" w:lineRule="exact"/>
              <w:ind w:left="172"/>
              <w:rPr>
                <w:sz w:val="24"/>
              </w:rPr>
            </w:pPr>
            <w:r>
              <w:rPr>
                <w:spacing w:val="-4"/>
                <w:sz w:val="24"/>
              </w:rPr>
              <w:t>0408</w:t>
            </w:r>
          </w:p>
        </w:tc>
        <w:tc>
          <w:tcPr>
            <w:tcW w:w="701" w:type="dxa"/>
            <w:vMerge w:val="restart"/>
            <w:tcBorders>
              <w:bottom w:val="nil"/>
            </w:tcBorders>
          </w:tcPr>
          <w:p>
            <w:pPr>
              <w:pStyle w:val="TableParagraph"/>
              <w:spacing w:line="273" w:lineRule="exact"/>
              <w:ind w:left="163"/>
              <w:rPr>
                <w:sz w:val="24"/>
              </w:rPr>
            </w:pPr>
            <w:r>
              <w:rPr>
                <w:spacing w:val="-5"/>
                <w:sz w:val="24"/>
              </w:rPr>
              <w:t>780</w:t>
            </w:r>
          </w:p>
        </w:tc>
        <w:tc>
          <w:tcPr>
            <w:tcW w:w="840" w:type="dxa"/>
            <w:vMerge w:val="restart"/>
            <w:tcBorders>
              <w:bottom w:val="nil"/>
            </w:tcBorders>
          </w:tcPr>
          <w:p>
            <w:pPr>
              <w:pStyle w:val="TableParagraph"/>
              <w:spacing w:line="273" w:lineRule="exact"/>
              <w:ind w:left="229"/>
              <w:rPr>
                <w:sz w:val="24"/>
              </w:rPr>
            </w:pPr>
            <w:r>
              <w:rPr>
                <w:spacing w:val="-5"/>
                <w:sz w:val="24"/>
              </w:rPr>
              <w:t>811</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3" w:lineRule="exact"/>
              <w:ind w:left="119" w:right="112"/>
              <w:jc w:val="center"/>
              <w:rPr>
                <w:sz w:val="24"/>
              </w:rPr>
            </w:pPr>
            <w:r>
              <w:rPr>
                <w:spacing w:val="-5"/>
                <w:sz w:val="24"/>
              </w:rPr>
              <w:t>0,0</w:t>
            </w:r>
          </w:p>
        </w:tc>
        <w:tc>
          <w:tcPr>
            <w:tcW w:w="993" w:type="dxa"/>
            <w:vMerge w:val="restart"/>
            <w:tcBorders>
              <w:bottom w:val="nil"/>
            </w:tcBorders>
          </w:tcPr>
          <w:p>
            <w:pPr>
              <w:pStyle w:val="TableParagraph"/>
              <w:spacing w:line="273" w:lineRule="exact"/>
              <w:ind w:left="129"/>
              <w:rPr>
                <w:sz w:val="24"/>
              </w:rPr>
            </w:pPr>
            <w:r>
              <w:rPr>
                <w:sz w:val="24"/>
              </w:rPr>
              <w:t>9</w:t>
            </w:r>
            <w:r>
              <w:rPr>
                <w:spacing w:val="2"/>
                <w:sz w:val="24"/>
              </w:rPr>
              <w:t> </w:t>
            </w:r>
            <w:r>
              <w:rPr>
                <w:spacing w:val="-2"/>
                <w:sz w:val="24"/>
              </w:rPr>
              <w:t>199,3</w:t>
            </w:r>
          </w:p>
        </w:tc>
        <w:tc>
          <w:tcPr>
            <w:tcW w:w="1118" w:type="dxa"/>
            <w:vMerge w:val="restart"/>
            <w:tcBorders>
              <w:bottom w:val="nil"/>
            </w:tcBorders>
          </w:tcPr>
          <w:p>
            <w:pPr>
              <w:pStyle w:val="TableParagraph"/>
              <w:spacing w:line="273" w:lineRule="exact"/>
              <w:ind w:left="191"/>
              <w:rPr>
                <w:sz w:val="24"/>
              </w:rPr>
            </w:pPr>
            <w:r>
              <w:rPr>
                <w:sz w:val="24"/>
              </w:rPr>
              <w:t>7</w:t>
            </w:r>
            <w:r>
              <w:rPr>
                <w:spacing w:val="2"/>
                <w:sz w:val="24"/>
              </w:rPr>
              <w:t> </w:t>
            </w:r>
            <w:r>
              <w:rPr>
                <w:spacing w:val="-2"/>
                <w:sz w:val="24"/>
              </w:rPr>
              <w:t>816,1</w:t>
            </w:r>
          </w:p>
        </w:tc>
        <w:tc>
          <w:tcPr>
            <w:tcW w:w="1118" w:type="dxa"/>
            <w:vMerge w:val="restart"/>
            <w:tcBorders>
              <w:bottom w:val="nil"/>
            </w:tcBorders>
          </w:tcPr>
          <w:p>
            <w:pPr>
              <w:pStyle w:val="TableParagraph"/>
              <w:spacing w:line="273" w:lineRule="exact"/>
              <w:ind w:left="196"/>
              <w:rPr>
                <w:sz w:val="24"/>
              </w:rPr>
            </w:pPr>
            <w:r>
              <w:rPr>
                <w:sz w:val="24"/>
              </w:rPr>
              <w:t>3</w:t>
            </w:r>
            <w:r>
              <w:rPr>
                <w:spacing w:val="2"/>
                <w:sz w:val="24"/>
              </w:rPr>
              <w:t> </w:t>
            </w:r>
            <w:r>
              <w:rPr>
                <w:spacing w:val="-2"/>
                <w:sz w:val="24"/>
              </w:rPr>
              <w:t>818,8</w:t>
            </w:r>
          </w:p>
        </w:tc>
        <w:tc>
          <w:tcPr>
            <w:tcW w:w="1123" w:type="dxa"/>
            <w:vMerge w:val="restart"/>
            <w:tcBorders>
              <w:bottom w:val="nil"/>
            </w:tcBorders>
          </w:tcPr>
          <w:p>
            <w:pPr>
              <w:pStyle w:val="TableParagraph"/>
              <w:spacing w:line="273" w:lineRule="exact"/>
              <w:ind w:left="196"/>
              <w:rPr>
                <w:sz w:val="24"/>
              </w:rPr>
            </w:pPr>
            <w:r>
              <w:rPr>
                <w:sz w:val="24"/>
              </w:rPr>
              <w:t>9</w:t>
            </w:r>
            <w:r>
              <w:rPr>
                <w:spacing w:val="2"/>
                <w:sz w:val="24"/>
              </w:rPr>
              <w:t> </w:t>
            </w:r>
            <w:r>
              <w:rPr>
                <w:spacing w:val="-2"/>
                <w:sz w:val="24"/>
              </w:rPr>
              <w:t>870,9</w:t>
            </w:r>
          </w:p>
        </w:tc>
        <w:tc>
          <w:tcPr>
            <w:tcW w:w="1118" w:type="dxa"/>
            <w:vMerge w:val="restart"/>
            <w:tcBorders>
              <w:bottom w:val="nil"/>
            </w:tcBorders>
          </w:tcPr>
          <w:p>
            <w:pPr>
              <w:pStyle w:val="TableParagraph"/>
              <w:spacing w:line="273" w:lineRule="exact"/>
              <w:ind w:left="191"/>
              <w:rPr>
                <w:sz w:val="24"/>
              </w:rPr>
            </w:pPr>
            <w:r>
              <w:rPr>
                <w:sz w:val="24"/>
              </w:rPr>
              <w:t>9</w:t>
            </w:r>
            <w:r>
              <w:rPr>
                <w:spacing w:val="2"/>
                <w:sz w:val="24"/>
              </w:rPr>
              <w:t> </w:t>
            </w:r>
            <w:r>
              <w:rPr>
                <w:spacing w:val="-2"/>
                <w:sz w:val="24"/>
              </w:rPr>
              <w:t>870,9</w:t>
            </w:r>
          </w:p>
        </w:tc>
        <w:tc>
          <w:tcPr>
            <w:tcW w:w="1118" w:type="dxa"/>
            <w:vMerge w:val="restart"/>
          </w:tcPr>
          <w:p>
            <w:pPr>
              <w:pStyle w:val="TableParagraph"/>
              <w:spacing w:line="273" w:lineRule="exact"/>
              <w:ind w:left="104"/>
              <w:rPr>
                <w:sz w:val="24"/>
              </w:rPr>
            </w:pPr>
            <w:r>
              <w:rPr>
                <w:sz w:val="24"/>
              </w:rPr>
              <w:t>9</w:t>
            </w:r>
            <w:r>
              <w:rPr>
                <w:spacing w:val="2"/>
                <w:sz w:val="24"/>
              </w:rPr>
              <w:t> </w:t>
            </w:r>
            <w:r>
              <w:rPr>
                <w:spacing w:val="-2"/>
                <w:sz w:val="24"/>
              </w:rPr>
              <w:t>870,9</w:t>
            </w:r>
          </w:p>
        </w:tc>
      </w:tr>
      <w:tr>
        <w:trPr>
          <w:trHeight w:val="6350"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6"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74" w:lineRule="exact"/>
              <w:ind w:left="282" w:hanging="111"/>
              <w:rPr>
                <w:sz w:val="24"/>
              </w:rPr>
            </w:pPr>
            <w:r>
              <w:rPr>
                <w:spacing w:val="-2"/>
                <w:sz w:val="24"/>
              </w:rPr>
              <w:t>школьных каникул</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7175" w:hRule="atLeast"/>
        </w:trPr>
        <w:tc>
          <w:tcPr>
            <w:tcW w:w="1541"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5" w:right="100"/>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402" w:type="dxa"/>
          </w:tcPr>
          <w:p>
            <w:pPr>
              <w:pStyle w:val="TableParagraph"/>
              <w:spacing w:line="271" w:lineRule="exact"/>
              <w:ind w:left="103" w:right="96"/>
              <w:jc w:val="center"/>
              <w:rPr>
                <w:sz w:val="24"/>
              </w:rPr>
            </w:pPr>
            <w:r>
              <w:rPr>
                <w:spacing w:val="-2"/>
                <w:sz w:val="24"/>
              </w:rPr>
              <w:t>04А050100</w:t>
            </w:r>
          </w:p>
          <w:p>
            <w:pPr>
              <w:pStyle w:val="TableParagraph"/>
              <w:ind w:left="114" w:right="100" w:hanging="1"/>
              <w:jc w:val="center"/>
              <w:rPr>
                <w:sz w:val="24"/>
              </w:rPr>
            </w:pPr>
            <w:r>
              <w:rPr>
                <w:sz w:val="24"/>
              </w:rPr>
              <w:t>0</w:t>
            </w:r>
            <w:r>
              <w:rPr>
                <w:spacing w:val="-15"/>
                <w:sz w:val="24"/>
              </w:rPr>
              <w:t> </w:t>
            </w:r>
            <w:r>
              <w:rPr>
                <w:sz w:val="24"/>
              </w:rPr>
              <w:t>Субсиди</w:t>
            </w:r>
            <w:r>
              <w:rPr>
                <w:sz w:val="24"/>
              </w:rPr>
              <w:t>я </w:t>
            </w:r>
            <w:r>
              <w:rPr>
                <w:spacing w:val="-2"/>
                <w:sz w:val="24"/>
              </w:rPr>
              <w:t>Государств енному унитарном </w:t>
            </w:r>
            <w:r>
              <w:rPr>
                <w:spacing w:val="-10"/>
                <w:sz w:val="24"/>
              </w:rPr>
              <w:t>у</w:t>
            </w:r>
            <w:r>
              <w:rPr>
                <w:spacing w:val="-2"/>
                <w:sz w:val="24"/>
              </w:rPr>
              <w:t> предприят </w:t>
            </w:r>
            <w:r>
              <w:rPr>
                <w:sz w:val="24"/>
              </w:rPr>
              <w:t>ию города </w:t>
            </w:r>
            <w:r>
              <w:rPr>
                <w:spacing w:val="-2"/>
                <w:sz w:val="24"/>
              </w:rPr>
              <w:t>Москвы "Мосгортр </w:t>
            </w:r>
            <w:r>
              <w:rPr>
                <w:sz w:val="24"/>
              </w:rPr>
              <w:t>анс" на </w:t>
            </w:r>
            <w:r>
              <w:rPr>
                <w:spacing w:val="-2"/>
                <w:sz w:val="24"/>
              </w:rPr>
              <w:t>обеспечени </w:t>
            </w:r>
            <w:r>
              <w:rPr>
                <w:spacing w:val="-10"/>
                <w:sz w:val="24"/>
              </w:rPr>
              <w:t>е </w:t>
            </w:r>
            <w:r>
              <w:rPr>
                <w:spacing w:val="-2"/>
                <w:sz w:val="24"/>
              </w:rPr>
              <w:t>транспортн </w:t>
            </w:r>
            <w:r>
              <w:rPr>
                <w:spacing w:val="-4"/>
                <w:sz w:val="24"/>
              </w:rPr>
              <w:t>ого </w:t>
            </w:r>
            <w:r>
              <w:rPr>
                <w:spacing w:val="-2"/>
                <w:sz w:val="24"/>
              </w:rPr>
              <w:t>обслужива </w:t>
            </w:r>
            <w:r>
              <w:rPr>
                <w:sz w:val="24"/>
              </w:rPr>
              <w:t>ния выезда детей на </w:t>
            </w:r>
            <w:r>
              <w:rPr>
                <w:spacing w:val="-2"/>
                <w:sz w:val="24"/>
              </w:rPr>
              <w:t>культурны </w:t>
            </w:r>
            <w:r>
              <w:rPr>
                <w:sz w:val="24"/>
              </w:rPr>
              <w:t>е и </w:t>
            </w:r>
            <w:r>
              <w:rPr>
                <w:spacing w:val="-2"/>
                <w:sz w:val="24"/>
              </w:rPr>
              <w:t>досуговые мероприят </w:t>
            </w:r>
            <w:r>
              <w:rPr>
                <w:sz w:val="24"/>
              </w:rPr>
              <w:t>ия в</w:t>
            </w:r>
            <w:r>
              <w:rPr>
                <w:spacing w:val="40"/>
                <w:sz w:val="24"/>
              </w:rPr>
              <w:t> </w:t>
            </w:r>
            <w:r>
              <w:rPr>
                <w:spacing w:val="-2"/>
                <w:sz w:val="24"/>
              </w:rPr>
              <w:t>период</w:t>
            </w:r>
          </w:p>
          <w:p>
            <w:pPr>
              <w:pStyle w:val="TableParagraph"/>
              <w:spacing w:line="274" w:lineRule="exact"/>
              <w:ind w:left="103" w:right="81"/>
              <w:jc w:val="center"/>
              <w:rPr>
                <w:sz w:val="24"/>
              </w:rPr>
            </w:pPr>
            <w:r>
              <w:rPr>
                <w:spacing w:val="-2"/>
                <w:sz w:val="24"/>
              </w:rPr>
              <w:t>школьных каникул</w:t>
            </w:r>
          </w:p>
        </w:tc>
        <w:tc>
          <w:tcPr>
            <w:tcW w:w="840" w:type="dxa"/>
          </w:tcPr>
          <w:p>
            <w:pPr>
              <w:pStyle w:val="TableParagraph"/>
              <w:spacing w:line="272" w:lineRule="exact"/>
              <w:ind w:right="171"/>
              <w:jc w:val="right"/>
              <w:rPr>
                <w:sz w:val="24"/>
              </w:rPr>
            </w:pPr>
            <w:r>
              <w:rPr>
                <w:spacing w:val="-4"/>
                <w:sz w:val="24"/>
              </w:rPr>
              <w:t>0408</w:t>
            </w:r>
          </w:p>
        </w:tc>
        <w:tc>
          <w:tcPr>
            <w:tcW w:w="701" w:type="dxa"/>
          </w:tcPr>
          <w:p>
            <w:pPr>
              <w:pStyle w:val="TableParagraph"/>
              <w:spacing w:line="272" w:lineRule="exact"/>
              <w:ind w:left="132" w:right="130"/>
              <w:jc w:val="center"/>
              <w:rPr>
                <w:sz w:val="24"/>
              </w:rPr>
            </w:pPr>
            <w:r>
              <w:rPr>
                <w:spacing w:val="-5"/>
                <w:sz w:val="24"/>
              </w:rPr>
              <w:t>780</w:t>
            </w:r>
          </w:p>
        </w:tc>
        <w:tc>
          <w:tcPr>
            <w:tcW w:w="840" w:type="dxa"/>
          </w:tcPr>
          <w:p>
            <w:pPr>
              <w:pStyle w:val="TableParagraph"/>
              <w:spacing w:line="272" w:lineRule="exact"/>
              <w:ind w:left="104" w:right="105"/>
              <w:jc w:val="center"/>
              <w:rPr>
                <w:sz w:val="24"/>
              </w:rPr>
            </w:pPr>
            <w:r>
              <w:rPr>
                <w:spacing w:val="-5"/>
                <w:sz w:val="24"/>
              </w:rPr>
              <w:t>814</w:t>
            </w:r>
          </w:p>
        </w:tc>
        <w:tc>
          <w:tcPr>
            <w:tcW w:w="931" w:type="dxa"/>
          </w:tcPr>
          <w:p>
            <w:pPr>
              <w:pStyle w:val="TableParagraph"/>
              <w:spacing w:line="271" w:lineRule="exact"/>
              <w:ind w:left="2"/>
              <w:jc w:val="center"/>
              <w:rPr>
                <w:sz w:val="24"/>
              </w:rPr>
            </w:pPr>
            <w:r>
              <w:rPr>
                <w:sz w:val="24"/>
              </w:rPr>
              <w:t>7</w:t>
            </w:r>
          </w:p>
          <w:p>
            <w:pPr>
              <w:pStyle w:val="TableParagraph"/>
              <w:spacing w:line="275" w:lineRule="exact"/>
              <w:ind w:left="114" w:right="114"/>
              <w:jc w:val="center"/>
              <w:rPr>
                <w:sz w:val="24"/>
              </w:rPr>
            </w:pPr>
            <w:r>
              <w:rPr>
                <w:spacing w:val="-2"/>
                <w:sz w:val="24"/>
              </w:rPr>
              <w:t>021,7</w:t>
            </w:r>
          </w:p>
        </w:tc>
        <w:tc>
          <w:tcPr>
            <w:tcW w:w="993" w:type="dxa"/>
          </w:tcPr>
          <w:p>
            <w:pPr>
              <w:pStyle w:val="TableParagraph"/>
              <w:spacing w:line="272" w:lineRule="exact"/>
              <w:ind w:left="349"/>
              <w:rPr>
                <w:sz w:val="24"/>
              </w:rPr>
            </w:pPr>
            <w:r>
              <w:rPr>
                <w:spacing w:val="-5"/>
                <w:sz w:val="24"/>
              </w:rPr>
              <w:t>0,0</w:t>
            </w:r>
          </w:p>
        </w:tc>
        <w:tc>
          <w:tcPr>
            <w:tcW w:w="993" w:type="dxa"/>
          </w:tcPr>
          <w:p>
            <w:pPr>
              <w:pStyle w:val="TableParagraph"/>
              <w:spacing w:line="272" w:lineRule="exact"/>
              <w:ind w:left="115" w:right="102"/>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2207"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74" w:lineRule="exact"/>
              <w:ind w:left="105"/>
              <w:rPr>
                <w:sz w:val="24"/>
              </w:rPr>
            </w:pPr>
            <w:r>
              <w:rPr>
                <w:spacing w:val="-2"/>
                <w:sz w:val="24"/>
              </w:rPr>
              <w:t>защиты</w:t>
            </w:r>
          </w:p>
          <w:p>
            <w:pPr>
              <w:pStyle w:val="TableParagraph"/>
              <w:spacing w:line="274" w:lineRule="exact"/>
              <w:ind w:left="105" w:right="99"/>
              <w:rPr>
                <w:sz w:val="24"/>
              </w:rPr>
            </w:pPr>
            <w:r>
              <w:rPr>
                <w:spacing w:val="-2"/>
                <w:sz w:val="24"/>
              </w:rPr>
              <w:t>населения города</w:t>
            </w:r>
          </w:p>
        </w:tc>
        <w:tc>
          <w:tcPr>
            <w:tcW w:w="1402" w:type="dxa"/>
          </w:tcPr>
          <w:p>
            <w:pPr>
              <w:pStyle w:val="TableParagraph"/>
              <w:spacing w:line="271" w:lineRule="exact"/>
              <w:ind w:left="103" w:right="96"/>
              <w:jc w:val="center"/>
              <w:rPr>
                <w:sz w:val="24"/>
              </w:rPr>
            </w:pPr>
            <w:r>
              <w:rPr>
                <w:spacing w:val="-2"/>
                <w:sz w:val="24"/>
              </w:rPr>
              <w:t>04А050110</w:t>
            </w:r>
          </w:p>
          <w:p>
            <w:pPr>
              <w:pStyle w:val="TableParagraph"/>
              <w:spacing w:line="275" w:lineRule="exact"/>
              <w:ind w:left="12"/>
              <w:jc w:val="center"/>
              <w:rPr>
                <w:sz w:val="24"/>
              </w:rPr>
            </w:pPr>
            <w:r>
              <w:rPr>
                <w:sz w:val="24"/>
              </w:rPr>
              <w:t>0</w:t>
            </w:r>
          </w:p>
          <w:p>
            <w:pPr>
              <w:pStyle w:val="TableParagraph"/>
              <w:spacing w:before="2"/>
              <w:ind w:left="128" w:right="119" w:firstLine="7"/>
              <w:jc w:val="center"/>
              <w:rPr>
                <w:sz w:val="24"/>
              </w:rPr>
            </w:pPr>
            <w:r>
              <w:rPr>
                <w:spacing w:val="-2"/>
                <w:sz w:val="24"/>
              </w:rPr>
              <w:t>Организац </w:t>
            </w:r>
            <w:r>
              <w:rPr>
                <w:spacing w:val="-6"/>
                <w:sz w:val="24"/>
              </w:rPr>
              <w:t>ия </w:t>
            </w:r>
            <w:r>
              <w:rPr>
                <w:spacing w:val="-2"/>
                <w:sz w:val="24"/>
              </w:rPr>
              <w:t>городского отдыха </w:t>
            </w:r>
            <w:r>
              <w:rPr>
                <w:sz w:val="24"/>
              </w:rPr>
              <w:t>детей в</w:t>
            </w:r>
          </w:p>
          <w:p>
            <w:pPr>
              <w:pStyle w:val="TableParagraph"/>
              <w:spacing w:line="259" w:lineRule="exact"/>
              <w:ind w:left="103" w:right="88"/>
              <w:jc w:val="center"/>
              <w:rPr>
                <w:sz w:val="24"/>
              </w:rPr>
            </w:pPr>
            <w:r>
              <w:rPr>
                <w:spacing w:val="-2"/>
                <w:sz w:val="24"/>
              </w:rPr>
              <w:t>период</w:t>
            </w:r>
          </w:p>
        </w:tc>
        <w:tc>
          <w:tcPr>
            <w:tcW w:w="840" w:type="dxa"/>
          </w:tcPr>
          <w:p>
            <w:pPr>
              <w:pStyle w:val="TableParagraph"/>
              <w:spacing w:line="272" w:lineRule="exact"/>
              <w:ind w:right="171"/>
              <w:jc w:val="right"/>
              <w:rPr>
                <w:sz w:val="24"/>
              </w:rPr>
            </w:pPr>
            <w:r>
              <w:rPr>
                <w:spacing w:val="-4"/>
                <w:sz w:val="24"/>
              </w:rPr>
              <w:t>0707</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612</w:t>
            </w:r>
          </w:p>
        </w:tc>
        <w:tc>
          <w:tcPr>
            <w:tcW w:w="931" w:type="dxa"/>
          </w:tcPr>
          <w:p>
            <w:pPr>
              <w:pStyle w:val="TableParagraph"/>
              <w:spacing w:line="272" w:lineRule="exact"/>
              <w:ind w:left="310"/>
              <w:rPr>
                <w:sz w:val="24"/>
              </w:rPr>
            </w:pPr>
            <w:r>
              <w:rPr>
                <w:spacing w:val="-5"/>
                <w:sz w:val="24"/>
              </w:rPr>
              <w:t>0,0</w:t>
            </w:r>
          </w:p>
        </w:tc>
        <w:tc>
          <w:tcPr>
            <w:tcW w:w="993" w:type="dxa"/>
          </w:tcPr>
          <w:p>
            <w:pPr>
              <w:pStyle w:val="TableParagraph"/>
              <w:spacing w:line="271" w:lineRule="exact"/>
              <w:ind w:left="115" w:right="102"/>
              <w:jc w:val="center"/>
              <w:rPr>
                <w:sz w:val="24"/>
              </w:rPr>
            </w:pPr>
            <w:r>
              <w:rPr>
                <w:spacing w:val="-5"/>
                <w:sz w:val="24"/>
              </w:rPr>
              <w:t>26</w:t>
            </w:r>
          </w:p>
          <w:p>
            <w:pPr>
              <w:pStyle w:val="TableParagraph"/>
              <w:spacing w:line="275" w:lineRule="exact"/>
              <w:ind w:left="115" w:right="100"/>
              <w:jc w:val="center"/>
              <w:rPr>
                <w:sz w:val="24"/>
              </w:rPr>
            </w:pPr>
            <w:r>
              <w:rPr>
                <w:spacing w:val="-2"/>
                <w:sz w:val="24"/>
              </w:rPr>
              <w:t>084,8</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047" w:hRule="exact"/>
        </w:trPr>
        <w:tc>
          <w:tcPr>
            <w:tcW w:w="1541" w:type="dxa"/>
          </w:tcPr>
          <w:p>
            <w:pPr>
              <w:pStyle w:val="TableParagraph"/>
              <w:rPr>
                <w:sz w:val="24"/>
              </w:rPr>
            </w:pPr>
          </w:p>
        </w:tc>
        <w:tc>
          <w:tcPr>
            <w:tcW w:w="1258" w:type="dxa"/>
          </w:tcPr>
          <w:p>
            <w:pPr>
              <w:pStyle w:val="TableParagraph"/>
              <w:spacing w:before="1"/>
              <w:ind w:left="100"/>
              <w:rPr>
                <w:sz w:val="24"/>
              </w:rPr>
            </w:pPr>
            <w:r>
              <w:rPr>
                <w:spacing w:val="-2"/>
                <w:sz w:val="24"/>
              </w:rPr>
              <w:t>Москвы</w:t>
            </w:r>
          </w:p>
        </w:tc>
        <w:tc>
          <w:tcPr>
            <w:tcW w:w="1402" w:type="dxa"/>
          </w:tcPr>
          <w:p>
            <w:pPr>
              <w:pStyle w:val="TableParagraph"/>
              <w:spacing w:before="1"/>
              <w:ind w:left="110" w:right="113" w:firstLine="8"/>
              <w:jc w:val="center"/>
              <w:rPr>
                <w:sz w:val="24"/>
              </w:rPr>
            </w:pPr>
            <w:r>
              <w:rPr>
                <w:spacing w:val="-2"/>
                <w:sz w:val="24"/>
              </w:rPr>
              <w:t>летних школьных </w:t>
            </w:r>
            <w:r>
              <w:rPr>
                <w:sz w:val="24"/>
              </w:rPr>
              <w:t>каникул в </w:t>
            </w:r>
            <w:r>
              <w:rPr>
                <w:spacing w:val="-2"/>
                <w:sz w:val="24"/>
              </w:rPr>
              <w:t>рамках реализации программы активного детского отдыха "Московск</w:t>
            </w:r>
          </w:p>
          <w:p>
            <w:pPr>
              <w:pStyle w:val="TableParagraph"/>
              <w:spacing w:line="257" w:lineRule="exact"/>
              <w:ind w:left="102" w:right="96"/>
              <w:jc w:val="center"/>
              <w:rPr>
                <w:sz w:val="24"/>
              </w:rPr>
            </w:pPr>
            <w:r>
              <w:rPr>
                <w:sz w:val="24"/>
              </w:rPr>
              <w:t>ая</w:t>
            </w:r>
            <w:r>
              <w:rPr>
                <w:spacing w:val="-1"/>
                <w:sz w:val="24"/>
              </w:rPr>
              <w:t> </w:t>
            </w:r>
            <w:r>
              <w:rPr>
                <w:spacing w:val="-2"/>
                <w:sz w:val="24"/>
              </w:rPr>
              <w:t>смена"</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61" w:hRule="exact"/>
        </w:trPr>
        <w:tc>
          <w:tcPr>
            <w:tcW w:w="1541" w:type="dxa"/>
            <w:vMerge w:val="restart"/>
          </w:tcPr>
          <w:p>
            <w:pPr>
              <w:pStyle w:val="TableParagraph"/>
              <w:ind w:left="92" w:right="90"/>
              <w:jc w:val="center"/>
              <w:rPr>
                <w:sz w:val="24"/>
              </w:rPr>
            </w:pPr>
            <w:r>
              <w:rPr>
                <w:spacing w:val="-2"/>
                <w:sz w:val="24"/>
              </w:rPr>
              <w:t>Укрепление института семьи, повышение престижа </w:t>
            </w:r>
            <w:r>
              <w:rPr>
                <w:sz w:val="24"/>
              </w:rPr>
              <w:t>семьи в </w:t>
            </w:r>
            <w:r>
              <w:rPr>
                <w:spacing w:val="-2"/>
                <w:sz w:val="24"/>
              </w:rPr>
              <w:t>обществе</w:t>
            </w:r>
          </w:p>
        </w:tc>
        <w:tc>
          <w:tcPr>
            <w:tcW w:w="1258" w:type="dxa"/>
          </w:tcPr>
          <w:p>
            <w:pPr>
              <w:pStyle w:val="TableParagraph"/>
              <w:spacing w:line="272" w:lineRule="exact"/>
              <w:ind w:left="100"/>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2" w:lineRule="exact"/>
              <w:ind w:left="278"/>
              <w:rPr>
                <w:sz w:val="24"/>
              </w:rPr>
            </w:pPr>
            <w:r>
              <w:rPr>
                <w:spacing w:val="-5"/>
                <w:sz w:val="24"/>
              </w:rPr>
              <w:t>152</w:t>
            </w:r>
          </w:p>
          <w:p>
            <w:pPr>
              <w:pStyle w:val="TableParagraph"/>
              <w:spacing w:line="257" w:lineRule="exact" w:before="2"/>
              <w:ind w:left="186"/>
              <w:rPr>
                <w:sz w:val="24"/>
              </w:rPr>
            </w:pPr>
            <w:r>
              <w:rPr>
                <w:spacing w:val="-2"/>
                <w:sz w:val="24"/>
              </w:rPr>
              <w:t>039,7</w:t>
            </w:r>
          </w:p>
        </w:tc>
        <w:tc>
          <w:tcPr>
            <w:tcW w:w="993" w:type="dxa"/>
          </w:tcPr>
          <w:p>
            <w:pPr>
              <w:pStyle w:val="TableParagraph"/>
              <w:spacing w:line="273" w:lineRule="exact"/>
              <w:ind w:left="311"/>
              <w:rPr>
                <w:sz w:val="24"/>
              </w:rPr>
            </w:pPr>
            <w:r>
              <w:rPr>
                <w:spacing w:val="-5"/>
                <w:sz w:val="24"/>
              </w:rPr>
              <w:t>140</w:t>
            </w:r>
          </w:p>
          <w:p>
            <w:pPr>
              <w:pStyle w:val="TableParagraph"/>
              <w:spacing w:line="257" w:lineRule="exact" w:before="2"/>
              <w:ind w:left="225"/>
              <w:rPr>
                <w:sz w:val="24"/>
              </w:rPr>
            </w:pPr>
            <w:r>
              <w:rPr>
                <w:spacing w:val="-2"/>
                <w:sz w:val="24"/>
              </w:rPr>
              <w:t>388,1</w:t>
            </w:r>
          </w:p>
        </w:tc>
        <w:tc>
          <w:tcPr>
            <w:tcW w:w="993" w:type="dxa"/>
          </w:tcPr>
          <w:p>
            <w:pPr>
              <w:pStyle w:val="TableParagraph"/>
              <w:spacing w:line="273" w:lineRule="exact"/>
              <w:ind w:left="307"/>
              <w:rPr>
                <w:sz w:val="24"/>
              </w:rPr>
            </w:pPr>
            <w:r>
              <w:rPr>
                <w:spacing w:val="-5"/>
                <w:sz w:val="24"/>
              </w:rPr>
              <w:t>103</w:t>
            </w:r>
          </w:p>
          <w:p>
            <w:pPr>
              <w:pStyle w:val="TableParagraph"/>
              <w:spacing w:line="257" w:lineRule="exact" w:before="2"/>
              <w:ind w:left="220"/>
              <w:rPr>
                <w:sz w:val="24"/>
              </w:rPr>
            </w:pPr>
            <w:r>
              <w:rPr>
                <w:spacing w:val="-2"/>
                <w:sz w:val="24"/>
              </w:rPr>
              <w:t>800,0</w:t>
            </w:r>
          </w:p>
        </w:tc>
        <w:tc>
          <w:tcPr>
            <w:tcW w:w="1118" w:type="dxa"/>
          </w:tcPr>
          <w:p>
            <w:pPr>
              <w:pStyle w:val="TableParagraph"/>
              <w:spacing w:line="273" w:lineRule="exact"/>
              <w:ind w:right="134"/>
              <w:jc w:val="right"/>
              <w:rPr>
                <w:sz w:val="24"/>
              </w:rPr>
            </w:pPr>
            <w:r>
              <w:rPr>
                <w:sz w:val="24"/>
              </w:rPr>
              <w:t>63</w:t>
            </w:r>
            <w:r>
              <w:rPr>
                <w:spacing w:val="2"/>
                <w:sz w:val="24"/>
              </w:rPr>
              <w:t> </w:t>
            </w:r>
            <w:r>
              <w:rPr>
                <w:spacing w:val="-2"/>
                <w:sz w:val="24"/>
              </w:rPr>
              <w:t>379,2</w:t>
            </w:r>
          </w:p>
        </w:tc>
        <w:tc>
          <w:tcPr>
            <w:tcW w:w="1118" w:type="dxa"/>
          </w:tcPr>
          <w:p>
            <w:pPr>
              <w:pStyle w:val="TableParagraph"/>
              <w:spacing w:line="273" w:lineRule="exact"/>
              <w:ind w:left="84" w:right="77"/>
              <w:jc w:val="center"/>
              <w:rPr>
                <w:sz w:val="24"/>
              </w:rPr>
            </w:pPr>
            <w:r>
              <w:rPr>
                <w:spacing w:val="-2"/>
                <w:sz w:val="24"/>
              </w:rPr>
              <w:t>64161,3</w:t>
            </w:r>
          </w:p>
        </w:tc>
        <w:tc>
          <w:tcPr>
            <w:tcW w:w="1123" w:type="dxa"/>
          </w:tcPr>
          <w:p>
            <w:pPr>
              <w:pStyle w:val="TableParagraph"/>
              <w:spacing w:line="273" w:lineRule="exact"/>
              <w:ind w:left="90" w:right="90"/>
              <w:jc w:val="center"/>
              <w:rPr>
                <w:sz w:val="24"/>
              </w:rPr>
            </w:pPr>
            <w:r>
              <w:rPr>
                <w:sz w:val="24"/>
              </w:rPr>
              <w:t>65</w:t>
            </w:r>
            <w:r>
              <w:rPr>
                <w:spacing w:val="2"/>
                <w:sz w:val="24"/>
              </w:rPr>
              <w:t> </w:t>
            </w:r>
            <w:r>
              <w:rPr>
                <w:spacing w:val="-2"/>
                <w:sz w:val="24"/>
              </w:rPr>
              <w:t>049,6</w:t>
            </w:r>
          </w:p>
        </w:tc>
        <w:tc>
          <w:tcPr>
            <w:tcW w:w="1118" w:type="dxa"/>
          </w:tcPr>
          <w:p>
            <w:pPr>
              <w:pStyle w:val="TableParagraph"/>
              <w:spacing w:line="273" w:lineRule="exact"/>
              <w:ind w:left="72" w:right="77"/>
              <w:jc w:val="center"/>
              <w:rPr>
                <w:sz w:val="24"/>
              </w:rPr>
            </w:pPr>
            <w:r>
              <w:rPr>
                <w:sz w:val="24"/>
              </w:rPr>
              <w:t>65</w:t>
            </w:r>
            <w:r>
              <w:rPr>
                <w:spacing w:val="2"/>
                <w:sz w:val="24"/>
              </w:rPr>
              <w:t> </w:t>
            </w:r>
            <w:r>
              <w:rPr>
                <w:spacing w:val="-2"/>
                <w:sz w:val="24"/>
              </w:rPr>
              <w:t>049,6</w:t>
            </w:r>
          </w:p>
        </w:tc>
        <w:tc>
          <w:tcPr>
            <w:tcW w:w="1118" w:type="dxa"/>
          </w:tcPr>
          <w:p>
            <w:pPr>
              <w:pStyle w:val="TableParagraph"/>
              <w:spacing w:line="273" w:lineRule="exact"/>
              <w:ind w:left="105"/>
              <w:rPr>
                <w:sz w:val="24"/>
              </w:rPr>
            </w:pPr>
            <w:r>
              <w:rPr>
                <w:sz w:val="24"/>
              </w:rPr>
              <w:t>65</w:t>
            </w:r>
            <w:r>
              <w:rPr>
                <w:spacing w:val="2"/>
                <w:sz w:val="24"/>
              </w:rPr>
              <w:t> </w:t>
            </w:r>
            <w:r>
              <w:rPr>
                <w:spacing w:val="-2"/>
                <w:sz w:val="24"/>
              </w:rPr>
              <w:t>049,6</w:t>
            </w:r>
          </w:p>
        </w:tc>
      </w:tr>
      <w:tr>
        <w:trPr>
          <w:trHeight w:val="4425" w:hRule="exact"/>
        </w:trPr>
        <w:tc>
          <w:tcPr>
            <w:tcW w:w="1541" w:type="dxa"/>
            <w:vMerge/>
            <w:tcBorders>
              <w:top w:val="nil"/>
            </w:tcBorders>
          </w:tcPr>
          <w:p>
            <w:pPr>
              <w:rPr>
                <w:sz w:val="2"/>
                <w:szCs w:val="2"/>
              </w:rPr>
            </w:pPr>
          </w:p>
        </w:tc>
        <w:tc>
          <w:tcPr>
            <w:tcW w:w="1258" w:type="dxa"/>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tcPr>
          <w:p>
            <w:pPr>
              <w:pStyle w:val="TableParagraph"/>
              <w:spacing w:line="272" w:lineRule="exact"/>
              <w:ind w:left="96" w:right="96"/>
              <w:jc w:val="center"/>
              <w:rPr>
                <w:sz w:val="24"/>
              </w:rPr>
            </w:pPr>
            <w:r>
              <w:rPr>
                <w:spacing w:val="-2"/>
                <w:sz w:val="24"/>
              </w:rPr>
              <w:t>04А060010</w:t>
            </w:r>
          </w:p>
          <w:p>
            <w:pPr>
              <w:pStyle w:val="TableParagraph"/>
              <w:spacing w:line="275" w:lineRule="exact" w:before="2"/>
              <w:ind w:left="4"/>
              <w:jc w:val="center"/>
              <w:rPr>
                <w:sz w:val="24"/>
              </w:rPr>
            </w:pPr>
            <w:r>
              <w:rPr>
                <w:sz w:val="24"/>
              </w:rPr>
              <w:t>0</w:t>
            </w:r>
          </w:p>
          <w:p>
            <w:pPr>
              <w:pStyle w:val="TableParagraph"/>
              <w:ind w:left="110" w:right="105" w:firstLine="6"/>
              <w:jc w:val="center"/>
              <w:rPr>
                <w:sz w:val="24"/>
              </w:rPr>
            </w:pPr>
            <w:r>
              <w:rPr>
                <w:spacing w:val="-2"/>
                <w:sz w:val="24"/>
              </w:rPr>
              <w:t>Единоврем </w:t>
            </w:r>
            <w:r>
              <w:rPr>
                <w:spacing w:val="-4"/>
                <w:sz w:val="24"/>
              </w:rPr>
              <w:t>енная </w:t>
            </w:r>
            <w:r>
              <w:rPr>
                <w:spacing w:val="-2"/>
                <w:sz w:val="24"/>
              </w:rPr>
              <w:t>денежная выплата многодетн </w:t>
            </w:r>
            <w:r>
              <w:rPr>
                <w:sz w:val="24"/>
              </w:rPr>
              <w:t>ым</w:t>
            </w:r>
            <w:r>
              <w:rPr>
                <w:spacing w:val="-15"/>
                <w:sz w:val="24"/>
              </w:rPr>
              <w:t> </w:t>
            </w:r>
            <w:r>
              <w:rPr>
                <w:sz w:val="24"/>
              </w:rPr>
              <w:t>семьям, </w:t>
            </w:r>
            <w:r>
              <w:rPr>
                <w:spacing w:val="-2"/>
                <w:sz w:val="24"/>
              </w:rPr>
              <w:t>награжден </w:t>
            </w:r>
            <w:r>
              <w:rPr>
                <w:spacing w:val="-4"/>
                <w:sz w:val="24"/>
              </w:rPr>
              <w:t>ным </w:t>
            </w:r>
            <w:r>
              <w:rPr>
                <w:spacing w:val="-2"/>
                <w:sz w:val="24"/>
              </w:rPr>
              <w:t>Почетным знаком "Родительс </w:t>
            </w:r>
            <w:r>
              <w:rPr>
                <w:sz w:val="24"/>
              </w:rPr>
              <w:t>кая слава </w:t>
            </w:r>
            <w:r>
              <w:rPr>
                <w:spacing w:val="-2"/>
                <w:sz w:val="24"/>
              </w:rPr>
              <w:t>города</w:t>
            </w:r>
          </w:p>
          <w:p>
            <w:pPr>
              <w:pStyle w:val="TableParagraph"/>
              <w:spacing w:line="257" w:lineRule="exact" w:before="2"/>
              <w:ind w:left="96" w:right="96"/>
              <w:jc w:val="center"/>
              <w:rPr>
                <w:sz w:val="24"/>
              </w:rPr>
            </w:pPr>
            <w:r>
              <w:rPr>
                <w:spacing w:val="-2"/>
                <w:sz w:val="24"/>
              </w:rPr>
              <w:t>Москвы"</w:t>
            </w:r>
          </w:p>
        </w:tc>
        <w:tc>
          <w:tcPr>
            <w:tcW w:w="840" w:type="dxa"/>
          </w:tcPr>
          <w:p>
            <w:pPr>
              <w:pStyle w:val="TableParagraph"/>
              <w:spacing w:line="273" w:lineRule="exact"/>
              <w:ind w:left="172"/>
              <w:rPr>
                <w:sz w:val="24"/>
              </w:rPr>
            </w:pPr>
            <w:r>
              <w:rPr>
                <w:spacing w:val="-4"/>
                <w:sz w:val="24"/>
              </w:rPr>
              <w:t>1003</w:t>
            </w:r>
          </w:p>
        </w:tc>
        <w:tc>
          <w:tcPr>
            <w:tcW w:w="701" w:type="dxa"/>
          </w:tcPr>
          <w:p>
            <w:pPr>
              <w:pStyle w:val="TableParagraph"/>
              <w:spacing w:line="273" w:lineRule="exact"/>
              <w:ind w:left="163"/>
              <w:rPr>
                <w:sz w:val="24"/>
              </w:rPr>
            </w:pPr>
            <w:r>
              <w:rPr>
                <w:spacing w:val="-5"/>
                <w:sz w:val="24"/>
              </w:rPr>
              <w:t>148</w:t>
            </w:r>
          </w:p>
        </w:tc>
        <w:tc>
          <w:tcPr>
            <w:tcW w:w="840" w:type="dxa"/>
          </w:tcPr>
          <w:p>
            <w:pPr>
              <w:pStyle w:val="TableParagraph"/>
              <w:spacing w:line="273" w:lineRule="exact"/>
              <w:ind w:left="229"/>
              <w:rPr>
                <w:sz w:val="24"/>
              </w:rPr>
            </w:pPr>
            <w:r>
              <w:rPr>
                <w:spacing w:val="-5"/>
                <w:sz w:val="24"/>
              </w:rPr>
              <w:t>313</w:t>
            </w:r>
          </w:p>
        </w:tc>
        <w:tc>
          <w:tcPr>
            <w:tcW w:w="931" w:type="dxa"/>
          </w:tcPr>
          <w:p>
            <w:pPr>
              <w:pStyle w:val="TableParagraph"/>
              <w:spacing w:line="273" w:lineRule="exact"/>
              <w:ind w:right="2"/>
              <w:jc w:val="center"/>
              <w:rPr>
                <w:sz w:val="24"/>
              </w:rPr>
            </w:pPr>
            <w:r>
              <w:rPr>
                <w:sz w:val="24"/>
              </w:rPr>
              <w:t>2</w:t>
            </w:r>
          </w:p>
          <w:p>
            <w:pPr>
              <w:pStyle w:val="TableParagraph"/>
              <w:spacing w:before="2"/>
              <w:ind w:left="109" w:right="114"/>
              <w:jc w:val="center"/>
              <w:rPr>
                <w:sz w:val="24"/>
              </w:rPr>
            </w:pPr>
            <w:r>
              <w:rPr>
                <w:spacing w:val="-2"/>
                <w:sz w:val="24"/>
              </w:rPr>
              <w:t>625,0</w:t>
            </w:r>
          </w:p>
        </w:tc>
        <w:tc>
          <w:tcPr>
            <w:tcW w:w="993" w:type="dxa"/>
          </w:tcPr>
          <w:p>
            <w:pPr>
              <w:pStyle w:val="TableParagraph"/>
              <w:spacing w:line="273" w:lineRule="exact"/>
              <w:ind w:left="134"/>
              <w:rPr>
                <w:sz w:val="24"/>
              </w:rPr>
            </w:pPr>
            <w:r>
              <w:rPr>
                <w:sz w:val="24"/>
              </w:rPr>
              <w:t>3</w:t>
            </w:r>
            <w:r>
              <w:rPr>
                <w:spacing w:val="2"/>
                <w:sz w:val="24"/>
              </w:rPr>
              <w:t> </w:t>
            </w:r>
            <w:r>
              <w:rPr>
                <w:spacing w:val="-2"/>
                <w:sz w:val="24"/>
              </w:rPr>
              <w:t>400,0</w:t>
            </w:r>
          </w:p>
        </w:tc>
        <w:tc>
          <w:tcPr>
            <w:tcW w:w="993" w:type="dxa"/>
          </w:tcPr>
          <w:p>
            <w:pPr>
              <w:pStyle w:val="TableParagraph"/>
              <w:spacing w:line="273" w:lineRule="exact"/>
              <w:ind w:left="129"/>
              <w:rPr>
                <w:sz w:val="24"/>
              </w:rPr>
            </w:pPr>
            <w:r>
              <w:rPr>
                <w:sz w:val="24"/>
              </w:rPr>
              <w:t>3</w:t>
            </w:r>
            <w:r>
              <w:rPr>
                <w:spacing w:val="2"/>
                <w:sz w:val="24"/>
              </w:rPr>
              <w:t> </w:t>
            </w:r>
            <w:r>
              <w:rPr>
                <w:spacing w:val="-2"/>
                <w:sz w:val="24"/>
              </w:rPr>
              <w:t>800,0</w:t>
            </w:r>
          </w:p>
        </w:tc>
        <w:tc>
          <w:tcPr>
            <w:tcW w:w="1118" w:type="dxa"/>
          </w:tcPr>
          <w:p>
            <w:pPr>
              <w:pStyle w:val="TableParagraph"/>
              <w:spacing w:line="273" w:lineRule="exact"/>
              <w:ind w:right="192"/>
              <w:jc w:val="right"/>
              <w:rPr>
                <w:sz w:val="24"/>
              </w:rPr>
            </w:pPr>
            <w:r>
              <w:rPr>
                <w:sz w:val="24"/>
              </w:rPr>
              <w:t>3</w:t>
            </w:r>
            <w:r>
              <w:rPr>
                <w:spacing w:val="2"/>
                <w:sz w:val="24"/>
              </w:rPr>
              <w:t> </w:t>
            </w:r>
            <w:r>
              <w:rPr>
                <w:spacing w:val="-2"/>
                <w:sz w:val="24"/>
              </w:rPr>
              <w:t>379,2</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105"/>
              <w:rPr>
                <w:sz w:val="24"/>
              </w:rPr>
            </w:pPr>
            <w:r>
              <w:rPr>
                <w:spacing w:val="-5"/>
                <w:sz w:val="24"/>
              </w:rPr>
              <w:t>0,0</w:t>
            </w: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74" w:lineRule="exact"/>
              <w:ind w:left="100" w:right="104"/>
              <w:rPr>
                <w:sz w:val="24"/>
              </w:rPr>
            </w:pPr>
            <w:r>
              <w:rPr>
                <w:spacing w:val="-2"/>
                <w:sz w:val="24"/>
              </w:rPr>
              <w:t>защиты населения</w:t>
            </w:r>
          </w:p>
        </w:tc>
        <w:tc>
          <w:tcPr>
            <w:tcW w:w="1402" w:type="dxa"/>
            <w:vMerge w:val="restart"/>
            <w:tcBorders>
              <w:bottom w:val="nil"/>
            </w:tcBorders>
          </w:tcPr>
          <w:p>
            <w:pPr>
              <w:pStyle w:val="TableParagraph"/>
              <w:spacing w:line="272" w:lineRule="exact"/>
              <w:ind w:left="96" w:right="96"/>
              <w:jc w:val="center"/>
              <w:rPr>
                <w:sz w:val="24"/>
              </w:rPr>
            </w:pPr>
            <w:r>
              <w:rPr>
                <w:spacing w:val="-2"/>
                <w:sz w:val="24"/>
              </w:rPr>
              <w:t>04А060010</w:t>
            </w:r>
          </w:p>
          <w:p>
            <w:pPr>
              <w:pStyle w:val="TableParagraph"/>
              <w:spacing w:line="275" w:lineRule="exact" w:before="2"/>
              <w:ind w:left="4"/>
              <w:jc w:val="center"/>
              <w:rPr>
                <w:sz w:val="24"/>
              </w:rPr>
            </w:pPr>
            <w:r>
              <w:rPr>
                <w:sz w:val="24"/>
              </w:rPr>
              <w:t>0</w:t>
            </w:r>
          </w:p>
          <w:p>
            <w:pPr>
              <w:pStyle w:val="TableParagraph"/>
              <w:ind w:left="103" w:right="92"/>
              <w:jc w:val="center"/>
              <w:rPr>
                <w:sz w:val="24"/>
              </w:rPr>
            </w:pPr>
            <w:r>
              <w:rPr>
                <w:spacing w:val="-2"/>
                <w:sz w:val="24"/>
              </w:rPr>
              <w:t>Единоврем </w:t>
            </w:r>
            <w:r>
              <w:rPr>
                <w:spacing w:val="-4"/>
                <w:sz w:val="24"/>
              </w:rPr>
              <w:t>енная </w:t>
            </w:r>
            <w:r>
              <w:rPr>
                <w:spacing w:val="-2"/>
                <w:sz w:val="24"/>
              </w:rPr>
              <w:t>денежная</w:t>
            </w:r>
          </w:p>
          <w:p>
            <w:pPr>
              <w:pStyle w:val="TableParagraph"/>
              <w:spacing w:line="274" w:lineRule="exact"/>
              <w:ind w:left="158" w:right="148" w:hanging="8"/>
              <w:jc w:val="center"/>
              <w:rPr>
                <w:sz w:val="24"/>
              </w:rPr>
            </w:pPr>
            <w:r>
              <w:rPr>
                <w:spacing w:val="-2"/>
                <w:sz w:val="24"/>
              </w:rPr>
              <w:t>выплата многодетн</w:t>
            </w:r>
          </w:p>
        </w:tc>
        <w:tc>
          <w:tcPr>
            <w:tcW w:w="840" w:type="dxa"/>
            <w:vMerge w:val="restart"/>
            <w:tcBorders>
              <w:bottom w:val="nil"/>
            </w:tcBorders>
          </w:tcPr>
          <w:p>
            <w:pPr>
              <w:pStyle w:val="TableParagraph"/>
              <w:spacing w:line="272" w:lineRule="exact"/>
              <w:ind w:left="172"/>
              <w:rPr>
                <w:sz w:val="24"/>
              </w:rPr>
            </w:pPr>
            <w:r>
              <w:rPr>
                <w:spacing w:val="-4"/>
                <w:sz w:val="24"/>
              </w:rPr>
              <w:t>1004</w:t>
            </w:r>
          </w:p>
        </w:tc>
        <w:tc>
          <w:tcPr>
            <w:tcW w:w="701" w:type="dxa"/>
            <w:vMerge w:val="restart"/>
            <w:tcBorders>
              <w:bottom w:val="nil"/>
            </w:tcBorders>
          </w:tcPr>
          <w:p>
            <w:pPr>
              <w:pStyle w:val="TableParagraph"/>
              <w:spacing w:line="272" w:lineRule="exact"/>
              <w:ind w:left="162"/>
              <w:rPr>
                <w:sz w:val="24"/>
              </w:rPr>
            </w:pPr>
            <w:r>
              <w:rPr>
                <w:spacing w:val="-5"/>
                <w:sz w:val="24"/>
              </w:rPr>
              <w:t>148</w:t>
            </w:r>
          </w:p>
        </w:tc>
        <w:tc>
          <w:tcPr>
            <w:tcW w:w="840" w:type="dxa"/>
            <w:vMerge w:val="restart"/>
            <w:tcBorders>
              <w:bottom w:val="nil"/>
            </w:tcBorders>
          </w:tcPr>
          <w:p>
            <w:pPr>
              <w:pStyle w:val="TableParagraph"/>
              <w:spacing w:line="272" w:lineRule="exact"/>
              <w:ind w:left="229"/>
              <w:rPr>
                <w:sz w:val="24"/>
              </w:rPr>
            </w:pPr>
            <w:r>
              <w:rPr>
                <w:spacing w:val="-5"/>
                <w:sz w:val="24"/>
              </w:rPr>
              <w:t>313</w:t>
            </w:r>
          </w:p>
        </w:tc>
        <w:tc>
          <w:tcPr>
            <w:tcW w:w="931" w:type="dxa"/>
            <w:vMerge w:val="restart"/>
            <w:tcBorders>
              <w:bottom w:val="nil"/>
            </w:tcBorders>
          </w:tcPr>
          <w:p>
            <w:pPr>
              <w:pStyle w:val="TableParagraph"/>
              <w:spacing w:line="272" w:lineRule="exact"/>
              <w:ind w:left="306"/>
              <w:rPr>
                <w:sz w:val="24"/>
              </w:rPr>
            </w:pPr>
            <w:r>
              <w:rPr>
                <w:spacing w:val="-5"/>
                <w:sz w:val="24"/>
              </w:rPr>
              <w:t>0,0</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2" w:lineRule="exact"/>
              <w:ind w:left="225"/>
              <w:rPr>
                <w:sz w:val="24"/>
              </w:rPr>
            </w:pPr>
            <w:r>
              <w:rPr>
                <w:spacing w:val="-2"/>
                <w:sz w:val="24"/>
              </w:rPr>
              <w:t>4161,3</w:t>
            </w:r>
          </w:p>
        </w:tc>
        <w:tc>
          <w:tcPr>
            <w:tcW w:w="1123" w:type="dxa"/>
            <w:vMerge w:val="restart"/>
            <w:tcBorders>
              <w:bottom w:val="nil"/>
            </w:tcBorders>
          </w:tcPr>
          <w:p>
            <w:pPr>
              <w:pStyle w:val="TableParagraph"/>
              <w:spacing w:line="272" w:lineRule="exact"/>
              <w:ind w:left="196"/>
              <w:rPr>
                <w:sz w:val="24"/>
              </w:rPr>
            </w:pPr>
            <w:r>
              <w:rPr>
                <w:sz w:val="24"/>
              </w:rPr>
              <w:t>5</w:t>
            </w:r>
            <w:r>
              <w:rPr>
                <w:spacing w:val="2"/>
                <w:sz w:val="24"/>
              </w:rPr>
              <w:t> </w:t>
            </w:r>
            <w:r>
              <w:rPr>
                <w:spacing w:val="-2"/>
                <w:sz w:val="24"/>
              </w:rPr>
              <w:t>049,6</w:t>
            </w:r>
          </w:p>
        </w:tc>
        <w:tc>
          <w:tcPr>
            <w:tcW w:w="1118" w:type="dxa"/>
            <w:vMerge w:val="restart"/>
            <w:tcBorders>
              <w:bottom w:val="nil"/>
            </w:tcBorders>
          </w:tcPr>
          <w:p>
            <w:pPr>
              <w:pStyle w:val="TableParagraph"/>
              <w:spacing w:line="272" w:lineRule="exact"/>
              <w:ind w:left="191"/>
              <w:rPr>
                <w:sz w:val="24"/>
              </w:rPr>
            </w:pPr>
            <w:r>
              <w:rPr>
                <w:sz w:val="24"/>
              </w:rPr>
              <w:t>5</w:t>
            </w:r>
            <w:r>
              <w:rPr>
                <w:spacing w:val="2"/>
                <w:sz w:val="24"/>
              </w:rPr>
              <w:t> </w:t>
            </w:r>
            <w:r>
              <w:rPr>
                <w:spacing w:val="-2"/>
                <w:sz w:val="24"/>
              </w:rPr>
              <w:t>049,6</w:t>
            </w:r>
          </w:p>
        </w:tc>
        <w:tc>
          <w:tcPr>
            <w:tcW w:w="1118" w:type="dxa"/>
            <w:vMerge w:val="restart"/>
          </w:tcPr>
          <w:p>
            <w:pPr>
              <w:pStyle w:val="TableParagraph"/>
              <w:spacing w:line="272" w:lineRule="exact"/>
              <w:ind w:left="104"/>
              <w:rPr>
                <w:sz w:val="24"/>
              </w:rPr>
            </w:pPr>
            <w:r>
              <w:rPr>
                <w:sz w:val="24"/>
              </w:rPr>
              <w:t>5</w:t>
            </w:r>
            <w:r>
              <w:rPr>
                <w:spacing w:val="2"/>
                <w:sz w:val="24"/>
              </w:rPr>
              <w:t> </w:t>
            </w:r>
            <w:r>
              <w:rPr>
                <w:spacing w:val="-2"/>
                <w:sz w:val="24"/>
              </w:rPr>
              <w:t>049,6</w:t>
            </w:r>
          </w:p>
        </w:tc>
      </w:tr>
      <w:tr>
        <w:trPr>
          <w:trHeight w:val="1656"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86" w:hRule="atLeast"/>
        </w:trPr>
        <w:tc>
          <w:tcPr>
            <w:tcW w:w="1541" w:type="dxa"/>
            <w:vMerge w:val="restart"/>
          </w:tcPr>
          <w:p>
            <w:pPr>
              <w:pStyle w:val="TableParagraph"/>
              <w:rPr>
                <w:sz w:val="24"/>
              </w:rPr>
            </w:pPr>
          </w:p>
        </w:tc>
        <w:tc>
          <w:tcPr>
            <w:tcW w:w="1258" w:type="dxa"/>
          </w:tcPr>
          <w:p>
            <w:pPr>
              <w:pStyle w:val="TableParagraph"/>
              <w:spacing w:line="237" w:lineRule="auto" w:before="3"/>
              <w:ind w:left="105" w:right="303"/>
              <w:rPr>
                <w:sz w:val="24"/>
              </w:rPr>
            </w:pPr>
            <w:r>
              <w:rPr>
                <w:spacing w:val="-2"/>
                <w:sz w:val="24"/>
              </w:rPr>
              <w:t>города Москвы</w:t>
            </w:r>
          </w:p>
        </w:tc>
        <w:tc>
          <w:tcPr>
            <w:tcW w:w="1402" w:type="dxa"/>
          </w:tcPr>
          <w:p>
            <w:pPr>
              <w:pStyle w:val="TableParagraph"/>
              <w:spacing w:before="1"/>
              <w:ind w:left="103" w:right="90"/>
              <w:jc w:val="center"/>
              <w:rPr>
                <w:sz w:val="24"/>
              </w:rPr>
            </w:pPr>
            <w:r>
              <w:rPr>
                <w:sz w:val="24"/>
              </w:rPr>
              <w:t>ым</w:t>
            </w:r>
            <w:r>
              <w:rPr>
                <w:spacing w:val="-15"/>
                <w:sz w:val="24"/>
              </w:rPr>
              <w:t> </w:t>
            </w:r>
            <w:r>
              <w:rPr>
                <w:sz w:val="24"/>
              </w:rPr>
              <w:t>семьям, </w:t>
            </w:r>
            <w:r>
              <w:rPr>
                <w:spacing w:val="-2"/>
                <w:sz w:val="24"/>
              </w:rPr>
              <w:t>награжден </w:t>
            </w:r>
            <w:r>
              <w:rPr>
                <w:spacing w:val="-4"/>
                <w:sz w:val="24"/>
              </w:rPr>
              <w:t>ным </w:t>
            </w:r>
            <w:r>
              <w:rPr>
                <w:spacing w:val="-2"/>
                <w:sz w:val="24"/>
              </w:rPr>
              <w:t>Почетным знаком "Родительс </w:t>
            </w:r>
            <w:r>
              <w:rPr>
                <w:sz w:val="24"/>
              </w:rPr>
              <w:t>кая слава </w:t>
            </w:r>
            <w:r>
              <w:rPr>
                <w:spacing w:val="-2"/>
                <w:sz w:val="24"/>
              </w:rPr>
              <w:t>города</w:t>
            </w:r>
          </w:p>
          <w:p>
            <w:pPr>
              <w:pStyle w:val="TableParagraph"/>
              <w:spacing w:line="257" w:lineRule="exact"/>
              <w:ind w:left="101" w:right="96"/>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7453"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культуры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04А060020</w:t>
            </w:r>
          </w:p>
          <w:p>
            <w:pPr>
              <w:pStyle w:val="TableParagraph"/>
              <w:spacing w:line="275" w:lineRule="exact" w:before="2"/>
              <w:ind w:left="12"/>
              <w:jc w:val="center"/>
              <w:rPr>
                <w:sz w:val="24"/>
              </w:rPr>
            </w:pPr>
            <w:r>
              <w:rPr>
                <w:sz w:val="24"/>
              </w:rPr>
              <w:t>0</w:t>
            </w:r>
          </w:p>
          <w:p>
            <w:pPr>
              <w:pStyle w:val="TableParagraph"/>
              <w:ind w:left="109" w:right="96" w:firstLine="1"/>
              <w:jc w:val="center"/>
              <w:rPr>
                <w:sz w:val="24"/>
              </w:rPr>
            </w:pPr>
            <w:r>
              <w:rPr>
                <w:spacing w:val="-2"/>
                <w:sz w:val="24"/>
              </w:rPr>
              <w:t>Проведени </w:t>
            </w:r>
            <w:r>
              <w:rPr>
                <w:spacing w:val="-10"/>
                <w:sz w:val="24"/>
              </w:rPr>
              <w:t>е</w:t>
            </w:r>
            <w:r>
              <w:rPr>
                <w:spacing w:val="40"/>
                <w:sz w:val="24"/>
              </w:rPr>
              <w:t> </w:t>
            </w:r>
            <w:r>
              <w:rPr>
                <w:spacing w:val="-2"/>
                <w:sz w:val="24"/>
              </w:rPr>
              <w:t>городских</w:t>
            </w:r>
            <w:r>
              <w:rPr>
                <w:spacing w:val="40"/>
                <w:sz w:val="24"/>
              </w:rPr>
              <w:t> </w:t>
            </w:r>
            <w:r>
              <w:rPr>
                <w:spacing w:val="-10"/>
                <w:sz w:val="24"/>
              </w:rPr>
              <w:t>и</w:t>
            </w:r>
            <w:r>
              <w:rPr>
                <w:spacing w:val="40"/>
                <w:sz w:val="24"/>
              </w:rPr>
              <w:t> </w:t>
            </w:r>
            <w:r>
              <w:rPr>
                <w:spacing w:val="-2"/>
                <w:sz w:val="24"/>
              </w:rPr>
              <w:t>окружных мероприят </w:t>
            </w:r>
            <w:r>
              <w:rPr>
                <w:spacing w:val="-4"/>
                <w:sz w:val="24"/>
              </w:rPr>
              <w:t>ии, </w:t>
            </w:r>
            <w:r>
              <w:rPr>
                <w:spacing w:val="-2"/>
                <w:sz w:val="24"/>
              </w:rPr>
              <w:t>направлен </w:t>
            </w:r>
            <w:r>
              <w:rPr>
                <w:sz w:val="24"/>
              </w:rPr>
              <w:t>ных на </w:t>
            </w:r>
            <w:r>
              <w:rPr>
                <w:spacing w:val="-2"/>
                <w:sz w:val="24"/>
              </w:rPr>
              <w:t>повышение престижа </w:t>
            </w:r>
            <w:r>
              <w:rPr>
                <w:sz w:val="24"/>
              </w:rPr>
              <w:t>семьи и </w:t>
            </w:r>
            <w:r>
              <w:rPr>
                <w:spacing w:val="-2"/>
                <w:sz w:val="24"/>
              </w:rPr>
              <w:t>семейных ценностей.</w:t>
            </w:r>
          </w:p>
          <w:p>
            <w:pPr>
              <w:pStyle w:val="TableParagraph"/>
              <w:ind w:left="109" w:right="90" w:firstLine="3"/>
              <w:jc w:val="center"/>
              <w:rPr>
                <w:sz w:val="24"/>
              </w:rPr>
            </w:pPr>
            <w:r>
              <w:rPr>
                <w:spacing w:val="-2"/>
                <w:sz w:val="24"/>
              </w:rPr>
              <w:t>Развитие системы взаимодейс </w:t>
            </w:r>
            <w:r>
              <w:rPr>
                <w:sz w:val="24"/>
              </w:rPr>
              <w:t>твия с </w:t>
            </w:r>
            <w:r>
              <w:rPr>
                <w:spacing w:val="-2"/>
                <w:sz w:val="24"/>
              </w:rPr>
              <w:t>обществен </w:t>
            </w:r>
            <w:r>
              <w:rPr>
                <w:spacing w:val="-4"/>
                <w:sz w:val="24"/>
              </w:rPr>
              <w:t>ными </w:t>
            </w:r>
            <w:r>
              <w:rPr>
                <w:spacing w:val="-2"/>
                <w:sz w:val="24"/>
              </w:rPr>
              <w:t>организаци </w:t>
            </w:r>
            <w:r>
              <w:rPr>
                <w:spacing w:val="-4"/>
                <w:sz w:val="24"/>
              </w:rPr>
              <w:t>ями, </w:t>
            </w:r>
            <w:r>
              <w:rPr>
                <w:spacing w:val="-2"/>
                <w:sz w:val="24"/>
              </w:rPr>
              <w:t>оказывающ </w:t>
            </w:r>
            <w:r>
              <w:rPr>
                <w:spacing w:val="-4"/>
                <w:sz w:val="24"/>
              </w:rPr>
              <w:t>ими</w:t>
            </w:r>
          </w:p>
          <w:p>
            <w:pPr>
              <w:pStyle w:val="TableParagraph"/>
              <w:spacing w:line="261" w:lineRule="exact"/>
              <w:ind w:left="103" w:right="92"/>
              <w:jc w:val="center"/>
              <w:rPr>
                <w:sz w:val="24"/>
              </w:rPr>
            </w:pPr>
            <w:r>
              <w:rPr>
                <w:spacing w:val="-2"/>
                <w:sz w:val="24"/>
              </w:rPr>
              <w:t>помощь</w:t>
            </w:r>
          </w:p>
        </w:tc>
        <w:tc>
          <w:tcPr>
            <w:tcW w:w="840" w:type="dxa"/>
            <w:tcBorders>
              <w:bottom w:val="nil"/>
            </w:tcBorders>
          </w:tcPr>
          <w:p>
            <w:pPr>
              <w:pStyle w:val="TableParagraph"/>
              <w:spacing w:line="273" w:lineRule="exact"/>
              <w:ind w:left="176"/>
              <w:rPr>
                <w:sz w:val="24"/>
              </w:rPr>
            </w:pPr>
            <w:r>
              <w:rPr>
                <w:spacing w:val="-4"/>
                <w:sz w:val="24"/>
              </w:rPr>
              <w:t>0804</w:t>
            </w:r>
          </w:p>
        </w:tc>
        <w:tc>
          <w:tcPr>
            <w:tcW w:w="701" w:type="dxa"/>
            <w:tcBorders>
              <w:bottom w:val="nil"/>
            </w:tcBorders>
          </w:tcPr>
          <w:p>
            <w:pPr>
              <w:pStyle w:val="TableParagraph"/>
              <w:spacing w:line="273" w:lineRule="exact"/>
              <w:ind w:left="166"/>
              <w:rPr>
                <w:sz w:val="24"/>
              </w:rPr>
            </w:pPr>
            <w:r>
              <w:rPr>
                <w:spacing w:val="-5"/>
                <w:sz w:val="24"/>
              </w:rPr>
              <w:t>056</w:t>
            </w:r>
          </w:p>
        </w:tc>
        <w:tc>
          <w:tcPr>
            <w:tcW w:w="840" w:type="dxa"/>
            <w:tcBorders>
              <w:bottom w:val="nil"/>
            </w:tcBorders>
          </w:tcPr>
          <w:p>
            <w:pPr>
              <w:pStyle w:val="TableParagraph"/>
              <w:spacing w:line="273" w:lineRule="exact"/>
              <w:ind w:left="233"/>
              <w:rPr>
                <w:sz w:val="24"/>
              </w:rPr>
            </w:pPr>
            <w:r>
              <w:rPr>
                <w:spacing w:val="-5"/>
                <w:sz w:val="24"/>
              </w:rPr>
              <w:t>612</w:t>
            </w:r>
          </w:p>
        </w:tc>
        <w:tc>
          <w:tcPr>
            <w:tcW w:w="931" w:type="dxa"/>
            <w:tcBorders>
              <w:bottom w:val="nil"/>
            </w:tcBorders>
          </w:tcPr>
          <w:p>
            <w:pPr>
              <w:pStyle w:val="TableParagraph"/>
              <w:spacing w:line="273" w:lineRule="exact"/>
              <w:ind w:left="114" w:right="114"/>
              <w:jc w:val="center"/>
              <w:rPr>
                <w:sz w:val="24"/>
              </w:rPr>
            </w:pPr>
            <w:r>
              <w:rPr>
                <w:spacing w:val="-5"/>
                <w:sz w:val="24"/>
              </w:rPr>
              <w:t>16</w:t>
            </w:r>
          </w:p>
          <w:p>
            <w:pPr>
              <w:pStyle w:val="TableParagraph"/>
              <w:spacing w:before="2"/>
              <w:ind w:left="114" w:right="114"/>
              <w:jc w:val="center"/>
              <w:rPr>
                <w:sz w:val="24"/>
              </w:rPr>
            </w:pPr>
            <w:r>
              <w:rPr>
                <w:spacing w:val="-2"/>
                <w:sz w:val="24"/>
              </w:rPr>
              <w:t>000,0</w:t>
            </w:r>
          </w:p>
        </w:tc>
        <w:tc>
          <w:tcPr>
            <w:tcW w:w="993" w:type="dxa"/>
            <w:tcBorders>
              <w:bottom w:val="nil"/>
            </w:tcBorders>
          </w:tcPr>
          <w:p>
            <w:pPr>
              <w:pStyle w:val="TableParagraph"/>
              <w:spacing w:line="273" w:lineRule="exact"/>
              <w:ind w:left="115" w:right="105"/>
              <w:jc w:val="center"/>
              <w:rPr>
                <w:sz w:val="24"/>
              </w:rPr>
            </w:pPr>
            <w:r>
              <w:rPr>
                <w:spacing w:val="-2"/>
                <w:sz w:val="24"/>
              </w:rPr>
              <w:t>15413,</w:t>
            </w:r>
          </w:p>
          <w:p>
            <w:pPr>
              <w:pStyle w:val="TableParagraph"/>
              <w:spacing w:before="2"/>
              <w:ind w:left="8"/>
              <w:jc w:val="center"/>
              <w:rPr>
                <w:sz w:val="24"/>
              </w:rPr>
            </w:pPr>
            <w:r>
              <w:rPr>
                <w:sz w:val="24"/>
              </w:rPr>
              <w:t>1</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6"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74" w:lineRule="exact"/>
              <w:ind w:left="402" w:right="302" w:hanging="87"/>
              <w:rPr>
                <w:sz w:val="24"/>
              </w:rPr>
            </w:pPr>
            <w:r>
              <w:rPr>
                <w:sz w:val="24"/>
              </w:rPr>
              <w:t>семье</w:t>
            </w:r>
            <w:r>
              <w:rPr>
                <w:spacing w:val="-15"/>
                <w:sz w:val="24"/>
              </w:rPr>
              <w:t> </w:t>
            </w:r>
            <w:r>
              <w:rPr>
                <w:sz w:val="24"/>
              </w:rPr>
              <w:t>и </w:t>
            </w:r>
            <w:r>
              <w:rPr>
                <w:spacing w:val="-2"/>
                <w:sz w:val="24"/>
              </w:rPr>
              <w:t>детям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8001"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культуры города Москвы</w:t>
            </w:r>
          </w:p>
        </w:tc>
        <w:tc>
          <w:tcPr>
            <w:tcW w:w="1402" w:type="dxa"/>
          </w:tcPr>
          <w:p>
            <w:pPr>
              <w:pStyle w:val="TableParagraph"/>
              <w:spacing w:line="271" w:lineRule="exact"/>
              <w:ind w:left="103" w:right="96"/>
              <w:jc w:val="center"/>
              <w:rPr>
                <w:sz w:val="24"/>
              </w:rPr>
            </w:pPr>
            <w:r>
              <w:rPr>
                <w:spacing w:val="-2"/>
                <w:sz w:val="24"/>
              </w:rPr>
              <w:t>04А060020</w:t>
            </w:r>
          </w:p>
          <w:p>
            <w:pPr>
              <w:pStyle w:val="TableParagraph"/>
              <w:spacing w:line="275" w:lineRule="exact"/>
              <w:ind w:left="12"/>
              <w:jc w:val="center"/>
              <w:rPr>
                <w:sz w:val="24"/>
              </w:rPr>
            </w:pPr>
            <w:r>
              <w:rPr>
                <w:sz w:val="24"/>
              </w:rPr>
              <w:t>0</w:t>
            </w:r>
          </w:p>
          <w:p>
            <w:pPr>
              <w:pStyle w:val="TableParagraph"/>
              <w:spacing w:before="2"/>
              <w:ind w:left="109" w:right="96" w:firstLine="1"/>
              <w:jc w:val="center"/>
              <w:rPr>
                <w:sz w:val="24"/>
              </w:rPr>
            </w:pPr>
            <w:r>
              <w:rPr>
                <w:spacing w:val="-2"/>
                <w:sz w:val="24"/>
              </w:rPr>
              <w:t>Проведени </w:t>
            </w:r>
            <w:r>
              <w:rPr>
                <w:spacing w:val="-10"/>
                <w:sz w:val="24"/>
              </w:rPr>
              <w:t>е</w:t>
            </w:r>
            <w:r>
              <w:rPr>
                <w:spacing w:val="40"/>
                <w:sz w:val="24"/>
              </w:rPr>
              <w:t> </w:t>
            </w:r>
            <w:r>
              <w:rPr>
                <w:spacing w:val="-2"/>
                <w:sz w:val="24"/>
              </w:rPr>
              <w:t>городских</w:t>
            </w:r>
            <w:r>
              <w:rPr>
                <w:spacing w:val="40"/>
                <w:sz w:val="24"/>
              </w:rPr>
              <w:t> </w:t>
            </w:r>
            <w:r>
              <w:rPr>
                <w:spacing w:val="-10"/>
                <w:sz w:val="24"/>
              </w:rPr>
              <w:t>и</w:t>
            </w:r>
            <w:r>
              <w:rPr>
                <w:spacing w:val="40"/>
                <w:sz w:val="24"/>
              </w:rPr>
              <w:t> </w:t>
            </w:r>
            <w:r>
              <w:rPr>
                <w:spacing w:val="-2"/>
                <w:sz w:val="24"/>
              </w:rPr>
              <w:t>окружных мероприят </w:t>
            </w:r>
            <w:r>
              <w:rPr>
                <w:spacing w:val="-4"/>
                <w:sz w:val="24"/>
              </w:rPr>
              <w:t>ий, </w:t>
            </w:r>
            <w:r>
              <w:rPr>
                <w:spacing w:val="-2"/>
                <w:sz w:val="24"/>
              </w:rPr>
              <w:t>направлен </w:t>
            </w:r>
            <w:r>
              <w:rPr>
                <w:sz w:val="24"/>
              </w:rPr>
              <w:t>ных на </w:t>
            </w:r>
            <w:r>
              <w:rPr>
                <w:spacing w:val="-2"/>
                <w:sz w:val="24"/>
              </w:rPr>
              <w:t>повышение престижа </w:t>
            </w:r>
            <w:r>
              <w:rPr>
                <w:sz w:val="24"/>
              </w:rPr>
              <w:t>семьи и </w:t>
            </w:r>
            <w:r>
              <w:rPr>
                <w:spacing w:val="-2"/>
                <w:sz w:val="24"/>
              </w:rPr>
              <w:t>семейных ценностей.</w:t>
            </w:r>
          </w:p>
          <w:p>
            <w:pPr>
              <w:pStyle w:val="TableParagraph"/>
              <w:ind w:left="109" w:right="90" w:firstLine="3"/>
              <w:jc w:val="center"/>
              <w:rPr>
                <w:sz w:val="24"/>
              </w:rPr>
            </w:pPr>
            <w:r>
              <w:rPr>
                <w:spacing w:val="-2"/>
                <w:sz w:val="24"/>
              </w:rPr>
              <w:t>Развитие системы взаимодейс </w:t>
            </w:r>
            <w:r>
              <w:rPr>
                <w:sz w:val="24"/>
              </w:rPr>
              <w:t>твия с </w:t>
            </w:r>
            <w:r>
              <w:rPr>
                <w:spacing w:val="-2"/>
                <w:sz w:val="24"/>
              </w:rPr>
              <w:t>обществен </w:t>
            </w:r>
            <w:r>
              <w:rPr>
                <w:spacing w:val="-4"/>
                <w:sz w:val="24"/>
              </w:rPr>
              <w:t>ными </w:t>
            </w:r>
            <w:r>
              <w:rPr>
                <w:spacing w:val="-2"/>
                <w:sz w:val="24"/>
              </w:rPr>
              <w:t>организаци </w:t>
            </w:r>
            <w:r>
              <w:rPr>
                <w:spacing w:val="-4"/>
                <w:sz w:val="24"/>
              </w:rPr>
              <w:t>ями, </w:t>
            </w:r>
            <w:r>
              <w:rPr>
                <w:spacing w:val="-2"/>
                <w:sz w:val="24"/>
              </w:rPr>
              <w:t>оказывающ </w:t>
            </w:r>
            <w:r>
              <w:rPr>
                <w:spacing w:val="-4"/>
                <w:sz w:val="24"/>
              </w:rPr>
              <w:t>ими </w:t>
            </w:r>
            <w:r>
              <w:rPr>
                <w:spacing w:val="-2"/>
                <w:sz w:val="24"/>
              </w:rPr>
              <w:t>помощь </w:t>
            </w:r>
            <w:r>
              <w:rPr>
                <w:sz w:val="24"/>
              </w:rPr>
              <w:t>семье и</w:t>
            </w:r>
          </w:p>
          <w:p>
            <w:pPr>
              <w:pStyle w:val="TableParagraph"/>
              <w:spacing w:line="257" w:lineRule="exact" w:before="1"/>
              <w:ind w:left="102" w:right="96"/>
              <w:jc w:val="center"/>
              <w:rPr>
                <w:sz w:val="24"/>
              </w:rPr>
            </w:pPr>
            <w:r>
              <w:rPr>
                <w:spacing w:val="-4"/>
                <w:sz w:val="24"/>
              </w:rPr>
              <w:t>детям</w:t>
            </w:r>
          </w:p>
        </w:tc>
        <w:tc>
          <w:tcPr>
            <w:tcW w:w="840" w:type="dxa"/>
          </w:tcPr>
          <w:p>
            <w:pPr>
              <w:pStyle w:val="TableParagraph"/>
              <w:spacing w:line="273" w:lineRule="exact"/>
              <w:ind w:right="171"/>
              <w:jc w:val="right"/>
              <w:rPr>
                <w:sz w:val="24"/>
              </w:rPr>
            </w:pPr>
            <w:r>
              <w:rPr>
                <w:spacing w:val="-4"/>
                <w:sz w:val="24"/>
              </w:rPr>
              <w:t>0804</w:t>
            </w:r>
          </w:p>
        </w:tc>
        <w:tc>
          <w:tcPr>
            <w:tcW w:w="701" w:type="dxa"/>
          </w:tcPr>
          <w:p>
            <w:pPr>
              <w:pStyle w:val="TableParagraph"/>
              <w:spacing w:line="273" w:lineRule="exact"/>
              <w:ind w:left="132" w:right="130"/>
              <w:jc w:val="center"/>
              <w:rPr>
                <w:sz w:val="24"/>
              </w:rPr>
            </w:pPr>
            <w:r>
              <w:rPr>
                <w:spacing w:val="-5"/>
                <w:sz w:val="24"/>
              </w:rPr>
              <w:t>056</w:t>
            </w:r>
          </w:p>
        </w:tc>
        <w:tc>
          <w:tcPr>
            <w:tcW w:w="840" w:type="dxa"/>
          </w:tcPr>
          <w:p>
            <w:pPr>
              <w:pStyle w:val="TableParagraph"/>
              <w:spacing w:line="273" w:lineRule="exact"/>
              <w:ind w:left="105" w:right="105"/>
              <w:jc w:val="center"/>
              <w:rPr>
                <w:sz w:val="24"/>
              </w:rPr>
            </w:pPr>
            <w:r>
              <w:rPr>
                <w:spacing w:val="-5"/>
                <w:sz w:val="24"/>
              </w:rPr>
              <w:t>622</w:t>
            </w:r>
          </w:p>
        </w:tc>
        <w:tc>
          <w:tcPr>
            <w:tcW w:w="931" w:type="dxa"/>
          </w:tcPr>
          <w:p>
            <w:pPr>
              <w:pStyle w:val="TableParagraph"/>
              <w:spacing w:line="271" w:lineRule="exact"/>
              <w:ind w:left="114" w:right="114"/>
              <w:jc w:val="center"/>
              <w:rPr>
                <w:sz w:val="24"/>
              </w:rPr>
            </w:pPr>
            <w:r>
              <w:rPr>
                <w:spacing w:val="-5"/>
                <w:sz w:val="24"/>
              </w:rPr>
              <w:t>13</w:t>
            </w:r>
          </w:p>
          <w:p>
            <w:pPr>
              <w:pStyle w:val="TableParagraph"/>
              <w:spacing w:line="275" w:lineRule="exact"/>
              <w:ind w:left="114" w:right="114"/>
              <w:jc w:val="center"/>
              <w:rPr>
                <w:sz w:val="24"/>
              </w:rPr>
            </w:pPr>
            <w:r>
              <w:rPr>
                <w:spacing w:val="-2"/>
                <w:sz w:val="24"/>
              </w:rPr>
              <w:t>414,7</w:t>
            </w:r>
          </w:p>
        </w:tc>
        <w:tc>
          <w:tcPr>
            <w:tcW w:w="993" w:type="dxa"/>
          </w:tcPr>
          <w:p>
            <w:pPr>
              <w:pStyle w:val="TableParagraph"/>
              <w:spacing w:line="273" w:lineRule="exact"/>
              <w:ind w:left="166"/>
              <w:rPr>
                <w:sz w:val="24"/>
              </w:rPr>
            </w:pPr>
            <w:r>
              <w:rPr>
                <w:spacing w:val="-2"/>
                <w:sz w:val="24"/>
              </w:rPr>
              <w:t>1575,0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1381" w:hRule="atLeast"/>
        </w:trPr>
        <w:tc>
          <w:tcPr>
            <w:tcW w:w="1541" w:type="dxa"/>
          </w:tcPr>
          <w:p>
            <w:pPr>
              <w:pStyle w:val="TableParagraph"/>
              <w:rPr>
                <w:sz w:val="24"/>
              </w:rPr>
            </w:pPr>
          </w:p>
        </w:tc>
        <w:tc>
          <w:tcPr>
            <w:tcW w:w="1258" w:type="dxa"/>
            <w:tcBorders>
              <w:bottom w:val="nil"/>
            </w:tcBorders>
          </w:tcPr>
          <w:p>
            <w:pPr>
              <w:pStyle w:val="TableParagraph"/>
              <w:ind w:left="105" w:right="90"/>
              <w:jc w:val="both"/>
              <w:rPr>
                <w:sz w:val="24"/>
              </w:rPr>
            </w:pPr>
            <w:r>
              <w:rPr>
                <w:spacing w:val="-2"/>
                <w:sz w:val="24"/>
              </w:rPr>
              <w:t>Департам </w:t>
            </w:r>
            <w:r>
              <w:rPr>
                <w:sz w:val="24"/>
              </w:rPr>
              <w:t>ент </w:t>
            </w:r>
            <w:r>
              <w:rPr>
                <w:sz w:val="24"/>
              </w:rPr>
              <w:t>труда </w:t>
            </w:r>
            <w:r>
              <w:rPr>
                <w:spacing w:val="-10"/>
                <w:sz w:val="24"/>
              </w:rPr>
              <w:t>и</w:t>
            </w:r>
          </w:p>
          <w:p>
            <w:pPr>
              <w:pStyle w:val="TableParagraph"/>
              <w:spacing w:line="274" w:lineRule="exact"/>
              <w:ind w:left="105" w:right="191"/>
              <w:rPr>
                <w:sz w:val="24"/>
              </w:rPr>
            </w:pPr>
            <w:r>
              <w:rPr>
                <w:spacing w:val="-2"/>
                <w:sz w:val="24"/>
              </w:rPr>
              <w:t>социальн </w:t>
            </w:r>
            <w:r>
              <w:rPr>
                <w:spacing w:val="-6"/>
                <w:sz w:val="24"/>
              </w:rPr>
              <w:t>ой</w:t>
            </w:r>
          </w:p>
        </w:tc>
        <w:tc>
          <w:tcPr>
            <w:tcW w:w="1402" w:type="dxa"/>
            <w:tcBorders>
              <w:bottom w:val="nil"/>
            </w:tcBorders>
          </w:tcPr>
          <w:p>
            <w:pPr>
              <w:pStyle w:val="TableParagraph"/>
              <w:spacing w:line="272" w:lineRule="exact"/>
              <w:ind w:left="103" w:right="96"/>
              <w:jc w:val="center"/>
              <w:rPr>
                <w:sz w:val="24"/>
              </w:rPr>
            </w:pPr>
            <w:r>
              <w:rPr>
                <w:spacing w:val="-2"/>
                <w:sz w:val="24"/>
              </w:rPr>
              <w:t>04А060030</w:t>
            </w:r>
          </w:p>
          <w:p>
            <w:pPr>
              <w:pStyle w:val="TableParagraph"/>
              <w:spacing w:line="237" w:lineRule="auto" w:before="4"/>
              <w:ind w:left="103" w:right="89"/>
              <w:jc w:val="center"/>
              <w:rPr>
                <w:sz w:val="24"/>
              </w:rPr>
            </w:pPr>
            <w:r>
              <w:rPr>
                <w:sz w:val="24"/>
              </w:rPr>
              <w:t>0</w:t>
            </w:r>
            <w:r>
              <w:rPr>
                <w:spacing w:val="-15"/>
                <w:sz w:val="24"/>
              </w:rPr>
              <w:t> </w:t>
            </w:r>
            <w:r>
              <w:rPr>
                <w:sz w:val="24"/>
              </w:rPr>
              <w:t>Субсиди</w:t>
            </w:r>
            <w:r>
              <w:rPr>
                <w:sz w:val="24"/>
              </w:rPr>
              <w:t>я </w:t>
            </w:r>
            <w:r>
              <w:rPr>
                <w:spacing w:val="-6"/>
                <w:sz w:val="24"/>
              </w:rPr>
              <w:t>на</w:t>
            </w:r>
          </w:p>
          <w:p>
            <w:pPr>
              <w:pStyle w:val="TableParagraph"/>
              <w:spacing w:line="274" w:lineRule="exact"/>
              <w:ind w:left="133" w:right="121" w:firstLine="1"/>
              <w:jc w:val="center"/>
              <w:rPr>
                <w:sz w:val="24"/>
              </w:rPr>
            </w:pPr>
            <w:r>
              <w:rPr>
                <w:spacing w:val="-2"/>
                <w:sz w:val="24"/>
              </w:rPr>
              <w:t>поддержку деятельнос</w:t>
            </w:r>
          </w:p>
        </w:tc>
        <w:tc>
          <w:tcPr>
            <w:tcW w:w="840" w:type="dxa"/>
            <w:tcBorders>
              <w:bottom w:val="nil"/>
            </w:tcBorders>
          </w:tcPr>
          <w:p>
            <w:pPr>
              <w:pStyle w:val="TableParagraph"/>
              <w:spacing w:line="272" w:lineRule="exact"/>
              <w:ind w:right="171"/>
              <w:jc w:val="right"/>
              <w:rPr>
                <w:sz w:val="24"/>
              </w:rPr>
            </w:pPr>
            <w:r>
              <w:rPr>
                <w:spacing w:val="-4"/>
                <w:sz w:val="24"/>
              </w:rPr>
              <w:t>1006</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5" w:right="105"/>
              <w:jc w:val="center"/>
              <w:rPr>
                <w:sz w:val="24"/>
              </w:rPr>
            </w:pPr>
            <w:r>
              <w:rPr>
                <w:spacing w:val="-5"/>
                <w:sz w:val="24"/>
              </w:rPr>
              <w:t>632</w:t>
            </w:r>
          </w:p>
        </w:tc>
        <w:tc>
          <w:tcPr>
            <w:tcW w:w="931" w:type="dxa"/>
            <w:tcBorders>
              <w:bottom w:val="nil"/>
            </w:tcBorders>
          </w:tcPr>
          <w:p>
            <w:pPr>
              <w:pStyle w:val="TableParagraph"/>
              <w:spacing w:line="272" w:lineRule="exact"/>
              <w:ind w:left="310"/>
              <w:rPr>
                <w:sz w:val="24"/>
              </w:rPr>
            </w:pPr>
            <w:r>
              <w:rPr>
                <w:spacing w:val="-5"/>
                <w:sz w:val="24"/>
              </w:rPr>
              <w:t>0,0</w:t>
            </w:r>
          </w:p>
        </w:tc>
        <w:tc>
          <w:tcPr>
            <w:tcW w:w="993" w:type="dxa"/>
            <w:tcBorders>
              <w:bottom w:val="nil"/>
            </w:tcBorders>
          </w:tcPr>
          <w:p>
            <w:pPr>
              <w:pStyle w:val="TableParagraph"/>
              <w:spacing w:line="272" w:lineRule="exact"/>
              <w:ind w:left="315"/>
              <w:rPr>
                <w:sz w:val="24"/>
              </w:rPr>
            </w:pPr>
            <w:r>
              <w:rPr>
                <w:spacing w:val="-5"/>
                <w:sz w:val="24"/>
              </w:rPr>
              <w:t>120</w:t>
            </w:r>
          </w:p>
          <w:p>
            <w:pPr>
              <w:pStyle w:val="TableParagraph"/>
              <w:spacing w:before="2"/>
              <w:ind w:left="229"/>
              <w:rPr>
                <w:sz w:val="24"/>
              </w:rPr>
            </w:pPr>
            <w:r>
              <w:rPr>
                <w:spacing w:val="-2"/>
                <w:sz w:val="24"/>
              </w:rPr>
              <w:t>000,0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76"/>
              <w:jc w:val="center"/>
              <w:rPr>
                <w:sz w:val="24"/>
              </w:rPr>
            </w:pPr>
            <w:r>
              <w:rPr>
                <w:sz w:val="24"/>
              </w:rPr>
              <w:t>60</w:t>
            </w:r>
            <w:r>
              <w:rPr>
                <w:spacing w:val="2"/>
                <w:sz w:val="24"/>
              </w:rPr>
              <w:t> </w:t>
            </w:r>
            <w:r>
              <w:rPr>
                <w:spacing w:val="-2"/>
                <w:sz w:val="24"/>
              </w:rPr>
              <w:t>000,0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589" w:hRule="atLeast"/>
        </w:trPr>
        <w:tc>
          <w:tcPr>
            <w:tcW w:w="1541" w:type="dxa"/>
          </w:tcPr>
          <w:p>
            <w:pPr>
              <w:pStyle w:val="TableParagraph"/>
              <w:rPr>
                <w:sz w:val="24"/>
              </w:rPr>
            </w:pPr>
          </w:p>
        </w:tc>
        <w:tc>
          <w:tcPr>
            <w:tcW w:w="1258" w:type="dxa"/>
          </w:tcPr>
          <w:p>
            <w:pPr>
              <w:pStyle w:val="TableParagraph"/>
              <w:spacing w:before="1"/>
              <w:ind w:left="105" w:right="99"/>
              <w:rPr>
                <w:sz w:val="24"/>
              </w:rPr>
            </w:pPr>
            <w:r>
              <w:rPr>
                <w:spacing w:val="-2"/>
                <w:sz w:val="24"/>
              </w:rPr>
              <w:t>защиты населения города Москвы</w:t>
            </w:r>
          </w:p>
        </w:tc>
        <w:tc>
          <w:tcPr>
            <w:tcW w:w="1402" w:type="dxa"/>
          </w:tcPr>
          <w:p>
            <w:pPr>
              <w:pStyle w:val="TableParagraph"/>
              <w:spacing w:before="1"/>
              <w:ind w:left="109" w:right="93" w:hanging="2"/>
              <w:jc w:val="center"/>
              <w:rPr>
                <w:sz w:val="24"/>
              </w:rPr>
            </w:pPr>
            <w:r>
              <w:rPr>
                <w:spacing w:val="-6"/>
                <w:sz w:val="24"/>
              </w:rPr>
              <w:t>ти </w:t>
            </w:r>
            <w:r>
              <w:rPr>
                <w:spacing w:val="-2"/>
                <w:sz w:val="24"/>
              </w:rPr>
              <w:t>Региональн </w:t>
            </w:r>
            <w:r>
              <w:rPr>
                <w:spacing w:val="-6"/>
                <w:sz w:val="24"/>
              </w:rPr>
              <w:t>ой </w:t>
            </w:r>
            <w:r>
              <w:rPr>
                <w:spacing w:val="-2"/>
                <w:sz w:val="24"/>
              </w:rPr>
              <w:t>обществен </w:t>
            </w:r>
            <w:r>
              <w:rPr>
                <w:spacing w:val="-4"/>
                <w:sz w:val="24"/>
              </w:rPr>
              <w:t>ной </w:t>
            </w:r>
            <w:r>
              <w:rPr>
                <w:spacing w:val="-2"/>
                <w:sz w:val="24"/>
              </w:rPr>
              <w:t>организаци </w:t>
            </w:r>
            <w:r>
              <w:rPr>
                <w:spacing w:val="-10"/>
                <w:sz w:val="24"/>
              </w:rPr>
              <w:t>и </w:t>
            </w:r>
            <w:r>
              <w:rPr>
                <w:spacing w:val="-2"/>
                <w:sz w:val="24"/>
              </w:rPr>
              <w:t>"Объедине </w:t>
            </w:r>
            <w:r>
              <w:rPr>
                <w:spacing w:val="-4"/>
                <w:sz w:val="24"/>
              </w:rPr>
              <w:t>ние </w:t>
            </w:r>
            <w:r>
              <w:rPr>
                <w:spacing w:val="-2"/>
                <w:sz w:val="24"/>
              </w:rPr>
              <w:t>многодетн </w:t>
            </w:r>
            <w:r>
              <w:rPr>
                <w:sz w:val="24"/>
              </w:rPr>
              <w:t>ых семей </w:t>
            </w:r>
            <w:r>
              <w:rPr>
                <w:spacing w:val="-2"/>
                <w:sz w:val="24"/>
              </w:rPr>
              <w:t>города</w:t>
            </w:r>
          </w:p>
          <w:p>
            <w:pPr>
              <w:pStyle w:val="TableParagraph"/>
              <w:spacing w:line="257" w:lineRule="exact"/>
              <w:ind w:left="101" w:right="96"/>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46" w:hRule="atLeast"/>
        </w:trPr>
        <w:tc>
          <w:tcPr>
            <w:tcW w:w="1541" w:type="dxa"/>
          </w:tcPr>
          <w:p>
            <w:pPr>
              <w:pStyle w:val="TableParagraph"/>
              <w:rPr>
                <w:sz w:val="24"/>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04АО6003</w:t>
            </w:r>
          </w:p>
          <w:p>
            <w:pPr>
              <w:pStyle w:val="TableParagraph"/>
              <w:spacing w:line="275" w:lineRule="exact" w:before="2"/>
              <w:ind w:left="103" w:right="95"/>
              <w:jc w:val="center"/>
              <w:rPr>
                <w:sz w:val="24"/>
              </w:rPr>
            </w:pPr>
            <w:r>
              <w:rPr>
                <w:spacing w:val="-5"/>
                <w:sz w:val="24"/>
              </w:rPr>
              <w:t>00</w:t>
            </w:r>
          </w:p>
          <w:p>
            <w:pPr>
              <w:pStyle w:val="TableParagraph"/>
              <w:ind w:left="109" w:right="93" w:firstLine="2"/>
              <w:jc w:val="center"/>
              <w:rPr>
                <w:sz w:val="24"/>
              </w:rPr>
            </w:pPr>
            <w:r>
              <w:rPr>
                <w:spacing w:val="-2"/>
                <w:sz w:val="24"/>
              </w:rPr>
              <w:t>Субсидия </w:t>
            </w:r>
            <w:r>
              <w:rPr>
                <w:spacing w:val="-6"/>
                <w:sz w:val="24"/>
              </w:rPr>
              <w:t>на </w:t>
            </w:r>
            <w:r>
              <w:rPr>
                <w:spacing w:val="-2"/>
                <w:sz w:val="24"/>
              </w:rPr>
              <w:t>поддержку деятельнос </w:t>
            </w:r>
            <w:r>
              <w:rPr>
                <w:spacing w:val="-6"/>
                <w:sz w:val="24"/>
              </w:rPr>
              <w:t>ти </w:t>
            </w:r>
            <w:r>
              <w:rPr>
                <w:spacing w:val="-2"/>
                <w:sz w:val="24"/>
              </w:rPr>
              <w:t>Региональн </w:t>
            </w:r>
            <w:r>
              <w:rPr>
                <w:spacing w:val="-6"/>
                <w:sz w:val="24"/>
              </w:rPr>
              <w:t>ой </w:t>
            </w:r>
            <w:r>
              <w:rPr>
                <w:spacing w:val="-2"/>
                <w:sz w:val="24"/>
              </w:rPr>
              <w:t>обществен </w:t>
            </w:r>
            <w:r>
              <w:rPr>
                <w:spacing w:val="-4"/>
                <w:sz w:val="24"/>
              </w:rPr>
              <w:t>ной </w:t>
            </w:r>
            <w:r>
              <w:rPr>
                <w:spacing w:val="-2"/>
                <w:sz w:val="24"/>
              </w:rPr>
              <w:t>организаци </w:t>
            </w:r>
            <w:r>
              <w:rPr>
                <w:spacing w:val="-10"/>
                <w:sz w:val="24"/>
              </w:rPr>
              <w:t>и </w:t>
            </w:r>
            <w:r>
              <w:rPr>
                <w:spacing w:val="-2"/>
                <w:sz w:val="24"/>
              </w:rPr>
              <w:t>"Объедине </w:t>
            </w:r>
            <w:r>
              <w:rPr>
                <w:spacing w:val="-4"/>
                <w:sz w:val="24"/>
              </w:rPr>
              <w:t>ние </w:t>
            </w:r>
            <w:r>
              <w:rPr>
                <w:spacing w:val="-2"/>
                <w:sz w:val="24"/>
              </w:rPr>
              <w:t>многодетн </w:t>
            </w:r>
            <w:r>
              <w:rPr>
                <w:sz w:val="24"/>
              </w:rPr>
              <w:t>ых семей</w:t>
            </w:r>
          </w:p>
          <w:p>
            <w:pPr>
              <w:pStyle w:val="TableParagraph"/>
              <w:spacing w:line="274" w:lineRule="exact"/>
              <w:ind w:left="234" w:right="227" w:firstLine="8"/>
              <w:jc w:val="center"/>
              <w:rPr>
                <w:sz w:val="24"/>
              </w:rPr>
            </w:pPr>
            <w:r>
              <w:rPr>
                <w:spacing w:val="-2"/>
                <w:sz w:val="24"/>
              </w:rPr>
              <w:t>города Москвы"</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633</w:t>
            </w:r>
          </w:p>
        </w:tc>
        <w:tc>
          <w:tcPr>
            <w:tcW w:w="931" w:type="dxa"/>
          </w:tcPr>
          <w:p>
            <w:pPr>
              <w:pStyle w:val="TableParagraph"/>
              <w:spacing w:line="272" w:lineRule="exact"/>
              <w:ind w:left="310"/>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311"/>
              <w:rPr>
                <w:sz w:val="24"/>
              </w:rPr>
            </w:pPr>
            <w:r>
              <w:rPr>
                <w:spacing w:val="-5"/>
                <w:sz w:val="24"/>
              </w:rPr>
              <w:t>100</w:t>
            </w:r>
          </w:p>
          <w:p>
            <w:pPr>
              <w:pStyle w:val="TableParagraph"/>
              <w:spacing w:before="2"/>
              <w:ind w:left="224"/>
              <w:rPr>
                <w:sz w:val="24"/>
              </w:rPr>
            </w:pPr>
            <w:r>
              <w:rPr>
                <w:spacing w:val="-2"/>
                <w:sz w:val="24"/>
              </w:rPr>
              <w:t>000,0</w:t>
            </w:r>
          </w:p>
        </w:tc>
        <w:tc>
          <w:tcPr>
            <w:tcW w:w="1118" w:type="dxa"/>
          </w:tcPr>
          <w:p>
            <w:pPr>
              <w:pStyle w:val="TableParagraph"/>
              <w:spacing w:line="272" w:lineRule="exact"/>
              <w:ind w:left="80" w:right="77"/>
              <w:jc w:val="center"/>
              <w:rPr>
                <w:sz w:val="24"/>
              </w:rPr>
            </w:pPr>
            <w:r>
              <w:rPr>
                <w:sz w:val="24"/>
              </w:rPr>
              <w:t>60</w:t>
            </w:r>
            <w:r>
              <w:rPr>
                <w:spacing w:val="2"/>
                <w:sz w:val="24"/>
              </w:rPr>
              <w:t> </w:t>
            </w:r>
            <w:r>
              <w:rPr>
                <w:spacing w:val="-2"/>
                <w:sz w:val="24"/>
              </w:rPr>
              <w:t>000,0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86"/>
              <w:jc w:val="center"/>
              <w:rPr>
                <w:sz w:val="24"/>
              </w:rPr>
            </w:pPr>
            <w:r>
              <w:rPr>
                <w:sz w:val="24"/>
              </w:rPr>
              <w:t>60</w:t>
            </w:r>
            <w:r>
              <w:rPr>
                <w:spacing w:val="2"/>
                <w:sz w:val="24"/>
              </w:rPr>
              <w:t> </w:t>
            </w:r>
            <w:r>
              <w:rPr>
                <w:spacing w:val="-2"/>
                <w:sz w:val="24"/>
              </w:rPr>
              <w:t>000,0</w:t>
            </w:r>
          </w:p>
        </w:tc>
        <w:tc>
          <w:tcPr>
            <w:tcW w:w="1118" w:type="dxa"/>
          </w:tcPr>
          <w:p>
            <w:pPr>
              <w:pStyle w:val="TableParagraph"/>
              <w:spacing w:line="272" w:lineRule="exact"/>
              <w:ind w:left="81" w:right="77"/>
              <w:jc w:val="center"/>
              <w:rPr>
                <w:sz w:val="24"/>
              </w:rPr>
            </w:pPr>
            <w:r>
              <w:rPr>
                <w:sz w:val="24"/>
              </w:rPr>
              <w:t>60</w:t>
            </w:r>
            <w:r>
              <w:rPr>
                <w:spacing w:val="2"/>
                <w:sz w:val="24"/>
              </w:rPr>
              <w:t> </w:t>
            </w:r>
            <w:r>
              <w:rPr>
                <w:spacing w:val="-2"/>
                <w:sz w:val="24"/>
              </w:rPr>
              <w:t>000,0</w:t>
            </w:r>
          </w:p>
        </w:tc>
        <w:tc>
          <w:tcPr>
            <w:tcW w:w="1118" w:type="dxa"/>
          </w:tcPr>
          <w:p>
            <w:pPr>
              <w:pStyle w:val="TableParagraph"/>
              <w:spacing w:line="272" w:lineRule="exact"/>
              <w:ind w:left="111"/>
              <w:rPr>
                <w:sz w:val="24"/>
              </w:rPr>
            </w:pPr>
            <w:r>
              <w:rPr>
                <w:sz w:val="24"/>
              </w:rPr>
              <w:t>60</w:t>
            </w:r>
            <w:r>
              <w:rPr>
                <w:spacing w:val="2"/>
                <w:sz w:val="24"/>
              </w:rPr>
              <w:t> </w:t>
            </w:r>
            <w:r>
              <w:rPr>
                <w:spacing w:val="-2"/>
                <w:sz w:val="24"/>
              </w:rPr>
              <w:t>000,0</w:t>
            </w:r>
          </w:p>
        </w:tc>
      </w:tr>
      <w:tr>
        <w:trPr>
          <w:trHeight w:val="1103" w:hRule="atLeast"/>
        </w:trPr>
        <w:tc>
          <w:tcPr>
            <w:tcW w:w="1541" w:type="dxa"/>
          </w:tcPr>
          <w:p>
            <w:pPr>
              <w:pStyle w:val="TableParagraph"/>
              <w:rPr>
                <w:sz w:val="24"/>
              </w:rPr>
            </w:pPr>
          </w:p>
        </w:tc>
        <w:tc>
          <w:tcPr>
            <w:tcW w:w="1258" w:type="dxa"/>
          </w:tcPr>
          <w:p>
            <w:pPr>
              <w:pStyle w:val="TableParagraph"/>
              <w:ind w:left="105" w:right="90"/>
              <w:jc w:val="both"/>
              <w:rPr>
                <w:sz w:val="24"/>
              </w:rPr>
            </w:pPr>
            <w:r>
              <w:rPr>
                <w:spacing w:val="-2"/>
                <w:sz w:val="24"/>
              </w:rPr>
              <w:t>Департам </w:t>
            </w:r>
            <w:r>
              <w:rPr>
                <w:sz w:val="24"/>
              </w:rPr>
              <w:t>ент </w:t>
            </w:r>
            <w:r>
              <w:rPr>
                <w:sz w:val="24"/>
              </w:rPr>
              <w:t>труда </w:t>
            </w:r>
            <w:r>
              <w:rPr>
                <w:spacing w:val="-10"/>
                <w:sz w:val="24"/>
              </w:rPr>
              <w:t>и</w:t>
            </w:r>
          </w:p>
          <w:p>
            <w:pPr>
              <w:pStyle w:val="TableParagraph"/>
              <w:spacing w:line="259" w:lineRule="exact"/>
              <w:ind w:left="105"/>
              <w:rPr>
                <w:sz w:val="24"/>
              </w:rPr>
            </w:pPr>
            <w:r>
              <w:rPr>
                <w:spacing w:val="-2"/>
                <w:sz w:val="24"/>
              </w:rPr>
              <w:t>социальн</w:t>
            </w:r>
          </w:p>
        </w:tc>
        <w:tc>
          <w:tcPr>
            <w:tcW w:w="1402" w:type="dxa"/>
          </w:tcPr>
          <w:p>
            <w:pPr>
              <w:pStyle w:val="TableParagraph"/>
              <w:spacing w:line="271" w:lineRule="exact"/>
              <w:ind w:left="103" w:right="96"/>
              <w:jc w:val="center"/>
              <w:rPr>
                <w:sz w:val="24"/>
              </w:rPr>
            </w:pPr>
            <w:r>
              <w:rPr>
                <w:spacing w:val="-2"/>
                <w:sz w:val="24"/>
              </w:rPr>
              <w:t>04А060030</w:t>
            </w:r>
          </w:p>
          <w:p>
            <w:pPr>
              <w:pStyle w:val="TableParagraph"/>
              <w:spacing w:line="275" w:lineRule="exact"/>
              <w:ind w:left="95" w:right="83"/>
              <w:jc w:val="center"/>
              <w:rPr>
                <w:sz w:val="24"/>
              </w:rPr>
            </w:pPr>
            <w:r>
              <w:rPr>
                <w:sz w:val="24"/>
              </w:rPr>
              <w:t>0</w:t>
            </w:r>
            <w:r>
              <w:rPr>
                <w:spacing w:val="2"/>
                <w:sz w:val="24"/>
              </w:rPr>
              <w:t> </w:t>
            </w:r>
            <w:r>
              <w:rPr>
                <w:spacing w:val="-2"/>
                <w:sz w:val="24"/>
              </w:rPr>
              <w:t>Субсидия</w:t>
            </w:r>
          </w:p>
          <w:p>
            <w:pPr>
              <w:pStyle w:val="TableParagraph"/>
              <w:spacing w:line="274" w:lineRule="exact"/>
              <w:ind w:left="143" w:right="129" w:firstLine="3"/>
              <w:jc w:val="center"/>
              <w:rPr>
                <w:sz w:val="24"/>
              </w:rPr>
            </w:pPr>
            <w:r>
              <w:rPr>
                <w:spacing w:val="-6"/>
                <w:sz w:val="24"/>
              </w:rPr>
              <w:t>на </w:t>
            </w:r>
            <w:r>
              <w:rPr>
                <w:spacing w:val="-2"/>
                <w:sz w:val="24"/>
              </w:rPr>
              <w:t>поддержку</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634</w:t>
            </w:r>
          </w:p>
        </w:tc>
        <w:tc>
          <w:tcPr>
            <w:tcW w:w="931" w:type="dxa"/>
          </w:tcPr>
          <w:p>
            <w:pPr>
              <w:pStyle w:val="TableParagraph"/>
              <w:spacing w:line="271" w:lineRule="exact"/>
              <w:ind w:left="281"/>
              <w:rPr>
                <w:sz w:val="24"/>
              </w:rPr>
            </w:pPr>
            <w:r>
              <w:rPr>
                <w:spacing w:val="-5"/>
                <w:sz w:val="24"/>
              </w:rPr>
              <w:t>120</w:t>
            </w:r>
          </w:p>
          <w:p>
            <w:pPr>
              <w:pStyle w:val="TableParagraph"/>
              <w:spacing w:line="275" w:lineRule="exact"/>
              <w:ind w:left="190"/>
              <w:rPr>
                <w:sz w:val="24"/>
              </w:rPr>
            </w:pPr>
            <w:r>
              <w:rPr>
                <w:spacing w:val="-2"/>
                <w:sz w:val="24"/>
              </w:rPr>
              <w:t>000,0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868" w:hRule="atLeast"/>
        </w:trPr>
        <w:tc>
          <w:tcPr>
            <w:tcW w:w="1541" w:type="dxa"/>
          </w:tcPr>
          <w:p>
            <w:pPr>
              <w:pStyle w:val="TableParagraph"/>
              <w:rPr>
                <w:sz w:val="24"/>
              </w:rPr>
            </w:pPr>
          </w:p>
        </w:tc>
        <w:tc>
          <w:tcPr>
            <w:tcW w:w="1258" w:type="dxa"/>
          </w:tcPr>
          <w:p>
            <w:pPr>
              <w:pStyle w:val="TableParagraph"/>
              <w:spacing w:before="1"/>
              <w:ind w:left="105" w:right="102"/>
              <w:rPr>
                <w:sz w:val="24"/>
              </w:rPr>
            </w:pP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09" w:right="93" w:hanging="5"/>
              <w:jc w:val="center"/>
              <w:rPr>
                <w:sz w:val="24"/>
              </w:rPr>
            </w:pPr>
            <w:r>
              <w:rPr>
                <w:spacing w:val="-2"/>
                <w:sz w:val="24"/>
              </w:rPr>
              <w:t>деятельнос </w:t>
            </w:r>
            <w:r>
              <w:rPr>
                <w:spacing w:val="-6"/>
                <w:sz w:val="24"/>
              </w:rPr>
              <w:t>ти </w:t>
            </w:r>
            <w:r>
              <w:rPr>
                <w:spacing w:val="-2"/>
                <w:sz w:val="24"/>
              </w:rPr>
              <w:t>Региональн </w:t>
            </w:r>
            <w:r>
              <w:rPr>
                <w:spacing w:val="-6"/>
                <w:sz w:val="24"/>
              </w:rPr>
              <w:t>ой </w:t>
            </w:r>
            <w:r>
              <w:rPr>
                <w:spacing w:val="-2"/>
                <w:sz w:val="24"/>
              </w:rPr>
              <w:t>обществен </w:t>
            </w:r>
            <w:r>
              <w:rPr>
                <w:spacing w:val="-4"/>
                <w:sz w:val="24"/>
              </w:rPr>
              <w:t>ной </w:t>
            </w:r>
            <w:r>
              <w:rPr>
                <w:spacing w:val="-2"/>
                <w:sz w:val="24"/>
              </w:rPr>
              <w:t>организаци </w:t>
            </w:r>
            <w:r>
              <w:rPr>
                <w:spacing w:val="-10"/>
                <w:sz w:val="24"/>
              </w:rPr>
              <w:t>и </w:t>
            </w:r>
            <w:r>
              <w:rPr>
                <w:spacing w:val="-2"/>
                <w:sz w:val="24"/>
              </w:rPr>
              <w:t>"Объедине </w:t>
            </w:r>
            <w:r>
              <w:rPr>
                <w:spacing w:val="-4"/>
                <w:sz w:val="24"/>
              </w:rPr>
              <w:t>ние </w:t>
            </w:r>
            <w:r>
              <w:rPr>
                <w:spacing w:val="-2"/>
                <w:sz w:val="24"/>
              </w:rPr>
              <w:t>многодетн </w:t>
            </w:r>
            <w:r>
              <w:rPr>
                <w:sz w:val="24"/>
              </w:rPr>
              <w:t>ых семей</w:t>
            </w:r>
          </w:p>
          <w:p>
            <w:pPr>
              <w:pStyle w:val="TableParagraph"/>
              <w:spacing w:line="274" w:lineRule="exact"/>
              <w:ind w:left="234" w:right="227" w:firstLine="8"/>
              <w:jc w:val="center"/>
              <w:rPr>
                <w:sz w:val="24"/>
              </w:rPr>
            </w:pPr>
            <w:r>
              <w:rPr>
                <w:spacing w:val="-2"/>
                <w:sz w:val="24"/>
              </w:rPr>
              <w:t>города 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 w:hRule="atLeast"/>
        </w:trPr>
        <w:tc>
          <w:tcPr>
            <w:tcW w:w="1541" w:type="dxa"/>
            <w:vMerge w:val="restart"/>
          </w:tcPr>
          <w:p>
            <w:pPr>
              <w:pStyle w:val="TableParagraph"/>
              <w:ind w:left="124" w:right="110" w:hanging="13"/>
              <w:jc w:val="center"/>
              <w:rPr>
                <w:sz w:val="24"/>
              </w:rPr>
            </w:pPr>
            <w:r>
              <w:rPr>
                <w:spacing w:val="-2"/>
                <w:sz w:val="24"/>
              </w:rPr>
              <w:t>Профилакти </w:t>
            </w:r>
            <w:r>
              <w:rPr>
                <w:spacing w:val="-6"/>
                <w:sz w:val="24"/>
              </w:rPr>
              <w:t>ка </w:t>
            </w:r>
            <w:r>
              <w:rPr>
                <w:spacing w:val="-2"/>
                <w:sz w:val="24"/>
              </w:rPr>
              <w:t>социального </w:t>
            </w:r>
            <w:r>
              <w:rPr>
                <w:sz w:val="24"/>
              </w:rPr>
              <w:t>сиротства и </w:t>
            </w:r>
            <w:r>
              <w:rPr>
                <w:spacing w:val="-2"/>
                <w:sz w:val="24"/>
              </w:rPr>
              <w:t>поддержка детей-сирот </w:t>
            </w:r>
            <w:r>
              <w:rPr>
                <w:sz w:val="24"/>
              </w:rPr>
              <w:t>и детей, </w:t>
            </w:r>
            <w:r>
              <w:rPr>
                <w:spacing w:val="-2"/>
                <w:sz w:val="24"/>
              </w:rPr>
              <w:t>оставшихся </w:t>
            </w:r>
            <w:r>
              <w:rPr>
                <w:spacing w:val="-4"/>
                <w:sz w:val="24"/>
              </w:rPr>
              <w:t>без </w:t>
            </w:r>
            <w:r>
              <w:rPr>
                <w:spacing w:val="-2"/>
                <w:sz w:val="24"/>
              </w:rPr>
              <w:t>попечения родителей</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1" w:lineRule="exact"/>
              <w:ind w:left="281"/>
              <w:rPr>
                <w:sz w:val="24"/>
              </w:rPr>
            </w:pPr>
            <w:r>
              <w:rPr>
                <w:spacing w:val="-5"/>
                <w:sz w:val="24"/>
              </w:rPr>
              <w:t>421</w:t>
            </w:r>
          </w:p>
          <w:p>
            <w:pPr>
              <w:pStyle w:val="TableParagraph"/>
              <w:spacing w:line="260" w:lineRule="exact"/>
              <w:ind w:left="190"/>
              <w:rPr>
                <w:sz w:val="24"/>
              </w:rPr>
            </w:pPr>
            <w:r>
              <w:rPr>
                <w:spacing w:val="-2"/>
                <w:sz w:val="24"/>
              </w:rPr>
              <w:t>498,1</w:t>
            </w:r>
          </w:p>
        </w:tc>
        <w:tc>
          <w:tcPr>
            <w:tcW w:w="993" w:type="dxa"/>
          </w:tcPr>
          <w:p>
            <w:pPr>
              <w:pStyle w:val="TableParagraph"/>
              <w:spacing w:line="271" w:lineRule="exact"/>
              <w:ind w:left="315"/>
              <w:rPr>
                <w:sz w:val="24"/>
              </w:rPr>
            </w:pPr>
            <w:r>
              <w:rPr>
                <w:spacing w:val="-5"/>
                <w:sz w:val="24"/>
              </w:rPr>
              <w:t>470</w:t>
            </w:r>
          </w:p>
          <w:p>
            <w:pPr>
              <w:pStyle w:val="TableParagraph"/>
              <w:spacing w:line="260" w:lineRule="exact"/>
              <w:ind w:left="229"/>
              <w:rPr>
                <w:sz w:val="24"/>
              </w:rPr>
            </w:pPr>
            <w:r>
              <w:rPr>
                <w:spacing w:val="-2"/>
                <w:sz w:val="24"/>
              </w:rPr>
              <w:t>718,4</w:t>
            </w:r>
          </w:p>
        </w:tc>
        <w:tc>
          <w:tcPr>
            <w:tcW w:w="993" w:type="dxa"/>
          </w:tcPr>
          <w:p>
            <w:pPr>
              <w:pStyle w:val="TableParagraph"/>
              <w:spacing w:line="271" w:lineRule="exact"/>
              <w:ind w:left="311"/>
              <w:rPr>
                <w:sz w:val="24"/>
              </w:rPr>
            </w:pPr>
            <w:r>
              <w:rPr>
                <w:spacing w:val="-5"/>
                <w:sz w:val="24"/>
              </w:rPr>
              <w:t>410</w:t>
            </w:r>
          </w:p>
          <w:p>
            <w:pPr>
              <w:pStyle w:val="TableParagraph"/>
              <w:spacing w:line="260" w:lineRule="exact"/>
              <w:ind w:left="224"/>
              <w:rPr>
                <w:sz w:val="24"/>
              </w:rPr>
            </w:pPr>
            <w:r>
              <w:rPr>
                <w:spacing w:val="-2"/>
                <w:sz w:val="24"/>
              </w:rPr>
              <w:t>661,9</w:t>
            </w:r>
          </w:p>
        </w:tc>
        <w:tc>
          <w:tcPr>
            <w:tcW w:w="1118" w:type="dxa"/>
          </w:tcPr>
          <w:p>
            <w:pPr>
              <w:pStyle w:val="TableParagraph"/>
              <w:spacing w:line="271" w:lineRule="exact"/>
              <w:ind w:left="77" w:right="77"/>
              <w:jc w:val="center"/>
              <w:rPr>
                <w:sz w:val="24"/>
              </w:rPr>
            </w:pPr>
            <w:r>
              <w:rPr>
                <w:spacing w:val="-5"/>
                <w:sz w:val="24"/>
              </w:rPr>
              <w:t>409</w:t>
            </w:r>
          </w:p>
          <w:p>
            <w:pPr>
              <w:pStyle w:val="TableParagraph"/>
              <w:spacing w:line="260" w:lineRule="exact"/>
              <w:ind w:left="84" w:right="77"/>
              <w:jc w:val="center"/>
              <w:rPr>
                <w:sz w:val="24"/>
              </w:rPr>
            </w:pPr>
            <w:r>
              <w:rPr>
                <w:spacing w:val="-2"/>
                <w:sz w:val="24"/>
              </w:rPr>
              <w:t>217,3</w:t>
            </w:r>
          </w:p>
        </w:tc>
        <w:tc>
          <w:tcPr>
            <w:tcW w:w="1118" w:type="dxa"/>
          </w:tcPr>
          <w:p>
            <w:pPr>
              <w:pStyle w:val="TableParagraph"/>
              <w:spacing w:line="271" w:lineRule="exact"/>
              <w:ind w:left="379"/>
              <w:rPr>
                <w:sz w:val="24"/>
              </w:rPr>
            </w:pPr>
            <w:r>
              <w:rPr>
                <w:spacing w:val="-5"/>
                <w:sz w:val="24"/>
              </w:rPr>
              <w:t>395</w:t>
            </w:r>
          </w:p>
          <w:p>
            <w:pPr>
              <w:pStyle w:val="TableParagraph"/>
              <w:spacing w:line="260" w:lineRule="exact"/>
              <w:ind w:left="293"/>
              <w:rPr>
                <w:sz w:val="24"/>
              </w:rPr>
            </w:pPr>
            <w:r>
              <w:rPr>
                <w:spacing w:val="-2"/>
                <w:sz w:val="24"/>
              </w:rPr>
              <w:t>644,8</w:t>
            </w:r>
          </w:p>
        </w:tc>
        <w:tc>
          <w:tcPr>
            <w:tcW w:w="1123" w:type="dxa"/>
          </w:tcPr>
          <w:p>
            <w:pPr>
              <w:pStyle w:val="TableParagraph"/>
              <w:spacing w:line="271" w:lineRule="exact"/>
              <w:ind w:left="95" w:right="89"/>
              <w:jc w:val="center"/>
              <w:rPr>
                <w:sz w:val="24"/>
              </w:rPr>
            </w:pPr>
            <w:r>
              <w:rPr>
                <w:spacing w:val="-5"/>
                <w:sz w:val="24"/>
              </w:rPr>
              <w:t>478</w:t>
            </w:r>
          </w:p>
          <w:p>
            <w:pPr>
              <w:pStyle w:val="TableParagraph"/>
              <w:spacing w:line="260" w:lineRule="exact"/>
              <w:ind w:left="95" w:right="82"/>
              <w:jc w:val="center"/>
              <w:rPr>
                <w:sz w:val="24"/>
              </w:rPr>
            </w:pPr>
            <w:r>
              <w:rPr>
                <w:spacing w:val="-2"/>
                <w:sz w:val="24"/>
              </w:rPr>
              <w:t>865,1</w:t>
            </w:r>
          </w:p>
        </w:tc>
        <w:tc>
          <w:tcPr>
            <w:tcW w:w="1118" w:type="dxa"/>
          </w:tcPr>
          <w:p>
            <w:pPr>
              <w:pStyle w:val="TableParagraph"/>
              <w:spacing w:line="271" w:lineRule="exact"/>
              <w:ind w:left="79" w:right="77"/>
              <w:jc w:val="center"/>
              <w:rPr>
                <w:sz w:val="24"/>
              </w:rPr>
            </w:pPr>
            <w:r>
              <w:rPr>
                <w:spacing w:val="-5"/>
                <w:sz w:val="24"/>
              </w:rPr>
              <w:t>478</w:t>
            </w:r>
          </w:p>
          <w:p>
            <w:pPr>
              <w:pStyle w:val="TableParagraph"/>
              <w:spacing w:line="260" w:lineRule="exact"/>
              <w:ind w:left="86" w:right="77"/>
              <w:jc w:val="center"/>
              <w:rPr>
                <w:sz w:val="24"/>
              </w:rPr>
            </w:pPr>
            <w:r>
              <w:rPr>
                <w:spacing w:val="-2"/>
                <w:sz w:val="24"/>
              </w:rPr>
              <w:t>865,1</w:t>
            </w:r>
          </w:p>
        </w:tc>
        <w:tc>
          <w:tcPr>
            <w:tcW w:w="1118" w:type="dxa"/>
          </w:tcPr>
          <w:p>
            <w:pPr>
              <w:pStyle w:val="TableParagraph"/>
              <w:spacing w:line="271" w:lineRule="exact"/>
              <w:ind w:left="111"/>
              <w:rPr>
                <w:sz w:val="24"/>
              </w:rPr>
            </w:pPr>
            <w:r>
              <w:rPr>
                <w:spacing w:val="-5"/>
                <w:sz w:val="24"/>
              </w:rPr>
              <w:t>478</w:t>
            </w:r>
          </w:p>
          <w:p>
            <w:pPr>
              <w:pStyle w:val="TableParagraph"/>
              <w:spacing w:line="260" w:lineRule="exact"/>
              <w:ind w:left="111"/>
              <w:rPr>
                <w:sz w:val="24"/>
              </w:rPr>
            </w:pPr>
            <w:r>
              <w:rPr>
                <w:spacing w:val="-2"/>
                <w:sz w:val="24"/>
              </w:rPr>
              <w:t>865,1</w:t>
            </w:r>
          </w:p>
        </w:tc>
      </w:tr>
      <w:tr>
        <w:trPr>
          <w:trHeight w:val="5519"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Borders>
              <w:bottom w:val="nil"/>
            </w:tcBorders>
          </w:tcPr>
          <w:p>
            <w:pPr>
              <w:pStyle w:val="TableParagraph"/>
              <w:spacing w:line="271" w:lineRule="exact"/>
              <w:ind w:left="103" w:right="96"/>
              <w:jc w:val="center"/>
              <w:rPr>
                <w:sz w:val="24"/>
              </w:rPr>
            </w:pPr>
            <w:r>
              <w:rPr>
                <w:spacing w:val="-2"/>
                <w:sz w:val="24"/>
              </w:rPr>
              <w:t>04А070010</w:t>
            </w:r>
          </w:p>
          <w:p>
            <w:pPr>
              <w:pStyle w:val="TableParagraph"/>
              <w:spacing w:line="275" w:lineRule="exact"/>
              <w:ind w:left="12"/>
              <w:jc w:val="center"/>
              <w:rPr>
                <w:sz w:val="24"/>
              </w:rPr>
            </w:pPr>
            <w:r>
              <w:rPr>
                <w:sz w:val="24"/>
              </w:rPr>
              <w:t>0</w:t>
            </w:r>
          </w:p>
          <w:p>
            <w:pPr>
              <w:pStyle w:val="TableParagraph"/>
              <w:spacing w:before="2"/>
              <w:ind w:left="119" w:right="98" w:hanging="18"/>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spacing w:line="275" w:lineRule="exact"/>
              <w:ind w:left="10"/>
              <w:jc w:val="center"/>
              <w:rPr>
                <w:sz w:val="24"/>
              </w:rPr>
            </w:pPr>
            <w:r>
              <w:rPr>
                <w:sz w:val="24"/>
              </w:rPr>
              <w:t>,</w:t>
            </w:r>
          </w:p>
          <w:p>
            <w:pPr>
              <w:pStyle w:val="TableParagraph"/>
              <w:ind w:left="123" w:right="118" w:firstLine="6"/>
              <w:jc w:val="center"/>
              <w:rPr>
                <w:sz w:val="24"/>
              </w:rPr>
            </w:pPr>
            <w:r>
              <w:rPr>
                <w:spacing w:val="-2"/>
                <w:sz w:val="24"/>
              </w:rPr>
              <w:t>коммуналь </w:t>
            </w:r>
            <w:r>
              <w:rPr>
                <w:sz w:val="24"/>
              </w:rPr>
              <w:t>ных и </w:t>
            </w:r>
            <w:r>
              <w:rPr>
                <w:spacing w:val="-2"/>
                <w:sz w:val="24"/>
              </w:rPr>
              <w:t>прочих услуг детям-сиро </w:t>
            </w:r>
            <w:r>
              <w:rPr>
                <w:sz w:val="24"/>
              </w:rPr>
              <w:t>там и </w:t>
            </w:r>
            <w:r>
              <w:rPr>
                <w:spacing w:val="-2"/>
                <w:sz w:val="24"/>
              </w:rPr>
              <w:t>детям,</w:t>
            </w:r>
          </w:p>
          <w:p>
            <w:pPr>
              <w:pStyle w:val="TableParagraph"/>
              <w:spacing w:line="274" w:lineRule="exact"/>
              <w:ind w:left="123" w:right="106"/>
              <w:jc w:val="center"/>
              <w:rPr>
                <w:sz w:val="24"/>
              </w:rPr>
            </w:pPr>
            <w:r>
              <w:rPr>
                <w:spacing w:val="-2"/>
                <w:sz w:val="24"/>
              </w:rPr>
              <w:t>оставшимс </w:t>
            </w:r>
            <w:r>
              <w:rPr>
                <w:sz w:val="24"/>
              </w:rPr>
              <w:t>я без</w:t>
            </w:r>
          </w:p>
        </w:tc>
        <w:tc>
          <w:tcPr>
            <w:tcW w:w="840" w:type="dxa"/>
            <w:tcBorders>
              <w:bottom w:val="nil"/>
            </w:tcBorders>
          </w:tcPr>
          <w:p>
            <w:pPr>
              <w:pStyle w:val="TableParagraph"/>
              <w:spacing w:line="272" w:lineRule="exact"/>
              <w:ind w:left="176"/>
              <w:rPr>
                <w:sz w:val="24"/>
              </w:rPr>
            </w:pPr>
            <w:r>
              <w:rPr>
                <w:spacing w:val="-4"/>
                <w:sz w:val="24"/>
              </w:rPr>
              <w:t>1003</w:t>
            </w:r>
          </w:p>
        </w:tc>
        <w:tc>
          <w:tcPr>
            <w:tcW w:w="701" w:type="dxa"/>
            <w:tcBorders>
              <w:bottom w:val="nil"/>
            </w:tcBorders>
          </w:tcPr>
          <w:p>
            <w:pPr>
              <w:pStyle w:val="TableParagraph"/>
              <w:spacing w:line="272" w:lineRule="exact"/>
              <w:ind w:left="166"/>
              <w:rPr>
                <w:sz w:val="24"/>
              </w:rPr>
            </w:pPr>
            <w:r>
              <w:rPr>
                <w:spacing w:val="-5"/>
                <w:sz w:val="24"/>
              </w:rPr>
              <w:t>020</w:t>
            </w:r>
          </w:p>
        </w:tc>
        <w:tc>
          <w:tcPr>
            <w:tcW w:w="840" w:type="dxa"/>
            <w:tcBorders>
              <w:bottom w:val="nil"/>
            </w:tcBorders>
          </w:tcPr>
          <w:p>
            <w:pPr>
              <w:pStyle w:val="TableParagraph"/>
              <w:spacing w:line="272" w:lineRule="exact"/>
              <w:ind w:left="233"/>
              <w:rPr>
                <w:sz w:val="24"/>
              </w:rPr>
            </w:pPr>
            <w:r>
              <w:rPr>
                <w:spacing w:val="-5"/>
                <w:sz w:val="24"/>
              </w:rPr>
              <w:t>321</w:t>
            </w:r>
          </w:p>
        </w:tc>
        <w:tc>
          <w:tcPr>
            <w:tcW w:w="931" w:type="dxa"/>
            <w:tcBorders>
              <w:bottom w:val="nil"/>
            </w:tcBorders>
          </w:tcPr>
          <w:p>
            <w:pPr>
              <w:pStyle w:val="TableParagraph"/>
              <w:spacing w:line="272" w:lineRule="exact"/>
              <w:ind w:left="132"/>
              <w:rPr>
                <w:sz w:val="24"/>
              </w:rPr>
            </w:pPr>
            <w:r>
              <w:rPr>
                <w:spacing w:val="-2"/>
                <w:sz w:val="24"/>
              </w:rPr>
              <w:t>1531,4</w:t>
            </w:r>
          </w:p>
        </w:tc>
        <w:tc>
          <w:tcPr>
            <w:tcW w:w="993" w:type="dxa"/>
            <w:tcBorders>
              <w:bottom w:val="nil"/>
            </w:tcBorders>
          </w:tcPr>
          <w:p>
            <w:pPr>
              <w:pStyle w:val="TableParagraph"/>
              <w:spacing w:line="272" w:lineRule="exact"/>
              <w:ind w:left="137"/>
              <w:rPr>
                <w:sz w:val="24"/>
              </w:rPr>
            </w:pPr>
            <w:r>
              <w:rPr>
                <w:sz w:val="24"/>
              </w:rPr>
              <w:t>2</w:t>
            </w:r>
            <w:r>
              <w:rPr>
                <w:spacing w:val="2"/>
                <w:sz w:val="24"/>
              </w:rPr>
              <w:t> </w:t>
            </w:r>
            <w:r>
              <w:rPr>
                <w:spacing w:val="-2"/>
                <w:sz w:val="24"/>
              </w:rPr>
              <w:t>410,5</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6"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74" w:lineRule="exact"/>
              <w:ind w:left="172" w:hanging="10"/>
              <w:rPr>
                <w:sz w:val="24"/>
              </w:rPr>
            </w:pPr>
            <w:r>
              <w:rPr>
                <w:spacing w:val="-2"/>
                <w:sz w:val="24"/>
              </w:rPr>
              <w:t>попечения родителей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071"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1" w:lineRule="exact"/>
              <w:ind w:left="103" w:right="96"/>
              <w:jc w:val="center"/>
              <w:rPr>
                <w:sz w:val="24"/>
              </w:rPr>
            </w:pPr>
            <w:r>
              <w:rPr>
                <w:spacing w:val="-2"/>
                <w:sz w:val="24"/>
              </w:rPr>
              <w:t>04А070010</w:t>
            </w:r>
          </w:p>
          <w:p>
            <w:pPr>
              <w:pStyle w:val="TableParagraph"/>
              <w:spacing w:line="275" w:lineRule="exact"/>
              <w:ind w:left="12"/>
              <w:jc w:val="center"/>
              <w:rPr>
                <w:sz w:val="24"/>
              </w:rPr>
            </w:pPr>
            <w:r>
              <w:rPr>
                <w:sz w:val="24"/>
              </w:rPr>
              <w:t>0</w:t>
            </w:r>
          </w:p>
          <w:p>
            <w:pPr>
              <w:pStyle w:val="TableParagraph"/>
              <w:spacing w:before="2"/>
              <w:ind w:left="119" w:right="98" w:hanging="18"/>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spacing w:line="275" w:lineRule="exact"/>
              <w:ind w:left="10"/>
              <w:jc w:val="center"/>
              <w:rPr>
                <w:sz w:val="24"/>
              </w:rPr>
            </w:pPr>
            <w:r>
              <w:rPr>
                <w:sz w:val="24"/>
              </w:rPr>
              <w:t>,</w:t>
            </w:r>
          </w:p>
          <w:p>
            <w:pPr>
              <w:pStyle w:val="TableParagraph"/>
              <w:ind w:left="123" w:right="118" w:firstLine="6"/>
              <w:jc w:val="center"/>
              <w:rPr>
                <w:sz w:val="24"/>
              </w:rPr>
            </w:pPr>
            <w:r>
              <w:rPr>
                <w:spacing w:val="-2"/>
                <w:sz w:val="24"/>
              </w:rPr>
              <w:t>коммуналь </w:t>
            </w:r>
            <w:r>
              <w:rPr>
                <w:sz w:val="24"/>
              </w:rPr>
              <w:t>ных и </w:t>
            </w:r>
            <w:r>
              <w:rPr>
                <w:spacing w:val="-2"/>
                <w:sz w:val="24"/>
              </w:rPr>
              <w:t>прочих услуг детям-сиро </w:t>
            </w:r>
            <w:r>
              <w:rPr>
                <w:sz w:val="24"/>
              </w:rPr>
              <w:t>там и </w:t>
            </w:r>
            <w:r>
              <w:rPr>
                <w:spacing w:val="-2"/>
                <w:sz w:val="24"/>
              </w:rPr>
              <w:t>детям, оставшимс </w:t>
            </w:r>
            <w:r>
              <w:rPr>
                <w:sz w:val="24"/>
              </w:rPr>
              <w:t>я без</w:t>
            </w:r>
          </w:p>
          <w:p>
            <w:pPr>
              <w:pStyle w:val="TableParagraph"/>
              <w:spacing w:line="274" w:lineRule="exact"/>
              <w:ind w:left="103" w:right="89"/>
              <w:jc w:val="center"/>
              <w:rPr>
                <w:sz w:val="24"/>
              </w:rPr>
            </w:pPr>
            <w:r>
              <w:rPr>
                <w:spacing w:val="-2"/>
                <w:sz w:val="24"/>
              </w:rPr>
              <w:t>попечения родителей</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020</w:t>
            </w:r>
          </w:p>
        </w:tc>
        <w:tc>
          <w:tcPr>
            <w:tcW w:w="840" w:type="dxa"/>
          </w:tcPr>
          <w:p>
            <w:pPr>
              <w:pStyle w:val="TableParagraph"/>
              <w:spacing w:line="272" w:lineRule="exact"/>
              <w:ind w:left="104" w:right="105"/>
              <w:jc w:val="center"/>
              <w:rPr>
                <w:sz w:val="24"/>
              </w:rPr>
            </w:pPr>
            <w:r>
              <w:rPr>
                <w:spacing w:val="-5"/>
                <w:sz w:val="24"/>
              </w:rPr>
              <w:t>612</w:t>
            </w:r>
          </w:p>
        </w:tc>
        <w:tc>
          <w:tcPr>
            <w:tcW w:w="931" w:type="dxa"/>
          </w:tcPr>
          <w:p>
            <w:pPr>
              <w:pStyle w:val="TableParagraph"/>
              <w:spacing w:line="272" w:lineRule="exact"/>
              <w:ind w:left="189"/>
              <w:rPr>
                <w:sz w:val="24"/>
              </w:rPr>
            </w:pPr>
            <w:r>
              <w:rPr>
                <w:spacing w:val="-2"/>
                <w:sz w:val="24"/>
              </w:rPr>
              <w:t>565,0</w:t>
            </w:r>
          </w:p>
        </w:tc>
        <w:tc>
          <w:tcPr>
            <w:tcW w:w="993" w:type="dxa"/>
          </w:tcPr>
          <w:p>
            <w:pPr>
              <w:pStyle w:val="TableParagraph"/>
              <w:spacing w:line="272" w:lineRule="exact"/>
              <w:ind w:left="349"/>
              <w:rPr>
                <w:sz w:val="24"/>
              </w:rPr>
            </w:pPr>
            <w:r>
              <w:rPr>
                <w:spacing w:val="-5"/>
                <w:sz w:val="24"/>
              </w:rPr>
              <w:t>0,0</w:t>
            </w:r>
          </w:p>
        </w:tc>
        <w:tc>
          <w:tcPr>
            <w:tcW w:w="993" w:type="dxa"/>
          </w:tcPr>
          <w:p>
            <w:pPr>
              <w:pStyle w:val="TableParagraph"/>
              <w:spacing w:line="272" w:lineRule="exact"/>
              <w:ind w:left="115" w:right="102"/>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5"/>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3311" w:hRule="atLeast"/>
        </w:trPr>
        <w:tc>
          <w:tcPr>
            <w:tcW w:w="1541" w:type="dxa"/>
          </w:tcPr>
          <w:p>
            <w:pPr>
              <w:pStyle w:val="TableParagraph"/>
              <w:rPr>
                <w:sz w:val="24"/>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Borders>
              <w:bottom w:val="nil"/>
            </w:tcBorders>
          </w:tcPr>
          <w:p>
            <w:pPr>
              <w:pStyle w:val="TableParagraph"/>
              <w:spacing w:line="271" w:lineRule="exact"/>
              <w:ind w:left="103" w:right="96"/>
              <w:jc w:val="center"/>
              <w:rPr>
                <w:sz w:val="24"/>
              </w:rPr>
            </w:pPr>
            <w:r>
              <w:rPr>
                <w:spacing w:val="-2"/>
                <w:sz w:val="24"/>
              </w:rPr>
              <w:t>04А070010</w:t>
            </w:r>
          </w:p>
          <w:p>
            <w:pPr>
              <w:pStyle w:val="TableParagraph"/>
              <w:spacing w:line="275" w:lineRule="exact"/>
              <w:ind w:left="12"/>
              <w:jc w:val="center"/>
              <w:rPr>
                <w:sz w:val="24"/>
              </w:rPr>
            </w:pPr>
            <w:r>
              <w:rPr>
                <w:sz w:val="24"/>
              </w:rPr>
              <w:t>0</w:t>
            </w:r>
          </w:p>
          <w:p>
            <w:pPr>
              <w:pStyle w:val="TableParagraph"/>
              <w:spacing w:before="2"/>
              <w:ind w:left="119" w:right="98" w:hanging="18"/>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spacing w:line="275" w:lineRule="exact"/>
              <w:ind w:left="10"/>
              <w:jc w:val="center"/>
              <w:rPr>
                <w:sz w:val="24"/>
              </w:rPr>
            </w:pPr>
            <w:r>
              <w:rPr>
                <w:sz w:val="24"/>
              </w:rPr>
              <w:t>,</w:t>
            </w:r>
          </w:p>
          <w:p>
            <w:pPr>
              <w:pStyle w:val="TableParagraph"/>
              <w:spacing w:line="261" w:lineRule="exact"/>
              <w:ind w:left="103" w:right="94"/>
              <w:jc w:val="center"/>
              <w:rPr>
                <w:sz w:val="24"/>
              </w:rPr>
            </w:pPr>
            <w:r>
              <w:rPr>
                <w:spacing w:val="-2"/>
                <w:sz w:val="24"/>
              </w:rPr>
              <w:t>коммуналь</w:t>
            </w:r>
          </w:p>
        </w:tc>
        <w:tc>
          <w:tcPr>
            <w:tcW w:w="840" w:type="dxa"/>
            <w:tcBorders>
              <w:bottom w:val="nil"/>
            </w:tcBorders>
          </w:tcPr>
          <w:p>
            <w:pPr>
              <w:pStyle w:val="TableParagraph"/>
              <w:spacing w:line="272" w:lineRule="exact"/>
              <w:ind w:right="171"/>
              <w:jc w:val="right"/>
              <w:rPr>
                <w:sz w:val="24"/>
              </w:rPr>
            </w:pPr>
            <w:r>
              <w:rPr>
                <w:spacing w:val="-4"/>
                <w:sz w:val="24"/>
              </w:rPr>
              <w:t>1003</w:t>
            </w:r>
          </w:p>
        </w:tc>
        <w:tc>
          <w:tcPr>
            <w:tcW w:w="701" w:type="dxa"/>
            <w:tcBorders>
              <w:bottom w:val="nil"/>
            </w:tcBorders>
          </w:tcPr>
          <w:p>
            <w:pPr>
              <w:pStyle w:val="TableParagraph"/>
              <w:spacing w:line="272" w:lineRule="exact"/>
              <w:ind w:left="132" w:right="130"/>
              <w:jc w:val="center"/>
              <w:rPr>
                <w:sz w:val="24"/>
              </w:rPr>
            </w:pPr>
            <w:r>
              <w:rPr>
                <w:spacing w:val="-5"/>
                <w:sz w:val="24"/>
              </w:rPr>
              <w:t>020</w:t>
            </w:r>
          </w:p>
        </w:tc>
        <w:tc>
          <w:tcPr>
            <w:tcW w:w="840" w:type="dxa"/>
            <w:tcBorders>
              <w:bottom w:val="nil"/>
            </w:tcBorders>
          </w:tcPr>
          <w:p>
            <w:pPr>
              <w:pStyle w:val="TableParagraph"/>
              <w:spacing w:line="272" w:lineRule="exact"/>
              <w:ind w:left="104" w:right="105"/>
              <w:jc w:val="center"/>
              <w:rPr>
                <w:sz w:val="24"/>
              </w:rPr>
            </w:pPr>
            <w:r>
              <w:rPr>
                <w:spacing w:val="-5"/>
                <w:sz w:val="24"/>
              </w:rPr>
              <w:t>613</w:t>
            </w:r>
          </w:p>
        </w:tc>
        <w:tc>
          <w:tcPr>
            <w:tcW w:w="931" w:type="dxa"/>
            <w:tcBorders>
              <w:bottom w:val="nil"/>
            </w:tcBorders>
          </w:tcPr>
          <w:p>
            <w:pPr>
              <w:pStyle w:val="TableParagraph"/>
              <w:spacing w:line="271" w:lineRule="exact"/>
              <w:ind w:left="114" w:right="114"/>
              <w:jc w:val="center"/>
              <w:rPr>
                <w:sz w:val="24"/>
              </w:rPr>
            </w:pPr>
            <w:r>
              <w:rPr>
                <w:spacing w:val="-5"/>
                <w:sz w:val="24"/>
              </w:rPr>
              <w:t>69</w:t>
            </w:r>
          </w:p>
          <w:p>
            <w:pPr>
              <w:pStyle w:val="TableParagraph"/>
              <w:spacing w:line="275" w:lineRule="exact"/>
              <w:ind w:left="114" w:right="114"/>
              <w:jc w:val="center"/>
              <w:rPr>
                <w:sz w:val="24"/>
              </w:rPr>
            </w:pPr>
            <w:r>
              <w:rPr>
                <w:spacing w:val="-2"/>
                <w:sz w:val="24"/>
              </w:rPr>
              <w:t>577,7</w:t>
            </w:r>
          </w:p>
        </w:tc>
        <w:tc>
          <w:tcPr>
            <w:tcW w:w="993" w:type="dxa"/>
            <w:tcBorders>
              <w:bottom w:val="nil"/>
            </w:tcBorders>
          </w:tcPr>
          <w:p>
            <w:pPr>
              <w:pStyle w:val="TableParagraph"/>
              <w:spacing w:line="271" w:lineRule="exact"/>
              <w:ind w:left="115" w:right="103"/>
              <w:jc w:val="center"/>
              <w:rPr>
                <w:sz w:val="24"/>
              </w:rPr>
            </w:pPr>
            <w:r>
              <w:rPr>
                <w:spacing w:val="-5"/>
                <w:sz w:val="24"/>
              </w:rPr>
              <w:t>83</w:t>
            </w:r>
          </w:p>
          <w:p>
            <w:pPr>
              <w:pStyle w:val="TableParagraph"/>
              <w:spacing w:line="275" w:lineRule="exact"/>
              <w:ind w:left="115" w:right="100"/>
              <w:jc w:val="center"/>
              <w:rPr>
                <w:sz w:val="24"/>
              </w:rPr>
            </w:pPr>
            <w:r>
              <w:rPr>
                <w:spacing w:val="-2"/>
                <w:sz w:val="24"/>
              </w:rPr>
              <w:t>080,4</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64"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24" w:right="118" w:firstLine="13"/>
              <w:jc w:val="center"/>
              <w:rPr>
                <w:sz w:val="24"/>
              </w:rPr>
            </w:pPr>
            <w:r>
              <w:rPr>
                <w:sz w:val="24"/>
              </w:rPr>
              <w:t>ных и </w:t>
            </w:r>
            <w:r>
              <w:rPr>
                <w:spacing w:val="-2"/>
                <w:sz w:val="24"/>
              </w:rPr>
              <w:t>прочих услуг детям-сиро </w:t>
            </w:r>
            <w:r>
              <w:rPr>
                <w:sz w:val="24"/>
              </w:rPr>
              <w:t>там и </w:t>
            </w:r>
            <w:r>
              <w:rPr>
                <w:spacing w:val="-2"/>
                <w:sz w:val="24"/>
              </w:rPr>
              <w:t>детям, оставшимс </w:t>
            </w:r>
            <w:r>
              <w:rPr>
                <w:sz w:val="24"/>
              </w:rPr>
              <w:t>я без </w:t>
            </w:r>
            <w:r>
              <w:rPr>
                <w:spacing w:val="-2"/>
                <w:sz w:val="24"/>
              </w:rPr>
              <w:t>попечения</w:t>
            </w:r>
          </w:p>
          <w:p>
            <w:pPr>
              <w:pStyle w:val="TableParagraph"/>
              <w:spacing w:line="259" w:lineRule="exact"/>
              <w:ind w:left="101" w:right="96"/>
              <w:jc w:val="center"/>
              <w:rPr>
                <w:sz w:val="24"/>
              </w:rPr>
            </w:pPr>
            <w:r>
              <w:rPr>
                <w:spacing w:val="-2"/>
                <w:sz w:val="24"/>
              </w:rPr>
              <w:t>родителей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071" w:hRule="atLeast"/>
        </w:trPr>
        <w:tc>
          <w:tcPr>
            <w:tcW w:w="1541" w:type="dxa"/>
          </w:tcPr>
          <w:p>
            <w:pPr>
              <w:pStyle w:val="TableParagraph"/>
              <w:rPr>
                <w:sz w:val="24"/>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1" w:lineRule="exact"/>
              <w:ind w:left="103" w:right="96"/>
              <w:jc w:val="center"/>
              <w:rPr>
                <w:sz w:val="24"/>
              </w:rPr>
            </w:pPr>
            <w:r>
              <w:rPr>
                <w:spacing w:val="-2"/>
                <w:sz w:val="24"/>
              </w:rPr>
              <w:t>04А070010</w:t>
            </w:r>
          </w:p>
          <w:p>
            <w:pPr>
              <w:pStyle w:val="TableParagraph"/>
              <w:spacing w:line="275" w:lineRule="exact"/>
              <w:ind w:left="12"/>
              <w:jc w:val="center"/>
              <w:rPr>
                <w:sz w:val="24"/>
              </w:rPr>
            </w:pPr>
            <w:r>
              <w:rPr>
                <w:sz w:val="24"/>
              </w:rPr>
              <w:t>0</w:t>
            </w:r>
          </w:p>
          <w:p>
            <w:pPr>
              <w:pStyle w:val="TableParagraph"/>
              <w:spacing w:before="2"/>
              <w:ind w:left="119" w:right="98" w:hanging="18"/>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spacing w:line="275" w:lineRule="exact"/>
              <w:ind w:left="10"/>
              <w:jc w:val="center"/>
              <w:rPr>
                <w:sz w:val="24"/>
              </w:rPr>
            </w:pPr>
            <w:r>
              <w:rPr>
                <w:sz w:val="24"/>
              </w:rPr>
              <w:t>,</w:t>
            </w:r>
          </w:p>
          <w:p>
            <w:pPr>
              <w:pStyle w:val="TableParagraph"/>
              <w:ind w:left="123" w:right="118" w:firstLine="6"/>
              <w:jc w:val="center"/>
              <w:rPr>
                <w:sz w:val="24"/>
              </w:rPr>
            </w:pPr>
            <w:r>
              <w:rPr>
                <w:spacing w:val="-2"/>
                <w:sz w:val="24"/>
              </w:rPr>
              <w:t>коммуналь </w:t>
            </w:r>
            <w:r>
              <w:rPr>
                <w:sz w:val="24"/>
              </w:rPr>
              <w:t>ных и </w:t>
            </w:r>
            <w:r>
              <w:rPr>
                <w:spacing w:val="-2"/>
                <w:sz w:val="24"/>
              </w:rPr>
              <w:t>прочих услуг детям-сиро </w:t>
            </w:r>
            <w:r>
              <w:rPr>
                <w:sz w:val="24"/>
              </w:rPr>
              <w:t>там и </w:t>
            </w:r>
            <w:r>
              <w:rPr>
                <w:spacing w:val="-2"/>
                <w:sz w:val="24"/>
              </w:rPr>
              <w:t>детям, оставшимс </w:t>
            </w:r>
            <w:r>
              <w:rPr>
                <w:sz w:val="24"/>
              </w:rPr>
              <w:t>я без</w:t>
            </w:r>
          </w:p>
          <w:p>
            <w:pPr>
              <w:pStyle w:val="TableParagraph"/>
              <w:spacing w:line="274" w:lineRule="exact"/>
              <w:ind w:left="103" w:right="89"/>
              <w:jc w:val="center"/>
              <w:rPr>
                <w:sz w:val="24"/>
              </w:rPr>
            </w:pPr>
            <w:r>
              <w:rPr>
                <w:spacing w:val="-2"/>
                <w:sz w:val="24"/>
              </w:rPr>
              <w:t>попечения родителей</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020</w:t>
            </w:r>
          </w:p>
        </w:tc>
        <w:tc>
          <w:tcPr>
            <w:tcW w:w="840" w:type="dxa"/>
          </w:tcPr>
          <w:p>
            <w:pPr>
              <w:pStyle w:val="TableParagraph"/>
              <w:spacing w:line="272" w:lineRule="exact"/>
              <w:ind w:left="104" w:right="105"/>
              <w:jc w:val="center"/>
              <w:rPr>
                <w:sz w:val="24"/>
              </w:rPr>
            </w:pPr>
            <w:r>
              <w:rPr>
                <w:spacing w:val="-5"/>
                <w:sz w:val="24"/>
              </w:rPr>
              <w:t>631</w:t>
            </w:r>
          </w:p>
        </w:tc>
        <w:tc>
          <w:tcPr>
            <w:tcW w:w="931" w:type="dxa"/>
          </w:tcPr>
          <w:p>
            <w:pPr>
              <w:pStyle w:val="TableParagraph"/>
              <w:spacing w:line="272" w:lineRule="exact"/>
              <w:ind w:left="310"/>
              <w:rPr>
                <w:sz w:val="24"/>
              </w:rPr>
            </w:pPr>
            <w:r>
              <w:rPr>
                <w:spacing w:val="-5"/>
                <w:sz w:val="24"/>
              </w:rPr>
              <w:t>0,0</w:t>
            </w:r>
          </w:p>
        </w:tc>
        <w:tc>
          <w:tcPr>
            <w:tcW w:w="993" w:type="dxa"/>
          </w:tcPr>
          <w:p>
            <w:pPr>
              <w:pStyle w:val="TableParagraph"/>
              <w:spacing w:line="271" w:lineRule="exact"/>
              <w:ind w:left="115" w:right="103"/>
              <w:jc w:val="center"/>
              <w:rPr>
                <w:sz w:val="24"/>
              </w:rPr>
            </w:pPr>
            <w:r>
              <w:rPr>
                <w:spacing w:val="-5"/>
                <w:sz w:val="24"/>
              </w:rPr>
              <w:t>22</w:t>
            </w:r>
          </w:p>
          <w:p>
            <w:pPr>
              <w:pStyle w:val="TableParagraph"/>
              <w:spacing w:line="275" w:lineRule="exact"/>
              <w:ind w:left="115" w:right="100"/>
              <w:jc w:val="center"/>
              <w:rPr>
                <w:sz w:val="24"/>
              </w:rPr>
            </w:pPr>
            <w:r>
              <w:rPr>
                <w:spacing w:val="-2"/>
                <w:sz w:val="24"/>
              </w:rPr>
              <w:t>593,4</w:t>
            </w:r>
          </w:p>
        </w:tc>
        <w:tc>
          <w:tcPr>
            <w:tcW w:w="993" w:type="dxa"/>
          </w:tcPr>
          <w:p>
            <w:pPr>
              <w:pStyle w:val="TableParagraph"/>
              <w:spacing w:line="272" w:lineRule="exact"/>
              <w:ind w:left="115" w:right="102"/>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5"/>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1103" w:hRule="atLeast"/>
        </w:trPr>
        <w:tc>
          <w:tcPr>
            <w:tcW w:w="1541" w:type="dxa"/>
          </w:tcPr>
          <w:p>
            <w:pPr>
              <w:pStyle w:val="TableParagraph"/>
              <w:rPr>
                <w:sz w:val="24"/>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spacing w:line="259" w:lineRule="exact"/>
              <w:ind w:left="105"/>
              <w:rPr>
                <w:sz w:val="24"/>
              </w:rPr>
            </w:pPr>
            <w:r>
              <w:rPr>
                <w:sz w:val="24"/>
              </w:rPr>
              <w:t>-</w:t>
            </w:r>
            <w:r>
              <w:rPr>
                <w:spacing w:val="-2"/>
                <w:sz w:val="24"/>
              </w:rPr>
              <w:t>коммуна</w:t>
            </w:r>
          </w:p>
        </w:tc>
        <w:tc>
          <w:tcPr>
            <w:tcW w:w="1402" w:type="dxa"/>
          </w:tcPr>
          <w:p>
            <w:pPr>
              <w:pStyle w:val="TableParagraph"/>
              <w:spacing w:line="271" w:lineRule="exact"/>
              <w:ind w:left="103" w:right="96"/>
              <w:jc w:val="center"/>
              <w:rPr>
                <w:sz w:val="24"/>
              </w:rPr>
            </w:pPr>
            <w:r>
              <w:rPr>
                <w:spacing w:val="-2"/>
                <w:sz w:val="24"/>
              </w:rPr>
              <w:t>04А070010</w:t>
            </w:r>
          </w:p>
          <w:p>
            <w:pPr>
              <w:pStyle w:val="TableParagraph"/>
              <w:spacing w:line="275" w:lineRule="exact"/>
              <w:ind w:left="12"/>
              <w:jc w:val="center"/>
              <w:rPr>
                <w:sz w:val="24"/>
              </w:rPr>
            </w:pPr>
            <w:r>
              <w:rPr>
                <w:sz w:val="24"/>
              </w:rPr>
              <w:t>0</w:t>
            </w:r>
          </w:p>
          <w:p>
            <w:pPr>
              <w:pStyle w:val="TableParagraph"/>
              <w:spacing w:line="274" w:lineRule="exact"/>
              <w:ind w:left="99" w:right="96"/>
              <w:jc w:val="center"/>
              <w:rPr>
                <w:sz w:val="24"/>
              </w:rPr>
            </w:pPr>
            <w:r>
              <w:rPr>
                <w:spacing w:val="-2"/>
                <w:sz w:val="24"/>
              </w:rPr>
              <w:t>Предостав </w:t>
            </w:r>
            <w:r>
              <w:rPr>
                <w:sz w:val="24"/>
              </w:rPr>
              <w:t>ление</w:t>
            </w:r>
            <w:r>
              <w:rPr>
                <w:spacing w:val="-1"/>
                <w:sz w:val="24"/>
              </w:rPr>
              <w:t> </w:t>
            </w:r>
            <w:r>
              <w:rPr>
                <w:spacing w:val="-5"/>
                <w:sz w:val="24"/>
              </w:rPr>
              <w:t>мер</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020</w:t>
            </w:r>
          </w:p>
        </w:tc>
        <w:tc>
          <w:tcPr>
            <w:tcW w:w="840" w:type="dxa"/>
          </w:tcPr>
          <w:p>
            <w:pPr>
              <w:pStyle w:val="TableParagraph"/>
              <w:spacing w:line="272" w:lineRule="exact"/>
              <w:ind w:left="104" w:right="105"/>
              <w:jc w:val="center"/>
              <w:rPr>
                <w:sz w:val="24"/>
              </w:rPr>
            </w:pPr>
            <w:r>
              <w:rPr>
                <w:spacing w:val="-5"/>
                <w:sz w:val="24"/>
              </w:rPr>
              <w:t>634</w:t>
            </w:r>
          </w:p>
        </w:tc>
        <w:tc>
          <w:tcPr>
            <w:tcW w:w="931" w:type="dxa"/>
          </w:tcPr>
          <w:p>
            <w:pPr>
              <w:pStyle w:val="TableParagraph"/>
              <w:spacing w:line="271" w:lineRule="exact"/>
              <w:ind w:left="114" w:right="114"/>
              <w:jc w:val="center"/>
              <w:rPr>
                <w:sz w:val="24"/>
              </w:rPr>
            </w:pPr>
            <w:r>
              <w:rPr>
                <w:spacing w:val="-5"/>
                <w:sz w:val="24"/>
              </w:rPr>
              <w:t>22</w:t>
            </w:r>
          </w:p>
          <w:p>
            <w:pPr>
              <w:pStyle w:val="TableParagraph"/>
              <w:spacing w:line="275" w:lineRule="exact"/>
              <w:ind w:left="114" w:right="114"/>
              <w:jc w:val="center"/>
              <w:rPr>
                <w:sz w:val="24"/>
              </w:rPr>
            </w:pPr>
            <w:r>
              <w:rPr>
                <w:spacing w:val="-2"/>
                <w:sz w:val="24"/>
              </w:rPr>
              <w:t>796,4</w:t>
            </w:r>
          </w:p>
        </w:tc>
        <w:tc>
          <w:tcPr>
            <w:tcW w:w="993" w:type="dxa"/>
          </w:tcPr>
          <w:p>
            <w:pPr>
              <w:pStyle w:val="TableParagraph"/>
              <w:spacing w:line="272" w:lineRule="exact"/>
              <w:ind w:left="349"/>
              <w:rPr>
                <w:sz w:val="24"/>
              </w:rPr>
            </w:pPr>
            <w:r>
              <w:rPr>
                <w:spacing w:val="-5"/>
                <w:sz w:val="24"/>
              </w:rPr>
              <w:t>0,0</w:t>
            </w:r>
          </w:p>
        </w:tc>
        <w:tc>
          <w:tcPr>
            <w:tcW w:w="993" w:type="dxa"/>
          </w:tcPr>
          <w:p>
            <w:pPr>
              <w:pStyle w:val="TableParagraph"/>
              <w:spacing w:line="272" w:lineRule="exact"/>
              <w:ind w:left="115" w:right="102"/>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694" w:hRule="atLeast"/>
        </w:trPr>
        <w:tc>
          <w:tcPr>
            <w:tcW w:w="1541" w:type="dxa"/>
            <w:vMerge w:val="restart"/>
          </w:tcPr>
          <w:p>
            <w:pPr>
              <w:pStyle w:val="TableParagraph"/>
              <w:rPr>
                <w:sz w:val="24"/>
              </w:rPr>
            </w:pPr>
          </w:p>
        </w:tc>
        <w:tc>
          <w:tcPr>
            <w:tcW w:w="1258" w:type="dxa"/>
          </w:tcPr>
          <w:p>
            <w:pPr>
              <w:pStyle w:val="TableParagraph"/>
              <w:spacing w:before="1"/>
              <w:ind w:left="105"/>
              <w:rPr>
                <w:sz w:val="24"/>
              </w:rPr>
            </w:pPr>
            <w:r>
              <w:rPr>
                <w:spacing w:val="-2"/>
                <w:sz w:val="24"/>
              </w:rPr>
              <w:t>льного хозяйства города Москвы</w:t>
            </w:r>
          </w:p>
        </w:tc>
        <w:tc>
          <w:tcPr>
            <w:tcW w:w="1402" w:type="dxa"/>
          </w:tcPr>
          <w:p>
            <w:pPr>
              <w:pStyle w:val="TableParagraph"/>
              <w:spacing w:before="1"/>
              <w:ind w:left="119" w:right="98" w:hanging="4"/>
              <w:jc w:val="center"/>
              <w:rPr>
                <w:sz w:val="24"/>
              </w:rPr>
            </w:pP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 коммуналь </w:t>
            </w:r>
            <w:r>
              <w:rPr>
                <w:sz w:val="24"/>
              </w:rPr>
              <w:t>ных и </w:t>
            </w:r>
            <w:r>
              <w:rPr>
                <w:spacing w:val="-2"/>
                <w:sz w:val="24"/>
              </w:rPr>
              <w:t>прочих услуг детям-сиро </w:t>
            </w:r>
            <w:r>
              <w:rPr>
                <w:sz w:val="24"/>
              </w:rPr>
              <w:t>там и </w:t>
            </w:r>
            <w:r>
              <w:rPr>
                <w:spacing w:val="-2"/>
                <w:sz w:val="24"/>
              </w:rPr>
              <w:t>детям, оставшимс </w:t>
            </w:r>
            <w:r>
              <w:rPr>
                <w:sz w:val="24"/>
              </w:rPr>
              <w:t>я без </w:t>
            </w:r>
            <w:r>
              <w:rPr>
                <w:spacing w:val="-2"/>
                <w:sz w:val="24"/>
              </w:rPr>
              <w:t>попечения</w:t>
            </w:r>
          </w:p>
          <w:p>
            <w:pPr>
              <w:pStyle w:val="TableParagraph"/>
              <w:spacing w:line="257" w:lineRule="exact"/>
              <w:ind w:left="101" w:right="96"/>
              <w:jc w:val="center"/>
              <w:rPr>
                <w:sz w:val="24"/>
              </w:rPr>
            </w:pPr>
            <w:r>
              <w:rPr>
                <w:spacing w:val="-2"/>
                <w:sz w:val="24"/>
              </w:rPr>
              <w:t>родителей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45"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04А070010</w:t>
            </w:r>
          </w:p>
          <w:p>
            <w:pPr>
              <w:pStyle w:val="TableParagraph"/>
              <w:spacing w:line="275" w:lineRule="exact" w:before="2"/>
              <w:ind w:left="12"/>
              <w:jc w:val="center"/>
              <w:rPr>
                <w:sz w:val="24"/>
              </w:rPr>
            </w:pPr>
            <w:r>
              <w:rPr>
                <w:sz w:val="24"/>
              </w:rPr>
              <w:t>0</w:t>
            </w:r>
          </w:p>
          <w:p>
            <w:pPr>
              <w:pStyle w:val="TableParagraph"/>
              <w:ind w:left="119" w:right="98" w:hanging="18"/>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ind w:left="10"/>
              <w:jc w:val="center"/>
              <w:rPr>
                <w:sz w:val="24"/>
              </w:rPr>
            </w:pPr>
            <w:r>
              <w:rPr>
                <w:sz w:val="24"/>
              </w:rPr>
              <w:t>,</w:t>
            </w:r>
          </w:p>
          <w:p>
            <w:pPr>
              <w:pStyle w:val="TableParagraph"/>
              <w:spacing w:before="1"/>
              <w:ind w:left="123" w:right="118" w:firstLine="6"/>
              <w:jc w:val="center"/>
              <w:rPr>
                <w:sz w:val="24"/>
              </w:rPr>
            </w:pPr>
            <w:r>
              <w:rPr>
                <w:spacing w:val="-2"/>
                <w:sz w:val="24"/>
              </w:rPr>
              <w:t>коммуналь </w:t>
            </w:r>
            <w:r>
              <w:rPr>
                <w:sz w:val="24"/>
              </w:rPr>
              <w:t>ных и </w:t>
            </w:r>
            <w:r>
              <w:rPr>
                <w:spacing w:val="-2"/>
                <w:sz w:val="24"/>
              </w:rPr>
              <w:t>прочих услуг детям-сиро </w:t>
            </w:r>
            <w:r>
              <w:rPr>
                <w:sz w:val="24"/>
              </w:rPr>
              <w:t>там и </w:t>
            </w:r>
            <w:r>
              <w:rPr>
                <w:spacing w:val="-2"/>
                <w:sz w:val="24"/>
              </w:rPr>
              <w:t>детям,</w:t>
            </w:r>
          </w:p>
          <w:p>
            <w:pPr>
              <w:pStyle w:val="TableParagraph"/>
              <w:spacing w:line="260" w:lineRule="exact"/>
              <w:ind w:left="103" w:right="88"/>
              <w:jc w:val="center"/>
              <w:rPr>
                <w:sz w:val="24"/>
              </w:rPr>
            </w:pPr>
            <w:r>
              <w:rPr>
                <w:spacing w:val="-2"/>
                <w:sz w:val="24"/>
              </w:rPr>
              <w:t>оставшимс</w:t>
            </w:r>
          </w:p>
        </w:tc>
        <w:tc>
          <w:tcPr>
            <w:tcW w:w="840" w:type="dxa"/>
            <w:tcBorders>
              <w:bottom w:val="nil"/>
            </w:tcBorders>
          </w:tcPr>
          <w:p>
            <w:pPr>
              <w:pStyle w:val="TableParagraph"/>
              <w:spacing w:line="273" w:lineRule="exact"/>
              <w:ind w:left="176"/>
              <w:rPr>
                <w:sz w:val="24"/>
              </w:rPr>
            </w:pPr>
            <w:r>
              <w:rPr>
                <w:spacing w:val="-4"/>
                <w:sz w:val="24"/>
              </w:rPr>
              <w:t>1003</w:t>
            </w:r>
          </w:p>
        </w:tc>
        <w:tc>
          <w:tcPr>
            <w:tcW w:w="701" w:type="dxa"/>
            <w:tcBorders>
              <w:bottom w:val="nil"/>
            </w:tcBorders>
          </w:tcPr>
          <w:p>
            <w:pPr>
              <w:pStyle w:val="TableParagraph"/>
              <w:spacing w:line="273" w:lineRule="exact"/>
              <w:ind w:left="166"/>
              <w:rPr>
                <w:sz w:val="24"/>
              </w:rPr>
            </w:pPr>
            <w:r>
              <w:rPr>
                <w:spacing w:val="-5"/>
                <w:sz w:val="24"/>
              </w:rPr>
              <w:t>020</w:t>
            </w:r>
          </w:p>
        </w:tc>
        <w:tc>
          <w:tcPr>
            <w:tcW w:w="840" w:type="dxa"/>
            <w:tcBorders>
              <w:bottom w:val="nil"/>
            </w:tcBorders>
          </w:tcPr>
          <w:p>
            <w:pPr>
              <w:pStyle w:val="TableParagraph"/>
              <w:spacing w:line="273" w:lineRule="exact"/>
              <w:ind w:left="233"/>
              <w:rPr>
                <w:sz w:val="24"/>
              </w:rPr>
            </w:pPr>
            <w:r>
              <w:rPr>
                <w:spacing w:val="-5"/>
                <w:sz w:val="24"/>
              </w:rPr>
              <w:t>811</w:t>
            </w:r>
          </w:p>
        </w:tc>
        <w:tc>
          <w:tcPr>
            <w:tcW w:w="931" w:type="dxa"/>
            <w:tcBorders>
              <w:bottom w:val="nil"/>
            </w:tcBorders>
          </w:tcPr>
          <w:p>
            <w:pPr>
              <w:pStyle w:val="TableParagraph"/>
              <w:spacing w:line="273" w:lineRule="exact"/>
              <w:ind w:left="114" w:right="114"/>
              <w:jc w:val="center"/>
              <w:rPr>
                <w:sz w:val="24"/>
              </w:rPr>
            </w:pPr>
            <w:r>
              <w:rPr>
                <w:spacing w:val="-5"/>
                <w:sz w:val="24"/>
              </w:rPr>
              <w:t>0,0</w:t>
            </w:r>
          </w:p>
        </w:tc>
        <w:tc>
          <w:tcPr>
            <w:tcW w:w="993" w:type="dxa"/>
            <w:tcBorders>
              <w:bottom w:val="nil"/>
            </w:tcBorders>
          </w:tcPr>
          <w:p>
            <w:pPr>
              <w:pStyle w:val="TableParagraph"/>
              <w:spacing w:line="273" w:lineRule="exact"/>
              <w:ind w:left="115" w:right="98"/>
              <w:jc w:val="center"/>
              <w:rPr>
                <w:sz w:val="24"/>
              </w:rPr>
            </w:pPr>
            <w:r>
              <w:rPr>
                <w:spacing w:val="-2"/>
                <w:sz w:val="24"/>
              </w:rPr>
              <w:t>234193</w:t>
            </w:r>
          </w:p>
          <w:p>
            <w:pPr>
              <w:pStyle w:val="TableParagraph"/>
              <w:spacing w:before="2"/>
              <w:ind w:left="115" w:right="100"/>
              <w:jc w:val="center"/>
              <w:rPr>
                <w:sz w:val="24"/>
              </w:rPr>
            </w:pPr>
            <w:r>
              <w:rPr>
                <w:spacing w:val="-5"/>
                <w:sz w:val="24"/>
              </w:rPr>
              <w:t>,1</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30"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62" w:firstLine="292"/>
              <w:rPr>
                <w:sz w:val="24"/>
              </w:rPr>
            </w:pPr>
            <w:r>
              <w:rPr>
                <w:sz w:val="24"/>
              </w:rPr>
              <w:t>я без </w:t>
            </w:r>
            <w:r>
              <w:rPr>
                <w:spacing w:val="-2"/>
                <w:sz w:val="24"/>
              </w:rPr>
              <w:t>попечения</w:t>
            </w:r>
          </w:p>
          <w:p>
            <w:pPr>
              <w:pStyle w:val="TableParagraph"/>
              <w:spacing w:line="257" w:lineRule="exact" w:before="4"/>
              <w:ind w:left="172"/>
              <w:rPr>
                <w:sz w:val="24"/>
              </w:rPr>
            </w:pPr>
            <w:r>
              <w:rPr>
                <w:spacing w:val="-2"/>
                <w:sz w:val="24"/>
              </w:rPr>
              <w:t>родителей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071"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2" w:lineRule="exact"/>
              <w:ind w:left="103" w:right="96"/>
              <w:jc w:val="center"/>
              <w:rPr>
                <w:sz w:val="24"/>
              </w:rPr>
            </w:pPr>
            <w:r>
              <w:rPr>
                <w:spacing w:val="-2"/>
                <w:sz w:val="24"/>
              </w:rPr>
              <w:t>04А070010</w:t>
            </w:r>
          </w:p>
          <w:p>
            <w:pPr>
              <w:pStyle w:val="TableParagraph"/>
              <w:spacing w:line="275" w:lineRule="exact" w:before="2"/>
              <w:ind w:left="12"/>
              <w:jc w:val="center"/>
              <w:rPr>
                <w:sz w:val="24"/>
              </w:rPr>
            </w:pPr>
            <w:r>
              <w:rPr>
                <w:sz w:val="24"/>
              </w:rPr>
              <w:t>0</w:t>
            </w:r>
          </w:p>
          <w:p>
            <w:pPr>
              <w:pStyle w:val="TableParagraph"/>
              <w:ind w:left="119" w:right="98" w:hanging="18"/>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ind w:left="10"/>
              <w:jc w:val="center"/>
              <w:rPr>
                <w:sz w:val="24"/>
              </w:rPr>
            </w:pPr>
            <w:r>
              <w:rPr>
                <w:sz w:val="24"/>
              </w:rPr>
              <w:t>,</w:t>
            </w:r>
          </w:p>
          <w:p>
            <w:pPr>
              <w:pStyle w:val="TableParagraph"/>
              <w:spacing w:before="1"/>
              <w:ind w:left="123" w:right="118" w:firstLine="6"/>
              <w:jc w:val="center"/>
              <w:rPr>
                <w:sz w:val="24"/>
              </w:rPr>
            </w:pPr>
            <w:r>
              <w:rPr>
                <w:spacing w:val="-2"/>
                <w:sz w:val="24"/>
              </w:rPr>
              <w:t>коммуналь </w:t>
            </w:r>
            <w:r>
              <w:rPr>
                <w:sz w:val="24"/>
              </w:rPr>
              <w:t>ных и </w:t>
            </w:r>
            <w:r>
              <w:rPr>
                <w:spacing w:val="-2"/>
                <w:sz w:val="24"/>
              </w:rPr>
              <w:t>прочих услуг детям-сиро </w:t>
            </w:r>
            <w:r>
              <w:rPr>
                <w:sz w:val="24"/>
              </w:rPr>
              <w:t>там и </w:t>
            </w:r>
            <w:r>
              <w:rPr>
                <w:spacing w:val="-2"/>
                <w:sz w:val="24"/>
              </w:rPr>
              <w:t>детям, оставшимс </w:t>
            </w:r>
            <w:r>
              <w:rPr>
                <w:sz w:val="24"/>
              </w:rPr>
              <w:t>я без </w:t>
            </w:r>
            <w:r>
              <w:rPr>
                <w:spacing w:val="-2"/>
                <w:sz w:val="24"/>
              </w:rPr>
              <w:t>попечения</w:t>
            </w:r>
          </w:p>
          <w:p>
            <w:pPr>
              <w:pStyle w:val="TableParagraph"/>
              <w:spacing w:line="257" w:lineRule="exact" w:before="1"/>
              <w:ind w:left="101" w:right="96"/>
              <w:jc w:val="center"/>
              <w:rPr>
                <w:sz w:val="24"/>
              </w:rPr>
            </w:pPr>
            <w:r>
              <w:rPr>
                <w:spacing w:val="-2"/>
                <w:sz w:val="24"/>
              </w:rPr>
              <w:t>родителей</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020</w:t>
            </w:r>
          </w:p>
        </w:tc>
        <w:tc>
          <w:tcPr>
            <w:tcW w:w="840" w:type="dxa"/>
          </w:tcPr>
          <w:p>
            <w:pPr>
              <w:pStyle w:val="TableParagraph"/>
              <w:spacing w:line="273" w:lineRule="exact"/>
              <w:ind w:left="105" w:right="105"/>
              <w:jc w:val="center"/>
              <w:rPr>
                <w:sz w:val="24"/>
              </w:rPr>
            </w:pPr>
            <w:r>
              <w:rPr>
                <w:spacing w:val="-5"/>
                <w:sz w:val="24"/>
              </w:rPr>
              <w:t>814</w:t>
            </w:r>
          </w:p>
        </w:tc>
        <w:tc>
          <w:tcPr>
            <w:tcW w:w="931" w:type="dxa"/>
          </w:tcPr>
          <w:p>
            <w:pPr>
              <w:pStyle w:val="TableParagraph"/>
              <w:spacing w:line="273" w:lineRule="exact"/>
              <w:ind w:left="281"/>
              <w:rPr>
                <w:sz w:val="24"/>
              </w:rPr>
            </w:pPr>
            <w:r>
              <w:rPr>
                <w:spacing w:val="-5"/>
                <w:sz w:val="24"/>
              </w:rPr>
              <w:t>234</w:t>
            </w:r>
          </w:p>
          <w:p>
            <w:pPr>
              <w:pStyle w:val="TableParagraph"/>
              <w:spacing w:before="2"/>
              <w:ind w:left="190"/>
              <w:rPr>
                <w:sz w:val="24"/>
              </w:rPr>
            </w:pPr>
            <w:r>
              <w:rPr>
                <w:spacing w:val="-2"/>
                <w:sz w:val="24"/>
              </w:rPr>
              <w:t>817,8</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3037"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04A070010</w:t>
            </w:r>
          </w:p>
          <w:p>
            <w:pPr>
              <w:pStyle w:val="TableParagraph"/>
              <w:spacing w:line="275" w:lineRule="exact" w:before="2"/>
              <w:ind w:left="12"/>
              <w:jc w:val="center"/>
              <w:rPr>
                <w:sz w:val="24"/>
              </w:rPr>
            </w:pPr>
            <w:r>
              <w:rPr>
                <w:sz w:val="24"/>
              </w:rPr>
              <w:t>0</w:t>
            </w:r>
          </w:p>
          <w:p>
            <w:pPr>
              <w:pStyle w:val="TableParagraph"/>
              <w:ind w:left="119" w:right="98" w:hanging="18"/>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spacing w:line="262" w:lineRule="exact"/>
              <w:ind w:left="10"/>
              <w:jc w:val="center"/>
              <w:rPr>
                <w:sz w:val="24"/>
              </w:rPr>
            </w:pPr>
            <w:r>
              <w:rPr>
                <w:sz w:val="24"/>
              </w:rPr>
              <w:t>,</w:t>
            </w:r>
          </w:p>
        </w:tc>
        <w:tc>
          <w:tcPr>
            <w:tcW w:w="840" w:type="dxa"/>
            <w:tcBorders>
              <w:bottom w:val="nil"/>
            </w:tcBorders>
          </w:tcPr>
          <w:p>
            <w:pPr>
              <w:pStyle w:val="TableParagraph"/>
              <w:spacing w:line="272" w:lineRule="exact"/>
              <w:ind w:right="171"/>
              <w:jc w:val="right"/>
              <w:rPr>
                <w:sz w:val="24"/>
              </w:rPr>
            </w:pPr>
            <w:r>
              <w:rPr>
                <w:spacing w:val="-4"/>
                <w:sz w:val="24"/>
              </w:rPr>
              <w:t>1003</w:t>
            </w:r>
          </w:p>
        </w:tc>
        <w:tc>
          <w:tcPr>
            <w:tcW w:w="701" w:type="dxa"/>
            <w:tcBorders>
              <w:bottom w:val="nil"/>
            </w:tcBorders>
          </w:tcPr>
          <w:p>
            <w:pPr>
              <w:pStyle w:val="TableParagraph"/>
              <w:spacing w:line="272" w:lineRule="exact"/>
              <w:ind w:left="132" w:right="130"/>
              <w:jc w:val="center"/>
              <w:rPr>
                <w:sz w:val="24"/>
              </w:rPr>
            </w:pPr>
            <w:r>
              <w:rPr>
                <w:spacing w:val="-5"/>
                <w:sz w:val="24"/>
              </w:rPr>
              <w:t>030</w:t>
            </w:r>
          </w:p>
        </w:tc>
        <w:tc>
          <w:tcPr>
            <w:tcW w:w="840" w:type="dxa"/>
            <w:tcBorders>
              <w:bottom w:val="nil"/>
            </w:tcBorders>
          </w:tcPr>
          <w:p>
            <w:pPr>
              <w:pStyle w:val="TableParagraph"/>
              <w:spacing w:line="272" w:lineRule="exact"/>
              <w:ind w:left="104" w:right="105"/>
              <w:jc w:val="center"/>
              <w:rPr>
                <w:sz w:val="24"/>
              </w:rPr>
            </w:pPr>
            <w:r>
              <w:rPr>
                <w:spacing w:val="-5"/>
                <w:sz w:val="24"/>
              </w:rPr>
              <w:t>853</w:t>
            </w:r>
          </w:p>
        </w:tc>
        <w:tc>
          <w:tcPr>
            <w:tcW w:w="931" w:type="dxa"/>
            <w:tcBorders>
              <w:bottom w:val="nil"/>
            </w:tcBorders>
          </w:tcPr>
          <w:p>
            <w:pPr>
              <w:pStyle w:val="TableParagraph"/>
              <w:spacing w:line="272" w:lineRule="exact"/>
              <w:ind w:left="2"/>
              <w:jc w:val="center"/>
              <w:rPr>
                <w:sz w:val="24"/>
              </w:rPr>
            </w:pPr>
            <w:r>
              <w:rPr>
                <w:sz w:val="24"/>
              </w:rPr>
              <w:t>4</w:t>
            </w:r>
          </w:p>
          <w:p>
            <w:pPr>
              <w:pStyle w:val="TableParagraph"/>
              <w:spacing w:before="2"/>
              <w:ind w:left="114" w:right="114"/>
              <w:jc w:val="center"/>
              <w:rPr>
                <w:sz w:val="24"/>
              </w:rPr>
            </w:pPr>
            <w:r>
              <w:rPr>
                <w:spacing w:val="-2"/>
                <w:sz w:val="24"/>
              </w:rPr>
              <w:t>185,6</w:t>
            </w:r>
          </w:p>
        </w:tc>
        <w:tc>
          <w:tcPr>
            <w:tcW w:w="993" w:type="dxa"/>
            <w:tcBorders>
              <w:bottom w:val="nil"/>
            </w:tcBorders>
          </w:tcPr>
          <w:p>
            <w:pPr>
              <w:pStyle w:val="TableParagraph"/>
              <w:spacing w:line="272" w:lineRule="exact"/>
              <w:ind w:left="115" w:right="100"/>
              <w:jc w:val="center"/>
              <w:rPr>
                <w:sz w:val="24"/>
              </w:rPr>
            </w:pPr>
            <w:r>
              <w:rPr>
                <w:sz w:val="24"/>
              </w:rPr>
              <w:t>4</w:t>
            </w:r>
            <w:r>
              <w:rPr>
                <w:spacing w:val="2"/>
                <w:sz w:val="24"/>
              </w:rPr>
              <w:t> </w:t>
            </w:r>
            <w:r>
              <w:rPr>
                <w:spacing w:val="-2"/>
                <w:sz w:val="24"/>
              </w:rPr>
              <w:t>894,3</w:t>
            </w:r>
          </w:p>
        </w:tc>
        <w:tc>
          <w:tcPr>
            <w:tcW w:w="993" w:type="dxa"/>
            <w:tcBorders>
              <w:bottom w:val="nil"/>
            </w:tcBorders>
          </w:tcPr>
          <w:p>
            <w:pPr>
              <w:pStyle w:val="TableParagraph"/>
              <w:spacing w:line="272" w:lineRule="exact"/>
              <w:ind w:left="114" w:right="108"/>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037"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23" w:right="118" w:firstLine="6"/>
              <w:jc w:val="center"/>
              <w:rPr>
                <w:sz w:val="24"/>
              </w:rPr>
            </w:pPr>
            <w:r>
              <w:rPr>
                <w:spacing w:val="-2"/>
                <w:sz w:val="24"/>
              </w:rPr>
              <w:t>коммуналь </w:t>
            </w:r>
            <w:r>
              <w:rPr>
                <w:sz w:val="24"/>
              </w:rPr>
              <w:t>ных и </w:t>
            </w:r>
            <w:r>
              <w:rPr>
                <w:spacing w:val="-2"/>
                <w:sz w:val="24"/>
              </w:rPr>
              <w:t>прочих услуг детям-сиро </w:t>
            </w:r>
            <w:r>
              <w:rPr>
                <w:sz w:val="24"/>
              </w:rPr>
              <w:t>там и </w:t>
            </w:r>
            <w:r>
              <w:rPr>
                <w:spacing w:val="-2"/>
                <w:sz w:val="24"/>
              </w:rPr>
              <w:t>детям, оставшимс </w:t>
            </w:r>
            <w:r>
              <w:rPr>
                <w:sz w:val="24"/>
              </w:rPr>
              <w:t>я без </w:t>
            </w:r>
            <w:r>
              <w:rPr>
                <w:spacing w:val="-2"/>
                <w:sz w:val="24"/>
              </w:rPr>
              <w:t>попечения</w:t>
            </w:r>
          </w:p>
          <w:p>
            <w:pPr>
              <w:pStyle w:val="TableParagraph"/>
              <w:spacing w:line="257" w:lineRule="exact"/>
              <w:ind w:left="101" w:right="96"/>
              <w:jc w:val="center"/>
              <w:rPr>
                <w:sz w:val="24"/>
              </w:rPr>
            </w:pPr>
            <w:r>
              <w:rPr>
                <w:spacing w:val="-2"/>
                <w:sz w:val="24"/>
              </w:rPr>
              <w:t>родителей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071"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2" w:lineRule="exact"/>
              <w:ind w:left="103" w:right="96"/>
              <w:jc w:val="center"/>
              <w:rPr>
                <w:sz w:val="24"/>
              </w:rPr>
            </w:pPr>
            <w:r>
              <w:rPr>
                <w:spacing w:val="-2"/>
                <w:sz w:val="24"/>
              </w:rPr>
              <w:t>04А070010</w:t>
            </w:r>
          </w:p>
          <w:p>
            <w:pPr>
              <w:pStyle w:val="TableParagraph"/>
              <w:spacing w:line="275" w:lineRule="exact" w:before="2"/>
              <w:ind w:left="12"/>
              <w:jc w:val="center"/>
              <w:rPr>
                <w:sz w:val="24"/>
              </w:rPr>
            </w:pPr>
            <w:r>
              <w:rPr>
                <w:sz w:val="24"/>
              </w:rPr>
              <w:t>0</w:t>
            </w:r>
          </w:p>
          <w:p>
            <w:pPr>
              <w:pStyle w:val="TableParagraph"/>
              <w:ind w:left="119" w:right="98" w:hanging="18"/>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ind w:left="10"/>
              <w:jc w:val="center"/>
              <w:rPr>
                <w:sz w:val="24"/>
              </w:rPr>
            </w:pPr>
            <w:r>
              <w:rPr>
                <w:sz w:val="24"/>
              </w:rPr>
              <w:t>,</w:t>
            </w:r>
          </w:p>
          <w:p>
            <w:pPr>
              <w:pStyle w:val="TableParagraph"/>
              <w:spacing w:before="1"/>
              <w:ind w:left="123" w:right="118" w:firstLine="6"/>
              <w:jc w:val="center"/>
              <w:rPr>
                <w:sz w:val="24"/>
              </w:rPr>
            </w:pPr>
            <w:r>
              <w:rPr>
                <w:spacing w:val="-2"/>
                <w:sz w:val="24"/>
              </w:rPr>
              <w:t>коммуналь </w:t>
            </w:r>
            <w:r>
              <w:rPr>
                <w:sz w:val="24"/>
              </w:rPr>
              <w:t>ных и </w:t>
            </w:r>
            <w:r>
              <w:rPr>
                <w:spacing w:val="-2"/>
                <w:sz w:val="24"/>
              </w:rPr>
              <w:t>прочих услуг детям-сиро </w:t>
            </w:r>
            <w:r>
              <w:rPr>
                <w:sz w:val="24"/>
              </w:rPr>
              <w:t>там и </w:t>
            </w:r>
            <w:r>
              <w:rPr>
                <w:spacing w:val="-2"/>
                <w:sz w:val="24"/>
              </w:rPr>
              <w:t>детям, оставшимс </w:t>
            </w:r>
            <w:r>
              <w:rPr>
                <w:sz w:val="24"/>
              </w:rPr>
              <w:t>я без </w:t>
            </w:r>
            <w:r>
              <w:rPr>
                <w:spacing w:val="-2"/>
                <w:sz w:val="24"/>
              </w:rPr>
              <w:t>попечения</w:t>
            </w:r>
          </w:p>
          <w:p>
            <w:pPr>
              <w:pStyle w:val="TableParagraph"/>
              <w:spacing w:line="257" w:lineRule="exact" w:before="1"/>
              <w:ind w:left="101" w:right="96"/>
              <w:jc w:val="center"/>
              <w:rPr>
                <w:sz w:val="24"/>
              </w:rPr>
            </w:pPr>
            <w:r>
              <w:rPr>
                <w:spacing w:val="-2"/>
                <w:sz w:val="24"/>
              </w:rPr>
              <w:t>родителей</w:t>
            </w:r>
          </w:p>
        </w:tc>
        <w:tc>
          <w:tcPr>
            <w:tcW w:w="840" w:type="dxa"/>
          </w:tcPr>
          <w:p>
            <w:pPr>
              <w:pStyle w:val="TableParagraph"/>
              <w:spacing w:line="273" w:lineRule="exact"/>
              <w:ind w:right="171"/>
              <w:jc w:val="right"/>
              <w:rPr>
                <w:sz w:val="24"/>
              </w:rPr>
            </w:pPr>
            <w:r>
              <w:rPr>
                <w:spacing w:val="-4"/>
                <w:sz w:val="24"/>
              </w:rPr>
              <w:t>1004</w:t>
            </w:r>
          </w:p>
        </w:tc>
        <w:tc>
          <w:tcPr>
            <w:tcW w:w="701" w:type="dxa"/>
          </w:tcPr>
          <w:p>
            <w:pPr>
              <w:pStyle w:val="TableParagraph"/>
              <w:spacing w:line="273" w:lineRule="exact"/>
              <w:ind w:left="132" w:right="130"/>
              <w:jc w:val="center"/>
              <w:rPr>
                <w:sz w:val="24"/>
              </w:rPr>
            </w:pPr>
            <w:r>
              <w:rPr>
                <w:spacing w:val="-5"/>
                <w:sz w:val="24"/>
              </w:rPr>
              <w:t>020</w:t>
            </w:r>
          </w:p>
        </w:tc>
        <w:tc>
          <w:tcPr>
            <w:tcW w:w="840" w:type="dxa"/>
          </w:tcPr>
          <w:p>
            <w:pPr>
              <w:pStyle w:val="TableParagraph"/>
              <w:spacing w:line="273" w:lineRule="exact"/>
              <w:ind w:left="105" w:right="105"/>
              <w:jc w:val="center"/>
              <w:rPr>
                <w:sz w:val="24"/>
              </w:rPr>
            </w:pPr>
            <w:r>
              <w:rPr>
                <w:spacing w:val="-5"/>
                <w:sz w:val="24"/>
              </w:rPr>
              <w:t>321</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100"/>
              <w:jc w:val="center"/>
              <w:rPr>
                <w:sz w:val="24"/>
              </w:rPr>
            </w:pPr>
            <w:r>
              <w:rPr>
                <w:spacing w:val="-5"/>
                <w:sz w:val="24"/>
              </w:rPr>
              <w:t>0,0</w:t>
            </w:r>
          </w:p>
        </w:tc>
        <w:tc>
          <w:tcPr>
            <w:tcW w:w="993" w:type="dxa"/>
          </w:tcPr>
          <w:p>
            <w:pPr>
              <w:pStyle w:val="TableParagraph"/>
              <w:spacing w:line="273" w:lineRule="exact"/>
              <w:ind w:left="133"/>
              <w:rPr>
                <w:sz w:val="24"/>
              </w:rPr>
            </w:pPr>
            <w:r>
              <w:rPr>
                <w:sz w:val="24"/>
              </w:rPr>
              <w:t>2</w:t>
            </w:r>
            <w:r>
              <w:rPr>
                <w:spacing w:val="2"/>
                <w:sz w:val="24"/>
              </w:rPr>
              <w:t> </w:t>
            </w:r>
            <w:r>
              <w:rPr>
                <w:spacing w:val="-2"/>
                <w:sz w:val="24"/>
              </w:rPr>
              <w:t>716,1</w:t>
            </w:r>
          </w:p>
        </w:tc>
        <w:tc>
          <w:tcPr>
            <w:tcW w:w="1118" w:type="dxa"/>
          </w:tcPr>
          <w:p>
            <w:pPr>
              <w:pStyle w:val="TableParagraph"/>
              <w:spacing w:line="273" w:lineRule="exact"/>
              <w:ind w:right="187"/>
              <w:jc w:val="right"/>
              <w:rPr>
                <w:sz w:val="24"/>
              </w:rPr>
            </w:pPr>
            <w:r>
              <w:rPr>
                <w:sz w:val="24"/>
              </w:rPr>
              <w:t>2</w:t>
            </w:r>
            <w:r>
              <w:rPr>
                <w:spacing w:val="2"/>
                <w:sz w:val="24"/>
              </w:rPr>
              <w:t> </w:t>
            </w:r>
            <w:r>
              <w:rPr>
                <w:spacing w:val="-2"/>
                <w:sz w:val="24"/>
              </w:rPr>
              <w:t>561,6</w:t>
            </w:r>
          </w:p>
        </w:tc>
        <w:tc>
          <w:tcPr>
            <w:tcW w:w="1118" w:type="dxa"/>
          </w:tcPr>
          <w:p>
            <w:pPr>
              <w:pStyle w:val="TableParagraph"/>
              <w:spacing w:line="273" w:lineRule="exact"/>
              <w:ind w:right="181"/>
              <w:jc w:val="right"/>
              <w:rPr>
                <w:sz w:val="24"/>
              </w:rPr>
            </w:pPr>
            <w:r>
              <w:rPr>
                <w:sz w:val="24"/>
              </w:rPr>
              <w:t>2</w:t>
            </w:r>
            <w:r>
              <w:rPr>
                <w:spacing w:val="2"/>
                <w:sz w:val="24"/>
              </w:rPr>
              <w:t> </w:t>
            </w:r>
            <w:r>
              <w:rPr>
                <w:spacing w:val="-2"/>
                <w:sz w:val="24"/>
              </w:rPr>
              <w:t>604,7</w:t>
            </w:r>
          </w:p>
        </w:tc>
        <w:tc>
          <w:tcPr>
            <w:tcW w:w="1123" w:type="dxa"/>
          </w:tcPr>
          <w:p>
            <w:pPr>
              <w:pStyle w:val="TableParagraph"/>
              <w:spacing w:line="273" w:lineRule="exact"/>
              <w:ind w:right="186"/>
              <w:jc w:val="right"/>
              <w:rPr>
                <w:sz w:val="24"/>
              </w:rPr>
            </w:pPr>
            <w:r>
              <w:rPr>
                <w:sz w:val="24"/>
              </w:rPr>
              <w:t>1</w:t>
            </w:r>
            <w:r>
              <w:rPr>
                <w:spacing w:val="2"/>
                <w:sz w:val="24"/>
              </w:rPr>
              <w:t> </w:t>
            </w:r>
            <w:r>
              <w:rPr>
                <w:spacing w:val="-2"/>
                <w:sz w:val="24"/>
              </w:rPr>
              <w:t>978,3</w:t>
            </w:r>
          </w:p>
        </w:tc>
        <w:tc>
          <w:tcPr>
            <w:tcW w:w="1118" w:type="dxa"/>
          </w:tcPr>
          <w:p>
            <w:pPr>
              <w:pStyle w:val="TableParagraph"/>
              <w:spacing w:line="273" w:lineRule="exact"/>
              <w:ind w:right="186"/>
              <w:jc w:val="right"/>
              <w:rPr>
                <w:sz w:val="24"/>
              </w:rPr>
            </w:pPr>
            <w:r>
              <w:rPr>
                <w:sz w:val="24"/>
              </w:rPr>
              <w:t>1</w:t>
            </w:r>
            <w:r>
              <w:rPr>
                <w:spacing w:val="2"/>
                <w:sz w:val="24"/>
              </w:rPr>
              <w:t> </w:t>
            </w:r>
            <w:r>
              <w:rPr>
                <w:spacing w:val="-2"/>
                <w:sz w:val="24"/>
              </w:rPr>
              <w:t>978,3</w:t>
            </w:r>
          </w:p>
        </w:tc>
        <w:tc>
          <w:tcPr>
            <w:tcW w:w="1118" w:type="dxa"/>
          </w:tcPr>
          <w:p>
            <w:pPr>
              <w:pStyle w:val="TableParagraph"/>
              <w:spacing w:line="273" w:lineRule="exact"/>
              <w:ind w:left="111"/>
              <w:rPr>
                <w:sz w:val="24"/>
              </w:rPr>
            </w:pPr>
            <w:r>
              <w:rPr>
                <w:sz w:val="24"/>
              </w:rPr>
              <w:t>1</w:t>
            </w:r>
            <w:r>
              <w:rPr>
                <w:spacing w:val="2"/>
                <w:sz w:val="24"/>
              </w:rPr>
              <w:t> </w:t>
            </w:r>
            <w:r>
              <w:rPr>
                <w:spacing w:val="-2"/>
                <w:sz w:val="24"/>
              </w:rPr>
              <w:t>978,3</w:t>
            </w:r>
          </w:p>
        </w:tc>
      </w:tr>
      <w:tr>
        <w:trPr>
          <w:trHeight w:val="830" w:hRule="atLeast"/>
        </w:trPr>
        <w:tc>
          <w:tcPr>
            <w:tcW w:w="1541" w:type="dxa"/>
          </w:tcPr>
          <w:p>
            <w:pPr>
              <w:pStyle w:val="TableParagraph"/>
              <w:rPr>
                <w:sz w:val="24"/>
              </w:rPr>
            </w:pPr>
          </w:p>
        </w:tc>
        <w:tc>
          <w:tcPr>
            <w:tcW w:w="1258" w:type="dxa"/>
            <w:tcBorders>
              <w:bottom w:val="nil"/>
            </w:tcBorders>
          </w:tcPr>
          <w:p>
            <w:pPr>
              <w:pStyle w:val="TableParagraph"/>
              <w:spacing w:line="273" w:lineRule="exact"/>
              <w:ind w:left="105"/>
              <w:rPr>
                <w:sz w:val="24"/>
              </w:rPr>
            </w:pPr>
            <w:r>
              <w:rPr>
                <w:spacing w:val="-2"/>
                <w:sz w:val="24"/>
              </w:rPr>
              <w:t>Департам</w:t>
            </w:r>
          </w:p>
          <w:p>
            <w:pPr>
              <w:pStyle w:val="TableParagraph"/>
              <w:spacing w:line="274" w:lineRule="exact"/>
              <w:ind w:left="105" w:right="156"/>
              <w:rPr>
                <w:sz w:val="24"/>
              </w:rPr>
            </w:pPr>
            <w:r>
              <w:rPr>
                <w:spacing w:val="-4"/>
                <w:sz w:val="24"/>
              </w:rPr>
              <w:t>ент </w:t>
            </w:r>
            <w:r>
              <w:rPr>
                <w:spacing w:val="-2"/>
                <w:sz w:val="24"/>
              </w:rPr>
              <w:t>жилищно</w:t>
            </w:r>
          </w:p>
        </w:tc>
        <w:tc>
          <w:tcPr>
            <w:tcW w:w="1402" w:type="dxa"/>
            <w:tcBorders>
              <w:bottom w:val="nil"/>
            </w:tcBorders>
          </w:tcPr>
          <w:p>
            <w:pPr>
              <w:pStyle w:val="TableParagraph"/>
              <w:spacing w:line="272" w:lineRule="exact"/>
              <w:ind w:left="103" w:right="96"/>
              <w:jc w:val="center"/>
              <w:rPr>
                <w:sz w:val="24"/>
              </w:rPr>
            </w:pPr>
            <w:r>
              <w:rPr>
                <w:spacing w:val="-2"/>
                <w:sz w:val="24"/>
              </w:rPr>
              <w:t>04А070010</w:t>
            </w:r>
          </w:p>
          <w:p>
            <w:pPr>
              <w:pStyle w:val="TableParagraph"/>
              <w:spacing w:line="275" w:lineRule="exact" w:before="2"/>
              <w:ind w:left="12"/>
              <w:jc w:val="center"/>
              <w:rPr>
                <w:sz w:val="24"/>
              </w:rPr>
            </w:pPr>
            <w:r>
              <w:rPr>
                <w:sz w:val="24"/>
              </w:rPr>
              <w:t>0</w:t>
            </w:r>
          </w:p>
          <w:p>
            <w:pPr>
              <w:pStyle w:val="TableParagraph"/>
              <w:spacing w:line="260" w:lineRule="exact"/>
              <w:ind w:left="97" w:right="96"/>
              <w:jc w:val="center"/>
              <w:rPr>
                <w:sz w:val="24"/>
              </w:rPr>
            </w:pPr>
            <w:r>
              <w:rPr>
                <w:spacing w:val="-2"/>
                <w:sz w:val="24"/>
              </w:rPr>
              <w:t>Предостав</w:t>
            </w:r>
          </w:p>
        </w:tc>
        <w:tc>
          <w:tcPr>
            <w:tcW w:w="840" w:type="dxa"/>
            <w:tcBorders>
              <w:bottom w:val="nil"/>
            </w:tcBorders>
          </w:tcPr>
          <w:p>
            <w:pPr>
              <w:pStyle w:val="TableParagraph"/>
              <w:spacing w:line="272" w:lineRule="exact"/>
              <w:ind w:right="171"/>
              <w:jc w:val="right"/>
              <w:rPr>
                <w:sz w:val="24"/>
              </w:rPr>
            </w:pPr>
            <w:r>
              <w:rPr>
                <w:spacing w:val="-4"/>
                <w:sz w:val="24"/>
              </w:rPr>
              <w:t>1004</w:t>
            </w:r>
          </w:p>
        </w:tc>
        <w:tc>
          <w:tcPr>
            <w:tcW w:w="701" w:type="dxa"/>
            <w:tcBorders>
              <w:bottom w:val="nil"/>
            </w:tcBorders>
          </w:tcPr>
          <w:p>
            <w:pPr>
              <w:pStyle w:val="TableParagraph"/>
              <w:spacing w:line="272" w:lineRule="exact"/>
              <w:ind w:left="132" w:right="130"/>
              <w:jc w:val="center"/>
              <w:rPr>
                <w:sz w:val="24"/>
              </w:rPr>
            </w:pPr>
            <w:r>
              <w:rPr>
                <w:spacing w:val="-5"/>
                <w:sz w:val="24"/>
              </w:rPr>
              <w:t>020</w:t>
            </w:r>
          </w:p>
        </w:tc>
        <w:tc>
          <w:tcPr>
            <w:tcW w:w="840" w:type="dxa"/>
            <w:tcBorders>
              <w:bottom w:val="nil"/>
            </w:tcBorders>
          </w:tcPr>
          <w:p>
            <w:pPr>
              <w:pStyle w:val="TableParagraph"/>
              <w:spacing w:line="272" w:lineRule="exact"/>
              <w:ind w:left="103" w:right="105"/>
              <w:jc w:val="center"/>
              <w:rPr>
                <w:sz w:val="24"/>
              </w:rPr>
            </w:pPr>
            <w:r>
              <w:rPr>
                <w:spacing w:val="-5"/>
                <w:sz w:val="24"/>
              </w:rPr>
              <w:t>613</w:t>
            </w:r>
          </w:p>
        </w:tc>
        <w:tc>
          <w:tcPr>
            <w:tcW w:w="931" w:type="dxa"/>
            <w:tcBorders>
              <w:bottom w:val="nil"/>
            </w:tcBorders>
          </w:tcPr>
          <w:p>
            <w:pPr>
              <w:pStyle w:val="TableParagraph"/>
              <w:spacing w:line="272" w:lineRule="exact"/>
              <w:ind w:left="116" w:right="109"/>
              <w:jc w:val="center"/>
              <w:rPr>
                <w:sz w:val="24"/>
              </w:rPr>
            </w:pPr>
            <w:r>
              <w:rPr>
                <w:spacing w:val="-5"/>
                <w:sz w:val="24"/>
              </w:rPr>
              <w:t>0,0</w:t>
            </w:r>
          </w:p>
        </w:tc>
        <w:tc>
          <w:tcPr>
            <w:tcW w:w="993" w:type="dxa"/>
            <w:tcBorders>
              <w:bottom w:val="nil"/>
            </w:tcBorders>
          </w:tcPr>
          <w:p>
            <w:pPr>
              <w:pStyle w:val="TableParagraph"/>
              <w:spacing w:line="272" w:lineRule="exact"/>
              <w:ind w:left="115" w:right="93"/>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87</w:t>
            </w:r>
          </w:p>
          <w:p>
            <w:pPr>
              <w:pStyle w:val="TableParagraph"/>
              <w:spacing w:before="2"/>
              <w:ind w:left="114" w:right="108"/>
              <w:jc w:val="center"/>
              <w:rPr>
                <w:sz w:val="24"/>
              </w:rPr>
            </w:pPr>
            <w:r>
              <w:rPr>
                <w:spacing w:val="-2"/>
                <w:sz w:val="24"/>
              </w:rPr>
              <w:t>567,4</w:t>
            </w:r>
          </w:p>
        </w:tc>
        <w:tc>
          <w:tcPr>
            <w:tcW w:w="1118" w:type="dxa"/>
            <w:tcBorders>
              <w:bottom w:val="nil"/>
            </w:tcBorders>
          </w:tcPr>
          <w:p>
            <w:pPr>
              <w:pStyle w:val="TableParagraph"/>
              <w:spacing w:line="272" w:lineRule="exact"/>
              <w:ind w:right="129"/>
              <w:jc w:val="right"/>
              <w:rPr>
                <w:sz w:val="24"/>
              </w:rPr>
            </w:pPr>
            <w:r>
              <w:rPr>
                <w:sz w:val="24"/>
              </w:rPr>
              <w:t>95</w:t>
            </w:r>
            <w:r>
              <w:rPr>
                <w:spacing w:val="2"/>
                <w:sz w:val="24"/>
              </w:rPr>
              <w:t> </w:t>
            </w:r>
            <w:r>
              <w:rPr>
                <w:spacing w:val="-2"/>
                <w:sz w:val="24"/>
              </w:rPr>
              <w:t>593,0</w:t>
            </w:r>
          </w:p>
        </w:tc>
        <w:tc>
          <w:tcPr>
            <w:tcW w:w="1118" w:type="dxa"/>
            <w:tcBorders>
              <w:bottom w:val="nil"/>
            </w:tcBorders>
          </w:tcPr>
          <w:p>
            <w:pPr>
              <w:pStyle w:val="TableParagraph"/>
              <w:spacing w:line="272" w:lineRule="exact"/>
              <w:ind w:right="124"/>
              <w:jc w:val="right"/>
              <w:rPr>
                <w:sz w:val="24"/>
              </w:rPr>
            </w:pPr>
            <w:r>
              <w:rPr>
                <w:sz w:val="24"/>
              </w:rPr>
              <w:t>87</w:t>
            </w:r>
            <w:r>
              <w:rPr>
                <w:spacing w:val="2"/>
                <w:sz w:val="24"/>
              </w:rPr>
              <w:t> </w:t>
            </w:r>
            <w:r>
              <w:rPr>
                <w:spacing w:val="-2"/>
                <w:sz w:val="24"/>
              </w:rPr>
              <w:t>637,7</w:t>
            </w:r>
          </w:p>
        </w:tc>
        <w:tc>
          <w:tcPr>
            <w:tcW w:w="1123" w:type="dxa"/>
            <w:tcBorders>
              <w:bottom w:val="nil"/>
            </w:tcBorders>
          </w:tcPr>
          <w:p>
            <w:pPr>
              <w:pStyle w:val="TableParagraph"/>
              <w:spacing w:line="272" w:lineRule="exact"/>
              <w:ind w:right="129"/>
              <w:jc w:val="right"/>
              <w:rPr>
                <w:sz w:val="24"/>
              </w:rPr>
            </w:pPr>
            <w:r>
              <w:rPr>
                <w:sz w:val="24"/>
              </w:rPr>
              <w:t>96</w:t>
            </w:r>
            <w:r>
              <w:rPr>
                <w:spacing w:val="2"/>
                <w:sz w:val="24"/>
              </w:rPr>
              <w:t> </w:t>
            </w:r>
            <w:r>
              <w:rPr>
                <w:spacing w:val="-2"/>
                <w:sz w:val="24"/>
              </w:rPr>
              <w:t>022,5</w:t>
            </w:r>
          </w:p>
        </w:tc>
        <w:tc>
          <w:tcPr>
            <w:tcW w:w="1118" w:type="dxa"/>
            <w:tcBorders>
              <w:bottom w:val="nil"/>
            </w:tcBorders>
          </w:tcPr>
          <w:p>
            <w:pPr>
              <w:pStyle w:val="TableParagraph"/>
              <w:spacing w:line="272" w:lineRule="exact"/>
              <w:ind w:right="129"/>
              <w:jc w:val="right"/>
              <w:rPr>
                <w:sz w:val="24"/>
              </w:rPr>
            </w:pPr>
            <w:r>
              <w:rPr>
                <w:sz w:val="24"/>
              </w:rPr>
              <w:t>98</w:t>
            </w:r>
            <w:r>
              <w:rPr>
                <w:spacing w:val="2"/>
                <w:sz w:val="24"/>
              </w:rPr>
              <w:t> </w:t>
            </w:r>
            <w:r>
              <w:rPr>
                <w:spacing w:val="-2"/>
                <w:sz w:val="24"/>
              </w:rPr>
              <w:t>022,5</w:t>
            </w:r>
          </w:p>
        </w:tc>
        <w:tc>
          <w:tcPr>
            <w:tcW w:w="1118" w:type="dxa"/>
            <w:tcBorders>
              <w:bottom w:val="nil"/>
            </w:tcBorders>
          </w:tcPr>
          <w:p>
            <w:pPr>
              <w:pStyle w:val="TableParagraph"/>
              <w:spacing w:line="272" w:lineRule="exact"/>
              <w:ind w:left="110"/>
              <w:rPr>
                <w:sz w:val="24"/>
              </w:rPr>
            </w:pPr>
            <w:r>
              <w:rPr>
                <w:sz w:val="24"/>
              </w:rPr>
              <w:t>96</w:t>
            </w:r>
            <w:r>
              <w:rPr>
                <w:spacing w:val="2"/>
                <w:sz w:val="24"/>
              </w:rPr>
              <w:t> </w:t>
            </w:r>
            <w:r>
              <w:rPr>
                <w:spacing w:val="-2"/>
                <w:sz w:val="24"/>
              </w:rPr>
              <w:t>022,5</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245" w:hRule="atLeast"/>
        </w:trPr>
        <w:tc>
          <w:tcPr>
            <w:tcW w:w="1541" w:type="dxa"/>
            <w:vMerge w:val="restart"/>
          </w:tcPr>
          <w:p>
            <w:pPr>
              <w:pStyle w:val="TableParagraph"/>
              <w:rPr>
                <w:sz w:val="24"/>
              </w:rPr>
            </w:pPr>
          </w:p>
        </w:tc>
        <w:tc>
          <w:tcPr>
            <w:tcW w:w="1258" w:type="dxa"/>
          </w:tcPr>
          <w:p>
            <w:pPr>
              <w:pStyle w:val="TableParagraph"/>
              <w:spacing w:before="1"/>
              <w:ind w:left="105"/>
              <w:rPr>
                <w:sz w:val="24"/>
              </w:rPr>
            </w:pPr>
            <w:r>
              <w:rPr>
                <w:spacing w:val="-2"/>
                <w:sz w:val="24"/>
              </w:rPr>
              <w:t>-коммуна льного хозяйства города Москвы</w:t>
            </w:r>
          </w:p>
        </w:tc>
        <w:tc>
          <w:tcPr>
            <w:tcW w:w="1402" w:type="dxa"/>
          </w:tcPr>
          <w:p>
            <w:pPr>
              <w:pStyle w:val="TableParagraph"/>
              <w:spacing w:before="1"/>
              <w:ind w:left="119" w:right="98" w:hanging="7"/>
              <w:jc w:val="center"/>
              <w:rPr>
                <w:sz w:val="24"/>
              </w:rPr>
            </w:pP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spacing w:line="274" w:lineRule="exact"/>
              <w:ind w:left="10"/>
              <w:jc w:val="center"/>
              <w:rPr>
                <w:sz w:val="24"/>
              </w:rPr>
            </w:pPr>
            <w:r>
              <w:rPr>
                <w:sz w:val="24"/>
              </w:rPr>
              <w:t>,</w:t>
            </w:r>
          </w:p>
          <w:p>
            <w:pPr>
              <w:pStyle w:val="TableParagraph"/>
              <w:spacing w:before="2"/>
              <w:ind w:left="123" w:right="118" w:firstLine="6"/>
              <w:jc w:val="center"/>
              <w:rPr>
                <w:sz w:val="24"/>
              </w:rPr>
            </w:pPr>
            <w:r>
              <w:rPr>
                <w:spacing w:val="-2"/>
                <w:sz w:val="24"/>
              </w:rPr>
              <w:t>коммуналь </w:t>
            </w:r>
            <w:r>
              <w:rPr>
                <w:sz w:val="24"/>
              </w:rPr>
              <w:t>ных и </w:t>
            </w:r>
            <w:r>
              <w:rPr>
                <w:spacing w:val="-2"/>
                <w:sz w:val="24"/>
              </w:rPr>
              <w:t>прочих услуг детям-сиро </w:t>
            </w:r>
            <w:r>
              <w:rPr>
                <w:sz w:val="24"/>
              </w:rPr>
              <w:t>там и </w:t>
            </w:r>
            <w:r>
              <w:rPr>
                <w:spacing w:val="-2"/>
                <w:sz w:val="24"/>
              </w:rPr>
              <w:t>детям, оставшимс </w:t>
            </w:r>
            <w:r>
              <w:rPr>
                <w:sz w:val="24"/>
              </w:rPr>
              <w:t>я без</w:t>
            </w:r>
          </w:p>
          <w:p>
            <w:pPr>
              <w:pStyle w:val="TableParagraph"/>
              <w:spacing w:line="274" w:lineRule="exact"/>
              <w:ind w:left="103" w:right="89"/>
              <w:jc w:val="center"/>
              <w:rPr>
                <w:sz w:val="24"/>
              </w:rPr>
            </w:pPr>
            <w:r>
              <w:rPr>
                <w:spacing w:val="-2"/>
                <w:sz w:val="24"/>
              </w:rPr>
              <w:t>попечения родителей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694"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04А070010</w:t>
            </w:r>
          </w:p>
          <w:p>
            <w:pPr>
              <w:pStyle w:val="TableParagraph"/>
              <w:spacing w:line="275" w:lineRule="exact" w:before="2"/>
              <w:ind w:left="12"/>
              <w:jc w:val="center"/>
              <w:rPr>
                <w:sz w:val="24"/>
              </w:rPr>
            </w:pPr>
            <w:r>
              <w:rPr>
                <w:sz w:val="24"/>
              </w:rPr>
              <w:t>0</w:t>
            </w:r>
          </w:p>
          <w:p>
            <w:pPr>
              <w:pStyle w:val="TableParagraph"/>
              <w:ind w:left="119" w:right="98" w:hanging="18"/>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ind w:left="10"/>
              <w:jc w:val="center"/>
              <w:rPr>
                <w:sz w:val="24"/>
              </w:rPr>
            </w:pPr>
            <w:r>
              <w:rPr>
                <w:sz w:val="24"/>
              </w:rPr>
              <w:t>,</w:t>
            </w:r>
          </w:p>
          <w:p>
            <w:pPr>
              <w:pStyle w:val="TableParagraph"/>
              <w:spacing w:before="1"/>
              <w:ind w:left="123" w:right="118" w:firstLine="6"/>
              <w:jc w:val="center"/>
              <w:rPr>
                <w:sz w:val="24"/>
              </w:rPr>
            </w:pPr>
            <w:r>
              <w:rPr>
                <w:spacing w:val="-2"/>
                <w:sz w:val="24"/>
              </w:rPr>
              <w:t>коммуналь </w:t>
            </w:r>
            <w:r>
              <w:rPr>
                <w:sz w:val="24"/>
              </w:rPr>
              <w:t>ных и </w:t>
            </w:r>
            <w:r>
              <w:rPr>
                <w:spacing w:val="-2"/>
                <w:sz w:val="24"/>
              </w:rPr>
              <w:t>прочих услуг детям-сиро</w:t>
            </w:r>
          </w:p>
          <w:p>
            <w:pPr>
              <w:pStyle w:val="TableParagraph"/>
              <w:spacing w:line="259" w:lineRule="exact"/>
              <w:ind w:left="103" w:right="87"/>
              <w:jc w:val="center"/>
              <w:rPr>
                <w:sz w:val="24"/>
              </w:rPr>
            </w:pPr>
            <w:r>
              <w:rPr>
                <w:sz w:val="24"/>
              </w:rPr>
              <w:t>там</w:t>
            </w:r>
            <w:r>
              <w:rPr>
                <w:spacing w:val="3"/>
                <w:sz w:val="24"/>
              </w:rPr>
              <w:t> </w:t>
            </w:r>
            <w:r>
              <w:rPr>
                <w:spacing w:val="-10"/>
                <w:sz w:val="24"/>
              </w:rPr>
              <w:t>и</w:t>
            </w:r>
          </w:p>
        </w:tc>
        <w:tc>
          <w:tcPr>
            <w:tcW w:w="840" w:type="dxa"/>
            <w:tcBorders>
              <w:bottom w:val="nil"/>
            </w:tcBorders>
          </w:tcPr>
          <w:p>
            <w:pPr>
              <w:pStyle w:val="TableParagraph"/>
              <w:spacing w:line="273" w:lineRule="exact"/>
              <w:ind w:left="176"/>
              <w:rPr>
                <w:sz w:val="24"/>
              </w:rPr>
            </w:pPr>
            <w:r>
              <w:rPr>
                <w:spacing w:val="-4"/>
                <w:sz w:val="24"/>
              </w:rPr>
              <w:t>1004</w:t>
            </w:r>
          </w:p>
        </w:tc>
        <w:tc>
          <w:tcPr>
            <w:tcW w:w="701" w:type="dxa"/>
            <w:tcBorders>
              <w:bottom w:val="nil"/>
            </w:tcBorders>
          </w:tcPr>
          <w:p>
            <w:pPr>
              <w:pStyle w:val="TableParagraph"/>
              <w:spacing w:line="273" w:lineRule="exact"/>
              <w:ind w:left="166"/>
              <w:rPr>
                <w:sz w:val="24"/>
              </w:rPr>
            </w:pPr>
            <w:r>
              <w:rPr>
                <w:spacing w:val="-5"/>
                <w:sz w:val="24"/>
              </w:rPr>
              <w:t>020</w:t>
            </w:r>
          </w:p>
        </w:tc>
        <w:tc>
          <w:tcPr>
            <w:tcW w:w="840" w:type="dxa"/>
            <w:tcBorders>
              <w:bottom w:val="nil"/>
            </w:tcBorders>
          </w:tcPr>
          <w:p>
            <w:pPr>
              <w:pStyle w:val="TableParagraph"/>
              <w:spacing w:line="273" w:lineRule="exact"/>
              <w:ind w:left="233"/>
              <w:rPr>
                <w:sz w:val="24"/>
              </w:rPr>
            </w:pPr>
            <w:r>
              <w:rPr>
                <w:spacing w:val="-5"/>
                <w:sz w:val="24"/>
              </w:rPr>
              <w:t>631</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2" w:right="108"/>
              <w:jc w:val="center"/>
              <w:rPr>
                <w:sz w:val="24"/>
              </w:rPr>
            </w:pPr>
            <w:r>
              <w:rPr>
                <w:spacing w:val="-5"/>
                <w:sz w:val="24"/>
              </w:rPr>
              <w:t>23</w:t>
            </w:r>
          </w:p>
          <w:p>
            <w:pPr>
              <w:pStyle w:val="TableParagraph"/>
              <w:spacing w:before="2"/>
              <w:ind w:left="114" w:right="108"/>
              <w:jc w:val="center"/>
              <w:rPr>
                <w:sz w:val="24"/>
              </w:rPr>
            </w:pPr>
            <w:r>
              <w:rPr>
                <w:spacing w:val="-2"/>
                <w:sz w:val="24"/>
              </w:rPr>
              <w:t>097,3</w:t>
            </w:r>
          </w:p>
        </w:tc>
        <w:tc>
          <w:tcPr>
            <w:tcW w:w="1118" w:type="dxa"/>
            <w:tcBorders>
              <w:bottom w:val="nil"/>
            </w:tcBorders>
          </w:tcPr>
          <w:p>
            <w:pPr>
              <w:pStyle w:val="TableParagraph"/>
              <w:spacing w:line="273" w:lineRule="exact"/>
              <w:ind w:left="134"/>
              <w:rPr>
                <w:sz w:val="24"/>
              </w:rPr>
            </w:pPr>
            <w:r>
              <w:rPr>
                <w:sz w:val="24"/>
              </w:rPr>
              <w:t>19</w:t>
            </w:r>
            <w:r>
              <w:rPr>
                <w:spacing w:val="2"/>
                <w:sz w:val="24"/>
              </w:rPr>
              <w:t> </w:t>
            </w:r>
            <w:r>
              <w:rPr>
                <w:spacing w:val="-2"/>
                <w:sz w:val="24"/>
              </w:rPr>
              <w:t>540,9</w:t>
            </w:r>
          </w:p>
        </w:tc>
        <w:tc>
          <w:tcPr>
            <w:tcW w:w="1118" w:type="dxa"/>
            <w:tcBorders>
              <w:bottom w:val="nil"/>
            </w:tcBorders>
          </w:tcPr>
          <w:p>
            <w:pPr>
              <w:pStyle w:val="TableParagraph"/>
              <w:spacing w:line="273" w:lineRule="exact"/>
              <w:ind w:left="139"/>
              <w:rPr>
                <w:sz w:val="24"/>
              </w:rPr>
            </w:pPr>
            <w:r>
              <w:rPr>
                <w:sz w:val="24"/>
              </w:rPr>
              <w:t>21</w:t>
            </w:r>
            <w:r>
              <w:rPr>
                <w:spacing w:val="2"/>
                <w:sz w:val="24"/>
              </w:rPr>
              <w:t> </w:t>
            </w:r>
            <w:r>
              <w:rPr>
                <w:spacing w:val="-2"/>
                <w:sz w:val="24"/>
              </w:rPr>
              <w:t>228,6</w:t>
            </w:r>
          </w:p>
        </w:tc>
        <w:tc>
          <w:tcPr>
            <w:tcW w:w="1123" w:type="dxa"/>
            <w:tcBorders>
              <w:bottom w:val="nil"/>
            </w:tcBorders>
          </w:tcPr>
          <w:p>
            <w:pPr>
              <w:pStyle w:val="TableParagraph"/>
              <w:spacing w:line="273" w:lineRule="exact"/>
              <w:ind w:left="139"/>
              <w:rPr>
                <w:sz w:val="24"/>
              </w:rPr>
            </w:pPr>
            <w:r>
              <w:rPr>
                <w:sz w:val="24"/>
              </w:rPr>
              <w:t>26</w:t>
            </w:r>
            <w:r>
              <w:rPr>
                <w:spacing w:val="2"/>
                <w:sz w:val="24"/>
              </w:rPr>
              <w:t> </w:t>
            </w:r>
            <w:r>
              <w:rPr>
                <w:spacing w:val="-2"/>
                <w:sz w:val="24"/>
              </w:rPr>
              <w:t>008,0</w:t>
            </w:r>
          </w:p>
        </w:tc>
        <w:tc>
          <w:tcPr>
            <w:tcW w:w="1118" w:type="dxa"/>
            <w:tcBorders>
              <w:bottom w:val="nil"/>
            </w:tcBorders>
          </w:tcPr>
          <w:p>
            <w:pPr>
              <w:pStyle w:val="TableParagraph"/>
              <w:spacing w:line="273" w:lineRule="exact"/>
              <w:ind w:left="134"/>
              <w:rPr>
                <w:sz w:val="24"/>
              </w:rPr>
            </w:pPr>
            <w:r>
              <w:rPr>
                <w:sz w:val="24"/>
              </w:rPr>
              <w:t>26</w:t>
            </w:r>
            <w:r>
              <w:rPr>
                <w:spacing w:val="2"/>
                <w:sz w:val="24"/>
              </w:rPr>
              <w:t> </w:t>
            </w:r>
            <w:r>
              <w:rPr>
                <w:spacing w:val="-2"/>
                <w:sz w:val="24"/>
              </w:rPr>
              <w:t>008,0</w:t>
            </w:r>
          </w:p>
        </w:tc>
        <w:tc>
          <w:tcPr>
            <w:tcW w:w="1118" w:type="dxa"/>
            <w:tcBorders>
              <w:bottom w:val="nil"/>
            </w:tcBorders>
          </w:tcPr>
          <w:p>
            <w:pPr>
              <w:pStyle w:val="TableParagraph"/>
              <w:spacing w:line="273" w:lineRule="exact"/>
              <w:ind w:left="110"/>
              <w:rPr>
                <w:sz w:val="24"/>
              </w:rPr>
            </w:pPr>
            <w:r>
              <w:rPr>
                <w:sz w:val="24"/>
              </w:rPr>
              <w:t>26</w:t>
            </w:r>
            <w:r>
              <w:rPr>
                <w:spacing w:val="2"/>
                <w:sz w:val="24"/>
              </w:rPr>
              <w:t> </w:t>
            </w:r>
            <w:r>
              <w:rPr>
                <w:spacing w:val="-2"/>
                <w:sz w:val="24"/>
              </w:rPr>
              <w:t>008,0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81"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38" w:right="121" w:hanging="5"/>
              <w:jc w:val="center"/>
              <w:rPr>
                <w:sz w:val="24"/>
              </w:rPr>
            </w:pPr>
            <w:r>
              <w:rPr>
                <w:spacing w:val="-2"/>
                <w:sz w:val="24"/>
              </w:rPr>
              <w:t>детям, оставшимс </w:t>
            </w:r>
            <w:r>
              <w:rPr>
                <w:sz w:val="24"/>
              </w:rPr>
              <w:t>я без </w:t>
            </w:r>
            <w:r>
              <w:rPr>
                <w:spacing w:val="-2"/>
                <w:sz w:val="24"/>
              </w:rPr>
              <w:t>попечения</w:t>
            </w:r>
          </w:p>
          <w:p>
            <w:pPr>
              <w:pStyle w:val="TableParagraph"/>
              <w:spacing w:line="257" w:lineRule="exact"/>
              <w:ind w:left="101" w:right="96"/>
              <w:jc w:val="center"/>
              <w:rPr>
                <w:sz w:val="24"/>
              </w:rPr>
            </w:pPr>
            <w:r>
              <w:rPr>
                <w:spacing w:val="-2"/>
                <w:sz w:val="24"/>
              </w:rPr>
              <w:t>родителей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071"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2" w:lineRule="exact"/>
              <w:ind w:left="103" w:right="96"/>
              <w:jc w:val="center"/>
              <w:rPr>
                <w:sz w:val="24"/>
              </w:rPr>
            </w:pPr>
            <w:r>
              <w:rPr>
                <w:spacing w:val="-2"/>
                <w:sz w:val="24"/>
              </w:rPr>
              <w:t>04А070010</w:t>
            </w:r>
          </w:p>
          <w:p>
            <w:pPr>
              <w:pStyle w:val="TableParagraph"/>
              <w:spacing w:line="275" w:lineRule="exact" w:before="2"/>
              <w:ind w:left="12"/>
              <w:jc w:val="center"/>
              <w:rPr>
                <w:sz w:val="24"/>
              </w:rPr>
            </w:pPr>
            <w:r>
              <w:rPr>
                <w:sz w:val="24"/>
              </w:rPr>
              <w:t>0</w:t>
            </w:r>
          </w:p>
          <w:p>
            <w:pPr>
              <w:pStyle w:val="TableParagraph"/>
              <w:ind w:left="119" w:right="98" w:hanging="18"/>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ind w:left="10"/>
              <w:jc w:val="center"/>
              <w:rPr>
                <w:sz w:val="24"/>
              </w:rPr>
            </w:pPr>
            <w:r>
              <w:rPr>
                <w:sz w:val="24"/>
              </w:rPr>
              <w:t>,</w:t>
            </w:r>
          </w:p>
          <w:p>
            <w:pPr>
              <w:pStyle w:val="TableParagraph"/>
              <w:spacing w:before="1"/>
              <w:ind w:left="123" w:right="118" w:firstLine="6"/>
              <w:jc w:val="center"/>
              <w:rPr>
                <w:sz w:val="24"/>
              </w:rPr>
            </w:pPr>
            <w:r>
              <w:rPr>
                <w:spacing w:val="-2"/>
                <w:sz w:val="24"/>
              </w:rPr>
              <w:t>коммуналь </w:t>
            </w:r>
            <w:r>
              <w:rPr>
                <w:sz w:val="24"/>
              </w:rPr>
              <w:t>ных и </w:t>
            </w:r>
            <w:r>
              <w:rPr>
                <w:spacing w:val="-2"/>
                <w:sz w:val="24"/>
              </w:rPr>
              <w:t>прочих услуг детям-сиро </w:t>
            </w:r>
            <w:r>
              <w:rPr>
                <w:sz w:val="24"/>
              </w:rPr>
              <w:t>там и </w:t>
            </w:r>
            <w:r>
              <w:rPr>
                <w:spacing w:val="-2"/>
                <w:sz w:val="24"/>
              </w:rPr>
              <w:t>детям, оставшимс </w:t>
            </w:r>
            <w:r>
              <w:rPr>
                <w:sz w:val="24"/>
              </w:rPr>
              <w:t>я без </w:t>
            </w:r>
            <w:r>
              <w:rPr>
                <w:spacing w:val="-2"/>
                <w:sz w:val="24"/>
              </w:rPr>
              <w:t>попечения</w:t>
            </w:r>
          </w:p>
          <w:p>
            <w:pPr>
              <w:pStyle w:val="TableParagraph"/>
              <w:spacing w:line="257" w:lineRule="exact" w:before="1"/>
              <w:ind w:left="101" w:right="96"/>
              <w:jc w:val="center"/>
              <w:rPr>
                <w:sz w:val="24"/>
              </w:rPr>
            </w:pPr>
            <w:r>
              <w:rPr>
                <w:spacing w:val="-2"/>
                <w:sz w:val="24"/>
              </w:rPr>
              <w:t>родителей</w:t>
            </w:r>
          </w:p>
        </w:tc>
        <w:tc>
          <w:tcPr>
            <w:tcW w:w="840" w:type="dxa"/>
          </w:tcPr>
          <w:p>
            <w:pPr>
              <w:pStyle w:val="TableParagraph"/>
              <w:spacing w:line="273" w:lineRule="exact"/>
              <w:ind w:right="171"/>
              <w:jc w:val="right"/>
              <w:rPr>
                <w:sz w:val="24"/>
              </w:rPr>
            </w:pPr>
            <w:r>
              <w:rPr>
                <w:spacing w:val="-4"/>
                <w:sz w:val="24"/>
              </w:rPr>
              <w:t>1004</w:t>
            </w:r>
          </w:p>
        </w:tc>
        <w:tc>
          <w:tcPr>
            <w:tcW w:w="701" w:type="dxa"/>
          </w:tcPr>
          <w:p>
            <w:pPr>
              <w:pStyle w:val="TableParagraph"/>
              <w:spacing w:line="273" w:lineRule="exact"/>
              <w:ind w:left="132" w:right="130"/>
              <w:jc w:val="center"/>
              <w:rPr>
                <w:sz w:val="24"/>
              </w:rPr>
            </w:pPr>
            <w:r>
              <w:rPr>
                <w:spacing w:val="-5"/>
                <w:sz w:val="24"/>
              </w:rPr>
              <w:t>020</w:t>
            </w:r>
          </w:p>
        </w:tc>
        <w:tc>
          <w:tcPr>
            <w:tcW w:w="840" w:type="dxa"/>
          </w:tcPr>
          <w:p>
            <w:pPr>
              <w:pStyle w:val="TableParagraph"/>
              <w:spacing w:line="273" w:lineRule="exact"/>
              <w:ind w:left="105" w:right="105"/>
              <w:jc w:val="center"/>
              <w:rPr>
                <w:sz w:val="24"/>
              </w:rPr>
            </w:pPr>
            <w:r>
              <w:rPr>
                <w:spacing w:val="-5"/>
                <w:sz w:val="24"/>
              </w:rPr>
              <w:t>811</w:t>
            </w:r>
          </w:p>
        </w:tc>
        <w:tc>
          <w:tcPr>
            <w:tcW w:w="931" w:type="dxa"/>
          </w:tcPr>
          <w:p>
            <w:pPr>
              <w:pStyle w:val="TableParagraph"/>
              <w:spacing w:line="273" w:lineRule="exact"/>
              <w:ind w:left="310"/>
              <w:rPr>
                <w:sz w:val="24"/>
              </w:rPr>
            </w:pPr>
            <w:r>
              <w:rPr>
                <w:spacing w:val="-5"/>
                <w:sz w:val="24"/>
              </w:rPr>
              <w:t>0,0</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311"/>
              <w:rPr>
                <w:sz w:val="24"/>
              </w:rPr>
            </w:pPr>
            <w:r>
              <w:rPr>
                <w:spacing w:val="-5"/>
                <w:sz w:val="24"/>
              </w:rPr>
              <w:t>232</w:t>
            </w:r>
          </w:p>
          <w:p>
            <w:pPr>
              <w:pStyle w:val="TableParagraph"/>
              <w:spacing w:before="2"/>
              <w:ind w:left="224"/>
              <w:rPr>
                <w:sz w:val="24"/>
              </w:rPr>
            </w:pPr>
            <w:r>
              <w:rPr>
                <w:spacing w:val="-2"/>
                <w:sz w:val="24"/>
              </w:rPr>
              <w:t>939,2</w:t>
            </w:r>
          </w:p>
        </w:tc>
        <w:tc>
          <w:tcPr>
            <w:tcW w:w="1118" w:type="dxa"/>
          </w:tcPr>
          <w:p>
            <w:pPr>
              <w:pStyle w:val="TableParagraph"/>
              <w:spacing w:line="273" w:lineRule="exact"/>
              <w:ind w:left="80" w:right="77"/>
              <w:jc w:val="center"/>
              <w:rPr>
                <w:sz w:val="24"/>
              </w:rPr>
            </w:pPr>
            <w:r>
              <w:rPr>
                <w:spacing w:val="-2"/>
                <w:sz w:val="24"/>
              </w:rPr>
              <w:t>236175,7</w:t>
            </w:r>
          </w:p>
        </w:tc>
        <w:tc>
          <w:tcPr>
            <w:tcW w:w="1118" w:type="dxa"/>
          </w:tcPr>
          <w:p>
            <w:pPr>
              <w:pStyle w:val="TableParagraph"/>
              <w:spacing w:line="273" w:lineRule="exact"/>
              <w:ind w:left="89" w:right="76"/>
              <w:jc w:val="center"/>
              <w:rPr>
                <w:sz w:val="24"/>
              </w:rPr>
            </w:pPr>
            <w:r>
              <w:rPr>
                <w:spacing w:val="-2"/>
                <w:sz w:val="24"/>
              </w:rPr>
              <w:t>215815,1</w:t>
            </w:r>
          </w:p>
        </w:tc>
        <w:tc>
          <w:tcPr>
            <w:tcW w:w="1123" w:type="dxa"/>
          </w:tcPr>
          <w:p>
            <w:pPr>
              <w:pStyle w:val="TableParagraph"/>
              <w:spacing w:line="273" w:lineRule="exact"/>
              <w:ind w:left="95" w:right="88"/>
              <w:jc w:val="center"/>
              <w:rPr>
                <w:sz w:val="24"/>
              </w:rPr>
            </w:pPr>
            <w:r>
              <w:rPr>
                <w:spacing w:val="-5"/>
                <w:sz w:val="24"/>
              </w:rPr>
              <w:t>272</w:t>
            </w:r>
          </w:p>
          <w:p>
            <w:pPr>
              <w:pStyle w:val="TableParagraph"/>
              <w:spacing w:before="2"/>
              <w:ind w:left="95" w:right="81"/>
              <w:jc w:val="center"/>
              <w:rPr>
                <w:sz w:val="24"/>
              </w:rPr>
            </w:pPr>
            <w:r>
              <w:rPr>
                <w:spacing w:val="-2"/>
                <w:sz w:val="24"/>
              </w:rPr>
              <w:t>446,3</w:t>
            </w:r>
          </w:p>
        </w:tc>
        <w:tc>
          <w:tcPr>
            <w:tcW w:w="1118" w:type="dxa"/>
          </w:tcPr>
          <w:p>
            <w:pPr>
              <w:pStyle w:val="TableParagraph"/>
              <w:spacing w:line="273" w:lineRule="exact"/>
              <w:ind w:left="79" w:right="77"/>
              <w:jc w:val="center"/>
              <w:rPr>
                <w:sz w:val="24"/>
              </w:rPr>
            </w:pPr>
            <w:r>
              <w:rPr>
                <w:spacing w:val="-5"/>
                <w:sz w:val="24"/>
              </w:rPr>
              <w:t>272</w:t>
            </w:r>
          </w:p>
          <w:p>
            <w:pPr>
              <w:pStyle w:val="TableParagraph"/>
              <w:spacing w:before="2"/>
              <w:ind w:left="87" w:right="77"/>
              <w:jc w:val="center"/>
              <w:rPr>
                <w:sz w:val="24"/>
              </w:rPr>
            </w:pPr>
            <w:r>
              <w:rPr>
                <w:spacing w:val="-2"/>
                <w:sz w:val="24"/>
              </w:rPr>
              <w:t>446,3</w:t>
            </w:r>
          </w:p>
        </w:tc>
        <w:tc>
          <w:tcPr>
            <w:tcW w:w="1118" w:type="dxa"/>
          </w:tcPr>
          <w:p>
            <w:pPr>
              <w:pStyle w:val="TableParagraph"/>
              <w:spacing w:line="273" w:lineRule="exact"/>
              <w:ind w:left="111"/>
              <w:rPr>
                <w:sz w:val="24"/>
              </w:rPr>
            </w:pPr>
            <w:r>
              <w:rPr>
                <w:spacing w:val="-5"/>
                <w:sz w:val="24"/>
              </w:rPr>
              <w:t>272</w:t>
            </w:r>
          </w:p>
          <w:p>
            <w:pPr>
              <w:pStyle w:val="TableParagraph"/>
              <w:spacing w:before="2"/>
              <w:ind w:left="111"/>
              <w:rPr>
                <w:sz w:val="24"/>
              </w:rPr>
            </w:pPr>
            <w:r>
              <w:rPr>
                <w:spacing w:val="-2"/>
                <w:sz w:val="24"/>
              </w:rPr>
              <w:t>446,3</w:t>
            </w:r>
          </w:p>
        </w:tc>
      </w:tr>
      <w:tr>
        <w:trPr>
          <w:trHeight w:val="2486"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9" w:lineRule="exact"/>
              <w:ind w:left="105"/>
              <w:rPr>
                <w:sz w:val="24"/>
              </w:rPr>
            </w:pPr>
            <w:r>
              <w:rPr>
                <w:spacing w:val="-2"/>
                <w:sz w:val="24"/>
              </w:rPr>
              <w:t>Москвы</w:t>
            </w:r>
          </w:p>
        </w:tc>
        <w:tc>
          <w:tcPr>
            <w:tcW w:w="1402" w:type="dxa"/>
          </w:tcPr>
          <w:p>
            <w:pPr>
              <w:pStyle w:val="TableParagraph"/>
              <w:spacing w:line="272" w:lineRule="exact"/>
              <w:ind w:left="103" w:right="96"/>
              <w:jc w:val="center"/>
              <w:rPr>
                <w:sz w:val="24"/>
              </w:rPr>
            </w:pPr>
            <w:r>
              <w:rPr>
                <w:spacing w:val="-2"/>
                <w:sz w:val="24"/>
              </w:rPr>
              <w:t>04А070050</w:t>
            </w:r>
          </w:p>
          <w:p>
            <w:pPr>
              <w:pStyle w:val="TableParagraph"/>
              <w:spacing w:before="2"/>
              <w:ind w:left="128" w:right="114" w:hanging="2"/>
              <w:jc w:val="center"/>
              <w:rPr>
                <w:sz w:val="24"/>
              </w:rPr>
            </w:pPr>
            <w:r>
              <w:rPr>
                <w:sz w:val="24"/>
              </w:rPr>
              <w:t>0</w:t>
            </w:r>
            <w:r>
              <w:rPr>
                <w:spacing w:val="-15"/>
                <w:sz w:val="24"/>
              </w:rPr>
              <w:t> </w:t>
            </w:r>
            <w:r>
              <w:rPr>
                <w:sz w:val="24"/>
              </w:rPr>
              <w:t>Оказание услуг по </w:t>
            </w:r>
            <w:r>
              <w:rPr>
                <w:spacing w:val="-2"/>
                <w:sz w:val="24"/>
              </w:rPr>
              <w:t>предоставл </w:t>
            </w:r>
            <w:r>
              <w:rPr>
                <w:spacing w:val="-4"/>
                <w:sz w:val="24"/>
              </w:rPr>
              <w:t>ению </w:t>
            </w:r>
            <w:r>
              <w:rPr>
                <w:spacing w:val="-2"/>
                <w:sz w:val="24"/>
              </w:rPr>
              <w:t>профилакт ической</w:t>
            </w:r>
          </w:p>
          <w:p>
            <w:pPr>
              <w:pStyle w:val="TableParagraph"/>
              <w:spacing w:line="274" w:lineRule="exact"/>
              <w:ind w:left="162" w:right="152" w:firstLine="9"/>
              <w:jc w:val="center"/>
              <w:rPr>
                <w:sz w:val="24"/>
              </w:rPr>
            </w:pPr>
            <w:r>
              <w:rPr>
                <w:sz w:val="24"/>
              </w:rPr>
              <w:t>помощи и </w:t>
            </w:r>
            <w:r>
              <w:rPr>
                <w:spacing w:val="-2"/>
                <w:sz w:val="24"/>
              </w:rPr>
              <w:t>проведени</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145</w:t>
            </w:r>
          </w:p>
        </w:tc>
        <w:tc>
          <w:tcPr>
            <w:tcW w:w="840" w:type="dxa"/>
          </w:tcPr>
          <w:p>
            <w:pPr>
              <w:pStyle w:val="TableParagraph"/>
              <w:spacing w:line="272" w:lineRule="exact"/>
              <w:ind w:left="105" w:right="105"/>
              <w:jc w:val="center"/>
              <w:rPr>
                <w:sz w:val="24"/>
              </w:rPr>
            </w:pPr>
            <w:r>
              <w:rPr>
                <w:spacing w:val="-5"/>
                <w:sz w:val="24"/>
              </w:rPr>
              <w:t>244</w:t>
            </w:r>
          </w:p>
        </w:tc>
        <w:tc>
          <w:tcPr>
            <w:tcW w:w="931" w:type="dxa"/>
          </w:tcPr>
          <w:p>
            <w:pPr>
              <w:pStyle w:val="TableParagraph"/>
              <w:spacing w:line="272" w:lineRule="exact"/>
              <w:ind w:left="2"/>
              <w:jc w:val="center"/>
              <w:rPr>
                <w:sz w:val="24"/>
              </w:rPr>
            </w:pPr>
            <w:r>
              <w:rPr>
                <w:sz w:val="24"/>
              </w:rPr>
              <w:t>2</w:t>
            </w:r>
          </w:p>
          <w:p>
            <w:pPr>
              <w:pStyle w:val="TableParagraph"/>
              <w:spacing w:before="2"/>
              <w:ind w:left="114" w:right="114"/>
              <w:jc w:val="center"/>
              <w:rPr>
                <w:sz w:val="24"/>
              </w:rPr>
            </w:pPr>
            <w:r>
              <w:rPr>
                <w:spacing w:val="-2"/>
                <w:sz w:val="24"/>
              </w:rPr>
              <w:t>540,2</w:t>
            </w:r>
          </w:p>
        </w:tc>
        <w:tc>
          <w:tcPr>
            <w:tcW w:w="993" w:type="dxa"/>
          </w:tcPr>
          <w:p>
            <w:pPr>
              <w:pStyle w:val="TableParagraph"/>
              <w:spacing w:line="272" w:lineRule="exact"/>
              <w:ind w:left="224"/>
              <w:rPr>
                <w:sz w:val="24"/>
              </w:rPr>
            </w:pPr>
            <w:r>
              <w:rPr>
                <w:sz w:val="24"/>
              </w:rPr>
              <w:t>17</w:t>
            </w:r>
            <w:r>
              <w:rPr>
                <w:spacing w:val="2"/>
                <w:sz w:val="24"/>
              </w:rPr>
              <w:t> </w:t>
            </w:r>
            <w:r>
              <w:rPr>
                <w:spacing w:val="-5"/>
                <w:sz w:val="24"/>
              </w:rPr>
              <w:t>93</w:t>
            </w:r>
          </w:p>
          <w:p>
            <w:pPr>
              <w:pStyle w:val="TableParagraph"/>
              <w:spacing w:before="2"/>
              <w:ind w:left="349"/>
              <w:rPr>
                <w:sz w:val="24"/>
              </w:rPr>
            </w:pPr>
            <w:r>
              <w:rPr>
                <w:spacing w:val="-5"/>
                <w:sz w:val="24"/>
              </w:rPr>
              <w:t>0,0</w:t>
            </w:r>
          </w:p>
        </w:tc>
        <w:tc>
          <w:tcPr>
            <w:tcW w:w="993" w:type="dxa"/>
          </w:tcPr>
          <w:p>
            <w:pPr>
              <w:pStyle w:val="TableParagraph"/>
              <w:spacing w:line="272" w:lineRule="exact"/>
              <w:ind w:left="133"/>
              <w:rPr>
                <w:sz w:val="24"/>
              </w:rPr>
            </w:pPr>
            <w:r>
              <w:rPr>
                <w:sz w:val="24"/>
              </w:rPr>
              <w:t>5</w:t>
            </w:r>
            <w:r>
              <w:rPr>
                <w:spacing w:val="2"/>
                <w:sz w:val="24"/>
              </w:rPr>
              <w:t> </w:t>
            </w:r>
            <w:r>
              <w:rPr>
                <w:spacing w:val="-2"/>
                <w:sz w:val="24"/>
              </w:rPr>
              <w:t>392,0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71"/>
              <w:jc w:val="center"/>
              <w:rPr>
                <w:sz w:val="24"/>
              </w:rPr>
            </w:pPr>
            <w:r>
              <w:rPr>
                <w:sz w:val="24"/>
              </w:rPr>
              <w:t>4</w:t>
            </w:r>
            <w:r>
              <w:rPr>
                <w:spacing w:val="2"/>
                <w:sz w:val="24"/>
              </w:rPr>
              <w:t> </w:t>
            </w:r>
            <w:r>
              <w:rPr>
                <w:spacing w:val="-2"/>
                <w:sz w:val="24"/>
              </w:rPr>
              <w:t>500,0</w:t>
            </w:r>
          </w:p>
        </w:tc>
        <w:tc>
          <w:tcPr>
            <w:tcW w:w="1123" w:type="dxa"/>
          </w:tcPr>
          <w:p>
            <w:pPr>
              <w:pStyle w:val="TableParagraph"/>
              <w:spacing w:line="272" w:lineRule="exact"/>
              <w:ind w:left="173"/>
              <w:rPr>
                <w:sz w:val="24"/>
              </w:rPr>
            </w:pPr>
            <w:r>
              <w:rPr>
                <w:spacing w:val="-2"/>
                <w:sz w:val="24"/>
              </w:rPr>
              <w:t>11464,0</w:t>
            </w:r>
          </w:p>
        </w:tc>
        <w:tc>
          <w:tcPr>
            <w:tcW w:w="1118" w:type="dxa"/>
          </w:tcPr>
          <w:p>
            <w:pPr>
              <w:pStyle w:val="TableParagraph"/>
              <w:spacing w:line="272" w:lineRule="exact"/>
              <w:ind w:left="168"/>
              <w:rPr>
                <w:sz w:val="24"/>
              </w:rPr>
            </w:pPr>
            <w:r>
              <w:rPr>
                <w:spacing w:val="-2"/>
                <w:sz w:val="24"/>
              </w:rPr>
              <w:t>11464,0</w:t>
            </w:r>
          </w:p>
        </w:tc>
        <w:tc>
          <w:tcPr>
            <w:tcW w:w="1118" w:type="dxa"/>
          </w:tcPr>
          <w:p>
            <w:pPr>
              <w:pStyle w:val="TableParagraph"/>
              <w:spacing w:line="272" w:lineRule="exact"/>
              <w:ind w:left="110"/>
              <w:rPr>
                <w:sz w:val="24"/>
              </w:rPr>
            </w:pPr>
            <w:r>
              <w:rPr>
                <w:spacing w:val="-2"/>
                <w:sz w:val="24"/>
              </w:rPr>
              <w:t>11464,0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901"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97" w:hanging="1"/>
              <w:jc w:val="center"/>
              <w:rPr>
                <w:sz w:val="24"/>
              </w:rPr>
            </w:pPr>
            <w:r>
              <w:rPr>
                <w:spacing w:val="-10"/>
                <w:sz w:val="24"/>
              </w:rPr>
              <w:t>ю </w:t>
            </w:r>
            <w:r>
              <w:rPr>
                <w:spacing w:val="-2"/>
                <w:sz w:val="24"/>
              </w:rPr>
              <w:t>социально- реабилитац ионной </w:t>
            </w:r>
            <w:r>
              <w:rPr>
                <w:sz w:val="24"/>
              </w:rPr>
              <w:t>работы с семьями с </w:t>
            </w:r>
            <w:r>
              <w:rPr>
                <w:spacing w:val="-2"/>
                <w:sz w:val="24"/>
              </w:rPr>
              <w:t>детьми, постинтерн атному патронату</w:t>
            </w:r>
            <w:r>
              <w:rPr>
                <w:spacing w:val="40"/>
                <w:sz w:val="24"/>
              </w:rPr>
              <w:t> </w:t>
            </w:r>
            <w:r>
              <w:rPr>
                <w:spacing w:val="-10"/>
                <w:sz w:val="24"/>
              </w:rPr>
              <w:t>и </w:t>
            </w:r>
            <w:r>
              <w:rPr>
                <w:spacing w:val="-2"/>
                <w:sz w:val="24"/>
              </w:rPr>
              <w:t>сопровожд </w:t>
            </w:r>
            <w:r>
              <w:rPr>
                <w:spacing w:val="-4"/>
                <w:sz w:val="24"/>
              </w:rPr>
              <w:t>ению </w:t>
            </w:r>
            <w:r>
              <w:rPr>
                <w:spacing w:val="-2"/>
                <w:sz w:val="24"/>
              </w:rPr>
              <w:t>семей, принявших </w:t>
            </w:r>
            <w:r>
              <w:rPr>
                <w:sz w:val="24"/>
              </w:rPr>
              <w:t>детей на </w:t>
            </w:r>
            <w:r>
              <w:rPr>
                <w:spacing w:val="-2"/>
                <w:sz w:val="24"/>
              </w:rPr>
              <w:t>воспитание</w:t>
            </w:r>
          </w:p>
          <w:p>
            <w:pPr>
              <w:pStyle w:val="TableParagraph"/>
              <w:ind w:left="114" w:right="97" w:hanging="3"/>
              <w:jc w:val="center"/>
              <w:rPr>
                <w:sz w:val="24"/>
              </w:rPr>
            </w:pPr>
            <w:r>
              <w:rPr>
                <w:sz w:val="24"/>
              </w:rPr>
              <w:t>,</w:t>
            </w:r>
            <w:r>
              <w:rPr>
                <w:spacing w:val="-7"/>
                <w:sz w:val="24"/>
              </w:rPr>
              <w:t> </w:t>
            </w:r>
            <w:r>
              <w:rPr>
                <w:sz w:val="24"/>
              </w:rPr>
              <w:t>подбору</w:t>
            </w:r>
            <w:r>
              <w:rPr>
                <w:spacing w:val="-11"/>
                <w:sz w:val="24"/>
              </w:rPr>
              <w:t> </w:t>
            </w:r>
            <w:r>
              <w:rPr>
                <w:sz w:val="24"/>
              </w:rPr>
              <w:t>и </w:t>
            </w:r>
            <w:r>
              <w:rPr>
                <w:spacing w:val="-2"/>
                <w:sz w:val="24"/>
              </w:rPr>
              <w:t>подготовке граждан, желающих принять </w:t>
            </w:r>
            <w:r>
              <w:rPr>
                <w:sz w:val="24"/>
              </w:rPr>
              <w:t>ребенка на </w:t>
            </w:r>
            <w:r>
              <w:rPr>
                <w:spacing w:val="-2"/>
                <w:sz w:val="24"/>
              </w:rPr>
              <w:t>воспитание</w:t>
            </w:r>
          </w:p>
          <w:p>
            <w:pPr>
              <w:pStyle w:val="TableParagraph"/>
              <w:spacing w:line="260" w:lineRule="exact"/>
              <w:ind w:left="103" w:right="86"/>
              <w:jc w:val="center"/>
              <w:rPr>
                <w:sz w:val="24"/>
              </w:rPr>
            </w:pPr>
            <w:r>
              <w:rPr>
                <w:sz w:val="24"/>
              </w:rPr>
              <w:t>в</w:t>
            </w:r>
            <w:r>
              <w:rPr>
                <w:spacing w:val="3"/>
                <w:sz w:val="24"/>
              </w:rPr>
              <w:t> </w:t>
            </w:r>
            <w:r>
              <w:rPr>
                <w:spacing w:val="-2"/>
                <w:sz w:val="24"/>
              </w:rPr>
              <w:t>семью</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038"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04А070060</w:t>
            </w:r>
          </w:p>
          <w:p>
            <w:pPr>
              <w:pStyle w:val="TableParagraph"/>
              <w:spacing w:line="275" w:lineRule="exact" w:before="2"/>
              <w:ind w:left="12"/>
              <w:jc w:val="center"/>
              <w:rPr>
                <w:sz w:val="24"/>
              </w:rPr>
            </w:pPr>
            <w:r>
              <w:rPr>
                <w:sz w:val="24"/>
              </w:rPr>
              <w:t>0</w:t>
            </w:r>
          </w:p>
          <w:p>
            <w:pPr>
              <w:pStyle w:val="TableParagraph"/>
              <w:ind w:left="152" w:right="137" w:firstLine="1"/>
              <w:jc w:val="center"/>
              <w:rPr>
                <w:sz w:val="24"/>
              </w:rPr>
            </w:pPr>
            <w:r>
              <w:rPr>
                <w:spacing w:val="-2"/>
                <w:sz w:val="24"/>
              </w:rPr>
              <w:t>Организац </w:t>
            </w:r>
            <w:r>
              <w:rPr>
                <w:spacing w:val="-6"/>
                <w:sz w:val="24"/>
              </w:rPr>
              <w:t>ия </w:t>
            </w:r>
            <w:r>
              <w:rPr>
                <w:spacing w:val="-2"/>
                <w:sz w:val="24"/>
              </w:rPr>
              <w:t>обществен </w:t>
            </w:r>
            <w:r>
              <w:rPr>
                <w:spacing w:val="-6"/>
                <w:sz w:val="24"/>
              </w:rPr>
              <w:t>но </w:t>
            </w:r>
            <w:r>
              <w:rPr>
                <w:spacing w:val="-2"/>
                <w:sz w:val="24"/>
              </w:rPr>
              <w:t>значимых мероприят </w:t>
            </w:r>
            <w:r>
              <w:rPr>
                <w:spacing w:val="-4"/>
                <w:sz w:val="24"/>
              </w:rPr>
              <w:t>ий, </w:t>
            </w:r>
            <w:r>
              <w:rPr>
                <w:spacing w:val="-2"/>
                <w:sz w:val="24"/>
              </w:rPr>
              <w:t>форумов,</w:t>
            </w:r>
          </w:p>
          <w:p>
            <w:pPr>
              <w:pStyle w:val="TableParagraph"/>
              <w:spacing w:line="261" w:lineRule="exact"/>
              <w:ind w:left="101" w:right="96"/>
              <w:jc w:val="center"/>
              <w:rPr>
                <w:sz w:val="24"/>
              </w:rPr>
            </w:pPr>
            <w:r>
              <w:rPr>
                <w:spacing w:val="-2"/>
                <w:sz w:val="24"/>
              </w:rPr>
              <w:t>конкурсов,</w:t>
            </w:r>
          </w:p>
        </w:tc>
        <w:tc>
          <w:tcPr>
            <w:tcW w:w="840" w:type="dxa"/>
            <w:tcBorders>
              <w:bottom w:val="nil"/>
            </w:tcBorders>
          </w:tcPr>
          <w:p>
            <w:pPr>
              <w:pStyle w:val="TableParagraph"/>
              <w:spacing w:line="273" w:lineRule="exact"/>
              <w:ind w:left="176"/>
              <w:rPr>
                <w:sz w:val="24"/>
              </w:rPr>
            </w:pPr>
            <w:r>
              <w:rPr>
                <w:spacing w:val="-4"/>
                <w:sz w:val="24"/>
              </w:rPr>
              <w:t>1004</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244</w:t>
            </w:r>
          </w:p>
        </w:tc>
        <w:tc>
          <w:tcPr>
            <w:tcW w:w="931" w:type="dxa"/>
            <w:tcBorders>
              <w:bottom w:val="nil"/>
            </w:tcBorders>
          </w:tcPr>
          <w:p>
            <w:pPr>
              <w:pStyle w:val="TableParagraph"/>
              <w:spacing w:line="273" w:lineRule="exact"/>
              <w:ind w:left="114" w:right="114"/>
              <w:jc w:val="center"/>
              <w:rPr>
                <w:sz w:val="24"/>
              </w:rPr>
            </w:pPr>
            <w:r>
              <w:rPr>
                <w:spacing w:val="-5"/>
                <w:sz w:val="24"/>
              </w:rPr>
              <w:t>13</w:t>
            </w:r>
          </w:p>
          <w:p>
            <w:pPr>
              <w:pStyle w:val="TableParagraph"/>
              <w:spacing w:before="2"/>
              <w:ind w:left="114" w:right="114"/>
              <w:jc w:val="center"/>
              <w:rPr>
                <w:sz w:val="24"/>
              </w:rPr>
            </w:pPr>
            <w:r>
              <w:rPr>
                <w:spacing w:val="-2"/>
                <w:sz w:val="24"/>
              </w:rPr>
              <w:t>820,5</w:t>
            </w:r>
          </w:p>
        </w:tc>
        <w:tc>
          <w:tcPr>
            <w:tcW w:w="993" w:type="dxa"/>
            <w:tcBorders>
              <w:bottom w:val="nil"/>
            </w:tcBorders>
          </w:tcPr>
          <w:p>
            <w:pPr>
              <w:pStyle w:val="TableParagraph"/>
              <w:spacing w:line="273" w:lineRule="exact"/>
              <w:ind w:left="115" w:right="102"/>
              <w:jc w:val="center"/>
              <w:rPr>
                <w:sz w:val="24"/>
              </w:rPr>
            </w:pPr>
            <w:r>
              <w:rPr>
                <w:spacing w:val="-5"/>
                <w:sz w:val="24"/>
              </w:rPr>
              <w:t>20</w:t>
            </w:r>
          </w:p>
          <w:p>
            <w:pPr>
              <w:pStyle w:val="TableParagraph"/>
              <w:spacing w:before="2"/>
              <w:ind w:left="115" w:right="100"/>
              <w:jc w:val="center"/>
              <w:rPr>
                <w:sz w:val="24"/>
              </w:rPr>
            </w:pPr>
            <w:r>
              <w:rPr>
                <w:spacing w:val="-2"/>
                <w:sz w:val="24"/>
              </w:rPr>
              <w:t>146,3</w:t>
            </w:r>
          </w:p>
        </w:tc>
        <w:tc>
          <w:tcPr>
            <w:tcW w:w="993" w:type="dxa"/>
            <w:tcBorders>
              <w:bottom w:val="nil"/>
            </w:tcBorders>
          </w:tcPr>
          <w:p>
            <w:pPr>
              <w:pStyle w:val="TableParagraph"/>
              <w:spacing w:line="273" w:lineRule="exact"/>
              <w:ind w:left="112" w:right="108"/>
              <w:jc w:val="center"/>
              <w:rPr>
                <w:sz w:val="24"/>
              </w:rPr>
            </w:pPr>
            <w:r>
              <w:rPr>
                <w:spacing w:val="-5"/>
                <w:sz w:val="24"/>
              </w:rPr>
              <w:t>16</w:t>
            </w:r>
          </w:p>
          <w:p>
            <w:pPr>
              <w:pStyle w:val="TableParagraph"/>
              <w:spacing w:before="2"/>
              <w:ind w:left="115" w:right="108"/>
              <w:jc w:val="center"/>
              <w:rPr>
                <w:sz w:val="24"/>
              </w:rPr>
            </w:pPr>
            <w:r>
              <w:rPr>
                <w:spacing w:val="-2"/>
                <w:sz w:val="24"/>
              </w:rPr>
              <w:t>721,2</w:t>
            </w:r>
          </w:p>
        </w:tc>
        <w:tc>
          <w:tcPr>
            <w:tcW w:w="1118" w:type="dxa"/>
            <w:tcBorders>
              <w:bottom w:val="nil"/>
            </w:tcBorders>
          </w:tcPr>
          <w:p>
            <w:pPr>
              <w:pStyle w:val="TableParagraph"/>
              <w:spacing w:line="273" w:lineRule="exact"/>
              <w:ind w:left="134"/>
              <w:rPr>
                <w:sz w:val="24"/>
              </w:rPr>
            </w:pPr>
            <w:r>
              <w:rPr>
                <w:sz w:val="24"/>
              </w:rPr>
              <w:t>12</w:t>
            </w:r>
            <w:r>
              <w:rPr>
                <w:spacing w:val="2"/>
                <w:sz w:val="24"/>
              </w:rPr>
              <w:t> </w:t>
            </w:r>
            <w:r>
              <w:rPr>
                <w:spacing w:val="-2"/>
                <w:sz w:val="24"/>
              </w:rPr>
              <w:t>067,0</w:t>
            </w:r>
          </w:p>
        </w:tc>
        <w:tc>
          <w:tcPr>
            <w:tcW w:w="1118" w:type="dxa"/>
            <w:tcBorders>
              <w:bottom w:val="nil"/>
            </w:tcBorders>
          </w:tcPr>
          <w:p>
            <w:pPr>
              <w:pStyle w:val="TableParagraph"/>
              <w:spacing w:line="273" w:lineRule="exact"/>
              <w:ind w:left="139"/>
              <w:rPr>
                <w:sz w:val="24"/>
              </w:rPr>
            </w:pPr>
            <w:r>
              <w:rPr>
                <w:sz w:val="24"/>
              </w:rPr>
              <w:t>16</w:t>
            </w:r>
            <w:r>
              <w:rPr>
                <w:spacing w:val="2"/>
                <w:sz w:val="24"/>
              </w:rPr>
              <w:t> </w:t>
            </w:r>
            <w:r>
              <w:rPr>
                <w:spacing w:val="-2"/>
                <w:sz w:val="24"/>
              </w:rPr>
              <w:t>892,2</w:t>
            </w:r>
          </w:p>
        </w:tc>
        <w:tc>
          <w:tcPr>
            <w:tcW w:w="1123" w:type="dxa"/>
            <w:tcBorders>
              <w:bottom w:val="nil"/>
            </w:tcBorders>
          </w:tcPr>
          <w:p>
            <w:pPr>
              <w:pStyle w:val="TableParagraph"/>
              <w:spacing w:line="273" w:lineRule="exact"/>
              <w:ind w:left="139"/>
              <w:rPr>
                <w:sz w:val="24"/>
              </w:rPr>
            </w:pPr>
            <w:r>
              <w:rPr>
                <w:sz w:val="24"/>
              </w:rPr>
              <w:t>16</w:t>
            </w:r>
            <w:r>
              <w:rPr>
                <w:spacing w:val="2"/>
                <w:sz w:val="24"/>
              </w:rPr>
              <w:t> </w:t>
            </w:r>
            <w:r>
              <w:rPr>
                <w:spacing w:val="-2"/>
                <w:sz w:val="24"/>
              </w:rPr>
              <w:t>917,5</w:t>
            </w:r>
          </w:p>
        </w:tc>
        <w:tc>
          <w:tcPr>
            <w:tcW w:w="1118" w:type="dxa"/>
            <w:tcBorders>
              <w:bottom w:val="nil"/>
            </w:tcBorders>
          </w:tcPr>
          <w:p>
            <w:pPr>
              <w:pStyle w:val="TableParagraph"/>
              <w:spacing w:line="273" w:lineRule="exact"/>
              <w:ind w:left="168"/>
              <w:rPr>
                <w:sz w:val="24"/>
              </w:rPr>
            </w:pPr>
            <w:r>
              <w:rPr>
                <w:spacing w:val="-2"/>
                <w:sz w:val="24"/>
              </w:rPr>
              <w:t>16917,5</w:t>
            </w:r>
          </w:p>
        </w:tc>
        <w:tc>
          <w:tcPr>
            <w:tcW w:w="1118" w:type="dxa"/>
            <w:tcBorders>
              <w:bottom w:val="nil"/>
            </w:tcBorders>
          </w:tcPr>
          <w:p>
            <w:pPr>
              <w:pStyle w:val="TableParagraph"/>
              <w:spacing w:line="273" w:lineRule="exact"/>
              <w:ind w:left="111"/>
              <w:rPr>
                <w:sz w:val="24"/>
              </w:rPr>
            </w:pPr>
            <w:r>
              <w:rPr>
                <w:sz w:val="24"/>
              </w:rPr>
              <w:t>16</w:t>
            </w:r>
            <w:r>
              <w:rPr>
                <w:spacing w:val="2"/>
                <w:sz w:val="24"/>
              </w:rPr>
              <w:t> </w:t>
            </w:r>
            <w:r>
              <w:rPr>
                <w:spacing w:val="-2"/>
                <w:sz w:val="24"/>
              </w:rPr>
              <w:t>917,5</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071"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28" w:right="116" w:firstLine="4"/>
              <w:jc w:val="center"/>
              <w:rPr>
                <w:sz w:val="24"/>
              </w:rPr>
            </w:pPr>
            <w:r>
              <w:rPr>
                <w:spacing w:val="-2"/>
                <w:sz w:val="24"/>
              </w:rPr>
              <w:t>конференц </w:t>
            </w:r>
            <w:r>
              <w:rPr>
                <w:spacing w:val="-4"/>
                <w:sz w:val="24"/>
              </w:rPr>
              <w:t>ий, </w:t>
            </w:r>
            <w:r>
              <w:rPr>
                <w:spacing w:val="-2"/>
                <w:sz w:val="24"/>
              </w:rPr>
              <w:t>семинаров, стажирово </w:t>
            </w:r>
            <w:r>
              <w:rPr>
                <w:spacing w:val="-6"/>
                <w:sz w:val="24"/>
              </w:rPr>
              <w:t>к, </w:t>
            </w:r>
            <w:r>
              <w:rPr>
                <w:spacing w:val="-2"/>
                <w:sz w:val="24"/>
              </w:rPr>
              <w:t>тренингов, круглых столов, направлен </w:t>
            </w:r>
            <w:r>
              <w:rPr>
                <w:sz w:val="24"/>
              </w:rPr>
              <w:t>ных на </w:t>
            </w:r>
            <w:r>
              <w:rPr>
                <w:spacing w:val="-2"/>
                <w:sz w:val="24"/>
              </w:rPr>
              <w:t>поддержку </w:t>
            </w:r>
            <w:r>
              <w:rPr>
                <w:sz w:val="24"/>
              </w:rPr>
              <w:t>прав и </w:t>
            </w:r>
            <w:r>
              <w:rPr>
                <w:spacing w:val="-2"/>
                <w:sz w:val="24"/>
              </w:rPr>
              <w:t>законных интересов несоверше ннолетних, детей-сиро </w:t>
            </w:r>
            <w:r>
              <w:rPr>
                <w:sz w:val="24"/>
              </w:rPr>
              <w:t>т и детей, </w:t>
            </w:r>
            <w:r>
              <w:rPr>
                <w:spacing w:val="-2"/>
                <w:sz w:val="24"/>
              </w:rPr>
              <w:t>оставшихс </w:t>
            </w:r>
            <w:r>
              <w:rPr>
                <w:sz w:val="24"/>
              </w:rPr>
              <w:t>я без </w:t>
            </w:r>
            <w:r>
              <w:rPr>
                <w:spacing w:val="-2"/>
                <w:sz w:val="24"/>
              </w:rPr>
              <w:t>попечения</w:t>
            </w:r>
          </w:p>
          <w:p>
            <w:pPr>
              <w:pStyle w:val="TableParagraph"/>
              <w:spacing w:line="255" w:lineRule="exact"/>
              <w:ind w:left="101" w:right="96"/>
              <w:jc w:val="center"/>
              <w:rPr>
                <w:sz w:val="24"/>
              </w:rPr>
            </w:pPr>
            <w:r>
              <w:rPr>
                <w:spacing w:val="-2"/>
                <w:sz w:val="24"/>
              </w:rPr>
              <w:t>родителей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868" w:hRule="atLeast"/>
        </w:trPr>
        <w:tc>
          <w:tcPr>
            <w:tcW w:w="1541" w:type="dxa"/>
            <w:vMerge/>
            <w:tcBorders>
              <w:top w:val="nil"/>
            </w:tcBorders>
          </w:tcPr>
          <w:p>
            <w:pPr>
              <w:rPr>
                <w:sz w:val="2"/>
                <w:szCs w:val="2"/>
              </w:rPr>
            </w:pPr>
          </w:p>
        </w:tc>
        <w:tc>
          <w:tcPr>
            <w:tcW w:w="1258" w:type="dxa"/>
          </w:tcPr>
          <w:p>
            <w:pPr>
              <w:pStyle w:val="TableParagraph"/>
              <w:spacing w:before="1"/>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5" w:lineRule="exact" w:before="1"/>
              <w:ind w:left="103" w:right="96"/>
              <w:jc w:val="center"/>
              <w:rPr>
                <w:sz w:val="24"/>
              </w:rPr>
            </w:pPr>
            <w:r>
              <w:rPr>
                <w:spacing w:val="-2"/>
                <w:sz w:val="24"/>
              </w:rPr>
              <w:t>04А070070</w:t>
            </w:r>
          </w:p>
          <w:p>
            <w:pPr>
              <w:pStyle w:val="TableParagraph"/>
              <w:spacing w:line="275" w:lineRule="exact"/>
              <w:ind w:left="12"/>
              <w:jc w:val="center"/>
              <w:rPr>
                <w:sz w:val="24"/>
              </w:rPr>
            </w:pPr>
            <w:r>
              <w:rPr>
                <w:sz w:val="24"/>
              </w:rPr>
              <w:t>0</w:t>
            </w:r>
          </w:p>
          <w:p>
            <w:pPr>
              <w:pStyle w:val="TableParagraph"/>
              <w:spacing w:before="2"/>
              <w:ind w:left="128" w:right="114"/>
              <w:jc w:val="center"/>
              <w:rPr>
                <w:sz w:val="24"/>
              </w:rPr>
            </w:pPr>
            <w:r>
              <w:rPr>
                <w:spacing w:val="-2"/>
                <w:sz w:val="24"/>
              </w:rPr>
              <w:t>Проведени </w:t>
            </w:r>
            <w:r>
              <w:rPr>
                <w:spacing w:val="-10"/>
                <w:sz w:val="24"/>
              </w:rPr>
              <w:t>е </w:t>
            </w:r>
            <w:r>
              <w:rPr>
                <w:spacing w:val="-2"/>
                <w:sz w:val="24"/>
              </w:rPr>
              <w:t>мониторин </w:t>
            </w:r>
            <w:r>
              <w:rPr>
                <w:spacing w:val="-6"/>
                <w:sz w:val="24"/>
              </w:rPr>
              <w:t>га </w:t>
            </w:r>
            <w:r>
              <w:rPr>
                <w:spacing w:val="-2"/>
                <w:sz w:val="24"/>
              </w:rPr>
              <w:t>адаптации </w:t>
            </w:r>
            <w:r>
              <w:rPr>
                <w:sz w:val="24"/>
              </w:rPr>
              <w:t>в</w:t>
            </w:r>
            <w:r>
              <w:rPr>
                <w:spacing w:val="-15"/>
                <w:sz w:val="24"/>
              </w:rPr>
              <w:t> </w:t>
            </w:r>
            <w:r>
              <w:rPr>
                <w:sz w:val="24"/>
              </w:rPr>
              <w:t>обществе </w:t>
            </w:r>
            <w:r>
              <w:rPr>
                <w:spacing w:val="-2"/>
                <w:sz w:val="24"/>
              </w:rPr>
              <w:t>выпускник </w:t>
            </w:r>
            <w:r>
              <w:rPr>
                <w:spacing w:val="-6"/>
                <w:sz w:val="24"/>
              </w:rPr>
              <w:t>ов</w:t>
            </w:r>
          </w:p>
          <w:p>
            <w:pPr>
              <w:pStyle w:val="TableParagraph"/>
              <w:spacing w:line="237" w:lineRule="auto" w:before="3"/>
              <w:ind w:left="103" w:right="87"/>
              <w:jc w:val="center"/>
              <w:rPr>
                <w:sz w:val="24"/>
              </w:rPr>
            </w:pPr>
            <w:r>
              <w:rPr>
                <w:spacing w:val="-2"/>
                <w:sz w:val="24"/>
              </w:rPr>
              <w:t>организаци </w:t>
            </w:r>
            <w:r>
              <w:rPr>
                <w:sz w:val="24"/>
              </w:rPr>
              <w:t>й для</w:t>
            </w:r>
          </w:p>
          <w:p>
            <w:pPr>
              <w:pStyle w:val="TableParagraph"/>
              <w:spacing w:line="274" w:lineRule="exact"/>
              <w:ind w:left="97" w:right="96"/>
              <w:jc w:val="center"/>
              <w:rPr>
                <w:sz w:val="24"/>
              </w:rPr>
            </w:pPr>
            <w:r>
              <w:rPr>
                <w:spacing w:val="-2"/>
                <w:sz w:val="24"/>
              </w:rPr>
              <w:t>детей-</w:t>
            </w:r>
            <w:r>
              <w:rPr>
                <w:spacing w:val="-4"/>
                <w:sz w:val="24"/>
              </w:rPr>
              <w:t>сиро</w:t>
            </w:r>
          </w:p>
          <w:p>
            <w:pPr>
              <w:pStyle w:val="TableParagraph"/>
              <w:spacing w:line="261" w:lineRule="exact" w:before="2"/>
              <w:ind w:left="103" w:right="88"/>
              <w:jc w:val="center"/>
              <w:rPr>
                <w:sz w:val="24"/>
              </w:rPr>
            </w:pPr>
            <w:r>
              <w:rPr>
                <w:sz w:val="24"/>
              </w:rPr>
              <w:t>т</w:t>
            </w:r>
            <w:r>
              <w:rPr>
                <w:spacing w:val="4"/>
                <w:sz w:val="24"/>
              </w:rPr>
              <w:t> </w:t>
            </w:r>
            <w:r>
              <w:rPr>
                <w:sz w:val="24"/>
              </w:rPr>
              <w:t>и</w:t>
            </w:r>
            <w:r>
              <w:rPr>
                <w:spacing w:val="4"/>
                <w:sz w:val="24"/>
              </w:rPr>
              <w:t> </w:t>
            </w:r>
            <w:r>
              <w:rPr>
                <w:spacing w:val="-2"/>
                <w:sz w:val="24"/>
              </w:rPr>
              <w:t>детей,</w:t>
            </w:r>
          </w:p>
        </w:tc>
        <w:tc>
          <w:tcPr>
            <w:tcW w:w="840" w:type="dxa"/>
          </w:tcPr>
          <w:p>
            <w:pPr>
              <w:pStyle w:val="TableParagraph"/>
              <w:spacing w:before="1"/>
              <w:ind w:left="176"/>
              <w:rPr>
                <w:sz w:val="24"/>
              </w:rPr>
            </w:pPr>
            <w:r>
              <w:rPr>
                <w:spacing w:val="-4"/>
                <w:sz w:val="24"/>
              </w:rPr>
              <w:t>1006</w:t>
            </w:r>
          </w:p>
        </w:tc>
        <w:tc>
          <w:tcPr>
            <w:tcW w:w="701" w:type="dxa"/>
          </w:tcPr>
          <w:p>
            <w:pPr>
              <w:pStyle w:val="TableParagraph"/>
              <w:spacing w:before="1"/>
              <w:ind w:left="166"/>
              <w:rPr>
                <w:sz w:val="24"/>
              </w:rPr>
            </w:pPr>
            <w:r>
              <w:rPr>
                <w:spacing w:val="-5"/>
                <w:sz w:val="24"/>
              </w:rPr>
              <w:t>148</w:t>
            </w:r>
          </w:p>
        </w:tc>
        <w:tc>
          <w:tcPr>
            <w:tcW w:w="840" w:type="dxa"/>
          </w:tcPr>
          <w:p>
            <w:pPr>
              <w:pStyle w:val="TableParagraph"/>
              <w:spacing w:before="1"/>
              <w:ind w:left="232"/>
              <w:rPr>
                <w:sz w:val="24"/>
              </w:rPr>
            </w:pPr>
            <w:r>
              <w:rPr>
                <w:spacing w:val="-5"/>
                <w:sz w:val="24"/>
              </w:rPr>
              <w:t>244</w:t>
            </w:r>
          </w:p>
        </w:tc>
        <w:tc>
          <w:tcPr>
            <w:tcW w:w="931" w:type="dxa"/>
          </w:tcPr>
          <w:p>
            <w:pPr>
              <w:pStyle w:val="TableParagraph"/>
              <w:spacing w:before="1"/>
              <w:ind w:left="190"/>
              <w:rPr>
                <w:sz w:val="24"/>
              </w:rPr>
            </w:pPr>
            <w:r>
              <w:rPr>
                <w:spacing w:val="-2"/>
                <w:sz w:val="24"/>
              </w:rPr>
              <w:t>800,0</w:t>
            </w:r>
          </w:p>
        </w:tc>
        <w:tc>
          <w:tcPr>
            <w:tcW w:w="993" w:type="dxa"/>
          </w:tcPr>
          <w:p>
            <w:pPr>
              <w:pStyle w:val="TableParagraph"/>
              <w:spacing w:before="1"/>
              <w:ind w:left="228"/>
              <w:rPr>
                <w:sz w:val="24"/>
              </w:rPr>
            </w:pPr>
            <w:r>
              <w:rPr>
                <w:spacing w:val="-2"/>
                <w:sz w:val="24"/>
              </w:rPr>
              <w:t>970,0</w:t>
            </w:r>
          </w:p>
        </w:tc>
        <w:tc>
          <w:tcPr>
            <w:tcW w:w="993" w:type="dxa"/>
          </w:tcPr>
          <w:p>
            <w:pPr>
              <w:pStyle w:val="TableParagraph"/>
              <w:spacing w:before="1"/>
              <w:ind w:left="115" w:right="101"/>
              <w:jc w:val="center"/>
              <w:rPr>
                <w:sz w:val="24"/>
              </w:rPr>
            </w:pPr>
            <w:r>
              <w:rPr>
                <w:spacing w:val="-5"/>
                <w:sz w:val="24"/>
              </w:rPr>
              <w:t>0,0</w:t>
            </w:r>
          </w:p>
        </w:tc>
        <w:tc>
          <w:tcPr>
            <w:tcW w:w="1118" w:type="dxa"/>
          </w:tcPr>
          <w:p>
            <w:pPr>
              <w:pStyle w:val="TableParagraph"/>
              <w:spacing w:before="1"/>
              <w:ind w:left="89" w:right="74"/>
              <w:jc w:val="center"/>
              <w:rPr>
                <w:sz w:val="24"/>
              </w:rPr>
            </w:pPr>
            <w:r>
              <w:rPr>
                <w:spacing w:val="-5"/>
                <w:sz w:val="24"/>
              </w:rPr>
              <w:t>0,0</w:t>
            </w:r>
          </w:p>
        </w:tc>
        <w:tc>
          <w:tcPr>
            <w:tcW w:w="1118" w:type="dxa"/>
          </w:tcPr>
          <w:p>
            <w:pPr>
              <w:pStyle w:val="TableParagraph"/>
              <w:spacing w:before="1"/>
              <w:ind w:left="89" w:right="64"/>
              <w:jc w:val="center"/>
              <w:rPr>
                <w:sz w:val="24"/>
              </w:rPr>
            </w:pPr>
            <w:r>
              <w:rPr>
                <w:spacing w:val="-5"/>
                <w:sz w:val="24"/>
              </w:rPr>
              <w:t>0,0</w:t>
            </w:r>
          </w:p>
        </w:tc>
        <w:tc>
          <w:tcPr>
            <w:tcW w:w="1123" w:type="dxa"/>
          </w:tcPr>
          <w:p>
            <w:pPr>
              <w:pStyle w:val="TableParagraph"/>
              <w:spacing w:before="1"/>
              <w:ind w:left="95" w:right="74"/>
              <w:jc w:val="center"/>
              <w:rPr>
                <w:sz w:val="24"/>
              </w:rPr>
            </w:pPr>
            <w:r>
              <w:rPr>
                <w:spacing w:val="-5"/>
                <w:sz w:val="24"/>
              </w:rPr>
              <w:t>0,0</w:t>
            </w:r>
          </w:p>
        </w:tc>
        <w:tc>
          <w:tcPr>
            <w:tcW w:w="1118" w:type="dxa"/>
          </w:tcPr>
          <w:p>
            <w:pPr>
              <w:pStyle w:val="TableParagraph"/>
              <w:spacing w:before="1"/>
              <w:ind w:left="89" w:right="72"/>
              <w:jc w:val="center"/>
              <w:rPr>
                <w:sz w:val="24"/>
              </w:rPr>
            </w:pPr>
            <w:r>
              <w:rPr>
                <w:spacing w:val="-5"/>
                <w:sz w:val="24"/>
              </w:rPr>
              <w:t>0,0</w:t>
            </w:r>
          </w:p>
        </w:tc>
        <w:tc>
          <w:tcPr>
            <w:tcW w:w="1118" w:type="dxa"/>
          </w:tcPr>
          <w:p>
            <w:pPr>
              <w:pStyle w:val="TableParagraph"/>
              <w:spacing w:before="1"/>
              <w:ind w:left="111"/>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694"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101" w:firstLine="9"/>
              <w:jc w:val="center"/>
              <w:rPr>
                <w:sz w:val="24"/>
              </w:rPr>
            </w:pPr>
            <w:r>
              <w:rPr>
                <w:spacing w:val="-2"/>
                <w:sz w:val="24"/>
              </w:rPr>
              <w:t>оставшихс </w:t>
            </w:r>
            <w:r>
              <w:rPr>
                <w:sz w:val="24"/>
              </w:rPr>
              <w:t>я без </w:t>
            </w:r>
            <w:r>
              <w:rPr>
                <w:spacing w:val="-2"/>
                <w:sz w:val="24"/>
              </w:rPr>
              <w:t>попечения родителей, разработка </w:t>
            </w:r>
            <w:r>
              <w:rPr>
                <w:spacing w:val="-10"/>
                <w:sz w:val="24"/>
              </w:rPr>
              <w:t>и </w:t>
            </w:r>
            <w:r>
              <w:rPr>
                <w:spacing w:val="-2"/>
                <w:sz w:val="24"/>
              </w:rPr>
              <w:t>реализация инновацио </w:t>
            </w:r>
            <w:r>
              <w:rPr>
                <w:spacing w:val="-4"/>
                <w:sz w:val="24"/>
              </w:rPr>
              <w:t>нных </w:t>
            </w:r>
            <w:r>
              <w:rPr>
                <w:spacing w:val="-2"/>
                <w:sz w:val="24"/>
              </w:rPr>
              <w:t>программ</w:t>
            </w:r>
            <w:r>
              <w:rPr>
                <w:spacing w:val="80"/>
                <w:sz w:val="24"/>
              </w:rPr>
              <w:t> </w:t>
            </w:r>
            <w:r>
              <w:rPr>
                <w:sz w:val="24"/>
              </w:rPr>
              <w:t>и</w:t>
            </w:r>
            <w:r>
              <w:rPr>
                <w:spacing w:val="-15"/>
                <w:sz w:val="24"/>
              </w:rPr>
              <w:t> </w:t>
            </w:r>
            <w:r>
              <w:rPr>
                <w:sz w:val="24"/>
              </w:rPr>
              <w:t>проектов, </w:t>
            </w:r>
            <w:r>
              <w:rPr>
                <w:spacing w:val="-2"/>
                <w:sz w:val="24"/>
              </w:rPr>
              <w:t>направлен </w:t>
            </w:r>
            <w:r>
              <w:rPr>
                <w:sz w:val="24"/>
              </w:rPr>
              <w:t>ных на их </w:t>
            </w:r>
            <w:r>
              <w:rPr>
                <w:spacing w:val="-2"/>
                <w:sz w:val="24"/>
              </w:rPr>
              <w:t>социальну </w:t>
            </w:r>
            <w:r>
              <w:rPr>
                <w:sz w:val="24"/>
              </w:rPr>
              <w:t>ю и </w:t>
            </w:r>
            <w:r>
              <w:rPr>
                <w:spacing w:val="-2"/>
                <w:sz w:val="24"/>
              </w:rPr>
              <w:t>трудовую</w:t>
            </w:r>
          </w:p>
          <w:p>
            <w:pPr>
              <w:pStyle w:val="TableParagraph"/>
              <w:spacing w:line="257" w:lineRule="exact"/>
              <w:ind w:left="103" w:right="92"/>
              <w:jc w:val="center"/>
              <w:rPr>
                <w:sz w:val="24"/>
              </w:rPr>
            </w:pPr>
            <w:r>
              <w:rPr>
                <w:spacing w:val="-2"/>
                <w:sz w:val="24"/>
              </w:rPr>
              <w:t>адаптацию</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45"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04А070080</w:t>
            </w:r>
          </w:p>
          <w:p>
            <w:pPr>
              <w:pStyle w:val="TableParagraph"/>
              <w:spacing w:line="275" w:lineRule="exact" w:before="2"/>
              <w:ind w:left="12"/>
              <w:jc w:val="center"/>
              <w:rPr>
                <w:sz w:val="24"/>
              </w:rPr>
            </w:pPr>
            <w:r>
              <w:rPr>
                <w:sz w:val="24"/>
              </w:rPr>
              <w:t>0</w:t>
            </w:r>
          </w:p>
          <w:p>
            <w:pPr>
              <w:pStyle w:val="TableParagraph"/>
              <w:ind w:left="119" w:right="102" w:hanging="11"/>
              <w:jc w:val="center"/>
              <w:rPr>
                <w:sz w:val="24"/>
              </w:rPr>
            </w:pPr>
            <w:r>
              <w:rPr>
                <w:spacing w:val="-2"/>
                <w:sz w:val="24"/>
              </w:rPr>
              <w:t>Информац ионно-рекл амная деятельнос </w:t>
            </w:r>
            <w:r>
              <w:rPr>
                <w:sz w:val="24"/>
              </w:rPr>
              <w:t>ть по </w:t>
            </w:r>
            <w:r>
              <w:rPr>
                <w:spacing w:val="-2"/>
                <w:sz w:val="24"/>
              </w:rPr>
              <w:t>вопросам профилакт ической </w:t>
            </w:r>
            <w:r>
              <w:rPr>
                <w:sz w:val="24"/>
              </w:rPr>
              <w:t>работы с </w:t>
            </w:r>
            <w:r>
              <w:rPr>
                <w:spacing w:val="-2"/>
                <w:sz w:val="24"/>
              </w:rPr>
              <w:t>семьями, семейного устройства детей-сиро </w:t>
            </w:r>
            <w:r>
              <w:rPr>
                <w:sz w:val="24"/>
              </w:rPr>
              <w:t>т и детей, </w:t>
            </w:r>
            <w:r>
              <w:rPr>
                <w:spacing w:val="-2"/>
                <w:sz w:val="24"/>
              </w:rPr>
              <w:t>оставшихс </w:t>
            </w:r>
            <w:r>
              <w:rPr>
                <w:sz w:val="24"/>
              </w:rPr>
              <w:t>я без</w:t>
            </w:r>
          </w:p>
          <w:p>
            <w:pPr>
              <w:pStyle w:val="TableParagraph"/>
              <w:spacing w:line="261" w:lineRule="exact"/>
              <w:ind w:left="103" w:right="91"/>
              <w:jc w:val="center"/>
              <w:rPr>
                <w:sz w:val="24"/>
              </w:rPr>
            </w:pPr>
            <w:r>
              <w:rPr>
                <w:spacing w:val="-2"/>
                <w:sz w:val="24"/>
              </w:rPr>
              <w:t>попечения</w:t>
            </w:r>
          </w:p>
        </w:tc>
        <w:tc>
          <w:tcPr>
            <w:tcW w:w="840" w:type="dxa"/>
          </w:tcPr>
          <w:p>
            <w:pPr>
              <w:pStyle w:val="TableParagraph"/>
              <w:spacing w:line="273" w:lineRule="exact"/>
              <w:ind w:left="176"/>
              <w:rPr>
                <w:sz w:val="24"/>
              </w:rPr>
            </w:pPr>
            <w:r>
              <w:rPr>
                <w:spacing w:val="-4"/>
                <w:sz w:val="24"/>
              </w:rPr>
              <w:t>1004</w:t>
            </w:r>
          </w:p>
        </w:tc>
        <w:tc>
          <w:tcPr>
            <w:tcW w:w="701" w:type="dxa"/>
          </w:tcPr>
          <w:p>
            <w:pPr>
              <w:pStyle w:val="TableParagraph"/>
              <w:spacing w:line="273" w:lineRule="exact"/>
              <w:ind w:left="166"/>
              <w:rPr>
                <w:sz w:val="24"/>
              </w:rPr>
            </w:pPr>
            <w:r>
              <w:rPr>
                <w:spacing w:val="-5"/>
                <w:sz w:val="24"/>
              </w:rPr>
              <w:t>148</w:t>
            </w:r>
          </w:p>
        </w:tc>
        <w:tc>
          <w:tcPr>
            <w:tcW w:w="840" w:type="dxa"/>
          </w:tcPr>
          <w:p>
            <w:pPr>
              <w:pStyle w:val="TableParagraph"/>
              <w:spacing w:line="273" w:lineRule="exact"/>
              <w:ind w:left="233"/>
              <w:rPr>
                <w:sz w:val="24"/>
              </w:rPr>
            </w:pPr>
            <w:r>
              <w:rPr>
                <w:spacing w:val="-5"/>
                <w:sz w:val="24"/>
              </w:rPr>
              <w:t>244</w:t>
            </w:r>
          </w:p>
        </w:tc>
        <w:tc>
          <w:tcPr>
            <w:tcW w:w="931" w:type="dxa"/>
          </w:tcPr>
          <w:p>
            <w:pPr>
              <w:pStyle w:val="TableParagraph"/>
              <w:spacing w:line="273" w:lineRule="exact"/>
              <w:ind w:left="114" w:right="114"/>
              <w:jc w:val="center"/>
              <w:rPr>
                <w:sz w:val="24"/>
              </w:rPr>
            </w:pPr>
            <w:r>
              <w:rPr>
                <w:spacing w:val="-5"/>
                <w:sz w:val="24"/>
              </w:rPr>
              <w:t>15</w:t>
            </w:r>
          </w:p>
          <w:p>
            <w:pPr>
              <w:pStyle w:val="TableParagraph"/>
              <w:spacing w:before="2"/>
              <w:ind w:left="114" w:right="114"/>
              <w:jc w:val="center"/>
              <w:rPr>
                <w:sz w:val="24"/>
              </w:rPr>
            </w:pPr>
            <w:r>
              <w:rPr>
                <w:spacing w:val="-2"/>
                <w:sz w:val="24"/>
              </w:rPr>
              <w:t>955,8</w:t>
            </w:r>
          </w:p>
        </w:tc>
        <w:tc>
          <w:tcPr>
            <w:tcW w:w="993" w:type="dxa"/>
          </w:tcPr>
          <w:p>
            <w:pPr>
              <w:pStyle w:val="TableParagraph"/>
              <w:spacing w:line="273" w:lineRule="exact"/>
              <w:ind w:left="115" w:right="102"/>
              <w:jc w:val="center"/>
              <w:rPr>
                <w:sz w:val="24"/>
              </w:rPr>
            </w:pPr>
            <w:r>
              <w:rPr>
                <w:spacing w:val="-5"/>
                <w:sz w:val="24"/>
              </w:rPr>
              <w:t>15</w:t>
            </w:r>
          </w:p>
          <w:p>
            <w:pPr>
              <w:pStyle w:val="TableParagraph"/>
              <w:spacing w:before="2"/>
              <w:ind w:left="115" w:right="100"/>
              <w:jc w:val="center"/>
              <w:rPr>
                <w:sz w:val="24"/>
              </w:rPr>
            </w:pPr>
            <w:r>
              <w:rPr>
                <w:spacing w:val="-2"/>
                <w:sz w:val="24"/>
              </w:rPr>
              <w:t>292,8</w:t>
            </w:r>
          </w:p>
        </w:tc>
        <w:tc>
          <w:tcPr>
            <w:tcW w:w="993" w:type="dxa"/>
          </w:tcPr>
          <w:p>
            <w:pPr>
              <w:pStyle w:val="TableParagraph"/>
              <w:spacing w:line="273" w:lineRule="exact"/>
              <w:ind w:left="112" w:right="108"/>
              <w:jc w:val="center"/>
              <w:rPr>
                <w:sz w:val="24"/>
              </w:rPr>
            </w:pPr>
            <w:r>
              <w:rPr>
                <w:spacing w:val="-5"/>
                <w:sz w:val="24"/>
              </w:rPr>
              <w:t>19</w:t>
            </w:r>
          </w:p>
          <w:p>
            <w:pPr>
              <w:pStyle w:val="TableParagraph"/>
              <w:spacing w:before="2"/>
              <w:ind w:left="115" w:right="108"/>
              <w:jc w:val="center"/>
              <w:rPr>
                <w:sz w:val="24"/>
              </w:rPr>
            </w:pPr>
            <w:r>
              <w:rPr>
                <w:spacing w:val="-2"/>
                <w:sz w:val="24"/>
              </w:rPr>
              <w:t>006,0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694"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21" w:right="109"/>
              <w:jc w:val="center"/>
              <w:rPr>
                <w:sz w:val="24"/>
              </w:rPr>
            </w:pPr>
            <w:r>
              <w:rPr>
                <w:spacing w:val="-2"/>
                <w:sz w:val="24"/>
              </w:rPr>
              <w:t>родителей, </w:t>
            </w:r>
            <w:r>
              <w:rPr>
                <w:spacing w:val="-10"/>
                <w:sz w:val="24"/>
              </w:rPr>
              <w:t>и </w:t>
            </w:r>
            <w:r>
              <w:rPr>
                <w:spacing w:val="-2"/>
                <w:sz w:val="24"/>
              </w:rPr>
              <w:t>проведение мероприят </w:t>
            </w:r>
            <w:r>
              <w:rPr>
                <w:sz w:val="24"/>
              </w:rPr>
              <w:t>ий по </w:t>
            </w:r>
            <w:r>
              <w:rPr>
                <w:spacing w:val="-2"/>
                <w:sz w:val="24"/>
              </w:rPr>
              <w:t>совершенс твованию профессио нальной компетенц </w:t>
            </w:r>
            <w:r>
              <w:rPr>
                <w:spacing w:val="-6"/>
                <w:sz w:val="24"/>
              </w:rPr>
              <w:t>ии </w:t>
            </w:r>
            <w:r>
              <w:rPr>
                <w:spacing w:val="-2"/>
                <w:sz w:val="24"/>
              </w:rPr>
              <w:t>специалист </w:t>
            </w:r>
            <w:r>
              <w:rPr>
                <w:spacing w:val="-4"/>
                <w:sz w:val="24"/>
              </w:rPr>
              <w:t>ов, </w:t>
            </w:r>
            <w:r>
              <w:rPr>
                <w:spacing w:val="-2"/>
                <w:sz w:val="24"/>
              </w:rPr>
              <w:t>работающи </w:t>
            </w:r>
            <w:r>
              <w:rPr>
                <w:sz w:val="24"/>
              </w:rPr>
              <w:t>х с</w:t>
            </w:r>
            <w:r>
              <w:rPr>
                <w:spacing w:val="40"/>
                <w:sz w:val="24"/>
              </w:rPr>
              <w:t> </w:t>
            </w:r>
            <w:r>
              <w:rPr>
                <w:sz w:val="24"/>
              </w:rPr>
              <w:t>семьями и</w:t>
            </w:r>
          </w:p>
          <w:p>
            <w:pPr>
              <w:pStyle w:val="TableParagraph"/>
              <w:spacing w:line="257" w:lineRule="exact"/>
              <w:ind w:left="103" w:right="90"/>
              <w:jc w:val="center"/>
              <w:rPr>
                <w:sz w:val="24"/>
              </w:rPr>
            </w:pPr>
            <w:r>
              <w:rPr>
                <w:spacing w:val="-2"/>
                <w:sz w:val="24"/>
              </w:rPr>
              <w:t>детьми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45" w:hRule="atLeast"/>
        </w:trPr>
        <w:tc>
          <w:tcPr>
            <w:tcW w:w="1541" w:type="dxa"/>
          </w:tcPr>
          <w:p>
            <w:pPr>
              <w:pStyle w:val="TableParagraph"/>
              <w:rPr>
                <w:sz w:val="24"/>
              </w:rPr>
            </w:pPr>
          </w:p>
        </w:tc>
        <w:tc>
          <w:tcPr>
            <w:tcW w:w="1258" w:type="dxa"/>
            <w:tcBorders>
              <w:bottom w:val="nil"/>
            </w:tcBorders>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04А070090</w:t>
            </w:r>
          </w:p>
          <w:p>
            <w:pPr>
              <w:pStyle w:val="TableParagraph"/>
              <w:spacing w:before="2"/>
              <w:ind w:left="119" w:right="101" w:hanging="2"/>
              <w:jc w:val="center"/>
              <w:rPr>
                <w:sz w:val="24"/>
              </w:rPr>
            </w:pPr>
            <w:r>
              <w:rPr>
                <w:sz w:val="24"/>
              </w:rPr>
              <w:t>0</w:t>
            </w:r>
            <w:r>
              <w:rPr>
                <w:spacing w:val="-14"/>
                <w:sz w:val="24"/>
              </w:rPr>
              <w:t> </w:t>
            </w:r>
            <w:r>
              <w:rPr>
                <w:sz w:val="24"/>
              </w:rPr>
              <w:t>Создание </w:t>
            </w:r>
            <w:r>
              <w:rPr>
                <w:spacing w:val="-2"/>
                <w:sz w:val="24"/>
              </w:rPr>
              <w:t>портфолио детей-сиро </w:t>
            </w:r>
            <w:r>
              <w:rPr>
                <w:sz w:val="24"/>
              </w:rPr>
              <w:t>т и детей, </w:t>
            </w:r>
            <w:r>
              <w:rPr>
                <w:spacing w:val="-2"/>
                <w:sz w:val="24"/>
              </w:rPr>
              <w:t>оставшихс </w:t>
            </w:r>
            <w:r>
              <w:rPr>
                <w:sz w:val="24"/>
              </w:rPr>
              <w:t>я без </w:t>
            </w:r>
            <w:r>
              <w:rPr>
                <w:spacing w:val="-2"/>
                <w:sz w:val="24"/>
              </w:rPr>
              <w:t>попечения родителей, </w:t>
            </w:r>
            <w:r>
              <w:rPr>
                <w:sz w:val="24"/>
              </w:rPr>
              <w:t>сведения о </w:t>
            </w:r>
            <w:r>
              <w:rPr>
                <w:spacing w:val="-2"/>
                <w:sz w:val="24"/>
              </w:rPr>
              <w:t>которых содержатся </w:t>
            </w:r>
            <w:r>
              <w:rPr>
                <w:spacing w:val="-10"/>
                <w:sz w:val="24"/>
              </w:rPr>
              <w:t>в </w:t>
            </w:r>
            <w:r>
              <w:rPr>
                <w:spacing w:val="-2"/>
                <w:sz w:val="24"/>
              </w:rPr>
              <w:t>региональн </w:t>
            </w:r>
            <w:r>
              <w:rPr>
                <w:sz w:val="24"/>
              </w:rPr>
              <w:t>ом банке данных о </w:t>
            </w:r>
            <w:r>
              <w:rPr>
                <w:spacing w:val="-2"/>
                <w:sz w:val="24"/>
              </w:rPr>
              <w:t>детях, оставшихс</w:t>
            </w:r>
          </w:p>
          <w:p>
            <w:pPr>
              <w:pStyle w:val="TableParagraph"/>
              <w:spacing w:line="260" w:lineRule="exact"/>
              <w:ind w:left="103" w:right="92"/>
              <w:jc w:val="center"/>
              <w:rPr>
                <w:sz w:val="24"/>
              </w:rPr>
            </w:pPr>
            <w:r>
              <w:rPr>
                <w:sz w:val="24"/>
              </w:rPr>
              <w:t>я</w:t>
            </w:r>
            <w:r>
              <w:rPr>
                <w:spacing w:val="2"/>
                <w:sz w:val="24"/>
              </w:rPr>
              <w:t> </w:t>
            </w:r>
            <w:r>
              <w:rPr>
                <w:spacing w:val="-5"/>
                <w:sz w:val="24"/>
              </w:rPr>
              <w:t>без</w:t>
            </w:r>
          </w:p>
        </w:tc>
        <w:tc>
          <w:tcPr>
            <w:tcW w:w="840" w:type="dxa"/>
            <w:tcBorders>
              <w:bottom w:val="nil"/>
            </w:tcBorders>
          </w:tcPr>
          <w:p>
            <w:pPr>
              <w:pStyle w:val="TableParagraph"/>
              <w:spacing w:line="273" w:lineRule="exact"/>
              <w:ind w:left="176"/>
              <w:rPr>
                <w:sz w:val="24"/>
              </w:rPr>
            </w:pPr>
            <w:r>
              <w:rPr>
                <w:spacing w:val="-4"/>
                <w:sz w:val="24"/>
              </w:rPr>
              <w:t>1004</w:t>
            </w:r>
          </w:p>
        </w:tc>
        <w:tc>
          <w:tcPr>
            <w:tcW w:w="701" w:type="dxa"/>
            <w:tcBorders>
              <w:bottom w:val="nil"/>
            </w:tcBorders>
          </w:tcPr>
          <w:p>
            <w:pPr>
              <w:pStyle w:val="TableParagraph"/>
              <w:spacing w:line="273" w:lineRule="exact"/>
              <w:ind w:left="166"/>
              <w:rPr>
                <w:sz w:val="24"/>
              </w:rPr>
            </w:pPr>
            <w:r>
              <w:rPr>
                <w:spacing w:val="-5"/>
                <w:sz w:val="24"/>
              </w:rPr>
              <w:t>145</w:t>
            </w:r>
          </w:p>
        </w:tc>
        <w:tc>
          <w:tcPr>
            <w:tcW w:w="840" w:type="dxa"/>
            <w:tcBorders>
              <w:bottom w:val="nil"/>
            </w:tcBorders>
          </w:tcPr>
          <w:p>
            <w:pPr>
              <w:pStyle w:val="TableParagraph"/>
              <w:spacing w:line="273" w:lineRule="exact"/>
              <w:ind w:left="233"/>
              <w:rPr>
                <w:sz w:val="24"/>
              </w:rPr>
            </w:pPr>
            <w:r>
              <w:rPr>
                <w:spacing w:val="-5"/>
                <w:sz w:val="24"/>
              </w:rPr>
              <w:t>244</w:t>
            </w:r>
          </w:p>
        </w:tc>
        <w:tc>
          <w:tcPr>
            <w:tcW w:w="931" w:type="dxa"/>
            <w:tcBorders>
              <w:bottom w:val="nil"/>
            </w:tcBorders>
          </w:tcPr>
          <w:p>
            <w:pPr>
              <w:pStyle w:val="TableParagraph"/>
              <w:spacing w:line="273" w:lineRule="exact"/>
              <w:ind w:left="2"/>
              <w:jc w:val="center"/>
              <w:rPr>
                <w:sz w:val="24"/>
              </w:rPr>
            </w:pPr>
            <w:r>
              <w:rPr>
                <w:sz w:val="24"/>
              </w:rPr>
              <w:t>4</w:t>
            </w:r>
          </w:p>
          <w:p>
            <w:pPr>
              <w:pStyle w:val="TableParagraph"/>
              <w:spacing w:before="2"/>
              <w:ind w:left="114" w:right="114"/>
              <w:jc w:val="center"/>
              <w:rPr>
                <w:sz w:val="24"/>
              </w:rPr>
            </w:pPr>
            <w:r>
              <w:rPr>
                <w:spacing w:val="-2"/>
                <w:sz w:val="24"/>
              </w:rPr>
              <w:t>679,9</w:t>
            </w:r>
          </w:p>
        </w:tc>
        <w:tc>
          <w:tcPr>
            <w:tcW w:w="993" w:type="dxa"/>
            <w:tcBorders>
              <w:bottom w:val="nil"/>
            </w:tcBorders>
          </w:tcPr>
          <w:p>
            <w:pPr>
              <w:pStyle w:val="TableParagraph"/>
              <w:spacing w:line="273" w:lineRule="exact"/>
              <w:ind w:left="137"/>
              <w:rPr>
                <w:sz w:val="24"/>
              </w:rPr>
            </w:pPr>
            <w:r>
              <w:rPr>
                <w:sz w:val="24"/>
              </w:rPr>
              <w:t>4</w:t>
            </w:r>
            <w:r>
              <w:rPr>
                <w:spacing w:val="2"/>
                <w:sz w:val="24"/>
              </w:rPr>
              <w:t> </w:t>
            </w:r>
            <w:r>
              <w:rPr>
                <w:spacing w:val="-2"/>
                <w:sz w:val="24"/>
              </w:rPr>
              <w:t>355,5</w:t>
            </w:r>
          </w:p>
        </w:tc>
        <w:tc>
          <w:tcPr>
            <w:tcW w:w="993" w:type="dxa"/>
            <w:tcBorders>
              <w:bottom w:val="nil"/>
            </w:tcBorders>
          </w:tcPr>
          <w:p>
            <w:pPr>
              <w:pStyle w:val="TableParagraph"/>
              <w:spacing w:line="273" w:lineRule="exact"/>
              <w:ind w:left="133"/>
              <w:rPr>
                <w:sz w:val="24"/>
              </w:rPr>
            </w:pPr>
            <w:r>
              <w:rPr>
                <w:sz w:val="24"/>
              </w:rPr>
              <w:t>3</w:t>
            </w:r>
            <w:r>
              <w:rPr>
                <w:spacing w:val="2"/>
                <w:sz w:val="24"/>
              </w:rPr>
              <w:t> </w:t>
            </w:r>
            <w:r>
              <w:rPr>
                <w:spacing w:val="-2"/>
                <w:sz w:val="24"/>
              </w:rPr>
              <w:t>849,5</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293"/>
              <w:rPr>
                <w:sz w:val="24"/>
              </w:rPr>
            </w:pPr>
            <w:r>
              <w:rPr>
                <w:spacing w:val="-2"/>
                <w:sz w:val="24"/>
              </w:rPr>
              <w:t>643,4</w:t>
            </w:r>
          </w:p>
        </w:tc>
        <w:tc>
          <w:tcPr>
            <w:tcW w:w="1123" w:type="dxa"/>
            <w:tcBorders>
              <w:bottom w:val="nil"/>
            </w:tcBorders>
          </w:tcPr>
          <w:p>
            <w:pPr>
              <w:pStyle w:val="TableParagraph"/>
              <w:spacing w:line="273" w:lineRule="exact"/>
              <w:ind w:left="202"/>
              <w:rPr>
                <w:sz w:val="24"/>
              </w:rPr>
            </w:pPr>
            <w:r>
              <w:rPr>
                <w:sz w:val="24"/>
              </w:rPr>
              <w:t>4</w:t>
            </w:r>
            <w:r>
              <w:rPr>
                <w:spacing w:val="2"/>
                <w:sz w:val="24"/>
              </w:rPr>
              <w:t> </w:t>
            </w:r>
            <w:r>
              <w:rPr>
                <w:spacing w:val="-2"/>
                <w:sz w:val="24"/>
              </w:rPr>
              <w:t>250,0</w:t>
            </w:r>
          </w:p>
        </w:tc>
        <w:tc>
          <w:tcPr>
            <w:tcW w:w="1118" w:type="dxa"/>
            <w:tcBorders>
              <w:bottom w:val="nil"/>
            </w:tcBorders>
          </w:tcPr>
          <w:p>
            <w:pPr>
              <w:pStyle w:val="TableParagraph"/>
              <w:spacing w:line="273" w:lineRule="exact"/>
              <w:ind w:left="197"/>
              <w:rPr>
                <w:sz w:val="24"/>
              </w:rPr>
            </w:pPr>
            <w:r>
              <w:rPr>
                <w:sz w:val="24"/>
              </w:rPr>
              <w:t>4</w:t>
            </w:r>
            <w:r>
              <w:rPr>
                <w:spacing w:val="2"/>
                <w:sz w:val="24"/>
              </w:rPr>
              <w:t> </w:t>
            </w:r>
            <w:r>
              <w:rPr>
                <w:spacing w:val="-2"/>
                <w:sz w:val="24"/>
              </w:rPr>
              <w:t>250,0</w:t>
            </w:r>
          </w:p>
        </w:tc>
        <w:tc>
          <w:tcPr>
            <w:tcW w:w="1118" w:type="dxa"/>
            <w:tcBorders>
              <w:bottom w:val="nil"/>
            </w:tcBorders>
          </w:tcPr>
          <w:p>
            <w:pPr>
              <w:pStyle w:val="TableParagraph"/>
              <w:spacing w:line="273" w:lineRule="exact"/>
              <w:ind w:left="111"/>
              <w:rPr>
                <w:sz w:val="24"/>
              </w:rPr>
            </w:pPr>
            <w:r>
              <w:rPr>
                <w:sz w:val="24"/>
              </w:rPr>
              <w:t>4</w:t>
            </w:r>
            <w:r>
              <w:rPr>
                <w:spacing w:val="2"/>
                <w:sz w:val="24"/>
              </w:rPr>
              <w:t> </w:t>
            </w:r>
            <w:r>
              <w:rPr>
                <w:spacing w:val="-2"/>
                <w:sz w:val="24"/>
              </w:rPr>
              <w:t>250,0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6"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line="274" w:lineRule="exact"/>
              <w:ind w:left="172" w:hanging="10"/>
              <w:rPr>
                <w:sz w:val="24"/>
              </w:rPr>
            </w:pPr>
            <w:r>
              <w:rPr>
                <w:spacing w:val="-2"/>
                <w:sz w:val="24"/>
              </w:rPr>
              <w:t>попечения родителей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15" w:hRule="atLeast"/>
        </w:trPr>
        <w:tc>
          <w:tcPr>
            <w:tcW w:w="1541" w:type="dxa"/>
          </w:tcPr>
          <w:p>
            <w:pPr>
              <w:pStyle w:val="TableParagraph"/>
              <w:rPr>
                <w:sz w:val="24"/>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1" w:lineRule="exact"/>
              <w:ind w:left="103" w:right="96"/>
              <w:jc w:val="center"/>
              <w:rPr>
                <w:sz w:val="24"/>
              </w:rPr>
            </w:pPr>
            <w:r>
              <w:rPr>
                <w:spacing w:val="-2"/>
                <w:sz w:val="24"/>
              </w:rPr>
              <w:t>04А070110</w:t>
            </w:r>
          </w:p>
          <w:p>
            <w:pPr>
              <w:pStyle w:val="TableParagraph"/>
              <w:spacing w:line="275" w:lineRule="exact"/>
              <w:ind w:left="12"/>
              <w:jc w:val="center"/>
              <w:rPr>
                <w:sz w:val="24"/>
              </w:rPr>
            </w:pPr>
            <w:r>
              <w:rPr>
                <w:sz w:val="24"/>
              </w:rPr>
              <w:t>0</w:t>
            </w:r>
          </w:p>
          <w:p>
            <w:pPr>
              <w:pStyle w:val="TableParagraph"/>
              <w:spacing w:before="2"/>
              <w:ind w:left="119" w:right="101" w:hanging="1"/>
              <w:jc w:val="center"/>
              <w:rPr>
                <w:sz w:val="24"/>
              </w:rPr>
            </w:pPr>
            <w:r>
              <w:rPr>
                <w:spacing w:val="-2"/>
                <w:sz w:val="24"/>
              </w:rPr>
              <w:t>Разработка </w:t>
            </w:r>
            <w:r>
              <w:rPr>
                <w:spacing w:val="-10"/>
                <w:sz w:val="24"/>
              </w:rPr>
              <w:t>и </w:t>
            </w:r>
            <w:r>
              <w:rPr>
                <w:spacing w:val="-2"/>
                <w:sz w:val="24"/>
              </w:rPr>
              <w:t>сопровожд </w:t>
            </w:r>
            <w:r>
              <w:rPr>
                <w:spacing w:val="-4"/>
                <w:sz w:val="24"/>
              </w:rPr>
              <w:t>ение </w:t>
            </w:r>
            <w:r>
              <w:rPr>
                <w:spacing w:val="-2"/>
                <w:sz w:val="24"/>
              </w:rPr>
              <w:t>интернет-п ортала региональн </w:t>
            </w:r>
            <w:r>
              <w:rPr>
                <w:sz w:val="24"/>
              </w:rPr>
              <w:t>ого банка данных о </w:t>
            </w:r>
            <w:r>
              <w:rPr>
                <w:spacing w:val="-2"/>
                <w:sz w:val="24"/>
              </w:rPr>
              <w:t>детях, оставшихс </w:t>
            </w:r>
            <w:r>
              <w:rPr>
                <w:sz w:val="24"/>
              </w:rPr>
              <w:t>я без </w:t>
            </w:r>
            <w:r>
              <w:rPr>
                <w:spacing w:val="-2"/>
                <w:sz w:val="24"/>
              </w:rPr>
              <w:t>попечения</w:t>
            </w:r>
          </w:p>
          <w:p>
            <w:pPr>
              <w:pStyle w:val="TableParagraph"/>
              <w:spacing w:line="260" w:lineRule="exact"/>
              <w:ind w:left="101" w:right="96"/>
              <w:jc w:val="center"/>
              <w:rPr>
                <w:sz w:val="24"/>
              </w:rPr>
            </w:pPr>
            <w:r>
              <w:rPr>
                <w:spacing w:val="-2"/>
                <w:sz w:val="24"/>
              </w:rPr>
              <w:t>родителей</w:t>
            </w:r>
          </w:p>
        </w:tc>
        <w:tc>
          <w:tcPr>
            <w:tcW w:w="840" w:type="dxa"/>
          </w:tcPr>
          <w:p>
            <w:pPr>
              <w:pStyle w:val="TableParagraph"/>
              <w:spacing w:line="272" w:lineRule="exact"/>
              <w:ind w:right="171"/>
              <w:jc w:val="right"/>
              <w:rPr>
                <w:sz w:val="24"/>
              </w:rPr>
            </w:pPr>
            <w:r>
              <w:rPr>
                <w:spacing w:val="-4"/>
                <w:sz w:val="24"/>
              </w:rPr>
              <w:t>1004</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3" w:right="105"/>
              <w:jc w:val="center"/>
              <w:rPr>
                <w:sz w:val="24"/>
              </w:rPr>
            </w:pPr>
            <w:r>
              <w:rPr>
                <w:spacing w:val="-5"/>
                <w:sz w:val="24"/>
              </w:rPr>
              <w:t>244</w:t>
            </w:r>
          </w:p>
        </w:tc>
        <w:tc>
          <w:tcPr>
            <w:tcW w:w="931" w:type="dxa"/>
          </w:tcPr>
          <w:p>
            <w:pPr>
              <w:pStyle w:val="TableParagraph"/>
              <w:spacing w:line="271" w:lineRule="exact"/>
              <w:ind w:left="2"/>
              <w:jc w:val="center"/>
              <w:rPr>
                <w:sz w:val="24"/>
              </w:rPr>
            </w:pPr>
            <w:r>
              <w:rPr>
                <w:sz w:val="24"/>
              </w:rPr>
              <w:t>1</w:t>
            </w:r>
          </w:p>
          <w:p>
            <w:pPr>
              <w:pStyle w:val="TableParagraph"/>
              <w:spacing w:line="275" w:lineRule="exact"/>
              <w:ind w:left="114" w:right="114"/>
              <w:jc w:val="center"/>
              <w:rPr>
                <w:sz w:val="24"/>
              </w:rPr>
            </w:pPr>
            <w:r>
              <w:rPr>
                <w:spacing w:val="-2"/>
                <w:sz w:val="24"/>
              </w:rPr>
              <w:t>997,3</w:t>
            </w:r>
          </w:p>
        </w:tc>
        <w:tc>
          <w:tcPr>
            <w:tcW w:w="993" w:type="dxa"/>
          </w:tcPr>
          <w:p>
            <w:pPr>
              <w:pStyle w:val="TableParagraph"/>
              <w:spacing w:line="272" w:lineRule="exact"/>
              <w:ind w:right="120"/>
              <w:jc w:val="right"/>
              <w:rPr>
                <w:sz w:val="24"/>
              </w:rPr>
            </w:pPr>
            <w:r>
              <w:rPr>
                <w:sz w:val="24"/>
              </w:rPr>
              <w:t>1</w:t>
            </w:r>
            <w:r>
              <w:rPr>
                <w:spacing w:val="2"/>
                <w:sz w:val="24"/>
              </w:rPr>
              <w:t> </w:t>
            </w:r>
            <w:r>
              <w:rPr>
                <w:spacing w:val="-2"/>
                <w:sz w:val="24"/>
              </w:rPr>
              <w:t>399,4</w:t>
            </w:r>
          </w:p>
        </w:tc>
        <w:tc>
          <w:tcPr>
            <w:tcW w:w="993" w:type="dxa"/>
          </w:tcPr>
          <w:p>
            <w:pPr>
              <w:pStyle w:val="TableParagraph"/>
              <w:spacing w:line="272" w:lineRule="exact"/>
              <w:ind w:left="109" w:right="108"/>
              <w:jc w:val="center"/>
              <w:rPr>
                <w:sz w:val="24"/>
              </w:rPr>
            </w:pPr>
            <w:r>
              <w:rPr>
                <w:spacing w:val="-2"/>
                <w:sz w:val="24"/>
              </w:rPr>
              <w:t>1199,8</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4967" w:hRule="atLeast"/>
        </w:trPr>
        <w:tc>
          <w:tcPr>
            <w:tcW w:w="1541" w:type="dxa"/>
          </w:tcPr>
          <w:p>
            <w:pPr>
              <w:pStyle w:val="TableParagraph"/>
              <w:rPr>
                <w:sz w:val="24"/>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1" w:lineRule="exact"/>
              <w:ind w:left="103" w:right="96"/>
              <w:jc w:val="center"/>
              <w:rPr>
                <w:sz w:val="24"/>
              </w:rPr>
            </w:pPr>
            <w:r>
              <w:rPr>
                <w:spacing w:val="-2"/>
                <w:sz w:val="24"/>
              </w:rPr>
              <w:t>04А070120</w:t>
            </w:r>
          </w:p>
          <w:p>
            <w:pPr>
              <w:pStyle w:val="TableParagraph"/>
              <w:spacing w:line="275" w:lineRule="exact"/>
              <w:ind w:left="12"/>
              <w:jc w:val="center"/>
              <w:rPr>
                <w:sz w:val="24"/>
              </w:rPr>
            </w:pPr>
            <w:r>
              <w:rPr>
                <w:sz w:val="24"/>
              </w:rPr>
              <w:t>0</w:t>
            </w:r>
          </w:p>
          <w:p>
            <w:pPr>
              <w:pStyle w:val="TableParagraph"/>
              <w:spacing w:before="2"/>
              <w:ind w:left="114" w:right="109" w:firstLine="4"/>
              <w:jc w:val="center"/>
              <w:rPr>
                <w:sz w:val="24"/>
              </w:rPr>
            </w:pPr>
            <w:r>
              <w:rPr>
                <w:spacing w:val="-2"/>
                <w:sz w:val="24"/>
              </w:rPr>
              <w:t>Мероприят </w:t>
            </w:r>
            <w:r>
              <w:rPr>
                <w:sz w:val="24"/>
              </w:rPr>
              <w:t>ия по </w:t>
            </w:r>
            <w:r>
              <w:rPr>
                <w:spacing w:val="-2"/>
                <w:sz w:val="24"/>
              </w:rPr>
              <w:t>реализации дополните льных гарантий</w:t>
            </w:r>
            <w:r>
              <w:rPr>
                <w:spacing w:val="40"/>
                <w:sz w:val="24"/>
              </w:rPr>
              <w:t> </w:t>
            </w:r>
            <w:r>
              <w:rPr>
                <w:spacing w:val="-6"/>
                <w:sz w:val="24"/>
              </w:rPr>
              <w:t>по </w:t>
            </w:r>
            <w:r>
              <w:rPr>
                <w:spacing w:val="-2"/>
                <w:sz w:val="24"/>
              </w:rPr>
              <w:t>социально </w:t>
            </w:r>
            <w:r>
              <w:rPr>
                <w:spacing w:val="-10"/>
                <w:sz w:val="24"/>
              </w:rPr>
              <w:t>й </w:t>
            </w:r>
            <w:r>
              <w:rPr>
                <w:spacing w:val="-2"/>
                <w:sz w:val="24"/>
              </w:rPr>
              <w:t>поддержке детей-сиро </w:t>
            </w:r>
            <w:r>
              <w:rPr>
                <w:sz w:val="24"/>
              </w:rPr>
              <w:t>т и детей, </w:t>
            </w:r>
            <w:r>
              <w:rPr>
                <w:spacing w:val="-2"/>
                <w:sz w:val="24"/>
              </w:rPr>
              <w:t>оставшихс </w:t>
            </w:r>
            <w:r>
              <w:rPr>
                <w:sz w:val="24"/>
              </w:rPr>
              <w:t>я без </w:t>
            </w:r>
            <w:r>
              <w:rPr>
                <w:spacing w:val="-2"/>
                <w:sz w:val="24"/>
              </w:rPr>
              <w:t>попечения</w:t>
            </w:r>
          </w:p>
          <w:p>
            <w:pPr>
              <w:pStyle w:val="TableParagraph"/>
              <w:spacing w:line="260" w:lineRule="exact"/>
              <w:ind w:left="103" w:right="93"/>
              <w:jc w:val="center"/>
              <w:rPr>
                <w:sz w:val="24"/>
              </w:rPr>
            </w:pPr>
            <w:r>
              <w:rPr>
                <w:spacing w:val="-2"/>
                <w:sz w:val="24"/>
              </w:rPr>
              <w:t>родителей,</w:t>
            </w:r>
          </w:p>
        </w:tc>
        <w:tc>
          <w:tcPr>
            <w:tcW w:w="840" w:type="dxa"/>
          </w:tcPr>
          <w:p>
            <w:pPr>
              <w:pStyle w:val="TableParagraph"/>
              <w:spacing w:line="272" w:lineRule="exact"/>
              <w:ind w:right="171"/>
              <w:jc w:val="right"/>
              <w:rPr>
                <w:sz w:val="24"/>
              </w:rPr>
            </w:pPr>
            <w:r>
              <w:rPr>
                <w:spacing w:val="-4"/>
                <w:sz w:val="24"/>
              </w:rPr>
              <w:t>0702</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3" w:right="105"/>
              <w:jc w:val="center"/>
              <w:rPr>
                <w:sz w:val="24"/>
              </w:rPr>
            </w:pPr>
            <w:r>
              <w:rPr>
                <w:spacing w:val="-5"/>
                <w:sz w:val="24"/>
              </w:rPr>
              <w:t>631</w:t>
            </w:r>
          </w:p>
        </w:tc>
        <w:tc>
          <w:tcPr>
            <w:tcW w:w="931" w:type="dxa"/>
          </w:tcPr>
          <w:p>
            <w:pPr>
              <w:pStyle w:val="TableParagraph"/>
              <w:spacing w:line="272" w:lineRule="exact"/>
              <w:ind w:left="114" w:right="114"/>
              <w:jc w:val="center"/>
              <w:rPr>
                <w:sz w:val="24"/>
              </w:rPr>
            </w:pPr>
            <w:r>
              <w:rPr>
                <w:spacing w:val="-5"/>
                <w:sz w:val="24"/>
              </w:rPr>
              <w:t>0,0</w:t>
            </w:r>
          </w:p>
        </w:tc>
        <w:tc>
          <w:tcPr>
            <w:tcW w:w="993" w:type="dxa"/>
          </w:tcPr>
          <w:p>
            <w:pPr>
              <w:pStyle w:val="TableParagraph"/>
              <w:spacing w:line="272" w:lineRule="exact"/>
              <w:ind w:right="120"/>
              <w:jc w:val="right"/>
              <w:rPr>
                <w:sz w:val="24"/>
              </w:rPr>
            </w:pPr>
            <w:r>
              <w:rPr>
                <w:sz w:val="24"/>
              </w:rPr>
              <w:t>6</w:t>
            </w:r>
            <w:r>
              <w:rPr>
                <w:spacing w:val="2"/>
                <w:sz w:val="24"/>
              </w:rPr>
              <w:t> </w:t>
            </w:r>
            <w:r>
              <w:rPr>
                <w:spacing w:val="-2"/>
                <w:sz w:val="24"/>
              </w:rPr>
              <w:t>126,4</w:t>
            </w:r>
          </w:p>
        </w:tc>
        <w:tc>
          <w:tcPr>
            <w:tcW w:w="993" w:type="dxa"/>
          </w:tcPr>
          <w:p>
            <w:pPr>
              <w:pStyle w:val="TableParagraph"/>
              <w:spacing w:line="272" w:lineRule="exact"/>
              <w:ind w:left="114" w:right="108"/>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911"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30" w:right="126"/>
              <w:jc w:val="center"/>
              <w:rPr>
                <w:sz w:val="24"/>
              </w:rPr>
            </w:pPr>
            <w:r>
              <w:rPr>
                <w:spacing w:val="-2"/>
                <w:sz w:val="24"/>
              </w:rPr>
              <w:t>установлен </w:t>
            </w:r>
            <w:r>
              <w:rPr>
                <w:spacing w:val="-4"/>
                <w:sz w:val="24"/>
              </w:rPr>
              <w:t>ных</w:t>
            </w:r>
            <w:r>
              <w:rPr>
                <w:spacing w:val="40"/>
                <w:sz w:val="24"/>
              </w:rPr>
              <w:t> </w:t>
            </w:r>
            <w:r>
              <w:rPr>
                <w:sz w:val="24"/>
              </w:rPr>
              <w:t>частью 3</w:t>
            </w:r>
          </w:p>
          <w:p>
            <w:pPr>
              <w:pStyle w:val="TableParagraph"/>
              <w:ind w:left="138" w:right="135" w:hanging="2"/>
              <w:jc w:val="center"/>
              <w:rPr>
                <w:sz w:val="24"/>
              </w:rPr>
            </w:pPr>
            <w:r>
              <w:rPr>
                <w:sz w:val="24"/>
              </w:rPr>
              <w:t>статьи 5 </w:t>
            </w:r>
            <w:r>
              <w:rPr>
                <w:spacing w:val="-2"/>
                <w:sz w:val="24"/>
              </w:rPr>
              <w:t>Закона города </w:t>
            </w:r>
            <w:r>
              <w:rPr>
                <w:sz w:val="24"/>
              </w:rPr>
              <w:t>Москвы</w:t>
            </w:r>
            <w:r>
              <w:rPr>
                <w:spacing w:val="-15"/>
                <w:sz w:val="24"/>
              </w:rPr>
              <w:t> </w:t>
            </w:r>
            <w:r>
              <w:rPr>
                <w:sz w:val="24"/>
              </w:rPr>
              <w:t>от 30 ноября</w:t>
            </w:r>
          </w:p>
          <w:p>
            <w:pPr>
              <w:pStyle w:val="TableParagraph"/>
              <w:spacing w:line="275" w:lineRule="exact"/>
              <w:ind w:left="96" w:right="96"/>
              <w:jc w:val="center"/>
              <w:rPr>
                <w:sz w:val="24"/>
              </w:rPr>
            </w:pPr>
            <w:r>
              <w:rPr>
                <w:sz w:val="24"/>
              </w:rPr>
              <w:t>2005</w:t>
            </w:r>
            <w:r>
              <w:rPr>
                <w:spacing w:val="2"/>
                <w:sz w:val="24"/>
              </w:rPr>
              <w:t> </w:t>
            </w:r>
            <w:r>
              <w:rPr>
                <w:spacing w:val="-4"/>
                <w:sz w:val="24"/>
              </w:rPr>
              <w:t>года</w:t>
            </w:r>
          </w:p>
          <w:p>
            <w:pPr>
              <w:pStyle w:val="TableParagraph"/>
              <w:spacing w:line="275" w:lineRule="exact"/>
              <w:ind w:left="96" w:right="96"/>
              <w:jc w:val="center"/>
              <w:rPr>
                <w:sz w:val="24"/>
              </w:rPr>
            </w:pPr>
            <w:r>
              <w:rPr>
                <w:sz w:val="24"/>
              </w:rPr>
              <w:t>N</w:t>
            </w:r>
            <w:r>
              <w:rPr>
                <w:spacing w:val="1"/>
                <w:sz w:val="24"/>
              </w:rPr>
              <w:t> </w:t>
            </w:r>
            <w:r>
              <w:rPr>
                <w:sz w:val="24"/>
              </w:rPr>
              <w:t>61</w:t>
            </w:r>
            <w:r>
              <w:rPr>
                <w:spacing w:val="1"/>
                <w:sz w:val="24"/>
              </w:rPr>
              <w:t> </w:t>
            </w:r>
            <w:r>
              <w:rPr>
                <w:spacing w:val="-5"/>
                <w:sz w:val="24"/>
              </w:rPr>
              <w:t>"О</w:t>
            </w:r>
          </w:p>
          <w:p>
            <w:pPr>
              <w:pStyle w:val="TableParagraph"/>
              <w:spacing w:before="2"/>
              <w:ind w:left="134" w:right="134" w:firstLine="7"/>
              <w:jc w:val="center"/>
              <w:rPr>
                <w:sz w:val="24"/>
              </w:rPr>
            </w:pPr>
            <w:r>
              <w:rPr>
                <w:spacing w:val="-2"/>
                <w:sz w:val="24"/>
              </w:rPr>
              <w:t>дополните льных гарантиях </w:t>
            </w:r>
            <w:r>
              <w:rPr>
                <w:spacing w:val="-6"/>
                <w:sz w:val="24"/>
              </w:rPr>
              <w:t>по </w:t>
            </w:r>
            <w:r>
              <w:rPr>
                <w:spacing w:val="-2"/>
                <w:sz w:val="24"/>
              </w:rPr>
              <w:t>социально </w:t>
            </w:r>
            <w:r>
              <w:rPr>
                <w:spacing w:val="-10"/>
                <w:sz w:val="24"/>
              </w:rPr>
              <w:t>й </w:t>
            </w:r>
            <w:r>
              <w:rPr>
                <w:spacing w:val="-2"/>
                <w:sz w:val="24"/>
              </w:rPr>
              <w:t>поддержке детей-сиро </w:t>
            </w:r>
            <w:r>
              <w:rPr>
                <w:sz w:val="24"/>
              </w:rPr>
              <w:t>т и детей, </w:t>
            </w:r>
            <w:r>
              <w:rPr>
                <w:spacing w:val="-2"/>
                <w:sz w:val="24"/>
              </w:rPr>
              <w:t>оставшихс </w:t>
            </w:r>
            <w:r>
              <w:rPr>
                <w:sz w:val="24"/>
              </w:rPr>
              <w:t>я без </w:t>
            </w:r>
            <w:r>
              <w:rPr>
                <w:spacing w:val="-2"/>
                <w:sz w:val="24"/>
              </w:rPr>
              <w:t>попечения родителей,</w:t>
            </w:r>
          </w:p>
          <w:p>
            <w:pPr>
              <w:pStyle w:val="TableParagraph"/>
              <w:spacing w:line="274" w:lineRule="exact"/>
              <w:ind w:left="259" w:right="259" w:firstLine="3"/>
              <w:jc w:val="center"/>
              <w:rPr>
                <w:sz w:val="24"/>
              </w:rPr>
            </w:pPr>
            <w:r>
              <w:rPr>
                <w:sz w:val="24"/>
              </w:rPr>
              <w:t>в</w:t>
            </w:r>
            <w:r>
              <w:rPr>
                <w:spacing w:val="-15"/>
                <w:sz w:val="24"/>
              </w:rPr>
              <w:t> </w:t>
            </w:r>
            <w:r>
              <w:rPr>
                <w:sz w:val="24"/>
              </w:rPr>
              <w:t>городе </w:t>
            </w:r>
            <w:r>
              <w:rPr>
                <w:spacing w:val="-2"/>
                <w:sz w:val="24"/>
              </w:rPr>
              <w:t>Москве"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96" w:right="96"/>
              <w:jc w:val="center"/>
              <w:rPr>
                <w:sz w:val="24"/>
              </w:rPr>
            </w:pPr>
            <w:r>
              <w:rPr>
                <w:spacing w:val="-2"/>
                <w:sz w:val="24"/>
              </w:rPr>
              <w:t>04А070120</w:t>
            </w:r>
          </w:p>
          <w:p>
            <w:pPr>
              <w:pStyle w:val="TableParagraph"/>
              <w:spacing w:line="275" w:lineRule="exact" w:before="2"/>
              <w:ind w:left="4"/>
              <w:jc w:val="center"/>
              <w:rPr>
                <w:sz w:val="24"/>
              </w:rPr>
            </w:pPr>
            <w:r>
              <w:rPr>
                <w:sz w:val="24"/>
              </w:rPr>
              <w:t>0</w:t>
            </w:r>
          </w:p>
          <w:p>
            <w:pPr>
              <w:pStyle w:val="TableParagraph"/>
              <w:ind w:left="110" w:right="113" w:firstLine="4"/>
              <w:jc w:val="center"/>
              <w:rPr>
                <w:sz w:val="24"/>
              </w:rPr>
            </w:pPr>
            <w:r>
              <w:rPr>
                <w:spacing w:val="-2"/>
                <w:sz w:val="24"/>
              </w:rPr>
              <w:t>Мероприят </w:t>
            </w:r>
            <w:r>
              <w:rPr>
                <w:sz w:val="24"/>
              </w:rPr>
              <w:t>ия по </w:t>
            </w:r>
            <w:r>
              <w:rPr>
                <w:spacing w:val="-2"/>
                <w:sz w:val="24"/>
              </w:rPr>
              <w:t>реализации дополните льных гарантий</w:t>
            </w:r>
            <w:r>
              <w:rPr>
                <w:spacing w:val="40"/>
                <w:sz w:val="24"/>
              </w:rPr>
              <w:t> </w:t>
            </w:r>
            <w:r>
              <w:rPr>
                <w:spacing w:val="-6"/>
                <w:sz w:val="24"/>
              </w:rPr>
              <w:t>по </w:t>
            </w:r>
            <w:r>
              <w:rPr>
                <w:spacing w:val="-2"/>
                <w:sz w:val="24"/>
              </w:rPr>
              <w:t>социально</w:t>
            </w:r>
          </w:p>
          <w:p>
            <w:pPr>
              <w:pStyle w:val="TableParagraph"/>
              <w:spacing w:line="266" w:lineRule="exact"/>
              <w:ind w:left="3"/>
              <w:jc w:val="center"/>
              <w:rPr>
                <w:sz w:val="24"/>
              </w:rPr>
            </w:pPr>
            <w:r>
              <w:rPr>
                <w:sz w:val="24"/>
              </w:rPr>
              <w:t>й</w:t>
            </w:r>
          </w:p>
        </w:tc>
        <w:tc>
          <w:tcPr>
            <w:tcW w:w="840" w:type="dxa"/>
            <w:vMerge w:val="restart"/>
            <w:tcBorders>
              <w:bottom w:val="nil"/>
            </w:tcBorders>
          </w:tcPr>
          <w:p>
            <w:pPr>
              <w:pStyle w:val="TableParagraph"/>
              <w:spacing w:line="273" w:lineRule="exact"/>
              <w:ind w:left="172"/>
              <w:rPr>
                <w:sz w:val="24"/>
              </w:rPr>
            </w:pPr>
            <w:r>
              <w:rPr>
                <w:spacing w:val="-4"/>
                <w:sz w:val="24"/>
              </w:rPr>
              <w:t>0702</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814</w:t>
            </w:r>
          </w:p>
        </w:tc>
        <w:tc>
          <w:tcPr>
            <w:tcW w:w="931" w:type="dxa"/>
            <w:vMerge w:val="restart"/>
            <w:tcBorders>
              <w:bottom w:val="nil"/>
            </w:tcBorders>
          </w:tcPr>
          <w:p>
            <w:pPr>
              <w:pStyle w:val="TableParagraph"/>
              <w:spacing w:line="273" w:lineRule="exact"/>
              <w:ind w:left="107" w:right="114"/>
              <w:jc w:val="center"/>
              <w:rPr>
                <w:sz w:val="24"/>
              </w:rPr>
            </w:pPr>
            <w:r>
              <w:rPr>
                <w:spacing w:val="-5"/>
                <w:sz w:val="24"/>
              </w:rPr>
              <w:t>10</w:t>
            </w:r>
          </w:p>
          <w:p>
            <w:pPr>
              <w:pStyle w:val="TableParagraph"/>
              <w:spacing w:before="2"/>
              <w:ind w:left="109" w:right="114"/>
              <w:jc w:val="center"/>
              <w:rPr>
                <w:sz w:val="24"/>
              </w:rPr>
            </w:pPr>
            <w:r>
              <w:rPr>
                <w:spacing w:val="-2"/>
                <w:sz w:val="24"/>
              </w:rPr>
              <w:t>017,8</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2759"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831"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24" w:right="111" w:hanging="3"/>
              <w:jc w:val="center"/>
              <w:rPr>
                <w:sz w:val="24"/>
              </w:rPr>
            </w:pPr>
            <w:r>
              <w:rPr>
                <w:spacing w:val="-2"/>
                <w:sz w:val="24"/>
              </w:rPr>
              <w:t>поддержке детей-сиро </w:t>
            </w:r>
            <w:r>
              <w:rPr>
                <w:sz w:val="24"/>
              </w:rPr>
              <w:t>т и детей, </w:t>
            </w:r>
            <w:r>
              <w:rPr>
                <w:spacing w:val="-2"/>
                <w:sz w:val="24"/>
              </w:rPr>
              <w:t>оставшихс </w:t>
            </w:r>
            <w:r>
              <w:rPr>
                <w:sz w:val="24"/>
              </w:rPr>
              <w:t>я без </w:t>
            </w:r>
            <w:r>
              <w:rPr>
                <w:spacing w:val="-2"/>
                <w:sz w:val="24"/>
              </w:rPr>
              <w:t>попечения родителей, установлен </w:t>
            </w:r>
            <w:r>
              <w:rPr>
                <w:spacing w:val="-4"/>
                <w:sz w:val="24"/>
              </w:rPr>
              <w:t>ных</w:t>
            </w:r>
            <w:r>
              <w:rPr>
                <w:spacing w:val="40"/>
                <w:sz w:val="24"/>
              </w:rPr>
              <w:t> </w:t>
            </w:r>
            <w:r>
              <w:rPr>
                <w:sz w:val="24"/>
              </w:rPr>
              <w:t>частью 3</w:t>
            </w:r>
          </w:p>
          <w:p>
            <w:pPr>
              <w:pStyle w:val="TableParagraph"/>
              <w:ind w:left="143" w:right="133" w:hanging="2"/>
              <w:jc w:val="center"/>
              <w:rPr>
                <w:sz w:val="24"/>
              </w:rPr>
            </w:pPr>
            <w:r>
              <w:rPr>
                <w:sz w:val="24"/>
              </w:rPr>
              <w:t>статьи 5 </w:t>
            </w:r>
            <w:r>
              <w:rPr>
                <w:spacing w:val="-2"/>
                <w:sz w:val="24"/>
              </w:rPr>
              <w:t>Закона города </w:t>
            </w:r>
            <w:r>
              <w:rPr>
                <w:sz w:val="24"/>
              </w:rPr>
              <w:t>Москвы</w:t>
            </w:r>
            <w:r>
              <w:rPr>
                <w:spacing w:val="-15"/>
                <w:sz w:val="24"/>
              </w:rPr>
              <w:t> </w:t>
            </w:r>
            <w:r>
              <w:rPr>
                <w:sz w:val="24"/>
              </w:rPr>
              <w:t>от 30 ноября</w:t>
            </w:r>
          </w:p>
          <w:p>
            <w:pPr>
              <w:pStyle w:val="TableParagraph"/>
              <w:spacing w:line="274" w:lineRule="exact"/>
              <w:ind w:left="103" w:right="95"/>
              <w:jc w:val="center"/>
              <w:rPr>
                <w:sz w:val="24"/>
              </w:rPr>
            </w:pPr>
            <w:r>
              <w:rPr>
                <w:sz w:val="24"/>
              </w:rPr>
              <w:t>2005</w:t>
            </w:r>
            <w:r>
              <w:rPr>
                <w:spacing w:val="2"/>
                <w:sz w:val="24"/>
              </w:rPr>
              <w:t> </w:t>
            </w:r>
            <w:r>
              <w:rPr>
                <w:spacing w:val="-4"/>
                <w:sz w:val="24"/>
              </w:rPr>
              <w:t>года</w:t>
            </w:r>
          </w:p>
          <w:p>
            <w:pPr>
              <w:pStyle w:val="TableParagraph"/>
              <w:spacing w:line="275" w:lineRule="exact" w:before="2"/>
              <w:ind w:left="103" w:right="95"/>
              <w:jc w:val="center"/>
              <w:rPr>
                <w:sz w:val="24"/>
              </w:rPr>
            </w:pPr>
            <w:r>
              <w:rPr>
                <w:sz w:val="24"/>
              </w:rPr>
              <w:t>N</w:t>
            </w:r>
            <w:r>
              <w:rPr>
                <w:spacing w:val="1"/>
                <w:sz w:val="24"/>
              </w:rPr>
              <w:t> </w:t>
            </w:r>
            <w:r>
              <w:rPr>
                <w:sz w:val="24"/>
              </w:rPr>
              <w:t>61</w:t>
            </w:r>
            <w:r>
              <w:rPr>
                <w:spacing w:val="1"/>
                <w:sz w:val="24"/>
              </w:rPr>
              <w:t> </w:t>
            </w:r>
            <w:r>
              <w:rPr>
                <w:spacing w:val="-5"/>
                <w:sz w:val="24"/>
              </w:rPr>
              <w:t>"О</w:t>
            </w:r>
          </w:p>
          <w:p>
            <w:pPr>
              <w:pStyle w:val="TableParagraph"/>
              <w:ind w:left="138" w:right="130" w:firstLine="7"/>
              <w:jc w:val="center"/>
              <w:rPr>
                <w:sz w:val="24"/>
              </w:rPr>
            </w:pPr>
            <w:r>
              <w:rPr>
                <w:spacing w:val="-2"/>
                <w:sz w:val="24"/>
              </w:rPr>
              <w:t>дополните льных гарантиях </w:t>
            </w:r>
            <w:r>
              <w:rPr>
                <w:spacing w:val="-6"/>
                <w:sz w:val="24"/>
              </w:rPr>
              <w:t>по </w:t>
            </w:r>
            <w:r>
              <w:rPr>
                <w:spacing w:val="-2"/>
                <w:sz w:val="24"/>
              </w:rPr>
              <w:t>социально </w:t>
            </w:r>
            <w:r>
              <w:rPr>
                <w:spacing w:val="-10"/>
                <w:sz w:val="24"/>
              </w:rPr>
              <w:t>й </w:t>
            </w:r>
            <w:r>
              <w:rPr>
                <w:spacing w:val="-2"/>
                <w:sz w:val="24"/>
              </w:rPr>
              <w:t>поддержке детей-сиро </w:t>
            </w:r>
            <w:r>
              <w:rPr>
                <w:sz w:val="24"/>
              </w:rPr>
              <w:t>т и детей, </w:t>
            </w:r>
            <w:r>
              <w:rPr>
                <w:spacing w:val="-2"/>
                <w:sz w:val="24"/>
              </w:rPr>
              <w:t>оставшихс </w:t>
            </w:r>
            <w:r>
              <w:rPr>
                <w:sz w:val="24"/>
              </w:rPr>
              <w:t>я без </w:t>
            </w:r>
            <w:r>
              <w:rPr>
                <w:spacing w:val="-2"/>
                <w:sz w:val="24"/>
              </w:rPr>
              <w:t>попечения родителей, </w:t>
            </w:r>
            <w:r>
              <w:rPr>
                <w:sz w:val="24"/>
              </w:rPr>
              <w:t>в городе</w:t>
            </w:r>
          </w:p>
          <w:p>
            <w:pPr>
              <w:pStyle w:val="TableParagraph"/>
              <w:spacing w:line="257" w:lineRule="exact"/>
              <w:ind w:left="101" w:right="96"/>
              <w:jc w:val="center"/>
              <w:rPr>
                <w:sz w:val="24"/>
              </w:rPr>
            </w:pPr>
            <w:r>
              <w:rPr>
                <w:spacing w:val="-2"/>
                <w:sz w:val="24"/>
              </w:rPr>
              <w:t>Москве"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1108" w:hRule="atLeast"/>
        </w:trPr>
        <w:tc>
          <w:tcPr>
            <w:tcW w:w="1541" w:type="dxa"/>
            <w:vMerge/>
            <w:tcBorders>
              <w:top w:val="nil"/>
            </w:tcBorders>
          </w:tcPr>
          <w:p>
            <w:pPr>
              <w:rPr>
                <w:sz w:val="2"/>
                <w:szCs w:val="2"/>
              </w:rPr>
            </w:pPr>
          </w:p>
        </w:tc>
        <w:tc>
          <w:tcPr>
            <w:tcW w:w="1258" w:type="dxa"/>
            <w:tcBorders>
              <w:bottom w:val="nil"/>
            </w:tcBorders>
          </w:tcPr>
          <w:p>
            <w:pPr>
              <w:pStyle w:val="TableParagraph"/>
              <w:spacing w:line="237" w:lineRule="auto" w:before="3"/>
              <w:ind w:left="105" w:right="90"/>
              <w:jc w:val="both"/>
              <w:rPr>
                <w:sz w:val="24"/>
              </w:rPr>
            </w:pPr>
            <w:r>
              <w:rPr>
                <w:spacing w:val="-2"/>
                <w:sz w:val="24"/>
              </w:rPr>
              <w:t>Департам </w:t>
            </w:r>
            <w:r>
              <w:rPr>
                <w:sz w:val="24"/>
              </w:rPr>
              <w:t>ент </w:t>
            </w:r>
            <w:r>
              <w:rPr>
                <w:sz w:val="24"/>
              </w:rPr>
              <w:t>труда </w:t>
            </w:r>
            <w:r>
              <w:rPr>
                <w:spacing w:val="-10"/>
                <w:sz w:val="24"/>
              </w:rPr>
              <w:t>и</w:t>
            </w:r>
          </w:p>
          <w:p>
            <w:pPr>
              <w:pStyle w:val="TableParagraph"/>
              <w:spacing w:line="261" w:lineRule="exact" w:before="4"/>
              <w:ind w:left="105"/>
              <w:rPr>
                <w:sz w:val="24"/>
              </w:rPr>
            </w:pPr>
            <w:r>
              <w:rPr>
                <w:spacing w:val="-2"/>
                <w:sz w:val="24"/>
              </w:rPr>
              <w:t>социальн</w:t>
            </w:r>
          </w:p>
        </w:tc>
        <w:tc>
          <w:tcPr>
            <w:tcW w:w="1402" w:type="dxa"/>
            <w:tcBorders>
              <w:bottom w:val="nil"/>
            </w:tcBorders>
          </w:tcPr>
          <w:p>
            <w:pPr>
              <w:pStyle w:val="TableParagraph"/>
              <w:spacing w:line="275" w:lineRule="exact" w:before="1"/>
              <w:ind w:left="133"/>
              <w:rPr>
                <w:sz w:val="24"/>
              </w:rPr>
            </w:pPr>
            <w:r>
              <w:rPr>
                <w:spacing w:val="-2"/>
                <w:sz w:val="24"/>
              </w:rPr>
              <w:t>04А070130</w:t>
            </w:r>
          </w:p>
          <w:p>
            <w:pPr>
              <w:pStyle w:val="TableParagraph"/>
              <w:spacing w:line="237" w:lineRule="auto" w:before="1"/>
              <w:ind w:left="263" w:hanging="135"/>
              <w:rPr>
                <w:sz w:val="24"/>
              </w:rPr>
            </w:pPr>
            <w:r>
              <w:rPr>
                <w:sz w:val="24"/>
              </w:rPr>
              <w:t>0</w:t>
            </w:r>
            <w:r>
              <w:rPr>
                <w:spacing w:val="-15"/>
                <w:sz w:val="24"/>
              </w:rPr>
              <w:t> </w:t>
            </w:r>
            <w:r>
              <w:rPr>
                <w:sz w:val="24"/>
              </w:rPr>
              <w:t>Оказани</w:t>
            </w:r>
            <w:r>
              <w:rPr>
                <w:sz w:val="24"/>
              </w:rPr>
              <w:t>е</w:t>
            </w:r>
            <w:r>
              <w:rPr>
                <w:sz w:val="24"/>
              </w:rPr>
              <w:t> услуг по</w:t>
            </w:r>
          </w:p>
          <w:p>
            <w:pPr>
              <w:pStyle w:val="TableParagraph"/>
              <w:spacing w:line="261" w:lineRule="exact" w:before="3"/>
              <w:ind w:left="148"/>
              <w:rPr>
                <w:sz w:val="24"/>
              </w:rPr>
            </w:pPr>
            <w:r>
              <w:rPr>
                <w:spacing w:val="-2"/>
                <w:sz w:val="24"/>
              </w:rPr>
              <w:t>содержани</w:t>
            </w:r>
          </w:p>
        </w:tc>
        <w:tc>
          <w:tcPr>
            <w:tcW w:w="840" w:type="dxa"/>
            <w:tcBorders>
              <w:bottom w:val="nil"/>
            </w:tcBorders>
          </w:tcPr>
          <w:p>
            <w:pPr>
              <w:pStyle w:val="TableParagraph"/>
              <w:spacing w:before="1"/>
              <w:ind w:left="176"/>
              <w:rPr>
                <w:sz w:val="24"/>
              </w:rPr>
            </w:pPr>
            <w:r>
              <w:rPr>
                <w:spacing w:val="-4"/>
                <w:sz w:val="24"/>
              </w:rPr>
              <w:t>1002</w:t>
            </w:r>
          </w:p>
        </w:tc>
        <w:tc>
          <w:tcPr>
            <w:tcW w:w="701" w:type="dxa"/>
            <w:tcBorders>
              <w:bottom w:val="nil"/>
            </w:tcBorders>
          </w:tcPr>
          <w:p>
            <w:pPr>
              <w:pStyle w:val="TableParagraph"/>
              <w:spacing w:before="1"/>
              <w:ind w:left="166"/>
              <w:rPr>
                <w:sz w:val="24"/>
              </w:rPr>
            </w:pPr>
            <w:r>
              <w:rPr>
                <w:spacing w:val="-5"/>
                <w:sz w:val="24"/>
              </w:rPr>
              <w:t>148</w:t>
            </w:r>
          </w:p>
        </w:tc>
        <w:tc>
          <w:tcPr>
            <w:tcW w:w="840" w:type="dxa"/>
            <w:tcBorders>
              <w:bottom w:val="nil"/>
            </w:tcBorders>
          </w:tcPr>
          <w:p>
            <w:pPr>
              <w:pStyle w:val="TableParagraph"/>
              <w:spacing w:before="1"/>
              <w:ind w:left="233"/>
              <w:rPr>
                <w:sz w:val="24"/>
              </w:rPr>
            </w:pPr>
            <w:r>
              <w:rPr>
                <w:spacing w:val="-5"/>
                <w:sz w:val="24"/>
              </w:rPr>
              <w:t>244</w:t>
            </w:r>
          </w:p>
        </w:tc>
        <w:tc>
          <w:tcPr>
            <w:tcW w:w="931" w:type="dxa"/>
            <w:tcBorders>
              <w:bottom w:val="nil"/>
            </w:tcBorders>
          </w:tcPr>
          <w:p>
            <w:pPr>
              <w:pStyle w:val="TableParagraph"/>
              <w:spacing w:line="275" w:lineRule="exact" w:before="1"/>
              <w:ind w:left="114" w:right="114"/>
              <w:jc w:val="center"/>
              <w:rPr>
                <w:sz w:val="24"/>
              </w:rPr>
            </w:pPr>
            <w:r>
              <w:rPr>
                <w:spacing w:val="-5"/>
                <w:sz w:val="24"/>
              </w:rPr>
              <w:t>36</w:t>
            </w:r>
          </w:p>
          <w:p>
            <w:pPr>
              <w:pStyle w:val="TableParagraph"/>
              <w:spacing w:line="275" w:lineRule="exact"/>
              <w:ind w:left="114" w:right="114"/>
              <w:jc w:val="center"/>
              <w:rPr>
                <w:sz w:val="24"/>
              </w:rPr>
            </w:pPr>
            <w:r>
              <w:rPr>
                <w:spacing w:val="-2"/>
                <w:sz w:val="24"/>
              </w:rPr>
              <w:t>936,5</w:t>
            </w:r>
          </w:p>
        </w:tc>
        <w:tc>
          <w:tcPr>
            <w:tcW w:w="993" w:type="dxa"/>
            <w:tcBorders>
              <w:bottom w:val="nil"/>
            </w:tcBorders>
          </w:tcPr>
          <w:p>
            <w:pPr>
              <w:pStyle w:val="TableParagraph"/>
              <w:spacing w:before="1"/>
              <w:ind w:left="349"/>
              <w:rPr>
                <w:sz w:val="24"/>
              </w:rPr>
            </w:pPr>
            <w:r>
              <w:rPr>
                <w:spacing w:val="-5"/>
                <w:sz w:val="24"/>
              </w:rPr>
              <w:t>0,0</w:t>
            </w:r>
          </w:p>
        </w:tc>
        <w:tc>
          <w:tcPr>
            <w:tcW w:w="993" w:type="dxa"/>
            <w:tcBorders>
              <w:bottom w:val="nil"/>
            </w:tcBorders>
          </w:tcPr>
          <w:p>
            <w:pPr>
              <w:pStyle w:val="TableParagraph"/>
              <w:spacing w:before="1"/>
              <w:ind w:left="115" w:right="101"/>
              <w:jc w:val="center"/>
              <w:rPr>
                <w:sz w:val="24"/>
              </w:rPr>
            </w:pPr>
            <w:r>
              <w:rPr>
                <w:spacing w:val="-5"/>
                <w:sz w:val="24"/>
              </w:rPr>
              <w:t>0,0</w:t>
            </w:r>
          </w:p>
        </w:tc>
        <w:tc>
          <w:tcPr>
            <w:tcW w:w="1118" w:type="dxa"/>
            <w:tcBorders>
              <w:bottom w:val="nil"/>
            </w:tcBorders>
          </w:tcPr>
          <w:p>
            <w:pPr>
              <w:pStyle w:val="TableParagraph"/>
              <w:spacing w:before="1"/>
              <w:ind w:left="89" w:right="74"/>
              <w:jc w:val="center"/>
              <w:rPr>
                <w:sz w:val="24"/>
              </w:rPr>
            </w:pPr>
            <w:r>
              <w:rPr>
                <w:spacing w:val="-5"/>
                <w:sz w:val="24"/>
              </w:rPr>
              <w:t>0,0</w:t>
            </w:r>
          </w:p>
        </w:tc>
        <w:tc>
          <w:tcPr>
            <w:tcW w:w="1118" w:type="dxa"/>
            <w:tcBorders>
              <w:bottom w:val="nil"/>
            </w:tcBorders>
          </w:tcPr>
          <w:p>
            <w:pPr>
              <w:pStyle w:val="TableParagraph"/>
              <w:spacing w:before="1"/>
              <w:ind w:left="89" w:right="64"/>
              <w:jc w:val="center"/>
              <w:rPr>
                <w:sz w:val="24"/>
              </w:rPr>
            </w:pPr>
            <w:r>
              <w:rPr>
                <w:spacing w:val="-5"/>
                <w:sz w:val="24"/>
              </w:rPr>
              <w:t>0,0</w:t>
            </w:r>
          </w:p>
        </w:tc>
        <w:tc>
          <w:tcPr>
            <w:tcW w:w="1123" w:type="dxa"/>
            <w:tcBorders>
              <w:bottom w:val="nil"/>
            </w:tcBorders>
          </w:tcPr>
          <w:p>
            <w:pPr>
              <w:pStyle w:val="TableParagraph"/>
              <w:spacing w:before="1"/>
              <w:ind w:left="95" w:right="74"/>
              <w:jc w:val="center"/>
              <w:rPr>
                <w:sz w:val="24"/>
              </w:rPr>
            </w:pPr>
            <w:r>
              <w:rPr>
                <w:spacing w:val="-5"/>
                <w:sz w:val="24"/>
              </w:rPr>
              <w:t>0,0</w:t>
            </w:r>
          </w:p>
        </w:tc>
        <w:tc>
          <w:tcPr>
            <w:tcW w:w="1118" w:type="dxa"/>
            <w:tcBorders>
              <w:bottom w:val="nil"/>
            </w:tcBorders>
          </w:tcPr>
          <w:p>
            <w:pPr>
              <w:pStyle w:val="TableParagraph"/>
              <w:spacing w:before="1"/>
              <w:ind w:left="89" w:right="72"/>
              <w:jc w:val="center"/>
              <w:rPr>
                <w:sz w:val="24"/>
              </w:rPr>
            </w:pPr>
            <w:r>
              <w:rPr>
                <w:spacing w:val="-5"/>
                <w:sz w:val="24"/>
              </w:rPr>
              <w:t>0,0</w:t>
            </w:r>
          </w:p>
        </w:tc>
        <w:tc>
          <w:tcPr>
            <w:tcW w:w="1118" w:type="dxa"/>
            <w:tcBorders>
              <w:bottom w:val="nil"/>
            </w:tcBorders>
          </w:tcPr>
          <w:p>
            <w:pPr>
              <w:pStyle w:val="TableParagraph"/>
              <w:spacing w:before="1"/>
              <w:ind w:left="111"/>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51" w:hRule="exact"/>
        </w:trPr>
        <w:tc>
          <w:tcPr>
            <w:tcW w:w="1541" w:type="dxa"/>
            <w:vMerge w:val="restart"/>
          </w:tcPr>
          <w:p>
            <w:pPr>
              <w:pStyle w:val="TableParagraph"/>
              <w:rPr>
                <w:sz w:val="24"/>
              </w:rPr>
            </w:pPr>
          </w:p>
        </w:tc>
        <w:tc>
          <w:tcPr>
            <w:tcW w:w="1258" w:type="dxa"/>
          </w:tcPr>
          <w:p>
            <w:pPr>
              <w:pStyle w:val="TableParagraph"/>
              <w:spacing w:before="1"/>
              <w:ind w:left="100" w:right="107"/>
              <w:rPr>
                <w:sz w:val="24"/>
              </w:rPr>
            </w:pP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63" w:right="156" w:hanging="1"/>
              <w:jc w:val="center"/>
              <w:rPr>
                <w:sz w:val="24"/>
              </w:rPr>
            </w:pPr>
            <w:r>
              <w:rPr>
                <w:sz w:val="24"/>
              </w:rPr>
              <w:t>ю и </w:t>
            </w:r>
            <w:r>
              <w:rPr>
                <w:spacing w:val="-2"/>
                <w:sz w:val="24"/>
              </w:rPr>
              <w:t>воспитани </w:t>
            </w:r>
            <w:r>
              <w:rPr>
                <w:spacing w:val="-10"/>
                <w:sz w:val="24"/>
              </w:rPr>
              <w:t>ю</w:t>
            </w:r>
          </w:p>
          <w:p>
            <w:pPr>
              <w:pStyle w:val="TableParagraph"/>
              <w:ind w:left="134" w:right="124" w:hanging="15"/>
              <w:jc w:val="center"/>
              <w:rPr>
                <w:sz w:val="24"/>
              </w:rPr>
            </w:pPr>
            <w:r>
              <w:rPr>
                <w:spacing w:val="-2"/>
                <w:sz w:val="24"/>
              </w:rPr>
              <w:t>детей-сиро </w:t>
            </w:r>
            <w:r>
              <w:rPr>
                <w:sz w:val="24"/>
              </w:rPr>
              <w:t>т и детей, </w:t>
            </w:r>
            <w:r>
              <w:rPr>
                <w:spacing w:val="-2"/>
                <w:sz w:val="24"/>
              </w:rPr>
              <w:t>оставшихс </w:t>
            </w:r>
            <w:r>
              <w:rPr>
                <w:sz w:val="24"/>
              </w:rPr>
              <w:t>я без </w:t>
            </w:r>
            <w:r>
              <w:rPr>
                <w:spacing w:val="-2"/>
                <w:sz w:val="24"/>
              </w:rPr>
              <w:t>попечения родителей, </w:t>
            </w:r>
            <w:r>
              <w:rPr>
                <w:spacing w:val="-4"/>
                <w:sz w:val="24"/>
              </w:rPr>
              <w:t>путем </w:t>
            </w:r>
            <w:r>
              <w:rPr>
                <w:spacing w:val="-2"/>
                <w:sz w:val="24"/>
              </w:rPr>
              <w:t>размещени </w:t>
            </w:r>
            <w:r>
              <w:rPr>
                <w:spacing w:val="-10"/>
                <w:sz w:val="24"/>
              </w:rPr>
              <w:t>я </w:t>
            </w:r>
            <w:r>
              <w:rPr>
                <w:spacing w:val="-2"/>
                <w:sz w:val="24"/>
              </w:rPr>
              <w:t>государств енного</w:t>
            </w:r>
          </w:p>
          <w:p>
            <w:pPr>
              <w:pStyle w:val="TableParagraph"/>
              <w:spacing w:line="257" w:lineRule="exact"/>
              <w:ind w:left="96" w:right="96"/>
              <w:jc w:val="center"/>
              <w:rPr>
                <w:sz w:val="24"/>
              </w:rPr>
            </w:pPr>
            <w:r>
              <w:rPr>
                <w:spacing w:val="-2"/>
                <w:sz w:val="24"/>
              </w:rPr>
              <w:t>заказа</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96" w:right="96"/>
              <w:jc w:val="center"/>
              <w:rPr>
                <w:sz w:val="24"/>
              </w:rPr>
            </w:pPr>
            <w:r>
              <w:rPr>
                <w:spacing w:val="-2"/>
                <w:sz w:val="24"/>
              </w:rPr>
              <w:t>04А070140</w:t>
            </w:r>
          </w:p>
          <w:p>
            <w:pPr>
              <w:pStyle w:val="TableParagraph"/>
              <w:spacing w:before="2"/>
              <w:ind w:left="105" w:right="101" w:firstLine="2"/>
              <w:jc w:val="center"/>
              <w:rPr>
                <w:sz w:val="24"/>
              </w:rPr>
            </w:pPr>
            <w:r>
              <w:rPr>
                <w:sz w:val="24"/>
              </w:rPr>
              <w:t>0</w:t>
            </w:r>
            <w:r>
              <w:rPr>
                <w:spacing w:val="-15"/>
                <w:sz w:val="24"/>
              </w:rPr>
              <w:t> </w:t>
            </w:r>
            <w:r>
              <w:rPr>
                <w:sz w:val="24"/>
              </w:rPr>
              <w:t>Субсидия </w:t>
            </w:r>
            <w:r>
              <w:rPr>
                <w:spacing w:val="-2"/>
                <w:sz w:val="24"/>
              </w:rPr>
              <w:t>Государств енному унитарном </w:t>
            </w:r>
            <w:r>
              <w:rPr>
                <w:spacing w:val="-10"/>
                <w:sz w:val="24"/>
              </w:rPr>
              <w:t>у</w:t>
            </w:r>
            <w:r>
              <w:rPr>
                <w:spacing w:val="40"/>
                <w:sz w:val="24"/>
              </w:rPr>
              <w:t> </w:t>
            </w:r>
            <w:r>
              <w:rPr>
                <w:spacing w:val="-2"/>
                <w:sz w:val="24"/>
              </w:rPr>
              <w:t>предприят </w:t>
            </w:r>
            <w:r>
              <w:rPr>
                <w:sz w:val="24"/>
              </w:rPr>
              <w:t>ию города </w:t>
            </w:r>
            <w:r>
              <w:rPr>
                <w:spacing w:val="-2"/>
                <w:sz w:val="24"/>
              </w:rPr>
              <w:t>Москвы "Московск </w:t>
            </w:r>
            <w:r>
              <w:rPr>
                <w:spacing w:val="-6"/>
                <w:sz w:val="24"/>
              </w:rPr>
              <w:t>ая </w:t>
            </w:r>
            <w:r>
              <w:rPr>
                <w:spacing w:val="-2"/>
                <w:sz w:val="24"/>
              </w:rPr>
              <w:t>социальная гарантия" </w:t>
            </w:r>
            <w:r>
              <w:rPr>
                <w:spacing w:val="-6"/>
                <w:sz w:val="24"/>
              </w:rPr>
              <w:t>на </w:t>
            </w:r>
            <w:r>
              <w:rPr>
                <w:spacing w:val="-2"/>
                <w:sz w:val="24"/>
              </w:rPr>
              <w:t>проведение </w:t>
            </w:r>
            <w:r>
              <w:rPr>
                <w:sz w:val="24"/>
              </w:rPr>
              <w:t>в городе </w:t>
            </w:r>
            <w:r>
              <w:rPr>
                <w:spacing w:val="-2"/>
                <w:sz w:val="24"/>
              </w:rPr>
              <w:t>Москве пилотного </w:t>
            </w:r>
            <w:r>
              <w:rPr>
                <w:sz w:val="24"/>
              </w:rPr>
              <w:t>проекта по </w:t>
            </w:r>
            <w:r>
              <w:rPr>
                <w:spacing w:val="-2"/>
                <w:sz w:val="24"/>
              </w:rPr>
              <w:t>имуществе</w:t>
            </w:r>
          </w:p>
          <w:p>
            <w:pPr>
              <w:pStyle w:val="TableParagraph"/>
              <w:spacing w:line="265" w:lineRule="exact"/>
              <w:ind w:left="95" w:right="96"/>
              <w:jc w:val="center"/>
              <w:rPr>
                <w:sz w:val="24"/>
              </w:rPr>
            </w:pPr>
            <w:r>
              <w:rPr>
                <w:spacing w:val="-4"/>
                <w:sz w:val="24"/>
              </w:rPr>
              <w:t>нной</w:t>
            </w:r>
          </w:p>
        </w:tc>
        <w:tc>
          <w:tcPr>
            <w:tcW w:w="840" w:type="dxa"/>
            <w:vMerge w:val="restart"/>
            <w:tcBorders>
              <w:bottom w:val="nil"/>
            </w:tcBorders>
          </w:tcPr>
          <w:p>
            <w:pPr>
              <w:pStyle w:val="TableParagraph"/>
              <w:spacing w:line="273" w:lineRule="exact"/>
              <w:ind w:left="172"/>
              <w:rPr>
                <w:sz w:val="24"/>
              </w:rPr>
            </w:pPr>
            <w:r>
              <w:rPr>
                <w:spacing w:val="-4"/>
                <w:sz w:val="24"/>
              </w:rPr>
              <w:t>1004</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811</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220"/>
              <w:rPr>
                <w:sz w:val="24"/>
              </w:rPr>
            </w:pPr>
            <w:r>
              <w:rPr>
                <w:spacing w:val="-2"/>
                <w:sz w:val="24"/>
              </w:rPr>
              <w:t>450,4</w:t>
            </w:r>
          </w:p>
        </w:tc>
        <w:tc>
          <w:tcPr>
            <w:tcW w:w="1118" w:type="dxa"/>
            <w:vMerge w:val="restart"/>
            <w:tcBorders>
              <w:bottom w:val="nil"/>
            </w:tcBorders>
          </w:tcPr>
          <w:p>
            <w:pPr>
              <w:pStyle w:val="TableParagraph"/>
              <w:spacing w:line="273" w:lineRule="exact"/>
              <w:ind w:left="282"/>
              <w:rPr>
                <w:sz w:val="24"/>
              </w:rPr>
            </w:pPr>
            <w:r>
              <w:rPr>
                <w:spacing w:val="-2"/>
                <w:sz w:val="24"/>
              </w:rPr>
              <w:t>479,1</w:t>
            </w:r>
          </w:p>
        </w:tc>
        <w:tc>
          <w:tcPr>
            <w:tcW w:w="1118" w:type="dxa"/>
            <w:vMerge w:val="restart"/>
            <w:tcBorders>
              <w:bottom w:val="nil"/>
            </w:tcBorders>
          </w:tcPr>
          <w:p>
            <w:pPr>
              <w:pStyle w:val="TableParagraph"/>
              <w:spacing w:line="273" w:lineRule="exact"/>
              <w:ind w:left="287"/>
              <w:rPr>
                <w:sz w:val="24"/>
              </w:rPr>
            </w:pPr>
            <w:r>
              <w:rPr>
                <w:spacing w:val="-2"/>
                <w:sz w:val="24"/>
              </w:rPr>
              <w:t>267,9</w:t>
            </w:r>
          </w:p>
        </w:tc>
        <w:tc>
          <w:tcPr>
            <w:tcW w:w="1123" w:type="dxa"/>
            <w:vMerge w:val="restart"/>
            <w:tcBorders>
              <w:bottom w:val="nil"/>
            </w:tcBorders>
          </w:tcPr>
          <w:p>
            <w:pPr>
              <w:pStyle w:val="TableParagraph"/>
              <w:spacing w:line="273" w:lineRule="exact"/>
              <w:ind w:left="196"/>
              <w:rPr>
                <w:sz w:val="24"/>
              </w:rPr>
            </w:pPr>
            <w:r>
              <w:rPr>
                <w:sz w:val="24"/>
              </w:rPr>
              <w:t>1</w:t>
            </w:r>
            <w:r>
              <w:rPr>
                <w:spacing w:val="2"/>
                <w:sz w:val="24"/>
              </w:rPr>
              <w:t> </w:t>
            </w:r>
            <w:r>
              <w:rPr>
                <w:spacing w:val="-2"/>
                <w:sz w:val="24"/>
              </w:rPr>
              <w:t>337,5</w:t>
            </w:r>
          </w:p>
        </w:tc>
        <w:tc>
          <w:tcPr>
            <w:tcW w:w="1118" w:type="dxa"/>
            <w:vMerge w:val="restart"/>
            <w:tcBorders>
              <w:bottom w:val="nil"/>
            </w:tcBorders>
          </w:tcPr>
          <w:p>
            <w:pPr>
              <w:pStyle w:val="TableParagraph"/>
              <w:spacing w:line="273" w:lineRule="exact"/>
              <w:ind w:left="191"/>
              <w:rPr>
                <w:sz w:val="24"/>
              </w:rPr>
            </w:pPr>
            <w:r>
              <w:rPr>
                <w:sz w:val="24"/>
              </w:rPr>
              <w:t>1</w:t>
            </w:r>
            <w:r>
              <w:rPr>
                <w:spacing w:val="2"/>
                <w:sz w:val="24"/>
              </w:rPr>
              <w:t> </w:t>
            </w:r>
            <w:r>
              <w:rPr>
                <w:spacing w:val="-2"/>
                <w:sz w:val="24"/>
              </w:rPr>
              <w:t>337,5</w:t>
            </w:r>
          </w:p>
        </w:tc>
        <w:tc>
          <w:tcPr>
            <w:tcW w:w="1118" w:type="dxa"/>
            <w:vMerge w:val="restart"/>
          </w:tcPr>
          <w:p>
            <w:pPr>
              <w:pStyle w:val="TableParagraph"/>
              <w:spacing w:line="273" w:lineRule="exact"/>
              <w:ind w:left="104"/>
              <w:rPr>
                <w:sz w:val="24"/>
              </w:rPr>
            </w:pPr>
            <w:r>
              <w:rPr>
                <w:sz w:val="24"/>
              </w:rPr>
              <w:t>1</w:t>
            </w:r>
            <w:r>
              <w:rPr>
                <w:spacing w:val="2"/>
                <w:sz w:val="24"/>
              </w:rPr>
              <w:t> </w:t>
            </w:r>
            <w:r>
              <w:rPr>
                <w:spacing w:val="-2"/>
                <w:sz w:val="24"/>
              </w:rPr>
              <w:t>337,5</w:t>
            </w:r>
          </w:p>
        </w:tc>
      </w:tr>
      <w:tr>
        <w:trPr>
          <w:trHeight w:val="5519"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43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0" w:right="101" w:hanging="7"/>
              <w:jc w:val="center"/>
              <w:rPr>
                <w:sz w:val="24"/>
              </w:rPr>
            </w:pPr>
            <w:r>
              <w:rPr>
                <w:spacing w:val="-2"/>
                <w:sz w:val="24"/>
              </w:rPr>
              <w:t>поддержке семей, принявших </w:t>
            </w:r>
            <w:r>
              <w:rPr>
                <w:spacing w:val="-6"/>
                <w:sz w:val="24"/>
              </w:rPr>
              <w:t>на </w:t>
            </w:r>
            <w:r>
              <w:rPr>
                <w:spacing w:val="-2"/>
                <w:sz w:val="24"/>
              </w:rPr>
              <w:t>воспитание </w:t>
            </w:r>
            <w:r>
              <w:rPr>
                <w:spacing w:val="-6"/>
                <w:sz w:val="24"/>
              </w:rPr>
              <w:t>по </w:t>
            </w:r>
            <w:r>
              <w:rPr>
                <w:spacing w:val="-2"/>
                <w:sz w:val="24"/>
              </w:rPr>
              <w:t>договорам </w:t>
            </w:r>
            <w:r>
              <w:rPr>
                <w:spacing w:val="-10"/>
                <w:sz w:val="24"/>
              </w:rPr>
              <w:t>о</w:t>
            </w:r>
            <w:r>
              <w:rPr>
                <w:spacing w:val="80"/>
                <w:sz w:val="24"/>
              </w:rPr>
              <w:t> </w:t>
            </w:r>
            <w:r>
              <w:rPr>
                <w:spacing w:val="-2"/>
                <w:sz w:val="24"/>
              </w:rPr>
              <w:t>приемной семье</w:t>
            </w:r>
            <w:r>
              <w:rPr>
                <w:spacing w:val="40"/>
                <w:sz w:val="24"/>
              </w:rPr>
              <w:t> </w:t>
            </w:r>
            <w:r>
              <w:rPr>
                <w:spacing w:val="-2"/>
                <w:sz w:val="24"/>
              </w:rPr>
              <w:t>детей старшего </w:t>
            </w:r>
            <w:r>
              <w:rPr>
                <w:sz w:val="24"/>
              </w:rPr>
              <w:t>возраста и </w:t>
            </w:r>
            <w:r>
              <w:rPr>
                <w:spacing w:val="-2"/>
                <w:sz w:val="24"/>
              </w:rPr>
              <w:t>(или)</w:t>
            </w:r>
          </w:p>
          <w:p>
            <w:pPr>
              <w:pStyle w:val="TableParagraph"/>
              <w:spacing w:line="274" w:lineRule="exact"/>
              <w:ind w:left="100" w:right="96"/>
              <w:jc w:val="center"/>
              <w:rPr>
                <w:sz w:val="24"/>
              </w:rPr>
            </w:pPr>
            <w:r>
              <w:rPr>
                <w:spacing w:val="-2"/>
                <w:sz w:val="24"/>
              </w:rPr>
              <w:t>детей-инва лидов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vMerge w:val="restart"/>
            <w:tcBorders>
              <w:bottom w:val="nil"/>
            </w:tcBorders>
          </w:tcPr>
          <w:p>
            <w:pPr>
              <w:pStyle w:val="TableParagraph"/>
              <w:spacing w:line="271" w:lineRule="exact"/>
              <w:ind w:left="96" w:right="96"/>
              <w:jc w:val="center"/>
              <w:rPr>
                <w:sz w:val="24"/>
              </w:rPr>
            </w:pPr>
            <w:r>
              <w:rPr>
                <w:spacing w:val="-2"/>
                <w:sz w:val="24"/>
              </w:rPr>
              <w:t>04А070140</w:t>
            </w:r>
          </w:p>
          <w:p>
            <w:pPr>
              <w:pStyle w:val="TableParagraph"/>
              <w:ind w:left="105" w:right="101" w:firstLine="2"/>
              <w:jc w:val="center"/>
              <w:rPr>
                <w:sz w:val="24"/>
              </w:rPr>
            </w:pPr>
            <w:r>
              <w:rPr>
                <w:sz w:val="24"/>
              </w:rPr>
              <w:t>0</w:t>
            </w:r>
            <w:r>
              <w:rPr>
                <w:spacing w:val="-15"/>
                <w:sz w:val="24"/>
              </w:rPr>
              <w:t> </w:t>
            </w:r>
            <w:r>
              <w:rPr>
                <w:sz w:val="24"/>
              </w:rPr>
              <w:t>Субсидия </w:t>
            </w:r>
            <w:r>
              <w:rPr>
                <w:spacing w:val="-2"/>
                <w:sz w:val="24"/>
              </w:rPr>
              <w:t>Государств енному унитарном </w:t>
            </w:r>
            <w:r>
              <w:rPr>
                <w:spacing w:val="-10"/>
                <w:sz w:val="24"/>
              </w:rPr>
              <w:t>у</w:t>
            </w:r>
            <w:r>
              <w:rPr>
                <w:spacing w:val="40"/>
                <w:sz w:val="24"/>
              </w:rPr>
              <w:t> </w:t>
            </w:r>
            <w:r>
              <w:rPr>
                <w:spacing w:val="-2"/>
                <w:sz w:val="24"/>
              </w:rPr>
              <w:t>предприят </w:t>
            </w:r>
            <w:r>
              <w:rPr>
                <w:sz w:val="24"/>
              </w:rPr>
              <w:t>ию города </w:t>
            </w:r>
            <w:r>
              <w:rPr>
                <w:spacing w:val="-2"/>
                <w:sz w:val="24"/>
              </w:rPr>
              <w:t>Москвы "Московск </w:t>
            </w:r>
            <w:r>
              <w:rPr>
                <w:spacing w:val="-6"/>
                <w:sz w:val="24"/>
              </w:rPr>
              <w:t>ая </w:t>
            </w:r>
            <w:r>
              <w:rPr>
                <w:spacing w:val="-2"/>
                <w:sz w:val="24"/>
              </w:rPr>
              <w:t>социальная гарантия" </w:t>
            </w:r>
            <w:r>
              <w:rPr>
                <w:spacing w:val="-6"/>
                <w:sz w:val="24"/>
              </w:rPr>
              <w:t>на </w:t>
            </w:r>
            <w:r>
              <w:rPr>
                <w:spacing w:val="-2"/>
                <w:sz w:val="24"/>
              </w:rPr>
              <w:t>проведение </w:t>
            </w:r>
            <w:r>
              <w:rPr>
                <w:sz w:val="24"/>
              </w:rPr>
              <w:t>в городе </w:t>
            </w:r>
            <w:r>
              <w:rPr>
                <w:spacing w:val="-2"/>
                <w:sz w:val="24"/>
              </w:rPr>
              <w:t>Москве пилотного </w:t>
            </w:r>
            <w:r>
              <w:rPr>
                <w:sz w:val="24"/>
              </w:rPr>
              <w:t>проекта по</w:t>
            </w:r>
          </w:p>
          <w:p>
            <w:pPr>
              <w:pStyle w:val="TableParagraph"/>
              <w:spacing w:line="266" w:lineRule="exact"/>
              <w:ind w:left="103" w:right="96"/>
              <w:jc w:val="center"/>
              <w:rPr>
                <w:sz w:val="24"/>
              </w:rPr>
            </w:pPr>
            <w:r>
              <w:rPr>
                <w:spacing w:val="-2"/>
                <w:sz w:val="24"/>
              </w:rPr>
              <w:t>имуществе</w:t>
            </w:r>
          </w:p>
        </w:tc>
        <w:tc>
          <w:tcPr>
            <w:tcW w:w="840" w:type="dxa"/>
            <w:vMerge w:val="restart"/>
            <w:tcBorders>
              <w:bottom w:val="nil"/>
            </w:tcBorders>
          </w:tcPr>
          <w:p>
            <w:pPr>
              <w:pStyle w:val="TableParagraph"/>
              <w:spacing w:line="273" w:lineRule="exact"/>
              <w:ind w:left="172"/>
              <w:rPr>
                <w:sz w:val="24"/>
              </w:rPr>
            </w:pPr>
            <w:r>
              <w:rPr>
                <w:spacing w:val="-4"/>
                <w:sz w:val="24"/>
              </w:rPr>
              <w:t>1004</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812</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3" w:lineRule="exact"/>
              <w:ind w:left="225"/>
              <w:rPr>
                <w:sz w:val="24"/>
              </w:rPr>
            </w:pPr>
            <w:r>
              <w:rPr>
                <w:spacing w:val="-2"/>
                <w:sz w:val="24"/>
              </w:rPr>
              <w:t>540,1</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5246"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704"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0" w:right="101" w:hanging="8"/>
              <w:jc w:val="center"/>
              <w:rPr>
                <w:sz w:val="24"/>
              </w:rPr>
            </w:pPr>
            <w:r>
              <w:rPr>
                <w:spacing w:val="-4"/>
                <w:sz w:val="24"/>
              </w:rPr>
              <w:t>нной </w:t>
            </w:r>
            <w:r>
              <w:rPr>
                <w:spacing w:val="-2"/>
                <w:sz w:val="24"/>
              </w:rPr>
              <w:t>поддержке семей, принявших </w:t>
            </w:r>
            <w:r>
              <w:rPr>
                <w:spacing w:val="-6"/>
                <w:sz w:val="24"/>
              </w:rPr>
              <w:t>на </w:t>
            </w:r>
            <w:r>
              <w:rPr>
                <w:spacing w:val="-2"/>
                <w:sz w:val="24"/>
              </w:rPr>
              <w:t>воспитание </w:t>
            </w:r>
            <w:r>
              <w:rPr>
                <w:spacing w:val="-6"/>
                <w:sz w:val="24"/>
              </w:rPr>
              <w:t>по </w:t>
            </w:r>
            <w:r>
              <w:rPr>
                <w:spacing w:val="-2"/>
                <w:sz w:val="24"/>
              </w:rPr>
              <w:t>договорам </w:t>
            </w:r>
            <w:r>
              <w:rPr>
                <w:spacing w:val="-10"/>
                <w:sz w:val="24"/>
              </w:rPr>
              <w:t>о</w:t>
            </w:r>
            <w:r>
              <w:rPr>
                <w:spacing w:val="80"/>
                <w:sz w:val="24"/>
              </w:rPr>
              <w:t> </w:t>
            </w:r>
            <w:r>
              <w:rPr>
                <w:spacing w:val="-2"/>
                <w:sz w:val="24"/>
              </w:rPr>
              <w:t>приемной семье</w:t>
            </w:r>
            <w:r>
              <w:rPr>
                <w:spacing w:val="40"/>
                <w:sz w:val="24"/>
              </w:rPr>
              <w:t> </w:t>
            </w:r>
            <w:r>
              <w:rPr>
                <w:spacing w:val="-2"/>
                <w:sz w:val="24"/>
              </w:rPr>
              <w:t>детей старшего </w:t>
            </w:r>
            <w:r>
              <w:rPr>
                <w:sz w:val="24"/>
              </w:rPr>
              <w:t>возраста и </w:t>
            </w:r>
            <w:r>
              <w:rPr>
                <w:spacing w:val="-2"/>
                <w:sz w:val="24"/>
              </w:rPr>
              <w:t>(или)</w:t>
            </w:r>
          </w:p>
          <w:p>
            <w:pPr>
              <w:pStyle w:val="TableParagraph"/>
              <w:spacing w:line="274" w:lineRule="exact"/>
              <w:ind w:left="97" w:right="96"/>
              <w:jc w:val="center"/>
              <w:rPr>
                <w:sz w:val="24"/>
              </w:rPr>
            </w:pPr>
            <w:r>
              <w:rPr>
                <w:spacing w:val="-2"/>
                <w:sz w:val="24"/>
              </w:rPr>
              <w:t>детей-</w:t>
            </w:r>
            <w:r>
              <w:rPr>
                <w:spacing w:val="-4"/>
                <w:sz w:val="24"/>
              </w:rPr>
              <w:t>инва</w:t>
            </w:r>
          </w:p>
          <w:p>
            <w:pPr>
              <w:pStyle w:val="TableParagraph"/>
              <w:spacing w:line="257" w:lineRule="exact" w:before="3"/>
              <w:ind w:left="95" w:right="96"/>
              <w:jc w:val="center"/>
              <w:rPr>
                <w:sz w:val="24"/>
              </w:rPr>
            </w:pPr>
            <w:r>
              <w:rPr>
                <w:spacing w:val="-2"/>
                <w:sz w:val="24"/>
              </w:rPr>
              <w:t>лидов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96" w:right="96"/>
              <w:jc w:val="center"/>
              <w:rPr>
                <w:sz w:val="24"/>
              </w:rPr>
            </w:pPr>
            <w:r>
              <w:rPr>
                <w:spacing w:val="-2"/>
                <w:sz w:val="24"/>
              </w:rPr>
              <w:t>04А070140</w:t>
            </w:r>
          </w:p>
          <w:p>
            <w:pPr>
              <w:pStyle w:val="TableParagraph"/>
              <w:spacing w:before="2"/>
              <w:ind w:left="105" w:right="101" w:firstLine="2"/>
              <w:jc w:val="center"/>
              <w:rPr>
                <w:sz w:val="24"/>
              </w:rPr>
            </w:pPr>
            <w:r>
              <w:rPr>
                <w:sz w:val="24"/>
              </w:rPr>
              <w:t>0</w:t>
            </w:r>
            <w:r>
              <w:rPr>
                <w:spacing w:val="-15"/>
                <w:sz w:val="24"/>
              </w:rPr>
              <w:t> </w:t>
            </w:r>
            <w:r>
              <w:rPr>
                <w:sz w:val="24"/>
              </w:rPr>
              <w:t>Субсидия </w:t>
            </w:r>
            <w:r>
              <w:rPr>
                <w:spacing w:val="-2"/>
                <w:sz w:val="24"/>
              </w:rPr>
              <w:t>Государств енному унитарном </w:t>
            </w:r>
            <w:r>
              <w:rPr>
                <w:spacing w:val="-10"/>
                <w:sz w:val="24"/>
              </w:rPr>
              <w:t>у</w:t>
            </w:r>
            <w:r>
              <w:rPr>
                <w:spacing w:val="40"/>
                <w:sz w:val="24"/>
              </w:rPr>
              <w:t> </w:t>
            </w:r>
            <w:r>
              <w:rPr>
                <w:spacing w:val="-2"/>
                <w:sz w:val="24"/>
              </w:rPr>
              <w:t>предприят </w:t>
            </w:r>
            <w:r>
              <w:rPr>
                <w:sz w:val="24"/>
              </w:rPr>
              <w:t>ию города </w:t>
            </w:r>
            <w:r>
              <w:rPr>
                <w:spacing w:val="-2"/>
                <w:sz w:val="24"/>
              </w:rPr>
              <w:t>Москвы "Московск </w:t>
            </w:r>
            <w:r>
              <w:rPr>
                <w:spacing w:val="-6"/>
                <w:sz w:val="24"/>
              </w:rPr>
              <w:t>ая </w:t>
            </w:r>
            <w:r>
              <w:rPr>
                <w:spacing w:val="-2"/>
                <w:sz w:val="24"/>
              </w:rPr>
              <w:t>социальная гарантия" </w:t>
            </w:r>
            <w:r>
              <w:rPr>
                <w:spacing w:val="-6"/>
                <w:sz w:val="24"/>
              </w:rPr>
              <w:t>на </w:t>
            </w:r>
            <w:r>
              <w:rPr>
                <w:spacing w:val="-2"/>
                <w:sz w:val="24"/>
              </w:rPr>
              <w:t>проведение </w:t>
            </w:r>
            <w:r>
              <w:rPr>
                <w:sz w:val="24"/>
              </w:rPr>
              <w:t>в городе </w:t>
            </w:r>
            <w:r>
              <w:rPr>
                <w:spacing w:val="-2"/>
                <w:sz w:val="24"/>
              </w:rPr>
              <w:t>Москве пилотного</w:t>
            </w:r>
          </w:p>
          <w:p>
            <w:pPr>
              <w:pStyle w:val="TableParagraph"/>
              <w:spacing w:line="265" w:lineRule="exact"/>
              <w:ind w:left="94" w:right="96"/>
              <w:jc w:val="center"/>
              <w:rPr>
                <w:sz w:val="24"/>
              </w:rPr>
            </w:pPr>
            <w:r>
              <w:rPr>
                <w:sz w:val="24"/>
              </w:rPr>
              <w:t>проекта</w:t>
            </w:r>
            <w:r>
              <w:rPr>
                <w:spacing w:val="-3"/>
                <w:sz w:val="24"/>
              </w:rPr>
              <w:t> </w:t>
            </w:r>
            <w:r>
              <w:rPr>
                <w:spacing w:val="-5"/>
                <w:sz w:val="24"/>
              </w:rPr>
              <w:t>по</w:t>
            </w:r>
          </w:p>
        </w:tc>
        <w:tc>
          <w:tcPr>
            <w:tcW w:w="840" w:type="dxa"/>
            <w:vMerge w:val="restart"/>
            <w:tcBorders>
              <w:bottom w:val="nil"/>
            </w:tcBorders>
          </w:tcPr>
          <w:p>
            <w:pPr>
              <w:pStyle w:val="TableParagraph"/>
              <w:spacing w:line="273" w:lineRule="exact"/>
              <w:ind w:left="172"/>
              <w:rPr>
                <w:sz w:val="24"/>
              </w:rPr>
            </w:pPr>
            <w:r>
              <w:rPr>
                <w:spacing w:val="-4"/>
                <w:sz w:val="24"/>
              </w:rPr>
              <w:t>1004</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814</w:t>
            </w:r>
          </w:p>
        </w:tc>
        <w:tc>
          <w:tcPr>
            <w:tcW w:w="931" w:type="dxa"/>
            <w:vMerge w:val="restart"/>
            <w:tcBorders>
              <w:bottom w:val="nil"/>
            </w:tcBorders>
          </w:tcPr>
          <w:p>
            <w:pPr>
              <w:pStyle w:val="TableParagraph"/>
              <w:spacing w:line="273" w:lineRule="exact"/>
              <w:ind w:right="2"/>
              <w:jc w:val="center"/>
              <w:rPr>
                <w:sz w:val="24"/>
              </w:rPr>
            </w:pPr>
            <w:r>
              <w:rPr>
                <w:sz w:val="24"/>
              </w:rPr>
              <w:t>1</w:t>
            </w:r>
          </w:p>
          <w:p>
            <w:pPr>
              <w:pStyle w:val="TableParagraph"/>
              <w:spacing w:before="2"/>
              <w:ind w:left="109" w:right="114"/>
              <w:jc w:val="center"/>
              <w:rPr>
                <w:sz w:val="24"/>
              </w:rPr>
            </w:pPr>
            <w:r>
              <w:rPr>
                <w:spacing w:val="-2"/>
                <w:sz w:val="24"/>
              </w:rPr>
              <w:t>276,3</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4968"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967"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28" w:right="111"/>
              <w:jc w:val="center"/>
              <w:rPr>
                <w:sz w:val="24"/>
              </w:rPr>
            </w:pPr>
            <w:r>
              <w:rPr>
                <w:spacing w:val="-2"/>
                <w:sz w:val="24"/>
              </w:rPr>
              <w:t>имуществе </w:t>
            </w:r>
            <w:r>
              <w:rPr>
                <w:spacing w:val="-4"/>
                <w:sz w:val="24"/>
              </w:rPr>
              <w:t>нной </w:t>
            </w:r>
            <w:r>
              <w:rPr>
                <w:spacing w:val="-2"/>
                <w:sz w:val="24"/>
              </w:rPr>
              <w:t>поддержке семей, принявших </w:t>
            </w:r>
            <w:r>
              <w:rPr>
                <w:spacing w:val="-6"/>
                <w:sz w:val="24"/>
              </w:rPr>
              <w:t>на </w:t>
            </w:r>
            <w:r>
              <w:rPr>
                <w:spacing w:val="-2"/>
                <w:sz w:val="24"/>
              </w:rPr>
              <w:t>воспитание </w:t>
            </w:r>
            <w:r>
              <w:rPr>
                <w:spacing w:val="-6"/>
                <w:sz w:val="24"/>
              </w:rPr>
              <w:t>по </w:t>
            </w:r>
            <w:r>
              <w:rPr>
                <w:spacing w:val="-2"/>
                <w:sz w:val="24"/>
              </w:rPr>
              <w:t>договорам </w:t>
            </w:r>
            <w:r>
              <w:rPr>
                <w:spacing w:val="-10"/>
                <w:sz w:val="24"/>
              </w:rPr>
              <w:t>о</w:t>
            </w:r>
            <w:r>
              <w:rPr>
                <w:spacing w:val="80"/>
                <w:sz w:val="24"/>
              </w:rPr>
              <w:t> </w:t>
            </w:r>
            <w:r>
              <w:rPr>
                <w:spacing w:val="-2"/>
                <w:sz w:val="24"/>
              </w:rPr>
              <w:t>приемной семье</w:t>
            </w:r>
            <w:r>
              <w:rPr>
                <w:spacing w:val="40"/>
                <w:sz w:val="24"/>
              </w:rPr>
              <w:t> </w:t>
            </w:r>
            <w:r>
              <w:rPr>
                <w:spacing w:val="-2"/>
                <w:sz w:val="24"/>
              </w:rPr>
              <w:t>детей старшего </w:t>
            </w:r>
            <w:r>
              <w:rPr>
                <w:sz w:val="24"/>
              </w:rPr>
              <w:t>возраста и </w:t>
            </w:r>
            <w:r>
              <w:rPr>
                <w:spacing w:val="-2"/>
                <w:sz w:val="24"/>
              </w:rPr>
              <w:t>(или)</w:t>
            </w:r>
          </w:p>
          <w:p>
            <w:pPr>
              <w:pStyle w:val="TableParagraph"/>
              <w:spacing w:line="274" w:lineRule="exact"/>
              <w:ind w:left="103" w:right="92"/>
              <w:jc w:val="center"/>
              <w:rPr>
                <w:sz w:val="24"/>
              </w:rPr>
            </w:pPr>
            <w:r>
              <w:rPr>
                <w:spacing w:val="-2"/>
                <w:sz w:val="24"/>
              </w:rPr>
              <w:t>детей-инва лидов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972" w:hRule="atLeast"/>
        </w:trPr>
        <w:tc>
          <w:tcPr>
            <w:tcW w:w="1541" w:type="dxa"/>
            <w:vMerge/>
            <w:tcBorders>
              <w:top w:val="nil"/>
            </w:tcBorders>
          </w:tcPr>
          <w:p>
            <w:pPr>
              <w:rPr>
                <w:sz w:val="2"/>
                <w:szCs w:val="2"/>
              </w:rPr>
            </w:pPr>
          </w:p>
        </w:tc>
        <w:tc>
          <w:tcPr>
            <w:tcW w:w="1258" w:type="dxa"/>
            <w:tcBorders>
              <w:bottom w:val="nil"/>
            </w:tcBorders>
          </w:tcPr>
          <w:p>
            <w:pPr>
              <w:pStyle w:val="TableParagraph"/>
              <w:spacing w:before="1"/>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Borders>
              <w:bottom w:val="nil"/>
            </w:tcBorders>
          </w:tcPr>
          <w:p>
            <w:pPr>
              <w:pStyle w:val="TableParagraph"/>
              <w:spacing w:line="275" w:lineRule="exact" w:before="1"/>
              <w:ind w:left="103" w:right="96"/>
              <w:jc w:val="center"/>
              <w:rPr>
                <w:sz w:val="24"/>
              </w:rPr>
            </w:pPr>
            <w:r>
              <w:rPr>
                <w:spacing w:val="-2"/>
                <w:sz w:val="24"/>
              </w:rPr>
              <w:t>04А070150</w:t>
            </w:r>
          </w:p>
          <w:p>
            <w:pPr>
              <w:pStyle w:val="TableParagraph"/>
              <w:spacing w:line="275" w:lineRule="exact"/>
              <w:ind w:left="12"/>
              <w:jc w:val="center"/>
              <w:rPr>
                <w:sz w:val="24"/>
              </w:rPr>
            </w:pPr>
            <w:r>
              <w:rPr>
                <w:sz w:val="24"/>
              </w:rPr>
              <w:t>0</w:t>
            </w:r>
          </w:p>
          <w:p>
            <w:pPr>
              <w:pStyle w:val="TableParagraph"/>
              <w:spacing w:before="2"/>
              <w:ind w:left="109" w:right="97" w:firstLine="4"/>
              <w:jc w:val="center"/>
              <w:rPr>
                <w:sz w:val="24"/>
              </w:rPr>
            </w:pPr>
            <w:r>
              <w:rPr>
                <w:spacing w:val="-2"/>
                <w:sz w:val="24"/>
              </w:rPr>
              <w:t>Организац </w:t>
            </w:r>
            <w:r>
              <w:rPr>
                <w:sz w:val="24"/>
              </w:rPr>
              <w:t>ия и </w:t>
            </w:r>
            <w:r>
              <w:rPr>
                <w:spacing w:val="-2"/>
                <w:sz w:val="24"/>
              </w:rPr>
              <w:t>проведение </w:t>
            </w:r>
            <w:r>
              <w:rPr>
                <w:sz w:val="24"/>
              </w:rPr>
              <w:t>для</w:t>
            </w:r>
            <w:r>
              <w:rPr>
                <w:spacing w:val="-12"/>
                <w:sz w:val="24"/>
              </w:rPr>
              <w:t> </w:t>
            </w:r>
            <w:r>
              <w:rPr>
                <w:sz w:val="24"/>
              </w:rPr>
              <w:t>детей</w:t>
            </w:r>
            <w:r>
              <w:rPr>
                <w:spacing w:val="-12"/>
                <w:sz w:val="24"/>
              </w:rPr>
              <w:t> </w:t>
            </w:r>
            <w:r>
              <w:rPr>
                <w:sz w:val="24"/>
              </w:rPr>
              <w:t>и </w:t>
            </w:r>
            <w:r>
              <w:rPr>
                <w:spacing w:val="-2"/>
                <w:sz w:val="24"/>
              </w:rPr>
              <w:t>семей, состоящих </w:t>
            </w:r>
            <w:r>
              <w:rPr>
                <w:sz w:val="24"/>
              </w:rPr>
              <w:t>на учете в </w:t>
            </w:r>
            <w:r>
              <w:rPr>
                <w:spacing w:val="-2"/>
                <w:sz w:val="24"/>
              </w:rPr>
              <w:t>учреждени </w:t>
            </w:r>
            <w:r>
              <w:rPr>
                <w:spacing w:val="-6"/>
                <w:sz w:val="24"/>
              </w:rPr>
              <w:t>ях </w:t>
            </w:r>
            <w:r>
              <w:rPr>
                <w:spacing w:val="-2"/>
                <w:sz w:val="24"/>
              </w:rPr>
              <w:t>социальног </w:t>
            </w:r>
            <w:r>
              <w:rPr>
                <w:spacing w:val="-10"/>
                <w:sz w:val="24"/>
              </w:rPr>
              <w:t>о </w:t>
            </w:r>
            <w:r>
              <w:rPr>
                <w:spacing w:val="-2"/>
                <w:sz w:val="24"/>
              </w:rPr>
              <w:t>обслужива </w:t>
            </w:r>
            <w:r>
              <w:rPr>
                <w:spacing w:val="-4"/>
                <w:sz w:val="24"/>
              </w:rPr>
              <w:t>ния </w:t>
            </w:r>
            <w:r>
              <w:rPr>
                <w:spacing w:val="-2"/>
                <w:sz w:val="24"/>
              </w:rPr>
              <w:t>населения, мероприят</w:t>
            </w:r>
          </w:p>
          <w:p>
            <w:pPr>
              <w:pStyle w:val="TableParagraph"/>
              <w:spacing w:line="260" w:lineRule="exact"/>
              <w:ind w:left="103" w:right="93"/>
              <w:jc w:val="center"/>
              <w:rPr>
                <w:sz w:val="24"/>
              </w:rPr>
            </w:pPr>
            <w:r>
              <w:rPr>
                <w:spacing w:val="-5"/>
                <w:sz w:val="24"/>
              </w:rPr>
              <w:t>ий,</w:t>
            </w:r>
          </w:p>
        </w:tc>
        <w:tc>
          <w:tcPr>
            <w:tcW w:w="840" w:type="dxa"/>
            <w:tcBorders>
              <w:bottom w:val="nil"/>
            </w:tcBorders>
          </w:tcPr>
          <w:p>
            <w:pPr>
              <w:pStyle w:val="TableParagraph"/>
              <w:spacing w:before="1"/>
              <w:ind w:left="176"/>
              <w:rPr>
                <w:sz w:val="24"/>
              </w:rPr>
            </w:pPr>
            <w:r>
              <w:rPr>
                <w:spacing w:val="-4"/>
                <w:sz w:val="24"/>
              </w:rPr>
              <w:t>1006</w:t>
            </w:r>
          </w:p>
        </w:tc>
        <w:tc>
          <w:tcPr>
            <w:tcW w:w="701" w:type="dxa"/>
            <w:tcBorders>
              <w:bottom w:val="nil"/>
            </w:tcBorders>
          </w:tcPr>
          <w:p>
            <w:pPr>
              <w:pStyle w:val="TableParagraph"/>
              <w:spacing w:before="1"/>
              <w:ind w:left="166"/>
              <w:rPr>
                <w:sz w:val="24"/>
              </w:rPr>
            </w:pPr>
            <w:r>
              <w:rPr>
                <w:spacing w:val="-5"/>
                <w:sz w:val="24"/>
              </w:rPr>
              <w:t>148</w:t>
            </w:r>
          </w:p>
        </w:tc>
        <w:tc>
          <w:tcPr>
            <w:tcW w:w="840" w:type="dxa"/>
            <w:tcBorders>
              <w:bottom w:val="nil"/>
            </w:tcBorders>
          </w:tcPr>
          <w:p>
            <w:pPr>
              <w:pStyle w:val="TableParagraph"/>
              <w:spacing w:before="1"/>
              <w:ind w:left="233"/>
              <w:rPr>
                <w:sz w:val="24"/>
              </w:rPr>
            </w:pPr>
            <w:r>
              <w:rPr>
                <w:spacing w:val="-5"/>
                <w:sz w:val="24"/>
              </w:rPr>
              <w:t>244</w:t>
            </w:r>
          </w:p>
        </w:tc>
        <w:tc>
          <w:tcPr>
            <w:tcW w:w="931" w:type="dxa"/>
            <w:tcBorders>
              <w:bottom w:val="nil"/>
            </w:tcBorders>
          </w:tcPr>
          <w:p>
            <w:pPr>
              <w:pStyle w:val="TableParagraph"/>
              <w:spacing w:before="1"/>
              <w:ind w:left="114" w:right="114"/>
              <w:jc w:val="center"/>
              <w:rPr>
                <w:sz w:val="24"/>
              </w:rPr>
            </w:pPr>
            <w:r>
              <w:rPr>
                <w:spacing w:val="-5"/>
                <w:sz w:val="24"/>
              </w:rPr>
              <w:t>0,0</w:t>
            </w:r>
          </w:p>
        </w:tc>
        <w:tc>
          <w:tcPr>
            <w:tcW w:w="993" w:type="dxa"/>
            <w:tcBorders>
              <w:bottom w:val="nil"/>
            </w:tcBorders>
          </w:tcPr>
          <w:p>
            <w:pPr>
              <w:pStyle w:val="TableParagraph"/>
              <w:spacing w:before="1"/>
              <w:ind w:left="137"/>
              <w:rPr>
                <w:sz w:val="24"/>
              </w:rPr>
            </w:pPr>
            <w:r>
              <w:rPr>
                <w:sz w:val="24"/>
              </w:rPr>
              <w:t>4</w:t>
            </w:r>
            <w:r>
              <w:rPr>
                <w:spacing w:val="2"/>
                <w:sz w:val="24"/>
              </w:rPr>
              <w:t> </w:t>
            </w:r>
            <w:r>
              <w:rPr>
                <w:spacing w:val="-2"/>
                <w:sz w:val="24"/>
              </w:rPr>
              <w:t>806,3</w:t>
            </w:r>
          </w:p>
        </w:tc>
        <w:tc>
          <w:tcPr>
            <w:tcW w:w="993" w:type="dxa"/>
            <w:tcBorders>
              <w:bottom w:val="nil"/>
            </w:tcBorders>
          </w:tcPr>
          <w:p>
            <w:pPr>
              <w:pStyle w:val="TableParagraph"/>
              <w:spacing w:before="1"/>
              <w:ind w:left="133"/>
              <w:rPr>
                <w:sz w:val="24"/>
              </w:rPr>
            </w:pPr>
            <w:r>
              <w:rPr>
                <w:sz w:val="24"/>
              </w:rPr>
              <w:t>4</w:t>
            </w:r>
            <w:r>
              <w:rPr>
                <w:spacing w:val="2"/>
                <w:sz w:val="24"/>
              </w:rPr>
              <w:t> </w:t>
            </w:r>
            <w:r>
              <w:rPr>
                <w:spacing w:val="-2"/>
                <w:sz w:val="24"/>
              </w:rPr>
              <w:t>723,1</w:t>
            </w:r>
          </w:p>
        </w:tc>
        <w:tc>
          <w:tcPr>
            <w:tcW w:w="1118" w:type="dxa"/>
            <w:tcBorders>
              <w:bottom w:val="nil"/>
            </w:tcBorders>
          </w:tcPr>
          <w:p>
            <w:pPr>
              <w:pStyle w:val="TableParagraph"/>
              <w:spacing w:before="1"/>
              <w:ind w:left="196"/>
              <w:rPr>
                <w:sz w:val="24"/>
              </w:rPr>
            </w:pPr>
            <w:r>
              <w:rPr>
                <w:sz w:val="24"/>
              </w:rPr>
              <w:t>1</w:t>
            </w:r>
            <w:r>
              <w:rPr>
                <w:spacing w:val="2"/>
                <w:sz w:val="24"/>
              </w:rPr>
              <w:t> </w:t>
            </w:r>
            <w:r>
              <w:rPr>
                <w:spacing w:val="-2"/>
                <w:sz w:val="24"/>
              </w:rPr>
              <w:t>800,0</w:t>
            </w:r>
          </w:p>
        </w:tc>
        <w:tc>
          <w:tcPr>
            <w:tcW w:w="1118" w:type="dxa"/>
            <w:tcBorders>
              <w:bottom w:val="nil"/>
            </w:tcBorders>
          </w:tcPr>
          <w:p>
            <w:pPr>
              <w:pStyle w:val="TableParagraph"/>
              <w:spacing w:before="1"/>
              <w:ind w:left="201"/>
              <w:rPr>
                <w:sz w:val="24"/>
              </w:rPr>
            </w:pPr>
            <w:r>
              <w:rPr>
                <w:sz w:val="24"/>
              </w:rPr>
              <w:t>4</w:t>
            </w:r>
            <w:r>
              <w:rPr>
                <w:spacing w:val="2"/>
                <w:sz w:val="24"/>
              </w:rPr>
              <w:t> </w:t>
            </w:r>
            <w:r>
              <w:rPr>
                <w:spacing w:val="-2"/>
                <w:sz w:val="24"/>
              </w:rPr>
              <w:t>855,1</w:t>
            </w:r>
          </w:p>
        </w:tc>
        <w:tc>
          <w:tcPr>
            <w:tcW w:w="1123" w:type="dxa"/>
            <w:tcBorders>
              <w:bottom w:val="nil"/>
            </w:tcBorders>
          </w:tcPr>
          <w:p>
            <w:pPr>
              <w:pStyle w:val="TableParagraph"/>
              <w:spacing w:before="1"/>
              <w:ind w:left="201"/>
              <w:rPr>
                <w:sz w:val="24"/>
              </w:rPr>
            </w:pPr>
            <w:r>
              <w:rPr>
                <w:sz w:val="24"/>
              </w:rPr>
              <w:t>5</w:t>
            </w:r>
            <w:r>
              <w:rPr>
                <w:spacing w:val="2"/>
                <w:sz w:val="24"/>
              </w:rPr>
              <w:t> </w:t>
            </w:r>
            <w:r>
              <w:rPr>
                <w:spacing w:val="-2"/>
                <w:sz w:val="24"/>
              </w:rPr>
              <w:t>441,0</w:t>
            </w:r>
          </w:p>
        </w:tc>
        <w:tc>
          <w:tcPr>
            <w:tcW w:w="1118" w:type="dxa"/>
            <w:tcBorders>
              <w:bottom w:val="nil"/>
            </w:tcBorders>
          </w:tcPr>
          <w:p>
            <w:pPr>
              <w:pStyle w:val="TableParagraph"/>
              <w:spacing w:before="1"/>
              <w:ind w:left="196"/>
              <w:rPr>
                <w:sz w:val="24"/>
              </w:rPr>
            </w:pPr>
            <w:r>
              <w:rPr>
                <w:sz w:val="24"/>
              </w:rPr>
              <w:t>5</w:t>
            </w:r>
            <w:r>
              <w:rPr>
                <w:spacing w:val="2"/>
                <w:sz w:val="24"/>
              </w:rPr>
              <w:t> </w:t>
            </w:r>
            <w:r>
              <w:rPr>
                <w:spacing w:val="-2"/>
                <w:sz w:val="24"/>
              </w:rPr>
              <w:t>441,0</w:t>
            </w:r>
          </w:p>
        </w:tc>
        <w:tc>
          <w:tcPr>
            <w:tcW w:w="1118" w:type="dxa"/>
            <w:tcBorders>
              <w:bottom w:val="nil"/>
            </w:tcBorders>
          </w:tcPr>
          <w:p>
            <w:pPr>
              <w:pStyle w:val="TableParagraph"/>
              <w:spacing w:before="1"/>
              <w:ind w:left="110"/>
              <w:rPr>
                <w:sz w:val="24"/>
              </w:rPr>
            </w:pPr>
            <w:r>
              <w:rPr>
                <w:sz w:val="24"/>
              </w:rPr>
              <w:t>5</w:t>
            </w:r>
            <w:r>
              <w:rPr>
                <w:spacing w:val="2"/>
                <w:sz w:val="24"/>
              </w:rPr>
              <w:t> </w:t>
            </w:r>
            <w:r>
              <w:rPr>
                <w:spacing w:val="-2"/>
                <w:sz w:val="24"/>
              </w:rPr>
              <w:t>441,0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589"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98" w:hanging="4"/>
              <w:jc w:val="center"/>
              <w:rPr>
                <w:sz w:val="24"/>
              </w:rPr>
            </w:pPr>
            <w:r>
              <w:rPr>
                <w:spacing w:val="-2"/>
                <w:sz w:val="24"/>
              </w:rPr>
              <w:t>направлен </w:t>
            </w:r>
            <w:r>
              <w:rPr>
                <w:sz w:val="24"/>
              </w:rPr>
              <w:t>ных на </w:t>
            </w:r>
            <w:r>
              <w:rPr>
                <w:spacing w:val="-2"/>
                <w:sz w:val="24"/>
              </w:rPr>
              <w:t>профилакт </w:t>
            </w:r>
            <w:r>
              <w:rPr>
                <w:spacing w:val="-4"/>
                <w:sz w:val="24"/>
              </w:rPr>
              <w:t>ику </w:t>
            </w:r>
            <w:r>
              <w:rPr>
                <w:spacing w:val="-2"/>
                <w:sz w:val="24"/>
              </w:rPr>
              <w:t>социальног </w:t>
            </w:r>
            <w:r>
              <w:rPr>
                <w:spacing w:val="-10"/>
                <w:sz w:val="24"/>
              </w:rPr>
              <w:t>о</w:t>
            </w:r>
            <w:r>
              <w:rPr>
                <w:sz w:val="24"/>
              </w:rPr>
              <w:t> </w:t>
            </w:r>
            <w:r>
              <w:rPr>
                <w:spacing w:val="-2"/>
                <w:sz w:val="24"/>
              </w:rPr>
              <w:t>сиротства, семейного неблагопол </w:t>
            </w:r>
            <w:r>
              <w:rPr>
                <w:sz w:val="24"/>
              </w:rPr>
              <w:t>учия и </w:t>
            </w:r>
            <w:r>
              <w:rPr>
                <w:spacing w:val="-2"/>
                <w:sz w:val="24"/>
              </w:rPr>
              <w:t>жестокого обращения</w:t>
            </w:r>
          </w:p>
          <w:p>
            <w:pPr>
              <w:pStyle w:val="TableParagraph"/>
              <w:spacing w:line="257" w:lineRule="exact"/>
              <w:ind w:left="103" w:right="87"/>
              <w:jc w:val="center"/>
              <w:rPr>
                <w:sz w:val="24"/>
              </w:rPr>
            </w:pPr>
            <w:r>
              <w:rPr>
                <w:sz w:val="24"/>
              </w:rPr>
              <w:t>с</w:t>
            </w:r>
            <w:r>
              <w:rPr>
                <w:spacing w:val="1"/>
                <w:sz w:val="24"/>
              </w:rPr>
              <w:t> </w:t>
            </w:r>
            <w:r>
              <w:rPr>
                <w:spacing w:val="-2"/>
                <w:sz w:val="24"/>
              </w:rPr>
              <w:t>детьми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350"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04А070160</w:t>
            </w:r>
          </w:p>
          <w:p>
            <w:pPr>
              <w:pStyle w:val="TableParagraph"/>
              <w:spacing w:before="2"/>
              <w:ind w:left="109" w:right="93" w:hanging="1"/>
              <w:jc w:val="center"/>
              <w:rPr>
                <w:sz w:val="24"/>
              </w:rPr>
            </w:pPr>
            <w:r>
              <w:rPr>
                <w:sz w:val="24"/>
              </w:rPr>
              <w:t>0 Грант </w:t>
            </w:r>
            <w:r>
              <w:rPr>
                <w:spacing w:val="-2"/>
                <w:sz w:val="24"/>
              </w:rPr>
              <w:t>Ассоциаци </w:t>
            </w:r>
            <w:r>
              <w:rPr>
                <w:spacing w:val="-10"/>
                <w:sz w:val="24"/>
              </w:rPr>
              <w:t>и </w:t>
            </w:r>
            <w:r>
              <w:rPr>
                <w:spacing w:val="-2"/>
                <w:sz w:val="24"/>
              </w:rPr>
              <w:t>организаци </w:t>
            </w:r>
            <w:r>
              <w:rPr>
                <w:sz w:val="24"/>
              </w:rPr>
              <w:t>й и</w:t>
            </w:r>
            <w:r>
              <w:rPr>
                <w:spacing w:val="40"/>
                <w:sz w:val="24"/>
              </w:rPr>
              <w:t> </w:t>
            </w:r>
            <w:r>
              <w:rPr>
                <w:sz w:val="24"/>
              </w:rPr>
              <w:t>граждан</w:t>
            </w:r>
            <w:r>
              <w:rPr>
                <w:spacing w:val="-7"/>
                <w:sz w:val="24"/>
              </w:rPr>
              <w:t> </w:t>
            </w:r>
            <w:r>
              <w:rPr>
                <w:sz w:val="24"/>
              </w:rPr>
              <w:t>по </w:t>
            </w:r>
            <w:r>
              <w:rPr>
                <w:spacing w:val="-2"/>
                <w:sz w:val="24"/>
              </w:rPr>
              <w:t>оказанию помощи пропавшим </w:t>
            </w:r>
            <w:r>
              <w:rPr>
                <w:spacing w:val="-10"/>
                <w:sz w:val="24"/>
              </w:rPr>
              <w:t>и</w:t>
            </w:r>
            <w:r>
              <w:rPr>
                <w:spacing w:val="80"/>
                <w:sz w:val="24"/>
              </w:rPr>
              <w:t> </w:t>
            </w:r>
            <w:r>
              <w:rPr>
                <w:spacing w:val="-2"/>
                <w:sz w:val="24"/>
              </w:rPr>
              <w:t>пострадав </w:t>
            </w:r>
            <w:r>
              <w:rPr>
                <w:sz w:val="24"/>
              </w:rPr>
              <w:t>шим детям </w:t>
            </w:r>
            <w:r>
              <w:rPr>
                <w:spacing w:val="-2"/>
                <w:sz w:val="24"/>
              </w:rPr>
              <w:t>"Национал </w:t>
            </w:r>
            <w:r>
              <w:rPr>
                <w:spacing w:val="-4"/>
                <w:sz w:val="24"/>
              </w:rPr>
              <w:t>ьный </w:t>
            </w:r>
            <w:r>
              <w:rPr>
                <w:spacing w:val="-2"/>
                <w:sz w:val="24"/>
              </w:rPr>
              <w:t>мониторин говый центр помощи пропавшим </w:t>
            </w:r>
            <w:r>
              <w:rPr>
                <w:spacing w:val="-10"/>
                <w:sz w:val="24"/>
              </w:rPr>
              <w:t>и</w:t>
            </w:r>
            <w:r>
              <w:rPr>
                <w:spacing w:val="80"/>
                <w:sz w:val="24"/>
              </w:rPr>
              <w:t> </w:t>
            </w:r>
            <w:r>
              <w:rPr>
                <w:spacing w:val="-2"/>
                <w:sz w:val="24"/>
              </w:rPr>
              <w:t>пострадав</w:t>
            </w:r>
          </w:p>
          <w:p>
            <w:pPr>
              <w:pStyle w:val="TableParagraph"/>
              <w:spacing w:line="260" w:lineRule="exact"/>
              <w:ind w:left="103" w:right="86"/>
              <w:jc w:val="center"/>
              <w:rPr>
                <w:sz w:val="24"/>
              </w:rPr>
            </w:pPr>
            <w:r>
              <w:rPr>
                <w:spacing w:val="-5"/>
                <w:sz w:val="24"/>
              </w:rPr>
              <w:t>шим</w:t>
            </w:r>
          </w:p>
        </w:tc>
        <w:tc>
          <w:tcPr>
            <w:tcW w:w="840" w:type="dxa"/>
          </w:tcPr>
          <w:p>
            <w:pPr>
              <w:pStyle w:val="TableParagraph"/>
              <w:spacing w:line="273" w:lineRule="exact"/>
              <w:ind w:left="176"/>
              <w:rPr>
                <w:sz w:val="24"/>
              </w:rPr>
            </w:pPr>
            <w:r>
              <w:rPr>
                <w:spacing w:val="-4"/>
                <w:sz w:val="24"/>
              </w:rPr>
              <w:t>1006</w:t>
            </w:r>
          </w:p>
        </w:tc>
        <w:tc>
          <w:tcPr>
            <w:tcW w:w="701" w:type="dxa"/>
          </w:tcPr>
          <w:p>
            <w:pPr>
              <w:pStyle w:val="TableParagraph"/>
              <w:spacing w:line="273" w:lineRule="exact"/>
              <w:ind w:left="166"/>
              <w:rPr>
                <w:sz w:val="24"/>
              </w:rPr>
            </w:pPr>
            <w:r>
              <w:rPr>
                <w:spacing w:val="-5"/>
                <w:sz w:val="24"/>
              </w:rPr>
              <w:t>148</w:t>
            </w:r>
          </w:p>
        </w:tc>
        <w:tc>
          <w:tcPr>
            <w:tcW w:w="840" w:type="dxa"/>
          </w:tcPr>
          <w:p>
            <w:pPr>
              <w:pStyle w:val="TableParagraph"/>
              <w:spacing w:line="273" w:lineRule="exact"/>
              <w:ind w:left="233"/>
              <w:rPr>
                <w:sz w:val="24"/>
              </w:rPr>
            </w:pPr>
            <w:r>
              <w:rPr>
                <w:spacing w:val="-5"/>
                <w:sz w:val="24"/>
              </w:rPr>
              <w:t>632</w:t>
            </w:r>
          </w:p>
        </w:tc>
        <w:tc>
          <w:tcPr>
            <w:tcW w:w="931" w:type="dxa"/>
          </w:tcPr>
          <w:p>
            <w:pPr>
              <w:pStyle w:val="TableParagraph"/>
              <w:spacing w:line="273" w:lineRule="exact"/>
              <w:ind w:left="310"/>
              <w:rPr>
                <w:sz w:val="24"/>
              </w:rPr>
            </w:pPr>
            <w:r>
              <w:rPr>
                <w:spacing w:val="-5"/>
                <w:sz w:val="24"/>
              </w:rPr>
              <w:t>0,0</w:t>
            </w:r>
          </w:p>
        </w:tc>
        <w:tc>
          <w:tcPr>
            <w:tcW w:w="993" w:type="dxa"/>
          </w:tcPr>
          <w:p>
            <w:pPr>
              <w:pStyle w:val="TableParagraph"/>
              <w:spacing w:line="273" w:lineRule="exact"/>
              <w:ind w:left="115" w:right="102"/>
              <w:jc w:val="center"/>
              <w:rPr>
                <w:sz w:val="24"/>
              </w:rPr>
            </w:pPr>
            <w:r>
              <w:rPr>
                <w:spacing w:val="-5"/>
                <w:sz w:val="24"/>
              </w:rPr>
              <w:t>10</w:t>
            </w:r>
          </w:p>
          <w:p>
            <w:pPr>
              <w:pStyle w:val="TableParagraph"/>
              <w:spacing w:before="2"/>
              <w:ind w:left="115" w:right="100"/>
              <w:jc w:val="center"/>
              <w:rPr>
                <w:sz w:val="24"/>
              </w:rPr>
            </w:pPr>
            <w:r>
              <w:rPr>
                <w:spacing w:val="-2"/>
                <w:sz w:val="24"/>
              </w:rPr>
              <w:t>500,0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8" w:hRule="atLeast"/>
        </w:trPr>
        <w:tc>
          <w:tcPr>
            <w:tcW w:w="1541" w:type="dxa"/>
          </w:tcPr>
          <w:p>
            <w:pPr>
              <w:pStyle w:val="TableParagraph"/>
              <w:rPr>
                <w:sz w:val="20"/>
              </w:rPr>
            </w:pPr>
          </w:p>
        </w:tc>
        <w:tc>
          <w:tcPr>
            <w:tcW w:w="1258" w:type="dxa"/>
          </w:tcPr>
          <w:p>
            <w:pPr>
              <w:pStyle w:val="TableParagraph"/>
              <w:rPr>
                <w:sz w:val="20"/>
              </w:rPr>
            </w:pPr>
          </w:p>
        </w:tc>
        <w:tc>
          <w:tcPr>
            <w:tcW w:w="1402" w:type="dxa"/>
          </w:tcPr>
          <w:p>
            <w:pPr>
              <w:pStyle w:val="TableParagraph"/>
              <w:spacing w:line="257" w:lineRule="exact" w:before="1"/>
              <w:ind w:left="354"/>
              <w:rPr>
                <w:sz w:val="24"/>
              </w:rPr>
            </w:pPr>
            <w:r>
              <w:rPr>
                <w:spacing w:val="-2"/>
                <w:sz w:val="24"/>
              </w:rPr>
              <w:t>детям"</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7175" w:hRule="atLeast"/>
        </w:trPr>
        <w:tc>
          <w:tcPr>
            <w:tcW w:w="1541" w:type="dxa"/>
          </w:tcPr>
          <w:p>
            <w:pPr>
              <w:pStyle w:val="TableParagraph"/>
              <w:rPr>
                <w:sz w:val="24"/>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04А070170</w:t>
            </w:r>
          </w:p>
          <w:p>
            <w:pPr>
              <w:pStyle w:val="TableParagraph"/>
              <w:spacing w:before="2"/>
              <w:ind w:left="109" w:right="97" w:firstLine="2"/>
              <w:jc w:val="center"/>
              <w:rPr>
                <w:sz w:val="24"/>
              </w:rPr>
            </w:pPr>
            <w:r>
              <w:rPr>
                <w:sz w:val="24"/>
              </w:rPr>
              <w:t>0</w:t>
            </w:r>
            <w:r>
              <w:rPr>
                <w:spacing w:val="-15"/>
                <w:sz w:val="24"/>
              </w:rPr>
              <w:t> </w:t>
            </w:r>
            <w:r>
              <w:rPr>
                <w:sz w:val="24"/>
              </w:rPr>
              <w:t>Субсидия </w:t>
            </w:r>
            <w:r>
              <w:rPr>
                <w:spacing w:val="-6"/>
                <w:sz w:val="24"/>
              </w:rPr>
              <w:t>из</w:t>
            </w:r>
            <w:r>
              <w:rPr>
                <w:spacing w:val="80"/>
                <w:sz w:val="24"/>
              </w:rPr>
              <w:t> </w:t>
            </w:r>
            <w:r>
              <w:rPr>
                <w:spacing w:val="-2"/>
                <w:sz w:val="24"/>
              </w:rPr>
              <w:t>бюджета города Москвы некоммерч ескому партнерств </w:t>
            </w:r>
            <w:r>
              <w:rPr>
                <w:spacing w:val="-10"/>
                <w:sz w:val="24"/>
              </w:rPr>
              <w:t>у </w:t>
            </w:r>
            <w:r>
              <w:rPr>
                <w:spacing w:val="-2"/>
                <w:sz w:val="24"/>
              </w:rPr>
              <w:t>информаци онной поддержки </w:t>
            </w:r>
            <w:r>
              <w:rPr>
                <w:spacing w:val="-10"/>
                <w:sz w:val="24"/>
              </w:rPr>
              <w:t>и </w:t>
            </w:r>
            <w:r>
              <w:rPr>
                <w:spacing w:val="-2"/>
                <w:sz w:val="24"/>
              </w:rPr>
              <w:t>содействия интеграции инвалидов "Открытый </w:t>
            </w:r>
            <w:r>
              <w:rPr>
                <w:sz w:val="24"/>
              </w:rPr>
              <w:t>мир" на </w:t>
            </w:r>
            <w:r>
              <w:rPr>
                <w:spacing w:val="-2"/>
                <w:sz w:val="24"/>
              </w:rPr>
              <w:t>подготовку </w:t>
            </w:r>
            <w:r>
              <w:rPr>
                <w:spacing w:val="-10"/>
                <w:sz w:val="24"/>
              </w:rPr>
              <w:t>и </w:t>
            </w:r>
            <w:r>
              <w:rPr>
                <w:spacing w:val="-2"/>
                <w:sz w:val="24"/>
              </w:rPr>
              <w:t>проведение форума "Вектор </w:t>
            </w:r>
            <w:r>
              <w:rPr>
                <w:sz w:val="24"/>
              </w:rPr>
              <w:t>"Детство -</w:t>
            </w:r>
          </w:p>
          <w:p>
            <w:pPr>
              <w:pStyle w:val="TableParagraph"/>
              <w:spacing w:line="257" w:lineRule="exact" w:before="1"/>
              <w:ind w:left="103" w:right="94"/>
              <w:jc w:val="center"/>
              <w:rPr>
                <w:sz w:val="24"/>
              </w:rPr>
            </w:pPr>
            <w:r>
              <w:rPr>
                <w:spacing w:val="-2"/>
                <w:sz w:val="24"/>
              </w:rPr>
              <w:t>2018"</w:t>
            </w:r>
          </w:p>
        </w:tc>
        <w:tc>
          <w:tcPr>
            <w:tcW w:w="840" w:type="dxa"/>
          </w:tcPr>
          <w:p>
            <w:pPr>
              <w:pStyle w:val="TableParagraph"/>
              <w:spacing w:line="273" w:lineRule="exact"/>
              <w:ind w:right="171"/>
              <w:jc w:val="right"/>
              <w:rPr>
                <w:sz w:val="24"/>
              </w:rPr>
            </w:pPr>
            <w:r>
              <w:rPr>
                <w:spacing w:val="-4"/>
                <w:sz w:val="24"/>
              </w:rPr>
              <w:t>1006</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632</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102"/>
              <w:jc w:val="center"/>
              <w:rPr>
                <w:sz w:val="24"/>
              </w:rPr>
            </w:pPr>
            <w:r>
              <w:rPr>
                <w:spacing w:val="-5"/>
                <w:sz w:val="24"/>
              </w:rPr>
              <w:t>20</w:t>
            </w:r>
          </w:p>
          <w:p>
            <w:pPr>
              <w:pStyle w:val="TableParagraph"/>
              <w:spacing w:before="2"/>
              <w:ind w:left="115" w:right="100"/>
              <w:jc w:val="center"/>
              <w:rPr>
                <w:sz w:val="24"/>
              </w:rPr>
            </w:pPr>
            <w:r>
              <w:rPr>
                <w:spacing w:val="-2"/>
                <w:sz w:val="24"/>
              </w:rPr>
              <w:t>000,0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2486" w:hRule="atLeast"/>
        </w:trPr>
        <w:tc>
          <w:tcPr>
            <w:tcW w:w="1541" w:type="dxa"/>
          </w:tcPr>
          <w:p>
            <w:pPr>
              <w:pStyle w:val="TableParagraph"/>
              <w:rPr>
                <w:sz w:val="24"/>
              </w:rPr>
            </w:pPr>
          </w:p>
        </w:tc>
        <w:tc>
          <w:tcPr>
            <w:tcW w:w="1258" w:type="dxa"/>
            <w:tcBorders>
              <w:bottom w:val="nil"/>
            </w:tcBorders>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9" w:lineRule="exact"/>
              <w:ind w:left="105"/>
              <w:rPr>
                <w:sz w:val="24"/>
              </w:rPr>
            </w:pPr>
            <w:r>
              <w:rPr>
                <w:spacing w:val="-2"/>
                <w:sz w:val="24"/>
              </w:rPr>
              <w:t>Москвы</w:t>
            </w:r>
          </w:p>
        </w:tc>
        <w:tc>
          <w:tcPr>
            <w:tcW w:w="1402" w:type="dxa"/>
            <w:tcBorders>
              <w:bottom w:val="nil"/>
            </w:tcBorders>
          </w:tcPr>
          <w:p>
            <w:pPr>
              <w:pStyle w:val="TableParagraph"/>
              <w:spacing w:line="272" w:lineRule="exact"/>
              <w:ind w:left="103" w:right="96"/>
              <w:jc w:val="center"/>
              <w:rPr>
                <w:sz w:val="24"/>
              </w:rPr>
            </w:pPr>
            <w:r>
              <w:rPr>
                <w:spacing w:val="-2"/>
                <w:sz w:val="24"/>
              </w:rPr>
              <w:t>04А070180</w:t>
            </w:r>
          </w:p>
          <w:p>
            <w:pPr>
              <w:pStyle w:val="TableParagraph"/>
              <w:spacing w:line="275" w:lineRule="exact" w:before="2"/>
              <w:ind w:left="12"/>
              <w:jc w:val="center"/>
              <w:rPr>
                <w:sz w:val="24"/>
              </w:rPr>
            </w:pPr>
            <w:r>
              <w:rPr>
                <w:sz w:val="24"/>
              </w:rPr>
              <w:t>0</w:t>
            </w:r>
          </w:p>
          <w:p>
            <w:pPr>
              <w:pStyle w:val="TableParagraph"/>
              <w:ind w:left="103" w:right="96"/>
              <w:jc w:val="center"/>
              <w:rPr>
                <w:sz w:val="24"/>
              </w:rPr>
            </w:pPr>
            <w:r>
              <w:rPr>
                <w:spacing w:val="-2"/>
                <w:sz w:val="24"/>
              </w:rPr>
              <w:t>Денежная премия города Москвы "Крылья</w:t>
            </w:r>
          </w:p>
          <w:p>
            <w:pPr>
              <w:pStyle w:val="TableParagraph"/>
              <w:spacing w:line="274" w:lineRule="exact"/>
              <w:ind w:left="123" w:right="115" w:hanging="1"/>
              <w:jc w:val="center"/>
              <w:rPr>
                <w:sz w:val="24"/>
              </w:rPr>
            </w:pPr>
            <w:r>
              <w:rPr>
                <w:sz w:val="24"/>
              </w:rPr>
              <w:t>аиста" в </w:t>
            </w:r>
            <w:r>
              <w:rPr>
                <w:spacing w:val="-2"/>
                <w:sz w:val="24"/>
              </w:rPr>
              <w:t>номинации</w:t>
            </w:r>
          </w:p>
        </w:tc>
        <w:tc>
          <w:tcPr>
            <w:tcW w:w="840" w:type="dxa"/>
            <w:tcBorders>
              <w:bottom w:val="nil"/>
            </w:tcBorders>
          </w:tcPr>
          <w:p>
            <w:pPr>
              <w:pStyle w:val="TableParagraph"/>
              <w:spacing w:line="272" w:lineRule="exact"/>
              <w:ind w:right="171"/>
              <w:jc w:val="right"/>
              <w:rPr>
                <w:sz w:val="24"/>
              </w:rPr>
            </w:pPr>
            <w:r>
              <w:rPr>
                <w:spacing w:val="-4"/>
                <w:sz w:val="24"/>
              </w:rPr>
              <w:t>1004</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4" w:right="105"/>
              <w:jc w:val="center"/>
              <w:rPr>
                <w:sz w:val="24"/>
              </w:rPr>
            </w:pPr>
            <w:r>
              <w:rPr>
                <w:spacing w:val="-5"/>
                <w:sz w:val="24"/>
              </w:rPr>
              <w:t>350</w:t>
            </w:r>
          </w:p>
        </w:tc>
        <w:tc>
          <w:tcPr>
            <w:tcW w:w="931" w:type="dxa"/>
            <w:tcBorders>
              <w:bottom w:val="nil"/>
            </w:tcBorders>
          </w:tcPr>
          <w:p>
            <w:pPr>
              <w:pStyle w:val="TableParagraph"/>
              <w:spacing w:line="272" w:lineRule="exact"/>
              <w:ind w:left="114" w:right="114"/>
              <w:jc w:val="center"/>
              <w:rPr>
                <w:sz w:val="24"/>
              </w:rPr>
            </w:pPr>
            <w:r>
              <w:rPr>
                <w:spacing w:val="-5"/>
                <w:sz w:val="24"/>
              </w:rPr>
              <w:t>0,0</w:t>
            </w:r>
          </w:p>
        </w:tc>
        <w:tc>
          <w:tcPr>
            <w:tcW w:w="993" w:type="dxa"/>
            <w:tcBorders>
              <w:bottom w:val="nil"/>
            </w:tcBorders>
          </w:tcPr>
          <w:p>
            <w:pPr>
              <w:pStyle w:val="TableParagraph"/>
              <w:spacing w:line="272" w:lineRule="exact"/>
              <w:ind w:left="137"/>
              <w:rPr>
                <w:sz w:val="24"/>
              </w:rPr>
            </w:pPr>
            <w:r>
              <w:rPr>
                <w:sz w:val="24"/>
              </w:rPr>
              <w:t>3</w:t>
            </w:r>
            <w:r>
              <w:rPr>
                <w:spacing w:val="2"/>
                <w:sz w:val="24"/>
              </w:rPr>
              <w:t> </w:t>
            </w:r>
            <w:r>
              <w:rPr>
                <w:spacing w:val="-2"/>
                <w:sz w:val="24"/>
              </w:rPr>
              <w:t>000,0</w:t>
            </w:r>
          </w:p>
        </w:tc>
        <w:tc>
          <w:tcPr>
            <w:tcW w:w="993" w:type="dxa"/>
            <w:tcBorders>
              <w:bottom w:val="nil"/>
            </w:tcBorders>
          </w:tcPr>
          <w:p>
            <w:pPr>
              <w:pStyle w:val="TableParagraph"/>
              <w:spacing w:line="272" w:lineRule="exact"/>
              <w:ind w:left="114" w:right="108"/>
              <w:jc w:val="center"/>
              <w:rPr>
                <w:sz w:val="24"/>
              </w:rPr>
            </w:pPr>
            <w:r>
              <w:rPr>
                <w:sz w:val="24"/>
              </w:rPr>
              <w:t>3</w:t>
            </w:r>
            <w:r>
              <w:rPr>
                <w:spacing w:val="2"/>
                <w:sz w:val="24"/>
              </w:rPr>
              <w:t> </w:t>
            </w:r>
            <w:r>
              <w:rPr>
                <w:spacing w:val="-2"/>
                <w:sz w:val="24"/>
              </w:rPr>
              <w:t>000,0</w:t>
            </w:r>
          </w:p>
        </w:tc>
        <w:tc>
          <w:tcPr>
            <w:tcW w:w="1118" w:type="dxa"/>
            <w:tcBorders>
              <w:bottom w:val="nil"/>
            </w:tcBorders>
          </w:tcPr>
          <w:p>
            <w:pPr>
              <w:pStyle w:val="TableParagraph"/>
              <w:spacing w:line="272" w:lineRule="exact"/>
              <w:ind w:left="83" w:right="77"/>
              <w:jc w:val="center"/>
              <w:rPr>
                <w:sz w:val="24"/>
              </w:rPr>
            </w:pPr>
            <w:r>
              <w:rPr>
                <w:sz w:val="24"/>
              </w:rPr>
              <w:t>3</w:t>
            </w:r>
            <w:r>
              <w:rPr>
                <w:spacing w:val="2"/>
                <w:sz w:val="24"/>
              </w:rPr>
              <w:t> </w:t>
            </w:r>
            <w:r>
              <w:rPr>
                <w:spacing w:val="-2"/>
                <w:sz w:val="24"/>
              </w:rPr>
              <w:t>000,0</w:t>
            </w:r>
          </w:p>
        </w:tc>
        <w:tc>
          <w:tcPr>
            <w:tcW w:w="1118" w:type="dxa"/>
            <w:tcBorders>
              <w:bottom w:val="nil"/>
            </w:tcBorders>
          </w:tcPr>
          <w:p>
            <w:pPr>
              <w:pStyle w:val="TableParagraph"/>
              <w:spacing w:line="272" w:lineRule="exact"/>
              <w:ind w:left="89" w:right="73"/>
              <w:jc w:val="center"/>
              <w:rPr>
                <w:sz w:val="24"/>
              </w:rPr>
            </w:pPr>
            <w:r>
              <w:rPr>
                <w:sz w:val="24"/>
              </w:rPr>
              <w:t>3</w:t>
            </w:r>
            <w:r>
              <w:rPr>
                <w:spacing w:val="2"/>
                <w:sz w:val="24"/>
              </w:rPr>
              <w:t> </w:t>
            </w:r>
            <w:r>
              <w:rPr>
                <w:spacing w:val="-2"/>
                <w:sz w:val="24"/>
              </w:rPr>
              <w:t>000,0</w:t>
            </w:r>
          </w:p>
        </w:tc>
        <w:tc>
          <w:tcPr>
            <w:tcW w:w="1123" w:type="dxa"/>
            <w:tcBorders>
              <w:bottom w:val="nil"/>
            </w:tcBorders>
          </w:tcPr>
          <w:p>
            <w:pPr>
              <w:pStyle w:val="TableParagraph"/>
              <w:spacing w:line="272" w:lineRule="exact"/>
              <w:ind w:left="95" w:right="83"/>
              <w:jc w:val="center"/>
              <w:rPr>
                <w:sz w:val="24"/>
              </w:rPr>
            </w:pPr>
            <w:r>
              <w:rPr>
                <w:sz w:val="24"/>
              </w:rPr>
              <w:t>3</w:t>
            </w:r>
            <w:r>
              <w:rPr>
                <w:spacing w:val="2"/>
                <w:sz w:val="24"/>
              </w:rPr>
              <w:t> </w:t>
            </w:r>
            <w:r>
              <w:rPr>
                <w:spacing w:val="-2"/>
                <w:sz w:val="24"/>
              </w:rPr>
              <w:t>000,0</w:t>
            </w:r>
          </w:p>
        </w:tc>
        <w:tc>
          <w:tcPr>
            <w:tcW w:w="1118" w:type="dxa"/>
            <w:tcBorders>
              <w:bottom w:val="nil"/>
            </w:tcBorders>
          </w:tcPr>
          <w:p>
            <w:pPr>
              <w:pStyle w:val="TableParagraph"/>
              <w:spacing w:line="272" w:lineRule="exact"/>
              <w:ind w:left="84" w:right="77"/>
              <w:jc w:val="center"/>
              <w:rPr>
                <w:sz w:val="24"/>
              </w:rPr>
            </w:pPr>
            <w:r>
              <w:rPr>
                <w:sz w:val="24"/>
              </w:rPr>
              <w:t>3</w:t>
            </w:r>
            <w:r>
              <w:rPr>
                <w:spacing w:val="2"/>
                <w:sz w:val="24"/>
              </w:rPr>
              <w:t> </w:t>
            </w:r>
            <w:r>
              <w:rPr>
                <w:spacing w:val="-2"/>
                <w:sz w:val="24"/>
              </w:rPr>
              <w:t>000,0</w:t>
            </w:r>
          </w:p>
        </w:tc>
        <w:tc>
          <w:tcPr>
            <w:tcW w:w="1118" w:type="dxa"/>
            <w:tcBorders>
              <w:bottom w:val="nil"/>
            </w:tcBorders>
          </w:tcPr>
          <w:p>
            <w:pPr>
              <w:pStyle w:val="TableParagraph"/>
              <w:spacing w:line="272" w:lineRule="exact"/>
              <w:ind w:left="110"/>
              <w:rPr>
                <w:sz w:val="24"/>
              </w:rPr>
            </w:pPr>
            <w:r>
              <w:rPr>
                <w:sz w:val="24"/>
              </w:rPr>
              <w:t>3</w:t>
            </w:r>
            <w:r>
              <w:rPr>
                <w:spacing w:val="2"/>
                <w:sz w:val="24"/>
              </w:rPr>
              <w:t> </w:t>
            </w:r>
            <w:r>
              <w:rPr>
                <w:spacing w:val="-2"/>
                <w:sz w:val="24"/>
              </w:rPr>
              <w:t>000,0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30"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03" w:right="94"/>
              <w:jc w:val="center"/>
              <w:rPr>
                <w:sz w:val="24"/>
              </w:rPr>
            </w:pPr>
            <w:r>
              <w:rPr>
                <w:spacing w:val="-2"/>
                <w:sz w:val="24"/>
              </w:rPr>
              <w:t>"Лучшая семья</w:t>
            </w:r>
          </w:p>
          <w:p>
            <w:pPr>
              <w:pStyle w:val="TableParagraph"/>
              <w:spacing w:line="257" w:lineRule="exact" w:before="4"/>
              <w:ind w:left="101" w:right="96"/>
              <w:jc w:val="center"/>
              <w:rPr>
                <w:sz w:val="24"/>
              </w:rPr>
            </w:pPr>
            <w:r>
              <w:rPr>
                <w:spacing w:val="-2"/>
                <w:sz w:val="24"/>
              </w:rPr>
              <w:t>года"</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863"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04А070190</w:t>
            </w:r>
          </w:p>
          <w:p>
            <w:pPr>
              <w:pStyle w:val="TableParagraph"/>
              <w:spacing w:line="275" w:lineRule="exact" w:before="2"/>
              <w:ind w:left="12"/>
              <w:jc w:val="center"/>
              <w:rPr>
                <w:sz w:val="24"/>
              </w:rPr>
            </w:pPr>
            <w:r>
              <w:rPr>
                <w:sz w:val="24"/>
              </w:rPr>
              <w:t>0</w:t>
            </w:r>
          </w:p>
          <w:p>
            <w:pPr>
              <w:pStyle w:val="TableParagraph"/>
              <w:ind w:left="114" w:right="101" w:hanging="2"/>
              <w:jc w:val="center"/>
              <w:rPr>
                <w:sz w:val="24"/>
              </w:rPr>
            </w:pPr>
            <w:r>
              <w:rPr>
                <w:spacing w:val="-2"/>
                <w:sz w:val="24"/>
              </w:rPr>
              <w:t>Реализация дополните льных образовате льных </w:t>
            </w:r>
            <w:r>
              <w:rPr>
                <w:sz w:val="24"/>
              </w:rPr>
              <w:t>программ</w:t>
            </w:r>
            <w:r>
              <w:rPr>
                <w:spacing w:val="-15"/>
                <w:sz w:val="24"/>
              </w:rPr>
              <w:t> </w:t>
            </w:r>
            <w:r>
              <w:rPr>
                <w:sz w:val="24"/>
              </w:rPr>
              <w:t>в </w:t>
            </w:r>
            <w:r>
              <w:rPr>
                <w:spacing w:val="-2"/>
                <w:sz w:val="24"/>
              </w:rPr>
              <w:t>целях профилакт </w:t>
            </w:r>
            <w:r>
              <w:rPr>
                <w:spacing w:val="-4"/>
                <w:sz w:val="24"/>
              </w:rPr>
              <w:t>ики </w:t>
            </w:r>
            <w:r>
              <w:rPr>
                <w:spacing w:val="-2"/>
                <w:sz w:val="24"/>
              </w:rPr>
              <w:t>профессио нального</w:t>
            </w:r>
          </w:p>
          <w:p>
            <w:pPr>
              <w:pStyle w:val="TableParagraph"/>
              <w:spacing w:line="257" w:lineRule="exact" w:before="2"/>
              <w:ind w:left="103" w:right="90"/>
              <w:jc w:val="center"/>
              <w:rPr>
                <w:sz w:val="24"/>
              </w:rPr>
            </w:pPr>
            <w:r>
              <w:rPr>
                <w:spacing w:val="-2"/>
                <w:sz w:val="24"/>
              </w:rPr>
              <w:t>выгорания</w:t>
            </w:r>
          </w:p>
        </w:tc>
        <w:tc>
          <w:tcPr>
            <w:tcW w:w="840" w:type="dxa"/>
          </w:tcPr>
          <w:p>
            <w:pPr>
              <w:pStyle w:val="TableParagraph"/>
              <w:spacing w:line="273" w:lineRule="exact"/>
              <w:ind w:right="171"/>
              <w:jc w:val="right"/>
              <w:rPr>
                <w:sz w:val="24"/>
              </w:rPr>
            </w:pPr>
            <w:r>
              <w:rPr>
                <w:spacing w:val="-4"/>
                <w:sz w:val="24"/>
              </w:rPr>
              <w:t>0705</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632</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102"/>
              <w:jc w:val="center"/>
              <w:rPr>
                <w:sz w:val="24"/>
              </w:rPr>
            </w:pPr>
            <w:r>
              <w:rPr>
                <w:spacing w:val="-5"/>
                <w:sz w:val="24"/>
              </w:rPr>
              <w:t>18</w:t>
            </w:r>
          </w:p>
          <w:p>
            <w:pPr>
              <w:pStyle w:val="TableParagraph"/>
              <w:spacing w:before="2"/>
              <w:ind w:left="115" w:right="100"/>
              <w:jc w:val="center"/>
              <w:rPr>
                <w:sz w:val="24"/>
              </w:rPr>
            </w:pPr>
            <w:r>
              <w:rPr>
                <w:spacing w:val="-2"/>
                <w:sz w:val="24"/>
              </w:rPr>
              <w:t>500,0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3863"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04А070190</w:t>
            </w:r>
          </w:p>
          <w:p>
            <w:pPr>
              <w:pStyle w:val="TableParagraph"/>
              <w:spacing w:line="275" w:lineRule="exact" w:before="2"/>
              <w:ind w:left="12"/>
              <w:jc w:val="center"/>
              <w:rPr>
                <w:sz w:val="24"/>
              </w:rPr>
            </w:pPr>
            <w:r>
              <w:rPr>
                <w:sz w:val="24"/>
              </w:rPr>
              <w:t>0</w:t>
            </w:r>
          </w:p>
          <w:p>
            <w:pPr>
              <w:pStyle w:val="TableParagraph"/>
              <w:ind w:left="114" w:right="101" w:hanging="2"/>
              <w:jc w:val="center"/>
              <w:rPr>
                <w:sz w:val="24"/>
              </w:rPr>
            </w:pPr>
            <w:r>
              <w:rPr>
                <w:spacing w:val="-2"/>
                <w:sz w:val="24"/>
              </w:rPr>
              <w:t>Реализация дополните льных образовате льных </w:t>
            </w:r>
            <w:r>
              <w:rPr>
                <w:sz w:val="24"/>
              </w:rPr>
              <w:t>программ</w:t>
            </w:r>
            <w:r>
              <w:rPr>
                <w:spacing w:val="-15"/>
                <w:sz w:val="24"/>
              </w:rPr>
              <w:t> </w:t>
            </w:r>
            <w:r>
              <w:rPr>
                <w:sz w:val="24"/>
              </w:rPr>
              <w:t>в </w:t>
            </w:r>
            <w:r>
              <w:rPr>
                <w:spacing w:val="-2"/>
                <w:sz w:val="24"/>
              </w:rPr>
              <w:t>целях профилакт </w:t>
            </w:r>
            <w:r>
              <w:rPr>
                <w:spacing w:val="-4"/>
                <w:sz w:val="24"/>
              </w:rPr>
              <w:t>ики </w:t>
            </w:r>
            <w:r>
              <w:rPr>
                <w:spacing w:val="-2"/>
                <w:sz w:val="24"/>
              </w:rPr>
              <w:t>профессио нального</w:t>
            </w:r>
          </w:p>
          <w:p>
            <w:pPr>
              <w:pStyle w:val="TableParagraph"/>
              <w:spacing w:line="257" w:lineRule="exact" w:before="2"/>
              <w:ind w:left="103" w:right="90"/>
              <w:jc w:val="center"/>
              <w:rPr>
                <w:sz w:val="24"/>
              </w:rPr>
            </w:pPr>
            <w:r>
              <w:rPr>
                <w:spacing w:val="-2"/>
                <w:sz w:val="24"/>
              </w:rPr>
              <w:t>выгорания</w:t>
            </w:r>
          </w:p>
        </w:tc>
        <w:tc>
          <w:tcPr>
            <w:tcW w:w="840" w:type="dxa"/>
          </w:tcPr>
          <w:p>
            <w:pPr>
              <w:pStyle w:val="TableParagraph"/>
              <w:spacing w:line="273" w:lineRule="exact"/>
              <w:ind w:right="171"/>
              <w:jc w:val="right"/>
              <w:rPr>
                <w:sz w:val="24"/>
              </w:rPr>
            </w:pPr>
            <w:r>
              <w:rPr>
                <w:spacing w:val="-4"/>
                <w:sz w:val="24"/>
              </w:rPr>
              <w:t>0705</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633</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10</w:t>
            </w:r>
          </w:p>
          <w:p>
            <w:pPr>
              <w:pStyle w:val="TableParagraph"/>
              <w:spacing w:before="2"/>
              <w:ind w:left="114" w:right="108"/>
              <w:jc w:val="center"/>
              <w:rPr>
                <w:sz w:val="24"/>
              </w:rPr>
            </w:pPr>
            <w:r>
              <w:rPr>
                <w:spacing w:val="-2"/>
                <w:sz w:val="24"/>
              </w:rPr>
              <w:t>000,0</w:t>
            </w:r>
          </w:p>
        </w:tc>
        <w:tc>
          <w:tcPr>
            <w:tcW w:w="1118" w:type="dxa"/>
          </w:tcPr>
          <w:p>
            <w:pPr>
              <w:pStyle w:val="TableParagraph"/>
              <w:spacing w:line="273" w:lineRule="exact"/>
              <w:ind w:left="80" w:right="77"/>
              <w:jc w:val="center"/>
              <w:rPr>
                <w:sz w:val="24"/>
              </w:rPr>
            </w:pPr>
            <w:r>
              <w:rPr>
                <w:sz w:val="24"/>
              </w:rPr>
              <w:t>38</w:t>
            </w:r>
            <w:r>
              <w:rPr>
                <w:spacing w:val="2"/>
                <w:sz w:val="24"/>
              </w:rPr>
              <w:t> </w:t>
            </w:r>
            <w:r>
              <w:rPr>
                <w:spacing w:val="-2"/>
                <w:sz w:val="24"/>
              </w:rPr>
              <w:t>000,0</w:t>
            </w:r>
          </w:p>
        </w:tc>
        <w:tc>
          <w:tcPr>
            <w:tcW w:w="1118" w:type="dxa"/>
          </w:tcPr>
          <w:p>
            <w:pPr>
              <w:pStyle w:val="TableParagraph"/>
              <w:spacing w:line="273" w:lineRule="exact"/>
              <w:ind w:left="89" w:right="76"/>
              <w:jc w:val="center"/>
              <w:rPr>
                <w:sz w:val="24"/>
              </w:rPr>
            </w:pPr>
            <w:r>
              <w:rPr>
                <w:sz w:val="24"/>
              </w:rPr>
              <w:t>38</w:t>
            </w:r>
            <w:r>
              <w:rPr>
                <w:spacing w:val="2"/>
                <w:sz w:val="24"/>
              </w:rPr>
              <w:t> </w:t>
            </w:r>
            <w:r>
              <w:rPr>
                <w:spacing w:val="-2"/>
                <w:sz w:val="24"/>
              </w:rPr>
              <w:t>000,0</w:t>
            </w:r>
          </w:p>
        </w:tc>
        <w:tc>
          <w:tcPr>
            <w:tcW w:w="1123" w:type="dxa"/>
          </w:tcPr>
          <w:p>
            <w:pPr>
              <w:pStyle w:val="TableParagraph"/>
              <w:spacing w:line="273" w:lineRule="exact"/>
              <w:ind w:left="95" w:right="87"/>
              <w:jc w:val="center"/>
              <w:rPr>
                <w:sz w:val="24"/>
              </w:rPr>
            </w:pPr>
            <w:r>
              <w:rPr>
                <w:sz w:val="24"/>
              </w:rPr>
              <w:t>38</w:t>
            </w:r>
            <w:r>
              <w:rPr>
                <w:spacing w:val="2"/>
                <w:sz w:val="24"/>
              </w:rPr>
              <w:t> </w:t>
            </w:r>
            <w:r>
              <w:rPr>
                <w:spacing w:val="-2"/>
                <w:sz w:val="24"/>
              </w:rPr>
              <w:t>000,0</w:t>
            </w:r>
          </w:p>
        </w:tc>
        <w:tc>
          <w:tcPr>
            <w:tcW w:w="1118" w:type="dxa"/>
          </w:tcPr>
          <w:p>
            <w:pPr>
              <w:pStyle w:val="TableParagraph"/>
              <w:spacing w:line="273" w:lineRule="exact"/>
              <w:ind w:left="80" w:right="77"/>
              <w:jc w:val="center"/>
              <w:rPr>
                <w:sz w:val="24"/>
              </w:rPr>
            </w:pPr>
            <w:r>
              <w:rPr>
                <w:sz w:val="24"/>
              </w:rPr>
              <w:t>38</w:t>
            </w:r>
            <w:r>
              <w:rPr>
                <w:spacing w:val="2"/>
                <w:sz w:val="24"/>
              </w:rPr>
              <w:t> </w:t>
            </w:r>
            <w:r>
              <w:rPr>
                <w:spacing w:val="-2"/>
                <w:sz w:val="24"/>
              </w:rPr>
              <w:t>000,0</w:t>
            </w:r>
          </w:p>
        </w:tc>
        <w:tc>
          <w:tcPr>
            <w:tcW w:w="1118" w:type="dxa"/>
          </w:tcPr>
          <w:p>
            <w:pPr>
              <w:pStyle w:val="TableParagraph"/>
              <w:spacing w:line="273" w:lineRule="exact"/>
              <w:ind w:left="110"/>
              <w:rPr>
                <w:sz w:val="24"/>
              </w:rPr>
            </w:pPr>
            <w:r>
              <w:rPr>
                <w:sz w:val="24"/>
              </w:rPr>
              <w:t>38</w:t>
            </w:r>
            <w:r>
              <w:rPr>
                <w:spacing w:val="2"/>
                <w:sz w:val="24"/>
              </w:rPr>
              <w:t> </w:t>
            </w:r>
            <w:r>
              <w:rPr>
                <w:spacing w:val="-2"/>
                <w:sz w:val="24"/>
              </w:rPr>
              <w:t>000,0</w:t>
            </w:r>
          </w:p>
        </w:tc>
      </w:tr>
      <w:tr>
        <w:trPr>
          <w:trHeight w:val="551" w:hRule="atLeast"/>
        </w:trPr>
        <w:tc>
          <w:tcPr>
            <w:tcW w:w="1541" w:type="dxa"/>
            <w:vMerge w:val="restart"/>
          </w:tcPr>
          <w:p>
            <w:pPr>
              <w:pStyle w:val="TableParagraph"/>
              <w:ind w:left="153" w:right="146" w:firstLine="2"/>
              <w:jc w:val="center"/>
              <w:rPr>
                <w:sz w:val="24"/>
              </w:rPr>
            </w:pPr>
            <w:r>
              <w:rPr>
                <w:spacing w:val="-2"/>
                <w:sz w:val="24"/>
              </w:rPr>
              <w:t>Оказание государстве нными</w:t>
            </w:r>
          </w:p>
          <w:p>
            <w:pPr>
              <w:pStyle w:val="TableParagraph"/>
              <w:spacing w:line="274" w:lineRule="exact"/>
              <w:ind w:left="97" w:right="90"/>
              <w:jc w:val="center"/>
              <w:rPr>
                <w:sz w:val="24"/>
              </w:rPr>
            </w:pPr>
            <w:r>
              <w:rPr>
                <w:spacing w:val="-2"/>
                <w:sz w:val="24"/>
              </w:rPr>
              <w:t>учреждения </w:t>
            </w:r>
            <w:r>
              <w:rPr>
                <w:spacing w:val="-6"/>
                <w:sz w:val="24"/>
              </w:rPr>
              <w:t>ми</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2" w:lineRule="exact"/>
              <w:ind w:left="114" w:right="114"/>
              <w:jc w:val="center"/>
              <w:rPr>
                <w:sz w:val="24"/>
              </w:rPr>
            </w:pPr>
            <w:r>
              <w:rPr>
                <w:spacing w:val="-5"/>
                <w:sz w:val="24"/>
              </w:rPr>
              <w:t>66</w:t>
            </w:r>
          </w:p>
          <w:p>
            <w:pPr>
              <w:pStyle w:val="TableParagraph"/>
              <w:spacing w:line="257" w:lineRule="exact" w:before="2"/>
              <w:ind w:left="114" w:right="114"/>
              <w:jc w:val="center"/>
              <w:rPr>
                <w:sz w:val="24"/>
              </w:rPr>
            </w:pPr>
            <w:r>
              <w:rPr>
                <w:spacing w:val="-2"/>
                <w:sz w:val="24"/>
              </w:rPr>
              <w:t>393,3</w:t>
            </w:r>
          </w:p>
        </w:tc>
        <w:tc>
          <w:tcPr>
            <w:tcW w:w="993" w:type="dxa"/>
          </w:tcPr>
          <w:p>
            <w:pPr>
              <w:pStyle w:val="TableParagraph"/>
              <w:spacing w:line="273" w:lineRule="exact"/>
              <w:ind w:left="315"/>
              <w:rPr>
                <w:sz w:val="24"/>
              </w:rPr>
            </w:pPr>
            <w:r>
              <w:rPr>
                <w:spacing w:val="-5"/>
                <w:sz w:val="24"/>
              </w:rPr>
              <w:t>242</w:t>
            </w:r>
          </w:p>
          <w:p>
            <w:pPr>
              <w:pStyle w:val="TableParagraph"/>
              <w:spacing w:line="257" w:lineRule="exact" w:before="2"/>
              <w:ind w:left="229"/>
              <w:rPr>
                <w:sz w:val="24"/>
              </w:rPr>
            </w:pPr>
            <w:r>
              <w:rPr>
                <w:spacing w:val="-2"/>
                <w:sz w:val="24"/>
              </w:rPr>
              <w:t>918,1</w:t>
            </w:r>
          </w:p>
        </w:tc>
        <w:tc>
          <w:tcPr>
            <w:tcW w:w="993" w:type="dxa"/>
          </w:tcPr>
          <w:p>
            <w:pPr>
              <w:pStyle w:val="TableParagraph"/>
              <w:spacing w:line="273" w:lineRule="exact"/>
              <w:ind w:left="112" w:right="108"/>
              <w:jc w:val="center"/>
              <w:rPr>
                <w:sz w:val="24"/>
              </w:rPr>
            </w:pPr>
            <w:r>
              <w:rPr>
                <w:spacing w:val="-5"/>
                <w:sz w:val="24"/>
              </w:rPr>
              <w:t>73</w:t>
            </w:r>
          </w:p>
          <w:p>
            <w:pPr>
              <w:pStyle w:val="TableParagraph"/>
              <w:spacing w:line="257" w:lineRule="exact" w:before="2"/>
              <w:ind w:left="115" w:right="108"/>
              <w:jc w:val="center"/>
              <w:rPr>
                <w:sz w:val="24"/>
              </w:rPr>
            </w:pPr>
            <w:r>
              <w:rPr>
                <w:spacing w:val="-2"/>
                <w:sz w:val="24"/>
              </w:rPr>
              <w:t>012,6</w:t>
            </w:r>
          </w:p>
        </w:tc>
        <w:tc>
          <w:tcPr>
            <w:tcW w:w="1118" w:type="dxa"/>
          </w:tcPr>
          <w:p>
            <w:pPr>
              <w:pStyle w:val="TableParagraph"/>
              <w:spacing w:line="273" w:lineRule="exact"/>
              <w:ind w:left="80" w:right="77"/>
              <w:jc w:val="center"/>
              <w:rPr>
                <w:sz w:val="24"/>
              </w:rPr>
            </w:pPr>
            <w:r>
              <w:rPr>
                <w:sz w:val="24"/>
              </w:rPr>
              <w:t>36</w:t>
            </w:r>
            <w:r>
              <w:rPr>
                <w:spacing w:val="2"/>
                <w:sz w:val="24"/>
              </w:rPr>
              <w:t> </w:t>
            </w:r>
            <w:r>
              <w:rPr>
                <w:spacing w:val="-2"/>
                <w:sz w:val="24"/>
              </w:rPr>
              <w:t>752,9</w:t>
            </w:r>
          </w:p>
        </w:tc>
        <w:tc>
          <w:tcPr>
            <w:tcW w:w="1118" w:type="dxa"/>
          </w:tcPr>
          <w:p>
            <w:pPr>
              <w:pStyle w:val="TableParagraph"/>
              <w:spacing w:line="273" w:lineRule="exact"/>
              <w:ind w:left="89" w:right="76"/>
              <w:jc w:val="center"/>
              <w:rPr>
                <w:sz w:val="24"/>
              </w:rPr>
            </w:pPr>
            <w:r>
              <w:rPr>
                <w:sz w:val="24"/>
              </w:rPr>
              <w:t>65</w:t>
            </w:r>
            <w:r>
              <w:rPr>
                <w:spacing w:val="2"/>
                <w:sz w:val="24"/>
              </w:rPr>
              <w:t> </w:t>
            </w:r>
            <w:r>
              <w:rPr>
                <w:spacing w:val="-2"/>
                <w:sz w:val="24"/>
              </w:rPr>
              <w:t>697,3</w:t>
            </w:r>
          </w:p>
        </w:tc>
        <w:tc>
          <w:tcPr>
            <w:tcW w:w="1123" w:type="dxa"/>
          </w:tcPr>
          <w:p>
            <w:pPr>
              <w:pStyle w:val="TableParagraph"/>
              <w:spacing w:line="273" w:lineRule="exact"/>
              <w:ind w:left="95" w:right="82"/>
              <w:jc w:val="center"/>
              <w:rPr>
                <w:sz w:val="24"/>
              </w:rPr>
            </w:pPr>
            <w:r>
              <w:rPr>
                <w:spacing w:val="-2"/>
                <w:sz w:val="24"/>
              </w:rPr>
              <w:t>80184,7</w:t>
            </w:r>
          </w:p>
        </w:tc>
        <w:tc>
          <w:tcPr>
            <w:tcW w:w="1118" w:type="dxa"/>
          </w:tcPr>
          <w:p>
            <w:pPr>
              <w:pStyle w:val="TableParagraph"/>
              <w:spacing w:line="273" w:lineRule="exact"/>
              <w:ind w:left="81" w:right="77"/>
              <w:jc w:val="center"/>
              <w:rPr>
                <w:sz w:val="24"/>
              </w:rPr>
            </w:pPr>
            <w:r>
              <w:rPr>
                <w:sz w:val="24"/>
              </w:rPr>
              <w:t>79</w:t>
            </w:r>
            <w:r>
              <w:rPr>
                <w:spacing w:val="2"/>
                <w:sz w:val="24"/>
              </w:rPr>
              <w:t> </w:t>
            </w:r>
            <w:r>
              <w:rPr>
                <w:spacing w:val="-2"/>
                <w:sz w:val="24"/>
              </w:rPr>
              <w:t>853,7</w:t>
            </w:r>
          </w:p>
        </w:tc>
        <w:tc>
          <w:tcPr>
            <w:tcW w:w="1118" w:type="dxa"/>
          </w:tcPr>
          <w:p>
            <w:pPr>
              <w:pStyle w:val="TableParagraph"/>
              <w:spacing w:line="273" w:lineRule="exact"/>
              <w:ind w:left="111"/>
              <w:rPr>
                <w:sz w:val="24"/>
              </w:rPr>
            </w:pPr>
            <w:r>
              <w:rPr>
                <w:sz w:val="24"/>
              </w:rPr>
              <w:t>79</w:t>
            </w:r>
            <w:r>
              <w:rPr>
                <w:spacing w:val="2"/>
                <w:sz w:val="24"/>
              </w:rPr>
              <w:t> </w:t>
            </w:r>
            <w:r>
              <w:rPr>
                <w:spacing w:val="-2"/>
                <w:sz w:val="24"/>
              </w:rPr>
              <w:t>605,3</w:t>
            </w:r>
          </w:p>
        </w:tc>
      </w:tr>
      <w:tr>
        <w:trPr>
          <w:trHeight w:val="829" w:hRule="atLeast"/>
        </w:trPr>
        <w:tc>
          <w:tcPr>
            <w:tcW w:w="1541" w:type="dxa"/>
            <w:vMerge/>
            <w:tcBorders>
              <w:top w:val="nil"/>
            </w:tcBorders>
          </w:tcPr>
          <w:p>
            <w:pPr>
              <w:rPr>
                <w:sz w:val="2"/>
                <w:szCs w:val="2"/>
              </w:rPr>
            </w:pPr>
          </w:p>
        </w:tc>
        <w:tc>
          <w:tcPr>
            <w:tcW w:w="1258" w:type="dxa"/>
            <w:tcBorders>
              <w:bottom w:val="nil"/>
            </w:tcBorders>
          </w:tcPr>
          <w:p>
            <w:pPr>
              <w:pStyle w:val="TableParagraph"/>
              <w:spacing w:line="273" w:lineRule="exact"/>
              <w:ind w:left="105"/>
              <w:rPr>
                <w:sz w:val="24"/>
              </w:rPr>
            </w:pPr>
            <w:r>
              <w:rPr>
                <w:spacing w:val="-2"/>
                <w:sz w:val="24"/>
              </w:rPr>
              <w:t>Управлен</w:t>
            </w:r>
          </w:p>
          <w:p>
            <w:pPr>
              <w:pStyle w:val="TableParagraph"/>
              <w:tabs>
                <w:tab w:pos="1017" w:val="left" w:leader="none"/>
              </w:tabs>
              <w:spacing w:line="274" w:lineRule="exact"/>
              <w:ind w:left="105" w:right="99"/>
              <w:rPr>
                <w:sz w:val="24"/>
              </w:rPr>
            </w:pPr>
            <w:r>
              <w:rPr>
                <w:sz w:val="24"/>
              </w:rPr>
              <w:t>ие</w:t>
            </w:r>
            <w:r>
              <w:rPr>
                <w:spacing w:val="-10"/>
                <w:sz w:val="24"/>
              </w:rPr>
              <w:t> </w:t>
            </w:r>
            <w:r>
              <w:rPr>
                <w:sz w:val="24"/>
              </w:rPr>
              <w:t>делами </w:t>
            </w:r>
            <w:r>
              <w:rPr>
                <w:spacing w:val="-4"/>
                <w:sz w:val="24"/>
              </w:rPr>
              <w:t>Мэра</w:t>
            </w:r>
            <w:r>
              <w:rPr>
                <w:sz w:val="24"/>
              </w:rPr>
              <w:tab/>
            </w:r>
            <w:r>
              <w:rPr>
                <w:spacing w:val="-10"/>
                <w:sz w:val="24"/>
              </w:rPr>
              <w:t>и</w:t>
            </w:r>
          </w:p>
        </w:tc>
        <w:tc>
          <w:tcPr>
            <w:tcW w:w="1402" w:type="dxa"/>
            <w:tcBorders>
              <w:bottom w:val="nil"/>
            </w:tcBorders>
          </w:tcPr>
          <w:p>
            <w:pPr>
              <w:pStyle w:val="TableParagraph"/>
              <w:spacing w:line="272" w:lineRule="exact"/>
              <w:ind w:left="133"/>
              <w:rPr>
                <w:sz w:val="24"/>
              </w:rPr>
            </w:pPr>
            <w:r>
              <w:rPr>
                <w:spacing w:val="-2"/>
                <w:sz w:val="24"/>
              </w:rPr>
              <w:t>04А090810</w:t>
            </w:r>
          </w:p>
          <w:p>
            <w:pPr>
              <w:pStyle w:val="TableParagraph"/>
              <w:spacing w:line="274" w:lineRule="exact"/>
              <w:ind w:left="143" w:hanging="15"/>
              <w:rPr>
                <w:sz w:val="24"/>
              </w:rPr>
            </w:pPr>
            <w:r>
              <w:rPr>
                <w:sz w:val="24"/>
              </w:rPr>
              <w:t>0</w:t>
            </w:r>
            <w:r>
              <w:rPr>
                <w:spacing w:val="-15"/>
                <w:sz w:val="24"/>
              </w:rPr>
              <w:t> </w:t>
            </w:r>
            <w:r>
              <w:rPr>
                <w:sz w:val="24"/>
              </w:rPr>
              <w:t>Оказани</w:t>
            </w:r>
            <w:r>
              <w:rPr>
                <w:sz w:val="24"/>
              </w:rPr>
              <w:t>е</w:t>
            </w:r>
            <w:r>
              <w:rPr>
                <w:sz w:val="24"/>
              </w:rPr>
              <w:t> </w:t>
            </w:r>
            <w:r>
              <w:rPr>
                <w:spacing w:val="-2"/>
                <w:sz w:val="24"/>
              </w:rPr>
              <w:t>государств</w:t>
            </w:r>
          </w:p>
        </w:tc>
        <w:tc>
          <w:tcPr>
            <w:tcW w:w="840" w:type="dxa"/>
            <w:tcBorders>
              <w:bottom w:val="nil"/>
            </w:tcBorders>
          </w:tcPr>
          <w:p>
            <w:pPr>
              <w:pStyle w:val="TableParagraph"/>
              <w:spacing w:line="272" w:lineRule="exact"/>
              <w:ind w:right="171"/>
              <w:jc w:val="right"/>
              <w:rPr>
                <w:sz w:val="24"/>
              </w:rPr>
            </w:pPr>
            <w:r>
              <w:rPr>
                <w:spacing w:val="-4"/>
                <w:sz w:val="24"/>
              </w:rPr>
              <w:t>0707</w:t>
            </w:r>
          </w:p>
        </w:tc>
        <w:tc>
          <w:tcPr>
            <w:tcW w:w="701" w:type="dxa"/>
            <w:tcBorders>
              <w:bottom w:val="nil"/>
            </w:tcBorders>
          </w:tcPr>
          <w:p>
            <w:pPr>
              <w:pStyle w:val="TableParagraph"/>
              <w:spacing w:line="272" w:lineRule="exact"/>
              <w:ind w:left="132" w:right="130"/>
              <w:jc w:val="center"/>
              <w:rPr>
                <w:sz w:val="24"/>
              </w:rPr>
            </w:pPr>
            <w:r>
              <w:rPr>
                <w:spacing w:val="-5"/>
                <w:sz w:val="24"/>
              </w:rPr>
              <w:t>843</w:t>
            </w:r>
          </w:p>
        </w:tc>
        <w:tc>
          <w:tcPr>
            <w:tcW w:w="840" w:type="dxa"/>
            <w:tcBorders>
              <w:bottom w:val="nil"/>
            </w:tcBorders>
          </w:tcPr>
          <w:p>
            <w:pPr>
              <w:pStyle w:val="TableParagraph"/>
              <w:spacing w:line="272" w:lineRule="exact"/>
              <w:ind w:left="105" w:right="105"/>
              <w:jc w:val="center"/>
              <w:rPr>
                <w:sz w:val="24"/>
              </w:rPr>
            </w:pPr>
            <w:r>
              <w:rPr>
                <w:spacing w:val="-5"/>
                <w:sz w:val="24"/>
              </w:rPr>
              <w:t>611</w:t>
            </w:r>
          </w:p>
        </w:tc>
        <w:tc>
          <w:tcPr>
            <w:tcW w:w="931" w:type="dxa"/>
            <w:tcBorders>
              <w:bottom w:val="nil"/>
            </w:tcBorders>
          </w:tcPr>
          <w:p>
            <w:pPr>
              <w:pStyle w:val="TableParagraph"/>
              <w:spacing w:line="272" w:lineRule="exact"/>
              <w:ind w:left="114" w:right="114"/>
              <w:jc w:val="center"/>
              <w:rPr>
                <w:sz w:val="24"/>
              </w:rPr>
            </w:pPr>
            <w:r>
              <w:rPr>
                <w:spacing w:val="-5"/>
                <w:sz w:val="24"/>
              </w:rPr>
              <w:t>55</w:t>
            </w:r>
          </w:p>
          <w:p>
            <w:pPr>
              <w:pStyle w:val="TableParagraph"/>
              <w:spacing w:before="2"/>
              <w:ind w:left="114" w:right="114"/>
              <w:jc w:val="center"/>
              <w:rPr>
                <w:sz w:val="24"/>
              </w:rPr>
            </w:pPr>
            <w:r>
              <w:rPr>
                <w:spacing w:val="-2"/>
                <w:sz w:val="24"/>
              </w:rPr>
              <w:t>928,3</w:t>
            </w:r>
          </w:p>
        </w:tc>
        <w:tc>
          <w:tcPr>
            <w:tcW w:w="993" w:type="dxa"/>
            <w:tcBorders>
              <w:bottom w:val="nil"/>
            </w:tcBorders>
          </w:tcPr>
          <w:p>
            <w:pPr>
              <w:pStyle w:val="TableParagraph"/>
              <w:spacing w:line="272" w:lineRule="exact"/>
              <w:ind w:left="115" w:right="103"/>
              <w:jc w:val="center"/>
              <w:rPr>
                <w:sz w:val="24"/>
              </w:rPr>
            </w:pPr>
            <w:r>
              <w:rPr>
                <w:spacing w:val="-5"/>
                <w:sz w:val="24"/>
              </w:rPr>
              <w:t>51</w:t>
            </w:r>
          </w:p>
          <w:p>
            <w:pPr>
              <w:pStyle w:val="TableParagraph"/>
              <w:spacing w:before="2"/>
              <w:ind w:left="115" w:right="100"/>
              <w:jc w:val="center"/>
              <w:rPr>
                <w:sz w:val="24"/>
              </w:rPr>
            </w:pPr>
            <w:r>
              <w:rPr>
                <w:spacing w:val="-2"/>
                <w:sz w:val="24"/>
              </w:rPr>
              <w:t>928,6</w:t>
            </w:r>
          </w:p>
        </w:tc>
        <w:tc>
          <w:tcPr>
            <w:tcW w:w="993" w:type="dxa"/>
            <w:tcBorders>
              <w:bottom w:val="nil"/>
            </w:tcBorders>
          </w:tcPr>
          <w:p>
            <w:pPr>
              <w:pStyle w:val="TableParagraph"/>
              <w:spacing w:line="272" w:lineRule="exact"/>
              <w:ind w:left="112" w:right="108"/>
              <w:jc w:val="center"/>
              <w:rPr>
                <w:sz w:val="24"/>
              </w:rPr>
            </w:pPr>
            <w:r>
              <w:rPr>
                <w:spacing w:val="-5"/>
                <w:sz w:val="24"/>
              </w:rPr>
              <w:t>60</w:t>
            </w:r>
          </w:p>
          <w:p>
            <w:pPr>
              <w:pStyle w:val="TableParagraph"/>
              <w:spacing w:before="2"/>
              <w:ind w:left="114" w:right="108"/>
              <w:jc w:val="center"/>
              <w:rPr>
                <w:sz w:val="24"/>
              </w:rPr>
            </w:pPr>
            <w:r>
              <w:rPr>
                <w:spacing w:val="-2"/>
                <w:sz w:val="24"/>
              </w:rPr>
              <w:t>978,3</w:t>
            </w:r>
          </w:p>
        </w:tc>
        <w:tc>
          <w:tcPr>
            <w:tcW w:w="1118" w:type="dxa"/>
            <w:tcBorders>
              <w:bottom w:val="nil"/>
            </w:tcBorders>
          </w:tcPr>
          <w:p>
            <w:pPr>
              <w:pStyle w:val="TableParagraph"/>
              <w:spacing w:line="272" w:lineRule="exact"/>
              <w:ind w:left="80" w:right="77"/>
              <w:jc w:val="center"/>
              <w:rPr>
                <w:sz w:val="24"/>
              </w:rPr>
            </w:pPr>
            <w:r>
              <w:rPr>
                <w:sz w:val="24"/>
              </w:rPr>
              <w:t>24</w:t>
            </w:r>
            <w:r>
              <w:rPr>
                <w:spacing w:val="2"/>
                <w:sz w:val="24"/>
              </w:rPr>
              <w:t> </w:t>
            </w:r>
            <w:r>
              <w:rPr>
                <w:spacing w:val="-2"/>
                <w:sz w:val="24"/>
              </w:rPr>
              <w:t>760,6</w:t>
            </w:r>
          </w:p>
        </w:tc>
        <w:tc>
          <w:tcPr>
            <w:tcW w:w="1118" w:type="dxa"/>
            <w:tcBorders>
              <w:bottom w:val="nil"/>
            </w:tcBorders>
          </w:tcPr>
          <w:p>
            <w:pPr>
              <w:pStyle w:val="TableParagraph"/>
              <w:spacing w:line="272" w:lineRule="exact"/>
              <w:ind w:left="89" w:right="76"/>
              <w:jc w:val="center"/>
              <w:rPr>
                <w:sz w:val="24"/>
              </w:rPr>
            </w:pPr>
            <w:r>
              <w:rPr>
                <w:sz w:val="24"/>
              </w:rPr>
              <w:t>52</w:t>
            </w:r>
            <w:r>
              <w:rPr>
                <w:spacing w:val="2"/>
                <w:sz w:val="24"/>
              </w:rPr>
              <w:t> </w:t>
            </w:r>
            <w:r>
              <w:rPr>
                <w:spacing w:val="-2"/>
                <w:sz w:val="24"/>
              </w:rPr>
              <w:t>715,4</w:t>
            </w:r>
          </w:p>
        </w:tc>
        <w:tc>
          <w:tcPr>
            <w:tcW w:w="1123" w:type="dxa"/>
            <w:tcBorders>
              <w:bottom w:val="nil"/>
            </w:tcBorders>
          </w:tcPr>
          <w:p>
            <w:pPr>
              <w:pStyle w:val="TableParagraph"/>
              <w:spacing w:line="272" w:lineRule="exact"/>
              <w:ind w:left="95" w:right="87"/>
              <w:jc w:val="center"/>
              <w:rPr>
                <w:sz w:val="24"/>
              </w:rPr>
            </w:pPr>
            <w:r>
              <w:rPr>
                <w:sz w:val="24"/>
              </w:rPr>
              <w:t>62</w:t>
            </w:r>
            <w:r>
              <w:rPr>
                <w:spacing w:val="2"/>
                <w:sz w:val="24"/>
              </w:rPr>
              <w:t> </w:t>
            </w:r>
            <w:r>
              <w:rPr>
                <w:spacing w:val="-2"/>
                <w:sz w:val="24"/>
              </w:rPr>
              <w:t>714,7</w:t>
            </w:r>
          </w:p>
        </w:tc>
        <w:tc>
          <w:tcPr>
            <w:tcW w:w="1118" w:type="dxa"/>
            <w:tcBorders>
              <w:bottom w:val="nil"/>
            </w:tcBorders>
          </w:tcPr>
          <w:p>
            <w:pPr>
              <w:pStyle w:val="TableParagraph"/>
              <w:spacing w:line="272" w:lineRule="exact"/>
              <w:ind w:left="80" w:right="77"/>
              <w:jc w:val="center"/>
              <w:rPr>
                <w:sz w:val="24"/>
              </w:rPr>
            </w:pPr>
            <w:r>
              <w:rPr>
                <w:sz w:val="24"/>
              </w:rPr>
              <w:t>62</w:t>
            </w:r>
            <w:r>
              <w:rPr>
                <w:spacing w:val="2"/>
                <w:sz w:val="24"/>
              </w:rPr>
              <w:t> </w:t>
            </w:r>
            <w:r>
              <w:rPr>
                <w:spacing w:val="-2"/>
                <w:sz w:val="24"/>
              </w:rPr>
              <w:t>714,7</w:t>
            </w:r>
          </w:p>
        </w:tc>
        <w:tc>
          <w:tcPr>
            <w:tcW w:w="1118" w:type="dxa"/>
            <w:tcBorders>
              <w:bottom w:val="nil"/>
            </w:tcBorders>
          </w:tcPr>
          <w:p>
            <w:pPr>
              <w:pStyle w:val="TableParagraph"/>
              <w:spacing w:line="272" w:lineRule="exact"/>
              <w:ind w:left="110"/>
              <w:rPr>
                <w:sz w:val="24"/>
              </w:rPr>
            </w:pPr>
            <w:r>
              <w:rPr>
                <w:sz w:val="24"/>
              </w:rPr>
              <w:t>62</w:t>
            </w:r>
            <w:r>
              <w:rPr>
                <w:spacing w:val="2"/>
                <w:sz w:val="24"/>
              </w:rPr>
              <w:t> </w:t>
            </w:r>
            <w:r>
              <w:rPr>
                <w:spacing w:val="-2"/>
                <w:sz w:val="24"/>
              </w:rPr>
              <w:t>714,7</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255" w:hRule="exact"/>
        </w:trPr>
        <w:tc>
          <w:tcPr>
            <w:tcW w:w="1541" w:type="dxa"/>
            <w:vMerge w:val="restart"/>
          </w:tcPr>
          <w:p>
            <w:pPr>
              <w:pStyle w:val="TableParagraph"/>
              <w:spacing w:before="1"/>
              <w:ind w:left="110" w:right="104" w:hanging="13"/>
              <w:jc w:val="center"/>
              <w:rPr>
                <w:sz w:val="24"/>
              </w:rPr>
            </w:pP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учреждений социальной направленно </w:t>
            </w:r>
            <w:r>
              <w:rPr>
                <w:spacing w:val="-4"/>
                <w:sz w:val="24"/>
              </w:rPr>
              <w:t>сти</w:t>
            </w:r>
          </w:p>
        </w:tc>
        <w:tc>
          <w:tcPr>
            <w:tcW w:w="1258" w:type="dxa"/>
          </w:tcPr>
          <w:p>
            <w:pPr>
              <w:pStyle w:val="TableParagraph"/>
              <w:spacing w:before="1"/>
              <w:ind w:left="100" w:right="171"/>
              <w:rPr>
                <w:sz w:val="24"/>
              </w:rPr>
            </w:pPr>
            <w:r>
              <w:rPr>
                <w:spacing w:val="-2"/>
                <w:sz w:val="24"/>
              </w:rPr>
              <w:t>Правител ьства Москвы</w:t>
            </w:r>
          </w:p>
        </w:tc>
        <w:tc>
          <w:tcPr>
            <w:tcW w:w="1402" w:type="dxa"/>
          </w:tcPr>
          <w:p>
            <w:pPr>
              <w:pStyle w:val="TableParagraph"/>
              <w:spacing w:before="1"/>
              <w:ind w:left="110" w:right="109" w:firstLine="9"/>
              <w:jc w:val="center"/>
              <w:rPr>
                <w:sz w:val="24"/>
              </w:rPr>
            </w:pPr>
            <w:r>
              <w:rPr>
                <w:spacing w:val="-2"/>
                <w:sz w:val="24"/>
              </w:rPr>
              <w:t>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ind w:left="3"/>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Pr>
          <w:p>
            <w:pPr>
              <w:pStyle w:val="TableParagraph"/>
              <w:tabs>
                <w:tab w:pos="1012" w:val="left" w:leader="none"/>
              </w:tabs>
              <w:ind w:left="100" w:right="103"/>
              <w:rPr>
                <w:sz w:val="24"/>
              </w:rPr>
            </w:pPr>
            <w:r>
              <w:rPr>
                <w:spacing w:val="-2"/>
                <w:sz w:val="24"/>
              </w:rPr>
              <w:t>Управлен </w:t>
            </w:r>
            <w:r>
              <w:rPr>
                <w:sz w:val="24"/>
              </w:rPr>
              <w:t>ие</w:t>
            </w:r>
            <w:r>
              <w:rPr>
                <w:spacing w:val="-10"/>
                <w:sz w:val="24"/>
              </w:rPr>
              <w:t> </w:t>
            </w:r>
            <w:r>
              <w:rPr>
                <w:sz w:val="24"/>
              </w:rPr>
              <w:t>делами </w:t>
            </w:r>
            <w:r>
              <w:rPr>
                <w:spacing w:val="-4"/>
                <w:sz w:val="24"/>
              </w:rPr>
              <w:t>Мэра</w:t>
            </w:r>
            <w:r>
              <w:rPr>
                <w:sz w:val="24"/>
              </w:rPr>
              <w:tab/>
            </w:r>
            <w:r>
              <w:rPr>
                <w:spacing w:val="-10"/>
                <w:sz w:val="24"/>
              </w:rPr>
              <w:t>и </w:t>
            </w:r>
            <w:r>
              <w:rPr>
                <w:spacing w:val="-2"/>
                <w:sz w:val="24"/>
              </w:rPr>
              <w:t>Правител ьства Москвы</w:t>
            </w:r>
          </w:p>
        </w:tc>
        <w:tc>
          <w:tcPr>
            <w:tcW w:w="1402" w:type="dxa"/>
            <w:vMerge w:val="restart"/>
          </w:tcPr>
          <w:p>
            <w:pPr>
              <w:pStyle w:val="TableParagraph"/>
              <w:spacing w:line="272" w:lineRule="exact"/>
              <w:ind w:left="96" w:right="96"/>
              <w:jc w:val="center"/>
              <w:rPr>
                <w:sz w:val="24"/>
              </w:rPr>
            </w:pPr>
            <w:r>
              <w:rPr>
                <w:spacing w:val="-2"/>
                <w:sz w:val="24"/>
              </w:rPr>
              <w:t>04А090820</w:t>
            </w:r>
          </w:p>
          <w:p>
            <w:pPr>
              <w:pStyle w:val="TableParagraph"/>
              <w:spacing w:line="275" w:lineRule="exact" w:before="2"/>
              <w:ind w:left="4"/>
              <w:jc w:val="center"/>
              <w:rPr>
                <w:sz w:val="24"/>
              </w:rPr>
            </w:pPr>
            <w:r>
              <w:rPr>
                <w:sz w:val="24"/>
              </w:rPr>
              <w:t>0</w:t>
            </w:r>
          </w:p>
          <w:p>
            <w:pPr>
              <w:pStyle w:val="TableParagraph"/>
              <w:ind w:left="138" w:right="136" w:hanging="6"/>
              <w:jc w:val="center"/>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z w:val="24"/>
              </w:rPr>
              <w:t>ния и </w:t>
            </w:r>
            <w:r>
              <w:rPr>
                <w:spacing w:val="-2"/>
                <w:sz w:val="24"/>
              </w:rPr>
              <w:t>других</w:t>
            </w:r>
          </w:p>
          <w:p>
            <w:pPr>
              <w:pStyle w:val="TableParagraph"/>
              <w:spacing w:line="274" w:lineRule="exact"/>
              <w:ind w:left="103" w:right="91"/>
              <w:jc w:val="center"/>
              <w:rPr>
                <w:sz w:val="24"/>
              </w:rPr>
            </w:pPr>
            <w:r>
              <w:rPr>
                <w:spacing w:val="-2"/>
                <w:sz w:val="24"/>
              </w:rPr>
              <w:t>основных средств</w:t>
            </w:r>
          </w:p>
        </w:tc>
        <w:tc>
          <w:tcPr>
            <w:tcW w:w="840" w:type="dxa"/>
            <w:vMerge w:val="restart"/>
          </w:tcPr>
          <w:p>
            <w:pPr>
              <w:pStyle w:val="TableParagraph"/>
              <w:spacing w:line="272" w:lineRule="exact"/>
              <w:ind w:left="172"/>
              <w:rPr>
                <w:sz w:val="24"/>
              </w:rPr>
            </w:pPr>
            <w:r>
              <w:rPr>
                <w:spacing w:val="-4"/>
                <w:sz w:val="24"/>
              </w:rPr>
              <w:t>0707</w:t>
            </w:r>
          </w:p>
        </w:tc>
        <w:tc>
          <w:tcPr>
            <w:tcW w:w="701" w:type="dxa"/>
            <w:vMerge w:val="restart"/>
          </w:tcPr>
          <w:p>
            <w:pPr>
              <w:pStyle w:val="TableParagraph"/>
              <w:spacing w:line="272" w:lineRule="exact"/>
              <w:ind w:left="162"/>
              <w:rPr>
                <w:sz w:val="24"/>
              </w:rPr>
            </w:pPr>
            <w:r>
              <w:rPr>
                <w:spacing w:val="-5"/>
                <w:sz w:val="24"/>
              </w:rPr>
              <w:t>843</w:t>
            </w:r>
          </w:p>
        </w:tc>
        <w:tc>
          <w:tcPr>
            <w:tcW w:w="840" w:type="dxa"/>
            <w:vMerge w:val="restart"/>
          </w:tcPr>
          <w:p>
            <w:pPr>
              <w:pStyle w:val="TableParagraph"/>
              <w:spacing w:line="272" w:lineRule="exact"/>
              <w:ind w:left="229"/>
              <w:rPr>
                <w:sz w:val="24"/>
              </w:rPr>
            </w:pPr>
            <w:r>
              <w:rPr>
                <w:spacing w:val="-5"/>
                <w:sz w:val="24"/>
              </w:rPr>
              <w:t>612</w:t>
            </w:r>
          </w:p>
        </w:tc>
        <w:tc>
          <w:tcPr>
            <w:tcW w:w="931" w:type="dxa"/>
            <w:vMerge w:val="restart"/>
          </w:tcPr>
          <w:p>
            <w:pPr>
              <w:pStyle w:val="TableParagraph"/>
              <w:spacing w:line="272" w:lineRule="exact"/>
              <w:ind w:left="107" w:right="114"/>
              <w:jc w:val="center"/>
              <w:rPr>
                <w:sz w:val="24"/>
              </w:rPr>
            </w:pPr>
            <w:r>
              <w:rPr>
                <w:spacing w:val="-5"/>
                <w:sz w:val="24"/>
              </w:rPr>
              <w:t>10</w:t>
            </w:r>
          </w:p>
          <w:p>
            <w:pPr>
              <w:pStyle w:val="TableParagraph"/>
              <w:spacing w:before="2"/>
              <w:ind w:left="109" w:right="114"/>
              <w:jc w:val="center"/>
              <w:rPr>
                <w:sz w:val="24"/>
              </w:rPr>
            </w:pPr>
            <w:r>
              <w:rPr>
                <w:spacing w:val="-2"/>
                <w:sz w:val="24"/>
              </w:rPr>
              <w:t>465,0</w:t>
            </w:r>
          </w:p>
        </w:tc>
        <w:tc>
          <w:tcPr>
            <w:tcW w:w="993" w:type="dxa"/>
            <w:vMerge w:val="restart"/>
          </w:tcPr>
          <w:p>
            <w:pPr>
              <w:pStyle w:val="TableParagraph"/>
              <w:spacing w:line="272" w:lineRule="exact"/>
              <w:ind w:left="119" w:right="105"/>
              <w:jc w:val="center"/>
              <w:rPr>
                <w:sz w:val="24"/>
              </w:rPr>
            </w:pPr>
            <w:r>
              <w:rPr>
                <w:spacing w:val="-5"/>
                <w:sz w:val="24"/>
              </w:rPr>
              <w:t>0,0</w:t>
            </w:r>
          </w:p>
        </w:tc>
        <w:tc>
          <w:tcPr>
            <w:tcW w:w="993" w:type="dxa"/>
            <w:vMerge w:val="restart"/>
          </w:tcPr>
          <w:p>
            <w:pPr>
              <w:pStyle w:val="TableParagraph"/>
              <w:spacing w:line="272" w:lineRule="exact"/>
              <w:ind w:left="119" w:right="115"/>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89" w:right="75"/>
              <w:jc w:val="center"/>
              <w:rPr>
                <w:sz w:val="24"/>
              </w:rPr>
            </w:pPr>
            <w:r>
              <w:rPr>
                <w:spacing w:val="-5"/>
                <w:sz w:val="24"/>
              </w:rPr>
              <w:t>0,0</w:t>
            </w:r>
          </w:p>
        </w:tc>
        <w:tc>
          <w:tcPr>
            <w:tcW w:w="1123" w:type="dxa"/>
            <w:vMerge w:val="restart"/>
          </w:tcPr>
          <w:p>
            <w:pPr>
              <w:pStyle w:val="TableParagraph"/>
              <w:spacing w:line="272" w:lineRule="exact"/>
              <w:ind w:left="272" w:right="263"/>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3312"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1113" w:hRule="exact"/>
        </w:trPr>
        <w:tc>
          <w:tcPr>
            <w:tcW w:w="1541" w:type="dxa"/>
            <w:vMerge/>
            <w:tcBorders>
              <w:top w:val="nil"/>
            </w:tcBorders>
          </w:tcPr>
          <w:p>
            <w:pPr>
              <w:rPr>
                <w:sz w:val="2"/>
                <w:szCs w:val="2"/>
              </w:rPr>
            </w:pPr>
          </w:p>
        </w:tc>
        <w:tc>
          <w:tcPr>
            <w:tcW w:w="1258" w:type="dxa"/>
            <w:tcBorders>
              <w:bottom w:val="nil"/>
            </w:tcBorders>
          </w:tcPr>
          <w:p>
            <w:pPr>
              <w:pStyle w:val="TableParagraph"/>
              <w:spacing w:line="271" w:lineRule="exact"/>
              <w:ind w:left="100"/>
              <w:rPr>
                <w:sz w:val="24"/>
              </w:rPr>
            </w:pPr>
            <w:r>
              <w:rPr>
                <w:spacing w:val="-2"/>
                <w:sz w:val="24"/>
              </w:rPr>
              <w:t>Управлен</w:t>
            </w:r>
          </w:p>
          <w:p>
            <w:pPr>
              <w:pStyle w:val="TableParagraph"/>
              <w:spacing w:line="275" w:lineRule="exact"/>
              <w:ind w:left="100"/>
              <w:rPr>
                <w:sz w:val="24"/>
              </w:rPr>
            </w:pPr>
            <w:r>
              <w:rPr>
                <w:sz w:val="24"/>
              </w:rPr>
              <w:t>ие</w:t>
            </w:r>
            <w:r>
              <w:rPr>
                <w:spacing w:val="15"/>
                <w:sz w:val="24"/>
              </w:rPr>
              <w:t> </w:t>
            </w:r>
            <w:r>
              <w:rPr>
                <w:spacing w:val="-2"/>
                <w:sz w:val="24"/>
              </w:rPr>
              <w:t>делами</w:t>
            </w:r>
          </w:p>
          <w:p>
            <w:pPr>
              <w:pStyle w:val="TableParagraph"/>
              <w:tabs>
                <w:tab w:pos="1012" w:val="left" w:leader="none"/>
              </w:tabs>
              <w:spacing w:line="274" w:lineRule="exact"/>
              <w:ind w:left="100" w:right="104"/>
              <w:rPr>
                <w:sz w:val="24"/>
              </w:rPr>
            </w:pPr>
            <w:r>
              <w:rPr>
                <w:spacing w:val="-4"/>
                <w:sz w:val="24"/>
              </w:rPr>
              <w:t>Мэра</w:t>
            </w:r>
            <w:r>
              <w:rPr>
                <w:sz w:val="24"/>
              </w:rPr>
              <w:tab/>
            </w:r>
            <w:r>
              <w:rPr>
                <w:spacing w:val="-10"/>
                <w:sz w:val="24"/>
              </w:rPr>
              <w:t>и </w:t>
            </w:r>
            <w:r>
              <w:rPr>
                <w:spacing w:val="-2"/>
                <w:sz w:val="24"/>
              </w:rPr>
              <w:t>Правител</w:t>
            </w:r>
          </w:p>
        </w:tc>
        <w:tc>
          <w:tcPr>
            <w:tcW w:w="1402" w:type="dxa"/>
            <w:tcBorders>
              <w:bottom w:val="nil"/>
            </w:tcBorders>
          </w:tcPr>
          <w:p>
            <w:pPr>
              <w:pStyle w:val="TableParagraph"/>
              <w:spacing w:line="271" w:lineRule="exact"/>
              <w:ind w:left="96" w:right="96"/>
              <w:jc w:val="center"/>
              <w:rPr>
                <w:sz w:val="24"/>
              </w:rPr>
            </w:pPr>
            <w:r>
              <w:rPr>
                <w:spacing w:val="-2"/>
                <w:sz w:val="24"/>
              </w:rPr>
              <w:t>04А090830</w:t>
            </w:r>
          </w:p>
          <w:p>
            <w:pPr>
              <w:pStyle w:val="TableParagraph"/>
              <w:spacing w:line="275" w:lineRule="exact"/>
              <w:ind w:left="4"/>
              <w:jc w:val="center"/>
              <w:rPr>
                <w:sz w:val="24"/>
              </w:rPr>
            </w:pPr>
            <w:r>
              <w:rPr>
                <w:sz w:val="24"/>
              </w:rPr>
              <w:t>0</w:t>
            </w:r>
          </w:p>
          <w:p>
            <w:pPr>
              <w:pStyle w:val="TableParagraph"/>
              <w:spacing w:line="274" w:lineRule="exact"/>
              <w:ind w:left="122" w:right="116"/>
              <w:jc w:val="center"/>
              <w:rPr>
                <w:sz w:val="24"/>
              </w:rPr>
            </w:pPr>
            <w:r>
              <w:rPr>
                <w:spacing w:val="-2"/>
                <w:sz w:val="24"/>
              </w:rPr>
              <w:t>Проведени </w:t>
            </w:r>
            <w:r>
              <w:rPr>
                <w:spacing w:val="-10"/>
                <w:sz w:val="24"/>
              </w:rPr>
              <w:t>е</w:t>
            </w:r>
          </w:p>
        </w:tc>
        <w:tc>
          <w:tcPr>
            <w:tcW w:w="840" w:type="dxa"/>
            <w:tcBorders>
              <w:bottom w:val="nil"/>
            </w:tcBorders>
          </w:tcPr>
          <w:p>
            <w:pPr>
              <w:pStyle w:val="TableParagraph"/>
              <w:spacing w:line="272" w:lineRule="exact"/>
              <w:ind w:left="172"/>
              <w:rPr>
                <w:sz w:val="24"/>
              </w:rPr>
            </w:pPr>
            <w:r>
              <w:rPr>
                <w:spacing w:val="-4"/>
                <w:sz w:val="24"/>
              </w:rPr>
              <w:t>0707</w:t>
            </w:r>
          </w:p>
        </w:tc>
        <w:tc>
          <w:tcPr>
            <w:tcW w:w="701" w:type="dxa"/>
            <w:tcBorders>
              <w:bottom w:val="nil"/>
            </w:tcBorders>
          </w:tcPr>
          <w:p>
            <w:pPr>
              <w:pStyle w:val="TableParagraph"/>
              <w:spacing w:line="272" w:lineRule="exact"/>
              <w:ind w:left="162"/>
              <w:rPr>
                <w:sz w:val="24"/>
              </w:rPr>
            </w:pPr>
            <w:r>
              <w:rPr>
                <w:spacing w:val="-5"/>
                <w:sz w:val="24"/>
              </w:rPr>
              <w:t>843</w:t>
            </w:r>
          </w:p>
        </w:tc>
        <w:tc>
          <w:tcPr>
            <w:tcW w:w="840" w:type="dxa"/>
            <w:tcBorders>
              <w:bottom w:val="nil"/>
            </w:tcBorders>
          </w:tcPr>
          <w:p>
            <w:pPr>
              <w:pStyle w:val="TableParagraph"/>
              <w:spacing w:line="272" w:lineRule="exact"/>
              <w:ind w:left="229"/>
              <w:rPr>
                <w:sz w:val="24"/>
              </w:rPr>
            </w:pPr>
            <w:r>
              <w:rPr>
                <w:spacing w:val="-5"/>
                <w:sz w:val="24"/>
              </w:rPr>
              <w:t>612</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1" w:lineRule="exact"/>
              <w:ind w:left="311"/>
              <w:rPr>
                <w:sz w:val="24"/>
              </w:rPr>
            </w:pPr>
            <w:r>
              <w:rPr>
                <w:spacing w:val="-5"/>
                <w:sz w:val="24"/>
              </w:rPr>
              <w:t>179</w:t>
            </w:r>
          </w:p>
          <w:p>
            <w:pPr>
              <w:pStyle w:val="TableParagraph"/>
              <w:spacing w:line="275" w:lineRule="exact"/>
              <w:ind w:left="225"/>
              <w:rPr>
                <w:sz w:val="24"/>
              </w:rPr>
            </w:pPr>
            <w:r>
              <w:rPr>
                <w:spacing w:val="-2"/>
                <w:sz w:val="24"/>
              </w:rPr>
              <w:t>228,4</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105"/>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60" w:hRule="atLeast"/>
        </w:trPr>
        <w:tc>
          <w:tcPr>
            <w:tcW w:w="1541" w:type="dxa"/>
            <w:vMerge w:val="restart"/>
          </w:tcPr>
          <w:p>
            <w:pPr>
              <w:pStyle w:val="TableParagraph"/>
              <w:rPr>
                <w:sz w:val="24"/>
              </w:rPr>
            </w:pPr>
          </w:p>
        </w:tc>
        <w:tc>
          <w:tcPr>
            <w:tcW w:w="1258" w:type="dxa"/>
          </w:tcPr>
          <w:p>
            <w:pPr>
              <w:pStyle w:val="TableParagraph"/>
              <w:spacing w:line="237" w:lineRule="auto" w:before="3"/>
              <w:ind w:left="105" w:right="303"/>
              <w:rPr>
                <w:sz w:val="24"/>
              </w:rPr>
            </w:pPr>
            <w:r>
              <w:rPr>
                <w:spacing w:val="-2"/>
                <w:sz w:val="24"/>
              </w:rPr>
              <w:t>ьства Москвы</w:t>
            </w:r>
          </w:p>
        </w:tc>
        <w:tc>
          <w:tcPr>
            <w:tcW w:w="1402" w:type="dxa"/>
          </w:tcPr>
          <w:p>
            <w:pPr>
              <w:pStyle w:val="TableParagraph"/>
              <w:spacing w:before="1"/>
              <w:ind w:left="103" w:right="91"/>
              <w:jc w:val="center"/>
              <w:rPr>
                <w:sz w:val="24"/>
              </w:rPr>
            </w:pPr>
            <w:r>
              <w:rPr>
                <w:spacing w:val="-2"/>
                <w:sz w:val="24"/>
              </w:rPr>
              <w:t>капитально </w:t>
            </w:r>
            <w:r>
              <w:rPr>
                <w:sz w:val="24"/>
              </w:rPr>
              <w:t>го ремонта </w:t>
            </w:r>
            <w:r>
              <w:rPr>
                <w:spacing w:val="-2"/>
                <w:sz w:val="24"/>
              </w:rPr>
              <w:t>государств енными учреждени</w:t>
            </w:r>
          </w:p>
          <w:p>
            <w:pPr>
              <w:pStyle w:val="TableParagraph"/>
              <w:spacing w:line="259" w:lineRule="exact"/>
              <w:ind w:left="103" w:right="84"/>
              <w:jc w:val="center"/>
              <w:rPr>
                <w:sz w:val="24"/>
              </w:rPr>
            </w:pPr>
            <w:r>
              <w:rPr>
                <w:spacing w:val="-5"/>
                <w:sz w:val="24"/>
              </w:rPr>
              <w:t>ями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207" w:hRule="atLeast"/>
        </w:trPr>
        <w:tc>
          <w:tcPr>
            <w:tcW w:w="1541" w:type="dxa"/>
            <w:vMerge/>
            <w:tcBorders>
              <w:top w:val="nil"/>
            </w:tcBorders>
          </w:tcPr>
          <w:p>
            <w:pPr>
              <w:rPr>
                <w:sz w:val="2"/>
                <w:szCs w:val="2"/>
              </w:rPr>
            </w:pPr>
          </w:p>
        </w:tc>
        <w:tc>
          <w:tcPr>
            <w:tcW w:w="1258" w:type="dxa"/>
          </w:tcPr>
          <w:p>
            <w:pPr>
              <w:pStyle w:val="TableParagraph"/>
              <w:tabs>
                <w:tab w:pos="1017" w:val="left" w:leader="none"/>
              </w:tabs>
              <w:ind w:left="105" w:right="99"/>
              <w:rPr>
                <w:sz w:val="24"/>
              </w:rPr>
            </w:pPr>
            <w:r>
              <w:rPr>
                <w:spacing w:val="-2"/>
                <w:sz w:val="24"/>
              </w:rPr>
              <w:t>Управлен </w:t>
            </w:r>
            <w:r>
              <w:rPr>
                <w:sz w:val="24"/>
              </w:rPr>
              <w:t>ие</w:t>
            </w:r>
            <w:r>
              <w:rPr>
                <w:spacing w:val="-10"/>
                <w:sz w:val="24"/>
              </w:rPr>
              <w:t> </w:t>
            </w:r>
            <w:r>
              <w:rPr>
                <w:sz w:val="24"/>
              </w:rPr>
              <w:t>делами </w:t>
            </w:r>
            <w:r>
              <w:rPr>
                <w:spacing w:val="-4"/>
                <w:sz w:val="24"/>
              </w:rPr>
              <w:t>Мэра</w:t>
            </w:r>
            <w:r>
              <w:rPr>
                <w:sz w:val="24"/>
              </w:rPr>
              <w:tab/>
            </w:r>
            <w:r>
              <w:rPr>
                <w:spacing w:val="-10"/>
                <w:sz w:val="24"/>
              </w:rPr>
              <w:t>и </w:t>
            </w:r>
            <w:r>
              <w:rPr>
                <w:spacing w:val="-2"/>
                <w:sz w:val="24"/>
              </w:rPr>
              <w:t>Правител ьства Москвы</w:t>
            </w:r>
          </w:p>
        </w:tc>
        <w:tc>
          <w:tcPr>
            <w:tcW w:w="1402" w:type="dxa"/>
          </w:tcPr>
          <w:p>
            <w:pPr>
              <w:pStyle w:val="TableParagraph"/>
              <w:spacing w:line="271" w:lineRule="exact"/>
              <w:ind w:left="103" w:right="96"/>
              <w:jc w:val="center"/>
              <w:rPr>
                <w:sz w:val="24"/>
              </w:rPr>
            </w:pPr>
            <w:r>
              <w:rPr>
                <w:spacing w:val="-2"/>
                <w:sz w:val="24"/>
              </w:rPr>
              <w:t>04А090850</w:t>
            </w:r>
          </w:p>
          <w:p>
            <w:pPr>
              <w:pStyle w:val="TableParagraph"/>
              <w:ind w:left="119" w:right="103" w:hanging="1"/>
              <w:jc w:val="center"/>
              <w:rPr>
                <w:sz w:val="24"/>
              </w:rPr>
            </w:pPr>
            <w:r>
              <w:rPr>
                <w:sz w:val="24"/>
              </w:rPr>
              <w:t>0 Уплата </w:t>
            </w:r>
            <w:r>
              <w:rPr>
                <w:spacing w:val="-2"/>
                <w:sz w:val="24"/>
              </w:rPr>
              <w:t>земельного </w:t>
            </w:r>
            <w:r>
              <w:rPr>
                <w:sz w:val="24"/>
              </w:rPr>
              <w:t>налога и налога на </w:t>
            </w:r>
            <w:r>
              <w:rPr>
                <w:spacing w:val="-2"/>
                <w:sz w:val="24"/>
              </w:rPr>
              <w:t>имущество</w:t>
            </w:r>
          </w:p>
          <w:p>
            <w:pPr>
              <w:pStyle w:val="TableParagraph"/>
              <w:spacing w:line="274" w:lineRule="exact"/>
              <w:ind w:left="103" w:right="87"/>
              <w:jc w:val="center"/>
              <w:rPr>
                <w:sz w:val="24"/>
              </w:rPr>
            </w:pPr>
            <w:r>
              <w:rPr>
                <w:spacing w:val="-2"/>
                <w:sz w:val="24"/>
              </w:rPr>
              <w:t>организаци </w:t>
            </w:r>
            <w:r>
              <w:rPr>
                <w:spacing w:val="-10"/>
                <w:sz w:val="24"/>
              </w:rPr>
              <w:t>й</w:t>
            </w:r>
          </w:p>
        </w:tc>
        <w:tc>
          <w:tcPr>
            <w:tcW w:w="840" w:type="dxa"/>
          </w:tcPr>
          <w:p>
            <w:pPr>
              <w:pStyle w:val="TableParagraph"/>
              <w:spacing w:line="272" w:lineRule="exact"/>
              <w:ind w:left="176"/>
              <w:rPr>
                <w:sz w:val="24"/>
              </w:rPr>
            </w:pPr>
            <w:r>
              <w:rPr>
                <w:spacing w:val="-4"/>
                <w:sz w:val="24"/>
              </w:rPr>
              <w:t>0707</w:t>
            </w:r>
          </w:p>
        </w:tc>
        <w:tc>
          <w:tcPr>
            <w:tcW w:w="701" w:type="dxa"/>
          </w:tcPr>
          <w:p>
            <w:pPr>
              <w:pStyle w:val="TableParagraph"/>
              <w:spacing w:line="272" w:lineRule="exact"/>
              <w:ind w:left="132" w:right="130"/>
              <w:jc w:val="center"/>
              <w:rPr>
                <w:sz w:val="24"/>
              </w:rPr>
            </w:pPr>
            <w:r>
              <w:rPr>
                <w:spacing w:val="-5"/>
                <w:sz w:val="24"/>
              </w:rPr>
              <w:t>843</w:t>
            </w:r>
          </w:p>
        </w:tc>
        <w:tc>
          <w:tcPr>
            <w:tcW w:w="840" w:type="dxa"/>
          </w:tcPr>
          <w:p>
            <w:pPr>
              <w:pStyle w:val="TableParagraph"/>
              <w:spacing w:line="272" w:lineRule="exact"/>
              <w:ind w:left="233"/>
              <w:rPr>
                <w:sz w:val="24"/>
              </w:rPr>
            </w:pPr>
            <w:r>
              <w:rPr>
                <w:spacing w:val="-5"/>
                <w:sz w:val="24"/>
              </w:rPr>
              <w:t>612</w:t>
            </w:r>
          </w:p>
        </w:tc>
        <w:tc>
          <w:tcPr>
            <w:tcW w:w="931" w:type="dxa"/>
          </w:tcPr>
          <w:p>
            <w:pPr>
              <w:pStyle w:val="TableParagraph"/>
              <w:spacing w:line="272" w:lineRule="exact"/>
              <w:ind w:left="310"/>
              <w:rPr>
                <w:sz w:val="24"/>
              </w:rPr>
            </w:pPr>
            <w:r>
              <w:rPr>
                <w:spacing w:val="-5"/>
                <w:sz w:val="24"/>
              </w:rPr>
              <w:t>0,0</w:t>
            </w:r>
          </w:p>
        </w:tc>
        <w:tc>
          <w:tcPr>
            <w:tcW w:w="993" w:type="dxa"/>
          </w:tcPr>
          <w:p>
            <w:pPr>
              <w:pStyle w:val="TableParagraph"/>
              <w:spacing w:line="271" w:lineRule="exact"/>
              <w:ind w:left="115" w:right="102"/>
              <w:jc w:val="center"/>
              <w:rPr>
                <w:sz w:val="24"/>
              </w:rPr>
            </w:pPr>
            <w:r>
              <w:rPr>
                <w:spacing w:val="-5"/>
                <w:sz w:val="24"/>
              </w:rPr>
              <w:t>11</w:t>
            </w:r>
          </w:p>
          <w:p>
            <w:pPr>
              <w:pStyle w:val="TableParagraph"/>
              <w:spacing w:line="275" w:lineRule="exact"/>
              <w:ind w:left="115" w:right="100"/>
              <w:jc w:val="center"/>
              <w:rPr>
                <w:sz w:val="24"/>
              </w:rPr>
            </w:pPr>
            <w:r>
              <w:rPr>
                <w:spacing w:val="-2"/>
                <w:sz w:val="24"/>
              </w:rPr>
              <w:t>761,2</w:t>
            </w:r>
          </w:p>
        </w:tc>
        <w:tc>
          <w:tcPr>
            <w:tcW w:w="993" w:type="dxa"/>
          </w:tcPr>
          <w:p>
            <w:pPr>
              <w:pStyle w:val="TableParagraph"/>
              <w:spacing w:line="271" w:lineRule="exact"/>
              <w:ind w:left="112" w:right="108"/>
              <w:jc w:val="center"/>
              <w:rPr>
                <w:sz w:val="24"/>
              </w:rPr>
            </w:pPr>
            <w:r>
              <w:rPr>
                <w:spacing w:val="-5"/>
                <w:sz w:val="24"/>
              </w:rPr>
              <w:t>12</w:t>
            </w:r>
          </w:p>
          <w:p>
            <w:pPr>
              <w:pStyle w:val="TableParagraph"/>
              <w:spacing w:line="275" w:lineRule="exact"/>
              <w:ind w:left="115" w:right="108"/>
              <w:jc w:val="center"/>
              <w:rPr>
                <w:sz w:val="24"/>
              </w:rPr>
            </w:pPr>
            <w:r>
              <w:rPr>
                <w:spacing w:val="-2"/>
                <w:sz w:val="24"/>
              </w:rPr>
              <w:t>034,3</w:t>
            </w:r>
          </w:p>
        </w:tc>
        <w:tc>
          <w:tcPr>
            <w:tcW w:w="1118" w:type="dxa"/>
          </w:tcPr>
          <w:p>
            <w:pPr>
              <w:pStyle w:val="TableParagraph"/>
              <w:spacing w:line="272" w:lineRule="exact"/>
              <w:ind w:left="134"/>
              <w:rPr>
                <w:sz w:val="24"/>
              </w:rPr>
            </w:pPr>
            <w:r>
              <w:rPr>
                <w:sz w:val="24"/>
              </w:rPr>
              <w:t>11</w:t>
            </w:r>
            <w:r>
              <w:rPr>
                <w:spacing w:val="2"/>
                <w:sz w:val="24"/>
              </w:rPr>
              <w:t> </w:t>
            </w:r>
            <w:r>
              <w:rPr>
                <w:spacing w:val="-2"/>
                <w:sz w:val="24"/>
              </w:rPr>
              <w:t>992,3</w:t>
            </w:r>
          </w:p>
        </w:tc>
        <w:tc>
          <w:tcPr>
            <w:tcW w:w="1118" w:type="dxa"/>
          </w:tcPr>
          <w:p>
            <w:pPr>
              <w:pStyle w:val="TableParagraph"/>
              <w:spacing w:line="272" w:lineRule="exact"/>
              <w:ind w:left="139"/>
              <w:rPr>
                <w:sz w:val="24"/>
              </w:rPr>
            </w:pPr>
            <w:r>
              <w:rPr>
                <w:sz w:val="24"/>
              </w:rPr>
              <w:t>12</w:t>
            </w:r>
            <w:r>
              <w:rPr>
                <w:spacing w:val="2"/>
                <w:sz w:val="24"/>
              </w:rPr>
              <w:t> </w:t>
            </w:r>
            <w:r>
              <w:rPr>
                <w:spacing w:val="-2"/>
                <w:sz w:val="24"/>
              </w:rPr>
              <w:t>982,0</w:t>
            </w:r>
          </w:p>
        </w:tc>
        <w:tc>
          <w:tcPr>
            <w:tcW w:w="1123" w:type="dxa"/>
          </w:tcPr>
          <w:p>
            <w:pPr>
              <w:pStyle w:val="TableParagraph"/>
              <w:spacing w:line="272" w:lineRule="exact"/>
              <w:ind w:left="139"/>
              <w:rPr>
                <w:sz w:val="24"/>
              </w:rPr>
            </w:pPr>
            <w:r>
              <w:rPr>
                <w:sz w:val="24"/>
              </w:rPr>
              <w:t>17</w:t>
            </w:r>
            <w:r>
              <w:rPr>
                <w:spacing w:val="2"/>
                <w:sz w:val="24"/>
              </w:rPr>
              <w:t> </w:t>
            </w:r>
            <w:r>
              <w:rPr>
                <w:spacing w:val="-2"/>
                <w:sz w:val="24"/>
              </w:rPr>
              <w:t>470,0</w:t>
            </w:r>
          </w:p>
        </w:tc>
        <w:tc>
          <w:tcPr>
            <w:tcW w:w="1118" w:type="dxa"/>
          </w:tcPr>
          <w:p>
            <w:pPr>
              <w:pStyle w:val="TableParagraph"/>
              <w:spacing w:line="272" w:lineRule="exact"/>
              <w:ind w:left="134"/>
              <w:rPr>
                <w:sz w:val="24"/>
              </w:rPr>
            </w:pPr>
            <w:r>
              <w:rPr>
                <w:sz w:val="24"/>
              </w:rPr>
              <w:t>17</w:t>
            </w:r>
            <w:r>
              <w:rPr>
                <w:spacing w:val="2"/>
                <w:sz w:val="24"/>
              </w:rPr>
              <w:t> </w:t>
            </w:r>
            <w:r>
              <w:rPr>
                <w:spacing w:val="-2"/>
                <w:sz w:val="24"/>
              </w:rPr>
              <w:t>139,0</w:t>
            </w:r>
          </w:p>
        </w:tc>
        <w:tc>
          <w:tcPr>
            <w:tcW w:w="1118" w:type="dxa"/>
          </w:tcPr>
          <w:p>
            <w:pPr>
              <w:pStyle w:val="TableParagraph"/>
              <w:spacing w:line="272" w:lineRule="exact"/>
              <w:ind w:left="110"/>
              <w:rPr>
                <w:sz w:val="24"/>
              </w:rPr>
            </w:pPr>
            <w:r>
              <w:rPr>
                <w:sz w:val="24"/>
              </w:rPr>
              <w:t>16</w:t>
            </w:r>
            <w:r>
              <w:rPr>
                <w:spacing w:val="2"/>
                <w:sz w:val="24"/>
              </w:rPr>
              <w:t> </w:t>
            </w:r>
            <w:r>
              <w:rPr>
                <w:spacing w:val="-2"/>
                <w:sz w:val="24"/>
              </w:rPr>
              <w:t>890,6</w:t>
            </w:r>
          </w:p>
        </w:tc>
      </w:tr>
      <w:tr>
        <w:trPr>
          <w:trHeight w:val="825" w:hRule="atLeast"/>
        </w:trPr>
        <w:tc>
          <w:tcPr>
            <w:tcW w:w="1541" w:type="dxa"/>
            <w:vMerge w:val="restart"/>
          </w:tcPr>
          <w:p>
            <w:pPr>
              <w:pStyle w:val="TableParagraph"/>
              <w:ind w:left="115" w:right="115" w:firstLine="5"/>
              <w:jc w:val="center"/>
              <w:rPr>
                <w:sz w:val="24"/>
              </w:rPr>
            </w:pPr>
            <w:r>
              <w:rPr>
                <w:spacing w:val="-2"/>
                <w:sz w:val="24"/>
              </w:rPr>
              <w:t>Социальная поддержка старшего поколения, ветеранов Великой Отечественн </w:t>
            </w:r>
            <w:r>
              <w:rPr>
                <w:sz w:val="24"/>
              </w:rPr>
              <w:t>ой войны, </w:t>
            </w:r>
            <w:r>
              <w:rPr>
                <w:spacing w:val="-2"/>
                <w:sz w:val="24"/>
              </w:rPr>
              <w:t>ветеранов боевых </w:t>
            </w:r>
            <w:r>
              <w:rPr>
                <w:sz w:val="24"/>
              </w:rPr>
              <w:t>действий и членов их </w:t>
            </w:r>
            <w:r>
              <w:rPr>
                <w:spacing w:val="-2"/>
                <w:sz w:val="24"/>
              </w:rPr>
              <w:t>семей</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spacing w:line="271" w:lineRule="exact"/>
              <w:ind w:left="103" w:right="91"/>
              <w:jc w:val="center"/>
              <w:rPr>
                <w:sz w:val="24"/>
              </w:rPr>
            </w:pPr>
            <w:r>
              <w:rPr>
                <w:spacing w:val="-2"/>
                <w:sz w:val="24"/>
              </w:rPr>
              <w:t>04Б000000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1" w:lineRule="exact"/>
              <w:ind w:left="281"/>
              <w:rPr>
                <w:sz w:val="24"/>
              </w:rPr>
            </w:pPr>
            <w:r>
              <w:rPr>
                <w:spacing w:val="-5"/>
                <w:sz w:val="24"/>
              </w:rPr>
              <w:t>258</w:t>
            </w:r>
          </w:p>
          <w:p>
            <w:pPr>
              <w:pStyle w:val="TableParagraph"/>
              <w:spacing w:line="275" w:lineRule="exact"/>
              <w:ind w:left="281"/>
              <w:rPr>
                <w:sz w:val="24"/>
              </w:rPr>
            </w:pPr>
            <w:r>
              <w:rPr>
                <w:spacing w:val="-5"/>
                <w:sz w:val="24"/>
              </w:rPr>
              <w:t>394</w:t>
            </w:r>
          </w:p>
          <w:p>
            <w:pPr>
              <w:pStyle w:val="TableParagraph"/>
              <w:spacing w:line="257" w:lineRule="exact" w:before="2"/>
              <w:ind w:left="190"/>
              <w:rPr>
                <w:sz w:val="24"/>
              </w:rPr>
            </w:pPr>
            <w:r>
              <w:rPr>
                <w:spacing w:val="-2"/>
                <w:sz w:val="24"/>
              </w:rPr>
              <w:t>361,6</w:t>
            </w:r>
          </w:p>
        </w:tc>
        <w:tc>
          <w:tcPr>
            <w:tcW w:w="993" w:type="dxa"/>
          </w:tcPr>
          <w:p>
            <w:pPr>
              <w:pStyle w:val="TableParagraph"/>
              <w:spacing w:line="271" w:lineRule="exact"/>
              <w:ind w:left="315"/>
              <w:rPr>
                <w:sz w:val="24"/>
              </w:rPr>
            </w:pPr>
            <w:r>
              <w:rPr>
                <w:spacing w:val="-5"/>
                <w:sz w:val="24"/>
              </w:rPr>
              <w:t>305</w:t>
            </w:r>
          </w:p>
          <w:p>
            <w:pPr>
              <w:pStyle w:val="TableParagraph"/>
              <w:spacing w:line="275" w:lineRule="exact"/>
              <w:ind w:left="315"/>
              <w:rPr>
                <w:sz w:val="24"/>
              </w:rPr>
            </w:pPr>
            <w:r>
              <w:rPr>
                <w:spacing w:val="-5"/>
                <w:sz w:val="24"/>
              </w:rPr>
              <w:t>200</w:t>
            </w:r>
          </w:p>
          <w:p>
            <w:pPr>
              <w:pStyle w:val="TableParagraph"/>
              <w:spacing w:line="257" w:lineRule="exact" w:before="2"/>
              <w:ind w:left="229"/>
              <w:rPr>
                <w:sz w:val="24"/>
              </w:rPr>
            </w:pPr>
            <w:r>
              <w:rPr>
                <w:spacing w:val="-2"/>
                <w:sz w:val="24"/>
              </w:rPr>
              <w:t>926,4</w:t>
            </w:r>
          </w:p>
        </w:tc>
        <w:tc>
          <w:tcPr>
            <w:tcW w:w="993" w:type="dxa"/>
          </w:tcPr>
          <w:p>
            <w:pPr>
              <w:pStyle w:val="TableParagraph"/>
              <w:spacing w:line="271" w:lineRule="exact"/>
              <w:ind w:left="133"/>
              <w:rPr>
                <w:sz w:val="24"/>
              </w:rPr>
            </w:pPr>
            <w:r>
              <w:rPr>
                <w:spacing w:val="-2"/>
                <w:sz w:val="24"/>
              </w:rPr>
              <w:t>326061</w:t>
            </w:r>
          </w:p>
          <w:p>
            <w:pPr>
              <w:pStyle w:val="TableParagraph"/>
              <w:spacing w:line="275" w:lineRule="exact"/>
              <w:ind w:left="225"/>
              <w:rPr>
                <w:sz w:val="24"/>
              </w:rPr>
            </w:pPr>
            <w:r>
              <w:rPr>
                <w:spacing w:val="-2"/>
                <w:sz w:val="24"/>
              </w:rPr>
              <w:t>127,4</w:t>
            </w:r>
          </w:p>
        </w:tc>
        <w:tc>
          <w:tcPr>
            <w:tcW w:w="1118" w:type="dxa"/>
          </w:tcPr>
          <w:p>
            <w:pPr>
              <w:pStyle w:val="TableParagraph"/>
              <w:spacing w:line="271" w:lineRule="exact"/>
              <w:ind w:left="77" w:right="77"/>
              <w:jc w:val="center"/>
              <w:rPr>
                <w:sz w:val="24"/>
              </w:rPr>
            </w:pPr>
            <w:r>
              <w:rPr>
                <w:spacing w:val="-5"/>
                <w:sz w:val="24"/>
              </w:rPr>
              <w:t>388</w:t>
            </w:r>
          </w:p>
          <w:p>
            <w:pPr>
              <w:pStyle w:val="TableParagraph"/>
              <w:spacing w:line="275" w:lineRule="exact"/>
              <w:ind w:left="80" w:right="77"/>
              <w:jc w:val="center"/>
              <w:rPr>
                <w:sz w:val="24"/>
              </w:rPr>
            </w:pPr>
            <w:r>
              <w:rPr>
                <w:spacing w:val="-2"/>
                <w:sz w:val="24"/>
              </w:rPr>
              <w:t>397121,2</w:t>
            </w:r>
          </w:p>
        </w:tc>
        <w:tc>
          <w:tcPr>
            <w:tcW w:w="1118" w:type="dxa"/>
          </w:tcPr>
          <w:p>
            <w:pPr>
              <w:pStyle w:val="TableParagraph"/>
              <w:spacing w:line="271" w:lineRule="exact"/>
              <w:ind w:left="168"/>
              <w:rPr>
                <w:sz w:val="24"/>
              </w:rPr>
            </w:pPr>
            <w:r>
              <w:rPr>
                <w:sz w:val="24"/>
              </w:rPr>
              <w:t>379</w:t>
            </w:r>
            <w:r>
              <w:rPr>
                <w:spacing w:val="2"/>
                <w:sz w:val="24"/>
              </w:rPr>
              <w:t> </w:t>
            </w:r>
            <w:r>
              <w:rPr>
                <w:spacing w:val="-5"/>
                <w:sz w:val="24"/>
              </w:rPr>
              <w:t>159</w:t>
            </w:r>
          </w:p>
          <w:p>
            <w:pPr>
              <w:pStyle w:val="TableParagraph"/>
              <w:spacing w:line="275" w:lineRule="exact"/>
              <w:ind w:left="293"/>
              <w:rPr>
                <w:sz w:val="24"/>
              </w:rPr>
            </w:pPr>
            <w:r>
              <w:rPr>
                <w:spacing w:val="-2"/>
                <w:sz w:val="24"/>
              </w:rPr>
              <w:t>723,6</w:t>
            </w:r>
          </w:p>
        </w:tc>
        <w:tc>
          <w:tcPr>
            <w:tcW w:w="1123" w:type="dxa"/>
          </w:tcPr>
          <w:p>
            <w:pPr>
              <w:pStyle w:val="TableParagraph"/>
              <w:spacing w:line="271" w:lineRule="exact"/>
              <w:ind w:left="95" w:right="88"/>
              <w:jc w:val="center"/>
              <w:rPr>
                <w:sz w:val="24"/>
              </w:rPr>
            </w:pPr>
            <w:r>
              <w:rPr>
                <w:spacing w:val="-5"/>
                <w:sz w:val="24"/>
              </w:rPr>
              <w:t>411</w:t>
            </w:r>
          </w:p>
          <w:p>
            <w:pPr>
              <w:pStyle w:val="TableParagraph"/>
              <w:spacing w:line="275" w:lineRule="exact"/>
              <w:ind w:left="95" w:right="86"/>
              <w:jc w:val="center"/>
              <w:rPr>
                <w:sz w:val="24"/>
              </w:rPr>
            </w:pPr>
            <w:r>
              <w:rPr>
                <w:spacing w:val="-2"/>
                <w:sz w:val="24"/>
              </w:rPr>
              <w:t>254391,6</w:t>
            </w:r>
          </w:p>
        </w:tc>
        <w:tc>
          <w:tcPr>
            <w:tcW w:w="1118" w:type="dxa"/>
          </w:tcPr>
          <w:p>
            <w:pPr>
              <w:pStyle w:val="TableParagraph"/>
              <w:spacing w:line="271" w:lineRule="exact"/>
              <w:ind w:left="164"/>
              <w:rPr>
                <w:sz w:val="24"/>
              </w:rPr>
            </w:pPr>
            <w:r>
              <w:rPr>
                <w:sz w:val="24"/>
              </w:rPr>
              <w:t>417</w:t>
            </w:r>
            <w:r>
              <w:rPr>
                <w:spacing w:val="2"/>
                <w:sz w:val="24"/>
              </w:rPr>
              <w:t> </w:t>
            </w:r>
            <w:r>
              <w:rPr>
                <w:spacing w:val="-5"/>
                <w:sz w:val="24"/>
              </w:rPr>
              <w:t>102</w:t>
            </w:r>
          </w:p>
          <w:p>
            <w:pPr>
              <w:pStyle w:val="TableParagraph"/>
              <w:spacing w:line="275" w:lineRule="exact"/>
              <w:ind w:left="289"/>
              <w:rPr>
                <w:sz w:val="24"/>
              </w:rPr>
            </w:pPr>
            <w:r>
              <w:rPr>
                <w:spacing w:val="-2"/>
                <w:sz w:val="24"/>
              </w:rPr>
              <w:t>710,9</w:t>
            </w:r>
          </w:p>
        </w:tc>
        <w:tc>
          <w:tcPr>
            <w:tcW w:w="1118" w:type="dxa"/>
          </w:tcPr>
          <w:p>
            <w:pPr>
              <w:pStyle w:val="TableParagraph"/>
              <w:spacing w:line="271" w:lineRule="exact"/>
              <w:ind w:left="111"/>
              <w:rPr>
                <w:sz w:val="24"/>
              </w:rPr>
            </w:pPr>
            <w:r>
              <w:rPr>
                <w:sz w:val="24"/>
              </w:rPr>
              <w:t>419</w:t>
            </w:r>
            <w:r>
              <w:rPr>
                <w:spacing w:val="33"/>
                <w:sz w:val="24"/>
              </w:rPr>
              <w:t>  </w:t>
            </w:r>
            <w:r>
              <w:rPr>
                <w:spacing w:val="-5"/>
                <w:sz w:val="24"/>
              </w:rPr>
              <w:t>694</w:t>
            </w:r>
          </w:p>
          <w:p>
            <w:pPr>
              <w:pStyle w:val="TableParagraph"/>
              <w:spacing w:line="275" w:lineRule="exact"/>
              <w:ind w:left="111"/>
              <w:rPr>
                <w:sz w:val="24"/>
              </w:rPr>
            </w:pPr>
            <w:r>
              <w:rPr>
                <w:spacing w:val="-2"/>
                <w:sz w:val="24"/>
              </w:rPr>
              <w:t>790,1</w:t>
            </w:r>
          </w:p>
        </w:tc>
      </w:tr>
      <w:tr>
        <w:trPr>
          <w:trHeight w:val="2207"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3" w:lineRule="exact"/>
              <w:ind w:left="103" w:right="91"/>
              <w:jc w:val="center"/>
              <w:rPr>
                <w:sz w:val="24"/>
              </w:rPr>
            </w:pPr>
            <w:r>
              <w:rPr>
                <w:spacing w:val="-2"/>
                <w:sz w:val="24"/>
              </w:rPr>
              <w:t>04Б000000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020</w:t>
            </w:r>
          </w:p>
        </w:tc>
        <w:tc>
          <w:tcPr>
            <w:tcW w:w="840" w:type="dxa"/>
          </w:tcPr>
          <w:p>
            <w:pPr>
              <w:pStyle w:val="TableParagraph"/>
              <w:rPr>
                <w:sz w:val="24"/>
              </w:rPr>
            </w:pPr>
          </w:p>
        </w:tc>
        <w:tc>
          <w:tcPr>
            <w:tcW w:w="931" w:type="dxa"/>
          </w:tcPr>
          <w:p>
            <w:pPr>
              <w:pStyle w:val="TableParagraph"/>
              <w:spacing w:line="273" w:lineRule="exact"/>
              <w:ind w:left="128"/>
              <w:rPr>
                <w:sz w:val="24"/>
              </w:rPr>
            </w:pPr>
            <w:r>
              <w:rPr>
                <w:sz w:val="24"/>
              </w:rPr>
              <w:t>41</w:t>
            </w:r>
            <w:r>
              <w:rPr>
                <w:spacing w:val="2"/>
                <w:sz w:val="24"/>
              </w:rPr>
              <w:t> </w:t>
            </w:r>
            <w:r>
              <w:rPr>
                <w:spacing w:val="-5"/>
                <w:sz w:val="24"/>
              </w:rPr>
              <w:t>285</w:t>
            </w:r>
          </w:p>
          <w:p>
            <w:pPr>
              <w:pStyle w:val="TableParagraph"/>
              <w:spacing w:before="2"/>
              <w:ind w:left="190"/>
              <w:rPr>
                <w:sz w:val="24"/>
              </w:rPr>
            </w:pPr>
            <w:r>
              <w:rPr>
                <w:spacing w:val="-2"/>
                <w:sz w:val="24"/>
              </w:rPr>
              <w:t>479,2</w:t>
            </w:r>
          </w:p>
        </w:tc>
        <w:tc>
          <w:tcPr>
            <w:tcW w:w="993" w:type="dxa"/>
          </w:tcPr>
          <w:p>
            <w:pPr>
              <w:pStyle w:val="TableParagraph"/>
              <w:spacing w:line="273" w:lineRule="exact"/>
              <w:ind w:left="166"/>
              <w:rPr>
                <w:sz w:val="24"/>
              </w:rPr>
            </w:pPr>
            <w:r>
              <w:rPr>
                <w:sz w:val="24"/>
              </w:rPr>
              <w:t>42</w:t>
            </w:r>
            <w:r>
              <w:rPr>
                <w:spacing w:val="2"/>
                <w:sz w:val="24"/>
              </w:rPr>
              <w:t> </w:t>
            </w:r>
            <w:r>
              <w:rPr>
                <w:spacing w:val="-5"/>
                <w:sz w:val="24"/>
              </w:rPr>
              <w:t>146</w:t>
            </w:r>
          </w:p>
          <w:p>
            <w:pPr>
              <w:pStyle w:val="TableParagraph"/>
              <w:spacing w:before="2"/>
              <w:ind w:left="229"/>
              <w:rPr>
                <w:sz w:val="24"/>
              </w:rPr>
            </w:pPr>
            <w:r>
              <w:rPr>
                <w:spacing w:val="-2"/>
                <w:sz w:val="24"/>
              </w:rPr>
              <w:t>088,9</w:t>
            </w:r>
          </w:p>
        </w:tc>
        <w:tc>
          <w:tcPr>
            <w:tcW w:w="993" w:type="dxa"/>
          </w:tcPr>
          <w:p>
            <w:pPr>
              <w:pStyle w:val="TableParagraph"/>
              <w:spacing w:line="273" w:lineRule="exact"/>
              <w:ind w:left="112" w:right="108"/>
              <w:jc w:val="center"/>
              <w:rPr>
                <w:sz w:val="24"/>
              </w:rPr>
            </w:pPr>
            <w:r>
              <w:rPr>
                <w:spacing w:val="-5"/>
                <w:sz w:val="24"/>
              </w:rPr>
              <w:t>42</w:t>
            </w:r>
          </w:p>
          <w:p>
            <w:pPr>
              <w:pStyle w:val="TableParagraph"/>
              <w:spacing w:line="275" w:lineRule="exact" w:before="2"/>
              <w:ind w:left="112" w:right="108"/>
              <w:jc w:val="center"/>
              <w:rPr>
                <w:sz w:val="24"/>
              </w:rPr>
            </w:pPr>
            <w:r>
              <w:rPr>
                <w:spacing w:val="-2"/>
                <w:sz w:val="24"/>
              </w:rPr>
              <w:t>891851</w:t>
            </w:r>
          </w:p>
          <w:p>
            <w:pPr>
              <w:pStyle w:val="TableParagraph"/>
              <w:spacing w:line="275" w:lineRule="exact"/>
              <w:ind w:left="114" w:right="108"/>
              <w:jc w:val="center"/>
              <w:rPr>
                <w:sz w:val="24"/>
              </w:rPr>
            </w:pPr>
            <w:r>
              <w:rPr>
                <w:spacing w:val="-5"/>
                <w:sz w:val="24"/>
              </w:rPr>
              <w:t>,2</w:t>
            </w:r>
          </w:p>
        </w:tc>
        <w:tc>
          <w:tcPr>
            <w:tcW w:w="1118" w:type="dxa"/>
          </w:tcPr>
          <w:p>
            <w:pPr>
              <w:pStyle w:val="TableParagraph"/>
              <w:spacing w:line="272" w:lineRule="exact"/>
              <w:ind w:left="225"/>
              <w:rPr>
                <w:sz w:val="24"/>
              </w:rPr>
            </w:pPr>
            <w:r>
              <w:rPr>
                <w:sz w:val="24"/>
              </w:rPr>
              <w:t>42</w:t>
            </w:r>
            <w:r>
              <w:rPr>
                <w:spacing w:val="2"/>
                <w:sz w:val="24"/>
              </w:rPr>
              <w:t> </w:t>
            </w:r>
            <w:r>
              <w:rPr>
                <w:spacing w:val="-5"/>
                <w:sz w:val="24"/>
              </w:rPr>
              <w:t>385</w:t>
            </w:r>
          </w:p>
          <w:p>
            <w:pPr>
              <w:pStyle w:val="TableParagraph"/>
              <w:spacing w:before="2"/>
              <w:ind w:left="287"/>
              <w:rPr>
                <w:sz w:val="24"/>
              </w:rPr>
            </w:pPr>
            <w:r>
              <w:rPr>
                <w:spacing w:val="-2"/>
                <w:sz w:val="24"/>
              </w:rPr>
              <w:t>627,8</w:t>
            </w:r>
          </w:p>
        </w:tc>
        <w:tc>
          <w:tcPr>
            <w:tcW w:w="1118" w:type="dxa"/>
          </w:tcPr>
          <w:p>
            <w:pPr>
              <w:pStyle w:val="TableParagraph"/>
              <w:spacing w:line="272" w:lineRule="exact"/>
              <w:ind w:left="230"/>
              <w:rPr>
                <w:sz w:val="24"/>
              </w:rPr>
            </w:pPr>
            <w:r>
              <w:rPr>
                <w:sz w:val="24"/>
              </w:rPr>
              <w:t>43</w:t>
            </w:r>
            <w:r>
              <w:rPr>
                <w:spacing w:val="2"/>
                <w:sz w:val="24"/>
              </w:rPr>
              <w:t> </w:t>
            </w:r>
            <w:r>
              <w:rPr>
                <w:spacing w:val="-5"/>
                <w:sz w:val="24"/>
              </w:rPr>
              <w:t>479</w:t>
            </w:r>
          </w:p>
          <w:p>
            <w:pPr>
              <w:pStyle w:val="TableParagraph"/>
              <w:spacing w:before="2"/>
              <w:ind w:left="293"/>
              <w:rPr>
                <w:sz w:val="24"/>
              </w:rPr>
            </w:pPr>
            <w:r>
              <w:rPr>
                <w:spacing w:val="-2"/>
                <w:sz w:val="24"/>
              </w:rPr>
              <w:t>017,0</w:t>
            </w:r>
          </w:p>
        </w:tc>
        <w:tc>
          <w:tcPr>
            <w:tcW w:w="1123" w:type="dxa"/>
          </w:tcPr>
          <w:p>
            <w:pPr>
              <w:pStyle w:val="TableParagraph"/>
              <w:spacing w:line="272" w:lineRule="exact"/>
              <w:ind w:left="95" w:right="89"/>
              <w:jc w:val="center"/>
              <w:rPr>
                <w:sz w:val="24"/>
              </w:rPr>
            </w:pPr>
            <w:r>
              <w:rPr>
                <w:spacing w:val="-2"/>
                <w:sz w:val="24"/>
              </w:rPr>
              <w:t>5000713</w:t>
            </w:r>
          </w:p>
          <w:p>
            <w:pPr>
              <w:pStyle w:val="TableParagraph"/>
              <w:spacing w:before="2"/>
              <w:ind w:left="95" w:right="74"/>
              <w:jc w:val="center"/>
              <w:rPr>
                <w:sz w:val="24"/>
              </w:rPr>
            </w:pPr>
            <w:r>
              <w:rPr>
                <w:spacing w:val="-5"/>
                <w:sz w:val="24"/>
              </w:rPr>
              <w:t>5,6</w:t>
            </w:r>
          </w:p>
        </w:tc>
        <w:tc>
          <w:tcPr>
            <w:tcW w:w="1118" w:type="dxa"/>
          </w:tcPr>
          <w:p>
            <w:pPr>
              <w:pStyle w:val="TableParagraph"/>
              <w:spacing w:line="272" w:lineRule="exact"/>
              <w:ind w:left="79" w:right="77"/>
              <w:jc w:val="center"/>
              <w:rPr>
                <w:sz w:val="24"/>
              </w:rPr>
            </w:pPr>
            <w:r>
              <w:rPr>
                <w:spacing w:val="-2"/>
                <w:sz w:val="24"/>
              </w:rPr>
              <w:t>5000710</w:t>
            </w:r>
          </w:p>
          <w:p>
            <w:pPr>
              <w:pStyle w:val="TableParagraph"/>
              <w:spacing w:before="2"/>
              <w:ind w:left="89" w:right="73"/>
              <w:jc w:val="center"/>
              <w:rPr>
                <w:sz w:val="24"/>
              </w:rPr>
            </w:pPr>
            <w:r>
              <w:rPr>
                <w:spacing w:val="-5"/>
                <w:sz w:val="24"/>
              </w:rPr>
              <w:t>6,7</w:t>
            </w:r>
          </w:p>
        </w:tc>
        <w:tc>
          <w:tcPr>
            <w:tcW w:w="1118" w:type="dxa"/>
          </w:tcPr>
          <w:p>
            <w:pPr>
              <w:pStyle w:val="TableParagraph"/>
              <w:tabs>
                <w:tab w:pos="658" w:val="left" w:leader="none"/>
              </w:tabs>
              <w:spacing w:line="272" w:lineRule="exact"/>
              <w:ind w:left="111"/>
              <w:rPr>
                <w:sz w:val="24"/>
              </w:rPr>
            </w:pPr>
            <w:r>
              <w:rPr>
                <w:spacing w:val="-5"/>
                <w:sz w:val="24"/>
              </w:rPr>
              <w:t>50</w:t>
            </w:r>
            <w:r>
              <w:rPr>
                <w:sz w:val="24"/>
              </w:rPr>
              <w:tab/>
            </w:r>
            <w:r>
              <w:rPr>
                <w:spacing w:val="-5"/>
                <w:sz w:val="24"/>
              </w:rPr>
              <w:t>007</w:t>
            </w:r>
          </w:p>
          <w:p>
            <w:pPr>
              <w:pStyle w:val="TableParagraph"/>
              <w:spacing w:before="2"/>
              <w:ind w:left="111"/>
              <w:rPr>
                <w:sz w:val="24"/>
              </w:rPr>
            </w:pPr>
            <w:r>
              <w:rPr>
                <w:spacing w:val="-2"/>
                <w:sz w:val="24"/>
              </w:rPr>
              <w:t>089,8</w:t>
            </w:r>
          </w:p>
        </w:tc>
      </w:tr>
      <w:tr>
        <w:trPr>
          <w:trHeight w:val="1655" w:hRule="atLeast"/>
        </w:trPr>
        <w:tc>
          <w:tcPr>
            <w:tcW w:w="1541"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3" w:lineRule="exact"/>
              <w:ind w:left="103" w:right="91"/>
              <w:jc w:val="center"/>
              <w:rPr>
                <w:sz w:val="24"/>
              </w:rPr>
            </w:pPr>
            <w:r>
              <w:rPr>
                <w:spacing w:val="-2"/>
                <w:sz w:val="24"/>
              </w:rPr>
              <w:t>04Б000000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054</w:t>
            </w:r>
          </w:p>
        </w:tc>
        <w:tc>
          <w:tcPr>
            <w:tcW w:w="840" w:type="dxa"/>
          </w:tcPr>
          <w:p>
            <w:pPr>
              <w:pStyle w:val="TableParagraph"/>
              <w:rPr>
                <w:sz w:val="24"/>
              </w:rPr>
            </w:pPr>
          </w:p>
        </w:tc>
        <w:tc>
          <w:tcPr>
            <w:tcW w:w="931" w:type="dxa"/>
          </w:tcPr>
          <w:p>
            <w:pPr>
              <w:pStyle w:val="TableParagraph"/>
              <w:spacing w:line="273" w:lineRule="exact"/>
              <w:ind w:left="219"/>
              <w:rPr>
                <w:sz w:val="24"/>
              </w:rPr>
            </w:pPr>
            <w:r>
              <w:rPr>
                <w:spacing w:val="-4"/>
                <w:sz w:val="24"/>
              </w:rPr>
              <w:t>1016</w:t>
            </w:r>
          </w:p>
          <w:p>
            <w:pPr>
              <w:pStyle w:val="TableParagraph"/>
              <w:spacing w:before="2"/>
              <w:ind w:left="190"/>
              <w:rPr>
                <w:sz w:val="24"/>
              </w:rPr>
            </w:pPr>
            <w:r>
              <w:rPr>
                <w:spacing w:val="-2"/>
                <w:sz w:val="24"/>
              </w:rPr>
              <w:t>586,9</w:t>
            </w:r>
          </w:p>
        </w:tc>
        <w:tc>
          <w:tcPr>
            <w:tcW w:w="993" w:type="dxa"/>
          </w:tcPr>
          <w:p>
            <w:pPr>
              <w:pStyle w:val="TableParagraph"/>
              <w:spacing w:line="273" w:lineRule="exact"/>
              <w:ind w:left="8"/>
              <w:jc w:val="center"/>
              <w:rPr>
                <w:sz w:val="24"/>
              </w:rPr>
            </w:pPr>
            <w:r>
              <w:rPr>
                <w:sz w:val="24"/>
              </w:rPr>
              <w:t>1</w:t>
            </w:r>
          </w:p>
          <w:p>
            <w:pPr>
              <w:pStyle w:val="TableParagraph"/>
              <w:spacing w:line="275" w:lineRule="exact" w:before="2"/>
              <w:ind w:left="115" w:right="103"/>
              <w:jc w:val="center"/>
              <w:rPr>
                <w:sz w:val="24"/>
              </w:rPr>
            </w:pPr>
            <w:r>
              <w:rPr>
                <w:spacing w:val="-2"/>
                <w:sz w:val="24"/>
              </w:rPr>
              <w:t>195215</w:t>
            </w:r>
          </w:p>
          <w:p>
            <w:pPr>
              <w:pStyle w:val="TableParagraph"/>
              <w:spacing w:line="275" w:lineRule="exact"/>
              <w:ind w:left="115" w:right="100"/>
              <w:jc w:val="center"/>
              <w:rPr>
                <w:sz w:val="24"/>
              </w:rPr>
            </w:pPr>
            <w:r>
              <w:rPr>
                <w:spacing w:val="-5"/>
                <w:sz w:val="24"/>
              </w:rPr>
              <w:t>,1</w:t>
            </w:r>
          </w:p>
        </w:tc>
        <w:tc>
          <w:tcPr>
            <w:tcW w:w="993" w:type="dxa"/>
          </w:tcPr>
          <w:p>
            <w:pPr>
              <w:pStyle w:val="TableParagraph"/>
              <w:spacing w:line="272" w:lineRule="exact"/>
              <w:jc w:val="center"/>
              <w:rPr>
                <w:sz w:val="24"/>
              </w:rPr>
            </w:pPr>
            <w:r>
              <w:rPr>
                <w:sz w:val="24"/>
              </w:rPr>
              <w:t>1</w:t>
            </w:r>
          </w:p>
          <w:p>
            <w:pPr>
              <w:pStyle w:val="TableParagraph"/>
              <w:spacing w:line="275" w:lineRule="exact" w:before="2"/>
              <w:ind w:left="112" w:right="108"/>
              <w:jc w:val="center"/>
              <w:rPr>
                <w:sz w:val="24"/>
              </w:rPr>
            </w:pPr>
            <w:r>
              <w:rPr>
                <w:spacing w:val="-2"/>
                <w:sz w:val="24"/>
              </w:rPr>
              <w:t>230169</w:t>
            </w:r>
          </w:p>
          <w:p>
            <w:pPr>
              <w:pStyle w:val="TableParagraph"/>
              <w:spacing w:line="275" w:lineRule="exact"/>
              <w:ind w:left="114" w:right="108"/>
              <w:jc w:val="center"/>
              <w:rPr>
                <w:sz w:val="24"/>
              </w:rPr>
            </w:pPr>
            <w:r>
              <w:rPr>
                <w:spacing w:val="-5"/>
                <w:sz w:val="24"/>
              </w:rPr>
              <w:t>,9</w:t>
            </w:r>
          </w:p>
        </w:tc>
        <w:tc>
          <w:tcPr>
            <w:tcW w:w="1118" w:type="dxa"/>
          </w:tcPr>
          <w:p>
            <w:pPr>
              <w:pStyle w:val="TableParagraph"/>
              <w:spacing w:line="272" w:lineRule="exact"/>
              <w:ind w:left="283"/>
              <w:rPr>
                <w:sz w:val="24"/>
              </w:rPr>
            </w:pPr>
            <w:r>
              <w:rPr>
                <w:sz w:val="24"/>
              </w:rPr>
              <w:t>1</w:t>
            </w:r>
            <w:r>
              <w:rPr>
                <w:spacing w:val="2"/>
                <w:sz w:val="24"/>
              </w:rPr>
              <w:t> </w:t>
            </w:r>
            <w:r>
              <w:rPr>
                <w:spacing w:val="-5"/>
                <w:sz w:val="24"/>
              </w:rPr>
              <w:t>147</w:t>
            </w:r>
          </w:p>
          <w:p>
            <w:pPr>
              <w:pStyle w:val="TableParagraph"/>
              <w:spacing w:before="2"/>
              <w:ind w:left="287"/>
              <w:rPr>
                <w:sz w:val="24"/>
              </w:rPr>
            </w:pPr>
            <w:r>
              <w:rPr>
                <w:spacing w:val="-2"/>
                <w:sz w:val="24"/>
              </w:rPr>
              <w:t>976,2</w:t>
            </w:r>
          </w:p>
        </w:tc>
        <w:tc>
          <w:tcPr>
            <w:tcW w:w="1118" w:type="dxa"/>
          </w:tcPr>
          <w:p>
            <w:pPr>
              <w:pStyle w:val="TableParagraph"/>
              <w:spacing w:line="272" w:lineRule="exact"/>
              <w:ind w:left="11"/>
              <w:jc w:val="center"/>
              <w:rPr>
                <w:sz w:val="24"/>
              </w:rPr>
            </w:pPr>
            <w:r>
              <w:rPr>
                <w:sz w:val="24"/>
              </w:rPr>
              <w:t>1</w:t>
            </w:r>
          </w:p>
          <w:p>
            <w:pPr>
              <w:pStyle w:val="TableParagraph"/>
              <w:spacing w:before="2"/>
              <w:ind w:left="89" w:right="76"/>
              <w:jc w:val="center"/>
              <w:rPr>
                <w:sz w:val="24"/>
              </w:rPr>
            </w:pPr>
            <w:r>
              <w:rPr>
                <w:spacing w:val="-2"/>
                <w:sz w:val="24"/>
              </w:rPr>
              <w:t>464105,7</w:t>
            </w:r>
          </w:p>
        </w:tc>
        <w:tc>
          <w:tcPr>
            <w:tcW w:w="1123" w:type="dxa"/>
          </w:tcPr>
          <w:p>
            <w:pPr>
              <w:pStyle w:val="TableParagraph"/>
              <w:spacing w:line="273" w:lineRule="exact"/>
              <w:ind w:left="288"/>
              <w:rPr>
                <w:sz w:val="24"/>
              </w:rPr>
            </w:pPr>
            <w:r>
              <w:rPr>
                <w:sz w:val="24"/>
              </w:rPr>
              <w:t>1</w:t>
            </w:r>
            <w:r>
              <w:rPr>
                <w:spacing w:val="2"/>
                <w:sz w:val="24"/>
              </w:rPr>
              <w:t> </w:t>
            </w:r>
            <w:r>
              <w:rPr>
                <w:spacing w:val="-5"/>
                <w:sz w:val="24"/>
              </w:rPr>
              <w:t>727</w:t>
            </w:r>
          </w:p>
          <w:p>
            <w:pPr>
              <w:pStyle w:val="TableParagraph"/>
              <w:spacing w:before="2"/>
              <w:ind w:left="293"/>
              <w:rPr>
                <w:sz w:val="24"/>
              </w:rPr>
            </w:pPr>
            <w:r>
              <w:rPr>
                <w:spacing w:val="-2"/>
                <w:sz w:val="24"/>
              </w:rPr>
              <w:t>482,7</w:t>
            </w:r>
          </w:p>
        </w:tc>
        <w:tc>
          <w:tcPr>
            <w:tcW w:w="1118" w:type="dxa"/>
          </w:tcPr>
          <w:p>
            <w:pPr>
              <w:pStyle w:val="TableParagraph"/>
              <w:spacing w:line="273" w:lineRule="exact"/>
              <w:ind w:left="284"/>
              <w:rPr>
                <w:sz w:val="24"/>
              </w:rPr>
            </w:pPr>
            <w:r>
              <w:rPr>
                <w:sz w:val="24"/>
              </w:rPr>
              <w:t>1</w:t>
            </w:r>
            <w:r>
              <w:rPr>
                <w:spacing w:val="2"/>
                <w:sz w:val="24"/>
              </w:rPr>
              <w:t> </w:t>
            </w:r>
            <w:r>
              <w:rPr>
                <w:spacing w:val="-5"/>
                <w:sz w:val="24"/>
              </w:rPr>
              <w:t>727</w:t>
            </w:r>
          </w:p>
          <w:p>
            <w:pPr>
              <w:pStyle w:val="TableParagraph"/>
              <w:spacing w:before="2"/>
              <w:ind w:left="289"/>
              <w:rPr>
                <w:sz w:val="24"/>
              </w:rPr>
            </w:pPr>
            <w:r>
              <w:rPr>
                <w:spacing w:val="-2"/>
                <w:sz w:val="24"/>
              </w:rPr>
              <w:t>482,7</w:t>
            </w:r>
          </w:p>
        </w:tc>
        <w:tc>
          <w:tcPr>
            <w:tcW w:w="1118" w:type="dxa"/>
          </w:tcPr>
          <w:p>
            <w:pPr>
              <w:pStyle w:val="TableParagraph"/>
              <w:tabs>
                <w:tab w:pos="658" w:val="left" w:leader="none"/>
              </w:tabs>
              <w:spacing w:line="273" w:lineRule="exact"/>
              <w:ind w:left="111"/>
              <w:rPr>
                <w:sz w:val="24"/>
              </w:rPr>
            </w:pPr>
            <w:r>
              <w:rPr>
                <w:spacing w:val="-10"/>
                <w:sz w:val="24"/>
              </w:rPr>
              <w:t>1</w:t>
            </w:r>
            <w:r>
              <w:rPr>
                <w:sz w:val="24"/>
              </w:rPr>
              <w:tab/>
            </w:r>
            <w:r>
              <w:rPr>
                <w:spacing w:val="-5"/>
                <w:sz w:val="24"/>
              </w:rPr>
              <w:t>727</w:t>
            </w:r>
          </w:p>
          <w:p>
            <w:pPr>
              <w:pStyle w:val="TableParagraph"/>
              <w:spacing w:before="2"/>
              <w:ind w:left="111"/>
              <w:rPr>
                <w:sz w:val="24"/>
              </w:rPr>
            </w:pPr>
            <w:r>
              <w:rPr>
                <w:spacing w:val="-2"/>
                <w:sz w:val="24"/>
              </w:rPr>
              <w:t>482,7</w:t>
            </w:r>
          </w:p>
        </w:tc>
      </w:tr>
      <w:tr>
        <w:trPr>
          <w:trHeight w:val="1382" w:hRule="atLeast"/>
        </w:trPr>
        <w:tc>
          <w:tcPr>
            <w:tcW w:w="1541" w:type="dxa"/>
            <w:vMerge/>
            <w:tcBorders>
              <w:top w:val="nil"/>
            </w:tcBorders>
          </w:tcPr>
          <w:p>
            <w:pPr>
              <w:rPr>
                <w:sz w:val="2"/>
                <w:szCs w:val="2"/>
              </w:rPr>
            </w:pPr>
          </w:p>
        </w:tc>
        <w:tc>
          <w:tcPr>
            <w:tcW w:w="1258" w:type="dxa"/>
            <w:tcBorders>
              <w:bottom w:val="nil"/>
            </w:tcBorders>
          </w:tcPr>
          <w:p>
            <w:pPr>
              <w:pStyle w:val="TableParagraph"/>
              <w:spacing w:line="273" w:lineRule="exact"/>
              <w:ind w:left="105"/>
              <w:rPr>
                <w:sz w:val="24"/>
              </w:rPr>
            </w:pPr>
            <w:r>
              <w:rPr>
                <w:spacing w:val="-2"/>
                <w:sz w:val="24"/>
              </w:rPr>
              <w:t>Департам</w:t>
            </w:r>
          </w:p>
          <w:p>
            <w:pPr>
              <w:pStyle w:val="TableParagraph"/>
              <w:spacing w:line="237" w:lineRule="auto" w:before="4"/>
              <w:ind w:left="105" w:right="87"/>
              <w:rPr>
                <w:sz w:val="24"/>
              </w:rPr>
            </w:pPr>
            <w:r>
              <w:rPr>
                <w:sz w:val="24"/>
              </w:rPr>
              <w:t>ент</w:t>
            </w:r>
            <w:r>
              <w:rPr>
                <w:spacing w:val="39"/>
                <w:sz w:val="24"/>
              </w:rPr>
              <w:t> </w:t>
            </w:r>
            <w:r>
              <w:rPr>
                <w:sz w:val="24"/>
              </w:rPr>
              <w:t>труда </w:t>
            </w:r>
            <w:r>
              <w:rPr>
                <w:spacing w:val="-10"/>
                <w:sz w:val="24"/>
              </w:rPr>
              <w:t>и</w:t>
            </w:r>
          </w:p>
          <w:p>
            <w:pPr>
              <w:pStyle w:val="TableParagraph"/>
              <w:spacing w:line="274" w:lineRule="exact"/>
              <w:ind w:left="105" w:right="191"/>
              <w:rPr>
                <w:sz w:val="24"/>
              </w:rPr>
            </w:pPr>
            <w:r>
              <w:rPr>
                <w:spacing w:val="-2"/>
                <w:sz w:val="24"/>
              </w:rPr>
              <w:t>социальн </w:t>
            </w:r>
            <w:r>
              <w:rPr>
                <w:spacing w:val="-6"/>
                <w:sz w:val="24"/>
              </w:rPr>
              <w:t>ой</w:t>
            </w:r>
          </w:p>
        </w:tc>
        <w:tc>
          <w:tcPr>
            <w:tcW w:w="1402" w:type="dxa"/>
            <w:tcBorders>
              <w:bottom w:val="nil"/>
            </w:tcBorders>
          </w:tcPr>
          <w:p>
            <w:pPr>
              <w:pStyle w:val="TableParagraph"/>
              <w:spacing w:line="272" w:lineRule="exact"/>
              <w:ind w:left="103" w:right="91"/>
              <w:jc w:val="center"/>
              <w:rPr>
                <w:sz w:val="24"/>
              </w:rPr>
            </w:pPr>
            <w:r>
              <w:rPr>
                <w:spacing w:val="-2"/>
                <w:sz w:val="24"/>
              </w:rPr>
              <w:t>04Б000000</w:t>
            </w:r>
          </w:p>
          <w:p>
            <w:pPr>
              <w:pStyle w:val="TableParagraph"/>
              <w:spacing w:before="2"/>
              <w:ind w:left="12"/>
              <w:jc w:val="center"/>
              <w:rPr>
                <w:sz w:val="24"/>
              </w:rPr>
            </w:pPr>
            <w:r>
              <w:rPr>
                <w:sz w:val="24"/>
              </w:rPr>
              <w:t>0</w:t>
            </w:r>
          </w:p>
        </w:tc>
        <w:tc>
          <w:tcPr>
            <w:tcW w:w="840" w:type="dxa"/>
            <w:tcBorders>
              <w:bottom w:val="nil"/>
            </w:tcBorders>
          </w:tcPr>
          <w:p>
            <w:pPr>
              <w:pStyle w:val="TableParagraph"/>
              <w:rPr>
                <w:sz w:val="24"/>
              </w:rPr>
            </w:pP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rPr>
                <w:sz w:val="24"/>
              </w:rPr>
            </w:pPr>
          </w:p>
        </w:tc>
        <w:tc>
          <w:tcPr>
            <w:tcW w:w="931" w:type="dxa"/>
            <w:tcBorders>
              <w:bottom w:val="nil"/>
            </w:tcBorders>
          </w:tcPr>
          <w:p>
            <w:pPr>
              <w:pStyle w:val="TableParagraph"/>
              <w:spacing w:line="272" w:lineRule="exact"/>
              <w:ind w:left="281"/>
              <w:rPr>
                <w:sz w:val="24"/>
              </w:rPr>
            </w:pPr>
            <w:r>
              <w:rPr>
                <w:spacing w:val="-5"/>
                <w:sz w:val="24"/>
              </w:rPr>
              <w:t>131</w:t>
            </w:r>
          </w:p>
          <w:p>
            <w:pPr>
              <w:pStyle w:val="TableParagraph"/>
              <w:spacing w:line="275" w:lineRule="exact" w:before="2"/>
              <w:ind w:left="281"/>
              <w:rPr>
                <w:sz w:val="24"/>
              </w:rPr>
            </w:pPr>
            <w:r>
              <w:rPr>
                <w:spacing w:val="-5"/>
                <w:sz w:val="24"/>
              </w:rPr>
              <w:t>061</w:t>
            </w:r>
          </w:p>
          <w:p>
            <w:pPr>
              <w:pStyle w:val="TableParagraph"/>
              <w:spacing w:line="275" w:lineRule="exact"/>
              <w:ind w:left="190"/>
              <w:rPr>
                <w:sz w:val="24"/>
              </w:rPr>
            </w:pPr>
            <w:r>
              <w:rPr>
                <w:spacing w:val="-2"/>
                <w:sz w:val="24"/>
              </w:rPr>
              <w:t>706,8</w:t>
            </w:r>
          </w:p>
        </w:tc>
        <w:tc>
          <w:tcPr>
            <w:tcW w:w="993" w:type="dxa"/>
            <w:tcBorders>
              <w:bottom w:val="nil"/>
            </w:tcBorders>
          </w:tcPr>
          <w:p>
            <w:pPr>
              <w:pStyle w:val="TableParagraph"/>
              <w:spacing w:line="272" w:lineRule="exact"/>
              <w:ind w:left="137"/>
              <w:rPr>
                <w:sz w:val="24"/>
              </w:rPr>
            </w:pPr>
            <w:r>
              <w:rPr>
                <w:spacing w:val="-2"/>
                <w:sz w:val="24"/>
              </w:rPr>
              <w:t>170425</w:t>
            </w:r>
          </w:p>
          <w:p>
            <w:pPr>
              <w:pStyle w:val="TableParagraph"/>
              <w:spacing w:before="2"/>
              <w:ind w:left="229"/>
              <w:rPr>
                <w:sz w:val="24"/>
              </w:rPr>
            </w:pPr>
            <w:r>
              <w:rPr>
                <w:spacing w:val="-2"/>
                <w:sz w:val="24"/>
              </w:rPr>
              <w:t>231,7</w:t>
            </w:r>
          </w:p>
        </w:tc>
        <w:tc>
          <w:tcPr>
            <w:tcW w:w="993" w:type="dxa"/>
            <w:tcBorders>
              <w:bottom w:val="nil"/>
            </w:tcBorders>
          </w:tcPr>
          <w:p>
            <w:pPr>
              <w:pStyle w:val="TableParagraph"/>
              <w:spacing w:line="272" w:lineRule="exact"/>
              <w:ind w:left="311"/>
              <w:rPr>
                <w:sz w:val="24"/>
              </w:rPr>
            </w:pPr>
            <w:r>
              <w:rPr>
                <w:spacing w:val="-5"/>
                <w:sz w:val="24"/>
              </w:rPr>
              <w:t>180</w:t>
            </w:r>
          </w:p>
          <w:p>
            <w:pPr>
              <w:pStyle w:val="TableParagraph"/>
              <w:spacing w:line="275" w:lineRule="exact" w:before="2"/>
              <w:ind w:left="311"/>
              <w:rPr>
                <w:sz w:val="24"/>
              </w:rPr>
            </w:pPr>
            <w:r>
              <w:rPr>
                <w:spacing w:val="-5"/>
                <w:sz w:val="24"/>
              </w:rPr>
              <w:t>856</w:t>
            </w:r>
          </w:p>
          <w:p>
            <w:pPr>
              <w:pStyle w:val="TableParagraph"/>
              <w:spacing w:line="275" w:lineRule="exact"/>
              <w:ind w:left="224"/>
              <w:rPr>
                <w:sz w:val="24"/>
              </w:rPr>
            </w:pPr>
            <w:r>
              <w:rPr>
                <w:spacing w:val="-2"/>
                <w:sz w:val="24"/>
              </w:rPr>
              <w:t>018,1</w:t>
            </w:r>
          </w:p>
        </w:tc>
        <w:tc>
          <w:tcPr>
            <w:tcW w:w="1118" w:type="dxa"/>
            <w:tcBorders>
              <w:bottom w:val="nil"/>
            </w:tcBorders>
          </w:tcPr>
          <w:p>
            <w:pPr>
              <w:pStyle w:val="TableParagraph"/>
              <w:spacing w:line="272" w:lineRule="exact"/>
              <w:ind w:left="163"/>
              <w:rPr>
                <w:sz w:val="24"/>
              </w:rPr>
            </w:pPr>
            <w:r>
              <w:rPr>
                <w:sz w:val="24"/>
              </w:rPr>
              <w:t>200</w:t>
            </w:r>
            <w:r>
              <w:rPr>
                <w:spacing w:val="2"/>
                <w:sz w:val="24"/>
              </w:rPr>
              <w:t> </w:t>
            </w:r>
            <w:r>
              <w:rPr>
                <w:spacing w:val="-5"/>
                <w:sz w:val="24"/>
              </w:rPr>
              <w:t>504</w:t>
            </w:r>
          </w:p>
          <w:p>
            <w:pPr>
              <w:pStyle w:val="TableParagraph"/>
              <w:spacing w:before="2"/>
              <w:ind w:left="287"/>
              <w:rPr>
                <w:sz w:val="24"/>
              </w:rPr>
            </w:pPr>
            <w:r>
              <w:rPr>
                <w:spacing w:val="-2"/>
                <w:sz w:val="24"/>
              </w:rPr>
              <w:t>212,1</w:t>
            </w:r>
          </w:p>
        </w:tc>
        <w:tc>
          <w:tcPr>
            <w:tcW w:w="1118" w:type="dxa"/>
            <w:tcBorders>
              <w:bottom w:val="nil"/>
            </w:tcBorders>
          </w:tcPr>
          <w:p>
            <w:pPr>
              <w:pStyle w:val="TableParagraph"/>
              <w:spacing w:line="272" w:lineRule="exact"/>
              <w:ind w:left="88" w:right="77"/>
              <w:jc w:val="center"/>
              <w:rPr>
                <w:sz w:val="24"/>
              </w:rPr>
            </w:pPr>
            <w:r>
              <w:rPr>
                <w:spacing w:val="-5"/>
                <w:sz w:val="24"/>
              </w:rPr>
              <w:t>190</w:t>
            </w:r>
          </w:p>
          <w:p>
            <w:pPr>
              <w:pStyle w:val="TableParagraph"/>
              <w:spacing w:before="2"/>
              <w:ind w:left="89" w:right="76"/>
              <w:jc w:val="center"/>
              <w:rPr>
                <w:sz w:val="24"/>
              </w:rPr>
            </w:pPr>
            <w:r>
              <w:rPr>
                <w:spacing w:val="-2"/>
                <w:sz w:val="24"/>
              </w:rPr>
              <w:t>917135,0</w:t>
            </w:r>
          </w:p>
        </w:tc>
        <w:tc>
          <w:tcPr>
            <w:tcW w:w="1123" w:type="dxa"/>
            <w:tcBorders>
              <w:bottom w:val="nil"/>
            </w:tcBorders>
          </w:tcPr>
          <w:p>
            <w:pPr>
              <w:pStyle w:val="TableParagraph"/>
              <w:spacing w:line="273" w:lineRule="exact"/>
              <w:ind w:left="168"/>
              <w:rPr>
                <w:sz w:val="24"/>
              </w:rPr>
            </w:pPr>
            <w:r>
              <w:rPr>
                <w:sz w:val="24"/>
              </w:rPr>
              <w:t>211</w:t>
            </w:r>
            <w:r>
              <w:rPr>
                <w:spacing w:val="2"/>
                <w:sz w:val="24"/>
              </w:rPr>
              <w:t> </w:t>
            </w:r>
            <w:r>
              <w:rPr>
                <w:spacing w:val="-5"/>
                <w:sz w:val="24"/>
              </w:rPr>
              <w:t>710</w:t>
            </w:r>
          </w:p>
          <w:p>
            <w:pPr>
              <w:pStyle w:val="TableParagraph"/>
              <w:spacing w:before="2"/>
              <w:ind w:left="293"/>
              <w:rPr>
                <w:sz w:val="24"/>
              </w:rPr>
            </w:pPr>
            <w:r>
              <w:rPr>
                <w:spacing w:val="-2"/>
                <w:sz w:val="24"/>
              </w:rPr>
              <w:t>314,6</w:t>
            </w:r>
          </w:p>
        </w:tc>
        <w:tc>
          <w:tcPr>
            <w:tcW w:w="1118" w:type="dxa"/>
            <w:tcBorders>
              <w:bottom w:val="nil"/>
            </w:tcBorders>
          </w:tcPr>
          <w:p>
            <w:pPr>
              <w:pStyle w:val="TableParagraph"/>
              <w:spacing w:line="273" w:lineRule="exact"/>
              <w:ind w:left="164"/>
              <w:rPr>
                <w:sz w:val="24"/>
              </w:rPr>
            </w:pPr>
            <w:r>
              <w:rPr>
                <w:sz w:val="24"/>
              </w:rPr>
              <w:t>212</w:t>
            </w:r>
            <w:r>
              <w:rPr>
                <w:spacing w:val="2"/>
                <w:sz w:val="24"/>
              </w:rPr>
              <w:t> </w:t>
            </w:r>
            <w:r>
              <w:rPr>
                <w:spacing w:val="-5"/>
                <w:sz w:val="24"/>
              </w:rPr>
              <w:t>183</w:t>
            </w:r>
          </w:p>
          <w:p>
            <w:pPr>
              <w:pStyle w:val="TableParagraph"/>
              <w:spacing w:before="2"/>
              <w:ind w:left="289"/>
              <w:rPr>
                <w:sz w:val="24"/>
              </w:rPr>
            </w:pPr>
            <w:r>
              <w:rPr>
                <w:spacing w:val="-2"/>
                <w:sz w:val="24"/>
              </w:rPr>
              <w:t>443,0</w:t>
            </w:r>
          </w:p>
        </w:tc>
        <w:tc>
          <w:tcPr>
            <w:tcW w:w="1118" w:type="dxa"/>
            <w:tcBorders>
              <w:bottom w:val="nil"/>
            </w:tcBorders>
          </w:tcPr>
          <w:p>
            <w:pPr>
              <w:pStyle w:val="TableParagraph"/>
              <w:spacing w:line="273" w:lineRule="exact"/>
              <w:ind w:left="111"/>
              <w:rPr>
                <w:sz w:val="24"/>
              </w:rPr>
            </w:pPr>
            <w:r>
              <w:rPr>
                <w:sz w:val="24"/>
              </w:rPr>
              <w:t>211</w:t>
            </w:r>
            <w:r>
              <w:rPr>
                <w:spacing w:val="33"/>
                <w:sz w:val="24"/>
              </w:rPr>
              <w:t>  </w:t>
            </w:r>
            <w:r>
              <w:rPr>
                <w:spacing w:val="-5"/>
                <w:sz w:val="24"/>
              </w:rPr>
              <w:t>965</w:t>
            </w:r>
          </w:p>
          <w:p>
            <w:pPr>
              <w:pStyle w:val="TableParagraph"/>
              <w:spacing w:before="2"/>
              <w:ind w:left="111"/>
              <w:rPr>
                <w:sz w:val="24"/>
              </w:rPr>
            </w:pPr>
            <w:r>
              <w:rPr>
                <w:spacing w:val="-2"/>
                <w:sz w:val="24"/>
              </w:rPr>
              <w:t>593,9</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118" w:hRule="exact"/>
        </w:trPr>
        <w:tc>
          <w:tcPr>
            <w:tcW w:w="1541" w:type="dxa"/>
            <w:vMerge w:val="restart"/>
          </w:tcPr>
          <w:p>
            <w:pPr>
              <w:pStyle w:val="TableParagraph"/>
              <w:rPr>
                <w:sz w:val="24"/>
              </w:rPr>
            </w:pPr>
          </w:p>
        </w:tc>
        <w:tc>
          <w:tcPr>
            <w:tcW w:w="1258" w:type="dxa"/>
          </w:tcPr>
          <w:p>
            <w:pPr>
              <w:pStyle w:val="TableParagraph"/>
              <w:spacing w:before="1"/>
              <w:ind w:left="100" w:right="104"/>
              <w:rPr>
                <w:sz w:val="24"/>
              </w:rPr>
            </w:pPr>
            <w:r>
              <w:rPr>
                <w:spacing w:val="-2"/>
                <w:sz w:val="24"/>
              </w:rPr>
              <w:t>защиты населения города</w:t>
            </w:r>
          </w:p>
          <w:p>
            <w:pPr>
              <w:pStyle w:val="TableParagraph"/>
              <w:spacing w:line="259" w:lineRule="exact"/>
              <w:ind w:left="100"/>
              <w:rPr>
                <w:sz w:val="24"/>
              </w:rPr>
            </w:pPr>
            <w:r>
              <w:rPr>
                <w:spacing w:val="-2"/>
                <w:sz w:val="24"/>
              </w:rPr>
              <w:t>Москвы</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tabs>
                <w:tab w:pos="1017" w:val="left" w:leader="none"/>
              </w:tabs>
              <w:ind w:left="100" w:right="99"/>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0" w:right="105"/>
              <w:rPr>
                <w:sz w:val="24"/>
              </w:rPr>
            </w:pPr>
            <w:r>
              <w:rPr>
                <w:spacing w:val="-2"/>
                <w:sz w:val="24"/>
              </w:rPr>
              <w:t>развития дорожно- транспорт </w:t>
            </w:r>
            <w:r>
              <w:rPr>
                <w:spacing w:val="-4"/>
                <w:sz w:val="24"/>
              </w:rPr>
              <w:t>ной </w:t>
            </w:r>
            <w:r>
              <w:rPr>
                <w:spacing w:val="-2"/>
                <w:sz w:val="24"/>
              </w:rPr>
              <w:t>инфрастр уктуры города</w:t>
            </w:r>
          </w:p>
          <w:p>
            <w:pPr>
              <w:pStyle w:val="TableParagraph"/>
              <w:spacing w:line="259" w:lineRule="exact"/>
              <w:ind w:left="100"/>
              <w:rPr>
                <w:sz w:val="24"/>
              </w:rPr>
            </w:pPr>
            <w:r>
              <w:rPr>
                <w:spacing w:val="-2"/>
                <w:sz w:val="24"/>
              </w:rPr>
              <w:t>Москвы</w:t>
            </w:r>
          </w:p>
        </w:tc>
        <w:tc>
          <w:tcPr>
            <w:tcW w:w="1402" w:type="dxa"/>
            <w:vMerge w:val="restart"/>
          </w:tcPr>
          <w:p>
            <w:pPr>
              <w:pStyle w:val="TableParagraph"/>
              <w:spacing w:line="271" w:lineRule="exact"/>
              <w:ind w:left="100" w:right="96"/>
              <w:jc w:val="center"/>
              <w:rPr>
                <w:sz w:val="24"/>
              </w:rPr>
            </w:pPr>
            <w:r>
              <w:rPr>
                <w:spacing w:val="-2"/>
                <w:sz w:val="24"/>
              </w:rPr>
              <w:t>04Б000000</w:t>
            </w:r>
          </w:p>
          <w:p>
            <w:pPr>
              <w:pStyle w:val="TableParagraph"/>
              <w:spacing w:line="275" w:lineRule="exact"/>
              <w:ind w:left="4"/>
              <w:jc w:val="center"/>
              <w:rPr>
                <w:sz w:val="24"/>
              </w:rPr>
            </w:pPr>
            <w:r>
              <w:rPr>
                <w:sz w:val="24"/>
              </w:rPr>
              <w:t>0</w:t>
            </w:r>
          </w:p>
        </w:tc>
        <w:tc>
          <w:tcPr>
            <w:tcW w:w="840" w:type="dxa"/>
            <w:vMerge w:val="restart"/>
          </w:tcPr>
          <w:p>
            <w:pPr>
              <w:pStyle w:val="TableParagraph"/>
              <w:rPr>
                <w:sz w:val="24"/>
              </w:rPr>
            </w:pPr>
          </w:p>
        </w:tc>
        <w:tc>
          <w:tcPr>
            <w:tcW w:w="701" w:type="dxa"/>
            <w:vMerge w:val="restart"/>
          </w:tcPr>
          <w:p>
            <w:pPr>
              <w:pStyle w:val="TableParagraph"/>
              <w:spacing w:line="272" w:lineRule="exact"/>
              <w:ind w:left="162"/>
              <w:rPr>
                <w:sz w:val="24"/>
              </w:rPr>
            </w:pPr>
            <w:r>
              <w:rPr>
                <w:spacing w:val="-5"/>
                <w:sz w:val="24"/>
              </w:rPr>
              <w:t>780</w:t>
            </w:r>
          </w:p>
        </w:tc>
        <w:tc>
          <w:tcPr>
            <w:tcW w:w="840" w:type="dxa"/>
            <w:vMerge w:val="restart"/>
          </w:tcPr>
          <w:p>
            <w:pPr>
              <w:pStyle w:val="TableParagraph"/>
              <w:rPr>
                <w:sz w:val="24"/>
              </w:rPr>
            </w:pPr>
          </w:p>
        </w:tc>
        <w:tc>
          <w:tcPr>
            <w:tcW w:w="931" w:type="dxa"/>
            <w:vMerge w:val="restart"/>
          </w:tcPr>
          <w:p>
            <w:pPr>
              <w:pStyle w:val="TableParagraph"/>
              <w:spacing w:line="271" w:lineRule="exact"/>
              <w:ind w:left="124"/>
              <w:rPr>
                <w:sz w:val="24"/>
              </w:rPr>
            </w:pPr>
            <w:r>
              <w:rPr>
                <w:sz w:val="24"/>
              </w:rPr>
              <w:t>81</w:t>
            </w:r>
            <w:r>
              <w:rPr>
                <w:spacing w:val="2"/>
                <w:sz w:val="24"/>
              </w:rPr>
              <w:t> </w:t>
            </w:r>
            <w:r>
              <w:rPr>
                <w:spacing w:val="-5"/>
                <w:sz w:val="24"/>
              </w:rPr>
              <w:t>554</w:t>
            </w:r>
          </w:p>
          <w:p>
            <w:pPr>
              <w:pStyle w:val="TableParagraph"/>
              <w:spacing w:line="275" w:lineRule="exact"/>
              <w:ind w:left="186"/>
              <w:rPr>
                <w:sz w:val="24"/>
              </w:rPr>
            </w:pPr>
            <w:r>
              <w:rPr>
                <w:spacing w:val="-2"/>
                <w:sz w:val="24"/>
              </w:rPr>
              <w:t>032,9</w:t>
            </w:r>
          </w:p>
        </w:tc>
        <w:tc>
          <w:tcPr>
            <w:tcW w:w="993" w:type="dxa"/>
            <w:vMerge w:val="restart"/>
          </w:tcPr>
          <w:p>
            <w:pPr>
              <w:pStyle w:val="TableParagraph"/>
              <w:spacing w:line="271" w:lineRule="exact"/>
              <w:ind w:left="162"/>
              <w:rPr>
                <w:sz w:val="24"/>
              </w:rPr>
            </w:pPr>
            <w:r>
              <w:rPr>
                <w:sz w:val="24"/>
              </w:rPr>
              <w:t>90</w:t>
            </w:r>
            <w:r>
              <w:rPr>
                <w:spacing w:val="2"/>
                <w:sz w:val="24"/>
              </w:rPr>
              <w:t> </w:t>
            </w:r>
            <w:r>
              <w:rPr>
                <w:spacing w:val="-5"/>
                <w:sz w:val="24"/>
              </w:rPr>
              <w:t>321</w:t>
            </w:r>
          </w:p>
          <w:p>
            <w:pPr>
              <w:pStyle w:val="TableParagraph"/>
              <w:spacing w:line="275" w:lineRule="exact"/>
              <w:ind w:left="225"/>
              <w:rPr>
                <w:sz w:val="24"/>
              </w:rPr>
            </w:pPr>
            <w:r>
              <w:rPr>
                <w:spacing w:val="-2"/>
                <w:sz w:val="24"/>
              </w:rPr>
              <w:t>980,3</w:t>
            </w:r>
          </w:p>
        </w:tc>
        <w:tc>
          <w:tcPr>
            <w:tcW w:w="993" w:type="dxa"/>
            <w:vMerge w:val="restart"/>
          </w:tcPr>
          <w:p>
            <w:pPr>
              <w:pStyle w:val="TableParagraph"/>
              <w:spacing w:line="271" w:lineRule="exact"/>
              <w:ind w:left="158"/>
              <w:rPr>
                <w:sz w:val="24"/>
              </w:rPr>
            </w:pPr>
            <w:r>
              <w:rPr>
                <w:sz w:val="24"/>
              </w:rPr>
              <w:t>99</w:t>
            </w:r>
            <w:r>
              <w:rPr>
                <w:spacing w:val="2"/>
                <w:sz w:val="24"/>
              </w:rPr>
              <w:t> </w:t>
            </w:r>
            <w:r>
              <w:rPr>
                <w:spacing w:val="-5"/>
                <w:sz w:val="24"/>
              </w:rPr>
              <w:t>956</w:t>
            </w:r>
          </w:p>
          <w:p>
            <w:pPr>
              <w:pStyle w:val="TableParagraph"/>
              <w:spacing w:line="275" w:lineRule="exact"/>
              <w:ind w:left="220"/>
              <w:rPr>
                <w:sz w:val="24"/>
              </w:rPr>
            </w:pPr>
            <w:r>
              <w:rPr>
                <w:spacing w:val="-2"/>
                <w:sz w:val="24"/>
              </w:rPr>
              <w:t>857,4</w:t>
            </w:r>
          </w:p>
        </w:tc>
        <w:tc>
          <w:tcPr>
            <w:tcW w:w="1118" w:type="dxa"/>
            <w:vMerge w:val="restart"/>
          </w:tcPr>
          <w:p>
            <w:pPr>
              <w:pStyle w:val="TableParagraph"/>
              <w:spacing w:line="271" w:lineRule="exact"/>
              <w:ind w:left="158"/>
              <w:rPr>
                <w:sz w:val="24"/>
              </w:rPr>
            </w:pPr>
            <w:r>
              <w:rPr>
                <w:sz w:val="24"/>
              </w:rPr>
              <w:t>142</w:t>
            </w:r>
            <w:r>
              <w:rPr>
                <w:spacing w:val="2"/>
                <w:sz w:val="24"/>
              </w:rPr>
              <w:t> </w:t>
            </w:r>
            <w:r>
              <w:rPr>
                <w:spacing w:val="-5"/>
                <w:sz w:val="24"/>
              </w:rPr>
              <w:t>867</w:t>
            </w:r>
          </w:p>
          <w:p>
            <w:pPr>
              <w:pStyle w:val="TableParagraph"/>
              <w:spacing w:line="275" w:lineRule="exact"/>
              <w:ind w:left="282"/>
              <w:rPr>
                <w:sz w:val="24"/>
              </w:rPr>
            </w:pPr>
            <w:r>
              <w:rPr>
                <w:spacing w:val="-2"/>
                <w:sz w:val="24"/>
              </w:rPr>
              <w:t>517,0</w:t>
            </w:r>
          </w:p>
        </w:tc>
        <w:tc>
          <w:tcPr>
            <w:tcW w:w="1118" w:type="dxa"/>
            <w:vMerge w:val="restart"/>
          </w:tcPr>
          <w:p>
            <w:pPr>
              <w:pStyle w:val="TableParagraph"/>
              <w:spacing w:line="271" w:lineRule="exact"/>
              <w:ind w:left="162"/>
              <w:rPr>
                <w:sz w:val="24"/>
              </w:rPr>
            </w:pPr>
            <w:r>
              <w:rPr>
                <w:sz w:val="24"/>
              </w:rPr>
              <w:t>142</w:t>
            </w:r>
            <w:r>
              <w:rPr>
                <w:spacing w:val="2"/>
                <w:sz w:val="24"/>
              </w:rPr>
              <w:t> </w:t>
            </w:r>
            <w:r>
              <w:rPr>
                <w:spacing w:val="-5"/>
                <w:sz w:val="24"/>
              </w:rPr>
              <w:t>074</w:t>
            </w:r>
          </w:p>
          <w:p>
            <w:pPr>
              <w:pStyle w:val="TableParagraph"/>
              <w:spacing w:line="275" w:lineRule="exact"/>
              <w:ind w:left="287"/>
              <w:rPr>
                <w:sz w:val="24"/>
              </w:rPr>
            </w:pPr>
            <w:r>
              <w:rPr>
                <w:spacing w:val="-2"/>
                <w:sz w:val="24"/>
              </w:rPr>
              <w:t>597,6</w:t>
            </w:r>
          </w:p>
        </w:tc>
        <w:tc>
          <w:tcPr>
            <w:tcW w:w="1123" w:type="dxa"/>
            <w:vMerge w:val="restart"/>
          </w:tcPr>
          <w:p>
            <w:pPr>
              <w:pStyle w:val="TableParagraph"/>
              <w:spacing w:line="271" w:lineRule="exact"/>
              <w:ind w:left="162"/>
              <w:rPr>
                <w:sz w:val="24"/>
              </w:rPr>
            </w:pPr>
            <w:r>
              <w:rPr>
                <w:sz w:val="24"/>
              </w:rPr>
              <w:t>147</w:t>
            </w:r>
            <w:r>
              <w:rPr>
                <w:spacing w:val="2"/>
                <w:sz w:val="24"/>
              </w:rPr>
              <w:t> </w:t>
            </w:r>
            <w:r>
              <w:rPr>
                <w:spacing w:val="-5"/>
                <w:sz w:val="24"/>
              </w:rPr>
              <w:t>787</w:t>
            </w:r>
          </w:p>
          <w:p>
            <w:pPr>
              <w:pStyle w:val="TableParagraph"/>
              <w:spacing w:line="275" w:lineRule="exact"/>
              <w:ind w:left="287"/>
              <w:rPr>
                <w:sz w:val="24"/>
              </w:rPr>
            </w:pPr>
            <w:r>
              <w:rPr>
                <w:spacing w:val="-2"/>
                <w:sz w:val="24"/>
              </w:rPr>
              <w:t>800,9</w:t>
            </w:r>
          </w:p>
        </w:tc>
        <w:tc>
          <w:tcPr>
            <w:tcW w:w="1118" w:type="dxa"/>
            <w:vMerge w:val="restart"/>
          </w:tcPr>
          <w:p>
            <w:pPr>
              <w:pStyle w:val="TableParagraph"/>
              <w:spacing w:line="271" w:lineRule="exact"/>
              <w:ind w:left="158"/>
              <w:rPr>
                <w:sz w:val="24"/>
              </w:rPr>
            </w:pPr>
            <w:r>
              <w:rPr>
                <w:sz w:val="24"/>
              </w:rPr>
              <w:t>153</w:t>
            </w:r>
            <w:r>
              <w:rPr>
                <w:spacing w:val="2"/>
                <w:sz w:val="24"/>
              </w:rPr>
              <w:t> </w:t>
            </w:r>
            <w:r>
              <w:rPr>
                <w:spacing w:val="-5"/>
                <w:sz w:val="24"/>
              </w:rPr>
              <w:t>163</w:t>
            </w:r>
          </w:p>
          <w:p>
            <w:pPr>
              <w:pStyle w:val="TableParagraph"/>
              <w:spacing w:line="275" w:lineRule="exact"/>
              <w:ind w:left="282"/>
              <w:rPr>
                <w:sz w:val="24"/>
              </w:rPr>
            </w:pPr>
            <w:r>
              <w:rPr>
                <w:spacing w:val="-2"/>
                <w:sz w:val="24"/>
              </w:rPr>
              <w:t>020,7</w:t>
            </w:r>
          </w:p>
        </w:tc>
        <w:tc>
          <w:tcPr>
            <w:tcW w:w="1118" w:type="dxa"/>
            <w:vMerge w:val="restart"/>
          </w:tcPr>
          <w:p>
            <w:pPr>
              <w:pStyle w:val="TableParagraph"/>
              <w:spacing w:line="271" w:lineRule="exact"/>
              <w:ind w:left="105"/>
              <w:rPr>
                <w:sz w:val="24"/>
              </w:rPr>
            </w:pPr>
            <w:r>
              <w:rPr>
                <w:sz w:val="24"/>
              </w:rPr>
              <w:t>155</w:t>
            </w:r>
            <w:r>
              <w:rPr>
                <w:spacing w:val="33"/>
                <w:sz w:val="24"/>
              </w:rPr>
              <w:t>  </w:t>
            </w:r>
            <w:r>
              <w:rPr>
                <w:spacing w:val="-5"/>
                <w:sz w:val="24"/>
              </w:rPr>
              <w:t>972</w:t>
            </w:r>
          </w:p>
          <w:p>
            <w:pPr>
              <w:pStyle w:val="TableParagraph"/>
              <w:spacing w:line="275" w:lineRule="exact"/>
              <w:ind w:left="105"/>
              <w:rPr>
                <w:sz w:val="24"/>
              </w:rPr>
            </w:pPr>
            <w:r>
              <w:rPr>
                <w:spacing w:val="-2"/>
                <w:sz w:val="24"/>
              </w:rPr>
              <w:t>965,9</w:t>
            </w:r>
          </w:p>
        </w:tc>
      </w:tr>
      <w:tr>
        <w:trPr>
          <w:trHeight w:val="3038"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491" w:hRule="exact"/>
        </w:trPr>
        <w:tc>
          <w:tcPr>
            <w:tcW w:w="1541" w:type="dxa"/>
            <w:vMerge/>
            <w:tcBorders>
              <w:top w:val="nil"/>
            </w:tcBorders>
          </w:tcPr>
          <w:p>
            <w:pPr>
              <w:rPr>
                <w:sz w:val="2"/>
                <w:szCs w:val="2"/>
              </w:rPr>
            </w:pPr>
          </w:p>
        </w:tc>
        <w:tc>
          <w:tcPr>
            <w:tcW w:w="1258" w:type="dxa"/>
          </w:tcPr>
          <w:p>
            <w:pPr>
              <w:pStyle w:val="TableParagraph"/>
              <w:ind w:left="100" w:right="95"/>
              <w:rPr>
                <w:sz w:val="24"/>
              </w:rPr>
            </w:pPr>
            <w:r>
              <w:rPr>
                <w:spacing w:val="-2"/>
                <w:sz w:val="24"/>
              </w:rPr>
              <w:t>Префекту </w:t>
            </w:r>
            <w:r>
              <w:rPr>
                <w:spacing w:val="-6"/>
                <w:sz w:val="24"/>
              </w:rPr>
              <w:t>ра </w:t>
            </w:r>
            <w:r>
              <w:rPr>
                <w:spacing w:val="-2"/>
                <w:sz w:val="24"/>
              </w:rPr>
              <w:t>Восточно </w:t>
            </w:r>
            <w:r>
              <w:rPr>
                <w:spacing w:val="-6"/>
                <w:sz w:val="24"/>
              </w:rPr>
              <w:t>го </w:t>
            </w:r>
            <w:r>
              <w:rPr>
                <w:spacing w:val="-2"/>
                <w:sz w:val="24"/>
              </w:rPr>
              <w:t>админист ративного округа города</w:t>
            </w:r>
          </w:p>
          <w:p>
            <w:pPr>
              <w:pStyle w:val="TableParagraph"/>
              <w:spacing w:line="257" w:lineRule="exact"/>
              <w:ind w:left="100"/>
              <w:rPr>
                <w:sz w:val="24"/>
              </w:rPr>
            </w:pPr>
            <w:r>
              <w:rPr>
                <w:spacing w:val="-2"/>
                <w:sz w:val="24"/>
              </w:rPr>
              <w:t>Москвы</w:t>
            </w:r>
          </w:p>
        </w:tc>
        <w:tc>
          <w:tcPr>
            <w:tcW w:w="1402" w:type="dxa"/>
          </w:tcPr>
          <w:p>
            <w:pPr>
              <w:pStyle w:val="TableParagraph"/>
              <w:spacing w:line="271" w:lineRule="exact"/>
              <w:ind w:left="100" w:right="96"/>
              <w:jc w:val="center"/>
              <w:rPr>
                <w:sz w:val="24"/>
              </w:rPr>
            </w:pPr>
            <w:r>
              <w:rPr>
                <w:spacing w:val="-2"/>
                <w:sz w:val="24"/>
              </w:rPr>
              <w:t>04Б000000</w:t>
            </w:r>
          </w:p>
          <w:p>
            <w:pPr>
              <w:pStyle w:val="TableParagraph"/>
              <w:spacing w:line="275" w:lineRule="exact"/>
              <w:ind w:left="4"/>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28" w:right="130"/>
              <w:jc w:val="center"/>
              <w:rPr>
                <w:sz w:val="24"/>
              </w:rPr>
            </w:pPr>
            <w:r>
              <w:rPr>
                <w:spacing w:val="-5"/>
                <w:sz w:val="24"/>
              </w:rPr>
              <w:t>901</w:t>
            </w:r>
          </w:p>
        </w:tc>
        <w:tc>
          <w:tcPr>
            <w:tcW w:w="840" w:type="dxa"/>
          </w:tcPr>
          <w:p>
            <w:pPr>
              <w:pStyle w:val="TableParagraph"/>
              <w:rPr>
                <w:sz w:val="24"/>
              </w:rPr>
            </w:pPr>
          </w:p>
        </w:tc>
        <w:tc>
          <w:tcPr>
            <w:tcW w:w="931" w:type="dxa"/>
          </w:tcPr>
          <w:p>
            <w:pPr>
              <w:pStyle w:val="TableParagraph"/>
              <w:spacing w:line="271" w:lineRule="exact"/>
              <w:ind w:left="278"/>
              <w:rPr>
                <w:sz w:val="24"/>
              </w:rPr>
            </w:pPr>
            <w:r>
              <w:rPr>
                <w:spacing w:val="-5"/>
                <w:sz w:val="24"/>
              </w:rPr>
              <w:t>284</w:t>
            </w:r>
          </w:p>
          <w:p>
            <w:pPr>
              <w:pStyle w:val="TableParagraph"/>
              <w:spacing w:line="275" w:lineRule="exact"/>
              <w:ind w:left="186"/>
              <w:rPr>
                <w:sz w:val="24"/>
              </w:rPr>
            </w:pPr>
            <w:r>
              <w:rPr>
                <w:spacing w:val="-2"/>
                <w:sz w:val="24"/>
              </w:rPr>
              <w:t>500,6</w:t>
            </w:r>
          </w:p>
        </w:tc>
        <w:tc>
          <w:tcPr>
            <w:tcW w:w="993" w:type="dxa"/>
          </w:tcPr>
          <w:p>
            <w:pPr>
              <w:pStyle w:val="TableParagraph"/>
              <w:spacing w:line="271" w:lineRule="exact"/>
              <w:ind w:left="112" w:right="108"/>
              <w:jc w:val="center"/>
              <w:rPr>
                <w:sz w:val="24"/>
              </w:rPr>
            </w:pPr>
            <w:r>
              <w:rPr>
                <w:spacing w:val="-5"/>
                <w:sz w:val="24"/>
              </w:rPr>
              <w:t>56</w:t>
            </w:r>
          </w:p>
          <w:p>
            <w:pPr>
              <w:pStyle w:val="TableParagraph"/>
              <w:spacing w:line="275" w:lineRule="exact"/>
              <w:ind w:left="115" w:right="108"/>
              <w:jc w:val="center"/>
              <w:rPr>
                <w:sz w:val="24"/>
              </w:rPr>
            </w:pPr>
            <w:r>
              <w:rPr>
                <w:spacing w:val="-2"/>
                <w:sz w:val="24"/>
              </w:rPr>
              <w:t>816,2</w:t>
            </w:r>
          </w:p>
        </w:tc>
        <w:tc>
          <w:tcPr>
            <w:tcW w:w="993" w:type="dxa"/>
          </w:tcPr>
          <w:p>
            <w:pPr>
              <w:pStyle w:val="TableParagraph"/>
              <w:spacing w:line="271" w:lineRule="exact"/>
              <w:ind w:left="106" w:right="108"/>
              <w:jc w:val="center"/>
              <w:rPr>
                <w:sz w:val="24"/>
              </w:rPr>
            </w:pPr>
            <w:r>
              <w:rPr>
                <w:spacing w:val="-5"/>
                <w:sz w:val="24"/>
              </w:rPr>
              <w:t>56</w:t>
            </w:r>
          </w:p>
          <w:p>
            <w:pPr>
              <w:pStyle w:val="TableParagraph"/>
              <w:spacing w:line="275" w:lineRule="exact"/>
              <w:ind w:left="108" w:right="108"/>
              <w:jc w:val="center"/>
              <w:rPr>
                <w:sz w:val="24"/>
              </w:rPr>
            </w:pPr>
            <w:r>
              <w:rPr>
                <w:spacing w:val="-2"/>
                <w:sz w:val="24"/>
              </w:rPr>
              <w:t>780,9</w:t>
            </w:r>
          </w:p>
        </w:tc>
        <w:tc>
          <w:tcPr>
            <w:tcW w:w="1118" w:type="dxa"/>
          </w:tcPr>
          <w:p>
            <w:pPr>
              <w:pStyle w:val="TableParagraph"/>
              <w:spacing w:line="273" w:lineRule="exact"/>
              <w:ind w:left="129"/>
              <w:rPr>
                <w:sz w:val="24"/>
              </w:rPr>
            </w:pPr>
            <w:r>
              <w:rPr>
                <w:sz w:val="24"/>
              </w:rPr>
              <w:t>67</w:t>
            </w:r>
            <w:r>
              <w:rPr>
                <w:spacing w:val="2"/>
                <w:sz w:val="24"/>
              </w:rPr>
              <w:t> </w:t>
            </w:r>
            <w:r>
              <w:rPr>
                <w:spacing w:val="-2"/>
                <w:sz w:val="24"/>
              </w:rPr>
              <w:t>474,5</w:t>
            </w:r>
          </w:p>
        </w:tc>
        <w:tc>
          <w:tcPr>
            <w:tcW w:w="1118" w:type="dxa"/>
          </w:tcPr>
          <w:p>
            <w:pPr>
              <w:pStyle w:val="TableParagraph"/>
              <w:spacing w:line="273" w:lineRule="exact"/>
              <w:ind w:left="78" w:right="77"/>
              <w:jc w:val="center"/>
              <w:rPr>
                <w:sz w:val="24"/>
              </w:rPr>
            </w:pPr>
            <w:r>
              <w:rPr>
                <w:sz w:val="24"/>
              </w:rPr>
              <w:t>40</w:t>
            </w:r>
            <w:r>
              <w:rPr>
                <w:spacing w:val="2"/>
                <w:sz w:val="24"/>
              </w:rPr>
              <w:t> </w:t>
            </w:r>
            <w:r>
              <w:rPr>
                <w:spacing w:val="-2"/>
                <w:sz w:val="24"/>
              </w:rPr>
              <w:t>908,9</w:t>
            </w:r>
          </w:p>
        </w:tc>
        <w:tc>
          <w:tcPr>
            <w:tcW w:w="1123" w:type="dxa"/>
          </w:tcPr>
          <w:p>
            <w:pPr>
              <w:pStyle w:val="TableParagraph"/>
              <w:spacing w:line="273" w:lineRule="exact"/>
              <w:ind w:left="90" w:right="90"/>
              <w:jc w:val="center"/>
              <w:rPr>
                <w:sz w:val="24"/>
              </w:rPr>
            </w:pPr>
            <w:r>
              <w:rPr>
                <w:spacing w:val="-4"/>
                <w:sz w:val="24"/>
              </w:rPr>
              <w:t>19,5</w:t>
            </w:r>
          </w:p>
        </w:tc>
        <w:tc>
          <w:tcPr>
            <w:tcW w:w="1118" w:type="dxa"/>
          </w:tcPr>
          <w:p>
            <w:pPr>
              <w:pStyle w:val="TableParagraph"/>
              <w:spacing w:line="273" w:lineRule="exact"/>
              <w:ind w:left="72" w:right="77"/>
              <w:jc w:val="center"/>
              <w:rPr>
                <w:sz w:val="24"/>
              </w:rPr>
            </w:pPr>
            <w:r>
              <w:rPr>
                <w:spacing w:val="-4"/>
                <w:sz w:val="24"/>
              </w:rPr>
              <w:t>19,5</w:t>
            </w:r>
          </w:p>
        </w:tc>
        <w:tc>
          <w:tcPr>
            <w:tcW w:w="1118" w:type="dxa"/>
          </w:tcPr>
          <w:p>
            <w:pPr>
              <w:pStyle w:val="TableParagraph"/>
              <w:spacing w:line="273" w:lineRule="exact"/>
              <w:ind w:left="107"/>
              <w:rPr>
                <w:sz w:val="24"/>
              </w:rPr>
            </w:pPr>
            <w:r>
              <w:rPr>
                <w:spacing w:val="-4"/>
                <w:sz w:val="24"/>
              </w:rPr>
              <w:t>19,5</w:t>
            </w:r>
          </w:p>
        </w:tc>
      </w:tr>
      <w:tr>
        <w:trPr>
          <w:trHeight w:val="2495" w:hRule="exact"/>
        </w:trPr>
        <w:tc>
          <w:tcPr>
            <w:tcW w:w="1541" w:type="dxa"/>
            <w:vMerge/>
            <w:tcBorders>
              <w:top w:val="nil"/>
            </w:tcBorders>
          </w:tcPr>
          <w:p>
            <w:pPr>
              <w:rPr>
                <w:sz w:val="2"/>
                <w:szCs w:val="2"/>
              </w:rPr>
            </w:pPr>
          </w:p>
        </w:tc>
        <w:tc>
          <w:tcPr>
            <w:tcW w:w="1258" w:type="dxa"/>
          </w:tcPr>
          <w:p>
            <w:pPr>
              <w:pStyle w:val="TableParagraph"/>
              <w:spacing w:line="273" w:lineRule="exact"/>
              <w:ind w:left="100"/>
              <w:rPr>
                <w:sz w:val="24"/>
              </w:rPr>
            </w:pPr>
            <w:r>
              <w:rPr>
                <w:spacing w:val="-2"/>
                <w:sz w:val="24"/>
              </w:rPr>
              <w:t>Префекту</w:t>
            </w:r>
          </w:p>
          <w:p>
            <w:pPr>
              <w:pStyle w:val="TableParagraph"/>
              <w:spacing w:line="275" w:lineRule="exact" w:before="2"/>
              <w:ind w:left="100"/>
              <w:rPr>
                <w:sz w:val="24"/>
              </w:rPr>
            </w:pPr>
            <w:r>
              <w:rPr>
                <w:spacing w:val="-5"/>
                <w:sz w:val="24"/>
              </w:rPr>
              <w:t>ра</w:t>
            </w:r>
          </w:p>
          <w:p>
            <w:pPr>
              <w:pStyle w:val="TableParagraph"/>
              <w:spacing w:line="275" w:lineRule="exact"/>
              <w:ind w:left="100"/>
              <w:rPr>
                <w:sz w:val="24"/>
              </w:rPr>
            </w:pPr>
            <w:r>
              <w:rPr>
                <w:spacing w:val="-2"/>
                <w:sz w:val="24"/>
              </w:rPr>
              <w:t>Западног</w:t>
            </w:r>
          </w:p>
          <w:p>
            <w:pPr>
              <w:pStyle w:val="TableParagraph"/>
              <w:spacing w:before="3"/>
              <w:ind w:left="100" w:right="96"/>
              <w:rPr>
                <w:sz w:val="24"/>
              </w:rPr>
            </w:pPr>
            <w:r>
              <w:rPr>
                <w:spacing w:val="-10"/>
                <w:sz w:val="24"/>
              </w:rPr>
              <w:t>о </w:t>
            </w:r>
            <w:r>
              <w:rPr>
                <w:spacing w:val="-2"/>
                <w:sz w:val="24"/>
              </w:rPr>
              <w:t>админист ративного округа</w:t>
            </w:r>
          </w:p>
          <w:p>
            <w:pPr>
              <w:pStyle w:val="TableParagraph"/>
              <w:spacing w:line="274" w:lineRule="exact"/>
              <w:ind w:left="100" w:right="308"/>
              <w:rPr>
                <w:sz w:val="24"/>
              </w:rPr>
            </w:pPr>
            <w:r>
              <w:rPr>
                <w:spacing w:val="-2"/>
                <w:sz w:val="24"/>
              </w:rPr>
              <w:t>города Москвы</w:t>
            </w:r>
          </w:p>
        </w:tc>
        <w:tc>
          <w:tcPr>
            <w:tcW w:w="1402" w:type="dxa"/>
          </w:tcPr>
          <w:p>
            <w:pPr>
              <w:pStyle w:val="TableParagraph"/>
              <w:spacing w:line="272" w:lineRule="exact"/>
              <w:ind w:left="100" w:right="96"/>
              <w:jc w:val="center"/>
              <w:rPr>
                <w:sz w:val="24"/>
              </w:rPr>
            </w:pPr>
            <w:r>
              <w:rPr>
                <w:spacing w:val="-2"/>
                <w:sz w:val="24"/>
              </w:rPr>
              <w:t>04Б000000</w:t>
            </w:r>
          </w:p>
          <w:p>
            <w:pPr>
              <w:pStyle w:val="TableParagraph"/>
              <w:spacing w:before="2"/>
              <w:ind w:left="4"/>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28" w:right="130"/>
              <w:jc w:val="center"/>
              <w:rPr>
                <w:sz w:val="24"/>
              </w:rPr>
            </w:pPr>
            <w:r>
              <w:rPr>
                <w:spacing w:val="-5"/>
                <w:sz w:val="24"/>
              </w:rPr>
              <w:t>911</w:t>
            </w:r>
          </w:p>
        </w:tc>
        <w:tc>
          <w:tcPr>
            <w:tcW w:w="840" w:type="dxa"/>
          </w:tcPr>
          <w:p>
            <w:pPr>
              <w:pStyle w:val="TableParagraph"/>
              <w:rPr>
                <w:sz w:val="24"/>
              </w:rPr>
            </w:pPr>
          </w:p>
        </w:tc>
        <w:tc>
          <w:tcPr>
            <w:tcW w:w="931" w:type="dxa"/>
          </w:tcPr>
          <w:p>
            <w:pPr>
              <w:pStyle w:val="TableParagraph"/>
              <w:spacing w:line="272" w:lineRule="exact"/>
              <w:ind w:left="278"/>
              <w:rPr>
                <w:sz w:val="24"/>
              </w:rPr>
            </w:pPr>
            <w:r>
              <w:rPr>
                <w:spacing w:val="-5"/>
                <w:sz w:val="24"/>
              </w:rPr>
              <w:t>411</w:t>
            </w:r>
          </w:p>
          <w:p>
            <w:pPr>
              <w:pStyle w:val="TableParagraph"/>
              <w:spacing w:before="2"/>
              <w:ind w:left="186"/>
              <w:rPr>
                <w:sz w:val="24"/>
              </w:rPr>
            </w:pPr>
            <w:r>
              <w:rPr>
                <w:spacing w:val="-2"/>
                <w:sz w:val="24"/>
              </w:rPr>
              <w:t>279,0</w:t>
            </w:r>
          </w:p>
        </w:tc>
        <w:tc>
          <w:tcPr>
            <w:tcW w:w="993" w:type="dxa"/>
          </w:tcPr>
          <w:p>
            <w:pPr>
              <w:pStyle w:val="TableParagraph"/>
              <w:spacing w:line="272" w:lineRule="exact"/>
              <w:ind w:left="112" w:right="108"/>
              <w:jc w:val="center"/>
              <w:rPr>
                <w:sz w:val="24"/>
              </w:rPr>
            </w:pPr>
            <w:r>
              <w:rPr>
                <w:spacing w:val="-5"/>
                <w:sz w:val="24"/>
              </w:rPr>
              <w:t>78</w:t>
            </w:r>
          </w:p>
          <w:p>
            <w:pPr>
              <w:pStyle w:val="TableParagraph"/>
              <w:spacing w:before="2"/>
              <w:ind w:left="115" w:right="108"/>
              <w:jc w:val="center"/>
              <w:rPr>
                <w:sz w:val="24"/>
              </w:rPr>
            </w:pPr>
            <w:r>
              <w:rPr>
                <w:spacing w:val="-2"/>
                <w:sz w:val="24"/>
              </w:rPr>
              <w:t>176,6</w:t>
            </w:r>
          </w:p>
        </w:tc>
        <w:tc>
          <w:tcPr>
            <w:tcW w:w="993" w:type="dxa"/>
          </w:tcPr>
          <w:p>
            <w:pPr>
              <w:pStyle w:val="TableParagraph"/>
              <w:spacing w:line="272" w:lineRule="exact"/>
              <w:ind w:left="106" w:right="108"/>
              <w:jc w:val="center"/>
              <w:rPr>
                <w:sz w:val="24"/>
              </w:rPr>
            </w:pPr>
            <w:r>
              <w:rPr>
                <w:spacing w:val="-5"/>
                <w:sz w:val="24"/>
              </w:rPr>
              <w:t>83</w:t>
            </w:r>
          </w:p>
          <w:p>
            <w:pPr>
              <w:pStyle w:val="TableParagraph"/>
              <w:spacing w:before="2"/>
              <w:ind w:left="108" w:right="108"/>
              <w:jc w:val="center"/>
              <w:rPr>
                <w:sz w:val="24"/>
              </w:rPr>
            </w:pPr>
            <w:r>
              <w:rPr>
                <w:spacing w:val="-2"/>
                <w:sz w:val="24"/>
              </w:rPr>
              <w:t>375,3</w:t>
            </w:r>
          </w:p>
        </w:tc>
        <w:tc>
          <w:tcPr>
            <w:tcW w:w="1118" w:type="dxa"/>
          </w:tcPr>
          <w:p>
            <w:pPr>
              <w:pStyle w:val="TableParagraph"/>
              <w:spacing w:line="272" w:lineRule="exact"/>
              <w:ind w:left="129"/>
              <w:rPr>
                <w:sz w:val="24"/>
              </w:rPr>
            </w:pPr>
            <w:r>
              <w:rPr>
                <w:sz w:val="24"/>
              </w:rPr>
              <w:t>87</w:t>
            </w:r>
            <w:r>
              <w:rPr>
                <w:spacing w:val="2"/>
                <w:sz w:val="24"/>
              </w:rPr>
              <w:t> </w:t>
            </w:r>
            <w:r>
              <w:rPr>
                <w:spacing w:val="-2"/>
                <w:sz w:val="24"/>
              </w:rPr>
              <w:t>239,3</w:t>
            </w:r>
          </w:p>
        </w:tc>
        <w:tc>
          <w:tcPr>
            <w:tcW w:w="1118" w:type="dxa"/>
          </w:tcPr>
          <w:p>
            <w:pPr>
              <w:pStyle w:val="TableParagraph"/>
              <w:spacing w:line="272" w:lineRule="exact"/>
              <w:ind w:left="79" w:right="77"/>
              <w:jc w:val="center"/>
              <w:rPr>
                <w:sz w:val="24"/>
              </w:rPr>
            </w:pPr>
            <w:r>
              <w:rPr>
                <w:sz w:val="24"/>
              </w:rPr>
              <w:t>53</w:t>
            </w:r>
            <w:r>
              <w:rPr>
                <w:spacing w:val="2"/>
                <w:sz w:val="24"/>
              </w:rPr>
              <w:t> </w:t>
            </w:r>
            <w:r>
              <w:rPr>
                <w:spacing w:val="-2"/>
                <w:sz w:val="24"/>
              </w:rPr>
              <w:t>133,3</w:t>
            </w:r>
          </w:p>
        </w:tc>
        <w:tc>
          <w:tcPr>
            <w:tcW w:w="1123" w:type="dxa"/>
          </w:tcPr>
          <w:p>
            <w:pPr>
              <w:pStyle w:val="TableParagraph"/>
              <w:spacing w:line="272" w:lineRule="exact"/>
              <w:ind w:left="91" w:right="90"/>
              <w:jc w:val="center"/>
              <w:rPr>
                <w:sz w:val="24"/>
              </w:rPr>
            </w:pPr>
            <w:r>
              <w:rPr>
                <w:sz w:val="24"/>
              </w:rPr>
              <w:t>2</w:t>
            </w:r>
            <w:r>
              <w:rPr>
                <w:spacing w:val="2"/>
                <w:sz w:val="24"/>
              </w:rPr>
              <w:t> </w:t>
            </w:r>
            <w:r>
              <w:rPr>
                <w:spacing w:val="-2"/>
                <w:sz w:val="24"/>
              </w:rPr>
              <w:t>455,4</w:t>
            </w:r>
          </w:p>
        </w:tc>
        <w:tc>
          <w:tcPr>
            <w:tcW w:w="1118" w:type="dxa"/>
          </w:tcPr>
          <w:p>
            <w:pPr>
              <w:pStyle w:val="TableParagraph"/>
              <w:spacing w:line="272" w:lineRule="exact"/>
              <w:ind w:left="76" w:right="77"/>
              <w:jc w:val="center"/>
              <w:rPr>
                <w:sz w:val="24"/>
              </w:rPr>
            </w:pPr>
            <w:r>
              <w:rPr>
                <w:sz w:val="24"/>
              </w:rPr>
              <w:t>2</w:t>
            </w:r>
            <w:r>
              <w:rPr>
                <w:spacing w:val="2"/>
                <w:sz w:val="24"/>
              </w:rPr>
              <w:t> </w:t>
            </w:r>
            <w:r>
              <w:rPr>
                <w:spacing w:val="-2"/>
                <w:sz w:val="24"/>
              </w:rPr>
              <w:t>455,4</w:t>
            </w:r>
          </w:p>
        </w:tc>
        <w:tc>
          <w:tcPr>
            <w:tcW w:w="1118" w:type="dxa"/>
          </w:tcPr>
          <w:p>
            <w:pPr>
              <w:pStyle w:val="TableParagraph"/>
              <w:spacing w:line="272" w:lineRule="exact"/>
              <w:ind w:left="104"/>
              <w:rPr>
                <w:sz w:val="24"/>
              </w:rPr>
            </w:pPr>
            <w:r>
              <w:rPr>
                <w:sz w:val="24"/>
              </w:rPr>
              <w:t>2</w:t>
            </w:r>
            <w:r>
              <w:rPr>
                <w:spacing w:val="2"/>
                <w:sz w:val="24"/>
              </w:rPr>
              <w:t> </w:t>
            </w:r>
            <w:r>
              <w:rPr>
                <w:spacing w:val="-2"/>
                <w:sz w:val="24"/>
              </w:rPr>
              <w:t>455,4</w:t>
            </w:r>
          </w:p>
        </w:tc>
      </w:tr>
      <w:tr>
        <w:trPr>
          <w:trHeight w:val="561" w:hRule="exact"/>
        </w:trPr>
        <w:tc>
          <w:tcPr>
            <w:tcW w:w="1541" w:type="dxa"/>
            <w:vMerge/>
            <w:tcBorders>
              <w:top w:val="nil"/>
            </w:tcBorders>
          </w:tcPr>
          <w:p>
            <w:pPr>
              <w:rPr>
                <w:sz w:val="2"/>
                <w:szCs w:val="2"/>
              </w:rPr>
            </w:pPr>
          </w:p>
        </w:tc>
        <w:tc>
          <w:tcPr>
            <w:tcW w:w="1258" w:type="dxa"/>
            <w:tcBorders>
              <w:bottom w:val="nil"/>
            </w:tcBorders>
          </w:tcPr>
          <w:p>
            <w:pPr>
              <w:pStyle w:val="TableParagraph"/>
              <w:spacing w:line="274" w:lineRule="exact"/>
              <w:ind w:left="100" w:right="140"/>
              <w:rPr>
                <w:sz w:val="24"/>
              </w:rPr>
            </w:pPr>
            <w:r>
              <w:rPr>
                <w:spacing w:val="-2"/>
                <w:sz w:val="24"/>
              </w:rPr>
              <w:t>Префекту </w:t>
            </w:r>
            <w:r>
              <w:rPr>
                <w:spacing w:val="-6"/>
                <w:sz w:val="24"/>
              </w:rPr>
              <w:t>ра</w:t>
            </w:r>
          </w:p>
        </w:tc>
        <w:tc>
          <w:tcPr>
            <w:tcW w:w="1402" w:type="dxa"/>
            <w:tcBorders>
              <w:bottom w:val="nil"/>
            </w:tcBorders>
          </w:tcPr>
          <w:p>
            <w:pPr>
              <w:pStyle w:val="TableParagraph"/>
              <w:spacing w:line="271" w:lineRule="exact"/>
              <w:ind w:left="100" w:right="96"/>
              <w:jc w:val="center"/>
              <w:rPr>
                <w:sz w:val="24"/>
              </w:rPr>
            </w:pPr>
            <w:r>
              <w:rPr>
                <w:spacing w:val="-2"/>
                <w:sz w:val="24"/>
              </w:rPr>
              <w:t>04Б000000</w:t>
            </w:r>
          </w:p>
          <w:p>
            <w:pPr>
              <w:pStyle w:val="TableParagraph"/>
              <w:spacing w:line="265" w:lineRule="exact"/>
              <w:ind w:left="4"/>
              <w:jc w:val="center"/>
              <w:rPr>
                <w:sz w:val="24"/>
              </w:rPr>
            </w:pPr>
            <w:r>
              <w:rPr>
                <w:sz w:val="24"/>
              </w:rPr>
              <w:t>0</w:t>
            </w:r>
          </w:p>
        </w:tc>
        <w:tc>
          <w:tcPr>
            <w:tcW w:w="840" w:type="dxa"/>
            <w:tcBorders>
              <w:bottom w:val="nil"/>
            </w:tcBorders>
          </w:tcPr>
          <w:p>
            <w:pPr>
              <w:pStyle w:val="TableParagraph"/>
              <w:rPr>
                <w:sz w:val="24"/>
              </w:rPr>
            </w:pPr>
          </w:p>
        </w:tc>
        <w:tc>
          <w:tcPr>
            <w:tcW w:w="701" w:type="dxa"/>
            <w:tcBorders>
              <w:bottom w:val="nil"/>
            </w:tcBorders>
          </w:tcPr>
          <w:p>
            <w:pPr>
              <w:pStyle w:val="TableParagraph"/>
              <w:spacing w:line="273" w:lineRule="exact"/>
              <w:ind w:left="128" w:right="130"/>
              <w:jc w:val="center"/>
              <w:rPr>
                <w:sz w:val="24"/>
              </w:rPr>
            </w:pPr>
            <w:r>
              <w:rPr>
                <w:spacing w:val="-5"/>
                <w:sz w:val="24"/>
              </w:rPr>
              <w:t>921</w:t>
            </w:r>
          </w:p>
        </w:tc>
        <w:tc>
          <w:tcPr>
            <w:tcW w:w="840" w:type="dxa"/>
            <w:tcBorders>
              <w:bottom w:val="nil"/>
            </w:tcBorders>
          </w:tcPr>
          <w:p>
            <w:pPr>
              <w:pStyle w:val="TableParagraph"/>
              <w:rPr>
                <w:sz w:val="24"/>
              </w:rPr>
            </w:pPr>
          </w:p>
        </w:tc>
        <w:tc>
          <w:tcPr>
            <w:tcW w:w="931" w:type="dxa"/>
            <w:tcBorders>
              <w:bottom w:val="nil"/>
            </w:tcBorders>
          </w:tcPr>
          <w:p>
            <w:pPr>
              <w:pStyle w:val="TableParagraph"/>
              <w:spacing w:line="271" w:lineRule="exact"/>
              <w:ind w:left="107" w:right="114"/>
              <w:jc w:val="center"/>
              <w:rPr>
                <w:sz w:val="24"/>
              </w:rPr>
            </w:pPr>
            <w:r>
              <w:rPr>
                <w:spacing w:val="-5"/>
                <w:sz w:val="24"/>
              </w:rPr>
              <w:t>34</w:t>
            </w:r>
          </w:p>
          <w:p>
            <w:pPr>
              <w:pStyle w:val="TableParagraph"/>
              <w:spacing w:line="265" w:lineRule="exact"/>
              <w:ind w:left="109" w:right="114"/>
              <w:jc w:val="center"/>
              <w:rPr>
                <w:sz w:val="24"/>
              </w:rPr>
            </w:pPr>
            <w:r>
              <w:rPr>
                <w:spacing w:val="-2"/>
                <w:sz w:val="24"/>
              </w:rPr>
              <w:t>289,8</w:t>
            </w:r>
          </w:p>
        </w:tc>
        <w:tc>
          <w:tcPr>
            <w:tcW w:w="993" w:type="dxa"/>
            <w:tcBorders>
              <w:bottom w:val="nil"/>
            </w:tcBorders>
          </w:tcPr>
          <w:p>
            <w:pPr>
              <w:pStyle w:val="TableParagraph"/>
              <w:spacing w:line="273" w:lineRule="exact"/>
              <w:ind w:left="225"/>
              <w:rPr>
                <w:sz w:val="24"/>
              </w:rPr>
            </w:pPr>
            <w:r>
              <w:rPr>
                <w:spacing w:val="-2"/>
                <w:sz w:val="24"/>
              </w:rPr>
              <w:t>122,1</w:t>
            </w:r>
          </w:p>
        </w:tc>
        <w:tc>
          <w:tcPr>
            <w:tcW w:w="993" w:type="dxa"/>
            <w:tcBorders>
              <w:bottom w:val="nil"/>
            </w:tcBorders>
          </w:tcPr>
          <w:p>
            <w:pPr>
              <w:pStyle w:val="TableParagraph"/>
              <w:spacing w:line="273" w:lineRule="exact"/>
              <w:ind w:left="220"/>
              <w:rPr>
                <w:sz w:val="24"/>
              </w:rPr>
            </w:pPr>
            <w:r>
              <w:rPr>
                <w:spacing w:val="-2"/>
                <w:sz w:val="24"/>
              </w:rPr>
              <w:t>244,8</w:t>
            </w:r>
          </w:p>
        </w:tc>
        <w:tc>
          <w:tcPr>
            <w:tcW w:w="1118" w:type="dxa"/>
            <w:tcBorders>
              <w:bottom w:val="nil"/>
            </w:tcBorders>
          </w:tcPr>
          <w:p>
            <w:pPr>
              <w:pStyle w:val="TableParagraph"/>
              <w:spacing w:line="273" w:lineRule="exact"/>
              <w:ind w:left="162"/>
              <w:rPr>
                <w:sz w:val="24"/>
              </w:rPr>
            </w:pPr>
            <w:r>
              <w:rPr>
                <w:spacing w:val="-2"/>
                <w:sz w:val="24"/>
              </w:rPr>
              <w:t>17122,2</w:t>
            </w:r>
          </w:p>
        </w:tc>
        <w:tc>
          <w:tcPr>
            <w:tcW w:w="1118" w:type="dxa"/>
            <w:tcBorders>
              <w:bottom w:val="nil"/>
            </w:tcBorders>
          </w:tcPr>
          <w:p>
            <w:pPr>
              <w:pStyle w:val="TableParagraph"/>
              <w:spacing w:line="273" w:lineRule="exact"/>
              <w:ind w:left="82" w:right="77"/>
              <w:jc w:val="center"/>
              <w:rPr>
                <w:sz w:val="24"/>
              </w:rPr>
            </w:pPr>
            <w:r>
              <w:rPr>
                <w:spacing w:val="-2"/>
                <w:sz w:val="24"/>
              </w:rPr>
              <w:t>167,4</w:t>
            </w:r>
          </w:p>
        </w:tc>
        <w:tc>
          <w:tcPr>
            <w:tcW w:w="1123" w:type="dxa"/>
            <w:tcBorders>
              <w:bottom w:val="nil"/>
            </w:tcBorders>
          </w:tcPr>
          <w:p>
            <w:pPr>
              <w:pStyle w:val="TableParagraph"/>
              <w:spacing w:line="273" w:lineRule="exact"/>
              <w:ind w:left="92" w:right="90"/>
              <w:jc w:val="center"/>
              <w:rPr>
                <w:sz w:val="24"/>
              </w:rPr>
            </w:pPr>
            <w:r>
              <w:rPr>
                <w:spacing w:val="-2"/>
                <w:sz w:val="24"/>
              </w:rPr>
              <w:t>266,6</w:t>
            </w:r>
          </w:p>
        </w:tc>
        <w:tc>
          <w:tcPr>
            <w:tcW w:w="1118" w:type="dxa"/>
            <w:tcBorders>
              <w:bottom w:val="nil"/>
            </w:tcBorders>
          </w:tcPr>
          <w:p>
            <w:pPr>
              <w:pStyle w:val="TableParagraph"/>
              <w:spacing w:line="273" w:lineRule="exact"/>
              <w:ind w:left="77" w:right="77"/>
              <w:jc w:val="center"/>
              <w:rPr>
                <w:sz w:val="24"/>
              </w:rPr>
            </w:pPr>
            <w:r>
              <w:rPr>
                <w:spacing w:val="-2"/>
                <w:sz w:val="24"/>
              </w:rPr>
              <w:t>266,6</w:t>
            </w:r>
          </w:p>
        </w:tc>
        <w:tc>
          <w:tcPr>
            <w:tcW w:w="1118" w:type="dxa"/>
            <w:tcBorders>
              <w:bottom w:val="nil"/>
            </w:tcBorders>
          </w:tcPr>
          <w:p>
            <w:pPr>
              <w:pStyle w:val="TableParagraph"/>
              <w:spacing w:line="273" w:lineRule="exact"/>
              <w:ind w:left="107"/>
              <w:rPr>
                <w:sz w:val="24"/>
              </w:rPr>
            </w:pPr>
            <w:r>
              <w:rPr>
                <w:spacing w:val="-2"/>
                <w:sz w:val="24"/>
              </w:rPr>
              <w:t>266,6</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933" w:hRule="atLeast"/>
        </w:trPr>
        <w:tc>
          <w:tcPr>
            <w:tcW w:w="1541" w:type="dxa"/>
            <w:vMerge w:val="restart"/>
          </w:tcPr>
          <w:p>
            <w:pPr>
              <w:pStyle w:val="TableParagraph"/>
              <w:rPr>
                <w:sz w:val="24"/>
              </w:rPr>
            </w:pPr>
          </w:p>
        </w:tc>
        <w:tc>
          <w:tcPr>
            <w:tcW w:w="1258" w:type="dxa"/>
          </w:tcPr>
          <w:p>
            <w:pPr>
              <w:pStyle w:val="TableParagraph"/>
              <w:spacing w:before="1"/>
              <w:ind w:left="105"/>
              <w:rPr>
                <w:sz w:val="24"/>
              </w:rPr>
            </w:pPr>
            <w:r>
              <w:rPr>
                <w:spacing w:val="-2"/>
                <w:sz w:val="24"/>
              </w:rPr>
              <w:t>Зеленогра дского админист ративного округа города</w:t>
            </w:r>
          </w:p>
          <w:p>
            <w:pPr>
              <w:pStyle w:val="TableParagraph"/>
              <w:spacing w:line="257" w:lineRule="exact"/>
              <w:ind w:left="105"/>
              <w:rPr>
                <w:sz w:val="24"/>
              </w:rPr>
            </w:pPr>
            <w:r>
              <w:rPr>
                <w:spacing w:val="-2"/>
                <w:sz w:val="24"/>
              </w:rPr>
              <w:t>Москвы</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6" w:hRule="atLeast"/>
        </w:trPr>
        <w:tc>
          <w:tcPr>
            <w:tcW w:w="1541" w:type="dxa"/>
            <w:vMerge/>
            <w:tcBorders>
              <w:top w:val="nil"/>
            </w:tcBorders>
          </w:tcPr>
          <w:p>
            <w:pPr>
              <w:rPr>
                <w:sz w:val="2"/>
                <w:szCs w:val="2"/>
              </w:rPr>
            </w:pPr>
          </w:p>
        </w:tc>
        <w:tc>
          <w:tcPr>
            <w:tcW w:w="1258" w:type="dxa"/>
          </w:tcPr>
          <w:p>
            <w:pPr>
              <w:pStyle w:val="TableParagraph"/>
              <w:ind w:left="105" w:right="95"/>
              <w:rPr>
                <w:sz w:val="24"/>
              </w:rPr>
            </w:pPr>
            <w:r>
              <w:rPr>
                <w:spacing w:val="-2"/>
                <w:sz w:val="24"/>
              </w:rPr>
              <w:t>Префекту </w:t>
            </w:r>
            <w:r>
              <w:rPr>
                <w:spacing w:val="-6"/>
                <w:sz w:val="24"/>
              </w:rPr>
              <w:t>ра </w:t>
            </w:r>
            <w:r>
              <w:rPr>
                <w:spacing w:val="-2"/>
                <w:sz w:val="24"/>
              </w:rPr>
              <w:t>Северног </w:t>
            </w:r>
            <w:r>
              <w:rPr>
                <w:spacing w:val="-10"/>
                <w:sz w:val="24"/>
              </w:rPr>
              <w:t>о </w:t>
            </w:r>
            <w:r>
              <w:rPr>
                <w:spacing w:val="-2"/>
                <w:sz w:val="24"/>
              </w:rPr>
              <w:t>админист ративного округа</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04Б000000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931</w:t>
            </w:r>
          </w:p>
        </w:tc>
        <w:tc>
          <w:tcPr>
            <w:tcW w:w="840" w:type="dxa"/>
          </w:tcPr>
          <w:p>
            <w:pPr>
              <w:pStyle w:val="TableParagraph"/>
              <w:rPr>
                <w:sz w:val="24"/>
              </w:rPr>
            </w:pPr>
          </w:p>
        </w:tc>
        <w:tc>
          <w:tcPr>
            <w:tcW w:w="931" w:type="dxa"/>
          </w:tcPr>
          <w:p>
            <w:pPr>
              <w:pStyle w:val="TableParagraph"/>
              <w:spacing w:line="272" w:lineRule="exact"/>
              <w:ind w:left="281"/>
              <w:rPr>
                <w:sz w:val="24"/>
              </w:rPr>
            </w:pPr>
            <w:r>
              <w:rPr>
                <w:spacing w:val="-5"/>
                <w:sz w:val="24"/>
              </w:rPr>
              <w:t>358</w:t>
            </w:r>
          </w:p>
          <w:p>
            <w:pPr>
              <w:pStyle w:val="TableParagraph"/>
              <w:spacing w:before="2"/>
              <w:ind w:left="190"/>
              <w:rPr>
                <w:sz w:val="24"/>
              </w:rPr>
            </w:pPr>
            <w:r>
              <w:rPr>
                <w:spacing w:val="-2"/>
                <w:sz w:val="24"/>
              </w:rPr>
              <w:t>969,2</w:t>
            </w:r>
          </w:p>
        </w:tc>
        <w:tc>
          <w:tcPr>
            <w:tcW w:w="993" w:type="dxa"/>
          </w:tcPr>
          <w:p>
            <w:pPr>
              <w:pStyle w:val="TableParagraph"/>
              <w:spacing w:line="272" w:lineRule="exact"/>
              <w:ind w:left="315"/>
              <w:rPr>
                <w:sz w:val="24"/>
              </w:rPr>
            </w:pPr>
            <w:r>
              <w:rPr>
                <w:spacing w:val="-5"/>
                <w:sz w:val="24"/>
              </w:rPr>
              <w:t>124</w:t>
            </w:r>
          </w:p>
          <w:p>
            <w:pPr>
              <w:pStyle w:val="TableParagraph"/>
              <w:spacing w:before="2"/>
              <w:ind w:left="229"/>
              <w:rPr>
                <w:sz w:val="24"/>
              </w:rPr>
            </w:pPr>
            <w:r>
              <w:rPr>
                <w:spacing w:val="-2"/>
                <w:sz w:val="24"/>
              </w:rPr>
              <w:t>715,4</w:t>
            </w:r>
          </w:p>
        </w:tc>
        <w:tc>
          <w:tcPr>
            <w:tcW w:w="993" w:type="dxa"/>
          </w:tcPr>
          <w:p>
            <w:pPr>
              <w:pStyle w:val="TableParagraph"/>
              <w:spacing w:line="272" w:lineRule="exact"/>
              <w:ind w:left="311"/>
              <w:rPr>
                <w:sz w:val="24"/>
              </w:rPr>
            </w:pPr>
            <w:r>
              <w:rPr>
                <w:spacing w:val="-5"/>
                <w:sz w:val="24"/>
              </w:rPr>
              <w:t>135</w:t>
            </w:r>
          </w:p>
          <w:p>
            <w:pPr>
              <w:pStyle w:val="TableParagraph"/>
              <w:spacing w:before="2"/>
              <w:ind w:left="224"/>
              <w:rPr>
                <w:sz w:val="24"/>
              </w:rPr>
            </w:pPr>
            <w:r>
              <w:rPr>
                <w:spacing w:val="-2"/>
                <w:sz w:val="24"/>
              </w:rPr>
              <w:t>696,6</w:t>
            </w:r>
          </w:p>
        </w:tc>
        <w:tc>
          <w:tcPr>
            <w:tcW w:w="1118" w:type="dxa"/>
          </w:tcPr>
          <w:p>
            <w:pPr>
              <w:pStyle w:val="TableParagraph"/>
              <w:spacing w:line="272" w:lineRule="exact"/>
              <w:ind w:left="134"/>
              <w:rPr>
                <w:sz w:val="24"/>
              </w:rPr>
            </w:pPr>
            <w:r>
              <w:rPr>
                <w:sz w:val="24"/>
              </w:rPr>
              <w:t>91</w:t>
            </w:r>
            <w:r>
              <w:rPr>
                <w:spacing w:val="2"/>
                <w:sz w:val="24"/>
              </w:rPr>
              <w:t> </w:t>
            </w:r>
            <w:r>
              <w:rPr>
                <w:spacing w:val="-2"/>
                <w:sz w:val="24"/>
              </w:rPr>
              <w:t>998,7</w:t>
            </w:r>
          </w:p>
        </w:tc>
        <w:tc>
          <w:tcPr>
            <w:tcW w:w="1118" w:type="dxa"/>
          </w:tcPr>
          <w:p>
            <w:pPr>
              <w:pStyle w:val="TableParagraph"/>
              <w:spacing w:line="272" w:lineRule="exact"/>
              <w:ind w:left="139"/>
              <w:rPr>
                <w:sz w:val="24"/>
              </w:rPr>
            </w:pPr>
            <w:r>
              <w:rPr>
                <w:sz w:val="24"/>
              </w:rPr>
              <w:t>66</w:t>
            </w:r>
            <w:r>
              <w:rPr>
                <w:spacing w:val="2"/>
                <w:sz w:val="24"/>
              </w:rPr>
              <w:t> </w:t>
            </w:r>
            <w:r>
              <w:rPr>
                <w:spacing w:val="-2"/>
                <w:sz w:val="24"/>
              </w:rPr>
              <w:t>757,5</w:t>
            </w:r>
          </w:p>
        </w:tc>
        <w:tc>
          <w:tcPr>
            <w:tcW w:w="1123" w:type="dxa"/>
          </w:tcPr>
          <w:p>
            <w:pPr>
              <w:pStyle w:val="TableParagraph"/>
              <w:spacing w:line="272" w:lineRule="exact"/>
              <w:ind w:right="129"/>
              <w:jc w:val="right"/>
              <w:rPr>
                <w:sz w:val="24"/>
              </w:rPr>
            </w:pPr>
            <w:r>
              <w:rPr>
                <w:sz w:val="24"/>
              </w:rPr>
              <w:t>11</w:t>
            </w:r>
            <w:r>
              <w:rPr>
                <w:spacing w:val="2"/>
                <w:sz w:val="24"/>
              </w:rPr>
              <w:t> </w:t>
            </w:r>
            <w:r>
              <w:rPr>
                <w:spacing w:val="-2"/>
                <w:sz w:val="24"/>
              </w:rPr>
              <w:t>072,4</w:t>
            </w:r>
          </w:p>
        </w:tc>
        <w:tc>
          <w:tcPr>
            <w:tcW w:w="1118" w:type="dxa"/>
          </w:tcPr>
          <w:p>
            <w:pPr>
              <w:pStyle w:val="TableParagraph"/>
              <w:spacing w:line="272" w:lineRule="exact"/>
              <w:ind w:right="129"/>
              <w:jc w:val="right"/>
              <w:rPr>
                <w:sz w:val="24"/>
              </w:rPr>
            </w:pPr>
            <w:r>
              <w:rPr>
                <w:sz w:val="24"/>
              </w:rPr>
              <w:t>11</w:t>
            </w:r>
            <w:r>
              <w:rPr>
                <w:spacing w:val="2"/>
                <w:sz w:val="24"/>
              </w:rPr>
              <w:t> </w:t>
            </w:r>
            <w:r>
              <w:rPr>
                <w:spacing w:val="-2"/>
                <w:sz w:val="24"/>
              </w:rPr>
              <w:t>072,4</w:t>
            </w:r>
          </w:p>
        </w:tc>
        <w:tc>
          <w:tcPr>
            <w:tcW w:w="1118" w:type="dxa"/>
          </w:tcPr>
          <w:p>
            <w:pPr>
              <w:pStyle w:val="TableParagraph"/>
              <w:spacing w:line="272" w:lineRule="exact"/>
              <w:ind w:left="110"/>
              <w:rPr>
                <w:sz w:val="24"/>
              </w:rPr>
            </w:pPr>
            <w:r>
              <w:rPr>
                <w:sz w:val="24"/>
              </w:rPr>
              <w:t>11</w:t>
            </w:r>
            <w:r>
              <w:rPr>
                <w:spacing w:val="2"/>
                <w:sz w:val="24"/>
              </w:rPr>
              <w:t> </w:t>
            </w:r>
            <w:r>
              <w:rPr>
                <w:spacing w:val="-2"/>
                <w:sz w:val="24"/>
              </w:rPr>
              <w:t>072,4</w:t>
            </w:r>
          </w:p>
        </w:tc>
      </w:tr>
      <w:tr>
        <w:trPr>
          <w:trHeight w:val="2481" w:hRule="atLeast"/>
        </w:trPr>
        <w:tc>
          <w:tcPr>
            <w:tcW w:w="1541" w:type="dxa"/>
            <w:vMerge/>
            <w:tcBorders>
              <w:top w:val="nil"/>
            </w:tcBorders>
          </w:tcPr>
          <w:p>
            <w:pPr>
              <w:rPr>
                <w:sz w:val="2"/>
                <w:szCs w:val="2"/>
              </w:rPr>
            </w:pPr>
          </w:p>
        </w:tc>
        <w:tc>
          <w:tcPr>
            <w:tcW w:w="1258" w:type="dxa"/>
          </w:tcPr>
          <w:p>
            <w:pPr>
              <w:pStyle w:val="TableParagraph"/>
              <w:spacing w:line="237" w:lineRule="auto"/>
              <w:ind w:left="105" w:right="135"/>
              <w:rPr>
                <w:sz w:val="24"/>
              </w:rPr>
            </w:pPr>
            <w:r>
              <w:rPr>
                <w:spacing w:val="-2"/>
                <w:sz w:val="24"/>
              </w:rPr>
              <w:t>Префекту </w:t>
            </w:r>
            <w:r>
              <w:rPr>
                <w:spacing w:val="-6"/>
                <w:sz w:val="24"/>
              </w:rPr>
              <w:t>ра</w:t>
            </w:r>
          </w:p>
          <w:p>
            <w:pPr>
              <w:pStyle w:val="TableParagraph"/>
              <w:spacing w:before="2"/>
              <w:ind w:left="105"/>
              <w:rPr>
                <w:sz w:val="24"/>
              </w:rPr>
            </w:pPr>
            <w:r>
              <w:rPr>
                <w:spacing w:val="-2"/>
                <w:sz w:val="24"/>
              </w:rPr>
              <w:t>Северо-В осточного админист ративного округа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04Б000000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941</w:t>
            </w:r>
          </w:p>
        </w:tc>
        <w:tc>
          <w:tcPr>
            <w:tcW w:w="840" w:type="dxa"/>
          </w:tcPr>
          <w:p>
            <w:pPr>
              <w:pStyle w:val="TableParagraph"/>
              <w:rPr>
                <w:sz w:val="24"/>
              </w:rPr>
            </w:pPr>
          </w:p>
        </w:tc>
        <w:tc>
          <w:tcPr>
            <w:tcW w:w="931" w:type="dxa"/>
          </w:tcPr>
          <w:p>
            <w:pPr>
              <w:pStyle w:val="TableParagraph"/>
              <w:spacing w:line="271" w:lineRule="exact"/>
              <w:ind w:left="281"/>
              <w:rPr>
                <w:sz w:val="24"/>
              </w:rPr>
            </w:pPr>
            <w:r>
              <w:rPr>
                <w:spacing w:val="-5"/>
                <w:sz w:val="24"/>
              </w:rPr>
              <w:t>206</w:t>
            </w:r>
          </w:p>
          <w:p>
            <w:pPr>
              <w:pStyle w:val="TableParagraph"/>
              <w:spacing w:line="275" w:lineRule="exact"/>
              <w:ind w:left="190"/>
              <w:rPr>
                <w:sz w:val="24"/>
              </w:rPr>
            </w:pPr>
            <w:r>
              <w:rPr>
                <w:spacing w:val="-2"/>
                <w:sz w:val="24"/>
              </w:rPr>
              <w:t>095,4</w:t>
            </w:r>
          </w:p>
        </w:tc>
        <w:tc>
          <w:tcPr>
            <w:tcW w:w="993" w:type="dxa"/>
          </w:tcPr>
          <w:p>
            <w:pPr>
              <w:pStyle w:val="TableParagraph"/>
              <w:spacing w:line="271" w:lineRule="exact"/>
              <w:ind w:left="115" w:right="103"/>
              <w:jc w:val="center"/>
              <w:rPr>
                <w:sz w:val="24"/>
              </w:rPr>
            </w:pPr>
            <w:r>
              <w:rPr>
                <w:spacing w:val="-5"/>
                <w:sz w:val="24"/>
              </w:rPr>
              <w:t>22</w:t>
            </w:r>
          </w:p>
          <w:p>
            <w:pPr>
              <w:pStyle w:val="TableParagraph"/>
              <w:spacing w:line="275" w:lineRule="exact"/>
              <w:ind w:left="115" w:right="100"/>
              <w:jc w:val="center"/>
              <w:rPr>
                <w:sz w:val="24"/>
              </w:rPr>
            </w:pPr>
            <w:r>
              <w:rPr>
                <w:spacing w:val="-2"/>
                <w:sz w:val="24"/>
              </w:rPr>
              <w:t>622,1</w:t>
            </w:r>
          </w:p>
        </w:tc>
        <w:tc>
          <w:tcPr>
            <w:tcW w:w="993" w:type="dxa"/>
          </w:tcPr>
          <w:p>
            <w:pPr>
              <w:pStyle w:val="TableParagraph"/>
              <w:spacing w:line="271" w:lineRule="exact"/>
              <w:ind w:left="112" w:right="108"/>
              <w:jc w:val="center"/>
              <w:rPr>
                <w:sz w:val="24"/>
              </w:rPr>
            </w:pPr>
            <w:r>
              <w:rPr>
                <w:spacing w:val="-5"/>
                <w:sz w:val="24"/>
              </w:rPr>
              <w:t>41</w:t>
            </w:r>
          </w:p>
          <w:p>
            <w:pPr>
              <w:pStyle w:val="TableParagraph"/>
              <w:spacing w:line="275" w:lineRule="exact"/>
              <w:ind w:left="114" w:right="108"/>
              <w:jc w:val="center"/>
              <w:rPr>
                <w:sz w:val="24"/>
              </w:rPr>
            </w:pPr>
            <w:r>
              <w:rPr>
                <w:spacing w:val="-2"/>
                <w:sz w:val="24"/>
              </w:rPr>
              <w:t>803,4</w:t>
            </w:r>
          </w:p>
        </w:tc>
        <w:tc>
          <w:tcPr>
            <w:tcW w:w="1118" w:type="dxa"/>
          </w:tcPr>
          <w:p>
            <w:pPr>
              <w:pStyle w:val="TableParagraph"/>
              <w:spacing w:line="273" w:lineRule="exact"/>
              <w:ind w:left="134"/>
              <w:rPr>
                <w:sz w:val="24"/>
              </w:rPr>
            </w:pPr>
            <w:r>
              <w:rPr>
                <w:sz w:val="24"/>
              </w:rPr>
              <w:t>48</w:t>
            </w:r>
            <w:r>
              <w:rPr>
                <w:spacing w:val="2"/>
                <w:sz w:val="24"/>
              </w:rPr>
              <w:t> </w:t>
            </w:r>
            <w:r>
              <w:rPr>
                <w:spacing w:val="-2"/>
                <w:sz w:val="24"/>
              </w:rPr>
              <w:t>506,1</w:t>
            </w:r>
          </w:p>
        </w:tc>
        <w:tc>
          <w:tcPr>
            <w:tcW w:w="1118" w:type="dxa"/>
          </w:tcPr>
          <w:p>
            <w:pPr>
              <w:pStyle w:val="TableParagraph"/>
              <w:spacing w:line="273" w:lineRule="exact"/>
              <w:ind w:left="139"/>
              <w:rPr>
                <w:sz w:val="24"/>
              </w:rPr>
            </w:pPr>
            <w:r>
              <w:rPr>
                <w:sz w:val="24"/>
              </w:rPr>
              <w:t>24</w:t>
            </w:r>
            <w:r>
              <w:rPr>
                <w:spacing w:val="2"/>
                <w:sz w:val="24"/>
              </w:rPr>
              <w:t> </w:t>
            </w:r>
            <w:r>
              <w:rPr>
                <w:spacing w:val="-2"/>
                <w:sz w:val="24"/>
              </w:rPr>
              <w:t>556,7</w:t>
            </w:r>
          </w:p>
        </w:tc>
        <w:tc>
          <w:tcPr>
            <w:tcW w:w="1123" w:type="dxa"/>
          </w:tcPr>
          <w:p>
            <w:pPr>
              <w:pStyle w:val="TableParagraph"/>
              <w:spacing w:line="273" w:lineRule="exact"/>
              <w:ind w:left="293"/>
              <w:rPr>
                <w:sz w:val="24"/>
              </w:rPr>
            </w:pPr>
            <w:r>
              <w:rPr>
                <w:spacing w:val="-2"/>
                <w:sz w:val="24"/>
              </w:rPr>
              <w:t>106,4</w:t>
            </w:r>
          </w:p>
        </w:tc>
        <w:tc>
          <w:tcPr>
            <w:tcW w:w="1118" w:type="dxa"/>
          </w:tcPr>
          <w:p>
            <w:pPr>
              <w:pStyle w:val="TableParagraph"/>
              <w:spacing w:line="273" w:lineRule="exact"/>
              <w:ind w:left="288"/>
              <w:rPr>
                <w:sz w:val="24"/>
              </w:rPr>
            </w:pPr>
            <w:r>
              <w:rPr>
                <w:spacing w:val="-2"/>
                <w:sz w:val="24"/>
              </w:rPr>
              <w:t>106,4</w:t>
            </w:r>
          </w:p>
        </w:tc>
        <w:tc>
          <w:tcPr>
            <w:tcW w:w="1118" w:type="dxa"/>
          </w:tcPr>
          <w:p>
            <w:pPr>
              <w:pStyle w:val="TableParagraph"/>
              <w:spacing w:line="273" w:lineRule="exact"/>
              <w:ind w:left="114"/>
              <w:rPr>
                <w:sz w:val="24"/>
              </w:rPr>
            </w:pPr>
            <w:r>
              <w:rPr>
                <w:spacing w:val="-2"/>
                <w:sz w:val="24"/>
              </w:rPr>
              <w:t>106,4</w:t>
            </w:r>
          </w:p>
        </w:tc>
      </w:tr>
      <w:tr>
        <w:trPr>
          <w:trHeight w:val="2485" w:hRule="atLeast"/>
        </w:trPr>
        <w:tc>
          <w:tcPr>
            <w:tcW w:w="1541" w:type="dxa"/>
            <w:vMerge w:val="restart"/>
          </w:tcPr>
          <w:p>
            <w:pPr>
              <w:pStyle w:val="TableParagraph"/>
              <w:rPr>
                <w:sz w:val="24"/>
              </w:rPr>
            </w:pPr>
          </w:p>
        </w:tc>
        <w:tc>
          <w:tcPr>
            <w:tcW w:w="1258" w:type="dxa"/>
          </w:tcPr>
          <w:p>
            <w:pPr>
              <w:pStyle w:val="TableParagraph"/>
              <w:spacing w:line="273" w:lineRule="exact"/>
              <w:ind w:left="105"/>
              <w:rPr>
                <w:sz w:val="24"/>
              </w:rPr>
            </w:pPr>
            <w:r>
              <w:rPr>
                <w:spacing w:val="-2"/>
                <w:sz w:val="24"/>
              </w:rPr>
              <w:t>Префекту</w:t>
            </w:r>
          </w:p>
          <w:p>
            <w:pPr>
              <w:pStyle w:val="TableParagraph"/>
              <w:spacing w:line="275" w:lineRule="exact" w:before="2"/>
              <w:ind w:left="105"/>
              <w:rPr>
                <w:sz w:val="24"/>
              </w:rPr>
            </w:pPr>
            <w:r>
              <w:rPr>
                <w:spacing w:val="-5"/>
                <w:sz w:val="24"/>
              </w:rPr>
              <w:t>ра</w:t>
            </w:r>
          </w:p>
          <w:p>
            <w:pPr>
              <w:pStyle w:val="TableParagraph"/>
              <w:ind w:left="105"/>
              <w:rPr>
                <w:sz w:val="24"/>
              </w:rPr>
            </w:pPr>
            <w:r>
              <w:rPr>
                <w:spacing w:val="-2"/>
                <w:sz w:val="24"/>
              </w:rPr>
              <w:t>Северо-За падного админист ративного округа</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04Б000000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951</w:t>
            </w:r>
          </w:p>
        </w:tc>
        <w:tc>
          <w:tcPr>
            <w:tcW w:w="840" w:type="dxa"/>
          </w:tcPr>
          <w:p>
            <w:pPr>
              <w:pStyle w:val="TableParagraph"/>
              <w:rPr>
                <w:sz w:val="24"/>
              </w:rPr>
            </w:pPr>
          </w:p>
        </w:tc>
        <w:tc>
          <w:tcPr>
            <w:tcW w:w="931" w:type="dxa"/>
          </w:tcPr>
          <w:p>
            <w:pPr>
              <w:pStyle w:val="TableParagraph"/>
              <w:spacing w:line="272" w:lineRule="exact"/>
              <w:ind w:left="281"/>
              <w:rPr>
                <w:sz w:val="24"/>
              </w:rPr>
            </w:pPr>
            <w:r>
              <w:rPr>
                <w:spacing w:val="-5"/>
                <w:sz w:val="24"/>
              </w:rPr>
              <w:t>292</w:t>
            </w:r>
          </w:p>
          <w:p>
            <w:pPr>
              <w:pStyle w:val="TableParagraph"/>
              <w:spacing w:before="2"/>
              <w:ind w:left="190"/>
              <w:rPr>
                <w:sz w:val="24"/>
              </w:rPr>
            </w:pPr>
            <w:r>
              <w:rPr>
                <w:spacing w:val="-2"/>
                <w:sz w:val="24"/>
              </w:rPr>
              <w:t>927,0</w:t>
            </w:r>
          </w:p>
        </w:tc>
        <w:tc>
          <w:tcPr>
            <w:tcW w:w="993" w:type="dxa"/>
          </w:tcPr>
          <w:p>
            <w:pPr>
              <w:pStyle w:val="TableParagraph"/>
              <w:spacing w:line="272" w:lineRule="exact"/>
              <w:ind w:left="115" w:right="103"/>
              <w:jc w:val="center"/>
              <w:rPr>
                <w:sz w:val="24"/>
              </w:rPr>
            </w:pPr>
            <w:r>
              <w:rPr>
                <w:spacing w:val="-5"/>
                <w:sz w:val="24"/>
              </w:rPr>
              <w:t>28</w:t>
            </w:r>
          </w:p>
          <w:p>
            <w:pPr>
              <w:pStyle w:val="TableParagraph"/>
              <w:spacing w:before="2"/>
              <w:ind w:left="115" w:right="100"/>
              <w:jc w:val="center"/>
              <w:rPr>
                <w:sz w:val="24"/>
              </w:rPr>
            </w:pPr>
            <w:r>
              <w:rPr>
                <w:spacing w:val="-2"/>
                <w:sz w:val="24"/>
              </w:rPr>
              <w:t>187,7</w:t>
            </w:r>
          </w:p>
        </w:tc>
        <w:tc>
          <w:tcPr>
            <w:tcW w:w="993" w:type="dxa"/>
          </w:tcPr>
          <w:p>
            <w:pPr>
              <w:pStyle w:val="TableParagraph"/>
              <w:spacing w:line="272" w:lineRule="exact"/>
              <w:ind w:left="112" w:right="108"/>
              <w:jc w:val="center"/>
              <w:rPr>
                <w:sz w:val="24"/>
              </w:rPr>
            </w:pPr>
            <w:r>
              <w:rPr>
                <w:spacing w:val="-5"/>
                <w:sz w:val="24"/>
              </w:rPr>
              <w:t>34</w:t>
            </w:r>
          </w:p>
          <w:p>
            <w:pPr>
              <w:pStyle w:val="TableParagraph"/>
              <w:spacing w:before="2"/>
              <w:ind w:left="114" w:right="108"/>
              <w:jc w:val="center"/>
              <w:rPr>
                <w:sz w:val="24"/>
              </w:rPr>
            </w:pPr>
            <w:r>
              <w:rPr>
                <w:spacing w:val="-2"/>
                <w:sz w:val="24"/>
              </w:rPr>
              <w:t>922,5</w:t>
            </w:r>
          </w:p>
        </w:tc>
        <w:tc>
          <w:tcPr>
            <w:tcW w:w="1118" w:type="dxa"/>
          </w:tcPr>
          <w:p>
            <w:pPr>
              <w:pStyle w:val="TableParagraph"/>
              <w:spacing w:line="272" w:lineRule="exact"/>
              <w:ind w:left="134"/>
              <w:rPr>
                <w:sz w:val="24"/>
              </w:rPr>
            </w:pPr>
            <w:r>
              <w:rPr>
                <w:sz w:val="24"/>
              </w:rPr>
              <w:t>60</w:t>
            </w:r>
            <w:r>
              <w:rPr>
                <w:spacing w:val="2"/>
                <w:sz w:val="24"/>
              </w:rPr>
              <w:t> </w:t>
            </w:r>
            <w:r>
              <w:rPr>
                <w:spacing w:val="-2"/>
                <w:sz w:val="24"/>
              </w:rPr>
              <w:t>711,0</w:t>
            </w:r>
          </w:p>
        </w:tc>
        <w:tc>
          <w:tcPr>
            <w:tcW w:w="1118" w:type="dxa"/>
          </w:tcPr>
          <w:p>
            <w:pPr>
              <w:pStyle w:val="TableParagraph"/>
              <w:spacing w:line="272" w:lineRule="exact"/>
              <w:ind w:left="139"/>
              <w:rPr>
                <w:sz w:val="24"/>
              </w:rPr>
            </w:pPr>
            <w:r>
              <w:rPr>
                <w:sz w:val="24"/>
              </w:rPr>
              <w:t>18</w:t>
            </w:r>
            <w:r>
              <w:rPr>
                <w:spacing w:val="2"/>
                <w:sz w:val="24"/>
              </w:rPr>
              <w:t> </w:t>
            </w:r>
            <w:r>
              <w:rPr>
                <w:spacing w:val="-2"/>
                <w:sz w:val="24"/>
              </w:rPr>
              <w:t>637,9</w:t>
            </w:r>
          </w:p>
        </w:tc>
        <w:tc>
          <w:tcPr>
            <w:tcW w:w="1123" w:type="dxa"/>
          </w:tcPr>
          <w:p>
            <w:pPr>
              <w:pStyle w:val="TableParagraph"/>
              <w:spacing w:line="272" w:lineRule="exact"/>
              <w:ind w:right="186"/>
              <w:jc w:val="right"/>
              <w:rPr>
                <w:sz w:val="24"/>
              </w:rPr>
            </w:pPr>
            <w:r>
              <w:rPr>
                <w:sz w:val="24"/>
              </w:rPr>
              <w:t>4</w:t>
            </w:r>
            <w:r>
              <w:rPr>
                <w:spacing w:val="2"/>
                <w:sz w:val="24"/>
              </w:rPr>
              <w:t> </w:t>
            </w:r>
            <w:r>
              <w:rPr>
                <w:spacing w:val="-2"/>
                <w:sz w:val="24"/>
              </w:rPr>
              <w:t>514,7</w:t>
            </w:r>
          </w:p>
        </w:tc>
        <w:tc>
          <w:tcPr>
            <w:tcW w:w="1118" w:type="dxa"/>
          </w:tcPr>
          <w:p>
            <w:pPr>
              <w:pStyle w:val="TableParagraph"/>
              <w:spacing w:line="272" w:lineRule="exact"/>
              <w:ind w:right="186"/>
              <w:jc w:val="right"/>
              <w:rPr>
                <w:sz w:val="24"/>
              </w:rPr>
            </w:pPr>
            <w:r>
              <w:rPr>
                <w:sz w:val="24"/>
              </w:rPr>
              <w:t>4</w:t>
            </w:r>
            <w:r>
              <w:rPr>
                <w:spacing w:val="2"/>
                <w:sz w:val="24"/>
              </w:rPr>
              <w:t> </w:t>
            </w:r>
            <w:r>
              <w:rPr>
                <w:spacing w:val="-2"/>
                <w:sz w:val="24"/>
              </w:rPr>
              <w:t>514,7</w:t>
            </w:r>
          </w:p>
        </w:tc>
        <w:tc>
          <w:tcPr>
            <w:tcW w:w="1118" w:type="dxa"/>
          </w:tcPr>
          <w:p>
            <w:pPr>
              <w:pStyle w:val="TableParagraph"/>
              <w:spacing w:line="272" w:lineRule="exact"/>
              <w:ind w:left="111"/>
              <w:rPr>
                <w:sz w:val="24"/>
              </w:rPr>
            </w:pPr>
            <w:r>
              <w:rPr>
                <w:sz w:val="24"/>
              </w:rPr>
              <w:t>4</w:t>
            </w:r>
            <w:r>
              <w:rPr>
                <w:spacing w:val="2"/>
                <w:sz w:val="24"/>
              </w:rPr>
              <w:t> </w:t>
            </w:r>
            <w:r>
              <w:rPr>
                <w:spacing w:val="-2"/>
                <w:sz w:val="24"/>
              </w:rPr>
              <w:t>514,7</w:t>
            </w:r>
          </w:p>
        </w:tc>
      </w:tr>
      <w:tr>
        <w:trPr>
          <w:trHeight w:val="551" w:hRule="atLeast"/>
        </w:trPr>
        <w:tc>
          <w:tcPr>
            <w:tcW w:w="1541" w:type="dxa"/>
            <w:vMerge/>
            <w:tcBorders>
              <w:top w:val="nil"/>
            </w:tcBorders>
          </w:tcPr>
          <w:p>
            <w:pPr>
              <w:rPr>
                <w:sz w:val="2"/>
                <w:szCs w:val="2"/>
              </w:rPr>
            </w:pPr>
          </w:p>
        </w:tc>
        <w:tc>
          <w:tcPr>
            <w:tcW w:w="1258" w:type="dxa"/>
            <w:tcBorders>
              <w:bottom w:val="nil"/>
            </w:tcBorders>
          </w:tcPr>
          <w:p>
            <w:pPr>
              <w:pStyle w:val="TableParagraph"/>
              <w:spacing w:line="274" w:lineRule="exact"/>
              <w:ind w:left="105" w:right="135"/>
              <w:rPr>
                <w:sz w:val="24"/>
              </w:rPr>
            </w:pPr>
            <w:r>
              <w:rPr>
                <w:spacing w:val="-2"/>
                <w:sz w:val="24"/>
              </w:rPr>
              <w:t>Префекту </w:t>
            </w:r>
            <w:r>
              <w:rPr>
                <w:spacing w:val="-6"/>
                <w:sz w:val="24"/>
              </w:rPr>
              <w:t>ра</w:t>
            </w:r>
          </w:p>
        </w:tc>
        <w:tc>
          <w:tcPr>
            <w:tcW w:w="1402" w:type="dxa"/>
            <w:tcBorders>
              <w:bottom w:val="nil"/>
            </w:tcBorders>
          </w:tcPr>
          <w:p>
            <w:pPr>
              <w:pStyle w:val="TableParagraph"/>
              <w:spacing w:line="271" w:lineRule="exact"/>
              <w:ind w:left="103" w:right="91"/>
              <w:jc w:val="center"/>
              <w:rPr>
                <w:sz w:val="24"/>
              </w:rPr>
            </w:pPr>
            <w:r>
              <w:rPr>
                <w:spacing w:val="-2"/>
                <w:sz w:val="24"/>
              </w:rPr>
              <w:t>04Б000000</w:t>
            </w:r>
          </w:p>
          <w:p>
            <w:pPr>
              <w:pStyle w:val="TableParagraph"/>
              <w:spacing w:line="260" w:lineRule="exact"/>
              <w:ind w:left="12"/>
              <w:jc w:val="center"/>
              <w:rPr>
                <w:sz w:val="24"/>
              </w:rPr>
            </w:pPr>
            <w:r>
              <w:rPr>
                <w:sz w:val="24"/>
              </w:rPr>
              <w:t>0</w:t>
            </w:r>
          </w:p>
        </w:tc>
        <w:tc>
          <w:tcPr>
            <w:tcW w:w="840" w:type="dxa"/>
            <w:tcBorders>
              <w:bottom w:val="nil"/>
            </w:tcBorders>
          </w:tcPr>
          <w:p>
            <w:pPr>
              <w:pStyle w:val="TableParagraph"/>
              <w:rPr>
                <w:sz w:val="24"/>
              </w:rPr>
            </w:pPr>
          </w:p>
        </w:tc>
        <w:tc>
          <w:tcPr>
            <w:tcW w:w="701" w:type="dxa"/>
            <w:tcBorders>
              <w:bottom w:val="nil"/>
            </w:tcBorders>
          </w:tcPr>
          <w:p>
            <w:pPr>
              <w:pStyle w:val="TableParagraph"/>
              <w:spacing w:line="273" w:lineRule="exact"/>
              <w:ind w:left="132" w:right="130"/>
              <w:jc w:val="center"/>
              <w:rPr>
                <w:sz w:val="24"/>
              </w:rPr>
            </w:pPr>
            <w:r>
              <w:rPr>
                <w:spacing w:val="-5"/>
                <w:sz w:val="24"/>
              </w:rPr>
              <w:t>961</w:t>
            </w:r>
          </w:p>
        </w:tc>
        <w:tc>
          <w:tcPr>
            <w:tcW w:w="840" w:type="dxa"/>
            <w:tcBorders>
              <w:bottom w:val="nil"/>
            </w:tcBorders>
          </w:tcPr>
          <w:p>
            <w:pPr>
              <w:pStyle w:val="TableParagraph"/>
              <w:rPr>
                <w:sz w:val="24"/>
              </w:rPr>
            </w:pPr>
          </w:p>
        </w:tc>
        <w:tc>
          <w:tcPr>
            <w:tcW w:w="931" w:type="dxa"/>
            <w:tcBorders>
              <w:bottom w:val="nil"/>
            </w:tcBorders>
          </w:tcPr>
          <w:p>
            <w:pPr>
              <w:pStyle w:val="TableParagraph"/>
              <w:spacing w:line="271" w:lineRule="exact"/>
              <w:ind w:left="281"/>
              <w:rPr>
                <w:sz w:val="24"/>
              </w:rPr>
            </w:pPr>
            <w:r>
              <w:rPr>
                <w:spacing w:val="-5"/>
                <w:sz w:val="24"/>
              </w:rPr>
              <w:t>707</w:t>
            </w:r>
          </w:p>
          <w:p>
            <w:pPr>
              <w:pStyle w:val="TableParagraph"/>
              <w:spacing w:line="260" w:lineRule="exact"/>
              <w:ind w:left="190"/>
              <w:rPr>
                <w:sz w:val="24"/>
              </w:rPr>
            </w:pPr>
            <w:r>
              <w:rPr>
                <w:spacing w:val="-2"/>
                <w:sz w:val="24"/>
              </w:rPr>
              <w:t>397,1</w:t>
            </w:r>
          </w:p>
        </w:tc>
        <w:tc>
          <w:tcPr>
            <w:tcW w:w="993" w:type="dxa"/>
            <w:tcBorders>
              <w:bottom w:val="nil"/>
            </w:tcBorders>
          </w:tcPr>
          <w:p>
            <w:pPr>
              <w:pStyle w:val="TableParagraph"/>
              <w:spacing w:line="271" w:lineRule="exact"/>
              <w:ind w:left="315"/>
              <w:rPr>
                <w:sz w:val="24"/>
              </w:rPr>
            </w:pPr>
            <w:r>
              <w:rPr>
                <w:spacing w:val="-5"/>
                <w:sz w:val="24"/>
              </w:rPr>
              <w:t>502</w:t>
            </w:r>
          </w:p>
          <w:p>
            <w:pPr>
              <w:pStyle w:val="TableParagraph"/>
              <w:spacing w:line="260" w:lineRule="exact"/>
              <w:ind w:left="229"/>
              <w:rPr>
                <w:sz w:val="24"/>
              </w:rPr>
            </w:pPr>
            <w:r>
              <w:rPr>
                <w:spacing w:val="-2"/>
                <w:sz w:val="24"/>
              </w:rPr>
              <w:t>166,3</w:t>
            </w:r>
          </w:p>
        </w:tc>
        <w:tc>
          <w:tcPr>
            <w:tcW w:w="993" w:type="dxa"/>
            <w:tcBorders>
              <w:bottom w:val="nil"/>
            </w:tcBorders>
          </w:tcPr>
          <w:p>
            <w:pPr>
              <w:pStyle w:val="TableParagraph"/>
              <w:spacing w:line="271" w:lineRule="exact"/>
              <w:ind w:left="112" w:right="108"/>
              <w:jc w:val="center"/>
              <w:rPr>
                <w:sz w:val="24"/>
              </w:rPr>
            </w:pPr>
            <w:r>
              <w:rPr>
                <w:spacing w:val="-2"/>
                <w:sz w:val="24"/>
              </w:rPr>
              <w:t>503183</w:t>
            </w:r>
          </w:p>
          <w:p>
            <w:pPr>
              <w:pStyle w:val="TableParagraph"/>
              <w:spacing w:line="260" w:lineRule="exact"/>
              <w:ind w:left="114" w:right="108"/>
              <w:jc w:val="center"/>
              <w:rPr>
                <w:sz w:val="24"/>
              </w:rPr>
            </w:pPr>
            <w:r>
              <w:rPr>
                <w:spacing w:val="-5"/>
                <w:sz w:val="24"/>
              </w:rPr>
              <w:t>,7</w:t>
            </w:r>
          </w:p>
        </w:tc>
        <w:tc>
          <w:tcPr>
            <w:tcW w:w="1118" w:type="dxa"/>
            <w:tcBorders>
              <w:bottom w:val="nil"/>
            </w:tcBorders>
          </w:tcPr>
          <w:p>
            <w:pPr>
              <w:pStyle w:val="TableParagraph"/>
              <w:spacing w:line="271" w:lineRule="exact"/>
              <w:ind w:left="77" w:right="77"/>
              <w:jc w:val="center"/>
              <w:rPr>
                <w:sz w:val="24"/>
              </w:rPr>
            </w:pPr>
            <w:r>
              <w:rPr>
                <w:spacing w:val="-5"/>
                <w:sz w:val="24"/>
              </w:rPr>
              <w:t>461</w:t>
            </w:r>
          </w:p>
          <w:p>
            <w:pPr>
              <w:pStyle w:val="TableParagraph"/>
              <w:spacing w:line="260" w:lineRule="exact"/>
              <w:ind w:left="84" w:right="77"/>
              <w:jc w:val="center"/>
              <w:rPr>
                <w:sz w:val="24"/>
              </w:rPr>
            </w:pPr>
            <w:r>
              <w:rPr>
                <w:spacing w:val="-2"/>
                <w:sz w:val="24"/>
              </w:rPr>
              <w:t>412,1</w:t>
            </w:r>
          </w:p>
        </w:tc>
        <w:tc>
          <w:tcPr>
            <w:tcW w:w="1118" w:type="dxa"/>
            <w:tcBorders>
              <w:bottom w:val="nil"/>
            </w:tcBorders>
          </w:tcPr>
          <w:p>
            <w:pPr>
              <w:pStyle w:val="TableParagraph"/>
              <w:spacing w:line="271" w:lineRule="exact"/>
              <w:ind w:left="379"/>
              <w:rPr>
                <w:sz w:val="24"/>
              </w:rPr>
            </w:pPr>
            <w:r>
              <w:rPr>
                <w:spacing w:val="-5"/>
                <w:sz w:val="24"/>
              </w:rPr>
              <w:t>322</w:t>
            </w:r>
          </w:p>
          <w:p>
            <w:pPr>
              <w:pStyle w:val="TableParagraph"/>
              <w:spacing w:line="260" w:lineRule="exact"/>
              <w:ind w:left="293"/>
              <w:rPr>
                <w:sz w:val="24"/>
              </w:rPr>
            </w:pPr>
            <w:r>
              <w:rPr>
                <w:spacing w:val="-2"/>
                <w:sz w:val="24"/>
              </w:rPr>
              <w:t>954,9</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933" w:hRule="atLeast"/>
        </w:trPr>
        <w:tc>
          <w:tcPr>
            <w:tcW w:w="1541" w:type="dxa"/>
            <w:vMerge w:val="restart"/>
          </w:tcPr>
          <w:p>
            <w:pPr>
              <w:pStyle w:val="TableParagraph"/>
              <w:rPr>
                <w:sz w:val="24"/>
              </w:rPr>
            </w:pPr>
          </w:p>
        </w:tc>
        <w:tc>
          <w:tcPr>
            <w:tcW w:w="1258" w:type="dxa"/>
          </w:tcPr>
          <w:p>
            <w:pPr>
              <w:pStyle w:val="TableParagraph"/>
              <w:spacing w:before="1"/>
              <w:ind w:left="105"/>
              <w:rPr>
                <w:sz w:val="24"/>
              </w:rPr>
            </w:pPr>
            <w:r>
              <w:rPr>
                <w:spacing w:val="-2"/>
                <w:sz w:val="24"/>
              </w:rPr>
              <w:t>Централь </w:t>
            </w:r>
            <w:r>
              <w:rPr>
                <w:spacing w:val="-4"/>
                <w:sz w:val="24"/>
              </w:rPr>
              <w:t>ного </w:t>
            </w:r>
            <w:r>
              <w:rPr>
                <w:spacing w:val="-2"/>
                <w:sz w:val="24"/>
              </w:rPr>
              <w:t>админист ративного округа города</w:t>
            </w:r>
          </w:p>
          <w:p>
            <w:pPr>
              <w:pStyle w:val="TableParagraph"/>
              <w:spacing w:line="257" w:lineRule="exact"/>
              <w:ind w:left="105"/>
              <w:rPr>
                <w:sz w:val="24"/>
              </w:rPr>
            </w:pPr>
            <w:r>
              <w:rPr>
                <w:spacing w:val="-2"/>
                <w:sz w:val="24"/>
              </w:rPr>
              <w:t>Москвы</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6" w:hRule="atLeast"/>
        </w:trPr>
        <w:tc>
          <w:tcPr>
            <w:tcW w:w="1541" w:type="dxa"/>
            <w:vMerge/>
            <w:tcBorders>
              <w:top w:val="nil"/>
            </w:tcBorders>
          </w:tcPr>
          <w:p>
            <w:pPr>
              <w:rPr>
                <w:sz w:val="2"/>
                <w:szCs w:val="2"/>
              </w:rPr>
            </w:pPr>
          </w:p>
        </w:tc>
        <w:tc>
          <w:tcPr>
            <w:tcW w:w="1258" w:type="dxa"/>
          </w:tcPr>
          <w:p>
            <w:pPr>
              <w:pStyle w:val="TableParagraph"/>
              <w:spacing w:line="242" w:lineRule="auto"/>
              <w:ind w:left="105" w:right="135"/>
              <w:rPr>
                <w:sz w:val="24"/>
              </w:rPr>
            </w:pPr>
            <w:r>
              <w:rPr>
                <w:spacing w:val="-2"/>
                <w:sz w:val="24"/>
              </w:rPr>
              <w:t>Префекту </w:t>
            </w:r>
            <w:r>
              <w:rPr>
                <w:spacing w:val="-6"/>
                <w:sz w:val="24"/>
              </w:rPr>
              <w:t>ра</w:t>
            </w:r>
          </w:p>
          <w:p>
            <w:pPr>
              <w:pStyle w:val="TableParagraph"/>
              <w:ind w:left="105"/>
              <w:rPr>
                <w:sz w:val="24"/>
              </w:rPr>
            </w:pPr>
            <w:r>
              <w:rPr>
                <w:spacing w:val="-2"/>
                <w:sz w:val="24"/>
              </w:rPr>
              <w:t>Юго-Вост очного админист ративного округа</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04Б000000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971</w:t>
            </w:r>
          </w:p>
        </w:tc>
        <w:tc>
          <w:tcPr>
            <w:tcW w:w="840" w:type="dxa"/>
          </w:tcPr>
          <w:p>
            <w:pPr>
              <w:pStyle w:val="TableParagraph"/>
              <w:rPr>
                <w:sz w:val="24"/>
              </w:rPr>
            </w:pPr>
          </w:p>
        </w:tc>
        <w:tc>
          <w:tcPr>
            <w:tcW w:w="931" w:type="dxa"/>
          </w:tcPr>
          <w:p>
            <w:pPr>
              <w:pStyle w:val="TableParagraph"/>
              <w:spacing w:line="272" w:lineRule="exact"/>
              <w:ind w:left="281"/>
              <w:rPr>
                <w:sz w:val="24"/>
              </w:rPr>
            </w:pPr>
            <w:r>
              <w:rPr>
                <w:spacing w:val="-5"/>
                <w:sz w:val="24"/>
              </w:rPr>
              <w:t>259</w:t>
            </w:r>
          </w:p>
          <w:p>
            <w:pPr>
              <w:pStyle w:val="TableParagraph"/>
              <w:spacing w:before="2"/>
              <w:ind w:left="190"/>
              <w:rPr>
                <w:sz w:val="24"/>
              </w:rPr>
            </w:pPr>
            <w:r>
              <w:rPr>
                <w:spacing w:val="-2"/>
                <w:sz w:val="24"/>
              </w:rPr>
              <w:t>364,6</w:t>
            </w:r>
          </w:p>
        </w:tc>
        <w:tc>
          <w:tcPr>
            <w:tcW w:w="993" w:type="dxa"/>
          </w:tcPr>
          <w:p>
            <w:pPr>
              <w:pStyle w:val="TableParagraph"/>
              <w:spacing w:line="272" w:lineRule="exact"/>
              <w:ind w:left="115" w:right="103"/>
              <w:jc w:val="center"/>
              <w:rPr>
                <w:sz w:val="24"/>
              </w:rPr>
            </w:pPr>
            <w:r>
              <w:rPr>
                <w:spacing w:val="-5"/>
                <w:sz w:val="24"/>
              </w:rPr>
              <w:t>83</w:t>
            </w:r>
          </w:p>
          <w:p>
            <w:pPr>
              <w:pStyle w:val="TableParagraph"/>
              <w:spacing w:before="2"/>
              <w:ind w:left="115" w:right="100"/>
              <w:jc w:val="center"/>
              <w:rPr>
                <w:sz w:val="24"/>
              </w:rPr>
            </w:pPr>
            <w:r>
              <w:rPr>
                <w:spacing w:val="-2"/>
                <w:sz w:val="24"/>
              </w:rPr>
              <w:t>647,8</w:t>
            </w:r>
          </w:p>
        </w:tc>
        <w:tc>
          <w:tcPr>
            <w:tcW w:w="993" w:type="dxa"/>
          </w:tcPr>
          <w:p>
            <w:pPr>
              <w:pStyle w:val="TableParagraph"/>
              <w:spacing w:line="272" w:lineRule="exact"/>
              <w:ind w:left="112" w:right="108"/>
              <w:jc w:val="center"/>
              <w:rPr>
                <w:sz w:val="24"/>
              </w:rPr>
            </w:pPr>
            <w:r>
              <w:rPr>
                <w:spacing w:val="-5"/>
                <w:sz w:val="24"/>
              </w:rPr>
              <w:t>87</w:t>
            </w:r>
          </w:p>
          <w:p>
            <w:pPr>
              <w:pStyle w:val="TableParagraph"/>
              <w:spacing w:before="2"/>
              <w:ind w:left="114" w:right="108"/>
              <w:jc w:val="center"/>
              <w:rPr>
                <w:sz w:val="24"/>
              </w:rPr>
            </w:pPr>
            <w:r>
              <w:rPr>
                <w:spacing w:val="-2"/>
                <w:sz w:val="24"/>
              </w:rPr>
              <w:t>584,7</w:t>
            </w:r>
          </w:p>
        </w:tc>
        <w:tc>
          <w:tcPr>
            <w:tcW w:w="1118" w:type="dxa"/>
          </w:tcPr>
          <w:p>
            <w:pPr>
              <w:pStyle w:val="TableParagraph"/>
              <w:spacing w:line="272" w:lineRule="exact"/>
              <w:ind w:left="134"/>
              <w:rPr>
                <w:sz w:val="24"/>
              </w:rPr>
            </w:pPr>
            <w:r>
              <w:rPr>
                <w:sz w:val="24"/>
              </w:rPr>
              <w:t>83</w:t>
            </w:r>
            <w:r>
              <w:rPr>
                <w:spacing w:val="2"/>
                <w:sz w:val="24"/>
              </w:rPr>
              <w:t> </w:t>
            </w:r>
            <w:r>
              <w:rPr>
                <w:spacing w:val="-2"/>
                <w:sz w:val="24"/>
              </w:rPr>
              <w:t>047,0</w:t>
            </w:r>
          </w:p>
        </w:tc>
        <w:tc>
          <w:tcPr>
            <w:tcW w:w="1118" w:type="dxa"/>
          </w:tcPr>
          <w:p>
            <w:pPr>
              <w:pStyle w:val="TableParagraph"/>
              <w:spacing w:line="272" w:lineRule="exact"/>
              <w:ind w:right="124"/>
              <w:jc w:val="right"/>
              <w:rPr>
                <w:sz w:val="24"/>
              </w:rPr>
            </w:pPr>
            <w:r>
              <w:rPr>
                <w:sz w:val="24"/>
              </w:rPr>
              <w:t>53</w:t>
            </w:r>
            <w:r>
              <w:rPr>
                <w:spacing w:val="2"/>
                <w:sz w:val="24"/>
              </w:rPr>
              <w:t> </w:t>
            </w:r>
            <w:r>
              <w:rPr>
                <w:spacing w:val="-2"/>
                <w:sz w:val="24"/>
              </w:rPr>
              <w:t>026,0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2481" w:hRule="atLeast"/>
        </w:trPr>
        <w:tc>
          <w:tcPr>
            <w:tcW w:w="1541" w:type="dxa"/>
            <w:vMerge/>
            <w:tcBorders>
              <w:top w:val="nil"/>
            </w:tcBorders>
          </w:tcPr>
          <w:p>
            <w:pPr>
              <w:rPr>
                <w:sz w:val="2"/>
                <w:szCs w:val="2"/>
              </w:rPr>
            </w:pPr>
          </w:p>
        </w:tc>
        <w:tc>
          <w:tcPr>
            <w:tcW w:w="1258" w:type="dxa"/>
          </w:tcPr>
          <w:p>
            <w:pPr>
              <w:pStyle w:val="TableParagraph"/>
              <w:spacing w:line="237" w:lineRule="auto"/>
              <w:ind w:left="105" w:right="135"/>
              <w:rPr>
                <w:sz w:val="24"/>
              </w:rPr>
            </w:pPr>
            <w:r>
              <w:rPr>
                <w:spacing w:val="-2"/>
                <w:sz w:val="24"/>
              </w:rPr>
              <w:t>Префекту </w:t>
            </w:r>
            <w:r>
              <w:rPr>
                <w:spacing w:val="-6"/>
                <w:sz w:val="24"/>
              </w:rPr>
              <w:t>ра</w:t>
            </w:r>
          </w:p>
          <w:p>
            <w:pPr>
              <w:pStyle w:val="TableParagraph"/>
              <w:spacing w:before="2"/>
              <w:ind w:left="105"/>
              <w:rPr>
                <w:sz w:val="24"/>
              </w:rPr>
            </w:pPr>
            <w:r>
              <w:rPr>
                <w:spacing w:val="-2"/>
                <w:sz w:val="24"/>
              </w:rPr>
              <w:t>Юго-Запа </w:t>
            </w:r>
            <w:r>
              <w:rPr>
                <w:spacing w:val="-4"/>
                <w:sz w:val="24"/>
              </w:rPr>
              <w:t>дного </w:t>
            </w:r>
            <w:r>
              <w:rPr>
                <w:spacing w:val="-2"/>
                <w:sz w:val="24"/>
              </w:rPr>
              <w:t>админист ративного округа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04Б000000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981</w:t>
            </w:r>
          </w:p>
        </w:tc>
        <w:tc>
          <w:tcPr>
            <w:tcW w:w="840" w:type="dxa"/>
          </w:tcPr>
          <w:p>
            <w:pPr>
              <w:pStyle w:val="TableParagraph"/>
              <w:rPr>
                <w:sz w:val="24"/>
              </w:rPr>
            </w:pPr>
          </w:p>
        </w:tc>
        <w:tc>
          <w:tcPr>
            <w:tcW w:w="931" w:type="dxa"/>
          </w:tcPr>
          <w:p>
            <w:pPr>
              <w:pStyle w:val="TableParagraph"/>
              <w:spacing w:line="271" w:lineRule="exact"/>
              <w:ind w:left="281"/>
              <w:rPr>
                <w:sz w:val="24"/>
              </w:rPr>
            </w:pPr>
            <w:r>
              <w:rPr>
                <w:spacing w:val="-5"/>
                <w:sz w:val="24"/>
              </w:rPr>
              <w:t>273</w:t>
            </w:r>
          </w:p>
          <w:p>
            <w:pPr>
              <w:pStyle w:val="TableParagraph"/>
              <w:spacing w:line="275" w:lineRule="exact"/>
              <w:ind w:left="190"/>
              <w:rPr>
                <w:sz w:val="24"/>
              </w:rPr>
            </w:pPr>
            <w:r>
              <w:rPr>
                <w:spacing w:val="-2"/>
                <w:sz w:val="24"/>
              </w:rPr>
              <w:t>492,4</w:t>
            </w:r>
          </w:p>
        </w:tc>
        <w:tc>
          <w:tcPr>
            <w:tcW w:w="993" w:type="dxa"/>
          </w:tcPr>
          <w:p>
            <w:pPr>
              <w:pStyle w:val="TableParagraph"/>
              <w:spacing w:line="273" w:lineRule="exact"/>
              <w:ind w:left="115" w:right="100"/>
              <w:jc w:val="center"/>
              <w:rPr>
                <w:sz w:val="24"/>
              </w:rPr>
            </w:pPr>
            <w:r>
              <w:rPr>
                <w:sz w:val="24"/>
              </w:rPr>
              <w:t>4</w:t>
            </w:r>
            <w:r>
              <w:rPr>
                <w:spacing w:val="2"/>
                <w:sz w:val="24"/>
              </w:rPr>
              <w:t> </w:t>
            </w:r>
            <w:r>
              <w:rPr>
                <w:spacing w:val="-2"/>
                <w:sz w:val="24"/>
              </w:rPr>
              <w:t>766,3</w:t>
            </w:r>
          </w:p>
        </w:tc>
        <w:tc>
          <w:tcPr>
            <w:tcW w:w="993" w:type="dxa"/>
          </w:tcPr>
          <w:p>
            <w:pPr>
              <w:pStyle w:val="TableParagraph"/>
              <w:spacing w:line="273" w:lineRule="exact"/>
              <w:ind w:left="114" w:right="108"/>
              <w:jc w:val="center"/>
              <w:rPr>
                <w:sz w:val="24"/>
              </w:rPr>
            </w:pPr>
            <w:r>
              <w:rPr>
                <w:sz w:val="24"/>
              </w:rPr>
              <w:t>4</w:t>
            </w:r>
            <w:r>
              <w:rPr>
                <w:spacing w:val="2"/>
                <w:sz w:val="24"/>
              </w:rPr>
              <w:t> </w:t>
            </w:r>
            <w:r>
              <w:rPr>
                <w:spacing w:val="-2"/>
                <w:sz w:val="24"/>
              </w:rPr>
              <w:t>393,7</w:t>
            </w:r>
          </w:p>
        </w:tc>
        <w:tc>
          <w:tcPr>
            <w:tcW w:w="1118" w:type="dxa"/>
          </w:tcPr>
          <w:p>
            <w:pPr>
              <w:pStyle w:val="TableParagraph"/>
              <w:spacing w:line="273" w:lineRule="exact"/>
              <w:ind w:left="133"/>
              <w:rPr>
                <w:sz w:val="24"/>
              </w:rPr>
            </w:pPr>
            <w:r>
              <w:rPr>
                <w:sz w:val="24"/>
              </w:rPr>
              <w:t>19</w:t>
            </w:r>
            <w:r>
              <w:rPr>
                <w:spacing w:val="2"/>
                <w:sz w:val="24"/>
              </w:rPr>
              <w:t> </w:t>
            </w:r>
            <w:r>
              <w:rPr>
                <w:spacing w:val="-2"/>
                <w:sz w:val="24"/>
              </w:rPr>
              <w:t>232,1</w:t>
            </w:r>
          </w:p>
        </w:tc>
        <w:tc>
          <w:tcPr>
            <w:tcW w:w="1118" w:type="dxa"/>
          </w:tcPr>
          <w:p>
            <w:pPr>
              <w:pStyle w:val="TableParagraph"/>
              <w:spacing w:line="273" w:lineRule="exact"/>
              <w:ind w:right="182"/>
              <w:jc w:val="right"/>
              <w:rPr>
                <w:sz w:val="24"/>
              </w:rPr>
            </w:pPr>
            <w:r>
              <w:rPr>
                <w:sz w:val="24"/>
              </w:rPr>
              <w:t>3</w:t>
            </w:r>
            <w:r>
              <w:rPr>
                <w:spacing w:val="2"/>
                <w:sz w:val="24"/>
              </w:rPr>
              <w:t> </w:t>
            </w:r>
            <w:r>
              <w:rPr>
                <w:spacing w:val="-2"/>
                <w:sz w:val="24"/>
              </w:rPr>
              <w:t>222,7</w:t>
            </w:r>
          </w:p>
        </w:tc>
        <w:tc>
          <w:tcPr>
            <w:tcW w:w="1123" w:type="dxa"/>
          </w:tcPr>
          <w:p>
            <w:pPr>
              <w:pStyle w:val="TableParagraph"/>
              <w:spacing w:line="273" w:lineRule="exact"/>
              <w:ind w:left="95" w:right="83"/>
              <w:jc w:val="center"/>
              <w:rPr>
                <w:sz w:val="24"/>
              </w:rPr>
            </w:pPr>
            <w:r>
              <w:rPr>
                <w:sz w:val="24"/>
              </w:rPr>
              <w:t>3</w:t>
            </w:r>
            <w:r>
              <w:rPr>
                <w:spacing w:val="2"/>
                <w:sz w:val="24"/>
              </w:rPr>
              <w:t> </w:t>
            </w:r>
            <w:r>
              <w:rPr>
                <w:spacing w:val="-2"/>
                <w:sz w:val="24"/>
              </w:rPr>
              <w:t>222,8</w:t>
            </w:r>
          </w:p>
        </w:tc>
        <w:tc>
          <w:tcPr>
            <w:tcW w:w="1118" w:type="dxa"/>
          </w:tcPr>
          <w:p>
            <w:pPr>
              <w:pStyle w:val="TableParagraph"/>
              <w:spacing w:line="273" w:lineRule="exact"/>
              <w:ind w:left="84" w:right="77"/>
              <w:jc w:val="center"/>
              <w:rPr>
                <w:sz w:val="24"/>
              </w:rPr>
            </w:pPr>
            <w:r>
              <w:rPr>
                <w:sz w:val="24"/>
              </w:rPr>
              <w:t>3</w:t>
            </w:r>
            <w:r>
              <w:rPr>
                <w:spacing w:val="2"/>
                <w:sz w:val="24"/>
              </w:rPr>
              <w:t> </w:t>
            </w:r>
            <w:r>
              <w:rPr>
                <w:spacing w:val="-2"/>
                <w:sz w:val="24"/>
              </w:rPr>
              <w:t>222,8</w:t>
            </w:r>
          </w:p>
        </w:tc>
        <w:tc>
          <w:tcPr>
            <w:tcW w:w="1118" w:type="dxa"/>
          </w:tcPr>
          <w:p>
            <w:pPr>
              <w:pStyle w:val="TableParagraph"/>
              <w:spacing w:line="273" w:lineRule="exact"/>
              <w:ind w:left="110"/>
              <w:rPr>
                <w:sz w:val="24"/>
              </w:rPr>
            </w:pPr>
            <w:r>
              <w:rPr>
                <w:sz w:val="24"/>
              </w:rPr>
              <w:t>3</w:t>
            </w:r>
            <w:r>
              <w:rPr>
                <w:spacing w:val="2"/>
                <w:sz w:val="24"/>
              </w:rPr>
              <w:t> </w:t>
            </w:r>
            <w:r>
              <w:rPr>
                <w:spacing w:val="-2"/>
                <w:sz w:val="24"/>
              </w:rPr>
              <w:t>222,8</w:t>
            </w:r>
          </w:p>
        </w:tc>
      </w:tr>
      <w:tr>
        <w:trPr>
          <w:trHeight w:val="2207" w:hRule="atLeast"/>
        </w:trPr>
        <w:tc>
          <w:tcPr>
            <w:tcW w:w="1541" w:type="dxa"/>
            <w:vMerge/>
            <w:tcBorders>
              <w:top w:val="nil"/>
            </w:tcBorders>
          </w:tcPr>
          <w:p>
            <w:pPr>
              <w:rPr>
                <w:sz w:val="2"/>
                <w:szCs w:val="2"/>
              </w:rPr>
            </w:pPr>
          </w:p>
        </w:tc>
        <w:tc>
          <w:tcPr>
            <w:tcW w:w="1258" w:type="dxa"/>
          </w:tcPr>
          <w:p>
            <w:pPr>
              <w:pStyle w:val="TableParagraph"/>
              <w:ind w:left="105" w:right="135"/>
              <w:rPr>
                <w:sz w:val="24"/>
              </w:rPr>
            </w:pPr>
            <w:r>
              <w:rPr>
                <w:spacing w:val="-2"/>
                <w:sz w:val="24"/>
              </w:rPr>
              <w:t>Префекту </w:t>
            </w:r>
            <w:r>
              <w:rPr>
                <w:spacing w:val="-6"/>
                <w:sz w:val="24"/>
              </w:rPr>
              <w:t>ра </w:t>
            </w:r>
            <w:r>
              <w:rPr>
                <w:spacing w:val="-2"/>
                <w:sz w:val="24"/>
              </w:rPr>
              <w:t>Южного админист</w:t>
            </w:r>
          </w:p>
          <w:p>
            <w:pPr>
              <w:pStyle w:val="TableParagraph"/>
              <w:ind w:left="105"/>
              <w:rPr>
                <w:sz w:val="24"/>
              </w:rPr>
            </w:pPr>
            <w:r>
              <w:rPr>
                <w:spacing w:val="-2"/>
                <w:sz w:val="24"/>
              </w:rPr>
              <w:t>ративного округа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3" w:lineRule="exact"/>
              <w:ind w:left="103" w:right="91"/>
              <w:jc w:val="center"/>
              <w:rPr>
                <w:sz w:val="24"/>
              </w:rPr>
            </w:pPr>
            <w:r>
              <w:rPr>
                <w:spacing w:val="-2"/>
                <w:sz w:val="24"/>
              </w:rPr>
              <w:t>04Б000000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991</w:t>
            </w:r>
          </w:p>
        </w:tc>
        <w:tc>
          <w:tcPr>
            <w:tcW w:w="840" w:type="dxa"/>
          </w:tcPr>
          <w:p>
            <w:pPr>
              <w:pStyle w:val="TableParagraph"/>
              <w:rPr>
                <w:sz w:val="24"/>
              </w:rPr>
            </w:pPr>
          </w:p>
        </w:tc>
        <w:tc>
          <w:tcPr>
            <w:tcW w:w="931" w:type="dxa"/>
          </w:tcPr>
          <w:p>
            <w:pPr>
              <w:pStyle w:val="TableParagraph"/>
              <w:spacing w:line="273" w:lineRule="exact"/>
              <w:ind w:left="281"/>
              <w:rPr>
                <w:sz w:val="24"/>
              </w:rPr>
            </w:pPr>
            <w:r>
              <w:rPr>
                <w:spacing w:val="-5"/>
                <w:sz w:val="24"/>
              </w:rPr>
              <w:t>648</w:t>
            </w:r>
          </w:p>
          <w:p>
            <w:pPr>
              <w:pStyle w:val="TableParagraph"/>
              <w:spacing w:before="2"/>
              <w:ind w:left="190"/>
              <w:rPr>
                <w:sz w:val="24"/>
              </w:rPr>
            </w:pPr>
            <w:r>
              <w:rPr>
                <w:spacing w:val="-2"/>
                <w:sz w:val="24"/>
              </w:rPr>
              <w:t>241,0</w:t>
            </w:r>
          </w:p>
        </w:tc>
        <w:tc>
          <w:tcPr>
            <w:tcW w:w="993" w:type="dxa"/>
          </w:tcPr>
          <w:p>
            <w:pPr>
              <w:pStyle w:val="TableParagraph"/>
              <w:spacing w:line="273" w:lineRule="exact"/>
              <w:ind w:left="315"/>
              <w:rPr>
                <w:sz w:val="24"/>
              </w:rPr>
            </w:pPr>
            <w:r>
              <w:rPr>
                <w:spacing w:val="-5"/>
                <w:sz w:val="24"/>
              </w:rPr>
              <w:t>211</w:t>
            </w:r>
          </w:p>
          <w:p>
            <w:pPr>
              <w:pStyle w:val="TableParagraph"/>
              <w:spacing w:before="2"/>
              <w:ind w:left="229"/>
              <w:rPr>
                <w:sz w:val="24"/>
              </w:rPr>
            </w:pPr>
            <w:r>
              <w:rPr>
                <w:spacing w:val="-2"/>
                <w:sz w:val="24"/>
              </w:rPr>
              <w:t>190,0</w:t>
            </w:r>
          </w:p>
        </w:tc>
        <w:tc>
          <w:tcPr>
            <w:tcW w:w="993" w:type="dxa"/>
          </w:tcPr>
          <w:p>
            <w:pPr>
              <w:pStyle w:val="TableParagraph"/>
              <w:spacing w:line="273" w:lineRule="exact"/>
              <w:ind w:left="311"/>
              <w:rPr>
                <w:sz w:val="24"/>
              </w:rPr>
            </w:pPr>
            <w:r>
              <w:rPr>
                <w:spacing w:val="-5"/>
                <w:sz w:val="24"/>
              </w:rPr>
              <w:t>178</w:t>
            </w:r>
          </w:p>
          <w:p>
            <w:pPr>
              <w:pStyle w:val="TableParagraph"/>
              <w:spacing w:before="2"/>
              <w:ind w:left="224"/>
              <w:rPr>
                <w:sz w:val="24"/>
              </w:rPr>
            </w:pPr>
            <w:r>
              <w:rPr>
                <w:spacing w:val="-2"/>
                <w:sz w:val="24"/>
              </w:rPr>
              <w:t>245,2</w:t>
            </w:r>
          </w:p>
        </w:tc>
        <w:tc>
          <w:tcPr>
            <w:tcW w:w="1118" w:type="dxa"/>
          </w:tcPr>
          <w:p>
            <w:pPr>
              <w:pStyle w:val="TableParagraph"/>
              <w:spacing w:line="273" w:lineRule="exact"/>
              <w:ind w:left="77" w:right="77"/>
              <w:jc w:val="center"/>
              <w:rPr>
                <w:sz w:val="24"/>
              </w:rPr>
            </w:pPr>
            <w:r>
              <w:rPr>
                <w:spacing w:val="-5"/>
                <w:sz w:val="24"/>
              </w:rPr>
              <w:t>542</w:t>
            </w:r>
          </w:p>
          <w:p>
            <w:pPr>
              <w:pStyle w:val="TableParagraph"/>
              <w:spacing w:before="2"/>
              <w:ind w:left="84" w:right="77"/>
              <w:jc w:val="center"/>
              <w:rPr>
                <w:sz w:val="24"/>
              </w:rPr>
            </w:pPr>
            <w:r>
              <w:rPr>
                <w:spacing w:val="-2"/>
                <w:sz w:val="24"/>
              </w:rPr>
              <w:t>740,4</w:t>
            </w:r>
          </w:p>
        </w:tc>
        <w:tc>
          <w:tcPr>
            <w:tcW w:w="1118" w:type="dxa"/>
          </w:tcPr>
          <w:p>
            <w:pPr>
              <w:pStyle w:val="TableParagraph"/>
              <w:spacing w:line="273" w:lineRule="exact"/>
              <w:ind w:left="379"/>
              <w:rPr>
                <w:sz w:val="24"/>
              </w:rPr>
            </w:pPr>
            <w:r>
              <w:rPr>
                <w:spacing w:val="-5"/>
                <w:sz w:val="24"/>
              </w:rPr>
              <w:t>641</w:t>
            </w:r>
          </w:p>
          <w:p>
            <w:pPr>
              <w:pStyle w:val="TableParagraph"/>
              <w:spacing w:before="2"/>
              <w:ind w:left="293"/>
              <w:rPr>
                <w:sz w:val="24"/>
              </w:rPr>
            </w:pPr>
            <w:r>
              <w:rPr>
                <w:spacing w:val="-2"/>
                <w:sz w:val="24"/>
              </w:rPr>
              <w:t>503,1</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3"/>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829" w:hRule="atLeast"/>
        </w:trPr>
        <w:tc>
          <w:tcPr>
            <w:tcW w:w="1541"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Префекту</w:t>
            </w:r>
          </w:p>
          <w:p>
            <w:pPr>
              <w:pStyle w:val="TableParagraph"/>
              <w:spacing w:line="274" w:lineRule="exact"/>
              <w:ind w:left="105" w:right="156"/>
              <w:rPr>
                <w:sz w:val="24"/>
              </w:rPr>
            </w:pPr>
            <w:r>
              <w:rPr>
                <w:spacing w:val="-6"/>
                <w:sz w:val="24"/>
              </w:rPr>
              <w:t>ра </w:t>
            </w:r>
            <w:r>
              <w:rPr>
                <w:spacing w:val="-2"/>
                <w:sz w:val="24"/>
              </w:rPr>
              <w:t>Троицког</w:t>
            </w:r>
          </w:p>
        </w:tc>
        <w:tc>
          <w:tcPr>
            <w:tcW w:w="1402" w:type="dxa"/>
          </w:tcPr>
          <w:p>
            <w:pPr>
              <w:pStyle w:val="TableParagraph"/>
              <w:spacing w:line="272" w:lineRule="exact"/>
              <w:ind w:left="103" w:right="91"/>
              <w:jc w:val="center"/>
              <w:rPr>
                <w:sz w:val="24"/>
              </w:rPr>
            </w:pPr>
            <w:r>
              <w:rPr>
                <w:spacing w:val="-2"/>
                <w:sz w:val="24"/>
              </w:rPr>
              <w:t>04Б000000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992</w:t>
            </w:r>
          </w:p>
        </w:tc>
        <w:tc>
          <w:tcPr>
            <w:tcW w:w="840" w:type="dxa"/>
          </w:tcPr>
          <w:p>
            <w:pPr>
              <w:pStyle w:val="TableParagraph"/>
              <w:rPr>
                <w:sz w:val="24"/>
              </w:rPr>
            </w:pPr>
          </w:p>
        </w:tc>
        <w:tc>
          <w:tcPr>
            <w:tcW w:w="931" w:type="dxa"/>
          </w:tcPr>
          <w:p>
            <w:pPr>
              <w:pStyle w:val="TableParagraph"/>
              <w:spacing w:line="272" w:lineRule="exact"/>
              <w:ind w:left="310"/>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134"/>
              <w:rPr>
                <w:sz w:val="24"/>
              </w:rPr>
            </w:pPr>
            <w:r>
              <w:rPr>
                <w:sz w:val="24"/>
              </w:rPr>
              <w:t>12</w:t>
            </w:r>
            <w:r>
              <w:rPr>
                <w:spacing w:val="2"/>
                <w:sz w:val="24"/>
              </w:rPr>
              <w:t> </w:t>
            </w:r>
            <w:r>
              <w:rPr>
                <w:spacing w:val="-2"/>
                <w:sz w:val="24"/>
              </w:rPr>
              <w:t>304,7</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212" w:hRule="atLeast"/>
        </w:trPr>
        <w:tc>
          <w:tcPr>
            <w:tcW w:w="1541" w:type="dxa"/>
          </w:tcPr>
          <w:p>
            <w:pPr>
              <w:pStyle w:val="TableParagraph"/>
              <w:rPr>
                <w:sz w:val="24"/>
              </w:rPr>
            </w:pPr>
          </w:p>
        </w:tc>
        <w:tc>
          <w:tcPr>
            <w:tcW w:w="1258" w:type="dxa"/>
          </w:tcPr>
          <w:p>
            <w:pPr>
              <w:pStyle w:val="TableParagraph"/>
              <w:tabs>
                <w:tab w:pos="1021" w:val="left" w:leader="none"/>
              </w:tabs>
              <w:spacing w:line="275" w:lineRule="exact" w:before="1"/>
              <w:ind w:left="105"/>
              <w:rPr>
                <w:sz w:val="24"/>
              </w:rPr>
            </w:pPr>
            <w:r>
              <w:rPr>
                <w:spacing w:val="-10"/>
                <w:sz w:val="24"/>
              </w:rPr>
              <w:t>о</w:t>
            </w:r>
            <w:r>
              <w:rPr>
                <w:sz w:val="24"/>
              </w:rPr>
              <w:tab/>
            </w:r>
            <w:r>
              <w:rPr>
                <w:spacing w:val="-10"/>
                <w:sz w:val="24"/>
              </w:rPr>
              <w:t>и</w:t>
            </w:r>
          </w:p>
          <w:p>
            <w:pPr>
              <w:pStyle w:val="TableParagraph"/>
              <w:ind w:left="105"/>
              <w:rPr>
                <w:sz w:val="24"/>
              </w:rPr>
            </w:pPr>
            <w:r>
              <w:rPr>
                <w:spacing w:val="-2"/>
                <w:sz w:val="24"/>
              </w:rPr>
              <w:t>Новомоск овского админист ративных округов</w:t>
            </w:r>
          </w:p>
          <w:p>
            <w:pPr>
              <w:pStyle w:val="TableParagraph"/>
              <w:spacing w:line="274" w:lineRule="exact"/>
              <w:ind w:left="105" w:right="303"/>
              <w:rPr>
                <w:sz w:val="24"/>
              </w:rPr>
            </w:pPr>
            <w:r>
              <w:rPr>
                <w:spacing w:val="-2"/>
                <w:sz w:val="24"/>
              </w:rPr>
              <w:t>города Москвы</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825" w:hRule="atLeast"/>
        </w:trPr>
        <w:tc>
          <w:tcPr>
            <w:tcW w:w="1541" w:type="dxa"/>
            <w:vMerge w:val="restart"/>
          </w:tcPr>
          <w:p>
            <w:pPr>
              <w:pStyle w:val="TableParagraph"/>
              <w:ind w:left="158" w:right="148" w:hanging="10"/>
              <w:jc w:val="center"/>
              <w:rPr>
                <w:sz w:val="24"/>
              </w:rPr>
            </w:pPr>
            <w:r>
              <w:rPr>
                <w:sz w:val="24"/>
              </w:rPr>
              <w:t>Пособия и </w:t>
            </w:r>
            <w:r>
              <w:rPr>
                <w:spacing w:val="-2"/>
                <w:sz w:val="24"/>
              </w:rPr>
              <w:t>другие социальные выплаты</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1" w:lineRule="exact"/>
              <w:ind w:left="116" w:right="114"/>
              <w:jc w:val="center"/>
              <w:rPr>
                <w:sz w:val="24"/>
              </w:rPr>
            </w:pPr>
            <w:r>
              <w:rPr>
                <w:spacing w:val="-2"/>
                <w:sz w:val="24"/>
              </w:rPr>
              <w:t>12698</w:t>
            </w:r>
          </w:p>
          <w:p>
            <w:pPr>
              <w:pStyle w:val="TableParagraph"/>
              <w:spacing w:line="275" w:lineRule="exact"/>
              <w:ind w:left="2"/>
              <w:jc w:val="center"/>
              <w:rPr>
                <w:sz w:val="24"/>
              </w:rPr>
            </w:pPr>
            <w:r>
              <w:rPr>
                <w:sz w:val="24"/>
              </w:rPr>
              <w:t>2</w:t>
            </w:r>
          </w:p>
          <w:p>
            <w:pPr>
              <w:pStyle w:val="TableParagraph"/>
              <w:spacing w:line="257" w:lineRule="exact" w:before="2"/>
              <w:ind w:left="114" w:right="114"/>
              <w:jc w:val="center"/>
              <w:rPr>
                <w:sz w:val="24"/>
              </w:rPr>
            </w:pPr>
            <w:r>
              <w:rPr>
                <w:spacing w:val="-2"/>
                <w:sz w:val="24"/>
              </w:rPr>
              <w:t>343,3</w:t>
            </w:r>
          </w:p>
        </w:tc>
        <w:tc>
          <w:tcPr>
            <w:tcW w:w="993" w:type="dxa"/>
          </w:tcPr>
          <w:p>
            <w:pPr>
              <w:pStyle w:val="TableParagraph"/>
              <w:spacing w:line="271" w:lineRule="exact"/>
              <w:ind w:left="315"/>
              <w:rPr>
                <w:sz w:val="24"/>
              </w:rPr>
            </w:pPr>
            <w:r>
              <w:rPr>
                <w:spacing w:val="-5"/>
                <w:sz w:val="24"/>
              </w:rPr>
              <w:t>161</w:t>
            </w:r>
          </w:p>
          <w:p>
            <w:pPr>
              <w:pStyle w:val="TableParagraph"/>
              <w:spacing w:line="275" w:lineRule="exact"/>
              <w:ind w:left="315"/>
              <w:rPr>
                <w:sz w:val="24"/>
              </w:rPr>
            </w:pPr>
            <w:r>
              <w:rPr>
                <w:spacing w:val="-5"/>
                <w:sz w:val="24"/>
              </w:rPr>
              <w:t>313</w:t>
            </w:r>
          </w:p>
          <w:p>
            <w:pPr>
              <w:pStyle w:val="TableParagraph"/>
              <w:spacing w:line="257" w:lineRule="exact" w:before="2"/>
              <w:ind w:left="229"/>
              <w:rPr>
                <w:sz w:val="24"/>
              </w:rPr>
            </w:pPr>
            <w:r>
              <w:rPr>
                <w:spacing w:val="-2"/>
                <w:sz w:val="24"/>
              </w:rPr>
              <w:t>909,9</w:t>
            </w:r>
          </w:p>
        </w:tc>
        <w:tc>
          <w:tcPr>
            <w:tcW w:w="993" w:type="dxa"/>
          </w:tcPr>
          <w:p>
            <w:pPr>
              <w:pStyle w:val="TableParagraph"/>
              <w:spacing w:line="271" w:lineRule="exact"/>
              <w:ind w:left="311"/>
              <w:rPr>
                <w:sz w:val="24"/>
              </w:rPr>
            </w:pPr>
            <w:r>
              <w:rPr>
                <w:spacing w:val="-5"/>
                <w:sz w:val="24"/>
              </w:rPr>
              <w:t>169</w:t>
            </w:r>
          </w:p>
          <w:p>
            <w:pPr>
              <w:pStyle w:val="TableParagraph"/>
              <w:spacing w:line="275" w:lineRule="exact"/>
              <w:ind w:left="311"/>
              <w:rPr>
                <w:sz w:val="24"/>
              </w:rPr>
            </w:pPr>
            <w:r>
              <w:rPr>
                <w:spacing w:val="-5"/>
                <w:sz w:val="24"/>
              </w:rPr>
              <w:t>532</w:t>
            </w:r>
          </w:p>
          <w:p>
            <w:pPr>
              <w:pStyle w:val="TableParagraph"/>
              <w:spacing w:line="257" w:lineRule="exact" w:before="2"/>
              <w:ind w:left="225"/>
              <w:rPr>
                <w:sz w:val="24"/>
              </w:rPr>
            </w:pPr>
            <w:r>
              <w:rPr>
                <w:spacing w:val="-2"/>
                <w:sz w:val="24"/>
              </w:rPr>
              <w:t>538,6</w:t>
            </w:r>
          </w:p>
        </w:tc>
        <w:tc>
          <w:tcPr>
            <w:tcW w:w="1118" w:type="dxa"/>
          </w:tcPr>
          <w:p>
            <w:pPr>
              <w:pStyle w:val="TableParagraph"/>
              <w:spacing w:line="271" w:lineRule="exact"/>
              <w:ind w:left="163"/>
              <w:rPr>
                <w:sz w:val="24"/>
              </w:rPr>
            </w:pPr>
            <w:r>
              <w:rPr>
                <w:sz w:val="24"/>
              </w:rPr>
              <w:t>183</w:t>
            </w:r>
            <w:r>
              <w:rPr>
                <w:spacing w:val="2"/>
                <w:sz w:val="24"/>
              </w:rPr>
              <w:t> </w:t>
            </w:r>
            <w:r>
              <w:rPr>
                <w:spacing w:val="-5"/>
                <w:sz w:val="24"/>
              </w:rPr>
              <w:t>852</w:t>
            </w:r>
          </w:p>
          <w:p>
            <w:pPr>
              <w:pStyle w:val="TableParagraph"/>
              <w:spacing w:line="275" w:lineRule="exact"/>
              <w:ind w:left="288"/>
              <w:rPr>
                <w:sz w:val="24"/>
              </w:rPr>
            </w:pPr>
            <w:r>
              <w:rPr>
                <w:spacing w:val="-2"/>
                <w:sz w:val="24"/>
              </w:rPr>
              <w:t>905,1</w:t>
            </w:r>
          </w:p>
        </w:tc>
        <w:tc>
          <w:tcPr>
            <w:tcW w:w="1118" w:type="dxa"/>
          </w:tcPr>
          <w:p>
            <w:pPr>
              <w:pStyle w:val="TableParagraph"/>
              <w:spacing w:line="271" w:lineRule="exact"/>
              <w:ind w:left="88" w:right="77"/>
              <w:jc w:val="center"/>
              <w:rPr>
                <w:sz w:val="24"/>
              </w:rPr>
            </w:pPr>
            <w:r>
              <w:rPr>
                <w:spacing w:val="-5"/>
                <w:sz w:val="24"/>
              </w:rPr>
              <w:t>178</w:t>
            </w:r>
          </w:p>
          <w:p>
            <w:pPr>
              <w:pStyle w:val="TableParagraph"/>
              <w:spacing w:line="275" w:lineRule="exact"/>
              <w:ind w:left="89" w:right="76"/>
              <w:jc w:val="center"/>
              <w:rPr>
                <w:sz w:val="24"/>
              </w:rPr>
            </w:pPr>
            <w:r>
              <w:rPr>
                <w:spacing w:val="-2"/>
                <w:sz w:val="24"/>
              </w:rPr>
              <w:t>952156,3</w:t>
            </w:r>
          </w:p>
        </w:tc>
        <w:tc>
          <w:tcPr>
            <w:tcW w:w="1123" w:type="dxa"/>
          </w:tcPr>
          <w:p>
            <w:pPr>
              <w:pStyle w:val="TableParagraph"/>
              <w:spacing w:line="271" w:lineRule="exact"/>
              <w:ind w:left="168"/>
              <w:rPr>
                <w:sz w:val="24"/>
              </w:rPr>
            </w:pPr>
            <w:r>
              <w:rPr>
                <w:sz w:val="24"/>
              </w:rPr>
              <w:t>194</w:t>
            </w:r>
            <w:r>
              <w:rPr>
                <w:spacing w:val="2"/>
                <w:sz w:val="24"/>
              </w:rPr>
              <w:t> </w:t>
            </w:r>
            <w:r>
              <w:rPr>
                <w:spacing w:val="-5"/>
                <w:sz w:val="24"/>
              </w:rPr>
              <w:t>503</w:t>
            </w:r>
          </w:p>
          <w:p>
            <w:pPr>
              <w:pStyle w:val="TableParagraph"/>
              <w:spacing w:line="275" w:lineRule="exact"/>
              <w:ind w:left="293"/>
              <w:rPr>
                <w:sz w:val="24"/>
              </w:rPr>
            </w:pPr>
            <w:r>
              <w:rPr>
                <w:spacing w:val="-2"/>
                <w:sz w:val="24"/>
              </w:rPr>
              <w:t>826,4</w:t>
            </w:r>
          </w:p>
        </w:tc>
        <w:tc>
          <w:tcPr>
            <w:tcW w:w="1118" w:type="dxa"/>
          </w:tcPr>
          <w:p>
            <w:pPr>
              <w:pStyle w:val="TableParagraph"/>
              <w:spacing w:line="271" w:lineRule="exact"/>
              <w:ind w:left="164"/>
              <w:rPr>
                <w:sz w:val="24"/>
              </w:rPr>
            </w:pPr>
            <w:r>
              <w:rPr>
                <w:sz w:val="24"/>
              </w:rPr>
              <w:t>193</w:t>
            </w:r>
            <w:r>
              <w:rPr>
                <w:spacing w:val="2"/>
                <w:sz w:val="24"/>
              </w:rPr>
              <w:t> </w:t>
            </w:r>
            <w:r>
              <w:rPr>
                <w:spacing w:val="-5"/>
                <w:sz w:val="24"/>
              </w:rPr>
              <w:t>888</w:t>
            </w:r>
          </w:p>
          <w:p>
            <w:pPr>
              <w:pStyle w:val="TableParagraph"/>
              <w:spacing w:line="275" w:lineRule="exact"/>
              <w:ind w:left="289"/>
              <w:rPr>
                <w:sz w:val="24"/>
              </w:rPr>
            </w:pPr>
            <w:r>
              <w:rPr>
                <w:spacing w:val="-2"/>
                <w:sz w:val="24"/>
              </w:rPr>
              <w:t>247,8</w:t>
            </w:r>
          </w:p>
        </w:tc>
        <w:tc>
          <w:tcPr>
            <w:tcW w:w="1118" w:type="dxa"/>
          </w:tcPr>
          <w:p>
            <w:pPr>
              <w:pStyle w:val="TableParagraph"/>
              <w:spacing w:line="271" w:lineRule="exact"/>
              <w:ind w:left="111"/>
              <w:rPr>
                <w:sz w:val="24"/>
              </w:rPr>
            </w:pPr>
            <w:r>
              <w:rPr>
                <w:sz w:val="24"/>
              </w:rPr>
              <w:t>193</w:t>
            </w:r>
            <w:r>
              <w:rPr>
                <w:spacing w:val="33"/>
                <w:sz w:val="24"/>
              </w:rPr>
              <w:t>  </w:t>
            </w:r>
            <w:r>
              <w:rPr>
                <w:spacing w:val="-5"/>
                <w:sz w:val="24"/>
              </w:rPr>
              <w:t>670</w:t>
            </w:r>
          </w:p>
          <w:p>
            <w:pPr>
              <w:pStyle w:val="TableParagraph"/>
              <w:spacing w:line="275" w:lineRule="exact"/>
              <w:ind w:left="111"/>
              <w:rPr>
                <w:sz w:val="24"/>
              </w:rPr>
            </w:pPr>
            <w:r>
              <w:rPr>
                <w:spacing w:val="-2"/>
                <w:sz w:val="24"/>
              </w:rPr>
              <w:t>398,7</w:t>
            </w:r>
          </w:p>
        </w:tc>
      </w:tr>
      <w:tr>
        <w:trPr>
          <w:trHeight w:val="3037"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04Б010010</w:t>
            </w:r>
          </w:p>
          <w:p>
            <w:pPr>
              <w:pStyle w:val="TableParagraph"/>
              <w:spacing w:line="275" w:lineRule="exact" w:before="2"/>
              <w:ind w:left="12"/>
              <w:jc w:val="center"/>
              <w:rPr>
                <w:sz w:val="24"/>
              </w:rPr>
            </w:pPr>
            <w:r>
              <w:rPr>
                <w:sz w:val="24"/>
              </w:rPr>
              <w:t>0</w:t>
            </w:r>
          </w:p>
          <w:p>
            <w:pPr>
              <w:pStyle w:val="TableParagraph"/>
              <w:ind w:left="102" w:right="86"/>
              <w:jc w:val="center"/>
              <w:rPr>
                <w:sz w:val="24"/>
              </w:rPr>
            </w:pPr>
            <w:r>
              <w:rPr>
                <w:spacing w:val="-2"/>
                <w:sz w:val="24"/>
              </w:rPr>
              <w:t>Региональн </w:t>
            </w:r>
            <w:r>
              <w:rPr>
                <w:spacing w:val="-6"/>
                <w:sz w:val="24"/>
              </w:rPr>
              <w:t>ая </w:t>
            </w:r>
            <w:r>
              <w:rPr>
                <w:spacing w:val="-2"/>
                <w:sz w:val="24"/>
              </w:rPr>
              <w:t>социальная </w:t>
            </w:r>
            <w:r>
              <w:rPr>
                <w:sz w:val="24"/>
              </w:rPr>
              <w:t>доплата к </w:t>
            </w:r>
            <w:r>
              <w:rPr>
                <w:spacing w:val="-2"/>
                <w:sz w:val="24"/>
              </w:rPr>
              <w:t>пенсии неработаю </w:t>
            </w:r>
            <w:r>
              <w:rPr>
                <w:spacing w:val="-4"/>
                <w:sz w:val="24"/>
              </w:rPr>
              <w:t>щим</w:t>
            </w:r>
          </w:p>
          <w:p>
            <w:pPr>
              <w:pStyle w:val="TableParagraph"/>
              <w:spacing w:line="274" w:lineRule="exact"/>
              <w:ind w:left="99" w:right="86"/>
              <w:jc w:val="center"/>
              <w:rPr>
                <w:sz w:val="24"/>
              </w:rPr>
            </w:pPr>
            <w:r>
              <w:rPr>
                <w:spacing w:val="-2"/>
                <w:sz w:val="24"/>
              </w:rPr>
              <w:t>пенсионера </w:t>
            </w:r>
            <w:r>
              <w:rPr>
                <w:spacing w:val="-10"/>
                <w:sz w:val="24"/>
              </w:rPr>
              <w:t>м</w:t>
            </w:r>
          </w:p>
        </w:tc>
        <w:tc>
          <w:tcPr>
            <w:tcW w:w="840" w:type="dxa"/>
          </w:tcPr>
          <w:p>
            <w:pPr>
              <w:pStyle w:val="TableParagraph"/>
              <w:spacing w:line="272" w:lineRule="exact"/>
              <w:ind w:right="171"/>
              <w:jc w:val="right"/>
              <w:rPr>
                <w:sz w:val="24"/>
              </w:rPr>
            </w:pPr>
            <w:r>
              <w:rPr>
                <w:spacing w:val="-4"/>
                <w:sz w:val="24"/>
              </w:rPr>
              <w:t>1001</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4" w:right="105"/>
              <w:jc w:val="center"/>
              <w:rPr>
                <w:sz w:val="24"/>
              </w:rPr>
            </w:pPr>
            <w:r>
              <w:rPr>
                <w:spacing w:val="-5"/>
                <w:sz w:val="24"/>
              </w:rPr>
              <w:t>313</w:t>
            </w:r>
          </w:p>
        </w:tc>
        <w:tc>
          <w:tcPr>
            <w:tcW w:w="931" w:type="dxa"/>
          </w:tcPr>
          <w:p>
            <w:pPr>
              <w:pStyle w:val="TableParagraph"/>
              <w:spacing w:line="272" w:lineRule="exact"/>
              <w:ind w:left="115" w:right="114"/>
              <w:jc w:val="center"/>
              <w:rPr>
                <w:sz w:val="24"/>
              </w:rPr>
            </w:pPr>
            <w:r>
              <w:rPr>
                <w:spacing w:val="-2"/>
                <w:sz w:val="24"/>
              </w:rPr>
              <w:t>11189</w:t>
            </w:r>
          </w:p>
          <w:p>
            <w:pPr>
              <w:pStyle w:val="TableParagraph"/>
              <w:spacing w:line="275" w:lineRule="exact" w:before="2"/>
              <w:ind w:left="2"/>
              <w:jc w:val="center"/>
              <w:rPr>
                <w:sz w:val="24"/>
              </w:rPr>
            </w:pPr>
            <w:r>
              <w:rPr>
                <w:sz w:val="24"/>
              </w:rPr>
              <w:t>5</w:t>
            </w:r>
          </w:p>
          <w:p>
            <w:pPr>
              <w:pStyle w:val="TableParagraph"/>
              <w:spacing w:line="275" w:lineRule="exact"/>
              <w:ind w:left="114" w:right="114"/>
              <w:jc w:val="center"/>
              <w:rPr>
                <w:sz w:val="24"/>
              </w:rPr>
            </w:pPr>
            <w:r>
              <w:rPr>
                <w:spacing w:val="-2"/>
                <w:sz w:val="24"/>
              </w:rPr>
              <w:t>939,4</w:t>
            </w:r>
          </w:p>
        </w:tc>
        <w:tc>
          <w:tcPr>
            <w:tcW w:w="993" w:type="dxa"/>
          </w:tcPr>
          <w:p>
            <w:pPr>
              <w:pStyle w:val="TableParagraph"/>
              <w:spacing w:line="272" w:lineRule="exact"/>
              <w:ind w:left="315"/>
              <w:rPr>
                <w:sz w:val="24"/>
              </w:rPr>
            </w:pPr>
            <w:r>
              <w:rPr>
                <w:spacing w:val="-5"/>
                <w:sz w:val="24"/>
              </w:rPr>
              <w:t>140</w:t>
            </w:r>
          </w:p>
          <w:p>
            <w:pPr>
              <w:pStyle w:val="TableParagraph"/>
              <w:spacing w:line="275" w:lineRule="exact" w:before="2"/>
              <w:ind w:left="315"/>
              <w:rPr>
                <w:sz w:val="24"/>
              </w:rPr>
            </w:pPr>
            <w:r>
              <w:rPr>
                <w:spacing w:val="-5"/>
                <w:sz w:val="24"/>
              </w:rPr>
              <w:t>127</w:t>
            </w:r>
          </w:p>
          <w:p>
            <w:pPr>
              <w:pStyle w:val="TableParagraph"/>
              <w:spacing w:line="275" w:lineRule="exact"/>
              <w:ind w:left="229"/>
              <w:rPr>
                <w:sz w:val="24"/>
              </w:rPr>
            </w:pPr>
            <w:r>
              <w:rPr>
                <w:spacing w:val="-2"/>
                <w:sz w:val="24"/>
              </w:rPr>
              <w:t>059,6</w:t>
            </w:r>
          </w:p>
        </w:tc>
        <w:tc>
          <w:tcPr>
            <w:tcW w:w="993" w:type="dxa"/>
          </w:tcPr>
          <w:p>
            <w:pPr>
              <w:pStyle w:val="TableParagraph"/>
              <w:spacing w:line="272" w:lineRule="exact"/>
              <w:ind w:left="311"/>
              <w:rPr>
                <w:sz w:val="24"/>
              </w:rPr>
            </w:pPr>
            <w:r>
              <w:rPr>
                <w:spacing w:val="-5"/>
                <w:sz w:val="24"/>
              </w:rPr>
              <w:t>148</w:t>
            </w:r>
          </w:p>
          <w:p>
            <w:pPr>
              <w:pStyle w:val="TableParagraph"/>
              <w:spacing w:line="275" w:lineRule="exact" w:before="2"/>
              <w:ind w:left="311"/>
              <w:rPr>
                <w:sz w:val="24"/>
              </w:rPr>
            </w:pPr>
            <w:r>
              <w:rPr>
                <w:spacing w:val="-5"/>
                <w:sz w:val="24"/>
              </w:rPr>
              <w:t>147</w:t>
            </w:r>
          </w:p>
          <w:p>
            <w:pPr>
              <w:pStyle w:val="TableParagraph"/>
              <w:spacing w:line="275" w:lineRule="exact"/>
              <w:ind w:left="224"/>
              <w:rPr>
                <w:sz w:val="24"/>
              </w:rPr>
            </w:pPr>
            <w:r>
              <w:rPr>
                <w:spacing w:val="-2"/>
                <w:sz w:val="24"/>
              </w:rPr>
              <w:t>469,0</w:t>
            </w:r>
          </w:p>
        </w:tc>
        <w:tc>
          <w:tcPr>
            <w:tcW w:w="1118" w:type="dxa"/>
          </w:tcPr>
          <w:p>
            <w:pPr>
              <w:pStyle w:val="TableParagraph"/>
              <w:spacing w:line="272" w:lineRule="exact"/>
              <w:ind w:left="163"/>
              <w:rPr>
                <w:sz w:val="24"/>
              </w:rPr>
            </w:pPr>
            <w:r>
              <w:rPr>
                <w:sz w:val="24"/>
              </w:rPr>
              <w:t>157</w:t>
            </w:r>
            <w:r>
              <w:rPr>
                <w:spacing w:val="2"/>
                <w:sz w:val="24"/>
              </w:rPr>
              <w:t> </w:t>
            </w:r>
            <w:r>
              <w:rPr>
                <w:spacing w:val="-5"/>
                <w:sz w:val="24"/>
              </w:rPr>
              <w:t>792</w:t>
            </w:r>
          </w:p>
          <w:p>
            <w:pPr>
              <w:pStyle w:val="TableParagraph"/>
              <w:spacing w:before="2"/>
              <w:ind w:left="287"/>
              <w:rPr>
                <w:sz w:val="24"/>
              </w:rPr>
            </w:pPr>
            <w:r>
              <w:rPr>
                <w:spacing w:val="-2"/>
                <w:sz w:val="24"/>
              </w:rPr>
              <w:t>863,8</w:t>
            </w:r>
          </w:p>
        </w:tc>
        <w:tc>
          <w:tcPr>
            <w:tcW w:w="1118" w:type="dxa"/>
          </w:tcPr>
          <w:p>
            <w:pPr>
              <w:pStyle w:val="TableParagraph"/>
              <w:spacing w:line="272" w:lineRule="exact"/>
              <w:ind w:left="168"/>
              <w:rPr>
                <w:sz w:val="24"/>
              </w:rPr>
            </w:pPr>
            <w:r>
              <w:rPr>
                <w:sz w:val="24"/>
              </w:rPr>
              <w:t>155</w:t>
            </w:r>
            <w:r>
              <w:rPr>
                <w:spacing w:val="2"/>
                <w:sz w:val="24"/>
              </w:rPr>
              <w:t> </w:t>
            </w:r>
            <w:r>
              <w:rPr>
                <w:spacing w:val="-5"/>
                <w:sz w:val="24"/>
              </w:rPr>
              <w:t>563</w:t>
            </w:r>
          </w:p>
          <w:p>
            <w:pPr>
              <w:pStyle w:val="TableParagraph"/>
              <w:spacing w:before="2"/>
              <w:ind w:left="293"/>
              <w:rPr>
                <w:sz w:val="24"/>
              </w:rPr>
            </w:pPr>
            <w:r>
              <w:rPr>
                <w:spacing w:val="-2"/>
                <w:sz w:val="24"/>
              </w:rPr>
              <w:t>821,6</w:t>
            </w:r>
          </w:p>
        </w:tc>
        <w:tc>
          <w:tcPr>
            <w:tcW w:w="1123" w:type="dxa"/>
          </w:tcPr>
          <w:p>
            <w:pPr>
              <w:pStyle w:val="TableParagraph"/>
              <w:spacing w:line="272" w:lineRule="exact"/>
              <w:ind w:left="168"/>
              <w:rPr>
                <w:sz w:val="24"/>
              </w:rPr>
            </w:pPr>
            <w:r>
              <w:rPr>
                <w:sz w:val="24"/>
              </w:rPr>
              <w:t>169</w:t>
            </w:r>
            <w:r>
              <w:rPr>
                <w:spacing w:val="2"/>
                <w:sz w:val="24"/>
              </w:rPr>
              <w:t> </w:t>
            </w:r>
            <w:r>
              <w:rPr>
                <w:spacing w:val="-5"/>
                <w:sz w:val="24"/>
              </w:rPr>
              <w:t>747</w:t>
            </w:r>
          </w:p>
          <w:p>
            <w:pPr>
              <w:pStyle w:val="TableParagraph"/>
              <w:spacing w:before="2"/>
              <w:ind w:left="293"/>
              <w:rPr>
                <w:sz w:val="24"/>
              </w:rPr>
            </w:pPr>
            <w:r>
              <w:rPr>
                <w:spacing w:val="-2"/>
                <w:sz w:val="24"/>
              </w:rPr>
              <w:t>448,5</w:t>
            </w:r>
          </w:p>
        </w:tc>
        <w:tc>
          <w:tcPr>
            <w:tcW w:w="1118" w:type="dxa"/>
          </w:tcPr>
          <w:p>
            <w:pPr>
              <w:pStyle w:val="TableParagraph"/>
              <w:spacing w:line="272" w:lineRule="exact"/>
              <w:ind w:left="164"/>
              <w:rPr>
                <w:sz w:val="24"/>
              </w:rPr>
            </w:pPr>
            <w:r>
              <w:rPr>
                <w:sz w:val="24"/>
              </w:rPr>
              <w:t>169</w:t>
            </w:r>
            <w:r>
              <w:rPr>
                <w:spacing w:val="2"/>
                <w:sz w:val="24"/>
              </w:rPr>
              <w:t> </w:t>
            </w:r>
            <w:r>
              <w:rPr>
                <w:spacing w:val="-5"/>
                <w:sz w:val="24"/>
              </w:rPr>
              <w:t>747</w:t>
            </w:r>
          </w:p>
          <w:p>
            <w:pPr>
              <w:pStyle w:val="TableParagraph"/>
              <w:spacing w:before="2"/>
              <w:ind w:left="288"/>
              <w:rPr>
                <w:sz w:val="24"/>
              </w:rPr>
            </w:pPr>
            <w:r>
              <w:rPr>
                <w:spacing w:val="-2"/>
                <w:sz w:val="24"/>
              </w:rPr>
              <w:t>448,5</w:t>
            </w:r>
          </w:p>
        </w:tc>
        <w:tc>
          <w:tcPr>
            <w:tcW w:w="1118" w:type="dxa"/>
          </w:tcPr>
          <w:p>
            <w:pPr>
              <w:pStyle w:val="TableParagraph"/>
              <w:spacing w:line="272" w:lineRule="exact"/>
              <w:ind w:left="111"/>
              <w:rPr>
                <w:sz w:val="24"/>
              </w:rPr>
            </w:pPr>
            <w:r>
              <w:rPr>
                <w:sz w:val="24"/>
              </w:rPr>
              <w:t>169</w:t>
            </w:r>
            <w:r>
              <w:rPr>
                <w:spacing w:val="33"/>
                <w:sz w:val="24"/>
              </w:rPr>
              <w:t>  </w:t>
            </w:r>
            <w:r>
              <w:rPr>
                <w:spacing w:val="-5"/>
                <w:sz w:val="24"/>
              </w:rPr>
              <w:t>747</w:t>
            </w:r>
          </w:p>
          <w:p>
            <w:pPr>
              <w:pStyle w:val="TableParagraph"/>
              <w:spacing w:before="2"/>
              <w:ind w:left="111"/>
              <w:rPr>
                <w:sz w:val="24"/>
              </w:rPr>
            </w:pPr>
            <w:r>
              <w:rPr>
                <w:spacing w:val="-2"/>
                <w:sz w:val="24"/>
              </w:rPr>
              <w:t>448,5</w:t>
            </w:r>
          </w:p>
        </w:tc>
      </w:tr>
      <w:tr>
        <w:trPr>
          <w:trHeight w:val="3311"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1" w:lineRule="exact"/>
              <w:ind w:left="103" w:right="91"/>
              <w:jc w:val="center"/>
              <w:rPr>
                <w:sz w:val="24"/>
              </w:rPr>
            </w:pPr>
            <w:r>
              <w:rPr>
                <w:spacing w:val="-2"/>
                <w:sz w:val="24"/>
              </w:rPr>
              <w:t>04Б010020</w:t>
            </w:r>
          </w:p>
          <w:p>
            <w:pPr>
              <w:pStyle w:val="TableParagraph"/>
              <w:spacing w:line="275" w:lineRule="exact"/>
              <w:ind w:left="12"/>
              <w:jc w:val="center"/>
              <w:rPr>
                <w:sz w:val="24"/>
              </w:rPr>
            </w:pPr>
            <w:r>
              <w:rPr>
                <w:sz w:val="24"/>
              </w:rPr>
              <w:t>0</w:t>
            </w:r>
          </w:p>
          <w:p>
            <w:pPr>
              <w:pStyle w:val="TableParagraph"/>
              <w:spacing w:before="2"/>
              <w:ind w:left="119" w:right="101" w:hanging="10"/>
              <w:jc w:val="center"/>
              <w:rPr>
                <w:sz w:val="24"/>
              </w:rPr>
            </w:pPr>
            <w:r>
              <w:rPr>
                <w:spacing w:val="-2"/>
                <w:sz w:val="24"/>
              </w:rPr>
              <w:t>Ежемесячн </w:t>
            </w:r>
            <w:r>
              <w:rPr>
                <w:spacing w:val="-6"/>
                <w:sz w:val="24"/>
              </w:rPr>
              <w:t>ая </w:t>
            </w:r>
            <w:r>
              <w:rPr>
                <w:spacing w:val="-2"/>
                <w:sz w:val="24"/>
              </w:rPr>
              <w:t>городская денежная выплата региональн </w:t>
            </w:r>
            <w:r>
              <w:rPr>
                <w:spacing w:val="-6"/>
                <w:sz w:val="24"/>
              </w:rPr>
              <w:t>ым </w:t>
            </w:r>
            <w:r>
              <w:rPr>
                <w:spacing w:val="-2"/>
                <w:sz w:val="24"/>
              </w:rPr>
              <w:t>льготным категориям</w:t>
            </w:r>
          </w:p>
          <w:p>
            <w:pPr>
              <w:pStyle w:val="TableParagraph"/>
              <w:spacing w:line="259" w:lineRule="exact"/>
              <w:ind w:left="103" w:right="87"/>
              <w:jc w:val="center"/>
              <w:rPr>
                <w:sz w:val="24"/>
              </w:rPr>
            </w:pPr>
            <w:r>
              <w:rPr>
                <w:spacing w:val="-2"/>
                <w:sz w:val="24"/>
              </w:rPr>
              <w:t>граждан</w:t>
            </w:r>
          </w:p>
        </w:tc>
        <w:tc>
          <w:tcPr>
            <w:tcW w:w="840" w:type="dxa"/>
          </w:tcPr>
          <w:p>
            <w:pPr>
              <w:pStyle w:val="TableParagraph"/>
              <w:spacing w:line="272" w:lineRule="exact"/>
              <w:ind w:right="171"/>
              <w:jc w:val="right"/>
              <w:rPr>
                <w:sz w:val="24"/>
              </w:rPr>
            </w:pPr>
            <w:r>
              <w:rPr>
                <w:spacing w:val="-4"/>
                <w:sz w:val="24"/>
              </w:rPr>
              <w:t>3003</w:t>
            </w:r>
          </w:p>
        </w:tc>
        <w:tc>
          <w:tcPr>
            <w:tcW w:w="701" w:type="dxa"/>
          </w:tcPr>
          <w:p>
            <w:pPr>
              <w:pStyle w:val="TableParagraph"/>
              <w:spacing w:line="272" w:lineRule="exact"/>
              <w:ind w:left="132" w:right="130"/>
              <w:jc w:val="center"/>
              <w:rPr>
                <w:sz w:val="24"/>
              </w:rPr>
            </w:pPr>
            <w:r>
              <w:rPr>
                <w:spacing w:val="-5"/>
                <w:sz w:val="24"/>
              </w:rPr>
              <w:t>140</w:t>
            </w:r>
          </w:p>
        </w:tc>
        <w:tc>
          <w:tcPr>
            <w:tcW w:w="840" w:type="dxa"/>
          </w:tcPr>
          <w:p>
            <w:pPr>
              <w:pStyle w:val="TableParagraph"/>
              <w:spacing w:line="272" w:lineRule="exact"/>
              <w:ind w:left="104" w:right="105"/>
              <w:jc w:val="center"/>
              <w:rPr>
                <w:sz w:val="24"/>
              </w:rPr>
            </w:pPr>
            <w:r>
              <w:rPr>
                <w:spacing w:val="-5"/>
                <w:sz w:val="24"/>
              </w:rPr>
              <w:t>313</w:t>
            </w:r>
          </w:p>
        </w:tc>
        <w:tc>
          <w:tcPr>
            <w:tcW w:w="931" w:type="dxa"/>
          </w:tcPr>
          <w:p>
            <w:pPr>
              <w:pStyle w:val="TableParagraph"/>
              <w:spacing w:line="271" w:lineRule="exact"/>
              <w:ind w:left="189"/>
              <w:rPr>
                <w:sz w:val="24"/>
              </w:rPr>
            </w:pPr>
            <w:r>
              <w:rPr>
                <w:sz w:val="24"/>
              </w:rPr>
              <w:t>5</w:t>
            </w:r>
            <w:r>
              <w:rPr>
                <w:spacing w:val="2"/>
                <w:sz w:val="24"/>
              </w:rPr>
              <w:t> </w:t>
            </w:r>
            <w:r>
              <w:rPr>
                <w:spacing w:val="-5"/>
                <w:sz w:val="24"/>
              </w:rPr>
              <w:t>660</w:t>
            </w:r>
          </w:p>
          <w:p>
            <w:pPr>
              <w:pStyle w:val="TableParagraph"/>
              <w:spacing w:line="275" w:lineRule="exact"/>
              <w:ind w:left="190"/>
              <w:rPr>
                <w:sz w:val="24"/>
              </w:rPr>
            </w:pPr>
            <w:r>
              <w:rPr>
                <w:spacing w:val="-2"/>
                <w:sz w:val="24"/>
              </w:rPr>
              <w:t>317,8</w:t>
            </w:r>
          </w:p>
        </w:tc>
        <w:tc>
          <w:tcPr>
            <w:tcW w:w="993" w:type="dxa"/>
          </w:tcPr>
          <w:p>
            <w:pPr>
              <w:pStyle w:val="TableParagraph"/>
              <w:spacing w:line="271" w:lineRule="exact"/>
              <w:ind w:left="195"/>
              <w:rPr>
                <w:sz w:val="24"/>
              </w:rPr>
            </w:pPr>
            <w:r>
              <w:rPr>
                <w:spacing w:val="-2"/>
                <w:sz w:val="24"/>
              </w:rPr>
              <w:t>10498</w:t>
            </w:r>
          </w:p>
          <w:p>
            <w:pPr>
              <w:pStyle w:val="TableParagraph"/>
              <w:spacing w:line="275" w:lineRule="exact"/>
              <w:ind w:left="229"/>
              <w:rPr>
                <w:sz w:val="24"/>
              </w:rPr>
            </w:pPr>
            <w:r>
              <w:rPr>
                <w:spacing w:val="-2"/>
                <w:sz w:val="24"/>
              </w:rPr>
              <w:t>775,0</w:t>
            </w:r>
          </w:p>
        </w:tc>
        <w:tc>
          <w:tcPr>
            <w:tcW w:w="993" w:type="dxa"/>
          </w:tcPr>
          <w:p>
            <w:pPr>
              <w:pStyle w:val="TableParagraph"/>
              <w:spacing w:line="271" w:lineRule="exact"/>
              <w:ind w:left="162"/>
              <w:rPr>
                <w:sz w:val="24"/>
              </w:rPr>
            </w:pPr>
            <w:r>
              <w:rPr>
                <w:sz w:val="24"/>
              </w:rPr>
              <w:t>10</w:t>
            </w:r>
            <w:r>
              <w:rPr>
                <w:spacing w:val="2"/>
                <w:sz w:val="24"/>
              </w:rPr>
              <w:t> </w:t>
            </w:r>
            <w:r>
              <w:rPr>
                <w:spacing w:val="-5"/>
                <w:sz w:val="24"/>
              </w:rPr>
              <w:t>446</w:t>
            </w:r>
          </w:p>
          <w:p>
            <w:pPr>
              <w:pStyle w:val="TableParagraph"/>
              <w:spacing w:line="275" w:lineRule="exact"/>
              <w:ind w:left="224"/>
              <w:rPr>
                <w:sz w:val="24"/>
              </w:rPr>
            </w:pPr>
            <w:r>
              <w:rPr>
                <w:spacing w:val="-2"/>
                <w:sz w:val="24"/>
              </w:rPr>
              <w:t>144,4</w:t>
            </w:r>
          </w:p>
        </w:tc>
        <w:tc>
          <w:tcPr>
            <w:tcW w:w="1118" w:type="dxa"/>
          </w:tcPr>
          <w:p>
            <w:pPr>
              <w:pStyle w:val="TableParagraph"/>
              <w:spacing w:line="271" w:lineRule="exact"/>
              <w:ind w:left="225"/>
              <w:rPr>
                <w:sz w:val="24"/>
              </w:rPr>
            </w:pPr>
            <w:r>
              <w:rPr>
                <w:sz w:val="24"/>
              </w:rPr>
              <w:t>10</w:t>
            </w:r>
            <w:r>
              <w:rPr>
                <w:spacing w:val="2"/>
                <w:sz w:val="24"/>
              </w:rPr>
              <w:t> </w:t>
            </w:r>
            <w:r>
              <w:rPr>
                <w:spacing w:val="-5"/>
                <w:sz w:val="24"/>
              </w:rPr>
              <w:t>830</w:t>
            </w:r>
          </w:p>
          <w:p>
            <w:pPr>
              <w:pStyle w:val="TableParagraph"/>
              <w:spacing w:line="275" w:lineRule="exact"/>
              <w:ind w:left="287"/>
              <w:rPr>
                <w:sz w:val="24"/>
              </w:rPr>
            </w:pPr>
            <w:r>
              <w:rPr>
                <w:spacing w:val="-2"/>
                <w:sz w:val="24"/>
              </w:rPr>
              <w:t>929,2</w:t>
            </w:r>
          </w:p>
        </w:tc>
        <w:tc>
          <w:tcPr>
            <w:tcW w:w="1118" w:type="dxa"/>
          </w:tcPr>
          <w:p>
            <w:pPr>
              <w:pStyle w:val="TableParagraph"/>
              <w:spacing w:line="271" w:lineRule="exact"/>
              <w:ind w:left="230"/>
              <w:rPr>
                <w:sz w:val="24"/>
              </w:rPr>
            </w:pPr>
            <w:r>
              <w:rPr>
                <w:sz w:val="24"/>
              </w:rPr>
              <w:t>12</w:t>
            </w:r>
            <w:r>
              <w:rPr>
                <w:spacing w:val="2"/>
                <w:sz w:val="24"/>
              </w:rPr>
              <w:t> </w:t>
            </w:r>
            <w:r>
              <w:rPr>
                <w:spacing w:val="-5"/>
                <w:sz w:val="24"/>
              </w:rPr>
              <w:t>068</w:t>
            </w:r>
          </w:p>
          <w:p>
            <w:pPr>
              <w:pStyle w:val="TableParagraph"/>
              <w:spacing w:line="275" w:lineRule="exact"/>
              <w:ind w:left="293"/>
              <w:rPr>
                <w:sz w:val="24"/>
              </w:rPr>
            </w:pPr>
            <w:r>
              <w:rPr>
                <w:spacing w:val="-2"/>
                <w:sz w:val="24"/>
              </w:rPr>
              <w:t>895,3</w:t>
            </w:r>
          </w:p>
        </w:tc>
        <w:tc>
          <w:tcPr>
            <w:tcW w:w="1123" w:type="dxa"/>
          </w:tcPr>
          <w:p>
            <w:pPr>
              <w:pStyle w:val="TableParagraph"/>
              <w:spacing w:line="271" w:lineRule="exact"/>
              <w:ind w:left="231"/>
              <w:rPr>
                <w:sz w:val="24"/>
              </w:rPr>
            </w:pPr>
            <w:r>
              <w:rPr>
                <w:sz w:val="24"/>
              </w:rPr>
              <w:t>13</w:t>
            </w:r>
            <w:r>
              <w:rPr>
                <w:spacing w:val="2"/>
                <w:sz w:val="24"/>
              </w:rPr>
              <w:t> </w:t>
            </w:r>
            <w:r>
              <w:rPr>
                <w:spacing w:val="-5"/>
                <w:sz w:val="24"/>
              </w:rPr>
              <w:t>073</w:t>
            </w:r>
          </w:p>
          <w:p>
            <w:pPr>
              <w:pStyle w:val="TableParagraph"/>
              <w:spacing w:line="275" w:lineRule="exact"/>
              <w:ind w:left="293"/>
              <w:rPr>
                <w:sz w:val="24"/>
              </w:rPr>
            </w:pPr>
            <w:r>
              <w:rPr>
                <w:spacing w:val="-2"/>
                <w:sz w:val="24"/>
              </w:rPr>
              <w:t>845,3</w:t>
            </w:r>
          </w:p>
        </w:tc>
        <w:tc>
          <w:tcPr>
            <w:tcW w:w="1118" w:type="dxa"/>
          </w:tcPr>
          <w:p>
            <w:pPr>
              <w:pStyle w:val="TableParagraph"/>
              <w:spacing w:line="271" w:lineRule="exact"/>
              <w:ind w:left="226"/>
              <w:rPr>
                <w:sz w:val="24"/>
              </w:rPr>
            </w:pPr>
            <w:r>
              <w:rPr>
                <w:sz w:val="24"/>
              </w:rPr>
              <w:t>12</w:t>
            </w:r>
            <w:r>
              <w:rPr>
                <w:spacing w:val="2"/>
                <w:sz w:val="24"/>
              </w:rPr>
              <w:t> </w:t>
            </w:r>
            <w:r>
              <w:rPr>
                <w:spacing w:val="-5"/>
                <w:sz w:val="24"/>
              </w:rPr>
              <w:t>736</w:t>
            </w:r>
          </w:p>
          <w:p>
            <w:pPr>
              <w:pStyle w:val="TableParagraph"/>
              <w:spacing w:line="275" w:lineRule="exact"/>
              <w:ind w:left="288"/>
              <w:rPr>
                <w:sz w:val="24"/>
              </w:rPr>
            </w:pPr>
            <w:r>
              <w:rPr>
                <w:spacing w:val="-2"/>
                <w:sz w:val="24"/>
              </w:rPr>
              <w:t>569,4</w:t>
            </w:r>
          </w:p>
        </w:tc>
        <w:tc>
          <w:tcPr>
            <w:tcW w:w="1118" w:type="dxa"/>
          </w:tcPr>
          <w:p>
            <w:pPr>
              <w:pStyle w:val="TableParagraph"/>
              <w:tabs>
                <w:tab w:pos="658" w:val="left" w:leader="none"/>
              </w:tabs>
              <w:spacing w:line="271" w:lineRule="exact"/>
              <w:ind w:left="111"/>
              <w:rPr>
                <w:sz w:val="24"/>
              </w:rPr>
            </w:pPr>
            <w:r>
              <w:rPr>
                <w:spacing w:val="-5"/>
                <w:sz w:val="24"/>
              </w:rPr>
              <w:t>12</w:t>
            </w:r>
            <w:r>
              <w:rPr>
                <w:sz w:val="24"/>
              </w:rPr>
              <w:tab/>
            </w:r>
            <w:r>
              <w:rPr>
                <w:spacing w:val="-5"/>
                <w:sz w:val="24"/>
              </w:rPr>
              <w:t>600</w:t>
            </w:r>
          </w:p>
          <w:p>
            <w:pPr>
              <w:pStyle w:val="TableParagraph"/>
              <w:spacing w:line="275" w:lineRule="exact"/>
              <w:ind w:left="111"/>
              <w:rPr>
                <w:sz w:val="24"/>
              </w:rPr>
            </w:pPr>
            <w:r>
              <w:rPr>
                <w:spacing w:val="-2"/>
                <w:sz w:val="24"/>
              </w:rPr>
              <w:t>875,5</w:t>
            </w:r>
          </w:p>
        </w:tc>
      </w:tr>
      <w:tr>
        <w:trPr>
          <w:trHeight w:val="551" w:hRule="atLeast"/>
        </w:trPr>
        <w:tc>
          <w:tcPr>
            <w:tcW w:w="1541" w:type="dxa"/>
            <w:vMerge/>
            <w:tcBorders>
              <w:top w:val="nil"/>
            </w:tcBorders>
          </w:tcPr>
          <w:p>
            <w:pPr>
              <w:rPr>
                <w:sz w:val="2"/>
                <w:szCs w:val="2"/>
              </w:rPr>
            </w:pPr>
          </w:p>
        </w:tc>
        <w:tc>
          <w:tcPr>
            <w:tcW w:w="1258" w:type="dxa"/>
          </w:tcPr>
          <w:p>
            <w:pPr>
              <w:pStyle w:val="TableParagraph"/>
              <w:spacing w:line="274" w:lineRule="exact"/>
              <w:ind w:left="105" w:right="87"/>
              <w:rPr>
                <w:sz w:val="24"/>
              </w:rPr>
            </w:pPr>
            <w:r>
              <w:rPr>
                <w:spacing w:val="-2"/>
                <w:sz w:val="24"/>
              </w:rPr>
              <w:t>Департам </w:t>
            </w:r>
            <w:r>
              <w:rPr>
                <w:sz w:val="24"/>
              </w:rPr>
              <w:t>ент</w:t>
            </w:r>
            <w:r>
              <w:rPr>
                <w:spacing w:val="72"/>
                <w:sz w:val="24"/>
              </w:rPr>
              <w:t> </w:t>
            </w:r>
            <w:r>
              <w:rPr>
                <w:spacing w:val="-2"/>
                <w:sz w:val="24"/>
              </w:rPr>
              <w:t>труда</w:t>
            </w:r>
          </w:p>
        </w:tc>
        <w:tc>
          <w:tcPr>
            <w:tcW w:w="1402" w:type="dxa"/>
          </w:tcPr>
          <w:p>
            <w:pPr>
              <w:pStyle w:val="TableParagraph"/>
              <w:spacing w:line="271" w:lineRule="exact"/>
              <w:ind w:left="152"/>
              <w:rPr>
                <w:sz w:val="24"/>
              </w:rPr>
            </w:pPr>
            <w:r>
              <w:rPr>
                <w:spacing w:val="-2"/>
                <w:sz w:val="24"/>
              </w:rPr>
              <w:t>04Б010030</w:t>
            </w:r>
          </w:p>
          <w:p>
            <w:pPr>
              <w:pStyle w:val="TableParagraph"/>
              <w:spacing w:line="260" w:lineRule="exact"/>
              <w:ind w:left="167"/>
              <w:rPr>
                <w:sz w:val="24"/>
              </w:rPr>
            </w:pPr>
            <w:r>
              <w:rPr>
                <w:sz w:val="24"/>
              </w:rPr>
              <w:t>0</w:t>
            </w:r>
            <w:r>
              <w:rPr>
                <w:spacing w:val="2"/>
                <w:sz w:val="24"/>
              </w:rPr>
              <w:t> </w:t>
            </w:r>
            <w:r>
              <w:rPr>
                <w:spacing w:val="-2"/>
                <w:sz w:val="24"/>
              </w:rPr>
              <w:t>Выплата</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313</w:t>
            </w:r>
          </w:p>
        </w:tc>
        <w:tc>
          <w:tcPr>
            <w:tcW w:w="931" w:type="dxa"/>
          </w:tcPr>
          <w:p>
            <w:pPr>
              <w:pStyle w:val="TableParagraph"/>
              <w:spacing w:line="271" w:lineRule="exact"/>
              <w:ind w:left="281"/>
              <w:rPr>
                <w:sz w:val="24"/>
              </w:rPr>
            </w:pPr>
            <w:r>
              <w:rPr>
                <w:spacing w:val="-5"/>
                <w:sz w:val="24"/>
              </w:rPr>
              <w:t>178</w:t>
            </w:r>
          </w:p>
          <w:p>
            <w:pPr>
              <w:pStyle w:val="TableParagraph"/>
              <w:spacing w:line="260" w:lineRule="exact"/>
              <w:ind w:left="190"/>
              <w:rPr>
                <w:sz w:val="24"/>
              </w:rPr>
            </w:pPr>
            <w:r>
              <w:rPr>
                <w:spacing w:val="-2"/>
                <w:sz w:val="24"/>
              </w:rPr>
              <w:t>805,8</w:t>
            </w:r>
          </w:p>
        </w:tc>
        <w:tc>
          <w:tcPr>
            <w:tcW w:w="993" w:type="dxa"/>
          </w:tcPr>
          <w:p>
            <w:pPr>
              <w:pStyle w:val="TableParagraph"/>
              <w:spacing w:line="271" w:lineRule="exact"/>
              <w:ind w:left="315"/>
              <w:rPr>
                <w:sz w:val="24"/>
              </w:rPr>
            </w:pPr>
            <w:r>
              <w:rPr>
                <w:spacing w:val="-5"/>
                <w:sz w:val="24"/>
              </w:rPr>
              <w:t>320</w:t>
            </w:r>
          </w:p>
          <w:p>
            <w:pPr>
              <w:pStyle w:val="TableParagraph"/>
              <w:spacing w:line="260" w:lineRule="exact"/>
              <w:ind w:left="229"/>
              <w:rPr>
                <w:sz w:val="24"/>
              </w:rPr>
            </w:pPr>
            <w:r>
              <w:rPr>
                <w:spacing w:val="-2"/>
                <w:sz w:val="24"/>
              </w:rPr>
              <w:t>834,8</w:t>
            </w:r>
          </w:p>
        </w:tc>
        <w:tc>
          <w:tcPr>
            <w:tcW w:w="993" w:type="dxa"/>
          </w:tcPr>
          <w:p>
            <w:pPr>
              <w:pStyle w:val="TableParagraph"/>
              <w:spacing w:line="271" w:lineRule="exact"/>
              <w:ind w:left="311"/>
              <w:rPr>
                <w:sz w:val="24"/>
              </w:rPr>
            </w:pPr>
            <w:r>
              <w:rPr>
                <w:spacing w:val="-5"/>
                <w:sz w:val="24"/>
              </w:rPr>
              <w:t>326</w:t>
            </w:r>
          </w:p>
          <w:p>
            <w:pPr>
              <w:pStyle w:val="TableParagraph"/>
              <w:spacing w:line="260" w:lineRule="exact"/>
              <w:ind w:left="224"/>
              <w:rPr>
                <w:sz w:val="24"/>
              </w:rPr>
            </w:pPr>
            <w:r>
              <w:rPr>
                <w:spacing w:val="-2"/>
                <w:sz w:val="24"/>
              </w:rPr>
              <w:t>591,5</w:t>
            </w:r>
          </w:p>
        </w:tc>
        <w:tc>
          <w:tcPr>
            <w:tcW w:w="1118" w:type="dxa"/>
          </w:tcPr>
          <w:p>
            <w:pPr>
              <w:pStyle w:val="TableParagraph"/>
              <w:spacing w:line="271" w:lineRule="exact"/>
              <w:ind w:left="77" w:right="77"/>
              <w:jc w:val="center"/>
              <w:rPr>
                <w:sz w:val="24"/>
              </w:rPr>
            </w:pPr>
            <w:r>
              <w:rPr>
                <w:spacing w:val="-5"/>
                <w:sz w:val="24"/>
              </w:rPr>
              <w:t>337</w:t>
            </w:r>
          </w:p>
          <w:p>
            <w:pPr>
              <w:pStyle w:val="TableParagraph"/>
              <w:spacing w:line="260" w:lineRule="exact"/>
              <w:ind w:left="84" w:right="77"/>
              <w:jc w:val="center"/>
              <w:rPr>
                <w:sz w:val="24"/>
              </w:rPr>
            </w:pPr>
            <w:r>
              <w:rPr>
                <w:spacing w:val="-2"/>
                <w:sz w:val="24"/>
              </w:rPr>
              <w:t>027,2</w:t>
            </w:r>
          </w:p>
        </w:tc>
        <w:tc>
          <w:tcPr>
            <w:tcW w:w="1118" w:type="dxa"/>
          </w:tcPr>
          <w:p>
            <w:pPr>
              <w:pStyle w:val="TableParagraph"/>
              <w:spacing w:line="271" w:lineRule="exact"/>
              <w:ind w:left="379"/>
              <w:rPr>
                <w:sz w:val="24"/>
              </w:rPr>
            </w:pPr>
            <w:r>
              <w:rPr>
                <w:spacing w:val="-5"/>
                <w:sz w:val="24"/>
              </w:rPr>
              <w:t>334</w:t>
            </w:r>
          </w:p>
          <w:p>
            <w:pPr>
              <w:pStyle w:val="TableParagraph"/>
              <w:spacing w:line="260" w:lineRule="exact"/>
              <w:ind w:left="293"/>
              <w:rPr>
                <w:sz w:val="24"/>
              </w:rPr>
            </w:pPr>
            <w:r>
              <w:rPr>
                <w:spacing w:val="-2"/>
                <w:sz w:val="24"/>
              </w:rPr>
              <w:t>563,0</w:t>
            </w:r>
          </w:p>
        </w:tc>
        <w:tc>
          <w:tcPr>
            <w:tcW w:w="1123" w:type="dxa"/>
          </w:tcPr>
          <w:p>
            <w:pPr>
              <w:pStyle w:val="TableParagraph"/>
              <w:spacing w:line="271" w:lineRule="exact"/>
              <w:ind w:left="95" w:right="89"/>
              <w:jc w:val="center"/>
              <w:rPr>
                <w:sz w:val="24"/>
              </w:rPr>
            </w:pPr>
            <w:r>
              <w:rPr>
                <w:spacing w:val="-5"/>
                <w:sz w:val="24"/>
              </w:rPr>
              <w:t>396</w:t>
            </w:r>
          </w:p>
          <w:p>
            <w:pPr>
              <w:pStyle w:val="TableParagraph"/>
              <w:spacing w:line="260" w:lineRule="exact"/>
              <w:ind w:left="95" w:right="81"/>
              <w:jc w:val="center"/>
              <w:rPr>
                <w:sz w:val="24"/>
              </w:rPr>
            </w:pPr>
            <w:r>
              <w:rPr>
                <w:spacing w:val="-2"/>
                <w:sz w:val="24"/>
              </w:rPr>
              <w:t>017,0</w:t>
            </w:r>
          </w:p>
        </w:tc>
        <w:tc>
          <w:tcPr>
            <w:tcW w:w="1118" w:type="dxa"/>
          </w:tcPr>
          <w:p>
            <w:pPr>
              <w:pStyle w:val="TableParagraph"/>
              <w:spacing w:line="271" w:lineRule="exact"/>
              <w:ind w:left="79" w:right="77"/>
              <w:jc w:val="center"/>
              <w:rPr>
                <w:sz w:val="24"/>
              </w:rPr>
            </w:pPr>
            <w:r>
              <w:rPr>
                <w:spacing w:val="-5"/>
                <w:sz w:val="24"/>
              </w:rPr>
              <w:t>395</w:t>
            </w:r>
          </w:p>
          <w:p>
            <w:pPr>
              <w:pStyle w:val="TableParagraph"/>
              <w:spacing w:line="260" w:lineRule="exact"/>
              <w:ind w:left="86" w:right="77"/>
              <w:jc w:val="center"/>
              <w:rPr>
                <w:sz w:val="24"/>
              </w:rPr>
            </w:pPr>
            <w:r>
              <w:rPr>
                <w:spacing w:val="-2"/>
                <w:sz w:val="24"/>
              </w:rPr>
              <w:t>218,0</w:t>
            </w:r>
          </w:p>
        </w:tc>
        <w:tc>
          <w:tcPr>
            <w:tcW w:w="1118" w:type="dxa"/>
          </w:tcPr>
          <w:p>
            <w:pPr>
              <w:pStyle w:val="TableParagraph"/>
              <w:spacing w:line="271" w:lineRule="exact"/>
              <w:ind w:left="111"/>
              <w:rPr>
                <w:sz w:val="24"/>
              </w:rPr>
            </w:pPr>
            <w:r>
              <w:rPr>
                <w:spacing w:val="-5"/>
                <w:sz w:val="24"/>
              </w:rPr>
              <w:t>395</w:t>
            </w:r>
          </w:p>
          <w:p>
            <w:pPr>
              <w:pStyle w:val="TableParagraph"/>
              <w:spacing w:line="260" w:lineRule="exact"/>
              <w:ind w:left="111"/>
              <w:rPr>
                <w:sz w:val="24"/>
              </w:rPr>
            </w:pPr>
            <w:r>
              <w:rPr>
                <w:spacing w:val="-2"/>
                <w:sz w:val="24"/>
              </w:rPr>
              <w:t>218,0</w:t>
            </w:r>
          </w:p>
        </w:tc>
      </w:tr>
    </w:tbl>
    <w:p>
      <w:pPr>
        <w:spacing w:after="0" w:line="260"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967" w:hRule="atLeast"/>
        </w:trPr>
        <w:tc>
          <w:tcPr>
            <w:tcW w:w="1541" w:type="dxa"/>
          </w:tcPr>
          <w:p>
            <w:pPr>
              <w:pStyle w:val="TableParagraph"/>
              <w:rPr>
                <w:sz w:val="24"/>
              </w:rPr>
            </w:pPr>
          </w:p>
        </w:tc>
        <w:tc>
          <w:tcPr>
            <w:tcW w:w="1258" w:type="dxa"/>
          </w:tcPr>
          <w:p>
            <w:pPr>
              <w:pStyle w:val="TableParagraph"/>
              <w:spacing w:before="1"/>
              <w:ind w:left="105" w:right="102"/>
              <w:rPr>
                <w:sz w:val="24"/>
              </w:rPr>
            </w:pP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19" w:right="106" w:hanging="5"/>
              <w:jc w:val="center"/>
              <w:rPr>
                <w:sz w:val="24"/>
              </w:rPr>
            </w:pPr>
            <w:r>
              <w:rPr>
                <w:spacing w:val="-2"/>
                <w:sz w:val="24"/>
              </w:rPr>
              <w:t>ежемесячн </w:t>
            </w:r>
            <w:r>
              <w:rPr>
                <w:spacing w:val="-6"/>
                <w:sz w:val="24"/>
              </w:rPr>
              <w:t>ой </w:t>
            </w:r>
            <w:r>
              <w:rPr>
                <w:spacing w:val="-2"/>
                <w:sz w:val="24"/>
              </w:rPr>
              <w:t>денежной компенсац </w:t>
            </w:r>
            <w:r>
              <w:rPr>
                <w:spacing w:val="-6"/>
                <w:sz w:val="24"/>
              </w:rPr>
              <w:t>ии </w:t>
            </w:r>
            <w:r>
              <w:rPr>
                <w:spacing w:val="-2"/>
                <w:sz w:val="24"/>
              </w:rPr>
              <w:t>стоимости социальны </w:t>
            </w:r>
            <w:r>
              <w:rPr>
                <w:sz w:val="24"/>
              </w:rPr>
              <w:t>х услуг </w:t>
            </w:r>
            <w:r>
              <w:rPr>
                <w:spacing w:val="-2"/>
                <w:sz w:val="24"/>
              </w:rPr>
              <w:t>отдельным льготным категориям </w:t>
            </w:r>
            <w:r>
              <w:rPr>
                <w:sz w:val="24"/>
              </w:rPr>
              <w:t>граждан в </w:t>
            </w:r>
            <w:r>
              <w:rPr>
                <w:spacing w:val="-2"/>
                <w:sz w:val="24"/>
              </w:rPr>
              <w:t>соответств </w:t>
            </w:r>
            <w:r>
              <w:rPr>
                <w:sz w:val="24"/>
              </w:rPr>
              <w:t>ии с </w:t>
            </w:r>
            <w:r>
              <w:rPr>
                <w:spacing w:val="-2"/>
                <w:sz w:val="24"/>
              </w:rPr>
              <w:t>законодате льством города</w:t>
            </w:r>
          </w:p>
          <w:p>
            <w:pPr>
              <w:pStyle w:val="TableParagraph"/>
              <w:spacing w:line="255" w:lineRule="exact"/>
              <w:ind w:left="103" w:right="87"/>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693" w:hRule="atLeast"/>
        </w:trPr>
        <w:tc>
          <w:tcPr>
            <w:tcW w:w="1541" w:type="dxa"/>
          </w:tcPr>
          <w:p>
            <w:pPr>
              <w:pStyle w:val="TableParagraph"/>
              <w:rPr>
                <w:sz w:val="24"/>
              </w:rPr>
            </w:pPr>
          </w:p>
        </w:tc>
        <w:tc>
          <w:tcPr>
            <w:tcW w:w="1258" w:type="dxa"/>
          </w:tcPr>
          <w:p>
            <w:pPr>
              <w:pStyle w:val="TableParagraph"/>
              <w:spacing w:before="1"/>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5" w:lineRule="exact" w:before="1"/>
              <w:ind w:left="103" w:right="91"/>
              <w:jc w:val="center"/>
              <w:rPr>
                <w:sz w:val="24"/>
              </w:rPr>
            </w:pPr>
            <w:r>
              <w:rPr>
                <w:spacing w:val="-2"/>
                <w:sz w:val="24"/>
              </w:rPr>
              <w:t>04Б010040</w:t>
            </w:r>
          </w:p>
          <w:p>
            <w:pPr>
              <w:pStyle w:val="TableParagraph"/>
              <w:ind w:left="123" w:right="111" w:firstLine="6"/>
              <w:jc w:val="center"/>
              <w:rPr>
                <w:sz w:val="24"/>
              </w:rPr>
            </w:pPr>
            <w:r>
              <w:rPr>
                <w:sz w:val="24"/>
              </w:rPr>
              <w:t>0 Выплата </w:t>
            </w:r>
            <w:r>
              <w:rPr>
                <w:spacing w:val="-2"/>
                <w:sz w:val="24"/>
              </w:rPr>
              <w:t>ежемесячн </w:t>
            </w:r>
            <w:r>
              <w:rPr>
                <w:spacing w:val="-6"/>
                <w:sz w:val="24"/>
              </w:rPr>
              <w:t>ой </w:t>
            </w:r>
            <w:r>
              <w:rPr>
                <w:spacing w:val="-2"/>
                <w:sz w:val="24"/>
              </w:rPr>
              <w:t>денежной компенсац </w:t>
            </w:r>
            <w:r>
              <w:rPr>
                <w:sz w:val="24"/>
              </w:rPr>
              <w:t>ии на </w:t>
            </w:r>
            <w:r>
              <w:rPr>
                <w:spacing w:val="-2"/>
                <w:sz w:val="24"/>
              </w:rPr>
              <w:t>оплату услуг местной телефонно </w:t>
            </w:r>
            <w:r>
              <w:rPr>
                <w:sz w:val="24"/>
              </w:rPr>
              <w:t>й связи, </w:t>
            </w:r>
            <w:r>
              <w:rPr>
                <w:spacing w:val="-2"/>
                <w:sz w:val="24"/>
              </w:rPr>
              <w:t>установлен </w:t>
            </w:r>
            <w:r>
              <w:rPr>
                <w:sz w:val="24"/>
              </w:rPr>
              <w:t>ной для </w:t>
            </w:r>
            <w:r>
              <w:rPr>
                <w:spacing w:val="-2"/>
                <w:sz w:val="24"/>
              </w:rPr>
              <w:t>отдельных</w:t>
            </w:r>
          </w:p>
          <w:p>
            <w:pPr>
              <w:pStyle w:val="TableParagraph"/>
              <w:spacing w:line="274" w:lineRule="exact"/>
              <w:ind w:left="176" w:right="162"/>
              <w:jc w:val="center"/>
              <w:rPr>
                <w:sz w:val="24"/>
              </w:rPr>
            </w:pPr>
            <w:r>
              <w:rPr>
                <w:spacing w:val="-2"/>
                <w:sz w:val="24"/>
              </w:rPr>
              <w:t>категорий граждан</w:t>
            </w:r>
          </w:p>
        </w:tc>
        <w:tc>
          <w:tcPr>
            <w:tcW w:w="840" w:type="dxa"/>
          </w:tcPr>
          <w:p>
            <w:pPr>
              <w:pStyle w:val="TableParagraph"/>
              <w:spacing w:before="1"/>
              <w:ind w:right="171"/>
              <w:jc w:val="right"/>
              <w:rPr>
                <w:sz w:val="24"/>
              </w:rPr>
            </w:pPr>
            <w:r>
              <w:rPr>
                <w:spacing w:val="-4"/>
                <w:sz w:val="24"/>
              </w:rPr>
              <w:t>1003</w:t>
            </w:r>
          </w:p>
        </w:tc>
        <w:tc>
          <w:tcPr>
            <w:tcW w:w="701" w:type="dxa"/>
          </w:tcPr>
          <w:p>
            <w:pPr>
              <w:pStyle w:val="TableParagraph"/>
              <w:spacing w:before="1"/>
              <w:ind w:left="132" w:right="130"/>
              <w:jc w:val="center"/>
              <w:rPr>
                <w:sz w:val="24"/>
              </w:rPr>
            </w:pPr>
            <w:r>
              <w:rPr>
                <w:spacing w:val="-5"/>
                <w:sz w:val="24"/>
              </w:rPr>
              <w:t>148</w:t>
            </w:r>
          </w:p>
        </w:tc>
        <w:tc>
          <w:tcPr>
            <w:tcW w:w="840" w:type="dxa"/>
          </w:tcPr>
          <w:p>
            <w:pPr>
              <w:pStyle w:val="TableParagraph"/>
              <w:spacing w:before="1"/>
              <w:ind w:left="104" w:right="105"/>
              <w:jc w:val="center"/>
              <w:rPr>
                <w:sz w:val="24"/>
              </w:rPr>
            </w:pPr>
            <w:r>
              <w:rPr>
                <w:spacing w:val="-5"/>
                <w:sz w:val="24"/>
              </w:rPr>
              <w:t>313</w:t>
            </w:r>
          </w:p>
        </w:tc>
        <w:tc>
          <w:tcPr>
            <w:tcW w:w="931" w:type="dxa"/>
          </w:tcPr>
          <w:p>
            <w:pPr>
              <w:pStyle w:val="TableParagraph"/>
              <w:spacing w:line="275" w:lineRule="exact" w:before="1"/>
              <w:ind w:left="189"/>
              <w:rPr>
                <w:sz w:val="24"/>
              </w:rPr>
            </w:pPr>
            <w:r>
              <w:rPr>
                <w:sz w:val="24"/>
              </w:rPr>
              <w:t>2</w:t>
            </w:r>
            <w:r>
              <w:rPr>
                <w:spacing w:val="2"/>
                <w:sz w:val="24"/>
              </w:rPr>
              <w:t> </w:t>
            </w:r>
            <w:r>
              <w:rPr>
                <w:spacing w:val="-5"/>
                <w:sz w:val="24"/>
              </w:rPr>
              <w:t>468</w:t>
            </w:r>
          </w:p>
          <w:p>
            <w:pPr>
              <w:pStyle w:val="TableParagraph"/>
              <w:spacing w:line="275" w:lineRule="exact"/>
              <w:ind w:left="190"/>
              <w:rPr>
                <w:sz w:val="24"/>
              </w:rPr>
            </w:pPr>
            <w:r>
              <w:rPr>
                <w:spacing w:val="-2"/>
                <w:sz w:val="24"/>
              </w:rPr>
              <w:t>785,4</w:t>
            </w:r>
          </w:p>
        </w:tc>
        <w:tc>
          <w:tcPr>
            <w:tcW w:w="993" w:type="dxa"/>
          </w:tcPr>
          <w:p>
            <w:pPr>
              <w:pStyle w:val="TableParagraph"/>
              <w:spacing w:line="275" w:lineRule="exact" w:before="1"/>
              <w:ind w:left="224"/>
              <w:rPr>
                <w:sz w:val="24"/>
              </w:rPr>
            </w:pPr>
            <w:r>
              <w:rPr>
                <w:sz w:val="24"/>
              </w:rPr>
              <w:t>2</w:t>
            </w:r>
            <w:r>
              <w:rPr>
                <w:spacing w:val="2"/>
                <w:sz w:val="24"/>
              </w:rPr>
              <w:t> </w:t>
            </w:r>
            <w:r>
              <w:rPr>
                <w:spacing w:val="-5"/>
                <w:sz w:val="24"/>
              </w:rPr>
              <w:t>577</w:t>
            </w:r>
          </w:p>
          <w:p>
            <w:pPr>
              <w:pStyle w:val="TableParagraph"/>
              <w:spacing w:line="275" w:lineRule="exact"/>
              <w:ind w:left="229"/>
              <w:rPr>
                <w:sz w:val="24"/>
              </w:rPr>
            </w:pPr>
            <w:r>
              <w:rPr>
                <w:spacing w:val="-2"/>
                <w:sz w:val="24"/>
              </w:rPr>
              <w:t>071,0</w:t>
            </w:r>
          </w:p>
        </w:tc>
        <w:tc>
          <w:tcPr>
            <w:tcW w:w="993" w:type="dxa"/>
          </w:tcPr>
          <w:p>
            <w:pPr>
              <w:pStyle w:val="TableParagraph"/>
              <w:spacing w:line="275" w:lineRule="exact" w:before="1"/>
              <w:ind w:left="220"/>
              <w:rPr>
                <w:sz w:val="24"/>
              </w:rPr>
            </w:pPr>
            <w:r>
              <w:rPr>
                <w:sz w:val="24"/>
              </w:rPr>
              <w:t>2</w:t>
            </w:r>
            <w:r>
              <w:rPr>
                <w:spacing w:val="2"/>
                <w:sz w:val="24"/>
              </w:rPr>
              <w:t> </w:t>
            </w:r>
            <w:r>
              <w:rPr>
                <w:spacing w:val="-5"/>
                <w:sz w:val="24"/>
              </w:rPr>
              <w:t>493</w:t>
            </w:r>
          </w:p>
          <w:p>
            <w:pPr>
              <w:pStyle w:val="TableParagraph"/>
              <w:spacing w:line="275" w:lineRule="exact"/>
              <w:ind w:left="224"/>
              <w:rPr>
                <w:sz w:val="24"/>
              </w:rPr>
            </w:pPr>
            <w:r>
              <w:rPr>
                <w:spacing w:val="-2"/>
                <w:sz w:val="24"/>
              </w:rPr>
              <w:t>130,2</w:t>
            </w:r>
          </w:p>
        </w:tc>
        <w:tc>
          <w:tcPr>
            <w:tcW w:w="1118" w:type="dxa"/>
          </w:tcPr>
          <w:p>
            <w:pPr>
              <w:pStyle w:val="TableParagraph"/>
              <w:spacing w:line="275" w:lineRule="exact" w:before="1"/>
              <w:ind w:left="283"/>
              <w:rPr>
                <w:sz w:val="24"/>
              </w:rPr>
            </w:pPr>
            <w:r>
              <w:rPr>
                <w:sz w:val="24"/>
              </w:rPr>
              <w:t>2</w:t>
            </w:r>
            <w:r>
              <w:rPr>
                <w:spacing w:val="2"/>
                <w:sz w:val="24"/>
              </w:rPr>
              <w:t> </w:t>
            </w:r>
            <w:r>
              <w:rPr>
                <w:spacing w:val="-5"/>
                <w:sz w:val="24"/>
              </w:rPr>
              <w:t>500</w:t>
            </w:r>
          </w:p>
          <w:p>
            <w:pPr>
              <w:pStyle w:val="TableParagraph"/>
              <w:spacing w:line="275" w:lineRule="exact"/>
              <w:ind w:left="287"/>
              <w:rPr>
                <w:sz w:val="24"/>
              </w:rPr>
            </w:pPr>
            <w:r>
              <w:rPr>
                <w:spacing w:val="-2"/>
                <w:sz w:val="24"/>
              </w:rPr>
              <w:t>562,5</w:t>
            </w:r>
          </w:p>
        </w:tc>
        <w:tc>
          <w:tcPr>
            <w:tcW w:w="1118" w:type="dxa"/>
          </w:tcPr>
          <w:p>
            <w:pPr>
              <w:pStyle w:val="TableParagraph"/>
              <w:spacing w:line="275" w:lineRule="exact" w:before="1"/>
              <w:ind w:left="288"/>
              <w:rPr>
                <w:sz w:val="24"/>
              </w:rPr>
            </w:pPr>
            <w:r>
              <w:rPr>
                <w:sz w:val="24"/>
              </w:rPr>
              <w:t>2</w:t>
            </w:r>
            <w:r>
              <w:rPr>
                <w:spacing w:val="2"/>
                <w:sz w:val="24"/>
              </w:rPr>
              <w:t> </w:t>
            </w:r>
            <w:r>
              <w:rPr>
                <w:spacing w:val="-5"/>
                <w:sz w:val="24"/>
              </w:rPr>
              <w:t>335</w:t>
            </w:r>
          </w:p>
          <w:p>
            <w:pPr>
              <w:pStyle w:val="TableParagraph"/>
              <w:spacing w:line="275" w:lineRule="exact"/>
              <w:ind w:left="293"/>
              <w:rPr>
                <w:sz w:val="24"/>
              </w:rPr>
            </w:pPr>
            <w:r>
              <w:rPr>
                <w:spacing w:val="-2"/>
                <w:sz w:val="24"/>
              </w:rPr>
              <w:t>092,0</w:t>
            </w:r>
          </w:p>
        </w:tc>
        <w:tc>
          <w:tcPr>
            <w:tcW w:w="1123" w:type="dxa"/>
          </w:tcPr>
          <w:p>
            <w:pPr>
              <w:pStyle w:val="TableParagraph"/>
              <w:spacing w:line="275" w:lineRule="exact" w:before="1"/>
              <w:ind w:left="288"/>
              <w:rPr>
                <w:sz w:val="24"/>
              </w:rPr>
            </w:pPr>
            <w:r>
              <w:rPr>
                <w:sz w:val="24"/>
              </w:rPr>
              <w:t>2</w:t>
            </w:r>
            <w:r>
              <w:rPr>
                <w:spacing w:val="2"/>
                <w:sz w:val="24"/>
              </w:rPr>
              <w:t> </w:t>
            </w:r>
            <w:r>
              <w:rPr>
                <w:spacing w:val="-5"/>
                <w:sz w:val="24"/>
              </w:rPr>
              <w:t>449</w:t>
            </w:r>
          </w:p>
          <w:p>
            <w:pPr>
              <w:pStyle w:val="TableParagraph"/>
              <w:spacing w:line="275" w:lineRule="exact"/>
              <w:ind w:left="293"/>
              <w:rPr>
                <w:sz w:val="24"/>
              </w:rPr>
            </w:pPr>
            <w:r>
              <w:rPr>
                <w:spacing w:val="-2"/>
                <w:sz w:val="24"/>
              </w:rPr>
              <w:t>388,7</w:t>
            </w:r>
          </w:p>
        </w:tc>
        <w:tc>
          <w:tcPr>
            <w:tcW w:w="1118" w:type="dxa"/>
          </w:tcPr>
          <w:p>
            <w:pPr>
              <w:pStyle w:val="TableParagraph"/>
              <w:spacing w:line="275" w:lineRule="exact" w:before="1"/>
              <w:ind w:left="284"/>
              <w:rPr>
                <w:sz w:val="24"/>
              </w:rPr>
            </w:pPr>
            <w:r>
              <w:rPr>
                <w:sz w:val="24"/>
              </w:rPr>
              <w:t>2</w:t>
            </w:r>
            <w:r>
              <w:rPr>
                <w:spacing w:val="2"/>
                <w:sz w:val="24"/>
              </w:rPr>
              <w:t> </w:t>
            </w:r>
            <w:r>
              <w:rPr>
                <w:spacing w:val="-5"/>
                <w:sz w:val="24"/>
              </w:rPr>
              <w:t>386</w:t>
            </w:r>
          </w:p>
          <w:p>
            <w:pPr>
              <w:pStyle w:val="TableParagraph"/>
              <w:spacing w:line="275" w:lineRule="exact"/>
              <w:ind w:left="288"/>
              <w:rPr>
                <w:sz w:val="24"/>
              </w:rPr>
            </w:pPr>
            <w:r>
              <w:rPr>
                <w:spacing w:val="-2"/>
                <w:sz w:val="24"/>
              </w:rPr>
              <w:t>028,7</w:t>
            </w:r>
          </w:p>
        </w:tc>
        <w:tc>
          <w:tcPr>
            <w:tcW w:w="1118" w:type="dxa"/>
          </w:tcPr>
          <w:p>
            <w:pPr>
              <w:pStyle w:val="TableParagraph"/>
              <w:tabs>
                <w:tab w:pos="658" w:val="left" w:leader="none"/>
              </w:tabs>
              <w:spacing w:line="275" w:lineRule="exact" w:before="1"/>
              <w:ind w:left="111"/>
              <w:rPr>
                <w:sz w:val="24"/>
              </w:rPr>
            </w:pPr>
            <w:r>
              <w:rPr>
                <w:spacing w:val="-10"/>
                <w:sz w:val="24"/>
              </w:rPr>
              <w:t>2</w:t>
            </w:r>
            <w:r>
              <w:rPr>
                <w:sz w:val="24"/>
              </w:rPr>
              <w:tab/>
            </w:r>
            <w:r>
              <w:rPr>
                <w:spacing w:val="-5"/>
                <w:sz w:val="24"/>
              </w:rPr>
              <w:t>322</w:t>
            </w:r>
          </w:p>
          <w:p>
            <w:pPr>
              <w:pStyle w:val="TableParagraph"/>
              <w:spacing w:line="275" w:lineRule="exact"/>
              <w:ind w:left="111"/>
              <w:rPr>
                <w:sz w:val="24"/>
              </w:rPr>
            </w:pPr>
            <w:r>
              <w:rPr>
                <w:spacing w:val="-2"/>
                <w:sz w:val="24"/>
              </w:rPr>
              <w:t>668,7</w:t>
            </w:r>
          </w:p>
        </w:tc>
      </w:tr>
      <w:tr>
        <w:trPr>
          <w:trHeight w:val="278" w:hRule="atLeast"/>
        </w:trPr>
        <w:tc>
          <w:tcPr>
            <w:tcW w:w="1541" w:type="dxa"/>
          </w:tcPr>
          <w:p>
            <w:pPr>
              <w:pStyle w:val="TableParagraph"/>
              <w:rPr>
                <w:sz w:val="20"/>
              </w:rPr>
            </w:pPr>
          </w:p>
        </w:tc>
        <w:tc>
          <w:tcPr>
            <w:tcW w:w="1258" w:type="dxa"/>
            <w:tcBorders>
              <w:bottom w:val="nil"/>
            </w:tcBorders>
          </w:tcPr>
          <w:p>
            <w:pPr>
              <w:pStyle w:val="TableParagraph"/>
              <w:spacing w:line="258" w:lineRule="exact"/>
              <w:ind w:left="105"/>
              <w:rPr>
                <w:sz w:val="24"/>
              </w:rPr>
            </w:pPr>
            <w:r>
              <w:rPr>
                <w:spacing w:val="-2"/>
                <w:sz w:val="24"/>
              </w:rPr>
              <w:t>Департам</w:t>
            </w:r>
          </w:p>
        </w:tc>
        <w:tc>
          <w:tcPr>
            <w:tcW w:w="1402" w:type="dxa"/>
            <w:tcBorders>
              <w:bottom w:val="nil"/>
            </w:tcBorders>
          </w:tcPr>
          <w:p>
            <w:pPr>
              <w:pStyle w:val="TableParagraph"/>
              <w:spacing w:line="258" w:lineRule="exact"/>
              <w:ind w:left="152"/>
              <w:rPr>
                <w:sz w:val="24"/>
              </w:rPr>
            </w:pPr>
            <w:r>
              <w:rPr>
                <w:spacing w:val="-2"/>
                <w:sz w:val="24"/>
              </w:rPr>
              <w:t>04Б010050</w:t>
            </w:r>
          </w:p>
        </w:tc>
        <w:tc>
          <w:tcPr>
            <w:tcW w:w="840" w:type="dxa"/>
            <w:tcBorders>
              <w:bottom w:val="nil"/>
            </w:tcBorders>
          </w:tcPr>
          <w:p>
            <w:pPr>
              <w:pStyle w:val="TableParagraph"/>
              <w:spacing w:line="258" w:lineRule="exact"/>
              <w:ind w:right="172"/>
              <w:jc w:val="right"/>
              <w:rPr>
                <w:sz w:val="24"/>
              </w:rPr>
            </w:pPr>
            <w:r>
              <w:rPr>
                <w:spacing w:val="-4"/>
                <w:sz w:val="24"/>
              </w:rPr>
              <w:t>1003</w:t>
            </w:r>
          </w:p>
        </w:tc>
        <w:tc>
          <w:tcPr>
            <w:tcW w:w="701" w:type="dxa"/>
            <w:tcBorders>
              <w:bottom w:val="nil"/>
            </w:tcBorders>
          </w:tcPr>
          <w:p>
            <w:pPr>
              <w:pStyle w:val="TableParagraph"/>
              <w:spacing w:line="258" w:lineRule="exact"/>
              <w:ind w:left="131" w:right="130"/>
              <w:jc w:val="center"/>
              <w:rPr>
                <w:sz w:val="24"/>
              </w:rPr>
            </w:pPr>
            <w:r>
              <w:rPr>
                <w:spacing w:val="-5"/>
                <w:sz w:val="24"/>
              </w:rPr>
              <w:t>148</w:t>
            </w:r>
          </w:p>
        </w:tc>
        <w:tc>
          <w:tcPr>
            <w:tcW w:w="840" w:type="dxa"/>
            <w:tcBorders>
              <w:bottom w:val="nil"/>
            </w:tcBorders>
          </w:tcPr>
          <w:p>
            <w:pPr>
              <w:pStyle w:val="TableParagraph"/>
              <w:spacing w:line="258" w:lineRule="exact"/>
              <w:ind w:left="104" w:right="105"/>
              <w:jc w:val="center"/>
              <w:rPr>
                <w:sz w:val="24"/>
              </w:rPr>
            </w:pPr>
            <w:r>
              <w:rPr>
                <w:spacing w:val="-5"/>
                <w:sz w:val="24"/>
              </w:rPr>
              <w:t>313</w:t>
            </w:r>
          </w:p>
        </w:tc>
        <w:tc>
          <w:tcPr>
            <w:tcW w:w="931" w:type="dxa"/>
            <w:tcBorders>
              <w:bottom w:val="nil"/>
            </w:tcBorders>
          </w:tcPr>
          <w:p>
            <w:pPr>
              <w:pStyle w:val="TableParagraph"/>
              <w:spacing w:line="258" w:lineRule="exact"/>
              <w:ind w:left="132"/>
              <w:rPr>
                <w:sz w:val="24"/>
              </w:rPr>
            </w:pPr>
            <w:r>
              <w:rPr>
                <w:spacing w:val="-2"/>
                <w:sz w:val="24"/>
              </w:rPr>
              <w:t>21330,</w:t>
            </w:r>
          </w:p>
        </w:tc>
        <w:tc>
          <w:tcPr>
            <w:tcW w:w="993" w:type="dxa"/>
            <w:tcBorders>
              <w:bottom w:val="nil"/>
            </w:tcBorders>
          </w:tcPr>
          <w:p>
            <w:pPr>
              <w:pStyle w:val="TableParagraph"/>
              <w:spacing w:line="258" w:lineRule="exact"/>
              <w:ind w:left="115" w:right="102"/>
              <w:jc w:val="center"/>
              <w:rPr>
                <w:sz w:val="24"/>
              </w:rPr>
            </w:pPr>
            <w:r>
              <w:rPr>
                <w:spacing w:val="-5"/>
                <w:sz w:val="24"/>
              </w:rPr>
              <w:t>20</w:t>
            </w:r>
          </w:p>
        </w:tc>
        <w:tc>
          <w:tcPr>
            <w:tcW w:w="993" w:type="dxa"/>
            <w:tcBorders>
              <w:bottom w:val="nil"/>
            </w:tcBorders>
          </w:tcPr>
          <w:p>
            <w:pPr>
              <w:pStyle w:val="TableParagraph"/>
              <w:spacing w:line="258" w:lineRule="exact"/>
              <w:ind w:left="162"/>
              <w:rPr>
                <w:sz w:val="24"/>
              </w:rPr>
            </w:pPr>
            <w:r>
              <w:rPr>
                <w:spacing w:val="-2"/>
                <w:sz w:val="24"/>
              </w:rPr>
              <w:t>18137,</w:t>
            </w:r>
          </w:p>
        </w:tc>
        <w:tc>
          <w:tcPr>
            <w:tcW w:w="1118" w:type="dxa"/>
            <w:tcBorders>
              <w:bottom w:val="nil"/>
            </w:tcBorders>
          </w:tcPr>
          <w:p>
            <w:pPr>
              <w:pStyle w:val="TableParagraph"/>
              <w:spacing w:line="258" w:lineRule="exact"/>
              <w:ind w:left="134"/>
              <w:rPr>
                <w:sz w:val="24"/>
              </w:rPr>
            </w:pPr>
            <w:r>
              <w:rPr>
                <w:sz w:val="24"/>
              </w:rPr>
              <w:t>15</w:t>
            </w:r>
            <w:r>
              <w:rPr>
                <w:spacing w:val="2"/>
                <w:sz w:val="24"/>
              </w:rPr>
              <w:t> </w:t>
            </w:r>
            <w:r>
              <w:rPr>
                <w:spacing w:val="-2"/>
                <w:sz w:val="24"/>
              </w:rPr>
              <w:t>305,7</w:t>
            </w:r>
          </w:p>
        </w:tc>
        <w:tc>
          <w:tcPr>
            <w:tcW w:w="1118" w:type="dxa"/>
            <w:tcBorders>
              <w:bottom w:val="nil"/>
            </w:tcBorders>
          </w:tcPr>
          <w:p>
            <w:pPr>
              <w:pStyle w:val="TableParagraph"/>
              <w:spacing w:line="258" w:lineRule="exact"/>
              <w:ind w:left="139"/>
              <w:rPr>
                <w:sz w:val="24"/>
              </w:rPr>
            </w:pPr>
            <w:r>
              <w:rPr>
                <w:sz w:val="24"/>
              </w:rPr>
              <w:t>12</w:t>
            </w:r>
            <w:r>
              <w:rPr>
                <w:spacing w:val="2"/>
                <w:sz w:val="24"/>
              </w:rPr>
              <w:t> </w:t>
            </w:r>
            <w:r>
              <w:rPr>
                <w:spacing w:val="-2"/>
                <w:sz w:val="24"/>
              </w:rPr>
              <w:t>459,8</w:t>
            </w:r>
          </w:p>
        </w:tc>
        <w:tc>
          <w:tcPr>
            <w:tcW w:w="1123" w:type="dxa"/>
            <w:tcBorders>
              <w:bottom w:val="nil"/>
            </w:tcBorders>
          </w:tcPr>
          <w:p>
            <w:pPr>
              <w:pStyle w:val="TableParagraph"/>
              <w:spacing w:line="258" w:lineRule="exact"/>
              <w:ind w:left="139"/>
              <w:rPr>
                <w:sz w:val="24"/>
              </w:rPr>
            </w:pPr>
            <w:r>
              <w:rPr>
                <w:sz w:val="24"/>
              </w:rPr>
              <w:t>13</w:t>
            </w:r>
            <w:r>
              <w:rPr>
                <w:spacing w:val="2"/>
                <w:sz w:val="24"/>
              </w:rPr>
              <w:t> </w:t>
            </w:r>
            <w:r>
              <w:rPr>
                <w:spacing w:val="-2"/>
                <w:sz w:val="24"/>
              </w:rPr>
              <w:t>232,8</w:t>
            </w:r>
          </w:p>
        </w:tc>
        <w:tc>
          <w:tcPr>
            <w:tcW w:w="1118" w:type="dxa"/>
            <w:tcBorders>
              <w:bottom w:val="nil"/>
            </w:tcBorders>
          </w:tcPr>
          <w:p>
            <w:pPr>
              <w:pStyle w:val="TableParagraph"/>
              <w:spacing w:line="258" w:lineRule="exact"/>
              <w:ind w:left="134"/>
              <w:rPr>
                <w:sz w:val="24"/>
              </w:rPr>
            </w:pPr>
            <w:r>
              <w:rPr>
                <w:sz w:val="24"/>
              </w:rPr>
              <w:t>13</w:t>
            </w:r>
            <w:r>
              <w:rPr>
                <w:spacing w:val="2"/>
                <w:sz w:val="24"/>
              </w:rPr>
              <w:t> </w:t>
            </w:r>
            <w:r>
              <w:rPr>
                <w:spacing w:val="-2"/>
                <w:sz w:val="24"/>
              </w:rPr>
              <w:t>232,3</w:t>
            </w:r>
          </w:p>
        </w:tc>
        <w:tc>
          <w:tcPr>
            <w:tcW w:w="1118" w:type="dxa"/>
            <w:tcBorders>
              <w:bottom w:val="nil"/>
            </w:tcBorders>
          </w:tcPr>
          <w:p>
            <w:pPr>
              <w:pStyle w:val="TableParagraph"/>
              <w:spacing w:line="258" w:lineRule="exact"/>
              <w:ind w:left="110"/>
              <w:rPr>
                <w:sz w:val="24"/>
              </w:rPr>
            </w:pPr>
            <w:r>
              <w:rPr>
                <w:sz w:val="24"/>
              </w:rPr>
              <w:t>13</w:t>
            </w:r>
            <w:r>
              <w:rPr>
                <w:spacing w:val="2"/>
                <w:sz w:val="24"/>
              </w:rPr>
              <w:t> </w:t>
            </w:r>
            <w:r>
              <w:rPr>
                <w:spacing w:val="-2"/>
                <w:sz w:val="24"/>
              </w:rPr>
              <w:t>232,3</w:t>
            </w:r>
          </w:p>
        </w:tc>
      </w:tr>
    </w:tbl>
    <w:p>
      <w:pPr>
        <w:spacing w:after="0" w:line="258"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245" w:hRule="atLeast"/>
        </w:trPr>
        <w:tc>
          <w:tcPr>
            <w:tcW w:w="1541" w:type="dxa"/>
          </w:tcPr>
          <w:p>
            <w:pPr>
              <w:pStyle w:val="TableParagraph"/>
              <w:rPr>
                <w:sz w:val="24"/>
              </w:rPr>
            </w:pPr>
          </w:p>
        </w:tc>
        <w:tc>
          <w:tcPr>
            <w:tcW w:w="1258" w:type="dxa"/>
          </w:tcPr>
          <w:p>
            <w:pPr>
              <w:pStyle w:val="TableParagraph"/>
              <w:spacing w:before="1"/>
              <w:ind w:left="105" w:right="90"/>
              <w:rPr>
                <w:sz w:val="24"/>
              </w:rPr>
            </w:pP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before="1"/>
              <w:ind w:left="114" w:right="109" w:firstLine="14"/>
              <w:jc w:val="center"/>
              <w:rPr>
                <w:sz w:val="24"/>
              </w:rPr>
            </w:pPr>
            <w:r>
              <w:rPr>
                <w:sz w:val="24"/>
              </w:rPr>
              <w:t>0 Выплата </w:t>
            </w:r>
            <w:r>
              <w:rPr>
                <w:spacing w:val="-2"/>
                <w:sz w:val="24"/>
              </w:rPr>
              <w:t>ежемесячн </w:t>
            </w:r>
            <w:r>
              <w:rPr>
                <w:spacing w:val="-6"/>
                <w:sz w:val="24"/>
              </w:rPr>
              <w:t>ой </w:t>
            </w:r>
            <w:r>
              <w:rPr>
                <w:spacing w:val="-2"/>
                <w:sz w:val="24"/>
              </w:rPr>
              <w:t>денежной компенсац </w:t>
            </w:r>
            <w:r>
              <w:rPr>
                <w:sz w:val="24"/>
              </w:rPr>
              <w:t>ии по оплате за </w:t>
            </w:r>
            <w:r>
              <w:rPr>
                <w:spacing w:val="-2"/>
                <w:sz w:val="24"/>
              </w:rPr>
              <w:t>электроэне </w:t>
            </w:r>
            <w:r>
              <w:rPr>
                <w:spacing w:val="-4"/>
                <w:sz w:val="24"/>
              </w:rPr>
              <w:t>ргию </w:t>
            </w:r>
            <w:r>
              <w:rPr>
                <w:spacing w:val="-2"/>
                <w:sz w:val="24"/>
              </w:rPr>
              <w:t>инвалидам </w:t>
            </w:r>
            <w:r>
              <w:rPr>
                <w:spacing w:val="-10"/>
                <w:sz w:val="24"/>
              </w:rPr>
              <w:t>и</w:t>
            </w:r>
            <w:r>
              <w:rPr>
                <w:spacing w:val="40"/>
                <w:sz w:val="24"/>
              </w:rPr>
              <w:t> </w:t>
            </w:r>
            <w:r>
              <w:rPr>
                <w:spacing w:val="-2"/>
                <w:sz w:val="24"/>
              </w:rPr>
              <w:t>участника </w:t>
            </w:r>
            <w:r>
              <w:rPr>
                <w:sz w:val="24"/>
              </w:rPr>
              <w:t>м Великой </w:t>
            </w:r>
            <w:r>
              <w:rPr>
                <w:spacing w:val="-2"/>
                <w:sz w:val="24"/>
              </w:rPr>
              <w:t>Отечествен </w:t>
            </w:r>
            <w:r>
              <w:rPr>
                <w:sz w:val="24"/>
              </w:rPr>
              <w:t>ной войны </w:t>
            </w:r>
            <w:r>
              <w:rPr>
                <w:spacing w:val="-10"/>
                <w:sz w:val="24"/>
              </w:rPr>
              <w:t>и </w:t>
            </w:r>
            <w:r>
              <w:rPr>
                <w:spacing w:val="-2"/>
                <w:sz w:val="24"/>
              </w:rPr>
              <w:t>приравнен </w:t>
            </w:r>
            <w:r>
              <w:rPr>
                <w:sz w:val="24"/>
              </w:rPr>
              <w:t>ным к ним</w:t>
            </w:r>
          </w:p>
          <w:p>
            <w:pPr>
              <w:pStyle w:val="TableParagraph"/>
              <w:spacing w:line="257" w:lineRule="exact"/>
              <w:ind w:left="103" w:right="88"/>
              <w:jc w:val="center"/>
              <w:rPr>
                <w:sz w:val="24"/>
              </w:rPr>
            </w:pPr>
            <w:r>
              <w:rPr>
                <w:spacing w:val="-2"/>
                <w:sz w:val="24"/>
              </w:rPr>
              <w:t>лицам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before="1"/>
              <w:ind w:left="2"/>
              <w:jc w:val="center"/>
              <w:rPr>
                <w:sz w:val="24"/>
              </w:rPr>
            </w:pPr>
            <w:r>
              <w:rPr>
                <w:sz w:val="24"/>
              </w:rPr>
              <w:t>1</w:t>
            </w:r>
          </w:p>
        </w:tc>
        <w:tc>
          <w:tcPr>
            <w:tcW w:w="993" w:type="dxa"/>
          </w:tcPr>
          <w:p>
            <w:pPr>
              <w:pStyle w:val="TableParagraph"/>
              <w:spacing w:before="1"/>
              <w:ind w:left="115" w:right="100"/>
              <w:jc w:val="center"/>
              <w:rPr>
                <w:sz w:val="24"/>
              </w:rPr>
            </w:pPr>
            <w:r>
              <w:rPr>
                <w:spacing w:val="-2"/>
                <w:sz w:val="24"/>
              </w:rPr>
              <w:t>587,0</w:t>
            </w:r>
          </w:p>
        </w:tc>
        <w:tc>
          <w:tcPr>
            <w:tcW w:w="993" w:type="dxa"/>
          </w:tcPr>
          <w:p>
            <w:pPr>
              <w:pStyle w:val="TableParagraph"/>
              <w:spacing w:before="1"/>
              <w:jc w:val="center"/>
              <w:rPr>
                <w:sz w:val="24"/>
              </w:rPr>
            </w:pPr>
            <w:r>
              <w:rPr>
                <w:sz w:val="24"/>
              </w:rPr>
              <w:t>2</w:t>
            </w: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311" w:hRule="atLeast"/>
        </w:trPr>
        <w:tc>
          <w:tcPr>
            <w:tcW w:w="1541" w:type="dxa"/>
            <w:vMerge w:val="restart"/>
          </w:tcPr>
          <w:p>
            <w:pPr>
              <w:pStyle w:val="TableParagraph"/>
              <w:rPr>
                <w:sz w:val="24"/>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04Б010060</w:t>
            </w:r>
          </w:p>
          <w:p>
            <w:pPr>
              <w:pStyle w:val="TableParagraph"/>
              <w:spacing w:line="275" w:lineRule="exact" w:before="2"/>
              <w:ind w:left="12"/>
              <w:jc w:val="center"/>
              <w:rPr>
                <w:sz w:val="24"/>
              </w:rPr>
            </w:pPr>
            <w:r>
              <w:rPr>
                <w:sz w:val="24"/>
              </w:rPr>
              <w:t>0</w:t>
            </w:r>
          </w:p>
          <w:p>
            <w:pPr>
              <w:pStyle w:val="TableParagraph"/>
              <w:ind w:left="119" w:right="106" w:hanging="4"/>
              <w:jc w:val="center"/>
              <w:rPr>
                <w:sz w:val="24"/>
              </w:rPr>
            </w:pPr>
            <w:r>
              <w:rPr>
                <w:spacing w:val="-2"/>
                <w:sz w:val="24"/>
              </w:rPr>
              <w:t>Ежемесячн </w:t>
            </w:r>
            <w:r>
              <w:rPr>
                <w:spacing w:val="-6"/>
                <w:sz w:val="24"/>
              </w:rPr>
              <w:t>ые </w:t>
            </w:r>
            <w:r>
              <w:rPr>
                <w:spacing w:val="-2"/>
                <w:sz w:val="24"/>
              </w:rPr>
              <w:t>социальны </w:t>
            </w:r>
            <w:r>
              <w:rPr>
                <w:sz w:val="24"/>
              </w:rPr>
              <w:t>е выплаты </w:t>
            </w:r>
            <w:r>
              <w:rPr>
                <w:spacing w:val="-2"/>
                <w:sz w:val="24"/>
              </w:rPr>
              <w:t>отдельным категориям граждан, имеющим особые</w:t>
            </w:r>
          </w:p>
          <w:p>
            <w:pPr>
              <w:pStyle w:val="TableParagraph"/>
              <w:spacing w:line="257" w:lineRule="exact" w:before="2"/>
              <w:ind w:left="103" w:right="92"/>
              <w:jc w:val="center"/>
              <w:rPr>
                <w:sz w:val="24"/>
              </w:rPr>
            </w:pPr>
            <w:r>
              <w:rPr>
                <w:spacing w:val="-2"/>
                <w:sz w:val="24"/>
              </w:rPr>
              <w:t>заслуги</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313</w:t>
            </w:r>
          </w:p>
        </w:tc>
        <w:tc>
          <w:tcPr>
            <w:tcW w:w="931" w:type="dxa"/>
          </w:tcPr>
          <w:p>
            <w:pPr>
              <w:pStyle w:val="TableParagraph"/>
              <w:spacing w:line="273" w:lineRule="exact"/>
              <w:ind w:left="281"/>
              <w:rPr>
                <w:sz w:val="24"/>
              </w:rPr>
            </w:pPr>
            <w:r>
              <w:rPr>
                <w:spacing w:val="-5"/>
                <w:sz w:val="24"/>
              </w:rPr>
              <w:t>805</w:t>
            </w:r>
          </w:p>
          <w:p>
            <w:pPr>
              <w:pStyle w:val="TableParagraph"/>
              <w:spacing w:before="2"/>
              <w:ind w:left="190"/>
              <w:rPr>
                <w:sz w:val="24"/>
              </w:rPr>
            </w:pPr>
            <w:r>
              <w:rPr>
                <w:spacing w:val="-2"/>
                <w:sz w:val="24"/>
              </w:rPr>
              <w:t>011,2</w:t>
            </w:r>
          </w:p>
        </w:tc>
        <w:tc>
          <w:tcPr>
            <w:tcW w:w="993" w:type="dxa"/>
          </w:tcPr>
          <w:p>
            <w:pPr>
              <w:pStyle w:val="TableParagraph"/>
              <w:spacing w:line="273" w:lineRule="exact"/>
              <w:ind w:left="224"/>
              <w:rPr>
                <w:sz w:val="24"/>
              </w:rPr>
            </w:pPr>
            <w:r>
              <w:rPr>
                <w:sz w:val="24"/>
              </w:rPr>
              <w:t>1</w:t>
            </w:r>
            <w:r>
              <w:rPr>
                <w:spacing w:val="2"/>
                <w:sz w:val="24"/>
              </w:rPr>
              <w:t> </w:t>
            </w:r>
            <w:r>
              <w:rPr>
                <w:spacing w:val="-5"/>
                <w:sz w:val="24"/>
              </w:rPr>
              <w:t>831</w:t>
            </w:r>
          </w:p>
          <w:p>
            <w:pPr>
              <w:pStyle w:val="TableParagraph"/>
              <w:spacing w:before="2"/>
              <w:ind w:left="229"/>
              <w:rPr>
                <w:sz w:val="24"/>
              </w:rPr>
            </w:pPr>
            <w:r>
              <w:rPr>
                <w:spacing w:val="-2"/>
                <w:sz w:val="24"/>
              </w:rPr>
              <w:t>091,0</w:t>
            </w:r>
          </w:p>
        </w:tc>
        <w:tc>
          <w:tcPr>
            <w:tcW w:w="993" w:type="dxa"/>
          </w:tcPr>
          <w:p>
            <w:pPr>
              <w:pStyle w:val="TableParagraph"/>
              <w:spacing w:line="273" w:lineRule="exact"/>
              <w:ind w:left="220"/>
              <w:rPr>
                <w:sz w:val="24"/>
              </w:rPr>
            </w:pPr>
            <w:r>
              <w:rPr>
                <w:sz w:val="24"/>
              </w:rPr>
              <w:t>1</w:t>
            </w:r>
            <w:r>
              <w:rPr>
                <w:spacing w:val="2"/>
                <w:sz w:val="24"/>
              </w:rPr>
              <w:t> </w:t>
            </w:r>
            <w:r>
              <w:rPr>
                <w:spacing w:val="-5"/>
                <w:sz w:val="24"/>
              </w:rPr>
              <w:t>725</w:t>
            </w:r>
          </w:p>
          <w:p>
            <w:pPr>
              <w:pStyle w:val="TableParagraph"/>
              <w:spacing w:before="2"/>
              <w:ind w:left="225"/>
              <w:rPr>
                <w:sz w:val="24"/>
              </w:rPr>
            </w:pPr>
            <w:r>
              <w:rPr>
                <w:spacing w:val="-2"/>
                <w:sz w:val="24"/>
              </w:rPr>
              <w:t>855,2</w:t>
            </w:r>
          </w:p>
        </w:tc>
        <w:tc>
          <w:tcPr>
            <w:tcW w:w="1118" w:type="dxa"/>
          </w:tcPr>
          <w:p>
            <w:pPr>
              <w:pStyle w:val="TableParagraph"/>
              <w:spacing w:line="273" w:lineRule="exact"/>
              <w:ind w:left="283"/>
              <w:rPr>
                <w:sz w:val="24"/>
              </w:rPr>
            </w:pPr>
            <w:r>
              <w:rPr>
                <w:sz w:val="24"/>
              </w:rPr>
              <w:t>3</w:t>
            </w:r>
            <w:r>
              <w:rPr>
                <w:spacing w:val="2"/>
                <w:sz w:val="24"/>
              </w:rPr>
              <w:t> </w:t>
            </w:r>
            <w:r>
              <w:rPr>
                <w:spacing w:val="-5"/>
                <w:sz w:val="24"/>
              </w:rPr>
              <w:t>004</w:t>
            </w:r>
          </w:p>
          <w:p>
            <w:pPr>
              <w:pStyle w:val="TableParagraph"/>
              <w:spacing w:before="2"/>
              <w:ind w:left="288"/>
              <w:rPr>
                <w:sz w:val="24"/>
              </w:rPr>
            </w:pPr>
            <w:r>
              <w:rPr>
                <w:spacing w:val="-2"/>
                <w:sz w:val="24"/>
              </w:rPr>
              <w:t>598,2</w:t>
            </w:r>
          </w:p>
        </w:tc>
        <w:tc>
          <w:tcPr>
            <w:tcW w:w="1118" w:type="dxa"/>
          </w:tcPr>
          <w:p>
            <w:pPr>
              <w:pStyle w:val="TableParagraph"/>
              <w:spacing w:line="273" w:lineRule="exact"/>
              <w:ind w:left="288"/>
              <w:rPr>
                <w:sz w:val="24"/>
              </w:rPr>
            </w:pPr>
            <w:r>
              <w:rPr>
                <w:sz w:val="24"/>
              </w:rPr>
              <w:t>1</w:t>
            </w:r>
            <w:r>
              <w:rPr>
                <w:spacing w:val="2"/>
                <w:sz w:val="24"/>
              </w:rPr>
              <w:t> </w:t>
            </w:r>
            <w:r>
              <w:rPr>
                <w:spacing w:val="-5"/>
                <w:sz w:val="24"/>
              </w:rPr>
              <w:t>619</w:t>
            </w:r>
          </w:p>
          <w:p>
            <w:pPr>
              <w:pStyle w:val="TableParagraph"/>
              <w:spacing w:before="2"/>
              <w:ind w:left="293"/>
              <w:rPr>
                <w:sz w:val="24"/>
              </w:rPr>
            </w:pPr>
            <w:r>
              <w:rPr>
                <w:spacing w:val="-2"/>
                <w:sz w:val="24"/>
              </w:rPr>
              <w:t>438,6</w:t>
            </w:r>
          </w:p>
        </w:tc>
        <w:tc>
          <w:tcPr>
            <w:tcW w:w="1123" w:type="dxa"/>
          </w:tcPr>
          <w:p>
            <w:pPr>
              <w:pStyle w:val="TableParagraph"/>
              <w:spacing w:line="273" w:lineRule="exact"/>
              <w:ind w:left="288"/>
              <w:rPr>
                <w:sz w:val="24"/>
              </w:rPr>
            </w:pPr>
            <w:r>
              <w:rPr>
                <w:sz w:val="24"/>
              </w:rPr>
              <w:t>1</w:t>
            </w:r>
            <w:r>
              <w:rPr>
                <w:spacing w:val="2"/>
                <w:sz w:val="24"/>
              </w:rPr>
              <w:t> </w:t>
            </w:r>
            <w:r>
              <w:rPr>
                <w:spacing w:val="-5"/>
                <w:sz w:val="24"/>
              </w:rPr>
              <w:t>744</w:t>
            </w:r>
          </w:p>
          <w:p>
            <w:pPr>
              <w:pStyle w:val="TableParagraph"/>
              <w:spacing w:before="2"/>
              <w:ind w:left="293"/>
              <w:rPr>
                <w:sz w:val="24"/>
              </w:rPr>
            </w:pPr>
            <w:r>
              <w:rPr>
                <w:spacing w:val="-2"/>
                <w:sz w:val="24"/>
              </w:rPr>
              <w:t>103,2</w:t>
            </w:r>
          </w:p>
        </w:tc>
        <w:tc>
          <w:tcPr>
            <w:tcW w:w="1118" w:type="dxa"/>
          </w:tcPr>
          <w:p>
            <w:pPr>
              <w:pStyle w:val="TableParagraph"/>
              <w:spacing w:line="273" w:lineRule="exact"/>
              <w:ind w:left="284"/>
              <w:rPr>
                <w:sz w:val="24"/>
              </w:rPr>
            </w:pPr>
            <w:r>
              <w:rPr>
                <w:sz w:val="24"/>
              </w:rPr>
              <w:t>1</w:t>
            </w:r>
            <w:r>
              <w:rPr>
                <w:spacing w:val="2"/>
                <w:sz w:val="24"/>
              </w:rPr>
              <w:t> </w:t>
            </w:r>
            <w:r>
              <w:rPr>
                <w:spacing w:val="-5"/>
                <w:sz w:val="24"/>
              </w:rPr>
              <w:t>706</w:t>
            </w:r>
          </w:p>
          <w:p>
            <w:pPr>
              <w:pStyle w:val="TableParagraph"/>
              <w:spacing w:before="2"/>
              <w:ind w:left="288"/>
              <w:rPr>
                <w:sz w:val="24"/>
              </w:rPr>
            </w:pPr>
            <w:r>
              <w:rPr>
                <w:spacing w:val="-2"/>
                <w:sz w:val="24"/>
              </w:rPr>
              <w:t>903,7</w:t>
            </w:r>
          </w:p>
        </w:tc>
        <w:tc>
          <w:tcPr>
            <w:tcW w:w="1118" w:type="dxa"/>
          </w:tcPr>
          <w:p>
            <w:pPr>
              <w:pStyle w:val="TableParagraph"/>
              <w:tabs>
                <w:tab w:pos="658" w:val="left" w:leader="none"/>
              </w:tabs>
              <w:spacing w:line="273" w:lineRule="exact"/>
              <w:ind w:left="111"/>
              <w:rPr>
                <w:sz w:val="24"/>
              </w:rPr>
            </w:pPr>
            <w:r>
              <w:rPr>
                <w:spacing w:val="-10"/>
                <w:sz w:val="24"/>
              </w:rPr>
              <w:t>1</w:t>
            </w:r>
            <w:r>
              <w:rPr>
                <w:sz w:val="24"/>
              </w:rPr>
              <w:tab/>
            </w:r>
            <w:r>
              <w:rPr>
                <w:spacing w:val="-5"/>
                <w:sz w:val="24"/>
              </w:rPr>
              <w:t>688</w:t>
            </w:r>
          </w:p>
          <w:p>
            <w:pPr>
              <w:pStyle w:val="TableParagraph"/>
              <w:spacing w:before="2"/>
              <w:ind w:left="111"/>
              <w:rPr>
                <w:sz w:val="24"/>
              </w:rPr>
            </w:pPr>
            <w:r>
              <w:rPr>
                <w:spacing w:val="-2"/>
                <w:sz w:val="24"/>
              </w:rPr>
              <w:t>108,5</w:t>
            </w:r>
          </w:p>
        </w:tc>
      </w:tr>
      <w:tr>
        <w:trPr>
          <w:trHeight w:val="1381" w:hRule="atLeast"/>
        </w:trPr>
        <w:tc>
          <w:tcPr>
            <w:tcW w:w="1541" w:type="dxa"/>
            <w:vMerge/>
            <w:tcBorders>
              <w:top w:val="nil"/>
            </w:tcBorders>
          </w:tcPr>
          <w:p>
            <w:pPr>
              <w:rPr>
                <w:sz w:val="2"/>
                <w:szCs w:val="2"/>
              </w:rPr>
            </w:pPr>
          </w:p>
        </w:tc>
        <w:tc>
          <w:tcPr>
            <w:tcW w:w="1258" w:type="dxa"/>
            <w:tcBorders>
              <w:bottom w:val="nil"/>
            </w:tcBorders>
          </w:tcPr>
          <w:p>
            <w:pPr>
              <w:pStyle w:val="TableParagraph"/>
              <w:spacing w:line="273" w:lineRule="exact"/>
              <w:ind w:left="105"/>
              <w:rPr>
                <w:sz w:val="24"/>
              </w:rPr>
            </w:pPr>
            <w:r>
              <w:rPr>
                <w:spacing w:val="-2"/>
                <w:sz w:val="24"/>
              </w:rPr>
              <w:t>Департам</w:t>
            </w:r>
          </w:p>
          <w:p>
            <w:pPr>
              <w:pStyle w:val="TableParagraph"/>
              <w:spacing w:before="2"/>
              <w:ind w:left="105" w:right="90"/>
              <w:rPr>
                <w:sz w:val="24"/>
              </w:rPr>
            </w:pPr>
            <w:r>
              <w:rPr>
                <w:sz w:val="24"/>
              </w:rPr>
              <w:t>ент</w:t>
            </w:r>
            <w:r>
              <w:rPr>
                <w:spacing w:val="39"/>
                <w:sz w:val="24"/>
              </w:rPr>
              <w:t> </w:t>
            </w:r>
            <w:r>
              <w:rPr>
                <w:sz w:val="24"/>
              </w:rPr>
              <w:t>труда </w:t>
            </w:r>
            <w:r>
              <w:rPr>
                <w:spacing w:val="-10"/>
                <w:sz w:val="24"/>
              </w:rPr>
              <w:t>и </w:t>
            </w:r>
            <w:r>
              <w:rPr>
                <w:spacing w:val="-2"/>
                <w:sz w:val="24"/>
              </w:rPr>
              <w:t>социальн</w:t>
            </w:r>
          </w:p>
          <w:p>
            <w:pPr>
              <w:pStyle w:val="TableParagraph"/>
              <w:spacing w:line="259" w:lineRule="exact"/>
              <w:ind w:left="105"/>
              <w:rPr>
                <w:sz w:val="24"/>
              </w:rPr>
            </w:pPr>
            <w:r>
              <w:rPr>
                <w:spacing w:val="-5"/>
                <w:sz w:val="24"/>
              </w:rPr>
              <w:t>ой</w:t>
            </w:r>
          </w:p>
        </w:tc>
        <w:tc>
          <w:tcPr>
            <w:tcW w:w="1402" w:type="dxa"/>
            <w:tcBorders>
              <w:bottom w:val="nil"/>
            </w:tcBorders>
          </w:tcPr>
          <w:p>
            <w:pPr>
              <w:pStyle w:val="TableParagraph"/>
              <w:spacing w:line="272" w:lineRule="exact"/>
              <w:ind w:left="103" w:right="91"/>
              <w:jc w:val="center"/>
              <w:rPr>
                <w:sz w:val="24"/>
              </w:rPr>
            </w:pPr>
            <w:r>
              <w:rPr>
                <w:spacing w:val="-2"/>
                <w:sz w:val="24"/>
              </w:rPr>
              <w:t>04Б010080</w:t>
            </w:r>
          </w:p>
          <w:p>
            <w:pPr>
              <w:pStyle w:val="TableParagraph"/>
              <w:spacing w:line="237" w:lineRule="auto" w:before="4"/>
              <w:ind w:left="123" w:right="109" w:hanging="3"/>
              <w:jc w:val="center"/>
              <w:rPr>
                <w:sz w:val="24"/>
              </w:rPr>
            </w:pPr>
            <w:r>
              <w:rPr>
                <w:sz w:val="24"/>
              </w:rPr>
              <w:t>0</w:t>
            </w:r>
            <w:r>
              <w:rPr>
                <w:spacing w:val="-15"/>
                <w:sz w:val="24"/>
              </w:rPr>
              <w:t> </w:t>
            </w:r>
            <w:r>
              <w:rPr>
                <w:sz w:val="24"/>
              </w:rPr>
              <w:t>Оказание </w:t>
            </w:r>
            <w:r>
              <w:rPr>
                <w:spacing w:val="-2"/>
                <w:sz w:val="24"/>
              </w:rPr>
              <w:t>услуг</w:t>
            </w:r>
          </w:p>
          <w:p>
            <w:pPr>
              <w:pStyle w:val="TableParagraph"/>
              <w:spacing w:line="274" w:lineRule="exact"/>
              <w:ind w:left="103" w:right="89"/>
              <w:jc w:val="center"/>
              <w:rPr>
                <w:sz w:val="24"/>
              </w:rPr>
            </w:pPr>
            <w:r>
              <w:rPr>
                <w:spacing w:val="-2"/>
                <w:sz w:val="24"/>
              </w:rPr>
              <w:t>получателя </w:t>
            </w:r>
            <w:r>
              <w:rPr>
                <w:sz w:val="24"/>
              </w:rPr>
              <w:t>м по</w:t>
            </w:r>
          </w:p>
        </w:tc>
        <w:tc>
          <w:tcPr>
            <w:tcW w:w="840" w:type="dxa"/>
            <w:tcBorders>
              <w:bottom w:val="nil"/>
            </w:tcBorders>
          </w:tcPr>
          <w:p>
            <w:pPr>
              <w:pStyle w:val="TableParagraph"/>
              <w:spacing w:line="272" w:lineRule="exact"/>
              <w:ind w:right="171"/>
              <w:jc w:val="right"/>
              <w:rPr>
                <w:sz w:val="24"/>
              </w:rPr>
            </w:pPr>
            <w:r>
              <w:rPr>
                <w:spacing w:val="-4"/>
                <w:sz w:val="24"/>
              </w:rPr>
              <w:t>1006</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5" w:right="105"/>
              <w:jc w:val="center"/>
              <w:rPr>
                <w:sz w:val="24"/>
              </w:rPr>
            </w:pPr>
            <w:r>
              <w:rPr>
                <w:spacing w:val="-5"/>
                <w:sz w:val="24"/>
              </w:rPr>
              <w:t>811</w:t>
            </w:r>
          </w:p>
        </w:tc>
        <w:tc>
          <w:tcPr>
            <w:tcW w:w="931" w:type="dxa"/>
            <w:tcBorders>
              <w:bottom w:val="nil"/>
            </w:tcBorders>
          </w:tcPr>
          <w:p>
            <w:pPr>
              <w:pStyle w:val="TableParagraph"/>
              <w:spacing w:line="272" w:lineRule="exact"/>
              <w:ind w:left="116" w:right="109"/>
              <w:jc w:val="center"/>
              <w:rPr>
                <w:sz w:val="24"/>
              </w:rPr>
            </w:pPr>
            <w:r>
              <w:rPr>
                <w:spacing w:val="-5"/>
                <w:sz w:val="24"/>
              </w:rPr>
              <w:t>0,0</w:t>
            </w:r>
          </w:p>
        </w:tc>
        <w:tc>
          <w:tcPr>
            <w:tcW w:w="993" w:type="dxa"/>
            <w:tcBorders>
              <w:bottom w:val="nil"/>
            </w:tcBorders>
          </w:tcPr>
          <w:p>
            <w:pPr>
              <w:pStyle w:val="TableParagraph"/>
              <w:spacing w:line="272" w:lineRule="exact"/>
              <w:ind w:left="115" w:right="93"/>
              <w:jc w:val="center"/>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379"/>
              <w:rPr>
                <w:sz w:val="24"/>
              </w:rPr>
            </w:pPr>
            <w:r>
              <w:rPr>
                <w:spacing w:val="-5"/>
                <w:sz w:val="24"/>
              </w:rPr>
              <w:t>341</w:t>
            </w:r>
          </w:p>
          <w:p>
            <w:pPr>
              <w:pStyle w:val="TableParagraph"/>
              <w:spacing w:before="2"/>
              <w:ind w:left="293"/>
              <w:rPr>
                <w:sz w:val="24"/>
              </w:rPr>
            </w:pPr>
            <w:r>
              <w:rPr>
                <w:spacing w:val="-2"/>
                <w:sz w:val="24"/>
              </w:rPr>
              <w:t>758,4</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70" w:hRule="exact"/>
        </w:trPr>
        <w:tc>
          <w:tcPr>
            <w:tcW w:w="1541" w:type="dxa"/>
            <w:vMerge w:val="restart"/>
          </w:tcPr>
          <w:p>
            <w:pPr>
              <w:pStyle w:val="TableParagraph"/>
              <w:rPr>
                <w:sz w:val="24"/>
              </w:rPr>
            </w:pPr>
          </w:p>
        </w:tc>
        <w:tc>
          <w:tcPr>
            <w:tcW w:w="1258" w:type="dxa"/>
          </w:tcPr>
          <w:p>
            <w:pPr>
              <w:pStyle w:val="TableParagraph"/>
              <w:spacing w:before="1"/>
              <w:ind w:left="100" w:right="104"/>
              <w:rPr>
                <w:sz w:val="24"/>
              </w:rPr>
            </w:pPr>
            <w:r>
              <w:rPr>
                <w:spacing w:val="-2"/>
                <w:sz w:val="24"/>
              </w:rPr>
              <w:t>защиты населения города Москвы</w:t>
            </w:r>
          </w:p>
        </w:tc>
        <w:tc>
          <w:tcPr>
            <w:tcW w:w="1402" w:type="dxa"/>
          </w:tcPr>
          <w:p>
            <w:pPr>
              <w:pStyle w:val="TableParagraph"/>
              <w:spacing w:before="1"/>
              <w:ind w:left="134" w:right="126" w:hanging="10"/>
              <w:jc w:val="center"/>
              <w:rPr>
                <w:sz w:val="24"/>
              </w:rPr>
            </w:pPr>
            <w:r>
              <w:rPr>
                <w:sz w:val="24"/>
              </w:rPr>
              <w:t>доставке и </w:t>
            </w:r>
            <w:r>
              <w:rPr>
                <w:spacing w:val="-2"/>
                <w:sz w:val="24"/>
              </w:rPr>
              <w:t>выплате социальны </w:t>
            </w:r>
            <w:r>
              <w:rPr>
                <w:sz w:val="24"/>
              </w:rPr>
              <w:t>х выплат АО </w:t>
            </w:r>
            <w:r>
              <w:rPr>
                <w:spacing w:val="-2"/>
                <w:sz w:val="24"/>
              </w:rPr>
              <w:t>"Почта</w:t>
            </w:r>
          </w:p>
          <w:p>
            <w:pPr>
              <w:pStyle w:val="TableParagraph"/>
              <w:spacing w:line="259" w:lineRule="exact"/>
              <w:ind w:left="102" w:right="96"/>
              <w:jc w:val="center"/>
              <w:rPr>
                <w:sz w:val="24"/>
              </w:rPr>
            </w:pPr>
            <w:r>
              <w:rPr>
                <w:spacing w:val="-2"/>
                <w:sz w:val="24"/>
              </w:rPr>
              <w:t>России"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043" w:hRule="exact"/>
        </w:trPr>
        <w:tc>
          <w:tcPr>
            <w:tcW w:w="1541" w:type="dxa"/>
            <w:vMerge/>
            <w:tcBorders>
              <w:top w:val="nil"/>
            </w:tcBorders>
          </w:tcPr>
          <w:p>
            <w:pPr>
              <w:rPr>
                <w:sz w:val="2"/>
                <w:szCs w:val="2"/>
              </w:rPr>
            </w:pPr>
          </w:p>
        </w:tc>
        <w:tc>
          <w:tcPr>
            <w:tcW w:w="1258" w:type="dxa"/>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tcPr>
          <w:p>
            <w:pPr>
              <w:pStyle w:val="TableParagraph"/>
              <w:spacing w:line="271" w:lineRule="exact"/>
              <w:ind w:left="100" w:right="96"/>
              <w:jc w:val="center"/>
              <w:rPr>
                <w:sz w:val="24"/>
              </w:rPr>
            </w:pPr>
            <w:r>
              <w:rPr>
                <w:spacing w:val="-2"/>
                <w:sz w:val="24"/>
              </w:rPr>
              <w:t>04Б010080</w:t>
            </w:r>
          </w:p>
          <w:p>
            <w:pPr>
              <w:pStyle w:val="TableParagraph"/>
              <w:ind w:left="119" w:right="113" w:hanging="3"/>
              <w:jc w:val="center"/>
              <w:rPr>
                <w:sz w:val="24"/>
              </w:rPr>
            </w:pPr>
            <w:r>
              <w:rPr>
                <w:sz w:val="24"/>
              </w:rPr>
              <w:t>0</w:t>
            </w:r>
            <w:r>
              <w:rPr>
                <w:spacing w:val="-15"/>
                <w:sz w:val="24"/>
              </w:rPr>
              <w:t> </w:t>
            </w:r>
            <w:r>
              <w:rPr>
                <w:sz w:val="24"/>
              </w:rPr>
              <w:t>Оказание </w:t>
            </w:r>
            <w:r>
              <w:rPr>
                <w:spacing w:val="-2"/>
                <w:sz w:val="24"/>
              </w:rPr>
              <w:t>услуг получателя </w:t>
            </w:r>
            <w:r>
              <w:rPr>
                <w:sz w:val="24"/>
              </w:rPr>
              <w:t>м по доставке и </w:t>
            </w:r>
            <w:r>
              <w:rPr>
                <w:spacing w:val="-2"/>
                <w:sz w:val="24"/>
              </w:rPr>
              <w:t>выплате социальны </w:t>
            </w:r>
            <w:r>
              <w:rPr>
                <w:sz w:val="24"/>
              </w:rPr>
              <w:t>х выплат АО</w:t>
            </w:r>
            <w:r>
              <w:rPr>
                <w:spacing w:val="-11"/>
                <w:sz w:val="24"/>
              </w:rPr>
              <w:t> </w:t>
            </w:r>
            <w:r>
              <w:rPr>
                <w:sz w:val="24"/>
              </w:rPr>
              <w:t>"Почта</w:t>
            </w:r>
          </w:p>
          <w:p>
            <w:pPr>
              <w:pStyle w:val="TableParagraph"/>
              <w:spacing w:line="257" w:lineRule="exact" w:before="1"/>
              <w:ind w:left="102" w:right="96"/>
              <w:jc w:val="center"/>
              <w:rPr>
                <w:sz w:val="24"/>
              </w:rPr>
            </w:pPr>
            <w:r>
              <w:rPr>
                <w:spacing w:val="-2"/>
                <w:sz w:val="24"/>
              </w:rPr>
              <w:t>России"</w:t>
            </w:r>
          </w:p>
        </w:tc>
        <w:tc>
          <w:tcPr>
            <w:tcW w:w="840" w:type="dxa"/>
          </w:tcPr>
          <w:p>
            <w:pPr>
              <w:pStyle w:val="TableParagraph"/>
              <w:spacing w:line="273" w:lineRule="exact"/>
              <w:ind w:right="175"/>
              <w:jc w:val="right"/>
              <w:rPr>
                <w:sz w:val="24"/>
              </w:rPr>
            </w:pPr>
            <w:r>
              <w:rPr>
                <w:spacing w:val="-4"/>
                <w:sz w:val="24"/>
              </w:rPr>
              <w:t>1006</w:t>
            </w:r>
          </w:p>
        </w:tc>
        <w:tc>
          <w:tcPr>
            <w:tcW w:w="701" w:type="dxa"/>
          </w:tcPr>
          <w:p>
            <w:pPr>
              <w:pStyle w:val="TableParagraph"/>
              <w:spacing w:line="273" w:lineRule="exact"/>
              <w:ind w:left="128" w:right="130"/>
              <w:jc w:val="center"/>
              <w:rPr>
                <w:sz w:val="24"/>
              </w:rPr>
            </w:pPr>
            <w:r>
              <w:rPr>
                <w:spacing w:val="-5"/>
                <w:sz w:val="24"/>
              </w:rPr>
              <w:t>148</w:t>
            </w:r>
          </w:p>
        </w:tc>
        <w:tc>
          <w:tcPr>
            <w:tcW w:w="840" w:type="dxa"/>
          </w:tcPr>
          <w:p>
            <w:pPr>
              <w:pStyle w:val="TableParagraph"/>
              <w:spacing w:line="273" w:lineRule="exact"/>
              <w:ind w:left="97" w:right="105"/>
              <w:jc w:val="center"/>
              <w:rPr>
                <w:sz w:val="24"/>
              </w:rPr>
            </w:pPr>
            <w:r>
              <w:rPr>
                <w:spacing w:val="-5"/>
                <w:sz w:val="24"/>
              </w:rPr>
              <w:t>812</w:t>
            </w:r>
          </w:p>
        </w:tc>
        <w:tc>
          <w:tcPr>
            <w:tcW w:w="931" w:type="dxa"/>
          </w:tcPr>
          <w:p>
            <w:pPr>
              <w:pStyle w:val="TableParagraph"/>
              <w:spacing w:line="273" w:lineRule="exact"/>
              <w:ind w:left="114" w:right="114"/>
              <w:jc w:val="center"/>
              <w:rPr>
                <w:sz w:val="24"/>
              </w:rPr>
            </w:pPr>
            <w:r>
              <w:rPr>
                <w:spacing w:val="-5"/>
                <w:sz w:val="24"/>
              </w:rPr>
              <w:t>0,0</w:t>
            </w:r>
          </w:p>
        </w:tc>
        <w:tc>
          <w:tcPr>
            <w:tcW w:w="993" w:type="dxa"/>
          </w:tcPr>
          <w:p>
            <w:pPr>
              <w:pStyle w:val="TableParagraph"/>
              <w:spacing w:line="271" w:lineRule="exact"/>
              <w:ind w:left="311"/>
              <w:rPr>
                <w:sz w:val="24"/>
              </w:rPr>
            </w:pPr>
            <w:r>
              <w:rPr>
                <w:spacing w:val="-5"/>
                <w:sz w:val="24"/>
              </w:rPr>
              <w:t>193</w:t>
            </w:r>
          </w:p>
          <w:p>
            <w:pPr>
              <w:pStyle w:val="TableParagraph"/>
              <w:spacing w:line="275" w:lineRule="exact"/>
              <w:ind w:left="225"/>
              <w:rPr>
                <w:sz w:val="24"/>
              </w:rPr>
            </w:pPr>
            <w:r>
              <w:rPr>
                <w:spacing w:val="-2"/>
                <w:sz w:val="24"/>
              </w:rPr>
              <w:t>274,3</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105"/>
              <w:rPr>
                <w:sz w:val="24"/>
              </w:rPr>
            </w:pPr>
            <w:r>
              <w:rPr>
                <w:spacing w:val="-5"/>
                <w:sz w:val="24"/>
              </w:rPr>
              <w:t>0,0</w:t>
            </w:r>
          </w:p>
        </w:tc>
      </w:tr>
      <w:tr>
        <w:trPr>
          <w:trHeight w:val="3047" w:hRule="exact"/>
        </w:trPr>
        <w:tc>
          <w:tcPr>
            <w:tcW w:w="1541" w:type="dxa"/>
            <w:vMerge/>
            <w:tcBorders>
              <w:top w:val="nil"/>
            </w:tcBorders>
          </w:tcPr>
          <w:p>
            <w:pPr>
              <w:rPr>
                <w:sz w:val="2"/>
                <w:szCs w:val="2"/>
              </w:rPr>
            </w:pPr>
          </w:p>
        </w:tc>
        <w:tc>
          <w:tcPr>
            <w:tcW w:w="1258" w:type="dxa"/>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tcPr>
          <w:p>
            <w:pPr>
              <w:pStyle w:val="TableParagraph"/>
              <w:spacing w:line="272" w:lineRule="exact"/>
              <w:ind w:left="100" w:right="96"/>
              <w:jc w:val="center"/>
              <w:rPr>
                <w:sz w:val="24"/>
              </w:rPr>
            </w:pPr>
            <w:r>
              <w:rPr>
                <w:spacing w:val="-2"/>
                <w:sz w:val="24"/>
              </w:rPr>
              <w:t>04Б010080</w:t>
            </w:r>
          </w:p>
          <w:p>
            <w:pPr>
              <w:pStyle w:val="TableParagraph"/>
              <w:spacing w:before="2"/>
              <w:ind w:left="119" w:right="113" w:hanging="3"/>
              <w:jc w:val="center"/>
              <w:rPr>
                <w:sz w:val="24"/>
              </w:rPr>
            </w:pPr>
            <w:r>
              <w:rPr>
                <w:sz w:val="24"/>
              </w:rPr>
              <w:t>0</w:t>
            </w:r>
            <w:r>
              <w:rPr>
                <w:spacing w:val="-15"/>
                <w:sz w:val="24"/>
              </w:rPr>
              <w:t> </w:t>
            </w:r>
            <w:r>
              <w:rPr>
                <w:sz w:val="24"/>
              </w:rPr>
              <w:t>Оказание </w:t>
            </w:r>
            <w:r>
              <w:rPr>
                <w:spacing w:val="-2"/>
                <w:sz w:val="24"/>
              </w:rPr>
              <w:t>услуг получателя </w:t>
            </w:r>
            <w:r>
              <w:rPr>
                <w:sz w:val="24"/>
              </w:rPr>
              <w:t>м по доставке и </w:t>
            </w:r>
            <w:r>
              <w:rPr>
                <w:spacing w:val="-2"/>
                <w:sz w:val="24"/>
              </w:rPr>
              <w:t>выплате социальны </w:t>
            </w:r>
            <w:r>
              <w:rPr>
                <w:sz w:val="24"/>
              </w:rPr>
              <w:t>х выплат АО</w:t>
            </w:r>
            <w:r>
              <w:rPr>
                <w:spacing w:val="-11"/>
                <w:sz w:val="24"/>
              </w:rPr>
              <w:t> </w:t>
            </w:r>
            <w:r>
              <w:rPr>
                <w:sz w:val="24"/>
              </w:rPr>
              <w:t>"Почта</w:t>
            </w:r>
          </w:p>
          <w:p>
            <w:pPr>
              <w:pStyle w:val="TableParagraph"/>
              <w:spacing w:line="259" w:lineRule="exact"/>
              <w:ind w:left="102" w:right="96"/>
              <w:jc w:val="center"/>
              <w:rPr>
                <w:sz w:val="24"/>
              </w:rPr>
            </w:pPr>
            <w:r>
              <w:rPr>
                <w:spacing w:val="-2"/>
                <w:sz w:val="24"/>
              </w:rPr>
              <w:t>России"</w:t>
            </w:r>
          </w:p>
        </w:tc>
        <w:tc>
          <w:tcPr>
            <w:tcW w:w="840" w:type="dxa"/>
          </w:tcPr>
          <w:p>
            <w:pPr>
              <w:pStyle w:val="TableParagraph"/>
              <w:spacing w:line="272" w:lineRule="exact"/>
              <w:ind w:right="175"/>
              <w:jc w:val="right"/>
              <w:rPr>
                <w:sz w:val="24"/>
              </w:rPr>
            </w:pPr>
            <w:r>
              <w:rPr>
                <w:spacing w:val="-4"/>
                <w:sz w:val="24"/>
              </w:rPr>
              <w:t>1006</w:t>
            </w:r>
          </w:p>
        </w:tc>
        <w:tc>
          <w:tcPr>
            <w:tcW w:w="701" w:type="dxa"/>
          </w:tcPr>
          <w:p>
            <w:pPr>
              <w:pStyle w:val="TableParagraph"/>
              <w:spacing w:line="272" w:lineRule="exact"/>
              <w:ind w:left="128" w:right="130"/>
              <w:jc w:val="center"/>
              <w:rPr>
                <w:sz w:val="24"/>
              </w:rPr>
            </w:pPr>
            <w:r>
              <w:rPr>
                <w:spacing w:val="-5"/>
                <w:sz w:val="24"/>
              </w:rPr>
              <w:t>148</w:t>
            </w:r>
          </w:p>
        </w:tc>
        <w:tc>
          <w:tcPr>
            <w:tcW w:w="840" w:type="dxa"/>
          </w:tcPr>
          <w:p>
            <w:pPr>
              <w:pStyle w:val="TableParagraph"/>
              <w:spacing w:line="272" w:lineRule="exact"/>
              <w:ind w:left="97" w:right="105"/>
              <w:jc w:val="center"/>
              <w:rPr>
                <w:sz w:val="24"/>
              </w:rPr>
            </w:pPr>
            <w:r>
              <w:rPr>
                <w:spacing w:val="-5"/>
                <w:sz w:val="24"/>
              </w:rPr>
              <w:t>813</w:t>
            </w:r>
          </w:p>
        </w:tc>
        <w:tc>
          <w:tcPr>
            <w:tcW w:w="931" w:type="dxa"/>
          </w:tcPr>
          <w:p>
            <w:pPr>
              <w:pStyle w:val="TableParagraph"/>
              <w:spacing w:line="272" w:lineRule="exact"/>
              <w:ind w:left="114" w:right="114"/>
              <w:jc w:val="center"/>
              <w:rPr>
                <w:sz w:val="24"/>
              </w:rPr>
            </w:pPr>
            <w:r>
              <w:rPr>
                <w:spacing w:val="-5"/>
                <w:sz w:val="24"/>
              </w:rPr>
              <w:t>0,0</w:t>
            </w:r>
          </w:p>
        </w:tc>
        <w:tc>
          <w:tcPr>
            <w:tcW w:w="993" w:type="dxa"/>
          </w:tcPr>
          <w:p>
            <w:pPr>
              <w:pStyle w:val="TableParagraph"/>
              <w:spacing w:line="272" w:lineRule="exact"/>
              <w:ind w:left="115" w:right="108"/>
              <w:jc w:val="center"/>
              <w:rPr>
                <w:sz w:val="24"/>
              </w:rPr>
            </w:pPr>
            <w:r>
              <w:rPr>
                <w:spacing w:val="-5"/>
                <w:sz w:val="24"/>
              </w:rPr>
              <w:t>0,0</w:t>
            </w:r>
          </w:p>
        </w:tc>
        <w:tc>
          <w:tcPr>
            <w:tcW w:w="993" w:type="dxa"/>
          </w:tcPr>
          <w:p>
            <w:pPr>
              <w:pStyle w:val="TableParagraph"/>
              <w:spacing w:line="272" w:lineRule="exact"/>
              <w:ind w:left="108" w:right="108"/>
              <w:jc w:val="center"/>
              <w:rPr>
                <w:sz w:val="24"/>
              </w:rPr>
            </w:pPr>
            <w:r>
              <w:rPr>
                <w:spacing w:val="-2"/>
                <w:sz w:val="24"/>
              </w:rPr>
              <w:t>413611</w:t>
            </w:r>
          </w:p>
          <w:p>
            <w:pPr>
              <w:pStyle w:val="TableParagraph"/>
              <w:spacing w:before="2"/>
              <w:ind w:left="108" w:right="108"/>
              <w:jc w:val="center"/>
              <w:rPr>
                <w:sz w:val="24"/>
              </w:rPr>
            </w:pPr>
            <w:r>
              <w:rPr>
                <w:spacing w:val="-5"/>
                <w:sz w:val="24"/>
              </w:rPr>
              <w:t>,6</w:t>
            </w:r>
          </w:p>
        </w:tc>
        <w:tc>
          <w:tcPr>
            <w:tcW w:w="1118" w:type="dxa"/>
          </w:tcPr>
          <w:p>
            <w:pPr>
              <w:pStyle w:val="TableParagraph"/>
              <w:spacing w:line="272" w:lineRule="exact"/>
              <w:ind w:left="369"/>
              <w:rPr>
                <w:sz w:val="24"/>
              </w:rPr>
            </w:pPr>
            <w:r>
              <w:rPr>
                <w:spacing w:val="-5"/>
                <w:sz w:val="24"/>
              </w:rPr>
              <w:t>401</w:t>
            </w:r>
          </w:p>
          <w:p>
            <w:pPr>
              <w:pStyle w:val="TableParagraph"/>
              <w:spacing w:before="2"/>
              <w:ind w:left="282"/>
              <w:rPr>
                <w:sz w:val="24"/>
              </w:rPr>
            </w:pPr>
            <w:r>
              <w:rPr>
                <w:spacing w:val="-2"/>
                <w:sz w:val="24"/>
              </w:rPr>
              <w:t>647,5</w:t>
            </w:r>
          </w:p>
        </w:tc>
        <w:tc>
          <w:tcPr>
            <w:tcW w:w="1118" w:type="dxa"/>
          </w:tcPr>
          <w:p>
            <w:pPr>
              <w:pStyle w:val="TableParagraph"/>
              <w:spacing w:line="272" w:lineRule="exact"/>
              <w:ind w:left="89" w:right="75"/>
              <w:jc w:val="center"/>
              <w:rPr>
                <w:sz w:val="24"/>
              </w:rPr>
            </w:pPr>
            <w:r>
              <w:rPr>
                <w:spacing w:val="-5"/>
                <w:sz w:val="24"/>
              </w:rPr>
              <w:t>0,0</w:t>
            </w:r>
          </w:p>
        </w:tc>
        <w:tc>
          <w:tcPr>
            <w:tcW w:w="1123" w:type="dxa"/>
          </w:tcPr>
          <w:p>
            <w:pPr>
              <w:pStyle w:val="TableParagraph"/>
              <w:spacing w:line="272" w:lineRule="exact"/>
              <w:ind w:left="88" w:right="90"/>
              <w:jc w:val="center"/>
              <w:rPr>
                <w:sz w:val="24"/>
              </w:rPr>
            </w:pPr>
            <w:r>
              <w:rPr>
                <w:spacing w:val="-5"/>
                <w:sz w:val="24"/>
              </w:rPr>
              <w:t>538</w:t>
            </w:r>
          </w:p>
          <w:p>
            <w:pPr>
              <w:pStyle w:val="TableParagraph"/>
              <w:spacing w:before="2"/>
              <w:ind w:left="92" w:right="90"/>
              <w:jc w:val="center"/>
              <w:rPr>
                <w:sz w:val="24"/>
              </w:rPr>
            </w:pPr>
            <w:r>
              <w:rPr>
                <w:spacing w:val="-2"/>
                <w:sz w:val="24"/>
              </w:rPr>
              <w:t>013,1</w:t>
            </w:r>
          </w:p>
        </w:tc>
        <w:tc>
          <w:tcPr>
            <w:tcW w:w="1118" w:type="dxa"/>
          </w:tcPr>
          <w:p>
            <w:pPr>
              <w:pStyle w:val="TableParagraph"/>
              <w:spacing w:line="272" w:lineRule="exact"/>
              <w:ind w:left="369"/>
              <w:rPr>
                <w:sz w:val="24"/>
              </w:rPr>
            </w:pPr>
            <w:r>
              <w:rPr>
                <w:spacing w:val="-5"/>
                <w:sz w:val="24"/>
              </w:rPr>
              <w:t>538</w:t>
            </w:r>
          </w:p>
          <w:p>
            <w:pPr>
              <w:pStyle w:val="TableParagraph"/>
              <w:spacing w:before="2"/>
              <w:ind w:left="282"/>
              <w:rPr>
                <w:sz w:val="24"/>
              </w:rPr>
            </w:pPr>
            <w:r>
              <w:rPr>
                <w:spacing w:val="-2"/>
                <w:sz w:val="24"/>
              </w:rPr>
              <w:t>013,1</w:t>
            </w:r>
          </w:p>
        </w:tc>
        <w:tc>
          <w:tcPr>
            <w:tcW w:w="1118" w:type="dxa"/>
          </w:tcPr>
          <w:p>
            <w:pPr>
              <w:pStyle w:val="TableParagraph"/>
              <w:spacing w:line="272" w:lineRule="exact"/>
              <w:ind w:left="105"/>
              <w:rPr>
                <w:sz w:val="24"/>
              </w:rPr>
            </w:pPr>
            <w:r>
              <w:rPr>
                <w:spacing w:val="-5"/>
                <w:sz w:val="24"/>
              </w:rPr>
              <w:t>538</w:t>
            </w:r>
          </w:p>
          <w:p>
            <w:pPr>
              <w:pStyle w:val="TableParagraph"/>
              <w:spacing w:before="2"/>
              <w:ind w:left="105"/>
              <w:rPr>
                <w:sz w:val="24"/>
              </w:rPr>
            </w:pPr>
            <w:r>
              <w:rPr>
                <w:spacing w:val="-2"/>
                <w:sz w:val="24"/>
              </w:rPr>
              <w:t>013,1</w:t>
            </w: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line="271" w:lineRule="exact"/>
              <w:ind w:left="100"/>
              <w:rPr>
                <w:sz w:val="24"/>
              </w:rPr>
            </w:pPr>
            <w:r>
              <w:rPr>
                <w:spacing w:val="-2"/>
                <w:sz w:val="24"/>
              </w:rPr>
              <w:t>Департам</w:t>
            </w:r>
          </w:p>
          <w:p>
            <w:pPr>
              <w:pStyle w:val="TableParagraph"/>
              <w:ind w:left="100" w:right="94"/>
              <w:rPr>
                <w:sz w:val="24"/>
              </w:rPr>
            </w:pP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Pr>
                <w:sz w:val="24"/>
              </w:rPr>
            </w:pPr>
            <w:r>
              <w:rPr>
                <w:spacing w:val="-2"/>
                <w:sz w:val="24"/>
              </w:rPr>
              <w:t>защиты</w:t>
            </w:r>
          </w:p>
          <w:p>
            <w:pPr>
              <w:pStyle w:val="TableParagraph"/>
              <w:spacing w:line="274" w:lineRule="exact"/>
              <w:ind w:left="100" w:right="104"/>
              <w:rPr>
                <w:sz w:val="24"/>
              </w:rPr>
            </w:pPr>
            <w:r>
              <w:rPr>
                <w:spacing w:val="-2"/>
                <w:sz w:val="24"/>
              </w:rPr>
              <w:t>населения города</w:t>
            </w:r>
          </w:p>
        </w:tc>
        <w:tc>
          <w:tcPr>
            <w:tcW w:w="1402" w:type="dxa"/>
            <w:vMerge w:val="restart"/>
            <w:tcBorders>
              <w:bottom w:val="nil"/>
            </w:tcBorders>
          </w:tcPr>
          <w:p>
            <w:pPr>
              <w:pStyle w:val="TableParagraph"/>
              <w:spacing w:line="271" w:lineRule="exact"/>
              <w:ind w:left="100" w:right="96"/>
              <w:jc w:val="center"/>
              <w:rPr>
                <w:sz w:val="24"/>
              </w:rPr>
            </w:pPr>
            <w:r>
              <w:rPr>
                <w:spacing w:val="-2"/>
                <w:sz w:val="24"/>
              </w:rPr>
              <w:t>04Б010080</w:t>
            </w:r>
          </w:p>
          <w:p>
            <w:pPr>
              <w:pStyle w:val="TableParagraph"/>
              <w:ind w:left="119" w:right="113" w:hanging="3"/>
              <w:jc w:val="center"/>
              <w:rPr>
                <w:sz w:val="24"/>
              </w:rPr>
            </w:pPr>
            <w:r>
              <w:rPr>
                <w:sz w:val="24"/>
              </w:rPr>
              <w:t>0</w:t>
            </w:r>
            <w:r>
              <w:rPr>
                <w:spacing w:val="-15"/>
                <w:sz w:val="24"/>
              </w:rPr>
              <w:t> </w:t>
            </w:r>
            <w:r>
              <w:rPr>
                <w:sz w:val="24"/>
              </w:rPr>
              <w:t>Оказание </w:t>
            </w:r>
            <w:r>
              <w:rPr>
                <w:spacing w:val="-2"/>
                <w:sz w:val="24"/>
              </w:rPr>
              <w:t>услуг получателя </w:t>
            </w:r>
            <w:r>
              <w:rPr>
                <w:sz w:val="24"/>
              </w:rPr>
              <w:t>м по доставке и</w:t>
            </w:r>
          </w:p>
          <w:p>
            <w:pPr>
              <w:pStyle w:val="TableParagraph"/>
              <w:spacing w:line="274" w:lineRule="exact"/>
              <w:ind w:left="143" w:right="131" w:hanging="10"/>
              <w:jc w:val="center"/>
              <w:rPr>
                <w:sz w:val="24"/>
              </w:rPr>
            </w:pPr>
            <w:r>
              <w:rPr>
                <w:spacing w:val="-2"/>
                <w:sz w:val="24"/>
              </w:rPr>
              <w:t>выплате социальны</w:t>
            </w:r>
          </w:p>
        </w:tc>
        <w:tc>
          <w:tcPr>
            <w:tcW w:w="840" w:type="dxa"/>
            <w:vMerge w:val="restart"/>
            <w:tcBorders>
              <w:bottom w:val="nil"/>
            </w:tcBorders>
          </w:tcPr>
          <w:p>
            <w:pPr>
              <w:pStyle w:val="TableParagraph"/>
              <w:spacing w:line="272" w:lineRule="exact"/>
              <w:ind w:left="172"/>
              <w:rPr>
                <w:sz w:val="24"/>
              </w:rPr>
            </w:pPr>
            <w:r>
              <w:rPr>
                <w:spacing w:val="-4"/>
                <w:sz w:val="24"/>
              </w:rPr>
              <w:t>1006</w:t>
            </w:r>
          </w:p>
        </w:tc>
        <w:tc>
          <w:tcPr>
            <w:tcW w:w="701" w:type="dxa"/>
            <w:vMerge w:val="restart"/>
            <w:tcBorders>
              <w:bottom w:val="nil"/>
            </w:tcBorders>
          </w:tcPr>
          <w:p>
            <w:pPr>
              <w:pStyle w:val="TableParagraph"/>
              <w:spacing w:line="272" w:lineRule="exact"/>
              <w:ind w:left="162"/>
              <w:rPr>
                <w:sz w:val="24"/>
              </w:rPr>
            </w:pPr>
            <w:r>
              <w:rPr>
                <w:spacing w:val="-5"/>
                <w:sz w:val="24"/>
              </w:rPr>
              <w:t>148</w:t>
            </w:r>
          </w:p>
        </w:tc>
        <w:tc>
          <w:tcPr>
            <w:tcW w:w="840" w:type="dxa"/>
            <w:vMerge w:val="restart"/>
            <w:tcBorders>
              <w:bottom w:val="nil"/>
            </w:tcBorders>
          </w:tcPr>
          <w:p>
            <w:pPr>
              <w:pStyle w:val="TableParagraph"/>
              <w:spacing w:line="272" w:lineRule="exact"/>
              <w:ind w:left="229"/>
              <w:rPr>
                <w:sz w:val="24"/>
              </w:rPr>
            </w:pPr>
            <w:r>
              <w:rPr>
                <w:spacing w:val="-5"/>
                <w:sz w:val="24"/>
              </w:rPr>
              <w:t>814</w:t>
            </w:r>
          </w:p>
        </w:tc>
        <w:tc>
          <w:tcPr>
            <w:tcW w:w="931" w:type="dxa"/>
            <w:vMerge w:val="restart"/>
            <w:tcBorders>
              <w:bottom w:val="nil"/>
            </w:tcBorders>
          </w:tcPr>
          <w:p>
            <w:pPr>
              <w:pStyle w:val="TableParagraph"/>
              <w:spacing w:line="271" w:lineRule="exact"/>
              <w:ind w:left="278"/>
              <w:rPr>
                <w:sz w:val="24"/>
              </w:rPr>
            </w:pPr>
            <w:r>
              <w:rPr>
                <w:spacing w:val="-5"/>
                <w:sz w:val="24"/>
              </w:rPr>
              <w:t>176</w:t>
            </w:r>
          </w:p>
          <w:p>
            <w:pPr>
              <w:pStyle w:val="TableParagraph"/>
              <w:spacing w:line="275" w:lineRule="exact"/>
              <w:ind w:left="186"/>
              <w:rPr>
                <w:sz w:val="24"/>
              </w:rPr>
            </w:pPr>
            <w:r>
              <w:rPr>
                <w:spacing w:val="-2"/>
                <w:sz w:val="24"/>
              </w:rPr>
              <w:t>686,6</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1934"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30" w:hRule="atLeast"/>
        </w:trPr>
        <w:tc>
          <w:tcPr>
            <w:tcW w:w="1541" w:type="dxa"/>
            <w:vMerge w:val="restart"/>
          </w:tcPr>
          <w:p>
            <w:pPr>
              <w:pStyle w:val="TableParagraph"/>
              <w:rPr>
                <w:sz w:val="24"/>
              </w:rPr>
            </w:pPr>
          </w:p>
        </w:tc>
        <w:tc>
          <w:tcPr>
            <w:tcW w:w="1258" w:type="dxa"/>
          </w:tcPr>
          <w:p>
            <w:pPr>
              <w:pStyle w:val="TableParagraph"/>
              <w:spacing w:before="1"/>
              <w:ind w:left="105"/>
              <w:rPr>
                <w:sz w:val="24"/>
              </w:rPr>
            </w:pPr>
            <w:r>
              <w:rPr>
                <w:spacing w:val="-2"/>
                <w:sz w:val="24"/>
              </w:rPr>
              <w:t>Москвы</w:t>
            </w:r>
          </w:p>
        </w:tc>
        <w:tc>
          <w:tcPr>
            <w:tcW w:w="1402" w:type="dxa"/>
          </w:tcPr>
          <w:p>
            <w:pPr>
              <w:pStyle w:val="TableParagraph"/>
              <w:spacing w:line="237" w:lineRule="auto" w:before="3"/>
              <w:ind w:left="138" w:right="122" w:hanging="2"/>
              <w:jc w:val="center"/>
              <w:rPr>
                <w:sz w:val="24"/>
              </w:rPr>
            </w:pPr>
            <w:r>
              <w:rPr>
                <w:sz w:val="24"/>
              </w:rPr>
              <w:t>х выплат АО </w:t>
            </w:r>
            <w:r>
              <w:rPr>
                <w:spacing w:val="-2"/>
                <w:sz w:val="24"/>
              </w:rPr>
              <w:t>"Почта</w:t>
            </w:r>
          </w:p>
          <w:p>
            <w:pPr>
              <w:pStyle w:val="TableParagraph"/>
              <w:spacing w:line="257" w:lineRule="exact" w:before="4"/>
              <w:ind w:left="103" w:right="89"/>
              <w:jc w:val="center"/>
              <w:rPr>
                <w:sz w:val="24"/>
              </w:rPr>
            </w:pPr>
            <w:r>
              <w:rPr>
                <w:spacing w:val="-2"/>
                <w:sz w:val="24"/>
              </w:rPr>
              <w:t>России"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759"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04Б010090</w:t>
            </w:r>
          </w:p>
          <w:p>
            <w:pPr>
              <w:pStyle w:val="TableParagraph"/>
              <w:spacing w:before="2"/>
              <w:ind w:left="143" w:right="133" w:firstLine="4"/>
              <w:jc w:val="center"/>
              <w:rPr>
                <w:sz w:val="24"/>
              </w:rPr>
            </w:pPr>
            <w:r>
              <w:rPr>
                <w:sz w:val="24"/>
              </w:rPr>
              <w:t>0</w:t>
            </w:r>
            <w:r>
              <w:rPr>
                <w:spacing w:val="-13"/>
                <w:sz w:val="24"/>
              </w:rPr>
              <w:t> </w:t>
            </w:r>
            <w:r>
              <w:rPr>
                <w:sz w:val="24"/>
              </w:rPr>
              <w:t>Доплаты к пенсиям </w:t>
            </w:r>
            <w:r>
              <w:rPr>
                <w:spacing w:val="-2"/>
                <w:sz w:val="24"/>
              </w:rPr>
              <w:t>государств енным гражданск </w:t>
            </w:r>
            <w:r>
              <w:rPr>
                <w:spacing w:val="-6"/>
                <w:sz w:val="24"/>
              </w:rPr>
              <w:t>им </w:t>
            </w:r>
            <w:r>
              <w:rPr>
                <w:spacing w:val="-2"/>
                <w:sz w:val="24"/>
              </w:rPr>
              <w:t>служащим города</w:t>
            </w:r>
          </w:p>
          <w:p>
            <w:pPr>
              <w:pStyle w:val="TableParagraph"/>
              <w:spacing w:line="257" w:lineRule="exact"/>
              <w:ind w:left="103" w:right="87"/>
              <w:jc w:val="center"/>
              <w:rPr>
                <w:sz w:val="24"/>
              </w:rPr>
            </w:pPr>
            <w:r>
              <w:rPr>
                <w:spacing w:val="-2"/>
                <w:sz w:val="24"/>
              </w:rPr>
              <w:t>Москвы</w:t>
            </w:r>
          </w:p>
        </w:tc>
        <w:tc>
          <w:tcPr>
            <w:tcW w:w="840" w:type="dxa"/>
          </w:tcPr>
          <w:p>
            <w:pPr>
              <w:pStyle w:val="TableParagraph"/>
              <w:spacing w:line="273" w:lineRule="exact"/>
              <w:ind w:right="171"/>
              <w:jc w:val="right"/>
              <w:rPr>
                <w:sz w:val="24"/>
              </w:rPr>
            </w:pPr>
            <w:r>
              <w:rPr>
                <w:spacing w:val="-4"/>
                <w:sz w:val="24"/>
              </w:rPr>
              <w:t>1001</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4" w:right="105"/>
              <w:jc w:val="center"/>
              <w:rPr>
                <w:sz w:val="24"/>
              </w:rPr>
            </w:pPr>
            <w:r>
              <w:rPr>
                <w:spacing w:val="-5"/>
                <w:sz w:val="24"/>
              </w:rPr>
              <w:t>321</w:t>
            </w:r>
          </w:p>
        </w:tc>
        <w:tc>
          <w:tcPr>
            <w:tcW w:w="931" w:type="dxa"/>
          </w:tcPr>
          <w:p>
            <w:pPr>
              <w:pStyle w:val="TableParagraph"/>
              <w:spacing w:line="273" w:lineRule="exact"/>
              <w:ind w:left="189"/>
              <w:rPr>
                <w:sz w:val="24"/>
              </w:rPr>
            </w:pPr>
            <w:r>
              <w:rPr>
                <w:sz w:val="24"/>
              </w:rPr>
              <w:t>1</w:t>
            </w:r>
            <w:r>
              <w:rPr>
                <w:spacing w:val="2"/>
                <w:sz w:val="24"/>
              </w:rPr>
              <w:t> </w:t>
            </w:r>
            <w:r>
              <w:rPr>
                <w:spacing w:val="-5"/>
                <w:sz w:val="24"/>
              </w:rPr>
              <w:t>647</w:t>
            </w:r>
          </w:p>
          <w:p>
            <w:pPr>
              <w:pStyle w:val="TableParagraph"/>
              <w:spacing w:before="2"/>
              <w:ind w:left="190"/>
              <w:rPr>
                <w:sz w:val="24"/>
              </w:rPr>
            </w:pPr>
            <w:r>
              <w:rPr>
                <w:spacing w:val="-2"/>
                <w:sz w:val="24"/>
              </w:rPr>
              <w:t>469,0</w:t>
            </w:r>
          </w:p>
        </w:tc>
        <w:tc>
          <w:tcPr>
            <w:tcW w:w="993" w:type="dxa"/>
          </w:tcPr>
          <w:p>
            <w:pPr>
              <w:pStyle w:val="TableParagraph"/>
              <w:spacing w:line="273" w:lineRule="exact"/>
              <w:ind w:left="224"/>
              <w:rPr>
                <w:sz w:val="24"/>
              </w:rPr>
            </w:pPr>
            <w:r>
              <w:rPr>
                <w:sz w:val="24"/>
              </w:rPr>
              <w:t>1</w:t>
            </w:r>
            <w:r>
              <w:rPr>
                <w:spacing w:val="2"/>
                <w:sz w:val="24"/>
              </w:rPr>
              <w:t> </w:t>
            </w:r>
            <w:r>
              <w:rPr>
                <w:spacing w:val="-5"/>
                <w:sz w:val="24"/>
              </w:rPr>
              <w:t>665</w:t>
            </w:r>
          </w:p>
          <w:p>
            <w:pPr>
              <w:pStyle w:val="TableParagraph"/>
              <w:spacing w:before="2"/>
              <w:ind w:left="229"/>
              <w:rPr>
                <w:sz w:val="24"/>
              </w:rPr>
            </w:pPr>
            <w:r>
              <w:rPr>
                <w:spacing w:val="-2"/>
                <w:sz w:val="24"/>
              </w:rPr>
              <w:t>231,0</w:t>
            </w:r>
          </w:p>
        </w:tc>
        <w:tc>
          <w:tcPr>
            <w:tcW w:w="993" w:type="dxa"/>
          </w:tcPr>
          <w:p>
            <w:pPr>
              <w:pStyle w:val="TableParagraph"/>
              <w:spacing w:line="273" w:lineRule="exact"/>
              <w:ind w:left="220"/>
              <w:rPr>
                <w:sz w:val="24"/>
              </w:rPr>
            </w:pPr>
            <w:r>
              <w:rPr>
                <w:sz w:val="24"/>
              </w:rPr>
              <w:t>1</w:t>
            </w:r>
            <w:r>
              <w:rPr>
                <w:spacing w:val="2"/>
                <w:sz w:val="24"/>
              </w:rPr>
              <w:t> </w:t>
            </w:r>
            <w:r>
              <w:rPr>
                <w:spacing w:val="-5"/>
                <w:sz w:val="24"/>
              </w:rPr>
              <w:t>824</w:t>
            </w:r>
          </w:p>
          <w:p>
            <w:pPr>
              <w:pStyle w:val="TableParagraph"/>
              <w:spacing w:before="2"/>
              <w:ind w:left="225"/>
              <w:rPr>
                <w:sz w:val="24"/>
              </w:rPr>
            </w:pPr>
            <w:r>
              <w:rPr>
                <w:spacing w:val="-2"/>
                <w:sz w:val="24"/>
              </w:rPr>
              <w:t>609,2</w:t>
            </w:r>
          </w:p>
        </w:tc>
        <w:tc>
          <w:tcPr>
            <w:tcW w:w="1118" w:type="dxa"/>
          </w:tcPr>
          <w:p>
            <w:pPr>
              <w:pStyle w:val="TableParagraph"/>
              <w:spacing w:line="273" w:lineRule="exact"/>
              <w:ind w:left="283"/>
              <w:rPr>
                <w:sz w:val="24"/>
              </w:rPr>
            </w:pPr>
            <w:r>
              <w:rPr>
                <w:sz w:val="24"/>
              </w:rPr>
              <w:t>1</w:t>
            </w:r>
            <w:r>
              <w:rPr>
                <w:spacing w:val="2"/>
                <w:sz w:val="24"/>
              </w:rPr>
              <w:t> </w:t>
            </w:r>
            <w:r>
              <w:rPr>
                <w:spacing w:val="-5"/>
                <w:sz w:val="24"/>
              </w:rPr>
              <w:t>925</w:t>
            </w:r>
          </w:p>
          <w:p>
            <w:pPr>
              <w:pStyle w:val="TableParagraph"/>
              <w:spacing w:before="2"/>
              <w:ind w:left="288"/>
              <w:rPr>
                <w:sz w:val="24"/>
              </w:rPr>
            </w:pPr>
            <w:r>
              <w:rPr>
                <w:spacing w:val="-2"/>
                <w:sz w:val="24"/>
              </w:rPr>
              <w:t>196,9</w:t>
            </w:r>
          </w:p>
        </w:tc>
        <w:tc>
          <w:tcPr>
            <w:tcW w:w="1118" w:type="dxa"/>
          </w:tcPr>
          <w:p>
            <w:pPr>
              <w:pStyle w:val="TableParagraph"/>
              <w:spacing w:line="273" w:lineRule="exact"/>
              <w:ind w:left="288"/>
              <w:rPr>
                <w:sz w:val="24"/>
              </w:rPr>
            </w:pPr>
            <w:r>
              <w:rPr>
                <w:sz w:val="24"/>
              </w:rPr>
              <w:t>1</w:t>
            </w:r>
            <w:r>
              <w:rPr>
                <w:spacing w:val="2"/>
                <w:sz w:val="24"/>
              </w:rPr>
              <w:t> </w:t>
            </w:r>
            <w:r>
              <w:rPr>
                <w:spacing w:val="-5"/>
                <w:sz w:val="24"/>
              </w:rPr>
              <w:t>897</w:t>
            </w:r>
          </w:p>
          <w:p>
            <w:pPr>
              <w:pStyle w:val="TableParagraph"/>
              <w:spacing w:before="2"/>
              <w:ind w:left="293"/>
              <w:rPr>
                <w:sz w:val="24"/>
              </w:rPr>
            </w:pPr>
            <w:r>
              <w:rPr>
                <w:spacing w:val="-2"/>
                <w:sz w:val="24"/>
              </w:rPr>
              <w:t>950,7</w:t>
            </w:r>
          </w:p>
        </w:tc>
        <w:tc>
          <w:tcPr>
            <w:tcW w:w="1123" w:type="dxa"/>
          </w:tcPr>
          <w:p>
            <w:pPr>
              <w:pStyle w:val="TableParagraph"/>
              <w:spacing w:line="273" w:lineRule="exact"/>
              <w:ind w:left="288"/>
              <w:rPr>
                <w:sz w:val="24"/>
              </w:rPr>
            </w:pPr>
            <w:r>
              <w:rPr>
                <w:sz w:val="24"/>
              </w:rPr>
              <w:t>2</w:t>
            </w:r>
            <w:r>
              <w:rPr>
                <w:spacing w:val="2"/>
                <w:sz w:val="24"/>
              </w:rPr>
              <w:t> </w:t>
            </w:r>
            <w:r>
              <w:rPr>
                <w:spacing w:val="-5"/>
                <w:sz w:val="24"/>
              </w:rPr>
              <w:t>050</w:t>
            </w:r>
          </w:p>
          <w:p>
            <w:pPr>
              <w:pStyle w:val="TableParagraph"/>
              <w:spacing w:before="2"/>
              <w:ind w:left="293"/>
              <w:rPr>
                <w:sz w:val="24"/>
              </w:rPr>
            </w:pPr>
            <w:r>
              <w:rPr>
                <w:spacing w:val="-2"/>
                <w:sz w:val="24"/>
              </w:rPr>
              <w:t>701,6</w:t>
            </w:r>
          </w:p>
        </w:tc>
        <w:tc>
          <w:tcPr>
            <w:tcW w:w="1118" w:type="dxa"/>
          </w:tcPr>
          <w:p>
            <w:pPr>
              <w:pStyle w:val="TableParagraph"/>
              <w:spacing w:line="273" w:lineRule="exact"/>
              <w:ind w:left="284"/>
              <w:rPr>
                <w:sz w:val="24"/>
              </w:rPr>
            </w:pPr>
            <w:r>
              <w:rPr>
                <w:sz w:val="24"/>
              </w:rPr>
              <w:t>2</w:t>
            </w:r>
            <w:r>
              <w:rPr>
                <w:spacing w:val="2"/>
                <w:sz w:val="24"/>
              </w:rPr>
              <w:t> </w:t>
            </w:r>
            <w:r>
              <w:rPr>
                <w:spacing w:val="-5"/>
                <w:sz w:val="24"/>
              </w:rPr>
              <w:t>050</w:t>
            </w:r>
          </w:p>
          <w:p>
            <w:pPr>
              <w:pStyle w:val="TableParagraph"/>
              <w:spacing w:before="2"/>
              <w:ind w:left="288"/>
              <w:rPr>
                <w:sz w:val="24"/>
              </w:rPr>
            </w:pPr>
            <w:r>
              <w:rPr>
                <w:spacing w:val="-2"/>
                <w:sz w:val="24"/>
              </w:rPr>
              <w:t>701,6</w:t>
            </w:r>
          </w:p>
        </w:tc>
        <w:tc>
          <w:tcPr>
            <w:tcW w:w="1118" w:type="dxa"/>
          </w:tcPr>
          <w:p>
            <w:pPr>
              <w:pStyle w:val="TableParagraph"/>
              <w:tabs>
                <w:tab w:pos="658" w:val="left" w:leader="none"/>
              </w:tabs>
              <w:spacing w:line="273" w:lineRule="exact"/>
              <w:ind w:left="111"/>
              <w:rPr>
                <w:sz w:val="24"/>
              </w:rPr>
            </w:pPr>
            <w:r>
              <w:rPr>
                <w:spacing w:val="-10"/>
                <w:sz w:val="24"/>
              </w:rPr>
              <w:t>2</w:t>
            </w:r>
            <w:r>
              <w:rPr>
                <w:sz w:val="24"/>
              </w:rPr>
              <w:tab/>
            </w:r>
            <w:r>
              <w:rPr>
                <w:spacing w:val="-5"/>
                <w:sz w:val="24"/>
              </w:rPr>
              <w:t>050</w:t>
            </w:r>
          </w:p>
          <w:p>
            <w:pPr>
              <w:pStyle w:val="TableParagraph"/>
              <w:spacing w:before="2"/>
              <w:ind w:left="111"/>
              <w:rPr>
                <w:sz w:val="24"/>
              </w:rPr>
            </w:pPr>
            <w:r>
              <w:rPr>
                <w:spacing w:val="-2"/>
                <w:sz w:val="24"/>
              </w:rPr>
              <w:t>701,6</w:t>
            </w:r>
          </w:p>
        </w:tc>
      </w:tr>
      <w:tr>
        <w:trPr>
          <w:trHeight w:val="2486" w:hRule="atLeast"/>
        </w:trPr>
        <w:tc>
          <w:tcPr>
            <w:tcW w:w="1541"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before="2"/>
              <w:ind w:left="105" w:right="90"/>
              <w:rPr>
                <w:sz w:val="24"/>
              </w:rPr>
            </w:pP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9" w:lineRule="exact"/>
              <w:ind w:left="105"/>
              <w:rPr>
                <w:sz w:val="24"/>
              </w:rPr>
            </w:pPr>
            <w:r>
              <w:rPr>
                <w:spacing w:val="-2"/>
                <w:sz w:val="24"/>
              </w:rPr>
              <w:t>Москвы</w:t>
            </w:r>
          </w:p>
        </w:tc>
        <w:tc>
          <w:tcPr>
            <w:tcW w:w="1402" w:type="dxa"/>
          </w:tcPr>
          <w:p>
            <w:pPr>
              <w:pStyle w:val="TableParagraph"/>
              <w:spacing w:line="272" w:lineRule="exact"/>
              <w:ind w:left="103" w:right="91"/>
              <w:jc w:val="center"/>
              <w:rPr>
                <w:sz w:val="24"/>
              </w:rPr>
            </w:pPr>
            <w:r>
              <w:rPr>
                <w:spacing w:val="-2"/>
                <w:sz w:val="24"/>
              </w:rPr>
              <w:t>04Б010100</w:t>
            </w:r>
          </w:p>
          <w:p>
            <w:pPr>
              <w:pStyle w:val="TableParagraph"/>
              <w:spacing w:line="275" w:lineRule="exact" w:before="2"/>
              <w:ind w:left="12"/>
              <w:jc w:val="center"/>
              <w:rPr>
                <w:sz w:val="24"/>
              </w:rPr>
            </w:pPr>
            <w:r>
              <w:rPr>
                <w:sz w:val="24"/>
              </w:rPr>
              <w:t>0</w:t>
            </w:r>
          </w:p>
          <w:p>
            <w:pPr>
              <w:pStyle w:val="TableParagraph"/>
              <w:ind w:left="109" w:right="99" w:firstLine="8"/>
              <w:jc w:val="center"/>
              <w:rPr>
                <w:sz w:val="24"/>
              </w:rPr>
            </w:pPr>
            <w:r>
              <w:rPr>
                <w:spacing w:val="-2"/>
                <w:sz w:val="24"/>
              </w:rPr>
              <w:t>Единоврем </w:t>
            </w:r>
            <w:r>
              <w:rPr>
                <w:spacing w:val="-4"/>
                <w:sz w:val="24"/>
              </w:rPr>
              <w:t>енная </w:t>
            </w:r>
            <w:r>
              <w:rPr>
                <w:spacing w:val="-2"/>
                <w:sz w:val="24"/>
              </w:rPr>
              <w:t>материальн </w:t>
            </w:r>
            <w:r>
              <w:rPr>
                <w:sz w:val="24"/>
              </w:rPr>
              <w:t>ая помощь </w:t>
            </w:r>
            <w:r>
              <w:rPr>
                <w:spacing w:val="-2"/>
                <w:sz w:val="24"/>
              </w:rPr>
              <w:t>отдельным</w:t>
            </w:r>
          </w:p>
          <w:p>
            <w:pPr>
              <w:pStyle w:val="TableParagraph"/>
              <w:spacing w:line="274" w:lineRule="exact"/>
              <w:ind w:left="103" w:right="90"/>
              <w:jc w:val="center"/>
              <w:rPr>
                <w:sz w:val="24"/>
              </w:rPr>
            </w:pPr>
            <w:r>
              <w:rPr>
                <w:spacing w:val="-2"/>
                <w:sz w:val="24"/>
              </w:rPr>
              <w:t>категориям граждан</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4" w:right="105"/>
              <w:jc w:val="center"/>
              <w:rPr>
                <w:sz w:val="24"/>
              </w:rPr>
            </w:pPr>
            <w:r>
              <w:rPr>
                <w:spacing w:val="-5"/>
                <w:sz w:val="24"/>
              </w:rPr>
              <w:t>313</w:t>
            </w:r>
          </w:p>
        </w:tc>
        <w:tc>
          <w:tcPr>
            <w:tcW w:w="931" w:type="dxa"/>
          </w:tcPr>
          <w:p>
            <w:pPr>
              <w:pStyle w:val="TableParagraph"/>
              <w:spacing w:line="272" w:lineRule="exact"/>
              <w:ind w:left="189"/>
              <w:rPr>
                <w:sz w:val="24"/>
              </w:rPr>
            </w:pPr>
            <w:r>
              <w:rPr>
                <w:sz w:val="24"/>
              </w:rPr>
              <w:t>1</w:t>
            </w:r>
            <w:r>
              <w:rPr>
                <w:spacing w:val="2"/>
                <w:sz w:val="24"/>
              </w:rPr>
              <w:t> </w:t>
            </w:r>
            <w:r>
              <w:rPr>
                <w:spacing w:val="-5"/>
                <w:sz w:val="24"/>
              </w:rPr>
              <w:t>322</w:t>
            </w:r>
          </w:p>
          <w:p>
            <w:pPr>
              <w:pStyle w:val="TableParagraph"/>
              <w:spacing w:before="2"/>
              <w:ind w:left="190"/>
              <w:rPr>
                <w:sz w:val="24"/>
              </w:rPr>
            </w:pPr>
            <w:r>
              <w:rPr>
                <w:spacing w:val="-2"/>
                <w:sz w:val="24"/>
              </w:rPr>
              <w:t>873,5</w:t>
            </w:r>
          </w:p>
        </w:tc>
        <w:tc>
          <w:tcPr>
            <w:tcW w:w="993" w:type="dxa"/>
          </w:tcPr>
          <w:p>
            <w:pPr>
              <w:pStyle w:val="TableParagraph"/>
              <w:spacing w:line="272" w:lineRule="exact"/>
              <w:ind w:left="224"/>
              <w:rPr>
                <w:sz w:val="24"/>
              </w:rPr>
            </w:pPr>
            <w:r>
              <w:rPr>
                <w:sz w:val="24"/>
              </w:rPr>
              <w:t>1</w:t>
            </w:r>
            <w:r>
              <w:rPr>
                <w:spacing w:val="2"/>
                <w:sz w:val="24"/>
              </w:rPr>
              <w:t> </w:t>
            </w:r>
            <w:r>
              <w:rPr>
                <w:spacing w:val="-5"/>
                <w:sz w:val="24"/>
              </w:rPr>
              <w:t>404</w:t>
            </w:r>
          </w:p>
          <w:p>
            <w:pPr>
              <w:pStyle w:val="TableParagraph"/>
              <w:spacing w:before="2"/>
              <w:ind w:left="229"/>
              <w:rPr>
                <w:sz w:val="24"/>
              </w:rPr>
            </w:pPr>
            <w:r>
              <w:rPr>
                <w:spacing w:val="-2"/>
                <w:sz w:val="24"/>
              </w:rPr>
              <w:t>690,9</w:t>
            </w:r>
          </w:p>
        </w:tc>
        <w:tc>
          <w:tcPr>
            <w:tcW w:w="993" w:type="dxa"/>
          </w:tcPr>
          <w:p>
            <w:pPr>
              <w:pStyle w:val="TableParagraph"/>
              <w:spacing w:line="272" w:lineRule="exact"/>
              <w:ind w:left="220"/>
              <w:rPr>
                <w:sz w:val="24"/>
              </w:rPr>
            </w:pPr>
            <w:r>
              <w:rPr>
                <w:sz w:val="24"/>
              </w:rPr>
              <w:t>1</w:t>
            </w:r>
            <w:r>
              <w:rPr>
                <w:spacing w:val="2"/>
                <w:sz w:val="24"/>
              </w:rPr>
              <w:t> </w:t>
            </w:r>
            <w:r>
              <w:rPr>
                <w:spacing w:val="-5"/>
                <w:sz w:val="24"/>
              </w:rPr>
              <w:t>501</w:t>
            </w:r>
          </w:p>
          <w:p>
            <w:pPr>
              <w:pStyle w:val="TableParagraph"/>
              <w:spacing w:before="2"/>
              <w:ind w:left="224"/>
              <w:rPr>
                <w:sz w:val="24"/>
              </w:rPr>
            </w:pPr>
            <w:r>
              <w:rPr>
                <w:spacing w:val="-2"/>
                <w:sz w:val="24"/>
              </w:rPr>
              <w:t>075,6</w:t>
            </w:r>
          </w:p>
        </w:tc>
        <w:tc>
          <w:tcPr>
            <w:tcW w:w="1118" w:type="dxa"/>
          </w:tcPr>
          <w:p>
            <w:pPr>
              <w:pStyle w:val="TableParagraph"/>
              <w:spacing w:line="272" w:lineRule="exact"/>
              <w:ind w:left="283"/>
              <w:rPr>
                <w:sz w:val="24"/>
              </w:rPr>
            </w:pPr>
            <w:r>
              <w:rPr>
                <w:sz w:val="24"/>
              </w:rPr>
              <w:t>2</w:t>
            </w:r>
            <w:r>
              <w:rPr>
                <w:spacing w:val="2"/>
                <w:sz w:val="24"/>
              </w:rPr>
              <w:t> </w:t>
            </w:r>
            <w:r>
              <w:rPr>
                <w:spacing w:val="-5"/>
                <w:sz w:val="24"/>
              </w:rPr>
              <w:t>226</w:t>
            </w:r>
          </w:p>
          <w:p>
            <w:pPr>
              <w:pStyle w:val="TableParagraph"/>
              <w:spacing w:before="2"/>
              <w:ind w:left="287"/>
              <w:rPr>
                <w:sz w:val="24"/>
              </w:rPr>
            </w:pPr>
            <w:r>
              <w:rPr>
                <w:spacing w:val="-2"/>
                <w:sz w:val="24"/>
              </w:rPr>
              <w:t>651,4</w:t>
            </w:r>
          </w:p>
        </w:tc>
        <w:tc>
          <w:tcPr>
            <w:tcW w:w="1118" w:type="dxa"/>
          </w:tcPr>
          <w:p>
            <w:pPr>
              <w:pStyle w:val="TableParagraph"/>
              <w:spacing w:line="272" w:lineRule="exact"/>
              <w:ind w:left="288"/>
              <w:rPr>
                <w:sz w:val="24"/>
              </w:rPr>
            </w:pPr>
            <w:r>
              <w:rPr>
                <w:sz w:val="24"/>
              </w:rPr>
              <w:t>1</w:t>
            </w:r>
            <w:r>
              <w:rPr>
                <w:spacing w:val="2"/>
                <w:sz w:val="24"/>
              </w:rPr>
              <w:t> </w:t>
            </w:r>
            <w:r>
              <w:rPr>
                <w:spacing w:val="-5"/>
                <w:sz w:val="24"/>
              </w:rPr>
              <w:t>919</w:t>
            </w:r>
          </w:p>
          <w:p>
            <w:pPr>
              <w:pStyle w:val="TableParagraph"/>
              <w:spacing w:before="2"/>
              <w:ind w:left="293"/>
              <w:rPr>
                <w:sz w:val="24"/>
              </w:rPr>
            </w:pPr>
            <w:r>
              <w:rPr>
                <w:spacing w:val="-2"/>
                <w:sz w:val="24"/>
              </w:rPr>
              <w:t>808,5</w:t>
            </w:r>
          </w:p>
        </w:tc>
        <w:tc>
          <w:tcPr>
            <w:tcW w:w="1123" w:type="dxa"/>
          </w:tcPr>
          <w:p>
            <w:pPr>
              <w:pStyle w:val="TableParagraph"/>
              <w:spacing w:line="272" w:lineRule="exact"/>
              <w:ind w:left="288"/>
              <w:rPr>
                <w:sz w:val="24"/>
              </w:rPr>
            </w:pPr>
            <w:r>
              <w:rPr>
                <w:sz w:val="24"/>
              </w:rPr>
              <w:t>1</w:t>
            </w:r>
            <w:r>
              <w:rPr>
                <w:spacing w:val="2"/>
                <w:sz w:val="24"/>
              </w:rPr>
              <w:t> </w:t>
            </w:r>
            <w:r>
              <w:rPr>
                <w:spacing w:val="-5"/>
                <w:sz w:val="24"/>
              </w:rPr>
              <w:t>529</w:t>
            </w:r>
          </w:p>
          <w:p>
            <w:pPr>
              <w:pStyle w:val="TableParagraph"/>
              <w:spacing w:before="2"/>
              <w:ind w:left="293"/>
              <w:rPr>
                <w:sz w:val="24"/>
              </w:rPr>
            </w:pPr>
            <w:r>
              <w:rPr>
                <w:spacing w:val="-2"/>
                <w:sz w:val="24"/>
              </w:rPr>
              <w:t>923,0</w:t>
            </w:r>
          </w:p>
        </w:tc>
        <w:tc>
          <w:tcPr>
            <w:tcW w:w="1118" w:type="dxa"/>
          </w:tcPr>
          <w:p>
            <w:pPr>
              <w:pStyle w:val="TableParagraph"/>
              <w:spacing w:line="272" w:lineRule="exact"/>
              <w:ind w:left="284"/>
              <w:rPr>
                <w:sz w:val="24"/>
              </w:rPr>
            </w:pPr>
            <w:r>
              <w:rPr>
                <w:sz w:val="24"/>
              </w:rPr>
              <w:t>1</w:t>
            </w:r>
            <w:r>
              <w:rPr>
                <w:spacing w:val="2"/>
                <w:sz w:val="24"/>
              </w:rPr>
              <w:t> </w:t>
            </w:r>
            <w:r>
              <w:rPr>
                <w:spacing w:val="-5"/>
                <w:sz w:val="24"/>
              </w:rPr>
              <w:t>529</w:t>
            </w:r>
          </w:p>
          <w:p>
            <w:pPr>
              <w:pStyle w:val="TableParagraph"/>
              <w:spacing w:before="2"/>
              <w:ind w:left="288"/>
              <w:rPr>
                <w:sz w:val="24"/>
              </w:rPr>
            </w:pPr>
            <w:r>
              <w:rPr>
                <w:spacing w:val="-2"/>
                <w:sz w:val="24"/>
              </w:rPr>
              <w:t>923,0</w:t>
            </w:r>
          </w:p>
        </w:tc>
        <w:tc>
          <w:tcPr>
            <w:tcW w:w="1118" w:type="dxa"/>
          </w:tcPr>
          <w:p>
            <w:pPr>
              <w:pStyle w:val="TableParagraph"/>
              <w:tabs>
                <w:tab w:pos="658" w:val="left" w:leader="none"/>
              </w:tabs>
              <w:spacing w:line="272" w:lineRule="exact"/>
              <w:ind w:left="111"/>
              <w:rPr>
                <w:sz w:val="24"/>
              </w:rPr>
            </w:pPr>
            <w:r>
              <w:rPr>
                <w:spacing w:val="-10"/>
                <w:sz w:val="24"/>
              </w:rPr>
              <w:t>1</w:t>
            </w:r>
            <w:r>
              <w:rPr>
                <w:sz w:val="24"/>
              </w:rPr>
              <w:tab/>
            </w:r>
            <w:r>
              <w:rPr>
                <w:spacing w:val="-5"/>
                <w:sz w:val="24"/>
              </w:rPr>
              <w:t>529</w:t>
            </w:r>
          </w:p>
          <w:p>
            <w:pPr>
              <w:pStyle w:val="TableParagraph"/>
              <w:spacing w:before="2"/>
              <w:ind w:left="111"/>
              <w:rPr>
                <w:sz w:val="24"/>
              </w:rPr>
            </w:pPr>
            <w:r>
              <w:rPr>
                <w:spacing w:val="-2"/>
                <w:sz w:val="24"/>
              </w:rPr>
              <w:t>923,0</w:t>
            </w:r>
          </w:p>
        </w:tc>
      </w:tr>
      <w:tr>
        <w:trPr>
          <w:trHeight w:val="2481" w:hRule="atLeast"/>
        </w:trPr>
        <w:tc>
          <w:tcPr>
            <w:tcW w:w="1541" w:type="dxa"/>
            <w:vMerge/>
            <w:tcBorders>
              <w:top w:val="nil"/>
            </w:tcBorders>
          </w:tcPr>
          <w:p>
            <w:pPr>
              <w:rPr>
                <w:sz w:val="2"/>
                <w:szCs w:val="2"/>
              </w:rPr>
            </w:pPr>
          </w:p>
        </w:tc>
        <w:tc>
          <w:tcPr>
            <w:tcW w:w="1258" w:type="dxa"/>
          </w:tcPr>
          <w:p>
            <w:pPr>
              <w:pStyle w:val="TableParagraph"/>
              <w:spacing w:line="271" w:lineRule="exact"/>
              <w:ind w:left="105"/>
              <w:rPr>
                <w:sz w:val="24"/>
              </w:rPr>
            </w:pPr>
            <w:r>
              <w:rPr>
                <w:spacing w:val="-2"/>
                <w:sz w:val="24"/>
              </w:rPr>
              <w:t>Департам</w:t>
            </w:r>
          </w:p>
          <w:p>
            <w:pPr>
              <w:pStyle w:val="TableParagraph"/>
              <w:ind w:left="105" w:right="90"/>
              <w:rPr>
                <w:sz w:val="24"/>
              </w:rPr>
            </w:pP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7" w:lineRule="exact" w:before="1"/>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04Б010110</w:t>
            </w:r>
          </w:p>
          <w:p>
            <w:pPr>
              <w:pStyle w:val="TableParagraph"/>
              <w:spacing w:line="275" w:lineRule="exact"/>
              <w:ind w:left="12"/>
              <w:jc w:val="center"/>
              <w:rPr>
                <w:sz w:val="24"/>
              </w:rPr>
            </w:pPr>
            <w:r>
              <w:rPr>
                <w:sz w:val="24"/>
              </w:rPr>
              <w:t>0</w:t>
            </w:r>
          </w:p>
          <w:p>
            <w:pPr>
              <w:pStyle w:val="TableParagraph"/>
              <w:spacing w:before="2"/>
              <w:ind w:left="119" w:right="100" w:hanging="2"/>
              <w:jc w:val="center"/>
              <w:rPr>
                <w:sz w:val="24"/>
              </w:rPr>
            </w:pPr>
            <w:r>
              <w:rPr>
                <w:spacing w:val="-2"/>
                <w:sz w:val="24"/>
              </w:rPr>
              <w:t>Социальны </w:t>
            </w:r>
            <w:r>
              <w:rPr>
                <w:sz w:val="24"/>
              </w:rPr>
              <w:t>е выплаты </w:t>
            </w:r>
            <w:r>
              <w:rPr>
                <w:spacing w:val="-6"/>
                <w:sz w:val="24"/>
              </w:rPr>
              <w:t>на </w:t>
            </w:r>
            <w:r>
              <w:rPr>
                <w:spacing w:val="-2"/>
                <w:sz w:val="24"/>
              </w:rPr>
              <w:t>погребение</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4" w:right="105"/>
              <w:jc w:val="center"/>
              <w:rPr>
                <w:sz w:val="24"/>
              </w:rPr>
            </w:pPr>
            <w:r>
              <w:rPr>
                <w:spacing w:val="-5"/>
                <w:sz w:val="24"/>
              </w:rPr>
              <w:t>313</w:t>
            </w:r>
          </w:p>
        </w:tc>
        <w:tc>
          <w:tcPr>
            <w:tcW w:w="931" w:type="dxa"/>
          </w:tcPr>
          <w:p>
            <w:pPr>
              <w:pStyle w:val="TableParagraph"/>
              <w:spacing w:line="271" w:lineRule="exact"/>
              <w:ind w:left="189"/>
              <w:rPr>
                <w:sz w:val="24"/>
              </w:rPr>
            </w:pPr>
            <w:r>
              <w:rPr>
                <w:sz w:val="24"/>
              </w:rPr>
              <w:t>1</w:t>
            </w:r>
            <w:r>
              <w:rPr>
                <w:spacing w:val="2"/>
                <w:sz w:val="24"/>
              </w:rPr>
              <w:t> </w:t>
            </w:r>
            <w:r>
              <w:rPr>
                <w:spacing w:val="-5"/>
                <w:sz w:val="24"/>
              </w:rPr>
              <w:t>041</w:t>
            </w:r>
          </w:p>
          <w:p>
            <w:pPr>
              <w:pStyle w:val="TableParagraph"/>
              <w:spacing w:line="275" w:lineRule="exact"/>
              <w:ind w:left="190"/>
              <w:rPr>
                <w:sz w:val="24"/>
              </w:rPr>
            </w:pPr>
            <w:r>
              <w:rPr>
                <w:spacing w:val="-2"/>
                <w:sz w:val="24"/>
              </w:rPr>
              <w:t>997,3</w:t>
            </w:r>
          </w:p>
        </w:tc>
        <w:tc>
          <w:tcPr>
            <w:tcW w:w="993" w:type="dxa"/>
          </w:tcPr>
          <w:p>
            <w:pPr>
              <w:pStyle w:val="TableParagraph"/>
              <w:spacing w:line="271" w:lineRule="exact"/>
              <w:ind w:left="315"/>
              <w:rPr>
                <w:sz w:val="24"/>
              </w:rPr>
            </w:pPr>
            <w:r>
              <w:rPr>
                <w:spacing w:val="-5"/>
                <w:sz w:val="24"/>
              </w:rPr>
              <w:t>918</w:t>
            </w:r>
          </w:p>
          <w:p>
            <w:pPr>
              <w:pStyle w:val="TableParagraph"/>
              <w:spacing w:line="275" w:lineRule="exact"/>
              <w:ind w:left="229"/>
              <w:rPr>
                <w:sz w:val="24"/>
              </w:rPr>
            </w:pPr>
            <w:r>
              <w:rPr>
                <w:spacing w:val="-2"/>
                <w:sz w:val="24"/>
              </w:rPr>
              <w:t>448,6</w:t>
            </w:r>
          </w:p>
        </w:tc>
        <w:tc>
          <w:tcPr>
            <w:tcW w:w="993" w:type="dxa"/>
          </w:tcPr>
          <w:p>
            <w:pPr>
              <w:pStyle w:val="TableParagraph"/>
              <w:spacing w:line="271" w:lineRule="exact"/>
              <w:ind w:left="311"/>
              <w:rPr>
                <w:sz w:val="24"/>
              </w:rPr>
            </w:pPr>
            <w:r>
              <w:rPr>
                <w:spacing w:val="-5"/>
                <w:sz w:val="24"/>
              </w:rPr>
              <w:t>882</w:t>
            </w:r>
          </w:p>
          <w:p>
            <w:pPr>
              <w:pStyle w:val="TableParagraph"/>
              <w:spacing w:line="275" w:lineRule="exact"/>
              <w:ind w:left="224"/>
              <w:rPr>
                <w:sz w:val="24"/>
              </w:rPr>
            </w:pPr>
            <w:r>
              <w:rPr>
                <w:spacing w:val="-2"/>
                <w:sz w:val="24"/>
              </w:rPr>
              <w:t>257,8</w:t>
            </w:r>
          </w:p>
        </w:tc>
        <w:tc>
          <w:tcPr>
            <w:tcW w:w="1118" w:type="dxa"/>
          </w:tcPr>
          <w:p>
            <w:pPr>
              <w:pStyle w:val="TableParagraph"/>
              <w:spacing w:line="271" w:lineRule="exact"/>
              <w:ind w:left="77" w:right="77"/>
              <w:jc w:val="center"/>
              <w:rPr>
                <w:sz w:val="24"/>
              </w:rPr>
            </w:pPr>
            <w:r>
              <w:rPr>
                <w:spacing w:val="-5"/>
                <w:sz w:val="24"/>
              </w:rPr>
              <w:t>920</w:t>
            </w:r>
          </w:p>
          <w:p>
            <w:pPr>
              <w:pStyle w:val="TableParagraph"/>
              <w:spacing w:line="275" w:lineRule="exact"/>
              <w:ind w:left="84" w:right="77"/>
              <w:jc w:val="center"/>
              <w:rPr>
                <w:sz w:val="24"/>
              </w:rPr>
            </w:pPr>
            <w:r>
              <w:rPr>
                <w:spacing w:val="-2"/>
                <w:sz w:val="24"/>
              </w:rPr>
              <w:t>017,2</w:t>
            </w:r>
          </w:p>
        </w:tc>
        <w:tc>
          <w:tcPr>
            <w:tcW w:w="1118" w:type="dxa"/>
          </w:tcPr>
          <w:p>
            <w:pPr>
              <w:pStyle w:val="TableParagraph"/>
              <w:spacing w:line="271" w:lineRule="exact"/>
              <w:ind w:left="288"/>
              <w:rPr>
                <w:sz w:val="24"/>
              </w:rPr>
            </w:pPr>
            <w:r>
              <w:rPr>
                <w:sz w:val="24"/>
              </w:rPr>
              <w:t>1</w:t>
            </w:r>
            <w:r>
              <w:rPr>
                <w:spacing w:val="2"/>
                <w:sz w:val="24"/>
              </w:rPr>
              <w:t> </w:t>
            </w:r>
            <w:r>
              <w:rPr>
                <w:spacing w:val="-5"/>
                <w:sz w:val="24"/>
              </w:rPr>
              <w:t>132</w:t>
            </w:r>
          </w:p>
          <w:p>
            <w:pPr>
              <w:pStyle w:val="TableParagraph"/>
              <w:spacing w:line="275" w:lineRule="exact"/>
              <w:ind w:left="293"/>
              <w:rPr>
                <w:sz w:val="24"/>
              </w:rPr>
            </w:pPr>
            <w:r>
              <w:rPr>
                <w:spacing w:val="-2"/>
                <w:sz w:val="24"/>
              </w:rPr>
              <w:t>476,6</w:t>
            </w:r>
          </w:p>
        </w:tc>
        <w:tc>
          <w:tcPr>
            <w:tcW w:w="1123" w:type="dxa"/>
          </w:tcPr>
          <w:p>
            <w:pPr>
              <w:pStyle w:val="TableParagraph"/>
              <w:spacing w:line="271" w:lineRule="exact"/>
              <w:ind w:left="6"/>
              <w:jc w:val="center"/>
              <w:rPr>
                <w:sz w:val="24"/>
              </w:rPr>
            </w:pPr>
            <w:r>
              <w:rPr>
                <w:sz w:val="24"/>
              </w:rPr>
              <w:t>1</w:t>
            </w:r>
          </w:p>
          <w:p>
            <w:pPr>
              <w:pStyle w:val="TableParagraph"/>
              <w:spacing w:line="275" w:lineRule="exact"/>
              <w:ind w:left="95" w:right="86"/>
              <w:jc w:val="center"/>
              <w:rPr>
                <w:sz w:val="24"/>
              </w:rPr>
            </w:pPr>
            <w:r>
              <w:rPr>
                <w:spacing w:val="-2"/>
                <w:sz w:val="24"/>
              </w:rPr>
              <w:t>185128,6</w:t>
            </w:r>
          </w:p>
        </w:tc>
        <w:tc>
          <w:tcPr>
            <w:tcW w:w="1118" w:type="dxa"/>
          </w:tcPr>
          <w:p>
            <w:pPr>
              <w:pStyle w:val="TableParagraph"/>
              <w:spacing w:line="271" w:lineRule="exact"/>
              <w:ind w:left="284"/>
              <w:rPr>
                <w:sz w:val="24"/>
              </w:rPr>
            </w:pPr>
            <w:r>
              <w:rPr>
                <w:sz w:val="24"/>
              </w:rPr>
              <w:t>1</w:t>
            </w:r>
            <w:r>
              <w:rPr>
                <w:spacing w:val="2"/>
                <w:sz w:val="24"/>
              </w:rPr>
              <w:t> </w:t>
            </w:r>
            <w:r>
              <w:rPr>
                <w:spacing w:val="-5"/>
                <w:sz w:val="24"/>
              </w:rPr>
              <w:t>008</w:t>
            </w:r>
          </w:p>
          <w:p>
            <w:pPr>
              <w:pStyle w:val="TableParagraph"/>
              <w:spacing w:line="275" w:lineRule="exact"/>
              <w:ind w:left="289"/>
              <w:rPr>
                <w:sz w:val="24"/>
              </w:rPr>
            </w:pPr>
            <w:r>
              <w:rPr>
                <w:spacing w:val="-2"/>
                <w:sz w:val="24"/>
              </w:rPr>
              <w:t>184,9</w:t>
            </w:r>
          </w:p>
        </w:tc>
        <w:tc>
          <w:tcPr>
            <w:tcW w:w="1118" w:type="dxa"/>
          </w:tcPr>
          <w:p>
            <w:pPr>
              <w:pStyle w:val="TableParagraph"/>
              <w:tabs>
                <w:tab w:pos="658" w:val="left" w:leader="none"/>
              </w:tabs>
              <w:spacing w:line="271" w:lineRule="exact"/>
              <w:ind w:left="111"/>
              <w:rPr>
                <w:sz w:val="24"/>
              </w:rPr>
            </w:pPr>
            <w:r>
              <w:rPr>
                <w:spacing w:val="-10"/>
                <w:sz w:val="24"/>
              </w:rPr>
              <w:t>1</w:t>
            </w:r>
            <w:r>
              <w:rPr>
                <w:sz w:val="24"/>
              </w:rPr>
              <w:tab/>
            </w:r>
            <w:r>
              <w:rPr>
                <w:spacing w:val="-5"/>
                <w:sz w:val="24"/>
              </w:rPr>
              <w:t>008</w:t>
            </w:r>
          </w:p>
          <w:p>
            <w:pPr>
              <w:pStyle w:val="TableParagraph"/>
              <w:spacing w:line="275" w:lineRule="exact"/>
              <w:ind w:left="111"/>
              <w:rPr>
                <w:sz w:val="24"/>
              </w:rPr>
            </w:pPr>
            <w:r>
              <w:rPr>
                <w:spacing w:val="-2"/>
                <w:sz w:val="24"/>
              </w:rPr>
              <w:t>184,9</w:t>
            </w:r>
          </w:p>
        </w:tc>
      </w:tr>
      <w:tr>
        <w:trPr>
          <w:trHeight w:val="1382" w:hRule="atLeast"/>
        </w:trPr>
        <w:tc>
          <w:tcPr>
            <w:tcW w:w="1541"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37" w:lineRule="auto" w:before="4"/>
              <w:ind w:left="105" w:right="87"/>
              <w:rPr>
                <w:sz w:val="24"/>
              </w:rPr>
            </w:pPr>
            <w:r>
              <w:rPr>
                <w:sz w:val="24"/>
              </w:rPr>
              <w:t>ент</w:t>
            </w:r>
            <w:r>
              <w:rPr>
                <w:spacing w:val="39"/>
                <w:sz w:val="24"/>
              </w:rPr>
              <w:t> </w:t>
            </w:r>
            <w:r>
              <w:rPr>
                <w:sz w:val="24"/>
              </w:rPr>
              <w:t>труда </w:t>
            </w:r>
            <w:r>
              <w:rPr>
                <w:spacing w:val="-10"/>
                <w:sz w:val="24"/>
              </w:rPr>
              <w:t>и</w:t>
            </w:r>
          </w:p>
          <w:p>
            <w:pPr>
              <w:pStyle w:val="TableParagraph"/>
              <w:spacing w:line="274" w:lineRule="exact"/>
              <w:ind w:left="105" w:right="191"/>
              <w:rPr>
                <w:sz w:val="24"/>
              </w:rPr>
            </w:pPr>
            <w:r>
              <w:rPr>
                <w:spacing w:val="-2"/>
                <w:sz w:val="24"/>
              </w:rPr>
              <w:t>социальн </w:t>
            </w:r>
            <w:r>
              <w:rPr>
                <w:spacing w:val="-6"/>
                <w:sz w:val="24"/>
              </w:rPr>
              <w:t>ой</w:t>
            </w:r>
          </w:p>
        </w:tc>
        <w:tc>
          <w:tcPr>
            <w:tcW w:w="1402" w:type="dxa"/>
          </w:tcPr>
          <w:p>
            <w:pPr>
              <w:pStyle w:val="TableParagraph"/>
              <w:spacing w:line="272" w:lineRule="exact"/>
              <w:ind w:left="103" w:right="91"/>
              <w:jc w:val="center"/>
              <w:rPr>
                <w:sz w:val="24"/>
              </w:rPr>
            </w:pPr>
            <w:r>
              <w:rPr>
                <w:spacing w:val="-2"/>
                <w:sz w:val="24"/>
              </w:rPr>
              <w:t>04Б010120</w:t>
            </w:r>
          </w:p>
          <w:p>
            <w:pPr>
              <w:pStyle w:val="TableParagraph"/>
              <w:spacing w:line="275" w:lineRule="exact" w:before="2"/>
              <w:ind w:left="12"/>
              <w:jc w:val="center"/>
              <w:rPr>
                <w:sz w:val="24"/>
              </w:rPr>
            </w:pPr>
            <w:r>
              <w:rPr>
                <w:sz w:val="24"/>
              </w:rPr>
              <w:t>0</w:t>
            </w:r>
          </w:p>
          <w:p>
            <w:pPr>
              <w:pStyle w:val="TableParagraph"/>
              <w:spacing w:line="275" w:lineRule="exact"/>
              <w:ind w:left="103" w:right="87"/>
              <w:jc w:val="center"/>
              <w:rPr>
                <w:sz w:val="24"/>
              </w:rPr>
            </w:pPr>
            <w:r>
              <w:rPr>
                <w:spacing w:val="-2"/>
                <w:sz w:val="24"/>
              </w:rPr>
              <w:t>Единоврем</w:t>
            </w:r>
          </w:p>
          <w:p>
            <w:pPr>
              <w:pStyle w:val="TableParagraph"/>
              <w:spacing w:line="274" w:lineRule="exact"/>
              <w:ind w:left="109" w:right="99" w:firstLine="3"/>
              <w:jc w:val="center"/>
              <w:rPr>
                <w:sz w:val="24"/>
              </w:rPr>
            </w:pPr>
            <w:r>
              <w:rPr>
                <w:spacing w:val="-4"/>
                <w:sz w:val="24"/>
              </w:rPr>
              <w:t>енная </w:t>
            </w:r>
            <w:r>
              <w:rPr>
                <w:spacing w:val="-2"/>
                <w:sz w:val="24"/>
              </w:rPr>
              <w:t>материальн</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321</w:t>
            </w:r>
          </w:p>
        </w:tc>
        <w:tc>
          <w:tcPr>
            <w:tcW w:w="931" w:type="dxa"/>
          </w:tcPr>
          <w:p>
            <w:pPr>
              <w:pStyle w:val="TableParagraph"/>
              <w:spacing w:line="272" w:lineRule="exact"/>
              <w:ind w:left="2"/>
              <w:jc w:val="center"/>
              <w:rPr>
                <w:sz w:val="24"/>
              </w:rPr>
            </w:pPr>
            <w:r>
              <w:rPr>
                <w:sz w:val="24"/>
              </w:rPr>
              <w:t>6</w:t>
            </w:r>
          </w:p>
          <w:p>
            <w:pPr>
              <w:pStyle w:val="TableParagraph"/>
              <w:spacing w:before="2"/>
              <w:ind w:left="114" w:right="114"/>
              <w:jc w:val="center"/>
              <w:rPr>
                <w:sz w:val="24"/>
              </w:rPr>
            </w:pPr>
            <w:r>
              <w:rPr>
                <w:spacing w:val="-2"/>
                <w:sz w:val="24"/>
              </w:rPr>
              <w:t>924,7</w:t>
            </w:r>
          </w:p>
        </w:tc>
        <w:tc>
          <w:tcPr>
            <w:tcW w:w="993" w:type="dxa"/>
          </w:tcPr>
          <w:p>
            <w:pPr>
              <w:pStyle w:val="TableParagraph"/>
              <w:spacing w:line="272" w:lineRule="exact"/>
              <w:ind w:left="137"/>
              <w:rPr>
                <w:sz w:val="24"/>
              </w:rPr>
            </w:pPr>
            <w:r>
              <w:rPr>
                <w:sz w:val="24"/>
              </w:rPr>
              <w:t>3</w:t>
            </w:r>
            <w:r>
              <w:rPr>
                <w:spacing w:val="2"/>
                <w:sz w:val="24"/>
              </w:rPr>
              <w:t> </w:t>
            </w:r>
            <w:r>
              <w:rPr>
                <w:spacing w:val="-2"/>
                <w:sz w:val="24"/>
              </w:rPr>
              <w:t>955,8</w:t>
            </w:r>
          </w:p>
        </w:tc>
        <w:tc>
          <w:tcPr>
            <w:tcW w:w="993" w:type="dxa"/>
          </w:tcPr>
          <w:p>
            <w:pPr>
              <w:pStyle w:val="TableParagraph"/>
              <w:spacing w:line="272" w:lineRule="exact"/>
              <w:ind w:left="133"/>
              <w:rPr>
                <w:sz w:val="24"/>
              </w:rPr>
            </w:pPr>
            <w:r>
              <w:rPr>
                <w:sz w:val="24"/>
              </w:rPr>
              <w:t>2</w:t>
            </w:r>
            <w:r>
              <w:rPr>
                <w:spacing w:val="2"/>
                <w:sz w:val="24"/>
              </w:rPr>
              <w:t> </w:t>
            </w:r>
            <w:r>
              <w:rPr>
                <w:spacing w:val="-2"/>
                <w:sz w:val="24"/>
              </w:rPr>
              <w:t>987,0</w:t>
            </w:r>
          </w:p>
        </w:tc>
        <w:tc>
          <w:tcPr>
            <w:tcW w:w="1118" w:type="dxa"/>
          </w:tcPr>
          <w:p>
            <w:pPr>
              <w:pStyle w:val="TableParagraph"/>
              <w:spacing w:line="272" w:lineRule="exact"/>
              <w:ind w:left="196"/>
              <w:rPr>
                <w:sz w:val="24"/>
              </w:rPr>
            </w:pPr>
            <w:r>
              <w:rPr>
                <w:sz w:val="24"/>
              </w:rPr>
              <w:t>1</w:t>
            </w:r>
            <w:r>
              <w:rPr>
                <w:spacing w:val="2"/>
                <w:sz w:val="24"/>
              </w:rPr>
              <w:t> </w:t>
            </w:r>
            <w:r>
              <w:rPr>
                <w:spacing w:val="-2"/>
                <w:sz w:val="24"/>
              </w:rPr>
              <w:t>296,0</w:t>
            </w:r>
          </w:p>
        </w:tc>
        <w:tc>
          <w:tcPr>
            <w:tcW w:w="1118" w:type="dxa"/>
          </w:tcPr>
          <w:p>
            <w:pPr>
              <w:pStyle w:val="TableParagraph"/>
              <w:spacing w:line="272" w:lineRule="exact"/>
              <w:ind w:left="293"/>
              <w:rPr>
                <w:sz w:val="24"/>
              </w:rPr>
            </w:pPr>
            <w:r>
              <w:rPr>
                <w:spacing w:val="-2"/>
                <w:sz w:val="24"/>
              </w:rPr>
              <w:t>879,0</w:t>
            </w:r>
          </w:p>
        </w:tc>
        <w:tc>
          <w:tcPr>
            <w:tcW w:w="1123" w:type="dxa"/>
          </w:tcPr>
          <w:p>
            <w:pPr>
              <w:pStyle w:val="TableParagraph"/>
              <w:spacing w:line="272" w:lineRule="exact"/>
              <w:ind w:left="202"/>
              <w:rPr>
                <w:sz w:val="24"/>
              </w:rPr>
            </w:pPr>
            <w:r>
              <w:rPr>
                <w:sz w:val="24"/>
              </w:rPr>
              <w:t>8</w:t>
            </w:r>
            <w:r>
              <w:rPr>
                <w:spacing w:val="2"/>
                <w:sz w:val="24"/>
              </w:rPr>
              <w:t> </w:t>
            </w:r>
            <w:r>
              <w:rPr>
                <w:spacing w:val="-2"/>
                <w:sz w:val="24"/>
              </w:rPr>
              <w:t>322,9</w:t>
            </w:r>
          </w:p>
        </w:tc>
        <w:tc>
          <w:tcPr>
            <w:tcW w:w="1118" w:type="dxa"/>
          </w:tcPr>
          <w:p>
            <w:pPr>
              <w:pStyle w:val="TableParagraph"/>
              <w:spacing w:line="272" w:lineRule="exact"/>
              <w:ind w:left="197"/>
              <w:rPr>
                <w:sz w:val="24"/>
              </w:rPr>
            </w:pPr>
            <w:r>
              <w:rPr>
                <w:sz w:val="24"/>
              </w:rPr>
              <w:t>8</w:t>
            </w:r>
            <w:r>
              <w:rPr>
                <w:spacing w:val="2"/>
                <w:sz w:val="24"/>
              </w:rPr>
              <w:t> </w:t>
            </w:r>
            <w:r>
              <w:rPr>
                <w:spacing w:val="-2"/>
                <w:sz w:val="24"/>
              </w:rPr>
              <w:t>322,9</w:t>
            </w:r>
          </w:p>
        </w:tc>
        <w:tc>
          <w:tcPr>
            <w:tcW w:w="1118" w:type="dxa"/>
          </w:tcPr>
          <w:p>
            <w:pPr>
              <w:pStyle w:val="TableParagraph"/>
              <w:spacing w:line="272" w:lineRule="exact"/>
              <w:ind w:left="111"/>
              <w:rPr>
                <w:sz w:val="24"/>
              </w:rPr>
            </w:pPr>
            <w:r>
              <w:rPr>
                <w:sz w:val="24"/>
              </w:rPr>
              <w:t>8</w:t>
            </w:r>
            <w:r>
              <w:rPr>
                <w:spacing w:val="2"/>
                <w:sz w:val="24"/>
              </w:rPr>
              <w:t> </w:t>
            </w:r>
            <w:r>
              <w:rPr>
                <w:spacing w:val="-2"/>
                <w:sz w:val="24"/>
              </w:rPr>
              <w:t>322,9</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071" w:hRule="atLeast"/>
        </w:trPr>
        <w:tc>
          <w:tcPr>
            <w:tcW w:w="1541" w:type="dxa"/>
          </w:tcPr>
          <w:p>
            <w:pPr>
              <w:pStyle w:val="TableParagraph"/>
              <w:rPr>
                <w:sz w:val="24"/>
              </w:rPr>
            </w:pPr>
          </w:p>
        </w:tc>
        <w:tc>
          <w:tcPr>
            <w:tcW w:w="1258" w:type="dxa"/>
          </w:tcPr>
          <w:p>
            <w:pPr>
              <w:pStyle w:val="TableParagraph"/>
              <w:spacing w:before="1"/>
              <w:ind w:left="105" w:right="99"/>
              <w:rPr>
                <w:sz w:val="24"/>
              </w:rPr>
            </w:pPr>
            <w:r>
              <w:rPr>
                <w:spacing w:val="-2"/>
                <w:sz w:val="24"/>
              </w:rPr>
              <w:t>защиты населения города Москвы</w:t>
            </w:r>
          </w:p>
        </w:tc>
        <w:tc>
          <w:tcPr>
            <w:tcW w:w="1402" w:type="dxa"/>
          </w:tcPr>
          <w:p>
            <w:pPr>
              <w:pStyle w:val="TableParagraph"/>
              <w:spacing w:before="1"/>
              <w:ind w:left="109" w:right="91" w:hanging="7"/>
              <w:jc w:val="center"/>
              <w:rPr>
                <w:sz w:val="24"/>
              </w:rPr>
            </w:pPr>
            <w:r>
              <w:rPr>
                <w:sz w:val="24"/>
              </w:rPr>
              <w:t>ая помощь </w:t>
            </w:r>
            <w:r>
              <w:rPr>
                <w:spacing w:val="-2"/>
                <w:sz w:val="24"/>
              </w:rPr>
              <w:t>ветеранам Великой Отечествен </w:t>
            </w:r>
            <w:r>
              <w:rPr>
                <w:sz w:val="24"/>
              </w:rPr>
              <w:t>ной войны на оплату </w:t>
            </w:r>
            <w:r>
              <w:rPr>
                <w:spacing w:val="-2"/>
                <w:sz w:val="24"/>
              </w:rPr>
              <w:t>специализи рованной медицинск </w:t>
            </w:r>
            <w:r>
              <w:rPr>
                <w:spacing w:val="-6"/>
                <w:sz w:val="24"/>
              </w:rPr>
              <w:t>ой</w:t>
            </w:r>
            <w:r>
              <w:rPr>
                <w:spacing w:val="80"/>
                <w:sz w:val="24"/>
              </w:rPr>
              <w:t> </w:t>
            </w:r>
            <w:r>
              <w:rPr>
                <w:spacing w:val="-2"/>
                <w:sz w:val="24"/>
              </w:rPr>
              <w:t>помощи, предусмат ривающей проведение сложных операций,</w:t>
            </w:r>
            <w:r>
              <w:rPr>
                <w:spacing w:val="80"/>
                <w:sz w:val="24"/>
              </w:rPr>
              <w:t> </w:t>
            </w:r>
            <w:r>
              <w:rPr>
                <w:spacing w:val="-10"/>
                <w:sz w:val="24"/>
              </w:rPr>
              <w:t>и </w:t>
            </w:r>
            <w:r>
              <w:rPr>
                <w:spacing w:val="-2"/>
                <w:sz w:val="24"/>
              </w:rPr>
              <w:t>дорогостоя </w:t>
            </w:r>
            <w:r>
              <w:rPr>
                <w:spacing w:val="-4"/>
                <w:sz w:val="24"/>
              </w:rPr>
              <w:t>щих </w:t>
            </w:r>
            <w:r>
              <w:rPr>
                <w:spacing w:val="-2"/>
                <w:sz w:val="24"/>
              </w:rPr>
              <w:t>лекарствен </w:t>
            </w:r>
            <w:r>
              <w:rPr>
                <w:spacing w:val="-4"/>
                <w:sz w:val="24"/>
              </w:rPr>
              <w:t>ных</w:t>
            </w:r>
          </w:p>
          <w:p>
            <w:pPr>
              <w:pStyle w:val="TableParagraph"/>
              <w:spacing w:line="255" w:lineRule="exact"/>
              <w:ind w:left="103" w:right="94"/>
              <w:jc w:val="center"/>
              <w:rPr>
                <w:sz w:val="24"/>
              </w:rPr>
            </w:pPr>
            <w:r>
              <w:rPr>
                <w:spacing w:val="-2"/>
                <w:sz w:val="24"/>
              </w:rPr>
              <w:t>препаратов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868" w:hRule="atLeast"/>
        </w:trPr>
        <w:tc>
          <w:tcPr>
            <w:tcW w:w="1541" w:type="dxa"/>
          </w:tcPr>
          <w:p>
            <w:pPr>
              <w:pStyle w:val="TableParagraph"/>
              <w:rPr>
                <w:sz w:val="24"/>
              </w:rPr>
            </w:pPr>
          </w:p>
        </w:tc>
        <w:tc>
          <w:tcPr>
            <w:tcW w:w="1258" w:type="dxa"/>
            <w:tcBorders>
              <w:bottom w:val="nil"/>
            </w:tcBorders>
          </w:tcPr>
          <w:p>
            <w:pPr>
              <w:pStyle w:val="TableParagraph"/>
              <w:spacing w:before="1"/>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Borders>
              <w:bottom w:val="nil"/>
            </w:tcBorders>
          </w:tcPr>
          <w:p>
            <w:pPr>
              <w:pStyle w:val="TableParagraph"/>
              <w:spacing w:line="275" w:lineRule="exact" w:before="1"/>
              <w:ind w:left="103" w:right="91"/>
              <w:jc w:val="center"/>
              <w:rPr>
                <w:sz w:val="24"/>
              </w:rPr>
            </w:pPr>
            <w:r>
              <w:rPr>
                <w:spacing w:val="-2"/>
                <w:sz w:val="24"/>
              </w:rPr>
              <w:t>04Б010130</w:t>
            </w:r>
          </w:p>
          <w:p>
            <w:pPr>
              <w:pStyle w:val="TableParagraph"/>
              <w:spacing w:line="275" w:lineRule="exact"/>
              <w:ind w:left="12"/>
              <w:jc w:val="center"/>
              <w:rPr>
                <w:sz w:val="24"/>
              </w:rPr>
            </w:pPr>
            <w:r>
              <w:rPr>
                <w:sz w:val="24"/>
              </w:rPr>
              <w:t>0</w:t>
            </w:r>
          </w:p>
          <w:p>
            <w:pPr>
              <w:pStyle w:val="TableParagraph"/>
              <w:spacing w:before="2"/>
              <w:ind w:left="110" w:right="93"/>
              <w:jc w:val="center"/>
              <w:rPr>
                <w:sz w:val="24"/>
              </w:rPr>
            </w:pPr>
            <w:r>
              <w:rPr>
                <w:spacing w:val="-2"/>
                <w:sz w:val="24"/>
              </w:rPr>
              <w:t>Возмещени </w:t>
            </w:r>
            <w:r>
              <w:rPr>
                <w:sz w:val="24"/>
              </w:rPr>
              <w:t>е расходов </w:t>
            </w:r>
            <w:r>
              <w:rPr>
                <w:spacing w:val="-6"/>
                <w:sz w:val="24"/>
              </w:rPr>
              <w:t>на </w:t>
            </w:r>
            <w:r>
              <w:rPr>
                <w:spacing w:val="-2"/>
                <w:sz w:val="24"/>
              </w:rPr>
              <w:t>ритуальны </w:t>
            </w:r>
            <w:r>
              <w:rPr>
                <w:sz w:val="24"/>
              </w:rPr>
              <w:t>е услуги </w:t>
            </w:r>
            <w:r>
              <w:rPr>
                <w:spacing w:val="-2"/>
                <w:sz w:val="24"/>
              </w:rPr>
              <w:t>членам </w:t>
            </w:r>
            <w:r>
              <w:rPr>
                <w:spacing w:val="-4"/>
                <w:sz w:val="24"/>
              </w:rPr>
              <w:t>семьи </w:t>
            </w:r>
            <w:r>
              <w:rPr>
                <w:spacing w:val="-2"/>
                <w:sz w:val="24"/>
              </w:rPr>
              <w:t>гражданск </w:t>
            </w:r>
            <w:r>
              <w:rPr>
                <w:spacing w:val="-4"/>
                <w:sz w:val="24"/>
              </w:rPr>
              <w:t>ого </w:t>
            </w:r>
            <w:r>
              <w:rPr>
                <w:spacing w:val="-2"/>
                <w:sz w:val="24"/>
              </w:rPr>
              <w:t>служащего </w:t>
            </w:r>
            <w:r>
              <w:rPr>
                <w:sz w:val="24"/>
              </w:rPr>
              <w:t>или иным</w:t>
            </w:r>
          </w:p>
          <w:p>
            <w:pPr>
              <w:pStyle w:val="TableParagraph"/>
              <w:spacing w:line="260" w:lineRule="exact"/>
              <w:ind w:left="103" w:right="88"/>
              <w:jc w:val="center"/>
              <w:rPr>
                <w:sz w:val="24"/>
              </w:rPr>
            </w:pPr>
            <w:r>
              <w:rPr>
                <w:spacing w:val="-2"/>
                <w:sz w:val="24"/>
              </w:rPr>
              <w:t>лицам,</w:t>
            </w:r>
          </w:p>
        </w:tc>
        <w:tc>
          <w:tcPr>
            <w:tcW w:w="840" w:type="dxa"/>
            <w:tcBorders>
              <w:bottom w:val="nil"/>
            </w:tcBorders>
          </w:tcPr>
          <w:p>
            <w:pPr>
              <w:pStyle w:val="TableParagraph"/>
              <w:spacing w:before="1"/>
              <w:ind w:left="176"/>
              <w:rPr>
                <w:sz w:val="24"/>
              </w:rPr>
            </w:pPr>
            <w:r>
              <w:rPr>
                <w:spacing w:val="-4"/>
                <w:sz w:val="24"/>
              </w:rPr>
              <w:t>1006</w:t>
            </w:r>
          </w:p>
        </w:tc>
        <w:tc>
          <w:tcPr>
            <w:tcW w:w="701" w:type="dxa"/>
            <w:tcBorders>
              <w:bottom w:val="nil"/>
            </w:tcBorders>
          </w:tcPr>
          <w:p>
            <w:pPr>
              <w:pStyle w:val="TableParagraph"/>
              <w:spacing w:before="1"/>
              <w:ind w:left="166"/>
              <w:rPr>
                <w:sz w:val="24"/>
              </w:rPr>
            </w:pPr>
            <w:r>
              <w:rPr>
                <w:spacing w:val="-5"/>
                <w:sz w:val="24"/>
              </w:rPr>
              <w:t>148</w:t>
            </w:r>
          </w:p>
        </w:tc>
        <w:tc>
          <w:tcPr>
            <w:tcW w:w="840" w:type="dxa"/>
            <w:tcBorders>
              <w:bottom w:val="nil"/>
            </w:tcBorders>
          </w:tcPr>
          <w:p>
            <w:pPr>
              <w:pStyle w:val="TableParagraph"/>
              <w:spacing w:before="1"/>
              <w:ind w:left="233"/>
              <w:rPr>
                <w:sz w:val="24"/>
              </w:rPr>
            </w:pPr>
            <w:r>
              <w:rPr>
                <w:spacing w:val="-5"/>
                <w:sz w:val="24"/>
              </w:rPr>
              <w:t>321</w:t>
            </w:r>
          </w:p>
        </w:tc>
        <w:tc>
          <w:tcPr>
            <w:tcW w:w="931" w:type="dxa"/>
            <w:tcBorders>
              <w:bottom w:val="nil"/>
            </w:tcBorders>
          </w:tcPr>
          <w:p>
            <w:pPr>
              <w:pStyle w:val="TableParagraph"/>
              <w:spacing w:line="275" w:lineRule="exact" w:before="1"/>
              <w:ind w:left="2"/>
              <w:jc w:val="center"/>
              <w:rPr>
                <w:sz w:val="24"/>
              </w:rPr>
            </w:pPr>
            <w:r>
              <w:rPr>
                <w:sz w:val="24"/>
              </w:rPr>
              <w:t>3</w:t>
            </w:r>
          </w:p>
          <w:p>
            <w:pPr>
              <w:pStyle w:val="TableParagraph"/>
              <w:spacing w:line="275" w:lineRule="exact"/>
              <w:ind w:left="114" w:right="114"/>
              <w:jc w:val="center"/>
              <w:rPr>
                <w:sz w:val="24"/>
              </w:rPr>
            </w:pPr>
            <w:r>
              <w:rPr>
                <w:spacing w:val="-2"/>
                <w:sz w:val="24"/>
              </w:rPr>
              <w:t>149,3</w:t>
            </w:r>
          </w:p>
        </w:tc>
        <w:tc>
          <w:tcPr>
            <w:tcW w:w="993" w:type="dxa"/>
            <w:tcBorders>
              <w:bottom w:val="nil"/>
            </w:tcBorders>
          </w:tcPr>
          <w:p>
            <w:pPr>
              <w:pStyle w:val="TableParagraph"/>
              <w:spacing w:before="1"/>
              <w:ind w:left="137"/>
              <w:rPr>
                <w:sz w:val="24"/>
              </w:rPr>
            </w:pPr>
            <w:r>
              <w:rPr>
                <w:sz w:val="24"/>
              </w:rPr>
              <w:t>3</w:t>
            </w:r>
            <w:r>
              <w:rPr>
                <w:spacing w:val="2"/>
                <w:sz w:val="24"/>
              </w:rPr>
              <w:t> </w:t>
            </w:r>
            <w:r>
              <w:rPr>
                <w:spacing w:val="-2"/>
                <w:sz w:val="24"/>
              </w:rPr>
              <w:t>330,4</w:t>
            </w:r>
          </w:p>
        </w:tc>
        <w:tc>
          <w:tcPr>
            <w:tcW w:w="993" w:type="dxa"/>
            <w:tcBorders>
              <w:bottom w:val="nil"/>
            </w:tcBorders>
          </w:tcPr>
          <w:p>
            <w:pPr>
              <w:pStyle w:val="TableParagraph"/>
              <w:spacing w:before="1"/>
              <w:ind w:left="133"/>
              <w:rPr>
                <w:sz w:val="24"/>
              </w:rPr>
            </w:pPr>
            <w:r>
              <w:rPr>
                <w:sz w:val="24"/>
              </w:rPr>
              <w:t>3</w:t>
            </w:r>
            <w:r>
              <w:rPr>
                <w:spacing w:val="2"/>
                <w:sz w:val="24"/>
              </w:rPr>
              <w:t> </w:t>
            </w:r>
            <w:r>
              <w:rPr>
                <w:spacing w:val="-2"/>
                <w:sz w:val="24"/>
              </w:rPr>
              <w:t>847,9</w:t>
            </w:r>
          </w:p>
        </w:tc>
        <w:tc>
          <w:tcPr>
            <w:tcW w:w="1118" w:type="dxa"/>
            <w:tcBorders>
              <w:bottom w:val="nil"/>
            </w:tcBorders>
          </w:tcPr>
          <w:p>
            <w:pPr>
              <w:pStyle w:val="TableParagraph"/>
              <w:spacing w:before="1"/>
              <w:ind w:left="196"/>
              <w:rPr>
                <w:sz w:val="24"/>
              </w:rPr>
            </w:pPr>
            <w:r>
              <w:rPr>
                <w:sz w:val="24"/>
              </w:rPr>
              <w:t>4</w:t>
            </w:r>
            <w:r>
              <w:rPr>
                <w:spacing w:val="2"/>
                <w:sz w:val="24"/>
              </w:rPr>
              <w:t> </w:t>
            </w:r>
            <w:r>
              <w:rPr>
                <w:spacing w:val="-2"/>
                <w:sz w:val="24"/>
              </w:rPr>
              <w:t>269,2</w:t>
            </w:r>
          </w:p>
        </w:tc>
        <w:tc>
          <w:tcPr>
            <w:tcW w:w="1118" w:type="dxa"/>
            <w:tcBorders>
              <w:bottom w:val="nil"/>
            </w:tcBorders>
          </w:tcPr>
          <w:p>
            <w:pPr>
              <w:pStyle w:val="TableParagraph"/>
              <w:spacing w:before="1"/>
              <w:ind w:left="201"/>
              <w:rPr>
                <w:sz w:val="24"/>
              </w:rPr>
            </w:pPr>
            <w:r>
              <w:rPr>
                <w:sz w:val="24"/>
              </w:rPr>
              <w:t>5</w:t>
            </w:r>
            <w:r>
              <w:rPr>
                <w:spacing w:val="2"/>
                <w:sz w:val="24"/>
              </w:rPr>
              <w:t> </w:t>
            </w:r>
            <w:r>
              <w:rPr>
                <w:spacing w:val="-2"/>
                <w:sz w:val="24"/>
              </w:rPr>
              <w:t>290,7</w:t>
            </w:r>
          </w:p>
        </w:tc>
        <w:tc>
          <w:tcPr>
            <w:tcW w:w="1123" w:type="dxa"/>
            <w:tcBorders>
              <w:bottom w:val="nil"/>
            </w:tcBorders>
          </w:tcPr>
          <w:p>
            <w:pPr>
              <w:pStyle w:val="TableParagraph"/>
              <w:spacing w:before="1"/>
              <w:ind w:left="201"/>
              <w:rPr>
                <w:sz w:val="24"/>
              </w:rPr>
            </w:pPr>
            <w:r>
              <w:rPr>
                <w:sz w:val="24"/>
              </w:rPr>
              <w:t>5</w:t>
            </w:r>
            <w:r>
              <w:rPr>
                <w:spacing w:val="2"/>
                <w:sz w:val="24"/>
              </w:rPr>
              <w:t> </w:t>
            </w:r>
            <w:r>
              <w:rPr>
                <w:spacing w:val="-2"/>
                <w:sz w:val="24"/>
              </w:rPr>
              <w:t>400,0</w:t>
            </w:r>
          </w:p>
        </w:tc>
        <w:tc>
          <w:tcPr>
            <w:tcW w:w="1118" w:type="dxa"/>
            <w:tcBorders>
              <w:bottom w:val="nil"/>
            </w:tcBorders>
          </w:tcPr>
          <w:p>
            <w:pPr>
              <w:pStyle w:val="TableParagraph"/>
              <w:spacing w:before="1"/>
              <w:ind w:left="196"/>
              <w:rPr>
                <w:sz w:val="24"/>
              </w:rPr>
            </w:pPr>
            <w:r>
              <w:rPr>
                <w:sz w:val="24"/>
              </w:rPr>
              <w:t>5</w:t>
            </w:r>
            <w:r>
              <w:rPr>
                <w:spacing w:val="2"/>
                <w:sz w:val="24"/>
              </w:rPr>
              <w:t> </w:t>
            </w:r>
            <w:r>
              <w:rPr>
                <w:spacing w:val="-2"/>
                <w:sz w:val="24"/>
              </w:rPr>
              <w:t>400,0</w:t>
            </w:r>
          </w:p>
        </w:tc>
        <w:tc>
          <w:tcPr>
            <w:tcW w:w="1118" w:type="dxa"/>
            <w:tcBorders>
              <w:bottom w:val="nil"/>
            </w:tcBorders>
          </w:tcPr>
          <w:p>
            <w:pPr>
              <w:pStyle w:val="TableParagraph"/>
              <w:spacing w:before="1"/>
              <w:ind w:left="110"/>
              <w:rPr>
                <w:sz w:val="24"/>
              </w:rPr>
            </w:pPr>
            <w:r>
              <w:rPr>
                <w:sz w:val="24"/>
              </w:rPr>
              <w:t>5</w:t>
            </w:r>
            <w:r>
              <w:rPr>
                <w:spacing w:val="2"/>
                <w:sz w:val="24"/>
              </w:rPr>
              <w:t> </w:t>
            </w:r>
            <w:r>
              <w:rPr>
                <w:spacing w:val="-2"/>
                <w:sz w:val="24"/>
              </w:rPr>
              <w:t>400,0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60"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3" w:right="87"/>
              <w:jc w:val="center"/>
              <w:rPr>
                <w:sz w:val="24"/>
              </w:rPr>
            </w:pPr>
            <w:r>
              <w:rPr>
                <w:spacing w:val="-2"/>
                <w:sz w:val="24"/>
              </w:rPr>
              <w:t>осуществл яющим похороны гражданск </w:t>
            </w:r>
            <w:r>
              <w:rPr>
                <w:spacing w:val="-4"/>
                <w:sz w:val="24"/>
              </w:rPr>
              <w:t>ого</w:t>
            </w:r>
          </w:p>
          <w:p>
            <w:pPr>
              <w:pStyle w:val="TableParagraph"/>
              <w:spacing w:line="259" w:lineRule="exact"/>
              <w:ind w:left="103" w:right="80"/>
              <w:jc w:val="center"/>
              <w:rPr>
                <w:sz w:val="24"/>
              </w:rPr>
            </w:pPr>
            <w:r>
              <w:rPr>
                <w:spacing w:val="-2"/>
                <w:sz w:val="24"/>
              </w:rPr>
              <w:t>служащего</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137" w:hRule="atLeast"/>
        </w:trPr>
        <w:tc>
          <w:tcPr>
            <w:tcW w:w="1541" w:type="dxa"/>
          </w:tcPr>
          <w:p>
            <w:pPr>
              <w:pStyle w:val="TableParagraph"/>
              <w:rPr>
                <w:sz w:val="24"/>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1" w:lineRule="exact"/>
              <w:ind w:left="103" w:right="91"/>
              <w:jc w:val="center"/>
              <w:rPr>
                <w:sz w:val="24"/>
              </w:rPr>
            </w:pPr>
            <w:r>
              <w:rPr>
                <w:spacing w:val="-2"/>
                <w:sz w:val="24"/>
              </w:rPr>
              <w:t>04Б010170</w:t>
            </w:r>
          </w:p>
          <w:p>
            <w:pPr>
              <w:pStyle w:val="TableParagraph"/>
              <w:ind w:left="119" w:right="114" w:firstLine="11"/>
              <w:jc w:val="center"/>
              <w:rPr>
                <w:sz w:val="24"/>
              </w:rPr>
            </w:pPr>
            <w:r>
              <w:rPr>
                <w:sz w:val="24"/>
              </w:rPr>
              <w:t>0</w:t>
            </w:r>
            <w:r>
              <w:rPr>
                <w:spacing w:val="-15"/>
                <w:sz w:val="24"/>
              </w:rPr>
              <w:t> </w:t>
            </w:r>
            <w:r>
              <w:rPr>
                <w:sz w:val="24"/>
              </w:rPr>
              <w:t>Выплаты в счет </w:t>
            </w:r>
            <w:r>
              <w:rPr>
                <w:spacing w:val="-2"/>
                <w:sz w:val="24"/>
              </w:rPr>
              <w:t>возмещени </w:t>
            </w:r>
            <w:r>
              <w:rPr>
                <w:sz w:val="24"/>
              </w:rPr>
              <w:t>я вреда, </w:t>
            </w:r>
            <w:r>
              <w:rPr>
                <w:spacing w:val="-2"/>
                <w:sz w:val="24"/>
              </w:rPr>
              <w:t>причиненн </w:t>
            </w:r>
            <w:r>
              <w:rPr>
                <w:spacing w:val="-4"/>
                <w:sz w:val="24"/>
              </w:rPr>
              <w:t>ого </w:t>
            </w:r>
            <w:r>
              <w:rPr>
                <w:spacing w:val="-2"/>
                <w:sz w:val="24"/>
              </w:rPr>
              <w:t>гражданам </w:t>
            </w:r>
            <w:r>
              <w:rPr>
                <w:spacing w:val="-10"/>
                <w:sz w:val="24"/>
              </w:rPr>
              <w:t>в </w:t>
            </w:r>
            <w:r>
              <w:rPr>
                <w:spacing w:val="-2"/>
                <w:sz w:val="24"/>
              </w:rPr>
              <w:t>результате террористи ческих </w:t>
            </w:r>
            <w:r>
              <w:rPr>
                <w:sz w:val="24"/>
              </w:rPr>
              <w:t>актов (по </w:t>
            </w:r>
            <w:r>
              <w:rPr>
                <w:spacing w:val="-2"/>
                <w:sz w:val="24"/>
              </w:rPr>
              <w:t>судебным</w:t>
            </w:r>
          </w:p>
          <w:p>
            <w:pPr>
              <w:pStyle w:val="TableParagraph"/>
              <w:spacing w:line="257" w:lineRule="exact" w:before="1"/>
              <w:ind w:left="103" w:right="88"/>
              <w:jc w:val="center"/>
              <w:rPr>
                <w:sz w:val="24"/>
              </w:rPr>
            </w:pPr>
            <w:r>
              <w:rPr>
                <w:spacing w:val="-2"/>
                <w:sz w:val="24"/>
              </w:rPr>
              <w:t>решениям)</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321</w:t>
            </w:r>
          </w:p>
        </w:tc>
        <w:tc>
          <w:tcPr>
            <w:tcW w:w="931" w:type="dxa"/>
          </w:tcPr>
          <w:p>
            <w:pPr>
              <w:pStyle w:val="TableParagraph"/>
              <w:spacing w:line="271" w:lineRule="exact"/>
              <w:ind w:left="2"/>
              <w:jc w:val="center"/>
              <w:rPr>
                <w:sz w:val="24"/>
              </w:rPr>
            </w:pPr>
            <w:r>
              <w:rPr>
                <w:sz w:val="24"/>
              </w:rPr>
              <w:t>1</w:t>
            </w:r>
          </w:p>
          <w:p>
            <w:pPr>
              <w:pStyle w:val="TableParagraph"/>
              <w:spacing w:line="275" w:lineRule="exact"/>
              <w:ind w:left="114" w:right="114"/>
              <w:jc w:val="center"/>
              <w:rPr>
                <w:sz w:val="24"/>
              </w:rPr>
            </w:pPr>
            <w:r>
              <w:rPr>
                <w:spacing w:val="-2"/>
                <w:sz w:val="24"/>
              </w:rPr>
              <w:t>317,9</w:t>
            </w:r>
          </w:p>
        </w:tc>
        <w:tc>
          <w:tcPr>
            <w:tcW w:w="993" w:type="dxa"/>
          </w:tcPr>
          <w:p>
            <w:pPr>
              <w:pStyle w:val="TableParagraph"/>
              <w:spacing w:line="273" w:lineRule="exact"/>
              <w:ind w:left="115" w:right="100"/>
              <w:jc w:val="center"/>
              <w:rPr>
                <w:sz w:val="24"/>
              </w:rPr>
            </w:pPr>
            <w:r>
              <w:rPr>
                <w:sz w:val="24"/>
              </w:rPr>
              <w:t>1</w:t>
            </w:r>
            <w:r>
              <w:rPr>
                <w:spacing w:val="2"/>
                <w:sz w:val="24"/>
              </w:rPr>
              <w:t> </w:t>
            </w:r>
            <w:r>
              <w:rPr>
                <w:spacing w:val="-2"/>
                <w:sz w:val="24"/>
              </w:rPr>
              <w:t>241,6</w:t>
            </w:r>
          </w:p>
        </w:tc>
        <w:tc>
          <w:tcPr>
            <w:tcW w:w="993" w:type="dxa"/>
          </w:tcPr>
          <w:p>
            <w:pPr>
              <w:pStyle w:val="TableParagraph"/>
              <w:spacing w:line="273" w:lineRule="exact"/>
              <w:ind w:left="114" w:right="108"/>
              <w:jc w:val="center"/>
              <w:rPr>
                <w:sz w:val="24"/>
              </w:rPr>
            </w:pPr>
            <w:r>
              <w:rPr>
                <w:sz w:val="24"/>
              </w:rPr>
              <w:t>1</w:t>
            </w:r>
            <w:r>
              <w:rPr>
                <w:spacing w:val="2"/>
                <w:sz w:val="24"/>
              </w:rPr>
              <w:t> </w:t>
            </w:r>
            <w:r>
              <w:rPr>
                <w:spacing w:val="-2"/>
                <w:sz w:val="24"/>
              </w:rPr>
              <w:t>026,3</w:t>
            </w:r>
          </w:p>
        </w:tc>
        <w:tc>
          <w:tcPr>
            <w:tcW w:w="1118" w:type="dxa"/>
          </w:tcPr>
          <w:p>
            <w:pPr>
              <w:pStyle w:val="TableParagraph"/>
              <w:spacing w:line="273" w:lineRule="exact"/>
              <w:ind w:left="84" w:right="77"/>
              <w:jc w:val="center"/>
              <w:rPr>
                <w:sz w:val="24"/>
              </w:rPr>
            </w:pPr>
            <w:r>
              <w:rPr>
                <w:sz w:val="24"/>
              </w:rPr>
              <w:t>1</w:t>
            </w:r>
            <w:r>
              <w:rPr>
                <w:spacing w:val="2"/>
                <w:sz w:val="24"/>
              </w:rPr>
              <w:t> </w:t>
            </w:r>
            <w:r>
              <w:rPr>
                <w:spacing w:val="-2"/>
                <w:sz w:val="24"/>
              </w:rPr>
              <w:t>272,6</w:t>
            </w:r>
          </w:p>
        </w:tc>
        <w:tc>
          <w:tcPr>
            <w:tcW w:w="1118" w:type="dxa"/>
          </w:tcPr>
          <w:p>
            <w:pPr>
              <w:pStyle w:val="TableParagraph"/>
              <w:spacing w:line="273" w:lineRule="exact"/>
              <w:ind w:left="89" w:right="72"/>
              <w:jc w:val="center"/>
              <w:rPr>
                <w:sz w:val="24"/>
              </w:rPr>
            </w:pPr>
            <w:r>
              <w:rPr>
                <w:sz w:val="24"/>
              </w:rPr>
              <w:t>1</w:t>
            </w:r>
            <w:r>
              <w:rPr>
                <w:spacing w:val="2"/>
                <w:sz w:val="24"/>
              </w:rPr>
              <w:t> </w:t>
            </w:r>
            <w:r>
              <w:rPr>
                <w:spacing w:val="-2"/>
                <w:sz w:val="24"/>
              </w:rPr>
              <w:t>140,2</w:t>
            </w:r>
          </w:p>
        </w:tc>
        <w:tc>
          <w:tcPr>
            <w:tcW w:w="1123" w:type="dxa"/>
          </w:tcPr>
          <w:p>
            <w:pPr>
              <w:pStyle w:val="TableParagraph"/>
              <w:spacing w:line="273" w:lineRule="exact"/>
              <w:ind w:left="95" w:right="83"/>
              <w:jc w:val="center"/>
              <w:rPr>
                <w:sz w:val="24"/>
              </w:rPr>
            </w:pPr>
            <w:r>
              <w:rPr>
                <w:sz w:val="24"/>
              </w:rPr>
              <w:t>3</w:t>
            </w:r>
            <w:r>
              <w:rPr>
                <w:spacing w:val="2"/>
                <w:sz w:val="24"/>
              </w:rPr>
              <w:t> </w:t>
            </w:r>
            <w:r>
              <w:rPr>
                <w:spacing w:val="-2"/>
                <w:sz w:val="24"/>
              </w:rPr>
              <w:t>000,0</w:t>
            </w:r>
          </w:p>
        </w:tc>
        <w:tc>
          <w:tcPr>
            <w:tcW w:w="1118" w:type="dxa"/>
          </w:tcPr>
          <w:p>
            <w:pPr>
              <w:pStyle w:val="TableParagraph"/>
              <w:spacing w:line="273" w:lineRule="exact"/>
              <w:ind w:left="85" w:right="77"/>
              <w:jc w:val="center"/>
              <w:rPr>
                <w:sz w:val="24"/>
              </w:rPr>
            </w:pPr>
            <w:r>
              <w:rPr>
                <w:sz w:val="24"/>
              </w:rPr>
              <w:t>3</w:t>
            </w:r>
            <w:r>
              <w:rPr>
                <w:spacing w:val="2"/>
                <w:sz w:val="24"/>
              </w:rPr>
              <w:t> </w:t>
            </w:r>
            <w:r>
              <w:rPr>
                <w:spacing w:val="-2"/>
                <w:sz w:val="24"/>
              </w:rPr>
              <w:t>000,0</w:t>
            </w:r>
          </w:p>
        </w:tc>
        <w:tc>
          <w:tcPr>
            <w:tcW w:w="1118" w:type="dxa"/>
          </w:tcPr>
          <w:p>
            <w:pPr>
              <w:pStyle w:val="TableParagraph"/>
              <w:spacing w:line="273" w:lineRule="exact"/>
              <w:ind w:left="110"/>
              <w:rPr>
                <w:sz w:val="24"/>
              </w:rPr>
            </w:pPr>
            <w:r>
              <w:rPr>
                <w:sz w:val="24"/>
              </w:rPr>
              <w:t>3</w:t>
            </w:r>
            <w:r>
              <w:rPr>
                <w:spacing w:val="2"/>
                <w:sz w:val="24"/>
              </w:rPr>
              <w:t> </w:t>
            </w:r>
            <w:r>
              <w:rPr>
                <w:spacing w:val="-2"/>
                <w:sz w:val="24"/>
              </w:rPr>
              <w:t>000,0</w:t>
            </w:r>
          </w:p>
        </w:tc>
      </w:tr>
      <w:tr>
        <w:trPr>
          <w:trHeight w:val="4141" w:hRule="atLeast"/>
        </w:trPr>
        <w:tc>
          <w:tcPr>
            <w:tcW w:w="1541" w:type="dxa"/>
          </w:tcPr>
          <w:p>
            <w:pPr>
              <w:pStyle w:val="TableParagraph"/>
              <w:rPr>
                <w:sz w:val="24"/>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04Б010170</w:t>
            </w:r>
          </w:p>
          <w:p>
            <w:pPr>
              <w:pStyle w:val="TableParagraph"/>
              <w:spacing w:before="2"/>
              <w:ind w:left="119" w:right="114" w:firstLine="11"/>
              <w:jc w:val="center"/>
              <w:rPr>
                <w:sz w:val="24"/>
              </w:rPr>
            </w:pPr>
            <w:r>
              <w:rPr>
                <w:sz w:val="24"/>
              </w:rPr>
              <w:t>0</w:t>
            </w:r>
            <w:r>
              <w:rPr>
                <w:spacing w:val="-15"/>
                <w:sz w:val="24"/>
              </w:rPr>
              <w:t> </w:t>
            </w:r>
            <w:r>
              <w:rPr>
                <w:sz w:val="24"/>
              </w:rPr>
              <w:t>Выплаты в счет </w:t>
            </w:r>
            <w:r>
              <w:rPr>
                <w:spacing w:val="-2"/>
                <w:sz w:val="24"/>
              </w:rPr>
              <w:t>возмещени </w:t>
            </w:r>
            <w:r>
              <w:rPr>
                <w:sz w:val="24"/>
              </w:rPr>
              <w:t>я вреда, </w:t>
            </w:r>
            <w:r>
              <w:rPr>
                <w:spacing w:val="-2"/>
                <w:sz w:val="24"/>
              </w:rPr>
              <w:t>причиненн </w:t>
            </w:r>
            <w:r>
              <w:rPr>
                <w:spacing w:val="-4"/>
                <w:sz w:val="24"/>
              </w:rPr>
              <w:t>ого </w:t>
            </w:r>
            <w:r>
              <w:rPr>
                <w:spacing w:val="-2"/>
                <w:sz w:val="24"/>
              </w:rPr>
              <w:t>гражданам </w:t>
            </w:r>
            <w:r>
              <w:rPr>
                <w:spacing w:val="-10"/>
                <w:sz w:val="24"/>
              </w:rPr>
              <w:t>в </w:t>
            </w:r>
            <w:r>
              <w:rPr>
                <w:spacing w:val="-2"/>
                <w:sz w:val="24"/>
              </w:rPr>
              <w:t>результате террористи ческих </w:t>
            </w:r>
            <w:r>
              <w:rPr>
                <w:sz w:val="24"/>
              </w:rPr>
              <w:t>актов (по</w:t>
            </w:r>
          </w:p>
          <w:p>
            <w:pPr>
              <w:pStyle w:val="TableParagraph"/>
              <w:spacing w:line="274" w:lineRule="exact"/>
              <w:ind w:left="143" w:right="125" w:hanging="11"/>
              <w:jc w:val="center"/>
              <w:rPr>
                <w:sz w:val="24"/>
              </w:rPr>
            </w:pPr>
            <w:r>
              <w:rPr>
                <w:spacing w:val="-2"/>
                <w:sz w:val="24"/>
              </w:rPr>
              <w:t>судебным решениям)</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831</w:t>
            </w:r>
          </w:p>
        </w:tc>
        <w:tc>
          <w:tcPr>
            <w:tcW w:w="931" w:type="dxa"/>
          </w:tcPr>
          <w:p>
            <w:pPr>
              <w:pStyle w:val="TableParagraph"/>
              <w:spacing w:line="272" w:lineRule="exact"/>
              <w:ind w:left="310"/>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4" w:right="108"/>
              <w:jc w:val="center"/>
              <w:rPr>
                <w:sz w:val="24"/>
              </w:rPr>
            </w:pPr>
            <w:r>
              <w:rPr>
                <w:spacing w:val="-2"/>
                <w:sz w:val="24"/>
              </w:rPr>
              <w:t>500,0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967" w:hRule="atLeast"/>
        </w:trPr>
        <w:tc>
          <w:tcPr>
            <w:tcW w:w="1541" w:type="dxa"/>
          </w:tcPr>
          <w:p>
            <w:pPr>
              <w:pStyle w:val="TableParagraph"/>
              <w:rPr>
                <w:sz w:val="24"/>
              </w:rPr>
            </w:pPr>
          </w:p>
        </w:tc>
        <w:tc>
          <w:tcPr>
            <w:tcW w:w="1258" w:type="dxa"/>
          </w:tcPr>
          <w:p>
            <w:pPr>
              <w:pStyle w:val="TableParagraph"/>
              <w:spacing w:before="1"/>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5" w:lineRule="exact" w:before="1"/>
              <w:ind w:left="103" w:right="91"/>
              <w:jc w:val="center"/>
              <w:rPr>
                <w:sz w:val="24"/>
              </w:rPr>
            </w:pPr>
            <w:r>
              <w:rPr>
                <w:spacing w:val="-2"/>
                <w:sz w:val="24"/>
              </w:rPr>
              <w:t>04Б010180</w:t>
            </w:r>
          </w:p>
          <w:p>
            <w:pPr>
              <w:pStyle w:val="TableParagraph"/>
              <w:spacing w:line="275" w:lineRule="exact"/>
              <w:ind w:left="12"/>
              <w:jc w:val="center"/>
              <w:rPr>
                <w:sz w:val="24"/>
              </w:rPr>
            </w:pPr>
            <w:r>
              <w:rPr>
                <w:sz w:val="24"/>
              </w:rPr>
              <w:t>0</w:t>
            </w:r>
          </w:p>
          <w:p>
            <w:pPr>
              <w:pStyle w:val="TableParagraph"/>
              <w:spacing w:before="2"/>
              <w:ind w:left="109" w:right="94" w:hanging="5"/>
              <w:jc w:val="center"/>
              <w:rPr>
                <w:sz w:val="24"/>
              </w:rPr>
            </w:pPr>
            <w:r>
              <w:rPr>
                <w:spacing w:val="-2"/>
                <w:sz w:val="24"/>
              </w:rPr>
              <w:t>Компенсац </w:t>
            </w:r>
            <w:r>
              <w:rPr>
                <w:sz w:val="24"/>
              </w:rPr>
              <w:t>ия за </w:t>
            </w:r>
            <w:r>
              <w:rPr>
                <w:spacing w:val="-2"/>
                <w:sz w:val="24"/>
              </w:rPr>
              <w:t>неиспользо ванную санаторно- курортную путевку пенсионера </w:t>
            </w:r>
            <w:r>
              <w:rPr>
                <w:sz w:val="24"/>
              </w:rPr>
              <w:t>м из числа </w:t>
            </w:r>
            <w:r>
              <w:rPr>
                <w:spacing w:val="-2"/>
                <w:sz w:val="24"/>
              </w:rPr>
              <w:t>государств енных гражданск </w:t>
            </w:r>
            <w:r>
              <w:rPr>
                <w:spacing w:val="-6"/>
                <w:sz w:val="24"/>
              </w:rPr>
              <w:t>их </w:t>
            </w:r>
            <w:r>
              <w:rPr>
                <w:spacing w:val="-2"/>
                <w:sz w:val="24"/>
              </w:rPr>
              <w:t>служащих города</w:t>
            </w:r>
          </w:p>
          <w:p>
            <w:pPr>
              <w:pStyle w:val="TableParagraph"/>
              <w:spacing w:line="255" w:lineRule="exact"/>
              <w:ind w:left="103" w:right="87"/>
              <w:jc w:val="center"/>
              <w:rPr>
                <w:sz w:val="24"/>
              </w:rPr>
            </w:pPr>
            <w:r>
              <w:rPr>
                <w:spacing w:val="-2"/>
                <w:sz w:val="24"/>
              </w:rPr>
              <w:t>Москвы</w:t>
            </w:r>
          </w:p>
        </w:tc>
        <w:tc>
          <w:tcPr>
            <w:tcW w:w="840" w:type="dxa"/>
          </w:tcPr>
          <w:p>
            <w:pPr>
              <w:pStyle w:val="TableParagraph"/>
              <w:spacing w:before="1"/>
              <w:ind w:right="171"/>
              <w:jc w:val="right"/>
              <w:rPr>
                <w:sz w:val="24"/>
              </w:rPr>
            </w:pPr>
            <w:r>
              <w:rPr>
                <w:spacing w:val="-4"/>
                <w:sz w:val="24"/>
              </w:rPr>
              <w:t>1006</w:t>
            </w:r>
          </w:p>
        </w:tc>
        <w:tc>
          <w:tcPr>
            <w:tcW w:w="701" w:type="dxa"/>
          </w:tcPr>
          <w:p>
            <w:pPr>
              <w:pStyle w:val="TableParagraph"/>
              <w:spacing w:before="1"/>
              <w:ind w:left="132" w:right="130"/>
              <w:jc w:val="center"/>
              <w:rPr>
                <w:sz w:val="24"/>
              </w:rPr>
            </w:pPr>
            <w:r>
              <w:rPr>
                <w:spacing w:val="-5"/>
                <w:sz w:val="24"/>
              </w:rPr>
              <w:t>148</w:t>
            </w:r>
          </w:p>
        </w:tc>
        <w:tc>
          <w:tcPr>
            <w:tcW w:w="840" w:type="dxa"/>
          </w:tcPr>
          <w:p>
            <w:pPr>
              <w:pStyle w:val="TableParagraph"/>
              <w:spacing w:before="1"/>
              <w:ind w:left="104" w:right="105"/>
              <w:jc w:val="center"/>
              <w:rPr>
                <w:sz w:val="24"/>
              </w:rPr>
            </w:pPr>
            <w:r>
              <w:rPr>
                <w:spacing w:val="-5"/>
                <w:sz w:val="24"/>
              </w:rPr>
              <w:t>321</w:t>
            </w:r>
          </w:p>
        </w:tc>
        <w:tc>
          <w:tcPr>
            <w:tcW w:w="931" w:type="dxa"/>
          </w:tcPr>
          <w:p>
            <w:pPr>
              <w:pStyle w:val="TableParagraph"/>
              <w:spacing w:line="275" w:lineRule="exact" w:before="1"/>
              <w:ind w:left="189"/>
              <w:rPr>
                <w:sz w:val="24"/>
              </w:rPr>
            </w:pPr>
            <w:r>
              <w:rPr>
                <w:sz w:val="24"/>
              </w:rPr>
              <w:t>1</w:t>
            </w:r>
            <w:r>
              <w:rPr>
                <w:spacing w:val="2"/>
                <w:sz w:val="24"/>
              </w:rPr>
              <w:t> </w:t>
            </w:r>
            <w:r>
              <w:rPr>
                <w:spacing w:val="-5"/>
                <w:sz w:val="24"/>
              </w:rPr>
              <w:t>006</w:t>
            </w:r>
          </w:p>
          <w:p>
            <w:pPr>
              <w:pStyle w:val="TableParagraph"/>
              <w:spacing w:line="275" w:lineRule="exact"/>
              <w:ind w:left="190"/>
              <w:rPr>
                <w:sz w:val="24"/>
              </w:rPr>
            </w:pPr>
            <w:r>
              <w:rPr>
                <w:spacing w:val="-2"/>
                <w:sz w:val="24"/>
              </w:rPr>
              <w:t>460,3</w:t>
            </w:r>
          </w:p>
        </w:tc>
        <w:tc>
          <w:tcPr>
            <w:tcW w:w="993" w:type="dxa"/>
          </w:tcPr>
          <w:p>
            <w:pPr>
              <w:pStyle w:val="TableParagraph"/>
              <w:spacing w:line="275" w:lineRule="exact" w:before="1"/>
              <w:ind w:left="224"/>
              <w:rPr>
                <w:sz w:val="24"/>
              </w:rPr>
            </w:pPr>
            <w:r>
              <w:rPr>
                <w:sz w:val="24"/>
              </w:rPr>
              <w:t>1</w:t>
            </w:r>
            <w:r>
              <w:rPr>
                <w:spacing w:val="2"/>
                <w:sz w:val="24"/>
              </w:rPr>
              <w:t> </w:t>
            </w:r>
            <w:r>
              <w:rPr>
                <w:spacing w:val="-5"/>
                <w:sz w:val="24"/>
              </w:rPr>
              <w:t>002</w:t>
            </w:r>
          </w:p>
          <w:p>
            <w:pPr>
              <w:pStyle w:val="TableParagraph"/>
              <w:spacing w:line="275" w:lineRule="exact"/>
              <w:ind w:left="229"/>
              <w:rPr>
                <w:sz w:val="24"/>
              </w:rPr>
            </w:pPr>
            <w:r>
              <w:rPr>
                <w:spacing w:val="-2"/>
                <w:sz w:val="24"/>
              </w:rPr>
              <w:t>578,9</w:t>
            </w:r>
          </w:p>
        </w:tc>
        <w:tc>
          <w:tcPr>
            <w:tcW w:w="993" w:type="dxa"/>
          </w:tcPr>
          <w:p>
            <w:pPr>
              <w:pStyle w:val="TableParagraph"/>
              <w:spacing w:line="275" w:lineRule="exact" w:before="1"/>
              <w:ind w:left="311"/>
              <w:rPr>
                <w:sz w:val="24"/>
              </w:rPr>
            </w:pPr>
            <w:r>
              <w:rPr>
                <w:spacing w:val="-5"/>
                <w:sz w:val="24"/>
              </w:rPr>
              <w:t>999</w:t>
            </w:r>
          </w:p>
          <w:p>
            <w:pPr>
              <w:pStyle w:val="TableParagraph"/>
              <w:spacing w:line="275" w:lineRule="exact"/>
              <w:ind w:left="224"/>
              <w:rPr>
                <w:sz w:val="24"/>
              </w:rPr>
            </w:pPr>
            <w:r>
              <w:rPr>
                <w:spacing w:val="-2"/>
                <w:sz w:val="24"/>
              </w:rPr>
              <w:t>974,0</w:t>
            </w:r>
          </w:p>
        </w:tc>
        <w:tc>
          <w:tcPr>
            <w:tcW w:w="1118" w:type="dxa"/>
          </w:tcPr>
          <w:p>
            <w:pPr>
              <w:pStyle w:val="TableParagraph"/>
              <w:spacing w:line="275" w:lineRule="exact" w:before="1"/>
              <w:ind w:left="77" w:right="77"/>
              <w:jc w:val="center"/>
              <w:rPr>
                <w:sz w:val="24"/>
              </w:rPr>
            </w:pPr>
            <w:r>
              <w:rPr>
                <w:spacing w:val="-5"/>
                <w:sz w:val="24"/>
              </w:rPr>
              <w:t>999</w:t>
            </w:r>
          </w:p>
          <w:p>
            <w:pPr>
              <w:pStyle w:val="TableParagraph"/>
              <w:spacing w:line="275" w:lineRule="exact"/>
              <w:ind w:left="84" w:right="77"/>
              <w:jc w:val="center"/>
              <w:rPr>
                <w:sz w:val="24"/>
              </w:rPr>
            </w:pPr>
            <w:r>
              <w:rPr>
                <w:spacing w:val="-2"/>
                <w:sz w:val="24"/>
              </w:rPr>
              <w:t>248,5</w:t>
            </w:r>
          </w:p>
        </w:tc>
        <w:tc>
          <w:tcPr>
            <w:tcW w:w="1118" w:type="dxa"/>
          </w:tcPr>
          <w:p>
            <w:pPr>
              <w:pStyle w:val="TableParagraph"/>
              <w:spacing w:line="275" w:lineRule="exact" w:before="1"/>
              <w:ind w:left="379"/>
              <w:rPr>
                <w:sz w:val="24"/>
              </w:rPr>
            </w:pPr>
            <w:r>
              <w:rPr>
                <w:spacing w:val="-5"/>
                <w:sz w:val="24"/>
              </w:rPr>
              <w:t>985</w:t>
            </w:r>
          </w:p>
          <w:p>
            <w:pPr>
              <w:pStyle w:val="TableParagraph"/>
              <w:spacing w:line="275" w:lineRule="exact"/>
              <w:ind w:left="293"/>
              <w:rPr>
                <w:sz w:val="24"/>
              </w:rPr>
            </w:pPr>
            <w:r>
              <w:rPr>
                <w:spacing w:val="-2"/>
                <w:sz w:val="24"/>
              </w:rPr>
              <w:t>341,5</w:t>
            </w:r>
          </w:p>
        </w:tc>
        <w:tc>
          <w:tcPr>
            <w:tcW w:w="1123" w:type="dxa"/>
          </w:tcPr>
          <w:p>
            <w:pPr>
              <w:pStyle w:val="TableParagraph"/>
              <w:spacing w:line="275" w:lineRule="exact" w:before="1"/>
              <w:ind w:left="288"/>
              <w:rPr>
                <w:sz w:val="24"/>
              </w:rPr>
            </w:pPr>
            <w:r>
              <w:rPr>
                <w:sz w:val="24"/>
              </w:rPr>
              <w:t>1</w:t>
            </w:r>
            <w:r>
              <w:rPr>
                <w:spacing w:val="2"/>
                <w:sz w:val="24"/>
              </w:rPr>
              <w:t> </w:t>
            </w:r>
            <w:r>
              <w:rPr>
                <w:spacing w:val="-5"/>
                <w:sz w:val="24"/>
              </w:rPr>
              <w:t>006</w:t>
            </w:r>
          </w:p>
          <w:p>
            <w:pPr>
              <w:pStyle w:val="TableParagraph"/>
              <w:spacing w:line="275" w:lineRule="exact"/>
              <w:ind w:left="293"/>
              <w:rPr>
                <w:sz w:val="24"/>
              </w:rPr>
            </w:pPr>
            <w:r>
              <w:rPr>
                <w:spacing w:val="-2"/>
                <w:sz w:val="24"/>
              </w:rPr>
              <w:t>444,8</w:t>
            </w:r>
          </w:p>
        </w:tc>
        <w:tc>
          <w:tcPr>
            <w:tcW w:w="1118" w:type="dxa"/>
          </w:tcPr>
          <w:p>
            <w:pPr>
              <w:pStyle w:val="TableParagraph"/>
              <w:spacing w:line="275" w:lineRule="exact" w:before="1"/>
              <w:ind w:left="284"/>
              <w:rPr>
                <w:sz w:val="24"/>
              </w:rPr>
            </w:pPr>
            <w:r>
              <w:rPr>
                <w:sz w:val="24"/>
              </w:rPr>
              <w:t>1</w:t>
            </w:r>
            <w:r>
              <w:rPr>
                <w:spacing w:val="2"/>
                <w:sz w:val="24"/>
              </w:rPr>
              <w:t> </w:t>
            </w:r>
            <w:r>
              <w:rPr>
                <w:spacing w:val="-5"/>
                <w:sz w:val="24"/>
              </w:rPr>
              <w:t>006</w:t>
            </w:r>
          </w:p>
          <w:p>
            <w:pPr>
              <w:pStyle w:val="TableParagraph"/>
              <w:spacing w:line="275" w:lineRule="exact"/>
              <w:ind w:left="288"/>
              <w:rPr>
                <w:sz w:val="24"/>
              </w:rPr>
            </w:pPr>
            <w:r>
              <w:rPr>
                <w:spacing w:val="-2"/>
                <w:sz w:val="24"/>
              </w:rPr>
              <w:t>444,8</w:t>
            </w:r>
          </w:p>
        </w:tc>
        <w:tc>
          <w:tcPr>
            <w:tcW w:w="1118" w:type="dxa"/>
          </w:tcPr>
          <w:p>
            <w:pPr>
              <w:pStyle w:val="TableParagraph"/>
              <w:tabs>
                <w:tab w:pos="658" w:val="left" w:leader="none"/>
              </w:tabs>
              <w:spacing w:line="275" w:lineRule="exact" w:before="1"/>
              <w:ind w:left="111"/>
              <w:rPr>
                <w:sz w:val="24"/>
              </w:rPr>
            </w:pPr>
            <w:r>
              <w:rPr>
                <w:spacing w:val="-10"/>
                <w:sz w:val="24"/>
              </w:rPr>
              <w:t>1</w:t>
            </w:r>
            <w:r>
              <w:rPr>
                <w:sz w:val="24"/>
              </w:rPr>
              <w:tab/>
            </w:r>
            <w:r>
              <w:rPr>
                <w:spacing w:val="-5"/>
                <w:sz w:val="24"/>
              </w:rPr>
              <w:t>006</w:t>
            </w:r>
          </w:p>
          <w:p>
            <w:pPr>
              <w:pStyle w:val="TableParagraph"/>
              <w:spacing w:line="275" w:lineRule="exact"/>
              <w:ind w:left="111"/>
              <w:rPr>
                <w:sz w:val="24"/>
              </w:rPr>
            </w:pPr>
            <w:r>
              <w:rPr>
                <w:spacing w:val="-2"/>
                <w:sz w:val="24"/>
              </w:rPr>
              <w:t>444,8</w:t>
            </w:r>
          </w:p>
        </w:tc>
      </w:tr>
      <w:tr>
        <w:trPr>
          <w:trHeight w:val="4693" w:hRule="atLeast"/>
        </w:trPr>
        <w:tc>
          <w:tcPr>
            <w:tcW w:w="1541" w:type="dxa"/>
          </w:tcPr>
          <w:p>
            <w:pPr>
              <w:pStyle w:val="TableParagraph"/>
              <w:rPr>
                <w:sz w:val="24"/>
              </w:rPr>
            </w:pPr>
          </w:p>
        </w:tc>
        <w:tc>
          <w:tcPr>
            <w:tcW w:w="1258" w:type="dxa"/>
          </w:tcPr>
          <w:p>
            <w:pPr>
              <w:pStyle w:val="TableParagraph"/>
              <w:spacing w:line="275" w:lineRule="exact" w:before="1"/>
              <w:ind w:left="105"/>
              <w:rPr>
                <w:sz w:val="24"/>
              </w:rPr>
            </w:pPr>
            <w:r>
              <w:rPr>
                <w:spacing w:val="-2"/>
                <w:sz w:val="24"/>
              </w:rPr>
              <w:t>Департам</w:t>
            </w:r>
          </w:p>
          <w:p>
            <w:pPr>
              <w:pStyle w:val="TableParagraph"/>
              <w:ind w:left="105" w:right="90"/>
              <w:rPr>
                <w:sz w:val="24"/>
              </w:rPr>
            </w:pP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5" w:lineRule="exact" w:before="1"/>
              <w:ind w:left="103" w:right="91"/>
              <w:jc w:val="center"/>
              <w:rPr>
                <w:sz w:val="24"/>
              </w:rPr>
            </w:pPr>
            <w:r>
              <w:rPr>
                <w:spacing w:val="-2"/>
                <w:sz w:val="24"/>
              </w:rPr>
              <w:t>04Б010190</w:t>
            </w:r>
          </w:p>
          <w:p>
            <w:pPr>
              <w:pStyle w:val="TableParagraph"/>
              <w:spacing w:line="275" w:lineRule="exact"/>
              <w:ind w:left="12"/>
              <w:jc w:val="center"/>
              <w:rPr>
                <w:sz w:val="24"/>
              </w:rPr>
            </w:pPr>
            <w:r>
              <w:rPr>
                <w:sz w:val="24"/>
              </w:rPr>
              <w:t>0</w:t>
            </w:r>
          </w:p>
          <w:p>
            <w:pPr>
              <w:pStyle w:val="TableParagraph"/>
              <w:spacing w:before="2"/>
              <w:ind w:left="123" w:right="111" w:hanging="3"/>
              <w:jc w:val="center"/>
              <w:rPr>
                <w:sz w:val="24"/>
              </w:rPr>
            </w:pPr>
            <w:r>
              <w:rPr>
                <w:spacing w:val="-2"/>
                <w:sz w:val="24"/>
              </w:rPr>
              <w:t>Компенсац </w:t>
            </w:r>
            <w:r>
              <w:rPr>
                <w:sz w:val="24"/>
              </w:rPr>
              <w:t>ия за </w:t>
            </w:r>
            <w:r>
              <w:rPr>
                <w:spacing w:val="-2"/>
                <w:sz w:val="24"/>
              </w:rPr>
              <w:t>медицинск </w:t>
            </w:r>
            <w:r>
              <w:rPr>
                <w:spacing w:val="-6"/>
                <w:sz w:val="24"/>
              </w:rPr>
              <w:t>ое </w:t>
            </w:r>
            <w:r>
              <w:rPr>
                <w:spacing w:val="-2"/>
                <w:sz w:val="24"/>
              </w:rPr>
              <w:t>обслужива </w:t>
            </w:r>
            <w:r>
              <w:rPr>
                <w:spacing w:val="-4"/>
                <w:sz w:val="24"/>
              </w:rPr>
              <w:t>ние </w:t>
            </w:r>
            <w:r>
              <w:rPr>
                <w:spacing w:val="-2"/>
                <w:sz w:val="24"/>
              </w:rPr>
              <w:t>государств енным гражданск </w:t>
            </w:r>
            <w:r>
              <w:rPr>
                <w:spacing w:val="-6"/>
                <w:sz w:val="24"/>
              </w:rPr>
              <w:t>им </w:t>
            </w:r>
            <w:r>
              <w:rPr>
                <w:spacing w:val="-2"/>
                <w:sz w:val="24"/>
              </w:rPr>
              <w:t>служащим города Москвы, вышедшим</w:t>
            </w:r>
          </w:p>
          <w:p>
            <w:pPr>
              <w:pStyle w:val="TableParagraph"/>
              <w:spacing w:line="257" w:lineRule="exact"/>
              <w:ind w:left="103" w:right="83"/>
              <w:jc w:val="center"/>
              <w:rPr>
                <w:sz w:val="24"/>
              </w:rPr>
            </w:pPr>
            <w:r>
              <w:rPr>
                <w:sz w:val="24"/>
              </w:rPr>
              <w:t>на</w:t>
            </w:r>
            <w:r>
              <w:rPr>
                <w:spacing w:val="3"/>
                <w:sz w:val="24"/>
              </w:rPr>
              <w:t> </w:t>
            </w:r>
            <w:r>
              <w:rPr>
                <w:spacing w:val="-2"/>
                <w:sz w:val="24"/>
              </w:rPr>
              <w:t>пенсию</w:t>
            </w:r>
          </w:p>
        </w:tc>
        <w:tc>
          <w:tcPr>
            <w:tcW w:w="840" w:type="dxa"/>
          </w:tcPr>
          <w:p>
            <w:pPr>
              <w:pStyle w:val="TableParagraph"/>
              <w:spacing w:before="1"/>
              <w:ind w:right="171"/>
              <w:jc w:val="right"/>
              <w:rPr>
                <w:sz w:val="24"/>
              </w:rPr>
            </w:pPr>
            <w:r>
              <w:rPr>
                <w:spacing w:val="-4"/>
                <w:sz w:val="24"/>
              </w:rPr>
              <w:t>1006</w:t>
            </w:r>
          </w:p>
        </w:tc>
        <w:tc>
          <w:tcPr>
            <w:tcW w:w="701" w:type="dxa"/>
          </w:tcPr>
          <w:p>
            <w:pPr>
              <w:pStyle w:val="TableParagraph"/>
              <w:spacing w:before="1"/>
              <w:ind w:left="132" w:right="130"/>
              <w:jc w:val="center"/>
              <w:rPr>
                <w:sz w:val="24"/>
              </w:rPr>
            </w:pPr>
            <w:r>
              <w:rPr>
                <w:spacing w:val="-5"/>
                <w:sz w:val="24"/>
              </w:rPr>
              <w:t>148</w:t>
            </w:r>
          </w:p>
        </w:tc>
        <w:tc>
          <w:tcPr>
            <w:tcW w:w="840" w:type="dxa"/>
          </w:tcPr>
          <w:p>
            <w:pPr>
              <w:pStyle w:val="TableParagraph"/>
              <w:spacing w:before="1"/>
              <w:ind w:left="105" w:right="105"/>
              <w:jc w:val="center"/>
              <w:rPr>
                <w:sz w:val="24"/>
              </w:rPr>
            </w:pPr>
            <w:r>
              <w:rPr>
                <w:spacing w:val="-5"/>
                <w:sz w:val="24"/>
              </w:rPr>
              <w:t>321</w:t>
            </w:r>
          </w:p>
        </w:tc>
        <w:tc>
          <w:tcPr>
            <w:tcW w:w="931" w:type="dxa"/>
          </w:tcPr>
          <w:p>
            <w:pPr>
              <w:pStyle w:val="TableParagraph"/>
              <w:spacing w:line="275" w:lineRule="exact" w:before="1"/>
              <w:ind w:left="281"/>
              <w:rPr>
                <w:sz w:val="24"/>
              </w:rPr>
            </w:pPr>
            <w:r>
              <w:rPr>
                <w:spacing w:val="-5"/>
                <w:sz w:val="24"/>
              </w:rPr>
              <w:t>745</w:t>
            </w:r>
          </w:p>
          <w:p>
            <w:pPr>
              <w:pStyle w:val="TableParagraph"/>
              <w:spacing w:line="275" w:lineRule="exact"/>
              <w:ind w:left="190"/>
              <w:rPr>
                <w:sz w:val="24"/>
              </w:rPr>
            </w:pPr>
            <w:r>
              <w:rPr>
                <w:spacing w:val="-2"/>
                <w:sz w:val="24"/>
              </w:rPr>
              <w:t>274,9</w:t>
            </w:r>
          </w:p>
        </w:tc>
        <w:tc>
          <w:tcPr>
            <w:tcW w:w="993" w:type="dxa"/>
          </w:tcPr>
          <w:p>
            <w:pPr>
              <w:pStyle w:val="TableParagraph"/>
              <w:spacing w:line="275" w:lineRule="exact" w:before="1"/>
              <w:ind w:left="315"/>
              <w:rPr>
                <w:sz w:val="24"/>
              </w:rPr>
            </w:pPr>
            <w:r>
              <w:rPr>
                <w:spacing w:val="-5"/>
                <w:sz w:val="24"/>
              </w:rPr>
              <w:t>745</w:t>
            </w:r>
          </w:p>
          <w:p>
            <w:pPr>
              <w:pStyle w:val="TableParagraph"/>
              <w:spacing w:line="275" w:lineRule="exact"/>
              <w:ind w:left="229"/>
              <w:rPr>
                <w:sz w:val="24"/>
              </w:rPr>
            </w:pPr>
            <w:r>
              <w:rPr>
                <w:spacing w:val="-2"/>
                <w:sz w:val="24"/>
              </w:rPr>
              <w:t>740,1</w:t>
            </w:r>
          </w:p>
        </w:tc>
        <w:tc>
          <w:tcPr>
            <w:tcW w:w="993" w:type="dxa"/>
          </w:tcPr>
          <w:p>
            <w:pPr>
              <w:pStyle w:val="TableParagraph"/>
              <w:spacing w:line="275" w:lineRule="exact" w:before="1"/>
              <w:ind w:left="311"/>
              <w:rPr>
                <w:sz w:val="24"/>
              </w:rPr>
            </w:pPr>
            <w:r>
              <w:rPr>
                <w:spacing w:val="-5"/>
                <w:sz w:val="24"/>
              </w:rPr>
              <w:t>745</w:t>
            </w:r>
          </w:p>
          <w:p>
            <w:pPr>
              <w:pStyle w:val="TableParagraph"/>
              <w:spacing w:line="275" w:lineRule="exact"/>
              <w:ind w:left="224"/>
              <w:rPr>
                <w:sz w:val="24"/>
              </w:rPr>
            </w:pPr>
            <w:r>
              <w:rPr>
                <w:spacing w:val="-2"/>
                <w:sz w:val="24"/>
              </w:rPr>
              <w:t>321,8</w:t>
            </w:r>
          </w:p>
        </w:tc>
        <w:tc>
          <w:tcPr>
            <w:tcW w:w="1118" w:type="dxa"/>
          </w:tcPr>
          <w:p>
            <w:pPr>
              <w:pStyle w:val="TableParagraph"/>
              <w:spacing w:line="275" w:lineRule="exact" w:before="1"/>
              <w:ind w:left="77" w:right="77"/>
              <w:jc w:val="center"/>
              <w:rPr>
                <w:sz w:val="24"/>
              </w:rPr>
            </w:pPr>
            <w:r>
              <w:rPr>
                <w:spacing w:val="-5"/>
                <w:sz w:val="24"/>
              </w:rPr>
              <w:t>741</w:t>
            </w:r>
          </w:p>
          <w:p>
            <w:pPr>
              <w:pStyle w:val="TableParagraph"/>
              <w:spacing w:line="275" w:lineRule="exact"/>
              <w:ind w:left="84" w:right="77"/>
              <w:jc w:val="center"/>
              <w:rPr>
                <w:sz w:val="24"/>
              </w:rPr>
            </w:pPr>
            <w:r>
              <w:rPr>
                <w:spacing w:val="-2"/>
                <w:sz w:val="24"/>
              </w:rPr>
              <w:t>974,2</w:t>
            </w:r>
          </w:p>
        </w:tc>
        <w:tc>
          <w:tcPr>
            <w:tcW w:w="1118" w:type="dxa"/>
          </w:tcPr>
          <w:p>
            <w:pPr>
              <w:pStyle w:val="TableParagraph"/>
              <w:spacing w:line="275" w:lineRule="exact" w:before="1"/>
              <w:ind w:left="379"/>
              <w:rPr>
                <w:sz w:val="24"/>
              </w:rPr>
            </w:pPr>
            <w:r>
              <w:rPr>
                <w:spacing w:val="-5"/>
                <w:sz w:val="24"/>
              </w:rPr>
              <w:t>733</w:t>
            </w:r>
          </w:p>
          <w:p>
            <w:pPr>
              <w:pStyle w:val="TableParagraph"/>
              <w:spacing w:line="275" w:lineRule="exact"/>
              <w:ind w:left="293"/>
              <w:rPr>
                <w:sz w:val="24"/>
              </w:rPr>
            </w:pPr>
            <w:r>
              <w:rPr>
                <w:spacing w:val="-2"/>
                <w:sz w:val="24"/>
              </w:rPr>
              <w:t>240,6</w:t>
            </w:r>
          </w:p>
        </w:tc>
        <w:tc>
          <w:tcPr>
            <w:tcW w:w="1123" w:type="dxa"/>
          </w:tcPr>
          <w:p>
            <w:pPr>
              <w:pStyle w:val="TableParagraph"/>
              <w:spacing w:line="275" w:lineRule="exact" w:before="1"/>
              <w:ind w:left="95" w:right="89"/>
              <w:jc w:val="center"/>
              <w:rPr>
                <w:sz w:val="24"/>
              </w:rPr>
            </w:pPr>
            <w:r>
              <w:rPr>
                <w:spacing w:val="-5"/>
                <w:sz w:val="24"/>
              </w:rPr>
              <w:t>752</w:t>
            </w:r>
          </w:p>
          <w:p>
            <w:pPr>
              <w:pStyle w:val="TableParagraph"/>
              <w:spacing w:line="275" w:lineRule="exact"/>
              <w:ind w:left="95" w:right="81"/>
              <w:jc w:val="center"/>
              <w:rPr>
                <w:sz w:val="24"/>
              </w:rPr>
            </w:pPr>
            <w:r>
              <w:rPr>
                <w:spacing w:val="-2"/>
                <w:sz w:val="24"/>
              </w:rPr>
              <w:t>856,9</w:t>
            </w:r>
          </w:p>
        </w:tc>
        <w:tc>
          <w:tcPr>
            <w:tcW w:w="1118" w:type="dxa"/>
          </w:tcPr>
          <w:p>
            <w:pPr>
              <w:pStyle w:val="TableParagraph"/>
              <w:spacing w:line="275" w:lineRule="exact" w:before="1"/>
              <w:ind w:left="79" w:right="77"/>
              <w:jc w:val="center"/>
              <w:rPr>
                <w:sz w:val="24"/>
              </w:rPr>
            </w:pPr>
            <w:r>
              <w:rPr>
                <w:spacing w:val="-5"/>
                <w:sz w:val="24"/>
              </w:rPr>
              <w:t>752</w:t>
            </w:r>
          </w:p>
          <w:p>
            <w:pPr>
              <w:pStyle w:val="TableParagraph"/>
              <w:spacing w:line="275" w:lineRule="exact"/>
              <w:ind w:left="86" w:right="77"/>
              <w:jc w:val="center"/>
              <w:rPr>
                <w:sz w:val="24"/>
              </w:rPr>
            </w:pPr>
            <w:r>
              <w:rPr>
                <w:spacing w:val="-2"/>
                <w:sz w:val="24"/>
              </w:rPr>
              <w:t>856,9</w:t>
            </w:r>
          </w:p>
        </w:tc>
        <w:tc>
          <w:tcPr>
            <w:tcW w:w="1118" w:type="dxa"/>
          </w:tcPr>
          <w:p>
            <w:pPr>
              <w:pStyle w:val="TableParagraph"/>
              <w:spacing w:line="275" w:lineRule="exact" w:before="1"/>
              <w:ind w:left="111"/>
              <w:rPr>
                <w:sz w:val="24"/>
              </w:rPr>
            </w:pPr>
            <w:r>
              <w:rPr>
                <w:spacing w:val="-5"/>
                <w:sz w:val="24"/>
              </w:rPr>
              <w:t>752</w:t>
            </w:r>
          </w:p>
          <w:p>
            <w:pPr>
              <w:pStyle w:val="TableParagraph"/>
              <w:spacing w:line="275" w:lineRule="exact"/>
              <w:ind w:left="111"/>
              <w:rPr>
                <w:sz w:val="24"/>
              </w:rPr>
            </w:pPr>
            <w:r>
              <w:rPr>
                <w:spacing w:val="-2"/>
                <w:sz w:val="24"/>
              </w:rPr>
              <w:t>856,9</w:t>
            </w:r>
          </w:p>
        </w:tc>
      </w:tr>
      <w:tr>
        <w:trPr>
          <w:trHeight w:val="278" w:hRule="atLeast"/>
        </w:trPr>
        <w:tc>
          <w:tcPr>
            <w:tcW w:w="1541" w:type="dxa"/>
          </w:tcPr>
          <w:p>
            <w:pPr>
              <w:pStyle w:val="TableParagraph"/>
              <w:rPr>
                <w:sz w:val="20"/>
              </w:rPr>
            </w:pPr>
          </w:p>
        </w:tc>
        <w:tc>
          <w:tcPr>
            <w:tcW w:w="1258" w:type="dxa"/>
          </w:tcPr>
          <w:p>
            <w:pPr>
              <w:pStyle w:val="TableParagraph"/>
              <w:spacing w:line="258" w:lineRule="exact"/>
              <w:ind w:left="105"/>
              <w:rPr>
                <w:sz w:val="24"/>
              </w:rPr>
            </w:pPr>
            <w:r>
              <w:rPr>
                <w:spacing w:val="-2"/>
                <w:sz w:val="24"/>
              </w:rPr>
              <w:t>Департам</w:t>
            </w:r>
          </w:p>
        </w:tc>
        <w:tc>
          <w:tcPr>
            <w:tcW w:w="1402" w:type="dxa"/>
          </w:tcPr>
          <w:p>
            <w:pPr>
              <w:pStyle w:val="TableParagraph"/>
              <w:spacing w:line="258" w:lineRule="exact"/>
              <w:ind w:left="152"/>
              <w:rPr>
                <w:sz w:val="24"/>
              </w:rPr>
            </w:pPr>
            <w:r>
              <w:rPr>
                <w:spacing w:val="-2"/>
                <w:sz w:val="24"/>
              </w:rPr>
              <w:t>04Б010220</w:t>
            </w:r>
          </w:p>
        </w:tc>
        <w:tc>
          <w:tcPr>
            <w:tcW w:w="840" w:type="dxa"/>
          </w:tcPr>
          <w:p>
            <w:pPr>
              <w:pStyle w:val="TableParagraph"/>
              <w:spacing w:line="258" w:lineRule="exact"/>
              <w:ind w:right="172"/>
              <w:jc w:val="right"/>
              <w:rPr>
                <w:sz w:val="24"/>
              </w:rPr>
            </w:pPr>
            <w:r>
              <w:rPr>
                <w:spacing w:val="-4"/>
                <w:sz w:val="24"/>
              </w:rPr>
              <w:t>1006</w:t>
            </w:r>
          </w:p>
        </w:tc>
        <w:tc>
          <w:tcPr>
            <w:tcW w:w="701" w:type="dxa"/>
          </w:tcPr>
          <w:p>
            <w:pPr>
              <w:pStyle w:val="TableParagraph"/>
              <w:spacing w:line="258" w:lineRule="exact"/>
              <w:ind w:left="131" w:right="130"/>
              <w:jc w:val="center"/>
              <w:rPr>
                <w:sz w:val="24"/>
              </w:rPr>
            </w:pPr>
            <w:r>
              <w:rPr>
                <w:spacing w:val="-5"/>
                <w:sz w:val="24"/>
              </w:rPr>
              <w:t>148</w:t>
            </w:r>
          </w:p>
        </w:tc>
        <w:tc>
          <w:tcPr>
            <w:tcW w:w="840" w:type="dxa"/>
          </w:tcPr>
          <w:p>
            <w:pPr>
              <w:pStyle w:val="TableParagraph"/>
              <w:spacing w:line="258" w:lineRule="exact"/>
              <w:ind w:left="104" w:right="105"/>
              <w:jc w:val="center"/>
              <w:rPr>
                <w:sz w:val="24"/>
              </w:rPr>
            </w:pPr>
            <w:r>
              <w:rPr>
                <w:spacing w:val="-5"/>
                <w:sz w:val="24"/>
              </w:rPr>
              <w:t>540</w:t>
            </w:r>
          </w:p>
        </w:tc>
        <w:tc>
          <w:tcPr>
            <w:tcW w:w="931" w:type="dxa"/>
          </w:tcPr>
          <w:p>
            <w:pPr>
              <w:pStyle w:val="TableParagraph"/>
              <w:spacing w:line="258" w:lineRule="exact"/>
              <w:ind w:left="310"/>
              <w:rPr>
                <w:sz w:val="24"/>
              </w:rPr>
            </w:pPr>
            <w:r>
              <w:rPr>
                <w:spacing w:val="-5"/>
                <w:sz w:val="24"/>
              </w:rPr>
              <w:t>0,0</w:t>
            </w:r>
          </w:p>
        </w:tc>
        <w:tc>
          <w:tcPr>
            <w:tcW w:w="993" w:type="dxa"/>
          </w:tcPr>
          <w:p>
            <w:pPr>
              <w:pStyle w:val="TableParagraph"/>
              <w:spacing w:line="258" w:lineRule="exact"/>
              <w:ind w:left="349"/>
              <w:rPr>
                <w:sz w:val="24"/>
              </w:rPr>
            </w:pPr>
            <w:r>
              <w:rPr>
                <w:spacing w:val="-5"/>
                <w:sz w:val="24"/>
              </w:rPr>
              <w:t>0,0</w:t>
            </w:r>
          </w:p>
        </w:tc>
        <w:tc>
          <w:tcPr>
            <w:tcW w:w="993" w:type="dxa"/>
          </w:tcPr>
          <w:p>
            <w:pPr>
              <w:pStyle w:val="TableParagraph"/>
              <w:spacing w:line="258" w:lineRule="exact"/>
              <w:ind w:left="115" w:right="101"/>
              <w:jc w:val="center"/>
              <w:rPr>
                <w:sz w:val="24"/>
              </w:rPr>
            </w:pPr>
            <w:r>
              <w:rPr>
                <w:spacing w:val="-5"/>
                <w:sz w:val="24"/>
              </w:rPr>
              <w:t>0,0</w:t>
            </w:r>
          </w:p>
        </w:tc>
        <w:tc>
          <w:tcPr>
            <w:tcW w:w="1118" w:type="dxa"/>
          </w:tcPr>
          <w:p>
            <w:pPr>
              <w:pStyle w:val="TableParagraph"/>
              <w:spacing w:line="258" w:lineRule="exact"/>
              <w:ind w:left="283"/>
              <w:rPr>
                <w:sz w:val="24"/>
              </w:rPr>
            </w:pPr>
            <w:r>
              <w:rPr>
                <w:sz w:val="24"/>
              </w:rPr>
              <w:t>2</w:t>
            </w:r>
            <w:r>
              <w:rPr>
                <w:spacing w:val="2"/>
                <w:sz w:val="24"/>
              </w:rPr>
              <w:t> </w:t>
            </w:r>
            <w:r>
              <w:rPr>
                <w:spacing w:val="-5"/>
                <w:sz w:val="24"/>
              </w:rPr>
              <w:t>150</w:t>
            </w:r>
          </w:p>
        </w:tc>
        <w:tc>
          <w:tcPr>
            <w:tcW w:w="1118" w:type="dxa"/>
          </w:tcPr>
          <w:p>
            <w:pPr>
              <w:pStyle w:val="TableParagraph"/>
              <w:spacing w:line="258" w:lineRule="exact"/>
              <w:ind w:left="89" w:right="64"/>
              <w:jc w:val="center"/>
              <w:rPr>
                <w:sz w:val="24"/>
              </w:rPr>
            </w:pPr>
            <w:r>
              <w:rPr>
                <w:spacing w:val="-5"/>
                <w:sz w:val="24"/>
              </w:rPr>
              <w:t>0,0</w:t>
            </w:r>
          </w:p>
        </w:tc>
        <w:tc>
          <w:tcPr>
            <w:tcW w:w="1123" w:type="dxa"/>
          </w:tcPr>
          <w:p>
            <w:pPr>
              <w:pStyle w:val="TableParagraph"/>
              <w:spacing w:line="258" w:lineRule="exact"/>
              <w:ind w:left="95" w:right="74"/>
              <w:jc w:val="center"/>
              <w:rPr>
                <w:sz w:val="24"/>
              </w:rPr>
            </w:pPr>
            <w:r>
              <w:rPr>
                <w:spacing w:val="-5"/>
                <w:sz w:val="24"/>
              </w:rPr>
              <w:t>0,0</w:t>
            </w:r>
          </w:p>
        </w:tc>
        <w:tc>
          <w:tcPr>
            <w:tcW w:w="1118" w:type="dxa"/>
          </w:tcPr>
          <w:p>
            <w:pPr>
              <w:pStyle w:val="TableParagraph"/>
              <w:spacing w:line="258" w:lineRule="exact"/>
              <w:ind w:left="89" w:right="72"/>
              <w:jc w:val="center"/>
              <w:rPr>
                <w:sz w:val="24"/>
              </w:rPr>
            </w:pPr>
            <w:r>
              <w:rPr>
                <w:spacing w:val="-5"/>
                <w:sz w:val="24"/>
              </w:rPr>
              <w:t>0,0</w:t>
            </w:r>
          </w:p>
        </w:tc>
        <w:tc>
          <w:tcPr>
            <w:tcW w:w="1118" w:type="dxa"/>
          </w:tcPr>
          <w:p>
            <w:pPr>
              <w:pStyle w:val="TableParagraph"/>
              <w:spacing w:line="258" w:lineRule="exact"/>
              <w:ind w:left="111"/>
              <w:rPr>
                <w:sz w:val="24"/>
              </w:rPr>
            </w:pPr>
            <w:r>
              <w:rPr>
                <w:spacing w:val="-5"/>
                <w:sz w:val="24"/>
              </w:rPr>
              <w:t>0,0</w:t>
            </w:r>
          </w:p>
        </w:tc>
      </w:tr>
    </w:tbl>
    <w:p>
      <w:pPr>
        <w:spacing w:after="0" w:line="258"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279" w:hRule="atLeast"/>
        </w:trPr>
        <w:tc>
          <w:tcPr>
            <w:tcW w:w="1541" w:type="dxa"/>
          </w:tcPr>
          <w:p>
            <w:pPr>
              <w:pStyle w:val="TableParagraph"/>
              <w:rPr>
                <w:sz w:val="24"/>
              </w:rPr>
            </w:pPr>
          </w:p>
        </w:tc>
        <w:tc>
          <w:tcPr>
            <w:tcW w:w="1258" w:type="dxa"/>
          </w:tcPr>
          <w:p>
            <w:pPr>
              <w:pStyle w:val="TableParagraph"/>
              <w:spacing w:before="1"/>
              <w:ind w:left="105" w:right="90"/>
              <w:rPr>
                <w:sz w:val="24"/>
              </w:rPr>
            </w:pP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5" w:lineRule="exact" w:before="1"/>
              <w:ind w:left="12"/>
              <w:jc w:val="center"/>
              <w:rPr>
                <w:sz w:val="24"/>
              </w:rPr>
            </w:pPr>
            <w:r>
              <w:rPr>
                <w:sz w:val="24"/>
              </w:rPr>
              <w:t>0</w:t>
            </w:r>
          </w:p>
          <w:p>
            <w:pPr>
              <w:pStyle w:val="TableParagraph"/>
              <w:ind w:left="103" w:right="95"/>
              <w:jc w:val="center"/>
              <w:rPr>
                <w:sz w:val="24"/>
              </w:rPr>
            </w:pPr>
            <w:r>
              <w:rPr>
                <w:spacing w:val="-2"/>
                <w:sz w:val="24"/>
              </w:rPr>
              <w:t>Межбюдже </w:t>
            </w:r>
            <w:r>
              <w:rPr>
                <w:spacing w:val="-4"/>
                <w:sz w:val="24"/>
              </w:rPr>
              <w:t>тный </w:t>
            </w:r>
            <w:r>
              <w:rPr>
                <w:spacing w:val="-2"/>
                <w:sz w:val="24"/>
              </w:rPr>
              <w:t>трансферт </w:t>
            </w:r>
            <w:r>
              <w:rPr>
                <w:spacing w:val="-6"/>
                <w:sz w:val="24"/>
              </w:rPr>
              <w:t>из</w:t>
            </w:r>
          </w:p>
          <w:p>
            <w:pPr>
              <w:pStyle w:val="TableParagraph"/>
              <w:ind w:left="114" w:right="100" w:hanging="4"/>
              <w:jc w:val="center"/>
              <w:rPr>
                <w:sz w:val="24"/>
              </w:rPr>
            </w:pPr>
            <w:r>
              <w:rPr>
                <w:spacing w:val="-2"/>
                <w:sz w:val="24"/>
              </w:rPr>
              <w:t>бюджета города Москвы бюджету Московско </w:t>
            </w:r>
            <w:r>
              <w:rPr>
                <w:sz w:val="24"/>
              </w:rPr>
              <w:t>й</w:t>
            </w:r>
            <w:r>
              <w:rPr>
                <w:spacing w:val="-15"/>
                <w:sz w:val="24"/>
              </w:rPr>
              <w:t> </w:t>
            </w:r>
            <w:r>
              <w:rPr>
                <w:sz w:val="24"/>
              </w:rPr>
              <w:t>области</w:t>
            </w:r>
            <w:r>
              <w:rPr>
                <w:spacing w:val="-15"/>
                <w:sz w:val="24"/>
              </w:rPr>
              <w:t> </w:t>
            </w:r>
            <w:r>
              <w:rPr>
                <w:sz w:val="24"/>
              </w:rPr>
              <w:t>в </w:t>
            </w:r>
            <w:r>
              <w:rPr>
                <w:spacing w:val="-2"/>
                <w:sz w:val="24"/>
              </w:rPr>
              <w:t>целях проведени</w:t>
            </w:r>
            <w:r>
              <w:rPr>
                <w:spacing w:val="40"/>
                <w:sz w:val="24"/>
              </w:rPr>
              <w:t> </w:t>
            </w:r>
            <w:r>
              <w:rPr>
                <w:spacing w:val="-10"/>
                <w:sz w:val="24"/>
              </w:rPr>
              <w:t>я</w:t>
            </w:r>
            <w:r>
              <w:rPr>
                <w:spacing w:val="40"/>
                <w:sz w:val="24"/>
              </w:rPr>
              <w:t> </w:t>
            </w:r>
            <w:r>
              <w:rPr>
                <w:spacing w:val="-2"/>
                <w:sz w:val="24"/>
              </w:rPr>
              <w:t>комплекса мероприят </w:t>
            </w:r>
            <w:r>
              <w:rPr>
                <w:sz w:val="24"/>
              </w:rPr>
              <w:t>ий по </w:t>
            </w:r>
            <w:r>
              <w:rPr>
                <w:spacing w:val="-2"/>
                <w:sz w:val="24"/>
              </w:rPr>
              <w:t>предотвра щению распростра нения новой коронавир усной инфекции</w:t>
            </w:r>
            <w:r>
              <w:rPr>
                <w:spacing w:val="80"/>
                <w:sz w:val="24"/>
              </w:rPr>
              <w:t> </w:t>
            </w:r>
            <w:r>
              <w:rPr>
                <w:spacing w:val="-10"/>
                <w:sz w:val="24"/>
              </w:rPr>
              <w:t>в</w:t>
            </w:r>
            <w:r>
              <w:rPr>
                <w:spacing w:val="40"/>
                <w:sz w:val="24"/>
              </w:rPr>
              <w:t> </w:t>
            </w:r>
            <w:r>
              <w:rPr>
                <w:spacing w:val="-2"/>
                <w:sz w:val="24"/>
              </w:rPr>
              <w:t>московско </w:t>
            </w:r>
            <w:r>
              <w:rPr>
                <w:spacing w:val="-10"/>
                <w:sz w:val="24"/>
              </w:rPr>
              <w:t>й</w:t>
            </w:r>
            <w:r>
              <w:rPr>
                <w:sz w:val="24"/>
              </w:rPr>
              <w:t> </w:t>
            </w:r>
            <w:r>
              <w:rPr>
                <w:spacing w:val="-2"/>
                <w:sz w:val="24"/>
              </w:rPr>
              <w:t>агломерац</w:t>
            </w:r>
          </w:p>
          <w:p>
            <w:pPr>
              <w:pStyle w:val="TableParagraph"/>
              <w:spacing w:line="257" w:lineRule="exact"/>
              <w:ind w:left="103" w:right="95"/>
              <w:jc w:val="center"/>
              <w:rPr>
                <w:sz w:val="24"/>
              </w:rPr>
            </w:pPr>
            <w:r>
              <w:rPr>
                <w:spacing w:val="-5"/>
                <w:sz w:val="24"/>
              </w:rPr>
              <w:t>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spacing w:before="1"/>
              <w:ind w:left="85" w:right="77"/>
              <w:jc w:val="center"/>
              <w:rPr>
                <w:sz w:val="24"/>
              </w:rPr>
            </w:pPr>
            <w:r>
              <w:rPr>
                <w:spacing w:val="-2"/>
                <w:sz w:val="24"/>
              </w:rPr>
              <w:t>045,0</w:t>
            </w: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830" w:hRule="atLeast"/>
        </w:trPr>
        <w:tc>
          <w:tcPr>
            <w:tcW w:w="1541" w:type="dxa"/>
            <w:vMerge w:val="restart"/>
          </w:tcPr>
          <w:p>
            <w:pPr>
              <w:pStyle w:val="TableParagraph"/>
              <w:spacing w:before="1"/>
              <w:ind w:left="167" w:right="161" w:hanging="5"/>
              <w:jc w:val="center"/>
              <w:rPr>
                <w:sz w:val="24"/>
              </w:rPr>
            </w:pPr>
            <w:r>
              <w:rPr>
                <w:spacing w:val="-4"/>
                <w:sz w:val="24"/>
              </w:rPr>
              <w:t>Меры </w:t>
            </w:r>
            <w:r>
              <w:rPr>
                <w:spacing w:val="-2"/>
                <w:sz w:val="24"/>
              </w:rPr>
              <w:t>социальной поддержки граждан старшего</w:t>
            </w:r>
          </w:p>
          <w:p>
            <w:pPr>
              <w:pStyle w:val="TableParagraph"/>
              <w:spacing w:line="269" w:lineRule="exact"/>
              <w:ind w:left="89" w:right="90"/>
              <w:jc w:val="center"/>
              <w:rPr>
                <w:sz w:val="24"/>
              </w:rPr>
            </w:pPr>
            <w:r>
              <w:rPr>
                <w:spacing w:val="-2"/>
                <w:sz w:val="24"/>
              </w:rPr>
              <w:t>поколения</w:t>
            </w:r>
          </w:p>
        </w:tc>
        <w:tc>
          <w:tcPr>
            <w:tcW w:w="1258" w:type="dxa"/>
          </w:tcPr>
          <w:p>
            <w:pPr>
              <w:pStyle w:val="TableParagraph"/>
              <w:spacing w:before="1"/>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5" w:lineRule="exact" w:before="1"/>
              <w:ind w:left="281"/>
              <w:rPr>
                <w:sz w:val="24"/>
              </w:rPr>
            </w:pPr>
            <w:r>
              <w:rPr>
                <w:spacing w:val="-5"/>
                <w:sz w:val="24"/>
              </w:rPr>
              <w:t>129</w:t>
            </w:r>
          </w:p>
          <w:p>
            <w:pPr>
              <w:pStyle w:val="TableParagraph"/>
              <w:spacing w:line="275" w:lineRule="exact"/>
              <w:ind w:left="281"/>
              <w:rPr>
                <w:sz w:val="24"/>
              </w:rPr>
            </w:pPr>
            <w:r>
              <w:rPr>
                <w:spacing w:val="-5"/>
                <w:sz w:val="24"/>
              </w:rPr>
              <w:t>121</w:t>
            </w:r>
          </w:p>
          <w:p>
            <w:pPr>
              <w:pStyle w:val="TableParagraph"/>
              <w:spacing w:line="257" w:lineRule="exact" w:before="2"/>
              <w:ind w:left="190"/>
              <w:rPr>
                <w:sz w:val="24"/>
              </w:rPr>
            </w:pPr>
            <w:r>
              <w:rPr>
                <w:spacing w:val="-2"/>
                <w:sz w:val="24"/>
              </w:rPr>
              <w:t>867,7</w:t>
            </w:r>
          </w:p>
        </w:tc>
        <w:tc>
          <w:tcPr>
            <w:tcW w:w="993" w:type="dxa"/>
          </w:tcPr>
          <w:p>
            <w:pPr>
              <w:pStyle w:val="TableParagraph"/>
              <w:spacing w:line="275" w:lineRule="exact" w:before="1"/>
              <w:ind w:left="138"/>
              <w:rPr>
                <w:sz w:val="24"/>
              </w:rPr>
            </w:pPr>
            <w:r>
              <w:rPr>
                <w:spacing w:val="-2"/>
                <w:sz w:val="24"/>
              </w:rPr>
              <w:t>140038</w:t>
            </w:r>
          </w:p>
          <w:p>
            <w:pPr>
              <w:pStyle w:val="TableParagraph"/>
              <w:spacing w:line="275" w:lineRule="exact"/>
              <w:ind w:left="229"/>
              <w:rPr>
                <w:sz w:val="24"/>
              </w:rPr>
            </w:pPr>
            <w:r>
              <w:rPr>
                <w:spacing w:val="-2"/>
                <w:sz w:val="24"/>
              </w:rPr>
              <w:t>373,3</w:t>
            </w:r>
          </w:p>
        </w:tc>
        <w:tc>
          <w:tcPr>
            <w:tcW w:w="993" w:type="dxa"/>
          </w:tcPr>
          <w:p>
            <w:pPr>
              <w:pStyle w:val="TableParagraph"/>
              <w:spacing w:line="275" w:lineRule="exact" w:before="1"/>
              <w:ind w:left="311"/>
              <w:rPr>
                <w:sz w:val="24"/>
              </w:rPr>
            </w:pPr>
            <w:r>
              <w:rPr>
                <w:spacing w:val="-5"/>
                <w:sz w:val="24"/>
              </w:rPr>
              <w:t>150</w:t>
            </w:r>
          </w:p>
          <w:p>
            <w:pPr>
              <w:pStyle w:val="TableParagraph"/>
              <w:spacing w:line="275" w:lineRule="exact"/>
              <w:ind w:left="311"/>
              <w:rPr>
                <w:sz w:val="24"/>
              </w:rPr>
            </w:pPr>
            <w:r>
              <w:rPr>
                <w:spacing w:val="-5"/>
                <w:sz w:val="24"/>
              </w:rPr>
              <w:t>653</w:t>
            </w:r>
          </w:p>
          <w:p>
            <w:pPr>
              <w:pStyle w:val="TableParagraph"/>
              <w:spacing w:line="257" w:lineRule="exact" w:before="2"/>
              <w:ind w:left="225"/>
              <w:rPr>
                <w:sz w:val="24"/>
              </w:rPr>
            </w:pPr>
            <w:r>
              <w:rPr>
                <w:spacing w:val="-2"/>
                <w:sz w:val="24"/>
              </w:rPr>
              <w:t>093,4</w:t>
            </w:r>
          </w:p>
        </w:tc>
        <w:tc>
          <w:tcPr>
            <w:tcW w:w="1118" w:type="dxa"/>
          </w:tcPr>
          <w:p>
            <w:pPr>
              <w:pStyle w:val="TableParagraph"/>
              <w:spacing w:line="275" w:lineRule="exact" w:before="1"/>
              <w:ind w:left="77" w:right="77"/>
              <w:jc w:val="center"/>
              <w:rPr>
                <w:sz w:val="24"/>
              </w:rPr>
            </w:pPr>
            <w:r>
              <w:rPr>
                <w:spacing w:val="-5"/>
                <w:sz w:val="24"/>
              </w:rPr>
              <w:t>192</w:t>
            </w:r>
          </w:p>
          <w:p>
            <w:pPr>
              <w:pStyle w:val="TableParagraph"/>
              <w:spacing w:line="275" w:lineRule="exact"/>
              <w:ind w:left="80" w:right="77"/>
              <w:jc w:val="center"/>
              <w:rPr>
                <w:sz w:val="24"/>
              </w:rPr>
            </w:pPr>
            <w:r>
              <w:rPr>
                <w:spacing w:val="-2"/>
                <w:sz w:val="24"/>
              </w:rPr>
              <w:t>216162,1</w:t>
            </w:r>
          </w:p>
        </w:tc>
        <w:tc>
          <w:tcPr>
            <w:tcW w:w="1118" w:type="dxa"/>
          </w:tcPr>
          <w:p>
            <w:pPr>
              <w:pStyle w:val="TableParagraph"/>
              <w:spacing w:line="275" w:lineRule="exact" w:before="1"/>
              <w:ind w:left="168"/>
              <w:rPr>
                <w:sz w:val="24"/>
              </w:rPr>
            </w:pPr>
            <w:r>
              <w:rPr>
                <w:sz w:val="24"/>
              </w:rPr>
              <w:t>191</w:t>
            </w:r>
            <w:r>
              <w:rPr>
                <w:spacing w:val="2"/>
                <w:sz w:val="24"/>
              </w:rPr>
              <w:t> </w:t>
            </w:r>
            <w:r>
              <w:rPr>
                <w:spacing w:val="-5"/>
                <w:sz w:val="24"/>
              </w:rPr>
              <w:t>061</w:t>
            </w:r>
          </w:p>
          <w:p>
            <w:pPr>
              <w:pStyle w:val="TableParagraph"/>
              <w:spacing w:line="275" w:lineRule="exact"/>
              <w:ind w:left="293"/>
              <w:rPr>
                <w:sz w:val="24"/>
              </w:rPr>
            </w:pPr>
            <w:r>
              <w:rPr>
                <w:spacing w:val="-2"/>
                <w:sz w:val="24"/>
              </w:rPr>
              <w:t>732,0</w:t>
            </w:r>
          </w:p>
        </w:tc>
        <w:tc>
          <w:tcPr>
            <w:tcW w:w="1123" w:type="dxa"/>
          </w:tcPr>
          <w:p>
            <w:pPr>
              <w:pStyle w:val="TableParagraph"/>
              <w:spacing w:line="275" w:lineRule="exact" w:before="1"/>
              <w:ind w:left="168"/>
              <w:rPr>
                <w:sz w:val="24"/>
              </w:rPr>
            </w:pPr>
            <w:r>
              <w:rPr>
                <w:sz w:val="24"/>
              </w:rPr>
              <w:t>205</w:t>
            </w:r>
            <w:r>
              <w:rPr>
                <w:spacing w:val="2"/>
                <w:sz w:val="24"/>
              </w:rPr>
              <w:t> </w:t>
            </w:r>
            <w:r>
              <w:rPr>
                <w:spacing w:val="-5"/>
                <w:sz w:val="24"/>
              </w:rPr>
              <w:t>947</w:t>
            </w:r>
          </w:p>
          <w:p>
            <w:pPr>
              <w:pStyle w:val="TableParagraph"/>
              <w:spacing w:line="275" w:lineRule="exact"/>
              <w:ind w:left="293"/>
              <w:rPr>
                <w:sz w:val="24"/>
              </w:rPr>
            </w:pPr>
            <w:r>
              <w:rPr>
                <w:spacing w:val="-2"/>
                <w:sz w:val="24"/>
              </w:rPr>
              <w:t>563,5</w:t>
            </w:r>
          </w:p>
        </w:tc>
        <w:tc>
          <w:tcPr>
            <w:tcW w:w="1118" w:type="dxa"/>
          </w:tcPr>
          <w:p>
            <w:pPr>
              <w:pStyle w:val="TableParagraph"/>
              <w:spacing w:line="275" w:lineRule="exact" w:before="1"/>
              <w:ind w:left="164"/>
              <w:rPr>
                <w:sz w:val="24"/>
              </w:rPr>
            </w:pPr>
            <w:r>
              <w:rPr>
                <w:sz w:val="24"/>
              </w:rPr>
              <w:t>211</w:t>
            </w:r>
            <w:r>
              <w:rPr>
                <w:spacing w:val="2"/>
                <w:sz w:val="24"/>
              </w:rPr>
              <w:t> </w:t>
            </w:r>
            <w:r>
              <w:rPr>
                <w:spacing w:val="-5"/>
                <w:sz w:val="24"/>
              </w:rPr>
              <w:t>322</w:t>
            </w:r>
          </w:p>
          <w:p>
            <w:pPr>
              <w:pStyle w:val="TableParagraph"/>
              <w:spacing w:line="275" w:lineRule="exact"/>
              <w:ind w:left="288"/>
              <w:rPr>
                <w:sz w:val="24"/>
              </w:rPr>
            </w:pPr>
            <w:r>
              <w:rPr>
                <w:spacing w:val="-2"/>
                <w:sz w:val="24"/>
              </w:rPr>
              <w:t>783,3</w:t>
            </w:r>
          </w:p>
        </w:tc>
        <w:tc>
          <w:tcPr>
            <w:tcW w:w="1118" w:type="dxa"/>
          </w:tcPr>
          <w:p>
            <w:pPr>
              <w:pStyle w:val="TableParagraph"/>
              <w:spacing w:line="275" w:lineRule="exact" w:before="1"/>
              <w:ind w:left="111"/>
              <w:rPr>
                <w:sz w:val="24"/>
              </w:rPr>
            </w:pPr>
            <w:r>
              <w:rPr>
                <w:sz w:val="24"/>
              </w:rPr>
              <w:t>214</w:t>
            </w:r>
            <w:r>
              <w:rPr>
                <w:spacing w:val="33"/>
                <w:sz w:val="24"/>
              </w:rPr>
              <w:t>  </w:t>
            </w:r>
            <w:r>
              <w:rPr>
                <w:spacing w:val="-5"/>
                <w:sz w:val="24"/>
              </w:rPr>
              <w:t>132</w:t>
            </w:r>
          </w:p>
          <w:p>
            <w:pPr>
              <w:pStyle w:val="TableParagraph"/>
              <w:spacing w:line="275" w:lineRule="exact"/>
              <w:ind w:left="111"/>
              <w:rPr>
                <w:sz w:val="24"/>
              </w:rPr>
            </w:pPr>
            <w:r>
              <w:rPr>
                <w:spacing w:val="-2"/>
                <w:sz w:val="24"/>
              </w:rPr>
              <w:t>728,5</w:t>
            </w:r>
          </w:p>
        </w:tc>
      </w:tr>
      <w:tr>
        <w:trPr>
          <w:trHeight w:val="830" w:hRule="atLeast"/>
        </w:trPr>
        <w:tc>
          <w:tcPr>
            <w:tcW w:w="1541"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line="274" w:lineRule="exact"/>
              <w:ind w:left="105"/>
              <w:rPr>
                <w:sz w:val="24"/>
              </w:rPr>
            </w:pPr>
            <w:r>
              <w:rPr>
                <w:spacing w:val="-4"/>
                <w:sz w:val="24"/>
              </w:rPr>
              <w:t>ент </w:t>
            </w:r>
            <w:r>
              <w:rPr>
                <w:spacing w:val="-2"/>
                <w:sz w:val="24"/>
              </w:rPr>
              <w:t>транспорт</w:t>
            </w:r>
          </w:p>
        </w:tc>
        <w:tc>
          <w:tcPr>
            <w:tcW w:w="1402" w:type="dxa"/>
          </w:tcPr>
          <w:p>
            <w:pPr>
              <w:pStyle w:val="TableParagraph"/>
              <w:spacing w:line="272" w:lineRule="exact"/>
              <w:ind w:left="152"/>
              <w:rPr>
                <w:sz w:val="24"/>
              </w:rPr>
            </w:pPr>
            <w:r>
              <w:rPr>
                <w:spacing w:val="-2"/>
                <w:sz w:val="24"/>
              </w:rPr>
              <w:t>04Б020010</w:t>
            </w:r>
          </w:p>
          <w:p>
            <w:pPr>
              <w:pStyle w:val="TableParagraph"/>
              <w:spacing w:line="274" w:lineRule="exact"/>
              <w:ind w:left="124" w:right="94" w:hanging="10"/>
              <w:rPr>
                <w:sz w:val="24"/>
              </w:rPr>
            </w:pPr>
            <w:r>
              <w:rPr>
                <w:sz w:val="24"/>
              </w:rPr>
              <w:t>0</w:t>
            </w:r>
            <w:r>
              <w:rPr>
                <w:spacing w:val="-15"/>
                <w:sz w:val="24"/>
              </w:rPr>
              <w:t> </w:t>
            </w:r>
            <w:r>
              <w:rPr>
                <w:sz w:val="24"/>
              </w:rPr>
              <w:t>Субсиди</w:t>
            </w:r>
            <w:r>
              <w:rPr>
                <w:sz w:val="24"/>
              </w:rPr>
              <w:t>я </w:t>
            </w:r>
            <w:r>
              <w:rPr>
                <w:spacing w:val="-2"/>
                <w:sz w:val="24"/>
              </w:rPr>
              <w:t>Государств</w:t>
            </w:r>
          </w:p>
        </w:tc>
        <w:tc>
          <w:tcPr>
            <w:tcW w:w="840" w:type="dxa"/>
          </w:tcPr>
          <w:p>
            <w:pPr>
              <w:pStyle w:val="TableParagraph"/>
              <w:spacing w:line="272" w:lineRule="exact"/>
              <w:ind w:left="176"/>
              <w:rPr>
                <w:sz w:val="24"/>
              </w:rPr>
            </w:pPr>
            <w:r>
              <w:rPr>
                <w:spacing w:val="-4"/>
                <w:sz w:val="24"/>
              </w:rPr>
              <w:t>0403</w:t>
            </w:r>
          </w:p>
        </w:tc>
        <w:tc>
          <w:tcPr>
            <w:tcW w:w="701" w:type="dxa"/>
          </w:tcPr>
          <w:p>
            <w:pPr>
              <w:pStyle w:val="TableParagraph"/>
              <w:spacing w:line="272" w:lineRule="exact"/>
              <w:ind w:left="166"/>
              <w:rPr>
                <w:sz w:val="24"/>
              </w:rPr>
            </w:pPr>
            <w:r>
              <w:rPr>
                <w:spacing w:val="-5"/>
                <w:sz w:val="24"/>
              </w:rPr>
              <w:t>780</w:t>
            </w:r>
          </w:p>
        </w:tc>
        <w:tc>
          <w:tcPr>
            <w:tcW w:w="840" w:type="dxa"/>
          </w:tcPr>
          <w:p>
            <w:pPr>
              <w:pStyle w:val="TableParagraph"/>
              <w:spacing w:line="272" w:lineRule="exact"/>
              <w:ind w:left="233"/>
              <w:rPr>
                <w:sz w:val="24"/>
              </w:rPr>
            </w:pPr>
            <w:r>
              <w:rPr>
                <w:spacing w:val="-5"/>
                <w:sz w:val="24"/>
              </w:rPr>
              <w:t>811</w:t>
            </w:r>
          </w:p>
        </w:tc>
        <w:tc>
          <w:tcPr>
            <w:tcW w:w="931" w:type="dxa"/>
          </w:tcPr>
          <w:p>
            <w:pPr>
              <w:pStyle w:val="TableParagraph"/>
              <w:spacing w:line="272" w:lineRule="exact"/>
              <w:ind w:left="310"/>
              <w:rPr>
                <w:sz w:val="24"/>
              </w:rPr>
            </w:pPr>
            <w:r>
              <w:rPr>
                <w:spacing w:val="-5"/>
                <w:sz w:val="24"/>
              </w:rPr>
              <w:t>0,0</w:t>
            </w:r>
          </w:p>
        </w:tc>
        <w:tc>
          <w:tcPr>
            <w:tcW w:w="993" w:type="dxa"/>
          </w:tcPr>
          <w:p>
            <w:pPr>
              <w:pStyle w:val="TableParagraph"/>
              <w:spacing w:line="272" w:lineRule="exact"/>
              <w:ind w:left="349"/>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110"/>
              <w:rPr>
                <w:sz w:val="24"/>
              </w:rPr>
            </w:pPr>
            <w:r>
              <w:rPr>
                <w:spacing w:val="-2"/>
                <w:sz w:val="24"/>
              </w:rPr>
              <w:t>167134,0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9383" w:hRule="atLeast"/>
        </w:trPr>
        <w:tc>
          <w:tcPr>
            <w:tcW w:w="1541" w:type="dxa"/>
            <w:vMerge w:val="restart"/>
          </w:tcPr>
          <w:p>
            <w:pPr>
              <w:pStyle w:val="TableParagraph"/>
              <w:rPr>
                <w:sz w:val="24"/>
              </w:rPr>
            </w:pPr>
          </w:p>
        </w:tc>
        <w:tc>
          <w:tcPr>
            <w:tcW w:w="1258" w:type="dxa"/>
          </w:tcPr>
          <w:p>
            <w:pPr>
              <w:pStyle w:val="TableParagraph"/>
              <w:tabs>
                <w:tab w:pos="1021" w:val="left" w:leader="none"/>
              </w:tabs>
              <w:spacing w:line="275" w:lineRule="exact" w:before="1"/>
              <w:ind w:left="105"/>
              <w:rPr>
                <w:sz w:val="24"/>
              </w:rPr>
            </w:pPr>
            <w:r>
              <w:rPr>
                <w:spacing w:val="-10"/>
                <w:sz w:val="24"/>
              </w:rPr>
              <w:t>а</w:t>
            </w:r>
            <w:r>
              <w:rPr>
                <w:sz w:val="24"/>
              </w:rPr>
              <w:tab/>
            </w:r>
            <w:r>
              <w:rPr>
                <w:spacing w:val="-10"/>
                <w:sz w:val="24"/>
              </w:rPr>
              <w:t>и</w:t>
            </w:r>
          </w:p>
          <w:p>
            <w:pPr>
              <w:pStyle w:val="TableParagraph"/>
              <w:ind w:left="105" w:right="100"/>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402" w:type="dxa"/>
          </w:tcPr>
          <w:p>
            <w:pPr>
              <w:pStyle w:val="TableParagraph"/>
              <w:spacing w:before="1"/>
              <w:ind w:left="114" w:right="100" w:hanging="4"/>
              <w:jc w:val="center"/>
              <w:rPr>
                <w:sz w:val="24"/>
              </w:rPr>
            </w:pPr>
            <w:r>
              <w:rPr>
                <w:spacing w:val="-2"/>
                <w:sz w:val="24"/>
              </w:rPr>
              <w:t>енному унитарном </w:t>
            </w:r>
            <w:r>
              <w:rPr>
                <w:spacing w:val="-10"/>
                <w:sz w:val="24"/>
              </w:rPr>
              <w:t>у</w:t>
            </w:r>
            <w:r>
              <w:rPr>
                <w:spacing w:val="-2"/>
                <w:sz w:val="24"/>
              </w:rPr>
              <w:t> предприят </w:t>
            </w:r>
            <w:r>
              <w:rPr>
                <w:sz w:val="24"/>
              </w:rPr>
              <w:t>ию города </w:t>
            </w:r>
            <w:r>
              <w:rPr>
                <w:spacing w:val="-2"/>
                <w:sz w:val="24"/>
              </w:rPr>
              <w:t>Москвы "Мосгортр </w:t>
            </w:r>
            <w:r>
              <w:rPr>
                <w:sz w:val="24"/>
              </w:rPr>
              <w:t>анс" на </w:t>
            </w:r>
            <w:r>
              <w:rPr>
                <w:spacing w:val="-2"/>
                <w:sz w:val="24"/>
              </w:rPr>
              <w:t>реализаци </w:t>
            </w:r>
            <w:r>
              <w:rPr>
                <w:sz w:val="24"/>
              </w:rPr>
              <w:t>ю мер </w:t>
            </w:r>
            <w:r>
              <w:rPr>
                <w:spacing w:val="-2"/>
                <w:sz w:val="24"/>
              </w:rPr>
              <w:t>социально </w:t>
            </w:r>
            <w:r>
              <w:rPr>
                <w:spacing w:val="-10"/>
                <w:sz w:val="24"/>
              </w:rPr>
              <w:t>й </w:t>
            </w:r>
            <w:r>
              <w:rPr>
                <w:spacing w:val="-2"/>
                <w:sz w:val="24"/>
              </w:rPr>
              <w:t>поддержки отдельных категорий </w:t>
            </w:r>
            <w:r>
              <w:rPr>
                <w:sz w:val="24"/>
              </w:rPr>
              <w:t>граждан</w:t>
            </w:r>
            <w:r>
              <w:rPr>
                <w:spacing w:val="-15"/>
                <w:sz w:val="24"/>
              </w:rPr>
              <w:t> </w:t>
            </w:r>
            <w:r>
              <w:rPr>
                <w:sz w:val="24"/>
              </w:rPr>
              <w:t>по </w:t>
            </w:r>
            <w:r>
              <w:rPr>
                <w:spacing w:val="-2"/>
                <w:sz w:val="24"/>
              </w:rPr>
              <w:t>оплате </w:t>
            </w:r>
            <w:r>
              <w:rPr>
                <w:sz w:val="24"/>
              </w:rPr>
              <w:t>проезда на </w:t>
            </w:r>
            <w:r>
              <w:rPr>
                <w:spacing w:val="-2"/>
                <w:sz w:val="24"/>
              </w:rPr>
              <w:t>наземном пассажирс </w:t>
            </w:r>
            <w:r>
              <w:rPr>
                <w:spacing w:val="-4"/>
                <w:sz w:val="24"/>
              </w:rPr>
              <w:t>ком </w:t>
            </w:r>
            <w:r>
              <w:rPr>
                <w:spacing w:val="-2"/>
                <w:sz w:val="24"/>
              </w:rPr>
              <w:t>транспорте </w:t>
            </w:r>
            <w:r>
              <w:rPr>
                <w:spacing w:val="-10"/>
                <w:sz w:val="24"/>
              </w:rPr>
              <w:t>и </w:t>
            </w:r>
            <w:r>
              <w:rPr>
                <w:spacing w:val="-2"/>
                <w:sz w:val="24"/>
              </w:rPr>
              <w:t>мероприят </w:t>
            </w:r>
            <w:r>
              <w:rPr>
                <w:spacing w:val="-4"/>
                <w:sz w:val="24"/>
              </w:rPr>
              <w:t>ий, </w:t>
            </w:r>
            <w:r>
              <w:rPr>
                <w:spacing w:val="-2"/>
                <w:sz w:val="24"/>
              </w:rPr>
              <w:t>направлен </w:t>
            </w:r>
            <w:r>
              <w:rPr>
                <w:sz w:val="24"/>
              </w:rPr>
              <w:t>ных на </w:t>
            </w:r>
            <w:r>
              <w:rPr>
                <w:spacing w:val="-2"/>
                <w:sz w:val="24"/>
              </w:rPr>
              <w:t>обеспечени </w:t>
            </w:r>
            <w:r>
              <w:rPr>
                <w:spacing w:val="-10"/>
                <w:sz w:val="24"/>
              </w:rPr>
              <w:t>е </w:t>
            </w:r>
            <w:r>
              <w:rPr>
                <w:spacing w:val="-2"/>
                <w:sz w:val="24"/>
              </w:rPr>
              <w:t>транспортн </w:t>
            </w:r>
            <w:r>
              <w:rPr>
                <w:spacing w:val="-4"/>
                <w:sz w:val="24"/>
              </w:rPr>
              <w:t>ого </w:t>
            </w:r>
            <w:r>
              <w:rPr>
                <w:spacing w:val="-2"/>
                <w:sz w:val="24"/>
              </w:rPr>
              <w:t>обслужива </w:t>
            </w:r>
            <w:r>
              <w:rPr>
                <w:spacing w:val="-4"/>
                <w:sz w:val="24"/>
              </w:rPr>
              <w:t>ния</w:t>
            </w:r>
          </w:p>
          <w:p>
            <w:pPr>
              <w:pStyle w:val="TableParagraph"/>
              <w:spacing w:line="255" w:lineRule="exact"/>
              <w:ind w:left="103" w:right="94"/>
              <w:jc w:val="center"/>
              <w:rPr>
                <w:sz w:val="24"/>
              </w:rPr>
            </w:pPr>
            <w:r>
              <w:rPr>
                <w:spacing w:val="-2"/>
                <w:sz w:val="24"/>
              </w:rPr>
              <w:t>населения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6" w:hRule="atLeast"/>
        </w:trPr>
        <w:tc>
          <w:tcPr>
            <w:tcW w:w="1541" w:type="dxa"/>
            <w:vMerge/>
            <w:tcBorders>
              <w:top w:val="nil"/>
            </w:tcBorders>
          </w:tcPr>
          <w:p>
            <w:pPr>
              <w:rPr>
                <w:sz w:val="2"/>
                <w:szCs w:val="2"/>
              </w:rPr>
            </w:pPr>
          </w:p>
        </w:tc>
        <w:tc>
          <w:tcPr>
            <w:tcW w:w="1258" w:type="dxa"/>
            <w:tcBorders>
              <w:bottom w:val="nil"/>
            </w:tcBorders>
          </w:tcPr>
          <w:p>
            <w:pPr>
              <w:pStyle w:val="TableParagraph"/>
              <w:spacing w:line="273" w:lineRule="exact"/>
              <w:ind w:left="105"/>
              <w:rPr>
                <w:sz w:val="24"/>
              </w:rPr>
            </w:pPr>
            <w:r>
              <w:rPr>
                <w:spacing w:val="-2"/>
                <w:sz w:val="24"/>
              </w:rPr>
              <w:t>Департам</w:t>
            </w:r>
          </w:p>
          <w:p>
            <w:pPr>
              <w:pStyle w:val="TableParagraph"/>
              <w:spacing w:line="261" w:lineRule="exact" w:before="2"/>
              <w:ind w:left="105"/>
              <w:rPr>
                <w:sz w:val="24"/>
              </w:rPr>
            </w:pPr>
            <w:r>
              <w:rPr>
                <w:spacing w:val="-5"/>
                <w:sz w:val="24"/>
              </w:rPr>
              <w:t>ент</w:t>
            </w:r>
          </w:p>
        </w:tc>
        <w:tc>
          <w:tcPr>
            <w:tcW w:w="1402" w:type="dxa"/>
            <w:tcBorders>
              <w:bottom w:val="nil"/>
            </w:tcBorders>
          </w:tcPr>
          <w:p>
            <w:pPr>
              <w:pStyle w:val="TableParagraph"/>
              <w:spacing w:line="273" w:lineRule="exact"/>
              <w:ind w:left="152"/>
              <w:rPr>
                <w:sz w:val="24"/>
              </w:rPr>
            </w:pPr>
            <w:r>
              <w:rPr>
                <w:spacing w:val="-2"/>
                <w:sz w:val="24"/>
              </w:rPr>
              <w:t>04Б020010</w:t>
            </w:r>
          </w:p>
          <w:p>
            <w:pPr>
              <w:pStyle w:val="TableParagraph"/>
              <w:spacing w:line="261" w:lineRule="exact" w:before="2"/>
              <w:ind w:left="114"/>
              <w:rPr>
                <w:sz w:val="24"/>
              </w:rPr>
            </w:pPr>
            <w:r>
              <w:rPr>
                <w:sz w:val="24"/>
              </w:rPr>
              <w:t>0</w:t>
            </w:r>
            <w:r>
              <w:rPr>
                <w:spacing w:val="2"/>
                <w:sz w:val="24"/>
              </w:rPr>
              <w:t> </w:t>
            </w:r>
            <w:r>
              <w:rPr>
                <w:spacing w:val="-2"/>
                <w:sz w:val="24"/>
              </w:rPr>
              <w:t>Субсидия</w:t>
            </w:r>
          </w:p>
        </w:tc>
        <w:tc>
          <w:tcPr>
            <w:tcW w:w="840" w:type="dxa"/>
            <w:tcBorders>
              <w:bottom w:val="nil"/>
            </w:tcBorders>
          </w:tcPr>
          <w:p>
            <w:pPr>
              <w:pStyle w:val="TableParagraph"/>
              <w:spacing w:line="273" w:lineRule="exact"/>
              <w:ind w:left="176"/>
              <w:rPr>
                <w:sz w:val="24"/>
              </w:rPr>
            </w:pPr>
            <w:r>
              <w:rPr>
                <w:spacing w:val="-4"/>
                <w:sz w:val="24"/>
              </w:rPr>
              <w:t>0408</w:t>
            </w:r>
          </w:p>
        </w:tc>
        <w:tc>
          <w:tcPr>
            <w:tcW w:w="701" w:type="dxa"/>
            <w:tcBorders>
              <w:bottom w:val="nil"/>
            </w:tcBorders>
          </w:tcPr>
          <w:p>
            <w:pPr>
              <w:pStyle w:val="TableParagraph"/>
              <w:spacing w:line="273" w:lineRule="exact"/>
              <w:ind w:left="166"/>
              <w:rPr>
                <w:sz w:val="24"/>
              </w:rPr>
            </w:pPr>
            <w:r>
              <w:rPr>
                <w:spacing w:val="-5"/>
                <w:sz w:val="24"/>
              </w:rPr>
              <w:t>780</w:t>
            </w:r>
          </w:p>
        </w:tc>
        <w:tc>
          <w:tcPr>
            <w:tcW w:w="840" w:type="dxa"/>
            <w:tcBorders>
              <w:bottom w:val="nil"/>
            </w:tcBorders>
          </w:tcPr>
          <w:p>
            <w:pPr>
              <w:pStyle w:val="TableParagraph"/>
              <w:spacing w:line="273" w:lineRule="exact"/>
              <w:ind w:left="233"/>
              <w:rPr>
                <w:sz w:val="24"/>
              </w:rPr>
            </w:pPr>
            <w:r>
              <w:rPr>
                <w:spacing w:val="-5"/>
                <w:sz w:val="24"/>
              </w:rPr>
              <w:t>812</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166"/>
              <w:rPr>
                <w:sz w:val="24"/>
              </w:rPr>
            </w:pPr>
            <w:r>
              <w:rPr>
                <w:sz w:val="24"/>
              </w:rPr>
              <w:t>28</w:t>
            </w:r>
            <w:r>
              <w:rPr>
                <w:spacing w:val="2"/>
                <w:sz w:val="24"/>
              </w:rPr>
              <w:t> </w:t>
            </w:r>
            <w:r>
              <w:rPr>
                <w:spacing w:val="-5"/>
                <w:sz w:val="24"/>
              </w:rPr>
              <w:t>898</w:t>
            </w:r>
          </w:p>
          <w:p>
            <w:pPr>
              <w:pStyle w:val="TableParagraph"/>
              <w:spacing w:line="261" w:lineRule="exact" w:before="2"/>
              <w:ind w:left="229"/>
              <w:rPr>
                <w:sz w:val="24"/>
              </w:rPr>
            </w:pPr>
            <w:r>
              <w:rPr>
                <w:spacing w:val="-2"/>
                <w:sz w:val="24"/>
              </w:rPr>
              <w:t>334,4</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9662" w:hRule="atLeast"/>
        </w:trPr>
        <w:tc>
          <w:tcPr>
            <w:tcW w:w="1541" w:type="dxa"/>
            <w:vMerge w:val="restart"/>
          </w:tcPr>
          <w:p>
            <w:pPr>
              <w:pStyle w:val="TableParagraph"/>
              <w:rPr>
                <w:sz w:val="24"/>
              </w:rPr>
            </w:pPr>
          </w:p>
        </w:tc>
        <w:tc>
          <w:tcPr>
            <w:tcW w:w="1258" w:type="dxa"/>
          </w:tcPr>
          <w:p>
            <w:pPr>
              <w:pStyle w:val="TableParagraph"/>
              <w:tabs>
                <w:tab w:pos="1021" w:val="left" w:leader="none"/>
              </w:tabs>
              <w:spacing w:line="237" w:lineRule="auto" w:before="3"/>
              <w:ind w:left="105" w:right="95"/>
              <w:rPr>
                <w:sz w:val="24"/>
              </w:rPr>
            </w:pPr>
            <w:r>
              <w:rPr>
                <w:spacing w:val="-2"/>
                <w:sz w:val="24"/>
              </w:rPr>
              <w:t>транспорт </w:t>
            </w:r>
            <w:r>
              <w:rPr>
                <w:spacing w:val="-10"/>
                <w:sz w:val="24"/>
              </w:rPr>
              <w:t>а</w:t>
            </w:r>
            <w:r>
              <w:rPr>
                <w:sz w:val="24"/>
              </w:rPr>
              <w:tab/>
            </w:r>
            <w:r>
              <w:rPr>
                <w:spacing w:val="-10"/>
                <w:sz w:val="24"/>
              </w:rPr>
              <w:t>и</w:t>
            </w:r>
          </w:p>
          <w:p>
            <w:pPr>
              <w:pStyle w:val="TableParagraph"/>
              <w:spacing w:before="4"/>
              <w:ind w:left="105" w:right="100"/>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402" w:type="dxa"/>
          </w:tcPr>
          <w:p>
            <w:pPr>
              <w:pStyle w:val="TableParagraph"/>
              <w:spacing w:before="1"/>
              <w:ind w:left="114" w:right="100" w:hanging="2"/>
              <w:jc w:val="center"/>
              <w:rPr>
                <w:sz w:val="24"/>
              </w:rPr>
            </w:pPr>
            <w:r>
              <w:rPr>
                <w:spacing w:val="-2"/>
                <w:sz w:val="24"/>
              </w:rPr>
              <w:t>Государств енному унитарном </w:t>
            </w:r>
            <w:r>
              <w:rPr>
                <w:spacing w:val="-10"/>
                <w:sz w:val="24"/>
              </w:rPr>
              <w:t>у</w:t>
            </w:r>
            <w:r>
              <w:rPr>
                <w:spacing w:val="-2"/>
                <w:sz w:val="24"/>
              </w:rPr>
              <w:t> предприят </w:t>
            </w:r>
            <w:r>
              <w:rPr>
                <w:sz w:val="24"/>
              </w:rPr>
              <w:t>ию города </w:t>
            </w:r>
            <w:r>
              <w:rPr>
                <w:spacing w:val="-2"/>
                <w:sz w:val="24"/>
              </w:rPr>
              <w:t>Москвы "Мосгортр </w:t>
            </w:r>
            <w:r>
              <w:rPr>
                <w:sz w:val="24"/>
              </w:rPr>
              <w:t>анс" на </w:t>
            </w:r>
            <w:r>
              <w:rPr>
                <w:spacing w:val="-2"/>
                <w:sz w:val="24"/>
              </w:rPr>
              <w:t>реализаци </w:t>
            </w:r>
            <w:r>
              <w:rPr>
                <w:sz w:val="24"/>
              </w:rPr>
              <w:t>ю мер </w:t>
            </w:r>
            <w:r>
              <w:rPr>
                <w:spacing w:val="-2"/>
                <w:sz w:val="24"/>
              </w:rPr>
              <w:t>социально </w:t>
            </w:r>
            <w:r>
              <w:rPr>
                <w:spacing w:val="-10"/>
                <w:sz w:val="24"/>
              </w:rPr>
              <w:t>й </w:t>
            </w:r>
            <w:r>
              <w:rPr>
                <w:spacing w:val="-2"/>
                <w:sz w:val="24"/>
              </w:rPr>
              <w:t>поддержки отдельных категорий </w:t>
            </w:r>
            <w:r>
              <w:rPr>
                <w:sz w:val="24"/>
              </w:rPr>
              <w:t>граждан</w:t>
            </w:r>
            <w:r>
              <w:rPr>
                <w:spacing w:val="-15"/>
                <w:sz w:val="24"/>
              </w:rPr>
              <w:t> </w:t>
            </w:r>
            <w:r>
              <w:rPr>
                <w:sz w:val="24"/>
              </w:rPr>
              <w:t>по </w:t>
            </w:r>
            <w:r>
              <w:rPr>
                <w:spacing w:val="-2"/>
                <w:sz w:val="24"/>
              </w:rPr>
              <w:t>оплате </w:t>
            </w:r>
            <w:r>
              <w:rPr>
                <w:sz w:val="24"/>
              </w:rPr>
              <w:t>проезда на </w:t>
            </w:r>
            <w:r>
              <w:rPr>
                <w:spacing w:val="-2"/>
                <w:sz w:val="24"/>
              </w:rPr>
              <w:t>наземном пассажирс </w:t>
            </w:r>
            <w:r>
              <w:rPr>
                <w:spacing w:val="-4"/>
                <w:sz w:val="24"/>
              </w:rPr>
              <w:t>ком </w:t>
            </w:r>
            <w:r>
              <w:rPr>
                <w:spacing w:val="-2"/>
                <w:sz w:val="24"/>
              </w:rPr>
              <w:t>транспорте </w:t>
            </w:r>
            <w:r>
              <w:rPr>
                <w:spacing w:val="-10"/>
                <w:sz w:val="24"/>
              </w:rPr>
              <w:t>и </w:t>
            </w:r>
            <w:r>
              <w:rPr>
                <w:spacing w:val="-2"/>
                <w:sz w:val="24"/>
              </w:rPr>
              <w:t>мероприят </w:t>
            </w:r>
            <w:r>
              <w:rPr>
                <w:spacing w:val="-4"/>
                <w:sz w:val="24"/>
              </w:rPr>
              <w:t>ий, </w:t>
            </w:r>
            <w:r>
              <w:rPr>
                <w:spacing w:val="-2"/>
                <w:sz w:val="24"/>
              </w:rPr>
              <w:t>направлен </w:t>
            </w:r>
            <w:r>
              <w:rPr>
                <w:sz w:val="24"/>
              </w:rPr>
              <w:t>ных на </w:t>
            </w:r>
            <w:r>
              <w:rPr>
                <w:spacing w:val="-2"/>
                <w:sz w:val="24"/>
              </w:rPr>
              <w:t>обеспечени </w:t>
            </w:r>
            <w:r>
              <w:rPr>
                <w:spacing w:val="-10"/>
                <w:sz w:val="24"/>
              </w:rPr>
              <w:t>е </w:t>
            </w:r>
            <w:r>
              <w:rPr>
                <w:spacing w:val="-2"/>
                <w:sz w:val="24"/>
              </w:rPr>
              <w:t>транспортн </w:t>
            </w:r>
            <w:r>
              <w:rPr>
                <w:spacing w:val="-4"/>
                <w:sz w:val="24"/>
              </w:rPr>
              <w:t>ого </w:t>
            </w:r>
            <w:r>
              <w:rPr>
                <w:spacing w:val="-2"/>
                <w:sz w:val="24"/>
              </w:rPr>
              <w:t>обслужива</w:t>
            </w:r>
          </w:p>
          <w:p>
            <w:pPr>
              <w:pStyle w:val="TableParagraph"/>
              <w:spacing w:line="274" w:lineRule="exact"/>
              <w:ind w:left="181" w:right="170" w:firstLine="4"/>
              <w:jc w:val="center"/>
              <w:rPr>
                <w:sz w:val="24"/>
              </w:rPr>
            </w:pPr>
            <w:r>
              <w:rPr>
                <w:spacing w:val="-4"/>
                <w:sz w:val="24"/>
              </w:rPr>
              <w:t>ния </w:t>
            </w:r>
            <w:r>
              <w:rPr>
                <w:spacing w:val="-2"/>
                <w:sz w:val="24"/>
              </w:rPr>
              <w:t>населения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77" w:hRule="atLeast"/>
        </w:trPr>
        <w:tc>
          <w:tcPr>
            <w:tcW w:w="1541" w:type="dxa"/>
            <w:vMerge/>
            <w:tcBorders>
              <w:top w:val="nil"/>
            </w:tcBorders>
          </w:tcPr>
          <w:p>
            <w:pPr>
              <w:rPr>
                <w:sz w:val="2"/>
                <w:szCs w:val="2"/>
              </w:rPr>
            </w:pPr>
          </w:p>
        </w:tc>
        <w:tc>
          <w:tcPr>
            <w:tcW w:w="1258" w:type="dxa"/>
          </w:tcPr>
          <w:p>
            <w:pPr>
              <w:pStyle w:val="TableParagraph"/>
              <w:spacing w:line="258" w:lineRule="exact"/>
              <w:ind w:left="105"/>
              <w:rPr>
                <w:sz w:val="24"/>
              </w:rPr>
            </w:pPr>
            <w:r>
              <w:rPr>
                <w:spacing w:val="-2"/>
                <w:sz w:val="24"/>
              </w:rPr>
              <w:t>Департам</w:t>
            </w:r>
          </w:p>
        </w:tc>
        <w:tc>
          <w:tcPr>
            <w:tcW w:w="1402" w:type="dxa"/>
          </w:tcPr>
          <w:p>
            <w:pPr>
              <w:pStyle w:val="TableParagraph"/>
              <w:spacing w:line="258" w:lineRule="exact"/>
              <w:ind w:left="152"/>
              <w:rPr>
                <w:sz w:val="24"/>
              </w:rPr>
            </w:pPr>
            <w:r>
              <w:rPr>
                <w:spacing w:val="-2"/>
                <w:sz w:val="24"/>
              </w:rPr>
              <w:t>04Б020010</w:t>
            </w:r>
          </w:p>
        </w:tc>
        <w:tc>
          <w:tcPr>
            <w:tcW w:w="840" w:type="dxa"/>
          </w:tcPr>
          <w:p>
            <w:pPr>
              <w:pStyle w:val="TableParagraph"/>
              <w:spacing w:line="258" w:lineRule="exact"/>
              <w:ind w:left="176"/>
              <w:rPr>
                <w:sz w:val="24"/>
              </w:rPr>
            </w:pPr>
            <w:r>
              <w:rPr>
                <w:spacing w:val="-4"/>
                <w:sz w:val="24"/>
              </w:rPr>
              <w:t>0408</w:t>
            </w:r>
          </w:p>
        </w:tc>
        <w:tc>
          <w:tcPr>
            <w:tcW w:w="701" w:type="dxa"/>
          </w:tcPr>
          <w:p>
            <w:pPr>
              <w:pStyle w:val="TableParagraph"/>
              <w:spacing w:line="258" w:lineRule="exact"/>
              <w:ind w:left="166"/>
              <w:rPr>
                <w:sz w:val="24"/>
              </w:rPr>
            </w:pPr>
            <w:r>
              <w:rPr>
                <w:spacing w:val="-5"/>
                <w:sz w:val="24"/>
              </w:rPr>
              <w:t>780</w:t>
            </w:r>
          </w:p>
        </w:tc>
        <w:tc>
          <w:tcPr>
            <w:tcW w:w="840" w:type="dxa"/>
          </w:tcPr>
          <w:p>
            <w:pPr>
              <w:pStyle w:val="TableParagraph"/>
              <w:spacing w:line="258" w:lineRule="exact"/>
              <w:ind w:left="233"/>
              <w:rPr>
                <w:sz w:val="24"/>
              </w:rPr>
            </w:pPr>
            <w:r>
              <w:rPr>
                <w:spacing w:val="-5"/>
                <w:sz w:val="24"/>
              </w:rPr>
              <w:t>813</w:t>
            </w:r>
          </w:p>
        </w:tc>
        <w:tc>
          <w:tcPr>
            <w:tcW w:w="931" w:type="dxa"/>
          </w:tcPr>
          <w:p>
            <w:pPr>
              <w:pStyle w:val="TableParagraph"/>
              <w:spacing w:line="258" w:lineRule="exact"/>
              <w:ind w:left="310"/>
              <w:rPr>
                <w:sz w:val="24"/>
              </w:rPr>
            </w:pPr>
            <w:r>
              <w:rPr>
                <w:spacing w:val="-5"/>
                <w:sz w:val="24"/>
              </w:rPr>
              <w:t>0,0</w:t>
            </w:r>
          </w:p>
        </w:tc>
        <w:tc>
          <w:tcPr>
            <w:tcW w:w="993" w:type="dxa"/>
          </w:tcPr>
          <w:p>
            <w:pPr>
              <w:pStyle w:val="TableParagraph"/>
              <w:spacing w:line="258" w:lineRule="exact"/>
              <w:ind w:left="349"/>
              <w:rPr>
                <w:sz w:val="24"/>
              </w:rPr>
            </w:pPr>
            <w:r>
              <w:rPr>
                <w:spacing w:val="-5"/>
                <w:sz w:val="24"/>
              </w:rPr>
              <w:t>0,0</w:t>
            </w:r>
          </w:p>
        </w:tc>
        <w:tc>
          <w:tcPr>
            <w:tcW w:w="993" w:type="dxa"/>
          </w:tcPr>
          <w:p>
            <w:pPr>
              <w:pStyle w:val="TableParagraph"/>
              <w:spacing w:line="258" w:lineRule="exact"/>
              <w:ind w:left="162"/>
              <w:rPr>
                <w:sz w:val="24"/>
              </w:rPr>
            </w:pPr>
            <w:r>
              <w:rPr>
                <w:sz w:val="24"/>
              </w:rPr>
              <w:t>39</w:t>
            </w:r>
            <w:r>
              <w:rPr>
                <w:spacing w:val="2"/>
                <w:sz w:val="24"/>
              </w:rPr>
              <w:t> </w:t>
            </w:r>
            <w:r>
              <w:rPr>
                <w:spacing w:val="-5"/>
                <w:sz w:val="24"/>
              </w:rPr>
              <w:t>652</w:t>
            </w:r>
          </w:p>
        </w:tc>
        <w:tc>
          <w:tcPr>
            <w:tcW w:w="1118" w:type="dxa"/>
          </w:tcPr>
          <w:p>
            <w:pPr>
              <w:pStyle w:val="TableParagraph"/>
              <w:spacing w:line="258" w:lineRule="exact"/>
              <w:ind w:left="225"/>
              <w:rPr>
                <w:sz w:val="24"/>
              </w:rPr>
            </w:pPr>
            <w:r>
              <w:rPr>
                <w:sz w:val="24"/>
              </w:rPr>
              <w:t>42</w:t>
            </w:r>
            <w:r>
              <w:rPr>
                <w:spacing w:val="2"/>
                <w:sz w:val="24"/>
              </w:rPr>
              <w:t> </w:t>
            </w:r>
            <w:r>
              <w:rPr>
                <w:spacing w:val="-5"/>
                <w:sz w:val="24"/>
              </w:rPr>
              <w:t>291</w:t>
            </w:r>
          </w:p>
        </w:tc>
        <w:tc>
          <w:tcPr>
            <w:tcW w:w="1118" w:type="dxa"/>
          </w:tcPr>
          <w:p>
            <w:pPr>
              <w:pStyle w:val="TableParagraph"/>
              <w:spacing w:line="258" w:lineRule="exact"/>
              <w:ind w:left="230"/>
              <w:rPr>
                <w:sz w:val="24"/>
              </w:rPr>
            </w:pPr>
            <w:r>
              <w:rPr>
                <w:sz w:val="24"/>
              </w:rPr>
              <w:t>40</w:t>
            </w:r>
            <w:r>
              <w:rPr>
                <w:spacing w:val="2"/>
                <w:sz w:val="24"/>
              </w:rPr>
              <w:t> </w:t>
            </w:r>
            <w:r>
              <w:rPr>
                <w:spacing w:val="-5"/>
                <w:sz w:val="24"/>
              </w:rPr>
              <w:t>487</w:t>
            </w:r>
          </w:p>
        </w:tc>
        <w:tc>
          <w:tcPr>
            <w:tcW w:w="1123" w:type="dxa"/>
          </w:tcPr>
          <w:p>
            <w:pPr>
              <w:pStyle w:val="TableParagraph"/>
              <w:spacing w:line="258" w:lineRule="exact"/>
              <w:ind w:left="231"/>
              <w:rPr>
                <w:sz w:val="24"/>
              </w:rPr>
            </w:pPr>
            <w:r>
              <w:rPr>
                <w:sz w:val="24"/>
              </w:rPr>
              <w:t>39</w:t>
            </w:r>
            <w:r>
              <w:rPr>
                <w:spacing w:val="2"/>
                <w:sz w:val="24"/>
              </w:rPr>
              <w:t> </w:t>
            </w:r>
            <w:r>
              <w:rPr>
                <w:spacing w:val="-5"/>
                <w:sz w:val="24"/>
              </w:rPr>
              <w:t>093</w:t>
            </w:r>
          </w:p>
        </w:tc>
        <w:tc>
          <w:tcPr>
            <w:tcW w:w="1118" w:type="dxa"/>
          </w:tcPr>
          <w:p>
            <w:pPr>
              <w:pStyle w:val="TableParagraph"/>
              <w:spacing w:line="258" w:lineRule="exact"/>
              <w:ind w:left="226"/>
              <w:rPr>
                <w:sz w:val="24"/>
              </w:rPr>
            </w:pPr>
            <w:r>
              <w:rPr>
                <w:sz w:val="24"/>
              </w:rPr>
              <w:t>39</w:t>
            </w:r>
            <w:r>
              <w:rPr>
                <w:spacing w:val="2"/>
                <w:sz w:val="24"/>
              </w:rPr>
              <w:t> </w:t>
            </w:r>
            <w:r>
              <w:rPr>
                <w:spacing w:val="-5"/>
                <w:sz w:val="24"/>
              </w:rPr>
              <w:t>452</w:t>
            </w:r>
          </w:p>
        </w:tc>
        <w:tc>
          <w:tcPr>
            <w:tcW w:w="1118" w:type="dxa"/>
          </w:tcPr>
          <w:p>
            <w:pPr>
              <w:pStyle w:val="TableParagraph"/>
              <w:tabs>
                <w:tab w:pos="658" w:val="left" w:leader="none"/>
              </w:tabs>
              <w:spacing w:line="258" w:lineRule="exact"/>
              <w:ind w:left="111"/>
              <w:rPr>
                <w:sz w:val="24"/>
              </w:rPr>
            </w:pPr>
            <w:r>
              <w:rPr>
                <w:spacing w:val="-5"/>
                <w:sz w:val="24"/>
              </w:rPr>
              <w:t>39</w:t>
            </w:r>
            <w:r>
              <w:rPr>
                <w:sz w:val="24"/>
              </w:rPr>
              <w:tab/>
            </w:r>
            <w:r>
              <w:rPr>
                <w:spacing w:val="-5"/>
                <w:sz w:val="24"/>
              </w:rPr>
              <w:t>698</w:t>
            </w:r>
          </w:p>
        </w:tc>
      </w:tr>
    </w:tbl>
    <w:p>
      <w:pPr>
        <w:spacing w:after="0" w:line="258"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9935" w:hRule="atLeast"/>
        </w:trPr>
        <w:tc>
          <w:tcPr>
            <w:tcW w:w="1541" w:type="dxa"/>
          </w:tcPr>
          <w:p>
            <w:pPr>
              <w:pStyle w:val="TableParagraph"/>
              <w:rPr>
                <w:sz w:val="24"/>
              </w:rPr>
            </w:pPr>
          </w:p>
        </w:tc>
        <w:tc>
          <w:tcPr>
            <w:tcW w:w="1258" w:type="dxa"/>
            <w:tcBorders>
              <w:bottom w:val="nil"/>
            </w:tcBorders>
          </w:tcPr>
          <w:p>
            <w:pPr>
              <w:pStyle w:val="TableParagraph"/>
              <w:tabs>
                <w:tab w:pos="1021" w:val="left" w:leader="none"/>
              </w:tabs>
              <w:spacing w:before="1"/>
              <w:ind w:left="105" w:right="95"/>
              <w:rPr>
                <w:sz w:val="24"/>
              </w:rPr>
            </w:pP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5" w:right="100"/>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402" w:type="dxa"/>
            <w:tcBorders>
              <w:bottom w:val="nil"/>
            </w:tcBorders>
          </w:tcPr>
          <w:p>
            <w:pPr>
              <w:pStyle w:val="TableParagraph"/>
              <w:spacing w:before="1"/>
              <w:ind w:left="114" w:right="100" w:hanging="1"/>
              <w:jc w:val="center"/>
              <w:rPr>
                <w:sz w:val="24"/>
              </w:rPr>
            </w:pPr>
            <w:r>
              <w:rPr>
                <w:sz w:val="24"/>
              </w:rPr>
              <w:t>0</w:t>
            </w:r>
            <w:r>
              <w:rPr>
                <w:spacing w:val="-15"/>
                <w:sz w:val="24"/>
              </w:rPr>
              <w:t> </w:t>
            </w:r>
            <w:r>
              <w:rPr>
                <w:sz w:val="24"/>
              </w:rPr>
              <w:t>Субсиди</w:t>
            </w:r>
            <w:r>
              <w:rPr>
                <w:sz w:val="24"/>
              </w:rPr>
              <w:t>я </w:t>
            </w:r>
            <w:r>
              <w:rPr>
                <w:spacing w:val="-2"/>
                <w:sz w:val="24"/>
              </w:rPr>
              <w:t>Государств енному унитарном </w:t>
            </w:r>
            <w:r>
              <w:rPr>
                <w:spacing w:val="-10"/>
                <w:sz w:val="24"/>
              </w:rPr>
              <w:t>у</w:t>
            </w:r>
            <w:r>
              <w:rPr>
                <w:spacing w:val="-2"/>
                <w:sz w:val="24"/>
              </w:rPr>
              <w:t> предприят </w:t>
            </w:r>
            <w:r>
              <w:rPr>
                <w:sz w:val="24"/>
              </w:rPr>
              <w:t>ию города </w:t>
            </w:r>
            <w:r>
              <w:rPr>
                <w:spacing w:val="-2"/>
                <w:sz w:val="24"/>
              </w:rPr>
              <w:t>Москвы "Мосгортр </w:t>
            </w:r>
            <w:r>
              <w:rPr>
                <w:sz w:val="24"/>
              </w:rPr>
              <w:t>анс" на </w:t>
            </w:r>
            <w:r>
              <w:rPr>
                <w:spacing w:val="-2"/>
                <w:sz w:val="24"/>
              </w:rPr>
              <w:t>реализаци </w:t>
            </w:r>
            <w:r>
              <w:rPr>
                <w:sz w:val="24"/>
              </w:rPr>
              <w:t>ю мер </w:t>
            </w:r>
            <w:r>
              <w:rPr>
                <w:spacing w:val="-2"/>
                <w:sz w:val="24"/>
              </w:rPr>
              <w:t>социально </w:t>
            </w:r>
            <w:r>
              <w:rPr>
                <w:spacing w:val="-10"/>
                <w:sz w:val="24"/>
              </w:rPr>
              <w:t>й </w:t>
            </w:r>
            <w:r>
              <w:rPr>
                <w:spacing w:val="-2"/>
                <w:sz w:val="24"/>
              </w:rPr>
              <w:t>поддержки отдельных категорий </w:t>
            </w:r>
            <w:r>
              <w:rPr>
                <w:sz w:val="24"/>
              </w:rPr>
              <w:t>граждан</w:t>
            </w:r>
            <w:r>
              <w:rPr>
                <w:spacing w:val="-15"/>
                <w:sz w:val="24"/>
              </w:rPr>
              <w:t> </w:t>
            </w:r>
            <w:r>
              <w:rPr>
                <w:sz w:val="24"/>
              </w:rPr>
              <w:t>по </w:t>
            </w:r>
            <w:r>
              <w:rPr>
                <w:spacing w:val="-2"/>
                <w:sz w:val="24"/>
              </w:rPr>
              <w:t>оплате </w:t>
            </w:r>
            <w:r>
              <w:rPr>
                <w:sz w:val="24"/>
              </w:rPr>
              <w:t>проезда на </w:t>
            </w:r>
            <w:r>
              <w:rPr>
                <w:spacing w:val="-2"/>
                <w:sz w:val="24"/>
              </w:rPr>
              <w:t>наземном пассажирс </w:t>
            </w:r>
            <w:r>
              <w:rPr>
                <w:spacing w:val="-4"/>
                <w:sz w:val="24"/>
              </w:rPr>
              <w:t>ком </w:t>
            </w:r>
            <w:r>
              <w:rPr>
                <w:spacing w:val="-2"/>
                <w:sz w:val="24"/>
              </w:rPr>
              <w:t>транспорте </w:t>
            </w:r>
            <w:r>
              <w:rPr>
                <w:spacing w:val="-10"/>
                <w:sz w:val="24"/>
              </w:rPr>
              <w:t>и </w:t>
            </w:r>
            <w:r>
              <w:rPr>
                <w:spacing w:val="-2"/>
                <w:sz w:val="24"/>
              </w:rPr>
              <w:t>мероприят </w:t>
            </w:r>
            <w:r>
              <w:rPr>
                <w:spacing w:val="-4"/>
                <w:sz w:val="24"/>
              </w:rPr>
              <w:t>ий, </w:t>
            </w:r>
            <w:r>
              <w:rPr>
                <w:spacing w:val="-2"/>
                <w:sz w:val="24"/>
              </w:rPr>
              <w:t>направлен </w:t>
            </w:r>
            <w:r>
              <w:rPr>
                <w:sz w:val="24"/>
              </w:rPr>
              <w:t>ных на </w:t>
            </w:r>
            <w:r>
              <w:rPr>
                <w:spacing w:val="-2"/>
                <w:sz w:val="24"/>
              </w:rPr>
              <w:t>обеспечени </w:t>
            </w:r>
            <w:r>
              <w:rPr>
                <w:spacing w:val="-10"/>
                <w:sz w:val="24"/>
              </w:rPr>
              <w:t>е </w:t>
            </w:r>
            <w:r>
              <w:rPr>
                <w:spacing w:val="-2"/>
                <w:sz w:val="24"/>
              </w:rPr>
              <w:t>транспортн </w:t>
            </w:r>
            <w:r>
              <w:rPr>
                <w:spacing w:val="-4"/>
                <w:sz w:val="24"/>
              </w:rPr>
              <w:t>ого </w:t>
            </w:r>
            <w:r>
              <w:rPr>
                <w:spacing w:val="-2"/>
                <w:sz w:val="24"/>
              </w:rPr>
              <w:t>обслужива </w:t>
            </w:r>
            <w:r>
              <w:rPr>
                <w:spacing w:val="-4"/>
                <w:sz w:val="24"/>
              </w:rPr>
              <w:t>ния</w:t>
            </w:r>
          </w:p>
          <w:p>
            <w:pPr>
              <w:pStyle w:val="TableParagraph"/>
              <w:spacing w:line="255" w:lineRule="exact"/>
              <w:ind w:left="103" w:right="94"/>
              <w:jc w:val="center"/>
              <w:rPr>
                <w:sz w:val="24"/>
              </w:rPr>
            </w:pPr>
            <w:r>
              <w:rPr>
                <w:spacing w:val="-2"/>
                <w:sz w:val="24"/>
              </w:rPr>
              <w:t>населения</w:t>
            </w:r>
          </w:p>
        </w:tc>
        <w:tc>
          <w:tcPr>
            <w:tcW w:w="840" w:type="dxa"/>
            <w:tcBorders>
              <w:bottom w:val="nil"/>
            </w:tcBorders>
          </w:tcPr>
          <w:p>
            <w:pPr>
              <w:pStyle w:val="TableParagraph"/>
              <w:rPr>
                <w:sz w:val="24"/>
              </w:rPr>
            </w:pPr>
          </w:p>
        </w:tc>
        <w:tc>
          <w:tcPr>
            <w:tcW w:w="701" w:type="dxa"/>
            <w:tcBorders>
              <w:bottom w:val="nil"/>
            </w:tcBorders>
          </w:tcPr>
          <w:p>
            <w:pPr>
              <w:pStyle w:val="TableParagraph"/>
              <w:rPr>
                <w:sz w:val="24"/>
              </w:rPr>
            </w:pPr>
          </w:p>
        </w:tc>
        <w:tc>
          <w:tcPr>
            <w:tcW w:w="840" w:type="dxa"/>
            <w:tcBorders>
              <w:bottom w:val="nil"/>
            </w:tcBorders>
          </w:tcPr>
          <w:p>
            <w:pPr>
              <w:pStyle w:val="TableParagraph"/>
              <w:rPr>
                <w:sz w:val="24"/>
              </w:rPr>
            </w:pPr>
          </w:p>
        </w:tc>
        <w:tc>
          <w:tcPr>
            <w:tcW w:w="931" w:type="dxa"/>
            <w:tcBorders>
              <w:bottom w:val="nil"/>
            </w:tcBorders>
          </w:tcPr>
          <w:p>
            <w:pPr>
              <w:pStyle w:val="TableParagraph"/>
              <w:rPr>
                <w:sz w:val="24"/>
              </w:rPr>
            </w:pPr>
          </w:p>
        </w:tc>
        <w:tc>
          <w:tcPr>
            <w:tcW w:w="993" w:type="dxa"/>
            <w:tcBorders>
              <w:bottom w:val="nil"/>
            </w:tcBorders>
          </w:tcPr>
          <w:p>
            <w:pPr>
              <w:pStyle w:val="TableParagraph"/>
              <w:rPr>
                <w:sz w:val="24"/>
              </w:rPr>
            </w:pPr>
          </w:p>
        </w:tc>
        <w:tc>
          <w:tcPr>
            <w:tcW w:w="993" w:type="dxa"/>
            <w:tcBorders>
              <w:bottom w:val="nil"/>
            </w:tcBorders>
          </w:tcPr>
          <w:p>
            <w:pPr>
              <w:pStyle w:val="TableParagraph"/>
              <w:spacing w:before="1"/>
              <w:ind w:left="225"/>
              <w:rPr>
                <w:sz w:val="24"/>
              </w:rPr>
            </w:pPr>
            <w:r>
              <w:rPr>
                <w:spacing w:val="-2"/>
                <w:sz w:val="24"/>
              </w:rPr>
              <w:t>548,3</w:t>
            </w:r>
          </w:p>
        </w:tc>
        <w:tc>
          <w:tcPr>
            <w:tcW w:w="1118" w:type="dxa"/>
            <w:tcBorders>
              <w:bottom w:val="nil"/>
            </w:tcBorders>
          </w:tcPr>
          <w:p>
            <w:pPr>
              <w:pStyle w:val="TableParagraph"/>
              <w:spacing w:before="1"/>
              <w:ind w:left="288"/>
              <w:rPr>
                <w:sz w:val="24"/>
              </w:rPr>
            </w:pPr>
            <w:r>
              <w:rPr>
                <w:spacing w:val="-2"/>
                <w:sz w:val="24"/>
              </w:rPr>
              <w:t>611,4</w:t>
            </w:r>
          </w:p>
        </w:tc>
        <w:tc>
          <w:tcPr>
            <w:tcW w:w="1118" w:type="dxa"/>
            <w:tcBorders>
              <w:bottom w:val="nil"/>
            </w:tcBorders>
          </w:tcPr>
          <w:p>
            <w:pPr>
              <w:pStyle w:val="TableParagraph"/>
              <w:spacing w:before="1"/>
              <w:ind w:left="293"/>
              <w:rPr>
                <w:sz w:val="24"/>
              </w:rPr>
            </w:pPr>
            <w:r>
              <w:rPr>
                <w:spacing w:val="-2"/>
                <w:sz w:val="24"/>
              </w:rPr>
              <w:t>839,4</w:t>
            </w:r>
          </w:p>
        </w:tc>
        <w:tc>
          <w:tcPr>
            <w:tcW w:w="1123" w:type="dxa"/>
            <w:tcBorders>
              <w:bottom w:val="nil"/>
            </w:tcBorders>
          </w:tcPr>
          <w:p>
            <w:pPr>
              <w:pStyle w:val="TableParagraph"/>
              <w:spacing w:before="1"/>
              <w:ind w:left="293"/>
              <w:rPr>
                <w:sz w:val="24"/>
              </w:rPr>
            </w:pPr>
            <w:r>
              <w:rPr>
                <w:spacing w:val="-2"/>
                <w:sz w:val="24"/>
              </w:rPr>
              <w:t>391,2</w:t>
            </w:r>
          </w:p>
        </w:tc>
        <w:tc>
          <w:tcPr>
            <w:tcW w:w="1118" w:type="dxa"/>
            <w:tcBorders>
              <w:bottom w:val="nil"/>
            </w:tcBorders>
          </w:tcPr>
          <w:p>
            <w:pPr>
              <w:pStyle w:val="TableParagraph"/>
              <w:spacing w:before="1"/>
              <w:ind w:left="288"/>
              <w:rPr>
                <w:sz w:val="24"/>
              </w:rPr>
            </w:pPr>
            <w:r>
              <w:rPr>
                <w:spacing w:val="-2"/>
                <w:sz w:val="24"/>
              </w:rPr>
              <w:t>426,0</w:t>
            </w:r>
          </w:p>
        </w:tc>
        <w:tc>
          <w:tcPr>
            <w:tcW w:w="1118" w:type="dxa"/>
          </w:tcPr>
          <w:p>
            <w:pPr>
              <w:pStyle w:val="TableParagraph"/>
              <w:spacing w:before="1"/>
              <w:ind w:left="114"/>
              <w:rPr>
                <w:sz w:val="24"/>
              </w:rPr>
            </w:pPr>
            <w:r>
              <w:rPr>
                <w:spacing w:val="-2"/>
                <w:sz w:val="24"/>
              </w:rPr>
              <w:t>526,0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8" w:hRule="atLeast"/>
        </w:trPr>
        <w:tc>
          <w:tcPr>
            <w:tcW w:w="1541" w:type="dxa"/>
          </w:tcPr>
          <w:p>
            <w:pPr>
              <w:pStyle w:val="TableParagraph"/>
              <w:rPr>
                <w:sz w:val="20"/>
              </w:rPr>
            </w:pPr>
          </w:p>
        </w:tc>
        <w:tc>
          <w:tcPr>
            <w:tcW w:w="1258" w:type="dxa"/>
            <w:vMerge w:val="restart"/>
            <w:tcBorders>
              <w:bottom w:val="nil"/>
            </w:tcBorders>
          </w:tcPr>
          <w:p>
            <w:pPr>
              <w:pStyle w:val="TableParagraph"/>
              <w:tabs>
                <w:tab w:pos="1021" w:val="left" w:leader="none"/>
              </w:tabs>
              <w:spacing w:before="1"/>
              <w:ind w:left="105" w:right="95"/>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5" w:right="100"/>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402" w:type="dxa"/>
            <w:vMerge w:val="restart"/>
            <w:tcBorders>
              <w:bottom w:val="nil"/>
            </w:tcBorders>
          </w:tcPr>
          <w:p>
            <w:pPr>
              <w:pStyle w:val="TableParagraph"/>
              <w:spacing w:line="275" w:lineRule="exact" w:before="1"/>
              <w:ind w:left="103" w:right="91"/>
              <w:jc w:val="center"/>
              <w:rPr>
                <w:sz w:val="24"/>
              </w:rPr>
            </w:pPr>
            <w:r>
              <w:rPr>
                <w:spacing w:val="-2"/>
                <w:sz w:val="24"/>
              </w:rPr>
              <w:t>04Б020010</w:t>
            </w:r>
          </w:p>
          <w:p>
            <w:pPr>
              <w:pStyle w:val="TableParagraph"/>
              <w:ind w:left="114" w:right="100" w:hanging="1"/>
              <w:jc w:val="center"/>
              <w:rPr>
                <w:sz w:val="24"/>
              </w:rPr>
            </w:pPr>
            <w:r>
              <w:rPr>
                <w:sz w:val="24"/>
              </w:rPr>
              <w:t>0</w:t>
            </w:r>
            <w:r>
              <w:rPr>
                <w:spacing w:val="-15"/>
                <w:sz w:val="24"/>
              </w:rPr>
              <w:t> </w:t>
            </w:r>
            <w:r>
              <w:rPr>
                <w:sz w:val="24"/>
              </w:rPr>
              <w:t>Субсиди</w:t>
            </w:r>
            <w:r>
              <w:rPr>
                <w:sz w:val="24"/>
              </w:rPr>
              <w:t>я </w:t>
            </w:r>
            <w:r>
              <w:rPr>
                <w:spacing w:val="-2"/>
                <w:sz w:val="24"/>
              </w:rPr>
              <w:t>Государств енному унитарном </w:t>
            </w:r>
            <w:r>
              <w:rPr>
                <w:spacing w:val="-10"/>
                <w:sz w:val="24"/>
              </w:rPr>
              <w:t>у</w:t>
            </w:r>
            <w:r>
              <w:rPr>
                <w:spacing w:val="-2"/>
                <w:sz w:val="24"/>
              </w:rPr>
              <w:t> предприят </w:t>
            </w:r>
            <w:r>
              <w:rPr>
                <w:sz w:val="24"/>
              </w:rPr>
              <w:t>ию города </w:t>
            </w:r>
            <w:r>
              <w:rPr>
                <w:spacing w:val="-2"/>
                <w:sz w:val="24"/>
              </w:rPr>
              <w:t>Москвы "Мосгортр </w:t>
            </w:r>
            <w:r>
              <w:rPr>
                <w:sz w:val="24"/>
              </w:rPr>
              <w:t>анс" на </w:t>
            </w:r>
            <w:r>
              <w:rPr>
                <w:spacing w:val="-2"/>
                <w:sz w:val="24"/>
              </w:rPr>
              <w:t>реализаци </w:t>
            </w:r>
            <w:r>
              <w:rPr>
                <w:sz w:val="24"/>
              </w:rPr>
              <w:t>ю мер </w:t>
            </w:r>
            <w:r>
              <w:rPr>
                <w:spacing w:val="-2"/>
                <w:sz w:val="24"/>
              </w:rPr>
              <w:t>социально </w:t>
            </w:r>
            <w:r>
              <w:rPr>
                <w:spacing w:val="-10"/>
                <w:sz w:val="24"/>
              </w:rPr>
              <w:t>й </w:t>
            </w:r>
            <w:r>
              <w:rPr>
                <w:spacing w:val="-2"/>
                <w:sz w:val="24"/>
              </w:rPr>
              <w:t>поддержки отдельных категорий </w:t>
            </w:r>
            <w:r>
              <w:rPr>
                <w:sz w:val="24"/>
              </w:rPr>
              <w:t>граждан</w:t>
            </w:r>
            <w:r>
              <w:rPr>
                <w:spacing w:val="-15"/>
                <w:sz w:val="24"/>
              </w:rPr>
              <w:t> </w:t>
            </w:r>
            <w:r>
              <w:rPr>
                <w:sz w:val="24"/>
              </w:rPr>
              <w:t>по </w:t>
            </w:r>
            <w:r>
              <w:rPr>
                <w:spacing w:val="-2"/>
                <w:sz w:val="24"/>
              </w:rPr>
              <w:t>оплате </w:t>
            </w:r>
            <w:r>
              <w:rPr>
                <w:sz w:val="24"/>
              </w:rPr>
              <w:t>проезда на </w:t>
            </w:r>
            <w:r>
              <w:rPr>
                <w:spacing w:val="-2"/>
                <w:sz w:val="24"/>
              </w:rPr>
              <w:t>наземном пассажирс </w:t>
            </w:r>
            <w:r>
              <w:rPr>
                <w:spacing w:val="-4"/>
                <w:sz w:val="24"/>
              </w:rPr>
              <w:t>ком </w:t>
            </w:r>
            <w:r>
              <w:rPr>
                <w:spacing w:val="-2"/>
                <w:sz w:val="24"/>
              </w:rPr>
              <w:t>транспорте </w:t>
            </w:r>
            <w:r>
              <w:rPr>
                <w:spacing w:val="-10"/>
                <w:sz w:val="24"/>
              </w:rPr>
              <w:t>и </w:t>
            </w:r>
            <w:r>
              <w:rPr>
                <w:spacing w:val="-2"/>
                <w:sz w:val="24"/>
              </w:rPr>
              <w:t>мероприят </w:t>
            </w:r>
            <w:r>
              <w:rPr>
                <w:spacing w:val="-4"/>
                <w:sz w:val="24"/>
              </w:rPr>
              <w:t>ий, </w:t>
            </w:r>
            <w:r>
              <w:rPr>
                <w:spacing w:val="-2"/>
                <w:sz w:val="24"/>
              </w:rPr>
              <w:t>направлен </w:t>
            </w:r>
            <w:r>
              <w:rPr>
                <w:sz w:val="24"/>
              </w:rPr>
              <w:t>ных на </w:t>
            </w:r>
            <w:r>
              <w:rPr>
                <w:spacing w:val="-2"/>
                <w:sz w:val="24"/>
              </w:rPr>
              <w:t>обеспечени </w:t>
            </w:r>
            <w:r>
              <w:rPr>
                <w:spacing w:val="-10"/>
                <w:sz w:val="24"/>
              </w:rPr>
              <w:t>е </w:t>
            </w:r>
            <w:r>
              <w:rPr>
                <w:spacing w:val="-2"/>
                <w:sz w:val="24"/>
              </w:rPr>
              <w:t>транспортн </w:t>
            </w:r>
            <w:r>
              <w:rPr>
                <w:spacing w:val="-4"/>
                <w:sz w:val="24"/>
              </w:rPr>
              <w:t>ого </w:t>
            </w:r>
            <w:r>
              <w:rPr>
                <w:spacing w:val="-2"/>
                <w:sz w:val="24"/>
              </w:rPr>
              <w:t>обслужива</w:t>
            </w:r>
          </w:p>
          <w:p>
            <w:pPr>
              <w:pStyle w:val="TableParagraph"/>
              <w:spacing w:line="257" w:lineRule="exact"/>
              <w:ind w:left="103" w:right="90"/>
              <w:jc w:val="center"/>
              <w:rPr>
                <w:sz w:val="24"/>
              </w:rPr>
            </w:pPr>
            <w:r>
              <w:rPr>
                <w:spacing w:val="-5"/>
                <w:sz w:val="24"/>
              </w:rPr>
              <w:t>ния</w:t>
            </w:r>
          </w:p>
        </w:tc>
        <w:tc>
          <w:tcPr>
            <w:tcW w:w="840" w:type="dxa"/>
            <w:vMerge w:val="restart"/>
            <w:tcBorders>
              <w:bottom w:val="nil"/>
            </w:tcBorders>
          </w:tcPr>
          <w:p>
            <w:pPr>
              <w:pStyle w:val="TableParagraph"/>
              <w:spacing w:before="1"/>
              <w:ind w:left="176"/>
              <w:rPr>
                <w:sz w:val="24"/>
              </w:rPr>
            </w:pPr>
            <w:r>
              <w:rPr>
                <w:spacing w:val="-4"/>
                <w:sz w:val="24"/>
              </w:rPr>
              <w:t>0408</w:t>
            </w:r>
          </w:p>
        </w:tc>
        <w:tc>
          <w:tcPr>
            <w:tcW w:w="701" w:type="dxa"/>
            <w:vMerge w:val="restart"/>
            <w:tcBorders>
              <w:bottom w:val="nil"/>
            </w:tcBorders>
          </w:tcPr>
          <w:p>
            <w:pPr>
              <w:pStyle w:val="TableParagraph"/>
              <w:spacing w:before="1"/>
              <w:ind w:left="166"/>
              <w:rPr>
                <w:sz w:val="24"/>
              </w:rPr>
            </w:pPr>
            <w:r>
              <w:rPr>
                <w:spacing w:val="-5"/>
                <w:sz w:val="24"/>
              </w:rPr>
              <w:t>780</w:t>
            </w:r>
          </w:p>
        </w:tc>
        <w:tc>
          <w:tcPr>
            <w:tcW w:w="840" w:type="dxa"/>
            <w:vMerge w:val="restart"/>
            <w:tcBorders>
              <w:bottom w:val="nil"/>
            </w:tcBorders>
          </w:tcPr>
          <w:p>
            <w:pPr>
              <w:pStyle w:val="TableParagraph"/>
              <w:spacing w:before="1"/>
              <w:ind w:left="233"/>
              <w:rPr>
                <w:sz w:val="24"/>
              </w:rPr>
            </w:pPr>
            <w:r>
              <w:rPr>
                <w:spacing w:val="-5"/>
                <w:sz w:val="24"/>
              </w:rPr>
              <w:t>814</w:t>
            </w:r>
          </w:p>
        </w:tc>
        <w:tc>
          <w:tcPr>
            <w:tcW w:w="931" w:type="dxa"/>
            <w:vMerge w:val="restart"/>
            <w:tcBorders>
              <w:bottom w:val="nil"/>
            </w:tcBorders>
          </w:tcPr>
          <w:p>
            <w:pPr>
              <w:pStyle w:val="TableParagraph"/>
              <w:spacing w:line="275" w:lineRule="exact" w:before="1"/>
              <w:ind w:left="161"/>
              <w:rPr>
                <w:sz w:val="24"/>
              </w:rPr>
            </w:pPr>
            <w:r>
              <w:rPr>
                <w:spacing w:val="-2"/>
                <w:sz w:val="24"/>
              </w:rPr>
              <w:t>34260</w:t>
            </w:r>
          </w:p>
          <w:p>
            <w:pPr>
              <w:pStyle w:val="TableParagraph"/>
              <w:spacing w:line="275" w:lineRule="exact"/>
              <w:ind w:left="190"/>
              <w:rPr>
                <w:sz w:val="24"/>
              </w:rPr>
            </w:pPr>
            <w:r>
              <w:rPr>
                <w:spacing w:val="-2"/>
                <w:sz w:val="24"/>
              </w:rPr>
              <w:t>074,1</w:t>
            </w:r>
          </w:p>
        </w:tc>
        <w:tc>
          <w:tcPr>
            <w:tcW w:w="993" w:type="dxa"/>
            <w:vMerge w:val="restart"/>
            <w:tcBorders>
              <w:bottom w:val="nil"/>
            </w:tcBorders>
          </w:tcPr>
          <w:p>
            <w:pPr>
              <w:pStyle w:val="TableParagraph"/>
              <w:spacing w:before="1"/>
              <w:ind w:left="349"/>
              <w:rPr>
                <w:sz w:val="24"/>
              </w:rPr>
            </w:pPr>
            <w:r>
              <w:rPr>
                <w:spacing w:val="-5"/>
                <w:sz w:val="24"/>
              </w:rPr>
              <w:t>0,0</w:t>
            </w:r>
          </w:p>
        </w:tc>
        <w:tc>
          <w:tcPr>
            <w:tcW w:w="993" w:type="dxa"/>
            <w:vMerge w:val="restart"/>
            <w:tcBorders>
              <w:bottom w:val="nil"/>
            </w:tcBorders>
          </w:tcPr>
          <w:p>
            <w:pPr>
              <w:pStyle w:val="TableParagraph"/>
              <w:spacing w:before="1"/>
              <w:ind w:left="119" w:right="105"/>
              <w:jc w:val="center"/>
              <w:rPr>
                <w:sz w:val="24"/>
              </w:rPr>
            </w:pPr>
            <w:r>
              <w:rPr>
                <w:spacing w:val="-5"/>
                <w:sz w:val="24"/>
              </w:rPr>
              <w:t>0,0</w:t>
            </w:r>
          </w:p>
        </w:tc>
        <w:tc>
          <w:tcPr>
            <w:tcW w:w="1118" w:type="dxa"/>
            <w:vMerge w:val="restart"/>
            <w:tcBorders>
              <w:bottom w:val="nil"/>
            </w:tcBorders>
          </w:tcPr>
          <w:p>
            <w:pPr>
              <w:pStyle w:val="TableParagraph"/>
              <w:spacing w:before="1"/>
              <w:ind w:left="89" w:right="74"/>
              <w:jc w:val="center"/>
              <w:rPr>
                <w:sz w:val="24"/>
              </w:rPr>
            </w:pPr>
            <w:r>
              <w:rPr>
                <w:spacing w:val="-5"/>
                <w:sz w:val="24"/>
              </w:rPr>
              <w:t>0,0</w:t>
            </w:r>
          </w:p>
        </w:tc>
        <w:tc>
          <w:tcPr>
            <w:tcW w:w="1118" w:type="dxa"/>
            <w:vMerge w:val="restart"/>
            <w:tcBorders>
              <w:bottom w:val="nil"/>
            </w:tcBorders>
          </w:tcPr>
          <w:p>
            <w:pPr>
              <w:pStyle w:val="TableParagraph"/>
              <w:spacing w:before="1"/>
              <w:ind w:left="89" w:right="64"/>
              <w:jc w:val="center"/>
              <w:rPr>
                <w:sz w:val="24"/>
              </w:rPr>
            </w:pPr>
            <w:r>
              <w:rPr>
                <w:spacing w:val="-5"/>
                <w:sz w:val="24"/>
              </w:rPr>
              <w:t>0,0</w:t>
            </w:r>
          </w:p>
        </w:tc>
        <w:tc>
          <w:tcPr>
            <w:tcW w:w="1123" w:type="dxa"/>
            <w:vMerge w:val="restart"/>
            <w:tcBorders>
              <w:bottom w:val="nil"/>
            </w:tcBorders>
          </w:tcPr>
          <w:p>
            <w:pPr>
              <w:pStyle w:val="TableParagraph"/>
              <w:spacing w:before="1"/>
              <w:ind w:left="272" w:right="251"/>
              <w:jc w:val="center"/>
              <w:rPr>
                <w:sz w:val="24"/>
              </w:rPr>
            </w:pPr>
            <w:r>
              <w:rPr>
                <w:spacing w:val="-5"/>
                <w:sz w:val="24"/>
              </w:rPr>
              <w:t>0,0</w:t>
            </w:r>
          </w:p>
        </w:tc>
        <w:tc>
          <w:tcPr>
            <w:tcW w:w="1118" w:type="dxa"/>
            <w:vMerge w:val="restart"/>
            <w:tcBorders>
              <w:bottom w:val="nil"/>
            </w:tcBorders>
          </w:tcPr>
          <w:p>
            <w:pPr>
              <w:pStyle w:val="TableParagraph"/>
              <w:spacing w:before="1"/>
              <w:ind w:left="89" w:right="72"/>
              <w:jc w:val="center"/>
              <w:rPr>
                <w:sz w:val="24"/>
              </w:rPr>
            </w:pPr>
            <w:r>
              <w:rPr>
                <w:spacing w:val="-5"/>
                <w:sz w:val="24"/>
              </w:rPr>
              <w:t>0,0</w:t>
            </w:r>
          </w:p>
        </w:tc>
        <w:tc>
          <w:tcPr>
            <w:tcW w:w="1118" w:type="dxa"/>
            <w:vMerge w:val="restart"/>
          </w:tcPr>
          <w:p>
            <w:pPr>
              <w:pStyle w:val="TableParagraph"/>
              <w:spacing w:before="1"/>
              <w:ind w:left="111"/>
              <w:rPr>
                <w:sz w:val="24"/>
              </w:rPr>
            </w:pPr>
            <w:r>
              <w:rPr>
                <w:spacing w:val="-5"/>
                <w:sz w:val="24"/>
              </w:rPr>
              <w:t>0,0</w:t>
            </w:r>
          </w:p>
        </w:tc>
      </w:tr>
      <w:tr>
        <w:trPr>
          <w:trHeight w:val="9647"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88" w:hRule="exact"/>
        </w:trPr>
        <w:tc>
          <w:tcPr>
            <w:tcW w:w="1541" w:type="dxa"/>
            <w:vMerge w:val="restart"/>
          </w:tcPr>
          <w:p>
            <w:pPr>
              <w:pStyle w:val="TableParagraph"/>
              <w:rPr>
                <w:sz w:val="24"/>
              </w:rPr>
            </w:pPr>
          </w:p>
        </w:tc>
        <w:tc>
          <w:tcPr>
            <w:tcW w:w="1258" w:type="dxa"/>
          </w:tcPr>
          <w:p>
            <w:pPr>
              <w:pStyle w:val="TableParagraph"/>
              <w:rPr>
                <w:sz w:val="20"/>
              </w:rPr>
            </w:pPr>
          </w:p>
        </w:tc>
        <w:tc>
          <w:tcPr>
            <w:tcW w:w="1402" w:type="dxa"/>
          </w:tcPr>
          <w:p>
            <w:pPr>
              <w:pStyle w:val="TableParagraph"/>
              <w:spacing w:line="257" w:lineRule="exact" w:before="1"/>
              <w:ind w:left="177"/>
              <w:rPr>
                <w:sz w:val="24"/>
              </w:rPr>
            </w:pPr>
            <w:r>
              <w:rPr>
                <w:spacing w:val="-2"/>
                <w:sz w:val="24"/>
              </w:rPr>
              <w:t>населения</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tabs>
                <w:tab w:pos="1017" w:val="left" w:leader="none"/>
              </w:tabs>
              <w:ind w:left="100" w:right="99"/>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0" w:right="105"/>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04Б020020</w:t>
            </w:r>
          </w:p>
          <w:p>
            <w:pPr>
              <w:pStyle w:val="TableParagraph"/>
              <w:spacing w:before="2"/>
              <w:ind w:left="117" w:right="111"/>
              <w:jc w:val="center"/>
              <w:rPr>
                <w:sz w:val="24"/>
              </w:rPr>
            </w:pPr>
            <w:r>
              <w:rPr>
                <w:sz w:val="24"/>
              </w:rPr>
              <w:t>0</w:t>
            </w:r>
            <w:r>
              <w:rPr>
                <w:spacing w:val="-15"/>
                <w:sz w:val="24"/>
              </w:rPr>
              <w:t> </w:t>
            </w:r>
            <w:r>
              <w:rPr>
                <w:sz w:val="24"/>
              </w:rPr>
              <w:t>Субсиди</w:t>
            </w:r>
            <w:r>
              <w:rPr>
                <w:sz w:val="24"/>
              </w:rPr>
              <w:t>я </w:t>
            </w:r>
            <w:r>
              <w:rPr>
                <w:spacing w:val="-2"/>
                <w:sz w:val="24"/>
              </w:rPr>
              <w:t>Государств енному унитарном </w:t>
            </w:r>
            <w:r>
              <w:rPr>
                <w:spacing w:val="-10"/>
                <w:sz w:val="24"/>
              </w:rPr>
              <w:t>у</w:t>
            </w:r>
            <w:r>
              <w:rPr>
                <w:spacing w:val="-2"/>
                <w:sz w:val="24"/>
              </w:rPr>
              <w:t> предприят </w:t>
            </w:r>
            <w:r>
              <w:rPr>
                <w:sz w:val="24"/>
              </w:rPr>
              <w:t>ию города </w:t>
            </w:r>
            <w:r>
              <w:rPr>
                <w:spacing w:val="-2"/>
                <w:sz w:val="24"/>
              </w:rPr>
              <w:t>Москвы "Московск </w:t>
            </w:r>
            <w:r>
              <w:rPr>
                <w:sz w:val="24"/>
              </w:rPr>
              <w:t>ий ордена Ленина и </w:t>
            </w:r>
            <w:r>
              <w:rPr>
                <w:spacing w:val="-2"/>
                <w:sz w:val="24"/>
              </w:rPr>
              <w:t>ордена Трудового Красного Знамени метрополи </w:t>
            </w:r>
            <w:r>
              <w:rPr>
                <w:sz w:val="24"/>
              </w:rPr>
              <w:t>тен имени В.И.</w:t>
            </w:r>
            <w:r>
              <w:rPr>
                <w:spacing w:val="-15"/>
                <w:sz w:val="24"/>
              </w:rPr>
              <w:t> </w:t>
            </w:r>
            <w:r>
              <w:rPr>
                <w:sz w:val="24"/>
              </w:rPr>
              <w:t>Ленин а" на </w:t>
            </w:r>
            <w:r>
              <w:rPr>
                <w:spacing w:val="-2"/>
                <w:sz w:val="24"/>
              </w:rPr>
              <w:t>реализаци </w:t>
            </w:r>
            <w:r>
              <w:rPr>
                <w:sz w:val="24"/>
              </w:rPr>
              <w:t>ю мер </w:t>
            </w:r>
            <w:r>
              <w:rPr>
                <w:spacing w:val="-2"/>
                <w:sz w:val="24"/>
              </w:rPr>
              <w:t>социально </w:t>
            </w:r>
            <w:r>
              <w:rPr>
                <w:spacing w:val="-10"/>
                <w:sz w:val="24"/>
              </w:rPr>
              <w:t>й </w:t>
            </w:r>
            <w:r>
              <w:rPr>
                <w:spacing w:val="-2"/>
                <w:sz w:val="24"/>
              </w:rPr>
              <w:t>поддержки отдельных категорий </w:t>
            </w:r>
            <w:r>
              <w:rPr>
                <w:sz w:val="24"/>
              </w:rPr>
              <w:t>граждан</w:t>
            </w:r>
            <w:r>
              <w:rPr>
                <w:spacing w:val="-15"/>
                <w:sz w:val="24"/>
              </w:rPr>
              <w:t> </w:t>
            </w:r>
            <w:r>
              <w:rPr>
                <w:sz w:val="24"/>
              </w:rPr>
              <w:t>по </w:t>
            </w:r>
            <w:r>
              <w:rPr>
                <w:spacing w:val="-2"/>
                <w:sz w:val="24"/>
              </w:rPr>
              <w:t>оплате </w:t>
            </w:r>
            <w:r>
              <w:rPr>
                <w:sz w:val="24"/>
              </w:rPr>
              <w:t>проезда и </w:t>
            </w:r>
            <w:r>
              <w:rPr>
                <w:spacing w:val="-2"/>
                <w:sz w:val="24"/>
              </w:rPr>
              <w:t>мероприят </w:t>
            </w:r>
            <w:r>
              <w:rPr>
                <w:spacing w:val="-4"/>
                <w:sz w:val="24"/>
              </w:rPr>
              <w:t>ий, </w:t>
            </w:r>
            <w:r>
              <w:rPr>
                <w:spacing w:val="-2"/>
                <w:sz w:val="24"/>
              </w:rPr>
              <w:t>направлен </w:t>
            </w:r>
            <w:r>
              <w:rPr>
                <w:sz w:val="24"/>
              </w:rPr>
              <w:t>ных на</w:t>
            </w:r>
          </w:p>
          <w:p>
            <w:pPr>
              <w:pStyle w:val="TableParagraph"/>
              <w:spacing w:line="265" w:lineRule="exact"/>
              <w:ind w:left="95" w:right="96"/>
              <w:jc w:val="center"/>
              <w:rPr>
                <w:sz w:val="24"/>
              </w:rPr>
            </w:pPr>
            <w:r>
              <w:rPr>
                <w:spacing w:val="-2"/>
                <w:sz w:val="24"/>
              </w:rPr>
              <w:t>обеспечени</w:t>
            </w:r>
          </w:p>
        </w:tc>
        <w:tc>
          <w:tcPr>
            <w:tcW w:w="840" w:type="dxa"/>
            <w:vMerge w:val="restart"/>
            <w:tcBorders>
              <w:bottom w:val="nil"/>
            </w:tcBorders>
          </w:tcPr>
          <w:p>
            <w:pPr>
              <w:pStyle w:val="TableParagraph"/>
              <w:spacing w:line="273" w:lineRule="exact"/>
              <w:ind w:left="172"/>
              <w:rPr>
                <w:sz w:val="24"/>
              </w:rPr>
            </w:pPr>
            <w:r>
              <w:rPr>
                <w:spacing w:val="-4"/>
                <w:sz w:val="24"/>
              </w:rPr>
              <w:t>0408</w:t>
            </w:r>
          </w:p>
        </w:tc>
        <w:tc>
          <w:tcPr>
            <w:tcW w:w="701" w:type="dxa"/>
            <w:vMerge w:val="restart"/>
            <w:tcBorders>
              <w:bottom w:val="nil"/>
            </w:tcBorders>
          </w:tcPr>
          <w:p>
            <w:pPr>
              <w:pStyle w:val="TableParagraph"/>
              <w:spacing w:line="273" w:lineRule="exact"/>
              <w:ind w:left="163"/>
              <w:rPr>
                <w:sz w:val="24"/>
              </w:rPr>
            </w:pPr>
            <w:r>
              <w:rPr>
                <w:spacing w:val="-5"/>
                <w:sz w:val="24"/>
              </w:rPr>
              <w:t>780</w:t>
            </w:r>
          </w:p>
        </w:tc>
        <w:tc>
          <w:tcPr>
            <w:tcW w:w="840" w:type="dxa"/>
            <w:vMerge w:val="restart"/>
            <w:tcBorders>
              <w:bottom w:val="nil"/>
            </w:tcBorders>
          </w:tcPr>
          <w:p>
            <w:pPr>
              <w:pStyle w:val="TableParagraph"/>
              <w:spacing w:line="273" w:lineRule="exact"/>
              <w:ind w:left="229"/>
              <w:rPr>
                <w:sz w:val="24"/>
              </w:rPr>
            </w:pPr>
            <w:r>
              <w:rPr>
                <w:spacing w:val="-5"/>
                <w:sz w:val="24"/>
              </w:rPr>
              <w:t>811</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278"/>
              <w:rPr>
                <w:sz w:val="24"/>
              </w:rPr>
            </w:pPr>
            <w:r>
              <w:rPr>
                <w:sz w:val="24"/>
              </w:rPr>
              <w:t>4</w:t>
            </w:r>
            <w:r>
              <w:rPr>
                <w:spacing w:val="2"/>
                <w:sz w:val="24"/>
              </w:rPr>
              <w:t> </w:t>
            </w:r>
            <w:r>
              <w:rPr>
                <w:spacing w:val="-5"/>
                <w:sz w:val="24"/>
              </w:rPr>
              <w:t>327</w:t>
            </w:r>
          </w:p>
          <w:p>
            <w:pPr>
              <w:pStyle w:val="TableParagraph"/>
              <w:spacing w:before="2"/>
              <w:ind w:left="282"/>
              <w:rPr>
                <w:sz w:val="24"/>
              </w:rPr>
            </w:pPr>
            <w:r>
              <w:rPr>
                <w:spacing w:val="-2"/>
                <w:sz w:val="24"/>
              </w:rPr>
              <w:t>277,9</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9384"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7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5" w:right="103" w:hanging="9"/>
              <w:jc w:val="center"/>
              <w:rPr>
                <w:sz w:val="24"/>
              </w:rPr>
            </w:pPr>
            <w:r>
              <w:rPr>
                <w:spacing w:val="-10"/>
                <w:sz w:val="24"/>
              </w:rPr>
              <w:t>е </w:t>
            </w:r>
            <w:r>
              <w:rPr>
                <w:spacing w:val="-2"/>
                <w:sz w:val="24"/>
              </w:rPr>
              <w:t>транспортн </w:t>
            </w:r>
            <w:r>
              <w:rPr>
                <w:spacing w:val="-4"/>
                <w:sz w:val="24"/>
              </w:rPr>
              <w:t>ого </w:t>
            </w:r>
            <w:r>
              <w:rPr>
                <w:spacing w:val="-2"/>
                <w:sz w:val="24"/>
              </w:rPr>
              <w:t>обслужива </w:t>
            </w:r>
            <w:r>
              <w:rPr>
                <w:spacing w:val="-4"/>
                <w:sz w:val="24"/>
              </w:rPr>
              <w:t>ния</w:t>
            </w:r>
          </w:p>
          <w:p>
            <w:pPr>
              <w:pStyle w:val="TableParagraph"/>
              <w:spacing w:line="259" w:lineRule="exact"/>
              <w:ind w:left="97" w:right="96"/>
              <w:jc w:val="center"/>
              <w:rPr>
                <w:sz w:val="24"/>
              </w:rPr>
            </w:pPr>
            <w:r>
              <w:rPr>
                <w:spacing w:val="-2"/>
                <w:sz w:val="24"/>
              </w:rPr>
              <w:t>населения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tabs>
                <w:tab w:pos="1017" w:val="left" w:leader="none"/>
              </w:tabs>
              <w:ind w:left="100" w:right="99"/>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0" w:right="105"/>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402" w:type="dxa"/>
            <w:vMerge w:val="restart"/>
            <w:tcBorders>
              <w:bottom w:val="nil"/>
            </w:tcBorders>
          </w:tcPr>
          <w:p>
            <w:pPr>
              <w:pStyle w:val="TableParagraph"/>
              <w:spacing w:line="271" w:lineRule="exact"/>
              <w:ind w:left="100" w:right="96"/>
              <w:jc w:val="center"/>
              <w:rPr>
                <w:sz w:val="24"/>
              </w:rPr>
            </w:pPr>
            <w:r>
              <w:rPr>
                <w:spacing w:val="-2"/>
                <w:sz w:val="24"/>
              </w:rPr>
              <w:t>04Б020020</w:t>
            </w:r>
          </w:p>
          <w:p>
            <w:pPr>
              <w:pStyle w:val="TableParagraph"/>
              <w:ind w:left="117" w:right="111"/>
              <w:jc w:val="center"/>
              <w:rPr>
                <w:sz w:val="24"/>
              </w:rPr>
            </w:pPr>
            <w:r>
              <w:rPr>
                <w:sz w:val="24"/>
              </w:rPr>
              <w:t>0</w:t>
            </w:r>
            <w:r>
              <w:rPr>
                <w:spacing w:val="-15"/>
                <w:sz w:val="24"/>
              </w:rPr>
              <w:t> </w:t>
            </w:r>
            <w:r>
              <w:rPr>
                <w:sz w:val="24"/>
              </w:rPr>
              <w:t>Субсиди</w:t>
            </w:r>
            <w:r>
              <w:rPr>
                <w:sz w:val="24"/>
              </w:rPr>
              <w:t>я </w:t>
            </w:r>
            <w:r>
              <w:rPr>
                <w:spacing w:val="-2"/>
                <w:sz w:val="24"/>
              </w:rPr>
              <w:t>Государств енному унитарном </w:t>
            </w:r>
            <w:r>
              <w:rPr>
                <w:spacing w:val="-10"/>
                <w:sz w:val="24"/>
              </w:rPr>
              <w:t>у</w:t>
            </w:r>
            <w:r>
              <w:rPr>
                <w:spacing w:val="-2"/>
                <w:sz w:val="24"/>
              </w:rPr>
              <w:t> предприят </w:t>
            </w:r>
            <w:r>
              <w:rPr>
                <w:sz w:val="24"/>
              </w:rPr>
              <w:t>ию города </w:t>
            </w:r>
            <w:r>
              <w:rPr>
                <w:spacing w:val="-2"/>
                <w:sz w:val="24"/>
              </w:rPr>
              <w:t>Москвы "Московск </w:t>
            </w:r>
            <w:r>
              <w:rPr>
                <w:sz w:val="24"/>
              </w:rPr>
              <w:t>ий ордена Ленина и </w:t>
            </w:r>
            <w:r>
              <w:rPr>
                <w:spacing w:val="-2"/>
                <w:sz w:val="24"/>
              </w:rPr>
              <w:t>ордена Трудового Красного Знамени метрополи </w:t>
            </w:r>
            <w:r>
              <w:rPr>
                <w:sz w:val="24"/>
              </w:rPr>
              <w:t>тен имени </w:t>
            </w:r>
            <w:r>
              <w:rPr>
                <w:spacing w:val="-4"/>
                <w:sz w:val="24"/>
              </w:rPr>
              <w:t>В.И.</w:t>
            </w:r>
          </w:p>
          <w:p>
            <w:pPr>
              <w:pStyle w:val="TableParagraph"/>
              <w:ind w:left="119" w:right="108" w:hanging="2"/>
              <w:jc w:val="center"/>
              <w:rPr>
                <w:sz w:val="24"/>
              </w:rPr>
            </w:pPr>
            <w:r>
              <w:rPr>
                <w:sz w:val="24"/>
              </w:rPr>
              <w:t>Ленина"</w:t>
            </w:r>
            <w:r>
              <w:rPr>
                <w:spacing w:val="-15"/>
                <w:sz w:val="24"/>
              </w:rPr>
              <w:t> </w:t>
            </w:r>
            <w:r>
              <w:rPr>
                <w:sz w:val="24"/>
              </w:rPr>
              <w:t>на </w:t>
            </w:r>
            <w:r>
              <w:rPr>
                <w:spacing w:val="-2"/>
                <w:sz w:val="24"/>
              </w:rPr>
              <w:t>реализаци </w:t>
            </w:r>
            <w:r>
              <w:rPr>
                <w:sz w:val="24"/>
              </w:rPr>
              <w:t>ю мер </w:t>
            </w:r>
            <w:r>
              <w:rPr>
                <w:spacing w:val="-2"/>
                <w:sz w:val="24"/>
              </w:rPr>
              <w:t>социально </w:t>
            </w:r>
            <w:r>
              <w:rPr>
                <w:spacing w:val="-10"/>
                <w:sz w:val="24"/>
              </w:rPr>
              <w:t>й </w:t>
            </w:r>
            <w:r>
              <w:rPr>
                <w:spacing w:val="-2"/>
                <w:sz w:val="24"/>
              </w:rPr>
              <w:t>поддержки отдельных категорий </w:t>
            </w:r>
            <w:r>
              <w:rPr>
                <w:sz w:val="24"/>
              </w:rPr>
              <w:t>граждан</w:t>
            </w:r>
            <w:r>
              <w:rPr>
                <w:spacing w:val="-15"/>
                <w:sz w:val="24"/>
              </w:rPr>
              <w:t> </w:t>
            </w:r>
            <w:r>
              <w:rPr>
                <w:sz w:val="24"/>
              </w:rPr>
              <w:t>по </w:t>
            </w:r>
            <w:r>
              <w:rPr>
                <w:spacing w:val="-2"/>
                <w:sz w:val="24"/>
              </w:rPr>
              <w:t>оплате</w:t>
            </w:r>
          </w:p>
          <w:p>
            <w:pPr>
              <w:pStyle w:val="TableParagraph"/>
              <w:spacing w:line="266" w:lineRule="exact"/>
              <w:ind w:left="96" w:right="96"/>
              <w:jc w:val="center"/>
              <w:rPr>
                <w:sz w:val="24"/>
              </w:rPr>
            </w:pPr>
            <w:r>
              <w:rPr>
                <w:sz w:val="24"/>
              </w:rPr>
              <w:t>проезда</w:t>
            </w:r>
            <w:r>
              <w:rPr>
                <w:spacing w:val="-7"/>
                <w:sz w:val="24"/>
              </w:rPr>
              <w:t> </w:t>
            </w:r>
            <w:r>
              <w:rPr>
                <w:spacing w:val="-10"/>
                <w:sz w:val="24"/>
              </w:rPr>
              <w:t>и</w:t>
            </w:r>
          </w:p>
        </w:tc>
        <w:tc>
          <w:tcPr>
            <w:tcW w:w="840" w:type="dxa"/>
            <w:vMerge w:val="restart"/>
            <w:tcBorders>
              <w:bottom w:val="nil"/>
            </w:tcBorders>
          </w:tcPr>
          <w:p>
            <w:pPr>
              <w:pStyle w:val="TableParagraph"/>
              <w:spacing w:line="273" w:lineRule="exact"/>
              <w:ind w:left="172"/>
              <w:rPr>
                <w:sz w:val="24"/>
              </w:rPr>
            </w:pPr>
            <w:r>
              <w:rPr>
                <w:spacing w:val="-4"/>
                <w:sz w:val="24"/>
              </w:rPr>
              <w:t>0408</w:t>
            </w:r>
          </w:p>
        </w:tc>
        <w:tc>
          <w:tcPr>
            <w:tcW w:w="701" w:type="dxa"/>
            <w:vMerge w:val="restart"/>
            <w:tcBorders>
              <w:bottom w:val="nil"/>
            </w:tcBorders>
          </w:tcPr>
          <w:p>
            <w:pPr>
              <w:pStyle w:val="TableParagraph"/>
              <w:spacing w:line="273" w:lineRule="exact"/>
              <w:ind w:left="163"/>
              <w:rPr>
                <w:sz w:val="24"/>
              </w:rPr>
            </w:pPr>
            <w:r>
              <w:rPr>
                <w:spacing w:val="-5"/>
                <w:sz w:val="24"/>
              </w:rPr>
              <w:t>780</w:t>
            </w:r>
          </w:p>
        </w:tc>
        <w:tc>
          <w:tcPr>
            <w:tcW w:w="840" w:type="dxa"/>
            <w:vMerge w:val="restart"/>
            <w:tcBorders>
              <w:bottom w:val="nil"/>
            </w:tcBorders>
          </w:tcPr>
          <w:p>
            <w:pPr>
              <w:pStyle w:val="TableParagraph"/>
              <w:spacing w:line="273" w:lineRule="exact"/>
              <w:ind w:left="229"/>
              <w:rPr>
                <w:sz w:val="24"/>
              </w:rPr>
            </w:pPr>
            <w:r>
              <w:rPr>
                <w:spacing w:val="-5"/>
                <w:sz w:val="24"/>
              </w:rPr>
              <w:t>812</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1" w:lineRule="exact"/>
              <w:ind w:left="162"/>
              <w:rPr>
                <w:sz w:val="24"/>
              </w:rPr>
            </w:pPr>
            <w:r>
              <w:rPr>
                <w:sz w:val="24"/>
              </w:rPr>
              <w:t>53</w:t>
            </w:r>
            <w:r>
              <w:rPr>
                <w:spacing w:val="2"/>
                <w:sz w:val="24"/>
              </w:rPr>
              <w:t> </w:t>
            </w:r>
            <w:r>
              <w:rPr>
                <w:spacing w:val="-5"/>
                <w:sz w:val="24"/>
              </w:rPr>
              <w:t>879</w:t>
            </w:r>
          </w:p>
          <w:p>
            <w:pPr>
              <w:pStyle w:val="TableParagraph"/>
              <w:spacing w:line="275" w:lineRule="exact"/>
              <w:ind w:left="225"/>
              <w:rPr>
                <w:sz w:val="24"/>
              </w:rPr>
            </w:pPr>
            <w:r>
              <w:rPr>
                <w:spacing w:val="-2"/>
                <w:sz w:val="24"/>
              </w:rPr>
              <w:t>033,1</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8006"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037"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99" w:firstLine="5"/>
              <w:jc w:val="center"/>
              <w:rPr>
                <w:sz w:val="24"/>
              </w:rPr>
            </w:pPr>
            <w:r>
              <w:rPr>
                <w:spacing w:val="-2"/>
                <w:sz w:val="24"/>
              </w:rPr>
              <w:t>мероприят </w:t>
            </w:r>
            <w:r>
              <w:rPr>
                <w:spacing w:val="-4"/>
                <w:sz w:val="24"/>
              </w:rPr>
              <w:t>ий, </w:t>
            </w:r>
            <w:r>
              <w:rPr>
                <w:spacing w:val="-2"/>
                <w:sz w:val="24"/>
              </w:rPr>
              <w:t>направлен </w:t>
            </w:r>
            <w:r>
              <w:rPr>
                <w:sz w:val="24"/>
              </w:rPr>
              <w:t>ных на </w:t>
            </w:r>
            <w:r>
              <w:rPr>
                <w:spacing w:val="-2"/>
                <w:sz w:val="24"/>
              </w:rPr>
              <w:t>обеспечени </w:t>
            </w:r>
            <w:r>
              <w:rPr>
                <w:spacing w:val="-10"/>
                <w:sz w:val="24"/>
              </w:rPr>
              <w:t>е </w:t>
            </w:r>
            <w:r>
              <w:rPr>
                <w:spacing w:val="-2"/>
                <w:sz w:val="24"/>
              </w:rPr>
              <w:t>транспортн </w:t>
            </w:r>
            <w:r>
              <w:rPr>
                <w:spacing w:val="-4"/>
                <w:sz w:val="24"/>
              </w:rPr>
              <w:t>ого </w:t>
            </w:r>
            <w:r>
              <w:rPr>
                <w:spacing w:val="-2"/>
                <w:sz w:val="24"/>
              </w:rPr>
              <w:t>обслужива </w:t>
            </w:r>
            <w:r>
              <w:rPr>
                <w:spacing w:val="-4"/>
                <w:sz w:val="24"/>
              </w:rPr>
              <w:t>ния</w:t>
            </w:r>
          </w:p>
          <w:p>
            <w:pPr>
              <w:pStyle w:val="TableParagraph"/>
              <w:spacing w:line="257" w:lineRule="exact"/>
              <w:ind w:left="103" w:right="86"/>
              <w:jc w:val="center"/>
              <w:rPr>
                <w:sz w:val="24"/>
              </w:rPr>
            </w:pPr>
            <w:r>
              <w:rPr>
                <w:spacing w:val="-2"/>
                <w:sz w:val="24"/>
              </w:rPr>
              <w:t>населения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902" w:hRule="atLeast"/>
        </w:trPr>
        <w:tc>
          <w:tcPr>
            <w:tcW w:w="1541" w:type="dxa"/>
            <w:vMerge/>
            <w:tcBorders>
              <w:top w:val="nil"/>
            </w:tcBorders>
          </w:tcPr>
          <w:p>
            <w:pPr>
              <w:rPr>
                <w:sz w:val="2"/>
                <w:szCs w:val="2"/>
              </w:rPr>
            </w:pPr>
          </w:p>
        </w:tc>
        <w:tc>
          <w:tcPr>
            <w:tcW w:w="1258" w:type="dxa"/>
            <w:tcBorders>
              <w:bottom w:val="nil"/>
            </w:tcBorders>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5" w:right="100"/>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04Б020020</w:t>
            </w:r>
          </w:p>
          <w:p>
            <w:pPr>
              <w:pStyle w:val="TableParagraph"/>
              <w:spacing w:before="2"/>
              <w:ind w:left="121" w:right="107"/>
              <w:jc w:val="center"/>
              <w:rPr>
                <w:sz w:val="24"/>
              </w:rPr>
            </w:pPr>
            <w:r>
              <w:rPr>
                <w:sz w:val="24"/>
              </w:rPr>
              <w:t>0</w:t>
            </w:r>
            <w:r>
              <w:rPr>
                <w:spacing w:val="-15"/>
                <w:sz w:val="24"/>
              </w:rPr>
              <w:t> </w:t>
            </w:r>
            <w:r>
              <w:rPr>
                <w:sz w:val="24"/>
              </w:rPr>
              <w:t>Субсиди</w:t>
            </w:r>
            <w:r>
              <w:rPr>
                <w:sz w:val="24"/>
              </w:rPr>
              <w:t>я </w:t>
            </w:r>
            <w:r>
              <w:rPr>
                <w:spacing w:val="-2"/>
                <w:sz w:val="24"/>
              </w:rPr>
              <w:t>Государств енному унитарном </w:t>
            </w:r>
            <w:r>
              <w:rPr>
                <w:spacing w:val="-10"/>
                <w:sz w:val="24"/>
              </w:rPr>
              <w:t>у</w:t>
            </w:r>
            <w:r>
              <w:rPr>
                <w:spacing w:val="-2"/>
                <w:sz w:val="24"/>
              </w:rPr>
              <w:t> предприят </w:t>
            </w:r>
            <w:r>
              <w:rPr>
                <w:sz w:val="24"/>
              </w:rPr>
              <w:t>ию города </w:t>
            </w:r>
            <w:r>
              <w:rPr>
                <w:spacing w:val="-2"/>
                <w:sz w:val="24"/>
              </w:rPr>
              <w:t>Москвы "Московск </w:t>
            </w:r>
            <w:r>
              <w:rPr>
                <w:sz w:val="24"/>
              </w:rPr>
              <w:t>ий ордена Ленина и </w:t>
            </w:r>
            <w:r>
              <w:rPr>
                <w:spacing w:val="-2"/>
                <w:sz w:val="24"/>
              </w:rPr>
              <w:t>ордена Трудового Красного Знамени метрополи </w:t>
            </w:r>
            <w:r>
              <w:rPr>
                <w:sz w:val="24"/>
              </w:rPr>
              <w:t>тен имени </w:t>
            </w:r>
            <w:r>
              <w:rPr>
                <w:spacing w:val="-4"/>
                <w:sz w:val="24"/>
              </w:rPr>
              <w:t>В.И.</w:t>
            </w:r>
          </w:p>
          <w:p>
            <w:pPr>
              <w:pStyle w:val="TableParagraph"/>
              <w:ind w:left="123" w:right="107"/>
              <w:jc w:val="center"/>
              <w:rPr>
                <w:sz w:val="24"/>
              </w:rPr>
            </w:pPr>
            <w:r>
              <w:rPr>
                <w:sz w:val="24"/>
              </w:rPr>
              <w:t>Ленина"</w:t>
            </w:r>
            <w:r>
              <w:rPr>
                <w:spacing w:val="-15"/>
                <w:sz w:val="24"/>
              </w:rPr>
              <w:t> </w:t>
            </w:r>
            <w:r>
              <w:rPr>
                <w:sz w:val="24"/>
              </w:rPr>
              <w:t>на </w:t>
            </w:r>
            <w:r>
              <w:rPr>
                <w:spacing w:val="-2"/>
                <w:sz w:val="24"/>
              </w:rPr>
              <w:t>реализаци </w:t>
            </w:r>
            <w:r>
              <w:rPr>
                <w:sz w:val="24"/>
              </w:rPr>
              <w:t>ю мер </w:t>
            </w:r>
            <w:r>
              <w:rPr>
                <w:spacing w:val="-2"/>
                <w:sz w:val="24"/>
              </w:rPr>
              <w:t>социально </w:t>
            </w:r>
            <w:r>
              <w:rPr>
                <w:spacing w:val="-10"/>
                <w:sz w:val="24"/>
              </w:rPr>
              <w:t>й</w:t>
            </w:r>
          </w:p>
          <w:p>
            <w:pPr>
              <w:pStyle w:val="TableParagraph"/>
              <w:spacing w:line="260" w:lineRule="exact"/>
              <w:ind w:left="103" w:right="93"/>
              <w:jc w:val="center"/>
              <w:rPr>
                <w:sz w:val="24"/>
              </w:rPr>
            </w:pPr>
            <w:r>
              <w:rPr>
                <w:spacing w:val="-2"/>
                <w:sz w:val="24"/>
              </w:rPr>
              <w:t>поддержки</w:t>
            </w:r>
          </w:p>
        </w:tc>
        <w:tc>
          <w:tcPr>
            <w:tcW w:w="840" w:type="dxa"/>
            <w:tcBorders>
              <w:bottom w:val="nil"/>
            </w:tcBorders>
          </w:tcPr>
          <w:p>
            <w:pPr>
              <w:pStyle w:val="TableParagraph"/>
              <w:spacing w:line="273" w:lineRule="exact"/>
              <w:ind w:left="176"/>
              <w:rPr>
                <w:sz w:val="24"/>
              </w:rPr>
            </w:pPr>
            <w:r>
              <w:rPr>
                <w:spacing w:val="-4"/>
                <w:sz w:val="24"/>
              </w:rPr>
              <w:t>0408</w:t>
            </w:r>
          </w:p>
        </w:tc>
        <w:tc>
          <w:tcPr>
            <w:tcW w:w="701" w:type="dxa"/>
            <w:tcBorders>
              <w:bottom w:val="nil"/>
            </w:tcBorders>
          </w:tcPr>
          <w:p>
            <w:pPr>
              <w:pStyle w:val="TableParagraph"/>
              <w:spacing w:line="273" w:lineRule="exact"/>
              <w:ind w:left="166"/>
              <w:rPr>
                <w:sz w:val="24"/>
              </w:rPr>
            </w:pPr>
            <w:r>
              <w:rPr>
                <w:spacing w:val="-5"/>
                <w:sz w:val="24"/>
              </w:rPr>
              <w:t>780</w:t>
            </w:r>
          </w:p>
        </w:tc>
        <w:tc>
          <w:tcPr>
            <w:tcW w:w="840" w:type="dxa"/>
            <w:tcBorders>
              <w:bottom w:val="nil"/>
            </w:tcBorders>
          </w:tcPr>
          <w:p>
            <w:pPr>
              <w:pStyle w:val="TableParagraph"/>
              <w:spacing w:line="273" w:lineRule="exact"/>
              <w:ind w:left="233"/>
              <w:rPr>
                <w:sz w:val="24"/>
              </w:rPr>
            </w:pPr>
            <w:r>
              <w:rPr>
                <w:spacing w:val="-5"/>
                <w:sz w:val="24"/>
              </w:rPr>
              <w:t>813</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91"/>
              <w:rPr>
                <w:sz w:val="24"/>
              </w:rPr>
            </w:pPr>
            <w:r>
              <w:rPr>
                <w:spacing w:val="-2"/>
                <w:sz w:val="24"/>
              </w:rPr>
              <w:t>51488</w:t>
            </w:r>
          </w:p>
          <w:p>
            <w:pPr>
              <w:pStyle w:val="TableParagraph"/>
              <w:spacing w:before="2"/>
              <w:ind w:left="224"/>
              <w:rPr>
                <w:sz w:val="24"/>
              </w:rPr>
            </w:pPr>
            <w:r>
              <w:rPr>
                <w:spacing w:val="-2"/>
                <w:sz w:val="24"/>
              </w:rPr>
              <w:t>941,9</w:t>
            </w:r>
          </w:p>
        </w:tc>
        <w:tc>
          <w:tcPr>
            <w:tcW w:w="1118" w:type="dxa"/>
            <w:tcBorders>
              <w:bottom w:val="nil"/>
            </w:tcBorders>
          </w:tcPr>
          <w:p>
            <w:pPr>
              <w:pStyle w:val="TableParagraph"/>
              <w:spacing w:line="273" w:lineRule="exact"/>
              <w:ind w:left="225"/>
              <w:rPr>
                <w:sz w:val="24"/>
              </w:rPr>
            </w:pPr>
            <w:r>
              <w:rPr>
                <w:sz w:val="24"/>
              </w:rPr>
              <w:t>90</w:t>
            </w:r>
            <w:r>
              <w:rPr>
                <w:spacing w:val="2"/>
                <w:sz w:val="24"/>
              </w:rPr>
              <w:t> </w:t>
            </w:r>
            <w:r>
              <w:rPr>
                <w:spacing w:val="-5"/>
                <w:sz w:val="24"/>
              </w:rPr>
              <w:t>550</w:t>
            </w:r>
          </w:p>
          <w:p>
            <w:pPr>
              <w:pStyle w:val="TableParagraph"/>
              <w:spacing w:before="2"/>
              <w:ind w:left="287"/>
              <w:rPr>
                <w:sz w:val="24"/>
              </w:rPr>
            </w:pPr>
            <w:r>
              <w:rPr>
                <w:spacing w:val="-2"/>
                <w:sz w:val="24"/>
              </w:rPr>
              <w:t>425,8</w:t>
            </w:r>
          </w:p>
        </w:tc>
        <w:tc>
          <w:tcPr>
            <w:tcW w:w="1118" w:type="dxa"/>
            <w:tcBorders>
              <w:bottom w:val="nil"/>
            </w:tcBorders>
          </w:tcPr>
          <w:p>
            <w:pPr>
              <w:pStyle w:val="TableParagraph"/>
              <w:spacing w:line="273" w:lineRule="exact"/>
              <w:ind w:left="230"/>
              <w:rPr>
                <w:sz w:val="24"/>
              </w:rPr>
            </w:pPr>
            <w:r>
              <w:rPr>
                <w:sz w:val="24"/>
              </w:rPr>
              <w:t>89</w:t>
            </w:r>
            <w:r>
              <w:rPr>
                <w:spacing w:val="2"/>
                <w:sz w:val="24"/>
              </w:rPr>
              <w:t> </w:t>
            </w:r>
            <w:r>
              <w:rPr>
                <w:spacing w:val="-5"/>
                <w:sz w:val="24"/>
              </w:rPr>
              <w:t>613</w:t>
            </w:r>
          </w:p>
          <w:p>
            <w:pPr>
              <w:pStyle w:val="TableParagraph"/>
              <w:spacing w:before="2"/>
              <w:ind w:left="293"/>
              <w:rPr>
                <w:sz w:val="24"/>
              </w:rPr>
            </w:pPr>
            <w:r>
              <w:rPr>
                <w:spacing w:val="-2"/>
                <w:sz w:val="24"/>
              </w:rPr>
              <w:t>081,3</w:t>
            </w:r>
          </w:p>
        </w:tc>
        <w:tc>
          <w:tcPr>
            <w:tcW w:w="1123" w:type="dxa"/>
            <w:tcBorders>
              <w:bottom w:val="nil"/>
            </w:tcBorders>
          </w:tcPr>
          <w:p>
            <w:pPr>
              <w:pStyle w:val="TableParagraph"/>
              <w:spacing w:line="273" w:lineRule="exact"/>
              <w:ind w:left="231"/>
              <w:rPr>
                <w:sz w:val="24"/>
              </w:rPr>
            </w:pPr>
            <w:r>
              <w:rPr>
                <w:sz w:val="24"/>
              </w:rPr>
              <w:t>92</w:t>
            </w:r>
            <w:r>
              <w:rPr>
                <w:spacing w:val="2"/>
                <w:sz w:val="24"/>
              </w:rPr>
              <w:t> </w:t>
            </w:r>
            <w:r>
              <w:rPr>
                <w:spacing w:val="-5"/>
                <w:sz w:val="24"/>
              </w:rPr>
              <w:t>570</w:t>
            </w:r>
          </w:p>
          <w:p>
            <w:pPr>
              <w:pStyle w:val="TableParagraph"/>
              <w:spacing w:before="2"/>
              <w:ind w:left="293"/>
              <w:rPr>
                <w:sz w:val="24"/>
              </w:rPr>
            </w:pPr>
            <w:r>
              <w:rPr>
                <w:spacing w:val="-2"/>
                <w:sz w:val="24"/>
              </w:rPr>
              <w:t>411,1</w:t>
            </w:r>
          </w:p>
        </w:tc>
        <w:tc>
          <w:tcPr>
            <w:tcW w:w="1118" w:type="dxa"/>
            <w:tcBorders>
              <w:bottom w:val="nil"/>
            </w:tcBorders>
          </w:tcPr>
          <w:p>
            <w:pPr>
              <w:pStyle w:val="TableParagraph"/>
              <w:spacing w:line="273" w:lineRule="exact"/>
              <w:ind w:left="226"/>
              <w:rPr>
                <w:sz w:val="24"/>
              </w:rPr>
            </w:pPr>
            <w:r>
              <w:rPr>
                <w:sz w:val="24"/>
              </w:rPr>
              <w:t>96</w:t>
            </w:r>
            <w:r>
              <w:rPr>
                <w:spacing w:val="2"/>
                <w:sz w:val="24"/>
              </w:rPr>
              <w:t> </w:t>
            </w:r>
            <w:r>
              <w:rPr>
                <w:spacing w:val="-5"/>
                <w:sz w:val="24"/>
              </w:rPr>
              <w:t>540</w:t>
            </w:r>
          </w:p>
          <w:p>
            <w:pPr>
              <w:pStyle w:val="TableParagraph"/>
              <w:spacing w:before="2"/>
              <w:ind w:left="288"/>
              <w:rPr>
                <w:sz w:val="24"/>
              </w:rPr>
            </w:pPr>
            <w:r>
              <w:rPr>
                <w:spacing w:val="-2"/>
                <w:sz w:val="24"/>
              </w:rPr>
              <w:t>925,9</w:t>
            </w:r>
          </w:p>
        </w:tc>
        <w:tc>
          <w:tcPr>
            <w:tcW w:w="1118" w:type="dxa"/>
            <w:tcBorders>
              <w:bottom w:val="nil"/>
            </w:tcBorders>
          </w:tcPr>
          <w:p>
            <w:pPr>
              <w:pStyle w:val="TableParagraph"/>
              <w:spacing w:line="273" w:lineRule="exact"/>
              <w:ind w:left="111"/>
              <w:rPr>
                <w:sz w:val="24"/>
              </w:rPr>
            </w:pPr>
            <w:r>
              <w:rPr>
                <w:spacing w:val="-2"/>
                <w:sz w:val="24"/>
              </w:rPr>
              <w:t>99104</w:t>
            </w:r>
          </w:p>
          <w:p>
            <w:pPr>
              <w:pStyle w:val="TableParagraph"/>
              <w:spacing w:before="2"/>
              <w:ind w:left="111"/>
              <w:rPr>
                <w:sz w:val="24"/>
              </w:rPr>
            </w:pPr>
            <w:r>
              <w:rPr>
                <w:spacing w:val="-2"/>
                <w:sz w:val="24"/>
              </w:rPr>
              <w:t>771,1</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43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0" w:right="103" w:hanging="1"/>
              <w:jc w:val="center"/>
              <w:rPr>
                <w:sz w:val="24"/>
              </w:rPr>
            </w:pPr>
            <w:r>
              <w:rPr>
                <w:spacing w:val="-2"/>
                <w:sz w:val="24"/>
              </w:rPr>
              <w:t>отдельных категорий </w:t>
            </w:r>
            <w:r>
              <w:rPr>
                <w:sz w:val="24"/>
              </w:rPr>
              <w:t>граждан</w:t>
            </w:r>
            <w:r>
              <w:rPr>
                <w:spacing w:val="-15"/>
                <w:sz w:val="24"/>
              </w:rPr>
              <w:t> </w:t>
            </w:r>
            <w:r>
              <w:rPr>
                <w:sz w:val="24"/>
              </w:rPr>
              <w:t>по </w:t>
            </w:r>
            <w:r>
              <w:rPr>
                <w:spacing w:val="-2"/>
                <w:sz w:val="24"/>
              </w:rPr>
              <w:t>оплате </w:t>
            </w:r>
            <w:r>
              <w:rPr>
                <w:sz w:val="24"/>
              </w:rPr>
              <w:t>проезда и </w:t>
            </w:r>
            <w:r>
              <w:rPr>
                <w:spacing w:val="-2"/>
                <w:sz w:val="24"/>
              </w:rPr>
              <w:t>мероприят </w:t>
            </w:r>
            <w:r>
              <w:rPr>
                <w:spacing w:val="-4"/>
                <w:sz w:val="24"/>
              </w:rPr>
              <w:t>ий, </w:t>
            </w:r>
            <w:r>
              <w:rPr>
                <w:spacing w:val="-2"/>
                <w:sz w:val="24"/>
              </w:rPr>
              <w:t>направлен </w:t>
            </w:r>
            <w:r>
              <w:rPr>
                <w:sz w:val="24"/>
              </w:rPr>
              <w:t>ных на </w:t>
            </w:r>
            <w:r>
              <w:rPr>
                <w:spacing w:val="-2"/>
                <w:sz w:val="24"/>
              </w:rPr>
              <w:t>обеспечени </w:t>
            </w:r>
            <w:r>
              <w:rPr>
                <w:spacing w:val="-10"/>
                <w:sz w:val="24"/>
              </w:rPr>
              <w:t>е </w:t>
            </w:r>
            <w:r>
              <w:rPr>
                <w:spacing w:val="-2"/>
                <w:sz w:val="24"/>
              </w:rPr>
              <w:t>транспортн </w:t>
            </w:r>
            <w:r>
              <w:rPr>
                <w:spacing w:val="-4"/>
                <w:sz w:val="24"/>
              </w:rPr>
              <w:t>ого </w:t>
            </w:r>
            <w:r>
              <w:rPr>
                <w:spacing w:val="-2"/>
                <w:sz w:val="24"/>
              </w:rPr>
              <w:t>обслужива </w:t>
            </w:r>
            <w:r>
              <w:rPr>
                <w:spacing w:val="-4"/>
                <w:sz w:val="24"/>
              </w:rPr>
              <w:t>ния</w:t>
            </w:r>
          </w:p>
          <w:p>
            <w:pPr>
              <w:pStyle w:val="TableParagraph"/>
              <w:spacing w:line="259" w:lineRule="exact"/>
              <w:ind w:left="97" w:right="96"/>
              <w:jc w:val="center"/>
              <w:rPr>
                <w:sz w:val="24"/>
              </w:rPr>
            </w:pPr>
            <w:r>
              <w:rPr>
                <w:spacing w:val="-2"/>
                <w:sz w:val="24"/>
              </w:rPr>
              <w:t>населения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tabs>
                <w:tab w:pos="1017" w:val="left" w:leader="none"/>
              </w:tabs>
              <w:ind w:left="100" w:right="99"/>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0" w:right="98"/>
              <w:rPr>
                <w:sz w:val="24"/>
              </w:rPr>
            </w:pPr>
            <w:r>
              <w:rPr>
                <w:spacing w:val="-2"/>
                <w:sz w:val="24"/>
              </w:rPr>
              <w:t>развития дорожно- транспорт </w:t>
            </w:r>
            <w:r>
              <w:rPr>
                <w:spacing w:val="-4"/>
                <w:sz w:val="24"/>
              </w:rPr>
              <w:t>ной</w:t>
            </w:r>
            <w:r>
              <w:rPr>
                <w:spacing w:val="40"/>
                <w:sz w:val="24"/>
              </w:rPr>
              <w:t> </w:t>
            </w:r>
            <w:r>
              <w:rPr>
                <w:spacing w:val="-2"/>
                <w:sz w:val="24"/>
              </w:rPr>
              <w:t>инфра структур </w:t>
            </w:r>
            <w:r>
              <w:rPr>
                <w:sz w:val="24"/>
              </w:rPr>
              <w:t>ы</w:t>
            </w:r>
            <w:r>
              <w:rPr>
                <w:spacing w:val="80"/>
                <w:sz w:val="24"/>
              </w:rPr>
              <w:t> </w:t>
            </w:r>
            <w:r>
              <w:rPr>
                <w:sz w:val="24"/>
              </w:rPr>
              <w:t>города </w:t>
            </w:r>
            <w:r>
              <w:rPr>
                <w:spacing w:val="-2"/>
                <w:sz w:val="24"/>
              </w:rPr>
              <w:t>Москвы</w:t>
            </w:r>
          </w:p>
        </w:tc>
        <w:tc>
          <w:tcPr>
            <w:tcW w:w="1402" w:type="dxa"/>
            <w:vMerge w:val="restart"/>
            <w:tcBorders>
              <w:bottom w:val="nil"/>
            </w:tcBorders>
          </w:tcPr>
          <w:p>
            <w:pPr>
              <w:pStyle w:val="TableParagraph"/>
              <w:spacing w:line="271" w:lineRule="exact"/>
              <w:ind w:left="100" w:right="96"/>
              <w:jc w:val="center"/>
              <w:rPr>
                <w:sz w:val="24"/>
              </w:rPr>
            </w:pPr>
            <w:r>
              <w:rPr>
                <w:spacing w:val="-2"/>
                <w:sz w:val="24"/>
              </w:rPr>
              <w:t>04Б020020</w:t>
            </w:r>
          </w:p>
          <w:p>
            <w:pPr>
              <w:pStyle w:val="TableParagraph"/>
              <w:ind w:left="117" w:right="111"/>
              <w:jc w:val="center"/>
              <w:rPr>
                <w:sz w:val="24"/>
              </w:rPr>
            </w:pPr>
            <w:r>
              <w:rPr>
                <w:sz w:val="24"/>
              </w:rPr>
              <w:t>0</w:t>
            </w:r>
            <w:r>
              <w:rPr>
                <w:spacing w:val="-15"/>
                <w:sz w:val="24"/>
              </w:rPr>
              <w:t> </w:t>
            </w:r>
            <w:r>
              <w:rPr>
                <w:sz w:val="24"/>
              </w:rPr>
              <w:t>Субсиди</w:t>
            </w:r>
            <w:r>
              <w:rPr>
                <w:sz w:val="24"/>
              </w:rPr>
              <w:t>я </w:t>
            </w:r>
            <w:r>
              <w:rPr>
                <w:spacing w:val="-2"/>
                <w:sz w:val="24"/>
              </w:rPr>
              <w:t>Государств енному унитарном </w:t>
            </w:r>
            <w:r>
              <w:rPr>
                <w:spacing w:val="-10"/>
                <w:sz w:val="24"/>
              </w:rPr>
              <w:t>у</w:t>
            </w:r>
            <w:r>
              <w:rPr>
                <w:spacing w:val="-2"/>
                <w:sz w:val="24"/>
              </w:rPr>
              <w:t> предприят </w:t>
            </w:r>
            <w:r>
              <w:rPr>
                <w:sz w:val="24"/>
              </w:rPr>
              <w:t>ию города </w:t>
            </w:r>
            <w:r>
              <w:rPr>
                <w:spacing w:val="-2"/>
                <w:sz w:val="24"/>
              </w:rPr>
              <w:t>Москвы "Московск </w:t>
            </w:r>
            <w:r>
              <w:rPr>
                <w:sz w:val="24"/>
              </w:rPr>
              <w:t>ий ордена Ленина и </w:t>
            </w:r>
            <w:r>
              <w:rPr>
                <w:spacing w:val="-2"/>
                <w:sz w:val="24"/>
              </w:rPr>
              <w:t>ордена Трудового Красного Знамени метрополи </w:t>
            </w:r>
            <w:r>
              <w:rPr>
                <w:sz w:val="24"/>
              </w:rPr>
              <w:t>тен имени В.И.</w:t>
            </w:r>
            <w:r>
              <w:rPr>
                <w:spacing w:val="-15"/>
                <w:sz w:val="24"/>
              </w:rPr>
              <w:t> </w:t>
            </w:r>
            <w:r>
              <w:rPr>
                <w:sz w:val="24"/>
              </w:rPr>
              <w:t>Ленин</w:t>
            </w:r>
          </w:p>
          <w:p>
            <w:pPr>
              <w:pStyle w:val="TableParagraph"/>
              <w:spacing w:line="266" w:lineRule="exact"/>
              <w:ind w:left="99" w:right="96"/>
              <w:jc w:val="center"/>
              <w:rPr>
                <w:sz w:val="24"/>
              </w:rPr>
            </w:pPr>
            <w:r>
              <w:rPr>
                <w:sz w:val="24"/>
              </w:rPr>
              <w:t>а"</w:t>
            </w:r>
            <w:r>
              <w:rPr>
                <w:spacing w:val="-2"/>
                <w:sz w:val="24"/>
              </w:rPr>
              <w:t> </w:t>
            </w:r>
            <w:r>
              <w:rPr>
                <w:spacing w:val="-5"/>
                <w:sz w:val="24"/>
              </w:rPr>
              <w:t>на</w:t>
            </w:r>
          </w:p>
        </w:tc>
        <w:tc>
          <w:tcPr>
            <w:tcW w:w="840" w:type="dxa"/>
            <w:vMerge w:val="restart"/>
            <w:tcBorders>
              <w:bottom w:val="nil"/>
            </w:tcBorders>
          </w:tcPr>
          <w:p>
            <w:pPr>
              <w:pStyle w:val="TableParagraph"/>
              <w:spacing w:line="273" w:lineRule="exact"/>
              <w:ind w:left="172"/>
              <w:rPr>
                <w:sz w:val="24"/>
              </w:rPr>
            </w:pPr>
            <w:r>
              <w:rPr>
                <w:spacing w:val="-4"/>
                <w:sz w:val="24"/>
              </w:rPr>
              <w:t>0408</w:t>
            </w:r>
          </w:p>
        </w:tc>
        <w:tc>
          <w:tcPr>
            <w:tcW w:w="701" w:type="dxa"/>
            <w:vMerge w:val="restart"/>
            <w:tcBorders>
              <w:bottom w:val="nil"/>
            </w:tcBorders>
          </w:tcPr>
          <w:p>
            <w:pPr>
              <w:pStyle w:val="TableParagraph"/>
              <w:spacing w:line="273" w:lineRule="exact"/>
              <w:ind w:left="163"/>
              <w:rPr>
                <w:sz w:val="24"/>
              </w:rPr>
            </w:pPr>
            <w:r>
              <w:rPr>
                <w:spacing w:val="-5"/>
                <w:sz w:val="24"/>
              </w:rPr>
              <w:t>780</w:t>
            </w:r>
          </w:p>
        </w:tc>
        <w:tc>
          <w:tcPr>
            <w:tcW w:w="840" w:type="dxa"/>
            <w:vMerge w:val="restart"/>
            <w:tcBorders>
              <w:bottom w:val="nil"/>
            </w:tcBorders>
          </w:tcPr>
          <w:p>
            <w:pPr>
              <w:pStyle w:val="TableParagraph"/>
              <w:spacing w:line="273" w:lineRule="exact"/>
              <w:ind w:left="229"/>
              <w:rPr>
                <w:sz w:val="24"/>
              </w:rPr>
            </w:pPr>
            <w:r>
              <w:rPr>
                <w:spacing w:val="-5"/>
                <w:sz w:val="24"/>
              </w:rPr>
              <w:t>814</w:t>
            </w:r>
          </w:p>
        </w:tc>
        <w:tc>
          <w:tcPr>
            <w:tcW w:w="931" w:type="dxa"/>
            <w:vMerge w:val="restart"/>
            <w:tcBorders>
              <w:bottom w:val="nil"/>
            </w:tcBorders>
          </w:tcPr>
          <w:p>
            <w:pPr>
              <w:pStyle w:val="TableParagraph"/>
              <w:spacing w:line="271" w:lineRule="exact"/>
              <w:ind w:left="107" w:right="114"/>
              <w:jc w:val="center"/>
              <w:rPr>
                <w:sz w:val="24"/>
              </w:rPr>
            </w:pPr>
            <w:r>
              <w:rPr>
                <w:spacing w:val="-5"/>
                <w:sz w:val="24"/>
              </w:rPr>
              <w:t>43</w:t>
            </w:r>
          </w:p>
          <w:p>
            <w:pPr>
              <w:pStyle w:val="TableParagraph"/>
              <w:spacing w:line="275" w:lineRule="exact"/>
              <w:ind w:left="112" w:right="114"/>
              <w:jc w:val="center"/>
              <w:rPr>
                <w:sz w:val="24"/>
              </w:rPr>
            </w:pPr>
            <w:r>
              <w:rPr>
                <w:spacing w:val="-2"/>
                <w:sz w:val="24"/>
              </w:rPr>
              <w:t>78188</w:t>
            </w:r>
          </w:p>
          <w:p>
            <w:pPr>
              <w:pStyle w:val="TableParagraph"/>
              <w:spacing w:before="2"/>
              <w:ind w:left="114" w:right="114"/>
              <w:jc w:val="center"/>
              <w:rPr>
                <w:sz w:val="24"/>
              </w:rPr>
            </w:pPr>
            <w:r>
              <w:rPr>
                <w:spacing w:val="-5"/>
                <w:sz w:val="24"/>
              </w:rPr>
              <w:t>1,8</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5246"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808"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0" w:right="103" w:firstLine="3"/>
              <w:jc w:val="center"/>
              <w:rPr>
                <w:sz w:val="24"/>
              </w:rPr>
            </w:pPr>
            <w:r>
              <w:rPr>
                <w:spacing w:val="-2"/>
                <w:sz w:val="24"/>
              </w:rPr>
              <w:t>реализаци </w:t>
            </w:r>
            <w:r>
              <w:rPr>
                <w:sz w:val="24"/>
              </w:rPr>
              <w:t>ю мер </w:t>
            </w:r>
            <w:r>
              <w:rPr>
                <w:spacing w:val="-2"/>
                <w:sz w:val="24"/>
              </w:rPr>
              <w:t>социально </w:t>
            </w:r>
            <w:r>
              <w:rPr>
                <w:spacing w:val="-10"/>
                <w:sz w:val="24"/>
              </w:rPr>
              <w:t>й </w:t>
            </w:r>
            <w:r>
              <w:rPr>
                <w:spacing w:val="-2"/>
                <w:sz w:val="24"/>
              </w:rPr>
              <w:t>поддержки отдельных категорий </w:t>
            </w:r>
            <w:r>
              <w:rPr>
                <w:sz w:val="24"/>
              </w:rPr>
              <w:t>граждан</w:t>
            </w:r>
            <w:r>
              <w:rPr>
                <w:spacing w:val="-15"/>
                <w:sz w:val="24"/>
              </w:rPr>
              <w:t> </w:t>
            </w:r>
            <w:r>
              <w:rPr>
                <w:sz w:val="24"/>
              </w:rPr>
              <w:t>по </w:t>
            </w:r>
            <w:r>
              <w:rPr>
                <w:spacing w:val="-2"/>
                <w:sz w:val="24"/>
              </w:rPr>
              <w:t>оплате </w:t>
            </w:r>
            <w:r>
              <w:rPr>
                <w:sz w:val="24"/>
              </w:rPr>
              <w:t>проезда и </w:t>
            </w:r>
            <w:r>
              <w:rPr>
                <w:spacing w:val="-2"/>
                <w:sz w:val="24"/>
              </w:rPr>
              <w:t>мероприят </w:t>
            </w:r>
            <w:r>
              <w:rPr>
                <w:spacing w:val="-4"/>
                <w:sz w:val="24"/>
              </w:rPr>
              <w:t>ий, </w:t>
            </w:r>
            <w:r>
              <w:rPr>
                <w:spacing w:val="-2"/>
                <w:sz w:val="24"/>
              </w:rPr>
              <w:t>направлен </w:t>
            </w:r>
            <w:r>
              <w:rPr>
                <w:sz w:val="24"/>
              </w:rPr>
              <w:t>ных на </w:t>
            </w:r>
            <w:r>
              <w:rPr>
                <w:spacing w:val="-2"/>
                <w:sz w:val="24"/>
              </w:rPr>
              <w:t>обеспечени </w:t>
            </w:r>
            <w:r>
              <w:rPr>
                <w:spacing w:val="-10"/>
                <w:sz w:val="24"/>
              </w:rPr>
              <w:t>е </w:t>
            </w:r>
            <w:r>
              <w:rPr>
                <w:spacing w:val="-2"/>
                <w:sz w:val="24"/>
              </w:rPr>
              <w:t>транспортн </w:t>
            </w:r>
            <w:r>
              <w:rPr>
                <w:spacing w:val="-4"/>
                <w:sz w:val="24"/>
              </w:rPr>
              <w:t>ого </w:t>
            </w:r>
            <w:r>
              <w:rPr>
                <w:spacing w:val="-2"/>
                <w:sz w:val="24"/>
              </w:rPr>
              <w:t>обслужива </w:t>
            </w:r>
            <w:r>
              <w:rPr>
                <w:spacing w:val="-4"/>
                <w:sz w:val="24"/>
              </w:rPr>
              <w:t>ния</w:t>
            </w:r>
          </w:p>
          <w:p>
            <w:pPr>
              <w:pStyle w:val="TableParagraph"/>
              <w:spacing w:line="257" w:lineRule="exact"/>
              <w:ind w:left="97" w:right="96"/>
              <w:jc w:val="center"/>
              <w:rPr>
                <w:sz w:val="24"/>
              </w:rPr>
            </w:pPr>
            <w:r>
              <w:rPr>
                <w:spacing w:val="-2"/>
                <w:sz w:val="24"/>
              </w:rPr>
              <w:t>населения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tabs>
                <w:tab w:pos="1017" w:val="left" w:leader="none"/>
              </w:tabs>
              <w:ind w:left="100" w:right="99"/>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0" w:right="105"/>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04Б020030</w:t>
            </w:r>
          </w:p>
          <w:p>
            <w:pPr>
              <w:pStyle w:val="TableParagraph"/>
              <w:spacing w:line="275" w:lineRule="exact" w:before="2"/>
              <w:ind w:left="4"/>
              <w:jc w:val="center"/>
              <w:rPr>
                <w:sz w:val="24"/>
              </w:rPr>
            </w:pPr>
            <w:r>
              <w:rPr>
                <w:sz w:val="24"/>
              </w:rPr>
              <w:t>0</w:t>
            </w:r>
          </w:p>
          <w:p>
            <w:pPr>
              <w:pStyle w:val="TableParagraph"/>
              <w:ind w:left="119" w:right="108" w:hanging="1"/>
              <w:jc w:val="center"/>
              <w:rPr>
                <w:sz w:val="24"/>
              </w:rPr>
            </w:pPr>
            <w:r>
              <w:rPr>
                <w:spacing w:val="-2"/>
                <w:sz w:val="24"/>
              </w:rPr>
              <w:t>Субсидии </w:t>
            </w:r>
            <w:r>
              <w:rPr>
                <w:spacing w:val="-6"/>
                <w:sz w:val="24"/>
              </w:rPr>
              <w:t>на </w:t>
            </w:r>
            <w:r>
              <w:rPr>
                <w:spacing w:val="-2"/>
                <w:sz w:val="24"/>
              </w:rPr>
              <w:t>реализаци </w:t>
            </w:r>
            <w:r>
              <w:rPr>
                <w:sz w:val="24"/>
              </w:rPr>
              <w:t>ю мер </w:t>
            </w:r>
            <w:r>
              <w:rPr>
                <w:spacing w:val="-2"/>
                <w:sz w:val="24"/>
              </w:rPr>
              <w:t>социально </w:t>
            </w:r>
            <w:r>
              <w:rPr>
                <w:spacing w:val="-10"/>
                <w:sz w:val="24"/>
              </w:rPr>
              <w:t>й </w:t>
            </w:r>
            <w:r>
              <w:rPr>
                <w:spacing w:val="-2"/>
                <w:sz w:val="24"/>
              </w:rPr>
              <w:t>поддержки отдельных категорий </w:t>
            </w:r>
            <w:r>
              <w:rPr>
                <w:sz w:val="24"/>
              </w:rPr>
              <w:t>граждан</w:t>
            </w:r>
            <w:r>
              <w:rPr>
                <w:spacing w:val="-15"/>
                <w:sz w:val="24"/>
              </w:rPr>
              <w:t> </w:t>
            </w:r>
            <w:r>
              <w:rPr>
                <w:sz w:val="24"/>
              </w:rPr>
              <w:t>по </w:t>
            </w:r>
            <w:r>
              <w:rPr>
                <w:spacing w:val="-2"/>
                <w:sz w:val="24"/>
              </w:rPr>
              <w:t>оплате </w:t>
            </w:r>
            <w:r>
              <w:rPr>
                <w:sz w:val="24"/>
              </w:rPr>
              <w:t>проезда на</w:t>
            </w:r>
          </w:p>
          <w:p>
            <w:pPr>
              <w:pStyle w:val="TableParagraph"/>
              <w:spacing w:line="266" w:lineRule="exact"/>
              <w:ind w:left="100" w:right="96"/>
              <w:jc w:val="center"/>
              <w:rPr>
                <w:sz w:val="24"/>
              </w:rPr>
            </w:pPr>
            <w:r>
              <w:rPr>
                <w:spacing w:val="-2"/>
                <w:sz w:val="24"/>
              </w:rPr>
              <w:t>пригородн</w:t>
            </w:r>
          </w:p>
        </w:tc>
        <w:tc>
          <w:tcPr>
            <w:tcW w:w="840" w:type="dxa"/>
            <w:vMerge w:val="restart"/>
            <w:tcBorders>
              <w:bottom w:val="nil"/>
            </w:tcBorders>
          </w:tcPr>
          <w:p>
            <w:pPr>
              <w:pStyle w:val="TableParagraph"/>
              <w:spacing w:line="273" w:lineRule="exact"/>
              <w:ind w:left="172"/>
              <w:rPr>
                <w:sz w:val="24"/>
              </w:rPr>
            </w:pPr>
            <w:r>
              <w:rPr>
                <w:spacing w:val="-4"/>
                <w:sz w:val="24"/>
              </w:rPr>
              <w:t>0408</w:t>
            </w:r>
          </w:p>
        </w:tc>
        <w:tc>
          <w:tcPr>
            <w:tcW w:w="701" w:type="dxa"/>
            <w:vMerge w:val="restart"/>
            <w:tcBorders>
              <w:bottom w:val="nil"/>
            </w:tcBorders>
          </w:tcPr>
          <w:p>
            <w:pPr>
              <w:pStyle w:val="TableParagraph"/>
              <w:spacing w:line="273" w:lineRule="exact"/>
              <w:ind w:left="163"/>
              <w:rPr>
                <w:sz w:val="24"/>
              </w:rPr>
            </w:pPr>
            <w:r>
              <w:rPr>
                <w:spacing w:val="-5"/>
                <w:sz w:val="24"/>
              </w:rPr>
              <w:t>780</w:t>
            </w:r>
          </w:p>
        </w:tc>
        <w:tc>
          <w:tcPr>
            <w:tcW w:w="840" w:type="dxa"/>
            <w:vMerge w:val="restart"/>
            <w:tcBorders>
              <w:bottom w:val="nil"/>
            </w:tcBorders>
          </w:tcPr>
          <w:p>
            <w:pPr>
              <w:pStyle w:val="TableParagraph"/>
              <w:spacing w:line="273" w:lineRule="exact"/>
              <w:ind w:left="229"/>
              <w:rPr>
                <w:sz w:val="24"/>
              </w:rPr>
            </w:pPr>
            <w:r>
              <w:rPr>
                <w:spacing w:val="-5"/>
                <w:sz w:val="24"/>
              </w:rPr>
              <w:t>811</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3" w:lineRule="exact"/>
              <w:ind w:left="220"/>
              <w:rPr>
                <w:sz w:val="24"/>
              </w:rPr>
            </w:pPr>
            <w:r>
              <w:rPr>
                <w:sz w:val="24"/>
              </w:rPr>
              <w:t>4</w:t>
            </w:r>
            <w:r>
              <w:rPr>
                <w:spacing w:val="2"/>
                <w:sz w:val="24"/>
              </w:rPr>
              <w:t> </w:t>
            </w:r>
            <w:r>
              <w:rPr>
                <w:spacing w:val="-5"/>
                <w:sz w:val="24"/>
              </w:rPr>
              <w:t>357</w:t>
            </w:r>
          </w:p>
          <w:p>
            <w:pPr>
              <w:pStyle w:val="TableParagraph"/>
              <w:spacing w:before="2"/>
              <w:ind w:left="225"/>
              <w:rPr>
                <w:sz w:val="24"/>
              </w:rPr>
            </w:pPr>
            <w:r>
              <w:rPr>
                <w:spacing w:val="-2"/>
                <w:sz w:val="24"/>
              </w:rPr>
              <w:t>857,4</w:t>
            </w:r>
          </w:p>
        </w:tc>
        <w:tc>
          <w:tcPr>
            <w:tcW w:w="993" w:type="dxa"/>
            <w:vMerge w:val="restart"/>
            <w:tcBorders>
              <w:bottom w:val="nil"/>
            </w:tcBorders>
          </w:tcPr>
          <w:p>
            <w:pPr>
              <w:pStyle w:val="TableParagraph"/>
              <w:spacing w:line="273" w:lineRule="exact"/>
              <w:ind w:left="215"/>
              <w:rPr>
                <w:sz w:val="24"/>
              </w:rPr>
            </w:pPr>
            <w:r>
              <w:rPr>
                <w:sz w:val="24"/>
              </w:rPr>
              <w:t>6</w:t>
            </w:r>
            <w:r>
              <w:rPr>
                <w:spacing w:val="2"/>
                <w:sz w:val="24"/>
              </w:rPr>
              <w:t> </w:t>
            </w:r>
            <w:r>
              <w:rPr>
                <w:spacing w:val="-5"/>
                <w:sz w:val="24"/>
              </w:rPr>
              <w:t>486</w:t>
            </w:r>
          </w:p>
          <w:p>
            <w:pPr>
              <w:pStyle w:val="TableParagraph"/>
              <w:spacing w:before="2"/>
              <w:ind w:left="220"/>
              <w:rPr>
                <w:sz w:val="24"/>
              </w:rPr>
            </w:pPr>
            <w:r>
              <w:rPr>
                <w:spacing w:val="-2"/>
                <w:sz w:val="24"/>
              </w:rPr>
              <w:t>988,0</w:t>
            </w:r>
          </w:p>
        </w:tc>
        <w:tc>
          <w:tcPr>
            <w:tcW w:w="1118" w:type="dxa"/>
            <w:vMerge w:val="restart"/>
            <w:tcBorders>
              <w:bottom w:val="nil"/>
            </w:tcBorders>
          </w:tcPr>
          <w:p>
            <w:pPr>
              <w:pStyle w:val="TableParagraph"/>
              <w:spacing w:line="273" w:lineRule="exact"/>
              <w:ind w:left="278"/>
              <w:rPr>
                <w:sz w:val="24"/>
              </w:rPr>
            </w:pPr>
            <w:r>
              <w:rPr>
                <w:sz w:val="24"/>
              </w:rPr>
              <w:t>4</w:t>
            </w:r>
            <w:r>
              <w:rPr>
                <w:spacing w:val="2"/>
                <w:sz w:val="24"/>
              </w:rPr>
              <w:t> </w:t>
            </w:r>
            <w:r>
              <w:rPr>
                <w:spacing w:val="-5"/>
                <w:sz w:val="24"/>
              </w:rPr>
              <w:t>374</w:t>
            </w:r>
          </w:p>
          <w:p>
            <w:pPr>
              <w:pStyle w:val="TableParagraph"/>
              <w:spacing w:before="2"/>
              <w:ind w:left="282"/>
              <w:rPr>
                <w:sz w:val="24"/>
              </w:rPr>
            </w:pPr>
            <w:r>
              <w:rPr>
                <w:spacing w:val="-2"/>
                <w:sz w:val="24"/>
              </w:rPr>
              <w:t>554,7</w:t>
            </w:r>
          </w:p>
        </w:tc>
        <w:tc>
          <w:tcPr>
            <w:tcW w:w="1118" w:type="dxa"/>
            <w:vMerge w:val="restart"/>
            <w:tcBorders>
              <w:bottom w:val="nil"/>
            </w:tcBorders>
          </w:tcPr>
          <w:p>
            <w:pPr>
              <w:pStyle w:val="TableParagraph"/>
              <w:spacing w:line="273" w:lineRule="exact"/>
              <w:ind w:left="282"/>
              <w:rPr>
                <w:sz w:val="24"/>
              </w:rPr>
            </w:pPr>
            <w:r>
              <w:rPr>
                <w:sz w:val="24"/>
              </w:rPr>
              <w:t>5</w:t>
            </w:r>
            <w:r>
              <w:rPr>
                <w:spacing w:val="2"/>
                <w:sz w:val="24"/>
              </w:rPr>
              <w:t> </w:t>
            </w:r>
            <w:r>
              <w:rPr>
                <w:spacing w:val="-5"/>
                <w:sz w:val="24"/>
              </w:rPr>
              <w:t>329</w:t>
            </w:r>
          </w:p>
          <w:p>
            <w:pPr>
              <w:pStyle w:val="TableParagraph"/>
              <w:spacing w:before="2"/>
              <w:ind w:left="287"/>
              <w:rPr>
                <w:sz w:val="24"/>
              </w:rPr>
            </w:pPr>
            <w:r>
              <w:rPr>
                <w:spacing w:val="-2"/>
                <w:sz w:val="24"/>
              </w:rPr>
              <w:t>642,2</w:t>
            </w:r>
          </w:p>
        </w:tc>
        <w:tc>
          <w:tcPr>
            <w:tcW w:w="1123" w:type="dxa"/>
            <w:vMerge w:val="restart"/>
            <w:tcBorders>
              <w:bottom w:val="nil"/>
            </w:tcBorders>
          </w:tcPr>
          <w:p>
            <w:pPr>
              <w:pStyle w:val="TableParagraph"/>
              <w:spacing w:line="273" w:lineRule="exact"/>
              <w:ind w:left="282"/>
              <w:rPr>
                <w:sz w:val="24"/>
              </w:rPr>
            </w:pPr>
            <w:r>
              <w:rPr>
                <w:sz w:val="24"/>
              </w:rPr>
              <w:t>8</w:t>
            </w:r>
            <w:r>
              <w:rPr>
                <w:spacing w:val="2"/>
                <w:sz w:val="24"/>
              </w:rPr>
              <w:t> </w:t>
            </w:r>
            <w:r>
              <w:rPr>
                <w:spacing w:val="-5"/>
                <w:sz w:val="24"/>
              </w:rPr>
              <w:t>564</w:t>
            </w:r>
          </w:p>
          <w:p>
            <w:pPr>
              <w:pStyle w:val="TableParagraph"/>
              <w:spacing w:before="2"/>
              <w:ind w:left="287"/>
              <w:rPr>
                <w:sz w:val="24"/>
              </w:rPr>
            </w:pPr>
            <w:r>
              <w:rPr>
                <w:spacing w:val="-2"/>
                <w:sz w:val="24"/>
              </w:rPr>
              <w:t>792,7</w:t>
            </w:r>
          </w:p>
        </w:tc>
        <w:tc>
          <w:tcPr>
            <w:tcW w:w="1118" w:type="dxa"/>
            <w:vMerge w:val="restart"/>
            <w:tcBorders>
              <w:bottom w:val="nil"/>
            </w:tcBorders>
          </w:tcPr>
          <w:p>
            <w:pPr>
              <w:pStyle w:val="TableParagraph"/>
              <w:spacing w:line="273" w:lineRule="exact"/>
              <w:ind w:left="83" w:right="88"/>
              <w:jc w:val="center"/>
              <w:rPr>
                <w:sz w:val="24"/>
              </w:rPr>
            </w:pPr>
            <w:r>
              <w:rPr>
                <w:spacing w:val="-2"/>
                <w:sz w:val="24"/>
              </w:rPr>
              <w:t>9174606,</w:t>
            </w:r>
          </w:p>
          <w:p>
            <w:pPr>
              <w:pStyle w:val="TableParagraph"/>
              <w:spacing w:before="2"/>
              <w:ind w:right="7"/>
              <w:jc w:val="center"/>
              <w:rPr>
                <w:sz w:val="24"/>
              </w:rPr>
            </w:pPr>
            <w:r>
              <w:rPr>
                <w:sz w:val="24"/>
              </w:rPr>
              <w:t>0</w:t>
            </w:r>
          </w:p>
        </w:tc>
        <w:tc>
          <w:tcPr>
            <w:tcW w:w="1118" w:type="dxa"/>
            <w:vMerge w:val="restart"/>
          </w:tcPr>
          <w:p>
            <w:pPr>
              <w:pStyle w:val="TableParagraph"/>
              <w:spacing w:line="273" w:lineRule="exact"/>
              <w:ind w:left="105"/>
              <w:rPr>
                <w:sz w:val="24"/>
              </w:rPr>
            </w:pPr>
            <w:r>
              <w:rPr>
                <w:spacing w:val="-2"/>
                <w:sz w:val="24"/>
              </w:rPr>
              <w:t>9174606,</w:t>
            </w:r>
          </w:p>
          <w:p>
            <w:pPr>
              <w:pStyle w:val="TableParagraph"/>
              <w:spacing w:before="2"/>
              <w:ind w:left="105"/>
              <w:rPr>
                <w:sz w:val="24"/>
              </w:rPr>
            </w:pPr>
            <w:r>
              <w:rPr>
                <w:sz w:val="24"/>
              </w:rPr>
              <w:t>0</w:t>
            </w:r>
          </w:p>
        </w:tc>
      </w:tr>
      <w:tr>
        <w:trPr>
          <w:trHeight w:val="3864"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118"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53" w:right="152" w:firstLine="4"/>
              <w:jc w:val="center"/>
              <w:rPr>
                <w:sz w:val="24"/>
              </w:rPr>
            </w:pPr>
            <w:r>
              <w:rPr>
                <w:spacing w:val="-6"/>
                <w:sz w:val="24"/>
              </w:rPr>
              <w:t>ом </w:t>
            </w:r>
            <w:r>
              <w:rPr>
                <w:spacing w:val="-2"/>
                <w:sz w:val="24"/>
              </w:rPr>
              <w:t>железнодо рожном</w:t>
            </w:r>
          </w:p>
          <w:p>
            <w:pPr>
              <w:pStyle w:val="TableParagraph"/>
              <w:spacing w:line="259" w:lineRule="exact"/>
              <w:ind w:left="99" w:right="96"/>
              <w:jc w:val="center"/>
              <w:rPr>
                <w:sz w:val="24"/>
              </w:rPr>
            </w:pPr>
            <w:r>
              <w:rPr>
                <w:spacing w:val="-2"/>
                <w:sz w:val="24"/>
              </w:rPr>
              <w:t>транспорте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51" w:hRule="exact"/>
        </w:trPr>
        <w:tc>
          <w:tcPr>
            <w:tcW w:w="1541" w:type="dxa"/>
            <w:vMerge/>
            <w:tcBorders>
              <w:top w:val="nil"/>
            </w:tcBorders>
          </w:tcPr>
          <w:p>
            <w:pPr>
              <w:rPr>
                <w:sz w:val="2"/>
                <w:szCs w:val="2"/>
              </w:rPr>
            </w:pPr>
          </w:p>
        </w:tc>
        <w:tc>
          <w:tcPr>
            <w:tcW w:w="1258" w:type="dxa"/>
          </w:tcPr>
          <w:p>
            <w:pPr>
              <w:pStyle w:val="TableParagraph"/>
              <w:tabs>
                <w:tab w:pos="1017" w:val="left" w:leader="none"/>
              </w:tabs>
              <w:ind w:left="100" w:right="99"/>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0" w:right="105"/>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402" w:type="dxa"/>
          </w:tcPr>
          <w:p>
            <w:pPr>
              <w:pStyle w:val="TableParagraph"/>
              <w:spacing w:line="271" w:lineRule="exact"/>
              <w:ind w:left="100" w:right="96"/>
              <w:jc w:val="center"/>
              <w:rPr>
                <w:sz w:val="24"/>
              </w:rPr>
            </w:pPr>
            <w:r>
              <w:rPr>
                <w:spacing w:val="-2"/>
                <w:sz w:val="24"/>
              </w:rPr>
              <w:t>04Б020030</w:t>
            </w:r>
          </w:p>
          <w:p>
            <w:pPr>
              <w:pStyle w:val="TableParagraph"/>
              <w:spacing w:line="275" w:lineRule="exact"/>
              <w:ind w:left="4"/>
              <w:jc w:val="center"/>
              <w:rPr>
                <w:sz w:val="24"/>
              </w:rPr>
            </w:pPr>
            <w:r>
              <w:rPr>
                <w:sz w:val="24"/>
              </w:rPr>
              <w:t>0</w:t>
            </w:r>
          </w:p>
          <w:p>
            <w:pPr>
              <w:pStyle w:val="TableParagraph"/>
              <w:spacing w:before="2"/>
              <w:ind w:left="119" w:right="108" w:hanging="1"/>
              <w:jc w:val="center"/>
              <w:rPr>
                <w:sz w:val="24"/>
              </w:rPr>
            </w:pPr>
            <w:r>
              <w:rPr>
                <w:spacing w:val="-2"/>
                <w:sz w:val="24"/>
              </w:rPr>
              <w:t>Субсидии </w:t>
            </w:r>
            <w:r>
              <w:rPr>
                <w:spacing w:val="-6"/>
                <w:sz w:val="24"/>
              </w:rPr>
              <w:t>на </w:t>
            </w:r>
            <w:r>
              <w:rPr>
                <w:spacing w:val="-2"/>
                <w:sz w:val="24"/>
              </w:rPr>
              <w:t>реализаци </w:t>
            </w:r>
            <w:r>
              <w:rPr>
                <w:sz w:val="24"/>
              </w:rPr>
              <w:t>ю мер </w:t>
            </w:r>
            <w:r>
              <w:rPr>
                <w:spacing w:val="-2"/>
                <w:sz w:val="24"/>
              </w:rPr>
              <w:t>социально </w:t>
            </w:r>
            <w:r>
              <w:rPr>
                <w:spacing w:val="-10"/>
                <w:sz w:val="24"/>
              </w:rPr>
              <w:t>й </w:t>
            </w:r>
            <w:r>
              <w:rPr>
                <w:spacing w:val="-2"/>
                <w:sz w:val="24"/>
              </w:rPr>
              <w:t>поддержки отдельных категорий </w:t>
            </w:r>
            <w:r>
              <w:rPr>
                <w:sz w:val="24"/>
              </w:rPr>
              <w:t>граждан</w:t>
            </w:r>
            <w:r>
              <w:rPr>
                <w:spacing w:val="-15"/>
                <w:sz w:val="24"/>
              </w:rPr>
              <w:t> </w:t>
            </w:r>
            <w:r>
              <w:rPr>
                <w:sz w:val="24"/>
              </w:rPr>
              <w:t>по </w:t>
            </w:r>
            <w:r>
              <w:rPr>
                <w:spacing w:val="-2"/>
                <w:sz w:val="24"/>
              </w:rPr>
              <w:t>оплате </w:t>
            </w:r>
            <w:r>
              <w:rPr>
                <w:sz w:val="24"/>
              </w:rPr>
              <w:t>проезда на </w:t>
            </w:r>
            <w:r>
              <w:rPr>
                <w:spacing w:val="-2"/>
                <w:sz w:val="24"/>
              </w:rPr>
              <w:t>пригородн </w:t>
            </w:r>
            <w:r>
              <w:rPr>
                <w:spacing w:val="-6"/>
                <w:sz w:val="24"/>
              </w:rPr>
              <w:t>ом </w:t>
            </w:r>
            <w:r>
              <w:rPr>
                <w:spacing w:val="-2"/>
                <w:sz w:val="24"/>
              </w:rPr>
              <w:t>железнодо рожном</w:t>
            </w:r>
          </w:p>
          <w:p>
            <w:pPr>
              <w:pStyle w:val="TableParagraph"/>
              <w:spacing w:line="257" w:lineRule="exact" w:before="1"/>
              <w:ind w:left="99" w:right="96"/>
              <w:jc w:val="center"/>
              <w:rPr>
                <w:sz w:val="24"/>
              </w:rPr>
            </w:pPr>
            <w:r>
              <w:rPr>
                <w:spacing w:val="-2"/>
                <w:sz w:val="24"/>
              </w:rPr>
              <w:t>транспорте</w:t>
            </w:r>
          </w:p>
        </w:tc>
        <w:tc>
          <w:tcPr>
            <w:tcW w:w="840" w:type="dxa"/>
          </w:tcPr>
          <w:p>
            <w:pPr>
              <w:pStyle w:val="TableParagraph"/>
              <w:spacing w:line="273" w:lineRule="exact"/>
              <w:ind w:left="172"/>
              <w:rPr>
                <w:sz w:val="24"/>
              </w:rPr>
            </w:pPr>
            <w:r>
              <w:rPr>
                <w:spacing w:val="-4"/>
                <w:sz w:val="24"/>
              </w:rPr>
              <w:t>0408</w:t>
            </w:r>
          </w:p>
        </w:tc>
        <w:tc>
          <w:tcPr>
            <w:tcW w:w="701" w:type="dxa"/>
          </w:tcPr>
          <w:p>
            <w:pPr>
              <w:pStyle w:val="TableParagraph"/>
              <w:spacing w:line="273" w:lineRule="exact"/>
              <w:ind w:left="162"/>
              <w:rPr>
                <w:sz w:val="24"/>
              </w:rPr>
            </w:pPr>
            <w:r>
              <w:rPr>
                <w:spacing w:val="-5"/>
                <w:sz w:val="24"/>
              </w:rPr>
              <w:t>780</w:t>
            </w:r>
          </w:p>
        </w:tc>
        <w:tc>
          <w:tcPr>
            <w:tcW w:w="840" w:type="dxa"/>
          </w:tcPr>
          <w:p>
            <w:pPr>
              <w:pStyle w:val="TableParagraph"/>
              <w:spacing w:line="273" w:lineRule="exact"/>
              <w:ind w:left="229"/>
              <w:rPr>
                <w:sz w:val="24"/>
              </w:rPr>
            </w:pPr>
            <w:r>
              <w:rPr>
                <w:spacing w:val="-5"/>
                <w:sz w:val="24"/>
              </w:rPr>
              <w:t>814</w:t>
            </w:r>
          </w:p>
        </w:tc>
        <w:tc>
          <w:tcPr>
            <w:tcW w:w="931" w:type="dxa"/>
          </w:tcPr>
          <w:p>
            <w:pPr>
              <w:pStyle w:val="TableParagraph"/>
              <w:spacing w:line="271" w:lineRule="exact"/>
              <w:ind w:left="186"/>
              <w:rPr>
                <w:sz w:val="24"/>
              </w:rPr>
            </w:pPr>
            <w:r>
              <w:rPr>
                <w:sz w:val="24"/>
              </w:rPr>
              <w:t>2</w:t>
            </w:r>
            <w:r>
              <w:rPr>
                <w:spacing w:val="2"/>
                <w:sz w:val="24"/>
              </w:rPr>
              <w:t> </w:t>
            </w:r>
            <w:r>
              <w:rPr>
                <w:spacing w:val="-5"/>
                <w:sz w:val="24"/>
              </w:rPr>
              <w:t>716</w:t>
            </w:r>
          </w:p>
          <w:p>
            <w:pPr>
              <w:pStyle w:val="TableParagraph"/>
              <w:spacing w:line="275" w:lineRule="exact"/>
              <w:ind w:left="186"/>
              <w:rPr>
                <w:sz w:val="24"/>
              </w:rPr>
            </w:pPr>
            <w:r>
              <w:rPr>
                <w:spacing w:val="-2"/>
                <w:sz w:val="24"/>
              </w:rPr>
              <w:t>503,0</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105"/>
              <w:rPr>
                <w:sz w:val="24"/>
              </w:rPr>
            </w:pPr>
            <w:r>
              <w:rPr>
                <w:spacing w:val="-5"/>
                <w:sz w:val="24"/>
              </w:rPr>
              <w:t>0,0</w:t>
            </w: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95"/>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04Б020040</w:t>
            </w:r>
          </w:p>
          <w:p>
            <w:pPr>
              <w:pStyle w:val="TableParagraph"/>
              <w:spacing w:line="275" w:lineRule="exact" w:before="2"/>
              <w:ind w:left="4"/>
              <w:jc w:val="center"/>
              <w:rPr>
                <w:sz w:val="24"/>
              </w:rPr>
            </w:pPr>
            <w:r>
              <w:rPr>
                <w:sz w:val="24"/>
              </w:rPr>
              <w:t>0</w:t>
            </w:r>
          </w:p>
          <w:p>
            <w:pPr>
              <w:pStyle w:val="TableParagraph"/>
              <w:ind w:left="125" w:right="120"/>
              <w:jc w:val="center"/>
              <w:rPr>
                <w:sz w:val="24"/>
              </w:rPr>
            </w:pPr>
            <w:r>
              <w:rPr>
                <w:spacing w:val="-2"/>
                <w:sz w:val="24"/>
              </w:rPr>
              <w:t>Бесплатное изготовлен </w:t>
            </w:r>
            <w:r>
              <w:rPr>
                <w:sz w:val="24"/>
              </w:rPr>
              <w:t>ие и</w:t>
            </w:r>
            <w:r>
              <w:rPr>
                <w:spacing w:val="40"/>
                <w:sz w:val="24"/>
              </w:rPr>
              <w:t> </w:t>
            </w:r>
            <w:r>
              <w:rPr>
                <w:spacing w:val="-2"/>
                <w:sz w:val="24"/>
              </w:rPr>
              <w:t>ремонт зубных протезов льготным категориям </w:t>
            </w:r>
            <w:r>
              <w:rPr>
                <w:sz w:val="24"/>
              </w:rPr>
              <w:t>граждан в</w:t>
            </w:r>
          </w:p>
          <w:p>
            <w:pPr>
              <w:pStyle w:val="TableParagraph"/>
              <w:spacing w:line="274" w:lineRule="exact"/>
              <w:ind w:left="103" w:right="92"/>
              <w:jc w:val="center"/>
              <w:rPr>
                <w:sz w:val="24"/>
              </w:rPr>
            </w:pPr>
            <w:r>
              <w:rPr>
                <w:spacing w:val="-2"/>
                <w:sz w:val="24"/>
              </w:rPr>
              <w:t>соответств </w:t>
            </w:r>
            <w:r>
              <w:rPr>
                <w:sz w:val="24"/>
              </w:rPr>
              <w:t>ии с</w:t>
            </w:r>
          </w:p>
        </w:tc>
        <w:tc>
          <w:tcPr>
            <w:tcW w:w="840" w:type="dxa"/>
            <w:vMerge w:val="restart"/>
            <w:tcBorders>
              <w:bottom w:val="nil"/>
            </w:tcBorders>
          </w:tcPr>
          <w:p>
            <w:pPr>
              <w:pStyle w:val="TableParagraph"/>
              <w:spacing w:line="272" w:lineRule="exact"/>
              <w:ind w:left="172"/>
              <w:rPr>
                <w:sz w:val="24"/>
              </w:rPr>
            </w:pPr>
            <w:r>
              <w:rPr>
                <w:spacing w:val="-4"/>
                <w:sz w:val="24"/>
              </w:rPr>
              <w:t>1003</w:t>
            </w:r>
          </w:p>
        </w:tc>
        <w:tc>
          <w:tcPr>
            <w:tcW w:w="701" w:type="dxa"/>
            <w:vMerge w:val="restart"/>
            <w:tcBorders>
              <w:bottom w:val="nil"/>
            </w:tcBorders>
          </w:tcPr>
          <w:p>
            <w:pPr>
              <w:pStyle w:val="TableParagraph"/>
              <w:spacing w:line="272" w:lineRule="exact"/>
              <w:ind w:left="163"/>
              <w:rPr>
                <w:sz w:val="24"/>
              </w:rPr>
            </w:pPr>
            <w:r>
              <w:rPr>
                <w:spacing w:val="-5"/>
                <w:sz w:val="24"/>
              </w:rPr>
              <w:t>054</w:t>
            </w:r>
          </w:p>
        </w:tc>
        <w:tc>
          <w:tcPr>
            <w:tcW w:w="840" w:type="dxa"/>
            <w:vMerge w:val="restart"/>
            <w:tcBorders>
              <w:bottom w:val="nil"/>
            </w:tcBorders>
          </w:tcPr>
          <w:p>
            <w:pPr>
              <w:pStyle w:val="TableParagraph"/>
              <w:spacing w:line="272" w:lineRule="exact"/>
              <w:ind w:left="229"/>
              <w:rPr>
                <w:sz w:val="24"/>
              </w:rPr>
            </w:pPr>
            <w:r>
              <w:rPr>
                <w:spacing w:val="-5"/>
                <w:sz w:val="24"/>
              </w:rPr>
              <w:t>323</w:t>
            </w:r>
          </w:p>
        </w:tc>
        <w:tc>
          <w:tcPr>
            <w:tcW w:w="931" w:type="dxa"/>
            <w:vMerge w:val="restart"/>
            <w:tcBorders>
              <w:bottom w:val="nil"/>
            </w:tcBorders>
          </w:tcPr>
          <w:p>
            <w:pPr>
              <w:pStyle w:val="TableParagraph"/>
              <w:spacing w:line="272" w:lineRule="exact"/>
              <w:ind w:left="114" w:right="114"/>
              <w:jc w:val="center"/>
              <w:rPr>
                <w:sz w:val="24"/>
              </w:rPr>
            </w:pPr>
            <w:r>
              <w:rPr>
                <w:spacing w:val="-2"/>
                <w:sz w:val="24"/>
              </w:rPr>
              <w:t>88517,</w:t>
            </w:r>
          </w:p>
          <w:p>
            <w:pPr>
              <w:pStyle w:val="TableParagraph"/>
              <w:spacing w:before="2"/>
              <w:ind w:right="2"/>
              <w:jc w:val="center"/>
              <w:rPr>
                <w:sz w:val="24"/>
              </w:rPr>
            </w:pPr>
            <w:r>
              <w:rPr>
                <w:sz w:val="24"/>
              </w:rPr>
              <w:t>2</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75</w:t>
            </w:r>
          </w:p>
          <w:p>
            <w:pPr>
              <w:pStyle w:val="TableParagraph"/>
              <w:spacing w:before="2"/>
              <w:ind w:left="119" w:right="112"/>
              <w:jc w:val="center"/>
              <w:rPr>
                <w:sz w:val="24"/>
              </w:rPr>
            </w:pPr>
            <w:r>
              <w:rPr>
                <w:spacing w:val="-2"/>
                <w:sz w:val="24"/>
              </w:rPr>
              <w:t>990,3</w:t>
            </w:r>
          </w:p>
        </w:tc>
        <w:tc>
          <w:tcPr>
            <w:tcW w:w="993" w:type="dxa"/>
            <w:vMerge w:val="restart"/>
            <w:tcBorders>
              <w:bottom w:val="nil"/>
            </w:tcBorders>
          </w:tcPr>
          <w:p>
            <w:pPr>
              <w:pStyle w:val="TableParagraph"/>
              <w:spacing w:line="272" w:lineRule="exact"/>
              <w:ind w:left="113" w:right="115"/>
              <w:jc w:val="center"/>
              <w:rPr>
                <w:sz w:val="24"/>
              </w:rPr>
            </w:pPr>
            <w:r>
              <w:rPr>
                <w:spacing w:val="-5"/>
                <w:sz w:val="24"/>
              </w:rPr>
              <w:t>75</w:t>
            </w:r>
          </w:p>
          <w:p>
            <w:pPr>
              <w:pStyle w:val="TableParagraph"/>
              <w:spacing w:before="2"/>
              <w:ind w:left="115" w:right="115"/>
              <w:jc w:val="center"/>
              <w:rPr>
                <w:sz w:val="24"/>
              </w:rPr>
            </w:pPr>
            <w:r>
              <w:rPr>
                <w:spacing w:val="-2"/>
                <w:sz w:val="24"/>
              </w:rPr>
              <w:t>990,3</w:t>
            </w:r>
          </w:p>
        </w:tc>
        <w:tc>
          <w:tcPr>
            <w:tcW w:w="1118" w:type="dxa"/>
            <w:vMerge w:val="restart"/>
            <w:tcBorders>
              <w:bottom w:val="nil"/>
            </w:tcBorders>
          </w:tcPr>
          <w:p>
            <w:pPr>
              <w:pStyle w:val="TableParagraph"/>
              <w:spacing w:line="272" w:lineRule="exact"/>
              <w:ind w:left="129"/>
              <w:rPr>
                <w:sz w:val="24"/>
              </w:rPr>
            </w:pPr>
            <w:r>
              <w:rPr>
                <w:sz w:val="24"/>
              </w:rPr>
              <w:t>71</w:t>
            </w:r>
            <w:r>
              <w:rPr>
                <w:spacing w:val="2"/>
                <w:sz w:val="24"/>
              </w:rPr>
              <w:t> </w:t>
            </w:r>
            <w:r>
              <w:rPr>
                <w:spacing w:val="-2"/>
                <w:sz w:val="24"/>
              </w:rPr>
              <w:t>729,1</w:t>
            </w:r>
          </w:p>
        </w:tc>
        <w:tc>
          <w:tcPr>
            <w:tcW w:w="1118" w:type="dxa"/>
            <w:vMerge w:val="restart"/>
            <w:tcBorders>
              <w:bottom w:val="nil"/>
            </w:tcBorders>
          </w:tcPr>
          <w:p>
            <w:pPr>
              <w:pStyle w:val="TableParagraph"/>
              <w:spacing w:line="272" w:lineRule="exact"/>
              <w:ind w:left="133"/>
              <w:rPr>
                <w:sz w:val="24"/>
              </w:rPr>
            </w:pPr>
            <w:r>
              <w:rPr>
                <w:sz w:val="24"/>
              </w:rPr>
              <w:t>77</w:t>
            </w:r>
            <w:r>
              <w:rPr>
                <w:spacing w:val="2"/>
                <w:sz w:val="24"/>
              </w:rPr>
              <w:t> </w:t>
            </w:r>
            <w:r>
              <w:rPr>
                <w:spacing w:val="-2"/>
                <w:sz w:val="24"/>
              </w:rPr>
              <w:t>979,3</w:t>
            </w:r>
          </w:p>
        </w:tc>
        <w:tc>
          <w:tcPr>
            <w:tcW w:w="1123" w:type="dxa"/>
            <w:vMerge w:val="restart"/>
            <w:tcBorders>
              <w:bottom w:val="nil"/>
            </w:tcBorders>
          </w:tcPr>
          <w:p>
            <w:pPr>
              <w:pStyle w:val="TableParagraph"/>
              <w:spacing w:line="272" w:lineRule="exact"/>
              <w:ind w:left="133"/>
              <w:rPr>
                <w:sz w:val="24"/>
              </w:rPr>
            </w:pPr>
            <w:r>
              <w:rPr>
                <w:sz w:val="24"/>
              </w:rPr>
              <w:t>96</w:t>
            </w:r>
            <w:r>
              <w:rPr>
                <w:spacing w:val="2"/>
                <w:sz w:val="24"/>
              </w:rPr>
              <w:t> </w:t>
            </w:r>
            <w:r>
              <w:rPr>
                <w:spacing w:val="-2"/>
                <w:sz w:val="24"/>
              </w:rPr>
              <w:t>010,3</w:t>
            </w:r>
          </w:p>
        </w:tc>
        <w:tc>
          <w:tcPr>
            <w:tcW w:w="1118" w:type="dxa"/>
            <w:vMerge w:val="restart"/>
            <w:tcBorders>
              <w:bottom w:val="nil"/>
            </w:tcBorders>
          </w:tcPr>
          <w:p>
            <w:pPr>
              <w:pStyle w:val="TableParagraph"/>
              <w:spacing w:line="272" w:lineRule="exact"/>
              <w:ind w:left="128"/>
              <w:rPr>
                <w:sz w:val="24"/>
              </w:rPr>
            </w:pPr>
            <w:r>
              <w:rPr>
                <w:sz w:val="24"/>
              </w:rPr>
              <w:t>96</w:t>
            </w:r>
            <w:r>
              <w:rPr>
                <w:spacing w:val="2"/>
                <w:sz w:val="24"/>
              </w:rPr>
              <w:t> </w:t>
            </w:r>
            <w:r>
              <w:rPr>
                <w:spacing w:val="-2"/>
                <w:sz w:val="24"/>
              </w:rPr>
              <w:t>010,3</w:t>
            </w:r>
          </w:p>
        </w:tc>
        <w:tc>
          <w:tcPr>
            <w:tcW w:w="1118" w:type="dxa"/>
            <w:vMerge w:val="restart"/>
          </w:tcPr>
          <w:p>
            <w:pPr>
              <w:pStyle w:val="TableParagraph"/>
              <w:spacing w:line="272" w:lineRule="exact"/>
              <w:ind w:left="104"/>
              <w:rPr>
                <w:sz w:val="24"/>
              </w:rPr>
            </w:pPr>
            <w:r>
              <w:rPr>
                <w:sz w:val="24"/>
              </w:rPr>
              <w:t>96</w:t>
            </w:r>
            <w:r>
              <w:rPr>
                <w:spacing w:val="2"/>
                <w:sz w:val="24"/>
              </w:rPr>
              <w:t> </w:t>
            </w:r>
            <w:r>
              <w:rPr>
                <w:spacing w:val="-2"/>
                <w:sz w:val="24"/>
              </w:rPr>
              <w:t>010,3</w:t>
            </w:r>
          </w:p>
        </w:tc>
      </w:tr>
      <w:tr>
        <w:trPr>
          <w:trHeight w:val="3311"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623"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43" w:right="132" w:hanging="3"/>
              <w:jc w:val="center"/>
              <w:rPr>
                <w:sz w:val="24"/>
              </w:rPr>
            </w:pPr>
            <w:r>
              <w:rPr>
                <w:spacing w:val="-2"/>
                <w:sz w:val="24"/>
              </w:rPr>
              <w:t>Законом города </w:t>
            </w:r>
            <w:r>
              <w:rPr>
                <w:sz w:val="24"/>
              </w:rPr>
              <w:t>Москвы</w:t>
            </w:r>
            <w:r>
              <w:rPr>
                <w:spacing w:val="-15"/>
                <w:sz w:val="24"/>
              </w:rPr>
              <w:t> </w:t>
            </w:r>
            <w:r>
              <w:rPr>
                <w:sz w:val="24"/>
              </w:rPr>
              <w:t>от 3 ноября</w:t>
            </w:r>
          </w:p>
          <w:p>
            <w:pPr>
              <w:pStyle w:val="TableParagraph"/>
              <w:spacing w:line="275" w:lineRule="exact"/>
              <w:ind w:left="103" w:right="95"/>
              <w:jc w:val="center"/>
              <w:rPr>
                <w:sz w:val="24"/>
              </w:rPr>
            </w:pPr>
            <w:r>
              <w:rPr>
                <w:sz w:val="24"/>
              </w:rPr>
              <w:t>2004</w:t>
            </w:r>
            <w:r>
              <w:rPr>
                <w:spacing w:val="2"/>
                <w:sz w:val="24"/>
              </w:rPr>
              <w:t> </w:t>
            </w:r>
            <w:r>
              <w:rPr>
                <w:spacing w:val="-4"/>
                <w:sz w:val="24"/>
              </w:rPr>
              <w:t>года</w:t>
            </w:r>
          </w:p>
          <w:p>
            <w:pPr>
              <w:pStyle w:val="TableParagraph"/>
              <w:spacing w:line="275" w:lineRule="exact"/>
              <w:ind w:left="103" w:right="95"/>
              <w:jc w:val="center"/>
              <w:rPr>
                <w:sz w:val="24"/>
              </w:rPr>
            </w:pPr>
            <w:r>
              <w:rPr>
                <w:sz w:val="24"/>
              </w:rPr>
              <w:t>N</w:t>
            </w:r>
            <w:r>
              <w:rPr>
                <w:spacing w:val="1"/>
                <w:sz w:val="24"/>
              </w:rPr>
              <w:t> </w:t>
            </w:r>
            <w:r>
              <w:rPr>
                <w:sz w:val="24"/>
              </w:rPr>
              <w:t>70</w:t>
            </w:r>
            <w:r>
              <w:rPr>
                <w:spacing w:val="1"/>
                <w:sz w:val="24"/>
              </w:rPr>
              <w:t> </w:t>
            </w:r>
            <w:r>
              <w:rPr>
                <w:spacing w:val="-5"/>
                <w:sz w:val="24"/>
              </w:rPr>
              <w:t>"О</w:t>
            </w:r>
          </w:p>
          <w:p>
            <w:pPr>
              <w:pStyle w:val="TableParagraph"/>
              <w:spacing w:before="2"/>
              <w:ind w:left="138" w:right="125" w:hanging="6"/>
              <w:jc w:val="center"/>
              <w:rPr>
                <w:sz w:val="24"/>
              </w:rPr>
            </w:pPr>
            <w:r>
              <w:rPr>
                <w:spacing w:val="-2"/>
                <w:sz w:val="24"/>
              </w:rPr>
              <w:t>мерах социально </w:t>
            </w:r>
            <w:r>
              <w:rPr>
                <w:spacing w:val="-10"/>
                <w:sz w:val="24"/>
              </w:rPr>
              <w:t>й </w:t>
            </w:r>
            <w:r>
              <w:rPr>
                <w:spacing w:val="-2"/>
                <w:sz w:val="24"/>
              </w:rPr>
              <w:t>поддержки отдельных категорий жителей города Москвы", </w:t>
            </w:r>
            <w:r>
              <w:rPr>
                <w:spacing w:val="-4"/>
                <w:sz w:val="24"/>
              </w:rPr>
              <w:t>меры </w:t>
            </w:r>
            <w:r>
              <w:rPr>
                <w:spacing w:val="-2"/>
                <w:sz w:val="24"/>
              </w:rPr>
              <w:t>социально </w:t>
            </w:r>
            <w:r>
              <w:rPr>
                <w:spacing w:val="-10"/>
                <w:sz w:val="24"/>
              </w:rPr>
              <w:t>й </w:t>
            </w:r>
            <w:r>
              <w:rPr>
                <w:spacing w:val="-2"/>
                <w:sz w:val="24"/>
              </w:rPr>
              <w:t>поддержки которых относятся</w:t>
            </w:r>
            <w:r>
              <w:rPr>
                <w:sz w:val="24"/>
              </w:rPr>
              <w:t> к ведению </w:t>
            </w:r>
            <w:r>
              <w:rPr>
                <w:spacing w:val="-2"/>
                <w:sz w:val="24"/>
              </w:rPr>
              <w:t>города</w:t>
            </w:r>
          </w:p>
          <w:p>
            <w:pPr>
              <w:pStyle w:val="TableParagraph"/>
              <w:spacing w:line="255" w:lineRule="exact"/>
              <w:ind w:left="103" w:right="87"/>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316" w:hRule="atLeast"/>
        </w:trPr>
        <w:tc>
          <w:tcPr>
            <w:tcW w:w="1541" w:type="dxa"/>
            <w:vMerge/>
            <w:tcBorders>
              <w:top w:val="nil"/>
            </w:tcBorders>
          </w:tcPr>
          <w:p>
            <w:pPr>
              <w:rPr>
                <w:sz w:val="2"/>
                <w:szCs w:val="2"/>
              </w:rPr>
            </w:pPr>
          </w:p>
        </w:tc>
        <w:tc>
          <w:tcPr>
            <w:tcW w:w="1258" w:type="dxa"/>
            <w:tcBorders>
              <w:bottom w:val="nil"/>
            </w:tcBorders>
          </w:tcPr>
          <w:p>
            <w:pPr>
              <w:pStyle w:val="TableParagraph"/>
              <w:spacing w:before="1"/>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tcBorders>
              <w:bottom w:val="nil"/>
            </w:tcBorders>
          </w:tcPr>
          <w:p>
            <w:pPr>
              <w:pStyle w:val="TableParagraph"/>
              <w:spacing w:line="275" w:lineRule="exact" w:before="1"/>
              <w:ind w:left="103" w:right="91"/>
              <w:jc w:val="center"/>
              <w:rPr>
                <w:sz w:val="24"/>
              </w:rPr>
            </w:pPr>
            <w:r>
              <w:rPr>
                <w:spacing w:val="-2"/>
                <w:sz w:val="24"/>
              </w:rPr>
              <w:t>04Б020040</w:t>
            </w:r>
          </w:p>
          <w:p>
            <w:pPr>
              <w:pStyle w:val="TableParagraph"/>
              <w:spacing w:line="275" w:lineRule="exact"/>
              <w:ind w:left="12"/>
              <w:jc w:val="center"/>
              <w:rPr>
                <w:sz w:val="24"/>
              </w:rPr>
            </w:pPr>
            <w:r>
              <w:rPr>
                <w:sz w:val="24"/>
              </w:rPr>
              <w:t>0</w:t>
            </w:r>
          </w:p>
          <w:p>
            <w:pPr>
              <w:pStyle w:val="TableParagraph"/>
              <w:spacing w:before="2"/>
              <w:ind w:left="129" w:right="116"/>
              <w:jc w:val="center"/>
              <w:rPr>
                <w:sz w:val="24"/>
              </w:rPr>
            </w:pPr>
            <w:r>
              <w:rPr>
                <w:spacing w:val="-2"/>
                <w:sz w:val="24"/>
              </w:rPr>
              <w:t>Бесплатное изготовлен </w:t>
            </w:r>
            <w:r>
              <w:rPr>
                <w:sz w:val="24"/>
              </w:rPr>
              <w:t>ие и</w:t>
            </w:r>
            <w:r>
              <w:rPr>
                <w:spacing w:val="40"/>
                <w:sz w:val="24"/>
              </w:rPr>
              <w:t> </w:t>
            </w:r>
            <w:r>
              <w:rPr>
                <w:spacing w:val="-2"/>
                <w:sz w:val="24"/>
              </w:rPr>
              <w:t>ремонт зубных протезов льготным категориям </w:t>
            </w:r>
            <w:r>
              <w:rPr>
                <w:sz w:val="24"/>
              </w:rPr>
              <w:t>граждан в</w:t>
            </w:r>
          </w:p>
          <w:p>
            <w:pPr>
              <w:pStyle w:val="TableParagraph"/>
              <w:spacing w:line="259" w:lineRule="exact"/>
              <w:ind w:left="103" w:right="87"/>
              <w:jc w:val="center"/>
              <w:rPr>
                <w:sz w:val="24"/>
              </w:rPr>
            </w:pPr>
            <w:r>
              <w:rPr>
                <w:spacing w:val="-2"/>
                <w:sz w:val="24"/>
              </w:rPr>
              <w:t>соответств</w:t>
            </w:r>
          </w:p>
        </w:tc>
        <w:tc>
          <w:tcPr>
            <w:tcW w:w="840" w:type="dxa"/>
            <w:tcBorders>
              <w:bottom w:val="nil"/>
            </w:tcBorders>
          </w:tcPr>
          <w:p>
            <w:pPr>
              <w:pStyle w:val="TableParagraph"/>
              <w:spacing w:before="1"/>
              <w:ind w:left="176"/>
              <w:rPr>
                <w:sz w:val="24"/>
              </w:rPr>
            </w:pPr>
            <w:r>
              <w:rPr>
                <w:spacing w:val="-4"/>
                <w:sz w:val="24"/>
              </w:rPr>
              <w:t>1003</w:t>
            </w:r>
          </w:p>
        </w:tc>
        <w:tc>
          <w:tcPr>
            <w:tcW w:w="701" w:type="dxa"/>
            <w:tcBorders>
              <w:bottom w:val="nil"/>
            </w:tcBorders>
          </w:tcPr>
          <w:p>
            <w:pPr>
              <w:pStyle w:val="TableParagraph"/>
              <w:spacing w:before="1"/>
              <w:ind w:left="166"/>
              <w:rPr>
                <w:sz w:val="24"/>
              </w:rPr>
            </w:pPr>
            <w:r>
              <w:rPr>
                <w:spacing w:val="-5"/>
                <w:sz w:val="24"/>
              </w:rPr>
              <w:t>054</w:t>
            </w:r>
          </w:p>
        </w:tc>
        <w:tc>
          <w:tcPr>
            <w:tcW w:w="840" w:type="dxa"/>
            <w:tcBorders>
              <w:bottom w:val="nil"/>
            </w:tcBorders>
          </w:tcPr>
          <w:p>
            <w:pPr>
              <w:pStyle w:val="TableParagraph"/>
              <w:spacing w:before="1"/>
              <w:ind w:left="233"/>
              <w:rPr>
                <w:sz w:val="24"/>
              </w:rPr>
            </w:pPr>
            <w:r>
              <w:rPr>
                <w:spacing w:val="-5"/>
                <w:sz w:val="24"/>
              </w:rPr>
              <w:t>612</w:t>
            </w:r>
          </w:p>
        </w:tc>
        <w:tc>
          <w:tcPr>
            <w:tcW w:w="931" w:type="dxa"/>
            <w:tcBorders>
              <w:bottom w:val="nil"/>
            </w:tcBorders>
          </w:tcPr>
          <w:p>
            <w:pPr>
              <w:pStyle w:val="TableParagraph"/>
              <w:spacing w:line="275" w:lineRule="exact" w:before="1"/>
              <w:ind w:left="114" w:right="114"/>
              <w:jc w:val="center"/>
              <w:rPr>
                <w:sz w:val="24"/>
              </w:rPr>
            </w:pPr>
            <w:r>
              <w:rPr>
                <w:spacing w:val="-5"/>
                <w:sz w:val="24"/>
              </w:rPr>
              <w:t>18</w:t>
            </w:r>
          </w:p>
          <w:p>
            <w:pPr>
              <w:pStyle w:val="TableParagraph"/>
              <w:spacing w:line="275" w:lineRule="exact"/>
              <w:ind w:left="114" w:right="114"/>
              <w:jc w:val="center"/>
              <w:rPr>
                <w:sz w:val="24"/>
              </w:rPr>
            </w:pPr>
            <w:r>
              <w:rPr>
                <w:spacing w:val="-2"/>
                <w:sz w:val="24"/>
              </w:rPr>
              <w:t>895,5</w:t>
            </w:r>
          </w:p>
        </w:tc>
        <w:tc>
          <w:tcPr>
            <w:tcW w:w="993" w:type="dxa"/>
            <w:tcBorders>
              <w:bottom w:val="nil"/>
            </w:tcBorders>
          </w:tcPr>
          <w:p>
            <w:pPr>
              <w:pStyle w:val="TableParagraph"/>
              <w:spacing w:line="275" w:lineRule="exact" w:before="1"/>
              <w:ind w:left="115" w:right="102"/>
              <w:jc w:val="center"/>
              <w:rPr>
                <w:sz w:val="24"/>
              </w:rPr>
            </w:pPr>
            <w:r>
              <w:rPr>
                <w:spacing w:val="-5"/>
                <w:sz w:val="24"/>
              </w:rPr>
              <w:t>23</w:t>
            </w:r>
          </w:p>
          <w:p>
            <w:pPr>
              <w:pStyle w:val="TableParagraph"/>
              <w:spacing w:line="275" w:lineRule="exact"/>
              <w:ind w:left="115" w:right="100"/>
              <w:jc w:val="center"/>
              <w:rPr>
                <w:sz w:val="24"/>
              </w:rPr>
            </w:pPr>
            <w:r>
              <w:rPr>
                <w:spacing w:val="-2"/>
                <w:sz w:val="24"/>
              </w:rPr>
              <w:t>832,1</w:t>
            </w:r>
          </w:p>
        </w:tc>
        <w:tc>
          <w:tcPr>
            <w:tcW w:w="993" w:type="dxa"/>
            <w:tcBorders>
              <w:bottom w:val="nil"/>
            </w:tcBorders>
          </w:tcPr>
          <w:p>
            <w:pPr>
              <w:pStyle w:val="TableParagraph"/>
              <w:spacing w:line="275" w:lineRule="exact" w:before="1"/>
              <w:ind w:left="112" w:right="108"/>
              <w:jc w:val="center"/>
              <w:rPr>
                <w:sz w:val="24"/>
              </w:rPr>
            </w:pPr>
            <w:r>
              <w:rPr>
                <w:spacing w:val="-5"/>
                <w:sz w:val="24"/>
              </w:rPr>
              <w:t>28</w:t>
            </w:r>
          </w:p>
          <w:p>
            <w:pPr>
              <w:pStyle w:val="TableParagraph"/>
              <w:spacing w:line="275" w:lineRule="exact"/>
              <w:ind w:left="115" w:right="108"/>
              <w:jc w:val="center"/>
              <w:rPr>
                <w:sz w:val="24"/>
              </w:rPr>
            </w:pPr>
            <w:r>
              <w:rPr>
                <w:spacing w:val="-2"/>
                <w:sz w:val="24"/>
              </w:rPr>
              <w:t>254,3</w:t>
            </w:r>
          </w:p>
        </w:tc>
        <w:tc>
          <w:tcPr>
            <w:tcW w:w="1118" w:type="dxa"/>
            <w:tcBorders>
              <w:bottom w:val="nil"/>
            </w:tcBorders>
          </w:tcPr>
          <w:p>
            <w:pPr>
              <w:pStyle w:val="TableParagraph"/>
              <w:spacing w:before="1"/>
              <w:ind w:left="134"/>
              <w:rPr>
                <w:sz w:val="24"/>
              </w:rPr>
            </w:pPr>
            <w:r>
              <w:rPr>
                <w:sz w:val="24"/>
              </w:rPr>
              <w:t>20</w:t>
            </w:r>
            <w:r>
              <w:rPr>
                <w:spacing w:val="2"/>
                <w:sz w:val="24"/>
              </w:rPr>
              <w:t> </w:t>
            </w:r>
            <w:r>
              <w:rPr>
                <w:spacing w:val="-2"/>
                <w:sz w:val="24"/>
              </w:rPr>
              <w:t>875,5</w:t>
            </w:r>
          </w:p>
        </w:tc>
        <w:tc>
          <w:tcPr>
            <w:tcW w:w="1118" w:type="dxa"/>
            <w:tcBorders>
              <w:bottom w:val="nil"/>
            </w:tcBorders>
          </w:tcPr>
          <w:p>
            <w:pPr>
              <w:pStyle w:val="TableParagraph"/>
              <w:spacing w:before="1"/>
              <w:ind w:left="139"/>
              <w:rPr>
                <w:sz w:val="24"/>
              </w:rPr>
            </w:pPr>
            <w:r>
              <w:rPr>
                <w:sz w:val="24"/>
              </w:rPr>
              <w:t>41</w:t>
            </w:r>
            <w:r>
              <w:rPr>
                <w:spacing w:val="2"/>
                <w:sz w:val="24"/>
              </w:rPr>
              <w:t> </w:t>
            </w:r>
            <w:r>
              <w:rPr>
                <w:spacing w:val="-2"/>
                <w:sz w:val="24"/>
              </w:rPr>
              <w:t>975,2</w:t>
            </w:r>
          </w:p>
        </w:tc>
        <w:tc>
          <w:tcPr>
            <w:tcW w:w="1123" w:type="dxa"/>
            <w:tcBorders>
              <w:bottom w:val="nil"/>
            </w:tcBorders>
          </w:tcPr>
          <w:p>
            <w:pPr>
              <w:pStyle w:val="TableParagraph"/>
              <w:spacing w:before="1"/>
              <w:ind w:left="139"/>
              <w:rPr>
                <w:sz w:val="24"/>
              </w:rPr>
            </w:pPr>
            <w:r>
              <w:rPr>
                <w:sz w:val="24"/>
              </w:rPr>
              <w:t>41</w:t>
            </w:r>
            <w:r>
              <w:rPr>
                <w:spacing w:val="2"/>
                <w:sz w:val="24"/>
              </w:rPr>
              <w:t> </w:t>
            </w:r>
            <w:r>
              <w:rPr>
                <w:spacing w:val="-2"/>
                <w:sz w:val="24"/>
              </w:rPr>
              <w:t>931,0</w:t>
            </w:r>
          </w:p>
        </w:tc>
        <w:tc>
          <w:tcPr>
            <w:tcW w:w="1118" w:type="dxa"/>
            <w:tcBorders>
              <w:bottom w:val="nil"/>
            </w:tcBorders>
          </w:tcPr>
          <w:p>
            <w:pPr>
              <w:pStyle w:val="TableParagraph"/>
              <w:spacing w:before="1"/>
              <w:ind w:left="134"/>
              <w:rPr>
                <w:sz w:val="24"/>
              </w:rPr>
            </w:pPr>
            <w:r>
              <w:rPr>
                <w:sz w:val="24"/>
              </w:rPr>
              <w:t>41</w:t>
            </w:r>
            <w:r>
              <w:rPr>
                <w:spacing w:val="2"/>
                <w:sz w:val="24"/>
              </w:rPr>
              <w:t> </w:t>
            </w:r>
            <w:r>
              <w:rPr>
                <w:spacing w:val="-2"/>
                <w:sz w:val="24"/>
              </w:rPr>
              <w:t>931,0</w:t>
            </w:r>
          </w:p>
        </w:tc>
        <w:tc>
          <w:tcPr>
            <w:tcW w:w="1118" w:type="dxa"/>
            <w:tcBorders>
              <w:bottom w:val="nil"/>
            </w:tcBorders>
          </w:tcPr>
          <w:p>
            <w:pPr>
              <w:pStyle w:val="TableParagraph"/>
              <w:spacing w:before="1"/>
              <w:ind w:left="110"/>
              <w:rPr>
                <w:sz w:val="24"/>
              </w:rPr>
            </w:pPr>
            <w:r>
              <w:rPr>
                <w:sz w:val="24"/>
              </w:rPr>
              <w:t>41</w:t>
            </w:r>
            <w:r>
              <w:rPr>
                <w:spacing w:val="2"/>
                <w:sz w:val="24"/>
              </w:rPr>
              <w:t> </w:t>
            </w:r>
            <w:r>
              <w:rPr>
                <w:spacing w:val="-2"/>
                <w:sz w:val="24"/>
              </w:rPr>
              <w:t>931,0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911"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39" w:right="135" w:firstLine="6"/>
              <w:jc w:val="center"/>
              <w:rPr>
                <w:sz w:val="24"/>
              </w:rPr>
            </w:pPr>
            <w:r>
              <w:rPr>
                <w:sz w:val="24"/>
              </w:rPr>
              <w:t>ии с </w:t>
            </w:r>
            <w:r>
              <w:rPr>
                <w:spacing w:val="-2"/>
                <w:sz w:val="24"/>
              </w:rPr>
              <w:t>Законом города </w:t>
            </w:r>
            <w:r>
              <w:rPr>
                <w:sz w:val="24"/>
              </w:rPr>
              <w:t>Москвы</w:t>
            </w:r>
            <w:r>
              <w:rPr>
                <w:spacing w:val="-15"/>
                <w:sz w:val="24"/>
              </w:rPr>
              <w:t> </w:t>
            </w:r>
            <w:r>
              <w:rPr>
                <w:sz w:val="24"/>
              </w:rPr>
              <w:t>от 3 ноября</w:t>
            </w:r>
          </w:p>
          <w:p>
            <w:pPr>
              <w:pStyle w:val="TableParagraph"/>
              <w:spacing w:line="274" w:lineRule="exact"/>
              <w:ind w:left="96" w:right="96"/>
              <w:jc w:val="center"/>
              <w:rPr>
                <w:sz w:val="24"/>
              </w:rPr>
            </w:pPr>
            <w:r>
              <w:rPr>
                <w:sz w:val="24"/>
              </w:rPr>
              <w:t>2004</w:t>
            </w:r>
            <w:r>
              <w:rPr>
                <w:spacing w:val="2"/>
                <w:sz w:val="24"/>
              </w:rPr>
              <w:t> </w:t>
            </w:r>
            <w:r>
              <w:rPr>
                <w:spacing w:val="-4"/>
                <w:sz w:val="24"/>
              </w:rPr>
              <w:t>года</w:t>
            </w:r>
          </w:p>
          <w:p>
            <w:pPr>
              <w:pStyle w:val="TableParagraph"/>
              <w:spacing w:line="275" w:lineRule="exact" w:before="2"/>
              <w:ind w:left="96" w:right="96"/>
              <w:jc w:val="center"/>
              <w:rPr>
                <w:sz w:val="24"/>
              </w:rPr>
            </w:pPr>
            <w:r>
              <w:rPr>
                <w:sz w:val="24"/>
              </w:rPr>
              <w:t>N</w:t>
            </w:r>
            <w:r>
              <w:rPr>
                <w:spacing w:val="1"/>
                <w:sz w:val="24"/>
              </w:rPr>
              <w:t> </w:t>
            </w:r>
            <w:r>
              <w:rPr>
                <w:sz w:val="24"/>
              </w:rPr>
              <w:t>70</w:t>
            </w:r>
            <w:r>
              <w:rPr>
                <w:spacing w:val="1"/>
                <w:sz w:val="24"/>
              </w:rPr>
              <w:t> </w:t>
            </w:r>
            <w:r>
              <w:rPr>
                <w:spacing w:val="-5"/>
                <w:sz w:val="24"/>
              </w:rPr>
              <w:t>"О</w:t>
            </w:r>
          </w:p>
          <w:p>
            <w:pPr>
              <w:pStyle w:val="TableParagraph"/>
              <w:ind w:left="134" w:right="129" w:hanging="6"/>
              <w:jc w:val="center"/>
              <w:rPr>
                <w:sz w:val="24"/>
              </w:rPr>
            </w:pPr>
            <w:r>
              <w:rPr>
                <w:spacing w:val="-2"/>
                <w:sz w:val="24"/>
              </w:rPr>
              <w:t>мерах социально </w:t>
            </w:r>
            <w:r>
              <w:rPr>
                <w:spacing w:val="-10"/>
                <w:sz w:val="24"/>
              </w:rPr>
              <w:t>й </w:t>
            </w:r>
            <w:r>
              <w:rPr>
                <w:spacing w:val="-2"/>
                <w:sz w:val="24"/>
              </w:rPr>
              <w:t>поддержки отдельных категорий жителей города Москвы", </w:t>
            </w:r>
            <w:r>
              <w:rPr>
                <w:spacing w:val="-4"/>
                <w:sz w:val="24"/>
              </w:rPr>
              <w:t>меры </w:t>
            </w:r>
            <w:r>
              <w:rPr>
                <w:spacing w:val="-2"/>
                <w:sz w:val="24"/>
              </w:rPr>
              <w:t>социально </w:t>
            </w:r>
            <w:r>
              <w:rPr>
                <w:spacing w:val="-10"/>
                <w:sz w:val="24"/>
              </w:rPr>
              <w:t>й </w:t>
            </w:r>
            <w:r>
              <w:rPr>
                <w:spacing w:val="-2"/>
                <w:sz w:val="24"/>
              </w:rPr>
              <w:t>поддержки которых относятся</w:t>
            </w:r>
            <w:r>
              <w:rPr>
                <w:sz w:val="24"/>
              </w:rPr>
              <w:t> к ведению</w:t>
            </w:r>
          </w:p>
          <w:p>
            <w:pPr>
              <w:pStyle w:val="TableParagraph"/>
              <w:spacing w:line="274" w:lineRule="exact"/>
              <w:ind w:left="283" w:right="272" w:hanging="3"/>
              <w:jc w:val="center"/>
              <w:rPr>
                <w:sz w:val="24"/>
              </w:rPr>
            </w:pPr>
            <w:r>
              <w:rPr>
                <w:spacing w:val="-2"/>
                <w:sz w:val="24"/>
              </w:rPr>
              <w:t>города 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95"/>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04Б020040</w:t>
            </w:r>
          </w:p>
          <w:p>
            <w:pPr>
              <w:pStyle w:val="TableParagraph"/>
              <w:spacing w:line="275" w:lineRule="exact" w:before="2"/>
              <w:ind w:left="4"/>
              <w:jc w:val="center"/>
              <w:rPr>
                <w:sz w:val="24"/>
              </w:rPr>
            </w:pPr>
            <w:r>
              <w:rPr>
                <w:sz w:val="24"/>
              </w:rPr>
              <w:t>0</w:t>
            </w:r>
          </w:p>
          <w:p>
            <w:pPr>
              <w:pStyle w:val="TableParagraph"/>
              <w:ind w:left="125" w:right="120"/>
              <w:jc w:val="center"/>
              <w:rPr>
                <w:sz w:val="24"/>
              </w:rPr>
            </w:pPr>
            <w:r>
              <w:rPr>
                <w:spacing w:val="-2"/>
                <w:sz w:val="24"/>
              </w:rPr>
              <w:t>Бесплатное изготовлен </w:t>
            </w:r>
            <w:r>
              <w:rPr>
                <w:sz w:val="24"/>
              </w:rPr>
              <w:t>ие и</w:t>
            </w:r>
            <w:r>
              <w:rPr>
                <w:spacing w:val="40"/>
                <w:sz w:val="24"/>
              </w:rPr>
              <w:t> </w:t>
            </w:r>
            <w:r>
              <w:rPr>
                <w:spacing w:val="-2"/>
                <w:sz w:val="24"/>
              </w:rPr>
              <w:t>ремонт зубных протезов льготным категориям</w:t>
            </w:r>
          </w:p>
          <w:p>
            <w:pPr>
              <w:pStyle w:val="TableParagraph"/>
              <w:spacing w:line="266" w:lineRule="exact"/>
              <w:ind w:left="103" w:right="96"/>
              <w:jc w:val="center"/>
              <w:rPr>
                <w:sz w:val="24"/>
              </w:rPr>
            </w:pPr>
            <w:r>
              <w:rPr>
                <w:sz w:val="24"/>
              </w:rPr>
              <w:t>граждан</w:t>
            </w:r>
            <w:r>
              <w:rPr>
                <w:spacing w:val="1"/>
                <w:sz w:val="24"/>
              </w:rPr>
              <w:t> </w:t>
            </w:r>
            <w:r>
              <w:rPr>
                <w:spacing w:val="-10"/>
                <w:sz w:val="24"/>
              </w:rPr>
              <w:t>в</w:t>
            </w:r>
          </w:p>
        </w:tc>
        <w:tc>
          <w:tcPr>
            <w:tcW w:w="840" w:type="dxa"/>
            <w:vMerge w:val="restart"/>
            <w:tcBorders>
              <w:bottom w:val="nil"/>
            </w:tcBorders>
          </w:tcPr>
          <w:p>
            <w:pPr>
              <w:pStyle w:val="TableParagraph"/>
              <w:spacing w:line="273" w:lineRule="exact"/>
              <w:ind w:left="172"/>
              <w:rPr>
                <w:sz w:val="24"/>
              </w:rPr>
            </w:pPr>
            <w:r>
              <w:rPr>
                <w:spacing w:val="-4"/>
                <w:sz w:val="24"/>
              </w:rPr>
              <w:t>1003</w:t>
            </w:r>
          </w:p>
        </w:tc>
        <w:tc>
          <w:tcPr>
            <w:tcW w:w="701" w:type="dxa"/>
            <w:vMerge w:val="restart"/>
            <w:tcBorders>
              <w:bottom w:val="nil"/>
            </w:tcBorders>
          </w:tcPr>
          <w:p>
            <w:pPr>
              <w:pStyle w:val="TableParagraph"/>
              <w:spacing w:line="273" w:lineRule="exact"/>
              <w:ind w:left="163"/>
              <w:rPr>
                <w:sz w:val="24"/>
              </w:rPr>
            </w:pPr>
            <w:r>
              <w:rPr>
                <w:spacing w:val="-5"/>
                <w:sz w:val="24"/>
              </w:rPr>
              <w:t>054</w:t>
            </w:r>
          </w:p>
        </w:tc>
        <w:tc>
          <w:tcPr>
            <w:tcW w:w="840" w:type="dxa"/>
            <w:vMerge w:val="restart"/>
            <w:tcBorders>
              <w:bottom w:val="nil"/>
            </w:tcBorders>
          </w:tcPr>
          <w:p>
            <w:pPr>
              <w:pStyle w:val="TableParagraph"/>
              <w:spacing w:line="273" w:lineRule="exact"/>
              <w:ind w:left="229"/>
              <w:rPr>
                <w:sz w:val="24"/>
              </w:rPr>
            </w:pPr>
            <w:r>
              <w:rPr>
                <w:spacing w:val="-5"/>
                <w:sz w:val="24"/>
              </w:rPr>
              <w:t>622</w:t>
            </w:r>
          </w:p>
        </w:tc>
        <w:tc>
          <w:tcPr>
            <w:tcW w:w="931" w:type="dxa"/>
            <w:vMerge w:val="restart"/>
            <w:tcBorders>
              <w:bottom w:val="nil"/>
            </w:tcBorders>
          </w:tcPr>
          <w:p>
            <w:pPr>
              <w:pStyle w:val="TableParagraph"/>
              <w:spacing w:line="273" w:lineRule="exact"/>
              <w:ind w:left="278"/>
              <w:rPr>
                <w:sz w:val="24"/>
              </w:rPr>
            </w:pPr>
            <w:r>
              <w:rPr>
                <w:spacing w:val="-5"/>
                <w:sz w:val="24"/>
              </w:rPr>
              <w:t>737</w:t>
            </w:r>
          </w:p>
          <w:p>
            <w:pPr>
              <w:pStyle w:val="TableParagraph"/>
              <w:spacing w:before="2"/>
              <w:ind w:left="186"/>
              <w:rPr>
                <w:sz w:val="24"/>
              </w:rPr>
            </w:pPr>
            <w:r>
              <w:rPr>
                <w:spacing w:val="-2"/>
                <w:sz w:val="24"/>
              </w:rPr>
              <w:t>468,2</w:t>
            </w:r>
          </w:p>
        </w:tc>
        <w:tc>
          <w:tcPr>
            <w:tcW w:w="993" w:type="dxa"/>
            <w:vMerge w:val="restart"/>
            <w:tcBorders>
              <w:bottom w:val="nil"/>
            </w:tcBorders>
          </w:tcPr>
          <w:p>
            <w:pPr>
              <w:pStyle w:val="TableParagraph"/>
              <w:spacing w:line="273" w:lineRule="exact"/>
              <w:ind w:left="311"/>
              <w:rPr>
                <w:sz w:val="24"/>
              </w:rPr>
            </w:pPr>
            <w:r>
              <w:rPr>
                <w:spacing w:val="-5"/>
                <w:sz w:val="24"/>
              </w:rPr>
              <w:t>773</w:t>
            </w:r>
          </w:p>
          <w:p>
            <w:pPr>
              <w:pStyle w:val="TableParagraph"/>
              <w:spacing w:before="2"/>
              <w:ind w:left="225"/>
              <w:rPr>
                <w:sz w:val="24"/>
              </w:rPr>
            </w:pPr>
            <w:r>
              <w:rPr>
                <w:spacing w:val="-2"/>
                <w:sz w:val="24"/>
              </w:rPr>
              <w:t>563,5</w:t>
            </w:r>
          </w:p>
        </w:tc>
        <w:tc>
          <w:tcPr>
            <w:tcW w:w="993" w:type="dxa"/>
            <w:vMerge w:val="restart"/>
            <w:tcBorders>
              <w:bottom w:val="nil"/>
            </w:tcBorders>
          </w:tcPr>
          <w:p>
            <w:pPr>
              <w:pStyle w:val="TableParagraph"/>
              <w:spacing w:line="273" w:lineRule="exact"/>
              <w:ind w:left="306"/>
              <w:rPr>
                <w:sz w:val="24"/>
              </w:rPr>
            </w:pPr>
            <w:r>
              <w:rPr>
                <w:spacing w:val="-5"/>
                <w:sz w:val="24"/>
              </w:rPr>
              <w:t>811</w:t>
            </w:r>
          </w:p>
          <w:p>
            <w:pPr>
              <w:pStyle w:val="TableParagraph"/>
              <w:spacing w:before="2"/>
              <w:ind w:left="220"/>
              <w:rPr>
                <w:sz w:val="24"/>
              </w:rPr>
            </w:pPr>
            <w:r>
              <w:rPr>
                <w:spacing w:val="-2"/>
                <w:sz w:val="24"/>
              </w:rPr>
              <w:t>921,4</w:t>
            </w:r>
          </w:p>
        </w:tc>
        <w:tc>
          <w:tcPr>
            <w:tcW w:w="1118" w:type="dxa"/>
            <w:vMerge w:val="restart"/>
            <w:tcBorders>
              <w:bottom w:val="nil"/>
            </w:tcBorders>
          </w:tcPr>
          <w:p>
            <w:pPr>
              <w:pStyle w:val="TableParagraph"/>
              <w:spacing w:line="273" w:lineRule="exact"/>
              <w:ind w:left="100"/>
              <w:rPr>
                <w:sz w:val="24"/>
              </w:rPr>
            </w:pPr>
            <w:r>
              <w:rPr>
                <w:spacing w:val="-2"/>
                <w:sz w:val="24"/>
              </w:rPr>
              <w:t>815111,4</w:t>
            </w:r>
          </w:p>
        </w:tc>
        <w:tc>
          <w:tcPr>
            <w:tcW w:w="1118" w:type="dxa"/>
            <w:vMerge w:val="restart"/>
            <w:tcBorders>
              <w:bottom w:val="nil"/>
            </w:tcBorders>
          </w:tcPr>
          <w:p>
            <w:pPr>
              <w:pStyle w:val="TableParagraph"/>
              <w:spacing w:line="273" w:lineRule="exact"/>
              <w:ind w:left="282"/>
              <w:rPr>
                <w:sz w:val="24"/>
              </w:rPr>
            </w:pPr>
            <w:r>
              <w:rPr>
                <w:sz w:val="24"/>
              </w:rPr>
              <w:t>1</w:t>
            </w:r>
            <w:r>
              <w:rPr>
                <w:spacing w:val="2"/>
                <w:sz w:val="24"/>
              </w:rPr>
              <w:t> </w:t>
            </w:r>
            <w:r>
              <w:rPr>
                <w:spacing w:val="-5"/>
                <w:sz w:val="24"/>
              </w:rPr>
              <w:t>175</w:t>
            </w:r>
          </w:p>
          <w:p>
            <w:pPr>
              <w:pStyle w:val="TableParagraph"/>
              <w:spacing w:before="2"/>
              <w:ind w:left="287"/>
              <w:rPr>
                <w:sz w:val="24"/>
              </w:rPr>
            </w:pPr>
            <w:r>
              <w:rPr>
                <w:spacing w:val="-2"/>
                <w:sz w:val="24"/>
              </w:rPr>
              <w:t>437,2</w:t>
            </w:r>
          </w:p>
        </w:tc>
        <w:tc>
          <w:tcPr>
            <w:tcW w:w="1123" w:type="dxa"/>
            <w:vMerge w:val="restart"/>
            <w:tcBorders>
              <w:bottom w:val="nil"/>
            </w:tcBorders>
          </w:tcPr>
          <w:p>
            <w:pPr>
              <w:pStyle w:val="TableParagraph"/>
              <w:spacing w:line="273" w:lineRule="exact"/>
              <w:ind w:left="282"/>
              <w:rPr>
                <w:sz w:val="24"/>
              </w:rPr>
            </w:pPr>
            <w:r>
              <w:rPr>
                <w:sz w:val="24"/>
              </w:rPr>
              <w:t>1</w:t>
            </w:r>
            <w:r>
              <w:rPr>
                <w:spacing w:val="2"/>
                <w:sz w:val="24"/>
              </w:rPr>
              <w:t> </w:t>
            </w:r>
            <w:r>
              <w:rPr>
                <w:spacing w:val="-5"/>
                <w:sz w:val="24"/>
              </w:rPr>
              <w:t>223</w:t>
            </w:r>
          </w:p>
          <w:p>
            <w:pPr>
              <w:pStyle w:val="TableParagraph"/>
              <w:spacing w:before="2"/>
              <w:ind w:left="287"/>
              <w:rPr>
                <w:sz w:val="24"/>
              </w:rPr>
            </w:pPr>
            <w:r>
              <w:rPr>
                <w:spacing w:val="-2"/>
                <w:sz w:val="24"/>
              </w:rPr>
              <w:t>056,7</w:t>
            </w:r>
          </w:p>
        </w:tc>
        <w:tc>
          <w:tcPr>
            <w:tcW w:w="1118" w:type="dxa"/>
            <w:vMerge w:val="restart"/>
            <w:tcBorders>
              <w:bottom w:val="nil"/>
            </w:tcBorders>
          </w:tcPr>
          <w:p>
            <w:pPr>
              <w:pStyle w:val="TableParagraph"/>
              <w:spacing w:line="273" w:lineRule="exact"/>
              <w:ind w:left="278"/>
              <w:rPr>
                <w:sz w:val="24"/>
              </w:rPr>
            </w:pPr>
            <w:r>
              <w:rPr>
                <w:sz w:val="24"/>
              </w:rPr>
              <w:t>1</w:t>
            </w:r>
            <w:r>
              <w:rPr>
                <w:spacing w:val="2"/>
                <w:sz w:val="24"/>
              </w:rPr>
              <w:t> </w:t>
            </w:r>
            <w:r>
              <w:rPr>
                <w:spacing w:val="-5"/>
                <w:sz w:val="24"/>
              </w:rPr>
              <w:t>223</w:t>
            </w:r>
          </w:p>
          <w:p>
            <w:pPr>
              <w:pStyle w:val="TableParagraph"/>
              <w:spacing w:before="2"/>
              <w:ind w:left="282"/>
              <w:rPr>
                <w:sz w:val="24"/>
              </w:rPr>
            </w:pPr>
            <w:r>
              <w:rPr>
                <w:spacing w:val="-2"/>
                <w:sz w:val="24"/>
              </w:rPr>
              <w:t>056,7</w:t>
            </w:r>
          </w:p>
        </w:tc>
        <w:tc>
          <w:tcPr>
            <w:tcW w:w="1118" w:type="dxa"/>
            <w:vMerge w:val="restart"/>
          </w:tcPr>
          <w:p>
            <w:pPr>
              <w:pStyle w:val="TableParagraph"/>
              <w:tabs>
                <w:tab w:pos="652" w:val="left" w:leader="none"/>
              </w:tabs>
              <w:spacing w:line="273" w:lineRule="exact"/>
              <w:ind w:left="105"/>
              <w:rPr>
                <w:sz w:val="24"/>
              </w:rPr>
            </w:pPr>
            <w:r>
              <w:rPr>
                <w:spacing w:val="-10"/>
                <w:sz w:val="24"/>
              </w:rPr>
              <w:t>1</w:t>
            </w:r>
            <w:r>
              <w:rPr>
                <w:sz w:val="24"/>
              </w:rPr>
              <w:tab/>
            </w:r>
            <w:r>
              <w:rPr>
                <w:spacing w:val="-5"/>
                <w:sz w:val="24"/>
              </w:rPr>
              <w:t>223</w:t>
            </w:r>
          </w:p>
          <w:p>
            <w:pPr>
              <w:pStyle w:val="TableParagraph"/>
              <w:spacing w:before="2"/>
              <w:ind w:left="105"/>
              <w:rPr>
                <w:sz w:val="24"/>
              </w:rPr>
            </w:pPr>
            <w:r>
              <w:rPr>
                <w:spacing w:val="-2"/>
                <w:sz w:val="24"/>
              </w:rPr>
              <w:t>056,7</w:t>
            </w:r>
          </w:p>
        </w:tc>
      </w:tr>
      <w:tr>
        <w:trPr>
          <w:trHeight w:val="2759"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7175"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43" w:right="132" w:firstLine="7"/>
              <w:jc w:val="center"/>
              <w:rPr>
                <w:sz w:val="24"/>
              </w:rPr>
            </w:pPr>
            <w:r>
              <w:rPr>
                <w:spacing w:val="-2"/>
                <w:sz w:val="24"/>
              </w:rPr>
              <w:t>соответств </w:t>
            </w:r>
            <w:r>
              <w:rPr>
                <w:sz w:val="24"/>
              </w:rPr>
              <w:t>ии с </w:t>
            </w:r>
            <w:r>
              <w:rPr>
                <w:spacing w:val="-2"/>
                <w:sz w:val="24"/>
              </w:rPr>
              <w:t>Законом города </w:t>
            </w:r>
            <w:r>
              <w:rPr>
                <w:sz w:val="24"/>
              </w:rPr>
              <w:t>Москвы</w:t>
            </w:r>
            <w:r>
              <w:rPr>
                <w:spacing w:val="-15"/>
                <w:sz w:val="24"/>
              </w:rPr>
              <w:t> </w:t>
            </w:r>
            <w:r>
              <w:rPr>
                <w:sz w:val="24"/>
              </w:rPr>
              <w:t>от 3 ноября</w:t>
            </w:r>
          </w:p>
          <w:p>
            <w:pPr>
              <w:pStyle w:val="TableParagraph"/>
              <w:spacing w:line="275" w:lineRule="exact"/>
              <w:ind w:left="103" w:right="95"/>
              <w:jc w:val="center"/>
              <w:rPr>
                <w:sz w:val="24"/>
              </w:rPr>
            </w:pPr>
            <w:r>
              <w:rPr>
                <w:sz w:val="24"/>
              </w:rPr>
              <w:t>2004</w:t>
            </w:r>
            <w:r>
              <w:rPr>
                <w:spacing w:val="2"/>
                <w:sz w:val="24"/>
              </w:rPr>
              <w:t> </w:t>
            </w:r>
            <w:r>
              <w:rPr>
                <w:spacing w:val="-4"/>
                <w:sz w:val="24"/>
              </w:rPr>
              <w:t>года</w:t>
            </w:r>
          </w:p>
          <w:p>
            <w:pPr>
              <w:pStyle w:val="TableParagraph"/>
              <w:spacing w:line="275" w:lineRule="exact"/>
              <w:ind w:left="103" w:right="95"/>
              <w:jc w:val="center"/>
              <w:rPr>
                <w:sz w:val="24"/>
              </w:rPr>
            </w:pPr>
            <w:r>
              <w:rPr>
                <w:sz w:val="24"/>
              </w:rPr>
              <w:t>N</w:t>
            </w:r>
            <w:r>
              <w:rPr>
                <w:spacing w:val="1"/>
                <w:sz w:val="24"/>
              </w:rPr>
              <w:t> </w:t>
            </w:r>
            <w:r>
              <w:rPr>
                <w:sz w:val="24"/>
              </w:rPr>
              <w:t>70</w:t>
            </w:r>
            <w:r>
              <w:rPr>
                <w:spacing w:val="1"/>
                <w:sz w:val="24"/>
              </w:rPr>
              <w:t> </w:t>
            </w:r>
            <w:r>
              <w:rPr>
                <w:spacing w:val="-5"/>
                <w:sz w:val="24"/>
              </w:rPr>
              <w:t>"О</w:t>
            </w:r>
          </w:p>
          <w:p>
            <w:pPr>
              <w:pStyle w:val="TableParagraph"/>
              <w:spacing w:before="2"/>
              <w:ind w:left="138" w:right="125" w:hanging="6"/>
              <w:jc w:val="center"/>
              <w:rPr>
                <w:sz w:val="24"/>
              </w:rPr>
            </w:pPr>
            <w:r>
              <w:rPr>
                <w:spacing w:val="-2"/>
                <w:sz w:val="24"/>
              </w:rPr>
              <w:t>мерах социально </w:t>
            </w:r>
            <w:r>
              <w:rPr>
                <w:spacing w:val="-10"/>
                <w:sz w:val="24"/>
              </w:rPr>
              <w:t>й </w:t>
            </w:r>
            <w:r>
              <w:rPr>
                <w:spacing w:val="-2"/>
                <w:sz w:val="24"/>
              </w:rPr>
              <w:t>поддержки отдельных категорий жителей города Москвы", </w:t>
            </w:r>
            <w:r>
              <w:rPr>
                <w:spacing w:val="-4"/>
                <w:sz w:val="24"/>
              </w:rPr>
              <w:t>меры </w:t>
            </w:r>
            <w:r>
              <w:rPr>
                <w:spacing w:val="-2"/>
                <w:sz w:val="24"/>
              </w:rPr>
              <w:t>социально </w:t>
            </w:r>
            <w:r>
              <w:rPr>
                <w:spacing w:val="-10"/>
                <w:sz w:val="24"/>
              </w:rPr>
              <w:t>й </w:t>
            </w:r>
            <w:r>
              <w:rPr>
                <w:spacing w:val="-2"/>
                <w:sz w:val="24"/>
              </w:rPr>
              <w:t>поддержки которых относятся</w:t>
            </w:r>
            <w:r>
              <w:rPr>
                <w:sz w:val="24"/>
              </w:rPr>
              <w:t> к ведению </w:t>
            </w:r>
            <w:r>
              <w:rPr>
                <w:spacing w:val="-2"/>
                <w:sz w:val="24"/>
              </w:rPr>
              <w:t>города</w:t>
            </w:r>
          </w:p>
          <w:p>
            <w:pPr>
              <w:pStyle w:val="TableParagraph"/>
              <w:spacing w:line="255" w:lineRule="exact"/>
              <w:ind w:left="103" w:right="87"/>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764" w:hRule="atLeast"/>
        </w:trPr>
        <w:tc>
          <w:tcPr>
            <w:tcW w:w="1541" w:type="dxa"/>
            <w:vMerge/>
            <w:tcBorders>
              <w:top w:val="nil"/>
            </w:tcBorders>
          </w:tcPr>
          <w:p>
            <w:pPr>
              <w:rPr>
                <w:sz w:val="2"/>
                <w:szCs w:val="2"/>
              </w:rPr>
            </w:pPr>
          </w:p>
        </w:tc>
        <w:tc>
          <w:tcPr>
            <w:tcW w:w="1258" w:type="dxa"/>
            <w:tcBorders>
              <w:bottom w:val="nil"/>
            </w:tcBorders>
          </w:tcPr>
          <w:p>
            <w:pPr>
              <w:pStyle w:val="TableParagraph"/>
              <w:spacing w:before="1"/>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tcBorders>
              <w:bottom w:val="nil"/>
            </w:tcBorders>
          </w:tcPr>
          <w:p>
            <w:pPr>
              <w:pStyle w:val="TableParagraph"/>
              <w:spacing w:line="275" w:lineRule="exact" w:before="1"/>
              <w:ind w:left="103" w:right="91"/>
              <w:jc w:val="center"/>
              <w:rPr>
                <w:sz w:val="24"/>
              </w:rPr>
            </w:pPr>
            <w:r>
              <w:rPr>
                <w:spacing w:val="-2"/>
                <w:sz w:val="24"/>
              </w:rPr>
              <w:t>04Б020050</w:t>
            </w:r>
          </w:p>
          <w:p>
            <w:pPr>
              <w:pStyle w:val="TableParagraph"/>
              <w:spacing w:line="275" w:lineRule="exact"/>
              <w:ind w:left="12"/>
              <w:jc w:val="center"/>
              <w:rPr>
                <w:sz w:val="24"/>
              </w:rPr>
            </w:pPr>
            <w:r>
              <w:rPr>
                <w:sz w:val="24"/>
              </w:rPr>
              <w:t>0</w:t>
            </w:r>
          </w:p>
          <w:p>
            <w:pPr>
              <w:pStyle w:val="TableParagraph"/>
              <w:spacing w:before="2"/>
              <w:ind w:left="119" w:right="103" w:hanging="3"/>
              <w:jc w:val="center"/>
              <w:rPr>
                <w:sz w:val="24"/>
              </w:rPr>
            </w:pPr>
            <w:r>
              <w:rPr>
                <w:spacing w:val="-2"/>
                <w:sz w:val="24"/>
              </w:rPr>
              <w:t>Бесплатное слухопроте зирование </w:t>
            </w:r>
            <w:r>
              <w:rPr>
                <w:spacing w:val="-6"/>
                <w:sz w:val="24"/>
              </w:rPr>
              <w:t>по </w:t>
            </w:r>
            <w:r>
              <w:rPr>
                <w:spacing w:val="-2"/>
                <w:sz w:val="24"/>
              </w:rPr>
              <w:t>медицинск </w:t>
            </w:r>
            <w:r>
              <w:rPr>
                <w:spacing w:val="-6"/>
                <w:sz w:val="24"/>
              </w:rPr>
              <w:t>им </w:t>
            </w:r>
            <w:r>
              <w:rPr>
                <w:spacing w:val="-2"/>
                <w:sz w:val="24"/>
              </w:rPr>
              <w:t>показания</w:t>
            </w:r>
          </w:p>
          <w:p>
            <w:pPr>
              <w:pStyle w:val="TableParagraph"/>
              <w:spacing w:line="259" w:lineRule="exact"/>
              <w:ind w:left="6"/>
              <w:jc w:val="center"/>
              <w:rPr>
                <w:sz w:val="24"/>
              </w:rPr>
            </w:pPr>
            <w:r>
              <w:rPr>
                <w:sz w:val="24"/>
              </w:rPr>
              <w:t>м</w:t>
            </w:r>
          </w:p>
        </w:tc>
        <w:tc>
          <w:tcPr>
            <w:tcW w:w="840" w:type="dxa"/>
            <w:tcBorders>
              <w:bottom w:val="nil"/>
            </w:tcBorders>
          </w:tcPr>
          <w:p>
            <w:pPr>
              <w:pStyle w:val="TableParagraph"/>
              <w:spacing w:before="1"/>
              <w:ind w:left="176"/>
              <w:rPr>
                <w:sz w:val="24"/>
              </w:rPr>
            </w:pPr>
            <w:r>
              <w:rPr>
                <w:spacing w:val="-4"/>
                <w:sz w:val="24"/>
              </w:rPr>
              <w:t>1003</w:t>
            </w:r>
          </w:p>
        </w:tc>
        <w:tc>
          <w:tcPr>
            <w:tcW w:w="701" w:type="dxa"/>
            <w:tcBorders>
              <w:bottom w:val="nil"/>
            </w:tcBorders>
          </w:tcPr>
          <w:p>
            <w:pPr>
              <w:pStyle w:val="TableParagraph"/>
              <w:spacing w:before="1"/>
              <w:ind w:left="166"/>
              <w:rPr>
                <w:sz w:val="24"/>
              </w:rPr>
            </w:pPr>
            <w:r>
              <w:rPr>
                <w:spacing w:val="-5"/>
                <w:sz w:val="24"/>
              </w:rPr>
              <w:t>054</w:t>
            </w:r>
          </w:p>
        </w:tc>
        <w:tc>
          <w:tcPr>
            <w:tcW w:w="840" w:type="dxa"/>
            <w:tcBorders>
              <w:bottom w:val="nil"/>
            </w:tcBorders>
          </w:tcPr>
          <w:p>
            <w:pPr>
              <w:pStyle w:val="TableParagraph"/>
              <w:spacing w:before="1"/>
              <w:ind w:left="233"/>
              <w:rPr>
                <w:sz w:val="24"/>
              </w:rPr>
            </w:pPr>
            <w:r>
              <w:rPr>
                <w:spacing w:val="-5"/>
                <w:sz w:val="24"/>
              </w:rPr>
              <w:t>323</w:t>
            </w:r>
          </w:p>
        </w:tc>
        <w:tc>
          <w:tcPr>
            <w:tcW w:w="931" w:type="dxa"/>
            <w:tcBorders>
              <w:bottom w:val="nil"/>
            </w:tcBorders>
          </w:tcPr>
          <w:p>
            <w:pPr>
              <w:pStyle w:val="TableParagraph"/>
              <w:spacing w:line="275" w:lineRule="exact" w:before="1"/>
              <w:ind w:left="281"/>
              <w:rPr>
                <w:sz w:val="24"/>
              </w:rPr>
            </w:pPr>
            <w:r>
              <w:rPr>
                <w:spacing w:val="-5"/>
                <w:sz w:val="24"/>
              </w:rPr>
              <w:t>142</w:t>
            </w:r>
          </w:p>
          <w:p>
            <w:pPr>
              <w:pStyle w:val="TableParagraph"/>
              <w:spacing w:line="275" w:lineRule="exact"/>
              <w:ind w:left="190"/>
              <w:rPr>
                <w:sz w:val="24"/>
              </w:rPr>
            </w:pPr>
            <w:r>
              <w:rPr>
                <w:spacing w:val="-2"/>
                <w:sz w:val="24"/>
              </w:rPr>
              <w:t>652,7</w:t>
            </w:r>
          </w:p>
        </w:tc>
        <w:tc>
          <w:tcPr>
            <w:tcW w:w="993" w:type="dxa"/>
            <w:tcBorders>
              <w:bottom w:val="nil"/>
            </w:tcBorders>
          </w:tcPr>
          <w:p>
            <w:pPr>
              <w:pStyle w:val="TableParagraph"/>
              <w:spacing w:line="275" w:lineRule="exact" w:before="1"/>
              <w:ind w:left="315"/>
              <w:rPr>
                <w:sz w:val="24"/>
              </w:rPr>
            </w:pPr>
            <w:r>
              <w:rPr>
                <w:spacing w:val="-5"/>
                <w:sz w:val="24"/>
              </w:rPr>
              <w:t>297</w:t>
            </w:r>
          </w:p>
          <w:p>
            <w:pPr>
              <w:pStyle w:val="TableParagraph"/>
              <w:spacing w:line="275" w:lineRule="exact"/>
              <w:ind w:left="229"/>
              <w:rPr>
                <w:sz w:val="24"/>
              </w:rPr>
            </w:pPr>
            <w:r>
              <w:rPr>
                <w:spacing w:val="-2"/>
                <w:sz w:val="24"/>
              </w:rPr>
              <w:t>034,0</w:t>
            </w:r>
          </w:p>
        </w:tc>
        <w:tc>
          <w:tcPr>
            <w:tcW w:w="993" w:type="dxa"/>
            <w:tcBorders>
              <w:bottom w:val="nil"/>
            </w:tcBorders>
          </w:tcPr>
          <w:p>
            <w:pPr>
              <w:pStyle w:val="TableParagraph"/>
              <w:spacing w:line="275" w:lineRule="exact" w:before="1"/>
              <w:ind w:left="311"/>
              <w:rPr>
                <w:sz w:val="24"/>
              </w:rPr>
            </w:pPr>
            <w:r>
              <w:rPr>
                <w:spacing w:val="-5"/>
                <w:sz w:val="24"/>
              </w:rPr>
              <w:t>298</w:t>
            </w:r>
          </w:p>
          <w:p>
            <w:pPr>
              <w:pStyle w:val="TableParagraph"/>
              <w:spacing w:line="275" w:lineRule="exact"/>
              <w:ind w:left="224"/>
              <w:rPr>
                <w:sz w:val="24"/>
              </w:rPr>
            </w:pPr>
            <w:r>
              <w:rPr>
                <w:spacing w:val="-2"/>
                <w:sz w:val="24"/>
              </w:rPr>
              <w:t>840,7</w:t>
            </w:r>
          </w:p>
        </w:tc>
        <w:tc>
          <w:tcPr>
            <w:tcW w:w="1118" w:type="dxa"/>
            <w:tcBorders>
              <w:bottom w:val="nil"/>
            </w:tcBorders>
          </w:tcPr>
          <w:p>
            <w:pPr>
              <w:pStyle w:val="TableParagraph"/>
              <w:spacing w:line="275" w:lineRule="exact" w:before="1"/>
              <w:ind w:left="77" w:right="77"/>
              <w:jc w:val="center"/>
              <w:rPr>
                <w:sz w:val="24"/>
              </w:rPr>
            </w:pPr>
            <w:r>
              <w:rPr>
                <w:spacing w:val="-5"/>
                <w:sz w:val="24"/>
              </w:rPr>
              <w:t>220</w:t>
            </w:r>
          </w:p>
          <w:p>
            <w:pPr>
              <w:pStyle w:val="TableParagraph"/>
              <w:spacing w:line="275" w:lineRule="exact"/>
              <w:ind w:left="84" w:right="77"/>
              <w:jc w:val="center"/>
              <w:rPr>
                <w:sz w:val="24"/>
              </w:rPr>
            </w:pPr>
            <w:r>
              <w:rPr>
                <w:spacing w:val="-2"/>
                <w:sz w:val="24"/>
              </w:rPr>
              <w:t>440,9</w:t>
            </w:r>
          </w:p>
        </w:tc>
        <w:tc>
          <w:tcPr>
            <w:tcW w:w="1118" w:type="dxa"/>
            <w:tcBorders>
              <w:bottom w:val="nil"/>
            </w:tcBorders>
          </w:tcPr>
          <w:p>
            <w:pPr>
              <w:pStyle w:val="TableParagraph"/>
              <w:spacing w:line="275" w:lineRule="exact" w:before="1"/>
              <w:ind w:left="379"/>
              <w:rPr>
                <w:sz w:val="24"/>
              </w:rPr>
            </w:pPr>
            <w:r>
              <w:rPr>
                <w:spacing w:val="-5"/>
                <w:sz w:val="24"/>
              </w:rPr>
              <w:t>131</w:t>
            </w:r>
          </w:p>
          <w:p>
            <w:pPr>
              <w:pStyle w:val="TableParagraph"/>
              <w:spacing w:line="275" w:lineRule="exact"/>
              <w:ind w:left="293"/>
              <w:rPr>
                <w:sz w:val="24"/>
              </w:rPr>
            </w:pPr>
            <w:r>
              <w:rPr>
                <w:spacing w:val="-2"/>
                <w:sz w:val="24"/>
              </w:rPr>
              <w:t>499,4</w:t>
            </w:r>
          </w:p>
        </w:tc>
        <w:tc>
          <w:tcPr>
            <w:tcW w:w="1123" w:type="dxa"/>
            <w:tcBorders>
              <w:bottom w:val="nil"/>
            </w:tcBorders>
          </w:tcPr>
          <w:p>
            <w:pPr>
              <w:pStyle w:val="TableParagraph"/>
              <w:spacing w:line="275" w:lineRule="exact" w:before="1"/>
              <w:ind w:left="95" w:right="89"/>
              <w:jc w:val="center"/>
              <w:rPr>
                <w:sz w:val="24"/>
              </w:rPr>
            </w:pPr>
            <w:r>
              <w:rPr>
                <w:spacing w:val="-5"/>
                <w:sz w:val="24"/>
              </w:rPr>
              <w:t>335</w:t>
            </w:r>
          </w:p>
          <w:p>
            <w:pPr>
              <w:pStyle w:val="TableParagraph"/>
              <w:spacing w:line="275" w:lineRule="exact"/>
              <w:ind w:left="95" w:right="81"/>
              <w:jc w:val="center"/>
              <w:rPr>
                <w:sz w:val="24"/>
              </w:rPr>
            </w:pPr>
            <w:r>
              <w:rPr>
                <w:spacing w:val="-2"/>
                <w:sz w:val="24"/>
              </w:rPr>
              <w:t>000,0</w:t>
            </w:r>
          </w:p>
        </w:tc>
        <w:tc>
          <w:tcPr>
            <w:tcW w:w="1118" w:type="dxa"/>
            <w:tcBorders>
              <w:bottom w:val="nil"/>
            </w:tcBorders>
          </w:tcPr>
          <w:p>
            <w:pPr>
              <w:pStyle w:val="TableParagraph"/>
              <w:spacing w:line="275" w:lineRule="exact" w:before="1"/>
              <w:ind w:left="79" w:right="77"/>
              <w:jc w:val="center"/>
              <w:rPr>
                <w:sz w:val="24"/>
              </w:rPr>
            </w:pPr>
            <w:r>
              <w:rPr>
                <w:spacing w:val="-5"/>
                <w:sz w:val="24"/>
              </w:rPr>
              <w:t>335</w:t>
            </w:r>
          </w:p>
          <w:p>
            <w:pPr>
              <w:pStyle w:val="TableParagraph"/>
              <w:spacing w:line="275" w:lineRule="exact"/>
              <w:ind w:left="86" w:right="77"/>
              <w:jc w:val="center"/>
              <w:rPr>
                <w:sz w:val="24"/>
              </w:rPr>
            </w:pPr>
            <w:r>
              <w:rPr>
                <w:spacing w:val="-2"/>
                <w:sz w:val="24"/>
              </w:rPr>
              <w:t>000,0</w:t>
            </w:r>
          </w:p>
        </w:tc>
        <w:tc>
          <w:tcPr>
            <w:tcW w:w="1118" w:type="dxa"/>
            <w:tcBorders>
              <w:bottom w:val="nil"/>
            </w:tcBorders>
          </w:tcPr>
          <w:p>
            <w:pPr>
              <w:pStyle w:val="TableParagraph"/>
              <w:spacing w:line="275" w:lineRule="exact" w:before="1"/>
              <w:ind w:left="111"/>
              <w:rPr>
                <w:sz w:val="24"/>
              </w:rPr>
            </w:pPr>
            <w:r>
              <w:rPr>
                <w:spacing w:val="-5"/>
                <w:sz w:val="24"/>
              </w:rPr>
              <w:t>335</w:t>
            </w:r>
          </w:p>
          <w:p>
            <w:pPr>
              <w:pStyle w:val="TableParagraph"/>
              <w:spacing w:line="275" w:lineRule="exact"/>
              <w:ind w:left="111"/>
              <w:rPr>
                <w:sz w:val="24"/>
              </w:rPr>
            </w:pPr>
            <w:r>
              <w:rPr>
                <w:spacing w:val="-2"/>
                <w:sz w:val="24"/>
              </w:rPr>
              <w:t>000,0</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91"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23" w:right="121"/>
              <w:jc w:val="center"/>
              <w:rPr>
                <w:sz w:val="24"/>
              </w:rPr>
            </w:pPr>
            <w:r>
              <w:rPr>
                <w:spacing w:val="-2"/>
                <w:sz w:val="24"/>
              </w:rPr>
              <w:t>инвалидов </w:t>
            </w:r>
            <w:r>
              <w:rPr>
                <w:sz w:val="24"/>
              </w:rPr>
              <w:t>и других </w:t>
            </w:r>
            <w:r>
              <w:rPr>
                <w:spacing w:val="-2"/>
                <w:sz w:val="24"/>
              </w:rPr>
              <w:t>льготных категорий</w:t>
            </w:r>
          </w:p>
          <w:p>
            <w:pPr>
              <w:pStyle w:val="TableParagraph"/>
              <w:spacing w:line="257" w:lineRule="exact"/>
              <w:ind w:left="97" w:right="96"/>
              <w:jc w:val="center"/>
              <w:rPr>
                <w:sz w:val="24"/>
              </w:rPr>
            </w:pPr>
            <w:r>
              <w:rPr>
                <w:spacing w:val="-2"/>
                <w:sz w:val="24"/>
              </w:rPr>
              <w:t>граждан</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Pr>
          <w:p>
            <w:pPr>
              <w:pStyle w:val="TableParagraph"/>
              <w:ind w:left="100" w:right="155"/>
              <w:rPr>
                <w:sz w:val="24"/>
              </w:rPr>
            </w:pPr>
            <w:r>
              <w:rPr>
                <w:spacing w:val="-2"/>
                <w:sz w:val="24"/>
              </w:rPr>
              <w:t>Департам </w:t>
            </w:r>
            <w:r>
              <w:rPr>
                <w:spacing w:val="-4"/>
                <w:sz w:val="24"/>
              </w:rPr>
              <w:t>ент </w:t>
            </w:r>
            <w:r>
              <w:rPr>
                <w:spacing w:val="-2"/>
                <w:sz w:val="24"/>
              </w:rPr>
              <w:t>жилищно</w:t>
            </w:r>
          </w:p>
          <w:p>
            <w:pPr>
              <w:pStyle w:val="TableParagraph"/>
              <w:ind w:left="100" w:right="95"/>
              <w:rPr>
                <w:sz w:val="24"/>
              </w:rPr>
            </w:pPr>
            <w:r>
              <w:rPr>
                <w:spacing w:val="-2"/>
                <w:sz w:val="24"/>
              </w:rPr>
              <w:t>-коммуна льного хозяйства города Москвы</w:t>
            </w:r>
          </w:p>
        </w:tc>
        <w:tc>
          <w:tcPr>
            <w:tcW w:w="1402" w:type="dxa"/>
            <w:vMerge w:val="restart"/>
          </w:tcPr>
          <w:p>
            <w:pPr>
              <w:pStyle w:val="TableParagraph"/>
              <w:spacing w:line="272" w:lineRule="exact"/>
              <w:ind w:left="100" w:right="96"/>
              <w:jc w:val="center"/>
              <w:rPr>
                <w:sz w:val="24"/>
              </w:rPr>
            </w:pPr>
            <w:r>
              <w:rPr>
                <w:spacing w:val="-2"/>
                <w:sz w:val="24"/>
              </w:rPr>
              <w:t>04Б020060</w:t>
            </w:r>
          </w:p>
          <w:p>
            <w:pPr>
              <w:pStyle w:val="TableParagraph"/>
              <w:spacing w:line="275" w:lineRule="exact" w:before="2"/>
              <w:ind w:left="4"/>
              <w:jc w:val="center"/>
              <w:rPr>
                <w:sz w:val="24"/>
              </w:rPr>
            </w:pPr>
            <w:r>
              <w:rPr>
                <w:sz w:val="24"/>
              </w:rPr>
              <w:t>0</w:t>
            </w:r>
          </w:p>
          <w:p>
            <w:pPr>
              <w:pStyle w:val="TableParagraph"/>
              <w:ind w:left="114" w:right="102" w:hanging="18"/>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ind w:left="2"/>
              <w:jc w:val="center"/>
              <w:rPr>
                <w:sz w:val="24"/>
              </w:rPr>
            </w:pPr>
            <w:r>
              <w:rPr>
                <w:sz w:val="24"/>
              </w:rPr>
              <w:t>,</w:t>
            </w:r>
          </w:p>
          <w:p>
            <w:pPr>
              <w:pStyle w:val="TableParagraph"/>
              <w:spacing w:before="1"/>
              <w:ind w:left="114" w:right="110" w:hanging="1"/>
              <w:jc w:val="center"/>
              <w:rPr>
                <w:sz w:val="24"/>
              </w:rPr>
            </w:pPr>
            <w:r>
              <w:rPr>
                <w:spacing w:val="-2"/>
                <w:sz w:val="24"/>
              </w:rPr>
              <w:t>коммуналь </w:t>
            </w:r>
            <w:r>
              <w:rPr>
                <w:sz w:val="24"/>
              </w:rPr>
              <w:t>ных и </w:t>
            </w:r>
            <w:r>
              <w:rPr>
                <w:spacing w:val="-2"/>
                <w:sz w:val="24"/>
              </w:rPr>
              <w:t>прочих услуг отдельным категориям</w:t>
            </w:r>
          </w:p>
          <w:p>
            <w:pPr>
              <w:pStyle w:val="TableParagraph"/>
              <w:spacing w:line="274" w:lineRule="exact"/>
              <w:ind w:left="95" w:right="96"/>
              <w:jc w:val="center"/>
              <w:rPr>
                <w:sz w:val="24"/>
              </w:rPr>
            </w:pPr>
            <w:r>
              <w:rPr>
                <w:spacing w:val="-2"/>
                <w:sz w:val="24"/>
              </w:rPr>
              <w:t>жителей Москвы</w:t>
            </w:r>
          </w:p>
        </w:tc>
        <w:tc>
          <w:tcPr>
            <w:tcW w:w="840" w:type="dxa"/>
            <w:vMerge w:val="restart"/>
          </w:tcPr>
          <w:p>
            <w:pPr>
              <w:pStyle w:val="TableParagraph"/>
              <w:spacing w:line="272" w:lineRule="exact"/>
              <w:ind w:left="172"/>
              <w:rPr>
                <w:sz w:val="24"/>
              </w:rPr>
            </w:pPr>
            <w:r>
              <w:rPr>
                <w:spacing w:val="-4"/>
                <w:sz w:val="24"/>
              </w:rPr>
              <w:t>1003</w:t>
            </w:r>
          </w:p>
        </w:tc>
        <w:tc>
          <w:tcPr>
            <w:tcW w:w="701" w:type="dxa"/>
            <w:vMerge w:val="restart"/>
          </w:tcPr>
          <w:p>
            <w:pPr>
              <w:pStyle w:val="TableParagraph"/>
              <w:spacing w:line="272" w:lineRule="exact"/>
              <w:ind w:left="162"/>
              <w:rPr>
                <w:sz w:val="24"/>
              </w:rPr>
            </w:pPr>
            <w:r>
              <w:rPr>
                <w:spacing w:val="-5"/>
                <w:sz w:val="24"/>
              </w:rPr>
              <w:t>020</w:t>
            </w:r>
          </w:p>
        </w:tc>
        <w:tc>
          <w:tcPr>
            <w:tcW w:w="840" w:type="dxa"/>
            <w:vMerge w:val="restart"/>
          </w:tcPr>
          <w:p>
            <w:pPr>
              <w:pStyle w:val="TableParagraph"/>
              <w:spacing w:line="272" w:lineRule="exact"/>
              <w:ind w:left="229"/>
              <w:rPr>
                <w:sz w:val="24"/>
              </w:rPr>
            </w:pPr>
            <w:r>
              <w:rPr>
                <w:spacing w:val="-5"/>
                <w:sz w:val="24"/>
              </w:rPr>
              <w:t>321</w:t>
            </w:r>
          </w:p>
        </w:tc>
        <w:tc>
          <w:tcPr>
            <w:tcW w:w="931" w:type="dxa"/>
            <w:vMerge w:val="restart"/>
          </w:tcPr>
          <w:p>
            <w:pPr>
              <w:pStyle w:val="TableParagraph"/>
              <w:spacing w:line="272" w:lineRule="exact"/>
              <w:ind w:left="278"/>
              <w:rPr>
                <w:sz w:val="24"/>
              </w:rPr>
            </w:pPr>
            <w:r>
              <w:rPr>
                <w:spacing w:val="-5"/>
                <w:sz w:val="24"/>
              </w:rPr>
              <w:t>625</w:t>
            </w:r>
          </w:p>
          <w:p>
            <w:pPr>
              <w:pStyle w:val="TableParagraph"/>
              <w:spacing w:before="2"/>
              <w:ind w:left="186"/>
              <w:rPr>
                <w:sz w:val="24"/>
              </w:rPr>
            </w:pPr>
            <w:r>
              <w:rPr>
                <w:spacing w:val="-2"/>
                <w:sz w:val="24"/>
              </w:rPr>
              <w:t>838,8</w:t>
            </w:r>
          </w:p>
        </w:tc>
        <w:tc>
          <w:tcPr>
            <w:tcW w:w="993" w:type="dxa"/>
            <w:vMerge w:val="restart"/>
          </w:tcPr>
          <w:p>
            <w:pPr>
              <w:pStyle w:val="TableParagraph"/>
              <w:spacing w:line="272" w:lineRule="exact"/>
              <w:ind w:left="311"/>
              <w:rPr>
                <w:sz w:val="24"/>
              </w:rPr>
            </w:pPr>
            <w:r>
              <w:rPr>
                <w:spacing w:val="-5"/>
                <w:sz w:val="24"/>
              </w:rPr>
              <w:t>641</w:t>
            </w:r>
          </w:p>
          <w:p>
            <w:pPr>
              <w:pStyle w:val="TableParagraph"/>
              <w:spacing w:before="2"/>
              <w:ind w:left="225"/>
              <w:rPr>
                <w:sz w:val="24"/>
              </w:rPr>
            </w:pPr>
            <w:r>
              <w:rPr>
                <w:spacing w:val="-2"/>
                <w:sz w:val="24"/>
              </w:rPr>
              <w:t>808,4</w:t>
            </w:r>
          </w:p>
        </w:tc>
        <w:tc>
          <w:tcPr>
            <w:tcW w:w="993" w:type="dxa"/>
            <w:vMerge w:val="restart"/>
          </w:tcPr>
          <w:p>
            <w:pPr>
              <w:pStyle w:val="TableParagraph"/>
              <w:spacing w:line="272" w:lineRule="exact"/>
              <w:ind w:left="306"/>
              <w:rPr>
                <w:sz w:val="24"/>
              </w:rPr>
            </w:pPr>
            <w:r>
              <w:rPr>
                <w:spacing w:val="-5"/>
                <w:sz w:val="24"/>
              </w:rPr>
              <w:t>691</w:t>
            </w:r>
          </w:p>
          <w:p>
            <w:pPr>
              <w:pStyle w:val="TableParagraph"/>
              <w:spacing w:before="2"/>
              <w:ind w:left="220"/>
              <w:rPr>
                <w:sz w:val="24"/>
              </w:rPr>
            </w:pPr>
            <w:r>
              <w:rPr>
                <w:spacing w:val="-2"/>
                <w:sz w:val="24"/>
              </w:rPr>
              <w:t>520,2</w:t>
            </w:r>
          </w:p>
        </w:tc>
        <w:tc>
          <w:tcPr>
            <w:tcW w:w="1118" w:type="dxa"/>
            <w:vMerge w:val="restart"/>
          </w:tcPr>
          <w:p>
            <w:pPr>
              <w:pStyle w:val="TableParagraph"/>
              <w:spacing w:line="272" w:lineRule="exact"/>
              <w:ind w:left="369"/>
              <w:rPr>
                <w:sz w:val="24"/>
              </w:rPr>
            </w:pPr>
            <w:r>
              <w:rPr>
                <w:spacing w:val="-5"/>
                <w:sz w:val="24"/>
              </w:rPr>
              <w:t>679</w:t>
            </w:r>
          </w:p>
          <w:p>
            <w:pPr>
              <w:pStyle w:val="TableParagraph"/>
              <w:spacing w:before="2"/>
              <w:ind w:left="282"/>
              <w:rPr>
                <w:sz w:val="24"/>
              </w:rPr>
            </w:pPr>
            <w:r>
              <w:rPr>
                <w:spacing w:val="-2"/>
                <w:sz w:val="24"/>
              </w:rPr>
              <w:t>776,2</w:t>
            </w:r>
          </w:p>
        </w:tc>
        <w:tc>
          <w:tcPr>
            <w:tcW w:w="1118" w:type="dxa"/>
            <w:vMerge w:val="restart"/>
          </w:tcPr>
          <w:p>
            <w:pPr>
              <w:pStyle w:val="TableParagraph"/>
              <w:spacing w:line="272" w:lineRule="exact"/>
              <w:ind w:left="88" w:right="88"/>
              <w:jc w:val="center"/>
              <w:rPr>
                <w:sz w:val="24"/>
              </w:rPr>
            </w:pPr>
            <w:r>
              <w:rPr>
                <w:spacing w:val="-5"/>
                <w:sz w:val="24"/>
              </w:rPr>
              <w:t>757</w:t>
            </w:r>
          </w:p>
          <w:p>
            <w:pPr>
              <w:pStyle w:val="TableParagraph"/>
              <w:spacing w:before="2"/>
              <w:ind w:left="89" w:right="83"/>
              <w:jc w:val="center"/>
              <w:rPr>
                <w:sz w:val="24"/>
              </w:rPr>
            </w:pPr>
            <w:r>
              <w:rPr>
                <w:spacing w:val="-2"/>
                <w:sz w:val="24"/>
              </w:rPr>
              <w:t>942,4</w:t>
            </w:r>
          </w:p>
        </w:tc>
        <w:tc>
          <w:tcPr>
            <w:tcW w:w="1123" w:type="dxa"/>
            <w:vMerge w:val="restart"/>
          </w:tcPr>
          <w:p>
            <w:pPr>
              <w:pStyle w:val="TableParagraph"/>
              <w:spacing w:line="272" w:lineRule="exact"/>
              <w:ind w:left="354"/>
              <w:rPr>
                <w:sz w:val="24"/>
              </w:rPr>
            </w:pPr>
            <w:r>
              <w:rPr>
                <w:spacing w:val="-5"/>
                <w:sz w:val="24"/>
              </w:rPr>
              <w:t>8В6</w:t>
            </w:r>
          </w:p>
          <w:p>
            <w:pPr>
              <w:pStyle w:val="TableParagraph"/>
              <w:spacing w:before="2"/>
              <w:ind w:left="287"/>
              <w:rPr>
                <w:sz w:val="24"/>
              </w:rPr>
            </w:pPr>
            <w:r>
              <w:rPr>
                <w:spacing w:val="-2"/>
                <w:sz w:val="24"/>
              </w:rPr>
              <w:t>402,5</w:t>
            </w:r>
          </w:p>
        </w:tc>
        <w:tc>
          <w:tcPr>
            <w:tcW w:w="1118" w:type="dxa"/>
            <w:vMerge w:val="restart"/>
          </w:tcPr>
          <w:p>
            <w:pPr>
              <w:pStyle w:val="TableParagraph"/>
              <w:spacing w:line="272" w:lineRule="exact"/>
              <w:ind w:left="369"/>
              <w:rPr>
                <w:sz w:val="24"/>
              </w:rPr>
            </w:pPr>
            <w:r>
              <w:rPr>
                <w:spacing w:val="-5"/>
                <w:sz w:val="24"/>
              </w:rPr>
              <w:t>886</w:t>
            </w:r>
          </w:p>
          <w:p>
            <w:pPr>
              <w:pStyle w:val="TableParagraph"/>
              <w:spacing w:before="2"/>
              <w:ind w:left="282"/>
              <w:rPr>
                <w:sz w:val="24"/>
              </w:rPr>
            </w:pPr>
            <w:r>
              <w:rPr>
                <w:spacing w:val="-2"/>
                <w:sz w:val="24"/>
              </w:rPr>
              <w:t>402,5</w:t>
            </w:r>
          </w:p>
        </w:tc>
        <w:tc>
          <w:tcPr>
            <w:tcW w:w="1118" w:type="dxa"/>
            <w:vMerge w:val="restart"/>
          </w:tcPr>
          <w:p>
            <w:pPr>
              <w:pStyle w:val="TableParagraph"/>
              <w:spacing w:line="272" w:lineRule="exact"/>
              <w:ind w:left="105"/>
              <w:rPr>
                <w:sz w:val="24"/>
              </w:rPr>
            </w:pPr>
            <w:r>
              <w:rPr>
                <w:spacing w:val="-5"/>
                <w:sz w:val="24"/>
              </w:rPr>
              <w:t>886</w:t>
            </w:r>
          </w:p>
          <w:p>
            <w:pPr>
              <w:pStyle w:val="TableParagraph"/>
              <w:spacing w:before="2"/>
              <w:ind w:left="105"/>
              <w:rPr>
                <w:sz w:val="24"/>
              </w:rPr>
            </w:pPr>
            <w:r>
              <w:rPr>
                <w:spacing w:val="-2"/>
                <w:sz w:val="24"/>
              </w:rPr>
              <w:t>402,5</w:t>
            </w:r>
          </w:p>
        </w:tc>
      </w:tr>
      <w:tr>
        <w:trPr>
          <w:trHeight w:val="4967"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3321"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155"/>
              <w:rPr>
                <w:sz w:val="24"/>
              </w:rPr>
            </w:pPr>
            <w:r>
              <w:rPr>
                <w:spacing w:val="-2"/>
                <w:sz w:val="24"/>
              </w:rPr>
              <w:t>Департам </w:t>
            </w:r>
            <w:r>
              <w:rPr>
                <w:spacing w:val="-4"/>
                <w:sz w:val="24"/>
              </w:rPr>
              <w:t>ент </w:t>
            </w:r>
            <w:r>
              <w:rPr>
                <w:spacing w:val="-2"/>
                <w:sz w:val="24"/>
              </w:rPr>
              <w:t>жилищно</w:t>
            </w:r>
          </w:p>
          <w:p>
            <w:pPr>
              <w:pStyle w:val="TableParagraph"/>
              <w:ind w:left="100"/>
              <w:rPr>
                <w:sz w:val="24"/>
              </w:rPr>
            </w:pPr>
            <w:r>
              <w:rPr>
                <w:spacing w:val="-2"/>
                <w:sz w:val="24"/>
              </w:rPr>
              <w:t>-коммуна льного хозяйства города Москвы</w:t>
            </w:r>
          </w:p>
        </w:tc>
        <w:tc>
          <w:tcPr>
            <w:tcW w:w="1402" w:type="dxa"/>
            <w:tcBorders>
              <w:bottom w:val="nil"/>
            </w:tcBorders>
          </w:tcPr>
          <w:p>
            <w:pPr>
              <w:pStyle w:val="TableParagraph"/>
              <w:spacing w:line="271" w:lineRule="exact"/>
              <w:ind w:left="100" w:right="96"/>
              <w:jc w:val="center"/>
              <w:rPr>
                <w:sz w:val="24"/>
              </w:rPr>
            </w:pPr>
            <w:r>
              <w:rPr>
                <w:spacing w:val="-2"/>
                <w:sz w:val="24"/>
              </w:rPr>
              <w:t>04Б020060</w:t>
            </w:r>
          </w:p>
          <w:p>
            <w:pPr>
              <w:pStyle w:val="TableParagraph"/>
              <w:spacing w:line="275" w:lineRule="exact"/>
              <w:ind w:left="4"/>
              <w:jc w:val="center"/>
              <w:rPr>
                <w:sz w:val="24"/>
              </w:rPr>
            </w:pPr>
            <w:r>
              <w:rPr>
                <w:sz w:val="24"/>
              </w:rPr>
              <w:t>0</w:t>
            </w:r>
          </w:p>
          <w:p>
            <w:pPr>
              <w:pStyle w:val="TableParagraph"/>
              <w:spacing w:before="2"/>
              <w:ind w:left="114" w:right="102" w:hanging="18"/>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spacing w:line="275" w:lineRule="exact"/>
              <w:ind w:left="2"/>
              <w:jc w:val="center"/>
              <w:rPr>
                <w:sz w:val="24"/>
              </w:rPr>
            </w:pPr>
            <w:r>
              <w:rPr>
                <w:sz w:val="24"/>
              </w:rPr>
              <w:t>,</w:t>
            </w:r>
          </w:p>
          <w:p>
            <w:pPr>
              <w:pStyle w:val="TableParagraph"/>
              <w:spacing w:line="266" w:lineRule="exact"/>
              <w:ind w:left="97" w:right="96"/>
              <w:jc w:val="center"/>
              <w:rPr>
                <w:sz w:val="24"/>
              </w:rPr>
            </w:pPr>
            <w:r>
              <w:rPr>
                <w:spacing w:val="-2"/>
                <w:sz w:val="24"/>
              </w:rPr>
              <w:t>коммуналь</w:t>
            </w:r>
          </w:p>
        </w:tc>
        <w:tc>
          <w:tcPr>
            <w:tcW w:w="840" w:type="dxa"/>
            <w:tcBorders>
              <w:bottom w:val="nil"/>
            </w:tcBorders>
          </w:tcPr>
          <w:p>
            <w:pPr>
              <w:pStyle w:val="TableParagraph"/>
              <w:spacing w:line="272" w:lineRule="exact"/>
              <w:ind w:left="172"/>
              <w:rPr>
                <w:sz w:val="24"/>
              </w:rPr>
            </w:pPr>
            <w:r>
              <w:rPr>
                <w:spacing w:val="-4"/>
                <w:sz w:val="24"/>
              </w:rPr>
              <w:t>1003</w:t>
            </w:r>
          </w:p>
        </w:tc>
        <w:tc>
          <w:tcPr>
            <w:tcW w:w="701" w:type="dxa"/>
            <w:tcBorders>
              <w:bottom w:val="nil"/>
            </w:tcBorders>
          </w:tcPr>
          <w:p>
            <w:pPr>
              <w:pStyle w:val="TableParagraph"/>
              <w:spacing w:line="272" w:lineRule="exact"/>
              <w:ind w:left="162"/>
              <w:rPr>
                <w:sz w:val="24"/>
              </w:rPr>
            </w:pPr>
            <w:r>
              <w:rPr>
                <w:spacing w:val="-5"/>
                <w:sz w:val="24"/>
              </w:rPr>
              <w:t>020</w:t>
            </w:r>
          </w:p>
        </w:tc>
        <w:tc>
          <w:tcPr>
            <w:tcW w:w="840" w:type="dxa"/>
            <w:tcBorders>
              <w:bottom w:val="nil"/>
            </w:tcBorders>
          </w:tcPr>
          <w:p>
            <w:pPr>
              <w:pStyle w:val="TableParagraph"/>
              <w:spacing w:line="272" w:lineRule="exact"/>
              <w:ind w:left="228"/>
              <w:rPr>
                <w:sz w:val="24"/>
              </w:rPr>
            </w:pPr>
            <w:r>
              <w:rPr>
                <w:spacing w:val="-5"/>
                <w:sz w:val="24"/>
              </w:rPr>
              <w:t>323</w:t>
            </w:r>
          </w:p>
        </w:tc>
        <w:tc>
          <w:tcPr>
            <w:tcW w:w="931" w:type="dxa"/>
            <w:tcBorders>
              <w:bottom w:val="nil"/>
            </w:tcBorders>
          </w:tcPr>
          <w:p>
            <w:pPr>
              <w:pStyle w:val="TableParagraph"/>
              <w:spacing w:line="272" w:lineRule="exact"/>
              <w:ind w:left="186"/>
              <w:rPr>
                <w:sz w:val="24"/>
              </w:rPr>
            </w:pPr>
            <w:r>
              <w:rPr>
                <w:spacing w:val="-2"/>
                <w:sz w:val="24"/>
              </w:rPr>
              <w:t>181,4</w:t>
            </w:r>
          </w:p>
        </w:tc>
        <w:tc>
          <w:tcPr>
            <w:tcW w:w="993" w:type="dxa"/>
            <w:tcBorders>
              <w:bottom w:val="nil"/>
            </w:tcBorders>
          </w:tcPr>
          <w:p>
            <w:pPr>
              <w:pStyle w:val="TableParagraph"/>
              <w:spacing w:line="272" w:lineRule="exact"/>
              <w:ind w:left="224"/>
              <w:rPr>
                <w:sz w:val="24"/>
              </w:rPr>
            </w:pPr>
            <w:r>
              <w:rPr>
                <w:spacing w:val="-2"/>
                <w:sz w:val="24"/>
              </w:rPr>
              <w:t>172,0</w:t>
            </w:r>
          </w:p>
        </w:tc>
        <w:tc>
          <w:tcPr>
            <w:tcW w:w="993" w:type="dxa"/>
            <w:tcBorders>
              <w:bottom w:val="nil"/>
            </w:tcBorders>
          </w:tcPr>
          <w:p>
            <w:pPr>
              <w:pStyle w:val="TableParagraph"/>
              <w:spacing w:line="272" w:lineRule="exact"/>
              <w:ind w:left="278"/>
              <w:rPr>
                <w:sz w:val="24"/>
              </w:rPr>
            </w:pPr>
            <w:r>
              <w:rPr>
                <w:spacing w:val="-4"/>
                <w:sz w:val="24"/>
              </w:rPr>
              <w:t>51,8</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345"/>
              <w:rPr>
                <w:sz w:val="24"/>
              </w:rPr>
            </w:pPr>
            <w:r>
              <w:rPr>
                <w:spacing w:val="-4"/>
                <w:sz w:val="24"/>
              </w:rPr>
              <w:t>23,6</w:t>
            </w:r>
          </w:p>
        </w:tc>
        <w:tc>
          <w:tcPr>
            <w:tcW w:w="1123" w:type="dxa"/>
            <w:tcBorders>
              <w:bottom w:val="nil"/>
            </w:tcBorders>
          </w:tcPr>
          <w:p>
            <w:pPr>
              <w:pStyle w:val="TableParagraph"/>
              <w:spacing w:line="272" w:lineRule="exact"/>
              <w:ind w:left="287"/>
              <w:rPr>
                <w:sz w:val="24"/>
              </w:rPr>
            </w:pPr>
            <w:r>
              <w:rPr>
                <w:spacing w:val="-2"/>
                <w:sz w:val="24"/>
              </w:rPr>
              <w:t>412,3</w:t>
            </w:r>
          </w:p>
        </w:tc>
        <w:tc>
          <w:tcPr>
            <w:tcW w:w="1118" w:type="dxa"/>
            <w:tcBorders>
              <w:bottom w:val="nil"/>
            </w:tcBorders>
          </w:tcPr>
          <w:p>
            <w:pPr>
              <w:pStyle w:val="TableParagraph"/>
              <w:spacing w:line="272" w:lineRule="exact"/>
              <w:ind w:left="282"/>
              <w:rPr>
                <w:sz w:val="24"/>
              </w:rPr>
            </w:pPr>
            <w:r>
              <w:rPr>
                <w:spacing w:val="-2"/>
                <w:sz w:val="24"/>
              </w:rPr>
              <w:t>412,3</w:t>
            </w:r>
          </w:p>
        </w:tc>
        <w:tc>
          <w:tcPr>
            <w:tcW w:w="1118" w:type="dxa"/>
            <w:tcBorders>
              <w:bottom w:val="nil"/>
            </w:tcBorders>
          </w:tcPr>
          <w:p>
            <w:pPr>
              <w:pStyle w:val="TableParagraph"/>
              <w:spacing w:line="272" w:lineRule="exact"/>
              <w:ind w:left="107"/>
              <w:rPr>
                <w:sz w:val="24"/>
              </w:rPr>
            </w:pPr>
            <w:r>
              <w:rPr>
                <w:spacing w:val="-2"/>
                <w:sz w:val="24"/>
              </w:rPr>
              <w:t>412,3</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933"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9" w:right="106" w:firstLine="5"/>
              <w:jc w:val="center"/>
              <w:rPr>
                <w:sz w:val="24"/>
              </w:rPr>
            </w:pPr>
            <w:r>
              <w:rPr>
                <w:sz w:val="24"/>
              </w:rPr>
              <w:t>ных и </w:t>
            </w:r>
            <w:r>
              <w:rPr>
                <w:spacing w:val="-2"/>
                <w:sz w:val="24"/>
              </w:rPr>
              <w:t>прочих услуг отдельным категориям жителей</w:t>
            </w:r>
          </w:p>
          <w:p>
            <w:pPr>
              <w:pStyle w:val="TableParagraph"/>
              <w:spacing w:line="257" w:lineRule="exact"/>
              <w:ind w:left="103" w:right="87"/>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46"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2" w:lineRule="exact"/>
              <w:ind w:left="103" w:right="91"/>
              <w:jc w:val="center"/>
              <w:rPr>
                <w:sz w:val="24"/>
              </w:rPr>
            </w:pPr>
            <w:r>
              <w:rPr>
                <w:spacing w:val="-2"/>
                <w:sz w:val="24"/>
              </w:rPr>
              <w:t>04Б020060</w:t>
            </w:r>
          </w:p>
          <w:p>
            <w:pPr>
              <w:pStyle w:val="TableParagraph"/>
              <w:spacing w:line="275" w:lineRule="exact" w:before="2"/>
              <w:ind w:left="12"/>
              <w:jc w:val="center"/>
              <w:rPr>
                <w:sz w:val="24"/>
              </w:rPr>
            </w:pPr>
            <w:r>
              <w:rPr>
                <w:sz w:val="24"/>
              </w:rPr>
              <w:t>0</w:t>
            </w:r>
          </w:p>
          <w:p>
            <w:pPr>
              <w:pStyle w:val="TableParagraph"/>
              <w:ind w:left="119" w:right="98" w:hanging="18"/>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ind w:left="10"/>
              <w:jc w:val="center"/>
              <w:rPr>
                <w:sz w:val="24"/>
              </w:rPr>
            </w:pPr>
            <w:r>
              <w:rPr>
                <w:sz w:val="24"/>
              </w:rPr>
              <w:t>,</w:t>
            </w:r>
          </w:p>
          <w:p>
            <w:pPr>
              <w:pStyle w:val="TableParagraph"/>
              <w:spacing w:before="1"/>
              <w:ind w:left="119" w:right="106" w:hanging="1"/>
              <w:jc w:val="center"/>
              <w:rPr>
                <w:sz w:val="24"/>
              </w:rPr>
            </w:pPr>
            <w:r>
              <w:rPr>
                <w:spacing w:val="-2"/>
                <w:sz w:val="24"/>
              </w:rPr>
              <w:t>коммуналь </w:t>
            </w:r>
            <w:r>
              <w:rPr>
                <w:sz w:val="24"/>
              </w:rPr>
              <w:t>ных и </w:t>
            </w:r>
            <w:r>
              <w:rPr>
                <w:spacing w:val="-2"/>
                <w:sz w:val="24"/>
              </w:rPr>
              <w:t>прочих услуг отдельным категориям</w:t>
            </w:r>
          </w:p>
          <w:p>
            <w:pPr>
              <w:pStyle w:val="TableParagraph"/>
              <w:spacing w:line="274" w:lineRule="exact"/>
              <w:ind w:left="103" w:right="96"/>
              <w:jc w:val="center"/>
              <w:rPr>
                <w:sz w:val="24"/>
              </w:rPr>
            </w:pPr>
            <w:r>
              <w:rPr>
                <w:spacing w:val="-2"/>
                <w:sz w:val="24"/>
              </w:rPr>
              <w:t>жителей Москвы</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020</w:t>
            </w:r>
          </w:p>
        </w:tc>
        <w:tc>
          <w:tcPr>
            <w:tcW w:w="840" w:type="dxa"/>
          </w:tcPr>
          <w:p>
            <w:pPr>
              <w:pStyle w:val="TableParagraph"/>
              <w:spacing w:line="272" w:lineRule="exact"/>
              <w:ind w:left="103" w:right="105"/>
              <w:jc w:val="center"/>
              <w:rPr>
                <w:sz w:val="24"/>
              </w:rPr>
            </w:pPr>
            <w:r>
              <w:rPr>
                <w:spacing w:val="-5"/>
                <w:sz w:val="24"/>
              </w:rPr>
              <w:t>612</w:t>
            </w:r>
          </w:p>
        </w:tc>
        <w:tc>
          <w:tcPr>
            <w:tcW w:w="931" w:type="dxa"/>
          </w:tcPr>
          <w:p>
            <w:pPr>
              <w:pStyle w:val="TableParagraph"/>
              <w:spacing w:line="272" w:lineRule="exact"/>
              <w:ind w:left="281"/>
              <w:rPr>
                <w:sz w:val="24"/>
              </w:rPr>
            </w:pPr>
            <w:r>
              <w:rPr>
                <w:spacing w:val="-5"/>
                <w:sz w:val="24"/>
              </w:rPr>
              <w:t>134</w:t>
            </w:r>
          </w:p>
          <w:p>
            <w:pPr>
              <w:pStyle w:val="TableParagraph"/>
              <w:spacing w:before="2"/>
              <w:ind w:left="190"/>
              <w:rPr>
                <w:sz w:val="24"/>
              </w:rPr>
            </w:pPr>
            <w:r>
              <w:rPr>
                <w:spacing w:val="-2"/>
                <w:sz w:val="24"/>
              </w:rPr>
              <w:t>651,7</w:t>
            </w:r>
          </w:p>
        </w:tc>
        <w:tc>
          <w:tcPr>
            <w:tcW w:w="993" w:type="dxa"/>
          </w:tcPr>
          <w:p>
            <w:pPr>
              <w:pStyle w:val="TableParagraph"/>
              <w:spacing w:line="272" w:lineRule="exact"/>
              <w:ind w:left="349"/>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2759" w:hRule="atLeast"/>
        </w:trPr>
        <w:tc>
          <w:tcPr>
            <w:tcW w:w="1541" w:type="dxa"/>
          </w:tcPr>
          <w:p>
            <w:pPr>
              <w:pStyle w:val="TableParagraph"/>
              <w:rPr>
                <w:sz w:val="24"/>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Borders>
              <w:bottom w:val="nil"/>
            </w:tcBorders>
          </w:tcPr>
          <w:p>
            <w:pPr>
              <w:pStyle w:val="TableParagraph"/>
              <w:spacing w:line="271" w:lineRule="exact"/>
              <w:ind w:left="103" w:right="91"/>
              <w:jc w:val="center"/>
              <w:rPr>
                <w:sz w:val="24"/>
              </w:rPr>
            </w:pPr>
            <w:r>
              <w:rPr>
                <w:spacing w:val="-2"/>
                <w:sz w:val="24"/>
              </w:rPr>
              <w:t>04Б020060</w:t>
            </w:r>
          </w:p>
          <w:p>
            <w:pPr>
              <w:pStyle w:val="TableParagraph"/>
              <w:spacing w:line="275" w:lineRule="exact"/>
              <w:ind w:left="12"/>
              <w:jc w:val="center"/>
              <w:rPr>
                <w:sz w:val="24"/>
              </w:rPr>
            </w:pPr>
            <w:r>
              <w:rPr>
                <w:sz w:val="24"/>
              </w:rPr>
              <w:t>0</w:t>
            </w:r>
          </w:p>
          <w:p>
            <w:pPr>
              <w:pStyle w:val="TableParagraph"/>
              <w:spacing w:before="2"/>
              <w:ind w:left="138" w:right="125" w:hanging="10"/>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w:t>
            </w:r>
          </w:p>
          <w:p>
            <w:pPr>
              <w:pStyle w:val="TableParagraph"/>
              <w:spacing w:line="259" w:lineRule="exact"/>
              <w:ind w:left="103" w:right="85"/>
              <w:jc w:val="center"/>
              <w:rPr>
                <w:sz w:val="24"/>
              </w:rPr>
            </w:pPr>
            <w:r>
              <w:rPr>
                <w:spacing w:val="-2"/>
                <w:sz w:val="24"/>
              </w:rPr>
              <w:t>помещения</w:t>
            </w:r>
          </w:p>
        </w:tc>
        <w:tc>
          <w:tcPr>
            <w:tcW w:w="840" w:type="dxa"/>
            <w:tcBorders>
              <w:bottom w:val="nil"/>
            </w:tcBorders>
          </w:tcPr>
          <w:p>
            <w:pPr>
              <w:pStyle w:val="TableParagraph"/>
              <w:spacing w:line="272" w:lineRule="exact"/>
              <w:ind w:right="171"/>
              <w:jc w:val="right"/>
              <w:rPr>
                <w:sz w:val="24"/>
              </w:rPr>
            </w:pPr>
            <w:r>
              <w:rPr>
                <w:spacing w:val="-4"/>
                <w:sz w:val="24"/>
              </w:rPr>
              <w:t>1003</w:t>
            </w:r>
          </w:p>
        </w:tc>
        <w:tc>
          <w:tcPr>
            <w:tcW w:w="701" w:type="dxa"/>
            <w:tcBorders>
              <w:bottom w:val="nil"/>
            </w:tcBorders>
          </w:tcPr>
          <w:p>
            <w:pPr>
              <w:pStyle w:val="TableParagraph"/>
              <w:spacing w:line="272" w:lineRule="exact"/>
              <w:ind w:left="131" w:right="130"/>
              <w:jc w:val="center"/>
              <w:rPr>
                <w:sz w:val="24"/>
              </w:rPr>
            </w:pPr>
            <w:r>
              <w:rPr>
                <w:spacing w:val="-5"/>
                <w:sz w:val="24"/>
              </w:rPr>
              <w:t>020</w:t>
            </w:r>
          </w:p>
        </w:tc>
        <w:tc>
          <w:tcPr>
            <w:tcW w:w="840" w:type="dxa"/>
            <w:tcBorders>
              <w:bottom w:val="nil"/>
            </w:tcBorders>
          </w:tcPr>
          <w:p>
            <w:pPr>
              <w:pStyle w:val="TableParagraph"/>
              <w:spacing w:line="272" w:lineRule="exact"/>
              <w:ind w:left="104" w:right="105"/>
              <w:jc w:val="center"/>
              <w:rPr>
                <w:sz w:val="24"/>
              </w:rPr>
            </w:pPr>
            <w:r>
              <w:rPr>
                <w:spacing w:val="-5"/>
                <w:sz w:val="24"/>
              </w:rPr>
              <w:t>613</w:t>
            </w:r>
          </w:p>
        </w:tc>
        <w:tc>
          <w:tcPr>
            <w:tcW w:w="931" w:type="dxa"/>
            <w:tcBorders>
              <w:bottom w:val="nil"/>
            </w:tcBorders>
          </w:tcPr>
          <w:p>
            <w:pPr>
              <w:pStyle w:val="TableParagraph"/>
              <w:spacing w:line="271" w:lineRule="exact"/>
              <w:ind w:left="189"/>
              <w:rPr>
                <w:sz w:val="24"/>
              </w:rPr>
            </w:pPr>
            <w:r>
              <w:rPr>
                <w:sz w:val="24"/>
              </w:rPr>
              <w:t>4</w:t>
            </w:r>
            <w:r>
              <w:rPr>
                <w:spacing w:val="2"/>
                <w:sz w:val="24"/>
              </w:rPr>
              <w:t> </w:t>
            </w:r>
            <w:r>
              <w:rPr>
                <w:spacing w:val="-5"/>
                <w:sz w:val="24"/>
              </w:rPr>
              <w:t>636</w:t>
            </w:r>
          </w:p>
          <w:p>
            <w:pPr>
              <w:pStyle w:val="TableParagraph"/>
              <w:spacing w:line="275" w:lineRule="exact"/>
              <w:ind w:left="190"/>
              <w:rPr>
                <w:sz w:val="24"/>
              </w:rPr>
            </w:pPr>
            <w:r>
              <w:rPr>
                <w:spacing w:val="-2"/>
                <w:sz w:val="24"/>
              </w:rPr>
              <w:t>452,2</w:t>
            </w:r>
          </w:p>
        </w:tc>
        <w:tc>
          <w:tcPr>
            <w:tcW w:w="993" w:type="dxa"/>
            <w:tcBorders>
              <w:bottom w:val="nil"/>
            </w:tcBorders>
          </w:tcPr>
          <w:p>
            <w:pPr>
              <w:pStyle w:val="TableParagraph"/>
              <w:spacing w:line="271" w:lineRule="exact"/>
              <w:ind w:left="224"/>
              <w:rPr>
                <w:sz w:val="24"/>
              </w:rPr>
            </w:pPr>
            <w:r>
              <w:rPr>
                <w:sz w:val="24"/>
              </w:rPr>
              <w:t>5</w:t>
            </w:r>
            <w:r>
              <w:rPr>
                <w:spacing w:val="2"/>
                <w:sz w:val="24"/>
              </w:rPr>
              <w:t> </w:t>
            </w:r>
            <w:r>
              <w:rPr>
                <w:spacing w:val="-5"/>
                <w:sz w:val="24"/>
              </w:rPr>
              <w:t>017</w:t>
            </w:r>
          </w:p>
          <w:p>
            <w:pPr>
              <w:pStyle w:val="TableParagraph"/>
              <w:spacing w:line="275" w:lineRule="exact"/>
              <w:ind w:left="229"/>
              <w:rPr>
                <w:sz w:val="24"/>
              </w:rPr>
            </w:pPr>
            <w:r>
              <w:rPr>
                <w:spacing w:val="-2"/>
                <w:sz w:val="24"/>
              </w:rPr>
              <w:t>501,3</w:t>
            </w:r>
          </w:p>
        </w:tc>
        <w:tc>
          <w:tcPr>
            <w:tcW w:w="993" w:type="dxa"/>
            <w:tcBorders>
              <w:bottom w:val="nil"/>
            </w:tcBorders>
          </w:tcPr>
          <w:p>
            <w:pPr>
              <w:pStyle w:val="TableParagraph"/>
              <w:spacing w:line="271" w:lineRule="exact"/>
              <w:ind w:left="220"/>
              <w:rPr>
                <w:sz w:val="24"/>
              </w:rPr>
            </w:pPr>
            <w:r>
              <w:rPr>
                <w:sz w:val="24"/>
              </w:rPr>
              <w:t>5</w:t>
            </w:r>
            <w:r>
              <w:rPr>
                <w:spacing w:val="2"/>
                <w:sz w:val="24"/>
              </w:rPr>
              <w:t> </w:t>
            </w:r>
            <w:r>
              <w:rPr>
                <w:spacing w:val="-5"/>
                <w:sz w:val="24"/>
              </w:rPr>
              <w:t>359</w:t>
            </w:r>
          </w:p>
          <w:p>
            <w:pPr>
              <w:pStyle w:val="TableParagraph"/>
              <w:spacing w:line="275" w:lineRule="exact"/>
              <w:ind w:left="224"/>
              <w:rPr>
                <w:sz w:val="24"/>
              </w:rPr>
            </w:pPr>
            <w:r>
              <w:rPr>
                <w:spacing w:val="-2"/>
                <w:sz w:val="24"/>
              </w:rPr>
              <w:t>913,0</w:t>
            </w:r>
          </w:p>
        </w:tc>
        <w:tc>
          <w:tcPr>
            <w:tcW w:w="1118" w:type="dxa"/>
            <w:tcBorders>
              <w:bottom w:val="nil"/>
            </w:tcBorders>
          </w:tcPr>
          <w:p>
            <w:pPr>
              <w:pStyle w:val="TableParagraph"/>
              <w:spacing w:line="271" w:lineRule="exact"/>
              <w:ind w:left="283"/>
              <w:rPr>
                <w:sz w:val="24"/>
              </w:rPr>
            </w:pPr>
            <w:r>
              <w:rPr>
                <w:sz w:val="24"/>
              </w:rPr>
              <w:t>5</w:t>
            </w:r>
            <w:r>
              <w:rPr>
                <w:spacing w:val="2"/>
                <w:sz w:val="24"/>
              </w:rPr>
              <w:t> </w:t>
            </w:r>
            <w:r>
              <w:rPr>
                <w:spacing w:val="-5"/>
                <w:sz w:val="24"/>
              </w:rPr>
              <w:t>657</w:t>
            </w:r>
          </w:p>
          <w:p>
            <w:pPr>
              <w:pStyle w:val="TableParagraph"/>
              <w:spacing w:line="275" w:lineRule="exact"/>
              <w:ind w:left="287"/>
              <w:rPr>
                <w:sz w:val="24"/>
              </w:rPr>
            </w:pPr>
            <w:r>
              <w:rPr>
                <w:spacing w:val="-2"/>
                <w:sz w:val="24"/>
              </w:rPr>
              <w:t>890,1</w:t>
            </w:r>
          </w:p>
        </w:tc>
        <w:tc>
          <w:tcPr>
            <w:tcW w:w="1118" w:type="dxa"/>
            <w:tcBorders>
              <w:bottom w:val="nil"/>
            </w:tcBorders>
          </w:tcPr>
          <w:p>
            <w:pPr>
              <w:pStyle w:val="TableParagraph"/>
              <w:spacing w:line="271" w:lineRule="exact"/>
              <w:ind w:left="288"/>
              <w:rPr>
                <w:sz w:val="24"/>
              </w:rPr>
            </w:pPr>
            <w:r>
              <w:rPr>
                <w:sz w:val="24"/>
              </w:rPr>
              <w:t>5</w:t>
            </w:r>
            <w:r>
              <w:rPr>
                <w:spacing w:val="2"/>
                <w:sz w:val="24"/>
              </w:rPr>
              <w:t> </w:t>
            </w:r>
            <w:r>
              <w:rPr>
                <w:spacing w:val="-5"/>
                <w:sz w:val="24"/>
              </w:rPr>
              <w:t>394</w:t>
            </w:r>
          </w:p>
          <w:p>
            <w:pPr>
              <w:pStyle w:val="TableParagraph"/>
              <w:spacing w:line="275" w:lineRule="exact"/>
              <w:ind w:left="293"/>
              <w:rPr>
                <w:sz w:val="24"/>
              </w:rPr>
            </w:pPr>
            <w:r>
              <w:rPr>
                <w:spacing w:val="-2"/>
                <w:sz w:val="24"/>
              </w:rPr>
              <w:t>460,2</w:t>
            </w:r>
          </w:p>
        </w:tc>
        <w:tc>
          <w:tcPr>
            <w:tcW w:w="1123" w:type="dxa"/>
            <w:tcBorders>
              <w:bottom w:val="nil"/>
            </w:tcBorders>
          </w:tcPr>
          <w:p>
            <w:pPr>
              <w:pStyle w:val="TableParagraph"/>
              <w:spacing w:line="271" w:lineRule="exact"/>
              <w:ind w:left="288"/>
              <w:rPr>
                <w:sz w:val="24"/>
              </w:rPr>
            </w:pPr>
            <w:r>
              <w:rPr>
                <w:sz w:val="24"/>
              </w:rPr>
              <w:t>5</w:t>
            </w:r>
            <w:r>
              <w:rPr>
                <w:spacing w:val="2"/>
                <w:sz w:val="24"/>
              </w:rPr>
              <w:t> </w:t>
            </w:r>
            <w:r>
              <w:rPr>
                <w:spacing w:val="-5"/>
                <w:sz w:val="24"/>
              </w:rPr>
              <w:t>616</w:t>
            </w:r>
          </w:p>
          <w:p>
            <w:pPr>
              <w:pStyle w:val="TableParagraph"/>
              <w:spacing w:line="275" w:lineRule="exact"/>
              <w:ind w:left="293"/>
              <w:rPr>
                <w:sz w:val="24"/>
              </w:rPr>
            </w:pPr>
            <w:r>
              <w:rPr>
                <w:spacing w:val="-2"/>
                <w:sz w:val="24"/>
              </w:rPr>
              <w:t>864,0</w:t>
            </w:r>
          </w:p>
        </w:tc>
        <w:tc>
          <w:tcPr>
            <w:tcW w:w="1118" w:type="dxa"/>
            <w:tcBorders>
              <w:bottom w:val="nil"/>
            </w:tcBorders>
          </w:tcPr>
          <w:p>
            <w:pPr>
              <w:pStyle w:val="TableParagraph"/>
              <w:spacing w:line="271" w:lineRule="exact"/>
              <w:ind w:left="284"/>
              <w:rPr>
                <w:sz w:val="24"/>
              </w:rPr>
            </w:pPr>
            <w:r>
              <w:rPr>
                <w:sz w:val="24"/>
              </w:rPr>
              <w:t>5</w:t>
            </w:r>
            <w:r>
              <w:rPr>
                <w:spacing w:val="2"/>
                <w:sz w:val="24"/>
              </w:rPr>
              <w:t> </w:t>
            </w:r>
            <w:r>
              <w:rPr>
                <w:spacing w:val="-5"/>
                <w:sz w:val="24"/>
              </w:rPr>
              <w:t>616</w:t>
            </w:r>
          </w:p>
          <w:p>
            <w:pPr>
              <w:pStyle w:val="TableParagraph"/>
              <w:spacing w:line="275" w:lineRule="exact"/>
              <w:ind w:left="288"/>
              <w:rPr>
                <w:sz w:val="24"/>
              </w:rPr>
            </w:pPr>
            <w:r>
              <w:rPr>
                <w:spacing w:val="-2"/>
                <w:sz w:val="24"/>
              </w:rPr>
              <w:t>864,0</w:t>
            </w:r>
          </w:p>
        </w:tc>
        <w:tc>
          <w:tcPr>
            <w:tcW w:w="1118" w:type="dxa"/>
            <w:tcBorders>
              <w:bottom w:val="nil"/>
            </w:tcBorders>
          </w:tcPr>
          <w:p>
            <w:pPr>
              <w:pStyle w:val="TableParagraph"/>
              <w:tabs>
                <w:tab w:pos="658" w:val="left" w:leader="none"/>
              </w:tabs>
              <w:spacing w:line="271" w:lineRule="exact"/>
              <w:ind w:left="111"/>
              <w:rPr>
                <w:sz w:val="24"/>
              </w:rPr>
            </w:pPr>
            <w:r>
              <w:rPr>
                <w:spacing w:val="-10"/>
                <w:sz w:val="24"/>
              </w:rPr>
              <w:t>5</w:t>
            </w:r>
            <w:r>
              <w:rPr>
                <w:sz w:val="24"/>
              </w:rPr>
              <w:tab/>
            </w:r>
            <w:r>
              <w:rPr>
                <w:spacing w:val="-5"/>
                <w:sz w:val="24"/>
              </w:rPr>
              <w:t>616</w:t>
            </w:r>
          </w:p>
          <w:p>
            <w:pPr>
              <w:pStyle w:val="TableParagraph"/>
              <w:spacing w:line="275" w:lineRule="exact"/>
              <w:ind w:left="111"/>
              <w:rPr>
                <w:sz w:val="24"/>
              </w:rPr>
            </w:pPr>
            <w:r>
              <w:rPr>
                <w:spacing w:val="-2"/>
                <w:sz w:val="24"/>
              </w:rPr>
              <w:t>864,0</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86"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line="275" w:lineRule="exact" w:before="1"/>
              <w:ind w:left="10"/>
              <w:jc w:val="center"/>
              <w:rPr>
                <w:sz w:val="24"/>
              </w:rPr>
            </w:pPr>
            <w:r>
              <w:rPr>
                <w:sz w:val="24"/>
              </w:rPr>
              <w:t>,</w:t>
            </w:r>
          </w:p>
          <w:p>
            <w:pPr>
              <w:pStyle w:val="TableParagraph"/>
              <w:ind w:left="119" w:right="106" w:hanging="1"/>
              <w:jc w:val="center"/>
              <w:rPr>
                <w:sz w:val="24"/>
              </w:rPr>
            </w:pPr>
            <w:r>
              <w:rPr>
                <w:spacing w:val="-2"/>
                <w:sz w:val="24"/>
              </w:rPr>
              <w:t>коммуналь </w:t>
            </w:r>
            <w:r>
              <w:rPr>
                <w:sz w:val="24"/>
              </w:rPr>
              <w:t>ных и </w:t>
            </w:r>
            <w:r>
              <w:rPr>
                <w:spacing w:val="-2"/>
                <w:sz w:val="24"/>
              </w:rPr>
              <w:t>прочих услуг отдельным категориям жителей</w:t>
            </w:r>
          </w:p>
          <w:p>
            <w:pPr>
              <w:pStyle w:val="TableParagraph"/>
              <w:spacing w:line="257" w:lineRule="exact" w:before="1"/>
              <w:ind w:left="103" w:right="87"/>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45" w:hRule="atLeast"/>
        </w:trPr>
        <w:tc>
          <w:tcPr>
            <w:tcW w:w="1541" w:type="dxa"/>
          </w:tcPr>
          <w:p>
            <w:pPr>
              <w:pStyle w:val="TableParagraph"/>
              <w:rPr>
                <w:sz w:val="24"/>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2" w:lineRule="exact"/>
              <w:ind w:left="103" w:right="91"/>
              <w:jc w:val="center"/>
              <w:rPr>
                <w:sz w:val="24"/>
              </w:rPr>
            </w:pPr>
            <w:r>
              <w:rPr>
                <w:spacing w:val="-2"/>
                <w:sz w:val="24"/>
              </w:rPr>
              <w:t>04Б020060</w:t>
            </w:r>
          </w:p>
          <w:p>
            <w:pPr>
              <w:pStyle w:val="TableParagraph"/>
              <w:spacing w:line="275" w:lineRule="exact" w:before="2"/>
              <w:ind w:left="12"/>
              <w:jc w:val="center"/>
              <w:rPr>
                <w:sz w:val="24"/>
              </w:rPr>
            </w:pPr>
            <w:r>
              <w:rPr>
                <w:sz w:val="24"/>
              </w:rPr>
              <w:t>0</w:t>
            </w:r>
          </w:p>
          <w:p>
            <w:pPr>
              <w:pStyle w:val="TableParagraph"/>
              <w:ind w:left="119" w:right="98" w:hanging="18"/>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ind w:left="10"/>
              <w:jc w:val="center"/>
              <w:rPr>
                <w:sz w:val="24"/>
              </w:rPr>
            </w:pPr>
            <w:r>
              <w:rPr>
                <w:sz w:val="24"/>
              </w:rPr>
              <w:t>,</w:t>
            </w:r>
          </w:p>
          <w:p>
            <w:pPr>
              <w:pStyle w:val="TableParagraph"/>
              <w:spacing w:before="1"/>
              <w:ind w:left="119" w:right="106" w:hanging="1"/>
              <w:jc w:val="center"/>
              <w:rPr>
                <w:sz w:val="24"/>
              </w:rPr>
            </w:pPr>
            <w:r>
              <w:rPr>
                <w:spacing w:val="-2"/>
                <w:sz w:val="24"/>
              </w:rPr>
              <w:t>коммуналь </w:t>
            </w:r>
            <w:r>
              <w:rPr>
                <w:sz w:val="24"/>
              </w:rPr>
              <w:t>ных и </w:t>
            </w:r>
            <w:r>
              <w:rPr>
                <w:spacing w:val="-2"/>
                <w:sz w:val="24"/>
              </w:rPr>
              <w:t>прочих услуг отдельным категориям жителей</w:t>
            </w:r>
          </w:p>
          <w:p>
            <w:pPr>
              <w:pStyle w:val="TableParagraph"/>
              <w:spacing w:line="260" w:lineRule="exact"/>
              <w:ind w:left="103" w:right="87"/>
              <w:jc w:val="center"/>
              <w:rPr>
                <w:sz w:val="24"/>
              </w:rPr>
            </w:pPr>
            <w:r>
              <w:rPr>
                <w:spacing w:val="-2"/>
                <w:sz w:val="24"/>
              </w:rPr>
              <w:t>Москвы</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020</w:t>
            </w:r>
          </w:p>
        </w:tc>
        <w:tc>
          <w:tcPr>
            <w:tcW w:w="840" w:type="dxa"/>
          </w:tcPr>
          <w:p>
            <w:pPr>
              <w:pStyle w:val="TableParagraph"/>
              <w:spacing w:line="272" w:lineRule="exact"/>
              <w:ind w:left="103" w:right="105"/>
              <w:jc w:val="center"/>
              <w:rPr>
                <w:sz w:val="24"/>
              </w:rPr>
            </w:pPr>
            <w:r>
              <w:rPr>
                <w:spacing w:val="-5"/>
                <w:sz w:val="24"/>
              </w:rPr>
              <w:t>623</w:t>
            </w:r>
          </w:p>
        </w:tc>
        <w:tc>
          <w:tcPr>
            <w:tcW w:w="931" w:type="dxa"/>
          </w:tcPr>
          <w:p>
            <w:pPr>
              <w:pStyle w:val="TableParagraph"/>
              <w:spacing w:line="272" w:lineRule="exact"/>
              <w:ind w:left="116" w:right="112"/>
              <w:jc w:val="center"/>
              <w:rPr>
                <w:sz w:val="24"/>
              </w:rPr>
            </w:pPr>
            <w:r>
              <w:rPr>
                <w:spacing w:val="-4"/>
                <w:sz w:val="24"/>
              </w:rPr>
              <w:t>29,5</w:t>
            </w:r>
          </w:p>
        </w:tc>
        <w:tc>
          <w:tcPr>
            <w:tcW w:w="993" w:type="dxa"/>
          </w:tcPr>
          <w:p>
            <w:pPr>
              <w:pStyle w:val="TableParagraph"/>
              <w:spacing w:line="272" w:lineRule="exact"/>
              <w:ind w:left="286"/>
              <w:rPr>
                <w:sz w:val="24"/>
              </w:rPr>
            </w:pPr>
            <w:r>
              <w:rPr>
                <w:spacing w:val="-4"/>
                <w:sz w:val="24"/>
              </w:rPr>
              <w:t>33,9</w:t>
            </w:r>
          </w:p>
        </w:tc>
        <w:tc>
          <w:tcPr>
            <w:tcW w:w="993" w:type="dxa"/>
          </w:tcPr>
          <w:p>
            <w:pPr>
              <w:pStyle w:val="TableParagraph"/>
              <w:spacing w:line="272" w:lineRule="exact"/>
              <w:ind w:left="282"/>
              <w:rPr>
                <w:sz w:val="24"/>
              </w:rPr>
            </w:pPr>
            <w:r>
              <w:rPr>
                <w:spacing w:val="-4"/>
                <w:sz w:val="24"/>
              </w:rPr>
              <w:t>42,3</w:t>
            </w:r>
          </w:p>
        </w:tc>
        <w:tc>
          <w:tcPr>
            <w:tcW w:w="1118" w:type="dxa"/>
          </w:tcPr>
          <w:p>
            <w:pPr>
              <w:pStyle w:val="TableParagraph"/>
              <w:spacing w:line="272" w:lineRule="exact"/>
              <w:ind w:left="89" w:right="74"/>
              <w:jc w:val="center"/>
              <w:rPr>
                <w:sz w:val="24"/>
              </w:rPr>
            </w:pPr>
            <w:r>
              <w:rPr>
                <w:spacing w:val="-5"/>
                <w:sz w:val="24"/>
              </w:rPr>
              <w:t>2,9</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351"/>
              <w:rPr>
                <w:sz w:val="24"/>
              </w:rPr>
            </w:pPr>
            <w:r>
              <w:rPr>
                <w:spacing w:val="-4"/>
                <w:sz w:val="24"/>
              </w:rPr>
              <w:t>75,6</w:t>
            </w:r>
          </w:p>
        </w:tc>
        <w:tc>
          <w:tcPr>
            <w:tcW w:w="1118" w:type="dxa"/>
          </w:tcPr>
          <w:p>
            <w:pPr>
              <w:pStyle w:val="TableParagraph"/>
              <w:spacing w:line="272" w:lineRule="exact"/>
              <w:ind w:left="346"/>
              <w:rPr>
                <w:sz w:val="24"/>
              </w:rPr>
            </w:pPr>
            <w:r>
              <w:rPr>
                <w:spacing w:val="-4"/>
                <w:sz w:val="24"/>
              </w:rPr>
              <w:t>75,6</w:t>
            </w:r>
          </w:p>
        </w:tc>
        <w:tc>
          <w:tcPr>
            <w:tcW w:w="1118" w:type="dxa"/>
          </w:tcPr>
          <w:p>
            <w:pPr>
              <w:pStyle w:val="TableParagraph"/>
              <w:spacing w:line="272" w:lineRule="exact"/>
              <w:ind w:left="114"/>
              <w:rPr>
                <w:sz w:val="24"/>
              </w:rPr>
            </w:pPr>
            <w:r>
              <w:rPr>
                <w:spacing w:val="-4"/>
                <w:sz w:val="24"/>
              </w:rPr>
              <w:t>75,6</w:t>
            </w:r>
          </w:p>
        </w:tc>
      </w:tr>
      <w:tr>
        <w:trPr>
          <w:trHeight w:val="2207" w:hRule="atLeast"/>
        </w:trPr>
        <w:tc>
          <w:tcPr>
            <w:tcW w:w="1541" w:type="dxa"/>
          </w:tcPr>
          <w:p>
            <w:pPr>
              <w:pStyle w:val="TableParagraph"/>
              <w:rPr>
                <w:sz w:val="24"/>
              </w:rPr>
            </w:pPr>
          </w:p>
        </w:tc>
        <w:tc>
          <w:tcPr>
            <w:tcW w:w="1258" w:type="dxa"/>
          </w:tcPr>
          <w:p>
            <w:pPr>
              <w:pStyle w:val="TableParagraph"/>
              <w:spacing w:line="271" w:lineRule="exact"/>
              <w:ind w:left="105"/>
              <w:rPr>
                <w:sz w:val="24"/>
              </w:rPr>
            </w:pPr>
            <w:r>
              <w:rPr>
                <w:spacing w:val="-2"/>
                <w:sz w:val="24"/>
              </w:rPr>
              <w:t>Департам</w:t>
            </w:r>
          </w:p>
          <w:p>
            <w:pPr>
              <w:pStyle w:val="TableParagraph"/>
              <w:spacing w:line="275" w:lineRule="exact"/>
              <w:ind w:left="105"/>
              <w:rPr>
                <w:sz w:val="24"/>
              </w:rPr>
            </w:pPr>
            <w:r>
              <w:rPr>
                <w:spacing w:val="-5"/>
                <w:sz w:val="24"/>
              </w:rPr>
              <w:t>ент</w:t>
            </w:r>
          </w:p>
          <w:p>
            <w:pPr>
              <w:pStyle w:val="TableParagraph"/>
              <w:spacing w:line="275" w:lineRule="exact" w:before="2"/>
              <w:ind w:left="105"/>
              <w:rPr>
                <w:sz w:val="24"/>
              </w:rPr>
            </w:pPr>
            <w:r>
              <w:rPr>
                <w:spacing w:val="-2"/>
                <w:sz w:val="24"/>
              </w:rPr>
              <w:t>жилищно</w:t>
            </w:r>
          </w:p>
          <w:p>
            <w:pPr>
              <w:pStyle w:val="TableParagraph"/>
              <w:ind w:left="105"/>
              <w:rPr>
                <w:sz w:val="24"/>
              </w:rPr>
            </w:pPr>
            <w:r>
              <w:rPr>
                <w:spacing w:val="-2"/>
                <w:sz w:val="24"/>
              </w:rPr>
              <w:t>-коммуна льного хозяйства</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1" w:lineRule="exact"/>
              <w:ind w:left="103" w:right="91"/>
              <w:jc w:val="center"/>
              <w:rPr>
                <w:sz w:val="24"/>
              </w:rPr>
            </w:pPr>
            <w:r>
              <w:rPr>
                <w:spacing w:val="-2"/>
                <w:sz w:val="24"/>
              </w:rPr>
              <w:t>04Б020060</w:t>
            </w:r>
          </w:p>
          <w:p>
            <w:pPr>
              <w:pStyle w:val="TableParagraph"/>
              <w:spacing w:line="275" w:lineRule="exact"/>
              <w:ind w:left="12"/>
              <w:jc w:val="center"/>
              <w:rPr>
                <w:sz w:val="24"/>
              </w:rPr>
            </w:pPr>
            <w:r>
              <w:rPr>
                <w:sz w:val="24"/>
              </w:rPr>
              <w:t>0</w:t>
            </w:r>
          </w:p>
          <w:p>
            <w:pPr>
              <w:pStyle w:val="TableParagraph"/>
              <w:spacing w:before="2"/>
              <w:ind w:left="138" w:right="125" w:hanging="10"/>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w:t>
            </w:r>
          </w:p>
          <w:p>
            <w:pPr>
              <w:pStyle w:val="TableParagraph"/>
              <w:spacing w:line="259" w:lineRule="exact"/>
              <w:ind w:left="103" w:right="94"/>
              <w:jc w:val="center"/>
              <w:rPr>
                <w:sz w:val="24"/>
              </w:rPr>
            </w:pPr>
            <w:r>
              <w:rPr>
                <w:sz w:val="24"/>
              </w:rPr>
              <w:t>по</w:t>
            </w:r>
            <w:r>
              <w:rPr>
                <w:spacing w:val="1"/>
                <w:sz w:val="24"/>
              </w:rPr>
              <w:t> </w:t>
            </w:r>
            <w:r>
              <w:rPr>
                <w:spacing w:val="-2"/>
                <w:sz w:val="24"/>
              </w:rPr>
              <w:t>оплате</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020</w:t>
            </w:r>
          </w:p>
        </w:tc>
        <w:tc>
          <w:tcPr>
            <w:tcW w:w="840" w:type="dxa"/>
          </w:tcPr>
          <w:p>
            <w:pPr>
              <w:pStyle w:val="TableParagraph"/>
              <w:spacing w:line="272" w:lineRule="exact"/>
              <w:ind w:left="104" w:right="105"/>
              <w:jc w:val="center"/>
              <w:rPr>
                <w:sz w:val="24"/>
              </w:rPr>
            </w:pPr>
            <w:r>
              <w:rPr>
                <w:spacing w:val="-5"/>
                <w:sz w:val="24"/>
              </w:rPr>
              <w:t>631</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1" w:lineRule="exact"/>
              <w:ind w:left="224"/>
              <w:rPr>
                <w:sz w:val="24"/>
              </w:rPr>
            </w:pPr>
            <w:r>
              <w:rPr>
                <w:sz w:val="24"/>
              </w:rPr>
              <w:t>5</w:t>
            </w:r>
            <w:r>
              <w:rPr>
                <w:spacing w:val="2"/>
                <w:sz w:val="24"/>
              </w:rPr>
              <w:t> </w:t>
            </w:r>
            <w:r>
              <w:rPr>
                <w:spacing w:val="-5"/>
                <w:sz w:val="24"/>
              </w:rPr>
              <w:t>489</w:t>
            </w:r>
          </w:p>
          <w:p>
            <w:pPr>
              <w:pStyle w:val="TableParagraph"/>
              <w:spacing w:line="275" w:lineRule="exact"/>
              <w:ind w:left="229"/>
              <w:rPr>
                <w:sz w:val="24"/>
              </w:rPr>
            </w:pPr>
            <w:r>
              <w:rPr>
                <w:spacing w:val="-2"/>
                <w:sz w:val="24"/>
              </w:rPr>
              <w:t>572,9</w:t>
            </w:r>
          </w:p>
        </w:tc>
        <w:tc>
          <w:tcPr>
            <w:tcW w:w="993" w:type="dxa"/>
          </w:tcPr>
          <w:p>
            <w:pPr>
              <w:pStyle w:val="TableParagraph"/>
              <w:spacing w:line="271" w:lineRule="exact"/>
              <w:ind w:left="220"/>
              <w:rPr>
                <w:sz w:val="24"/>
              </w:rPr>
            </w:pPr>
            <w:r>
              <w:rPr>
                <w:sz w:val="24"/>
              </w:rPr>
              <w:t>5</w:t>
            </w:r>
            <w:r>
              <w:rPr>
                <w:spacing w:val="2"/>
                <w:sz w:val="24"/>
              </w:rPr>
              <w:t> </w:t>
            </w:r>
            <w:r>
              <w:rPr>
                <w:spacing w:val="-5"/>
                <w:sz w:val="24"/>
              </w:rPr>
              <w:t>643</w:t>
            </w:r>
          </w:p>
          <w:p>
            <w:pPr>
              <w:pStyle w:val="TableParagraph"/>
              <w:spacing w:line="275" w:lineRule="exact"/>
              <w:ind w:left="224"/>
              <w:rPr>
                <w:sz w:val="24"/>
              </w:rPr>
            </w:pPr>
            <w:r>
              <w:rPr>
                <w:spacing w:val="-2"/>
                <w:sz w:val="24"/>
              </w:rPr>
              <w:t>667,0</w:t>
            </w:r>
          </w:p>
        </w:tc>
        <w:tc>
          <w:tcPr>
            <w:tcW w:w="1118" w:type="dxa"/>
          </w:tcPr>
          <w:p>
            <w:pPr>
              <w:pStyle w:val="TableParagraph"/>
              <w:spacing w:line="271" w:lineRule="exact"/>
              <w:ind w:left="283"/>
              <w:rPr>
                <w:sz w:val="24"/>
              </w:rPr>
            </w:pPr>
            <w:r>
              <w:rPr>
                <w:sz w:val="24"/>
              </w:rPr>
              <w:t>4</w:t>
            </w:r>
            <w:r>
              <w:rPr>
                <w:spacing w:val="2"/>
                <w:sz w:val="24"/>
              </w:rPr>
              <w:t> </w:t>
            </w:r>
            <w:r>
              <w:rPr>
                <w:spacing w:val="-5"/>
                <w:sz w:val="24"/>
              </w:rPr>
              <w:t>693</w:t>
            </w:r>
          </w:p>
          <w:p>
            <w:pPr>
              <w:pStyle w:val="TableParagraph"/>
              <w:spacing w:line="275" w:lineRule="exact"/>
              <w:ind w:left="287"/>
              <w:rPr>
                <w:sz w:val="24"/>
              </w:rPr>
            </w:pPr>
            <w:r>
              <w:rPr>
                <w:spacing w:val="-2"/>
                <w:sz w:val="24"/>
              </w:rPr>
              <w:t>182,8</w:t>
            </w:r>
          </w:p>
        </w:tc>
        <w:tc>
          <w:tcPr>
            <w:tcW w:w="1118" w:type="dxa"/>
          </w:tcPr>
          <w:p>
            <w:pPr>
              <w:pStyle w:val="TableParagraph"/>
              <w:spacing w:line="271" w:lineRule="exact"/>
              <w:ind w:left="288"/>
              <w:rPr>
                <w:sz w:val="24"/>
              </w:rPr>
            </w:pPr>
            <w:r>
              <w:rPr>
                <w:sz w:val="24"/>
              </w:rPr>
              <w:t>5</w:t>
            </w:r>
            <w:r>
              <w:rPr>
                <w:spacing w:val="2"/>
                <w:sz w:val="24"/>
              </w:rPr>
              <w:t> </w:t>
            </w:r>
            <w:r>
              <w:rPr>
                <w:spacing w:val="-5"/>
                <w:sz w:val="24"/>
              </w:rPr>
              <w:t>527</w:t>
            </w:r>
          </w:p>
          <w:p>
            <w:pPr>
              <w:pStyle w:val="TableParagraph"/>
              <w:spacing w:line="275" w:lineRule="exact"/>
              <w:ind w:left="293"/>
              <w:rPr>
                <w:sz w:val="24"/>
              </w:rPr>
            </w:pPr>
            <w:r>
              <w:rPr>
                <w:spacing w:val="-2"/>
                <w:sz w:val="24"/>
              </w:rPr>
              <w:t>768,5</w:t>
            </w:r>
          </w:p>
        </w:tc>
        <w:tc>
          <w:tcPr>
            <w:tcW w:w="1123" w:type="dxa"/>
          </w:tcPr>
          <w:p>
            <w:pPr>
              <w:pStyle w:val="TableParagraph"/>
              <w:spacing w:line="271" w:lineRule="exact"/>
              <w:ind w:left="288"/>
              <w:rPr>
                <w:sz w:val="24"/>
              </w:rPr>
            </w:pPr>
            <w:r>
              <w:rPr>
                <w:sz w:val="24"/>
              </w:rPr>
              <w:t>6</w:t>
            </w:r>
            <w:r>
              <w:rPr>
                <w:spacing w:val="2"/>
                <w:sz w:val="24"/>
              </w:rPr>
              <w:t> </w:t>
            </w:r>
            <w:r>
              <w:rPr>
                <w:spacing w:val="-5"/>
                <w:sz w:val="24"/>
              </w:rPr>
              <w:t>876</w:t>
            </w:r>
          </w:p>
          <w:p>
            <w:pPr>
              <w:pStyle w:val="TableParagraph"/>
              <w:spacing w:line="275" w:lineRule="exact"/>
              <w:ind w:left="293"/>
              <w:rPr>
                <w:sz w:val="24"/>
              </w:rPr>
            </w:pPr>
            <w:r>
              <w:rPr>
                <w:spacing w:val="-2"/>
                <w:sz w:val="24"/>
              </w:rPr>
              <w:t>805,4</w:t>
            </w:r>
          </w:p>
        </w:tc>
        <w:tc>
          <w:tcPr>
            <w:tcW w:w="1118" w:type="dxa"/>
          </w:tcPr>
          <w:p>
            <w:pPr>
              <w:pStyle w:val="TableParagraph"/>
              <w:spacing w:line="271" w:lineRule="exact"/>
              <w:ind w:left="284"/>
              <w:rPr>
                <w:sz w:val="24"/>
              </w:rPr>
            </w:pPr>
            <w:r>
              <w:rPr>
                <w:sz w:val="24"/>
              </w:rPr>
              <w:t>6</w:t>
            </w:r>
            <w:r>
              <w:rPr>
                <w:spacing w:val="2"/>
                <w:sz w:val="24"/>
              </w:rPr>
              <w:t> </w:t>
            </w:r>
            <w:r>
              <w:rPr>
                <w:spacing w:val="-5"/>
                <w:sz w:val="24"/>
              </w:rPr>
              <w:t>876</w:t>
            </w:r>
          </w:p>
          <w:p>
            <w:pPr>
              <w:pStyle w:val="TableParagraph"/>
              <w:spacing w:line="275" w:lineRule="exact"/>
              <w:ind w:left="288"/>
              <w:rPr>
                <w:sz w:val="24"/>
              </w:rPr>
            </w:pPr>
            <w:r>
              <w:rPr>
                <w:spacing w:val="-2"/>
                <w:sz w:val="24"/>
              </w:rPr>
              <w:t>805,4</w:t>
            </w:r>
          </w:p>
        </w:tc>
        <w:tc>
          <w:tcPr>
            <w:tcW w:w="1118" w:type="dxa"/>
          </w:tcPr>
          <w:p>
            <w:pPr>
              <w:pStyle w:val="TableParagraph"/>
              <w:tabs>
                <w:tab w:pos="658" w:val="left" w:leader="none"/>
              </w:tabs>
              <w:spacing w:line="271" w:lineRule="exact"/>
              <w:ind w:left="111"/>
              <w:rPr>
                <w:sz w:val="24"/>
              </w:rPr>
            </w:pPr>
            <w:r>
              <w:rPr>
                <w:spacing w:val="-10"/>
                <w:sz w:val="24"/>
              </w:rPr>
              <w:t>6</w:t>
            </w:r>
            <w:r>
              <w:rPr>
                <w:sz w:val="24"/>
              </w:rPr>
              <w:tab/>
            </w:r>
            <w:r>
              <w:rPr>
                <w:spacing w:val="-5"/>
                <w:sz w:val="24"/>
              </w:rPr>
              <w:t>876</w:t>
            </w:r>
          </w:p>
          <w:p>
            <w:pPr>
              <w:pStyle w:val="TableParagraph"/>
              <w:spacing w:line="275" w:lineRule="exact"/>
              <w:ind w:left="111"/>
              <w:rPr>
                <w:sz w:val="24"/>
              </w:rPr>
            </w:pPr>
            <w:r>
              <w:rPr>
                <w:spacing w:val="-2"/>
                <w:sz w:val="24"/>
              </w:rPr>
              <w:t>805,4</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037"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19" w:right="98" w:firstLine="1"/>
              <w:jc w:val="center"/>
              <w:rPr>
                <w:sz w:val="24"/>
              </w:rPr>
            </w:pPr>
            <w:r>
              <w:rPr>
                <w:spacing w:val="-2"/>
                <w:sz w:val="24"/>
              </w:rPr>
              <w:t>жилого помещения</w:t>
            </w:r>
          </w:p>
          <w:p>
            <w:pPr>
              <w:pStyle w:val="TableParagraph"/>
              <w:spacing w:line="275" w:lineRule="exact" w:before="4"/>
              <w:ind w:left="10"/>
              <w:jc w:val="center"/>
              <w:rPr>
                <w:sz w:val="24"/>
              </w:rPr>
            </w:pPr>
            <w:r>
              <w:rPr>
                <w:sz w:val="24"/>
              </w:rPr>
              <w:t>,</w:t>
            </w:r>
          </w:p>
          <w:p>
            <w:pPr>
              <w:pStyle w:val="TableParagraph"/>
              <w:ind w:left="119" w:right="106" w:hanging="1"/>
              <w:jc w:val="center"/>
              <w:rPr>
                <w:sz w:val="24"/>
              </w:rPr>
            </w:pPr>
            <w:r>
              <w:rPr>
                <w:spacing w:val="-2"/>
                <w:sz w:val="24"/>
              </w:rPr>
              <w:t>коммуналь </w:t>
            </w:r>
            <w:r>
              <w:rPr>
                <w:sz w:val="24"/>
              </w:rPr>
              <w:t>ных и </w:t>
            </w:r>
            <w:r>
              <w:rPr>
                <w:spacing w:val="-2"/>
                <w:sz w:val="24"/>
              </w:rPr>
              <w:t>прочих услуг отдельным категориям жителей</w:t>
            </w:r>
          </w:p>
          <w:p>
            <w:pPr>
              <w:pStyle w:val="TableParagraph"/>
              <w:spacing w:line="257" w:lineRule="exact" w:before="1"/>
              <w:ind w:left="103" w:right="87"/>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46"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2" w:lineRule="exact"/>
              <w:ind w:left="103" w:right="91"/>
              <w:jc w:val="center"/>
              <w:rPr>
                <w:sz w:val="24"/>
              </w:rPr>
            </w:pPr>
            <w:r>
              <w:rPr>
                <w:spacing w:val="-2"/>
                <w:sz w:val="24"/>
              </w:rPr>
              <w:t>04Б020060</w:t>
            </w:r>
          </w:p>
          <w:p>
            <w:pPr>
              <w:pStyle w:val="TableParagraph"/>
              <w:spacing w:line="275" w:lineRule="exact" w:before="2"/>
              <w:ind w:left="12"/>
              <w:jc w:val="center"/>
              <w:rPr>
                <w:sz w:val="24"/>
              </w:rPr>
            </w:pPr>
            <w:r>
              <w:rPr>
                <w:sz w:val="24"/>
              </w:rPr>
              <w:t>0</w:t>
            </w:r>
          </w:p>
          <w:p>
            <w:pPr>
              <w:pStyle w:val="TableParagraph"/>
              <w:ind w:left="119" w:right="98" w:hanging="18"/>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ind w:left="10"/>
              <w:jc w:val="center"/>
              <w:rPr>
                <w:sz w:val="24"/>
              </w:rPr>
            </w:pPr>
            <w:r>
              <w:rPr>
                <w:sz w:val="24"/>
              </w:rPr>
              <w:t>,</w:t>
            </w:r>
          </w:p>
          <w:p>
            <w:pPr>
              <w:pStyle w:val="TableParagraph"/>
              <w:spacing w:before="1"/>
              <w:ind w:left="119" w:right="106" w:hanging="1"/>
              <w:jc w:val="center"/>
              <w:rPr>
                <w:sz w:val="24"/>
              </w:rPr>
            </w:pPr>
            <w:r>
              <w:rPr>
                <w:spacing w:val="-2"/>
                <w:sz w:val="24"/>
              </w:rPr>
              <w:t>коммуналь </w:t>
            </w:r>
            <w:r>
              <w:rPr>
                <w:sz w:val="24"/>
              </w:rPr>
              <w:t>ных и </w:t>
            </w:r>
            <w:r>
              <w:rPr>
                <w:spacing w:val="-2"/>
                <w:sz w:val="24"/>
              </w:rPr>
              <w:t>прочих услуг отдельным категориям жителей</w:t>
            </w:r>
          </w:p>
          <w:p>
            <w:pPr>
              <w:pStyle w:val="TableParagraph"/>
              <w:spacing w:line="260" w:lineRule="exact"/>
              <w:ind w:left="103" w:right="87"/>
              <w:jc w:val="center"/>
              <w:rPr>
                <w:sz w:val="24"/>
              </w:rPr>
            </w:pPr>
            <w:r>
              <w:rPr>
                <w:spacing w:val="-2"/>
                <w:sz w:val="24"/>
              </w:rPr>
              <w:t>Москвы</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020</w:t>
            </w:r>
          </w:p>
        </w:tc>
        <w:tc>
          <w:tcPr>
            <w:tcW w:w="840" w:type="dxa"/>
          </w:tcPr>
          <w:p>
            <w:pPr>
              <w:pStyle w:val="TableParagraph"/>
              <w:spacing w:line="272" w:lineRule="exact"/>
              <w:ind w:left="104" w:right="105"/>
              <w:jc w:val="center"/>
              <w:rPr>
                <w:sz w:val="24"/>
              </w:rPr>
            </w:pPr>
            <w:r>
              <w:rPr>
                <w:spacing w:val="-5"/>
                <w:sz w:val="24"/>
              </w:rPr>
              <w:t>634</w:t>
            </w:r>
          </w:p>
        </w:tc>
        <w:tc>
          <w:tcPr>
            <w:tcW w:w="931" w:type="dxa"/>
          </w:tcPr>
          <w:p>
            <w:pPr>
              <w:pStyle w:val="TableParagraph"/>
              <w:spacing w:line="272" w:lineRule="exact"/>
              <w:ind w:left="189"/>
              <w:rPr>
                <w:sz w:val="24"/>
              </w:rPr>
            </w:pPr>
            <w:r>
              <w:rPr>
                <w:sz w:val="24"/>
              </w:rPr>
              <w:t>5</w:t>
            </w:r>
            <w:r>
              <w:rPr>
                <w:spacing w:val="2"/>
                <w:sz w:val="24"/>
              </w:rPr>
              <w:t> </w:t>
            </w:r>
            <w:r>
              <w:rPr>
                <w:spacing w:val="-5"/>
                <w:sz w:val="24"/>
              </w:rPr>
              <w:t>307</w:t>
            </w:r>
          </w:p>
          <w:p>
            <w:pPr>
              <w:pStyle w:val="TableParagraph"/>
              <w:spacing w:before="2"/>
              <w:ind w:left="161"/>
              <w:rPr>
                <w:sz w:val="24"/>
              </w:rPr>
            </w:pPr>
            <w:r>
              <w:rPr>
                <w:sz w:val="24"/>
              </w:rPr>
              <w:t>1</w:t>
            </w:r>
            <w:r>
              <w:rPr>
                <w:spacing w:val="2"/>
                <w:sz w:val="24"/>
              </w:rPr>
              <w:t> </w:t>
            </w:r>
            <w:r>
              <w:rPr>
                <w:spacing w:val="-4"/>
                <w:sz w:val="24"/>
              </w:rPr>
              <w:t>72,5</w:t>
            </w:r>
          </w:p>
        </w:tc>
        <w:tc>
          <w:tcPr>
            <w:tcW w:w="993" w:type="dxa"/>
          </w:tcPr>
          <w:p>
            <w:pPr>
              <w:pStyle w:val="TableParagraph"/>
              <w:spacing w:line="272" w:lineRule="exact"/>
              <w:ind w:left="349"/>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1655"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spacing w:line="274" w:lineRule="exact"/>
              <w:ind w:left="105"/>
              <w:rPr>
                <w:sz w:val="24"/>
              </w:rPr>
            </w:pPr>
            <w:r>
              <w:rPr>
                <w:sz w:val="24"/>
              </w:rPr>
              <w:t>-</w:t>
            </w:r>
            <w:r>
              <w:rPr>
                <w:spacing w:val="-2"/>
                <w:sz w:val="24"/>
              </w:rPr>
              <w:t>коммуна</w:t>
            </w:r>
          </w:p>
          <w:p>
            <w:pPr>
              <w:pStyle w:val="TableParagraph"/>
              <w:spacing w:line="274" w:lineRule="exact"/>
              <w:ind w:left="105"/>
              <w:rPr>
                <w:sz w:val="24"/>
              </w:rPr>
            </w:pPr>
            <w:r>
              <w:rPr>
                <w:spacing w:val="-2"/>
                <w:sz w:val="24"/>
              </w:rPr>
              <w:t>льного хозяйства</w:t>
            </w:r>
          </w:p>
        </w:tc>
        <w:tc>
          <w:tcPr>
            <w:tcW w:w="1402" w:type="dxa"/>
            <w:tcBorders>
              <w:bottom w:val="nil"/>
            </w:tcBorders>
          </w:tcPr>
          <w:p>
            <w:pPr>
              <w:pStyle w:val="TableParagraph"/>
              <w:spacing w:line="271" w:lineRule="exact"/>
              <w:ind w:left="103" w:right="91"/>
              <w:jc w:val="center"/>
              <w:rPr>
                <w:sz w:val="24"/>
              </w:rPr>
            </w:pPr>
            <w:r>
              <w:rPr>
                <w:spacing w:val="-2"/>
                <w:sz w:val="24"/>
              </w:rPr>
              <w:t>04Б020060</w:t>
            </w:r>
          </w:p>
          <w:p>
            <w:pPr>
              <w:pStyle w:val="TableParagraph"/>
              <w:spacing w:line="275" w:lineRule="exact"/>
              <w:ind w:left="12"/>
              <w:jc w:val="center"/>
              <w:rPr>
                <w:sz w:val="24"/>
              </w:rPr>
            </w:pPr>
            <w:r>
              <w:rPr>
                <w:sz w:val="24"/>
              </w:rPr>
              <w:t>0</w:t>
            </w:r>
          </w:p>
          <w:p>
            <w:pPr>
              <w:pStyle w:val="TableParagraph"/>
              <w:spacing w:line="237" w:lineRule="auto" w:before="4"/>
              <w:ind w:left="162" w:right="150" w:hanging="10"/>
              <w:jc w:val="center"/>
              <w:rPr>
                <w:sz w:val="24"/>
              </w:rPr>
            </w:pPr>
            <w:r>
              <w:rPr>
                <w:spacing w:val="-2"/>
                <w:sz w:val="24"/>
              </w:rPr>
              <w:t>Предостав </w:t>
            </w:r>
            <w:r>
              <w:rPr>
                <w:sz w:val="24"/>
              </w:rPr>
              <w:t>ление</w:t>
            </w:r>
            <w:r>
              <w:rPr>
                <w:spacing w:val="-1"/>
                <w:sz w:val="24"/>
              </w:rPr>
              <w:t> </w:t>
            </w:r>
            <w:r>
              <w:rPr>
                <w:spacing w:val="-5"/>
                <w:sz w:val="24"/>
              </w:rPr>
              <w:t>мер</w:t>
            </w:r>
          </w:p>
          <w:p>
            <w:pPr>
              <w:pStyle w:val="TableParagraph"/>
              <w:spacing w:line="274" w:lineRule="exact"/>
              <w:ind w:left="152" w:right="135"/>
              <w:jc w:val="center"/>
              <w:rPr>
                <w:sz w:val="24"/>
              </w:rPr>
            </w:pPr>
            <w:r>
              <w:rPr>
                <w:spacing w:val="-2"/>
                <w:sz w:val="24"/>
              </w:rPr>
              <w:t>социально </w:t>
            </w:r>
            <w:r>
              <w:rPr>
                <w:spacing w:val="-10"/>
                <w:sz w:val="24"/>
              </w:rPr>
              <w:t>й</w:t>
            </w:r>
          </w:p>
        </w:tc>
        <w:tc>
          <w:tcPr>
            <w:tcW w:w="840" w:type="dxa"/>
            <w:tcBorders>
              <w:bottom w:val="nil"/>
            </w:tcBorders>
          </w:tcPr>
          <w:p>
            <w:pPr>
              <w:pStyle w:val="TableParagraph"/>
              <w:spacing w:line="272" w:lineRule="exact"/>
              <w:ind w:right="171"/>
              <w:jc w:val="right"/>
              <w:rPr>
                <w:sz w:val="24"/>
              </w:rPr>
            </w:pPr>
            <w:r>
              <w:rPr>
                <w:spacing w:val="-4"/>
                <w:sz w:val="24"/>
              </w:rPr>
              <w:t>1003</w:t>
            </w:r>
          </w:p>
        </w:tc>
        <w:tc>
          <w:tcPr>
            <w:tcW w:w="701" w:type="dxa"/>
            <w:tcBorders>
              <w:bottom w:val="nil"/>
            </w:tcBorders>
          </w:tcPr>
          <w:p>
            <w:pPr>
              <w:pStyle w:val="TableParagraph"/>
              <w:spacing w:line="272" w:lineRule="exact"/>
              <w:ind w:left="132" w:right="130"/>
              <w:jc w:val="center"/>
              <w:rPr>
                <w:sz w:val="24"/>
              </w:rPr>
            </w:pPr>
            <w:r>
              <w:rPr>
                <w:spacing w:val="-5"/>
                <w:sz w:val="24"/>
              </w:rPr>
              <w:t>020</w:t>
            </w:r>
          </w:p>
        </w:tc>
        <w:tc>
          <w:tcPr>
            <w:tcW w:w="840" w:type="dxa"/>
            <w:tcBorders>
              <w:bottom w:val="nil"/>
            </w:tcBorders>
          </w:tcPr>
          <w:p>
            <w:pPr>
              <w:pStyle w:val="TableParagraph"/>
              <w:spacing w:line="272" w:lineRule="exact"/>
              <w:ind w:left="104" w:right="105"/>
              <w:jc w:val="center"/>
              <w:rPr>
                <w:sz w:val="24"/>
              </w:rPr>
            </w:pPr>
            <w:r>
              <w:rPr>
                <w:spacing w:val="-5"/>
                <w:sz w:val="24"/>
              </w:rPr>
              <w:t>611</w:t>
            </w:r>
          </w:p>
        </w:tc>
        <w:tc>
          <w:tcPr>
            <w:tcW w:w="931" w:type="dxa"/>
            <w:tcBorders>
              <w:bottom w:val="nil"/>
            </w:tcBorders>
          </w:tcPr>
          <w:p>
            <w:pPr>
              <w:pStyle w:val="TableParagraph"/>
              <w:spacing w:line="272" w:lineRule="exact"/>
              <w:ind w:left="310"/>
              <w:rPr>
                <w:sz w:val="24"/>
              </w:rPr>
            </w:pPr>
            <w:r>
              <w:rPr>
                <w:spacing w:val="-5"/>
                <w:sz w:val="24"/>
              </w:rPr>
              <w:t>0,0</w:t>
            </w:r>
          </w:p>
        </w:tc>
        <w:tc>
          <w:tcPr>
            <w:tcW w:w="993" w:type="dxa"/>
            <w:tcBorders>
              <w:bottom w:val="nil"/>
            </w:tcBorders>
          </w:tcPr>
          <w:p>
            <w:pPr>
              <w:pStyle w:val="TableParagraph"/>
              <w:spacing w:line="271" w:lineRule="exact"/>
              <w:ind w:left="166"/>
              <w:rPr>
                <w:sz w:val="24"/>
              </w:rPr>
            </w:pPr>
            <w:r>
              <w:rPr>
                <w:sz w:val="24"/>
              </w:rPr>
              <w:t>10</w:t>
            </w:r>
            <w:r>
              <w:rPr>
                <w:spacing w:val="2"/>
                <w:sz w:val="24"/>
              </w:rPr>
              <w:t> </w:t>
            </w:r>
            <w:r>
              <w:rPr>
                <w:spacing w:val="-5"/>
                <w:sz w:val="24"/>
              </w:rPr>
              <w:t>144</w:t>
            </w:r>
          </w:p>
          <w:p>
            <w:pPr>
              <w:pStyle w:val="TableParagraph"/>
              <w:spacing w:line="275" w:lineRule="exact"/>
              <w:ind w:left="229"/>
              <w:rPr>
                <w:sz w:val="24"/>
              </w:rPr>
            </w:pPr>
            <w:r>
              <w:rPr>
                <w:spacing w:val="-2"/>
                <w:sz w:val="24"/>
              </w:rPr>
              <w:t>265,0</w:t>
            </w:r>
          </w:p>
        </w:tc>
        <w:tc>
          <w:tcPr>
            <w:tcW w:w="993" w:type="dxa"/>
            <w:tcBorders>
              <w:bottom w:val="nil"/>
            </w:tcBorders>
          </w:tcPr>
          <w:p>
            <w:pPr>
              <w:pStyle w:val="TableParagraph"/>
              <w:spacing w:line="271" w:lineRule="exact"/>
              <w:ind w:left="220"/>
              <w:rPr>
                <w:sz w:val="24"/>
              </w:rPr>
            </w:pPr>
            <w:r>
              <w:rPr>
                <w:sz w:val="24"/>
              </w:rPr>
              <w:t>9</w:t>
            </w:r>
            <w:r>
              <w:rPr>
                <w:spacing w:val="2"/>
                <w:sz w:val="24"/>
              </w:rPr>
              <w:t> </w:t>
            </w:r>
            <w:r>
              <w:rPr>
                <w:spacing w:val="-5"/>
                <w:sz w:val="24"/>
              </w:rPr>
              <w:t>636</w:t>
            </w:r>
          </w:p>
          <w:p>
            <w:pPr>
              <w:pStyle w:val="TableParagraph"/>
              <w:spacing w:line="275" w:lineRule="exact"/>
              <w:ind w:left="224"/>
              <w:rPr>
                <w:sz w:val="24"/>
              </w:rPr>
            </w:pPr>
            <w:r>
              <w:rPr>
                <w:spacing w:val="-2"/>
                <w:sz w:val="24"/>
              </w:rPr>
              <w:t>458,6</w:t>
            </w:r>
          </w:p>
        </w:tc>
        <w:tc>
          <w:tcPr>
            <w:tcW w:w="1118" w:type="dxa"/>
            <w:tcBorders>
              <w:bottom w:val="nil"/>
            </w:tcBorders>
          </w:tcPr>
          <w:p>
            <w:pPr>
              <w:pStyle w:val="TableParagraph"/>
              <w:spacing w:line="271" w:lineRule="exact"/>
              <w:ind w:left="283"/>
              <w:rPr>
                <w:sz w:val="24"/>
              </w:rPr>
            </w:pPr>
            <w:r>
              <w:rPr>
                <w:sz w:val="24"/>
              </w:rPr>
              <w:t>9</w:t>
            </w:r>
            <w:r>
              <w:rPr>
                <w:spacing w:val="2"/>
                <w:sz w:val="24"/>
              </w:rPr>
              <w:t> </w:t>
            </w:r>
            <w:r>
              <w:rPr>
                <w:spacing w:val="-5"/>
                <w:sz w:val="24"/>
              </w:rPr>
              <w:t>534</w:t>
            </w:r>
          </w:p>
          <w:p>
            <w:pPr>
              <w:pStyle w:val="TableParagraph"/>
              <w:spacing w:line="275" w:lineRule="exact"/>
              <w:ind w:left="287"/>
              <w:rPr>
                <w:sz w:val="24"/>
              </w:rPr>
            </w:pPr>
            <w:r>
              <w:rPr>
                <w:spacing w:val="-2"/>
                <w:sz w:val="24"/>
              </w:rPr>
              <w:t>486,7</w:t>
            </w:r>
          </w:p>
        </w:tc>
        <w:tc>
          <w:tcPr>
            <w:tcW w:w="1118" w:type="dxa"/>
            <w:tcBorders>
              <w:bottom w:val="nil"/>
            </w:tcBorders>
          </w:tcPr>
          <w:p>
            <w:pPr>
              <w:pStyle w:val="TableParagraph"/>
              <w:spacing w:line="271" w:lineRule="exact"/>
              <w:ind w:left="11"/>
              <w:jc w:val="center"/>
              <w:rPr>
                <w:sz w:val="24"/>
              </w:rPr>
            </w:pPr>
            <w:r>
              <w:rPr>
                <w:sz w:val="24"/>
              </w:rPr>
              <w:t>9</w:t>
            </w:r>
          </w:p>
          <w:p>
            <w:pPr>
              <w:pStyle w:val="TableParagraph"/>
              <w:spacing w:line="275" w:lineRule="exact"/>
              <w:ind w:left="89" w:right="76"/>
              <w:jc w:val="center"/>
              <w:rPr>
                <w:sz w:val="24"/>
              </w:rPr>
            </w:pPr>
            <w:r>
              <w:rPr>
                <w:spacing w:val="-2"/>
                <w:sz w:val="24"/>
              </w:rPr>
              <w:t>626216,9</w:t>
            </w:r>
          </w:p>
        </w:tc>
        <w:tc>
          <w:tcPr>
            <w:tcW w:w="1123" w:type="dxa"/>
            <w:tcBorders>
              <w:bottom w:val="nil"/>
            </w:tcBorders>
          </w:tcPr>
          <w:p>
            <w:pPr>
              <w:pStyle w:val="TableParagraph"/>
              <w:spacing w:line="271" w:lineRule="exact"/>
              <w:ind w:left="231"/>
              <w:rPr>
                <w:sz w:val="24"/>
              </w:rPr>
            </w:pPr>
            <w:r>
              <w:rPr>
                <w:sz w:val="24"/>
              </w:rPr>
              <w:t>11</w:t>
            </w:r>
            <w:r>
              <w:rPr>
                <w:spacing w:val="2"/>
                <w:sz w:val="24"/>
              </w:rPr>
              <w:t> </w:t>
            </w:r>
            <w:r>
              <w:rPr>
                <w:spacing w:val="-5"/>
                <w:sz w:val="24"/>
              </w:rPr>
              <w:t>710</w:t>
            </w:r>
          </w:p>
          <w:p>
            <w:pPr>
              <w:pStyle w:val="TableParagraph"/>
              <w:spacing w:line="275" w:lineRule="exact"/>
              <w:ind w:left="293"/>
              <w:rPr>
                <w:sz w:val="24"/>
              </w:rPr>
            </w:pPr>
            <w:r>
              <w:rPr>
                <w:spacing w:val="-2"/>
                <w:sz w:val="24"/>
              </w:rPr>
              <w:t>315,5</w:t>
            </w:r>
          </w:p>
        </w:tc>
        <w:tc>
          <w:tcPr>
            <w:tcW w:w="1118" w:type="dxa"/>
            <w:tcBorders>
              <w:bottom w:val="nil"/>
            </w:tcBorders>
          </w:tcPr>
          <w:p>
            <w:pPr>
              <w:pStyle w:val="TableParagraph"/>
              <w:spacing w:line="271" w:lineRule="exact"/>
              <w:ind w:left="84" w:right="77"/>
              <w:jc w:val="center"/>
              <w:rPr>
                <w:sz w:val="24"/>
              </w:rPr>
            </w:pPr>
            <w:r>
              <w:rPr>
                <w:spacing w:val="-5"/>
                <w:sz w:val="24"/>
              </w:rPr>
              <w:t>11</w:t>
            </w:r>
          </w:p>
          <w:p>
            <w:pPr>
              <w:pStyle w:val="TableParagraph"/>
              <w:spacing w:line="275" w:lineRule="exact"/>
              <w:ind w:left="82" w:right="77"/>
              <w:jc w:val="center"/>
              <w:rPr>
                <w:sz w:val="24"/>
              </w:rPr>
            </w:pPr>
            <w:r>
              <w:rPr>
                <w:spacing w:val="-2"/>
                <w:sz w:val="24"/>
              </w:rPr>
              <w:t>710315,5</w:t>
            </w:r>
          </w:p>
        </w:tc>
        <w:tc>
          <w:tcPr>
            <w:tcW w:w="1118" w:type="dxa"/>
            <w:tcBorders>
              <w:bottom w:val="nil"/>
            </w:tcBorders>
          </w:tcPr>
          <w:p>
            <w:pPr>
              <w:pStyle w:val="TableParagraph"/>
              <w:tabs>
                <w:tab w:pos="658" w:val="left" w:leader="none"/>
              </w:tabs>
              <w:spacing w:line="271" w:lineRule="exact"/>
              <w:ind w:left="111"/>
              <w:rPr>
                <w:sz w:val="24"/>
              </w:rPr>
            </w:pPr>
            <w:r>
              <w:rPr>
                <w:spacing w:val="-5"/>
                <w:sz w:val="24"/>
              </w:rPr>
              <w:t>11</w:t>
            </w:r>
            <w:r>
              <w:rPr>
                <w:sz w:val="24"/>
              </w:rPr>
              <w:tab/>
            </w:r>
            <w:r>
              <w:rPr>
                <w:spacing w:val="-5"/>
                <w:sz w:val="24"/>
              </w:rPr>
              <w:t>710</w:t>
            </w:r>
          </w:p>
          <w:p>
            <w:pPr>
              <w:pStyle w:val="TableParagraph"/>
              <w:spacing w:line="275" w:lineRule="exact"/>
              <w:ind w:left="111"/>
              <w:rPr>
                <w:sz w:val="24"/>
              </w:rPr>
            </w:pPr>
            <w:r>
              <w:rPr>
                <w:spacing w:val="-2"/>
                <w:sz w:val="24"/>
              </w:rPr>
              <w:t>315,5</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589" w:hRule="atLeast"/>
        </w:trPr>
        <w:tc>
          <w:tcPr>
            <w:tcW w:w="1541" w:type="dxa"/>
            <w:vMerge w:val="restart"/>
          </w:tcPr>
          <w:p>
            <w:pPr>
              <w:pStyle w:val="TableParagraph"/>
              <w:rPr>
                <w:sz w:val="24"/>
              </w:rPr>
            </w:pPr>
          </w:p>
        </w:tc>
        <w:tc>
          <w:tcPr>
            <w:tcW w:w="1258" w:type="dxa"/>
          </w:tcPr>
          <w:p>
            <w:pPr>
              <w:pStyle w:val="TableParagraph"/>
              <w:spacing w:line="237" w:lineRule="auto" w:before="3"/>
              <w:ind w:left="105" w:right="303"/>
              <w:rPr>
                <w:sz w:val="24"/>
              </w:rPr>
            </w:pPr>
            <w:r>
              <w:rPr>
                <w:spacing w:val="-2"/>
                <w:sz w:val="24"/>
              </w:rPr>
              <w:t>города Москвы</w:t>
            </w:r>
          </w:p>
        </w:tc>
        <w:tc>
          <w:tcPr>
            <w:tcW w:w="1402" w:type="dxa"/>
          </w:tcPr>
          <w:p>
            <w:pPr>
              <w:pStyle w:val="TableParagraph"/>
              <w:spacing w:before="1"/>
              <w:ind w:left="119" w:right="98" w:hanging="8"/>
              <w:jc w:val="center"/>
              <w:rPr>
                <w:sz w:val="24"/>
              </w:rPr>
            </w:pPr>
            <w:r>
              <w:rPr>
                <w:spacing w:val="-2"/>
                <w:sz w:val="24"/>
              </w:rPr>
              <w:t>поддержки </w:t>
            </w:r>
            <w:r>
              <w:rPr>
                <w:sz w:val="24"/>
              </w:rPr>
              <w:t>по оплате </w:t>
            </w:r>
            <w:r>
              <w:rPr>
                <w:spacing w:val="-2"/>
                <w:sz w:val="24"/>
              </w:rPr>
              <w:t>жилого помещения</w:t>
            </w:r>
          </w:p>
          <w:p>
            <w:pPr>
              <w:pStyle w:val="TableParagraph"/>
              <w:spacing w:line="275" w:lineRule="exact"/>
              <w:ind w:left="10"/>
              <w:jc w:val="center"/>
              <w:rPr>
                <w:sz w:val="24"/>
              </w:rPr>
            </w:pPr>
            <w:r>
              <w:rPr>
                <w:sz w:val="24"/>
              </w:rPr>
              <w:t>,</w:t>
            </w:r>
          </w:p>
          <w:p>
            <w:pPr>
              <w:pStyle w:val="TableParagraph"/>
              <w:ind w:left="119" w:right="106" w:hanging="1"/>
              <w:jc w:val="center"/>
              <w:rPr>
                <w:sz w:val="24"/>
              </w:rPr>
            </w:pPr>
            <w:r>
              <w:rPr>
                <w:spacing w:val="-2"/>
                <w:sz w:val="24"/>
              </w:rPr>
              <w:t>коммуналь </w:t>
            </w:r>
            <w:r>
              <w:rPr>
                <w:sz w:val="24"/>
              </w:rPr>
              <w:t>ных и </w:t>
            </w:r>
            <w:r>
              <w:rPr>
                <w:spacing w:val="-2"/>
                <w:sz w:val="24"/>
              </w:rPr>
              <w:t>прочих услуг отдельным категориям жителей</w:t>
            </w:r>
          </w:p>
          <w:p>
            <w:pPr>
              <w:pStyle w:val="TableParagraph"/>
              <w:spacing w:line="257" w:lineRule="exact" w:before="2"/>
              <w:ind w:left="103" w:right="87"/>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46"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2" w:lineRule="exact"/>
              <w:ind w:left="103" w:right="91"/>
              <w:jc w:val="center"/>
              <w:rPr>
                <w:sz w:val="24"/>
              </w:rPr>
            </w:pPr>
            <w:r>
              <w:rPr>
                <w:spacing w:val="-2"/>
                <w:sz w:val="24"/>
              </w:rPr>
              <w:t>04Б020060</w:t>
            </w:r>
          </w:p>
          <w:p>
            <w:pPr>
              <w:pStyle w:val="TableParagraph"/>
              <w:spacing w:line="275" w:lineRule="exact" w:before="2"/>
              <w:ind w:left="12"/>
              <w:jc w:val="center"/>
              <w:rPr>
                <w:sz w:val="24"/>
              </w:rPr>
            </w:pPr>
            <w:r>
              <w:rPr>
                <w:sz w:val="24"/>
              </w:rPr>
              <w:t>0</w:t>
            </w:r>
          </w:p>
          <w:p>
            <w:pPr>
              <w:pStyle w:val="TableParagraph"/>
              <w:ind w:left="119" w:right="98" w:hanging="18"/>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ind w:left="10"/>
              <w:jc w:val="center"/>
              <w:rPr>
                <w:sz w:val="24"/>
              </w:rPr>
            </w:pPr>
            <w:r>
              <w:rPr>
                <w:sz w:val="24"/>
              </w:rPr>
              <w:t>,</w:t>
            </w:r>
          </w:p>
          <w:p>
            <w:pPr>
              <w:pStyle w:val="TableParagraph"/>
              <w:spacing w:before="1"/>
              <w:ind w:left="119" w:right="106" w:hanging="1"/>
              <w:jc w:val="center"/>
              <w:rPr>
                <w:sz w:val="24"/>
              </w:rPr>
            </w:pPr>
            <w:r>
              <w:rPr>
                <w:spacing w:val="-2"/>
                <w:sz w:val="24"/>
              </w:rPr>
              <w:t>коммуналь </w:t>
            </w:r>
            <w:r>
              <w:rPr>
                <w:sz w:val="24"/>
              </w:rPr>
              <w:t>ных и </w:t>
            </w:r>
            <w:r>
              <w:rPr>
                <w:spacing w:val="-2"/>
                <w:sz w:val="24"/>
              </w:rPr>
              <w:t>прочих услуг отдельным категориям жителей</w:t>
            </w:r>
          </w:p>
          <w:p>
            <w:pPr>
              <w:pStyle w:val="TableParagraph"/>
              <w:spacing w:line="260" w:lineRule="exact"/>
              <w:ind w:left="103" w:right="87"/>
              <w:jc w:val="center"/>
              <w:rPr>
                <w:sz w:val="24"/>
              </w:rPr>
            </w:pPr>
            <w:r>
              <w:rPr>
                <w:spacing w:val="-2"/>
                <w:sz w:val="24"/>
              </w:rPr>
              <w:t>Москвы</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020</w:t>
            </w:r>
          </w:p>
        </w:tc>
        <w:tc>
          <w:tcPr>
            <w:tcW w:w="840" w:type="dxa"/>
          </w:tcPr>
          <w:p>
            <w:pPr>
              <w:pStyle w:val="TableParagraph"/>
              <w:spacing w:line="272" w:lineRule="exact"/>
              <w:ind w:left="104" w:right="105"/>
              <w:jc w:val="center"/>
              <w:rPr>
                <w:sz w:val="24"/>
              </w:rPr>
            </w:pPr>
            <w:r>
              <w:rPr>
                <w:spacing w:val="-5"/>
                <w:sz w:val="24"/>
              </w:rPr>
              <w:t>814</w:t>
            </w:r>
          </w:p>
        </w:tc>
        <w:tc>
          <w:tcPr>
            <w:tcW w:w="931" w:type="dxa"/>
          </w:tcPr>
          <w:p>
            <w:pPr>
              <w:pStyle w:val="TableParagraph"/>
              <w:spacing w:line="272" w:lineRule="exact"/>
              <w:ind w:left="189"/>
              <w:rPr>
                <w:sz w:val="24"/>
              </w:rPr>
            </w:pPr>
            <w:r>
              <w:rPr>
                <w:sz w:val="24"/>
              </w:rPr>
              <w:t>9</w:t>
            </w:r>
            <w:r>
              <w:rPr>
                <w:spacing w:val="2"/>
                <w:sz w:val="24"/>
              </w:rPr>
              <w:t> </w:t>
            </w:r>
            <w:r>
              <w:rPr>
                <w:spacing w:val="-5"/>
                <w:sz w:val="24"/>
              </w:rPr>
              <w:t>810</w:t>
            </w:r>
          </w:p>
          <w:p>
            <w:pPr>
              <w:pStyle w:val="TableParagraph"/>
              <w:spacing w:before="2"/>
              <w:ind w:left="190"/>
              <w:rPr>
                <w:sz w:val="24"/>
              </w:rPr>
            </w:pPr>
            <w:r>
              <w:rPr>
                <w:spacing w:val="-2"/>
                <w:sz w:val="24"/>
              </w:rPr>
              <w:t>374,7</w:t>
            </w:r>
          </w:p>
        </w:tc>
        <w:tc>
          <w:tcPr>
            <w:tcW w:w="993" w:type="dxa"/>
          </w:tcPr>
          <w:p>
            <w:pPr>
              <w:pStyle w:val="TableParagraph"/>
              <w:spacing w:line="272" w:lineRule="exact"/>
              <w:ind w:left="349"/>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1103" w:hRule="atLeast"/>
        </w:trPr>
        <w:tc>
          <w:tcPr>
            <w:tcW w:w="1541" w:type="dxa"/>
          </w:tcPr>
          <w:p>
            <w:pPr>
              <w:pStyle w:val="TableParagraph"/>
              <w:rPr>
                <w:sz w:val="24"/>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spacing w:line="259" w:lineRule="exact"/>
              <w:ind w:left="105"/>
              <w:rPr>
                <w:sz w:val="24"/>
              </w:rPr>
            </w:pPr>
            <w:r>
              <w:rPr>
                <w:sz w:val="24"/>
              </w:rPr>
              <w:t>-</w:t>
            </w:r>
            <w:r>
              <w:rPr>
                <w:spacing w:val="-2"/>
                <w:sz w:val="24"/>
              </w:rPr>
              <w:t>коммуна</w:t>
            </w:r>
          </w:p>
        </w:tc>
        <w:tc>
          <w:tcPr>
            <w:tcW w:w="1402" w:type="dxa"/>
            <w:tcBorders>
              <w:bottom w:val="nil"/>
            </w:tcBorders>
          </w:tcPr>
          <w:p>
            <w:pPr>
              <w:pStyle w:val="TableParagraph"/>
              <w:spacing w:line="271" w:lineRule="exact"/>
              <w:ind w:left="103" w:right="91"/>
              <w:jc w:val="center"/>
              <w:rPr>
                <w:sz w:val="24"/>
              </w:rPr>
            </w:pPr>
            <w:r>
              <w:rPr>
                <w:spacing w:val="-2"/>
                <w:sz w:val="24"/>
              </w:rPr>
              <w:t>04Б020060</w:t>
            </w:r>
          </w:p>
          <w:p>
            <w:pPr>
              <w:pStyle w:val="TableParagraph"/>
              <w:spacing w:line="275" w:lineRule="exact"/>
              <w:ind w:left="12"/>
              <w:jc w:val="center"/>
              <w:rPr>
                <w:sz w:val="24"/>
              </w:rPr>
            </w:pPr>
            <w:r>
              <w:rPr>
                <w:sz w:val="24"/>
              </w:rPr>
              <w:t>0</w:t>
            </w:r>
          </w:p>
          <w:p>
            <w:pPr>
              <w:pStyle w:val="TableParagraph"/>
              <w:spacing w:line="274" w:lineRule="exact"/>
              <w:ind w:left="99" w:right="96"/>
              <w:jc w:val="center"/>
              <w:rPr>
                <w:sz w:val="24"/>
              </w:rPr>
            </w:pPr>
            <w:r>
              <w:rPr>
                <w:spacing w:val="-2"/>
                <w:sz w:val="24"/>
              </w:rPr>
              <w:t>Предостав </w:t>
            </w:r>
            <w:r>
              <w:rPr>
                <w:sz w:val="24"/>
              </w:rPr>
              <w:t>ление</w:t>
            </w:r>
            <w:r>
              <w:rPr>
                <w:spacing w:val="-1"/>
                <w:sz w:val="24"/>
              </w:rPr>
              <w:t> </w:t>
            </w:r>
            <w:r>
              <w:rPr>
                <w:spacing w:val="-5"/>
                <w:sz w:val="24"/>
              </w:rPr>
              <w:t>мер</w:t>
            </w:r>
          </w:p>
        </w:tc>
        <w:tc>
          <w:tcPr>
            <w:tcW w:w="840" w:type="dxa"/>
            <w:tcBorders>
              <w:bottom w:val="nil"/>
            </w:tcBorders>
          </w:tcPr>
          <w:p>
            <w:pPr>
              <w:pStyle w:val="TableParagraph"/>
              <w:spacing w:line="272" w:lineRule="exact"/>
              <w:ind w:right="171"/>
              <w:jc w:val="right"/>
              <w:rPr>
                <w:sz w:val="24"/>
              </w:rPr>
            </w:pPr>
            <w:r>
              <w:rPr>
                <w:spacing w:val="-4"/>
                <w:sz w:val="24"/>
              </w:rPr>
              <w:t>1003</w:t>
            </w:r>
          </w:p>
        </w:tc>
        <w:tc>
          <w:tcPr>
            <w:tcW w:w="701" w:type="dxa"/>
            <w:tcBorders>
              <w:bottom w:val="nil"/>
            </w:tcBorders>
          </w:tcPr>
          <w:p>
            <w:pPr>
              <w:pStyle w:val="TableParagraph"/>
              <w:spacing w:line="272" w:lineRule="exact"/>
              <w:ind w:left="132" w:right="130"/>
              <w:jc w:val="center"/>
              <w:rPr>
                <w:sz w:val="24"/>
              </w:rPr>
            </w:pPr>
            <w:r>
              <w:rPr>
                <w:spacing w:val="-5"/>
                <w:sz w:val="24"/>
              </w:rPr>
              <w:t>020</w:t>
            </w:r>
          </w:p>
        </w:tc>
        <w:tc>
          <w:tcPr>
            <w:tcW w:w="840" w:type="dxa"/>
            <w:tcBorders>
              <w:bottom w:val="nil"/>
            </w:tcBorders>
          </w:tcPr>
          <w:p>
            <w:pPr>
              <w:pStyle w:val="TableParagraph"/>
              <w:spacing w:line="272" w:lineRule="exact"/>
              <w:ind w:left="103" w:right="105"/>
              <w:jc w:val="center"/>
              <w:rPr>
                <w:sz w:val="24"/>
              </w:rPr>
            </w:pPr>
            <w:r>
              <w:rPr>
                <w:spacing w:val="-5"/>
                <w:sz w:val="24"/>
              </w:rPr>
              <w:t>853</w:t>
            </w:r>
          </w:p>
        </w:tc>
        <w:tc>
          <w:tcPr>
            <w:tcW w:w="931" w:type="dxa"/>
            <w:tcBorders>
              <w:bottom w:val="nil"/>
            </w:tcBorders>
          </w:tcPr>
          <w:p>
            <w:pPr>
              <w:pStyle w:val="TableParagraph"/>
              <w:spacing w:line="271" w:lineRule="exact"/>
              <w:ind w:left="114" w:right="114"/>
              <w:jc w:val="center"/>
              <w:rPr>
                <w:sz w:val="24"/>
              </w:rPr>
            </w:pPr>
            <w:r>
              <w:rPr>
                <w:spacing w:val="-5"/>
                <w:sz w:val="24"/>
              </w:rPr>
              <w:t>50</w:t>
            </w:r>
          </w:p>
          <w:p>
            <w:pPr>
              <w:pStyle w:val="TableParagraph"/>
              <w:spacing w:line="275" w:lineRule="exact"/>
              <w:ind w:left="114" w:right="114"/>
              <w:jc w:val="center"/>
              <w:rPr>
                <w:sz w:val="24"/>
              </w:rPr>
            </w:pPr>
            <w:r>
              <w:rPr>
                <w:spacing w:val="-2"/>
                <w:sz w:val="24"/>
              </w:rPr>
              <w:t>785,0</w:t>
            </w:r>
          </w:p>
        </w:tc>
        <w:tc>
          <w:tcPr>
            <w:tcW w:w="993" w:type="dxa"/>
            <w:tcBorders>
              <w:bottom w:val="nil"/>
            </w:tcBorders>
          </w:tcPr>
          <w:p>
            <w:pPr>
              <w:pStyle w:val="TableParagraph"/>
              <w:spacing w:line="271" w:lineRule="exact"/>
              <w:ind w:left="115" w:right="103"/>
              <w:jc w:val="center"/>
              <w:rPr>
                <w:sz w:val="24"/>
              </w:rPr>
            </w:pPr>
            <w:r>
              <w:rPr>
                <w:spacing w:val="-5"/>
                <w:sz w:val="24"/>
              </w:rPr>
              <w:t>52</w:t>
            </w:r>
          </w:p>
          <w:p>
            <w:pPr>
              <w:pStyle w:val="TableParagraph"/>
              <w:spacing w:line="275" w:lineRule="exact"/>
              <w:ind w:left="115" w:right="100"/>
              <w:jc w:val="center"/>
              <w:rPr>
                <w:sz w:val="24"/>
              </w:rPr>
            </w:pPr>
            <w:r>
              <w:rPr>
                <w:spacing w:val="-2"/>
                <w:sz w:val="24"/>
              </w:rPr>
              <w:t>044,8</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tcPr>
          <w:p>
            <w:pPr>
              <w:pStyle w:val="TableParagraph"/>
              <w:rPr>
                <w:sz w:val="24"/>
              </w:rPr>
            </w:pPr>
          </w:p>
        </w:tc>
        <w:tc>
          <w:tcPr>
            <w:tcW w:w="1258" w:type="dxa"/>
          </w:tcPr>
          <w:p>
            <w:pPr>
              <w:pStyle w:val="TableParagraph"/>
              <w:spacing w:before="1"/>
              <w:ind w:left="105"/>
              <w:rPr>
                <w:sz w:val="24"/>
              </w:rPr>
            </w:pPr>
            <w:r>
              <w:rPr>
                <w:spacing w:val="-2"/>
                <w:sz w:val="24"/>
              </w:rPr>
              <w:t>льного хозяйства города Москвы</w:t>
            </w:r>
          </w:p>
        </w:tc>
        <w:tc>
          <w:tcPr>
            <w:tcW w:w="1402" w:type="dxa"/>
          </w:tcPr>
          <w:p>
            <w:pPr>
              <w:pStyle w:val="TableParagraph"/>
              <w:spacing w:before="1"/>
              <w:ind w:left="119" w:right="98" w:hanging="4"/>
              <w:jc w:val="center"/>
              <w:rPr>
                <w:sz w:val="24"/>
              </w:rPr>
            </w:pPr>
            <w:r>
              <w:rPr>
                <w:spacing w:val="-2"/>
                <w:sz w:val="24"/>
              </w:rPr>
              <w:t>социально </w:t>
            </w:r>
            <w:r>
              <w:rPr>
                <w:spacing w:val="-10"/>
                <w:sz w:val="24"/>
              </w:rPr>
              <w:t>й </w:t>
            </w:r>
            <w:r>
              <w:rPr>
                <w:spacing w:val="-2"/>
                <w:sz w:val="24"/>
              </w:rPr>
              <w:t>поддержки </w:t>
            </w:r>
            <w:r>
              <w:rPr>
                <w:sz w:val="24"/>
              </w:rPr>
              <w:t>по оплате </w:t>
            </w:r>
            <w:r>
              <w:rPr>
                <w:spacing w:val="-2"/>
                <w:sz w:val="24"/>
              </w:rPr>
              <w:t>жилого помещения</w:t>
            </w:r>
          </w:p>
          <w:p>
            <w:pPr>
              <w:pStyle w:val="TableParagraph"/>
              <w:spacing w:line="275" w:lineRule="exact"/>
              <w:ind w:left="10"/>
              <w:jc w:val="center"/>
              <w:rPr>
                <w:sz w:val="24"/>
              </w:rPr>
            </w:pPr>
            <w:r>
              <w:rPr>
                <w:sz w:val="24"/>
              </w:rPr>
              <w:t>,</w:t>
            </w:r>
          </w:p>
          <w:p>
            <w:pPr>
              <w:pStyle w:val="TableParagraph"/>
              <w:ind w:left="119" w:right="106" w:hanging="1"/>
              <w:jc w:val="center"/>
              <w:rPr>
                <w:sz w:val="24"/>
              </w:rPr>
            </w:pPr>
            <w:r>
              <w:rPr>
                <w:spacing w:val="-2"/>
                <w:sz w:val="24"/>
              </w:rPr>
              <w:t>коммуналь </w:t>
            </w:r>
            <w:r>
              <w:rPr>
                <w:sz w:val="24"/>
              </w:rPr>
              <w:t>ных и </w:t>
            </w:r>
            <w:r>
              <w:rPr>
                <w:spacing w:val="-2"/>
                <w:sz w:val="24"/>
              </w:rPr>
              <w:t>прочих услуг отдельным категориям жителей</w:t>
            </w:r>
          </w:p>
          <w:p>
            <w:pPr>
              <w:pStyle w:val="TableParagraph"/>
              <w:spacing w:line="257" w:lineRule="exact" w:before="2"/>
              <w:ind w:left="103" w:right="87"/>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6" w:hRule="atLeast"/>
        </w:trPr>
        <w:tc>
          <w:tcPr>
            <w:tcW w:w="1541" w:type="dxa"/>
          </w:tcPr>
          <w:p>
            <w:pPr>
              <w:pStyle w:val="TableParagraph"/>
              <w:rPr>
                <w:sz w:val="24"/>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2" w:lineRule="exact"/>
              <w:ind w:left="103" w:right="91"/>
              <w:jc w:val="center"/>
              <w:rPr>
                <w:sz w:val="24"/>
              </w:rPr>
            </w:pPr>
            <w:r>
              <w:rPr>
                <w:spacing w:val="-2"/>
                <w:sz w:val="24"/>
              </w:rPr>
              <w:t>04Б020070</w:t>
            </w:r>
          </w:p>
          <w:p>
            <w:pPr>
              <w:pStyle w:val="TableParagraph"/>
              <w:spacing w:line="275" w:lineRule="exact" w:before="2"/>
              <w:ind w:left="12"/>
              <w:jc w:val="center"/>
              <w:rPr>
                <w:sz w:val="24"/>
              </w:rPr>
            </w:pPr>
            <w:r>
              <w:rPr>
                <w:sz w:val="24"/>
              </w:rPr>
              <w:t>0</w:t>
            </w:r>
          </w:p>
          <w:p>
            <w:pPr>
              <w:pStyle w:val="TableParagraph"/>
              <w:ind w:left="119" w:right="98" w:hanging="3"/>
              <w:jc w:val="center"/>
              <w:rPr>
                <w:sz w:val="24"/>
              </w:rPr>
            </w:pPr>
            <w:r>
              <w:rPr>
                <w:spacing w:val="-2"/>
                <w:sz w:val="24"/>
              </w:rPr>
              <w:t>Субсидии </w:t>
            </w:r>
            <w:r>
              <w:rPr>
                <w:sz w:val="24"/>
              </w:rPr>
              <w:t>на оплату </w:t>
            </w:r>
            <w:r>
              <w:rPr>
                <w:spacing w:val="-2"/>
                <w:sz w:val="24"/>
              </w:rPr>
              <w:t>жилого помещения </w:t>
            </w:r>
            <w:r>
              <w:rPr>
                <w:spacing w:val="-10"/>
                <w:sz w:val="24"/>
              </w:rPr>
              <w:t>и</w:t>
            </w:r>
          </w:p>
          <w:p>
            <w:pPr>
              <w:pStyle w:val="TableParagraph"/>
              <w:spacing w:line="274" w:lineRule="exact"/>
              <w:ind w:left="103" w:right="91"/>
              <w:jc w:val="center"/>
              <w:rPr>
                <w:sz w:val="24"/>
              </w:rPr>
            </w:pPr>
            <w:r>
              <w:rPr>
                <w:spacing w:val="-2"/>
                <w:sz w:val="24"/>
              </w:rPr>
              <w:t>коммуналь </w:t>
            </w:r>
            <w:r>
              <w:rPr>
                <w:sz w:val="24"/>
              </w:rPr>
              <w:t>ных услуг</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1" w:right="130"/>
              <w:jc w:val="center"/>
              <w:rPr>
                <w:sz w:val="24"/>
              </w:rPr>
            </w:pPr>
            <w:r>
              <w:rPr>
                <w:spacing w:val="-5"/>
                <w:sz w:val="24"/>
              </w:rPr>
              <w:t>020</w:t>
            </w:r>
          </w:p>
        </w:tc>
        <w:tc>
          <w:tcPr>
            <w:tcW w:w="840" w:type="dxa"/>
          </w:tcPr>
          <w:p>
            <w:pPr>
              <w:pStyle w:val="TableParagraph"/>
              <w:spacing w:line="272" w:lineRule="exact"/>
              <w:ind w:left="104" w:right="105"/>
              <w:jc w:val="center"/>
              <w:rPr>
                <w:sz w:val="24"/>
              </w:rPr>
            </w:pPr>
            <w:r>
              <w:rPr>
                <w:spacing w:val="-5"/>
                <w:sz w:val="24"/>
              </w:rPr>
              <w:t>313</w:t>
            </w:r>
          </w:p>
        </w:tc>
        <w:tc>
          <w:tcPr>
            <w:tcW w:w="931" w:type="dxa"/>
          </w:tcPr>
          <w:p>
            <w:pPr>
              <w:pStyle w:val="TableParagraph"/>
              <w:spacing w:line="272" w:lineRule="exact"/>
              <w:ind w:left="127"/>
              <w:rPr>
                <w:sz w:val="24"/>
              </w:rPr>
            </w:pPr>
            <w:r>
              <w:rPr>
                <w:sz w:val="24"/>
              </w:rPr>
              <w:t>18</w:t>
            </w:r>
            <w:r>
              <w:rPr>
                <w:spacing w:val="2"/>
                <w:sz w:val="24"/>
              </w:rPr>
              <w:t> </w:t>
            </w:r>
            <w:r>
              <w:rPr>
                <w:spacing w:val="-5"/>
                <w:sz w:val="24"/>
              </w:rPr>
              <w:t>776</w:t>
            </w:r>
          </w:p>
          <w:p>
            <w:pPr>
              <w:pStyle w:val="TableParagraph"/>
              <w:spacing w:before="2"/>
              <w:ind w:left="190"/>
              <w:rPr>
                <w:sz w:val="24"/>
              </w:rPr>
            </w:pPr>
            <w:r>
              <w:rPr>
                <w:spacing w:val="-2"/>
                <w:sz w:val="24"/>
              </w:rPr>
              <w:t>952,3</w:t>
            </w:r>
          </w:p>
        </w:tc>
        <w:tc>
          <w:tcPr>
            <w:tcW w:w="993" w:type="dxa"/>
          </w:tcPr>
          <w:p>
            <w:pPr>
              <w:pStyle w:val="TableParagraph"/>
              <w:spacing w:line="272" w:lineRule="exact"/>
              <w:ind w:left="166"/>
              <w:rPr>
                <w:sz w:val="24"/>
              </w:rPr>
            </w:pPr>
            <w:r>
              <w:rPr>
                <w:sz w:val="24"/>
              </w:rPr>
              <w:t>18</w:t>
            </w:r>
            <w:r>
              <w:rPr>
                <w:spacing w:val="2"/>
                <w:sz w:val="24"/>
              </w:rPr>
              <w:t> </w:t>
            </w:r>
            <w:r>
              <w:rPr>
                <w:spacing w:val="-5"/>
                <w:sz w:val="24"/>
              </w:rPr>
              <w:t>779</w:t>
            </w:r>
          </w:p>
          <w:p>
            <w:pPr>
              <w:pStyle w:val="TableParagraph"/>
              <w:spacing w:before="2"/>
              <w:ind w:left="229"/>
              <w:rPr>
                <w:sz w:val="24"/>
              </w:rPr>
            </w:pPr>
            <w:r>
              <w:rPr>
                <w:spacing w:val="-2"/>
                <w:sz w:val="24"/>
              </w:rPr>
              <w:t>237,6</w:t>
            </w:r>
          </w:p>
        </w:tc>
        <w:tc>
          <w:tcPr>
            <w:tcW w:w="993" w:type="dxa"/>
          </w:tcPr>
          <w:p>
            <w:pPr>
              <w:pStyle w:val="TableParagraph"/>
              <w:spacing w:line="272" w:lineRule="exact"/>
              <w:ind w:left="162"/>
              <w:rPr>
                <w:sz w:val="24"/>
              </w:rPr>
            </w:pPr>
            <w:r>
              <w:rPr>
                <w:sz w:val="24"/>
              </w:rPr>
              <w:t>19</w:t>
            </w:r>
            <w:r>
              <w:rPr>
                <w:spacing w:val="2"/>
                <w:sz w:val="24"/>
              </w:rPr>
              <w:t> </w:t>
            </w:r>
            <w:r>
              <w:rPr>
                <w:spacing w:val="-5"/>
                <w:sz w:val="24"/>
              </w:rPr>
              <w:t>420</w:t>
            </w:r>
          </w:p>
          <w:p>
            <w:pPr>
              <w:pStyle w:val="TableParagraph"/>
              <w:spacing w:before="2"/>
              <w:ind w:left="224"/>
              <w:rPr>
                <w:sz w:val="24"/>
              </w:rPr>
            </w:pPr>
            <w:r>
              <w:rPr>
                <w:spacing w:val="-2"/>
                <w:sz w:val="24"/>
              </w:rPr>
              <w:t>244,3</w:t>
            </w:r>
          </w:p>
        </w:tc>
        <w:tc>
          <w:tcPr>
            <w:tcW w:w="1118" w:type="dxa"/>
          </w:tcPr>
          <w:p>
            <w:pPr>
              <w:pStyle w:val="TableParagraph"/>
              <w:spacing w:line="272" w:lineRule="exact"/>
              <w:ind w:left="225"/>
              <w:rPr>
                <w:sz w:val="24"/>
              </w:rPr>
            </w:pPr>
            <w:r>
              <w:rPr>
                <w:sz w:val="24"/>
              </w:rPr>
              <w:t>19</w:t>
            </w:r>
            <w:r>
              <w:rPr>
                <w:spacing w:val="2"/>
                <w:sz w:val="24"/>
              </w:rPr>
              <w:t> </w:t>
            </w:r>
            <w:r>
              <w:rPr>
                <w:spacing w:val="-5"/>
                <w:sz w:val="24"/>
              </w:rPr>
              <w:t>715</w:t>
            </w:r>
          </w:p>
          <w:p>
            <w:pPr>
              <w:pStyle w:val="TableParagraph"/>
              <w:spacing w:before="2"/>
              <w:ind w:left="287"/>
              <w:rPr>
                <w:sz w:val="24"/>
              </w:rPr>
            </w:pPr>
            <w:r>
              <w:rPr>
                <w:spacing w:val="-2"/>
                <w:sz w:val="24"/>
              </w:rPr>
              <w:t>691,7</w:t>
            </w:r>
          </w:p>
        </w:tc>
        <w:tc>
          <w:tcPr>
            <w:tcW w:w="1118" w:type="dxa"/>
          </w:tcPr>
          <w:p>
            <w:pPr>
              <w:pStyle w:val="TableParagraph"/>
              <w:spacing w:line="272" w:lineRule="exact"/>
              <w:ind w:left="89" w:right="74"/>
              <w:jc w:val="center"/>
              <w:rPr>
                <w:sz w:val="24"/>
              </w:rPr>
            </w:pPr>
            <w:r>
              <w:rPr>
                <w:spacing w:val="-5"/>
                <w:sz w:val="24"/>
              </w:rPr>
              <w:t>19</w:t>
            </w:r>
          </w:p>
          <w:p>
            <w:pPr>
              <w:pStyle w:val="TableParagraph"/>
              <w:spacing w:before="2"/>
              <w:ind w:left="89" w:right="76"/>
              <w:jc w:val="center"/>
              <w:rPr>
                <w:sz w:val="24"/>
              </w:rPr>
            </w:pPr>
            <w:r>
              <w:rPr>
                <w:spacing w:val="-2"/>
                <w:sz w:val="24"/>
              </w:rPr>
              <w:t>786110,3</w:t>
            </w:r>
          </w:p>
        </w:tc>
        <w:tc>
          <w:tcPr>
            <w:tcW w:w="1123" w:type="dxa"/>
          </w:tcPr>
          <w:p>
            <w:pPr>
              <w:pStyle w:val="TableParagraph"/>
              <w:spacing w:line="273" w:lineRule="exact"/>
              <w:ind w:left="231"/>
              <w:rPr>
                <w:sz w:val="24"/>
              </w:rPr>
            </w:pPr>
            <w:r>
              <w:rPr>
                <w:sz w:val="24"/>
              </w:rPr>
              <w:t>21</w:t>
            </w:r>
            <w:r>
              <w:rPr>
                <w:spacing w:val="2"/>
                <w:sz w:val="24"/>
              </w:rPr>
              <w:t> </w:t>
            </w:r>
            <w:r>
              <w:rPr>
                <w:spacing w:val="-5"/>
                <w:sz w:val="24"/>
              </w:rPr>
              <w:t>900</w:t>
            </w:r>
          </w:p>
          <w:p>
            <w:pPr>
              <w:pStyle w:val="TableParagraph"/>
              <w:spacing w:before="2"/>
              <w:ind w:left="293"/>
              <w:rPr>
                <w:sz w:val="24"/>
              </w:rPr>
            </w:pPr>
            <w:r>
              <w:rPr>
                <w:spacing w:val="-2"/>
                <w:sz w:val="24"/>
              </w:rPr>
              <w:t>000,0</w:t>
            </w:r>
          </w:p>
        </w:tc>
        <w:tc>
          <w:tcPr>
            <w:tcW w:w="1118" w:type="dxa"/>
          </w:tcPr>
          <w:p>
            <w:pPr>
              <w:pStyle w:val="TableParagraph"/>
              <w:spacing w:line="273" w:lineRule="exact"/>
              <w:ind w:left="226"/>
              <w:rPr>
                <w:sz w:val="24"/>
              </w:rPr>
            </w:pPr>
            <w:r>
              <w:rPr>
                <w:sz w:val="24"/>
              </w:rPr>
              <w:t>21</w:t>
            </w:r>
            <w:r>
              <w:rPr>
                <w:spacing w:val="2"/>
                <w:sz w:val="24"/>
              </w:rPr>
              <w:t> </w:t>
            </w:r>
            <w:r>
              <w:rPr>
                <w:spacing w:val="-5"/>
                <w:sz w:val="24"/>
              </w:rPr>
              <w:t>900</w:t>
            </w:r>
          </w:p>
          <w:p>
            <w:pPr>
              <w:pStyle w:val="TableParagraph"/>
              <w:spacing w:before="2"/>
              <w:ind w:left="289"/>
              <w:rPr>
                <w:sz w:val="24"/>
              </w:rPr>
            </w:pPr>
            <w:r>
              <w:rPr>
                <w:spacing w:val="-2"/>
                <w:sz w:val="24"/>
              </w:rPr>
              <w:t>000,0</w:t>
            </w:r>
          </w:p>
        </w:tc>
        <w:tc>
          <w:tcPr>
            <w:tcW w:w="1118" w:type="dxa"/>
          </w:tcPr>
          <w:p>
            <w:pPr>
              <w:pStyle w:val="TableParagraph"/>
              <w:tabs>
                <w:tab w:pos="658" w:val="left" w:leader="none"/>
              </w:tabs>
              <w:spacing w:line="273" w:lineRule="exact"/>
              <w:ind w:left="111"/>
              <w:rPr>
                <w:sz w:val="24"/>
              </w:rPr>
            </w:pPr>
            <w:r>
              <w:rPr>
                <w:spacing w:val="-5"/>
                <w:sz w:val="24"/>
              </w:rPr>
              <w:t>21</w:t>
            </w:r>
            <w:r>
              <w:rPr>
                <w:sz w:val="24"/>
              </w:rPr>
              <w:tab/>
            </w:r>
            <w:r>
              <w:rPr>
                <w:spacing w:val="-5"/>
                <w:sz w:val="24"/>
              </w:rPr>
              <w:t>900</w:t>
            </w:r>
          </w:p>
          <w:p>
            <w:pPr>
              <w:pStyle w:val="TableParagraph"/>
              <w:spacing w:before="2"/>
              <w:ind w:left="111"/>
              <w:rPr>
                <w:sz w:val="24"/>
              </w:rPr>
            </w:pPr>
            <w:r>
              <w:rPr>
                <w:spacing w:val="-2"/>
                <w:sz w:val="24"/>
              </w:rPr>
              <w:t>000,0</w:t>
            </w:r>
          </w:p>
        </w:tc>
      </w:tr>
      <w:tr>
        <w:trPr>
          <w:trHeight w:val="3311" w:hRule="atLeast"/>
        </w:trPr>
        <w:tc>
          <w:tcPr>
            <w:tcW w:w="1541" w:type="dxa"/>
          </w:tcPr>
          <w:p>
            <w:pPr>
              <w:pStyle w:val="TableParagraph"/>
              <w:rPr>
                <w:sz w:val="24"/>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1" w:lineRule="exact"/>
              <w:ind w:left="103" w:right="91"/>
              <w:jc w:val="center"/>
              <w:rPr>
                <w:sz w:val="24"/>
              </w:rPr>
            </w:pPr>
            <w:r>
              <w:rPr>
                <w:spacing w:val="-2"/>
                <w:sz w:val="24"/>
              </w:rPr>
              <w:t>04Б020080</w:t>
            </w:r>
          </w:p>
          <w:p>
            <w:pPr>
              <w:pStyle w:val="TableParagraph"/>
              <w:ind w:left="119" w:right="103" w:firstLine="2"/>
              <w:jc w:val="center"/>
              <w:rPr>
                <w:sz w:val="24"/>
              </w:rPr>
            </w:pPr>
            <w:r>
              <w:rPr>
                <w:sz w:val="24"/>
              </w:rPr>
              <w:t>0 Услуги </w:t>
            </w:r>
            <w:r>
              <w:rPr>
                <w:spacing w:val="-2"/>
                <w:sz w:val="24"/>
              </w:rPr>
              <w:t>кредитных организаци </w:t>
            </w:r>
            <w:r>
              <w:rPr>
                <w:sz w:val="24"/>
              </w:rPr>
              <w:t>й по </w:t>
            </w:r>
            <w:r>
              <w:rPr>
                <w:spacing w:val="-2"/>
                <w:sz w:val="24"/>
              </w:rPr>
              <w:t>зачислени </w:t>
            </w:r>
            <w:r>
              <w:rPr>
                <w:spacing w:val="-10"/>
                <w:sz w:val="24"/>
              </w:rPr>
              <w:t>ю </w:t>
            </w:r>
            <w:r>
              <w:rPr>
                <w:spacing w:val="-2"/>
                <w:sz w:val="24"/>
              </w:rPr>
              <w:t>денежных </w:t>
            </w:r>
            <w:r>
              <w:rPr>
                <w:sz w:val="24"/>
              </w:rPr>
              <w:t>средств на </w:t>
            </w:r>
            <w:r>
              <w:rPr>
                <w:spacing w:val="-2"/>
                <w:sz w:val="24"/>
              </w:rPr>
              <w:t>счета</w:t>
            </w:r>
          </w:p>
          <w:p>
            <w:pPr>
              <w:pStyle w:val="TableParagraph"/>
              <w:spacing w:line="274" w:lineRule="exact"/>
              <w:ind w:left="103" w:right="84"/>
              <w:jc w:val="center"/>
              <w:rPr>
                <w:sz w:val="24"/>
              </w:rPr>
            </w:pPr>
            <w:r>
              <w:rPr>
                <w:spacing w:val="-2"/>
                <w:sz w:val="24"/>
              </w:rPr>
              <w:t>граждан </w:t>
            </w:r>
            <w:r>
              <w:rPr>
                <w:spacing w:val="-4"/>
                <w:sz w:val="24"/>
              </w:rPr>
              <w:t>либо</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020</w:t>
            </w:r>
          </w:p>
        </w:tc>
        <w:tc>
          <w:tcPr>
            <w:tcW w:w="840" w:type="dxa"/>
          </w:tcPr>
          <w:p>
            <w:pPr>
              <w:pStyle w:val="TableParagraph"/>
              <w:spacing w:line="272" w:lineRule="exact"/>
              <w:ind w:left="105" w:right="105"/>
              <w:jc w:val="center"/>
              <w:rPr>
                <w:sz w:val="24"/>
              </w:rPr>
            </w:pPr>
            <w:r>
              <w:rPr>
                <w:spacing w:val="-5"/>
                <w:sz w:val="24"/>
              </w:rPr>
              <w:t>244</w:t>
            </w:r>
          </w:p>
        </w:tc>
        <w:tc>
          <w:tcPr>
            <w:tcW w:w="931" w:type="dxa"/>
          </w:tcPr>
          <w:p>
            <w:pPr>
              <w:pStyle w:val="TableParagraph"/>
              <w:spacing w:line="271" w:lineRule="exact"/>
              <w:ind w:left="281"/>
              <w:rPr>
                <w:sz w:val="24"/>
              </w:rPr>
            </w:pPr>
            <w:r>
              <w:rPr>
                <w:spacing w:val="-5"/>
                <w:sz w:val="24"/>
              </w:rPr>
              <w:t>137</w:t>
            </w:r>
          </w:p>
          <w:p>
            <w:pPr>
              <w:pStyle w:val="TableParagraph"/>
              <w:spacing w:line="275" w:lineRule="exact"/>
              <w:ind w:left="190"/>
              <w:rPr>
                <w:sz w:val="24"/>
              </w:rPr>
            </w:pPr>
            <w:r>
              <w:rPr>
                <w:spacing w:val="-2"/>
                <w:sz w:val="24"/>
              </w:rPr>
              <w:t>783,2</w:t>
            </w:r>
          </w:p>
        </w:tc>
        <w:tc>
          <w:tcPr>
            <w:tcW w:w="993" w:type="dxa"/>
          </w:tcPr>
          <w:p>
            <w:pPr>
              <w:pStyle w:val="TableParagraph"/>
              <w:spacing w:line="271" w:lineRule="exact"/>
              <w:ind w:left="315"/>
              <w:rPr>
                <w:sz w:val="24"/>
              </w:rPr>
            </w:pPr>
            <w:r>
              <w:rPr>
                <w:spacing w:val="-5"/>
                <w:sz w:val="24"/>
              </w:rPr>
              <w:t>137</w:t>
            </w:r>
          </w:p>
          <w:p>
            <w:pPr>
              <w:pStyle w:val="TableParagraph"/>
              <w:spacing w:line="275" w:lineRule="exact"/>
              <w:ind w:left="229"/>
              <w:rPr>
                <w:sz w:val="24"/>
              </w:rPr>
            </w:pPr>
            <w:r>
              <w:rPr>
                <w:spacing w:val="-2"/>
                <w:sz w:val="24"/>
              </w:rPr>
              <w:t>048,9</w:t>
            </w:r>
          </w:p>
        </w:tc>
        <w:tc>
          <w:tcPr>
            <w:tcW w:w="993" w:type="dxa"/>
          </w:tcPr>
          <w:p>
            <w:pPr>
              <w:pStyle w:val="TableParagraph"/>
              <w:spacing w:line="271" w:lineRule="exact"/>
              <w:ind w:left="311"/>
              <w:rPr>
                <w:sz w:val="24"/>
              </w:rPr>
            </w:pPr>
            <w:r>
              <w:rPr>
                <w:spacing w:val="-5"/>
                <w:sz w:val="24"/>
              </w:rPr>
              <w:t>141</w:t>
            </w:r>
          </w:p>
          <w:p>
            <w:pPr>
              <w:pStyle w:val="TableParagraph"/>
              <w:spacing w:line="275" w:lineRule="exact"/>
              <w:ind w:left="224"/>
              <w:rPr>
                <w:sz w:val="24"/>
              </w:rPr>
            </w:pPr>
            <w:r>
              <w:rPr>
                <w:spacing w:val="-2"/>
                <w:sz w:val="24"/>
              </w:rPr>
              <w:t>987,8</w:t>
            </w:r>
          </w:p>
        </w:tc>
        <w:tc>
          <w:tcPr>
            <w:tcW w:w="1118" w:type="dxa"/>
          </w:tcPr>
          <w:p>
            <w:pPr>
              <w:pStyle w:val="TableParagraph"/>
              <w:spacing w:line="271" w:lineRule="exact"/>
              <w:ind w:left="77" w:right="77"/>
              <w:jc w:val="center"/>
              <w:rPr>
                <w:sz w:val="24"/>
              </w:rPr>
            </w:pPr>
            <w:r>
              <w:rPr>
                <w:spacing w:val="-5"/>
                <w:sz w:val="24"/>
              </w:rPr>
              <w:t>142</w:t>
            </w:r>
          </w:p>
          <w:p>
            <w:pPr>
              <w:pStyle w:val="TableParagraph"/>
              <w:spacing w:line="275" w:lineRule="exact"/>
              <w:ind w:left="84" w:right="77"/>
              <w:jc w:val="center"/>
              <w:rPr>
                <w:sz w:val="24"/>
              </w:rPr>
            </w:pPr>
            <w:r>
              <w:rPr>
                <w:spacing w:val="-2"/>
                <w:sz w:val="24"/>
              </w:rPr>
              <w:t>801,7</w:t>
            </w:r>
          </w:p>
        </w:tc>
        <w:tc>
          <w:tcPr>
            <w:tcW w:w="1118" w:type="dxa"/>
          </w:tcPr>
          <w:p>
            <w:pPr>
              <w:pStyle w:val="TableParagraph"/>
              <w:spacing w:line="271" w:lineRule="exact"/>
              <w:ind w:left="379"/>
              <w:rPr>
                <w:sz w:val="24"/>
              </w:rPr>
            </w:pPr>
            <w:r>
              <w:rPr>
                <w:spacing w:val="-5"/>
                <w:sz w:val="24"/>
              </w:rPr>
              <w:t>142</w:t>
            </w:r>
          </w:p>
          <w:p>
            <w:pPr>
              <w:pStyle w:val="TableParagraph"/>
              <w:spacing w:line="275" w:lineRule="exact"/>
              <w:ind w:left="293"/>
              <w:rPr>
                <w:sz w:val="24"/>
              </w:rPr>
            </w:pPr>
            <w:r>
              <w:rPr>
                <w:spacing w:val="-2"/>
                <w:sz w:val="24"/>
              </w:rPr>
              <w:t>971,9</w:t>
            </w:r>
          </w:p>
        </w:tc>
        <w:tc>
          <w:tcPr>
            <w:tcW w:w="1123" w:type="dxa"/>
          </w:tcPr>
          <w:p>
            <w:pPr>
              <w:pStyle w:val="TableParagraph"/>
              <w:spacing w:line="271" w:lineRule="exact"/>
              <w:ind w:left="95" w:right="89"/>
              <w:jc w:val="center"/>
              <w:rPr>
                <w:sz w:val="24"/>
              </w:rPr>
            </w:pPr>
            <w:r>
              <w:rPr>
                <w:spacing w:val="-5"/>
                <w:sz w:val="24"/>
              </w:rPr>
              <w:t>179</w:t>
            </w:r>
          </w:p>
          <w:p>
            <w:pPr>
              <w:pStyle w:val="TableParagraph"/>
              <w:spacing w:line="275" w:lineRule="exact"/>
              <w:ind w:left="95" w:right="81"/>
              <w:jc w:val="center"/>
              <w:rPr>
                <w:sz w:val="24"/>
              </w:rPr>
            </w:pPr>
            <w:r>
              <w:rPr>
                <w:spacing w:val="-2"/>
                <w:sz w:val="24"/>
              </w:rPr>
              <w:t>000,0</w:t>
            </w:r>
          </w:p>
        </w:tc>
        <w:tc>
          <w:tcPr>
            <w:tcW w:w="1118" w:type="dxa"/>
          </w:tcPr>
          <w:p>
            <w:pPr>
              <w:pStyle w:val="TableParagraph"/>
              <w:spacing w:line="271" w:lineRule="exact"/>
              <w:ind w:left="79" w:right="77"/>
              <w:jc w:val="center"/>
              <w:rPr>
                <w:sz w:val="24"/>
              </w:rPr>
            </w:pPr>
            <w:r>
              <w:rPr>
                <w:spacing w:val="-5"/>
                <w:sz w:val="24"/>
              </w:rPr>
              <w:t>179</w:t>
            </w:r>
          </w:p>
          <w:p>
            <w:pPr>
              <w:pStyle w:val="TableParagraph"/>
              <w:spacing w:line="275" w:lineRule="exact"/>
              <w:ind w:left="86" w:right="77"/>
              <w:jc w:val="center"/>
              <w:rPr>
                <w:sz w:val="24"/>
              </w:rPr>
            </w:pPr>
            <w:r>
              <w:rPr>
                <w:spacing w:val="-2"/>
                <w:sz w:val="24"/>
              </w:rPr>
              <w:t>000,0</w:t>
            </w:r>
          </w:p>
        </w:tc>
        <w:tc>
          <w:tcPr>
            <w:tcW w:w="1118" w:type="dxa"/>
          </w:tcPr>
          <w:p>
            <w:pPr>
              <w:pStyle w:val="TableParagraph"/>
              <w:spacing w:line="271" w:lineRule="exact"/>
              <w:ind w:left="111"/>
              <w:rPr>
                <w:sz w:val="24"/>
              </w:rPr>
            </w:pPr>
            <w:r>
              <w:rPr>
                <w:spacing w:val="-5"/>
                <w:sz w:val="24"/>
              </w:rPr>
              <w:t>179</w:t>
            </w:r>
          </w:p>
          <w:p>
            <w:pPr>
              <w:pStyle w:val="TableParagraph"/>
              <w:spacing w:line="275" w:lineRule="exact"/>
              <w:ind w:left="111"/>
              <w:rPr>
                <w:sz w:val="24"/>
              </w:rPr>
            </w:pPr>
            <w:r>
              <w:rPr>
                <w:spacing w:val="-2"/>
                <w:sz w:val="24"/>
              </w:rPr>
              <w:t>000,0</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350"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9" w:right="98" w:hanging="5"/>
              <w:jc w:val="center"/>
              <w:rPr>
                <w:sz w:val="24"/>
              </w:rPr>
            </w:pPr>
            <w:r>
              <w:rPr>
                <w:spacing w:val="-2"/>
                <w:sz w:val="24"/>
              </w:rPr>
              <w:t>организаци </w:t>
            </w:r>
            <w:r>
              <w:rPr>
                <w:spacing w:val="-10"/>
                <w:sz w:val="24"/>
              </w:rPr>
              <w:t>й </w:t>
            </w:r>
            <w:r>
              <w:rPr>
                <w:spacing w:val="-2"/>
                <w:sz w:val="24"/>
              </w:rPr>
              <w:t>федеральн </w:t>
            </w:r>
            <w:r>
              <w:rPr>
                <w:spacing w:val="-6"/>
                <w:sz w:val="24"/>
              </w:rPr>
              <w:t>ой </w:t>
            </w:r>
            <w:r>
              <w:rPr>
                <w:spacing w:val="-2"/>
                <w:sz w:val="24"/>
              </w:rPr>
              <w:t>почтовой </w:t>
            </w:r>
            <w:r>
              <w:rPr>
                <w:sz w:val="24"/>
              </w:rPr>
              <w:t>связи по </w:t>
            </w:r>
            <w:r>
              <w:rPr>
                <w:spacing w:val="-2"/>
                <w:sz w:val="24"/>
              </w:rPr>
              <w:t>доставке гражданам выплат, связанных </w:t>
            </w:r>
            <w:r>
              <w:rPr>
                <w:sz w:val="24"/>
              </w:rPr>
              <w:t>с оплатой </w:t>
            </w:r>
            <w:r>
              <w:rPr>
                <w:spacing w:val="-2"/>
                <w:sz w:val="24"/>
              </w:rPr>
              <w:t>жилого помещения</w:t>
            </w:r>
          </w:p>
          <w:p>
            <w:pPr>
              <w:pStyle w:val="TableParagraph"/>
              <w:spacing w:line="274" w:lineRule="exact"/>
              <w:ind w:left="10"/>
              <w:jc w:val="center"/>
              <w:rPr>
                <w:sz w:val="24"/>
              </w:rPr>
            </w:pPr>
            <w:r>
              <w:rPr>
                <w:sz w:val="24"/>
              </w:rPr>
              <w:t>,</w:t>
            </w:r>
          </w:p>
          <w:p>
            <w:pPr>
              <w:pStyle w:val="TableParagraph"/>
              <w:spacing w:before="2"/>
              <w:ind w:left="123" w:right="108" w:hanging="4"/>
              <w:jc w:val="center"/>
              <w:rPr>
                <w:sz w:val="24"/>
              </w:rPr>
            </w:pPr>
            <w:r>
              <w:rPr>
                <w:spacing w:val="-2"/>
                <w:sz w:val="24"/>
              </w:rPr>
              <w:t>коммуналь </w:t>
            </w:r>
            <w:r>
              <w:rPr>
                <w:sz w:val="24"/>
              </w:rPr>
              <w:t>ных услуг и услуг </w:t>
            </w:r>
            <w:r>
              <w:rPr>
                <w:spacing w:val="-2"/>
                <w:sz w:val="24"/>
              </w:rPr>
              <w:t>связи (радиотран </w:t>
            </w:r>
            <w:r>
              <w:rPr>
                <w:sz w:val="24"/>
              </w:rPr>
              <w:t>сляции и </w:t>
            </w:r>
            <w:r>
              <w:rPr>
                <w:spacing w:val="-2"/>
                <w:sz w:val="24"/>
              </w:rPr>
              <w:t>телевизион </w:t>
            </w:r>
            <w:r>
              <w:rPr>
                <w:spacing w:val="-4"/>
                <w:sz w:val="24"/>
              </w:rPr>
              <w:t>ной</w:t>
            </w:r>
          </w:p>
          <w:p>
            <w:pPr>
              <w:pStyle w:val="TableParagraph"/>
              <w:spacing w:line="257" w:lineRule="exact"/>
              <w:ind w:left="103" w:right="88"/>
              <w:jc w:val="center"/>
              <w:rPr>
                <w:sz w:val="24"/>
              </w:rPr>
            </w:pPr>
            <w:r>
              <w:rPr>
                <w:spacing w:val="-2"/>
                <w:sz w:val="24"/>
              </w:rPr>
              <w:t>антенны)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207"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3" w:lineRule="exact"/>
              <w:ind w:left="103" w:right="91"/>
              <w:jc w:val="center"/>
              <w:rPr>
                <w:sz w:val="24"/>
              </w:rPr>
            </w:pPr>
            <w:r>
              <w:rPr>
                <w:spacing w:val="-2"/>
                <w:sz w:val="24"/>
              </w:rPr>
              <w:t>04Б020090</w:t>
            </w:r>
          </w:p>
          <w:p>
            <w:pPr>
              <w:pStyle w:val="TableParagraph"/>
              <w:spacing w:before="2"/>
              <w:ind w:left="119" w:right="104" w:firstLine="4"/>
              <w:jc w:val="center"/>
              <w:rPr>
                <w:sz w:val="24"/>
              </w:rPr>
            </w:pPr>
            <w:r>
              <w:rPr>
                <w:sz w:val="24"/>
              </w:rPr>
              <w:t>0 Иные расходы</w:t>
            </w:r>
            <w:r>
              <w:rPr>
                <w:spacing w:val="-15"/>
                <w:sz w:val="24"/>
              </w:rPr>
              <w:t> </w:t>
            </w:r>
            <w:r>
              <w:rPr>
                <w:sz w:val="24"/>
              </w:rPr>
              <w:t>п</w:t>
            </w:r>
            <w:r>
              <w:rPr>
                <w:sz w:val="24"/>
              </w:rPr>
              <w:t>о </w:t>
            </w:r>
            <w:r>
              <w:rPr>
                <w:spacing w:val="-2"/>
                <w:sz w:val="24"/>
              </w:rPr>
              <w:t>эксплуатац </w:t>
            </w:r>
            <w:r>
              <w:rPr>
                <w:spacing w:val="-6"/>
                <w:sz w:val="24"/>
              </w:rPr>
              <w:t>ии </w:t>
            </w:r>
            <w:r>
              <w:rPr>
                <w:spacing w:val="-2"/>
                <w:sz w:val="24"/>
              </w:rPr>
              <w:t>жилищног </w:t>
            </w:r>
            <w:r>
              <w:rPr>
                <w:sz w:val="24"/>
              </w:rPr>
              <w:t>о фонда</w:t>
            </w:r>
          </w:p>
        </w:tc>
        <w:tc>
          <w:tcPr>
            <w:tcW w:w="840" w:type="dxa"/>
          </w:tcPr>
          <w:p>
            <w:pPr>
              <w:pStyle w:val="TableParagraph"/>
              <w:spacing w:line="272" w:lineRule="exact"/>
              <w:ind w:right="171"/>
              <w:jc w:val="right"/>
              <w:rPr>
                <w:sz w:val="24"/>
              </w:rPr>
            </w:pPr>
            <w:r>
              <w:rPr>
                <w:spacing w:val="-4"/>
                <w:sz w:val="24"/>
              </w:rPr>
              <w:t>0501</w:t>
            </w:r>
          </w:p>
        </w:tc>
        <w:tc>
          <w:tcPr>
            <w:tcW w:w="701" w:type="dxa"/>
          </w:tcPr>
          <w:p>
            <w:pPr>
              <w:pStyle w:val="TableParagraph"/>
              <w:spacing w:line="272" w:lineRule="exact"/>
              <w:ind w:left="132" w:right="130"/>
              <w:jc w:val="center"/>
              <w:rPr>
                <w:sz w:val="24"/>
              </w:rPr>
            </w:pPr>
            <w:r>
              <w:rPr>
                <w:spacing w:val="-5"/>
                <w:sz w:val="24"/>
              </w:rPr>
              <w:t>020</w:t>
            </w:r>
          </w:p>
        </w:tc>
        <w:tc>
          <w:tcPr>
            <w:tcW w:w="840" w:type="dxa"/>
          </w:tcPr>
          <w:p>
            <w:pPr>
              <w:pStyle w:val="TableParagraph"/>
              <w:spacing w:line="272" w:lineRule="exact"/>
              <w:ind w:left="105" w:right="105"/>
              <w:jc w:val="center"/>
              <w:rPr>
                <w:sz w:val="24"/>
              </w:rPr>
            </w:pPr>
            <w:r>
              <w:rPr>
                <w:spacing w:val="-5"/>
                <w:sz w:val="24"/>
              </w:rPr>
              <w:t>631</w:t>
            </w:r>
          </w:p>
        </w:tc>
        <w:tc>
          <w:tcPr>
            <w:tcW w:w="931" w:type="dxa"/>
          </w:tcPr>
          <w:p>
            <w:pPr>
              <w:pStyle w:val="TableParagraph"/>
              <w:spacing w:line="272" w:lineRule="exact"/>
              <w:ind w:left="114" w:right="114"/>
              <w:jc w:val="center"/>
              <w:rPr>
                <w:sz w:val="24"/>
              </w:rPr>
            </w:pPr>
            <w:r>
              <w:rPr>
                <w:spacing w:val="-5"/>
                <w:sz w:val="24"/>
              </w:rPr>
              <w:t>0,0</w:t>
            </w:r>
          </w:p>
        </w:tc>
        <w:tc>
          <w:tcPr>
            <w:tcW w:w="993" w:type="dxa"/>
          </w:tcPr>
          <w:p>
            <w:pPr>
              <w:pStyle w:val="TableParagraph"/>
              <w:spacing w:line="272" w:lineRule="exact"/>
              <w:ind w:left="115" w:right="101"/>
              <w:jc w:val="center"/>
              <w:rPr>
                <w:sz w:val="24"/>
              </w:rPr>
            </w:pPr>
            <w:r>
              <w:rPr>
                <w:sz w:val="24"/>
              </w:rPr>
              <w:t>1</w:t>
            </w:r>
            <w:r>
              <w:rPr>
                <w:spacing w:val="2"/>
                <w:sz w:val="24"/>
              </w:rPr>
              <w:t> </w:t>
            </w:r>
            <w:r>
              <w:rPr>
                <w:spacing w:val="-2"/>
                <w:sz w:val="24"/>
              </w:rPr>
              <w:t>306,3</w:t>
            </w:r>
          </w:p>
        </w:tc>
        <w:tc>
          <w:tcPr>
            <w:tcW w:w="993" w:type="dxa"/>
          </w:tcPr>
          <w:p>
            <w:pPr>
              <w:pStyle w:val="TableParagraph"/>
              <w:spacing w:line="272" w:lineRule="exact"/>
              <w:ind w:left="114" w:right="108"/>
              <w:jc w:val="center"/>
              <w:rPr>
                <w:sz w:val="24"/>
              </w:rPr>
            </w:pPr>
            <w:r>
              <w:rPr>
                <w:sz w:val="24"/>
              </w:rPr>
              <w:t>1</w:t>
            </w:r>
            <w:r>
              <w:rPr>
                <w:spacing w:val="2"/>
                <w:sz w:val="24"/>
              </w:rPr>
              <w:t> </w:t>
            </w:r>
            <w:r>
              <w:rPr>
                <w:spacing w:val="-2"/>
                <w:sz w:val="24"/>
              </w:rPr>
              <w:t>459,3</w:t>
            </w:r>
          </w:p>
        </w:tc>
        <w:tc>
          <w:tcPr>
            <w:tcW w:w="1118" w:type="dxa"/>
          </w:tcPr>
          <w:p>
            <w:pPr>
              <w:pStyle w:val="TableParagraph"/>
              <w:spacing w:line="272" w:lineRule="exact"/>
              <w:ind w:left="83" w:right="77"/>
              <w:jc w:val="center"/>
              <w:rPr>
                <w:sz w:val="24"/>
              </w:rPr>
            </w:pPr>
            <w:r>
              <w:rPr>
                <w:sz w:val="24"/>
              </w:rPr>
              <w:t>1</w:t>
            </w:r>
            <w:r>
              <w:rPr>
                <w:spacing w:val="2"/>
                <w:sz w:val="24"/>
              </w:rPr>
              <w:t> </w:t>
            </w:r>
            <w:r>
              <w:rPr>
                <w:spacing w:val="-2"/>
                <w:sz w:val="24"/>
              </w:rPr>
              <w:t>384,5</w:t>
            </w:r>
          </w:p>
        </w:tc>
        <w:tc>
          <w:tcPr>
            <w:tcW w:w="1118" w:type="dxa"/>
          </w:tcPr>
          <w:p>
            <w:pPr>
              <w:pStyle w:val="TableParagraph"/>
              <w:spacing w:line="272" w:lineRule="exact"/>
              <w:ind w:left="89" w:right="72"/>
              <w:jc w:val="center"/>
              <w:rPr>
                <w:sz w:val="24"/>
              </w:rPr>
            </w:pPr>
            <w:r>
              <w:rPr>
                <w:sz w:val="24"/>
              </w:rPr>
              <w:t>1</w:t>
            </w:r>
            <w:r>
              <w:rPr>
                <w:spacing w:val="2"/>
                <w:sz w:val="24"/>
              </w:rPr>
              <w:t> </w:t>
            </w:r>
            <w:r>
              <w:rPr>
                <w:spacing w:val="-2"/>
                <w:sz w:val="24"/>
              </w:rPr>
              <w:t>630,7</w:t>
            </w:r>
          </w:p>
        </w:tc>
        <w:tc>
          <w:tcPr>
            <w:tcW w:w="1123" w:type="dxa"/>
          </w:tcPr>
          <w:p>
            <w:pPr>
              <w:pStyle w:val="TableParagraph"/>
              <w:spacing w:line="272" w:lineRule="exact"/>
              <w:ind w:left="95" w:right="83"/>
              <w:jc w:val="center"/>
              <w:rPr>
                <w:sz w:val="24"/>
              </w:rPr>
            </w:pPr>
            <w:r>
              <w:rPr>
                <w:sz w:val="24"/>
              </w:rPr>
              <w:t>3</w:t>
            </w:r>
            <w:r>
              <w:rPr>
                <w:spacing w:val="2"/>
                <w:sz w:val="24"/>
              </w:rPr>
              <w:t> </w:t>
            </w:r>
            <w:r>
              <w:rPr>
                <w:spacing w:val="-2"/>
                <w:sz w:val="24"/>
              </w:rPr>
              <w:t>234,1</w:t>
            </w:r>
          </w:p>
        </w:tc>
        <w:tc>
          <w:tcPr>
            <w:tcW w:w="1118" w:type="dxa"/>
          </w:tcPr>
          <w:p>
            <w:pPr>
              <w:pStyle w:val="TableParagraph"/>
              <w:spacing w:line="272" w:lineRule="exact"/>
              <w:ind w:left="84" w:right="77"/>
              <w:jc w:val="center"/>
              <w:rPr>
                <w:sz w:val="24"/>
              </w:rPr>
            </w:pPr>
            <w:r>
              <w:rPr>
                <w:sz w:val="24"/>
              </w:rPr>
              <w:t>3</w:t>
            </w:r>
            <w:r>
              <w:rPr>
                <w:spacing w:val="2"/>
                <w:sz w:val="24"/>
              </w:rPr>
              <w:t> </w:t>
            </w:r>
            <w:r>
              <w:rPr>
                <w:spacing w:val="-2"/>
                <w:sz w:val="24"/>
              </w:rPr>
              <w:t>234,1</w:t>
            </w:r>
          </w:p>
        </w:tc>
        <w:tc>
          <w:tcPr>
            <w:tcW w:w="1118" w:type="dxa"/>
          </w:tcPr>
          <w:p>
            <w:pPr>
              <w:pStyle w:val="TableParagraph"/>
              <w:spacing w:line="272" w:lineRule="exact"/>
              <w:ind w:left="110"/>
              <w:rPr>
                <w:sz w:val="24"/>
              </w:rPr>
            </w:pPr>
            <w:r>
              <w:rPr>
                <w:sz w:val="24"/>
              </w:rPr>
              <w:t>3</w:t>
            </w:r>
            <w:r>
              <w:rPr>
                <w:spacing w:val="2"/>
                <w:sz w:val="24"/>
              </w:rPr>
              <w:t> </w:t>
            </w:r>
            <w:r>
              <w:rPr>
                <w:spacing w:val="-2"/>
                <w:sz w:val="24"/>
              </w:rPr>
              <w:t>234,1</w:t>
            </w:r>
          </w:p>
        </w:tc>
      </w:tr>
      <w:tr>
        <w:trPr>
          <w:trHeight w:val="1381"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spacing w:line="274" w:lineRule="exact"/>
              <w:ind w:left="105" w:right="163"/>
              <w:rPr>
                <w:sz w:val="24"/>
              </w:rPr>
            </w:pPr>
            <w:r>
              <w:rPr>
                <w:spacing w:val="-2"/>
                <w:sz w:val="24"/>
              </w:rPr>
              <w:t>-коммуна льного</w:t>
            </w:r>
          </w:p>
        </w:tc>
        <w:tc>
          <w:tcPr>
            <w:tcW w:w="1402" w:type="dxa"/>
            <w:tcBorders>
              <w:bottom w:val="nil"/>
            </w:tcBorders>
          </w:tcPr>
          <w:p>
            <w:pPr>
              <w:pStyle w:val="TableParagraph"/>
              <w:spacing w:line="272" w:lineRule="exact"/>
              <w:ind w:left="103" w:right="91"/>
              <w:jc w:val="center"/>
              <w:rPr>
                <w:sz w:val="24"/>
              </w:rPr>
            </w:pPr>
            <w:r>
              <w:rPr>
                <w:spacing w:val="-2"/>
                <w:sz w:val="24"/>
              </w:rPr>
              <w:t>04Б020090</w:t>
            </w:r>
          </w:p>
          <w:p>
            <w:pPr>
              <w:pStyle w:val="TableParagraph"/>
              <w:spacing w:line="237" w:lineRule="auto" w:before="4"/>
              <w:ind w:left="119" w:right="104" w:firstLine="4"/>
              <w:jc w:val="center"/>
              <w:rPr>
                <w:sz w:val="24"/>
              </w:rPr>
            </w:pPr>
            <w:r>
              <w:rPr>
                <w:sz w:val="24"/>
              </w:rPr>
              <w:t>0 Иные расходы</w:t>
            </w:r>
            <w:r>
              <w:rPr>
                <w:spacing w:val="-7"/>
                <w:sz w:val="24"/>
              </w:rPr>
              <w:t> </w:t>
            </w:r>
            <w:r>
              <w:rPr>
                <w:spacing w:val="-5"/>
                <w:sz w:val="24"/>
              </w:rPr>
              <w:t>п</w:t>
            </w:r>
            <w:r>
              <w:rPr>
                <w:spacing w:val="-5"/>
                <w:sz w:val="24"/>
              </w:rPr>
              <w:t>о</w:t>
            </w:r>
          </w:p>
          <w:p>
            <w:pPr>
              <w:pStyle w:val="TableParagraph"/>
              <w:spacing w:line="274" w:lineRule="exact"/>
              <w:ind w:left="98" w:right="96"/>
              <w:jc w:val="center"/>
              <w:rPr>
                <w:sz w:val="24"/>
              </w:rPr>
            </w:pPr>
            <w:r>
              <w:rPr>
                <w:spacing w:val="-2"/>
                <w:sz w:val="24"/>
              </w:rPr>
              <w:t>эксплуатац </w:t>
            </w:r>
            <w:r>
              <w:rPr>
                <w:spacing w:val="-6"/>
                <w:sz w:val="24"/>
              </w:rPr>
              <w:t>ии</w:t>
            </w:r>
          </w:p>
        </w:tc>
        <w:tc>
          <w:tcPr>
            <w:tcW w:w="840" w:type="dxa"/>
            <w:tcBorders>
              <w:bottom w:val="nil"/>
            </w:tcBorders>
          </w:tcPr>
          <w:p>
            <w:pPr>
              <w:pStyle w:val="TableParagraph"/>
              <w:spacing w:line="272" w:lineRule="exact"/>
              <w:ind w:right="171"/>
              <w:jc w:val="right"/>
              <w:rPr>
                <w:sz w:val="24"/>
              </w:rPr>
            </w:pPr>
            <w:r>
              <w:rPr>
                <w:spacing w:val="-4"/>
                <w:sz w:val="24"/>
              </w:rPr>
              <w:t>0501</w:t>
            </w:r>
          </w:p>
        </w:tc>
        <w:tc>
          <w:tcPr>
            <w:tcW w:w="701" w:type="dxa"/>
            <w:tcBorders>
              <w:bottom w:val="nil"/>
            </w:tcBorders>
          </w:tcPr>
          <w:p>
            <w:pPr>
              <w:pStyle w:val="TableParagraph"/>
              <w:spacing w:line="272" w:lineRule="exact"/>
              <w:ind w:left="132" w:right="130"/>
              <w:jc w:val="center"/>
              <w:rPr>
                <w:sz w:val="24"/>
              </w:rPr>
            </w:pPr>
            <w:r>
              <w:rPr>
                <w:spacing w:val="-5"/>
                <w:sz w:val="24"/>
              </w:rPr>
              <w:t>020</w:t>
            </w:r>
          </w:p>
        </w:tc>
        <w:tc>
          <w:tcPr>
            <w:tcW w:w="840" w:type="dxa"/>
            <w:tcBorders>
              <w:bottom w:val="nil"/>
            </w:tcBorders>
          </w:tcPr>
          <w:p>
            <w:pPr>
              <w:pStyle w:val="TableParagraph"/>
              <w:spacing w:line="272" w:lineRule="exact"/>
              <w:ind w:left="105" w:right="105"/>
              <w:jc w:val="center"/>
              <w:rPr>
                <w:sz w:val="24"/>
              </w:rPr>
            </w:pPr>
            <w:r>
              <w:rPr>
                <w:spacing w:val="-5"/>
                <w:sz w:val="24"/>
              </w:rPr>
              <w:t>634</w:t>
            </w:r>
          </w:p>
        </w:tc>
        <w:tc>
          <w:tcPr>
            <w:tcW w:w="931" w:type="dxa"/>
            <w:tcBorders>
              <w:bottom w:val="nil"/>
            </w:tcBorders>
          </w:tcPr>
          <w:p>
            <w:pPr>
              <w:pStyle w:val="TableParagraph"/>
              <w:spacing w:line="272" w:lineRule="exact"/>
              <w:ind w:left="2"/>
              <w:jc w:val="center"/>
              <w:rPr>
                <w:sz w:val="24"/>
              </w:rPr>
            </w:pPr>
            <w:r>
              <w:rPr>
                <w:sz w:val="24"/>
              </w:rPr>
              <w:t>1</w:t>
            </w:r>
          </w:p>
          <w:p>
            <w:pPr>
              <w:pStyle w:val="TableParagraph"/>
              <w:spacing w:before="2"/>
              <w:ind w:left="114" w:right="114"/>
              <w:jc w:val="center"/>
              <w:rPr>
                <w:sz w:val="24"/>
              </w:rPr>
            </w:pPr>
            <w:r>
              <w:rPr>
                <w:spacing w:val="-2"/>
                <w:sz w:val="24"/>
              </w:rPr>
              <w:t>442,9</w:t>
            </w:r>
          </w:p>
        </w:tc>
        <w:tc>
          <w:tcPr>
            <w:tcW w:w="993" w:type="dxa"/>
            <w:tcBorders>
              <w:bottom w:val="nil"/>
            </w:tcBorders>
          </w:tcPr>
          <w:p>
            <w:pPr>
              <w:pStyle w:val="TableParagraph"/>
              <w:spacing w:line="272" w:lineRule="exact"/>
              <w:ind w:left="115" w:right="93"/>
              <w:jc w:val="center"/>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40" w:hRule="exact"/>
        </w:trPr>
        <w:tc>
          <w:tcPr>
            <w:tcW w:w="1541" w:type="dxa"/>
            <w:vMerge w:val="restart"/>
          </w:tcPr>
          <w:p>
            <w:pPr>
              <w:pStyle w:val="TableParagraph"/>
              <w:rPr>
                <w:sz w:val="24"/>
              </w:rPr>
            </w:pPr>
          </w:p>
        </w:tc>
        <w:tc>
          <w:tcPr>
            <w:tcW w:w="1258" w:type="dxa"/>
          </w:tcPr>
          <w:p>
            <w:pPr>
              <w:pStyle w:val="TableParagraph"/>
              <w:spacing w:line="237" w:lineRule="auto" w:before="3"/>
              <w:ind w:left="100"/>
              <w:rPr>
                <w:sz w:val="24"/>
              </w:rPr>
            </w:pPr>
            <w:r>
              <w:rPr>
                <w:spacing w:val="-2"/>
                <w:sz w:val="24"/>
              </w:rPr>
              <w:t>хозяйства города</w:t>
            </w:r>
          </w:p>
          <w:p>
            <w:pPr>
              <w:pStyle w:val="TableParagraph"/>
              <w:spacing w:line="257" w:lineRule="exact" w:before="4"/>
              <w:ind w:left="100"/>
              <w:rPr>
                <w:sz w:val="24"/>
              </w:rPr>
            </w:pPr>
            <w:r>
              <w:rPr>
                <w:spacing w:val="-2"/>
                <w:sz w:val="24"/>
              </w:rPr>
              <w:t>Москвы</w:t>
            </w:r>
          </w:p>
        </w:tc>
        <w:tc>
          <w:tcPr>
            <w:tcW w:w="1402" w:type="dxa"/>
          </w:tcPr>
          <w:p>
            <w:pPr>
              <w:pStyle w:val="TableParagraph"/>
              <w:spacing w:line="237" w:lineRule="auto" w:before="3"/>
              <w:ind w:left="292" w:right="118" w:hanging="135"/>
              <w:rPr>
                <w:sz w:val="24"/>
              </w:rPr>
            </w:pPr>
            <w:r>
              <w:rPr>
                <w:spacing w:val="-2"/>
                <w:sz w:val="24"/>
              </w:rPr>
              <w:t>жилищног </w:t>
            </w:r>
            <w:r>
              <w:rPr>
                <w:sz w:val="24"/>
              </w:rPr>
              <w:t>о фонда</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95" w:hRule="exact"/>
        </w:trPr>
        <w:tc>
          <w:tcPr>
            <w:tcW w:w="1541" w:type="dxa"/>
            <w:vMerge/>
            <w:tcBorders>
              <w:top w:val="nil"/>
            </w:tcBorders>
          </w:tcPr>
          <w:p>
            <w:pPr>
              <w:rPr>
                <w:sz w:val="2"/>
                <w:szCs w:val="2"/>
              </w:rPr>
            </w:pPr>
          </w:p>
        </w:tc>
        <w:tc>
          <w:tcPr>
            <w:tcW w:w="1258" w:type="dxa"/>
          </w:tcPr>
          <w:p>
            <w:pPr>
              <w:pStyle w:val="TableParagraph"/>
              <w:ind w:left="100" w:right="95"/>
              <w:rPr>
                <w:sz w:val="24"/>
              </w:rPr>
            </w:pPr>
            <w:r>
              <w:rPr>
                <w:spacing w:val="-2"/>
                <w:sz w:val="24"/>
              </w:rPr>
              <w:t>Префекту </w:t>
            </w:r>
            <w:r>
              <w:rPr>
                <w:spacing w:val="-6"/>
                <w:sz w:val="24"/>
              </w:rPr>
              <w:t>ра </w:t>
            </w:r>
            <w:r>
              <w:rPr>
                <w:spacing w:val="-2"/>
                <w:sz w:val="24"/>
              </w:rPr>
              <w:t>Централь </w:t>
            </w:r>
            <w:r>
              <w:rPr>
                <w:spacing w:val="-4"/>
                <w:sz w:val="24"/>
              </w:rPr>
              <w:t>ного </w:t>
            </w:r>
            <w:r>
              <w:rPr>
                <w:spacing w:val="-2"/>
                <w:sz w:val="24"/>
              </w:rPr>
              <w:t>админист ративного округа</w:t>
            </w:r>
          </w:p>
          <w:p>
            <w:pPr>
              <w:pStyle w:val="TableParagraph"/>
              <w:spacing w:line="274" w:lineRule="exact"/>
              <w:ind w:left="100" w:right="308"/>
              <w:rPr>
                <w:sz w:val="24"/>
              </w:rPr>
            </w:pPr>
            <w:r>
              <w:rPr>
                <w:spacing w:val="-2"/>
                <w:sz w:val="24"/>
              </w:rPr>
              <w:t>города Москвы</w:t>
            </w:r>
          </w:p>
        </w:tc>
        <w:tc>
          <w:tcPr>
            <w:tcW w:w="1402" w:type="dxa"/>
          </w:tcPr>
          <w:p>
            <w:pPr>
              <w:pStyle w:val="TableParagraph"/>
              <w:spacing w:line="272" w:lineRule="exact"/>
              <w:ind w:left="100" w:right="96"/>
              <w:jc w:val="center"/>
              <w:rPr>
                <w:sz w:val="24"/>
              </w:rPr>
            </w:pPr>
            <w:r>
              <w:rPr>
                <w:spacing w:val="-2"/>
                <w:sz w:val="24"/>
              </w:rPr>
              <w:t>04Б020090</w:t>
            </w:r>
          </w:p>
          <w:p>
            <w:pPr>
              <w:pStyle w:val="TableParagraph"/>
              <w:spacing w:before="2"/>
              <w:ind w:left="115" w:right="108" w:firstLine="4"/>
              <w:jc w:val="center"/>
              <w:rPr>
                <w:sz w:val="24"/>
              </w:rPr>
            </w:pPr>
            <w:r>
              <w:rPr>
                <w:sz w:val="24"/>
              </w:rPr>
              <w:t>0 Иные расходы</w:t>
            </w:r>
            <w:r>
              <w:rPr>
                <w:spacing w:val="-15"/>
                <w:sz w:val="24"/>
              </w:rPr>
              <w:t> </w:t>
            </w:r>
            <w:r>
              <w:rPr>
                <w:sz w:val="24"/>
              </w:rPr>
              <w:t>п</w:t>
            </w:r>
            <w:r>
              <w:rPr>
                <w:sz w:val="24"/>
              </w:rPr>
              <w:t>о </w:t>
            </w:r>
            <w:r>
              <w:rPr>
                <w:spacing w:val="-2"/>
                <w:sz w:val="24"/>
              </w:rPr>
              <w:t>эксплуатац </w:t>
            </w:r>
            <w:r>
              <w:rPr>
                <w:spacing w:val="-6"/>
                <w:sz w:val="24"/>
              </w:rPr>
              <w:t>ии </w:t>
            </w:r>
            <w:r>
              <w:rPr>
                <w:spacing w:val="-2"/>
                <w:sz w:val="24"/>
              </w:rPr>
              <w:t>жилищног </w:t>
            </w:r>
            <w:r>
              <w:rPr>
                <w:sz w:val="24"/>
              </w:rPr>
              <w:t>о фонда</w:t>
            </w:r>
          </w:p>
        </w:tc>
        <w:tc>
          <w:tcPr>
            <w:tcW w:w="840" w:type="dxa"/>
          </w:tcPr>
          <w:p>
            <w:pPr>
              <w:pStyle w:val="TableParagraph"/>
              <w:spacing w:line="272" w:lineRule="exact"/>
              <w:ind w:right="175"/>
              <w:jc w:val="right"/>
              <w:rPr>
                <w:sz w:val="24"/>
              </w:rPr>
            </w:pPr>
            <w:r>
              <w:rPr>
                <w:spacing w:val="-4"/>
                <w:sz w:val="24"/>
              </w:rPr>
              <w:t>0501</w:t>
            </w:r>
          </w:p>
        </w:tc>
        <w:tc>
          <w:tcPr>
            <w:tcW w:w="701" w:type="dxa"/>
          </w:tcPr>
          <w:p>
            <w:pPr>
              <w:pStyle w:val="TableParagraph"/>
              <w:spacing w:line="272" w:lineRule="exact"/>
              <w:ind w:left="128" w:right="130"/>
              <w:jc w:val="center"/>
              <w:rPr>
                <w:sz w:val="24"/>
              </w:rPr>
            </w:pPr>
            <w:r>
              <w:rPr>
                <w:spacing w:val="-5"/>
                <w:sz w:val="24"/>
              </w:rPr>
              <w:t>961</w:t>
            </w:r>
          </w:p>
        </w:tc>
        <w:tc>
          <w:tcPr>
            <w:tcW w:w="840" w:type="dxa"/>
          </w:tcPr>
          <w:p>
            <w:pPr>
              <w:pStyle w:val="TableParagraph"/>
              <w:spacing w:line="272" w:lineRule="exact"/>
              <w:ind w:left="97" w:right="105"/>
              <w:jc w:val="center"/>
              <w:rPr>
                <w:sz w:val="24"/>
              </w:rPr>
            </w:pPr>
            <w:r>
              <w:rPr>
                <w:spacing w:val="-5"/>
                <w:sz w:val="24"/>
              </w:rPr>
              <w:t>612</w:t>
            </w:r>
          </w:p>
        </w:tc>
        <w:tc>
          <w:tcPr>
            <w:tcW w:w="931" w:type="dxa"/>
          </w:tcPr>
          <w:p>
            <w:pPr>
              <w:pStyle w:val="TableParagraph"/>
              <w:spacing w:line="272" w:lineRule="exact"/>
              <w:ind w:left="114" w:right="114"/>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993" w:type="dxa"/>
          </w:tcPr>
          <w:p>
            <w:pPr>
              <w:pStyle w:val="TableParagraph"/>
              <w:spacing w:line="272" w:lineRule="exact"/>
              <w:ind w:left="112" w:right="108"/>
              <w:jc w:val="center"/>
              <w:rPr>
                <w:sz w:val="24"/>
              </w:rPr>
            </w:pPr>
            <w:r>
              <w:rPr>
                <w:spacing w:val="-5"/>
                <w:sz w:val="24"/>
              </w:rPr>
              <w:t>0,0</w:t>
            </w:r>
          </w:p>
        </w:tc>
        <w:tc>
          <w:tcPr>
            <w:tcW w:w="1118" w:type="dxa"/>
          </w:tcPr>
          <w:p>
            <w:pPr>
              <w:pStyle w:val="TableParagraph"/>
              <w:spacing w:line="272" w:lineRule="exact"/>
              <w:ind w:left="72" w:right="77"/>
              <w:jc w:val="center"/>
              <w:rPr>
                <w:sz w:val="24"/>
              </w:rPr>
            </w:pPr>
            <w:r>
              <w:rPr>
                <w:sz w:val="24"/>
              </w:rPr>
              <w:t>60</w:t>
            </w:r>
            <w:r>
              <w:rPr>
                <w:spacing w:val="2"/>
                <w:sz w:val="24"/>
              </w:rPr>
              <w:t> </w:t>
            </w:r>
            <w:r>
              <w:rPr>
                <w:spacing w:val="-2"/>
                <w:sz w:val="24"/>
              </w:rPr>
              <w:t>000,0</w:t>
            </w:r>
          </w:p>
        </w:tc>
        <w:tc>
          <w:tcPr>
            <w:tcW w:w="1118" w:type="dxa"/>
          </w:tcPr>
          <w:p>
            <w:pPr>
              <w:pStyle w:val="TableParagraph"/>
              <w:spacing w:line="272" w:lineRule="exact"/>
              <w:ind w:left="407"/>
              <w:rPr>
                <w:sz w:val="24"/>
              </w:rPr>
            </w:pPr>
            <w:r>
              <w:rPr>
                <w:spacing w:val="-5"/>
                <w:sz w:val="24"/>
              </w:rPr>
              <w:t>0,0</w:t>
            </w:r>
          </w:p>
        </w:tc>
        <w:tc>
          <w:tcPr>
            <w:tcW w:w="1123" w:type="dxa"/>
          </w:tcPr>
          <w:p>
            <w:pPr>
              <w:pStyle w:val="TableParagraph"/>
              <w:spacing w:line="272" w:lineRule="exact"/>
              <w:ind w:left="407"/>
              <w:rPr>
                <w:sz w:val="24"/>
              </w:rPr>
            </w:pPr>
            <w:r>
              <w:rPr>
                <w:spacing w:val="-5"/>
                <w:sz w:val="24"/>
              </w:rPr>
              <w:t>0,0</w:t>
            </w:r>
          </w:p>
        </w:tc>
        <w:tc>
          <w:tcPr>
            <w:tcW w:w="1118" w:type="dxa"/>
          </w:tcPr>
          <w:p>
            <w:pPr>
              <w:pStyle w:val="TableParagraph"/>
              <w:spacing w:line="272" w:lineRule="exact"/>
              <w:ind w:left="402"/>
              <w:rPr>
                <w:sz w:val="24"/>
              </w:rPr>
            </w:pPr>
            <w:r>
              <w:rPr>
                <w:spacing w:val="-5"/>
                <w:sz w:val="24"/>
              </w:rPr>
              <w:t>0,0</w:t>
            </w:r>
          </w:p>
        </w:tc>
        <w:tc>
          <w:tcPr>
            <w:tcW w:w="1118" w:type="dxa"/>
          </w:tcPr>
          <w:p>
            <w:pPr>
              <w:pStyle w:val="TableParagraph"/>
              <w:spacing w:line="272" w:lineRule="exact"/>
              <w:ind w:left="105"/>
              <w:rPr>
                <w:sz w:val="24"/>
              </w:rPr>
            </w:pPr>
            <w:r>
              <w:rPr>
                <w:spacing w:val="-5"/>
                <w:sz w:val="24"/>
              </w:rPr>
              <w:t>0,0</w:t>
            </w: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ind w:left="100" w:right="95"/>
              <w:rPr>
                <w:sz w:val="24"/>
              </w:rPr>
            </w:pPr>
            <w:r>
              <w:rPr>
                <w:spacing w:val="-2"/>
                <w:sz w:val="24"/>
              </w:rPr>
              <w:t>Префекту </w:t>
            </w:r>
            <w:r>
              <w:rPr>
                <w:spacing w:val="-6"/>
                <w:sz w:val="24"/>
              </w:rPr>
              <w:t>ра </w:t>
            </w:r>
            <w:r>
              <w:rPr>
                <w:spacing w:val="-2"/>
                <w:sz w:val="24"/>
              </w:rPr>
              <w:t>Южного админист ративного округа</w:t>
            </w:r>
          </w:p>
          <w:p>
            <w:pPr>
              <w:pStyle w:val="TableParagraph"/>
              <w:spacing w:line="274" w:lineRule="exact"/>
              <w:ind w:left="100" w:right="308"/>
              <w:rPr>
                <w:sz w:val="24"/>
              </w:rPr>
            </w:pPr>
            <w:r>
              <w:rPr>
                <w:spacing w:val="-2"/>
                <w:sz w:val="24"/>
              </w:rPr>
              <w:t>города Москвы</w:t>
            </w:r>
          </w:p>
        </w:tc>
        <w:tc>
          <w:tcPr>
            <w:tcW w:w="1402" w:type="dxa"/>
            <w:vMerge w:val="restart"/>
          </w:tcPr>
          <w:p>
            <w:pPr>
              <w:pStyle w:val="TableParagraph"/>
              <w:spacing w:line="271" w:lineRule="exact"/>
              <w:ind w:left="100" w:right="96"/>
              <w:jc w:val="center"/>
              <w:rPr>
                <w:sz w:val="24"/>
              </w:rPr>
            </w:pPr>
            <w:r>
              <w:rPr>
                <w:spacing w:val="-2"/>
                <w:sz w:val="24"/>
              </w:rPr>
              <w:t>04Б020090</w:t>
            </w:r>
          </w:p>
          <w:p>
            <w:pPr>
              <w:pStyle w:val="TableParagraph"/>
              <w:ind w:left="115" w:right="108" w:firstLine="4"/>
              <w:jc w:val="center"/>
              <w:rPr>
                <w:sz w:val="24"/>
              </w:rPr>
            </w:pPr>
            <w:r>
              <w:rPr>
                <w:sz w:val="24"/>
              </w:rPr>
              <w:t>0 Иные расходы</w:t>
            </w:r>
            <w:r>
              <w:rPr>
                <w:spacing w:val="-15"/>
                <w:sz w:val="24"/>
              </w:rPr>
              <w:t> </w:t>
            </w:r>
            <w:r>
              <w:rPr>
                <w:sz w:val="24"/>
              </w:rPr>
              <w:t>п</w:t>
            </w:r>
            <w:r>
              <w:rPr>
                <w:sz w:val="24"/>
              </w:rPr>
              <w:t>о </w:t>
            </w:r>
            <w:r>
              <w:rPr>
                <w:spacing w:val="-2"/>
                <w:sz w:val="24"/>
              </w:rPr>
              <w:t>эксплуатац </w:t>
            </w:r>
            <w:r>
              <w:rPr>
                <w:spacing w:val="-6"/>
                <w:sz w:val="24"/>
              </w:rPr>
              <w:t>ии </w:t>
            </w:r>
            <w:r>
              <w:rPr>
                <w:spacing w:val="-2"/>
                <w:sz w:val="24"/>
              </w:rPr>
              <w:t>жилищног </w:t>
            </w:r>
            <w:r>
              <w:rPr>
                <w:sz w:val="24"/>
              </w:rPr>
              <w:t>о фонда</w:t>
            </w:r>
          </w:p>
        </w:tc>
        <w:tc>
          <w:tcPr>
            <w:tcW w:w="840" w:type="dxa"/>
            <w:vMerge w:val="restart"/>
          </w:tcPr>
          <w:p>
            <w:pPr>
              <w:pStyle w:val="TableParagraph"/>
              <w:spacing w:line="272" w:lineRule="exact"/>
              <w:ind w:left="172"/>
              <w:rPr>
                <w:sz w:val="24"/>
              </w:rPr>
            </w:pPr>
            <w:r>
              <w:rPr>
                <w:spacing w:val="-4"/>
                <w:sz w:val="24"/>
              </w:rPr>
              <w:t>0501</w:t>
            </w:r>
          </w:p>
        </w:tc>
        <w:tc>
          <w:tcPr>
            <w:tcW w:w="701" w:type="dxa"/>
            <w:vMerge w:val="restart"/>
          </w:tcPr>
          <w:p>
            <w:pPr>
              <w:pStyle w:val="TableParagraph"/>
              <w:spacing w:line="272" w:lineRule="exact"/>
              <w:ind w:left="162"/>
              <w:rPr>
                <w:sz w:val="24"/>
              </w:rPr>
            </w:pPr>
            <w:r>
              <w:rPr>
                <w:spacing w:val="-5"/>
                <w:sz w:val="24"/>
              </w:rPr>
              <w:t>991</w:t>
            </w:r>
          </w:p>
        </w:tc>
        <w:tc>
          <w:tcPr>
            <w:tcW w:w="840" w:type="dxa"/>
            <w:vMerge w:val="restart"/>
          </w:tcPr>
          <w:p>
            <w:pPr>
              <w:pStyle w:val="TableParagraph"/>
              <w:spacing w:line="272" w:lineRule="exact"/>
              <w:ind w:left="229"/>
              <w:rPr>
                <w:sz w:val="24"/>
              </w:rPr>
            </w:pPr>
            <w:r>
              <w:rPr>
                <w:spacing w:val="-5"/>
                <w:sz w:val="24"/>
              </w:rPr>
              <w:t>612</w:t>
            </w:r>
          </w:p>
        </w:tc>
        <w:tc>
          <w:tcPr>
            <w:tcW w:w="931" w:type="dxa"/>
            <w:vMerge w:val="restart"/>
          </w:tcPr>
          <w:p>
            <w:pPr>
              <w:pStyle w:val="TableParagraph"/>
              <w:spacing w:line="272" w:lineRule="exact"/>
              <w:ind w:left="306"/>
              <w:rPr>
                <w:sz w:val="24"/>
              </w:rPr>
            </w:pPr>
            <w:r>
              <w:rPr>
                <w:spacing w:val="-5"/>
                <w:sz w:val="24"/>
              </w:rPr>
              <w:t>0,0</w:t>
            </w:r>
          </w:p>
        </w:tc>
        <w:tc>
          <w:tcPr>
            <w:tcW w:w="993" w:type="dxa"/>
            <w:vMerge w:val="restart"/>
          </w:tcPr>
          <w:p>
            <w:pPr>
              <w:pStyle w:val="TableParagraph"/>
              <w:spacing w:line="272" w:lineRule="exact"/>
              <w:ind w:left="119" w:right="105"/>
              <w:jc w:val="center"/>
              <w:rPr>
                <w:sz w:val="24"/>
              </w:rPr>
            </w:pPr>
            <w:r>
              <w:rPr>
                <w:spacing w:val="-5"/>
                <w:sz w:val="24"/>
              </w:rPr>
              <w:t>0,0</w:t>
            </w:r>
          </w:p>
        </w:tc>
        <w:tc>
          <w:tcPr>
            <w:tcW w:w="993" w:type="dxa"/>
            <w:vMerge w:val="restart"/>
          </w:tcPr>
          <w:p>
            <w:pPr>
              <w:pStyle w:val="TableParagraph"/>
              <w:spacing w:line="272" w:lineRule="exact"/>
              <w:ind w:left="119" w:right="115"/>
              <w:jc w:val="center"/>
              <w:rPr>
                <w:sz w:val="24"/>
              </w:rPr>
            </w:pPr>
            <w:r>
              <w:rPr>
                <w:spacing w:val="-5"/>
                <w:sz w:val="24"/>
              </w:rPr>
              <w:t>0,0</w:t>
            </w:r>
          </w:p>
        </w:tc>
        <w:tc>
          <w:tcPr>
            <w:tcW w:w="1118" w:type="dxa"/>
            <w:vMerge w:val="restart"/>
          </w:tcPr>
          <w:p>
            <w:pPr>
              <w:pStyle w:val="TableParagraph"/>
              <w:spacing w:line="271" w:lineRule="exact"/>
              <w:ind w:left="369"/>
              <w:rPr>
                <w:sz w:val="24"/>
              </w:rPr>
            </w:pPr>
            <w:r>
              <w:rPr>
                <w:spacing w:val="-5"/>
                <w:sz w:val="24"/>
              </w:rPr>
              <w:t>325</w:t>
            </w:r>
          </w:p>
          <w:p>
            <w:pPr>
              <w:pStyle w:val="TableParagraph"/>
              <w:spacing w:line="275" w:lineRule="exact"/>
              <w:ind w:left="282"/>
              <w:rPr>
                <w:sz w:val="24"/>
              </w:rPr>
            </w:pPr>
            <w:r>
              <w:rPr>
                <w:spacing w:val="-2"/>
                <w:sz w:val="24"/>
              </w:rPr>
              <w:t>940,1</w:t>
            </w:r>
          </w:p>
        </w:tc>
        <w:tc>
          <w:tcPr>
            <w:tcW w:w="1118" w:type="dxa"/>
            <w:vMerge w:val="restart"/>
          </w:tcPr>
          <w:p>
            <w:pPr>
              <w:pStyle w:val="TableParagraph"/>
              <w:spacing w:line="271" w:lineRule="exact"/>
              <w:ind w:left="88" w:right="88"/>
              <w:jc w:val="center"/>
              <w:rPr>
                <w:sz w:val="24"/>
              </w:rPr>
            </w:pPr>
            <w:r>
              <w:rPr>
                <w:spacing w:val="-5"/>
                <w:sz w:val="24"/>
              </w:rPr>
              <w:t>449</w:t>
            </w:r>
          </w:p>
          <w:p>
            <w:pPr>
              <w:pStyle w:val="TableParagraph"/>
              <w:spacing w:line="275" w:lineRule="exact"/>
              <w:ind w:left="89" w:right="83"/>
              <w:jc w:val="center"/>
              <w:rPr>
                <w:sz w:val="24"/>
              </w:rPr>
            </w:pPr>
            <w:r>
              <w:rPr>
                <w:spacing w:val="-2"/>
                <w:sz w:val="24"/>
              </w:rPr>
              <w:t>011,3</w:t>
            </w:r>
          </w:p>
        </w:tc>
        <w:tc>
          <w:tcPr>
            <w:tcW w:w="1123" w:type="dxa"/>
            <w:vMerge w:val="restart"/>
          </w:tcPr>
          <w:p>
            <w:pPr>
              <w:pStyle w:val="TableParagraph"/>
              <w:spacing w:line="272" w:lineRule="exact"/>
              <w:ind w:left="272" w:right="263"/>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1934"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3043" w:hRule="exact"/>
        </w:trPr>
        <w:tc>
          <w:tcPr>
            <w:tcW w:w="1541" w:type="dxa"/>
            <w:vMerge/>
            <w:tcBorders>
              <w:top w:val="nil"/>
            </w:tcBorders>
          </w:tcPr>
          <w:p>
            <w:pPr>
              <w:rPr>
                <w:sz w:val="2"/>
                <w:szCs w:val="2"/>
              </w:rPr>
            </w:pPr>
          </w:p>
        </w:tc>
        <w:tc>
          <w:tcPr>
            <w:tcW w:w="1258" w:type="dxa"/>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tcPr>
          <w:p>
            <w:pPr>
              <w:pStyle w:val="TableParagraph"/>
              <w:spacing w:line="271" w:lineRule="exact"/>
              <w:ind w:left="100" w:right="96"/>
              <w:jc w:val="center"/>
              <w:rPr>
                <w:sz w:val="24"/>
              </w:rPr>
            </w:pPr>
            <w:r>
              <w:rPr>
                <w:spacing w:val="-2"/>
                <w:sz w:val="24"/>
              </w:rPr>
              <w:t>04Б020100</w:t>
            </w:r>
          </w:p>
          <w:p>
            <w:pPr>
              <w:pStyle w:val="TableParagraph"/>
              <w:spacing w:line="275" w:lineRule="exact"/>
              <w:ind w:left="4"/>
              <w:jc w:val="center"/>
              <w:rPr>
                <w:sz w:val="24"/>
              </w:rPr>
            </w:pPr>
            <w:r>
              <w:rPr>
                <w:sz w:val="24"/>
              </w:rPr>
              <w:t>0</w:t>
            </w:r>
          </w:p>
          <w:p>
            <w:pPr>
              <w:pStyle w:val="TableParagraph"/>
              <w:spacing w:before="2"/>
              <w:ind w:left="118" w:right="109"/>
              <w:jc w:val="center"/>
              <w:rPr>
                <w:sz w:val="24"/>
              </w:rPr>
            </w:pPr>
            <w:r>
              <w:rPr>
                <w:spacing w:val="-2"/>
                <w:sz w:val="24"/>
              </w:rPr>
              <w:t>Возмещени </w:t>
            </w:r>
            <w:r>
              <w:rPr>
                <w:sz w:val="24"/>
              </w:rPr>
              <w:t>е</w:t>
            </w:r>
            <w:r>
              <w:rPr>
                <w:spacing w:val="-5"/>
                <w:sz w:val="24"/>
              </w:rPr>
              <w:t> </w:t>
            </w:r>
            <w:r>
              <w:rPr>
                <w:sz w:val="24"/>
              </w:rPr>
              <w:t>расходов, </w:t>
            </w:r>
            <w:r>
              <w:rPr>
                <w:spacing w:val="-2"/>
                <w:sz w:val="24"/>
              </w:rPr>
              <w:t>связанных</w:t>
            </w:r>
            <w:r>
              <w:rPr>
                <w:spacing w:val="40"/>
                <w:sz w:val="24"/>
              </w:rPr>
              <w:t> </w:t>
            </w:r>
            <w:r>
              <w:rPr>
                <w:spacing w:val="-10"/>
                <w:sz w:val="24"/>
              </w:rPr>
              <w:t>с </w:t>
            </w:r>
            <w:r>
              <w:rPr>
                <w:spacing w:val="-2"/>
                <w:sz w:val="24"/>
              </w:rPr>
              <w:t>погребение </w:t>
            </w:r>
            <w:r>
              <w:rPr>
                <w:sz w:val="24"/>
              </w:rPr>
              <w:t>м умерших </w:t>
            </w:r>
            <w:r>
              <w:rPr>
                <w:spacing w:val="-2"/>
                <w:sz w:val="24"/>
              </w:rPr>
              <w:t>реабилити рованных</w:t>
            </w:r>
          </w:p>
          <w:p>
            <w:pPr>
              <w:pStyle w:val="TableParagraph"/>
              <w:spacing w:line="257" w:lineRule="exact"/>
              <w:ind w:left="103" w:right="95"/>
              <w:jc w:val="center"/>
              <w:rPr>
                <w:sz w:val="24"/>
              </w:rPr>
            </w:pPr>
            <w:r>
              <w:rPr>
                <w:spacing w:val="-2"/>
                <w:sz w:val="24"/>
              </w:rPr>
              <w:t>граждан</w:t>
            </w:r>
          </w:p>
        </w:tc>
        <w:tc>
          <w:tcPr>
            <w:tcW w:w="840" w:type="dxa"/>
          </w:tcPr>
          <w:p>
            <w:pPr>
              <w:pStyle w:val="TableParagraph"/>
              <w:spacing w:line="273" w:lineRule="exact"/>
              <w:ind w:right="175"/>
              <w:jc w:val="right"/>
              <w:rPr>
                <w:sz w:val="24"/>
              </w:rPr>
            </w:pPr>
            <w:r>
              <w:rPr>
                <w:spacing w:val="-4"/>
                <w:sz w:val="24"/>
              </w:rPr>
              <w:t>1006</w:t>
            </w:r>
          </w:p>
        </w:tc>
        <w:tc>
          <w:tcPr>
            <w:tcW w:w="701" w:type="dxa"/>
          </w:tcPr>
          <w:p>
            <w:pPr>
              <w:pStyle w:val="TableParagraph"/>
              <w:spacing w:line="273" w:lineRule="exact"/>
              <w:ind w:left="128" w:right="130"/>
              <w:jc w:val="center"/>
              <w:rPr>
                <w:sz w:val="24"/>
              </w:rPr>
            </w:pPr>
            <w:r>
              <w:rPr>
                <w:spacing w:val="-5"/>
                <w:sz w:val="24"/>
              </w:rPr>
              <w:t>148</w:t>
            </w:r>
          </w:p>
        </w:tc>
        <w:tc>
          <w:tcPr>
            <w:tcW w:w="840" w:type="dxa"/>
          </w:tcPr>
          <w:p>
            <w:pPr>
              <w:pStyle w:val="TableParagraph"/>
              <w:spacing w:line="273" w:lineRule="exact"/>
              <w:ind w:left="97" w:right="105"/>
              <w:jc w:val="center"/>
              <w:rPr>
                <w:sz w:val="24"/>
              </w:rPr>
            </w:pPr>
            <w:r>
              <w:rPr>
                <w:spacing w:val="-5"/>
                <w:sz w:val="24"/>
              </w:rPr>
              <w:t>321</w:t>
            </w:r>
          </w:p>
        </w:tc>
        <w:tc>
          <w:tcPr>
            <w:tcW w:w="931" w:type="dxa"/>
          </w:tcPr>
          <w:p>
            <w:pPr>
              <w:pStyle w:val="TableParagraph"/>
              <w:spacing w:line="273" w:lineRule="exact"/>
              <w:ind w:left="114" w:right="114"/>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345"/>
              <w:rPr>
                <w:sz w:val="24"/>
              </w:rPr>
            </w:pPr>
            <w:r>
              <w:rPr>
                <w:spacing w:val="-4"/>
                <w:sz w:val="24"/>
              </w:rPr>
              <w:t>11,6</w:t>
            </w:r>
          </w:p>
        </w:tc>
        <w:tc>
          <w:tcPr>
            <w:tcW w:w="1123" w:type="dxa"/>
          </w:tcPr>
          <w:p>
            <w:pPr>
              <w:pStyle w:val="TableParagraph"/>
              <w:spacing w:line="273" w:lineRule="exact"/>
              <w:ind w:left="345"/>
              <w:rPr>
                <w:sz w:val="24"/>
              </w:rPr>
            </w:pPr>
            <w:r>
              <w:rPr>
                <w:spacing w:val="-4"/>
                <w:sz w:val="24"/>
              </w:rPr>
              <w:t>24,2</w:t>
            </w:r>
          </w:p>
        </w:tc>
        <w:tc>
          <w:tcPr>
            <w:tcW w:w="1118" w:type="dxa"/>
          </w:tcPr>
          <w:p>
            <w:pPr>
              <w:pStyle w:val="TableParagraph"/>
              <w:spacing w:line="273" w:lineRule="exact"/>
              <w:ind w:left="340"/>
              <w:rPr>
                <w:sz w:val="24"/>
              </w:rPr>
            </w:pPr>
            <w:r>
              <w:rPr>
                <w:spacing w:val="-4"/>
                <w:sz w:val="24"/>
              </w:rPr>
              <w:t>24,2</w:t>
            </w:r>
          </w:p>
        </w:tc>
        <w:tc>
          <w:tcPr>
            <w:tcW w:w="1118" w:type="dxa"/>
          </w:tcPr>
          <w:p>
            <w:pPr>
              <w:pStyle w:val="TableParagraph"/>
              <w:spacing w:line="273" w:lineRule="exact"/>
              <w:ind w:left="107"/>
              <w:rPr>
                <w:sz w:val="24"/>
              </w:rPr>
            </w:pPr>
            <w:r>
              <w:rPr>
                <w:spacing w:val="-4"/>
                <w:sz w:val="24"/>
              </w:rPr>
              <w:t>24,2</w:t>
            </w:r>
          </w:p>
        </w:tc>
      </w:tr>
      <w:tr>
        <w:trPr>
          <w:trHeight w:val="1392" w:hRule="exact"/>
        </w:trPr>
        <w:tc>
          <w:tcPr>
            <w:tcW w:w="1541" w:type="dxa"/>
            <w:vMerge/>
            <w:tcBorders>
              <w:top w:val="nil"/>
            </w:tcBorders>
          </w:tcPr>
          <w:p>
            <w:pPr>
              <w:rPr>
                <w:sz w:val="2"/>
                <w:szCs w:val="2"/>
              </w:rPr>
            </w:pPr>
          </w:p>
        </w:tc>
        <w:tc>
          <w:tcPr>
            <w:tcW w:w="1258" w:type="dxa"/>
            <w:tcBorders>
              <w:bottom w:val="nil"/>
            </w:tcBorders>
          </w:tcPr>
          <w:p>
            <w:pPr>
              <w:pStyle w:val="TableParagraph"/>
              <w:spacing w:line="273" w:lineRule="exact"/>
              <w:ind w:left="100"/>
              <w:rPr>
                <w:sz w:val="24"/>
              </w:rPr>
            </w:pPr>
            <w:r>
              <w:rPr>
                <w:spacing w:val="-2"/>
                <w:sz w:val="24"/>
              </w:rPr>
              <w:t>Департам</w:t>
            </w:r>
          </w:p>
          <w:p>
            <w:pPr>
              <w:pStyle w:val="TableParagraph"/>
              <w:spacing w:line="237" w:lineRule="auto" w:before="4"/>
              <w:ind w:left="100" w:right="87"/>
              <w:rPr>
                <w:sz w:val="24"/>
              </w:rPr>
            </w:pPr>
            <w:r>
              <w:rPr>
                <w:sz w:val="24"/>
              </w:rPr>
              <w:t>ент</w:t>
            </w:r>
            <w:r>
              <w:rPr>
                <w:spacing w:val="40"/>
                <w:sz w:val="24"/>
              </w:rPr>
              <w:t> </w:t>
            </w:r>
            <w:r>
              <w:rPr>
                <w:sz w:val="24"/>
              </w:rPr>
              <w:t>труда </w:t>
            </w:r>
            <w:r>
              <w:rPr>
                <w:spacing w:val="-10"/>
                <w:sz w:val="24"/>
              </w:rPr>
              <w:t>и</w:t>
            </w:r>
          </w:p>
          <w:p>
            <w:pPr>
              <w:pStyle w:val="TableParagraph"/>
              <w:spacing w:line="274" w:lineRule="exact"/>
              <w:ind w:left="100" w:right="196"/>
              <w:rPr>
                <w:sz w:val="24"/>
              </w:rPr>
            </w:pPr>
            <w:r>
              <w:rPr>
                <w:spacing w:val="-2"/>
                <w:sz w:val="24"/>
              </w:rPr>
              <w:t>социальн </w:t>
            </w:r>
            <w:r>
              <w:rPr>
                <w:spacing w:val="-6"/>
                <w:sz w:val="24"/>
              </w:rPr>
              <w:t>ой</w:t>
            </w:r>
          </w:p>
        </w:tc>
        <w:tc>
          <w:tcPr>
            <w:tcW w:w="1402" w:type="dxa"/>
            <w:tcBorders>
              <w:bottom w:val="nil"/>
            </w:tcBorders>
          </w:tcPr>
          <w:p>
            <w:pPr>
              <w:pStyle w:val="TableParagraph"/>
              <w:spacing w:line="272" w:lineRule="exact"/>
              <w:ind w:left="100" w:right="96"/>
              <w:jc w:val="center"/>
              <w:rPr>
                <w:sz w:val="24"/>
              </w:rPr>
            </w:pPr>
            <w:r>
              <w:rPr>
                <w:spacing w:val="-2"/>
                <w:sz w:val="24"/>
              </w:rPr>
              <w:t>04Б020110</w:t>
            </w:r>
          </w:p>
          <w:p>
            <w:pPr>
              <w:pStyle w:val="TableParagraph"/>
              <w:spacing w:line="275" w:lineRule="exact" w:before="2"/>
              <w:ind w:left="4"/>
              <w:jc w:val="center"/>
              <w:rPr>
                <w:sz w:val="24"/>
              </w:rPr>
            </w:pPr>
            <w:r>
              <w:rPr>
                <w:sz w:val="24"/>
              </w:rPr>
              <w:t>0</w:t>
            </w:r>
          </w:p>
          <w:p>
            <w:pPr>
              <w:pStyle w:val="TableParagraph"/>
              <w:spacing w:line="275" w:lineRule="exact"/>
              <w:ind w:left="99" w:right="96"/>
              <w:jc w:val="center"/>
              <w:rPr>
                <w:sz w:val="24"/>
              </w:rPr>
            </w:pPr>
            <w:r>
              <w:rPr>
                <w:spacing w:val="-2"/>
                <w:sz w:val="24"/>
              </w:rPr>
              <w:t>Бесплатное</w:t>
            </w:r>
          </w:p>
          <w:p>
            <w:pPr>
              <w:pStyle w:val="TableParagraph"/>
              <w:spacing w:line="274" w:lineRule="exact"/>
              <w:ind w:left="97" w:right="96"/>
              <w:jc w:val="center"/>
              <w:rPr>
                <w:sz w:val="24"/>
              </w:rPr>
            </w:pPr>
            <w:r>
              <w:rPr>
                <w:spacing w:val="-2"/>
                <w:sz w:val="24"/>
              </w:rPr>
              <w:t>санаторно- курортное</w:t>
            </w:r>
          </w:p>
        </w:tc>
        <w:tc>
          <w:tcPr>
            <w:tcW w:w="840" w:type="dxa"/>
            <w:tcBorders>
              <w:bottom w:val="nil"/>
            </w:tcBorders>
          </w:tcPr>
          <w:p>
            <w:pPr>
              <w:pStyle w:val="TableParagraph"/>
              <w:spacing w:line="272" w:lineRule="exact"/>
              <w:ind w:right="175"/>
              <w:jc w:val="right"/>
              <w:rPr>
                <w:sz w:val="24"/>
              </w:rPr>
            </w:pPr>
            <w:r>
              <w:rPr>
                <w:spacing w:val="-4"/>
                <w:sz w:val="24"/>
              </w:rPr>
              <w:t>1003</w:t>
            </w:r>
          </w:p>
        </w:tc>
        <w:tc>
          <w:tcPr>
            <w:tcW w:w="701" w:type="dxa"/>
            <w:tcBorders>
              <w:bottom w:val="nil"/>
            </w:tcBorders>
          </w:tcPr>
          <w:p>
            <w:pPr>
              <w:pStyle w:val="TableParagraph"/>
              <w:spacing w:line="272" w:lineRule="exact"/>
              <w:ind w:left="128" w:right="130"/>
              <w:jc w:val="center"/>
              <w:rPr>
                <w:sz w:val="24"/>
              </w:rPr>
            </w:pPr>
            <w:r>
              <w:rPr>
                <w:spacing w:val="-5"/>
                <w:sz w:val="24"/>
              </w:rPr>
              <w:t>148</w:t>
            </w:r>
          </w:p>
        </w:tc>
        <w:tc>
          <w:tcPr>
            <w:tcW w:w="840" w:type="dxa"/>
            <w:tcBorders>
              <w:bottom w:val="nil"/>
            </w:tcBorders>
          </w:tcPr>
          <w:p>
            <w:pPr>
              <w:pStyle w:val="TableParagraph"/>
              <w:spacing w:line="272" w:lineRule="exact"/>
              <w:ind w:left="97" w:right="105"/>
              <w:jc w:val="center"/>
              <w:rPr>
                <w:sz w:val="24"/>
              </w:rPr>
            </w:pPr>
            <w:r>
              <w:rPr>
                <w:spacing w:val="-5"/>
                <w:sz w:val="24"/>
              </w:rPr>
              <w:t>321</w:t>
            </w:r>
          </w:p>
        </w:tc>
        <w:tc>
          <w:tcPr>
            <w:tcW w:w="931" w:type="dxa"/>
            <w:tcBorders>
              <w:bottom w:val="nil"/>
            </w:tcBorders>
          </w:tcPr>
          <w:p>
            <w:pPr>
              <w:pStyle w:val="TableParagraph"/>
              <w:spacing w:line="272" w:lineRule="exact"/>
              <w:ind w:left="278"/>
              <w:rPr>
                <w:sz w:val="24"/>
              </w:rPr>
            </w:pPr>
            <w:r>
              <w:rPr>
                <w:spacing w:val="-5"/>
                <w:sz w:val="24"/>
              </w:rPr>
              <w:t>485</w:t>
            </w:r>
          </w:p>
          <w:p>
            <w:pPr>
              <w:pStyle w:val="TableParagraph"/>
              <w:spacing w:before="2"/>
              <w:ind w:left="186"/>
              <w:rPr>
                <w:sz w:val="24"/>
              </w:rPr>
            </w:pPr>
            <w:r>
              <w:rPr>
                <w:spacing w:val="-2"/>
                <w:sz w:val="24"/>
              </w:rPr>
              <w:t>051,8</w:t>
            </w:r>
          </w:p>
        </w:tc>
        <w:tc>
          <w:tcPr>
            <w:tcW w:w="993" w:type="dxa"/>
            <w:tcBorders>
              <w:bottom w:val="nil"/>
            </w:tcBorders>
          </w:tcPr>
          <w:p>
            <w:pPr>
              <w:pStyle w:val="TableParagraph"/>
              <w:spacing w:line="272" w:lineRule="exact"/>
              <w:ind w:left="311"/>
              <w:rPr>
                <w:sz w:val="24"/>
              </w:rPr>
            </w:pPr>
            <w:r>
              <w:rPr>
                <w:spacing w:val="-5"/>
                <w:sz w:val="24"/>
              </w:rPr>
              <w:t>869</w:t>
            </w:r>
          </w:p>
          <w:p>
            <w:pPr>
              <w:pStyle w:val="TableParagraph"/>
              <w:spacing w:before="2"/>
              <w:ind w:left="225"/>
              <w:rPr>
                <w:sz w:val="24"/>
              </w:rPr>
            </w:pPr>
            <w:r>
              <w:rPr>
                <w:spacing w:val="-2"/>
                <w:sz w:val="24"/>
              </w:rPr>
              <w:t>997,7</w:t>
            </w:r>
          </w:p>
        </w:tc>
        <w:tc>
          <w:tcPr>
            <w:tcW w:w="993" w:type="dxa"/>
            <w:tcBorders>
              <w:bottom w:val="nil"/>
            </w:tcBorders>
          </w:tcPr>
          <w:p>
            <w:pPr>
              <w:pStyle w:val="TableParagraph"/>
              <w:spacing w:line="272" w:lineRule="exact"/>
              <w:ind w:left="306"/>
              <w:rPr>
                <w:sz w:val="24"/>
              </w:rPr>
            </w:pPr>
            <w:r>
              <w:rPr>
                <w:spacing w:val="-5"/>
                <w:sz w:val="24"/>
              </w:rPr>
              <w:t>999</w:t>
            </w:r>
          </w:p>
          <w:p>
            <w:pPr>
              <w:pStyle w:val="TableParagraph"/>
              <w:spacing w:before="2"/>
              <w:ind w:left="220"/>
              <w:rPr>
                <w:sz w:val="24"/>
              </w:rPr>
            </w:pPr>
            <w:r>
              <w:rPr>
                <w:spacing w:val="-2"/>
                <w:sz w:val="24"/>
              </w:rPr>
              <w:t>999,9</w:t>
            </w:r>
          </w:p>
        </w:tc>
        <w:tc>
          <w:tcPr>
            <w:tcW w:w="1118" w:type="dxa"/>
            <w:tcBorders>
              <w:bottom w:val="nil"/>
            </w:tcBorders>
          </w:tcPr>
          <w:p>
            <w:pPr>
              <w:pStyle w:val="TableParagraph"/>
              <w:spacing w:line="272" w:lineRule="exact"/>
              <w:ind w:left="369"/>
              <w:rPr>
                <w:sz w:val="24"/>
              </w:rPr>
            </w:pPr>
            <w:r>
              <w:rPr>
                <w:spacing w:val="-5"/>
                <w:sz w:val="24"/>
              </w:rPr>
              <w:t>446</w:t>
            </w:r>
          </w:p>
          <w:p>
            <w:pPr>
              <w:pStyle w:val="TableParagraph"/>
              <w:spacing w:before="2"/>
              <w:ind w:left="282"/>
              <w:rPr>
                <w:sz w:val="24"/>
              </w:rPr>
            </w:pPr>
            <w:r>
              <w:rPr>
                <w:spacing w:val="-2"/>
                <w:sz w:val="24"/>
              </w:rPr>
              <w:t>942,1</w:t>
            </w:r>
          </w:p>
        </w:tc>
        <w:tc>
          <w:tcPr>
            <w:tcW w:w="1118" w:type="dxa"/>
            <w:tcBorders>
              <w:bottom w:val="nil"/>
            </w:tcBorders>
          </w:tcPr>
          <w:p>
            <w:pPr>
              <w:pStyle w:val="TableParagraph"/>
              <w:spacing w:line="272" w:lineRule="exact"/>
              <w:ind w:left="77" w:right="77"/>
              <w:jc w:val="center"/>
              <w:rPr>
                <w:sz w:val="24"/>
              </w:rPr>
            </w:pPr>
            <w:r>
              <w:rPr>
                <w:spacing w:val="-5"/>
                <w:sz w:val="24"/>
              </w:rPr>
              <w:t>870</w:t>
            </w:r>
          </w:p>
          <w:p>
            <w:pPr>
              <w:pStyle w:val="TableParagraph"/>
              <w:spacing w:before="2"/>
              <w:ind w:left="83" w:right="77"/>
              <w:jc w:val="center"/>
              <w:rPr>
                <w:sz w:val="24"/>
              </w:rPr>
            </w:pPr>
            <w:r>
              <w:rPr>
                <w:spacing w:val="-2"/>
                <w:sz w:val="24"/>
              </w:rPr>
              <w:t>010,5</w:t>
            </w:r>
          </w:p>
        </w:tc>
        <w:tc>
          <w:tcPr>
            <w:tcW w:w="1123" w:type="dxa"/>
            <w:tcBorders>
              <w:bottom w:val="nil"/>
            </w:tcBorders>
          </w:tcPr>
          <w:p>
            <w:pPr>
              <w:pStyle w:val="TableParagraph"/>
              <w:spacing w:line="272" w:lineRule="exact"/>
              <w:ind w:left="282"/>
              <w:rPr>
                <w:sz w:val="24"/>
              </w:rPr>
            </w:pPr>
            <w:r>
              <w:rPr>
                <w:sz w:val="24"/>
              </w:rPr>
              <w:t>1</w:t>
            </w:r>
            <w:r>
              <w:rPr>
                <w:spacing w:val="2"/>
                <w:sz w:val="24"/>
              </w:rPr>
              <w:t> </w:t>
            </w:r>
            <w:r>
              <w:rPr>
                <w:spacing w:val="-5"/>
                <w:sz w:val="24"/>
              </w:rPr>
              <w:t>043</w:t>
            </w:r>
          </w:p>
          <w:p>
            <w:pPr>
              <w:pStyle w:val="TableParagraph"/>
              <w:spacing w:before="2"/>
              <w:ind w:left="287"/>
              <w:rPr>
                <w:sz w:val="24"/>
              </w:rPr>
            </w:pPr>
            <w:r>
              <w:rPr>
                <w:spacing w:val="-2"/>
                <w:sz w:val="24"/>
              </w:rPr>
              <w:t>290,0</w:t>
            </w:r>
          </w:p>
        </w:tc>
        <w:tc>
          <w:tcPr>
            <w:tcW w:w="1118" w:type="dxa"/>
            <w:tcBorders>
              <w:bottom w:val="nil"/>
            </w:tcBorders>
          </w:tcPr>
          <w:p>
            <w:pPr>
              <w:pStyle w:val="TableParagraph"/>
              <w:spacing w:line="272" w:lineRule="exact"/>
              <w:ind w:left="278"/>
              <w:rPr>
                <w:sz w:val="24"/>
              </w:rPr>
            </w:pPr>
            <w:r>
              <w:rPr>
                <w:sz w:val="24"/>
              </w:rPr>
              <w:t>1</w:t>
            </w:r>
            <w:r>
              <w:rPr>
                <w:spacing w:val="2"/>
                <w:sz w:val="24"/>
              </w:rPr>
              <w:t> </w:t>
            </w:r>
            <w:r>
              <w:rPr>
                <w:spacing w:val="-5"/>
                <w:sz w:val="24"/>
              </w:rPr>
              <w:t>043</w:t>
            </w:r>
          </w:p>
          <w:p>
            <w:pPr>
              <w:pStyle w:val="TableParagraph"/>
              <w:spacing w:before="2"/>
              <w:ind w:left="282"/>
              <w:rPr>
                <w:sz w:val="24"/>
              </w:rPr>
            </w:pPr>
            <w:r>
              <w:rPr>
                <w:spacing w:val="-2"/>
                <w:sz w:val="24"/>
              </w:rPr>
              <w:t>290,0</w:t>
            </w:r>
          </w:p>
        </w:tc>
        <w:tc>
          <w:tcPr>
            <w:tcW w:w="1118" w:type="dxa"/>
            <w:tcBorders>
              <w:bottom w:val="nil"/>
            </w:tcBorders>
          </w:tcPr>
          <w:p>
            <w:pPr>
              <w:pStyle w:val="TableParagraph"/>
              <w:tabs>
                <w:tab w:pos="652" w:val="left" w:leader="none"/>
              </w:tabs>
              <w:spacing w:line="272" w:lineRule="exact"/>
              <w:ind w:left="105"/>
              <w:rPr>
                <w:sz w:val="24"/>
              </w:rPr>
            </w:pPr>
            <w:r>
              <w:rPr>
                <w:spacing w:val="-10"/>
                <w:sz w:val="24"/>
              </w:rPr>
              <w:t>1</w:t>
            </w:r>
            <w:r>
              <w:rPr>
                <w:sz w:val="24"/>
              </w:rPr>
              <w:tab/>
            </w:r>
            <w:r>
              <w:rPr>
                <w:spacing w:val="-5"/>
                <w:sz w:val="24"/>
              </w:rPr>
              <w:t>043</w:t>
            </w:r>
          </w:p>
          <w:p>
            <w:pPr>
              <w:pStyle w:val="TableParagraph"/>
              <w:spacing w:before="2"/>
              <w:ind w:left="105"/>
              <w:rPr>
                <w:sz w:val="24"/>
              </w:rPr>
            </w:pPr>
            <w:r>
              <w:rPr>
                <w:spacing w:val="-2"/>
                <w:sz w:val="24"/>
              </w:rPr>
              <w:t>290,0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316" w:hRule="atLeast"/>
        </w:trPr>
        <w:tc>
          <w:tcPr>
            <w:tcW w:w="1541" w:type="dxa"/>
            <w:vMerge w:val="restart"/>
          </w:tcPr>
          <w:p>
            <w:pPr>
              <w:pStyle w:val="TableParagraph"/>
              <w:rPr>
                <w:sz w:val="24"/>
              </w:rPr>
            </w:pPr>
          </w:p>
        </w:tc>
        <w:tc>
          <w:tcPr>
            <w:tcW w:w="1258" w:type="dxa"/>
          </w:tcPr>
          <w:p>
            <w:pPr>
              <w:pStyle w:val="TableParagraph"/>
              <w:spacing w:before="1"/>
              <w:ind w:left="105" w:right="99"/>
              <w:rPr>
                <w:sz w:val="24"/>
              </w:rPr>
            </w:pPr>
            <w:r>
              <w:rPr>
                <w:spacing w:val="-2"/>
                <w:sz w:val="24"/>
              </w:rPr>
              <w:t>защиты населения города Москвы</w:t>
            </w:r>
          </w:p>
        </w:tc>
        <w:tc>
          <w:tcPr>
            <w:tcW w:w="1402" w:type="dxa"/>
          </w:tcPr>
          <w:p>
            <w:pPr>
              <w:pStyle w:val="TableParagraph"/>
              <w:spacing w:before="1"/>
              <w:ind w:left="114" w:right="91" w:hanging="18"/>
              <w:jc w:val="center"/>
              <w:rPr>
                <w:sz w:val="24"/>
              </w:rPr>
            </w:pPr>
            <w:r>
              <w:rPr>
                <w:sz w:val="24"/>
              </w:rPr>
              <w:t>лечение и </w:t>
            </w:r>
            <w:r>
              <w:rPr>
                <w:spacing w:val="-2"/>
                <w:sz w:val="24"/>
              </w:rPr>
              <w:t>бесплатны </w:t>
            </w:r>
            <w:r>
              <w:rPr>
                <w:sz w:val="24"/>
              </w:rPr>
              <w:t>й проезд к </w:t>
            </w:r>
            <w:r>
              <w:rPr>
                <w:spacing w:val="-2"/>
                <w:sz w:val="24"/>
              </w:rPr>
              <w:t>месту </w:t>
            </w:r>
            <w:r>
              <w:rPr>
                <w:sz w:val="24"/>
              </w:rPr>
              <w:t>лечения и </w:t>
            </w:r>
            <w:r>
              <w:rPr>
                <w:spacing w:val="-2"/>
                <w:sz w:val="24"/>
              </w:rPr>
              <w:t>обратно междугоро </w:t>
            </w:r>
            <w:r>
              <w:rPr>
                <w:spacing w:val="-4"/>
                <w:sz w:val="24"/>
              </w:rPr>
              <w:t>дным </w:t>
            </w:r>
            <w:r>
              <w:rPr>
                <w:spacing w:val="-2"/>
                <w:sz w:val="24"/>
              </w:rPr>
              <w:t>транспорто </w:t>
            </w:r>
            <w:r>
              <w:rPr>
                <w:sz w:val="24"/>
              </w:rPr>
              <w:t>м</w:t>
            </w:r>
            <w:r>
              <w:rPr>
                <w:spacing w:val="-15"/>
                <w:sz w:val="24"/>
              </w:rPr>
              <w:t> </w:t>
            </w:r>
            <w:r>
              <w:rPr>
                <w:sz w:val="24"/>
              </w:rPr>
              <w:t>льготных </w:t>
            </w:r>
            <w:r>
              <w:rPr>
                <w:spacing w:val="-2"/>
                <w:sz w:val="24"/>
              </w:rPr>
              <w:t>категорий</w:t>
            </w:r>
          </w:p>
          <w:p>
            <w:pPr>
              <w:pStyle w:val="TableParagraph"/>
              <w:spacing w:line="259" w:lineRule="exact"/>
              <w:ind w:left="103" w:right="87"/>
              <w:jc w:val="center"/>
              <w:rPr>
                <w:sz w:val="24"/>
              </w:rPr>
            </w:pPr>
            <w:r>
              <w:rPr>
                <w:spacing w:val="-2"/>
                <w:sz w:val="24"/>
              </w:rPr>
              <w:t>граждан</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689"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1" w:lineRule="exact"/>
              <w:ind w:left="103" w:right="91"/>
              <w:jc w:val="center"/>
              <w:rPr>
                <w:sz w:val="24"/>
              </w:rPr>
            </w:pPr>
            <w:r>
              <w:rPr>
                <w:spacing w:val="-2"/>
                <w:sz w:val="24"/>
              </w:rPr>
              <w:t>04Б020110</w:t>
            </w:r>
          </w:p>
          <w:p>
            <w:pPr>
              <w:pStyle w:val="TableParagraph"/>
              <w:spacing w:line="275" w:lineRule="exact"/>
              <w:ind w:left="12"/>
              <w:jc w:val="center"/>
              <w:rPr>
                <w:sz w:val="24"/>
              </w:rPr>
            </w:pPr>
            <w:r>
              <w:rPr>
                <w:sz w:val="24"/>
              </w:rPr>
              <w:t>0</w:t>
            </w:r>
          </w:p>
          <w:p>
            <w:pPr>
              <w:pStyle w:val="TableParagraph"/>
              <w:spacing w:before="2"/>
              <w:ind w:left="114" w:right="91" w:hanging="10"/>
              <w:jc w:val="center"/>
              <w:rPr>
                <w:sz w:val="24"/>
              </w:rPr>
            </w:pPr>
            <w:r>
              <w:rPr>
                <w:spacing w:val="-2"/>
                <w:sz w:val="24"/>
              </w:rPr>
              <w:t>Бесплатное санаторно- курортное </w:t>
            </w:r>
            <w:r>
              <w:rPr>
                <w:sz w:val="24"/>
              </w:rPr>
              <w:t>лечение и </w:t>
            </w:r>
            <w:r>
              <w:rPr>
                <w:spacing w:val="-2"/>
                <w:sz w:val="24"/>
              </w:rPr>
              <w:t>бесплатны </w:t>
            </w:r>
            <w:r>
              <w:rPr>
                <w:sz w:val="24"/>
              </w:rPr>
              <w:t>й проезд к </w:t>
            </w:r>
            <w:r>
              <w:rPr>
                <w:spacing w:val="-2"/>
                <w:sz w:val="24"/>
              </w:rPr>
              <w:t>месту </w:t>
            </w:r>
            <w:r>
              <w:rPr>
                <w:sz w:val="24"/>
              </w:rPr>
              <w:t>лечения и </w:t>
            </w:r>
            <w:r>
              <w:rPr>
                <w:spacing w:val="-2"/>
                <w:sz w:val="24"/>
              </w:rPr>
              <w:t>обратно междугоро </w:t>
            </w:r>
            <w:r>
              <w:rPr>
                <w:spacing w:val="-4"/>
                <w:sz w:val="24"/>
              </w:rPr>
              <w:t>дным </w:t>
            </w:r>
            <w:r>
              <w:rPr>
                <w:spacing w:val="-2"/>
                <w:sz w:val="24"/>
              </w:rPr>
              <w:t>транспорто </w:t>
            </w:r>
            <w:r>
              <w:rPr>
                <w:sz w:val="24"/>
              </w:rPr>
              <w:t>м</w:t>
            </w:r>
            <w:r>
              <w:rPr>
                <w:spacing w:val="-15"/>
                <w:sz w:val="24"/>
              </w:rPr>
              <w:t> </w:t>
            </w:r>
            <w:r>
              <w:rPr>
                <w:sz w:val="24"/>
              </w:rPr>
              <w:t>льготных </w:t>
            </w:r>
            <w:r>
              <w:rPr>
                <w:spacing w:val="-2"/>
                <w:sz w:val="24"/>
              </w:rPr>
              <w:t>категорий</w:t>
            </w:r>
          </w:p>
          <w:p>
            <w:pPr>
              <w:pStyle w:val="TableParagraph"/>
              <w:spacing w:line="257" w:lineRule="exact" w:before="1"/>
              <w:ind w:left="103" w:right="87"/>
              <w:jc w:val="center"/>
              <w:rPr>
                <w:sz w:val="24"/>
              </w:rPr>
            </w:pPr>
            <w:r>
              <w:rPr>
                <w:spacing w:val="-2"/>
                <w:sz w:val="24"/>
              </w:rPr>
              <w:t>граждан</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4" w:right="105"/>
              <w:jc w:val="center"/>
              <w:rPr>
                <w:sz w:val="24"/>
              </w:rPr>
            </w:pPr>
            <w:r>
              <w:rPr>
                <w:spacing w:val="-5"/>
                <w:sz w:val="24"/>
              </w:rPr>
              <w:t>323</w:t>
            </w:r>
          </w:p>
        </w:tc>
        <w:tc>
          <w:tcPr>
            <w:tcW w:w="931" w:type="dxa"/>
          </w:tcPr>
          <w:p>
            <w:pPr>
              <w:pStyle w:val="TableParagraph"/>
              <w:spacing w:line="271" w:lineRule="exact"/>
              <w:ind w:left="189"/>
              <w:rPr>
                <w:sz w:val="24"/>
              </w:rPr>
            </w:pPr>
            <w:r>
              <w:rPr>
                <w:sz w:val="24"/>
              </w:rPr>
              <w:t>1</w:t>
            </w:r>
            <w:r>
              <w:rPr>
                <w:spacing w:val="2"/>
                <w:sz w:val="24"/>
              </w:rPr>
              <w:t> </w:t>
            </w:r>
            <w:r>
              <w:rPr>
                <w:spacing w:val="-5"/>
                <w:sz w:val="24"/>
              </w:rPr>
              <w:t>989</w:t>
            </w:r>
          </w:p>
          <w:p>
            <w:pPr>
              <w:pStyle w:val="TableParagraph"/>
              <w:spacing w:line="275" w:lineRule="exact"/>
              <w:ind w:left="190"/>
              <w:rPr>
                <w:sz w:val="24"/>
              </w:rPr>
            </w:pPr>
            <w:r>
              <w:rPr>
                <w:spacing w:val="-2"/>
                <w:sz w:val="24"/>
              </w:rPr>
              <w:t>775,5</w:t>
            </w:r>
          </w:p>
        </w:tc>
        <w:tc>
          <w:tcPr>
            <w:tcW w:w="993" w:type="dxa"/>
          </w:tcPr>
          <w:p>
            <w:pPr>
              <w:pStyle w:val="TableParagraph"/>
              <w:spacing w:line="271" w:lineRule="exact"/>
              <w:ind w:left="224"/>
              <w:rPr>
                <w:sz w:val="24"/>
              </w:rPr>
            </w:pPr>
            <w:r>
              <w:rPr>
                <w:sz w:val="24"/>
              </w:rPr>
              <w:t>5</w:t>
            </w:r>
            <w:r>
              <w:rPr>
                <w:spacing w:val="2"/>
                <w:sz w:val="24"/>
              </w:rPr>
              <w:t> </w:t>
            </w:r>
            <w:r>
              <w:rPr>
                <w:spacing w:val="-5"/>
                <w:sz w:val="24"/>
              </w:rPr>
              <w:t>073</w:t>
            </w:r>
          </w:p>
          <w:p>
            <w:pPr>
              <w:pStyle w:val="TableParagraph"/>
              <w:spacing w:line="275" w:lineRule="exact"/>
              <w:ind w:left="229"/>
              <w:rPr>
                <w:sz w:val="24"/>
              </w:rPr>
            </w:pPr>
            <w:r>
              <w:rPr>
                <w:spacing w:val="-2"/>
                <w:sz w:val="24"/>
              </w:rPr>
              <w:t>402,7</w:t>
            </w:r>
          </w:p>
        </w:tc>
        <w:tc>
          <w:tcPr>
            <w:tcW w:w="993" w:type="dxa"/>
          </w:tcPr>
          <w:p>
            <w:pPr>
              <w:pStyle w:val="TableParagraph"/>
              <w:spacing w:line="271" w:lineRule="exact"/>
              <w:ind w:left="220"/>
              <w:rPr>
                <w:sz w:val="24"/>
              </w:rPr>
            </w:pPr>
            <w:r>
              <w:rPr>
                <w:sz w:val="24"/>
              </w:rPr>
              <w:t>5</w:t>
            </w:r>
            <w:r>
              <w:rPr>
                <w:spacing w:val="2"/>
                <w:sz w:val="24"/>
              </w:rPr>
              <w:t> </w:t>
            </w:r>
            <w:r>
              <w:rPr>
                <w:spacing w:val="-5"/>
                <w:sz w:val="24"/>
              </w:rPr>
              <w:t>162</w:t>
            </w:r>
          </w:p>
          <w:p>
            <w:pPr>
              <w:pStyle w:val="TableParagraph"/>
              <w:spacing w:line="275" w:lineRule="exact"/>
              <w:ind w:left="225"/>
              <w:rPr>
                <w:sz w:val="24"/>
              </w:rPr>
            </w:pPr>
            <w:r>
              <w:rPr>
                <w:spacing w:val="-2"/>
                <w:sz w:val="24"/>
              </w:rPr>
              <w:t>777,9</w:t>
            </w:r>
          </w:p>
        </w:tc>
        <w:tc>
          <w:tcPr>
            <w:tcW w:w="1118" w:type="dxa"/>
          </w:tcPr>
          <w:p>
            <w:pPr>
              <w:pStyle w:val="TableParagraph"/>
              <w:spacing w:line="271" w:lineRule="exact"/>
              <w:ind w:left="283"/>
              <w:rPr>
                <w:sz w:val="24"/>
              </w:rPr>
            </w:pPr>
            <w:r>
              <w:rPr>
                <w:sz w:val="24"/>
              </w:rPr>
              <w:t>4</w:t>
            </w:r>
            <w:r>
              <w:rPr>
                <w:spacing w:val="2"/>
                <w:sz w:val="24"/>
              </w:rPr>
              <w:t> </w:t>
            </w:r>
            <w:r>
              <w:rPr>
                <w:spacing w:val="-5"/>
                <w:sz w:val="24"/>
              </w:rPr>
              <w:t>493</w:t>
            </w:r>
          </w:p>
          <w:p>
            <w:pPr>
              <w:pStyle w:val="TableParagraph"/>
              <w:spacing w:line="275" w:lineRule="exact"/>
              <w:ind w:left="288"/>
              <w:rPr>
                <w:sz w:val="24"/>
              </w:rPr>
            </w:pPr>
            <w:r>
              <w:rPr>
                <w:spacing w:val="-2"/>
                <w:sz w:val="24"/>
              </w:rPr>
              <w:t>463,4</w:t>
            </w:r>
          </w:p>
        </w:tc>
        <w:tc>
          <w:tcPr>
            <w:tcW w:w="1118" w:type="dxa"/>
          </w:tcPr>
          <w:p>
            <w:pPr>
              <w:pStyle w:val="TableParagraph"/>
              <w:spacing w:line="271" w:lineRule="exact"/>
              <w:ind w:left="11"/>
              <w:jc w:val="center"/>
              <w:rPr>
                <w:sz w:val="24"/>
              </w:rPr>
            </w:pPr>
            <w:r>
              <w:rPr>
                <w:sz w:val="24"/>
              </w:rPr>
              <w:t>2</w:t>
            </w:r>
          </w:p>
          <w:p>
            <w:pPr>
              <w:pStyle w:val="TableParagraph"/>
              <w:spacing w:line="275" w:lineRule="exact"/>
              <w:ind w:left="89" w:right="76"/>
              <w:jc w:val="center"/>
              <w:rPr>
                <w:sz w:val="24"/>
              </w:rPr>
            </w:pPr>
            <w:r>
              <w:rPr>
                <w:spacing w:val="-2"/>
                <w:sz w:val="24"/>
              </w:rPr>
              <w:t>490158,9</w:t>
            </w:r>
          </w:p>
        </w:tc>
        <w:tc>
          <w:tcPr>
            <w:tcW w:w="1123" w:type="dxa"/>
          </w:tcPr>
          <w:p>
            <w:pPr>
              <w:pStyle w:val="TableParagraph"/>
              <w:spacing w:line="271" w:lineRule="exact"/>
              <w:ind w:left="288"/>
              <w:rPr>
                <w:sz w:val="24"/>
              </w:rPr>
            </w:pPr>
            <w:r>
              <w:rPr>
                <w:sz w:val="24"/>
              </w:rPr>
              <w:t>6</w:t>
            </w:r>
            <w:r>
              <w:rPr>
                <w:spacing w:val="2"/>
                <w:sz w:val="24"/>
              </w:rPr>
              <w:t> </w:t>
            </w:r>
            <w:r>
              <w:rPr>
                <w:spacing w:val="-5"/>
                <w:sz w:val="24"/>
              </w:rPr>
              <w:t>268</w:t>
            </w:r>
          </w:p>
          <w:p>
            <w:pPr>
              <w:pStyle w:val="TableParagraph"/>
              <w:spacing w:line="275" w:lineRule="exact"/>
              <w:ind w:left="293"/>
              <w:rPr>
                <w:sz w:val="24"/>
              </w:rPr>
            </w:pPr>
            <w:r>
              <w:rPr>
                <w:spacing w:val="-2"/>
                <w:sz w:val="24"/>
              </w:rPr>
              <w:t>899,0</w:t>
            </w:r>
          </w:p>
        </w:tc>
        <w:tc>
          <w:tcPr>
            <w:tcW w:w="1118" w:type="dxa"/>
          </w:tcPr>
          <w:p>
            <w:pPr>
              <w:pStyle w:val="TableParagraph"/>
              <w:spacing w:line="271" w:lineRule="exact"/>
              <w:ind w:left="284"/>
              <w:rPr>
                <w:sz w:val="24"/>
              </w:rPr>
            </w:pPr>
            <w:r>
              <w:rPr>
                <w:sz w:val="24"/>
              </w:rPr>
              <w:t>6</w:t>
            </w:r>
            <w:r>
              <w:rPr>
                <w:spacing w:val="2"/>
                <w:sz w:val="24"/>
              </w:rPr>
              <w:t> </w:t>
            </w:r>
            <w:r>
              <w:rPr>
                <w:spacing w:val="-5"/>
                <w:sz w:val="24"/>
              </w:rPr>
              <w:t>268</w:t>
            </w:r>
          </w:p>
          <w:p>
            <w:pPr>
              <w:pStyle w:val="TableParagraph"/>
              <w:spacing w:line="275" w:lineRule="exact"/>
              <w:ind w:left="289"/>
              <w:rPr>
                <w:sz w:val="24"/>
              </w:rPr>
            </w:pPr>
            <w:r>
              <w:rPr>
                <w:spacing w:val="-2"/>
                <w:sz w:val="24"/>
              </w:rPr>
              <w:t>899,0</w:t>
            </w:r>
          </w:p>
        </w:tc>
        <w:tc>
          <w:tcPr>
            <w:tcW w:w="1118" w:type="dxa"/>
          </w:tcPr>
          <w:p>
            <w:pPr>
              <w:pStyle w:val="TableParagraph"/>
              <w:tabs>
                <w:tab w:pos="658" w:val="left" w:leader="none"/>
              </w:tabs>
              <w:spacing w:line="271" w:lineRule="exact"/>
              <w:ind w:left="111"/>
              <w:rPr>
                <w:sz w:val="24"/>
              </w:rPr>
            </w:pPr>
            <w:r>
              <w:rPr>
                <w:spacing w:val="-10"/>
                <w:sz w:val="24"/>
              </w:rPr>
              <w:t>6</w:t>
            </w:r>
            <w:r>
              <w:rPr>
                <w:sz w:val="24"/>
              </w:rPr>
              <w:tab/>
            </w:r>
            <w:r>
              <w:rPr>
                <w:spacing w:val="-5"/>
                <w:sz w:val="24"/>
              </w:rPr>
              <w:t>268</w:t>
            </w:r>
          </w:p>
          <w:p>
            <w:pPr>
              <w:pStyle w:val="TableParagraph"/>
              <w:spacing w:line="275" w:lineRule="exact"/>
              <w:ind w:left="111"/>
              <w:rPr>
                <w:sz w:val="24"/>
              </w:rPr>
            </w:pPr>
            <w:r>
              <w:rPr>
                <w:spacing w:val="-2"/>
                <w:sz w:val="24"/>
              </w:rPr>
              <w:t>899,0</w:t>
            </w:r>
          </w:p>
        </w:tc>
      </w:tr>
      <w:tr>
        <w:trPr>
          <w:trHeight w:val="1934" w:hRule="atLeast"/>
        </w:trPr>
        <w:tc>
          <w:tcPr>
            <w:tcW w:w="1541" w:type="dxa"/>
          </w:tcPr>
          <w:p>
            <w:pPr>
              <w:pStyle w:val="TableParagraph"/>
              <w:rPr>
                <w:sz w:val="24"/>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w:t>
            </w:r>
          </w:p>
          <w:p>
            <w:pPr>
              <w:pStyle w:val="TableParagraph"/>
              <w:spacing w:line="259" w:lineRule="exact"/>
              <w:ind w:left="105"/>
              <w:rPr>
                <w:sz w:val="24"/>
              </w:rPr>
            </w:pPr>
            <w:r>
              <w:rPr>
                <w:spacing w:val="-2"/>
                <w:sz w:val="24"/>
              </w:rPr>
              <w:t>города</w:t>
            </w:r>
          </w:p>
        </w:tc>
        <w:tc>
          <w:tcPr>
            <w:tcW w:w="1402" w:type="dxa"/>
            <w:tcBorders>
              <w:bottom w:val="nil"/>
            </w:tcBorders>
          </w:tcPr>
          <w:p>
            <w:pPr>
              <w:pStyle w:val="TableParagraph"/>
              <w:spacing w:line="272" w:lineRule="exact"/>
              <w:ind w:left="103" w:right="91"/>
              <w:jc w:val="center"/>
              <w:rPr>
                <w:sz w:val="24"/>
              </w:rPr>
            </w:pPr>
            <w:r>
              <w:rPr>
                <w:spacing w:val="-2"/>
                <w:sz w:val="24"/>
              </w:rPr>
              <w:t>04Б020130</w:t>
            </w:r>
          </w:p>
          <w:p>
            <w:pPr>
              <w:pStyle w:val="TableParagraph"/>
              <w:spacing w:line="275" w:lineRule="exact" w:before="2"/>
              <w:ind w:left="12"/>
              <w:jc w:val="center"/>
              <w:rPr>
                <w:sz w:val="24"/>
              </w:rPr>
            </w:pPr>
            <w:r>
              <w:rPr>
                <w:sz w:val="24"/>
              </w:rPr>
              <w:t>0</w:t>
            </w:r>
          </w:p>
          <w:p>
            <w:pPr>
              <w:pStyle w:val="TableParagraph"/>
              <w:ind w:left="119" w:right="103" w:firstLine="76"/>
              <w:jc w:val="both"/>
              <w:rPr>
                <w:sz w:val="24"/>
              </w:rPr>
            </w:pPr>
            <w:r>
              <w:rPr>
                <w:spacing w:val="-2"/>
                <w:sz w:val="24"/>
              </w:rPr>
              <w:t>Субсидии ресурсосна бжающим организаци</w:t>
            </w:r>
          </w:p>
          <w:p>
            <w:pPr>
              <w:pStyle w:val="TableParagraph"/>
              <w:spacing w:line="262" w:lineRule="exact"/>
              <w:ind w:left="421"/>
              <w:jc w:val="both"/>
              <w:rPr>
                <w:sz w:val="24"/>
              </w:rPr>
            </w:pPr>
            <w:r>
              <w:rPr>
                <w:sz w:val="24"/>
              </w:rPr>
              <w:t>ям</w:t>
            </w:r>
            <w:r>
              <w:rPr>
                <w:spacing w:val="4"/>
                <w:sz w:val="24"/>
              </w:rPr>
              <w:t> </w:t>
            </w:r>
            <w:r>
              <w:rPr>
                <w:spacing w:val="-5"/>
                <w:sz w:val="24"/>
              </w:rPr>
              <w:t>на</w:t>
            </w:r>
          </w:p>
        </w:tc>
        <w:tc>
          <w:tcPr>
            <w:tcW w:w="840" w:type="dxa"/>
            <w:tcBorders>
              <w:bottom w:val="nil"/>
            </w:tcBorders>
          </w:tcPr>
          <w:p>
            <w:pPr>
              <w:pStyle w:val="TableParagraph"/>
              <w:spacing w:line="272" w:lineRule="exact"/>
              <w:ind w:right="171"/>
              <w:jc w:val="right"/>
              <w:rPr>
                <w:sz w:val="24"/>
              </w:rPr>
            </w:pPr>
            <w:r>
              <w:rPr>
                <w:spacing w:val="-4"/>
                <w:sz w:val="24"/>
              </w:rPr>
              <w:t>0502</w:t>
            </w:r>
          </w:p>
        </w:tc>
        <w:tc>
          <w:tcPr>
            <w:tcW w:w="701" w:type="dxa"/>
            <w:tcBorders>
              <w:bottom w:val="nil"/>
            </w:tcBorders>
          </w:tcPr>
          <w:p>
            <w:pPr>
              <w:pStyle w:val="TableParagraph"/>
              <w:spacing w:line="272" w:lineRule="exact"/>
              <w:ind w:left="132" w:right="130"/>
              <w:jc w:val="center"/>
              <w:rPr>
                <w:sz w:val="24"/>
              </w:rPr>
            </w:pPr>
            <w:r>
              <w:rPr>
                <w:spacing w:val="-5"/>
                <w:sz w:val="24"/>
              </w:rPr>
              <w:t>020</w:t>
            </w:r>
          </w:p>
        </w:tc>
        <w:tc>
          <w:tcPr>
            <w:tcW w:w="840" w:type="dxa"/>
            <w:tcBorders>
              <w:bottom w:val="nil"/>
            </w:tcBorders>
          </w:tcPr>
          <w:p>
            <w:pPr>
              <w:pStyle w:val="TableParagraph"/>
              <w:spacing w:line="272" w:lineRule="exact"/>
              <w:ind w:left="105" w:right="105"/>
              <w:jc w:val="center"/>
              <w:rPr>
                <w:sz w:val="24"/>
              </w:rPr>
            </w:pPr>
            <w:r>
              <w:rPr>
                <w:spacing w:val="-5"/>
                <w:sz w:val="24"/>
              </w:rPr>
              <w:t>612</w:t>
            </w:r>
          </w:p>
        </w:tc>
        <w:tc>
          <w:tcPr>
            <w:tcW w:w="931" w:type="dxa"/>
            <w:tcBorders>
              <w:bottom w:val="nil"/>
            </w:tcBorders>
          </w:tcPr>
          <w:p>
            <w:pPr>
              <w:pStyle w:val="TableParagraph"/>
              <w:spacing w:line="272" w:lineRule="exact"/>
              <w:ind w:left="2"/>
              <w:jc w:val="center"/>
              <w:rPr>
                <w:sz w:val="24"/>
              </w:rPr>
            </w:pPr>
            <w:r>
              <w:rPr>
                <w:sz w:val="24"/>
              </w:rPr>
              <w:t>5</w:t>
            </w:r>
          </w:p>
          <w:p>
            <w:pPr>
              <w:pStyle w:val="TableParagraph"/>
              <w:spacing w:before="2"/>
              <w:ind w:left="114" w:right="114"/>
              <w:jc w:val="center"/>
              <w:rPr>
                <w:sz w:val="24"/>
              </w:rPr>
            </w:pPr>
            <w:r>
              <w:rPr>
                <w:spacing w:val="-2"/>
                <w:sz w:val="24"/>
              </w:rPr>
              <w:t>755,7</w:t>
            </w:r>
          </w:p>
        </w:tc>
        <w:tc>
          <w:tcPr>
            <w:tcW w:w="993" w:type="dxa"/>
            <w:tcBorders>
              <w:bottom w:val="nil"/>
            </w:tcBorders>
          </w:tcPr>
          <w:p>
            <w:pPr>
              <w:pStyle w:val="TableParagraph"/>
              <w:spacing w:line="272" w:lineRule="exact"/>
              <w:ind w:left="349"/>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808" w:hRule="exact"/>
        </w:trPr>
        <w:tc>
          <w:tcPr>
            <w:tcW w:w="1541" w:type="dxa"/>
            <w:vMerge w:val="restart"/>
          </w:tcPr>
          <w:p>
            <w:pPr>
              <w:pStyle w:val="TableParagraph"/>
              <w:rPr>
                <w:sz w:val="24"/>
              </w:rPr>
            </w:pPr>
          </w:p>
        </w:tc>
        <w:tc>
          <w:tcPr>
            <w:tcW w:w="1258" w:type="dxa"/>
          </w:tcPr>
          <w:p>
            <w:pPr>
              <w:pStyle w:val="TableParagraph"/>
              <w:spacing w:before="1"/>
              <w:ind w:left="100"/>
              <w:rPr>
                <w:sz w:val="24"/>
              </w:rPr>
            </w:pPr>
            <w:r>
              <w:rPr>
                <w:spacing w:val="-2"/>
                <w:sz w:val="24"/>
              </w:rPr>
              <w:t>Москвы</w:t>
            </w:r>
          </w:p>
        </w:tc>
        <w:tc>
          <w:tcPr>
            <w:tcW w:w="1402" w:type="dxa"/>
          </w:tcPr>
          <w:p>
            <w:pPr>
              <w:pStyle w:val="TableParagraph"/>
              <w:spacing w:line="275" w:lineRule="exact" w:before="1"/>
              <w:ind w:left="96" w:right="96"/>
              <w:jc w:val="center"/>
              <w:rPr>
                <w:sz w:val="24"/>
              </w:rPr>
            </w:pPr>
            <w:r>
              <w:rPr>
                <w:spacing w:val="-2"/>
                <w:sz w:val="24"/>
              </w:rPr>
              <w:t>возмещени</w:t>
            </w:r>
          </w:p>
          <w:p>
            <w:pPr>
              <w:pStyle w:val="TableParagraph"/>
              <w:ind w:left="153" w:right="146" w:hanging="5"/>
              <w:jc w:val="center"/>
              <w:rPr>
                <w:sz w:val="24"/>
              </w:rPr>
            </w:pPr>
            <w:r>
              <w:rPr>
                <w:spacing w:val="-10"/>
                <w:sz w:val="24"/>
              </w:rPr>
              <w:t>е </w:t>
            </w:r>
            <w:r>
              <w:rPr>
                <w:spacing w:val="-2"/>
                <w:sz w:val="24"/>
              </w:rPr>
              <w:t>недополуч енных доходов, связанных</w:t>
            </w:r>
          </w:p>
          <w:p>
            <w:pPr>
              <w:pStyle w:val="TableParagraph"/>
              <w:spacing w:line="237" w:lineRule="auto" w:before="4"/>
              <w:ind w:left="134" w:right="122" w:hanging="9"/>
              <w:jc w:val="center"/>
              <w:rPr>
                <w:sz w:val="24"/>
              </w:rPr>
            </w:pPr>
            <w:r>
              <w:rPr>
                <w:spacing w:val="-10"/>
                <w:sz w:val="24"/>
              </w:rPr>
              <w:t>с </w:t>
            </w:r>
            <w:r>
              <w:rPr>
                <w:spacing w:val="-2"/>
                <w:sz w:val="24"/>
              </w:rPr>
              <w:t>применени</w:t>
            </w:r>
          </w:p>
          <w:p>
            <w:pPr>
              <w:pStyle w:val="TableParagraph"/>
              <w:spacing w:line="237" w:lineRule="auto" w:before="5"/>
              <w:ind w:left="138" w:right="135" w:firstLine="427"/>
              <w:rPr>
                <w:sz w:val="24"/>
              </w:rPr>
            </w:pPr>
            <w:r>
              <w:rPr>
                <w:spacing w:val="-6"/>
                <w:sz w:val="24"/>
              </w:rPr>
              <w:t>ем </w:t>
            </w:r>
            <w:r>
              <w:rPr>
                <w:spacing w:val="-2"/>
                <w:sz w:val="24"/>
              </w:rPr>
              <w:t>государств</w:t>
            </w:r>
          </w:p>
          <w:p>
            <w:pPr>
              <w:pStyle w:val="TableParagraph"/>
              <w:spacing w:before="3"/>
              <w:ind w:left="143" w:right="134" w:firstLine="1"/>
              <w:jc w:val="center"/>
              <w:rPr>
                <w:sz w:val="24"/>
              </w:rPr>
            </w:pPr>
            <w:r>
              <w:rPr>
                <w:spacing w:val="-4"/>
                <w:sz w:val="24"/>
              </w:rPr>
              <w:t>енных </w:t>
            </w:r>
            <w:r>
              <w:rPr>
                <w:spacing w:val="-2"/>
                <w:sz w:val="24"/>
              </w:rPr>
              <w:t>регулируе </w:t>
            </w:r>
            <w:r>
              <w:rPr>
                <w:sz w:val="24"/>
              </w:rPr>
              <w:t>мых цен </w:t>
            </w:r>
            <w:r>
              <w:rPr>
                <w:spacing w:val="-2"/>
                <w:sz w:val="24"/>
              </w:rPr>
              <w:t>(тарифов) </w:t>
            </w:r>
            <w:r>
              <w:rPr>
                <w:spacing w:val="-4"/>
                <w:sz w:val="24"/>
              </w:rPr>
              <w:t>при </w:t>
            </w:r>
            <w:r>
              <w:rPr>
                <w:spacing w:val="-2"/>
                <w:sz w:val="24"/>
              </w:rPr>
              <w:t>поставке товаров (услуг) населению</w:t>
            </w:r>
          </w:p>
          <w:p>
            <w:pPr>
              <w:pStyle w:val="TableParagraph"/>
              <w:spacing w:line="274" w:lineRule="exact"/>
              <w:ind w:left="163" w:right="154" w:hanging="3"/>
              <w:jc w:val="center"/>
              <w:rPr>
                <w:sz w:val="24"/>
              </w:rPr>
            </w:pPr>
            <w:r>
              <w:rPr>
                <w:sz w:val="24"/>
              </w:rPr>
              <w:t>в целях </w:t>
            </w:r>
            <w:r>
              <w:rPr>
                <w:spacing w:val="-2"/>
                <w:sz w:val="24"/>
              </w:rPr>
              <w:t>отопления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55"/>
              <w:rPr>
                <w:sz w:val="24"/>
              </w:rPr>
            </w:pPr>
            <w:r>
              <w:rPr>
                <w:spacing w:val="-2"/>
                <w:sz w:val="24"/>
              </w:rPr>
              <w:t>Департам </w:t>
            </w:r>
            <w:r>
              <w:rPr>
                <w:spacing w:val="-4"/>
                <w:sz w:val="24"/>
              </w:rPr>
              <w:t>ент </w:t>
            </w:r>
            <w:r>
              <w:rPr>
                <w:spacing w:val="-2"/>
                <w:sz w:val="24"/>
              </w:rPr>
              <w:t>жилищно</w:t>
            </w:r>
          </w:p>
          <w:p>
            <w:pPr>
              <w:pStyle w:val="TableParagraph"/>
              <w:ind w:left="100" w:right="95"/>
              <w:rPr>
                <w:sz w:val="24"/>
              </w:rPr>
            </w:pPr>
            <w:r>
              <w:rPr>
                <w:spacing w:val="-2"/>
                <w:sz w:val="24"/>
              </w:rPr>
              <w:t>-коммуна льного хозяйства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04Б020130</w:t>
            </w:r>
          </w:p>
          <w:p>
            <w:pPr>
              <w:pStyle w:val="TableParagraph"/>
              <w:spacing w:line="275" w:lineRule="exact" w:before="2"/>
              <w:ind w:left="4"/>
              <w:jc w:val="center"/>
              <w:rPr>
                <w:sz w:val="24"/>
              </w:rPr>
            </w:pPr>
            <w:r>
              <w:rPr>
                <w:sz w:val="24"/>
              </w:rPr>
              <w:t>0</w:t>
            </w:r>
          </w:p>
          <w:p>
            <w:pPr>
              <w:pStyle w:val="TableParagraph"/>
              <w:ind w:left="115" w:right="107" w:firstLine="2"/>
              <w:jc w:val="center"/>
              <w:rPr>
                <w:sz w:val="24"/>
              </w:rPr>
            </w:pPr>
            <w:r>
              <w:rPr>
                <w:spacing w:val="-2"/>
                <w:sz w:val="24"/>
              </w:rPr>
              <w:t>Субсидии ресурсосна бжающим организаци </w:t>
            </w:r>
            <w:r>
              <w:rPr>
                <w:sz w:val="24"/>
              </w:rPr>
              <w:t>ям на </w:t>
            </w:r>
            <w:r>
              <w:rPr>
                <w:spacing w:val="-2"/>
                <w:sz w:val="24"/>
              </w:rPr>
              <w:t>возмещени </w:t>
            </w:r>
            <w:r>
              <w:rPr>
                <w:spacing w:val="-10"/>
                <w:sz w:val="24"/>
              </w:rPr>
              <w:t>е </w:t>
            </w:r>
            <w:r>
              <w:rPr>
                <w:spacing w:val="-2"/>
                <w:sz w:val="24"/>
              </w:rPr>
              <w:t>недополуч енных доходов, связанных</w:t>
            </w:r>
            <w:r>
              <w:rPr>
                <w:spacing w:val="40"/>
                <w:sz w:val="24"/>
              </w:rPr>
              <w:t> </w:t>
            </w:r>
            <w:r>
              <w:rPr>
                <w:spacing w:val="-10"/>
                <w:sz w:val="24"/>
              </w:rPr>
              <w:t>с</w:t>
            </w:r>
          </w:p>
          <w:p>
            <w:pPr>
              <w:pStyle w:val="TableParagraph"/>
              <w:spacing w:line="266" w:lineRule="exact"/>
              <w:ind w:left="103" w:right="94"/>
              <w:jc w:val="center"/>
              <w:rPr>
                <w:sz w:val="24"/>
              </w:rPr>
            </w:pPr>
            <w:r>
              <w:rPr>
                <w:spacing w:val="-2"/>
                <w:sz w:val="24"/>
              </w:rPr>
              <w:t>применени</w:t>
            </w:r>
          </w:p>
        </w:tc>
        <w:tc>
          <w:tcPr>
            <w:tcW w:w="840" w:type="dxa"/>
            <w:vMerge w:val="restart"/>
            <w:tcBorders>
              <w:bottom w:val="nil"/>
            </w:tcBorders>
          </w:tcPr>
          <w:p>
            <w:pPr>
              <w:pStyle w:val="TableParagraph"/>
              <w:spacing w:line="273" w:lineRule="exact"/>
              <w:ind w:left="172"/>
              <w:rPr>
                <w:sz w:val="24"/>
              </w:rPr>
            </w:pPr>
            <w:r>
              <w:rPr>
                <w:spacing w:val="-4"/>
                <w:sz w:val="24"/>
              </w:rPr>
              <w:t>0502</w:t>
            </w:r>
          </w:p>
        </w:tc>
        <w:tc>
          <w:tcPr>
            <w:tcW w:w="701" w:type="dxa"/>
            <w:vMerge w:val="restart"/>
            <w:tcBorders>
              <w:bottom w:val="nil"/>
            </w:tcBorders>
          </w:tcPr>
          <w:p>
            <w:pPr>
              <w:pStyle w:val="TableParagraph"/>
              <w:spacing w:line="273" w:lineRule="exact"/>
              <w:ind w:left="163"/>
              <w:rPr>
                <w:sz w:val="24"/>
              </w:rPr>
            </w:pPr>
            <w:r>
              <w:rPr>
                <w:spacing w:val="-5"/>
                <w:sz w:val="24"/>
              </w:rPr>
              <w:t>020</w:t>
            </w:r>
          </w:p>
        </w:tc>
        <w:tc>
          <w:tcPr>
            <w:tcW w:w="840" w:type="dxa"/>
            <w:vMerge w:val="restart"/>
            <w:tcBorders>
              <w:bottom w:val="nil"/>
            </w:tcBorders>
          </w:tcPr>
          <w:p>
            <w:pPr>
              <w:pStyle w:val="TableParagraph"/>
              <w:spacing w:line="273" w:lineRule="exact"/>
              <w:ind w:left="229"/>
              <w:rPr>
                <w:sz w:val="24"/>
              </w:rPr>
            </w:pPr>
            <w:r>
              <w:rPr>
                <w:spacing w:val="-5"/>
                <w:sz w:val="24"/>
              </w:rPr>
              <w:t>811</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196"/>
              <w:rPr>
                <w:sz w:val="24"/>
              </w:rPr>
            </w:pPr>
            <w:r>
              <w:rPr>
                <w:sz w:val="24"/>
              </w:rPr>
              <w:t>5</w:t>
            </w:r>
            <w:r>
              <w:rPr>
                <w:spacing w:val="2"/>
                <w:sz w:val="24"/>
              </w:rPr>
              <w:t> </w:t>
            </w:r>
            <w:r>
              <w:rPr>
                <w:spacing w:val="-2"/>
                <w:sz w:val="24"/>
              </w:rPr>
              <w:t>414,5</w:t>
            </w:r>
          </w:p>
        </w:tc>
        <w:tc>
          <w:tcPr>
            <w:tcW w:w="1118" w:type="dxa"/>
            <w:vMerge w:val="restart"/>
            <w:tcBorders>
              <w:bottom w:val="nil"/>
            </w:tcBorders>
          </w:tcPr>
          <w:p>
            <w:pPr>
              <w:pStyle w:val="TableParagraph"/>
              <w:spacing w:line="273" w:lineRule="exact"/>
              <w:ind w:left="191"/>
              <w:rPr>
                <w:sz w:val="24"/>
              </w:rPr>
            </w:pPr>
            <w:r>
              <w:rPr>
                <w:sz w:val="24"/>
              </w:rPr>
              <w:t>5</w:t>
            </w:r>
            <w:r>
              <w:rPr>
                <w:spacing w:val="2"/>
                <w:sz w:val="24"/>
              </w:rPr>
              <w:t> </w:t>
            </w:r>
            <w:r>
              <w:rPr>
                <w:spacing w:val="-2"/>
                <w:sz w:val="24"/>
              </w:rPr>
              <w:t>414,5</w:t>
            </w:r>
          </w:p>
        </w:tc>
        <w:tc>
          <w:tcPr>
            <w:tcW w:w="1118" w:type="dxa"/>
            <w:vMerge w:val="restart"/>
          </w:tcPr>
          <w:p>
            <w:pPr>
              <w:pStyle w:val="TableParagraph"/>
              <w:spacing w:line="273" w:lineRule="exact"/>
              <w:ind w:left="104"/>
              <w:rPr>
                <w:sz w:val="24"/>
              </w:rPr>
            </w:pPr>
            <w:r>
              <w:rPr>
                <w:sz w:val="24"/>
              </w:rPr>
              <w:t>5</w:t>
            </w:r>
            <w:r>
              <w:rPr>
                <w:spacing w:val="2"/>
                <w:sz w:val="24"/>
              </w:rPr>
              <w:t> </w:t>
            </w:r>
            <w:r>
              <w:rPr>
                <w:spacing w:val="-2"/>
                <w:sz w:val="24"/>
              </w:rPr>
              <w:t>414,5</w:t>
            </w:r>
          </w:p>
        </w:tc>
      </w:tr>
      <w:tr>
        <w:trPr>
          <w:trHeight w:val="3864"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589"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43" w:right="130" w:hanging="6"/>
              <w:jc w:val="center"/>
              <w:rPr>
                <w:sz w:val="24"/>
              </w:rPr>
            </w:pP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товаров (услуг) населению </w:t>
            </w:r>
            <w:r>
              <w:rPr>
                <w:sz w:val="24"/>
              </w:rPr>
              <w:t>в целях</w:t>
            </w:r>
          </w:p>
          <w:p>
            <w:pPr>
              <w:pStyle w:val="TableParagraph"/>
              <w:spacing w:line="257" w:lineRule="exact"/>
              <w:ind w:left="103" w:right="89"/>
              <w:jc w:val="center"/>
              <w:rPr>
                <w:sz w:val="24"/>
              </w:rPr>
            </w:pPr>
            <w:r>
              <w:rPr>
                <w:spacing w:val="-2"/>
                <w:sz w:val="24"/>
              </w:rPr>
              <w:t>отопления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350" w:hRule="atLeast"/>
        </w:trPr>
        <w:tc>
          <w:tcPr>
            <w:tcW w:w="1541" w:type="dxa"/>
            <w:vMerge/>
            <w:tcBorders>
              <w:top w:val="nil"/>
            </w:tcBorders>
          </w:tcPr>
          <w:p>
            <w:pPr>
              <w:rPr>
                <w:sz w:val="2"/>
                <w:szCs w:val="2"/>
              </w:rPr>
            </w:pPr>
          </w:p>
        </w:tc>
        <w:tc>
          <w:tcPr>
            <w:tcW w:w="1258" w:type="dxa"/>
            <w:tcBorders>
              <w:bottom w:val="nil"/>
            </w:tcBorders>
          </w:tcPr>
          <w:p>
            <w:pPr>
              <w:pStyle w:val="TableParagraph"/>
              <w:ind w:left="105"/>
              <w:rPr>
                <w:sz w:val="24"/>
              </w:rPr>
            </w:pPr>
            <w:r>
              <w:rPr>
                <w:spacing w:val="-2"/>
                <w:sz w:val="24"/>
              </w:rPr>
              <w:t>Префекту </w:t>
            </w:r>
            <w:r>
              <w:rPr>
                <w:spacing w:val="-6"/>
                <w:sz w:val="24"/>
              </w:rPr>
              <w:t>ра </w:t>
            </w:r>
            <w:r>
              <w:rPr>
                <w:spacing w:val="-2"/>
                <w:sz w:val="24"/>
              </w:rPr>
              <w:t>Восточно </w:t>
            </w:r>
            <w:r>
              <w:rPr>
                <w:spacing w:val="-6"/>
                <w:sz w:val="24"/>
              </w:rPr>
              <w:t>го </w:t>
            </w:r>
            <w:r>
              <w:rPr>
                <w:spacing w:val="-2"/>
                <w:sz w:val="24"/>
              </w:rPr>
              <w:t>админист ративного округа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04Б020130</w:t>
            </w:r>
          </w:p>
          <w:p>
            <w:pPr>
              <w:pStyle w:val="TableParagraph"/>
              <w:spacing w:line="275" w:lineRule="exact" w:before="2"/>
              <w:ind w:left="12"/>
              <w:jc w:val="center"/>
              <w:rPr>
                <w:sz w:val="24"/>
              </w:rPr>
            </w:pPr>
            <w:r>
              <w:rPr>
                <w:sz w:val="24"/>
              </w:rPr>
              <w:t>0</w:t>
            </w:r>
          </w:p>
          <w:p>
            <w:pPr>
              <w:pStyle w:val="TableParagraph"/>
              <w:ind w:left="119" w:right="103" w:firstLine="2"/>
              <w:jc w:val="center"/>
              <w:rPr>
                <w:sz w:val="24"/>
              </w:rPr>
            </w:pPr>
            <w:r>
              <w:rPr>
                <w:spacing w:val="-2"/>
                <w:sz w:val="24"/>
              </w:rPr>
              <w:t>Субсидии ресурсосна бжающим организаци </w:t>
            </w:r>
            <w:r>
              <w:rPr>
                <w:sz w:val="24"/>
              </w:rPr>
              <w:t>ям на </w:t>
            </w:r>
            <w:r>
              <w:rPr>
                <w:spacing w:val="-2"/>
                <w:sz w:val="24"/>
              </w:rPr>
              <w:t>возмещени </w:t>
            </w:r>
            <w:r>
              <w:rPr>
                <w:spacing w:val="-10"/>
                <w:sz w:val="24"/>
              </w:rPr>
              <w:t>е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w:t>
            </w:r>
          </w:p>
          <w:p>
            <w:pPr>
              <w:pStyle w:val="TableParagraph"/>
              <w:spacing w:line="261" w:lineRule="exact"/>
              <w:ind w:left="100" w:right="96"/>
              <w:jc w:val="center"/>
              <w:rPr>
                <w:sz w:val="24"/>
              </w:rPr>
            </w:pPr>
            <w:r>
              <w:rPr>
                <w:spacing w:val="-2"/>
                <w:sz w:val="24"/>
              </w:rPr>
              <w:t>поставке</w:t>
            </w:r>
          </w:p>
        </w:tc>
        <w:tc>
          <w:tcPr>
            <w:tcW w:w="840" w:type="dxa"/>
            <w:tcBorders>
              <w:bottom w:val="nil"/>
            </w:tcBorders>
          </w:tcPr>
          <w:p>
            <w:pPr>
              <w:pStyle w:val="TableParagraph"/>
              <w:spacing w:line="273" w:lineRule="exact"/>
              <w:ind w:left="176"/>
              <w:rPr>
                <w:sz w:val="24"/>
              </w:rPr>
            </w:pPr>
            <w:r>
              <w:rPr>
                <w:spacing w:val="-4"/>
                <w:sz w:val="24"/>
              </w:rPr>
              <w:t>0502</w:t>
            </w:r>
          </w:p>
        </w:tc>
        <w:tc>
          <w:tcPr>
            <w:tcW w:w="701" w:type="dxa"/>
            <w:tcBorders>
              <w:bottom w:val="nil"/>
            </w:tcBorders>
          </w:tcPr>
          <w:p>
            <w:pPr>
              <w:pStyle w:val="TableParagraph"/>
              <w:spacing w:line="273" w:lineRule="exact"/>
              <w:ind w:left="166"/>
              <w:rPr>
                <w:sz w:val="24"/>
              </w:rPr>
            </w:pPr>
            <w:r>
              <w:rPr>
                <w:spacing w:val="-5"/>
                <w:sz w:val="24"/>
              </w:rPr>
              <w:t>901</w:t>
            </w:r>
          </w:p>
        </w:tc>
        <w:tc>
          <w:tcPr>
            <w:tcW w:w="840" w:type="dxa"/>
            <w:tcBorders>
              <w:bottom w:val="nil"/>
            </w:tcBorders>
          </w:tcPr>
          <w:p>
            <w:pPr>
              <w:pStyle w:val="TableParagraph"/>
              <w:spacing w:line="273" w:lineRule="exact"/>
              <w:ind w:left="233"/>
              <w:rPr>
                <w:sz w:val="24"/>
              </w:rPr>
            </w:pPr>
            <w:r>
              <w:rPr>
                <w:spacing w:val="-5"/>
                <w:sz w:val="24"/>
              </w:rPr>
              <w:t>811</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286"/>
              <w:rPr>
                <w:sz w:val="24"/>
              </w:rPr>
            </w:pPr>
            <w:r>
              <w:rPr>
                <w:spacing w:val="-4"/>
                <w:sz w:val="24"/>
              </w:rPr>
              <w:t>21,9</w:t>
            </w:r>
          </w:p>
        </w:tc>
        <w:tc>
          <w:tcPr>
            <w:tcW w:w="993" w:type="dxa"/>
            <w:tcBorders>
              <w:bottom w:val="nil"/>
            </w:tcBorders>
          </w:tcPr>
          <w:p>
            <w:pPr>
              <w:pStyle w:val="TableParagraph"/>
              <w:spacing w:line="273" w:lineRule="exact"/>
              <w:ind w:left="282"/>
              <w:rPr>
                <w:sz w:val="24"/>
              </w:rPr>
            </w:pPr>
            <w:r>
              <w:rPr>
                <w:spacing w:val="-4"/>
                <w:sz w:val="24"/>
              </w:rPr>
              <w:t>24,7</w:t>
            </w:r>
          </w:p>
        </w:tc>
        <w:tc>
          <w:tcPr>
            <w:tcW w:w="1118" w:type="dxa"/>
            <w:tcBorders>
              <w:bottom w:val="nil"/>
            </w:tcBorders>
          </w:tcPr>
          <w:p>
            <w:pPr>
              <w:pStyle w:val="TableParagraph"/>
              <w:spacing w:line="273" w:lineRule="exact"/>
              <w:ind w:left="345"/>
              <w:rPr>
                <w:sz w:val="24"/>
              </w:rPr>
            </w:pPr>
            <w:r>
              <w:rPr>
                <w:spacing w:val="-4"/>
                <w:sz w:val="24"/>
              </w:rPr>
              <w:t>31,5</w:t>
            </w:r>
          </w:p>
        </w:tc>
        <w:tc>
          <w:tcPr>
            <w:tcW w:w="1118" w:type="dxa"/>
            <w:tcBorders>
              <w:bottom w:val="nil"/>
            </w:tcBorders>
          </w:tcPr>
          <w:p>
            <w:pPr>
              <w:pStyle w:val="TableParagraph"/>
              <w:spacing w:line="273" w:lineRule="exact"/>
              <w:ind w:left="350"/>
              <w:rPr>
                <w:sz w:val="24"/>
              </w:rPr>
            </w:pPr>
            <w:r>
              <w:rPr>
                <w:spacing w:val="-4"/>
                <w:sz w:val="24"/>
              </w:rPr>
              <w:t>22,0</w:t>
            </w:r>
          </w:p>
        </w:tc>
        <w:tc>
          <w:tcPr>
            <w:tcW w:w="1123" w:type="dxa"/>
            <w:tcBorders>
              <w:bottom w:val="nil"/>
            </w:tcBorders>
          </w:tcPr>
          <w:p>
            <w:pPr>
              <w:pStyle w:val="TableParagraph"/>
              <w:spacing w:line="273" w:lineRule="exact"/>
              <w:ind w:left="351"/>
              <w:rPr>
                <w:sz w:val="24"/>
              </w:rPr>
            </w:pPr>
            <w:r>
              <w:rPr>
                <w:spacing w:val="-4"/>
                <w:sz w:val="24"/>
              </w:rPr>
              <w:t>19,5</w:t>
            </w:r>
          </w:p>
        </w:tc>
        <w:tc>
          <w:tcPr>
            <w:tcW w:w="1118" w:type="dxa"/>
            <w:tcBorders>
              <w:bottom w:val="nil"/>
            </w:tcBorders>
          </w:tcPr>
          <w:p>
            <w:pPr>
              <w:pStyle w:val="TableParagraph"/>
              <w:spacing w:line="273" w:lineRule="exact"/>
              <w:ind w:left="346"/>
              <w:rPr>
                <w:sz w:val="24"/>
              </w:rPr>
            </w:pPr>
            <w:r>
              <w:rPr>
                <w:spacing w:val="-4"/>
                <w:sz w:val="24"/>
              </w:rPr>
              <w:t>19,5</w:t>
            </w:r>
          </w:p>
        </w:tc>
        <w:tc>
          <w:tcPr>
            <w:tcW w:w="1118" w:type="dxa"/>
            <w:tcBorders>
              <w:bottom w:val="nil"/>
            </w:tcBorders>
          </w:tcPr>
          <w:p>
            <w:pPr>
              <w:pStyle w:val="TableParagraph"/>
              <w:spacing w:line="273" w:lineRule="exact"/>
              <w:ind w:left="114"/>
              <w:rPr>
                <w:sz w:val="24"/>
              </w:rPr>
            </w:pPr>
            <w:r>
              <w:rPr>
                <w:spacing w:val="-4"/>
                <w:sz w:val="24"/>
              </w:rPr>
              <w:t>19,5</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91"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43" w:right="134" w:hanging="8"/>
              <w:jc w:val="center"/>
              <w:rPr>
                <w:sz w:val="24"/>
              </w:rPr>
            </w:pPr>
            <w:r>
              <w:rPr>
                <w:spacing w:val="-2"/>
                <w:sz w:val="24"/>
              </w:rPr>
              <w:t>товаров (услуг) населению </w:t>
            </w:r>
            <w:r>
              <w:rPr>
                <w:sz w:val="24"/>
              </w:rPr>
              <w:t>в целях</w:t>
            </w:r>
          </w:p>
          <w:p>
            <w:pPr>
              <w:pStyle w:val="TableParagraph"/>
              <w:spacing w:line="257" w:lineRule="exact"/>
              <w:ind w:left="102" w:right="96"/>
              <w:jc w:val="center"/>
              <w:rPr>
                <w:sz w:val="24"/>
              </w:rPr>
            </w:pPr>
            <w:r>
              <w:rPr>
                <w:spacing w:val="-2"/>
                <w:sz w:val="24"/>
              </w:rPr>
              <w:t>отопления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Pr>
          <w:p>
            <w:pPr>
              <w:pStyle w:val="TableParagraph"/>
              <w:ind w:left="100" w:right="95"/>
              <w:rPr>
                <w:sz w:val="24"/>
              </w:rPr>
            </w:pPr>
            <w:r>
              <w:rPr>
                <w:spacing w:val="-2"/>
                <w:sz w:val="24"/>
              </w:rPr>
              <w:t>Префекту </w:t>
            </w:r>
            <w:r>
              <w:rPr>
                <w:spacing w:val="-6"/>
                <w:sz w:val="24"/>
              </w:rPr>
              <w:t>ра </w:t>
            </w:r>
            <w:r>
              <w:rPr>
                <w:spacing w:val="-2"/>
                <w:sz w:val="24"/>
              </w:rPr>
              <w:t>Восточно </w:t>
            </w:r>
            <w:r>
              <w:rPr>
                <w:spacing w:val="-6"/>
                <w:sz w:val="24"/>
              </w:rPr>
              <w:t>го </w:t>
            </w:r>
            <w:r>
              <w:rPr>
                <w:spacing w:val="-2"/>
                <w:sz w:val="24"/>
              </w:rPr>
              <w:t>админист ративного округа города Москвы</w:t>
            </w:r>
          </w:p>
        </w:tc>
        <w:tc>
          <w:tcPr>
            <w:tcW w:w="1402" w:type="dxa"/>
            <w:vMerge w:val="restart"/>
          </w:tcPr>
          <w:p>
            <w:pPr>
              <w:pStyle w:val="TableParagraph"/>
              <w:spacing w:line="272" w:lineRule="exact"/>
              <w:ind w:left="100" w:right="96"/>
              <w:jc w:val="center"/>
              <w:rPr>
                <w:sz w:val="24"/>
              </w:rPr>
            </w:pPr>
            <w:r>
              <w:rPr>
                <w:spacing w:val="-2"/>
                <w:sz w:val="24"/>
              </w:rPr>
              <w:t>04Б020130</w:t>
            </w:r>
          </w:p>
          <w:p>
            <w:pPr>
              <w:pStyle w:val="TableParagraph"/>
              <w:spacing w:line="275" w:lineRule="exact" w:before="2"/>
              <w:ind w:left="4"/>
              <w:jc w:val="center"/>
              <w:rPr>
                <w:sz w:val="24"/>
              </w:rPr>
            </w:pPr>
            <w:r>
              <w:rPr>
                <w:sz w:val="24"/>
              </w:rPr>
              <w:t>0</w:t>
            </w:r>
          </w:p>
          <w:p>
            <w:pPr>
              <w:pStyle w:val="TableParagraph"/>
              <w:ind w:left="115" w:right="107" w:firstLine="2"/>
              <w:jc w:val="center"/>
              <w:rPr>
                <w:sz w:val="24"/>
              </w:rPr>
            </w:pPr>
            <w:r>
              <w:rPr>
                <w:spacing w:val="-2"/>
                <w:sz w:val="24"/>
              </w:rPr>
              <w:t>Субсидии ресурсосна бжающим организаци </w:t>
            </w:r>
            <w:r>
              <w:rPr>
                <w:sz w:val="24"/>
              </w:rPr>
              <w:t>ям на </w:t>
            </w:r>
            <w:r>
              <w:rPr>
                <w:spacing w:val="-2"/>
                <w:sz w:val="24"/>
              </w:rPr>
              <w:t>возмещени </w:t>
            </w:r>
            <w:r>
              <w:rPr>
                <w:spacing w:val="-10"/>
                <w:sz w:val="24"/>
              </w:rPr>
              <w:t>е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товаров (услуг) населению </w:t>
            </w:r>
            <w:r>
              <w:rPr>
                <w:sz w:val="24"/>
              </w:rPr>
              <w:t>в целях</w:t>
            </w:r>
          </w:p>
          <w:p>
            <w:pPr>
              <w:pStyle w:val="TableParagraph"/>
              <w:spacing w:line="257" w:lineRule="exact" w:before="2"/>
              <w:ind w:left="102" w:right="96"/>
              <w:jc w:val="center"/>
              <w:rPr>
                <w:sz w:val="24"/>
              </w:rPr>
            </w:pPr>
            <w:r>
              <w:rPr>
                <w:spacing w:val="-2"/>
                <w:sz w:val="24"/>
              </w:rPr>
              <w:t>отопления</w:t>
            </w:r>
          </w:p>
        </w:tc>
        <w:tc>
          <w:tcPr>
            <w:tcW w:w="840" w:type="dxa"/>
            <w:vMerge w:val="restart"/>
          </w:tcPr>
          <w:p>
            <w:pPr>
              <w:pStyle w:val="TableParagraph"/>
              <w:spacing w:line="273" w:lineRule="exact"/>
              <w:ind w:left="172"/>
              <w:rPr>
                <w:sz w:val="24"/>
              </w:rPr>
            </w:pPr>
            <w:r>
              <w:rPr>
                <w:spacing w:val="-4"/>
                <w:sz w:val="24"/>
              </w:rPr>
              <w:t>0502</w:t>
            </w:r>
          </w:p>
        </w:tc>
        <w:tc>
          <w:tcPr>
            <w:tcW w:w="701" w:type="dxa"/>
            <w:vMerge w:val="restart"/>
          </w:tcPr>
          <w:p>
            <w:pPr>
              <w:pStyle w:val="TableParagraph"/>
              <w:spacing w:line="273" w:lineRule="exact"/>
              <w:ind w:left="163"/>
              <w:rPr>
                <w:sz w:val="24"/>
              </w:rPr>
            </w:pPr>
            <w:r>
              <w:rPr>
                <w:spacing w:val="-5"/>
                <w:sz w:val="24"/>
              </w:rPr>
              <w:t>901</w:t>
            </w:r>
          </w:p>
        </w:tc>
        <w:tc>
          <w:tcPr>
            <w:tcW w:w="840" w:type="dxa"/>
            <w:vMerge w:val="restart"/>
          </w:tcPr>
          <w:p>
            <w:pPr>
              <w:pStyle w:val="TableParagraph"/>
              <w:spacing w:line="273" w:lineRule="exact"/>
              <w:ind w:left="229"/>
              <w:rPr>
                <w:sz w:val="24"/>
              </w:rPr>
            </w:pPr>
            <w:r>
              <w:rPr>
                <w:spacing w:val="-5"/>
                <w:sz w:val="24"/>
              </w:rPr>
              <w:t>814</w:t>
            </w:r>
          </w:p>
        </w:tc>
        <w:tc>
          <w:tcPr>
            <w:tcW w:w="931" w:type="dxa"/>
            <w:vMerge w:val="restart"/>
          </w:tcPr>
          <w:p>
            <w:pPr>
              <w:pStyle w:val="TableParagraph"/>
              <w:spacing w:line="273" w:lineRule="exact"/>
              <w:ind w:left="249"/>
              <w:rPr>
                <w:sz w:val="24"/>
              </w:rPr>
            </w:pPr>
            <w:r>
              <w:rPr>
                <w:spacing w:val="-4"/>
                <w:sz w:val="24"/>
              </w:rPr>
              <w:t>30,9</w:t>
            </w:r>
          </w:p>
        </w:tc>
        <w:tc>
          <w:tcPr>
            <w:tcW w:w="993" w:type="dxa"/>
            <w:vMerge w:val="restart"/>
          </w:tcPr>
          <w:p>
            <w:pPr>
              <w:pStyle w:val="TableParagraph"/>
              <w:spacing w:line="273" w:lineRule="exact"/>
              <w:ind w:left="119" w:right="105"/>
              <w:jc w:val="center"/>
              <w:rPr>
                <w:sz w:val="24"/>
              </w:rPr>
            </w:pPr>
            <w:r>
              <w:rPr>
                <w:spacing w:val="-5"/>
                <w:sz w:val="24"/>
              </w:rPr>
              <w:t>0,0</w:t>
            </w:r>
          </w:p>
        </w:tc>
        <w:tc>
          <w:tcPr>
            <w:tcW w:w="993" w:type="dxa"/>
            <w:vMerge w:val="restart"/>
          </w:tcPr>
          <w:p>
            <w:pPr>
              <w:pStyle w:val="TableParagraph"/>
              <w:spacing w:line="273" w:lineRule="exact"/>
              <w:ind w:left="119" w:right="115"/>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7449"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840" w:hRule="exact"/>
        </w:trPr>
        <w:tc>
          <w:tcPr>
            <w:tcW w:w="1541" w:type="dxa"/>
            <w:vMerge/>
            <w:tcBorders>
              <w:top w:val="nil"/>
            </w:tcBorders>
          </w:tcPr>
          <w:p>
            <w:pPr>
              <w:rPr>
                <w:sz w:val="2"/>
                <w:szCs w:val="2"/>
              </w:rPr>
            </w:pPr>
          </w:p>
        </w:tc>
        <w:tc>
          <w:tcPr>
            <w:tcW w:w="1258" w:type="dxa"/>
            <w:tcBorders>
              <w:bottom w:val="nil"/>
            </w:tcBorders>
          </w:tcPr>
          <w:p>
            <w:pPr>
              <w:pStyle w:val="TableParagraph"/>
              <w:spacing w:line="273" w:lineRule="exact"/>
              <w:ind w:left="100"/>
              <w:rPr>
                <w:sz w:val="24"/>
              </w:rPr>
            </w:pPr>
            <w:r>
              <w:rPr>
                <w:spacing w:val="-2"/>
                <w:sz w:val="24"/>
              </w:rPr>
              <w:t>Префекту</w:t>
            </w:r>
          </w:p>
          <w:p>
            <w:pPr>
              <w:pStyle w:val="TableParagraph"/>
              <w:spacing w:line="275" w:lineRule="exact" w:before="2"/>
              <w:ind w:left="100"/>
              <w:rPr>
                <w:sz w:val="24"/>
              </w:rPr>
            </w:pPr>
            <w:r>
              <w:rPr>
                <w:spacing w:val="-5"/>
                <w:sz w:val="24"/>
              </w:rPr>
              <w:t>ра</w:t>
            </w:r>
          </w:p>
          <w:p>
            <w:pPr>
              <w:pStyle w:val="TableParagraph"/>
              <w:spacing w:line="265" w:lineRule="exact"/>
              <w:ind w:left="100"/>
              <w:rPr>
                <w:sz w:val="24"/>
              </w:rPr>
            </w:pPr>
            <w:r>
              <w:rPr>
                <w:spacing w:val="-2"/>
                <w:sz w:val="24"/>
              </w:rPr>
              <w:t>Западног</w:t>
            </w:r>
          </w:p>
        </w:tc>
        <w:tc>
          <w:tcPr>
            <w:tcW w:w="1402" w:type="dxa"/>
            <w:tcBorders>
              <w:bottom w:val="nil"/>
            </w:tcBorders>
          </w:tcPr>
          <w:p>
            <w:pPr>
              <w:pStyle w:val="TableParagraph"/>
              <w:spacing w:line="272" w:lineRule="exact"/>
              <w:ind w:left="100" w:right="96"/>
              <w:jc w:val="center"/>
              <w:rPr>
                <w:sz w:val="24"/>
              </w:rPr>
            </w:pPr>
            <w:r>
              <w:rPr>
                <w:spacing w:val="-2"/>
                <w:sz w:val="24"/>
              </w:rPr>
              <w:t>04Б020130</w:t>
            </w:r>
          </w:p>
          <w:p>
            <w:pPr>
              <w:pStyle w:val="TableParagraph"/>
              <w:spacing w:line="275" w:lineRule="exact" w:before="2"/>
              <w:ind w:left="4"/>
              <w:jc w:val="center"/>
              <w:rPr>
                <w:sz w:val="24"/>
              </w:rPr>
            </w:pPr>
            <w:r>
              <w:rPr>
                <w:sz w:val="24"/>
              </w:rPr>
              <w:t>0</w:t>
            </w:r>
          </w:p>
          <w:p>
            <w:pPr>
              <w:pStyle w:val="TableParagraph"/>
              <w:spacing w:line="265" w:lineRule="exact"/>
              <w:ind w:left="103" w:right="95"/>
              <w:jc w:val="center"/>
              <w:rPr>
                <w:sz w:val="24"/>
              </w:rPr>
            </w:pPr>
            <w:r>
              <w:rPr>
                <w:spacing w:val="-2"/>
                <w:sz w:val="24"/>
              </w:rPr>
              <w:t>Субсидии</w:t>
            </w:r>
          </w:p>
        </w:tc>
        <w:tc>
          <w:tcPr>
            <w:tcW w:w="840" w:type="dxa"/>
            <w:tcBorders>
              <w:bottom w:val="nil"/>
            </w:tcBorders>
          </w:tcPr>
          <w:p>
            <w:pPr>
              <w:pStyle w:val="TableParagraph"/>
              <w:spacing w:line="272" w:lineRule="exact"/>
              <w:ind w:left="172"/>
              <w:rPr>
                <w:sz w:val="24"/>
              </w:rPr>
            </w:pPr>
            <w:r>
              <w:rPr>
                <w:spacing w:val="-4"/>
                <w:sz w:val="24"/>
              </w:rPr>
              <w:t>0502</w:t>
            </w:r>
          </w:p>
        </w:tc>
        <w:tc>
          <w:tcPr>
            <w:tcW w:w="701" w:type="dxa"/>
            <w:tcBorders>
              <w:bottom w:val="nil"/>
            </w:tcBorders>
          </w:tcPr>
          <w:p>
            <w:pPr>
              <w:pStyle w:val="TableParagraph"/>
              <w:spacing w:line="272" w:lineRule="exact"/>
              <w:ind w:left="134"/>
              <w:rPr>
                <w:sz w:val="24"/>
              </w:rPr>
            </w:pPr>
            <w:r>
              <w:rPr>
                <w:spacing w:val="-5"/>
                <w:sz w:val="24"/>
              </w:rPr>
              <w:t>9X1</w:t>
            </w:r>
          </w:p>
        </w:tc>
        <w:tc>
          <w:tcPr>
            <w:tcW w:w="840" w:type="dxa"/>
            <w:tcBorders>
              <w:bottom w:val="nil"/>
            </w:tcBorders>
          </w:tcPr>
          <w:p>
            <w:pPr>
              <w:pStyle w:val="TableParagraph"/>
              <w:spacing w:line="272" w:lineRule="exact"/>
              <w:ind w:left="249"/>
              <w:rPr>
                <w:sz w:val="24"/>
              </w:rPr>
            </w:pPr>
            <w:r>
              <w:rPr>
                <w:spacing w:val="-5"/>
                <w:sz w:val="24"/>
              </w:rPr>
              <w:t>31)</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62"/>
              <w:rPr>
                <w:sz w:val="24"/>
              </w:rPr>
            </w:pPr>
            <w:r>
              <w:rPr>
                <w:spacing w:val="-2"/>
                <w:sz w:val="24"/>
              </w:rPr>
              <w:t>2193,0</w:t>
            </w:r>
          </w:p>
        </w:tc>
        <w:tc>
          <w:tcPr>
            <w:tcW w:w="993" w:type="dxa"/>
            <w:tcBorders>
              <w:bottom w:val="nil"/>
            </w:tcBorders>
          </w:tcPr>
          <w:p>
            <w:pPr>
              <w:pStyle w:val="TableParagraph"/>
              <w:spacing w:line="272" w:lineRule="exact"/>
              <w:ind w:left="129"/>
              <w:rPr>
                <w:sz w:val="24"/>
              </w:rPr>
            </w:pPr>
            <w:r>
              <w:rPr>
                <w:sz w:val="24"/>
              </w:rPr>
              <w:t>2</w:t>
            </w:r>
            <w:r>
              <w:rPr>
                <w:spacing w:val="2"/>
                <w:sz w:val="24"/>
              </w:rPr>
              <w:t> </w:t>
            </w:r>
            <w:r>
              <w:rPr>
                <w:spacing w:val="-2"/>
                <w:sz w:val="24"/>
              </w:rPr>
              <w:t>614,0</w:t>
            </w:r>
          </w:p>
        </w:tc>
        <w:tc>
          <w:tcPr>
            <w:tcW w:w="1118" w:type="dxa"/>
            <w:tcBorders>
              <w:bottom w:val="nil"/>
            </w:tcBorders>
          </w:tcPr>
          <w:p>
            <w:pPr>
              <w:pStyle w:val="TableParagraph"/>
              <w:spacing w:line="272" w:lineRule="exact"/>
              <w:ind w:left="190"/>
              <w:rPr>
                <w:sz w:val="24"/>
              </w:rPr>
            </w:pPr>
            <w:r>
              <w:rPr>
                <w:sz w:val="24"/>
              </w:rPr>
              <w:t>1</w:t>
            </w:r>
            <w:r>
              <w:rPr>
                <w:spacing w:val="2"/>
                <w:sz w:val="24"/>
              </w:rPr>
              <w:t> </w:t>
            </w:r>
            <w:r>
              <w:rPr>
                <w:spacing w:val="-2"/>
                <w:sz w:val="24"/>
              </w:rPr>
              <w:t>732,4</w:t>
            </w:r>
          </w:p>
        </w:tc>
        <w:tc>
          <w:tcPr>
            <w:tcW w:w="1118" w:type="dxa"/>
            <w:tcBorders>
              <w:bottom w:val="nil"/>
            </w:tcBorders>
          </w:tcPr>
          <w:p>
            <w:pPr>
              <w:pStyle w:val="TableParagraph"/>
              <w:spacing w:line="272" w:lineRule="exact"/>
              <w:ind w:left="195"/>
              <w:rPr>
                <w:sz w:val="24"/>
              </w:rPr>
            </w:pPr>
            <w:r>
              <w:rPr>
                <w:sz w:val="24"/>
              </w:rPr>
              <w:t>2</w:t>
            </w:r>
            <w:r>
              <w:rPr>
                <w:spacing w:val="2"/>
                <w:sz w:val="24"/>
              </w:rPr>
              <w:t> </w:t>
            </w:r>
            <w:r>
              <w:rPr>
                <w:spacing w:val="-2"/>
                <w:sz w:val="24"/>
              </w:rPr>
              <w:t>455,4</w:t>
            </w:r>
          </w:p>
        </w:tc>
        <w:tc>
          <w:tcPr>
            <w:tcW w:w="1123" w:type="dxa"/>
            <w:tcBorders>
              <w:bottom w:val="nil"/>
            </w:tcBorders>
          </w:tcPr>
          <w:p>
            <w:pPr>
              <w:pStyle w:val="TableParagraph"/>
              <w:spacing w:line="272" w:lineRule="exact"/>
              <w:ind w:left="194"/>
              <w:rPr>
                <w:sz w:val="24"/>
              </w:rPr>
            </w:pPr>
            <w:r>
              <w:rPr>
                <w:sz w:val="24"/>
              </w:rPr>
              <w:t>2</w:t>
            </w:r>
            <w:r>
              <w:rPr>
                <w:spacing w:val="2"/>
                <w:sz w:val="24"/>
              </w:rPr>
              <w:t> </w:t>
            </w:r>
            <w:r>
              <w:rPr>
                <w:spacing w:val="-2"/>
                <w:sz w:val="24"/>
              </w:rPr>
              <w:t>455,4</w:t>
            </w:r>
          </w:p>
        </w:tc>
        <w:tc>
          <w:tcPr>
            <w:tcW w:w="1118" w:type="dxa"/>
            <w:tcBorders>
              <w:bottom w:val="nil"/>
            </w:tcBorders>
          </w:tcPr>
          <w:p>
            <w:pPr>
              <w:pStyle w:val="TableParagraph"/>
              <w:spacing w:line="272" w:lineRule="exact"/>
              <w:ind w:left="189"/>
              <w:rPr>
                <w:sz w:val="24"/>
              </w:rPr>
            </w:pPr>
            <w:r>
              <w:rPr>
                <w:sz w:val="24"/>
              </w:rPr>
              <w:t>2</w:t>
            </w:r>
            <w:r>
              <w:rPr>
                <w:spacing w:val="2"/>
                <w:sz w:val="24"/>
              </w:rPr>
              <w:t> </w:t>
            </w:r>
            <w:r>
              <w:rPr>
                <w:spacing w:val="-2"/>
                <w:sz w:val="24"/>
              </w:rPr>
              <w:t>455,4</w:t>
            </w:r>
          </w:p>
        </w:tc>
        <w:tc>
          <w:tcPr>
            <w:tcW w:w="1118" w:type="dxa"/>
            <w:tcBorders>
              <w:bottom w:val="nil"/>
            </w:tcBorders>
          </w:tcPr>
          <w:p>
            <w:pPr>
              <w:pStyle w:val="TableParagraph"/>
              <w:spacing w:line="272" w:lineRule="exact"/>
              <w:ind w:left="102"/>
              <w:rPr>
                <w:sz w:val="24"/>
              </w:rPr>
            </w:pPr>
            <w:r>
              <w:rPr>
                <w:sz w:val="24"/>
              </w:rPr>
              <w:t>2</w:t>
            </w:r>
            <w:r>
              <w:rPr>
                <w:spacing w:val="2"/>
                <w:sz w:val="24"/>
              </w:rPr>
              <w:t> </w:t>
            </w:r>
            <w:r>
              <w:rPr>
                <w:spacing w:val="-2"/>
                <w:sz w:val="24"/>
              </w:rPr>
              <w:t>455,4</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911" w:hRule="exact"/>
        </w:trPr>
        <w:tc>
          <w:tcPr>
            <w:tcW w:w="1541" w:type="dxa"/>
            <w:vMerge w:val="restart"/>
          </w:tcPr>
          <w:p>
            <w:pPr>
              <w:pStyle w:val="TableParagraph"/>
              <w:rPr>
                <w:sz w:val="24"/>
              </w:rPr>
            </w:pPr>
          </w:p>
        </w:tc>
        <w:tc>
          <w:tcPr>
            <w:tcW w:w="1258" w:type="dxa"/>
          </w:tcPr>
          <w:p>
            <w:pPr>
              <w:pStyle w:val="TableParagraph"/>
              <w:spacing w:before="1"/>
              <w:ind w:left="100" w:right="96"/>
              <w:rPr>
                <w:sz w:val="24"/>
              </w:rPr>
            </w:pPr>
            <w:r>
              <w:rPr>
                <w:spacing w:val="-10"/>
                <w:sz w:val="24"/>
              </w:rPr>
              <w:t>о </w:t>
            </w:r>
            <w:r>
              <w:rPr>
                <w:spacing w:val="-2"/>
                <w:sz w:val="24"/>
              </w:rPr>
              <w:t>админист ративного округа города Москвы</w:t>
            </w:r>
          </w:p>
        </w:tc>
        <w:tc>
          <w:tcPr>
            <w:tcW w:w="1402" w:type="dxa"/>
          </w:tcPr>
          <w:p>
            <w:pPr>
              <w:pStyle w:val="TableParagraph"/>
              <w:spacing w:before="1"/>
              <w:ind w:left="114" w:right="107" w:hanging="11"/>
              <w:jc w:val="center"/>
              <w:rPr>
                <w:sz w:val="24"/>
              </w:rPr>
            </w:pPr>
            <w:r>
              <w:rPr>
                <w:spacing w:val="-2"/>
                <w:sz w:val="24"/>
              </w:rPr>
              <w:t>ресурсосна бжающим организаци </w:t>
            </w:r>
            <w:r>
              <w:rPr>
                <w:sz w:val="24"/>
              </w:rPr>
              <w:t>ям на </w:t>
            </w:r>
            <w:r>
              <w:rPr>
                <w:spacing w:val="-2"/>
                <w:sz w:val="24"/>
              </w:rPr>
              <w:t>возмещени </w:t>
            </w:r>
            <w:r>
              <w:rPr>
                <w:spacing w:val="-10"/>
                <w:sz w:val="24"/>
              </w:rPr>
              <w:t>е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товаров (услуг) населению</w:t>
            </w:r>
          </w:p>
          <w:p>
            <w:pPr>
              <w:pStyle w:val="TableParagraph"/>
              <w:spacing w:line="274" w:lineRule="exact"/>
              <w:ind w:left="162" w:right="154" w:hanging="3"/>
              <w:jc w:val="center"/>
              <w:rPr>
                <w:sz w:val="24"/>
              </w:rPr>
            </w:pPr>
            <w:r>
              <w:rPr>
                <w:sz w:val="24"/>
              </w:rPr>
              <w:t>в целях </w:t>
            </w:r>
            <w:r>
              <w:rPr>
                <w:spacing w:val="-2"/>
                <w:sz w:val="24"/>
              </w:rPr>
              <w:t>отопления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3"/>
              <w:rPr>
                <w:sz w:val="24"/>
              </w:rPr>
            </w:pPr>
            <w:r>
              <w:rPr>
                <w:spacing w:val="-2"/>
                <w:sz w:val="24"/>
              </w:rPr>
              <w:t>Префекту </w:t>
            </w:r>
            <w:r>
              <w:rPr>
                <w:spacing w:val="-6"/>
                <w:sz w:val="24"/>
              </w:rPr>
              <w:t>ра </w:t>
            </w:r>
            <w:r>
              <w:rPr>
                <w:spacing w:val="-2"/>
                <w:sz w:val="24"/>
              </w:rPr>
              <w:t>Западног</w:t>
            </w:r>
            <w:r>
              <w:rPr>
                <w:spacing w:val="40"/>
                <w:sz w:val="24"/>
              </w:rPr>
              <w:t> </w:t>
            </w:r>
            <w:r>
              <w:rPr>
                <w:spacing w:val="-10"/>
                <w:sz w:val="24"/>
              </w:rPr>
              <w:t>о </w:t>
            </w:r>
            <w:r>
              <w:rPr>
                <w:spacing w:val="-2"/>
                <w:sz w:val="24"/>
              </w:rPr>
              <w:t>админист ративного округа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04Б020130</w:t>
            </w:r>
          </w:p>
          <w:p>
            <w:pPr>
              <w:pStyle w:val="TableParagraph"/>
              <w:spacing w:line="275" w:lineRule="exact" w:before="2"/>
              <w:ind w:left="4"/>
              <w:jc w:val="center"/>
              <w:rPr>
                <w:sz w:val="24"/>
              </w:rPr>
            </w:pPr>
            <w:r>
              <w:rPr>
                <w:sz w:val="24"/>
              </w:rPr>
              <w:t>0</w:t>
            </w:r>
          </w:p>
          <w:p>
            <w:pPr>
              <w:pStyle w:val="TableParagraph"/>
              <w:ind w:left="115" w:right="107" w:firstLine="2"/>
              <w:jc w:val="center"/>
              <w:rPr>
                <w:sz w:val="24"/>
              </w:rPr>
            </w:pPr>
            <w:r>
              <w:rPr>
                <w:spacing w:val="-2"/>
                <w:sz w:val="24"/>
              </w:rPr>
              <w:t>Субсидии ресурсосна бжающим организаци </w:t>
            </w:r>
            <w:r>
              <w:rPr>
                <w:sz w:val="24"/>
              </w:rPr>
              <w:t>ям на </w:t>
            </w:r>
            <w:r>
              <w:rPr>
                <w:spacing w:val="-2"/>
                <w:sz w:val="24"/>
              </w:rPr>
              <w:t>возмещени </w:t>
            </w:r>
            <w:r>
              <w:rPr>
                <w:spacing w:val="-10"/>
                <w:sz w:val="24"/>
              </w:rPr>
              <w:t>е </w:t>
            </w:r>
            <w:r>
              <w:rPr>
                <w:spacing w:val="-2"/>
                <w:sz w:val="24"/>
              </w:rPr>
              <w:t>недополуч</w:t>
            </w:r>
          </w:p>
          <w:p>
            <w:pPr>
              <w:pStyle w:val="TableParagraph"/>
              <w:spacing w:line="266" w:lineRule="exact"/>
              <w:ind w:left="103" w:right="94"/>
              <w:jc w:val="center"/>
              <w:rPr>
                <w:sz w:val="24"/>
              </w:rPr>
            </w:pPr>
            <w:r>
              <w:rPr>
                <w:spacing w:val="-2"/>
                <w:sz w:val="24"/>
              </w:rPr>
              <w:t>енных</w:t>
            </w:r>
          </w:p>
        </w:tc>
        <w:tc>
          <w:tcPr>
            <w:tcW w:w="840" w:type="dxa"/>
            <w:vMerge w:val="restart"/>
            <w:tcBorders>
              <w:bottom w:val="nil"/>
            </w:tcBorders>
          </w:tcPr>
          <w:p>
            <w:pPr>
              <w:pStyle w:val="TableParagraph"/>
              <w:spacing w:line="273" w:lineRule="exact"/>
              <w:ind w:left="172"/>
              <w:rPr>
                <w:sz w:val="24"/>
              </w:rPr>
            </w:pPr>
            <w:r>
              <w:rPr>
                <w:spacing w:val="-4"/>
                <w:sz w:val="24"/>
              </w:rPr>
              <w:t>0502</w:t>
            </w:r>
          </w:p>
        </w:tc>
        <w:tc>
          <w:tcPr>
            <w:tcW w:w="701" w:type="dxa"/>
            <w:vMerge w:val="restart"/>
            <w:tcBorders>
              <w:bottom w:val="nil"/>
            </w:tcBorders>
          </w:tcPr>
          <w:p>
            <w:pPr>
              <w:pStyle w:val="TableParagraph"/>
              <w:spacing w:line="273" w:lineRule="exact"/>
              <w:ind w:left="163"/>
              <w:rPr>
                <w:sz w:val="24"/>
              </w:rPr>
            </w:pPr>
            <w:r>
              <w:rPr>
                <w:spacing w:val="-5"/>
                <w:sz w:val="24"/>
              </w:rPr>
              <w:t>911</w:t>
            </w:r>
          </w:p>
        </w:tc>
        <w:tc>
          <w:tcPr>
            <w:tcW w:w="840" w:type="dxa"/>
            <w:vMerge w:val="restart"/>
            <w:tcBorders>
              <w:bottom w:val="nil"/>
            </w:tcBorders>
          </w:tcPr>
          <w:p>
            <w:pPr>
              <w:pStyle w:val="TableParagraph"/>
              <w:spacing w:line="273" w:lineRule="exact"/>
              <w:ind w:left="229"/>
              <w:rPr>
                <w:sz w:val="24"/>
              </w:rPr>
            </w:pPr>
            <w:r>
              <w:rPr>
                <w:spacing w:val="-5"/>
                <w:sz w:val="24"/>
              </w:rPr>
              <w:t>814</w:t>
            </w:r>
          </w:p>
        </w:tc>
        <w:tc>
          <w:tcPr>
            <w:tcW w:w="931" w:type="dxa"/>
            <w:vMerge w:val="restart"/>
            <w:tcBorders>
              <w:bottom w:val="nil"/>
            </w:tcBorders>
          </w:tcPr>
          <w:p>
            <w:pPr>
              <w:pStyle w:val="TableParagraph"/>
              <w:spacing w:line="273" w:lineRule="exact"/>
              <w:ind w:right="2"/>
              <w:jc w:val="center"/>
              <w:rPr>
                <w:sz w:val="24"/>
              </w:rPr>
            </w:pPr>
            <w:r>
              <w:rPr>
                <w:sz w:val="24"/>
              </w:rPr>
              <w:t>6</w:t>
            </w:r>
          </w:p>
          <w:p>
            <w:pPr>
              <w:pStyle w:val="TableParagraph"/>
              <w:spacing w:before="2"/>
              <w:ind w:left="109" w:right="114"/>
              <w:jc w:val="center"/>
              <w:rPr>
                <w:sz w:val="24"/>
              </w:rPr>
            </w:pPr>
            <w:r>
              <w:rPr>
                <w:spacing w:val="-2"/>
                <w:sz w:val="24"/>
              </w:rPr>
              <w:t>429,3</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2759"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694"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38" w:right="119" w:hanging="7"/>
              <w:jc w:val="center"/>
              <w:rPr>
                <w:sz w:val="24"/>
              </w:rPr>
            </w:pPr>
            <w:r>
              <w:rPr>
                <w:spacing w:val="-2"/>
                <w:sz w:val="24"/>
              </w:rPr>
              <w:t>доходов, связанных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товаров (услуг) населению </w:t>
            </w:r>
            <w:r>
              <w:rPr>
                <w:sz w:val="24"/>
              </w:rPr>
              <w:t>в целях</w:t>
            </w:r>
          </w:p>
          <w:p>
            <w:pPr>
              <w:pStyle w:val="TableParagraph"/>
              <w:spacing w:line="257" w:lineRule="exact"/>
              <w:ind w:left="103" w:right="89"/>
              <w:jc w:val="center"/>
              <w:rPr>
                <w:sz w:val="24"/>
              </w:rPr>
            </w:pPr>
            <w:r>
              <w:rPr>
                <w:spacing w:val="-2"/>
                <w:sz w:val="24"/>
              </w:rPr>
              <w:t>отопления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45" w:hRule="atLeast"/>
        </w:trPr>
        <w:tc>
          <w:tcPr>
            <w:tcW w:w="1541" w:type="dxa"/>
            <w:vMerge/>
            <w:tcBorders>
              <w:top w:val="nil"/>
            </w:tcBorders>
          </w:tcPr>
          <w:p>
            <w:pPr>
              <w:rPr>
                <w:sz w:val="2"/>
                <w:szCs w:val="2"/>
              </w:rPr>
            </w:pPr>
          </w:p>
        </w:tc>
        <w:tc>
          <w:tcPr>
            <w:tcW w:w="1258" w:type="dxa"/>
            <w:tcBorders>
              <w:bottom w:val="nil"/>
            </w:tcBorders>
          </w:tcPr>
          <w:p>
            <w:pPr>
              <w:pStyle w:val="TableParagraph"/>
              <w:ind w:left="105"/>
              <w:rPr>
                <w:sz w:val="24"/>
              </w:rPr>
            </w:pPr>
            <w:r>
              <w:rPr>
                <w:spacing w:val="-2"/>
                <w:sz w:val="24"/>
              </w:rPr>
              <w:t>Префекту </w:t>
            </w:r>
            <w:r>
              <w:rPr>
                <w:spacing w:val="-6"/>
                <w:sz w:val="24"/>
              </w:rPr>
              <w:t>ра </w:t>
            </w:r>
            <w:r>
              <w:rPr>
                <w:spacing w:val="-2"/>
                <w:sz w:val="24"/>
              </w:rPr>
              <w:t>Зеленогра дского админист ративного округа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04Б020130</w:t>
            </w:r>
          </w:p>
          <w:p>
            <w:pPr>
              <w:pStyle w:val="TableParagraph"/>
              <w:spacing w:line="275" w:lineRule="exact" w:before="2"/>
              <w:ind w:left="12"/>
              <w:jc w:val="center"/>
              <w:rPr>
                <w:sz w:val="24"/>
              </w:rPr>
            </w:pPr>
            <w:r>
              <w:rPr>
                <w:sz w:val="24"/>
              </w:rPr>
              <w:t>0</w:t>
            </w:r>
          </w:p>
          <w:p>
            <w:pPr>
              <w:pStyle w:val="TableParagraph"/>
              <w:ind w:left="119" w:right="103" w:firstLine="2"/>
              <w:jc w:val="center"/>
              <w:rPr>
                <w:sz w:val="24"/>
              </w:rPr>
            </w:pPr>
            <w:r>
              <w:rPr>
                <w:spacing w:val="-2"/>
                <w:sz w:val="24"/>
              </w:rPr>
              <w:t>Субсидии ресурсосна бжающим организаци </w:t>
            </w:r>
            <w:r>
              <w:rPr>
                <w:sz w:val="24"/>
              </w:rPr>
              <w:t>ям на </w:t>
            </w:r>
            <w:r>
              <w:rPr>
                <w:spacing w:val="-2"/>
                <w:sz w:val="24"/>
              </w:rPr>
              <w:t>возмещени </w:t>
            </w:r>
            <w:r>
              <w:rPr>
                <w:spacing w:val="-10"/>
                <w:sz w:val="24"/>
              </w:rPr>
              <w:t>е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w:t>
            </w:r>
          </w:p>
          <w:p>
            <w:pPr>
              <w:pStyle w:val="TableParagraph"/>
              <w:spacing w:line="261" w:lineRule="exact"/>
              <w:ind w:left="103" w:right="90"/>
              <w:jc w:val="center"/>
              <w:rPr>
                <w:sz w:val="24"/>
              </w:rPr>
            </w:pPr>
            <w:r>
              <w:rPr>
                <w:spacing w:val="-2"/>
                <w:sz w:val="24"/>
              </w:rPr>
              <w:t>регулируе</w:t>
            </w:r>
          </w:p>
        </w:tc>
        <w:tc>
          <w:tcPr>
            <w:tcW w:w="840" w:type="dxa"/>
            <w:tcBorders>
              <w:bottom w:val="nil"/>
            </w:tcBorders>
          </w:tcPr>
          <w:p>
            <w:pPr>
              <w:pStyle w:val="TableParagraph"/>
              <w:spacing w:line="273" w:lineRule="exact"/>
              <w:ind w:left="176"/>
              <w:rPr>
                <w:sz w:val="24"/>
              </w:rPr>
            </w:pPr>
            <w:r>
              <w:rPr>
                <w:spacing w:val="-4"/>
                <w:sz w:val="24"/>
              </w:rPr>
              <w:t>0502</w:t>
            </w:r>
          </w:p>
        </w:tc>
        <w:tc>
          <w:tcPr>
            <w:tcW w:w="701" w:type="dxa"/>
            <w:tcBorders>
              <w:bottom w:val="nil"/>
            </w:tcBorders>
          </w:tcPr>
          <w:p>
            <w:pPr>
              <w:pStyle w:val="TableParagraph"/>
              <w:spacing w:line="273" w:lineRule="exact"/>
              <w:ind w:left="166"/>
              <w:rPr>
                <w:sz w:val="24"/>
              </w:rPr>
            </w:pPr>
            <w:r>
              <w:rPr>
                <w:spacing w:val="-5"/>
                <w:sz w:val="24"/>
              </w:rPr>
              <w:t>921</w:t>
            </w:r>
          </w:p>
        </w:tc>
        <w:tc>
          <w:tcPr>
            <w:tcW w:w="840" w:type="dxa"/>
            <w:tcBorders>
              <w:bottom w:val="nil"/>
            </w:tcBorders>
          </w:tcPr>
          <w:p>
            <w:pPr>
              <w:pStyle w:val="TableParagraph"/>
              <w:spacing w:line="273" w:lineRule="exact"/>
              <w:ind w:left="233"/>
              <w:rPr>
                <w:sz w:val="24"/>
              </w:rPr>
            </w:pPr>
            <w:r>
              <w:rPr>
                <w:spacing w:val="-5"/>
                <w:sz w:val="24"/>
              </w:rPr>
              <w:t>811</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229"/>
              <w:rPr>
                <w:sz w:val="24"/>
              </w:rPr>
            </w:pPr>
            <w:r>
              <w:rPr>
                <w:spacing w:val="-2"/>
                <w:sz w:val="24"/>
              </w:rPr>
              <w:t>122,1</w:t>
            </w:r>
          </w:p>
        </w:tc>
        <w:tc>
          <w:tcPr>
            <w:tcW w:w="993" w:type="dxa"/>
            <w:tcBorders>
              <w:bottom w:val="nil"/>
            </w:tcBorders>
          </w:tcPr>
          <w:p>
            <w:pPr>
              <w:pStyle w:val="TableParagraph"/>
              <w:spacing w:line="273" w:lineRule="exact"/>
              <w:ind w:left="227"/>
              <w:rPr>
                <w:sz w:val="24"/>
              </w:rPr>
            </w:pPr>
            <w:r>
              <w:rPr>
                <w:spacing w:val="-2"/>
                <w:sz w:val="24"/>
              </w:rPr>
              <w:t>244,8</w:t>
            </w:r>
          </w:p>
        </w:tc>
        <w:tc>
          <w:tcPr>
            <w:tcW w:w="1118" w:type="dxa"/>
            <w:tcBorders>
              <w:bottom w:val="nil"/>
            </w:tcBorders>
          </w:tcPr>
          <w:p>
            <w:pPr>
              <w:pStyle w:val="TableParagraph"/>
              <w:spacing w:line="273" w:lineRule="exact"/>
              <w:ind w:left="287"/>
              <w:rPr>
                <w:sz w:val="24"/>
              </w:rPr>
            </w:pPr>
            <w:r>
              <w:rPr>
                <w:spacing w:val="-2"/>
                <w:sz w:val="24"/>
              </w:rPr>
              <w:t>135,4</w:t>
            </w:r>
          </w:p>
        </w:tc>
        <w:tc>
          <w:tcPr>
            <w:tcW w:w="1118" w:type="dxa"/>
            <w:tcBorders>
              <w:bottom w:val="nil"/>
            </w:tcBorders>
          </w:tcPr>
          <w:p>
            <w:pPr>
              <w:pStyle w:val="TableParagraph"/>
              <w:spacing w:line="273" w:lineRule="exact"/>
              <w:ind w:left="293"/>
              <w:rPr>
                <w:sz w:val="24"/>
              </w:rPr>
            </w:pPr>
            <w:r>
              <w:rPr>
                <w:spacing w:val="-2"/>
                <w:sz w:val="24"/>
              </w:rPr>
              <w:t>167,4</w:t>
            </w:r>
          </w:p>
        </w:tc>
        <w:tc>
          <w:tcPr>
            <w:tcW w:w="1123" w:type="dxa"/>
            <w:tcBorders>
              <w:bottom w:val="nil"/>
            </w:tcBorders>
          </w:tcPr>
          <w:p>
            <w:pPr>
              <w:pStyle w:val="TableParagraph"/>
              <w:spacing w:line="273" w:lineRule="exact"/>
              <w:ind w:left="293"/>
              <w:rPr>
                <w:sz w:val="24"/>
              </w:rPr>
            </w:pPr>
            <w:r>
              <w:rPr>
                <w:spacing w:val="-2"/>
                <w:sz w:val="24"/>
              </w:rPr>
              <w:t>266,6</w:t>
            </w:r>
          </w:p>
        </w:tc>
        <w:tc>
          <w:tcPr>
            <w:tcW w:w="1118" w:type="dxa"/>
            <w:tcBorders>
              <w:bottom w:val="nil"/>
            </w:tcBorders>
          </w:tcPr>
          <w:p>
            <w:pPr>
              <w:pStyle w:val="TableParagraph"/>
              <w:spacing w:line="273" w:lineRule="exact"/>
              <w:ind w:left="288"/>
              <w:rPr>
                <w:sz w:val="24"/>
              </w:rPr>
            </w:pPr>
            <w:r>
              <w:rPr>
                <w:spacing w:val="-2"/>
                <w:sz w:val="24"/>
              </w:rPr>
              <w:t>266,6</w:t>
            </w:r>
          </w:p>
        </w:tc>
        <w:tc>
          <w:tcPr>
            <w:tcW w:w="1118" w:type="dxa"/>
            <w:tcBorders>
              <w:bottom w:val="nil"/>
            </w:tcBorders>
          </w:tcPr>
          <w:p>
            <w:pPr>
              <w:pStyle w:val="TableParagraph"/>
              <w:spacing w:line="273" w:lineRule="exact"/>
              <w:ind w:left="114"/>
              <w:rPr>
                <w:sz w:val="24"/>
              </w:rPr>
            </w:pPr>
            <w:r>
              <w:rPr>
                <w:spacing w:val="-2"/>
                <w:sz w:val="24"/>
              </w:rPr>
              <w:t>266,6</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96"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43" w:right="134" w:firstLine="1"/>
              <w:jc w:val="center"/>
              <w:rPr>
                <w:sz w:val="24"/>
              </w:rPr>
            </w:pPr>
            <w:r>
              <w:rPr>
                <w:sz w:val="24"/>
              </w:rPr>
              <w:t>мых цен </w:t>
            </w:r>
            <w:r>
              <w:rPr>
                <w:spacing w:val="-2"/>
                <w:sz w:val="24"/>
              </w:rPr>
              <w:t>(тарифов) </w:t>
            </w:r>
            <w:r>
              <w:rPr>
                <w:spacing w:val="-4"/>
                <w:sz w:val="24"/>
              </w:rPr>
              <w:t>при </w:t>
            </w:r>
            <w:r>
              <w:rPr>
                <w:spacing w:val="-2"/>
                <w:sz w:val="24"/>
              </w:rPr>
              <w:t>поставке товаров (услуг) населению </w:t>
            </w:r>
            <w:r>
              <w:rPr>
                <w:sz w:val="24"/>
              </w:rPr>
              <w:t>в целях</w:t>
            </w:r>
          </w:p>
          <w:p>
            <w:pPr>
              <w:pStyle w:val="TableParagraph"/>
              <w:spacing w:line="257" w:lineRule="exact"/>
              <w:ind w:left="102" w:right="96"/>
              <w:jc w:val="center"/>
              <w:rPr>
                <w:sz w:val="24"/>
              </w:rPr>
            </w:pPr>
            <w:r>
              <w:rPr>
                <w:spacing w:val="-2"/>
                <w:sz w:val="24"/>
              </w:rPr>
              <w:t>отопления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95"/>
              <w:rPr>
                <w:sz w:val="24"/>
              </w:rPr>
            </w:pPr>
            <w:r>
              <w:rPr>
                <w:spacing w:val="-2"/>
                <w:sz w:val="24"/>
              </w:rPr>
              <w:t>Префекту </w:t>
            </w:r>
            <w:r>
              <w:rPr>
                <w:spacing w:val="-6"/>
                <w:sz w:val="24"/>
              </w:rPr>
              <w:t>ра </w:t>
            </w:r>
            <w:r>
              <w:rPr>
                <w:spacing w:val="-2"/>
                <w:sz w:val="24"/>
              </w:rPr>
              <w:t>Зеленогра дского админист ративного округа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04Б020130</w:t>
            </w:r>
          </w:p>
          <w:p>
            <w:pPr>
              <w:pStyle w:val="TableParagraph"/>
              <w:spacing w:line="275" w:lineRule="exact" w:before="2"/>
              <w:ind w:left="4"/>
              <w:jc w:val="center"/>
              <w:rPr>
                <w:sz w:val="24"/>
              </w:rPr>
            </w:pPr>
            <w:r>
              <w:rPr>
                <w:sz w:val="24"/>
              </w:rPr>
              <w:t>0</w:t>
            </w:r>
          </w:p>
          <w:p>
            <w:pPr>
              <w:pStyle w:val="TableParagraph"/>
              <w:ind w:left="115" w:right="107" w:firstLine="2"/>
              <w:jc w:val="center"/>
              <w:rPr>
                <w:sz w:val="24"/>
              </w:rPr>
            </w:pPr>
            <w:r>
              <w:rPr>
                <w:spacing w:val="-2"/>
                <w:sz w:val="24"/>
              </w:rPr>
              <w:t>Субсидии ресурсосна бжающим организаци </w:t>
            </w:r>
            <w:r>
              <w:rPr>
                <w:sz w:val="24"/>
              </w:rPr>
              <w:t>ям на </w:t>
            </w:r>
            <w:r>
              <w:rPr>
                <w:spacing w:val="-2"/>
                <w:sz w:val="24"/>
              </w:rPr>
              <w:t>возмещени </w:t>
            </w:r>
            <w:r>
              <w:rPr>
                <w:spacing w:val="-10"/>
                <w:sz w:val="24"/>
              </w:rPr>
              <w:t>е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товаров (услуг) населению</w:t>
            </w:r>
          </w:p>
          <w:p>
            <w:pPr>
              <w:pStyle w:val="TableParagraph"/>
              <w:spacing w:line="266" w:lineRule="exact"/>
              <w:ind w:left="100" w:right="96"/>
              <w:jc w:val="center"/>
              <w:rPr>
                <w:sz w:val="24"/>
              </w:rPr>
            </w:pPr>
            <w:r>
              <w:rPr>
                <w:sz w:val="24"/>
              </w:rPr>
              <w:t>в</w:t>
            </w:r>
            <w:r>
              <w:rPr>
                <w:spacing w:val="4"/>
                <w:sz w:val="24"/>
              </w:rPr>
              <w:t> </w:t>
            </w:r>
            <w:r>
              <w:rPr>
                <w:spacing w:val="-4"/>
                <w:sz w:val="24"/>
              </w:rPr>
              <w:t>целях</w:t>
            </w:r>
          </w:p>
        </w:tc>
        <w:tc>
          <w:tcPr>
            <w:tcW w:w="840" w:type="dxa"/>
            <w:vMerge w:val="restart"/>
            <w:tcBorders>
              <w:bottom w:val="nil"/>
            </w:tcBorders>
          </w:tcPr>
          <w:p>
            <w:pPr>
              <w:pStyle w:val="TableParagraph"/>
              <w:spacing w:line="273" w:lineRule="exact"/>
              <w:ind w:left="172"/>
              <w:rPr>
                <w:sz w:val="24"/>
              </w:rPr>
            </w:pPr>
            <w:r>
              <w:rPr>
                <w:spacing w:val="-4"/>
                <w:sz w:val="24"/>
              </w:rPr>
              <w:t>0502</w:t>
            </w:r>
          </w:p>
        </w:tc>
        <w:tc>
          <w:tcPr>
            <w:tcW w:w="701" w:type="dxa"/>
            <w:vMerge w:val="restart"/>
            <w:tcBorders>
              <w:bottom w:val="nil"/>
            </w:tcBorders>
          </w:tcPr>
          <w:p>
            <w:pPr>
              <w:pStyle w:val="TableParagraph"/>
              <w:spacing w:line="273" w:lineRule="exact"/>
              <w:ind w:left="163"/>
              <w:rPr>
                <w:sz w:val="24"/>
              </w:rPr>
            </w:pPr>
            <w:r>
              <w:rPr>
                <w:spacing w:val="-5"/>
                <w:sz w:val="24"/>
              </w:rPr>
              <w:t>921</w:t>
            </w:r>
          </w:p>
        </w:tc>
        <w:tc>
          <w:tcPr>
            <w:tcW w:w="840" w:type="dxa"/>
            <w:vMerge w:val="restart"/>
            <w:tcBorders>
              <w:bottom w:val="nil"/>
            </w:tcBorders>
          </w:tcPr>
          <w:p>
            <w:pPr>
              <w:pStyle w:val="TableParagraph"/>
              <w:spacing w:line="273" w:lineRule="exact"/>
              <w:ind w:left="229"/>
              <w:rPr>
                <w:sz w:val="24"/>
              </w:rPr>
            </w:pPr>
            <w:r>
              <w:rPr>
                <w:spacing w:val="-5"/>
                <w:sz w:val="24"/>
              </w:rPr>
              <w:t>814</w:t>
            </w:r>
          </w:p>
        </w:tc>
        <w:tc>
          <w:tcPr>
            <w:tcW w:w="931" w:type="dxa"/>
            <w:vMerge w:val="restart"/>
            <w:tcBorders>
              <w:bottom w:val="nil"/>
            </w:tcBorders>
          </w:tcPr>
          <w:p>
            <w:pPr>
              <w:pStyle w:val="TableParagraph"/>
              <w:spacing w:line="273" w:lineRule="exact"/>
              <w:ind w:left="186"/>
              <w:rPr>
                <w:sz w:val="24"/>
              </w:rPr>
            </w:pPr>
            <w:r>
              <w:rPr>
                <w:spacing w:val="-2"/>
                <w:sz w:val="24"/>
              </w:rPr>
              <w:t>120,8</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7175"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88" w:hRule="exact"/>
        </w:trPr>
        <w:tc>
          <w:tcPr>
            <w:tcW w:w="1541" w:type="dxa"/>
            <w:vMerge w:val="restart"/>
          </w:tcPr>
          <w:p>
            <w:pPr>
              <w:pStyle w:val="TableParagraph"/>
              <w:rPr>
                <w:sz w:val="24"/>
              </w:rPr>
            </w:pPr>
          </w:p>
        </w:tc>
        <w:tc>
          <w:tcPr>
            <w:tcW w:w="1258" w:type="dxa"/>
          </w:tcPr>
          <w:p>
            <w:pPr>
              <w:pStyle w:val="TableParagraph"/>
              <w:rPr>
                <w:sz w:val="20"/>
              </w:rPr>
            </w:pPr>
          </w:p>
        </w:tc>
        <w:tc>
          <w:tcPr>
            <w:tcW w:w="1402" w:type="dxa"/>
          </w:tcPr>
          <w:p>
            <w:pPr>
              <w:pStyle w:val="TableParagraph"/>
              <w:spacing w:line="257" w:lineRule="exact" w:before="1"/>
              <w:ind w:left="163"/>
              <w:rPr>
                <w:sz w:val="24"/>
              </w:rPr>
            </w:pPr>
            <w:r>
              <w:rPr>
                <w:spacing w:val="-2"/>
                <w:sz w:val="24"/>
              </w:rPr>
              <w:t>отопления</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ind w:left="100" w:right="99"/>
              <w:rPr>
                <w:sz w:val="24"/>
              </w:rPr>
            </w:pPr>
            <w:r>
              <w:rPr>
                <w:spacing w:val="-2"/>
                <w:sz w:val="24"/>
              </w:rPr>
              <w:t>Префекту </w:t>
            </w:r>
            <w:r>
              <w:rPr>
                <w:spacing w:val="-6"/>
                <w:sz w:val="24"/>
              </w:rPr>
              <w:t>ра </w:t>
            </w:r>
            <w:r>
              <w:rPr>
                <w:spacing w:val="-2"/>
                <w:sz w:val="24"/>
              </w:rPr>
              <w:t>Северног </w:t>
            </w:r>
            <w:r>
              <w:rPr>
                <w:spacing w:val="-10"/>
                <w:sz w:val="24"/>
              </w:rPr>
              <w:t>о </w:t>
            </w:r>
            <w:r>
              <w:rPr>
                <w:spacing w:val="-2"/>
                <w:sz w:val="24"/>
              </w:rPr>
              <w:t>админист ративного округа города Москвы</w:t>
            </w:r>
          </w:p>
        </w:tc>
        <w:tc>
          <w:tcPr>
            <w:tcW w:w="1402" w:type="dxa"/>
            <w:vMerge w:val="restart"/>
          </w:tcPr>
          <w:p>
            <w:pPr>
              <w:pStyle w:val="TableParagraph"/>
              <w:spacing w:line="272" w:lineRule="exact"/>
              <w:ind w:left="100" w:right="96"/>
              <w:jc w:val="center"/>
              <w:rPr>
                <w:sz w:val="24"/>
              </w:rPr>
            </w:pPr>
            <w:r>
              <w:rPr>
                <w:spacing w:val="-2"/>
                <w:sz w:val="24"/>
              </w:rPr>
              <w:t>04Б020130</w:t>
            </w:r>
          </w:p>
          <w:p>
            <w:pPr>
              <w:pStyle w:val="TableParagraph"/>
              <w:spacing w:line="275" w:lineRule="exact" w:before="2"/>
              <w:ind w:left="4"/>
              <w:jc w:val="center"/>
              <w:rPr>
                <w:sz w:val="24"/>
              </w:rPr>
            </w:pPr>
            <w:r>
              <w:rPr>
                <w:sz w:val="24"/>
              </w:rPr>
              <w:t>0</w:t>
            </w:r>
          </w:p>
          <w:p>
            <w:pPr>
              <w:pStyle w:val="TableParagraph"/>
              <w:ind w:left="115" w:right="107" w:firstLine="2"/>
              <w:jc w:val="center"/>
              <w:rPr>
                <w:sz w:val="24"/>
              </w:rPr>
            </w:pPr>
            <w:r>
              <w:rPr>
                <w:spacing w:val="-2"/>
                <w:sz w:val="24"/>
              </w:rPr>
              <w:t>Субсидии ресурсосна бжающим организаци </w:t>
            </w:r>
            <w:r>
              <w:rPr>
                <w:sz w:val="24"/>
              </w:rPr>
              <w:t>ям на </w:t>
            </w:r>
            <w:r>
              <w:rPr>
                <w:spacing w:val="-2"/>
                <w:sz w:val="24"/>
              </w:rPr>
              <w:t>возмещени </w:t>
            </w:r>
            <w:r>
              <w:rPr>
                <w:spacing w:val="-10"/>
                <w:sz w:val="24"/>
              </w:rPr>
              <w:t>е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товаров (услуг) населению </w:t>
            </w:r>
            <w:r>
              <w:rPr>
                <w:sz w:val="24"/>
              </w:rPr>
              <w:t>в целях</w:t>
            </w:r>
          </w:p>
          <w:p>
            <w:pPr>
              <w:pStyle w:val="TableParagraph"/>
              <w:spacing w:line="257" w:lineRule="exact" w:before="2"/>
              <w:ind w:left="102" w:right="96"/>
              <w:jc w:val="center"/>
              <w:rPr>
                <w:sz w:val="24"/>
              </w:rPr>
            </w:pPr>
            <w:r>
              <w:rPr>
                <w:spacing w:val="-2"/>
                <w:sz w:val="24"/>
              </w:rPr>
              <w:t>отопления</w:t>
            </w:r>
          </w:p>
        </w:tc>
        <w:tc>
          <w:tcPr>
            <w:tcW w:w="840" w:type="dxa"/>
            <w:vMerge w:val="restart"/>
          </w:tcPr>
          <w:p>
            <w:pPr>
              <w:pStyle w:val="TableParagraph"/>
              <w:spacing w:line="273" w:lineRule="exact"/>
              <w:ind w:left="172"/>
              <w:rPr>
                <w:sz w:val="24"/>
              </w:rPr>
            </w:pPr>
            <w:r>
              <w:rPr>
                <w:spacing w:val="-4"/>
                <w:sz w:val="24"/>
              </w:rPr>
              <w:t>0502</w:t>
            </w:r>
          </w:p>
        </w:tc>
        <w:tc>
          <w:tcPr>
            <w:tcW w:w="701" w:type="dxa"/>
            <w:vMerge w:val="restart"/>
          </w:tcPr>
          <w:p>
            <w:pPr>
              <w:pStyle w:val="TableParagraph"/>
              <w:spacing w:line="273" w:lineRule="exact"/>
              <w:ind w:left="163"/>
              <w:rPr>
                <w:sz w:val="24"/>
              </w:rPr>
            </w:pPr>
            <w:r>
              <w:rPr>
                <w:spacing w:val="-5"/>
                <w:sz w:val="24"/>
              </w:rPr>
              <w:t>931</w:t>
            </w:r>
          </w:p>
        </w:tc>
        <w:tc>
          <w:tcPr>
            <w:tcW w:w="840" w:type="dxa"/>
            <w:vMerge w:val="restart"/>
          </w:tcPr>
          <w:p>
            <w:pPr>
              <w:pStyle w:val="TableParagraph"/>
              <w:spacing w:line="273" w:lineRule="exact"/>
              <w:ind w:left="229"/>
              <w:rPr>
                <w:sz w:val="24"/>
              </w:rPr>
            </w:pPr>
            <w:r>
              <w:rPr>
                <w:spacing w:val="-5"/>
                <w:sz w:val="24"/>
              </w:rPr>
              <w:t>634</w:t>
            </w:r>
          </w:p>
        </w:tc>
        <w:tc>
          <w:tcPr>
            <w:tcW w:w="931" w:type="dxa"/>
            <w:vMerge w:val="restart"/>
          </w:tcPr>
          <w:p>
            <w:pPr>
              <w:pStyle w:val="TableParagraph"/>
              <w:spacing w:line="273" w:lineRule="exact"/>
              <w:ind w:left="186"/>
              <w:rPr>
                <w:sz w:val="24"/>
              </w:rPr>
            </w:pPr>
            <w:r>
              <w:rPr>
                <w:spacing w:val="-2"/>
                <w:sz w:val="24"/>
              </w:rPr>
              <w:t>435,5</w:t>
            </w:r>
          </w:p>
        </w:tc>
        <w:tc>
          <w:tcPr>
            <w:tcW w:w="993" w:type="dxa"/>
            <w:vMerge w:val="restart"/>
          </w:tcPr>
          <w:p>
            <w:pPr>
              <w:pStyle w:val="TableParagraph"/>
              <w:spacing w:line="273" w:lineRule="exact"/>
              <w:ind w:left="119" w:right="105"/>
              <w:jc w:val="center"/>
              <w:rPr>
                <w:sz w:val="24"/>
              </w:rPr>
            </w:pPr>
            <w:r>
              <w:rPr>
                <w:spacing w:val="-5"/>
                <w:sz w:val="24"/>
              </w:rPr>
              <w:t>0,0</w:t>
            </w:r>
          </w:p>
        </w:tc>
        <w:tc>
          <w:tcPr>
            <w:tcW w:w="993" w:type="dxa"/>
            <w:vMerge w:val="restart"/>
          </w:tcPr>
          <w:p>
            <w:pPr>
              <w:pStyle w:val="TableParagraph"/>
              <w:spacing w:line="273" w:lineRule="exact"/>
              <w:ind w:left="119" w:right="115"/>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7449"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1944" w:hRule="exact"/>
        </w:trPr>
        <w:tc>
          <w:tcPr>
            <w:tcW w:w="1541" w:type="dxa"/>
            <w:vMerge/>
            <w:tcBorders>
              <w:top w:val="nil"/>
            </w:tcBorders>
          </w:tcPr>
          <w:p>
            <w:pPr>
              <w:rPr>
                <w:sz w:val="2"/>
                <w:szCs w:val="2"/>
              </w:rPr>
            </w:pPr>
          </w:p>
        </w:tc>
        <w:tc>
          <w:tcPr>
            <w:tcW w:w="1258" w:type="dxa"/>
            <w:tcBorders>
              <w:bottom w:val="nil"/>
            </w:tcBorders>
          </w:tcPr>
          <w:p>
            <w:pPr>
              <w:pStyle w:val="TableParagraph"/>
              <w:spacing w:line="273" w:lineRule="exact"/>
              <w:ind w:left="100"/>
              <w:rPr>
                <w:sz w:val="24"/>
              </w:rPr>
            </w:pPr>
            <w:r>
              <w:rPr>
                <w:spacing w:val="-2"/>
                <w:sz w:val="24"/>
              </w:rPr>
              <w:t>Префекту</w:t>
            </w:r>
          </w:p>
          <w:p>
            <w:pPr>
              <w:pStyle w:val="TableParagraph"/>
              <w:spacing w:line="275" w:lineRule="exact" w:before="2"/>
              <w:ind w:left="100"/>
              <w:rPr>
                <w:sz w:val="24"/>
              </w:rPr>
            </w:pPr>
            <w:r>
              <w:rPr>
                <w:spacing w:val="-5"/>
                <w:sz w:val="24"/>
              </w:rPr>
              <w:t>ра</w:t>
            </w:r>
          </w:p>
          <w:p>
            <w:pPr>
              <w:pStyle w:val="TableParagraph"/>
              <w:spacing w:line="275" w:lineRule="exact"/>
              <w:ind w:left="100"/>
              <w:rPr>
                <w:sz w:val="24"/>
              </w:rPr>
            </w:pPr>
            <w:r>
              <w:rPr>
                <w:spacing w:val="-2"/>
                <w:sz w:val="24"/>
              </w:rPr>
              <w:t>Северног</w:t>
            </w:r>
          </w:p>
          <w:p>
            <w:pPr>
              <w:pStyle w:val="TableParagraph"/>
              <w:spacing w:before="3"/>
              <w:ind w:left="100" w:right="96"/>
              <w:rPr>
                <w:sz w:val="24"/>
              </w:rPr>
            </w:pPr>
            <w:r>
              <w:rPr>
                <w:spacing w:val="-10"/>
                <w:sz w:val="24"/>
              </w:rPr>
              <w:t>о </w:t>
            </w:r>
            <w:r>
              <w:rPr>
                <w:spacing w:val="-2"/>
                <w:sz w:val="24"/>
              </w:rPr>
              <w:t>админист ративного</w:t>
            </w:r>
          </w:p>
          <w:p>
            <w:pPr>
              <w:pStyle w:val="TableParagraph"/>
              <w:spacing w:line="264" w:lineRule="exact"/>
              <w:ind w:left="100"/>
              <w:rPr>
                <w:sz w:val="24"/>
              </w:rPr>
            </w:pPr>
            <w:r>
              <w:rPr>
                <w:spacing w:val="-2"/>
                <w:sz w:val="24"/>
              </w:rPr>
              <w:t>округа</w:t>
            </w:r>
          </w:p>
        </w:tc>
        <w:tc>
          <w:tcPr>
            <w:tcW w:w="1402" w:type="dxa"/>
            <w:tcBorders>
              <w:bottom w:val="nil"/>
            </w:tcBorders>
          </w:tcPr>
          <w:p>
            <w:pPr>
              <w:pStyle w:val="TableParagraph"/>
              <w:spacing w:line="272" w:lineRule="exact"/>
              <w:ind w:left="100" w:right="96"/>
              <w:jc w:val="center"/>
              <w:rPr>
                <w:sz w:val="24"/>
              </w:rPr>
            </w:pPr>
            <w:r>
              <w:rPr>
                <w:spacing w:val="-2"/>
                <w:sz w:val="24"/>
              </w:rPr>
              <w:t>04Б020130</w:t>
            </w:r>
          </w:p>
          <w:p>
            <w:pPr>
              <w:pStyle w:val="TableParagraph"/>
              <w:spacing w:line="275" w:lineRule="exact" w:before="2"/>
              <w:ind w:left="4"/>
              <w:jc w:val="center"/>
              <w:rPr>
                <w:sz w:val="24"/>
              </w:rPr>
            </w:pPr>
            <w:r>
              <w:rPr>
                <w:sz w:val="24"/>
              </w:rPr>
              <w:t>0</w:t>
            </w:r>
          </w:p>
          <w:p>
            <w:pPr>
              <w:pStyle w:val="TableParagraph"/>
              <w:ind w:left="115" w:right="107" w:firstLine="76"/>
              <w:jc w:val="both"/>
              <w:rPr>
                <w:sz w:val="24"/>
              </w:rPr>
            </w:pPr>
            <w:r>
              <w:rPr>
                <w:spacing w:val="-2"/>
                <w:sz w:val="24"/>
              </w:rPr>
              <w:t>Субсидии ресурсосна бжающим организаци</w:t>
            </w:r>
          </w:p>
          <w:p>
            <w:pPr>
              <w:pStyle w:val="TableParagraph"/>
              <w:spacing w:line="267" w:lineRule="exact"/>
              <w:ind w:left="417"/>
              <w:jc w:val="both"/>
              <w:rPr>
                <w:sz w:val="24"/>
              </w:rPr>
            </w:pPr>
            <w:r>
              <w:rPr>
                <w:sz w:val="24"/>
              </w:rPr>
              <w:t>ям</w:t>
            </w:r>
            <w:r>
              <w:rPr>
                <w:spacing w:val="4"/>
                <w:sz w:val="24"/>
              </w:rPr>
              <w:t> </w:t>
            </w:r>
            <w:r>
              <w:rPr>
                <w:spacing w:val="-5"/>
                <w:sz w:val="24"/>
              </w:rPr>
              <w:t>на</w:t>
            </w:r>
          </w:p>
        </w:tc>
        <w:tc>
          <w:tcPr>
            <w:tcW w:w="840" w:type="dxa"/>
            <w:tcBorders>
              <w:bottom w:val="nil"/>
            </w:tcBorders>
          </w:tcPr>
          <w:p>
            <w:pPr>
              <w:pStyle w:val="TableParagraph"/>
              <w:spacing w:line="272" w:lineRule="exact"/>
              <w:ind w:left="172"/>
              <w:rPr>
                <w:sz w:val="24"/>
              </w:rPr>
            </w:pPr>
            <w:r>
              <w:rPr>
                <w:spacing w:val="-4"/>
                <w:sz w:val="24"/>
              </w:rPr>
              <w:t>0502</w:t>
            </w:r>
          </w:p>
        </w:tc>
        <w:tc>
          <w:tcPr>
            <w:tcW w:w="701" w:type="dxa"/>
            <w:tcBorders>
              <w:bottom w:val="nil"/>
            </w:tcBorders>
          </w:tcPr>
          <w:p>
            <w:pPr>
              <w:pStyle w:val="TableParagraph"/>
              <w:spacing w:line="272" w:lineRule="exact"/>
              <w:ind w:left="162"/>
              <w:rPr>
                <w:sz w:val="24"/>
              </w:rPr>
            </w:pPr>
            <w:r>
              <w:rPr>
                <w:spacing w:val="-5"/>
                <w:sz w:val="24"/>
              </w:rPr>
              <w:t>931</w:t>
            </w:r>
          </w:p>
        </w:tc>
        <w:tc>
          <w:tcPr>
            <w:tcW w:w="840" w:type="dxa"/>
            <w:tcBorders>
              <w:bottom w:val="nil"/>
            </w:tcBorders>
          </w:tcPr>
          <w:p>
            <w:pPr>
              <w:pStyle w:val="TableParagraph"/>
              <w:spacing w:line="272" w:lineRule="exact"/>
              <w:ind w:left="229"/>
              <w:rPr>
                <w:sz w:val="24"/>
              </w:rPr>
            </w:pPr>
            <w:r>
              <w:rPr>
                <w:spacing w:val="-5"/>
                <w:sz w:val="24"/>
              </w:rPr>
              <w:t>811</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34"/>
              <w:rPr>
                <w:sz w:val="24"/>
              </w:rPr>
            </w:pPr>
            <w:r>
              <w:rPr>
                <w:sz w:val="24"/>
              </w:rPr>
              <w:t>9</w:t>
            </w:r>
            <w:r>
              <w:rPr>
                <w:spacing w:val="2"/>
                <w:sz w:val="24"/>
              </w:rPr>
              <w:t> </w:t>
            </w:r>
            <w:r>
              <w:rPr>
                <w:spacing w:val="-2"/>
                <w:sz w:val="24"/>
              </w:rPr>
              <w:t>738,7</w:t>
            </w:r>
          </w:p>
        </w:tc>
        <w:tc>
          <w:tcPr>
            <w:tcW w:w="993" w:type="dxa"/>
            <w:tcBorders>
              <w:bottom w:val="nil"/>
            </w:tcBorders>
          </w:tcPr>
          <w:p>
            <w:pPr>
              <w:pStyle w:val="TableParagraph"/>
              <w:spacing w:line="272" w:lineRule="exact"/>
              <w:ind w:left="128"/>
              <w:rPr>
                <w:sz w:val="24"/>
              </w:rPr>
            </w:pPr>
            <w:r>
              <w:rPr>
                <w:sz w:val="24"/>
              </w:rPr>
              <w:t>9</w:t>
            </w:r>
            <w:r>
              <w:rPr>
                <w:spacing w:val="2"/>
                <w:sz w:val="24"/>
              </w:rPr>
              <w:t> </w:t>
            </w:r>
            <w:r>
              <w:rPr>
                <w:spacing w:val="-2"/>
                <w:sz w:val="24"/>
              </w:rPr>
              <w:t>835,6</w:t>
            </w:r>
          </w:p>
        </w:tc>
        <w:tc>
          <w:tcPr>
            <w:tcW w:w="1118" w:type="dxa"/>
            <w:tcBorders>
              <w:bottom w:val="nil"/>
            </w:tcBorders>
          </w:tcPr>
          <w:p>
            <w:pPr>
              <w:pStyle w:val="TableParagraph"/>
              <w:spacing w:line="272" w:lineRule="exact"/>
              <w:ind w:left="191"/>
              <w:rPr>
                <w:sz w:val="24"/>
              </w:rPr>
            </w:pPr>
            <w:r>
              <w:rPr>
                <w:sz w:val="24"/>
              </w:rPr>
              <w:t>5</w:t>
            </w:r>
            <w:r>
              <w:rPr>
                <w:spacing w:val="2"/>
                <w:sz w:val="24"/>
              </w:rPr>
              <w:t> </w:t>
            </w:r>
            <w:r>
              <w:rPr>
                <w:spacing w:val="-2"/>
                <w:sz w:val="24"/>
              </w:rPr>
              <w:t>361,3</w:t>
            </w:r>
          </w:p>
        </w:tc>
        <w:tc>
          <w:tcPr>
            <w:tcW w:w="1118" w:type="dxa"/>
            <w:tcBorders>
              <w:bottom w:val="nil"/>
            </w:tcBorders>
          </w:tcPr>
          <w:p>
            <w:pPr>
              <w:pStyle w:val="TableParagraph"/>
              <w:spacing w:line="272" w:lineRule="exact"/>
              <w:ind w:left="195"/>
              <w:rPr>
                <w:sz w:val="24"/>
              </w:rPr>
            </w:pPr>
            <w:r>
              <w:rPr>
                <w:sz w:val="24"/>
              </w:rPr>
              <w:t>6</w:t>
            </w:r>
            <w:r>
              <w:rPr>
                <w:spacing w:val="2"/>
                <w:sz w:val="24"/>
              </w:rPr>
              <w:t> </w:t>
            </w:r>
            <w:r>
              <w:rPr>
                <w:spacing w:val="-2"/>
                <w:sz w:val="24"/>
              </w:rPr>
              <w:t>475,4</w:t>
            </w:r>
          </w:p>
        </w:tc>
        <w:tc>
          <w:tcPr>
            <w:tcW w:w="1123" w:type="dxa"/>
            <w:tcBorders>
              <w:bottom w:val="nil"/>
            </w:tcBorders>
          </w:tcPr>
          <w:p>
            <w:pPr>
              <w:pStyle w:val="TableParagraph"/>
              <w:spacing w:line="272" w:lineRule="exact"/>
              <w:ind w:left="133"/>
              <w:rPr>
                <w:sz w:val="24"/>
              </w:rPr>
            </w:pPr>
            <w:r>
              <w:rPr>
                <w:sz w:val="24"/>
              </w:rPr>
              <w:t>11</w:t>
            </w:r>
            <w:r>
              <w:rPr>
                <w:spacing w:val="2"/>
                <w:sz w:val="24"/>
              </w:rPr>
              <w:t> </w:t>
            </w:r>
            <w:r>
              <w:rPr>
                <w:spacing w:val="-2"/>
                <w:sz w:val="24"/>
              </w:rPr>
              <w:t>072,4</w:t>
            </w:r>
          </w:p>
        </w:tc>
        <w:tc>
          <w:tcPr>
            <w:tcW w:w="1118" w:type="dxa"/>
            <w:tcBorders>
              <w:bottom w:val="nil"/>
            </w:tcBorders>
          </w:tcPr>
          <w:p>
            <w:pPr>
              <w:pStyle w:val="TableParagraph"/>
              <w:spacing w:line="272" w:lineRule="exact"/>
              <w:ind w:left="99"/>
              <w:rPr>
                <w:sz w:val="24"/>
              </w:rPr>
            </w:pPr>
            <w:r>
              <w:rPr>
                <w:sz w:val="24"/>
              </w:rPr>
              <w:t>1</w:t>
            </w:r>
            <w:r>
              <w:rPr>
                <w:spacing w:val="2"/>
                <w:sz w:val="24"/>
              </w:rPr>
              <w:t> </w:t>
            </w:r>
            <w:r>
              <w:rPr>
                <w:sz w:val="24"/>
              </w:rPr>
              <w:t>1</w:t>
            </w:r>
            <w:r>
              <w:rPr>
                <w:spacing w:val="2"/>
                <w:sz w:val="24"/>
              </w:rPr>
              <w:t> </w:t>
            </w:r>
            <w:r>
              <w:rPr>
                <w:spacing w:val="-2"/>
                <w:sz w:val="24"/>
              </w:rPr>
              <w:t>072,4</w:t>
            </w:r>
          </w:p>
        </w:tc>
        <w:tc>
          <w:tcPr>
            <w:tcW w:w="1118" w:type="dxa"/>
            <w:tcBorders>
              <w:bottom w:val="nil"/>
            </w:tcBorders>
          </w:tcPr>
          <w:p>
            <w:pPr>
              <w:pStyle w:val="TableParagraph"/>
              <w:spacing w:line="273" w:lineRule="exact"/>
              <w:ind w:left="105"/>
              <w:rPr>
                <w:sz w:val="24"/>
              </w:rPr>
            </w:pPr>
            <w:r>
              <w:rPr>
                <w:sz w:val="24"/>
              </w:rPr>
              <w:t>11</w:t>
            </w:r>
            <w:r>
              <w:rPr>
                <w:spacing w:val="2"/>
                <w:sz w:val="24"/>
              </w:rPr>
              <w:t> </w:t>
            </w:r>
            <w:r>
              <w:rPr>
                <w:spacing w:val="-2"/>
                <w:sz w:val="24"/>
              </w:rPr>
              <w:t>072,4</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808" w:hRule="exact"/>
        </w:trPr>
        <w:tc>
          <w:tcPr>
            <w:tcW w:w="1541" w:type="dxa"/>
            <w:vMerge w:val="restart"/>
          </w:tcPr>
          <w:p>
            <w:pPr>
              <w:pStyle w:val="TableParagraph"/>
              <w:rPr>
                <w:sz w:val="24"/>
              </w:rPr>
            </w:pPr>
          </w:p>
        </w:tc>
        <w:tc>
          <w:tcPr>
            <w:tcW w:w="1258" w:type="dxa"/>
          </w:tcPr>
          <w:p>
            <w:pPr>
              <w:pStyle w:val="TableParagraph"/>
              <w:spacing w:line="237" w:lineRule="auto" w:before="3"/>
              <w:ind w:left="100" w:right="308"/>
              <w:rPr>
                <w:sz w:val="24"/>
              </w:rPr>
            </w:pPr>
            <w:r>
              <w:rPr>
                <w:spacing w:val="-2"/>
                <w:sz w:val="24"/>
              </w:rPr>
              <w:t>города Москвы</w:t>
            </w:r>
          </w:p>
        </w:tc>
        <w:tc>
          <w:tcPr>
            <w:tcW w:w="1402" w:type="dxa"/>
          </w:tcPr>
          <w:p>
            <w:pPr>
              <w:pStyle w:val="TableParagraph"/>
              <w:spacing w:before="1"/>
              <w:ind w:left="129" w:right="122" w:hanging="3"/>
              <w:jc w:val="center"/>
              <w:rPr>
                <w:sz w:val="24"/>
              </w:rPr>
            </w:pPr>
            <w:r>
              <w:rPr>
                <w:spacing w:val="-2"/>
                <w:sz w:val="24"/>
              </w:rPr>
              <w:t>возмещени </w:t>
            </w:r>
            <w:r>
              <w:rPr>
                <w:spacing w:val="-10"/>
                <w:sz w:val="24"/>
              </w:rPr>
              <w:t>е </w:t>
            </w:r>
            <w:r>
              <w:rPr>
                <w:spacing w:val="-2"/>
                <w:sz w:val="24"/>
              </w:rPr>
              <w:t>недополуч енных доходов, связанных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товаров (услуг) населению </w:t>
            </w:r>
            <w:r>
              <w:rPr>
                <w:sz w:val="24"/>
              </w:rPr>
              <w:t>в целях</w:t>
            </w:r>
          </w:p>
          <w:p>
            <w:pPr>
              <w:pStyle w:val="TableParagraph"/>
              <w:spacing w:line="257" w:lineRule="exact"/>
              <w:ind w:left="102" w:right="96"/>
              <w:jc w:val="center"/>
              <w:rPr>
                <w:sz w:val="24"/>
              </w:rPr>
            </w:pPr>
            <w:r>
              <w:rPr>
                <w:spacing w:val="-2"/>
                <w:sz w:val="24"/>
              </w:rPr>
              <w:t>отопления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99"/>
              <w:rPr>
                <w:sz w:val="24"/>
              </w:rPr>
            </w:pPr>
            <w:r>
              <w:rPr>
                <w:spacing w:val="-2"/>
                <w:sz w:val="24"/>
              </w:rPr>
              <w:t>Префекту </w:t>
            </w:r>
            <w:r>
              <w:rPr>
                <w:spacing w:val="-6"/>
                <w:sz w:val="24"/>
              </w:rPr>
              <w:t>ра </w:t>
            </w:r>
            <w:r>
              <w:rPr>
                <w:spacing w:val="-2"/>
                <w:sz w:val="24"/>
              </w:rPr>
              <w:t>Северног </w:t>
            </w:r>
            <w:r>
              <w:rPr>
                <w:spacing w:val="-10"/>
                <w:sz w:val="24"/>
              </w:rPr>
              <w:t>о </w:t>
            </w:r>
            <w:r>
              <w:rPr>
                <w:spacing w:val="-2"/>
                <w:sz w:val="24"/>
              </w:rPr>
              <w:t>админист ративного округа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04Б020130</w:t>
            </w:r>
          </w:p>
          <w:p>
            <w:pPr>
              <w:pStyle w:val="TableParagraph"/>
              <w:spacing w:line="275" w:lineRule="exact" w:before="2"/>
              <w:ind w:left="4"/>
              <w:jc w:val="center"/>
              <w:rPr>
                <w:sz w:val="24"/>
              </w:rPr>
            </w:pPr>
            <w:r>
              <w:rPr>
                <w:sz w:val="24"/>
              </w:rPr>
              <w:t>0</w:t>
            </w:r>
          </w:p>
          <w:p>
            <w:pPr>
              <w:pStyle w:val="TableParagraph"/>
              <w:ind w:left="115" w:right="107" w:firstLine="2"/>
              <w:jc w:val="center"/>
              <w:rPr>
                <w:sz w:val="24"/>
              </w:rPr>
            </w:pPr>
            <w:r>
              <w:rPr>
                <w:spacing w:val="-2"/>
                <w:sz w:val="24"/>
              </w:rPr>
              <w:t>Субсидии ресурсосна бжающим организаци </w:t>
            </w:r>
            <w:r>
              <w:rPr>
                <w:sz w:val="24"/>
              </w:rPr>
              <w:t>ям на </w:t>
            </w:r>
            <w:r>
              <w:rPr>
                <w:spacing w:val="-2"/>
                <w:sz w:val="24"/>
              </w:rPr>
              <w:t>возмещени </w:t>
            </w:r>
            <w:r>
              <w:rPr>
                <w:spacing w:val="-10"/>
                <w:sz w:val="24"/>
              </w:rPr>
              <w:t>е </w:t>
            </w:r>
            <w:r>
              <w:rPr>
                <w:spacing w:val="-2"/>
                <w:sz w:val="24"/>
              </w:rPr>
              <w:t>недополуч енных доходов, связанных</w:t>
            </w:r>
            <w:r>
              <w:rPr>
                <w:spacing w:val="40"/>
                <w:sz w:val="24"/>
              </w:rPr>
              <w:t> </w:t>
            </w:r>
            <w:r>
              <w:rPr>
                <w:spacing w:val="-10"/>
                <w:sz w:val="24"/>
              </w:rPr>
              <w:t>с</w:t>
            </w:r>
          </w:p>
          <w:p>
            <w:pPr>
              <w:pStyle w:val="TableParagraph"/>
              <w:spacing w:line="266" w:lineRule="exact"/>
              <w:ind w:left="103" w:right="94"/>
              <w:jc w:val="center"/>
              <w:rPr>
                <w:sz w:val="24"/>
              </w:rPr>
            </w:pPr>
            <w:r>
              <w:rPr>
                <w:spacing w:val="-2"/>
                <w:sz w:val="24"/>
              </w:rPr>
              <w:t>применени</w:t>
            </w:r>
          </w:p>
        </w:tc>
        <w:tc>
          <w:tcPr>
            <w:tcW w:w="840" w:type="dxa"/>
            <w:vMerge w:val="restart"/>
            <w:tcBorders>
              <w:bottom w:val="nil"/>
            </w:tcBorders>
          </w:tcPr>
          <w:p>
            <w:pPr>
              <w:pStyle w:val="TableParagraph"/>
              <w:spacing w:line="273" w:lineRule="exact"/>
              <w:ind w:left="172"/>
              <w:rPr>
                <w:sz w:val="24"/>
              </w:rPr>
            </w:pPr>
            <w:r>
              <w:rPr>
                <w:spacing w:val="-4"/>
                <w:sz w:val="24"/>
              </w:rPr>
              <w:t>0502</w:t>
            </w:r>
          </w:p>
        </w:tc>
        <w:tc>
          <w:tcPr>
            <w:tcW w:w="701" w:type="dxa"/>
            <w:vMerge w:val="restart"/>
            <w:tcBorders>
              <w:bottom w:val="nil"/>
            </w:tcBorders>
          </w:tcPr>
          <w:p>
            <w:pPr>
              <w:pStyle w:val="TableParagraph"/>
              <w:spacing w:line="273" w:lineRule="exact"/>
              <w:ind w:left="163"/>
              <w:rPr>
                <w:sz w:val="24"/>
              </w:rPr>
            </w:pPr>
            <w:r>
              <w:rPr>
                <w:spacing w:val="-5"/>
                <w:sz w:val="24"/>
              </w:rPr>
              <w:t>931</w:t>
            </w:r>
          </w:p>
        </w:tc>
        <w:tc>
          <w:tcPr>
            <w:tcW w:w="840" w:type="dxa"/>
            <w:vMerge w:val="restart"/>
            <w:tcBorders>
              <w:bottom w:val="nil"/>
            </w:tcBorders>
          </w:tcPr>
          <w:p>
            <w:pPr>
              <w:pStyle w:val="TableParagraph"/>
              <w:spacing w:line="273" w:lineRule="exact"/>
              <w:ind w:left="229"/>
              <w:rPr>
                <w:sz w:val="24"/>
              </w:rPr>
            </w:pPr>
            <w:r>
              <w:rPr>
                <w:spacing w:val="-5"/>
                <w:sz w:val="24"/>
              </w:rPr>
              <w:t>814</w:t>
            </w:r>
          </w:p>
        </w:tc>
        <w:tc>
          <w:tcPr>
            <w:tcW w:w="931" w:type="dxa"/>
            <w:vMerge w:val="restart"/>
            <w:tcBorders>
              <w:bottom w:val="nil"/>
            </w:tcBorders>
          </w:tcPr>
          <w:p>
            <w:pPr>
              <w:pStyle w:val="TableParagraph"/>
              <w:spacing w:line="273" w:lineRule="exact"/>
              <w:ind w:left="107" w:right="114"/>
              <w:jc w:val="center"/>
              <w:rPr>
                <w:sz w:val="24"/>
              </w:rPr>
            </w:pPr>
            <w:r>
              <w:rPr>
                <w:spacing w:val="-5"/>
                <w:sz w:val="24"/>
              </w:rPr>
              <w:t>13</w:t>
            </w:r>
          </w:p>
          <w:p>
            <w:pPr>
              <w:pStyle w:val="TableParagraph"/>
              <w:spacing w:before="2"/>
              <w:ind w:left="109" w:right="114"/>
              <w:jc w:val="center"/>
              <w:rPr>
                <w:sz w:val="24"/>
              </w:rPr>
            </w:pPr>
            <w:r>
              <w:rPr>
                <w:spacing w:val="-2"/>
                <w:sz w:val="24"/>
              </w:rPr>
              <w:t>425,7</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3864"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589"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43" w:right="130" w:hanging="6"/>
              <w:jc w:val="center"/>
              <w:rPr>
                <w:sz w:val="24"/>
              </w:rPr>
            </w:pP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товаров (услуг) населению </w:t>
            </w:r>
            <w:r>
              <w:rPr>
                <w:sz w:val="24"/>
              </w:rPr>
              <w:t>в целях</w:t>
            </w:r>
          </w:p>
          <w:p>
            <w:pPr>
              <w:pStyle w:val="TableParagraph"/>
              <w:spacing w:line="257" w:lineRule="exact"/>
              <w:ind w:left="103" w:right="89"/>
              <w:jc w:val="center"/>
              <w:rPr>
                <w:sz w:val="24"/>
              </w:rPr>
            </w:pPr>
            <w:r>
              <w:rPr>
                <w:spacing w:val="-2"/>
                <w:sz w:val="24"/>
              </w:rPr>
              <w:t>отопления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350"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45"/>
              <w:rPr>
                <w:sz w:val="24"/>
              </w:rPr>
            </w:pPr>
            <w:r>
              <w:rPr>
                <w:spacing w:val="-2"/>
                <w:sz w:val="24"/>
              </w:rPr>
              <w:t>Префекту </w:t>
            </w:r>
            <w:r>
              <w:rPr>
                <w:spacing w:val="-6"/>
                <w:sz w:val="24"/>
              </w:rPr>
              <w:t>ра </w:t>
            </w:r>
            <w:r>
              <w:rPr>
                <w:spacing w:val="-2"/>
                <w:sz w:val="24"/>
              </w:rPr>
              <w:t>Северо-В</w:t>
            </w:r>
          </w:p>
          <w:p>
            <w:pPr>
              <w:pStyle w:val="TableParagraph"/>
              <w:ind w:left="105"/>
              <w:rPr>
                <w:sz w:val="24"/>
              </w:rPr>
            </w:pPr>
            <w:r>
              <w:rPr>
                <w:spacing w:val="-2"/>
                <w:sz w:val="24"/>
              </w:rPr>
              <w:t>осточного админист ративного округа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04Б020130</w:t>
            </w:r>
          </w:p>
          <w:p>
            <w:pPr>
              <w:pStyle w:val="TableParagraph"/>
              <w:spacing w:line="275" w:lineRule="exact" w:before="2"/>
              <w:ind w:left="12"/>
              <w:jc w:val="center"/>
              <w:rPr>
                <w:sz w:val="24"/>
              </w:rPr>
            </w:pPr>
            <w:r>
              <w:rPr>
                <w:sz w:val="24"/>
              </w:rPr>
              <w:t>0</w:t>
            </w:r>
          </w:p>
          <w:p>
            <w:pPr>
              <w:pStyle w:val="TableParagraph"/>
              <w:ind w:left="119" w:right="103" w:firstLine="2"/>
              <w:jc w:val="center"/>
              <w:rPr>
                <w:sz w:val="24"/>
              </w:rPr>
            </w:pPr>
            <w:r>
              <w:rPr>
                <w:spacing w:val="-2"/>
                <w:sz w:val="24"/>
              </w:rPr>
              <w:t>Субсидии ресурсосна бжающим организаци </w:t>
            </w:r>
            <w:r>
              <w:rPr>
                <w:sz w:val="24"/>
              </w:rPr>
              <w:t>ям на </w:t>
            </w:r>
            <w:r>
              <w:rPr>
                <w:spacing w:val="-2"/>
                <w:sz w:val="24"/>
              </w:rPr>
              <w:t>возмещени </w:t>
            </w:r>
            <w:r>
              <w:rPr>
                <w:spacing w:val="-10"/>
                <w:sz w:val="24"/>
              </w:rPr>
              <w:t>е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w:t>
            </w:r>
          </w:p>
          <w:p>
            <w:pPr>
              <w:pStyle w:val="TableParagraph"/>
              <w:spacing w:line="261" w:lineRule="exact"/>
              <w:ind w:left="100" w:right="96"/>
              <w:jc w:val="center"/>
              <w:rPr>
                <w:sz w:val="24"/>
              </w:rPr>
            </w:pPr>
            <w:r>
              <w:rPr>
                <w:spacing w:val="-2"/>
                <w:sz w:val="24"/>
              </w:rPr>
              <w:t>поставке</w:t>
            </w:r>
          </w:p>
        </w:tc>
        <w:tc>
          <w:tcPr>
            <w:tcW w:w="840" w:type="dxa"/>
            <w:tcBorders>
              <w:bottom w:val="nil"/>
            </w:tcBorders>
          </w:tcPr>
          <w:p>
            <w:pPr>
              <w:pStyle w:val="TableParagraph"/>
              <w:spacing w:line="273" w:lineRule="exact"/>
              <w:ind w:left="176"/>
              <w:rPr>
                <w:sz w:val="24"/>
              </w:rPr>
            </w:pPr>
            <w:r>
              <w:rPr>
                <w:spacing w:val="-4"/>
                <w:sz w:val="24"/>
              </w:rPr>
              <w:t>0502</w:t>
            </w:r>
          </w:p>
        </w:tc>
        <w:tc>
          <w:tcPr>
            <w:tcW w:w="701" w:type="dxa"/>
            <w:tcBorders>
              <w:bottom w:val="nil"/>
            </w:tcBorders>
          </w:tcPr>
          <w:p>
            <w:pPr>
              <w:pStyle w:val="TableParagraph"/>
              <w:spacing w:line="273" w:lineRule="exact"/>
              <w:ind w:left="166"/>
              <w:rPr>
                <w:sz w:val="24"/>
              </w:rPr>
            </w:pPr>
            <w:r>
              <w:rPr>
                <w:spacing w:val="-5"/>
                <w:sz w:val="24"/>
              </w:rPr>
              <w:t>941</w:t>
            </w:r>
          </w:p>
        </w:tc>
        <w:tc>
          <w:tcPr>
            <w:tcW w:w="840" w:type="dxa"/>
            <w:tcBorders>
              <w:bottom w:val="nil"/>
            </w:tcBorders>
          </w:tcPr>
          <w:p>
            <w:pPr>
              <w:pStyle w:val="TableParagraph"/>
              <w:spacing w:line="273" w:lineRule="exact"/>
              <w:ind w:left="233"/>
              <w:rPr>
                <w:sz w:val="24"/>
              </w:rPr>
            </w:pPr>
            <w:r>
              <w:rPr>
                <w:spacing w:val="-5"/>
                <w:sz w:val="24"/>
              </w:rPr>
              <w:t>511</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286"/>
              <w:rPr>
                <w:sz w:val="24"/>
              </w:rPr>
            </w:pPr>
            <w:r>
              <w:rPr>
                <w:spacing w:val="-4"/>
                <w:sz w:val="24"/>
              </w:rPr>
              <w:t>55,8</w:t>
            </w:r>
          </w:p>
        </w:tc>
        <w:tc>
          <w:tcPr>
            <w:tcW w:w="993" w:type="dxa"/>
            <w:tcBorders>
              <w:bottom w:val="nil"/>
            </w:tcBorders>
          </w:tcPr>
          <w:p>
            <w:pPr>
              <w:pStyle w:val="TableParagraph"/>
              <w:spacing w:line="273" w:lineRule="exact"/>
              <w:ind w:left="282"/>
              <w:rPr>
                <w:sz w:val="24"/>
              </w:rPr>
            </w:pPr>
            <w:r>
              <w:rPr>
                <w:spacing w:val="-4"/>
                <w:sz w:val="24"/>
              </w:rPr>
              <w:t>78,0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293"/>
              <w:rPr>
                <w:sz w:val="24"/>
              </w:rPr>
            </w:pPr>
            <w:r>
              <w:rPr>
                <w:spacing w:val="-2"/>
                <w:sz w:val="24"/>
              </w:rPr>
              <w:t>106,4</w:t>
            </w:r>
          </w:p>
        </w:tc>
        <w:tc>
          <w:tcPr>
            <w:tcW w:w="1118" w:type="dxa"/>
            <w:tcBorders>
              <w:bottom w:val="nil"/>
            </w:tcBorders>
          </w:tcPr>
          <w:p>
            <w:pPr>
              <w:pStyle w:val="TableParagraph"/>
              <w:spacing w:line="273" w:lineRule="exact"/>
              <w:ind w:left="288"/>
              <w:rPr>
                <w:sz w:val="24"/>
              </w:rPr>
            </w:pPr>
            <w:r>
              <w:rPr>
                <w:spacing w:val="-2"/>
                <w:sz w:val="24"/>
              </w:rPr>
              <w:t>106,4</w:t>
            </w:r>
          </w:p>
        </w:tc>
        <w:tc>
          <w:tcPr>
            <w:tcW w:w="1118" w:type="dxa"/>
            <w:tcBorders>
              <w:bottom w:val="nil"/>
            </w:tcBorders>
          </w:tcPr>
          <w:p>
            <w:pPr>
              <w:pStyle w:val="TableParagraph"/>
              <w:spacing w:line="273" w:lineRule="exact"/>
              <w:ind w:left="114"/>
              <w:rPr>
                <w:sz w:val="24"/>
              </w:rPr>
            </w:pPr>
            <w:r>
              <w:rPr>
                <w:spacing w:val="-2"/>
                <w:sz w:val="24"/>
              </w:rPr>
              <w:t>106,4</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91"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43" w:right="134" w:hanging="8"/>
              <w:jc w:val="center"/>
              <w:rPr>
                <w:sz w:val="24"/>
              </w:rPr>
            </w:pPr>
            <w:r>
              <w:rPr>
                <w:spacing w:val="-2"/>
                <w:sz w:val="24"/>
              </w:rPr>
              <w:t>товаров (услуг) населению </w:t>
            </w:r>
            <w:r>
              <w:rPr>
                <w:sz w:val="24"/>
              </w:rPr>
              <w:t>в целях</w:t>
            </w:r>
          </w:p>
          <w:p>
            <w:pPr>
              <w:pStyle w:val="TableParagraph"/>
              <w:spacing w:line="257" w:lineRule="exact"/>
              <w:ind w:left="103" w:right="95"/>
              <w:jc w:val="center"/>
              <w:rPr>
                <w:sz w:val="24"/>
              </w:rPr>
            </w:pPr>
            <w:r>
              <w:rPr>
                <w:spacing w:val="-2"/>
                <w:sz w:val="24"/>
              </w:rPr>
              <w:t>отопления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Pr>
          <w:p>
            <w:pPr>
              <w:pStyle w:val="TableParagraph"/>
              <w:ind w:left="100" w:right="149"/>
              <w:rPr>
                <w:sz w:val="24"/>
              </w:rPr>
            </w:pPr>
            <w:r>
              <w:rPr>
                <w:spacing w:val="-2"/>
                <w:sz w:val="24"/>
              </w:rPr>
              <w:t>Префекту </w:t>
            </w:r>
            <w:r>
              <w:rPr>
                <w:spacing w:val="-6"/>
                <w:sz w:val="24"/>
              </w:rPr>
              <w:t>ра </w:t>
            </w:r>
            <w:r>
              <w:rPr>
                <w:spacing w:val="-2"/>
                <w:sz w:val="24"/>
              </w:rPr>
              <w:t>Северо-В</w:t>
            </w:r>
          </w:p>
          <w:p>
            <w:pPr>
              <w:pStyle w:val="TableParagraph"/>
              <w:ind w:left="100" w:right="95"/>
              <w:rPr>
                <w:sz w:val="24"/>
              </w:rPr>
            </w:pPr>
            <w:r>
              <w:rPr>
                <w:spacing w:val="-2"/>
                <w:sz w:val="24"/>
              </w:rPr>
              <w:t>осточного админист ративного округа города Москвы</w:t>
            </w:r>
          </w:p>
        </w:tc>
        <w:tc>
          <w:tcPr>
            <w:tcW w:w="1402" w:type="dxa"/>
            <w:vMerge w:val="restart"/>
          </w:tcPr>
          <w:p>
            <w:pPr>
              <w:pStyle w:val="TableParagraph"/>
              <w:spacing w:line="272" w:lineRule="exact"/>
              <w:ind w:left="100" w:right="96"/>
              <w:jc w:val="center"/>
              <w:rPr>
                <w:sz w:val="24"/>
              </w:rPr>
            </w:pPr>
            <w:r>
              <w:rPr>
                <w:spacing w:val="-2"/>
                <w:sz w:val="24"/>
              </w:rPr>
              <w:t>04Б020130</w:t>
            </w:r>
          </w:p>
          <w:p>
            <w:pPr>
              <w:pStyle w:val="TableParagraph"/>
              <w:spacing w:line="275" w:lineRule="exact" w:before="2"/>
              <w:ind w:left="4"/>
              <w:jc w:val="center"/>
              <w:rPr>
                <w:sz w:val="24"/>
              </w:rPr>
            </w:pPr>
            <w:r>
              <w:rPr>
                <w:sz w:val="24"/>
              </w:rPr>
              <w:t>0</w:t>
            </w:r>
          </w:p>
          <w:p>
            <w:pPr>
              <w:pStyle w:val="TableParagraph"/>
              <w:ind w:left="115" w:right="107" w:firstLine="2"/>
              <w:jc w:val="center"/>
              <w:rPr>
                <w:sz w:val="24"/>
              </w:rPr>
            </w:pPr>
            <w:r>
              <w:rPr>
                <w:spacing w:val="-2"/>
                <w:sz w:val="24"/>
              </w:rPr>
              <w:t>Субсидии ресурсосна бжающим организаци </w:t>
            </w:r>
            <w:r>
              <w:rPr>
                <w:sz w:val="24"/>
              </w:rPr>
              <w:t>ям на </w:t>
            </w:r>
            <w:r>
              <w:rPr>
                <w:spacing w:val="-2"/>
                <w:sz w:val="24"/>
              </w:rPr>
              <w:t>возмещени </w:t>
            </w:r>
            <w:r>
              <w:rPr>
                <w:spacing w:val="-10"/>
                <w:sz w:val="24"/>
              </w:rPr>
              <w:t>е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товаров (услуг) населению </w:t>
            </w:r>
            <w:r>
              <w:rPr>
                <w:sz w:val="24"/>
              </w:rPr>
              <w:t>в целях</w:t>
            </w:r>
          </w:p>
          <w:p>
            <w:pPr>
              <w:pStyle w:val="TableParagraph"/>
              <w:spacing w:line="257" w:lineRule="exact" w:before="2"/>
              <w:ind w:left="102" w:right="96"/>
              <w:jc w:val="center"/>
              <w:rPr>
                <w:sz w:val="24"/>
              </w:rPr>
            </w:pPr>
            <w:r>
              <w:rPr>
                <w:spacing w:val="-2"/>
                <w:sz w:val="24"/>
              </w:rPr>
              <w:t>отопления</w:t>
            </w:r>
          </w:p>
        </w:tc>
        <w:tc>
          <w:tcPr>
            <w:tcW w:w="840" w:type="dxa"/>
            <w:vMerge w:val="restart"/>
          </w:tcPr>
          <w:p>
            <w:pPr>
              <w:pStyle w:val="TableParagraph"/>
              <w:spacing w:line="273" w:lineRule="exact"/>
              <w:ind w:left="172"/>
              <w:rPr>
                <w:sz w:val="24"/>
              </w:rPr>
            </w:pPr>
            <w:r>
              <w:rPr>
                <w:spacing w:val="-4"/>
                <w:sz w:val="24"/>
              </w:rPr>
              <w:t>0502</w:t>
            </w:r>
          </w:p>
        </w:tc>
        <w:tc>
          <w:tcPr>
            <w:tcW w:w="701" w:type="dxa"/>
            <w:vMerge w:val="restart"/>
          </w:tcPr>
          <w:p>
            <w:pPr>
              <w:pStyle w:val="TableParagraph"/>
              <w:spacing w:line="273" w:lineRule="exact"/>
              <w:ind w:left="163"/>
              <w:rPr>
                <w:sz w:val="24"/>
              </w:rPr>
            </w:pPr>
            <w:r>
              <w:rPr>
                <w:spacing w:val="-5"/>
                <w:sz w:val="24"/>
              </w:rPr>
              <w:t>941</w:t>
            </w:r>
          </w:p>
        </w:tc>
        <w:tc>
          <w:tcPr>
            <w:tcW w:w="840" w:type="dxa"/>
            <w:vMerge w:val="restart"/>
          </w:tcPr>
          <w:p>
            <w:pPr>
              <w:pStyle w:val="TableParagraph"/>
              <w:spacing w:line="273" w:lineRule="exact"/>
              <w:ind w:left="229"/>
              <w:rPr>
                <w:sz w:val="24"/>
              </w:rPr>
            </w:pPr>
            <w:r>
              <w:rPr>
                <w:spacing w:val="-5"/>
                <w:sz w:val="24"/>
              </w:rPr>
              <w:t>814</w:t>
            </w:r>
          </w:p>
        </w:tc>
        <w:tc>
          <w:tcPr>
            <w:tcW w:w="931" w:type="dxa"/>
            <w:vMerge w:val="restart"/>
          </w:tcPr>
          <w:p>
            <w:pPr>
              <w:pStyle w:val="TableParagraph"/>
              <w:spacing w:line="273" w:lineRule="exact"/>
              <w:ind w:right="2"/>
              <w:jc w:val="center"/>
              <w:rPr>
                <w:sz w:val="24"/>
              </w:rPr>
            </w:pPr>
            <w:r>
              <w:rPr>
                <w:sz w:val="24"/>
              </w:rPr>
              <w:t>1</w:t>
            </w:r>
          </w:p>
          <w:p>
            <w:pPr>
              <w:pStyle w:val="TableParagraph"/>
              <w:spacing w:before="2"/>
              <w:ind w:left="109" w:right="114"/>
              <w:jc w:val="center"/>
              <w:rPr>
                <w:sz w:val="24"/>
              </w:rPr>
            </w:pPr>
            <w:r>
              <w:rPr>
                <w:spacing w:val="-2"/>
                <w:sz w:val="24"/>
              </w:rPr>
              <w:t>122,9</w:t>
            </w:r>
          </w:p>
        </w:tc>
        <w:tc>
          <w:tcPr>
            <w:tcW w:w="993" w:type="dxa"/>
            <w:vMerge w:val="restart"/>
          </w:tcPr>
          <w:p>
            <w:pPr>
              <w:pStyle w:val="TableParagraph"/>
              <w:spacing w:line="273" w:lineRule="exact"/>
              <w:ind w:left="119" w:right="105"/>
              <w:jc w:val="center"/>
              <w:rPr>
                <w:sz w:val="24"/>
              </w:rPr>
            </w:pPr>
            <w:r>
              <w:rPr>
                <w:spacing w:val="-5"/>
                <w:sz w:val="24"/>
              </w:rPr>
              <w:t>0,0</w:t>
            </w:r>
          </w:p>
        </w:tc>
        <w:tc>
          <w:tcPr>
            <w:tcW w:w="993" w:type="dxa"/>
            <w:vMerge w:val="restart"/>
          </w:tcPr>
          <w:p>
            <w:pPr>
              <w:pStyle w:val="TableParagraph"/>
              <w:spacing w:line="273" w:lineRule="exact"/>
              <w:ind w:left="119" w:right="115"/>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7449"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840" w:hRule="exact"/>
        </w:trPr>
        <w:tc>
          <w:tcPr>
            <w:tcW w:w="1541" w:type="dxa"/>
            <w:vMerge/>
            <w:tcBorders>
              <w:top w:val="nil"/>
            </w:tcBorders>
          </w:tcPr>
          <w:p>
            <w:pPr>
              <w:rPr>
                <w:sz w:val="2"/>
                <w:szCs w:val="2"/>
              </w:rPr>
            </w:pPr>
          </w:p>
        </w:tc>
        <w:tc>
          <w:tcPr>
            <w:tcW w:w="1258" w:type="dxa"/>
            <w:tcBorders>
              <w:bottom w:val="nil"/>
            </w:tcBorders>
          </w:tcPr>
          <w:p>
            <w:pPr>
              <w:pStyle w:val="TableParagraph"/>
              <w:spacing w:line="273" w:lineRule="exact"/>
              <w:ind w:left="100"/>
              <w:rPr>
                <w:sz w:val="24"/>
              </w:rPr>
            </w:pPr>
            <w:r>
              <w:rPr>
                <w:spacing w:val="-2"/>
                <w:sz w:val="24"/>
              </w:rPr>
              <w:t>Префекту</w:t>
            </w:r>
          </w:p>
          <w:p>
            <w:pPr>
              <w:pStyle w:val="TableParagraph"/>
              <w:spacing w:line="275" w:lineRule="exact" w:before="2"/>
              <w:ind w:left="100"/>
              <w:rPr>
                <w:sz w:val="24"/>
              </w:rPr>
            </w:pPr>
            <w:r>
              <w:rPr>
                <w:spacing w:val="-5"/>
                <w:sz w:val="24"/>
              </w:rPr>
              <w:t>ра</w:t>
            </w:r>
          </w:p>
          <w:p>
            <w:pPr>
              <w:pStyle w:val="TableParagraph"/>
              <w:spacing w:line="265" w:lineRule="exact"/>
              <w:ind w:left="100"/>
              <w:rPr>
                <w:sz w:val="24"/>
              </w:rPr>
            </w:pPr>
            <w:r>
              <w:rPr>
                <w:spacing w:val="-2"/>
                <w:sz w:val="24"/>
              </w:rPr>
              <w:t>Северо-</w:t>
            </w:r>
            <w:r>
              <w:rPr>
                <w:spacing w:val="-5"/>
                <w:sz w:val="24"/>
              </w:rPr>
              <w:t>За</w:t>
            </w:r>
          </w:p>
        </w:tc>
        <w:tc>
          <w:tcPr>
            <w:tcW w:w="1402" w:type="dxa"/>
            <w:tcBorders>
              <w:bottom w:val="nil"/>
            </w:tcBorders>
          </w:tcPr>
          <w:p>
            <w:pPr>
              <w:pStyle w:val="TableParagraph"/>
              <w:spacing w:line="272" w:lineRule="exact"/>
              <w:ind w:left="100" w:right="96"/>
              <w:jc w:val="center"/>
              <w:rPr>
                <w:sz w:val="24"/>
              </w:rPr>
            </w:pPr>
            <w:r>
              <w:rPr>
                <w:spacing w:val="-2"/>
                <w:sz w:val="24"/>
              </w:rPr>
              <w:t>04Б020130</w:t>
            </w:r>
          </w:p>
          <w:p>
            <w:pPr>
              <w:pStyle w:val="TableParagraph"/>
              <w:spacing w:line="275" w:lineRule="exact" w:before="2"/>
              <w:ind w:left="4"/>
              <w:jc w:val="center"/>
              <w:rPr>
                <w:sz w:val="24"/>
              </w:rPr>
            </w:pPr>
            <w:r>
              <w:rPr>
                <w:sz w:val="24"/>
              </w:rPr>
              <w:t>0</w:t>
            </w:r>
          </w:p>
          <w:p>
            <w:pPr>
              <w:pStyle w:val="TableParagraph"/>
              <w:spacing w:line="265" w:lineRule="exact"/>
              <w:ind w:left="103" w:right="95"/>
              <w:jc w:val="center"/>
              <w:rPr>
                <w:sz w:val="24"/>
              </w:rPr>
            </w:pPr>
            <w:r>
              <w:rPr>
                <w:spacing w:val="-2"/>
                <w:sz w:val="24"/>
              </w:rPr>
              <w:t>Субсидии</w:t>
            </w:r>
          </w:p>
        </w:tc>
        <w:tc>
          <w:tcPr>
            <w:tcW w:w="840" w:type="dxa"/>
            <w:tcBorders>
              <w:bottom w:val="nil"/>
            </w:tcBorders>
          </w:tcPr>
          <w:p>
            <w:pPr>
              <w:pStyle w:val="TableParagraph"/>
              <w:spacing w:line="272" w:lineRule="exact"/>
              <w:ind w:left="172"/>
              <w:rPr>
                <w:sz w:val="24"/>
              </w:rPr>
            </w:pPr>
            <w:r>
              <w:rPr>
                <w:spacing w:val="-4"/>
                <w:sz w:val="24"/>
              </w:rPr>
              <w:t>0502</w:t>
            </w:r>
          </w:p>
        </w:tc>
        <w:tc>
          <w:tcPr>
            <w:tcW w:w="701" w:type="dxa"/>
            <w:tcBorders>
              <w:bottom w:val="nil"/>
            </w:tcBorders>
          </w:tcPr>
          <w:p>
            <w:pPr>
              <w:pStyle w:val="TableParagraph"/>
              <w:spacing w:line="272" w:lineRule="exact"/>
              <w:ind w:left="162"/>
              <w:rPr>
                <w:sz w:val="24"/>
              </w:rPr>
            </w:pPr>
            <w:r>
              <w:rPr>
                <w:spacing w:val="-5"/>
                <w:sz w:val="24"/>
              </w:rPr>
              <w:t>951</w:t>
            </w:r>
          </w:p>
        </w:tc>
        <w:tc>
          <w:tcPr>
            <w:tcW w:w="840" w:type="dxa"/>
            <w:tcBorders>
              <w:bottom w:val="nil"/>
            </w:tcBorders>
          </w:tcPr>
          <w:p>
            <w:pPr>
              <w:pStyle w:val="TableParagraph"/>
              <w:spacing w:line="272" w:lineRule="exact"/>
              <w:ind w:left="229"/>
              <w:rPr>
                <w:sz w:val="24"/>
              </w:rPr>
            </w:pPr>
            <w:r>
              <w:rPr>
                <w:spacing w:val="-5"/>
                <w:sz w:val="24"/>
              </w:rPr>
              <w:t>811</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33"/>
              <w:rPr>
                <w:sz w:val="24"/>
              </w:rPr>
            </w:pPr>
            <w:r>
              <w:rPr>
                <w:sz w:val="24"/>
              </w:rPr>
              <w:t>4</w:t>
            </w:r>
            <w:r>
              <w:rPr>
                <w:spacing w:val="2"/>
                <w:sz w:val="24"/>
              </w:rPr>
              <w:t> </w:t>
            </w:r>
            <w:r>
              <w:rPr>
                <w:spacing w:val="-2"/>
                <w:sz w:val="24"/>
              </w:rPr>
              <w:t>245,9</w:t>
            </w:r>
          </w:p>
        </w:tc>
        <w:tc>
          <w:tcPr>
            <w:tcW w:w="993" w:type="dxa"/>
            <w:tcBorders>
              <w:bottom w:val="nil"/>
            </w:tcBorders>
          </w:tcPr>
          <w:p>
            <w:pPr>
              <w:pStyle w:val="TableParagraph"/>
              <w:spacing w:line="272" w:lineRule="exact"/>
              <w:ind w:left="129"/>
              <w:rPr>
                <w:sz w:val="24"/>
              </w:rPr>
            </w:pPr>
            <w:r>
              <w:rPr>
                <w:sz w:val="24"/>
              </w:rPr>
              <w:t>4</w:t>
            </w:r>
            <w:r>
              <w:rPr>
                <w:spacing w:val="2"/>
                <w:sz w:val="24"/>
              </w:rPr>
              <w:t> </w:t>
            </w:r>
            <w:r>
              <w:rPr>
                <w:spacing w:val="-2"/>
                <w:sz w:val="24"/>
              </w:rPr>
              <w:t>557,3</w:t>
            </w:r>
          </w:p>
        </w:tc>
        <w:tc>
          <w:tcPr>
            <w:tcW w:w="1118" w:type="dxa"/>
            <w:tcBorders>
              <w:bottom w:val="nil"/>
            </w:tcBorders>
          </w:tcPr>
          <w:p>
            <w:pPr>
              <w:pStyle w:val="TableParagraph"/>
              <w:spacing w:line="272" w:lineRule="exact"/>
              <w:ind w:left="191"/>
              <w:rPr>
                <w:sz w:val="24"/>
              </w:rPr>
            </w:pPr>
            <w:r>
              <w:rPr>
                <w:sz w:val="24"/>
              </w:rPr>
              <w:t>3</w:t>
            </w:r>
            <w:r>
              <w:rPr>
                <w:spacing w:val="2"/>
                <w:sz w:val="24"/>
              </w:rPr>
              <w:t> </w:t>
            </w:r>
            <w:r>
              <w:rPr>
                <w:spacing w:val="-2"/>
                <w:sz w:val="24"/>
              </w:rPr>
              <w:t>985,5</w:t>
            </w:r>
          </w:p>
        </w:tc>
        <w:tc>
          <w:tcPr>
            <w:tcW w:w="1118" w:type="dxa"/>
            <w:tcBorders>
              <w:bottom w:val="nil"/>
            </w:tcBorders>
          </w:tcPr>
          <w:p>
            <w:pPr>
              <w:pStyle w:val="TableParagraph"/>
              <w:spacing w:line="272" w:lineRule="exact"/>
              <w:ind w:left="195"/>
              <w:rPr>
                <w:sz w:val="24"/>
              </w:rPr>
            </w:pPr>
            <w:r>
              <w:rPr>
                <w:sz w:val="24"/>
              </w:rPr>
              <w:t>3</w:t>
            </w:r>
            <w:r>
              <w:rPr>
                <w:spacing w:val="2"/>
                <w:sz w:val="24"/>
              </w:rPr>
              <w:t> </w:t>
            </w:r>
            <w:r>
              <w:rPr>
                <w:spacing w:val="-2"/>
                <w:sz w:val="24"/>
              </w:rPr>
              <w:t>996,6</w:t>
            </w:r>
          </w:p>
        </w:tc>
        <w:tc>
          <w:tcPr>
            <w:tcW w:w="1123" w:type="dxa"/>
            <w:tcBorders>
              <w:bottom w:val="nil"/>
            </w:tcBorders>
          </w:tcPr>
          <w:p>
            <w:pPr>
              <w:pStyle w:val="TableParagraph"/>
              <w:spacing w:line="272" w:lineRule="exact"/>
              <w:ind w:left="195"/>
              <w:rPr>
                <w:sz w:val="24"/>
              </w:rPr>
            </w:pPr>
            <w:r>
              <w:rPr>
                <w:sz w:val="24"/>
              </w:rPr>
              <w:t>4</w:t>
            </w:r>
            <w:r>
              <w:rPr>
                <w:spacing w:val="2"/>
                <w:sz w:val="24"/>
              </w:rPr>
              <w:t> </w:t>
            </w:r>
            <w:r>
              <w:rPr>
                <w:spacing w:val="-2"/>
                <w:sz w:val="24"/>
              </w:rPr>
              <w:t>514,7</w:t>
            </w:r>
          </w:p>
        </w:tc>
        <w:tc>
          <w:tcPr>
            <w:tcW w:w="1118" w:type="dxa"/>
            <w:tcBorders>
              <w:bottom w:val="nil"/>
            </w:tcBorders>
          </w:tcPr>
          <w:p>
            <w:pPr>
              <w:pStyle w:val="TableParagraph"/>
              <w:spacing w:line="272" w:lineRule="exact"/>
              <w:ind w:left="190"/>
              <w:rPr>
                <w:sz w:val="24"/>
              </w:rPr>
            </w:pPr>
            <w:r>
              <w:rPr>
                <w:sz w:val="24"/>
              </w:rPr>
              <w:t>4</w:t>
            </w:r>
            <w:r>
              <w:rPr>
                <w:spacing w:val="2"/>
                <w:sz w:val="24"/>
              </w:rPr>
              <w:t> </w:t>
            </w:r>
            <w:r>
              <w:rPr>
                <w:spacing w:val="-2"/>
                <w:sz w:val="24"/>
              </w:rPr>
              <w:t>514,7</w:t>
            </w:r>
          </w:p>
        </w:tc>
        <w:tc>
          <w:tcPr>
            <w:tcW w:w="1118" w:type="dxa"/>
            <w:tcBorders>
              <w:bottom w:val="nil"/>
            </w:tcBorders>
          </w:tcPr>
          <w:p>
            <w:pPr>
              <w:pStyle w:val="TableParagraph"/>
              <w:spacing w:line="272" w:lineRule="exact"/>
              <w:ind w:left="104"/>
              <w:rPr>
                <w:sz w:val="24"/>
              </w:rPr>
            </w:pPr>
            <w:r>
              <w:rPr>
                <w:sz w:val="24"/>
              </w:rPr>
              <w:t>4</w:t>
            </w:r>
            <w:r>
              <w:rPr>
                <w:spacing w:val="2"/>
                <w:sz w:val="24"/>
              </w:rPr>
              <w:t> </w:t>
            </w:r>
            <w:r>
              <w:rPr>
                <w:spacing w:val="-2"/>
                <w:sz w:val="24"/>
              </w:rPr>
              <w:t>514,7</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911" w:hRule="exact"/>
        </w:trPr>
        <w:tc>
          <w:tcPr>
            <w:tcW w:w="1541" w:type="dxa"/>
            <w:vMerge w:val="restart"/>
          </w:tcPr>
          <w:p>
            <w:pPr>
              <w:pStyle w:val="TableParagraph"/>
              <w:rPr>
                <w:sz w:val="24"/>
              </w:rPr>
            </w:pPr>
          </w:p>
        </w:tc>
        <w:tc>
          <w:tcPr>
            <w:tcW w:w="1258" w:type="dxa"/>
          </w:tcPr>
          <w:p>
            <w:pPr>
              <w:pStyle w:val="TableParagraph"/>
              <w:spacing w:before="1"/>
              <w:ind w:left="100"/>
              <w:rPr>
                <w:sz w:val="24"/>
              </w:rPr>
            </w:pPr>
            <w:r>
              <w:rPr>
                <w:spacing w:val="-2"/>
                <w:sz w:val="24"/>
              </w:rPr>
              <w:t>падного админист ративного округа города Москвы</w:t>
            </w:r>
          </w:p>
        </w:tc>
        <w:tc>
          <w:tcPr>
            <w:tcW w:w="1402" w:type="dxa"/>
          </w:tcPr>
          <w:p>
            <w:pPr>
              <w:pStyle w:val="TableParagraph"/>
              <w:spacing w:before="1"/>
              <w:ind w:left="114" w:right="107" w:hanging="11"/>
              <w:jc w:val="center"/>
              <w:rPr>
                <w:sz w:val="24"/>
              </w:rPr>
            </w:pPr>
            <w:r>
              <w:rPr>
                <w:spacing w:val="-2"/>
                <w:sz w:val="24"/>
              </w:rPr>
              <w:t>ресурсосна бжающим организаци </w:t>
            </w:r>
            <w:r>
              <w:rPr>
                <w:sz w:val="24"/>
              </w:rPr>
              <w:t>ям на </w:t>
            </w:r>
            <w:r>
              <w:rPr>
                <w:spacing w:val="-2"/>
                <w:sz w:val="24"/>
              </w:rPr>
              <w:t>возмещени </w:t>
            </w:r>
            <w:r>
              <w:rPr>
                <w:spacing w:val="-10"/>
                <w:sz w:val="24"/>
              </w:rPr>
              <w:t>е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товаров (услуг) населению</w:t>
            </w:r>
          </w:p>
          <w:p>
            <w:pPr>
              <w:pStyle w:val="TableParagraph"/>
              <w:spacing w:line="274" w:lineRule="exact"/>
              <w:ind w:left="162" w:right="154" w:hanging="3"/>
              <w:jc w:val="center"/>
              <w:rPr>
                <w:sz w:val="24"/>
              </w:rPr>
            </w:pPr>
            <w:r>
              <w:rPr>
                <w:sz w:val="24"/>
              </w:rPr>
              <w:t>в целях </w:t>
            </w:r>
            <w:r>
              <w:rPr>
                <w:spacing w:val="-2"/>
                <w:sz w:val="24"/>
              </w:rPr>
              <w:t>отопления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line="242" w:lineRule="auto"/>
              <w:ind w:left="100" w:right="140"/>
              <w:rPr>
                <w:sz w:val="24"/>
              </w:rPr>
            </w:pPr>
            <w:r>
              <w:rPr>
                <w:spacing w:val="-2"/>
                <w:sz w:val="24"/>
              </w:rPr>
              <w:t>Префекту </w:t>
            </w:r>
            <w:r>
              <w:rPr>
                <w:spacing w:val="-6"/>
                <w:sz w:val="24"/>
              </w:rPr>
              <w:t>ра</w:t>
            </w:r>
          </w:p>
          <w:p>
            <w:pPr>
              <w:pStyle w:val="TableParagraph"/>
              <w:ind w:left="100" w:right="95"/>
              <w:rPr>
                <w:sz w:val="24"/>
              </w:rPr>
            </w:pPr>
            <w:r>
              <w:rPr>
                <w:spacing w:val="-2"/>
                <w:sz w:val="24"/>
              </w:rPr>
              <w:t>Северо-За падного админист ративного округа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04Б020130</w:t>
            </w:r>
          </w:p>
          <w:p>
            <w:pPr>
              <w:pStyle w:val="TableParagraph"/>
              <w:spacing w:line="275" w:lineRule="exact" w:before="2"/>
              <w:ind w:left="4"/>
              <w:jc w:val="center"/>
              <w:rPr>
                <w:sz w:val="24"/>
              </w:rPr>
            </w:pPr>
            <w:r>
              <w:rPr>
                <w:sz w:val="24"/>
              </w:rPr>
              <w:t>0</w:t>
            </w:r>
          </w:p>
          <w:p>
            <w:pPr>
              <w:pStyle w:val="TableParagraph"/>
              <w:ind w:left="115" w:right="107" w:firstLine="2"/>
              <w:jc w:val="center"/>
              <w:rPr>
                <w:sz w:val="24"/>
              </w:rPr>
            </w:pPr>
            <w:r>
              <w:rPr>
                <w:spacing w:val="-2"/>
                <w:sz w:val="24"/>
              </w:rPr>
              <w:t>Субсидии ресурсосна бжающим организаци </w:t>
            </w:r>
            <w:r>
              <w:rPr>
                <w:sz w:val="24"/>
              </w:rPr>
              <w:t>ям на </w:t>
            </w:r>
            <w:r>
              <w:rPr>
                <w:spacing w:val="-2"/>
                <w:sz w:val="24"/>
              </w:rPr>
              <w:t>возмещени </w:t>
            </w:r>
            <w:r>
              <w:rPr>
                <w:spacing w:val="-10"/>
                <w:sz w:val="24"/>
              </w:rPr>
              <w:t>е </w:t>
            </w:r>
            <w:r>
              <w:rPr>
                <w:spacing w:val="-2"/>
                <w:sz w:val="24"/>
              </w:rPr>
              <w:t>недополуч</w:t>
            </w:r>
          </w:p>
          <w:p>
            <w:pPr>
              <w:pStyle w:val="TableParagraph"/>
              <w:spacing w:line="266" w:lineRule="exact"/>
              <w:ind w:left="103" w:right="94"/>
              <w:jc w:val="center"/>
              <w:rPr>
                <w:sz w:val="24"/>
              </w:rPr>
            </w:pPr>
            <w:r>
              <w:rPr>
                <w:spacing w:val="-2"/>
                <w:sz w:val="24"/>
              </w:rPr>
              <w:t>енных</w:t>
            </w:r>
          </w:p>
        </w:tc>
        <w:tc>
          <w:tcPr>
            <w:tcW w:w="840" w:type="dxa"/>
            <w:vMerge w:val="restart"/>
            <w:tcBorders>
              <w:bottom w:val="nil"/>
            </w:tcBorders>
          </w:tcPr>
          <w:p>
            <w:pPr>
              <w:pStyle w:val="TableParagraph"/>
              <w:spacing w:line="273" w:lineRule="exact"/>
              <w:ind w:left="172"/>
              <w:rPr>
                <w:sz w:val="24"/>
              </w:rPr>
            </w:pPr>
            <w:r>
              <w:rPr>
                <w:spacing w:val="-4"/>
                <w:sz w:val="24"/>
              </w:rPr>
              <w:t>0502</w:t>
            </w:r>
          </w:p>
        </w:tc>
        <w:tc>
          <w:tcPr>
            <w:tcW w:w="701" w:type="dxa"/>
            <w:vMerge w:val="restart"/>
            <w:tcBorders>
              <w:bottom w:val="nil"/>
            </w:tcBorders>
          </w:tcPr>
          <w:p>
            <w:pPr>
              <w:pStyle w:val="TableParagraph"/>
              <w:spacing w:line="273" w:lineRule="exact"/>
              <w:ind w:left="163"/>
              <w:rPr>
                <w:sz w:val="24"/>
              </w:rPr>
            </w:pPr>
            <w:r>
              <w:rPr>
                <w:spacing w:val="-5"/>
                <w:sz w:val="24"/>
              </w:rPr>
              <w:t>951</w:t>
            </w:r>
          </w:p>
        </w:tc>
        <w:tc>
          <w:tcPr>
            <w:tcW w:w="840" w:type="dxa"/>
            <w:vMerge w:val="restart"/>
            <w:tcBorders>
              <w:bottom w:val="nil"/>
            </w:tcBorders>
          </w:tcPr>
          <w:p>
            <w:pPr>
              <w:pStyle w:val="TableParagraph"/>
              <w:spacing w:line="273" w:lineRule="exact"/>
              <w:ind w:left="229"/>
              <w:rPr>
                <w:sz w:val="24"/>
              </w:rPr>
            </w:pPr>
            <w:r>
              <w:rPr>
                <w:spacing w:val="-5"/>
                <w:sz w:val="24"/>
              </w:rPr>
              <w:t>814</w:t>
            </w:r>
          </w:p>
        </w:tc>
        <w:tc>
          <w:tcPr>
            <w:tcW w:w="931" w:type="dxa"/>
            <w:vMerge w:val="restart"/>
            <w:tcBorders>
              <w:bottom w:val="nil"/>
            </w:tcBorders>
          </w:tcPr>
          <w:p>
            <w:pPr>
              <w:pStyle w:val="TableParagraph"/>
              <w:spacing w:line="273" w:lineRule="exact"/>
              <w:ind w:left="107" w:right="114"/>
              <w:jc w:val="center"/>
              <w:rPr>
                <w:sz w:val="24"/>
              </w:rPr>
            </w:pPr>
            <w:r>
              <w:rPr>
                <w:spacing w:val="-5"/>
                <w:sz w:val="24"/>
              </w:rPr>
              <w:t>17</w:t>
            </w:r>
          </w:p>
          <w:p>
            <w:pPr>
              <w:pStyle w:val="TableParagraph"/>
              <w:spacing w:before="2"/>
              <w:ind w:left="109" w:right="114"/>
              <w:jc w:val="center"/>
              <w:rPr>
                <w:sz w:val="24"/>
              </w:rPr>
            </w:pPr>
            <w:r>
              <w:rPr>
                <w:spacing w:val="-2"/>
                <w:sz w:val="24"/>
              </w:rPr>
              <w:t>027,5</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2759"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694"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38" w:right="119" w:hanging="7"/>
              <w:jc w:val="center"/>
              <w:rPr>
                <w:sz w:val="24"/>
              </w:rPr>
            </w:pPr>
            <w:r>
              <w:rPr>
                <w:spacing w:val="-2"/>
                <w:sz w:val="24"/>
              </w:rPr>
              <w:t>доходов, связанных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товаров (услуг) населению </w:t>
            </w:r>
            <w:r>
              <w:rPr>
                <w:sz w:val="24"/>
              </w:rPr>
              <w:t>в целях</w:t>
            </w:r>
          </w:p>
          <w:p>
            <w:pPr>
              <w:pStyle w:val="TableParagraph"/>
              <w:spacing w:line="257" w:lineRule="exact"/>
              <w:ind w:left="103" w:right="89"/>
              <w:jc w:val="center"/>
              <w:rPr>
                <w:sz w:val="24"/>
              </w:rPr>
            </w:pPr>
            <w:r>
              <w:rPr>
                <w:spacing w:val="-2"/>
                <w:sz w:val="24"/>
              </w:rPr>
              <w:t>отопления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45" w:hRule="atLeast"/>
        </w:trPr>
        <w:tc>
          <w:tcPr>
            <w:tcW w:w="1541" w:type="dxa"/>
            <w:vMerge/>
            <w:tcBorders>
              <w:top w:val="nil"/>
            </w:tcBorders>
          </w:tcPr>
          <w:p>
            <w:pPr>
              <w:rPr>
                <w:sz w:val="2"/>
                <w:szCs w:val="2"/>
              </w:rPr>
            </w:pPr>
          </w:p>
        </w:tc>
        <w:tc>
          <w:tcPr>
            <w:tcW w:w="1258" w:type="dxa"/>
            <w:tcBorders>
              <w:bottom w:val="nil"/>
            </w:tcBorders>
          </w:tcPr>
          <w:p>
            <w:pPr>
              <w:pStyle w:val="TableParagraph"/>
              <w:spacing w:line="242" w:lineRule="auto"/>
              <w:ind w:left="105" w:right="135"/>
              <w:rPr>
                <w:sz w:val="24"/>
              </w:rPr>
            </w:pPr>
            <w:r>
              <w:rPr>
                <w:spacing w:val="-2"/>
                <w:sz w:val="24"/>
              </w:rPr>
              <w:t>Префекту </w:t>
            </w:r>
            <w:r>
              <w:rPr>
                <w:spacing w:val="-6"/>
                <w:sz w:val="24"/>
              </w:rPr>
              <w:t>ра</w:t>
            </w:r>
          </w:p>
          <w:p>
            <w:pPr>
              <w:pStyle w:val="TableParagraph"/>
              <w:ind w:left="105"/>
              <w:rPr>
                <w:sz w:val="24"/>
              </w:rPr>
            </w:pPr>
            <w:r>
              <w:rPr>
                <w:spacing w:val="-2"/>
                <w:sz w:val="24"/>
              </w:rPr>
              <w:t>Юго-Вост очного админист ративного округа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04Б020130</w:t>
            </w:r>
          </w:p>
          <w:p>
            <w:pPr>
              <w:pStyle w:val="TableParagraph"/>
              <w:spacing w:line="275" w:lineRule="exact" w:before="2"/>
              <w:ind w:left="12"/>
              <w:jc w:val="center"/>
              <w:rPr>
                <w:sz w:val="24"/>
              </w:rPr>
            </w:pPr>
            <w:r>
              <w:rPr>
                <w:sz w:val="24"/>
              </w:rPr>
              <w:t>0</w:t>
            </w:r>
          </w:p>
          <w:p>
            <w:pPr>
              <w:pStyle w:val="TableParagraph"/>
              <w:ind w:left="119" w:right="103" w:firstLine="2"/>
              <w:jc w:val="center"/>
              <w:rPr>
                <w:sz w:val="24"/>
              </w:rPr>
            </w:pPr>
            <w:r>
              <w:rPr>
                <w:spacing w:val="-2"/>
                <w:sz w:val="24"/>
              </w:rPr>
              <w:t>Субсидии ресурсосна бжающим организаци </w:t>
            </w:r>
            <w:r>
              <w:rPr>
                <w:sz w:val="24"/>
              </w:rPr>
              <w:t>ям на </w:t>
            </w:r>
            <w:r>
              <w:rPr>
                <w:spacing w:val="-2"/>
                <w:sz w:val="24"/>
              </w:rPr>
              <w:t>возмещени </w:t>
            </w:r>
            <w:r>
              <w:rPr>
                <w:spacing w:val="-10"/>
                <w:sz w:val="24"/>
              </w:rPr>
              <w:t>е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w:t>
            </w:r>
          </w:p>
          <w:p>
            <w:pPr>
              <w:pStyle w:val="TableParagraph"/>
              <w:spacing w:line="261" w:lineRule="exact"/>
              <w:ind w:left="103" w:right="90"/>
              <w:jc w:val="center"/>
              <w:rPr>
                <w:sz w:val="24"/>
              </w:rPr>
            </w:pPr>
            <w:r>
              <w:rPr>
                <w:spacing w:val="-2"/>
                <w:sz w:val="24"/>
              </w:rPr>
              <w:t>регулируе</w:t>
            </w:r>
          </w:p>
        </w:tc>
        <w:tc>
          <w:tcPr>
            <w:tcW w:w="840" w:type="dxa"/>
            <w:tcBorders>
              <w:bottom w:val="nil"/>
            </w:tcBorders>
          </w:tcPr>
          <w:p>
            <w:pPr>
              <w:pStyle w:val="TableParagraph"/>
              <w:spacing w:line="273" w:lineRule="exact"/>
              <w:ind w:left="176"/>
              <w:rPr>
                <w:sz w:val="24"/>
              </w:rPr>
            </w:pPr>
            <w:r>
              <w:rPr>
                <w:spacing w:val="-4"/>
                <w:sz w:val="24"/>
              </w:rPr>
              <w:t>0502</w:t>
            </w:r>
          </w:p>
        </w:tc>
        <w:tc>
          <w:tcPr>
            <w:tcW w:w="701" w:type="dxa"/>
            <w:tcBorders>
              <w:bottom w:val="nil"/>
            </w:tcBorders>
          </w:tcPr>
          <w:p>
            <w:pPr>
              <w:pStyle w:val="TableParagraph"/>
              <w:spacing w:line="273" w:lineRule="exact"/>
              <w:ind w:left="166"/>
              <w:rPr>
                <w:sz w:val="24"/>
              </w:rPr>
            </w:pPr>
            <w:r>
              <w:rPr>
                <w:spacing w:val="-5"/>
                <w:sz w:val="24"/>
              </w:rPr>
              <w:t>971</w:t>
            </w:r>
          </w:p>
        </w:tc>
        <w:tc>
          <w:tcPr>
            <w:tcW w:w="840" w:type="dxa"/>
            <w:tcBorders>
              <w:bottom w:val="nil"/>
            </w:tcBorders>
          </w:tcPr>
          <w:p>
            <w:pPr>
              <w:pStyle w:val="TableParagraph"/>
              <w:spacing w:line="273" w:lineRule="exact"/>
              <w:ind w:left="233"/>
              <w:rPr>
                <w:sz w:val="24"/>
              </w:rPr>
            </w:pPr>
            <w:r>
              <w:rPr>
                <w:spacing w:val="-5"/>
                <w:sz w:val="24"/>
              </w:rPr>
              <w:t>814</w:t>
            </w:r>
          </w:p>
        </w:tc>
        <w:tc>
          <w:tcPr>
            <w:tcW w:w="931" w:type="dxa"/>
            <w:tcBorders>
              <w:bottom w:val="nil"/>
            </w:tcBorders>
          </w:tcPr>
          <w:p>
            <w:pPr>
              <w:pStyle w:val="TableParagraph"/>
              <w:spacing w:line="273" w:lineRule="exact"/>
              <w:ind w:left="252"/>
              <w:rPr>
                <w:sz w:val="24"/>
              </w:rPr>
            </w:pPr>
            <w:r>
              <w:rPr>
                <w:spacing w:val="-4"/>
                <w:sz w:val="24"/>
              </w:rPr>
              <w:t>60,7</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96"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43" w:right="134" w:firstLine="1"/>
              <w:jc w:val="center"/>
              <w:rPr>
                <w:sz w:val="24"/>
              </w:rPr>
            </w:pPr>
            <w:r>
              <w:rPr>
                <w:sz w:val="24"/>
              </w:rPr>
              <w:t>мых цен </w:t>
            </w:r>
            <w:r>
              <w:rPr>
                <w:spacing w:val="-2"/>
                <w:sz w:val="24"/>
              </w:rPr>
              <w:t>(тарифов) </w:t>
            </w:r>
            <w:r>
              <w:rPr>
                <w:spacing w:val="-4"/>
                <w:sz w:val="24"/>
              </w:rPr>
              <w:t>при </w:t>
            </w:r>
            <w:r>
              <w:rPr>
                <w:spacing w:val="-2"/>
                <w:sz w:val="24"/>
              </w:rPr>
              <w:t>поставке товаров (услуг) населению </w:t>
            </w:r>
            <w:r>
              <w:rPr>
                <w:sz w:val="24"/>
              </w:rPr>
              <w:t>в целях</w:t>
            </w:r>
          </w:p>
          <w:p>
            <w:pPr>
              <w:pStyle w:val="TableParagraph"/>
              <w:spacing w:line="257" w:lineRule="exact"/>
              <w:ind w:left="102" w:right="96"/>
              <w:jc w:val="center"/>
              <w:rPr>
                <w:sz w:val="24"/>
              </w:rPr>
            </w:pPr>
            <w:r>
              <w:rPr>
                <w:spacing w:val="-2"/>
                <w:sz w:val="24"/>
              </w:rPr>
              <w:t>отопления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line="242" w:lineRule="auto"/>
              <w:ind w:left="100" w:right="140"/>
              <w:rPr>
                <w:sz w:val="24"/>
              </w:rPr>
            </w:pPr>
            <w:r>
              <w:rPr>
                <w:spacing w:val="-2"/>
                <w:sz w:val="24"/>
              </w:rPr>
              <w:t>Префекту </w:t>
            </w:r>
            <w:r>
              <w:rPr>
                <w:spacing w:val="-6"/>
                <w:sz w:val="24"/>
              </w:rPr>
              <w:t>ра</w:t>
            </w:r>
          </w:p>
          <w:p>
            <w:pPr>
              <w:pStyle w:val="TableParagraph"/>
              <w:ind w:left="100" w:right="95"/>
              <w:rPr>
                <w:sz w:val="24"/>
              </w:rPr>
            </w:pPr>
            <w:r>
              <w:rPr>
                <w:spacing w:val="-2"/>
                <w:sz w:val="24"/>
              </w:rPr>
              <w:t>Юго-Запа </w:t>
            </w:r>
            <w:r>
              <w:rPr>
                <w:spacing w:val="-4"/>
                <w:sz w:val="24"/>
              </w:rPr>
              <w:t>дного </w:t>
            </w:r>
            <w:r>
              <w:rPr>
                <w:spacing w:val="-2"/>
                <w:sz w:val="24"/>
              </w:rPr>
              <w:t>админист ративного округа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04Б020130</w:t>
            </w:r>
          </w:p>
          <w:p>
            <w:pPr>
              <w:pStyle w:val="TableParagraph"/>
              <w:spacing w:line="275" w:lineRule="exact" w:before="2"/>
              <w:ind w:left="4"/>
              <w:jc w:val="center"/>
              <w:rPr>
                <w:sz w:val="24"/>
              </w:rPr>
            </w:pPr>
            <w:r>
              <w:rPr>
                <w:sz w:val="24"/>
              </w:rPr>
              <w:t>0</w:t>
            </w:r>
          </w:p>
          <w:p>
            <w:pPr>
              <w:pStyle w:val="TableParagraph"/>
              <w:ind w:left="115" w:right="107" w:firstLine="2"/>
              <w:jc w:val="center"/>
              <w:rPr>
                <w:sz w:val="24"/>
              </w:rPr>
            </w:pPr>
            <w:r>
              <w:rPr>
                <w:spacing w:val="-2"/>
                <w:sz w:val="24"/>
              </w:rPr>
              <w:t>Субсидии ресурсосна бжающим организаци </w:t>
            </w:r>
            <w:r>
              <w:rPr>
                <w:sz w:val="24"/>
              </w:rPr>
              <w:t>ям на </w:t>
            </w:r>
            <w:r>
              <w:rPr>
                <w:spacing w:val="-2"/>
                <w:sz w:val="24"/>
              </w:rPr>
              <w:t>возмещени </w:t>
            </w:r>
            <w:r>
              <w:rPr>
                <w:spacing w:val="-10"/>
                <w:sz w:val="24"/>
              </w:rPr>
              <w:t>е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товаров (услуг) населению</w:t>
            </w:r>
          </w:p>
          <w:p>
            <w:pPr>
              <w:pStyle w:val="TableParagraph"/>
              <w:spacing w:line="266" w:lineRule="exact"/>
              <w:ind w:left="100" w:right="96"/>
              <w:jc w:val="center"/>
              <w:rPr>
                <w:sz w:val="24"/>
              </w:rPr>
            </w:pPr>
            <w:r>
              <w:rPr>
                <w:sz w:val="24"/>
              </w:rPr>
              <w:t>в</w:t>
            </w:r>
            <w:r>
              <w:rPr>
                <w:spacing w:val="4"/>
                <w:sz w:val="24"/>
              </w:rPr>
              <w:t> </w:t>
            </w:r>
            <w:r>
              <w:rPr>
                <w:spacing w:val="-4"/>
                <w:sz w:val="24"/>
              </w:rPr>
              <w:t>целях</w:t>
            </w:r>
          </w:p>
        </w:tc>
        <w:tc>
          <w:tcPr>
            <w:tcW w:w="840" w:type="dxa"/>
            <w:vMerge w:val="restart"/>
            <w:tcBorders>
              <w:bottom w:val="nil"/>
            </w:tcBorders>
          </w:tcPr>
          <w:p>
            <w:pPr>
              <w:pStyle w:val="TableParagraph"/>
              <w:spacing w:line="273" w:lineRule="exact"/>
              <w:ind w:left="172"/>
              <w:rPr>
                <w:sz w:val="24"/>
              </w:rPr>
            </w:pPr>
            <w:r>
              <w:rPr>
                <w:spacing w:val="-4"/>
                <w:sz w:val="24"/>
              </w:rPr>
              <w:t>0502</w:t>
            </w:r>
          </w:p>
        </w:tc>
        <w:tc>
          <w:tcPr>
            <w:tcW w:w="701" w:type="dxa"/>
            <w:vMerge w:val="restart"/>
            <w:tcBorders>
              <w:bottom w:val="nil"/>
            </w:tcBorders>
          </w:tcPr>
          <w:p>
            <w:pPr>
              <w:pStyle w:val="TableParagraph"/>
              <w:spacing w:line="273" w:lineRule="exact"/>
              <w:ind w:left="163"/>
              <w:rPr>
                <w:sz w:val="24"/>
              </w:rPr>
            </w:pPr>
            <w:r>
              <w:rPr>
                <w:spacing w:val="-5"/>
                <w:sz w:val="24"/>
              </w:rPr>
              <w:t>981</w:t>
            </w:r>
          </w:p>
        </w:tc>
        <w:tc>
          <w:tcPr>
            <w:tcW w:w="840" w:type="dxa"/>
            <w:vMerge w:val="restart"/>
            <w:tcBorders>
              <w:bottom w:val="nil"/>
            </w:tcBorders>
          </w:tcPr>
          <w:p>
            <w:pPr>
              <w:pStyle w:val="TableParagraph"/>
              <w:spacing w:line="273" w:lineRule="exact"/>
              <w:ind w:left="229"/>
              <w:rPr>
                <w:sz w:val="24"/>
              </w:rPr>
            </w:pPr>
            <w:r>
              <w:rPr>
                <w:spacing w:val="-5"/>
                <w:sz w:val="24"/>
              </w:rPr>
              <w:t>811</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3" w:lineRule="exact"/>
              <w:ind w:left="134"/>
              <w:rPr>
                <w:sz w:val="24"/>
              </w:rPr>
            </w:pPr>
            <w:r>
              <w:rPr>
                <w:sz w:val="24"/>
              </w:rPr>
              <w:t>3</w:t>
            </w:r>
            <w:r>
              <w:rPr>
                <w:spacing w:val="2"/>
                <w:sz w:val="24"/>
              </w:rPr>
              <w:t> </w:t>
            </w:r>
            <w:r>
              <w:rPr>
                <w:spacing w:val="-2"/>
                <w:sz w:val="24"/>
              </w:rPr>
              <w:t>715,4</w:t>
            </w:r>
          </w:p>
        </w:tc>
        <w:tc>
          <w:tcPr>
            <w:tcW w:w="993" w:type="dxa"/>
            <w:vMerge w:val="restart"/>
            <w:tcBorders>
              <w:bottom w:val="nil"/>
            </w:tcBorders>
          </w:tcPr>
          <w:p>
            <w:pPr>
              <w:pStyle w:val="TableParagraph"/>
              <w:spacing w:line="273" w:lineRule="exact"/>
              <w:ind w:left="129"/>
              <w:rPr>
                <w:sz w:val="24"/>
              </w:rPr>
            </w:pPr>
            <w:r>
              <w:rPr>
                <w:sz w:val="24"/>
              </w:rPr>
              <w:t>4</w:t>
            </w:r>
            <w:r>
              <w:rPr>
                <w:spacing w:val="2"/>
                <w:sz w:val="24"/>
              </w:rPr>
              <w:t> </w:t>
            </w:r>
            <w:r>
              <w:rPr>
                <w:spacing w:val="-2"/>
                <w:sz w:val="24"/>
              </w:rPr>
              <w:t>261,5</w:t>
            </w:r>
          </w:p>
        </w:tc>
        <w:tc>
          <w:tcPr>
            <w:tcW w:w="1118" w:type="dxa"/>
            <w:vMerge w:val="restart"/>
            <w:tcBorders>
              <w:bottom w:val="nil"/>
            </w:tcBorders>
          </w:tcPr>
          <w:p>
            <w:pPr>
              <w:pStyle w:val="TableParagraph"/>
              <w:spacing w:line="273" w:lineRule="exact"/>
              <w:ind w:left="191"/>
              <w:rPr>
                <w:sz w:val="24"/>
              </w:rPr>
            </w:pPr>
            <w:r>
              <w:rPr>
                <w:sz w:val="24"/>
              </w:rPr>
              <w:t>2</w:t>
            </w:r>
            <w:r>
              <w:rPr>
                <w:spacing w:val="2"/>
                <w:sz w:val="24"/>
              </w:rPr>
              <w:t> </w:t>
            </w:r>
            <w:r>
              <w:rPr>
                <w:spacing w:val="-2"/>
                <w:sz w:val="24"/>
              </w:rPr>
              <w:t>562,0</w:t>
            </w:r>
          </w:p>
        </w:tc>
        <w:tc>
          <w:tcPr>
            <w:tcW w:w="1118" w:type="dxa"/>
            <w:vMerge w:val="restart"/>
            <w:tcBorders>
              <w:bottom w:val="nil"/>
            </w:tcBorders>
          </w:tcPr>
          <w:p>
            <w:pPr>
              <w:pStyle w:val="TableParagraph"/>
              <w:spacing w:line="273" w:lineRule="exact"/>
              <w:ind w:left="195"/>
              <w:rPr>
                <w:sz w:val="24"/>
              </w:rPr>
            </w:pPr>
            <w:r>
              <w:rPr>
                <w:sz w:val="24"/>
              </w:rPr>
              <w:t>3</w:t>
            </w:r>
            <w:r>
              <w:rPr>
                <w:spacing w:val="2"/>
                <w:sz w:val="24"/>
              </w:rPr>
              <w:t> </w:t>
            </w:r>
            <w:r>
              <w:rPr>
                <w:spacing w:val="-2"/>
                <w:sz w:val="24"/>
              </w:rPr>
              <w:t>222,7</w:t>
            </w:r>
          </w:p>
        </w:tc>
        <w:tc>
          <w:tcPr>
            <w:tcW w:w="1123" w:type="dxa"/>
            <w:vMerge w:val="restart"/>
            <w:tcBorders>
              <w:bottom w:val="nil"/>
            </w:tcBorders>
          </w:tcPr>
          <w:p>
            <w:pPr>
              <w:pStyle w:val="TableParagraph"/>
              <w:spacing w:line="273" w:lineRule="exact"/>
              <w:ind w:left="195"/>
              <w:rPr>
                <w:sz w:val="24"/>
              </w:rPr>
            </w:pPr>
            <w:r>
              <w:rPr>
                <w:sz w:val="24"/>
              </w:rPr>
              <w:t>3</w:t>
            </w:r>
            <w:r>
              <w:rPr>
                <w:spacing w:val="2"/>
                <w:sz w:val="24"/>
              </w:rPr>
              <w:t> </w:t>
            </w:r>
            <w:r>
              <w:rPr>
                <w:spacing w:val="-2"/>
                <w:sz w:val="24"/>
              </w:rPr>
              <w:t>222,8</w:t>
            </w:r>
          </w:p>
        </w:tc>
        <w:tc>
          <w:tcPr>
            <w:tcW w:w="1118" w:type="dxa"/>
            <w:vMerge w:val="restart"/>
            <w:tcBorders>
              <w:bottom w:val="nil"/>
            </w:tcBorders>
          </w:tcPr>
          <w:p>
            <w:pPr>
              <w:pStyle w:val="TableParagraph"/>
              <w:spacing w:line="273" w:lineRule="exact"/>
              <w:ind w:left="190"/>
              <w:rPr>
                <w:sz w:val="24"/>
              </w:rPr>
            </w:pPr>
            <w:r>
              <w:rPr>
                <w:sz w:val="24"/>
              </w:rPr>
              <w:t>3</w:t>
            </w:r>
            <w:r>
              <w:rPr>
                <w:spacing w:val="2"/>
                <w:sz w:val="24"/>
              </w:rPr>
              <w:t> </w:t>
            </w:r>
            <w:r>
              <w:rPr>
                <w:spacing w:val="-2"/>
                <w:sz w:val="24"/>
              </w:rPr>
              <w:t>222,8</w:t>
            </w:r>
          </w:p>
        </w:tc>
        <w:tc>
          <w:tcPr>
            <w:tcW w:w="1118" w:type="dxa"/>
            <w:vMerge w:val="restart"/>
          </w:tcPr>
          <w:p>
            <w:pPr>
              <w:pStyle w:val="TableParagraph"/>
              <w:spacing w:line="273" w:lineRule="exact"/>
              <w:ind w:left="104"/>
              <w:rPr>
                <w:sz w:val="24"/>
              </w:rPr>
            </w:pPr>
            <w:r>
              <w:rPr>
                <w:sz w:val="24"/>
              </w:rPr>
              <w:t>3</w:t>
            </w:r>
            <w:r>
              <w:rPr>
                <w:spacing w:val="2"/>
                <w:sz w:val="24"/>
              </w:rPr>
              <w:t> </w:t>
            </w:r>
            <w:r>
              <w:rPr>
                <w:spacing w:val="-2"/>
                <w:sz w:val="24"/>
              </w:rPr>
              <w:t>222,8</w:t>
            </w:r>
          </w:p>
        </w:tc>
      </w:tr>
      <w:tr>
        <w:trPr>
          <w:trHeight w:val="7175"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88" w:hRule="exact"/>
        </w:trPr>
        <w:tc>
          <w:tcPr>
            <w:tcW w:w="1541" w:type="dxa"/>
            <w:vMerge w:val="restart"/>
          </w:tcPr>
          <w:p>
            <w:pPr>
              <w:pStyle w:val="TableParagraph"/>
              <w:rPr>
                <w:sz w:val="24"/>
              </w:rPr>
            </w:pPr>
          </w:p>
        </w:tc>
        <w:tc>
          <w:tcPr>
            <w:tcW w:w="1258" w:type="dxa"/>
          </w:tcPr>
          <w:p>
            <w:pPr>
              <w:pStyle w:val="TableParagraph"/>
              <w:rPr>
                <w:sz w:val="20"/>
              </w:rPr>
            </w:pPr>
          </w:p>
        </w:tc>
        <w:tc>
          <w:tcPr>
            <w:tcW w:w="1402" w:type="dxa"/>
          </w:tcPr>
          <w:p>
            <w:pPr>
              <w:pStyle w:val="TableParagraph"/>
              <w:spacing w:line="257" w:lineRule="exact" w:before="1"/>
              <w:ind w:left="163"/>
              <w:rPr>
                <w:sz w:val="24"/>
              </w:rPr>
            </w:pPr>
            <w:r>
              <w:rPr>
                <w:spacing w:val="-2"/>
                <w:sz w:val="24"/>
              </w:rPr>
              <w:t>отопления</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spacing w:line="242" w:lineRule="auto"/>
              <w:ind w:left="100" w:right="140"/>
              <w:rPr>
                <w:sz w:val="24"/>
              </w:rPr>
            </w:pPr>
            <w:r>
              <w:rPr>
                <w:spacing w:val="-2"/>
                <w:sz w:val="24"/>
              </w:rPr>
              <w:t>Префекту </w:t>
            </w:r>
            <w:r>
              <w:rPr>
                <w:spacing w:val="-6"/>
                <w:sz w:val="24"/>
              </w:rPr>
              <w:t>ра</w:t>
            </w:r>
          </w:p>
          <w:p>
            <w:pPr>
              <w:pStyle w:val="TableParagraph"/>
              <w:ind w:left="100" w:right="95"/>
              <w:rPr>
                <w:sz w:val="24"/>
              </w:rPr>
            </w:pPr>
            <w:r>
              <w:rPr>
                <w:spacing w:val="-2"/>
                <w:sz w:val="24"/>
              </w:rPr>
              <w:t>Юго-Запа </w:t>
            </w:r>
            <w:r>
              <w:rPr>
                <w:spacing w:val="-4"/>
                <w:sz w:val="24"/>
              </w:rPr>
              <w:t>дного </w:t>
            </w:r>
            <w:r>
              <w:rPr>
                <w:spacing w:val="-2"/>
                <w:sz w:val="24"/>
              </w:rPr>
              <w:t>админист ративного округа города Москвы</w:t>
            </w:r>
          </w:p>
        </w:tc>
        <w:tc>
          <w:tcPr>
            <w:tcW w:w="1402" w:type="dxa"/>
            <w:vMerge w:val="restart"/>
          </w:tcPr>
          <w:p>
            <w:pPr>
              <w:pStyle w:val="TableParagraph"/>
              <w:spacing w:line="272" w:lineRule="exact"/>
              <w:ind w:left="100" w:right="96"/>
              <w:jc w:val="center"/>
              <w:rPr>
                <w:sz w:val="24"/>
              </w:rPr>
            </w:pPr>
            <w:r>
              <w:rPr>
                <w:spacing w:val="-2"/>
                <w:sz w:val="24"/>
              </w:rPr>
              <w:t>04Б020130</w:t>
            </w:r>
          </w:p>
          <w:p>
            <w:pPr>
              <w:pStyle w:val="TableParagraph"/>
              <w:spacing w:line="275" w:lineRule="exact" w:before="2"/>
              <w:ind w:left="4"/>
              <w:jc w:val="center"/>
              <w:rPr>
                <w:sz w:val="24"/>
              </w:rPr>
            </w:pPr>
            <w:r>
              <w:rPr>
                <w:sz w:val="24"/>
              </w:rPr>
              <w:t>0</w:t>
            </w:r>
          </w:p>
          <w:p>
            <w:pPr>
              <w:pStyle w:val="TableParagraph"/>
              <w:ind w:left="115" w:right="107" w:firstLine="2"/>
              <w:jc w:val="center"/>
              <w:rPr>
                <w:sz w:val="24"/>
              </w:rPr>
            </w:pPr>
            <w:r>
              <w:rPr>
                <w:spacing w:val="-2"/>
                <w:sz w:val="24"/>
              </w:rPr>
              <w:t>Субсидии ресурсосна бжающим организаци </w:t>
            </w:r>
            <w:r>
              <w:rPr>
                <w:sz w:val="24"/>
              </w:rPr>
              <w:t>ям на </w:t>
            </w:r>
            <w:r>
              <w:rPr>
                <w:spacing w:val="-2"/>
                <w:sz w:val="24"/>
              </w:rPr>
              <w:t>возмещени </w:t>
            </w:r>
            <w:r>
              <w:rPr>
                <w:spacing w:val="-10"/>
                <w:sz w:val="24"/>
              </w:rPr>
              <w:t>е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товаров (услуг) населению </w:t>
            </w:r>
            <w:r>
              <w:rPr>
                <w:sz w:val="24"/>
              </w:rPr>
              <w:t>в целях</w:t>
            </w:r>
          </w:p>
          <w:p>
            <w:pPr>
              <w:pStyle w:val="TableParagraph"/>
              <w:spacing w:line="257" w:lineRule="exact" w:before="2"/>
              <w:ind w:left="102" w:right="96"/>
              <w:jc w:val="center"/>
              <w:rPr>
                <w:sz w:val="24"/>
              </w:rPr>
            </w:pPr>
            <w:r>
              <w:rPr>
                <w:spacing w:val="-2"/>
                <w:sz w:val="24"/>
              </w:rPr>
              <w:t>отопления</w:t>
            </w:r>
          </w:p>
        </w:tc>
        <w:tc>
          <w:tcPr>
            <w:tcW w:w="840" w:type="dxa"/>
            <w:vMerge w:val="restart"/>
          </w:tcPr>
          <w:p>
            <w:pPr>
              <w:pStyle w:val="TableParagraph"/>
              <w:spacing w:line="273" w:lineRule="exact"/>
              <w:ind w:left="172"/>
              <w:rPr>
                <w:sz w:val="24"/>
              </w:rPr>
            </w:pPr>
            <w:r>
              <w:rPr>
                <w:spacing w:val="-4"/>
                <w:sz w:val="24"/>
              </w:rPr>
              <w:t>0502</w:t>
            </w:r>
          </w:p>
        </w:tc>
        <w:tc>
          <w:tcPr>
            <w:tcW w:w="701" w:type="dxa"/>
            <w:vMerge w:val="restart"/>
          </w:tcPr>
          <w:p>
            <w:pPr>
              <w:pStyle w:val="TableParagraph"/>
              <w:spacing w:line="273" w:lineRule="exact"/>
              <w:ind w:left="163"/>
              <w:rPr>
                <w:sz w:val="24"/>
              </w:rPr>
            </w:pPr>
            <w:r>
              <w:rPr>
                <w:spacing w:val="-5"/>
                <w:sz w:val="24"/>
              </w:rPr>
              <w:t>981</w:t>
            </w:r>
          </w:p>
        </w:tc>
        <w:tc>
          <w:tcPr>
            <w:tcW w:w="840" w:type="dxa"/>
            <w:vMerge w:val="restart"/>
          </w:tcPr>
          <w:p>
            <w:pPr>
              <w:pStyle w:val="TableParagraph"/>
              <w:spacing w:line="273" w:lineRule="exact"/>
              <w:ind w:left="229"/>
              <w:rPr>
                <w:sz w:val="24"/>
              </w:rPr>
            </w:pPr>
            <w:r>
              <w:rPr>
                <w:spacing w:val="-5"/>
                <w:sz w:val="24"/>
              </w:rPr>
              <w:t>814</w:t>
            </w:r>
          </w:p>
        </w:tc>
        <w:tc>
          <w:tcPr>
            <w:tcW w:w="931" w:type="dxa"/>
            <w:vMerge w:val="restart"/>
          </w:tcPr>
          <w:p>
            <w:pPr>
              <w:pStyle w:val="TableParagraph"/>
              <w:spacing w:line="273" w:lineRule="exact"/>
              <w:ind w:right="2"/>
              <w:jc w:val="center"/>
              <w:rPr>
                <w:sz w:val="24"/>
              </w:rPr>
            </w:pPr>
            <w:r>
              <w:rPr>
                <w:sz w:val="24"/>
              </w:rPr>
              <w:t>4</w:t>
            </w:r>
          </w:p>
          <w:p>
            <w:pPr>
              <w:pStyle w:val="TableParagraph"/>
              <w:spacing w:before="2"/>
              <w:ind w:left="109" w:right="114"/>
              <w:jc w:val="center"/>
              <w:rPr>
                <w:sz w:val="24"/>
              </w:rPr>
            </w:pPr>
            <w:r>
              <w:rPr>
                <w:spacing w:val="-2"/>
                <w:sz w:val="24"/>
              </w:rPr>
              <w:t>531,9</w:t>
            </w:r>
          </w:p>
        </w:tc>
        <w:tc>
          <w:tcPr>
            <w:tcW w:w="993" w:type="dxa"/>
            <w:vMerge w:val="restart"/>
          </w:tcPr>
          <w:p>
            <w:pPr>
              <w:pStyle w:val="TableParagraph"/>
              <w:spacing w:line="273" w:lineRule="exact"/>
              <w:ind w:left="119" w:right="105"/>
              <w:jc w:val="center"/>
              <w:rPr>
                <w:sz w:val="24"/>
              </w:rPr>
            </w:pPr>
            <w:r>
              <w:rPr>
                <w:spacing w:val="-5"/>
                <w:sz w:val="24"/>
              </w:rPr>
              <w:t>0,0</w:t>
            </w:r>
          </w:p>
        </w:tc>
        <w:tc>
          <w:tcPr>
            <w:tcW w:w="993" w:type="dxa"/>
            <w:vMerge w:val="restart"/>
          </w:tcPr>
          <w:p>
            <w:pPr>
              <w:pStyle w:val="TableParagraph"/>
              <w:spacing w:line="273" w:lineRule="exact"/>
              <w:ind w:left="119" w:right="115"/>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7449" w:hRule="exact"/>
        </w:trPr>
        <w:tc>
          <w:tcPr>
            <w:tcW w:w="1541" w:type="dxa"/>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1944" w:hRule="exact"/>
        </w:trPr>
        <w:tc>
          <w:tcPr>
            <w:tcW w:w="1541" w:type="dxa"/>
          </w:tcPr>
          <w:p>
            <w:pPr>
              <w:pStyle w:val="TableParagraph"/>
              <w:rPr>
                <w:sz w:val="24"/>
              </w:rPr>
            </w:pPr>
          </w:p>
        </w:tc>
        <w:tc>
          <w:tcPr>
            <w:tcW w:w="1258" w:type="dxa"/>
            <w:tcBorders>
              <w:bottom w:val="nil"/>
            </w:tcBorders>
          </w:tcPr>
          <w:p>
            <w:pPr>
              <w:pStyle w:val="TableParagraph"/>
              <w:spacing w:line="273" w:lineRule="exact"/>
              <w:ind w:left="100"/>
              <w:rPr>
                <w:sz w:val="24"/>
              </w:rPr>
            </w:pPr>
            <w:r>
              <w:rPr>
                <w:spacing w:val="-2"/>
                <w:sz w:val="24"/>
              </w:rPr>
              <w:t>Префекту</w:t>
            </w:r>
          </w:p>
          <w:p>
            <w:pPr>
              <w:pStyle w:val="TableParagraph"/>
              <w:spacing w:line="275" w:lineRule="exact" w:before="2"/>
              <w:ind w:left="100"/>
              <w:rPr>
                <w:sz w:val="24"/>
              </w:rPr>
            </w:pPr>
            <w:r>
              <w:rPr>
                <w:spacing w:val="-5"/>
                <w:sz w:val="24"/>
              </w:rPr>
              <w:t>ра</w:t>
            </w:r>
          </w:p>
          <w:p>
            <w:pPr>
              <w:pStyle w:val="TableParagraph"/>
              <w:ind w:left="100"/>
              <w:rPr>
                <w:sz w:val="24"/>
              </w:rPr>
            </w:pPr>
            <w:r>
              <w:rPr>
                <w:spacing w:val="-2"/>
                <w:sz w:val="24"/>
              </w:rPr>
              <w:t>Южного админист ративного</w:t>
            </w:r>
          </w:p>
          <w:p>
            <w:pPr>
              <w:pStyle w:val="TableParagraph"/>
              <w:spacing w:line="274" w:lineRule="exact"/>
              <w:ind w:left="100" w:right="452"/>
              <w:rPr>
                <w:sz w:val="24"/>
              </w:rPr>
            </w:pPr>
            <w:r>
              <w:rPr>
                <w:spacing w:val="-2"/>
                <w:sz w:val="24"/>
              </w:rPr>
              <w:t>округа города</w:t>
            </w:r>
          </w:p>
        </w:tc>
        <w:tc>
          <w:tcPr>
            <w:tcW w:w="1402" w:type="dxa"/>
            <w:tcBorders>
              <w:bottom w:val="nil"/>
            </w:tcBorders>
          </w:tcPr>
          <w:p>
            <w:pPr>
              <w:pStyle w:val="TableParagraph"/>
              <w:spacing w:line="272" w:lineRule="exact"/>
              <w:ind w:left="100" w:right="96"/>
              <w:jc w:val="center"/>
              <w:rPr>
                <w:sz w:val="24"/>
              </w:rPr>
            </w:pPr>
            <w:r>
              <w:rPr>
                <w:spacing w:val="-2"/>
                <w:sz w:val="24"/>
              </w:rPr>
              <w:t>04Б020130</w:t>
            </w:r>
          </w:p>
          <w:p>
            <w:pPr>
              <w:pStyle w:val="TableParagraph"/>
              <w:spacing w:line="275" w:lineRule="exact" w:before="2"/>
              <w:ind w:left="4"/>
              <w:jc w:val="center"/>
              <w:rPr>
                <w:sz w:val="24"/>
              </w:rPr>
            </w:pPr>
            <w:r>
              <w:rPr>
                <w:sz w:val="24"/>
              </w:rPr>
              <w:t>0</w:t>
            </w:r>
          </w:p>
          <w:p>
            <w:pPr>
              <w:pStyle w:val="TableParagraph"/>
              <w:ind w:left="115" w:right="107" w:firstLine="76"/>
              <w:jc w:val="both"/>
              <w:rPr>
                <w:sz w:val="24"/>
              </w:rPr>
            </w:pPr>
            <w:r>
              <w:rPr>
                <w:spacing w:val="-2"/>
                <w:sz w:val="24"/>
              </w:rPr>
              <w:t>Субсидии ресурсосна бжающим</w:t>
            </w:r>
          </w:p>
          <w:p>
            <w:pPr>
              <w:pStyle w:val="TableParagraph"/>
              <w:spacing w:line="274" w:lineRule="exact"/>
              <w:ind w:left="417" w:right="107" w:hanging="303"/>
              <w:jc w:val="both"/>
              <w:rPr>
                <w:sz w:val="24"/>
              </w:rPr>
            </w:pPr>
            <w:r>
              <w:rPr>
                <w:spacing w:val="-2"/>
                <w:sz w:val="24"/>
              </w:rPr>
              <w:t>организаци </w:t>
            </w:r>
            <w:r>
              <w:rPr>
                <w:sz w:val="24"/>
              </w:rPr>
              <w:t>ям на</w:t>
            </w:r>
          </w:p>
        </w:tc>
        <w:tc>
          <w:tcPr>
            <w:tcW w:w="840" w:type="dxa"/>
            <w:tcBorders>
              <w:bottom w:val="nil"/>
            </w:tcBorders>
          </w:tcPr>
          <w:p>
            <w:pPr>
              <w:pStyle w:val="TableParagraph"/>
              <w:spacing w:line="272" w:lineRule="exact"/>
              <w:ind w:left="172"/>
              <w:rPr>
                <w:sz w:val="24"/>
              </w:rPr>
            </w:pPr>
            <w:r>
              <w:rPr>
                <w:spacing w:val="-4"/>
                <w:sz w:val="24"/>
              </w:rPr>
              <w:t>0502</w:t>
            </w:r>
          </w:p>
        </w:tc>
        <w:tc>
          <w:tcPr>
            <w:tcW w:w="701" w:type="dxa"/>
            <w:tcBorders>
              <w:bottom w:val="nil"/>
            </w:tcBorders>
          </w:tcPr>
          <w:p>
            <w:pPr>
              <w:pStyle w:val="TableParagraph"/>
              <w:spacing w:line="272" w:lineRule="exact"/>
              <w:ind w:left="162"/>
              <w:rPr>
                <w:sz w:val="24"/>
              </w:rPr>
            </w:pPr>
            <w:r>
              <w:rPr>
                <w:spacing w:val="-5"/>
                <w:sz w:val="24"/>
              </w:rPr>
              <w:t>991</w:t>
            </w:r>
          </w:p>
        </w:tc>
        <w:tc>
          <w:tcPr>
            <w:tcW w:w="840" w:type="dxa"/>
            <w:tcBorders>
              <w:bottom w:val="nil"/>
            </w:tcBorders>
          </w:tcPr>
          <w:p>
            <w:pPr>
              <w:pStyle w:val="TableParagraph"/>
              <w:spacing w:line="272" w:lineRule="exact"/>
              <w:ind w:left="229"/>
              <w:rPr>
                <w:sz w:val="24"/>
              </w:rPr>
            </w:pPr>
            <w:r>
              <w:rPr>
                <w:spacing w:val="-5"/>
                <w:sz w:val="24"/>
              </w:rPr>
              <w:t>814</w:t>
            </w:r>
          </w:p>
        </w:tc>
        <w:tc>
          <w:tcPr>
            <w:tcW w:w="931" w:type="dxa"/>
            <w:tcBorders>
              <w:bottom w:val="nil"/>
            </w:tcBorders>
          </w:tcPr>
          <w:p>
            <w:pPr>
              <w:pStyle w:val="TableParagraph"/>
              <w:spacing w:line="272" w:lineRule="exact"/>
              <w:ind w:left="249"/>
              <w:rPr>
                <w:sz w:val="24"/>
              </w:rPr>
            </w:pPr>
            <w:r>
              <w:rPr>
                <w:spacing w:val="-4"/>
                <w:sz w:val="24"/>
              </w:rPr>
              <w:t>15,2</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105"/>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798" w:hRule="atLeast"/>
        </w:trPr>
        <w:tc>
          <w:tcPr>
            <w:tcW w:w="1541" w:type="dxa"/>
          </w:tcPr>
          <w:p>
            <w:pPr>
              <w:pStyle w:val="TableParagraph"/>
              <w:rPr>
                <w:sz w:val="24"/>
              </w:rPr>
            </w:pPr>
          </w:p>
        </w:tc>
        <w:tc>
          <w:tcPr>
            <w:tcW w:w="1258" w:type="dxa"/>
          </w:tcPr>
          <w:p>
            <w:pPr>
              <w:pStyle w:val="TableParagraph"/>
              <w:spacing w:before="1"/>
              <w:ind w:left="105"/>
              <w:rPr>
                <w:sz w:val="24"/>
              </w:rPr>
            </w:pPr>
            <w:r>
              <w:rPr>
                <w:spacing w:val="-2"/>
                <w:sz w:val="24"/>
              </w:rPr>
              <w:t>Москвы</w:t>
            </w:r>
          </w:p>
        </w:tc>
        <w:tc>
          <w:tcPr>
            <w:tcW w:w="1402" w:type="dxa"/>
          </w:tcPr>
          <w:p>
            <w:pPr>
              <w:pStyle w:val="TableParagraph"/>
              <w:spacing w:line="275" w:lineRule="exact" w:before="1"/>
              <w:ind w:left="103" w:right="95"/>
              <w:jc w:val="center"/>
              <w:rPr>
                <w:sz w:val="24"/>
              </w:rPr>
            </w:pPr>
            <w:r>
              <w:rPr>
                <w:spacing w:val="-2"/>
                <w:sz w:val="24"/>
              </w:rPr>
              <w:t>возмещени</w:t>
            </w:r>
          </w:p>
          <w:p>
            <w:pPr>
              <w:pStyle w:val="TableParagraph"/>
              <w:ind w:left="157" w:right="142" w:hanging="5"/>
              <w:jc w:val="center"/>
              <w:rPr>
                <w:sz w:val="24"/>
              </w:rPr>
            </w:pPr>
            <w:r>
              <w:rPr>
                <w:spacing w:val="-10"/>
                <w:sz w:val="24"/>
              </w:rPr>
              <w:t>е </w:t>
            </w:r>
            <w:r>
              <w:rPr>
                <w:spacing w:val="-2"/>
                <w:sz w:val="24"/>
              </w:rPr>
              <w:t>недополуч енных доходов, связанных</w:t>
            </w:r>
          </w:p>
          <w:p>
            <w:pPr>
              <w:pStyle w:val="TableParagraph"/>
              <w:spacing w:line="237" w:lineRule="auto" w:before="4"/>
              <w:ind w:left="138" w:right="119" w:hanging="9"/>
              <w:jc w:val="center"/>
              <w:rPr>
                <w:sz w:val="24"/>
              </w:rPr>
            </w:pPr>
            <w:r>
              <w:rPr>
                <w:spacing w:val="-10"/>
                <w:sz w:val="24"/>
              </w:rPr>
              <w:t>с </w:t>
            </w:r>
            <w:r>
              <w:rPr>
                <w:spacing w:val="-2"/>
                <w:sz w:val="24"/>
              </w:rPr>
              <w:t>применени</w:t>
            </w:r>
          </w:p>
          <w:p>
            <w:pPr>
              <w:pStyle w:val="TableParagraph"/>
              <w:spacing w:line="237" w:lineRule="auto" w:before="5"/>
              <w:ind w:left="143" w:right="130" w:firstLine="427"/>
              <w:rPr>
                <w:sz w:val="24"/>
              </w:rPr>
            </w:pPr>
            <w:r>
              <w:rPr>
                <w:spacing w:val="-6"/>
                <w:sz w:val="24"/>
              </w:rPr>
              <w:t>ем </w:t>
            </w:r>
            <w:r>
              <w:rPr>
                <w:spacing w:val="-2"/>
                <w:sz w:val="24"/>
              </w:rPr>
              <w:t>государств</w:t>
            </w:r>
          </w:p>
          <w:p>
            <w:pPr>
              <w:pStyle w:val="TableParagraph"/>
              <w:spacing w:before="3"/>
              <w:ind w:left="148" w:right="130" w:firstLine="1"/>
              <w:jc w:val="center"/>
              <w:rPr>
                <w:sz w:val="24"/>
              </w:rPr>
            </w:pPr>
            <w:r>
              <w:rPr>
                <w:spacing w:val="-4"/>
                <w:sz w:val="24"/>
              </w:rPr>
              <w:t>енных </w:t>
            </w:r>
            <w:r>
              <w:rPr>
                <w:spacing w:val="-2"/>
                <w:sz w:val="24"/>
              </w:rPr>
              <w:t>регулируе </w:t>
            </w:r>
            <w:r>
              <w:rPr>
                <w:sz w:val="24"/>
              </w:rPr>
              <w:t>мых цен </w:t>
            </w:r>
            <w:r>
              <w:rPr>
                <w:spacing w:val="-2"/>
                <w:sz w:val="24"/>
              </w:rPr>
              <w:t>(тарифов) </w:t>
            </w:r>
            <w:r>
              <w:rPr>
                <w:spacing w:val="-4"/>
                <w:sz w:val="24"/>
              </w:rPr>
              <w:t>при </w:t>
            </w:r>
            <w:r>
              <w:rPr>
                <w:spacing w:val="-2"/>
                <w:sz w:val="24"/>
              </w:rPr>
              <w:t>поставке товаров (услуг) населению</w:t>
            </w:r>
          </w:p>
          <w:p>
            <w:pPr>
              <w:pStyle w:val="TableParagraph"/>
              <w:spacing w:line="274" w:lineRule="exact"/>
              <w:ind w:left="167" w:right="150" w:hanging="3"/>
              <w:jc w:val="center"/>
              <w:rPr>
                <w:sz w:val="24"/>
              </w:rPr>
            </w:pPr>
            <w:r>
              <w:rPr>
                <w:sz w:val="24"/>
              </w:rPr>
              <w:t>в целях </w:t>
            </w:r>
            <w:r>
              <w:rPr>
                <w:spacing w:val="-2"/>
                <w:sz w:val="24"/>
              </w:rPr>
              <w:t>отопления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142" w:hRule="atLeast"/>
        </w:trPr>
        <w:tc>
          <w:tcPr>
            <w:tcW w:w="1541" w:type="dxa"/>
          </w:tcPr>
          <w:p>
            <w:pPr>
              <w:pStyle w:val="TableParagraph"/>
              <w:rPr>
                <w:sz w:val="24"/>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5"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w:t>
            </w:r>
          </w:p>
          <w:p>
            <w:pPr>
              <w:pStyle w:val="TableParagraph"/>
              <w:spacing w:line="261" w:lineRule="exact"/>
              <w:ind w:left="103" w:right="92"/>
              <w:jc w:val="center"/>
              <w:rPr>
                <w:sz w:val="24"/>
              </w:rPr>
            </w:pPr>
            <w:r>
              <w:rPr>
                <w:spacing w:val="-2"/>
                <w:sz w:val="24"/>
              </w:rPr>
              <w:t>ирных</w:t>
            </w:r>
          </w:p>
        </w:tc>
        <w:tc>
          <w:tcPr>
            <w:tcW w:w="840" w:type="dxa"/>
            <w:tcBorders>
              <w:bottom w:val="nil"/>
            </w:tcBorders>
          </w:tcPr>
          <w:p>
            <w:pPr>
              <w:pStyle w:val="TableParagraph"/>
              <w:spacing w:line="273" w:lineRule="exact"/>
              <w:ind w:left="176"/>
              <w:rPr>
                <w:sz w:val="24"/>
              </w:rPr>
            </w:pPr>
            <w:r>
              <w:rPr>
                <w:spacing w:val="-4"/>
                <w:sz w:val="24"/>
              </w:rPr>
              <w:t>0501</w:t>
            </w:r>
          </w:p>
        </w:tc>
        <w:tc>
          <w:tcPr>
            <w:tcW w:w="701" w:type="dxa"/>
            <w:tcBorders>
              <w:bottom w:val="nil"/>
            </w:tcBorders>
          </w:tcPr>
          <w:p>
            <w:pPr>
              <w:pStyle w:val="TableParagraph"/>
              <w:spacing w:line="273" w:lineRule="exact"/>
              <w:ind w:left="166"/>
              <w:rPr>
                <w:sz w:val="24"/>
              </w:rPr>
            </w:pPr>
            <w:r>
              <w:rPr>
                <w:spacing w:val="-5"/>
                <w:sz w:val="24"/>
              </w:rPr>
              <w:t>020</w:t>
            </w:r>
          </w:p>
        </w:tc>
        <w:tc>
          <w:tcPr>
            <w:tcW w:w="840" w:type="dxa"/>
            <w:tcBorders>
              <w:bottom w:val="nil"/>
            </w:tcBorders>
          </w:tcPr>
          <w:p>
            <w:pPr>
              <w:pStyle w:val="TableParagraph"/>
              <w:spacing w:line="273" w:lineRule="exact"/>
              <w:ind w:left="233"/>
              <w:rPr>
                <w:sz w:val="24"/>
              </w:rPr>
            </w:pPr>
            <w:r>
              <w:rPr>
                <w:spacing w:val="-5"/>
                <w:sz w:val="24"/>
              </w:rPr>
              <w:t>612</w:t>
            </w:r>
          </w:p>
        </w:tc>
        <w:tc>
          <w:tcPr>
            <w:tcW w:w="931" w:type="dxa"/>
            <w:tcBorders>
              <w:bottom w:val="nil"/>
            </w:tcBorders>
          </w:tcPr>
          <w:p>
            <w:pPr>
              <w:pStyle w:val="TableParagraph"/>
              <w:spacing w:line="273" w:lineRule="exact"/>
              <w:ind w:left="281"/>
              <w:rPr>
                <w:sz w:val="24"/>
              </w:rPr>
            </w:pPr>
            <w:r>
              <w:rPr>
                <w:spacing w:val="-5"/>
                <w:sz w:val="24"/>
              </w:rPr>
              <w:t>404</w:t>
            </w:r>
          </w:p>
          <w:p>
            <w:pPr>
              <w:pStyle w:val="TableParagraph"/>
              <w:spacing w:before="2"/>
              <w:ind w:left="190"/>
              <w:rPr>
                <w:sz w:val="24"/>
              </w:rPr>
            </w:pPr>
            <w:r>
              <w:rPr>
                <w:spacing w:val="-2"/>
                <w:sz w:val="24"/>
              </w:rPr>
              <w:t>568,6</w:t>
            </w:r>
          </w:p>
        </w:tc>
        <w:tc>
          <w:tcPr>
            <w:tcW w:w="993" w:type="dxa"/>
            <w:tcBorders>
              <w:bottom w:val="nil"/>
            </w:tcBorders>
          </w:tcPr>
          <w:p>
            <w:pPr>
              <w:pStyle w:val="TableParagraph"/>
              <w:spacing w:line="273" w:lineRule="exact"/>
              <w:ind w:left="315"/>
              <w:rPr>
                <w:sz w:val="24"/>
              </w:rPr>
            </w:pPr>
            <w:r>
              <w:rPr>
                <w:spacing w:val="-5"/>
                <w:sz w:val="24"/>
              </w:rPr>
              <w:t>387</w:t>
            </w:r>
          </w:p>
          <w:p>
            <w:pPr>
              <w:pStyle w:val="TableParagraph"/>
              <w:spacing w:before="2"/>
              <w:ind w:left="229"/>
              <w:rPr>
                <w:sz w:val="24"/>
              </w:rPr>
            </w:pPr>
            <w:r>
              <w:rPr>
                <w:spacing w:val="-2"/>
                <w:sz w:val="24"/>
              </w:rPr>
              <w:t>206,3</w:t>
            </w:r>
          </w:p>
        </w:tc>
        <w:tc>
          <w:tcPr>
            <w:tcW w:w="993" w:type="dxa"/>
            <w:tcBorders>
              <w:bottom w:val="nil"/>
            </w:tcBorders>
          </w:tcPr>
          <w:p>
            <w:pPr>
              <w:pStyle w:val="TableParagraph"/>
              <w:spacing w:line="273" w:lineRule="exact"/>
              <w:ind w:left="311"/>
              <w:rPr>
                <w:sz w:val="24"/>
              </w:rPr>
            </w:pPr>
            <w:r>
              <w:rPr>
                <w:spacing w:val="-5"/>
                <w:sz w:val="24"/>
              </w:rPr>
              <w:t>374</w:t>
            </w:r>
          </w:p>
          <w:p>
            <w:pPr>
              <w:pStyle w:val="TableParagraph"/>
              <w:spacing w:before="2"/>
              <w:ind w:left="224"/>
              <w:rPr>
                <w:sz w:val="24"/>
              </w:rPr>
            </w:pPr>
            <w:r>
              <w:rPr>
                <w:spacing w:val="-2"/>
                <w:sz w:val="24"/>
              </w:rPr>
              <w:t>540,6</w:t>
            </w:r>
          </w:p>
        </w:tc>
        <w:tc>
          <w:tcPr>
            <w:tcW w:w="1118" w:type="dxa"/>
            <w:tcBorders>
              <w:bottom w:val="nil"/>
            </w:tcBorders>
          </w:tcPr>
          <w:p>
            <w:pPr>
              <w:pStyle w:val="TableParagraph"/>
              <w:spacing w:line="273" w:lineRule="exact"/>
              <w:ind w:left="77" w:right="77"/>
              <w:jc w:val="center"/>
              <w:rPr>
                <w:sz w:val="24"/>
              </w:rPr>
            </w:pPr>
            <w:r>
              <w:rPr>
                <w:spacing w:val="-5"/>
                <w:sz w:val="24"/>
              </w:rPr>
              <w:t>353</w:t>
            </w:r>
          </w:p>
          <w:p>
            <w:pPr>
              <w:pStyle w:val="TableParagraph"/>
              <w:spacing w:before="2"/>
              <w:ind w:left="84" w:right="77"/>
              <w:jc w:val="center"/>
              <w:rPr>
                <w:sz w:val="24"/>
              </w:rPr>
            </w:pPr>
            <w:r>
              <w:rPr>
                <w:spacing w:val="-2"/>
                <w:sz w:val="24"/>
              </w:rPr>
              <w:t>089,4</w:t>
            </w:r>
          </w:p>
        </w:tc>
        <w:tc>
          <w:tcPr>
            <w:tcW w:w="1118" w:type="dxa"/>
            <w:tcBorders>
              <w:bottom w:val="nil"/>
            </w:tcBorders>
          </w:tcPr>
          <w:p>
            <w:pPr>
              <w:pStyle w:val="TableParagraph"/>
              <w:spacing w:line="273" w:lineRule="exact"/>
              <w:ind w:left="379"/>
              <w:rPr>
                <w:sz w:val="24"/>
              </w:rPr>
            </w:pPr>
            <w:r>
              <w:rPr>
                <w:spacing w:val="-5"/>
                <w:sz w:val="24"/>
              </w:rPr>
              <w:t>354</w:t>
            </w:r>
          </w:p>
          <w:p>
            <w:pPr>
              <w:pStyle w:val="TableParagraph"/>
              <w:spacing w:before="2"/>
              <w:ind w:left="293"/>
              <w:rPr>
                <w:sz w:val="24"/>
              </w:rPr>
            </w:pPr>
            <w:r>
              <w:rPr>
                <w:spacing w:val="-2"/>
                <w:sz w:val="24"/>
              </w:rPr>
              <w:t>554,8</w:t>
            </w:r>
          </w:p>
        </w:tc>
        <w:tc>
          <w:tcPr>
            <w:tcW w:w="1123" w:type="dxa"/>
            <w:tcBorders>
              <w:bottom w:val="nil"/>
            </w:tcBorders>
          </w:tcPr>
          <w:p>
            <w:pPr>
              <w:pStyle w:val="TableParagraph"/>
              <w:spacing w:line="273" w:lineRule="exact"/>
              <w:ind w:left="288"/>
              <w:rPr>
                <w:sz w:val="24"/>
              </w:rPr>
            </w:pPr>
            <w:r>
              <w:rPr>
                <w:sz w:val="24"/>
              </w:rPr>
              <w:t>1</w:t>
            </w:r>
            <w:r>
              <w:rPr>
                <w:spacing w:val="2"/>
                <w:sz w:val="24"/>
              </w:rPr>
              <w:t> </w:t>
            </w:r>
            <w:r>
              <w:rPr>
                <w:spacing w:val="-5"/>
                <w:sz w:val="24"/>
              </w:rPr>
              <w:t>486</w:t>
            </w:r>
          </w:p>
          <w:p>
            <w:pPr>
              <w:pStyle w:val="TableParagraph"/>
              <w:spacing w:before="2"/>
              <w:ind w:left="293"/>
              <w:rPr>
                <w:sz w:val="24"/>
              </w:rPr>
            </w:pPr>
            <w:r>
              <w:rPr>
                <w:spacing w:val="-2"/>
                <w:sz w:val="24"/>
              </w:rPr>
              <w:t>626,4</w:t>
            </w:r>
          </w:p>
        </w:tc>
        <w:tc>
          <w:tcPr>
            <w:tcW w:w="1118" w:type="dxa"/>
            <w:tcBorders>
              <w:bottom w:val="nil"/>
            </w:tcBorders>
          </w:tcPr>
          <w:p>
            <w:pPr>
              <w:pStyle w:val="TableParagraph"/>
              <w:spacing w:line="273" w:lineRule="exact"/>
              <w:ind w:left="284"/>
              <w:rPr>
                <w:sz w:val="24"/>
              </w:rPr>
            </w:pPr>
            <w:r>
              <w:rPr>
                <w:sz w:val="24"/>
              </w:rPr>
              <w:t>1</w:t>
            </w:r>
            <w:r>
              <w:rPr>
                <w:spacing w:val="2"/>
                <w:sz w:val="24"/>
              </w:rPr>
              <w:t> </w:t>
            </w:r>
            <w:r>
              <w:rPr>
                <w:spacing w:val="-5"/>
                <w:sz w:val="24"/>
              </w:rPr>
              <w:t>486</w:t>
            </w:r>
          </w:p>
          <w:p>
            <w:pPr>
              <w:pStyle w:val="TableParagraph"/>
              <w:spacing w:before="2"/>
              <w:ind w:left="288"/>
              <w:rPr>
                <w:sz w:val="24"/>
              </w:rPr>
            </w:pPr>
            <w:r>
              <w:rPr>
                <w:spacing w:val="-2"/>
                <w:sz w:val="24"/>
              </w:rPr>
              <w:t>626,4</w:t>
            </w:r>
          </w:p>
        </w:tc>
        <w:tc>
          <w:tcPr>
            <w:tcW w:w="1118" w:type="dxa"/>
            <w:tcBorders>
              <w:bottom w:val="nil"/>
            </w:tcBorders>
          </w:tcPr>
          <w:p>
            <w:pPr>
              <w:pStyle w:val="TableParagraph"/>
              <w:tabs>
                <w:tab w:pos="658" w:val="left" w:leader="none"/>
              </w:tabs>
              <w:spacing w:line="273" w:lineRule="exact"/>
              <w:ind w:left="111"/>
              <w:rPr>
                <w:sz w:val="24"/>
              </w:rPr>
            </w:pPr>
            <w:r>
              <w:rPr>
                <w:spacing w:val="-10"/>
                <w:sz w:val="24"/>
              </w:rPr>
              <w:t>1</w:t>
            </w:r>
            <w:r>
              <w:rPr>
                <w:sz w:val="24"/>
              </w:rPr>
              <w:tab/>
            </w:r>
            <w:r>
              <w:rPr>
                <w:spacing w:val="-5"/>
                <w:sz w:val="24"/>
              </w:rPr>
              <w:t>486</w:t>
            </w:r>
          </w:p>
          <w:p>
            <w:pPr>
              <w:pStyle w:val="TableParagraph"/>
              <w:spacing w:before="2"/>
              <w:ind w:left="111"/>
              <w:rPr>
                <w:sz w:val="24"/>
              </w:rPr>
            </w:pPr>
            <w:r>
              <w:rPr>
                <w:spacing w:val="-2"/>
                <w:sz w:val="24"/>
              </w:rPr>
              <w:t>626,4</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8" w:hRule="atLeast"/>
        </w:trPr>
        <w:tc>
          <w:tcPr>
            <w:tcW w:w="1541" w:type="dxa"/>
          </w:tcPr>
          <w:p>
            <w:pPr>
              <w:pStyle w:val="TableParagraph"/>
              <w:rPr>
                <w:sz w:val="20"/>
              </w:rPr>
            </w:pPr>
          </w:p>
        </w:tc>
        <w:tc>
          <w:tcPr>
            <w:tcW w:w="1258" w:type="dxa"/>
          </w:tcPr>
          <w:p>
            <w:pPr>
              <w:pStyle w:val="TableParagraph"/>
              <w:rPr>
                <w:sz w:val="20"/>
              </w:rPr>
            </w:pPr>
          </w:p>
        </w:tc>
        <w:tc>
          <w:tcPr>
            <w:tcW w:w="1402" w:type="dxa"/>
          </w:tcPr>
          <w:p>
            <w:pPr>
              <w:pStyle w:val="TableParagraph"/>
              <w:spacing w:line="257" w:lineRule="exact" w:before="1"/>
              <w:ind w:left="388"/>
              <w:rPr>
                <w:sz w:val="24"/>
              </w:rPr>
            </w:pPr>
            <w:r>
              <w:rPr>
                <w:spacing w:val="-2"/>
                <w:sz w:val="24"/>
              </w:rPr>
              <w:t>домов</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4415" w:hRule="atLeast"/>
        </w:trPr>
        <w:tc>
          <w:tcPr>
            <w:tcW w:w="1541" w:type="dxa"/>
            <w:vMerge w:val="restart"/>
          </w:tcPr>
          <w:p>
            <w:pPr>
              <w:pStyle w:val="TableParagraph"/>
              <w:rPr>
                <w:sz w:val="24"/>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5"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103" w:right="92"/>
              <w:jc w:val="center"/>
              <w:rPr>
                <w:sz w:val="24"/>
              </w:rPr>
            </w:pPr>
            <w:r>
              <w:rPr>
                <w:spacing w:val="-2"/>
                <w:sz w:val="24"/>
              </w:rPr>
              <w:t>домов</w:t>
            </w:r>
          </w:p>
        </w:tc>
        <w:tc>
          <w:tcPr>
            <w:tcW w:w="840" w:type="dxa"/>
          </w:tcPr>
          <w:p>
            <w:pPr>
              <w:pStyle w:val="TableParagraph"/>
              <w:spacing w:line="273" w:lineRule="exact"/>
              <w:ind w:right="171"/>
              <w:jc w:val="right"/>
              <w:rPr>
                <w:sz w:val="24"/>
              </w:rPr>
            </w:pPr>
            <w:r>
              <w:rPr>
                <w:spacing w:val="-4"/>
                <w:sz w:val="24"/>
              </w:rPr>
              <w:t>0501</w:t>
            </w:r>
          </w:p>
        </w:tc>
        <w:tc>
          <w:tcPr>
            <w:tcW w:w="701" w:type="dxa"/>
          </w:tcPr>
          <w:p>
            <w:pPr>
              <w:pStyle w:val="TableParagraph"/>
              <w:spacing w:line="273" w:lineRule="exact"/>
              <w:ind w:left="132" w:right="130"/>
              <w:jc w:val="center"/>
              <w:rPr>
                <w:sz w:val="24"/>
              </w:rPr>
            </w:pPr>
            <w:r>
              <w:rPr>
                <w:spacing w:val="-5"/>
                <w:sz w:val="24"/>
              </w:rPr>
              <w:t>020</w:t>
            </w:r>
          </w:p>
        </w:tc>
        <w:tc>
          <w:tcPr>
            <w:tcW w:w="840" w:type="dxa"/>
          </w:tcPr>
          <w:p>
            <w:pPr>
              <w:pStyle w:val="TableParagraph"/>
              <w:spacing w:line="273" w:lineRule="exact"/>
              <w:ind w:left="105" w:right="105"/>
              <w:jc w:val="center"/>
              <w:rPr>
                <w:sz w:val="24"/>
              </w:rPr>
            </w:pPr>
            <w:r>
              <w:rPr>
                <w:spacing w:val="-5"/>
                <w:sz w:val="24"/>
              </w:rPr>
              <w:t>631</w:t>
            </w:r>
          </w:p>
        </w:tc>
        <w:tc>
          <w:tcPr>
            <w:tcW w:w="931" w:type="dxa"/>
          </w:tcPr>
          <w:p>
            <w:pPr>
              <w:pStyle w:val="TableParagraph"/>
              <w:spacing w:line="273" w:lineRule="exact"/>
              <w:ind w:left="114" w:right="114"/>
              <w:jc w:val="center"/>
              <w:rPr>
                <w:sz w:val="24"/>
              </w:rPr>
            </w:pPr>
            <w:r>
              <w:rPr>
                <w:spacing w:val="-5"/>
                <w:sz w:val="24"/>
              </w:rPr>
              <w:t>0,0</w:t>
            </w:r>
          </w:p>
        </w:tc>
        <w:tc>
          <w:tcPr>
            <w:tcW w:w="993" w:type="dxa"/>
          </w:tcPr>
          <w:p>
            <w:pPr>
              <w:pStyle w:val="TableParagraph"/>
              <w:spacing w:line="273" w:lineRule="exact"/>
              <w:ind w:left="115" w:right="101"/>
              <w:jc w:val="center"/>
              <w:rPr>
                <w:sz w:val="24"/>
              </w:rPr>
            </w:pPr>
            <w:r>
              <w:rPr>
                <w:sz w:val="24"/>
              </w:rPr>
              <w:t>5</w:t>
            </w:r>
            <w:r>
              <w:rPr>
                <w:spacing w:val="2"/>
                <w:sz w:val="24"/>
              </w:rPr>
              <w:t> </w:t>
            </w:r>
            <w:r>
              <w:rPr>
                <w:spacing w:val="-2"/>
                <w:sz w:val="24"/>
              </w:rPr>
              <w:t>816,7</w:t>
            </w:r>
          </w:p>
        </w:tc>
        <w:tc>
          <w:tcPr>
            <w:tcW w:w="993" w:type="dxa"/>
          </w:tcPr>
          <w:p>
            <w:pPr>
              <w:pStyle w:val="TableParagraph"/>
              <w:spacing w:line="273" w:lineRule="exact"/>
              <w:ind w:left="113" w:right="108"/>
              <w:jc w:val="center"/>
              <w:rPr>
                <w:sz w:val="24"/>
              </w:rPr>
            </w:pPr>
            <w:r>
              <w:rPr>
                <w:sz w:val="24"/>
              </w:rPr>
              <w:t>6</w:t>
            </w:r>
            <w:r>
              <w:rPr>
                <w:spacing w:val="2"/>
                <w:sz w:val="24"/>
              </w:rPr>
              <w:t> </w:t>
            </w:r>
            <w:r>
              <w:rPr>
                <w:spacing w:val="-2"/>
                <w:sz w:val="24"/>
              </w:rPr>
              <w:t>157,9</w:t>
            </w:r>
          </w:p>
        </w:tc>
        <w:tc>
          <w:tcPr>
            <w:tcW w:w="1118" w:type="dxa"/>
          </w:tcPr>
          <w:p>
            <w:pPr>
              <w:pStyle w:val="TableParagraph"/>
              <w:spacing w:line="273" w:lineRule="exact"/>
              <w:ind w:left="82" w:right="77"/>
              <w:jc w:val="center"/>
              <w:rPr>
                <w:sz w:val="24"/>
              </w:rPr>
            </w:pPr>
            <w:r>
              <w:rPr>
                <w:sz w:val="24"/>
              </w:rPr>
              <w:t>6</w:t>
            </w:r>
            <w:r>
              <w:rPr>
                <w:spacing w:val="2"/>
                <w:sz w:val="24"/>
              </w:rPr>
              <w:t> </w:t>
            </w:r>
            <w:r>
              <w:rPr>
                <w:spacing w:val="-2"/>
                <w:sz w:val="24"/>
              </w:rPr>
              <w:t>465,4</w:t>
            </w:r>
          </w:p>
        </w:tc>
        <w:tc>
          <w:tcPr>
            <w:tcW w:w="1118" w:type="dxa"/>
          </w:tcPr>
          <w:p>
            <w:pPr>
              <w:pStyle w:val="TableParagraph"/>
              <w:spacing w:line="273" w:lineRule="exact"/>
              <w:ind w:left="89" w:right="74"/>
              <w:jc w:val="center"/>
              <w:rPr>
                <w:sz w:val="24"/>
              </w:rPr>
            </w:pPr>
            <w:r>
              <w:rPr>
                <w:sz w:val="24"/>
              </w:rPr>
              <w:t>6</w:t>
            </w:r>
            <w:r>
              <w:rPr>
                <w:spacing w:val="2"/>
                <w:sz w:val="24"/>
              </w:rPr>
              <w:t> </w:t>
            </w:r>
            <w:r>
              <w:rPr>
                <w:spacing w:val="-2"/>
                <w:sz w:val="24"/>
              </w:rPr>
              <w:t>756,5</w:t>
            </w:r>
          </w:p>
        </w:tc>
        <w:tc>
          <w:tcPr>
            <w:tcW w:w="1123" w:type="dxa"/>
          </w:tcPr>
          <w:p>
            <w:pPr>
              <w:pStyle w:val="TableParagraph"/>
              <w:spacing w:line="273" w:lineRule="exact"/>
              <w:ind w:left="95" w:right="90"/>
              <w:jc w:val="center"/>
              <w:rPr>
                <w:sz w:val="24"/>
              </w:rPr>
            </w:pPr>
            <w:r>
              <w:rPr>
                <w:sz w:val="24"/>
              </w:rPr>
              <w:t>13</w:t>
            </w:r>
            <w:r>
              <w:rPr>
                <w:spacing w:val="2"/>
                <w:sz w:val="24"/>
              </w:rPr>
              <w:t> </w:t>
            </w:r>
            <w:r>
              <w:rPr>
                <w:spacing w:val="-2"/>
                <w:sz w:val="24"/>
              </w:rPr>
              <w:t>865,9</w:t>
            </w:r>
          </w:p>
        </w:tc>
        <w:tc>
          <w:tcPr>
            <w:tcW w:w="1118" w:type="dxa"/>
          </w:tcPr>
          <w:p>
            <w:pPr>
              <w:pStyle w:val="TableParagraph"/>
              <w:spacing w:line="273" w:lineRule="exact"/>
              <w:ind w:left="77" w:right="77"/>
              <w:jc w:val="center"/>
              <w:rPr>
                <w:sz w:val="24"/>
              </w:rPr>
            </w:pPr>
            <w:r>
              <w:rPr>
                <w:sz w:val="24"/>
              </w:rPr>
              <w:t>13</w:t>
            </w:r>
            <w:r>
              <w:rPr>
                <w:spacing w:val="2"/>
                <w:sz w:val="24"/>
              </w:rPr>
              <w:t> </w:t>
            </w:r>
            <w:r>
              <w:rPr>
                <w:spacing w:val="-2"/>
                <w:sz w:val="24"/>
              </w:rPr>
              <w:t>865,9</w:t>
            </w:r>
          </w:p>
        </w:tc>
        <w:tc>
          <w:tcPr>
            <w:tcW w:w="1118" w:type="dxa"/>
          </w:tcPr>
          <w:p>
            <w:pPr>
              <w:pStyle w:val="TableParagraph"/>
              <w:spacing w:line="273" w:lineRule="exact"/>
              <w:ind w:left="109"/>
              <w:rPr>
                <w:sz w:val="24"/>
              </w:rPr>
            </w:pPr>
            <w:r>
              <w:rPr>
                <w:sz w:val="24"/>
              </w:rPr>
              <w:t>13</w:t>
            </w:r>
            <w:r>
              <w:rPr>
                <w:spacing w:val="2"/>
                <w:sz w:val="24"/>
              </w:rPr>
              <w:t> </w:t>
            </w:r>
            <w:r>
              <w:rPr>
                <w:spacing w:val="-2"/>
                <w:sz w:val="24"/>
              </w:rPr>
              <w:t>865,9</w:t>
            </w:r>
          </w:p>
        </w:tc>
      </w:tr>
      <w:tr>
        <w:trPr>
          <w:trHeight w:val="4415"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2" w:lineRule="exact"/>
              <w:ind w:left="103" w:right="91"/>
              <w:jc w:val="center"/>
              <w:rPr>
                <w:sz w:val="24"/>
              </w:rPr>
            </w:pPr>
            <w:r>
              <w:rPr>
                <w:spacing w:val="-2"/>
                <w:sz w:val="24"/>
              </w:rPr>
              <w:t>045020140</w:t>
            </w:r>
          </w:p>
          <w:p>
            <w:pPr>
              <w:pStyle w:val="TableParagraph"/>
              <w:spacing w:line="275" w:lineRule="exact" w:before="2"/>
              <w:ind w:left="12"/>
              <w:jc w:val="center"/>
              <w:rPr>
                <w:sz w:val="24"/>
              </w:rPr>
            </w:pPr>
            <w:r>
              <w:rPr>
                <w:sz w:val="24"/>
              </w:rPr>
              <w:t>0</w:t>
            </w:r>
          </w:p>
          <w:p>
            <w:pPr>
              <w:pStyle w:val="TableParagraph"/>
              <w:ind w:left="109" w:right="95"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103" w:right="92"/>
              <w:jc w:val="center"/>
              <w:rPr>
                <w:sz w:val="24"/>
              </w:rPr>
            </w:pPr>
            <w:r>
              <w:rPr>
                <w:spacing w:val="-2"/>
                <w:sz w:val="24"/>
              </w:rPr>
              <w:t>домов</w:t>
            </w:r>
          </w:p>
        </w:tc>
        <w:tc>
          <w:tcPr>
            <w:tcW w:w="840" w:type="dxa"/>
          </w:tcPr>
          <w:p>
            <w:pPr>
              <w:pStyle w:val="TableParagraph"/>
              <w:spacing w:line="273" w:lineRule="exact"/>
              <w:ind w:right="171"/>
              <w:jc w:val="right"/>
              <w:rPr>
                <w:sz w:val="24"/>
              </w:rPr>
            </w:pPr>
            <w:r>
              <w:rPr>
                <w:spacing w:val="-4"/>
                <w:sz w:val="24"/>
              </w:rPr>
              <w:t>0501</w:t>
            </w:r>
          </w:p>
        </w:tc>
        <w:tc>
          <w:tcPr>
            <w:tcW w:w="701" w:type="dxa"/>
          </w:tcPr>
          <w:p>
            <w:pPr>
              <w:pStyle w:val="TableParagraph"/>
              <w:spacing w:line="273" w:lineRule="exact"/>
              <w:ind w:left="132" w:right="130"/>
              <w:jc w:val="center"/>
              <w:rPr>
                <w:sz w:val="24"/>
              </w:rPr>
            </w:pPr>
            <w:r>
              <w:rPr>
                <w:spacing w:val="-5"/>
                <w:sz w:val="24"/>
              </w:rPr>
              <w:t>020</w:t>
            </w:r>
          </w:p>
        </w:tc>
        <w:tc>
          <w:tcPr>
            <w:tcW w:w="840" w:type="dxa"/>
          </w:tcPr>
          <w:p>
            <w:pPr>
              <w:pStyle w:val="TableParagraph"/>
              <w:spacing w:line="273" w:lineRule="exact"/>
              <w:ind w:left="105" w:right="105"/>
              <w:jc w:val="center"/>
              <w:rPr>
                <w:sz w:val="24"/>
              </w:rPr>
            </w:pPr>
            <w:r>
              <w:rPr>
                <w:spacing w:val="-5"/>
                <w:sz w:val="24"/>
              </w:rPr>
              <w:t>634</w:t>
            </w:r>
          </w:p>
        </w:tc>
        <w:tc>
          <w:tcPr>
            <w:tcW w:w="931" w:type="dxa"/>
          </w:tcPr>
          <w:p>
            <w:pPr>
              <w:pStyle w:val="TableParagraph"/>
              <w:spacing w:line="273" w:lineRule="exact"/>
              <w:ind w:left="2"/>
              <w:jc w:val="center"/>
              <w:rPr>
                <w:sz w:val="24"/>
              </w:rPr>
            </w:pPr>
            <w:r>
              <w:rPr>
                <w:sz w:val="24"/>
              </w:rPr>
              <w:t>5</w:t>
            </w:r>
          </w:p>
          <w:p>
            <w:pPr>
              <w:pStyle w:val="TableParagraph"/>
              <w:spacing w:before="2"/>
              <w:ind w:left="114" w:right="114"/>
              <w:jc w:val="center"/>
              <w:rPr>
                <w:sz w:val="24"/>
              </w:rPr>
            </w:pPr>
            <w:r>
              <w:rPr>
                <w:spacing w:val="-2"/>
                <w:sz w:val="24"/>
              </w:rPr>
              <w:t>759,7</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830" w:hRule="atLeast"/>
        </w:trPr>
        <w:tc>
          <w:tcPr>
            <w:tcW w:w="1541" w:type="dxa"/>
            <w:vMerge/>
            <w:tcBorders>
              <w:top w:val="nil"/>
            </w:tcBorders>
          </w:tcPr>
          <w:p>
            <w:pPr>
              <w:rPr>
                <w:sz w:val="2"/>
                <w:szCs w:val="2"/>
              </w:rPr>
            </w:pPr>
          </w:p>
        </w:tc>
        <w:tc>
          <w:tcPr>
            <w:tcW w:w="1258" w:type="dxa"/>
            <w:tcBorders>
              <w:bottom w:val="nil"/>
            </w:tcBorders>
          </w:tcPr>
          <w:p>
            <w:pPr>
              <w:pStyle w:val="TableParagraph"/>
              <w:spacing w:line="273" w:lineRule="exact"/>
              <w:ind w:left="105"/>
              <w:rPr>
                <w:sz w:val="24"/>
              </w:rPr>
            </w:pPr>
            <w:r>
              <w:rPr>
                <w:spacing w:val="-2"/>
                <w:sz w:val="24"/>
              </w:rPr>
              <w:t>Департам</w:t>
            </w:r>
          </w:p>
          <w:p>
            <w:pPr>
              <w:pStyle w:val="TableParagraph"/>
              <w:spacing w:line="274" w:lineRule="exact"/>
              <w:ind w:left="105" w:right="156"/>
              <w:rPr>
                <w:sz w:val="24"/>
              </w:rPr>
            </w:pPr>
            <w:r>
              <w:rPr>
                <w:spacing w:val="-4"/>
                <w:sz w:val="24"/>
              </w:rPr>
              <w:t>ент </w:t>
            </w:r>
            <w:r>
              <w:rPr>
                <w:spacing w:val="-2"/>
                <w:sz w:val="24"/>
              </w:rPr>
              <w:t>жилищно</w:t>
            </w:r>
          </w:p>
        </w:tc>
        <w:tc>
          <w:tcPr>
            <w:tcW w:w="1402" w:type="dxa"/>
            <w:tcBorders>
              <w:bottom w:val="nil"/>
            </w:tcBorders>
          </w:tcPr>
          <w:p>
            <w:pPr>
              <w:pStyle w:val="TableParagraph"/>
              <w:spacing w:line="272" w:lineRule="exact"/>
              <w:ind w:left="103" w:right="91"/>
              <w:jc w:val="center"/>
              <w:rPr>
                <w:sz w:val="24"/>
              </w:rPr>
            </w:pPr>
            <w:r>
              <w:rPr>
                <w:spacing w:val="-2"/>
                <w:sz w:val="24"/>
              </w:rPr>
              <w:t>045020140</w:t>
            </w:r>
          </w:p>
          <w:p>
            <w:pPr>
              <w:pStyle w:val="TableParagraph"/>
              <w:spacing w:line="275" w:lineRule="exact" w:before="2"/>
              <w:ind w:left="12"/>
              <w:jc w:val="center"/>
              <w:rPr>
                <w:sz w:val="24"/>
              </w:rPr>
            </w:pPr>
            <w:r>
              <w:rPr>
                <w:sz w:val="24"/>
              </w:rPr>
              <w:t>0</w:t>
            </w:r>
          </w:p>
          <w:p>
            <w:pPr>
              <w:pStyle w:val="TableParagraph"/>
              <w:spacing w:line="260" w:lineRule="exact"/>
              <w:ind w:left="103" w:right="87"/>
              <w:jc w:val="center"/>
              <w:rPr>
                <w:sz w:val="24"/>
              </w:rPr>
            </w:pPr>
            <w:r>
              <w:rPr>
                <w:spacing w:val="-2"/>
                <w:sz w:val="24"/>
              </w:rPr>
              <w:t>Субсидии</w:t>
            </w:r>
          </w:p>
        </w:tc>
        <w:tc>
          <w:tcPr>
            <w:tcW w:w="840" w:type="dxa"/>
            <w:tcBorders>
              <w:bottom w:val="nil"/>
            </w:tcBorders>
          </w:tcPr>
          <w:p>
            <w:pPr>
              <w:pStyle w:val="TableParagraph"/>
              <w:spacing w:line="272" w:lineRule="exact"/>
              <w:ind w:right="171"/>
              <w:jc w:val="right"/>
              <w:rPr>
                <w:sz w:val="24"/>
              </w:rPr>
            </w:pPr>
            <w:r>
              <w:rPr>
                <w:spacing w:val="-4"/>
                <w:sz w:val="24"/>
              </w:rPr>
              <w:t>0501</w:t>
            </w:r>
          </w:p>
        </w:tc>
        <w:tc>
          <w:tcPr>
            <w:tcW w:w="701" w:type="dxa"/>
            <w:tcBorders>
              <w:bottom w:val="nil"/>
            </w:tcBorders>
          </w:tcPr>
          <w:p>
            <w:pPr>
              <w:pStyle w:val="TableParagraph"/>
              <w:spacing w:line="272" w:lineRule="exact"/>
              <w:ind w:left="132" w:right="130"/>
              <w:jc w:val="center"/>
              <w:rPr>
                <w:sz w:val="24"/>
              </w:rPr>
            </w:pPr>
            <w:r>
              <w:rPr>
                <w:spacing w:val="-5"/>
                <w:sz w:val="24"/>
              </w:rPr>
              <w:t>020</w:t>
            </w:r>
          </w:p>
        </w:tc>
        <w:tc>
          <w:tcPr>
            <w:tcW w:w="840" w:type="dxa"/>
            <w:tcBorders>
              <w:bottom w:val="nil"/>
            </w:tcBorders>
          </w:tcPr>
          <w:p>
            <w:pPr>
              <w:pStyle w:val="TableParagraph"/>
              <w:spacing w:line="272" w:lineRule="exact"/>
              <w:ind w:left="105" w:right="105"/>
              <w:jc w:val="center"/>
              <w:rPr>
                <w:sz w:val="24"/>
              </w:rPr>
            </w:pPr>
            <w:r>
              <w:rPr>
                <w:spacing w:val="-5"/>
                <w:sz w:val="24"/>
              </w:rPr>
              <w:t>811</w:t>
            </w:r>
          </w:p>
        </w:tc>
        <w:tc>
          <w:tcPr>
            <w:tcW w:w="931" w:type="dxa"/>
            <w:tcBorders>
              <w:bottom w:val="nil"/>
            </w:tcBorders>
          </w:tcPr>
          <w:p>
            <w:pPr>
              <w:pStyle w:val="TableParagraph"/>
              <w:spacing w:line="272" w:lineRule="exact"/>
              <w:ind w:left="116" w:right="109"/>
              <w:jc w:val="center"/>
              <w:rPr>
                <w:sz w:val="24"/>
              </w:rPr>
            </w:pPr>
            <w:r>
              <w:rPr>
                <w:spacing w:val="-5"/>
                <w:sz w:val="24"/>
              </w:rPr>
              <w:t>0,0</w:t>
            </w:r>
          </w:p>
        </w:tc>
        <w:tc>
          <w:tcPr>
            <w:tcW w:w="993" w:type="dxa"/>
            <w:tcBorders>
              <w:bottom w:val="nil"/>
            </w:tcBorders>
          </w:tcPr>
          <w:p>
            <w:pPr>
              <w:pStyle w:val="TableParagraph"/>
              <w:spacing w:line="272" w:lineRule="exact"/>
              <w:ind w:left="115" w:right="93"/>
              <w:jc w:val="center"/>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z w:val="24"/>
              </w:rPr>
              <w:t>94</w:t>
            </w:r>
            <w:r>
              <w:rPr>
                <w:spacing w:val="2"/>
                <w:sz w:val="24"/>
              </w:rPr>
              <w:t> </w:t>
            </w:r>
            <w:r>
              <w:rPr>
                <w:spacing w:val="-2"/>
                <w:sz w:val="24"/>
              </w:rPr>
              <w:t>882,2</w:t>
            </w:r>
          </w:p>
        </w:tc>
        <w:tc>
          <w:tcPr>
            <w:tcW w:w="1118" w:type="dxa"/>
            <w:tcBorders>
              <w:bottom w:val="nil"/>
            </w:tcBorders>
          </w:tcPr>
          <w:p>
            <w:pPr>
              <w:pStyle w:val="TableParagraph"/>
              <w:spacing w:line="272" w:lineRule="exact"/>
              <w:ind w:left="81" w:right="77"/>
              <w:jc w:val="center"/>
              <w:rPr>
                <w:sz w:val="24"/>
              </w:rPr>
            </w:pPr>
            <w:r>
              <w:rPr>
                <w:sz w:val="24"/>
              </w:rPr>
              <w:t>94</w:t>
            </w:r>
            <w:r>
              <w:rPr>
                <w:spacing w:val="2"/>
                <w:sz w:val="24"/>
              </w:rPr>
              <w:t> </w:t>
            </w:r>
            <w:r>
              <w:rPr>
                <w:spacing w:val="-2"/>
                <w:sz w:val="24"/>
              </w:rPr>
              <w:t>882,2</w:t>
            </w:r>
          </w:p>
        </w:tc>
        <w:tc>
          <w:tcPr>
            <w:tcW w:w="1118" w:type="dxa"/>
            <w:tcBorders>
              <w:bottom w:val="nil"/>
            </w:tcBorders>
          </w:tcPr>
          <w:p>
            <w:pPr>
              <w:pStyle w:val="TableParagraph"/>
              <w:spacing w:line="272" w:lineRule="exact"/>
              <w:ind w:left="111"/>
              <w:rPr>
                <w:sz w:val="24"/>
              </w:rPr>
            </w:pPr>
            <w:r>
              <w:rPr>
                <w:sz w:val="24"/>
              </w:rPr>
              <w:t>94</w:t>
            </w:r>
            <w:r>
              <w:rPr>
                <w:spacing w:val="2"/>
                <w:sz w:val="24"/>
              </w:rPr>
              <w:t> </w:t>
            </w:r>
            <w:r>
              <w:rPr>
                <w:spacing w:val="-2"/>
                <w:sz w:val="24"/>
              </w:rPr>
              <w:t>882,2</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599" w:hRule="exact"/>
        </w:trPr>
        <w:tc>
          <w:tcPr>
            <w:tcW w:w="1541" w:type="dxa"/>
            <w:vMerge w:val="restart"/>
          </w:tcPr>
          <w:p>
            <w:pPr>
              <w:pStyle w:val="TableParagraph"/>
              <w:rPr>
                <w:sz w:val="24"/>
              </w:rPr>
            </w:pPr>
          </w:p>
        </w:tc>
        <w:tc>
          <w:tcPr>
            <w:tcW w:w="1258" w:type="dxa"/>
          </w:tcPr>
          <w:p>
            <w:pPr>
              <w:pStyle w:val="TableParagraph"/>
              <w:spacing w:before="1"/>
              <w:ind w:left="100"/>
              <w:rPr>
                <w:sz w:val="24"/>
              </w:rPr>
            </w:pPr>
            <w:r>
              <w:rPr>
                <w:spacing w:val="-2"/>
                <w:sz w:val="24"/>
              </w:rPr>
              <w:t>-коммуна льного хозяйства города Москвы</w:t>
            </w:r>
          </w:p>
        </w:tc>
        <w:tc>
          <w:tcPr>
            <w:tcW w:w="1402" w:type="dxa"/>
          </w:tcPr>
          <w:p>
            <w:pPr>
              <w:pStyle w:val="TableParagraph"/>
              <w:spacing w:before="1"/>
              <w:ind w:left="105" w:right="98" w:hanging="3"/>
              <w:jc w:val="center"/>
              <w:rPr>
                <w:sz w:val="24"/>
              </w:rPr>
            </w:pPr>
            <w:r>
              <w:rPr>
                <w:spacing w:val="-2"/>
                <w:sz w:val="24"/>
              </w:rPr>
              <w:t>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ind w:left="99" w:right="96"/>
              <w:jc w:val="center"/>
              <w:rPr>
                <w:sz w:val="24"/>
              </w:rPr>
            </w:pPr>
            <w:r>
              <w:rPr>
                <w:spacing w:val="-2"/>
                <w:sz w:val="24"/>
              </w:rPr>
              <w:t>домов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Pr>
          <w:p>
            <w:pPr>
              <w:pStyle w:val="TableParagraph"/>
              <w:ind w:left="100" w:right="95"/>
              <w:rPr>
                <w:sz w:val="24"/>
              </w:rPr>
            </w:pPr>
            <w:r>
              <w:rPr>
                <w:spacing w:val="-2"/>
                <w:sz w:val="24"/>
              </w:rPr>
              <w:t>Префекту </w:t>
            </w:r>
            <w:r>
              <w:rPr>
                <w:spacing w:val="-6"/>
                <w:sz w:val="24"/>
              </w:rPr>
              <w:t>ра </w:t>
            </w:r>
            <w:r>
              <w:rPr>
                <w:spacing w:val="-2"/>
                <w:sz w:val="24"/>
              </w:rPr>
              <w:t>Восточно </w:t>
            </w:r>
            <w:r>
              <w:rPr>
                <w:spacing w:val="-6"/>
                <w:sz w:val="24"/>
              </w:rPr>
              <w:t>го </w:t>
            </w:r>
            <w:r>
              <w:rPr>
                <w:spacing w:val="-2"/>
                <w:sz w:val="24"/>
              </w:rPr>
              <w:t>админист ративного округа города Москвы</w:t>
            </w:r>
          </w:p>
        </w:tc>
        <w:tc>
          <w:tcPr>
            <w:tcW w:w="1402" w:type="dxa"/>
            <w:vMerge w:val="restart"/>
          </w:tcPr>
          <w:p>
            <w:pPr>
              <w:pStyle w:val="TableParagraph"/>
              <w:spacing w:line="272" w:lineRule="exact"/>
              <w:ind w:left="100" w:right="96"/>
              <w:jc w:val="center"/>
              <w:rPr>
                <w:sz w:val="24"/>
              </w:rPr>
            </w:pPr>
            <w:r>
              <w:rPr>
                <w:spacing w:val="-2"/>
                <w:sz w:val="24"/>
              </w:rPr>
              <w:t>045020140</w:t>
            </w:r>
          </w:p>
          <w:p>
            <w:pPr>
              <w:pStyle w:val="TableParagraph"/>
              <w:spacing w:line="275" w:lineRule="exact" w:before="2"/>
              <w:ind w:left="4"/>
              <w:jc w:val="center"/>
              <w:rPr>
                <w:sz w:val="24"/>
              </w:rPr>
            </w:pPr>
            <w:r>
              <w:rPr>
                <w:sz w:val="24"/>
              </w:rPr>
              <w:t>0</w:t>
            </w:r>
          </w:p>
          <w:p>
            <w:pPr>
              <w:pStyle w:val="TableParagraph"/>
              <w:ind w:left="105" w:right="98"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99" w:right="96"/>
              <w:jc w:val="center"/>
              <w:rPr>
                <w:sz w:val="24"/>
              </w:rPr>
            </w:pPr>
            <w:r>
              <w:rPr>
                <w:spacing w:val="-2"/>
                <w:sz w:val="24"/>
              </w:rPr>
              <w:t>домов</w:t>
            </w:r>
          </w:p>
        </w:tc>
        <w:tc>
          <w:tcPr>
            <w:tcW w:w="840" w:type="dxa"/>
            <w:vMerge w:val="restart"/>
          </w:tcPr>
          <w:p>
            <w:pPr>
              <w:pStyle w:val="TableParagraph"/>
              <w:spacing w:line="273" w:lineRule="exact"/>
              <w:ind w:left="172"/>
              <w:rPr>
                <w:sz w:val="24"/>
              </w:rPr>
            </w:pPr>
            <w:r>
              <w:rPr>
                <w:spacing w:val="-4"/>
                <w:sz w:val="24"/>
              </w:rPr>
              <w:t>0501</w:t>
            </w:r>
          </w:p>
        </w:tc>
        <w:tc>
          <w:tcPr>
            <w:tcW w:w="701" w:type="dxa"/>
            <w:vMerge w:val="restart"/>
          </w:tcPr>
          <w:p>
            <w:pPr>
              <w:pStyle w:val="TableParagraph"/>
              <w:spacing w:line="273" w:lineRule="exact"/>
              <w:ind w:left="163"/>
              <w:rPr>
                <w:sz w:val="24"/>
              </w:rPr>
            </w:pPr>
            <w:r>
              <w:rPr>
                <w:spacing w:val="-5"/>
                <w:sz w:val="24"/>
              </w:rPr>
              <w:t>901</w:t>
            </w:r>
          </w:p>
        </w:tc>
        <w:tc>
          <w:tcPr>
            <w:tcW w:w="840" w:type="dxa"/>
            <w:vMerge w:val="restart"/>
          </w:tcPr>
          <w:p>
            <w:pPr>
              <w:pStyle w:val="TableParagraph"/>
              <w:spacing w:line="273" w:lineRule="exact"/>
              <w:ind w:left="229"/>
              <w:rPr>
                <w:sz w:val="24"/>
              </w:rPr>
            </w:pPr>
            <w:r>
              <w:rPr>
                <w:spacing w:val="-5"/>
                <w:sz w:val="24"/>
              </w:rPr>
              <w:t>612</w:t>
            </w:r>
          </w:p>
        </w:tc>
        <w:tc>
          <w:tcPr>
            <w:tcW w:w="931" w:type="dxa"/>
            <w:vMerge w:val="restart"/>
          </w:tcPr>
          <w:p>
            <w:pPr>
              <w:pStyle w:val="TableParagraph"/>
              <w:spacing w:line="273" w:lineRule="exact"/>
              <w:ind w:left="107" w:right="114"/>
              <w:jc w:val="center"/>
              <w:rPr>
                <w:sz w:val="24"/>
              </w:rPr>
            </w:pPr>
            <w:r>
              <w:rPr>
                <w:spacing w:val="-5"/>
                <w:sz w:val="24"/>
              </w:rPr>
              <w:t>47</w:t>
            </w:r>
          </w:p>
          <w:p>
            <w:pPr>
              <w:pStyle w:val="TableParagraph"/>
              <w:spacing w:before="2"/>
              <w:ind w:left="109" w:right="114"/>
              <w:jc w:val="center"/>
              <w:rPr>
                <w:sz w:val="24"/>
              </w:rPr>
            </w:pPr>
            <w:r>
              <w:rPr>
                <w:spacing w:val="-2"/>
                <w:sz w:val="24"/>
              </w:rPr>
              <w:t>354,9</w:t>
            </w:r>
          </w:p>
        </w:tc>
        <w:tc>
          <w:tcPr>
            <w:tcW w:w="993" w:type="dxa"/>
            <w:vMerge w:val="restart"/>
          </w:tcPr>
          <w:p>
            <w:pPr>
              <w:pStyle w:val="TableParagraph"/>
              <w:spacing w:line="273" w:lineRule="exact"/>
              <w:ind w:left="119" w:right="115"/>
              <w:jc w:val="center"/>
              <w:rPr>
                <w:sz w:val="24"/>
              </w:rPr>
            </w:pPr>
            <w:r>
              <w:rPr>
                <w:spacing w:val="-5"/>
                <w:sz w:val="24"/>
              </w:rPr>
              <w:t>37</w:t>
            </w:r>
          </w:p>
          <w:p>
            <w:pPr>
              <w:pStyle w:val="TableParagraph"/>
              <w:spacing w:before="2"/>
              <w:ind w:left="119" w:right="112"/>
              <w:jc w:val="center"/>
              <w:rPr>
                <w:sz w:val="24"/>
              </w:rPr>
            </w:pPr>
            <w:r>
              <w:rPr>
                <w:spacing w:val="-2"/>
                <w:sz w:val="24"/>
              </w:rPr>
              <w:t>515,1</w:t>
            </w:r>
          </w:p>
        </w:tc>
        <w:tc>
          <w:tcPr>
            <w:tcW w:w="993" w:type="dxa"/>
            <w:vMerge w:val="restart"/>
          </w:tcPr>
          <w:p>
            <w:pPr>
              <w:pStyle w:val="TableParagraph"/>
              <w:spacing w:line="273" w:lineRule="exact"/>
              <w:ind w:left="113" w:right="115"/>
              <w:jc w:val="center"/>
              <w:rPr>
                <w:sz w:val="24"/>
              </w:rPr>
            </w:pPr>
            <w:r>
              <w:rPr>
                <w:spacing w:val="-5"/>
                <w:sz w:val="24"/>
              </w:rPr>
              <w:t>43</w:t>
            </w:r>
          </w:p>
          <w:p>
            <w:pPr>
              <w:pStyle w:val="TableParagraph"/>
              <w:spacing w:before="2"/>
              <w:ind w:left="115" w:right="115"/>
              <w:jc w:val="center"/>
              <w:rPr>
                <w:sz w:val="24"/>
              </w:rPr>
            </w:pPr>
            <w:r>
              <w:rPr>
                <w:spacing w:val="-2"/>
                <w:sz w:val="24"/>
              </w:rPr>
              <w:t>709,8</w:t>
            </w:r>
          </w:p>
        </w:tc>
        <w:tc>
          <w:tcPr>
            <w:tcW w:w="1118" w:type="dxa"/>
            <w:vMerge w:val="restart"/>
          </w:tcPr>
          <w:p>
            <w:pPr>
              <w:pStyle w:val="TableParagraph"/>
              <w:spacing w:line="273" w:lineRule="exact"/>
              <w:ind w:left="129"/>
              <w:rPr>
                <w:sz w:val="24"/>
              </w:rPr>
            </w:pPr>
            <w:r>
              <w:rPr>
                <w:sz w:val="24"/>
              </w:rPr>
              <w:t>36</w:t>
            </w:r>
            <w:r>
              <w:rPr>
                <w:spacing w:val="2"/>
                <w:sz w:val="24"/>
              </w:rPr>
              <w:t> </w:t>
            </w:r>
            <w:r>
              <w:rPr>
                <w:spacing w:val="-2"/>
                <w:sz w:val="24"/>
              </w:rPr>
              <w:t>221,2</w:t>
            </w:r>
          </w:p>
        </w:tc>
        <w:tc>
          <w:tcPr>
            <w:tcW w:w="1118" w:type="dxa"/>
            <w:vMerge w:val="restart"/>
          </w:tcPr>
          <w:p>
            <w:pPr>
              <w:pStyle w:val="TableParagraph"/>
              <w:spacing w:line="273" w:lineRule="exact"/>
              <w:ind w:left="133"/>
              <w:rPr>
                <w:sz w:val="24"/>
              </w:rPr>
            </w:pPr>
            <w:r>
              <w:rPr>
                <w:sz w:val="24"/>
              </w:rPr>
              <w:t>33</w:t>
            </w:r>
            <w:r>
              <w:rPr>
                <w:spacing w:val="2"/>
                <w:sz w:val="24"/>
              </w:rPr>
              <w:t> </w:t>
            </w:r>
            <w:r>
              <w:rPr>
                <w:spacing w:val="-2"/>
                <w:sz w:val="24"/>
              </w:rPr>
              <w:t>773,3</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4137"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1944"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95"/>
              <w:rPr>
                <w:sz w:val="24"/>
              </w:rPr>
            </w:pPr>
            <w:r>
              <w:rPr>
                <w:spacing w:val="-2"/>
                <w:sz w:val="24"/>
              </w:rPr>
              <w:t>Префекту </w:t>
            </w:r>
            <w:r>
              <w:rPr>
                <w:spacing w:val="-6"/>
                <w:sz w:val="24"/>
              </w:rPr>
              <w:t>ра </w:t>
            </w:r>
            <w:r>
              <w:rPr>
                <w:spacing w:val="-2"/>
                <w:sz w:val="24"/>
              </w:rPr>
              <w:t>Восточно </w:t>
            </w:r>
            <w:r>
              <w:rPr>
                <w:spacing w:val="-6"/>
                <w:sz w:val="24"/>
              </w:rPr>
              <w:t>го </w:t>
            </w:r>
            <w:r>
              <w:rPr>
                <w:spacing w:val="-2"/>
                <w:sz w:val="24"/>
              </w:rPr>
              <w:t>админист</w:t>
            </w:r>
          </w:p>
          <w:p>
            <w:pPr>
              <w:pStyle w:val="TableParagraph"/>
              <w:spacing w:line="274" w:lineRule="exact"/>
              <w:ind w:left="100"/>
              <w:rPr>
                <w:sz w:val="24"/>
              </w:rPr>
            </w:pPr>
            <w:r>
              <w:rPr>
                <w:spacing w:val="-2"/>
                <w:sz w:val="24"/>
              </w:rPr>
              <w:t>ративного округа</w:t>
            </w:r>
          </w:p>
        </w:tc>
        <w:tc>
          <w:tcPr>
            <w:tcW w:w="1402" w:type="dxa"/>
            <w:tcBorders>
              <w:bottom w:val="nil"/>
            </w:tcBorders>
          </w:tcPr>
          <w:p>
            <w:pPr>
              <w:pStyle w:val="TableParagraph"/>
              <w:spacing w:line="272" w:lineRule="exact"/>
              <w:ind w:left="100" w:right="96"/>
              <w:jc w:val="center"/>
              <w:rPr>
                <w:sz w:val="24"/>
              </w:rPr>
            </w:pPr>
            <w:r>
              <w:rPr>
                <w:spacing w:val="-2"/>
                <w:sz w:val="24"/>
              </w:rPr>
              <w:t>045020140</w:t>
            </w:r>
          </w:p>
          <w:p>
            <w:pPr>
              <w:pStyle w:val="TableParagraph"/>
              <w:spacing w:line="275" w:lineRule="exact" w:before="2"/>
              <w:ind w:left="4"/>
              <w:jc w:val="center"/>
              <w:rPr>
                <w:sz w:val="24"/>
              </w:rPr>
            </w:pPr>
            <w:r>
              <w:rPr>
                <w:sz w:val="24"/>
              </w:rPr>
              <w:t>0</w:t>
            </w:r>
          </w:p>
          <w:p>
            <w:pPr>
              <w:pStyle w:val="TableParagraph"/>
              <w:ind w:left="105" w:right="101" w:firstLine="6"/>
              <w:jc w:val="center"/>
              <w:rPr>
                <w:sz w:val="24"/>
              </w:rPr>
            </w:pPr>
            <w:r>
              <w:rPr>
                <w:spacing w:val="-2"/>
                <w:sz w:val="24"/>
              </w:rPr>
              <w:t>Субсидии управляющ </w:t>
            </w:r>
            <w:r>
              <w:rPr>
                <w:spacing w:val="-6"/>
                <w:sz w:val="24"/>
              </w:rPr>
              <w:t>им</w:t>
            </w:r>
          </w:p>
          <w:p>
            <w:pPr>
              <w:pStyle w:val="TableParagraph"/>
              <w:spacing w:line="274" w:lineRule="exact"/>
              <w:ind w:left="103" w:right="95"/>
              <w:jc w:val="center"/>
              <w:rPr>
                <w:sz w:val="24"/>
              </w:rPr>
            </w:pPr>
            <w:r>
              <w:rPr>
                <w:spacing w:val="-2"/>
                <w:sz w:val="24"/>
              </w:rPr>
              <w:t>организаци </w:t>
            </w:r>
            <w:r>
              <w:rPr>
                <w:sz w:val="24"/>
              </w:rPr>
              <w:t>ям на</w:t>
            </w:r>
          </w:p>
        </w:tc>
        <w:tc>
          <w:tcPr>
            <w:tcW w:w="840" w:type="dxa"/>
            <w:tcBorders>
              <w:bottom w:val="nil"/>
            </w:tcBorders>
          </w:tcPr>
          <w:p>
            <w:pPr>
              <w:pStyle w:val="TableParagraph"/>
              <w:spacing w:line="272" w:lineRule="exact"/>
              <w:ind w:left="172"/>
              <w:rPr>
                <w:sz w:val="24"/>
              </w:rPr>
            </w:pPr>
            <w:r>
              <w:rPr>
                <w:spacing w:val="-4"/>
                <w:sz w:val="24"/>
              </w:rPr>
              <w:t>0501</w:t>
            </w:r>
          </w:p>
        </w:tc>
        <w:tc>
          <w:tcPr>
            <w:tcW w:w="701" w:type="dxa"/>
            <w:tcBorders>
              <w:bottom w:val="nil"/>
            </w:tcBorders>
          </w:tcPr>
          <w:p>
            <w:pPr>
              <w:pStyle w:val="TableParagraph"/>
              <w:spacing w:line="272" w:lineRule="exact"/>
              <w:ind w:left="162"/>
              <w:rPr>
                <w:sz w:val="24"/>
              </w:rPr>
            </w:pPr>
            <w:r>
              <w:rPr>
                <w:spacing w:val="-5"/>
                <w:sz w:val="24"/>
              </w:rPr>
              <w:t>901</w:t>
            </w:r>
          </w:p>
        </w:tc>
        <w:tc>
          <w:tcPr>
            <w:tcW w:w="840" w:type="dxa"/>
            <w:tcBorders>
              <w:bottom w:val="nil"/>
            </w:tcBorders>
          </w:tcPr>
          <w:p>
            <w:pPr>
              <w:pStyle w:val="TableParagraph"/>
              <w:spacing w:line="272" w:lineRule="exact"/>
              <w:ind w:left="229"/>
              <w:rPr>
                <w:sz w:val="24"/>
              </w:rPr>
            </w:pPr>
            <w:r>
              <w:rPr>
                <w:spacing w:val="-5"/>
                <w:sz w:val="24"/>
              </w:rPr>
              <w:t>631</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225"/>
              <w:rPr>
                <w:sz w:val="24"/>
              </w:rPr>
            </w:pPr>
            <w:r>
              <w:rPr>
                <w:spacing w:val="-2"/>
                <w:sz w:val="24"/>
              </w:rPr>
              <w:t>983,9</w:t>
            </w:r>
          </w:p>
        </w:tc>
        <w:tc>
          <w:tcPr>
            <w:tcW w:w="993" w:type="dxa"/>
            <w:tcBorders>
              <w:bottom w:val="nil"/>
            </w:tcBorders>
          </w:tcPr>
          <w:p>
            <w:pPr>
              <w:pStyle w:val="TableParagraph"/>
              <w:spacing w:line="272" w:lineRule="exact"/>
              <w:ind w:left="129"/>
              <w:rPr>
                <w:sz w:val="24"/>
              </w:rPr>
            </w:pPr>
            <w:r>
              <w:rPr>
                <w:sz w:val="24"/>
              </w:rPr>
              <w:t>1</w:t>
            </w:r>
            <w:r>
              <w:rPr>
                <w:spacing w:val="2"/>
                <w:sz w:val="24"/>
              </w:rPr>
              <w:t> </w:t>
            </w:r>
            <w:r>
              <w:rPr>
                <w:spacing w:val="-2"/>
                <w:sz w:val="24"/>
              </w:rPr>
              <w:t>261,7</w:t>
            </w:r>
          </w:p>
        </w:tc>
        <w:tc>
          <w:tcPr>
            <w:tcW w:w="1118" w:type="dxa"/>
            <w:tcBorders>
              <w:bottom w:val="nil"/>
            </w:tcBorders>
          </w:tcPr>
          <w:p>
            <w:pPr>
              <w:pStyle w:val="TableParagraph"/>
              <w:spacing w:line="272" w:lineRule="exact"/>
              <w:ind w:left="282"/>
              <w:rPr>
                <w:sz w:val="24"/>
              </w:rPr>
            </w:pPr>
            <w:r>
              <w:rPr>
                <w:spacing w:val="-2"/>
                <w:sz w:val="24"/>
              </w:rPr>
              <w:t>111,0</w:t>
            </w:r>
          </w:p>
        </w:tc>
        <w:tc>
          <w:tcPr>
            <w:tcW w:w="1118" w:type="dxa"/>
            <w:tcBorders>
              <w:bottom w:val="nil"/>
            </w:tcBorders>
          </w:tcPr>
          <w:p>
            <w:pPr>
              <w:pStyle w:val="TableParagraph"/>
              <w:spacing w:line="272" w:lineRule="exact"/>
              <w:ind w:left="345"/>
              <w:rPr>
                <w:sz w:val="24"/>
              </w:rPr>
            </w:pPr>
            <w:r>
              <w:rPr>
                <w:spacing w:val="-4"/>
                <w:sz w:val="24"/>
              </w:rPr>
              <w:t>65,2</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105"/>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96" w:hRule="exact"/>
        </w:trPr>
        <w:tc>
          <w:tcPr>
            <w:tcW w:w="1541" w:type="dxa"/>
            <w:vMerge w:val="restart"/>
          </w:tcPr>
          <w:p>
            <w:pPr>
              <w:pStyle w:val="TableParagraph"/>
              <w:rPr>
                <w:sz w:val="24"/>
              </w:rPr>
            </w:pPr>
          </w:p>
        </w:tc>
        <w:tc>
          <w:tcPr>
            <w:tcW w:w="1258" w:type="dxa"/>
          </w:tcPr>
          <w:p>
            <w:pPr>
              <w:pStyle w:val="TableParagraph"/>
              <w:spacing w:line="237" w:lineRule="auto" w:before="3"/>
              <w:ind w:left="100" w:right="308"/>
              <w:rPr>
                <w:sz w:val="24"/>
              </w:rPr>
            </w:pPr>
            <w:r>
              <w:rPr>
                <w:spacing w:val="-2"/>
                <w:sz w:val="24"/>
              </w:rPr>
              <w:t>города Москвы</w:t>
            </w:r>
          </w:p>
        </w:tc>
        <w:tc>
          <w:tcPr>
            <w:tcW w:w="1402" w:type="dxa"/>
          </w:tcPr>
          <w:p>
            <w:pPr>
              <w:pStyle w:val="TableParagraph"/>
              <w:spacing w:before="1"/>
              <w:ind w:left="105" w:right="98" w:hanging="9"/>
              <w:jc w:val="center"/>
              <w:rPr>
                <w:sz w:val="24"/>
              </w:rPr>
            </w:pP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ind w:left="99" w:right="96"/>
              <w:jc w:val="center"/>
              <w:rPr>
                <w:sz w:val="24"/>
              </w:rPr>
            </w:pPr>
            <w:r>
              <w:rPr>
                <w:spacing w:val="-2"/>
                <w:sz w:val="24"/>
              </w:rPr>
              <w:t>домов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25" w:hRule="exact"/>
        </w:trPr>
        <w:tc>
          <w:tcPr>
            <w:tcW w:w="1541" w:type="dxa"/>
            <w:vMerge/>
            <w:tcBorders>
              <w:top w:val="nil"/>
            </w:tcBorders>
          </w:tcPr>
          <w:p>
            <w:pPr>
              <w:rPr>
                <w:sz w:val="2"/>
                <w:szCs w:val="2"/>
              </w:rPr>
            </w:pPr>
          </w:p>
        </w:tc>
        <w:tc>
          <w:tcPr>
            <w:tcW w:w="1258" w:type="dxa"/>
          </w:tcPr>
          <w:p>
            <w:pPr>
              <w:pStyle w:val="TableParagraph"/>
              <w:ind w:left="100" w:right="95"/>
              <w:rPr>
                <w:sz w:val="24"/>
              </w:rPr>
            </w:pPr>
            <w:r>
              <w:rPr>
                <w:spacing w:val="-2"/>
                <w:sz w:val="24"/>
              </w:rPr>
              <w:t>Префекту </w:t>
            </w:r>
            <w:r>
              <w:rPr>
                <w:spacing w:val="-6"/>
                <w:sz w:val="24"/>
              </w:rPr>
              <w:t>ра </w:t>
            </w:r>
            <w:r>
              <w:rPr>
                <w:spacing w:val="-2"/>
                <w:sz w:val="24"/>
              </w:rPr>
              <w:t>Восточно </w:t>
            </w:r>
            <w:r>
              <w:rPr>
                <w:spacing w:val="-6"/>
                <w:sz w:val="24"/>
              </w:rPr>
              <w:t>го </w:t>
            </w:r>
            <w:r>
              <w:rPr>
                <w:spacing w:val="-2"/>
                <w:sz w:val="24"/>
              </w:rPr>
              <w:t>админист ративного округа города Москвы</w:t>
            </w:r>
          </w:p>
        </w:tc>
        <w:tc>
          <w:tcPr>
            <w:tcW w:w="1402" w:type="dxa"/>
          </w:tcPr>
          <w:p>
            <w:pPr>
              <w:pStyle w:val="TableParagraph"/>
              <w:spacing w:line="272" w:lineRule="exact"/>
              <w:ind w:left="100" w:right="96"/>
              <w:jc w:val="center"/>
              <w:rPr>
                <w:sz w:val="24"/>
              </w:rPr>
            </w:pPr>
            <w:r>
              <w:rPr>
                <w:spacing w:val="-2"/>
                <w:sz w:val="24"/>
              </w:rPr>
              <w:t>045020140</w:t>
            </w:r>
          </w:p>
          <w:p>
            <w:pPr>
              <w:pStyle w:val="TableParagraph"/>
              <w:spacing w:line="275" w:lineRule="exact" w:before="2"/>
              <w:ind w:left="4"/>
              <w:jc w:val="center"/>
              <w:rPr>
                <w:sz w:val="24"/>
              </w:rPr>
            </w:pPr>
            <w:r>
              <w:rPr>
                <w:sz w:val="24"/>
              </w:rPr>
              <w:t>0</w:t>
            </w:r>
          </w:p>
          <w:p>
            <w:pPr>
              <w:pStyle w:val="TableParagraph"/>
              <w:ind w:left="105" w:right="98"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99" w:right="96"/>
              <w:jc w:val="center"/>
              <w:rPr>
                <w:sz w:val="24"/>
              </w:rPr>
            </w:pPr>
            <w:r>
              <w:rPr>
                <w:spacing w:val="-2"/>
                <w:sz w:val="24"/>
              </w:rPr>
              <w:t>домов</w:t>
            </w:r>
          </w:p>
        </w:tc>
        <w:tc>
          <w:tcPr>
            <w:tcW w:w="840" w:type="dxa"/>
          </w:tcPr>
          <w:p>
            <w:pPr>
              <w:pStyle w:val="TableParagraph"/>
              <w:spacing w:line="273" w:lineRule="exact"/>
              <w:ind w:left="172"/>
              <w:rPr>
                <w:sz w:val="24"/>
              </w:rPr>
            </w:pPr>
            <w:r>
              <w:rPr>
                <w:spacing w:val="-4"/>
                <w:sz w:val="24"/>
              </w:rPr>
              <w:t>0501</w:t>
            </w:r>
          </w:p>
        </w:tc>
        <w:tc>
          <w:tcPr>
            <w:tcW w:w="701" w:type="dxa"/>
          </w:tcPr>
          <w:p>
            <w:pPr>
              <w:pStyle w:val="TableParagraph"/>
              <w:spacing w:line="273" w:lineRule="exact"/>
              <w:ind w:left="163"/>
              <w:rPr>
                <w:sz w:val="24"/>
              </w:rPr>
            </w:pPr>
            <w:r>
              <w:rPr>
                <w:spacing w:val="-5"/>
                <w:sz w:val="24"/>
              </w:rPr>
              <w:t>901</w:t>
            </w:r>
          </w:p>
        </w:tc>
        <w:tc>
          <w:tcPr>
            <w:tcW w:w="840" w:type="dxa"/>
          </w:tcPr>
          <w:p>
            <w:pPr>
              <w:pStyle w:val="TableParagraph"/>
              <w:spacing w:line="273" w:lineRule="exact"/>
              <w:ind w:left="229"/>
              <w:rPr>
                <w:sz w:val="24"/>
              </w:rPr>
            </w:pPr>
            <w:r>
              <w:rPr>
                <w:spacing w:val="-5"/>
                <w:sz w:val="24"/>
              </w:rPr>
              <w:t>634</w:t>
            </w:r>
          </w:p>
        </w:tc>
        <w:tc>
          <w:tcPr>
            <w:tcW w:w="931" w:type="dxa"/>
          </w:tcPr>
          <w:p>
            <w:pPr>
              <w:pStyle w:val="TableParagraph"/>
              <w:spacing w:line="273" w:lineRule="exact"/>
              <w:ind w:left="186"/>
              <w:rPr>
                <w:sz w:val="24"/>
              </w:rPr>
            </w:pPr>
            <w:r>
              <w:rPr>
                <w:spacing w:val="-2"/>
                <w:sz w:val="24"/>
              </w:rPr>
              <w:t>378,9</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105"/>
              <w:rPr>
                <w:sz w:val="24"/>
              </w:rPr>
            </w:pPr>
            <w:r>
              <w:rPr>
                <w:spacing w:val="-5"/>
                <w:sz w:val="24"/>
              </w:rPr>
              <w:t>0,0</w:t>
            </w: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line="273" w:lineRule="exact"/>
              <w:ind w:left="100"/>
              <w:rPr>
                <w:sz w:val="24"/>
              </w:rPr>
            </w:pPr>
            <w:r>
              <w:rPr>
                <w:spacing w:val="-2"/>
                <w:sz w:val="24"/>
              </w:rPr>
              <w:t>Префекту</w:t>
            </w:r>
          </w:p>
          <w:p>
            <w:pPr>
              <w:pStyle w:val="TableParagraph"/>
              <w:spacing w:line="275" w:lineRule="exact" w:before="2"/>
              <w:ind w:left="100"/>
              <w:rPr>
                <w:sz w:val="24"/>
              </w:rPr>
            </w:pPr>
            <w:r>
              <w:rPr>
                <w:spacing w:val="-5"/>
                <w:sz w:val="24"/>
              </w:rPr>
              <w:t>ра</w:t>
            </w:r>
          </w:p>
          <w:p>
            <w:pPr>
              <w:pStyle w:val="TableParagraph"/>
              <w:spacing w:line="275" w:lineRule="exact"/>
              <w:ind w:left="100"/>
              <w:rPr>
                <w:sz w:val="24"/>
              </w:rPr>
            </w:pPr>
            <w:r>
              <w:rPr>
                <w:spacing w:val="-2"/>
                <w:sz w:val="24"/>
              </w:rPr>
              <w:t>Восточно</w:t>
            </w:r>
          </w:p>
          <w:p>
            <w:pPr>
              <w:pStyle w:val="TableParagraph"/>
              <w:spacing w:line="275" w:lineRule="exact" w:before="3"/>
              <w:ind w:left="100"/>
              <w:rPr>
                <w:sz w:val="24"/>
              </w:rPr>
            </w:pPr>
            <w:r>
              <w:rPr>
                <w:spacing w:val="-5"/>
                <w:sz w:val="24"/>
              </w:rPr>
              <w:t>го</w:t>
            </w:r>
          </w:p>
          <w:p>
            <w:pPr>
              <w:pStyle w:val="TableParagraph"/>
              <w:ind w:left="100" w:right="95"/>
              <w:rPr>
                <w:sz w:val="24"/>
              </w:rPr>
            </w:pPr>
            <w:r>
              <w:rPr>
                <w:spacing w:val="-2"/>
                <w:sz w:val="24"/>
              </w:rPr>
              <w:t>админист ративного округа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04Б020140</w:t>
            </w:r>
          </w:p>
          <w:p>
            <w:pPr>
              <w:pStyle w:val="TableParagraph"/>
              <w:spacing w:line="275" w:lineRule="exact" w:before="2"/>
              <w:ind w:left="4"/>
              <w:jc w:val="center"/>
              <w:rPr>
                <w:sz w:val="24"/>
              </w:rPr>
            </w:pPr>
            <w:r>
              <w:rPr>
                <w:sz w:val="24"/>
              </w:rPr>
              <w:t>0</w:t>
            </w:r>
          </w:p>
          <w:p>
            <w:pPr>
              <w:pStyle w:val="TableParagraph"/>
              <w:ind w:left="105" w:right="101" w:firstLine="6"/>
              <w:jc w:val="center"/>
              <w:rPr>
                <w:sz w:val="24"/>
              </w:rPr>
            </w:pPr>
            <w:r>
              <w:rPr>
                <w:spacing w:val="-2"/>
                <w:sz w:val="24"/>
              </w:rPr>
              <w:t>Субсидии управляющ </w:t>
            </w:r>
            <w:r>
              <w:rPr>
                <w:spacing w:val="-6"/>
                <w:sz w:val="24"/>
              </w:rPr>
              <w:t>им</w:t>
            </w:r>
          </w:p>
          <w:p>
            <w:pPr>
              <w:pStyle w:val="TableParagraph"/>
              <w:spacing w:line="275" w:lineRule="exact" w:before="1"/>
              <w:ind w:left="101" w:right="96"/>
              <w:jc w:val="center"/>
              <w:rPr>
                <w:sz w:val="24"/>
              </w:rPr>
            </w:pPr>
            <w:r>
              <w:rPr>
                <w:spacing w:val="-2"/>
                <w:sz w:val="24"/>
              </w:rPr>
              <w:t>организаци</w:t>
            </w:r>
          </w:p>
          <w:p>
            <w:pPr>
              <w:pStyle w:val="TableParagraph"/>
              <w:ind w:left="143" w:right="145" w:firstLine="12"/>
              <w:jc w:val="center"/>
              <w:rPr>
                <w:sz w:val="24"/>
              </w:rPr>
            </w:pPr>
            <w:r>
              <w:rPr>
                <w:sz w:val="24"/>
              </w:rPr>
              <w:t>ям на </w:t>
            </w:r>
            <w:r>
              <w:rPr>
                <w:spacing w:val="-2"/>
                <w:sz w:val="24"/>
              </w:rPr>
              <w:t>содержани </w:t>
            </w:r>
            <w:r>
              <w:rPr>
                <w:sz w:val="24"/>
              </w:rPr>
              <w:t>е и</w:t>
            </w:r>
          </w:p>
          <w:p>
            <w:pPr>
              <w:pStyle w:val="TableParagraph"/>
              <w:spacing w:line="274" w:lineRule="exact"/>
              <w:ind w:left="99" w:right="96"/>
              <w:jc w:val="center"/>
              <w:rPr>
                <w:sz w:val="24"/>
              </w:rPr>
            </w:pPr>
            <w:r>
              <w:rPr>
                <w:spacing w:val="-2"/>
                <w:sz w:val="24"/>
              </w:rPr>
              <w:t>текущий ремонт</w:t>
            </w:r>
          </w:p>
        </w:tc>
        <w:tc>
          <w:tcPr>
            <w:tcW w:w="840" w:type="dxa"/>
            <w:vMerge w:val="restart"/>
            <w:tcBorders>
              <w:bottom w:val="nil"/>
            </w:tcBorders>
          </w:tcPr>
          <w:p>
            <w:pPr>
              <w:pStyle w:val="TableParagraph"/>
              <w:spacing w:line="272" w:lineRule="exact"/>
              <w:ind w:left="172"/>
              <w:rPr>
                <w:sz w:val="24"/>
              </w:rPr>
            </w:pPr>
            <w:r>
              <w:rPr>
                <w:spacing w:val="-4"/>
                <w:sz w:val="24"/>
              </w:rPr>
              <w:t>0501</w:t>
            </w:r>
          </w:p>
        </w:tc>
        <w:tc>
          <w:tcPr>
            <w:tcW w:w="701" w:type="dxa"/>
            <w:vMerge w:val="restart"/>
            <w:tcBorders>
              <w:bottom w:val="nil"/>
            </w:tcBorders>
          </w:tcPr>
          <w:p>
            <w:pPr>
              <w:pStyle w:val="TableParagraph"/>
              <w:spacing w:line="272" w:lineRule="exact"/>
              <w:ind w:left="162"/>
              <w:rPr>
                <w:sz w:val="24"/>
              </w:rPr>
            </w:pPr>
            <w:r>
              <w:rPr>
                <w:spacing w:val="-5"/>
                <w:sz w:val="24"/>
              </w:rPr>
              <w:t>901</w:t>
            </w:r>
          </w:p>
        </w:tc>
        <w:tc>
          <w:tcPr>
            <w:tcW w:w="840" w:type="dxa"/>
            <w:vMerge w:val="restart"/>
            <w:tcBorders>
              <w:bottom w:val="nil"/>
            </w:tcBorders>
          </w:tcPr>
          <w:p>
            <w:pPr>
              <w:pStyle w:val="TableParagraph"/>
              <w:spacing w:line="272" w:lineRule="exact"/>
              <w:ind w:left="229"/>
              <w:rPr>
                <w:sz w:val="24"/>
              </w:rPr>
            </w:pPr>
            <w:r>
              <w:rPr>
                <w:spacing w:val="-5"/>
                <w:sz w:val="24"/>
              </w:rPr>
              <w:t>811</w:t>
            </w:r>
          </w:p>
        </w:tc>
        <w:tc>
          <w:tcPr>
            <w:tcW w:w="931" w:type="dxa"/>
            <w:vMerge w:val="restart"/>
            <w:tcBorders>
              <w:bottom w:val="nil"/>
            </w:tcBorders>
          </w:tcPr>
          <w:p>
            <w:pPr>
              <w:pStyle w:val="TableParagraph"/>
              <w:spacing w:line="272" w:lineRule="exact"/>
              <w:ind w:left="306"/>
              <w:rPr>
                <w:sz w:val="24"/>
              </w:rPr>
            </w:pPr>
            <w:r>
              <w:rPr>
                <w:spacing w:val="-5"/>
                <w:sz w:val="24"/>
              </w:rPr>
              <w:t>0,0</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18</w:t>
            </w:r>
          </w:p>
          <w:p>
            <w:pPr>
              <w:pStyle w:val="TableParagraph"/>
              <w:spacing w:before="2"/>
              <w:ind w:left="119" w:right="112"/>
              <w:jc w:val="center"/>
              <w:rPr>
                <w:sz w:val="24"/>
              </w:rPr>
            </w:pPr>
            <w:r>
              <w:rPr>
                <w:spacing w:val="-2"/>
                <w:sz w:val="24"/>
              </w:rPr>
              <w:t>295,4</w:t>
            </w:r>
          </w:p>
        </w:tc>
        <w:tc>
          <w:tcPr>
            <w:tcW w:w="993" w:type="dxa"/>
            <w:vMerge w:val="restart"/>
            <w:tcBorders>
              <w:bottom w:val="nil"/>
            </w:tcBorders>
          </w:tcPr>
          <w:p>
            <w:pPr>
              <w:pStyle w:val="TableParagraph"/>
              <w:spacing w:line="272" w:lineRule="exact"/>
              <w:ind w:left="110" w:right="115"/>
              <w:jc w:val="center"/>
              <w:rPr>
                <w:sz w:val="24"/>
              </w:rPr>
            </w:pPr>
            <w:r>
              <w:rPr>
                <w:spacing w:val="-2"/>
                <w:sz w:val="24"/>
              </w:rPr>
              <w:t>11697,</w:t>
            </w:r>
          </w:p>
          <w:p>
            <w:pPr>
              <w:pStyle w:val="TableParagraph"/>
              <w:spacing w:before="2"/>
              <w:ind w:right="7"/>
              <w:jc w:val="center"/>
              <w:rPr>
                <w:sz w:val="24"/>
              </w:rPr>
            </w:pPr>
            <w:r>
              <w:rPr>
                <w:sz w:val="24"/>
              </w:rPr>
              <w:t>6</w:t>
            </w:r>
          </w:p>
        </w:tc>
        <w:tc>
          <w:tcPr>
            <w:tcW w:w="1118" w:type="dxa"/>
            <w:vMerge w:val="restart"/>
            <w:tcBorders>
              <w:bottom w:val="nil"/>
            </w:tcBorders>
          </w:tcPr>
          <w:p>
            <w:pPr>
              <w:pStyle w:val="TableParagraph"/>
              <w:spacing w:line="272" w:lineRule="exact"/>
              <w:ind w:left="191"/>
              <w:rPr>
                <w:sz w:val="24"/>
              </w:rPr>
            </w:pPr>
            <w:r>
              <w:rPr>
                <w:sz w:val="24"/>
              </w:rPr>
              <w:t>8</w:t>
            </w:r>
            <w:r>
              <w:rPr>
                <w:spacing w:val="2"/>
                <w:sz w:val="24"/>
              </w:rPr>
              <w:t> </w:t>
            </w:r>
            <w:r>
              <w:rPr>
                <w:spacing w:val="-2"/>
                <w:sz w:val="24"/>
              </w:rPr>
              <w:t>346,6</w:t>
            </w:r>
          </w:p>
        </w:tc>
        <w:tc>
          <w:tcPr>
            <w:tcW w:w="1118" w:type="dxa"/>
            <w:vMerge w:val="restart"/>
            <w:tcBorders>
              <w:bottom w:val="nil"/>
            </w:tcBorders>
          </w:tcPr>
          <w:p>
            <w:pPr>
              <w:pStyle w:val="TableParagraph"/>
              <w:spacing w:line="272" w:lineRule="exact"/>
              <w:ind w:left="196"/>
              <w:rPr>
                <w:sz w:val="24"/>
              </w:rPr>
            </w:pPr>
            <w:r>
              <w:rPr>
                <w:sz w:val="24"/>
              </w:rPr>
              <w:t>7</w:t>
            </w:r>
            <w:r>
              <w:rPr>
                <w:spacing w:val="2"/>
                <w:sz w:val="24"/>
              </w:rPr>
              <w:t> </w:t>
            </w:r>
            <w:r>
              <w:rPr>
                <w:spacing w:val="-2"/>
                <w:sz w:val="24"/>
              </w:rPr>
              <w:t>048,4</w:t>
            </w:r>
          </w:p>
        </w:tc>
        <w:tc>
          <w:tcPr>
            <w:tcW w:w="1123" w:type="dxa"/>
            <w:vMerge w:val="restart"/>
            <w:tcBorders>
              <w:bottom w:val="nil"/>
            </w:tcBorders>
          </w:tcPr>
          <w:p>
            <w:pPr>
              <w:pStyle w:val="TableParagraph"/>
              <w:spacing w:line="272"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2760"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81"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5" w:firstLine="5"/>
              <w:jc w:val="center"/>
              <w:rPr>
                <w:sz w:val="24"/>
              </w:rPr>
            </w:pPr>
            <w:r>
              <w:rPr>
                <w:spacing w:val="-2"/>
                <w:sz w:val="24"/>
              </w:rPr>
              <w:t>общего имущества многокварт ирных</w:t>
            </w:r>
          </w:p>
          <w:p>
            <w:pPr>
              <w:pStyle w:val="TableParagraph"/>
              <w:spacing w:line="257" w:lineRule="exact"/>
              <w:ind w:left="103" w:right="92"/>
              <w:jc w:val="center"/>
              <w:rPr>
                <w:sz w:val="24"/>
              </w:rPr>
            </w:pPr>
            <w:r>
              <w:rPr>
                <w:spacing w:val="-2"/>
                <w:sz w:val="24"/>
              </w:rPr>
              <w:t>домов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15" w:hRule="atLeast"/>
        </w:trPr>
        <w:tc>
          <w:tcPr>
            <w:tcW w:w="1541" w:type="dxa"/>
          </w:tcPr>
          <w:p>
            <w:pPr>
              <w:pStyle w:val="TableParagraph"/>
              <w:rPr>
                <w:sz w:val="24"/>
              </w:rPr>
            </w:pPr>
          </w:p>
        </w:tc>
        <w:tc>
          <w:tcPr>
            <w:tcW w:w="1258" w:type="dxa"/>
          </w:tcPr>
          <w:p>
            <w:pPr>
              <w:pStyle w:val="TableParagraph"/>
              <w:ind w:left="105"/>
              <w:rPr>
                <w:sz w:val="24"/>
              </w:rPr>
            </w:pPr>
            <w:r>
              <w:rPr>
                <w:spacing w:val="-2"/>
                <w:sz w:val="24"/>
              </w:rPr>
              <w:t>Префекту </w:t>
            </w:r>
            <w:r>
              <w:rPr>
                <w:spacing w:val="-6"/>
                <w:sz w:val="24"/>
              </w:rPr>
              <w:t>ра </w:t>
            </w:r>
            <w:r>
              <w:rPr>
                <w:spacing w:val="-2"/>
                <w:sz w:val="24"/>
              </w:rPr>
              <w:t>Восточно </w:t>
            </w:r>
            <w:r>
              <w:rPr>
                <w:spacing w:val="-6"/>
                <w:sz w:val="24"/>
              </w:rPr>
              <w:t>го </w:t>
            </w:r>
            <w:r>
              <w:rPr>
                <w:spacing w:val="-2"/>
                <w:sz w:val="24"/>
              </w:rPr>
              <w:t>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5"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103" w:right="92"/>
              <w:jc w:val="center"/>
              <w:rPr>
                <w:sz w:val="24"/>
              </w:rPr>
            </w:pPr>
            <w:r>
              <w:rPr>
                <w:spacing w:val="-2"/>
                <w:sz w:val="24"/>
              </w:rPr>
              <w:t>домов</w:t>
            </w:r>
          </w:p>
        </w:tc>
        <w:tc>
          <w:tcPr>
            <w:tcW w:w="840" w:type="dxa"/>
          </w:tcPr>
          <w:p>
            <w:pPr>
              <w:pStyle w:val="TableParagraph"/>
              <w:spacing w:line="273" w:lineRule="exact"/>
              <w:ind w:right="171"/>
              <w:jc w:val="right"/>
              <w:rPr>
                <w:sz w:val="24"/>
              </w:rPr>
            </w:pPr>
            <w:r>
              <w:rPr>
                <w:spacing w:val="-4"/>
                <w:sz w:val="24"/>
              </w:rPr>
              <w:t>0501</w:t>
            </w:r>
          </w:p>
        </w:tc>
        <w:tc>
          <w:tcPr>
            <w:tcW w:w="701" w:type="dxa"/>
          </w:tcPr>
          <w:p>
            <w:pPr>
              <w:pStyle w:val="TableParagraph"/>
              <w:spacing w:line="273" w:lineRule="exact"/>
              <w:ind w:left="132" w:right="130"/>
              <w:jc w:val="center"/>
              <w:rPr>
                <w:sz w:val="24"/>
              </w:rPr>
            </w:pPr>
            <w:r>
              <w:rPr>
                <w:spacing w:val="-5"/>
                <w:sz w:val="24"/>
              </w:rPr>
              <w:t>901</w:t>
            </w:r>
          </w:p>
        </w:tc>
        <w:tc>
          <w:tcPr>
            <w:tcW w:w="840" w:type="dxa"/>
          </w:tcPr>
          <w:p>
            <w:pPr>
              <w:pStyle w:val="TableParagraph"/>
              <w:spacing w:line="273" w:lineRule="exact"/>
              <w:ind w:left="105" w:right="105"/>
              <w:jc w:val="center"/>
              <w:rPr>
                <w:sz w:val="24"/>
              </w:rPr>
            </w:pPr>
            <w:r>
              <w:rPr>
                <w:spacing w:val="-5"/>
                <w:sz w:val="24"/>
              </w:rPr>
              <w:t>814</w:t>
            </w:r>
          </w:p>
        </w:tc>
        <w:tc>
          <w:tcPr>
            <w:tcW w:w="931" w:type="dxa"/>
          </w:tcPr>
          <w:p>
            <w:pPr>
              <w:pStyle w:val="TableParagraph"/>
              <w:spacing w:line="273" w:lineRule="exact"/>
              <w:ind w:left="114" w:right="114"/>
              <w:jc w:val="center"/>
              <w:rPr>
                <w:sz w:val="24"/>
              </w:rPr>
            </w:pPr>
            <w:r>
              <w:rPr>
                <w:spacing w:val="-5"/>
                <w:sz w:val="24"/>
              </w:rPr>
              <w:t>21</w:t>
            </w:r>
          </w:p>
          <w:p>
            <w:pPr>
              <w:pStyle w:val="TableParagraph"/>
              <w:spacing w:before="2"/>
              <w:ind w:left="114" w:right="114"/>
              <w:jc w:val="center"/>
              <w:rPr>
                <w:sz w:val="24"/>
              </w:rPr>
            </w:pPr>
            <w:r>
              <w:rPr>
                <w:spacing w:val="-2"/>
                <w:sz w:val="24"/>
              </w:rPr>
              <w:t>641,5</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4141" w:hRule="atLeast"/>
        </w:trPr>
        <w:tc>
          <w:tcPr>
            <w:tcW w:w="1541" w:type="dxa"/>
          </w:tcPr>
          <w:p>
            <w:pPr>
              <w:pStyle w:val="TableParagraph"/>
              <w:rPr>
                <w:sz w:val="24"/>
              </w:rPr>
            </w:pPr>
          </w:p>
        </w:tc>
        <w:tc>
          <w:tcPr>
            <w:tcW w:w="1258" w:type="dxa"/>
            <w:tcBorders>
              <w:bottom w:val="nil"/>
            </w:tcBorders>
          </w:tcPr>
          <w:p>
            <w:pPr>
              <w:pStyle w:val="TableParagraph"/>
              <w:spacing w:line="273" w:lineRule="exact"/>
              <w:ind w:left="105"/>
              <w:rPr>
                <w:sz w:val="24"/>
              </w:rPr>
            </w:pPr>
            <w:r>
              <w:rPr>
                <w:spacing w:val="-2"/>
                <w:sz w:val="24"/>
              </w:rPr>
              <w:t>Префекту</w:t>
            </w:r>
          </w:p>
          <w:p>
            <w:pPr>
              <w:pStyle w:val="TableParagraph"/>
              <w:spacing w:line="275" w:lineRule="exact" w:before="2"/>
              <w:ind w:left="105"/>
              <w:rPr>
                <w:sz w:val="24"/>
              </w:rPr>
            </w:pPr>
            <w:r>
              <w:rPr>
                <w:spacing w:val="-5"/>
                <w:sz w:val="24"/>
              </w:rPr>
              <w:t>ра</w:t>
            </w:r>
          </w:p>
          <w:p>
            <w:pPr>
              <w:pStyle w:val="TableParagraph"/>
              <w:spacing w:line="275" w:lineRule="exact"/>
              <w:ind w:left="105"/>
              <w:rPr>
                <w:sz w:val="24"/>
              </w:rPr>
            </w:pPr>
            <w:r>
              <w:rPr>
                <w:spacing w:val="-2"/>
                <w:sz w:val="24"/>
              </w:rPr>
              <w:t>Западног</w:t>
            </w:r>
          </w:p>
          <w:p>
            <w:pPr>
              <w:pStyle w:val="TableParagraph"/>
              <w:spacing w:before="3"/>
              <w:ind w:left="105" w:right="95"/>
              <w:rPr>
                <w:sz w:val="24"/>
              </w:rPr>
            </w:pPr>
            <w:r>
              <w:rPr>
                <w:spacing w:val="-10"/>
                <w:sz w:val="24"/>
              </w:rPr>
              <w:t>о </w:t>
            </w:r>
            <w:r>
              <w:rPr>
                <w:spacing w:val="-2"/>
                <w:sz w:val="24"/>
              </w:rPr>
              <w:t>админист ративного округа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7" w:firstLine="6"/>
              <w:jc w:val="center"/>
              <w:rPr>
                <w:sz w:val="24"/>
              </w:rPr>
            </w:pPr>
            <w:r>
              <w:rPr>
                <w:spacing w:val="-2"/>
                <w:sz w:val="24"/>
              </w:rPr>
              <w:t>Субсидии управляющ </w:t>
            </w:r>
            <w:r>
              <w:rPr>
                <w:spacing w:val="-6"/>
                <w:sz w:val="24"/>
              </w:rPr>
              <w:t>им </w:t>
            </w:r>
            <w:r>
              <w:rPr>
                <w:spacing w:val="-2"/>
                <w:sz w:val="24"/>
              </w:rPr>
              <w:t>организаци</w:t>
            </w:r>
          </w:p>
          <w:p>
            <w:pPr>
              <w:pStyle w:val="TableParagraph"/>
              <w:ind w:left="109" w:right="95" w:firstLine="4"/>
              <w:jc w:val="center"/>
              <w:rPr>
                <w:sz w:val="24"/>
              </w:rPr>
            </w:pPr>
            <w:r>
              <w:rPr>
                <w:sz w:val="24"/>
              </w:rPr>
              <w:t>ям на </w:t>
            </w:r>
            <w:r>
              <w:rPr>
                <w:spacing w:val="-2"/>
                <w:sz w:val="24"/>
              </w:rPr>
              <w:t>содержани </w:t>
            </w:r>
            <w:r>
              <w:rPr>
                <w:sz w:val="24"/>
              </w:rPr>
              <w:t>е и </w:t>
            </w:r>
            <w:r>
              <w:rPr>
                <w:spacing w:val="-2"/>
                <w:sz w:val="24"/>
              </w:rPr>
              <w:t>текущий ремонт общего имущества</w:t>
            </w:r>
          </w:p>
          <w:p>
            <w:pPr>
              <w:pStyle w:val="TableParagraph"/>
              <w:spacing w:line="274" w:lineRule="exact"/>
              <w:ind w:left="100" w:right="86"/>
              <w:jc w:val="center"/>
              <w:rPr>
                <w:sz w:val="24"/>
              </w:rPr>
            </w:pPr>
            <w:r>
              <w:rPr>
                <w:spacing w:val="-2"/>
                <w:sz w:val="24"/>
              </w:rPr>
              <w:t>многокварт ирных</w:t>
            </w:r>
          </w:p>
        </w:tc>
        <w:tc>
          <w:tcPr>
            <w:tcW w:w="840" w:type="dxa"/>
            <w:tcBorders>
              <w:bottom w:val="nil"/>
            </w:tcBorders>
          </w:tcPr>
          <w:p>
            <w:pPr>
              <w:pStyle w:val="TableParagraph"/>
              <w:spacing w:line="272" w:lineRule="exact"/>
              <w:ind w:right="171"/>
              <w:jc w:val="right"/>
              <w:rPr>
                <w:sz w:val="24"/>
              </w:rPr>
            </w:pPr>
            <w:r>
              <w:rPr>
                <w:spacing w:val="-4"/>
                <w:sz w:val="24"/>
              </w:rPr>
              <w:t>0501</w:t>
            </w:r>
          </w:p>
        </w:tc>
        <w:tc>
          <w:tcPr>
            <w:tcW w:w="701" w:type="dxa"/>
            <w:tcBorders>
              <w:bottom w:val="nil"/>
            </w:tcBorders>
          </w:tcPr>
          <w:p>
            <w:pPr>
              <w:pStyle w:val="TableParagraph"/>
              <w:spacing w:line="272" w:lineRule="exact"/>
              <w:ind w:left="132" w:right="130"/>
              <w:jc w:val="center"/>
              <w:rPr>
                <w:sz w:val="24"/>
              </w:rPr>
            </w:pPr>
            <w:r>
              <w:rPr>
                <w:spacing w:val="-5"/>
                <w:sz w:val="24"/>
              </w:rPr>
              <w:t>911</w:t>
            </w:r>
          </w:p>
        </w:tc>
        <w:tc>
          <w:tcPr>
            <w:tcW w:w="840" w:type="dxa"/>
            <w:tcBorders>
              <w:bottom w:val="nil"/>
            </w:tcBorders>
          </w:tcPr>
          <w:p>
            <w:pPr>
              <w:pStyle w:val="TableParagraph"/>
              <w:spacing w:line="272" w:lineRule="exact"/>
              <w:ind w:left="105" w:right="105"/>
              <w:jc w:val="center"/>
              <w:rPr>
                <w:sz w:val="24"/>
              </w:rPr>
            </w:pPr>
            <w:r>
              <w:rPr>
                <w:spacing w:val="-5"/>
                <w:sz w:val="24"/>
              </w:rPr>
              <w:t>612</w:t>
            </w:r>
          </w:p>
        </w:tc>
        <w:tc>
          <w:tcPr>
            <w:tcW w:w="931" w:type="dxa"/>
            <w:tcBorders>
              <w:bottom w:val="nil"/>
            </w:tcBorders>
          </w:tcPr>
          <w:p>
            <w:pPr>
              <w:pStyle w:val="TableParagraph"/>
              <w:spacing w:line="272" w:lineRule="exact"/>
              <w:ind w:left="114" w:right="114"/>
              <w:jc w:val="center"/>
              <w:rPr>
                <w:sz w:val="24"/>
              </w:rPr>
            </w:pPr>
            <w:r>
              <w:rPr>
                <w:spacing w:val="-5"/>
                <w:sz w:val="24"/>
              </w:rPr>
              <w:t>85</w:t>
            </w:r>
          </w:p>
          <w:p>
            <w:pPr>
              <w:pStyle w:val="TableParagraph"/>
              <w:spacing w:before="2"/>
              <w:ind w:left="114" w:right="114"/>
              <w:jc w:val="center"/>
              <w:rPr>
                <w:sz w:val="24"/>
              </w:rPr>
            </w:pPr>
            <w:r>
              <w:rPr>
                <w:spacing w:val="-2"/>
                <w:sz w:val="24"/>
              </w:rPr>
              <w:t>008,0</w:t>
            </w:r>
          </w:p>
        </w:tc>
        <w:tc>
          <w:tcPr>
            <w:tcW w:w="993" w:type="dxa"/>
            <w:tcBorders>
              <w:bottom w:val="nil"/>
            </w:tcBorders>
          </w:tcPr>
          <w:p>
            <w:pPr>
              <w:pStyle w:val="TableParagraph"/>
              <w:spacing w:line="272" w:lineRule="exact"/>
              <w:ind w:left="115" w:right="102"/>
              <w:jc w:val="center"/>
              <w:rPr>
                <w:sz w:val="24"/>
              </w:rPr>
            </w:pPr>
            <w:r>
              <w:rPr>
                <w:spacing w:val="-5"/>
                <w:sz w:val="24"/>
              </w:rPr>
              <w:t>75</w:t>
            </w:r>
          </w:p>
          <w:p>
            <w:pPr>
              <w:pStyle w:val="TableParagraph"/>
              <w:spacing w:before="2"/>
              <w:ind w:left="115" w:right="100"/>
              <w:jc w:val="center"/>
              <w:rPr>
                <w:sz w:val="24"/>
              </w:rPr>
            </w:pPr>
            <w:r>
              <w:rPr>
                <w:spacing w:val="-2"/>
                <w:sz w:val="24"/>
              </w:rPr>
              <w:t>697,9</w:t>
            </w:r>
          </w:p>
        </w:tc>
        <w:tc>
          <w:tcPr>
            <w:tcW w:w="993" w:type="dxa"/>
            <w:tcBorders>
              <w:bottom w:val="nil"/>
            </w:tcBorders>
          </w:tcPr>
          <w:p>
            <w:pPr>
              <w:pStyle w:val="TableParagraph"/>
              <w:spacing w:line="272" w:lineRule="exact"/>
              <w:ind w:left="112" w:right="108"/>
              <w:jc w:val="center"/>
              <w:rPr>
                <w:sz w:val="24"/>
              </w:rPr>
            </w:pPr>
            <w:r>
              <w:rPr>
                <w:spacing w:val="-5"/>
                <w:sz w:val="24"/>
              </w:rPr>
              <w:t>80</w:t>
            </w:r>
          </w:p>
          <w:p>
            <w:pPr>
              <w:pStyle w:val="TableParagraph"/>
              <w:spacing w:before="2"/>
              <w:ind w:left="115" w:right="108"/>
              <w:jc w:val="center"/>
              <w:rPr>
                <w:sz w:val="24"/>
              </w:rPr>
            </w:pPr>
            <w:r>
              <w:rPr>
                <w:spacing w:val="-2"/>
                <w:sz w:val="24"/>
              </w:rPr>
              <w:t>467,2</w:t>
            </w:r>
          </w:p>
        </w:tc>
        <w:tc>
          <w:tcPr>
            <w:tcW w:w="1118" w:type="dxa"/>
            <w:tcBorders>
              <w:bottom w:val="nil"/>
            </w:tcBorders>
          </w:tcPr>
          <w:p>
            <w:pPr>
              <w:pStyle w:val="TableParagraph"/>
              <w:spacing w:line="272" w:lineRule="exact"/>
              <w:ind w:left="80" w:right="77"/>
              <w:jc w:val="center"/>
              <w:rPr>
                <w:sz w:val="24"/>
              </w:rPr>
            </w:pPr>
            <w:r>
              <w:rPr>
                <w:sz w:val="24"/>
              </w:rPr>
              <w:t>58</w:t>
            </w:r>
            <w:r>
              <w:rPr>
                <w:spacing w:val="2"/>
                <w:sz w:val="24"/>
              </w:rPr>
              <w:t> </w:t>
            </w:r>
            <w:r>
              <w:rPr>
                <w:spacing w:val="-2"/>
                <w:sz w:val="24"/>
              </w:rPr>
              <w:t>772,7</w:t>
            </w:r>
          </w:p>
        </w:tc>
        <w:tc>
          <w:tcPr>
            <w:tcW w:w="1118" w:type="dxa"/>
            <w:tcBorders>
              <w:bottom w:val="nil"/>
            </w:tcBorders>
          </w:tcPr>
          <w:p>
            <w:pPr>
              <w:pStyle w:val="TableParagraph"/>
              <w:spacing w:line="272" w:lineRule="exact"/>
              <w:ind w:left="89" w:right="77"/>
              <w:jc w:val="center"/>
              <w:rPr>
                <w:sz w:val="24"/>
              </w:rPr>
            </w:pPr>
            <w:r>
              <w:rPr>
                <w:sz w:val="24"/>
              </w:rPr>
              <w:t>50</w:t>
            </w:r>
            <w:r>
              <w:rPr>
                <w:spacing w:val="2"/>
                <w:sz w:val="24"/>
              </w:rPr>
              <w:t> </w:t>
            </w:r>
            <w:r>
              <w:rPr>
                <w:spacing w:val="-2"/>
                <w:sz w:val="24"/>
              </w:rPr>
              <w:t>677,9</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2"/>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8" w:hRule="atLeast"/>
        </w:trPr>
        <w:tc>
          <w:tcPr>
            <w:tcW w:w="1541" w:type="dxa"/>
          </w:tcPr>
          <w:p>
            <w:pPr>
              <w:pStyle w:val="TableParagraph"/>
              <w:rPr>
                <w:sz w:val="20"/>
              </w:rPr>
            </w:pPr>
          </w:p>
        </w:tc>
        <w:tc>
          <w:tcPr>
            <w:tcW w:w="1258" w:type="dxa"/>
          </w:tcPr>
          <w:p>
            <w:pPr>
              <w:pStyle w:val="TableParagraph"/>
              <w:rPr>
                <w:sz w:val="20"/>
              </w:rPr>
            </w:pPr>
          </w:p>
        </w:tc>
        <w:tc>
          <w:tcPr>
            <w:tcW w:w="1402" w:type="dxa"/>
          </w:tcPr>
          <w:p>
            <w:pPr>
              <w:pStyle w:val="TableParagraph"/>
              <w:spacing w:line="257" w:lineRule="exact" w:before="1"/>
              <w:ind w:left="388"/>
              <w:rPr>
                <w:sz w:val="24"/>
              </w:rPr>
            </w:pPr>
            <w:r>
              <w:rPr>
                <w:spacing w:val="-2"/>
                <w:sz w:val="24"/>
              </w:rPr>
              <w:t>домов</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4415" w:hRule="atLeast"/>
        </w:trPr>
        <w:tc>
          <w:tcPr>
            <w:tcW w:w="1541" w:type="dxa"/>
          </w:tcPr>
          <w:p>
            <w:pPr>
              <w:pStyle w:val="TableParagraph"/>
              <w:rPr>
                <w:sz w:val="24"/>
              </w:rPr>
            </w:pPr>
          </w:p>
        </w:tc>
        <w:tc>
          <w:tcPr>
            <w:tcW w:w="1258" w:type="dxa"/>
          </w:tcPr>
          <w:p>
            <w:pPr>
              <w:pStyle w:val="TableParagraph"/>
              <w:ind w:left="105" w:right="98"/>
              <w:rPr>
                <w:sz w:val="24"/>
              </w:rPr>
            </w:pPr>
            <w:r>
              <w:rPr>
                <w:spacing w:val="-2"/>
                <w:sz w:val="24"/>
              </w:rPr>
              <w:t>Префекту </w:t>
            </w:r>
            <w:r>
              <w:rPr>
                <w:spacing w:val="-6"/>
                <w:sz w:val="24"/>
              </w:rPr>
              <w:t>ра </w:t>
            </w:r>
            <w:r>
              <w:rPr>
                <w:spacing w:val="-2"/>
                <w:sz w:val="24"/>
              </w:rPr>
              <w:t>Западног</w:t>
            </w:r>
            <w:r>
              <w:rPr>
                <w:spacing w:val="40"/>
                <w:sz w:val="24"/>
              </w:rPr>
              <w:t> </w:t>
            </w:r>
            <w:r>
              <w:rPr>
                <w:spacing w:val="-10"/>
                <w:sz w:val="24"/>
              </w:rPr>
              <w:t>о </w:t>
            </w:r>
            <w:r>
              <w:rPr>
                <w:spacing w:val="-2"/>
                <w:sz w:val="24"/>
              </w:rPr>
              <w:t>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5"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103" w:right="92"/>
              <w:jc w:val="center"/>
              <w:rPr>
                <w:sz w:val="24"/>
              </w:rPr>
            </w:pPr>
            <w:r>
              <w:rPr>
                <w:spacing w:val="-2"/>
                <w:sz w:val="24"/>
              </w:rPr>
              <w:t>домов</w:t>
            </w:r>
          </w:p>
        </w:tc>
        <w:tc>
          <w:tcPr>
            <w:tcW w:w="840" w:type="dxa"/>
          </w:tcPr>
          <w:p>
            <w:pPr>
              <w:pStyle w:val="TableParagraph"/>
              <w:spacing w:line="273" w:lineRule="exact"/>
              <w:ind w:right="171"/>
              <w:jc w:val="right"/>
              <w:rPr>
                <w:sz w:val="24"/>
              </w:rPr>
            </w:pPr>
            <w:r>
              <w:rPr>
                <w:spacing w:val="-4"/>
                <w:sz w:val="24"/>
              </w:rPr>
              <w:t>0501</w:t>
            </w:r>
          </w:p>
        </w:tc>
        <w:tc>
          <w:tcPr>
            <w:tcW w:w="701" w:type="dxa"/>
          </w:tcPr>
          <w:p>
            <w:pPr>
              <w:pStyle w:val="TableParagraph"/>
              <w:spacing w:line="273" w:lineRule="exact"/>
              <w:ind w:left="132" w:right="130"/>
              <w:jc w:val="center"/>
              <w:rPr>
                <w:sz w:val="24"/>
              </w:rPr>
            </w:pPr>
            <w:r>
              <w:rPr>
                <w:spacing w:val="-5"/>
                <w:sz w:val="24"/>
              </w:rPr>
              <w:t>911</w:t>
            </w:r>
          </w:p>
        </w:tc>
        <w:tc>
          <w:tcPr>
            <w:tcW w:w="840" w:type="dxa"/>
          </w:tcPr>
          <w:p>
            <w:pPr>
              <w:pStyle w:val="TableParagraph"/>
              <w:spacing w:line="273" w:lineRule="exact"/>
              <w:ind w:left="105" w:right="105"/>
              <w:jc w:val="center"/>
              <w:rPr>
                <w:sz w:val="24"/>
              </w:rPr>
            </w:pPr>
            <w:r>
              <w:rPr>
                <w:spacing w:val="-5"/>
                <w:sz w:val="24"/>
              </w:rPr>
              <w:t>631</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100"/>
              <w:jc w:val="center"/>
              <w:rPr>
                <w:sz w:val="24"/>
              </w:rPr>
            </w:pPr>
            <w:r>
              <w:rPr>
                <w:spacing w:val="-2"/>
                <w:sz w:val="24"/>
              </w:rPr>
              <w:t>285,7</w:t>
            </w:r>
          </w:p>
        </w:tc>
        <w:tc>
          <w:tcPr>
            <w:tcW w:w="993" w:type="dxa"/>
          </w:tcPr>
          <w:p>
            <w:pPr>
              <w:pStyle w:val="TableParagraph"/>
              <w:spacing w:line="273" w:lineRule="exact"/>
              <w:ind w:left="115" w:right="104"/>
              <w:jc w:val="center"/>
              <w:rPr>
                <w:sz w:val="24"/>
              </w:rPr>
            </w:pPr>
            <w:r>
              <w:rPr>
                <w:spacing w:val="-2"/>
                <w:sz w:val="24"/>
              </w:rPr>
              <w:t>294,2</w:t>
            </w:r>
          </w:p>
        </w:tc>
        <w:tc>
          <w:tcPr>
            <w:tcW w:w="1118" w:type="dxa"/>
          </w:tcPr>
          <w:p>
            <w:pPr>
              <w:pStyle w:val="TableParagraph"/>
              <w:spacing w:line="273" w:lineRule="exact"/>
              <w:ind w:left="345"/>
              <w:rPr>
                <w:sz w:val="24"/>
              </w:rPr>
            </w:pPr>
            <w:r>
              <w:rPr>
                <w:spacing w:val="-4"/>
                <w:sz w:val="24"/>
              </w:rPr>
              <w:t>72,5</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4415" w:hRule="atLeast"/>
        </w:trPr>
        <w:tc>
          <w:tcPr>
            <w:tcW w:w="1541" w:type="dxa"/>
          </w:tcPr>
          <w:p>
            <w:pPr>
              <w:pStyle w:val="TableParagraph"/>
              <w:rPr>
                <w:sz w:val="24"/>
              </w:rPr>
            </w:pPr>
          </w:p>
        </w:tc>
        <w:tc>
          <w:tcPr>
            <w:tcW w:w="1258" w:type="dxa"/>
          </w:tcPr>
          <w:p>
            <w:pPr>
              <w:pStyle w:val="TableParagraph"/>
              <w:spacing w:line="273" w:lineRule="exact"/>
              <w:ind w:left="105"/>
              <w:rPr>
                <w:sz w:val="24"/>
              </w:rPr>
            </w:pPr>
            <w:r>
              <w:rPr>
                <w:spacing w:val="-2"/>
                <w:sz w:val="24"/>
              </w:rPr>
              <w:t>Префекту</w:t>
            </w:r>
          </w:p>
          <w:p>
            <w:pPr>
              <w:pStyle w:val="TableParagraph"/>
              <w:spacing w:line="275" w:lineRule="exact" w:before="2"/>
              <w:ind w:left="105"/>
              <w:rPr>
                <w:sz w:val="24"/>
              </w:rPr>
            </w:pPr>
            <w:r>
              <w:rPr>
                <w:spacing w:val="-5"/>
                <w:sz w:val="24"/>
              </w:rPr>
              <w:t>ра</w:t>
            </w:r>
          </w:p>
          <w:p>
            <w:pPr>
              <w:pStyle w:val="TableParagraph"/>
              <w:spacing w:line="275" w:lineRule="exact"/>
              <w:ind w:left="105"/>
              <w:rPr>
                <w:sz w:val="24"/>
              </w:rPr>
            </w:pPr>
            <w:r>
              <w:rPr>
                <w:spacing w:val="-2"/>
                <w:sz w:val="24"/>
              </w:rPr>
              <w:t>Западног</w:t>
            </w:r>
          </w:p>
          <w:p>
            <w:pPr>
              <w:pStyle w:val="TableParagraph"/>
              <w:spacing w:before="3"/>
              <w:ind w:left="105" w:right="95"/>
              <w:rPr>
                <w:sz w:val="24"/>
              </w:rPr>
            </w:pPr>
            <w:r>
              <w:rPr>
                <w:spacing w:val="-10"/>
                <w:sz w:val="24"/>
              </w:rPr>
              <w:t>о </w:t>
            </w:r>
            <w:r>
              <w:rPr>
                <w:spacing w:val="-2"/>
                <w:sz w:val="24"/>
              </w:rPr>
              <w:t>админист ративного округа</w:t>
            </w:r>
          </w:p>
          <w:p>
            <w:pPr>
              <w:pStyle w:val="TableParagraph"/>
              <w:spacing w:line="237" w:lineRule="auto" w:before="2"/>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spacing w:line="242" w:lineRule="auto"/>
              <w:ind w:left="109" w:right="97" w:firstLine="6"/>
              <w:jc w:val="center"/>
              <w:rPr>
                <w:sz w:val="24"/>
              </w:rPr>
            </w:pPr>
            <w:r>
              <w:rPr>
                <w:spacing w:val="-2"/>
                <w:sz w:val="24"/>
              </w:rPr>
              <w:t>Субсидии управляющ</w:t>
            </w:r>
          </w:p>
          <w:p>
            <w:pPr>
              <w:pStyle w:val="TableParagraph"/>
              <w:spacing w:line="242" w:lineRule="auto"/>
              <w:ind w:left="119" w:firstLine="441"/>
              <w:rPr>
                <w:sz w:val="24"/>
              </w:rPr>
            </w:pPr>
            <w:r>
              <w:rPr>
                <w:spacing w:val="-6"/>
                <w:sz w:val="24"/>
              </w:rPr>
              <w:t>им </w:t>
            </w:r>
            <w:r>
              <w:rPr>
                <w:spacing w:val="-2"/>
                <w:sz w:val="24"/>
              </w:rPr>
              <w:t>организаци</w:t>
            </w:r>
          </w:p>
          <w:p>
            <w:pPr>
              <w:pStyle w:val="TableParagraph"/>
              <w:ind w:left="109" w:right="95" w:firstLine="4"/>
              <w:jc w:val="center"/>
              <w:rPr>
                <w:sz w:val="24"/>
              </w:rPr>
            </w:pP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ind w:left="103" w:right="92"/>
              <w:jc w:val="center"/>
              <w:rPr>
                <w:sz w:val="24"/>
              </w:rPr>
            </w:pPr>
            <w:r>
              <w:rPr>
                <w:spacing w:val="-2"/>
                <w:sz w:val="24"/>
              </w:rPr>
              <w:t>домов</w:t>
            </w:r>
          </w:p>
        </w:tc>
        <w:tc>
          <w:tcPr>
            <w:tcW w:w="840" w:type="dxa"/>
          </w:tcPr>
          <w:p>
            <w:pPr>
              <w:pStyle w:val="TableParagraph"/>
              <w:spacing w:line="273" w:lineRule="exact"/>
              <w:ind w:right="171"/>
              <w:jc w:val="right"/>
              <w:rPr>
                <w:sz w:val="24"/>
              </w:rPr>
            </w:pPr>
            <w:r>
              <w:rPr>
                <w:spacing w:val="-4"/>
                <w:sz w:val="24"/>
              </w:rPr>
              <w:t>0501</w:t>
            </w:r>
          </w:p>
        </w:tc>
        <w:tc>
          <w:tcPr>
            <w:tcW w:w="701" w:type="dxa"/>
          </w:tcPr>
          <w:p>
            <w:pPr>
              <w:pStyle w:val="TableParagraph"/>
              <w:spacing w:line="273" w:lineRule="exact"/>
              <w:ind w:left="132" w:right="130"/>
              <w:jc w:val="center"/>
              <w:rPr>
                <w:sz w:val="24"/>
              </w:rPr>
            </w:pPr>
            <w:r>
              <w:rPr>
                <w:spacing w:val="-5"/>
                <w:sz w:val="24"/>
              </w:rPr>
              <w:t>911</w:t>
            </w:r>
          </w:p>
        </w:tc>
        <w:tc>
          <w:tcPr>
            <w:tcW w:w="840" w:type="dxa"/>
          </w:tcPr>
          <w:p>
            <w:pPr>
              <w:pStyle w:val="TableParagraph"/>
              <w:spacing w:line="273" w:lineRule="exact"/>
              <w:ind w:left="105" w:right="105"/>
              <w:jc w:val="center"/>
              <w:rPr>
                <w:sz w:val="24"/>
              </w:rPr>
            </w:pPr>
            <w:r>
              <w:rPr>
                <w:spacing w:val="-5"/>
                <w:sz w:val="24"/>
              </w:rPr>
              <w:t>814</w:t>
            </w:r>
          </w:p>
        </w:tc>
        <w:tc>
          <w:tcPr>
            <w:tcW w:w="931" w:type="dxa"/>
          </w:tcPr>
          <w:p>
            <w:pPr>
              <w:pStyle w:val="TableParagraph"/>
              <w:spacing w:line="273" w:lineRule="exact"/>
              <w:ind w:left="114" w:right="114"/>
              <w:jc w:val="center"/>
              <w:rPr>
                <w:sz w:val="24"/>
              </w:rPr>
            </w:pPr>
            <w:r>
              <w:rPr>
                <w:spacing w:val="-2"/>
                <w:sz w:val="24"/>
              </w:rPr>
              <w:t>484,3</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407"/>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830" w:hRule="atLeast"/>
        </w:trPr>
        <w:tc>
          <w:tcPr>
            <w:tcW w:w="1541" w:type="dxa"/>
          </w:tcPr>
          <w:p>
            <w:pPr>
              <w:pStyle w:val="TableParagraph"/>
              <w:rPr>
                <w:sz w:val="24"/>
              </w:rPr>
            </w:pPr>
          </w:p>
        </w:tc>
        <w:tc>
          <w:tcPr>
            <w:tcW w:w="1258" w:type="dxa"/>
            <w:tcBorders>
              <w:bottom w:val="nil"/>
            </w:tcBorders>
          </w:tcPr>
          <w:p>
            <w:pPr>
              <w:pStyle w:val="TableParagraph"/>
              <w:spacing w:line="273" w:lineRule="exact"/>
              <w:ind w:left="105"/>
              <w:rPr>
                <w:sz w:val="24"/>
              </w:rPr>
            </w:pPr>
            <w:r>
              <w:rPr>
                <w:spacing w:val="-2"/>
                <w:sz w:val="24"/>
              </w:rPr>
              <w:t>Префекту</w:t>
            </w:r>
          </w:p>
          <w:p>
            <w:pPr>
              <w:pStyle w:val="TableParagraph"/>
              <w:spacing w:line="275" w:lineRule="exact" w:before="2"/>
              <w:ind w:left="105"/>
              <w:rPr>
                <w:sz w:val="24"/>
              </w:rPr>
            </w:pPr>
            <w:r>
              <w:rPr>
                <w:spacing w:val="-5"/>
                <w:sz w:val="24"/>
              </w:rPr>
              <w:t>ра</w:t>
            </w:r>
          </w:p>
          <w:p>
            <w:pPr>
              <w:pStyle w:val="TableParagraph"/>
              <w:spacing w:line="260" w:lineRule="exact"/>
              <w:ind w:left="105"/>
              <w:rPr>
                <w:sz w:val="24"/>
              </w:rPr>
            </w:pPr>
            <w:r>
              <w:rPr>
                <w:spacing w:val="-2"/>
                <w:sz w:val="24"/>
              </w:rPr>
              <w:t>Зеленогра</w:t>
            </w:r>
          </w:p>
        </w:tc>
        <w:tc>
          <w:tcPr>
            <w:tcW w:w="1402" w:type="dxa"/>
            <w:tcBorders>
              <w:bottom w:val="nil"/>
            </w:tcBorders>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spacing w:line="260" w:lineRule="exact"/>
              <w:ind w:left="103" w:right="87"/>
              <w:jc w:val="center"/>
              <w:rPr>
                <w:sz w:val="24"/>
              </w:rPr>
            </w:pPr>
            <w:r>
              <w:rPr>
                <w:spacing w:val="-2"/>
                <w:sz w:val="24"/>
              </w:rPr>
              <w:t>Субсидии</w:t>
            </w:r>
          </w:p>
        </w:tc>
        <w:tc>
          <w:tcPr>
            <w:tcW w:w="840" w:type="dxa"/>
            <w:tcBorders>
              <w:bottom w:val="nil"/>
            </w:tcBorders>
          </w:tcPr>
          <w:p>
            <w:pPr>
              <w:pStyle w:val="TableParagraph"/>
              <w:spacing w:line="272" w:lineRule="exact"/>
              <w:ind w:right="171"/>
              <w:jc w:val="right"/>
              <w:rPr>
                <w:sz w:val="24"/>
              </w:rPr>
            </w:pPr>
            <w:r>
              <w:rPr>
                <w:spacing w:val="-4"/>
                <w:sz w:val="24"/>
              </w:rPr>
              <w:t>0501</w:t>
            </w:r>
          </w:p>
        </w:tc>
        <w:tc>
          <w:tcPr>
            <w:tcW w:w="701" w:type="dxa"/>
            <w:tcBorders>
              <w:bottom w:val="nil"/>
            </w:tcBorders>
          </w:tcPr>
          <w:p>
            <w:pPr>
              <w:pStyle w:val="TableParagraph"/>
              <w:spacing w:line="272" w:lineRule="exact"/>
              <w:ind w:left="132" w:right="130"/>
              <w:jc w:val="center"/>
              <w:rPr>
                <w:sz w:val="24"/>
              </w:rPr>
            </w:pPr>
            <w:r>
              <w:rPr>
                <w:spacing w:val="-5"/>
                <w:sz w:val="24"/>
              </w:rPr>
              <w:t>921</w:t>
            </w:r>
          </w:p>
        </w:tc>
        <w:tc>
          <w:tcPr>
            <w:tcW w:w="840" w:type="dxa"/>
            <w:tcBorders>
              <w:bottom w:val="nil"/>
            </w:tcBorders>
          </w:tcPr>
          <w:p>
            <w:pPr>
              <w:pStyle w:val="TableParagraph"/>
              <w:spacing w:line="272" w:lineRule="exact"/>
              <w:ind w:left="105" w:right="105"/>
              <w:jc w:val="center"/>
              <w:rPr>
                <w:sz w:val="24"/>
              </w:rPr>
            </w:pPr>
            <w:r>
              <w:rPr>
                <w:spacing w:val="-5"/>
                <w:sz w:val="24"/>
              </w:rPr>
              <w:t>612</w:t>
            </w:r>
          </w:p>
        </w:tc>
        <w:tc>
          <w:tcPr>
            <w:tcW w:w="931" w:type="dxa"/>
            <w:tcBorders>
              <w:bottom w:val="nil"/>
            </w:tcBorders>
          </w:tcPr>
          <w:p>
            <w:pPr>
              <w:pStyle w:val="TableParagraph"/>
              <w:spacing w:line="272" w:lineRule="exact"/>
              <w:ind w:left="2"/>
              <w:jc w:val="center"/>
              <w:rPr>
                <w:sz w:val="24"/>
              </w:rPr>
            </w:pPr>
            <w:r>
              <w:rPr>
                <w:sz w:val="24"/>
              </w:rPr>
              <w:t>4</w:t>
            </w:r>
          </w:p>
          <w:p>
            <w:pPr>
              <w:pStyle w:val="TableParagraph"/>
              <w:spacing w:before="2"/>
              <w:ind w:left="114" w:right="114"/>
              <w:jc w:val="center"/>
              <w:rPr>
                <w:sz w:val="24"/>
              </w:rPr>
            </w:pPr>
            <w:r>
              <w:rPr>
                <w:spacing w:val="-2"/>
                <w:sz w:val="24"/>
              </w:rPr>
              <w:t>680,2</w:t>
            </w:r>
          </w:p>
        </w:tc>
        <w:tc>
          <w:tcPr>
            <w:tcW w:w="993" w:type="dxa"/>
            <w:tcBorders>
              <w:bottom w:val="nil"/>
            </w:tcBorders>
          </w:tcPr>
          <w:p>
            <w:pPr>
              <w:pStyle w:val="TableParagraph"/>
              <w:spacing w:line="272" w:lineRule="exact"/>
              <w:ind w:left="115" w:right="93"/>
              <w:jc w:val="center"/>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407"/>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589" w:hRule="atLeast"/>
        </w:trPr>
        <w:tc>
          <w:tcPr>
            <w:tcW w:w="1541" w:type="dxa"/>
          </w:tcPr>
          <w:p>
            <w:pPr>
              <w:pStyle w:val="TableParagraph"/>
              <w:rPr>
                <w:sz w:val="24"/>
              </w:rPr>
            </w:pPr>
          </w:p>
        </w:tc>
        <w:tc>
          <w:tcPr>
            <w:tcW w:w="1258" w:type="dxa"/>
          </w:tcPr>
          <w:p>
            <w:pPr>
              <w:pStyle w:val="TableParagraph"/>
              <w:spacing w:before="1"/>
              <w:ind w:left="105"/>
              <w:rPr>
                <w:sz w:val="24"/>
              </w:rPr>
            </w:pPr>
            <w:r>
              <w:rPr>
                <w:spacing w:val="-2"/>
                <w:sz w:val="24"/>
              </w:rPr>
              <w:t>дского админист ративного округа города Москвы</w:t>
            </w:r>
          </w:p>
        </w:tc>
        <w:tc>
          <w:tcPr>
            <w:tcW w:w="1402" w:type="dxa"/>
          </w:tcPr>
          <w:p>
            <w:pPr>
              <w:pStyle w:val="TableParagraph"/>
              <w:spacing w:before="1"/>
              <w:ind w:left="109" w:right="95" w:hanging="3"/>
              <w:jc w:val="center"/>
              <w:rPr>
                <w:sz w:val="24"/>
              </w:rPr>
            </w:pPr>
            <w:r>
              <w:rPr>
                <w:spacing w:val="-2"/>
                <w:sz w:val="24"/>
              </w:rPr>
              <w:t>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ind w:left="103" w:right="92"/>
              <w:jc w:val="center"/>
              <w:rPr>
                <w:sz w:val="24"/>
              </w:rPr>
            </w:pPr>
            <w:r>
              <w:rPr>
                <w:spacing w:val="-2"/>
                <w:sz w:val="24"/>
              </w:rPr>
              <w:t>домов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15" w:hRule="atLeast"/>
        </w:trPr>
        <w:tc>
          <w:tcPr>
            <w:tcW w:w="1541" w:type="dxa"/>
          </w:tcPr>
          <w:p>
            <w:pPr>
              <w:pStyle w:val="TableParagraph"/>
              <w:rPr>
                <w:sz w:val="24"/>
              </w:rPr>
            </w:pPr>
          </w:p>
        </w:tc>
        <w:tc>
          <w:tcPr>
            <w:tcW w:w="1258" w:type="dxa"/>
          </w:tcPr>
          <w:p>
            <w:pPr>
              <w:pStyle w:val="TableParagraph"/>
              <w:ind w:left="105"/>
              <w:rPr>
                <w:sz w:val="24"/>
              </w:rPr>
            </w:pPr>
            <w:r>
              <w:rPr>
                <w:spacing w:val="-2"/>
                <w:sz w:val="24"/>
              </w:rPr>
              <w:t>Префекту </w:t>
            </w:r>
            <w:r>
              <w:rPr>
                <w:spacing w:val="-6"/>
                <w:sz w:val="24"/>
              </w:rPr>
              <w:t>ра </w:t>
            </w:r>
            <w:r>
              <w:rPr>
                <w:spacing w:val="-2"/>
                <w:sz w:val="24"/>
              </w:rPr>
              <w:t>Зеленогра дского 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5"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103" w:right="92"/>
              <w:jc w:val="center"/>
              <w:rPr>
                <w:sz w:val="24"/>
              </w:rPr>
            </w:pPr>
            <w:r>
              <w:rPr>
                <w:spacing w:val="-2"/>
                <w:sz w:val="24"/>
              </w:rPr>
              <w:t>домов</w:t>
            </w:r>
          </w:p>
        </w:tc>
        <w:tc>
          <w:tcPr>
            <w:tcW w:w="840" w:type="dxa"/>
          </w:tcPr>
          <w:p>
            <w:pPr>
              <w:pStyle w:val="TableParagraph"/>
              <w:spacing w:line="273" w:lineRule="exact"/>
              <w:ind w:left="176"/>
              <w:rPr>
                <w:sz w:val="24"/>
              </w:rPr>
            </w:pPr>
            <w:r>
              <w:rPr>
                <w:spacing w:val="-4"/>
                <w:sz w:val="24"/>
              </w:rPr>
              <w:t>0501</w:t>
            </w:r>
          </w:p>
        </w:tc>
        <w:tc>
          <w:tcPr>
            <w:tcW w:w="701" w:type="dxa"/>
          </w:tcPr>
          <w:p>
            <w:pPr>
              <w:pStyle w:val="TableParagraph"/>
              <w:spacing w:line="273" w:lineRule="exact"/>
              <w:ind w:left="166"/>
              <w:rPr>
                <w:sz w:val="24"/>
              </w:rPr>
            </w:pPr>
            <w:r>
              <w:rPr>
                <w:spacing w:val="-5"/>
                <w:sz w:val="24"/>
              </w:rPr>
              <w:t>921</w:t>
            </w:r>
          </w:p>
        </w:tc>
        <w:tc>
          <w:tcPr>
            <w:tcW w:w="840" w:type="dxa"/>
          </w:tcPr>
          <w:p>
            <w:pPr>
              <w:pStyle w:val="TableParagraph"/>
              <w:spacing w:line="273" w:lineRule="exact"/>
              <w:ind w:left="233"/>
              <w:rPr>
                <w:sz w:val="24"/>
              </w:rPr>
            </w:pPr>
            <w:r>
              <w:rPr>
                <w:spacing w:val="-5"/>
                <w:sz w:val="24"/>
              </w:rPr>
              <w:t>814</w:t>
            </w:r>
          </w:p>
        </w:tc>
        <w:tc>
          <w:tcPr>
            <w:tcW w:w="931" w:type="dxa"/>
          </w:tcPr>
          <w:p>
            <w:pPr>
              <w:pStyle w:val="TableParagraph"/>
              <w:spacing w:line="273" w:lineRule="exact"/>
              <w:ind w:left="252"/>
              <w:rPr>
                <w:sz w:val="24"/>
              </w:rPr>
            </w:pPr>
            <w:r>
              <w:rPr>
                <w:spacing w:val="-4"/>
                <w:sz w:val="24"/>
              </w:rPr>
              <w:t>98,6</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277" w:hRule="atLeast"/>
        </w:trPr>
        <w:tc>
          <w:tcPr>
            <w:tcW w:w="1541" w:type="dxa"/>
          </w:tcPr>
          <w:p>
            <w:pPr>
              <w:pStyle w:val="TableParagraph"/>
              <w:rPr>
                <w:sz w:val="20"/>
              </w:rPr>
            </w:pPr>
          </w:p>
        </w:tc>
        <w:tc>
          <w:tcPr>
            <w:tcW w:w="1258" w:type="dxa"/>
            <w:vMerge w:val="restart"/>
            <w:tcBorders>
              <w:bottom w:val="nil"/>
            </w:tcBorders>
          </w:tcPr>
          <w:p>
            <w:pPr>
              <w:pStyle w:val="TableParagraph"/>
              <w:spacing w:line="273" w:lineRule="exact"/>
              <w:ind w:left="105"/>
              <w:rPr>
                <w:sz w:val="24"/>
              </w:rPr>
            </w:pPr>
            <w:r>
              <w:rPr>
                <w:spacing w:val="-2"/>
                <w:sz w:val="24"/>
              </w:rPr>
              <w:t>Префекту</w:t>
            </w:r>
          </w:p>
          <w:p>
            <w:pPr>
              <w:pStyle w:val="TableParagraph"/>
              <w:spacing w:line="275" w:lineRule="exact" w:before="2"/>
              <w:ind w:left="105"/>
              <w:rPr>
                <w:sz w:val="24"/>
              </w:rPr>
            </w:pPr>
            <w:r>
              <w:rPr>
                <w:spacing w:val="-5"/>
                <w:sz w:val="24"/>
              </w:rPr>
              <w:t>ра</w:t>
            </w:r>
          </w:p>
          <w:p>
            <w:pPr>
              <w:pStyle w:val="TableParagraph"/>
              <w:spacing w:line="275" w:lineRule="exact"/>
              <w:ind w:left="105"/>
              <w:rPr>
                <w:sz w:val="24"/>
              </w:rPr>
            </w:pPr>
            <w:r>
              <w:rPr>
                <w:spacing w:val="-2"/>
                <w:sz w:val="24"/>
              </w:rPr>
              <w:t>Северног</w:t>
            </w:r>
          </w:p>
          <w:p>
            <w:pPr>
              <w:pStyle w:val="TableParagraph"/>
              <w:spacing w:before="3"/>
              <w:ind w:left="105" w:right="95"/>
              <w:rPr>
                <w:sz w:val="24"/>
              </w:rPr>
            </w:pPr>
            <w:r>
              <w:rPr>
                <w:spacing w:val="-10"/>
                <w:sz w:val="24"/>
              </w:rPr>
              <w:t>о </w:t>
            </w:r>
            <w:r>
              <w:rPr>
                <w:spacing w:val="-2"/>
                <w:sz w:val="24"/>
              </w:rPr>
              <w:t>админист ративного</w:t>
            </w:r>
          </w:p>
          <w:p>
            <w:pPr>
              <w:pStyle w:val="TableParagraph"/>
              <w:spacing w:line="259" w:lineRule="exact"/>
              <w:ind w:left="105"/>
              <w:rPr>
                <w:sz w:val="24"/>
              </w:rPr>
            </w:pPr>
            <w:r>
              <w:rPr>
                <w:spacing w:val="-2"/>
                <w:sz w:val="24"/>
              </w:rPr>
              <w:t>округа</w:t>
            </w:r>
          </w:p>
        </w:tc>
        <w:tc>
          <w:tcPr>
            <w:tcW w:w="1402" w:type="dxa"/>
            <w:vMerge w:val="restart"/>
            <w:tcBorders>
              <w:bottom w:val="nil"/>
            </w:tcBorders>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7" w:firstLine="6"/>
              <w:jc w:val="center"/>
              <w:rPr>
                <w:sz w:val="24"/>
              </w:rPr>
            </w:pPr>
            <w:r>
              <w:rPr>
                <w:spacing w:val="-2"/>
                <w:sz w:val="24"/>
              </w:rPr>
              <w:t>Субсидии управляющ </w:t>
            </w:r>
            <w:r>
              <w:rPr>
                <w:spacing w:val="-6"/>
                <w:sz w:val="24"/>
              </w:rPr>
              <w:t>им </w:t>
            </w:r>
            <w:r>
              <w:rPr>
                <w:spacing w:val="-2"/>
                <w:sz w:val="24"/>
              </w:rPr>
              <w:t>организаци</w:t>
            </w:r>
          </w:p>
          <w:p>
            <w:pPr>
              <w:pStyle w:val="TableParagraph"/>
              <w:spacing w:line="262" w:lineRule="exact"/>
              <w:ind w:left="103" w:right="86"/>
              <w:jc w:val="center"/>
              <w:rPr>
                <w:sz w:val="24"/>
              </w:rPr>
            </w:pPr>
            <w:r>
              <w:rPr>
                <w:sz w:val="24"/>
              </w:rPr>
              <w:t>ям</w:t>
            </w:r>
            <w:r>
              <w:rPr>
                <w:spacing w:val="4"/>
                <w:sz w:val="24"/>
              </w:rPr>
              <w:t> </w:t>
            </w:r>
            <w:r>
              <w:rPr>
                <w:spacing w:val="-5"/>
                <w:sz w:val="24"/>
              </w:rPr>
              <w:t>на</w:t>
            </w:r>
          </w:p>
        </w:tc>
        <w:tc>
          <w:tcPr>
            <w:tcW w:w="840" w:type="dxa"/>
            <w:vMerge w:val="restart"/>
            <w:tcBorders>
              <w:bottom w:val="nil"/>
            </w:tcBorders>
          </w:tcPr>
          <w:p>
            <w:pPr>
              <w:pStyle w:val="TableParagraph"/>
              <w:spacing w:line="272" w:lineRule="exact"/>
              <w:ind w:left="176"/>
              <w:rPr>
                <w:sz w:val="24"/>
              </w:rPr>
            </w:pPr>
            <w:r>
              <w:rPr>
                <w:spacing w:val="-4"/>
                <w:sz w:val="24"/>
              </w:rPr>
              <w:t>0501</w:t>
            </w:r>
          </w:p>
        </w:tc>
        <w:tc>
          <w:tcPr>
            <w:tcW w:w="701" w:type="dxa"/>
            <w:vMerge w:val="restart"/>
            <w:tcBorders>
              <w:bottom w:val="nil"/>
            </w:tcBorders>
          </w:tcPr>
          <w:p>
            <w:pPr>
              <w:pStyle w:val="TableParagraph"/>
              <w:spacing w:line="272" w:lineRule="exact"/>
              <w:ind w:left="166"/>
              <w:rPr>
                <w:sz w:val="24"/>
              </w:rPr>
            </w:pPr>
            <w:r>
              <w:rPr>
                <w:spacing w:val="-5"/>
                <w:sz w:val="24"/>
              </w:rPr>
              <w:t>931</w:t>
            </w:r>
          </w:p>
        </w:tc>
        <w:tc>
          <w:tcPr>
            <w:tcW w:w="840" w:type="dxa"/>
            <w:vMerge w:val="restart"/>
            <w:tcBorders>
              <w:bottom w:val="nil"/>
            </w:tcBorders>
          </w:tcPr>
          <w:p>
            <w:pPr>
              <w:pStyle w:val="TableParagraph"/>
              <w:spacing w:line="272" w:lineRule="exact"/>
              <w:ind w:left="233"/>
              <w:rPr>
                <w:sz w:val="24"/>
              </w:rPr>
            </w:pPr>
            <w:r>
              <w:rPr>
                <w:spacing w:val="-5"/>
                <w:sz w:val="24"/>
              </w:rPr>
              <w:t>612</w:t>
            </w:r>
          </w:p>
        </w:tc>
        <w:tc>
          <w:tcPr>
            <w:tcW w:w="931" w:type="dxa"/>
            <w:vMerge w:val="restart"/>
            <w:tcBorders>
              <w:bottom w:val="nil"/>
            </w:tcBorders>
          </w:tcPr>
          <w:p>
            <w:pPr>
              <w:pStyle w:val="TableParagraph"/>
              <w:spacing w:line="272" w:lineRule="exact"/>
              <w:ind w:left="281"/>
              <w:rPr>
                <w:sz w:val="24"/>
              </w:rPr>
            </w:pPr>
            <w:r>
              <w:rPr>
                <w:spacing w:val="-5"/>
                <w:sz w:val="24"/>
              </w:rPr>
              <w:t>101</w:t>
            </w:r>
          </w:p>
          <w:p>
            <w:pPr>
              <w:pStyle w:val="TableParagraph"/>
              <w:spacing w:before="2"/>
              <w:ind w:left="190"/>
              <w:rPr>
                <w:sz w:val="24"/>
              </w:rPr>
            </w:pPr>
            <w:r>
              <w:rPr>
                <w:spacing w:val="-2"/>
                <w:sz w:val="24"/>
              </w:rPr>
              <w:t>770,6</w:t>
            </w:r>
          </w:p>
        </w:tc>
        <w:tc>
          <w:tcPr>
            <w:tcW w:w="993" w:type="dxa"/>
            <w:vMerge w:val="restart"/>
            <w:tcBorders>
              <w:bottom w:val="nil"/>
            </w:tcBorders>
          </w:tcPr>
          <w:p>
            <w:pPr>
              <w:pStyle w:val="TableParagraph"/>
              <w:spacing w:line="272" w:lineRule="exact"/>
              <w:ind w:left="119" w:right="107"/>
              <w:jc w:val="center"/>
              <w:rPr>
                <w:sz w:val="24"/>
              </w:rPr>
            </w:pPr>
            <w:r>
              <w:rPr>
                <w:spacing w:val="-5"/>
                <w:sz w:val="24"/>
              </w:rPr>
              <w:t>94</w:t>
            </w:r>
          </w:p>
          <w:p>
            <w:pPr>
              <w:pStyle w:val="TableParagraph"/>
              <w:spacing w:before="2"/>
              <w:ind w:left="119" w:right="104"/>
              <w:jc w:val="center"/>
              <w:rPr>
                <w:sz w:val="24"/>
              </w:rPr>
            </w:pPr>
            <w:r>
              <w:rPr>
                <w:spacing w:val="-2"/>
                <w:sz w:val="24"/>
              </w:rPr>
              <w:t>958,5</w:t>
            </w:r>
          </w:p>
        </w:tc>
        <w:tc>
          <w:tcPr>
            <w:tcW w:w="993" w:type="dxa"/>
            <w:vMerge w:val="restart"/>
            <w:tcBorders>
              <w:bottom w:val="nil"/>
            </w:tcBorders>
          </w:tcPr>
          <w:p>
            <w:pPr>
              <w:pStyle w:val="TableParagraph"/>
              <w:spacing w:line="272" w:lineRule="exact"/>
              <w:ind w:left="311"/>
              <w:rPr>
                <w:sz w:val="24"/>
              </w:rPr>
            </w:pPr>
            <w:r>
              <w:rPr>
                <w:spacing w:val="-5"/>
                <w:sz w:val="24"/>
              </w:rPr>
              <w:t>100</w:t>
            </w:r>
          </w:p>
          <w:p>
            <w:pPr>
              <w:pStyle w:val="TableParagraph"/>
              <w:spacing w:before="2"/>
              <w:ind w:left="224"/>
              <w:rPr>
                <w:sz w:val="24"/>
              </w:rPr>
            </w:pPr>
            <w:r>
              <w:rPr>
                <w:spacing w:val="-2"/>
                <w:sz w:val="24"/>
              </w:rPr>
              <w:t>416,8</w:t>
            </w:r>
          </w:p>
        </w:tc>
        <w:tc>
          <w:tcPr>
            <w:tcW w:w="1118" w:type="dxa"/>
            <w:vMerge w:val="restart"/>
            <w:tcBorders>
              <w:bottom w:val="nil"/>
            </w:tcBorders>
          </w:tcPr>
          <w:p>
            <w:pPr>
              <w:pStyle w:val="TableParagraph"/>
              <w:spacing w:line="272" w:lineRule="exact"/>
              <w:ind w:left="167"/>
              <w:rPr>
                <w:sz w:val="24"/>
              </w:rPr>
            </w:pPr>
            <w:r>
              <w:rPr>
                <w:spacing w:val="-2"/>
                <w:sz w:val="24"/>
              </w:rPr>
              <w:t>64126,6</w:t>
            </w:r>
          </w:p>
        </w:tc>
        <w:tc>
          <w:tcPr>
            <w:tcW w:w="1118" w:type="dxa"/>
            <w:vMerge w:val="restart"/>
            <w:tcBorders>
              <w:bottom w:val="nil"/>
            </w:tcBorders>
          </w:tcPr>
          <w:p>
            <w:pPr>
              <w:pStyle w:val="TableParagraph"/>
              <w:spacing w:line="272" w:lineRule="exact"/>
              <w:ind w:left="139"/>
              <w:rPr>
                <w:sz w:val="24"/>
              </w:rPr>
            </w:pPr>
            <w:r>
              <w:rPr>
                <w:sz w:val="24"/>
              </w:rPr>
              <w:t>49</w:t>
            </w:r>
            <w:r>
              <w:rPr>
                <w:spacing w:val="2"/>
                <w:sz w:val="24"/>
              </w:rPr>
              <w:t> </w:t>
            </w:r>
            <w:r>
              <w:rPr>
                <w:spacing w:val="-2"/>
                <w:sz w:val="24"/>
              </w:rPr>
              <w:t>524,1</w:t>
            </w:r>
          </w:p>
        </w:tc>
        <w:tc>
          <w:tcPr>
            <w:tcW w:w="1123" w:type="dxa"/>
            <w:vMerge w:val="restart"/>
            <w:tcBorders>
              <w:bottom w:val="nil"/>
            </w:tcBorders>
          </w:tcPr>
          <w:p>
            <w:pPr>
              <w:pStyle w:val="TableParagraph"/>
              <w:spacing w:line="272" w:lineRule="exact"/>
              <w:ind w:left="272" w:right="251"/>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2"/>
              <w:jc w:val="center"/>
              <w:rPr>
                <w:sz w:val="24"/>
              </w:rPr>
            </w:pPr>
            <w:r>
              <w:rPr>
                <w:spacing w:val="-5"/>
                <w:sz w:val="24"/>
              </w:rPr>
              <w:t>0,0</w:t>
            </w:r>
          </w:p>
        </w:tc>
        <w:tc>
          <w:tcPr>
            <w:tcW w:w="1118" w:type="dxa"/>
            <w:vMerge w:val="restart"/>
          </w:tcPr>
          <w:p>
            <w:pPr>
              <w:pStyle w:val="TableParagraph"/>
              <w:spacing w:line="272" w:lineRule="exact"/>
              <w:ind w:left="111"/>
              <w:rPr>
                <w:sz w:val="24"/>
              </w:rPr>
            </w:pPr>
            <w:r>
              <w:rPr>
                <w:spacing w:val="-5"/>
                <w:sz w:val="24"/>
              </w:rPr>
              <w:t>0,0</w:t>
            </w:r>
          </w:p>
        </w:tc>
      </w:tr>
      <w:tr>
        <w:trPr>
          <w:trHeight w:val="1646"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86" w:hRule="atLeast"/>
        </w:trPr>
        <w:tc>
          <w:tcPr>
            <w:tcW w:w="1541" w:type="dxa"/>
            <w:vMerge w:val="restart"/>
          </w:tcPr>
          <w:p>
            <w:pPr>
              <w:pStyle w:val="TableParagraph"/>
              <w:rPr>
                <w:sz w:val="24"/>
              </w:rPr>
            </w:pPr>
          </w:p>
        </w:tc>
        <w:tc>
          <w:tcPr>
            <w:tcW w:w="1258" w:type="dxa"/>
          </w:tcPr>
          <w:p>
            <w:pPr>
              <w:pStyle w:val="TableParagraph"/>
              <w:spacing w:line="237" w:lineRule="auto" w:before="3"/>
              <w:ind w:left="105" w:right="303"/>
              <w:rPr>
                <w:sz w:val="24"/>
              </w:rPr>
            </w:pPr>
            <w:r>
              <w:rPr>
                <w:spacing w:val="-2"/>
                <w:sz w:val="24"/>
              </w:rPr>
              <w:t>города Москвы</w:t>
            </w:r>
          </w:p>
        </w:tc>
        <w:tc>
          <w:tcPr>
            <w:tcW w:w="1402" w:type="dxa"/>
          </w:tcPr>
          <w:p>
            <w:pPr>
              <w:pStyle w:val="TableParagraph"/>
              <w:spacing w:before="1"/>
              <w:ind w:left="109" w:right="95" w:hanging="9"/>
              <w:jc w:val="center"/>
              <w:rPr>
                <w:sz w:val="24"/>
              </w:rPr>
            </w:pP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ind w:left="103" w:right="92"/>
              <w:jc w:val="center"/>
              <w:rPr>
                <w:sz w:val="24"/>
              </w:rPr>
            </w:pPr>
            <w:r>
              <w:rPr>
                <w:spacing w:val="-2"/>
                <w:sz w:val="24"/>
              </w:rPr>
              <w:t>домов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15" w:hRule="atLeast"/>
        </w:trPr>
        <w:tc>
          <w:tcPr>
            <w:tcW w:w="1541" w:type="dxa"/>
            <w:vMerge/>
            <w:tcBorders>
              <w:top w:val="nil"/>
            </w:tcBorders>
          </w:tcPr>
          <w:p>
            <w:pPr>
              <w:rPr>
                <w:sz w:val="2"/>
                <w:szCs w:val="2"/>
              </w:rPr>
            </w:pPr>
          </w:p>
        </w:tc>
        <w:tc>
          <w:tcPr>
            <w:tcW w:w="1258" w:type="dxa"/>
          </w:tcPr>
          <w:p>
            <w:pPr>
              <w:pStyle w:val="TableParagraph"/>
              <w:ind w:left="105" w:right="95"/>
              <w:rPr>
                <w:sz w:val="24"/>
              </w:rPr>
            </w:pPr>
            <w:r>
              <w:rPr>
                <w:spacing w:val="-2"/>
                <w:sz w:val="24"/>
              </w:rPr>
              <w:t>Префекту </w:t>
            </w:r>
            <w:r>
              <w:rPr>
                <w:spacing w:val="-6"/>
                <w:sz w:val="24"/>
              </w:rPr>
              <w:t>ра </w:t>
            </w:r>
            <w:r>
              <w:rPr>
                <w:spacing w:val="-2"/>
                <w:sz w:val="24"/>
              </w:rPr>
              <w:t>Северног </w:t>
            </w:r>
            <w:r>
              <w:rPr>
                <w:spacing w:val="-10"/>
                <w:sz w:val="24"/>
              </w:rPr>
              <w:t>о </w:t>
            </w:r>
            <w:r>
              <w:rPr>
                <w:spacing w:val="-2"/>
                <w:sz w:val="24"/>
              </w:rPr>
              <w:t>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5"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103" w:right="92"/>
              <w:jc w:val="center"/>
              <w:rPr>
                <w:sz w:val="24"/>
              </w:rPr>
            </w:pPr>
            <w:r>
              <w:rPr>
                <w:spacing w:val="-2"/>
                <w:sz w:val="24"/>
              </w:rPr>
              <w:t>домов</w:t>
            </w:r>
          </w:p>
        </w:tc>
        <w:tc>
          <w:tcPr>
            <w:tcW w:w="840" w:type="dxa"/>
          </w:tcPr>
          <w:p>
            <w:pPr>
              <w:pStyle w:val="TableParagraph"/>
              <w:spacing w:line="273" w:lineRule="exact"/>
              <w:ind w:right="171"/>
              <w:jc w:val="right"/>
              <w:rPr>
                <w:sz w:val="24"/>
              </w:rPr>
            </w:pPr>
            <w:r>
              <w:rPr>
                <w:spacing w:val="-4"/>
                <w:sz w:val="24"/>
              </w:rPr>
              <w:t>0501</w:t>
            </w:r>
          </w:p>
        </w:tc>
        <w:tc>
          <w:tcPr>
            <w:tcW w:w="701" w:type="dxa"/>
          </w:tcPr>
          <w:p>
            <w:pPr>
              <w:pStyle w:val="TableParagraph"/>
              <w:spacing w:line="273" w:lineRule="exact"/>
              <w:ind w:left="132" w:right="130"/>
              <w:jc w:val="center"/>
              <w:rPr>
                <w:sz w:val="24"/>
              </w:rPr>
            </w:pPr>
            <w:r>
              <w:rPr>
                <w:spacing w:val="-5"/>
                <w:sz w:val="24"/>
              </w:rPr>
              <w:t>931</w:t>
            </w:r>
          </w:p>
        </w:tc>
        <w:tc>
          <w:tcPr>
            <w:tcW w:w="840" w:type="dxa"/>
          </w:tcPr>
          <w:p>
            <w:pPr>
              <w:pStyle w:val="TableParagraph"/>
              <w:spacing w:line="273" w:lineRule="exact"/>
              <w:ind w:left="105" w:right="105"/>
              <w:jc w:val="center"/>
              <w:rPr>
                <w:sz w:val="24"/>
              </w:rPr>
            </w:pPr>
            <w:r>
              <w:rPr>
                <w:spacing w:val="-5"/>
                <w:sz w:val="24"/>
              </w:rPr>
              <w:t>631</w:t>
            </w:r>
          </w:p>
        </w:tc>
        <w:tc>
          <w:tcPr>
            <w:tcW w:w="931" w:type="dxa"/>
          </w:tcPr>
          <w:p>
            <w:pPr>
              <w:pStyle w:val="TableParagraph"/>
              <w:spacing w:line="273" w:lineRule="exact"/>
              <w:ind w:left="114" w:right="114"/>
              <w:jc w:val="center"/>
              <w:rPr>
                <w:sz w:val="24"/>
              </w:rPr>
            </w:pPr>
            <w:r>
              <w:rPr>
                <w:spacing w:val="-5"/>
                <w:sz w:val="24"/>
              </w:rPr>
              <w:t>0,0</w:t>
            </w:r>
          </w:p>
        </w:tc>
        <w:tc>
          <w:tcPr>
            <w:tcW w:w="993" w:type="dxa"/>
          </w:tcPr>
          <w:p>
            <w:pPr>
              <w:pStyle w:val="TableParagraph"/>
              <w:spacing w:line="273" w:lineRule="exact"/>
              <w:ind w:left="115" w:right="101"/>
              <w:jc w:val="center"/>
              <w:rPr>
                <w:sz w:val="24"/>
              </w:rPr>
            </w:pPr>
            <w:r>
              <w:rPr>
                <w:sz w:val="24"/>
              </w:rPr>
              <w:t>1</w:t>
            </w:r>
            <w:r>
              <w:rPr>
                <w:spacing w:val="2"/>
                <w:sz w:val="24"/>
              </w:rPr>
              <w:t> </w:t>
            </w:r>
            <w:r>
              <w:rPr>
                <w:spacing w:val="-2"/>
                <w:sz w:val="24"/>
              </w:rPr>
              <w:t>382,5</w:t>
            </w:r>
          </w:p>
        </w:tc>
        <w:tc>
          <w:tcPr>
            <w:tcW w:w="993" w:type="dxa"/>
          </w:tcPr>
          <w:p>
            <w:pPr>
              <w:pStyle w:val="TableParagraph"/>
              <w:spacing w:line="273" w:lineRule="exact"/>
              <w:ind w:left="114" w:right="108"/>
              <w:jc w:val="center"/>
              <w:rPr>
                <w:sz w:val="24"/>
              </w:rPr>
            </w:pPr>
            <w:r>
              <w:rPr>
                <w:sz w:val="24"/>
              </w:rPr>
              <w:t>1</w:t>
            </w:r>
            <w:r>
              <w:rPr>
                <w:spacing w:val="2"/>
                <w:sz w:val="24"/>
              </w:rPr>
              <w:t> </w:t>
            </w:r>
            <w:r>
              <w:rPr>
                <w:spacing w:val="-2"/>
                <w:sz w:val="24"/>
              </w:rPr>
              <w:t>477,2</w:t>
            </w:r>
          </w:p>
        </w:tc>
        <w:tc>
          <w:tcPr>
            <w:tcW w:w="1118" w:type="dxa"/>
          </w:tcPr>
          <w:p>
            <w:pPr>
              <w:pStyle w:val="TableParagraph"/>
              <w:spacing w:line="273" w:lineRule="exact"/>
              <w:ind w:left="83" w:right="77"/>
              <w:jc w:val="center"/>
              <w:rPr>
                <w:sz w:val="24"/>
              </w:rPr>
            </w:pPr>
            <w:r>
              <w:rPr>
                <w:sz w:val="24"/>
              </w:rPr>
              <w:t>1</w:t>
            </w:r>
            <w:r>
              <w:rPr>
                <w:spacing w:val="2"/>
                <w:sz w:val="24"/>
              </w:rPr>
              <w:t> </w:t>
            </w:r>
            <w:r>
              <w:rPr>
                <w:spacing w:val="-2"/>
                <w:sz w:val="24"/>
              </w:rPr>
              <w:t>188,0</w:t>
            </w:r>
          </w:p>
        </w:tc>
        <w:tc>
          <w:tcPr>
            <w:tcW w:w="1118" w:type="dxa"/>
          </w:tcPr>
          <w:p>
            <w:pPr>
              <w:pStyle w:val="TableParagraph"/>
              <w:spacing w:line="273" w:lineRule="exact"/>
              <w:ind w:left="89" w:right="73"/>
              <w:jc w:val="center"/>
              <w:rPr>
                <w:sz w:val="24"/>
              </w:rPr>
            </w:pPr>
            <w:r>
              <w:rPr>
                <w:sz w:val="24"/>
              </w:rPr>
              <w:t>1</w:t>
            </w:r>
            <w:r>
              <w:rPr>
                <w:spacing w:val="2"/>
                <w:sz w:val="24"/>
              </w:rPr>
              <w:t> </w:t>
            </w:r>
            <w:r>
              <w:rPr>
                <w:spacing w:val="-2"/>
                <w:sz w:val="24"/>
              </w:rPr>
              <w:t>028,9</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3037"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35"/>
              <w:rPr>
                <w:sz w:val="24"/>
              </w:rPr>
            </w:pPr>
            <w:r>
              <w:rPr>
                <w:spacing w:val="-2"/>
                <w:sz w:val="24"/>
              </w:rPr>
              <w:t>Префекту </w:t>
            </w:r>
            <w:r>
              <w:rPr>
                <w:spacing w:val="-6"/>
                <w:sz w:val="24"/>
              </w:rPr>
              <w:t>ра </w:t>
            </w:r>
            <w:r>
              <w:rPr>
                <w:spacing w:val="-2"/>
                <w:sz w:val="24"/>
              </w:rPr>
              <w:t>Северног</w:t>
            </w:r>
          </w:p>
          <w:p>
            <w:pPr>
              <w:pStyle w:val="TableParagraph"/>
              <w:ind w:left="105" w:right="95"/>
              <w:rPr>
                <w:sz w:val="24"/>
              </w:rPr>
            </w:pPr>
            <w:r>
              <w:rPr>
                <w:spacing w:val="-10"/>
                <w:sz w:val="24"/>
              </w:rPr>
              <w:t>о </w:t>
            </w:r>
            <w:r>
              <w:rPr>
                <w:spacing w:val="-2"/>
                <w:sz w:val="24"/>
              </w:rPr>
              <w:t>админист ративного округа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7" w:firstLine="6"/>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w:t>
            </w:r>
          </w:p>
          <w:p>
            <w:pPr>
              <w:pStyle w:val="TableParagraph"/>
              <w:spacing w:line="274" w:lineRule="exact"/>
              <w:ind w:left="103" w:right="92"/>
              <w:jc w:val="center"/>
              <w:rPr>
                <w:sz w:val="24"/>
              </w:rPr>
            </w:pPr>
            <w:r>
              <w:rPr>
                <w:spacing w:val="-2"/>
                <w:sz w:val="24"/>
              </w:rPr>
              <w:t>текущий ремонт</w:t>
            </w:r>
          </w:p>
        </w:tc>
        <w:tc>
          <w:tcPr>
            <w:tcW w:w="840" w:type="dxa"/>
            <w:tcBorders>
              <w:bottom w:val="nil"/>
            </w:tcBorders>
          </w:tcPr>
          <w:p>
            <w:pPr>
              <w:pStyle w:val="TableParagraph"/>
              <w:spacing w:line="272" w:lineRule="exact"/>
              <w:ind w:right="171"/>
              <w:jc w:val="right"/>
              <w:rPr>
                <w:sz w:val="24"/>
              </w:rPr>
            </w:pPr>
            <w:r>
              <w:rPr>
                <w:spacing w:val="-4"/>
                <w:sz w:val="24"/>
              </w:rPr>
              <w:t>0501</w:t>
            </w:r>
          </w:p>
        </w:tc>
        <w:tc>
          <w:tcPr>
            <w:tcW w:w="701" w:type="dxa"/>
            <w:tcBorders>
              <w:bottom w:val="nil"/>
            </w:tcBorders>
          </w:tcPr>
          <w:p>
            <w:pPr>
              <w:pStyle w:val="TableParagraph"/>
              <w:spacing w:line="272" w:lineRule="exact"/>
              <w:ind w:left="132" w:right="130"/>
              <w:jc w:val="center"/>
              <w:rPr>
                <w:sz w:val="24"/>
              </w:rPr>
            </w:pPr>
            <w:r>
              <w:rPr>
                <w:spacing w:val="-5"/>
                <w:sz w:val="24"/>
              </w:rPr>
              <w:t>931</w:t>
            </w:r>
          </w:p>
        </w:tc>
        <w:tc>
          <w:tcPr>
            <w:tcW w:w="840" w:type="dxa"/>
            <w:tcBorders>
              <w:bottom w:val="nil"/>
            </w:tcBorders>
          </w:tcPr>
          <w:p>
            <w:pPr>
              <w:pStyle w:val="TableParagraph"/>
              <w:spacing w:line="272" w:lineRule="exact"/>
              <w:ind w:left="105" w:right="105"/>
              <w:jc w:val="center"/>
              <w:rPr>
                <w:sz w:val="24"/>
              </w:rPr>
            </w:pPr>
            <w:r>
              <w:rPr>
                <w:spacing w:val="-5"/>
                <w:sz w:val="24"/>
              </w:rPr>
              <w:t>634</w:t>
            </w:r>
          </w:p>
        </w:tc>
        <w:tc>
          <w:tcPr>
            <w:tcW w:w="931" w:type="dxa"/>
            <w:tcBorders>
              <w:bottom w:val="nil"/>
            </w:tcBorders>
          </w:tcPr>
          <w:p>
            <w:pPr>
              <w:pStyle w:val="TableParagraph"/>
              <w:spacing w:line="272" w:lineRule="exact"/>
              <w:ind w:left="2"/>
              <w:jc w:val="center"/>
              <w:rPr>
                <w:sz w:val="24"/>
              </w:rPr>
            </w:pPr>
            <w:r>
              <w:rPr>
                <w:sz w:val="24"/>
              </w:rPr>
              <w:t>1</w:t>
            </w:r>
          </w:p>
          <w:p>
            <w:pPr>
              <w:pStyle w:val="TableParagraph"/>
              <w:spacing w:before="2"/>
              <w:ind w:left="114" w:right="114"/>
              <w:jc w:val="center"/>
              <w:rPr>
                <w:sz w:val="24"/>
              </w:rPr>
            </w:pPr>
            <w:r>
              <w:rPr>
                <w:spacing w:val="-2"/>
                <w:sz w:val="24"/>
              </w:rPr>
              <w:t>910,0</w:t>
            </w:r>
          </w:p>
        </w:tc>
        <w:tc>
          <w:tcPr>
            <w:tcW w:w="993" w:type="dxa"/>
            <w:tcBorders>
              <w:bottom w:val="nil"/>
            </w:tcBorders>
          </w:tcPr>
          <w:p>
            <w:pPr>
              <w:pStyle w:val="TableParagraph"/>
              <w:spacing w:line="272" w:lineRule="exact"/>
              <w:ind w:left="115" w:right="93"/>
              <w:jc w:val="center"/>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91"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5" w:right="98" w:firstLine="5"/>
              <w:jc w:val="center"/>
              <w:rPr>
                <w:sz w:val="24"/>
              </w:rPr>
            </w:pPr>
            <w:r>
              <w:rPr>
                <w:spacing w:val="-2"/>
                <w:sz w:val="24"/>
              </w:rPr>
              <w:t>общего имущества многокварт ирных</w:t>
            </w:r>
          </w:p>
          <w:p>
            <w:pPr>
              <w:pStyle w:val="TableParagraph"/>
              <w:spacing w:line="257" w:lineRule="exact"/>
              <w:ind w:left="99" w:right="96"/>
              <w:jc w:val="center"/>
              <w:rPr>
                <w:sz w:val="24"/>
              </w:rPr>
            </w:pPr>
            <w:r>
              <w:rPr>
                <w:spacing w:val="-2"/>
                <w:sz w:val="24"/>
              </w:rPr>
              <w:t>домов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Pr>
          <w:p>
            <w:pPr>
              <w:pStyle w:val="TableParagraph"/>
              <w:ind w:left="100" w:right="99"/>
              <w:rPr>
                <w:sz w:val="24"/>
              </w:rPr>
            </w:pPr>
            <w:r>
              <w:rPr>
                <w:spacing w:val="-2"/>
                <w:sz w:val="24"/>
              </w:rPr>
              <w:t>Префекту </w:t>
            </w:r>
            <w:r>
              <w:rPr>
                <w:spacing w:val="-6"/>
                <w:sz w:val="24"/>
              </w:rPr>
              <w:t>ра </w:t>
            </w:r>
            <w:r>
              <w:rPr>
                <w:spacing w:val="-2"/>
                <w:sz w:val="24"/>
              </w:rPr>
              <w:t>Северног </w:t>
            </w:r>
            <w:r>
              <w:rPr>
                <w:spacing w:val="-10"/>
                <w:sz w:val="24"/>
              </w:rPr>
              <w:t>о </w:t>
            </w:r>
            <w:r>
              <w:rPr>
                <w:spacing w:val="-2"/>
                <w:sz w:val="24"/>
              </w:rPr>
              <w:t>админист ративного округа города Москвы</w:t>
            </w:r>
          </w:p>
        </w:tc>
        <w:tc>
          <w:tcPr>
            <w:tcW w:w="1402" w:type="dxa"/>
            <w:vMerge w:val="restart"/>
          </w:tcPr>
          <w:p>
            <w:pPr>
              <w:pStyle w:val="TableParagraph"/>
              <w:spacing w:line="272" w:lineRule="exact"/>
              <w:ind w:left="100" w:right="96"/>
              <w:jc w:val="center"/>
              <w:rPr>
                <w:sz w:val="24"/>
              </w:rPr>
            </w:pPr>
            <w:r>
              <w:rPr>
                <w:spacing w:val="-2"/>
                <w:sz w:val="24"/>
              </w:rPr>
              <w:t>04Б020140</w:t>
            </w:r>
          </w:p>
          <w:p>
            <w:pPr>
              <w:pStyle w:val="TableParagraph"/>
              <w:spacing w:line="275" w:lineRule="exact" w:before="2"/>
              <w:ind w:left="4"/>
              <w:jc w:val="center"/>
              <w:rPr>
                <w:sz w:val="24"/>
              </w:rPr>
            </w:pPr>
            <w:r>
              <w:rPr>
                <w:sz w:val="24"/>
              </w:rPr>
              <w:t>0</w:t>
            </w:r>
          </w:p>
          <w:p>
            <w:pPr>
              <w:pStyle w:val="TableParagraph"/>
              <w:ind w:left="105" w:right="98"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99" w:right="96"/>
              <w:jc w:val="center"/>
              <w:rPr>
                <w:sz w:val="24"/>
              </w:rPr>
            </w:pPr>
            <w:r>
              <w:rPr>
                <w:spacing w:val="-2"/>
                <w:sz w:val="24"/>
              </w:rPr>
              <w:t>домов</w:t>
            </w:r>
          </w:p>
        </w:tc>
        <w:tc>
          <w:tcPr>
            <w:tcW w:w="840" w:type="dxa"/>
            <w:vMerge w:val="restart"/>
          </w:tcPr>
          <w:p>
            <w:pPr>
              <w:pStyle w:val="TableParagraph"/>
              <w:spacing w:line="273" w:lineRule="exact"/>
              <w:ind w:left="172"/>
              <w:rPr>
                <w:sz w:val="24"/>
              </w:rPr>
            </w:pPr>
            <w:r>
              <w:rPr>
                <w:spacing w:val="-4"/>
                <w:sz w:val="24"/>
              </w:rPr>
              <w:t>0501</w:t>
            </w:r>
          </w:p>
        </w:tc>
        <w:tc>
          <w:tcPr>
            <w:tcW w:w="701" w:type="dxa"/>
            <w:vMerge w:val="restart"/>
          </w:tcPr>
          <w:p>
            <w:pPr>
              <w:pStyle w:val="TableParagraph"/>
              <w:spacing w:line="273" w:lineRule="exact"/>
              <w:ind w:left="163"/>
              <w:rPr>
                <w:sz w:val="24"/>
              </w:rPr>
            </w:pPr>
            <w:r>
              <w:rPr>
                <w:spacing w:val="-5"/>
                <w:sz w:val="24"/>
              </w:rPr>
              <w:t>931</w:t>
            </w:r>
          </w:p>
        </w:tc>
        <w:tc>
          <w:tcPr>
            <w:tcW w:w="840" w:type="dxa"/>
            <w:vMerge w:val="restart"/>
          </w:tcPr>
          <w:p>
            <w:pPr>
              <w:pStyle w:val="TableParagraph"/>
              <w:spacing w:line="273" w:lineRule="exact"/>
              <w:ind w:left="229"/>
              <w:rPr>
                <w:sz w:val="24"/>
              </w:rPr>
            </w:pPr>
            <w:r>
              <w:rPr>
                <w:spacing w:val="-5"/>
                <w:sz w:val="24"/>
              </w:rPr>
              <w:t>511</w:t>
            </w:r>
          </w:p>
        </w:tc>
        <w:tc>
          <w:tcPr>
            <w:tcW w:w="931" w:type="dxa"/>
            <w:vMerge w:val="restart"/>
          </w:tcPr>
          <w:p>
            <w:pPr>
              <w:pStyle w:val="TableParagraph"/>
              <w:spacing w:line="273" w:lineRule="exact"/>
              <w:ind w:left="306"/>
              <w:rPr>
                <w:sz w:val="24"/>
              </w:rPr>
            </w:pPr>
            <w:r>
              <w:rPr>
                <w:spacing w:val="-5"/>
                <w:sz w:val="24"/>
              </w:rPr>
              <w:t>0,0</w:t>
            </w:r>
          </w:p>
        </w:tc>
        <w:tc>
          <w:tcPr>
            <w:tcW w:w="993" w:type="dxa"/>
            <w:vMerge w:val="restart"/>
          </w:tcPr>
          <w:p>
            <w:pPr>
              <w:pStyle w:val="TableParagraph"/>
              <w:spacing w:line="273" w:lineRule="exact"/>
              <w:ind w:left="119" w:right="115"/>
              <w:jc w:val="center"/>
              <w:rPr>
                <w:sz w:val="24"/>
              </w:rPr>
            </w:pPr>
            <w:r>
              <w:rPr>
                <w:spacing w:val="-5"/>
                <w:sz w:val="24"/>
              </w:rPr>
              <w:t>18</w:t>
            </w:r>
          </w:p>
          <w:p>
            <w:pPr>
              <w:pStyle w:val="TableParagraph"/>
              <w:spacing w:before="2"/>
              <w:ind w:left="119" w:right="112"/>
              <w:jc w:val="center"/>
              <w:rPr>
                <w:sz w:val="24"/>
              </w:rPr>
            </w:pPr>
            <w:r>
              <w:rPr>
                <w:spacing w:val="-2"/>
                <w:sz w:val="24"/>
              </w:rPr>
              <w:t>635,7</w:t>
            </w:r>
          </w:p>
        </w:tc>
        <w:tc>
          <w:tcPr>
            <w:tcW w:w="993" w:type="dxa"/>
            <w:vMerge w:val="restart"/>
          </w:tcPr>
          <w:p>
            <w:pPr>
              <w:pStyle w:val="TableParagraph"/>
              <w:spacing w:line="273" w:lineRule="exact"/>
              <w:ind w:left="113" w:right="115"/>
              <w:jc w:val="center"/>
              <w:rPr>
                <w:sz w:val="24"/>
              </w:rPr>
            </w:pPr>
            <w:r>
              <w:rPr>
                <w:spacing w:val="-5"/>
                <w:sz w:val="24"/>
              </w:rPr>
              <w:t>23</w:t>
            </w:r>
          </w:p>
          <w:p>
            <w:pPr>
              <w:pStyle w:val="TableParagraph"/>
              <w:spacing w:before="2"/>
              <w:ind w:left="115" w:right="115"/>
              <w:jc w:val="center"/>
              <w:rPr>
                <w:sz w:val="24"/>
              </w:rPr>
            </w:pPr>
            <w:r>
              <w:rPr>
                <w:spacing w:val="-2"/>
                <w:sz w:val="24"/>
              </w:rPr>
              <w:t>967,1</w:t>
            </w:r>
          </w:p>
        </w:tc>
        <w:tc>
          <w:tcPr>
            <w:tcW w:w="1118" w:type="dxa"/>
            <w:vMerge w:val="restart"/>
          </w:tcPr>
          <w:p>
            <w:pPr>
              <w:pStyle w:val="TableParagraph"/>
              <w:spacing w:line="273" w:lineRule="exact"/>
              <w:ind w:left="129"/>
              <w:rPr>
                <w:sz w:val="24"/>
              </w:rPr>
            </w:pPr>
            <w:r>
              <w:rPr>
                <w:sz w:val="24"/>
              </w:rPr>
              <w:t>12</w:t>
            </w:r>
            <w:r>
              <w:rPr>
                <w:spacing w:val="2"/>
                <w:sz w:val="24"/>
              </w:rPr>
              <w:t> </w:t>
            </w:r>
            <w:r>
              <w:rPr>
                <w:spacing w:val="-2"/>
                <w:sz w:val="24"/>
              </w:rPr>
              <w:t>909,2</w:t>
            </w:r>
          </w:p>
        </w:tc>
        <w:tc>
          <w:tcPr>
            <w:tcW w:w="1118" w:type="dxa"/>
            <w:vMerge w:val="restart"/>
          </w:tcPr>
          <w:p>
            <w:pPr>
              <w:pStyle w:val="TableParagraph"/>
              <w:spacing w:line="273" w:lineRule="exact"/>
              <w:ind w:left="196"/>
              <w:rPr>
                <w:sz w:val="24"/>
              </w:rPr>
            </w:pPr>
            <w:r>
              <w:rPr>
                <w:sz w:val="24"/>
              </w:rPr>
              <w:t>9</w:t>
            </w:r>
            <w:r>
              <w:rPr>
                <w:spacing w:val="2"/>
                <w:sz w:val="24"/>
              </w:rPr>
              <w:t> </w:t>
            </w:r>
            <w:r>
              <w:rPr>
                <w:spacing w:val="-2"/>
                <w:sz w:val="24"/>
              </w:rPr>
              <w:t>729,1</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4137" w:hRule="exact"/>
        </w:trPr>
        <w:tc>
          <w:tcPr>
            <w:tcW w:w="1541" w:type="dxa"/>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4151" w:hRule="exact"/>
        </w:trPr>
        <w:tc>
          <w:tcPr>
            <w:tcW w:w="1541" w:type="dxa"/>
          </w:tcPr>
          <w:p>
            <w:pPr>
              <w:pStyle w:val="TableParagraph"/>
              <w:rPr>
                <w:sz w:val="24"/>
              </w:rPr>
            </w:pPr>
          </w:p>
        </w:tc>
        <w:tc>
          <w:tcPr>
            <w:tcW w:w="1258" w:type="dxa"/>
            <w:tcBorders>
              <w:bottom w:val="nil"/>
            </w:tcBorders>
          </w:tcPr>
          <w:p>
            <w:pPr>
              <w:pStyle w:val="TableParagraph"/>
              <w:ind w:left="100" w:right="140"/>
              <w:rPr>
                <w:sz w:val="24"/>
              </w:rPr>
            </w:pPr>
            <w:r>
              <w:rPr>
                <w:spacing w:val="-2"/>
                <w:sz w:val="24"/>
              </w:rPr>
              <w:t>Префекту </w:t>
            </w:r>
            <w:r>
              <w:rPr>
                <w:spacing w:val="-6"/>
                <w:sz w:val="24"/>
              </w:rPr>
              <w:t>ра </w:t>
            </w:r>
            <w:r>
              <w:rPr>
                <w:spacing w:val="-2"/>
                <w:sz w:val="24"/>
              </w:rPr>
              <w:t>Северног </w:t>
            </w:r>
            <w:r>
              <w:rPr>
                <w:spacing w:val="-10"/>
                <w:sz w:val="24"/>
              </w:rPr>
              <w:t>о </w:t>
            </w:r>
            <w:r>
              <w:rPr>
                <w:spacing w:val="-2"/>
                <w:sz w:val="24"/>
              </w:rPr>
              <w:t>админист</w:t>
            </w:r>
          </w:p>
          <w:p>
            <w:pPr>
              <w:pStyle w:val="TableParagraph"/>
              <w:ind w:left="100"/>
              <w:rPr>
                <w:sz w:val="24"/>
              </w:rPr>
            </w:pPr>
            <w:r>
              <w:rPr>
                <w:spacing w:val="-2"/>
                <w:sz w:val="24"/>
              </w:rPr>
              <w:t>ративного округа города Москвы</w:t>
            </w:r>
          </w:p>
        </w:tc>
        <w:tc>
          <w:tcPr>
            <w:tcW w:w="1402" w:type="dxa"/>
            <w:tcBorders>
              <w:bottom w:val="nil"/>
            </w:tcBorders>
          </w:tcPr>
          <w:p>
            <w:pPr>
              <w:pStyle w:val="TableParagraph"/>
              <w:spacing w:line="272" w:lineRule="exact"/>
              <w:ind w:left="100" w:right="96"/>
              <w:jc w:val="center"/>
              <w:rPr>
                <w:sz w:val="24"/>
              </w:rPr>
            </w:pPr>
            <w:r>
              <w:rPr>
                <w:spacing w:val="-2"/>
                <w:sz w:val="24"/>
              </w:rPr>
              <w:t>04Б020140</w:t>
            </w:r>
          </w:p>
          <w:p>
            <w:pPr>
              <w:pStyle w:val="TableParagraph"/>
              <w:spacing w:line="275" w:lineRule="exact" w:before="2"/>
              <w:ind w:left="4"/>
              <w:jc w:val="center"/>
              <w:rPr>
                <w:sz w:val="24"/>
              </w:rPr>
            </w:pPr>
            <w:r>
              <w:rPr>
                <w:sz w:val="24"/>
              </w:rPr>
              <w:t>0</w:t>
            </w:r>
          </w:p>
          <w:p>
            <w:pPr>
              <w:pStyle w:val="TableParagraph"/>
              <w:ind w:left="105" w:right="98"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w:t>
            </w:r>
          </w:p>
          <w:p>
            <w:pPr>
              <w:pStyle w:val="TableParagraph"/>
              <w:spacing w:line="274" w:lineRule="exact"/>
              <w:ind w:left="103" w:right="96"/>
              <w:jc w:val="center"/>
              <w:rPr>
                <w:sz w:val="24"/>
              </w:rPr>
            </w:pPr>
            <w:r>
              <w:rPr>
                <w:spacing w:val="-2"/>
                <w:sz w:val="24"/>
              </w:rPr>
              <w:t>многокварт ирных</w:t>
            </w:r>
          </w:p>
        </w:tc>
        <w:tc>
          <w:tcPr>
            <w:tcW w:w="840" w:type="dxa"/>
            <w:tcBorders>
              <w:bottom w:val="nil"/>
            </w:tcBorders>
          </w:tcPr>
          <w:p>
            <w:pPr>
              <w:pStyle w:val="TableParagraph"/>
              <w:spacing w:line="272" w:lineRule="exact"/>
              <w:ind w:left="172"/>
              <w:rPr>
                <w:sz w:val="24"/>
              </w:rPr>
            </w:pPr>
            <w:r>
              <w:rPr>
                <w:spacing w:val="-4"/>
                <w:sz w:val="24"/>
              </w:rPr>
              <w:t>0501</w:t>
            </w:r>
          </w:p>
        </w:tc>
        <w:tc>
          <w:tcPr>
            <w:tcW w:w="701" w:type="dxa"/>
            <w:tcBorders>
              <w:bottom w:val="nil"/>
            </w:tcBorders>
          </w:tcPr>
          <w:p>
            <w:pPr>
              <w:pStyle w:val="TableParagraph"/>
              <w:spacing w:line="272" w:lineRule="exact"/>
              <w:ind w:left="163"/>
              <w:rPr>
                <w:sz w:val="24"/>
              </w:rPr>
            </w:pPr>
            <w:r>
              <w:rPr>
                <w:spacing w:val="-5"/>
                <w:sz w:val="24"/>
              </w:rPr>
              <w:t>931</w:t>
            </w:r>
          </w:p>
        </w:tc>
        <w:tc>
          <w:tcPr>
            <w:tcW w:w="840" w:type="dxa"/>
            <w:tcBorders>
              <w:bottom w:val="nil"/>
            </w:tcBorders>
          </w:tcPr>
          <w:p>
            <w:pPr>
              <w:pStyle w:val="TableParagraph"/>
              <w:spacing w:line="272" w:lineRule="exact"/>
              <w:ind w:left="229"/>
              <w:rPr>
                <w:sz w:val="24"/>
              </w:rPr>
            </w:pPr>
            <w:r>
              <w:rPr>
                <w:spacing w:val="-5"/>
                <w:sz w:val="24"/>
              </w:rPr>
              <w:t>814</w:t>
            </w:r>
          </w:p>
        </w:tc>
        <w:tc>
          <w:tcPr>
            <w:tcW w:w="931" w:type="dxa"/>
            <w:tcBorders>
              <w:bottom w:val="nil"/>
            </w:tcBorders>
          </w:tcPr>
          <w:p>
            <w:pPr>
              <w:pStyle w:val="TableParagraph"/>
              <w:spacing w:line="272" w:lineRule="exact"/>
              <w:ind w:left="107" w:right="114"/>
              <w:jc w:val="center"/>
              <w:rPr>
                <w:sz w:val="24"/>
              </w:rPr>
            </w:pPr>
            <w:r>
              <w:rPr>
                <w:spacing w:val="-5"/>
                <w:sz w:val="24"/>
              </w:rPr>
              <w:t>38</w:t>
            </w:r>
          </w:p>
          <w:p>
            <w:pPr>
              <w:pStyle w:val="TableParagraph"/>
              <w:spacing w:before="2"/>
              <w:ind w:left="109" w:right="114"/>
              <w:jc w:val="center"/>
              <w:rPr>
                <w:sz w:val="24"/>
              </w:rPr>
            </w:pPr>
            <w:r>
              <w:rPr>
                <w:spacing w:val="-2"/>
                <w:sz w:val="24"/>
              </w:rPr>
              <w:t>753,8</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105"/>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88" w:hRule="exact"/>
        </w:trPr>
        <w:tc>
          <w:tcPr>
            <w:tcW w:w="1541" w:type="dxa"/>
          </w:tcPr>
          <w:p>
            <w:pPr>
              <w:pStyle w:val="TableParagraph"/>
              <w:rPr>
                <w:sz w:val="20"/>
              </w:rPr>
            </w:pPr>
          </w:p>
        </w:tc>
        <w:tc>
          <w:tcPr>
            <w:tcW w:w="1258" w:type="dxa"/>
          </w:tcPr>
          <w:p>
            <w:pPr>
              <w:pStyle w:val="TableParagraph"/>
              <w:rPr>
                <w:sz w:val="20"/>
              </w:rPr>
            </w:pPr>
          </w:p>
        </w:tc>
        <w:tc>
          <w:tcPr>
            <w:tcW w:w="1402" w:type="dxa"/>
          </w:tcPr>
          <w:p>
            <w:pPr>
              <w:pStyle w:val="TableParagraph"/>
              <w:spacing w:line="257" w:lineRule="exact" w:before="1"/>
              <w:ind w:left="383"/>
              <w:rPr>
                <w:sz w:val="24"/>
              </w:rPr>
            </w:pPr>
            <w:r>
              <w:rPr>
                <w:spacing w:val="-2"/>
                <w:sz w:val="24"/>
              </w:rPr>
              <w:t>домов</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4425" w:hRule="exact"/>
        </w:trPr>
        <w:tc>
          <w:tcPr>
            <w:tcW w:w="1541" w:type="dxa"/>
          </w:tcPr>
          <w:p>
            <w:pPr>
              <w:pStyle w:val="TableParagraph"/>
              <w:rPr>
                <w:sz w:val="24"/>
              </w:rPr>
            </w:pPr>
          </w:p>
        </w:tc>
        <w:tc>
          <w:tcPr>
            <w:tcW w:w="1258" w:type="dxa"/>
          </w:tcPr>
          <w:p>
            <w:pPr>
              <w:pStyle w:val="TableParagraph"/>
              <w:ind w:left="100" w:right="149"/>
              <w:rPr>
                <w:sz w:val="24"/>
              </w:rPr>
            </w:pPr>
            <w:r>
              <w:rPr>
                <w:spacing w:val="-2"/>
                <w:sz w:val="24"/>
              </w:rPr>
              <w:t>Префекту </w:t>
            </w:r>
            <w:r>
              <w:rPr>
                <w:spacing w:val="-6"/>
                <w:sz w:val="24"/>
              </w:rPr>
              <w:t>ра </w:t>
            </w:r>
            <w:r>
              <w:rPr>
                <w:spacing w:val="-2"/>
                <w:sz w:val="24"/>
              </w:rPr>
              <w:t>Северо-В</w:t>
            </w:r>
          </w:p>
          <w:p>
            <w:pPr>
              <w:pStyle w:val="TableParagraph"/>
              <w:ind w:left="100"/>
              <w:rPr>
                <w:sz w:val="24"/>
              </w:rPr>
            </w:pPr>
            <w:r>
              <w:rPr>
                <w:spacing w:val="-2"/>
                <w:sz w:val="24"/>
              </w:rPr>
              <w:t>осточного админист ративного округа города Москвы</w:t>
            </w:r>
          </w:p>
        </w:tc>
        <w:tc>
          <w:tcPr>
            <w:tcW w:w="1402" w:type="dxa"/>
          </w:tcPr>
          <w:p>
            <w:pPr>
              <w:pStyle w:val="TableParagraph"/>
              <w:spacing w:line="272" w:lineRule="exact"/>
              <w:ind w:left="100" w:right="96"/>
              <w:jc w:val="center"/>
              <w:rPr>
                <w:sz w:val="24"/>
              </w:rPr>
            </w:pPr>
            <w:r>
              <w:rPr>
                <w:spacing w:val="-2"/>
                <w:sz w:val="24"/>
              </w:rPr>
              <w:t>04Б020140</w:t>
            </w:r>
          </w:p>
          <w:p>
            <w:pPr>
              <w:pStyle w:val="TableParagraph"/>
              <w:spacing w:line="275" w:lineRule="exact" w:before="2"/>
              <w:ind w:left="4"/>
              <w:jc w:val="center"/>
              <w:rPr>
                <w:sz w:val="24"/>
              </w:rPr>
            </w:pPr>
            <w:r>
              <w:rPr>
                <w:sz w:val="24"/>
              </w:rPr>
              <w:t>0</w:t>
            </w:r>
          </w:p>
          <w:p>
            <w:pPr>
              <w:pStyle w:val="TableParagraph"/>
              <w:ind w:left="105" w:right="98"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99" w:right="96"/>
              <w:jc w:val="center"/>
              <w:rPr>
                <w:sz w:val="24"/>
              </w:rPr>
            </w:pPr>
            <w:r>
              <w:rPr>
                <w:spacing w:val="-2"/>
                <w:sz w:val="24"/>
              </w:rPr>
              <w:t>домов</w:t>
            </w:r>
          </w:p>
        </w:tc>
        <w:tc>
          <w:tcPr>
            <w:tcW w:w="840" w:type="dxa"/>
          </w:tcPr>
          <w:p>
            <w:pPr>
              <w:pStyle w:val="TableParagraph"/>
              <w:spacing w:line="273" w:lineRule="exact"/>
              <w:ind w:right="175"/>
              <w:jc w:val="right"/>
              <w:rPr>
                <w:sz w:val="24"/>
              </w:rPr>
            </w:pPr>
            <w:r>
              <w:rPr>
                <w:spacing w:val="-4"/>
                <w:sz w:val="24"/>
              </w:rPr>
              <w:t>0501</w:t>
            </w:r>
          </w:p>
        </w:tc>
        <w:tc>
          <w:tcPr>
            <w:tcW w:w="701" w:type="dxa"/>
          </w:tcPr>
          <w:p>
            <w:pPr>
              <w:pStyle w:val="TableParagraph"/>
              <w:spacing w:line="273" w:lineRule="exact"/>
              <w:ind w:left="128" w:right="130"/>
              <w:jc w:val="center"/>
              <w:rPr>
                <w:sz w:val="24"/>
              </w:rPr>
            </w:pPr>
            <w:r>
              <w:rPr>
                <w:spacing w:val="-5"/>
                <w:sz w:val="24"/>
              </w:rPr>
              <w:t>941</w:t>
            </w:r>
          </w:p>
        </w:tc>
        <w:tc>
          <w:tcPr>
            <w:tcW w:w="840" w:type="dxa"/>
          </w:tcPr>
          <w:p>
            <w:pPr>
              <w:pStyle w:val="TableParagraph"/>
              <w:spacing w:line="273" w:lineRule="exact"/>
              <w:ind w:left="97" w:right="105"/>
              <w:jc w:val="center"/>
              <w:rPr>
                <w:sz w:val="24"/>
              </w:rPr>
            </w:pPr>
            <w:r>
              <w:rPr>
                <w:spacing w:val="-5"/>
                <w:sz w:val="24"/>
              </w:rPr>
              <w:t>612</w:t>
            </w:r>
          </w:p>
        </w:tc>
        <w:tc>
          <w:tcPr>
            <w:tcW w:w="931" w:type="dxa"/>
          </w:tcPr>
          <w:p>
            <w:pPr>
              <w:pStyle w:val="TableParagraph"/>
              <w:spacing w:line="273" w:lineRule="exact"/>
              <w:ind w:left="107" w:right="114"/>
              <w:jc w:val="center"/>
              <w:rPr>
                <w:sz w:val="24"/>
              </w:rPr>
            </w:pPr>
            <w:r>
              <w:rPr>
                <w:spacing w:val="-5"/>
                <w:sz w:val="24"/>
              </w:rPr>
              <w:t>50</w:t>
            </w:r>
          </w:p>
          <w:p>
            <w:pPr>
              <w:pStyle w:val="TableParagraph"/>
              <w:spacing w:before="2"/>
              <w:ind w:left="109" w:right="114"/>
              <w:jc w:val="center"/>
              <w:rPr>
                <w:sz w:val="24"/>
              </w:rPr>
            </w:pPr>
            <w:r>
              <w:rPr>
                <w:spacing w:val="-2"/>
                <w:sz w:val="24"/>
              </w:rPr>
              <w:t>895,4</w:t>
            </w:r>
          </w:p>
        </w:tc>
        <w:tc>
          <w:tcPr>
            <w:tcW w:w="993" w:type="dxa"/>
          </w:tcPr>
          <w:p>
            <w:pPr>
              <w:pStyle w:val="TableParagraph"/>
              <w:spacing w:line="273" w:lineRule="exact"/>
              <w:ind w:left="112" w:right="108"/>
              <w:jc w:val="center"/>
              <w:rPr>
                <w:sz w:val="24"/>
              </w:rPr>
            </w:pPr>
            <w:r>
              <w:rPr>
                <w:spacing w:val="-5"/>
                <w:sz w:val="24"/>
              </w:rPr>
              <w:t>21</w:t>
            </w:r>
          </w:p>
          <w:p>
            <w:pPr>
              <w:pStyle w:val="TableParagraph"/>
              <w:spacing w:before="2"/>
              <w:ind w:left="115" w:right="108"/>
              <w:jc w:val="center"/>
              <w:rPr>
                <w:sz w:val="24"/>
              </w:rPr>
            </w:pPr>
            <w:r>
              <w:rPr>
                <w:spacing w:val="-2"/>
                <w:sz w:val="24"/>
              </w:rPr>
              <w:t>455,5</w:t>
            </w:r>
          </w:p>
        </w:tc>
        <w:tc>
          <w:tcPr>
            <w:tcW w:w="993" w:type="dxa"/>
          </w:tcPr>
          <w:p>
            <w:pPr>
              <w:pStyle w:val="TableParagraph"/>
              <w:spacing w:line="273" w:lineRule="exact"/>
              <w:ind w:left="106" w:right="108"/>
              <w:jc w:val="center"/>
              <w:rPr>
                <w:sz w:val="24"/>
              </w:rPr>
            </w:pPr>
            <w:r>
              <w:rPr>
                <w:spacing w:val="-5"/>
                <w:sz w:val="24"/>
              </w:rPr>
              <w:t>40</w:t>
            </w:r>
          </w:p>
          <w:p>
            <w:pPr>
              <w:pStyle w:val="TableParagraph"/>
              <w:spacing w:before="2"/>
              <w:ind w:left="108" w:right="108"/>
              <w:jc w:val="center"/>
              <w:rPr>
                <w:sz w:val="24"/>
              </w:rPr>
            </w:pPr>
            <w:r>
              <w:rPr>
                <w:spacing w:val="-2"/>
                <w:sz w:val="24"/>
              </w:rPr>
              <w:t>634,5</w:t>
            </w:r>
          </w:p>
        </w:tc>
        <w:tc>
          <w:tcPr>
            <w:tcW w:w="1118" w:type="dxa"/>
          </w:tcPr>
          <w:p>
            <w:pPr>
              <w:pStyle w:val="TableParagraph"/>
              <w:spacing w:line="273" w:lineRule="exact"/>
              <w:ind w:left="72" w:right="77"/>
              <w:jc w:val="center"/>
              <w:rPr>
                <w:sz w:val="24"/>
              </w:rPr>
            </w:pPr>
            <w:r>
              <w:rPr>
                <w:sz w:val="24"/>
              </w:rPr>
              <w:t>28</w:t>
            </w:r>
            <w:r>
              <w:rPr>
                <w:spacing w:val="2"/>
                <w:sz w:val="24"/>
              </w:rPr>
              <w:t> </w:t>
            </w:r>
            <w:r>
              <w:rPr>
                <w:spacing w:val="-2"/>
                <w:sz w:val="24"/>
              </w:rPr>
              <w:t>358,1</w:t>
            </w:r>
          </w:p>
        </w:tc>
        <w:tc>
          <w:tcPr>
            <w:tcW w:w="1118" w:type="dxa"/>
          </w:tcPr>
          <w:p>
            <w:pPr>
              <w:pStyle w:val="TableParagraph"/>
              <w:spacing w:line="273" w:lineRule="exact"/>
              <w:ind w:left="78" w:right="77"/>
              <w:jc w:val="center"/>
              <w:rPr>
                <w:sz w:val="24"/>
              </w:rPr>
            </w:pPr>
            <w:r>
              <w:rPr>
                <w:sz w:val="24"/>
              </w:rPr>
              <w:t>24</w:t>
            </w:r>
            <w:r>
              <w:rPr>
                <w:spacing w:val="2"/>
                <w:sz w:val="24"/>
              </w:rPr>
              <w:t> </w:t>
            </w:r>
            <w:r>
              <w:rPr>
                <w:spacing w:val="-2"/>
                <w:sz w:val="24"/>
              </w:rPr>
              <w:t>088,8</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105"/>
              <w:rPr>
                <w:sz w:val="24"/>
              </w:rPr>
            </w:pPr>
            <w:r>
              <w:rPr>
                <w:spacing w:val="-5"/>
                <w:sz w:val="24"/>
              </w:rPr>
              <w:t>0,0</w:t>
            </w:r>
          </w:p>
        </w:tc>
      </w:tr>
      <w:tr>
        <w:trPr>
          <w:trHeight w:val="287" w:hRule="exact"/>
        </w:trPr>
        <w:tc>
          <w:tcPr>
            <w:tcW w:w="1541" w:type="dxa"/>
          </w:tcPr>
          <w:p>
            <w:pPr>
              <w:pStyle w:val="TableParagraph"/>
              <w:rPr>
                <w:sz w:val="20"/>
              </w:rPr>
            </w:pPr>
          </w:p>
        </w:tc>
        <w:tc>
          <w:tcPr>
            <w:tcW w:w="1258" w:type="dxa"/>
            <w:vMerge w:val="restart"/>
          </w:tcPr>
          <w:p>
            <w:pPr>
              <w:pStyle w:val="TableParagraph"/>
              <w:spacing w:line="242" w:lineRule="auto"/>
              <w:ind w:left="100" w:right="140"/>
              <w:rPr>
                <w:sz w:val="24"/>
              </w:rPr>
            </w:pPr>
            <w:r>
              <w:rPr>
                <w:spacing w:val="-2"/>
                <w:sz w:val="24"/>
              </w:rPr>
              <w:t>Префекту </w:t>
            </w:r>
            <w:r>
              <w:rPr>
                <w:spacing w:val="-6"/>
                <w:sz w:val="24"/>
              </w:rPr>
              <w:t>ра</w:t>
            </w:r>
          </w:p>
          <w:p>
            <w:pPr>
              <w:pStyle w:val="TableParagraph"/>
              <w:ind w:left="100" w:right="95"/>
              <w:rPr>
                <w:sz w:val="24"/>
              </w:rPr>
            </w:pPr>
            <w:r>
              <w:rPr>
                <w:spacing w:val="-2"/>
                <w:sz w:val="24"/>
              </w:rPr>
              <w:t>Северо-В осточного админист ративного округа города Москвы</w:t>
            </w:r>
          </w:p>
        </w:tc>
        <w:tc>
          <w:tcPr>
            <w:tcW w:w="1402" w:type="dxa"/>
            <w:vMerge w:val="restart"/>
          </w:tcPr>
          <w:p>
            <w:pPr>
              <w:pStyle w:val="TableParagraph"/>
              <w:spacing w:line="272" w:lineRule="exact"/>
              <w:ind w:left="100" w:right="96"/>
              <w:jc w:val="center"/>
              <w:rPr>
                <w:sz w:val="24"/>
              </w:rPr>
            </w:pPr>
            <w:r>
              <w:rPr>
                <w:spacing w:val="-2"/>
                <w:sz w:val="24"/>
              </w:rPr>
              <w:t>04Б020140</w:t>
            </w:r>
          </w:p>
          <w:p>
            <w:pPr>
              <w:pStyle w:val="TableParagraph"/>
              <w:spacing w:line="275" w:lineRule="exact" w:before="2"/>
              <w:ind w:left="4"/>
              <w:jc w:val="center"/>
              <w:rPr>
                <w:sz w:val="24"/>
              </w:rPr>
            </w:pPr>
            <w:r>
              <w:rPr>
                <w:sz w:val="24"/>
              </w:rPr>
              <w:t>0</w:t>
            </w:r>
          </w:p>
          <w:p>
            <w:pPr>
              <w:pStyle w:val="TableParagraph"/>
              <w:ind w:left="105" w:right="98"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99" w:right="96"/>
              <w:jc w:val="center"/>
              <w:rPr>
                <w:sz w:val="24"/>
              </w:rPr>
            </w:pPr>
            <w:r>
              <w:rPr>
                <w:spacing w:val="-2"/>
                <w:sz w:val="24"/>
              </w:rPr>
              <w:t>домов</w:t>
            </w:r>
          </w:p>
        </w:tc>
        <w:tc>
          <w:tcPr>
            <w:tcW w:w="840" w:type="dxa"/>
            <w:vMerge w:val="restart"/>
          </w:tcPr>
          <w:p>
            <w:pPr>
              <w:pStyle w:val="TableParagraph"/>
              <w:spacing w:line="273" w:lineRule="exact"/>
              <w:ind w:left="172"/>
              <w:rPr>
                <w:sz w:val="24"/>
              </w:rPr>
            </w:pPr>
            <w:r>
              <w:rPr>
                <w:spacing w:val="-4"/>
                <w:sz w:val="24"/>
              </w:rPr>
              <w:t>0501</w:t>
            </w:r>
          </w:p>
        </w:tc>
        <w:tc>
          <w:tcPr>
            <w:tcW w:w="701" w:type="dxa"/>
            <w:vMerge w:val="restart"/>
          </w:tcPr>
          <w:p>
            <w:pPr>
              <w:pStyle w:val="TableParagraph"/>
              <w:spacing w:line="273" w:lineRule="exact"/>
              <w:ind w:left="163"/>
              <w:rPr>
                <w:sz w:val="24"/>
              </w:rPr>
            </w:pPr>
            <w:r>
              <w:rPr>
                <w:spacing w:val="-5"/>
                <w:sz w:val="24"/>
              </w:rPr>
              <w:t>941</w:t>
            </w:r>
          </w:p>
        </w:tc>
        <w:tc>
          <w:tcPr>
            <w:tcW w:w="840" w:type="dxa"/>
            <w:vMerge w:val="restart"/>
          </w:tcPr>
          <w:p>
            <w:pPr>
              <w:pStyle w:val="TableParagraph"/>
              <w:spacing w:line="273" w:lineRule="exact"/>
              <w:ind w:left="229"/>
              <w:rPr>
                <w:sz w:val="24"/>
              </w:rPr>
            </w:pPr>
            <w:r>
              <w:rPr>
                <w:spacing w:val="-5"/>
                <w:sz w:val="24"/>
              </w:rPr>
              <w:t>634</w:t>
            </w:r>
          </w:p>
        </w:tc>
        <w:tc>
          <w:tcPr>
            <w:tcW w:w="931" w:type="dxa"/>
            <w:vMerge w:val="restart"/>
          </w:tcPr>
          <w:p>
            <w:pPr>
              <w:pStyle w:val="TableParagraph"/>
              <w:spacing w:line="273" w:lineRule="exact"/>
              <w:ind w:right="2"/>
              <w:jc w:val="center"/>
              <w:rPr>
                <w:sz w:val="24"/>
              </w:rPr>
            </w:pPr>
            <w:r>
              <w:rPr>
                <w:sz w:val="24"/>
              </w:rPr>
              <w:t>3</w:t>
            </w:r>
          </w:p>
          <w:p>
            <w:pPr>
              <w:pStyle w:val="TableParagraph"/>
              <w:spacing w:before="2"/>
              <w:ind w:left="109" w:right="114"/>
              <w:jc w:val="center"/>
              <w:rPr>
                <w:sz w:val="24"/>
              </w:rPr>
            </w:pPr>
            <w:r>
              <w:rPr>
                <w:spacing w:val="-2"/>
                <w:sz w:val="24"/>
              </w:rPr>
              <w:t>247,6</w:t>
            </w:r>
          </w:p>
        </w:tc>
        <w:tc>
          <w:tcPr>
            <w:tcW w:w="993" w:type="dxa"/>
            <w:vMerge w:val="restart"/>
          </w:tcPr>
          <w:p>
            <w:pPr>
              <w:pStyle w:val="TableParagraph"/>
              <w:spacing w:line="273" w:lineRule="exact"/>
              <w:ind w:left="119" w:right="105"/>
              <w:jc w:val="center"/>
              <w:rPr>
                <w:sz w:val="24"/>
              </w:rPr>
            </w:pPr>
            <w:r>
              <w:rPr>
                <w:spacing w:val="-5"/>
                <w:sz w:val="24"/>
              </w:rPr>
              <w:t>0,0</w:t>
            </w:r>
          </w:p>
        </w:tc>
        <w:tc>
          <w:tcPr>
            <w:tcW w:w="993" w:type="dxa"/>
            <w:vMerge w:val="restart"/>
          </w:tcPr>
          <w:p>
            <w:pPr>
              <w:pStyle w:val="TableParagraph"/>
              <w:spacing w:line="273" w:lineRule="exact"/>
              <w:ind w:left="119" w:right="115"/>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4137"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840" w:hRule="exact"/>
        </w:trPr>
        <w:tc>
          <w:tcPr>
            <w:tcW w:w="1541" w:type="dxa"/>
            <w:vMerge/>
            <w:tcBorders>
              <w:top w:val="nil"/>
            </w:tcBorders>
          </w:tcPr>
          <w:p>
            <w:pPr>
              <w:rPr>
                <w:sz w:val="2"/>
                <w:szCs w:val="2"/>
              </w:rPr>
            </w:pPr>
          </w:p>
        </w:tc>
        <w:tc>
          <w:tcPr>
            <w:tcW w:w="1258" w:type="dxa"/>
            <w:tcBorders>
              <w:bottom w:val="nil"/>
            </w:tcBorders>
          </w:tcPr>
          <w:p>
            <w:pPr>
              <w:pStyle w:val="TableParagraph"/>
              <w:spacing w:line="273" w:lineRule="exact"/>
              <w:ind w:left="100"/>
              <w:rPr>
                <w:sz w:val="24"/>
              </w:rPr>
            </w:pPr>
            <w:r>
              <w:rPr>
                <w:spacing w:val="-2"/>
                <w:sz w:val="24"/>
              </w:rPr>
              <w:t>Префекту</w:t>
            </w:r>
          </w:p>
          <w:p>
            <w:pPr>
              <w:pStyle w:val="TableParagraph"/>
              <w:spacing w:line="275" w:lineRule="exact" w:before="2"/>
              <w:ind w:left="100"/>
              <w:rPr>
                <w:sz w:val="24"/>
              </w:rPr>
            </w:pPr>
            <w:r>
              <w:rPr>
                <w:spacing w:val="-5"/>
                <w:sz w:val="24"/>
              </w:rPr>
              <w:t>ра</w:t>
            </w:r>
          </w:p>
          <w:p>
            <w:pPr>
              <w:pStyle w:val="TableParagraph"/>
              <w:spacing w:line="265" w:lineRule="exact"/>
              <w:ind w:left="100"/>
              <w:rPr>
                <w:sz w:val="24"/>
              </w:rPr>
            </w:pPr>
            <w:r>
              <w:rPr>
                <w:spacing w:val="-2"/>
                <w:sz w:val="24"/>
              </w:rPr>
              <w:t>Северо-</w:t>
            </w:r>
            <w:r>
              <w:rPr>
                <w:spacing w:val="-10"/>
                <w:sz w:val="24"/>
              </w:rPr>
              <w:t>В</w:t>
            </w:r>
          </w:p>
        </w:tc>
        <w:tc>
          <w:tcPr>
            <w:tcW w:w="1402" w:type="dxa"/>
            <w:tcBorders>
              <w:bottom w:val="nil"/>
            </w:tcBorders>
          </w:tcPr>
          <w:p>
            <w:pPr>
              <w:pStyle w:val="TableParagraph"/>
              <w:spacing w:line="272" w:lineRule="exact"/>
              <w:ind w:left="100" w:right="96"/>
              <w:jc w:val="center"/>
              <w:rPr>
                <w:sz w:val="24"/>
              </w:rPr>
            </w:pPr>
            <w:r>
              <w:rPr>
                <w:spacing w:val="-2"/>
                <w:sz w:val="24"/>
              </w:rPr>
              <w:t>04Б020140</w:t>
            </w:r>
          </w:p>
          <w:p>
            <w:pPr>
              <w:pStyle w:val="TableParagraph"/>
              <w:spacing w:line="275" w:lineRule="exact" w:before="2"/>
              <w:ind w:left="4"/>
              <w:jc w:val="center"/>
              <w:rPr>
                <w:sz w:val="24"/>
              </w:rPr>
            </w:pPr>
            <w:r>
              <w:rPr>
                <w:sz w:val="24"/>
              </w:rPr>
              <w:t>0</w:t>
            </w:r>
          </w:p>
          <w:p>
            <w:pPr>
              <w:pStyle w:val="TableParagraph"/>
              <w:spacing w:line="265" w:lineRule="exact"/>
              <w:ind w:left="103" w:right="95"/>
              <w:jc w:val="center"/>
              <w:rPr>
                <w:sz w:val="24"/>
              </w:rPr>
            </w:pPr>
            <w:r>
              <w:rPr>
                <w:spacing w:val="-2"/>
                <w:sz w:val="24"/>
              </w:rPr>
              <w:t>Субсидии</w:t>
            </w:r>
          </w:p>
        </w:tc>
        <w:tc>
          <w:tcPr>
            <w:tcW w:w="840" w:type="dxa"/>
            <w:tcBorders>
              <w:bottom w:val="nil"/>
            </w:tcBorders>
          </w:tcPr>
          <w:p>
            <w:pPr>
              <w:pStyle w:val="TableParagraph"/>
              <w:spacing w:line="272" w:lineRule="exact"/>
              <w:ind w:right="175"/>
              <w:jc w:val="right"/>
              <w:rPr>
                <w:sz w:val="24"/>
              </w:rPr>
            </w:pPr>
            <w:r>
              <w:rPr>
                <w:spacing w:val="-4"/>
                <w:sz w:val="24"/>
              </w:rPr>
              <w:t>0501</w:t>
            </w:r>
          </w:p>
        </w:tc>
        <w:tc>
          <w:tcPr>
            <w:tcW w:w="701" w:type="dxa"/>
            <w:tcBorders>
              <w:bottom w:val="nil"/>
            </w:tcBorders>
          </w:tcPr>
          <w:p>
            <w:pPr>
              <w:pStyle w:val="TableParagraph"/>
              <w:spacing w:line="272" w:lineRule="exact"/>
              <w:ind w:left="128" w:right="130"/>
              <w:jc w:val="center"/>
              <w:rPr>
                <w:sz w:val="24"/>
              </w:rPr>
            </w:pPr>
            <w:r>
              <w:rPr>
                <w:spacing w:val="-5"/>
                <w:sz w:val="24"/>
              </w:rPr>
              <w:t>941</w:t>
            </w:r>
          </w:p>
        </w:tc>
        <w:tc>
          <w:tcPr>
            <w:tcW w:w="840" w:type="dxa"/>
            <w:tcBorders>
              <w:bottom w:val="nil"/>
            </w:tcBorders>
          </w:tcPr>
          <w:p>
            <w:pPr>
              <w:pStyle w:val="TableParagraph"/>
              <w:spacing w:line="272" w:lineRule="exact"/>
              <w:ind w:left="97" w:right="105"/>
              <w:jc w:val="center"/>
              <w:rPr>
                <w:sz w:val="24"/>
              </w:rPr>
            </w:pPr>
            <w:r>
              <w:rPr>
                <w:spacing w:val="-5"/>
                <w:sz w:val="24"/>
              </w:rPr>
              <w:t>811</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62"/>
              <w:rPr>
                <w:sz w:val="24"/>
              </w:rPr>
            </w:pPr>
            <w:r>
              <w:rPr>
                <w:spacing w:val="-2"/>
                <w:sz w:val="24"/>
              </w:rPr>
              <w:t>1110,8</w:t>
            </w:r>
          </w:p>
        </w:tc>
        <w:tc>
          <w:tcPr>
            <w:tcW w:w="993" w:type="dxa"/>
            <w:tcBorders>
              <w:bottom w:val="nil"/>
            </w:tcBorders>
          </w:tcPr>
          <w:p>
            <w:pPr>
              <w:pStyle w:val="TableParagraph"/>
              <w:spacing w:line="272" w:lineRule="exact"/>
              <w:ind w:left="129"/>
              <w:rPr>
                <w:sz w:val="24"/>
              </w:rPr>
            </w:pPr>
            <w:r>
              <w:rPr>
                <w:sz w:val="24"/>
              </w:rPr>
              <w:t>1</w:t>
            </w:r>
            <w:r>
              <w:rPr>
                <w:spacing w:val="2"/>
                <w:sz w:val="24"/>
              </w:rPr>
              <w:t> </w:t>
            </w:r>
            <w:r>
              <w:rPr>
                <w:spacing w:val="-2"/>
                <w:sz w:val="24"/>
              </w:rPr>
              <w:t>090,9</w:t>
            </w:r>
          </w:p>
        </w:tc>
        <w:tc>
          <w:tcPr>
            <w:tcW w:w="1118" w:type="dxa"/>
            <w:tcBorders>
              <w:bottom w:val="nil"/>
            </w:tcBorders>
          </w:tcPr>
          <w:p>
            <w:pPr>
              <w:pStyle w:val="TableParagraph"/>
              <w:spacing w:line="272" w:lineRule="exact"/>
              <w:ind w:left="76" w:right="77"/>
              <w:jc w:val="center"/>
              <w:rPr>
                <w:sz w:val="24"/>
              </w:rPr>
            </w:pPr>
            <w:r>
              <w:rPr>
                <w:spacing w:val="-2"/>
                <w:sz w:val="24"/>
              </w:rPr>
              <w:t>693,0</w:t>
            </w:r>
          </w:p>
        </w:tc>
        <w:tc>
          <w:tcPr>
            <w:tcW w:w="1118" w:type="dxa"/>
            <w:tcBorders>
              <w:bottom w:val="nil"/>
            </w:tcBorders>
          </w:tcPr>
          <w:p>
            <w:pPr>
              <w:pStyle w:val="TableParagraph"/>
              <w:spacing w:line="272" w:lineRule="exact"/>
              <w:ind w:left="84" w:right="77"/>
              <w:jc w:val="center"/>
              <w:rPr>
                <w:sz w:val="24"/>
              </w:rPr>
            </w:pPr>
            <w:r>
              <w:rPr>
                <w:spacing w:val="-2"/>
                <w:sz w:val="24"/>
              </w:rPr>
              <w:t>467,9</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105"/>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599" w:hRule="exact"/>
        </w:trPr>
        <w:tc>
          <w:tcPr>
            <w:tcW w:w="1541" w:type="dxa"/>
            <w:vMerge w:val="restart"/>
          </w:tcPr>
          <w:p>
            <w:pPr>
              <w:pStyle w:val="TableParagraph"/>
              <w:rPr>
                <w:sz w:val="24"/>
              </w:rPr>
            </w:pPr>
          </w:p>
        </w:tc>
        <w:tc>
          <w:tcPr>
            <w:tcW w:w="1258" w:type="dxa"/>
          </w:tcPr>
          <w:p>
            <w:pPr>
              <w:pStyle w:val="TableParagraph"/>
              <w:spacing w:before="1"/>
              <w:ind w:left="100"/>
              <w:rPr>
                <w:sz w:val="24"/>
              </w:rPr>
            </w:pPr>
            <w:r>
              <w:rPr>
                <w:spacing w:val="-2"/>
                <w:sz w:val="24"/>
              </w:rPr>
              <w:t>осточного админист ративного округа города Москвы</w:t>
            </w:r>
          </w:p>
        </w:tc>
        <w:tc>
          <w:tcPr>
            <w:tcW w:w="1402" w:type="dxa"/>
          </w:tcPr>
          <w:p>
            <w:pPr>
              <w:pStyle w:val="TableParagraph"/>
              <w:spacing w:before="1"/>
              <w:ind w:left="105" w:right="98" w:hanging="3"/>
              <w:jc w:val="center"/>
              <w:rPr>
                <w:sz w:val="24"/>
              </w:rPr>
            </w:pPr>
            <w:r>
              <w:rPr>
                <w:spacing w:val="-2"/>
                <w:sz w:val="24"/>
              </w:rPr>
              <w:t>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ind w:left="99" w:right="96"/>
              <w:jc w:val="center"/>
              <w:rPr>
                <w:sz w:val="24"/>
              </w:rPr>
            </w:pPr>
            <w:r>
              <w:rPr>
                <w:spacing w:val="-2"/>
                <w:sz w:val="24"/>
              </w:rPr>
              <w:t>домов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25" w:hRule="exact"/>
        </w:trPr>
        <w:tc>
          <w:tcPr>
            <w:tcW w:w="1541" w:type="dxa"/>
            <w:vMerge/>
            <w:tcBorders>
              <w:top w:val="nil"/>
            </w:tcBorders>
          </w:tcPr>
          <w:p>
            <w:pPr>
              <w:rPr>
                <w:sz w:val="2"/>
                <w:szCs w:val="2"/>
              </w:rPr>
            </w:pPr>
          </w:p>
        </w:tc>
        <w:tc>
          <w:tcPr>
            <w:tcW w:w="1258" w:type="dxa"/>
          </w:tcPr>
          <w:p>
            <w:pPr>
              <w:pStyle w:val="TableParagraph"/>
              <w:ind w:left="100" w:right="149"/>
              <w:rPr>
                <w:sz w:val="24"/>
              </w:rPr>
            </w:pPr>
            <w:r>
              <w:rPr>
                <w:spacing w:val="-2"/>
                <w:sz w:val="24"/>
              </w:rPr>
              <w:t>Префекту </w:t>
            </w:r>
            <w:r>
              <w:rPr>
                <w:spacing w:val="-6"/>
                <w:sz w:val="24"/>
              </w:rPr>
              <w:t>ра </w:t>
            </w:r>
            <w:r>
              <w:rPr>
                <w:spacing w:val="-2"/>
                <w:sz w:val="24"/>
              </w:rPr>
              <w:t>Северо-В</w:t>
            </w:r>
          </w:p>
          <w:p>
            <w:pPr>
              <w:pStyle w:val="TableParagraph"/>
              <w:ind w:left="100"/>
              <w:rPr>
                <w:sz w:val="24"/>
              </w:rPr>
            </w:pPr>
            <w:r>
              <w:rPr>
                <w:spacing w:val="-2"/>
                <w:sz w:val="24"/>
              </w:rPr>
              <w:t>осточного админист ративного округа города Москвы</w:t>
            </w:r>
          </w:p>
        </w:tc>
        <w:tc>
          <w:tcPr>
            <w:tcW w:w="1402" w:type="dxa"/>
          </w:tcPr>
          <w:p>
            <w:pPr>
              <w:pStyle w:val="TableParagraph"/>
              <w:spacing w:line="272" w:lineRule="exact"/>
              <w:ind w:left="100" w:right="96"/>
              <w:jc w:val="center"/>
              <w:rPr>
                <w:sz w:val="24"/>
              </w:rPr>
            </w:pPr>
            <w:r>
              <w:rPr>
                <w:spacing w:val="-2"/>
                <w:sz w:val="24"/>
              </w:rPr>
              <w:t>04Б020140</w:t>
            </w:r>
          </w:p>
          <w:p>
            <w:pPr>
              <w:pStyle w:val="TableParagraph"/>
              <w:spacing w:line="275" w:lineRule="exact" w:before="2"/>
              <w:ind w:left="4"/>
              <w:jc w:val="center"/>
              <w:rPr>
                <w:sz w:val="24"/>
              </w:rPr>
            </w:pPr>
            <w:r>
              <w:rPr>
                <w:sz w:val="24"/>
              </w:rPr>
              <w:t>0</w:t>
            </w:r>
          </w:p>
          <w:p>
            <w:pPr>
              <w:pStyle w:val="TableParagraph"/>
              <w:ind w:left="105" w:right="98"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99" w:right="96"/>
              <w:jc w:val="center"/>
              <w:rPr>
                <w:sz w:val="24"/>
              </w:rPr>
            </w:pPr>
            <w:r>
              <w:rPr>
                <w:spacing w:val="-2"/>
                <w:sz w:val="24"/>
              </w:rPr>
              <w:t>домов</w:t>
            </w:r>
          </w:p>
        </w:tc>
        <w:tc>
          <w:tcPr>
            <w:tcW w:w="840" w:type="dxa"/>
          </w:tcPr>
          <w:p>
            <w:pPr>
              <w:pStyle w:val="TableParagraph"/>
              <w:spacing w:line="273" w:lineRule="exact"/>
              <w:ind w:left="172"/>
              <w:rPr>
                <w:sz w:val="24"/>
              </w:rPr>
            </w:pPr>
            <w:r>
              <w:rPr>
                <w:spacing w:val="-4"/>
                <w:sz w:val="24"/>
              </w:rPr>
              <w:t>0501</w:t>
            </w:r>
          </w:p>
        </w:tc>
        <w:tc>
          <w:tcPr>
            <w:tcW w:w="701" w:type="dxa"/>
          </w:tcPr>
          <w:p>
            <w:pPr>
              <w:pStyle w:val="TableParagraph"/>
              <w:spacing w:line="273" w:lineRule="exact"/>
              <w:ind w:left="163"/>
              <w:rPr>
                <w:sz w:val="24"/>
              </w:rPr>
            </w:pPr>
            <w:r>
              <w:rPr>
                <w:spacing w:val="-5"/>
                <w:sz w:val="24"/>
              </w:rPr>
              <w:t>941</w:t>
            </w:r>
          </w:p>
        </w:tc>
        <w:tc>
          <w:tcPr>
            <w:tcW w:w="840" w:type="dxa"/>
          </w:tcPr>
          <w:p>
            <w:pPr>
              <w:pStyle w:val="TableParagraph"/>
              <w:spacing w:line="273" w:lineRule="exact"/>
              <w:ind w:left="229"/>
              <w:rPr>
                <w:sz w:val="24"/>
              </w:rPr>
            </w:pPr>
            <w:r>
              <w:rPr>
                <w:spacing w:val="-5"/>
                <w:sz w:val="24"/>
              </w:rPr>
              <w:t>814</w:t>
            </w:r>
          </w:p>
        </w:tc>
        <w:tc>
          <w:tcPr>
            <w:tcW w:w="931" w:type="dxa"/>
          </w:tcPr>
          <w:p>
            <w:pPr>
              <w:pStyle w:val="TableParagraph"/>
              <w:spacing w:line="273" w:lineRule="exact"/>
              <w:ind w:right="2"/>
              <w:jc w:val="center"/>
              <w:rPr>
                <w:sz w:val="24"/>
              </w:rPr>
            </w:pPr>
            <w:r>
              <w:rPr>
                <w:sz w:val="24"/>
              </w:rPr>
              <w:t>3</w:t>
            </w:r>
          </w:p>
          <w:p>
            <w:pPr>
              <w:pStyle w:val="TableParagraph"/>
              <w:spacing w:before="2"/>
              <w:ind w:left="109" w:right="114"/>
              <w:jc w:val="center"/>
              <w:rPr>
                <w:sz w:val="24"/>
              </w:rPr>
            </w:pPr>
            <w:r>
              <w:rPr>
                <w:spacing w:val="-2"/>
                <w:sz w:val="24"/>
              </w:rPr>
              <w:t>256,4</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105"/>
              <w:rPr>
                <w:sz w:val="24"/>
              </w:rPr>
            </w:pPr>
            <w:r>
              <w:rPr>
                <w:spacing w:val="-5"/>
                <w:sz w:val="24"/>
              </w:rPr>
              <w:t>0,0</w:t>
            </w: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line="273" w:lineRule="exact"/>
              <w:ind w:left="100"/>
              <w:rPr>
                <w:sz w:val="24"/>
              </w:rPr>
            </w:pPr>
            <w:r>
              <w:rPr>
                <w:spacing w:val="-2"/>
                <w:sz w:val="24"/>
              </w:rPr>
              <w:t>Префекту</w:t>
            </w:r>
          </w:p>
          <w:p>
            <w:pPr>
              <w:pStyle w:val="TableParagraph"/>
              <w:spacing w:line="275" w:lineRule="exact" w:before="2"/>
              <w:ind w:left="100"/>
              <w:rPr>
                <w:sz w:val="24"/>
              </w:rPr>
            </w:pPr>
            <w:r>
              <w:rPr>
                <w:spacing w:val="-5"/>
                <w:sz w:val="24"/>
              </w:rPr>
              <w:t>ра</w:t>
            </w:r>
          </w:p>
          <w:p>
            <w:pPr>
              <w:pStyle w:val="TableParagraph"/>
              <w:ind w:left="100" w:right="95"/>
              <w:rPr>
                <w:sz w:val="24"/>
              </w:rPr>
            </w:pPr>
            <w:r>
              <w:rPr>
                <w:spacing w:val="-2"/>
                <w:sz w:val="24"/>
              </w:rPr>
              <w:t>Северо-За падного админист</w:t>
            </w:r>
          </w:p>
          <w:p>
            <w:pPr>
              <w:pStyle w:val="TableParagraph"/>
              <w:spacing w:line="274" w:lineRule="exact"/>
              <w:ind w:left="100" w:right="95"/>
              <w:rPr>
                <w:sz w:val="24"/>
              </w:rPr>
            </w:pPr>
            <w:r>
              <w:rPr>
                <w:spacing w:val="-2"/>
                <w:sz w:val="24"/>
              </w:rPr>
              <w:t>ративного округа</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04Б020140</w:t>
            </w:r>
          </w:p>
          <w:p>
            <w:pPr>
              <w:pStyle w:val="TableParagraph"/>
              <w:spacing w:line="275" w:lineRule="exact" w:before="2"/>
              <w:ind w:left="4"/>
              <w:jc w:val="center"/>
              <w:rPr>
                <w:sz w:val="24"/>
              </w:rPr>
            </w:pPr>
            <w:r>
              <w:rPr>
                <w:sz w:val="24"/>
              </w:rPr>
              <w:t>0</w:t>
            </w:r>
          </w:p>
          <w:p>
            <w:pPr>
              <w:pStyle w:val="TableParagraph"/>
              <w:ind w:left="105" w:right="101" w:firstLine="6"/>
              <w:jc w:val="center"/>
              <w:rPr>
                <w:sz w:val="24"/>
              </w:rPr>
            </w:pPr>
            <w:r>
              <w:rPr>
                <w:spacing w:val="-2"/>
                <w:sz w:val="24"/>
              </w:rPr>
              <w:t>Субсидии управляющ </w:t>
            </w:r>
            <w:r>
              <w:rPr>
                <w:spacing w:val="-6"/>
                <w:sz w:val="24"/>
              </w:rPr>
              <w:t>им </w:t>
            </w:r>
            <w:r>
              <w:rPr>
                <w:spacing w:val="-2"/>
                <w:sz w:val="24"/>
              </w:rPr>
              <w:t>организаци</w:t>
            </w:r>
          </w:p>
          <w:p>
            <w:pPr>
              <w:pStyle w:val="TableParagraph"/>
              <w:spacing w:line="267" w:lineRule="exact"/>
              <w:ind w:left="103" w:right="94"/>
              <w:jc w:val="center"/>
              <w:rPr>
                <w:sz w:val="24"/>
              </w:rPr>
            </w:pPr>
            <w:r>
              <w:rPr>
                <w:sz w:val="24"/>
              </w:rPr>
              <w:t>ям</w:t>
            </w:r>
            <w:r>
              <w:rPr>
                <w:spacing w:val="4"/>
                <w:sz w:val="24"/>
              </w:rPr>
              <w:t> </w:t>
            </w:r>
            <w:r>
              <w:rPr>
                <w:spacing w:val="-5"/>
                <w:sz w:val="24"/>
              </w:rPr>
              <w:t>на</w:t>
            </w:r>
          </w:p>
        </w:tc>
        <w:tc>
          <w:tcPr>
            <w:tcW w:w="840" w:type="dxa"/>
            <w:vMerge w:val="restart"/>
            <w:tcBorders>
              <w:bottom w:val="nil"/>
            </w:tcBorders>
          </w:tcPr>
          <w:p>
            <w:pPr>
              <w:pStyle w:val="TableParagraph"/>
              <w:spacing w:line="272" w:lineRule="exact"/>
              <w:ind w:left="172"/>
              <w:rPr>
                <w:sz w:val="24"/>
              </w:rPr>
            </w:pPr>
            <w:r>
              <w:rPr>
                <w:spacing w:val="-4"/>
                <w:sz w:val="24"/>
              </w:rPr>
              <w:t>0501</w:t>
            </w:r>
          </w:p>
        </w:tc>
        <w:tc>
          <w:tcPr>
            <w:tcW w:w="701" w:type="dxa"/>
            <w:vMerge w:val="restart"/>
            <w:tcBorders>
              <w:bottom w:val="nil"/>
            </w:tcBorders>
          </w:tcPr>
          <w:p>
            <w:pPr>
              <w:pStyle w:val="TableParagraph"/>
              <w:spacing w:line="272" w:lineRule="exact"/>
              <w:ind w:left="162"/>
              <w:rPr>
                <w:sz w:val="24"/>
              </w:rPr>
            </w:pPr>
            <w:r>
              <w:rPr>
                <w:spacing w:val="-5"/>
                <w:sz w:val="24"/>
              </w:rPr>
              <w:t>951</w:t>
            </w:r>
          </w:p>
        </w:tc>
        <w:tc>
          <w:tcPr>
            <w:tcW w:w="840" w:type="dxa"/>
            <w:vMerge w:val="restart"/>
            <w:tcBorders>
              <w:bottom w:val="nil"/>
            </w:tcBorders>
          </w:tcPr>
          <w:p>
            <w:pPr>
              <w:pStyle w:val="TableParagraph"/>
              <w:spacing w:line="272" w:lineRule="exact"/>
              <w:ind w:left="229"/>
              <w:rPr>
                <w:sz w:val="24"/>
              </w:rPr>
            </w:pPr>
            <w:r>
              <w:rPr>
                <w:spacing w:val="-5"/>
                <w:sz w:val="24"/>
              </w:rPr>
              <w:t>612</w:t>
            </w:r>
          </w:p>
        </w:tc>
        <w:tc>
          <w:tcPr>
            <w:tcW w:w="931" w:type="dxa"/>
            <w:vMerge w:val="restart"/>
            <w:tcBorders>
              <w:bottom w:val="nil"/>
            </w:tcBorders>
          </w:tcPr>
          <w:p>
            <w:pPr>
              <w:pStyle w:val="TableParagraph"/>
              <w:spacing w:line="272" w:lineRule="exact"/>
              <w:ind w:left="107" w:right="114"/>
              <w:jc w:val="center"/>
              <w:rPr>
                <w:sz w:val="24"/>
              </w:rPr>
            </w:pPr>
            <w:r>
              <w:rPr>
                <w:spacing w:val="-5"/>
                <w:sz w:val="24"/>
              </w:rPr>
              <w:t>30</w:t>
            </w:r>
          </w:p>
          <w:p>
            <w:pPr>
              <w:pStyle w:val="TableParagraph"/>
              <w:spacing w:before="2"/>
              <w:ind w:left="109" w:right="114"/>
              <w:jc w:val="center"/>
              <w:rPr>
                <w:sz w:val="24"/>
              </w:rPr>
            </w:pPr>
            <w:r>
              <w:rPr>
                <w:spacing w:val="-2"/>
                <w:sz w:val="24"/>
              </w:rPr>
              <w:t>031,1</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21</w:t>
            </w:r>
          </w:p>
          <w:p>
            <w:pPr>
              <w:pStyle w:val="TableParagraph"/>
              <w:spacing w:before="2"/>
              <w:ind w:left="119" w:right="112"/>
              <w:jc w:val="center"/>
              <w:rPr>
                <w:sz w:val="24"/>
              </w:rPr>
            </w:pPr>
            <w:r>
              <w:rPr>
                <w:spacing w:val="-2"/>
                <w:sz w:val="24"/>
              </w:rPr>
              <w:t>929,5</w:t>
            </w:r>
          </w:p>
        </w:tc>
        <w:tc>
          <w:tcPr>
            <w:tcW w:w="993" w:type="dxa"/>
            <w:vMerge w:val="restart"/>
            <w:tcBorders>
              <w:bottom w:val="nil"/>
            </w:tcBorders>
          </w:tcPr>
          <w:p>
            <w:pPr>
              <w:pStyle w:val="TableParagraph"/>
              <w:spacing w:line="272" w:lineRule="exact"/>
              <w:ind w:left="113" w:right="115"/>
              <w:jc w:val="center"/>
              <w:rPr>
                <w:sz w:val="24"/>
              </w:rPr>
            </w:pPr>
            <w:r>
              <w:rPr>
                <w:spacing w:val="-5"/>
                <w:sz w:val="24"/>
              </w:rPr>
              <w:t>26</w:t>
            </w:r>
          </w:p>
          <w:p>
            <w:pPr>
              <w:pStyle w:val="TableParagraph"/>
              <w:spacing w:before="2"/>
              <w:ind w:left="115" w:right="115"/>
              <w:jc w:val="center"/>
              <w:rPr>
                <w:sz w:val="24"/>
              </w:rPr>
            </w:pPr>
            <w:r>
              <w:rPr>
                <w:spacing w:val="-2"/>
                <w:sz w:val="24"/>
              </w:rPr>
              <w:t>887,6</w:t>
            </w:r>
          </w:p>
        </w:tc>
        <w:tc>
          <w:tcPr>
            <w:tcW w:w="1118" w:type="dxa"/>
            <w:vMerge w:val="restart"/>
            <w:tcBorders>
              <w:bottom w:val="nil"/>
            </w:tcBorders>
          </w:tcPr>
          <w:p>
            <w:pPr>
              <w:pStyle w:val="TableParagraph"/>
              <w:spacing w:line="272" w:lineRule="exact"/>
              <w:ind w:left="129"/>
              <w:rPr>
                <w:sz w:val="24"/>
              </w:rPr>
            </w:pPr>
            <w:r>
              <w:rPr>
                <w:sz w:val="24"/>
              </w:rPr>
              <w:t>17</w:t>
            </w:r>
            <w:r>
              <w:rPr>
                <w:spacing w:val="2"/>
                <w:sz w:val="24"/>
              </w:rPr>
              <w:t> </w:t>
            </w:r>
            <w:r>
              <w:rPr>
                <w:spacing w:val="-2"/>
                <w:sz w:val="24"/>
              </w:rPr>
              <w:t>233,3</w:t>
            </w:r>
          </w:p>
        </w:tc>
        <w:tc>
          <w:tcPr>
            <w:tcW w:w="1118" w:type="dxa"/>
            <w:vMerge w:val="restart"/>
            <w:tcBorders>
              <w:bottom w:val="nil"/>
            </w:tcBorders>
          </w:tcPr>
          <w:p>
            <w:pPr>
              <w:pStyle w:val="TableParagraph"/>
              <w:spacing w:line="272" w:lineRule="exact"/>
              <w:ind w:left="133"/>
              <w:rPr>
                <w:sz w:val="24"/>
              </w:rPr>
            </w:pPr>
            <w:r>
              <w:rPr>
                <w:sz w:val="24"/>
              </w:rPr>
              <w:t>13</w:t>
            </w:r>
            <w:r>
              <w:rPr>
                <w:spacing w:val="2"/>
                <w:sz w:val="24"/>
              </w:rPr>
              <w:t> </w:t>
            </w:r>
            <w:r>
              <w:rPr>
                <w:spacing w:val="-2"/>
                <w:sz w:val="24"/>
              </w:rPr>
              <w:t>703,2</w:t>
            </w:r>
          </w:p>
        </w:tc>
        <w:tc>
          <w:tcPr>
            <w:tcW w:w="1123" w:type="dxa"/>
            <w:vMerge w:val="restart"/>
            <w:tcBorders>
              <w:bottom w:val="nil"/>
            </w:tcBorders>
          </w:tcPr>
          <w:p>
            <w:pPr>
              <w:pStyle w:val="TableParagraph"/>
              <w:spacing w:line="272"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1656"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86" w:hRule="atLeast"/>
        </w:trPr>
        <w:tc>
          <w:tcPr>
            <w:tcW w:w="1541" w:type="dxa"/>
            <w:vMerge w:val="restart"/>
          </w:tcPr>
          <w:p>
            <w:pPr>
              <w:pStyle w:val="TableParagraph"/>
              <w:rPr>
                <w:sz w:val="24"/>
              </w:rPr>
            </w:pPr>
          </w:p>
        </w:tc>
        <w:tc>
          <w:tcPr>
            <w:tcW w:w="1258" w:type="dxa"/>
          </w:tcPr>
          <w:p>
            <w:pPr>
              <w:pStyle w:val="TableParagraph"/>
              <w:spacing w:line="237" w:lineRule="auto" w:before="3"/>
              <w:ind w:left="105" w:right="303"/>
              <w:rPr>
                <w:sz w:val="24"/>
              </w:rPr>
            </w:pPr>
            <w:r>
              <w:rPr>
                <w:spacing w:val="-2"/>
                <w:sz w:val="24"/>
              </w:rPr>
              <w:t>города Москвы</w:t>
            </w:r>
          </w:p>
        </w:tc>
        <w:tc>
          <w:tcPr>
            <w:tcW w:w="1402" w:type="dxa"/>
          </w:tcPr>
          <w:p>
            <w:pPr>
              <w:pStyle w:val="TableParagraph"/>
              <w:spacing w:before="1"/>
              <w:ind w:left="109" w:right="95" w:hanging="9"/>
              <w:jc w:val="center"/>
              <w:rPr>
                <w:sz w:val="24"/>
              </w:rPr>
            </w:pP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ind w:left="103" w:right="92"/>
              <w:jc w:val="center"/>
              <w:rPr>
                <w:sz w:val="24"/>
              </w:rPr>
            </w:pPr>
            <w:r>
              <w:rPr>
                <w:spacing w:val="-2"/>
                <w:sz w:val="24"/>
              </w:rPr>
              <w:t>домов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15" w:hRule="atLeast"/>
        </w:trPr>
        <w:tc>
          <w:tcPr>
            <w:tcW w:w="1541" w:type="dxa"/>
            <w:vMerge/>
            <w:tcBorders>
              <w:top w:val="nil"/>
            </w:tcBorders>
          </w:tcPr>
          <w:p>
            <w:pPr>
              <w:rPr>
                <w:sz w:val="2"/>
                <w:szCs w:val="2"/>
              </w:rPr>
            </w:pPr>
          </w:p>
        </w:tc>
        <w:tc>
          <w:tcPr>
            <w:tcW w:w="1258" w:type="dxa"/>
          </w:tcPr>
          <w:p>
            <w:pPr>
              <w:pStyle w:val="TableParagraph"/>
              <w:spacing w:line="242" w:lineRule="auto"/>
              <w:ind w:left="105" w:right="135"/>
              <w:rPr>
                <w:sz w:val="24"/>
              </w:rPr>
            </w:pPr>
            <w:r>
              <w:rPr>
                <w:spacing w:val="-2"/>
                <w:sz w:val="24"/>
              </w:rPr>
              <w:t>Префекту </w:t>
            </w:r>
            <w:r>
              <w:rPr>
                <w:spacing w:val="-6"/>
                <w:sz w:val="24"/>
              </w:rPr>
              <w:t>ра</w:t>
            </w:r>
          </w:p>
          <w:p>
            <w:pPr>
              <w:pStyle w:val="TableParagraph"/>
              <w:ind w:left="105"/>
              <w:rPr>
                <w:sz w:val="24"/>
              </w:rPr>
            </w:pPr>
            <w:r>
              <w:rPr>
                <w:spacing w:val="-2"/>
                <w:sz w:val="24"/>
              </w:rPr>
              <w:t>Северо-За падного 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5"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103" w:right="92"/>
              <w:jc w:val="center"/>
              <w:rPr>
                <w:sz w:val="24"/>
              </w:rPr>
            </w:pPr>
            <w:r>
              <w:rPr>
                <w:spacing w:val="-2"/>
                <w:sz w:val="24"/>
              </w:rPr>
              <w:t>домов</w:t>
            </w:r>
          </w:p>
        </w:tc>
        <w:tc>
          <w:tcPr>
            <w:tcW w:w="840" w:type="dxa"/>
          </w:tcPr>
          <w:p>
            <w:pPr>
              <w:pStyle w:val="TableParagraph"/>
              <w:spacing w:line="273" w:lineRule="exact"/>
              <w:ind w:right="171"/>
              <w:jc w:val="right"/>
              <w:rPr>
                <w:sz w:val="24"/>
              </w:rPr>
            </w:pPr>
            <w:r>
              <w:rPr>
                <w:spacing w:val="-4"/>
                <w:sz w:val="24"/>
              </w:rPr>
              <w:t>0501</w:t>
            </w:r>
          </w:p>
        </w:tc>
        <w:tc>
          <w:tcPr>
            <w:tcW w:w="701" w:type="dxa"/>
          </w:tcPr>
          <w:p>
            <w:pPr>
              <w:pStyle w:val="TableParagraph"/>
              <w:spacing w:line="273" w:lineRule="exact"/>
              <w:ind w:left="132" w:right="130"/>
              <w:jc w:val="center"/>
              <w:rPr>
                <w:sz w:val="24"/>
              </w:rPr>
            </w:pPr>
            <w:r>
              <w:rPr>
                <w:spacing w:val="-5"/>
                <w:sz w:val="24"/>
              </w:rPr>
              <w:t>951</w:t>
            </w:r>
          </w:p>
        </w:tc>
        <w:tc>
          <w:tcPr>
            <w:tcW w:w="840" w:type="dxa"/>
          </w:tcPr>
          <w:p>
            <w:pPr>
              <w:pStyle w:val="TableParagraph"/>
              <w:spacing w:line="273" w:lineRule="exact"/>
              <w:ind w:left="105" w:right="105"/>
              <w:jc w:val="center"/>
              <w:rPr>
                <w:sz w:val="24"/>
              </w:rPr>
            </w:pPr>
            <w:r>
              <w:rPr>
                <w:spacing w:val="-5"/>
                <w:sz w:val="24"/>
              </w:rPr>
              <w:t>631</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100"/>
              <w:jc w:val="center"/>
              <w:rPr>
                <w:sz w:val="24"/>
              </w:rPr>
            </w:pPr>
            <w:r>
              <w:rPr>
                <w:spacing w:val="-5"/>
                <w:sz w:val="24"/>
              </w:rPr>
              <w:t>0,0</w:t>
            </w:r>
          </w:p>
        </w:tc>
        <w:tc>
          <w:tcPr>
            <w:tcW w:w="993" w:type="dxa"/>
          </w:tcPr>
          <w:p>
            <w:pPr>
              <w:pStyle w:val="TableParagraph"/>
              <w:spacing w:line="273" w:lineRule="exact"/>
              <w:ind w:left="114" w:right="108"/>
              <w:jc w:val="center"/>
              <w:rPr>
                <w:sz w:val="24"/>
              </w:rPr>
            </w:pPr>
            <w:r>
              <w:rPr>
                <w:sz w:val="24"/>
              </w:rPr>
              <w:t>1</w:t>
            </w:r>
            <w:r>
              <w:rPr>
                <w:spacing w:val="2"/>
                <w:sz w:val="24"/>
              </w:rPr>
              <w:t> </w:t>
            </w:r>
            <w:r>
              <w:rPr>
                <w:spacing w:val="-2"/>
                <w:sz w:val="24"/>
              </w:rPr>
              <w:t>018,3</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3037" w:hRule="atLeast"/>
        </w:trPr>
        <w:tc>
          <w:tcPr>
            <w:tcW w:w="1541" w:type="dxa"/>
            <w:vMerge/>
            <w:tcBorders>
              <w:top w:val="nil"/>
            </w:tcBorders>
          </w:tcPr>
          <w:p>
            <w:pPr>
              <w:rPr>
                <w:sz w:val="2"/>
                <w:szCs w:val="2"/>
              </w:rPr>
            </w:pPr>
          </w:p>
        </w:tc>
        <w:tc>
          <w:tcPr>
            <w:tcW w:w="1258" w:type="dxa"/>
            <w:tcBorders>
              <w:bottom w:val="nil"/>
            </w:tcBorders>
          </w:tcPr>
          <w:p>
            <w:pPr>
              <w:pStyle w:val="TableParagraph"/>
              <w:spacing w:line="242" w:lineRule="auto"/>
              <w:ind w:left="105" w:right="135"/>
              <w:rPr>
                <w:sz w:val="24"/>
              </w:rPr>
            </w:pPr>
            <w:r>
              <w:rPr>
                <w:spacing w:val="-2"/>
                <w:sz w:val="24"/>
              </w:rPr>
              <w:t>Префекту </w:t>
            </w:r>
            <w:r>
              <w:rPr>
                <w:spacing w:val="-6"/>
                <w:sz w:val="24"/>
              </w:rPr>
              <w:t>ра</w:t>
            </w:r>
          </w:p>
          <w:p>
            <w:pPr>
              <w:pStyle w:val="TableParagraph"/>
              <w:ind w:left="105"/>
              <w:rPr>
                <w:sz w:val="24"/>
              </w:rPr>
            </w:pPr>
            <w:r>
              <w:rPr>
                <w:spacing w:val="-2"/>
                <w:sz w:val="24"/>
              </w:rPr>
              <w:t>Северо-За падного админист ративного округа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7" w:firstLine="6"/>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w:t>
            </w:r>
          </w:p>
          <w:p>
            <w:pPr>
              <w:pStyle w:val="TableParagraph"/>
              <w:spacing w:line="274" w:lineRule="exact"/>
              <w:ind w:left="103" w:right="92"/>
              <w:jc w:val="center"/>
              <w:rPr>
                <w:sz w:val="24"/>
              </w:rPr>
            </w:pPr>
            <w:r>
              <w:rPr>
                <w:spacing w:val="-2"/>
                <w:sz w:val="24"/>
              </w:rPr>
              <w:t>текущий ремонт</w:t>
            </w:r>
          </w:p>
        </w:tc>
        <w:tc>
          <w:tcPr>
            <w:tcW w:w="840" w:type="dxa"/>
            <w:tcBorders>
              <w:bottom w:val="nil"/>
            </w:tcBorders>
          </w:tcPr>
          <w:p>
            <w:pPr>
              <w:pStyle w:val="TableParagraph"/>
              <w:spacing w:line="272" w:lineRule="exact"/>
              <w:ind w:right="171"/>
              <w:jc w:val="right"/>
              <w:rPr>
                <w:sz w:val="24"/>
              </w:rPr>
            </w:pPr>
            <w:r>
              <w:rPr>
                <w:spacing w:val="-4"/>
                <w:sz w:val="24"/>
              </w:rPr>
              <w:t>0501</w:t>
            </w:r>
          </w:p>
        </w:tc>
        <w:tc>
          <w:tcPr>
            <w:tcW w:w="701" w:type="dxa"/>
            <w:tcBorders>
              <w:bottom w:val="nil"/>
            </w:tcBorders>
          </w:tcPr>
          <w:p>
            <w:pPr>
              <w:pStyle w:val="TableParagraph"/>
              <w:spacing w:line="272" w:lineRule="exact"/>
              <w:ind w:left="132" w:right="130"/>
              <w:jc w:val="center"/>
              <w:rPr>
                <w:sz w:val="24"/>
              </w:rPr>
            </w:pPr>
            <w:r>
              <w:rPr>
                <w:spacing w:val="-5"/>
                <w:sz w:val="24"/>
              </w:rPr>
              <w:t>951</w:t>
            </w:r>
          </w:p>
        </w:tc>
        <w:tc>
          <w:tcPr>
            <w:tcW w:w="840" w:type="dxa"/>
            <w:tcBorders>
              <w:bottom w:val="nil"/>
            </w:tcBorders>
          </w:tcPr>
          <w:p>
            <w:pPr>
              <w:pStyle w:val="TableParagraph"/>
              <w:spacing w:line="272" w:lineRule="exact"/>
              <w:ind w:left="105" w:right="105"/>
              <w:jc w:val="center"/>
              <w:rPr>
                <w:sz w:val="24"/>
              </w:rPr>
            </w:pPr>
            <w:r>
              <w:rPr>
                <w:spacing w:val="-5"/>
                <w:sz w:val="24"/>
              </w:rPr>
              <w:t>634</w:t>
            </w:r>
          </w:p>
        </w:tc>
        <w:tc>
          <w:tcPr>
            <w:tcW w:w="931" w:type="dxa"/>
            <w:tcBorders>
              <w:bottom w:val="nil"/>
            </w:tcBorders>
          </w:tcPr>
          <w:p>
            <w:pPr>
              <w:pStyle w:val="TableParagraph"/>
              <w:spacing w:line="272" w:lineRule="exact"/>
              <w:ind w:left="116" w:right="112"/>
              <w:jc w:val="center"/>
              <w:rPr>
                <w:sz w:val="24"/>
              </w:rPr>
            </w:pPr>
            <w:r>
              <w:rPr>
                <w:spacing w:val="-4"/>
                <w:sz w:val="24"/>
              </w:rPr>
              <w:t>48,3</w:t>
            </w:r>
          </w:p>
        </w:tc>
        <w:tc>
          <w:tcPr>
            <w:tcW w:w="993" w:type="dxa"/>
            <w:tcBorders>
              <w:bottom w:val="nil"/>
            </w:tcBorders>
          </w:tcPr>
          <w:p>
            <w:pPr>
              <w:pStyle w:val="TableParagraph"/>
              <w:spacing w:line="272" w:lineRule="exact"/>
              <w:ind w:left="115" w:right="93"/>
              <w:jc w:val="center"/>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81"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5" w:firstLine="5"/>
              <w:jc w:val="center"/>
              <w:rPr>
                <w:sz w:val="24"/>
              </w:rPr>
            </w:pPr>
            <w:r>
              <w:rPr>
                <w:spacing w:val="-2"/>
                <w:sz w:val="24"/>
              </w:rPr>
              <w:t>общего имущества многокварт ирных</w:t>
            </w:r>
          </w:p>
          <w:p>
            <w:pPr>
              <w:pStyle w:val="TableParagraph"/>
              <w:spacing w:line="257" w:lineRule="exact"/>
              <w:ind w:left="103" w:right="92"/>
              <w:jc w:val="center"/>
              <w:rPr>
                <w:sz w:val="24"/>
              </w:rPr>
            </w:pPr>
            <w:r>
              <w:rPr>
                <w:spacing w:val="-2"/>
                <w:sz w:val="24"/>
              </w:rPr>
              <w:t>домов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15" w:hRule="atLeast"/>
        </w:trPr>
        <w:tc>
          <w:tcPr>
            <w:tcW w:w="1541" w:type="dxa"/>
            <w:vMerge/>
            <w:tcBorders>
              <w:top w:val="nil"/>
            </w:tcBorders>
          </w:tcPr>
          <w:p>
            <w:pPr>
              <w:rPr>
                <w:sz w:val="2"/>
                <w:szCs w:val="2"/>
              </w:rPr>
            </w:pPr>
          </w:p>
        </w:tc>
        <w:tc>
          <w:tcPr>
            <w:tcW w:w="1258" w:type="dxa"/>
          </w:tcPr>
          <w:p>
            <w:pPr>
              <w:pStyle w:val="TableParagraph"/>
              <w:spacing w:line="242" w:lineRule="auto"/>
              <w:ind w:left="105" w:right="135"/>
              <w:rPr>
                <w:sz w:val="24"/>
              </w:rPr>
            </w:pPr>
            <w:r>
              <w:rPr>
                <w:spacing w:val="-2"/>
                <w:sz w:val="24"/>
              </w:rPr>
              <w:t>Префекту </w:t>
            </w:r>
            <w:r>
              <w:rPr>
                <w:spacing w:val="-6"/>
                <w:sz w:val="24"/>
              </w:rPr>
              <w:t>ра</w:t>
            </w:r>
          </w:p>
          <w:p>
            <w:pPr>
              <w:pStyle w:val="TableParagraph"/>
              <w:ind w:left="105"/>
              <w:rPr>
                <w:sz w:val="24"/>
              </w:rPr>
            </w:pPr>
            <w:r>
              <w:rPr>
                <w:spacing w:val="-2"/>
                <w:sz w:val="24"/>
              </w:rPr>
              <w:t>Северо-За падного 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5"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103" w:right="92"/>
              <w:jc w:val="center"/>
              <w:rPr>
                <w:sz w:val="24"/>
              </w:rPr>
            </w:pPr>
            <w:r>
              <w:rPr>
                <w:spacing w:val="-2"/>
                <w:sz w:val="24"/>
              </w:rPr>
              <w:t>домов</w:t>
            </w:r>
          </w:p>
        </w:tc>
        <w:tc>
          <w:tcPr>
            <w:tcW w:w="840" w:type="dxa"/>
          </w:tcPr>
          <w:p>
            <w:pPr>
              <w:pStyle w:val="TableParagraph"/>
              <w:spacing w:line="273" w:lineRule="exact"/>
              <w:ind w:right="170"/>
              <w:jc w:val="right"/>
              <w:rPr>
                <w:sz w:val="24"/>
              </w:rPr>
            </w:pPr>
            <w:r>
              <w:rPr>
                <w:spacing w:val="-4"/>
                <w:sz w:val="24"/>
              </w:rPr>
              <w:t>0501</w:t>
            </w:r>
          </w:p>
        </w:tc>
        <w:tc>
          <w:tcPr>
            <w:tcW w:w="701" w:type="dxa"/>
          </w:tcPr>
          <w:p>
            <w:pPr>
              <w:pStyle w:val="TableParagraph"/>
              <w:spacing w:line="273" w:lineRule="exact"/>
              <w:ind w:left="132" w:right="130"/>
              <w:jc w:val="center"/>
              <w:rPr>
                <w:sz w:val="24"/>
              </w:rPr>
            </w:pPr>
            <w:r>
              <w:rPr>
                <w:spacing w:val="-5"/>
                <w:sz w:val="24"/>
              </w:rPr>
              <w:t>951</w:t>
            </w:r>
          </w:p>
        </w:tc>
        <w:tc>
          <w:tcPr>
            <w:tcW w:w="840" w:type="dxa"/>
          </w:tcPr>
          <w:p>
            <w:pPr>
              <w:pStyle w:val="TableParagraph"/>
              <w:spacing w:line="273" w:lineRule="exact"/>
              <w:ind w:left="105" w:right="105"/>
              <w:jc w:val="center"/>
              <w:rPr>
                <w:sz w:val="24"/>
              </w:rPr>
            </w:pPr>
            <w:r>
              <w:rPr>
                <w:spacing w:val="-5"/>
                <w:sz w:val="24"/>
              </w:rPr>
              <w:t>Б11</w:t>
            </w:r>
          </w:p>
        </w:tc>
        <w:tc>
          <w:tcPr>
            <w:tcW w:w="931" w:type="dxa"/>
          </w:tcPr>
          <w:p>
            <w:pPr>
              <w:pStyle w:val="TableParagraph"/>
              <w:spacing w:line="273" w:lineRule="exact"/>
              <w:ind w:left="114" w:right="114"/>
              <w:jc w:val="center"/>
              <w:rPr>
                <w:sz w:val="24"/>
              </w:rPr>
            </w:pPr>
            <w:r>
              <w:rPr>
                <w:spacing w:val="-5"/>
                <w:sz w:val="24"/>
              </w:rPr>
              <w:t>0,0</w:t>
            </w:r>
          </w:p>
        </w:tc>
        <w:tc>
          <w:tcPr>
            <w:tcW w:w="993" w:type="dxa"/>
          </w:tcPr>
          <w:p>
            <w:pPr>
              <w:pStyle w:val="TableParagraph"/>
              <w:spacing w:line="273" w:lineRule="exact"/>
              <w:ind w:left="115" w:right="101"/>
              <w:jc w:val="center"/>
              <w:rPr>
                <w:sz w:val="24"/>
              </w:rPr>
            </w:pPr>
            <w:r>
              <w:rPr>
                <w:sz w:val="24"/>
              </w:rPr>
              <w:t>2</w:t>
            </w:r>
            <w:r>
              <w:rPr>
                <w:spacing w:val="2"/>
                <w:sz w:val="24"/>
              </w:rPr>
              <w:t> </w:t>
            </w:r>
            <w:r>
              <w:rPr>
                <w:spacing w:val="-2"/>
                <w:sz w:val="24"/>
              </w:rPr>
              <w:t>012,3</w:t>
            </w:r>
          </w:p>
        </w:tc>
        <w:tc>
          <w:tcPr>
            <w:tcW w:w="993" w:type="dxa"/>
          </w:tcPr>
          <w:p>
            <w:pPr>
              <w:pStyle w:val="TableParagraph"/>
              <w:spacing w:line="273" w:lineRule="exact"/>
              <w:ind w:left="113" w:right="108"/>
              <w:jc w:val="center"/>
              <w:rPr>
                <w:sz w:val="24"/>
              </w:rPr>
            </w:pPr>
            <w:r>
              <w:rPr>
                <w:sz w:val="24"/>
              </w:rPr>
              <w:t>2</w:t>
            </w:r>
            <w:r>
              <w:rPr>
                <w:spacing w:val="2"/>
                <w:sz w:val="24"/>
              </w:rPr>
              <w:t> </w:t>
            </w:r>
            <w:r>
              <w:rPr>
                <w:spacing w:val="-2"/>
                <w:sz w:val="24"/>
              </w:rPr>
              <w:t>459,4</w:t>
            </w:r>
          </w:p>
        </w:tc>
        <w:tc>
          <w:tcPr>
            <w:tcW w:w="1118" w:type="dxa"/>
          </w:tcPr>
          <w:p>
            <w:pPr>
              <w:pStyle w:val="TableParagraph"/>
              <w:spacing w:line="273" w:lineRule="exact"/>
              <w:ind w:left="83" w:right="77"/>
              <w:jc w:val="center"/>
              <w:rPr>
                <w:sz w:val="24"/>
              </w:rPr>
            </w:pPr>
            <w:r>
              <w:rPr>
                <w:sz w:val="24"/>
              </w:rPr>
              <w:t>1</w:t>
            </w:r>
            <w:r>
              <w:rPr>
                <w:spacing w:val="2"/>
                <w:sz w:val="24"/>
              </w:rPr>
              <w:t> </w:t>
            </w:r>
            <w:r>
              <w:rPr>
                <w:spacing w:val="-2"/>
                <w:sz w:val="24"/>
              </w:rPr>
              <w:t>351,2</w:t>
            </w:r>
          </w:p>
        </w:tc>
        <w:tc>
          <w:tcPr>
            <w:tcW w:w="1118" w:type="dxa"/>
          </w:tcPr>
          <w:p>
            <w:pPr>
              <w:pStyle w:val="TableParagraph"/>
              <w:spacing w:line="273" w:lineRule="exact"/>
              <w:ind w:left="89" w:right="71"/>
              <w:jc w:val="center"/>
              <w:rPr>
                <w:sz w:val="24"/>
              </w:rPr>
            </w:pPr>
            <w:r>
              <w:rPr>
                <w:spacing w:val="-2"/>
                <w:sz w:val="24"/>
              </w:rPr>
              <w:t>938,1</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4141" w:hRule="atLeast"/>
        </w:trPr>
        <w:tc>
          <w:tcPr>
            <w:tcW w:w="1541" w:type="dxa"/>
          </w:tcPr>
          <w:p>
            <w:pPr>
              <w:pStyle w:val="TableParagraph"/>
              <w:rPr>
                <w:sz w:val="24"/>
              </w:rPr>
            </w:pPr>
          </w:p>
        </w:tc>
        <w:tc>
          <w:tcPr>
            <w:tcW w:w="1258" w:type="dxa"/>
            <w:tcBorders>
              <w:bottom w:val="nil"/>
            </w:tcBorders>
          </w:tcPr>
          <w:p>
            <w:pPr>
              <w:pStyle w:val="TableParagraph"/>
              <w:spacing w:line="242" w:lineRule="auto"/>
              <w:ind w:left="105" w:right="135"/>
              <w:rPr>
                <w:sz w:val="24"/>
              </w:rPr>
            </w:pPr>
            <w:r>
              <w:rPr>
                <w:spacing w:val="-2"/>
                <w:sz w:val="24"/>
              </w:rPr>
              <w:t>Префекту </w:t>
            </w:r>
            <w:r>
              <w:rPr>
                <w:spacing w:val="-6"/>
                <w:sz w:val="24"/>
              </w:rPr>
              <w:t>ра</w:t>
            </w:r>
          </w:p>
          <w:p>
            <w:pPr>
              <w:pStyle w:val="TableParagraph"/>
              <w:ind w:left="105"/>
              <w:rPr>
                <w:sz w:val="24"/>
              </w:rPr>
            </w:pPr>
            <w:r>
              <w:rPr>
                <w:spacing w:val="-2"/>
                <w:sz w:val="24"/>
              </w:rPr>
              <w:t>Северо-За падного админист ративного округа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5"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w:t>
            </w:r>
          </w:p>
          <w:p>
            <w:pPr>
              <w:pStyle w:val="TableParagraph"/>
              <w:spacing w:line="274" w:lineRule="exact"/>
              <w:ind w:left="100" w:right="86"/>
              <w:jc w:val="center"/>
              <w:rPr>
                <w:sz w:val="24"/>
              </w:rPr>
            </w:pPr>
            <w:r>
              <w:rPr>
                <w:spacing w:val="-2"/>
                <w:sz w:val="24"/>
              </w:rPr>
              <w:t>многокварт ирных</w:t>
            </w:r>
          </w:p>
        </w:tc>
        <w:tc>
          <w:tcPr>
            <w:tcW w:w="840" w:type="dxa"/>
            <w:tcBorders>
              <w:bottom w:val="nil"/>
            </w:tcBorders>
          </w:tcPr>
          <w:p>
            <w:pPr>
              <w:pStyle w:val="TableParagraph"/>
              <w:spacing w:line="272" w:lineRule="exact"/>
              <w:ind w:right="171"/>
              <w:jc w:val="right"/>
              <w:rPr>
                <w:sz w:val="24"/>
              </w:rPr>
            </w:pPr>
            <w:r>
              <w:rPr>
                <w:spacing w:val="-4"/>
                <w:sz w:val="24"/>
              </w:rPr>
              <w:t>0501</w:t>
            </w:r>
          </w:p>
        </w:tc>
        <w:tc>
          <w:tcPr>
            <w:tcW w:w="701" w:type="dxa"/>
            <w:tcBorders>
              <w:bottom w:val="nil"/>
            </w:tcBorders>
          </w:tcPr>
          <w:p>
            <w:pPr>
              <w:pStyle w:val="TableParagraph"/>
              <w:spacing w:line="272" w:lineRule="exact"/>
              <w:ind w:left="132" w:right="130"/>
              <w:jc w:val="center"/>
              <w:rPr>
                <w:sz w:val="24"/>
              </w:rPr>
            </w:pPr>
            <w:r>
              <w:rPr>
                <w:spacing w:val="-5"/>
                <w:sz w:val="24"/>
              </w:rPr>
              <w:t>951</w:t>
            </w:r>
          </w:p>
        </w:tc>
        <w:tc>
          <w:tcPr>
            <w:tcW w:w="840" w:type="dxa"/>
            <w:tcBorders>
              <w:bottom w:val="nil"/>
            </w:tcBorders>
          </w:tcPr>
          <w:p>
            <w:pPr>
              <w:pStyle w:val="TableParagraph"/>
              <w:spacing w:line="272" w:lineRule="exact"/>
              <w:ind w:left="105" w:right="105"/>
              <w:jc w:val="center"/>
              <w:rPr>
                <w:sz w:val="24"/>
              </w:rPr>
            </w:pPr>
            <w:r>
              <w:rPr>
                <w:spacing w:val="-5"/>
                <w:sz w:val="24"/>
              </w:rPr>
              <w:t>814</w:t>
            </w:r>
          </w:p>
        </w:tc>
        <w:tc>
          <w:tcPr>
            <w:tcW w:w="931" w:type="dxa"/>
            <w:tcBorders>
              <w:bottom w:val="nil"/>
            </w:tcBorders>
          </w:tcPr>
          <w:p>
            <w:pPr>
              <w:pStyle w:val="TableParagraph"/>
              <w:spacing w:line="272" w:lineRule="exact"/>
              <w:ind w:left="2"/>
              <w:jc w:val="center"/>
              <w:rPr>
                <w:sz w:val="24"/>
              </w:rPr>
            </w:pPr>
            <w:r>
              <w:rPr>
                <w:sz w:val="24"/>
              </w:rPr>
              <w:t>2</w:t>
            </w:r>
          </w:p>
          <w:p>
            <w:pPr>
              <w:pStyle w:val="TableParagraph"/>
              <w:spacing w:before="2"/>
              <w:ind w:left="114" w:right="114"/>
              <w:jc w:val="center"/>
              <w:rPr>
                <w:sz w:val="24"/>
              </w:rPr>
            </w:pPr>
            <w:r>
              <w:rPr>
                <w:spacing w:val="-2"/>
                <w:sz w:val="24"/>
              </w:rPr>
              <w:t>591,7</w:t>
            </w:r>
          </w:p>
        </w:tc>
        <w:tc>
          <w:tcPr>
            <w:tcW w:w="993" w:type="dxa"/>
            <w:tcBorders>
              <w:bottom w:val="nil"/>
            </w:tcBorders>
          </w:tcPr>
          <w:p>
            <w:pPr>
              <w:pStyle w:val="TableParagraph"/>
              <w:spacing w:line="272" w:lineRule="exact"/>
              <w:ind w:left="115" w:right="93"/>
              <w:jc w:val="center"/>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2"/>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8" w:hRule="atLeast"/>
        </w:trPr>
        <w:tc>
          <w:tcPr>
            <w:tcW w:w="1541" w:type="dxa"/>
          </w:tcPr>
          <w:p>
            <w:pPr>
              <w:pStyle w:val="TableParagraph"/>
              <w:rPr>
                <w:sz w:val="20"/>
              </w:rPr>
            </w:pPr>
          </w:p>
        </w:tc>
        <w:tc>
          <w:tcPr>
            <w:tcW w:w="1258" w:type="dxa"/>
          </w:tcPr>
          <w:p>
            <w:pPr>
              <w:pStyle w:val="TableParagraph"/>
              <w:rPr>
                <w:sz w:val="20"/>
              </w:rPr>
            </w:pPr>
          </w:p>
        </w:tc>
        <w:tc>
          <w:tcPr>
            <w:tcW w:w="1402" w:type="dxa"/>
          </w:tcPr>
          <w:p>
            <w:pPr>
              <w:pStyle w:val="TableParagraph"/>
              <w:spacing w:line="257" w:lineRule="exact" w:before="1"/>
              <w:ind w:left="388"/>
              <w:rPr>
                <w:sz w:val="24"/>
              </w:rPr>
            </w:pPr>
            <w:r>
              <w:rPr>
                <w:spacing w:val="-2"/>
                <w:sz w:val="24"/>
              </w:rPr>
              <w:t>домов</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4415" w:hRule="atLeast"/>
        </w:trPr>
        <w:tc>
          <w:tcPr>
            <w:tcW w:w="1541" w:type="dxa"/>
          </w:tcPr>
          <w:p>
            <w:pPr>
              <w:pStyle w:val="TableParagraph"/>
              <w:rPr>
                <w:sz w:val="24"/>
              </w:rPr>
            </w:pPr>
          </w:p>
        </w:tc>
        <w:tc>
          <w:tcPr>
            <w:tcW w:w="1258" w:type="dxa"/>
          </w:tcPr>
          <w:p>
            <w:pPr>
              <w:pStyle w:val="TableParagraph"/>
              <w:ind w:left="105"/>
              <w:rPr>
                <w:sz w:val="24"/>
              </w:rPr>
            </w:pPr>
            <w:r>
              <w:rPr>
                <w:spacing w:val="-2"/>
                <w:sz w:val="24"/>
              </w:rPr>
              <w:t>Префекту </w:t>
            </w:r>
            <w:r>
              <w:rPr>
                <w:spacing w:val="-6"/>
                <w:sz w:val="24"/>
              </w:rPr>
              <w:t>ра </w:t>
            </w:r>
            <w:r>
              <w:rPr>
                <w:spacing w:val="-2"/>
                <w:sz w:val="24"/>
              </w:rPr>
              <w:t>Централь </w:t>
            </w:r>
            <w:r>
              <w:rPr>
                <w:spacing w:val="-4"/>
                <w:sz w:val="24"/>
              </w:rPr>
              <w:t>ного </w:t>
            </w:r>
            <w:r>
              <w:rPr>
                <w:spacing w:val="-2"/>
                <w:sz w:val="24"/>
              </w:rPr>
              <w:t>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5"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103" w:right="92"/>
              <w:jc w:val="center"/>
              <w:rPr>
                <w:sz w:val="24"/>
              </w:rPr>
            </w:pPr>
            <w:r>
              <w:rPr>
                <w:spacing w:val="-2"/>
                <w:sz w:val="24"/>
              </w:rPr>
              <w:t>домов</w:t>
            </w:r>
          </w:p>
        </w:tc>
        <w:tc>
          <w:tcPr>
            <w:tcW w:w="840" w:type="dxa"/>
          </w:tcPr>
          <w:p>
            <w:pPr>
              <w:pStyle w:val="TableParagraph"/>
              <w:spacing w:line="273" w:lineRule="exact"/>
              <w:ind w:right="171"/>
              <w:jc w:val="right"/>
              <w:rPr>
                <w:sz w:val="24"/>
              </w:rPr>
            </w:pPr>
            <w:r>
              <w:rPr>
                <w:spacing w:val="-4"/>
                <w:sz w:val="24"/>
              </w:rPr>
              <w:t>0501</w:t>
            </w:r>
          </w:p>
        </w:tc>
        <w:tc>
          <w:tcPr>
            <w:tcW w:w="701" w:type="dxa"/>
          </w:tcPr>
          <w:p>
            <w:pPr>
              <w:pStyle w:val="TableParagraph"/>
              <w:spacing w:line="273" w:lineRule="exact"/>
              <w:ind w:left="132" w:right="130"/>
              <w:jc w:val="center"/>
              <w:rPr>
                <w:sz w:val="24"/>
              </w:rPr>
            </w:pPr>
            <w:r>
              <w:rPr>
                <w:spacing w:val="-5"/>
                <w:sz w:val="24"/>
              </w:rPr>
              <w:t>961</w:t>
            </w:r>
          </w:p>
        </w:tc>
        <w:tc>
          <w:tcPr>
            <w:tcW w:w="840" w:type="dxa"/>
          </w:tcPr>
          <w:p>
            <w:pPr>
              <w:pStyle w:val="TableParagraph"/>
              <w:spacing w:line="273" w:lineRule="exact"/>
              <w:ind w:left="105" w:right="105"/>
              <w:jc w:val="center"/>
              <w:rPr>
                <w:sz w:val="24"/>
              </w:rPr>
            </w:pPr>
            <w:r>
              <w:rPr>
                <w:spacing w:val="-5"/>
                <w:sz w:val="24"/>
              </w:rPr>
              <w:t>612</w:t>
            </w:r>
          </w:p>
        </w:tc>
        <w:tc>
          <w:tcPr>
            <w:tcW w:w="931" w:type="dxa"/>
          </w:tcPr>
          <w:p>
            <w:pPr>
              <w:pStyle w:val="TableParagraph"/>
              <w:spacing w:line="273" w:lineRule="exact"/>
              <w:ind w:left="281"/>
              <w:rPr>
                <w:sz w:val="24"/>
              </w:rPr>
            </w:pPr>
            <w:r>
              <w:rPr>
                <w:spacing w:val="-5"/>
                <w:sz w:val="24"/>
              </w:rPr>
              <w:t>371</w:t>
            </w:r>
          </w:p>
          <w:p>
            <w:pPr>
              <w:pStyle w:val="TableParagraph"/>
              <w:spacing w:before="2"/>
              <w:ind w:left="190"/>
              <w:rPr>
                <w:sz w:val="24"/>
              </w:rPr>
            </w:pPr>
            <w:r>
              <w:rPr>
                <w:spacing w:val="-2"/>
                <w:sz w:val="24"/>
              </w:rPr>
              <w:t>080,2</w:t>
            </w:r>
          </w:p>
        </w:tc>
        <w:tc>
          <w:tcPr>
            <w:tcW w:w="993" w:type="dxa"/>
          </w:tcPr>
          <w:p>
            <w:pPr>
              <w:pStyle w:val="TableParagraph"/>
              <w:spacing w:line="273" w:lineRule="exact"/>
              <w:ind w:left="115" w:right="102"/>
              <w:jc w:val="center"/>
              <w:rPr>
                <w:sz w:val="24"/>
              </w:rPr>
            </w:pPr>
            <w:r>
              <w:rPr>
                <w:spacing w:val="-2"/>
                <w:sz w:val="24"/>
              </w:rPr>
              <w:t>359110</w:t>
            </w:r>
          </w:p>
          <w:p>
            <w:pPr>
              <w:pStyle w:val="TableParagraph"/>
              <w:spacing w:before="2"/>
              <w:ind w:left="115" w:right="100"/>
              <w:jc w:val="center"/>
              <w:rPr>
                <w:sz w:val="24"/>
              </w:rPr>
            </w:pPr>
            <w:r>
              <w:rPr>
                <w:spacing w:val="-5"/>
                <w:sz w:val="24"/>
              </w:rPr>
              <w:t>,5</w:t>
            </w:r>
          </w:p>
        </w:tc>
        <w:tc>
          <w:tcPr>
            <w:tcW w:w="993" w:type="dxa"/>
          </w:tcPr>
          <w:p>
            <w:pPr>
              <w:pStyle w:val="TableParagraph"/>
              <w:spacing w:line="273" w:lineRule="exact"/>
              <w:ind w:left="112" w:right="108"/>
              <w:jc w:val="center"/>
              <w:rPr>
                <w:sz w:val="24"/>
              </w:rPr>
            </w:pPr>
            <w:r>
              <w:rPr>
                <w:spacing w:val="-2"/>
                <w:sz w:val="24"/>
              </w:rPr>
              <w:t>428167</w:t>
            </w:r>
          </w:p>
          <w:p>
            <w:pPr>
              <w:pStyle w:val="TableParagraph"/>
              <w:spacing w:before="2"/>
              <w:ind w:left="114" w:right="108"/>
              <w:jc w:val="center"/>
              <w:rPr>
                <w:sz w:val="24"/>
              </w:rPr>
            </w:pPr>
            <w:r>
              <w:rPr>
                <w:spacing w:val="-5"/>
                <w:sz w:val="24"/>
              </w:rPr>
              <w:t>,4</w:t>
            </w:r>
          </w:p>
        </w:tc>
        <w:tc>
          <w:tcPr>
            <w:tcW w:w="1118" w:type="dxa"/>
          </w:tcPr>
          <w:p>
            <w:pPr>
              <w:pStyle w:val="TableParagraph"/>
              <w:spacing w:line="273" w:lineRule="exact"/>
              <w:ind w:left="77" w:right="77"/>
              <w:jc w:val="center"/>
              <w:rPr>
                <w:sz w:val="24"/>
              </w:rPr>
            </w:pPr>
            <w:r>
              <w:rPr>
                <w:spacing w:val="-5"/>
                <w:sz w:val="24"/>
              </w:rPr>
              <w:t>322</w:t>
            </w:r>
          </w:p>
          <w:p>
            <w:pPr>
              <w:pStyle w:val="TableParagraph"/>
              <w:spacing w:before="2"/>
              <w:ind w:left="84" w:right="77"/>
              <w:jc w:val="center"/>
              <w:rPr>
                <w:sz w:val="24"/>
              </w:rPr>
            </w:pPr>
            <w:r>
              <w:rPr>
                <w:spacing w:val="-2"/>
                <w:sz w:val="24"/>
              </w:rPr>
              <w:t>717,8</w:t>
            </w:r>
          </w:p>
        </w:tc>
        <w:tc>
          <w:tcPr>
            <w:tcW w:w="1118" w:type="dxa"/>
          </w:tcPr>
          <w:p>
            <w:pPr>
              <w:pStyle w:val="TableParagraph"/>
              <w:spacing w:line="273" w:lineRule="exact"/>
              <w:ind w:left="379"/>
              <w:rPr>
                <w:sz w:val="24"/>
              </w:rPr>
            </w:pPr>
            <w:r>
              <w:rPr>
                <w:spacing w:val="-5"/>
                <w:sz w:val="24"/>
              </w:rPr>
              <w:t>282</w:t>
            </w:r>
          </w:p>
          <w:p>
            <w:pPr>
              <w:pStyle w:val="TableParagraph"/>
              <w:spacing w:before="2"/>
              <w:ind w:left="293"/>
              <w:rPr>
                <w:sz w:val="24"/>
              </w:rPr>
            </w:pPr>
            <w:r>
              <w:rPr>
                <w:spacing w:val="-2"/>
                <w:sz w:val="24"/>
              </w:rPr>
              <w:t>918,5</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4415" w:hRule="atLeast"/>
        </w:trPr>
        <w:tc>
          <w:tcPr>
            <w:tcW w:w="1541" w:type="dxa"/>
          </w:tcPr>
          <w:p>
            <w:pPr>
              <w:pStyle w:val="TableParagraph"/>
              <w:rPr>
                <w:sz w:val="24"/>
              </w:rPr>
            </w:pPr>
          </w:p>
        </w:tc>
        <w:tc>
          <w:tcPr>
            <w:tcW w:w="1258" w:type="dxa"/>
          </w:tcPr>
          <w:p>
            <w:pPr>
              <w:pStyle w:val="TableParagraph"/>
              <w:spacing w:line="273" w:lineRule="exact"/>
              <w:ind w:left="105"/>
              <w:rPr>
                <w:sz w:val="24"/>
              </w:rPr>
            </w:pPr>
            <w:r>
              <w:rPr>
                <w:spacing w:val="-2"/>
                <w:sz w:val="24"/>
              </w:rPr>
              <w:t>Префекту</w:t>
            </w:r>
          </w:p>
          <w:p>
            <w:pPr>
              <w:pStyle w:val="TableParagraph"/>
              <w:spacing w:line="275" w:lineRule="exact" w:before="2"/>
              <w:ind w:left="105"/>
              <w:rPr>
                <w:sz w:val="24"/>
              </w:rPr>
            </w:pPr>
            <w:r>
              <w:rPr>
                <w:spacing w:val="-5"/>
                <w:sz w:val="24"/>
              </w:rPr>
              <w:t>ра</w:t>
            </w:r>
          </w:p>
          <w:p>
            <w:pPr>
              <w:pStyle w:val="TableParagraph"/>
              <w:ind w:left="105"/>
              <w:rPr>
                <w:sz w:val="24"/>
              </w:rPr>
            </w:pPr>
            <w:r>
              <w:rPr>
                <w:spacing w:val="-2"/>
                <w:sz w:val="24"/>
              </w:rPr>
              <w:t>Централь </w:t>
            </w:r>
            <w:r>
              <w:rPr>
                <w:spacing w:val="-4"/>
                <w:sz w:val="24"/>
              </w:rPr>
              <w:t>ного </w:t>
            </w:r>
            <w:r>
              <w:rPr>
                <w:spacing w:val="-2"/>
                <w:sz w:val="24"/>
              </w:rPr>
              <w:t>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7" w:firstLine="6"/>
              <w:jc w:val="center"/>
              <w:rPr>
                <w:sz w:val="24"/>
              </w:rPr>
            </w:pPr>
            <w:r>
              <w:rPr>
                <w:spacing w:val="-2"/>
                <w:sz w:val="24"/>
              </w:rPr>
              <w:t>Субсидии управляющ </w:t>
            </w:r>
            <w:r>
              <w:rPr>
                <w:spacing w:val="-6"/>
                <w:sz w:val="24"/>
              </w:rPr>
              <w:t>им </w:t>
            </w:r>
            <w:r>
              <w:rPr>
                <w:spacing w:val="-2"/>
                <w:sz w:val="24"/>
              </w:rPr>
              <w:t>организаци</w:t>
            </w:r>
          </w:p>
          <w:p>
            <w:pPr>
              <w:pStyle w:val="TableParagraph"/>
              <w:ind w:left="109" w:right="95" w:firstLine="4"/>
              <w:jc w:val="center"/>
              <w:rPr>
                <w:sz w:val="24"/>
              </w:rPr>
            </w:pP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103" w:right="92"/>
              <w:jc w:val="center"/>
              <w:rPr>
                <w:sz w:val="24"/>
              </w:rPr>
            </w:pPr>
            <w:r>
              <w:rPr>
                <w:spacing w:val="-2"/>
                <w:sz w:val="24"/>
              </w:rPr>
              <w:t>домов</w:t>
            </w:r>
          </w:p>
        </w:tc>
        <w:tc>
          <w:tcPr>
            <w:tcW w:w="840" w:type="dxa"/>
          </w:tcPr>
          <w:p>
            <w:pPr>
              <w:pStyle w:val="TableParagraph"/>
              <w:spacing w:line="273" w:lineRule="exact"/>
              <w:ind w:right="171"/>
              <w:jc w:val="right"/>
              <w:rPr>
                <w:sz w:val="24"/>
              </w:rPr>
            </w:pPr>
            <w:r>
              <w:rPr>
                <w:spacing w:val="-4"/>
                <w:sz w:val="24"/>
              </w:rPr>
              <w:t>0501</w:t>
            </w:r>
          </w:p>
        </w:tc>
        <w:tc>
          <w:tcPr>
            <w:tcW w:w="701" w:type="dxa"/>
          </w:tcPr>
          <w:p>
            <w:pPr>
              <w:pStyle w:val="TableParagraph"/>
              <w:spacing w:line="273" w:lineRule="exact"/>
              <w:ind w:left="132" w:right="130"/>
              <w:jc w:val="center"/>
              <w:rPr>
                <w:sz w:val="24"/>
              </w:rPr>
            </w:pPr>
            <w:r>
              <w:rPr>
                <w:spacing w:val="-5"/>
                <w:sz w:val="24"/>
              </w:rPr>
              <w:t>961</w:t>
            </w:r>
          </w:p>
        </w:tc>
        <w:tc>
          <w:tcPr>
            <w:tcW w:w="840" w:type="dxa"/>
          </w:tcPr>
          <w:p>
            <w:pPr>
              <w:pStyle w:val="TableParagraph"/>
              <w:spacing w:line="273" w:lineRule="exact"/>
              <w:ind w:left="105" w:right="105"/>
              <w:jc w:val="center"/>
              <w:rPr>
                <w:sz w:val="24"/>
              </w:rPr>
            </w:pPr>
            <w:r>
              <w:rPr>
                <w:spacing w:val="-5"/>
                <w:sz w:val="24"/>
              </w:rPr>
              <w:t>631</w:t>
            </w:r>
          </w:p>
        </w:tc>
        <w:tc>
          <w:tcPr>
            <w:tcW w:w="931" w:type="dxa"/>
          </w:tcPr>
          <w:p>
            <w:pPr>
              <w:pStyle w:val="TableParagraph"/>
              <w:spacing w:line="273" w:lineRule="exact"/>
              <w:ind w:left="310"/>
              <w:rPr>
                <w:sz w:val="24"/>
              </w:rPr>
            </w:pPr>
            <w:r>
              <w:rPr>
                <w:spacing w:val="-5"/>
                <w:sz w:val="24"/>
              </w:rPr>
              <w:t>0,0</w:t>
            </w:r>
          </w:p>
        </w:tc>
        <w:tc>
          <w:tcPr>
            <w:tcW w:w="993" w:type="dxa"/>
          </w:tcPr>
          <w:p>
            <w:pPr>
              <w:pStyle w:val="TableParagraph"/>
              <w:spacing w:line="273" w:lineRule="exact"/>
              <w:ind w:left="166"/>
              <w:rPr>
                <w:sz w:val="24"/>
              </w:rPr>
            </w:pPr>
            <w:r>
              <w:rPr>
                <w:spacing w:val="-2"/>
                <w:sz w:val="24"/>
              </w:rPr>
              <w:t>2105,4</w:t>
            </w:r>
          </w:p>
        </w:tc>
        <w:tc>
          <w:tcPr>
            <w:tcW w:w="993" w:type="dxa"/>
          </w:tcPr>
          <w:p>
            <w:pPr>
              <w:pStyle w:val="TableParagraph"/>
              <w:spacing w:line="273" w:lineRule="exact"/>
              <w:ind w:left="162"/>
              <w:rPr>
                <w:sz w:val="24"/>
              </w:rPr>
            </w:pPr>
            <w:r>
              <w:rPr>
                <w:spacing w:val="-2"/>
                <w:sz w:val="24"/>
              </w:rPr>
              <w:t>1141,9</w:t>
            </w:r>
          </w:p>
        </w:tc>
        <w:tc>
          <w:tcPr>
            <w:tcW w:w="1118" w:type="dxa"/>
          </w:tcPr>
          <w:p>
            <w:pPr>
              <w:pStyle w:val="TableParagraph"/>
              <w:spacing w:line="273" w:lineRule="exact"/>
              <w:ind w:left="287"/>
              <w:rPr>
                <w:sz w:val="24"/>
              </w:rPr>
            </w:pPr>
            <w:r>
              <w:rPr>
                <w:spacing w:val="-2"/>
                <w:sz w:val="24"/>
              </w:rPr>
              <w:t>733,7</w:t>
            </w:r>
          </w:p>
        </w:tc>
        <w:tc>
          <w:tcPr>
            <w:tcW w:w="1118" w:type="dxa"/>
          </w:tcPr>
          <w:p>
            <w:pPr>
              <w:pStyle w:val="TableParagraph"/>
              <w:spacing w:line="273" w:lineRule="exact"/>
              <w:ind w:left="293"/>
              <w:rPr>
                <w:sz w:val="24"/>
              </w:rPr>
            </w:pPr>
            <w:r>
              <w:rPr>
                <w:spacing w:val="-2"/>
                <w:sz w:val="24"/>
              </w:rPr>
              <w:t>692,5</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277" w:hRule="atLeast"/>
        </w:trPr>
        <w:tc>
          <w:tcPr>
            <w:tcW w:w="1541" w:type="dxa"/>
          </w:tcPr>
          <w:p>
            <w:pPr>
              <w:pStyle w:val="TableParagraph"/>
              <w:rPr>
                <w:sz w:val="20"/>
              </w:rPr>
            </w:pPr>
          </w:p>
        </w:tc>
        <w:tc>
          <w:tcPr>
            <w:tcW w:w="1258" w:type="dxa"/>
            <w:vMerge w:val="restart"/>
            <w:tcBorders>
              <w:bottom w:val="nil"/>
            </w:tcBorders>
          </w:tcPr>
          <w:p>
            <w:pPr>
              <w:pStyle w:val="TableParagraph"/>
              <w:spacing w:line="273" w:lineRule="exact"/>
              <w:ind w:left="105"/>
              <w:rPr>
                <w:sz w:val="24"/>
              </w:rPr>
            </w:pPr>
            <w:r>
              <w:rPr>
                <w:spacing w:val="-2"/>
                <w:sz w:val="24"/>
              </w:rPr>
              <w:t>Префекту</w:t>
            </w:r>
          </w:p>
          <w:p>
            <w:pPr>
              <w:pStyle w:val="TableParagraph"/>
              <w:spacing w:line="275" w:lineRule="exact" w:before="2"/>
              <w:ind w:left="105"/>
              <w:rPr>
                <w:sz w:val="24"/>
              </w:rPr>
            </w:pPr>
            <w:r>
              <w:rPr>
                <w:spacing w:val="-5"/>
                <w:sz w:val="24"/>
              </w:rPr>
              <w:t>ра</w:t>
            </w:r>
          </w:p>
          <w:p>
            <w:pPr>
              <w:pStyle w:val="TableParagraph"/>
              <w:spacing w:line="260" w:lineRule="exact"/>
              <w:ind w:left="105"/>
              <w:rPr>
                <w:sz w:val="24"/>
              </w:rPr>
            </w:pPr>
            <w:r>
              <w:rPr>
                <w:spacing w:val="-2"/>
                <w:sz w:val="24"/>
              </w:rPr>
              <w:t>Централь</w:t>
            </w:r>
          </w:p>
        </w:tc>
        <w:tc>
          <w:tcPr>
            <w:tcW w:w="1402" w:type="dxa"/>
            <w:vMerge w:val="restart"/>
            <w:tcBorders>
              <w:bottom w:val="nil"/>
            </w:tcBorders>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spacing w:line="260" w:lineRule="exact"/>
              <w:ind w:left="103" w:right="87"/>
              <w:jc w:val="center"/>
              <w:rPr>
                <w:sz w:val="24"/>
              </w:rPr>
            </w:pPr>
            <w:r>
              <w:rPr>
                <w:spacing w:val="-2"/>
                <w:sz w:val="24"/>
              </w:rPr>
              <w:t>Субсидии</w:t>
            </w:r>
          </w:p>
        </w:tc>
        <w:tc>
          <w:tcPr>
            <w:tcW w:w="840" w:type="dxa"/>
            <w:vMerge w:val="restart"/>
            <w:tcBorders>
              <w:bottom w:val="nil"/>
            </w:tcBorders>
          </w:tcPr>
          <w:p>
            <w:pPr>
              <w:pStyle w:val="TableParagraph"/>
              <w:spacing w:line="272" w:lineRule="exact"/>
              <w:ind w:left="176"/>
              <w:rPr>
                <w:sz w:val="24"/>
              </w:rPr>
            </w:pPr>
            <w:r>
              <w:rPr>
                <w:spacing w:val="-4"/>
                <w:sz w:val="24"/>
              </w:rPr>
              <w:t>0501</w:t>
            </w:r>
          </w:p>
        </w:tc>
        <w:tc>
          <w:tcPr>
            <w:tcW w:w="701" w:type="dxa"/>
            <w:vMerge w:val="restart"/>
            <w:tcBorders>
              <w:bottom w:val="nil"/>
            </w:tcBorders>
          </w:tcPr>
          <w:p>
            <w:pPr>
              <w:pStyle w:val="TableParagraph"/>
              <w:spacing w:line="272" w:lineRule="exact"/>
              <w:ind w:left="166"/>
              <w:rPr>
                <w:sz w:val="24"/>
              </w:rPr>
            </w:pPr>
            <w:r>
              <w:rPr>
                <w:spacing w:val="-5"/>
                <w:sz w:val="24"/>
              </w:rPr>
              <w:t>961</w:t>
            </w:r>
          </w:p>
        </w:tc>
        <w:tc>
          <w:tcPr>
            <w:tcW w:w="840" w:type="dxa"/>
            <w:vMerge w:val="restart"/>
            <w:tcBorders>
              <w:bottom w:val="nil"/>
            </w:tcBorders>
          </w:tcPr>
          <w:p>
            <w:pPr>
              <w:pStyle w:val="TableParagraph"/>
              <w:spacing w:line="272" w:lineRule="exact"/>
              <w:ind w:left="233"/>
              <w:rPr>
                <w:sz w:val="24"/>
              </w:rPr>
            </w:pPr>
            <w:r>
              <w:rPr>
                <w:spacing w:val="-5"/>
                <w:sz w:val="24"/>
              </w:rPr>
              <w:t>634</w:t>
            </w:r>
          </w:p>
        </w:tc>
        <w:tc>
          <w:tcPr>
            <w:tcW w:w="931" w:type="dxa"/>
            <w:vMerge w:val="restart"/>
            <w:tcBorders>
              <w:bottom w:val="nil"/>
            </w:tcBorders>
          </w:tcPr>
          <w:p>
            <w:pPr>
              <w:pStyle w:val="TableParagraph"/>
              <w:spacing w:line="272" w:lineRule="exact"/>
              <w:ind w:left="2"/>
              <w:jc w:val="center"/>
              <w:rPr>
                <w:sz w:val="24"/>
              </w:rPr>
            </w:pPr>
            <w:r>
              <w:rPr>
                <w:sz w:val="24"/>
              </w:rPr>
              <w:t>2</w:t>
            </w:r>
          </w:p>
          <w:p>
            <w:pPr>
              <w:pStyle w:val="TableParagraph"/>
              <w:spacing w:before="2"/>
              <w:ind w:left="114" w:right="114"/>
              <w:jc w:val="center"/>
              <w:rPr>
                <w:sz w:val="24"/>
              </w:rPr>
            </w:pPr>
            <w:r>
              <w:rPr>
                <w:spacing w:val="-2"/>
                <w:sz w:val="24"/>
              </w:rPr>
              <w:t>645,5</w:t>
            </w:r>
          </w:p>
        </w:tc>
        <w:tc>
          <w:tcPr>
            <w:tcW w:w="993" w:type="dxa"/>
            <w:vMerge w:val="restart"/>
            <w:tcBorders>
              <w:bottom w:val="nil"/>
            </w:tcBorders>
          </w:tcPr>
          <w:p>
            <w:pPr>
              <w:pStyle w:val="TableParagraph"/>
              <w:spacing w:line="272" w:lineRule="exact"/>
              <w:ind w:left="349"/>
              <w:rPr>
                <w:sz w:val="24"/>
              </w:rPr>
            </w:pPr>
            <w:r>
              <w:rPr>
                <w:spacing w:val="-5"/>
                <w:sz w:val="24"/>
              </w:rPr>
              <w:t>0,0</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4"/>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64"/>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51"/>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3"/>
              <w:jc w:val="center"/>
              <w:rPr>
                <w:sz w:val="24"/>
              </w:rPr>
            </w:pPr>
            <w:r>
              <w:rPr>
                <w:spacing w:val="-5"/>
                <w:sz w:val="24"/>
              </w:rPr>
              <w:t>0,0</w:t>
            </w:r>
          </w:p>
        </w:tc>
        <w:tc>
          <w:tcPr>
            <w:tcW w:w="1118" w:type="dxa"/>
            <w:vMerge w:val="restart"/>
          </w:tcPr>
          <w:p>
            <w:pPr>
              <w:pStyle w:val="TableParagraph"/>
              <w:spacing w:line="272" w:lineRule="exact"/>
              <w:ind w:left="111"/>
              <w:rPr>
                <w:sz w:val="24"/>
              </w:rPr>
            </w:pPr>
            <w:r>
              <w:rPr>
                <w:spacing w:val="-5"/>
                <w:sz w:val="24"/>
              </w:rPr>
              <w:t>0,0</w:t>
            </w:r>
          </w:p>
        </w:tc>
      </w:tr>
      <w:tr>
        <w:trPr>
          <w:trHeight w:val="542"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589" w:hRule="atLeast"/>
        </w:trPr>
        <w:tc>
          <w:tcPr>
            <w:tcW w:w="1541" w:type="dxa"/>
            <w:vMerge w:val="restart"/>
          </w:tcPr>
          <w:p>
            <w:pPr>
              <w:pStyle w:val="TableParagraph"/>
              <w:rPr>
                <w:sz w:val="24"/>
              </w:rPr>
            </w:pPr>
          </w:p>
        </w:tc>
        <w:tc>
          <w:tcPr>
            <w:tcW w:w="1258" w:type="dxa"/>
          </w:tcPr>
          <w:p>
            <w:pPr>
              <w:pStyle w:val="TableParagraph"/>
              <w:spacing w:before="1"/>
              <w:ind w:left="105"/>
              <w:rPr>
                <w:sz w:val="24"/>
              </w:rPr>
            </w:pPr>
            <w:r>
              <w:rPr>
                <w:spacing w:val="-4"/>
                <w:sz w:val="24"/>
              </w:rPr>
              <w:t>ного </w:t>
            </w:r>
            <w:r>
              <w:rPr>
                <w:spacing w:val="-2"/>
                <w:sz w:val="24"/>
              </w:rPr>
              <w:t>админист ративного округа города Москвы</w:t>
            </w:r>
          </w:p>
        </w:tc>
        <w:tc>
          <w:tcPr>
            <w:tcW w:w="1402" w:type="dxa"/>
          </w:tcPr>
          <w:p>
            <w:pPr>
              <w:pStyle w:val="TableParagraph"/>
              <w:spacing w:before="1"/>
              <w:ind w:left="109" w:right="95" w:hanging="3"/>
              <w:jc w:val="center"/>
              <w:rPr>
                <w:sz w:val="24"/>
              </w:rPr>
            </w:pPr>
            <w:r>
              <w:rPr>
                <w:spacing w:val="-2"/>
                <w:sz w:val="24"/>
              </w:rPr>
              <w:t>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ind w:left="103" w:right="92"/>
              <w:jc w:val="center"/>
              <w:rPr>
                <w:sz w:val="24"/>
              </w:rPr>
            </w:pPr>
            <w:r>
              <w:rPr>
                <w:spacing w:val="-2"/>
                <w:sz w:val="24"/>
              </w:rPr>
              <w:t>домов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15" w:hRule="atLeast"/>
        </w:trPr>
        <w:tc>
          <w:tcPr>
            <w:tcW w:w="1541" w:type="dxa"/>
            <w:vMerge/>
            <w:tcBorders>
              <w:top w:val="nil"/>
            </w:tcBorders>
          </w:tcPr>
          <w:p>
            <w:pPr>
              <w:rPr>
                <w:sz w:val="2"/>
                <w:szCs w:val="2"/>
              </w:rPr>
            </w:pPr>
          </w:p>
        </w:tc>
        <w:tc>
          <w:tcPr>
            <w:tcW w:w="1258" w:type="dxa"/>
          </w:tcPr>
          <w:p>
            <w:pPr>
              <w:pStyle w:val="TableParagraph"/>
              <w:ind w:left="105"/>
              <w:rPr>
                <w:sz w:val="24"/>
              </w:rPr>
            </w:pPr>
            <w:r>
              <w:rPr>
                <w:spacing w:val="-2"/>
                <w:sz w:val="24"/>
              </w:rPr>
              <w:t>Префекту </w:t>
            </w:r>
            <w:r>
              <w:rPr>
                <w:spacing w:val="-6"/>
                <w:sz w:val="24"/>
              </w:rPr>
              <w:t>ра </w:t>
            </w:r>
            <w:r>
              <w:rPr>
                <w:spacing w:val="-2"/>
                <w:sz w:val="24"/>
              </w:rPr>
              <w:t>Централь </w:t>
            </w:r>
            <w:r>
              <w:rPr>
                <w:spacing w:val="-4"/>
                <w:sz w:val="24"/>
              </w:rPr>
              <w:t>ного </w:t>
            </w:r>
            <w:r>
              <w:rPr>
                <w:spacing w:val="-2"/>
                <w:sz w:val="24"/>
              </w:rPr>
              <w:t>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5"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103" w:right="92"/>
              <w:jc w:val="center"/>
              <w:rPr>
                <w:sz w:val="24"/>
              </w:rPr>
            </w:pPr>
            <w:r>
              <w:rPr>
                <w:spacing w:val="-2"/>
                <w:sz w:val="24"/>
              </w:rPr>
              <w:t>домов</w:t>
            </w:r>
          </w:p>
        </w:tc>
        <w:tc>
          <w:tcPr>
            <w:tcW w:w="840" w:type="dxa"/>
          </w:tcPr>
          <w:p>
            <w:pPr>
              <w:pStyle w:val="TableParagraph"/>
              <w:spacing w:line="273" w:lineRule="exact"/>
              <w:ind w:right="171"/>
              <w:jc w:val="right"/>
              <w:rPr>
                <w:sz w:val="24"/>
              </w:rPr>
            </w:pPr>
            <w:r>
              <w:rPr>
                <w:spacing w:val="-4"/>
                <w:sz w:val="24"/>
              </w:rPr>
              <w:t>0501</w:t>
            </w:r>
          </w:p>
        </w:tc>
        <w:tc>
          <w:tcPr>
            <w:tcW w:w="701" w:type="dxa"/>
          </w:tcPr>
          <w:p>
            <w:pPr>
              <w:pStyle w:val="TableParagraph"/>
              <w:spacing w:line="273" w:lineRule="exact"/>
              <w:ind w:left="132" w:right="130"/>
              <w:jc w:val="center"/>
              <w:rPr>
                <w:sz w:val="24"/>
              </w:rPr>
            </w:pPr>
            <w:r>
              <w:rPr>
                <w:spacing w:val="-5"/>
                <w:sz w:val="24"/>
              </w:rPr>
              <w:t>961</w:t>
            </w:r>
          </w:p>
        </w:tc>
        <w:tc>
          <w:tcPr>
            <w:tcW w:w="840" w:type="dxa"/>
          </w:tcPr>
          <w:p>
            <w:pPr>
              <w:pStyle w:val="TableParagraph"/>
              <w:spacing w:line="273" w:lineRule="exact"/>
              <w:ind w:left="105" w:right="105"/>
              <w:jc w:val="center"/>
              <w:rPr>
                <w:sz w:val="24"/>
              </w:rPr>
            </w:pPr>
            <w:r>
              <w:rPr>
                <w:spacing w:val="-5"/>
                <w:sz w:val="24"/>
              </w:rPr>
              <w:t>811</w:t>
            </w:r>
          </w:p>
        </w:tc>
        <w:tc>
          <w:tcPr>
            <w:tcW w:w="931" w:type="dxa"/>
          </w:tcPr>
          <w:p>
            <w:pPr>
              <w:pStyle w:val="TableParagraph"/>
              <w:spacing w:line="273" w:lineRule="exact"/>
              <w:ind w:left="310"/>
              <w:rPr>
                <w:sz w:val="24"/>
              </w:rPr>
            </w:pPr>
            <w:r>
              <w:rPr>
                <w:spacing w:val="-5"/>
                <w:sz w:val="24"/>
              </w:rPr>
              <w:t>0,0</w:t>
            </w:r>
          </w:p>
        </w:tc>
        <w:tc>
          <w:tcPr>
            <w:tcW w:w="993" w:type="dxa"/>
          </w:tcPr>
          <w:p>
            <w:pPr>
              <w:pStyle w:val="TableParagraph"/>
              <w:spacing w:line="273" w:lineRule="exact"/>
              <w:ind w:left="315"/>
              <w:rPr>
                <w:sz w:val="24"/>
              </w:rPr>
            </w:pPr>
            <w:r>
              <w:rPr>
                <w:spacing w:val="-5"/>
                <w:sz w:val="24"/>
              </w:rPr>
              <w:t>140</w:t>
            </w:r>
          </w:p>
          <w:p>
            <w:pPr>
              <w:pStyle w:val="TableParagraph"/>
              <w:spacing w:before="2"/>
              <w:ind w:left="229"/>
              <w:rPr>
                <w:sz w:val="24"/>
              </w:rPr>
            </w:pPr>
            <w:r>
              <w:rPr>
                <w:spacing w:val="-2"/>
                <w:sz w:val="24"/>
              </w:rPr>
              <w:t>950,4</w:t>
            </w:r>
          </w:p>
        </w:tc>
        <w:tc>
          <w:tcPr>
            <w:tcW w:w="993" w:type="dxa"/>
          </w:tcPr>
          <w:p>
            <w:pPr>
              <w:pStyle w:val="TableParagraph"/>
              <w:spacing w:line="273" w:lineRule="exact"/>
              <w:ind w:left="112" w:right="108"/>
              <w:jc w:val="center"/>
              <w:rPr>
                <w:sz w:val="24"/>
              </w:rPr>
            </w:pPr>
            <w:r>
              <w:rPr>
                <w:spacing w:val="-5"/>
                <w:sz w:val="24"/>
              </w:rPr>
              <w:t>69</w:t>
            </w:r>
          </w:p>
          <w:p>
            <w:pPr>
              <w:pStyle w:val="TableParagraph"/>
              <w:spacing w:before="2"/>
              <w:ind w:left="114" w:right="108"/>
              <w:jc w:val="center"/>
              <w:rPr>
                <w:sz w:val="24"/>
              </w:rPr>
            </w:pPr>
            <w:r>
              <w:rPr>
                <w:spacing w:val="-2"/>
                <w:sz w:val="24"/>
              </w:rPr>
              <w:t>940,8</w:t>
            </w:r>
          </w:p>
        </w:tc>
        <w:tc>
          <w:tcPr>
            <w:tcW w:w="1118" w:type="dxa"/>
          </w:tcPr>
          <w:p>
            <w:pPr>
              <w:pStyle w:val="TableParagraph"/>
              <w:spacing w:line="273" w:lineRule="exact"/>
              <w:ind w:left="80" w:right="77"/>
              <w:jc w:val="center"/>
              <w:rPr>
                <w:sz w:val="24"/>
              </w:rPr>
            </w:pPr>
            <w:r>
              <w:rPr>
                <w:sz w:val="24"/>
              </w:rPr>
              <w:t>47</w:t>
            </w:r>
            <w:r>
              <w:rPr>
                <w:spacing w:val="2"/>
                <w:sz w:val="24"/>
              </w:rPr>
              <w:t> </w:t>
            </w:r>
            <w:r>
              <w:rPr>
                <w:spacing w:val="-2"/>
                <w:sz w:val="24"/>
              </w:rPr>
              <w:t>020,2</w:t>
            </w:r>
          </w:p>
        </w:tc>
        <w:tc>
          <w:tcPr>
            <w:tcW w:w="1118" w:type="dxa"/>
          </w:tcPr>
          <w:p>
            <w:pPr>
              <w:pStyle w:val="TableParagraph"/>
              <w:spacing w:line="273" w:lineRule="exact"/>
              <w:ind w:left="89" w:right="77"/>
              <w:jc w:val="center"/>
              <w:rPr>
                <w:sz w:val="24"/>
              </w:rPr>
            </w:pPr>
            <w:r>
              <w:rPr>
                <w:sz w:val="24"/>
              </w:rPr>
              <w:t>36</w:t>
            </w:r>
            <w:r>
              <w:rPr>
                <w:spacing w:val="2"/>
                <w:sz w:val="24"/>
              </w:rPr>
              <w:t> </w:t>
            </w:r>
            <w:r>
              <w:rPr>
                <w:spacing w:val="-2"/>
                <w:sz w:val="24"/>
              </w:rPr>
              <w:t>621,7</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1934" w:hRule="atLeast"/>
        </w:trPr>
        <w:tc>
          <w:tcPr>
            <w:tcW w:w="1541" w:type="dxa"/>
            <w:vMerge/>
            <w:tcBorders>
              <w:top w:val="nil"/>
            </w:tcBorders>
          </w:tcPr>
          <w:p>
            <w:pPr>
              <w:rPr>
                <w:sz w:val="2"/>
                <w:szCs w:val="2"/>
              </w:rPr>
            </w:pPr>
          </w:p>
        </w:tc>
        <w:tc>
          <w:tcPr>
            <w:tcW w:w="1258" w:type="dxa"/>
            <w:tcBorders>
              <w:bottom w:val="nil"/>
            </w:tcBorders>
          </w:tcPr>
          <w:p>
            <w:pPr>
              <w:pStyle w:val="TableParagraph"/>
              <w:ind w:left="105"/>
              <w:rPr>
                <w:sz w:val="24"/>
              </w:rPr>
            </w:pPr>
            <w:r>
              <w:rPr>
                <w:spacing w:val="-2"/>
                <w:sz w:val="24"/>
              </w:rPr>
              <w:t>Префекту </w:t>
            </w:r>
            <w:r>
              <w:rPr>
                <w:spacing w:val="-6"/>
                <w:sz w:val="24"/>
              </w:rPr>
              <w:t>ра </w:t>
            </w:r>
            <w:r>
              <w:rPr>
                <w:spacing w:val="-2"/>
                <w:sz w:val="24"/>
              </w:rPr>
              <w:t>Централь </w:t>
            </w:r>
            <w:r>
              <w:rPr>
                <w:spacing w:val="-4"/>
                <w:sz w:val="24"/>
              </w:rPr>
              <w:t>ного </w:t>
            </w:r>
            <w:r>
              <w:rPr>
                <w:spacing w:val="-2"/>
                <w:sz w:val="24"/>
              </w:rPr>
              <w:t>админист</w:t>
            </w:r>
          </w:p>
          <w:p>
            <w:pPr>
              <w:pStyle w:val="TableParagraph"/>
              <w:spacing w:line="274" w:lineRule="exact"/>
              <w:ind w:left="105"/>
              <w:rPr>
                <w:sz w:val="24"/>
              </w:rPr>
            </w:pPr>
            <w:r>
              <w:rPr>
                <w:spacing w:val="-2"/>
                <w:sz w:val="24"/>
              </w:rPr>
              <w:t>ративного округа</w:t>
            </w:r>
          </w:p>
        </w:tc>
        <w:tc>
          <w:tcPr>
            <w:tcW w:w="1402" w:type="dxa"/>
            <w:tcBorders>
              <w:bottom w:val="nil"/>
            </w:tcBorders>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7" w:firstLine="6"/>
              <w:jc w:val="center"/>
              <w:rPr>
                <w:sz w:val="24"/>
              </w:rPr>
            </w:pPr>
            <w:r>
              <w:rPr>
                <w:spacing w:val="-2"/>
                <w:sz w:val="24"/>
              </w:rPr>
              <w:t>Субсидии управляющ </w:t>
            </w:r>
            <w:r>
              <w:rPr>
                <w:spacing w:val="-6"/>
                <w:sz w:val="24"/>
              </w:rPr>
              <w:t>им</w:t>
            </w:r>
          </w:p>
          <w:p>
            <w:pPr>
              <w:pStyle w:val="TableParagraph"/>
              <w:spacing w:line="274" w:lineRule="exact"/>
              <w:ind w:left="103" w:right="87"/>
              <w:jc w:val="center"/>
              <w:rPr>
                <w:sz w:val="24"/>
              </w:rPr>
            </w:pPr>
            <w:r>
              <w:rPr>
                <w:spacing w:val="-2"/>
                <w:sz w:val="24"/>
              </w:rPr>
              <w:t>организаци </w:t>
            </w:r>
            <w:r>
              <w:rPr>
                <w:sz w:val="24"/>
              </w:rPr>
              <w:t>ям на</w:t>
            </w:r>
          </w:p>
        </w:tc>
        <w:tc>
          <w:tcPr>
            <w:tcW w:w="840" w:type="dxa"/>
            <w:tcBorders>
              <w:bottom w:val="nil"/>
            </w:tcBorders>
          </w:tcPr>
          <w:p>
            <w:pPr>
              <w:pStyle w:val="TableParagraph"/>
              <w:spacing w:line="272" w:lineRule="exact"/>
              <w:ind w:right="171"/>
              <w:jc w:val="right"/>
              <w:rPr>
                <w:sz w:val="24"/>
              </w:rPr>
            </w:pPr>
            <w:r>
              <w:rPr>
                <w:spacing w:val="-4"/>
                <w:sz w:val="24"/>
              </w:rPr>
              <w:t>0501</w:t>
            </w:r>
          </w:p>
        </w:tc>
        <w:tc>
          <w:tcPr>
            <w:tcW w:w="701" w:type="dxa"/>
            <w:tcBorders>
              <w:bottom w:val="nil"/>
            </w:tcBorders>
          </w:tcPr>
          <w:p>
            <w:pPr>
              <w:pStyle w:val="TableParagraph"/>
              <w:spacing w:line="272" w:lineRule="exact"/>
              <w:ind w:left="132" w:right="130"/>
              <w:jc w:val="center"/>
              <w:rPr>
                <w:sz w:val="24"/>
              </w:rPr>
            </w:pPr>
            <w:r>
              <w:rPr>
                <w:spacing w:val="-5"/>
                <w:sz w:val="24"/>
              </w:rPr>
              <w:t>961</w:t>
            </w:r>
          </w:p>
        </w:tc>
        <w:tc>
          <w:tcPr>
            <w:tcW w:w="840" w:type="dxa"/>
            <w:tcBorders>
              <w:bottom w:val="nil"/>
            </w:tcBorders>
          </w:tcPr>
          <w:p>
            <w:pPr>
              <w:pStyle w:val="TableParagraph"/>
              <w:spacing w:line="272" w:lineRule="exact"/>
              <w:ind w:left="105" w:right="105"/>
              <w:jc w:val="center"/>
              <w:rPr>
                <w:sz w:val="24"/>
              </w:rPr>
            </w:pPr>
            <w:r>
              <w:rPr>
                <w:spacing w:val="-5"/>
                <w:sz w:val="24"/>
              </w:rPr>
              <w:t>814</w:t>
            </w:r>
          </w:p>
        </w:tc>
        <w:tc>
          <w:tcPr>
            <w:tcW w:w="931" w:type="dxa"/>
            <w:tcBorders>
              <w:bottom w:val="nil"/>
            </w:tcBorders>
          </w:tcPr>
          <w:p>
            <w:pPr>
              <w:pStyle w:val="TableParagraph"/>
              <w:spacing w:line="272" w:lineRule="exact"/>
              <w:ind w:left="281"/>
              <w:rPr>
                <w:sz w:val="24"/>
              </w:rPr>
            </w:pPr>
            <w:r>
              <w:rPr>
                <w:spacing w:val="-5"/>
                <w:sz w:val="24"/>
              </w:rPr>
              <w:t>148</w:t>
            </w:r>
          </w:p>
          <w:p>
            <w:pPr>
              <w:pStyle w:val="TableParagraph"/>
              <w:spacing w:before="2"/>
              <w:ind w:left="190"/>
              <w:rPr>
                <w:sz w:val="24"/>
              </w:rPr>
            </w:pPr>
            <w:r>
              <w:rPr>
                <w:spacing w:val="-2"/>
                <w:sz w:val="24"/>
              </w:rPr>
              <w:t>616,2</w:t>
            </w:r>
          </w:p>
        </w:tc>
        <w:tc>
          <w:tcPr>
            <w:tcW w:w="993" w:type="dxa"/>
            <w:tcBorders>
              <w:bottom w:val="nil"/>
            </w:tcBorders>
          </w:tcPr>
          <w:p>
            <w:pPr>
              <w:pStyle w:val="TableParagraph"/>
              <w:spacing w:line="272" w:lineRule="exact"/>
              <w:ind w:left="349"/>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96" w:hRule="exact"/>
        </w:trPr>
        <w:tc>
          <w:tcPr>
            <w:tcW w:w="1541" w:type="dxa"/>
            <w:vMerge w:val="restart"/>
          </w:tcPr>
          <w:p>
            <w:pPr>
              <w:pStyle w:val="TableParagraph"/>
              <w:rPr>
                <w:sz w:val="24"/>
              </w:rPr>
            </w:pPr>
          </w:p>
        </w:tc>
        <w:tc>
          <w:tcPr>
            <w:tcW w:w="1258" w:type="dxa"/>
          </w:tcPr>
          <w:p>
            <w:pPr>
              <w:pStyle w:val="TableParagraph"/>
              <w:spacing w:line="237" w:lineRule="auto" w:before="3"/>
              <w:ind w:left="100" w:right="308"/>
              <w:rPr>
                <w:sz w:val="24"/>
              </w:rPr>
            </w:pPr>
            <w:r>
              <w:rPr>
                <w:spacing w:val="-2"/>
                <w:sz w:val="24"/>
              </w:rPr>
              <w:t>города Москвы</w:t>
            </w:r>
          </w:p>
        </w:tc>
        <w:tc>
          <w:tcPr>
            <w:tcW w:w="1402" w:type="dxa"/>
          </w:tcPr>
          <w:p>
            <w:pPr>
              <w:pStyle w:val="TableParagraph"/>
              <w:spacing w:before="1"/>
              <w:ind w:left="105" w:right="98" w:hanging="9"/>
              <w:jc w:val="center"/>
              <w:rPr>
                <w:sz w:val="24"/>
              </w:rPr>
            </w:pP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ind w:left="99" w:right="96"/>
              <w:jc w:val="center"/>
              <w:rPr>
                <w:sz w:val="24"/>
              </w:rPr>
            </w:pPr>
            <w:r>
              <w:rPr>
                <w:spacing w:val="-2"/>
                <w:sz w:val="24"/>
              </w:rPr>
              <w:t>домов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spacing w:line="242" w:lineRule="auto"/>
              <w:ind w:left="100" w:right="140"/>
              <w:rPr>
                <w:sz w:val="24"/>
              </w:rPr>
            </w:pPr>
            <w:r>
              <w:rPr>
                <w:spacing w:val="-2"/>
                <w:sz w:val="24"/>
              </w:rPr>
              <w:t>Префекту </w:t>
            </w:r>
            <w:r>
              <w:rPr>
                <w:spacing w:val="-6"/>
                <w:sz w:val="24"/>
              </w:rPr>
              <w:t>ра</w:t>
            </w:r>
          </w:p>
          <w:p>
            <w:pPr>
              <w:pStyle w:val="TableParagraph"/>
              <w:ind w:left="100" w:right="95"/>
              <w:rPr>
                <w:sz w:val="24"/>
              </w:rPr>
            </w:pPr>
            <w:r>
              <w:rPr>
                <w:spacing w:val="-2"/>
                <w:sz w:val="24"/>
              </w:rPr>
              <w:t>Юго-Вост очного админист ративного округа города Москвы</w:t>
            </w:r>
          </w:p>
        </w:tc>
        <w:tc>
          <w:tcPr>
            <w:tcW w:w="1402" w:type="dxa"/>
            <w:vMerge w:val="restart"/>
          </w:tcPr>
          <w:p>
            <w:pPr>
              <w:pStyle w:val="TableParagraph"/>
              <w:spacing w:line="272" w:lineRule="exact"/>
              <w:ind w:left="100" w:right="96"/>
              <w:jc w:val="center"/>
              <w:rPr>
                <w:sz w:val="24"/>
              </w:rPr>
            </w:pPr>
            <w:r>
              <w:rPr>
                <w:spacing w:val="-2"/>
                <w:sz w:val="24"/>
              </w:rPr>
              <w:t>04Б020140</w:t>
            </w:r>
          </w:p>
          <w:p>
            <w:pPr>
              <w:pStyle w:val="TableParagraph"/>
              <w:spacing w:line="275" w:lineRule="exact" w:before="2"/>
              <w:ind w:left="4"/>
              <w:jc w:val="center"/>
              <w:rPr>
                <w:sz w:val="24"/>
              </w:rPr>
            </w:pPr>
            <w:r>
              <w:rPr>
                <w:sz w:val="24"/>
              </w:rPr>
              <w:t>0</w:t>
            </w:r>
          </w:p>
          <w:p>
            <w:pPr>
              <w:pStyle w:val="TableParagraph"/>
              <w:ind w:left="105" w:right="98"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99" w:right="96"/>
              <w:jc w:val="center"/>
              <w:rPr>
                <w:sz w:val="24"/>
              </w:rPr>
            </w:pPr>
            <w:r>
              <w:rPr>
                <w:spacing w:val="-2"/>
                <w:sz w:val="24"/>
              </w:rPr>
              <w:t>домов</w:t>
            </w:r>
          </w:p>
        </w:tc>
        <w:tc>
          <w:tcPr>
            <w:tcW w:w="840" w:type="dxa"/>
            <w:vMerge w:val="restart"/>
          </w:tcPr>
          <w:p>
            <w:pPr>
              <w:pStyle w:val="TableParagraph"/>
              <w:spacing w:line="273" w:lineRule="exact"/>
              <w:ind w:left="172"/>
              <w:rPr>
                <w:sz w:val="24"/>
              </w:rPr>
            </w:pPr>
            <w:r>
              <w:rPr>
                <w:spacing w:val="-4"/>
                <w:sz w:val="24"/>
              </w:rPr>
              <w:t>0501</w:t>
            </w:r>
          </w:p>
        </w:tc>
        <w:tc>
          <w:tcPr>
            <w:tcW w:w="701" w:type="dxa"/>
            <w:vMerge w:val="restart"/>
          </w:tcPr>
          <w:p>
            <w:pPr>
              <w:pStyle w:val="TableParagraph"/>
              <w:spacing w:line="273" w:lineRule="exact"/>
              <w:ind w:left="163"/>
              <w:rPr>
                <w:sz w:val="24"/>
              </w:rPr>
            </w:pPr>
            <w:r>
              <w:rPr>
                <w:spacing w:val="-5"/>
                <w:sz w:val="24"/>
              </w:rPr>
              <w:t>971</w:t>
            </w:r>
          </w:p>
        </w:tc>
        <w:tc>
          <w:tcPr>
            <w:tcW w:w="840" w:type="dxa"/>
            <w:vMerge w:val="restart"/>
          </w:tcPr>
          <w:p>
            <w:pPr>
              <w:pStyle w:val="TableParagraph"/>
              <w:spacing w:line="273" w:lineRule="exact"/>
              <w:ind w:left="229"/>
              <w:rPr>
                <w:sz w:val="24"/>
              </w:rPr>
            </w:pPr>
            <w:r>
              <w:rPr>
                <w:spacing w:val="-5"/>
                <w:sz w:val="24"/>
              </w:rPr>
              <w:t>612</w:t>
            </w:r>
          </w:p>
        </w:tc>
        <w:tc>
          <w:tcPr>
            <w:tcW w:w="931" w:type="dxa"/>
            <w:vMerge w:val="restart"/>
          </w:tcPr>
          <w:p>
            <w:pPr>
              <w:pStyle w:val="TableParagraph"/>
              <w:spacing w:line="273" w:lineRule="exact"/>
              <w:ind w:left="107" w:right="114"/>
              <w:jc w:val="center"/>
              <w:rPr>
                <w:sz w:val="24"/>
              </w:rPr>
            </w:pPr>
            <w:r>
              <w:rPr>
                <w:spacing w:val="-5"/>
                <w:sz w:val="24"/>
              </w:rPr>
              <w:t>94</w:t>
            </w:r>
          </w:p>
          <w:p>
            <w:pPr>
              <w:pStyle w:val="TableParagraph"/>
              <w:spacing w:before="2"/>
              <w:ind w:left="109" w:right="114"/>
              <w:jc w:val="center"/>
              <w:rPr>
                <w:sz w:val="24"/>
              </w:rPr>
            </w:pPr>
            <w:r>
              <w:rPr>
                <w:spacing w:val="-2"/>
                <w:sz w:val="24"/>
              </w:rPr>
              <w:t>477,5</w:t>
            </w:r>
          </w:p>
        </w:tc>
        <w:tc>
          <w:tcPr>
            <w:tcW w:w="993" w:type="dxa"/>
            <w:vMerge w:val="restart"/>
          </w:tcPr>
          <w:p>
            <w:pPr>
              <w:pStyle w:val="TableParagraph"/>
              <w:spacing w:line="273" w:lineRule="exact"/>
              <w:ind w:left="119" w:right="115"/>
              <w:jc w:val="center"/>
              <w:rPr>
                <w:sz w:val="24"/>
              </w:rPr>
            </w:pPr>
            <w:r>
              <w:rPr>
                <w:spacing w:val="-5"/>
                <w:sz w:val="24"/>
              </w:rPr>
              <w:t>80</w:t>
            </w:r>
          </w:p>
          <w:p>
            <w:pPr>
              <w:pStyle w:val="TableParagraph"/>
              <w:spacing w:before="2"/>
              <w:ind w:left="119" w:right="112"/>
              <w:jc w:val="center"/>
              <w:rPr>
                <w:sz w:val="24"/>
              </w:rPr>
            </w:pPr>
            <w:r>
              <w:rPr>
                <w:spacing w:val="-2"/>
                <w:sz w:val="24"/>
              </w:rPr>
              <w:t>500,4</w:t>
            </w:r>
          </w:p>
        </w:tc>
        <w:tc>
          <w:tcPr>
            <w:tcW w:w="993" w:type="dxa"/>
            <w:vMerge w:val="restart"/>
          </w:tcPr>
          <w:p>
            <w:pPr>
              <w:pStyle w:val="TableParagraph"/>
              <w:spacing w:line="273" w:lineRule="exact"/>
              <w:ind w:left="113" w:right="115"/>
              <w:jc w:val="center"/>
              <w:rPr>
                <w:sz w:val="24"/>
              </w:rPr>
            </w:pPr>
            <w:r>
              <w:rPr>
                <w:spacing w:val="-5"/>
                <w:sz w:val="24"/>
              </w:rPr>
              <w:t>85</w:t>
            </w:r>
          </w:p>
          <w:p>
            <w:pPr>
              <w:pStyle w:val="TableParagraph"/>
              <w:spacing w:before="2"/>
              <w:ind w:left="115" w:right="115"/>
              <w:jc w:val="center"/>
              <w:rPr>
                <w:sz w:val="24"/>
              </w:rPr>
            </w:pPr>
            <w:r>
              <w:rPr>
                <w:spacing w:val="-2"/>
                <w:sz w:val="24"/>
              </w:rPr>
              <w:t>591,1</w:t>
            </w:r>
          </w:p>
        </w:tc>
        <w:tc>
          <w:tcPr>
            <w:tcW w:w="1118" w:type="dxa"/>
            <w:vMerge w:val="restart"/>
          </w:tcPr>
          <w:p>
            <w:pPr>
              <w:pStyle w:val="TableParagraph"/>
              <w:spacing w:line="273" w:lineRule="exact"/>
              <w:ind w:left="129"/>
              <w:rPr>
                <w:sz w:val="24"/>
              </w:rPr>
            </w:pPr>
            <w:r>
              <w:rPr>
                <w:sz w:val="24"/>
              </w:rPr>
              <w:t>59</w:t>
            </w:r>
            <w:r>
              <w:rPr>
                <w:spacing w:val="2"/>
                <w:sz w:val="24"/>
              </w:rPr>
              <w:t> </w:t>
            </w:r>
            <w:r>
              <w:rPr>
                <w:spacing w:val="-2"/>
                <w:sz w:val="24"/>
              </w:rPr>
              <w:t>904,1</w:t>
            </w:r>
          </w:p>
        </w:tc>
        <w:tc>
          <w:tcPr>
            <w:tcW w:w="1118" w:type="dxa"/>
            <w:vMerge w:val="restart"/>
          </w:tcPr>
          <w:p>
            <w:pPr>
              <w:pStyle w:val="TableParagraph"/>
              <w:spacing w:line="273" w:lineRule="exact"/>
              <w:ind w:left="133"/>
              <w:rPr>
                <w:sz w:val="24"/>
              </w:rPr>
            </w:pPr>
            <w:r>
              <w:rPr>
                <w:sz w:val="24"/>
              </w:rPr>
              <w:t>52</w:t>
            </w:r>
            <w:r>
              <w:rPr>
                <w:spacing w:val="2"/>
                <w:sz w:val="24"/>
              </w:rPr>
              <w:t> </w:t>
            </w:r>
            <w:r>
              <w:rPr>
                <w:spacing w:val="-2"/>
                <w:sz w:val="24"/>
              </w:rPr>
              <w:t>159,8</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4137" w:hRule="exact"/>
        </w:trPr>
        <w:tc>
          <w:tcPr>
            <w:tcW w:w="1541" w:type="dxa"/>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3047" w:hRule="exact"/>
        </w:trPr>
        <w:tc>
          <w:tcPr>
            <w:tcW w:w="1541" w:type="dxa"/>
          </w:tcPr>
          <w:p>
            <w:pPr>
              <w:pStyle w:val="TableParagraph"/>
              <w:rPr>
                <w:sz w:val="24"/>
              </w:rPr>
            </w:pPr>
          </w:p>
        </w:tc>
        <w:tc>
          <w:tcPr>
            <w:tcW w:w="1258" w:type="dxa"/>
            <w:tcBorders>
              <w:bottom w:val="nil"/>
            </w:tcBorders>
          </w:tcPr>
          <w:p>
            <w:pPr>
              <w:pStyle w:val="TableParagraph"/>
              <w:spacing w:line="242" w:lineRule="auto"/>
              <w:ind w:left="100" w:right="140"/>
              <w:rPr>
                <w:sz w:val="24"/>
              </w:rPr>
            </w:pPr>
            <w:r>
              <w:rPr>
                <w:spacing w:val="-2"/>
                <w:sz w:val="24"/>
              </w:rPr>
              <w:t>Префекту </w:t>
            </w:r>
            <w:r>
              <w:rPr>
                <w:spacing w:val="-6"/>
                <w:sz w:val="24"/>
              </w:rPr>
              <w:t>ра</w:t>
            </w:r>
          </w:p>
          <w:p>
            <w:pPr>
              <w:pStyle w:val="TableParagraph"/>
              <w:ind w:left="100"/>
              <w:rPr>
                <w:sz w:val="24"/>
              </w:rPr>
            </w:pPr>
            <w:r>
              <w:rPr>
                <w:spacing w:val="-2"/>
                <w:sz w:val="24"/>
              </w:rPr>
              <w:t>Юго-Вост очного админист ративного округа города Москвы</w:t>
            </w:r>
          </w:p>
        </w:tc>
        <w:tc>
          <w:tcPr>
            <w:tcW w:w="1402" w:type="dxa"/>
            <w:tcBorders>
              <w:bottom w:val="nil"/>
            </w:tcBorders>
          </w:tcPr>
          <w:p>
            <w:pPr>
              <w:pStyle w:val="TableParagraph"/>
              <w:spacing w:line="272" w:lineRule="exact"/>
              <w:ind w:left="100" w:right="96"/>
              <w:jc w:val="center"/>
              <w:rPr>
                <w:sz w:val="24"/>
              </w:rPr>
            </w:pPr>
            <w:r>
              <w:rPr>
                <w:spacing w:val="-2"/>
                <w:sz w:val="24"/>
              </w:rPr>
              <w:t>04Б020140</w:t>
            </w:r>
          </w:p>
          <w:p>
            <w:pPr>
              <w:pStyle w:val="TableParagraph"/>
              <w:spacing w:line="275" w:lineRule="exact" w:before="2"/>
              <w:ind w:left="4"/>
              <w:jc w:val="center"/>
              <w:rPr>
                <w:sz w:val="24"/>
              </w:rPr>
            </w:pPr>
            <w:r>
              <w:rPr>
                <w:sz w:val="24"/>
              </w:rPr>
              <w:t>0</w:t>
            </w:r>
          </w:p>
          <w:p>
            <w:pPr>
              <w:pStyle w:val="TableParagraph"/>
              <w:ind w:left="105" w:right="101" w:firstLine="6"/>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w:t>
            </w:r>
          </w:p>
          <w:p>
            <w:pPr>
              <w:pStyle w:val="TableParagraph"/>
              <w:spacing w:line="274" w:lineRule="exact"/>
              <w:ind w:left="99" w:right="96"/>
              <w:jc w:val="center"/>
              <w:rPr>
                <w:sz w:val="24"/>
              </w:rPr>
            </w:pPr>
            <w:r>
              <w:rPr>
                <w:spacing w:val="-2"/>
                <w:sz w:val="24"/>
              </w:rPr>
              <w:t>текущий ремонт</w:t>
            </w:r>
          </w:p>
        </w:tc>
        <w:tc>
          <w:tcPr>
            <w:tcW w:w="840" w:type="dxa"/>
            <w:tcBorders>
              <w:bottom w:val="nil"/>
            </w:tcBorders>
          </w:tcPr>
          <w:p>
            <w:pPr>
              <w:pStyle w:val="TableParagraph"/>
              <w:spacing w:line="272" w:lineRule="exact"/>
              <w:ind w:left="172"/>
              <w:rPr>
                <w:sz w:val="24"/>
              </w:rPr>
            </w:pPr>
            <w:r>
              <w:rPr>
                <w:spacing w:val="-4"/>
                <w:sz w:val="24"/>
              </w:rPr>
              <w:t>0501</w:t>
            </w:r>
          </w:p>
        </w:tc>
        <w:tc>
          <w:tcPr>
            <w:tcW w:w="701" w:type="dxa"/>
            <w:tcBorders>
              <w:bottom w:val="nil"/>
            </w:tcBorders>
          </w:tcPr>
          <w:p>
            <w:pPr>
              <w:pStyle w:val="TableParagraph"/>
              <w:spacing w:line="272" w:lineRule="exact"/>
              <w:ind w:left="162"/>
              <w:rPr>
                <w:sz w:val="24"/>
              </w:rPr>
            </w:pPr>
            <w:r>
              <w:rPr>
                <w:spacing w:val="-5"/>
                <w:sz w:val="24"/>
              </w:rPr>
              <w:t>971</w:t>
            </w:r>
          </w:p>
        </w:tc>
        <w:tc>
          <w:tcPr>
            <w:tcW w:w="840" w:type="dxa"/>
            <w:tcBorders>
              <w:bottom w:val="nil"/>
            </w:tcBorders>
          </w:tcPr>
          <w:p>
            <w:pPr>
              <w:pStyle w:val="TableParagraph"/>
              <w:spacing w:line="272" w:lineRule="exact"/>
              <w:ind w:left="229"/>
              <w:rPr>
                <w:sz w:val="24"/>
              </w:rPr>
            </w:pPr>
            <w:r>
              <w:rPr>
                <w:spacing w:val="-5"/>
                <w:sz w:val="24"/>
              </w:rPr>
              <w:t>631</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225"/>
              <w:rPr>
                <w:sz w:val="24"/>
              </w:rPr>
            </w:pPr>
            <w:r>
              <w:rPr>
                <w:spacing w:val="-2"/>
                <w:sz w:val="24"/>
              </w:rPr>
              <w:t>416,6</w:t>
            </w:r>
          </w:p>
        </w:tc>
        <w:tc>
          <w:tcPr>
            <w:tcW w:w="993" w:type="dxa"/>
            <w:tcBorders>
              <w:bottom w:val="nil"/>
            </w:tcBorders>
          </w:tcPr>
          <w:p>
            <w:pPr>
              <w:pStyle w:val="TableParagraph"/>
              <w:spacing w:line="272" w:lineRule="exact"/>
              <w:ind w:left="220"/>
              <w:rPr>
                <w:sz w:val="24"/>
              </w:rPr>
            </w:pPr>
            <w:r>
              <w:rPr>
                <w:spacing w:val="-2"/>
                <w:sz w:val="24"/>
              </w:rPr>
              <w:t>613,6</w:t>
            </w:r>
          </w:p>
        </w:tc>
        <w:tc>
          <w:tcPr>
            <w:tcW w:w="1118" w:type="dxa"/>
            <w:tcBorders>
              <w:bottom w:val="nil"/>
            </w:tcBorders>
          </w:tcPr>
          <w:p>
            <w:pPr>
              <w:pStyle w:val="TableParagraph"/>
              <w:spacing w:line="272" w:lineRule="exact"/>
              <w:ind w:left="191"/>
              <w:rPr>
                <w:sz w:val="24"/>
              </w:rPr>
            </w:pPr>
            <w:r>
              <w:rPr>
                <w:sz w:val="24"/>
              </w:rPr>
              <w:t>2</w:t>
            </w:r>
            <w:r>
              <w:rPr>
                <w:spacing w:val="2"/>
                <w:sz w:val="24"/>
              </w:rPr>
              <w:t> </w:t>
            </w:r>
            <w:r>
              <w:rPr>
                <w:spacing w:val="-2"/>
                <w:sz w:val="24"/>
              </w:rPr>
              <w:t>426,5</w:t>
            </w:r>
          </w:p>
        </w:tc>
        <w:tc>
          <w:tcPr>
            <w:tcW w:w="1118" w:type="dxa"/>
            <w:tcBorders>
              <w:bottom w:val="nil"/>
            </w:tcBorders>
          </w:tcPr>
          <w:p>
            <w:pPr>
              <w:pStyle w:val="TableParagraph"/>
              <w:spacing w:line="272" w:lineRule="exact"/>
              <w:ind w:left="287"/>
              <w:rPr>
                <w:sz w:val="24"/>
              </w:rPr>
            </w:pPr>
            <w:r>
              <w:rPr>
                <w:spacing w:val="-2"/>
                <w:sz w:val="24"/>
              </w:rPr>
              <w:t>193,1</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105"/>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81"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5" w:firstLine="5"/>
              <w:jc w:val="center"/>
              <w:rPr>
                <w:sz w:val="24"/>
              </w:rPr>
            </w:pPr>
            <w:r>
              <w:rPr>
                <w:spacing w:val="-2"/>
                <w:sz w:val="24"/>
              </w:rPr>
              <w:t>общего имущества многокварт ирных</w:t>
            </w:r>
          </w:p>
          <w:p>
            <w:pPr>
              <w:pStyle w:val="TableParagraph"/>
              <w:spacing w:line="257" w:lineRule="exact"/>
              <w:ind w:left="103" w:right="93"/>
              <w:jc w:val="center"/>
              <w:rPr>
                <w:sz w:val="24"/>
              </w:rPr>
            </w:pPr>
            <w:r>
              <w:rPr>
                <w:spacing w:val="-4"/>
                <w:sz w:val="24"/>
              </w:rPr>
              <w:t>домов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15" w:hRule="atLeast"/>
        </w:trPr>
        <w:tc>
          <w:tcPr>
            <w:tcW w:w="1541" w:type="dxa"/>
          </w:tcPr>
          <w:p>
            <w:pPr>
              <w:pStyle w:val="TableParagraph"/>
              <w:rPr>
                <w:sz w:val="24"/>
              </w:rPr>
            </w:pPr>
          </w:p>
        </w:tc>
        <w:tc>
          <w:tcPr>
            <w:tcW w:w="1258" w:type="dxa"/>
          </w:tcPr>
          <w:p>
            <w:pPr>
              <w:pStyle w:val="TableParagraph"/>
              <w:spacing w:line="242" w:lineRule="auto"/>
              <w:ind w:left="105" w:right="135"/>
              <w:rPr>
                <w:sz w:val="24"/>
              </w:rPr>
            </w:pPr>
            <w:r>
              <w:rPr>
                <w:spacing w:val="-2"/>
                <w:sz w:val="24"/>
              </w:rPr>
              <w:t>Префекту </w:t>
            </w:r>
            <w:r>
              <w:rPr>
                <w:spacing w:val="-6"/>
                <w:sz w:val="24"/>
              </w:rPr>
              <w:t>ра</w:t>
            </w:r>
          </w:p>
          <w:p>
            <w:pPr>
              <w:pStyle w:val="TableParagraph"/>
              <w:ind w:left="105"/>
              <w:rPr>
                <w:sz w:val="24"/>
              </w:rPr>
            </w:pPr>
            <w:r>
              <w:rPr>
                <w:spacing w:val="-2"/>
                <w:sz w:val="24"/>
              </w:rPr>
              <w:t>Юго-Вост очного 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5"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103" w:right="92"/>
              <w:jc w:val="center"/>
              <w:rPr>
                <w:sz w:val="24"/>
              </w:rPr>
            </w:pPr>
            <w:r>
              <w:rPr>
                <w:spacing w:val="-2"/>
                <w:sz w:val="24"/>
              </w:rPr>
              <w:t>домов</w:t>
            </w:r>
          </w:p>
        </w:tc>
        <w:tc>
          <w:tcPr>
            <w:tcW w:w="840" w:type="dxa"/>
          </w:tcPr>
          <w:p>
            <w:pPr>
              <w:pStyle w:val="TableParagraph"/>
              <w:spacing w:line="273" w:lineRule="exact"/>
              <w:ind w:left="176"/>
              <w:rPr>
                <w:sz w:val="24"/>
              </w:rPr>
            </w:pPr>
            <w:r>
              <w:rPr>
                <w:spacing w:val="-4"/>
                <w:sz w:val="24"/>
              </w:rPr>
              <w:t>0501</w:t>
            </w:r>
          </w:p>
        </w:tc>
        <w:tc>
          <w:tcPr>
            <w:tcW w:w="701" w:type="dxa"/>
          </w:tcPr>
          <w:p>
            <w:pPr>
              <w:pStyle w:val="TableParagraph"/>
              <w:spacing w:line="273" w:lineRule="exact"/>
              <w:ind w:left="166"/>
              <w:rPr>
                <w:sz w:val="24"/>
              </w:rPr>
            </w:pPr>
            <w:r>
              <w:rPr>
                <w:spacing w:val="-5"/>
                <w:sz w:val="24"/>
              </w:rPr>
              <w:t>971</w:t>
            </w:r>
          </w:p>
        </w:tc>
        <w:tc>
          <w:tcPr>
            <w:tcW w:w="840" w:type="dxa"/>
          </w:tcPr>
          <w:p>
            <w:pPr>
              <w:pStyle w:val="TableParagraph"/>
              <w:spacing w:line="273" w:lineRule="exact"/>
              <w:ind w:left="233"/>
              <w:rPr>
                <w:sz w:val="24"/>
              </w:rPr>
            </w:pPr>
            <w:r>
              <w:rPr>
                <w:spacing w:val="-5"/>
                <w:sz w:val="24"/>
              </w:rPr>
              <w:t>634</w:t>
            </w:r>
          </w:p>
        </w:tc>
        <w:tc>
          <w:tcPr>
            <w:tcW w:w="931" w:type="dxa"/>
          </w:tcPr>
          <w:p>
            <w:pPr>
              <w:pStyle w:val="TableParagraph"/>
              <w:spacing w:line="273" w:lineRule="exact"/>
              <w:ind w:left="190"/>
              <w:rPr>
                <w:sz w:val="24"/>
              </w:rPr>
            </w:pPr>
            <w:r>
              <w:rPr>
                <w:spacing w:val="-2"/>
                <w:sz w:val="24"/>
              </w:rPr>
              <w:t>751,0</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277" w:hRule="atLeast"/>
        </w:trPr>
        <w:tc>
          <w:tcPr>
            <w:tcW w:w="1541" w:type="dxa"/>
          </w:tcPr>
          <w:p>
            <w:pPr>
              <w:pStyle w:val="TableParagraph"/>
              <w:rPr>
                <w:sz w:val="20"/>
              </w:rPr>
            </w:pPr>
          </w:p>
        </w:tc>
        <w:tc>
          <w:tcPr>
            <w:tcW w:w="1258" w:type="dxa"/>
            <w:vMerge w:val="restart"/>
            <w:tcBorders>
              <w:bottom w:val="nil"/>
            </w:tcBorders>
          </w:tcPr>
          <w:p>
            <w:pPr>
              <w:pStyle w:val="TableParagraph"/>
              <w:spacing w:line="273" w:lineRule="exact"/>
              <w:ind w:left="105"/>
              <w:rPr>
                <w:sz w:val="24"/>
              </w:rPr>
            </w:pPr>
            <w:r>
              <w:rPr>
                <w:spacing w:val="-2"/>
                <w:sz w:val="24"/>
              </w:rPr>
              <w:t>Префекту</w:t>
            </w:r>
          </w:p>
          <w:p>
            <w:pPr>
              <w:pStyle w:val="TableParagraph"/>
              <w:spacing w:line="275" w:lineRule="exact" w:before="2"/>
              <w:ind w:left="105"/>
              <w:rPr>
                <w:sz w:val="24"/>
              </w:rPr>
            </w:pPr>
            <w:r>
              <w:rPr>
                <w:spacing w:val="-5"/>
                <w:sz w:val="24"/>
              </w:rPr>
              <w:t>ра</w:t>
            </w:r>
          </w:p>
          <w:p>
            <w:pPr>
              <w:pStyle w:val="TableParagraph"/>
              <w:ind w:left="105" w:right="95"/>
              <w:rPr>
                <w:sz w:val="24"/>
              </w:rPr>
            </w:pPr>
            <w:r>
              <w:rPr>
                <w:spacing w:val="-2"/>
                <w:sz w:val="24"/>
              </w:rPr>
              <w:t>Юго-Вост очного админист ративного округа города Москвы</w:t>
            </w:r>
          </w:p>
        </w:tc>
        <w:tc>
          <w:tcPr>
            <w:tcW w:w="1402" w:type="dxa"/>
            <w:vMerge w:val="restart"/>
            <w:tcBorders>
              <w:bottom w:val="nil"/>
            </w:tcBorders>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7" w:firstLine="6"/>
              <w:jc w:val="center"/>
              <w:rPr>
                <w:sz w:val="24"/>
              </w:rPr>
            </w:pPr>
            <w:r>
              <w:rPr>
                <w:spacing w:val="-2"/>
                <w:sz w:val="24"/>
              </w:rPr>
              <w:t>Субсидии управляющ </w:t>
            </w:r>
            <w:r>
              <w:rPr>
                <w:spacing w:val="-6"/>
                <w:sz w:val="24"/>
              </w:rPr>
              <w:t>им</w:t>
            </w:r>
          </w:p>
          <w:p>
            <w:pPr>
              <w:pStyle w:val="TableParagraph"/>
              <w:spacing w:line="275" w:lineRule="exact" w:before="1"/>
              <w:ind w:left="103" w:right="90"/>
              <w:jc w:val="center"/>
              <w:rPr>
                <w:sz w:val="24"/>
              </w:rPr>
            </w:pPr>
            <w:r>
              <w:rPr>
                <w:spacing w:val="-2"/>
                <w:sz w:val="24"/>
              </w:rPr>
              <w:t>организаци</w:t>
            </w:r>
          </w:p>
          <w:p>
            <w:pPr>
              <w:pStyle w:val="TableParagraph"/>
              <w:ind w:left="109" w:right="95" w:firstLine="4"/>
              <w:jc w:val="center"/>
              <w:rPr>
                <w:sz w:val="24"/>
              </w:rPr>
            </w:pPr>
            <w:r>
              <w:rPr>
                <w:sz w:val="24"/>
              </w:rPr>
              <w:t>ям на </w:t>
            </w:r>
            <w:r>
              <w:rPr>
                <w:spacing w:val="-2"/>
                <w:sz w:val="24"/>
              </w:rPr>
              <w:t>содержани </w:t>
            </w:r>
            <w:r>
              <w:rPr>
                <w:sz w:val="24"/>
              </w:rPr>
              <w:t>е и </w:t>
            </w:r>
            <w:r>
              <w:rPr>
                <w:spacing w:val="-2"/>
                <w:sz w:val="24"/>
              </w:rPr>
              <w:t>текущий ремонт общего имущества</w:t>
            </w:r>
          </w:p>
          <w:p>
            <w:pPr>
              <w:pStyle w:val="TableParagraph"/>
              <w:spacing w:line="274" w:lineRule="exact"/>
              <w:ind w:left="100" w:right="86"/>
              <w:jc w:val="center"/>
              <w:rPr>
                <w:sz w:val="24"/>
              </w:rPr>
            </w:pPr>
            <w:r>
              <w:rPr>
                <w:spacing w:val="-2"/>
                <w:sz w:val="24"/>
              </w:rPr>
              <w:t>многокварт ирных</w:t>
            </w:r>
          </w:p>
        </w:tc>
        <w:tc>
          <w:tcPr>
            <w:tcW w:w="840" w:type="dxa"/>
            <w:vMerge w:val="restart"/>
            <w:tcBorders>
              <w:bottom w:val="nil"/>
            </w:tcBorders>
          </w:tcPr>
          <w:p>
            <w:pPr>
              <w:pStyle w:val="TableParagraph"/>
              <w:spacing w:line="272" w:lineRule="exact"/>
              <w:ind w:left="176"/>
              <w:rPr>
                <w:sz w:val="24"/>
              </w:rPr>
            </w:pPr>
            <w:r>
              <w:rPr>
                <w:spacing w:val="-4"/>
                <w:sz w:val="24"/>
              </w:rPr>
              <w:t>0501</w:t>
            </w:r>
          </w:p>
        </w:tc>
        <w:tc>
          <w:tcPr>
            <w:tcW w:w="701" w:type="dxa"/>
            <w:vMerge w:val="restart"/>
            <w:tcBorders>
              <w:bottom w:val="nil"/>
            </w:tcBorders>
          </w:tcPr>
          <w:p>
            <w:pPr>
              <w:pStyle w:val="TableParagraph"/>
              <w:spacing w:line="272" w:lineRule="exact"/>
              <w:ind w:left="166"/>
              <w:rPr>
                <w:sz w:val="24"/>
              </w:rPr>
            </w:pPr>
            <w:r>
              <w:rPr>
                <w:spacing w:val="-5"/>
                <w:sz w:val="24"/>
              </w:rPr>
              <w:t>971</w:t>
            </w:r>
          </w:p>
        </w:tc>
        <w:tc>
          <w:tcPr>
            <w:tcW w:w="840" w:type="dxa"/>
            <w:vMerge w:val="restart"/>
            <w:tcBorders>
              <w:bottom w:val="nil"/>
            </w:tcBorders>
          </w:tcPr>
          <w:p>
            <w:pPr>
              <w:pStyle w:val="TableParagraph"/>
              <w:spacing w:line="272" w:lineRule="exact"/>
              <w:ind w:left="233"/>
              <w:rPr>
                <w:sz w:val="24"/>
              </w:rPr>
            </w:pPr>
            <w:r>
              <w:rPr>
                <w:spacing w:val="-5"/>
                <w:sz w:val="24"/>
              </w:rPr>
              <w:t>811</w:t>
            </w:r>
          </w:p>
        </w:tc>
        <w:tc>
          <w:tcPr>
            <w:tcW w:w="931" w:type="dxa"/>
            <w:vMerge w:val="restart"/>
            <w:tcBorders>
              <w:bottom w:val="nil"/>
            </w:tcBorders>
          </w:tcPr>
          <w:p>
            <w:pPr>
              <w:pStyle w:val="TableParagraph"/>
              <w:spacing w:line="272" w:lineRule="exact"/>
              <w:ind w:left="114" w:right="114"/>
              <w:jc w:val="center"/>
              <w:rPr>
                <w:sz w:val="24"/>
              </w:rPr>
            </w:pPr>
            <w:r>
              <w:rPr>
                <w:spacing w:val="-5"/>
                <w:sz w:val="24"/>
              </w:rPr>
              <w:t>0,0</w:t>
            </w:r>
          </w:p>
        </w:tc>
        <w:tc>
          <w:tcPr>
            <w:tcW w:w="993" w:type="dxa"/>
            <w:vMerge w:val="restart"/>
            <w:tcBorders>
              <w:bottom w:val="nil"/>
            </w:tcBorders>
          </w:tcPr>
          <w:p>
            <w:pPr>
              <w:pStyle w:val="TableParagraph"/>
              <w:spacing w:line="272" w:lineRule="exact"/>
              <w:ind w:left="137"/>
              <w:rPr>
                <w:sz w:val="24"/>
              </w:rPr>
            </w:pPr>
            <w:r>
              <w:rPr>
                <w:sz w:val="24"/>
              </w:rPr>
              <w:t>2</w:t>
            </w:r>
            <w:r>
              <w:rPr>
                <w:spacing w:val="2"/>
                <w:sz w:val="24"/>
              </w:rPr>
              <w:t> </w:t>
            </w:r>
            <w:r>
              <w:rPr>
                <w:spacing w:val="-2"/>
                <w:sz w:val="24"/>
              </w:rPr>
              <w:t>730,8</w:t>
            </w:r>
          </w:p>
        </w:tc>
        <w:tc>
          <w:tcPr>
            <w:tcW w:w="993" w:type="dxa"/>
            <w:vMerge w:val="restart"/>
            <w:tcBorders>
              <w:bottom w:val="nil"/>
            </w:tcBorders>
          </w:tcPr>
          <w:p>
            <w:pPr>
              <w:pStyle w:val="TableParagraph"/>
              <w:spacing w:line="272" w:lineRule="exact"/>
              <w:ind w:left="133"/>
              <w:rPr>
                <w:sz w:val="24"/>
              </w:rPr>
            </w:pPr>
            <w:r>
              <w:rPr>
                <w:sz w:val="24"/>
              </w:rPr>
              <w:t>1</w:t>
            </w:r>
            <w:r>
              <w:rPr>
                <w:spacing w:val="2"/>
                <w:sz w:val="24"/>
              </w:rPr>
              <w:t> </w:t>
            </w:r>
            <w:r>
              <w:rPr>
                <w:spacing w:val="-2"/>
                <w:sz w:val="24"/>
              </w:rPr>
              <w:t>380,1</w:t>
            </w:r>
          </w:p>
        </w:tc>
        <w:tc>
          <w:tcPr>
            <w:tcW w:w="1118" w:type="dxa"/>
            <w:vMerge w:val="restart"/>
            <w:tcBorders>
              <w:bottom w:val="nil"/>
            </w:tcBorders>
          </w:tcPr>
          <w:p>
            <w:pPr>
              <w:pStyle w:val="TableParagraph"/>
              <w:spacing w:line="272" w:lineRule="exact"/>
              <w:ind w:left="196"/>
              <w:rPr>
                <w:sz w:val="24"/>
              </w:rPr>
            </w:pPr>
            <w:r>
              <w:rPr>
                <w:sz w:val="24"/>
              </w:rPr>
              <w:t>1</w:t>
            </w:r>
            <w:r>
              <w:rPr>
                <w:spacing w:val="2"/>
                <w:sz w:val="24"/>
              </w:rPr>
              <w:t> </w:t>
            </w:r>
            <w:r>
              <w:rPr>
                <w:spacing w:val="-2"/>
                <w:sz w:val="24"/>
              </w:rPr>
              <w:t>432,8</w:t>
            </w:r>
          </w:p>
        </w:tc>
        <w:tc>
          <w:tcPr>
            <w:tcW w:w="1118" w:type="dxa"/>
            <w:vMerge w:val="restart"/>
            <w:tcBorders>
              <w:bottom w:val="nil"/>
            </w:tcBorders>
          </w:tcPr>
          <w:p>
            <w:pPr>
              <w:pStyle w:val="TableParagraph"/>
              <w:spacing w:line="272" w:lineRule="exact"/>
              <w:ind w:left="293"/>
              <w:rPr>
                <w:sz w:val="24"/>
              </w:rPr>
            </w:pPr>
            <w:r>
              <w:rPr>
                <w:spacing w:val="-2"/>
                <w:sz w:val="24"/>
              </w:rPr>
              <w:t>673,1</w:t>
            </w:r>
          </w:p>
        </w:tc>
        <w:tc>
          <w:tcPr>
            <w:tcW w:w="1123" w:type="dxa"/>
            <w:vMerge w:val="restart"/>
            <w:tcBorders>
              <w:bottom w:val="nil"/>
            </w:tcBorders>
          </w:tcPr>
          <w:p>
            <w:pPr>
              <w:pStyle w:val="TableParagraph"/>
              <w:spacing w:line="272" w:lineRule="exact"/>
              <w:ind w:left="272" w:right="251"/>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2"/>
              <w:jc w:val="center"/>
              <w:rPr>
                <w:sz w:val="24"/>
              </w:rPr>
            </w:pPr>
            <w:r>
              <w:rPr>
                <w:spacing w:val="-5"/>
                <w:sz w:val="24"/>
              </w:rPr>
              <w:t>0,0</w:t>
            </w:r>
          </w:p>
        </w:tc>
        <w:tc>
          <w:tcPr>
            <w:tcW w:w="1118" w:type="dxa"/>
            <w:vMerge w:val="restart"/>
          </w:tcPr>
          <w:p>
            <w:pPr>
              <w:pStyle w:val="TableParagraph"/>
              <w:spacing w:line="272" w:lineRule="exact"/>
              <w:ind w:left="111"/>
              <w:rPr>
                <w:sz w:val="24"/>
              </w:rPr>
            </w:pPr>
            <w:r>
              <w:rPr>
                <w:spacing w:val="-5"/>
                <w:sz w:val="24"/>
              </w:rPr>
              <w:t>0,0</w:t>
            </w:r>
          </w:p>
        </w:tc>
      </w:tr>
      <w:tr>
        <w:trPr>
          <w:trHeight w:val="3854"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8" w:hRule="atLeast"/>
        </w:trPr>
        <w:tc>
          <w:tcPr>
            <w:tcW w:w="1541" w:type="dxa"/>
          </w:tcPr>
          <w:p>
            <w:pPr>
              <w:pStyle w:val="TableParagraph"/>
              <w:rPr>
                <w:sz w:val="20"/>
              </w:rPr>
            </w:pPr>
          </w:p>
        </w:tc>
        <w:tc>
          <w:tcPr>
            <w:tcW w:w="1258" w:type="dxa"/>
          </w:tcPr>
          <w:p>
            <w:pPr>
              <w:pStyle w:val="TableParagraph"/>
              <w:rPr>
                <w:sz w:val="20"/>
              </w:rPr>
            </w:pPr>
          </w:p>
        </w:tc>
        <w:tc>
          <w:tcPr>
            <w:tcW w:w="1402" w:type="dxa"/>
          </w:tcPr>
          <w:p>
            <w:pPr>
              <w:pStyle w:val="TableParagraph"/>
              <w:spacing w:line="257" w:lineRule="exact" w:before="1"/>
              <w:ind w:left="388"/>
              <w:rPr>
                <w:sz w:val="24"/>
              </w:rPr>
            </w:pPr>
            <w:r>
              <w:rPr>
                <w:spacing w:val="-2"/>
                <w:sz w:val="24"/>
              </w:rPr>
              <w:t>домов</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4415" w:hRule="atLeast"/>
        </w:trPr>
        <w:tc>
          <w:tcPr>
            <w:tcW w:w="1541" w:type="dxa"/>
          </w:tcPr>
          <w:p>
            <w:pPr>
              <w:pStyle w:val="TableParagraph"/>
              <w:rPr>
                <w:sz w:val="24"/>
              </w:rPr>
            </w:pPr>
          </w:p>
        </w:tc>
        <w:tc>
          <w:tcPr>
            <w:tcW w:w="1258" w:type="dxa"/>
          </w:tcPr>
          <w:p>
            <w:pPr>
              <w:pStyle w:val="TableParagraph"/>
              <w:spacing w:line="242" w:lineRule="auto"/>
              <w:ind w:left="105" w:right="135"/>
              <w:rPr>
                <w:sz w:val="24"/>
              </w:rPr>
            </w:pPr>
            <w:r>
              <w:rPr>
                <w:spacing w:val="-2"/>
                <w:sz w:val="24"/>
              </w:rPr>
              <w:t>Префекту </w:t>
            </w:r>
            <w:r>
              <w:rPr>
                <w:spacing w:val="-6"/>
                <w:sz w:val="24"/>
              </w:rPr>
              <w:t>ра</w:t>
            </w:r>
          </w:p>
          <w:p>
            <w:pPr>
              <w:pStyle w:val="TableParagraph"/>
              <w:ind w:left="105"/>
              <w:rPr>
                <w:sz w:val="24"/>
              </w:rPr>
            </w:pPr>
            <w:r>
              <w:rPr>
                <w:spacing w:val="-2"/>
                <w:sz w:val="24"/>
              </w:rPr>
              <w:t>Юго-Вост очного 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5"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103" w:right="92"/>
              <w:jc w:val="center"/>
              <w:rPr>
                <w:sz w:val="24"/>
              </w:rPr>
            </w:pPr>
            <w:r>
              <w:rPr>
                <w:spacing w:val="-2"/>
                <w:sz w:val="24"/>
              </w:rPr>
              <w:t>домов</w:t>
            </w:r>
          </w:p>
        </w:tc>
        <w:tc>
          <w:tcPr>
            <w:tcW w:w="840" w:type="dxa"/>
          </w:tcPr>
          <w:p>
            <w:pPr>
              <w:pStyle w:val="TableParagraph"/>
              <w:spacing w:line="273" w:lineRule="exact"/>
              <w:ind w:right="171"/>
              <w:jc w:val="right"/>
              <w:rPr>
                <w:sz w:val="24"/>
              </w:rPr>
            </w:pPr>
            <w:r>
              <w:rPr>
                <w:spacing w:val="-4"/>
                <w:sz w:val="24"/>
              </w:rPr>
              <w:t>0501</w:t>
            </w:r>
          </w:p>
        </w:tc>
        <w:tc>
          <w:tcPr>
            <w:tcW w:w="701" w:type="dxa"/>
          </w:tcPr>
          <w:p>
            <w:pPr>
              <w:pStyle w:val="TableParagraph"/>
              <w:spacing w:line="273" w:lineRule="exact"/>
              <w:ind w:left="132" w:right="130"/>
              <w:jc w:val="center"/>
              <w:rPr>
                <w:sz w:val="24"/>
              </w:rPr>
            </w:pPr>
            <w:r>
              <w:rPr>
                <w:spacing w:val="-5"/>
                <w:sz w:val="24"/>
              </w:rPr>
              <w:t>971</w:t>
            </w:r>
          </w:p>
        </w:tc>
        <w:tc>
          <w:tcPr>
            <w:tcW w:w="840" w:type="dxa"/>
          </w:tcPr>
          <w:p>
            <w:pPr>
              <w:pStyle w:val="TableParagraph"/>
              <w:spacing w:line="273" w:lineRule="exact"/>
              <w:ind w:left="105" w:right="105"/>
              <w:jc w:val="center"/>
              <w:rPr>
                <w:sz w:val="24"/>
              </w:rPr>
            </w:pPr>
            <w:r>
              <w:rPr>
                <w:spacing w:val="-5"/>
                <w:sz w:val="24"/>
              </w:rPr>
              <w:t>814</w:t>
            </w:r>
          </w:p>
        </w:tc>
        <w:tc>
          <w:tcPr>
            <w:tcW w:w="931" w:type="dxa"/>
          </w:tcPr>
          <w:p>
            <w:pPr>
              <w:pStyle w:val="TableParagraph"/>
              <w:spacing w:line="273" w:lineRule="exact"/>
              <w:ind w:left="114" w:right="114"/>
              <w:jc w:val="center"/>
              <w:rPr>
                <w:sz w:val="24"/>
              </w:rPr>
            </w:pPr>
            <w:r>
              <w:rPr>
                <w:spacing w:val="-5"/>
                <w:sz w:val="24"/>
              </w:rPr>
              <w:t>15</w:t>
            </w:r>
          </w:p>
          <w:p>
            <w:pPr>
              <w:pStyle w:val="TableParagraph"/>
              <w:spacing w:before="2"/>
              <w:ind w:left="114" w:right="114"/>
              <w:jc w:val="center"/>
              <w:rPr>
                <w:sz w:val="24"/>
              </w:rPr>
            </w:pPr>
            <w:r>
              <w:rPr>
                <w:spacing w:val="-2"/>
                <w:sz w:val="24"/>
              </w:rPr>
              <w:t>816,1</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4415" w:hRule="atLeast"/>
        </w:trPr>
        <w:tc>
          <w:tcPr>
            <w:tcW w:w="1541" w:type="dxa"/>
          </w:tcPr>
          <w:p>
            <w:pPr>
              <w:pStyle w:val="TableParagraph"/>
              <w:rPr>
                <w:sz w:val="24"/>
              </w:rPr>
            </w:pPr>
          </w:p>
        </w:tc>
        <w:tc>
          <w:tcPr>
            <w:tcW w:w="1258" w:type="dxa"/>
          </w:tcPr>
          <w:p>
            <w:pPr>
              <w:pStyle w:val="TableParagraph"/>
              <w:spacing w:line="273" w:lineRule="exact"/>
              <w:ind w:left="105"/>
              <w:rPr>
                <w:sz w:val="24"/>
              </w:rPr>
            </w:pPr>
            <w:r>
              <w:rPr>
                <w:spacing w:val="-2"/>
                <w:sz w:val="24"/>
              </w:rPr>
              <w:t>Префекту</w:t>
            </w:r>
          </w:p>
          <w:p>
            <w:pPr>
              <w:pStyle w:val="TableParagraph"/>
              <w:spacing w:line="275" w:lineRule="exact" w:before="2"/>
              <w:ind w:left="105"/>
              <w:rPr>
                <w:sz w:val="24"/>
              </w:rPr>
            </w:pPr>
            <w:r>
              <w:rPr>
                <w:spacing w:val="-5"/>
                <w:sz w:val="24"/>
              </w:rPr>
              <w:t>ра</w:t>
            </w:r>
          </w:p>
          <w:p>
            <w:pPr>
              <w:pStyle w:val="TableParagraph"/>
              <w:ind w:left="105"/>
              <w:rPr>
                <w:sz w:val="24"/>
              </w:rPr>
            </w:pPr>
            <w:r>
              <w:rPr>
                <w:spacing w:val="-2"/>
                <w:sz w:val="24"/>
              </w:rPr>
              <w:t>Юго-Запа </w:t>
            </w:r>
            <w:r>
              <w:rPr>
                <w:spacing w:val="-4"/>
                <w:sz w:val="24"/>
              </w:rPr>
              <w:t>дного </w:t>
            </w:r>
            <w:r>
              <w:rPr>
                <w:spacing w:val="-2"/>
                <w:sz w:val="24"/>
              </w:rPr>
              <w:t>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7" w:firstLine="6"/>
              <w:jc w:val="center"/>
              <w:rPr>
                <w:sz w:val="24"/>
              </w:rPr>
            </w:pPr>
            <w:r>
              <w:rPr>
                <w:spacing w:val="-2"/>
                <w:sz w:val="24"/>
              </w:rPr>
              <w:t>Субсидии управляющ </w:t>
            </w:r>
            <w:r>
              <w:rPr>
                <w:spacing w:val="-6"/>
                <w:sz w:val="24"/>
              </w:rPr>
              <w:t>им </w:t>
            </w:r>
            <w:r>
              <w:rPr>
                <w:spacing w:val="-2"/>
                <w:sz w:val="24"/>
              </w:rPr>
              <w:t>организаци</w:t>
            </w:r>
          </w:p>
          <w:p>
            <w:pPr>
              <w:pStyle w:val="TableParagraph"/>
              <w:ind w:left="109" w:right="95" w:firstLine="4"/>
              <w:jc w:val="center"/>
              <w:rPr>
                <w:sz w:val="24"/>
              </w:rPr>
            </w:pP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103" w:right="92"/>
              <w:jc w:val="center"/>
              <w:rPr>
                <w:sz w:val="24"/>
              </w:rPr>
            </w:pPr>
            <w:r>
              <w:rPr>
                <w:spacing w:val="-2"/>
                <w:sz w:val="24"/>
              </w:rPr>
              <w:t>домов</w:t>
            </w:r>
          </w:p>
        </w:tc>
        <w:tc>
          <w:tcPr>
            <w:tcW w:w="840" w:type="dxa"/>
          </w:tcPr>
          <w:p>
            <w:pPr>
              <w:pStyle w:val="TableParagraph"/>
              <w:spacing w:line="273" w:lineRule="exact"/>
              <w:ind w:right="171"/>
              <w:jc w:val="right"/>
              <w:rPr>
                <w:sz w:val="24"/>
              </w:rPr>
            </w:pPr>
            <w:r>
              <w:rPr>
                <w:spacing w:val="-4"/>
                <w:sz w:val="24"/>
              </w:rPr>
              <w:t>0501</w:t>
            </w:r>
          </w:p>
        </w:tc>
        <w:tc>
          <w:tcPr>
            <w:tcW w:w="701" w:type="dxa"/>
          </w:tcPr>
          <w:p>
            <w:pPr>
              <w:pStyle w:val="TableParagraph"/>
              <w:spacing w:line="273" w:lineRule="exact"/>
              <w:ind w:left="132" w:right="130"/>
              <w:jc w:val="center"/>
              <w:rPr>
                <w:sz w:val="24"/>
              </w:rPr>
            </w:pPr>
            <w:r>
              <w:rPr>
                <w:spacing w:val="-5"/>
                <w:sz w:val="24"/>
              </w:rPr>
              <w:t>981</w:t>
            </w:r>
          </w:p>
        </w:tc>
        <w:tc>
          <w:tcPr>
            <w:tcW w:w="840" w:type="dxa"/>
          </w:tcPr>
          <w:p>
            <w:pPr>
              <w:pStyle w:val="TableParagraph"/>
              <w:spacing w:line="273" w:lineRule="exact"/>
              <w:ind w:left="105" w:right="105"/>
              <w:jc w:val="center"/>
              <w:rPr>
                <w:sz w:val="24"/>
              </w:rPr>
            </w:pPr>
            <w:r>
              <w:rPr>
                <w:spacing w:val="-5"/>
                <w:sz w:val="24"/>
              </w:rPr>
              <w:t>612</w:t>
            </w:r>
          </w:p>
        </w:tc>
        <w:tc>
          <w:tcPr>
            <w:tcW w:w="931" w:type="dxa"/>
          </w:tcPr>
          <w:p>
            <w:pPr>
              <w:pStyle w:val="TableParagraph"/>
              <w:spacing w:line="273" w:lineRule="exact"/>
              <w:ind w:left="114" w:right="114"/>
              <w:jc w:val="center"/>
              <w:rPr>
                <w:sz w:val="24"/>
              </w:rPr>
            </w:pPr>
            <w:r>
              <w:rPr>
                <w:spacing w:val="-5"/>
                <w:sz w:val="24"/>
              </w:rPr>
              <w:t>25</w:t>
            </w:r>
          </w:p>
          <w:p>
            <w:pPr>
              <w:pStyle w:val="TableParagraph"/>
              <w:spacing w:before="2"/>
              <w:ind w:left="114" w:right="114"/>
              <w:jc w:val="center"/>
              <w:rPr>
                <w:sz w:val="24"/>
              </w:rPr>
            </w:pPr>
            <w:r>
              <w:rPr>
                <w:spacing w:val="-2"/>
                <w:sz w:val="24"/>
              </w:rPr>
              <w:t>352,0</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277" w:hRule="atLeast"/>
        </w:trPr>
        <w:tc>
          <w:tcPr>
            <w:tcW w:w="1541" w:type="dxa"/>
          </w:tcPr>
          <w:p>
            <w:pPr>
              <w:pStyle w:val="TableParagraph"/>
              <w:rPr>
                <w:sz w:val="20"/>
              </w:rPr>
            </w:pPr>
          </w:p>
        </w:tc>
        <w:tc>
          <w:tcPr>
            <w:tcW w:w="1258" w:type="dxa"/>
            <w:vMerge w:val="restart"/>
            <w:tcBorders>
              <w:bottom w:val="nil"/>
            </w:tcBorders>
          </w:tcPr>
          <w:p>
            <w:pPr>
              <w:pStyle w:val="TableParagraph"/>
              <w:spacing w:line="273" w:lineRule="exact"/>
              <w:ind w:left="105"/>
              <w:rPr>
                <w:sz w:val="24"/>
              </w:rPr>
            </w:pPr>
            <w:r>
              <w:rPr>
                <w:spacing w:val="-2"/>
                <w:sz w:val="24"/>
              </w:rPr>
              <w:t>Префекту</w:t>
            </w:r>
          </w:p>
          <w:p>
            <w:pPr>
              <w:pStyle w:val="TableParagraph"/>
              <w:spacing w:line="275" w:lineRule="exact" w:before="2"/>
              <w:ind w:left="105"/>
              <w:rPr>
                <w:sz w:val="24"/>
              </w:rPr>
            </w:pPr>
            <w:r>
              <w:rPr>
                <w:spacing w:val="-5"/>
                <w:sz w:val="24"/>
              </w:rPr>
              <w:t>ра</w:t>
            </w:r>
          </w:p>
          <w:p>
            <w:pPr>
              <w:pStyle w:val="TableParagraph"/>
              <w:spacing w:line="260" w:lineRule="exact"/>
              <w:ind w:left="105"/>
              <w:rPr>
                <w:sz w:val="24"/>
              </w:rPr>
            </w:pPr>
            <w:r>
              <w:rPr>
                <w:spacing w:val="-2"/>
                <w:sz w:val="24"/>
              </w:rPr>
              <w:t>Юго-</w:t>
            </w:r>
            <w:r>
              <w:rPr>
                <w:spacing w:val="-4"/>
                <w:sz w:val="24"/>
              </w:rPr>
              <w:t>Запа</w:t>
            </w:r>
          </w:p>
        </w:tc>
        <w:tc>
          <w:tcPr>
            <w:tcW w:w="1402" w:type="dxa"/>
            <w:vMerge w:val="restart"/>
            <w:tcBorders>
              <w:bottom w:val="nil"/>
            </w:tcBorders>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spacing w:line="260" w:lineRule="exact"/>
              <w:ind w:left="103" w:right="87"/>
              <w:jc w:val="center"/>
              <w:rPr>
                <w:sz w:val="24"/>
              </w:rPr>
            </w:pPr>
            <w:r>
              <w:rPr>
                <w:spacing w:val="-2"/>
                <w:sz w:val="24"/>
              </w:rPr>
              <w:t>Субсидии</w:t>
            </w:r>
          </w:p>
        </w:tc>
        <w:tc>
          <w:tcPr>
            <w:tcW w:w="840" w:type="dxa"/>
            <w:vMerge w:val="restart"/>
            <w:tcBorders>
              <w:bottom w:val="nil"/>
            </w:tcBorders>
          </w:tcPr>
          <w:p>
            <w:pPr>
              <w:pStyle w:val="TableParagraph"/>
              <w:spacing w:line="272" w:lineRule="exact"/>
              <w:ind w:left="176"/>
              <w:rPr>
                <w:sz w:val="24"/>
              </w:rPr>
            </w:pPr>
            <w:r>
              <w:rPr>
                <w:spacing w:val="-4"/>
                <w:sz w:val="24"/>
              </w:rPr>
              <w:t>0501</w:t>
            </w:r>
          </w:p>
        </w:tc>
        <w:tc>
          <w:tcPr>
            <w:tcW w:w="701" w:type="dxa"/>
            <w:vMerge w:val="restart"/>
            <w:tcBorders>
              <w:bottom w:val="nil"/>
            </w:tcBorders>
          </w:tcPr>
          <w:p>
            <w:pPr>
              <w:pStyle w:val="TableParagraph"/>
              <w:spacing w:line="272" w:lineRule="exact"/>
              <w:ind w:left="166"/>
              <w:rPr>
                <w:sz w:val="24"/>
              </w:rPr>
            </w:pPr>
            <w:r>
              <w:rPr>
                <w:spacing w:val="-5"/>
                <w:sz w:val="24"/>
              </w:rPr>
              <w:t>981</w:t>
            </w:r>
          </w:p>
        </w:tc>
        <w:tc>
          <w:tcPr>
            <w:tcW w:w="840" w:type="dxa"/>
            <w:vMerge w:val="restart"/>
            <w:tcBorders>
              <w:bottom w:val="nil"/>
            </w:tcBorders>
          </w:tcPr>
          <w:p>
            <w:pPr>
              <w:pStyle w:val="TableParagraph"/>
              <w:spacing w:line="272" w:lineRule="exact"/>
              <w:ind w:left="233"/>
              <w:rPr>
                <w:sz w:val="24"/>
              </w:rPr>
            </w:pPr>
            <w:r>
              <w:rPr>
                <w:spacing w:val="-5"/>
                <w:sz w:val="24"/>
              </w:rPr>
              <w:t>634</w:t>
            </w:r>
          </w:p>
        </w:tc>
        <w:tc>
          <w:tcPr>
            <w:tcW w:w="931" w:type="dxa"/>
            <w:vMerge w:val="restart"/>
            <w:tcBorders>
              <w:bottom w:val="nil"/>
            </w:tcBorders>
          </w:tcPr>
          <w:p>
            <w:pPr>
              <w:pStyle w:val="TableParagraph"/>
              <w:spacing w:line="272" w:lineRule="exact"/>
              <w:ind w:left="2"/>
              <w:jc w:val="center"/>
              <w:rPr>
                <w:sz w:val="24"/>
              </w:rPr>
            </w:pPr>
            <w:r>
              <w:rPr>
                <w:sz w:val="24"/>
              </w:rPr>
              <w:t>3</w:t>
            </w:r>
          </w:p>
          <w:p>
            <w:pPr>
              <w:pStyle w:val="TableParagraph"/>
              <w:spacing w:before="2"/>
              <w:ind w:left="114" w:right="114"/>
              <w:jc w:val="center"/>
              <w:rPr>
                <w:sz w:val="24"/>
              </w:rPr>
            </w:pPr>
            <w:r>
              <w:rPr>
                <w:spacing w:val="-2"/>
                <w:sz w:val="24"/>
              </w:rPr>
              <w:t>237,3</w:t>
            </w:r>
          </w:p>
        </w:tc>
        <w:tc>
          <w:tcPr>
            <w:tcW w:w="993" w:type="dxa"/>
            <w:vMerge w:val="restart"/>
            <w:tcBorders>
              <w:bottom w:val="nil"/>
            </w:tcBorders>
          </w:tcPr>
          <w:p>
            <w:pPr>
              <w:pStyle w:val="TableParagraph"/>
              <w:spacing w:line="272" w:lineRule="exact"/>
              <w:ind w:left="349"/>
              <w:rPr>
                <w:sz w:val="24"/>
              </w:rPr>
            </w:pPr>
            <w:r>
              <w:rPr>
                <w:spacing w:val="-5"/>
                <w:sz w:val="24"/>
              </w:rPr>
              <w:t>0,0</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4"/>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64"/>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51"/>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3"/>
              <w:jc w:val="center"/>
              <w:rPr>
                <w:sz w:val="24"/>
              </w:rPr>
            </w:pPr>
            <w:r>
              <w:rPr>
                <w:spacing w:val="-5"/>
                <w:sz w:val="24"/>
              </w:rPr>
              <w:t>0,0</w:t>
            </w:r>
          </w:p>
        </w:tc>
        <w:tc>
          <w:tcPr>
            <w:tcW w:w="1118" w:type="dxa"/>
            <w:vMerge w:val="restart"/>
          </w:tcPr>
          <w:p>
            <w:pPr>
              <w:pStyle w:val="TableParagraph"/>
              <w:spacing w:line="272" w:lineRule="exact"/>
              <w:ind w:left="111"/>
              <w:rPr>
                <w:sz w:val="24"/>
              </w:rPr>
            </w:pPr>
            <w:r>
              <w:rPr>
                <w:spacing w:val="-5"/>
                <w:sz w:val="24"/>
              </w:rPr>
              <w:t>0,0</w:t>
            </w:r>
          </w:p>
        </w:tc>
      </w:tr>
      <w:tr>
        <w:trPr>
          <w:trHeight w:val="542"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589" w:hRule="atLeast"/>
        </w:trPr>
        <w:tc>
          <w:tcPr>
            <w:tcW w:w="1541" w:type="dxa"/>
          </w:tcPr>
          <w:p>
            <w:pPr>
              <w:pStyle w:val="TableParagraph"/>
              <w:rPr>
                <w:sz w:val="24"/>
              </w:rPr>
            </w:pPr>
          </w:p>
        </w:tc>
        <w:tc>
          <w:tcPr>
            <w:tcW w:w="1258" w:type="dxa"/>
          </w:tcPr>
          <w:p>
            <w:pPr>
              <w:pStyle w:val="TableParagraph"/>
              <w:spacing w:before="1"/>
              <w:ind w:left="105"/>
              <w:rPr>
                <w:sz w:val="24"/>
              </w:rPr>
            </w:pPr>
            <w:r>
              <w:rPr>
                <w:spacing w:val="-4"/>
                <w:sz w:val="24"/>
              </w:rPr>
              <w:t>дного </w:t>
            </w:r>
            <w:r>
              <w:rPr>
                <w:spacing w:val="-2"/>
                <w:sz w:val="24"/>
              </w:rPr>
              <w:t>админист ративного округа города Москвы</w:t>
            </w:r>
          </w:p>
        </w:tc>
        <w:tc>
          <w:tcPr>
            <w:tcW w:w="1402" w:type="dxa"/>
          </w:tcPr>
          <w:p>
            <w:pPr>
              <w:pStyle w:val="TableParagraph"/>
              <w:spacing w:before="1"/>
              <w:ind w:left="109" w:right="95" w:hanging="3"/>
              <w:jc w:val="center"/>
              <w:rPr>
                <w:sz w:val="24"/>
              </w:rPr>
            </w:pPr>
            <w:r>
              <w:rPr>
                <w:spacing w:val="-2"/>
                <w:sz w:val="24"/>
              </w:rPr>
              <w:t>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ind w:left="103" w:right="92"/>
              <w:jc w:val="center"/>
              <w:rPr>
                <w:sz w:val="24"/>
              </w:rPr>
            </w:pPr>
            <w:r>
              <w:rPr>
                <w:spacing w:val="-2"/>
                <w:sz w:val="24"/>
              </w:rPr>
              <w:t>домов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15" w:hRule="atLeast"/>
        </w:trPr>
        <w:tc>
          <w:tcPr>
            <w:tcW w:w="1541" w:type="dxa"/>
          </w:tcPr>
          <w:p>
            <w:pPr>
              <w:pStyle w:val="TableParagraph"/>
              <w:rPr>
                <w:sz w:val="24"/>
              </w:rPr>
            </w:pPr>
          </w:p>
        </w:tc>
        <w:tc>
          <w:tcPr>
            <w:tcW w:w="1258" w:type="dxa"/>
          </w:tcPr>
          <w:p>
            <w:pPr>
              <w:pStyle w:val="TableParagraph"/>
              <w:spacing w:line="242" w:lineRule="auto"/>
              <w:ind w:left="105" w:right="135"/>
              <w:rPr>
                <w:sz w:val="24"/>
              </w:rPr>
            </w:pPr>
            <w:r>
              <w:rPr>
                <w:spacing w:val="-2"/>
                <w:sz w:val="24"/>
              </w:rPr>
              <w:t>Префекту </w:t>
            </w:r>
            <w:r>
              <w:rPr>
                <w:spacing w:val="-6"/>
                <w:sz w:val="24"/>
              </w:rPr>
              <w:t>ра</w:t>
            </w:r>
          </w:p>
          <w:p>
            <w:pPr>
              <w:pStyle w:val="TableParagraph"/>
              <w:ind w:left="105"/>
              <w:rPr>
                <w:sz w:val="24"/>
              </w:rPr>
            </w:pPr>
            <w:r>
              <w:rPr>
                <w:spacing w:val="-2"/>
                <w:sz w:val="24"/>
              </w:rPr>
              <w:t>Юго-Запа </w:t>
            </w:r>
            <w:r>
              <w:rPr>
                <w:spacing w:val="-4"/>
                <w:sz w:val="24"/>
              </w:rPr>
              <w:t>дного </w:t>
            </w:r>
            <w:r>
              <w:rPr>
                <w:spacing w:val="-2"/>
                <w:sz w:val="24"/>
              </w:rPr>
              <w:t>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5"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103" w:right="92"/>
              <w:jc w:val="center"/>
              <w:rPr>
                <w:sz w:val="24"/>
              </w:rPr>
            </w:pPr>
            <w:r>
              <w:rPr>
                <w:spacing w:val="-2"/>
                <w:sz w:val="24"/>
              </w:rPr>
              <w:t>домов</w:t>
            </w:r>
          </w:p>
        </w:tc>
        <w:tc>
          <w:tcPr>
            <w:tcW w:w="840" w:type="dxa"/>
          </w:tcPr>
          <w:p>
            <w:pPr>
              <w:pStyle w:val="TableParagraph"/>
              <w:spacing w:line="273" w:lineRule="exact"/>
              <w:ind w:right="171"/>
              <w:jc w:val="right"/>
              <w:rPr>
                <w:sz w:val="24"/>
              </w:rPr>
            </w:pPr>
            <w:r>
              <w:rPr>
                <w:spacing w:val="-4"/>
                <w:sz w:val="24"/>
              </w:rPr>
              <w:t>0501</w:t>
            </w:r>
          </w:p>
        </w:tc>
        <w:tc>
          <w:tcPr>
            <w:tcW w:w="701" w:type="dxa"/>
          </w:tcPr>
          <w:p>
            <w:pPr>
              <w:pStyle w:val="TableParagraph"/>
              <w:spacing w:line="273" w:lineRule="exact"/>
              <w:ind w:left="132" w:right="130"/>
              <w:jc w:val="center"/>
              <w:rPr>
                <w:sz w:val="24"/>
              </w:rPr>
            </w:pPr>
            <w:r>
              <w:rPr>
                <w:spacing w:val="-5"/>
                <w:sz w:val="24"/>
              </w:rPr>
              <w:t>981</w:t>
            </w:r>
          </w:p>
        </w:tc>
        <w:tc>
          <w:tcPr>
            <w:tcW w:w="840" w:type="dxa"/>
          </w:tcPr>
          <w:p>
            <w:pPr>
              <w:pStyle w:val="TableParagraph"/>
              <w:spacing w:line="273" w:lineRule="exact"/>
              <w:ind w:left="105" w:right="105"/>
              <w:jc w:val="center"/>
              <w:rPr>
                <w:sz w:val="24"/>
              </w:rPr>
            </w:pPr>
            <w:r>
              <w:rPr>
                <w:spacing w:val="-5"/>
                <w:sz w:val="24"/>
              </w:rPr>
              <w:t>311</w:t>
            </w:r>
          </w:p>
        </w:tc>
        <w:tc>
          <w:tcPr>
            <w:tcW w:w="931" w:type="dxa"/>
          </w:tcPr>
          <w:p>
            <w:pPr>
              <w:pStyle w:val="TableParagraph"/>
              <w:spacing w:line="273" w:lineRule="exact"/>
              <w:ind w:left="114" w:right="114"/>
              <w:jc w:val="center"/>
              <w:rPr>
                <w:sz w:val="24"/>
              </w:rPr>
            </w:pPr>
            <w:r>
              <w:rPr>
                <w:spacing w:val="-5"/>
                <w:sz w:val="24"/>
              </w:rPr>
              <w:t>0,0</w:t>
            </w:r>
          </w:p>
        </w:tc>
        <w:tc>
          <w:tcPr>
            <w:tcW w:w="993" w:type="dxa"/>
          </w:tcPr>
          <w:p>
            <w:pPr>
              <w:pStyle w:val="TableParagraph"/>
              <w:spacing w:line="273" w:lineRule="exact"/>
              <w:ind w:left="115" w:right="100"/>
              <w:jc w:val="center"/>
              <w:rPr>
                <w:sz w:val="24"/>
              </w:rPr>
            </w:pPr>
            <w:r>
              <w:rPr>
                <w:sz w:val="24"/>
              </w:rPr>
              <w:t>1</w:t>
            </w:r>
            <w:r>
              <w:rPr>
                <w:spacing w:val="2"/>
                <w:sz w:val="24"/>
              </w:rPr>
              <w:t> </w:t>
            </w:r>
            <w:r>
              <w:rPr>
                <w:spacing w:val="-2"/>
                <w:sz w:val="24"/>
              </w:rPr>
              <w:t>050,9</w:t>
            </w:r>
          </w:p>
        </w:tc>
        <w:tc>
          <w:tcPr>
            <w:tcW w:w="993" w:type="dxa"/>
          </w:tcPr>
          <w:p>
            <w:pPr>
              <w:pStyle w:val="TableParagraph"/>
              <w:spacing w:line="273" w:lineRule="exact"/>
              <w:ind w:left="114" w:right="108"/>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1934" w:hRule="atLeast"/>
        </w:trPr>
        <w:tc>
          <w:tcPr>
            <w:tcW w:w="1541" w:type="dxa"/>
          </w:tcPr>
          <w:p>
            <w:pPr>
              <w:pStyle w:val="TableParagraph"/>
              <w:rPr>
                <w:sz w:val="24"/>
              </w:rPr>
            </w:pPr>
          </w:p>
        </w:tc>
        <w:tc>
          <w:tcPr>
            <w:tcW w:w="1258" w:type="dxa"/>
            <w:tcBorders>
              <w:bottom w:val="nil"/>
            </w:tcBorders>
          </w:tcPr>
          <w:p>
            <w:pPr>
              <w:pStyle w:val="TableParagraph"/>
              <w:spacing w:line="242" w:lineRule="auto"/>
              <w:ind w:left="105" w:right="135"/>
              <w:rPr>
                <w:sz w:val="24"/>
              </w:rPr>
            </w:pPr>
            <w:r>
              <w:rPr>
                <w:spacing w:val="-2"/>
                <w:sz w:val="24"/>
              </w:rPr>
              <w:t>Префекту </w:t>
            </w:r>
            <w:r>
              <w:rPr>
                <w:spacing w:val="-6"/>
                <w:sz w:val="24"/>
              </w:rPr>
              <w:t>ра</w:t>
            </w:r>
          </w:p>
          <w:p>
            <w:pPr>
              <w:pStyle w:val="TableParagraph"/>
              <w:ind w:left="105"/>
              <w:rPr>
                <w:sz w:val="24"/>
              </w:rPr>
            </w:pPr>
            <w:r>
              <w:rPr>
                <w:spacing w:val="-2"/>
                <w:sz w:val="24"/>
              </w:rPr>
              <w:t>Юго-Запа </w:t>
            </w:r>
            <w:r>
              <w:rPr>
                <w:spacing w:val="-4"/>
                <w:sz w:val="24"/>
              </w:rPr>
              <w:t>дного </w:t>
            </w:r>
            <w:r>
              <w:rPr>
                <w:spacing w:val="-2"/>
                <w:sz w:val="24"/>
              </w:rPr>
              <w:t>админист</w:t>
            </w:r>
          </w:p>
          <w:p>
            <w:pPr>
              <w:pStyle w:val="TableParagraph"/>
              <w:spacing w:line="274" w:lineRule="exact"/>
              <w:ind w:left="105"/>
              <w:rPr>
                <w:sz w:val="24"/>
              </w:rPr>
            </w:pPr>
            <w:r>
              <w:rPr>
                <w:spacing w:val="-2"/>
                <w:sz w:val="24"/>
              </w:rPr>
              <w:t>ративного округа</w:t>
            </w:r>
          </w:p>
        </w:tc>
        <w:tc>
          <w:tcPr>
            <w:tcW w:w="1402" w:type="dxa"/>
            <w:tcBorders>
              <w:bottom w:val="nil"/>
            </w:tcBorders>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7" w:firstLine="6"/>
              <w:jc w:val="center"/>
              <w:rPr>
                <w:sz w:val="24"/>
              </w:rPr>
            </w:pPr>
            <w:r>
              <w:rPr>
                <w:spacing w:val="-2"/>
                <w:sz w:val="24"/>
              </w:rPr>
              <w:t>Субсидии управляющ </w:t>
            </w:r>
            <w:r>
              <w:rPr>
                <w:spacing w:val="-6"/>
                <w:sz w:val="24"/>
              </w:rPr>
              <w:t>им</w:t>
            </w:r>
          </w:p>
          <w:p>
            <w:pPr>
              <w:pStyle w:val="TableParagraph"/>
              <w:spacing w:line="274" w:lineRule="exact"/>
              <w:ind w:left="103" w:right="87"/>
              <w:jc w:val="center"/>
              <w:rPr>
                <w:sz w:val="24"/>
              </w:rPr>
            </w:pPr>
            <w:r>
              <w:rPr>
                <w:spacing w:val="-2"/>
                <w:sz w:val="24"/>
              </w:rPr>
              <w:t>организаци </w:t>
            </w:r>
            <w:r>
              <w:rPr>
                <w:sz w:val="24"/>
              </w:rPr>
              <w:t>ям на</w:t>
            </w:r>
          </w:p>
        </w:tc>
        <w:tc>
          <w:tcPr>
            <w:tcW w:w="840" w:type="dxa"/>
            <w:tcBorders>
              <w:bottom w:val="nil"/>
            </w:tcBorders>
          </w:tcPr>
          <w:p>
            <w:pPr>
              <w:pStyle w:val="TableParagraph"/>
              <w:spacing w:line="272" w:lineRule="exact"/>
              <w:ind w:right="171"/>
              <w:jc w:val="right"/>
              <w:rPr>
                <w:sz w:val="24"/>
              </w:rPr>
            </w:pPr>
            <w:r>
              <w:rPr>
                <w:spacing w:val="-4"/>
                <w:sz w:val="24"/>
              </w:rPr>
              <w:t>0501</w:t>
            </w:r>
          </w:p>
        </w:tc>
        <w:tc>
          <w:tcPr>
            <w:tcW w:w="701" w:type="dxa"/>
            <w:tcBorders>
              <w:bottom w:val="nil"/>
            </w:tcBorders>
          </w:tcPr>
          <w:p>
            <w:pPr>
              <w:pStyle w:val="TableParagraph"/>
              <w:spacing w:line="272" w:lineRule="exact"/>
              <w:ind w:left="132" w:right="130"/>
              <w:jc w:val="center"/>
              <w:rPr>
                <w:sz w:val="24"/>
              </w:rPr>
            </w:pPr>
            <w:r>
              <w:rPr>
                <w:spacing w:val="-5"/>
                <w:sz w:val="24"/>
              </w:rPr>
              <w:t>981</w:t>
            </w:r>
          </w:p>
        </w:tc>
        <w:tc>
          <w:tcPr>
            <w:tcW w:w="840" w:type="dxa"/>
            <w:tcBorders>
              <w:bottom w:val="nil"/>
            </w:tcBorders>
          </w:tcPr>
          <w:p>
            <w:pPr>
              <w:pStyle w:val="TableParagraph"/>
              <w:spacing w:line="272" w:lineRule="exact"/>
              <w:ind w:left="105" w:right="105"/>
              <w:jc w:val="center"/>
              <w:rPr>
                <w:sz w:val="24"/>
              </w:rPr>
            </w:pPr>
            <w:r>
              <w:rPr>
                <w:spacing w:val="-5"/>
                <w:sz w:val="24"/>
              </w:rPr>
              <w:t>814</w:t>
            </w:r>
          </w:p>
        </w:tc>
        <w:tc>
          <w:tcPr>
            <w:tcW w:w="931" w:type="dxa"/>
            <w:tcBorders>
              <w:bottom w:val="nil"/>
            </w:tcBorders>
          </w:tcPr>
          <w:p>
            <w:pPr>
              <w:pStyle w:val="TableParagraph"/>
              <w:spacing w:line="272" w:lineRule="exact"/>
              <w:ind w:left="2"/>
              <w:jc w:val="center"/>
              <w:rPr>
                <w:sz w:val="24"/>
              </w:rPr>
            </w:pPr>
            <w:r>
              <w:rPr>
                <w:sz w:val="24"/>
              </w:rPr>
              <w:t>2</w:t>
            </w:r>
          </w:p>
          <w:p>
            <w:pPr>
              <w:pStyle w:val="TableParagraph"/>
              <w:spacing w:before="2"/>
              <w:ind w:left="114" w:right="114"/>
              <w:jc w:val="center"/>
              <w:rPr>
                <w:sz w:val="24"/>
              </w:rPr>
            </w:pPr>
            <w:r>
              <w:rPr>
                <w:spacing w:val="-2"/>
                <w:sz w:val="24"/>
              </w:rPr>
              <w:t>009,9</w:t>
            </w:r>
          </w:p>
        </w:tc>
        <w:tc>
          <w:tcPr>
            <w:tcW w:w="993" w:type="dxa"/>
            <w:tcBorders>
              <w:bottom w:val="nil"/>
            </w:tcBorders>
          </w:tcPr>
          <w:p>
            <w:pPr>
              <w:pStyle w:val="TableParagraph"/>
              <w:spacing w:line="272" w:lineRule="exact"/>
              <w:ind w:left="115" w:right="93"/>
              <w:jc w:val="center"/>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86" w:hRule="atLeast"/>
        </w:trPr>
        <w:tc>
          <w:tcPr>
            <w:tcW w:w="1541" w:type="dxa"/>
          </w:tcPr>
          <w:p>
            <w:pPr>
              <w:pStyle w:val="TableParagraph"/>
              <w:rPr>
                <w:sz w:val="24"/>
              </w:rPr>
            </w:pPr>
          </w:p>
        </w:tc>
        <w:tc>
          <w:tcPr>
            <w:tcW w:w="1258" w:type="dxa"/>
          </w:tcPr>
          <w:p>
            <w:pPr>
              <w:pStyle w:val="TableParagraph"/>
              <w:spacing w:line="237" w:lineRule="auto" w:before="3"/>
              <w:ind w:left="105" w:right="303"/>
              <w:rPr>
                <w:sz w:val="24"/>
              </w:rPr>
            </w:pPr>
            <w:r>
              <w:rPr>
                <w:spacing w:val="-2"/>
                <w:sz w:val="24"/>
              </w:rPr>
              <w:t>города Москвы</w:t>
            </w:r>
          </w:p>
        </w:tc>
        <w:tc>
          <w:tcPr>
            <w:tcW w:w="1402" w:type="dxa"/>
          </w:tcPr>
          <w:p>
            <w:pPr>
              <w:pStyle w:val="TableParagraph"/>
              <w:spacing w:before="1"/>
              <w:ind w:left="109" w:right="95" w:hanging="9"/>
              <w:jc w:val="center"/>
              <w:rPr>
                <w:sz w:val="24"/>
              </w:rPr>
            </w:pP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ind w:left="103" w:right="92"/>
              <w:jc w:val="center"/>
              <w:rPr>
                <w:sz w:val="24"/>
              </w:rPr>
            </w:pPr>
            <w:r>
              <w:rPr>
                <w:spacing w:val="-2"/>
                <w:sz w:val="24"/>
              </w:rPr>
              <w:t>домов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15" w:hRule="atLeast"/>
        </w:trPr>
        <w:tc>
          <w:tcPr>
            <w:tcW w:w="1541" w:type="dxa"/>
          </w:tcPr>
          <w:p>
            <w:pPr>
              <w:pStyle w:val="TableParagraph"/>
              <w:rPr>
                <w:sz w:val="24"/>
              </w:rPr>
            </w:pPr>
          </w:p>
        </w:tc>
        <w:tc>
          <w:tcPr>
            <w:tcW w:w="1258" w:type="dxa"/>
          </w:tcPr>
          <w:p>
            <w:pPr>
              <w:pStyle w:val="TableParagraph"/>
              <w:ind w:left="105" w:right="95"/>
              <w:rPr>
                <w:sz w:val="24"/>
              </w:rPr>
            </w:pPr>
            <w:r>
              <w:rPr>
                <w:spacing w:val="-2"/>
                <w:sz w:val="24"/>
              </w:rPr>
              <w:t>Префекту </w:t>
            </w:r>
            <w:r>
              <w:rPr>
                <w:spacing w:val="-6"/>
                <w:sz w:val="24"/>
              </w:rPr>
              <w:t>ра </w:t>
            </w:r>
            <w:r>
              <w:rPr>
                <w:spacing w:val="-2"/>
                <w:sz w:val="24"/>
              </w:rPr>
              <w:t>Южного 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5"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103" w:right="92"/>
              <w:jc w:val="center"/>
              <w:rPr>
                <w:sz w:val="24"/>
              </w:rPr>
            </w:pPr>
            <w:r>
              <w:rPr>
                <w:spacing w:val="-2"/>
                <w:sz w:val="24"/>
              </w:rPr>
              <w:t>домов</w:t>
            </w:r>
          </w:p>
        </w:tc>
        <w:tc>
          <w:tcPr>
            <w:tcW w:w="840" w:type="dxa"/>
          </w:tcPr>
          <w:p>
            <w:pPr>
              <w:pStyle w:val="TableParagraph"/>
              <w:spacing w:line="273" w:lineRule="exact"/>
              <w:ind w:right="171"/>
              <w:jc w:val="right"/>
              <w:rPr>
                <w:sz w:val="24"/>
              </w:rPr>
            </w:pPr>
            <w:r>
              <w:rPr>
                <w:spacing w:val="-4"/>
                <w:sz w:val="24"/>
              </w:rPr>
              <w:t>0501</w:t>
            </w:r>
          </w:p>
        </w:tc>
        <w:tc>
          <w:tcPr>
            <w:tcW w:w="701" w:type="dxa"/>
          </w:tcPr>
          <w:p>
            <w:pPr>
              <w:pStyle w:val="TableParagraph"/>
              <w:spacing w:line="273" w:lineRule="exact"/>
              <w:ind w:left="132" w:right="130"/>
              <w:jc w:val="center"/>
              <w:rPr>
                <w:sz w:val="24"/>
              </w:rPr>
            </w:pPr>
            <w:r>
              <w:rPr>
                <w:spacing w:val="-5"/>
                <w:sz w:val="24"/>
              </w:rPr>
              <w:t>991</w:t>
            </w:r>
          </w:p>
        </w:tc>
        <w:tc>
          <w:tcPr>
            <w:tcW w:w="840" w:type="dxa"/>
          </w:tcPr>
          <w:p>
            <w:pPr>
              <w:pStyle w:val="TableParagraph"/>
              <w:spacing w:line="273" w:lineRule="exact"/>
              <w:ind w:left="105" w:right="105"/>
              <w:jc w:val="center"/>
              <w:rPr>
                <w:sz w:val="24"/>
              </w:rPr>
            </w:pPr>
            <w:r>
              <w:rPr>
                <w:spacing w:val="-5"/>
                <w:sz w:val="24"/>
              </w:rPr>
              <w:t>612</w:t>
            </w:r>
          </w:p>
        </w:tc>
        <w:tc>
          <w:tcPr>
            <w:tcW w:w="931" w:type="dxa"/>
          </w:tcPr>
          <w:p>
            <w:pPr>
              <w:pStyle w:val="TableParagraph"/>
              <w:spacing w:line="273" w:lineRule="exact"/>
              <w:ind w:left="281"/>
              <w:rPr>
                <w:sz w:val="24"/>
              </w:rPr>
            </w:pPr>
            <w:r>
              <w:rPr>
                <w:spacing w:val="-5"/>
                <w:sz w:val="24"/>
              </w:rPr>
              <w:t>423</w:t>
            </w:r>
          </w:p>
          <w:p>
            <w:pPr>
              <w:pStyle w:val="TableParagraph"/>
              <w:spacing w:before="2"/>
              <w:ind w:left="190"/>
              <w:rPr>
                <w:sz w:val="24"/>
              </w:rPr>
            </w:pPr>
            <w:r>
              <w:rPr>
                <w:spacing w:val="-2"/>
                <w:sz w:val="24"/>
              </w:rPr>
              <w:t>676,6</w:t>
            </w:r>
          </w:p>
        </w:tc>
        <w:tc>
          <w:tcPr>
            <w:tcW w:w="993" w:type="dxa"/>
          </w:tcPr>
          <w:p>
            <w:pPr>
              <w:pStyle w:val="TableParagraph"/>
              <w:spacing w:line="273" w:lineRule="exact"/>
              <w:ind w:left="315"/>
              <w:rPr>
                <w:sz w:val="24"/>
              </w:rPr>
            </w:pPr>
            <w:r>
              <w:rPr>
                <w:spacing w:val="-5"/>
                <w:sz w:val="24"/>
              </w:rPr>
              <w:t>185</w:t>
            </w:r>
          </w:p>
          <w:p>
            <w:pPr>
              <w:pStyle w:val="TableParagraph"/>
              <w:spacing w:before="2"/>
              <w:ind w:left="229"/>
              <w:rPr>
                <w:sz w:val="24"/>
              </w:rPr>
            </w:pPr>
            <w:r>
              <w:rPr>
                <w:spacing w:val="-2"/>
                <w:sz w:val="24"/>
              </w:rPr>
              <w:t>809,1</w:t>
            </w:r>
          </w:p>
        </w:tc>
        <w:tc>
          <w:tcPr>
            <w:tcW w:w="993" w:type="dxa"/>
          </w:tcPr>
          <w:p>
            <w:pPr>
              <w:pStyle w:val="TableParagraph"/>
              <w:spacing w:line="273" w:lineRule="exact"/>
              <w:ind w:left="311"/>
              <w:rPr>
                <w:sz w:val="24"/>
              </w:rPr>
            </w:pPr>
            <w:r>
              <w:rPr>
                <w:spacing w:val="-5"/>
                <w:sz w:val="24"/>
              </w:rPr>
              <w:t>137</w:t>
            </w:r>
          </w:p>
          <w:p>
            <w:pPr>
              <w:pStyle w:val="TableParagraph"/>
              <w:spacing w:before="2"/>
              <w:ind w:left="224"/>
              <w:rPr>
                <w:sz w:val="24"/>
              </w:rPr>
            </w:pPr>
            <w:r>
              <w:rPr>
                <w:spacing w:val="-2"/>
                <w:sz w:val="24"/>
              </w:rPr>
              <w:t>646,2</w:t>
            </w:r>
          </w:p>
        </w:tc>
        <w:tc>
          <w:tcPr>
            <w:tcW w:w="1118" w:type="dxa"/>
          </w:tcPr>
          <w:p>
            <w:pPr>
              <w:pStyle w:val="TableParagraph"/>
              <w:spacing w:line="273" w:lineRule="exact"/>
              <w:ind w:left="77" w:right="77"/>
              <w:jc w:val="center"/>
              <w:rPr>
                <w:sz w:val="24"/>
              </w:rPr>
            </w:pPr>
            <w:r>
              <w:rPr>
                <w:spacing w:val="-5"/>
                <w:sz w:val="24"/>
              </w:rPr>
              <w:t>142</w:t>
            </w:r>
          </w:p>
          <w:p>
            <w:pPr>
              <w:pStyle w:val="TableParagraph"/>
              <w:spacing w:before="2"/>
              <w:ind w:left="84" w:right="77"/>
              <w:jc w:val="center"/>
              <w:rPr>
                <w:sz w:val="24"/>
              </w:rPr>
            </w:pPr>
            <w:r>
              <w:rPr>
                <w:spacing w:val="-2"/>
                <w:sz w:val="24"/>
              </w:rPr>
              <w:t>772,9</w:t>
            </w:r>
          </w:p>
        </w:tc>
        <w:tc>
          <w:tcPr>
            <w:tcW w:w="1118" w:type="dxa"/>
          </w:tcPr>
          <w:p>
            <w:pPr>
              <w:pStyle w:val="TableParagraph"/>
              <w:spacing w:line="273" w:lineRule="exact"/>
              <w:ind w:left="89" w:right="76"/>
              <w:jc w:val="center"/>
              <w:rPr>
                <w:sz w:val="24"/>
              </w:rPr>
            </w:pPr>
            <w:r>
              <w:rPr>
                <w:spacing w:val="-2"/>
                <w:sz w:val="24"/>
              </w:rPr>
              <w:t>152170,5</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3037" w:hRule="atLeast"/>
        </w:trPr>
        <w:tc>
          <w:tcPr>
            <w:tcW w:w="1541" w:type="dxa"/>
          </w:tcPr>
          <w:p>
            <w:pPr>
              <w:pStyle w:val="TableParagraph"/>
              <w:rPr>
                <w:sz w:val="24"/>
              </w:rPr>
            </w:pPr>
          </w:p>
        </w:tc>
        <w:tc>
          <w:tcPr>
            <w:tcW w:w="1258" w:type="dxa"/>
          </w:tcPr>
          <w:p>
            <w:pPr>
              <w:pStyle w:val="TableParagraph"/>
              <w:spacing w:line="273" w:lineRule="exact"/>
              <w:ind w:left="105"/>
              <w:rPr>
                <w:sz w:val="24"/>
              </w:rPr>
            </w:pPr>
            <w:r>
              <w:rPr>
                <w:spacing w:val="-2"/>
                <w:sz w:val="24"/>
              </w:rPr>
              <w:t>Префекту</w:t>
            </w:r>
          </w:p>
          <w:p>
            <w:pPr>
              <w:pStyle w:val="TableParagraph"/>
              <w:spacing w:line="275" w:lineRule="exact" w:before="2"/>
              <w:ind w:left="105"/>
              <w:rPr>
                <w:sz w:val="24"/>
              </w:rPr>
            </w:pPr>
            <w:r>
              <w:rPr>
                <w:spacing w:val="-5"/>
                <w:sz w:val="24"/>
              </w:rPr>
              <w:t>ра</w:t>
            </w:r>
          </w:p>
          <w:p>
            <w:pPr>
              <w:pStyle w:val="TableParagraph"/>
              <w:ind w:left="105"/>
              <w:rPr>
                <w:sz w:val="24"/>
              </w:rPr>
            </w:pPr>
            <w:r>
              <w:rPr>
                <w:spacing w:val="-2"/>
                <w:sz w:val="24"/>
              </w:rPr>
              <w:t>Южного 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7" w:firstLine="6"/>
              <w:jc w:val="center"/>
              <w:rPr>
                <w:sz w:val="24"/>
              </w:rPr>
            </w:pPr>
            <w:r>
              <w:rPr>
                <w:spacing w:val="-2"/>
                <w:sz w:val="24"/>
              </w:rPr>
              <w:t>Субсидии управляющ </w:t>
            </w:r>
            <w:r>
              <w:rPr>
                <w:spacing w:val="-6"/>
                <w:sz w:val="24"/>
              </w:rPr>
              <w:t>им </w:t>
            </w:r>
            <w:r>
              <w:rPr>
                <w:spacing w:val="-2"/>
                <w:sz w:val="24"/>
              </w:rPr>
              <w:t>организаци</w:t>
            </w:r>
          </w:p>
          <w:p>
            <w:pPr>
              <w:pStyle w:val="TableParagraph"/>
              <w:ind w:left="147" w:right="141" w:firstLine="12"/>
              <w:jc w:val="center"/>
              <w:rPr>
                <w:sz w:val="24"/>
              </w:rPr>
            </w:pPr>
            <w:r>
              <w:rPr>
                <w:sz w:val="24"/>
              </w:rPr>
              <w:t>ям на </w:t>
            </w:r>
            <w:r>
              <w:rPr>
                <w:spacing w:val="-2"/>
                <w:sz w:val="24"/>
              </w:rPr>
              <w:t>содержани </w:t>
            </w:r>
            <w:r>
              <w:rPr>
                <w:sz w:val="24"/>
              </w:rPr>
              <w:t>е и</w:t>
            </w:r>
          </w:p>
          <w:p>
            <w:pPr>
              <w:pStyle w:val="TableParagraph"/>
              <w:spacing w:line="274" w:lineRule="exact"/>
              <w:ind w:left="103" w:right="92"/>
              <w:jc w:val="center"/>
              <w:rPr>
                <w:sz w:val="24"/>
              </w:rPr>
            </w:pPr>
            <w:r>
              <w:rPr>
                <w:spacing w:val="-2"/>
                <w:sz w:val="24"/>
              </w:rPr>
              <w:t>текущий ремонт</w:t>
            </w:r>
          </w:p>
        </w:tc>
        <w:tc>
          <w:tcPr>
            <w:tcW w:w="840" w:type="dxa"/>
          </w:tcPr>
          <w:p>
            <w:pPr>
              <w:pStyle w:val="TableParagraph"/>
              <w:spacing w:line="272" w:lineRule="exact"/>
              <w:ind w:right="171"/>
              <w:jc w:val="right"/>
              <w:rPr>
                <w:sz w:val="24"/>
              </w:rPr>
            </w:pPr>
            <w:r>
              <w:rPr>
                <w:spacing w:val="-4"/>
                <w:sz w:val="24"/>
              </w:rPr>
              <w:t>0501</w:t>
            </w:r>
          </w:p>
        </w:tc>
        <w:tc>
          <w:tcPr>
            <w:tcW w:w="701" w:type="dxa"/>
          </w:tcPr>
          <w:p>
            <w:pPr>
              <w:pStyle w:val="TableParagraph"/>
              <w:spacing w:line="272" w:lineRule="exact"/>
              <w:ind w:left="132" w:right="130"/>
              <w:jc w:val="center"/>
              <w:rPr>
                <w:sz w:val="24"/>
              </w:rPr>
            </w:pPr>
            <w:r>
              <w:rPr>
                <w:spacing w:val="-5"/>
                <w:sz w:val="24"/>
              </w:rPr>
              <w:t>991</w:t>
            </w:r>
          </w:p>
        </w:tc>
        <w:tc>
          <w:tcPr>
            <w:tcW w:w="840" w:type="dxa"/>
          </w:tcPr>
          <w:p>
            <w:pPr>
              <w:pStyle w:val="TableParagraph"/>
              <w:spacing w:line="272" w:lineRule="exact"/>
              <w:ind w:left="105" w:right="105"/>
              <w:jc w:val="center"/>
              <w:rPr>
                <w:sz w:val="24"/>
              </w:rPr>
            </w:pPr>
            <w:r>
              <w:rPr>
                <w:spacing w:val="-5"/>
                <w:sz w:val="24"/>
              </w:rPr>
              <w:t>631</w:t>
            </w:r>
          </w:p>
        </w:tc>
        <w:tc>
          <w:tcPr>
            <w:tcW w:w="931" w:type="dxa"/>
          </w:tcPr>
          <w:p>
            <w:pPr>
              <w:pStyle w:val="TableParagraph"/>
              <w:spacing w:line="272" w:lineRule="exact"/>
              <w:ind w:left="114" w:right="114"/>
              <w:jc w:val="center"/>
              <w:rPr>
                <w:sz w:val="24"/>
              </w:rPr>
            </w:pPr>
            <w:r>
              <w:rPr>
                <w:spacing w:val="-5"/>
                <w:sz w:val="24"/>
              </w:rPr>
              <w:t>0,0</w:t>
            </w:r>
          </w:p>
        </w:tc>
        <w:tc>
          <w:tcPr>
            <w:tcW w:w="993" w:type="dxa"/>
          </w:tcPr>
          <w:p>
            <w:pPr>
              <w:pStyle w:val="TableParagraph"/>
              <w:spacing w:line="272" w:lineRule="exact"/>
              <w:ind w:left="137"/>
              <w:rPr>
                <w:sz w:val="24"/>
              </w:rPr>
            </w:pPr>
            <w:r>
              <w:rPr>
                <w:sz w:val="24"/>
              </w:rPr>
              <w:t>8</w:t>
            </w:r>
            <w:r>
              <w:rPr>
                <w:spacing w:val="2"/>
                <w:sz w:val="24"/>
              </w:rPr>
              <w:t> </w:t>
            </w:r>
            <w:r>
              <w:rPr>
                <w:spacing w:val="-2"/>
                <w:sz w:val="24"/>
              </w:rPr>
              <w:t>850,8</w:t>
            </w:r>
          </w:p>
        </w:tc>
        <w:tc>
          <w:tcPr>
            <w:tcW w:w="993" w:type="dxa"/>
          </w:tcPr>
          <w:p>
            <w:pPr>
              <w:pStyle w:val="TableParagraph"/>
              <w:spacing w:line="272" w:lineRule="exact"/>
              <w:ind w:left="133"/>
              <w:rPr>
                <w:sz w:val="24"/>
              </w:rPr>
            </w:pPr>
            <w:r>
              <w:rPr>
                <w:sz w:val="24"/>
              </w:rPr>
              <w:t>5</w:t>
            </w:r>
            <w:r>
              <w:rPr>
                <w:spacing w:val="2"/>
                <w:sz w:val="24"/>
              </w:rPr>
              <w:t> </w:t>
            </w:r>
            <w:r>
              <w:rPr>
                <w:spacing w:val="-2"/>
                <w:sz w:val="24"/>
              </w:rPr>
              <w:t>358,4</w:t>
            </w:r>
          </w:p>
        </w:tc>
        <w:tc>
          <w:tcPr>
            <w:tcW w:w="1118" w:type="dxa"/>
          </w:tcPr>
          <w:p>
            <w:pPr>
              <w:pStyle w:val="TableParagraph"/>
              <w:spacing w:line="272" w:lineRule="exact"/>
              <w:ind w:left="196"/>
              <w:rPr>
                <w:sz w:val="24"/>
              </w:rPr>
            </w:pPr>
            <w:r>
              <w:rPr>
                <w:sz w:val="24"/>
              </w:rPr>
              <w:t>4</w:t>
            </w:r>
            <w:r>
              <w:rPr>
                <w:spacing w:val="2"/>
                <w:sz w:val="24"/>
              </w:rPr>
              <w:t> </w:t>
            </w:r>
            <w:r>
              <w:rPr>
                <w:spacing w:val="-2"/>
                <w:sz w:val="24"/>
              </w:rPr>
              <w:t>995,2</w:t>
            </w:r>
          </w:p>
        </w:tc>
        <w:tc>
          <w:tcPr>
            <w:tcW w:w="1118" w:type="dxa"/>
          </w:tcPr>
          <w:p>
            <w:pPr>
              <w:pStyle w:val="TableParagraph"/>
              <w:spacing w:line="272" w:lineRule="exact"/>
              <w:ind w:left="89" w:right="73"/>
              <w:jc w:val="center"/>
              <w:rPr>
                <w:sz w:val="24"/>
              </w:rPr>
            </w:pPr>
            <w:r>
              <w:rPr>
                <w:sz w:val="24"/>
              </w:rPr>
              <w:t>4</w:t>
            </w:r>
            <w:r>
              <w:rPr>
                <w:spacing w:val="2"/>
                <w:sz w:val="24"/>
              </w:rPr>
              <w:t> </w:t>
            </w:r>
            <w:r>
              <w:rPr>
                <w:spacing w:val="-2"/>
                <w:sz w:val="24"/>
              </w:rPr>
              <w:t>301,9</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81"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5" w:firstLine="5"/>
              <w:jc w:val="center"/>
              <w:rPr>
                <w:sz w:val="24"/>
              </w:rPr>
            </w:pPr>
            <w:r>
              <w:rPr>
                <w:spacing w:val="-2"/>
                <w:sz w:val="24"/>
              </w:rPr>
              <w:t>общего имущества многокварт ирных</w:t>
            </w:r>
          </w:p>
          <w:p>
            <w:pPr>
              <w:pStyle w:val="TableParagraph"/>
              <w:spacing w:line="257" w:lineRule="exact"/>
              <w:ind w:left="103" w:right="92"/>
              <w:jc w:val="center"/>
              <w:rPr>
                <w:sz w:val="24"/>
              </w:rPr>
            </w:pPr>
            <w:r>
              <w:rPr>
                <w:spacing w:val="-2"/>
                <w:sz w:val="24"/>
              </w:rPr>
              <w:t>домов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15" w:hRule="atLeast"/>
        </w:trPr>
        <w:tc>
          <w:tcPr>
            <w:tcW w:w="1541" w:type="dxa"/>
          </w:tcPr>
          <w:p>
            <w:pPr>
              <w:pStyle w:val="TableParagraph"/>
              <w:rPr>
                <w:sz w:val="24"/>
              </w:rPr>
            </w:pPr>
          </w:p>
        </w:tc>
        <w:tc>
          <w:tcPr>
            <w:tcW w:w="1258" w:type="dxa"/>
          </w:tcPr>
          <w:p>
            <w:pPr>
              <w:pStyle w:val="TableParagraph"/>
              <w:ind w:left="105" w:right="95"/>
              <w:rPr>
                <w:sz w:val="24"/>
              </w:rPr>
            </w:pPr>
            <w:r>
              <w:rPr>
                <w:spacing w:val="-2"/>
                <w:sz w:val="24"/>
              </w:rPr>
              <w:t>Префекту </w:t>
            </w:r>
            <w:r>
              <w:rPr>
                <w:spacing w:val="-6"/>
                <w:sz w:val="24"/>
              </w:rPr>
              <w:t>ра </w:t>
            </w:r>
            <w:r>
              <w:rPr>
                <w:spacing w:val="-2"/>
                <w:sz w:val="24"/>
              </w:rPr>
              <w:t>Южного 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5"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103" w:right="92"/>
              <w:jc w:val="center"/>
              <w:rPr>
                <w:sz w:val="24"/>
              </w:rPr>
            </w:pPr>
            <w:r>
              <w:rPr>
                <w:spacing w:val="-2"/>
                <w:sz w:val="24"/>
              </w:rPr>
              <w:t>домов</w:t>
            </w:r>
          </w:p>
        </w:tc>
        <w:tc>
          <w:tcPr>
            <w:tcW w:w="840" w:type="dxa"/>
          </w:tcPr>
          <w:p>
            <w:pPr>
              <w:pStyle w:val="TableParagraph"/>
              <w:spacing w:line="273" w:lineRule="exact"/>
              <w:ind w:right="171"/>
              <w:jc w:val="right"/>
              <w:rPr>
                <w:sz w:val="24"/>
              </w:rPr>
            </w:pPr>
            <w:r>
              <w:rPr>
                <w:spacing w:val="-4"/>
                <w:sz w:val="24"/>
              </w:rPr>
              <w:t>0501</w:t>
            </w:r>
          </w:p>
        </w:tc>
        <w:tc>
          <w:tcPr>
            <w:tcW w:w="701" w:type="dxa"/>
          </w:tcPr>
          <w:p>
            <w:pPr>
              <w:pStyle w:val="TableParagraph"/>
              <w:spacing w:line="273" w:lineRule="exact"/>
              <w:ind w:left="132" w:right="130"/>
              <w:jc w:val="center"/>
              <w:rPr>
                <w:sz w:val="24"/>
              </w:rPr>
            </w:pPr>
            <w:r>
              <w:rPr>
                <w:spacing w:val="-5"/>
                <w:sz w:val="24"/>
              </w:rPr>
              <w:t>991</w:t>
            </w:r>
          </w:p>
        </w:tc>
        <w:tc>
          <w:tcPr>
            <w:tcW w:w="840" w:type="dxa"/>
          </w:tcPr>
          <w:p>
            <w:pPr>
              <w:pStyle w:val="TableParagraph"/>
              <w:spacing w:line="273" w:lineRule="exact"/>
              <w:ind w:left="105" w:right="105"/>
              <w:jc w:val="center"/>
              <w:rPr>
                <w:sz w:val="24"/>
              </w:rPr>
            </w:pPr>
            <w:r>
              <w:rPr>
                <w:spacing w:val="-5"/>
                <w:sz w:val="24"/>
              </w:rPr>
              <w:t>634</w:t>
            </w:r>
          </w:p>
        </w:tc>
        <w:tc>
          <w:tcPr>
            <w:tcW w:w="931" w:type="dxa"/>
          </w:tcPr>
          <w:p>
            <w:pPr>
              <w:pStyle w:val="TableParagraph"/>
              <w:spacing w:line="273" w:lineRule="exact"/>
              <w:ind w:left="114" w:right="114"/>
              <w:jc w:val="center"/>
              <w:rPr>
                <w:sz w:val="24"/>
              </w:rPr>
            </w:pPr>
            <w:r>
              <w:rPr>
                <w:spacing w:val="-5"/>
                <w:sz w:val="24"/>
              </w:rPr>
              <w:t>47</w:t>
            </w:r>
          </w:p>
          <w:p>
            <w:pPr>
              <w:pStyle w:val="TableParagraph"/>
              <w:spacing w:before="2"/>
              <w:ind w:left="114" w:right="114"/>
              <w:jc w:val="center"/>
              <w:rPr>
                <w:sz w:val="24"/>
              </w:rPr>
            </w:pPr>
            <w:r>
              <w:rPr>
                <w:spacing w:val="-2"/>
                <w:sz w:val="24"/>
              </w:rPr>
              <w:t>565,3</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4141" w:hRule="atLeast"/>
        </w:trPr>
        <w:tc>
          <w:tcPr>
            <w:tcW w:w="1541" w:type="dxa"/>
          </w:tcPr>
          <w:p>
            <w:pPr>
              <w:pStyle w:val="TableParagraph"/>
              <w:rPr>
                <w:sz w:val="24"/>
              </w:rPr>
            </w:pPr>
          </w:p>
        </w:tc>
        <w:tc>
          <w:tcPr>
            <w:tcW w:w="1258" w:type="dxa"/>
            <w:tcBorders>
              <w:bottom w:val="nil"/>
            </w:tcBorders>
          </w:tcPr>
          <w:p>
            <w:pPr>
              <w:pStyle w:val="TableParagraph"/>
              <w:spacing w:line="273" w:lineRule="exact"/>
              <w:ind w:left="105"/>
              <w:rPr>
                <w:sz w:val="24"/>
              </w:rPr>
            </w:pPr>
            <w:r>
              <w:rPr>
                <w:spacing w:val="-2"/>
                <w:sz w:val="24"/>
              </w:rPr>
              <w:t>Префекту</w:t>
            </w:r>
          </w:p>
          <w:p>
            <w:pPr>
              <w:pStyle w:val="TableParagraph"/>
              <w:spacing w:line="275" w:lineRule="exact" w:before="2"/>
              <w:ind w:left="105"/>
              <w:rPr>
                <w:sz w:val="24"/>
              </w:rPr>
            </w:pPr>
            <w:r>
              <w:rPr>
                <w:spacing w:val="-5"/>
                <w:sz w:val="24"/>
              </w:rPr>
              <w:t>ра</w:t>
            </w:r>
          </w:p>
          <w:p>
            <w:pPr>
              <w:pStyle w:val="TableParagraph"/>
              <w:ind w:left="105"/>
              <w:rPr>
                <w:sz w:val="24"/>
              </w:rPr>
            </w:pPr>
            <w:r>
              <w:rPr>
                <w:spacing w:val="-2"/>
                <w:sz w:val="24"/>
              </w:rPr>
              <w:t>Южного админист ративного округа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04Б020140</w:t>
            </w:r>
          </w:p>
          <w:p>
            <w:pPr>
              <w:pStyle w:val="TableParagraph"/>
              <w:spacing w:line="275" w:lineRule="exact" w:before="2"/>
              <w:ind w:left="12"/>
              <w:jc w:val="center"/>
              <w:rPr>
                <w:sz w:val="24"/>
              </w:rPr>
            </w:pPr>
            <w:r>
              <w:rPr>
                <w:sz w:val="24"/>
              </w:rPr>
              <w:t>0</w:t>
            </w:r>
          </w:p>
          <w:p>
            <w:pPr>
              <w:pStyle w:val="TableParagraph"/>
              <w:ind w:left="109" w:right="97" w:firstLine="6"/>
              <w:jc w:val="center"/>
              <w:rPr>
                <w:sz w:val="24"/>
              </w:rPr>
            </w:pPr>
            <w:r>
              <w:rPr>
                <w:spacing w:val="-2"/>
                <w:sz w:val="24"/>
              </w:rPr>
              <w:t>Субсидии управляющ </w:t>
            </w:r>
            <w:r>
              <w:rPr>
                <w:spacing w:val="-6"/>
                <w:sz w:val="24"/>
              </w:rPr>
              <w:t>им </w:t>
            </w:r>
            <w:r>
              <w:rPr>
                <w:spacing w:val="-2"/>
                <w:sz w:val="24"/>
              </w:rPr>
              <w:t>организаци</w:t>
            </w:r>
          </w:p>
          <w:p>
            <w:pPr>
              <w:pStyle w:val="TableParagraph"/>
              <w:ind w:left="109" w:right="95" w:firstLine="4"/>
              <w:jc w:val="center"/>
              <w:rPr>
                <w:sz w:val="24"/>
              </w:rPr>
            </w:pPr>
            <w:r>
              <w:rPr>
                <w:sz w:val="24"/>
              </w:rPr>
              <w:t>ям на </w:t>
            </w:r>
            <w:r>
              <w:rPr>
                <w:spacing w:val="-2"/>
                <w:sz w:val="24"/>
              </w:rPr>
              <w:t>содержани </w:t>
            </w:r>
            <w:r>
              <w:rPr>
                <w:sz w:val="24"/>
              </w:rPr>
              <w:t>е и </w:t>
            </w:r>
            <w:r>
              <w:rPr>
                <w:spacing w:val="-2"/>
                <w:sz w:val="24"/>
              </w:rPr>
              <w:t>текущий ремонт общего имущества</w:t>
            </w:r>
          </w:p>
          <w:p>
            <w:pPr>
              <w:pStyle w:val="TableParagraph"/>
              <w:spacing w:line="274" w:lineRule="exact"/>
              <w:ind w:left="100" w:right="86"/>
              <w:jc w:val="center"/>
              <w:rPr>
                <w:sz w:val="24"/>
              </w:rPr>
            </w:pPr>
            <w:r>
              <w:rPr>
                <w:spacing w:val="-2"/>
                <w:sz w:val="24"/>
              </w:rPr>
              <w:t>многокварт ирных</w:t>
            </w:r>
          </w:p>
        </w:tc>
        <w:tc>
          <w:tcPr>
            <w:tcW w:w="840" w:type="dxa"/>
            <w:tcBorders>
              <w:bottom w:val="nil"/>
            </w:tcBorders>
          </w:tcPr>
          <w:p>
            <w:pPr>
              <w:pStyle w:val="TableParagraph"/>
              <w:spacing w:line="272" w:lineRule="exact"/>
              <w:ind w:right="171"/>
              <w:jc w:val="right"/>
              <w:rPr>
                <w:sz w:val="24"/>
              </w:rPr>
            </w:pPr>
            <w:r>
              <w:rPr>
                <w:spacing w:val="-4"/>
                <w:sz w:val="24"/>
              </w:rPr>
              <w:t>0501</w:t>
            </w:r>
          </w:p>
        </w:tc>
        <w:tc>
          <w:tcPr>
            <w:tcW w:w="701" w:type="dxa"/>
            <w:tcBorders>
              <w:bottom w:val="nil"/>
            </w:tcBorders>
          </w:tcPr>
          <w:p>
            <w:pPr>
              <w:pStyle w:val="TableParagraph"/>
              <w:spacing w:line="272" w:lineRule="exact"/>
              <w:ind w:left="132" w:right="130"/>
              <w:jc w:val="center"/>
              <w:rPr>
                <w:sz w:val="24"/>
              </w:rPr>
            </w:pPr>
            <w:r>
              <w:rPr>
                <w:spacing w:val="-5"/>
                <w:sz w:val="24"/>
              </w:rPr>
              <w:t>991</w:t>
            </w:r>
          </w:p>
        </w:tc>
        <w:tc>
          <w:tcPr>
            <w:tcW w:w="840" w:type="dxa"/>
            <w:tcBorders>
              <w:bottom w:val="nil"/>
            </w:tcBorders>
          </w:tcPr>
          <w:p>
            <w:pPr>
              <w:pStyle w:val="TableParagraph"/>
              <w:spacing w:line="272" w:lineRule="exact"/>
              <w:ind w:left="105" w:right="105"/>
              <w:jc w:val="center"/>
              <w:rPr>
                <w:sz w:val="24"/>
              </w:rPr>
            </w:pPr>
            <w:r>
              <w:rPr>
                <w:spacing w:val="-5"/>
                <w:sz w:val="24"/>
              </w:rPr>
              <w:t>811</w:t>
            </w:r>
          </w:p>
        </w:tc>
        <w:tc>
          <w:tcPr>
            <w:tcW w:w="931" w:type="dxa"/>
            <w:tcBorders>
              <w:bottom w:val="nil"/>
            </w:tcBorders>
          </w:tcPr>
          <w:p>
            <w:pPr>
              <w:pStyle w:val="TableParagraph"/>
              <w:spacing w:line="272" w:lineRule="exact"/>
              <w:ind w:left="310"/>
              <w:rPr>
                <w:sz w:val="24"/>
              </w:rPr>
            </w:pPr>
            <w:r>
              <w:rPr>
                <w:spacing w:val="-5"/>
                <w:sz w:val="24"/>
              </w:rPr>
              <w:t>0,0</w:t>
            </w:r>
          </w:p>
        </w:tc>
        <w:tc>
          <w:tcPr>
            <w:tcW w:w="993" w:type="dxa"/>
            <w:tcBorders>
              <w:bottom w:val="nil"/>
            </w:tcBorders>
          </w:tcPr>
          <w:p>
            <w:pPr>
              <w:pStyle w:val="TableParagraph"/>
              <w:spacing w:line="272" w:lineRule="exact"/>
              <w:ind w:left="115" w:right="102"/>
              <w:jc w:val="center"/>
              <w:rPr>
                <w:sz w:val="24"/>
              </w:rPr>
            </w:pPr>
            <w:r>
              <w:rPr>
                <w:spacing w:val="-5"/>
                <w:sz w:val="24"/>
              </w:rPr>
              <w:t>16</w:t>
            </w:r>
          </w:p>
          <w:p>
            <w:pPr>
              <w:pStyle w:val="TableParagraph"/>
              <w:spacing w:before="2"/>
              <w:ind w:left="115" w:right="100"/>
              <w:jc w:val="center"/>
              <w:rPr>
                <w:sz w:val="24"/>
              </w:rPr>
            </w:pPr>
            <w:r>
              <w:rPr>
                <w:spacing w:val="-2"/>
                <w:sz w:val="24"/>
              </w:rPr>
              <w:t>530,2</w:t>
            </w:r>
          </w:p>
        </w:tc>
        <w:tc>
          <w:tcPr>
            <w:tcW w:w="993" w:type="dxa"/>
            <w:tcBorders>
              <w:bottom w:val="nil"/>
            </w:tcBorders>
          </w:tcPr>
          <w:p>
            <w:pPr>
              <w:pStyle w:val="TableParagraph"/>
              <w:spacing w:line="272" w:lineRule="exact"/>
              <w:ind w:left="112" w:right="108"/>
              <w:jc w:val="center"/>
              <w:rPr>
                <w:sz w:val="24"/>
              </w:rPr>
            </w:pPr>
            <w:r>
              <w:rPr>
                <w:spacing w:val="-5"/>
                <w:sz w:val="24"/>
              </w:rPr>
              <w:t>35</w:t>
            </w:r>
          </w:p>
          <w:p>
            <w:pPr>
              <w:pStyle w:val="TableParagraph"/>
              <w:spacing w:before="2"/>
              <w:ind w:left="115" w:right="108"/>
              <w:jc w:val="center"/>
              <w:rPr>
                <w:sz w:val="24"/>
              </w:rPr>
            </w:pPr>
            <w:r>
              <w:rPr>
                <w:spacing w:val="-2"/>
                <w:sz w:val="24"/>
              </w:rPr>
              <w:t>240,7</w:t>
            </w:r>
          </w:p>
        </w:tc>
        <w:tc>
          <w:tcPr>
            <w:tcW w:w="1118" w:type="dxa"/>
            <w:tcBorders>
              <w:bottom w:val="nil"/>
            </w:tcBorders>
          </w:tcPr>
          <w:p>
            <w:pPr>
              <w:pStyle w:val="TableParagraph"/>
              <w:spacing w:line="272" w:lineRule="exact"/>
              <w:ind w:left="80" w:right="77"/>
              <w:jc w:val="center"/>
              <w:rPr>
                <w:sz w:val="24"/>
              </w:rPr>
            </w:pPr>
            <w:r>
              <w:rPr>
                <w:sz w:val="24"/>
              </w:rPr>
              <w:t>36</w:t>
            </w:r>
            <w:r>
              <w:rPr>
                <w:spacing w:val="2"/>
                <w:sz w:val="24"/>
              </w:rPr>
              <w:t> </w:t>
            </w:r>
            <w:r>
              <w:rPr>
                <w:spacing w:val="-2"/>
                <w:sz w:val="24"/>
              </w:rPr>
              <w:t>759,3</w:t>
            </w:r>
          </w:p>
        </w:tc>
        <w:tc>
          <w:tcPr>
            <w:tcW w:w="1118" w:type="dxa"/>
            <w:tcBorders>
              <w:bottom w:val="nil"/>
            </w:tcBorders>
          </w:tcPr>
          <w:p>
            <w:pPr>
              <w:pStyle w:val="TableParagraph"/>
              <w:spacing w:line="272" w:lineRule="exact"/>
              <w:ind w:left="89" w:right="77"/>
              <w:jc w:val="center"/>
              <w:rPr>
                <w:sz w:val="24"/>
              </w:rPr>
            </w:pPr>
            <w:r>
              <w:rPr>
                <w:sz w:val="24"/>
              </w:rPr>
              <w:t>36</w:t>
            </w:r>
            <w:r>
              <w:rPr>
                <w:spacing w:val="2"/>
                <w:sz w:val="24"/>
              </w:rPr>
              <w:t> </w:t>
            </w:r>
            <w:r>
              <w:rPr>
                <w:spacing w:val="-2"/>
                <w:sz w:val="24"/>
              </w:rPr>
              <w:t>019,5</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2"/>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88" w:hRule="exact"/>
        </w:trPr>
        <w:tc>
          <w:tcPr>
            <w:tcW w:w="1541" w:type="dxa"/>
          </w:tcPr>
          <w:p>
            <w:pPr>
              <w:pStyle w:val="TableParagraph"/>
              <w:rPr>
                <w:sz w:val="20"/>
              </w:rPr>
            </w:pPr>
          </w:p>
        </w:tc>
        <w:tc>
          <w:tcPr>
            <w:tcW w:w="1258" w:type="dxa"/>
          </w:tcPr>
          <w:p>
            <w:pPr>
              <w:pStyle w:val="TableParagraph"/>
              <w:rPr>
                <w:sz w:val="20"/>
              </w:rPr>
            </w:pPr>
          </w:p>
        </w:tc>
        <w:tc>
          <w:tcPr>
            <w:tcW w:w="1402" w:type="dxa"/>
          </w:tcPr>
          <w:p>
            <w:pPr>
              <w:pStyle w:val="TableParagraph"/>
              <w:spacing w:line="257" w:lineRule="exact" w:before="1"/>
              <w:ind w:left="383"/>
              <w:rPr>
                <w:sz w:val="24"/>
              </w:rPr>
            </w:pPr>
            <w:r>
              <w:rPr>
                <w:spacing w:val="-2"/>
                <w:sz w:val="24"/>
              </w:rPr>
              <w:t>домов</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287" w:hRule="exact"/>
        </w:trPr>
        <w:tc>
          <w:tcPr>
            <w:tcW w:w="1541" w:type="dxa"/>
          </w:tcPr>
          <w:p>
            <w:pPr>
              <w:pStyle w:val="TableParagraph"/>
              <w:rPr>
                <w:sz w:val="20"/>
              </w:rPr>
            </w:pPr>
          </w:p>
        </w:tc>
        <w:tc>
          <w:tcPr>
            <w:tcW w:w="1258" w:type="dxa"/>
            <w:vMerge w:val="restart"/>
          </w:tcPr>
          <w:p>
            <w:pPr>
              <w:pStyle w:val="TableParagraph"/>
              <w:ind w:left="100" w:right="95"/>
              <w:rPr>
                <w:sz w:val="24"/>
              </w:rPr>
            </w:pPr>
            <w:r>
              <w:rPr>
                <w:spacing w:val="-2"/>
                <w:sz w:val="24"/>
              </w:rPr>
              <w:t>Префекту </w:t>
            </w:r>
            <w:r>
              <w:rPr>
                <w:spacing w:val="-6"/>
                <w:sz w:val="24"/>
              </w:rPr>
              <w:t>ра </w:t>
            </w:r>
            <w:r>
              <w:rPr>
                <w:spacing w:val="-2"/>
                <w:sz w:val="24"/>
              </w:rPr>
              <w:t>Южного админист ративного округа города Москвы</w:t>
            </w:r>
          </w:p>
        </w:tc>
        <w:tc>
          <w:tcPr>
            <w:tcW w:w="1402" w:type="dxa"/>
            <w:vMerge w:val="restart"/>
          </w:tcPr>
          <w:p>
            <w:pPr>
              <w:pStyle w:val="TableParagraph"/>
              <w:spacing w:line="272" w:lineRule="exact"/>
              <w:ind w:left="100" w:right="96"/>
              <w:jc w:val="center"/>
              <w:rPr>
                <w:sz w:val="24"/>
              </w:rPr>
            </w:pPr>
            <w:r>
              <w:rPr>
                <w:spacing w:val="-2"/>
                <w:sz w:val="24"/>
              </w:rPr>
              <w:t>04Б020140</w:t>
            </w:r>
          </w:p>
          <w:p>
            <w:pPr>
              <w:pStyle w:val="TableParagraph"/>
              <w:spacing w:line="275" w:lineRule="exact" w:before="2"/>
              <w:ind w:left="4"/>
              <w:jc w:val="center"/>
              <w:rPr>
                <w:sz w:val="24"/>
              </w:rPr>
            </w:pPr>
            <w:r>
              <w:rPr>
                <w:sz w:val="24"/>
              </w:rPr>
              <w:t>0</w:t>
            </w:r>
          </w:p>
          <w:p>
            <w:pPr>
              <w:pStyle w:val="TableParagraph"/>
              <w:ind w:left="105" w:right="98" w:firstLine="3"/>
              <w:jc w:val="center"/>
              <w:rPr>
                <w:sz w:val="24"/>
              </w:rPr>
            </w:pPr>
            <w:r>
              <w:rPr>
                <w:spacing w:val="-2"/>
                <w:sz w:val="24"/>
              </w:rPr>
              <w:t>Субсидии управляющ </w:t>
            </w:r>
            <w:r>
              <w:rPr>
                <w:spacing w:val="-6"/>
                <w:sz w:val="24"/>
              </w:rPr>
              <w:t>им </w:t>
            </w:r>
            <w:r>
              <w:rPr>
                <w:spacing w:val="-2"/>
                <w:sz w:val="24"/>
              </w:rPr>
              <w:t>организаци </w:t>
            </w:r>
            <w:r>
              <w:rPr>
                <w:sz w:val="24"/>
              </w:rPr>
              <w:t>ям на </w:t>
            </w:r>
            <w:r>
              <w:rPr>
                <w:spacing w:val="-2"/>
                <w:sz w:val="24"/>
              </w:rPr>
              <w:t>содержани </w:t>
            </w:r>
            <w:r>
              <w:rPr>
                <w:sz w:val="24"/>
              </w:rPr>
              <w:t>е и </w:t>
            </w:r>
            <w:r>
              <w:rPr>
                <w:spacing w:val="-2"/>
                <w:sz w:val="24"/>
              </w:rPr>
              <w:t>текущий ремонт общего имущества многокварт ирных</w:t>
            </w:r>
          </w:p>
          <w:p>
            <w:pPr>
              <w:pStyle w:val="TableParagraph"/>
              <w:spacing w:line="257" w:lineRule="exact" w:before="2"/>
              <w:ind w:left="99" w:right="96"/>
              <w:jc w:val="center"/>
              <w:rPr>
                <w:sz w:val="24"/>
              </w:rPr>
            </w:pPr>
            <w:r>
              <w:rPr>
                <w:spacing w:val="-2"/>
                <w:sz w:val="24"/>
              </w:rPr>
              <w:t>домов</w:t>
            </w:r>
          </w:p>
        </w:tc>
        <w:tc>
          <w:tcPr>
            <w:tcW w:w="840" w:type="dxa"/>
            <w:vMerge w:val="restart"/>
          </w:tcPr>
          <w:p>
            <w:pPr>
              <w:pStyle w:val="TableParagraph"/>
              <w:spacing w:line="273" w:lineRule="exact"/>
              <w:ind w:left="172"/>
              <w:rPr>
                <w:sz w:val="24"/>
              </w:rPr>
            </w:pPr>
            <w:r>
              <w:rPr>
                <w:spacing w:val="-4"/>
                <w:sz w:val="24"/>
              </w:rPr>
              <w:t>0501</w:t>
            </w:r>
          </w:p>
        </w:tc>
        <w:tc>
          <w:tcPr>
            <w:tcW w:w="701" w:type="dxa"/>
            <w:vMerge w:val="restart"/>
          </w:tcPr>
          <w:p>
            <w:pPr>
              <w:pStyle w:val="TableParagraph"/>
              <w:spacing w:line="273" w:lineRule="exact"/>
              <w:ind w:left="163"/>
              <w:rPr>
                <w:sz w:val="24"/>
              </w:rPr>
            </w:pPr>
            <w:r>
              <w:rPr>
                <w:spacing w:val="-5"/>
                <w:sz w:val="24"/>
              </w:rPr>
              <w:t>991</w:t>
            </w:r>
          </w:p>
        </w:tc>
        <w:tc>
          <w:tcPr>
            <w:tcW w:w="840" w:type="dxa"/>
            <w:vMerge w:val="restart"/>
          </w:tcPr>
          <w:p>
            <w:pPr>
              <w:pStyle w:val="TableParagraph"/>
              <w:spacing w:line="273" w:lineRule="exact"/>
              <w:ind w:left="229"/>
              <w:rPr>
                <w:sz w:val="24"/>
              </w:rPr>
            </w:pPr>
            <w:r>
              <w:rPr>
                <w:spacing w:val="-5"/>
                <w:sz w:val="24"/>
              </w:rPr>
              <w:t>814</w:t>
            </w:r>
          </w:p>
        </w:tc>
        <w:tc>
          <w:tcPr>
            <w:tcW w:w="931" w:type="dxa"/>
            <w:vMerge w:val="restart"/>
          </w:tcPr>
          <w:p>
            <w:pPr>
              <w:pStyle w:val="TableParagraph"/>
              <w:spacing w:line="273" w:lineRule="exact"/>
              <w:ind w:left="107" w:right="114"/>
              <w:jc w:val="center"/>
              <w:rPr>
                <w:sz w:val="24"/>
              </w:rPr>
            </w:pPr>
            <w:r>
              <w:rPr>
                <w:spacing w:val="-5"/>
                <w:sz w:val="24"/>
              </w:rPr>
              <w:t>24</w:t>
            </w:r>
          </w:p>
          <w:p>
            <w:pPr>
              <w:pStyle w:val="TableParagraph"/>
              <w:spacing w:before="2"/>
              <w:ind w:left="109" w:right="114"/>
              <w:jc w:val="center"/>
              <w:rPr>
                <w:sz w:val="24"/>
              </w:rPr>
            </w:pPr>
            <w:r>
              <w:rPr>
                <w:spacing w:val="-2"/>
                <w:sz w:val="24"/>
              </w:rPr>
              <w:t>751,6</w:t>
            </w:r>
          </w:p>
        </w:tc>
        <w:tc>
          <w:tcPr>
            <w:tcW w:w="993" w:type="dxa"/>
            <w:vMerge w:val="restart"/>
          </w:tcPr>
          <w:p>
            <w:pPr>
              <w:pStyle w:val="TableParagraph"/>
              <w:spacing w:line="273" w:lineRule="exact"/>
              <w:ind w:left="119" w:right="105"/>
              <w:jc w:val="center"/>
              <w:rPr>
                <w:sz w:val="24"/>
              </w:rPr>
            </w:pPr>
            <w:r>
              <w:rPr>
                <w:spacing w:val="-5"/>
                <w:sz w:val="24"/>
              </w:rPr>
              <w:t>0,0</w:t>
            </w:r>
          </w:p>
        </w:tc>
        <w:tc>
          <w:tcPr>
            <w:tcW w:w="993" w:type="dxa"/>
            <w:vMerge w:val="restart"/>
          </w:tcPr>
          <w:p>
            <w:pPr>
              <w:pStyle w:val="TableParagraph"/>
              <w:spacing w:line="273" w:lineRule="exact"/>
              <w:ind w:left="119" w:right="115"/>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4137"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5255" w:hRule="exact"/>
        </w:trPr>
        <w:tc>
          <w:tcPr>
            <w:tcW w:w="1541" w:type="dxa"/>
            <w:vMerge/>
            <w:tcBorders>
              <w:top w:val="nil"/>
            </w:tcBorders>
          </w:tcPr>
          <w:p>
            <w:pPr>
              <w:rPr>
                <w:sz w:val="2"/>
                <w:szCs w:val="2"/>
              </w:rPr>
            </w:pPr>
          </w:p>
        </w:tc>
        <w:tc>
          <w:tcPr>
            <w:tcW w:w="1258" w:type="dxa"/>
            <w:tcBorders>
              <w:bottom w:val="nil"/>
            </w:tcBorders>
          </w:tcPr>
          <w:p>
            <w:pPr>
              <w:pStyle w:val="TableParagraph"/>
              <w:ind w:left="100"/>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tcBorders>
              <w:bottom w:val="nil"/>
            </w:tcBorders>
          </w:tcPr>
          <w:p>
            <w:pPr>
              <w:pStyle w:val="TableParagraph"/>
              <w:spacing w:line="272" w:lineRule="exact"/>
              <w:ind w:left="100" w:right="96"/>
              <w:jc w:val="center"/>
              <w:rPr>
                <w:sz w:val="24"/>
              </w:rPr>
            </w:pPr>
            <w:r>
              <w:rPr>
                <w:spacing w:val="-2"/>
                <w:sz w:val="24"/>
              </w:rPr>
              <w:t>04Б020150</w:t>
            </w:r>
          </w:p>
          <w:p>
            <w:pPr>
              <w:pStyle w:val="TableParagraph"/>
              <w:spacing w:line="275" w:lineRule="exact" w:before="2"/>
              <w:ind w:left="4"/>
              <w:jc w:val="center"/>
              <w:rPr>
                <w:sz w:val="24"/>
              </w:rPr>
            </w:pPr>
            <w:r>
              <w:rPr>
                <w:sz w:val="24"/>
              </w:rPr>
              <w:t>0</w:t>
            </w:r>
          </w:p>
          <w:p>
            <w:pPr>
              <w:pStyle w:val="TableParagraph"/>
              <w:spacing w:line="242" w:lineRule="auto"/>
              <w:ind w:left="101" w:right="96"/>
              <w:jc w:val="center"/>
              <w:rPr>
                <w:sz w:val="24"/>
              </w:rPr>
            </w:pPr>
            <w:r>
              <w:rPr>
                <w:spacing w:val="-2"/>
                <w:sz w:val="24"/>
              </w:rPr>
              <w:t>Бесплатное изготовлен</w:t>
            </w:r>
          </w:p>
          <w:p>
            <w:pPr>
              <w:pStyle w:val="TableParagraph"/>
              <w:ind w:left="139" w:right="135" w:firstLine="2"/>
              <w:jc w:val="center"/>
              <w:rPr>
                <w:sz w:val="24"/>
              </w:rPr>
            </w:pPr>
            <w:r>
              <w:rPr>
                <w:sz w:val="24"/>
              </w:rPr>
              <w:t>ие и </w:t>
            </w:r>
            <w:r>
              <w:rPr>
                <w:spacing w:val="-2"/>
                <w:sz w:val="24"/>
              </w:rPr>
              <w:t>ремонт зубных протезов ветеранам </w:t>
            </w:r>
            <w:r>
              <w:rPr>
                <w:spacing w:val="-10"/>
                <w:sz w:val="24"/>
              </w:rPr>
              <w:t>в </w:t>
            </w:r>
            <w:r>
              <w:rPr>
                <w:spacing w:val="-2"/>
                <w:sz w:val="24"/>
              </w:rPr>
              <w:t>соответств </w:t>
            </w:r>
            <w:r>
              <w:rPr>
                <w:sz w:val="24"/>
              </w:rPr>
              <w:t>ии с </w:t>
            </w:r>
            <w:r>
              <w:rPr>
                <w:spacing w:val="-2"/>
                <w:sz w:val="24"/>
              </w:rPr>
              <w:t>Законом города </w:t>
            </w:r>
            <w:r>
              <w:rPr>
                <w:sz w:val="24"/>
              </w:rPr>
              <w:t>Москвы</w:t>
            </w:r>
            <w:r>
              <w:rPr>
                <w:spacing w:val="-15"/>
                <w:sz w:val="24"/>
              </w:rPr>
              <w:t> </w:t>
            </w:r>
            <w:r>
              <w:rPr>
                <w:sz w:val="24"/>
              </w:rPr>
              <w:t>от 3 ноября</w:t>
            </w:r>
          </w:p>
          <w:p>
            <w:pPr>
              <w:pStyle w:val="TableParagraph"/>
              <w:ind w:left="96" w:right="96"/>
              <w:jc w:val="center"/>
              <w:rPr>
                <w:sz w:val="24"/>
              </w:rPr>
            </w:pPr>
            <w:r>
              <w:rPr>
                <w:sz w:val="24"/>
              </w:rPr>
              <w:t>2004</w:t>
            </w:r>
            <w:r>
              <w:rPr>
                <w:spacing w:val="2"/>
                <w:sz w:val="24"/>
              </w:rPr>
              <w:t> </w:t>
            </w:r>
            <w:r>
              <w:rPr>
                <w:spacing w:val="-4"/>
                <w:sz w:val="24"/>
              </w:rPr>
              <w:t>года</w:t>
            </w:r>
          </w:p>
          <w:p>
            <w:pPr>
              <w:pStyle w:val="TableParagraph"/>
              <w:spacing w:line="275" w:lineRule="exact"/>
              <w:ind w:left="96" w:right="96"/>
              <w:jc w:val="center"/>
              <w:rPr>
                <w:sz w:val="24"/>
              </w:rPr>
            </w:pPr>
            <w:r>
              <w:rPr>
                <w:sz w:val="24"/>
              </w:rPr>
              <w:t>N</w:t>
            </w:r>
            <w:r>
              <w:rPr>
                <w:spacing w:val="1"/>
                <w:sz w:val="24"/>
              </w:rPr>
              <w:t> </w:t>
            </w:r>
            <w:r>
              <w:rPr>
                <w:sz w:val="24"/>
              </w:rPr>
              <w:t>70</w:t>
            </w:r>
            <w:r>
              <w:rPr>
                <w:spacing w:val="1"/>
                <w:sz w:val="24"/>
              </w:rPr>
              <w:t> </w:t>
            </w:r>
            <w:r>
              <w:rPr>
                <w:spacing w:val="-5"/>
                <w:sz w:val="24"/>
              </w:rPr>
              <w:t>"О</w:t>
            </w:r>
          </w:p>
          <w:p>
            <w:pPr>
              <w:pStyle w:val="TableParagraph"/>
              <w:spacing w:line="266" w:lineRule="exact"/>
              <w:ind w:left="96" w:right="96"/>
              <w:jc w:val="center"/>
              <w:rPr>
                <w:sz w:val="24"/>
              </w:rPr>
            </w:pPr>
            <w:r>
              <w:rPr>
                <w:spacing w:val="-2"/>
                <w:sz w:val="24"/>
              </w:rPr>
              <w:t>мерах</w:t>
            </w:r>
          </w:p>
        </w:tc>
        <w:tc>
          <w:tcPr>
            <w:tcW w:w="840" w:type="dxa"/>
            <w:tcBorders>
              <w:bottom w:val="nil"/>
            </w:tcBorders>
          </w:tcPr>
          <w:p>
            <w:pPr>
              <w:pStyle w:val="TableParagraph"/>
              <w:spacing w:line="272" w:lineRule="exact"/>
              <w:ind w:left="172"/>
              <w:rPr>
                <w:sz w:val="24"/>
              </w:rPr>
            </w:pPr>
            <w:r>
              <w:rPr>
                <w:spacing w:val="-4"/>
                <w:sz w:val="24"/>
              </w:rPr>
              <w:t>1003</w:t>
            </w:r>
          </w:p>
        </w:tc>
        <w:tc>
          <w:tcPr>
            <w:tcW w:w="701" w:type="dxa"/>
            <w:tcBorders>
              <w:bottom w:val="nil"/>
            </w:tcBorders>
          </w:tcPr>
          <w:p>
            <w:pPr>
              <w:pStyle w:val="TableParagraph"/>
              <w:spacing w:line="272" w:lineRule="exact"/>
              <w:ind w:left="163"/>
              <w:rPr>
                <w:sz w:val="24"/>
              </w:rPr>
            </w:pPr>
            <w:r>
              <w:rPr>
                <w:spacing w:val="-5"/>
                <w:sz w:val="24"/>
              </w:rPr>
              <w:t>054</w:t>
            </w:r>
          </w:p>
        </w:tc>
        <w:tc>
          <w:tcPr>
            <w:tcW w:w="840" w:type="dxa"/>
            <w:tcBorders>
              <w:bottom w:val="nil"/>
            </w:tcBorders>
          </w:tcPr>
          <w:p>
            <w:pPr>
              <w:pStyle w:val="TableParagraph"/>
              <w:spacing w:line="272" w:lineRule="exact"/>
              <w:ind w:left="230"/>
              <w:rPr>
                <w:sz w:val="24"/>
              </w:rPr>
            </w:pPr>
            <w:r>
              <w:rPr>
                <w:spacing w:val="-5"/>
                <w:sz w:val="24"/>
              </w:rPr>
              <w:t>323</w:t>
            </w:r>
          </w:p>
        </w:tc>
        <w:tc>
          <w:tcPr>
            <w:tcW w:w="931" w:type="dxa"/>
            <w:tcBorders>
              <w:bottom w:val="nil"/>
            </w:tcBorders>
          </w:tcPr>
          <w:p>
            <w:pPr>
              <w:pStyle w:val="TableParagraph"/>
              <w:spacing w:line="272" w:lineRule="exact"/>
              <w:ind w:left="186"/>
              <w:rPr>
                <w:sz w:val="24"/>
              </w:rPr>
            </w:pPr>
            <w:r>
              <w:rPr>
                <w:spacing w:val="-2"/>
                <w:sz w:val="24"/>
              </w:rPr>
              <w:t>399,6</w:t>
            </w:r>
          </w:p>
        </w:tc>
        <w:tc>
          <w:tcPr>
            <w:tcW w:w="993" w:type="dxa"/>
            <w:tcBorders>
              <w:bottom w:val="nil"/>
            </w:tcBorders>
          </w:tcPr>
          <w:p>
            <w:pPr>
              <w:pStyle w:val="TableParagraph"/>
              <w:spacing w:line="272" w:lineRule="exact"/>
              <w:ind w:left="224"/>
              <w:rPr>
                <w:sz w:val="24"/>
              </w:rPr>
            </w:pPr>
            <w:r>
              <w:rPr>
                <w:spacing w:val="-2"/>
                <w:sz w:val="24"/>
              </w:rPr>
              <w:t>358,8</w:t>
            </w:r>
          </w:p>
        </w:tc>
        <w:tc>
          <w:tcPr>
            <w:tcW w:w="993" w:type="dxa"/>
            <w:tcBorders>
              <w:bottom w:val="nil"/>
            </w:tcBorders>
          </w:tcPr>
          <w:p>
            <w:pPr>
              <w:pStyle w:val="TableParagraph"/>
              <w:spacing w:line="272" w:lineRule="exact"/>
              <w:ind w:left="219"/>
              <w:rPr>
                <w:sz w:val="24"/>
              </w:rPr>
            </w:pPr>
            <w:r>
              <w:rPr>
                <w:spacing w:val="-2"/>
                <w:sz w:val="24"/>
              </w:rPr>
              <w:t>358,6</w:t>
            </w:r>
          </w:p>
        </w:tc>
        <w:tc>
          <w:tcPr>
            <w:tcW w:w="1118" w:type="dxa"/>
            <w:tcBorders>
              <w:bottom w:val="nil"/>
            </w:tcBorders>
          </w:tcPr>
          <w:p>
            <w:pPr>
              <w:pStyle w:val="TableParagraph"/>
              <w:spacing w:line="272" w:lineRule="exact"/>
              <w:ind w:left="283"/>
              <w:rPr>
                <w:sz w:val="24"/>
              </w:rPr>
            </w:pPr>
            <w:r>
              <w:rPr>
                <w:spacing w:val="-2"/>
                <w:sz w:val="24"/>
              </w:rPr>
              <w:t>319,6</w:t>
            </w:r>
          </w:p>
        </w:tc>
        <w:tc>
          <w:tcPr>
            <w:tcW w:w="1118" w:type="dxa"/>
            <w:tcBorders>
              <w:bottom w:val="nil"/>
            </w:tcBorders>
          </w:tcPr>
          <w:p>
            <w:pPr>
              <w:pStyle w:val="TableParagraph"/>
              <w:spacing w:line="272" w:lineRule="exact"/>
              <w:ind w:left="287"/>
              <w:rPr>
                <w:sz w:val="24"/>
              </w:rPr>
            </w:pPr>
            <w:r>
              <w:rPr>
                <w:spacing w:val="-2"/>
                <w:sz w:val="24"/>
              </w:rPr>
              <w:t>274,9</w:t>
            </w:r>
          </w:p>
        </w:tc>
        <w:tc>
          <w:tcPr>
            <w:tcW w:w="1123" w:type="dxa"/>
            <w:tcBorders>
              <w:bottom w:val="nil"/>
            </w:tcBorders>
          </w:tcPr>
          <w:p>
            <w:pPr>
              <w:pStyle w:val="TableParagraph"/>
              <w:spacing w:line="272" w:lineRule="exact"/>
              <w:ind w:left="287"/>
              <w:rPr>
                <w:sz w:val="24"/>
              </w:rPr>
            </w:pPr>
            <w:r>
              <w:rPr>
                <w:spacing w:val="-2"/>
                <w:sz w:val="24"/>
              </w:rPr>
              <w:t>434,7</w:t>
            </w:r>
          </w:p>
        </w:tc>
        <w:tc>
          <w:tcPr>
            <w:tcW w:w="1118" w:type="dxa"/>
            <w:tcBorders>
              <w:bottom w:val="nil"/>
            </w:tcBorders>
          </w:tcPr>
          <w:p>
            <w:pPr>
              <w:pStyle w:val="TableParagraph"/>
              <w:spacing w:line="272" w:lineRule="exact"/>
              <w:ind w:left="282"/>
              <w:rPr>
                <w:sz w:val="24"/>
              </w:rPr>
            </w:pPr>
            <w:r>
              <w:rPr>
                <w:spacing w:val="-2"/>
                <w:sz w:val="24"/>
              </w:rPr>
              <w:t>434,7</w:t>
            </w:r>
          </w:p>
        </w:tc>
        <w:tc>
          <w:tcPr>
            <w:tcW w:w="1118" w:type="dxa"/>
            <w:tcBorders>
              <w:bottom w:val="nil"/>
            </w:tcBorders>
          </w:tcPr>
          <w:p>
            <w:pPr>
              <w:pStyle w:val="TableParagraph"/>
              <w:spacing w:line="272" w:lineRule="exact"/>
              <w:ind w:left="107"/>
              <w:rPr>
                <w:sz w:val="24"/>
              </w:rPr>
            </w:pPr>
            <w:r>
              <w:rPr>
                <w:spacing w:val="-2"/>
                <w:sz w:val="24"/>
              </w:rPr>
              <w:t>434,7</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212"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38" w:right="125" w:firstLine="4"/>
              <w:jc w:val="center"/>
              <w:rPr>
                <w:sz w:val="24"/>
              </w:rPr>
            </w:pPr>
            <w:r>
              <w:rPr>
                <w:spacing w:val="-2"/>
                <w:sz w:val="24"/>
              </w:rPr>
              <w:t>социально </w:t>
            </w:r>
            <w:r>
              <w:rPr>
                <w:spacing w:val="-10"/>
                <w:sz w:val="24"/>
              </w:rPr>
              <w:t>й </w:t>
            </w:r>
            <w:r>
              <w:rPr>
                <w:spacing w:val="-2"/>
                <w:sz w:val="24"/>
              </w:rPr>
              <w:t>поддержки отдельных категорий жителей города</w:t>
            </w:r>
          </w:p>
          <w:p>
            <w:pPr>
              <w:pStyle w:val="TableParagraph"/>
              <w:spacing w:line="259" w:lineRule="exact"/>
              <w:ind w:left="101" w:right="96"/>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689" w:hRule="atLeast"/>
        </w:trPr>
        <w:tc>
          <w:tcPr>
            <w:tcW w:w="1541" w:type="dxa"/>
            <w:vMerge/>
            <w:tcBorders>
              <w:top w:val="nil"/>
            </w:tcBorders>
          </w:tcPr>
          <w:p>
            <w:pPr>
              <w:rPr>
                <w:sz w:val="2"/>
                <w:szCs w:val="2"/>
              </w:rPr>
            </w:pPr>
          </w:p>
        </w:tc>
        <w:tc>
          <w:tcPr>
            <w:tcW w:w="1258" w:type="dxa"/>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tcPr>
          <w:p>
            <w:pPr>
              <w:pStyle w:val="TableParagraph"/>
              <w:spacing w:line="271" w:lineRule="exact"/>
              <w:ind w:left="103" w:right="91"/>
              <w:jc w:val="center"/>
              <w:rPr>
                <w:sz w:val="24"/>
              </w:rPr>
            </w:pPr>
            <w:r>
              <w:rPr>
                <w:spacing w:val="-2"/>
                <w:sz w:val="24"/>
              </w:rPr>
              <w:t>04Б020150</w:t>
            </w:r>
          </w:p>
          <w:p>
            <w:pPr>
              <w:pStyle w:val="TableParagraph"/>
              <w:spacing w:line="275" w:lineRule="exact"/>
              <w:ind w:left="12"/>
              <w:jc w:val="center"/>
              <w:rPr>
                <w:sz w:val="24"/>
              </w:rPr>
            </w:pPr>
            <w:r>
              <w:rPr>
                <w:sz w:val="24"/>
              </w:rPr>
              <w:t>0</w:t>
            </w:r>
          </w:p>
          <w:p>
            <w:pPr>
              <w:pStyle w:val="TableParagraph"/>
              <w:spacing w:before="2"/>
              <w:ind w:left="129" w:right="116"/>
              <w:jc w:val="center"/>
              <w:rPr>
                <w:sz w:val="24"/>
              </w:rPr>
            </w:pPr>
            <w:r>
              <w:rPr>
                <w:spacing w:val="-2"/>
                <w:sz w:val="24"/>
              </w:rPr>
              <w:t>Бесплатное изготовлен </w:t>
            </w:r>
            <w:r>
              <w:rPr>
                <w:sz w:val="24"/>
              </w:rPr>
              <w:t>ие и</w:t>
            </w:r>
            <w:r>
              <w:rPr>
                <w:spacing w:val="40"/>
                <w:sz w:val="24"/>
              </w:rPr>
              <w:t> </w:t>
            </w:r>
            <w:r>
              <w:rPr>
                <w:spacing w:val="-2"/>
                <w:sz w:val="24"/>
              </w:rPr>
              <w:t>ремонт зубных протезов ветеранам</w:t>
            </w:r>
            <w:r>
              <w:rPr>
                <w:spacing w:val="40"/>
                <w:sz w:val="24"/>
              </w:rPr>
              <w:t> </w:t>
            </w:r>
            <w:r>
              <w:rPr>
                <w:spacing w:val="-10"/>
                <w:sz w:val="24"/>
              </w:rPr>
              <w:t>в </w:t>
            </w:r>
            <w:r>
              <w:rPr>
                <w:spacing w:val="-2"/>
                <w:sz w:val="24"/>
              </w:rPr>
              <w:t>соответств </w:t>
            </w:r>
            <w:r>
              <w:rPr>
                <w:sz w:val="24"/>
              </w:rPr>
              <w:t>ии с </w:t>
            </w:r>
            <w:r>
              <w:rPr>
                <w:spacing w:val="-2"/>
                <w:sz w:val="24"/>
              </w:rPr>
              <w:t>Законом города </w:t>
            </w:r>
            <w:r>
              <w:rPr>
                <w:sz w:val="24"/>
              </w:rPr>
              <w:t>Москвы от 3 ноября</w:t>
            </w:r>
          </w:p>
          <w:p>
            <w:pPr>
              <w:pStyle w:val="TableParagraph"/>
              <w:spacing w:line="257" w:lineRule="exact" w:before="1"/>
              <w:ind w:left="103" w:right="95"/>
              <w:jc w:val="center"/>
              <w:rPr>
                <w:sz w:val="24"/>
              </w:rPr>
            </w:pPr>
            <w:r>
              <w:rPr>
                <w:spacing w:val="-4"/>
                <w:sz w:val="24"/>
              </w:rPr>
              <w:t>2004</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054</w:t>
            </w:r>
          </w:p>
        </w:tc>
        <w:tc>
          <w:tcPr>
            <w:tcW w:w="840" w:type="dxa"/>
          </w:tcPr>
          <w:p>
            <w:pPr>
              <w:pStyle w:val="TableParagraph"/>
              <w:spacing w:line="273" w:lineRule="exact"/>
              <w:ind w:left="105" w:right="105"/>
              <w:jc w:val="center"/>
              <w:rPr>
                <w:sz w:val="24"/>
              </w:rPr>
            </w:pPr>
            <w:r>
              <w:rPr>
                <w:spacing w:val="-5"/>
                <w:sz w:val="24"/>
              </w:rPr>
              <w:t>612</w:t>
            </w:r>
          </w:p>
        </w:tc>
        <w:tc>
          <w:tcPr>
            <w:tcW w:w="931" w:type="dxa"/>
          </w:tcPr>
          <w:p>
            <w:pPr>
              <w:pStyle w:val="TableParagraph"/>
              <w:spacing w:line="271" w:lineRule="exact"/>
              <w:ind w:left="2"/>
              <w:jc w:val="center"/>
              <w:rPr>
                <w:sz w:val="24"/>
              </w:rPr>
            </w:pPr>
            <w:r>
              <w:rPr>
                <w:sz w:val="24"/>
              </w:rPr>
              <w:t>2</w:t>
            </w:r>
          </w:p>
          <w:p>
            <w:pPr>
              <w:pStyle w:val="TableParagraph"/>
              <w:spacing w:line="275" w:lineRule="exact"/>
              <w:ind w:left="114" w:right="114"/>
              <w:jc w:val="center"/>
              <w:rPr>
                <w:sz w:val="24"/>
              </w:rPr>
            </w:pPr>
            <w:r>
              <w:rPr>
                <w:spacing w:val="-2"/>
                <w:sz w:val="24"/>
              </w:rPr>
              <w:t>571,1</w:t>
            </w:r>
          </w:p>
        </w:tc>
        <w:tc>
          <w:tcPr>
            <w:tcW w:w="993" w:type="dxa"/>
          </w:tcPr>
          <w:p>
            <w:pPr>
              <w:pStyle w:val="TableParagraph"/>
              <w:spacing w:line="273" w:lineRule="exact"/>
              <w:ind w:left="115" w:right="105"/>
              <w:jc w:val="center"/>
              <w:rPr>
                <w:sz w:val="24"/>
              </w:rPr>
            </w:pPr>
            <w:r>
              <w:rPr>
                <w:spacing w:val="-2"/>
                <w:sz w:val="24"/>
              </w:rPr>
              <w:t>3197,1</w:t>
            </w:r>
          </w:p>
        </w:tc>
        <w:tc>
          <w:tcPr>
            <w:tcW w:w="993" w:type="dxa"/>
          </w:tcPr>
          <w:p>
            <w:pPr>
              <w:pStyle w:val="TableParagraph"/>
              <w:spacing w:line="273" w:lineRule="exact"/>
              <w:ind w:left="114" w:right="108"/>
              <w:jc w:val="center"/>
              <w:rPr>
                <w:sz w:val="24"/>
              </w:rPr>
            </w:pPr>
            <w:r>
              <w:rPr>
                <w:sz w:val="24"/>
              </w:rPr>
              <w:t>1</w:t>
            </w:r>
            <w:r>
              <w:rPr>
                <w:spacing w:val="2"/>
                <w:sz w:val="24"/>
              </w:rPr>
              <w:t> </w:t>
            </w:r>
            <w:r>
              <w:rPr>
                <w:spacing w:val="-2"/>
                <w:sz w:val="24"/>
              </w:rPr>
              <w:t>528,9</w:t>
            </w:r>
          </w:p>
        </w:tc>
        <w:tc>
          <w:tcPr>
            <w:tcW w:w="1118" w:type="dxa"/>
          </w:tcPr>
          <w:p>
            <w:pPr>
              <w:pStyle w:val="TableParagraph"/>
              <w:spacing w:line="273" w:lineRule="exact"/>
              <w:ind w:left="79" w:right="77"/>
              <w:jc w:val="center"/>
              <w:rPr>
                <w:sz w:val="24"/>
              </w:rPr>
            </w:pPr>
            <w:r>
              <w:rPr>
                <w:spacing w:val="-2"/>
                <w:sz w:val="24"/>
              </w:rPr>
              <w:t>4100,0</w:t>
            </w:r>
          </w:p>
        </w:tc>
        <w:tc>
          <w:tcPr>
            <w:tcW w:w="1118" w:type="dxa"/>
          </w:tcPr>
          <w:p>
            <w:pPr>
              <w:pStyle w:val="TableParagraph"/>
              <w:spacing w:line="273" w:lineRule="exact"/>
              <w:ind w:right="181"/>
              <w:jc w:val="right"/>
              <w:rPr>
                <w:sz w:val="24"/>
              </w:rPr>
            </w:pPr>
            <w:r>
              <w:rPr>
                <w:sz w:val="24"/>
              </w:rPr>
              <w:t>1</w:t>
            </w:r>
            <w:r>
              <w:rPr>
                <w:spacing w:val="2"/>
                <w:sz w:val="24"/>
              </w:rPr>
              <w:t> </w:t>
            </w:r>
            <w:r>
              <w:rPr>
                <w:spacing w:val="-2"/>
                <w:sz w:val="24"/>
              </w:rPr>
              <w:t>439,7</w:t>
            </w:r>
          </w:p>
        </w:tc>
        <w:tc>
          <w:tcPr>
            <w:tcW w:w="1123" w:type="dxa"/>
          </w:tcPr>
          <w:p>
            <w:pPr>
              <w:pStyle w:val="TableParagraph"/>
              <w:spacing w:line="273" w:lineRule="exact"/>
              <w:ind w:right="186"/>
              <w:jc w:val="right"/>
              <w:rPr>
                <w:sz w:val="24"/>
              </w:rPr>
            </w:pPr>
            <w:r>
              <w:rPr>
                <w:sz w:val="24"/>
              </w:rPr>
              <w:t>4</w:t>
            </w:r>
            <w:r>
              <w:rPr>
                <w:spacing w:val="2"/>
                <w:sz w:val="24"/>
              </w:rPr>
              <w:t> </w:t>
            </w:r>
            <w:r>
              <w:rPr>
                <w:spacing w:val="-2"/>
                <w:sz w:val="24"/>
              </w:rPr>
              <w:t>360,5</w:t>
            </w:r>
          </w:p>
        </w:tc>
        <w:tc>
          <w:tcPr>
            <w:tcW w:w="1118" w:type="dxa"/>
          </w:tcPr>
          <w:p>
            <w:pPr>
              <w:pStyle w:val="TableParagraph"/>
              <w:spacing w:line="273" w:lineRule="exact"/>
              <w:ind w:right="186"/>
              <w:jc w:val="right"/>
              <w:rPr>
                <w:sz w:val="24"/>
              </w:rPr>
            </w:pPr>
            <w:r>
              <w:rPr>
                <w:sz w:val="24"/>
              </w:rPr>
              <w:t>4</w:t>
            </w:r>
            <w:r>
              <w:rPr>
                <w:spacing w:val="2"/>
                <w:sz w:val="24"/>
              </w:rPr>
              <w:t> </w:t>
            </w:r>
            <w:r>
              <w:rPr>
                <w:spacing w:val="-2"/>
                <w:sz w:val="24"/>
              </w:rPr>
              <w:t>360,5</w:t>
            </w:r>
          </w:p>
        </w:tc>
        <w:tc>
          <w:tcPr>
            <w:tcW w:w="1118" w:type="dxa"/>
          </w:tcPr>
          <w:p>
            <w:pPr>
              <w:pStyle w:val="TableParagraph"/>
              <w:spacing w:line="273" w:lineRule="exact"/>
              <w:ind w:left="111"/>
              <w:rPr>
                <w:sz w:val="24"/>
              </w:rPr>
            </w:pPr>
            <w:r>
              <w:rPr>
                <w:sz w:val="24"/>
              </w:rPr>
              <w:t>4</w:t>
            </w:r>
            <w:r>
              <w:rPr>
                <w:spacing w:val="2"/>
                <w:sz w:val="24"/>
              </w:rPr>
              <w:t> </w:t>
            </w:r>
            <w:r>
              <w:rPr>
                <w:spacing w:val="-2"/>
                <w:sz w:val="24"/>
              </w:rPr>
              <w:t>360,5</w:t>
            </w:r>
          </w:p>
        </w:tc>
      </w:tr>
      <w:tr>
        <w:trPr>
          <w:trHeight w:val="2759"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ind w:left="138" w:right="125" w:firstLine="2"/>
              <w:jc w:val="center"/>
              <w:rPr>
                <w:sz w:val="24"/>
              </w:rPr>
            </w:pPr>
            <w:r>
              <w:rPr>
                <w:sz w:val="24"/>
              </w:rPr>
              <w:t>года N 70 "О мерах </w:t>
            </w:r>
            <w:r>
              <w:rPr>
                <w:spacing w:val="-2"/>
                <w:sz w:val="24"/>
              </w:rPr>
              <w:t>социально </w:t>
            </w:r>
            <w:r>
              <w:rPr>
                <w:spacing w:val="-10"/>
                <w:sz w:val="24"/>
              </w:rPr>
              <w:t>й </w:t>
            </w:r>
            <w:r>
              <w:rPr>
                <w:spacing w:val="-2"/>
                <w:sz w:val="24"/>
              </w:rPr>
              <w:t>поддержки отдельных категорий жителей города</w:t>
            </w:r>
          </w:p>
          <w:p>
            <w:pPr>
              <w:pStyle w:val="TableParagraph"/>
              <w:spacing w:line="257" w:lineRule="exact"/>
              <w:ind w:left="101" w:right="96"/>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78" w:hRule="atLeast"/>
        </w:trPr>
        <w:tc>
          <w:tcPr>
            <w:tcW w:w="1541" w:type="dxa"/>
            <w:vMerge/>
            <w:tcBorders>
              <w:top w:val="nil"/>
            </w:tcBorders>
          </w:tcPr>
          <w:p>
            <w:pPr>
              <w:rPr>
                <w:sz w:val="2"/>
                <w:szCs w:val="2"/>
              </w:rPr>
            </w:pPr>
          </w:p>
        </w:tc>
        <w:tc>
          <w:tcPr>
            <w:tcW w:w="1258" w:type="dxa"/>
            <w:tcBorders>
              <w:bottom w:val="nil"/>
            </w:tcBorders>
          </w:tcPr>
          <w:p>
            <w:pPr>
              <w:pStyle w:val="TableParagraph"/>
              <w:spacing w:line="258" w:lineRule="exact"/>
              <w:ind w:left="105"/>
              <w:rPr>
                <w:sz w:val="24"/>
              </w:rPr>
            </w:pPr>
            <w:r>
              <w:rPr>
                <w:spacing w:val="-2"/>
                <w:sz w:val="24"/>
              </w:rPr>
              <w:t>Департам</w:t>
            </w:r>
          </w:p>
        </w:tc>
        <w:tc>
          <w:tcPr>
            <w:tcW w:w="1402" w:type="dxa"/>
            <w:tcBorders>
              <w:bottom w:val="nil"/>
            </w:tcBorders>
          </w:tcPr>
          <w:p>
            <w:pPr>
              <w:pStyle w:val="TableParagraph"/>
              <w:spacing w:line="258" w:lineRule="exact"/>
              <w:ind w:left="152"/>
              <w:rPr>
                <w:sz w:val="24"/>
              </w:rPr>
            </w:pPr>
            <w:r>
              <w:rPr>
                <w:spacing w:val="-2"/>
                <w:sz w:val="24"/>
              </w:rPr>
              <w:t>04Б020150</w:t>
            </w:r>
          </w:p>
        </w:tc>
        <w:tc>
          <w:tcPr>
            <w:tcW w:w="840" w:type="dxa"/>
            <w:tcBorders>
              <w:bottom w:val="nil"/>
            </w:tcBorders>
          </w:tcPr>
          <w:p>
            <w:pPr>
              <w:pStyle w:val="TableParagraph"/>
              <w:spacing w:line="258" w:lineRule="exact"/>
              <w:ind w:right="172"/>
              <w:jc w:val="right"/>
              <w:rPr>
                <w:sz w:val="24"/>
              </w:rPr>
            </w:pPr>
            <w:r>
              <w:rPr>
                <w:spacing w:val="-4"/>
                <w:sz w:val="24"/>
              </w:rPr>
              <w:t>1003</w:t>
            </w:r>
          </w:p>
        </w:tc>
        <w:tc>
          <w:tcPr>
            <w:tcW w:w="701" w:type="dxa"/>
            <w:tcBorders>
              <w:bottom w:val="nil"/>
            </w:tcBorders>
          </w:tcPr>
          <w:p>
            <w:pPr>
              <w:pStyle w:val="TableParagraph"/>
              <w:spacing w:line="258" w:lineRule="exact"/>
              <w:ind w:left="131" w:right="130"/>
              <w:jc w:val="center"/>
              <w:rPr>
                <w:sz w:val="24"/>
              </w:rPr>
            </w:pPr>
            <w:r>
              <w:rPr>
                <w:spacing w:val="-5"/>
                <w:sz w:val="24"/>
              </w:rPr>
              <w:t>054</w:t>
            </w:r>
          </w:p>
        </w:tc>
        <w:tc>
          <w:tcPr>
            <w:tcW w:w="840" w:type="dxa"/>
            <w:tcBorders>
              <w:bottom w:val="nil"/>
            </w:tcBorders>
          </w:tcPr>
          <w:p>
            <w:pPr>
              <w:pStyle w:val="TableParagraph"/>
              <w:spacing w:line="258" w:lineRule="exact"/>
              <w:ind w:left="104" w:right="105"/>
              <w:jc w:val="center"/>
              <w:rPr>
                <w:sz w:val="24"/>
              </w:rPr>
            </w:pPr>
            <w:r>
              <w:rPr>
                <w:spacing w:val="-5"/>
                <w:sz w:val="24"/>
              </w:rPr>
              <w:t>622</w:t>
            </w:r>
          </w:p>
        </w:tc>
        <w:tc>
          <w:tcPr>
            <w:tcW w:w="931" w:type="dxa"/>
            <w:tcBorders>
              <w:bottom w:val="nil"/>
            </w:tcBorders>
          </w:tcPr>
          <w:p>
            <w:pPr>
              <w:pStyle w:val="TableParagraph"/>
              <w:spacing w:line="258" w:lineRule="exact"/>
              <w:ind w:left="114" w:right="114"/>
              <w:jc w:val="center"/>
              <w:rPr>
                <w:sz w:val="24"/>
              </w:rPr>
            </w:pPr>
            <w:r>
              <w:rPr>
                <w:spacing w:val="-5"/>
                <w:sz w:val="24"/>
              </w:rPr>
              <w:t>26</w:t>
            </w:r>
          </w:p>
        </w:tc>
        <w:tc>
          <w:tcPr>
            <w:tcW w:w="993" w:type="dxa"/>
            <w:tcBorders>
              <w:bottom w:val="nil"/>
            </w:tcBorders>
          </w:tcPr>
          <w:p>
            <w:pPr>
              <w:pStyle w:val="TableParagraph"/>
              <w:spacing w:line="258" w:lineRule="exact"/>
              <w:ind w:left="115" w:right="103"/>
              <w:jc w:val="center"/>
              <w:rPr>
                <w:sz w:val="24"/>
              </w:rPr>
            </w:pPr>
            <w:r>
              <w:rPr>
                <w:spacing w:val="-5"/>
                <w:sz w:val="24"/>
              </w:rPr>
              <w:t>21</w:t>
            </w:r>
          </w:p>
        </w:tc>
        <w:tc>
          <w:tcPr>
            <w:tcW w:w="993" w:type="dxa"/>
            <w:tcBorders>
              <w:bottom w:val="nil"/>
            </w:tcBorders>
          </w:tcPr>
          <w:p>
            <w:pPr>
              <w:pStyle w:val="TableParagraph"/>
              <w:spacing w:line="258" w:lineRule="exact"/>
              <w:ind w:left="112" w:right="108"/>
              <w:jc w:val="center"/>
              <w:rPr>
                <w:sz w:val="24"/>
              </w:rPr>
            </w:pPr>
            <w:r>
              <w:rPr>
                <w:spacing w:val="-5"/>
                <w:sz w:val="24"/>
              </w:rPr>
              <w:t>13</w:t>
            </w:r>
          </w:p>
        </w:tc>
        <w:tc>
          <w:tcPr>
            <w:tcW w:w="1118" w:type="dxa"/>
            <w:tcBorders>
              <w:bottom w:val="nil"/>
            </w:tcBorders>
          </w:tcPr>
          <w:p>
            <w:pPr>
              <w:pStyle w:val="TableParagraph"/>
              <w:spacing w:line="258" w:lineRule="exact"/>
              <w:ind w:left="80" w:right="77"/>
              <w:jc w:val="center"/>
              <w:rPr>
                <w:sz w:val="24"/>
              </w:rPr>
            </w:pPr>
            <w:r>
              <w:rPr>
                <w:sz w:val="24"/>
              </w:rPr>
              <w:t>15</w:t>
            </w:r>
            <w:r>
              <w:rPr>
                <w:spacing w:val="2"/>
                <w:sz w:val="24"/>
              </w:rPr>
              <w:t> </w:t>
            </w:r>
            <w:r>
              <w:rPr>
                <w:spacing w:val="-2"/>
                <w:sz w:val="24"/>
              </w:rPr>
              <w:t>399,8</w:t>
            </w:r>
          </w:p>
        </w:tc>
        <w:tc>
          <w:tcPr>
            <w:tcW w:w="1118" w:type="dxa"/>
            <w:tcBorders>
              <w:bottom w:val="nil"/>
            </w:tcBorders>
          </w:tcPr>
          <w:p>
            <w:pPr>
              <w:pStyle w:val="TableParagraph"/>
              <w:spacing w:line="258" w:lineRule="exact"/>
              <w:ind w:right="124"/>
              <w:jc w:val="right"/>
              <w:rPr>
                <w:sz w:val="24"/>
              </w:rPr>
            </w:pPr>
            <w:r>
              <w:rPr>
                <w:sz w:val="24"/>
              </w:rPr>
              <w:t>35</w:t>
            </w:r>
            <w:r>
              <w:rPr>
                <w:spacing w:val="2"/>
                <w:sz w:val="24"/>
              </w:rPr>
              <w:t> </w:t>
            </w:r>
            <w:r>
              <w:rPr>
                <w:spacing w:val="-2"/>
                <w:sz w:val="24"/>
              </w:rPr>
              <w:t>500,0</w:t>
            </w:r>
          </w:p>
        </w:tc>
        <w:tc>
          <w:tcPr>
            <w:tcW w:w="1123" w:type="dxa"/>
            <w:tcBorders>
              <w:bottom w:val="nil"/>
            </w:tcBorders>
          </w:tcPr>
          <w:p>
            <w:pPr>
              <w:pStyle w:val="TableParagraph"/>
              <w:spacing w:line="258" w:lineRule="exact"/>
              <w:ind w:right="129"/>
              <w:jc w:val="right"/>
              <w:rPr>
                <w:sz w:val="24"/>
              </w:rPr>
            </w:pPr>
            <w:r>
              <w:rPr>
                <w:sz w:val="24"/>
              </w:rPr>
              <w:t>26</w:t>
            </w:r>
            <w:r>
              <w:rPr>
                <w:spacing w:val="2"/>
                <w:sz w:val="24"/>
              </w:rPr>
              <w:t> </w:t>
            </w:r>
            <w:r>
              <w:rPr>
                <w:spacing w:val="-2"/>
                <w:sz w:val="24"/>
              </w:rPr>
              <w:t>689,5</w:t>
            </w:r>
          </w:p>
        </w:tc>
        <w:tc>
          <w:tcPr>
            <w:tcW w:w="1118" w:type="dxa"/>
            <w:tcBorders>
              <w:bottom w:val="nil"/>
            </w:tcBorders>
          </w:tcPr>
          <w:p>
            <w:pPr>
              <w:pStyle w:val="TableParagraph"/>
              <w:spacing w:line="258" w:lineRule="exact"/>
              <w:ind w:right="128"/>
              <w:jc w:val="right"/>
              <w:rPr>
                <w:sz w:val="24"/>
              </w:rPr>
            </w:pPr>
            <w:r>
              <w:rPr>
                <w:sz w:val="24"/>
              </w:rPr>
              <w:t>26</w:t>
            </w:r>
            <w:r>
              <w:rPr>
                <w:spacing w:val="2"/>
                <w:sz w:val="24"/>
              </w:rPr>
              <w:t> </w:t>
            </w:r>
            <w:r>
              <w:rPr>
                <w:spacing w:val="-2"/>
                <w:sz w:val="24"/>
              </w:rPr>
              <w:t>689,5</w:t>
            </w:r>
          </w:p>
        </w:tc>
        <w:tc>
          <w:tcPr>
            <w:tcW w:w="1118" w:type="dxa"/>
            <w:tcBorders>
              <w:bottom w:val="nil"/>
            </w:tcBorders>
          </w:tcPr>
          <w:p>
            <w:pPr>
              <w:pStyle w:val="TableParagraph"/>
              <w:spacing w:line="258" w:lineRule="exact"/>
              <w:ind w:left="110"/>
              <w:rPr>
                <w:sz w:val="24"/>
              </w:rPr>
            </w:pPr>
            <w:r>
              <w:rPr>
                <w:sz w:val="24"/>
              </w:rPr>
              <w:t>26</w:t>
            </w:r>
            <w:r>
              <w:rPr>
                <w:spacing w:val="2"/>
                <w:sz w:val="24"/>
              </w:rPr>
              <w:t> </w:t>
            </w:r>
            <w:r>
              <w:rPr>
                <w:spacing w:val="-2"/>
                <w:sz w:val="24"/>
              </w:rPr>
              <w:t>689,5</w:t>
            </w:r>
          </w:p>
        </w:tc>
      </w:tr>
    </w:tbl>
    <w:p>
      <w:pPr>
        <w:spacing w:after="0" w:line="258"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7185" w:hRule="exact"/>
        </w:trPr>
        <w:tc>
          <w:tcPr>
            <w:tcW w:w="1541" w:type="dxa"/>
            <w:vMerge w:val="restart"/>
          </w:tcPr>
          <w:p>
            <w:pPr>
              <w:pStyle w:val="TableParagraph"/>
              <w:rPr>
                <w:sz w:val="24"/>
              </w:rPr>
            </w:pPr>
          </w:p>
        </w:tc>
        <w:tc>
          <w:tcPr>
            <w:tcW w:w="1258" w:type="dxa"/>
          </w:tcPr>
          <w:p>
            <w:pPr>
              <w:pStyle w:val="TableParagraph"/>
              <w:spacing w:before="1"/>
              <w:ind w:left="100"/>
              <w:rPr>
                <w:sz w:val="24"/>
              </w:rPr>
            </w:pPr>
            <w:r>
              <w:rPr>
                <w:spacing w:val="-4"/>
                <w:sz w:val="24"/>
              </w:rPr>
              <w:t>ент </w:t>
            </w:r>
            <w:r>
              <w:rPr>
                <w:spacing w:val="-2"/>
                <w:sz w:val="24"/>
              </w:rPr>
              <w:t>здравоохр анения города Москвы</w:t>
            </w:r>
          </w:p>
        </w:tc>
        <w:tc>
          <w:tcPr>
            <w:tcW w:w="1402" w:type="dxa"/>
          </w:tcPr>
          <w:p>
            <w:pPr>
              <w:pStyle w:val="TableParagraph"/>
              <w:spacing w:line="275" w:lineRule="exact" w:before="1"/>
              <w:ind w:left="4"/>
              <w:jc w:val="center"/>
              <w:rPr>
                <w:sz w:val="24"/>
              </w:rPr>
            </w:pPr>
            <w:r>
              <w:rPr>
                <w:sz w:val="24"/>
              </w:rPr>
              <w:t>0</w:t>
            </w:r>
          </w:p>
          <w:p>
            <w:pPr>
              <w:pStyle w:val="TableParagraph"/>
              <w:ind w:left="126" w:right="120"/>
              <w:jc w:val="center"/>
              <w:rPr>
                <w:sz w:val="24"/>
              </w:rPr>
            </w:pPr>
            <w:r>
              <w:rPr>
                <w:spacing w:val="-2"/>
                <w:sz w:val="24"/>
              </w:rPr>
              <w:t>Бесплатное изготовлен </w:t>
            </w:r>
            <w:r>
              <w:rPr>
                <w:sz w:val="24"/>
              </w:rPr>
              <w:t>ие и</w:t>
            </w:r>
            <w:r>
              <w:rPr>
                <w:spacing w:val="40"/>
                <w:sz w:val="24"/>
              </w:rPr>
              <w:t> </w:t>
            </w:r>
            <w:r>
              <w:rPr>
                <w:spacing w:val="-2"/>
                <w:sz w:val="24"/>
              </w:rPr>
              <w:t>ремонт зубных протезов ветеранам</w:t>
            </w:r>
            <w:r>
              <w:rPr>
                <w:spacing w:val="40"/>
                <w:sz w:val="24"/>
              </w:rPr>
              <w:t> </w:t>
            </w:r>
            <w:r>
              <w:rPr>
                <w:spacing w:val="-10"/>
                <w:sz w:val="24"/>
              </w:rPr>
              <w:t>в </w:t>
            </w:r>
            <w:r>
              <w:rPr>
                <w:spacing w:val="-2"/>
                <w:sz w:val="24"/>
              </w:rPr>
              <w:t>соответств </w:t>
            </w:r>
            <w:r>
              <w:rPr>
                <w:sz w:val="24"/>
              </w:rPr>
              <w:t>ии с </w:t>
            </w:r>
            <w:r>
              <w:rPr>
                <w:spacing w:val="-2"/>
                <w:sz w:val="24"/>
              </w:rPr>
              <w:t>Законом города </w:t>
            </w:r>
            <w:r>
              <w:rPr>
                <w:sz w:val="24"/>
              </w:rPr>
              <w:t>Москвы от 3 ноября</w:t>
            </w:r>
          </w:p>
          <w:p>
            <w:pPr>
              <w:pStyle w:val="TableParagraph"/>
              <w:ind w:left="96" w:right="96"/>
              <w:jc w:val="center"/>
              <w:rPr>
                <w:sz w:val="24"/>
              </w:rPr>
            </w:pPr>
            <w:r>
              <w:rPr>
                <w:sz w:val="24"/>
              </w:rPr>
              <w:t>2004</w:t>
            </w:r>
            <w:r>
              <w:rPr>
                <w:spacing w:val="2"/>
                <w:sz w:val="24"/>
              </w:rPr>
              <w:t> </w:t>
            </w:r>
            <w:r>
              <w:rPr>
                <w:spacing w:val="-4"/>
                <w:sz w:val="24"/>
              </w:rPr>
              <w:t>года</w:t>
            </w:r>
          </w:p>
          <w:p>
            <w:pPr>
              <w:pStyle w:val="TableParagraph"/>
              <w:spacing w:line="275" w:lineRule="exact" w:before="1"/>
              <w:ind w:left="96" w:right="96"/>
              <w:jc w:val="center"/>
              <w:rPr>
                <w:sz w:val="24"/>
              </w:rPr>
            </w:pPr>
            <w:r>
              <w:rPr>
                <w:sz w:val="24"/>
              </w:rPr>
              <w:t>N</w:t>
            </w:r>
            <w:r>
              <w:rPr>
                <w:spacing w:val="1"/>
                <w:sz w:val="24"/>
              </w:rPr>
              <w:t> </w:t>
            </w:r>
            <w:r>
              <w:rPr>
                <w:sz w:val="24"/>
              </w:rPr>
              <w:t>70</w:t>
            </w:r>
            <w:r>
              <w:rPr>
                <w:spacing w:val="1"/>
                <w:sz w:val="24"/>
              </w:rPr>
              <w:t> </w:t>
            </w:r>
            <w:r>
              <w:rPr>
                <w:spacing w:val="-5"/>
                <w:sz w:val="24"/>
              </w:rPr>
              <w:t>"О</w:t>
            </w:r>
          </w:p>
          <w:p>
            <w:pPr>
              <w:pStyle w:val="TableParagraph"/>
              <w:ind w:left="134" w:right="129" w:hanging="6"/>
              <w:jc w:val="center"/>
              <w:rPr>
                <w:sz w:val="24"/>
              </w:rPr>
            </w:pPr>
            <w:r>
              <w:rPr>
                <w:spacing w:val="-2"/>
                <w:sz w:val="24"/>
              </w:rPr>
              <w:t>мерах социально </w:t>
            </w:r>
            <w:r>
              <w:rPr>
                <w:spacing w:val="-10"/>
                <w:sz w:val="24"/>
              </w:rPr>
              <w:t>й </w:t>
            </w:r>
            <w:r>
              <w:rPr>
                <w:spacing w:val="-2"/>
                <w:sz w:val="24"/>
              </w:rPr>
              <w:t>поддержки отдельных категорий жителей города</w:t>
            </w:r>
          </w:p>
          <w:p>
            <w:pPr>
              <w:pStyle w:val="TableParagraph"/>
              <w:spacing w:line="257" w:lineRule="exact"/>
              <w:ind w:left="96" w:right="96"/>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before="1"/>
              <w:ind w:left="186"/>
              <w:rPr>
                <w:sz w:val="24"/>
              </w:rPr>
            </w:pPr>
            <w:r>
              <w:rPr>
                <w:spacing w:val="-2"/>
                <w:sz w:val="24"/>
              </w:rPr>
              <w:t>082,6</w:t>
            </w:r>
          </w:p>
        </w:tc>
        <w:tc>
          <w:tcPr>
            <w:tcW w:w="993" w:type="dxa"/>
          </w:tcPr>
          <w:p>
            <w:pPr>
              <w:pStyle w:val="TableParagraph"/>
              <w:spacing w:before="1"/>
              <w:ind w:left="225"/>
              <w:rPr>
                <w:sz w:val="24"/>
              </w:rPr>
            </w:pPr>
            <w:r>
              <w:rPr>
                <w:spacing w:val="-2"/>
                <w:sz w:val="24"/>
              </w:rPr>
              <w:t>239,4</w:t>
            </w:r>
          </w:p>
        </w:tc>
        <w:tc>
          <w:tcPr>
            <w:tcW w:w="993" w:type="dxa"/>
          </w:tcPr>
          <w:p>
            <w:pPr>
              <w:pStyle w:val="TableParagraph"/>
              <w:spacing w:before="1"/>
              <w:ind w:left="220"/>
              <w:rPr>
                <w:sz w:val="24"/>
              </w:rPr>
            </w:pPr>
            <w:r>
              <w:rPr>
                <w:spacing w:val="-2"/>
                <w:sz w:val="24"/>
              </w:rPr>
              <w:t>275,8</w:t>
            </w: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line="275" w:lineRule="exact" w:before="1"/>
              <w:ind w:left="100"/>
              <w:rPr>
                <w:sz w:val="24"/>
              </w:rPr>
            </w:pPr>
            <w:r>
              <w:rPr>
                <w:spacing w:val="-2"/>
                <w:sz w:val="24"/>
              </w:rPr>
              <w:t>Префекту</w:t>
            </w:r>
          </w:p>
          <w:p>
            <w:pPr>
              <w:pStyle w:val="TableParagraph"/>
              <w:spacing w:line="275" w:lineRule="exact"/>
              <w:ind w:left="100"/>
              <w:rPr>
                <w:sz w:val="24"/>
              </w:rPr>
            </w:pPr>
            <w:r>
              <w:rPr>
                <w:spacing w:val="-5"/>
                <w:sz w:val="24"/>
              </w:rPr>
              <w:t>ра</w:t>
            </w:r>
          </w:p>
          <w:p>
            <w:pPr>
              <w:pStyle w:val="TableParagraph"/>
              <w:spacing w:line="275" w:lineRule="exact" w:before="2"/>
              <w:ind w:left="100"/>
              <w:rPr>
                <w:sz w:val="24"/>
              </w:rPr>
            </w:pPr>
            <w:r>
              <w:rPr>
                <w:spacing w:val="-2"/>
                <w:sz w:val="24"/>
              </w:rPr>
              <w:t>Восточно</w:t>
            </w:r>
          </w:p>
          <w:p>
            <w:pPr>
              <w:pStyle w:val="TableParagraph"/>
              <w:spacing w:line="275" w:lineRule="exact"/>
              <w:ind w:left="100"/>
              <w:rPr>
                <w:sz w:val="24"/>
              </w:rPr>
            </w:pPr>
            <w:r>
              <w:rPr>
                <w:spacing w:val="-5"/>
                <w:sz w:val="24"/>
              </w:rPr>
              <w:t>го</w:t>
            </w:r>
          </w:p>
          <w:p>
            <w:pPr>
              <w:pStyle w:val="TableParagraph"/>
              <w:spacing w:before="3"/>
              <w:ind w:left="100" w:right="95"/>
              <w:rPr>
                <w:sz w:val="24"/>
              </w:rPr>
            </w:pPr>
            <w:r>
              <w:rPr>
                <w:spacing w:val="-2"/>
                <w:sz w:val="24"/>
              </w:rPr>
              <w:t>админист ративного округа города Москвы</w:t>
            </w:r>
          </w:p>
        </w:tc>
        <w:tc>
          <w:tcPr>
            <w:tcW w:w="1402" w:type="dxa"/>
            <w:vMerge w:val="restart"/>
            <w:tcBorders>
              <w:bottom w:val="nil"/>
            </w:tcBorders>
          </w:tcPr>
          <w:p>
            <w:pPr>
              <w:pStyle w:val="TableParagraph"/>
              <w:spacing w:line="275" w:lineRule="exact" w:before="1"/>
              <w:ind w:left="100" w:right="96"/>
              <w:jc w:val="center"/>
              <w:rPr>
                <w:sz w:val="24"/>
              </w:rPr>
            </w:pPr>
            <w:r>
              <w:rPr>
                <w:spacing w:val="-2"/>
                <w:sz w:val="24"/>
              </w:rPr>
              <w:t>04Б020160</w:t>
            </w:r>
          </w:p>
          <w:p>
            <w:pPr>
              <w:pStyle w:val="TableParagraph"/>
              <w:spacing w:line="275" w:lineRule="exact"/>
              <w:ind w:left="4"/>
              <w:jc w:val="center"/>
              <w:rPr>
                <w:sz w:val="24"/>
              </w:rPr>
            </w:pPr>
            <w:r>
              <w:rPr>
                <w:sz w:val="24"/>
              </w:rPr>
              <w:t>0</w:t>
            </w:r>
          </w:p>
          <w:p>
            <w:pPr>
              <w:pStyle w:val="TableParagraph"/>
              <w:spacing w:line="275" w:lineRule="exact" w:before="2"/>
              <w:ind w:left="93" w:right="86"/>
              <w:jc w:val="center"/>
              <w:rPr>
                <w:sz w:val="24"/>
              </w:rPr>
            </w:pPr>
            <w:r>
              <w:rPr>
                <w:spacing w:val="-2"/>
                <w:sz w:val="24"/>
              </w:rPr>
              <w:t>Возмещени</w:t>
            </w:r>
          </w:p>
          <w:p>
            <w:pPr>
              <w:pStyle w:val="TableParagraph"/>
              <w:ind w:left="114" w:right="107" w:hanging="5"/>
              <w:jc w:val="center"/>
              <w:rPr>
                <w:sz w:val="24"/>
              </w:rPr>
            </w:pPr>
            <w:r>
              <w:rPr>
                <w:spacing w:val="-10"/>
                <w:sz w:val="24"/>
              </w:rPr>
              <w:t>е </w:t>
            </w:r>
            <w:r>
              <w:rPr>
                <w:spacing w:val="-2"/>
                <w:sz w:val="24"/>
              </w:rPr>
              <w:t>ресурсосна бжающим организаци</w:t>
            </w:r>
          </w:p>
          <w:p>
            <w:pPr>
              <w:pStyle w:val="TableParagraph"/>
              <w:spacing w:line="237" w:lineRule="auto" w:before="1"/>
              <w:ind w:left="153" w:firstLine="412"/>
              <w:rPr>
                <w:sz w:val="24"/>
              </w:rPr>
            </w:pPr>
            <w:r>
              <w:rPr>
                <w:spacing w:val="-6"/>
                <w:sz w:val="24"/>
              </w:rPr>
              <w:t>ям </w:t>
            </w:r>
            <w:r>
              <w:rPr>
                <w:spacing w:val="-2"/>
                <w:sz w:val="24"/>
              </w:rPr>
              <w:t>недополуч</w:t>
            </w:r>
          </w:p>
          <w:p>
            <w:pPr>
              <w:pStyle w:val="TableParagraph"/>
              <w:spacing w:line="266" w:lineRule="exact" w:before="4"/>
              <w:ind w:left="374"/>
              <w:rPr>
                <w:sz w:val="24"/>
              </w:rPr>
            </w:pPr>
            <w:r>
              <w:rPr>
                <w:spacing w:val="-2"/>
                <w:sz w:val="24"/>
              </w:rPr>
              <w:t>енных</w:t>
            </w:r>
          </w:p>
        </w:tc>
        <w:tc>
          <w:tcPr>
            <w:tcW w:w="840" w:type="dxa"/>
            <w:vMerge w:val="restart"/>
            <w:tcBorders>
              <w:bottom w:val="nil"/>
            </w:tcBorders>
          </w:tcPr>
          <w:p>
            <w:pPr>
              <w:pStyle w:val="TableParagraph"/>
              <w:spacing w:before="1"/>
              <w:ind w:left="172"/>
              <w:rPr>
                <w:sz w:val="24"/>
              </w:rPr>
            </w:pPr>
            <w:r>
              <w:rPr>
                <w:spacing w:val="-4"/>
                <w:sz w:val="24"/>
              </w:rPr>
              <w:t>0502</w:t>
            </w:r>
          </w:p>
        </w:tc>
        <w:tc>
          <w:tcPr>
            <w:tcW w:w="701" w:type="dxa"/>
            <w:vMerge w:val="restart"/>
            <w:tcBorders>
              <w:bottom w:val="nil"/>
            </w:tcBorders>
          </w:tcPr>
          <w:p>
            <w:pPr>
              <w:pStyle w:val="TableParagraph"/>
              <w:spacing w:before="1"/>
              <w:ind w:left="163"/>
              <w:rPr>
                <w:sz w:val="24"/>
              </w:rPr>
            </w:pPr>
            <w:r>
              <w:rPr>
                <w:spacing w:val="-5"/>
                <w:sz w:val="24"/>
              </w:rPr>
              <w:t>901</w:t>
            </w:r>
          </w:p>
        </w:tc>
        <w:tc>
          <w:tcPr>
            <w:tcW w:w="840" w:type="dxa"/>
            <w:vMerge w:val="restart"/>
            <w:tcBorders>
              <w:bottom w:val="nil"/>
            </w:tcBorders>
          </w:tcPr>
          <w:p>
            <w:pPr>
              <w:pStyle w:val="TableParagraph"/>
              <w:spacing w:before="1"/>
              <w:ind w:left="229"/>
              <w:rPr>
                <w:sz w:val="24"/>
              </w:rPr>
            </w:pPr>
            <w:r>
              <w:rPr>
                <w:spacing w:val="-5"/>
                <w:sz w:val="24"/>
              </w:rPr>
              <w:t>811</w:t>
            </w:r>
          </w:p>
        </w:tc>
        <w:tc>
          <w:tcPr>
            <w:tcW w:w="931" w:type="dxa"/>
            <w:vMerge w:val="restart"/>
            <w:tcBorders>
              <w:bottom w:val="nil"/>
            </w:tcBorders>
          </w:tcPr>
          <w:p>
            <w:pPr>
              <w:pStyle w:val="TableParagraph"/>
              <w:spacing w:before="1"/>
              <w:ind w:left="306"/>
              <w:rPr>
                <w:sz w:val="24"/>
              </w:rPr>
            </w:pPr>
            <w:r>
              <w:rPr>
                <w:spacing w:val="-5"/>
                <w:sz w:val="24"/>
              </w:rPr>
              <w:t>0,0</w:t>
            </w:r>
          </w:p>
        </w:tc>
        <w:tc>
          <w:tcPr>
            <w:tcW w:w="993" w:type="dxa"/>
            <w:vMerge w:val="restart"/>
            <w:tcBorders>
              <w:bottom w:val="nil"/>
            </w:tcBorders>
          </w:tcPr>
          <w:p>
            <w:pPr>
              <w:pStyle w:val="TableParagraph"/>
              <w:spacing w:before="1"/>
              <w:ind w:left="119" w:right="105"/>
              <w:jc w:val="center"/>
              <w:rPr>
                <w:sz w:val="24"/>
              </w:rPr>
            </w:pPr>
            <w:r>
              <w:rPr>
                <w:spacing w:val="-5"/>
                <w:sz w:val="24"/>
              </w:rPr>
              <w:t>0,0</w:t>
            </w:r>
          </w:p>
        </w:tc>
        <w:tc>
          <w:tcPr>
            <w:tcW w:w="993" w:type="dxa"/>
            <w:vMerge w:val="restart"/>
            <w:tcBorders>
              <w:bottom w:val="nil"/>
            </w:tcBorders>
          </w:tcPr>
          <w:p>
            <w:pPr>
              <w:pStyle w:val="TableParagraph"/>
              <w:spacing w:before="1"/>
              <w:ind w:left="278"/>
              <w:rPr>
                <w:sz w:val="24"/>
              </w:rPr>
            </w:pPr>
            <w:r>
              <w:rPr>
                <w:spacing w:val="-4"/>
                <w:sz w:val="24"/>
              </w:rPr>
              <w:t>87,1</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Borders>
              <w:bottom w:val="nil"/>
            </w:tcBorders>
          </w:tcPr>
          <w:p>
            <w:pPr>
              <w:pStyle w:val="TableParagraph"/>
              <w:spacing w:before="1"/>
              <w:ind w:left="89" w:right="75"/>
              <w:jc w:val="center"/>
              <w:rPr>
                <w:sz w:val="24"/>
              </w:rPr>
            </w:pPr>
            <w:r>
              <w:rPr>
                <w:spacing w:val="-5"/>
                <w:sz w:val="24"/>
              </w:rPr>
              <w:t>0,0</w:t>
            </w:r>
          </w:p>
        </w:tc>
        <w:tc>
          <w:tcPr>
            <w:tcW w:w="1123" w:type="dxa"/>
            <w:vMerge w:val="restart"/>
            <w:tcBorders>
              <w:bottom w:val="nil"/>
            </w:tcBorders>
          </w:tcPr>
          <w:p>
            <w:pPr>
              <w:pStyle w:val="TableParagraph"/>
              <w:spacing w:before="1"/>
              <w:ind w:left="272" w:right="263"/>
              <w:jc w:val="center"/>
              <w:rPr>
                <w:sz w:val="24"/>
              </w:rPr>
            </w:pPr>
            <w:r>
              <w:rPr>
                <w:spacing w:val="-5"/>
                <w:sz w:val="24"/>
              </w:rPr>
              <w:t>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Pr>
          <w:p>
            <w:pPr>
              <w:pStyle w:val="TableParagraph"/>
              <w:spacing w:before="1"/>
              <w:ind w:left="105"/>
              <w:rPr>
                <w:sz w:val="24"/>
              </w:rPr>
            </w:pPr>
            <w:r>
              <w:rPr>
                <w:spacing w:val="-5"/>
                <w:sz w:val="24"/>
              </w:rPr>
              <w:t>0,0</w:t>
            </w:r>
          </w:p>
        </w:tc>
      </w:tr>
      <w:tr>
        <w:trPr>
          <w:trHeight w:val="2486"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420"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28" w:right="106" w:hanging="10"/>
              <w:jc w:val="center"/>
              <w:rPr>
                <w:sz w:val="24"/>
              </w:rPr>
            </w:pPr>
            <w:r>
              <w:rPr>
                <w:sz w:val="24"/>
              </w:rPr>
              <w:t>доходов в связи 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6"/>
                <w:sz w:val="24"/>
              </w:rPr>
              <w:t>на </w:t>
            </w:r>
            <w:r>
              <w:rPr>
                <w:spacing w:val="-2"/>
                <w:sz w:val="24"/>
              </w:rPr>
              <w:t>тепловую </w:t>
            </w:r>
            <w:r>
              <w:rPr>
                <w:sz w:val="24"/>
              </w:rPr>
              <w:t>энергию с </w:t>
            </w:r>
            <w:r>
              <w:rPr>
                <w:spacing w:val="-2"/>
                <w:sz w:val="24"/>
              </w:rPr>
              <w:t>использова </w:t>
            </w:r>
            <w:r>
              <w:rPr>
                <w:spacing w:val="-4"/>
                <w:sz w:val="24"/>
              </w:rPr>
              <w:t>нием </w:t>
            </w:r>
            <w:r>
              <w:rPr>
                <w:spacing w:val="-2"/>
                <w:sz w:val="24"/>
              </w:rPr>
              <w:t>теплового</w:t>
            </w:r>
          </w:p>
          <w:p>
            <w:pPr>
              <w:pStyle w:val="TableParagraph"/>
              <w:spacing w:line="259" w:lineRule="exact"/>
              <w:ind w:left="103" w:right="85"/>
              <w:jc w:val="center"/>
              <w:rPr>
                <w:sz w:val="24"/>
              </w:rPr>
            </w:pPr>
            <w:r>
              <w:rPr>
                <w:spacing w:val="-2"/>
                <w:sz w:val="24"/>
              </w:rPr>
              <w:t>пункта</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9" w:hRule="atLeast"/>
        </w:trPr>
        <w:tc>
          <w:tcPr>
            <w:tcW w:w="1541" w:type="dxa"/>
            <w:vMerge/>
            <w:tcBorders>
              <w:top w:val="nil"/>
            </w:tcBorders>
          </w:tcPr>
          <w:p>
            <w:pPr>
              <w:rPr>
                <w:sz w:val="2"/>
                <w:szCs w:val="2"/>
              </w:rPr>
            </w:pPr>
          </w:p>
        </w:tc>
        <w:tc>
          <w:tcPr>
            <w:tcW w:w="1258" w:type="dxa"/>
            <w:tcBorders>
              <w:bottom w:val="nil"/>
            </w:tcBorders>
          </w:tcPr>
          <w:p>
            <w:pPr>
              <w:pStyle w:val="TableParagraph"/>
              <w:ind w:left="105"/>
              <w:rPr>
                <w:sz w:val="24"/>
              </w:rPr>
            </w:pPr>
            <w:r>
              <w:rPr>
                <w:spacing w:val="-2"/>
                <w:sz w:val="24"/>
              </w:rPr>
              <w:t>Префекту </w:t>
            </w:r>
            <w:r>
              <w:rPr>
                <w:spacing w:val="-6"/>
                <w:sz w:val="24"/>
              </w:rPr>
              <w:t>ра </w:t>
            </w:r>
            <w:r>
              <w:rPr>
                <w:spacing w:val="-2"/>
                <w:sz w:val="24"/>
              </w:rPr>
              <w:t>Восточно </w:t>
            </w:r>
            <w:r>
              <w:rPr>
                <w:spacing w:val="-6"/>
                <w:sz w:val="24"/>
              </w:rPr>
              <w:t>го </w:t>
            </w:r>
            <w:r>
              <w:rPr>
                <w:spacing w:val="-2"/>
                <w:sz w:val="24"/>
              </w:rPr>
              <w:t>админист ративного округа города Москвы</w:t>
            </w:r>
          </w:p>
        </w:tc>
        <w:tc>
          <w:tcPr>
            <w:tcW w:w="1402" w:type="dxa"/>
            <w:tcBorders>
              <w:bottom w:val="nil"/>
            </w:tcBorders>
          </w:tcPr>
          <w:p>
            <w:pPr>
              <w:pStyle w:val="TableParagraph"/>
              <w:spacing w:line="271" w:lineRule="exact"/>
              <w:ind w:left="103" w:right="91"/>
              <w:jc w:val="center"/>
              <w:rPr>
                <w:sz w:val="24"/>
              </w:rPr>
            </w:pPr>
            <w:r>
              <w:rPr>
                <w:spacing w:val="-2"/>
                <w:sz w:val="24"/>
              </w:rPr>
              <w:t>04Б020160</w:t>
            </w:r>
          </w:p>
          <w:p>
            <w:pPr>
              <w:pStyle w:val="TableParagraph"/>
              <w:spacing w:line="275" w:lineRule="exact"/>
              <w:ind w:left="12"/>
              <w:jc w:val="center"/>
              <w:rPr>
                <w:sz w:val="24"/>
              </w:rPr>
            </w:pPr>
            <w:r>
              <w:rPr>
                <w:sz w:val="24"/>
              </w:rPr>
              <w:t>0</w:t>
            </w:r>
          </w:p>
          <w:p>
            <w:pPr>
              <w:pStyle w:val="TableParagraph"/>
              <w:spacing w:before="2"/>
              <w:ind w:left="109" w:right="92"/>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w:t>
            </w:r>
            <w:r>
              <w:rPr>
                <w:sz w:val="24"/>
              </w:rPr>
              <w:t>доходов в связи 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w:t>
            </w:r>
          </w:p>
          <w:p>
            <w:pPr>
              <w:pStyle w:val="TableParagraph"/>
              <w:spacing w:line="260" w:lineRule="exact"/>
              <w:ind w:left="103" w:right="89"/>
              <w:jc w:val="center"/>
              <w:rPr>
                <w:sz w:val="24"/>
              </w:rPr>
            </w:pPr>
            <w:r>
              <w:rPr>
                <w:spacing w:val="-5"/>
                <w:sz w:val="24"/>
              </w:rPr>
              <w:t>на</w:t>
            </w:r>
          </w:p>
        </w:tc>
        <w:tc>
          <w:tcPr>
            <w:tcW w:w="840" w:type="dxa"/>
            <w:tcBorders>
              <w:bottom w:val="nil"/>
            </w:tcBorders>
          </w:tcPr>
          <w:p>
            <w:pPr>
              <w:pStyle w:val="TableParagraph"/>
              <w:spacing w:line="273" w:lineRule="exact"/>
              <w:ind w:left="176"/>
              <w:rPr>
                <w:sz w:val="24"/>
              </w:rPr>
            </w:pPr>
            <w:r>
              <w:rPr>
                <w:spacing w:val="-4"/>
                <w:sz w:val="24"/>
              </w:rPr>
              <w:t>0502</w:t>
            </w:r>
          </w:p>
        </w:tc>
        <w:tc>
          <w:tcPr>
            <w:tcW w:w="701" w:type="dxa"/>
            <w:tcBorders>
              <w:bottom w:val="nil"/>
            </w:tcBorders>
          </w:tcPr>
          <w:p>
            <w:pPr>
              <w:pStyle w:val="TableParagraph"/>
              <w:spacing w:line="273" w:lineRule="exact"/>
              <w:ind w:left="166"/>
              <w:rPr>
                <w:sz w:val="24"/>
              </w:rPr>
            </w:pPr>
            <w:r>
              <w:rPr>
                <w:spacing w:val="-5"/>
                <w:sz w:val="24"/>
              </w:rPr>
              <w:t>901</w:t>
            </w:r>
          </w:p>
        </w:tc>
        <w:tc>
          <w:tcPr>
            <w:tcW w:w="840" w:type="dxa"/>
            <w:tcBorders>
              <w:bottom w:val="nil"/>
            </w:tcBorders>
          </w:tcPr>
          <w:p>
            <w:pPr>
              <w:pStyle w:val="TableParagraph"/>
              <w:spacing w:line="273" w:lineRule="exact"/>
              <w:ind w:left="233"/>
              <w:rPr>
                <w:sz w:val="24"/>
              </w:rPr>
            </w:pPr>
            <w:r>
              <w:rPr>
                <w:spacing w:val="-5"/>
                <w:sz w:val="24"/>
              </w:rPr>
              <w:t>814</w:t>
            </w:r>
          </w:p>
        </w:tc>
        <w:tc>
          <w:tcPr>
            <w:tcW w:w="931" w:type="dxa"/>
            <w:tcBorders>
              <w:bottom w:val="nil"/>
            </w:tcBorders>
          </w:tcPr>
          <w:p>
            <w:pPr>
              <w:pStyle w:val="TableParagraph"/>
              <w:spacing w:line="271" w:lineRule="exact"/>
              <w:ind w:left="281"/>
              <w:rPr>
                <w:sz w:val="24"/>
              </w:rPr>
            </w:pPr>
            <w:r>
              <w:rPr>
                <w:spacing w:val="-5"/>
                <w:sz w:val="24"/>
              </w:rPr>
              <w:t>104</w:t>
            </w:r>
          </w:p>
          <w:p>
            <w:pPr>
              <w:pStyle w:val="TableParagraph"/>
              <w:spacing w:line="275" w:lineRule="exact"/>
              <w:ind w:left="190"/>
              <w:rPr>
                <w:sz w:val="24"/>
              </w:rPr>
            </w:pPr>
            <w:r>
              <w:rPr>
                <w:spacing w:val="-2"/>
                <w:sz w:val="24"/>
              </w:rPr>
              <w:t>619,8</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7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24" w:right="110" w:hanging="9"/>
              <w:jc w:val="center"/>
              <w:rPr>
                <w:sz w:val="24"/>
              </w:rPr>
            </w:pPr>
            <w:r>
              <w:rPr>
                <w:spacing w:val="-2"/>
                <w:sz w:val="24"/>
              </w:rPr>
              <w:t>тепловую </w:t>
            </w:r>
            <w:r>
              <w:rPr>
                <w:sz w:val="24"/>
              </w:rPr>
              <w:t>энергию с </w:t>
            </w:r>
            <w:r>
              <w:rPr>
                <w:spacing w:val="-2"/>
                <w:sz w:val="24"/>
              </w:rPr>
              <w:t>использова </w:t>
            </w:r>
            <w:r>
              <w:rPr>
                <w:spacing w:val="-4"/>
                <w:sz w:val="24"/>
              </w:rPr>
              <w:t>нием </w:t>
            </w:r>
            <w:r>
              <w:rPr>
                <w:spacing w:val="-2"/>
                <w:sz w:val="24"/>
              </w:rPr>
              <w:t>теплового</w:t>
            </w:r>
          </w:p>
          <w:p>
            <w:pPr>
              <w:pStyle w:val="TableParagraph"/>
              <w:spacing w:line="259" w:lineRule="exact"/>
              <w:ind w:left="103" w:right="93"/>
              <w:jc w:val="center"/>
              <w:rPr>
                <w:sz w:val="24"/>
              </w:rPr>
            </w:pPr>
            <w:r>
              <w:rPr>
                <w:spacing w:val="-2"/>
                <w:sz w:val="24"/>
              </w:rPr>
              <w:t>пункта</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ind w:left="100" w:right="103"/>
              <w:rPr>
                <w:sz w:val="24"/>
              </w:rPr>
            </w:pPr>
            <w:r>
              <w:rPr>
                <w:spacing w:val="-2"/>
                <w:sz w:val="24"/>
              </w:rPr>
              <w:t>Префекту </w:t>
            </w:r>
            <w:r>
              <w:rPr>
                <w:spacing w:val="-6"/>
                <w:sz w:val="24"/>
              </w:rPr>
              <w:t>ра </w:t>
            </w:r>
            <w:r>
              <w:rPr>
                <w:spacing w:val="-2"/>
                <w:sz w:val="24"/>
              </w:rPr>
              <w:t>Западног</w:t>
            </w:r>
            <w:r>
              <w:rPr>
                <w:spacing w:val="40"/>
                <w:sz w:val="24"/>
              </w:rPr>
              <w:t> </w:t>
            </w:r>
            <w:r>
              <w:rPr>
                <w:spacing w:val="-10"/>
                <w:sz w:val="24"/>
              </w:rPr>
              <w:t>о </w:t>
            </w:r>
            <w:r>
              <w:rPr>
                <w:spacing w:val="-2"/>
                <w:sz w:val="24"/>
              </w:rPr>
              <w:t>админист ративного округа города Москвы</w:t>
            </w:r>
          </w:p>
        </w:tc>
        <w:tc>
          <w:tcPr>
            <w:tcW w:w="1402" w:type="dxa"/>
            <w:vMerge w:val="restart"/>
          </w:tcPr>
          <w:p>
            <w:pPr>
              <w:pStyle w:val="TableParagraph"/>
              <w:spacing w:line="271" w:lineRule="exact"/>
              <w:ind w:left="100" w:right="96"/>
              <w:jc w:val="center"/>
              <w:rPr>
                <w:sz w:val="24"/>
              </w:rPr>
            </w:pPr>
            <w:r>
              <w:rPr>
                <w:spacing w:val="-2"/>
                <w:sz w:val="24"/>
              </w:rPr>
              <w:t>04Б020160</w:t>
            </w:r>
          </w:p>
          <w:p>
            <w:pPr>
              <w:pStyle w:val="TableParagraph"/>
              <w:spacing w:line="275" w:lineRule="exact"/>
              <w:ind w:left="4"/>
              <w:jc w:val="center"/>
              <w:rPr>
                <w:sz w:val="24"/>
              </w:rPr>
            </w:pPr>
            <w:r>
              <w:rPr>
                <w:sz w:val="24"/>
              </w:rPr>
              <w:t>0</w:t>
            </w:r>
          </w:p>
          <w:p>
            <w:pPr>
              <w:pStyle w:val="TableParagraph"/>
              <w:spacing w:before="2"/>
              <w:ind w:left="105" w:right="96"/>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w:t>
            </w:r>
            <w:r>
              <w:rPr>
                <w:sz w:val="24"/>
              </w:rPr>
              <w:t>доходов в связи 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6"/>
                <w:sz w:val="24"/>
              </w:rPr>
              <w:t>на </w:t>
            </w:r>
            <w:r>
              <w:rPr>
                <w:spacing w:val="-2"/>
                <w:sz w:val="24"/>
              </w:rPr>
              <w:t>тепловую </w:t>
            </w:r>
            <w:r>
              <w:rPr>
                <w:sz w:val="24"/>
              </w:rPr>
              <w:t>энергию с </w:t>
            </w:r>
            <w:r>
              <w:rPr>
                <w:spacing w:val="-2"/>
                <w:sz w:val="24"/>
              </w:rPr>
              <w:t>использова </w:t>
            </w:r>
            <w:r>
              <w:rPr>
                <w:spacing w:val="-4"/>
                <w:sz w:val="24"/>
              </w:rPr>
              <w:t>нием</w:t>
            </w:r>
          </w:p>
          <w:p>
            <w:pPr>
              <w:pStyle w:val="TableParagraph"/>
              <w:spacing w:line="274" w:lineRule="exact"/>
              <w:ind w:left="103" w:right="91"/>
              <w:jc w:val="center"/>
              <w:rPr>
                <w:sz w:val="24"/>
              </w:rPr>
            </w:pPr>
            <w:r>
              <w:rPr>
                <w:spacing w:val="-2"/>
                <w:sz w:val="24"/>
              </w:rPr>
              <w:t>теплового пункта</w:t>
            </w:r>
          </w:p>
        </w:tc>
        <w:tc>
          <w:tcPr>
            <w:tcW w:w="840" w:type="dxa"/>
            <w:vMerge w:val="restart"/>
          </w:tcPr>
          <w:p>
            <w:pPr>
              <w:pStyle w:val="TableParagraph"/>
              <w:spacing w:line="272" w:lineRule="exact"/>
              <w:ind w:left="172"/>
              <w:rPr>
                <w:sz w:val="24"/>
              </w:rPr>
            </w:pPr>
            <w:r>
              <w:rPr>
                <w:spacing w:val="-4"/>
                <w:sz w:val="24"/>
              </w:rPr>
              <w:t>0502</w:t>
            </w:r>
          </w:p>
        </w:tc>
        <w:tc>
          <w:tcPr>
            <w:tcW w:w="701" w:type="dxa"/>
            <w:vMerge w:val="restart"/>
          </w:tcPr>
          <w:p>
            <w:pPr>
              <w:pStyle w:val="TableParagraph"/>
              <w:spacing w:line="272" w:lineRule="exact"/>
              <w:ind w:left="162"/>
              <w:rPr>
                <w:sz w:val="24"/>
              </w:rPr>
            </w:pPr>
            <w:r>
              <w:rPr>
                <w:spacing w:val="-5"/>
                <w:sz w:val="24"/>
              </w:rPr>
              <w:t>911</w:t>
            </w:r>
          </w:p>
        </w:tc>
        <w:tc>
          <w:tcPr>
            <w:tcW w:w="840" w:type="dxa"/>
            <w:vMerge w:val="restart"/>
          </w:tcPr>
          <w:p>
            <w:pPr>
              <w:pStyle w:val="TableParagraph"/>
              <w:spacing w:line="272" w:lineRule="exact"/>
              <w:ind w:left="229"/>
              <w:rPr>
                <w:sz w:val="24"/>
              </w:rPr>
            </w:pPr>
            <w:r>
              <w:rPr>
                <w:spacing w:val="-5"/>
                <w:sz w:val="24"/>
              </w:rPr>
              <w:t>814</w:t>
            </w:r>
          </w:p>
        </w:tc>
        <w:tc>
          <w:tcPr>
            <w:tcW w:w="931" w:type="dxa"/>
            <w:vMerge w:val="restart"/>
          </w:tcPr>
          <w:p>
            <w:pPr>
              <w:pStyle w:val="TableParagraph"/>
              <w:spacing w:line="271" w:lineRule="exact"/>
              <w:ind w:left="278"/>
              <w:rPr>
                <w:sz w:val="24"/>
              </w:rPr>
            </w:pPr>
            <w:r>
              <w:rPr>
                <w:spacing w:val="-5"/>
                <w:sz w:val="24"/>
              </w:rPr>
              <w:t>234</w:t>
            </w:r>
          </w:p>
          <w:p>
            <w:pPr>
              <w:pStyle w:val="TableParagraph"/>
              <w:spacing w:line="275" w:lineRule="exact"/>
              <w:ind w:left="186"/>
              <w:rPr>
                <w:sz w:val="24"/>
              </w:rPr>
            </w:pPr>
            <w:r>
              <w:rPr>
                <w:spacing w:val="-2"/>
                <w:sz w:val="24"/>
              </w:rPr>
              <w:t>745,5</w:t>
            </w:r>
          </w:p>
        </w:tc>
        <w:tc>
          <w:tcPr>
            <w:tcW w:w="993" w:type="dxa"/>
            <w:vMerge w:val="restart"/>
          </w:tcPr>
          <w:p>
            <w:pPr>
              <w:pStyle w:val="TableParagraph"/>
              <w:spacing w:line="272" w:lineRule="exact"/>
              <w:ind w:left="119" w:right="105"/>
              <w:jc w:val="center"/>
              <w:rPr>
                <w:sz w:val="24"/>
              </w:rPr>
            </w:pPr>
            <w:r>
              <w:rPr>
                <w:spacing w:val="-5"/>
                <w:sz w:val="24"/>
              </w:rPr>
              <w:t>0,0</w:t>
            </w:r>
          </w:p>
        </w:tc>
        <w:tc>
          <w:tcPr>
            <w:tcW w:w="993" w:type="dxa"/>
            <w:vMerge w:val="restart"/>
          </w:tcPr>
          <w:p>
            <w:pPr>
              <w:pStyle w:val="TableParagraph"/>
              <w:spacing w:line="272" w:lineRule="exact"/>
              <w:ind w:left="119" w:right="115"/>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89" w:right="75"/>
              <w:jc w:val="center"/>
              <w:rPr>
                <w:sz w:val="24"/>
              </w:rPr>
            </w:pPr>
            <w:r>
              <w:rPr>
                <w:spacing w:val="-5"/>
                <w:sz w:val="24"/>
              </w:rPr>
              <w:t>0,0</w:t>
            </w:r>
          </w:p>
        </w:tc>
        <w:tc>
          <w:tcPr>
            <w:tcW w:w="1123" w:type="dxa"/>
            <w:vMerge w:val="restart"/>
          </w:tcPr>
          <w:p>
            <w:pPr>
              <w:pStyle w:val="TableParagraph"/>
              <w:spacing w:line="272" w:lineRule="exact"/>
              <w:ind w:left="272" w:right="263"/>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6902"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1113" w:hRule="exact"/>
        </w:trPr>
        <w:tc>
          <w:tcPr>
            <w:tcW w:w="1541" w:type="dxa"/>
            <w:vMerge/>
            <w:tcBorders>
              <w:top w:val="nil"/>
            </w:tcBorders>
          </w:tcPr>
          <w:p>
            <w:pPr>
              <w:rPr>
                <w:sz w:val="2"/>
                <w:szCs w:val="2"/>
              </w:rPr>
            </w:pPr>
          </w:p>
        </w:tc>
        <w:tc>
          <w:tcPr>
            <w:tcW w:w="1258" w:type="dxa"/>
            <w:tcBorders>
              <w:bottom w:val="nil"/>
            </w:tcBorders>
          </w:tcPr>
          <w:p>
            <w:pPr>
              <w:pStyle w:val="TableParagraph"/>
              <w:spacing w:line="271" w:lineRule="exact"/>
              <w:ind w:left="100"/>
              <w:rPr>
                <w:sz w:val="24"/>
              </w:rPr>
            </w:pPr>
            <w:r>
              <w:rPr>
                <w:spacing w:val="-2"/>
                <w:sz w:val="24"/>
              </w:rPr>
              <w:t>Префекту</w:t>
            </w:r>
          </w:p>
          <w:p>
            <w:pPr>
              <w:pStyle w:val="TableParagraph"/>
              <w:spacing w:line="275" w:lineRule="exact"/>
              <w:ind w:left="100"/>
              <w:rPr>
                <w:sz w:val="24"/>
              </w:rPr>
            </w:pPr>
            <w:r>
              <w:rPr>
                <w:spacing w:val="-5"/>
                <w:sz w:val="24"/>
              </w:rPr>
              <w:t>ра</w:t>
            </w:r>
          </w:p>
          <w:p>
            <w:pPr>
              <w:pStyle w:val="TableParagraph"/>
              <w:spacing w:line="274" w:lineRule="exact"/>
              <w:ind w:left="100"/>
              <w:rPr>
                <w:sz w:val="24"/>
              </w:rPr>
            </w:pPr>
            <w:r>
              <w:rPr>
                <w:spacing w:val="-2"/>
                <w:sz w:val="24"/>
              </w:rPr>
              <w:t>Зеленогра дского</w:t>
            </w:r>
          </w:p>
        </w:tc>
        <w:tc>
          <w:tcPr>
            <w:tcW w:w="1402" w:type="dxa"/>
            <w:tcBorders>
              <w:bottom w:val="nil"/>
            </w:tcBorders>
          </w:tcPr>
          <w:p>
            <w:pPr>
              <w:pStyle w:val="TableParagraph"/>
              <w:spacing w:line="271" w:lineRule="exact"/>
              <w:ind w:left="100" w:right="96"/>
              <w:jc w:val="center"/>
              <w:rPr>
                <w:sz w:val="24"/>
              </w:rPr>
            </w:pPr>
            <w:r>
              <w:rPr>
                <w:spacing w:val="-2"/>
                <w:sz w:val="24"/>
              </w:rPr>
              <w:t>04Б020160</w:t>
            </w:r>
          </w:p>
          <w:p>
            <w:pPr>
              <w:pStyle w:val="TableParagraph"/>
              <w:spacing w:line="275" w:lineRule="exact"/>
              <w:ind w:left="4"/>
              <w:jc w:val="center"/>
              <w:rPr>
                <w:sz w:val="24"/>
              </w:rPr>
            </w:pPr>
            <w:r>
              <w:rPr>
                <w:sz w:val="24"/>
              </w:rPr>
              <w:t>0</w:t>
            </w:r>
          </w:p>
          <w:p>
            <w:pPr>
              <w:pStyle w:val="TableParagraph"/>
              <w:spacing w:line="275" w:lineRule="exact" w:before="2"/>
              <w:ind w:left="93" w:right="86"/>
              <w:jc w:val="center"/>
              <w:rPr>
                <w:sz w:val="24"/>
              </w:rPr>
            </w:pPr>
            <w:r>
              <w:rPr>
                <w:spacing w:val="-2"/>
                <w:sz w:val="24"/>
              </w:rPr>
              <w:t>Возмещени</w:t>
            </w:r>
          </w:p>
          <w:p>
            <w:pPr>
              <w:pStyle w:val="TableParagraph"/>
              <w:spacing w:line="265" w:lineRule="exact"/>
              <w:ind w:left="97" w:right="96"/>
              <w:jc w:val="center"/>
              <w:rPr>
                <w:sz w:val="24"/>
              </w:rPr>
            </w:pPr>
            <w:r>
              <w:rPr>
                <w:sz w:val="24"/>
              </w:rPr>
              <w:t>е</w:t>
            </w:r>
            <w:r>
              <w:rPr>
                <w:spacing w:val="-1"/>
                <w:sz w:val="24"/>
              </w:rPr>
              <w:t> </w:t>
            </w:r>
            <w:r>
              <w:rPr>
                <w:spacing w:val="-2"/>
                <w:sz w:val="24"/>
              </w:rPr>
              <w:t>ресурсо</w:t>
            </w:r>
          </w:p>
        </w:tc>
        <w:tc>
          <w:tcPr>
            <w:tcW w:w="840" w:type="dxa"/>
            <w:tcBorders>
              <w:bottom w:val="nil"/>
            </w:tcBorders>
          </w:tcPr>
          <w:p>
            <w:pPr>
              <w:pStyle w:val="TableParagraph"/>
              <w:spacing w:line="272" w:lineRule="exact"/>
              <w:ind w:left="172"/>
              <w:rPr>
                <w:sz w:val="24"/>
              </w:rPr>
            </w:pPr>
            <w:r>
              <w:rPr>
                <w:spacing w:val="-4"/>
                <w:sz w:val="24"/>
              </w:rPr>
              <w:t>0502</w:t>
            </w:r>
          </w:p>
        </w:tc>
        <w:tc>
          <w:tcPr>
            <w:tcW w:w="701" w:type="dxa"/>
            <w:tcBorders>
              <w:bottom w:val="nil"/>
            </w:tcBorders>
          </w:tcPr>
          <w:p>
            <w:pPr>
              <w:pStyle w:val="TableParagraph"/>
              <w:spacing w:line="272" w:lineRule="exact"/>
              <w:ind w:left="162"/>
              <w:rPr>
                <w:sz w:val="24"/>
              </w:rPr>
            </w:pPr>
            <w:r>
              <w:rPr>
                <w:spacing w:val="-5"/>
                <w:sz w:val="24"/>
              </w:rPr>
              <w:t>921</w:t>
            </w:r>
          </w:p>
        </w:tc>
        <w:tc>
          <w:tcPr>
            <w:tcW w:w="840" w:type="dxa"/>
            <w:tcBorders>
              <w:bottom w:val="nil"/>
            </w:tcBorders>
          </w:tcPr>
          <w:p>
            <w:pPr>
              <w:pStyle w:val="TableParagraph"/>
              <w:spacing w:line="272" w:lineRule="exact"/>
              <w:ind w:left="229"/>
              <w:rPr>
                <w:sz w:val="24"/>
              </w:rPr>
            </w:pPr>
            <w:r>
              <w:rPr>
                <w:spacing w:val="-5"/>
                <w:sz w:val="24"/>
              </w:rPr>
              <w:t>814</w:t>
            </w:r>
          </w:p>
        </w:tc>
        <w:tc>
          <w:tcPr>
            <w:tcW w:w="931" w:type="dxa"/>
            <w:tcBorders>
              <w:bottom w:val="nil"/>
            </w:tcBorders>
          </w:tcPr>
          <w:p>
            <w:pPr>
              <w:pStyle w:val="TableParagraph"/>
              <w:spacing w:line="271" w:lineRule="exact"/>
              <w:ind w:left="107" w:right="114"/>
              <w:jc w:val="center"/>
              <w:rPr>
                <w:sz w:val="24"/>
              </w:rPr>
            </w:pPr>
            <w:r>
              <w:rPr>
                <w:spacing w:val="-5"/>
                <w:sz w:val="24"/>
              </w:rPr>
              <w:t>13</w:t>
            </w:r>
          </w:p>
          <w:p>
            <w:pPr>
              <w:pStyle w:val="TableParagraph"/>
              <w:spacing w:line="275" w:lineRule="exact"/>
              <w:ind w:left="109" w:right="114"/>
              <w:jc w:val="center"/>
              <w:rPr>
                <w:sz w:val="24"/>
              </w:rPr>
            </w:pPr>
            <w:r>
              <w:rPr>
                <w:spacing w:val="-2"/>
                <w:sz w:val="24"/>
              </w:rPr>
              <w:t>183,9</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105"/>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081" w:hRule="exact"/>
        </w:trPr>
        <w:tc>
          <w:tcPr>
            <w:tcW w:w="1541" w:type="dxa"/>
            <w:vMerge w:val="restart"/>
          </w:tcPr>
          <w:p>
            <w:pPr>
              <w:pStyle w:val="TableParagraph"/>
              <w:rPr>
                <w:sz w:val="24"/>
              </w:rPr>
            </w:pPr>
          </w:p>
        </w:tc>
        <w:tc>
          <w:tcPr>
            <w:tcW w:w="1258" w:type="dxa"/>
          </w:tcPr>
          <w:p>
            <w:pPr>
              <w:pStyle w:val="TableParagraph"/>
              <w:spacing w:before="1"/>
              <w:ind w:left="100"/>
              <w:rPr>
                <w:sz w:val="24"/>
              </w:rPr>
            </w:pPr>
            <w:r>
              <w:rPr>
                <w:spacing w:val="-2"/>
                <w:sz w:val="24"/>
              </w:rPr>
              <w:t>админист ративного округа города Москвы</w:t>
            </w:r>
          </w:p>
        </w:tc>
        <w:tc>
          <w:tcPr>
            <w:tcW w:w="1402" w:type="dxa"/>
          </w:tcPr>
          <w:p>
            <w:pPr>
              <w:pStyle w:val="TableParagraph"/>
              <w:spacing w:before="1"/>
              <w:ind w:left="115" w:right="107" w:hanging="5"/>
              <w:jc w:val="center"/>
              <w:rPr>
                <w:sz w:val="24"/>
              </w:rPr>
            </w:pPr>
            <w:r>
              <w:rPr>
                <w:spacing w:val="-2"/>
                <w:sz w:val="24"/>
              </w:rPr>
              <w:t>снабжающ </w:t>
            </w:r>
            <w:r>
              <w:rPr>
                <w:spacing w:val="-6"/>
                <w:sz w:val="24"/>
              </w:rPr>
              <w:t>им </w:t>
            </w:r>
            <w:r>
              <w:rPr>
                <w:spacing w:val="-2"/>
                <w:sz w:val="24"/>
              </w:rPr>
              <w:t>организаци </w:t>
            </w:r>
            <w:r>
              <w:rPr>
                <w:spacing w:val="-6"/>
                <w:sz w:val="24"/>
              </w:rPr>
              <w:t>ям </w:t>
            </w:r>
            <w:r>
              <w:rPr>
                <w:spacing w:val="-2"/>
                <w:sz w:val="24"/>
              </w:rPr>
              <w:t>недополуч енных </w:t>
            </w:r>
            <w:r>
              <w:rPr>
                <w:sz w:val="24"/>
              </w:rPr>
              <w:t>доходов в связи 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6"/>
                <w:sz w:val="24"/>
              </w:rPr>
              <w:t>на </w:t>
            </w:r>
            <w:r>
              <w:rPr>
                <w:spacing w:val="-2"/>
                <w:sz w:val="24"/>
              </w:rPr>
              <w:t>тепловую </w:t>
            </w:r>
            <w:r>
              <w:rPr>
                <w:sz w:val="24"/>
              </w:rPr>
              <w:t>энергию с </w:t>
            </w:r>
            <w:r>
              <w:rPr>
                <w:spacing w:val="-2"/>
                <w:sz w:val="24"/>
              </w:rPr>
              <w:t>использова </w:t>
            </w:r>
            <w:r>
              <w:rPr>
                <w:spacing w:val="-4"/>
                <w:sz w:val="24"/>
              </w:rPr>
              <w:t>нием </w:t>
            </w:r>
            <w:r>
              <w:rPr>
                <w:spacing w:val="-2"/>
                <w:sz w:val="24"/>
              </w:rPr>
              <w:t>теплового</w:t>
            </w:r>
          </w:p>
          <w:p>
            <w:pPr>
              <w:pStyle w:val="TableParagraph"/>
              <w:spacing w:line="255" w:lineRule="exact"/>
              <w:ind w:left="103" w:right="93"/>
              <w:jc w:val="center"/>
              <w:rPr>
                <w:sz w:val="24"/>
              </w:rPr>
            </w:pPr>
            <w:r>
              <w:rPr>
                <w:spacing w:val="-2"/>
                <w:sz w:val="24"/>
              </w:rPr>
              <w:t>пункта</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before="1"/>
              <w:ind w:left="100" w:right="99"/>
              <w:rPr>
                <w:sz w:val="24"/>
              </w:rPr>
            </w:pPr>
            <w:r>
              <w:rPr>
                <w:spacing w:val="-2"/>
                <w:sz w:val="24"/>
              </w:rPr>
              <w:t>Префекту </w:t>
            </w:r>
            <w:r>
              <w:rPr>
                <w:spacing w:val="-6"/>
                <w:sz w:val="24"/>
              </w:rPr>
              <w:t>ра </w:t>
            </w:r>
            <w:r>
              <w:rPr>
                <w:spacing w:val="-2"/>
                <w:sz w:val="24"/>
              </w:rPr>
              <w:t>Северног </w:t>
            </w:r>
            <w:r>
              <w:rPr>
                <w:spacing w:val="-10"/>
                <w:sz w:val="24"/>
              </w:rPr>
              <w:t>о </w:t>
            </w:r>
            <w:r>
              <w:rPr>
                <w:spacing w:val="-2"/>
                <w:sz w:val="24"/>
              </w:rPr>
              <w:t>админист ративного округа города Москвы</w:t>
            </w:r>
          </w:p>
        </w:tc>
        <w:tc>
          <w:tcPr>
            <w:tcW w:w="1402" w:type="dxa"/>
            <w:vMerge w:val="restart"/>
            <w:tcBorders>
              <w:bottom w:val="nil"/>
            </w:tcBorders>
          </w:tcPr>
          <w:p>
            <w:pPr>
              <w:pStyle w:val="TableParagraph"/>
              <w:spacing w:line="275" w:lineRule="exact" w:before="1"/>
              <w:ind w:left="100" w:right="96"/>
              <w:jc w:val="center"/>
              <w:rPr>
                <w:sz w:val="24"/>
              </w:rPr>
            </w:pPr>
            <w:r>
              <w:rPr>
                <w:spacing w:val="-2"/>
                <w:sz w:val="24"/>
              </w:rPr>
              <w:t>04Б020160</w:t>
            </w:r>
          </w:p>
          <w:p>
            <w:pPr>
              <w:pStyle w:val="TableParagraph"/>
              <w:spacing w:line="275" w:lineRule="exact"/>
              <w:ind w:left="4"/>
              <w:jc w:val="center"/>
              <w:rPr>
                <w:sz w:val="24"/>
              </w:rPr>
            </w:pPr>
            <w:r>
              <w:rPr>
                <w:sz w:val="24"/>
              </w:rPr>
              <w:t>0</w:t>
            </w:r>
          </w:p>
          <w:p>
            <w:pPr>
              <w:pStyle w:val="TableParagraph"/>
              <w:spacing w:before="2"/>
              <w:ind w:left="105" w:right="96"/>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w:t>
            </w:r>
            <w:r>
              <w:rPr>
                <w:sz w:val="24"/>
              </w:rPr>
              <w:t>доходов в связи с </w:t>
            </w:r>
            <w:r>
              <w:rPr>
                <w:spacing w:val="-2"/>
                <w:sz w:val="24"/>
              </w:rPr>
              <w:t>применени</w:t>
            </w:r>
          </w:p>
          <w:p>
            <w:pPr>
              <w:pStyle w:val="TableParagraph"/>
              <w:spacing w:line="265" w:lineRule="exact"/>
              <w:ind w:left="96" w:right="96"/>
              <w:jc w:val="center"/>
              <w:rPr>
                <w:sz w:val="24"/>
              </w:rPr>
            </w:pPr>
            <w:r>
              <w:rPr>
                <w:spacing w:val="-5"/>
                <w:sz w:val="24"/>
              </w:rPr>
              <w:t>ем</w:t>
            </w:r>
          </w:p>
        </w:tc>
        <w:tc>
          <w:tcPr>
            <w:tcW w:w="840" w:type="dxa"/>
            <w:vMerge w:val="restart"/>
            <w:tcBorders>
              <w:bottom w:val="nil"/>
            </w:tcBorders>
          </w:tcPr>
          <w:p>
            <w:pPr>
              <w:pStyle w:val="TableParagraph"/>
              <w:spacing w:before="1"/>
              <w:ind w:left="172"/>
              <w:rPr>
                <w:sz w:val="24"/>
              </w:rPr>
            </w:pPr>
            <w:r>
              <w:rPr>
                <w:spacing w:val="-4"/>
                <w:sz w:val="24"/>
              </w:rPr>
              <w:t>0502</w:t>
            </w:r>
          </w:p>
        </w:tc>
        <w:tc>
          <w:tcPr>
            <w:tcW w:w="701" w:type="dxa"/>
            <w:vMerge w:val="restart"/>
            <w:tcBorders>
              <w:bottom w:val="nil"/>
            </w:tcBorders>
          </w:tcPr>
          <w:p>
            <w:pPr>
              <w:pStyle w:val="TableParagraph"/>
              <w:spacing w:before="1"/>
              <w:ind w:left="163"/>
              <w:rPr>
                <w:sz w:val="24"/>
              </w:rPr>
            </w:pPr>
            <w:r>
              <w:rPr>
                <w:spacing w:val="-5"/>
                <w:sz w:val="24"/>
              </w:rPr>
              <w:t>931</w:t>
            </w:r>
          </w:p>
        </w:tc>
        <w:tc>
          <w:tcPr>
            <w:tcW w:w="840" w:type="dxa"/>
            <w:vMerge w:val="restart"/>
            <w:tcBorders>
              <w:bottom w:val="nil"/>
            </w:tcBorders>
          </w:tcPr>
          <w:p>
            <w:pPr>
              <w:pStyle w:val="TableParagraph"/>
              <w:spacing w:before="1"/>
              <w:ind w:left="229"/>
              <w:rPr>
                <w:sz w:val="24"/>
              </w:rPr>
            </w:pPr>
            <w:r>
              <w:rPr>
                <w:spacing w:val="-5"/>
                <w:sz w:val="24"/>
              </w:rPr>
              <w:t>814</w:t>
            </w:r>
          </w:p>
        </w:tc>
        <w:tc>
          <w:tcPr>
            <w:tcW w:w="931" w:type="dxa"/>
            <w:vMerge w:val="restart"/>
            <w:tcBorders>
              <w:bottom w:val="nil"/>
            </w:tcBorders>
          </w:tcPr>
          <w:p>
            <w:pPr>
              <w:pStyle w:val="TableParagraph"/>
              <w:spacing w:line="275" w:lineRule="exact" w:before="1"/>
              <w:ind w:left="278"/>
              <w:rPr>
                <w:sz w:val="24"/>
              </w:rPr>
            </w:pPr>
            <w:r>
              <w:rPr>
                <w:spacing w:val="-5"/>
                <w:sz w:val="24"/>
              </w:rPr>
              <w:t>132</w:t>
            </w:r>
          </w:p>
          <w:p>
            <w:pPr>
              <w:pStyle w:val="TableParagraph"/>
              <w:spacing w:line="275" w:lineRule="exact"/>
              <w:ind w:left="186"/>
              <w:rPr>
                <w:sz w:val="24"/>
              </w:rPr>
            </w:pPr>
            <w:r>
              <w:rPr>
                <w:spacing w:val="-2"/>
                <w:sz w:val="24"/>
              </w:rPr>
              <w:t>684,3</w:t>
            </w:r>
          </w:p>
        </w:tc>
        <w:tc>
          <w:tcPr>
            <w:tcW w:w="993" w:type="dxa"/>
            <w:vMerge w:val="restart"/>
            <w:tcBorders>
              <w:bottom w:val="nil"/>
            </w:tcBorders>
          </w:tcPr>
          <w:p>
            <w:pPr>
              <w:pStyle w:val="TableParagraph"/>
              <w:spacing w:before="1"/>
              <w:ind w:left="119" w:right="105"/>
              <w:jc w:val="center"/>
              <w:rPr>
                <w:sz w:val="24"/>
              </w:rPr>
            </w:pPr>
            <w:r>
              <w:rPr>
                <w:spacing w:val="-5"/>
                <w:sz w:val="24"/>
              </w:rPr>
              <w:t>0,0</w:t>
            </w:r>
          </w:p>
        </w:tc>
        <w:tc>
          <w:tcPr>
            <w:tcW w:w="993" w:type="dxa"/>
            <w:vMerge w:val="restart"/>
            <w:tcBorders>
              <w:bottom w:val="nil"/>
            </w:tcBorders>
          </w:tcPr>
          <w:p>
            <w:pPr>
              <w:pStyle w:val="TableParagraph"/>
              <w:spacing w:before="1"/>
              <w:ind w:left="119" w:right="115"/>
              <w:jc w:val="center"/>
              <w:rPr>
                <w:sz w:val="24"/>
              </w:rPr>
            </w:pPr>
            <w:r>
              <w:rPr>
                <w:spacing w:val="-5"/>
                <w:sz w:val="24"/>
              </w:rPr>
              <w:t>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Borders>
              <w:bottom w:val="nil"/>
            </w:tcBorders>
          </w:tcPr>
          <w:p>
            <w:pPr>
              <w:pStyle w:val="TableParagraph"/>
              <w:spacing w:before="1"/>
              <w:ind w:left="89" w:right="75"/>
              <w:jc w:val="center"/>
              <w:rPr>
                <w:sz w:val="24"/>
              </w:rPr>
            </w:pPr>
            <w:r>
              <w:rPr>
                <w:spacing w:val="-5"/>
                <w:sz w:val="24"/>
              </w:rPr>
              <w:t>0,0</w:t>
            </w:r>
          </w:p>
        </w:tc>
        <w:tc>
          <w:tcPr>
            <w:tcW w:w="1123" w:type="dxa"/>
            <w:vMerge w:val="restart"/>
            <w:tcBorders>
              <w:bottom w:val="nil"/>
            </w:tcBorders>
          </w:tcPr>
          <w:p>
            <w:pPr>
              <w:pStyle w:val="TableParagraph"/>
              <w:spacing w:before="1"/>
              <w:ind w:left="272" w:right="263"/>
              <w:jc w:val="center"/>
              <w:rPr>
                <w:sz w:val="24"/>
              </w:rPr>
            </w:pPr>
            <w:r>
              <w:rPr>
                <w:spacing w:val="-5"/>
                <w:sz w:val="24"/>
              </w:rPr>
              <w:t>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Pr>
          <w:p>
            <w:pPr>
              <w:pStyle w:val="TableParagraph"/>
              <w:spacing w:before="1"/>
              <w:ind w:left="105"/>
              <w:rPr>
                <w:sz w:val="24"/>
              </w:rPr>
            </w:pPr>
            <w:r>
              <w:rPr>
                <w:spacing w:val="-5"/>
                <w:sz w:val="24"/>
              </w:rPr>
              <w:t>0,0</w:t>
            </w:r>
          </w:p>
        </w:tc>
      </w:tr>
      <w:tr>
        <w:trPr>
          <w:trHeight w:val="3590"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316"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28" w:right="106" w:hanging="13"/>
              <w:jc w:val="center"/>
              <w:rPr>
                <w:sz w:val="24"/>
              </w:rPr>
            </w:pPr>
            <w:r>
              <w:rPr>
                <w:spacing w:val="-2"/>
                <w:sz w:val="24"/>
              </w:rPr>
              <w:t>государств енных регулируе </w:t>
            </w:r>
            <w:r>
              <w:rPr>
                <w:sz w:val="24"/>
              </w:rPr>
              <w:t>мых цен </w:t>
            </w:r>
            <w:r>
              <w:rPr>
                <w:spacing w:val="-2"/>
                <w:sz w:val="24"/>
              </w:rPr>
              <w:t>(тарифов) </w:t>
            </w:r>
            <w:r>
              <w:rPr>
                <w:spacing w:val="-6"/>
                <w:sz w:val="24"/>
              </w:rPr>
              <w:t>на </w:t>
            </w:r>
            <w:r>
              <w:rPr>
                <w:spacing w:val="-2"/>
                <w:sz w:val="24"/>
              </w:rPr>
              <w:t>тепловую </w:t>
            </w:r>
            <w:r>
              <w:rPr>
                <w:sz w:val="24"/>
              </w:rPr>
              <w:t>энергию с </w:t>
            </w:r>
            <w:r>
              <w:rPr>
                <w:spacing w:val="-2"/>
                <w:sz w:val="24"/>
              </w:rPr>
              <w:t>использова </w:t>
            </w:r>
            <w:r>
              <w:rPr>
                <w:spacing w:val="-4"/>
                <w:sz w:val="24"/>
              </w:rPr>
              <w:t>нием </w:t>
            </w:r>
            <w:r>
              <w:rPr>
                <w:spacing w:val="-2"/>
                <w:sz w:val="24"/>
              </w:rPr>
              <w:t>теплового</w:t>
            </w:r>
          </w:p>
          <w:p>
            <w:pPr>
              <w:pStyle w:val="TableParagraph"/>
              <w:spacing w:line="259" w:lineRule="exact"/>
              <w:ind w:left="103" w:right="85"/>
              <w:jc w:val="center"/>
              <w:rPr>
                <w:sz w:val="24"/>
              </w:rPr>
            </w:pPr>
            <w:r>
              <w:rPr>
                <w:spacing w:val="-2"/>
                <w:sz w:val="24"/>
              </w:rPr>
              <w:t>пункта</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623"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45"/>
              <w:rPr>
                <w:sz w:val="24"/>
              </w:rPr>
            </w:pPr>
            <w:r>
              <w:rPr>
                <w:spacing w:val="-2"/>
                <w:sz w:val="24"/>
              </w:rPr>
              <w:t>Префекту </w:t>
            </w:r>
            <w:r>
              <w:rPr>
                <w:spacing w:val="-6"/>
                <w:sz w:val="24"/>
              </w:rPr>
              <w:t>ра </w:t>
            </w:r>
            <w:r>
              <w:rPr>
                <w:spacing w:val="-2"/>
                <w:sz w:val="24"/>
              </w:rPr>
              <w:t>Северо-В</w:t>
            </w:r>
          </w:p>
          <w:p>
            <w:pPr>
              <w:pStyle w:val="TableParagraph"/>
              <w:ind w:left="105"/>
              <w:rPr>
                <w:sz w:val="24"/>
              </w:rPr>
            </w:pPr>
            <w:r>
              <w:rPr>
                <w:spacing w:val="-2"/>
                <w:sz w:val="24"/>
              </w:rPr>
              <w:t>осточного админист ративного округа города Москвы</w:t>
            </w:r>
          </w:p>
        </w:tc>
        <w:tc>
          <w:tcPr>
            <w:tcW w:w="1402" w:type="dxa"/>
            <w:tcBorders>
              <w:bottom w:val="nil"/>
            </w:tcBorders>
          </w:tcPr>
          <w:p>
            <w:pPr>
              <w:pStyle w:val="TableParagraph"/>
              <w:spacing w:line="271" w:lineRule="exact"/>
              <w:ind w:left="103" w:right="91"/>
              <w:jc w:val="center"/>
              <w:rPr>
                <w:sz w:val="24"/>
              </w:rPr>
            </w:pPr>
            <w:r>
              <w:rPr>
                <w:spacing w:val="-2"/>
                <w:sz w:val="24"/>
              </w:rPr>
              <w:t>04Б020160</w:t>
            </w:r>
          </w:p>
          <w:p>
            <w:pPr>
              <w:pStyle w:val="TableParagraph"/>
              <w:spacing w:line="275" w:lineRule="exact"/>
              <w:ind w:left="12"/>
              <w:jc w:val="center"/>
              <w:rPr>
                <w:sz w:val="24"/>
              </w:rPr>
            </w:pPr>
            <w:r>
              <w:rPr>
                <w:sz w:val="24"/>
              </w:rPr>
              <w:t>0</w:t>
            </w:r>
          </w:p>
          <w:p>
            <w:pPr>
              <w:pStyle w:val="TableParagraph"/>
              <w:spacing w:before="2"/>
              <w:ind w:left="109" w:right="92"/>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w:t>
            </w:r>
            <w:r>
              <w:rPr>
                <w:sz w:val="24"/>
              </w:rPr>
              <w:t>доходов в связи 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6"/>
                <w:sz w:val="24"/>
              </w:rPr>
              <w:t>на </w:t>
            </w:r>
            <w:r>
              <w:rPr>
                <w:spacing w:val="-2"/>
                <w:sz w:val="24"/>
              </w:rPr>
              <w:t>тепловую </w:t>
            </w:r>
            <w:r>
              <w:rPr>
                <w:sz w:val="24"/>
              </w:rPr>
              <w:t>энергию с </w:t>
            </w:r>
            <w:r>
              <w:rPr>
                <w:spacing w:val="-2"/>
                <w:sz w:val="24"/>
              </w:rPr>
              <w:t>использова</w:t>
            </w:r>
          </w:p>
          <w:p>
            <w:pPr>
              <w:pStyle w:val="TableParagraph"/>
              <w:spacing w:line="260" w:lineRule="exact"/>
              <w:ind w:left="103" w:right="94"/>
              <w:jc w:val="center"/>
              <w:rPr>
                <w:sz w:val="24"/>
              </w:rPr>
            </w:pPr>
            <w:r>
              <w:rPr>
                <w:spacing w:val="-4"/>
                <w:sz w:val="24"/>
              </w:rPr>
              <w:t>нием</w:t>
            </w:r>
          </w:p>
        </w:tc>
        <w:tc>
          <w:tcPr>
            <w:tcW w:w="840" w:type="dxa"/>
            <w:tcBorders>
              <w:bottom w:val="nil"/>
            </w:tcBorders>
          </w:tcPr>
          <w:p>
            <w:pPr>
              <w:pStyle w:val="TableParagraph"/>
              <w:spacing w:line="273" w:lineRule="exact"/>
              <w:ind w:left="176"/>
              <w:rPr>
                <w:sz w:val="24"/>
              </w:rPr>
            </w:pPr>
            <w:r>
              <w:rPr>
                <w:spacing w:val="-4"/>
                <w:sz w:val="24"/>
              </w:rPr>
              <w:t>0502</w:t>
            </w:r>
          </w:p>
        </w:tc>
        <w:tc>
          <w:tcPr>
            <w:tcW w:w="701" w:type="dxa"/>
            <w:tcBorders>
              <w:bottom w:val="nil"/>
            </w:tcBorders>
          </w:tcPr>
          <w:p>
            <w:pPr>
              <w:pStyle w:val="TableParagraph"/>
              <w:spacing w:line="273" w:lineRule="exact"/>
              <w:ind w:left="166"/>
              <w:rPr>
                <w:sz w:val="24"/>
              </w:rPr>
            </w:pPr>
            <w:r>
              <w:rPr>
                <w:spacing w:val="-5"/>
                <w:sz w:val="24"/>
              </w:rPr>
              <w:t>941</w:t>
            </w:r>
          </w:p>
        </w:tc>
        <w:tc>
          <w:tcPr>
            <w:tcW w:w="840" w:type="dxa"/>
            <w:tcBorders>
              <w:bottom w:val="nil"/>
            </w:tcBorders>
          </w:tcPr>
          <w:p>
            <w:pPr>
              <w:pStyle w:val="TableParagraph"/>
              <w:spacing w:line="273" w:lineRule="exact"/>
              <w:ind w:left="233"/>
              <w:rPr>
                <w:sz w:val="24"/>
              </w:rPr>
            </w:pPr>
            <w:r>
              <w:rPr>
                <w:spacing w:val="-5"/>
                <w:sz w:val="24"/>
              </w:rPr>
              <w:t>814</w:t>
            </w:r>
          </w:p>
        </w:tc>
        <w:tc>
          <w:tcPr>
            <w:tcW w:w="931" w:type="dxa"/>
            <w:tcBorders>
              <w:bottom w:val="nil"/>
            </w:tcBorders>
          </w:tcPr>
          <w:p>
            <w:pPr>
              <w:pStyle w:val="TableParagraph"/>
              <w:spacing w:line="271" w:lineRule="exact"/>
              <w:ind w:left="114" w:right="114"/>
              <w:jc w:val="center"/>
              <w:rPr>
                <w:sz w:val="24"/>
              </w:rPr>
            </w:pPr>
            <w:r>
              <w:rPr>
                <w:spacing w:val="-5"/>
                <w:sz w:val="24"/>
              </w:rPr>
              <w:t>49</w:t>
            </w:r>
          </w:p>
          <w:p>
            <w:pPr>
              <w:pStyle w:val="TableParagraph"/>
              <w:spacing w:line="275" w:lineRule="exact"/>
              <w:ind w:left="114" w:right="114"/>
              <w:jc w:val="center"/>
              <w:rPr>
                <w:sz w:val="24"/>
              </w:rPr>
            </w:pPr>
            <w:r>
              <w:rPr>
                <w:spacing w:val="-2"/>
                <w:sz w:val="24"/>
              </w:rPr>
              <w:t>600,4</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6"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74" w:lineRule="exact"/>
              <w:ind w:left="349" w:hanging="164"/>
              <w:rPr>
                <w:sz w:val="24"/>
              </w:rPr>
            </w:pPr>
            <w:r>
              <w:rPr>
                <w:spacing w:val="-2"/>
                <w:sz w:val="24"/>
              </w:rPr>
              <w:t>теплового пункта</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7175" w:hRule="atLeast"/>
        </w:trPr>
        <w:tc>
          <w:tcPr>
            <w:tcW w:w="1541" w:type="dxa"/>
            <w:vMerge/>
            <w:tcBorders>
              <w:top w:val="nil"/>
            </w:tcBorders>
          </w:tcPr>
          <w:p>
            <w:pPr>
              <w:rPr>
                <w:sz w:val="2"/>
                <w:szCs w:val="2"/>
              </w:rPr>
            </w:pPr>
          </w:p>
        </w:tc>
        <w:tc>
          <w:tcPr>
            <w:tcW w:w="1258" w:type="dxa"/>
          </w:tcPr>
          <w:p>
            <w:pPr>
              <w:pStyle w:val="TableParagraph"/>
              <w:spacing w:line="237" w:lineRule="auto"/>
              <w:ind w:left="105" w:right="135"/>
              <w:rPr>
                <w:sz w:val="24"/>
              </w:rPr>
            </w:pPr>
            <w:r>
              <w:rPr>
                <w:spacing w:val="-2"/>
                <w:sz w:val="24"/>
              </w:rPr>
              <w:t>Префекту </w:t>
            </w:r>
            <w:r>
              <w:rPr>
                <w:spacing w:val="-6"/>
                <w:sz w:val="24"/>
              </w:rPr>
              <w:t>ра</w:t>
            </w:r>
          </w:p>
          <w:p>
            <w:pPr>
              <w:pStyle w:val="TableParagraph"/>
              <w:spacing w:before="2"/>
              <w:ind w:left="105"/>
              <w:rPr>
                <w:sz w:val="24"/>
              </w:rPr>
            </w:pPr>
            <w:r>
              <w:rPr>
                <w:spacing w:val="-2"/>
                <w:sz w:val="24"/>
              </w:rPr>
              <w:t>Северо-За падного админист ративного округа города Москвы</w:t>
            </w:r>
          </w:p>
        </w:tc>
        <w:tc>
          <w:tcPr>
            <w:tcW w:w="1402" w:type="dxa"/>
          </w:tcPr>
          <w:p>
            <w:pPr>
              <w:pStyle w:val="TableParagraph"/>
              <w:spacing w:line="271" w:lineRule="exact"/>
              <w:ind w:left="103" w:right="91"/>
              <w:jc w:val="center"/>
              <w:rPr>
                <w:sz w:val="24"/>
              </w:rPr>
            </w:pPr>
            <w:r>
              <w:rPr>
                <w:spacing w:val="-2"/>
                <w:sz w:val="24"/>
              </w:rPr>
              <w:t>04Б020160</w:t>
            </w:r>
          </w:p>
          <w:p>
            <w:pPr>
              <w:pStyle w:val="TableParagraph"/>
              <w:spacing w:line="275" w:lineRule="exact"/>
              <w:ind w:left="12"/>
              <w:jc w:val="center"/>
              <w:rPr>
                <w:sz w:val="24"/>
              </w:rPr>
            </w:pPr>
            <w:r>
              <w:rPr>
                <w:sz w:val="24"/>
              </w:rPr>
              <w:t>0</w:t>
            </w:r>
          </w:p>
          <w:p>
            <w:pPr>
              <w:pStyle w:val="TableParagraph"/>
              <w:spacing w:before="2"/>
              <w:ind w:left="109" w:right="92"/>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w:t>
            </w:r>
            <w:r>
              <w:rPr>
                <w:sz w:val="24"/>
              </w:rPr>
              <w:t>доходов в связи 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6"/>
                <w:sz w:val="24"/>
              </w:rPr>
              <w:t>на </w:t>
            </w:r>
            <w:r>
              <w:rPr>
                <w:spacing w:val="-2"/>
                <w:sz w:val="24"/>
              </w:rPr>
              <w:t>тепловую </w:t>
            </w:r>
            <w:r>
              <w:rPr>
                <w:sz w:val="24"/>
              </w:rPr>
              <w:t>энергию с </w:t>
            </w:r>
            <w:r>
              <w:rPr>
                <w:spacing w:val="-2"/>
                <w:sz w:val="24"/>
              </w:rPr>
              <w:t>использова </w:t>
            </w:r>
            <w:r>
              <w:rPr>
                <w:spacing w:val="-4"/>
                <w:sz w:val="24"/>
              </w:rPr>
              <w:t>нием </w:t>
            </w:r>
            <w:r>
              <w:rPr>
                <w:spacing w:val="-2"/>
                <w:sz w:val="24"/>
              </w:rPr>
              <w:t>теплового</w:t>
            </w:r>
          </w:p>
          <w:p>
            <w:pPr>
              <w:pStyle w:val="TableParagraph"/>
              <w:spacing w:line="260" w:lineRule="exact"/>
              <w:ind w:left="103" w:right="85"/>
              <w:jc w:val="center"/>
              <w:rPr>
                <w:sz w:val="24"/>
              </w:rPr>
            </w:pPr>
            <w:r>
              <w:rPr>
                <w:spacing w:val="-2"/>
                <w:sz w:val="24"/>
              </w:rPr>
              <w:t>пункта</w:t>
            </w:r>
          </w:p>
        </w:tc>
        <w:tc>
          <w:tcPr>
            <w:tcW w:w="840" w:type="dxa"/>
          </w:tcPr>
          <w:p>
            <w:pPr>
              <w:pStyle w:val="TableParagraph"/>
              <w:spacing w:line="272" w:lineRule="exact"/>
              <w:ind w:right="171"/>
              <w:jc w:val="right"/>
              <w:rPr>
                <w:sz w:val="24"/>
              </w:rPr>
            </w:pPr>
            <w:r>
              <w:rPr>
                <w:spacing w:val="-4"/>
                <w:sz w:val="24"/>
              </w:rPr>
              <w:t>0502</w:t>
            </w:r>
          </w:p>
        </w:tc>
        <w:tc>
          <w:tcPr>
            <w:tcW w:w="701" w:type="dxa"/>
          </w:tcPr>
          <w:p>
            <w:pPr>
              <w:pStyle w:val="TableParagraph"/>
              <w:spacing w:line="272" w:lineRule="exact"/>
              <w:ind w:left="132" w:right="130"/>
              <w:jc w:val="center"/>
              <w:rPr>
                <w:sz w:val="24"/>
              </w:rPr>
            </w:pPr>
            <w:r>
              <w:rPr>
                <w:spacing w:val="-5"/>
                <w:sz w:val="24"/>
              </w:rPr>
              <w:t>951</w:t>
            </w:r>
          </w:p>
        </w:tc>
        <w:tc>
          <w:tcPr>
            <w:tcW w:w="840" w:type="dxa"/>
          </w:tcPr>
          <w:p>
            <w:pPr>
              <w:pStyle w:val="TableParagraph"/>
              <w:spacing w:line="272" w:lineRule="exact"/>
              <w:ind w:left="103" w:right="105"/>
              <w:jc w:val="center"/>
              <w:rPr>
                <w:sz w:val="24"/>
              </w:rPr>
            </w:pPr>
            <w:r>
              <w:rPr>
                <w:spacing w:val="-5"/>
                <w:sz w:val="24"/>
              </w:rPr>
              <w:t>814</w:t>
            </w:r>
          </w:p>
        </w:tc>
        <w:tc>
          <w:tcPr>
            <w:tcW w:w="931" w:type="dxa"/>
          </w:tcPr>
          <w:p>
            <w:pPr>
              <w:pStyle w:val="TableParagraph"/>
              <w:spacing w:line="271" w:lineRule="exact"/>
              <w:ind w:left="281"/>
              <w:rPr>
                <w:sz w:val="24"/>
              </w:rPr>
            </w:pPr>
            <w:r>
              <w:rPr>
                <w:spacing w:val="-5"/>
                <w:sz w:val="24"/>
              </w:rPr>
              <w:t>186</w:t>
            </w:r>
          </w:p>
          <w:p>
            <w:pPr>
              <w:pStyle w:val="TableParagraph"/>
              <w:spacing w:line="275" w:lineRule="exact"/>
              <w:ind w:left="190"/>
              <w:rPr>
                <w:sz w:val="24"/>
              </w:rPr>
            </w:pPr>
            <w:r>
              <w:rPr>
                <w:spacing w:val="-2"/>
                <w:sz w:val="24"/>
              </w:rPr>
              <w:t>477,5</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2207" w:hRule="atLeast"/>
        </w:trPr>
        <w:tc>
          <w:tcPr>
            <w:tcW w:w="1541" w:type="dxa"/>
          </w:tcPr>
          <w:p>
            <w:pPr>
              <w:pStyle w:val="TableParagraph"/>
              <w:rPr>
                <w:sz w:val="24"/>
              </w:rPr>
            </w:pPr>
          </w:p>
        </w:tc>
        <w:tc>
          <w:tcPr>
            <w:tcW w:w="1258" w:type="dxa"/>
            <w:tcBorders>
              <w:bottom w:val="nil"/>
            </w:tcBorders>
          </w:tcPr>
          <w:p>
            <w:pPr>
              <w:pStyle w:val="TableParagraph"/>
              <w:spacing w:line="271" w:lineRule="exact"/>
              <w:ind w:left="105"/>
              <w:rPr>
                <w:sz w:val="24"/>
              </w:rPr>
            </w:pPr>
            <w:r>
              <w:rPr>
                <w:spacing w:val="-2"/>
                <w:sz w:val="24"/>
              </w:rPr>
              <w:t>Префекту</w:t>
            </w:r>
          </w:p>
          <w:p>
            <w:pPr>
              <w:pStyle w:val="TableParagraph"/>
              <w:spacing w:line="275" w:lineRule="exact"/>
              <w:ind w:left="105"/>
              <w:rPr>
                <w:sz w:val="24"/>
              </w:rPr>
            </w:pPr>
            <w:r>
              <w:rPr>
                <w:spacing w:val="-5"/>
                <w:sz w:val="24"/>
              </w:rPr>
              <w:t>ра</w:t>
            </w:r>
          </w:p>
          <w:p>
            <w:pPr>
              <w:pStyle w:val="TableParagraph"/>
              <w:spacing w:before="2"/>
              <w:ind w:left="105"/>
              <w:rPr>
                <w:sz w:val="24"/>
              </w:rPr>
            </w:pPr>
            <w:r>
              <w:rPr>
                <w:spacing w:val="-2"/>
                <w:sz w:val="24"/>
              </w:rPr>
              <w:t>Централь </w:t>
            </w:r>
            <w:r>
              <w:rPr>
                <w:spacing w:val="-4"/>
                <w:sz w:val="24"/>
              </w:rPr>
              <w:t>ного </w:t>
            </w:r>
            <w:r>
              <w:rPr>
                <w:spacing w:val="-2"/>
                <w:sz w:val="24"/>
              </w:rPr>
              <w:t>админист ративного округа</w:t>
            </w:r>
          </w:p>
          <w:p>
            <w:pPr>
              <w:pStyle w:val="TableParagraph"/>
              <w:spacing w:line="259" w:lineRule="exact"/>
              <w:ind w:left="105"/>
              <w:rPr>
                <w:sz w:val="24"/>
              </w:rPr>
            </w:pPr>
            <w:r>
              <w:rPr>
                <w:spacing w:val="-2"/>
                <w:sz w:val="24"/>
              </w:rPr>
              <w:t>города</w:t>
            </w:r>
          </w:p>
        </w:tc>
        <w:tc>
          <w:tcPr>
            <w:tcW w:w="1402" w:type="dxa"/>
            <w:tcBorders>
              <w:bottom w:val="nil"/>
            </w:tcBorders>
          </w:tcPr>
          <w:p>
            <w:pPr>
              <w:pStyle w:val="TableParagraph"/>
              <w:spacing w:line="271" w:lineRule="exact"/>
              <w:ind w:left="103" w:right="91"/>
              <w:jc w:val="center"/>
              <w:rPr>
                <w:sz w:val="24"/>
              </w:rPr>
            </w:pPr>
            <w:r>
              <w:rPr>
                <w:spacing w:val="-2"/>
                <w:sz w:val="24"/>
              </w:rPr>
              <w:t>04Б020160</w:t>
            </w:r>
          </w:p>
          <w:p>
            <w:pPr>
              <w:pStyle w:val="TableParagraph"/>
              <w:spacing w:line="275" w:lineRule="exact"/>
              <w:ind w:left="12"/>
              <w:jc w:val="center"/>
              <w:rPr>
                <w:sz w:val="24"/>
              </w:rPr>
            </w:pPr>
            <w:r>
              <w:rPr>
                <w:sz w:val="24"/>
              </w:rPr>
              <w:t>0</w:t>
            </w:r>
          </w:p>
          <w:p>
            <w:pPr>
              <w:pStyle w:val="TableParagraph"/>
              <w:spacing w:line="275" w:lineRule="exact" w:before="2"/>
              <w:ind w:left="95" w:right="80"/>
              <w:jc w:val="center"/>
              <w:rPr>
                <w:sz w:val="24"/>
              </w:rPr>
            </w:pPr>
            <w:r>
              <w:rPr>
                <w:spacing w:val="-2"/>
                <w:sz w:val="24"/>
              </w:rPr>
              <w:t>Возмещени</w:t>
            </w:r>
          </w:p>
          <w:p>
            <w:pPr>
              <w:pStyle w:val="TableParagraph"/>
              <w:ind w:left="119" w:right="103" w:hanging="5"/>
              <w:jc w:val="center"/>
              <w:rPr>
                <w:sz w:val="24"/>
              </w:rPr>
            </w:pPr>
            <w:r>
              <w:rPr>
                <w:spacing w:val="-10"/>
                <w:sz w:val="24"/>
              </w:rPr>
              <w:t>е </w:t>
            </w:r>
            <w:r>
              <w:rPr>
                <w:spacing w:val="-2"/>
                <w:sz w:val="24"/>
              </w:rPr>
              <w:t>ресурсосна бжающим</w:t>
            </w:r>
          </w:p>
          <w:p>
            <w:pPr>
              <w:pStyle w:val="TableParagraph"/>
              <w:spacing w:line="274" w:lineRule="exact"/>
              <w:ind w:left="103" w:right="87"/>
              <w:jc w:val="center"/>
              <w:rPr>
                <w:sz w:val="24"/>
              </w:rPr>
            </w:pPr>
            <w:r>
              <w:rPr>
                <w:spacing w:val="-2"/>
                <w:sz w:val="24"/>
              </w:rPr>
              <w:t>организаци </w:t>
            </w:r>
            <w:r>
              <w:rPr>
                <w:spacing w:val="-6"/>
                <w:sz w:val="24"/>
              </w:rPr>
              <w:t>ям</w:t>
            </w:r>
          </w:p>
        </w:tc>
        <w:tc>
          <w:tcPr>
            <w:tcW w:w="840" w:type="dxa"/>
            <w:tcBorders>
              <w:bottom w:val="nil"/>
            </w:tcBorders>
          </w:tcPr>
          <w:p>
            <w:pPr>
              <w:pStyle w:val="TableParagraph"/>
              <w:spacing w:line="272" w:lineRule="exact"/>
              <w:ind w:right="171"/>
              <w:jc w:val="right"/>
              <w:rPr>
                <w:sz w:val="24"/>
              </w:rPr>
            </w:pPr>
            <w:r>
              <w:rPr>
                <w:spacing w:val="-4"/>
                <w:sz w:val="24"/>
              </w:rPr>
              <w:t>0502</w:t>
            </w:r>
          </w:p>
        </w:tc>
        <w:tc>
          <w:tcPr>
            <w:tcW w:w="701" w:type="dxa"/>
            <w:tcBorders>
              <w:bottom w:val="nil"/>
            </w:tcBorders>
          </w:tcPr>
          <w:p>
            <w:pPr>
              <w:pStyle w:val="TableParagraph"/>
              <w:spacing w:line="272" w:lineRule="exact"/>
              <w:ind w:left="132" w:right="130"/>
              <w:jc w:val="center"/>
              <w:rPr>
                <w:sz w:val="24"/>
              </w:rPr>
            </w:pPr>
            <w:r>
              <w:rPr>
                <w:spacing w:val="-5"/>
                <w:sz w:val="24"/>
              </w:rPr>
              <w:t>961</w:t>
            </w:r>
          </w:p>
        </w:tc>
        <w:tc>
          <w:tcPr>
            <w:tcW w:w="840" w:type="dxa"/>
            <w:tcBorders>
              <w:bottom w:val="nil"/>
            </w:tcBorders>
          </w:tcPr>
          <w:p>
            <w:pPr>
              <w:pStyle w:val="TableParagraph"/>
              <w:spacing w:line="272" w:lineRule="exact"/>
              <w:ind w:left="104" w:right="105"/>
              <w:jc w:val="center"/>
              <w:rPr>
                <w:sz w:val="24"/>
              </w:rPr>
            </w:pPr>
            <w:r>
              <w:rPr>
                <w:spacing w:val="-5"/>
                <w:sz w:val="24"/>
              </w:rPr>
              <w:t>811</w:t>
            </w:r>
          </w:p>
        </w:tc>
        <w:tc>
          <w:tcPr>
            <w:tcW w:w="931" w:type="dxa"/>
            <w:tcBorders>
              <w:bottom w:val="nil"/>
            </w:tcBorders>
          </w:tcPr>
          <w:p>
            <w:pPr>
              <w:pStyle w:val="TableParagraph"/>
              <w:spacing w:line="272" w:lineRule="exact"/>
              <w:ind w:left="310"/>
              <w:rPr>
                <w:sz w:val="24"/>
              </w:rPr>
            </w:pPr>
            <w:r>
              <w:rPr>
                <w:spacing w:val="-5"/>
                <w:sz w:val="24"/>
              </w:rPr>
              <w:t>0,0</w:t>
            </w:r>
          </w:p>
        </w:tc>
        <w:tc>
          <w:tcPr>
            <w:tcW w:w="993" w:type="dxa"/>
            <w:tcBorders>
              <w:bottom w:val="nil"/>
            </w:tcBorders>
          </w:tcPr>
          <w:p>
            <w:pPr>
              <w:pStyle w:val="TableParagraph"/>
              <w:spacing w:line="272" w:lineRule="exact"/>
              <w:ind w:left="115" w:right="100"/>
              <w:jc w:val="center"/>
              <w:rPr>
                <w:sz w:val="24"/>
              </w:rPr>
            </w:pPr>
            <w:r>
              <w:rPr>
                <w:spacing w:val="-5"/>
                <w:sz w:val="24"/>
              </w:rPr>
              <w:t>0,0</w:t>
            </w:r>
          </w:p>
        </w:tc>
        <w:tc>
          <w:tcPr>
            <w:tcW w:w="993" w:type="dxa"/>
            <w:tcBorders>
              <w:bottom w:val="nil"/>
            </w:tcBorders>
          </w:tcPr>
          <w:p>
            <w:pPr>
              <w:pStyle w:val="TableParagraph"/>
              <w:spacing w:line="272" w:lineRule="exact"/>
              <w:ind w:left="114" w:right="108"/>
              <w:jc w:val="center"/>
              <w:rPr>
                <w:sz w:val="24"/>
              </w:rPr>
            </w:pPr>
            <w:r>
              <w:rPr>
                <w:sz w:val="24"/>
              </w:rPr>
              <w:t>3</w:t>
            </w:r>
            <w:r>
              <w:rPr>
                <w:spacing w:val="2"/>
                <w:sz w:val="24"/>
              </w:rPr>
              <w:t> </w:t>
            </w:r>
            <w:r>
              <w:rPr>
                <w:spacing w:val="-2"/>
                <w:sz w:val="24"/>
              </w:rPr>
              <w:t>933,6</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18" w:type="dxa"/>
            <w:tcBorders>
              <w:bottom w:val="nil"/>
            </w:tcBorders>
          </w:tcPr>
          <w:p>
            <w:pPr>
              <w:pStyle w:val="TableParagraph"/>
              <w:spacing w:line="272" w:lineRule="exact"/>
              <w:ind w:left="89" w:right="71"/>
              <w:jc w:val="center"/>
              <w:rPr>
                <w:sz w:val="24"/>
              </w:rPr>
            </w:pPr>
            <w:r>
              <w:rPr>
                <w:sz w:val="24"/>
              </w:rPr>
              <w:t>2</w:t>
            </w:r>
            <w:r>
              <w:rPr>
                <w:spacing w:val="2"/>
                <w:sz w:val="24"/>
              </w:rPr>
              <w:t> </w:t>
            </w:r>
            <w:r>
              <w:rPr>
                <w:spacing w:val="-2"/>
                <w:sz w:val="24"/>
              </w:rPr>
              <w:t>722,2</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967" w:hRule="atLeast"/>
        </w:trPr>
        <w:tc>
          <w:tcPr>
            <w:tcW w:w="1541" w:type="dxa"/>
            <w:vMerge w:val="restart"/>
          </w:tcPr>
          <w:p>
            <w:pPr>
              <w:pStyle w:val="TableParagraph"/>
              <w:rPr>
                <w:sz w:val="24"/>
              </w:rPr>
            </w:pPr>
          </w:p>
        </w:tc>
        <w:tc>
          <w:tcPr>
            <w:tcW w:w="1258" w:type="dxa"/>
          </w:tcPr>
          <w:p>
            <w:pPr>
              <w:pStyle w:val="TableParagraph"/>
              <w:spacing w:before="1"/>
              <w:ind w:left="105"/>
              <w:rPr>
                <w:sz w:val="24"/>
              </w:rPr>
            </w:pPr>
            <w:r>
              <w:rPr>
                <w:spacing w:val="-2"/>
                <w:sz w:val="24"/>
              </w:rPr>
              <w:t>Москвы</w:t>
            </w:r>
          </w:p>
        </w:tc>
        <w:tc>
          <w:tcPr>
            <w:tcW w:w="1402" w:type="dxa"/>
          </w:tcPr>
          <w:p>
            <w:pPr>
              <w:pStyle w:val="TableParagraph"/>
              <w:spacing w:before="1"/>
              <w:ind w:left="103" w:right="93"/>
              <w:jc w:val="center"/>
              <w:rPr>
                <w:sz w:val="24"/>
              </w:rPr>
            </w:pPr>
            <w:r>
              <w:rPr>
                <w:spacing w:val="-2"/>
                <w:sz w:val="24"/>
              </w:rPr>
              <w:t>недополуч енных </w:t>
            </w:r>
            <w:r>
              <w:rPr>
                <w:sz w:val="24"/>
              </w:rPr>
              <w:t>доходов в связи с</w:t>
            </w:r>
          </w:p>
          <w:p>
            <w:pPr>
              <w:pStyle w:val="TableParagraph"/>
              <w:ind w:left="128" w:right="106" w:hanging="3"/>
              <w:jc w:val="center"/>
              <w:rPr>
                <w:sz w:val="24"/>
              </w:rPr>
            </w:pP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6"/>
                <w:sz w:val="24"/>
              </w:rPr>
              <w:t>на </w:t>
            </w:r>
            <w:r>
              <w:rPr>
                <w:spacing w:val="-2"/>
                <w:sz w:val="24"/>
              </w:rPr>
              <w:t>тепловую </w:t>
            </w:r>
            <w:r>
              <w:rPr>
                <w:sz w:val="24"/>
              </w:rPr>
              <w:t>энергию с </w:t>
            </w:r>
            <w:r>
              <w:rPr>
                <w:spacing w:val="-2"/>
                <w:sz w:val="24"/>
              </w:rPr>
              <w:t>использова </w:t>
            </w:r>
            <w:r>
              <w:rPr>
                <w:spacing w:val="-4"/>
                <w:sz w:val="24"/>
              </w:rPr>
              <w:t>нием </w:t>
            </w:r>
            <w:r>
              <w:rPr>
                <w:spacing w:val="-2"/>
                <w:sz w:val="24"/>
              </w:rPr>
              <w:t>теплового</w:t>
            </w:r>
          </w:p>
          <w:p>
            <w:pPr>
              <w:pStyle w:val="TableParagraph"/>
              <w:spacing w:line="255" w:lineRule="exact"/>
              <w:ind w:left="103" w:right="85"/>
              <w:jc w:val="center"/>
              <w:rPr>
                <w:sz w:val="24"/>
              </w:rPr>
            </w:pPr>
            <w:r>
              <w:rPr>
                <w:spacing w:val="-2"/>
                <w:sz w:val="24"/>
              </w:rPr>
              <w:t>пункта</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972" w:hRule="atLeast"/>
        </w:trPr>
        <w:tc>
          <w:tcPr>
            <w:tcW w:w="1541" w:type="dxa"/>
            <w:vMerge/>
            <w:tcBorders>
              <w:top w:val="nil"/>
            </w:tcBorders>
          </w:tcPr>
          <w:p>
            <w:pPr>
              <w:rPr>
                <w:sz w:val="2"/>
                <w:szCs w:val="2"/>
              </w:rPr>
            </w:pPr>
          </w:p>
        </w:tc>
        <w:tc>
          <w:tcPr>
            <w:tcW w:w="1258" w:type="dxa"/>
            <w:tcBorders>
              <w:bottom w:val="nil"/>
            </w:tcBorders>
          </w:tcPr>
          <w:p>
            <w:pPr>
              <w:pStyle w:val="TableParagraph"/>
              <w:spacing w:before="1"/>
              <w:ind w:left="105"/>
              <w:rPr>
                <w:sz w:val="24"/>
              </w:rPr>
            </w:pPr>
            <w:r>
              <w:rPr>
                <w:spacing w:val="-2"/>
                <w:sz w:val="24"/>
              </w:rPr>
              <w:t>Префекту </w:t>
            </w:r>
            <w:r>
              <w:rPr>
                <w:spacing w:val="-6"/>
                <w:sz w:val="24"/>
              </w:rPr>
              <w:t>ра </w:t>
            </w:r>
            <w:r>
              <w:rPr>
                <w:spacing w:val="-2"/>
                <w:sz w:val="24"/>
              </w:rPr>
              <w:t>Централь </w:t>
            </w:r>
            <w:r>
              <w:rPr>
                <w:spacing w:val="-4"/>
                <w:sz w:val="24"/>
              </w:rPr>
              <w:t>ного </w:t>
            </w:r>
            <w:r>
              <w:rPr>
                <w:spacing w:val="-2"/>
                <w:sz w:val="24"/>
              </w:rPr>
              <w:t>админист ративного округа города Москвы</w:t>
            </w:r>
          </w:p>
        </w:tc>
        <w:tc>
          <w:tcPr>
            <w:tcW w:w="1402" w:type="dxa"/>
            <w:tcBorders>
              <w:bottom w:val="nil"/>
            </w:tcBorders>
          </w:tcPr>
          <w:p>
            <w:pPr>
              <w:pStyle w:val="TableParagraph"/>
              <w:spacing w:line="275" w:lineRule="exact" w:before="1"/>
              <w:ind w:left="103" w:right="91"/>
              <w:jc w:val="center"/>
              <w:rPr>
                <w:sz w:val="24"/>
              </w:rPr>
            </w:pPr>
            <w:r>
              <w:rPr>
                <w:spacing w:val="-2"/>
                <w:sz w:val="24"/>
              </w:rPr>
              <w:t>04Б020160</w:t>
            </w:r>
          </w:p>
          <w:p>
            <w:pPr>
              <w:pStyle w:val="TableParagraph"/>
              <w:spacing w:line="275" w:lineRule="exact"/>
              <w:ind w:left="12"/>
              <w:jc w:val="center"/>
              <w:rPr>
                <w:sz w:val="24"/>
              </w:rPr>
            </w:pPr>
            <w:r>
              <w:rPr>
                <w:sz w:val="24"/>
              </w:rPr>
              <w:t>0</w:t>
            </w:r>
          </w:p>
          <w:p>
            <w:pPr>
              <w:pStyle w:val="TableParagraph"/>
              <w:spacing w:before="2"/>
              <w:ind w:left="109" w:right="92"/>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w:t>
            </w:r>
            <w:r>
              <w:rPr>
                <w:sz w:val="24"/>
              </w:rPr>
              <w:t>доходов в связи с </w:t>
            </w:r>
            <w:r>
              <w:rPr>
                <w:spacing w:val="-2"/>
                <w:sz w:val="24"/>
              </w:rPr>
              <w:t>применени </w:t>
            </w:r>
            <w:r>
              <w:rPr>
                <w:spacing w:val="-6"/>
                <w:sz w:val="24"/>
              </w:rPr>
              <w:t>ем </w:t>
            </w:r>
            <w:r>
              <w:rPr>
                <w:spacing w:val="-2"/>
                <w:sz w:val="24"/>
              </w:rPr>
              <w:t>государств енных регулируе</w:t>
            </w:r>
          </w:p>
          <w:p>
            <w:pPr>
              <w:pStyle w:val="TableParagraph"/>
              <w:spacing w:line="260" w:lineRule="exact"/>
              <w:ind w:left="103" w:right="87"/>
              <w:jc w:val="center"/>
              <w:rPr>
                <w:sz w:val="24"/>
              </w:rPr>
            </w:pPr>
            <w:r>
              <w:rPr>
                <w:sz w:val="24"/>
              </w:rPr>
              <w:t>мых</w:t>
            </w:r>
            <w:r>
              <w:rPr>
                <w:spacing w:val="-1"/>
                <w:sz w:val="24"/>
              </w:rPr>
              <w:t> </w:t>
            </w:r>
            <w:r>
              <w:rPr>
                <w:spacing w:val="-5"/>
                <w:sz w:val="24"/>
              </w:rPr>
              <w:t>цен</w:t>
            </w:r>
          </w:p>
        </w:tc>
        <w:tc>
          <w:tcPr>
            <w:tcW w:w="840" w:type="dxa"/>
            <w:tcBorders>
              <w:bottom w:val="nil"/>
            </w:tcBorders>
          </w:tcPr>
          <w:p>
            <w:pPr>
              <w:pStyle w:val="TableParagraph"/>
              <w:spacing w:before="1"/>
              <w:ind w:left="176"/>
              <w:rPr>
                <w:sz w:val="24"/>
              </w:rPr>
            </w:pPr>
            <w:r>
              <w:rPr>
                <w:spacing w:val="-4"/>
                <w:sz w:val="24"/>
              </w:rPr>
              <w:t>0502</w:t>
            </w:r>
          </w:p>
        </w:tc>
        <w:tc>
          <w:tcPr>
            <w:tcW w:w="701" w:type="dxa"/>
            <w:tcBorders>
              <w:bottom w:val="nil"/>
            </w:tcBorders>
          </w:tcPr>
          <w:p>
            <w:pPr>
              <w:pStyle w:val="TableParagraph"/>
              <w:spacing w:before="1"/>
              <w:ind w:left="166"/>
              <w:rPr>
                <w:sz w:val="24"/>
              </w:rPr>
            </w:pPr>
            <w:r>
              <w:rPr>
                <w:spacing w:val="-5"/>
                <w:sz w:val="24"/>
              </w:rPr>
              <w:t>961</w:t>
            </w:r>
          </w:p>
        </w:tc>
        <w:tc>
          <w:tcPr>
            <w:tcW w:w="840" w:type="dxa"/>
            <w:tcBorders>
              <w:bottom w:val="nil"/>
            </w:tcBorders>
          </w:tcPr>
          <w:p>
            <w:pPr>
              <w:pStyle w:val="TableParagraph"/>
              <w:spacing w:before="1"/>
              <w:ind w:left="233"/>
              <w:rPr>
                <w:sz w:val="24"/>
              </w:rPr>
            </w:pPr>
            <w:r>
              <w:rPr>
                <w:spacing w:val="-5"/>
                <w:sz w:val="24"/>
              </w:rPr>
              <w:t>814</w:t>
            </w:r>
          </w:p>
        </w:tc>
        <w:tc>
          <w:tcPr>
            <w:tcW w:w="931" w:type="dxa"/>
            <w:tcBorders>
              <w:bottom w:val="nil"/>
            </w:tcBorders>
          </w:tcPr>
          <w:p>
            <w:pPr>
              <w:pStyle w:val="TableParagraph"/>
              <w:spacing w:line="275" w:lineRule="exact" w:before="1"/>
              <w:ind w:left="281"/>
              <w:rPr>
                <w:sz w:val="24"/>
              </w:rPr>
            </w:pPr>
            <w:r>
              <w:rPr>
                <w:spacing w:val="-5"/>
                <w:sz w:val="24"/>
              </w:rPr>
              <w:t>129</w:t>
            </w:r>
          </w:p>
          <w:p>
            <w:pPr>
              <w:pStyle w:val="TableParagraph"/>
              <w:spacing w:line="275" w:lineRule="exact"/>
              <w:ind w:left="190"/>
              <w:rPr>
                <w:sz w:val="24"/>
              </w:rPr>
            </w:pPr>
            <w:r>
              <w:rPr>
                <w:spacing w:val="-2"/>
                <w:sz w:val="24"/>
              </w:rPr>
              <w:t>688,6</w:t>
            </w:r>
          </w:p>
        </w:tc>
        <w:tc>
          <w:tcPr>
            <w:tcW w:w="993" w:type="dxa"/>
            <w:tcBorders>
              <w:bottom w:val="nil"/>
            </w:tcBorders>
          </w:tcPr>
          <w:p>
            <w:pPr>
              <w:pStyle w:val="TableParagraph"/>
              <w:spacing w:before="1"/>
              <w:ind w:left="349"/>
              <w:rPr>
                <w:sz w:val="24"/>
              </w:rPr>
            </w:pPr>
            <w:r>
              <w:rPr>
                <w:spacing w:val="-5"/>
                <w:sz w:val="24"/>
              </w:rPr>
              <w:t>0,0</w:t>
            </w:r>
          </w:p>
        </w:tc>
        <w:tc>
          <w:tcPr>
            <w:tcW w:w="993" w:type="dxa"/>
            <w:tcBorders>
              <w:bottom w:val="nil"/>
            </w:tcBorders>
          </w:tcPr>
          <w:p>
            <w:pPr>
              <w:pStyle w:val="TableParagraph"/>
              <w:spacing w:before="1"/>
              <w:ind w:left="115" w:right="101"/>
              <w:jc w:val="center"/>
              <w:rPr>
                <w:sz w:val="24"/>
              </w:rPr>
            </w:pPr>
            <w:r>
              <w:rPr>
                <w:spacing w:val="-5"/>
                <w:sz w:val="24"/>
              </w:rPr>
              <w:t>0,0</w:t>
            </w:r>
          </w:p>
        </w:tc>
        <w:tc>
          <w:tcPr>
            <w:tcW w:w="1118" w:type="dxa"/>
            <w:tcBorders>
              <w:bottom w:val="nil"/>
            </w:tcBorders>
          </w:tcPr>
          <w:p>
            <w:pPr>
              <w:pStyle w:val="TableParagraph"/>
              <w:spacing w:before="1"/>
              <w:ind w:left="89" w:right="74"/>
              <w:jc w:val="center"/>
              <w:rPr>
                <w:sz w:val="24"/>
              </w:rPr>
            </w:pPr>
            <w:r>
              <w:rPr>
                <w:spacing w:val="-5"/>
                <w:sz w:val="24"/>
              </w:rPr>
              <w:t>0,0</w:t>
            </w:r>
          </w:p>
        </w:tc>
        <w:tc>
          <w:tcPr>
            <w:tcW w:w="1118" w:type="dxa"/>
            <w:tcBorders>
              <w:bottom w:val="nil"/>
            </w:tcBorders>
          </w:tcPr>
          <w:p>
            <w:pPr>
              <w:pStyle w:val="TableParagraph"/>
              <w:spacing w:before="1"/>
              <w:ind w:left="89" w:right="64"/>
              <w:jc w:val="center"/>
              <w:rPr>
                <w:sz w:val="24"/>
              </w:rPr>
            </w:pPr>
            <w:r>
              <w:rPr>
                <w:spacing w:val="-5"/>
                <w:sz w:val="24"/>
              </w:rPr>
              <w:t>0,0</w:t>
            </w:r>
          </w:p>
        </w:tc>
        <w:tc>
          <w:tcPr>
            <w:tcW w:w="1123" w:type="dxa"/>
            <w:tcBorders>
              <w:bottom w:val="nil"/>
            </w:tcBorders>
          </w:tcPr>
          <w:p>
            <w:pPr>
              <w:pStyle w:val="TableParagraph"/>
              <w:spacing w:before="1"/>
              <w:ind w:left="95" w:right="74"/>
              <w:jc w:val="center"/>
              <w:rPr>
                <w:sz w:val="24"/>
              </w:rPr>
            </w:pPr>
            <w:r>
              <w:rPr>
                <w:spacing w:val="-5"/>
                <w:sz w:val="24"/>
              </w:rPr>
              <w:t>0,0</w:t>
            </w:r>
          </w:p>
        </w:tc>
        <w:tc>
          <w:tcPr>
            <w:tcW w:w="1118" w:type="dxa"/>
            <w:tcBorders>
              <w:bottom w:val="nil"/>
            </w:tcBorders>
          </w:tcPr>
          <w:p>
            <w:pPr>
              <w:pStyle w:val="TableParagraph"/>
              <w:spacing w:before="1"/>
              <w:ind w:left="89" w:right="72"/>
              <w:jc w:val="center"/>
              <w:rPr>
                <w:sz w:val="24"/>
              </w:rPr>
            </w:pPr>
            <w:r>
              <w:rPr>
                <w:spacing w:val="-5"/>
                <w:sz w:val="24"/>
              </w:rPr>
              <w:t>0,0</w:t>
            </w:r>
          </w:p>
        </w:tc>
        <w:tc>
          <w:tcPr>
            <w:tcW w:w="1118" w:type="dxa"/>
            <w:tcBorders>
              <w:bottom w:val="nil"/>
            </w:tcBorders>
          </w:tcPr>
          <w:p>
            <w:pPr>
              <w:pStyle w:val="TableParagraph"/>
              <w:spacing w:before="1"/>
              <w:ind w:left="111"/>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222"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24" w:right="110" w:hanging="10"/>
              <w:jc w:val="center"/>
              <w:rPr>
                <w:sz w:val="24"/>
              </w:rPr>
            </w:pPr>
            <w:r>
              <w:rPr>
                <w:spacing w:val="-2"/>
                <w:sz w:val="24"/>
              </w:rPr>
              <w:t>(тарифов) </w:t>
            </w:r>
            <w:r>
              <w:rPr>
                <w:spacing w:val="-6"/>
                <w:sz w:val="24"/>
              </w:rPr>
              <w:t>на </w:t>
            </w:r>
            <w:r>
              <w:rPr>
                <w:spacing w:val="-2"/>
                <w:sz w:val="24"/>
              </w:rPr>
              <w:t>тепловую </w:t>
            </w:r>
            <w:r>
              <w:rPr>
                <w:sz w:val="24"/>
              </w:rPr>
              <w:t>энергию с </w:t>
            </w:r>
            <w:r>
              <w:rPr>
                <w:spacing w:val="-2"/>
                <w:sz w:val="24"/>
              </w:rPr>
              <w:t>использова </w:t>
            </w:r>
            <w:r>
              <w:rPr>
                <w:spacing w:val="-4"/>
                <w:sz w:val="24"/>
              </w:rPr>
              <w:t>нием </w:t>
            </w:r>
            <w:r>
              <w:rPr>
                <w:spacing w:val="-2"/>
                <w:sz w:val="24"/>
              </w:rPr>
              <w:t>теплового</w:t>
            </w:r>
          </w:p>
          <w:p>
            <w:pPr>
              <w:pStyle w:val="TableParagraph"/>
              <w:spacing w:line="259" w:lineRule="exact"/>
              <w:ind w:left="103" w:right="93"/>
              <w:jc w:val="center"/>
              <w:rPr>
                <w:sz w:val="24"/>
              </w:rPr>
            </w:pPr>
            <w:r>
              <w:rPr>
                <w:spacing w:val="-2"/>
                <w:sz w:val="24"/>
              </w:rPr>
              <w:t>пункта</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spacing w:line="237" w:lineRule="auto"/>
              <w:ind w:left="100" w:right="140"/>
              <w:rPr>
                <w:sz w:val="24"/>
              </w:rPr>
            </w:pPr>
            <w:r>
              <w:rPr>
                <w:spacing w:val="-2"/>
                <w:sz w:val="24"/>
              </w:rPr>
              <w:t>Префекту </w:t>
            </w:r>
            <w:r>
              <w:rPr>
                <w:spacing w:val="-6"/>
                <w:sz w:val="24"/>
              </w:rPr>
              <w:t>ра</w:t>
            </w:r>
          </w:p>
          <w:p>
            <w:pPr>
              <w:pStyle w:val="TableParagraph"/>
              <w:spacing w:before="2"/>
              <w:ind w:left="100" w:right="95"/>
              <w:rPr>
                <w:sz w:val="24"/>
              </w:rPr>
            </w:pPr>
            <w:r>
              <w:rPr>
                <w:spacing w:val="-2"/>
                <w:sz w:val="24"/>
              </w:rPr>
              <w:t>Юго-Вост очного админист ративного округа города Москвы</w:t>
            </w:r>
          </w:p>
        </w:tc>
        <w:tc>
          <w:tcPr>
            <w:tcW w:w="1402" w:type="dxa"/>
            <w:vMerge w:val="restart"/>
          </w:tcPr>
          <w:p>
            <w:pPr>
              <w:pStyle w:val="TableParagraph"/>
              <w:spacing w:line="271" w:lineRule="exact"/>
              <w:ind w:left="100" w:right="96"/>
              <w:jc w:val="center"/>
              <w:rPr>
                <w:sz w:val="24"/>
              </w:rPr>
            </w:pPr>
            <w:r>
              <w:rPr>
                <w:spacing w:val="-2"/>
                <w:sz w:val="24"/>
              </w:rPr>
              <w:t>04Б020160</w:t>
            </w:r>
          </w:p>
          <w:p>
            <w:pPr>
              <w:pStyle w:val="TableParagraph"/>
              <w:spacing w:line="275" w:lineRule="exact"/>
              <w:ind w:left="4"/>
              <w:jc w:val="center"/>
              <w:rPr>
                <w:sz w:val="24"/>
              </w:rPr>
            </w:pPr>
            <w:r>
              <w:rPr>
                <w:sz w:val="24"/>
              </w:rPr>
              <w:t>0</w:t>
            </w:r>
          </w:p>
          <w:p>
            <w:pPr>
              <w:pStyle w:val="TableParagraph"/>
              <w:spacing w:before="2"/>
              <w:ind w:left="105" w:right="96"/>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w:t>
            </w:r>
            <w:r>
              <w:rPr>
                <w:sz w:val="24"/>
              </w:rPr>
              <w:t>доходов в связи 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6"/>
                <w:sz w:val="24"/>
              </w:rPr>
              <w:t>на </w:t>
            </w:r>
            <w:r>
              <w:rPr>
                <w:spacing w:val="-2"/>
                <w:sz w:val="24"/>
              </w:rPr>
              <w:t>тепловую </w:t>
            </w:r>
            <w:r>
              <w:rPr>
                <w:sz w:val="24"/>
              </w:rPr>
              <w:t>энергию с </w:t>
            </w:r>
            <w:r>
              <w:rPr>
                <w:spacing w:val="-2"/>
                <w:sz w:val="24"/>
              </w:rPr>
              <w:t>использова </w:t>
            </w:r>
            <w:r>
              <w:rPr>
                <w:spacing w:val="-4"/>
                <w:sz w:val="24"/>
              </w:rPr>
              <w:t>нием </w:t>
            </w:r>
            <w:r>
              <w:rPr>
                <w:spacing w:val="-2"/>
                <w:sz w:val="24"/>
              </w:rPr>
              <w:t>теплового</w:t>
            </w:r>
          </w:p>
          <w:p>
            <w:pPr>
              <w:pStyle w:val="TableParagraph"/>
              <w:spacing w:line="255" w:lineRule="exact"/>
              <w:ind w:left="103" w:right="93"/>
              <w:jc w:val="center"/>
              <w:rPr>
                <w:sz w:val="24"/>
              </w:rPr>
            </w:pPr>
            <w:r>
              <w:rPr>
                <w:spacing w:val="-2"/>
                <w:sz w:val="24"/>
              </w:rPr>
              <w:t>пункта</w:t>
            </w:r>
          </w:p>
        </w:tc>
        <w:tc>
          <w:tcPr>
            <w:tcW w:w="840" w:type="dxa"/>
            <w:vMerge w:val="restart"/>
          </w:tcPr>
          <w:p>
            <w:pPr>
              <w:pStyle w:val="TableParagraph"/>
              <w:spacing w:line="273" w:lineRule="exact"/>
              <w:ind w:left="172"/>
              <w:rPr>
                <w:sz w:val="24"/>
              </w:rPr>
            </w:pPr>
            <w:r>
              <w:rPr>
                <w:spacing w:val="-4"/>
                <w:sz w:val="24"/>
              </w:rPr>
              <w:t>0502</w:t>
            </w:r>
          </w:p>
        </w:tc>
        <w:tc>
          <w:tcPr>
            <w:tcW w:w="701" w:type="dxa"/>
            <w:vMerge w:val="restart"/>
          </w:tcPr>
          <w:p>
            <w:pPr>
              <w:pStyle w:val="TableParagraph"/>
              <w:spacing w:line="273" w:lineRule="exact"/>
              <w:ind w:left="163"/>
              <w:rPr>
                <w:sz w:val="24"/>
              </w:rPr>
            </w:pPr>
            <w:r>
              <w:rPr>
                <w:spacing w:val="-5"/>
                <w:sz w:val="24"/>
              </w:rPr>
              <w:t>971</w:t>
            </w:r>
          </w:p>
        </w:tc>
        <w:tc>
          <w:tcPr>
            <w:tcW w:w="840" w:type="dxa"/>
            <w:vMerge w:val="restart"/>
          </w:tcPr>
          <w:p>
            <w:pPr>
              <w:pStyle w:val="TableParagraph"/>
              <w:spacing w:line="273" w:lineRule="exact"/>
              <w:ind w:left="229"/>
              <w:rPr>
                <w:sz w:val="24"/>
              </w:rPr>
            </w:pPr>
            <w:r>
              <w:rPr>
                <w:spacing w:val="-5"/>
                <w:sz w:val="24"/>
              </w:rPr>
              <w:t>814</w:t>
            </w:r>
          </w:p>
        </w:tc>
        <w:tc>
          <w:tcPr>
            <w:tcW w:w="931" w:type="dxa"/>
            <w:vMerge w:val="restart"/>
          </w:tcPr>
          <w:p>
            <w:pPr>
              <w:pStyle w:val="TableParagraph"/>
              <w:spacing w:line="271" w:lineRule="exact"/>
              <w:ind w:left="107" w:right="114"/>
              <w:jc w:val="center"/>
              <w:rPr>
                <w:sz w:val="24"/>
              </w:rPr>
            </w:pPr>
            <w:r>
              <w:rPr>
                <w:spacing w:val="-5"/>
                <w:sz w:val="24"/>
              </w:rPr>
              <w:t>48</w:t>
            </w:r>
          </w:p>
          <w:p>
            <w:pPr>
              <w:pStyle w:val="TableParagraph"/>
              <w:spacing w:line="275" w:lineRule="exact"/>
              <w:ind w:left="109" w:right="114"/>
              <w:jc w:val="center"/>
              <w:rPr>
                <w:sz w:val="24"/>
              </w:rPr>
            </w:pPr>
            <w:r>
              <w:rPr>
                <w:spacing w:val="-2"/>
                <w:sz w:val="24"/>
              </w:rPr>
              <w:t>260,1</w:t>
            </w:r>
          </w:p>
        </w:tc>
        <w:tc>
          <w:tcPr>
            <w:tcW w:w="993" w:type="dxa"/>
            <w:vMerge w:val="restart"/>
          </w:tcPr>
          <w:p>
            <w:pPr>
              <w:pStyle w:val="TableParagraph"/>
              <w:spacing w:line="273" w:lineRule="exact"/>
              <w:ind w:left="119" w:right="105"/>
              <w:jc w:val="center"/>
              <w:rPr>
                <w:sz w:val="24"/>
              </w:rPr>
            </w:pPr>
            <w:r>
              <w:rPr>
                <w:spacing w:val="-5"/>
                <w:sz w:val="24"/>
              </w:rPr>
              <w:t>0,0</w:t>
            </w:r>
          </w:p>
        </w:tc>
        <w:tc>
          <w:tcPr>
            <w:tcW w:w="993" w:type="dxa"/>
            <w:vMerge w:val="restart"/>
          </w:tcPr>
          <w:p>
            <w:pPr>
              <w:pStyle w:val="TableParagraph"/>
              <w:spacing w:line="273" w:lineRule="exact"/>
              <w:ind w:left="119" w:right="115"/>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6897"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566" w:hRule="exact"/>
        </w:trPr>
        <w:tc>
          <w:tcPr>
            <w:tcW w:w="1541" w:type="dxa"/>
            <w:vMerge/>
            <w:tcBorders>
              <w:top w:val="nil"/>
            </w:tcBorders>
          </w:tcPr>
          <w:p>
            <w:pPr>
              <w:rPr>
                <w:sz w:val="2"/>
                <w:szCs w:val="2"/>
              </w:rPr>
            </w:pPr>
          </w:p>
        </w:tc>
        <w:tc>
          <w:tcPr>
            <w:tcW w:w="1258" w:type="dxa"/>
            <w:tcBorders>
              <w:bottom w:val="nil"/>
            </w:tcBorders>
          </w:tcPr>
          <w:p>
            <w:pPr>
              <w:pStyle w:val="TableParagraph"/>
              <w:spacing w:line="275" w:lineRule="exact" w:before="1"/>
              <w:ind w:left="100"/>
              <w:rPr>
                <w:sz w:val="24"/>
              </w:rPr>
            </w:pPr>
            <w:r>
              <w:rPr>
                <w:spacing w:val="-2"/>
                <w:sz w:val="24"/>
              </w:rPr>
              <w:t>Префекту</w:t>
            </w:r>
          </w:p>
          <w:p>
            <w:pPr>
              <w:pStyle w:val="TableParagraph"/>
              <w:spacing w:line="265" w:lineRule="exact"/>
              <w:ind w:left="100"/>
              <w:rPr>
                <w:sz w:val="24"/>
              </w:rPr>
            </w:pPr>
            <w:r>
              <w:rPr>
                <w:spacing w:val="-5"/>
                <w:sz w:val="24"/>
              </w:rPr>
              <w:t>ра</w:t>
            </w:r>
          </w:p>
        </w:tc>
        <w:tc>
          <w:tcPr>
            <w:tcW w:w="1402" w:type="dxa"/>
            <w:tcBorders>
              <w:bottom w:val="nil"/>
            </w:tcBorders>
          </w:tcPr>
          <w:p>
            <w:pPr>
              <w:pStyle w:val="TableParagraph"/>
              <w:spacing w:line="275" w:lineRule="exact" w:before="1"/>
              <w:ind w:left="100" w:right="96"/>
              <w:jc w:val="center"/>
              <w:rPr>
                <w:sz w:val="24"/>
              </w:rPr>
            </w:pPr>
            <w:r>
              <w:rPr>
                <w:spacing w:val="-2"/>
                <w:sz w:val="24"/>
              </w:rPr>
              <w:t>04Б020160</w:t>
            </w:r>
          </w:p>
          <w:p>
            <w:pPr>
              <w:pStyle w:val="TableParagraph"/>
              <w:spacing w:line="265" w:lineRule="exact"/>
              <w:ind w:left="4"/>
              <w:jc w:val="center"/>
              <w:rPr>
                <w:sz w:val="24"/>
              </w:rPr>
            </w:pPr>
            <w:r>
              <w:rPr>
                <w:sz w:val="24"/>
              </w:rPr>
              <w:t>0</w:t>
            </w:r>
          </w:p>
        </w:tc>
        <w:tc>
          <w:tcPr>
            <w:tcW w:w="840" w:type="dxa"/>
            <w:tcBorders>
              <w:bottom w:val="nil"/>
            </w:tcBorders>
          </w:tcPr>
          <w:p>
            <w:pPr>
              <w:pStyle w:val="TableParagraph"/>
              <w:spacing w:before="1"/>
              <w:ind w:left="172"/>
              <w:rPr>
                <w:sz w:val="24"/>
              </w:rPr>
            </w:pPr>
            <w:r>
              <w:rPr>
                <w:spacing w:val="-4"/>
                <w:sz w:val="24"/>
              </w:rPr>
              <w:t>0502</w:t>
            </w:r>
          </w:p>
        </w:tc>
        <w:tc>
          <w:tcPr>
            <w:tcW w:w="701" w:type="dxa"/>
            <w:tcBorders>
              <w:bottom w:val="nil"/>
            </w:tcBorders>
          </w:tcPr>
          <w:p>
            <w:pPr>
              <w:pStyle w:val="TableParagraph"/>
              <w:spacing w:before="1"/>
              <w:ind w:left="162"/>
              <w:rPr>
                <w:sz w:val="24"/>
              </w:rPr>
            </w:pPr>
            <w:r>
              <w:rPr>
                <w:spacing w:val="-5"/>
                <w:sz w:val="24"/>
              </w:rPr>
              <w:t>981</w:t>
            </w:r>
          </w:p>
        </w:tc>
        <w:tc>
          <w:tcPr>
            <w:tcW w:w="840" w:type="dxa"/>
            <w:tcBorders>
              <w:bottom w:val="nil"/>
            </w:tcBorders>
          </w:tcPr>
          <w:p>
            <w:pPr>
              <w:pStyle w:val="TableParagraph"/>
              <w:spacing w:before="1"/>
              <w:ind w:left="229"/>
              <w:rPr>
                <w:sz w:val="24"/>
              </w:rPr>
            </w:pPr>
            <w:r>
              <w:rPr>
                <w:spacing w:val="-5"/>
                <w:sz w:val="24"/>
              </w:rPr>
              <w:t>814</w:t>
            </w:r>
          </w:p>
        </w:tc>
        <w:tc>
          <w:tcPr>
            <w:tcW w:w="931" w:type="dxa"/>
            <w:tcBorders>
              <w:bottom w:val="nil"/>
            </w:tcBorders>
          </w:tcPr>
          <w:p>
            <w:pPr>
              <w:pStyle w:val="TableParagraph"/>
              <w:spacing w:line="275" w:lineRule="exact" w:before="1"/>
              <w:ind w:left="278"/>
              <w:rPr>
                <w:sz w:val="24"/>
              </w:rPr>
            </w:pPr>
            <w:r>
              <w:rPr>
                <w:spacing w:val="-5"/>
                <w:sz w:val="24"/>
              </w:rPr>
              <w:t>135</w:t>
            </w:r>
          </w:p>
          <w:p>
            <w:pPr>
              <w:pStyle w:val="TableParagraph"/>
              <w:spacing w:line="265" w:lineRule="exact"/>
              <w:ind w:left="186"/>
              <w:rPr>
                <w:sz w:val="24"/>
              </w:rPr>
            </w:pPr>
            <w:r>
              <w:rPr>
                <w:spacing w:val="-2"/>
                <w:sz w:val="24"/>
              </w:rPr>
              <w:t>503,4</w:t>
            </w:r>
          </w:p>
        </w:tc>
        <w:tc>
          <w:tcPr>
            <w:tcW w:w="993" w:type="dxa"/>
            <w:tcBorders>
              <w:bottom w:val="nil"/>
            </w:tcBorders>
          </w:tcPr>
          <w:p>
            <w:pPr>
              <w:pStyle w:val="TableParagraph"/>
              <w:spacing w:before="1"/>
              <w:ind w:left="115" w:right="101"/>
              <w:jc w:val="center"/>
              <w:rPr>
                <w:sz w:val="24"/>
              </w:rPr>
            </w:pPr>
            <w:r>
              <w:rPr>
                <w:spacing w:val="-5"/>
                <w:sz w:val="24"/>
              </w:rPr>
              <w:t>0,0</w:t>
            </w:r>
          </w:p>
        </w:tc>
        <w:tc>
          <w:tcPr>
            <w:tcW w:w="993" w:type="dxa"/>
            <w:tcBorders>
              <w:bottom w:val="nil"/>
            </w:tcBorders>
          </w:tcPr>
          <w:p>
            <w:pPr>
              <w:pStyle w:val="TableParagraph"/>
              <w:spacing w:before="1"/>
              <w:ind w:left="112" w:right="108"/>
              <w:jc w:val="center"/>
              <w:rPr>
                <w:sz w:val="24"/>
              </w:rPr>
            </w:pPr>
            <w:r>
              <w:rPr>
                <w:spacing w:val="-5"/>
                <w:sz w:val="24"/>
              </w:rPr>
              <w:t>0,0</w:t>
            </w:r>
          </w:p>
        </w:tc>
        <w:tc>
          <w:tcPr>
            <w:tcW w:w="1118" w:type="dxa"/>
            <w:tcBorders>
              <w:bottom w:val="nil"/>
            </w:tcBorders>
          </w:tcPr>
          <w:p>
            <w:pPr>
              <w:pStyle w:val="TableParagraph"/>
              <w:spacing w:before="1"/>
              <w:ind w:left="81" w:right="77"/>
              <w:jc w:val="center"/>
              <w:rPr>
                <w:sz w:val="24"/>
              </w:rPr>
            </w:pPr>
            <w:r>
              <w:rPr>
                <w:spacing w:val="-5"/>
                <w:sz w:val="24"/>
              </w:rPr>
              <w:t>0,0</w:t>
            </w:r>
          </w:p>
        </w:tc>
        <w:tc>
          <w:tcPr>
            <w:tcW w:w="1118" w:type="dxa"/>
            <w:tcBorders>
              <w:bottom w:val="nil"/>
            </w:tcBorders>
          </w:tcPr>
          <w:p>
            <w:pPr>
              <w:pStyle w:val="TableParagraph"/>
              <w:spacing w:before="1"/>
              <w:ind w:left="89" w:right="75"/>
              <w:jc w:val="center"/>
              <w:rPr>
                <w:sz w:val="24"/>
              </w:rPr>
            </w:pPr>
            <w:r>
              <w:rPr>
                <w:spacing w:val="-5"/>
                <w:sz w:val="24"/>
              </w:rPr>
              <w:t>0,0</w:t>
            </w:r>
          </w:p>
        </w:tc>
        <w:tc>
          <w:tcPr>
            <w:tcW w:w="1123" w:type="dxa"/>
            <w:tcBorders>
              <w:bottom w:val="nil"/>
            </w:tcBorders>
          </w:tcPr>
          <w:p>
            <w:pPr>
              <w:pStyle w:val="TableParagraph"/>
              <w:spacing w:before="1"/>
              <w:ind w:left="95" w:right="86"/>
              <w:jc w:val="center"/>
              <w:rPr>
                <w:sz w:val="24"/>
              </w:rPr>
            </w:pPr>
            <w:r>
              <w:rPr>
                <w:spacing w:val="-5"/>
                <w:sz w:val="24"/>
              </w:rPr>
              <w:t>0,0</w:t>
            </w:r>
          </w:p>
        </w:tc>
        <w:tc>
          <w:tcPr>
            <w:tcW w:w="1118" w:type="dxa"/>
            <w:tcBorders>
              <w:bottom w:val="nil"/>
            </w:tcBorders>
          </w:tcPr>
          <w:p>
            <w:pPr>
              <w:pStyle w:val="TableParagraph"/>
              <w:spacing w:before="1"/>
              <w:ind w:left="81" w:right="77"/>
              <w:jc w:val="center"/>
              <w:rPr>
                <w:sz w:val="24"/>
              </w:rPr>
            </w:pPr>
            <w:r>
              <w:rPr>
                <w:spacing w:val="-5"/>
                <w:sz w:val="24"/>
              </w:rPr>
              <w:t>0,0</w:t>
            </w:r>
          </w:p>
        </w:tc>
        <w:tc>
          <w:tcPr>
            <w:tcW w:w="1118" w:type="dxa"/>
            <w:tcBorders>
              <w:bottom w:val="nil"/>
            </w:tcBorders>
          </w:tcPr>
          <w:p>
            <w:pPr>
              <w:pStyle w:val="TableParagraph"/>
              <w:spacing w:before="1"/>
              <w:ind w:left="105"/>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633" w:hRule="exact"/>
        </w:trPr>
        <w:tc>
          <w:tcPr>
            <w:tcW w:w="1541" w:type="dxa"/>
            <w:vMerge w:val="restart"/>
          </w:tcPr>
          <w:p>
            <w:pPr>
              <w:pStyle w:val="TableParagraph"/>
              <w:rPr>
                <w:sz w:val="24"/>
              </w:rPr>
            </w:pPr>
          </w:p>
        </w:tc>
        <w:tc>
          <w:tcPr>
            <w:tcW w:w="1258" w:type="dxa"/>
          </w:tcPr>
          <w:p>
            <w:pPr>
              <w:pStyle w:val="TableParagraph"/>
              <w:spacing w:before="1"/>
              <w:ind w:left="100"/>
              <w:rPr>
                <w:sz w:val="24"/>
              </w:rPr>
            </w:pPr>
            <w:r>
              <w:rPr>
                <w:spacing w:val="-2"/>
                <w:sz w:val="24"/>
              </w:rPr>
              <w:t>Юго-Запа </w:t>
            </w:r>
            <w:r>
              <w:rPr>
                <w:spacing w:val="-4"/>
                <w:sz w:val="24"/>
              </w:rPr>
              <w:t>дного </w:t>
            </w:r>
            <w:r>
              <w:rPr>
                <w:spacing w:val="-2"/>
                <w:sz w:val="24"/>
              </w:rPr>
              <w:t>админист ративного округа города Москвы</w:t>
            </w:r>
          </w:p>
        </w:tc>
        <w:tc>
          <w:tcPr>
            <w:tcW w:w="1402" w:type="dxa"/>
          </w:tcPr>
          <w:p>
            <w:pPr>
              <w:pStyle w:val="TableParagraph"/>
              <w:spacing w:before="1"/>
              <w:ind w:left="105" w:right="96"/>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w:t>
            </w:r>
            <w:r>
              <w:rPr>
                <w:sz w:val="24"/>
              </w:rPr>
              <w:t>доходов в связи 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6"/>
                <w:sz w:val="24"/>
              </w:rPr>
              <w:t>на </w:t>
            </w:r>
            <w:r>
              <w:rPr>
                <w:spacing w:val="-2"/>
                <w:sz w:val="24"/>
              </w:rPr>
              <w:t>тепловую </w:t>
            </w:r>
            <w:r>
              <w:rPr>
                <w:sz w:val="24"/>
              </w:rPr>
              <w:t>энергию с </w:t>
            </w:r>
            <w:r>
              <w:rPr>
                <w:spacing w:val="-2"/>
                <w:sz w:val="24"/>
              </w:rPr>
              <w:t>использова </w:t>
            </w:r>
            <w:r>
              <w:rPr>
                <w:spacing w:val="-4"/>
                <w:sz w:val="24"/>
              </w:rPr>
              <w:t>нием </w:t>
            </w:r>
            <w:r>
              <w:rPr>
                <w:spacing w:val="-2"/>
                <w:sz w:val="24"/>
              </w:rPr>
              <w:t>теплового</w:t>
            </w:r>
          </w:p>
          <w:p>
            <w:pPr>
              <w:pStyle w:val="TableParagraph"/>
              <w:spacing w:line="255" w:lineRule="exact"/>
              <w:ind w:left="103" w:right="93"/>
              <w:jc w:val="center"/>
              <w:rPr>
                <w:sz w:val="24"/>
              </w:rPr>
            </w:pPr>
            <w:r>
              <w:rPr>
                <w:spacing w:val="-2"/>
                <w:sz w:val="24"/>
              </w:rPr>
              <w:t>пункта</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before="1"/>
              <w:ind w:left="100" w:right="95"/>
              <w:rPr>
                <w:sz w:val="24"/>
              </w:rPr>
            </w:pPr>
            <w:r>
              <w:rPr>
                <w:spacing w:val="-2"/>
                <w:sz w:val="24"/>
              </w:rPr>
              <w:t>Префекту </w:t>
            </w:r>
            <w:r>
              <w:rPr>
                <w:spacing w:val="-6"/>
                <w:sz w:val="24"/>
              </w:rPr>
              <w:t>ра </w:t>
            </w:r>
            <w:r>
              <w:rPr>
                <w:spacing w:val="-2"/>
                <w:sz w:val="24"/>
              </w:rPr>
              <w:t>Южного админист ративного округа города Москвы</w:t>
            </w:r>
          </w:p>
        </w:tc>
        <w:tc>
          <w:tcPr>
            <w:tcW w:w="1402" w:type="dxa"/>
            <w:vMerge w:val="restart"/>
            <w:tcBorders>
              <w:bottom w:val="nil"/>
            </w:tcBorders>
          </w:tcPr>
          <w:p>
            <w:pPr>
              <w:pStyle w:val="TableParagraph"/>
              <w:spacing w:line="275" w:lineRule="exact" w:before="1"/>
              <w:ind w:left="100" w:right="96"/>
              <w:jc w:val="center"/>
              <w:rPr>
                <w:sz w:val="24"/>
              </w:rPr>
            </w:pPr>
            <w:r>
              <w:rPr>
                <w:spacing w:val="-2"/>
                <w:sz w:val="24"/>
              </w:rPr>
              <w:t>04Б020160</w:t>
            </w:r>
          </w:p>
          <w:p>
            <w:pPr>
              <w:pStyle w:val="TableParagraph"/>
              <w:spacing w:line="275" w:lineRule="exact"/>
              <w:ind w:left="4"/>
              <w:jc w:val="center"/>
              <w:rPr>
                <w:sz w:val="24"/>
              </w:rPr>
            </w:pPr>
            <w:r>
              <w:rPr>
                <w:sz w:val="24"/>
              </w:rPr>
              <w:t>0</w:t>
            </w:r>
          </w:p>
          <w:p>
            <w:pPr>
              <w:pStyle w:val="TableParagraph"/>
              <w:spacing w:before="2"/>
              <w:ind w:left="105" w:right="96"/>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w:t>
            </w:r>
            <w:r>
              <w:rPr>
                <w:sz w:val="24"/>
              </w:rPr>
              <w:t>доходов в</w:t>
            </w:r>
          </w:p>
          <w:p>
            <w:pPr>
              <w:pStyle w:val="TableParagraph"/>
              <w:spacing w:line="264" w:lineRule="exact"/>
              <w:ind w:left="103" w:right="96"/>
              <w:jc w:val="center"/>
              <w:rPr>
                <w:sz w:val="24"/>
              </w:rPr>
            </w:pPr>
            <w:r>
              <w:rPr>
                <w:sz w:val="24"/>
              </w:rPr>
              <w:t>связи</w:t>
            </w:r>
            <w:r>
              <w:rPr>
                <w:spacing w:val="5"/>
                <w:sz w:val="24"/>
              </w:rPr>
              <w:t> </w:t>
            </w:r>
            <w:r>
              <w:rPr>
                <w:spacing w:val="-10"/>
                <w:sz w:val="24"/>
              </w:rPr>
              <w:t>с</w:t>
            </w:r>
          </w:p>
        </w:tc>
        <w:tc>
          <w:tcPr>
            <w:tcW w:w="840" w:type="dxa"/>
            <w:vMerge w:val="restart"/>
            <w:tcBorders>
              <w:bottom w:val="nil"/>
            </w:tcBorders>
          </w:tcPr>
          <w:p>
            <w:pPr>
              <w:pStyle w:val="TableParagraph"/>
              <w:spacing w:before="1"/>
              <w:ind w:left="172"/>
              <w:rPr>
                <w:sz w:val="24"/>
              </w:rPr>
            </w:pPr>
            <w:r>
              <w:rPr>
                <w:spacing w:val="-4"/>
                <w:sz w:val="24"/>
              </w:rPr>
              <w:t>0502</w:t>
            </w:r>
          </w:p>
        </w:tc>
        <w:tc>
          <w:tcPr>
            <w:tcW w:w="701" w:type="dxa"/>
            <w:vMerge w:val="restart"/>
            <w:tcBorders>
              <w:bottom w:val="nil"/>
            </w:tcBorders>
          </w:tcPr>
          <w:p>
            <w:pPr>
              <w:pStyle w:val="TableParagraph"/>
              <w:spacing w:before="1"/>
              <w:ind w:left="163"/>
              <w:rPr>
                <w:sz w:val="24"/>
              </w:rPr>
            </w:pPr>
            <w:r>
              <w:rPr>
                <w:spacing w:val="-5"/>
                <w:sz w:val="24"/>
              </w:rPr>
              <w:t>991</w:t>
            </w:r>
          </w:p>
        </w:tc>
        <w:tc>
          <w:tcPr>
            <w:tcW w:w="840" w:type="dxa"/>
            <w:vMerge w:val="restart"/>
            <w:tcBorders>
              <w:bottom w:val="nil"/>
            </w:tcBorders>
          </w:tcPr>
          <w:p>
            <w:pPr>
              <w:pStyle w:val="TableParagraph"/>
              <w:spacing w:before="1"/>
              <w:ind w:left="229"/>
              <w:rPr>
                <w:sz w:val="24"/>
              </w:rPr>
            </w:pPr>
            <w:r>
              <w:rPr>
                <w:spacing w:val="-5"/>
                <w:sz w:val="24"/>
              </w:rPr>
              <w:t>814</w:t>
            </w:r>
          </w:p>
        </w:tc>
        <w:tc>
          <w:tcPr>
            <w:tcW w:w="931" w:type="dxa"/>
            <w:vMerge w:val="restart"/>
            <w:tcBorders>
              <w:bottom w:val="nil"/>
            </w:tcBorders>
          </w:tcPr>
          <w:p>
            <w:pPr>
              <w:pStyle w:val="TableParagraph"/>
              <w:spacing w:line="275" w:lineRule="exact" w:before="1"/>
              <w:ind w:left="107" w:right="114"/>
              <w:jc w:val="center"/>
              <w:rPr>
                <w:sz w:val="24"/>
              </w:rPr>
            </w:pPr>
            <w:r>
              <w:rPr>
                <w:spacing w:val="-5"/>
                <w:sz w:val="24"/>
              </w:rPr>
              <w:t>37</w:t>
            </w:r>
          </w:p>
          <w:p>
            <w:pPr>
              <w:pStyle w:val="TableParagraph"/>
              <w:spacing w:line="275" w:lineRule="exact"/>
              <w:ind w:left="109" w:right="114"/>
              <w:jc w:val="center"/>
              <w:rPr>
                <w:sz w:val="24"/>
              </w:rPr>
            </w:pPr>
            <w:r>
              <w:rPr>
                <w:spacing w:val="-2"/>
                <w:sz w:val="24"/>
              </w:rPr>
              <w:t>568,8</w:t>
            </w:r>
          </w:p>
        </w:tc>
        <w:tc>
          <w:tcPr>
            <w:tcW w:w="993" w:type="dxa"/>
            <w:vMerge w:val="restart"/>
            <w:tcBorders>
              <w:bottom w:val="nil"/>
            </w:tcBorders>
          </w:tcPr>
          <w:p>
            <w:pPr>
              <w:pStyle w:val="TableParagraph"/>
              <w:spacing w:before="1"/>
              <w:ind w:left="119" w:right="105"/>
              <w:jc w:val="center"/>
              <w:rPr>
                <w:sz w:val="24"/>
              </w:rPr>
            </w:pPr>
            <w:r>
              <w:rPr>
                <w:spacing w:val="-5"/>
                <w:sz w:val="24"/>
              </w:rPr>
              <w:t>0,0</w:t>
            </w:r>
          </w:p>
        </w:tc>
        <w:tc>
          <w:tcPr>
            <w:tcW w:w="993" w:type="dxa"/>
            <w:vMerge w:val="restart"/>
            <w:tcBorders>
              <w:bottom w:val="nil"/>
            </w:tcBorders>
          </w:tcPr>
          <w:p>
            <w:pPr>
              <w:pStyle w:val="TableParagraph"/>
              <w:spacing w:before="1"/>
              <w:ind w:left="119" w:right="115"/>
              <w:jc w:val="center"/>
              <w:rPr>
                <w:sz w:val="24"/>
              </w:rPr>
            </w:pPr>
            <w:r>
              <w:rPr>
                <w:spacing w:val="-5"/>
                <w:sz w:val="24"/>
              </w:rPr>
              <w:t>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Borders>
              <w:bottom w:val="nil"/>
            </w:tcBorders>
          </w:tcPr>
          <w:p>
            <w:pPr>
              <w:pStyle w:val="TableParagraph"/>
              <w:spacing w:before="1"/>
              <w:ind w:left="89" w:right="75"/>
              <w:jc w:val="center"/>
              <w:rPr>
                <w:sz w:val="24"/>
              </w:rPr>
            </w:pPr>
            <w:r>
              <w:rPr>
                <w:spacing w:val="-5"/>
                <w:sz w:val="24"/>
              </w:rPr>
              <w:t>0,0</w:t>
            </w:r>
          </w:p>
        </w:tc>
        <w:tc>
          <w:tcPr>
            <w:tcW w:w="1123" w:type="dxa"/>
            <w:vMerge w:val="restart"/>
            <w:tcBorders>
              <w:bottom w:val="nil"/>
            </w:tcBorders>
          </w:tcPr>
          <w:p>
            <w:pPr>
              <w:pStyle w:val="TableParagraph"/>
              <w:spacing w:before="1"/>
              <w:ind w:left="272" w:right="263"/>
              <w:jc w:val="center"/>
              <w:rPr>
                <w:sz w:val="24"/>
              </w:rPr>
            </w:pPr>
            <w:r>
              <w:rPr>
                <w:spacing w:val="-5"/>
                <w:sz w:val="24"/>
              </w:rPr>
              <w:t>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Pr>
          <w:p>
            <w:pPr>
              <w:pStyle w:val="TableParagraph"/>
              <w:spacing w:before="1"/>
              <w:ind w:left="105"/>
              <w:rPr>
                <w:sz w:val="24"/>
              </w:rPr>
            </w:pPr>
            <w:r>
              <w:rPr>
                <w:spacing w:val="-5"/>
                <w:sz w:val="24"/>
              </w:rPr>
              <w:t>0,0</w:t>
            </w:r>
          </w:p>
        </w:tc>
      </w:tr>
      <w:tr>
        <w:trPr>
          <w:trHeight w:val="3038"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868"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28" w:right="106" w:hanging="3"/>
              <w:jc w:val="center"/>
              <w:rPr>
                <w:sz w:val="24"/>
              </w:rPr>
            </w:pP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6"/>
                <w:sz w:val="24"/>
              </w:rPr>
              <w:t>на </w:t>
            </w:r>
            <w:r>
              <w:rPr>
                <w:spacing w:val="-2"/>
                <w:sz w:val="24"/>
              </w:rPr>
              <w:t>тепловую </w:t>
            </w:r>
            <w:r>
              <w:rPr>
                <w:sz w:val="24"/>
              </w:rPr>
              <w:t>энергию с </w:t>
            </w:r>
            <w:r>
              <w:rPr>
                <w:spacing w:val="-2"/>
                <w:sz w:val="24"/>
              </w:rPr>
              <w:t>использова </w:t>
            </w:r>
            <w:r>
              <w:rPr>
                <w:spacing w:val="-4"/>
                <w:sz w:val="24"/>
              </w:rPr>
              <w:t>нием </w:t>
            </w:r>
            <w:r>
              <w:rPr>
                <w:spacing w:val="-2"/>
                <w:sz w:val="24"/>
              </w:rPr>
              <w:t>теплового</w:t>
            </w:r>
          </w:p>
          <w:p>
            <w:pPr>
              <w:pStyle w:val="TableParagraph"/>
              <w:spacing w:line="259" w:lineRule="exact"/>
              <w:ind w:left="103" w:right="85"/>
              <w:jc w:val="center"/>
              <w:rPr>
                <w:sz w:val="24"/>
              </w:rPr>
            </w:pPr>
            <w:r>
              <w:rPr>
                <w:spacing w:val="-2"/>
                <w:sz w:val="24"/>
              </w:rPr>
              <w:t>пункта</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071"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Borders>
              <w:bottom w:val="nil"/>
            </w:tcBorders>
          </w:tcPr>
          <w:p>
            <w:pPr>
              <w:pStyle w:val="TableParagraph"/>
              <w:spacing w:line="271" w:lineRule="exact"/>
              <w:ind w:left="103" w:right="91"/>
              <w:jc w:val="center"/>
              <w:rPr>
                <w:sz w:val="24"/>
              </w:rPr>
            </w:pPr>
            <w:r>
              <w:rPr>
                <w:spacing w:val="-2"/>
                <w:sz w:val="24"/>
              </w:rPr>
              <w:t>04Б020170</w:t>
            </w:r>
          </w:p>
          <w:p>
            <w:pPr>
              <w:pStyle w:val="TableParagraph"/>
              <w:spacing w:line="275" w:lineRule="exact"/>
              <w:ind w:left="12"/>
              <w:jc w:val="center"/>
              <w:rPr>
                <w:sz w:val="24"/>
              </w:rPr>
            </w:pPr>
            <w:r>
              <w:rPr>
                <w:sz w:val="24"/>
              </w:rPr>
              <w:t>0</w:t>
            </w:r>
          </w:p>
          <w:p>
            <w:pPr>
              <w:pStyle w:val="TableParagraph"/>
              <w:spacing w:before="2"/>
              <w:ind w:left="122" w:right="105"/>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w:t>
            </w:r>
          </w:p>
          <w:p>
            <w:pPr>
              <w:pStyle w:val="TableParagraph"/>
              <w:spacing w:line="260" w:lineRule="exact"/>
              <w:ind w:left="100" w:right="96"/>
              <w:jc w:val="center"/>
              <w:rPr>
                <w:sz w:val="24"/>
              </w:rPr>
            </w:pPr>
            <w:r>
              <w:rPr>
                <w:spacing w:val="-2"/>
                <w:sz w:val="24"/>
              </w:rPr>
              <w:t>поставке</w:t>
            </w:r>
          </w:p>
        </w:tc>
        <w:tc>
          <w:tcPr>
            <w:tcW w:w="840" w:type="dxa"/>
            <w:tcBorders>
              <w:bottom w:val="nil"/>
            </w:tcBorders>
          </w:tcPr>
          <w:p>
            <w:pPr>
              <w:pStyle w:val="TableParagraph"/>
              <w:spacing w:line="273" w:lineRule="exact"/>
              <w:ind w:left="176"/>
              <w:rPr>
                <w:sz w:val="24"/>
              </w:rPr>
            </w:pPr>
            <w:r>
              <w:rPr>
                <w:spacing w:val="-4"/>
                <w:sz w:val="24"/>
              </w:rPr>
              <w:t>0502</w:t>
            </w:r>
          </w:p>
        </w:tc>
        <w:tc>
          <w:tcPr>
            <w:tcW w:w="701" w:type="dxa"/>
            <w:tcBorders>
              <w:bottom w:val="nil"/>
            </w:tcBorders>
          </w:tcPr>
          <w:p>
            <w:pPr>
              <w:pStyle w:val="TableParagraph"/>
              <w:spacing w:line="273" w:lineRule="exact"/>
              <w:ind w:left="166"/>
              <w:rPr>
                <w:sz w:val="24"/>
              </w:rPr>
            </w:pPr>
            <w:r>
              <w:rPr>
                <w:spacing w:val="-5"/>
                <w:sz w:val="24"/>
              </w:rPr>
              <w:t>020</w:t>
            </w:r>
          </w:p>
        </w:tc>
        <w:tc>
          <w:tcPr>
            <w:tcW w:w="840" w:type="dxa"/>
            <w:tcBorders>
              <w:bottom w:val="nil"/>
            </w:tcBorders>
          </w:tcPr>
          <w:p>
            <w:pPr>
              <w:pStyle w:val="TableParagraph"/>
              <w:spacing w:line="273" w:lineRule="exact"/>
              <w:ind w:left="233"/>
              <w:rPr>
                <w:sz w:val="24"/>
              </w:rPr>
            </w:pPr>
            <w:r>
              <w:rPr>
                <w:spacing w:val="-5"/>
                <w:sz w:val="24"/>
              </w:rPr>
              <w:t>612</w:t>
            </w:r>
          </w:p>
        </w:tc>
        <w:tc>
          <w:tcPr>
            <w:tcW w:w="931" w:type="dxa"/>
            <w:tcBorders>
              <w:bottom w:val="nil"/>
            </w:tcBorders>
          </w:tcPr>
          <w:p>
            <w:pPr>
              <w:pStyle w:val="TableParagraph"/>
              <w:spacing w:line="273" w:lineRule="exact"/>
              <w:ind w:left="190"/>
              <w:rPr>
                <w:sz w:val="24"/>
              </w:rPr>
            </w:pPr>
            <w:r>
              <w:rPr>
                <w:spacing w:val="-2"/>
                <w:sz w:val="24"/>
              </w:rPr>
              <w:t>834,2</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4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03" w:right="94"/>
              <w:jc w:val="center"/>
              <w:rPr>
                <w:sz w:val="24"/>
              </w:rPr>
            </w:pPr>
            <w:r>
              <w:rPr>
                <w:spacing w:val="-2"/>
                <w:sz w:val="24"/>
              </w:rPr>
              <w:t>населению горячей</w:t>
            </w:r>
          </w:p>
          <w:p>
            <w:pPr>
              <w:pStyle w:val="TableParagraph"/>
              <w:spacing w:line="257" w:lineRule="exact" w:before="4"/>
              <w:ind w:left="92" w:right="96"/>
              <w:jc w:val="center"/>
              <w:rPr>
                <w:sz w:val="24"/>
              </w:rPr>
            </w:pPr>
            <w:r>
              <w:rPr>
                <w:spacing w:val="-4"/>
                <w:sz w:val="24"/>
              </w:rPr>
              <w:t>воды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ind w:left="100" w:right="155"/>
              <w:rPr>
                <w:sz w:val="24"/>
              </w:rPr>
            </w:pPr>
            <w:r>
              <w:rPr>
                <w:spacing w:val="-2"/>
                <w:sz w:val="24"/>
              </w:rPr>
              <w:t>Департам </w:t>
            </w:r>
            <w:r>
              <w:rPr>
                <w:spacing w:val="-4"/>
                <w:sz w:val="24"/>
              </w:rPr>
              <w:t>ент </w:t>
            </w:r>
            <w:r>
              <w:rPr>
                <w:spacing w:val="-2"/>
                <w:sz w:val="24"/>
              </w:rPr>
              <w:t>жилищно</w:t>
            </w:r>
          </w:p>
          <w:p>
            <w:pPr>
              <w:pStyle w:val="TableParagraph"/>
              <w:ind w:left="100" w:right="95"/>
              <w:rPr>
                <w:sz w:val="24"/>
              </w:rPr>
            </w:pPr>
            <w:r>
              <w:rPr>
                <w:spacing w:val="-2"/>
                <w:sz w:val="24"/>
              </w:rPr>
              <w:t>-коммуна льного хозяйства города Москвы</w:t>
            </w:r>
          </w:p>
        </w:tc>
        <w:tc>
          <w:tcPr>
            <w:tcW w:w="1402" w:type="dxa"/>
            <w:vMerge w:val="restart"/>
          </w:tcPr>
          <w:p>
            <w:pPr>
              <w:pStyle w:val="TableParagraph"/>
              <w:spacing w:line="272" w:lineRule="exact"/>
              <w:ind w:left="100" w:right="96"/>
              <w:jc w:val="center"/>
              <w:rPr>
                <w:sz w:val="24"/>
              </w:rPr>
            </w:pPr>
            <w:r>
              <w:rPr>
                <w:spacing w:val="-2"/>
                <w:sz w:val="24"/>
              </w:rPr>
              <w:t>04Б020170</w:t>
            </w:r>
          </w:p>
          <w:p>
            <w:pPr>
              <w:pStyle w:val="TableParagraph"/>
              <w:spacing w:line="275" w:lineRule="exact" w:before="2"/>
              <w:ind w:left="4"/>
              <w:jc w:val="center"/>
              <w:rPr>
                <w:sz w:val="24"/>
              </w:rPr>
            </w:pPr>
            <w:r>
              <w:rPr>
                <w:sz w:val="24"/>
              </w:rPr>
              <w:t>0</w:t>
            </w:r>
          </w:p>
          <w:p>
            <w:pPr>
              <w:pStyle w:val="TableParagraph"/>
              <w:ind w:left="118" w:right="109"/>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населению</w:t>
            </w:r>
          </w:p>
          <w:p>
            <w:pPr>
              <w:pStyle w:val="TableParagraph"/>
              <w:spacing w:line="274" w:lineRule="exact"/>
              <w:ind w:left="97" w:right="96"/>
              <w:jc w:val="center"/>
              <w:rPr>
                <w:sz w:val="24"/>
              </w:rPr>
            </w:pPr>
            <w:r>
              <w:rPr>
                <w:spacing w:val="-2"/>
                <w:sz w:val="24"/>
              </w:rPr>
              <w:t>горячей </w:t>
            </w:r>
            <w:r>
              <w:rPr>
                <w:spacing w:val="-4"/>
                <w:sz w:val="24"/>
              </w:rPr>
              <w:t>воды</w:t>
            </w:r>
          </w:p>
        </w:tc>
        <w:tc>
          <w:tcPr>
            <w:tcW w:w="840" w:type="dxa"/>
            <w:vMerge w:val="restart"/>
          </w:tcPr>
          <w:p>
            <w:pPr>
              <w:pStyle w:val="TableParagraph"/>
              <w:spacing w:line="272" w:lineRule="exact"/>
              <w:ind w:left="172"/>
              <w:rPr>
                <w:sz w:val="24"/>
              </w:rPr>
            </w:pPr>
            <w:r>
              <w:rPr>
                <w:spacing w:val="-4"/>
                <w:sz w:val="24"/>
              </w:rPr>
              <w:t>0502</w:t>
            </w:r>
          </w:p>
        </w:tc>
        <w:tc>
          <w:tcPr>
            <w:tcW w:w="701" w:type="dxa"/>
            <w:vMerge w:val="restart"/>
          </w:tcPr>
          <w:p>
            <w:pPr>
              <w:pStyle w:val="TableParagraph"/>
              <w:spacing w:line="272" w:lineRule="exact"/>
              <w:ind w:left="162"/>
              <w:rPr>
                <w:sz w:val="24"/>
              </w:rPr>
            </w:pPr>
            <w:r>
              <w:rPr>
                <w:spacing w:val="-5"/>
                <w:sz w:val="24"/>
              </w:rPr>
              <w:t>020</w:t>
            </w:r>
          </w:p>
        </w:tc>
        <w:tc>
          <w:tcPr>
            <w:tcW w:w="840" w:type="dxa"/>
            <w:vMerge w:val="restart"/>
          </w:tcPr>
          <w:p>
            <w:pPr>
              <w:pStyle w:val="TableParagraph"/>
              <w:spacing w:line="272" w:lineRule="exact"/>
              <w:ind w:left="229"/>
              <w:rPr>
                <w:sz w:val="24"/>
              </w:rPr>
            </w:pPr>
            <w:r>
              <w:rPr>
                <w:spacing w:val="-5"/>
                <w:sz w:val="24"/>
              </w:rPr>
              <w:t>814</w:t>
            </w:r>
          </w:p>
        </w:tc>
        <w:tc>
          <w:tcPr>
            <w:tcW w:w="931" w:type="dxa"/>
            <w:vMerge w:val="restart"/>
          </w:tcPr>
          <w:p>
            <w:pPr>
              <w:pStyle w:val="TableParagraph"/>
              <w:spacing w:line="272" w:lineRule="exact"/>
              <w:ind w:right="2"/>
              <w:jc w:val="center"/>
              <w:rPr>
                <w:sz w:val="24"/>
              </w:rPr>
            </w:pPr>
            <w:r>
              <w:rPr>
                <w:sz w:val="24"/>
              </w:rPr>
              <w:t>5</w:t>
            </w:r>
          </w:p>
          <w:p>
            <w:pPr>
              <w:pStyle w:val="TableParagraph"/>
              <w:spacing w:before="2"/>
              <w:ind w:left="109" w:right="114"/>
              <w:jc w:val="center"/>
              <w:rPr>
                <w:sz w:val="24"/>
              </w:rPr>
            </w:pPr>
            <w:r>
              <w:rPr>
                <w:spacing w:val="-2"/>
                <w:sz w:val="24"/>
              </w:rPr>
              <w:t>747,5</w:t>
            </w:r>
          </w:p>
        </w:tc>
        <w:tc>
          <w:tcPr>
            <w:tcW w:w="993" w:type="dxa"/>
            <w:vMerge w:val="restart"/>
          </w:tcPr>
          <w:p>
            <w:pPr>
              <w:pStyle w:val="TableParagraph"/>
              <w:spacing w:line="272" w:lineRule="exact"/>
              <w:ind w:left="119" w:right="105"/>
              <w:jc w:val="center"/>
              <w:rPr>
                <w:sz w:val="24"/>
              </w:rPr>
            </w:pPr>
            <w:r>
              <w:rPr>
                <w:spacing w:val="-5"/>
                <w:sz w:val="24"/>
              </w:rPr>
              <w:t>0,0</w:t>
            </w:r>
          </w:p>
        </w:tc>
        <w:tc>
          <w:tcPr>
            <w:tcW w:w="993" w:type="dxa"/>
            <w:vMerge w:val="restart"/>
          </w:tcPr>
          <w:p>
            <w:pPr>
              <w:pStyle w:val="TableParagraph"/>
              <w:spacing w:line="272" w:lineRule="exact"/>
              <w:ind w:left="119" w:right="115"/>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89" w:right="75"/>
              <w:jc w:val="center"/>
              <w:rPr>
                <w:sz w:val="24"/>
              </w:rPr>
            </w:pPr>
            <w:r>
              <w:rPr>
                <w:spacing w:val="-5"/>
                <w:sz w:val="24"/>
              </w:rPr>
              <w:t>0,0</w:t>
            </w:r>
          </w:p>
        </w:tc>
        <w:tc>
          <w:tcPr>
            <w:tcW w:w="1123" w:type="dxa"/>
            <w:vMerge w:val="restart"/>
          </w:tcPr>
          <w:p>
            <w:pPr>
              <w:pStyle w:val="TableParagraph"/>
              <w:spacing w:line="272" w:lineRule="exact"/>
              <w:ind w:left="272" w:right="263"/>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6624" w:hRule="exact"/>
        </w:trPr>
        <w:tc>
          <w:tcPr>
            <w:tcW w:w="1541" w:type="dxa"/>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217" w:hRule="exact"/>
        </w:trPr>
        <w:tc>
          <w:tcPr>
            <w:tcW w:w="1541" w:type="dxa"/>
          </w:tcPr>
          <w:p>
            <w:pPr>
              <w:pStyle w:val="TableParagraph"/>
              <w:rPr>
                <w:sz w:val="24"/>
              </w:rPr>
            </w:pPr>
          </w:p>
        </w:tc>
        <w:tc>
          <w:tcPr>
            <w:tcW w:w="1258" w:type="dxa"/>
            <w:tcBorders>
              <w:bottom w:val="nil"/>
            </w:tcBorders>
          </w:tcPr>
          <w:p>
            <w:pPr>
              <w:pStyle w:val="TableParagraph"/>
              <w:spacing w:line="271" w:lineRule="exact"/>
              <w:ind w:left="100"/>
              <w:rPr>
                <w:sz w:val="24"/>
              </w:rPr>
            </w:pPr>
            <w:r>
              <w:rPr>
                <w:spacing w:val="-2"/>
                <w:sz w:val="24"/>
              </w:rPr>
              <w:t>Префекту</w:t>
            </w:r>
          </w:p>
          <w:p>
            <w:pPr>
              <w:pStyle w:val="TableParagraph"/>
              <w:spacing w:line="275" w:lineRule="exact"/>
              <w:ind w:left="100"/>
              <w:rPr>
                <w:sz w:val="24"/>
              </w:rPr>
            </w:pPr>
            <w:r>
              <w:rPr>
                <w:spacing w:val="-5"/>
                <w:sz w:val="24"/>
              </w:rPr>
              <w:t>ра</w:t>
            </w:r>
          </w:p>
          <w:p>
            <w:pPr>
              <w:pStyle w:val="TableParagraph"/>
              <w:spacing w:line="275" w:lineRule="exact" w:before="2"/>
              <w:ind w:left="100"/>
              <w:rPr>
                <w:sz w:val="24"/>
              </w:rPr>
            </w:pPr>
            <w:r>
              <w:rPr>
                <w:spacing w:val="-2"/>
                <w:sz w:val="24"/>
              </w:rPr>
              <w:t>Восточно</w:t>
            </w:r>
          </w:p>
          <w:p>
            <w:pPr>
              <w:pStyle w:val="TableParagraph"/>
              <w:spacing w:line="275" w:lineRule="exact"/>
              <w:ind w:left="100"/>
              <w:rPr>
                <w:sz w:val="24"/>
              </w:rPr>
            </w:pPr>
            <w:r>
              <w:rPr>
                <w:spacing w:val="-5"/>
                <w:sz w:val="24"/>
              </w:rPr>
              <w:t>го</w:t>
            </w:r>
          </w:p>
          <w:p>
            <w:pPr>
              <w:pStyle w:val="TableParagraph"/>
              <w:spacing w:before="3"/>
              <w:ind w:left="100"/>
              <w:rPr>
                <w:sz w:val="24"/>
              </w:rPr>
            </w:pPr>
            <w:r>
              <w:rPr>
                <w:spacing w:val="-2"/>
                <w:sz w:val="24"/>
              </w:rPr>
              <w:t>админист ративного округа</w:t>
            </w:r>
          </w:p>
          <w:p>
            <w:pPr>
              <w:pStyle w:val="TableParagraph"/>
              <w:spacing w:line="264" w:lineRule="exact"/>
              <w:ind w:left="100"/>
              <w:rPr>
                <w:sz w:val="24"/>
              </w:rPr>
            </w:pPr>
            <w:r>
              <w:rPr>
                <w:spacing w:val="-2"/>
                <w:sz w:val="24"/>
              </w:rPr>
              <w:t>города</w:t>
            </w:r>
          </w:p>
        </w:tc>
        <w:tc>
          <w:tcPr>
            <w:tcW w:w="1402" w:type="dxa"/>
            <w:tcBorders>
              <w:bottom w:val="nil"/>
            </w:tcBorders>
          </w:tcPr>
          <w:p>
            <w:pPr>
              <w:pStyle w:val="TableParagraph"/>
              <w:spacing w:line="271" w:lineRule="exact"/>
              <w:ind w:left="100" w:right="96"/>
              <w:jc w:val="center"/>
              <w:rPr>
                <w:sz w:val="24"/>
              </w:rPr>
            </w:pPr>
            <w:r>
              <w:rPr>
                <w:spacing w:val="-2"/>
                <w:sz w:val="24"/>
              </w:rPr>
              <w:t>04Б020170</w:t>
            </w:r>
          </w:p>
          <w:p>
            <w:pPr>
              <w:pStyle w:val="TableParagraph"/>
              <w:spacing w:line="275" w:lineRule="exact"/>
              <w:ind w:left="4"/>
              <w:jc w:val="center"/>
              <w:rPr>
                <w:sz w:val="24"/>
              </w:rPr>
            </w:pPr>
            <w:r>
              <w:rPr>
                <w:sz w:val="24"/>
              </w:rPr>
              <w:t>0</w:t>
            </w:r>
          </w:p>
          <w:p>
            <w:pPr>
              <w:pStyle w:val="TableParagraph"/>
              <w:spacing w:line="275" w:lineRule="exact" w:before="2"/>
              <w:ind w:left="93" w:right="86"/>
              <w:jc w:val="center"/>
              <w:rPr>
                <w:sz w:val="24"/>
              </w:rPr>
            </w:pPr>
            <w:r>
              <w:rPr>
                <w:spacing w:val="-2"/>
                <w:sz w:val="24"/>
              </w:rPr>
              <w:t>Возмещени</w:t>
            </w:r>
          </w:p>
          <w:p>
            <w:pPr>
              <w:pStyle w:val="TableParagraph"/>
              <w:ind w:left="114" w:right="107" w:hanging="5"/>
              <w:jc w:val="center"/>
              <w:rPr>
                <w:sz w:val="24"/>
              </w:rPr>
            </w:pPr>
            <w:r>
              <w:rPr>
                <w:spacing w:val="-10"/>
                <w:sz w:val="24"/>
              </w:rPr>
              <w:t>е </w:t>
            </w:r>
            <w:r>
              <w:rPr>
                <w:spacing w:val="-2"/>
                <w:sz w:val="24"/>
              </w:rPr>
              <w:t>ресурсосна бжающим</w:t>
            </w:r>
          </w:p>
          <w:p>
            <w:pPr>
              <w:pStyle w:val="TableParagraph"/>
              <w:spacing w:line="274" w:lineRule="exact"/>
              <w:ind w:left="103" w:right="96"/>
              <w:jc w:val="center"/>
              <w:rPr>
                <w:sz w:val="24"/>
              </w:rPr>
            </w:pPr>
            <w:r>
              <w:rPr>
                <w:spacing w:val="-2"/>
                <w:sz w:val="24"/>
              </w:rPr>
              <w:t>организаци </w:t>
            </w:r>
            <w:r>
              <w:rPr>
                <w:spacing w:val="-6"/>
                <w:sz w:val="24"/>
              </w:rPr>
              <w:t>ям</w:t>
            </w:r>
          </w:p>
        </w:tc>
        <w:tc>
          <w:tcPr>
            <w:tcW w:w="840" w:type="dxa"/>
            <w:tcBorders>
              <w:bottom w:val="nil"/>
            </w:tcBorders>
          </w:tcPr>
          <w:p>
            <w:pPr>
              <w:pStyle w:val="TableParagraph"/>
              <w:spacing w:line="272" w:lineRule="exact"/>
              <w:ind w:left="172"/>
              <w:rPr>
                <w:sz w:val="24"/>
              </w:rPr>
            </w:pPr>
            <w:r>
              <w:rPr>
                <w:spacing w:val="-4"/>
                <w:sz w:val="24"/>
              </w:rPr>
              <w:t>0502</w:t>
            </w:r>
          </w:p>
        </w:tc>
        <w:tc>
          <w:tcPr>
            <w:tcW w:w="701" w:type="dxa"/>
            <w:tcBorders>
              <w:bottom w:val="nil"/>
            </w:tcBorders>
          </w:tcPr>
          <w:p>
            <w:pPr>
              <w:pStyle w:val="TableParagraph"/>
              <w:spacing w:line="272" w:lineRule="exact"/>
              <w:ind w:left="162"/>
              <w:rPr>
                <w:sz w:val="24"/>
              </w:rPr>
            </w:pPr>
            <w:r>
              <w:rPr>
                <w:spacing w:val="-5"/>
                <w:sz w:val="24"/>
              </w:rPr>
              <w:t>901</w:t>
            </w:r>
          </w:p>
        </w:tc>
        <w:tc>
          <w:tcPr>
            <w:tcW w:w="840" w:type="dxa"/>
            <w:tcBorders>
              <w:bottom w:val="nil"/>
            </w:tcBorders>
          </w:tcPr>
          <w:p>
            <w:pPr>
              <w:pStyle w:val="TableParagraph"/>
              <w:spacing w:line="272" w:lineRule="exact"/>
              <w:ind w:left="229"/>
              <w:rPr>
                <w:sz w:val="24"/>
              </w:rPr>
            </w:pPr>
            <w:r>
              <w:rPr>
                <w:spacing w:val="-5"/>
                <w:sz w:val="24"/>
              </w:rPr>
              <w:t>814</w:t>
            </w:r>
          </w:p>
        </w:tc>
        <w:tc>
          <w:tcPr>
            <w:tcW w:w="931" w:type="dxa"/>
            <w:tcBorders>
              <w:bottom w:val="nil"/>
            </w:tcBorders>
          </w:tcPr>
          <w:p>
            <w:pPr>
              <w:pStyle w:val="TableParagraph"/>
              <w:spacing w:line="271" w:lineRule="exact"/>
              <w:ind w:left="278"/>
              <w:rPr>
                <w:sz w:val="24"/>
              </w:rPr>
            </w:pPr>
            <w:r>
              <w:rPr>
                <w:spacing w:val="-5"/>
                <w:sz w:val="24"/>
              </w:rPr>
              <w:t>110</w:t>
            </w:r>
          </w:p>
          <w:p>
            <w:pPr>
              <w:pStyle w:val="TableParagraph"/>
              <w:spacing w:line="275" w:lineRule="exact"/>
              <w:ind w:left="186"/>
              <w:rPr>
                <w:sz w:val="24"/>
              </w:rPr>
            </w:pPr>
            <w:r>
              <w:rPr>
                <w:spacing w:val="-2"/>
                <w:sz w:val="24"/>
              </w:rPr>
              <w:t>474,6</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105"/>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694" w:hRule="atLeast"/>
        </w:trPr>
        <w:tc>
          <w:tcPr>
            <w:tcW w:w="1541" w:type="dxa"/>
          </w:tcPr>
          <w:p>
            <w:pPr>
              <w:pStyle w:val="TableParagraph"/>
              <w:rPr>
                <w:sz w:val="24"/>
              </w:rPr>
            </w:pPr>
          </w:p>
        </w:tc>
        <w:tc>
          <w:tcPr>
            <w:tcW w:w="1258" w:type="dxa"/>
          </w:tcPr>
          <w:p>
            <w:pPr>
              <w:pStyle w:val="TableParagraph"/>
              <w:spacing w:before="1"/>
              <w:ind w:left="105"/>
              <w:rPr>
                <w:sz w:val="24"/>
              </w:rPr>
            </w:pPr>
            <w:r>
              <w:rPr>
                <w:spacing w:val="-2"/>
                <w:sz w:val="24"/>
              </w:rPr>
              <w:t>Москвы</w:t>
            </w:r>
          </w:p>
        </w:tc>
        <w:tc>
          <w:tcPr>
            <w:tcW w:w="1402" w:type="dxa"/>
          </w:tcPr>
          <w:p>
            <w:pPr>
              <w:pStyle w:val="TableParagraph"/>
              <w:spacing w:before="1"/>
              <w:ind w:left="157" w:right="142" w:hanging="5"/>
              <w:jc w:val="center"/>
              <w:rPr>
                <w:sz w:val="24"/>
              </w:rPr>
            </w:pPr>
            <w:r>
              <w:rPr>
                <w:spacing w:val="-2"/>
                <w:sz w:val="24"/>
              </w:rPr>
              <w:t>недополуч енных доходов, связанных</w:t>
            </w:r>
          </w:p>
          <w:p>
            <w:pPr>
              <w:pStyle w:val="TableParagraph"/>
              <w:spacing w:line="237" w:lineRule="auto" w:before="2"/>
              <w:ind w:left="138" w:right="119" w:hanging="9"/>
              <w:jc w:val="center"/>
              <w:rPr>
                <w:sz w:val="24"/>
              </w:rPr>
            </w:pPr>
            <w:r>
              <w:rPr>
                <w:spacing w:val="-10"/>
                <w:sz w:val="24"/>
              </w:rPr>
              <w:t>с </w:t>
            </w:r>
            <w:r>
              <w:rPr>
                <w:spacing w:val="-2"/>
                <w:sz w:val="24"/>
              </w:rPr>
              <w:t>применени</w:t>
            </w:r>
          </w:p>
          <w:p>
            <w:pPr>
              <w:pStyle w:val="TableParagraph"/>
              <w:spacing w:line="237" w:lineRule="auto" w:before="6"/>
              <w:ind w:left="143" w:right="130" w:firstLine="427"/>
              <w:rPr>
                <w:sz w:val="24"/>
              </w:rPr>
            </w:pPr>
            <w:r>
              <w:rPr>
                <w:spacing w:val="-6"/>
                <w:sz w:val="24"/>
              </w:rPr>
              <w:t>ем </w:t>
            </w:r>
            <w:r>
              <w:rPr>
                <w:spacing w:val="-2"/>
                <w:sz w:val="24"/>
              </w:rPr>
              <w:t>государств</w:t>
            </w:r>
          </w:p>
          <w:p>
            <w:pPr>
              <w:pStyle w:val="TableParagraph"/>
              <w:spacing w:before="3"/>
              <w:ind w:left="148" w:right="130" w:firstLine="1"/>
              <w:jc w:val="center"/>
              <w:rPr>
                <w:sz w:val="24"/>
              </w:rPr>
            </w:pPr>
            <w:r>
              <w:rPr>
                <w:spacing w:val="-4"/>
                <w:sz w:val="24"/>
              </w:rPr>
              <w:t>енных </w:t>
            </w:r>
            <w:r>
              <w:rPr>
                <w:spacing w:val="-2"/>
                <w:sz w:val="24"/>
              </w:rPr>
              <w:t>регулируе </w:t>
            </w:r>
            <w:r>
              <w:rPr>
                <w:sz w:val="24"/>
              </w:rPr>
              <w:t>мых цен </w:t>
            </w:r>
            <w:r>
              <w:rPr>
                <w:spacing w:val="-2"/>
                <w:sz w:val="24"/>
              </w:rPr>
              <w:t>(тарифов) </w:t>
            </w:r>
            <w:r>
              <w:rPr>
                <w:spacing w:val="-4"/>
                <w:sz w:val="24"/>
              </w:rPr>
              <w:t>при </w:t>
            </w:r>
            <w:r>
              <w:rPr>
                <w:spacing w:val="-2"/>
                <w:sz w:val="24"/>
              </w:rPr>
              <w:t>поставке населению горячей</w:t>
            </w:r>
          </w:p>
          <w:p>
            <w:pPr>
              <w:pStyle w:val="TableParagraph"/>
              <w:spacing w:line="257" w:lineRule="exact"/>
              <w:ind w:left="97" w:right="96"/>
              <w:jc w:val="center"/>
              <w:rPr>
                <w:sz w:val="24"/>
              </w:rPr>
            </w:pPr>
            <w:r>
              <w:rPr>
                <w:spacing w:val="-4"/>
                <w:sz w:val="24"/>
              </w:rPr>
              <w:t>воды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77" w:hRule="atLeast"/>
        </w:trPr>
        <w:tc>
          <w:tcPr>
            <w:tcW w:w="1541" w:type="dxa"/>
          </w:tcPr>
          <w:p>
            <w:pPr>
              <w:pStyle w:val="TableParagraph"/>
              <w:rPr>
                <w:sz w:val="20"/>
              </w:rPr>
            </w:pPr>
          </w:p>
        </w:tc>
        <w:tc>
          <w:tcPr>
            <w:tcW w:w="1258" w:type="dxa"/>
            <w:vMerge w:val="restart"/>
            <w:tcBorders>
              <w:bottom w:val="nil"/>
            </w:tcBorders>
          </w:tcPr>
          <w:p>
            <w:pPr>
              <w:pStyle w:val="TableParagraph"/>
              <w:ind w:left="105" w:right="98"/>
              <w:rPr>
                <w:sz w:val="24"/>
              </w:rPr>
            </w:pPr>
            <w:r>
              <w:rPr>
                <w:spacing w:val="-2"/>
                <w:sz w:val="24"/>
              </w:rPr>
              <w:t>Префекту </w:t>
            </w:r>
            <w:r>
              <w:rPr>
                <w:spacing w:val="-6"/>
                <w:sz w:val="24"/>
              </w:rPr>
              <w:t>ра </w:t>
            </w:r>
            <w:r>
              <w:rPr>
                <w:spacing w:val="-2"/>
                <w:sz w:val="24"/>
              </w:rPr>
              <w:t>Западног</w:t>
            </w:r>
            <w:r>
              <w:rPr>
                <w:spacing w:val="40"/>
                <w:sz w:val="24"/>
              </w:rPr>
              <w:t> </w:t>
            </w:r>
            <w:r>
              <w:rPr>
                <w:spacing w:val="-10"/>
                <w:sz w:val="24"/>
              </w:rPr>
              <w:t>о </w:t>
            </w:r>
            <w:r>
              <w:rPr>
                <w:spacing w:val="-2"/>
                <w:sz w:val="24"/>
              </w:rPr>
              <w:t>админист ративного округа города Москвы</w:t>
            </w:r>
          </w:p>
        </w:tc>
        <w:tc>
          <w:tcPr>
            <w:tcW w:w="1402" w:type="dxa"/>
            <w:vMerge w:val="restart"/>
            <w:tcBorders>
              <w:bottom w:val="nil"/>
            </w:tcBorders>
          </w:tcPr>
          <w:p>
            <w:pPr>
              <w:pStyle w:val="TableParagraph"/>
              <w:spacing w:line="272" w:lineRule="exact"/>
              <w:ind w:left="103" w:right="91"/>
              <w:jc w:val="center"/>
              <w:rPr>
                <w:sz w:val="24"/>
              </w:rPr>
            </w:pPr>
            <w:r>
              <w:rPr>
                <w:spacing w:val="-2"/>
                <w:sz w:val="24"/>
              </w:rPr>
              <w:t>045020170</w:t>
            </w:r>
          </w:p>
          <w:p>
            <w:pPr>
              <w:pStyle w:val="TableParagraph"/>
              <w:spacing w:line="275" w:lineRule="exact" w:before="2"/>
              <w:ind w:left="12"/>
              <w:jc w:val="center"/>
              <w:rPr>
                <w:sz w:val="24"/>
              </w:rPr>
            </w:pPr>
            <w:r>
              <w:rPr>
                <w:sz w:val="24"/>
              </w:rPr>
              <w:t>0</w:t>
            </w:r>
          </w:p>
          <w:p>
            <w:pPr>
              <w:pStyle w:val="TableParagraph"/>
              <w:ind w:left="122" w:right="105"/>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w:t>
            </w:r>
          </w:p>
          <w:p>
            <w:pPr>
              <w:pStyle w:val="TableParagraph"/>
              <w:spacing w:line="261" w:lineRule="exact"/>
              <w:ind w:left="103" w:right="87"/>
              <w:jc w:val="center"/>
              <w:rPr>
                <w:sz w:val="24"/>
              </w:rPr>
            </w:pPr>
            <w:r>
              <w:rPr>
                <w:sz w:val="24"/>
              </w:rPr>
              <w:t>мых</w:t>
            </w:r>
            <w:r>
              <w:rPr>
                <w:spacing w:val="-1"/>
                <w:sz w:val="24"/>
              </w:rPr>
              <w:t> </w:t>
            </w:r>
            <w:r>
              <w:rPr>
                <w:spacing w:val="-5"/>
                <w:sz w:val="24"/>
              </w:rPr>
              <w:t>цен</w:t>
            </w:r>
          </w:p>
        </w:tc>
        <w:tc>
          <w:tcPr>
            <w:tcW w:w="840" w:type="dxa"/>
            <w:vMerge w:val="restart"/>
            <w:tcBorders>
              <w:bottom w:val="nil"/>
            </w:tcBorders>
          </w:tcPr>
          <w:p>
            <w:pPr>
              <w:pStyle w:val="TableParagraph"/>
              <w:spacing w:line="273" w:lineRule="exact"/>
              <w:ind w:left="176"/>
              <w:rPr>
                <w:sz w:val="24"/>
              </w:rPr>
            </w:pPr>
            <w:r>
              <w:rPr>
                <w:spacing w:val="-4"/>
                <w:sz w:val="24"/>
              </w:rPr>
              <w:t>0502</w:t>
            </w:r>
          </w:p>
        </w:tc>
        <w:tc>
          <w:tcPr>
            <w:tcW w:w="701" w:type="dxa"/>
            <w:vMerge w:val="restart"/>
            <w:tcBorders>
              <w:bottom w:val="nil"/>
            </w:tcBorders>
          </w:tcPr>
          <w:p>
            <w:pPr>
              <w:pStyle w:val="TableParagraph"/>
              <w:spacing w:line="273" w:lineRule="exact"/>
              <w:ind w:left="166"/>
              <w:rPr>
                <w:sz w:val="24"/>
              </w:rPr>
            </w:pPr>
            <w:r>
              <w:rPr>
                <w:spacing w:val="-5"/>
                <w:sz w:val="24"/>
              </w:rPr>
              <w:t>911</w:t>
            </w:r>
          </w:p>
        </w:tc>
        <w:tc>
          <w:tcPr>
            <w:tcW w:w="840" w:type="dxa"/>
            <w:vMerge w:val="restart"/>
            <w:tcBorders>
              <w:bottom w:val="nil"/>
            </w:tcBorders>
          </w:tcPr>
          <w:p>
            <w:pPr>
              <w:pStyle w:val="TableParagraph"/>
              <w:spacing w:line="273" w:lineRule="exact"/>
              <w:ind w:left="233"/>
              <w:rPr>
                <w:sz w:val="24"/>
              </w:rPr>
            </w:pPr>
            <w:r>
              <w:rPr>
                <w:spacing w:val="-5"/>
                <w:sz w:val="24"/>
              </w:rPr>
              <w:t>814</w:t>
            </w:r>
          </w:p>
        </w:tc>
        <w:tc>
          <w:tcPr>
            <w:tcW w:w="931" w:type="dxa"/>
            <w:vMerge w:val="restart"/>
            <w:tcBorders>
              <w:bottom w:val="nil"/>
            </w:tcBorders>
          </w:tcPr>
          <w:p>
            <w:pPr>
              <w:pStyle w:val="TableParagraph"/>
              <w:spacing w:line="273" w:lineRule="exact"/>
              <w:ind w:left="114" w:right="114"/>
              <w:jc w:val="center"/>
              <w:rPr>
                <w:sz w:val="24"/>
              </w:rPr>
            </w:pPr>
            <w:r>
              <w:rPr>
                <w:spacing w:val="-5"/>
                <w:sz w:val="24"/>
              </w:rPr>
              <w:t>84</w:t>
            </w:r>
          </w:p>
          <w:p>
            <w:pPr>
              <w:pStyle w:val="TableParagraph"/>
              <w:spacing w:before="2"/>
              <w:ind w:left="114" w:right="114"/>
              <w:jc w:val="center"/>
              <w:rPr>
                <w:sz w:val="24"/>
              </w:rPr>
            </w:pPr>
            <w:r>
              <w:rPr>
                <w:spacing w:val="-2"/>
                <w:sz w:val="24"/>
              </w:rPr>
              <w:t>611,5</w:t>
            </w:r>
          </w:p>
        </w:tc>
        <w:tc>
          <w:tcPr>
            <w:tcW w:w="993" w:type="dxa"/>
            <w:vMerge w:val="restart"/>
            <w:tcBorders>
              <w:bottom w:val="nil"/>
            </w:tcBorders>
          </w:tcPr>
          <w:p>
            <w:pPr>
              <w:pStyle w:val="TableParagraph"/>
              <w:spacing w:line="273" w:lineRule="exact"/>
              <w:ind w:left="349"/>
              <w:rPr>
                <w:sz w:val="24"/>
              </w:rPr>
            </w:pPr>
            <w:r>
              <w:rPr>
                <w:spacing w:val="-5"/>
                <w:sz w:val="24"/>
              </w:rPr>
              <w:t>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4"/>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64"/>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51"/>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2"/>
              <w:jc w:val="center"/>
              <w:rPr>
                <w:sz w:val="24"/>
              </w:rPr>
            </w:pPr>
            <w:r>
              <w:rPr>
                <w:spacing w:val="-5"/>
                <w:sz w:val="24"/>
              </w:rPr>
              <w:t>0,0</w:t>
            </w:r>
          </w:p>
        </w:tc>
        <w:tc>
          <w:tcPr>
            <w:tcW w:w="1118" w:type="dxa"/>
            <w:vMerge w:val="restart"/>
          </w:tcPr>
          <w:p>
            <w:pPr>
              <w:pStyle w:val="TableParagraph"/>
              <w:spacing w:line="273" w:lineRule="exact"/>
              <w:ind w:left="111"/>
              <w:rPr>
                <w:sz w:val="24"/>
              </w:rPr>
            </w:pPr>
            <w:r>
              <w:rPr>
                <w:spacing w:val="-5"/>
                <w:sz w:val="24"/>
              </w:rPr>
              <w:t>0,0</w:t>
            </w:r>
          </w:p>
        </w:tc>
      </w:tr>
      <w:tr>
        <w:trPr>
          <w:trHeight w:val="4958"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7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43" w:right="134" w:hanging="5"/>
              <w:jc w:val="center"/>
              <w:rPr>
                <w:sz w:val="24"/>
              </w:rPr>
            </w:pPr>
            <w:r>
              <w:rPr>
                <w:spacing w:val="-2"/>
                <w:sz w:val="24"/>
              </w:rPr>
              <w:t>(тарифов) </w:t>
            </w:r>
            <w:r>
              <w:rPr>
                <w:spacing w:val="-4"/>
                <w:sz w:val="24"/>
              </w:rPr>
              <w:t>при </w:t>
            </w:r>
            <w:r>
              <w:rPr>
                <w:spacing w:val="-2"/>
                <w:sz w:val="24"/>
              </w:rPr>
              <w:t>поставке населению горячей</w:t>
            </w:r>
          </w:p>
          <w:p>
            <w:pPr>
              <w:pStyle w:val="TableParagraph"/>
              <w:spacing w:line="259" w:lineRule="exact"/>
              <w:ind w:left="92" w:right="96"/>
              <w:jc w:val="center"/>
              <w:rPr>
                <w:sz w:val="24"/>
              </w:rPr>
            </w:pPr>
            <w:r>
              <w:rPr>
                <w:spacing w:val="-4"/>
                <w:sz w:val="24"/>
              </w:rPr>
              <w:t>воды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907" w:hRule="exact"/>
        </w:trPr>
        <w:tc>
          <w:tcPr>
            <w:tcW w:w="1541" w:type="dxa"/>
            <w:vMerge/>
            <w:tcBorders>
              <w:top w:val="nil"/>
            </w:tcBorders>
          </w:tcPr>
          <w:p>
            <w:pPr>
              <w:rPr>
                <w:sz w:val="2"/>
                <w:szCs w:val="2"/>
              </w:rPr>
            </w:pPr>
          </w:p>
        </w:tc>
        <w:tc>
          <w:tcPr>
            <w:tcW w:w="1258" w:type="dxa"/>
          </w:tcPr>
          <w:p>
            <w:pPr>
              <w:pStyle w:val="TableParagraph"/>
              <w:ind w:left="100"/>
              <w:rPr>
                <w:sz w:val="24"/>
              </w:rPr>
            </w:pPr>
            <w:r>
              <w:rPr>
                <w:spacing w:val="-2"/>
                <w:sz w:val="24"/>
              </w:rPr>
              <w:t>Префекту </w:t>
            </w:r>
            <w:r>
              <w:rPr>
                <w:spacing w:val="-6"/>
                <w:sz w:val="24"/>
              </w:rPr>
              <w:t>ра </w:t>
            </w:r>
            <w:r>
              <w:rPr>
                <w:spacing w:val="-2"/>
                <w:sz w:val="24"/>
              </w:rPr>
              <w:t>Зеленогра дского админист ративного округа города Москвы</w:t>
            </w:r>
          </w:p>
        </w:tc>
        <w:tc>
          <w:tcPr>
            <w:tcW w:w="1402" w:type="dxa"/>
          </w:tcPr>
          <w:p>
            <w:pPr>
              <w:pStyle w:val="TableParagraph"/>
              <w:spacing w:line="271" w:lineRule="exact"/>
              <w:ind w:left="100" w:right="96"/>
              <w:jc w:val="center"/>
              <w:rPr>
                <w:sz w:val="24"/>
              </w:rPr>
            </w:pPr>
            <w:r>
              <w:rPr>
                <w:spacing w:val="-2"/>
                <w:sz w:val="24"/>
              </w:rPr>
              <w:t>045020170</w:t>
            </w:r>
          </w:p>
          <w:p>
            <w:pPr>
              <w:pStyle w:val="TableParagraph"/>
              <w:spacing w:line="275" w:lineRule="exact"/>
              <w:ind w:left="4"/>
              <w:jc w:val="center"/>
              <w:rPr>
                <w:sz w:val="24"/>
              </w:rPr>
            </w:pPr>
            <w:r>
              <w:rPr>
                <w:sz w:val="24"/>
              </w:rPr>
              <w:t>0</w:t>
            </w:r>
          </w:p>
          <w:p>
            <w:pPr>
              <w:pStyle w:val="TableParagraph"/>
              <w:spacing w:before="2"/>
              <w:ind w:left="118" w:right="109"/>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населению горячей</w:t>
            </w:r>
          </w:p>
          <w:p>
            <w:pPr>
              <w:pStyle w:val="TableParagraph"/>
              <w:spacing w:line="257" w:lineRule="exact" w:before="1"/>
              <w:ind w:left="92" w:right="96"/>
              <w:jc w:val="center"/>
              <w:rPr>
                <w:sz w:val="24"/>
              </w:rPr>
            </w:pPr>
            <w:r>
              <w:rPr>
                <w:spacing w:val="-4"/>
                <w:sz w:val="24"/>
              </w:rPr>
              <w:t>воды</w:t>
            </w:r>
          </w:p>
        </w:tc>
        <w:tc>
          <w:tcPr>
            <w:tcW w:w="840" w:type="dxa"/>
          </w:tcPr>
          <w:p>
            <w:pPr>
              <w:pStyle w:val="TableParagraph"/>
              <w:spacing w:line="273" w:lineRule="exact"/>
              <w:ind w:left="172"/>
              <w:rPr>
                <w:sz w:val="24"/>
              </w:rPr>
            </w:pPr>
            <w:r>
              <w:rPr>
                <w:spacing w:val="-4"/>
                <w:sz w:val="24"/>
              </w:rPr>
              <w:t>0502</w:t>
            </w:r>
          </w:p>
        </w:tc>
        <w:tc>
          <w:tcPr>
            <w:tcW w:w="701" w:type="dxa"/>
          </w:tcPr>
          <w:p>
            <w:pPr>
              <w:pStyle w:val="TableParagraph"/>
              <w:spacing w:line="273" w:lineRule="exact"/>
              <w:ind w:left="163"/>
              <w:rPr>
                <w:sz w:val="24"/>
              </w:rPr>
            </w:pPr>
            <w:r>
              <w:rPr>
                <w:spacing w:val="-5"/>
                <w:sz w:val="24"/>
              </w:rPr>
              <w:t>921</w:t>
            </w:r>
          </w:p>
        </w:tc>
        <w:tc>
          <w:tcPr>
            <w:tcW w:w="840" w:type="dxa"/>
          </w:tcPr>
          <w:p>
            <w:pPr>
              <w:pStyle w:val="TableParagraph"/>
              <w:spacing w:line="273" w:lineRule="exact"/>
              <w:ind w:left="229"/>
              <w:rPr>
                <w:sz w:val="24"/>
              </w:rPr>
            </w:pPr>
            <w:r>
              <w:rPr>
                <w:spacing w:val="-5"/>
                <w:sz w:val="24"/>
              </w:rPr>
              <w:t>814</w:t>
            </w:r>
          </w:p>
        </w:tc>
        <w:tc>
          <w:tcPr>
            <w:tcW w:w="931" w:type="dxa"/>
          </w:tcPr>
          <w:p>
            <w:pPr>
              <w:pStyle w:val="TableParagraph"/>
              <w:spacing w:line="271" w:lineRule="exact"/>
              <w:ind w:left="107" w:right="114"/>
              <w:jc w:val="center"/>
              <w:rPr>
                <w:sz w:val="24"/>
              </w:rPr>
            </w:pPr>
            <w:r>
              <w:rPr>
                <w:spacing w:val="-5"/>
                <w:sz w:val="24"/>
              </w:rPr>
              <w:t>16</w:t>
            </w:r>
          </w:p>
          <w:p>
            <w:pPr>
              <w:pStyle w:val="TableParagraph"/>
              <w:spacing w:line="275" w:lineRule="exact"/>
              <w:ind w:left="109" w:right="114"/>
              <w:jc w:val="center"/>
              <w:rPr>
                <w:sz w:val="24"/>
              </w:rPr>
            </w:pPr>
            <w:r>
              <w:rPr>
                <w:spacing w:val="-2"/>
                <w:sz w:val="24"/>
              </w:rPr>
              <w:t>206,4</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105"/>
              <w:rPr>
                <w:sz w:val="24"/>
              </w:rPr>
            </w:pPr>
            <w:r>
              <w:rPr>
                <w:spacing w:val="-5"/>
                <w:sz w:val="24"/>
              </w:rPr>
              <w:t>0,0</w:t>
            </w: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line="273" w:lineRule="exact"/>
              <w:ind w:left="100"/>
              <w:rPr>
                <w:sz w:val="24"/>
              </w:rPr>
            </w:pPr>
            <w:r>
              <w:rPr>
                <w:spacing w:val="-2"/>
                <w:sz w:val="24"/>
              </w:rPr>
              <w:t>Префекту</w:t>
            </w:r>
          </w:p>
          <w:p>
            <w:pPr>
              <w:pStyle w:val="TableParagraph"/>
              <w:spacing w:line="275" w:lineRule="exact" w:before="2"/>
              <w:ind w:left="100"/>
              <w:rPr>
                <w:sz w:val="24"/>
              </w:rPr>
            </w:pPr>
            <w:r>
              <w:rPr>
                <w:spacing w:val="-5"/>
                <w:sz w:val="24"/>
              </w:rPr>
              <w:t>ра</w:t>
            </w:r>
          </w:p>
          <w:p>
            <w:pPr>
              <w:pStyle w:val="TableParagraph"/>
              <w:spacing w:line="275" w:lineRule="exact"/>
              <w:ind w:left="100"/>
              <w:rPr>
                <w:sz w:val="24"/>
              </w:rPr>
            </w:pPr>
            <w:r>
              <w:rPr>
                <w:spacing w:val="-2"/>
                <w:sz w:val="24"/>
              </w:rPr>
              <w:t>Северног</w:t>
            </w:r>
          </w:p>
          <w:p>
            <w:pPr>
              <w:pStyle w:val="TableParagraph"/>
              <w:spacing w:line="274" w:lineRule="exact"/>
              <w:ind w:left="100" w:right="166"/>
              <w:rPr>
                <w:sz w:val="24"/>
              </w:rPr>
            </w:pPr>
            <w:r>
              <w:rPr>
                <w:spacing w:val="-10"/>
                <w:sz w:val="24"/>
              </w:rPr>
              <w:t>о </w:t>
            </w:r>
            <w:r>
              <w:rPr>
                <w:spacing w:val="-2"/>
                <w:sz w:val="24"/>
              </w:rPr>
              <w:t>админист</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045020170</w:t>
            </w:r>
          </w:p>
          <w:p>
            <w:pPr>
              <w:pStyle w:val="TableParagraph"/>
              <w:spacing w:line="275" w:lineRule="exact" w:before="2"/>
              <w:ind w:left="4"/>
              <w:jc w:val="center"/>
              <w:rPr>
                <w:sz w:val="24"/>
              </w:rPr>
            </w:pPr>
            <w:r>
              <w:rPr>
                <w:sz w:val="24"/>
              </w:rPr>
              <w:t>0</w:t>
            </w:r>
          </w:p>
          <w:p>
            <w:pPr>
              <w:pStyle w:val="TableParagraph"/>
              <w:spacing w:line="275" w:lineRule="exact"/>
              <w:ind w:left="93" w:right="86"/>
              <w:jc w:val="center"/>
              <w:rPr>
                <w:sz w:val="24"/>
              </w:rPr>
            </w:pPr>
            <w:r>
              <w:rPr>
                <w:spacing w:val="-2"/>
                <w:sz w:val="24"/>
              </w:rPr>
              <w:t>Возмещени</w:t>
            </w:r>
          </w:p>
          <w:p>
            <w:pPr>
              <w:pStyle w:val="TableParagraph"/>
              <w:spacing w:line="274" w:lineRule="exact"/>
              <w:ind w:left="124" w:right="127" w:firstLine="5"/>
              <w:jc w:val="center"/>
              <w:rPr>
                <w:sz w:val="24"/>
              </w:rPr>
            </w:pPr>
            <w:r>
              <w:rPr>
                <w:spacing w:val="-10"/>
                <w:sz w:val="24"/>
              </w:rPr>
              <w:t>е </w:t>
            </w:r>
            <w:r>
              <w:rPr>
                <w:spacing w:val="-2"/>
                <w:sz w:val="24"/>
              </w:rPr>
              <w:t>ресурсосна</w:t>
            </w:r>
          </w:p>
        </w:tc>
        <w:tc>
          <w:tcPr>
            <w:tcW w:w="840" w:type="dxa"/>
            <w:vMerge w:val="restart"/>
            <w:tcBorders>
              <w:bottom w:val="nil"/>
            </w:tcBorders>
          </w:tcPr>
          <w:p>
            <w:pPr>
              <w:pStyle w:val="TableParagraph"/>
              <w:spacing w:line="272" w:lineRule="exact"/>
              <w:ind w:left="172"/>
              <w:rPr>
                <w:sz w:val="24"/>
              </w:rPr>
            </w:pPr>
            <w:r>
              <w:rPr>
                <w:spacing w:val="-4"/>
                <w:sz w:val="24"/>
              </w:rPr>
              <w:t>0502</w:t>
            </w:r>
          </w:p>
        </w:tc>
        <w:tc>
          <w:tcPr>
            <w:tcW w:w="701" w:type="dxa"/>
            <w:vMerge w:val="restart"/>
            <w:tcBorders>
              <w:bottom w:val="nil"/>
            </w:tcBorders>
          </w:tcPr>
          <w:p>
            <w:pPr>
              <w:pStyle w:val="TableParagraph"/>
              <w:spacing w:line="272" w:lineRule="exact"/>
              <w:ind w:left="162"/>
              <w:rPr>
                <w:sz w:val="24"/>
              </w:rPr>
            </w:pPr>
            <w:r>
              <w:rPr>
                <w:spacing w:val="-5"/>
                <w:sz w:val="24"/>
              </w:rPr>
              <w:t>931</w:t>
            </w:r>
          </w:p>
        </w:tc>
        <w:tc>
          <w:tcPr>
            <w:tcW w:w="840" w:type="dxa"/>
            <w:vMerge w:val="restart"/>
            <w:tcBorders>
              <w:bottom w:val="nil"/>
            </w:tcBorders>
          </w:tcPr>
          <w:p>
            <w:pPr>
              <w:pStyle w:val="TableParagraph"/>
              <w:spacing w:line="272" w:lineRule="exact"/>
              <w:ind w:left="229"/>
              <w:rPr>
                <w:sz w:val="24"/>
              </w:rPr>
            </w:pPr>
            <w:r>
              <w:rPr>
                <w:spacing w:val="-5"/>
                <w:sz w:val="24"/>
              </w:rPr>
              <w:t>814</w:t>
            </w:r>
          </w:p>
        </w:tc>
        <w:tc>
          <w:tcPr>
            <w:tcW w:w="931" w:type="dxa"/>
            <w:vMerge w:val="restart"/>
            <w:tcBorders>
              <w:bottom w:val="nil"/>
            </w:tcBorders>
          </w:tcPr>
          <w:p>
            <w:pPr>
              <w:pStyle w:val="TableParagraph"/>
              <w:spacing w:line="272" w:lineRule="exact"/>
              <w:ind w:left="107" w:right="114"/>
              <w:jc w:val="center"/>
              <w:rPr>
                <w:sz w:val="24"/>
              </w:rPr>
            </w:pPr>
            <w:r>
              <w:rPr>
                <w:spacing w:val="-5"/>
                <w:sz w:val="24"/>
              </w:rPr>
              <w:t>69</w:t>
            </w:r>
          </w:p>
          <w:p>
            <w:pPr>
              <w:pStyle w:val="TableParagraph"/>
              <w:spacing w:before="2"/>
              <w:ind w:left="109" w:right="114"/>
              <w:jc w:val="center"/>
              <w:rPr>
                <w:sz w:val="24"/>
              </w:rPr>
            </w:pPr>
            <w:r>
              <w:rPr>
                <w:spacing w:val="-2"/>
                <w:sz w:val="24"/>
              </w:rPr>
              <w:t>989,3</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1104"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19" w:hRule="atLeast"/>
        </w:trPr>
        <w:tc>
          <w:tcPr>
            <w:tcW w:w="1541" w:type="dxa"/>
            <w:vMerge w:val="restart"/>
          </w:tcPr>
          <w:p>
            <w:pPr>
              <w:pStyle w:val="TableParagraph"/>
              <w:rPr>
                <w:sz w:val="24"/>
              </w:rPr>
            </w:pPr>
          </w:p>
        </w:tc>
        <w:tc>
          <w:tcPr>
            <w:tcW w:w="1258" w:type="dxa"/>
          </w:tcPr>
          <w:p>
            <w:pPr>
              <w:pStyle w:val="TableParagraph"/>
              <w:spacing w:before="1"/>
              <w:ind w:left="105"/>
              <w:rPr>
                <w:sz w:val="24"/>
              </w:rPr>
            </w:pPr>
            <w:r>
              <w:rPr>
                <w:spacing w:val="-2"/>
                <w:sz w:val="24"/>
              </w:rPr>
              <w:t>ративного округа города Москвы</w:t>
            </w:r>
          </w:p>
        </w:tc>
        <w:tc>
          <w:tcPr>
            <w:tcW w:w="1402" w:type="dxa"/>
          </w:tcPr>
          <w:p>
            <w:pPr>
              <w:pStyle w:val="TableParagraph"/>
              <w:spacing w:before="1"/>
              <w:ind w:left="119" w:right="103" w:hanging="1"/>
              <w:jc w:val="center"/>
              <w:rPr>
                <w:sz w:val="24"/>
              </w:rPr>
            </w:pPr>
            <w:r>
              <w:rPr>
                <w:spacing w:val="-2"/>
                <w:sz w:val="24"/>
              </w:rPr>
              <w:t>бжающим организаци </w:t>
            </w:r>
            <w:r>
              <w:rPr>
                <w:spacing w:val="-6"/>
                <w:sz w:val="24"/>
              </w:rPr>
              <w:t>ям </w:t>
            </w:r>
            <w:r>
              <w:rPr>
                <w:spacing w:val="-2"/>
                <w:sz w:val="24"/>
              </w:rPr>
              <w:t>недополуч </w:t>
            </w:r>
            <w:r>
              <w:rPr>
                <w:spacing w:val="-4"/>
                <w:sz w:val="24"/>
              </w:rPr>
              <w:t>енных </w:t>
            </w:r>
            <w:r>
              <w:rPr>
                <w:spacing w:val="-2"/>
                <w:sz w:val="24"/>
              </w:rPr>
              <w:t>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w:t>
            </w:r>
            <w:r>
              <w:rPr>
                <w:spacing w:val="-4"/>
                <w:sz w:val="24"/>
              </w:rPr>
              <w:t>енных </w:t>
            </w:r>
            <w:r>
              <w:rPr>
                <w:spacing w:val="-2"/>
                <w:sz w:val="24"/>
              </w:rPr>
              <w:t>регулируе </w:t>
            </w:r>
            <w:r>
              <w:rPr>
                <w:sz w:val="24"/>
              </w:rPr>
              <w:t>мых цен </w:t>
            </w:r>
            <w:r>
              <w:rPr>
                <w:spacing w:val="-2"/>
                <w:sz w:val="24"/>
              </w:rPr>
              <w:t>(тарифов) </w:t>
            </w:r>
            <w:r>
              <w:rPr>
                <w:spacing w:val="-4"/>
                <w:sz w:val="24"/>
              </w:rPr>
              <w:t>при </w:t>
            </w:r>
            <w:r>
              <w:rPr>
                <w:spacing w:val="-2"/>
                <w:sz w:val="24"/>
              </w:rPr>
              <w:t>поставке населению горячей</w:t>
            </w:r>
          </w:p>
          <w:p>
            <w:pPr>
              <w:pStyle w:val="TableParagraph"/>
              <w:spacing w:line="255" w:lineRule="exact"/>
              <w:ind w:left="97" w:right="96"/>
              <w:jc w:val="center"/>
              <w:rPr>
                <w:sz w:val="24"/>
              </w:rPr>
            </w:pPr>
            <w:r>
              <w:rPr>
                <w:spacing w:val="-4"/>
                <w:sz w:val="24"/>
              </w:rPr>
              <w:t>воды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20" w:hRule="atLeast"/>
        </w:trPr>
        <w:tc>
          <w:tcPr>
            <w:tcW w:w="1541" w:type="dxa"/>
            <w:vMerge/>
            <w:tcBorders>
              <w:top w:val="nil"/>
            </w:tcBorders>
          </w:tcPr>
          <w:p>
            <w:pPr>
              <w:rPr>
                <w:sz w:val="2"/>
                <w:szCs w:val="2"/>
              </w:rPr>
            </w:pPr>
          </w:p>
        </w:tc>
        <w:tc>
          <w:tcPr>
            <w:tcW w:w="1258" w:type="dxa"/>
            <w:tcBorders>
              <w:bottom w:val="nil"/>
            </w:tcBorders>
          </w:tcPr>
          <w:p>
            <w:pPr>
              <w:pStyle w:val="TableParagraph"/>
              <w:spacing w:before="1"/>
              <w:ind w:left="105" w:right="145"/>
              <w:rPr>
                <w:sz w:val="24"/>
              </w:rPr>
            </w:pPr>
            <w:r>
              <w:rPr>
                <w:spacing w:val="-2"/>
                <w:sz w:val="24"/>
              </w:rPr>
              <w:t>Префекту </w:t>
            </w:r>
            <w:r>
              <w:rPr>
                <w:spacing w:val="-6"/>
                <w:sz w:val="24"/>
              </w:rPr>
              <w:t>ра </w:t>
            </w:r>
            <w:r>
              <w:rPr>
                <w:spacing w:val="-2"/>
                <w:sz w:val="24"/>
              </w:rPr>
              <w:t>Северо-В</w:t>
            </w:r>
          </w:p>
          <w:p>
            <w:pPr>
              <w:pStyle w:val="TableParagraph"/>
              <w:ind w:left="105"/>
              <w:rPr>
                <w:sz w:val="24"/>
              </w:rPr>
            </w:pPr>
            <w:r>
              <w:rPr>
                <w:spacing w:val="-2"/>
                <w:sz w:val="24"/>
              </w:rPr>
              <w:t>осточного админист ративного округа города Москвы</w:t>
            </w:r>
          </w:p>
        </w:tc>
        <w:tc>
          <w:tcPr>
            <w:tcW w:w="1402" w:type="dxa"/>
            <w:tcBorders>
              <w:bottom w:val="nil"/>
            </w:tcBorders>
          </w:tcPr>
          <w:p>
            <w:pPr>
              <w:pStyle w:val="TableParagraph"/>
              <w:spacing w:line="275" w:lineRule="exact" w:before="1"/>
              <w:ind w:left="103" w:right="91"/>
              <w:jc w:val="center"/>
              <w:rPr>
                <w:sz w:val="24"/>
              </w:rPr>
            </w:pPr>
            <w:r>
              <w:rPr>
                <w:spacing w:val="-2"/>
                <w:sz w:val="24"/>
              </w:rPr>
              <w:t>04Б020170</w:t>
            </w:r>
          </w:p>
          <w:p>
            <w:pPr>
              <w:pStyle w:val="TableParagraph"/>
              <w:spacing w:line="275" w:lineRule="exact"/>
              <w:ind w:left="12"/>
              <w:jc w:val="center"/>
              <w:rPr>
                <w:sz w:val="24"/>
              </w:rPr>
            </w:pPr>
            <w:r>
              <w:rPr>
                <w:sz w:val="24"/>
              </w:rPr>
              <w:t>0</w:t>
            </w:r>
          </w:p>
          <w:p>
            <w:pPr>
              <w:pStyle w:val="TableParagraph"/>
              <w:spacing w:before="2"/>
              <w:ind w:left="122" w:right="105"/>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w:t>
            </w:r>
          </w:p>
          <w:p>
            <w:pPr>
              <w:pStyle w:val="TableParagraph"/>
              <w:spacing w:line="260" w:lineRule="exact"/>
              <w:ind w:left="103" w:right="96"/>
              <w:jc w:val="center"/>
              <w:rPr>
                <w:sz w:val="24"/>
              </w:rPr>
            </w:pPr>
            <w:r>
              <w:rPr>
                <w:spacing w:val="-2"/>
                <w:sz w:val="24"/>
              </w:rPr>
              <w:t>государств</w:t>
            </w:r>
          </w:p>
        </w:tc>
        <w:tc>
          <w:tcPr>
            <w:tcW w:w="840" w:type="dxa"/>
            <w:tcBorders>
              <w:bottom w:val="nil"/>
            </w:tcBorders>
          </w:tcPr>
          <w:p>
            <w:pPr>
              <w:pStyle w:val="TableParagraph"/>
              <w:spacing w:before="1"/>
              <w:ind w:left="176"/>
              <w:rPr>
                <w:sz w:val="24"/>
              </w:rPr>
            </w:pPr>
            <w:r>
              <w:rPr>
                <w:spacing w:val="-4"/>
                <w:sz w:val="24"/>
              </w:rPr>
              <w:t>0502</w:t>
            </w:r>
          </w:p>
        </w:tc>
        <w:tc>
          <w:tcPr>
            <w:tcW w:w="701" w:type="dxa"/>
            <w:tcBorders>
              <w:bottom w:val="nil"/>
            </w:tcBorders>
          </w:tcPr>
          <w:p>
            <w:pPr>
              <w:pStyle w:val="TableParagraph"/>
              <w:spacing w:before="1"/>
              <w:ind w:left="166"/>
              <w:rPr>
                <w:sz w:val="24"/>
              </w:rPr>
            </w:pPr>
            <w:r>
              <w:rPr>
                <w:spacing w:val="-5"/>
                <w:sz w:val="24"/>
              </w:rPr>
              <w:t>941</w:t>
            </w:r>
          </w:p>
        </w:tc>
        <w:tc>
          <w:tcPr>
            <w:tcW w:w="840" w:type="dxa"/>
            <w:tcBorders>
              <w:bottom w:val="nil"/>
            </w:tcBorders>
          </w:tcPr>
          <w:p>
            <w:pPr>
              <w:pStyle w:val="TableParagraph"/>
              <w:spacing w:before="1"/>
              <w:ind w:left="233"/>
              <w:rPr>
                <w:sz w:val="24"/>
              </w:rPr>
            </w:pPr>
            <w:r>
              <w:rPr>
                <w:spacing w:val="-5"/>
                <w:sz w:val="24"/>
              </w:rPr>
              <w:t>814</w:t>
            </w:r>
          </w:p>
        </w:tc>
        <w:tc>
          <w:tcPr>
            <w:tcW w:w="931" w:type="dxa"/>
            <w:tcBorders>
              <w:bottom w:val="nil"/>
            </w:tcBorders>
          </w:tcPr>
          <w:p>
            <w:pPr>
              <w:pStyle w:val="TableParagraph"/>
              <w:spacing w:line="275" w:lineRule="exact" w:before="1"/>
              <w:ind w:left="114" w:right="114"/>
              <w:jc w:val="center"/>
              <w:rPr>
                <w:sz w:val="24"/>
              </w:rPr>
            </w:pPr>
            <w:r>
              <w:rPr>
                <w:spacing w:val="-5"/>
                <w:sz w:val="24"/>
              </w:rPr>
              <w:t>97</w:t>
            </w:r>
          </w:p>
          <w:p>
            <w:pPr>
              <w:pStyle w:val="TableParagraph"/>
              <w:spacing w:line="275" w:lineRule="exact"/>
              <w:ind w:left="114" w:right="114"/>
              <w:jc w:val="center"/>
              <w:rPr>
                <w:sz w:val="24"/>
              </w:rPr>
            </w:pPr>
            <w:r>
              <w:rPr>
                <w:spacing w:val="-2"/>
                <w:sz w:val="24"/>
              </w:rPr>
              <w:t>972,7</w:t>
            </w:r>
          </w:p>
        </w:tc>
        <w:tc>
          <w:tcPr>
            <w:tcW w:w="993" w:type="dxa"/>
            <w:tcBorders>
              <w:bottom w:val="nil"/>
            </w:tcBorders>
          </w:tcPr>
          <w:p>
            <w:pPr>
              <w:pStyle w:val="TableParagraph"/>
              <w:spacing w:before="1"/>
              <w:ind w:left="349"/>
              <w:rPr>
                <w:sz w:val="24"/>
              </w:rPr>
            </w:pPr>
            <w:r>
              <w:rPr>
                <w:spacing w:val="-5"/>
                <w:sz w:val="24"/>
              </w:rPr>
              <w:t>0,0</w:t>
            </w:r>
          </w:p>
        </w:tc>
        <w:tc>
          <w:tcPr>
            <w:tcW w:w="993" w:type="dxa"/>
            <w:tcBorders>
              <w:bottom w:val="nil"/>
            </w:tcBorders>
          </w:tcPr>
          <w:p>
            <w:pPr>
              <w:pStyle w:val="TableParagraph"/>
              <w:spacing w:before="1"/>
              <w:ind w:left="115" w:right="101"/>
              <w:jc w:val="center"/>
              <w:rPr>
                <w:sz w:val="24"/>
              </w:rPr>
            </w:pPr>
            <w:r>
              <w:rPr>
                <w:spacing w:val="-5"/>
                <w:sz w:val="24"/>
              </w:rPr>
              <w:t>0,0</w:t>
            </w:r>
          </w:p>
        </w:tc>
        <w:tc>
          <w:tcPr>
            <w:tcW w:w="1118" w:type="dxa"/>
            <w:tcBorders>
              <w:bottom w:val="nil"/>
            </w:tcBorders>
          </w:tcPr>
          <w:p>
            <w:pPr>
              <w:pStyle w:val="TableParagraph"/>
              <w:spacing w:before="1"/>
              <w:ind w:left="89" w:right="74"/>
              <w:jc w:val="center"/>
              <w:rPr>
                <w:sz w:val="24"/>
              </w:rPr>
            </w:pPr>
            <w:r>
              <w:rPr>
                <w:spacing w:val="-5"/>
                <w:sz w:val="24"/>
              </w:rPr>
              <w:t>0,0</w:t>
            </w:r>
          </w:p>
        </w:tc>
        <w:tc>
          <w:tcPr>
            <w:tcW w:w="1118" w:type="dxa"/>
            <w:tcBorders>
              <w:bottom w:val="nil"/>
            </w:tcBorders>
          </w:tcPr>
          <w:p>
            <w:pPr>
              <w:pStyle w:val="TableParagraph"/>
              <w:spacing w:before="1"/>
              <w:ind w:left="89" w:right="64"/>
              <w:jc w:val="center"/>
              <w:rPr>
                <w:sz w:val="24"/>
              </w:rPr>
            </w:pPr>
            <w:r>
              <w:rPr>
                <w:spacing w:val="-5"/>
                <w:sz w:val="24"/>
              </w:rPr>
              <w:t>0,0</w:t>
            </w:r>
          </w:p>
        </w:tc>
        <w:tc>
          <w:tcPr>
            <w:tcW w:w="1123" w:type="dxa"/>
            <w:tcBorders>
              <w:bottom w:val="nil"/>
            </w:tcBorders>
          </w:tcPr>
          <w:p>
            <w:pPr>
              <w:pStyle w:val="TableParagraph"/>
              <w:spacing w:before="1"/>
              <w:ind w:left="95" w:right="74"/>
              <w:jc w:val="center"/>
              <w:rPr>
                <w:sz w:val="24"/>
              </w:rPr>
            </w:pPr>
            <w:r>
              <w:rPr>
                <w:spacing w:val="-5"/>
                <w:sz w:val="24"/>
              </w:rPr>
              <w:t>0,0</w:t>
            </w:r>
          </w:p>
        </w:tc>
        <w:tc>
          <w:tcPr>
            <w:tcW w:w="1118" w:type="dxa"/>
            <w:tcBorders>
              <w:bottom w:val="nil"/>
            </w:tcBorders>
          </w:tcPr>
          <w:p>
            <w:pPr>
              <w:pStyle w:val="TableParagraph"/>
              <w:spacing w:before="1"/>
              <w:ind w:left="89" w:right="72"/>
              <w:jc w:val="center"/>
              <w:rPr>
                <w:sz w:val="24"/>
              </w:rPr>
            </w:pPr>
            <w:r>
              <w:rPr>
                <w:spacing w:val="-5"/>
                <w:sz w:val="24"/>
              </w:rPr>
              <w:t>0,0</w:t>
            </w:r>
          </w:p>
        </w:tc>
        <w:tc>
          <w:tcPr>
            <w:tcW w:w="1118" w:type="dxa"/>
            <w:tcBorders>
              <w:bottom w:val="nil"/>
            </w:tcBorders>
          </w:tcPr>
          <w:p>
            <w:pPr>
              <w:pStyle w:val="TableParagraph"/>
              <w:spacing w:before="1"/>
              <w:ind w:left="111"/>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96"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43" w:right="134" w:firstLine="1"/>
              <w:jc w:val="center"/>
              <w:rPr>
                <w:sz w:val="24"/>
              </w:rPr>
            </w:pPr>
            <w:r>
              <w:rPr>
                <w:spacing w:val="-4"/>
                <w:sz w:val="24"/>
              </w:rPr>
              <w:t>енных </w:t>
            </w:r>
            <w:r>
              <w:rPr>
                <w:spacing w:val="-2"/>
                <w:sz w:val="24"/>
              </w:rPr>
              <w:t>регулируе </w:t>
            </w:r>
            <w:r>
              <w:rPr>
                <w:sz w:val="24"/>
              </w:rPr>
              <w:t>мых цен </w:t>
            </w:r>
            <w:r>
              <w:rPr>
                <w:spacing w:val="-2"/>
                <w:sz w:val="24"/>
              </w:rPr>
              <w:t>(тарифов) </w:t>
            </w:r>
            <w:r>
              <w:rPr>
                <w:spacing w:val="-4"/>
                <w:sz w:val="24"/>
              </w:rPr>
              <w:t>при </w:t>
            </w:r>
            <w:r>
              <w:rPr>
                <w:spacing w:val="-2"/>
                <w:sz w:val="24"/>
              </w:rPr>
              <w:t>поставке населению горячей</w:t>
            </w:r>
          </w:p>
          <w:p>
            <w:pPr>
              <w:pStyle w:val="TableParagraph"/>
              <w:spacing w:line="257" w:lineRule="exact"/>
              <w:ind w:left="92" w:right="96"/>
              <w:jc w:val="center"/>
              <w:rPr>
                <w:sz w:val="24"/>
              </w:rPr>
            </w:pPr>
            <w:r>
              <w:rPr>
                <w:spacing w:val="-4"/>
                <w:sz w:val="24"/>
              </w:rPr>
              <w:t>воды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spacing w:line="242" w:lineRule="auto"/>
              <w:ind w:left="100" w:right="140"/>
              <w:rPr>
                <w:sz w:val="24"/>
              </w:rPr>
            </w:pPr>
            <w:r>
              <w:rPr>
                <w:spacing w:val="-2"/>
                <w:sz w:val="24"/>
              </w:rPr>
              <w:t>Префекту </w:t>
            </w:r>
            <w:r>
              <w:rPr>
                <w:spacing w:val="-6"/>
                <w:sz w:val="24"/>
              </w:rPr>
              <w:t>ра</w:t>
            </w:r>
          </w:p>
          <w:p>
            <w:pPr>
              <w:pStyle w:val="TableParagraph"/>
              <w:ind w:left="100" w:right="95"/>
              <w:rPr>
                <w:sz w:val="24"/>
              </w:rPr>
            </w:pPr>
            <w:r>
              <w:rPr>
                <w:spacing w:val="-2"/>
                <w:sz w:val="24"/>
              </w:rPr>
              <w:t>Северо-За падного админист ративного округа города Москвы</w:t>
            </w:r>
          </w:p>
        </w:tc>
        <w:tc>
          <w:tcPr>
            <w:tcW w:w="1402" w:type="dxa"/>
            <w:vMerge w:val="restart"/>
          </w:tcPr>
          <w:p>
            <w:pPr>
              <w:pStyle w:val="TableParagraph"/>
              <w:spacing w:line="272" w:lineRule="exact"/>
              <w:ind w:left="100" w:right="96"/>
              <w:jc w:val="center"/>
              <w:rPr>
                <w:sz w:val="24"/>
              </w:rPr>
            </w:pPr>
            <w:r>
              <w:rPr>
                <w:spacing w:val="-2"/>
                <w:sz w:val="24"/>
              </w:rPr>
              <w:t>04Б020170</w:t>
            </w:r>
          </w:p>
          <w:p>
            <w:pPr>
              <w:pStyle w:val="TableParagraph"/>
              <w:spacing w:line="275" w:lineRule="exact" w:before="2"/>
              <w:ind w:left="4"/>
              <w:jc w:val="center"/>
              <w:rPr>
                <w:sz w:val="24"/>
              </w:rPr>
            </w:pPr>
            <w:r>
              <w:rPr>
                <w:sz w:val="24"/>
              </w:rPr>
              <w:t>0</w:t>
            </w:r>
          </w:p>
          <w:p>
            <w:pPr>
              <w:pStyle w:val="TableParagraph"/>
              <w:ind w:left="118" w:right="109"/>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населению</w:t>
            </w:r>
          </w:p>
          <w:p>
            <w:pPr>
              <w:pStyle w:val="TableParagraph"/>
              <w:spacing w:line="274" w:lineRule="exact"/>
              <w:ind w:left="97" w:right="96"/>
              <w:jc w:val="center"/>
              <w:rPr>
                <w:sz w:val="24"/>
              </w:rPr>
            </w:pPr>
            <w:r>
              <w:rPr>
                <w:spacing w:val="-2"/>
                <w:sz w:val="24"/>
              </w:rPr>
              <w:t>горячей </w:t>
            </w:r>
            <w:r>
              <w:rPr>
                <w:spacing w:val="-4"/>
                <w:sz w:val="24"/>
              </w:rPr>
              <w:t>воды</w:t>
            </w:r>
          </w:p>
        </w:tc>
        <w:tc>
          <w:tcPr>
            <w:tcW w:w="840" w:type="dxa"/>
            <w:vMerge w:val="restart"/>
          </w:tcPr>
          <w:p>
            <w:pPr>
              <w:pStyle w:val="TableParagraph"/>
              <w:spacing w:line="273" w:lineRule="exact"/>
              <w:ind w:left="172"/>
              <w:rPr>
                <w:sz w:val="24"/>
              </w:rPr>
            </w:pPr>
            <w:r>
              <w:rPr>
                <w:spacing w:val="-4"/>
                <w:sz w:val="24"/>
              </w:rPr>
              <w:t>0502</w:t>
            </w:r>
          </w:p>
        </w:tc>
        <w:tc>
          <w:tcPr>
            <w:tcW w:w="701" w:type="dxa"/>
            <w:vMerge w:val="restart"/>
          </w:tcPr>
          <w:p>
            <w:pPr>
              <w:pStyle w:val="TableParagraph"/>
              <w:spacing w:line="273" w:lineRule="exact"/>
              <w:ind w:left="163"/>
              <w:rPr>
                <w:sz w:val="24"/>
              </w:rPr>
            </w:pPr>
            <w:r>
              <w:rPr>
                <w:spacing w:val="-5"/>
                <w:sz w:val="24"/>
              </w:rPr>
              <w:t>951</w:t>
            </w:r>
          </w:p>
        </w:tc>
        <w:tc>
          <w:tcPr>
            <w:tcW w:w="840" w:type="dxa"/>
            <w:vMerge w:val="restart"/>
          </w:tcPr>
          <w:p>
            <w:pPr>
              <w:pStyle w:val="TableParagraph"/>
              <w:spacing w:line="273" w:lineRule="exact"/>
              <w:ind w:left="229"/>
              <w:rPr>
                <w:sz w:val="24"/>
              </w:rPr>
            </w:pPr>
            <w:r>
              <w:rPr>
                <w:spacing w:val="-5"/>
                <w:sz w:val="24"/>
              </w:rPr>
              <w:t>614</w:t>
            </w:r>
          </w:p>
        </w:tc>
        <w:tc>
          <w:tcPr>
            <w:tcW w:w="931" w:type="dxa"/>
            <w:vMerge w:val="restart"/>
          </w:tcPr>
          <w:p>
            <w:pPr>
              <w:pStyle w:val="TableParagraph"/>
              <w:spacing w:line="273" w:lineRule="exact"/>
              <w:ind w:left="107" w:right="114"/>
              <w:jc w:val="center"/>
              <w:rPr>
                <w:sz w:val="24"/>
              </w:rPr>
            </w:pPr>
            <w:r>
              <w:rPr>
                <w:spacing w:val="-5"/>
                <w:sz w:val="24"/>
              </w:rPr>
              <w:t>56</w:t>
            </w:r>
          </w:p>
          <w:p>
            <w:pPr>
              <w:pStyle w:val="TableParagraph"/>
              <w:spacing w:before="2"/>
              <w:ind w:left="109" w:right="114"/>
              <w:jc w:val="center"/>
              <w:rPr>
                <w:sz w:val="24"/>
              </w:rPr>
            </w:pPr>
            <w:r>
              <w:rPr>
                <w:spacing w:val="-2"/>
                <w:sz w:val="24"/>
              </w:rPr>
              <w:t>751,0</w:t>
            </w:r>
          </w:p>
        </w:tc>
        <w:tc>
          <w:tcPr>
            <w:tcW w:w="993" w:type="dxa"/>
            <w:vMerge w:val="restart"/>
          </w:tcPr>
          <w:p>
            <w:pPr>
              <w:pStyle w:val="TableParagraph"/>
              <w:spacing w:line="273" w:lineRule="exact"/>
              <w:ind w:left="119" w:right="105"/>
              <w:jc w:val="center"/>
              <w:rPr>
                <w:sz w:val="24"/>
              </w:rPr>
            </w:pPr>
            <w:r>
              <w:rPr>
                <w:spacing w:val="-5"/>
                <w:sz w:val="24"/>
              </w:rPr>
              <w:t>0,0</w:t>
            </w:r>
          </w:p>
        </w:tc>
        <w:tc>
          <w:tcPr>
            <w:tcW w:w="993" w:type="dxa"/>
            <w:vMerge w:val="restart"/>
          </w:tcPr>
          <w:p>
            <w:pPr>
              <w:pStyle w:val="TableParagraph"/>
              <w:spacing w:line="273" w:lineRule="exact"/>
              <w:ind w:left="119" w:right="115"/>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6619"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566" w:hRule="exact"/>
        </w:trPr>
        <w:tc>
          <w:tcPr>
            <w:tcW w:w="1541" w:type="dxa"/>
            <w:vMerge/>
            <w:tcBorders>
              <w:top w:val="nil"/>
            </w:tcBorders>
          </w:tcPr>
          <w:p>
            <w:pPr>
              <w:rPr>
                <w:sz w:val="2"/>
                <w:szCs w:val="2"/>
              </w:rPr>
            </w:pPr>
          </w:p>
        </w:tc>
        <w:tc>
          <w:tcPr>
            <w:tcW w:w="1258" w:type="dxa"/>
            <w:tcBorders>
              <w:bottom w:val="nil"/>
            </w:tcBorders>
          </w:tcPr>
          <w:p>
            <w:pPr>
              <w:pStyle w:val="TableParagraph"/>
              <w:spacing w:line="275" w:lineRule="exact" w:before="1"/>
              <w:ind w:left="100"/>
              <w:rPr>
                <w:sz w:val="24"/>
              </w:rPr>
            </w:pPr>
            <w:r>
              <w:rPr>
                <w:spacing w:val="-2"/>
                <w:sz w:val="24"/>
              </w:rPr>
              <w:t>Префекту</w:t>
            </w:r>
          </w:p>
          <w:p>
            <w:pPr>
              <w:pStyle w:val="TableParagraph"/>
              <w:spacing w:line="265" w:lineRule="exact"/>
              <w:ind w:left="100"/>
              <w:rPr>
                <w:sz w:val="24"/>
              </w:rPr>
            </w:pPr>
            <w:r>
              <w:rPr>
                <w:spacing w:val="-5"/>
                <w:sz w:val="24"/>
              </w:rPr>
              <w:t>ра</w:t>
            </w:r>
          </w:p>
        </w:tc>
        <w:tc>
          <w:tcPr>
            <w:tcW w:w="1402" w:type="dxa"/>
            <w:tcBorders>
              <w:bottom w:val="nil"/>
            </w:tcBorders>
          </w:tcPr>
          <w:p>
            <w:pPr>
              <w:pStyle w:val="TableParagraph"/>
              <w:spacing w:line="275" w:lineRule="exact" w:before="1"/>
              <w:ind w:left="100" w:right="96"/>
              <w:jc w:val="center"/>
              <w:rPr>
                <w:sz w:val="24"/>
              </w:rPr>
            </w:pPr>
            <w:r>
              <w:rPr>
                <w:spacing w:val="-2"/>
                <w:sz w:val="24"/>
              </w:rPr>
              <w:t>04Б020170</w:t>
            </w:r>
          </w:p>
          <w:p>
            <w:pPr>
              <w:pStyle w:val="TableParagraph"/>
              <w:spacing w:line="265" w:lineRule="exact"/>
              <w:ind w:left="4"/>
              <w:jc w:val="center"/>
              <w:rPr>
                <w:sz w:val="24"/>
              </w:rPr>
            </w:pPr>
            <w:r>
              <w:rPr>
                <w:sz w:val="24"/>
              </w:rPr>
              <w:t>0</w:t>
            </w:r>
          </w:p>
        </w:tc>
        <w:tc>
          <w:tcPr>
            <w:tcW w:w="840" w:type="dxa"/>
            <w:tcBorders>
              <w:bottom w:val="nil"/>
            </w:tcBorders>
          </w:tcPr>
          <w:p>
            <w:pPr>
              <w:pStyle w:val="TableParagraph"/>
              <w:spacing w:before="1"/>
              <w:ind w:left="172"/>
              <w:rPr>
                <w:sz w:val="24"/>
              </w:rPr>
            </w:pPr>
            <w:r>
              <w:rPr>
                <w:spacing w:val="-4"/>
                <w:sz w:val="24"/>
              </w:rPr>
              <w:t>0502</w:t>
            </w:r>
          </w:p>
        </w:tc>
        <w:tc>
          <w:tcPr>
            <w:tcW w:w="701" w:type="dxa"/>
            <w:tcBorders>
              <w:bottom w:val="nil"/>
            </w:tcBorders>
          </w:tcPr>
          <w:p>
            <w:pPr>
              <w:pStyle w:val="TableParagraph"/>
              <w:spacing w:before="1"/>
              <w:ind w:left="162"/>
              <w:rPr>
                <w:sz w:val="24"/>
              </w:rPr>
            </w:pPr>
            <w:r>
              <w:rPr>
                <w:spacing w:val="-5"/>
                <w:sz w:val="24"/>
              </w:rPr>
              <w:t>961</w:t>
            </w:r>
          </w:p>
        </w:tc>
        <w:tc>
          <w:tcPr>
            <w:tcW w:w="840" w:type="dxa"/>
            <w:tcBorders>
              <w:bottom w:val="nil"/>
            </w:tcBorders>
          </w:tcPr>
          <w:p>
            <w:pPr>
              <w:pStyle w:val="TableParagraph"/>
              <w:spacing w:before="1"/>
              <w:ind w:left="229"/>
              <w:rPr>
                <w:sz w:val="24"/>
              </w:rPr>
            </w:pPr>
            <w:r>
              <w:rPr>
                <w:spacing w:val="-5"/>
                <w:sz w:val="24"/>
              </w:rPr>
              <w:t>814</w:t>
            </w:r>
          </w:p>
        </w:tc>
        <w:tc>
          <w:tcPr>
            <w:tcW w:w="931" w:type="dxa"/>
            <w:tcBorders>
              <w:bottom w:val="nil"/>
            </w:tcBorders>
          </w:tcPr>
          <w:p>
            <w:pPr>
              <w:pStyle w:val="TableParagraph"/>
              <w:spacing w:line="275" w:lineRule="exact" w:before="1"/>
              <w:ind w:left="107" w:right="114"/>
              <w:jc w:val="center"/>
              <w:rPr>
                <w:sz w:val="24"/>
              </w:rPr>
            </w:pPr>
            <w:r>
              <w:rPr>
                <w:spacing w:val="-5"/>
                <w:sz w:val="24"/>
              </w:rPr>
              <w:t>55</w:t>
            </w:r>
          </w:p>
          <w:p>
            <w:pPr>
              <w:pStyle w:val="TableParagraph"/>
              <w:spacing w:line="265" w:lineRule="exact"/>
              <w:ind w:left="109" w:right="114"/>
              <w:jc w:val="center"/>
              <w:rPr>
                <w:sz w:val="24"/>
              </w:rPr>
            </w:pPr>
            <w:r>
              <w:rPr>
                <w:spacing w:val="-2"/>
                <w:sz w:val="24"/>
              </w:rPr>
              <w:t>166,6</w:t>
            </w:r>
          </w:p>
        </w:tc>
        <w:tc>
          <w:tcPr>
            <w:tcW w:w="993" w:type="dxa"/>
            <w:tcBorders>
              <w:bottom w:val="nil"/>
            </w:tcBorders>
          </w:tcPr>
          <w:p>
            <w:pPr>
              <w:pStyle w:val="TableParagraph"/>
              <w:spacing w:before="1"/>
              <w:ind w:left="115" w:right="101"/>
              <w:jc w:val="center"/>
              <w:rPr>
                <w:sz w:val="24"/>
              </w:rPr>
            </w:pPr>
            <w:r>
              <w:rPr>
                <w:spacing w:val="-5"/>
                <w:sz w:val="24"/>
              </w:rPr>
              <w:t>0,0</w:t>
            </w:r>
          </w:p>
        </w:tc>
        <w:tc>
          <w:tcPr>
            <w:tcW w:w="993" w:type="dxa"/>
            <w:tcBorders>
              <w:bottom w:val="nil"/>
            </w:tcBorders>
          </w:tcPr>
          <w:p>
            <w:pPr>
              <w:pStyle w:val="TableParagraph"/>
              <w:spacing w:before="1"/>
              <w:ind w:left="112" w:right="108"/>
              <w:jc w:val="center"/>
              <w:rPr>
                <w:sz w:val="24"/>
              </w:rPr>
            </w:pPr>
            <w:r>
              <w:rPr>
                <w:spacing w:val="-5"/>
                <w:sz w:val="24"/>
              </w:rPr>
              <w:t>0,0</w:t>
            </w:r>
          </w:p>
        </w:tc>
        <w:tc>
          <w:tcPr>
            <w:tcW w:w="1118" w:type="dxa"/>
            <w:tcBorders>
              <w:bottom w:val="nil"/>
            </w:tcBorders>
          </w:tcPr>
          <w:p>
            <w:pPr>
              <w:pStyle w:val="TableParagraph"/>
              <w:spacing w:before="1"/>
              <w:ind w:left="81" w:right="77"/>
              <w:jc w:val="center"/>
              <w:rPr>
                <w:sz w:val="24"/>
              </w:rPr>
            </w:pPr>
            <w:r>
              <w:rPr>
                <w:spacing w:val="-5"/>
                <w:sz w:val="24"/>
              </w:rPr>
              <w:t>0,0</w:t>
            </w:r>
          </w:p>
        </w:tc>
        <w:tc>
          <w:tcPr>
            <w:tcW w:w="1118" w:type="dxa"/>
            <w:tcBorders>
              <w:bottom w:val="nil"/>
            </w:tcBorders>
          </w:tcPr>
          <w:p>
            <w:pPr>
              <w:pStyle w:val="TableParagraph"/>
              <w:spacing w:before="1"/>
              <w:ind w:left="89" w:right="75"/>
              <w:jc w:val="center"/>
              <w:rPr>
                <w:sz w:val="24"/>
              </w:rPr>
            </w:pPr>
            <w:r>
              <w:rPr>
                <w:spacing w:val="-5"/>
                <w:sz w:val="24"/>
              </w:rPr>
              <w:t>0,0</w:t>
            </w:r>
          </w:p>
        </w:tc>
        <w:tc>
          <w:tcPr>
            <w:tcW w:w="1123" w:type="dxa"/>
            <w:tcBorders>
              <w:bottom w:val="nil"/>
            </w:tcBorders>
          </w:tcPr>
          <w:p>
            <w:pPr>
              <w:pStyle w:val="TableParagraph"/>
              <w:spacing w:before="1"/>
              <w:ind w:left="95" w:right="86"/>
              <w:jc w:val="center"/>
              <w:rPr>
                <w:sz w:val="24"/>
              </w:rPr>
            </w:pPr>
            <w:r>
              <w:rPr>
                <w:spacing w:val="-5"/>
                <w:sz w:val="24"/>
              </w:rPr>
              <w:t>0,0</w:t>
            </w:r>
          </w:p>
        </w:tc>
        <w:tc>
          <w:tcPr>
            <w:tcW w:w="1118" w:type="dxa"/>
            <w:tcBorders>
              <w:bottom w:val="nil"/>
            </w:tcBorders>
          </w:tcPr>
          <w:p>
            <w:pPr>
              <w:pStyle w:val="TableParagraph"/>
              <w:spacing w:before="1"/>
              <w:ind w:left="81" w:right="77"/>
              <w:jc w:val="center"/>
              <w:rPr>
                <w:sz w:val="24"/>
              </w:rPr>
            </w:pPr>
            <w:r>
              <w:rPr>
                <w:spacing w:val="-5"/>
                <w:sz w:val="24"/>
              </w:rPr>
              <w:t>0,0</w:t>
            </w:r>
          </w:p>
        </w:tc>
        <w:tc>
          <w:tcPr>
            <w:tcW w:w="1118" w:type="dxa"/>
            <w:tcBorders>
              <w:bottom w:val="nil"/>
            </w:tcBorders>
          </w:tcPr>
          <w:p>
            <w:pPr>
              <w:pStyle w:val="TableParagraph"/>
              <w:spacing w:before="1"/>
              <w:ind w:left="105"/>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350" w:hRule="atLeast"/>
        </w:trPr>
        <w:tc>
          <w:tcPr>
            <w:tcW w:w="1541" w:type="dxa"/>
            <w:vMerge w:val="restart"/>
          </w:tcPr>
          <w:p>
            <w:pPr>
              <w:pStyle w:val="TableParagraph"/>
              <w:rPr>
                <w:sz w:val="24"/>
              </w:rPr>
            </w:pPr>
          </w:p>
        </w:tc>
        <w:tc>
          <w:tcPr>
            <w:tcW w:w="1258" w:type="dxa"/>
          </w:tcPr>
          <w:p>
            <w:pPr>
              <w:pStyle w:val="TableParagraph"/>
              <w:spacing w:before="1"/>
              <w:ind w:left="105"/>
              <w:rPr>
                <w:sz w:val="24"/>
              </w:rPr>
            </w:pPr>
            <w:r>
              <w:rPr>
                <w:spacing w:val="-2"/>
                <w:sz w:val="24"/>
              </w:rPr>
              <w:t>Централь </w:t>
            </w:r>
            <w:r>
              <w:rPr>
                <w:spacing w:val="-4"/>
                <w:sz w:val="24"/>
              </w:rPr>
              <w:t>ного </w:t>
            </w:r>
            <w:r>
              <w:rPr>
                <w:spacing w:val="-2"/>
                <w:sz w:val="24"/>
              </w:rPr>
              <w:t>админист ративного округа города Москвы</w:t>
            </w:r>
          </w:p>
        </w:tc>
        <w:tc>
          <w:tcPr>
            <w:tcW w:w="1402" w:type="dxa"/>
          </w:tcPr>
          <w:p>
            <w:pPr>
              <w:pStyle w:val="TableParagraph"/>
              <w:spacing w:before="1"/>
              <w:ind w:left="122" w:right="105"/>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населению горячей</w:t>
            </w:r>
          </w:p>
          <w:p>
            <w:pPr>
              <w:pStyle w:val="TableParagraph"/>
              <w:spacing w:line="257" w:lineRule="exact"/>
              <w:ind w:left="97" w:right="96"/>
              <w:jc w:val="center"/>
              <w:rPr>
                <w:sz w:val="24"/>
              </w:rPr>
            </w:pPr>
            <w:r>
              <w:rPr>
                <w:spacing w:val="-4"/>
                <w:sz w:val="24"/>
              </w:rPr>
              <w:t>воды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589" w:hRule="atLeast"/>
        </w:trPr>
        <w:tc>
          <w:tcPr>
            <w:tcW w:w="1541" w:type="dxa"/>
            <w:vMerge/>
            <w:tcBorders>
              <w:top w:val="nil"/>
            </w:tcBorders>
          </w:tcPr>
          <w:p>
            <w:pPr>
              <w:rPr>
                <w:sz w:val="2"/>
                <w:szCs w:val="2"/>
              </w:rPr>
            </w:pPr>
          </w:p>
        </w:tc>
        <w:tc>
          <w:tcPr>
            <w:tcW w:w="1258" w:type="dxa"/>
          </w:tcPr>
          <w:p>
            <w:pPr>
              <w:pStyle w:val="TableParagraph"/>
              <w:spacing w:line="242" w:lineRule="auto"/>
              <w:ind w:left="105" w:right="135"/>
              <w:rPr>
                <w:sz w:val="24"/>
              </w:rPr>
            </w:pPr>
            <w:r>
              <w:rPr>
                <w:spacing w:val="-2"/>
                <w:sz w:val="24"/>
              </w:rPr>
              <w:t>Префекту </w:t>
            </w:r>
            <w:r>
              <w:rPr>
                <w:spacing w:val="-6"/>
                <w:sz w:val="24"/>
              </w:rPr>
              <w:t>ра</w:t>
            </w:r>
          </w:p>
          <w:p>
            <w:pPr>
              <w:pStyle w:val="TableParagraph"/>
              <w:ind w:left="105"/>
              <w:rPr>
                <w:sz w:val="24"/>
              </w:rPr>
            </w:pPr>
            <w:r>
              <w:rPr>
                <w:spacing w:val="-2"/>
                <w:sz w:val="24"/>
              </w:rPr>
              <w:t>Юго-Вост очного 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04Б020170</w:t>
            </w:r>
          </w:p>
          <w:p>
            <w:pPr>
              <w:pStyle w:val="TableParagraph"/>
              <w:spacing w:line="275" w:lineRule="exact" w:before="2"/>
              <w:ind w:left="12"/>
              <w:jc w:val="center"/>
              <w:rPr>
                <w:sz w:val="24"/>
              </w:rPr>
            </w:pPr>
            <w:r>
              <w:rPr>
                <w:sz w:val="24"/>
              </w:rPr>
              <w:t>0</w:t>
            </w:r>
          </w:p>
          <w:p>
            <w:pPr>
              <w:pStyle w:val="TableParagraph"/>
              <w:ind w:left="109" w:right="92"/>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доходов, связанных</w:t>
            </w:r>
          </w:p>
          <w:p>
            <w:pPr>
              <w:pStyle w:val="TableParagraph"/>
              <w:spacing w:line="261" w:lineRule="exact"/>
              <w:ind w:left="8"/>
              <w:jc w:val="center"/>
              <w:rPr>
                <w:sz w:val="24"/>
              </w:rPr>
            </w:pPr>
            <w:r>
              <w:rPr>
                <w:sz w:val="24"/>
              </w:rPr>
              <w:t>с</w:t>
            </w:r>
          </w:p>
        </w:tc>
        <w:tc>
          <w:tcPr>
            <w:tcW w:w="840" w:type="dxa"/>
          </w:tcPr>
          <w:p>
            <w:pPr>
              <w:pStyle w:val="TableParagraph"/>
              <w:spacing w:line="273" w:lineRule="exact"/>
              <w:ind w:left="176"/>
              <w:rPr>
                <w:sz w:val="24"/>
              </w:rPr>
            </w:pPr>
            <w:r>
              <w:rPr>
                <w:spacing w:val="-4"/>
                <w:sz w:val="24"/>
              </w:rPr>
              <w:t>0502</w:t>
            </w:r>
          </w:p>
        </w:tc>
        <w:tc>
          <w:tcPr>
            <w:tcW w:w="701" w:type="dxa"/>
          </w:tcPr>
          <w:p>
            <w:pPr>
              <w:pStyle w:val="TableParagraph"/>
              <w:spacing w:line="273" w:lineRule="exact"/>
              <w:ind w:left="166"/>
              <w:rPr>
                <w:sz w:val="24"/>
              </w:rPr>
            </w:pPr>
            <w:r>
              <w:rPr>
                <w:spacing w:val="-5"/>
                <w:sz w:val="24"/>
              </w:rPr>
              <w:t>971</w:t>
            </w:r>
          </w:p>
        </w:tc>
        <w:tc>
          <w:tcPr>
            <w:tcW w:w="840" w:type="dxa"/>
          </w:tcPr>
          <w:p>
            <w:pPr>
              <w:pStyle w:val="TableParagraph"/>
              <w:spacing w:line="273" w:lineRule="exact"/>
              <w:ind w:left="233"/>
              <w:rPr>
                <w:sz w:val="24"/>
              </w:rPr>
            </w:pPr>
            <w:r>
              <w:rPr>
                <w:spacing w:val="-5"/>
                <w:sz w:val="24"/>
              </w:rPr>
              <w:t>814</w:t>
            </w:r>
          </w:p>
        </w:tc>
        <w:tc>
          <w:tcPr>
            <w:tcW w:w="931" w:type="dxa"/>
          </w:tcPr>
          <w:p>
            <w:pPr>
              <w:pStyle w:val="TableParagraph"/>
              <w:spacing w:line="273" w:lineRule="exact"/>
              <w:ind w:left="114" w:right="114"/>
              <w:jc w:val="center"/>
              <w:rPr>
                <w:sz w:val="24"/>
              </w:rPr>
            </w:pPr>
            <w:r>
              <w:rPr>
                <w:spacing w:val="-5"/>
                <w:sz w:val="24"/>
              </w:rPr>
              <w:t>99</w:t>
            </w:r>
          </w:p>
          <w:p>
            <w:pPr>
              <w:pStyle w:val="TableParagraph"/>
              <w:spacing w:before="2"/>
              <w:ind w:left="114" w:right="114"/>
              <w:jc w:val="center"/>
              <w:rPr>
                <w:sz w:val="24"/>
              </w:rPr>
            </w:pPr>
            <w:r>
              <w:rPr>
                <w:spacing w:val="-2"/>
                <w:sz w:val="24"/>
              </w:rPr>
              <w:t>999,3</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316"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3" w:right="84"/>
              <w:jc w:val="center"/>
              <w:rPr>
                <w:sz w:val="24"/>
              </w:rPr>
            </w:pP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населению горячей</w:t>
            </w:r>
          </w:p>
          <w:p>
            <w:pPr>
              <w:pStyle w:val="TableParagraph"/>
              <w:spacing w:line="259" w:lineRule="exact"/>
              <w:ind w:left="97" w:right="96"/>
              <w:jc w:val="center"/>
              <w:rPr>
                <w:sz w:val="24"/>
              </w:rPr>
            </w:pPr>
            <w:r>
              <w:rPr>
                <w:spacing w:val="-4"/>
                <w:sz w:val="24"/>
              </w:rPr>
              <w:t>воды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623" w:hRule="atLeast"/>
        </w:trPr>
        <w:tc>
          <w:tcPr>
            <w:tcW w:w="1541" w:type="dxa"/>
          </w:tcPr>
          <w:p>
            <w:pPr>
              <w:pStyle w:val="TableParagraph"/>
              <w:rPr>
                <w:sz w:val="24"/>
              </w:rPr>
            </w:pPr>
          </w:p>
        </w:tc>
        <w:tc>
          <w:tcPr>
            <w:tcW w:w="1258" w:type="dxa"/>
            <w:tcBorders>
              <w:bottom w:val="nil"/>
            </w:tcBorders>
          </w:tcPr>
          <w:p>
            <w:pPr>
              <w:pStyle w:val="TableParagraph"/>
              <w:spacing w:line="237" w:lineRule="auto"/>
              <w:ind w:left="105" w:right="135"/>
              <w:rPr>
                <w:sz w:val="24"/>
              </w:rPr>
            </w:pPr>
            <w:r>
              <w:rPr>
                <w:spacing w:val="-2"/>
                <w:sz w:val="24"/>
              </w:rPr>
              <w:t>Префекту </w:t>
            </w:r>
            <w:r>
              <w:rPr>
                <w:spacing w:val="-6"/>
                <w:sz w:val="24"/>
              </w:rPr>
              <w:t>ра</w:t>
            </w:r>
          </w:p>
          <w:p>
            <w:pPr>
              <w:pStyle w:val="TableParagraph"/>
              <w:spacing w:before="2"/>
              <w:ind w:left="105"/>
              <w:rPr>
                <w:sz w:val="24"/>
              </w:rPr>
            </w:pPr>
            <w:r>
              <w:rPr>
                <w:spacing w:val="-2"/>
                <w:sz w:val="24"/>
              </w:rPr>
              <w:t>Юго-Запа </w:t>
            </w:r>
            <w:r>
              <w:rPr>
                <w:spacing w:val="-4"/>
                <w:sz w:val="24"/>
              </w:rPr>
              <w:t>дного </w:t>
            </w:r>
            <w:r>
              <w:rPr>
                <w:spacing w:val="-2"/>
                <w:sz w:val="24"/>
              </w:rPr>
              <w:t>админист ративного округа города Москвы</w:t>
            </w:r>
          </w:p>
        </w:tc>
        <w:tc>
          <w:tcPr>
            <w:tcW w:w="1402" w:type="dxa"/>
            <w:tcBorders>
              <w:bottom w:val="nil"/>
            </w:tcBorders>
          </w:tcPr>
          <w:p>
            <w:pPr>
              <w:pStyle w:val="TableParagraph"/>
              <w:spacing w:line="271" w:lineRule="exact"/>
              <w:ind w:left="103" w:right="91"/>
              <w:jc w:val="center"/>
              <w:rPr>
                <w:sz w:val="24"/>
              </w:rPr>
            </w:pPr>
            <w:r>
              <w:rPr>
                <w:spacing w:val="-2"/>
                <w:sz w:val="24"/>
              </w:rPr>
              <w:t>04Б020170</w:t>
            </w:r>
          </w:p>
          <w:p>
            <w:pPr>
              <w:pStyle w:val="TableParagraph"/>
              <w:spacing w:line="275" w:lineRule="exact"/>
              <w:ind w:left="12"/>
              <w:jc w:val="center"/>
              <w:rPr>
                <w:sz w:val="24"/>
              </w:rPr>
            </w:pPr>
            <w:r>
              <w:rPr>
                <w:sz w:val="24"/>
              </w:rPr>
              <w:t>0</w:t>
            </w:r>
          </w:p>
          <w:p>
            <w:pPr>
              <w:pStyle w:val="TableParagraph"/>
              <w:spacing w:before="2"/>
              <w:ind w:left="122" w:right="105"/>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населению</w:t>
            </w:r>
          </w:p>
          <w:p>
            <w:pPr>
              <w:pStyle w:val="TableParagraph"/>
              <w:spacing w:line="260" w:lineRule="exact"/>
              <w:ind w:left="103" w:right="96"/>
              <w:jc w:val="center"/>
              <w:rPr>
                <w:sz w:val="24"/>
              </w:rPr>
            </w:pPr>
            <w:r>
              <w:rPr>
                <w:spacing w:val="-2"/>
                <w:sz w:val="24"/>
              </w:rPr>
              <w:t>горячей</w:t>
            </w:r>
          </w:p>
        </w:tc>
        <w:tc>
          <w:tcPr>
            <w:tcW w:w="840" w:type="dxa"/>
            <w:tcBorders>
              <w:bottom w:val="nil"/>
            </w:tcBorders>
          </w:tcPr>
          <w:p>
            <w:pPr>
              <w:pStyle w:val="TableParagraph"/>
              <w:spacing w:line="273" w:lineRule="exact"/>
              <w:ind w:left="176"/>
              <w:rPr>
                <w:sz w:val="24"/>
              </w:rPr>
            </w:pPr>
            <w:r>
              <w:rPr>
                <w:spacing w:val="-4"/>
                <w:sz w:val="24"/>
              </w:rPr>
              <w:t>0502</w:t>
            </w:r>
          </w:p>
        </w:tc>
        <w:tc>
          <w:tcPr>
            <w:tcW w:w="701" w:type="dxa"/>
            <w:tcBorders>
              <w:bottom w:val="nil"/>
            </w:tcBorders>
          </w:tcPr>
          <w:p>
            <w:pPr>
              <w:pStyle w:val="TableParagraph"/>
              <w:spacing w:line="273" w:lineRule="exact"/>
              <w:ind w:left="166"/>
              <w:rPr>
                <w:sz w:val="24"/>
              </w:rPr>
            </w:pPr>
            <w:r>
              <w:rPr>
                <w:spacing w:val="-5"/>
                <w:sz w:val="24"/>
              </w:rPr>
              <w:t>951</w:t>
            </w:r>
          </w:p>
        </w:tc>
        <w:tc>
          <w:tcPr>
            <w:tcW w:w="840" w:type="dxa"/>
            <w:tcBorders>
              <w:bottom w:val="nil"/>
            </w:tcBorders>
          </w:tcPr>
          <w:p>
            <w:pPr>
              <w:pStyle w:val="TableParagraph"/>
              <w:spacing w:line="273" w:lineRule="exact"/>
              <w:ind w:left="233"/>
              <w:rPr>
                <w:sz w:val="24"/>
              </w:rPr>
            </w:pPr>
            <w:r>
              <w:rPr>
                <w:spacing w:val="-5"/>
                <w:sz w:val="24"/>
              </w:rPr>
              <w:t>811</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224"/>
              <w:rPr>
                <w:sz w:val="24"/>
              </w:rPr>
            </w:pPr>
            <w:r>
              <w:rPr>
                <w:spacing w:val="-2"/>
                <w:sz w:val="24"/>
              </w:rPr>
              <w:t>132,2</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88" w:hRule="exact"/>
        </w:trPr>
        <w:tc>
          <w:tcPr>
            <w:tcW w:w="1541" w:type="dxa"/>
            <w:vMerge w:val="restart"/>
          </w:tcPr>
          <w:p>
            <w:pPr>
              <w:pStyle w:val="TableParagraph"/>
              <w:rPr>
                <w:sz w:val="24"/>
              </w:rPr>
            </w:pPr>
          </w:p>
        </w:tc>
        <w:tc>
          <w:tcPr>
            <w:tcW w:w="1258" w:type="dxa"/>
          </w:tcPr>
          <w:p>
            <w:pPr>
              <w:pStyle w:val="TableParagraph"/>
              <w:rPr>
                <w:sz w:val="20"/>
              </w:rPr>
            </w:pPr>
          </w:p>
        </w:tc>
        <w:tc>
          <w:tcPr>
            <w:tcW w:w="1402" w:type="dxa"/>
          </w:tcPr>
          <w:p>
            <w:pPr>
              <w:pStyle w:val="TableParagraph"/>
              <w:spacing w:line="257" w:lineRule="exact" w:before="1"/>
              <w:ind w:left="436"/>
              <w:rPr>
                <w:sz w:val="24"/>
              </w:rPr>
            </w:pPr>
            <w:r>
              <w:rPr>
                <w:spacing w:val="-4"/>
                <w:sz w:val="24"/>
              </w:rPr>
              <w:t>воды</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6912" w:hRule="exact"/>
        </w:trPr>
        <w:tc>
          <w:tcPr>
            <w:tcW w:w="1541" w:type="dxa"/>
            <w:vMerge/>
            <w:tcBorders>
              <w:top w:val="nil"/>
            </w:tcBorders>
          </w:tcPr>
          <w:p>
            <w:pPr>
              <w:rPr>
                <w:sz w:val="2"/>
                <w:szCs w:val="2"/>
              </w:rPr>
            </w:pPr>
          </w:p>
        </w:tc>
        <w:tc>
          <w:tcPr>
            <w:tcW w:w="1258" w:type="dxa"/>
          </w:tcPr>
          <w:p>
            <w:pPr>
              <w:pStyle w:val="TableParagraph"/>
              <w:spacing w:line="242" w:lineRule="auto"/>
              <w:ind w:left="100" w:right="140"/>
              <w:rPr>
                <w:sz w:val="24"/>
              </w:rPr>
            </w:pPr>
            <w:r>
              <w:rPr>
                <w:spacing w:val="-2"/>
                <w:sz w:val="24"/>
              </w:rPr>
              <w:t>Префекту </w:t>
            </w:r>
            <w:r>
              <w:rPr>
                <w:spacing w:val="-6"/>
                <w:sz w:val="24"/>
              </w:rPr>
              <w:t>ра</w:t>
            </w:r>
          </w:p>
          <w:p>
            <w:pPr>
              <w:pStyle w:val="TableParagraph"/>
              <w:ind w:left="100"/>
              <w:rPr>
                <w:sz w:val="24"/>
              </w:rPr>
            </w:pPr>
            <w:r>
              <w:rPr>
                <w:spacing w:val="-2"/>
                <w:sz w:val="24"/>
              </w:rPr>
              <w:t>Юго-Запа </w:t>
            </w:r>
            <w:r>
              <w:rPr>
                <w:spacing w:val="-4"/>
                <w:sz w:val="24"/>
              </w:rPr>
              <w:t>дного </w:t>
            </w:r>
            <w:r>
              <w:rPr>
                <w:spacing w:val="-2"/>
                <w:sz w:val="24"/>
              </w:rPr>
              <w:t>админист ративного округа города Москвы</w:t>
            </w:r>
          </w:p>
        </w:tc>
        <w:tc>
          <w:tcPr>
            <w:tcW w:w="1402" w:type="dxa"/>
          </w:tcPr>
          <w:p>
            <w:pPr>
              <w:pStyle w:val="TableParagraph"/>
              <w:spacing w:line="272" w:lineRule="exact"/>
              <w:ind w:left="100" w:right="96"/>
              <w:jc w:val="center"/>
              <w:rPr>
                <w:sz w:val="24"/>
              </w:rPr>
            </w:pPr>
            <w:r>
              <w:rPr>
                <w:spacing w:val="-2"/>
                <w:sz w:val="24"/>
              </w:rPr>
              <w:t>04Б020170</w:t>
            </w:r>
          </w:p>
          <w:p>
            <w:pPr>
              <w:pStyle w:val="TableParagraph"/>
              <w:spacing w:line="275" w:lineRule="exact" w:before="2"/>
              <w:ind w:left="4"/>
              <w:jc w:val="center"/>
              <w:rPr>
                <w:sz w:val="24"/>
              </w:rPr>
            </w:pPr>
            <w:r>
              <w:rPr>
                <w:sz w:val="24"/>
              </w:rPr>
              <w:t>0</w:t>
            </w:r>
          </w:p>
          <w:p>
            <w:pPr>
              <w:pStyle w:val="TableParagraph"/>
              <w:ind w:left="118" w:right="109"/>
              <w:jc w:val="center"/>
              <w:rPr>
                <w:sz w:val="24"/>
              </w:rPr>
            </w:pPr>
            <w:r>
              <w:rPr>
                <w:spacing w:val="-2"/>
                <w:sz w:val="24"/>
              </w:rPr>
              <w:t>Возмещени </w:t>
            </w:r>
            <w:r>
              <w:rPr>
                <w:spacing w:val="-10"/>
                <w:sz w:val="24"/>
              </w:rPr>
              <w:t>е </w:t>
            </w:r>
            <w:r>
              <w:rPr>
                <w:spacing w:val="-2"/>
                <w:sz w:val="24"/>
              </w:rPr>
              <w:t>ресурсосна бжающим организаци </w:t>
            </w:r>
            <w:r>
              <w:rPr>
                <w:spacing w:val="-6"/>
                <w:sz w:val="24"/>
              </w:rPr>
              <w:t>ям </w:t>
            </w:r>
            <w:r>
              <w:rPr>
                <w:spacing w:val="-2"/>
                <w:sz w:val="24"/>
              </w:rPr>
              <w:t>недополуч енных доходов, связанных</w:t>
            </w:r>
            <w:r>
              <w:rPr>
                <w:spacing w:val="40"/>
                <w:sz w:val="24"/>
              </w:rPr>
              <w:t>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населению</w:t>
            </w:r>
          </w:p>
          <w:p>
            <w:pPr>
              <w:pStyle w:val="TableParagraph"/>
              <w:spacing w:line="274" w:lineRule="exact"/>
              <w:ind w:left="97" w:right="96"/>
              <w:jc w:val="center"/>
              <w:rPr>
                <w:sz w:val="24"/>
              </w:rPr>
            </w:pPr>
            <w:r>
              <w:rPr>
                <w:spacing w:val="-2"/>
                <w:sz w:val="24"/>
              </w:rPr>
              <w:t>горячей </w:t>
            </w:r>
            <w:r>
              <w:rPr>
                <w:spacing w:val="-4"/>
                <w:sz w:val="24"/>
              </w:rPr>
              <w:t>воды</w:t>
            </w:r>
          </w:p>
        </w:tc>
        <w:tc>
          <w:tcPr>
            <w:tcW w:w="840" w:type="dxa"/>
          </w:tcPr>
          <w:p>
            <w:pPr>
              <w:pStyle w:val="TableParagraph"/>
              <w:spacing w:line="272" w:lineRule="exact"/>
              <w:ind w:left="172"/>
              <w:rPr>
                <w:sz w:val="24"/>
              </w:rPr>
            </w:pPr>
            <w:r>
              <w:rPr>
                <w:spacing w:val="-4"/>
                <w:sz w:val="24"/>
              </w:rPr>
              <w:t>0502</w:t>
            </w:r>
          </w:p>
        </w:tc>
        <w:tc>
          <w:tcPr>
            <w:tcW w:w="701" w:type="dxa"/>
          </w:tcPr>
          <w:p>
            <w:pPr>
              <w:pStyle w:val="TableParagraph"/>
              <w:spacing w:line="272" w:lineRule="exact"/>
              <w:ind w:left="162"/>
              <w:rPr>
                <w:sz w:val="24"/>
              </w:rPr>
            </w:pPr>
            <w:r>
              <w:rPr>
                <w:spacing w:val="-5"/>
                <w:sz w:val="24"/>
              </w:rPr>
              <w:t>981</w:t>
            </w:r>
          </w:p>
        </w:tc>
        <w:tc>
          <w:tcPr>
            <w:tcW w:w="840" w:type="dxa"/>
          </w:tcPr>
          <w:p>
            <w:pPr>
              <w:pStyle w:val="TableParagraph"/>
              <w:spacing w:line="272" w:lineRule="exact"/>
              <w:ind w:left="229"/>
              <w:rPr>
                <w:sz w:val="24"/>
              </w:rPr>
            </w:pPr>
            <w:r>
              <w:rPr>
                <w:spacing w:val="-5"/>
                <w:sz w:val="24"/>
              </w:rPr>
              <w:t>814</w:t>
            </w:r>
          </w:p>
        </w:tc>
        <w:tc>
          <w:tcPr>
            <w:tcW w:w="931" w:type="dxa"/>
          </w:tcPr>
          <w:p>
            <w:pPr>
              <w:pStyle w:val="TableParagraph"/>
              <w:spacing w:line="272" w:lineRule="exact"/>
              <w:ind w:left="278"/>
              <w:rPr>
                <w:sz w:val="24"/>
              </w:rPr>
            </w:pPr>
            <w:r>
              <w:rPr>
                <w:spacing w:val="-5"/>
                <w:sz w:val="24"/>
              </w:rPr>
              <w:t>102</w:t>
            </w:r>
          </w:p>
          <w:p>
            <w:pPr>
              <w:pStyle w:val="TableParagraph"/>
              <w:spacing w:before="2"/>
              <w:ind w:left="186"/>
              <w:rPr>
                <w:sz w:val="24"/>
              </w:rPr>
            </w:pPr>
            <w:r>
              <w:rPr>
                <w:spacing w:val="-2"/>
                <w:sz w:val="24"/>
              </w:rPr>
              <w:t>857,8</w:t>
            </w:r>
          </w:p>
        </w:tc>
        <w:tc>
          <w:tcPr>
            <w:tcW w:w="993" w:type="dxa"/>
          </w:tcPr>
          <w:p>
            <w:pPr>
              <w:pStyle w:val="TableParagraph"/>
              <w:spacing w:line="272" w:lineRule="exact"/>
              <w:ind w:left="115" w:right="101"/>
              <w:jc w:val="center"/>
              <w:rPr>
                <w:sz w:val="24"/>
              </w:rPr>
            </w:pPr>
            <w:r>
              <w:rPr>
                <w:spacing w:val="-5"/>
                <w:sz w:val="24"/>
              </w:rPr>
              <w:t>0,0</w:t>
            </w:r>
          </w:p>
        </w:tc>
        <w:tc>
          <w:tcPr>
            <w:tcW w:w="993" w:type="dxa"/>
          </w:tcPr>
          <w:p>
            <w:pPr>
              <w:pStyle w:val="TableParagraph"/>
              <w:spacing w:line="272" w:lineRule="exact"/>
              <w:ind w:left="112" w:right="108"/>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23" w:type="dxa"/>
          </w:tcPr>
          <w:p>
            <w:pPr>
              <w:pStyle w:val="TableParagraph"/>
              <w:spacing w:line="272" w:lineRule="exact"/>
              <w:ind w:left="95" w:right="86"/>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left="105"/>
              <w:rPr>
                <w:sz w:val="24"/>
              </w:rPr>
            </w:pPr>
            <w:r>
              <w:rPr>
                <w:spacing w:val="-5"/>
                <w:sz w:val="24"/>
              </w:rPr>
              <w:t>0,0</w:t>
            </w: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line="271" w:lineRule="exact"/>
              <w:ind w:left="100"/>
              <w:rPr>
                <w:sz w:val="24"/>
              </w:rPr>
            </w:pPr>
            <w:r>
              <w:rPr>
                <w:spacing w:val="-2"/>
                <w:sz w:val="24"/>
              </w:rPr>
              <w:t>Префекту</w:t>
            </w:r>
          </w:p>
          <w:p>
            <w:pPr>
              <w:pStyle w:val="TableParagraph"/>
              <w:spacing w:line="275" w:lineRule="exact"/>
              <w:ind w:left="100"/>
              <w:rPr>
                <w:sz w:val="24"/>
              </w:rPr>
            </w:pPr>
            <w:r>
              <w:rPr>
                <w:spacing w:val="-5"/>
                <w:sz w:val="24"/>
              </w:rPr>
              <w:t>ра</w:t>
            </w:r>
          </w:p>
          <w:p>
            <w:pPr>
              <w:pStyle w:val="TableParagraph"/>
              <w:spacing w:before="2"/>
              <w:ind w:left="100" w:right="95"/>
              <w:rPr>
                <w:sz w:val="24"/>
              </w:rPr>
            </w:pPr>
            <w:r>
              <w:rPr>
                <w:spacing w:val="-2"/>
                <w:sz w:val="24"/>
              </w:rPr>
              <w:t>Южного админист ративного округа города Москвы</w:t>
            </w:r>
          </w:p>
        </w:tc>
        <w:tc>
          <w:tcPr>
            <w:tcW w:w="1402" w:type="dxa"/>
            <w:vMerge w:val="restart"/>
            <w:tcBorders>
              <w:bottom w:val="nil"/>
            </w:tcBorders>
          </w:tcPr>
          <w:p>
            <w:pPr>
              <w:pStyle w:val="TableParagraph"/>
              <w:spacing w:line="271" w:lineRule="exact"/>
              <w:ind w:left="100" w:right="96"/>
              <w:jc w:val="center"/>
              <w:rPr>
                <w:sz w:val="24"/>
              </w:rPr>
            </w:pPr>
            <w:r>
              <w:rPr>
                <w:spacing w:val="-2"/>
                <w:sz w:val="24"/>
              </w:rPr>
              <w:t>04Б020170</w:t>
            </w:r>
          </w:p>
          <w:p>
            <w:pPr>
              <w:pStyle w:val="TableParagraph"/>
              <w:spacing w:line="275" w:lineRule="exact"/>
              <w:ind w:left="4"/>
              <w:jc w:val="center"/>
              <w:rPr>
                <w:sz w:val="24"/>
              </w:rPr>
            </w:pPr>
            <w:r>
              <w:rPr>
                <w:sz w:val="24"/>
              </w:rPr>
              <w:t>0</w:t>
            </w:r>
          </w:p>
          <w:p>
            <w:pPr>
              <w:pStyle w:val="TableParagraph"/>
              <w:spacing w:line="275" w:lineRule="exact" w:before="2"/>
              <w:ind w:left="93" w:right="86"/>
              <w:jc w:val="center"/>
              <w:rPr>
                <w:sz w:val="24"/>
              </w:rPr>
            </w:pPr>
            <w:r>
              <w:rPr>
                <w:spacing w:val="-2"/>
                <w:sz w:val="24"/>
              </w:rPr>
              <w:t>Возмещени</w:t>
            </w:r>
          </w:p>
          <w:p>
            <w:pPr>
              <w:pStyle w:val="TableParagraph"/>
              <w:ind w:left="114" w:right="107" w:hanging="5"/>
              <w:jc w:val="center"/>
              <w:rPr>
                <w:sz w:val="24"/>
              </w:rPr>
            </w:pPr>
            <w:r>
              <w:rPr>
                <w:spacing w:val="-10"/>
                <w:sz w:val="24"/>
              </w:rPr>
              <w:t>е </w:t>
            </w:r>
            <w:r>
              <w:rPr>
                <w:spacing w:val="-2"/>
                <w:sz w:val="24"/>
              </w:rPr>
              <w:t>ресурсосна бжающим организаци </w:t>
            </w:r>
            <w:r>
              <w:rPr>
                <w:spacing w:val="-6"/>
                <w:sz w:val="24"/>
              </w:rPr>
              <w:t>ям</w:t>
            </w:r>
          </w:p>
          <w:p>
            <w:pPr>
              <w:pStyle w:val="TableParagraph"/>
              <w:spacing w:line="274" w:lineRule="exact"/>
              <w:ind w:left="99" w:right="96"/>
              <w:jc w:val="center"/>
              <w:rPr>
                <w:sz w:val="24"/>
              </w:rPr>
            </w:pPr>
            <w:r>
              <w:rPr>
                <w:spacing w:val="-2"/>
                <w:sz w:val="24"/>
              </w:rPr>
              <w:t>недополуч енных</w:t>
            </w:r>
          </w:p>
        </w:tc>
        <w:tc>
          <w:tcPr>
            <w:tcW w:w="840" w:type="dxa"/>
            <w:vMerge w:val="restart"/>
            <w:tcBorders>
              <w:bottom w:val="nil"/>
            </w:tcBorders>
          </w:tcPr>
          <w:p>
            <w:pPr>
              <w:pStyle w:val="TableParagraph"/>
              <w:spacing w:line="272" w:lineRule="exact"/>
              <w:ind w:left="172"/>
              <w:rPr>
                <w:sz w:val="24"/>
              </w:rPr>
            </w:pPr>
            <w:r>
              <w:rPr>
                <w:spacing w:val="-4"/>
                <w:sz w:val="24"/>
              </w:rPr>
              <w:t>0502</w:t>
            </w:r>
          </w:p>
        </w:tc>
        <w:tc>
          <w:tcPr>
            <w:tcW w:w="701" w:type="dxa"/>
            <w:vMerge w:val="restart"/>
            <w:tcBorders>
              <w:bottom w:val="nil"/>
            </w:tcBorders>
          </w:tcPr>
          <w:p>
            <w:pPr>
              <w:pStyle w:val="TableParagraph"/>
              <w:spacing w:line="272" w:lineRule="exact"/>
              <w:ind w:left="162"/>
              <w:rPr>
                <w:sz w:val="24"/>
              </w:rPr>
            </w:pPr>
            <w:r>
              <w:rPr>
                <w:spacing w:val="-5"/>
                <w:sz w:val="24"/>
              </w:rPr>
              <w:t>991</w:t>
            </w:r>
          </w:p>
        </w:tc>
        <w:tc>
          <w:tcPr>
            <w:tcW w:w="840" w:type="dxa"/>
            <w:vMerge w:val="restart"/>
            <w:tcBorders>
              <w:bottom w:val="nil"/>
            </w:tcBorders>
          </w:tcPr>
          <w:p>
            <w:pPr>
              <w:pStyle w:val="TableParagraph"/>
              <w:spacing w:line="272" w:lineRule="exact"/>
              <w:ind w:left="229"/>
              <w:rPr>
                <w:sz w:val="24"/>
              </w:rPr>
            </w:pPr>
            <w:r>
              <w:rPr>
                <w:spacing w:val="-5"/>
                <w:sz w:val="24"/>
              </w:rPr>
              <w:t>814</w:t>
            </w:r>
          </w:p>
        </w:tc>
        <w:tc>
          <w:tcPr>
            <w:tcW w:w="931" w:type="dxa"/>
            <w:vMerge w:val="restart"/>
            <w:tcBorders>
              <w:bottom w:val="nil"/>
            </w:tcBorders>
          </w:tcPr>
          <w:p>
            <w:pPr>
              <w:pStyle w:val="TableParagraph"/>
              <w:spacing w:line="271" w:lineRule="exact"/>
              <w:ind w:left="278"/>
              <w:rPr>
                <w:sz w:val="24"/>
              </w:rPr>
            </w:pPr>
            <w:r>
              <w:rPr>
                <w:spacing w:val="-5"/>
                <w:sz w:val="24"/>
              </w:rPr>
              <w:t>114</w:t>
            </w:r>
          </w:p>
          <w:p>
            <w:pPr>
              <w:pStyle w:val="TableParagraph"/>
              <w:spacing w:line="275" w:lineRule="exact"/>
              <w:ind w:left="186"/>
              <w:rPr>
                <w:sz w:val="24"/>
              </w:rPr>
            </w:pPr>
            <w:r>
              <w:rPr>
                <w:spacing w:val="-2"/>
                <w:sz w:val="24"/>
              </w:rPr>
              <w:t>663,5</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2486"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51"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34" w:right="122" w:hanging="7"/>
              <w:jc w:val="center"/>
              <w:rPr>
                <w:sz w:val="24"/>
              </w:rPr>
            </w:pPr>
            <w:r>
              <w:rPr>
                <w:spacing w:val="-2"/>
                <w:sz w:val="24"/>
              </w:rPr>
              <w:t>доходов, связанных </w:t>
            </w:r>
            <w:r>
              <w:rPr>
                <w:spacing w:val="-10"/>
                <w:sz w:val="24"/>
              </w:rPr>
              <w:t>с </w:t>
            </w:r>
            <w:r>
              <w:rPr>
                <w:spacing w:val="-2"/>
                <w:sz w:val="24"/>
              </w:rPr>
              <w:t>применени </w:t>
            </w:r>
            <w:r>
              <w:rPr>
                <w:spacing w:val="-6"/>
                <w:sz w:val="24"/>
              </w:rPr>
              <w:t>ем </w:t>
            </w:r>
            <w:r>
              <w:rPr>
                <w:spacing w:val="-2"/>
                <w:sz w:val="24"/>
              </w:rPr>
              <w:t>государств енных регулируе </w:t>
            </w:r>
            <w:r>
              <w:rPr>
                <w:sz w:val="24"/>
              </w:rPr>
              <w:t>мых цен </w:t>
            </w:r>
            <w:r>
              <w:rPr>
                <w:spacing w:val="-2"/>
                <w:sz w:val="24"/>
              </w:rPr>
              <w:t>(тарифов) </w:t>
            </w:r>
            <w:r>
              <w:rPr>
                <w:spacing w:val="-4"/>
                <w:sz w:val="24"/>
              </w:rPr>
              <w:t>при </w:t>
            </w:r>
            <w:r>
              <w:rPr>
                <w:spacing w:val="-2"/>
                <w:sz w:val="24"/>
              </w:rPr>
              <w:t>поставке населению горячей</w:t>
            </w:r>
          </w:p>
          <w:p>
            <w:pPr>
              <w:pStyle w:val="TableParagraph"/>
              <w:spacing w:line="257" w:lineRule="exact"/>
              <w:ind w:left="92" w:right="96"/>
              <w:jc w:val="center"/>
              <w:rPr>
                <w:sz w:val="24"/>
              </w:rPr>
            </w:pPr>
            <w:r>
              <w:rPr>
                <w:spacing w:val="-4"/>
                <w:sz w:val="24"/>
              </w:rPr>
              <w:t>воды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25" w:hRule="exact"/>
        </w:trPr>
        <w:tc>
          <w:tcPr>
            <w:tcW w:w="1541" w:type="dxa"/>
            <w:vMerge/>
            <w:tcBorders>
              <w:top w:val="nil"/>
            </w:tcBorders>
          </w:tcPr>
          <w:p>
            <w:pPr>
              <w:rPr>
                <w:sz w:val="2"/>
                <w:szCs w:val="2"/>
              </w:rPr>
            </w:pPr>
          </w:p>
        </w:tc>
        <w:tc>
          <w:tcPr>
            <w:tcW w:w="1258" w:type="dxa"/>
          </w:tcPr>
          <w:p>
            <w:pPr>
              <w:pStyle w:val="TableParagraph"/>
              <w:tabs>
                <w:tab w:pos="1017" w:val="left" w:leader="none"/>
              </w:tabs>
              <w:ind w:left="100" w:right="99"/>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0" w:right="105"/>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402" w:type="dxa"/>
          </w:tcPr>
          <w:p>
            <w:pPr>
              <w:pStyle w:val="TableParagraph"/>
              <w:spacing w:line="272" w:lineRule="exact"/>
              <w:ind w:left="100" w:right="96"/>
              <w:jc w:val="center"/>
              <w:rPr>
                <w:sz w:val="24"/>
              </w:rPr>
            </w:pPr>
            <w:r>
              <w:rPr>
                <w:spacing w:val="-2"/>
                <w:sz w:val="24"/>
              </w:rPr>
              <w:t>04Б020180</w:t>
            </w:r>
          </w:p>
          <w:p>
            <w:pPr>
              <w:pStyle w:val="TableParagraph"/>
              <w:spacing w:line="275" w:lineRule="exact" w:before="2"/>
              <w:ind w:left="4"/>
              <w:jc w:val="center"/>
              <w:rPr>
                <w:sz w:val="24"/>
              </w:rPr>
            </w:pPr>
            <w:r>
              <w:rPr>
                <w:sz w:val="24"/>
              </w:rPr>
              <w:t>0</w:t>
            </w:r>
          </w:p>
          <w:p>
            <w:pPr>
              <w:pStyle w:val="TableParagraph"/>
              <w:ind w:left="105" w:right="101" w:firstLine="6"/>
              <w:jc w:val="center"/>
              <w:rPr>
                <w:sz w:val="24"/>
              </w:rPr>
            </w:pPr>
            <w:r>
              <w:rPr>
                <w:spacing w:val="-2"/>
                <w:sz w:val="24"/>
              </w:rPr>
              <w:t>Субсидии оператора</w:t>
            </w:r>
            <w:r>
              <w:rPr>
                <w:spacing w:val="40"/>
                <w:sz w:val="24"/>
              </w:rPr>
              <w:t> </w:t>
            </w:r>
            <w:r>
              <w:rPr>
                <w:spacing w:val="-10"/>
                <w:sz w:val="24"/>
              </w:rPr>
              <w:t>м </w:t>
            </w:r>
            <w:r>
              <w:rPr>
                <w:spacing w:val="-2"/>
                <w:sz w:val="24"/>
              </w:rPr>
              <w:t>техническо </w:t>
            </w:r>
            <w:r>
              <w:rPr>
                <w:sz w:val="24"/>
              </w:rPr>
              <w:t>го осмотра </w:t>
            </w:r>
            <w:r>
              <w:rPr>
                <w:spacing w:val="-6"/>
                <w:sz w:val="24"/>
              </w:rPr>
              <w:t>на </w:t>
            </w:r>
            <w:r>
              <w:rPr>
                <w:spacing w:val="-2"/>
                <w:sz w:val="24"/>
              </w:rPr>
              <w:t>проведение </w:t>
            </w:r>
            <w:r>
              <w:rPr>
                <w:spacing w:val="-4"/>
                <w:sz w:val="24"/>
              </w:rPr>
              <w:t>без </w:t>
            </w:r>
            <w:r>
              <w:rPr>
                <w:spacing w:val="-2"/>
                <w:sz w:val="24"/>
              </w:rPr>
              <w:t>взимания платы техническо </w:t>
            </w:r>
            <w:r>
              <w:rPr>
                <w:sz w:val="24"/>
              </w:rPr>
              <w:t>го осмотра </w:t>
            </w:r>
            <w:r>
              <w:rPr>
                <w:spacing w:val="-2"/>
                <w:sz w:val="24"/>
              </w:rPr>
              <w:t>транспортн</w:t>
            </w:r>
          </w:p>
          <w:p>
            <w:pPr>
              <w:pStyle w:val="TableParagraph"/>
              <w:spacing w:line="257" w:lineRule="exact" w:before="2"/>
              <w:ind w:left="95" w:right="96"/>
              <w:jc w:val="center"/>
              <w:rPr>
                <w:sz w:val="24"/>
              </w:rPr>
            </w:pPr>
            <w:r>
              <w:rPr>
                <w:sz w:val="24"/>
              </w:rPr>
              <w:t>ых</w:t>
            </w:r>
            <w:r>
              <w:rPr>
                <w:spacing w:val="3"/>
                <w:sz w:val="24"/>
              </w:rPr>
              <w:t> </w:t>
            </w:r>
            <w:r>
              <w:rPr>
                <w:spacing w:val="-2"/>
                <w:sz w:val="24"/>
              </w:rPr>
              <w:t>средств</w:t>
            </w:r>
          </w:p>
        </w:tc>
        <w:tc>
          <w:tcPr>
            <w:tcW w:w="840" w:type="dxa"/>
          </w:tcPr>
          <w:p>
            <w:pPr>
              <w:pStyle w:val="TableParagraph"/>
              <w:spacing w:line="273" w:lineRule="exact"/>
              <w:ind w:left="172"/>
              <w:rPr>
                <w:sz w:val="24"/>
              </w:rPr>
            </w:pPr>
            <w:r>
              <w:rPr>
                <w:spacing w:val="-4"/>
                <w:sz w:val="24"/>
              </w:rPr>
              <w:t>0408</w:t>
            </w:r>
          </w:p>
        </w:tc>
        <w:tc>
          <w:tcPr>
            <w:tcW w:w="701" w:type="dxa"/>
          </w:tcPr>
          <w:p>
            <w:pPr>
              <w:pStyle w:val="TableParagraph"/>
              <w:spacing w:line="273" w:lineRule="exact"/>
              <w:ind w:left="163"/>
              <w:rPr>
                <w:sz w:val="24"/>
              </w:rPr>
            </w:pPr>
            <w:r>
              <w:rPr>
                <w:spacing w:val="-5"/>
                <w:sz w:val="24"/>
              </w:rPr>
              <w:t>780</w:t>
            </w:r>
          </w:p>
        </w:tc>
        <w:tc>
          <w:tcPr>
            <w:tcW w:w="840" w:type="dxa"/>
          </w:tcPr>
          <w:p>
            <w:pPr>
              <w:pStyle w:val="TableParagraph"/>
              <w:spacing w:line="273" w:lineRule="exact"/>
              <w:ind w:left="229"/>
              <w:rPr>
                <w:sz w:val="24"/>
              </w:rPr>
            </w:pPr>
            <w:r>
              <w:rPr>
                <w:spacing w:val="-5"/>
                <w:sz w:val="24"/>
              </w:rPr>
              <w:t>811</w:t>
            </w:r>
          </w:p>
        </w:tc>
        <w:tc>
          <w:tcPr>
            <w:tcW w:w="931" w:type="dxa"/>
          </w:tcPr>
          <w:p>
            <w:pPr>
              <w:pStyle w:val="TableParagraph"/>
              <w:spacing w:line="273" w:lineRule="exact"/>
              <w:ind w:left="306"/>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129"/>
              <w:rPr>
                <w:sz w:val="24"/>
              </w:rPr>
            </w:pPr>
            <w:r>
              <w:rPr>
                <w:sz w:val="24"/>
              </w:rPr>
              <w:t>12</w:t>
            </w:r>
            <w:r>
              <w:rPr>
                <w:spacing w:val="2"/>
                <w:sz w:val="24"/>
              </w:rPr>
              <w:t> </w:t>
            </w:r>
            <w:r>
              <w:rPr>
                <w:spacing w:val="-2"/>
                <w:sz w:val="24"/>
              </w:rPr>
              <w:t>917,4</w:t>
            </w:r>
          </w:p>
        </w:tc>
        <w:tc>
          <w:tcPr>
            <w:tcW w:w="1118" w:type="dxa"/>
          </w:tcPr>
          <w:p>
            <w:pPr>
              <w:pStyle w:val="TableParagraph"/>
              <w:spacing w:line="273" w:lineRule="exact"/>
              <w:ind w:left="133"/>
              <w:rPr>
                <w:sz w:val="24"/>
              </w:rPr>
            </w:pPr>
            <w:r>
              <w:rPr>
                <w:sz w:val="24"/>
              </w:rPr>
              <w:t>11</w:t>
            </w:r>
            <w:r>
              <w:rPr>
                <w:spacing w:val="2"/>
                <w:sz w:val="24"/>
              </w:rPr>
              <w:t> </w:t>
            </w:r>
            <w:r>
              <w:rPr>
                <w:spacing w:val="-2"/>
                <w:sz w:val="24"/>
              </w:rPr>
              <w:t>895,3</w:t>
            </w:r>
          </w:p>
        </w:tc>
        <w:tc>
          <w:tcPr>
            <w:tcW w:w="1123" w:type="dxa"/>
          </w:tcPr>
          <w:p>
            <w:pPr>
              <w:pStyle w:val="TableParagraph"/>
              <w:spacing w:line="273" w:lineRule="exact"/>
              <w:ind w:left="133"/>
              <w:rPr>
                <w:sz w:val="24"/>
              </w:rPr>
            </w:pPr>
            <w:r>
              <w:rPr>
                <w:sz w:val="24"/>
              </w:rPr>
              <w:t>59</w:t>
            </w:r>
            <w:r>
              <w:rPr>
                <w:spacing w:val="2"/>
                <w:sz w:val="24"/>
              </w:rPr>
              <w:t> </w:t>
            </w:r>
            <w:r>
              <w:rPr>
                <w:spacing w:val="-2"/>
                <w:sz w:val="24"/>
              </w:rPr>
              <w:t>640,0</w:t>
            </w:r>
          </w:p>
        </w:tc>
        <w:tc>
          <w:tcPr>
            <w:tcW w:w="1118" w:type="dxa"/>
          </w:tcPr>
          <w:p>
            <w:pPr>
              <w:pStyle w:val="TableParagraph"/>
              <w:spacing w:line="273" w:lineRule="exact"/>
              <w:ind w:left="128"/>
              <w:rPr>
                <w:sz w:val="24"/>
              </w:rPr>
            </w:pPr>
            <w:r>
              <w:rPr>
                <w:sz w:val="24"/>
              </w:rPr>
              <w:t>63</w:t>
            </w:r>
            <w:r>
              <w:rPr>
                <w:spacing w:val="2"/>
                <w:sz w:val="24"/>
              </w:rPr>
              <w:t> </w:t>
            </w:r>
            <w:r>
              <w:rPr>
                <w:spacing w:val="-2"/>
                <w:sz w:val="24"/>
              </w:rPr>
              <w:t>040,0</w:t>
            </w:r>
          </w:p>
        </w:tc>
        <w:tc>
          <w:tcPr>
            <w:tcW w:w="1118" w:type="dxa"/>
          </w:tcPr>
          <w:p>
            <w:pPr>
              <w:pStyle w:val="TableParagraph"/>
              <w:spacing w:line="273" w:lineRule="exact"/>
              <w:ind w:left="104"/>
              <w:rPr>
                <w:sz w:val="24"/>
              </w:rPr>
            </w:pPr>
            <w:r>
              <w:rPr>
                <w:sz w:val="24"/>
              </w:rPr>
              <w:t>63</w:t>
            </w:r>
            <w:r>
              <w:rPr>
                <w:spacing w:val="2"/>
                <w:sz w:val="24"/>
              </w:rPr>
              <w:t> </w:t>
            </w:r>
            <w:r>
              <w:rPr>
                <w:spacing w:val="-2"/>
                <w:sz w:val="24"/>
              </w:rPr>
              <w:t>040,0</w:t>
            </w: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55"/>
              <w:rPr>
                <w:sz w:val="24"/>
              </w:rPr>
            </w:pPr>
            <w:r>
              <w:rPr>
                <w:spacing w:val="-2"/>
                <w:sz w:val="24"/>
              </w:rPr>
              <w:t>Департам </w:t>
            </w:r>
            <w:r>
              <w:rPr>
                <w:spacing w:val="-4"/>
                <w:sz w:val="24"/>
              </w:rPr>
              <w:t>ент </w:t>
            </w:r>
            <w:r>
              <w:rPr>
                <w:spacing w:val="-2"/>
                <w:sz w:val="24"/>
              </w:rPr>
              <w:t>жилищно</w:t>
            </w:r>
          </w:p>
          <w:p>
            <w:pPr>
              <w:pStyle w:val="TableParagraph"/>
              <w:spacing w:line="274" w:lineRule="exact"/>
              <w:ind w:left="100" w:right="168"/>
              <w:rPr>
                <w:sz w:val="24"/>
              </w:rPr>
            </w:pPr>
            <w:r>
              <w:rPr>
                <w:spacing w:val="-2"/>
                <w:sz w:val="24"/>
              </w:rPr>
              <w:t>-коммуна льного</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04Б020190</w:t>
            </w:r>
          </w:p>
          <w:p>
            <w:pPr>
              <w:pStyle w:val="TableParagraph"/>
              <w:spacing w:line="237" w:lineRule="auto" w:before="4"/>
              <w:ind w:left="100" w:right="9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отдельных</w:t>
            </w:r>
          </w:p>
          <w:p>
            <w:pPr>
              <w:pStyle w:val="TableParagraph"/>
              <w:spacing w:line="274" w:lineRule="exact"/>
              <w:ind w:left="278" w:right="274" w:hanging="2"/>
              <w:jc w:val="center"/>
              <w:rPr>
                <w:sz w:val="24"/>
              </w:rPr>
            </w:pPr>
            <w:r>
              <w:rPr>
                <w:spacing w:val="-2"/>
                <w:sz w:val="24"/>
              </w:rPr>
              <w:t>видов помощи</w:t>
            </w:r>
          </w:p>
        </w:tc>
        <w:tc>
          <w:tcPr>
            <w:tcW w:w="840" w:type="dxa"/>
            <w:vMerge w:val="restart"/>
            <w:tcBorders>
              <w:bottom w:val="nil"/>
            </w:tcBorders>
          </w:tcPr>
          <w:p>
            <w:pPr>
              <w:pStyle w:val="TableParagraph"/>
              <w:spacing w:line="272" w:lineRule="exact"/>
              <w:ind w:left="172"/>
              <w:rPr>
                <w:sz w:val="24"/>
              </w:rPr>
            </w:pPr>
            <w:r>
              <w:rPr>
                <w:spacing w:val="-4"/>
                <w:sz w:val="24"/>
              </w:rPr>
              <w:t>0502</w:t>
            </w:r>
          </w:p>
        </w:tc>
        <w:tc>
          <w:tcPr>
            <w:tcW w:w="701" w:type="dxa"/>
            <w:vMerge w:val="restart"/>
            <w:tcBorders>
              <w:bottom w:val="nil"/>
            </w:tcBorders>
          </w:tcPr>
          <w:p>
            <w:pPr>
              <w:pStyle w:val="TableParagraph"/>
              <w:spacing w:line="272" w:lineRule="exact"/>
              <w:ind w:left="162"/>
              <w:rPr>
                <w:sz w:val="24"/>
              </w:rPr>
            </w:pPr>
            <w:r>
              <w:rPr>
                <w:spacing w:val="-5"/>
                <w:sz w:val="24"/>
              </w:rPr>
              <w:t>020</w:t>
            </w:r>
          </w:p>
        </w:tc>
        <w:tc>
          <w:tcPr>
            <w:tcW w:w="840" w:type="dxa"/>
            <w:vMerge w:val="restart"/>
            <w:tcBorders>
              <w:bottom w:val="nil"/>
            </w:tcBorders>
          </w:tcPr>
          <w:p>
            <w:pPr>
              <w:pStyle w:val="TableParagraph"/>
              <w:spacing w:line="272" w:lineRule="exact"/>
              <w:ind w:left="229"/>
              <w:rPr>
                <w:sz w:val="24"/>
              </w:rPr>
            </w:pPr>
            <w:r>
              <w:rPr>
                <w:spacing w:val="-5"/>
                <w:sz w:val="24"/>
              </w:rPr>
              <w:t>612</w:t>
            </w:r>
          </w:p>
        </w:tc>
        <w:tc>
          <w:tcPr>
            <w:tcW w:w="931" w:type="dxa"/>
            <w:vMerge w:val="restart"/>
            <w:tcBorders>
              <w:bottom w:val="nil"/>
            </w:tcBorders>
          </w:tcPr>
          <w:p>
            <w:pPr>
              <w:pStyle w:val="TableParagraph"/>
              <w:spacing w:line="272" w:lineRule="exact"/>
              <w:ind w:left="306"/>
              <w:rPr>
                <w:sz w:val="24"/>
              </w:rPr>
            </w:pPr>
            <w:r>
              <w:rPr>
                <w:spacing w:val="-5"/>
                <w:sz w:val="24"/>
              </w:rPr>
              <w:t>0,0</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2" w:lineRule="exact"/>
              <w:ind w:left="129"/>
              <w:rPr>
                <w:sz w:val="24"/>
              </w:rPr>
            </w:pPr>
            <w:r>
              <w:rPr>
                <w:sz w:val="24"/>
              </w:rPr>
              <w:t>32</w:t>
            </w:r>
            <w:r>
              <w:rPr>
                <w:spacing w:val="2"/>
                <w:sz w:val="24"/>
              </w:rPr>
              <w:t> </w:t>
            </w:r>
            <w:r>
              <w:rPr>
                <w:spacing w:val="-2"/>
                <w:sz w:val="24"/>
              </w:rPr>
              <w:t>897,8</w:t>
            </w:r>
          </w:p>
        </w:tc>
        <w:tc>
          <w:tcPr>
            <w:tcW w:w="1118" w:type="dxa"/>
            <w:vMerge w:val="restart"/>
            <w:tcBorders>
              <w:bottom w:val="nil"/>
            </w:tcBorders>
          </w:tcPr>
          <w:p>
            <w:pPr>
              <w:pStyle w:val="TableParagraph"/>
              <w:spacing w:line="272"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1104"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tcPr>
          <w:p>
            <w:pPr>
              <w:pStyle w:val="TableParagraph"/>
              <w:rPr>
                <w:sz w:val="24"/>
              </w:rPr>
            </w:pPr>
          </w:p>
        </w:tc>
        <w:tc>
          <w:tcPr>
            <w:tcW w:w="1258" w:type="dxa"/>
          </w:tcPr>
          <w:p>
            <w:pPr>
              <w:pStyle w:val="TableParagraph"/>
              <w:spacing w:before="1"/>
              <w:ind w:left="105"/>
              <w:rPr>
                <w:sz w:val="24"/>
              </w:rPr>
            </w:pPr>
            <w:r>
              <w:rPr>
                <w:spacing w:val="-2"/>
                <w:sz w:val="24"/>
              </w:rPr>
              <w:t>хозяйства города Москвы</w:t>
            </w:r>
          </w:p>
        </w:tc>
        <w:tc>
          <w:tcPr>
            <w:tcW w:w="1402" w:type="dxa"/>
          </w:tcPr>
          <w:p>
            <w:pPr>
              <w:pStyle w:val="TableParagraph"/>
              <w:spacing w:before="1"/>
              <w:ind w:left="133" w:right="121" w:firstLine="6"/>
              <w:jc w:val="center"/>
              <w:rPr>
                <w:sz w:val="24"/>
              </w:rPr>
            </w:pPr>
            <w:r>
              <w:rPr>
                <w:spacing w:val="-2"/>
                <w:sz w:val="24"/>
              </w:rPr>
              <w:t>жителям города Москвы, соблюдаю </w:t>
            </w:r>
            <w:r>
              <w:rPr>
                <w:spacing w:val="-4"/>
                <w:sz w:val="24"/>
              </w:rPr>
              <w:t>щим</w:t>
            </w:r>
            <w:r>
              <w:rPr>
                <w:spacing w:val="40"/>
                <w:sz w:val="24"/>
              </w:rPr>
              <w:t> </w:t>
            </w:r>
            <w:r>
              <w:rPr>
                <w:spacing w:val="-2"/>
                <w:sz w:val="24"/>
              </w:rPr>
              <w:t>режим самоизоля </w:t>
            </w:r>
            <w:r>
              <w:rPr>
                <w:sz w:val="24"/>
              </w:rPr>
              <w:t>ции в </w:t>
            </w:r>
            <w:r>
              <w:rPr>
                <w:spacing w:val="-2"/>
                <w:sz w:val="24"/>
              </w:rPr>
              <w:t>период распростра нения новой корона вирусной</w:t>
            </w:r>
          </w:p>
          <w:p>
            <w:pPr>
              <w:pStyle w:val="TableParagraph"/>
              <w:spacing w:line="257" w:lineRule="exact"/>
              <w:ind w:left="103" w:right="88"/>
              <w:jc w:val="center"/>
              <w:rPr>
                <w:sz w:val="24"/>
              </w:rPr>
            </w:pPr>
            <w:r>
              <w:rPr>
                <w:spacing w:val="-2"/>
                <w:sz w:val="24"/>
              </w:rPr>
              <w:t>инфекции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9" w:hRule="atLeast"/>
        </w:trPr>
        <w:tc>
          <w:tcPr>
            <w:tcW w:w="1541" w:type="dxa"/>
          </w:tcPr>
          <w:p>
            <w:pPr>
              <w:pStyle w:val="TableParagraph"/>
              <w:rPr>
                <w:sz w:val="24"/>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2" w:lineRule="exact"/>
              <w:ind w:left="103" w:right="91"/>
              <w:jc w:val="center"/>
              <w:rPr>
                <w:sz w:val="24"/>
              </w:rPr>
            </w:pPr>
            <w:r>
              <w:rPr>
                <w:spacing w:val="-2"/>
                <w:sz w:val="24"/>
              </w:rPr>
              <w:t>04Б020190</w:t>
            </w:r>
          </w:p>
          <w:p>
            <w:pPr>
              <w:pStyle w:val="TableParagraph"/>
              <w:spacing w:before="2"/>
              <w:ind w:left="138" w:right="12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отдельных видов помощи жителям города Москвы, соблюдаю </w:t>
            </w:r>
            <w:r>
              <w:rPr>
                <w:spacing w:val="-4"/>
                <w:sz w:val="24"/>
              </w:rPr>
              <w:t>щим</w:t>
            </w:r>
            <w:r>
              <w:rPr>
                <w:spacing w:val="40"/>
                <w:sz w:val="24"/>
              </w:rPr>
              <w:t> </w:t>
            </w:r>
            <w:r>
              <w:rPr>
                <w:spacing w:val="-2"/>
                <w:sz w:val="24"/>
              </w:rPr>
              <w:t>режим самоизоля </w:t>
            </w:r>
            <w:r>
              <w:rPr>
                <w:sz w:val="24"/>
              </w:rPr>
              <w:t>ции в </w:t>
            </w:r>
            <w:r>
              <w:rPr>
                <w:spacing w:val="-2"/>
                <w:sz w:val="24"/>
              </w:rPr>
              <w:t>период распростра нения новой коронавир усной</w:t>
            </w:r>
          </w:p>
          <w:p>
            <w:pPr>
              <w:pStyle w:val="TableParagraph"/>
              <w:spacing w:line="257" w:lineRule="exact"/>
              <w:ind w:left="103" w:right="88"/>
              <w:jc w:val="center"/>
              <w:rPr>
                <w:sz w:val="24"/>
              </w:rPr>
            </w:pPr>
            <w:r>
              <w:rPr>
                <w:spacing w:val="-2"/>
                <w:sz w:val="24"/>
              </w:rPr>
              <w:t>инфекции</w:t>
            </w:r>
          </w:p>
        </w:tc>
        <w:tc>
          <w:tcPr>
            <w:tcW w:w="840" w:type="dxa"/>
          </w:tcPr>
          <w:p>
            <w:pPr>
              <w:pStyle w:val="TableParagraph"/>
              <w:spacing w:line="272" w:lineRule="exact"/>
              <w:ind w:right="171"/>
              <w:jc w:val="right"/>
              <w:rPr>
                <w:sz w:val="24"/>
              </w:rPr>
            </w:pPr>
            <w:r>
              <w:rPr>
                <w:spacing w:val="-4"/>
                <w:sz w:val="24"/>
              </w:rPr>
              <w:t>0502</w:t>
            </w:r>
          </w:p>
        </w:tc>
        <w:tc>
          <w:tcPr>
            <w:tcW w:w="701" w:type="dxa"/>
          </w:tcPr>
          <w:p>
            <w:pPr>
              <w:pStyle w:val="TableParagraph"/>
              <w:spacing w:line="272" w:lineRule="exact"/>
              <w:ind w:left="132" w:right="130"/>
              <w:jc w:val="center"/>
              <w:rPr>
                <w:sz w:val="24"/>
              </w:rPr>
            </w:pPr>
            <w:r>
              <w:rPr>
                <w:spacing w:val="-5"/>
                <w:sz w:val="24"/>
              </w:rPr>
              <w:t>020</w:t>
            </w:r>
          </w:p>
        </w:tc>
        <w:tc>
          <w:tcPr>
            <w:tcW w:w="840" w:type="dxa"/>
          </w:tcPr>
          <w:p>
            <w:pPr>
              <w:pStyle w:val="TableParagraph"/>
              <w:spacing w:line="272" w:lineRule="exact"/>
              <w:ind w:left="105" w:right="105"/>
              <w:jc w:val="center"/>
              <w:rPr>
                <w:sz w:val="24"/>
              </w:rPr>
            </w:pPr>
            <w:r>
              <w:rPr>
                <w:spacing w:val="-5"/>
                <w:sz w:val="24"/>
              </w:rPr>
              <w:t>812</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134"/>
              <w:rPr>
                <w:sz w:val="24"/>
              </w:rPr>
            </w:pPr>
            <w:r>
              <w:rPr>
                <w:sz w:val="24"/>
              </w:rPr>
              <w:t>20</w:t>
            </w:r>
            <w:r>
              <w:rPr>
                <w:spacing w:val="2"/>
                <w:sz w:val="24"/>
              </w:rPr>
              <w:t> </w:t>
            </w:r>
            <w:r>
              <w:rPr>
                <w:spacing w:val="-2"/>
                <w:sz w:val="24"/>
              </w:rPr>
              <w:t>971,5</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278" w:hRule="atLeast"/>
        </w:trPr>
        <w:tc>
          <w:tcPr>
            <w:tcW w:w="1541" w:type="dxa"/>
          </w:tcPr>
          <w:p>
            <w:pPr>
              <w:pStyle w:val="TableParagraph"/>
              <w:rPr>
                <w:sz w:val="20"/>
              </w:rPr>
            </w:pPr>
          </w:p>
        </w:tc>
        <w:tc>
          <w:tcPr>
            <w:tcW w:w="1258" w:type="dxa"/>
            <w:tcBorders>
              <w:bottom w:val="nil"/>
            </w:tcBorders>
          </w:tcPr>
          <w:p>
            <w:pPr>
              <w:pStyle w:val="TableParagraph"/>
              <w:spacing w:line="258" w:lineRule="exact"/>
              <w:ind w:left="105"/>
              <w:rPr>
                <w:sz w:val="24"/>
              </w:rPr>
            </w:pPr>
            <w:r>
              <w:rPr>
                <w:spacing w:val="-2"/>
                <w:sz w:val="24"/>
              </w:rPr>
              <w:t>Префекту</w:t>
            </w:r>
          </w:p>
        </w:tc>
        <w:tc>
          <w:tcPr>
            <w:tcW w:w="1402" w:type="dxa"/>
            <w:tcBorders>
              <w:bottom w:val="nil"/>
            </w:tcBorders>
          </w:tcPr>
          <w:p>
            <w:pPr>
              <w:pStyle w:val="TableParagraph"/>
              <w:spacing w:line="258" w:lineRule="exact"/>
              <w:ind w:left="152"/>
              <w:rPr>
                <w:sz w:val="24"/>
              </w:rPr>
            </w:pPr>
            <w:r>
              <w:rPr>
                <w:spacing w:val="-2"/>
                <w:sz w:val="24"/>
              </w:rPr>
              <w:t>04Б020190</w:t>
            </w:r>
          </w:p>
        </w:tc>
        <w:tc>
          <w:tcPr>
            <w:tcW w:w="840" w:type="dxa"/>
            <w:tcBorders>
              <w:bottom w:val="nil"/>
            </w:tcBorders>
          </w:tcPr>
          <w:p>
            <w:pPr>
              <w:pStyle w:val="TableParagraph"/>
              <w:spacing w:line="258" w:lineRule="exact"/>
              <w:ind w:right="172"/>
              <w:jc w:val="right"/>
              <w:rPr>
                <w:sz w:val="24"/>
              </w:rPr>
            </w:pPr>
            <w:r>
              <w:rPr>
                <w:spacing w:val="-4"/>
                <w:sz w:val="24"/>
              </w:rPr>
              <w:t>0502</w:t>
            </w:r>
          </w:p>
        </w:tc>
        <w:tc>
          <w:tcPr>
            <w:tcW w:w="701" w:type="dxa"/>
            <w:tcBorders>
              <w:bottom w:val="nil"/>
            </w:tcBorders>
          </w:tcPr>
          <w:p>
            <w:pPr>
              <w:pStyle w:val="TableParagraph"/>
              <w:spacing w:line="258" w:lineRule="exact"/>
              <w:ind w:left="131" w:right="130"/>
              <w:jc w:val="center"/>
              <w:rPr>
                <w:sz w:val="24"/>
              </w:rPr>
            </w:pPr>
            <w:r>
              <w:rPr>
                <w:spacing w:val="-5"/>
                <w:sz w:val="24"/>
              </w:rPr>
              <w:t>901</w:t>
            </w:r>
          </w:p>
        </w:tc>
        <w:tc>
          <w:tcPr>
            <w:tcW w:w="840" w:type="dxa"/>
            <w:tcBorders>
              <w:bottom w:val="nil"/>
            </w:tcBorders>
          </w:tcPr>
          <w:p>
            <w:pPr>
              <w:pStyle w:val="TableParagraph"/>
              <w:spacing w:line="258" w:lineRule="exact"/>
              <w:ind w:left="104" w:right="105"/>
              <w:jc w:val="center"/>
              <w:rPr>
                <w:sz w:val="24"/>
              </w:rPr>
            </w:pPr>
            <w:r>
              <w:rPr>
                <w:spacing w:val="-5"/>
                <w:sz w:val="24"/>
              </w:rPr>
              <w:t>612</w:t>
            </w:r>
          </w:p>
        </w:tc>
        <w:tc>
          <w:tcPr>
            <w:tcW w:w="931" w:type="dxa"/>
            <w:tcBorders>
              <w:bottom w:val="nil"/>
            </w:tcBorders>
          </w:tcPr>
          <w:p>
            <w:pPr>
              <w:pStyle w:val="TableParagraph"/>
              <w:spacing w:line="258" w:lineRule="exact"/>
              <w:ind w:left="116" w:right="109"/>
              <w:jc w:val="center"/>
              <w:rPr>
                <w:sz w:val="24"/>
              </w:rPr>
            </w:pPr>
            <w:r>
              <w:rPr>
                <w:spacing w:val="-5"/>
                <w:sz w:val="24"/>
              </w:rPr>
              <w:t>0,0</w:t>
            </w:r>
          </w:p>
        </w:tc>
        <w:tc>
          <w:tcPr>
            <w:tcW w:w="993" w:type="dxa"/>
            <w:tcBorders>
              <w:bottom w:val="nil"/>
            </w:tcBorders>
          </w:tcPr>
          <w:p>
            <w:pPr>
              <w:pStyle w:val="TableParagraph"/>
              <w:spacing w:line="258" w:lineRule="exact"/>
              <w:ind w:left="115" w:right="93"/>
              <w:jc w:val="center"/>
              <w:rPr>
                <w:sz w:val="24"/>
              </w:rPr>
            </w:pPr>
            <w:r>
              <w:rPr>
                <w:spacing w:val="-5"/>
                <w:sz w:val="24"/>
              </w:rPr>
              <w:t>0,0</w:t>
            </w:r>
          </w:p>
        </w:tc>
        <w:tc>
          <w:tcPr>
            <w:tcW w:w="993" w:type="dxa"/>
            <w:tcBorders>
              <w:bottom w:val="nil"/>
            </w:tcBorders>
          </w:tcPr>
          <w:p>
            <w:pPr>
              <w:pStyle w:val="TableParagraph"/>
              <w:spacing w:line="258" w:lineRule="exact"/>
              <w:ind w:left="115" w:right="101"/>
              <w:jc w:val="center"/>
              <w:rPr>
                <w:sz w:val="24"/>
              </w:rPr>
            </w:pPr>
            <w:r>
              <w:rPr>
                <w:spacing w:val="-5"/>
                <w:sz w:val="24"/>
              </w:rPr>
              <w:t>0,0</w:t>
            </w:r>
          </w:p>
        </w:tc>
        <w:tc>
          <w:tcPr>
            <w:tcW w:w="1118" w:type="dxa"/>
            <w:tcBorders>
              <w:bottom w:val="nil"/>
            </w:tcBorders>
          </w:tcPr>
          <w:p>
            <w:pPr>
              <w:pStyle w:val="TableParagraph"/>
              <w:spacing w:line="258" w:lineRule="exact"/>
              <w:ind w:left="134"/>
              <w:rPr>
                <w:sz w:val="24"/>
              </w:rPr>
            </w:pPr>
            <w:r>
              <w:rPr>
                <w:sz w:val="24"/>
              </w:rPr>
              <w:t>22</w:t>
            </w:r>
            <w:r>
              <w:rPr>
                <w:spacing w:val="2"/>
                <w:sz w:val="24"/>
              </w:rPr>
              <w:t> </w:t>
            </w:r>
            <w:r>
              <w:rPr>
                <w:spacing w:val="-2"/>
                <w:sz w:val="24"/>
              </w:rPr>
              <w:t>764,3</w:t>
            </w:r>
          </w:p>
        </w:tc>
        <w:tc>
          <w:tcPr>
            <w:tcW w:w="1118" w:type="dxa"/>
            <w:tcBorders>
              <w:bottom w:val="nil"/>
            </w:tcBorders>
          </w:tcPr>
          <w:p>
            <w:pPr>
              <w:pStyle w:val="TableParagraph"/>
              <w:spacing w:line="258" w:lineRule="exact"/>
              <w:ind w:left="89" w:right="64"/>
              <w:jc w:val="center"/>
              <w:rPr>
                <w:sz w:val="24"/>
              </w:rPr>
            </w:pPr>
            <w:r>
              <w:rPr>
                <w:spacing w:val="-5"/>
                <w:sz w:val="24"/>
              </w:rPr>
              <w:t>0,0</w:t>
            </w:r>
          </w:p>
        </w:tc>
        <w:tc>
          <w:tcPr>
            <w:tcW w:w="1123" w:type="dxa"/>
            <w:tcBorders>
              <w:bottom w:val="nil"/>
            </w:tcBorders>
          </w:tcPr>
          <w:p>
            <w:pPr>
              <w:pStyle w:val="TableParagraph"/>
              <w:spacing w:line="258" w:lineRule="exact"/>
              <w:ind w:left="95" w:right="74"/>
              <w:jc w:val="center"/>
              <w:rPr>
                <w:sz w:val="24"/>
              </w:rPr>
            </w:pPr>
            <w:r>
              <w:rPr>
                <w:spacing w:val="-5"/>
                <w:sz w:val="24"/>
              </w:rPr>
              <w:t>0,0</w:t>
            </w:r>
          </w:p>
        </w:tc>
        <w:tc>
          <w:tcPr>
            <w:tcW w:w="1118" w:type="dxa"/>
            <w:tcBorders>
              <w:bottom w:val="nil"/>
            </w:tcBorders>
          </w:tcPr>
          <w:p>
            <w:pPr>
              <w:pStyle w:val="TableParagraph"/>
              <w:spacing w:line="258" w:lineRule="exact"/>
              <w:ind w:left="89" w:right="72"/>
              <w:jc w:val="center"/>
              <w:rPr>
                <w:sz w:val="24"/>
              </w:rPr>
            </w:pPr>
            <w:r>
              <w:rPr>
                <w:spacing w:val="-5"/>
                <w:sz w:val="24"/>
              </w:rPr>
              <w:t>0,0</w:t>
            </w:r>
          </w:p>
        </w:tc>
        <w:tc>
          <w:tcPr>
            <w:tcW w:w="1118" w:type="dxa"/>
            <w:tcBorders>
              <w:bottom w:val="nil"/>
            </w:tcBorders>
          </w:tcPr>
          <w:p>
            <w:pPr>
              <w:pStyle w:val="TableParagraph"/>
              <w:spacing w:line="258" w:lineRule="exact"/>
              <w:ind w:left="111"/>
              <w:rPr>
                <w:sz w:val="24"/>
              </w:rPr>
            </w:pPr>
            <w:r>
              <w:rPr>
                <w:spacing w:val="-5"/>
                <w:sz w:val="24"/>
              </w:rPr>
              <w:t>0,0</w:t>
            </w:r>
          </w:p>
        </w:tc>
      </w:tr>
    </w:tbl>
    <w:p>
      <w:pPr>
        <w:spacing w:after="0" w:line="258"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245" w:hRule="atLeast"/>
        </w:trPr>
        <w:tc>
          <w:tcPr>
            <w:tcW w:w="1541" w:type="dxa"/>
          </w:tcPr>
          <w:p>
            <w:pPr>
              <w:pStyle w:val="TableParagraph"/>
              <w:rPr>
                <w:sz w:val="24"/>
              </w:rPr>
            </w:pPr>
          </w:p>
        </w:tc>
        <w:tc>
          <w:tcPr>
            <w:tcW w:w="1258" w:type="dxa"/>
          </w:tcPr>
          <w:p>
            <w:pPr>
              <w:pStyle w:val="TableParagraph"/>
              <w:spacing w:before="1"/>
              <w:ind w:left="105"/>
              <w:rPr>
                <w:sz w:val="24"/>
              </w:rPr>
            </w:pPr>
            <w:r>
              <w:rPr>
                <w:spacing w:val="-6"/>
                <w:sz w:val="24"/>
              </w:rPr>
              <w:t>ра </w:t>
            </w:r>
            <w:r>
              <w:rPr>
                <w:spacing w:val="-2"/>
                <w:sz w:val="24"/>
              </w:rPr>
              <w:t>Восточно </w:t>
            </w:r>
            <w:r>
              <w:rPr>
                <w:spacing w:val="-6"/>
                <w:sz w:val="24"/>
              </w:rPr>
              <w:t>го </w:t>
            </w:r>
            <w:r>
              <w:rPr>
                <w:spacing w:val="-2"/>
                <w:sz w:val="24"/>
              </w:rPr>
              <w:t>админист ративного округа города Москвы</w:t>
            </w:r>
          </w:p>
        </w:tc>
        <w:tc>
          <w:tcPr>
            <w:tcW w:w="1402" w:type="dxa"/>
          </w:tcPr>
          <w:p>
            <w:pPr>
              <w:pStyle w:val="TableParagraph"/>
              <w:spacing w:before="1"/>
              <w:ind w:left="138" w:right="12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отдельных видов помощи жителям города Москвы, соблюдаю </w:t>
            </w:r>
            <w:r>
              <w:rPr>
                <w:spacing w:val="-4"/>
                <w:sz w:val="24"/>
              </w:rPr>
              <w:t>щим</w:t>
            </w:r>
            <w:r>
              <w:rPr>
                <w:spacing w:val="40"/>
                <w:sz w:val="24"/>
              </w:rPr>
              <w:t> </w:t>
            </w:r>
            <w:r>
              <w:rPr>
                <w:spacing w:val="-2"/>
                <w:sz w:val="24"/>
              </w:rPr>
              <w:t>режим самоизоля </w:t>
            </w:r>
            <w:r>
              <w:rPr>
                <w:sz w:val="24"/>
              </w:rPr>
              <w:t>ции в </w:t>
            </w:r>
            <w:r>
              <w:rPr>
                <w:spacing w:val="-2"/>
                <w:sz w:val="24"/>
              </w:rPr>
              <w:t>период распростра нения новой коронавир усной</w:t>
            </w:r>
          </w:p>
          <w:p>
            <w:pPr>
              <w:pStyle w:val="TableParagraph"/>
              <w:spacing w:line="257" w:lineRule="exact"/>
              <w:ind w:left="103" w:right="88"/>
              <w:jc w:val="center"/>
              <w:rPr>
                <w:sz w:val="24"/>
              </w:rPr>
            </w:pPr>
            <w:r>
              <w:rPr>
                <w:spacing w:val="-2"/>
                <w:sz w:val="24"/>
              </w:rPr>
              <w:t>инфекции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694" w:hRule="atLeast"/>
        </w:trPr>
        <w:tc>
          <w:tcPr>
            <w:tcW w:w="1541" w:type="dxa"/>
          </w:tcPr>
          <w:p>
            <w:pPr>
              <w:pStyle w:val="TableParagraph"/>
              <w:rPr>
                <w:sz w:val="24"/>
              </w:rPr>
            </w:pPr>
          </w:p>
        </w:tc>
        <w:tc>
          <w:tcPr>
            <w:tcW w:w="1258" w:type="dxa"/>
          </w:tcPr>
          <w:p>
            <w:pPr>
              <w:pStyle w:val="TableParagraph"/>
              <w:ind w:left="105" w:right="98"/>
              <w:rPr>
                <w:sz w:val="24"/>
              </w:rPr>
            </w:pPr>
            <w:r>
              <w:rPr>
                <w:spacing w:val="-2"/>
                <w:sz w:val="24"/>
              </w:rPr>
              <w:t>Префекту </w:t>
            </w:r>
            <w:r>
              <w:rPr>
                <w:spacing w:val="-6"/>
                <w:sz w:val="24"/>
              </w:rPr>
              <w:t>ра </w:t>
            </w:r>
            <w:r>
              <w:rPr>
                <w:spacing w:val="-2"/>
                <w:sz w:val="24"/>
              </w:rPr>
              <w:t>Западног</w:t>
            </w:r>
            <w:r>
              <w:rPr>
                <w:spacing w:val="40"/>
                <w:sz w:val="24"/>
              </w:rPr>
              <w:t> </w:t>
            </w:r>
            <w:r>
              <w:rPr>
                <w:spacing w:val="-10"/>
                <w:sz w:val="24"/>
              </w:rPr>
              <w:t>о </w:t>
            </w:r>
            <w:r>
              <w:rPr>
                <w:spacing w:val="-2"/>
                <w:sz w:val="24"/>
              </w:rPr>
              <w:t>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04Б020190</w:t>
            </w:r>
          </w:p>
          <w:p>
            <w:pPr>
              <w:pStyle w:val="TableParagraph"/>
              <w:spacing w:before="2"/>
              <w:ind w:left="138" w:right="12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отдельных видов помощи жителям города Москвы, соблюдаю </w:t>
            </w:r>
            <w:r>
              <w:rPr>
                <w:spacing w:val="-4"/>
                <w:sz w:val="24"/>
              </w:rPr>
              <w:t>щим</w:t>
            </w:r>
            <w:r>
              <w:rPr>
                <w:spacing w:val="40"/>
                <w:sz w:val="24"/>
              </w:rPr>
              <w:t> </w:t>
            </w:r>
            <w:r>
              <w:rPr>
                <w:spacing w:val="-2"/>
                <w:sz w:val="24"/>
              </w:rPr>
              <w:t>режим самоизоля </w:t>
            </w:r>
            <w:r>
              <w:rPr>
                <w:sz w:val="24"/>
              </w:rPr>
              <w:t>ции в </w:t>
            </w:r>
            <w:r>
              <w:rPr>
                <w:spacing w:val="-2"/>
                <w:sz w:val="24"/>
              </w:rPr>
              <w:t>период распростра нения</w:t>
            </w:r>
          </w:p>
          <w:p>
            <w:pPr>
              <w:pStyle w:val="TableParagraph"/>
              <w:spacing w:line="260" w:lineRule="exact"/>
              <w:ind w:left="99" w:right="96"/>
              <w:jc w:val="center"/>
              <w:rPr>
                <w:sz w:val="24"/>
              </w:rPr>
            </w:pPr>
            <w:r>
              <w:rPr>
                <w:spacing w:val="-2"/>
                <w:sz w:val="24"/>
              </w:rPr>
              <w:t>новой</w:t>
            </w:r>
          </w:p>
        </w:tc>
        <w:tc>
          <w:tcPr>
            <w:tcW w:w="840" w:type="dxa"/>
          </w:tcPr>
          <w:p>
            <w:pPr>
              <w:pStyle w:val="TableParagraph"/>
              <w:spacing w:line="273" w:lineRule="exact"/>
              <w:ind w:left="176"/>
              <w:rPr>
                <w:sz w:val="24"/>
              </w:rPr>
            </w:pPr>
            <w:r>
              <w:rPr>
                <w:spacing w:val="-4"/>
                <w:sz w:val="24"/>
              </w:rPr>
              <w:t>0502</w:t>
            </w:r>
          </w:p>
        </w:tc>
        <w:tc>
          <w:tcPr>
            <w:tcW w:w="701" w:type="dxa"/>
          </w:tcPr>
          <w:p>
            <w:pPr>
              <w:pStyle w:val="TableParagraph"/>
              <w:spacing w:line="273" w:lineRule="exact"/>
              <w:ind w:left="166"/>
              <w:rPr>
                <w:sz w:val="24"/>
              </w:rPr>
            </w:pPr>
            <w:r>
              <w:rPr>
                <w:spacing w:val="-5"/>
                <w:sz w:val="24"/>
              </w:rPr>
              <w:t>911</w:t>
            </w:r>
          </w:p>
        </w:tc>
        <w:tc>
          <w:tcPr>
            <w:tcW w:w="840" w:type="dxa"/>
          </w:tcPr>
          <w:p>
            <w:pPr>
              <w:pStyle w:val="TableParagraph"/>
              <w:spacing w:line="273" w:lineRule="exact"/>
              <w:ind w:left="233"/>
              <w:rPr>
                <w:sz w:val="24"/>
              </w:rPr>
            </w:pPr>
            <w:r>
              <w:rPr>
                <w:spacing w:val="-5"/>
                <w:sz w:val="24"/>
              </w:rPr>
              <w:t>612</w:t>
            </w:r>
          </w:p>
        </w:tc>
        <w:tc>
          <w:tcPr>
            <w:tcW w:w="931" w:type="dxa"/>
          </w:tcPr>
          <w:p>
            <w:pPr>
              <w:pStyle w:val="TableParagraph"/>
              <w:spacing w:line="273" w:lineRule="exact"/>
              <w:ind w:left="310"/>
              <w:rPr>
                <w:sz w:val="24"/>
              </w:rPr>
            </w:pPr>
            <w:r>
              <w:rPr>
                <w:spacing w:val="-5"/>
                <w:sz w:val="24"/>
              </w:rPr>
              <w:t>0,0</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134"/>
              <w:rPr>
                <w:sz w:val="24"/>
              </w:rPr>
            </w:pPr>
            <w:r>
              <w:rPr>
                <w:sz w:val="24"/>
              </w:rPr>
              <w:t>26</w:t>
            </w:r>
            <w:r>
              <w:rPr>
                <w:spacing w:val="2"/>
                <w:sz w:val="24"/>
              </w:rPr>
              <w:t> </w:t>
            </w:r>
            <w:r>
              <w:rPr>
                <w:spacing w:val="-2"/>
                <w:sz w:val="24"/>
              </w:rPr>
              <w:t>661,7</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30"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215" w:right="206" w:firstLine="4"/>
              <w:jc w:val="center"/>
              <w:rPr>
                <w:sz w:val="24"/>
              </w:rPr>
            </w:pPr>
            <w:r>
              <w:rPr>
                <w:spacing w:val="-2"/>
                <w:sz w:val="24"/>
              </w:rPr>
              <w:t>корона вирусной</w:t>
            </w:r>
          </w:p>
          <w:p>
            <w:pPr>
              <w:pStyle w:val="TableParagraph"/>
              <w:spacing w:line="257" w:lineRule="exact" w:before="4"/>
              <w:ind w:left="103" w:right="88"/>
              <w:jc w:val="center"/>
              <w:rPr>
                <w:sz w:val="24"/>
              </w:rPr>
            </w:pPr>
            <w:r>
              <w:rPr>
                <w:spacing w:val="-2"/>
                <w:sz w:val="24"/>
              </w:rPr>
              <w:t>инфекции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9" w:hRule="atLeast"/>
        </w:trPr>
        <w:tc>
          <w:tcPr>
            <w:tcW w:w="1541" w:type="dxa"/>
          </w:tcPr>
          <w:p>
            <w:pPr>
              <w:pStyle w:val="TableParagraph"/>
              <w:rPr>
                <w:sz w:val="24"/>
              </w:rPr>
            </w:pPr>
          </w:p>
        </w:tc>
        <w:tc>
          <w:tcPr>
            <w:tcW w:w="1258" w:type="dxa"/>
          </w:tcPr>
          <w:p>
            <w:pPr>
              <w:pStyle w:val="TableParagraph"/>
              <w:ind w:left="105"/>
              <w:rPr>
                <w:sz w:val="24"/>
              </w:rPr>
            </w:pPr>
            <w:r>
              <w:rPr>
                <w:spacing w:val="-2"/>
                <w:sz w:val="24"/>
              </w:rPr>
              <w:t>Префекту </w:t>
            </w:r>
            <w:r>
              <w:rPr>
                <w:spacing w:val="-6"/>
                <w:sz w:val="24"/>
              </w:rPr>
              <w:t>ра </w:t>
            </w:r>
            <w:r>
              <w:rPr>
                <w:spacing w:val="-2"/>
                <w:sz w:val="24"/>
              </w:rPr>
              <w:t>Зеленогра дского 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04Б020190</w:t>
            </w:r>
          </w:p>
          <w:p>
            <w:pPr>
              <w:pStyle w:val="TableParagraph"/>
              <w:spacing w:before="2"/>
              <w:ind w:left="138" w:right="12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отдельных видов помощи жителям города Москвы, соблюдаю </w:t>
            </w:r>
            <w:r>
              <w:rPr>
                <w:spacing w:val="-4"/>
                <w:sz w:val="24"/>
              </w:rPr>
              <w:t>щим</w:t>
            </w:r>
            <w:r>
              <w:rPr>
                <w:spacing w:val="40"/>
                <w:sz w:val="24"/>
              </w:rPr>
              <w:t> </w:t>
            </w:r>
            <w:r>
              <w:rPr>
                <w:spacing w:val="-2"/>
                <w:sz w:val="24"/>
              </w:rPr>
              <w:t>режим самоизоля </w:t>
            </w:r>
            <w:r>
              <w:rPr>
                <w:sz w:val="24"/>
              </w:rPr>
              <w:t>ции в </w:t>
            </w:r>
            <w:r>
              <w:rPr>
                <w:spacing w:val="-2"/>
                <w:sz w:val="24"/>
              </w:rPr>
              <w:t>период распростра нения новой коронавир усной</w:t>
            </w:r>
          </w:p>
          <w:p>
            <w:pPr>
              <w:pStyle w:val="TableParagraph"/>
              <w:spacing w:line="257" w:lineRule="exact" w:before="1"/>
              <w:ind w:left="103" w:right="88"/>
              <w:jc w:val="center"/>
              <w:rPr>
                <w:sz w:val="24"/>
              </w:rPr>
            </w:pPr>
            <w:r>
              <w:rPr>
                <w:spacing w:val="-2"/>
                <w:sz w:val="24"/>
              </w:rPr>
              <w:t>инфекции</w:t>
            </w:r>
          </w:p>
        </w:tc>
        <w:tc>
          <w:tcPr>
            <w:tcW w:w="840" w:type="dxa"/>
          </w:tcPr>
          <w:p>
            <w:pPr>
              <w:pStyle w:val="TableParagraph"/>
              <w:spacing w:line="273" w:lineRule="exact"/>
              <w:ind w:right="171"/>
              <w:jc w:val="right"/>
              <w:rPr>
                <w:sz w:val="24"/>
              </w:rPr>
            </w:pPr>
            <w:r>
              <w:rPr>
                <w:spacing w:val="-4"/>
                <w:sz w:val="24"/>
              </w:rPr>
              <w:t>0502</w:t>
            </w:r>
          </w:p>
        </w:tc>
        <w:tc>
          <w:tcPr>
            <w:tcW w:w="701" w:type="dxa"/>
          </w:tcPr>
          <w:p>
            <w:pPr>
              <w:pStyle w:val="TableParagraph"/>
              <w:spacing w:line="273" w:lineRule="exact"/>
              <w:ind w:left="132" w:right="130"/>
              <w:jc w:val="center"/>
              <w:rPr>
                <w:sz w:val="24"/>
              </w:rPr>
            </w:pPr>
            <w:r>
              <w:rPr>
                <w:spacing w:val="-5"/>
                <w:sz w:val="24"/>
              </w:rPr>
              <w:t>921</w:t>
            </w:r>
          </w:p>
        </w:tc>
        <w:tc>
          <w:tcPr>
            <w:tcW w:w="840" w:type="dxa"/>
          </w:tcPr>
          <w:p>
            <w:pPr>
              <w:pStyle w:val="TableParagraph"/>
              <w:spacing w:line="273" w:lineRule="exact"/>
              <w:ind w:left="105" w:right="105"/>
              <w:jc w:val="center"/>
              <w:rPr>
                <w:sz w:val="24"/>
              </w:rPr>
            </w:pPr>
            <w:r>
              <w:rPr>
                <w:spacing w:val="-5"/>
                <w:sz w:val="24"/>
              </w:rPr>
              <w:t>612</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134"/>
              <w:rPr>
                <w:sz w:val="24"/>
              </w:rPr>
            </w:pPr>
            <w:r>
              <w:rPr>
                <w:sz w:val="24"/>
              </w:rPr>
              <w:t>16</w:t>
            </w:r>
            <w:r>
              <w:rPr>
                <w:spacing w:val="2"/>
                <w:sz w:val="24"/>
              </w:rPr>
              <w:t> </w:t>
            </w:r>
            <w:r>
              <w:rPr>
                <w:spacing w:val="-2"/>
                <w:sz w:val="24"/>
              </w:rPr>
              <w:t>986,8</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3590" w:hRule="atLeast"/>
        </w:trPr>
        <w:tc>
          <w:tcPr>
            <w:tcW w:w="1541" w:type="dxa"/>
          </w:tcPr>
          <w:p>
            <w:pPr>
              <w:pStyle w:val="TableParagraph"/>
              <w:rPr>
                <w:sz w:val="24"/>
              </w:rPr>
            </w:pPr>
          </w:p>
        </w:tc>
        <w:tc>
          <w:tcPr>
            <w:tcW w:w="1258" w:type="dxa"/>
            <w:tcBorders>
              <w:bottom w:val="nil"/>
            </w:tcBorders>
          </w:tcPr>
          <w:p>
            <w:pPr>
              <w:pStyle w:val="TableParagraph"/>
              <w:ind w:left="105" w:right="95"/>
              <w:rPr>
                <w:sz w:val="24"/>
              </w:rPr>
            </w:pPr>
            <w:r>
              <w:rPr>
                <w:spacing w:val="-2"/>
                <w:sz w:val="24"/>
              </w:rPr>
              <w:t>Префекту </w:t>
            </w:r>
            <w:r>
              <w:rPr>
                <w:spacing w:val="-6"/>
                <w:sz w:val="24"/>
              </w:rPr>
              <w:t>ра </w:t>
            </w:r>
            <w:r>
              <w:rPr>
                <w:spacing w:val="-2"/>
                <w:sz w:val="24"/>
              </w:rPr>
              <w:t>Северног </w:t>
            </w:r>
            <w:r>
              <w:rPr>
                <w:spacing w:val="-10"/>
                <w:sz w:val="24"/>
              </w:rPr>
              <w:t>о </w:t>
            </w:r>
            <w:r>
              <w:rPr>
                <w:spacing w:val="-2"/>
                <w:sz w:val="24"/>
              </w:rPr>
              <w:t>админист ративного округа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04Б020190</w:t>
            </w:r>
          </w:p>
          <w:p>
            <w:pPr>
              <w:pStyle w:val="TableParagraph"/>
              <w:spacing w:before="2"/>
              <w:ind w:left="138" w:right="12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отдельных видов помощи жителям города Москвы, соблюдаю </w:t>
            </w:r>
            <w:r>
              <w:rPr>
                <w:spacing w:val="-4"/>
                <w:sz w:val="24"/>
              </w:rPr>
              <w:t>щим</w:t>
            </w:r>
            <w:r>
              <w:rPr>
                <w:spacing w:val="40"/>
                <w:sz w:val="24"/>
              </w:rPr>
              <w:t> </w:t>
            </w:r>
            <w:r>
              <w:rPr>
                <w:spacing w:val="-2"/>
                <w:sz w:val="24"/>
              </w:rPr>
              <w:t>режим самоизоля</w:t>
            </w:r>
          </w:p>
          <w:p>
            <w:pPr>
              <w:pStyle w:val="TableParagraph"/>
              <w:spacing w:line="260" w:lineRule="exact"/>
              <w:ind w:left="103" w:right="93"/>
              <w:jc w:val="center"/>
              <w:rPr>
                <w:sz w:val="24"/>
              </w:rPr>
            </w:pPr>
            <w:r>
              <w:rPr>
                <w:sz w:val="24"/>
              </w:rPr>
              <w:t>ции </w:t>
            </w:r>
            <w:r>
              <w:rPr>
                <w:spacing w:val="-10"/>
                <w:sz w:val="24"/>
              </w:rPr>
              <w:t>в</w:t>
            </w:r>
          </w:p>
        </w:tc>
        <w:tc>
          <w:tcPr>
            <w:tcW w:w="840" w:type="dxa"/>
            <w:tcBorders>
              <w:bottom w:val="nil"/>
            </w:tcBorders>
          </w:tcPr>
          <w:p>
            <w:pPr>
              <w:pStyle w:val="TableParagraph"/>
              <w:spacing w:line="272" w:lineRule="exact"/>
              <w:ind w:right="171"/>
              <w:jc w:val="right"/>
              <w:rPr>
                <w:sz w:val="24"/>
              </w:rPr>
            </w:pPr>
            <w:r>
              <w:rPr>
                <w:spacing w:val="-4"/>
                <w:sz w:val="24"/>
              </w:rPr>
              <w:t>0502</w:t>
            </w:r>
          </w:p>
        </w:tc>
        <w:tc>
          <w:tcPr>
            <w:tcW w:w="701" w:type="dxa"/>
            <w:tcBorders>
              <w:bottom w:val="nil"/>
            </w:tcBorders>
          </w:tcPr>
          <w:p>
            <w:pPr>
              <w:pStyle w:val="TableParagraph"/>
              <w:spacing w:line="272" w:lineRule="exact"/>
              <w:ind w:left="132" w:right="130"/>
              <w:jc w:val="center"/>
              <w:rPr>
                <w:sz w:val="24"/>
              </w:rPr>
            </w:pPr>
            <w:r>
              <w:rPr>
                <w:spacing w:val="-5"/>
                <w:sz w:val="24"/>
              </w:rPr>
              <w:t>931</w:t>
            </w:r>
          </w:p>
        </w:tc>
        <w:tc>
          <w:tcPr>
            <w:tcW w:w="840" w:type="dxa"/>
            <w:tcBorders>
              <w:bottom w:val="nil"/>
            </w:tcBorders>
          </w:tcPr>
          <w:p>
            <w:pPr>
              <w:pStyle w:val="TableParagraph"/>
              <w:spacing w:line="272" w:lineRule="exact"/>
              <w:ind w:left="105" w:right="105"/>
              <w:jc w:val="center"/>
              <w:rPr>
                <w:sz w:val="24"/>
              </w:rPr>
            </w:pPr>
            <w:r>
              <w:rPr>
                <w:spacing w:val="-5"/>
                <w:sz w:val="24"/>
              </w:rPr>
              <w:t>612</w:t>
            </w:r>
          </w:p>
        </w:tc>
        <w:tc>
          <w:tcPr>
            <w:tcW w:w="931" w:type="dxa"/>
            <w:tcBorders>
              <w:bottom w:val="nil"/>
            </w:tcBorders>
          </w:tcPr>
          <w:p>
            <w:pPr>
              <w:pStyle w:val="TableParagraph"/>
              <w:spacing w:line="272" w:lineRule="exact"/>
              <w:ind w:left="116" w:right="109"/>
              <w:jc w:val="center"/>
              <w:rPr>
                <w:sz w:val="24"/>
              </w:rPr>
            </w:pPr>
            <w:r>
              <w:rPr>
                <w:spacing w:val="-5"/>
                <w:sz w:val="24"/>
              </w:rPr>
              <w:t>0,0</w:t>
            </w:r>
          </w:p>
        </w:tc>
        <w:tc>
          <w:tcPr>
            <w:tcW w:w="993" w:type="dxa"/>
            <w:tcBorders>
              <w:bottom w:val="nil"/>
            </w:tcBorders>
          </w:tcPr>
          <w:p>
            <w:pPr>
              <w:pStyle w:val="TableParagraph"/>
              <w:spacing w:line="272" w:lineRule="exact"/>
              <w:ind w:left="115" w:right="93"/>
              <w:jc w:val="center"/>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177"/>
              <w:rPr>
                <w:sz w:val="24"/>
              </w:rPr>
            </w:pPr>
            <w:r>
              <w:rPr>
                <w:sz w:val="24"/>
              </w:rPr>
              <w:t>В </w:t>
            </w:r>
            <w:r>
              <w:rPr>
                <w:spacing w:val="-2"/>
                <w:sz w:val="24"/>
              </w:rPr>
              <w:t>413,6</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2"/>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943" w:hRule="exac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29" w:right="124" w:firstLine="5"/>
              <w:jc w:val="center"/>
              <w:rPr>
                <w:sz w:val="24"/>
              </w:rPr>
            </w:pPr>
            <w:r>
              <w:rPr>
                <w:spacing w:val="-2"/>
                <w:sz w:val="24"/>
              </w:rPr>
              <w:t>период распростра нения новой коронавир усной</w:t>
            </w:r>
          </w:p>
          <w:p>
            <w:pPr>
              <w:pStyle w:val="TableParagraph"/>
              <w:spacing w:line="257" w:lineRule="exact"/>
              <w:ind w:left="103" w:right="96"/>
              <w:jc w:val="center"/>
              <w:rPr>
                <w:sz w:val="24"/>
              </w:rPr>
            </w:pPr>
            <w:r>
              <w:rPr>
                <w:spacing w:val="-2"/>
                <w:sz w:val="24"/>
              </w:rPr>
              <w:t>инфекции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tcPr>
          <w:p>
            <w:pPr>
              <w:pStyle w:val="TableParagraph"/>
              <w:rPr>
                <w:sz w:val="20"/>
              </w:rPr>
            </w:pPr>
          </w:p>
        </w:tc>
        <w:tc>
          <w:tcPr>
            <w:tcW w:w="1258" w:type="dxa"/>
            <w:vMerge w:val="restart"/>
          </w:tcPr>
          <w:p>
            <w:pPr>
              <w:pStyle w:val="TableParagraph"/>
              <w:ind w:left="100" w:right="149"/>
              <w:rPr>
                <w:sz w:val="24"/>
              </w:rPr>
            </w:pPr>
            <w:r>
              <w:rPr>
                <w:spacing w:val="-2"/>
                <w:sz w:val="24"/>
              </w:rPr>
              <w:t>Префекту </w:t>
            </w:r>
            <w:r>
              <w:rPr>
                <w:spacing w:val="-6"/>
                <w:sz w:val="24"/>
              </w:rPr>
              <w:t>ра </w:t>
            </w:r>
            <w:r>
              <w:rPr>
                <w:spacing w:val="-2"/>
                <w:sz w:val="24"/>
              </w:rPr>
              <w:t>Северо-В</w:t>
            </w:r>
          </w:p>
          <w:p>
            <w:pPr>
              <w:pStyle w:val="TableParagraph"/>
              <w:ind w:left="100" w:right="95"/>
              <w:rPr>
                <w:sz w:val="24"/>
              </w:rPr>
            </w:pPr>
            <w:r>
              <w:rPr>
                <w:spacing w:val="-2"/>
                <w:sz w:val="24"/>
              </w:rPr>
              <w:t>осточного админист ративного округа города Москвы</w:t>
            </w:r>
          </w:p>
        </w:tc>
        <w:tc>
          <w:tcPr>
            <w:tcW w:w="1402" w:type="dxa"/>
            <w:vMerge w:val="restart"/>
          </w:tcPr>
          <w:p>
            <w:pPr>
              <w:pStyle w:val="TableParagraph"/>
              <w:spacing w:line="272" w:lineRule="exact"/>
              <w:ind w:left="100" w:right="96"/>
              <w:jc w:val="center"/>
              <w:rPr>
                <w:sz w:val="24"/>
              </w:rPr>
            </w:pPr>
            <w:r>
              <w:rPr>
                <w:spacing w:val="-2"/>
                <w:sz w:val="24"/>
              </w:rPr>
              <w:t>04Б020190</w:t>
            </w:r>
          </w:p>
          <w:p>
            <w:pPr>
              <w:pStyle w:val="TableParagraph"/>
              <w:spacing w:before="2"/>
              <w:ind w:left="134" w:right="130"/>
              <w:jc w:val="center"/>
              <w:rPr>
                <w:sz w:val="24"/>
              </w:rPr>
            </w:pPr>
            <w:r>
              <w:rPr>
                <w:sz w:val="24"/>
              </w:rPr>
              <w:t>0</w:t>
            </w:r>
            <w:r>
              <w:rPr>
                <w:spacing w:val="-15"/>
                <w:sz w:val="24"/>
              </w:rPr>
              <w:t> </w:t>
            </w:r>
            <w:r>
              <w:rPr>
                <w:sz w:val="24"/>
              </w:rPr>
              <w:t>Оказани</w:t>
            </w:r>
            <w:r>
              <w:rPr>
                <w:sz w:val="24"/>
              </w:rPr>
              <w:t>е</w:t>
            </w:r>
            <w:r>
              <w:rPr>
                <w:sz w:val="24"/>
              </w:rPr>
              <w:t> </w:t>
            </w:r>
            <w:r>
              <w:rPr>
                <w:spacing w:val="-2"/>
                <w:sz w:val="24"/>
              </w:rPr>
              <w:t>отдельных видов помощи жителям города Москвы, соблюдаю </w:t>
            </w:r>
            <w:r>
              <w:rPr>
                <w:spacing w:val="-4"/>
                <w:sz w:val="24"/>
              </w:rPr>
              <w:t>щим</w:t>
            </w:r>
            <w:r>
              <w:rPr>
                <w:spacing w:val="40"/>
                <w:sz w:val="24"/>
              </w:rPr>
              <w:t> </w:t>
            </w:r>
            <w:r>
              <w:rPr>
                <w:spacing w:val="-2"/>
                <w:sz w:val="24"/>
              </w:rPr>
              <w:t>режим самоизоля </w:t>
            </w:r>
            <w:r>
              <w:rPr>
                <w:sz w:val="24"/>
              </w:rPr>
              <w:t>ции в </w:t>
            </w:r>
            <w:r>
              <w:rPr>
                <w:spacing w:val="-2"/>
                <w:sz w:val="24"/>
              </w:rPr>
              <w:t>период распростра нения новой корона вирусной</w:t>
            </w:r>
          </w:p>
          <w:p>
            <w:pPr>
              <w:pStyle w:val="TableParagraph"/>
              <w:spacing w:line="257" w:lineRule="exact" w:before="1"/>
              <w:ind w:left="103" w:right="96"/>
              <w:jc w:val="center"/>
              <w:rPr>
                <w:sz w:val="24"/>
              </w:rPr>
            </w:pPr>
            <w:r>
              <w:rPr>
                <w:spacing w:val="-2"/>
                <w:sz w:val="24"/>
              </w:rPr>
              <w:t>инфекции</w:t>
            </w:r>
          </w:p>
        </w:tc>
        <w:tc>
          <w:tcPr>
            <w:tcW w:w="840" w:type="dxa"/>
            <w:vMerge w:val="restart"/>
          </w:tcPr>
          <w:p>
            <w:pPr>
              <w:pStyle w:val="TableParagraph"/>
              <w:spacing w:line="273" w:lineRule="exact"/>
              <w:ind w:left="172"/>
              <w:rPr>
                <w:sz w:val="24"/>
              </w:rPr>
            </w:pPr>
            <w:r>
              <w:rPr>
                <w:spacing w:val="-4"/>
                <w:sz w:val="24"/>
              </w:rPr>
              <w:t>0502</w:t>
            </w:r>
          </w:p>
        </w:tc>
        <w:tc>
          <w:tcPr>
            <w:tcW w:w="701" w:type="dxa"/>
            <w:vMerge w:val="restart"/>
          </w:tcPr>
          <w:p>
            <w:pPr>
              <w:pStyle w:val="TableParagraph"/>
              <w:spacing w:line="273" w:lineRule="exact"/>
              <w:ind w:left="163"/>
              <w:rPr>
                <w:sz w:val="24"/>
              </w:rPr>
            </w:pPr>
            <w:r>
              <w:rPr>
                <w:spacing w:val="-5"/>
                <w:sz w:val="24"/>
              </w:rPr>
              <w:t>941</w:t>
            </w:r>
          </w:p>
        </w:tc>
        <w:tc>
          <w:tcPr>
            <w:tcW w:w="840" w:type="dxa"/>
            <w:vMerge w:val="restart"/>
          </w:tcPr>
          <w:p>
            <w:pPr>
              <w:pStyle w:val="TableParagraph"/>
              <w:spacing w:line="273" w:lineRule="exact"/>
              <w:ind w:left="229"/>
              <w:rPr>
                <w:sz w:val="24"/>
              </w:rPr>
            </w:pPr>
            <w:r>
              <w:rPr>
                <w:spacing w:val="-5"/>
                <w:sz w:val="24"/>
              </w:rPr>
              <w:t>612</w:t>
            </w:r>
          </w:p>
        </w:tc>
        <w:tc>
          <w:tcPr>
            <w:tcW w:w="931" w:type="dxa"/>
            <w:vMerge w:val="restart"/>
          </w:tcPr>
          <w:p>
            <w:pPr>
              <w:pStyle w:val="TableParagraph"/>
              <w:spacing w:line="273" w:lineRule="exact"/>
              <w:ind w:left="306"/>
              <w:rPr>
                <w:sz w:val="24"/>
              </w:rPr>
            </w:pPr>
            <w:r>
              <w:rPr>
                <w:spacing w:val="-5"/>
                <w:sz w:val="24"/>
              </w:rPr>
              <w:t>0,0</w:t>
            </w:r>
          </w:p>
        </w:tc>
        <w:tc>
          <w:tcPr>
            <w:tcW w:w="993" w:type="dxa"/>
            <w:vMerge w:val="restart"/>
          </w:tcPr>
          <w:p>
            <w:pPr>
              <w:pStyle w:val="TableParagraph"/>
              <w:spacing w:line="273" w:lineRule="exact"/>
              <w:ind w:left="119" w:right="105"/>
              <w:jc w:val="center"/>
              <w:rPr>
                <w:sz w:val="24"/>
              </w:rPr>
            </w:pPr>
            <w:r>
              <w:rPr>
                <w:spacing w:val="-5"/>
                <w:sz w:val="24"/>
              </w:rPr>
              <w:t>0,0</w:t>
            </w:r>
          </w:p>
        </w:tc>
        <w:tc>
          <w:tcPr>
            <w:tcW w:w="993" w:type="dxa"/>
            <w:vMerge w:val="restart"/>
          </w:tcPr>
          <w:p>
            <w:pPr>
              <w:pStyle w:val="TableParagraph"/>
              <w:spacing w:line="273" w:lineRule="exact"/>
              <w:ind w:left="119" w:right="115"/>
              <w:jc w:val="center"/>
              <w:rPr>
                <w:sz w:val="24"/>
              </w:rPr>
            </w:pPr>
            <w:r>
              <w:rPr>
                <w:spacing w:val="-5"/>
                <w:sz w:val="24"/>
              </w:rPr>
              <w:t>0,0</w:t>
            </w:r>
          </w:p>
        </w:tc>
        <w:tc>
          <w:tcPr>
            <w:tcW w:w="1118" w:type="dxa"/>
            <w:vMerge w:val="restart"/>
          </w:tcPr>
          <w:p>
            <w:pPr>
              <w:pStyle w:val="TableParagraph"/>
              <w:spacing w:line="273" w:lineRule="exact"/>
              <w:ind w:left="129"/>
              <w:rPr>
                <w:sz w:val="24"/>
              </w:rPr>
            </w:pPr>
            <w:r>
              <w:rPr>
                <w:sz w:val="24"/>
              </w:rPr>
              <w:t>19</w:t>
            </w:r>
            <w:r>
              <w:rPr>
                <w:spacing w:val="2"/>
                <w:sz w:val="24"/>
              </w:rPr>
              <w:t> </w:t>
            </w:r>
            <w:r>
              <w:rPr>
                <w:spacing w:val="-2"/>
                <w:sz w:val="24"/>
              </w:rPr>
              <w:t>455,0</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5241"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496" w:hRule="exact"/>
        </w:trPr>
        <w:tc>
          <w:tcPr>
            <w:tcW w:w="1541" w:type="dxa"/>
            <w:vMerge/>
            <w:tcBorders>
              <w:top w:val="nil"/>
            </w:tcBorders>
          </w:tcPr>
          <w:p>
            <w:pPr>
              <w:rPr>
                <w:sz w:val="2"/>
                <w:szCs w:val="2"/>
              </w:rPr>
            </w:pPr>
          </w:p>
        </w:tc>
        <w:tc>
          <w:tcPr>
            <w:tcW w:w="1258" w:type="dxa"/>
            <w:tcBorders>
              <w:bottom w:val="nil"/>
            </w:tcBorders>
          </w:tcPr>
          <w:p>
            <w:pPr>
              <w:pStyle w:val="TableParagraph"/>
              <w:spacing w:line="242" w:lineRule="auto"/>
              <w:ind w:left="100" w:right="140"/>
              <w:rPr>
                <w:sz w:val="24"/>
              </w:rPr>
            </w:pPr>
            <w:r>
              <w:rPr>
                <w:spacing w:val="-2"/>
                <w:sz w:val="24"/>
              </w:rPr>
              <w:t>Префекту </w:t>
            </w:r>
            <w:r>
              <w:rPr>
                <w:spacing w:val="-6"/>
                <w:sz w:val="24"/>
              </w:rPr>
              <w:t>ра</w:t>
            </w:r>
          </w:p>
          <w:p>
            <w:pPr>
              <w:pStyle w:val="TableParagraph"/>
              <w:ind w:left="100"/>
              <w:rPr>
                <w:sz w:val="24"/>
              </w:rPr>
            </w:pPr>
            <w:r>
              <w:rPr>
                <w:spacing w:val="-2"/>
                <w:sz w:val="24"/>
              </w:rPr>
              <w:t>Северо-За падного админист ративного округа</w:t>
            </w:r>
          </w:p>
          <w:p>
            <w:pPr>
              <w:pStyle w:val="TableParagraph"/>
              <w:spacing w:line="274" w:lineRule="exact"/>
              <w:ind w:left="100" w:right="308"/>
              <w:rPr>
                <w:sz w:val="24"/>
              </w:rPr>
            </w:pPr>
            <w:r>
              <w:rPr>
                <w:spacing w:val="-2"/>
                <w:sz w:val="24"/>
              </w:rPr>
              <w:t>города Москвы</w:t>
            </w:r>
          </w:p>
        </w:tc>
        <w:tc>
          <w:tcPr>
            <w:tcW w:w="1402" w:type="dxa"/>
            <w:tcBorders>
              <w:bottom w:val="nil"/>
            </w:tcBorders>
          </w:tcPr>
          <w:p>
            <w:pPr>
              <w:pStyle w:val="TableParagraph"/>
              <w:spacing w:line="272" w:lineRule="exact"/>
              <w:ind w:left="100" w:right="96"/>
              <w:jc w:val="center"/>
              <w:rPr>
                <w:sz w:val="24"/>
              </w:rPr>
            </w:pPr>
            <w:r>
              <w:rPr>
                <w:spacing w:val="-2"/>
                <w:sz w:val="24"/>
              </w:rPr>
              <w:t>04Б020190</w:t>
            </w:r>
          </w:p>
          <w:p>
            <w:pPr>
              <w:pStyle w:val="TableParagraph"/>
              <w:spacing w:before="2"/>
              <w:ind w:left="100" w:right="9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отдельных видов помощи жителям города</w:t>
            </w:r>
          </w:p>
          <w:p>
            <w:pPr>
              <w:pStyle w:val="TableParagraph"/>
              <w:spacing w:line="274" w:lineRule="exact"/>
              <w:ind w:left="167" w:right="169" w:firstLine="1"/>
              <w:jc w:val="center"/>
              <w:rPr>
                <w:sz w:val="24"/>
              </w:rPr>
            </w:pPr>
            <w:r>
              <w:rPr>
                <w:spacing w:val="-2"/>
                <w:sz w:val="24"/>
              </w:rPr>
              <w:t>Москвы, соблюдаю</w:t>
            </w:r>
          </w:p>
        </w:tc>
        <w:tc>
          <w:tcPr>
            <w:tcW w:w="840" w:type="dxa"/>
            <w:tcBorders>
              <w:bottom w:val="nil"/>
            </w:tcBorders>
          </w:tcPr>
          <w:p>
            <w:pPr>
              <w:pStyle w:val="TableParagraph"/>
              <w:spacing w:line="272" w:lineRule="exact"/>
              <w:ind w:left="172"/>
              <w:rPr>
                <w:sz w:val="24"/>
              </w:rPr>
            </w:pPr>
            <w:r>
              <w:rPr>
                <w:spacing w:val="-4"/>
                <w:sz w:val="24"/>
              </w:rPr>
              <w:t>0502</w:t>
            </w:r>
          </w:p>
        </w:tc>
        <w:tc>
          <w:tcPr>
            <w:tcW w:w="701" w:type="dxa"/>
            <w:tcBorders>
              <w:bottom w:val="nil"/>
            </w:tcBorders>
          </w:tcPr>
          <w:p>
            <w:pPr>
              <w:pStyle w:val="TableParagraph"/>
              <w:spacing w:line="272" w:lineRule="exact"/>
              <w:ind w:left="162"/>
              <w:rPr>
                <w:sz w:val="24"/>
              </w:rPr>
            </w:pPr>
            <w:r>
              <w:rPr>
                <w:spacing w:val="-5"/>
                <w:sz w:val="24"/>
              </w:rPr>
              <w:t>951</w:t>
            </w:r>
          </w:p>
        </w:tc>
        <w:tc>
          <w:tcPr>
            <w:tcW w:w="840" w:type="dxa"/>
            <w:tcBorders>
              <w:bottom w:val="nil"/>
            </w:tcBorders>
          </w:tcPr>
          <w:p>
            <w:pPr>
              <w:pStyle w:val="TableParagraph"/>
              <w:spacing w:line="272" w:lineRule="exact"/>
              <w:ind w:left="229"/>
              <w:rPr>
                <w:sz w:val="24"/>
              </w:rPr>
            </w:pPr>
            <w:r>
              <w:rPr>
                <w:spacing w:val="-5"/>
                <w:sz w:val="24"/>
              </w:rPr>
              <w:t>612</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162"/>
              <w:rPr>
                <w:sz w:val="24"/>
              </w:rPr>
            </w:pPr>
            <w:r>
              <w:rPr>
                <w:spacing w:val="-2"/>
                <w:sz w:val="24"/>
              </w:rPr>
              <w:t>38141,0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105"/>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047"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29" w:right="124" w:firstLine="7"/>
              <w:jc w:val="center"/>
              <w:rPr>
                <w:sz w:val="24"/>
              </w:rPr>
            </w:pPr>
            <w:r>
              <w:rPr>
                <w:spacing w:val="-4"/>
                <w:sz w:val="24"/>
              </w:rPr>
              <w:t>щим</w:t>
            </w:r>
            <w:r>
              <w:rPr>
                <w:spacing w:val="-2"/>
                <w:sz w:val="24"/>
              </w:rPr>
              <w:t> режим самоизоля </w:t>
            </w:r>
            <w:r>
              <w:rPr>
                <w:sz w:val="24"/>
              </w:rPr>
              <w:t>ции в </w:t>
            </w:r>
            <w:r>
              <w:rPr>
                <w:spacing w:val="-2"/>
                <w:sz w:val="24"/>
              </w:rPr>
              <w:t>период распростра нения новой корона вирусной</w:t>
            </w:r>
          </w:p>
          <w:p>
            <w:pPr>
              <w:pStyle w:val="TableParagraph"/>
              <w:spacing w:line="257" w:lineRule="exact"/>
              <w:ind w:left="103" w:right="96"/>
              <w:jc w:val="center"/>
              <w:rPr>
                <w:sz w:val="24"/>
              </w:rPr>
            </w:pPr>
            <w:r>
              <w:rPr>
                <w:spacing w:val="-2"/>
                <w:sz w:val="24"/>
              </w:rPr>
              <w:t>инфекции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Pr>
          <w:p>
            <w:pPr>
              <w:pStyle w:val="TableParagraph"/>
              <w:ind w:left="100" w:right="95"/>
              <w:rPr>
                <w:sz w:val="24"/>
              </w:rPr>
            </w:pPr>
            <w:r>
              <w:rPr>
                <w:spacing w:val="-2"/>
                <w:sz w:val="24"/>
              </w:rPr>
              <w:t>Префекту </w:t>
            </w:r>
            <w:r>
              <w:rPr>
                <w:spacing w:val="-6"/>
                <w:sz w:val="24"/>
              </w:rPr>
              <w:t>ра </w:t>
            </w:r>
            <w:r>
              <w:rPr>
                <w:spacing w:val="-2"/>
                <w:sz w:val="24"/>
              </w:rPr>
              <w:t>Централь </w:t>
            </w:r>
            <w:r>
              <w:rPr>
                <w:spacing w:val="-4"/>
                <w:sz w:val="24"/>
              </w:rPr>
              <w:t>ного </w:t>
            </w:r>
            <w:r>
              <w:rPr>
                <w:spacing w:val="-2"/>
                <w:sz w:val="24"/>
              </w:rPr>
              <w:t>админист ративного округа города Москвы</w:t>
            </w:r>
          </w:p>
        </w:tc>
        <w:tc>
          <w:tcPr>
            <w:tcW w:w="1402" w:type="dxa"/>
            <w:vMerge w:val="restart"/>
          </w:tcPr>
          <w:p>
            <w:pPr>
              <w:pStyle w:val="TableParagraph"/>
              <w:spacing w:line="272" w:lineRule="exact"/>
              <w:ind w:left="100" w:right="96"/>
              <w:jc w:val="center"/>
              <w:rPr>
                <w:sz w:val="24"/>
              </w:rPr>
            </w:pPr>
            <w:r>
              <w:rPr>
                <w:spacing w:val="-2"/>
                <w:sz w:val="24"/>
              </w:rPr>
              <w:t>045020190</w:t>
            </w:r>
          </w:p>
          <w:p>
            <w:pPr>
              <w:pStyle w:val="TableParagraph"/>
              <w:spacing w:before="2"/>
              <w:ind w:left="134" w:right="130"/>
              <w:jc w:val="center"/>
              <w:rPr>
                <w:sz w:val="24"/>
              </w:rPr>
            </w:pPr>
            <w:r>
              <w:rPr>
                <w:sz w:val="24"/>
              </w:rPr>
              <w:t>0</w:t>
            </w:r>
            <w:r>
              <w:rPr>
                <w:spacing w:val="-15"/>
                <w:sz w:val="24"/>
              </w:rPr>
              <w:t> </w:t>
            </w:r>
            <w:r>
              <w:rPr>
                <w:sz w:val="24"/>
              </w:rPr>
              <w:t>Оказани</w:t>
            </w:r>
            <w:r>
              <w:rPr>
                <w:sz w:val="24"/>
              </w:rPr>
              <w:t>е</w:t>
            </w:r>
            <w:r>
              <w:rPr>
                <w:sz w:val="24"/>
              </w:rPr>
              <w:t> </w:t>
            </w:r>
            <w:r>
              <w:rPr>
                <w:spacing w:val="-2"/>
                <w:sz w:val="24"/>
              </w:rPr>
              <w:t>отдельных видов помощи жителям города Москвы, соблюдаю </w:t>
            </w:r>
            <w:r>
              <w:rPr>
                <w:spacing w:val="-4"/>
                <w:sz w:val="24"/>
              </w:rPr>
              <w:t>щим</w:t>
            </w:r>
            <w:r>
              <w:rPr>
                <w:spacing w:val="40"/>
                <w:sz w:val="24"/>
              </w:rPr>
              <w:t> </w:t>
            </w:r>
            <w:r>
              <w:rPr>
                <w:spacing w:val="-2"/>
                <w:sz w:val="24"/>
              </w:rPr>
              <w:t>режим самоизоля </w:t>
            </w:r>
            <w:r>
              <w:rPr>
                <w:sz w:val="24"/>
              </w:rPr>
              <w:t>ции в </w:t>
            </w:r>
            <w:r>
              <w:rPr>
                <w:spacing w:val="-2"/>
                <w:sz w:val="24"/>
              </w:rPr>
              <w:t>период распростра нения новой коронавир усной</w:t>
            </w:r>
          </w:p>
          <w:p>
            <w:pPr>
              <w:pStyle w:val="TableParagraph"/>
              <w:spacing w:line="257" w:lineRule="exact" w:before="1"/>
              <w:ind w:left="103" w:right="96"/>
              <w:jc w:val="center"/>
              <w:rPr>
                <w:sz w:val="24"/>
              </w:rPr>
            </w:pPr>
            <w:r>
              <w:rPr>
                <w:spacing w:val="-2"/>
                <w:sz w:val="24"/>
              </w:rPr>
              <w:t>инфекции</w:t>
            </w:r>
          </w:p>
        </w:tc>
        <w:tc>
          <w:tcPr>
            <w:tcW w:w="840" w:type="dxa"/>
            <w:vMerge w:val="restart"/>
          </w:tcPr>
          <w:p>
            <w:pPr>
              <w:pStyle w:val="TableParagraph"/>
              <w:spacing w:line="273" w:lineRule="exact"/>
              <w:ind w:left="172"/>
              <w:rPr>
                <w:sz w:val="24"/>
              </w:rPr>
            </w:pPr>
            <w:r>
              <w:rPr>
                <w:spacing w:val="-4"/>
                <w:sz w:val="24"/>
              </w:rPr>
              <w:t>0502</w:t>
            </w:r>
          </w:p>
        </w:tc>
        <w:tc>
          <w:tcPr>
            <w:tcW w:w="701" w:type="dxa"/>
            <w:vMerge w:val="restart"/>
          </w:tcPr>
          <w:p>
            <w:pPr>
              <w:pStyle w:val="TableParagraph"/>
              <w:spacing w:line="273" w:lineRule="exact"/>
              <w:ind w:left="163"/>
              <w:rPr>
                <w:sz w:val="24"/>
              </w:rPr>
            </w:pPr>
            <w:r>
              <w:rPr>
                <w:spacing w:val="-5"/>
                <w:sz w:val="24"/>
              </w:rPr>
              <w:t>961</w:t>
            </w:r>
          </w:p>
        </w:tc>
        <w:tc>
          <w:tcPr>
            <w:tcW w:w="840" w:type="dxa"/>
            <w:vMerge w:val="restart"/>
          </w:tcPr>
          <w:p>
            <w:pPr>
              <w:pStyle w:val="TableParagraph"/>
              <w:spacing w:line="273" w:lineRule="exact"/>
              <w:ind w:left="229"/>
              <w:rPr>
                <w:sz w:val="24"/>
              </w:rPr>
            </w:pPr>
            <w:r>
              <w:rPr>
                <w:spacing w:val="-5"/>
                <w:sz w:val="24"/>
              </w:rPr>
              <w:t>612</w:t>
            </w:r>
          </w:p>
        </w:tc>
        <w:tc>
          <w:tcPr>
            <w:tcW w:w="931" w:type="dxa"/>
            <w:vMerge w:val="restart"/>
          </w:tcPr>
          <w:p>
            <w:pPr>
              <w:pStyle w:val="TableParagraph"/>
              <w:spacing w:line="273" w:lineRule="exact"/>
              <w:ind w:left="306"/>
              <w:rPr>
                <w:sz w:val="24"/>
              </w:rPr>
            </w:pPr>
            <w:r>
              <w:rPr>
                <w:spacing w:val="-5"/>
                <w:sz w:val="24"/>
              </w:rPr>
              <w:t>0,0</w:t>
            </w:r>
          </w:p>
        </w:tc>
        <w:tc>
          <w:tcPr>
            <w:tcW w:w="993" w:type="dxa"/>
            <w:vMerge w:val="restart"/>
          </w:tcPr>
          <w:p>
            <w:pPr>
              <w:pStyle w:val="TableParagraph"/>
              <w:spacing w:line="273" w:lineRule="exact"/>
              <w:ind w:left="119" w:right="105"/>
              <w:jc w:val="center"/>
              <w:rPr>
                <w:sz w:val="24"/>
              </w:rPr>
            </w:pPr>
            <w:r>
              <w:rPr>
                <w:spacing w:val="-5"/>
                <w:sz w:val="24"/>
              </w:rPr>
              <w:t>0,0</w:t>
            </w:r>
          </w:p>
        </w:tc>
        <w:tc>
          <w:tcPr>
            <w:tcW w:w="993" w:type="dxa"/>
            <w:vMerge w:val="restart"/>
          </w:tcPr>
          <w:p>
            <w:pPr>
              <w:pStyle w:val="TableParagraph"/>
              <w:spacing w:line="273" w:lineRule="exact"/>
              <w:ind w:left="119" w:right="115"/>
              <w:jc w:val="center"/>
              <w:rPr>
                <w:sz w:val="24"/>
              </w:rPr>
            </w:pPr>
            <w:r>
              <w:rPr>
                <w:spacing w:val="-5"/>
                <w:sz w:val="24"/>
              </w:rPr>
              <w:t>0,0</w:t>
            </w:r>
          </w:p>
        </w:tc>
        <w:tc>
          <w:tcPr>
            <w:tcW w:w="1118" w:type="dxa"/>
            <w:vMerge w:val="restart"/>
          </w:tcPr>
          <w:p>
            <w:pPr>
              <w:pStyle w:val="TableParagraph"/>
              <w:spacing w:line="273" w:lineRule="exact"/>
              <w:ind w:left="129"/>
              <w:rPr>
                <w:sz w:val="24"/>
              </w:rPr>
            </w:pPr>
            <w:r>
              <w:rPr>
                <w:sz w:val="24"/>
              </w:rPr>
              <w:t>30</w:t>
            </w:r>
            <w:r>
              <w:rPr>
                <w:spacing w:val="2"/>
                <w:sz w:val="24"/>
              </w:rPr>
              <w:t> </w:t>
            </w:r>
            <w:r>
              <w:rPr>
                <w:spacing w:val="-2"/>
                <w:sz w:val="24"/>
              </w:rPr>
              <w:t>940,5</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5241" w:hRule="exact"/>
        </w:trPr>
        <w:tc>
          <w:tcPr>
            <w:tcW w:w="1541" w:type="dxa"/>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1391" w:hRule="exact"/>
        </w:trPr>
        <w:tc>
          <w:tcPr>
            <w:tcW w:w="1541" w:type="dxa"/>
          </w:tcPr>
          <w:p>
            <w:pPr>
              <w:pStyle w:val="TableParagraph"/>
              <w:rPr>
                <w:sz w:val="24"/>
              </w:rPr>
            </w:pPr>
          </w:p>
        </w:tc>
        <w:tc>
          <w:tcPr>
            <w:tcW w:w="1258" w:type="dxa"/>
            <w:tcBorders>
              <w:bottom w:val="nil"/>
            </w:tcBorders>
          </w:tcPr>
          <w:p>
            <w:pPr>
              <w:pStyle w:val="TableParagraph"/>
              <w:spacing w:line="242" w:lineRule="auto"/>
              <w:ind w:left="100" w:right="140"/>
              <w:rPr>
                <w:sz w:val="24"/>
              </w:rPr>
            </w:pPr>
            <w:r>
              <w:rPr>
                <w:spacing w:val="-2"/>
                <w:sz w:val="24"/>
              </w:rPr>
              <w:t>Префекту </w:t>
            </w:r>
            <w:r>
              <w:rPr>
                <w:spacing w:val="-6"/>
                <w:sz w:val="24"/>
              </w:rPr>
              <w:t>ра</w:t>
            </w:r>
          </w:p>
          <w:p>
            <w:pPr>
              <w:pStyle w:val="TableParagraph"/>
              <w:spacing w:line="270" w:lineRule="exact"/>
              <w:ind w:left="100"/>
              <w:rPr>
                <w:sz w:val="24"/>
              </w:rPr>
            </w:pPr>
            <w:r>
              <w:rPr>
                <w:sz w:val="24"/>
              </w:rPr>
              <w:t>Юго-</w:t>
            </w:r>
            <w:r>
              <w:rPr>
                <w:spacing w:val="-4"/>
                <w:sz w:val="24"/>
              </w:rPr>
              <w:t>Вост</w:t>
            </w:r>
          </w:p>
          <w:p>
            <w:pPr>
              <w:pStyle w:val="TableParagraph"/>
              <w:spacing w:line="274" w:lineRule="exact"/>
              <w:ind w:left="100" w:right="166"/>
              <w:rPr>
                <w:sz w:val="24"/>
              </w:rPr>
            </w:pPr>
            <w:r>
              <w:rPr>
                <w:spacing w:val="-2"/>
                <w:sz w:val="24"/>
              </w:rPr>
              <w:t>очного админист</w:t>
            </w:r>
          </w:p>
        </w:tc>
        <w:tc>
          <w:tcPr>
            <w:tcW w:w="1402" w:type="dxa"/>
            <w:tcBorders>
              <w:bottom w:val="nil"/>
            </w:tcBorders>
          </w:tcPr>
          <w:p>
            <w:pPr>
              <w:pStyle w:val="TableParagraph"/>
              <w:spacing w:line="272" w:lineRule="exact"/>
              <w:ind w:left="100" w:right="96"/>
              <w:jc w:val="center"/>
              <w:rPr>
                <w:sz w:val="24"/>
              </w:rPr>
            </w:pPr>
            <w:r>
              <w:rPr>
                <w:spacing w:val="-2"/>
                <w:sz w:val="24"/>
              </w:rPr>
              <w:t>04Б020190</w:t>
            </w:r>
          </w:p>
          <w:p>
            <w:pPr>
              <w:pStyle w:val="TableParagraph"/>
              <w:spacing w:line="237" w:lineRule="auto" w:before="4"/>
              <w:ind w:left="100" w:right="9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отдельных</w:t>
            </w:r>
          </w:p>
          <w:p>
            <w:pPr>
              <w:pStyle w:val="TableParagraph"/>
              <w:spacing w:line="274" w:lineRule="exact"/>
              <w:ind w:left="278" w:right="274" w:hanging="2"/>
              <w:jc w:val="center"/>
              <w:rPr>
                <w:sz w:val="24"/>
              </w:rPr>
            </w:pPr>
            <w:r>
              <w:rPr>
                <w:spacing w:val="-2"/>
                <w:sz w:val="24"/>
              </w:rPr>
              <w:t>видов помощи</w:t>
            </w:r>
          </w:p>
        </w:tc>
        <w:tc>
          <w:tcPr>
            <w:tcW w:w="840" w:type="dxa"/>
            <w:tcBorders>
              <w:bottom w:val="nil"/>
            </w:tcBorders>
          </w:tcPr>
          <w:p>
            <w:pPr>
              <w:pStyle w:val="TableParagraph"/>
              <w:spacing w:line="272" w:lineRule="exact"/>
              <w:ind w:left="172"/>
              <w:rPr>
                <w:sz w:val="24"/>
              </w:rPr>
            </w:pPr>
            <w:r>
              <w:rPr>
                <w:spacing w:val="-4"/>
                <w:sz w:val="24"/>
              </w:rPr>
              <w:t>0502</w:t>
            </w:r>
          </w:p>
        </w:tc>
        <w:tc>
          <w:tcPr>
            <w:tcW w:w="701" w:type="dxa"/>
            <w:tcBorders>
              <w:bottom w:val="nil"/>
            </w:tcBorders>
          </w:tcPr>
          <w:p>
            <w:pPr>
              <w:pStyle w:val="TableParagraph"/>
              <w:spacing w:line="272" w:lineRule="exact"/>
              <w:ind w:left="162"/>
              <w:rPr>
                <w:sz w:val="24"/>
              </w:rPr>
            </w:pPr>
            <w:r>
              <w:rPr>
                <w:spacing w:val="-5"/>
                <w:sz w:val="24"/>
              </w:rPr>
              <w:t>971</w:t>
            </w:r>
          </w:p>
        </w:tc>
        <w:tc>
          <w:tcPr>
            <w:tcW w:w="840" w:type="dxa"/>
            <w:tcBorders>
              <w:bottom w:val="nil"/>
            </w:tcBorders>
          </w:tcPr>
          <w:p>
            <w:pPr>
              <w:pStyle w:val="TableParagraph"/>
              <w:spacing w:line="272" w:lineRule="exact"/>
              <w:ind w:left="229"/>
              <w:rPr>
                <w:sz w:val="24"/>
              </w:rPr>
            </w:pPr>
            <w:r>
              <w:rPr>
                <w:spacing w:val="-5"/>
                <w:sz w:val="24"/>
              </w:rPr>
              <w:t>612</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129"/>
              <w:rPr>
                <w:sz w:val="24"/>
              </w:rPr>
            </w:pPr>
            <w:r>
              <w:rPr>
                <w:sz w:val="24"/>
              </w:rPr>
              <w:t>19</w:t>
            </w:r>
            <w:r>
              <w:rPr>
                <w:spacing w:val="2"/>
                <w:sz w:val="24"/>
              </w:rPr>
              <w:t> </w:t>
            </w:r>
            <w:r>
              <w:rPr>
                <w:spacing w:val="-2"/>
                <w:sz w:val="24"/>
              </w:rPr>
              <w:t>283,6</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105"/>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tcPr>
          <w:p>
            <w:pPr>
              <w:pStyle w:val="TableParagraph"/>
              <w:rPr>
                <w:sz w:val="24"/>
              </w:rPr>
            </w:pPr>
          </w:p>
        </w:tc>
        <w:tc>
          <w:tcPr>
            <w:tcW w:w="1258" w:type="dxa"/>
          </w:tcPr>
          <w:p>
            <w:pPr>
              <w:pStyle w:val="TableParagraph"/>
              <w:spacing w:before="1"/>
              <w:ind w:left="105"/>
              <w:rPr>
                <w:sz w:val="24"/>
              </w:rPr>
            </w:pPr>
            <w:r>
              <w:rPr>
                <w:spacing w:val="-2"/>
                <w:sz w:val="24"/>
              </w:rPr>
              <w:t>ративного округа города Москвы</w:t>
            </w:r>
          </w:p>
        </w:tc>
        <w:tc>
          <w:tcPr>
            <w:tcW w:w="1402" w:type="dxa"/>
          </w:tcPr>
          <w:p>
            <w:pPr>
              <w:pStyle w:val="TableParagraph"/>
              <w:spacing w:before="1"/>
              <w:ind w:left="133" w:right="121" w:firstLine="6"/>
              <w:jc w:val="center"/>
              <w:rPr>
                <w:sz w:val="24"/>
              </w:rPr>
            </w:pPr>
            <w:r>
              <w:rPr>
                <w:spacing w:val="-2"/>
                <w:sz w:val="24"/>
              </w:rPr>
              <w:t>жителям города Москвы, соблюдаю </w:t>
            </w:r>
            <w:r>
              <w:rPr>
                <w:spacing w:val="-4"/>
                <w:sz w:val="24"/>
              </w:rPr>
              <w:t>щим</w:t>
            </w:r>
            <w:r>
              <w:rPr>
                <w:spacing w:val="40"/>
                <w:sz w:val="24"/>
              </w:rPr>
              <w:t> </w:t>
            </w:r>
            <w:r>
              <w:rPr>
                <w:spacing w:val="-2"/>
                <w:sz w:val="24"/>
              </w:rPr>
              <w:t>режим самоизоля </w:t>
            </w:r>
            <w:r>
              <w:rPr>
                <w:sz w:val="24"/>
              </w:rPr>
              <w:t>ции в </w:t>
            </w:r>
            <w:r>
              <w:rPr>
                <w:spacing w:val="-2"/>
                <w:sz w:val="24"/>
              </w:rPr>
              <w:t>период распростра нения новой коронавир усной</w:t>
            </w:r>
          </w:p>
          <w:p>
            <w:pPr>
              <w:pStyle w:val="TableParagraph"/>
              <w:spacing w:line="257" w:lineRule="exact"/>
              <w:ind w:left="103" w:right="88"/>
              <w:jc w:val="center"/>
              <w:rPr>
                <w:sz w:val="24"/>
              </w:rPr>
            </w:pPr>
            <w:r>
              <w:rPr>
                <w:spacing w:val="-2"/>
                <w:sz w:val="24"/>
              </w:rPr>
              <w:t>инфекции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9" w:hRule="atLeast"/>
        </w:trPr>
        <w:tc>
          <w:tcPr>
            <w:tcW w:w="1541" w:type="dxa"/>
          </w:tcPr>
          <w:p>
            <w:pPr>
              <w:pStyle w:val="TableParagraph"/>
              <w:rPr>
                <w:sz w:val="24"/>
              </w:rPr>
            </w:pPr>
          </w:p>
        </w:tc>
        <w:tc>
          <w:tcPr>
            <w:tcW w:w="1258" w:type="dxa"/>
          </w:tcPr>
          <w:p>
            <w:pPr>
              <w:pStyle w:val="TableParagraph"/>
              <w:spacing w:line="242" w:lineRule="auto"/>
              <w:ind w:left="105" w:right="135"/>
              <w:rPr>
                <w:sz w:val="24"/>
              </w:rPr>
            </w:pPr>
            <w:r>
              <w:rPr>
                <w:spacing w:val="-2"/>
                <w:sz w:val="24"/>
              </w:rPr>
              <w:t>Префекту </w:t>
            </w:r>
            <w:r>
              <w:rPr>
                <w:spacing w:val="-6"/>
                <w:sz w:val="24"/>
              </w:rPr>
              <w:t>ра</w:t>
            </w:r>
          </w:p>
          <w:p>
            <w:pPr>
              <w:pStyle w:val="TableParagraph"/>
              <w:ind w:left="105"/>
              <w:rPr>
                <w:sz w:val="24"/>
              </w:rPr>
            </w:pPr>
            <w:r>
              <w:rPr>
                <w:spacing w:val="-2"/>
                <w:sz w:val="24"/>
              </w:rPr>
              <w:t>Юго-Запа </w:t>
            </w:r>
            <w:r>
              <w:rPr>
                <w:spacing w:val="-4"/>
                <w:sz w:val="24"/>
              </w:rPr>
              <w:t>дного </w:t>
            </w:r>
            <w:r>
              <w:rPr>
                <w:spacing w:val="-2"/>
                <w:sz w:val="24"/>
              </w:rPr>
              <w:t>админист ративного округа города Москвы</w:t>
            </w:r>
          </w:p>
        </w:tc>
        <w:tc>
          <w:tcPr>
            <w:tcW w:w="1402" w:type="dxa"/>
          </w:tcPr>
          <w:p>
            <w:pPr>
              <w:pStyle w:val="TableParagraph"/>
              <w:spacing w:line="272" w:lineRule="exact"/>
              <w:ind w:left="103" w:right="91"/>
              <w:jc w:val="center"/>
              <w:rPr>
                <w:sz w:val="24"/>
              </w:rPr>
            </w:pPr>
            <w:r>
              <w:rPr>
                <w:spacing w:val="-2"/>
                <w:sz w:val="24"/>
              </w:rPr>
              <w:t>04Б020190</w:t>
            </w:r>
          </w:p>
          <w:p>
            <w:pPr>
              <w:pStyle w:val="TableParagraph"/>
              <w:spacing w:before="2"/>
              <w:ind w:left="138" w:right="12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отдельных видов помощи жителям города Москвы, соблюдаю </w:t>
            </w:r>
            <w:r>
              <w:rPr>
                <w:spacing w:val="-4"/>
                <w:sz w:val="24"/>
              </w:rPr>
              <w:t>щим</w:t>
            </w:r>
            <w:r>
              <w:rPr>
                <w:spacing w:val="40"/>
                <w:sz w:val="24"/>
              </w:rPr>
              <w:t> </w:t>
            </w:r>
            <w:r>
              <w:rPr>
                <w:spacing w:val="-2"/>
                <w:sz w:val="24"/>
              </w:rPr>
              <w:t>режим самоизоля </w:t>
            </w:r>
            <w:r>
              <w:rPr>
                <w:sz w:val="24"/>
              </w:rPr>
              <w:t>ции в </w:t>
            </w:r>
            <w:r>
              <w:rPr>
                <w:spacing w:val="-2"/>
                <w:sz w:val="24"/>
              </w:rPr>
              <w:t>период распростра нения новой корона</w:t>
            </w:r>
          </w:p>
          <w:p>
            <w:pPr>
              <w:pStyle w:val="TableParagraph"/>
              <w:spacing w:line="274" w:lineRule="exact"/>
              <w:ind w:left="191" w:right="173" w:hanging="9"/>
              <w:jc w:val="center"/>
              <w:rPr>
                <w:sz w:val="24"/>
              </w:rPr>
            </w:pPr>
            <w:r>
              <w:rPr>
                <w:spacing w:val="-2"/>
                <w:sz w:val="24"/>
              </w:rPr>
              <w:t>вирусной инфекции</w:t>
            </w:r>
          </w:p>
        </w:tc>
        <w:tc>
          <w:tcPr>
            <w:tcW w:w="840" w:type="dxa"/>
          </w:tcPr>
          <w:p>
            <w:pPr>
              <w:pStyle w:val="TableParagraph"/>
              <w:spacing w:line="272" w:lineRule="exact"/>
              <w:ind w:right="171"/>
              <w:jc w:val="right"/>
              <w:rPr>
                <w:sz w:val="24"/>
              </w:rPr>
            </w:pPr>
            <w:r>
              <w:rPr>
                <w:spacing w:val="-4"/>
                <w:sz w:val="24"/>
              </w:rPr>
              <w:t>0502</w:t>
            </w:r>
          </w:p>
        </w:tc>
        <w:tc>
          <w:tcPr>
            <w:tcW w:w="701" w:type="dxa"/>
          </w:tcPr>
          <w:p>
            <w:pPr>
              <w:pStyle w:val="TableParagraph"/>
              <w:spacing w:line="272" w:lineRule="exact"/>
              <w:ind w:left="132" w:right="130"/>
              <w:jc w:val="center"/>
              <w:rPr>
                <w:sz w:val="24"/>
              </w:rPr>
            </w:pPr>
            <w:r>
              <w:rPr>
                <w:spacing w:val="-5"/>
                <w:sz w:val="24"/>
              </w:rPr>
              <w:t>981</w:t>
            </w:r>
          </w:p>
        </w:tc>
        <w:tc>
          <w:tcPr>
            <w:tcW w:w="840" w:type="dxa"/>
          </w:tcPr>
          <w:p>
            <w:pPr>
              <w:pStyle w:val="TableParagraph"/>
              <w:spacing w:line="272" w:lineRule="exact"/>
              <w:ind w:left="105" w:right="105"/>
              <w:jc w:val="center"/>
              <w:rPr>
                <w:sz w:val="24"/>
              </w:rPr>
            </w:pPr>
            <w:r>
              <w:rPr>
                <w:spacing w:val="-5"/>
                <w:sz w:val="24"/>
              </w:rPr>
              <w:t>612</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134"/>
              <w:rPr>
                <w:sz w:val="24"/>
              </w:rPr>
            </w:pPr>
            <w:r>
              <w:rPr>
                <w:sz w:val="24"/>
              </w:rPr>
              <w:t>16</w:t>
            </w:r>
            <w:r>
              <w:rPr>
                <w:spacing w:val="2"/>
                <w:sz w:val="24"/>
              </w:rPr>
              <w:t> </w:t>
            </w:r>
            <w:r>
              <w:rPr>
                <w:spacing w:val="-2"/>
                <w:sz w:val="24"/>
              </w:rPr>
              <w:t>670,1</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278" w:hRule="atLeast"/>
        </w:trPr>
        <w:tc>
          <w:tcPr>
            <w:tcW w:w="1541" w:type="dxa"/>
          </w:tcPr>
          <w:p>
            <w:pPr>
              <w:pStyle w:val="TableParagraph"/>
              <w:rPr>
                <w:sz w:val="20"/>
              </w:rPr>
            </w:pPr>
          </w:p>
        </w:tc>
        <w:tc>
          <w:tcPr>
            <w:tcW w:w="1258" w:type="dxa"/>
          </w:tcPr>
          <w:p>
            <w:pPr>
              <w:pStyle w:val="TableParagraph"/>
              <w:spacing w:line="258" w:lineRule="exact"/>
              <w:ind w:left="105"/>
              <w:rPr>
                <w:sz w:val="24"/>
              </w:rPr>
            </w:pPr>
            <w:r>
              <w:rPr>
                <w:spacing w:val="-2"/>
                <w:sz w:val="24"/>
              </w:rPr>
              <w:t>Префекту</w:t>
            </w:r>
          </w:p>
        </w:tc>
        <w:tc>
          <w:tcPr>
            <w:tcW w:w="1402" w:type="dxa"/>
          </w:tcPr>
          <w:p>
            <w:pPr>
              <w:pStyle w:val="TableParagraph"/>
              <w:spacing w:line="258" w:lineRule="exact"/>
              <w:ind w:left="152"/>
              <w:rPr>
                <w:sz w:val="24"/>
              </w:rPr>
            </w:pPr>
            <w:r>
              <w:rPr>
                <w:spacing w:val="-2"/>
                <w:sz w:val="24"/>
              </w:rPr>
              <w:t>04Б020190</w:t>
            </w:r>
          </w:p>
        </w:tc>
        <w:tc>
          <w:tcPr>
            <w:tcW w:w="840" w:type="dxa"/>
          </w:tcPr>
          <w:p>
            <w:pPr>
              <w:pStyle w:val="TableParagraph"/>
              <w:spacing w:line="258" w:lineRule="exact"/>
              <w:ind w:right="172"/>
              <w:jc w:val="right"/>
              <w:rPr>
                <w:sz w:val="24"/>
              </w:rPr>
            </w:pPr>
            <w:r>
              <w:rPr>
                <w:spacing w:val="-4"/>
                <w:sz w:val="24"/>
              </w:rPr>
              <w:t>0502</w:t>
            </w:r>
          </w:p>
        </w:tc>
        <w:tc>
          <w:tcPr>
            <w:tcW w:w="701" w:type="dxa"/>
          </w:tcPr>
          <w:p>
            <w:pPr>
              <w:pStyle w:val="TableParagraph"/>
              <w:spacing w:line="258" w:lineRule="exact"/>
              <w:ind w:left="131" w:right="130"/>
              <w:jc w:val="center"/>
              <w:rPr>
                <w:sz w:val="24"/>
              </w:rPr>
            </w:pPr>
            <w:r>
              <w:rPr>
                <w:spacing w:val="-5"/>
                <w:sz w:val="24"/>
              </w:rPr>
              <w:t>991</w:t>
            </w:r>
          </w:p>
        </w:tc>
        <w:tc>
          <w:tcPr>
            <w:tcW w:w="840" w:type="dxa"/>
          </w:tcPr>
          <w:p>
            <w:pPr>
              <w:pStyle w:val="TableParagraph"/>
              <w:spacing w:line="258" w:lineRule="exact"/>
              <w:ind w:left="104" w:right="105"/>
              <w:jc w:val="center"/>
              <w:rPr>
                <w:sz w:val="24"/>
              </w:rPr>
            </w:pPr>
            <w:r>
              <w:rPr>
                <w:spacing w:val="-5"/>
                <w:sz w:val="24"/>
              </w:rPr>
              <w:t>612</w:t>
            </w:r>
          </w:p>
        </w:tc>
        <w:tc>
          <w:tcPr>
            <w:tcW w:w="931" w:type="dxa"/>
          </w:tcPr>
          <w:p>
            <w:pPr>
              <w:pStyle w:val="TableParagraph"/>
              <w:spacing w:line="258" w:lineRule="exact"/>
              <w:ind w:left="116" w:right="109"/>
              <w:jc w:val="center"/>
              <w:rPr>
                <w:sz w:val="24"/>
              </w:rPr>
            </w:pPr>
            <w:r>
              <w:rPr>
                <w:spacing w:val="-5"/>
                <w:sz w:val="24"/>
              </w:rPr>
              <w:t>0,0</w:t>
            </w:r>
          </w:p>
        </w:tc>
        <w:tc>
          <w:tcPr>
            <w:tcW w:w="993" w:type="dxa"/>
          </w:tcPr>
          <w:p>
            <w:pPr>
              <w:pStyle w:val="TableParagraph"/>
              <w:spacing w:line="258" w:lineRule="exact"/>
              <w:ind w:left="115" w:right="93"/>
              <w:jc w:val="center"/>
              <w:rPr>
                <w:sz w:val="24"/>
              </w:rPr>
            </w:pPr>
            <w:r>
              <w:rPr>
                <w:spacing w:val="-5"/>
                <w:sz w:val="24"/>
              </w:rPr>
              <w:t>0,0</w:t>
            </w:r>
          </w:p>
        </w:tc>
        <w:tc>
          <w:tcPr>
            <w:tcW w:w="993" w:type="dxa"/>
          </w:tcPr>
          <w:p>
            <w:pPr>
              <w:pStyle w:val="TableParagraph"/>
              <w:spacing w:line="258" w:lineRule="exact"/>
              <w:ind w:left="115" w:right="101"/>
              <w:jc w:val="center"/>
              <w:rPr>
                <w:sz w:val="24"/>
              </w:rPr>
            </w:pPr>
            <w:r>
              <w:rPr>
                <w:spacing w:val="-5"/>
                <w:sz w:val="24"/>
              </w:rPr>
              <w:t>0,0</w:t>
            </w:r>
          </w:p>
        </w:tc>
        <w:tc>
          <w:tcPr>
            <w:tcW w:w="1118" w:type="dxa"/>
          </w:tcPr>
          <w:p>
            <w:pPr>
              <w:pStyle w:val="TableParagraph"/>
              <w:spacing w:line="258" w:lineRule="exact"/>
              <w:ind w:left="134"/>
              <w:rPr>
                <w:sz w:val="24"/>
              </w:rPr>
            </w:pPr>
            <w:r>
              <w:rPr>
                <w:sz w:val="24"/>
              </w:rPr>
              <w:t>32</w:t>
            </w:r>
            <w:r>
              <w:rPr>
                <w:spacing w:val="2"/>
                <w:sz w:val="24"/>
              </w:rPr>
              <w:t> </w:t>
            </w:r>
            <w:r>
              <w:rPr>
                <w:spacing w:val="-2"/>
                <w:sz w:val="24"/>
              </w:rPr>
              <w:t>272,9</w:t>
            </w:r>
          </w:p>
        </w:tc>
        <w:tc>
          <w:tcPr>
            <w:tcW w:w="1118" w:type="dxa"/>
          </w:tcPr>
          <w:p>
            <w:pPr>
              <w:pStyle w:val="TableParagraph"/>
              <w:spacing w:line="258" w:lineRule="exact"/>
              <w:ind w:left="89" w:right="64"/>
              <w:jc w:val="center"/>
              <w:rPr>
                <w:sz w:val="24"/>
              </w:rPr>
            </w:pPr>
            <w:r>
              <w:rPr>
                <w:spacing w:val="-5"/>
                <w:sz w:val="24"/>
              </w:rPr>
              <w:t>0,0</w:t>
            </w:r>
          </w:p>
        </w:tc>
        <w:tc>
          <w:tcPr>
            <w:tcW w:w="1123" w:type="dxa"/>
          </w:tcPr>
          <w:p>
            <w:pPr>
              <w:pStyle w:val="TableParagraph"/>
              <w:spacing w:line="258" w:lineRule="exact"/>
              <w:ind w:left="95" w:right="74"/>
              <w:jc w:val="center"/>
              <w:rPr>
                <w:sz w:val="24"/>
              </w:rPr>
            </w:pPr>
            <w:r>
              <w:rPr>
                <w:spacing w:val="-5"/>
                <w:sz w:val="24"/>
              </w:rPr>
              <w:t>0,0</w:t>
            </w:r>
          </w:p>
        </w:tc>
        <w:tc>
          <w:tcPr>
            <w:tcW w:w="1118" w:type="dxa"/>
          </w:tcPr>
          <w:p>
            <w:pPr>
              <w:pStyle w:val="TableParagraph"/>
              <w:spacing w:line="258" w:lineRule="exact"/>
              <w:ind w:left="89" w:right="72"/>
              <w:jc w:val="center"/>
              <w:rPr>
                <w:sz w:val="24"/>
              </w:rPr>
            </w:pPr>
            <w:r>
              <w:rPr>
                <w:spacing w:val="-5"/>
                <w:sz w:val="24"/>
              </w:rPr>
              <w:t>0,0</w:t>
            </w:r>
          </w:p>
        </w:tc>
        <w:tc>
          <w:tcPr>
            <w:tcW w:w="1118" w:type="dxa"/>
          </w:tcPr>
          <w:p>
            <w:pPr>
              <w:pStyle w:val="TableParagraph"/>
              <w:spacing w:line="258" w:lineRule="exact"/>
              <w:ind w:left="111"/>
              <w:rPr>
                <w:sz w:val="24"/>
              </w:rPr>
            </w:pPr>
            <w:r>
              <w:rPr>
                <w:spacing w:val="-5"/>
                <w:sz w:val="24"/>
              </w:rPr>
              <w:t>0,0</w:t>
            </w:r>
          </w:p>
        </w:tc>
      </w:tr>
    </w:tbl>
    <w:p>
      <w:pPr>
        <w:spacing w:after="0" w:line="258"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245" w:hRule="atLeast"/>
        </w:trPr>
        <w:tc>
          <w:tcPr>
            <w:tcW w:w="1541" w:type="dxa"/>
            <w:vMerge w:val="restart"/>
          </w:tcPr>
          <w:p>
            <w:pPr>
              <w:pStyle w:val="TableParagraph"/>
              <w:rPr>
                <w:sz w:val="24"/>
              </w:rPr>
            </w:pPr>
          </w:p>
        </w:tc>
        <w:tc>
          <w:tcPr>
            <w:tcW w:w="1258" w:type="dxa"/>
          </w:tcPr>
          <w:p>
            <w:pPr>
              <w:pStyle w:val="TableParagraph"/>
              <w:spacing w:before="1"/>
              <w:ind w:left="105" w:right="95"/>
              <w:rPr>
                <w:sz w:val="24"/>
              </w:rPr>
            </w:pPr>
            <w:r>
              <w:rPr>
                <w:spacing w:val="-6"/>
                <w:sz w:val="24"/>
              </w:rPr>
              <w:t>ра </w:t>
            </w:r>
            <w:r>
              <w:rPr>
                <w:spacing w:val="-2"/>
                <w:sz w:val="24"/>
              </w:rPr>
              <w:t>Южного админист ративного округа города Москвы</w:t>
            </w:r>
          </w:p>
        </w:tc>
        <w:tc>
          <w:tcPr>
            <w:tcW w:w="1402" w:type="dxa"/>
          </w:tcPr>
          <w:p>
            <w:pPr>
              <w:pStyle w:val="TableParagraph"/>
              <w:spacing w:before="1"/>
              <w:ind w:left="138" w:right="12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отдельных видов помощи жителям города Москвы, соблюдаю </w:t>
            </w:r>
            <w:r>
              <w:rPr>
                <w:spacing w:val="-4"/>
                <w:sz w:val="24"/>
              </w:rPr>
              <w:t>щим</w:t>
            </w:r>
            <w:r>
              <w:rPr>
                <w:spacing w:val="40"/>
                <w:sz w:val="24"/>
              </w:rPr>
              <w:t> </w:t>
            </w:r>
            <w:r>
              <w:rPr>
                <w:spacing w:val="-2"/>
                <w:sz w:val="24"/>
              </w:rPr>
              <w:t>режим самоизоля </w:t>
            </w:r>
            <w:r>
              <w:rPr>
                <w:sz w:val="24"/>
              </w:rPr>
              <w:t>ции в </w:t>
            </w:r>
            <w:r>
              <w:rPr>
                <w:spacing w:val="-2"/>
                <w:sz w:val="24"/>
              </w:rPr>
              <w:t>период распростра нения новой корона вирусной</w:t>
            </w:r>
          </w:p>
          <w:p>
            <w:pPr>
              <w:pStyle w:val="TableParagraph"/>
              <w:spacing w:line="257" w:lineRule="exact"/>
              <w:ind w:left="103" w:right="88"/>
              <w:jc w:val="center"/>
              <w:rPr>
                <w:sz w:val="24"/>
              </w:rPr>
            </w:pPr>
            <w:r>
              <w:rPr>
                <w:spacing w:val="-2"/>
                <w:sz w:val="24"/>
              </w:rPr>
              <w:t>инфекции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694" w:hRule="atLeast"/>
        </w:trPr>
        <w:tc>
          <w:tcPr>
            <w:tcW w:w="1541" w:type="dxa"/>
            <w:vMerge/>
            <w:tcBorders>
              <w:top w:val="nil"/>
            </w:tcBorders>
          </w:tcPr>
          <w:p>
            <w:pPr>
              <w:rPr>
                <w:sz w:val="2"/>
                <w:szCs w:val="2"/>
              </w:rPr>
            </w:pPr>
          </w:p>
        </w:tc>
        <w:tc>
          <w:tcPr>
            <w:tcW w:w="1258" w:type="dxa"/>
            <w:tcBorders>
              <w:bottom w:val="nil"/>
            </w:tcBorders>
          </w:tcPr>
          <w:p>
            <w:pPr>
              <w:pStyle w:val="TableParagraph"/>
              <w:tabs>
                <w:tab w:pos="1021" w:val="left" w:leader="none"/>
              </w:tabs>
              <w:ind w:left="105" w:right="95"/>
              <w:rPr>
                <w:sz w:val="24"/>
              </w:rPr>
            </w:pPr>
            <w:r>
              <w:rPr>
                <w:spacing w:val="-2"/>
                <w:sz w:val="24"/>
              </w:rPr>
              <w:t>Префекту </w:t>
            </w:r>
            <w:r>
              <w:rPr>
                <w:spacing w:val="-6"/>
                <w:sz w:val="24"/>
              </w:rPr>
              <w:t>ра </w:t>
            </w:r>
            <w:r>
              <w:rPr>
                <w:spacing w:val="-2"/>
                <w:sz w:val="24"/>
              </w:rPr>
              <w:t>Троицког </w:t>
            </w:r>
            <w:r>
              <w:rPr>
                <w:spacing w:val="-10"/>
                <w:sz w:val="24"/>
              </w:rPr>
              <w:t>о</w:t>
            </w:r>
            <w:r>
              <w:rPr>
                <w:sz w:val="24"/>
              </w:rPr>
              <w:tab/>
            </w:r>
            <w:r>
              <w:rPr>
                <w:spacing w:val="-10"/>
                <w:sz w:val="24"/>
              </w:rPr>
              <w:t>и</w:t>
            </w:r>
          </w:p>
          <w:p>
            <w:pPr>
              <w:pStyle w:val="TableParagraph"/>
              <w:ind w:left="105"/>
              <w:rPr>
                <w:sz w:val="24"/>
              </w:rPr>
            </w:pPr>
            <w:r>
              <w:rPr>
                <w:spacing w:val="-2"/>
                <w:sz w:val="24"/>
              </w:rPr>
              <w:t>Новомоск овского админист ративных округов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04Б020190</w:t>
            </w:r>
          </w:p>
          <w:p>
            <w:pPr>
              <w:pStyle w:val="TableParagraph"/>
              <w:spacing w:before="2"/>
              <w:ind w:left="138" w:right="12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отдельных видов помощи жителям города Москвы, соблюдаю </w:t>
            </w:r>
            <w:r>
              <w:rPr>
                <w:spacing w:val="-4"/>
                <w:sz w:val="24"/>
              </w:rPr>
              <w:t>щим</w:t>
            </w:r>
            <w:r>
              <w:rPr>
                <w:spacing w:val="40"/>
                <w:sz w:val="24"/>
              </w:rPr>
              <w:t> </w:t>
            </w:r>
            <w:r>
              <w:rPr>
                <w:spacing w:val="-2"/>
                <w:sz w:val="24"/>
              </w:rPr>
              <w:t>режим самоизоля </w:t>
            </w:r>
            <w:r>
              <w:rPr>
                <w:sz w:val="24"/>
              </w:rPr>
              <w:t>ции в </w:t>
            </w:r>
            <w:r>
              <w:rPr>
                <w:spacing w:val="-2"/>
                <w:sz w:val="24"/>
              </w:rPr>
              <w:t>период распростра нения</w:t>
            </w:r>
          </w:p>
          <w:p>
            <w:pPr>
              <w:pStyle w:val="TableParagraph"/>
              <w:spacing w:line="260" w:lineRule="exact"/>
              <w:ind w:left="99" w:right="96"/>
              <w:jc w:val="center"/>
              <w:rPr>
                <w:sz w:val="24"/>
              </w:rPr>
            </w:pPr>
            <w:r>
              <w:rPr>
                <w:spacing w:val="-2"/>
                <w:sz w:val="24"/>
              </w:rPr>
              <w:t>новой</w:t>
            </w:r>
          </w:p>
        </w:tc>
        <w:tc>
          <w:tcPr>
            <w:tcW w:w="840" w:type="dxa"/>
            <w:tcBorders>
              <w:bottom w:val="nil"/>
            </w:tcBorders>
          </w:tcPr>
          <w:p>
            <w:pPr>
              <w:pStyle w:val="TableParagraph"/>
              <w:spacing w:line="273" w:lineRule="exact"/>
              <w:ind w:left="176"/>
              <w:rPr>
                <w:sz w:val="24"/>
              </w:rPr>
            </w:pPr>
            <w:r>
              <w:rPr>
                <w:spacing w:val="-4"/>
                <w:sz w:val="24"/>
              </w:rPr>
              <w:t>0502</w:t>
            </w:r>
          </w:p>
        </w:tc>
        <w:tc>
          <w:tcPr>
            <w:tcW w:w="701" w:type="dxa"/>
            <w:tcBorders>
              <w:bottom w:val="nil"/>
            </w:tcBorders>
          </w:tcPr>
          <w:p>
            <w:pPr>
              <w:pStyle w:val="TableParagraph"/>
              <w:spacing w:line="273" w:lineRule="exact"/>
              <w:ind w:left="166"/>
              <w:rPr>
                <w:sz w:val="24"/>
              </w:rPr>
            </w:pPr>
            <w:r>
              <w:rPr>
                <w:spacing w:val="-5"/>
                <w:sz w:val="24"/>
              </w:rPr>
              <w:t>992</w:t>
            </w:r>
          </w:p>
        </w:tc>
        <w:tc>
          <w:tcPr>
            <w:tcW w:w="840" w:type="dxa"/>
            <w:tcBorders>
              <w:bottom w:val="nil"/>
            </w:tcBorders>
          </w:tcPr>
          <w:p>
            <w:pPr>
              <w:pStyle w:val="TableParagraph"/>
              <w:spacing w:line="273" w:lineRule="exact"/>
              <w:ind w:left="233"/>
              <w:rPr>
                <w:sz w:val="24"/>
              </w:rPr>
            </w:pPr>
            <w:r>
              <w:rPr>
                <w:spacing w:val="-5"/>
                <w:sz w:val="24"/>
              </w:rPr>
              <w:t>612</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134"/>
              <w:rPr>
                <w:sz w:val="24"/>
              </w:rPr>
            </w:pPr>
            <w:r>
              <w:rPr>
                <w:sz w:val="24"/>
              </w:rPr>
              <w:t>12</w:t>
            </w:r>
            <w:r>
              <w:rPr>
                <w:spacing w:val="2"/>
                <w:sz w:val="24"/>
              </w:rPr>
              <w:t> </w:t>
            </w:r>
            <w:r>
              <w:rPr>
                <w:spacing w:val="-2"/>
                <w:sz w:val="24"/>
              </w:rPr>
              <w:t>304,7</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4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211" w:right="209" w:firstLine="4"/>
              <w:jc w:val="center"/>
              <w:rPr>
                <w:sz w:val="24"/>
              </w:rPr>
            </w:pPr>
            <w:r>
              <w:rPr>
                <w:spacing w:val="-2"/>
                <w:sz w:val="24"/>
              </w:rPr>
              <w:t>корона вирусной</w:t>
            </w:r>
          </w:p>
          <w:p>
            <w:pPr>
              <w:pStyle w:val="TableParagraph"/>
              <w:spacing w:line="257" w:lineRule="exact" w:before="4"/>
              <w:ind w:left="103" w:right="96"/>
              <w:jc w:val="center"/>
              <w:rPr>
                <w:sz w:val="24"/>
              </w:rPr>
            </w:pPr>
            <w:r>
              <w:rPr>
                <w:spacing w:val="-2"/>
                <w:sz w:val="24"/>
              </w:rPr>
              <w:t>инфекции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ind w:left="100" w:right="155"/>
              <w:rPr>
                <w:sz w:val="24"/>
              </w:rPr>
            </w:pPr>
            <w:r>
              <w:rPr>
                <w:spacing w:val="-2"/>
                <w:sz w:val="24"/>
              </w:rPr>
              <w:t>Департам </w:t>
            </w:r>
            <w:r>
              <w:rPr>
                <w:spacing w:val="-4"/>
                <w:sz w:val="24"/>
              </w:rPr>
              <w:t>ент </w:t>
            </w:r>
            <w:r>
              <w:rPr>
                <w:spacing w:val="-2"/>
                <w:sz w:val="24"/>
              </w:rPr>
              <w:t>жилищно</w:t>
            </w:r>
          </w:p>
          <w:p>
            <w:pPr>
              <w:pStyle w:val="TableParagraph"/>
              <w:ind w:left="100" w:right="95"/>
              <w:rPr>
                <w:sz w:val="24"/>
              </w:rPr>
            </w:pPr>
            <w:r>
              <w:rPr>
                <w:spacing w:val="-2"/>
                <w:sz w:val="24"/>
              </w:rPr>
              <w:t>-коммуна льного хозяйства города Москвы</w:t>
            </w:r>
          </w:p>
        </w:tc>
        <w:tc>
          <w:tcPr>
            <w:tcW w:w="1402" w:type="dxa"/>
            <w:vMerge w:val="restart"/>
          </w:tcPr>
          <w:p>
            <w:pPr>
              <w:pStyle w:val="TableParagraph"/>
              <w:spacing w:line="272" w:lineRule="exact"/>
              <w:ind w:left="100" w:right="96"/>
              <w:jc w:val="center"/>
              <w:rPr>
                <w:sz w:val="24"/>
              </w:rPr>
            </w:pPr>
            <w:r>
              <w:rPr>
                <w:spacing w:val="-2"/>
                <w:sz w:val="24"/>
              </w:rPr>
              <w:t>04Б020270</w:t>
            </w:r>
          </w:p>
          <w:p>
            <w:pPr>
              <w:pStyle w:val="TableParagraph"/>
              <w:spacing w:line="275" w:lineRule="exact" w:before="2"/>
              <w:ind w:left="4"/>
              <w:jc w:val="center"/>
              <w:rPr>
                <w:sz w:val="24"/>
              </w:rPr>
            </w:pPr>
            <w:r>
              <w:rPr>
                <w:sz w:val="24"/>
              </w:rPr>
              <w:t>0</w:t>
            </w:r>
          </w:p>
          <w:p>
            <w:pPr>
              <w:pStyle w:val="TableParagraph"/>
              <w:ind w:left="110" w:right="96" w:hanging="1"/>
              <w:jc w:val="center"/>
              <w:rPr>
                <w:sz w:val="24"/>
              </w:rPr>
            </w:pPr>
            <w:r>
              <w:rPr>
                <w:spacing w:val="-2"/>
                <w:sz w:val="24"/>
              </w:rPr>
              <w:t>Дополните льные</w:t>
            </w:r>
            <w:r>
              <w:rPr>
                <w:spacing w:val="40"/>
                <w:sz w:val="24"/>
              </w:rPr>
              <w:t> </w:t>
            </w:r>
            <w:r>
              <w:rPr>
                <w:spacing w:val="-4"/>
                <w:sz w:val="24"/>
              </w:rPr>
              <w:t>меры </w:t>
            </w:r>
            <w:r>
              <w:rPr>
                <w:spacing w:val="-2"/>
                <w:sz w:val="24"/>
              </w:rPr>
              <w:t>социально</w:t>
            </w:r>
            <w:r>
              <w:rPr>
                <w:sz w:val="24"/>
              </w:rPr>
              <w:t> </w:t>
            </w:r>
            <w:r>
              <w:rPr>
                <w:spacing w:val="-10"/>
                <w:sz w:val="24"/>
              </w:rPr>
              <w:t>й </w:t>
            </w:r>
            <w:r>
              <w:rPr>
                <w:spacing w:val="-2"/>
                <w:sz w:val="24"/>
              </w:rPr>
              <w:t>поддержки </w:t>
            </w:r>
            <w:r>
              <w:rPr>
                <w:sz w:val="24"/>
              </w:rPr>
              <w:t>в случае </w:t>
            </w:r>
            <w:r>
              <w:rPr>
                <w:spacing w:val="-2"/>
                <w:sz w:val="24"/>
              </w:rPr>
              <w:t>изменения размера вносимой гражданам </w:t>
            </w:r>
            <w:r>
              <w:rPr>
                <w:sz w:val="24"/>
              </w:rPr>
              <w:t>и платы за </w:t>
            </w:r>
            <w:r>
              <w:rPr>
                <w:spacing w:val="-2"/>
                <w:sz w:val="24"/>
              </w:rPr>
              <w:t>коммуналь </w:t>
            </w:r>
            <w:r>
              <w:rPr>
                <w:sz w:val="24"/>
              </w:rPr>
              <w:t>ные</w:t>
            </w:r>
            <w:r>
              <w:rPr>
                <w:spacing w:val="-4"/>
                <w:sz w:val="24"/>
              </w:rPr>
              <w:t> </w:t>
            </w:r>
            <w:r>
              <w:rPr>
                <w:sz w:val="24"/>
              </w:rPr>
              <w:t>услуги </w:t>
            </w:r>
            <w:r>
              <w:rPr>
                <w:spacing w:val="-2"/>
                <w:sz w:val="24"/>
              </w:rPr>
              <w:t>сверх величины утвержден </w:t>
            </w:r>
            <w:r>
              <w:rPr>
                <w:spacing w:val="-4"/>
                <w:sz w:val="24"/>
              </w:rPr>
              <w:t>ных </w:t>
            </w:r>
            <w:r>
              <w:rPr>
                <w:spacing w:val="-2"/>
                <w:sz w:val="24"/>
              </w:rPr>
              <w:t>предельны </w:t>
            </w:r>
            <w:r>
              <w:rPr>
                <w:spacing w:val="-10"/>
                <w:sz w:val="24"/>
              </w:rPr>
              <w:t>х </w:t>
            </w:r>
            <w:r>
              <w:rPr>
                <w:spacing w:val="-2"/>
                <w:sz w:val="24"/>
              </w:rPr>
              <w:t>(максималь </w:t>
            </w:r>
            <w:r>
              <w:rPr>
                <w:spacing w:val="-4"/>
                <w:sz w:val="24"/>
              </w:rPr>
              <w:t>ных) </w:t>
            </w:r>
            <w:r>
              <w:rPr>
                <w:spacing w:val="-2"/>
                <w:sz w:val="24"/>
              </w:rPr>
              <w:t>индексов изменения размера вносимой гражданам </w:t>
            </w:r>
            <w:r>
              <w:rPr>
                <w:sz w:val="24"/>
              </w:rPr>
              <w:t>и платы за</w:t>
            </w:r>
          </w:p>
          <w:p>
            <w:pPr>
              <w:pStyle w:val="TableParagraph"/>
              <w:spacing w:line="274" w:lineRule="exact"/>
              <w:ind w:left="124" w:right="115" w:hanging="6"/>
              <w:jc w:val="center"/>
              <w:rPr>
                <w:sz w:val="24"/>
              </w:rPr>
            </w:pPr>
            <w:r>
              <w:rPr>
                <w:spacing w:val="-2"/>
                <w:sz w:val="24"/>
              </w:rPr>
              <w:t>коммуналь </w:t>
            </w:r>
            <w:r>
              <w:rPr>
                <w:sz w:val="24"/>
              </w:rPr>
              <w:t>ные</w:t>
            </w:r>
            <w:r>
              <w:rPr>
                <w:spacing w:val="-1"/>
                <w:sz w:val="24"/>
              </w:rPr>
              <w:t> </w:t>
            </w:r>
            <w:r>
              <w:rPr>
                <w:spacing w:val="-2"/>
                <w:sz w:val="24"/>
              </w:rPr>
              <w:t>услуги</w:t>
            </w:r>
          </w:p>
        </w:tc>
        <w:tc>
          <w:tcPr>
            <w:tcW w:w="840" w:type="dxa"/>
            <w:vMerge w:val="restart"/>
          </w:tcPr>
          <w:p>
            <w:pPr>
              <w:pStyle w:val="TableParagraph"/>
              <w:spacing w:line="272" w:lineRule="exact"/>
              <w:ind w:left="172"/>
              <w:rPr>
                <w:sz w:val="24"/>
              </w:rPr>
            </w:pPr>
            <w:r>
              <w:rPr>
                <w:spacing w:val="-4"/>
                <w:sz w:val="24"/>
              </w:rPr>
              <w:t>1003</w:t>
            </w:r>
          </w:p>
        </w:tc>
        <w:tc>
          <w:tcPr>
            <w:tcW w:w="701" w:type="dxa"/>
            <w:vMerge w:val="restart"/>
          </w:tcPr>
          <w:p>
            <w:pPr>
              <w:pStyle w:val="TableParagraph"/>
              <w:spacing w:line="272" w:lineRule="exact"/>
              <w:ind w:left="163"/>
              <w:rPr>
                <w:sz w:val="24"/>
              </w:rPr>
            </w:pPr>
            <w:r>
              <w:rPr>
                <w:spacing w:val="-5"/>
                <w:sz w:val="24"/>
              </w:rPr>
              <w:t>020</w:t>
            </w:r>
          </w:p>
        </w:tc>
        <w:tc>
          <w:tcPr>
            <w:tcW w:w="840" w:type="dxa"/>
            <w:vMerge w:val="restart"/>
          </w:tcPr>
          <w:p>
            <w:pPr>
              <w:pStyle w:val="TableParagraph"/>
              <w:spacing w:line="272" w:lineRule="exact"/>
              <w:ind w:left="230"/>
              <w:rPr>
                <w:sz w:val="24"/>
              </w:rPr>
            </w:pPr>
            <w:r>
              <w:rPr>
                <w:spacing w:val="-5"/>
                <w:sz w:val="24"/>
              </w:rPr>
              <w:t>321</w:t>
            </w:r>
          </w:p>
        </w:tc>
        <w:tc>
          <w:tcPr>
            <w:tcW w:w="931" w:type="dxa"/>
            <w:vMerge w:val="restart"/>
          </w:tcPr>
          <w:p>
            <w:pPr>
              <w:pStyle w:val="TableParagraph"/>
              <w:spacing w:line="272" w:lineRule="exact"/>
              <w:ind w:left="307"/>
              <w:rPr>
                <w:sz w:val="24"/>
              </w:rPr>
            </w:pPr>
            <w:r>
              <w:rPr>
                <w:spacing w:val="-5"/>
                <w:sz w:val="24"/>
              </w:rPr>
              <w:t>0,0</w:t>
            </w:r>
          </w:p>
        </w:tc>
        <w:tc>
          <w:tcPr>
            <w:tcW w:w="993" w:type="dxa"/>
            <w:vMerge w:val="restart"/>
          </w:tcPr>
          <w:p>
            <w:pPr>
              <w:pStyle w:val="TableParagraph"/>
              <w:spacing w:line="272" w:lineRule="exact"/>
              <w:ind w:left="119" w:right="105"/>
              <w:jc w:val="center"/>
              <w:rPr>
                <w:sz w:val="24"/>
              </w:rPr>
            </w:pPr>
            <w:r>
              <w:rPr>
                <w:spacing w:val="-5"/>
                <w:sz w:val="24"/>
              </w:rPr>
              <w:t>0,0</w:t>
            </w:r>
          </w:p>
        </w:tc>
        <w:tc>
          <w:tcPr>
            <w:tcW w:w="993" w:type="dxa"/>
            <w:vMerge w:val="restart"/>
          </w:tcPr>
          <w:p>
            <w:pPr>
              <w:pStyle w:val="TableParagraph"/>
              <w:spacing w:line="272" w:lineRule="exact"/>
              <w:ind w:left="119" w:right="115"/>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89" w:right="75"/>
              <w:jc w:val="center"/>
              <w:rPr>
                <w:sz w:val="24"/>
              </w:rPr>
            </w:pPr>
            <w:r>
              <w:rPr>
                <w:spacing w:val="-5"/>
                <w:sz w:val="24"/>
              </w:rPr>
              <w:t>0,1</w:t>
            </w:r>
          </w:p>
        </w:tc>
        <w:tc>
          <w:tcPr>
            <w:tcW w:w="1123" w:type="dxa"/>
            <w:vMerge w:val="restart"/>
          </w:tcPr>
          <w:p>
            <w:pPr>
              <w:pStyle w:val="TableParagraph"/>
              <w:spacing w:line="272" w:lineRule="exact"/>
              <w:ind w:left="272" w:right="263"/>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8553"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88" w:hRule="exact"/>
        </w:trPr>
        <w:tc>
          <w:tcPr>
            <w:tcW w:w="1541" w:type="dxa"/>
            <w:vMerge/>
            <w:tcBorders>
              <w:top w:val="nil"/>
            </w:tcBorders>
          </w:tcPr>
          <w:p>
            <w:pPr>
              <w:rPr>
                <w:sz w:val="2"/>
                <w:szCs w:val="2"/>
              </w:rPr>
            </w:pPr>
          </w:p>
        </w:tc>
        <w:tc>
          <w:tcPr>
            <w:tcW w:w="1258" w:type="dxa"/>
            <w:tcBorders>
              <w:bottom w:val="nil"/>
            </w:tcBorders>
          </w:tcPr>
          <w:p>
            <w:pPr>
              <w:pStyle w:val="TableParagraph"/>
              <w:spacing w:line="263" w:lineRule="exact"/>
              <w:ind w:left="100"/>
              <w:rPr>
                <w:sz w:val="24"/>
              </w:rPr>
            </w:pPr>
            <w:r>
              <w:rPr>
                <w:spacing w:val="-2"/>
                <w:sz w:val="24"/>
              </w:rPr>
              <w:t>Департам</w:t>
            </w:r>
          </w:p>
        </w:tc>
        <w:tc>
          <w:tcPr>
            <w:tcW w:w="1402" w:type="dxa"/>
            <w:tcBorders>
              <w:bottom w:val="nil"/>
            </w:tcBorders>
          </w:tcPr>
          <w:p>
            <w:pPr>
              <w:pStyle w:val="TableParagraph"/>
              <w:spacing w:line="263" w:lineRule="exact"/>
              <w:ind w:left="158"/>
              <w:rPr>
                <w:sz w:val="24"/>
              </w:rPr>
            </w:pPr>
            <w:r>
              <w:rPr>
                <w:spacing w:val="-2"/>
                <w:sz w:val="24"/>
              </w:rPr>
              <w:t>045020280</w:t>
            </w:r>
          </w:p>
        </w:tc>
        <w:tc>
          <w:tcPr>
            <w:tcW w:w="840" w:type="dxa"/>
            <w:tcBorders>
              <w:bottom w:val="nil"/>
            </w:tcBorders>
          </w:tcPr>
          <w:p>
            <w:pPr>
              <w:pStyle w:val="TableParagraph"/>
              <w:spacing w:line="263" w:lineRule="exact"/>
              <w:ind w:left="172"/>
              <w:rPr>
                <w:sz w:val="24"/>
              </w:rPr>
            </w:pPr>
            <w:r>
              <w:rPr>
                <w:spacing w:val="-4"/>
                <w:sz w:val="24"/>
              </w:rPr>
              <w:t>1003</w:t>
            </w:r>
          </w:p>
        </w:tc>
        <w:tc>
          <w:tcPr>
            <w:tcW w:w="701" w:type="dxa"/>
            <w:tcBorders>
              <w:bottom w:val="nil"/>
            </w:tcBorders>
          </w:tcPr>
          <w:p>
            <w:pPr>
              <w:pStyle w:val="TableParagraph"/>
              <w:spacing w:line="263" w:lineRule="exact"/>
              <w:ind w:left="162"/>
              <w:rPr>
                <w:sz w:val="24"/>
              </w:rPr>
            </w:pPr>
            <w:r>
              <w:rPr>
                <w:spacing w:val="-5"/>
                <w:sz w:val="24"/>
              </w:rPr>
              <w:t>148</w:t>
            </w:r>
          </w:p>
        </w:tc>
        <w:tc>
          <w:tcPr>
            <w:tcW w:w="840" w:type="dxa"/>
            <w:tcBorders>
              <w:bottom w:val="nil"/>
            </w:tcBorders>
          </w:tcPr>
          <w:p>
            <w:pPr>
              <w:pStyle w:val="TableParagraph"/>
              <w:spacing w:line="263" w:lineRule="exact"/>
              <w:ind w:left="229"/>
              <w:rPr>
                <w:sz w:val="24"/>
              </w:rPr>
            </w:pPr>
            <w:r>
              <w:rPr>
                <w:spacing w:val="-5"/>
                <w:sz w:val="24"/>
              </w:rPr>
              <w:t>323</w:t>
            </w:r>
          </w:p>
        </w:tc>
        <w:tc>
          <w:tcPr>
            <w:tcW w:w="931" w:type="dxa"/>
            <w:tcBorders>
              <w:bottom w:val="nil"/>
            </w:tcBorders>
          </w:tcPr>
          <w:p>
            <w:pPr>
              <w:pStyle w:val="TableParagraph"/>
              <w:spacing w:line="263" w:lineRule="exact"/>
              <w:ind w:left="278"/>
              <w:rPr>
                <w:sz w:val="24"/>
              </w:rPr>
            </w:pPr>
            <w:r>
              <w:rPr>
                <w:spacing w:val="-5"/>
                <w:sz w:val="24"/>
              </w:rPr>
              <w:t>110</w:t>
            </w:r>
          </w:p>
        </w:tc>
        <w:tc>
          <w:tcPr>
            <w:tcW w:w="993" w:type="dxa"/>
            <w:tcBorders>
              <w:bottom w:val="nil"/>
            </w:tcBorders>
          </w:tcPr>
          <w:p>
            <w:pPr>
              <w:pStyle w:val="TableParagraph"/>
              <w:spacing w:line="263" w:lineRule="exact"/>
              <w:ind w:left="311"/>
              <w:rPr>
                <w:sz w:val="24"/>
              </w:rPr>
            </w:pPr>
            <w:r>
              <w:rPr>
                <w:spacing w:val="-5"/>
                <w:sz w:val="24"/>
              </w:rPr>
              <w:t>151</w:t>
            </w:r>
          </w:p>
        </w:tc>
        <w:tc>
          <w:tcPr>
            <w:tcW w:w="993" w:type="dxa"/>
            <w:tcBorders>
              <w:bottom w:val="nil"/>
            </w:tcBorders>
          </w:tcPr>
          <w:p>
            <w:pPr>
              <w:pStyle w:val="TableParagraph"/>
              <w:spacing w:line="263" w:lineRule="exact"/>
              <w:ind w:left="306"/>
              <w:rPr>
                <w:sz w:val="24"/>
              </w:rPr>
            </w:pPr>
            <w:r>
              <w:rPr>
                <w:spacing w:val="-5"/>
                <w:sz w:val="24"/>
              </w:rPr>
              <w:t>197</w:t>
            </w:r>
          </w:p>
        </w:tc>
        <w:tc>
          <w:tcPr>
            <w:tcW w:w="1118" w:type="dxa"/>
            <w:tcBorders>
              <w:bottom w:val="nil"/>
            </w:tcBorders>
          </w:tcPr>
          <w:p>
            <w:pPr>
              <w:pStyle w:val="TableParagraph"/>
              <w:spacing w:line="263" w:lineRule="exact"/>
              <w:ind w:left="369"/>
              <w:rPr>
                <w:sz w:val="24"/>
              </w:rPr>
            </w:pPr>
            <w:r>
              <w:rPr>
                <w:spacing w:val="-5"/>
                <w:sz w:val="24"/>
              </w:rPr>
              <w:t>344</w:t>
            </w:r>
          </w:p>
        </w:tc>
        <w:tc>
          <w:tcPr>
            <w:tcW w:w="1118" w:type="dxa"/>
            <w:tcBorders>
              <w:bottom w:val="nil"/>
            </w:tcBorders>
          </w:tcPr>
          <w:p>
            <w:pPr>
              <w:pStyle w:val="TableParagraph"/>
              <w:spacing w:line="263" w:lineRule="exact"/>
              <w:ind w:left="77" w:right="77"/>
              <w:jc w:val="center"/>
              <w:rPr>
                <w:sz w:val="24"/>
              </w:rPr>
            </w:pPr>
            <w:r>
              <w:rPr>
                <w:spacing w:val="-5"/>
                <w:sz w:val="24"/>
              </w:rPr>
              <w:t>428</w:t>
            </w:r>
          </w:p>
        </w:tc>
        <w:tc>
          <w:tcPr>
            <w:tcW w:w="1123" w:type="dxa"/>
            <w:tcBorders>
              <w:bottom w:val="nil"/>
            </w:tcBorders>
          </w:tcPr>
          <w:p>
            <w:pPr>
              <w:pStyle w:val="TableParagraph"/>
              <w:spacing w:line="263" w:lineRule="exact"/>
              <w:ind w:left="105"/>
              <w:rPr>
                <w:sz w:val="24"/>
              </w:rPr>
            </w:pPr>
            <w:r>
              <w:rPr>
                <w:spacing w:val="-2"/>
                <w:sz w:val="24"/>
              </w:rPr>
              <w:t>404137,1</w:t>
            </w:r>
          </w:p>
        </w:tc>
        <w:tc>
          <w:tcPr>
            <w:tcW w:w="1118" w:type="dxa"/>
            <w:tcBorders>
              <w:bottom w:val="nil"/>
            </w:tcBorders>
          </w:tcPr>
          <w:p>
            <w:pPr>
              <w:pStyle w:val="TableParagraph"/>
              <w:spacing w:line="263" w:lineRule="exact"/>
              <w:ind w:left="100"/>
              <w:rPr>
                <w:sz w:val="24"/>
              </w:rPr>
            </w:pPr>
            <w:r>
              <w:rPr>
                <w:spacing w:val="-2"/>
                <w:sz w:val="24"/>
              </w:rPr>
              <w:t>404137,1</w:t>
            </w:r>
          </w:p>
        </w:tc>
        <w:tc>
          <w:tcPr>
            <w:tcW w:w="1118" w:type="dxa"/>
            <w:tcBorders>
              <w:bottom w:val="nil"/>
            </w:tcBorders>
          </w:tcPr>
          <w:p>
            <w:pPr>
              <w:pStyle w:val="TableParagraph"/>
              <w:spacing w:line="263" w:lineRule="exact"/>
              <w:ind w:left="105"/>
              <w:rPr>
                <w:sz w:val="24"/>
              </w:rPr>
            </w:pPr>
            <w:r>
              <w:rPr>
                <w:spacing w:val="-2"/>
                <w:sz w:val="24"/>
              </w:rPr>
              <w:t>404137,1</w:t>
            </w:r>
          </w:p>
        </w:tc>
      </w:tr>
    </w:tbl>
    <w:p>
      <w:pPr>
        <w:spacing w:after="0" w:line="26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222" w:hRule="exact"/>
        </w:trPr>
        <w:tc>
          <w:tcPr>
            <w:tcW w:w="1541" w:type="dxa"/>
            <w:vMerge w:val="restart"/>
          </w:tcPr>
          <w:p>
            <w:pPr>
              <w:pStyle w:val="TableParagraph"/>
              <w:rPr>
                <w:sz w:val="24"/>
              </w:rPr>
            </w:pPr>
          </w:p>
        </w:tc>
        <w:tc>
          <w:tcPr>
            <w:tcW w:w="1258" w:type="dxa"/>
          </w:tcPr>
          <w:p>
            <w:pPr>
              <w:pStyle w:val="TableParagraph"/>
              <w:spacing w:before="1"/>
              <w:ind w:left="100" w:right="94"/>
              <w:rPr>
                <w:sz w:val="24"/>
              </w:rPr>
            </w:pP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w:t>
            </w:r>
          </w:p>
          <w:p>
            <w:pPr>
              <w:pStyle w:val="TableParagraph"/>
              <w:spacing w:line="259" w:lineRule="exact"/>
              <w:ind w:left="100"/>
              <w:rPr>
                <w:sz w:val="24"/>
              </w:rPr>
            </w:pPr>
            <w:r>
              <w:rPr>
                <w:spacing w:val="-2"/>
                <w:sz w:val="24"/>
              </w:rPr>
              <w:t>Москвы</w:t>
            </w:r>
          </w:p>
        </w:tc>
        <w:tc>
          <w:tcPr>
            <w:tcW w:w="1402" w:type="dxa"/>
          </w:tcPr>
          <w:p>
            <w:pPr>
              <w:pStyle w:val="TableParagraph"/>
              <w:spacing w:before="1"/>
              <w:ind w:left="167" w:right="162" w:firstLine="5"/>
              <w:jc w:val="center"/>
              <w:rPr>
                <w:sz w:val="24"/>
              </w:rPr>
            </w:pPr>
            <w:r>
              <w:rPr>
                <w:sz w:val="24"/>
              </w:rPr>
              <w:t>0 Услуги </w:t>
            </w:r>
            <w:r>
              <w:rPr>
                <w:spacing w:val="-6"/>
                <w:sz w:val="24"/>
              </w:rPr>
              <w:t>по </w:t>
            </w:r>
            <w:r>
              <w:rPr>
                <w:spacing w:val="-2"/>
                <w:sz w:val="24"/>
              </w:rPr>
              <w:t>погребени </w:t>
            </w:r>
            <w:r>
              <w:rPr>
                <w:spacing w:val="-10"/>
                <w:sz w:val="24"/>
              </w:rPr>
              <w:t>ю</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before="1"/>
              <w:ind w:left="186"/>
              <w:rPr>
                <w:sz w:val="24"/>
              </w:rPr>
            </w:pPr>
            <w:r>
              <w:rPr>
                <w:spacing w:val="-2"/>
                <w:sz w:val="24"/>
              </w:rPr>
              <w:t>327,9</w:t>
            </w:r>
          </w:p>
        </w:tc>
        <w:tc>
          <w:tcPr>
            <w:tcW w:w="993" w:type="dxa"/>
          </w:tcPr>
          <w:p>
            <w:pPr>
              <w:pStyle w:val="TableParagraph"/>
              <w:spacing w:before="1"/>
              <w:ind w:left="225"/>
              <w:rPr>
                <w:sz w:val="24"/>
              </w:rPr>
            </w:pPr>
            <w:r>
              <w:rPr>
                <w:spacing w:val="-2"/>
                <w:sz w:val="24"/>
              </w:rPr>
              <w:t>574,4</w:t>
            </w:r>
          </w:p>
        </w:tc>
        <w:tc>
          <w:tcPr>
            <w:tcW w:w="993" w:type="dxa"/>
          </w:tcPr>
          <w:p>
            <w:pPr>
              <w:pStyle w:val="TableParagraph"/>
              <w:spacing w:before="1"/>
              <w:ind w:left="220"/>
              <w:rPr>
                <w:sz w:val="24"/>
              </w:rPr>
            </w:pPr>
            <w:r>
              <w:rPr>
                <w:spacing w:val="-2"/>
                <w:sz w:val="24"/>
              </w:rPr>
              <w:t>931,8</w:t>
            </w:r>
          </w:p>
        </w:tc>
        <w:tc>
          <w:tcPr>
            <w:tcW w:w="1118" w:type="dxa"/>
          </w:tcPr>
          <w:p>
            <w:pPr>
              <w:pStyle w:val="TableParagraph"/>
              <w:spacing w:before="1"/>
              <w:ind w:left="282"/>
              <w:rPr>
                <w:sz w:val="24"/>
              </w:rPr>
            </w:pPr>
            <w:r>
              <w:rPr>
                <w:spacing w:val="-2"/>
                <w:sz w:val="24"/>
              </w:rPr>
              <w:t>376,1</w:t>
            </w:r>
          </w:p>
        </w:tc>
        <w:tc>
          <w:tcPr>
            <w:tcW w:w="1118" w:type="dxa"/>
          </w:tcPr>
          <w:p>
            <w:pPr>
              <w:pStyle w:val="TableParagraph"/>
              <w:spacing w:before="1"/>
              <w:ind w:left="287"/>
              <w:rPr>
                <w:sz w:val="24"/>
              </w:rPr>
            </w:pPr>
            <w:r>
              <w:rPr>
                <w:spacing w:val="-2"/>
                <w:sz w:val="24"/>
              </w:rPr>
              <w:t>682,3</w:t>
            </w: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line="237" w:lineRule="auto"/>
              <w:ind w:left="100" w:right="155"/>
              <w:rPr>
                <w:sz w:val="24"/>
              </w:rPr>
            </w:pPr>
            <w:r>
              <w:rPr>
                <w:spacing w:val="-2"/>
                <w:sz w:val="24"/>
              </w:rPr>
              <w:t>Департам </w:t>
            </w:r>
            <w:r>
              <w:rPr>
                <w:spacing w:val="-4"/>
                <w:sz w:val="24"/>
              </w:rPr>
              <w:t>ент</w:t>
            </w:r>
          </w:p>
          <w:p>
            <w:pPr>
              <w:pStyle w:val="TableParagraph"/>
              <w:spacing w:line="275" w:lineRule="exact" w:before="2"/>
              <w:ind w:left="100"/>
              <w:rPr>
                <w:sz w:val="24"/>
              </w:rPr>
            </w:pPr>
            <w:r>
              <w:rPr>
                <w:spacing w:val="-2"/>
                <w:sz w:val="24"/>
              </w:rPr>
              <w:t>транспорт</w:t>
            </w:r>
          </w:p>
          <w:p>
            <w:pPr>
              <w:pStyle w:val="TableParagraph"/>
              <w:tabs>
                <w:tab w:pos="1017" w:val="left" w:leader="none"/>
              </w:tabs>
              <w:spacing w:line="275" w:lineRule="exact"/>
              <w:ind w:left="100"/>
              <w:rPr>
                <w:sz w:val="24"/>
              </w:rPr>
            </w:pPr>
            <w:r>
              <w:rPr>
                <w:spacing w:val="-10"/>
                <w:sz w:val="24"/>
              </w:rPr>
              <w:t>а</w:t>
            </w:r>
            <w:r>
              <w:rPr>
                <w:sz w:val="24"/>
              </w:rPr>
              <w:tab/>
            </w:r>
            <w:r>
              <w:rPr>
                <w:spacing w:val="-10"/>
                <w:sz w:val="24"/>
              </w:rPr>
              <w:t>и</w:t>
            </w:r>
          </w:p>
          <w:p>
            <w:pPr>
              <w:pStyle w:val="TableParagraph"/>
              <w:spacing w:before="2"/>
              <w:ind w:left="100" w:right="105"/>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402" w:type="dxa"/>
            <w:vMerge w:val="restart"/>
            <w:tcBorders>
              <w:bottom w:val="nil"/>
            </w:tcBorders>
          </w:tcPr>
          <w:p>
            <w:pPr>
              <w:pStyle w:val="TableParagraph"/>
              <w:spacing w:line="271" w:lineRule="exact"/>
              <w:ind w:left="100" w:right="96"/>
              <w:jc w:val="center"/>
              <w:rPr>
                <w:sz w:val="24"/>
              </w:rPr>
            </w:pPr>
            <w:r>
              <w:rPr>
                <w:spacing w:val="-2"/>
                <w:sz w:val="24"/>
              </w:rPr>
              <w:t>04Б020290</w:t>
            </w:r>
          </w:p>
          <w:p>
            <w:pPr>
              <w:pStyle w:val="TableParagraph"/>
              <w:ind w:left="115" w:right="103" w:hanging="12"/>
              <w:jc w:val="center"/>
              <w:rPr>
                <w:sz w:val="24"/>
              </w:rPr>
            </w:pPr>
            <w:r>
              <w:rPr>
                <w:sz w:val="24"/>
              </w:rPr>
              <w:t>0 Расчеты</w:t>
            </w:r>
            <w:r>
              <w:rPr>
                <w:spacing w:val="40"/>
                <w:sz w:val="24"/>
              </w:rPr>
              <w:t> </w:t>
            </w:r>
            <w:r>
              <w:rPr>
                <w:sz w:val="24"/>
              </w:rPr>
              <w:t>в рамках </w:t>
            </w:r>
            <w:r>
              <w:rPr>
                <w:spacing w:val="-2"/>
                <w:sz w:val="24"/>
              </w:rPr>
              <w:t>Соглашени </w:t>
            </w:r>
            <w:r>
              <w:rPr>
                <w:sz w:val="24"/>
              </w:rPr>
              <w:t>я между </w:t>
            </w:r>
            <w:r>
              <w:rPr>
                <w:spacing w:val="-2"/>
                <w:sz w:val="24"/>
              </w:rPr>
              <w:t>Правитель ством </w:t>
            </w:r>
            <w:r>
              <w:rPr>
                <w:sz w:val="24"/>
              </w:rPr>
              <w:t>Москвы от </w:t>
            </w:r>
            <w:r>
              <w:rPr>
                <w:spacing w:val="-2"/>
                <w:sz w:val="24"/>
              </w:rPr>
              <w:t>имени города федеральн </w:t>
            </w:r>
            <w:r>
              <w:rPr>
                <w:spacing w:val="-4"/>
                <w:sz w:val="24"/>
              </w:rPr>
              <w:t>ого </w:t>
            </w:r>
            <w:r>
              <w:rPr>
                <w:spacing w:val="-2"/>
                <w:sz w:val="24"/>
              </w:rPr>
              <w:t>значения </w:t>
            </w:r>
            <w:r>
              <w:rPr>
                <w:sz w:val="24"/>
              </w:rPr>
              <w:t>Москвы и </w:t>
            </w:r>
            <w:r>
              <w:rPr>
                <w:spacing w:val="-2"/>
                <w:sz w:val="24"/>
              </w:rPr>
              <w:t>Правитель ством Московско </w:t>
            </w:r>
            <w:r>
              <w:rPr>
                <w:sz w:val="24"/>
              </w:rPr>
              <w:t>й области </w:t>
            </w:r>
            <w:r>
              <w:rPr>
                <w:spacing w:val="-6"/>
                <w:sz w:val="24"/>
              </w:rPr>
              <w:t>об </w:t>
            </w:r>
            <w:r>
              <w:rPr>
                <w:spacing w:val="-2"/>
                <w:sz w:val="24"/>
              </w:rPr>
              <w:t>организаци </w:t>
            </w:r>
            <w:r>
              <w:rPr>
                <w:spacing w:val="-10"/>
                <w:sz w:val="24"/>
              </w:rPr>
              <w:t>и </w:t>
            </w:r>
            <w:r>
              <w:rPr>
                <w:spacing w:val="-2"/>
                <w:sz w:val="24"/>
              </w:rPr>
              <w:t>транспортн </w:t>
            </w:r>
            <w:r>
              <w:rPr>
                <w:spacing w:val="-4"/>
                <w:sz w:val="24"/>
              </w:rPr>
              <w:t>ого </w:t>
            </w:r>
            <w:r>
              <w:rPr>
                <w:spacing w:val="-2"/>
                <w:sz w:val="24"/>
              </w:rPr>
              <w:t>обслужива </w:t>
            </w:r>
            <w:r>
              <w:rPr>
                <w:spacing w:val="-4"/>
                <w:sz w:val="24"/>
              </w:rPr>
              <w:t>ния </w:t>
            </w:r>
            <w:r>
              <w:rPr>
                <w:spacing w:val="-2"/>
                <w:sz w:val="24"/>
              </w:rPr>
              <w:t>отдельных категорий</w:t>
            </w:r>
          </w:p>
          <w:p>
            <w:pPr>
              <w:pStyle w:val="TableParagraph"/>
              <w:spacing w:line="266" w:lineRule="exact"/>
              <w:ind w:left="96" w:right="96"/>
              <w:jc w:val="center"/>
              <w:rPr>
                <w:sz w:val="24"/>
              </w:rPr>
            </w:pPr>
            <w:r>
              <w:rPr>
                <w:spacing w:val="-2"/>
                <w:sz w:val="24"/>
              </w:rPr>
              <w:t>граждан,</w:t>
            </w:r>
          </w:p>
        </w:tc>
        <w:tc>
          <w:tcPr>
            <w:tcW w:w="840" w:type="dxa"/>
            <w:vMerge w:val="restart"/>
            <w:tcBorders>
              <w:bottom w:val="nil"/>
            </w:tcBorders>
          </w:tcPr>
          <w:p>
            <w:pPr>
              <w:pStyle w:val="TableParagraph"/>
              <w:spacing w:line="273" w:lineRule="exact"/>
              <w:ind w:left="172"/>
              <w:rPr>
                <w:sz w:val="24"/>
              </w:rPr>
            </w:pPr>
            <w:r>
              <w:rPr>
                <w:spacing w:val="-4"/>
                <w:sz w:val="24"/>
              </w:rPr>
              <w:t>0408</w:t>
            </w:r>
          </w:p>
        </w:tc>
        <w:tc>
          <w:tcPr>
            <w:tcW w:w="701" w:type="dxa"/>
            <w:vMerge w:val="restart"/>
            <w:tcBorders>
              <w:bottom w:val="nil"/>
            </w:tcBorders>
          </w:tcPr>
          <w:p>
            <w:pPr>
              <w:pStyle w:val="TableParagraph"/>
              <w:spacing w:line="273" w:lineRule="exact"/>
              <w:ind w:left="163"/>
              <w:rPr>
                <w:sz w:val="24"/>
              </w:rPr>
            </w:pPr>
            <w:r>
              <w:rPr>
                <w:spacing w:val="-5"/>
                <w:sz w:val="24"/>
              </w:rPr>
              <w:t>780</w:t>
            </w:r>
          </w:p>
        </w:tc>
        <w:tc>
          <w:tcPr>
            <w:tcW w:w="840" w:type="dxa"/>
            <w:vMerge w:val="restart"/>
            <w:tcBorders>
              <w:bottom w:val="nil"/>
            </w:tcBorders>
          </w:tcPr>
          <w:p>
            <w:pPr>
              <w:pStyle w:val="TableParagraph"/>
              <w:spacing w:line="273" w:lineRule="exact"/>
              <w:ind w:left="229"/>
              <w:rPr>
                <w:sz w:val="24"/>
              </w:rPr>
            </w:pPr>
            <w:r>
              <w:rPr>
                <w:spacing w:val="-5"/>
                <w:sz w:val="24"/>
              </w:rPr>
              <w:t>540</w:t>
            </w:r>
          </w:p>
        </w:tc>
        <w:tc>
          <w:tcPr>
            <w:tcW w:w="931" w:type="dxa"/>
            <w:vMerge w:val="restart"/>
            <w:tcBorders>
              <w:bottom w:val="nil"/>
            </w:tcBorders>
          </w:tcPr>
          <w:p>
            <w:pPr>
              <w:pStyle w:val="TableParagraph"/>
              <w:spacing w:line="271" w:lineRule="exact"/>
              <w:ind w:left="278"/>
              <w:rPr>
                <w:sz w:val="24"/>
              </w:rPr>
            </w:pPr>
            <w:r>
              <w:rPr>
                <w:spacing w:val="-5"/>
                <w:sz w:val="24"/>
              </w:rPr>
              <w:t>795</w:t>
            </w:r>
          </w:p>
          <w:p>
            <w:pPr>
              <w:pStyle w:val="TableParagraph"/>
              <w:spacing w:line="275" w:lineRule="exact"/>
              <w:ind w:left="186"/>
              <w:rPr>
                <w:sz w:val="24"/>
              </w:rPr>
            </w:pPr>
            <w:r>
              <w:rPr>
                <w:spacing w:val="-2"/>
                <w:sz w:val="24"/>
              </w:rPr>
              <w:t>574,0</w:t>
            </w:r>
          </w:p>
        </w:tc>
        <w:tc>
          <w:tcPr>
            <w:tcW w:w="993" w:type="dxa"/>
            <w:vMerge w:val="restart"/>
            <w:tcBorders>
              <w:bottom w:val="nil"/>
            </w:tcBorders>
          </w:tcPr>
          <w:p>
            <w:pPr>
              <w:pStyle w:val="TableParagraph"/>
              <w:spacing w:line="271" w:lineRule="exact"/>
              <w:ind w:left="220"/>
              <w:rPr>
                <w:sz w:val="24"/>
              </w:rPr>
            </w:pPr>
            <w:r>
              <w:rPr>
                <w:sz w:val="24"/>
              </w:rPr>
              <w:t>3</w:t>
            </w:r>
            <w:r>
              <w:rPr>
                <w:spacing w:val="2"/>
                <w:sz w:val="24"/>
              </w:rPr>
              <w:t> </w:t>
            </w:r>
            <w:r>
              <w:rPr>
                <w:spacing w:val="-5"/>
                <w:sz w:val="24"/>
              </w:rPr>
              <w:t>178</w:t>
            </w:r>
          </w:p>
          <w:p>
            <w:pPr>
              <w:pStyle w:val="TableParagraph"/>
              <w:spacing w:line="275" w:lineRule="exact"/>
              <w:ind w:left="225"/>
              <w:rPr>
                <w:sz w:val="24"/>
              </w:rPr>
            </w:pPr>
            <w:r>
              <w:rPr>
                <w:spacing w:val="-2"/>
                <w:sz w:val="24"/>
              </w:rPr>
              <w:t>439,5</w:t>
            </w:r>
          </w:p>
        </w:tc>
        <w:tc>
          <w:tcPr>
            <w:tcW w:w="993" w:type="dxa"/>
            <w:vMerge w:val="restart"/>
            <w:tcBorders>
              <w:bottom w:val="nil"/>
            </w:tcBorders>
          </w:tcPr>
          <w:p>
            <w:pPr>
              <w:pStyle w:val="TableParagraph"/>
              <w:spacing w:line="271" w:lineRule="exact"/>
              <w:ind w:left="215"/>
              <w:rPr>
                <w:sz w:val="24"/>
              </w:rPr>
            </w:pPr>
            <w:r>
              <w:rPr>
                <w:sz w:val="24"/>
              </w:rPr>
              <w:t>2</w:t>
            </w:r>
            <w:r>
              <w:rPr>
                <w:spacing w:val="2"/>
                <w:sz w:val="24"/>
              </w:rPr>
              <w:t> </w:t>
            </w:r>
            <w:r>
              <w:rPr>
                <w:spacing w:val="-5"/>
                <w:sz w:val="24"/>
              </w:rPr>
              <w:t>288</w:t>
            </w:r>
          </w:p>
          <w:p>
            <w:pPr>
              <w:pStyle w:val="TableParagraph"/>
              <w:spacing w:line="275" w:lineRule="exact"/>
              <w:ind w:left="220"/>
              <w:rPr>
                <w:sz w:val="24"/>
              </w:rPr>
            </w:pPr>
            <w:r>
              <w:rPr>
                <w:spacing w:val="-2"/>
                <w:sz w:val="24"/>
              </w:rPr>
              <w:t>918,8</w:t>
            </w:r>
          </w:p>
        </w:tc>
        <w:tc>
          <w:tcPr>
            <w:tcW w:w="1118" w:type="dxa"/>
            <w:vMerge w:val="restart"/>
            <w:tcBorders>
              <w:bottom w:val="nil"/>
            </w:tcBorders>
          </w:tcPr>
          <w:p>
            <w:pPr>
              <w:pStyle w:val="TableParagraph"/>
              <w:spacing w:line="271" w:lineRule="exact"/>
              <w:ind w:left="278"/>
              <w:rPr>
                <w:sz w:val="24"/>
              </w:rPr>
            </w:pPr>
            <w:r>
              <w:rPr>
                <w:sz w:val="24"/>
              </w:rPr>
              <w:t>1</w:t>
            </w:r>
            <w:r>
              <w:rPr>
                <w:spacing w:val="2"/>
                <w:sz w:val="24"/>
              </w:rPr>
              <w:t> </w:t>
            </w:r>
            <w:r>
              <w:rPr>
                <w:spacing w:val="-5"/>
                <w:sz w:val="24"/>
              </w:rPr>
              <w:t>268</w:t>
            </w:r>
          </w:p>
          <w:p>
            <w:pPr>
              <w:pStyle w:val="TableParagraph"/>
              <w:spacing w:line="275" w:lineRule="exact"/>
              <w:ind w:left="282"/>
              <w:rPr>
                <w:sz w:val="24"/>
              </w:rPr>
            </w:pPr>
            <w:r>
              <w:rPr>
                <w:spacing w:val="-2"/>
                <w:sz w:val="24"/>
              </w:rPr>
              <w:t>043,0</w:t>
            </w:r>
          </w:p>
        </w:tc>
        <w:tc>
          <w:tcPr>
            <w:tcW w:w="1118" w:type="dxa"/>
            <w:vMerge w:val="restart"/>
            <w:tcBorders>
              <w:bottom w:val="nil"/>
            </w:tcBorders>
          </w:tcPr>
          <w:p>
            <w:pPr>
              <w:pStyle w:val="TableParagraph"/>
              <w:spacing w:line="271" w:lineRule="exact"/>
              <w:ind w:left="282"/>
              <w:rPr>
                <w:sz w:val="24"/>
              </w:rPr>
            </w:pPr>
            <w:r>
              <w:rPr>
                <w:sz w:val="24"/>
              </w:rPr>
              <w:t>2</w:t>
            </w:r>
            <w:r>
              <w:rPr>
                <w:spacing w:val="2"/>
                <w:sz w:val="24"/>
              </w:rPr>
              <w:t> </w:t>
            </w:r>
            <w:r>
              <w:rPr>
                <w:spacing w:val="-5"/>
                <w:sz w:val="24"/>
              </w:rPr>
              <w:t>449</w:t>
            </w:r>
          </w:p>
          <w:p>
            <w:pPr>
              <w:pStyle w:val="TableParagraph"/>
              <w:spacing w:line="275" w:lineRule="exact"/>
              <w:ind w:left="287"/>
              <w:rPr>
                <w:sz w:val="24"/>
              </w:rPr>
            </w:pPr>
            <w:r>
              <w:rPr>
                <w:spacing w:val="-2"/>
                <w:sz w:val="24"/>
              </w:rPr>
              <w:t>908,5</w:t>
            </w:r>
          </w:p>
        </w:tc>
        <w:tc>
          <w:tcPr>
            <w:tcW w:w="1123" w:type="dxa"/>
            <w:vMerge w:val="restart"/>
            <w:tcBorders>
              <w:bottom w:val="nil"/>
            </w:tcBorders>
          </w:tcPr>
          <w:p>
            <w:pPr>
              <w:pStyle w:val="TableParagraph"/>
              <w:spacing w:line="271" w:lineRule="exact"/>
              <w:ind w:left="282"/>
              <w:rPr>
                <w:sz w:val="24"/>
              </w:rPr>
            </w:pPr>
            <w:r>
              <w:rPr>
                <w:sz w:val="24"/>
              </w:rPr>
              <w:t>3</w:t>
            </w:r>
            <w:r>
              <w:rPr>
                <w:spacing w:val="2"/>
                <w:sz w:val="24"/>
              </w:rPr>
              <w:t> </w:t>
            </w:r>
            <w:r>
              <w:rPr>
                <w:spacing w:val="-5"/>
                <w:sz w:val="24"/>
              </w:rPr>
              <w:t>606</w:t>
            </w:r>
          </w:p>
          <w:p>
            <w:pPr>
              <w:pStyle w:val="TableParagraph"/>
              <w:spacing w:line="275" w:lineRule="exact"/>
              <w:ind w:left="287"/>
              <w:rPr>
                <w:sz w:val="24"/>
              </w:rPr>
            </w:pPr>
            <w:r>
              <w:rPr>
                <w:spacing w:val="-2"/>
                <w:sz w:val="24"/>
              </w:rPr>
              <w:t>906,9</w:t>
            </w:r>
          </w:p>
        </w:tc>
        <w:tc>
          <w:tcPr>
            <w:tcW w:w="1118" w:type="dxa"/>
            <w:vMerge w:val="restart"/>
            <w:tcBorders>
              <w:bottom w:val="nil"/>
            </w:tcBorders>
          </w:tcPr>
          <w:p>
            <w:pPr>
              <w:pStyle w:val="TableParagraph"/>
              <w:spacing w:line="271" w:lineRule="exact"/>
              <w:ind w:left="278"/>
              <w:rPr>
                <w:sz w:val="24"/>
              </w:rPr>
            </w:pPr>
            <w:r>
              <w:rPr>
                <w:sz w:val="24"/>
              </w:rPr>
              <w:t>4</w:t>
            </w:r>
            <w:r>
              <w:rPr>
                <w:spacing w:val="2"/>
                <w:sz w:val="24"/>
              </w:rPr>
              <w:t> </w:t>
            </w:r>
            <w:r>
              <w:rPr>
                <w:spacing w:val="-5"/>
                <w:sz w:val="24"/>
              </w:rPr>
              <w:t>070</w:t>
            </w:r>
          </w:p>
          <w:p>
            <w:pPr>
              <w:pStyle w:val="TableParagraph"/>
              <w:spacing w:line="275" w:lineRule="exact"/>
              <w:ind w:left="282"/>
              <w:rPr>
                <w:sz w:val="24"/>
              </w:rPr>
            </w:pPr>
            <w:r>
              <w:rPr>
                <w:spacing w:val="-2"/>
                <w:sz w:val="24"/>
              </w:rPr>
              <w:t>367,4</w:t>
            </w:r>
          </w:p>
        </w:tc>
        <w:tc>
          <w:tcPr>
            <w:tcW w:w="1118" w:type="dxa"/>
            <w:vMerge w:val="restart"/>
          </w:tcPr>
          <w:p>
            <w:pPr>
              <w:pStyle w:val="TableParagraph"/>
              <w:tabs>
                <w:tab w:pos="652" w:val="left" w:leader="none"/>
              </w:tabs>
              <w:spacing w:line="271" w:lineRule="exact"/>
              <w:ind w:left="105"/>
              <w:rPr>
                <w:sz w:val="24"/>
              </w:rPr>
            </w:pPr>
            <w:r>
              <w:rPr>
                <w:spacing w:val="-10"/>
                <w:sz w:val="24"/>
              </w:rPr>
              <w:t>4</w:t>
            </w:r>
            <w:r>
              <w:rPr>
                <w:sz w:val="24"/>
              </w:rPr>
              <w:tab/>
            </w:r>
            <w:r>
              <w:rPr>
                <w:spacing w:val="-5"/>
                <w:sz w:val="24"/>
              </w:rPr>
              <w:t>070</w:t>
            </w:r>
          </w:p>
          <w:p>
            <w:pPr>
              <w:pStyle w:val="TableParagraph"/>
              <w:spacing w:line="275" w:lineRule="exact"/>
              <w:ind w:left="105"/>
              <w:rPr>
                <w:sz w:val="24"/>
              </w:rPr>
            </w:pPr>
            <w:r>
              <w:rPr>
                <w:spacing w:val="-2"/>
                <w:sz w:val="24"/>
              </w:rPr>
              <w:t>367,4</w:t>
            </w:r>
          </w:p>
        </w:tc>
      </w:tr>
      <w:tr>
        <w:trPr>
          <w:trHeight w:val="7454"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047"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5" w:right="99" w:hanging="10"/>
              <w:jc w:val="center"/>
              <w:rPr>
                <w:sz w:val="24"/>
              </w:rPr>
            </w:pPr>
            <w:r>
              <w:rPr>
                <w:spacing w:val="-2"/>
                <w:sz w:val="24"/>
              </w:rPr>
              <w:t>имеющих место жительства </w:t>
            </w:r>
            <w:r>
              <w:rPr>
                <w:sz w:val="24"/>
              </w:rPr>
              <w:t>в городе </w:t>
            </w:r>
            <w:r>
              <w:rPr>
                <w:spacing w:val="-2"/>
                <w:sz w:val="24"/>
              </w:rPr>
              <w:t>федеральн </w:t>
            </w:r>
            <w:r>
              <w:rPr>
                <w:spacing w:val="-4"/>
                <w:sz w:val="24"/>
              </w:rPr>
              <w:t>ого </w:t>
            </w:r>
            <w:r>
              <w:rPr>
                <w:spacing w:val="-2"/>
                <w:sz w:val="24"/>
              </w:rPr>
              <w:t>значения Москве</w:t>
            </w:r>
            <w:r>
              <w:rPr>
                <w:spacing w:val="40"/>
                <w:sz w:val="24"/>
              </w:rPr>
              <w:t> </w:t>
            </w:r>
            <w:r>
              <w:rPr>
                <w:spacing w:val="-4"/>
                <w:sz w:val="24"/>
              </w:rPr>
              <w:t>или </w:t>
            </w:r>
            <w:r>
              <w:rPr>
                <w:spacing w:val="-2"/>
                <w:sz w:val="24"/>
              </w:rPr>
              <w:t>Московско</w:t>
            </w:r>
          </w:p>
          <w:p>
            <w:pPr>
              <w:pStyle w:val="TableParagraph"/>
              <w:spacing w:line="257" w:lineRule="exact"/>
              <w:ind w:left="96" w:right="96"/>
              <w:jc w:val="center"/>
              <w:rPr>
                <w:sz w:val="24"/>
              </w:rPr>
            </w:pPr>
            <w:r>
              <w:rPr>
                <w:sz w:val="24"/>
              </w:rPr>
              <w:t>й</w:t>
            </w:r>
            <w:r>
              <w:rPr>
                <w:spacing w:val="1"/>
                <w:sz w:val="24"/>
              </w:rPr>
              <w:t> </w:t>
            </w:r>
            <w:r>
              <w:rPr>
                <w:spacing w:val="-2"/>
                <w:sz w:val="24"/>
              </w:rPr>
              <w:t>области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tabs>
                <w:tab w:pos="1017" w:val="left" w:leader="none"/>
              </w:tabs>
              <w:ind w:left="100" w:right="99"/>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0" w:right="105"/>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04Б020310</w:t>
            </w:r>
          </w:p>
          <w:p>
            <w:pPr>
              <w:pStyle w:val="TableParagraph"/>
              <w:spacing w:before="2"/>
              <w:ind w:left="117" w:right="111"/>
              <w:jc w:val="center"/>
              <w:rPr>
                <w:sz w:val="24"/>
              </w:rPr>
            </w:pPr>
            <w:r>
              <w:rPr>
                <w:sz w:val="24"/>
              </w:rPr>
              <w:t>0</w:t>
            </w:r>
            <w:r>
              <w:rPr>
                <w:spacing w:val="-15"/>
                <w:sz w:val="24"/>
              </w:rPr>
              <w:t> </w:t>
            </w:r>
            <w:r>
              <w:rPr>
                <w:sz w:val="24"/>
              </w:rPr>
              <w:t>Субсиди</w:t>
            </w:r>
            <w:r>
              <w:rPr>
                <w:sz w:val="24"/>
              </w:rPr>
              <w:t>я </w:t>
            </w:r>
            <w:r>
              <w:rPr>
                <w:spacing w:val="-2"/>
                <w:sz w:val="24"/>
              </w:rPr>
              <w:t>Государств енному унитарном </w:t>
            </w:r>
            <w:r>
              <w:rPr>
                <w:spacing w:val="-10"/>
                <w:sz w:val="24"/>
              </w:rPr>
              <w:t>у</w:t>
            </w:r>
            <w:r>
              <w:rPr>
                <w:spacing w:val="-2"/>
                <w:sz w:val="24"/>
              </w:rPr>
              <w:t> предприят </w:t>
            </w:r>
            <w:r>
              <w:rPr>
                <w:sz w:val="24"/>
              </w:rPr>
              <w:t>ию города </w:t>
            </w:r>
            <w:r>
              <w:rPr>
                <w:spacing w:val="-2"/>
                <w:sz w:val="24"/>
              </w:rPr>
              <w:t>Москвы "Московск </w:t>
            </w:r>
            <w:r>
              <w:rPr>
                <w:sz w:val="24"/>
              </w:rPr>
              <w:t>ий ордена Ленина и </w:t>
            </w:r>
            <w:r>
              <w:rPr>
                <w:spacing w:val="-2"/>
                <w:sz w:val="24"/>
              </w:rPr>
              <w:t>ордена Трудового Красного Знамени метрополи </w:t>
            </w:r>
            <w:r>
              <w:rPr>
                <w:sz w:val="24"/>
              </w:rPr>
              <w:t>тен имени В.И.</w:t>
            </w:r>
            <w:r>
              <w:rPr>
                <w:spacing w:val="-15"/>
                <w:sz w:val="24"/>
              </w:rPr>
              <w:t> </w:t>
            </w:r>
            <w:r>
              <w:rPr>
                <w:sz w:val="24"/>
              </w:rPr>
              <w:t>Ленин а" на </w:t>
            </w:r>
            <w:r>
              <w:rPr>
                <w:spacing w:val="-2"/>
                <w:sz w:val="24"/>
              </w:rPr>
              <w:t>реализаци </w:t>
            </w:r>
            <w:r>
              <w:rPr>
                <w:sz w:val="24"/>
              </w:rPr>
              <w:t>ю мер </w:t>
            </w:r>
            <w:r>
              <w:rPr>
                <w:spacing w:val="-2"/>
                <w:sz w:val="24"/>
              </w:rPr>
              <w:t>социально </w:t>
            </w:r>
            <w:r>
              <w:rPr>
                <w:spacing w:val="-10"/>
                <w:sz w:val="24"/>
              </w:rPr>
              <w:t>й</w:t>
            </w:r>
          </w:p>
          <w:p>
            <w:pPr>
              <w:pStyle w:val="TableParagraph"/>
              <w:spacing w:line="265" w:lineRule="exact"/>
              <w:ind w:left="98" w:right="96"/>
              <w:jc w:val="center"/>
              <w:rPr>
                <w:sz w:val="24"/>
              </w:rPr>
            </w:pPr>
            <w:r>
              <w:rPr>
                <w:spacing w:val="-2"/>
                <w:sz w:val="24"/>
              </w:rPr>
              <w:t>поддержки</w:t>
            </w:r>
          </w:p>
        </w:tc>
        <w:tc>
          <w:tcPr>
            <w:tcW w:w="840" w:type="dxa"/>
            <w:vMerge w:val="restart"/>
            <w:tcBorders>
              <w:bottom w:val="nil"/>
            </w:tcBorders>
          </w:tcPr>
          <w:p>
            <w:pPr>
              <w:pStyle w:val="TableParagraph"/>
              <w:spacing w:line="273" w:lineRule="exact"/>
              <w:ind w:left="172"/>
              <w:rPr>
                <w:sz w:val="24"/>
              </w:rPr>
            </w:pPr>
            <w:r>
              <w:rPr>
                <w:spacing w:val="-4"/>
                <w:sz w:val="24"/>
              </w:rPr>
              <w:t>0408</w:t>
            </w:r>
          </w:p>
        </w:tc>
        <w:tc>
          <w:tcPr>
            <w:tcW w:w="701" w:type="dxa"/>
            <w:vMerge w:val="restart"/>
            <w:tcBorders>
              <w:bottom w:val="nil"/>
            </w:tcBorders>
          </w:tcPr>
          <w:p>
            <w:pPr>
              <w:pStyle w:val="TableParagraph"/>
              <w:spacing w:line="273" w:lineRule="exact"/>
              <w:ind w:left="163"/>
              <w:rPr>
                <w:sz w:val="24"/>
              </w:rPr>
            </w:pPr>
            <w:r>
              <w:rPr>
                <w:spacing w:val="-5"/>
                <w:sz w:val="24"/>
              </w:rPr>
              <w:t>780</w:t>
            </w:r>
          </w:p>
        </w:tc>
        <w:tc>
          <w:tcPr>
            <w:tcW w:w="840" w:type="dxa"/>
            <w:vMerge w:val="restart"/>
            <w:tcBorders>
              <w:bottom w:val="nil"/>
            </w:tcBorders>
          </w:tcPr>
          <w:p>
            <w:pPr>
              <w:pStyle w:val="TableParagraph"/>
              <w:spacing w:line="273" w:lineRule="exact"/>
              <w:ind w:left="229"/>
              <w:rPr>
                <w:sz w:val="24"/>
              </w:rPr>
            </w:pPr>
            <w:r>
              <w:rPr>
                <w:spacing w:val="-5"/>
                <w:sz w:val="24"/>
              </w:rPr>
              <w:t>813</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282"/>
              <w:rPr>
                <w:sz w:val="24"/>
              </w:rPr>
            </w:pPr>
            <w:r>
              <w:rPr>
                <w:sz w:val="24"/>
              </w:rPr>
              <w:t>4</w:t>
            </w:r>
            <w:r>
              <w:rPr>
                <w:spacing w:val="2"/>
                <w:sz w:val="24"/>
              </w:rPr>
              <w:t> </w:t>
            </w:r>
            <w:r>
              <w:rPr>
                <w:spacing w:val="-5"/>
                <w:sz w:val="24"/>
              </w:rPr>
              <w:t>015</w:t>
            </w:r>
          </w:p>
          <w:p>
            <w:pPr>
              <w:pStyle w:val="TableParagraph"/>
              <w:spacing w:before="2"/>
              <w:ind w:left="287"/>
              <w:rPr>
                <w:sz w:val="24"/>
              </w:rPr>
            </w:pPr>
            <w:r>
              <w:rPr>
                <w:spacing w:val="-2"/>
                <w:sz w:val="24"/>
              </w:rPr>
              <w:t>096,9</w:t>
            </w:r>
          </w:p>
        </w:tc>
        <w:tc>
          <w:tcPr>
            <w:tcW w:w="1123" w:type="dxa"/>
            <w:vMerge w:val="restart"/>
            <w:tcBorders>
              <w:bottom w:val="nil"/>
            </w:tcBorders>
          </w:tcPr>
          <w:p>
            <w:pPr>
              <w:pStyle w:val="TableParagraph"/>
              <w:spacing w:line="273" w:lineRule="exact"/>
              <w:ind w:left="282"/>
              <w:rPr>
                <w:sz w:val="24"/>
              </w:rPr>
            </w:pPr>
            <w:r>
              <w:rPr>
                <w:sz w:val="24"/>
              </w:rPr>
              <w:t>3</w:t>
            </w:r>
            <w:r>
              <w:rPr>
                <w:spacing w:val="2"/>
                <w:sz w:val="24"/>
              </w:rPr>
              <w:t> </w:t>
            </w:r>
            <w:r>
              <w:rPr>
                <w:spacing w:val="-5"/>
                <w:sz w:val="24"/>
              </w:rPr>
              <w:t>813</w:t>
            </w:r>
          </w:p>
          <w:p>
            <w:pPr>
              <w:pStyle w:val="TableParagraph"/>
              <w:spacing w:before="2"/>
              <w:ind w:left="287"/>
              <w:rPr>
                <w:sz w:val="24"/>
              </w:rPr>
            </w:pPr>
            <w:r>
              <w:rPr>
                <w:spacing w:val="-2"/>
                <w:sz w:val="24"/>
              </w:rPr>
              <w:t>032,4</w:t>
            </w:r>
          </w:p>
        </w:tc>
        <w:tc>
          <w:tcPr>
            <w:tcW w:w="1118" w:type="dxa"/>
            <w:vMerge w:val="restart"/>
            <w:tcBorders>
              <w:bottom w:val="nil"/>
            </w:tcBorders>
          </w:tcPr>
          <w:p>
            <w:pPr>
              <w:pStyle w:val="TableParagraph"/>
              <w:spacing w:line="273" w:lineRule="exact"/>
              <w:ind w:left="278"/>
              <w:rPr>
                <w:sz w:val="24"/>
              </w:rPr>
            </w:pPr>
            <w:r>
              <w:rPr>
                <w:sz w:val="24"/>
              </w:rPr>
              <w:t>3</w:t>
            </w:r>
            <w:r>
              <w:rPr>
                <w:spacing w:val="2"/>
                <w:sz w:val="24"/>
              </w:rPr>
              <w:t> </w:t>
            </w:r>
            <w:r>
              <w:rPr>
                <w:spacing w:val="-5"/>
                <w:sz w:val="24"/>
              </w:rPr>
              <w:t>782</w:t>
            </w:r>
          </w:p>
          <w:p>
            <w:pPr>
              <w:pStyle w:val="TableParagraph"/>
              <w:spacing w:before="2"/>
              <w:ind w:left="282"/>
              <w:rPr>
                <w:sz w:val="24"/>
              </w:rPr>
            </w:pPr>
            <w:r>
              <w:rPr>
                <w:spacing w:val="-2"/>
                <w:sz w:val="24"/>
              </w:rPr>
              <w:t>028,8</w:t>
            </w:r>
          </w:p>
        </w:tc>
        <w:tc>
          <w:tcPr>
            <w:tcW w:w="1118" w:type="dxa"/>
            <w:vMerge w:val="restart"/>
          </w:tcPr>
          <w:p>
            <w:pPr>
              <w:pStyle w:val="TableParagraph"/>
              <w:tabs>
                <w:tab w:pos="652" w:val="left" w:leader="none"/>
              </w:tabs>
              <w:spacing w:line="273" w:lineRule="exact"/>
              <w:ind w:left="105"/>
              <w:rPr>
                <w:sz w:val="24"/>
              </w:rPr>
            </w:pPr>
            <w:r>
              <w:rPr>
                <w:spacing w:val="-10"/>
                <w:sz w:val="24"/>
              </w:rPr>
              <w:t>3</w:t>
            </w:r>
            <w:r>
              <w:rPr>
                <w:sz w:val="24"/>
              </w:rPr>
              <w:tab/>
            </w:r>
            <w:r>
              <w:rPr>
                <w:spacing w:val="-5"/>
                <w:sz w:val="24"/>
              </w:rPr>
              <w:t>782</w:t>
            </w:r>
          </w:p>
          <w:p>
            <w:pPr>
              <w:pStyle w:val="TableParagraph"/>
              <w:spacing w:before="2"/>
              <w:ind w:left="105"/>
              <w:rPr>
                <w:sz w:val="24"/>
              </w:rPr>
            </w:pPr>
            <w:r>
              <w:rPr>
                <w:spacing w:val="-2"/>
                <w:sz w:val="24"/>
              </w:rPr>
              <w:t>028,8</w:t>
            </w:r>
          </w:p>
        </w:tc>
      </w:tr>
      <w:tr>
        <w:trPr>
          <w:trHeight w:val="6623"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7454"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99" w:hanging="1"/>
              <w:jc w:val="center"/>
              <w:rPr>
                <w:sz w:val="24"/>
              </w:rPr>
            </w:pPr>
            <w:r>
              <w:rPr>
                <w:spacing w:val="-2"/>
                <w:sz w:val="24"/>
              </w:rPr>
              <w:t>отдельных категорий </w:t>
            </w:r>
            <w:r>
              <w:rPr>
                <w:sz w:val="24"/>
              </w:rPr>
              <w:t>граждан</w:t>
            </w:r>
            <w:r>
              <w:rPr>
                <w:spacing w:val="-15"/>
                <w:sz w:val="24"/>
              </w:rPr>
              <w:t> </w:t>
            </w:r>
            <w:r>
              <w:rPr>
                <w:sz w:val="24"/>
              </w:rPr>
              <w:t>по </w:t>
            </w:r>
            <w:r>
              <w:rPr>
                <w:spacing w:val="-2"/>
                <w:sz w:val="24"/>
              </w:rPr>
              <w:t>оплате </w:t>
            </w:r>
            <w:r>
              <w:rPr>
                <w:sz w:val="24"/>
              </w:rPr>
              <w:t>проезда на </w:t>
            </w:r>
            <w:r>
              <w:rPr>
                <w:spacing w:val="-2"/>
                <w:sz w:val="24"/>
              </w:rPr>
              <w:t>наземном пассажирс </w:t>
            </w:r>
            <w:r>
              <w:rPr>
                <w:spacing w:val="-4"/>
                <w:sz w:val="24"/>
              </w:rPr>
              <w:t>ком </w:t>
            </w:r>
            <w:r>
              <w:rPr>
                <w:spacing w:val="-2"/>
                <w:sz w:val="24"/>
              </w:rPr>
              <w:t>транспорте </w:t>
            </w:r>
            <w:r>
              <w:rPr>
                <w:spacing w:val="-10"/>
                <w:sz w:val="24"/>
              </w:rPr>
              <w:t>и </w:t>
            </w:r>
            <w:r>
              <w:rPr>
                <w:spacing w:val="-2"/>
                <w:sz w:val="24"/>
              </w:rPr>
              <w:t>мероприят </w:t>
            </w:r>
            <w:r>
              <w:rPr>
                <w:spacing w:val="-4"/>
                <w:sz w:val="24"/>
              </w:rPr>
              <w:t>ий, </w:t>
            </w:r>
            <w:r>
              <w:rPr>
                <w:spacing w:val="-2"/>
                <w:sz w:val="24"/>
              </w:rPr>
              <w:t>направлен </w:t>
            </w:r>
            <w:r>
              <w:rPr>
                <w:sz w:val="24"/>
              </w:rPr>
              <w:t>ных на </w:t>
            </w:r>
            <w:r>
              <w:rPr>
                <w:spacing w:val="-2"/>
                <w:sz w:val="24"/>
              </w:rPr>
              <w:t>обеспечени </w:t>
            </w:r>
            <w:r>
              <w:rPr>
                <w:spacing w:val="-10"/>
                <w:sz w:val="24"/>
              </w:rPr>
              <w:t>е </w:t>
            </w:r>
            <w:r>
              <w:rPr>
                <w:spacing w:val="-2"/>
                <w:sz w:val="24"/>
              </w:rPr>
              <w:t>транспортн </w:t>
            </w:r>
            <w:r>
              <w:rPr>
                <w:spacing w:val="-4"/>
                <w:sz w:val="24"/>
              </w:rPr>
              <w:t>ого </w:t>
            </w:r>
            <w:r>
              <w:rPr>
                <w:spacing w:val="-2"/>
                <w:sz w:val="24"/>
              </w:rPr>
              <w:t>обслужива </w:t>
            </w:r>
            <w:r>
              <w:rPr>
                <w:spacing w:val="-4"/>
                <w:sz w:val="24"/>
              </w:rPr>
              <w:t>ния </w:t>
            </w:r>
            <w:r>
              <w:rPr>
                <w:spacing w:val="-2"/>
                <w:sz w:val="24"/>
              </w:rPr>
              <w:t>населения </w:t>
            </w:r>
            <w:r>
              <w:rPr>
                <w:sz w:val="24"/>
              </w:rPr>
              <w:t>(в части </w:t>
            </w:r>
            <w:r>
              <w:rPr>
                <w:spacing w:val="-2"/>
                <w:sz w:val="24"/>
              </w:rPr>
              <w:t>городского электричес </w:t>
            </w:r>
            <w:r>
              <w:rPr>
                <w:spacing w:val="-4"/>
                <w:sz w:val="24"/>
              </w:rPr>
              <w:t>кого </w:t>
            </w:r>
            <w:r>
              <w:rPr>
                <w:spacing w:val="-2"/>
                <w:sz w:val="24"/>
              </w:rPr>
              <w:t>транспорта</w:t>
            </w:r>
          </w:p>
          <w:p>
            <w:pPr>
              <w:pStyle w:val="TableParagraph"/>
              <w:spacing w:line="257" w:lineRule="exact"/>
              <w:ind w:left="11"/>
              <w:jc w:val="center"/>
              <w:rPr>
                <w:sz w:val="24"/>
              </w:rPr>
            </w:pPr>
            <w:r>
              <w:rPr>
                <w:w w:val="99"/>
                <w:sz w:val="24"/>
              </w:rPr>
              <w:t>)</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5"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Borders>
              <w:bottom w:val="nil"/>
            </w:tcBorders>
          </w:tcPr>
          <w:p>
            <w:pPr>
              <w:pStyle w:val="TableParagraph"/>
              <w:spacing w:line="272" w:lineRule="exact"/>
              <w:ind w:left="102" w:right="96"/>
              <w:jc w:val="center"/>
              <w:rPr>
                <w:sz w:val="24"/>
              </w:rPr>
            </w:pPr>
            <w:r>
              <w:rPr>
                <w:spacing w:val="-2"/>
                <w:sz w:val="24"/>
              </w:rPr>
              <w:t>04B02R462</w:t>
            </w:r>
          </w:p>
          <w:p>
            <w:pPr>
              <w:pStyle w:val="TableParagraph"/>
              <w:spacing w:line="275" w:lineRule="exact" w:before="2"/>
              <w:ind w:left="12"/>
              <w:jc w:val="center"/>
              <w:rPr>
                <w:sz w:val="24"/>
              </w:rPr>
            </w:pPr>
            <w:r>
              <w:rPr>
                <w:sz w:val="24"/>
              </w:rPr>
              <w:t>0</w:t>
            </w:r>
          </w:p>
          <w:p>
            <w:pPr>
              <w:pStyle w:val="TableParagraph"/>
              <w:ind w:left="138" w:right="121" w:hanging="14"/>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отдельным</w:t>
            </w:r>
          </w:p>
          <w:p>
            <w:pPr>
              <w:pStyle w:val="TableParagraph"/>
              <w:spacing w:line="261" w:lineRule="exact"/>
              <w:ind w:left="103" w:right="93"/>
              <w:jc w:val="center"/>
              <w:rPr>
                <w:sz w:val="24"/>
              </w:rPr>
            </w:pPr>
            <w:r>
              <w:rPr>
                <w:spacing w:val="-2"/>
                <w:sz w:val="24"/>
              </w:rPr>
              <w:t>категориям</w:t>
            </w:r>
          </w:p>
        </w:tc>
        <w:tc>
          <w:tcPr>
            <w:tcW w:w="840" w:type="dxa"/>
            <w:tcBorders>
              <w:bottom w:val="nil"/>
            </w:tcBorders>
          </w:tcPr>
          <w:p>
            <w:pPr>
              <w:pStyle w:val="TableParagraph"/>
              <w:spacing w:line="273" w:lineRule="exact"/>
              <w:ind w:left="176"/>
              <w:rPr>
                <w:sz w:val="24"/>
              </w:rPr>
            </w:pPr>
            <w:r>
              <w:rPr>
                <w:spacing w:val="-4"/>
                <w:sz w:val="24"/>
              </w:rPr>
              <w:t>1003</w:t>
            </w:r>
          </w:p>
        </w:tc>
        <w:tc>
          <w:tcPr>
            <w:tcW w:w="701" w:type="dxa"/>
            <w:tcBorders>
              <w:bottom w:val="nil"/>
            </w:tcBorders>
          </w:tcPr>
          <w:p>
            <w:pPr>
              <w:pStyle w:val="TableParagraph"/>
              <w:spacing w:line="273" w:lineRule="exact"/>
              <w:ind w:left="166"/>
              <w:rPr>
                <w:sz w:val="24"/>
              </w:rPr>
            </w:pPr>
            <w:r>
              <w:rPr>
                <w:spacing w:val="-5"/>
                <w:sz w:val="24"/>
              </w:rPr>
              <w:t>020</w:t>
            </w:r>
          </w:p>
        </w:tc>
        <w:tc>
          <w:tcPr>
            <w:tcW w:w="840" w:type="dxa"/>
            <w:tcBorders>
              <w:bottom w:val="nil"/>
            </w:tcBorders>
          </w:tcPr>
          <w:p>
            <w:pPr>
              <w:pStyle w:val="TableParagraph"/>
              <w:spacing w:line="273" w:lineRule="exact"/>
              <w:ind w:left="233"/>
              <w:rPr>
                <w:sz w:val="24"/>
              </w:rPr>
            </w:pPr>
            <w:r>
              <w:rPr>
                <w:spacing w:val="-5"/>
                <w:sz w:val="24"/>
              </w:rPr>
              <w:t>321</w:t>
            </w:r>
          </w:p>
        </w:tc>
        <w:tc>
          <w:tcPr>
            <w:tcW w:w="931" w:type="dxa"/>
            <w:tcBorders>
              <w:bottom w:val="nil"/>
            </w:tcBorders>
          </w:tcPr>
          <w:p>
            <w:pPr>
              <w:pStyle w:val="TableParagraph"/>
              <w:spacing w:line="273" w:lineRule="exact"/>
              <w:ind w:left="114" w:right="114"/>
              <w:jc w:val="center"/>
              <w:rPr>
                <w:sz w:val="24"/>
              </w:rPr>
            </w:pPr>
            <w:r>
              <w:rPr>
                <w:spacing w:val="-5"/>
                <w:sz w:val="24"/>
              </w:rPr>
              <w:t>10</w:t>
            </w:r>
          </w:p>
          <w:p>
            <w:pPr>
              <w:pStyle w:val="TableParagraph"/>
              <w:spacing w:before="2"/>
              <w:ind w:left="114" w:right="114"/>
              <w:jc w:val="center"/>
              <w:rPr>
                <w:sz w:val="24"/>
              </w:rPr>
            </w:pPr>
            <w:r>
              <w:rPr>
                <w:spacing w:val="-2"/>
                <w:sz w:val="24"/>
              </w:rPr>
              <w:t>387,7</w:t>
            </w:r>
          </w:p>
        </w:tc>
        <w:tc>
          <w:tcPr>
            <w:tcW w:w="993" w:type="dxa"/>
            <w:tcBorders>
              <w:bottom w:val="nil"/>
            </w:tcBorders>
          </w:tcPr>
          <w:p>
            <w:pPr>
              <w:pStyle w:val="TableParagraph"/>
              <w:spacing w:line="273" w:lineRule="exact"/>
              <w:ind w:left="138"/>
              <w:rPr>
                <w:sz w:val="24"/>
              </w:rPr>
            </w:pPr>
            <w:r>
              <w:rPr>
                <w:sz w:val="24"/>
              </w:rPr>
              <w:t>8</w:t>
            </w:r>
            <w:r>
              <w:rPr>
                <w:spacing w:val="2"/>
                <w:sz w:val="24"/>
              </w:rPr>
              <w:t> </w:t>
            </w:r>
            <w:r>
              <w:rPr>
                <w:spacing w:val="-2"/>
                <w:sz w:val="24"/>
              </w:rPr>
              <w:t>520,7</w:t>
            </w:r>
          </w:p>
        </w:tc>
        <w:tc>
          <w:tcPr>
            <w:tcW w:w="993" w:type="dxa"/>
            <w:tcBorders>
              <w:bottom w:val="nil"/>
            </w:tcBorders>
          </w:tcPr>
          <w:p>
            <w:pPr>
              <w:pStyle w:val="TableParagraph"/>
              <w:spacing w:line="273" w:lineRule="exact"/>
              <w:ind w:left="112" w:right="108"/>
              <w:jc w:val="center"/>
              <w:rPr>
                <w:sz w:val="24"/>
              </w:rPr>
            </w:pPr>
            <w:r>
              <w:rPr>
                <w:spacing w:val="-5"/>
                <w:sz w:val="24"/>
              </w:rPr>
              <w:t>10</w:t>
            </w:r>
          </w:p>
          <w:p>
            <w:pPr>
              <w:pStyle w:val="TableParagraph"/>
              <w:spacing w:before="2"/>
              <w:ind w:left="114" w:right="108"/>
              <w:jc w:val="center"/>
              <w:rPr>
                <w:sz w:val="24"/>
              </w:rPr>
            </w:pPr>
            <w:r>
              <w:rPr>
                <w:spacing w:val="-2"/>
                <w:sz w:val="24"/>
              </w:rPr>
              <w:t>020,1</w:t>
            </w:r>
          </w:p>
        </w:tc>
        <w:tc>
          <w:tcPr>
            <w:tcW w:w="1118" w:type="dxa"/>
            <w:tcBorders>
              <w:bottom w:val="nil"/>
            </w:tcBorders>
          </w:tcPr>
          <w:p>
            <w:pPr>
              <w:pStyle w:val="TableParagraph"/>
              <w:spacing w:line="273" w:lineRule="exact"/>
              <w:ind w:left="225"/>
              <w:rPr>
                <w:sz w:val="24"/>
              </w:rPr>
            </w:pPr>
            <w:r>
              <w:rPr>
                <w:spacing w:val="-2"/>
                <w:sz w:val="24"/>
              </w:rPr>
              <w:t>9118,0</w:t>
            </w:r>
          </w:p>
        </w:tc>
        <w:tc>
          <w:tcPr>
            <w:tcW w:w="1118" w:type="dxa"/>
            <w:tcBorders>
              <w:bottom w:val="nil"/>
            </w:tcBorders>
          </w:tcPr>
          <w:p>
            <w:pPr>
              <w:pStyle w:val="TableParagraph"/>
              <w:spacing w:line="273" w:lineRule="exact"/>
              <w:ind w:left="139"/>
              <w:rPr>
                <w:sz w:val="24"/>
              </w:rPr>
            </w:pPr>
            <w:r>
              <w:rPr>
                <w:sz w:val="24"/>
              </w:rPr>
              <w:t>13</w:t>
            </w:r>
            <w:r>
              <w:rPr>
                <w:spacing w:val="2"/>
                <w:sz w:val="24"/>
              </w:rPr>
              <w:t> </w:t>
            </w:r>
            <w:r>
              <w:rPr>
                <w:spacing w:val="-2"/>
                <w:sz w:val="24"/>
              </w:rPr>
              <w:t>074,0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037"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5" w:firstLine="4"/>
              <w:jc w:val="center"/>
              <w:rPr>
                <w:sz w:val="24"/>
              </w:rPr>
            </w:pPr>
            <w:r>
              <w:rPr>
                <w:sz w:val="24"/>
              </w:rPr>
              <w:t>граждан</w:t>
            </w:r>
            <w:r>
              <w:rPr>
                <w:spacing w:val="-13"/>
                <w:sz w:val="24"/>
              </w:rPr>
              <w:t> </w:t>
            </w:r>
            <w:r>
              <w:rPr>
                <w:sz w:val="24"/>
              </w:rPr>
              <w:t>по </w:t>
            </w:r>
            <w:r>
              <w:rPr>
                <w:spacing w:val="-2"/>
                <w:sz w:val="24"/>
              </w:rPr>
              <w:t>оплате </w:t>
            </w:r>
            <w:r>
              <w:rPr>
                <w:sz w:val="24"/>
              </w:rPr>
              <w:t>взноса на </w:t>
            </w:r>
            <w:r>
              <w:rPr>
                <w:spacing w:val="-2"/>
                <w:sz w:val="24"/>
              </w:rPr>
              <w:t>капитальн </w:t>
            </w:r>
            <w:r>
              <w:rPr>
                <w:sz w:val="24"/>
              </w:rPr>
              <w:t>ый ремонт </w:t>
            </w:r>
            <w:r>
              <w:rPr>
                <w:spacing w:val="-2"/>
                <w:sz w:val="24"/>
              </w:rPr>
              <w:t>общего имущества </w:t>
            </w:r>
            <w:r>
              <w:rPr>
                <w:spacing w:val="-10"/>
                <w:sz w:val="24"/>
              </w:rPr>
              <w:t>в </w:t>
            </w:r>
            <w:r>
              <w:rPr>
                <w:spacing w:val="-2"/>
                <w:sz w:val="24"/>
              </w:rPr>
              <w:t>многокварт ирном</w:t>
            </w:r>
          </w:p>
          <w:p>
            <w:pPr>
              <w:pStyle w:val="TableParagraph"/>
              <w:spacing w:line="257" w:lineRule="exact"/>
              <w:ind w:left="103" w:right="91"/>
              <w:jc w:val="center"/>
              <w:rPr>
                <w:sz w:val="24"/>
              </w:rPr>
            </w:pPr>
            <w:r>
              <w:rPr>
                <w:spacing w:val="-4"/>
                <w:sz w:val="24"/>
              </w:rPr>
              <w:t>доме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9"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2" w:lineRule="exact"/>
              <w:ind w:left="102" w:right="96"/>
              <w:jc w:val="center"/>
              <w:rPr>
                <w:sz w:val="24"/>
              </w:rPr>
            </w:pPr>
            <w:r>
              <w:rPr>
                <w:spacing w:val="-2"/>
                <w:sz w:val="24"/>
              </w:rPr>
              <w:t>04B02R462</w:t>
            </w:r>
          </w:p>
          <w:p>
            <w:pPr>
              <w:pStyle w:val="TableParagraph"/>
              <w:spacing w:line="275" w:lineRule="exact" w:before="2"/>
              <w:ind w:left="12"/>
              <w:jc w:val="center"/>
              <w:rPr>
                <w:sz w:val="24"/>
              </w:rPr>
            </w:pPr>
            <w:r>
              <w:rPr>
                <w:sz w:val="24"/>
              </w:rPr>
              <w:t>0</w:t>
            </w:r>
          </w:p>
          <w:p>
            <w:pPr>
              <w:pStyle w:val="TableParagraph"/>
              <w:ind w:left="109" w:right="95" w:hanging="12"/>
              <w:jc w:val="center"/>
              <w:rPr>
                <w:sz w:val="24"/>
              </w:rPr>
            </w:pPr>
            <w:r>
              <w:rPr>
                <w:spacing w:val="-2"/>
                <w:sz w:val="24"/>
              </w:rPr>
              <w:t>Предостав </w:t>
            </w:r>
            <w:r>
              <w:rPr>
                <w:sz w:val="24"/>
              </w:rPr>
              <w:t>ление мер </w:t>
            </w:r>
            <w:r>
              <w:rPr>
                <w:spacing w:val="-2"/>
                <w:sz w:val="24"/>
              </w:rPr>
              <w:t>социально</w:t>
            </w:r>
            <w:r>
              <w:rPr>
                <w:spacing w:val="40"/>
                <w:sz w:val="24"/>
              </w:rPr>
              <w:t> </w:t>
            </w:r>
            <w:r>
              <w:rPr>
                <w:spacing w:val="-10"/>
                <w:sz w:val="24"/>
              </w:rPr>
              <w:t>й </w:t>
            </w:r>
            <w:r>
              <w:rPr>
                <w:spacing w:val="-2"/>
                <w:sz w:val="24"/>
              </w:rPr>
              <w:t>поддержки отдельным категориям </w:t>
            </w:r>
            <w:r>
              <w:rPr>
                <w:sz w:val="24"/>
              </w:rPr>
              <w:t>граждан</w:t>
            </w:r>
            <w:r>
              <w:rPr>
                <w:spacing w:val="-9"/>
                <w:sz w:val="24"/>
              </w:rPr>
              <w:t> </w:t>
            </w:r>
            <w:r>
              <w:rPr>
                <w:sz w:val="24"/>
              </w:rPr>
              <w:t>по </w:t>
            </w:r>
            <w:r>
              <w:rPr>
                <w:spacing w:val="-2"/>
                <w:sz w:val="24"/>
              </w:rPr>
              <w:t>оплате </w:t>
            </w:r>
            <w:r>
              <w:rPr>
                <w:sz w:val="24"/>
              </w:rPr>
              <w:t>взноса на </w:t>
            </w:r>
            <w:r>
              <w:rPr>
                <w:spacing w:val="-2"/>
                <w:sz w:val="24"/>
              </w:rPr>
              <w:t>капитальн </w:t>
            </w:r>
            <w:r>
              <w:rPr>
                <w:sz w:val="24"/>
              </w:rPr>
              <w:t>ый ремонт </w:t>
            </w:r>
            <w:r>
              <w:rPr>
                <w:spacing w:val="-2"/>
                <w:sz w:val="24"/>
              </w:rPr>
              <w:t>общего имущества </w:t>
            </w:r>
            <w:r>
              <w:rPr>
                <w:spacing w:val="-10"/>
                <w:sz w:val="24"/>
              </w:rPr>
              <w:t>в </w:t>
            </w:r>
            <w:r>
              <w:rPr>
                <w:spacing w:val="-2"/>
                <w:sz w:val="24"/>
              </w:rPr>
              <w:t>многокварт ирном</w:t>
            </w:r>
          </w:p>
          <w:p>
            <w:pPr>
              <w:pStyle w:val="TableParagraph"/>
              <w:spacing w:line="257" w:lineRule="exact" w:before="2"/>
              <w:ind w:left="103" w:right="91"/>
              <w:jc w:val="center"/>
              <w:rPr>
                <w:sz w:val="24"/>
              </w:rPr>
            </w:pPr>
            <w:r>
              <w:rPr>
                <w:spacing w:val="-4"/>
                <w:sz w:val="24"/>
              </w:rPr>
              <w:t>доме</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020</w:t>
            </w:r>
          </w:p>
        </w:tc>
        <w:tc>
          <w:tcPr>
            <w:tcW w:w="840" w:type="dxa"/>
          </w:tcPr>
          <w:p>
            <w:pPr>
              <w:pStyle w:val="TableParagraph"/>
              <w:spacing w:line="273" w:lineRule="exact"/>
              <w:ind w:left="105" w:right="105"/>
              <w:jc w:val="center"/>
              <w:rPr>
                <w:sz w:val="24"/>
              </w:rPr>
            </w:pPr>
            <w:r>
              <w:rPr>
                <w:spacing w:val="-5"/>
                <w:sz w:val="24"/>
              </w:rPr>
              <w:t>612</w:t>
            </w:r>
          </w:p>
        </w:tc>
        <w:tc>
          <w:tcPr>
            <w:tcW w:w="931" w:type="dxa"/>
          </w:tcPr>
          <w:p>
            <w:pPr>
              <w:pStyle w:val="TableParagraph"/>
              <w:spacing w:line="273" w:lineRule="exact"/>
              <w:ind w:left="190"/>
              <w:rPr>
                <w:sz w:val="24"/>
              </w:rPr>
            </w:pPr>
            <w:r>
              <w:rPr>
                <w:spacing w:val="-2"/>
                <w:sz w:val="24"/>
              </w:rPr>
              <w:t>596,9</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1381" w:hRule="atLeast"/>
        </w:trPr>
        <w:tc>
          <w:tcPr>
            <w:tcW w:w="1541" w:type="dxa"/>
          </w:tcPr>
          <w:p>
            <w:pPr>
              <w:pStyle w:val="TableParagraph"/>
              <w:rPr>
                <w:sz w:val="24"/>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spacing w:line="274" w:lineRule="exact"/>
              <w:ind w:left="105" w:right="163"/>
              <w:rPr>
                <w:sz w:val="24"/>
              </w:rPr>
            </w:pPr>
            <w:r>
              <w:rPr>
                <w:spacing w:val="-2"/>
                <w:sz w:val="24"/>
              </w:rPr>
              <w:t>-коммуна льного</w:t>
            </w:r>
          </w:p>
        </w:tc>
        <w:tc>
          <w:tcPr>
            <w:tcW w:w="1402" w:type="dxa"/>
            <w:tcBorders>
              <w:bottom w:val="nil"/>
            </w:tcBorders>
          </w:tcPr>
          <w:p>
            <w:pPr>
              <w:pStyle w:val="TableParagraph"/>
              <w:spacing w:line="272" w:lineRule="exact"/>
              <w:ind w:left="103" w:right="89"/>
              <w:jc w:val="center"/>
              <w:rPr>
                <w:sz w:val="24"/>
              </w:rPr>
            </w:pPr>
            <w:r>
              <w:rPr>
                <w:spacing w:val="-2"/>
                <w:sz w:val="24"/>
              </w:rPr>
              <w:t>04502R462</w:t>
            </w:r>
          </w:p>
          <w:p>
            <w:pPr>
              <w:pStyle w:val="TableParagraph"/>
              <w:spacing w:line="275" w:lineRule="exact" w:before="2"/>
              <w:ind w:left="12"/>
              <w:jc w:val="center"/>
              <w:rPr>
                <w:sz w:val="24"/>
              </w:rPr>
            </w:pPr>
            <w:r>
              <w:rPr>
                <w:sz w:val="24"/>
              </w:rPr>
              <w:t>0</w:t>
            </w:r>
          </w:p>
          <w:p>
            <w:pPr>
              <w:pStyle w:val="TableParagraph"/>
              <w:spacing w:line="275" w:lineRule="exact"/>
              <w:ind w:left="97" w:right="96"/>
              <w:jc w:val="center"/>
              <w:rPr>
                <w:sz w:val="24"/>
              </w:rPr>
            </w:pPr>
            <w:r>
              <w:rPr>
                <w:spacing w:val="-2"/>
                <w:sz w:val="24"/>
              </w:rPr>
              <w:t>Предостав</w:t>
            </w:r>
          </w:p>
          <w:p>
            <w:pPr>
              <w:pStyle w:val="TableParagraph"/>
              <w:spacing w:line="274" w:lineRule="exact"/>
              <w:ind w:left="167" w:right="150" w:hanging="4"/>
              <w:jc w:val="center"/>
              <w:rPr>
                <w:sz w:val="24"/>
              </w:rPr>
            </w:pPr>
            <w:r>
              <w:rPr>
                <w:sz w:val="24"/>
              </w:rPr>
              <w:t>ление мер </w:t>
            </w:r>
            <w:r>
              <w:rPr>
                <w:spacing w:val="-2"/>
                <w:sz w:val="24"/>
              </w:rPr>
              <w:t>социально</w:t>
            </w:r>
          </w:p>
        </w:tc>
        <w:tc>
          <w:tcPr>
            <w:tcW w:w="840" w:type="dxa"/>
            <w:tcBorders>
              <w:bottom w:val="nil"/>
            </w:tcBorders>
          </w:tcPr>
          <w:p>
            <w:pPr>
              <w:pStyle w:val="TableParagraph"/>
              <w:spacing w:line="272" w:lineRule="exact"/>
              <w:ind w:right="171"/>
              <w:jc w:val="right"/>
              <w:rPr>
                <w:sz w:val="24"/>
              </w:rPr>
            </w:pPr>
            <w:r>
              <w:rPr>
                <w:spacing w:val="-4"/>
                <w:sz w:val="24"/>
              </w:rPr>
              <w:t>1003</w:t>
            </w:r>
          </w:p>
        </w:tc>
        <w:tc>
          <w:tcPr>
            <w:tcW w:w="701" w:type="dxa"/>
            <w:tcBorders>
              <w:bottom w:val="nil"/>
            </w:tcBorders>
          </w:tcPr>
          <w:p>
            <w:pPr>
              <w:pStyle w:val="TableParagraph"/>
              <w:spacing w:line="272" w:lineRule="exact"/>
              <w:ind w:left="132" w:right="130"/>
              <w:jc w:val="center"/>
              <w:rPr>
                <w:sz w:val="24"/>
              </w:rPr>
            </w:pPr>
            <w:r>
              <w:rPr>
                <w:spacing w:val="-5"/>
                <w:sz w:val="24"/>
              </w:rPr>
              <w:t>020</w:t>
            </w:r>
          </w:p>
        </w:tc>
        <w:tc>
          <w:tcPr>
            <w:tcW w:w="840" w:type="dxa"/>
            <w:tcBorders>
              <w:bottom w:val="nil"/>
            </w:tcBorders>
          </w:tcPr>
          <w:p>
            <w:pPr>
              <w:pStyle w:val="TableParagraph"/>
              <w:spacing w:line="272" w:lineRule="exact"/>
              <w:ind w:left="105" w:right="105"/>
              <w:jc w:val="center"/>
              <w:rPr>
                <w:sz w:val="24"/>
              </w:rPr>
            </w:pPr>
            <w:r>
              <w:rPr>
                <w:spacing w:val="-5"/>
                <w:sz w:val="24"/>
              </w:rPr>
              <w:t>613</w:t>
            </w:r>
          </w:p>
        </w:tc>
        <w:tc>
          <w:tcPr>
            <w:tcW w:w="931" w:type="dxa"/>
            <w:tcBorders>
              <w:bottom w:val="nil"/>
            </w:tcBorders>
          </w:tcPr>
          <w:p>
            <w:pPr>
              <w:pStyle w:val="TableParagraph"/>
              <w:spacing w:line="272" w:lineRule="exact"/>
              <w:ind w:left="2"/>
              <w:jc w:val="center"/>
              <w:rPr>
                <w:sz w:val="24"/>
              </w:rPr>
            </w:pPr>
            <w:r>
              <w:rPr>
                <w:sz w:val="24"/>
              </w:rPr>
              <w:t>3</w:t>
            </w:r>
          </w:p>
          <w:p>
            <w:pPr>
              <w:pStyle w:val="TableParagraph"/>
              <w:spacing w:before="2"/>
              <w:ind w:left="114" w:right="114"/>
              <w:jc w:val="center"/>
              <w:rPr>
                <w:sz w:val="24"/>
              </w:rPr>
            </w:pPr>
            <w:r>
              <w:rPr>
                <w:spacing w:val="-2"/>
                <w:sz w:val="24"/>
              </w:rPr>
              <w:t>118,1</w:t>
            </w:r>
          </w:p>
        </w:tc>
        <w:tc>
          <w:tcPr>
            <w:tcW w:w="993" w:type="dxa"/>
            <w:tcBorders>
              <w:bottom w:val="nil"/>
            </w:tcBorders>
          </w:tcPr>
          <w:p>
            <w:pPr>
              <w:pStyle w:val="TableParagraph"/>
              <w:spacing w:line="272" w:lineRule="exact"/>
              <w:ind w:left="115" w:right="100"/>
              <w:jc w:val="center"/>
              <w:rPr>
                <w:sz w:val="24"/>
              </w:rPr>
            </w:pPr>
            <w:r>
              <w:rPr>
                <w:sz w:val="24"/>
              </w:rPr>
              <w:t>4</w:t>
            </w:r>
            <w:r>
              <w:rPr>
                <w:spacing w:val="2"/>
                <w:sz w:val="24"/>
              </w:rPr>
              <w:t> </w:t>
            </w:r>
            <w:r>
              <w:rPr>
                <w:spacing w:val="-2"/>
                <w:sz w:val="24"/>
              </w:rPr>
              <w:t>478,7</w:t>
            </w:r>
          </w:p>
        </w:tc>
        <w:tc>
          <w:tcPr>
            <w:tcW w:w="993" w:type="dxa"/>
            <w:tcBorders>
              <w:bottom w:val="nil"/>
            </w:tcBorders>
          </w:tcPr>
          <w:p>
            <w:pPr>
              <w:pStyle w:val="TableParagraph"/>
              <w:spacing w:line="272" w:lineRule="exact"/>
              <w:ind w:left="113" w:right="108"/>
              <w:jc w:val="center"/>
              <w:rPr>
                <w:sz w:val="24"/>
              </w:rPr>
            </w:pPr>
            <w:r>
              <w:rPr>
                <w:sz w:val="24"/>
              </w:rPr>
              <w:t>5</w:t>
            </w:r>
            <w:r>
              <w:rPr>
                <w:spacing w:val="2"/>
                <w:sz w:val="24"/>
              </w:rPr>
              <w:t> </w:t>
            </w:r>
            <w:r>
              <w:rPr>
                <w:spacing w:val="-2"/>
                <w:sz w:val="24"/>
              </w:rPr>
              <w:t>236,5</w:t>
            </w:r>
          </w:p>
        </w:tc>
        <w:tc>
          <w:tcPr>
            <w:tcW w:w="1118" w:type="dxa"/>
            <w:tcBorders>
              <w:bottom w:val="nil"/>
            </w:tcBorders>
          </w:tcPr>
          <w:p>
            <w:pPr>
              <w:pStyle w:val="TableParagraph"/>
              <w:spacing w:line="272" w:lineRule="exact"/>
              <w:ind w:left="82" w:right="77"/>
              <w:jc w:val="center"/>
              <w:rPr>
                <w:sz w:val="24"/>
              </w:rPr>
            </w:pPr>
            <w:r>
              <w:rPr>
                <w:sz w:val="24"/>
              </w:rPr>
              <w:t>4</w:t>
            </w:r>
            <w:r>
              <w:rPr>
                <w:spacing w:val="2"/>
                <w:sz w:val="24"/>
              </w:rPr>
              <w:t> </w:t>
            </w:r>
            <w:r>
              <w:rPr>
                <w:spacing w:val="-2"/>
                <w:sz w:val="24"/>
              </w:rPr>
              <w:t>860,8</w:t>
            </w:r>
          </w:p>
        </w:tc>
        <w:tc>
          <w:tcPr>
            <w:tcW w:w="1118" w:type="dxa"/>
            <w:tcBorders>
              <w:bottom w:val="nil"/>
            </w:tcBorders>
          </w:tcPr>
          <w:p>
            <w:pPr>
              <w:pStyle w:val="TableParagraph"/>
              <w:spacing w:line="272" w:lineRule="exact"/>
              <w:ind w:left="89" w:right="74"/>
              <w:jc w:val="center"/>
              <w:rPr>
                <w:sz w:val="24"/>
              </w:rPr>
            </w:pPr>
            <w:r>
              <w:rPr>
                <w:sz w:val="24"/>
              </w:rPr>
              <w:t>6</w:t>
            </w:r>
            <w:r>
              <w:rPr>
                <w:spacing w:val="2"/>
                <w:sz w:val="24"/>
              </w:rPr>
              <w:t> </w:t>
            </w:r>
            <w:r>
              <w:rPr>
                <w:spacing w:val="-2"/>
                <w:sz w:val="24"/>
              </w:rPr>
              <w:t>554,4</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2"/>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vMerge w:val="restart"/>
          </w:tcPr>
          <w:p>
            <w:pPr>
              <w:pStyle w:val="TableParagraph"/>
              <w:rPr>
                <w:sz w:val="24"/>
              </w:rPr>
            </w:pPr>
          </w:p>
        </w:tc>
        <w:tc>
          <w:tcPr>
            <w:tcW w:w="1258" w:type="dxa"/>
          </w:tcPr>
          <w:p>
            <w:pPr>
              <w:pStyle w:val="TableParagraph"/>
              <w:spacing w:before="1"/>
              <w:ind w:left="105"/>
              <w:rPr>
                <w:sz w:val="24"/>
              </w:rPr>
            </w:pPr>
            <w:r>
              <w:rPr>
                <w:spacing w:val="-2"/>
                <w:sz w:val="24"/>
              </w:rPr>
              <w:t>хозяйства города Москвы</w:t>
            </w:r>
          </w:p>
        </w:tc>
        <w:tc>
          <w:tcPr>
            <w:tcW w:w="1402" w:type="dxa"/>
          </w:tcPr>
          <w:p>
            <w:pPr>
              <w:pStyle w:val="TableParagraph"/>
              <w:spacing w:before="1"/>
              <w:ind w:left="109" w:right="95" w:hanging="1"/>
              <w:jc w:val="center"/>
              <w:rPr>
                <w:sz w:val="24"/>
              </w:rPr>
            </w:pPr>
            <w:r>
              <w:rPr>
                <w:spacing w:val="-10"/>
                <w:sz w:val="24"/>
              </w:rPr>
              <w:t>й </w:t>
            </w:r>
            <w:r>
              <w:rPr>
                <w:spacing w:val="-2"/>
                <w:sz w:val="24"/>
              </w:rPr>
              <w:t>поддержки отдельным категориям </w:t>
            </w:r>
            <w:r>
              <w:rPr>
                <w:sz w:val="24"/>
              </w:rPr>
              <w:t>граждан</w:t>
            </w:r>
            <w:r>
              <w:rPr>
                <w:spacing w:val="-9"/>
                <w:sz w:val="24"/>
              </w:rPr>
              <w:t> </w:t>
            </w:r>
            <w:r>
              <w:rPr>
                <w:sz w:val="24"/>
              </w:rPr>
              <w:t>по </w:t>
            </w:r>
            <w:r>
              <w:rPr>
                <w:spacing w:val="-2"/>
                <w:sz w:val="24"/>
              </w:rPr>
              <w:t>оплате </w:t>
            </w:r>
            <w:r>
              <w:rPr>
                <w:sz w:val="24"/>
              </w:rPr>
              <w:t>взноса на </w:t>
            </w:r>
            <w:r>
              <w:rPr>
                <w:spacing w:val="-2"/>
                <w:sz w:val="24"/>
              </w:rPr>
              <w:t>капитальн </w:t>
            </w:r>
            <w:r>
              <w:rPr>
                <w:sz w:val="24"/>
              </w:rPr>
              <w:t>ый ремонт </w:t>
            </w:r>
            <w:r>
              <w:rPr>
                <w:spacing w:val="-2"/>
                <w:sz w:val="24"/>
              </w:rPr>
              <w:t>общего имущества </w:t>
            </w:r>
            <w:r>
              <w:rPr>
                <w:spacing w:val="-10"/>
                <w:sz w:val="24"/>
              </w:rPr>
              <w:t>в </w:t>
            </w:r>
            <w:r>
              <w:rPr>
                <w:spacing w:val="-2"/>
                <w:sz w:val="24"/>
              </w:rPr>
              <w:t>многокварт </w:t>
            </w:r>
            <w:r>
              <w:rPr>
                <w:spacing w:val="-4"/>
                <w:sz w:val="24"/>
              </w:rPr>
              <w:t>ирном</w:t>
            </w:r>
          </w:p>
          <w:p>
            <w:pPr>
              <w:pStyle w:val="TableParagraph"/>
              <w:spacing w:line="257" w:lineRule="exact"/>
              <w:ind w:left="103" w:right="91"/>
              <w:jc w:val="center"/>
              <w:rPr>
                <w:sz w:val="24"/>
              </w:rPr>
            </w:pPr>
            <w:r>
              <w:rPr>
                <w:spacing w:val="-4"/>
                <w:sz w:val="24"/>
              </w:rPr>
              <w:t>доме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9"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2" w:lineRule="exact"/>
              <w:ind w:left="102" w:right="96"/>
              <w:jc w:val="center"/>
              <w:rPr>
                <w:sz w:val="24"/>
              </w:rPr>
            </w:pPr>
            <w:r>
              <w:rPr>
                <w:spacing w:val="-2"/>
                <w:sz w:val="24"/>
              </w:rPr>
              <w:t>04B02R462</w:t>
            </w:r>
          </w:p>
          <w:p>
            <w:pPr>
              <w:pStyle w:val="TableParagraph"/>
              <w:spacing w:line="275" w:lineRule="exact" w:before="2"/>
              <w:ind w:left="12"/>
              <w:jc w:val="center"/>
              <w:rPr>
                <w:sz w:val="24"/>
              </w:rPr>
            </w:pPr>
            <w:r>
              <w:rPr>
                <w:sz w:val="24"/>
              </w:rPr>
              <w:t>0</w:t>
            </w:r>
          </w:p>
          <w:p>
            <w:pPr>
              <w:pStyle w:val="TableParagraph"/>
              <w:ind w:left="109" w:right="95" w:hanging="12"/>
              <w:jc w:val="center"/>
              <w:rPr>
                <w:sz w:val="24"/>
              </w:rPr>
            </w:pPr>
            <w:r>
              <w:rPr>
                <w:spacing w:val="-2"/>
                <w:sz w:val="24"/>
              </w:rPr>
              <w:t>Предостав </w:t>
            </w:r>
            <w:r>
              <w:rPr>
                <w:sz w:val="24"/>
              </w:rPr>
              <w:t>ление мер </w:t>
            </w:r>
            <w:r>
              <w:rPr>
                <w:spacing w:val="-2"/>
                <w:sz w:val="24"/>
              </w:rPr>
              <w:t>социально</w:t>
            </w:r>
            <w:r>
              <w:rPr>
                <w:spacing w:val="40"/>
                <w:sz w:val="24"/>
              </w:rPr>
              <w:t> </w:t>
            </w:r>
            <w:r>
              <w:rPr>
                <w:spacing w:val="-10"/>
                <w:sz w:val="24"/>
              </w:rPr>
              <w:t>й </w:t>
            </w:r>
            <w:r>
              <w:rPr>
                <w:spacing w:val="-2"/>
                <w:sz w:val="24"/>
              </w:rPr>
              <w:t>поддержки отдельным категориям </w:t>
            </w:r>
            <w:r>
              <w:rPr>
                <w:sz w:val="24"/>
              </w:rPr>
              <w:t>граждан</w:t>
            </w:r>
            <w:r>
              <w:rPr>
                <w:spacing w:val="-9"/>
                <w:sz w:val="24"/>
              </w:rPr>
              <w:t> </w:t>
            </w:r>
            <w:r>
              <w:rPr>
                <w:sz w:val="24"/>
              </w:rPr>
              <w:t>по </w:t>
            </w:r>
            <w:r>
              <w:rPr>
                <w:spacing w:val="-2"/>
                <w:sz w:val="24"/>
              </w:rPr>
              <w:t>оплате </w:t>
            </w:r>
            <w:r>
              <w:rPr>
                <w:sz w:val="24"/>
              </w:rPr>
              <w:t>взноса на </w:t>
            </w:r>
            <w:r>
              <w:rPr>
                <w:spacing w:val="-2"/>
                <w:sz w:val="24"/>
              </w:rPr>
              <w:t>капитальн </w:t>
            </w:r>
            <w:r>
              <w:rPr>
                <w:sz w:val="24"/>
              </w:rPr>
              <w:t>ый ремонт </w:t>
            </w:r>
            <w:r>
              <w:rPr>
                <w:spacing w:val="-2"/>
                <w:sz w:val="24"/>
              </w:rPr>
              <w:t>общего имущества </w:t>
            </w:r>
            <w:r>
              <w:rPr>
                <w:spacing w:val="-10"/>
                <w:sz w:val="24"/>
              </w:rPr>
              <w:t>в </w:t>
            </w:r>
            <w:r>
              <w:rPr>
                <w:spacing w:val="-2"/>
                <w:sz w:val="24"/>
              </w:rPr>
              <w:t>многокварт</w:t>
            </w:r>
          </w:p>
          <w:p>
            <w:pPr>
              <w:pStyle w:val="TableParagraph"/>
              <w:spacing w:line="274" w:lineRule="exact"/>
              <w:ind w:left="159" w:right="151"/>
              <w:jc w:val="center"/>
              <w:rPr>
                <w:sz w:val="24"/>
              </w:rPr>
            </w:pPr>
            <w:r>
              <w:rPr>
                <w:spacing w:val="-2"/>
                <w:sz w:val="24"/>
              </w:rPr>
              <w:t>ирном </w:t>
            </w:r>
            <w:r>
              <w:rPr>
                <w:spacing w:val="-4"/>
                <w:sz w:val="24"/>
              </w:rPr>
              <w:t>доме</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020</w:t>
            </w:r>
          </w:p>
        </w:tc>
        <w:tc>
          <w:tcPr>
            <w:tcW w:w="840" w:type="dxa"/>
          </w:tcPr>
          <w:p>
            <w:pPr>
              <w:pStyle w:val="TableParagraph"/>
              <w:spacing w:line="272" w:lineRule="exact"/>
              <w:ind w:left="104" w:right="105"/>
              <w:jc w:val="center"/>
              <w:rPr>
                <w:sz w:val="24"/>
              </w:rPr>
            </w:pPr>
            <w:r>
              <w:rPr>
                <w:spacing w:val="-5"/>
                <w:sz w:val="24"/>
              </w:rPr>
              <w:t>631</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315"/>
              <w:rPr>
                <w:sz w:val="24"/>
              </w:rPr>
            </w:pPr>
            <w:r>
              <w:rPr>
                <w:spacing w:val="-5"/>
                <w:sz w:val="24"/>
              </w:rPr>
              <w:t>648</w:t>
            </w:r>
          </w:p>
          <w:p>
            <w:pPr>
              <w:pStyle w:val="TableParagraph"/>
              <w:spacing w:before="2"/>
              <w:ind w:left="229"/>
              <w:rPr>
                <w:sz w:val="24"/>
              </w:rPr>
            </w:pPr>
            <w:r>
              <w:rPr>
                <w:spacing w:val="-2"/>
                <w:sz w:val="24"/>
              </w:rPr>
              <w:t>488,8</w:t>
            </w:r>
          </w:p>
        </w:tc>
        <w:tc>
          <w:tcPr>
            <w:tcW w:w="993" w:type="dxa"/>
          </w:tcPr>
          <w:p>
            <w:pPr>
              <w:pStyle w:val="TableParagraph"/>
              <w:spacing w:line="272" w:lineRule="exact"/>
              <w:ind w:left="311"/>
              <w:rPr>
                <w:sz w:val="24"/>
              </w:rPr>
            </w:pPr>
            <w:r>
              <w:rPr>
                <w:spacing w:val="-5"/>
                <w:sz w:val="24"/>
              </w:rPr>
              <w:t>721</w:t>
            </w:r>
          </w:p>
          <w:p>
            <w:pPr>
              <w:pStyle w:val="TableParagraph"/>
              <w:spacing w:before="2"/>
              <w:ind w:left="224"/>
              <w:rPr>
                <w:sz w:val="24"/>
              </w:rPr>
            </w:pPr>
            <w:r>
              <w:rPr>
                <w:spacing w:val="-2"/>
                <w:sz w:val="24"/>
              </w:rPr>
              <w:t>937,9</w:t>
            </w:r>
          </w:p>
        </w:tc>
        <w:tc>
          <w:tcPr>
            <w:tcW w:w="1118" w:type="dxa"/>
          </w:tcPr>
          <w:p>
            <w:pPr>
              <w:pStyle w:val="TableParagraph"/>
              <w:spacing w:line="272" w:lineRule="exact"/>
              <w:ind w:left="77" w:right="77"/>
              <w:jc w:val="center"/>
              <w:rPr>
                <w:sz w:val="24"/>
              </w:rPr>
            </w:pPr>
            <w:r>
              <w:rPr>
                <w:spacing w:val="-5"/>
                <w:sz w:val="24"/>
              </w:rPr>
              <w:t>608</w:t>
            </w:r>
          </w:p>
          <w:p>
            <w:pPr>
              <w:pStyle w:val="TableParagraph"/>
              <w:spacing w:before="2"/>
              <w:ind w:left="84" w:right="77"/>
              <w:jc w:val="center"/>
              <w:rPr>
                <w:sz w:val="24"/>
              </w:rPr>
            </w:pPr>
            <w:r>
              <w:rPr>
                <w:spacing w:val="-2"/>
                <w:sz w:val="24"/>
              </w:rPr>
              <w:t>663,3</w:t>
            </w:r>
          </w:p>
        </w:tc>
        <w:tc>
          <w:tcPr>
            <w:tcW w:w="1118" w:type="dxa"/>
          </w:tcPr>
          <w:p>
            <w:pPr>
              <w:pStyle w:val="TableParagraph"/>
              <w:spacing w:line="272" w:lineRule="exact"/>
              <w:ind w:left="379"/>
              <w:rPr>
                <w:sz w:val="24"/>
              </w:rPr>
            </w:pPr>
            <w:r>
              <w:rPr>
                <w:spacing w:val="-5"/>
                <w:sz w:val="24"/>
              </w:rPr>
              <w:t>884</w:t>
            </w:r>
          </w:p>
          <w:p>
            <w:pPr>
              <w:pStyle w:val="TableParagraph"/>
              <w:spacing w:before="2"/>
              <w:ind w:left="292"/>
              <w:rPr>
                <w:sz w:val="24"/>
              </w:rPr>
            </w:pPr>
            <w:r>
              <w:rPr>
                <w:spacing w:val="-2"/>
                <w:sz w:val="24"/>
              </w:rPr>
              <w:t>289,2</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278" w:hRule="atLeast"/>
        </w:trPr>
        <w:tc>
          <w:tcPr>
            <w:tcW w:w="1541" w:type="dxa"/>
            <w:vMerge/>
            <w:tcBorders>
              <w:top w:val="nil"/>
            </w:tcBorders>
          </w:tcPr>
          <w:p>
            <w:pPr>
              <w:rPr>
                <w:sz w:val="2"/>
                <w:szCs w:val="2"/>
              </w:rPr>
            </w:pPr>
          </w:p>
        </w:tc>
        <w:tc>
          <w:tcPr>
            <w:tcW w:w="1258" w:type="dxa"/>
          </w:tcPr>
          <w:p>
            <w:pPr>
              <w:pStyle w:val="TableParagraph"/>
              <w:spacing w:line="258" w:lineRule="exact"/>
              <w:ind w:left="105"/>
              <w:rPr>
                <w:sz w:val="24"/>
              </w:rPr>
            </w:pPr>
            <w:r>
              <w:rPr>
                <w:spacing w:val="-2"/>
                <w:sz w:val="24"/>
              </w:rPr>
              <w:t>Департам</w:t>
            </w:r>
          </w:p>
        </w:tc>
        <w:tc>
          <w:tcPr>
            <w:tcW w:w="1402" w:type="dxa"/>
          </w:tcPr>
          <w:p>
            <w:pPr>
              <w:pStyle w:val="TableParagraph"/>
              <w:spacing w:line="258" w:lineRule="exact"/>
              <w:ind w:left="119"/>
              <w:rPr>
                <w:sz w:val="24"/>
              </w:rPr>
            </w:pPr>
            <w:r>
              <w:rPr>
                <w:spacing w:val="-2"/>
                <w:sz w:val="24"/>
              </w:rPr>
              <w:t>04B02R462</w:t>
            </w:r>
          </w:p>
        </w:tc>
        <w:tc>
          <w:tcPr>
            <w:tcW w:w="840" w:type="dxa"/>
          </w:tcPr>
          <w:p>
            <w:pPr>
              <w:pStyle w:val="TableParagraph"/>
              <w:spacing w:line="258" w:lineRule="exact"/>
              <w:ind w:right="172"/>
              <w:jc w:val="right"/>
              <w:rPr>
                <w:sz w:val="24"/>
              </w:rPr>
            </w:pPr>
            <w:r>
              <w:rPr>
                <w:spacing w:val="-4"/>
                <w:sz w:val="24"/>
              </w:rPr>
              <w:t>1003</w:t>
            </w:r>
          </w:p>
        </w:tc>
        <w:tc>
          <w:tcPr>
            <w:tcW w:w="701" w:type="dxa"/>
          </w:tcPr>
          <w:p>
            <w:pPr>
              <w:pStyle w:val="TableParagraph"/>
              <w:spacing w:line="258" w:lineRule="exact"/>
              <w:ind w:left="131" w:right="130"/>
              <w:jc w:val="center"/>
              <w:rPr>
                <w:sz w:val="24"/>
              </w:rPr>
            </w:pPr>
            <w:r>
              <w:rPr>
                <w:spacing w:val="-5"/>
                <w:sz w:val="24"/>
              </w:rPr>
              <w:t>020</w:t>
            </w:r>
          </w:p>
        </w:tc>
        <w:tc>
          <w:tcPr>
            <w:tcW w:w="840" w:type="dxa"/>
          </w:tcPr>
          <w:p>
            <w:pPr>
              <w:pStyle w:val="TableParagraph"/>
              <w:spacing w:line="258" w:lineRule="exact"/>
              <w:ind w:left="104" w:right="105"/>
              <w:jc w:val="center"/>
              <w:rPr>
                <w:sz w:val="24"/>
              </w:rPr>
            </w:pPr>
            <w:r>
              <w:rPr>
                <w:spacing w:val="-5"/>
                <w:sz w:val="24"/>
              </w:rPr>
              <w:t>634</w:t>
            </w:r>
          </w:p>
        </w:tc>
        <w:tc>
          <w:tcPr>
            <w:tcW w:w="931" w:type="dxa"/>
          </w:tcPr>
          <w:p>
            <w:pPr>
              <w:pStyle w:val="TableParagraph"/>
              <w:spacing w:line="258" w:lineRule="exact"/>
              <w:ind w:left="116" w:right="114"/>
              <w:jc w:val="center"/>
              <w:rPr>
                <w:sz w:val="24"/>
              </w:rPr>
            </w:pPr>
            <w:r>
              <w:rPr>
                <w:spacing w:val="-5"/>
                <w:sz w:val="24"/>
              </w:rPr>
              <w:t>567</w:t>
            </w:r>
          </w:p>
        </w:tc>
        <w:tc>
          <w:tcPr>
            <w:tcW w:w="993" w:type="dxa"/>
          </w:tcPr>
          <w:p>
            <w:pPr>
              <w:pStyle w:val="TableParagraph"/>
              <w:spacing w:line="258" w:lineRule="exact"/>
              <w:ind w:left="349"/>
              <w:rPr>
                <w:sz w:val="24"/>
              </w:rPr>
            </w:pPr>
            <w:r>
              <w:rPr>
                <w:spacing w:val="-5"/>
                <w:sz w:val="24"/>
              </w:rPr>
              <w:t>0,0</w:t>
            </w:r>
          </w:p>
        </w:tc>
        <w:tc>
          <w:tcPr>
            <w:tcW w:w="993" w:type="dxa"/>
          </w:tcPr>
          <w:p>
            <w:pPr>
              <w:pStyle w:val="TableParagraph"/>
              <w:spacing w:line="258" w:lineRule="exact"/>
              <w:ind w:left="115" w:right="101"/>
              <w:jc w:val="center"/>
              <w:rPr>
                <w:sz w:val="24"/>
              </w:rPr>
            </w:pPr>
            <w:r>
              <w:rPr>
                <w:spacing w:val="-5"/>
                <w:sz w:val="24"/>
              </w:rPr>
              <w:t>0,0</w:t>
            </w:r>
          </w:p>
        </w:tc>
        <w:tc>
          <w:tcPr>
            <w:tcW w:w="1118" w:type="dxa"/>
          </w:tcPr>
          <w:p>
            <w:pPr>
              <w:pStyle w:val="TableParagraph"/>
              <w:spacing w:line="258" w:lineRule="exact"/>
              <w:ind w:left="89" w:right="74"/>
              <w:jc w:val="center"/>
              <w:rPr>
                <w:sz w:val="24"/>
              </w:rPr>
            </w:pPr>
            <w:r>
              <w:rPr>
                <w:spacing w:val="-5"/>
                <w:sz w:val="24"/>
              </w:rPr>
              <w:t>0,0</w:t>
            </w:r>
          </w:p>
        </w:tc>
        <w:tc>
          <w:tcPr>
            <w:tcW w:w="1118" w:type="dxa"/>
          </w:tcPr>
          <w:p>
            <w:pPr>
              <w:pStyle w:val="TableParagraph"/>
              <w:spacing w:line="258" w:lineRule="exact"/>
              <w:ind w:left="89" w:right="64"/>
              <w:jc w:val="center"/>
              <w:rPr>
                <w:sz w:val="24"/>
              </w:rPr>
            </w:pPr>
            <w:r>
              <w:rPr>
                <w:spacing w:val="-5"/>
                <w:sz w:val="24"/>
              </w:rPr>
              <w:t>0,0</w:t>
            </w:r>
          </w:p>
        </w:tc>
        <w:tc>
          <w:tcPr>
            <w:tcW w:w="1123" w:type="dxa"/>
          </w:tcPr>
          <w:p>
            <w:pPr>
              <w:pStyle w:val="TableParagraph"/>
              <w:spacing w:line="258" w:lineRule="exact"/>
              <w:ind w:left="95" w:right="74"/>
              <w:jc w:val="center"/>
              <w:rPr>
                <w:sz w:val="24"/>
              </w:rPr>
            </w:pPr>
            <w:r>
              <w:rPr>
                <w:spacing w:val="-5"/>
                <w:sz w:val="24"/>
              </w:rPr>
              <w:t>0,0</w:t>
            </w:r>
          </w:p>
        </w:tc>
        <w:tc>
          <w:tcPr>
            <w:tcW w:w="1118" w:type="dxa"/>
          </w:tcPr>
          <w:p>
            <w:pPr>
              <w:pStyle w:val="TableParagraph"/>
              <w:spacing w:line="258" w:lineRule="exact"/>
              <w:ind w:left="89" w:right="72"/>
              <w:jc w:val="center"/>
              <w:rPr>
                <w:sz w:val="24"/>
              </w:rPr>
            </w:pPr>
            <w:r>
              <w:rPr>
                <w:spacing w:val="-5"/>
                <w:sz w:val="24"/>
              </w:rPr>
              <w:t>0,0</w:t>
            </w:r>
          </w:p>
        </w:tc>
        <w:tc>
          <w:tcPr>
            <w:tcW w:w="1118" w:type="dxa"/>
          </w:tcPr>
          <w:p>
            <w:pPr>
              <w:pStyle w:val="TableParagraph"/>
              <w:spacing w:line="258" w:lineRule="exact"/>
              <w:ind w:left="111"/>
              <w:rPr>
                <w:sz w:val="24"/>
              </w:rPr>
            </w:pPr>
            <w:r>
              <w:rPr>
                <w:spacing w:val="-5"/>
                <w:sz w:val="24"/>
              </w:rPr>
              <w:t>0,0</w:t>
            </w:r>
          </w:p>
        </w:tc>
      </w:tr>
    </w:tbl>
    <w:p>
      <w:pPr>
        <w:spacing w:after="0" w:line="258"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245" w:hRule="atLeast"/>
        </w:trPr>
        <w:tc>
          <w:tcPr>
            <w:tcW w:w="1541" w:type="dxa"/>
            <w:vMerge w:val="restart"/>
          </w:tcPr>
          <w:p>
            <w:pPr>
              <w:pStyle w:val="TableParagraph"/>
              <w:rPr>
                <w:sz w:val="24"/>
              </w:rPr>
            </w:pPr>
          </w:p>
        </w:tc>
        <w:tc>
          <w:tcPr>
            <w:tcW w:w="1258" w:type="dxa"/>
          </w:tcPr>
          <w:p>
            <w:pPr>
              <w:pStyle w:val="TableParagraph"/>
              <w:spacing w:line="237" w:lineRule="auto" w:before="3"/>
              <w:ind w:left="105" w:right="156"/>
              <w:rPr>
                <w:sz w:val="24"/>
              </w:rPr>
            </w:pPr>
            <w:r>
              <w:rPr>
                <w:spacing w:val="-4"/>
                <w:sz w:val="24"/>
              </w:rPr>
              <w:t>ент </w:t>
            </w:r>
            <w:r>
              <w:rPr>
                <w:spacing w:val="-2"/>
                <w:sz w:val="24"/>
              </w:rPr>
              <w:t>жилищно</w:t>
            </w:r>
          </w:p>
          <w:p>
            <w:pPr>
              <w:pStyle w:val="TableParagraph"/>
              <w:spacing w:before="4"/>
              <w:ind w:left="105"/>
              <w:rPr>
                <w:sz w:val="24"/>
              </w:rPr>
            </w:pPr>
            <w:r>
              <w:rPr>
                <w:spacing w:val="-2"/>
                <w:sz w:val="24"/>
              </w:rPr>
              <w:t>-коммуна льного хозяйства города Москвы</w:t>
            </w:r>
          </w:p>
        </w:tc>
        <w:tc>
          <w:tcPr>
            <w:tcW w:w="1402" w:type="dxa"/>
          </w:tcPr>
          <w:p>
            <w:pPr>
              <w:pStyle w:val="TableParagraph"/>
              <w:spacing w:line="275" w:lineRule="exact" w:before="1"/>
              <w:ind w:left="12"/>
              <w:jc w:val="center"/>
              <w:rPr>
                <w:sz w:val="24"/>
              </w:rPr>
            </w:pPr>
            <w:r>
              <w:rPr>
                <w:sz w:val="24"/>
              </w:rPr>
              <w:t>0</w:t>
            </w:r>
          </w:p>
          <w:p>
            <w:pPr>
              <w:pStyle w:val="TableParagraph"/>
              <w:ind w:left="109" w:right="95" w:hanging="12"/>
              <w:jc w:val="center"/>
              <w:rPr>
                <w:sz w:val="24"/>
              </w:rPr>
            </w:pPr>
            <w:r>
              <w:rPr>
                <w:spacing w:val="-2"/>
                <w:sz w:val="24"/>
              </w:rPr>
              <w:t>Предостав </w:t>
            </w:r>
            <w:r>
              <w:rPr>
                <w:sz w:val="24"/>
              </w:rPr>
              <w:t>ление мер </w:t>
            </w:r>
            <w:r>
              <w:rPr>
                <w:spacing w:val="-2"/>
                <w:sz w:val="24"/>
              </w:rPr>
              <w:t>социально</w:t>
            </w:r>
            <w:r>
              <w:rPr>
                <w:spacing w:val="40"/>
                <w:sz w:val="24"/>
              </w:rPr>
              <w:t> </w:t>
            </w:r>
            <w:r>
              <w:rPr>
                <w:spacing w:val="-10"/>
                <w:sz w:val="24"/>
              </w:rPr>
              <w:t>й </w:t>
            </w:r>
            <w:r>
              <w:rPr>
                <w:spacing w:val="-2"/>
                <w:sz w:val="24"/>
              </w:rPr>
              <w:t>поддержки отдельным категориям </w:t>
            </w:r>
            <w:r>
              <w:rPr>
                <w:sz w:val="24"/>
              </w:rPr>
              <w:t>граждан</w:t>
            </w:r>
            <w:r>
              <w:rPr>
                <w:spacing w:val="-9"/>
                <w:sz w:val="24"/>
              </w:rPr>
              <w:t> </w:t>
            </w:r>
            <w:r>
              <w:rPr>
                <w:sz w:val="24"/>
              </w:rPr>
              <w:t>по </w:t>
            </w:r>
            <w:r>
              <w:rPr>
                <w:spacing w:val="-2"/>
                <w:sz w:val="24"/>
              </w:rPr>
              <w:t>оплате </w:t>
            </w:r>
            <w:r>
              <w:rPr>
                <w:sz w:val="24"/>
              </w:rPr>
              <w:t>взноса на </w:t>
            </w:r>
            <w:r>
              <w:rPr>
                <w:spacing w:val="-2"/>
                <w:sz w:val="24"/>
              </w:rPr>
              <w:t>капитальн </w:t>
            </w:r>
            <w:r>
              <w:rPr>
                <w:sz w:val="24"/>
              </w:rPr>
              <w:t>ый ремонт </w:t>
            </w:r>
            <w:r>
              <w:rPr>
                <w:spacing w:val="-2"/>
                <w:sz w:val="24"/>
              </w:rPr>
              <w:t>общего имущества </w:t>
            </w:r>
            <w:r>
              <w:rPr>
                <w:spacing w:val="-10"/>
                <w:sz w:val="24"/>
              </w:rPr>
              <w:t>в </w:t>
            </w:r>
            <w:r>
              <w:rPr>
                <w:spacing w:val="-2"/>
                <w:sz w:val="24"/>
              </w:rPr>
              <w:t>многокварт</w:t>
            </w:r>
          </w:p>
          <w:p>
            <w:pPr>
              <w:pStyle w:val="TableParagraph"/>
              <w:spacing w:line="274" w:lineRule="exact"/>
              <w:ind w:left="159" w:right="151"/>
              <w:jc w:val="center"/>
              <w:rPr>
                <w:sz w:val="24"/>
              </w:rPr>
            </w:pPr>
            <w:r>
              <w:rPr>
                <w:spacing w:val="-2"/>
                <w:sz w:val="24"/>
              </w:rPr>
              <w:t>ирном </w:t>
            </w:r>
            <w:r>
              <w:rPr>
                <w:spacing w:val="-4"/>
                <w:sz w:val="24"/>
              </w:rPr>
              <w:t>доме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before="1"/>
              <w:ind w:left="114" w:right="114"/>
              <w:jc w:val="center"/>
              <w:rPr>
                <w:sz w:val="24"/>
              </w:rPr>
            </w:pPr>
            <w:r>
              <w:rPr>
                <w:spacing w:val="-2"/>
                <w:sz w:val="24"/>
              </w:rPr>
              <w:t>762,7</w:t>
            </w: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694"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Borders>
              <w:bottom w:val="nil"/>
            </w:tcBorders>
          </w:tcPr>
          <w:p>
            <w:pPr>
              <w:pStyle w:val="TableParagraph"/>
              <w:spacing w:line="272" w:lineRule="exact"/>
              <w:ind w:left="102" w:right="96"/>
              <w:jc w:val="center"/>
              <w:rPr>
                <w:sz w:val="24"/>
              </w:rPr>
            </w:pPr>
            <w:r>
              <w:rPr>
                <w:spacing w:val="-2"/>
                <w:sz w:val="24"/>
              </w:rPr>
              <w:t>04B02R462</w:t>
            </w:r>
          </w:p>
          <w:p>
            <w:pPr>
              <w:pStyle w:val="TableParagraph"/>
              <w:spacing w:line="275" w:lineRule="exact" w:before="2"/>
              <w:ind w:left="12"/>
              <w:jc w:val="center"/>
              <w:rPr>
                <w:sz w:val="24"/>
              </w:rPr>
            </w:pPr>
            <w:r>
              <w:rPr>
                <w:sz w:val="24"/>
              </w:rPr>
              <w:t>0</w:t>
            </w:r>
          </w:p>
          <w:p>
            <w:pPr>
              <w:pStyle w:val="TableParagraph"/>
              <w:ind w:left="119" w:right="105" w:hanging="11"/>
              <w:jc w:val="center"/>
              <w:rPr>
                <w:sz w:val="24"/>
              </w:rPr>
            </w:pPr>
            <w:r>
              <w:rPr>
                <w:spacing w:val="-2"/>
                <w:sz w:val="24"/>
              </w:rPr>
              <w:t>Предостав </w:t>
            </w:r>
            <w:r>
              <w:rPr>
                <w:sz w:val="24"/>
              </w:rPr>
              <w:t>ление мер </w:t>
            </w:r>
            <w:r>
              <w:rPr>
                <w:spacing w:val="-2"/>
                <w:sz w:val="24"/>
              </w:rPr>
              <w:t>социально </w:t>
            </w:r>
            <w:r>
              <w:rPr>
                <w:spacing w:val="-10"/>
                <w:sz w:val="24"/>
              </w:rPr>
              <w:t>й </w:t>
            </w:r>
            <w:r>
              <w:rPr>
                <w:spacing w:val="-2"/>
                <w:sz w:val="24"/>
              </w:rPr>
              <w:t>поддержки отдельным категориям </w:t>
            </w:r>
            <w:r>
              <w:rPr>
                <w:sz w:val="24"/>
              </w:rPr>
              <w:t>граждан</w:t>
            </w:r>
            <w:r>
              <w:rPr>
                <w:spacing w:val="-15"/>
                <w:sz w:val="24"/>
              </w:rPr>
              <w:t> </w:t>
            </w:r>
            <w:r>
              <w:rPr>
                <w:sz w:val="24"/>
              </w:rPr>
              <w:t>по </w:t>
            </w:r>
            <w:r>
              <w:rPr>
                <w:spacing w:val="-2"/>
                <w:sz w:val="24"/>
              </w:rPr>
              <w:t>оплате </w:t>
            </w:r>
            <w:r>
              <w:rPr>
                <w:sz w:val="24"/>
              </w:rPr>
              <w:t>взноса на </w:t>
            </w:r>
            <w:r>
              <w:rPr>
                <w:spacing w:val="-2"/>
                <w:sz w:val="24"/>
              </w:rPr>
              <w:t>капитальн </w:t>
            </w:r>
            <w:r>
              <w:rPr>
                <w:sz w:val="24"/>
              </w:rPr>
              <w:t>ый ремонт </w:t>
            </w:r>
            <w:r>
              <w:rPr>
                <w:spacing w:val="-2"/>
                <w:sz w:val="24"/>
              </w:rPr>
              <w:t>общего имущества</w:t>
            </w:r>
          </w:p>
          <w:p>
            <w:pPr>
              <w:pStyle w:val="TableParagraph"/>
              <w:spacing w:line="261" w:lineRule="exact"/>
              <w:ind w:left="6"/>
              <w:jc w:val="center"/>
              <w:rPr>
                <w:sz w:val="24"/>
              </w:rPr>
            </w:pPr>
            <w:r>
              <w:rPr>
                <w:sz w:val="24"/>
              </w:rPr>
              <w:t>в</w:t>
            </w:r>
          </w:p>
        </w:tc>
        <w:tc>
          <w:tcPr>
            <w:tcW w:w="840" w:type="dxa"/>
            <w:tcBorders>
              <w:bottom w:val="nil"/>
            </w:tcBorders>
          </w:tcPr>
          <w:p>
            <w:pPr>
              <w:pStyle w:val="TableParagraph"/>
              <w:spacing w:line="273" w:lineRule="exact"/>
              <w:ind w:left="176"/>
              <w:rPr>
                <w:sz w:val="24"/>
              </w:rPr>
            </w:pPr>
            <w:r>
              <w:rPr>
                <w:spacing w:val="-4"/>
                <w:sz w:val="24"/>
              </w:rPr>
              <w:t>1003</w:t>
            </w:r>
          </w:p>
        </w:tc>
        <w:tc>
          <w:tcPr>
            <w:tcW w:w="701" w:type="dxa"/>
            <w:tcBorders>
              <w:bottom w:val="nil"/>
            </w:tcBorders>
          </w:tcPr>
          <w:p>
            <w:pPr>
              <w:pStyle w:val="TableParagraph"/>
              <w:spacing w:line="273" w:lineRule="exact"/>
              <w:ind w:left="166"/>
              <w:rPr>
                <w:sz w:val="24"/>
              </w:rPr>
            </w:pPr>
            <w:r>
              <w:rPr>
                <w:spacing w:val="-5"/>
                <w:sz w:val="24"/>
              </w:rPr>
              <w:t>020</w:t>
            </w:r>
          </w:p>
        </w:tc>
        <w:tc>
          <w:tcPr>
            <w:tcW w:w="840" w:type="dxa"/>
            <w:tcBorders>
              <w:bottom w:val="nil"/>
            </w:tcBorders>
          </w:tcPr>
          <w:p>
            <w:pPr>
              <w:pStyle w:val="TableParagraph"/>
              <w:spacing w:line="273" w:lineRule="exact"/>
              <w:ind w:left="233"/>
              <w:rPr>
                <w:sz w:val="24"/>
              </w:rPr>
            </w:pPr>
            <w:r>
              <w:rPr>
                <w:spacing w:val="-5"/>
                <w:sz w:val="24"/>
              </w:rPr>
              <w:t>811</w:t>
            </w:r>
          </w:p>
        </w:tc>
        <w:tc>
          <w:tcPr>
            <w:tcW w:w="931" w:type="dxa"/>
            <w:tcBorders>
              <w:bottom w:val="nil"/>
            </w:tcBorders>
          </w:tcPr>
          <w:p>
            <w:pPr>
              <w:pStyle w:val="TableParagraph"/>
              <w:spacing w:line="273" w:lineRule="exact"/>
              <w:ind w:left="114" w:right="114"/>
              <w:jc w:val="center"/>
              <w:rPr>
                <w:sz w:val="24"/>
              </w:rPr>
            </w:pPr>
            <w:r>
              <w:rPr>
                <w:spacing w:val="-5"/>
                <w:sz w:val="24"/>
              </w:rPr>
              <w:t>0,0</w:t>
            </w:r>
          </w:p>
        </w:tc>
        <w:tc>
          <w:tcPr>
            <w:tcW w:w="993" w:type="dxa"/>
            <w:tcBorders>
              <w:bottom w:val="nil"/>
            </w:tcBorders>
          </w:tcPr>
          <w:p>
            <w:pPr>
              <w:pStyle w:val="TableParagraph"/>
              <w:spacing w:line="273" w:lineRule="exact"/>
              <w:ind w:left="137"/>
              <w:rPr>
                <w:sz w:val="24"/>
              </w:rPr>
            </w:pPr>
            <w:r>
              <w:rPr>
                <w:sz w:val="24"/>
              </w:rPr>
              <w:t>4</w:t>
            </w:r>
            <w:r>
              <w:rPr>
                <w:spacing w:val="2"/>
                <w:sz w:val="24"/>
              </w:rPr>
              <w:t> </w:t>
            </w:r>
            <w:r>
              <w:rPr>
                <w:spacing w:val="-2"/>
                <w:sz w:val="24"/>
              </w:rPr>
              <w:t>606,2</w:t>
            </w:r>
          </w:p>
        </w:tc>
        <w:tc>
          <w:tcPr>
            <w:tcW w:w="993" w:type="dxa"/>
            <w:tcBorders>
              <w:bottom w:val="nil"/>
            </w:tcBorders>
          </w:tcPr>
          <w:p>
            <w:pPr>
              <w:pStyle w:val="TableParagraph"/>
              <w:spacing w:line="273" w:lineRule="exact"/>
              <w:ind w:left="133"/>
              <w:rPr>
                <w:sz w:val="24"/>
              </w:rPr>
            </w:pPr>
            <w:r>
              <w:rPr>
                <w:sz w:val="24"/>
              </w:rPr>
              <w:t>5</w:t>
            </w:r>
            <w:r>
              <w:rPr>
                <w:spacing w:val="2"/>
                <w:sz w:val="24"/>
              </w:rPr>
              <w:t> </w:t>
            </w:r>
            <w:r>
              <w:rPr>
                <w:spacing w:val="-2"/>
                <w:sz w:val="24"/>
              </w:rPr>
              <w:t>348,9</w:t>
            </w:r>
          </w:p>
        </w:tc>
        <w:tc>
          <w:tcPr>
            <w:tcW w:w="1118" w:type="dxa"/>
            <w:tcBorders>
              <w:bottom w:val="nil"/>
            </w:tcBorders>
          </w:tcPr>
          <w:p>
            <w:pPr>
              <w:pStyle w:val="TableParagraph"/>
              <w:spacing w:line="273" w:lineRule="exact"/>
              <w:ind w:left="196"/>
              <w:rPr>
                <w:sz w:val="24"/>
              </w:rPr>
            </w:pPr>
            <w:r>
              <w:rPr>
                <w:sz w:val="24"/>
              </w:rPr>
              <w:t>5</w:t>
            </w:r>
            <w:r>
              <w:rPr>
                <w:spacing w:val="2"/>
                <w:sz w:val="24"/>
              </w:rPr>
              <w:t> </w:t>
            </w:r>
            <w:r>
              <w:rPr>
                <w:spacing w:val="-2"/>
                <w:sz w:val="24"/>
              </w:rPr>
              <w:t>503,1</w:t>
            </w:r>
          </w:p>
        </w:tc>
        <w:tc>
          <w:tcPr>
            <w:tcW w:w="1118" w:type="dxa"/>
            <w:tcBorders>
              <w:bottom w:val="nil"/>
            </w:tcBorders>
          </w:tcPr>
          <w:p>
            <w:pPr>
              <w:pStyle w:val="TableParagraph"/>
              <w:spacing w:line="273" w:lineRule="exact"/>
              <w:ind w:left="201"/>
              <w:rPr>
                <w:sz w:val="24"/>
              </w:rPr>
            </w:pPr>
            <w:r>
              <w:rPr>
                <w:sz w:val="24"/>
              </w:rPr>
              <w:t>6</w:t>
            </w:r>
            <w:r>
              <w:rPr>
                <w:spacing w:val="2"/>
                <w:sz w:val="24"/>
              </w:rPr>
              <w:t> </w:t>
            </w:r>
            <w:r>
              <w:rPr>
                <w:spacing w:val="-2"/>
                <w:sz w:val="24"/>
              </w:rPr>
              <w:t>943,8</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30"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00" w:right="86"/>
              <w:jc w:val="center"/>
              <w:rPr>
                <w:sz w:val="24"/>
              </w:rPr>
            </w:pPr>
            <w:r>
              <w:rPr>
                <w:spacing w:val="-2"/>
                <w:sz w:val="24"/>
              </w:rPr>
              <w:t>многокварт ирном</w:t>
            </w:r>
          </w:p>
          <w:p>
            <w:pPr>
              <w:pStyle w:val="TableParagraph"/>
              <w:spacing w:line="257" w:lineRule="exact" w:before="4"/>
              <w:ind w:left="103" w:right="91"/>
              <w:jc w:val="center"/>
              <w:rPr>
                <w:sz w:val="24"/>
              </w:rPr>
            </w:pPr>
            <w:r>
              <w:rPr>
                <w:spacing w:val="-4"/>
                <w:sz w:val="24"/>
              </w:rPr>
              <w:t>доме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9"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2" w:lineRule="exact"/>
              <w:ind w:left="102" w:right="96"/>
              <w:jc w:val="center"/>
              <w:rPr>
                <w:sz w:val="24"/>
              </w:rPr>
            </w:pPr>
            <w:r>
              <w:rPr>
                <w:spacing w:val="-2"/>
                <w:sz w:val="24"/>
              </w:rPr>
              <w:t>04B02R462</w:t>
            </w:r>
          </w:p>
          <w:p>
            <w:pPr>
              <w:pStyle w:val="TableParagraph"/>
              <w:spacing w:line="275" w:lineRule="exact" w:before="2"/>
              <w:ind w:left="12"/>
              <w:jc w:val="center"/>
              <w:rPr>
                <w:sz w:val="24"/>
              </w:rPr>
            </w:pPr>
            <w:r>
              <w:rPr>
                <w:sz w:val="24"/>
              </w:rPr>
              <w:t>0</w:t>
            </w:r>
          </w:p>
          <w:p>
            <w:pPr>
              <w:pStyle w:val="TableParagraph"/>
              <w:ind w:left="109" w:right="95" w:hanging="12"/>
              <w:jc w:val="center"/>
              <w:rPr>
                <w:sz w:val="24"/>
              </w:rPr>
            </w:pPr>
            <w:r>
              <w:rPr>
                <w:spacing w:val="-2"/>
                <w:sz w:val="24"/>
              </w:rPr>
              <w:t>Предостав </w:t>
            </w:r>
            <w:r>
              <w:rPr>
                <w:sz w:val="24"/>
              </w:rPr>
              <w:t>ление мер </w:t>
            </w:r>
            <w:r>
              <w:rPr>
                <w:spacing w:val="-2"/>
                <w:sz w:val="24"/>
              </w:rPr>
              <w:t>социально</w:t>
            </w:r>
            <w:r>
              <w:rPr>
                <w:spacing w:val="40"/>
                <w:sz w:val="24"/>
              </w:rPr>
              <w:t> </w:t>
            </w:r>
            <w:r>
              <w:rPr>
                <w:spacing w:val="-10"/>
                <w:sz w:val="24"/>
              </w:rPr>
              <w:t>й </w:t>
            </w:r>
            <w:r>
              <w:rPr>
                <w:spacing w:val="-2"/>
                <w:sz w:val="24"/>
              </w:rPr>
              <w:t>поддержки отдельным категориям </w:t>
            </w:r>
            <w:r>
              <w:rPr>
                <w:sz w:val="24"/>
              </w:rPr>
              <w:t>граждан</w:t>
            </w:r>
            <w:r>
              <w:rPr>
                <w:spacing w:val="-9"/>
                <w:sz w:val="24"/>
              </w:rPr>
              <w:t> </w:t>
            </w:r>
            <w:r>
              <w:rPr>
                <w:sz w:val="24"/>
              </w:rPr>
              <w:t>по </w:t>
            </w:r>
            <w:r>
              <w:rPr>
                <w:spacing w:val="-2"/>
                <w:sz w:val="24"/>
              </w:rPr>
              <w:t>оплате </w:t>
            </w:r>
            <w:r>
              <w:rPr>
                <w:sz w:val="24"/>
              </w:rPr>
              <w:t>взноса на </w:t>
            </w:r>
            <w:r>
              <w:rPr>
                <w:spacing w:val="-2"/>
                <w:sz w:val="24"/>
              </w:rPr>
              <w:t>капитальн </w:t>
            </w:r>
            <w:r>
              <w:rPr>
                <w:sz w:val="24"/>
              </w:rPr>
              <w:t>ый ремонт </w:t>
            </w:r>
            <w:r>
              <w:rPr>
                <w:spacing w:val="-2"/>
                <w:sz w:val="24"/>
              </w:rPr>
              <w:t>общего имущества </w:t>
            </w:r>
            <w:r>
              <w:rPr>
                <w:spacing w:val="-10"/>
                <w:sz w:val="24"/>
              </w:rPr>
              <w:t>в </w:t>
            </w:r>
            <w:r>
              <w:rPr>
                <w:spacing w:val="-2"/>
                <w:sz w:val="24"/>
              </w:rPr>
              <w:t>многокварт ирном</w:t>
            </w:r>
          </w:p>
          <w:p>
            <w:pPr>
              <w:pStyle w:val="TableParagraph"/>
              <w:spacing w:line="257" w:lineRule="exact" w:before="2"/>
              <w:ind w:left="103" w:right="91"/>
              <w:jc w:val="center"/>
              <w:rPr>
                <w:sz w:val="24"/>
              </w:rPr>
            </w:pPr>
            <w:r>
              <w:rPr>
                <w:spacing w:val="-4"/>
                <w:sz w:val="24"/>
              </w:rPr>
              <w:t>доме</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020</w:t>
            </w:r>
          </w:p>
        </w:tc>
        <w:tc>
          <w:tcPr>
            <w:tcW w:w="840" w:type="dxa"/>
          </w:tcPr>
          <w:p>
            <w:pPr>
              <w:pStyle w:val="TableParagraph"/>
              <w:spacing w:line="273" w:lineRule="exact"/>
              <w:ind w:left="105" w:right="105"/>
              <w:jc w:val="center"/>
              <w:rPr>
                <w:sz w:val="24"/>
              </w:rPr>
            </w:pPr>
            <w:r>
              <w:rPr>
                <w:spacing w:val="-5"/>
                <w:sz w:val="24"/>
              </w:rPr>
              <w:t>814</w:t>
            </w:r>
          </w:p>
        </w:tc>
        <w:tc>
          <w:tcPr>
            <w:tcW w:w="931" w:type="dxa"/>
          </w:tcPr>
          <w:p>
            <w:pPr>
              <w:pStyle w:val="TableParagraph"/>
              <w:spacing w:line="273" w:lineRule="exact"/>
              <w:ind w:left="2"/>
              <w:jc w:val="center"/>
              <w:rPr>
                <w:sz w:val="24"/>
              </w:rPr>
            </w:pPr>
            <w:r>
              <w:rPr>
                <w:sz w:val="24"/>
              </w:rPr>
              <w:t>3</w:t>
            </w:r>
          </w:p>
          <w:p>
            <w:pPr>
              <w:pStyle w:val="TableParagraph"/>
              <w:spacing w:before="2"/>
              <w:ind w:left="114" w:right="114"/>
              <w:jc w:val="center"/>
              <w:rPr>
                <w:sz w:val="24"/>
              </w:rPr>
            </w:pPr>
            <w:r>
              <w:rPr>
                <w:spacing w:val="-2"/>
                <w:sz w:val="24"/>
              </w:rPr>
              <w:t>341,6</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551" w:hRule="atLeast"/>
        </w:trPr>
        <w:tc>
          <w:tcPr>
            <w:tcW w:w="1541" w:type="dxa"/>
            <w:vMerge w:val="restart"/>
          </w:tcPr>
          <w:p>
            <w:pPr>
              <w:pStyle w:val="TableParagraph"/>
              <w:ind w:left="182" w:right="181" w:firstLine="2"/>
              <w:jc w:val="center"/>
              <w:rPr>
                <w:sz w:val="24"/>
              </w:rPr>
            </w:pPr>
            <w:r>
              <w:rPr>
                <w:spacing w:val="-2"/>
                <w:sz w:val="24"/>
              </w:rPr>
              <w:t>Адресная социальная помощь гражданам старшего поколения</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2" w:lineRule="exact"/>
              <w:ind w:left="190"/>
              <w:rPr>
                <w:sz w:val="24"/>
              </w:rPr>
            </w:pPr>
            <w:r>
              <w:rPr>
                <w:sz w:val="24"/>
              </w:rPr>
              <w:t>1</w:t>
            </w:r>
            <w:r>
              <w:rPr>
                <w:spacing w:val="2"/>
                <w:sz w:val="24"/>
              </w:rPr>
              <w:t> </w:t>
            </w:r>
            <w:r>
              <w:rPr>
                <w:spacing w:val="-5"/>
                <w:sz w:val="24"/>
              </w:rPr>
              <w:t>326</w:t>
            </w:r>
          </w:p>
          <w:p>
            <w:pPr>
              <w:pStyle w:val="TableParagraph"/>
              <w:spacing w:line="257" w:lineRule="exact" w:before="2"/>
              <w:ind w:left="190"/>
              <w:rPr>
                <w:sz w:val="24"/>
              </w:rPr>
            </w:pPr>
            <w:r>
              <w:rPr>
                <w:spacing w:val="-2"/>
                <w:sz w:val="24"/>
              </w:rPr>
              <w:t>625,4</w:t>
            </w:r>
          </w:p>
        </w:tc>
        <w:tc>
          <w:tcPr>
            <w:tcW w:w="993" w:type="dxa"/>
          </w:tcPr>
          <w:p>
            <w:pPr>
              <w:pStyle w:val="TableParagraph"/>
              <w:spacing w:line="273" w:lineRule="exact"/>
              <w:ind w:left="224"/>
              <w:rPr>
                <w:sz w:val="24"/>
              </w:rPr>
            </w:pPr>
            <w:r>
              <w:rPr>
                <w:sz w:val="24"/>
              </w:rPr>
              <w:t>2</w:t>
            </w:r>
            <w:r>
              <w:rPr>
                <w:spacing w:val="2"/>
                <w:sz w:val="24"/>
              </w:rPr>
              <w:t> </w:t>
            </w:r>
            <w:r>
              <w:rPr>
                <w:spacing w:val="-5"/>
                <w:sz w:val="24"/>
              </w:rPr>
              <w:t>363</w:t>
            </w:r>
          </w:p>
          <w:p>
            <w:pPr>
              <w:pStyle w:val="TableParagraph"/>
              <w:spacing w:line="257" w:lineRule="exact" w:before="2"/>
              <w:ind w:left="229"/>
              <w:rPr>
                <w:sz w:val="24"/>
              </w:rPr>
            </w:pPr>
            <w:r>
              <w:rPr>
                <w:spacing w:val="-2"/>
                <w:sz w:val="24"/>
              </w:rPr>
              <w:t>217,2</w:t>
            </w:r>
          </w:p>
        </w:tc>
        <w:tc>
          <w:tcPr>
            <w:tcW w:w="993" w:type="dxa"/>
          </w:tcPr>
          <w:p>
            <w:pPr>
              <w:pStyle w:val="TableParagraph"/>
              <w:spacing w:line="273" w:lineRule="exact"/>
              <w:ind w:left="220"/>
              <w:rPr>
                <w:sz w:val="24"/>
              </w:rPr>
            </w:pPr>
            <w:r>
              <w:rPr>
                <w:sz w:val="24"/>
              </w:rPr>
              <w:t>3</w:t>
            </w:r>
            <w:r>
              <w:rPr>
                <w:spacing w:val="2"/>
                <w:sz w:val="24"/>
              </w:rPr>
              <w:t> </w:t>
            </w:r>
            <w:r>
              <w:rPr>
                <w:spacing w:val="-5"/>
                <w:sz w:val="24"/>
              </w:rPr>
              <w:t>019</w:t>
            </w:r>
          </w:p>
          <w:p>
            <w:pPr>
              <w:pStyle w:val="TableParagraph"/>
              <w:spacing w:line="257" w:lineRule="exact" w:before="2"/>
              <w:ind w:left="225"/>
              <w:rPr>
                <w:sz w:val="24"/>
              </w:rPr>
            </w:pPr>
            <w:r>
              <w:rPr>
                <w:spacing w:val="-2"/>
                <w:sz w:val="24"/>
              </w:rPr>
              <w:t>297,7</w:t>
            </w:r>
          </w:p>
        </w:tc>
        <w:tc>
          <w:tcPr>
            <w:tcW w:w="1118" w:type="dxa"/>
          </w:tcPr>
          <w:p>
            <w:pPr>
              <w:pStyle w:val="TableParagraph"/>
              <w:spacing w:line="273" w:lineRule="exact"/>
              <w:ind w:left="225"/>
              <w:rPr>
                <w:sz w:val="24"/>
              </w:rPr>
            </w:pPr>
            <w:r>
              <w:rPr>
                <w:sz w:val="24"/>
              </w:rPr>
              <w:t>10</w:t>
            </w:r>
            <w:r>
              <w:rPr>
                <w:spacing w:val="2"/>
                <w:sz w:val="24"/>
              </w:rPr>
              <w:t> </w:t>
            </w:r>
            <w:r>
              <w:rPr>
                <w:spacing w:val="-5"/>
                <w:sz w:val="24"/>
              </w:rPr>
              <w:t>323</w:t>
            </w:r>
          </w:p>
          <w:p>
            <w:pPr>
              <w:pStyle w:val="TableParagraph"/>
              <w:spacing w:line="257" w:lineRule="exact" w:before="2"/>
              <w:ind w:left="288"/>
              <w:rPr>
                <w:sz w:val="24"/>
              </w:rPr>
            </w:pPr>
            <w:r>
              <w:rPr>
                <w:spacing w:val="-2"/>
                <w:sz w:val="24"/>
              </w:rPr>
              <w:t>283,9</w:t>
            </w:r>
          </w:p>
        </w:tc>
        <w:tc>
          <w:tcPr>
            <w:tcW w:w="1118" w:type="dxa"/>
          </w:tcPr>
          <w:p>
            <w:pPr>
              <w:pStyle w:val="TableParagraph"/>
              <w:spacing w:line="273" w:lineRule="exact"/>
              <w:ind w:left="288"/>
              <w:rPr>
                <w:sz w:val="24"/>
              </w:rPr>
            </w:pPr>
            <w:r>
              <w:rPr>
                <w:sz w:val="24"/>
              </w:rPr>
              <w:t>7</w:t>
            </w:r>
            <w:r>
              <w:rPr>
                <w:spacing w:val="2"/>
                <w:sz w:val="24"/>
              </w:rPr>
              <w:t> </w:t>
            </w:r>
            <w:r>
              <w:rPr>
                <w:spacing w:val="-5"/>
                <w:sz w:val="24"/>
              </w:rPr>
              <w:t>507</w:t>
            </w:r>
          </w:p>
          <w:p>
            <w:pPr>
              <w:pStyle w:val="TableParagraph"/>
              <w:spacing w:line="257" w:lineRule="exact" w:before="2"/>
              <w:ind w:left="293"/>
              <w:rPr>
                <w:sz w:val="24"/>
              </w:rPr>
            </w:pPr>
            <w:r>
              <w:rPr>
                <w:spacing w:val="-2"/>
                <w:sz w:val="24"/>
              </w:rPr>
              <w:t>978,7</w:t>
            </w:r>
          </w:p>
        </w:tc>
        <w:tc>
          <w:tcPr>
            <w:tcW w:w="1123" w:type="dxa"/>
          </w:tcPr>
          <w:p>
            <w:pPr>
              <w:pStyle w:val="TableParagraph"/>
              <w:spacing w:line="273" w:lineRule="exact"/>
              <w:ind w:left="288"/>
              <w:rPr>
                <w:sz w:val="24"/>
              </w:rPr>
            </w:pPr>
            <w:r>
              <w:rPr>
                <w:sz w:val="24"/>
              </w:rPr>
              <w:t>5</w:t>
            </w:r>
            <w:r>
              <w:rPr>
                <w:spacing w:val="2"/>
                <w:sz w:val="24"/>
              </w:rPr>
              <w:t> </w:t>
            </w:r>
            <w:r>
              <w:rPr>
                <w:spacing w:val="-5"/>
                <w:sz w:val="24"/>
              </w:rPr>
              <w:t>458</w:t>
            </w:r>
          </w:p>
          <w:p>
            <w:pPr>
              <w:pStyle w:val="TableParagraph"/>
              <w:spacing w:line="257" w:lineRule="exact" w:before="2"/>
              <w:ind w:left="293"/>
              <w:rPr>
                <w:sz w:val="24"/>
              </w:rPr>
            </w:pPr>
            <w:r>
              <w:rPr>
                <w:spacing w:val="-2"/>
                <w:sz w:val="24"/>
              </w:rPr>
              <w:t>844,9</w:t>
            </w:r>
          </w:p>
        </w:tc>
        <w:tc>
          <w:tcPr>
            <w:tcW w:w="1118" w:type="dxa"/>
          </w:tcPr>
          <w:p>
            <w:pPr>
              <w:pStyle w:val="TableParagraph"/>
              <w:spacing w:line="273" w:lineRule="exact"/>
              <w:ind w:left="284"/>
              <w:rPr>
                <w:sz w:val="24"/>
              </w:rPr>
            </w:pPr>
            <w:r>
              <w:rPr>
                <w:sz w:val="24"/>
              </w:rPr>
              <w:t>5</w:t>
            </w:r>
            <w:r>
              <w:rPr>
                <w:spacing w:val="2"/>
                <w:sz w:val="24"/>
              </w:rPr>
              <w:t> </w:t>
            </w:r>
            <w:r>
              <w:rPr>
                <w:spacing w:val="-5"/>
                <w:sz w:val="24"/>
              </w:rPr>
              <w:t>458</w:t>
            </w:r>
          </w:p>
          <w:p>
            <w:pPr>
              <w:pStyle w:val="TableParagraph"/>
              <w:spacing w:line="257" w:lineRule="exact" w:before="2"/>
              <w:ind w:left="289"/>
              <w:rPr>
                <w:sz w:val="24"/>
              </w:rPr>
            </w:pPr>
            <w:r>
              <w:rPr>
                <w:spacing w:val="-2"/>
                <w:sz w:val="24"/>
              </w:rPr>
              <w:t>844,9</w:t>
            </w:r>
          </w:p>
        </w:tc>
        <w:tc>
          <w:tcPr>
            <w:tcW w:w="1118" w:type="dxa"/>
          </w:tcPr>
          <w:p>
            <w:pPr>
              <w:pStyle w:val="TableParagraph"/>
              <w:tabs>
                <w:tab w:pos="658" w:val="left" w:leader="none"/>
              </w:tabs>
              <w:spacing w:line="273" w:lineRule="exact"/>
              <w:ind w:left="111"/>
              <w:rPr>
                <w:sz w:val="24"/>
              </w:rPr>
            </w:pPr>
            <w:r>
              <w:rPr>
                <w:spacing w:val="-10"/>
                <w:sz w:val="24"/>
              </w:rPr>
              <w:t>5</w:t>
            </w:r>
            <w:r>
              <w:rPr>
                <w:sz w:val="24"/>
              </w:rPr>
              <w:tab/>
            </w:r>
            <w:r>
              <w:rPr>
                <w:spacing w:val="-5"/>
                <w:sz w:val="24"/>
              </w:rPr>
              <w:t>458</w:t>
            </w:r>
          </w:p>
          <w:p>
            <w:pPr>
              <w:pStyle w:val="TableParagraph"/>
              <w:spacing w:line="257" w:lineRule="exact" w:before="2"/>
              <w:ind w:left="111"/>
              <w:rPr>
                <w:sz w:val="24"/>
              </w:rPr>
            </w:pPr>
            <w:r>
              <w:rPr>
                <w:spacing w:val="-2"/>
                <w:sz w:val="24"/>
              </w:rPr>
              <w:t>844,9</w:t>
            </w:r>
          </w:p>
        </w:tc>
      </w:tr>
      <w:tr>
        <w:trPr>
          <w:trHeight w:val="2759" w:hRule="atLeast"/>
        </w:trPr>
        <w:tc>
          <w:tcPr>
            <w:tcW w:w="1541"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before="2"/>
              <w:ind w:left="105" w:right="90"/>
              <w:rPr>
                <w:sz w:val="24"/>
              </w:rPr>
            </w:pP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04Б030010</w:t>
            </w:r>
          </w:p>
          <w:p>
            <w:pPr>
              <w:pStyle w:val="TableParagraph"/>
              <w:spacing w:before="2"/>
              <w:ind w:left="109" w:right="99" w:firstLine="1"/>
              <w:jc w:val="center"/>
              <w:rPr>
                <w:sz w:val="24"/>
              </w:rPr>
            </w:pPr>
            <w:r>
              <w:rPr>
                <w:sz w:val="24"/>
              </w:rPr>
              <w:t>0 Оказание </w:t>
            </w:r>
            <w:r>
              <w:rPr>
                <w:spacing w:val="-2"/>
                <w:sz w:val="24"/>
              </w:rPr>
              <w:t>материальн </w:t>
            </w:r>
            <w:r>
              <w:rPr>
                <w:sz w:val="24"/>
              </w:rPr>
              <w:t>ой помощи </w:t>
            </w:r>
            <w:r>
              <w:rPr>
                <w:spacing w:val="-2"/>
                <w:sz w:val="24"/>
              </w:rPr>
              <w:t>гражданам, находящим </w:t>
            </w:r>
            <w:r>
              <w:rPr>
                <w:sz w:val="24"/>
              </w:rPr>
              <w:t>ся в </w:t>
            </w:r>
            <w:r>
              <w:rPr>
                <w:spacing w:val="-2"/>
                <w:sz w:val="24"/>
              </w:rPr>
              <w:t>трудной жизненной</w:t>
            </w:r>
          </w:p>
          <w:p>
            <w:pPr>
              <w:pStyle w:val="TableParagraph"/>
              <w:spacing w:line="257" w:lineRule="exact"/>
              <w:ind w:left="103" w:right="88"/>
              <w:jc w:val="center"/>
              <w:rPr>
                <w:sz w:val="24"/>
              </w:rPr>
            </w:pPr>
            <w:r>
              <w:rPr>
                <w:spacing w:val="-2"/>
                <w:sz w:val="24"/>
              </w:rPr>
              <w:t>ситуации</w:t>
            </w:r>
          </w:p>
        </w:tc>
        <w:tc>
          <w:tcPr>
            <w:tcW w:w="840" w:type="dxa"/>
          </w:tcPr>
          <w:p>
            <w:pPr>
              <w:pStyle w:val="TableParagraph"/>
              <w:spacing w:line="273" w:lineRule="exact"/>
              <w:ind w:right="171"/>
              <w:jc w:val="right"/>
              <w:rPr>
                <w:sz w:val="24"/>
              </w:rPr>
            </w:pPr>
            <w:r>
              <w:rPr>
                <w:spacing w:val="-4"/>
                <w:sz w:val="24"/>
              </w:rPr>
              <w:t>1006</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321</w:t>
            </w:r>
          </w:p>
        </w:tc>
        <w:tc>
          <w:tcPr>
            <w:tcW w:w="931" w:type="dxa"/>
          </w:tcPr>
          <w:p>
            <w:pPr>
              <w:pStyle w:val="TableParagraph"/>
              <w:spacing w:line="273" w:lineRule="exact"/>
              <w:ind w:left="281"/>
              <w:rPr>
                <w:sz w:val="24"/>
              </w:rPr>
            </w:pPr>
            <w:r>
              <w:rPr>
                <w:spacing w:val="-5"/>
                <w:sz w:val="24"/>
              </w:rPr>
              <w:t>592</w:t>
            </w:r>
          </w:p>
          <w:p>
            <w:pPr>
              <w:pStyle w:val="TableParagraph"/>
              <w:spacing w:before="2"/>
              <w:ind w:left="190"/>
              <w:rPr>
                <w:sz w:val="24"/>
              </w:rPr>
            </w:pPr>
            <w:r>
              <w:rPr>
                <w:spacing w:val="-2"/>
                <w:sz w:val="24"/>
              </w:rPr>
              <w:t>422,8</w:t>
            </w:r>
          </w:p>
        </w:tc>
        <w:tc>
          <w:tcPr>
            <w:tcW w:w="993" w:type="dxa"/>
          </w:tcPr>
          <w:p>
            <w:pPr>
              <w:pStyle w:val="TableParagraph"/>
              <w:spacing w:line="273" w:lineRule="exact"/>
              <w:ind w:left="315"/>
              <w:rPr>
                <w:sz w:val="24"/>
              </w:rPr>
            </w:pPr>
            <w:r>
              <w:rPr>
                <w:spacing w:val="-5"/>
                <w:sz w:val="24"/>
              </w:rPr>
              <w:t>803</w:t>
            </w:r>
          </w:p>
          <w:p>
            <w:pPr>
              <w:pStyle w:val="TableParagraph"/>
              <w:spacing w:before="2"/>
              <w:ind w:left="229"/>
              <w:rPr>
                <w:sz w:val="24"/>
              </w:rPr>
            </w:pPr>
            <w:r>
              <w:rPr>
                <w:spacing w:val="-2"/>
                <w:sz w:val="24"/>
              </w:rPr>
              <w:t>933,7</w:t>
            </w:r>
          </w:p>
        </w:tc>
        <w:tc>
          <w:tcPr>
            <w:tcW w:w="993" w:type="dxa"/>
          </w:tcPr>
          <w:p>
            <w:pPr>
              <w:pStyle w:val="TableParagraph"/>
              <w:spacing w:line="273" w:lineRule="exact"/>
              <w:jc w:val="center"/>
              <w:rPr>
                <w:sz w:val="24"/>
              </w:rPr>
            </w:pPr>
            <w:r>
              <w:rPr>
                <w:sz w:val="24"/>
              </w:rPr>
              <w:t>1</w:t>
            </w:r>
          </w:p>
          <w:p>
            <w:pPr>
              <w:pStyle w:val="TableParagraph"/>
              <w:spacing w:line="275" w:lineRule="exact" w:before="2"/>
              <w:ind w:left="112" w:right="108"/>
              <w:jc w:val="center"/>
              <w:rPr>
                <w:sz w:val="24"/>
              </w:rPr>
            </w:pPr>
            <w:r>
              <w:rPr>
                <w:spacing w:val="-2"/>
                <w:sz w:val="24"/>
              </w:rPr>
              <w:t>242172</w:t>
            </w:r>
          </w:p>
          <w:p>
            <w:pPr>
              <w:pStyle w:val="TableParagraph"/>
              <w:spacing w:line="275" w:lineRule="exact"/>
              <w:ind w:left="114" w:right="108"/>
              <w:jc w:val="center"/>
              <w:rPr>
                <w:sz w:val="24"/>
              </w:rPr>
            </w:pPr>
            <w:r>
              <w:rPr>
                <w:spacing w:val="-5"/>
                <w:sz w:val="24"/>
              </w:rPr>
              <w:t>,4</w:t>
            </w:r>
          </w:p>
        </w:tc>
        <w:tc>
          <w:tcPr>
            <w:tcW w:w="1118" w:type="dxa"/>
          </w:tcPr>
          <w:p>
            <w:pPr>
              <w:pStyle w:val="TableParagraph"/>
              <w:spacing w:line="272" w:lineRule="exact"/>
              <w:ind w:left="283"/>
              <w:rPr>
                <w:sz w:val="24"/>
              </w:rPr>
            </w:pPr>
            <w:r>
              <w:rPr>
                <w:sz w:val="24"/>
              </w:rPr>
              <w:t>8</w:t>
            </w:r>
            <w:r>
              <w:rPr>
                <w:spacing w:val="2"/>
                <w:sz w:val="24"/>
              </w:rPr>
              <w:t> </w:t>
            </w:r>
            <w:r>
              <w:rPr>
                <w:spacing w:val="-5"/>
                <w:sz w:val="24"/>
              </w:rPr>
              <w:t>769</w:t>
            </w:r>
          </w:p>
          <w:p>
            <w:pPr>
              <w:pStyle w:val="TableParagraph"/>
              <w:spacing w:before="2"/>
              <w:ind w:left="287"/>
              <w:rPr>
                <w:sz w:val="24"/>
              </w:rPr>
            </w:pPr>
            <w:r>
              <w:rPr>
                <w:spacing w:val="-2"/>
                <w:sz w:val="24"/>
              </w:rPr>
              <w:t>526,9</w:t>
            </w:r>
          </w:p>
        </w:tc>
        <w:tc>
          <w:tcPr>
            <w:tcW w:w="1118" w:type="dxa"/>
          </w:tcPr>
          <w:p>
            <w:pPr>
              <w:pStyle w:val="TableParagraph"/>
              <w:spacing w:line="272" w:lineRule="exact"/>
              <w:ind w:left="288"/>
              <w:rPr>
                <w:sz w:val="24"/>
              </w:rPr>
            </w:pPr>
            <w:r>
              <w:rPr>
                <w:sz w:val="24"/>
              </w:rPr>
              <w:t>1</w:t>
            </w:r>
            <w:r>
              <w:rPr>
                <w:spacing w:val="2"/>
                <w:sz w:val="24"/>
              </w:rPr>
              <w:t> </w:t>
            </w:r>
            <w:r>
              <w:rPr>
                <w:spacing w:val="-5"/>
                <w:sz w:val="24"/>
              </w:rPr>
              <w:t>005</w:t>
            </w:r>
          </w:p>
          <w:p>
            <w:pPr>
              <w:pStyle w:val="TableParagraph"/>
              <w:spacing w:before="2"/>
              <w:ind w:left="293"/>
              <w:rPr>
                <w:sz w:val="24"/>
              </w:rPr>
            </w:pPr>
            <w:r>
              <w:rPr>
                <w:spacing w:val="-2"/>
                <w:sz w:val="24"/>
              </w:rPr>
              <w:t>732,6</w:t>
            </w:r>
          </w:p>
        </w:tc>
        <w:tc>
          <w:tcPr>
            <w:tcW w:w="1123" w:type="dxa"/>
          </w:tcPr>
          <w:p>
            <w:pPr>
              <w:pStyle w:val="TableParagraph"/>
              <w:spacing w:line="272" w:lineRule="exact"/>
              <w:ind w:left="288"/>
              <w:rPr>
                <w:sz w:val="24"/>
              </w:rPr>
            </w:pPr>
            <w:r>
              <w:rPr>
                <w:sz w:val="24"/>
              </w:rPr>
              <w:t>2</w:t>
            </w:r>
            <w:r>
              <w:rPr>
                <w:spacing w:val="2"/>
                <w:sz w:val="24"/>
              </w:rPr>
              <w:t> </w:t>
            </w:r>
            <w:r>
              <w:rPr>
                <w:spacing w:val="-5"/>
                <w:sz w:val="24"/>
              </w:rPr>
              <w:t>659</w:t>
            </w:r>
          </w:p>
          <w:p>
            <w:pPr>
              <w:pStyle w:val="TableParagraph"/>
              <w:spacing w:before="2"/>
              <w:ind w:left="293"/>
              <w:rPr>
                <w:sz w:val="24"/>
              </w:rPr>
            </w:pPr>
            <w:r>
              <w:rPr>
                <w:spacing w:val="-2"/>
                <w:sz w:val="24"/>
              </w:rPr>
              <w:t>041,9</w:t>
            </w:r>
          </w:p>
        </w:tc>
        <w:tc>
          <w:tcPr>
            <w:tcW w:w="1118" w:type="dxa"/>
          </w:tcPr>
          <w:p>
            <w:pPr>
              <w:pStyle w:val="TableParagraph"/>
              <w:spacing w:line="272" w:lineRule="exact"/>
              <w:ind w:left="284"/>
              <w:rPr>
                <w:sz w:val="24"/>
              </w:rPr>
            </w:pPr>
            <w:r>
              <w:rPr>
                <w:sz w:val="24"/>
              </w:rPr>
              <w:t>2</w:t>
            </w:r>
            <w:r>
              <w:rPr>
                <w:spacing w:val="2"/>
                <w:sz w:val="24"/>
              </w:rPr>
              <w:t> </w:t>
            </w:r>
            <w:r>
              <w:rPr>
                <w:spacing w:val="-5"/>
                <w:sz w:val="24"/>
              </w:rPr>
              <w:t>565</w:t>
            </w:r>
          </w:p>
          <w:p>
            <w:pPr>
              <w:pStyle w:val="TableParagraph"/>
              <w:spacing w:before="2"/>
              <w:ind w:left="288"/>
              <w:rPr>
                <w:sz w:val="24"/>
              </w:rPr>
            </w:pPr>
            <w:r>
              <w:rPr>
                <w:spacing w:val="-2"/>
                <w:sz w:val="24"/>
              </w:rPr>
              <w:t>455,6</w:t>
            </w:r>
          </w:p>
        </w:tc>
        <w:tc>
          <w:tcPr>
            <w:tcW w:w="1118" w:type="dxa"/>
          </w:tcPr>
          <w:p>
            <w:pPr>
              <w:pStyle w:val="TableParagraph"/>
              <w:tabs>
                <w:tab w:pos="658" w:val="left" w:leader="none"/>
              </w:tabs>
              <w:spacing w:line="272" w:lineRule="exact"/>
              <w:ind w:left="111"/>
              <w:rPr>
                <w:sz w:val="24"/>
              </w:rPr>
            </w:pPr>
            <w:r>
              <w:rPr>
                <w:spacing w:val="-10"/>
                <w:sz w:val="24"/>
              </w:rPr>
              <w:t>2</w:t>
            </w:r>
            <w:r>
              <w:rPr>
                <w:sz w:val="24"/>
              </w:rPr>
              <w:tab/>
            </w:r>
            <w:r>
              <w:rPr>
                <w:spacing w:val="-5"/>
                <w:sz w:val="24"/>
              </w:rPr>
              <w:t>538</w:t>
            </w:r>
          </w:p>
          <w:p>
            <w:pPr>
              <w:pStyle w:val="TableParagraph"/>
              <w:spacing w:before="2"/>
              <w:ind w:left="111"/>
              <w:rPr>
                <w:sz w:val="24"/>
              </w:rPr>
            </w:pPr>
            <w:r>
              <w:rPr>
                <w:spacing w:val="-2"/>
                <w:sz w:val="24"/>
              </w:rPr>
              <w:t>080,6</w:t>
            </w:r>
          </w:p>
        </w:tc>
      </w:tr>
      <w:tr>
        <w:trPr>
          <w:trHeight w:val="277" w:hRule="atLeast"/>
        </w:trPr>
        <w:tc>
          <w:tcPr>
            <w:tcW w:w="1541" w:type="dxa"/>
            <w:vMerge/>
            <w:tcBorders>
              <w:top w:val="nil"/>
            </w:tcBorders>
          </w:tcPr>
          <w:p>
            <w:pPr>
              <w:rPr>
                <w:sz w:val="2"/>
                <w:szCs w:val="2"/>
              </w:rPr>
            </w:pPr>
          </w:p>
        </w:tc>
        <w:tc>
          <w:tcPr>
            <w:tcW w:w="1258" w:type="dxa"/>
            <w:tcBorders>
              <w:bottom w:val="nil"/>
            </w:tcBorders>
          </w:tcPr>
          <w:p>
            <w:pPr>
              <w:pStyle w:val="TableParagraph"/>
              <w:spacing w:line="258" w:lineRule="exact"/>
              <w:ind w:left="105"/>
              <w:rPr>
                <w:sz w:val="24"/>
              </w:rPr>
            </w:pPr>
            <w:r>
              <w:rPr>
                <w:spacing w:val="-2"/>
                <w:sz w:val="24"/>
              </w:rPr>
              <w:t>Департам</w:t>
            </w:r>
          </w:p>
        </w:tc>
        <w:tc>
          <w:tcPr>
            <w:tcW w:w="1402" w:type="dxa"/>
            <w:tcBorders>
              <w:bottom w:val="nil"/>
            </w:tcBorders>
          </w:tcPr>
          <w:p>
            <w:pPr>
              <w:pStyle w:val="TableParagraph"/>
              <w:spacing w:line="258" w:lineRule="exact"/>
              <w:ind w:left="152"/>
              <w:rPr>
                <w:sz w:val="24"/>
              </w:rPr>
            </w:pPr>
            <w:r>
              <w:rPr>
                <w:spacing w:val="-2"/>
                <w:sz w:val="24"/>
              </w:rPr>
              <w:t>04Б030020</w:t>
            </w:r>
          </w:p>
        </w:tc>
        <w:tc>
          <w:tcPr>
            <w:tcW w:w="840" w:type="dxa"/>
            <w:tcBorders>
              <w:bottom w:val="nil"/>
            </w:tcBorders>
          </w:tcPr>
          <w:p>
            <w:pPr>
              <w:pStyle w:val="TableParagraph"/>
              <w:spacing w:line="258" w:lineRule="exact"/>
              <w:ind w:right="172"/>
              <w:jc w:val="right"/>
              <w:rPr>
                <w:sz w:val="24"/>
              </w:rPr>
            </w:pPr>
            <w:r>
              <w:rPr>
                <w:spacing w:val="-4"/>
                <w:sz w:val="24"/>
              </w:rPr>
              <w:t>1006</w:t>
            </w:r>
          </w:p>
        </w:tc>
        <w:tc>
          <w:tcPr>
            <w:tcW w:w="701" w:type="dxa"/>
            <w:tcBorders>
              <w:bottom w:val="nil"/>
            </w:tcBorders>
          </w:tcPr>
          <w:p>
            <w:pPr>
              <w:pStyle w:val="TableParagraph"/>
              <w:spacing w:line="258" w:lineRule="exact"/>
              <w:ind w:left="131" w:right="130"/>
              <w:jc w:val="center"/>
              <w:rPr>
                <w:sz w:val="24"/>
              </w:rPr>
            </w:pPr>
            <w:r>
              <w:rPr>
                <w:spacing w:val="-5"/>
                <w:sz w:val="24"/>
              </w:rPr>
              <w:t>145</w:t>
            </w:r>
          </w:p>
        </w:tc>
        <w:tc>
          <w:tcPr>
            <w:tcW w:w="840" w:type="dxa"/>
            <w:tcBorders>
              <w:bottom w:val="nil"/>
            </w:tcBorders>
          </w:tcPr>
          <w:p>
            <w:pPr>
              <w:pStyle w:val="TableParagraph"/>
              <w:spacing w:line="258" w:lineRule="exact"/>
              <w:ind w:left="104" w:right="105"/>
              <w:jc w:val="center"/>
              <w:rPr>
                <w:sz w:val="24"/>
              </w:rPr>
            </w:pPr>
            <w:r>
              <w:rPr>
                <w:spacing w:val="-5"/>
                <w:sz w:val="24"/>
              </w:rPr>
              <w:t>323</w:t>
            </w:r>
          </w:p>
        </w:tc>
        <w:tc>
          <w:tcPr>
            <w:tcW w:w="931" w:type="dxa"/>
            <w:tcBorders>
              <w:bottom w:val="nil"/>
            </w:tcBorders>
          </w:tcPr>
          <w:p>
            <w:pPr>
              <w:pStyle w:val="TableParagraph"/>
              <w:spacing w:line="258" w:lineRule="exact"/>
              <w:ind w:left="114" w:right="114"/>
              <w:jc w:val="center"/>
              <w:rPr>
                <w:sz w:val="24"/>
              </w:rPr>
            </w:pPr>
            <w:r>
              <w:rPr>
                <w:spacing w:val="-5"/>
                <w:sz w:val="24"/>
              </w:rPr>
              <w:t>42</w:t>
            </w:r>
          </w:p>
        </w:tc>
        <w:tc>
          <w:tcPr>
            <w:tcW w:w="993" w:type="dxa"/>
            <w:tcBorders>
              <w:bottom w:val="nil"/>
            </w:tcBorders>
          </w:tcPr>
          <w:p>
            <w:pPr>
              <w:pStyle w:val="TableParagraph"/>
              <w:spacing w:line="258" w:lineRule="exact"/>
              <w:ind w:left="115" w:right="103"/>
              <w:jc w:val="center"/>
              <w:rPr>
                <w:sz w:val="24"/>
              </w:rPr>
            </w:pPr>
            <w:r>
              <w:rPr>
                <w:spacing w:val="-5"/>
                <w:sz w:val="24"/>
              </w:rPr>
              <w:t>39</w:t>
            </w:r>
          </w:p>
        </w:tc>
        <w:tc>
          <w:tcPr>
            <w:tcW w:w="993" w:type="dxa"/>
            <w:tcBorders>
              <w:bottom w:val="nil"/>
            </w:tcBorders>
          </w:tcPr>
          <w:p>
            <w:pPr>
              <w:pStyle w:val="TableParagraph"/>
              <w:spacing w:line="258" w:lineRule="exact"/>
              <w:ind w:left="112" w:right="108"/>
              <w:jc w:val="center"/>
              <w:rPr>
                <w:sz w:val="24"/>
              </w:rPr>
            </w:pPr>
            <w:r>
              <w:rPr>
                <w:spacing w:val="-5"/>
                <w:sz w:val="24"/>
              </w:rPr>
              <w:t>39</w:t>
            </w:r>
          </w:p>
        </w:tc>
        <w:tc>
          <w:tcPr>
            <w:tcW w:w="1118" w:type="dxa"/>
            <w:tcBorders>
              <w:bottom w:val="nil"/>
            </w:tcBorders>
          </w:tcPr>
          <w:p>
            <w:pPr>
              <w:pStyle w:val="TableParagraph"/>
              <w:spacing w:line="258" w:lineRule="exact"/>
              <w:ind w:left="80" w:right="77"/>
              <w:jc w:val="center"/>
              <w:rPr>
                <w:sz w:val="24"/>
              </w:rPr>
            </w:pPr>
            <w:r>
              <w:rPr>
                <w:sz w:val="24"/>
              </w:rPr>
              <w:t>39</w:t>
            </w:r>
            <w:r>
              <w:rPr>
                <w:spacing w:val="2"/>
                <w:sz w:val="24"/>
              </w:rPr>
              <w:t> </w:t>
            </w:r>
            <w:r>
              <w:rPr>
                <w:spacing w:val="-2"/>
                <w:sz w:val="24"/>
              </w:rPr>
              <w:t>508,0</w:t>
            </w:r>
          </w:p>
        </w:tc>
        <w:tc>
          <w:tcPr>
            <w:tcW w:w="1118" w:type="dxa"/>
            <w:tcBorders>
              <w:bottom w:val="nil"/>
            </w:tcBorders>
          </w:tcPr>
          <w:p>
            <w:pPr>
              <w:pStyle w:val="TableParagraph"/>
              <w:spacing w:line="258" w:lineRule="exact"/>
              <w:ind w:left="89" w:right="76"/>
              <w:jc w:val="center"/>
              <w:rPr>
                <w:sz w:val="24"/>
              </w:rPr>
            </w:pPr>
            <w:r>
              <w:rPr>
                <w:sz w:val="24"/>
              </w:rPr>
              <w:t>34</w:t>
            </w:r>
            <w:r>
              <w:rPr>
                <w:spacing w:val="2"/>
                <w:sz w:val="24"/>
              </w:rPr>
              <w:t> </w:t>
            </w:r>
            <w:r>
              <w:rPr>
                <w:spacing w:val="-2"/>
                <w:sz w:val="24"/>
              </w:rPr>
              <w:t>200,0</w:t>
            </w:r>
          </w:p>
        </w:tc>
        <w:tc>
          <w:tcPr>
            <w:tcW w:w="1123" w:type="dxa"/>
            <w:tcBorders>
              <w:bottom w:val="nil"/>
            </w:tcBorders>
          </w:tcPr>
          <w:p>
            <w:pPr>
              <w:pStyle w:val="TableParagraph"/>
              <w:spacing w:line="258" w:lineRule="exact"/>
              <w:ind w:left="95" w:right="87"/>
              <w:jc w:val="center"/>
              <w:rPr>
                <w:sz w:val="24"/>
              </w:rPr>
            </w:pPr>
            <w:r>
              <w:rPr>
                <w:sz w:val="24"/>
              </w:rPr>
              <w:t>45</w:t>
            </w:r>
            <w:r>
              <w:rPr>
                <w:spacing w:val="2"/>
                <w:sz w:val="24"/>
              </w:rPr>
              <w:t> </w:t>
            </w:r>
            <w:r>
              <w:rPr>
                <w:spacing w:val="-2"/>
                <w:sz w:val="24"/>
              </w:rPr>
              <w:t>000,0</w:t>
            </w:r>
          </w:p>
        </w:tc>
        <w:tc>
          <w:tcPr>
            <w:tcW w:w="1118" w:type="dxa"/>
            <w:tcBorders>
              <w:bottom w:val="nil"/>
            </w:tcBorders>
          </w:tcPr>
          <w:p>
            <w:pPr>
              <w:pStyle w:val="TableParagraph"/>
              <w:spacing w:line="258" w:lineRule="exact"/>
              <w:ind w:left="80" w:right="77"/>
              <w:jc w:val="center"/>
              <w:rPr>
                <w:sz w:val="24"/>
              </w:rPr>
            </w:pPr>
            <w:r>
              <w:rPr>
                <w:sz w:val="24"/>
              </w:rPr>
              <w:t>45</w:t>
            </w:r>
            <w:r>
              <w:rPr>
                <w:spacing w:val="2"/>
                <w:sz w:val="24"/>
              </w:rPr>
              <w:t> </w:t>
            </w:r>
            <w:r>
              <w:rPr>
                <w:spacing w:val="-2"/>
                <w:sz w:val="24"/>
              </w:rPr>
              <w:t>000,0</w:t>
            </w:r>
          </w:p>
        </w:tc>
        <w:tc>
          <w:tcPr>
            <w:tcW w:w="1118" w:type="dxa"/>
            <w:tcBorders>
              <w:bottom w:val="nil"/>
            </w:tcBorders>
          </w:tcPr>
          <w:p>
            <w:pPr>
              <w:pStyle w:val="TableParagraph"/>
              <w:spacing w:line="258" w:lineRule="exact"/>
              <w:ind w:left="110"/>
              <w:rPr>
                <w:sz w:val="24"/>
              </w:rPr>
            </w:pPr>
            <w:r>
              <w:rPr>
                <w:sz w:val="24"/>
              </w:rPr>
              <w:t>45</w:t>
            </w:r>
            <w:r>
              <w:rPr>
                <w:spacing w:val="2"/>
                <w:sz w:val="24"/>
              </w:rPr>
              <w:t> </w:t>
            </w:r>
            <w:r>
              <w:rPr>
                <w:spacing w:val="-2"/>
                <w:sz w:val="24"/>
              </w:rPr>
              <w:t>000,0</w:t>
            </w:r>
          </w:p>
        </w:tc>
      </w:tr>
    </w:tbl>
    <w:p>
      <w:pPr>
        <w:spacing w:after="0" w:line="258"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977" w:hRule="exact"/>
        </w:trPr>
        <w:tc>
          <w:tcPr>
            <w:tcW w:w="1541" w:type="dxa"/>
            <w:vMerge w:val="restart"/>
          </w:tcPr>
          <w:p>
            <w:pPr>
              <w:pStyle w:val="TableParagraph"/>
              <w:rPr>
                <w:sz w:val="24"/>
              </w:rPr>
            </w:pPr>
          </w:p>
        </w:tc>
        <w:tc>
          <w:tcPr>
            <w:tcW w:w="1258" w:type="dxa"/>
          </w:tcPr>
          <w:p>
            <w:pPr>
              <w:pStyle w:val="TableParagraph"/>
              <w:spacing w:before="1"/>
              <w:ind w:left="100" w:right="94"/>
              <w:rPr>
                <w:sz w:val="24"/>
              </w:rPr>
            </w:pP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tcPr>
          <w:p>
            <w:pPr>
              <w:pStyle w:val="TableParagraph"/>
              <w:spacing w:line="275" w:lineRule="exact" w:before="1"/>
              <w:ind w:left="4"/>
              <w:jc w:val="center"/>
              <w:rPr>
                <w:sz w:val="24"/>
              </w:rPr>
            </w:pPr>
            <w:r>
              <w:rPr>
                <w:sz w:val="24"/>
              </w:rPr>
              <w:t>0</w:t>
            </w:r>
          </w:p>
          <w:p>
            <w:pPr>
              <w:pStyle w:val="TableParagraph"/>
              <w:ind w:left="110" w:right="103" w:hanging="9"/>
              <w:jc w:val="center"/>
              <w:rPr>
                <w:sz w:val="24"/>
              </w:rPr>
            </w:pPr>
            <w:r>
              <w:rPr>
                <w:spacing w:val="-2"/>
                <w:sz w:val="24"/>
              </w:rPr>
              <w:t>Обеспечен </w:t>
            </w:r>
            <w:r>
              <w:rPr>
                <w:spacing w:val="-6"/>
                <w:sz w:val="24"/>
              </w:rPr>
              <w:t>ие </w:t>
            </w:r>
            <w:r>
              <w:rPr>
                <w:spacing w:val="-2"/>
                <w:sz w:val="24"/>
              </w:rPr>
              <w:t>остронужд ающихся ветеранов </w:t>
            </w:r>
            <w:r>
              <w:rPr>
                <w:sz w:val="24"/>
              </w:rPr>
              <w:t>Вели кой </w:t>
            </w:r>
            <w:r>
              <w:rPr>
                <w:spacing w:val="-2"/>
                <w:sz w:val="24"/>
              </w:rPr>
              <w:t>Отечествен </w:t>
            </w:r>
            <w:r>
              <w:rPr>
                <w:sz w:val="24"/>
              </w:rPr>
              <w:t>ной войны </w:t>
            </w:r>
            <w:r>
              <w:rPr>
                <w:spacing w:val="-2"/>
                <w:sz w:val="24"/>
              </w:rPr>
              <w:t>предметам </w:t>
            </w:r>
            <w:r>
              <w:rPr>
                <w:sz w:val="24"/>
              </w:rPr>
              <w:t>и первой </w:t>
            </w:r>
            <w:r>
              <w:rPr>
                <w:spacing w:val="-2"/>
                <w:sz w:val="24"/>
              </w:rPr>
              <w:t>необходим </w:t>
            </w:r>
            <w:r>
              <w:rPr>
                <w:sz w:val="24"/>
              </w:rPr>
              <w:t>ости и </w:t>
            </w:r>
            <w:r>
              <w:rPr>
                <w:spacing w:val="-2"/>
                <w:sz w:val="24"/>
              </w:rPr>
              <w:t>товарами длительног </w:t>
            </w:r>
            <w:r>
              <w:rPr>
                <w:spacing w:val="-10"/>
                <w:sz w:val="24"/>
              </w:rPr>
              <w:t>о</w:t>
            </w:r>
          </w:p>
          <w:p>
            <w:pPr>
              <w:pStyle w:val="TableParagraph"/>
              <w:spacing w:line="274" w:lineRule="exact"/>
              <w:ind w:left="103" w:right="96"/>
              <w:jc w:val="center"/>
              <w:rPr>
                <w:sz w:val="24"/>
              </w:rPr>
            </w:pPr>
            <w:r>
              <w:rPr>
                <w:spacing w:val="-2"/>
                <w:sz w:val="24"/>
              </w:rPr>
              <w:t>пользовани </w:t>
            </w:r>
            <w:r>
              <w:rPr>
                <w:spacing w:val="-10"/>
                <w:sz w:val="24"/>
              </w:rPr>
              <w:t>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before="1"/>
              <w:ind w:left="186"/>
              <w:rPr>
                <w:sz w:val="24"/>
              </w:rPr>
            </w:pPr>
            <w:r>
              <w:rPr>
                <w:spacing w:val="-2"/>
                <w:sz w:val="24"/>
              </w:rPr>
              <w:t>330,0</w:t>
            </w:r>
          </w:p>
        </w:tc>
        <w:tc>
          <w:tcPr>
            <w:tcW w:w="993" w:type="dxa"/>
          </w:tcPr>
          <w:p>
            <w:pPr>
              <w:pStyle w:val="TableParagraph"/>
              <w:spacing w:before="1"/>
              <w:ind w:left="225"/>
              <w:rPr>
                <w:sz w:val="24"/>
              </w:rPr>
            </w:pPr>
            <w:r>
              <w:rPr>
                <w:spacing w:val="-2"/>
                <w:sz w:val="24"/>
              </w:rPr>
              <w:t>508,0</w:t>
            </w:r>
          </w:p>
        </w:tc>
        <w:tc>
          <w:tcPr>
            <w:tcW w:w="993" w:type="dxa"/>
          </w:tcPr>
          <w:p>
            <w:pPr>
              <w:pStyle w:val="TableParagraph"/>
              <w:spacing w:before="1"/>
              <w:ind w:left="220"/>
              <w:rPr>
                <w:sz w:val="24"/>
              </w:rPr>
            </w:pPr>
            <w:r>
              <w:rPr>
                <w:spacing w:val="-2"/>
                <w:sz w:val="24"/>
              </w:rPr>
              <w:t>508,0</w:t>
            </w: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line="275" w:lineRule="exact" w:before="1"/>
              <w:ind w:left="100"/>
              <w:rPr>
                <w:sz w:val="24"/>
              </w:rPr>
            </w:pPr>
            <w:r>
              <w:rPr>
                <w:spacing w:val="-2"/>
                <w:sz w:val="24"/>
              </w:rPr>
              <w:t>Департам</w:t>
            </w:r>
          </w:p>
          <w:p>
            <w:pPr>
              <w:pStyle w:val="TableParagraph"/>
              <w:ind w:left="100" w:right="94"/>
              <w:rPr>
                <w:sz w:val="24"/>
              </w:rPr>
            </w:pP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vMerge w:val="restart"/>
            <w:tcBorders>
              <w:bottom w:val="nil"/>
            </w:tcBorders>
          </w:tcPr>
          <w:p>
            <w:pPr>
              <w:pStyle w:val="TableParagraph"/>
              <w:spacing w:line="275" w:lineRule="exact" w:before="1"/>
              <w:ind w:left="100" w:right="96"/>
              <w:jc w:val="center"/>
              <w:rPr>
                <w:sz w:val="24"/>
              </w:rPr>
            </w:pPr>
            <w:r>
              <w:rPr>
                <w:spacing w:val="-2"/>
                <w:sz w:val="24"/>
              </w:rPr>
              <w:t>04Б030020</w:t>
            </w:r>
          </w:p>
          <w:p>
            <w:pPr>
              <w:pStyle w:val="TableParagraph"/>
              <w:spacing w:line="275" w:lineRule="exact"/>
              <w:ind w:left="4"/>
              <w:jc w:val="center"/>
              <w:rPr>
                <w:sz w:val="24"/>
              </w:rPr>
            </w:pPr>
            <w:r>
              <w:rPr>
                <w:sz w:val="24"/>
              </w:rPr>
              <w:t>0</w:t>
            </w:r>
          </w:p>
          <w:p>
            <w:pPr>
              <w:pStyle w:val="TableParagraph"/>
              <w:spacing w:before="2"/>
              <w:ind w:left="110" w:right="110" w:hanging="3"/>
              <w:jc w:val="center"/>
              <w:rPr>
                <w:sz w:val="24"/>
              </w:rPr>
            </w:pPr>
            <w:r>
              <w:rPr>
                <w:spacing w:val="-2"/>
                <w:sz w:val="24"/>
              </w:rPr>
              <w:t>Обеспечен </w:t>
            </w:r>
            <w:r>
              <w:rPr>
                <w:spacing w:val="-6"/>
                <w:sz w:val="24"/>
              </w:rPr>
              <w:t>ие </w:t>
            </w:r>
            <w:r>
              <w:rPr>
                <w:spacing w:val="-2"/>
                <w:sz w:val="24"/>
              </w:rPr>
              <w:t>остронужд ающихся ветеранов Великой Отечествен </w:t>
            </w:r>
            <w:r>
              <w:rPr>
                <w:sz w:val="24"/>
              </w:rPr>
              <w:t>ной войны </w:t>
            </w:r>
            <w:r>
              <w:rPr>
                <w:spacing w:val="-2"/>
                <w:sz w:val="24"/>
              </w:rPr>
              <w:t>предметам </w:t>
            </w:r>
            <w:r>
              <w:rPr>
                <w:sz w:val="24"/>
              </w:rPr>
              <w:t>и первой </w:t>
            </w:r>
            <w:r>
              <w:rPr>
                <w:spacing w:val="-2"/>
                <w:sz w:val="24"/>
              </w:rPr>
              <w:t>необходим </w:t>
            </w:r>
            <w:r>
              <w:rPr>
                <w:sz w:val="24"/>
              </w:rPr>
              <w:t>ости и </w:t>
            </w:r>
            <w:r>
              <w:rPr>
                <w:spacing w:val="-2"/>
                <w:sz w:val="24"/>
              </w:rPr>
              <w:t>товарами длительног </w:t>
            </w:r>
            <w:r>
              <w:rPr>
                <w:spacing w:val="-10"/>
                <w:sz w:val="24"/>
              </w:rPr>
              <w:t>о</w:t>
            </w:r>
          </w:p>
          <w:p>
            <w:pPr>
              <w:pStyle w:val="TableParagraph"/>
              <w:spacing w:line="265" w:lineRule="exact"/>
              <w:ind w:left="95" w:right="91"/>
              <w:jc w:val="center"/>
              <w:rPr>
                <w:sz w:val="24"/>
              </w:rPr>
            </w:pPr>
            <w:r>
              <w:rPr>
                <w:spacing w:val="-2"/>
                <w:sz w:val="24"/>
              </w:rPr>
              <w:t>пользовани</w:t>
            </w:r>
          </w:p>
        </w:tc>
        <w:tc>
          <w:tcPr>
            <w:tcW w:w="840" w:type="dxa"/>
            <w:vMerge w:val="restart"/>
            <w:tcBorders>
              <w:bottom w:val="nil"/>
            </w:tcBorders>
          </w:tcPr>
          <w:p>
            <w:pPr>
              <w:pStyle w:val="TableParagraph"/>
              <w:spacing w:before="1"/>
              <w:ind w:left="172"/>
              <w:rPr>
                <w:sz w:val="24"/>
              </w:rPr>
            </w:pPr>
            <w:r>
              <w:rPr>
                <w:spacing w:val="-4"/>
                <w:sz w:val="24"/>
              </w:rPr>
              <w:t>1006</w:t>
            </w:r>
          </w:p>
        </w:tc>
        <w:tc>
          <w:tcPr>
            <w:tcW w:w="701" w:type="dxa"/>
            <w:vMerge w:val="restart"/>
            <w:tcBorders>
              <w:bottom w:val="nil"/>
            </w:tcBorders>
          </w:tcPr>
          <w:p>
            <w:pPr>
              <w:pStyle w:val="TableParagraph"/>
              <w:spacing w:before="1"/>
              <w:ind w:left="163"/>
              <w:rPr>
                <w:sz w:val="24"/>
              </w:rPr>
            </w:pPr>
            <w:r>
              <w:rPr>
                <w:spacing w:val="-5"/>
                <w:sz w:val="24"/>
              </w:rPr>
              <w:t>148</w:t>
            </w:r>
          </w:p>
        </w:tc>
        <w:tc>
          <w:tcPr>
            <w:tcW w:w="840" w:type="dxa"/>
            <w:vMerge w:val="restart"/>
            <w:tcBorders>
              <w:bottom w:val="nil"/>
            </w:tcBorders>
          </w:tcPr>
          <w:p>
            <w:pPr>
              <w:pStyle w:val="TableParagraph"/>
              <w:spacing w:before="1"/>
              <w:ind w:left="229"/>
              <w:rPr>
                <w:sz w:val="24"/>
              </w:rPr>
            </w:pPr>
            <w:r>
              <w:rPr>
                <w:spacing w:val="-5"/>
                <w:sz w:val="24"/>
              </w:rPr>
              <w:t>811</w:t>
            </w:r>
          </w:p>
        </w:tc>
        <w:tc>
          <w:tcPr>
            <w:tcW w:w="931" w:type="dxa"/>
            <w:vMerge w:val="restart"/>
            <w:tcBorders>
              <w:bottom w:val="nil"/>
            </w:tcBorders>
          </w:tcPr>
          <w:p>
            <w:pPr>
              <w:pStyle w:val="TableParagraph"/>
              <w:spacing w:before="1"/>
              <w:ind w:left="306"/>
              <w:rPr>
                <w:sz w:val="24"/>
              </w:rPr>
            </w:pPr>
            <w:r>
              <w:rPr>
                <w:spacing w:val="-5"/>
                <w:sz w:val="24"/>
              </w:rPr>
              <w:t>0,0</w:t>
            </w:r>
          </w:p>
        </w:tc>
        <w:tc>
          <w:tcPr>
            <w:tcW w:w="993" w:type="dxa"/>
            <w:vMerge w:val="restart"/>
            <w:tcBorders>
              <w:bottom w:val="nil"/>
            </w:tcBorders>
          </w:tcPr>
          <w:p>
            <w:pPr>
              <w:pStyle w:val="TableParagraph"/>
              <w:spacing w:before="1"/>
              <w:ind w:left="119" w:right="105"/>
              <w:jc w:val="center"/>
              <w:rPr>
                <w:sz w:val="24"/>
              </w:rPr>
            </w:pPr>
            <w:r>
              <w:rPr>
                <w:spacing w:val="-5"/>
                <w:sz w:val="24"/>
              </w:rPr>
              <w:t>0,0</w:t>
            </w:r>
          </w:p>
        </w:tc>
        <w:tc>
          <w:tcPr>
            <w:tcW w:w="993" w:type="dxa"/>
            <w:vMerge w:val="restart"/>
            <w:tcBorders>
              <w:bottom w:val="nil"/>
            </w:tcBorders>
          </w:tcPr>
          <w:p>
            <w:pPr>
              <w:pStyle w:val="TableParagraph"/>
              <w:spacing w:line="275" w:lineRule="exact" w:before="1"/>
              <w:ind w:left="306"/>
              <w:rPr>
                <w:sz w:val="24"/>
              </w:rPr>
            </w:pPr>
            <w:r>
              <w:rPr>
                <w:spacing w:val="-5"/>
                <w:sz w:val="24"/>
              </w:rPr>
              <w:t>133</w:t>
            </w:r>
          </w:p>
          <w:p>
            <w:pPr>
              <w:pStyle w:val="TableParagraph"/>
              <w:spacing w:line="275" w:lineRule="exact"/>
              <w:ind w:left="220"/>
              <w:rPr>
                <w:sz w:val="24"/>
              </w:rPr>
            </w:pPr>
            <w:r>
              <w:rPr>
                <w:spacing w:val="-2"/>
                <w:sz w:val="24"/>
              </w:rPr>
              <w:t>584,6</w:t>
            </w:r>
          </w:p>
        </w:tc>
        <w:tc>
          <w:tcPr>
            <w:tcW w:w="1118" w:type="dxa"/>
            <w:vMerge w:val="restart"/>
            <w:tcBorders>
              <w:bottom w:val="nil"/>
            </w:tcBorders>
          </w:tcPr>
          <w:p>
            <w:pPr>
              <w:pStyle w:val="TableParagraph"/>
              <w:spacing w:line="275" w:lineRule="exact" w:before="1"/>
              <w:ind w:left="369"/>
              <w:rPr>
                <w:sz w:val="24"/>
              </w:rPr>
            </w:pPr>
            <w:r>
              <w:rPr>
                <w:spacing w:val="-5"/>
                <w:sz w:val="24"/>
              </w:rPr>
              <w:t>112</w:t>
            </w:r>
          </w:p>
          <w:p>
            <w:pPr>
              <w:pStyle w:val="TableParagraph"/>
              <w:spacing w:line="275" w:lineRule="exact"/>
              <w:ind w:left="282"/>
              <w:rPr>
                <w:sz w:val="24"/>
              </w:rPr>
            </w:pPr>
            <w:r>
              <w:rPr>
                <w:spacing w:val="-2"/>
                <w:sz w:val="24"/>
              </w:rPr>
              <w:t>655,7</w:t>
            </w:r>
          </w:p>
        </w:tc>
        <w:tc>
          <w:tcPr>
            <w:tcW w:w="1118" w:type="dxa"/>
            <w:vMerge w:val="restart"/>
            <w:tcBorders>
              <w:bottom w:val="nil"/>
            </w:tcBorders>
          </w:tcPr>
          <w:p>
            <w:pPr>
              <w:pStyle w:val="TableParagraph"/>
              <w:spacing w:before="1"/>
              <w:ind w:left="134"/>
              <w:rPr>
                <w:sz w:val="24"/>
              </w:rPr>
            </w:pPr>
            <w:r>
              <w:rPr>
                <w:sz w:val="24"/>
              </w:rPr>
              <w:t>70</w:t>
            </w:r>
            <w:r>
              <w:rPr>
                <w:spacing w:val="2"/>
                <w:sz w:val="24"/>
              </w:rPr>
              <w:t> </w:t>
            </w:r>
            <w:r>
              <w:rPr>
                <w:spacing w:val="-2"/>
                <w:sz w:val="24"/>
              </w:rPr>
              <w:t>313,8</w:t>
            </w:r>
          </w:p>
        </w:tc>
        <w:tc>
          <w:tcPr>
            <w:tcW w:w="1123" w:type="dxa"/>
            <w:vMerge w:val="restart"/>
            <w:tcBorders>
              <w:bottom w:val="nil"/>
            </w:tcBorders>
          </w:tcPr>
          <w:p>
            <w:pPr>
              <w:pStyle w:val="TableParagraph"/>
              <w:spacing w:line="275" w:lineRule="exact" w:before="1"/>
              <w:ind w:left="268" w:right="270"/>
              <w:jc w:val="center"/>
              <w:rPr>
                <w:sz w:val="24"/>
              </w:rPr>
            </w:pPr>
            <w:r>
              <w:rPr>
                <w:spacing w:val="-5"/>
                <w:sz w:val="24"/>
              </w:rPr>
              <w:t>286</w:t>
            </w:r>
          </w:p>
          <w:p>
            <w:pPr>
              <w:pStyle w:val="TableParagraph"/>
              <w:spacing w:line="275" w:lineRule="exact"/>
              <w:ind w:left="272" w:right="270"/>
              <w:jc w:val="center"/>
              <w:rPr>
                <w:sz w:val="24"/>
              </w:rPr>
            </w:pPr>
            <w:r>
              <w:rPr>
                <w:spacing w:val="-2"/>
                <w:sz w:val="24"/>
              </w:rPr>
              <w:t>670,2</w:t>
            </w:r>
          </w:p>
        </w:tc>
        <w:tc>
          <w:tcPr>
            <w:tcW w:w="1118" w:type="dxa"/>
            <w:vMerge w:val="restart"/>
            <w:tcBorders>
              <w:bottom w:val="nil"/>
            </w:tcBorders>
          </w:tcPr>
          <w:p>
            <w:pPr>
              <w:pStyle w:val="TableParagraph"/>
              <w:spacing w:line="275" w:lineRule="exact" w:before="1"/>
              <w:ind w:left="369"/>
              <w:rPr>
                <w:sz w:val="24"/>
              </w:rPr>
            </w:pPr>
            <w:r>
              <w:rPr>
                <w:spacing w:val="-5"/>
                <w:sz w:val="24"/>
              </w:rPr>
              <w:t>286</w:t>
            </w:r>
          </w:p>
          <w:p>
            <w:pPr>
              <w:pStyle w:val="TableParagraph"/>
              <w:spacing w:line="275" w:lineRule="exact"/>
              <w:ind w:left="282"/>
              <w:rPr>
                <w:sz w:val="24"/>
              </w:rPr>
            </w:pPr>
            <w:r>
              <w:rPr>
                <w:spacing w:val="-2"/>
                <w:sz w:val="24"/>
              </w:rPr>
              <w:t>670,2</w:t>
            </w:r>
          </w:p>
        </w:tc>
        <w:tc>
          <w:tcPr>
            <w:tcW w:w="1118" w:type="dxa"/>
            <w:vMerge w:val="restart"/>
          </w:tcPr>
          <w:p>
            <w:pPr>
              <w:pStyle w:val="TableParagraph"/>
              <w:spacing w:line="275" w:lineRule="exact" w:before="1"/>
              <w:ind w:left="105"/>
              <w:rPr>
                <w:sz w:val="24"/>
              </w:rPr>
            </w:pPr>
            <w:r>
              <w:rPr>
                <w:spacing w:val="-5"/>
                <w:sz w:val="24"/>
              </w:rPr>
              <w:t>286</w:t>
            </w:r>
          </w:p>
          <w:p>
            <w:pPr>
              <w:pStyle w:val="TableParagraph"/>
              <w:spacing w:line="275" w:lineRule="exact"/>
              <w:ind w:left="105"/>
              <w:rPr>
                <w:sz w:val="24"/>
              </w:rPr>
            </w:pPr>
            <w:r>
              <w:rPr>
                <w:spacing w:val="-2"/>
                <w:sz w:val="24"/>
              </w:rPr>
              <w:t>670,2</w:t>
            </w:r>
          </w:p>
        </w:tc>
      </w:tr>
      <w:tr>
        <w:trPr>
          <w:trHeight w:val="4694"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8" w:hRule="atLeast"/>
        </w:trPr>
        <w:tc>
          <w:tcPr>
            <w:tcW w:w="1541" w:type="dxa"/>
          </w:tcPr>
          <w:p>
            <w:pPr>
              <w:pStyle w:val="TableParagraph"/>
              <w:rPr>
                <w:sz w:val="20"/>
              </w:rPr>
            </w:pPr>
          </w:p>
        </w:tc>
        <w:tc>
          <w:tcPr>
            <w:tcW w:w="1258" w:type="dxa"/>
          </w:tcPr>
          <w:p>
            <w:pPr>
              <w:pStyle w:val="TableParagraph"/>
              <w:rPr>
                <w:sz w:val="20"/>
              </w:rPr>
            </w:pPr>
          </w:p>
        </w:tc>
        <w:tc>
          <w:tcPr>
            <w:tcW w:w="1402" w:type="dxa"/>
          </w:tcPr>
          <w:p>
            <w:pPr>
              <w:pStyle w:val="TableParagraph"/>
              <w:spacing w:line="257" w:lineRule="exact" w:before="1"/>
              <w:ind w:left="12"/>
              <w:jc w:val="center"/>
              <w:rPr>
                <w:sz w:val="24"/>
              </w:rPr>
            </w:pPr>
            <w:r>
              <w:rPr>
                <w:sz w:val="24"/>
              </w:rPr>
              <w:t>я</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5245" w:hRule="atLeast"/>
        </w:trPr>
        <w:tc>
          <w:tcPr>
            <w:tcW w:w="1541" w:type="dxa"/>
          </w:tcPr>
          <w:p>
            <w:pPr>
              <w:pStyle w:val="TableParagraph"/>
              <w:rPr>
                <w:sz w:val="24"/>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04Б030020</w:t>
            </w:r>
          </w:p>
          <w:p>
            <w:pPr>
              <w:pStyle w:val="TableParagraph"/>
              <w:spacing w:line="275" w:lineRule="exact" w:before="2"/>
              <w:ind w:left="12"/>
              <w:jc w:val="center"/>
              <w:rPr>
                <w:sz w:val="24"/>
              </w:rPr>
            </w:pPr>
            <w:r>
              <w:rPr>
                <w:sz w:val="24"/>
              </w:rPr>
              <w:t>0</w:t>
            </w:r>
          </w:p>
          <w:p>
            <w:pPr>
              <w:pStyle w:val="TableParagraph"/>
              <w:ind w:left="114" w:right="99" w:hanging="9"/>
              <w:jc w:val="center"/>
              <w:rPr>
                <w:sz w:val="24"/>
              </w:rPr>
            </w:pPr>
            <w:r>
              <w:rPr>
                <w:spacing w:val="-2"/>
                <w:sz w:val="24"/>
              </w:rPr>
              <w:t>Обеспечен </w:t>
            </w:r>
            <w:r>
              <w:rPr>
                <w:spacing w:val="-6"/>
                <w:sz w:val="24"/>
              </w:rPr>
              <w:t>ие </w:t>
            </w:r>
            <w:r>
              <w:rPr>
                <w:spacing w:val="-2"/>
                <w:sz w:val="24"/>
              </w:rPr>
              <w:t>остронужд ающихся ветеранов Великой Отечествен </w:t>
            </w:r>
            <w:r>
              <w:rPr>
                <w:sz w:val="24"/>
              </w:rPr>
              <w:t>ной войны </w:t>
            </w:r>
            <w:r>
              <w:rPr>
                <w:spacing w:val="-2"/>
                <w:sz w:val="24"/>
              </w:rPr>
              <w:t>предметам </w:t>
            </w:r>
            <w:r>
              <w:rPr>
                <w:sz w:val="24"/>
              </w:rPr>
              <w:t>и первой </w:t>
            </w:r>
            <w:r>
              <w:rPr>
                <w:spacing w:val="-2"/>
                <w:sz w:val="24"/>
              </w:rPr>
              <w:t>необходим </w:t>
            </w:r>
            <w:r>
              <w:rPr>
                <w:sz w:val="24"/>
              </w:rPr>
              <w:t>ости и </w:t>
            </w:r>
            <w:r>
              <w:rPr>
                <w:spacing w:val="-2"/>
                <w:sz w:val="24"/>
              </w:rPr>
              <w:t>товарами длительног </w:t>
            </w:r>
            <w:r>
              <w:rPr>
                <w:spacing w:val="-10"/>
                <w:sz w:val="24"/>
              </w:rPr>
              <w:t>о</w:t>
            </w:r>
          </w:p>
          <w:p>
            <w:pPr>
              <w:pStyle w:val="TableParagraph"/>
              <w:spacing w:line="274" w:lineRule="exact"/>
              <w:ind w:left="103" w:right="88"/>
              <w:jc w:val="center"/>
              <w:rPr>
                <w:sz w:val="24"/>
              </w:rPr>
            </w:pPr>
            <w:r>
              <w:rPr>
                <w:spacing w:val="-2"/>
                <w:sz w:val="24"/>
              </w:rPr>
              <w:t>пользовани </w:t>
            </w:r>
            <w:r>
              <w:rPr>
                <w:spacing w:val="-10"/>
                <w:sz w:val="24"/>
              </w:rPr>
              <w:t>я</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812</w:t>
            </w:r>
          </w:p>
        </w:tc>
        <w:tc>
          <w:tcPr>
            <w:tcW w:w="931" w:type="dxa"/>
          </w:tcPr>
          <w:p>
            <w:pPr>
              <w:pStyle w:val="TableParagraph"/>
              <w:spacing w:line="272" w:lineRule="exact"/>
              <w:ind w:left="310"/>
              <w:rPr>
                <w:sz w:val="24"/>
              </w:rPr>
            </w:pPr>
            <w:r>
              <w:rPr>
                <w:spacing w:val="-5"/>
                <w:sz w:val="24"/>
              </w:rPr>
              <w:t>0,0</w:t>
            </w:r>
          </w:p>
        </w:tc>
        <w:tc>
          <w:tcPr>
            <w:tcW w:w="993" w:type="dxa"/>
          </w:tcPr>
          <w:p>
            <w:pPr>
              <w:pStyle w:val="TableParagraph"/>
              <w:spacing w:line="272" w:lineRule="exact"/>
              <w:ind w:left="115" w:right="103"/>
              <w:jc w:val="center"/>
              <w:rPr>
                <w:sz w:val="24"/>
              </w:rPr>
            </w:pPr>
            <w:r>
              <w:rPr>
                <w:spacing w:val="-5"/>
                <w:sz w:val="24"/>
              </w:rPr>
              <w:t>30</w:t>
            </w:r>
          </w:p>
          <w:p>
            <w:pPr>
              <w:pStyle w:val="TableParagraph"/>
              <w:spacing w:before="2"/>
              <w:ind w:left="115" w:right="100"/>
              <w:jc w:val="center"/>
              <w:rPr>
                <w:sz w:val="24"/>
              </w:rPr>
            </w:pPr>
            <w:r>
              <w:rPr>
                <w:spacing w:val="-2"/>
                <w:sz w:val="24"/>
              </w:rPr>
              <w:t>253,6</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4415" w:hRule="atLeast"/>
        </w:trPr>
        <w:tc>
          <w:tcPr>
            <w:tcW w:w="1541" w:type="dxa"/>
          </w:tcPr>
          <w:p>
            <w:pPr>
              <w:pStyle w:val="TableParagraph"/>
              <w:rPr>
                <w:sz w:val="24"/>
              </w:rPr>
            </w:pPr>
          </w:p>
        </w:tc>
        <w:tc>
          <w:tcPr>
            <w:tcW w:w="1258" w:type="dxa"/>
            <w:tcBorders>
              <w:bottom w:val="nil"/>
            </w:tcBorders>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Borders>
              <w:bottom w:val="nil"/>
            </w:tcBorders>
          </w:tcPr>
          <w:p>
            <w:pPr>
              <w:pStyle w:val="TableParagraph"/>
              <w:spacing w:line="271" w:lineRule="exact"/>
              <w:ind w:left="103" w:right="91"/>
              <w:jc w:val="center"/>
              <w:rPr>
                <w:sz w:val="24"/>
              </w:rPr>
            </w:pPr>
            <w:r>
              <w:rPr>
                <w:spacing w:val="-2"/>
                <w:sz w:val="24"/>
              </w:rPr>
              <w:t>04Б030020</w:t>
            </w:r>
          </w:p>
          <w:p>
            <w:pPr>
              <w:pStyle w:val="TableParagraph"/>
              <w:spacing w:line="275" w:lineRule="exact"/>
              <w:ind w:left="12"/>
              <w:jc w:val="center"/>
              <w:rPr>
                <w:sz w:val="24"/>
              </w:rPr>
            </w:pPr>
            <w:r>
              <w:rPr>
                <w:sz w:val="24"/>
              </w:rPr>
              <w:t>0</w:t>
            </w:r>
          </w:p>
          <w:p>
            <w:pPr>
              <w:pStyle w:val="TableParagraph"/>
              <w:spacing w:before="2"/>
              <w:ind w:left="114" w:right="109" w:firstLine="1"/>
              <w:jc w:val="center"/>
              <w:rPr>
                <w:sz w:val="24"/>
              </w:rPr>
            </w:pPr>
            <w:r>
              <w:rPr>
                <w:spacing w:val="-2"/>
                <w:sz w:val="24"/>
              </w:rPr>
              <w:t>Обеспечен </w:t>
            </w:r>
            <w:r>
              <w:rPr>
                <w:spacing w:val="-6"/>
                <w:sz w:val="24"/>
              </w:rPr>
              <w:t>ие </w:t>
            </w:r>
            <w:r>
              <w:rPr>
                <w:spacing w:val="-2"/>
                <w:sz w:val="24"/>
              </w:rPr>
              <w:t>остронужд ающихся ветеранов Великой Отечествен </w:t>
            </w:r>
            <w:r>
              <w:rPr>
                <w:sz w:val="24"/>
              </w:rPr>
              <w:t>ной войны </w:t>
            </w:r>
            <w:r>
              <w:rPr>
                <w:spacing w:val="-2"/>
                <w:sz w:val="24"/>
              </w:rPr>
              <w:t>предметам </w:t>
            </w:r>
            <w:r>
              <w:rPr>
                <w:sz w:val="24"/>
              </w:rPr>
              <w:t>и первой </w:t>
            </w:r>
            <w:r>
              <w:rPr>
                <w:spacing w:val="-2"/>
                <w:sz w:val="24"/>
              </w:rPr>
              <w:t>необходим </w:t>
            </w:r>
            <w:r>
              <w:rPr>
                <w:sz w:val="24"/>
              </w:rPr>
              <w:t>ости и </w:t>
            </w:r>
            <w:r>
              <w:rPr>
                <w:spacing w:val="-2"/>
                <w:sz w:val="24"/>
              </w:rPr>
              <w:t>товарами</w:t>
            </w:r>
          </w:p>
          <w:p>
            <w:pPr>
              <w:pStyle w:val="TableParagraph"/>
              <w:spacing w:line="260" w:lineRule="exact"/>
              <w:ind w:left="103" w:right="88"/>
              <w:jc w:val="center"/>
              <w:rPr>
                <w:sz w:val="24"/>
              </w:rPr>
            </w:pPr>
            <w:r>
              <w:rPr>
                <w:spacing w:val="-2"/>
                <w:sz w:val="24"/>
              </w:rPr>
              <w:t>длительног</w:t>
            </w:r>
          </w:p>
        </w:tc>
        <w:tc>
          <w:tcPr>
            <w:tcW w:w="840" w:type="dxa"/>
            <w:tcBorders>
              <w:bottom w:val="nil"/>
            </w:tcBorders>
          </w:tcPr>
          <w:p>
            <w:pPr>
              <w:pStyle w:val="TableParagraph"/>
              <w:spacing w:line="272" w:lineRule="exact"/>
              <w:ind w:right="171"/>
              <w:jc w:val="right"/>
              <w:rPr>
                <w:sz w:val="24"/>
              </w:rPr>
            </w:pPr>
            <w:r>
              <w:rPr>
                <w:spacing w:val="-4"/>
                <w:sz w:val="24"/>
              </w:rPr>
              <w:t>1006</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3" w:right="105"/>
              <w:jc w:val="center"/>
              <w:rPr>
                <w:sz w:val="24"/>
              </w:rPr>
            </w:pPr>
            <w:r>
              <w:rPr>
                <w:spacing w:val="-5"/>
                <w:sz w:val="24"/>
              </w:rPr>
              <w:t>814</w:t>
            </w:r>
          </w:p>
        </w:tc>
        <w:tc>
          <w:tcPr>
            <w:tcW w:w="931" w:type="dxa"/>
            <w:tcBorders>
              <w:bottom w:val="nil"/>
            </w:tcBorders>
          </w:tcPr>
          <w:p>
            <w:pPr>
              <w:pStyle w:val="TableParagraph"/>
              <w:spacing w:line="271" w:lineRule="exact"/>
              <w:ind w:left="114" w:right="114"/>
              <w:jc w:val="center"/>
              <w:rPr>
                <w:sz w:val="24"/>
              </w:rPr>
            </w:pPr>
            <w:r>
              <w:rPr>
                <w:spacing w:val="-5"/>
                <w:sz w:val="24"/>
              </w:rPr>
              <w:t>48</w:t>
            </w:r>
          </w:p>
          <w:p>
            <w:pPr>
              <w:pStyle w:val="TableParagraph"/>
              <w:spacing w:line="275" w:lineRule="exact"/>
              <w:ind w:left="114" w:right="114"/>
              <w:jc w:val="center"/>
              <w:rPr>
                <w:sz w:val="24"/>
              </w:rPr>
            </w:pPr>
            <w:r>
              <w:rPr>
                <w:spacing w:val="-2"/>
                <w:sz w:val="24"/>
              </w:rPr>
              <w:t>111,3</w:t>
            </w:r>
          </w:p>
        </w:tc>
        <w:tc>
          <w:tcPr>
            <w:tcW w:w="993" w:type="dxa"/>
            <w:tcBorders>
              <w:bottom w:val="nil"/>
            </w:tcBorders>
          </w:tcPr>
          <w:p>
            <w:pPr>
              <w:pStyle w:val="TableParagraph"/>
              <w:spacing w:line="272" w:lineRule="exact"/>
              <w:ind w:left="349"/>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40" w:hRule="exac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10" w:right="103" w:hanging="1"/>
              <w:jc w:val="center"/>
              <w:rPr>
                <w:sz w:val="24"/>
              </w:rPr>
            </w:pPr>
            <w:r>
              <w:rPr>
                <w:spacing w:val="-10"/>
                <w:sz w:val="24"/>
              </w:rPr>
              <w:t>о </w:t>
            </w:r>
            <w:r>
              <w:rPr>
                <w:spacing w:val="-2"/>
                <w:sz w:val="24"/>
              </w:rPr>
              <w:t>пользовани</w:t>
            </w:r>
          </w:p>
          <w:p>
            <w:pPr>
              <w:pStyle w:val="TableParagraph"/>
              <w:spacing w:line="257" w:lineRule="exact" w:before="4"/>
              <w:ind w:left="4"/>
              <w:jc w:val="center"/>
              <w:rPr>
                <w:sz w:val="24"/>
              </w:rPr>
            </w:pPr>
            <w:r>
              <w:rPr>
                <w:sz w:val="24"/>
              </w:rPr>
              <w:t>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tcPr>
          <w:p>
            <w:pPr>
              <w:pStyle w:val="TableParagraph"/>
              <w:rPr>
                <w:sz w:val="20"/>
              </w:rPr>
            </w:pPr>
          </w:p>
        </w:tc>
        <w:tc>
          <w:tcPr>
            <w:tcW w:w="1258" w:type="dxa"/>
            <w:vMerge w:val="restart"/>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vMerge w:val="restart"/>
          </w:tcPr>
          <w:p>
            <w:pPr>
              <w:pStyle w:val="TableParagraph"/>
              <w:spacing w:line="272" w:lineRule="exact"/>
              <w:ind w:left="100" w:right="96"/>
              <w:jc w:val="center"/>
              <w:rPr>
                <w:sz w:val="24"/>
              </w:rPr>
            </w:pPr>
            <w:r>
              <w:rPr>
                <w:spacing w:val="-2"/>
                <w:sz w:val="24"/>
              </w:rPr>
              <w:t>04Б030030</w:t>
            </w:r>
          </w:p>
          <w:p>
            <w:pPr>
              <w:pStyle w:val="TableParagraph"/>
              <w:spacing w:line="275" w:lineRule="exact" w:before="2"/>
              <w:ind w:left="4"/>
              <w:jc w:val="center"/>
              <w:rPr>
                <w:sz w:val="24"/>
              </w:rPr>
            </w:pPr>
            <w:r>
              <w:rPr>
                <w:sz w:val="24"/>
              </w:rPr>
              <w:t>0</w:t>
            </w:r>
          </w:p>
          <w:p>
            <w:pPr>
              <w:pStyle w:val="TableParagraph"/>
              <w:ind w:left="105" w:right="102" w:hanging="6"/>
              <w:jc w:val="center"/>
              <w:rPr>
                <w:sz w:val="24"/>
              </w:rPr>
            </w:pPr>
            <w:r>
              <w:rPr>
                <w:spacing w:val="-2"/>
                <w:sz w:val="24"/>
              </w:rPr>
              <w:t>Обеспечен </w:t>
            </w:r>
            <w:r>
              <w:rPr>
                <w:spacing w:val="-6"/>
                <w:sz w:val="24"/>
              </w:rPr>
              <w:t>ие </w:t>
            </w:r>
            <w:r>
              <w:rPr>
                <w:spacing w:val="-2"/>
                <w:sz w:val="24"/>
              </w:rPr>
              <w:t>продовольс твенными районами отдельных категорий граждан, находящих </w:t>
            </w:r>
            <w:r>
              <w:rPr>
                <w:sz w:val="24"/>
              </w:rPr>
              <w:t>ся на </w:t>
            </w:r>
            <w:r>
              <w:rPr>
                <w:spacing w:val="-2"/>
                <w:sz w:val="24"/>
              </w:rPr>
              <w:t>надомном обслужива </w:t>
            </w:r>
            <w:r>
              <w:rPr>
                <w:sz w:val="24"/>
              </w:rPr>
              <w:t>нии в </w:t>
            </w:r>
            <w:r>
              <w:rPr>
                <w:spacing w:val="-2"/>
                <w:sz w:val="24"/>
              </w:rPr>
              <w:t>центрах социальног </w:t>
            </w:r>
            <w:r>
              <w:rPr>
                <w:spacing w:val="-10"/>
                <w:sz w:val="24"/>
              </w:rPr>
              <w:t>о </w:t>
            </w:r>
            <w:r>
              <w:rPr>
                <w:spacing w:val="-2"/>
                <w:sz w:val="24"/>
              </w:rPr>
              <w:t>обслужива </w:t>
            </w:r>
            <w:r>
              <w:rPr>
                <w:sz w:val="24"/>
              </w:rPr>
              <w:t>ния, ко </w:t>
            </w:r>
            <w:r>
              <w:rPr>
                <w:spacing w:val="-4"/>
                <w:sz w:val="24"/>
              </w:rPr>
              <w:t>Дню </w:t>
            </w:r>
            <w:r>
              <w:rPr>
                <w:spacing w:val="-2"/>
                <w:sz w:val="24"/>
              </w:rPr>
              <w:t>Победы, годовщине </w:t>
            </w:r>
            <w:r>
              <w:rPr>
                <w:sz w:val="24"/>
              </w:rPr>
              <w:t>битвы под Москвой и </w:t>
            </w:r>
            <w:r>
              <w:rPr>
                <w:spacing w:val="-2"/>
                <w:sz w:val="24"/>
              </w:rPr>
              <w:t>годовщине катастроф </w:t>
            </w:r>
            <w:r>
              <w:rPr>
                <w:sz w:val="24"/>
              </w:rPr>
              <w:t>ы на </w:t>
            </w:r>
            <w:r>
              <w:rPr>
                <w:spacing w:val="-2"/>
                <w:sz w:val="24"/>
              </w:rPr>
              <w:t>Чернобыль</w:t>
            </w:r>
          </w:p>
          <w:p>
            <w:pPr>
              <w:pStyle w:val="TableParagraph"/>
              <w:spacing w:line="257" w:lineRule="exact" w:before="2"/>
              <w:ind w:left="100" w:right="96"/>
              <w:jc w:val="center"/>
              <w:rPr>
                <w:sz w:val="24"/>
              </w:rPr>
            </w:pPr>
            <w:r>
              <w:rPr>
                <w:sz w:val="24"/>
              </w:rPr>
              <w:t>ской</w:t>
            </w:r>
            <w:r>
              <w:rPr>
                <w:spacing w:val="-4"/>
                <w:sz w:val="24"/>
              </w:rPr>
              <w:t> </w:t>
            </w:r>
            <w:r>
              <w:rPr>
                <w:spacing w:val="-5"/>
                <w:sz w:val="24"/>
              </w:rPr>
              <w:t>АЭС</w:t>
            </w:r>
          </w:p>
        </w:tc>
        <w:tc>
          <w:tcPr>
            <w:tcW w:w="840" w:type="dxa"/>
            <w:vMerge w:val="restart"/>
          </w:tcPr>
          <w:p>
            <w:pPr>
              <w:pStyle w:val="TableParagraph"/>
              <w:spacing w:line="273" w:lineRule="exact"/>
              <w:ind w:left="172"/>
              <w:rPr>
                <w:sz w:val="24"/>
              </w:rPr>
            </w:pPr>
            <w:r>
              <w:rPr>
                <w:spacing w:val="-4"/>
                <w:sz w:val="24"/>
              </w:rPr>
              <w:t>1006</w:t>
            </w:r>
          </w:p>
        </w:tc>
        <w:tc>
          <w:tcPr>
            <w:tcW w:w="701" w:type="dxa"/>
            <w:vMerge w:val="restart"/>
          </w:tcPr>
          <w:p>
            <w:pPr>
              <w:pStyle w:val="TableParagraph"/>
              <w:spacing w:line="273" w:lineRule="exact"/>
              <w:ind w:left="163"/>
              <w:rPr>
                <w:sz w:val="24"/>
              </w:rPr>
            </w:pPr>
            <w:r>
              <w:rPr>
                <w:spacing w:val="-5"/>
                <w:sz w:val="24"/>
              </w:rPr>
              <w:t>148</w:t>
            </w:r>
          </w:p>
        </w:tc>
        <w:tc>
          <w:tcPr>
            <w:tcW w:w="840" w:type="dxa"/>
            <w:vMerge w:val="restart"/>
          </w:tcPr>
          <w:p>
            <w:pPr>
              <w:pStyle w:val="TableParagraph"/>
              <w:spacing w:line="273" w:lineRule="exact"/>
              <w:ind w:left="229"/>
              <w:rPr>
                <w:sz w:val="24"/>
              </w:rPr>
            </w:pPr>
            <w:r>
              <w:rPr>
                <w:spacing w:val="-5"/>
                <w:sz w:val="24"/>
              </w:rPr>
              <w:t>323</w:t>
            </w:r>
          </w:p>
        </w:tc>
        <w:tc>
          <w:tcPr>
            <w:tcW w:w="931" w:type="dxa"/>
            <w:vMerge w:val="restart"/>
          </w:tcPr>
          <w:p>
            <w:pPr>
              <w:pStyle w:val="TableParagraph"/>
              <w:spacing w:line="273" w:lineRule="exact"/>
              <w:ind w:left="107" w:right="114"/>
              <w:jc w:val="center"/>
              <w:rPr>
                <w:sz w:val="24"/>
              </w:rPr>
            </w:pPr>
            <w:r>
              <w:rPr>
                <w:spacing w:val="-5"/>
                <w:sz w:val="24"/>
              </w:rPr>
              <w:t>19</w:t>
            </w:r>
          </w:p>
          <w:p>
            <w:pPr>
              <w:pStyle w:val="TableParagraph"/>
              <w:spacing w:before="2"/>
              <w:ind w:left="109" w:right="114"/>
              <w:jc w:val="center"/>
              <w:rPr>
                <w:sz w:val="24"/>
              </w:rPr>
            </w:pPr>
            <w:r>
              <w:rPr>
                <w:spacing w:val="-2"/>
                <w:sz w:val="24"/>
              </w:rPr>
              <w:t>556,9</w:t>
            </w:r>
          </w:p>
        </w:tc>
        <w:tc>
          <w:tcPr>
            <w:tcW w:w="993" w:type="dxa"/>
            <w:vMerge w:val="restart"/>
          </w:tcPr>
          <w:p>
            <w:pPr>
              <w:pStyle w:val="TableParagraph"/>
              <w:spacing w:line="273" w:lineRule="exact"/>
              <w:ind w:left="119" w:right="115"/>
              <w:jc w:val="center"/>
              <w:rPr>
                <w:sz w:val="24"/>
              </w:rPr>
            </w:pPr>
            <w:r>
              <w:rPr>
                <w:spacing w:val="-5"/>
                <w:sz w:val="24"/>
              </w:rPr>
              <w:t>20</w:t>
            </w:r>
          </w:p>
          <w:p>
            <w:pPr>
              <w:pStyle w:val="TableParagraph"/>
              <w:spacing w:before="2"/>
              <w:ind w:left="119" w:right="112"/>
              <w:jc w:val="center"/>
              <w:rPr>
                <w:sz w:val="24"/>
              </w:rPr>
            </w:pPr>
            <w:r>
              <w:rPr>
                <w:spacing w:val="-2"/>
                <w:sz w:val="24"/>
              </w:rPr>
              <w:t>722,5</w:t>
            </w:r>
          </w:p>
        </w:tc>
        <w:tc>
          <w:tcPr>
            <w:tcW w:w="993" w:type="dxa"/>
            <w:vMerge w:val="restart"/>
          </w:tcPr>
          <w:p>
            <w:pPr>
              <w:pStyle w:val="TableParagraph"/>
              <w:spacing w:line="273" w:lineRule="exact"/>
              <w:ind w:left="113" w:right="115"/>
              <w:jc w:val="center"/>
              <w:rPr>
                <w:sz w:val="24"/>
              </w:rPr>
            </w:pPr>
            <w:r>
              <w:rPr>
                <w:spacing w:val="-5"/>
                <w:sz w:val="24"/>
              </w:rPr>
              <w:t>16</w:t>
            </w:r>
          </w:p>
          <w:p>
            <w:pPr>
              <w:pStyle w:val="TableParagraph"/>
              <w:spacing w:before="2"/>
              <w:ind w:left="115" w:right="115"/>
              <w:jc w:val="center"/>
              <w:rPr>
                <w:sz w:val="24"/>
              </w:rPr>
            </w:pPr>
            <w:r>
              <w:rPr>
                <w:spacing w:val="-2"/>
                <w:sz w:val="24"/>
              </w:rPr>
              <w:t>299,2</w:t>
            </w:r>
          </w:p>
        </w:tc>
        <w:tc>
          <w:tcPr>
            <w:tcW w:w="1118" w:type="dxa"/>
            <w:vMerge w:val="restart"/>
          </w:tcPr>
          <w:p>
            <w:pPr>
              <w:pStyle w:val="TableParagraph"/>
              <w:spacing w:line="273" w:lineRule="exact"/>
              <w:ind w:left="129"/>
              <w:rPr>
                <w:sz w:val="24"/>
              </w:rPr>
            </w:pPr>
            <w:r>
              <w:rPr>
                <w:sz w:val="24"/>
              </w:rPr>
              <w:t>19</w:t>
            </w:r>
            <w:r>
              <w:rPr>
                <w:spacing w:val="2"/>
                <w:sz w:val="24"/>
              </w:rPr>
              <w:t> </w:t>
            </w:r>
            <w:r>
              <w:rPr>
                <w:spacing w:val="-2"/>
                <w:sz w:val="24"/>
              </w:rPr>
              <w:t>999,8</w:t>
            </w:r>
          </w:p>
        </w:tc>
        <w:tc>
          <w:tcPr>
            <w:tcW w:w="1118" w:type="dxa"/>
            <w:vMerge w:val="restart"/>
          </w:tcPr>
          <w:p>
            <w:pPr>
              <w:pStyle w:val="TableParagraph"/>
              <w:spacing w:line="273" w:lineRule="exact"/>
              <w:ind w:left="134"/>
              <w:rPr>
                <w:sz w:val="24"/>
              </w:rPr>
            </w:pPr>
            <w:r>
              <w:rPr>
                <w:sz w:val="24"/>
              </w:rPr>
              <w:t>13</w:t>
            </w:r>
            <w:r>
              <w:rPr>
                <w:spacing w:val="2"/>
                <w:sz w:val="24"/>
              </w:rPr>
              <w:t> </w:t>
            </w:r>
            <w:r>
              <w:rPr>
                <w:spacing w:val="-2"/>
                <w:sz w:val="24"/>
              </w:rPr>
              <w:t>955,5</w:t>
            </w:r>
          </w:p>
        </w:tc>
        <w:tc>
          <w:tcPr>
            <w:tcW w:w="1123" w:type="dxa"/>
            <w:vMerge w:val="restart"/>
          </w:tcPr>
          <w:p>
            <w:pPr>
              <w:pStyle w:val="TableParagraph"/>
              <w:spacing w:line="273" w:lineRule="exact"/>
              <w:ind w:left="167"/>
              <w:rPr>
                <w:sz w:val="24"/>
              </w:rPr>
            </w:pPr>
            <w:r>
              <w:rPr>
                <w:spacing w:val="-2"/>
                <w:sz w:val="24"/>
              </w:rPr>
              <w:t>27158,9</w:t>
            </w:r>
          </w:p>
        </w:tc>
        <w:tc>
          <w:tcPr>
            <w:tcW w:w="1118" w:type="dxa"/>
            <w:vMerge w:val="restart"/>
          </w:tcPr>
          <w:p>
            <w:pPr>
              <w:pStyle w:val="TableParagraph"/>
              <w:spacing w:line="273" w:lineRule="exact"/>
              <w:ind w:left="129"/>
              <w:rPr>
                <w:sz w:val="24"/>
              </w:rPr>
            </w:pPr>
            <w:r>
              <w:rPr>
                <w:sz w:val="24"/>
              </w:rPr>
              <w:t>27</w:t>
            </w:r>
            <w:r>
              <w:rPr>
                <w:spacing w:val="2"/>
                <w:sz w:val="24"/>
              </w:rPr>
              <w:t> </w:t>
            </w:r>
            <w:r>
              <w:rPr>
                <w:spacing w:val="-2"/>
                <w:sz w:val="24"/>
              </w:rPr>
              <w:t>158,9</w:t>
            </w:r>
          </w:p>
        </w:tc>
        <w:tc>
          <w:tcPr>
            <w:tcW w:w="1118" w:type="dxa"/>
            <w:vMerge w:val="restart"/>
          </w:tcPr>
          <w:p>
            <w:pPr>
              <w:pStyle w:val="TableParagraph"/>
              <w:spacing w:line="273" w:lineRule="exact"/>
              <w:ind w:left="105"/>
              <w:rPr>
                <w:sz w:val="24"/>
              </w:rPr>
            </w:pPr>
            <w:r>
              <w:rPr>
                <w:sz w:val="24"/>
              </w:rPr>
              <w:t>27</w:t>
            </w:r>
            <w:r>
              <w:rPr>
                <w:spacing w:val="2"/>
                <w:sz w:val="24"/>
              </w:rPr>
              <w:t> </w:t>
            </w:r>
            <w:r>
              <w:rPr>
                <w:spacing w:val="-2"/>
                <w:sz w:val="24"/>
              </w:rPr>
              <w:t>158,9</w:t>
            </w:r>
          </w:p>
        </w:tc>
      </w:tr>
      <w:tr>
        <w:trPr>
          <w:trHeight w:val="8001"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line="273" w:lineRule="exact"/>
              <w:ind w:left="100"/>
              <w:rPr>
                <w:sz w:val="24"/>
              </w:rPr>
            </w:pPr>
            <w:r>
              <w:rPr>
                <w:spacing w:val="-2"/>
                <w:sz w:val="24"/>
              </w:rPr>
              <w:t>Департам</w:t>
            </w:r>
          </w:p>
          <w:p>
            <w:pPr>
              <w:pStyle w:val="TableParagraph"/>
              <w:spacing w:line="274" w:lineRule="exact"/>
              <w:ind w:left="100" w:right="36"/>
              <w:rPr>
                <w:sz w:val="24"/>
              </w:rPr>
            </w:pPr>
            <w:r>
              <w:rPr>
                <w:sz w:val="24"/>
              </w:rPr>
              <w:t>ент</w:t>
            </w:r>
            <w:r>
              <w:rPr>
                <w:spacing w:val="40"/>
                <w:sz w:val="24"/>
              </w:rPr>
              <w:t> </w:t>
            </w:r>
            <w:r>
              <w:rPr>
                <w:sz w:val="24"/>
              </w:rPr>
              <w:t>труда </w:t>
            </w:r>
            <w:r>
              <w:rPr>
                <w:spacing w:val="-10"/>
                <w:sz w:val="24"/>
              </w:rPr>
              <w:t>и</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04Б030030</w:t>
            </w:r>
          </w:p>
          <w:p>
            <w:pPr>
              <w:pStyle w:val="TableParagraph"/>
              <w:spacing w:line="275" w:lineRule="exact" w:before="2"/>
              <w:ind w:left="4"/>
              <w:jc w:val="center"/>
              <w:rPr>
                <w:sz w:val="24"/>
              </w:rPr>
            </w:pPr>
            <w:r>
              <w:rPr>
                <w:sz w:val="24"/>
              </w:rPr>
              <w:t>0</w:t>
            </w:r>
          </w:p>
          <w:p>
            <w:pPr>
              <w:pStyle w:val="TableParagraph"/>
              <w:spacing w:line="265" w:lineRule="exact"/>
              <w:ind w:left="95" w:right="96"/>
              <w:jc w:val="center"/>
              <w:rPr>
                <w:sz w:val="24"/>
              </w:rPr>
            </w:pPr>
            <w:r>
              <w:rPr>
                <w:spacing w:val="-2"/>
                <w:sz w:val="24"/>
              </w:rPr>
              <w:t>Обеспечен</w:t>
            </w:r>
          </w:p>
        </w:tc>
        <w:tc>
          <w:tcPr>
            <w:tcW w:w="840" w:type="dxa"/>
            <w:vMerge w:val="restart"/>
            <w:tcBorders>
              <w:bottom w:val="nil"/>
            </w:tcBorders>
          </w:tcPr>
          <w:p>
            <w:pPr>
              <w:pStyle w:val="TableParagraph"/>
              <w:spacing w:line="272" w:lineRule="exact"/>
              <w:ind w:left="172"/>
              <w:rPr>
                <w:sz w:val="24"/>
              </w:rPr>
            </w:pPr>
            <w:r>
              <w:rPr>
                <w:spacing w:val="-4"/>
                <w:sz w:val="24"/>
              </w:rPr>
              <w:t>1006</w:t>
            </w:r>
          </w:p>
        </w:tc>
        <w:tc>
          <w:tcPr>
            <w:tcW w:w="701" w:type="dxa"/>
            <w:vMerge w:val="restart"/>
            <w:tcBorders>
              <w:bottom w:val="nil"/>
            </w:tcBorders>
          </w:tcPr>
          <w:p>
            <w:pPr>
              <w:pStyle w:val="TableParagraph"/>
              <w:spacing w:line="272" w:lineRule="exact"/>
              <w:ind w:left="162"/>
              <w:rPr>
                <w:sz w:val="24"/>
              </w:rPr>
            </w:pPr>
            <w:r>
              <w:rPr>
                <w:spacing w:val="-5"/>
                <w:sz w:val="24"/>
              </w:rPr>
              <w:t>148</w:t>
            </w:r>
          </w:p>
        </w:tc>
        <w:tc>
          <w:tcPr>
            <w:tcW w:w="840" w:type="dxa"/>
            <w:vMerge w:val="restart"/>
            <w:tcBorders>
              <w:bottom w:val="nil"/>
            </w:tcBorders>
          </w:tcPr>
          <w:p>
            <w:pPr>
              <w:pStyle w:val="TableParagraph"/>
              <w:spacing w:line="272" w:lineRule="exact"/>
              <w:ind w:left="229"/>
              <w:rPr>
                <w:sz w:val="24"/>
              </w:rPr>
            </w:pPr>
            <w:r>
              <w:rPr>
                <w:spacing w:val="-5"/>
                <w:sz w:val="24"/>
              </w:rPr>
              <w:t>812</w:t>
            </w:r>
          </w:p>
        </w:tc>
        <w:tc>
          <w:tcPr>
            <w:tcW w:w="931" w:type="dxa"/>
            <w:vMerge w:val="restart"/>
            <w:tcBorders>
              <w:bottom w:val="nil"/>
            </w:tcBorders>
          </w:tcPr>
          <w:p>
            <w:pPr>
              <w:pStyle w:val="TableParagraph"/>
              <w:spacing w:line="272" w:lineRule="exact"/>
              <w:ind w:left="306"/>
              <w:rPr>
                <w:sz w:val="24"/>
              </w:rPr>
            </w:pPr>
            <w:r>
              <w:rPr>
                <w:spacing w:val="-5"/>
                <w:sz w:val="24"/>
              </w:rPr>
              <w:t>0,0</w:t>
            </w:r>
          </w:p>
        </w:tc>
        <w:tc>
          <w:tcPr>
            <w:tcW w:w="993" w:type="dxa"/>
            <w:vMerge w:val="restart"/>
            <w:tcBorders>
              <w:bottom w:val="nil"/>
            </w:tcBorders>
          </w:tcPr>
          <w:p>
            <w:pPr>
              <w:pStyle w:val="TableParagraph"/>
              <w:spacing w:line="272" w:lineRule="exact"/>
              <w:ind w:left="225"/>
              <w:rPr>
                <w:sz w:val="24"/>
              </w:rPr>
            </w:pPr>
            <w:r>
              <w:rPr>
                <w:spacing w:val="-2"/>
                <w:sz w:val="24"/>
              </w:rPr>
              <w:t>183,2</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552"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7454" w:hRule="atLeast"/>
        </w:trPr>
        <w:tc>
          <w:tcPr>
            <w:tcW w:w="1541" w:type="dxa"/>
            <w:vMerge w:val="restart"/>
          </w:tcPr>
          <w:p>
            <w:pPr>
              <w:pStyle w:val="TableParagraph"/>
              <w:rPr>
                <w:sz w:val="24"/>
              </w:rPr>
            </w:pPr>
          </w:p>
        </w:tc>
        <w:tc>
          <w:tcPr>
            <w:tcW w:w="1258" w:type="dxa"/>
          </w:tcPr>
          <w:p>
            <w:pPr>
              <w:pStyle w:val="TableParagraph"/>
              <w:spacing w:before="1"/>
              <w:ind w:left="105" w:right="102"/>
              <w:rPr>
                <w:sz w:val="24"/>
              </w:rPr>
            </w:pP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09" w:right="98" w:firstLine="5"/>
              <w:jc w:val="center"/>
              <w:rPr>
                <w:sz w:val="24"/>
              </w:rPr>
            </w:pPr>
            <w:r>
              <w:rPr>
                <w:spacing w:val="-6"/>
                <w:sz w:val="24"/>
              </w:rPr>
              <w:t>ие </w:t>
            </w:r>
            <w:r>
              <w:rPr>
                <w:spacing w:val="-2"/>
                <w:sz w:val="24"/>
              </w:rPr>
              <w:t>продовольс твенными наборами отдельных категорий граждан, находящих </w:t>
            </w:r>
            <w:r>
              <w:rPr>
                <w:sz w:val="24"/>
              </w:rPr>
              <w:t>ся на </w:t>
            </w:r>
            <w:r>
              <w:rPr>
                <w:spacing w:val="-2"/>
                <w:sz w:val="24"/>
              </w:rPr>
              <w:t>надомном обслужива </w:t>
            </w:r>
            <w:r>
              <w:rPr>
                <w:sz w:val="24"/>
              </w:rPr>
              <w:t>нии в </w:t>
            </w:r>
            <w:r>
              <w:rPr>
                <w:spacing w:val="-2"/>
                <w:sz w:val="24"/>
              </w:rPr>
              <w:t>центрах социальног </w:t>
            </w:r>
            <w:r>
              <w:rPr>
                <w:spacing w:val="-10"/>
                <w:sz w:val="24"/>
              </w:rPr>
              <w:t>о </w:t>
            </w:r>
            <w:r>
              <w:rPr>
                <w:spacing w:val="-2"/>
                <w:sz w:val="24"/>
              </w:rPr>
              <w:t>обслужива </w:t>
            </w:r>
            <w:r>
              <w:rPr>
                <w:sz w:val="24"/>
              </w:rPr>
              <w:t>ния, ко </w:t>
            </w:r>
            <w:r>
              <w:rPr>
                <w:spacing w:val="-4"/>
                <w:sz w:val="24"/>
              </w:rPr>
              <w:t>Дню </w:t>
            </w:r>
            <w:r>
              <w:rPr>
                <w:spacing w:val="-2"/>
                <w:sz w:val="24"/>
              </w:rPr>
              <w:t>Победы, годовщине </w:t>
            </w:r>
            <w:r>
              <w:rPr>
                <w:sz w:val="24"/>
              </w:rPr>
              <w:t>битвы под Москвой и </w:t>
            </w:r>
            <w:r>
              <w:rPr>
                <w:spacing w:val="-2"/>
                <w:sz w:val="24"/>
              </w:rPr>
              <w:t>годовщине катастроф </w:t>
            </w:r>
            <w:r>
              <w:rPr>
                <w:sz w:val="24"/>
              </w:rPr>
              <w:t>ы на</w:t>
            </w:r>
          </w:p>
          <w:p>
            <w:pPr>
              <w:pStyle w:val="TableParagraph"/>
              <w:spacing w:line="274" w:lineRule="exact"/>
              <w:ind w:left="103" w:right="91"/>
              <w:jc w:val="center"/>
              <w:rPr>
                <w:sz w:val="24"/>
              </w:rPr>
            </w:pPr>
            <w:r>
              <w:rPr>
                <w:spacing w:val="-2"/>
                <w:sz w:val="24"/>
              </w:rPr>
              <w:t>Чернобыль </w:t>
            </w:r>
            <w:r>
              <w:rPr>
                <w:sz w:val="24"/>
              </w:rPr>
              <w:t>ской АЭС</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5"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37" w:lineRule="auto" w:before="1"/>
              <w:ind w:left="105" w:right="99"/>
              <w:rPr>
                <w:sz w:val="24"/>
              </w:rPr>
            </w:pPr>
            <w:r>
              <w:rPr>
                <w:spacing w:val="-2"/>
                <w:sz w:val="24"/>
              </w:rPr>
              <w:t>защиты населения города</w:t>
            </w:r>
          </w:p>
          <w:p>
            <w:pPr>
              <w:pStyle w:val="TableParagraph"/>
              <w:spacing w:line="261" w:lineRule="exact" w:before="4"/>
              <w:ind w:left="105"/>
              <w:rPr>
                <w:sz w:val="24"/>
              </w:rPr>
            </w:pPr>
            <w:r>
              <w:rPr>
                <w:spacing w:val="-2"/>
                <w:sz w:val="24"/>
              </w:rPr>
              <w:t>Москвы</w:t>
            </w:r>
          </w:p>
        </w:tc>
        <w:tc>
          <w:tcPr>
            <w:tcW w:w="1402" w:type="dxa"/>
            <w:tcBorders>
              <w:bottom w:val="nil"/>
            </w:tcBorders>
          </w:tcPr>
          <w:p>
            <w:pPr>
              <w:pStyle w:val="TableParagraph"/>
              <w:spacing w:line="273" w:lineRule="exact"/>
              <w:ind w:left="103" w:right="91"/>
              <w:jc w:val="center"/>
              <w:rPr>
                <w:sz w:val="24"/>
              </w:rPr>
            </w:pPr>
            <w:r>
              <w:rPr>
                <w:spacing w:val="-2"/>
                <w:sz w:val="24"/>
              </w:rPr>
              <w:t>04Б030030</w:t>
            </w:r>
          </w:p>
          <w:p>
            <w:pPr>
              <w:pStyle w:val="TableParagraph"/>
              <w:spacing w:line="275" w:lineRule="exact" w:before="2"/>
              <w:ind w:left="12"/>
              <w:jc w:val="center"/>
              <w:rPr>
                <w:sz w:val="24"/>
              </w:rPr>
            </w:pPr>
            <w:r>
              <w:rPr>
                <w:sz w:val="24"/>
              </w:rPr>
              <w:t>0</w:t>
            </w:r>
          </w:p>
          <w:p>
            <w:pPr>
              <w:pStyle w:val="TableParagraph"/>
              <w:ind w:left="109" w:right="99" w:hanging="5"/>
              <w:jc w:val="center"/>
              <w:rPr>
                <w:sz w:val="24"/>
              </w:rPr>
            </w:pPr>
            <w:r>
              <w:rPr>
                <w:spacing w:val="-2"/>
                <w:sz w:val="24"/>
              </w:rPr>
              <w:t>Обеспечен </w:t>
            </w:r>
            <w:r>
              <w:rPr>
                <w:spacing w:val="-6"/>
                <w:sz w:val="24"/>
              </w:rPr>
              <w:t>ие </w:t>
            </w:r>
            <w:r>
              <w:rPr>
                <w:spacing w:val="-2"/>
                <w:sz w:val="24"/>
              </w:rPr>
              <w:t>продовольс твенными наборами отдельных</w:t>
            </w:r>
          </w:p>
          <w:p>
            <w:pPr>
              <w:pStyle w:val="TableParagraph"/>
              <w:spacing w:line="261" w:lineRule="exact"/>
              <w:ind w:left="103" w:right="92"/>
              <w:jc w:val="center"/>
              <w:rPr>
                <w:sz w:val="24"/>
              </w:rPr>
            </w:pPr>
            <w:r>
              <w:rPr>
                <w:spacing w:val="-2"/>
                <w:sz w:val="24"/>
              </w:rPr>
              <w:t>категорий</w:t>
            </w:r>
          </w:p>
        </w:tc>
        <w:tc>
          <w:tcPr>
            <w:tcW w:w="840" w:type="dxa"/>
            <w:tcBorders>
              <w:bottom w:val="nil"/>
            </w:tcBorders>
          </w:tcPr>
          <w:p>
            <w:pPr>
              <w:pStyle w:val="TableParagraph"/>
              <w:spacing w:line="273" w:lineRule="exact"/>
              <w:ind w:left="176"/>
              <w:rPr>
                <w:sz w:val="24"/>
              </w:rPr>
            </w:pPr>
            <w:r>
              <w:rPr>
                <w:spacing w:val="-4"/>
                <w:sz w:val="24"/>
              </w:rPr>
              <w:t>1006</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814</w:t>
            </w:r>
          </w:p>
        </w:tc>
        <w:tc>
          <w:tcPr>
            <w:tcW w:w="931" w:type="dxa"/>
            <w:tcBorders>
              <w:bottom w:val="nil"/>
            </w:tcBorders>
          </w:tcPr>
          <w:p>
            <w:pPr>
              <w:pStyle w:val="TableParagraph"/>
              <w:spacing w:line="273" w:lineRule="exact"/>
              <w:ind w:left="252"/>
              <w:rPr>
                <w:sz w:val="24"/>
              </w:rPr>
            </w:pPr>
            <w:r>
              <w:rPr>
                <w:spacing w:val="-4"/>
                <w:sz w:val="24"/>
              </w:rPr>
              <w:t>87,6</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808"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2" w:hanging="14"/>
              <w:jc w:val="center"/>
              <w:rPr>
                <w:sz w:val="24"/>
              </w:rPr>
            </w:pPr>
            <w:r>
              <w:rPr>
                <w:spacing w:val="-2"/>
                <w:sz w:val="24"/>
              </w:rPr>
              <w:t>граждан, находящих </w:t>
            </w:r>
            <w:r>
              <w:rPr>
                <w:sz w:val="24"/>
              </w:rPr>
              <w:t>ся на </w:t>
            </w:r>
            <w:r>
              <w:rPr>
                <w:spacing w:val="-2"/>
                <w:sz w:val="24"/>
              </w:rPr>
              <w:t>надомном обслужива </w:t>
            </w:r>
            <w:r>
              <w:rPr>
                <w:sz w:val="24"/>
              </w:rPr>
              <w:t>нии в </w:t>
            </w:r>
            <w:r>
              <w:rPr>
                <w:spacing w:val="-2"/>
                <w:sz w:val="24"/>
              </w:rPr>
              <w:t>центрах социальног </w:t>
            </w:r>
            <w:r>
              <w:rPr>
                <w:spacing w:val="-10"/>
                <w:sz w:val="24"/>
              </w:rPr>
              <w:t>о </w:t>
            </w:r>
            <w:r>
              <w:rPr>
                <w:spacing w:val="-2"/>
                <w:sz w:val="24"/>
              </w:rPr>
              <w:t>обслужива </w:t>
            </w:r>
            <w:r>
              <w:rPr>
                <w:sz w:val="24"/>
              </w:rPr>
              <w:t>ния, ко </w:t>
            </w:r>
            <w:r>
              <w:rPr>
                <w:spacing w:val="-4"/>
                <w:sz w:val="24"/>
              </w:rPr>
              <w:t>Дню </w:t>
            </w:r>
            <w:r>
              <w:rPr>
                <w:spacing w:val="-2"/>
                <w:sz w:val="24"/>
              </w:rPr>
              <w:t>Победы, годовщине </w:t>
            </w:r>
            <w:r>
              <w:rPr>
                <w:sz w:val="24"/>
              </w:rPr>
              <w:t>битвы под Москвой и </w:t>
            </w:r>
            <w:r>
              <w:rPr>
                <w:spacing w:val="-2"/>
                <w:sz w:val="24"/>
              </w:rPr>
              <w:t>годовщине катастроф </w:t>
            </w:r>
            <w:r>
              <w:rPr>
                <w:sz w:val="24"/>
              </w:rPr>
              <w:t>ы на </w:t>
            </w:r>
            <w:r>
              <w:rPr>
                <w:spacing w:val="-2"/>
                <w:sz w:val="24"/>
              </w:rPr>
              <w:t>Чернобыль</w:t>
            </w:r>
          </w:p>
          <w:p>
            <w:pPr>
              <w:pStyle w:val="TableParagraph"/>
              <w:spacing w:line="257" w:lineRule="exact"/>
              <w:ind w:left="100" w:right="96"/>
              <w:jc w:val="center"/>
              <w:rPr>
                <w:sz w:val="24"/>
              </w:rPr>
            </w:pPr>
            <w:r>
              <w:rPr>
                <w:sz w:val="24"/>
              </w:rPr>
              <w:t>ской</w:t>
            </w:r>
            <w:r>
              <w:rPr>
                <w:spacing w:val="-4"/>
                <w:sz w:val="24"/>
              </w:rPr>
              <w:t> </w:t>
            </w:r>
            <w:r>
              <w:rPr>
                <w:spacing w:val="-5"/>
                <w:sz w:val="24"/>
              </w:rPr>
              <w:t>АЭС</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vMerge w:val="restart"/>
          </w:tcPr>
          <w:p>
            <w:pPr>
              <w:pStyle w:val="TableParagraph"/>
              <w:spacing w:line="272" w:lineRule="exact"/>
              <w:ind w:left="100" w:right="96"/>
              <w:jc w:val="center"/>
              <w:rPr>
                <w:sz w:val="24"/>
              </w:rPr>
            </w:pPr>
            <w:r>
              <w:rPr>
                <w:spacing w:val="-2"/>
                <w:sz w:val="24"/>
              </w:rPr>
              <w:t>04Б030040</w:t>
            </w:r>
          </w:p>
          <w:p>
            <w:pPr>
              <w:pStyle w:val="TableParagraph"/>
              <w:spacing w:before="2"/>
              <w:ind w:left="124" w:right="120"/>
              <w:jc w:val="center"/>
              <w:rPr>
                <w:sz w:val="24"/>
              </w:rPr>
            </w:pPr>
            <w:r>
              <w:rPr>
                <w:sz w:val="24"/>
              </w:rPr>
              <w:t>0</w:t>
            </w:r>
            <w:r>
              <w:rPr>
                <w:spacing w:val="-15"/>
                <w:sz w:val="24"/>
              </w:rPr>
              <w:t> </w:t>
            </w:r>
            <w:r>
              <w:rPr>
                <w:sz w:val="24"/>
              </w:rPr>
              <w:t>Оказани</w:t>
            </w:r>
            <w:r>
              <w:rPr>
                <w:sz w:val="24"/>
              </w:rPr>
              <w:t>е</w:t>
            </w:r>
            <w:r>
              <w:rPr>
                <w:sz w:val="24"/>
              </w:rPr>
              <w:t> </w:t>
            </w:r>
            <w:r>
              <w:rPr>
                <w:spacing w:val="-2"/>
                <w:sz w:val="24"/>
              </w:rPr>
              <w:t>продуктов </w:t>
            </w:r>
            <w:r>
              <w:rPr>
                <w:sz w:val="24"/>
              </w:rPr>
              <w:t>ой и </w:t>
            </w:r>
            <w:r>
              <w:rPr>
                <w:spacing w:val="-2"/>
                <w:sz w:val="24"/>
              </w:rPr>
              <w:t>вещевой помощи остронужд ающимся гражданам </w:t>
            </w:r>
            <w:r>
              <w:rPr>
                <w:spacing w:val="-10"/>
                <w:sz w:val="24"/>
              </w:rPr>
              <w:t>и </w:t>
            </w:r>
            <w:r>
              <w:rPr>
                <w:spacing w:val="-2"/>
                <w:sz w:val="24"/>
              </w:rPr>
              <w:t>малообесп еченным</w:t>
            </w:r>
          </w:p>
          <w:p>
            <w:pPr>
              <w:pStyle w:val="TableParagraph"/>
              <w:spacing w:line="255" w:lineRule="exact"/>
              <w:ind w:left="103" w:right="96"/>
              <w:jc w:val="center"/>
              <w:rPr>
                <w:sz w:val="24"/>
              </w:rPr>
            </w:pPr>
            <w:r>
              <w:rPr>
                <w:spacing w:val="-2"/>
                <w:sz w:val="24"/>
              </w:rPr>
              <w:t>семьям</w:t>
            </w:r>
          </w:p>
        </w:tc>
        <w:tc>
          <w:tcPr>
            <w:tcW w:w="840" w:type="dxa"/>
            <w:vMerge w:val="restart"/>
          </w:tcPr>
          <w:p>
            <w:pPr>
              <w:pStyle w:val="TableParagraph"/>
              <w:spacing w:line="273" w:lineRule="exact"/>
              <w:ind w:left="172"/>
              <w:rPr>
                <w:sz w:val="24"/>
              </w:rPr>
            </w:pPr>
            <w:r>
              <w:rPr>
                <w:spacing w:val="-4"/>
                <w:sz w:val="24"/>
              </w:rPr>
              <w:t>1006</w:t>
            </w:r>
          </w:p>
        </w:tc>
        <w:tc>
          <w:tcPr>
            <w:tcW w:w="701" w:type="dxa"/>
            <w:vMerge w:val="restart"/>
          </w:tcPr>
          <w:p>
            <w:pPr>
              <w:pStyle w:val="TableParagraph"/>
              <w:spacing w:line="273" w:lineRule="exact"/>
              <w:ind w:left="163"/>
              <w:rPr>
                <w:sz w:val="24"/>
              </w:rPr>
            </w:pPr>
            <w:r>
              <w:rPr>
                <w:spacing w:val="-5"/>
                <w:sz w:val="24"/>
              </w:rPr>
              <w:t>148</w:t>
            </w:r>
          </w:p>
        </w:tc>
        <w:tc>
          <w:tcPr>
            <w:tcW w:w="840" w:type="dxa"/>
            <w:vMerge w:val="restart"/>
          </w:tcPr>
          <w:p>
            <w:pPr>
              <w:pStyle w:val="TableParagraph"/>
              <w:spacing w:line="273" w:lineRule="exact"/>
              <w:ind w:left="229"/>
              <w:rPr>
                <w:sz w:val="24"/>
              </w:rPr>
            </w:pPr>
            <w:r>
              <w:rPr>
                <w:spacing w:val="-5"/>
                <w:sz w:val="24"/>
              </w:rPr>
              <w:t>323</w:t>
            </w:r>
          </w:p>
        </w:tc>
        <w:tc>
          <w:tcPr>
            <w:tcW w:w="931" w:type="dxa"/>
            <w:vMerge w:val="restart"/>
          </w:tcPr>
          <w:p>
            <w:pPr>
              <w:pStyle w:val="TableParagraph"/>
              <w:spacing w:line="273" w:lineRule="exact"/>
              <w:ind w:left="107" w:right="114"/>
              <w:jc w:val="center"/>
              <w:rPr>
                <w:sz w:val="24"/>
              </w:rPr>
            </w:pPr>
            <w:r>
              <w:rPr>
                <w:spacing w:val="-5"/>
                <w:sz w:val="24"/>
              </w:rPr>
              <w:t>54</w:t>
            </w:r>
          </w:p>
          <w:p>
            <w:pPr>
              <w:pStyle w:val="TableParagraph"/>
              <w:spacing w:before="2"/>
              <w:ind w:left="109" w:right="114"/>
              <w:jc w:val="center"/>
              <w:rPr>
                <w:sz w:val="24"/>
              </w:rPr>
            </w:pPr>
            <w:r>
              <w:rPr>
                <w:spacing w:val="-2"/>
                <w:sz w:val="24"/>
              </w:rPr>
              <w:t>506,7</w:t>
            </w:r>
          </w:p>
        </w:tc>
        <w:tc>
          <w:tcPr>
            <w:tcW w:w="993" w:type="dxa"/>
            <w:vMerge w:val="restart"/>
          </w:tcPr>
          <w:p>
            <w:pPr>
              <w:pStyle w:val="TableParagraph"/>
              <w:spacing w:line="273" w:lineRule="exact"/>
              <w:ind w:left="119" w:right="115"/>
              <w:jc w:val="center"/>
              <w:rPr>
                <w:sz w:val="24"/>
              </w:rPr>
            </w:pPr>
            <w:r>
              <w:rPr>
                <w:spacing w:val="-5"/>
                <w:sz w:val="24"/>
              </w:rPr>
              <w:t>36</w:t>
            </w:r>
          </w:p>
          <w:p>
            <w:pPr>
              <w:pStyle w:val="TableParagraph"/>
              <w:spacing w:before="2"/>
              <w:ind w:left="119" w:right="112"/>
              <w:jc w:val="center"/>
              <w:rPr>
                <w:sz w:val="24"/>
              </w:rPr>
            </w:pPr>
            <w:r>
              <w:rPr>
                <w:spacing w:val="-2"/>
                <w:sz w:val="24"/>
              </w:rPr>
              <w:t>089,1</w:t>
            </w:r>
          </w:p>
        </w:tc>
        <w:tc>
          <w:tcPr>
            <w:tcW w:w="993" w:type="dxa"/>
            <w:vMerge w:val="restart"/>
          </w:tcPr>
          <w:p>
            <w:pPr>
              <w:pStyle w:val="TableParagraph"/>
              <w:spacing w:line="273" w:lineRule="exact"/>
              <w:ind w:left="113" w:right="115"/>
              <w:jc w:val="center"/>
              <w:rPr>
                <w:sz w:val="24"/>
              </w:rPr>
            </w:pPr>
            <w:r>
              <w:rPr>
                <w:spacing w:val="-5"/>
                <w:sz w:val="24"/>
              </w:rPr>
              <w:t>84</w:t>
            </w:r>
          </w:p>
          <w:p>
            <w:pPr>
              <w:pStyle w:val="TableParagraph"/>
              <w:spacing w:before="2"/>
              <w:ind w:left="115" w:right="115"/>
              <w:jc w:val="center"/>
              <w:rPr>
                <w:sz w:val="24"/>
              </w:rPr>
            </w:pPr>
            <w:r>
              <w:rPr>
                <w:spacing w:val="-2"/>
                <w:sz w:val="24"/>
              </w:rPr>
              <w:t>856,8</w:t>
            </w:r>
          </w:p>
        </w:tc>
        <w:tc>
          <w:tcPr>
            <w:tcW w:w="1118" w:type="dxa"/>
            <w:vMerge w:val="restart"/>
          </w:tcPr>
          <w:p>
            <w:pPr>
              <w:pStyle w:val="TableParagraph"/>
              <w:spacing w:line="273" w:lineRule="exact"/>
              <w:ind w:left="129"/>
              <w:rPr>
                <w:sz w:val="24"/>
              </w:rPr>
            </w:pPr>
            <w:r>
              <w:rPr>
                <w:sz w:val="24"/>
              </w:rPr>
              <w:t>89</w:t>
            </w:r>
            <w:r>
              <w:rPr>
                <w:spacing w:val="2"/>
                <w:sz w:val="24"/>
              </w:rPr>
              <w:t> </w:t>
            </w:r>
            <w:r>
              <w:rPr>
                <w:spacing w:val="-2"/>
                <w:sz w:val="24"/>
              </w:rPr>
              <w:t>270,4</w:t>
            </w:r>
          </w:p>
        </w:tc>
        <w:tc>
          <w:tcPr>
            <w:tcW w:w="1118" w:type="dxa"/>
            <w:vMerge w:val="restart"/>
          </w:tcPr>
          <w:p>
            <w:pPr>
              <w:pStyle w:val="TableParagraph"/>
              <w:spacing w:line="273" w:lineRule="exact"/>
              <w:ind w:left="133"/>
              <w:rPr>
                <w:sz w:val="24"/>
              </w:rPr>
            </w:pPr>
            <w:r>
              <w:rPr>
                <w:sz w:val="24"/>
              </w:rPr>
              <w:t>80</w:t>
            </w:r>
            <w:r>
              <w:rPr>
                <w:spacing w:val="2"/>
                <w:sz w:val="24"/>
              </w:rPr>
              <w:t> </w:t>
            </w:r>
            <w:r>
              <w:rPr>
                <w:spacing w:val="-2"/>
                <w:sz w:val="24"/>
              </w:rPr>
              <w:t>084,3</w:t>
            </w:r>
          </w:p>
        </w:tc>
        <w:tc>
          <w:tcPr>
            <w:tcW w:w="1123" w:type="dxa"/>
            <w:vMerge w:val="restart"/>
          </w:tcPr>
          <w:p>
            <w:pPr>
              <w:pStyle w:val="TableParagraph"/>
              <w:spacing w:line="273" w:lineRule="exact"/>
              <w:ind w:left="268" w:right="270"/>
              <w:jc w:val="center"/>
              <w:rPr>
                <w:sz w:val="24"/>
              </w:rPr>
            </w:pPr>
            <w:r>
              <w:rPr>
                <w:spacing w:val="-5"/>
                <w:sz w:val="24"/>
              </w:rPr>
              <w:t>100</w:t>
            </w:r>
          </w:p>
          <w:p>
            <w:pPr>
              <w:pStyle w:val="TableParagraph"/>
              <w:spacing w:before="2"/>
              <w:ind w:left="272" w:right="270"/>
              <w:jc w:val="center"/>
              <w:rPr>
                <w:sz w:val="24"/>
              </w:rPr>
            </w:pPr>
            <w:r>
              <w:rPr>
                <w:spacing w:val="-2"/>
                <w:sz w:val="24"/>
              </w:rPr>
              <w:t>000,0</w:t>
            </w:r>
          </w:p>
        </w:tc>
        <w:tc>
          <w:tcPr>
            <w:tcW w:w="1118" w:type="dxa"/>
            <w:vMerge w:val="restart"/>
          </w:tcPr>
          <w:p>
            <w:pPr>
              <w:pStyle w:val="TableParagraph"/>
              <w:spacing w:line="273" w:lineRule="exact"/>
              <w:ind w:left="369"/>
              <w:rPr>
                <w:sz w:val="24"/>
              </w:rPr>
            </w:pPr>
            <w:r>
              <w:rPr>
                <w:spacing w:val="-5"/>
                <w:sz w:val="24"/>
              </w:rPr>
              <w:t>100</w:t>
            </w:r>
          </w:p>
          <w:p>
            <w:pPr>
              <w:pStyle w:val="TableParagraph"/>
              <w:spacing w:before="2"/>
              <w:ind w:left="282"/>
              <w:rPr>
                <w:sz w:val="24"/>
              </w:rPr>
            </w:pPr>
            <w:r>
              <w:rPr>
                <w:spacing w:val="-2"/>
                <w:sz w:val="24"/>
              </w:rPr>
              <w:t>000,0</w:t>
            </w:r>
          </w:p>
        </w:tc>
        <w:tc>
          <w:tcPr>
            <w:tcW w:w="1118" w:type="dxa"/>
            <w:vMerge w:val="restart"/>
          </w:tcPr>
          <w:p>
            <w:pPr>
              <w:pStyle w:val="TableParagraph"/>
              <w:spacing w:line="273" w:lineRule="exact"/>
              <w:ind w:left="105"/>
              <w:rPr>
                <w:sz w:val="24"/>
              </w:rPr>
            </w:pPr>
            <w:r>
              <w:rPr>
                <w:spacing w:val="-5"/>
                <w:sz w:val="24"/>
              </w:rPr>
              <w:t>100</w:t>
            </w:r>
          </w:p>
          <w:p>
            <w:pPr>
              <w:pStyle w:val="TableParagraph"/>
              <w:spacing w:before="2"/>
              <w:ind w:left="105"/>
              <w:rPr>
                <w:sz w:val="24"/>
              </w:rPr>
            </w:pPr>
            <w:r>
              <w:rPr>
                <w:spacing w:val="-2"/>
                <w:sz w:val="24"/>
              </w:rPr>
              <w:t>000,0</w:t>
            </w:r>
          </w:p>
        </w:tc>
      </w:tr>
      <w:tr>
        <w:trPr>
          <w:trHeight w:val="3307"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566" w:hRule="exact"/>
        </w:trPr>
        <w:tc>
          <w:tcPr>
            <w:tcW w:w="1541" w:type="dxa"/>
            <w:vMerge/>
            <w:tcBorders>
              <w:top w:val="nil"/>
            </w:tcBorders>
          </w:tcPr>
          <w:p>
            <w:pPr>
              <w:rPr>
                <w:sz w:val="2"/>
                <w:szCs w:val="2"/>
              </w:rPr>
            </w:pPr>
          </w:p>
        </w:tc>
        <w:tc>
          <w:tcPr>
            <w:tcW w:w="1258" w:type="dxa"/>
            <w:tcBorders>
              <w:bottom w:val="nil"/>
            </w:tcBorders>
          </w:tcPr>
          <w:p>
            <w:pPr>
              <w:pStyle w:val="TableParagraph"/>
              <w:spacing w:line="274" w:lineRule="exact"/>
              <w:ind w:left="100" w:right="92"/>
              <w:rPr>
                <w:sz w:val="24"/>
              </w:rPr>
            </w:pPr>
            <w:r>
              <w:rPr>
                <w:spacing w:val="-2"/>
                <w:sz w:val="24"/>
              </w:rPr>
              <w:t>Департам </w:t>
            </w:r>
            <w:r>
              <w:rPr>
                <w:sz w:val="24"/>
              </w:rPr>
              <w:t>ент</w:t>
            </w:r>
            <w:r>
              <w:rPr>
                <w:spacing w:val="72"/>
                <w:sz w:val="24"/>
              </w:rPr>
              <w:t> </w:t>
            </w:r>
            <w:r>
              <w:rPr>
                <w:spacing w:val="-2"/>
                <w:sz w:val="24"/>
              </w:rPr>
              <w:t>труда</w:t>
            </w:r>
          </w:p>
        </w:tc>
        <w:tc>
          <w:tcPr>
            <w:tcW w:w="1402" w:type="dxa"/>
            <w:tcBorders>
              <w:bottom w:val="nil"/>
            </w:tcBorders>
          </w:tcPr>
          <w:p>
            <w:pPr>
              <w:pStyle w:val="TableParagraph"/>
              <w:spacing w:line="275" w:lineRule="exact" w:before="1"/>
              <w:ind w:left="148"/>
              <w:rPr>
                <w:sz w:val="24"/>
              </w:rPr>
            </w:pPr>
            <w:r>
              <w:rPr>
                <w:spacing w:val="-2"/>
                <w:sz w:val="24"/>
              </w:rPr>
              <w:t>04Б030040</w:t>
            </w:r>
          </w:p>
          <w:p>
            <w:pPr>
              <w:pStyle w:val="TableParagraph"/>
              <w:spacing w:line="265" w:lineRule="exact"/>
              <w:ind w:left="124"/>
              <w:rPr>
                <w:sz w:val="24"/>
              </w:rPr>
            </w:pPr>
            <w:r>
              <w:rPr>
                <w:sz w:val="24"/>
              </w:rPr>
              <w:t>0 </w:t>
            </w:r>
            <w:r>
              <w:rPr>
                <w:spacing w:val="-2"/>
                <w:sz w:val="24"/>
              </w:rPr>
              <w:t>Оказание</w:t>
            </w:r>
          </w:p>
        </w:tc>
        <w:tc>
          <w:tcPr>
            <w:tcW w:w="840" w:type="dxa"/>
            <w:tcBorders>
              <w:bottom w:val="nil"/>
            </w:tcBorders>
          </w:tcPr>
          <w:p>
            <w:pPr>
              <w:pStyle w:val="TableParagraph"/>
              <w:spacing w:before="1"/>
              <w:ind w:left="172"/>
              <w:rPr>
                <w:sz w:val="24"/>
              </w:rPr>
            </w:pPr>
            <w:r>
              <w:rPr>
                <w:spacing w:val="-4"/>
                <w:sz w:val="24"/>
              </w:rPr>
              <w:t>1006</w:t>
            </w:r>
          </w:p>
        </w:tc>
        <w:tc>
          <w:tcPr>
            <w:tcW w:w="701" w:type="dxa"/>
            <w:tcBorders>
              <w:bottom w:val="nil"/>
            </w:tcBorders>
          </w:tcPr>
          <w:p>
            <w:pPr>
              <w:pStyle w:val="TableParagraph"/>
              <w:spacing w:before="1"/>
              <w:ind w:left="162"/>
              <w:rPr>
                <w:sz w:val="24"/>
              </w:rPr>
            </w:pPr>
            <w:r>
              <w:rPr>
                <w:spacing w:val="-5"/>
                <w:sz w:val="24"/>
              </w:rPr>
              <w:t>148</w:t>
            </w:r>
          </w:p>
        </w:tc>
        <w:tc>
          <w:tcPr>
            <w:tcW w:w="840" w:type="dxa"/>
            <w:tcBorders>
              <w:bottom w:val="nil"/>
            </w:tcBorders>
          </w:tcPr>
          <w:p>
            <w:pPr>
              <w:pStyle w:val="TableParagraph"/>
              <w:spacing w:before="1"/>
              <w:ind w:left="249"/>
              <w:rPr>
                <w:sz w:val="24"/>
              </w:rPr>
            </w:pPr>
            <w:r>
              <w:rPr>
                <w:spacing w:val="-5"/>
                <w:sz w:val="24"/>
              </w:rPr>
              <w:t>81)</w:t>
            </w:r>
          </w:p>
        </w:tc>
        <w:tc>
          <w:tcPr>
            <w:tcW w:w="931" w:type="dxa"/>
            <w:tcBorders>
              <w:bottom w:val="nil"/>
            </w:tcBorders>
          </w:tcPr>
          <w:p>
            <w:pPr>
              <w:pStyle w:val="TableParagraph"/>
              <w:spacing w:before="1"/>
              <w:ind w:left="306"/>
              <w:rPr>
                <w:sz w:val="24"/>
              </w:rPr>
            </w:pPr>
            <w:r>
              <w:rPr>
                <w:spacing w:val="-5"/>
                <w:sz w:val="24"/>
              </w:rPr>
              <w:t>0,0</w:t>
            </w:r>
          </w:p>
        </w:tc>
        <w:tc>
          <w:tcPr>
            <w:tcW w:w="993" w:type="dxa"/>
            <w:tcBorders>
              <w:bottom w:val="nil"/>
            </w:tcBorders>
          </w:tcPr>
          <w:p>
            <w:pPr>
              <w:pStyle w:val="TableParagraph"/>
              <w:spacing w:before="1"/>
              <w:ind w:left="115" w:right="101"/>
              <w:jc w:val="center"/>
              <w:rPr>
                <w:sz w:val="24"/>
              </w:rPr>
            </w:pPr>
            <w:r>
              <w:rPr>
                <w:spacing w:val="-5"/>
                <w:sz w:val="24"/>
              </w:rPr>
              <w:t>0,0</w:t>
            </w:r>
          </w:p>
        </w:tc>
        <w:tc>
          <w:tcPr>
            <w:tcW w:w="993" w:type="dxa"/>
            <w:tcBorders>
              <w:bottom w:val="nil"/>
            </w:tcBorders>
          </w:tcPr>
          <w:p>
            <w:pPr>
              <w:pStyle w:val="TableParagraph"/>
              <w:spacing w:line="275" w:lineRule="exact" w:before="1"/>
              <w:ind w:left="215"/>
              <w:rPr>
                <w:sz w:val="24"/>
              </w:rPr>
            </w:pPr>
            <w:r>
              <w:rPr>
                <w:sz w:val="24"/>
              </w:rPr>
              <w:t>1</w:t>
            </w:r>
            <w:r>
              <w:rPr>
                <w:spacing w:val="2"/>
                <w:sz w:val="24"/>
              </w:rPr>
              <w:t> </w:t>
            </w:r>
            <w:r>
              <w:rPr>
                <w:spacing w:val="-5"/>
                <w:sz w:val="24"/>
              </w:rPr>
              <w:t>303</w:t>
            </w:r>
          </w:p>
          <w:p>
            <w:pPr>
              <w:pStyle w:val="TableParagraph"/>
              <w:spacing w:line="265" w:lineRule="exact"/>
              <w:ind w:left="220"/>
              <w:rPr>
                <w:sz w:val="24"/>
              </w:rPr>
            </w:pPr>
            <w:r>
              <w:rPr>
                <w:spacing w:val="-2"/>
                <w:sz w:val="24"/>
              </w:rPr>
              <w:t>477,8</w:t>
            </w:r>
          </w:p>
        </w:tc>
        <w:tc>
          <w:tcPr>
            <w:tcW w:w="1118" w:type="dxa"/>
            <w:tcBorders>
              <w:bottom w:val="nil"/>
            </w:tcBorders>
          </w:tcPr>
          <w:p>
            <w:pPr>
              <w:pStyle w:val="TableParagraph"/>
              <w:spacing w:line="275" w:lineRule="exact" w:before="1"/>
              <w:ind w:left="278"/>
              <w:rPr>
                <w:sz w:val="24"/>
              </w:rPr>
            </w:pPr>
            <w:r>
              <w:rPr>
                <w:sz w:val="24"/>
              </w:rPr>
              <w:t>1</w:t>
            </w:r>
            <w:r>
              <w:rPr>
                <w:spacing w:val="2"/>
                <w:sz w:val="24"/>
              </w:rPr>
              <w:t> </w:t>
            </w:r>
            <w:r>
              <w:rPr>
                <w:spacing w:val="-5"/>
                <w:sz w:val="24"/>
              </w:rPr>
              <w:t>202</w:t>
            </w:r>
          </w:p>
          <w:p>
            <w:pPr>
              <w:pStyle w:val="TableParagraph"/>
              <w:spacing w:line="265" w:lineRule="exact"/>
              <w:ind w:left="282"/>
              <w:rPr>
                <w:sz w:val="24"/>
              </w:rPr>
            </w:pPr>
            <w:r>
              <w:rPr>
                <w:spacing w:val="-2"/>
                <w:sz w:val="24"/>
              </w:rPr>
              <w:t>596,7</w:t>
            </w:r>
          </w:p>
        </w:tc>
        <w:tc>
          <w:tcPr>
            <w:tcW w:w="1118" w:type="dxa"/>
            <w:tcBorders>
              <w:bottom w:val="nil"/>
            </w:tcBorders>
          </w:tcPr>
          <w:p>
            <w:pPr>
              <w:pStyle w:val="TableParagraph"/>
              <w:spacing w:line="275" w:lineRule="exact" w:before="1"/>
              <w:ind w:left="282"/>
              <w:rPr>
                <w:sz w:val="24"/>
              </w:rPr>
            </w:pPr>
            <w:r>
              <w:rPr>
                <w:sz w:val="24"/>
              </w:rPr>
              <w:t>1</w:t>
            </w:r>
            <w:r>
              <w:rPr>
                <w:spacing w:val="2"/>
                <w:sz w:val="24"/>
              </w:rPr>
              <w:t> </w:t>
            </w:r>
            <w:r>
              <w:rPr>
                <w:spacing w:val="-5"/>
                <w:sz w:val="24"/>
              </w:rPr>
              <w:t>126</w:t>
            </w:r>
          </w:p>
          <w:p>
            <w:pPr>
              <w:pStyle w:val="TableParagraph"/>
              <w:spacing w:line="265" w:lineRule="exact"/>
              <w:ind w:left="287"/>
              <w:rPr>
                <w:sz w:val="24"/>
              </w:rPr>
            </w:pPr>
            <w:r>
              <w:rPr>
                <w:spacing w:val="-2"/>
                <w:sz w:val="24"/>
              </w:rPr>
              <w:t>414,8</w:t>
            </w:r>
          </w:p>
        </w:tc>
        <w:tc>
          <w:tcPr>
            <w:tcW w:w="1123" w:type="dxa"/>
            <w:tcBorders>
              <w:bottom w:val="nil"/>
            </w:tcBorders>
          </w:tcPr>
          <w:p>
            <w:pPr>
              <w:pStyle w:val="TableParagraph"/>
              <w:spacing w:line="275" w:lineRule="exact" w:before="1"/>
              <w:ind w:left="282"/>
              <w:rPr>
                <w:sz w:val="24"/>
              </w:rPr>
            </w:pPr>
            <w:r>
              <w:rPr>
                <w:sz w:val="24"/>
              </w:rPr>
              <w:t>2</w:t>
            </w:r>
            <w:r>
              <w:rPr>
                <w:spacing w:val="2"/>
                <w:sz w:val="24"/>
              </w:rPr>
              <w:t> </w:t>
            </w:r>
            <w:r>
              <w:rPr>
                <w:spacing w:val="-5"/>
                <w:sz w:val="24"/>
              </w:rPr>
              <w:t>145</w:t>
            </w:r>
          </w:p>
          <w:p>
            <w:pPr>
              <w:pStyle w:val="TableParagraph"/>
              <w:spacing w:line="265" w:lineRule="exact"/>
              <w:ind w:left="287"/>
              <w:rPr>
                <w:sz w:val="24"/>
              </w:rPr>
            </w:pPr>
            <w:r>
              <w:rPr>
                <w:spacing w:val="-2"/>
                <w:sz w:val="24"/>
              </w:rPr>
              <w:t>379,0</w:t>
            </w:r>
          </w:p>
        </w:tc>
        <w:tc>
          <w:tcPr>
            <w:tcW w:w="1118" w:type="dxa"/>
            <w:tcBorders>
              <w:bottom w:val="nil"/>
            </w:tcBorders>
          </w:tcPr>
          <w:p>
            <w:pPr>
              <w:pStyle w:val="TableParagraph"/>
              <w:spacing w:line="275" w:lineRule="exact" w:before="1"/>
              <w:ind w:left="278"/>
              <w:rPr>
                <w:sz w:val="24"/>
              </w:rPr>
            </w:pPr>
            <w:r>
              <w:rPr>
                <w:sz w:val="24"/>
              </w:rPr>
              <w:t>2</w:t>
            </w:r>
            <w:r>
              <w:rPr>
                <w:spacing w:val="2"/>
                <w:sz w:val="24"/>
              </w:rPr>
              <w:t> </w:t>
            </w:r>
            <w:r>
              <w:rPr>
                <w:spacing w:val="-5"/>
                <w:sz w:val="24"/>
              </w:rPr>
              <w:t>238</w:t>
            </w:r>
          </w:p>
          <w:p>
            <w:pPr>
              <w:pStyle w:val="TableParagraph"/>
              <w:spacing w:line="265" w:lineRule="exact"/>
              <w:ind w:left="282"/>
              <w:rPr>
                <w:sz w:val="24"/>
              </w:rPr>
            </w:pPr>
            <w:r>
              <w:rPr>
                <w:spacing w:val="-2"/>
                <w:sz w:val="24"/>
              </w:rPr>
              <w:t>965,3</w:t>
            </w:r>
          </w:p>
        </w:tc>
        <w:tc>
          <w:tcPr>
            <w:tcW w:w="1118" w:type="dxa"/>
            <w:tcBorders>
              <w:bottom w:val="nil"/>
            </w:tcBorders>
          </w:tcPr>
          <w:p>
            <w:pPr>
              <w:pStyle w:val="TableParagraph"/>
              <w:tabs>
                <w:tab w:pos="652" w:val="left" w:leader="none"/>
              </w:tabs>
              <w:spacing w:line="275" w:lineRule="exact" w:before="1"/>
              <w:ind w:left="105"/>
              <w:rPr>
                <w:sz w:val="24"/>
              </w:rPr>
            </w:pPr>
            <w:r>
              <w:rPr>
                <w:spacing w:val="-10"/>
                <w:sz w:val="24"/>
              </w:rPr>
              <w:t>2</w:t>
            </w:r>
            <w:r>
              <w:rPr>
                <w:sz w:val="24"/>
              </w:rPr>
              <w:tab/>
            </w:r>
            <w:r>
              <w:rPr>
                <w:spacing w:val="-5"/>
                <w:sz w:val="24"/>
              </w:rPr>
              <w:t>266</w:t>
            </w:r>
          </w:p>
          <w:p>
            <w:pPr>
              <w:pStyle w:val="TableParagraph"/>
              <w:spacing w:line="265" w:lineRule="exact"/>
              <w:ind w:left="105"/>
              <w:rPr>
                <w:sz w:val="24"/>
              </w:rPr>
            </w:pPr>
            <w:r>
              <w:rPr>
                <w:spacing w:val="-2"/>
                <w:sz w:val="24"/>
              </w:rPr>
              <w:t>340,3</w:t>
            </w:r>
          </w:p>
        </w:tc>
      </w:tr>
    </w:tbl>
    <w:p>
      <w:pPr>
        <w:spacing w:after="0" w:line="265"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316" w:hRule="atLeast"/>
        </w:trPr>
        <w:tc>
          <w:tcPr>
            <w:tcW w:w="1541" w:type="dxa"/>
            <w:vMerge w:val="restart"/>
          </w:tcPr>
          <w:p>
            <w:pPr>
              <w:pStyle w:val="TableParagraph"/>
              <w:rPr>
                <w:sz w:val="24"/>
              </w:rPr>
            </w:pPr>
          </w:p>
        </w:tc>
        <w:tc>
          <w:tcPr>
            <w:tcW w:w="1258" w:type="dxa"/>
          </w:tcPr>
          <w:p>
            <w:pPr>
              <w:pStyle w:val="TableParagraph"/>
              <w:spacing w:before="1"/>
              <w:ind w:left="105" w:right="102"/>
              <w:rPr>
                <w:sz w:val="24"/>
              </w:rPr>
            </w:pP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33" w:right="117" w:hanging="6"/>
              <w:jc w:val="center"/>
              <w:rPr>
                <w:sz w:val="24"/>
              </w:rPr>
            </w:pPr>
            <w:r>
              <w:rPr>
                <w:spacing w:val="-2"/>
                <w:sz w:val="24"/>
              </w:rPr>
              <w:t>продуктов </w:t>
            </w:r>
            <w:r>
              <w:rPr>
                <w:sz w:val="24"/>
              </w:rPr>
              <w:t>ой и </w:t>
            </w:r>
            <w:r>
              <w:rPr>
                <w:spacing w:val="-2"/>
                <w:sz w:val="24"/>
              </w:rPr>
              <w:t>вещевой помощи остро нуждающи </w:t>
            </w:r>
            <w:r>
              <w:rPr>
                <w:spacing w:val="-4"/>
                <w:sz w:val="24"/>
              </w:rPr>
              <w:t>мся </w:t>
            </w:r>
            <w:r>
              <w:rPr>
                <w:spacing w:val="-2"/>
                <w:sz w:val="24"/>
              </w:rPr>
              <w:t>гражданам </w:t>
            </w:r>
            <w:r>
              <w:rPr>
                <w:spacing w:val="-10"/>
                <w:sz w:val="24"/>
              </w:rPr>
              <w:t>и </w:t>
            </w:r>
            <w:r>
              <w:rPr>
                <w:spacing w:val="-2"/>
                <w:sz w:val="24"/>
              </w:rPr>
              <w:t>малообесп еченным</w:t>
            </w:r>
          </w:p>
          <w:p>
            <w:pPr>
              <w:pStyle w:val="TableParagraph"/>
              <w:spacing w:line="259" w:lineRule="exact"/>
              <w:ind w:left="103" w:right="88"/>
              <w:jc w:val="center"/>
              <w:rPr>
                <w:sz w:val="24"/>
              </w:rPr>
            </w:pPr>
            <w:r>
              <w:rPr>
                <w:spacing w:val="-2"/>
                <w:sz w:val="24"/>
              </w:rPr>
              <w:t>семьям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585"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1" w:lineRule="exact"/>
              <w:ind w:left="103" w:right="91"/>
              <w:jc w:val="center"/>
              <w:rPr>
                <w:sz w:val="24"/>
              </w:rPr>
            </w:pPr>
            <w:r>
              <w:rPr>
                <w:spacing w:val="-2"/>
                <w:sz w:val="24"/>
              </w:rPr>
              <w:t>04Б030040</w:t>
            </w:r>
          </w:p>
          <w:p>
            <w:pPr>
              <w:pStyle w:val="TableParagraph"/>
              <w:ind w:left="128" w:right="11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продуктов </w:t>
            </w:r>
            <w:r>
              <w:rPr>
                <w:sz w:val="24"/>
              </w:rPr>
              <w:t>ой и </w:t>
            </w:r>
            <w:r>
              <w:rPr>
                <w:spacing w:val="-2"/>
                <w:sz w:val="24"/>
              </w:rPr>
              <w:t>вещевой помощи остронужд ающимся гражданам </w:t>
            </w:r>
            <w:r>
              <w:rPr>
                <w:spacing w:val="-10"/>
                <w:sz w:val="24"/>
              </w:rPr>
              <w:t>и </w:t>
            </w:r>
            <w:r>
              <w:rPr>
                <w:spacing w:val="-2"/>
                <w:sz w:val="24"/>
              </w:rPr>
              <w:t>малообесп еченным</w:t>
            </w:r>
          </w:p>
          <w:p>
            <w:pPr>
              <w:pStyle w:val="TableParagraph"/>
              <w:spacing w:line="257" w:lineRule="exact" w:before="1"/>
              <w:ind w:left="103" w:right="88"/>
              <w:jc w:val="center"/>
              <w:rPr>
                <w:sz w:val="24"/>
              </w:rPr>
            </w:pPr>
            <w:r>
              <w:rPr>
                <w:spacing w:val="-2"/>
                <w:sz w:val="24"/>
              </w:rPr>
              <w:t>семьям</w:t>
            </w:r>
          </w:p>
        </w:tc>
        <w:tc>
          <w:tcPr>
            <w:tcW w:w="840" w:type="dxa"/>
          </w:tcPr>
          <w:p>
            <w:pPr>
              <w:pStyle w:val="TableParagraph"/>
              <w:spacing w:line="273" w:lineRule="exact"/>
              <w:ind w:right="171"/>
              <w:jc w:val="right"/>
              <w:rPr>
                <w:sz w:val="24"/>
              </w:rPr>
            </w:pPr>
            <w:r>
              <w:rPr>
                <w:spacing w:val="-4"/>
                <w:sz w:val="24"/>
              </w:rPr>
              <w:t>1006</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812</w:t>
            </w:r>
          </w:p>
        </w:tc>
        <w:tc>
          <w:tcPr>
            <w:tcW w:w="931" w:type="dxa"/>
          </w:tcPr>
          <w:p>
            <w:pPr>
              <w:pStyle w:val="TableParagraph"/>
              <w:spacing w:line="273" w:lineRule="exact"/>
              <w:ind w:left="310"/>
              <w:rPr>
                <w:sz w:val="24"/>
              </w:rPr>
            </w:pPr>
            <w:r>
              <w:rPr>
                <w:spacing w:val="-5"/>
                <w:sz w:val="24"/>
              </w:rPr>
              <w:t>0,0</w:t>
            </w:r>
          </w:p>
        </w:tc>
        <w:tc>
          <w:tcPr>
            <w:tcW w:w="993" w:type="dxa"/>
          </w:tcPr>
          <w:p>
            <w:pPr>
              <w:pStyle w:val="TableParagraph"/>
              <w:spacing w:line="271" w:lineRule="exact"/>
              <w:ind w:left="224"/>
              <w:rPr>
                <w:sz w:val="24"/>
              </w:rPr>
            </w:pPr>
            <w:r>
              <w:rPr>
                <w:sz w:val="24"/>
              </w:rPr>
              <w:t>1</w:t>
            </w:r>
            <w:r>
              <w:rPr>
                <w:spacing w:val="2"/>
                <w:sz w:val="24"/>
              </w:rPr>
              <w:t> </w:t>
            </w:r>
            <w:r>
              <w:rPr>
                <w:spacing w:val="-5"/>
                <w:sz w:val="24"/>
              </w:rPr>
              <w:t>212</w:t>
            </w:r>
          </w:p>
          <w:p>
            <w:pPr>
              <w:pStyle w:val="TableParagraph"/>
              <w:spacing w:line="275" w:lineRule="exact"/>
              <w:ind w:left="229"/>
              <w:rPr>
                <w:sz w:val="24"/>
              </w:rPr>
            </w:pPr>
            <w:r>
              <w:rPr>
                <w:spacing w:val="-2"/>
                <w:sz w:val="24"/>
              </w:rPr>
              <w:t>636,1</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3037"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04Б030040</w:t>
            </w:r>
          </w:p>
          <w:p>
            <w:pPr>
              <w:pStyle w:val="TableParagraph"/>
              <w:spacing w:before="2"/>
              <w:ind w:left="103" w:right="91"/>
              <w:jc w:val="center"/>
              <w:rPr>
                <w:sz w:val="24"/>
              </w:rPr>
            </w:pPr>
            <w:r>
              <w:rPr>
                <w:sz w:val="24"/>
              </w:rPr>
              <w:t>0</w:t>
            </w:r>
            <w:r>
              <w:rPr>
                <w:spacing w:val="-15"/>
                <w:sz w:val="24"/>
              </w:rPr>
              <w:t> </w:t>
            </w:r>
            <w:r>
              <w:rPr>
                <w:sz w:val="24"/>
              </w:rPr>
              <w:t>Оказани</w:t>
            </w:r>
            <w:r>
              <w:rPr>
                <w:sz w:val="24"/>
              </w:rPr>
              <w:t>е</w:t>
            </w:r>
            <w:r>
              <w:rPr>
                <w:sz w:val="24"/>
              </w:rPr>
              <w:t> </w:t>
            </w:r>
            <w:r>
              <w:rPr>
                <w:spacing w:val="-2"/>
                <w:sz w:val="24"/>
              </w:rPr>
              <w:t>продуктов </w:t>
            </w:r>
            <w:r>
              <w:rPr>
                <w:sz w:val="24"/>
              </w:rPr>
              <w:t>ой и </w:t>
            </w:r>
            <w:r>
              <w:rPr>
                <w:spacing w:val="-2"/>
                <w:sz w:val="24"/>
              </w:rPr>
              <w:t>вещевой помощи остро нуждающи </w:t>
            </w:r>
            <w:r>
              <w:rPr>
                <w:spacing w:val="-4"/>
                <w:sz w:val="24"/>
              </w:rPr>
              <w:t>мся </w:t>
            </w:r>
            <w:r>
              <w:rPr>
                <w:spacing w:val="-2"/>
                <w:sz w:val="24"/>
              </w:rPr>
              <w:t>гражданам</w:t>
            </w:r>
          </w:p>
          <w:p>
            <w:pPr>
              <w:pStyle w:val="TableParagraph"/>
              <w:spacing w:line="259" w:lineRule="exact"/>
              <w:ind w:left="11"/>
              <w:jc w:val="center"/>
              <w:rPr>
                <w:sz w:val="24"/>
              </w:rPr>
            </w:pPr>
            <w:r>
              <w:rPr>
                <w:sz w:val="24"/>
              </w:rPr>
              <w:t>и</w:t>
            </w:r>
          </w:p>
        </w:tc>
        <w:tc>
          <w:tcPr>
            <w:tcW w:w="840" w:type="dxa"/>
            <w:tcBorders>
              <w:bottom w:val="nil"/>
            </w:tcBorders>
          </w:tcPr>
          <w:p>
            <w:pPr>
              <w:pStyle w:val="TableParagraph"/>
              <w:spacing w:line="272" w:lineRule="exact"/>
              <w:ind w:right="171"/>
              <w:jc w:val="right"/>
              <w:rPr>
                <w:sz w:val="24"/>
              </w:rPr>
            </w:pPr>
            <w:r>
              <w:rPr>
                <w:spacing w:val="-4"/>
                <w:sz w:val="24"/>
              </w:rPr>
              <w:t>1006</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4" w:right="105"/>
              <w:jc w:val="center"/>
              <w:rPr>
                <w:sz w:val="24"/>
              </w:rPr>
            </w:pPr>
            <w:r>
              <w:rPr>
                <w:spacing w:val="-5"/>
                <w:sz w:val="24"/>
              </w:rPr>
              <w:t>814</w:t>
            </w:r>
          </w:p>
        </w:tc>
        <w:tc>
          <w:tcPr>
            <w:tcW w:w="931" w:type="dxa"/>
            <w:tcBorders>
              <w:bottom w:val="nil"/>
            </w:tcBorders>
          </w:tcPr>
          <w:p>
            <w:pPr>
              <w:pStyle w:val="TableParagraph"/>
              <w:spacing w:line="272" w:lineRule="exact"/>
              <w:ind w:left="281"/>
              <w:rPr>
                <w:sz w:val="24"/>
              </w:rPr>
            </w:pPr>
            <w:r>
              <w:rPr>
                <w:spacing w:val="-5"/>
                <w:sz w:val="24"/>
              </w:rPr>
              <w:t>354</w:t>
            </w:r>
          </w:p>
          <w:p>
            <w:pPr>
              <w:pStyle w:val="TableParagraph"/>
              <w:spacing w:before="2"/>
              <w:ind w:left="190"/>
              <w:rPr>
                <w:sz w:val="24"/>
              </w:rPr>
            </w:pPr>
            <w:r>
              <w:rPr>
                <w:spacing w:val="-2"/>
                <w:sz w:val="24"/>
              </w:rPr>
              <w:t>005,2</w:t>
            </w:r>
          </w:p>
        </w:tc>
        <w:tc>
          <w:tcPr>
            <w:tcW w:w="993" w:type="dxa"/>
            <w:tcBorders>
              <w:bottom w:val="nil"/>
            </w:tcBorders>
          </w:tcPr>
          <w:p>
            <w:pPr>
              <w:pStyle w:val="TableParagraph"/>
              <w:spacing w:line="272" w:lineRule="exact"/>
              <w:ind w:left="349"/>
              <w:rPr>
                <w:sz w:val="24"/>
              </w:rPr>
            </w:pPr>
            <w:r>
              <w:rPr>
                <w:spacing w:val="-5"/>
                <w:sz w:val="24"/>
              </w:rPr>
              <w:t>0,0</w:t>
            </w:r>
          </w:p>
        </w:tc>
        <w:tc>
          <w:tcPr>
            <w:tcW w:w="993" w:type="dxa"/>
            <w:tcBorders>
              <w:bottom w:val="nil"/>
            </w:tcBorders>
          </w:tcPr>
          <w:p>
            <w:pPr>
              <w:pStyle w:val="TableParagraph"/>
              <w:spacing w:line="272" w:lineRule="exact"/>
              <w:ind w:left="115" w:right="102"/>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4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244" w:right="151" w:hanging="87"/>
              <w:rPr>
                <w:sz w:val="24"/>
              </w:rPr>
            </w:pPr>
            <w:r>
              <w:rPr>
                <w:spacing w:val="-2"/>
                <w:sz w:val="24"/>
              </w:rPr>
              <w:t>малообесп еченным</w:t>
            </w:r>
          </w:p>
          <w:p>
            <w:pPr>
              <w:pStyle w:val="TableParagraph"/>
              <w:spacing w:line="257" w:lineRule="exact" w:before="4"/>
              <w:ind w:left="331"/>
              <w:rPr>
                <w:sz w:val="24"/>
              </w:rPr>
            </w:pPr>
            <w:r>
              <w:rPr>
                <w:spacing w:val="-2"/>
                <w:sz w:val="24"/>
              </w:rPr>
              <w:t>семьям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vMerge w:val="restart"/>
          </w:tcPr>
          <w:p>
            <w:pPr>
              <w:pStyle w:val="TableParagraph"/>
              <w:spacing w:line="272" w:lineRule="exact"/>
              <w:ind w:left="100" w:right="96"/>
              <w:jc w:val="center"/>
              <w:rPr>
                <w:sz w:val="24"/>
              </w:rPr>
            </w:pPr>
            <w:r>
              <w:rPr>
                <w:spacing w:val="-2"/>
                <w:sz w:val="24"/>
              </w:rPr>
              <w:t>04Б030070</w:t>
            </w:r>
          </w:p>
          <w:p>
            <w:pPr>
              <w:pStyle w:val="TableParagraph"/>
              <w:spacing w:before="2"/>
              <w:ind w:left="114" w:right="107" w:hanging="4"/>
              <w:jc w:val="center"/>
              <w:rPr>
                <w:sz w:val="24"/>
              </w:rPr>
            </w:pPr>
            <w:r>
              <w:rPr>
                <w:sz w:val="24"/>
              </w:rPr>
              <w:t>0</w:t>
            </w:r>
            <w:r>
              <w:rPr>
                <w:spacing w:val="-7"/>
                <w:sz w:val="24"/>
              </w:rPr>
              <w:t> </w:t>
            </w:r>
            <w:r>
              <w:rPr>
                <w:sz w:val="24"/>
              </w:rPr>
              <w:t>Оказание </w:t>
            </w:r>
            <w:r>
              <w:rPr>
                <w:spacing w:val="-2"/>
                <w:sz w:val="24"/>
              </w:rPr>
              <w:t>адресной социально </w:t>
            </w:r>
            <w:r>
              <w:rPr>
                <w:spacing w:val="-10"/>
                <w:sz w:val="24"/>
              </w:rPr>
              <w:t>й </w:t>
            </w:r>
            <w:r>
              <w:rPr>
                <w:spacing w:val="-2"/>
                <w:sz w:val="24"/>
              </w:rPr>
              <w:t>поддержки ветеранам, гражданам старшего поколения </w:t>
            </w:r>
            <w:r>
              <w:rPr>
                <w:sz w:val="24"/>
              </w:rPr>
              <w:t>и семьям с </w:t>
            </w:r>
            <w:r>
              <w:rPr>
                <w:spacing w:val="-2"/>
                <w:sz w:val="24"/>
              </w:rPr>
              <w:t>детьми некоммерч </w:t>
            </w:r>
            <w:r>
              <w:rPr>
                <w:sz w:val="24"/>
              </w:rPr>
              <w:t>ескими и </w:t>
            </w:r>
            <w:r>
              <w:rPr>
                <w:spacing w:val="-2"/>
                <w:sz w:val="24"/>
              </w:rPr>
              <w:t>обществен </w:t>
            </w:r>
            <w:r>
              <w:rPr>
                <w:spacing w:val="-4"/>
                <w:sz w:val="24"/>
              </w:rPr>
              <w:t>ными </w:t>
            </w:r>
            <w:r>
              <w:rPr>
                <w:spacing w:val="-2"/>
                <w:sz w:val="24"/>
              </w:rPr>
              <w:t>организаци</w:t>
            </w:r>
          </w:p>
          <w:p>
            <w:pPr>
              <w:pStyle w:val="TableParagraph"/>
              <w:spacing w:line="257" w:lineRule="exact" w:before="1"/>
              <w:ind w:left="103" w:right="92"/>
              <w:jc w:val="center"/>
              <w:rPr>
                <w:sz w:val="24"/>
              </w:rPr>
            </w:pPr>
            <w:r>
              <w:rPr>
                <w:spacing w:val="-5"/>
                <w:sz w:val="24"/>
              </w:rPr>
              <w:t>ями</w:t>
            </w:r>
          </w:p>
        </w:tc>
        <w:tc>
          <w:tcPr>
            <w:tcW w:w="840" w:type="dxa"/>
            <w:vMerge w:val="restart"/>
          </w:tcPr>
          <w:p>
            <w:pPr>
              <w:pStyle w:val="TableParagraph"/>
              <w:spacing w:line="273" w:lineRule="exact"/>
              <w:ind w:left="172"/>
              <w:rPr>
                <w:sz w:val="24"/>
              </w:rPr>
            </w:pPr>
            <w:r>
              <w:rPr>
                <w:spacing w:val="-4"/>
                <w:sz w:val="24"/>
              </w:rPr>
              <w:t>1006</w:t>
            </w:r>
          </w:p>
        </w:tc>
        <w:tc>
          <w:tcPr>
            <w:tcW w:w="701" w:type="dxa"/>
            <w:vMerge w:val="restart"/>
          </w:tcPr>
          <w:p>
            <w:pPr>
              <w:pStyle w:val="TableParagraph"/>
              <w:spacing w:line="273" w:lineRule="exact"/>
              <w:ind w:left="163"/>
              <w:rPr>
                <w:sz w:val="24"/>
              </w:rPr>
            </w:pPr>
            <w:r>
              <w:rPr>
                <w:spacing w:val="-5"/>
                <w:sz w:val="24"/>
              </w:rPr>
              <w:t>148</w:t>
            </w:r>
          </w:p>
        </w:tc>
        <w:tc>
          <w:tcPr>
            <w:tcW w:w="840" w:type="dxa"/>
            <w:vMerge w:val="restart"/>
          </w:tcPr>
          <w:p>
            <w:pPr>
              <w:pStyle w:val="TableParagraph"/>
              <w:spacing w:line="273" w:lineRule="exact"/>
              <w:ind w:left="229"/>
              <w:rPr>
                <w:sz w:val="24"/>
              </w:rPr>
            </w:pPr>
            <w:r>
              <w:rPr>
                <w:spacing w:val="-5"/>
                <w:sz w:val="24"/>
              </w:rPr>
              <w:t>632</w:t>
            </w:r>
          </w:p>
        </w:tc>
        <w:tc>
          <w:tcPr>
            <w:tcW w:w="931" w:type="dxa"/>
            <w:vMerge w:val="restart"/>
          </w:tcPr>
          <w:p>
            <w:pPr>
              <w:pStyle w:val="TableParagraph"/>
              <w:spacing w:line="273" w:lineRule="exact"/>
              <w:ind w:left="306"/>
              <w:rPr>
                <w:sz w:val="24"/>
              </w:rPr>
            </w:pPr>
            <w:r>
              <w:rPr>
                <w:spacing w:val="-5"/>
                <w:sz w:val="24"/>
              </w:rPr>
              <w:t>0,0</w:t>
            </w:r>
          </w:p>
        </w:tc>
        <w:tc>
          <w:tcPr>
            <w:tcW w:w="993" w:type="dxa"/>
            <w:vMerge w:val="restart"/>
          </w:tcPr>
          <w:p>
            <w:pPr>
              <w:pStyle w:val="TableParagraph"/>
              <w:spacing w:line="273" w:lineRule="exact"/>
              <w:ind w:left="119" w:right="115"/>
              <w:jc w:val="center"/>
              <w:rPr>
                <w:sz w:val="24"/>
              </w:rPr>
            </w:pPr>
            <w:r>
              <w:rPr>
                <w:spacing w:val="-5"/>
                <w:sz w:val="24"/>
              </w:rPr>
              <w:t>37</w:t>
            </w:r>
          </w:p>
          <w:p>
            <w:pPr>
              <w:pStyle w:val="TableParagraph"/>
              <w:spacing w:before="2"/>
              <w:ind w:left="119" w:right="112"/>
              <w:jc w:val="center"/>
              <w:rPr>
                <w:sz w:val="24"/>
              </w:rPr>
            </w:pPr>
            <w:r>
              <w:rPr>
                <w:spacing w:val="-2"/>
                <w:sz w:val="24"/>
              </w:rPr>
              <w:t>280,0</w:t>
            </w:r>
          </w:p>
        </w:tc>
        <w:tc>
          <w:tcPr>
            <w:tcW w:w="993" w:type="dxa"/>
            <w:vMerge w:val="restart"/>
          </w:tcPr>
          <w:p>
            <w:pPr>
              <w:pStyle w:val="TableParagraph"/>
              <w:spacing w:line="273" w:lineRule="exact"/>
              <w:ind w:left="119" w:right="115"/>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4689" w:hRule="exact"/>
        </w:trPr>
        <w:tc>
          <w:tcPr>
            <w:tcW w:w="1541" w:type="dxa"/>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4151" w:hRule="exact"/>
        </w:trPr>
        <w:tc>
          <w:tcPr>
            <w:tcW w:w="1541" w:type="dxa"/>
          </w:tcPr>
          <w:p>
            <w:pPr>
              <w:pStyle w:val="TableParagraph"/>
              <w:rPr>
                <w:sz w:val="24"/>
              </w:rPr>
            </w:pPr>
          </w:p>
        </w:tc>
        <w:tc>
          <w:tcPr>
            <w:tcW w:w="1258" w:type="dxa"/>
            <w:tcBorders>
              <w:bottom w:val="nil"/>
            </w:tcBorders>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tcBorders>
              <w:bottom w:val="nil"/>
            </w:tcBorders>
          </w:tcPr>
          <w:p>
            <w:pPr>
              <w:pStyle w:val="TableParagraph"/>
              <w:spacing w:line="272" w:lineRule="exact"/>
              <w:ind w:left="100" w:right="96"/>
              <w:jc w:val="center"/>
              <w:rPr>
                <w:sz w:val="24"/>
              </w:rPr>
            </w:pPr>
            <w:r>
              <w:rPr>
                <w:spacing w:val="-2"/>
                <w:sz w:val="24"/>
              </w:rPr>
              <w:t>04Б030070</w:t>
            </w:r>
          </w:p>
          <w:p>
            <w:pPr>
              <w:pStyle w:val="TableParagraph"/>
              <w:spacing w:before="2"/>
              <w:ind w:left="124" w:right="120"/>
              <w:jc w:val="center"/>
              <w:rPr>
                <w:sz w:val="24"/>
              </w:rPr>
            </w:pPr>
            <w:r>
              <w:rPr>
                <w:sz w:val="24"/>
              </w:rPr>
              <w:t>0</w:t>
            </w:r>
            <w:r>
              <w:rPr>
                <w:spacing w:val="-15"/>
                <w:sz w:val="24"/>
              </w:rPr>
              <w:t> </w:t>
            </w:r>
            <w:r>
              <w:rPr>
                <w:sz w:val="24"/>
              </w:rPr>
              <w:t>Оказани</w:t>
            </w:r>
            <w:r>
              <w:rPr>
                <w:sz w:val="24"/>
              </w:rPr>
              <w:t>е</w:t>
            </w:r>
            <w:r>
              <w:rPr>
                <w:sz w:val="24"/>
              </w:rPr>
              <w:t> </w:t>
            </w:r>
            <w:r>
              <w:rPr>
                <w:spacing w:val="-2"/>
                <w:sz w:val="24"/>
              </w:rPr>
              <w:t>адресной социально </w:t>
            </w:r>
            <w:r>
              <w:rPr>
                <w:spacing w:val="-10"/>
                <w:sz w:val="24"/>
              </w:rPr>
              <w:t>й </w:t>
            </w:r>
            <w:r>
              <w:rPr>
                <w:spacing w:val="-2"/>
                <w:sz w:val="24"/>
              </w:rPr>
              <w:t>поддержки ветеранам, гражданам старшего поколения </w:t>
            </w:r>
            <w:r>
              <w:rPr>
                <w:sz w:val="24"/>
              </w:rPr>
              <w:t>и семьям с </w:t>
            </w:r>
            <w:r>
              <w:rPr>
                <w:spacing w:val="-2"/>
                <w:sz w:val="24"/>
              </w:rPr>
              <w:t>детьми некоммерч</w:t>
            </w:r>
          </w:p>
          <w:p>
            <w:pPr>
              <w:pStyle w:val="TableParagraph"/>
              <w:spacing w:line="274" w:lineRule="exact"/>
              <w:ind w:left="148" w:right="152" w:firstLine="5"/>
              <w:jc w:val="center"/>
              <w:rPr>
                <w:sz w:val="24"/>
              </w:rPr>
            </w:pPr>
            <w:r>
              <w:rPr>
                <w:sz w:val="24"/>
              </w:rPr>
              <w:t>ескими и </w:t>
            </w:r>
            <w:r>
              <w:rPr>
                <w:spacing w:val="-2"/>
                <w:sz w:val="24"/>
              </w:rPr>
              <w:t>обществен</w:t>
            </w:r>
          </w:p>
        </w:tc>
        <w:tc>
          <w:tcPr>
            <w:tcW w:w="840" w:type="dxa"/>
            <w:tcBorders>
              <w:bottom w:val="nil"/>
            </w:tcBorders>
          </w:tcPr>
          <w:p>
            <w:pPr>
              <w:pStyle w:val="TableParagraph"/>
              <w:spacing w:line="272" w:lineRule="exact"/>
              <w:ind w:left="172"/>
              <w:rPr>
                <w:sz w:val="24"/>
              </w:rPr>
            </w:pPr>
            <w:r>
              <w:rPr>
                <w:spacing w:val="-4"/>
                <w:sz w:val="24"/>
              </w:rPr>
              <w:t>1006</w:t>
            </w:r>
          </w:p>
        </w:tc>
        <w:tc>
          <w:tcPr>
            <w:tcW w:w="701" w:type="dxa"/>
            <w:tcBorders>
              <w:bottom w:val="nil"/>
            </w:tcBorders>
          </w:tcPr>
          <w:p>
            <w:pPr>
              <w:pStyle w:val="TableParagraph"/>
              <w:spacing w:line="272" w:lineRule="exact"/>
              <w:ind w:left="162"/>
              <w:rPr>
                <w:sz w:val="24"/>
              </w:rPr>
            </w:pPr>
            <w:r>
              <w:rPr>
                <w:spacing w:val="-5"/>
                <w:sz w:val="24"/>
              </w:rPr>
              <w:t>148</w:t>
            </w:r>
          </w:p>
        </w:tc>
        <w:tc>
          <w:tcPr>
            <w:tcW w:w="840" w:type="dxa"/>
            <w:tcBorders>
              <w:bottom w:val="nil"/>
            </w:tcBorders>
          </w:tcPr>
          <w:p>
            <w:pPr>
              <w:pStyle w:val="TableParagraph"/>
              <w:spacing w:line="272" w:lineRule="exact"/>
              <w:ind w:left="229"/>
              <w:rPr>
                <w:sz w:val="24"/>
              </w:rPr>
            </w:pPr>
            <w:r>
              <w:rPr>
                <w:spacing w:val="-5"/>
                <w:sz w:val="24"/>
              </w:rPr>
              <w:t>634</w:t>
            </w:r>
          </w:p>
        </w:tc>
        <w:tc>
          <w:tcPr>
            <w:tcW w:w="931" w:type="dxa"/>
            <w:tcBorders>
              <w:bottom w:val="nil"/>
            </w:tcBorders>
          </w:tcPr>
          <w:p>
            <w:pPr>
              <w:pStyle w:val="TableParagraph"/>
              <w:spacing w:line="272" w:lineRule="exact"/>
              <w:ind w:left="107" w:right="114"/>
              <w:jc w:val="center"/>
              <w:rPr>
                <w:sz w:val="24"/>
              </w:rPr>
            </w:pPr>
            <w:r>
              <w:rPr>
                <w:spacing w:val="-5"/>
                <w:sz w:val="24"/>
              </w:rPr>
              <w:t>37</w:t>
            </w:r>
          </w:p>
          <w:p>
            <w:pPr>
              <w:pStyle w:val="TableParagraph"/>
              <w:spacing w:before="2"/>
              <w:ind w:left="109" w:right="114"/>
              <w:jc w:val="center"/>
              <w:rPr>
                <w:sz w:val="24"/>
              </w:rPr>
            </w:pPr>
            <w:r>
              <w:rPr>
                <w:spacing w:val="-2"/>
                <w:sz w:val="24"/>
              </w:rPr>
              <w:t>713,0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105"/>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30"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19" w:right="103" w:firstLine="4"/>
              <w:jc w:val="center"/>
              <w:rPr>
                <w:sz w:val="24"/>
              </w:rPr>
            </w:pPr>
            <w:r>
              <w:rPr>
                <w:spacing w:val="-4"/>
                <w:sz w:val="24"/>
              </w:rPr>
              <w:t>ными </w:t>
            </w:r>
            <w:r>
              <w:rPr>
                <w:spacing w:val="-2"/>
                <w:sz w:val="24"/>
              </w:rPr>
              <w:t>организаци</w:t>
            </w:r>
          </w:p>
          <w:p>
            <w:pPr>
              <w:pStyle w:val="TableParagraph"/>
              <w:spacing w:line="257" w:lineRule="exact" w:before="4"/>
              <w:ind w:left="103" w:right="84"/>
              <w:jc w:val="center"/>
              <w:rPr>
                <w:sz w:val="24"/>
              </w:rPr>
            </w:pPr>
            <w:r>
              <w:rPr>
                <w:spacing w:val="-5"/>
                <w:sz w:val="24"/>
              </w:rPr>
              <w:t>ями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967" w:hRule="atLeast"/>
        </w:trPr>
        <w:tc>
          <w:tcPr>
            <w:tcW w:w="1541" w:type="dxa"/>
          </w:tcPr>
          <w:p>
            <w:pPr>
              <w:pStyle w:val="TableParagraph"/>
              <w:rPr>
                <w:sz w:val="24"/>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04Б030070</w:t>
            </w:r>
          </w:p>
          <w:p>
            <w:pPr>
              <w:pStyle w:val="TableParagraph"/>
              <w:spacing w:before="2"/>
              <w:ind w:left="119" w:right="103" w:hanging="4"/>
              <w:jc w:val="center"/>
              <w:rPr>
                <w:sz w:val="24"/>
              </w:rPr>
            </w:pPr>
            <w:r>
              <w:rPr>
                <w:sz w:val="24"/>
              </w:rPr>
              <w:t>0</w:t>
            </w:r>
            <w:r>
              <w:rPr>
                <w:spacing w:val="-8"/>
                <w:sz w:val="24"/>
              </w:rPr>
              <w:t> </w:t>
            </w:r>
            <w:r>
              <w:rPr>
                <w:sz w:val="24"/>
              </w:rPr>
              <w:t>Оказание </w:t>
            </w:r>
            <w:r>
              <w:rPr>
                <w:spacing w:val="-2"/>
                <w:sz w:val="24"/>
              </w:rPr>
              <w:t>адресной социально </w:t>
            </w:r>
            <w:r>
              <w:rPr>
                <w:spacing w:val="-10"/>
                <w:sz w:val="24"/>
              </w:rPr>
              <w:t>й </w:t>
            </w:r>
            <w:r>
              <w:rPr>
                <w:spacing w:val="-2"/>
                <w:sz w:val="24"/>
              </w:rPr>
              <w:t>поддержки ветеранам, гражданам старшего поколения </w:t>
            </w:r>
            <w:r>
              <w:rPr>
                <w:sz w:val="24"/>
              </w:rPr>
              <w:t>и семьям с </w:t>
            </w:r>
            <w:r>
              <w:rPr>
                <w:spacing w:val="-2"/>
                <w:sz w:val="24"/>
              </w:rPr>
              <w:t>детьми некоммерч </w:t>
            </w:r>
            <w:r>
              <w:rPr>
                <w:sz w:val="24"/>
              </w:rPr>
              <w:t>ескими и </w:t>
            </w:r>
            <w:r>
              <w:rPr>
                <w:spacing w:val="-2"/>
                <w:sz w:val="24"/>
              </w:rPr>
              <w:t>обществен </w:t>
            </w:r>
            <w:r>
              <w:rPr>
                <w:spacing w:val="-4"/>
                <w:sz w:val="24"/>
              </w:rPr>
              <w:t>ными </w:t>
            </w:r>
            <w:r>
              <w:rPr>
                <w:spacing w:val="-2"/>
                <w:sz w:val="24"/>
              </w:rPr>
              <w:t>организаци</w:t>
            </w:r>
          </w:p>
          <w:p>
            <w:pPr>
              <w:pStyle w:val="TableParagraph"/>
              <w:spacing w:line="257" w:lineRule="exact" w:before="1"/>
              <w:ind w:left="103" w:right="84"/>
              <w:jc w:val="center"/>
              <w:rPr>
                <w:sz w:val="24"/>
              </w:rPr>
            </w:pPr>
            <w:r>
              <w:rPr>
                <w:spacing w:val="-5"/>
                <w:sz w:val="24"/>
              </w:rPr>
              <w:t>ями</w:t>
            </w:r>
          </w:p>
        </w:tc>
        <w:tc>
          <w:tcPr>
            <w:tcW w:w="840" w:type="dxa"/>
          </w:tcPr>
          <w:p>
            <w:pPr>
              <w:pStyle w:val="TableParagraph"/>
              <w:spacing w:line="273" w:lineRule="exact"/>
              <w:ind w:right="171"/>
              <w:jc w:val="right"/>
              <w:rPr>
                <w:sz w:val="24"/>
              </w:rPr>
            </w:pPr>
            <w:r>
              <w:rPr>
                <w:spacing w:val="-4"/>
                <w:sz w:val="24"/>
              </w:rPr>
              <w:t>1006</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812</w:t>
            </w:r>
          </w:p>
        </w:tc>
        <w:tc>
          <w:tcPr>
            <w:tcW w:w="931" w:type="dxa"/>
          </w:tcPr>
          <w:p>
            <w:pPr>
              <w:pStyle w:val="TableParagraph"/>
              <w:spacing w:line="273" w:lineRule="exact"/>
              <w:ind w:left="114" w:right="114"/>
              <w:jc w:val="center"/>
              <w:rPr>
                <w:sz w:val="24"/>
              </w:rPr>
            </w:pPr>
            <w:r>
              <w:rPr>
                <w:spacing w:val="-5"/>
                <w:sz w:val="24"/>
              </w:rPr>
              <w:t>0,0</w:t>
            </w:r>
          </w:p>
        </w:tc>
        <w:tc>
          <w:tcPr>
            <w:tcW w:w="993" w:type="dxa"/>
          </w:tcPr>
          <w:p>
            <w:pPr>
              <w:pStyle w:val="TableParagraph"/>
              <w:spacing w:line="273" w:lineRule="exact"/>
              <w:ind w:right="120"/>
              <w:jc w:val="right"/>
              <w:rPr>
                <w:sz w:val="24"/>
              </w:rPr>
            </w:pPr>
            <w:r>
              <w:rPr>
                <w:sz w:val="24"/>
              </w:rPr>
              <w:t>1</w:t>
            </w:r>
            <w:r>
              <w:rPr>
                <w:spacing w:val="2"/>
                <w:sz w:val="24"/>
              </w:rPr>
              <w:t> </w:t>
            </w:r>
            <w:r>
              <w:rPr>
                <w:spacing w:val="-2"/>
                <w:sz w:val="24"/>
              </w:rPr>
              <w:t>099,7</w:t>
            </w:r>
          </w:p>
        </w:tc>
        <w:tc>
          <w:tcPr>
            <w:tcW w:w="993" w:type="dxa"/>
          </w:tcPr>
          <w:p>
            <w:pPr>
              <w:pStyle w:val="TableParagraph"/>
              <w:spacing w:line="273" w:lineRule="exact"/>
              <w:ind w:left="114" w:right="108"/>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4141" w:hRule="atLeast"/>
        </w:trPr>
        <w:tc>
          <w:tcPr>
            <w:tcW w:w="1541" w:type="dxa"/>
          </w:tcPr>
          <w:p>
            <w:pPr>
              <w:pStyle w:val="TableParagraph"/>
              <w:rPr>
                <w:sz w:val="24"/>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04Б030090</w:t>
            </w:r>
          </w:p>
          <w:p>
            <w:pPr>
              <w:pStyle w:val="TableParagraph"/>
              <w:spacing w:before="2"/>
              <w:ind w:left="120" w:right="106"/>
              <w:jc w:val="center"/>
              <w:rPr>
                <w:sz w:val="24"/>
              </w:rPr>
            </w:pPr>
            <w:r>
              <w:rPr>
                <w:sz w:val="24"/>
              </w:rPr>
              <w:t>0</w:t>
            </w:r>
            <w:r>
              <w:rPr>
                <w:spacing w:val="-15"/>
                <w:sz w:val="24"/>
              </w:rPr>
              <w:t> </w:t>
            </w:r>
            <w:r>
              <w:rPr>
                <w:sz w:val="24"/>
              </w:rPr>
              <w:t>Субсиди</w:t>
            </w:r>
            <w:r>
              <w:rPr>
                <w:sz w:val="24"/>
              </w:rPr>
              <w:t>я </w:t>
            </w:r>
            <w:r>
              <w:rPr>
                <w:spacing w:val="-6"/>
                <w:sz w:val="24"/>
              </w:rPr>
              <w:t>на </w:t>
            </w:r>
            <w:r>
              <w:rPr>
                <w:spacing w:val="-2"/>
                <w:sz w:val="24"/>
              </w:rPr>
              <w:t>поддержку деятельнос </w:t>
            </w:r>
            <w:r>
              <w:rPr>
                <w:spacing w:val="-6"/>
                <w:sz w:val="24"/>
              </w:rPr>
              <w:t>ти </w:t>
            </w:r>
            <w:r>
              <w:rPr>
                <w:spacing w:val="-2"/>
                <w:sz w:val="24"/>
              </w:rPr>
              <w:t>Московско </w:t>
            </w:r>
            <w:r>
              <w:rPr>
                <w:spacing w:val="-10"/>
                <w:sz w:val="24"/>
              </w:rPr>
              <w:t>й </w:t>
            </w:r>
            <w:r>
              <w:rPr>
                <w:spacing w:val="-2"/>
                <w:sz w:val="24"/>
              </w:rPr>
              <w:t>региональн </w:t>
            </w:r>
            <w:r>
              <w:rPr>
                <w:spacing w:val="-6"/>
                <w:sz w:val="24"/>
              </w:rPr>
              <w:t>ой </w:t>
            </w:r>
            <w:r>
              <w:rPr>
                <w:spacing w:val="-2"/>
                <w:sz w:val="24"/>
              </w:rPr>
              <w:t>организаци </w:t>
            </w:r>
            <w:r>
              <w:rPr>
                <w:spacing w:val="-10"/>
                <w:sz w:val="24"/>
              </w:rPr>
              <w:t>и</w:t>
            </w:r>
            <w:r>
              <w:rPr>
                <w:spacing w:val="-2"/>
                <w:sz w:val="24"/>
              </w:rPr>
              <w:t> "Столица"</w:t>
            </w:r>
          </w:p>
          <w:p>
            <w:pPr>
              <w:pStyle w:val="TableParagraph"/>
              <w:spacing w:line="274" w:lineRule="exact"/>
              <w:ind w:left="103" w:right="91"/>
              <w:jc w:val="center"/>
              <w:rPr>
                <w:sz w:val="24"/>
              </w:rPr>
            </w:pPr>
            <w:r>
              <w:rPr>
                <w:spacing w:val="-2"/>
                <w:sz w:val="24"/>
              </w:rPr>
              <w:t>Общеросси йской</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632</w:t>
            </w:r>
          </w:p>
        </w:tc>
        <w:tc>
          <w:tcPr>
            <w:tcW w:w="931" w:type="dxa"/>
          </w:tcPr>
          <w:p>
            <w:pPr>
              <w:pStyle w:val="TableParagraph"/>
              <w:spacing w:line="272" w:lineRule="exact"/>
              <w:ind w:left="114" w:right="114"/>
              <w:jc w:val="center"/>
              <w:rPr>
                <w:sz w:val="24"/>
              </w:rPr>
            </w:pPr>
            <w:r>
              <w:rPr>
                <w:spacing w:val="-5"/>
                <w:sz w:val="24"/>
              </w:rPr>
              <w:t>0,0</w:t>
            </w:r>
          </w:p>
        </w:tc>
        <w:tc>
          <w:tcPr>
            <w:tcW w:w="993" w:type="dxa"/>
          </w:tcPr>
          <w:p>
            <w:pPr>
              <w:pStyle w:val="TableParagraph"/>
              <w:spacing w:line="272" w:lineRule="exact"/>
              <w:ind w:right="120"/>
              <w:jc w:val="right"/>
              <w:rPr>
                <w:sz w:val="24"/>
              </w:rPr>
            </w:pPr>
            <w:r>
              <w:rPr>
                <w:sz w:val="24"/>
              </w:rPr>
              <w:t>1</w:t>
            </w:r>
            <w:r>
              <w:rPr>
                <w:spacing w:val="2"/>
                <w:sz w:val="24"/>
              </w:rPr>
              <w:t> </w:t>
            </w:r>
            <w:r>
              <w:rPr>
                <w:spacing w:val="-2"/>
                <w:sz w:val="24"/>
              </w:rPr>
              <w:t>470,1</w:t>
            </w:r>
          </w:p>
        </w:tc>
        <w:tc>
          <w:tcPr>
            <w:tcW w:w="993" w:type="dxa"/>
          </w:tcPr>
          <w:p>
            <w:pPr>
              <w:pStyle w:val="TableParagraph"/>
              <w:spacing w:line="272" w:lineRule="exact"/>
              <w:ind w:left="114" w:right="108"/>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212"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9" w:right="103" w:hanging="12"/>
              <w:jc w:val="center"/>
              <w:rPr>
                <w:sz w:val="24"/>
              </w:rPr>
            </w:pPr>
            <w:r>
              <w:rPr>
                <w:spacing w:val="-2"/>
                <w:sz w:val="24"/>
              </w:rPr>
              <w:t>обществен </w:t>
            </w:r>
            <w:r>
              <w:rPr>
                <w:spacing w:val="-4"/>
                <w:sz w:val="24"/>
              </w:rPr>
              <w:t>ной </w:t>
            </w:r>
            <w:r>
              <w:rPr>
                <w:spacing w:val="-2"/>
                <w:sz w:val="24"/>
              </w:rPr>
              <w:t>организаци </w:t>
            </w:r>
            <w:r>
              <w:rPr>
                <w:spacing w:val="-10"/>
                <w:sz w:val="24"/>
              </w:rPr>
              <w:t>и </w:t>
            </w:r>
            <w:r>
              <w:rPr>
                <w:spacing w:val="-2"/>
                <w:sz w:val="24"/>
              </w:rPr>
              <w:t>инвалидов </w:t>
            </w:r>
            <w:r>
              <w:rPr>
                <w:sz w:val="24"/>
              </w:rPr>
              <w:t>войны в </w:t>
            </w:r>
            <w:r>
              <w:rPr>
                <w:spacing w:val="-2"/>
                <w:sz w:val="24"/>
              </w:rPr>
              <w:t>Афганиста</w:t>
            </w:r>
          </w:p>
          <w:p>
            <w:pPr>
              <w:pStyle w:val="TableParagraph"/>
              <w:spacing w:line="259" w:lineRule="exact"/>
              <w:ind w:left="103" w:right="89"/>
              <w:jc w:val="center"/>
              <w:rPr>
                <w:sz w:val="24"/>
              </w:rPr>
            </w:pPr>
            <w:r>
              <w:rPr>
                <w:spacing w:val="-5"/>
                <w:sz w:val="24"/>
              </w:rPr>
              <w:t>не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345" w:hRule="atLeast"/>
        </w:trPr>
        <w:tc>
          <w:tcPr>
            <w:tcW w:w="1541" w:type="dxa"/>
          </w:tcPr>
          <w:p>
            <w:pPr>
              <w:pStyle w:val="TableParagraph"/>
              <w:rPr>
                <w:sz w:val="24"/>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1" w:lineRule="exact"/>
              <w:ind w:left="103" w:right="91"/>
              <w:jc w:val="center"/>
              <w:rPr>
                <w:sz w:val="24"/>
              </w:rPr>
            </w:pPr>
            <w:r>
              <w:rPr>
                <w:spacing w:val="-2"/>
                <w:sz w:val="24"/>
              </w:rPr>
              <w:t>04Б030090</w:t>
            </w:r>
          </w:p>
          <w:p>
            <w:pPr>
              <w:pStyle w:val="TableParagraph"/>
              <w:ind w:left="120" w:right="106"/>
              <w:jc w:val="center"/>
              <w:rPr>
                <w:sz w:val="24"/>
              </w:rPr>
            </w:pPr>
            <w:r>
              <w:rPr>
                <w:sz w:val="24"/>
              </w:rPr>
              <w:t>0</w:t>
            </w:r>
            <w:r>
              <w:rPr>
                <w:spacing w:val="-15"/>
                <w:sz w:val="24"/>
              </w:rPr>
              <w:t> </w:t>
            </w:r>
            <w:r>
              <w:rPr>
                <w:sz w:val="24"/>
              </w:rPr>
              <w:t>Субсиди</w:t>
            </w:r>
            <w:r>
              <w:rPr>
                <w:sz w:val="24"/>
              </w:rPr>
              <w:t>я </w:t>
            </w:r>
            <w:r>
              <w:rPr>
                <w:spacing w:val="-6"/>
                <w:sz w:val="24"/>
              </w:rPr>
              <w:t>на </w:t>
            </w:r>
            <w:r>
              <w:rPr>
                <w:spacing w:val="-2"/>
                <w:sz w:val="24"/>
              </w:rPr>
              <w:t>поддержку деятельнос </w:t>
            </w:r>
            <w:r>
              <w:rPr>
                <w:spacing w:val="-6"/>
                <w:sz w:val="24"/>
              </w:rPr>
              <w:t>ти </w:t>
            </w:r>
            <w:r>
              <w:rPr>
                <w:spacing w:val="-2"/>
                <w:sz w:val="24"/>
              </w:rPr>
              <w:t>Московско </w:t>
            </w:r>
            <w:r>
              <w:rPr>
                <w:spacing w:val="-10"/>
                <w:sz w:val="24"/>
              </w:rPr>
              <w:t>й </w:t>
            </w:r>
            <w:r>
              <w:rPr>
                <w:spacing w:val="-2"/>
                <w:sz w:val="24"/>
              </w:rPr>
              <w:t>региональн </w:t>
            </w:r>
            <w:r>
              <w:rPr>
                <w:spacing w:val="-6"/>
                <w:sz w:val="24"/>
              </w:rPr>
              <w:t>ой </w:t>
            </w:r>
            <w:r>
              <w:rPr>
                <w:spacing w:val="-2"/>
                <w:sz w:val="24"/>
              </w:rPr>
              <w:t>организаци </w:t>
            </w:r>
            <w:r>
              <w:rPr>
                <w:spacing w:val="-10"/>
                <w:sz w:val="24"/>
              </w:rPr>
              <w:t>и</w:t>
            </w:r>
            <w:r>
              <w:rPr>
                <w:spacing w:val="-2"/>
                <w:sz w:val="24"/>
              </w:rPr>
              <w:t> "Столица" Общеросси йской обществен </w:t>
            </w:r>
            <w:r>
              <w:rPr>
                <w:spacing w:val="-4"/>
                <w:sz w:val="24"/>
              </w:rPr>
              <w:t>ной </w:t>
            </w:r>
            <w:r>
              <w:rPr>
                <w:spacing w:val="-2"/>
                <w:sz w:val="24"/>
              </w:rPr>
              <w:t>организаци </w:t>
            </w:r>
            <w:r>
              <w:rPr>
                <w:spacing w:val="-10"/>
                <w:sz w:val="24"/>
              </w:rPr>
              <w:t>и </w:t>
            </w:r>
            <w:r>
              <w:rPr>
                <w:spacing w:val="-2"/>
                <w:sz w:val="24"/>
              </w:rPr>
              <w:t>инвалидов </w:t>
            </w:r>
            <w:r>
              <w:rPr>
                <w:sz w:val="24"/>
              </w:rPr>
              <w:t>войны в </w:t>
            </w:r>
            <w:r>
              <w:rPr>
                <w:spacing w:val="-2"/>
                <w:sz w:val="24"/>
              </w:rPr>
              <w:t>Афганиста</w:t>
            </w:r>
          </w:p>
          <w:p>
            <w:pPr>
              <w:pStyle w:val="TableParagraph"/>
              <w:spacing w:line="257" w:lineRule="exact" w:before="2"/>
              <w:ind w:left="103" w:right="89"/>
              <w:jc w:val="center"/>
              <w:rPr>
                <w:sz w:val="24"/>
              </w:rPr>
            </w:pPr>
            <w:r>
              <w:rPr>
                <w:spacing w:val="-5"/>
                <w:sz w:val="24"/>
              </w:rPr>
              <w:t>не</w:t>
            </w:r>
          </w:p>
        </w:tc>
        <w:tc>
          <w:tcPr>
            <w:tcW w:w="840" w:type="dxa"/>
          </w:tcPr>
          <w:p>
            <w:pPr>
              <w:pStyle w:val="TableParagraph"/>
              <w:spacing w:line="273" w:lineRule="exact"/>
              <w:ind w:left="176"/>
              <w:rPr>
                <w:sz w:val="24"/>
              </w:rPr>
            </w:pPr>
            <w:r>
              <w:rPr>
                <w:spacing w:val="-4"/>
                <w:sz w:val="24"/>
              </w:rPr>
              <w:t>1006</w:t>
            </w:r>
          </w:p>
        </w:tc>
        <w:tc>
          <w:tcPr>
            <w:tcW w:w="701" w:type="dxa"/>
          </w:tcPr>
          <w:p>
            <w:pPr>
              <w:pStyle w:val="TableParagraph"/>
              <w:spacing w:line="273" w:lineRule="exact"/>
              <w:ind w:left="166"/>
              <w:rPr>
                <w:sz w:val="24"/>
              </w:rPr>
            </w:pPr>
            <w:r>
              <w:rPr>
                <w:spacing w:val="-5"/>
                <w:sz w:val="24"/>
              </w:rPr>
              <w:t>148</w:t>
            </w:r>
          </w:p>
        </w:tc>
        <w:tc>
          <w:tcPr>
            <w:tcW w:w="840" w:type="dxa"/>
          </w:tcPr>
          <w:p>
            <w:pPr>
              <w:pStyle w:val="TableParagraph"/>
              <w:spacing w:line="273" w:lineRule="exact"/>
              <w:ind w:left="233"/>
              <w:rPr>
                <w:sz w:val="24"/>
              </w:rPr>
            </w:pPr>
            <w:r>
              <w:rPr>
                <w:spacing w:val="-5"/>
                <w:sz w:val="24"/>
              </w:rPr>
              <w:t>633</w:t>
            </w:r>
          </w:p>
        </w:tc>
        <w:tc>
          <w:tcPr>
            <w:tcW w:w="931" w:type="dxa"/>
          </w:tcPr>
          <w:p>
            <w:pPr>
              <w:pStyle w:val="TableParagraph"/>
              <w:spacing w:line="273" w:lineRule="exact"/>
              <w:ind w:left="310"/>
              <w:rPr>
                <w:sz w:val="24"/>
              </w:rPr>
            </w:pPr>
            <w:r>
              <w:rPr>
                <w:spacing w:val="-5"/>
                <w:sz w:val="24"/>
              </w:rPr>
              <w:t>0,0</w:t>
            </w:r>
          </w:p>
        </w:tc>
        <w:tc>
          <w:tcPr>
            <w:tcW w:w="993" w:type="dxa"/>
          </w:tcPr>
          <w:p>
            <w:pPr>
              <w:pStyle w:val="TableParagraph"/>
              <w:spacing w:line="273" w:lineRule="exact"/>
              <w:ind w:left="115" w:right="100"/>
              <w:jc w:val="center"/>
              <w:rPr>
                <w:sz w:val="24"/>
              </w:rPr>
            </w:pPr>
            <w:r>
              <w:rPr>
                <w:spacing w:val="-5"/>
                <w:sz w:val="24"/>
              </w:rPr>
              <w:t>0,0</w:t>
            </w:r>
          </w:p>
        </w:tc>
        <w:tc>
          <w:tcPr>
            <w:tcW w:w="993" w:type="dxa"/>
          </w:tcPr>
          <w:p>
            <w:pPr>
              <w:pStyle w:val="TableParagraph"/>
              <w:spacing w:line="273" w:lineRule="exact"/>
              <w:ind w:left="133"/>
              <w:rPr>
                <w:sz w:val="24"/>
              </w:rPr>
            </w:pPr>
            <w:r>
              <w:rPr>
                <w:sz w:val="24"/>
              </w:rPr>
              <w:t>1</w:t>
            </w:r>
            <w:r>
              <w:rPr>
                <w:spacing w:val="2"/>
                <w:sz w:val="24"/>
              </w:rPr>
              <w:t> </w:t>
            </w:r>
            <w:r>
              <w:rPr>
                <w:spacing w:val="-2"/>
                <w:sz w:val="24"/>
              </w:rPr>
              <w:t>470,1</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277" w:hRule="atLeast"/>
        </w:trPr>
        <w:tc>
          <w:tcPr>
            <w:tcW w:w="1541" w:type="dxa"/>
          </w:tcPr>
          <w:p>
            <w:pPr>
              <w:pStyle w:val="TableParagraph"/>
              <w:rPr>
                <w:sz w:val="20"/>
              </w:rPr>
            </w:pPr>
          </w:p>
        </w:tc>
        <w:tc>
          <w:tcPr>
            <w:tcW w:w="1258" w:type="dxa"/>
            <w:vMerge w:val="restart"/>
            <w:tcBorders>
              <w:bottom w:val="nil"/>
            </w:tcBorders>
          </w:tcPr>
          <w:p>
            <w:pPr>
              <w:pStyle w:val="TableParagraph"/>
              <w:ind w:left="105" w:right="90"/>
              <w:jc w:val="both"/>
              <w:rPr>
                <w:sz w:val="24"/>
              </w:rPr>
            </w:pPr>
            <w:r>
              <w:rPr>
                <w:spacing w:val="-2"/>
                <w:sz w:val="24"/>
              </w:rPr>
              <w:t>Департам </w:t>
            </w:r>
            <w:r>
              <w:rPr>
                <w:sz w:val="24"/>
              </w:rPr>
              <w:t>ент </w:t>
            </w:r>
            <w:r>
              <w:rPr>
                <w:sz w:val="24"/>
              </w:rPr>
              <w:t>труда </w:t>
            </w:r>
            <w:r>
              <w:rPr>
                <w:spacing w:val="-10"/>
                <w:sz w:val="24"/>
              </w:rPr>
              <w:t>и</w:t>
            </w:r>
          </w:p>
          <w:p>
            <w:pPr>
              <w:pStyle w:val="TableParagraph"/>
              <w:spacing w:line="274" w:lineRule="exact"/>
              <w:ind w:left="105" w:right="191"/>
              <w:rPr>
                <w:sz w:val="24"/>
              </w:rPr>
            </w:pPr>
            <w:r>
              <w:rPr>
                <w:spacing w:val="-2"/>
                <w:sz w:val="24"/>
              </w:rPr>
              <w:t>социальн </w:t>
            </w:r>
            <w:r>
              <w:rPr>
                <w:spacing w:val="-6"/>
                <w:sz w:val="24"/>
              </w:rPr>
              <w:t>ой</w:t>
            </w:r>
          </w:p>
        </w:tc>
        <w:tc>
          <w:tcPr>
            <w:tcW w:w="1402" w:type="dxa"/>
            <w:vMerge w:val="restart"/>
            <w:tcBorders>
              <w:bottom w:val="nil"/>
            </w:tcBorders>
          </w:tcPr>
          <w:p>
            <w:pPr>
              <w:pStyle w:val="TableParagraph"/>
              <w:spacing w:line="272" w:lineRule="exact"/>
              <w:ind w:left="103" w:right="91"/>
              <w:jc w:val="center"/>
              <w:rPr>
                <w:sz w:val="24"/>
              </w:rPr>
            </w:pPr>
            <w:r>
              <w:rPr>
                <w:spacing w:val="-2"/>
                <w:sz w:val="24"/>
              </w:rPr>
              <w:t>04Б030090</w:t>
            </w:r>
          </w:p>
          <w:p>
            <w:pPr>
              <w:pStyle w:val="TableParagraph"/>
              <w:spacing w:line="237" w:lineRule="auto" w:before="4"/>
              <w:ind w:left="103" w:right="89"/>
              <w:jc w:val="center"/>
              <w:rPr>
                <w:sz w:val="24"/>
              </w:rPr>
            </w:pPr>
            <w:r>
              <w:rPr>
                <w:sz w:val="24"/>
              </w:rPr>
              <w:t>0</w:t>
            </w:r>
            <w:r>
              <w:rPr>
                <w:spacing w:val="-15"/>
                <w:sz w:val="24"/>
              </w:rPr>
              <w:t> </w:t>
            </w:r>
            <w:r>
              <w:rPr>
                <w:sz w:val="24"/>
              </w:rPr>
              <w:t>Субсиди</w:t>
            </w:r>
            <w:r>
              <w:rPr>
                <w:sz w:val="24"/>
              </w:rPr>
              <w:t>я </w:t>
            </w:r>
            <w:r>
              <w:rPr>
                <w:spacing w:val="-6"/>
                <w:sz w:val="24"/>
              </w:rPr>
              <w:t>на</w:t>
            </w:r>
          </w:p>
          <w:p>
            <w:pPr>
              <w:pStyle w:val="TableParagraph"/>
              <w:spacing w:line="274" w:lineRule="exact"/>
              <w:ind w:left="133" w:right="121" w:firstLine="1"/>
              <w:jc w:val="center"/>
              <w:rPr>
                <w:sz w:val="24"/>
              </w:rPr>
            </w:pPr>
            <w:r>
              <w:rPr>
                <w:spacing w:val="-2"/>
                <w:sz w:val="24"/>
              </w:rPr>
              <w:t>поддержку деятельнос</w:t>
            </w:r>
          </w:p>
        </w:tc>
        <w:tc>
          <w:tcPr>
            <w:tcW w:w="840" w:type="dxa"/>
            <w:vMerge w:val="restart"/>
            <w:tcBorders>
              <w:bottom w:val="nil"/>
            </w:tcBorders>
          </w:tcPr>
          <w:p>
            <w:pPr>
              <w:pStyle w:val="TableParagraph"/>
              <w:spacing w:line="272" w:lineRule="exact"/>
              <w:ind w:left="176"/>
              <w:rPr>
                <w:sz w:val="24"/>
              </w:rPr>
            </w:pPr>
            <w:r>
              <w:rPr>
                <w:spacing w:val="-4"/>
                <w:sz w:val="24"/>
              </w:rPr>
              <w:t>1006</w:t>
            </w:r>
          </w:p>
        </w:tc>
        <w:tc>
          <w:tcPr>
            <w:tcW w:w="701" w:type="dxa"/>
            <w:vMerge w:val="restart"/>
            <w:tcBorders>
              <w:bottom w:val="nil"/>
            </w:tcBorders>
          </w:tcPr>
          <w:p>
            <w:pPr>
              <w:pStyle w:val="TableParagraph"/>
              <w:spacing w:line="272" w:lineRule="exact"/>
              <w:ind w:left="166"/>
              <w:rPr>
                <w:sz w:val="24"/>
              </w:rPr>
            </w:pPr>
            <w:r>
              <w:rPr>
                <w:spacing w:val="-5"/>
                <w:sz w:val="24"/>
              </w:rPr>
              <w:t>148</w:t>
            </w:r>
          </w:p>
        </w:tc>
        <w:tc>
          <w:tcPr>
            <w:tcW w:w="840" w:type="dxa"/>
            <w:vMerge w:val="restart"/>
            <w:tcBorders>
              <w:bottom w:val="nil"/>
            </w:tcBorders>
          </w:tcPr>
          <w:p>
            <w:pPr>
              <w:pStyle w:val="TableParagraph"/>
              <w:spacing w:line="272" w:lineRule="exact"/>
              <w:ind w:left="233"/>
              <w:rPr>
                <w:sz w:val="24"/>
              </w:rPr>
            </w:pPr>
            <w:r>
              <w:rPr>
                <w:spacing w:val="-5"/>
                <w:sz w:val="24"/>
              </w:rPr>
              <w:t>634</w:t>
            </w:r>
          </w:p>
        </w:tc>
        <w:tc>
          <w:tcPr>
            <w:tcW w:w="931" w:type="dxa"/>
            <w:vMerge w:val="restart"/>
            <w:tcBorders>
              <w:bottom w:val="nil"/>
            </w:tcBorders>
          </w:tcPr>
          <w:p>
            <w:pPr>
              <w:pStyle w:val="TableParagraph"/>
              <w:spacing w:line="272" w:lineRule="exact"/>
              <w:ind w:left="2"/>
              <w:jc w:val="center"/>
              <w:rPr>
                <w:sz w:val="24"/>
              </w:rPr>
            </w:pPr>
            <w:r>
              <w:rPr>
                <w:sz w:val="24"/>
              </w:rPr>
              <w:t>1</w:t>
            </w:r>
          </w:p>
          <w:p>
            <w:pPr>
              <w:pStyle w:val="TableParagraph"/>
              <w:spacing w:before="2"/>
              <w:ind w:left="114" w:right="114"/>
              <w:jc w:val="center"/>
              <w:rPr>
                <w:sz w:val="24"/>
              </w:rPr>
            </w:pPr>
            <w:r>
              <w:rPr>
                <w:spacing w:val="-2"/>
                <w:sz w:val="24"/>
              </w:rPr>
              <w:t>470,1</w:t>
            </w:r>
          </w:p>
        </w:tc>
        <w:tc>
          <w:tcPr>
            <w:tcW w:w="993" w:type="dxa"/>
            <w:vMerge w:val="restart"/>
            <w:tcBorders>
              <w:bottom w:val="nil"/>
            </w:tcBorders>
          </w:tcPr>
          <w:p>
            <w:pPr>
              <w:pStyle w:val="TableParagraph"/>
              <w:spacing w:line="272" w:lineRule="exact"/>
              <w:ind w:left="349"/>
              <w:rPr>
                <w:sz w:val="24"/>
              </w:rPr>
            </w:pPr>
            <w:r>
              <w:rPr>
                <w:spacing w:val="-5"/>
                <w:sz w:val="24"/>
              </w:rPr>
              <w:t>0,0</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4"/>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64"/>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51"/>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2"/>
              <w:jc w:val="center"/>
              <w:rPr>
                <w:sz w:val="24"/>
              </w:rPr>
            </w:pPr>
            <w:r>
              <w:rPr>
                <w:spacing w:val="-5"/>
                <w:sz w:val="24"/>
              </w:rPr>
              <w:t>0,0</w:t>
            </w:r>
          </w:p>
        </w:tc>
        <w:tc>
          <w:tcPr>
            <w:tcW w:w="1118" w:type="dxa"/>
            <w:vMerge w:val="restart"/>
          </w:tcPr>
          <w:p>
            <w:pPr>
              <w:pStyle w:val="TableParagraph"/>
              <w:spacing w:line="272" w:lineRule="exact"/>
              <w:ind w:left="111"/>
              <w:rPr>
                <w:sz w:val="24"/>
              </w:rPr>
            </w:pPr>
            <w:r>
              <w:rPr>
                <w:spacing w:val="-5"/>
                <w:sz w:val="24"/>
              </w:rPr>
              <w:t>0,0</w:t>
            </w:r>
          </w:p>
        </w:tc>
      </w:tr>
      <w:tr>
        <w:trPr>
          <w:trHeight w:val="1094"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967" w:hRule="atLeast"/>
        </w:trPr>
        <w:tc>
          <w:tcPr>
            <w:tcW w:w="1541" w:type="dxa"/>
            <w:vMerge w:val="restart"/>
          </w:tcPr>
          <w:p>
            <w:pPr>
              <w:pStyle w:val="TableParagraph"/>
              <w:rPr>
                <w:sz w:val="24"/>
              </w:rPr>
            </w:pPr>
          </w:p>
        </w:tc>
        <w:tc>
          <w:tcPr>
            <w:tcW w:w="1258" w:type="dxa"/>
          </w:tcPr>
          <w:p>
            <w:pPr>
              <w:pStyle w:val="TableParagraph"/>
              <w:spacing w:before="1"/>
              <w:ind w:left="105" w:right="99"/>
              <w:rPr>
                <w:sz w:val="24"/>
              </w:rPr>
            </w:pPr>
            <w:r>
              <w:rPr>
                <w:spacing w:val="-2"/>
                <w:sz w:val="24"/>
              </w:rPr>
              <w:t>защиты населения города Москвы</w:t>
            </w:r>
          </w:p>
        </w:tc>
        <w:tc>
          <w:tcPr>
            <w:tcW w:w="1402" w:type="dxa"/>
          </w:tcPr>
          <w:p>
            <w:pPr>
              <w:pStyle w:val="TableParagraph"/>
              <w:spacing w:before="1"/>
              <w:ind w:left="119" w:right="101" w:hanging="4"/>
              <w:jc w:val="center"/>
              <w:rPr>
                <w:sz w:val="24"/>
              </w:rPr>
            </w:pPr>
            <w:r>
              <w:rPr>
                <w:spacing w:val="-6"/>
                <w:sz w:val="24"/>
              </w:rPr>
              <w:t>ти </w:t>
            </w:r>
            <w:r>
              <w:rPr>
                <w:spacing w:val="-2"/>
                <w:sz w:val="24"/>
              </w:rPr>
              <w:t>Московско </w:t>
            </w:r>
            <w:r>
              <w:rPr>
                <w:spacing w:val="-10"/>
                <w:sz w:val="24"/>
              </w:rPr>
              <w:t>й </w:t>
            </w:r>
            <w:r>
              <w:rPr>
                <w:spacing w:val="-2"/>
                <w:sz w:val="24"/>
              </w:rPr>
              <w:t>региональн </w:t>
            </w:r>
            <w:r>
              <w:rPr>
                <w:spacing w:val="-6"/>
                <w:sz w:val="24"/>
              </w:rPr>
              <w:t>ой </w:t>
            </w:r>
            <w:r>
              <w:rPr>
                <w:spacing w:val="-2"/>
                <w:sz w:val="24"/>
              </w:rPr>
              <w:t>организаци </w:t>
            </w:r>
            <w:r>
              <w:rPr>
                <w:spacing w:val="-10"/>
                <w:sz w:val="24"/>
              </w:rPr>
              <w:t>и </w:t>
            </w:r>
            <w:r>
              <w:rPr>
                <w:spacing w:val="-2"/>
                <w:sz w:val="24"/>
              </w:rPr>
              <w:t>"Столица" Общеросси йской обществен </w:t>
            </w:r>
            <w:r>
              <w:rPr>
                <w:spacing w:val="-4"/>
                <w:sz w:val="24"/>
              </w:rPr>
              <w:t>ной </w:t>
            </w:r>
            <w:r>
              <w:rPr>
                <w:spacing w:val="-2"/>
                <w:sz w:val="24"/>
              </w:rPr>
              <w:t>организаци </w:t>
            </w:r>
            <w:r>
              <w:rPr>
                <w:spacing w:val="-10"/>
                <w:sz w:val="24"/>
              </w:rPr>
              <w:t>и </w:t>
            </w:r>
            <w:r>
              <w:rPr>
                <w:spacing w:val="-2"/>
                <w:sz w:val="24"/>
              </w:rPr>
              <w:t>инвалидов </w:t>
            </w:r>
            <w:r>
              <w:rPr>
                <w:sz w:val="24"/>
              </w:rPr>
              <w:t>войны в </w:t>
            </w:r>
            <w:r>
              <w:rPr>
                <w:spacing w:val="-2"/>
                <w:sz w:val="24"/>
              </w:rPr>
              <w:t>Афганиста</w:t>
            </w:r>
          </w:p>
          <w:p>
            <w:pPr>
              <w:pStyle w:val="TableParagraph"/>
              <w:spacing w:line="255" w:lineRule="exact"/>
              <w:ind w:left="103" w:right="89"/>
              <w:jc w:val="center"/>
              <w:rPr>
                <w:sz w:val="24"/>
              </w:rPr>
            </w:pPr>
            <w:r>
              <w:rPr>
                <w:spacing w:val="-5"/>
                <w:sz w:val="24"/>
              </w:rPr>
              <w:t>не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972" w:hRule="atLeast"/>
        </w:trPr>
        <w:tc>
          <w:tcPr>
            <w:tcW w:w="1541" w:type="dxa"/>
            <w:vMerge/>
            <w:tcBorders>
              <w:top w:val="nil"/>
            </w:tcBorders>
          </w:tcPr>
          <w:p>
            <w:pPr>
              <w:rPr>
                <w:sz w:val="2"/>
                <w:szCs w:val="2"/>
              </w:rPr>
            </w:pPr>
          </w:p>
        </w:tc>
        <w:tc>
          <w:tcPr>
            <w:tcW w:w="1258" w:type="dxa"/>
          </w:tcPr>
          <w:p>
            <w:pPr>
              <w:pStyle w:val="TableParagraph"/>
              <w:spacing w:before="1"/>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5" w:lineRule="exact" w:before="1"/>
              <w:ind w:left="103" w:right="91"/>
              <w:jc w:val="center"/>
              <w:rPr>
                <w:sz w:val="24"/>
              </w:rPr>
            </w:pPr>
            <w:r>
              <w:rPr>
                <w:spacing w:val="-2"/>
                <w:sz w:val="24"/>
              </w:rPr>
              <w:t>04Б030100</w:t>
            </w:r>
          </w:p>
          <w:p>
            <w:pPr>
              <w:pStyle w:val="TableParagraph"/>
              <w:ind w:left="109" w:right="93" w:hanging="3"/>
              <w:jc w:val="center"/>
              <w:rPr>
                <w:sz w:val="24"/>
              </w:rPr>
            </w:pPr>
            <w:r>
              <w:rPr>
                <w:sz w:val="24"/>
              </w:rPr>
              <w:t>0</w:t>
            </w:r>
            <w:r>
              <w:rPr>
                <w:spacing w:val="-15"/>
                <w:sz w:val="24"/>
              </w:rPr>
              <w:t> </w:t>
            </w:r>
            <w:r>
              <w:rPr>
                <w:sz w:val="24"/>
              </w:rPr>
              <w:t>Субсидия </w:t>
            </w:r>
            <w:r>
              <w:rPr>
                <w:spacing w:val="-2"/>
                <w:sz w:val="24"/>
              </w:rPr>
              <w:t>Региональн </w:t>
            </w:r>
            <w:r>
              <w:rPr>
                <w:spacing w:val="-6"/>
                <w:sz w:val="24"/>
              </w:rPr>
              <w:t>ой </w:t>
            </w:r>
            <w:r>
              <w:rPr>
                <w:spacing w:val="-2"/>
                <w:sz w:val="24"/>
              </w:rPr>
              <w:t>обществен </w:t>
            </w:r>
            <w:r>
              <w:rPr>
                <w:spacing w:val="-4"/>
                <w:sz w:val="24"/>
              </w:rPr>
              <w:t>ной </w:t>
            </w:r>
            <w:r>
              <w:rPr>
                <w:spacing w:val="-2"/>
                <w:sz w:val="24"/>
              </w:rPr>
              <w:t>организаци </w:t>
            </w:r>
            <w:r>
              <w:rPr>
                <w:spacing w:val="-10"/>
                <w:sz w:val="24"/>
              </w:rPr>
              <w:t>и </w:t>
            </w:r>
            <w:r>
              <w:rPr>
                <w:spacing w:val="-2"/>
                <w:sz w:val="24"/>
              </w:rPr>
              <w:t>"Московск </w:t>
            </w:r>
            <w:r>
              <w:rPr>
                <w:spacing w:val="-6"/>
                <w:sz w:val="24"/>
              </w:rPr>
              <w:t>ий </w:t>
            </w:r>
            <w:r>
              <w:rPr>
                <w:spacing w:val="-2"/>
                <w:sz w:val="24"/>
              </w:rPr>
              <w:t>городской </w:t>
            </w:r>
            <w:r>
              <w:rPr>
                <w:spacing w:val="-4"/>
                <w:sz w:val="24"/>
              </w:rPr>
              <w:t>союз </w:t>
            </w:r>
            <w:r>
              <w:rPr>
                <w:spacing w:val="-2"/>
                <w:sz w:val="24"/>
              </w:rPr>
              <w:t>обществен </w:t>
            </w:r>
            <w:r>
              <w:rPr>
                <w:spacing w:val="-4"/>
                <w:sz w:val="24"/>
              </w:rPr>
              <w:t>ных </w:t>
            </w:r>
            <w:r>
              <w:rPr>
                <w:spacing w:val="-2"/>
                <w:sz w:val="24"/>
              </w:rPr>
              <w:t>объединен </w:t>
            </w:r>
            <w:r>
              <w:rPr>
                <w:spacing w:val="-6"/>
                <w:sz w:val="24"/>
              </w:rPr>
              <w:t>ий</w:t>
            </w:r>
            <w:r>
              <w:rPr>
                <w:spacing w:val="40"/>
                <w:sz w:val="24"/>
              </w:rPr>
              <w:t> </w:t>
            </w:r>
            <w:r>
              <w:rPr>
                <w:spacing w:val="-2"/>
                <w:sz w:val="24"/>
              </w:rPr>
              <w:t>граждан,</w:t>
            </w:r>
          </w:p>
          <w:p>
            <w:pPr>
              <w:pStyle w:val="TableParagraph"/>
              <w:spacing w:line="261" w:lineRule="exact"/>
              <w:ind w:left="103" w:right="87"/>
              <w:jc w:val="center"/>
              <w:rPr>
                <w:sz w:val="24"/>
              </w:rPr>
            </w:pPr>
            <w:r>
              <w:rPr>
                <w:spacing w:val="-2"/>
                <w:sz w:val="24"/>
              </w:rPr>
              <w:t>подвергши</w:t>
            </w:r>
          </w:p>
        </w:tc>
        <w:tc>
          <w:tcPr>
            <w:tcW w:w="840" w:type="dxa"/>
          </w:tcPr>
          <w:p>
            <w:pPr>
              <w:pStyle w:val="TableParagraph"/>
              <w:spacing w:before="1"/>
              <w:ind w:left="176"/>
              <w:rPr>
                <w:sz w:val="24"/>
              </w:rPr>
            </w:pPr>
            <w:r>
              <w:rPr>
                <w:spacing w:val="-4"/>
                <w:sz w:val="24"/>
              </w:rPr>
              <w:t>1006</w:t>
            </w:r>
          </w:p>
        </w:tc>
        <w:tc>
          <w:tcPr>
            <w:tcW w:w="701" w:type="dxa"/>
          </w:tcPr>
          <w:p>
            <w:pPr>
              <w:pStyle w:val="TableParagraph"/>
              <w:spacing w:before="1"/>
              <w:ind w:left="166"/>
              <w:rPr>
                <w:sz w:val="24"/>
              </w:rPr>
            </w:pPr>
            <w:r>
              <w:rPr>
                <w:spacing w:val="-5"/>
                <w:sz w:val="24"/>
              </w:rPr>
              <w:t>148</w:t>
            </w:r>
          </w:p>
        </w:tc>
        <w:tc>
          <w:tcPr>
            <w:tcW w:w="840" w:type="dxa"/>
          </w:tcPr>
          <w:p>
            <w:pPr>
              <w:pStyle w:val="TableParagraph"/>
              <w:spacing w:before="1"/>
              <w:ind w:left="233"/>
              <w:rPr>
                <w:sz w:val="24"/>
              </w:rPr>
            </w:pPr>
            <w:r>
              <w:rPr>
                <w:spacing w:val="-5"/>
                <w:sz w:val="24"/>
              </w:rPr>
              <w:t>632</w:t>
            </w:r>
          </w:p>
        </w:tc>
        <w:tc>
          <w:tcPr>
            <w:tcW w:w="931" w:type="dxa"/>
          </w:tcPr>
          <w:p>
            <w:pPr>
              <w:pStyle w:val="TableParagraph"/>
              <w:spacing w:before="1"/>
              <w:ind w:left="114" w:right="114"/>
              <w:jc w:val="center"/>
              <w:rPr>
                <w:sz w:val="24"/>
              </w:rPr>
            </w:pPr>
            <w:r>
              <w:rPr>
                <w:spacing w:val="-5"/>
                <w:sz w:val="24"/>
              </w:rPr>
              <w:t>0,0</w:t>
            </w:r>
          </w:p>
        </w:tc>
        <w:tc>
          <w:tcPr>
            <w:tcW w:w="993" w:type="dxa"/>
          </w:tcPr>
          <w:p>
            <w:pPr>
              <w:pStyle w:val="TableParagraph"/>
              <w:spacing w:before="1"/>
              <w:ind w:left="137"/>
              <w:rPr>
                <w:sz w:val="24"/>
              </w:rPr>
            </w:pPr>
            <w:r>
              <w:rPr>
                <w:sz w:val="24"/>
              </w:rPr>
              <w:t>4</w:t>
            </w:r>
            <w:r>
              <w:rPr>
                <w:spacing w:val="2"/>
                <w:sz w:val="24"/>
              </w:rPr>
              <w:t> </w:t>
            </w:r>
            <w:r>
              <w:rPr>
                <w:spacing w:val="-2"/>
                <w:sz w:val="24"/>
              </w:rPr>
              <w:t>355,6</w:t>
            </w:r>
          </w:p>
        </w:tc>
        <w:tc>
          <w:tcPr>
            <w:tcW w:w="993" w:type="dxa"/>
          </w:tcPr>
          <w:p>
            <w:pPr>
              <w:pStyle w:val="TableParagraph"/>
              <w:spacing w:before="1"/>
              <w:ind w:left="114" w:right="108"/>
              <w:jc w:val="center"/>
              <w:rPr>
                <w:sz w:val="24"/>
              </w:rPr>
            </w:pPr>
            <w:r>
              <w:rPr>
                <w:spacing w:val="-5"/>
                <w:sz w:val="24"/>
              </w:rPr>
              <w:t>0,0</w:t>
            </w:r>
          </w:p>
        </w:tc>
        <w:tc>
          <w:tcPr>
            <w:tcW w:w="1118" w:type="dxa"/>
          </w:tcPr>
          <w:p>
            <w:pPr>
              <w:pStyle w:val="TableParagraph"/>
              <w:spacing w:before="1"/>
              <w:ind w:left="89" w:right="74"/>
              <w:jc w:val="center"/>
              <w:rPr>
                <w:sz w:val="24"/>
              </w:rPr>
            </w:pPr>
            <w:r>
              <w:rPr>
                <w:spacing w:val="-5"/>
                <w:sz w:val="24"/>
              </w:rPr>
              <w:t>0,0</w:t>
            </w:r>
          </w:p>
        </w:tc>
        <w:tc>
          <w:tcPr>
            <w:tcW w:w="1118" w:type="dxa"/>
          </w:tcPr>
          <w:p>
            <w:pPr>
              <w:pStyle w:val="TableParagraph"/>
              <w:spacing w:before="1"/>
              <w:ind w:left="89" w:right="64"/>
              <w:jc w:val="center"/>
              <w:rPr>
                <w:sz w:val="24"/>
              </w:rPr>
            </w:pPr>
            <w:r>
              <w:rPr>
                <w:spacing w:val="-5"/>
                <w:sz w:val="24"/>
              </w:rPr>
              <w:t>0,0</w:t>
            </w:r>
          </w:p>
        </w:tc>
        <w:tc>
          <w:tcPr>
            <w:tcW w:w="1123" w:type="dxa"/>
          </w:tcPr>
          <w:p>
            <w:pPr>
              <w:pStyle w:val="TableParagraph"/>
              <w:spacing w:before="1"/>
              <w:ind w:left="95" w:right="74"/>
              <w:jc w:val="center"/>
              <w:rPr>
                <w:sz w:val="24"/>
              </w:rPr>
            </w:pPr>
            <w:r>
              <w:rPr>
                <w:spacing w:val="-5"/>
                <w:sz w:val="24"/>
              </w:rPr>
              <w:t>0,0</w:t>
            </w:r>
          </w:p>
        </w:tc>
        <w:tc>
          <w:tcPr>
            <w:tcW w:w="1118" w:type="dxa"/>
          </w:tcPr>
          <w:p>
            <w:pPr>
              <w:pStyle w:val="TableParagraph"/>
              <w:spacing w:before="1"/>
              <w:ind w:left="89" w:right="72"/>
              <w:jc w:val="center"/>
              <w:rPr>
                <w:sz w:val="24"/>
              </w:rPr>
            </w:pPr>
            <w:r>
              <w:rPr>
                <w:spacing w:val="-5"/>
                <w:sz w:val="24"/>
              </w:rPr>
              <w:t>0,0</w:t>
            </w:r>
          </w:p>
        </w:tc>
        <w:tc>
          <w:tcPr>
            <w:tcW w:w="1118" w:type="dxa"/>
          </w:tcPr>
          <w:p>
            <w:pPr>
              <w:pStyle w:val="TableParagraph"/>
              <w:spacing w:before="1"/>
              <w:ind w:left="111"/>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005"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0" w:hanging="10"/>
              <w:jc w:val="center"/>
              <w:rPr>
                <w:sz w:val="24"/>
              </w:rPr>
            </w:pPr>
            <w:r>
              <w:rPr>
                <w:spacing w:val="-4"/>
                <w:sz w:val="24"/>
              </w:rPr>
              <w:t>хся </w:t>
            </w:r>
            <w:r>
              <w:rPr>
                <w:spacing w:val="-2"/>
                <w:sz w:val="24"/>
              </w:rPr>
              <w:t>воздействи </w:t>
            </w:r>
            <w:r>
              <w:rPr>
                <w:spacing w:val="-10"/>
                <w:sz w:val="24"/>
              </w:rPr>
              <w:t>ю</w:t>
            </w:r>
            <w:r>
              <w:rPr>
                <w:spacing w:val="80"/>
                <w:sz w:val="24"/>
              </w:rPr>
              <w:t> </w:t>
            </w:r>
            <w:r>
              <w:rPr>
                <w:spacing w:val="-2"/>
                <w:sz w:val="24"/>
              </w:rPr>
              <w:t>радиации вследствие техногенн </w:t>
            </w:r>
            <w:r>
              <w:rPr>
                <w:sz w:val="24"/>
              </w:rPr>
              <w:t>ых аварий</w:t>
            </w:r>
            <w:r>
              <w:rPr>
                <w:spacing w:val="40"/>
                <w:sz w:val="24"/>
              </w:rPr>
              <w:t> </w:t>
            </w:r>
            <w:r>
              <w:rPr>
                <w:spacing w:val="-10"/>
                <w:sz w:val="24"/>
              </w:rPr>
              <w:t>и</w:t>
            </w:r>
            <w:r>
              <w:rPr>
                <w:spacing w:val="40"/>
                <w:sz w:val="24"/>
              </w:rPr>
              <w:t> </w:t>
            </w:r>
            <w:r>
              <w:rPr>
                <w:spacing w:val="-2"/>
                <w:sz w:val="24"/>
              </w:rPr>
              <w:t>катастроф "Союз "Чернобыл </w:t>
            </w:r>
            <w:r>
              <w:rPr>
                <w:spacing w:val="-6"/>
                <w:sz w:val="24"/>
              </w:rPr>
              <w:t>ь"</w:t>
            </w:r>
            <w:r>
              <w:rPr>
                <w:spacing w:val="80"/>
                <w:sz w:val="24"/>
              </w:rPr>
              <w:t> </w:t>
            </w:r>
            <w:r>
              <w:rPr>
                <w:spacing w:val="-2"/>
                <w:sz w:val="24"/>
              </w:rPr>
              <w:t>Москвы"</w:t>
            </w:r>
            <w:r>
              <w:rPr>
                <w:spacing w:val="40"/>
                <w:sz w:val="24"/>
              </w:rPr>
              <w:t> </w:t>
            </w:r>
            <w:r>
              <w:rPr>
                <w:sz w:val="24"/>
              </w:rPr>
              <w:t>на оплату аренды и </w:t>
            </w:r>
            <w:r>
              <w:rPr>
                <w:spacing w:val="-2"/>
                <w:sz w:val="24"/>
              </w:rPr>
              <w:t>содержани </w:t>
            </w:r>
            <w:r>
              <w:rPr>
                <w:spacing w:val="-10"/>
                <w:sz w:val="24"/>
              </w:rPr>
              <w:t>е </w:t>
            </w:r>
            <w:r>
              <w:rPr>
                <w:spacing w:val="-2"/>
                <w:sz w:val="24"/>
              </w:rPr>
              <w:t>помещений</w:t>
            </w:r>
          </w:p>
          <w:p>
            <w:pPr>
              <w:pStyle w:val="TableParagraph"/>
              <w:spacing w:line="271" w:lineRule="exact"/>
              <w:ind w:left="10"/>
              <w:jc w:val="center"/>
              <w:rPr>
                <w:sz w:val="24"/>
              </w:rPr>
            </w:pPr>
            <w:r>
              <w:rPr>
                <w:sz w:val="24"/>
              </w:rPr>
              <w:t>,</w:t>
            </w:r>
          </w:p>
          <w:p>
            <w:pPr>
              <w:pStyle w:val="TableParagraph"/>
              <w:spacing w:before="2"/>
              <w:ind w:left="133" w:right="119" w:firstLine="8"/>
              <w:jc w:val="center"/>
              <w:rPr>
                <w:sz w:val="24"/>
              </w:rPr>
            </w:pPr>
            <w:r>
              <w:rPr>
                <w:spacing w:val="-2"/>
                <w:sz w:val="24"/>
              </w:rPr>
              <w:t>используе </w:t>
            </w:r>
            <w:r>
              <w:rPr>
                <w:sz w:val="24"/>
              </w:rPr>
              <w:t>мых для работы с </w:t>
            </w:r>
            <w:r>
              <w:rPr>
                <w:spacing w:val="-2"/>
                <w:sz w:val="24"/>
              </w:rPr>
              <w:t>лицами, подвергши </w:t>
            </w:r>
            <w:r>
              <w:rPr>
                <w:spacing w:val="-4"/>
                <w:sz w:val="24"/>
              </w:rPr>
              <w:t>мися </w:t>
            </w:r>
            <w:r>
              <w:rPr>
                <w:spacing w:val="-2"/>
                <w:sz w:val="24"/>
              </w:rPr>
              <w:t>радиацион </w:t>
            </w:r>
            <w:r>
              <w:rPr>
                <w:spacing w:val="-4"/>
                <w:sz w:val="24"/>
              </w:rPr>
              <w:t>ным </w:t>
            </w:r>
            <w:r>
              <w:rPr>
                <w:spacing w:val="-2"/>
                <w:sz w:val="24"/>
              </w:rPr>
              <w:t>воздействи</w:t>
            </w:r>
          </w:p>
          <w:p>
            <w:pPr>
              <w:pStyle w:val="TableParagraph"/>
              <w:spacing w:line="260" w:lineRule="exact"/>
              <w:ind w:left="103" w:right="93"/>
              <w:jc w:val="center"/>
              <w:rPr>
                <w:sz w:val="24"/>
              </w:rPr>
            </w:pPr>
            <w:r>
              <w:rPr>
                <w:spacing w:val="-5"/>
                <w:sz w:val="24"/>
              </w:rPr>
              <w:t>ям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1934" w:hRule="atLeast"/>
        </w:trPr>
        <w:tc>
          <w:tcPr>
            <w:tcW w:w="1541" w:type="dxa"/>
          </w:tcPr>
          <w:p>
            <w:pPr>
              <w:pStyle w:val="TableParagraph"/>
              <w:rPr>
                <w:sz w:val="24"/>
              </w:rPr>
            </w:pPr>
          </w:p>
        </w:tc>
        <w:tc>
          <w:tcPr>
            <w:tcW w:w="1258" w:type="dxa"/>
            <w:tcBorders>
              <w:bottom w:val="nil"/>
            </w:tcBorders>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74" w:lineRule="exact"/>
              <w:ind w:left="105"/>
              <w:rPr>
                <w:sz w:val="24"/>
              </w:rPr>
            </w:pPr>
            <w:r>
              <w:rPr>
                <w:spacing w:val="-2"/>
                <w:sz w:val="24"/>
              </w:rPr>
              <w:t>защиты</w:t>
            </w:r>
          </w:p>
          <w:p>
            <w:pPr>
              <w:pStyle w:val="TableParagraph"/>
              <w:spacing w:line="261" w:lineRule="exact"/>
              <w:ind w:left="105"/>
              <w:rPr>
                <w:sz w:val="24"/>
              </w:rPr>
            </w:pPr>
            <w:r>
              <w:rPr>
                <w:spacing w:val="-2"/>
                <w:sz w:val="24"/>
              </w:rPr>
              <w:t>населения</w:t>
            </w:r>
          </w:p>
        </w:tc>
        <w:tc>
          <w:tcPr>
            <w:tcW w:w="1402" w:type="dxa"/>
            <w:tcBorders>
              <w:bottom w:val="nil"/>
            </w:tcBorders>
          </w:tcPr>
          <w:p>
            <w:pPr>
              <w:pStyle w:val="TableParagraph"/>
              <w:spacing w:line="273" w:lineRule="exact"/>
              <w:ind w:left="103" w:right="91"/>
              <w:jc w:val="center"/>
              <w:rPr>
                <w:sz w:val="24"/>
              </w:rPr>
            </w:pPr>
            <w:r>
              <w:rPr>
                <w:spacing w:val="-2"/>
                <w:sz w:val="24"/>
              </w:rPr>
              <w:t>04Б030100</w:t>
            </w:r>
          </w:p>
          <w:p>
            <w:pPr>
              <w:pStyle w:val="TableParagraph"/>
              <w:spacing w:before="2"/>
              <w:ind w:left="109" w:right="93" w:hanging="3"/>
              <w:jc w:val="center"/>
              <w:rPr>
                <w:sz w:val="24"/>
              </w:rPr>
            </w:pPr>
            <w:r>
              <w:rPr>
                <w:sz w:val="24"/>
              </w:rPr>
              <w:t>0</w:t>
            </w:r>
            <w:r>
              <w:rPr>
                <w:spacing w:val="-15"/>
                <w:sz w:val="24"/>
              </w:rPr>
              <w:t> </w:t>
            </w:r>
            <w:r>
              <w:rPr>
                <w:sz w:val="24"/>
              </w:rPr>
              <w:t>Субсидия </w:t>
            </w:r>
            <w:r>
              <w:rPr>
                <w:spacing w:val="-2"/>
                <w:sz w:val="24"/>
              </w:rPr>
              <w:t>Региональн </w:t>
            </w:r>
            <w:r>
              <w:rPr>
                <w:spacing w:val="-6"/>
                <w:sz w:val="24"/>
              </w:rPr>
              <w:t>ой </w:t>
            </w:r>
            <w:r>
              <w:rPr>
                <w:spacing w:val="-2"/>
                <w:sz w:val="24"/>
              </w:rPr>
              <w:t>обществен </w:t>
            </w:r>
            <w:r>
              <w:rPr>
                <w:spacing w:val="-4"/>
                <w:sz w:val="24"/>
              </w:rPr>
              <w:t>ной</w:t>
            </w:r>
          </w:p>
          <w:p>
            <w:pPr>
              <w:pStyle w:val="TableParagraph"/>
              <w:spacing w:line="259" w:lineRule="exact"/>
              <w:ind w:left="103" w:right="90"/>
              <w:jc w:val="center"/>
              <w:rPr>
                <w:sz w:val="24"/>
              </w:rPr>
            </w:pPr>
            <w:r>
              <w:rPr>
                <w:spacing w:val="-2"/>
                <w:sz w:val="24"/>
              </w:rPr>
              <w:t>организаци</w:t>
            </w:r>
          </w:p>
        </w:tc>
        <w:tc>
          <w:tcPr>
            <w:tcW w:w="840" w:type="dxa"/>
            <w:tcBorders>
              <w:bottom w:val="nil"/>
            </w:tcBorders>
          </w:tcPr>
          <w:p>
            <w:pPr>
              <w:pStyle w:val="TableParagraph"/>
              <w:spacing w:line="273" w:lineRule="exact"/>
              <w:ind w:left="176"/>
              <w:rPr>
                <w:sz w:val="24"/>
              </w:rPr>
            </w:pPr>
            <w:r>
              <w:rPr>
                <w:spacing w:val="-4"/>
                <w:sz w:val="24"/>
              </w:rPr>
              <w:t>1006</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633</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115" w:right="100"/>
              <w:jc w:val="center"/>
              <w:rPr>
                <w:sz w:val="24"/>
              </w:rPr>
            </w:pPr>
            <w:r>
              <w:rPr>
                <w:spacing w:val="-5"/>
                <w:sz w:val="24"/>
              </w:rPr>
              <w:t>0,0</w:t>
            </w:r>
          </w:p>
        </w:tc>
        <w:tc>
          <w:tcPr>
            <w:tcW w:w="993" w:type="dxa"/>
            <w:tcBorders>
              <w:bottom w:val="nil"/>
            </w:tcBorders>
          </w:tcPr>
          <w:p>
            <w:pPr>
              <w:pStyle w:val="TableParagraph"/>
              <w:spacing w:line="273" w:lineRule="exact"/>
              <w:ind w:left="133"/>
              <w:rPr>
                <w:sz w:val="24"/>
              </w:rPr>
            </w:pPr>
            <w:r>
              <w:rPr>
                <w:sz w:val="24"/>
              </w:rPr>
              <w:t>4</w:t>
            </w:r>
            <w:r>
              <w:rPr>
                <w:spacing w:val="2"/>
                <w:sz w:val="24"/>
              </w:rPr>
              <w:t> </w:t>
            </w:r>
            <w:r>
              <w:rPr>
                <w:spacing w:val="-2"/>
                <w:sz w:val="24"/>
              </w:rPr>
              <w:t>355,6</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9935" w:hRule="atLeast"/>
        </w:trPr>
        <w:tc>
          <w:tcPr>
            <w:tcW w:w="1541" w:type="dxa"/>
          </w:tcPr>
          <w:p>
            <w:pPr>
              <w:pStyle w:val="TableParagraph"/>
              <w:rPr>
                <w:sz w:val="24"/>
              </w:rPr>
            </w:pPr>
          </w:p>
        </w:tc>
        <w:tc>
          <w:tcPr>
            <w:tcW w:w="1258" w:type="dxa"/>
            <w:tcBorders>
              <w:bottom w:val="nil"/>
            </w:tcBorders>
          </w:tcPr>
          <w:p>
            <w:pPr>
              <w:pStyle w:val="TableParagraph"/>
              <w:spacing w:line="237" w:lineRule="auto" w:before="3"/>
              <w:ind w:left="105" w:right="303"/>
              <w:rPr>
                <w:sz w:val="24"/>
              </w:rPr>
            </w:pPr>
            <w:r>
              <w:rPr>
                <w:spacing w:val="-2"/>
                <w:sz w:val="24"/>
              </w:rPr>
              <w:t>города Москвы</w:t>
            </w:r>
          </w:p>
        </w:tc>
        <w:tc>
          <w:tcPr>
            <w:tcW w:w="1402" w:type="dxa"/>
            <w:tcBorders>
              <w:bottom w:val="nil"/>
            </w:tcBorders>
          </w:tcPr>
          <w:p>
            <w:pPr>
              <w:pStyle w:val="TableParagraph"/>
              <w:spacing w:before="1"/>
              <w:ind w:left="109" w:right="90" w:hanging="6"/>
              <w:jc w:val="center"/>
              <w:rPr>
                <w:sz w:val="24"/>
              </w:rPr>
            </w:pPr>
            <w:r>
              <w:rPr>
                <w:spacing w:val="-10"/>
                <w:sz w:val="24"/>
              </w:rPr>
              <w:t>и </w:t>
            </w:r>
            <w:r>
              <w:rPr>
                <w:spacing w:val="-2"/>
                <w:sz w:val="24"/>
              </w:rPr>
              <w:t>"Московск </w:t>
            </w:r>
            <w:r>
              <w:rPr>
                <w:spacing w:val="-6"/>
                <w:sz w:val="24"/>
              </w:rPr>
              <w:t>ий </w:t>
            </w:r>
            <w:r>
              <w:rPr>
                <w:spacing w:val="-2"/>
                <w:sz w:val="24"/>
              </w:rPr>
              <w:t>городской </w:t>
            </w:r>
            <w:r>
              <w:rPr>
                <w:spacing w:val="-4"/>
                <w:sz w:val="24"/>
              </w:rPr>
              <w:t>союз </w:t>
            </w:r>
            <w:r>
              <w:rPr>
                <w:spacing w:val="-2"/>
                <w:sz w:val="24"/>
              </w:rPr>
              <w:t>обществен </w:t>
            </w:r>
            <w:r>
              <w:rPr>
                <w:spacing w:val="-4"/>
                <w:sz w:val="24"/>
              </w:rPr>
              <w:t>ных </w:t>
            </w:r>
            <w:r>
              <w:rPr>
                <w:spacing w:val="-2"/>
                <w:sz w:val="24"/>
              </w:rPr>
              <w:t>объединен </w:t>
            </w:r>
            <w:r>
              <w:rPr>
                <w:spacing w:val="-6"/>
                <w:sz w:val="24"/>
              </w:rPr>
              <w:t>ий</w:t>
            </w:r>
            <w:r>
              <w:rPr>
                <w:spacing w:val="40"/>
                <w:sz w:val="24"/>
              </w:rPr>
              <w:t> </w:t>
            </w:r>
            <w:r>
              <w:rPr>
                <w:spacing w:val="-2"/>
                <w:sz w:val="24"/>
              </w:rPr>
              <w:t>граждан, подвергши </w:t>
            </w:r>
            <w:r>
              <w:rPr>
                <w:spacing w:val="-4"/>
                <w:sz w:val="24"/>
              </w:rPr>
              <w:t>хся </w:t>
            </w:r>
            <w:r>
              <w:rPr>
                <w:spacing w:val="-2"/>
                <w:sz w:val="24"/>
              </w:rPr>
              <w:t>воздействи </w:t>
            </w:r>
            <w:r>
              <w:rPr>
                <w:spacing w:val="-10"/>
                <w:sz w:val="24"/>
              </w:rPr>
              <w:t>ю</w:t>
            </w:r>
            <w:r>
              <w:rPr>
                <w:spacing w:val="80"/>
                <w:sz w:val="24"/>
              </w:rPr>
              <w:t> </w:t>
            </w:r>
            <w:r>
              <w:rPr>
                <w:spacing w:val="-2"/>
                <w:sz w:val="24"/>
              </w:rPr>
              <w:t>радиации вследствие техногенн </w:t>
            </w:r>
            <w:r>
              <w:rPr>
                <w:sz w:val="24"/>
              </w:rPr>
              <w:t>ых аварий</w:t>
            </w:r>
            <w:r>
              <w:rPr>
                <w:spacing w:val="40"/>
                <w:sz w:val="24"/>
              </w:rPr>
              <w:t> </w:t>
            </w:r>
            <w:r>
              <w:rPr>
                <w:spacing w:val="-10"/>
                <w:sz w:val="24"/>
              </w:rPr>
              <w:t>и</w:t>
            </w:r>
            <w:r>
              <w:rPr>
                <w:spacing w:val="40"/>
                <w:sz w:val="24"/>
              </w:rPr>
              <w:t> </w:t>
            </w:r>
            <w:r>
              <w:rPr>
                <w:spacing w:val="-2"/>
                <w:sz w:val="24"/>
              </w:rPr>
              <w:t>катастроф "Союз "Чернобыл </w:t>
            </w:r>
            <w:r>
              <w:rPr>
                <w:spacing w:val="-6"/>
                <w:sz w:val="24"/>
              </w:rPr>
              <w:t>ь"</w:t>
            </w:r>
            <w:r>
              <w:rPr>
                <w:spacing w:val="80"/>
                <w:sz w:val="24"/>
              </w:rPr>
              <w:t> </w:t>
            </w:r>
            <w:r>
              <w:rPr>
                <w:spacing w:val="-2"/>
                <w:sz w:val="24"/>
              </w:rPr>
              <w:t>Москвы"</w:t>
            </w:r>
            <w:r>
              <w:rPr>
                <w:spacing w:val="40"/>
                <w:sz w:val="24"/>
              </w:rPr>
              <w:t> </w:t>
            </w:r>
            <w:r>
              <w:rPr>
                <w:sz w:val="24"/>
              </w:rPr>
              <w:t>на оплату аренды и </w:t>
            </w:r>
            <w:r>
              <w:rPr>
                <w:spacing w:val="-2"/>
                <w:sz w:val="24"/>
              </w:rPr>
              <w:t>содержани </w:t>
            </w:r>
            <w:r>
              <w:rPr>
                <w:spacing w:val="-10"/>
                <w:sz w:val="24"/>
              </w:rPr>
              <w:t>е </w:t>
            </w:r>
            <w:r>
              <w:rPr>
                <w:spacing w:val="-2"/>
                <w:sz w:val="24"/>
              </w:rPr>
              <w:t>помещений</w:t>
            </w:r>
          </w:p>
          <w:p>
            <w:pPr>
              <w:pStyle w:val="TableParagraph"/>
              <w:spacing w:line="272" w:lineRule="exact"/>
              <w:ind w:left="10"/>
              <w:jc w:val="center"/>
              <w:rPr>
                <w:sz w:val="24"/>
              </w:rPr>
            </w:pPr>
            <w:r>
              <w:rPr>
                <w:sz w:val="24"/>
              </w:rPr>
              <w:t>,</w:t>
            </w:r>
          </w:p>
          <w:p>
            <w:pPr>
              <w:pStyle w:val="TableParagraph"/>
              <w:ind w:left="138" w:right="120" w:firstLine="3"/>
              <w:jc w:val="center"/>
              <w:rPr>
                <w:sz w:val="24"/>
              </w:rPr>
            </w:pPr>
            <w:r>
              <w:rPr>
                <w:spacing w:val="-2"/>
                <w:sz w:val="24"/>
              </w:rPr>
              <w:t>используе </w:t>
            </w:r>
            <w:r>
              <w:rPr>
                <w:sz w:val="24"/>
              </w:rPr>
              <w:t>мых для работы с </w:t>
            </w:r>
            <w:r>
              <w:rPr>
                <w:spacing w:val="-2"/>
                <w:sz w:val="24"/>
              </w:rPr>
              <w:t>лицами, подвергши</w:t>
            </w:r>
          </w:p>
          <w:p>
            <w:pPr>
              <w:pStyle w:val="TableParagraph"/>
              <w:spacing w:line="257" w:lineRule="exact" w:before="2"/>
              <w:ind w:left="102" w:right="96"/>
              <w:jc w:val="center"/>
              <w:rPr>
                <w:sz w:val="24"/>
              </w:rPr>
            </w:pPr>
            <w:r>
              <w:rPr>
                <w:spacing w:val="-4"/>
                <w:sz w:val="24"/>
              </w:rPr>
              <w:t>мися</w:t>
            </w:r>
          </w:p>
        </w:tc>
        <w:tc>
          <w:tcPr>
            <w:tcW w:w="840" w:type="dxa"/>
            <w:tcBorders>
              <w:bottom w:val="nil"/>
            </w:tcBorders>
          </w:tcPr>
          <w:p>
            <w:pPr>
              <w:pStyle w:val="TableParagraph"/>
              <w:rPr>
                <w:sz w:val="24"/>
              </w:rPr>
            </w:pPr>
          </w:p>
        </w:tc>
        <w:tc>
          <w:tcPr>
            <w:tcW w:w="701" w:type="dxa"/>
            <w:tcBorders>
              <w:bottom w:val="nil"/>
            </w:tcBorders>
          </w:tcPr>
          <w:p>
            <w:pPr>
              <w:pStyle w:val="TableParagraph"/>
              <w:rPr>
                <w:sz w:val="24"/>
              </w:rPr>
            </w:pPr>
          </w:p>
        </w:tc>
        <w:tc>
          <w:tcPr>
            <w:tcW w:w="840" w:type="dxa"/>
            <w:tcBorders>
              <w:bottom w:val="nil"/>
            </w:tcBorders>
          </w:tcPr>
          <w:p>
            <w:pPr>
              <w:pStyle w:val="TableParagraph"/>
              <w:rPr>
                <w:sz w:val="24"/>
              </w:rPr>
            </w:pPr>
          </w:p>
        </w:tc>
        <w:tc>
          <w:tcPr>
            <w:tcW w:w="931" w:type="dxa"/>
            <w:tcBorders>
              <w:bottom w:val="nil"/>
            </w:tcBorders>
          </w:tcPr>
          <w:p>
            <w:pPr>
              <w:pStyle w:val="TableParagraph"/>
              <w:rPr>
                <w:sz w:val="24"/>
              </w:rPr>
            </w:pPr>
          </w:p>
        </w:tc>
        <w:tc>
          <w:tcPr>
            <w:tcW w:w="993" w:type="dxa"/>
            <w:tcBorders>
              <w:bottom w:val="nil"/>
            </w:tcBorders>
          </w:tcPr>
          <w:p>
            <w:pPr>
              <w:pStyle w:val="TableParagraph"/>
              <w:rPr>
                <w:sz w:val="24"/>
              </w:rPr>
            </w:pPr>
          </w:p>
        </w:tc>
        <w:tc>
          <w:tcPr>
            <w:tcW w:w="993" w:type="dxa"/>
            <w:tcBorders>
              <w:bottom w:val="nil"/>
            </w:tcBorders>
          </w:tcPr>
          <w:p>
            <w:pPr>
              <w:pStyle w:val="TableParagraph"/>
              <w:rPr>
                <w:sz w:val="24"/>
              </w:rPr>
            </w:pPr>
          </w:p>
        </w:tc>
        <w:tc>
          <w:tcPr>
            <w:tcW w:w="1118" w:type="dxa"/>
            <w:tcBorders>
              <w:bottom w:val="nil"/>
            </w:tcBorders>
          </w:tcPr>
          <w:p>
            <w:pPr>
              <w:pStyle w:val="TableParagraph"/>
              <w:rPr>
                <w:sz w:val="24"/>
              </w:rPr>
            </w:pPr>
          </w:p>
        </w:tc>
        <w:tc>
          <w:tcPr>
            <w:tcW w:w="1118" w:type="dxa"/>
            <w:tcBorders>
              <w:bottom w:val="nil"/>
            </w:tcBorders>
          </w:tcPr>
          <w:p>
            <w:pPr>
              <w:pStyle w:val="TableParagraph"/>
              <w:rPr>
                <w:sz w:val="24"/>
              </w:rPr>
            </w:pPr>
          </w:p>
        </w:tc>
        <w:tc>
          <w:tcPr>
            <w:tcW w:w="1123" w:type="dxa"/>
            <w:tcBorders>
              <w:bottom w:val="nil"/>
            </w:tcBorders>
          </w:tcPr>
          <w:p>
            <w:pPr>
              <w:pStyle w:val="TableParagraph"/>
              <w:rPr>
                <w:sz w:val="24"/>
              </w:rPr>
            </w:pPr>
          </w:p>
        </w:tc>
        <w:tc>
          <w:tcPr>
            <w:tcW w:w="1118" w:type="dxa"/>
            <w:tcBorders>
              <w:bottom w:val="nil"/>
            </w:tcBorders>
          </w:tcPr>
          <w:p>
            <w:pPr>
              <w:pStyle w:val="TableParagraph"/>
              <w:rPr>
                <w:sz w:val="24"/>
              </w:rPr>
            </w:pPr>
          </w:p>
        </w:tc>
        <w:tc>
          <w:tcPr>
            <w:tcW w:w="1118" w:type="dxa"/>
            <w:tcBorders>
              <w:bottom w:val="nil"/>
            </w:tcBorders>
          </w:tcPr>
          <w:p>
            <w:pPr>
              <w:pStyle w:val="TableParagraph"/>
              <w:rPr>
                <w:sz w:val="24"/>
              </w:rPr>
            </w:pP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118"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29" w:right="123" w:firstLine="1"/>
              <w:jc w:val="center"/>
              <w:rPr>
                <w:sz w:val="24"/>
              </w:rPr>
            </w:pPr>
            <w:r>
              <w:rPr>
                <w:spacing w:val="-2"/>
                <w:sz w:val="24"/>
              </w:rPr>
              <w:t>радиацион </w:t>
            </w:r>
            <w:r>
              <w:rPr>
                <w:spacing w:val="-4"/>
                <w:sz w:val="24"/>
              </w:rPr>
              <w:t>ным </w:t>
            </w:r>
            <w:r>
              <w:rPr>
                <w:spacing w:val="-2"/>
                <w:sz w:val="24"/>
              </w:rPr>
              <w:t>воздействи</w:t>
            </w:r>
          </w:p>
          <w:p>
            <w:pPr>
              <w:pStyle w:val="TableParagraph"/>
              <w:spacing w:line="259" w:lineRule="exact"/>
              <w:ind w:left="99" w:right="96"/>
              <w:jc w:val="center"/>
              <w:rPr>
                <w:sz w:val="24"/>
              </w:rPr>
            </w:pPr>
            <w:r>
              <w:rPr>
                <w:spacing w:val="-5"/>
                <w:sz w:val="24"/>
              </w:rPr>
              <w:t>ям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vMerge w:val="restart"/>
            <w:tcBorders>
              <w:bottom w:val="nil"/>
            </w:tcBorders>
          </w:tcPr>
          <w:p>
            <w:pPr>
              <w:pStyle w:val="TableParagraph"/>
              <w:spacing w:line="271" w:lineRule="exact"/>
              <w:ind w:left="100" w:right="96"/>
              <w:jc w:val="center"/>
              <w:rPr>
                <w:sz w:val="24"/>
              </w:rPr>
            </w:pPr>
            <w:r>
              <w:rPr>
                <w:spacing w:val="-2"/>
                <w:sz w:val="24"/>
              </w:rPr>
              <w:t>045030100</w:t>
            </w:r>
          </w:p>
          <w:p>
            <w:pPr>
              <w:pStyle w:val="TableParagraph"/>
              <w:ind w:left="105" w:right="97" w:hanging="3"/>
              <w:jc w:val="center"/>
              <w:rPr>
                <w:sz w:val="24"/>
              </w:rPr>
            </w:pPr>
            <w:r>
              <w:rPr>
                <w:sz w:val="24"/>
              </w:rPr>
              <w:t>0</w:t>
            </w:r>
            <w:r>
              <w:rPr>
                <w:spacing w:val="-15"/>
                <w:sz w:val="24"/>
              </w:rPr>
              <w:t> </w:t>
            </w:r>
            <w:r>
              <w:rPr>
                <w:sz w:val="24"/>
              </w:rPr>
              <w:t>Субсидия </w:t>
            </w:r>
            <w:r>
              <w:rPr>
                <w:spacing w:val="-2"/>
                <w:sz w:val="24"/>
              </w:rPr>
              <w:t>Региональн </w:t>
            </w:r>
            <w:r>
              <w:rPr>
                <w:spacing w:val="-6"/>
                <w:sz w:val="24"/>
              </w:rPr>
              <w:t>ой </w:t>
            </w:r>
            <w:r>
              <w:rPr>
                <w:spacing w:val="-2"/>
                <w:sz w:val="24"/>
              </w:rPr>
              <w:t>обществен </w:t>
            </w:r>
            <w:r>
              <w:rPr>
                <w:spacing w:val="-4"/>
                <w:sz w:val="24"/>
              </w:rPr>
              <w:t>ной </w:t>
            </w:r>
            <w:r>
              <w:rPr>
                <w:spacing w:val="-2"/>
                <w:sz w:val="24"/>
              </w:rPr>
              <w:t>организаци </w:t>
            </w:r>
            <w:r>
              <w:rPr>
                <w:spacing w:val="-10"/>
                <w:sz w:val="24"/>
              </w:rPr>
              <w:t>и </w:t>
            </w:r>
            <w:r>
              <w:rPr>
                <w:spacing w:val="-2"/>
                <w:sz w:val="24"/>
              </w:rPr>
              <w:t>"Московск </w:t>
            </w:r>
            <w:r>
              <w:rPr>
                <w:spacing w:val="-6"/>
                <w:sz w:val="24"/>
              </w:rPr>
              <w:t>ий </w:t>
            </w:r>
            <w:r>
              <w:rPr>
                <w:spacing w:val="-2"/>
                <w:sz w:val="24"/>
              </w:rPr>
              <w:t>городской </w:t>
            </w:r>
            <w:r>
              <w:rPr>
                <w:spacing w:val="-4"/>
                <w:sz w:val="24"/>
              </w:rPr>
              <w:t>союз </w:t>
            </w:r>
            <w:r>
              <w:rPr>
                <w:spacing w:val="-2"/>
                <w:sz w:val="24"/>
              </w:rPr>
              <w:t>обществен </w:t>
            </w:r>
            <w:r>
              <w:rPr>
                <w:spacing w:val="-4"/>
                <w:sz w:val="24"/>
              </w:rPr>
              <w:t>ных </w:t>
            </w:r>
            <w:r>
              <w:rPr>
                <w:spacing w:val="-2"/>
                <w:sz w:val="24"/>
              </w:rPr>
              <w:t>объединен </w:t>
            </w:r>
            <w:r>
              <w:rPr>
                <w:spacing w:val="-6"/>
                <w:sz w:val="24"/>
              </w:rPr>
              <w:t>ий</w:t>
            </w:r>
            <w:r>
              <w:rPr>
                <w:spacing w:val="40"/>
                <w:sz w:val="24"/>
              </w:rPr>
              <w:t> </w:t>
            </w:r>
            <w:r>
              <w:rPr>
                <w:spacing w:val="-2"/>
                <w:sz w:val="24"/>
              </w:rPr>
              <w:t>граждан, подвергши </w:t>
            </w:r>
            <w:r>
              <w:rPr>
                <w:spacing w:val="-4"/>
                <w:sz w:val="24"/>
              </w:rPr>
              <w:t>хся </w:t>
            </w:r>
            <w:r>
              <w:rPr>
                <w:spacing w:val="-2"/>
                <w:sz w:val="24"/>
              </w:rPr>
              <w:t>воздействи </w:t>
            </w:r>
            <w:r>
              <w:rPr>
                <w:spacing w:val="-10"/>
                <w:sz w:val="24"/>
              </w:rPr>
              <w:t>ю</w:t>
            </w:r>
            <w:r>
              <w:rPr>
                <w:spacing w:val="80"/>
                <w:sz w:val="24"/>
              </w:rPr>
              <w:t> </w:t>
            </w:r>
            <w:r>
              <w:rPr>
                <w:spacing w:val="-2"/>
                <w:sz w:val="24"/>
              </w:rPr>
              <w:t>радиации вследствие техногенн </w:t>
            </w:r>
            <w:r>
              <w:rPr>
                <w:sz w:val="24"/>
              </w:rPr>
              <w:t>ых аварий</w:t>
            </w:r>
            <w:r>
              <w:rPr>
                <w:spacing w:val="40"/>
                <w:sz w:val="24"/>
              </w:rPr>
              <w:t> </w:t>
            </w:r>
            <w:r>
              <w:rPr>
                <w:spacing w:val="-10"/>
                <w:sz w:val="24"/>
              </w:rPr>
              <w:t>и</w:t>
            </w:r>
            <w:r>
              <w:rPr>
                <w:spacing w:val="40"/>
                <w:sz w:val="24"/>
              </w:rPr>
              <w:t> </w:t>
            </w:r>
            <w:r>
              <w:rPr>
                <w:spacing w:val="-2"/>
                <w:sz w:val="24"/>
              </w:rPr>
              <w:t>катастроф "Союз "Чернобыл </w:t>
            </w:r>
            <w:r>
              <w:rPr>
                <w:spacing w:val="-6"/>
                <w:sz w:val="24"/>
              </w:rPr>
              <w:t>ь"</w:t>
            </w:r>
            <w:r>
              <w:rPr>
                <w:spacing w:val="80"/>
                <w:sz w:val="24"/>
              </w:rPr>
              <w:t> </w:t>
            </w:r>
            <w:r>
              <w:rPr>
                <w:spacing w:val="-2"/>
                <w:sz w:val="24"/>
              </w:rPr>
              <w:t>Москвы"</w:t>
            </w:r>
          </w:p>
          <w:p>
            <w:pPr>
              <w:pStyle w:val="TableParagraph"/>
              <w:spacing w:line="266" w:lineRule="exact"/>
              <w:ind w:left="95" w:right="96"/>
              <w:jc w:val="center"/>
              <w:rPr>
                <w:sz w:val="24"/>
              </w:rPr>
            </w:pPr>
            <w:r>
              <w:rPr>
                <w:sz w:val="24"/>
              </w:rPr>
              <w:t>на</w:t>
            </w:r>
            <w:r>
              <w:rPr>
                <w:spacing w:val="1"/>
                <w:sz w:val="24"/>
              </w:rPr>
              <w:t> </w:t>
            </w:r>
            <w:r>
              <w:rPr>
                <w:spacing w:val="-2"/>
                <w:sz w:val="24"/>
              </w:rPr>
              <w:t>оплату</w:t>
            </w:r>
          </w:p>
        </w:tc>
        <w:tc>
          <w:tcPr>
            <w:tcW w:w="840" w:type="dxa"/>
            <w:vMerge w:val="restart"/>
            <w:tcBorders>
              <w:bottom w:val="nil"/>
            </w:tcBorders>
          </w:tcPr>
          <w:p>
            <w:pPr>
              <w:pStyle w:val="TableParagraph"/>
              <w:spacing w:line="273" w:lineRule="exact"/>
              <w:ind w:left="172"/>
              <w:rPr>
                <w:sz w:val="24"/>
              </w:rPr>
            </w:pPr>
            <w:r>
              <w:rPr>
                <w:spacing w:val="-4"/>
                <w:sz w:val="24"/>
              </w:rPr>
              <w:t>1006</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634</w:t>
            </w:r>
          </w:p>
        </w:tc>
        <w:tc>
          <w:tcPr>
            <w:tcW w:w="931" w:type="dxa"/>
            <w:vMerge w:val="restart"/>
            <w:tcBorders>
              <w:bottom w:val="nil"/>
            </w:tcBorders>
          </w:tcPr>
          <w:p>
            <w:pPr>
              <w:pStyle w:val="TableParagraph"/>
              <w:spacing w:line="271" w:lineRule="exact"/>
              <w:ind w:right="2"/>
              <w:jc w:val="center"/>
              <w:rPr>
                <w:sz w:val="24"/>
              </w:rPr>
            </w:pPr>
            <w:r>
              <w:rPr>
                <w:sz w:val="24"/>
              </w:rPr>
              <w:t>4</w:t>
            </w:r>
          </w:p>
          <w:p>
            <w:pPr>
              <w:pStyle w:val="TableParagraph"/>
              <w:spacing w:line="275" w:lineRule="exact"/>
              <w:ind w:left="109" w:right="114"/>
              <w:jc w:val="center"/>
              <w:rPr>
                <w:sz w:val="24"/>
              </w:rPr>
            </w:pPr>
            <w:r>
              <w:rPr>
                <w:spacing w:val="-2"/>
                <w:sz w:val="24"/>
              </w:rPr>
              <w:t>355,6</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8558"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0" w:hanging="10"/>
              <w:jc w:val="center"/>
              <w:rPr>
                <w:sz w:val="24"/>
              </w:rPr>
            </w:pPr>
            <w:r>
              <w:rPr>
                <w:sz w:val="24"/>
              </w:rPr>
              <w:t>аренды и </w:t>
            </w:r>
            <w:r>
              <w:rPr>
                <w:spacing w:val="-2"/>
                <w:sz w:val="24"/>
              </w:rPr>
              <w:t>содержани </w:t>
            </w:r>
            <w:r>
              <w:rPr>
                <w:spacing w:val="-10"/>
                <w:sz w:val="24"/>
              </w:rPr>
              <w:t>е </w:t>
            </w:r>
            <w:r>
              <w:rPr>
                <w:spacing w:val="-2"/>
                <w:sz w:val="24"/>
              </w:rPr>
              <w:t>помещений</w:t>
            </w:r>
          </w:p>
          <w:p>
            <w:pPr>
              <w:pStyle w:val="TableParagraph"/>
              <w:spacing w:line="275" w:lineRule="exact"/>
              <w:ind w:left="10"/>
              <w:jc w:val="center"/>
              <w:rPr>
                <w:sz w:val="24"/>
              </w:rPr>
            </w:pPr>
            <w:r>
              <w:rPr>
                <w:sz w:val="24"/>
              </w:rPr>
              <w:t>,</w:t>
            </w:r>
          </w:p>
          <w:p>
            <w:pPr>
              <w:pStyle w:val="TableParagraph"/>
              <w:ind w:left="133" w:right="119" w:firstLine="8"/>
              <w:jc w:val="center"/>
              <w:rPr>
                <w:sz w:val="24"/>
              </w:rPr>
            </w:pPr>
            <w:r>
              <w:rPr>
                <w:spacing w:val="-2"/>
                <w:sz w:val="24"/>
              </w:rPr>
              <w:t>используе </w:t>
            </w:r>
            <w:r>
              <w:rPr>
                <w:sz w:val="24"/>
              </w:rPr>
              <w:t>мых для работы с </w:t>
            </w:r>
            <w:r>
              <w:rPr>
                <w:spacing w:val="-2"/>
                <w:sz w:val="24"/>
              </w:rPr>
              <w:t>лицами, подвергши </w:t>
            </w:r>
            <w:r>
              <w:rPr>
                <w:spacing w:val="-4"/>
                <w:sz w:val="24"/>
              </w:rPr>
              <w:t>мися </w:t>
            </w:r>
            <w:r>
              <w:rPr>
                <w:spacing w:val="-2"/>
                <w:sz w:val="24"/>
              </w:rPr>
              <w:t>радиацион </w:t>
            </w:r>
            <w:r>
              <w:rPr>
                <w:spacing w:val="-4"/>
                <w:sz w:val="24"/>
              </w:rPr>
              <w:t>ным </w:t>
            </w:r>
            <w:r>
              <w:rPr>
                <w:spacing w:val="-2"/>
                <w:sz w:val="24"/>
              </w:rPr>
              <w:t>воздействи</w:t>
            </w:r>
          </w:p>
          <w:p>
            <w:pPr>
              <w:pStyle w:val="TableParagraph"/>
              <w:spacing w:line="257" w:lineRule="exact" w:before="2"/>
              <w:ind w:left="103" w:right="92"/>
              <w:jc w:val="center"/>
              <w:rPr>
                <w:sz w:val="24"/>
              </w:rPr>
            </w:pPr>
            <w:r>
              <w:rPr>
                <w:spacing w:val="-5"/>
                <w:sz w:val="24"/>
              </w:rPr>
              <w:t>ям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311"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045030110</w:t>
            </w:r>
          </w:p>
          <w:p>
            <w:pPr>
              <w:pStyle w:val="TableParagraph"/>
              <w:spacing w:before="2"/>
              <w:ind w:left="119" w:right="103" w:hanging="4"/>
              <w:jc w:val="center"/>
              <w:rPr>
                <w:sz w:val="24"/>
              </w:rPr>
            </w:pPr>
            <w:r>
              <w:rPr>
                <w:sz w:val="24"/>
              </w:rPr>
              <w:t>0</w:t>
            </w:r>
            <w:r>
              <w:rPr>
                <w:spacing w:val="-8"/>
                <w:sz w:val="24"/>
              </w:rPr>
              <w:t> </w:t>
            </w:r>
            <w:r>
              <w:rPr>
                <w:sz w:val="24"/>
              </w:rPr>
              <w:t>Оказание услуг по </w:t>
            </w:r>
            <w:r>
              <w:rPr>
                <w:spacing w:val="-2"/>
                <w:sz w:val="24"/>
              </w:rPr>
              <w:t>организаци </w:t>
            </w:r>
            <w:r>
              <w:rPr>
                <w:sz w:val="24"/>
              </w:rPr>
              <w:t>и отдыха и </w:t>
            </w:r>
            <w:r>
              <w:rPr>
                <w:spacing w:val="-2"/>
                <w:sz w:val="24"/>
              </w:rPr>
              <w:t>оздоровлен </w:t>
            </w:r>
            <w:r>
              <w:rPr>
                <w:spacing w:val="-6"/>
                <w:sz w:val="24"/>
              </w:rPr>
              <w:t>ия </w:t>
            </w:r>
            <w:r>
              <w:rPr>
                <w:spacing w:val="-2"/>
                <w:sz w:val="24"/>
              </w:rPr>
              <w:t>ветеранов войны, </w:t>
            </w:r>
            <w:r>
              <w:rPr>
                <w:sz w:val="24"/>
              </w:rPr>
              <w:t>труда и </w:t>
            </w:r>
            <w:r>
              <w:rPr>
                <w:spacing w:val="-2"/>
                <w:sz w:val="24"/>
              </w:rPr>
              <w:t>боевых</w:t>
            </w:r>
          </w:p>
          <w:p>
            <w:pPr>
              <w:pStyle w:val="TableParagraph"/>
              <w:spacing w:line="257" w:lineRule="exact" w:before="1"/>
              <w:ind w:left="99" w:right="96"/>
              <w:jc w:val="center"/>
              <w:rPr>
                <w:sz w:val="24"/>
              </w:rPr>
            </w:pPr>
            <w:r>
              <w:rPr>
                <w:spacing w:val="-2"/>
                <w:sz w:val="24"/>
              </w:rPr>
              <w:t>действий</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145</w:t>
            </w:r>
          </w:p>
        </w:tc>
        <w:tc>
          <w:tcPr>
            <w:tcW w:w="840" w:type="dxa"/>
          </w:tcPr>
          <w:p>
            <w:pPr>
              <w:pStyle w:val="TableParagraph"/>
              <w:spacing w:line="273" w:lineRule="exact"/>
              <w:ind w:left="105" w:right="105"/>
              <w:jc w:val="center"/>
              <w:rPr>
                <w:sz w:val="24"/>
              </w:rPr>
            </w:pPr>
            <w:r>
              <w:rPr>
                <w:spacing w:val="-5"/>
                <w:sz w:val="24"/>
              </w:rPr>
              <w:t>811</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311"/>
              <w:rPr>
                <w:sz w:val="24"/>
              </w:rPr>
            </w:pPr>
            <w:r>
              <w:rPr>
                <w:spacing w:val="-5"/>
                <w:sz w:val="24"/>
              </w:rPr>
              <w:t>193</w:t>
            </w:r>
          </w:p>
          <w:p>
            <w:pPr>
              <w:pStyle w:val="TableParagraph"/>
              <w:spacing w:before="2"/>
              <w:ind w:left="224"/>
              <w:rPr>
                <w:sz w:val="24"/>
              </w:rPr>
            </w:pPr>
            <w:r>
              <w:rPr>
                <w:spacing w:val="-2"/>
                <w:sz w:val="24"/>
              </w:rPr>
              <w:t>573,3</w:t>
            </w:r>
          </w:p>
        </w:tc>
        <w:tc>
          <w:tcPr>
            <w:tcW w:w="1118" w:type="dxa"/>
          </w:tcPr>
          <w:p>
            <w:pPr>
              <w:pStyle w:val="TableParagraph"/>
              <w:spacing w:line="273" w:lineRule="exact"/>
              <w:ind w:left="80" w:right="77"/>
              <w:jc w:val="center"/>
              <w:rPr>
                <w:sz w:val="24"/>
              </w:rPr>
            </w:pPr>
            <w:r>
              <w:rPr>
                <w:sz w:val="24"/>
              </w:rPr>
              <w:t>89</w:t>
            </w:r>
            <w:r>
              <w:rPr>
                <w:spacing w:val="2"/>
                <w:sz w:val="24"/>
              </w:rPr>
              <w:t> </w:t>
            </w:r>
            <w:r>
              <w:rPr>
                <w:spacing w:val="-2"/>
                <w:sz w:val="24"/>
              </w:rPr>
              <w:t>726,5</w:t>
            </w:r>
          </w:p>
        </w:tc>
        <w:tc>
          <w:tcPr>
            <w:tcW w:w="1118" w:type="dxa"/>
          </w:tcPr>
          <w:p>
            <w:pPr>
              <w:pStyle w:val="TableParagraph"/>
              <w:spacing w:line="273" w:lineRule="exact"/>
              <w:ind w:left="379"/>
              <w:rPr>
                <w:sz w:val="24"/>
              </w:rPr>
            </w:pPr>
            <w:r>
              <w:rPr>
                <w:spacing w:val="-5"/>
                <w:sz w:val="24"/>
              </w:rPr>
              <w:t>191</w:t>
            </w:r>
          </w:p>
          <w:p>
            <w:pPr>
              <w:pStyle w:val="TableParagraph"/>
              <w:spacing w:before="2"/>
              <w:ind w:left="293"/>
              <w:rPr>
                <w:sz w:val="24"/>
              </w:rPr>
            </w:pPr>
            <w:r>
              <w:rPr>
                <w:spacing w:val="-2"/>
                <w:sz w:val="24"/>
              </w:rPr>
              <w:t>727,7</w:t>
            </w:r>
          </w:p>
        </w:tc>
        <w:tc>
          <w:tcPr>
            <w:tcW w:w="1123" w:type="dxa"/>
          </w:tcPr>
          <w:p>
            <w:pPr>
              <w:pStyle w:val="TableParagraph"/>
              <w:spacing w:line="273" w:lineRule="exact"/>
              <w:ind w:left="95" w:right="89"/>
              <w:jc w:val="center"/>
              <w:rPr>
                <w:sz w:val="24"/>
              </w:rPr>
            </w:pPr>
            <w:r>
              <w:rPr>
                <w:spacing w:val="-5"/>
                <w:sz w:val="24"/>
              </w:rPr>
              <w:t>195</w:t>
            </w:r>
          </w:p>
          <w:p>
            <w:pPr>
              <w:pStyle w:val="TableParagraph"/>
              <w:spacing w:before="2"/>
              <w:ind w:left="95" w:right="81"/>
              <w:jc w:val="center"/>
              <w:rPr>
                <w:sz w:val="24"/>
              </w:rPr>
            </w:pPr>
            <w:r>
              <w:rPr>
                <w:spacing w:val="-2"/>
                <w:sz w:val="24"/>
              </w:rPr>
              <w:t>594,9</w:t>
            </w:r>
          </w:p>
        </w:tc>
        <w:tc>
          <w:tcPr>
            <w:tcW w:w="1118" w:type="dxa"/>
          </w:tcPr>
          <w:p>
            <w:pPr>
              <w:pStyle w:val="TableParagraph"/>
              <w:spacing w:line="273" w:lineRule="exact"/>
              <w:ind w:left="79" w:right="77"/>
              <w:jc w:val="center"/>
              <w:rPr>
                <w:sz w:val="24"/>
              </w:rPr>
            </w:pPr>
            <w:r>
              <w:rPr>
                <w:spacing w:val="-5"/>
                <w:sz w:val="24"/>
              </w:rPr>
              <w:t>195</w:t>
            </w:r>
          </w:p>
          <w:p>
            <w:pPr>
              <w:pStyle w:val="TableParagraph"/>
              <w:spacing w:before="2"/>
              <w:ind w:left="86" w:right="77"/>
              <w:jc w:val="center"/>
              <w:rPr>
                <w:sz w:val="24"/>
              </w:rPr>
            </w:pPr>
            <w:r>
              <w:rPr>
                <w:spacing w:val="-2"/>
                <w:sz w:val="24"/>
              </w:rPr>
              <w:t>594,9</w:t>
            </w:r>
          </w:p>
        </w:tc>
        <w:tc>
          <w:tcPr>
            <w:tcW w:w="1118" w:type="dxa"/>
          </w:tcPr>
          <w:p>
            <w:pPr>
              <w:pStyle w:val="TableParagraph"/>
              <w:spacing w:line="273" w:lineRule="exact"/>
              <w:ind w:left="111"/>
              <w:rPr>
                <w:sz w:val="24"/>
              </w:rPr>
            </w:pPr>
            <w:r>
              <w:rPr>
                <w:spacing w:val="-5"/>
                <w:sz w:val="24"/>
              </w:rPr>
              <w:t>195</w:t>
            </w:r>
          </w:p>
          <w:p>
            <w:pPr>
              <w:pStyle w:val="TableParagraph"/>
              <w:spacing w:before="2"/>
              <w:ind w:left="111"/>
              <w:rPr>
                <w:sz w:val="24"/>
              </w:rPr>
            </w:pPr>
            <w:r>
              <w:rPr>
                <w:spacing w:val="-2"/>
                <w:sz w:val="24"/>
              </w:rPr>
              <w:t>594,9</w:t>
            </w:r>
          </w:p>
        </w:tc>
      </w:tr>
      <w:tr>
        <w:trPr>
          <w:trHeight w:val="2486"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9" w:lineRule="exact"/>
              <w:ind w:left="105"/>
              <w:rPr>
                <w:sz w:val="24"/>
              </w:rPr>
            </w:pPr>
            <w:r>
              <w:rPr>
                <w:spacing w:val="-2"/>
                <w:sz w:val="24"/>
              </w:rPr>
              <w:t>Москвы</w:t>
            </w:r>
          </w:p>
        </w:tc>
        <w:tc>
          <w:tcPr>
            <w:tcW w:w="1402" w:type="dxa"/>
          </w:tcPr>
          <w:p>
            <w:pPr>
              <w:pStyle w:val="TableParagraph"/>
              <w:spacing w:line="272" w:lineRule="exact"/>
              <w:ind w:left="103" w:right="91"/>
              <w:jc w:val="center"/>
              <w:rPr>
                <w:sz w:val="24"/>
              </w:rPr>
            </w:pPr>
            <w:r>
              <w:rPr>
                <w:spacing w:val="-2"/>
                <w:sz w:val="24"/>
              </w:rPr>
              <w:t>04Б030110</w:t>
            </w:r>
          </w:p>
          <w:p>
            <w:pPr>
              <w:pStyle w:val="TableParagraph"/>
              <w:spacing w:before="2"/>
              <w:ind w:left="119" w:right="103" w:hanging="4"/>
              <w:jc w:val="center"/>
              <w:rPr>
                <w:sz w:val="24"/>
              </w:rPr>
            </w:pPr>
            <w:r>
              <w:rPr>
                <w:sz w:val="24"/>
              </w:rPr>
              <w:t>0</w:t>
            </w:r>
            <w:r>
              <w:rPr>
                <w:spacing w:val="-8"/>
                <w:sz w:val="24"/>
              </w:rPr>
              <w:t> </w:t>
            </w:r>
            <w:r>
              <w:rPr>
                <w:sz w:val="24"/>
              </w:rPr>
              <w:t>Оказание услуг по </w:t>
            </w:r>
            <w:r>
              <w:rPr>
                <w:spacing w:val="-2"/>
                <w:sz w:val="24"/>
              </w:rPr>
              <w:t>организаци </w:t>
            </w:r>
            <w:r>
              <w:rPr>
                <w:sz w:val="24"/>
              </w:rPr>
              <w:t>и отдыха и </w:t>
            </w:r>
            <w:r>
              <w:rPr>
                <w:spacing w:val="-2"/>
                <w:sz w:val="24"/>
              </w:rPr>
              <w:t>оздоровлен </w:t>
            </w:r>
            <w:r>
              <w:rPr>
                <w:spacing w:val="-6"/>
                <w:sz w:val="24"/>
              </w:rPr>
              <w:t>ия</w:t>
            </w:r>
          </w:p>
          <w:p>
            <w:pPr>
              <w:pStyle w:val="TableParagraph"/>
              <w:spacing w:line="274" w:lineRule="exact"/>
              <w:ind w:left="103" w:right="91"/>
              <w:jc w:val="center"/>
              <w:rPr>
                <w:sz w:val="24"/>
              </w:rPr>
            </w:pPr>
            <w:r>
              <w:rPr>
                <w:spacing w:val="-2"/>
                <w:sz w:val="24"/>
              </w:rPr>
              <w:t>ветеранов войны,</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4" w:right="105"/>
              <w:jc w:val="center"/>
              <w:rPr>
                <w:sz w:val="24"/>
              </w:rPr>
            </w:pPr>
            <w:r>
              <w:rPr>
                <w:spacing w:val="-5"/>
                <w:sz w:val="24"/>
              </w:rPr>
              <w:t>812</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315"/>
              <w:rPr>
                <w:sz w:val="24"/>
              </w:rPr>
            </w:pPr>
            <w:r>
              <w:rPr>
                <w:spacing w:val="-5"/>
                <w:sz w:val="24"/>
              </w:rPr>
              <w:t>175</w:t>
            </w:r>
          </w:p>
          <w:p>
            <w:pPr>
              <w:pStyle w:val="TableParagraph"/>
              <w:spacing w:before="2"/>
              <w:ind w:left="229"/>
              <w:rPr>
                <w:sz w:val="24"/>
              </w:rPr>
            </w:pPr>
            <w:r>
              <w:rPr>
                <w:spacing w:val="-2"/>
                <w:sz w:val="24"/>
              </w:rPr>
              <w:t>685,6</w:t>
            </w:r>
          </w:p>
        </w:tc>
        <w:tc>
          <w:tcPr>
            <w:tcW w:w="993" w:type="dxa"/>
          </w:tcPr>
          <w:p>
            <w:pPr>
              <w:pStyle w:val="TableParagraph"/>
              <w:spacing w:line="272" w:lineRule="exact"/>
              <w:ind w:left="115" w:right="102"/>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30"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330" w:right="305" w:hanging="10"/>
              <w:rPr>
                <w:sz w:val="24"/>
              </w:rPr>
            </w:pPr>
            <w:r>
              <w:rPr>
                <w:sz w:val="24"/>
              </w:rPr>
              <w:t>труда</w:t>
            </w:r>
            <w:r>
              <w:rPr>
                <w:spacing w:val="-15"/>
                <w:sz w:val="24"/>
              </w:rPr>
              <w:t> </w:t>
            </w:r>
            <w:r>
              <w:rPr>
                <w:sz w:val="24"/>
              </w:rPr>
              <w:t>и </w:t>
            </w:r>
            <w:r>
              <w:rPr>
                <w:spacing w:val="-2"/>
                <w:sz w:val="24"/>
              </w:rPr>
              <w:t>боевых</w:t>
            </w:r>
          </w:p>
          <w:p>
            <w:pPr>
              <w:pStyle w:val="TableParagraph"/>
              <w:spacing w:line="257" w:lineRule="exact" w:before="4"/>
              <w:ind w:left="229"/>
              <w:rPr>
                <w:sz w:val="24"/>
              </w:rPr>
            </w:pPr>
            <w:r>
              <w:rPr>
                <w:spacing w:val="-2"/>
                <w:sz w:val="24"/>
              </w:rPr>
              <w:t>действий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311" w:hRule="atLeast"/>
        </w:trPr>
        <w:tc>
          <w:tcPr>
            <w:tcW w:w="1541" w:type="dxa"/>
          </w:tcPr>
          <w:p>
            <w:pPr>
              <w:pStyle w:val="TableParagraph"/>
              <w:rPr>
                <w:sz w:val="24"/>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04Б030110</w:t>
            </w:r>
          </w:p>
          <w:p>
            <w:pPr>
              <w:pStyle w:val="TableParagraph"/>
              <w:spacing w:before="2"/>
              <w:ind w:left="119" w:right="103" w:hanging="4"/>
              <w:jc w:val="center"/>
              <w:rPr>
                <w:sz w:val="24"/>
              </w:rPr>
            </w:pPr>
            <w:r>
              <w:rPr>
                <w:sz w:val="24"/>
              </w:rPr>
              <w:t>0</w:t>
            </w:r>
            <w:r>
              <w:rPr>
                <w:spacing w:val="-8"/>
                <w:sz w:val="24"/>
              </w:rPr>
              <w:t> </w:t>
            </w:r>
            <w:r>
              <w:rPr>
                <w:sz w:val="24"/>
              </w:rPr>
              <w:t>Оказание услуг по </w:t>
            </w:r>
            <w:r>
              <w:rPr>
                <w:spacing w:val="-2"/>
                <w:sz w:val="24"/>
              </w:rPr>
              <w:t>организаци </w:t>
            </w:r>
            <w:r>
              <w:rPr>
                <w:sz w:val="24"/>
              </w:rPr>
              <w:t>и отдыха и </w:t>
            </w:r>
            <w:r>
              <w:rPr>
                <w:spacing w:val="-2"/>
                <w:sz w:val="24"/>
              </w:rPr>
              <w:t>оздоровлен </w:t>
            </w:r>
            <w:r>
              <w:rPr>
                <w:spacing w:val="-6"/>
                <w:sz w:val="24"/>
              </w:rPr>
              <w:t>ия </w:t>
            </w:r>
            <w:r>
              <w:rPr>
                <w:spacing w:val="-2"/>
                <w:sz w:val="24"/>
              </w:rPr>
              <w:t>ветеранов войны, </w:t>
            </w:r>
            <w:r>
              <w:rPr>
                <w:sz w:val="24"/>
              </w:rPr>
              <w:t>труда и </w:t>
            </w:r>
            <w:r>
              <w:rPr>
                <w:spacing w:val="-2"/>
                <w:sz w:val="24"/>
              </w:rPr>
              <w:t>боевых</w:t>
            </w:r>
          </w:p>
          <w:p>
            <w:pPr>
              <w:pStyle w:val="TableParagraph"/>
              <w:spacing w:line="257" w:lineRule="exact" w:before="1"/>
              <w:ind w:left="99" w:right="96"/>
              <w:jc w:val="center"/>
              <w:rPr>
                <w:sz w:val="24"/>
              </w:rPr>
            </w:pPr>
            <w:r>
              <w:rPr>
                <w:spacing w:val="-2"/>
                <w:sz w:val="24"/>
              </w:rPr>
              <w:t>действий</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814</w:t>
            </w:r>
          </w:p>
        </w:tc>
        <w:tc>
          <w:tcPr>
            <w:tcW w:w="931" w:type="dxa"/>
          </w:tcPr>
          <w:p>
            <w:pPr>
              <w:pStyle w:val="TableParagraph"/>
              <w:spacing w:line="273" w:lineRule="exact"/>
              <w:ind w:left="281"/>
              <w:rPr>
                <w:sz w:val="24"/>
              </w:rPr>
            </w:pPr>
            <w:r>
              <w:rPr>
                <w:spacing w:val="-5"/>
                <w:sz w:val="24"/>
              </w:rPr>
              <w:t>172</w:t>
            </w:r>
          </w:p>
          <w:p>
            <w:pPr>
              <w:pStyle w:val="TableParagraph"/>
              <w:spacing w:before="2"/>
              <w:ind w:left="190"/>
              <w:rPr>
                <w:sz w:val="24"/>
              </w:rPr>
            </w:pPr>
            <w:r>
              <w:rPr>
                <w:spacing w:val="-2"/>
                <w:sz w:val="24"/>
              </w:rPr>
              <w:t>066,1</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4967" w:hRule="atLeast"/>
        </w:trPr>
        <w:tc>
          <w:tcPr>
            <w:tcW w:w="1541" w:type="dxa"/>
          </w:tcPr>
          <w:p>
            <w:pPr>
              <w:pStyle w:val="TableParagraph"/>
              <w:rPr>
                <w:sz w:val="24"/>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04Б030140</w:t>
            </w:r>
          </w:p>
          <w:p>
            <w:pPr>
              <w:pStyle w:val="TableParagraph"/>
              <w:spacing w:line="275" w:lineRule="exact" w:before="2"/>
              <w:ind w:left="12"/>
              <w:jc w:val="center"/>
              <w:rPr>
                <w:sz w:val="24"/>
              </w:rPr>
            </w:pPr>
            <w:r>
              <w:rPr>
                <w:sz w:val="24"/>
              </w:rPr>
              <w:t>0</w:t>
            </w:r>
          </w:p>
          <w:p>
            <w:pPr>
              <w:pStyle w:val="TableParagraph"/>
              <w:ind w:left="128" w:right="118" w:hanging="5"/>
              <w:jc w:val="center"/>
              <w:rPr>
                <w:sz w:val="24"/>
              </w:rPr>
            </w:pPr>
            <w:r>
              <w:rPr>
                <w:spacing w:val="-2"/>
                <w:sz w:val="24"/>
              </w:rPr>
              <w:t>Обеспечен </w:t>
            </w:r>
            <w:r>
              <w:rPr>
                <w:spacing w:val="-6"/>
                <w:sz w:val="24"/>
              </w:rPr>
              <w:t>ие </w:t>
            </w:r>
            <w:r>
              <w:rPr>
                <w:spacing w:val="-2"/>
                <w:sz w:val="24"/>
              </w:rPr>
              <w:t>подарочны </w:t>
            </w:r>
            <w:r>
              <w:rPr>
                <w:spacing w:val="-6"/>
                <w:sz w:val="24"/>
              </w:rPr>
              <w:t>ми </w:t>
            </w:r>
            <w:r>
              <w:rPr>
                <w:spacing w:val="-2"/>
                <w:sz w:val="24"/>
              </w:rPr>
              <w:t>наборами граждан старшего поколения, прошедши </w:t>
            </w:r>
            <w:r>
              <w:rPr>
                <w:sz w:val="24"/>
              </w:rPr>
              <w:t>х в городе </w:t>
            </w:r>
            <w:r>
              <w:rPr>
                <w:spacing w:val="-2"/>
                <w:sz w:val="24"/>
              </w:rPr>
              <w:t>Москве вакцинаци </w:t>
            </w:r>
            <w:r>
              <w:rPr>
                <w:sz w:val="24"/>
              </w:rPr>
              <w:t>ю</w:t>
            </w:r>
            <w:r>
              <w:rPr>
                <w:spacing w:val="-15"/>
                <w:sz w:val="24"/>
              </w:rPr>
              <w:t> </w:t>
            </w:r>
            <w:r>
              <w:rPr>
                <w:sz w:val="24"/>
              </w:rPr>
              <w:t>от</w:t>
            </w:r>
            <w:r>
              <w:rPr>
                <w:spacing w:val="-14"/>
                <w:sz w:val="24"/>
              </w:rPr>
              <w:t> </w:t>
            </w:r>
            <w:r>
              <w:rPr>
                <w:sz w:val="24"/>
              </w:rPr>
              <w:t>новой </w:t>
            </w:r>
            <w:r>
              <w:rPr>
                <w:spacing w:val="-2"/>
                <w:sz w:val="24"/>
              </w:rPr>
              <w:t>коронавир усной</w:t>
            </w:r>
          </w:p>
          <w:p>
            <w:pPr>
              <w:pStyle w:val="TableParagraph"/>
              <w:spacing w:line="257" w:lineRule="exact" w:before="2"/>
              <w:ind w:left="103" w:right="88"/>
              <w:jc w:val="center"/>
              <w:rPr>
                <w:sz w:val="24"/>
              </w:rPr>
            </w:pPr>
            <w:r>
              <w:rPr>
                <w:spacing w:val="-2"/>
                <w:sz w:val="24"/>
              </w:rPr>
              <w:t>инфекции</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813</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288"/>
              <w:rPr>
                <w:sz w:val="24"/>
              </w:rPr>
            </w:pPr>
            <w:r>
              <w:rPr>
                <w:sz w:val="24"/>
              </w:rPr>
              <w:t>1</w:t>
            </w:r>
            <w:r>
              <w:rPr>
                <w:spacing w:val="2"/>
                <w:sz w:val="24"/>
              </w:rPr>
              <w:t> </w:t>
            </w:r>
            <w:r>
              <w:rPr>
                <w:spacing w:val="-5"/>
                <w:sz w:val="24"/>
              </w:rPr>
              <w:t>500</w:t>
            </w:r>
          </w:p>
          <w:p>
            <w:pPr>
              <w:pStyle w:val="TableParagraph"/>
              <w:spacing w:before="2"/>
              <w:ind w:left="293"/>
              <w:rPr>
                <w:sz w:val="24"/>
              </w:rPr>
            </w:pPr>
            <w:r>
              <w:rPr>
                <w:spacing w:val="-2"/>
                <w:sz w:val="24"/>
              </w:rPr>
              <w:t>000,0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830" w:hRule="atLeast"/>
        </w:trPr>
        <w:tc>
          <w:tcPr>
            <w:tcW w:w="1541" w:type="dxa"/>
          </w:tcPr>
          <w:p>
            <w:pPr>
              <w:pStyle w:val="TableParagraph"/>
              <w:rPr>
                <w:sz w:val="24"/>
              </w:rPr>
            </w:pPr>
          </w:p>
        </w:tc>
        <w:tc>
          <w:tcPr>
            <w:tcW w:w="1258" w:type="dxa"/>
          </w:tcPr>
          <w:p>
            <w:pPr>
              <w:pStyle w:val="TableParagraph"/>
              <w:spacing w:line="273" w:lineRule="exact"/>
              <w:ind w:left="105"/>
              <w:rPr>
                <w:sz w:val="24"/>
              </w:rPr>
            </w:pPr>
            <w:r>
              <w:rPr>
                <w:spacing w:val="-2"/>
                <w:sz w:val="24"/>
              </w:rPr>
              <w:t>Департам</w:t>
            </w:r>
          </w:p>
          <w:p>
            <w:pPr>
              <w:pStyle w:val="TableParagraph"/>
              <w:spacing w:line="274" w:lineRule="exact"/>
              <w:ind w:left="105" w:right="87"/>
              <w:rPr>
                <w:sz w:val="24"/>
              </w:rPr>
            </w:pPr>
            <w:r>
              <w:rPr>
                <w:sz w:val="24"/>
              </w:rPr>
              <w:t>ент</w:t>
            </w:r>
            <w:r>
              <w:rPr>
                <w:spacing w:val="39"/>
                <w:sz w:val="24"/>
              </w:rPr>
              <w:t> </w:t>
            </w:r>
            <w:r>
              <w:rPr>
                <w:sz w:val="24"/>
              </w:rPr>
              <w:t>труда </w:t>
            </w:r>
            <w:r>
              <w:rPr>
                <w:spacing w:val="-10"/>
                <w:sz w:val="24"/>
              </w:rPr>
              <w:t>и</w:t>
            </w:r>
          </w:p>
        </w:tc>
        <w:tc>
          <w:tcPr>
            <w:tcW w:w="1402" w:type="dxa"/>
          </w:tcPr>
          <w:p>
            <w:pPr>
              <w:pStyle w:val="TableParagraph"/>
              <w:spacing w:line="272" w:lineRule="exact"/>
              <w:ind w:left="103" w:right="91"/>
              <w:jc w:val="center"/>
              <w:rPr>
                <w:sz w:val="24"/>
              </w:rPr>
            </w:pPr>
            <w:r>
              <w:rPr>
                <w:spacing w:val="-2"/>
                <w:sz w:val="24"/>
              </w:rPr>
              <w:t>04Б030140</w:t>
            </w:r>
          </w:p>
          <w:p>
            <w:pPr>
              <w:pStyle w:val="TableParagraph"/>
              <w:spacing w:line="275" w:lineRule="exact" w:before="2"/>
              <w:ind w:left="12"/>
              <w:jc w:val="center"/>
              <w:rPr>
                <w:sz w:val="24"/>
              </w:rPr>
            </w:pPr>
            <w:r>
              <w:rPr>
                <w:sz w:val="24"/>
              </w:rPr>
              <w:t>0</w:t>
            </w:r>
          </w:p>
          <w:p>
            <w:pPr>
              <w:pStyle w:val="TableParagraph"/>
              <w:spacing w:line="260" w:lineRule="exact"/>
              <w:ind w:left="100" w:right="96"/>
              <w:jc w:val="center"/>
              <w:rPr>
                <w:sz w:val="24"/>
              </w:rPr>
            </w:pPr>
            <w:r>
              <w:rPr>
                <w:spacing w:val="-2"/>
                <w:sz w:val="24"/>
              </w:rPr>
              <w:t>Обеспечен</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321</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288"/>
              <w:rPr>
                <w:sz w:val="24"/>
              </w:rPr>
            </w:pPr>
            <w:r>
              <w:rPr>
                <w:sz w:val="24"/>
              </w:rPr>
              <w:t>3</w:t>
            </w:r>
            <w:r>
              <w:rPr>
                <w:spacing w:val="2"/>
                <w:sz w:val="24"/>
              </w:rPr>
              <w:t> </w:t>
            </w:r>
            <w:r>
              <w:rPr>
                <w:spacing w:val="-5"/>
                <w:sz w:val="24"/>
              </w:rPr>
              <w:t>485</w:t>
            </w:r>
          </w:p>
          <w:p>
            <w:pPr>
              <w:pStyle w:val="TableParagraph"/>
              <w:spacing w:before="2"/>
              <w:ind w:left="293"/>
              <w:rPr>
                <w:sz w:val="24"/>
              </w:rPr>
            </w:pPr>
            <w:r>
              <w:rPr>
                <w:spacing w:val="-2"/>
                <w:sz w:val="24"/>
              </w:rPr>
              <w:t>550,0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tcPr>
          <w:p>
            <w:pPr>
              <w:pStyle w:val="TableParagraph"/>
              <w:rPr>
                <w:sz w:val="24"/>
              </w:rPr>
            </w:pPr>
          </w:p>
        </w:tc>
        <w:tc>
          <w:tcPr>
            <w:tcW w:w="1258" w:type="dxa"/>
          </w:tcPr>
          <w:p>
            <w:pPr>
              <w:pStyle w:val="TableParagraph"/>
              <w:spacing w:before="1"/>
              <w:ind w:left="105" w:right="102"/>
              <w:rPr>
                <w:sz w:val="24"/>
              </w:rPr>
            </w:pP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28" w:right="118" w:firstLine="6"/>
              <w:jc w:val="center"/>
              <w:rPr>
                <w:sz w:val="24"/>
              </w:rPr>
            </w:pPr>
            <w:r>
              <w:rPr>
                <w:spacing w:val="-6"/>
                <w:sz w:val="24"/>
              </w:rPr>
              <w:t>ие </w:t>
            </w:r>
            <w:r>
              <w:rPr>
                <w:spacing w:val="-2"/>
                <w:sz w:val="24"/>
              </w:rPr>
              <w:t>подарочны </w:t>
            </w:r>
            <w:r>
              <w:rPr>
                <w:spacing w:val="-6"/>
                <w:sz w:val="24"/>
              </w:rPr>
              <w:t>ми </w:t>
            </w:r>
            <w:r>
              <w:rPr>
                <w:spacing w:val="-2"/>
                <w:sz w:val="24"/>
              </w:rPr>
              <w:t>наборами граждан старшего поколения, прошедши </w:t>
            </w:r>
            <w:r>
              <w:rPr>
                <w:sz w:val="24"/>
              </w:rPr>
              <w:t>х в городе </w:t>
            </w:r>
            <w:r>
              <w:rPr>
                <w:spacing w:val="-2"/>
                <w:sz w:val="24"/>
              </w:rPr>
              <w:t>Москве вакцинаци </w:t>
            </w:r>
            <w:r>
              <w:rPr>
                <w:sz w:val="24"/>
              </w:rPr>
              <w:t>ю</w:t>
            </w:r>
            <w:r>
              <w:rPr>
                <w:spacing w:val="-15"/>
                <w:sz w:val="24"/>
              </w:rPr>
              <w:t> </w:t>
            </w:r>
            <w:r>
              <w:rPr>
                <w:sz w:val="24"/>
              </w:rPr>
              <w:t>от</w:t>
            </w:r>
            <w:r>
              <w:rPr>
                <w:spacing w:val="-14"/>
                <w:sz w:val="24"/>
              </w:rPr>
              <w:t> </w:t>
            </w:r>
            <w:r>
              <w:rPr>
                <w:sz w:val="24"/>
              </w:rPr>
              <w:t>новой </w:t>
            </w:r>
            <w:r>
              <w:rPr>
                <w:spacing w:val="-2"/>
                <w:sz w:val="24"/>
              </w:rPr>
              <w:t>коронавир усной</w:t>
            </w:r>
          </w:p>
          <w:p>
            <w:pPr>
              <w:pStyle w:val="TableParagraph"/>
              <w:spacing w:line="257" w:lineRule="exact"/>
              <w:ind w:left="103" w:right="88"/>
              <w:jc w:val="center"/>
              <w:rPr>
                <w:sz w:val="24"/>
              </w:rPr>
            </w:pPr>
            <w:r>
              <w:rPr>
                <w:spacing w:val="-2"/>
                <w:sz w:val="24"/>
              </w:rPr>
              <w:t>инфекции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 w:hRule="atLeast"/>
        </w:trPr>
        <w:tc>
          <w:tcPr>
            <w:tcW w:w="1541" w:type="dxa"/>
            <w:vMerge w:val="restart"/>
          </w:tcPr>
          <w:p>
            <w:pPr>
              <w:pStyle w:val="TableParagraph"/>
              <w:ind w:left="94" w:right="90"/>
              <w:jc w:val="center"/>
              <w:rPr>
                <w:sz w:val="24"/>
              </w:rPr>
            </w:pPr>
            <w:r>
              <w:rPr>
                <w:spacing w:val="-2"/>
                <w:sz w:val="24"/>
              </w:rPr>
              <w:t>Социальные услуги гражданам старшего поколения</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2" w:lineRule="exact"/>
              <w:ind w:left="281"/>
              <w:rPr>
                <w:sz w:val="24"/>
              </w:rPr>
            </w:pPr>
            <w:r>
              <w:rPr>
                <w:spacing w:val="-5"/>
                <w:sz w:val="24"/>
              </w:rPr>
              <w:t>152</w:t>
            </w:r>
          </w:p>
          <w:p>
            <w:pPr>
              <w:pStyle w:val="TableParagraph"/>
              <w:spacing w:line="257" w:lineRule="exact" w:before="2"/>
              <w:ind w:left="190"/>
              <w:rPr>
                <w:sz w:val="24"/>
              </w:rPr>
            </w:pPr>
            <w:r>
              <w:rPr>
                <w:spacing w:val="-2"/>
                <w:sz w:val="24"/>
              </w:rPr>
              <w:t>186,8</w:t>
            </w:r>
          </w:p>
        </w:tc>
        <w:tc>
          <w:tcPr>
            <w:tcW w:w="993" w:type="dxa"/>
          </w:tcPr>
          <w:p>
            <w:pPr>
              <w:pStyle w:val="TableParagraph"/>
              <w:spacing w:line="273" w:lineRule="exact"/>
              <w:ind w:left="315"/>
              <w:rPr>
                <w:sz w:val="24"/>
              </w:rPr>
            </w:pPr>
            <w:r>
              <w:rPr>
                <w:spacing w:val="-5"/>
                <w:sz w:val="24"/>
              </w:rPr>
              <w:t>185</w:t>
            </w:r>
          </w:p>
          <w:p>
            <w:pPr>
              <w:pStyle w:val="TableParagraph"/>
              <w:spacing w:line="257" w:lineRule="exact" w:before="2"/>
              <w:ind w:left="229"/>
              <w:rPr>
                <w:sz w:val="24"/>
              </w:rPr>
            </w:pPr>
            <w:r>
              <w:rPr>
                <w:spacing w:val="-2"/>
                <w:sz w:val="24"/>
              </w:rPr>
              <w:t>568,8</w:t>
            </w:r>
          </w:p>
        </w:tc>
        <w:tc>
          <w:tcPr>
            <w:tcW w:w="993" w:type="dxa"/>
          </w:tcPr>
          <w:p>
            <w:pPr>
              <w:pStyle w:val="TableParagraph"/>
              <w:spacing w:line="273" w:lineRule="exact"/>
              <w:ind w:left="311"/>
              <w:rPr>
                <w:sz w:val="24"/>
              </w:rPr>
            </w:pPr>
            <w:r>
              <w:rPr>
                <w:spacing w:val="-5"/>
                <w:sz w:val="24"/>
              </w:rPr>
              <w:t>175</w:t>
            </w:r>
          </w:p>
          <w:p>
            <w:pPr>
              <w:pStyle w:val="TableParagraph"/>
              <w:spacing w:line="257" w:lineRule="exact" w:before="2"/>
              <w:ind w:left="225"/>
              <w:rPr>
                <w:sz w:val="24"/>
              </w:rPr>
            </w:pPr>
            <w:r>
              <w:rPr>
                <w:spacing w:val="-2"/>
                <w:sz w:val="24"/>
              </w:rPr>
              <w:t>861,2</w:t>
            </w:r>
          </w:p>
        </w:tc>
        <w:tc>
          <w:tcPr>
            <w:tcW w:w="1118" w:type="dxa"/>
          </w:tcPr>
          <w:p>
            <w:pPr>
              <w:pStyle w:val="TableParagraph"/>
              <w:spacing w:line="273" w:lineRule="exact"/>
              <w:ind w:left="77" w:right="77"/>
              <w:jc w:val="center"/>
              <w:rPr>
                <w:sz w:val="24"/>
              </w:rPr>
            </w:pPr>
            <w:r>
              <w:rPr>
                <w:spacing w:val="-5"/>
                <w:sz w:val="24"/>
              </w:rPr>
              <w:t>178</w:t>
            </w:r>
          </w:p>
          <w:p>
            <w:pPr>
              <w:pStyle w:val="TableParagraph"/>
              <w:spacing w:line="257" w:lineRule="exact" w:before="2"/>
              <w:ind w:left="85" w:right="77"/>
              <w:jc w:val="center"/>
              <w:rPr>
                <w:sz w:val="24"/>
              </w:rPr>
            </w:pPr>
            <w:r>
              <w:rPr>
                <w:spacing w:val="-2"/>
                <w:sz w:val="24"/>
              </w:rPr>
              <w:t>448,4</w:t>
            </w:r>
          </w:p>
        </w:tc>
        <w:tc>
          <w:tcPr>
            <w:tcW w:w="1118" w:type="dxa"/>
          </w:tcPr>
          <w:p>
            <w:pPr>
              <w:pStyle w:val="TableParagraph"/>
              <w:spacing w:line="273" w:lineRule="exact"/>
              <w:ind w:left="139"/>
              <w:rPr>
                <w:sz w:val="24"/>
              </w:rPr>
            </w:pPr>
            <w:r>
              <w:rPr>
                <w:sz w:val="24"/>
              </w:rPr>
              <w:t>70</w:t>
            </w:r>
            <w:r>
              <w:rPr>
                <w:spacing w:val="2"/>
                <w:sz w:val="24"/>
              </w:rPr>
              <w:t> </w:t>
            </w:r>
            <w:r>
              <w:rPr>
                <w:spacing w:val="-2"/>
                <w:sz w:val="24"/>
              </w:rPr>
              <w:t>598,9</w:t>
            </w:r>
          </w:p>
        </w:tc>
        <w:tc>
          <w:tcPr>
            <w:tcW w:w="1123" w:type="dxa"/>
          </w:tcPr>
          <w:p>
            <w:pPr>
              <w:pStyle w:val="TableParagraph"/>
              <w:spacing w:line="273" w:lineRule="exact"/>
              <w:ind w:left="288"/>
              <w:rPr>
                <w:sz w:val="24"/>
              </w:rPr>
            </w:pPr>
            <w:r>
              <w:rPr>
                <w:sz w:val="24"/>
              </w:rPr>
              <w:t>1</w:t>
            </w:r>
            <w:r>
              <w:rPr>
                <w:spacing w:val="2"/>
                <w:sz w:val="24"/>
              </w:rPr>
              <w:t> </w:t>
            </w:r>
            <w:r>
              <w:rPr>
                <w:spacing w:val="-5"/>
                <w:sz w:val="24"/>
              </w:rPr>
              <w:t>031</w:t>
            </w:r>
          </w:p>
          <w:p>
            <w:pPr>
              <w:pStyle w:val="TableParagraph"/>
              <w:spacing w:line="257" w:lineRule="exact" w:before="2"/>
              <w:ind w:left="293"/>
              <w:rPr>
                <w:sz w:val="24"/>
              </w:rPr>
            </w:pPr>
            <w:r>
              <w:rPr>
                <w:spacing w:val="-2"/>
                <w:sz w:val="24"/>
              </w:rPr>
              <w:t>293,0</w:t>
            </w:r>
          </w:p>
        </w:tc>
        <w:tc>
          <w:tcPr>
            <w:tcW w:w="1118" w:type="dxa"/>
          </w:tcPr>
          <w:p>
            <w:pPr>
              <w:pStyle w:val="TableParagraph"/>
              <w:spacing w:line="273" w:lineRule="exact"/>
              <w:ind w:left="284"/>
              <w:rPr>
                <w:sz w:val="24"/>
              </w:rPr>
            </w:pPr>
            <w:r>
              <w:rPr>
                <w:sz w:val="24"/>
              </w:rPr>
              <w:t>1</w:t>
            </w:r>
            <w:r>
              <w:rPr>
                <w:spacing w:val="2"/>
                <w:sz w:val="24"/>
              </w:rPr>
              <w:t> </w:t>
            </w:r>
            <w:r>
              <w:rPr>
                <w:spacing w:val="-5"/>
                <w:sz w:val="24"/>
              </w:rPr>
              <w:t>060</w:t>
            </w:r>
          </w:p>
          <w:p>
            <w:pPr>
              <w:pStyle w:val="TableParagraph"/>
              <w:spacing w:line="257" w:lineRule="exact" w:before="2"/>
              <w:ind w:left="289"/>
              <w:rPr>
                <w:sz w:val="24"/>
              </w:rPr>
            </w:pPr>
            <w:r>
              <w:rPr>
                <w:spacing w:val="-2"/>
                <w:sz w:val="24"/>
              </w:rPr>
              <w:t>000,0</w:t>
            </w:r>
          </w:p>
        </w:tc>
        <w:tc>
          <w:tcPr>
            <w:tcW w:w="1118" w:type="dxa"/>
          </w:tcPr>
          <w:p>
            <w:pPr>
              <w:pStyle w:val="TableParagraph"/>
              <w:tabs>
                <w:tab w:pos="658" w:val="left" w:leader="none"/>
              </w:tabs>
              <w:spacing w:line="273" w:lineRule="exact"/>
              <w:ind w:left="111"/>
              <w:rPr>
                <w:sz w:val="24"/>
              </w:rPr>
            </w:pPr>
            <w:r>
              <w:rPr>
                <w:spacing w:val="-10"/>
                <w:sz w:val="24"/>
              </w:rPr>
              <w:t>1</w:t>
            </w:r>
            <w:r>
              <w:rPr>
                <w:sz w:val="24"/>
              </w:rPr>
              <w:tab/>
            </w:r>
            <w:r>
              <w:rPr>
                <w:spacing w:val="-5"/>
                <w:sz w:val="24"/>
              </w:rPr>
              <w:t>060</w:t>
            </w:r>
          </w:p>
          <w:p>
            <w:pPr>
              <w:pStyle w:val="TableParagraph"/>
              <w:spacing w:line="257" w:lineRule="exact" w:before="2"/>
              <w:ind w:left="111"/>
              <w:rPr>
                <w:sz w:val="24"/>
              </w:rPr>
            </w:pPr>
            <w:r>
              <w:rPr>
                <w:spacing w:val="-2"/>
                <w:sz w:val="24"/>
              </w:rPr>
              <w:t>000,0</w:t>
            </w:r>
          </w:p>
        </w:tc>
      </w:tr>
      <w:tr>
        <w:trPr>
          <w:trHeight w:val="5245" w:hRule="atLeast"/>
        </w:trPr>
        <w:tc>
          <w:tcPr>
            <w:tcW w:w="1541" w:type="dxa"/>
            <w:vMerge/>
            <w:tcBorders>
              <w:top w:val="nil"/>
            </w:tcBorders>
          </w:tcPr>
          <w:p>
            <w:pPr>
              <w:rPr>
                <w:sz w:val="2"/>
                <w:szCs w:val="2"/>
              </w:rPr>
            </w:pPr>
          </w:p>
        </w:tc>
        <w:tc>
          <w:tcPr>
            <w:tcW w:w="1258" w:type="dxa"/>
            <w:tcBorders>
              <w:bottom w:val="nil"/>
            </w:tcBorders>
          </w:tcPr>
          <w:p>
            <w:pPr>
              <w:pStyle w:val="TableParagraph"/>
              <w:spacing w:line="273" w:lineRule="exact"/>
              <w:ind w:left="105"/>
              <w:rPr>
                <w:sz w:val="24"/>
              </w:rPr>
            </w:pPr>
            <w:r>
              <w:rPr>
                <w:spacing w:val="-2"/>
                <w:sz w:val="24"/>
              </w:rPr>
              <w:t>Департам</w:t>
            </w:r>
          </w:p>
          <w:p>
            <w:pPr>
              <w:pStyle w:val="TableParagraph"/>
              <w:spacing w:before="2"/>
              <w:ind w:left="105" w:right="90"/>
              <w:rPr>
                <w:sz w:val="24"/>
              </w:rPr>
            </w:pP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04Б040020</w:t>
            </w:r>
          </w:p>
          <w:p>
            <w:pPr>
              <w:pStyle w:val="TableParagraph"/>
              <w:spacing w:line="275" w:lineRule="exact" w:before="2"/>
              <w:ind w:left="12"/>
              <w:jc w:val="center"/>
              <w:rPr>
                <w:sz w:val="24"/>
              </w:rPr>
            </w:pPr>
            <w:r>
              <w:rPr>
                <w:sz w:val="24"/>
              </w:rPr>
              <w:t>0</w:t>
            </w:r>
          </w:p>
          <w:p>
            <w:pPr>
              <w:pStyle w:val="TableParagraph"/>
              <w:ind w:left="109" w:right="94" w:hanging="12"/>
              <w:jc w:val="center"/>
              <w:rPr>
                <w:sz w:val="24"/>
              </w:rPr>
            </w:pPr>
            <w:r>
              <w:rPr>
                <w:spacing w:val="-2"/>
                <w:sz w:val="24"/>
              </w:rPr>
              <w:t>Предостав ление санитарно- гигиеничес </w:t>
            </w:r>
            <w:r>
              <w:rPr>
                <w:sz w:val="24"/>
              </w:rPr>
              <w:t>ких услуг, </w:t>
            </w:r>
            <w:r>
              <w:rPr>
                <w:spacing w:val="-2"/>
                <w:sz w:val="24"/>
              </w:rPr>
              <w:t>патронажн </w:t>
            </w:r>
            <w:r>
              <w:rPr>
                <w:sz w:val="24"/>
              </w:rPr>
              <w:t>ых услуг и услуг по </w:t>
            </w:r>
            <w:r>
              <w:rPr>
                <w:spacing w:val="-2"/>
                <w:sz w:val="24"/>
              </w:rPr>
              <w:t>комплексн </w:t>
            </w:r>
            <w:r>
              <w:rPr>
                <w:sz w:val="24"/>
              </w:rPr>
              <w:t>ой уборке </w:t>
            </w:r>
            <w:r>
              <w:rPr>
                <w:spacing w:val="-2"/>
                <w:sz w:val="24"/>
              </w:rPr>
              <w:t>квартир одиноким</w:t>
            </w:r>
            <w:r>
              <w:rPr>
                <w:spacing w:val="80"/>
                <w:sz w:val="24"/>
              </w:rPr>
              <w:t> </w:t>
            </w:r>
            <w:r>
              <w:rPr>
                <w:sz w:val="24"/>
              </w:rPr>
              <w:t>и одиноко </w:t>
            </w:r>
            <w:r>
              <w:rPr>
                <w:spacing w:val="-2"/>
                <w:sz w:val="24"/>
              </w:rPr>
              <w:t>проживаю </w:t>
            </w:r>
            <w:r>
              <w:rPr>
                <w:spacing w:val="-4"/>
                <w:sz w:val="24"/>
              </w:rPr>
              <w:t>щим</w:t>
            </w:r>
          </w:p>
          <w:p>
            <w:pPr>
              <w:pStyle w:val="TableParagraph"/>
              <w:spacing w:line="274" w:lineRule="exact"/>
              <w:ind w:left="101" w:right="86"/>
              <w:jc w:val="center"/>
              <w:rPr>
                <w:sz w:val="24"/>
              </w:rPr>
            </w:pPr>
            <w:r>
              <w:rPr>
                <w:spacing w:val="-2"/>
                <w:sz w:val="24"/>
              </w:rPr>
              <w:t>пенсионера </w:t>
            </w:r>
            <w:r>
              <w:rPr>
                <w:sz w:val="24"/>
              </w:rPr>
              <w:t>м на дому</w:t>
            </w:r>
          </w:p>
        </w:tc>
        <w:tc>
          <w:tcPr>
            <w:tcW w:w="840" w:type="dxa"/>
            <w:tcBorders>
              <w:bottom w:val="nil"/>
            </w:tcBorders>
          </w:tcPr>
          <w:p>
            <w:pPr>
              <w:pStyle w:val="TableParagraph"/>
              <w:spacing w:line="272" w:lineRule="exact"/>
              <w:ind w:left="176"/>
              <w:rPr>
                <w:sz w:val="24"/>
              </w:rPr>
            </w:pPr>
            <w:r>
              <w:rPr>
                <w:spacing w:val="-4"/>
                <w:sz w:val="24"/>
              </w:rPr>
              <w:t>1006</w:t>
            </w:r>
          </w:p>
        </w:tc>
        <w:tc>
          <w:tcPr>
            <w:tcW w:w="701" w:type="dxa"/>
            <w:tcBorders>
              <w:bottom w:val="nil"/>
            </w:tcBorders>
          </w:tcPr>
          <w:p>
            <w:pPr>
              <w:pStyle w:val="TableParagraph"/>
              <w:spacing w:line="272" w:lineRule="exact"/>
              <w:ind w:left="166"/>
              <w:rPr>
                <w:sz w:val="24"/>
              </w:rPr>
            </w:pPr>
            <w:r>
              <w:rPr>
                <w:spacing w:val="-5"/>
                <w:sz w:val="24"/>
              </w:rPr>
              <w:t>148</w:t>
            </w:r>
          </w:p>
        </w:tc>
        <w:tc>
          <w:tcPr>
            <w:tcW w:w="840" w:type="dxa"/>
            <w:tcBorders>
              <w:bottom w:val="nil"/>
            </w:tcBorders>
          </w:tcPr>
          <w:p>
            <w:pPr>
              <w:pStyle w:val="TableParagraph"/>
              <w:spacing w:line="272" w:lineRule="exact"/>
              <w:ind w:left="233"/>
              <w:rPr>
                <w:sz w:val="24"/>
              </w:rPr>
            </w:pPr>
            <w:r>
              <w:rPr>
                <w:spacing w:val="-5"/>
                <w:sz w:val="24"/>
              </w:rPr>
              <w:t>323</w:t>
            </w:r>
          </w:p>
        </w:tc>
        <w:tc>
          <w:tcPr>
            <w:tcW w:w="931" w:type="dxa"/>
            <w:tcBorders>
              <w:bottom w:val="nil"/>
            </w:tcBorders>
          </w:tcPr>
          <w:p>
            <w:pPr>
              <w:pStyle w:val="TableParagraph"/>
              <w:spacing w:line="272" w:lineRule="exact"/>
              <w:ind w:left="281"/>
              <w:rPr>
                <w:sz w:val="24"/>
              </w:rPr>
            </w:pPr>
            <w:r>
              <w:rPr>
                <w:spacing w:val="-5"/>
                <w:sz w:val="24"/>
              </w:rPr>
              <w:t>152</w:t>
            </w:r>
          </w:p>
          <w:p>
            <w:pPr>
              <w:pStyle w:val="TableParagraph"/>
              <w:spacing w:before="2"/>
              <w:ind w:left="190"/>
              <w:rPr>
                <w:sz w:val="24"/>
              </w:rPr>
            </w:pPr>
            <w:r>
              <w:rPr>
                <w:spacing w:val="-2"/>
                <w:sz w:val="24"/>
              </w:rPr>
              <w:t>186,8</w:t>
            </w:r>
          </w:p>
        </w:tc>
        <w:tc>
          <w:tcPr>
            <w:tcW w:w="993" w:type="dxa"/>
            <w:tcBorders>
              <w:bottom w:val="nil"/>
            </w:tcBorders>
          </w:tcPr>
          <w:p>
            <w:pPr>
              <w:pStyle w:val="TableParagraph"/>
              <w:spacing w:line="272" w:lineRule="exact"/>
              <w:ind w:left="315"/>
              <w:rPr>
                <w:sz w:val="24"/>
              </w:rPr>
            </w:pPr>
            <w:r>
              <w:rPr>
                <w:spacing w:val="-5"/>
                <w:sz w:val="24"/>
              </w:rPr>
              <w:t>185</w:t>
            </w:r>
          </w:p>
          <w:p>
            <w:pPr>
              <w:pStyle w:val="TableParagraph"/>
              <w:spacing w:before="2"/>
              <w:ind w:left="229"/>
              <w:rPr>
                <w:sz w:val="24"/>
              </w:rPr>
            </w:pPr>
            <w:r>
              <w:rPr>
                <w:spacing w:val="-2"/>
                <w:sz w:val="24"/>
              </w:rPr>
              <w:t>568,8</w:t>
            </w:r>
          </w:p>
        </w:tc>
        <w:tc>
          <w:tcPr>
            <w:tcW w:w="993" w:type="dxa"/>
            <w:tcBorders>
              <w:bottom w:val="nil"/>
            </w:tcBorders>
          </w:tcPr>
          <w:p>
            <w:pPr>
              <w:pStyle w:val="TableParagraph"/>
              <w:spacing w:line="272" w:lineRule="exact"/>
              <w:ind w:left="311"/>
              <w:rPr>
                <w:sz w:val="24"/>
              </w:rPr>
            </w:pPr>
            <w:r>
              <w:rPr>
                <w:spacing w:val="-5"/>
                <w:sz w:val="24"/>
              </w:rPr>
              <w:t>175</w:t>
            </w:r>
          </w:p>
          <w:p>
            <w:pPr>
              <w:pStyle w:val="TableParagraph"/>
              <w:spacing w:before="2"/>
              <w:ind w:left="224"/>
              <w:rPr>
                <w:sz w:val="24"/>
              </w:rPr>
            </w:pPr>
            <w:r>
              <w:rPr>
                <w:spacing w:val="-2"/>
                <w:sz w:val="24"/>
              </w:rPr>
              <w:t>861,2</w:t>
            </w:r>
          </w:p>
        </w:tc>
        <w:tc>
          <w:tcPr>
            <w:tcW w:w="1118" w:type="dxa"/>
            <w:tcBorders>
              <w:bottom w:val="nil"/>
            </w:tcBorders>
          </w:tcPr>
          <w:p>
            <w:pPr>
              <w:pStyle w:val="TableParagraph"/>
              <w:spacing w:line="272" w:lineRule="exact"/>
              <w:ind w:left="77" w:right="77"/>
              <w:jc w:val="center"/>
              <w:rPr>
                <w:sz w:val="24"/>
              </w:rPr>
            </w:pPr>
            <w:r>
              <w:rPr>
                <w:spacing w:val="-5"/>
                <w:sz w:val="24"/>
              </w:rPr>
              <w:t>178</w:t>
            </w:r>
          </w:p>
          <w:p>
            <w:pPr>
              <w:pStyle w:val="TableParagraph"/>
              <w:spacing w:before="2"/>
              <w:ind w:left="84" w:right="77"/>
              <w:jc w:val="center"/>
              <w:rPr>
                <w:sz w:val="24"/>
              </w:rPr>
            </w:pPr>
            <w:r>
              <w:rPr>
                <w:spacing w:val="-2"/>
                <w:sz w:val="24"/>
              </w:rPr>
              <w:t>448,4</w:t>
            </w:r>
          </w:p>
        </w:tc>
        <w:tc>
          <w:tcPr>
            <w:tcW w:w="1118" w:type="dxa"/>
            <w:tcBorders>
              <w:bottom w:val="nil"/>
            </w:tcBorders>
          </w:tcPr>
          <w:p>
            <w:pPr>
              <w:pStyle w:val="TableParagraph"/>
              <w:spacing w:line="272" w:lineRule="exact"/>
              <w:ind w:left="139"/>
              <w:rPr>
                <w:sz w:val="24"/>
              </w:rPr>
            </w:pPr>
            <w:r>
              <w:rPr>
                <w:sz w:val="24"/>
              </w:rPr>
              <w:t>70</w:t>
            </w:r>
            <w:r>
              <w:rPr>
                <w:spacing w:val="2"/>
                <w:sz w:val="24"/>
              </w:rPr>
              <w:t> </w:t>
            </w:r>
            <w:r>
              <w:rPr>
                <w:spacing w:val="-2"/>
                <w:sz w:val="24"/>
              </w:rPr>
              <w:t>598,9</w:t>
            </w:r>
          </w:p>
        </w:tc>
        <w:tc>
          <w:tcPr>
            <w:tcW w:w="1123" w:type="dxa"/>
            <w:tcBorders>
              <w:bottom w:val="nil"/>
            </w:tcBorders>
          </w:tcPr>
          <w:p>
            <w:pPr>
              <w:pStyle w:val="TableParagraph"/>
              <w:spacing w:line="272" w:lineRule="exact"/>
              <w:ind w:left="288"/>
              <w:rPr>
                <w:sz w:val="24"/>
              </w:rPr>
            </w:pPr>
            <w:r>
              <w:rPr>
                <w:sz w:val="24"/>
              </w:rPr>
              <w:t>1</w:t>
            </w:r>
            <w:r>
              <w:rPr>
                <w:spacing w:val="2"/>
                <w:sz w:val="24"/>
              </w:rPr>
              <w:t> </w:t>
            </w:r>
            <w:r>
              <w:rPr>
                <w:spacing w:val="-5"/>
                <w:sz w:val="24"/>
              </w:rPr>
              <w:t>031</w:t>
            </w:r>
          </w:p>
          <w:p>
            <w:pPr>
              <w:pStyle w:val="TableParagraph"/>
              <w:spacing w:before="2"/>
              <w:ind w:left="293"/>
              <w:rPr>
                <w:sz w:val="24"/>
              </w:rPr>
            </w:pPr>
            <w:r>
              <w:rPr>
                <w:spacing w:val="-2"/>
                <w:sz w:val="24"/>
              </w:rPr>
              <w:t>293,0</w:t>
            </w:r>
          </w:p>
        </w:tc>
        <w:tc>
          <w:tcPr>
            <w:tcW w:w="1118" w:type="dxa"/>
            <w:tcBorders>
              <w:bottom w:val="nil"/>
            </w:tcBorders>
          </w:tcPr>
          <w:p>
            <w:pPr>
              <w:pStyle w:val="TableParagraph"/>
              <w:spacing w:line="272" w:lineRule="exact"/>
              <w:ind w:left="284"/>
              <w:rPr>
                <w:sz w:val="24"/>
              </w:rPr>
            </w:pPr>
            <w:r>
              <w:rPr>
                <w:sz w:val="24"/>
              </w:rPr>
              <w:t>1</w:t>
            </w:r>
            <w:r>
              <w:rPr>
                <w:spacing w:val="2"/>
                <w:sz w:val="24"/>
              </w:rPr>
              <w:t> </w:t>
            </w:r>
            <w:r>
              <w:rPr>
                <w:spacing w:val="-5"/>
                <w:sz w:val="24"/>
              </w:rPr>
              <w:t>060</w:t>
            </w:r>
          </w:p>
          <w:p>
            <w:pPr>
              <w:pStyle w:val="TableParagraph"/>
              <w:spacing w:before="2"/>
              <w:ind w:left="288"/>
              <w:rPr>
                <w:sz w:val="24"/>
              </w:rPr>
            </w:pPr>
            <w:r>
              <w:rPr>
                <w:spacing w:val="-2"/>
                <w:sz w:val="24"/>
              </w:rPr>
              <w:t>000,0</w:t>
            </w:r>
          </w:p>
        </w:tc>
        <w:tc>
          <w:tcPr>
            <w:tcW w:w="1118" w:type="dxa"/>
            <w:tcBorders>
              <w:bottom w:val="nil"/>
            </w:tcBorders>
          </w:tcPr>
          <w:p>
            <w:pPr>
              <w:pStyle w:val="TableParagraph"/>
              <w:tabs>
                <w:tab w:pos="658" w:val="left" w:leader="none"/>
              </w:tabs>
              <w:spacing w:line="272" w:lineRule="exact"/>
              <w:ind w:left="111"/>
              <w:rPr>
                <w:sz w:val="24"/>
              </w:rPr>
            </w:pPr>
            <w:r>
              <w:rPr>
                <w:spacing w:val="-10"/>
                <w:sz w:val="24"/>
              </w:rPr>
              <w:t>1</w:t>
            </w:r>
            <w:r>
              <w:rPr>
                <w:sz w:val="24"/>
              </w:rPr>
              <w:tab/>
            </w:r>
            <w:r>
              <w:rPr>
                <w:spacing w:val="-5"/>
                <w:sz w:val="24"/>
              </w:rPr>
              <w:t>060</w:t>
            </w:r>
          </w:p>
          <w:p>
            <w:pPr>
              <w:pStyle w:val="TableParagraph"/>
              <w:spacing w:before="2"/>
              <w:ind w:left="111"/>
              <w:rPr>
                <w:sz w:val="24"/>
              </w:rPr>
            </w:pPr>
            <w:r>
              <w:rPr>
                <w:spacing w:val="-2"/>
                <w:sz w:val="24"/>
              </w:rPr>
              <w:t>000,0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6" w:hRule="atLeast"/>
        </w:trPr>
        <w:tc>
          <w:tcPr>
            <w:tcW w:w="1541" w:type="dxa"/>
            <w:vMerge w:val="restart"/>
          </w:tcPr>
          <w:p>
            <w:pPr>
              <w:pStyle w:val="TableParagraph"/>
              <w:spacing w:before="1"/>
              <w:ind w:left="112" w:right="97"/>
              <w:jc w:val="center"/>
              <w:rPr>
                <w:sz w:val="24"/>
              </w:rPr>
            </w:pPr>
            <w:r>
              <w:rPr>
                <w:spacing w:val="-2"/>
                <w:sz w:val="24"/>
              </w:rPr>
              <w:t>Организация </w:t>
            </w:r>
            <w:r>
              <w:rPr>
                <w:sz w:val="24"/>
              </w:rPr>
              <w:t>досуга и </w:t>
            </w:r>
            <w:r>
              <w:rPr>
                <w:spacing w:val="-2"/>
                <w:sz w:val="24"/>
              </w:rPr>
              <w:t>проведение общественн </w:t>
            </w:r>
            <w:r>
              <w:rPr>
                <w:sz w:val="24"/>
              </w:rPr>
              <w:t>о значимых </w:t>
            </w:r>
            <w:r>
              <w:rPr>
                <w:spacing w:val="-2"/>
                <w:sz w:val="24"/>
              </w:rPr>
              <w:t>мероприяти </w:t>
            </w:r>
            <w:r>
              <w:rPr>
                <w:sz w:val="24"/>
              </w:rPr>
              <w:t>й для </w:t>
            </w:r>
            <w:r>
              <w:rPr>
                <w:spacing w:val="-2"/>
                <w:sz w:val="24"/>
              </w:rPr>
              <w:t>граждан старшего поколения</w:t>
            </w:r>
          </w:p>
        </w:tc>
        <w:tc>
          <w:tcPr>
            <w:tcW w:w="1258" w:type="dxa"/>
          </w:tcPr>
          <w:p>
            <w:pPr>
              <w:pStyle w:val="TableParagraph"/>
              <w:spacing w:before="1"/>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5" w:lineRule="exact" w:before="1"/>
              <w:ind w:left="114" w:right="114"/>
              <w:jc w:val="center"/>
              <w:rPr>
                <w:sz w:val="24"/>
              </w:rPr>
            </w:pPr>
            <w:r>
              <w:rPr>
                <w:spacing w:val="-5"/>
                <w:sz w:val="24"/>
              </w:rPr>
              <w:t>15</w:t>
            </w:r>
          </w:p>
          <w:p>
            <w:pPr>
              <w:pStyle w:val="TableParagraph"/>
              <w:spacing w:line="260" w:lineRule="exact"/>
              <w:ind w:left="114" w:right="114"/>
              <w:jc w:val="center"/>
              <w:rPr>
                <w:sz w:val="24"/>
              </w:rPr>
            </w:pPr>
            <w:r>
              <w:rPr>
                <w:spacing w:val="-2"/>
                <w:sz w:val="24"/>
              </w:rPr>
              <w:t>396,2</w:t>
            </w:r>
          </w:p>
        </w:tc>
        <w:tc>
          <w:tcPr>
            <w:tcW w:w="993" w:type="dxa"/>
          </w:tcPr>
          <w:p>
            <w:pPr>
              <w:pStyle w:val="TableParagraph"/>
              <w:spacing w:line="275" w:lineRule="exact" w:before="1"/>
              <w:ind w:left="315"/>
              <w:rPr>
                <w:sz w:val="24"/>
              </w:rPr>
            </w:pPr>
            <w:r>
              <w:rPr>
                <w:spacing w:val="-5"/>
                <w:sz w:val="24"/>
              </w:rPr>
              <w:t>475</w:t>
            </w:r>
          </w:p>
          <w:p>
            <w:pPr>
              <w:pStyle w:val="TableParagraph"/>
              <w:spacing w:line="260" w:lineRule="exact"/>
              <w:ind w:left="229"/>
              <w:rPr>
                <w:sz w:val="24"/>
              </w:rPr>
            </w:pPr>
            <w:r>
              <w:rPr>
                <w:spacing w:val="-2"/>
                <w:sz w:val="24"/>
              </w:rPr>
              <w:t>876,9</w:t>
            </w:r>
          </w:p>
        </w:tc>
        <w:tc>
          <w:tcPr>
            <w:tcW w:w="993" w:type="dxa"/>
          </w:tcPr>
          <w:p>
            <w:pPr>
              <w:pStyle w:val="TableParagraph"/>
              <w:spacing w:line="275" w:lineRule="exact" w:before="1"/>
              <w:ind w:left="220"/>
              <w:rPr>
                <w:sz w:val="24"/>
              </w:rPr>
            </w:pPr>
            <w:r>
              <w:rPr>
                <w:sz w:val="24"/>
              </w:rPr>
              <w:t>1</w:t>
            </w:r>
            <w:r>
              <w:rPr>
                <w:spacing w:val="2"/>
                <w:sz w:val="24"/>
              </w:rPr>
              <w:t> </w:t>
            </w:r>
            <w:r>
              <w:rPr>
                <w:spacing w:val="-5"/>
                <w:sz w:val="24"/>
              </w:rPr>
              <w:t>807</w:t>
            </w:r>
          </w:p>
          <w:p>
            <w:pPr>
              <w:pStyle w:val="TableParagraph"/>
              <w:spacing w:line="260" w:lineRule="exact"/>
              <w:ind w:left="225"/>
              <w:rPr>
                <w:sz w:val="24"/>
              </w:rPr>
            </w:pPr>
            <w:r>
              <w:rPr>
                <w:spacing w:val="-2"/>
                <w:sz w:val="24"/>
              </w:rPr>
              <w:t>071,6</w:t>
            </w:r>
          </w:p>
        </w:tc>
        <w:tc>
          <w:tcPr>
            <w:tcW w:w="1118" w:type="dxa"/>
          </w:tcPr>
          <w:p>
            <w:pPr>
              <w:pStyle w:val="TableParagraph"/>
              <w:spacing w:line="275" w:lineRule="exact" w:before="1"/>
              <w:ind w:left="77" w:right="77"/>
              <w:jc w:val="center"/>
              <w:rPr>
                <w:sz w:val="24"/>
              </w:rPr>
            </w:pPr>
            <w:r>
              <w:rPr>
                <w:spacing w:val="-5"/>
                <w:sz w:val="24"/>
              </w:rPr>
              <w:t>907</w:t>
            </w:r>
          </w:p>
          <w:p>
            <w:pPr>
              <w:pStyle w:val="TableParagraph"/>
              <w:spacing w:line="260" w:lineRule="exact"/>
              <w:ind w:left="85" w:right="77"/>
              <w:jc w:val="center"/>
              <w:rPr>
                <w:sz w:val="24"/>
              </w:rPr>
            </w:pPr>
            <w:r>
              <w:rPr>
                <w:spacing w:val="-2"/>
                <w:sz w:val="24"/>
              </w:rPr>
              <w:t>479,9</w:t>
            </w:r>
          </w:p>
        </w:tc>
        <w:tc>
          <w:tcPr>
            <w:tcW w:w="1118" w:type="dxa"/>
          </w:tcPr>
          <w:p>
            <w:pPr>
              <w:pStyle w:val="TableParagraph"/>
              <w:spacing w:line="275" w:lineRule="exact" w:before="1"/>
              <w:ind w:left="379"/>
              <w:rPr>
                <w:sz w:val="24"/>
              </w:rPr>
            </w:pPr>
            <w:r>
              <w:rPr>
                <w:spacing w:val="-5"/>
                <w:sz w:val="24"/>
              </w:rPr>
              <w:t>597</w:t>
            </w:r>
          </w:p>
          <w:p>
            <w:pPr>
              <w:pStyle w:val="TableParagraph"/>
              <w:spacing w:line="260" w:lineRule="exact"/>
              <w:ind w:left="293"/>
              <w:rPr>
                <w:sz w:val="24"/>
              </w:rPr>
            </w:pPr>
            <w:r>
              <w:rPr>
                <w:spacing w:val="-2"/>
                <w:sz w:val="24"/>
              </w:rPr>
              <w:t>537,8</w:t>
            </w:r>
          </w:p>
        </w:tc>
        <w:tc>
          <w:tcPr>
            <w:tcW w:w="1123" w:type="dxa"/>
          </w:tcPr>
          <w:p>
            <w:pPr>
              <w:pStyle w:val="TableParagraph"/>
              <w:spacing w:line="275" w:lineRule="exact" w:before="1"/>
              <w:ind w:left="288"/>
              <w:rPr>
                <w:sz w:val="24"/>
              </w:rPr>
            </w:pPr>
            <w:r>
              <w:rPr>
                <w:sz w:val="24"/>
              </w:rPr>
              <w:t>3</w:t>
            </w:r>
            <w:r>
              <w:rPr>
                <w:spacing w:val="2"/>
                <w:sz w:val="24"/>
              </w:rPr>
              <w:t> </w:t>
            </w:r>
            <w:r>
              <w:rPr>
                <w:spacing w:val="-5"/>
                <w:sz w:val="24"/>
              </w:rPr>
              <w:t>079</w:t>
            </w:r>
          </w:p>
          <w:p>
            <w:pPr>
              <w:pStyle w:val="TableParagraph"/>
              <w:spacing w:line="260" w:lineRule="exact"/>
              <w:ind w:left="293"/>
              <w:rPr>
                <w:sz w:val="24"/>
              </w:rPr>
            </w:pPr>
            <w:r>
              <w:rPr>
                <w:spacing w:val="-2"/>
                <w:sz w:val="24"/>
              </w:rPr>
              <w:t>626,6</w:t>
            </w:r>
          </w:p>
        </w:tc>
        <w:tc>
          <w:tcPr>
            <w:tcW w:w="1118" w:type="dxa"/>
          </w:tcPr>
          <w:p>
            <w:pPr>
              <w:pStyle w:val="TableParagraph"/>
              <w:spacing w:line="275" w:lineRule="exact" w:before="1"/>
              <w:ind w:left="317"/>
              <w:rPr>
                <w:sz w:val="24"/>
              </w:rPr>
            </w:pPr>
            <w:r>
              <w:rPr>
                <w:spacing w:val="-4"/>
                <w:sz w:val="24"/>
              </w:rPr>
              <w:t>4139</w:t>
            </w:r>
          </w:p>
          <w:p>
            <w:pPr>
              <w:pStyle w:val="TableParagraph"/>
              <w:spacing w:line="260" w:lineRule="exact"/>
              <w:ind w:left="288"/>
              <w:rPr>
                <w:sz w:val="24"/>
              </w:rPr>
            </w:pPr>
            <w:r>
              <w:rPr>
                <w:spacing w:val="-2"/>
                <w:sz w:val="24"/>
              </w:rPr>
              <w:t>626,6</w:t>
            </w:r>
          </w:p>
        </w:tc>
        <w:tc>
          <w:tcPr>
            <w:tcW w:w="1118" w:type="dxa"/>
          </w:tcPr>
          <w:p>
            <w:pPr>
              <w:pStyle w:val="TableParagraph"/>
              <w:spacing w:line="275" w:lineRule="exact" w:before="1"/>
              <w:ind w:left="111"/>
              <w:rPr>
                <w:sz w:val="24"/>
              </w:rPr>
            </w:pPr>
            <w:r>
              <w:rPr>
                <w:spacing w:val="-4"/>
                <w:sz w:val="24"/>
              </w:rPr>
              <w:t>4139</w:t>
            </w:r>
          </w:p>
          <w:p>
            <w:pPr>
              <w:pStyle w:val="TableParagraph"/>
              <w:spacing w:line="260" w:lineRule="exact"/>
              <w:ind w:left="111"/>
              <w:rPr>
                <w:sz w:val="24"/>
              </w:rPr>
            </w:pPr>
            <w:r>
              <w:rPr>
                <w:spacing w:val="-2"/>
                <w:sz w:val="24"/>
              </w:rPr>
              <w:t>626,6</w:t>
            </w:r>
          </w:p>
        </w:tc>
      </w:tr>
      <w:tr>
        <w:trPr>
          <w:trHeight w:val="6897"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1" w:lineRule="exact"/>
              <w:ind w:left="103" w:right="91"/>
              <w:jc w:val="center"/>
              <w:rPr>
                <w:sz w:val="24"/>
              </w:rPr>
            </w:pPr>
            <w:r>
              <w:rPr>
                <w:spacing w:val="-2"/>
                <w:sz w:val="24"/>
              </w:rPr>
              <w:t>04Б050010</w:t>
            </w:r>
          </w:p>
          <w:p>
            <w:pPr>
              <w:pStyle w:val="TableParagraph"/>
              <w:spacing w:line="275" w:lineRule="exact"/>
              <w:ind w:left="12"/>
              <w:jc w:val="center"/>
              <w:rPr>
                <w:sz w:val="24"/>
              </w:rPr>
            </w:pPr>
            <w:r>
              <w:rPr>
                <w:sz w:val="24"/>
              </w:rPr>
              <w:t>0</w:t>
            </w:r>
          </w:p>
          <w:p>
            <w:pPr>
              <w:pStyle w:val="TableParagraph"/>
              <w:spacing w:before="2"/>
              <w:ind w:left="119" w:right="107" w:firstLine="2"/>
              <w:jc w:val="center"/>
              <w:rPr>
                <w:sz w:val="24"/>
              </w:rPr>
            </w:pPr>
            <w:r>
              <w:rPr>
                <w:spacing w:val="-2"/>
                <w:sz w:val="24"/>
              </w:rPr>
              <w:t>Проведени </w:t>
            </w:r>
            <w:r>
              <w:rPr>
                <w:spacing w:val="-10"/>
                <w:sz w:val="24"/>
              </w:rPr>
              <w:t>е </w:t>
            </w:r>
            <w:r>
              <w:rPr>
                <w:spacing w:val="-2"/>
                <w:sz w:val="24"/>
              </w:rPr>
              <w:t>общегород </w:t>
            </w:r>
            <w:r>
              <w:rPr>
                <w:spacing w:val="-4"/>
                <w:sz w:val="24"/>
              </w:rPr>
              <w:t>ских </w:t>
            </w:r>
            <w:r>
              <w:rPr>
                <w:spacing w:val="-2"/>
                <w:sz w:val="24"/>
              </w:rPr>
              <w:t>мероприят </w:t>
            </w:r>
            <w:r>
              <w:rPr>
                <w:spacing w:val="-4"/>
                <w:sz w:val="24"/>
              </w:rPr>
              <w:t>ий, </w:t>
            </w:r>
            <w:r>
              <w:rPr>
                <w:spacing w:val="-2"/>
                <w:sz w:val="24"/>
              </w:rPr>
              <w:t>посвященн </w:t>
            </w:r>
            <w:r>
              <w:rPr>
                <w:sz w:val="24"/>
              </w:rPr>
              <w:t>ых Дню </w:t>
            </w:r>
            <w:r>
              <w:rPr>
                <w:spacing w:val="-2"/>
                <w:sz w:val="24"/>
              </w:rPr>
              <w:t>Победы, </w:t>
            </w:r>
            <w:r>
              <w:rPr>
                <w:spacing w:val="-4"/>
                <w:sz w:val="24"/>
              </w:rPr>
              <w:t>Дню </w:t>
            </w:r>
            <w:r>
              <w:rPr>
                <w:spacing w:val="-2"/>
                <w:sz w:val="24"/>
              </w:rPr>
              <w:t>города, </w:t>
            </w:r>
            <w:r>
              <w:rPr>
                <w:spacing w:val="-4"/>
                <w:sz w:val="24"/>
              </w:rPr>
              <w:t>Дню </w:t>
            </w:r>
            <w:r>
              <w:rPr>
                <w:spacing w:val="-2"/>
                <w:sz w:val="24"/>
              </w:rPr>
              <w:t>старшего поколения, фестиваля самодеятел </w:t>
            </w:r>
            <w:r>
              <w:rPr>
                <w:spacing w:val="-4"/>
                <w:sz w:val="24"/>
              </w:rPr>
              <w:t>ьных </w:t>
            </w:r>
            <w:r>
              <w:rPr>
                <w:spacing w:val="-2"/>
                <w:sz w:val="24"/>
              </w:rPr>
              <w:t>коллективо </w:t>
            </w:r>
            <w:r>
              <w:rPr>
                <w:sz w:val="24"/>
              </w:rPr>
              <w:t>в и </w:t>
            </w:r>
            <w:r>
              <w:rPr>
                <w:spacing w:val="-2"/>
                <w:sz w:val="24"/>
              </w:rPr>
              <w:t>исполните </w:t>
            </w:r>
            <w:r>
              <w:rPr>
                <w:sz w:val="24"/>
              </w:rPr>
              <w:t>лей</w:t>
            </w:r>
            <w:r>
              <w:rPr>
                <w:spacing w:val="-15"/>
                <w:sz w:val="24"/>
              </w:rPr>
              <w:t> </w:t>
            </w:r>
            <w:r>
              <w:rPr>
                <w:sz w:val="24"/>
              </w:rPr>
              <w:t>"Песни </w:t>
            </w:r>
            <w:r>
              <w:rPr>
                <w:spacing w:val="-2"/>
                <w:sz w:val="24"/>
              </w:rPr>
              <w:t>прошлых</w:t>
            </w:r>
          </w:p>
          <w:p>
            <w:pPr>
              <w:pStyle w:val="TableParagraph"/>
              <w:spacing w:line="257" w:lineRule="exact" w:before="1"/>
              <w:ind w:left="103" w:right="89"/>
              <w:jc w:val="center"/>
              <w:rPr>
                <w:sz w:val="24"/>
              </w:rPr>
            </w:pPr>
            <w:r>
              <w:rPr>
                <w:spacing w:val="-4"/>
                <w:sz w:val="24"/>
              </w:rPr>
              <w:t>лет"</w:t>
            </w:r>
          </w:p>
        </w:tc>
        <w:tc>
          <w:tcPr>
            <w:tcW w:w="840" w:type="dxa"/>
          </w:tcPr>
          <w:p>
            <w:pPr>
              <w:pStyle w:val="TableParagraph"/>
              <w:spacing w:line="273" w:lineRule="exact"/>
              <w:ind w:right="171"/>
              <w:jc w:val="right"/>
              <w:rPr>
                <w:sz w:val="24"/>
              </w:rPr>
            </w:pPr>
            <w:r>
              <w:rPr>
                <w:spacing w:val="-4"/>
                <w:sz w:val="24"/>
              </w:rPr>
              <w:t>1006</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244</w:t>
            </w:r>
          </w:p>
        </w:tc>
        <w:tc>
          <w:tcPr>
            <w:tcW w:w="931" w:type="dxa"/>
          </w:tcPr>
          <w:p>
            <w:pPr>
              <w:pStyle w:val="TableParagraph"/>
              <w:spacing w:line="271" w:lineRule="exact"/>
              <w:ind w:left="114" w:right="114"/>
              <w:jc w:val="center"/>
              <w:rPr>
                <w:sz w:val="24"/>
              </w:rPr>
            </w:pPr>
            <w:r>
              <w:rPr>
                <w:spacing w:val="-5"/>
                <w:sz w:val="24"/>
              </w:rPr>
              <w:t>15</w:t>
            </w:r>
          </w:p>
          <w:p>
            <w:pPr>
              <w:pStyle w:val="TableParagraph"/>
              <w:spacing w:line="275" w:lineRule="exact"/>
              <w:ind w:left="114" w:right="114"/>
              <w:jc w:val="center"/>
              <w:rPr>
                <w:sz w:val="24"/>
              </w:rPr>
            </w:pPr>
            <w:r>
              <w:rPr>
                <w:spacing w:val="-2"/>
                <w:sz w:val="24"/>
              </w:rPr>
              <w:t>396,2</w:t>
            </w:r>
          </w:p>
        </w:tc>
        <w:tc>
          <w:tcPr>
            <w:tcW w:w="993" w:type="dxa"/>
          </w:tcPr>
          <w:p>
            <w:pPr>
              <w:pStyle w:val="TableParagraph"/>
              <w:spacing w:line="271" w:lineRule="exact"/>
              <w:ind w:left="115" w:right="102"/>
              <w:jc w:val="center"/>
              <w:rPr>
                <w:sz w:val="24"/>
              </w:rPr>
            </w:pPr>
            <w:r>
              <w:rPr>
                <w:spacing w:val="-5"/>
                <w:sz w:val="24"/>
              </w:rPr>
              <w:t>16</w:t>
            </w:r>
          </w:p>
          <w:p>
            <w:pPr>
              <w:pStyle w:val="TableParagraph"/>
              <w:spacing w:line="275" w:lineRule="exact"/>
              <w:ind w:left="115" w:right="100"/>
              <w:jc w:val="center"/>
              <w:rPr>
                <w:sz w:val="24"/>
              </w:rPr>
            </w:pPr>
            <w:r>
              <w:rPr>
                <w:spacing w:val="-2"/>
                <w:sz w:val="24"/>
              </w:rPr>
              <w:t>654,2</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2486"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9" w:lineRule="exact"/>
              <w:ind w:left="105"/>
              <w:rPr>
                <w:sz w:val="24"/>
              </w:rPr>
            </w:pPr>
            <w:r>
              <w:rPr>
                <w:spacing w:val="-2"/>
                <w:sz w:val="24"/>
              </w:rPr>
              <w:t>Москвы</w:t>
            </w:r>
          </w:p>
        </w:tc>
        <w:tc>
          <w:tcPr>
            <w:tcW w:w="1402" w:type="dxa"/>
            <w:tcBorders>
              <w:bottom w:val="nil"/>
            </w:tcBorders>
          </w:tcPr>
          <w:p>
            <w:pPr>
              <w:pStyle w:val="TableParagraph"/>
              <w:spacing w:line="272" w:lineRule="exact"/>
              <w:ind w:left="103" w:right="91"/>
              <w:jc w:val="center"/>
              <w:rPr>
                <w:sz w:val="24"/>
              </w:rPr>
            </w:pPr>
            <w:r>
              <w:rPr>
                <w:spacing w:val="-2"/>
                <w:sz w:val="24"/>
              </w:rPr>
              <w:t>04Б050020</w:t>
            </w:r>
          </w:p>
          <w:p>
            <w:pPr>
              <w:pStyle w:val="TableParagraph"/>
              <w:spacing w:line="275" w:lineRule="exact" w:before="2"/>
              <w:ind w:left="12"/>
              <w:jc w:val="center"/>
              <w:rPr>
                <w:sz w:val="24"/>
              </w:rPr>
            </w:pPr>
            <w:r>
              <w:rPr>
                <w:sz w:val="24"/>
              </w:rPr>
              <w:t>0</w:t>
            </w:r>
          </w:p>
          <w:p>
            <w:pPr>
              <w:pStyle w:val="TableParagraph"/>
              <w:ind w:left="118" w:right="107"/>
              <w:jc w:val="center"/>
              <w:rPr>
                <w:sz w:val="24"/>
              </w:rPr>
            </w:pPr>
            <w:r>
              <w:rPr>
                <w:spacing w:val="-2"/>
                <w:sz w:val="24"/>
              </w:rPr>
              <w:t>Реализация проекта "Московск </w:t>
            </w:r>
            <w:r>
              <w:rPr>
                <w:spacing w:val="-6"/>
                <w:sz w:val="24"/>
              </w:rPr>
              <w:t>ое </w:t>
            </w:r>
            <w:r>
              <w:rPr>
                <w:spacing w:val="-2"/>
                <w:sz w:val="24"/>
              </w:rPr>
              <w:t>долголетие </w:t>
            </w:r>
            <w:r>
              <w:rPr>
                <w:spacing w:val="-10"/>
                <w:sz w:val="24"/>
              </w:rPr>
              <w:t>"</w:t>
            </w:r>
          </w:p>
        </w:tc>
        <w:tc>
          <w:tcPr>
            <w:tcW w:w="840" w:type="dxa"/>
            <w:tcBorders>
              <w:bottom w:val="nil"/>
            </w:tcBorders>
          </w:tcPr>
          <w:p>
            <w:pPr>
              <w:pStyle w:val="TableParagraph"/>
              <w:spacing w:line="272" w:lineRule="exact"/>
              <w:ind w:right="171"/>
              <w:jc w:val="right"/>
              <w:rPr>
                <w:sz w:val="24"/>
              </w:rPr>
            </w:pPr>
            <w:r>
              <w:rPr>
                <w:spacing w:val="-4"/>
                <w:sz w:val="24"/>
              </w:rPr>
              <w:t>3006</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5" w:right="105"/>
              <w:jc w:val="center"/>
              <w:rPr>
                <w:sz w:val="24"/>
              </w:rPr>
            </w:pPr>
            <w:r>
              <w:rPr>
                <w:spacing w:val="-5"/>
                <w:sz w:val="24"/>
              </w:rPr>
              <w:t>612</w:t>
            </w:r>
          </w:p>
        </w:tc>
        <w:tc>
          <w:tcPr>
            <w:tcW w:w="931" w:type="dxa"/>
            <w:tcBorders>
              <w:bottom w:val="nil"/>
            </w:tcBorders>
          </w:tcPr>
          <w:p>
            <w:pPr>
              <w:pStyle w:val="TableParagraph"/>
              <w:spacing w:line="272" w:lineRule="exact"/>
              <w:ind w:left="310"/>
              <w:rPr>
                <w:sz w:val="24"/>
              </w:rPr>
            </w:pPr>
            <w:r>
              <w:rPr>
                <w:spacing w:val="-5"/>
                <w:sz w:val="24"/>
              </w:rPr>
              <w:t>0,0</w:t>
            </w:r>
          </w:p>
        </w:tc>
        <w:tc>
          <w:tcPr>
            <w:tcW w:w="993" w:type="dxa"/>
            <w:tcBorders>
              <w:bottom w:val="nil"/>
            </w:tcBorders>
          </w:tcPr>
          <w:p>
            <w:pPr>
              <w:pStyle w:val="TableParagraph"/>
              <w:spacing w:line="272" w:lineRule="exact"/>
              <w:ind w:left="229"/>
              <w:rPr>
                <w:sz w:val="24"/>
              </w:rPr>
            </w:pPr>
            <w:r>
              <w:rPr>
                <w:spacing w:val="-2"/>
                <w:sz w:val="24"/>
              </w:rPr>
              <w:t>429,8</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2"/>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86" w:hRule="atLeast"/>
        </w:trPr>
        <w:tc>
          <w:tcPr>
            <w:tcW w:w="1541" w:type="dxa"/>
            <w:vMerge w:val="restart"/>
          </w:tcPr>
          <w:p>
            <w:pPr>
              <w:pStyle w:val="TableParagraph"/>
              <w:rPr>
                <w:sz w:val="24"/>
              </w:rPr>
            </w:pPr>
          </w:p>
        </w:tc>
        <w:tc>
          <w:tcPr>
            <w:tcW w:w="1258" w:type="dxa"/>
          </w:tcPr>
          <w:p>
            <w:pPr>
              <w:pStyle w:val="TableParagraph"/>
              <w:spacing w:before="1"/>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5" w:lineRule="exact" w:before="1"/>
              <w:ind w:left="103" w:right="91"/>
              <w:jc w:val="center"/>
              <w:rPr>
                <w:sz w:val="24"/>
              </w:rPr>
            </w:pPr>
            <w:r>
              <w:rPr>
                <w:spacing w:val="-2"/>
                <w:sz w:val="24"/>
              </w:rPr>
              <w:t>04Б050020</w:t>
            </w:r>
          </w:p>
          <w:p>
            <w:pPr>
              <w:pStyle w:val="TableParagraph"/>
              <w:spacing w:line="275" w:lineRule="exact"/>
              <w:ind w:left="12"/>
              <w:jc w:val="center"/>
              <w:rPr>
                <w:sz w:val="24"/>
              </w:rPr>
            </w:pPr>
            <w:r>
              <w:rPr>
                <w:sz w:val="24"/>
              </w:rPr>
              <w:t>0</w:t>
            </w:r>
          </w:p>
          <w:p>
            <w:pPr>
              <w:pStyle w:val="TableParagraph"/>
              <w:spacing w:before="2"/>
              <w:ind w:left="118" w:right="107"/>
              <w:jc w:val="center"/>
              <w:rPr>
                <w:sz w:val="24"/>
              </w:rPr>
            </w:pPr>
            <w:r>
              <w:rPr>
                <w:spacing w:val="-2"/>
                <w:sz w:val="24"/>
              </w:rPr>
              <w:t>Реализация проекта "Московск </w:t>
            </w:r>
            <w:r>
              <w:rPr>
                <w:spacing w:val="-6"/>
                <w:sz w:val="24"/>
              </w:rPr>
              <w:t>ое </w:t>
            </w:r>
            <w:r>
              <w:rPr>
                <w:spacing w:val="-2"/>
                <w:sz w:val="24"/>
              </w:rPr>
              <w:t>долголетие </w:t>
            </w:r>
            <w:r>
              <w:rPr>
                <w:spacing w:val="-10"/>
                <w:sz w:val="24"/>
              </w:rPr>
              <w:t>"</w:t>
            </w:r>
          </w:p>
        </w:tc>
        <w:tc>
          <w:tcPr>
            <w:tcW w:w="840" w:type="dxa"/>
          </w:tcPr>
          <w:p>
            <w:pPr>
              <w:pStyle w:val="TableParagraph"/>
              <w:spacing w:before="1"/>
              <w:ind w:right="171"/>
              <w:jc w:val="right"/>
              <w:rPr>
                <w:sz w:val="24"/>
              </w:rPr>
            </w:pPr>
            <w:r>
              <w:rPr>
                <w:spacing w:val="-4"/>
                <w:sz w:val="24"/>
              </w:rPr>
              <w:t>1006</w:t>
            </w:r>
          </w:p>
        </w:tc>
        <w:tc>
          <w:tcPr>
            <w:tcW w:w="701" w:type="dxa"/>
          </w:tcPr>
          <w:p>
            <w:pPr>
              <w:pStyle w:val="TableParagraph"/>
              <w:spacing w:before="1"/>
              <w:ind w:left="132" w:right="130"/>
              <w:jc w:val="center"/>
              <w:rPr>
                <w:sz w:val="24"/>
              </w:rPr>
            </w:pPr>
            <w:r>
              <w:rPr>
                <w:spacing w:val="-5"/>
                <w:sz w:val="24"/>
              </w:rPr>
              <w:t>148</w:t>
            </w:r>
          </w:p>
        </w:tc>
        <w:tc>
          <w:tcPr>
            <w:tcW w:w="840" w:type="dxa"/>
          </w:tcPr>
          <w:p>
            <w:pPr>
              <w:pStyle w:val="TableParagraph"/>
              <w:spacing w:before="1"/>
              <w:ind w:left="105" w:right="105"/>
              <w:jc w:val="center"/>
              <w:rPr>
                <w:sz w:val="24"/>
              </w:rPr>
            </w:pPr>
            <w:r>
              <w:rPr>
                <w:spacing w:val="-5"/>
                <w:sz w:val="24"/>
              </w:rPr>
              <w:t>613</w:t>
            </w:r>
          </w:p>
        </w:tc>
        <w:tc>
          <w:tcPr>
            <w:tcW w:w="931" w:type="dxa"/>
          </w:tcPr>
          <w:p>
            <w:pPr>
              <w:pStyle w:val="TableParagraph"/>
              <w:spacing w:before="1"/>
              <w:ind w:left="116" w:right="109"/>
              <w:jc w:val="center"/>
              <w:rPr>
                <w:sz w:val="24"/>
              </w:rPr>
            </w:pPr>
            <w:r>
              <w:rPr>
                <w:spacing w:val="-5"/>
                <w:sz w:val="24"/>
              </w:rPr>
              <w:t>0,0</w:t>
            </w:r>
          </w:p>
        </w:tc>
        <w:tc>
          <w:tcPr>
            <w:tcW w:w="993" w:type="dxa"/>
          </w:tcPr>
          <w:p>
            <w:pPr>
              <w:pStyle w:val="TableParagraph"/>
              <w:spacing w:line="275" w:lineRule="exact" w:before="1"/>
              <w:ind w:left="315"/>
              <w:rPr>
                <w:sz w:val="24"/>
              </w:rPr>
            </w:pPr>
            <w:r>
              <w:rPr>
                <w:spacing w:val="-5"/>
                <w:sz w:val="24"/>
              </w:rPr>
              <w:t>265</w:t>
            </w:r>
          </w:p>
          <w:p>
            <w:pPr>
              <w:pStyle w:val="TableParagraph"/>
              <w:spacing w:line="275" w:lineRule="exact"/>
              <w:ind w:left="229"/>
              <w:rPr>
                <w:sz w:val="24"/>
              </w:rPr>
            </w:pPr>
            <w:r>
              <w:rPr>
                <w:spacing w:val="-2"/>
                <w:sz w:val="24"/>
              </w:rPr>
              <w:t>620,6</w:t>
            </w:r>
          </w:p>
        </w:tc>
        <w:tc>
          <w:tcPr>
            <w:tcW w:w="993" w:type="dxa"/>
          </w:tcPr>
          <w:p>
            <w:pPr>
              <w:pStyle w:val="TableParagraph"/>
              <w:spacing w:line="275" w:lineRule="exact" w:before="1"/>
              <w:ind w:left="311"/>
              <w:rPr>
                <w:sz w:val="24"/>
              </w:rPr>
            </w:pPr>
            <w:r>
              <w:rPr>
                <w:spacing w:val="-5"/>
                <w:sz w:val="24"/>
              </w:rPr>
              <w:t>821</w:t>
            </w:r>
          </w:p>
          <w:p>
            <w:pPr>
              <w:pStyle w:val="TableParagraph"/>
              <w:spacing w:line="275" w:lineRule="exact"/>
              <w:ind w:left="224"/>
              <w:rPr>
                <w:sz w:val="24"/>
              </w:rPr>
            </w:pPr>
            <w:r>
              <w:rPr>
                <w:spacing w:val="-2"/>
                <w:sz w:val="24"/>
              </w:rPr>
              <w:t>888,2</w:t>
            </w:r>
          </w:p>
        </w:tc>
        <w:tc>
          <w:tcPr>
            <w:tcW w:w="1118" w:type="dxa"/>
          </w:tcPr>
          <w:p>
            <w:pPr>
              <w:pStyle w:val="TableParagraph"/>
              <w:spacing w:line="275" w:lineRule="exact" w:before="1"/>
              <w:ind w:left="77" w:right="77"/>
              <w:jc w:val="center"/>
              <w:rPr>
                <w:sz w:val="24"/>
              </w:rPr>
            </w:pPr>
            <w:r>
              <w:rPr>
                <w:spacing w:val="-5"/>
                <w:sz w:val="24"/>
              </w:rPr>
              <w:t>247</w:t>
            </w:r>
          </w:p>
          <w:p>
            <w:pPr>
              <w:pStyle w:val="TableParagraph"/>
              <w:spacing w:line="275" w:lineRule="exact"/>
              <w:ind w:left="84" w:right="77"/>
              <w:jc w:val="center"/>
              <w:rPr>
                <w:sz w:val="24"/>
              </w:rPr>
            </w:pPr>
            <w:r>
              <w:rPr>
                <w:spacing w:val="-2"/>
                <w:sz w:val="24"/>
              </w:rPr>
              <w:t>323,9</w:t>
            </w:r>
          </w:p>
        </w:tc>
        <w:tc>
          <w:tcPr>
            <w:tcW w:w="1118" w:type="dxa"/>
          </w:tcPr>
          <w:p>
            <w:pPr>
              <w:pStyle w:val="TableParagraph"/>
              <w:spacing w:before="1"/>
              <w:ind w:right="124"/>
              <w:jc w:val="right"/>
              <w:rPr>
                <w:sz w:val="24"/>
              </w:rPr>
            </w:pPr>
            <w:r>
              <w:rPr>
                <w:sz w:val="24"/>
              </w:rPr>
              <w:t>56</w:t>
            </w:r>
            <w:r>
              <w:rPr>
                <w:spacing w:val="2"/>
                <w:sz w:val="24"/>
              </w:rPr>
              <w:t> </w:t>
            </w:r>
            <w:r>
              <w:rPr>
                <w:spacing w:val="-2"/>
                <w:sz w:val="24"/>
              </w:rPr>
              <w:t>795,2</w:t>
            </w:r>
          </w:p>
        </w:tc>
        <w:tc>
          <w:tcPr>
            <w:tcW w:w="1123" w:type="dxa"/>
          </w:tcPr>
          <w:p>
            <w:pPr>
              <w:pStyle w:val="TableParagraph"/>
              <w:spacing w:line="275" w:lineRule="exact" w:before="1"/>
              <w:ind w:left="95" w:right="89"/>
              <w:jc w:val="center"/>
              <w:rPr>
                <w:sz w:val="24"/>
              </w:rPr>
            </w:pPr>
            <w:r>
              <w:rPr>
                <w:spacing w:val="-5"/>
                <w:sz w:val="24"/>
              </w:rPr>
              <w:t>810</w:t>
            </w:r>
          </w:p>
          <w:p>
            <w:pPr>
              <w:pStyle w:val="TableParagraph"/>
              <w:spacing w:line="275" w:lineRule="exact"/>
              <w:ind w:left="95" w:right="81"/>
              <w:jc w:val="center"/>
              <w:rPr>
                <w:sz w:val="24"/>
              </w:rPr>
            </w:pPr>
            <w:r>
              <w:rPr>
                <w:spacing w:val="-2"/>
                <w:sz w:val="24"/>
              </w:rPr>
              <w:t>000,0</w:t>
            </w:r>
          </w:p>
        </w:tc>
        <w:tc>
          <w:tcPr>
            <w:tcW w:w="1118" w:type="dxa"/>
          </w:tcPr>
          <w:p>
            <w:pPr>
              <w:pStyle w:val="TableParagraph"/>
              <w:spacing w:line="275" w:lineRule="exact" w:before="1"/>
              <w:ind w:left="284"/>
              <w:rPr>
                <w:sz w:val="24"/>
              </w:rPr>
            </w:pPr>
            <w:r>
              <w:rPr>
                <w:sz w:val="24"/>
              </w:rPr>
              <w:t>2</w:t>
            </w:r>
            <w:r>
              <w:rPr>
                <w:spacing w:val="2"/>
                <w:sz w:val="24"/>
              </w:rPr>
              <w:t> </w:t>
            </w:r>
            <w:r>
              <w:rPr>
                <w:spacing w:val="-5"/>
                <w:sz w:val="24"/>
              </w:rPr>
              <w:t>200</w:t>
            </w:r>
          </w:p>
          <w:p>
            <w:pPr>
              <w:pStyle w:val="TableParagraph"/>
              <w:spacing w:line="275" w:lineRule="exact"/>
              <w:ind w:left="288"/>
              <w:rPr>
                <w:sz w:val="24"/>
              </w:rPr>
            </w:pPr>
            <w:r>
              <w:rPr>
                <w:spacing w:val="-2"/>
                <w:sz w:val="24"/>
              </w:rPr>
              <w:t>000,0</w:t>
            </w:r>
          </w:p>
        </w:tc>
        <w:tc>
          <w:tcPr>
            <w:tcW w:w="1118" w:type="dxa"/>
          </w:tcPr>
          <w:p>
            <w:pPr>
              <w:pStyle w:val="TableParagraph"/>
              <w:tabs>
                <w:tab w:pos="658" w:val="left" w:leader="none"/>
              </w:tabs>
              <w:spacing w:line="275" w:lineRule="exact" w:before="1"/>
              <w:ind w:left="111"/>
              <w:rPr>
                <w:sz w:val="24"/>
              </w:rPr>
            </w:pPr>
            <w:r>
              <w:rPr>
                <w:spacing w:val="-10"/>
                <w:sz w:val="24"/>
              </w:rPr>
              <w:t>2</w:t>
            </w:r>
            <w:r>
              <w:rPr>
                <w:sz w:val="24"/>
              </w:rPr>
              <w:tab/>
            </w:r>
            <w:r>
              <w:rPr>
                <w:spacing w:val="-5"/>
                <w:sz w:val="24"/>
              </w:rPr>
              <w:t>200</w:t>
            </w:r>
          </w:p>
          <w:p>
            <w:pPr>
              <w:pStyle w:val="TableParagraph"/>
              <w:spacing w:line="275" w:lineRule="exact"/>
              <w:ind w:left="111"/>
              <w:rPr>
                <w:sz w:val="24"/>
              </w:rPr>
            </w:pPr>
            <w:r>
              <w:rPr>
                <w:spacing w:val="-2"/>
                <w:sz w:val="24"/>
              </w:rPr>
              <w:t>000,0</w:t>
            </w:r>
          </w:p>
        </w:tc>
      </w:tr>
      <w:tr>
        <w:trPr>
          <w:trHeight w:val="2485" w:hRule="atLeast"/>
        </w:trPr>
        <w:tc>
          <w:tcPr>
            <w:tcW w:w="1541"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Департам</w:t>
            </w:r>
          </w:p>
          <w:p>
            <w:pPr>
              <w:pStyle w:val="TableParagraph"/>
              <w:spacing w:before="2"/>
              <w:ind w:left="105" w:right="90"/>
              <w:rPr>
                <w:sz w:val="24"/>
              </w:rPr>
            </w:pP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37" w:lineRule="auto" w:before="2"/>
              <w:ind w:left="105" w:right="99"/>
              <w:rPr>
                <w:sz w:val="24"/>
              </w:rPr>
            </w:pPr>
            <w:r>
              <w:rPr>
                <w:spacing w:val="-2"/>
                <w:sz w:val="24"/>
              </w:rPr>
              <w:t>защиты населения</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04Б050020</w:t>
            </w:r>
          </w:p>
          <w:p>
            <w:pPr>
              <w:pStyle w:val="TableParagraph"/>
              <w:spacing w:line="275" w:lineRule="exact" w:before="2"/>
              <w:ind w:left="12"/>
              <w:jc w:val="center"/>
              <w:rPr>
                <w:sz w:val="24"/>
              </w:rPr>
            </w:pPr>
            <w:r>
              <w:rPr>
                <w:sz w:val="24"/>
              </w:rPr>
              <w:t>0</w:t>
            </w:r>
          </w:p>
          <w:p>
            <w:pPr>
              <w:pStyle w:val="TableParagraph"/>
              <w:ind w:left="118" w:right="107"/>
              <w:jc w:val="center"/>
              <w:rPr>
                <w:sz w:val="24"/>
              </w:rPr>
            </w:pPr>
            <w:r>
              <w:rPr>
                <w:spacing w:val="-2"/>
                <w:sz w:val="24"/>
              </w:rPr>
              <w:t>Реализация проекта "Московск </w:t>
            </w:r>
            <w:r>
              <w:rPr>
                <w:spacing w:val="-6"/>
                <w:sz w:val="24"/>
              </w:rPr>
              <w:t>ое </w:t>
            </w:r>
            <w:r>
              <w:rPr>
                <w:spacing w:val="-2"/>
                <w:sz w:val="24"/>
              </w:rPr>
              <w:t>долголетие </w:t>
            </w:r>
            <w:r>
              <w:rPr>
                <w:spacing w:val="-10"/>
                <w:sz w:val="24"/>
              </w:rPr>
              <w:t>"</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623</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103"/>
              <w:jc w:val="center"/>
              <w:rPr>
                <w:sz w:val="24"/>
              </w:rPr>
            </w:pPr>
            <w:r>
              <w:rPr>
                <w:spacing w:val="-5"/>
                <w:sz w:val="24"/>
              </w:rPr>
              <w:t>33</w:t>
            </w:r>
          </w:p>
          <w:p>
            <w:pPr>
              <w:pStyle w:val="TableParagraph"/>
              <w:spacing w:before="2"/>
              <w:ind w:left="115" w:right="100"/>
              <w:jc w:val="center"/>
              <w:rPr>
                <w:sz w:val="24"/>
              </w:rPr>
            </w:pPr>
            <w:r>
              <w:rPr>
                <w:spacing w:val="-2"/>
                <w:sz w:val="24"/>
              </w:rPr>
              <w:t>597,3</w:t>
            </w:r>
          </w:p>
        </w:tc>
        <w:tc>
          <w:tcPr>
            <w:tcW w:w="993" w:type="dxa"/>
          </w:tcPr>
          <w:p>
            <w:pPr>
              <w:pStyle w:val="TableParagraph"/>
              <w:spacing w:line="272" w:lineRule="exact"/>
              <w:ind w:left="112" w:right="108"/>
              <w:jc w:val="center"/>
              <w:rPr>
                <w:sz w:val="24"/>
              </w:rPr>
            </w:pPr>
            <w:r>
              <w:rPr>
                <w:spacing w:val="-5"/>
                <w:sz w:val="24"/>
              </w:rPr>
              <w:t>47</w:t>
            </w:r>
          </w:p>
          <w:p>
            <w:pPr>
              <w:pStyle w:val="TableParagraph"/>
              <w:spacing w:before="2"/>
              <w:ind w:left="114" w:right="108"/>
              <w:jc w:val="center"/>
              <w:rPr>
                <w:sz w:val="24"/>
              </w:rPr>
            </w:pPr>
            <w:r>
              <w:rPr>
                <w:spacing w:val="-2"/>
                <w:sz w:val="24"/>
              </w:rPr>
              <w:t>870,5</w:t>
            </w:r>
          </w:p>
        </w:tc>
        <w:tc>
          <w:tcPr>
            <w:tcW w:w="1118" w:type="dxa"/>
          </w:tcPr>
          <w:p>
            <w:pPr>
              <w:pStyle w:val="TableParagraph"/>
              <w:spacing w:line="272" w:lineRule="exact"/>
              <w:ind w:left="80" w:right="77"/>
              <w:jc w:val="center"/>
              <w:rPr>
                <w:sz w:val="24"/>
              </w:rPr>
            </w:pPr>
            <w:r>
              <w:rPr>
                <w:sz w:val="24"/>
              </w:rPr>
              <w:t>10</w:t>
            </w:r>
            <w:r>
              <w:rPr>
                <w:spacing w:val="2"/>
                <w:sz w:val="24"/>
              </w:rPr>
              <w:t> </w:t>
            </w:r>
            <w:r>
              <w:rPr>
                <w:spacing w:val="-2"/>
                <w:sz w:val="24"/>
              </w:rPr>
              <w:t>802,1</w:t>
            </w:r>
          </w:p>
        </w:tc>
        <w:tc>
          <w:tcPr>
            <w:tcW w:w="1118" w:type="dxa"/>
          </w:tcPr>
          <w:p>
            <w:pPr>
              <w:pStyle w:val="TableParagraph"/>
              <w:spacing w:line="272" w:lineRule="exact"/>
              <w:ind w:right="181"/>
              <w:jc w:val="right"/>
              <w:rPr>
                <w:sz w:val="24"/>
              </w:rPr>
            </w:pPr>
            <w:r>
              <w:rPr>
                <w:sz w:val="24"/>
              </w:rPr>
              <w:t>6</w:t>
            </w:r>
            <w:r>
              <w:rPr>
                <w:spacing w:val="2"/>
                <w:sz w:val="24"/>
              </w:rPr>
              <w:t> </w:t>
            </w:r>
            <w:r>
              <w:rPr>
                <w:spacing w:val="-2"/>
                <w:sz w:val="24"/>
              </w:rPr>
              <w:t>703,5</w:t>
            </w:r>
          </w:p>
        </w:tc>
        <w:tc>
          <w:tcPr>
            <w:tcW w:w="1123" w:type="dxa"/>
          </w:tcPr>
          <w:p>
            <w:pPr>
              <w:pStyle w:val="TableParagraph"/>
              <w:spacing w:line="272" w:lineRule="exact"/>
              <w:ind w:left="95" w:right="89"/>
              <w:jc w:val="center"/>
              <w:rPr>
                <w:sz w:val="24"/>
              </w:rPr>
            </w:pPr>
            <w:r>
              <w:rPr>
                <w:spacing w:val="-5"/>
                <w:sz w:val="24"/>
              </w:rPr>
              <w:t>230</w:t>
            </w:r>
          </w:p>
          <w:p>
            <w:pPr>
              <w:pStyle w:val="TableParagraph"/>
              <w:spacing w:before="2"/>
              <w:ind w:left="95" w:right="81"/>
              <w:jc w:val="center"/>
              <w:rPr>
                <w:sz w:val="24"/>
              </w:rPr>
            </w:pPr>
            <w:r>
              <w:rPr>
                <w:spacing w:val="-2"/>
                <w:sz w:val="24"/>
              </w:rPr>
              <w:t>000,0</w:t>
            </w:r>
          </w:p>
        </w:tc>
        <w:tc>
          <w:tcPr>
            <w:tcW w:w="1118" w:type="dxa"/>
          </w:tcPr>
          <w:p>
            <w:pPr>
              <w:pStyle w:val="TableParagraph"/>
              <w:spacing w:line="272" w:lineRule="exact"/>
              <w:ind w:left="79" w:right="77"/>
              <w:jc w:val="center"/>
              <w:rPr>
                <w:sz w:val="24"/>
              </w:rPr>
            </w:pPr>
            <w:r>
              <w:rPr>
                <w:spacing w:val="-5"/>
                <w:sz w:val="24"/>
              </w:rPr>
              <w:t>230</w:t>
            </w:r>
          </w:p>
          <w:p>
            <w:pPr>
              <w:pStyle w:val="TableParagraph"/>
              <w:spacing w:before="2"/>
              <w:ind w:left="86" w:right="77"/>
              <w:jc w:val="center"/>
              <w:rPr>
                <w:sz w:val="24"/>
              </w:rPr>
            </w:pPr>
            <w:r>
              <w:rPr>
                <w:spacing w:val="-2"/>
                <w:sz w:val="24"/>
              </w:rPr>
              <w:t>000,0</w:t>
            </w:r>
          </w:p>
        </w:tc>
        <w:tc>
          <w:tcPr>
            <w:tcW w:w="1118" w:type="dxa"/>
          </w:tcPr>
          <w:p>
            <w:pPr>
              <w:pStyle w:val="TableParagraph"/>
              <w:spacing w:line="272" w:lineRule="exact"/>
              <w:ind w:left="111"/>
              <w:rPr>
                <w:sz w:val="24"/>
              </w:rPr>
            </w:pPr>
            <w:r>
              <w:rPr>
                <w:spacing w:val="-5"/>
                <w:sz w:val="24"/>
              </w:rPr>
              <w:t>230</w:t>
            </w:r>
          </w:p>
          <w:p>
            <w:pPr>
              <w:pStyle w:val="TableParagraph"/>
              <w:spacing w:before="2"/>
              <w:ind w:left="111"/>
              <w:rPr>
                <w:sz w:val="24"/>
              </w:rPr>
            </w:pPr>
            <w:r>
              <w:rPr>
                <w:spacing w:val="-2"/>
                <w:sz w:val="24"/>
              </w:rPr>
              <w:t>000,0</w:t>
            </w:r>
          </w:p>
        </w:tc>
      </w:tr>
      <w:tr>
        <w:trPr>
          <w:trHeight w:val="2481"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04Б050020</w:t>
            </w:r>
          </w:p>
          <w:p>
            <w:pPr>
              <w:pStyle w:val="TableParagraph"/>
              <w:spacing w:line="275" w:lineRule="exact"/>
              <w:ind w:left="12"/>
              <w:jc w:val="center"/>
              <w:rPr>
                <w:sz w:val="24"/>
              </w:rPr>
            </w:pPr>
            <w:r>
              <w:rPr>
                <w:sz w:val="24"/>
              </w:rPr>
              <w:t>0</w:t>
            </w:r>
          </w:p>
          <w:p>
            <w:pPr>
              <w:pStyle w:val="TableParagraph"/>
              <w:spacing w:before="2"/>
              <w:ind w:left="118" w:right="107"/>
              <w:jc w:val="center"/>
              <w:rPr>
                <w:sz w:val="24"/>
              </w:rPr>
            </w:pPr>
            <w:r>
              <w:rPr>
                <w:spacing w:val="-2"/>
                <w:sz w:val="24"/>
              </w:rPr>
              <w:t>Реализация проекта "Московск </w:t>
            </w:r>
            <w:r>
              <w:rPr>
                <w:spacing w:val="-6"/>
                <w:sz w:val="24"/>
              </w:rPr>
              <w:t>ое </w:t>
            </w:r>
            <w:r>
              <w:rPr>
                <w:spacing w:val="-2"/>
                <w:sz w:val="24"/>
              </w:rPr>
              <w:t>долголетие </w:t>
            </w:r>
            <w:r>
              <w:rPr>
                <w:spacing w:val="-10"/>
                <w:sz w:val="24"/>
              </w:rPr>
              <w:t>"</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632</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1" w:lineRule="exact"/>
              <w:ind w:left="115" w:right="103"/>
              <w:jc w:val="center"/>
              <w:rPr>
                <w:sz w:val="24"/>
              </w:rPr>
            </w:pPr>
            <w:r>
              <w:rPr>
                <w:spacing w:val="-5"/>
                <w:sz w:val="24"/>
              </w:rPr>
              <w:t>72</w:t>
            </w:r>
          </w:p>
          <w:p>
            <w:pPr>
              <w:pStyle w:val="TableParagraph"/>
              <w:spacing w:line="275" w:lineRule="exact"/>
              <w:ind w:left="115" w:right="100"/>
              <w:jc w:val="center"/>
              <w:rPr>
                <w:sz w:val="24"/>
              </w:rPr>
            </w:pPr>
            <w:r>
              <w:rPr>
                <w:spacing w:val="-2"/>
                <w:sz w:val="24"/>
              </w:rPr>
              <w:t>144,3</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2486"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37" w:lineRule="auto" w:before="1"/>
              <w:ind w:left="105" w:right="99"/>
              <w:rPr>
                <w:sz w:val="24"/>
              </w:rPr>
            </w:pPr>
            <w:r>
              <w:rPr>
                <w:spacing w:val="-2"/>
                <w:sz w:val="24"/>
              </w:rPr>
              <w:t>защиты населения</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04Б050020</w:t>
            </w:r>
          </w:p>
          <w:p>
            <w:pPr>
              <w:pStyle w:val="TableParagraph"/>
              <w:spacing w:line="275" w:lineRule="exact" w:before="2"/>
              <w:ind w:left="12"/>
              <w:jc w:val="center"/>
              <w:rPr>
                <w:sz w:val="24"/>
              </w:rPr>
            </w:pPr>
            <w:r>
              <w:rPr>
                <w:sz w:val="24"/>
              </w:rPr>
              <w:t>0</w:t>
            </w:r>
          </w:p>
          <w:p>
            <w:pPr>
              <w:pStyle w:val="TableParagraph"/>
              <w:ind w:left="118" w:right="107"/>
              <w:jc w:val="center"/>
              <w:rPr>
                <w:sz w:val="24"/>
              </w:rPr>
            </w:pPr>
            <w:r>
              <w:rPr>
                <w:spacing w:val="-2"/>
                <w:sz w:val="24"/>
              </w:rPr>
              <w:t>Реализация проекта "Московск </w:t>
            </w:r>
            <w:r>
              <w:rPr>
                <w:spacing w:val="-6"/>
                <w:sz w:val="24"/>
              </w:rPr>
              <w:t>ое </w:t>
            </w:r>
            <w:r>
              <w:rPr>
                <w:spacing w:val="-2"/>
                <w:sz w:val="24"/>
              </w:rPr>
              <w:t>долголетие </w:t>
            </w:r>
            <w:r>
              <w:rPr>
                <w:spacing w:val="-10"/>
                <w:sz w:val="24"/>
              </w:rPr>
              <w:t>"</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633</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100"/>
              <w:jc w:val="center"/>
              <w:rPr>
                <w:sz w:val="24"/>
              </w:rPr>
            </w:pPr>
            <w:r>
              <w:rPr>
                <w:spacing w:val="-5"/>
                <w:sz w:val="24"/>
              </w:rPr>
              <w:t>0,0</w:t>
            </w:r>
          </w:p>
        </w:tc>
        <w:tc>
          <w:tcPr>
            <w:tcW w:w="993" w:type="dxa"/>
          </w:tcPr>
          <w:p>
            <w:pPr>
              <w:pStyle w:val="TableParagraph"/>
              <w:spacing w:line="272" w:lineRule="exact"/>
              <w:ind w:left="115" w:right="106"/>
              <w:jc w:val="center"/>
              <w:rPr>
                <w:sz w:val="24"/>
              </w:rPr>
            </w:pPr>
            <w:r>
              <w:rPr>
                <w:spacing w:val="-2"/>
                <w:sz w:val="24"/>
              </w:rPr>
              <w:t>187182</w:t>
            </w:r>
          </w:p>
          <w:p>
            <w:pPr>
              <w:pStyle w:val="TableParagraph"/>
              <w:spacing w:before="2"/>
              <w:ind w:left="114" w:right="108"/>
              <w:jc w:val="center"/>
              <w:rPr>
                <w:sz w:val="24"/>
              </w:rPr>
            </w:pPr>
            <w:r>
              <w:rPr>
                <w:spacing w:val="-5"/>
                <w:sz w:val="24"/>
              </w:rPr>
              <w:t>,6</w:t>
            </w:r>
          </w:p>
        </w:tc>
        <w:tc>
          <w:tcPr>
            <w:tcW w:w="1118" w:type="dxa"/>
          </w:tcPr>
          <w:p>
            <w:pPr>
              <w:pStyle w:val="TableParagraph"/>
              <w:spacing w:line="272" w:lineRule="exact"/>
              <w:ind w:left="80" w:right="77"/>
              <w:jc w:val="center"/>
              <w:rPr>
                <w:sz w:val="24"/>
              </w:rPr>
            </w:pPr>
            <w:r>
              <w:rPr>
                <w:sz w:val="24"/>
              </w:rPr>
              <w:t>30</w:t>
            </w:r>
            <w:r>
              <w:rPr>
                <w:spacing w:val="2"/>
                <w:sz w:val="24"/>
              </w:rPr>
              <w:t> </w:t>
            </w:r>
            <w:r>
              <w:rPr>
                <w:spacing w:val="-2"/>
                <w:sz w:val="24"/>
              </w:rPr>
              <w:t>789,1</w:t>
            </w:r>
          </w:p>
        </w:tc>
        <w:tc>
          <w:tcPr>
            <w:tcW w:w="1118" w:type="dxa"/>
          </w:tcPr>
          <w:p>
            <w:pPr>
              <w:pStyle w:val="TableParagraph"/>
              <w:spacing w:line="272" w:lineRule="exact"/>
              <w:ind w:right="124"/>
              <w:jc w:val="right"/>
              <w:rPr>
                <w:sz w:val="24"/>
              </w:rPr>
            </w:pPr>
            <w:r>
              <w:rPr>
                <w:sz w:val="24"/>
              </w:rPr>
              <w:t>36</w:t>
            </w:r>
            <w:r>
              <w:rPr>
                <w:spacing w:val="2"/>
                <w:sz w:val="24"/>
              </w:rPr>
              <w:t> </w:t>
            </w:r>
            <w:r>
              <w:rPr>
                <w:spacing w:val="-2"/>
                <w:sz w:val="24"/>
              </w:rPr>
              <w:t>515,0</w:t>
            </w:r>
          </w:p>
        </w:tc>
        <w:tc>
          <w:tcPr>
            <w:tcW w:w="1123" w:type="dxa"/>
          </w:tcPr>
          <w:p>
            <w:pPr>
              <w:pStyle w:val="TableParagraph"/>
              <w:spacing w:line="272" w:lineRule="exact"/>
              <w:ind w:left="95" w:right="89"/>
              <w:jc w:val="center"/>
              <w:rPr>
                <w:sz w:val="24"/>
              </w:rPr>
            </w:pPr>
            <w:r>
              <w:rPr>
                <w:spacing w:val="-5"/>
                <w:sz w:val="24"/>
              </w:rPr>
              <w:t>475</w:t>
            </w:r>
          </w:p>
          <w:p>
            <w:pPr>
              <w:pStyle w:val="TableParagraph"/>
              <w:spacing w:before="2"/>
              <w:ind w:left="95" w:right="81"/>
              <w:jc w:val="center"/>
              <w:rPr>
                <w:sz w:val="24"/>
              </w:rPr>
            </w:pPr>
            <w:r>
              <w:rPr>
                <w:spacing w:val="-2"/>
                <w:sz w:val="24"/>
              </w:rPr>
              <w:t>000,0</w:t>
            </w:r>
          </w:p>
        </w:tc>
        <w:tc>
          <w:tcPr>
            <w:tcW w:w="1118" w:type="dxa"/>
          </w:tcPr>
          <w:p>
            <w:pPr>
              <w:pStyle w:val="TableParagraph"/>
              <w:spacing w:line="272" w:lineRule="exact"/>
              <w:ind w:left="79" w:right="77"/>
              <w:jc w:val="center"/>
              <w:rPr>
                <w:sz w:val="24"/>
              </w:rPr>
            </w:pPr>
            <w:r>
              <w:rPr>
                <w:spacing w:val="-5"/>
                <w:sz w:val="24"/>
              </w:rPr>
              <w:t>375</w:t>
            </w:r>
          </w:p>
          <w:p>
            <w:pPr>
              <w:pStyle w:val="TableParagraph"/>
              <w:spacing w:before="2"/>
              <w:ind w:left="86" w:right="77"/>
              <w:jc w:val="center"/>
              <w:rPr>
                <w:sz w:val="24"/>
              </w:rPr>
            </w:pPr>
            <w:r>
              <w:rPr>
                <w:spacing w:val="-2"/>
                <w:sz w:val="24"/>
              </w:rPr>
              <w:t>000,0</w:t>
            </w:r>
          </w:p>
        </w:tc>
        <w:tc>
          <w:tcPr>
            <w:tcW w:w="1118" w:type="dxa"/>
          </w:tcPr>
          <w:p>
            <w:pPr>
              <w:pStyle w:val="TableParagraph"/>
              <w:spacing w:line="272" w:lineRule="exact"/>
              <w:ind w:left="111"/>
              <w:rPr>
                <w:sz w:val="24"/>
              </w:rPr>
            </w:pPr>
            <w:r>
              <w:rPr>
                <w:spacing w:val="-5"/>
                <w:sz w:val="24"/>
              </w:rPr>
              <w:t>375</w:t>
            </w:r>
          </w:p>
          <w:p>
            <w:pPr>
              <w:pStyle w:val="TableParagraph"/>
              <w:spacing w:before="2"/>
              <w:ind w:left="111"/>
              <w:rPr>
                <w:sz w:val="24"/>
              </w:rPr>
            </w:pPr>
            <w:r>
              <w:rPr>
                <w:spacing w:val="-2"/>
                <w:sz w:val="24"/>
              </w:rPr>
              <w:t>000,0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86" w:hRule="atLeast"/>
        </w:trPr>
        <w:tc>
          <w:tcPr>
            <w:tcW w:w="1541" w:type="dxa"/>
            <w:vMerge w:val="restart"/>
          </w:tcPr>
          <w:p>
            <w:pPr>
              <w:pStyle w:val="TableParagraph"/>
              <w:rPr>
                <w:sz w:val="24"/>
              </w:rPr>
            </w:pPr>
          </w:p>
        </w:tc>
        <w:tc>
          <w:tcPr>
            <w:tcW w:w="1258" w:type="dxa"/>
          </w:tcPr>
          <w:p>
            <w:pPr>
              <w:pStyle w:val="TableParagraph"/>
              <w:spacing w:before="1"/>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5" w:lineRule="exact" w:before="1"/>
              <w:ind w:left="103" w:right="91"/>
              <w:jc w:val="center"/>
              <w:rPr>
                <w:sz w:val="24"/>
              </w:rPr>
            </w:pPr>
            <w:r>
              <w:rPr>
                <w:spacing w:val="-2"/>
                <w:sz w:val="24"/>
              </w:rPr>
              <w:t>04Б050020</w:t>
            </w:r>
          </w:p>
          <w:p>
            <w:pPr>
              <w:pStyle w:val="TableParagraph"/>
              <w:spacing w:line="275" w:lineRule="exact"/>
              <w:ind w:left="12"/>
              <w:jc w:val="center"/>
              <w:rPr>
                <w:sz w:val="24"/>
              </w:rPr>
            </w:pPr>
            <w:r>
              <w:rPr>
                <w:sz w:val="24"/>
              </w:rPr>
              <w:t>0</w:t>
            </w:r>
          </w:p>
          <w:p>
            <w:pPr>
              <w:pStyle w:val="TableParagraph"/>
              <w:spacing w:before="2"/>
              <w:ind w:left="118" w:right="107"/>
              <w:jc w:val="center"/>
              <w:rPr>
                <w:sz w:val="24"/>
              </w:rPr>
            </w:pPr>
            <w:r>
              <w:rPr>
                <w:spacing w:val="-2"/>
                <w:sz w:val="24"/>
              </w:rPr>
              <w:t>Реализация проекта "Московск </w:t>
            </w:r>
            <w:r>
              <w:rPr>
                <w:spacing w:val="-6"/>
                <w:sz w:val="24"/>
              </w:rPr>
              <w:t>ое </w:t>
            </w:r>
            <w:r>
              <w:rPr>
                <w:spacing w:val="-2"/>
                <w:sz w:val="24"/>
              </w:rPr>
              <w:t>долголетие </w:t>
            </w:r>
            <w:r>
              <w:rPr>
                <w:spacing w:val="-10"/>
                <w:sz w:val="24"/>
              </w:rPr>
              <w:t>"</w:t>
            </w:r>
          </w:p>
        </w:tc>
        <w:tc>
          <w:tcPr>
            <w:tcW w:w="840" w:type="dxa"/>
          </w:tcPr>
          <w:p>
            <w:pPr>
              <w:pStyle w:val="TableParagraph"/>
              <w:spacing w:before="1"/>
              <w:ind w:right="171"/>
              <w:jc w:val="right"/>
              <w:rPr>
                <w:sz w:val="24"/>
              </w:rPr>
            </w:pPr>
            <w:r>
              <w:rPr>
                <w:spacing w:val="-4"/>
                <w:sz w:val="24"/>
              </w:rPr>
              <w:t>1006</w:t>
            </w:r>
          </w:p>
        </w:tc>
        <w:tc>
          <w:tcPr>
            <w:tcW w:w="701" w:type="dxa"/>
          </w:tcPr>
          <w:p>
            <w:pPr>
              <w:pStyle w:val="TableParagraph"/>
              <w:spacing w:before="1"/>
              <w:ind w:left="132" w:right="130"/>
              <w:jc w:val="center"/>
              <w:rPr>
                <w:sz w:val="24"/>
              </w:rPr>
            </w:pPr>
            <w:r>
              <w:rPr>
                <w:spacing w:val="-5"/>
                <w:sz w:val="24"/>
              </w:rPr>
              <w:t>148</w:t>
            </w:r>
          </w:p>
        </w:tc>
        <w:tc>
          <w:tcPr>
            <w:tcW w:w="840" w:type="dxa"/>
          </w:tcPr>
          <w:p>
            <w:pPr>
              <w:pStyle w:val="TableParagraph"/>
              <w:spacing w:before="1"/>
              <w:ind w:left="105" w:right="105"/>
              <w:jc w:val="center"/>
              <w:rPr>
                <w:sz w:val="24"/>
              </w:rPr>
            </w:pPr>
            <w:r>
              <w:rPr>
                <w:spacing w:val="-5"/>
                <w:sz w:val="24"/>
              </w:rPr>
              <w:t>812</w:t>
            </w:r>
          </w:p>
        </w:tc>
        <w:tc>
          <w:tcPr>
            <w:tcW w:w="931" w:type="dxa"/>
          </w:tcPr>
          <w:p>
            <w:pPr>
              <w:pStyle w:val="TableParagraph"/>
              <w:spacing w:before="1"/>
              <w:ind w:left="116" w:right="109"/>
              <w:jc w:val="center"/>
              <w:rPr>
                <w:sz w:val="24"/>
              </w:rPr>
            </w:pPr>
            <w:r>
              <w:rPr>
                <w:spacing w:val="-5"/>
                <w:sz w:val="24"/>
              </w:rPr>
              <w:t>0,0</w:t>
            </w:r>
          </w:p>
        </w:tc>
        <w:tc>
          <w:tcPr>
            <w:tcW w:w="993" w:type="dxa"/>
          </w:tcPr>
          <w:p>
            <w:pPr>
              <w:pStyle w:val="TableParagraph"/>
              <w:spacing w:line="275" w:lineRule="exact" w:before="1"/>
              <w:ind w:left="115" w:right="105"/>
              <w:jc w:val="center"/>
              <w:rPr>
                <w:sz w:val="24"/>
              </w:rPr>
            </w:pPr>
            <w:r>
              <w:rPr>
                <w:spacing w:val="-2"/>
                <w:sz w:val="24"/>
              </w:rPr>
              <w:t>79114,</w:t>
            </w:r>
          </w:p>
          <w:p>
            <w:pPr>
              <w:pStyle w:val="TableParagraph"/>
              <w:spacing w:line="275" w:lineRule="exact"/>
              <w:ind w:left="8"/>
              <w:jc w:val="center"/>
              <w:rPr>
                <w:sz w:val="24"/>
              </w:rPr>
            </w:pPr>
            <w:r>
              <w:rPr>
                <w:sz w:val="24"/>
              </w:rPr>
              <w:t>7</w:t>
            </w:r>
          </w:p>
        </w:tc>
        <w:tc>
          <w:tcPr>
            <w:tcW w:w="993" w:type="dxa"/>
          </w:tcPr>
          <w:p>
            <w:pPr>
              <w:pStyle w:val="TableParagraph"/>
              <w:spacing w:before="1"/>
              <w:ind w:left="115" w:right="101"/>
              <w:jc w:val="center"/>
              <w:rPr>
                <w:sz w:val="24"/>
              </w:rPr>
            </w:pPr>
            <w:r>
              <w:rPr>
                <w:spacing w:val="-5"/>
                <w:sz w:val="24"/>
              </w:rPr>
              <w:t>0,0</w:t>
            </w:r>
          </w:p>
        </w:tc>
        <w:tc>
          <w:tcPr>
            <w:tcW w:w="1118" w:type="dxa"/>
          </w:tcPr>
          <w:p>
            <w:pPr>
              <w:pStyle w:val="TableParagraph"/>
              <w:spacing w:before="1"/>
              <w:ind w:left="89" w:right="74"/>
              <w:jc w:val="center"/>
              <w:rPr>
                <w:sz w:val="24"/>
              </w:rPr>
            </w:pPr>
            <w:r>
              <w:rPr>
                <w:spacing w:val="-5"/>
                <w:sz w:val="24"/>
              </w:rPr>
              <w:t>0,0</w:t>
            </w:r>
          </w:p>
        </w:tc>
        <w:tc>
          <w:tcPr>
            <w:tcW w:w="1118" w:type="dxa"/>
          </w:tcPr>
          <w:p>
            <w:pPr>
              <w:pStyle w:val="TableParagraph"/>
              <w:spacing w:before="1"/>
              <w:ind w:left="89" w:right="64"/>
              <w:jc w:val="center"/>
              <w:rPr>
                <w:sz w:val="24"/>
              </w:rPr>
            </w:pPr>
            <w:r>
              <w:rPr>
                <w:spacing w:val="-5"/>
                <w:sz w:val="24"/>
              </w:rPr>
              <w:t>0,0</w:t>
            </w:r>
          </w:p>
        </w:tc>
        <w:tc>
          <w:tcPr>
            <w:tcW w:w="1123" w:type="dxa"/>
          </w:tcPr>
          <w:p>
            <w:pPr>
              <w:pStyle w:val="TableParagraph"/>
              <w:spacing w:before="1"/>
              <w:ind w:left="95" w:right="74"/>
              <w:jc w:val="center"/>
              <w:rPr>
                <w:sz w:val="24"/>
              </w:rPr>
            </w:pPr>
            <w:r>
              <w:rPr>
                <w:spacing w:val="-5"/>
                <w:sz w:val="24"/>
              </w:rPr>
              <w:t>0,0</w:t>
            </w:r>
          </w:p>
        </w:tc>
        <w:tc>
          <w:tcPr>
            <w:tcW w:w="1118" w:type="dxa"/>
          </w:tcPr>
          <w:p>
            <w:pPr>
              <w:pStyle w:val="TableParagraph"/>
              <w:spacing w:before="1"/>
              <w:ind w:left="89" w:right="73"/>
              <w:jc w:val="center"/>
              <w:rPr>
                <w:sz w:val="24"/>
              </w:rPr>
            </w:pPr>
            <w:r>
              <w:rPr>
                <w:spacing w:val="-5"/>
                <w:sz w:val="24"/>
              </w:rPr>
              <w:t>0,0</w:t>
            </w:r>
          </w:p>
        </w:tc>
        <w:tc>
          <w:tcPr>
            <w:tcW w:w="1118" w:type="dxa"/>
          </w:tcPr>
          <w:p>
            <w:pPr>
              <w:pStyle w:val="TableParagraph"/>
              <w:spacing w:before="1"/>
              <w:ind w:left="111"/>
              <w:rPr>
                <w:sz w:val="24"/>
              </w:rPr>
            </w:pPr>
            <w:r>
              <w:rPr>
                <w:spacing w:val="-5"/>
                <w:sz w:val="24"/>
              </w:rPr>
              <w:t>0,0</w:t>
            </w:r>
          </w:p>
        </w:tc>
      </w:tr>
      <w:tr>
        <w:trPr>
          <w:trHeight w:val="2485"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37" w:lineRule="auto" w:before="1"/>
              <w:ind w:left="105" w:right="99"/>
              <w:rPr>
                <w:sz w:val="24"/>
              </w:rPr>
            </w:pPr>
            <w:r>
              <w:rPr>
                <w:spacing w:val="-2"/>
                <w:sz w:val="24"/>
              </w:rPr>
              <w:t>защиты населения</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04Б050020</w:t>
            </w:r>
          </w:p>
          <w:p>
            <w:pPr>
              <w:pStyle w:val="TableParagraph"/>
              <w:spacing w:line="275" w:lineRule="exact" w:before="2"/>
              <w:ind w:left="12"/>
              <w:jc w:val="center"/>
              <w:rPr>
                <w:sz w:val="24"/>
              </w:rPr>
            </w:pPr>
            <w:r>
              <w:rPr>
                <w:sz w:val="24"/>
              </w:rPr>
              <w:t>0</w:t>
            </w:r>
          </w:p>
          <w:p>
            <w:pPr>
              <w:pStyle w:val="TableParagraph"/>
              <w:ind w:left="118" w:right="107"/>
              <w:jc w:val="center"/>
              <w:rPr>
                <w:sz w:val="24"/>
              </w:rPr>
            </w:pPr>
            <w:r>
              <w:rPr>
                <w:spacing w:val="-2"/>
                <w:sz w:val="24"/>
              </w:rPr>
              <w:t>Реализация проекта "Московск </w:t>
            </w:r>
            <w:r>
              <w:rPr>
                <w:spacing w:val="-6"/>
                <w:sz w:val="24"/>
              </w:rPr>
              <w:t>ое </w:t>
            </w:r>
            <w:r>
              <w:rPr>
                <w:spacing w:val="-2"/>
                <w:sz w:val="24"/>
              </w:rPr>
              <w:t>долголетие </w:t>
            </w:r>
            <w:r>
              <w:rPr>
                <w:spacing w:val="-10"/>
                <w:sz w:val="24"/>
              </w:rPr>
              <w:t>"</w:t>
            </w:r>
          </w:p>
        </w:tc>
        <w:tc>
          <w:tcPr>
            <w:tcW w:w="840" w:type="dxa"/>
          </w:tcPr>
          <w:p>
            <w:pPr>
              <w:pStyle w:val="TableParagraph"/>
              <w:spacing w:line="272" w:lineRule="exact"/>
              <w:ind w:right="171"/>
              <w:jc w:val="right"/>
              <w:rPr>
                <w:sz w:val="24"/>
              </w:rPr>
            </w:pPr>
            <w:r>
              <w:rPr>
                <w:spacing w:val="-4"/>
                <w:sz w:val="24"/>
              </w:rPr>
              <w:t>3006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813</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311"/>
              <w:rPr>
                <w:sz w:val="24"/>
              </w:rPr>
            </w:pPr>
            <w:r>
              <w:rPr>
                <w:spacing w:val="-5"/>
                <w:sz w:val="24"/>
              </w:rPr>
              <w:t>211</w:t>
            </w:r>
          </w:p>
          <w:p>
            <w:pPr>
              <w:pStyle w:val="TableParagraph"/>
              <w:spacing w:before="2"/>
              <w:ind w:left="224"/>
              <w:rPr>
                <w:sz w:val="24"/>
              </w:rPr>
            </w:pPr>
            <w:r>
              <w:rPr>
                <w:spacing w:val="-2"/>
                <w:sz w:val="24"/>
              </w:rPr>
              <w:t>275,5</w:t>
            </w:r>
          </w:p>
        </w:tc>
        <w:tc>
          <w:tcPr>
            <w:tcW w:w="1118" w:type="dxa"/>
          </w:tcPr>
          <w:p>
            <w:pPr>
              <w:pStyle w:val="TableParagraph"/>
              <w:spacing w:line="272" w:lineRule="exact"/>
              <w:ind w:left="79" w:right="77"/>
              <w:jc w:val="center"/>
              <w:rPr>
                <w:sz w:val="24"/>
              </w:rPr>
            </w:pPr>
            <w:r>
              <w:rPr>
                <w:sz w:val="24"/>
              </w:rPr>
              <w:t>35</w:t>
            </w:r>
            <w:r>
              <w:rPr>
                <w:spacing w:val="2"/>
                <w:sz w:val="24"/>
              </w:rPr>
              <w:t> </w:t>
            </w:r>
            <w:r>
              <w:rPr>
                <w:spacing w:val="-2"/>
                <w:sz w:val="24"/>
              </w:rPr>
              <w:t>329,9</w:t>
            </w:r>
          </w:p>
        </w:tc>
        <w:tc>
          <w:tcPr>
            <w:tcW w:w="1118" w:type="dxa"/>
          </w:tcPr>
          <w:p>
            <w:pPr>
              <w:pStyle w:val="TableParagraph"/>
              <w:spacing w:line="272" w:lineRule="exact"/>
              <w:ind w:left="89" w:right="77"/>
              <w:jc w:val="center"/>
              <w:rPr>
                <w:sz w:val="24"/>
              </w:rPr>
            </w:pPr>
            <w:r>
              <w:rPr>
                <w:sz w:val="24"/>
              </w:rPr>
              <w:t>97</w:t>
            </w:r>
            <w:r>
              <w:rPr>
                <w:spacing w:val="2"/>
                <w:sz w:val="24"/>
              </w:rPr>
              <w:t> </w:t>
            </w:r>
            <w:r>
              <w:rPr>
                <w:spacing w:val="-2"/>
                <w:sz w:val="24"/>
              </w:rPr>
              <w:t>603,2</w:t>
            </w:r>
          </w:p>
        </w:tc>
        <w:tc>
          <w:tcPr>
            <w:tcW w:w="1123" w:type="dxa"/>
          </w:tcPr>
          <w:p>
            <w:pPr>
              <w:pStyle w:val="TableParagraph"/>
              <w:spacing w:line="272" w:lineRule="exact"/>
              <w:ind w:left="95" w:right="89"/>
              <w:jc w:val="center"/>
              <w:rPr>
                <w:sz w:val="24"/>
              </w:rPr>
            </w:pPr>
            <w:r>
              <w:rPr>
                <w:spacing w:val="-5"/>
                <w:sz w:val="24"/>
              </w:rPr>
              <w:t>685</w:t>
            </w:r>
          </w:p>
          <w:p>
            <w:pPr>
              <w:pStyle w:val="TableParagraph"/>
              <w:spacing w:before="2"/>
              <w:ind w:left="95" w:right="81"/>
              <w:jc w:val="center"/>
              <w:rPr>
                <w:sz w:val="24"/>
              </w:rPr>
            </w:pPr>
            <w:r>
              <w:rPr>
                <w:spacing w:val="-2"/>
                <w:sz w:val="24"/>
              </w:rPr>
              <w:t>000,0</w:t>
            </w:r>
          </w:p>
        </w:tc>
        <w:tc>
          <w:tcPr>
            <w:tcW w:w="1118" w:type="dxa"/>
          </w:tcPr>
          <w:p>
            <w:pPr>
              <w:pStyle w:val="TableParagraph"/>
              <w:spacing w:line="272" w:lineRule="exact"/>
              <w:ind w:left="79" w:right="77"/>
              <w:jc w:val="center"/>
              <w:rPr>
                <w:sz w:val="24"/>
              </w:rPr>
            </w:pPr>
            <w:r>
              <w:rPr>
                <w:spacing w:val="-5"/>
                <w:sz w:val="24"/>
              </w:rPr>
              <w:t>455</w:t>
            </w:r>
          </w:p>
          <w:p>
            <w:pPr>
              <w:pStyle w:val="TableParagraph"/>
              <w:spacing w:before="2"/>
              <w:ind w:left="86" w:right="77"/>
              <w:jc w:val="center"/>
              <w:rPr>
                <w:sz w:val="24"/>
              </w:rPr>
            </w:pPr>
            <w:r>
              <w:rPr>
                <w:spacing w:val="-2"/>
                <w:sz w:val="24"/>
              </w:rPr>
              <w:t>000,0</w:t>
            </w:r>
          </w:p>
        </w:tc>
        <w:tc>
          <w:tcPr>
            <w:tcW w:w="1118" w:type="dxa"/>
          </w:tcPr>
          <w:p>
            <w:pPr>
              <w:pStyle w:val="TableParagraph"/>
              <w:spacing w:line="272" w:lineRule="exact"/>
              <w:ind w:left="111"/>
              <w:rPr>
                <w:sz w:val="24"/>
              </w:rPr>
            </w:pPr>
            <w:r>
              <w:rPr>
                <w:spacing w:val="-5"/>
                <w:sz w:val="24"/>
              </w:rPr>
              <w:t>455</w:t>
            </w:r>
          </w:p>
          <w:p>
            <w:pPr>
              <w:pStyle w:val="TableParagraph"/>
              <w:spacing w:before="2"/>
              <w:ind w:left="111"/>
              <w:rPr>
                <w:sz w:val="24"/>
              </w:rPr>
            </w:pPr>
            <w:r>
              <w:rPr>
                <w:spacing w:val="-2"/>
                <w:sz w:val="24"/>
              </w:rPr>
              <w:t>000,0</w:t>
            </w:r>
          </w:p>
        </w:tc>
      </w:tr>
      <w:tr>
        <w:trPr>
          <w:trHeight w:val="4967" w:hRule="atLeast"/>
        </w:trPr>
        <w:tc>
          <w:tcPr>
            <w:tcW w:w="1541" w:type="dxa"/>
            <w:vMerge/>
            <w:tcBorders>
              <w:top w:val="nil"/>
            </w:tcBorders>
          </w:tcPr>
          <w:p>
            <w:pPr>
              <w:rPr>
                <w:sz w:val="2"/>
                <w:szCs w:val="2"/>
              </w:rPr>
            </w:pPr>
          </w:p>
        </w:tc>
        <w:tc>
          <w:tcPr>
            <w:tcW w:w="1258" w:type="dxa"/>
            <w:tcBorders>
              <w:bottom w:val="nil"/>
            </w:tcBorders>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5" w:right="100"/>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402" w:type="dxa"/>
            <w:tcBorders>
              <w:bottom w:val="nil"/>
            </w:tcBorders>
          </w:tcPr>
          <w:p>
            <w:pPr>
              <w:pStyle w:val="TableParagraph"/>
              <w:spacing w:line="271" w:lineRule="exact"/>
              <w:ind w:left="103" w:right="91"/>
              <w:jc w:val="center"/>
              <w:rPr>
                <w:sz w:val="24"/>
              </w:rPr>
            </w:pPr>
            <w:r>
              <w:rPr>
                <w:spacing w:val="-2"/>
                <w:sz w:val="24"/>
              </w:rPr>
              <w:t>04Б050030</w:t>
            </w:r>
          </w:p>
          <w:p>
            <w:pPr>
              <w:pStyle w:val="TableParagraph"/>
              <w:ind w:left="121" w:right="107"/>
              <w:jc w:val="center"/>
              <w:rPr>
                <w:sz w:val="24"/>
              </w:rPr>
            </w:pPr>
            <w:r>
              <w:rPr>
                <w:sz w:val="24"/>
              </w:rPr>
              <w:t>0</w:t>
            </w:r>
            <w:r>
              <w:rPr>
                <w:spacing w:val="-15"/>
                <w:sz w:val="24"/>
              </w:rPr>
              <w:t> </w:t>
            </w:r>
            <w:r>
              <w:rPr>
                <w:sz w:val="24"/>
              </w:rPr>
              <w:t>Субсиди</w:t>
            </w:r>
            <w:r>
              <w:rPr>
                <w:sz w:val="24"/>
              </w:rPr>
              <w:t>я </w:t>
            </w:r>
            <w:r>
              <w:rPr>
                <w:spacing w:val="-2"/>
                <w:sz w:val="24"/>
              </w:rPr>
              <w:t>Государств енному унитарном </w:t>
            </w:r>
            <w:r>
              <w:rPr>
                <w:spacing w:val="-10"/>
                <w:sz w:val="24"/>
              </w:rPr>
              <w:t>у</w:t>
            </w:r>
            <w:r>
              <w:rPr>
                <w:spacing w:val="-2"/>
                <w:sz w:val="24"/>
              </w:rPr>
              <w:t> предприят </w:t>
            </w:r>
            <w:r>
              <w:rPr>
                <w:sz w:val="24"/>
              </w:rPr>
              <w:t>ию города </w:t>
            </w:r>
            <w:r>
              <w:rPr>
                <w:spacing w:val="-2"/>
                <w:sz w:val="24"/>
              </w:rPr>
              <w:t>Москвы "Мосгортр </w:t>
            </w:r>
            <w:r>
              <w:rPr>
                <w:sz w:val="24"/>
              </w:rPr>
              <w:t>анс" на </w:t>
            </w:r>
            <w:r>
              <w:rPr>
                <w:spacing w:val="-2"/>
                <w:sz w:val="24"/>
              </w:rPr>
              <w:t>предоставл </w:t>
            </w:r>
            <w:r>
              <w:rPr>
                <w:spacing w:val="-4"/>
                <w:sz w:val="24"/>
              </w:rPr>
              <w:t>ение </w:t>
            </w:r>
            <w:r>
              <w:rPr>
                <w:spacing w:val="-2"/>
                <w:sz w:val="24"/>
              </w:rPr>
              <w:t>подвижног </w:t>
            </w:r>
            <w:r>
              <w:rPr>
                <w:sz w:val="24"/>
              </w:rPr>
              <w:t>о состава </w:t>
            </w:r>
            <w:r>
              <w:rPr>
                <w:spacing w:val="-4"/>
                <w:sz w:val="24"/>
              </w:rPr>
              <w:t>для</w:t>
            </w:r>
          </w:p>
          <w:p>
            <w:pPr>
              <w:pStyle w:val="TableParagraph"/>
              <w:spacing w:line="274" w:lineRule="exact"/>
              <w:ind w:left="146" w:right="136"/>
              <w:jc w:val="center"/>
              <w:rPr>
                <w:sz w:val="24"/>
              </w:rPr>
            </w:pPr>
            <w:r>
              <w:rPr>
                <w:spacing w:val="-2"/>
                <w:sz w:val="24"/>
              </w:rPr>
              <w:t>проведени </w:t>
            </w:r>
            <w:r>
              <w:rPr>
                <w:spacing w:val="-10"/>
                <w:sz w:val="24"/>
              </w:rPr>
              <w:t>я</w:t>
            </w:r>
          </w:p>
        </w:tc>
        <w:tc>
          <w:tcPr>
            <w:tcW w:w="840" w:type="dxa"/>
            <w:tcBorders>
              <w:bottom w:val="nil"/>
            </w:tcBorders>
          </w:tcPr>
          <w:p>
            <w:pPr>
              <w:pStyle w:val="TableParagraph"/>
              <w:spacing w:line="272" w:lineRule="exact"/>
              <w:ind w:right="171"/>
              <w:jc w:val="right"/>
              <w:rPr>
                <w:sz w:val="24"/>
              </w:rPr>
            </w:pPr>
            <w:r>
              <w:rPr>
                <w:spacing w:val="-4"/>
                <w:sz w:val="24"/>
              </w:rPr>
              <w:t>0408</w:t>
            </w:r>
          </w:p>
        </w:tc>
        <w:tc>
          <w:tcPr>
            <w:tcW w:w="701" w:type="dxa"/>
            <w:tcBorders>
              <w:bottom w:val="nil"/>
            </w:tcBorders>
          </w:tcPr>
          <w:p>
            <w:pPr>
              <w:pStyle w:val="TableParagraph"/>
              <w:spacing w:line="272" w:lineRule="exact"/>
              <w:ind w:left="132" w:right="130"/>
              <w:jc w:val="center"/>
              <w:rPr>
                <w:sz w:val="24"/>
              </w:rPr>
            </w:pPr>
            <w:r>
              <w:rPr>
                <w:spacing w:val="-5"/>
                <w:sz w:val="24"/>
              </w:rPr>
              <w:t>780</w:t>
            </w:r>
          </w:p>
        </w:tc>
        <w:tc>
          <w:tcPr>
            <w:tcW w:w="840" w:type="dxa"/>
            <w:tcBorders>
              <w:bottom w:val="nil"/>
            </w:tcBorders>
          </w:tcPr>
          <w:p>
            <w:pPr>
              <w:pStyle w:val="TableParagraph"/>
              <w:spacing w:line="272" w:lineRule="exact"/>
              <w:ind w:left="104" w:right="105"/>
              <w:jc w:val="center"/>
              <w:rPr>
                <w:sz w:val="24"/>
              </w:rPr>
            </w:pPr>
            <w:r>
              <w:rPr>
                <w:spacing w:val="-5"/>
                <w:sz w:val="24"/>
              </w:rPr>
              <w:t>811</w:t>
            </w:r>
          </w:p>
        </w:tc>
        <w:tc>
          <w:tcPr>
            <w:tcW w:w="931" w:type="dxa"/>
            <w:tcBorders>
              <w:bottom w:val="nil"/>
            </w:tcBorders>
          </w:tcPr>
          <w:p>
            <w:pPr>
              <w:pStyle w:val="TableParagraph"/>
              <w:spacing w:line="272" w:lineRule="exact"/>
              <w:ind w:left="116" w:right="109"/>
              <w:jc w:val="center"/>
              <w:rPr>
                <w:sz w:val="24"/>
              </w:rPr>
            </w:pPr>
            <w:r>
              <w:rPr>
                <w:spacing w:val="-5"/>
                <w:sz w:val="24"/>
              </w:rPr>
              <w:t>0,0</w:t>
            </w:r>
          </w:p>
        </w:tc>
        <w:tc>
          <w:tcPr>
            <w:tcW w:w="993" w:type="dxa"/>
            <w:tcBorders>
              <w:bottom w:val="nil"/>
            </w:tcBorders>
          </w:tcPr>
          <w:p>
            <w:pPr>
              <w:pStyle w:val="TableParagraph"/>
              <w:spacing w:line="272" w:lineRule="exact"/>
              <w:ind w:left="115" w:right="93"/>
              <w:jc w:val="center"/>
              <w:rPr>
                <w:sz w:val="24"/>
              </w:rPr>
            </w:pPr>
            <w:r>
              <w:rPr>
                <w:spacing w:val="-5"/>
                <w:sz w:val="24"/>
              </w:rPr>
              <w:t>0,0</w:t>
            </w:r>
          </w:p>
        </w:tc>
        <w:tc>
          <w:tcPr>
            <w:tcW w:w="993" w:type="dxa"/>
            <w:tcBorders>
              <w:bottom w:val="nil"/>
            </w:tcBorders>
          </w:tcPr>
          <w:p>
            <w:pPr>
              <w:pStyle w:val="TableParagraph"/>
              <w:spacing w:line="271" w:lineRule="exact"/>
              <w:ind w:left="112" w:right="108"/>
              <w:jc w:val="center"/>
              <w:rPr>
                <w:sz w:val="24"/>
              </w:rPr>
            </w:pPr>
            <w:r>
              <w:rPr>
                <w:spacing w:val="-5"/>
                <w:sz w:val="24"/>
              </w:rPr>
              <w:t>39</w:t>
            </w:r>
          </w:p>
          <w:p>
            <w:pPr>
              <w:pStyle w:val="TableParagraph"/>
              <w:spacing w:line="275" w:lineRule="exact"/>
              <w:ind w:left="114" w:right="108"/>
              <w:jc w:val="center"/>
              <w:rPr>
                <w:sz w:val="24"/>
              </w:rPr>
            </w:pPr>
            <w:r>
              <w:rPr>
                <w:spacing w:val="-2"/>
                <w:sz w:val="24"/>
              </w:rPr>
              <w:t>460,4</w:t>
            </w:r>
          </w:p>
        </w:tc>
        <w:tc>
          <w:tcPr>
            <w:tcW w:w="1118" w:type="dxa"/>
            <w:tcBorders>
              <w:bottom w:val="nil"/>
            </w:tcBorders>
          </w:tcPr>
          <w:p>
            <w:pPr>
              <w:pStyle w:val="TableParagraph"/>
              <w:spacing w:line="272" w:lineRule="exact"/>
              <w:ind w:left="79" w:right="77"/>
              <w:jc w:val="center"/>
              <w:rPr>
                <w:sz w:val="24"/>
              </w:rPr>
            </w:pPr>
            <w:r>
              <w:rPr>
                <w:sz w:val="24"/>
              </w:rPr>
              <w:t>42</w:t>
            </w:r>
            <w:r>
              <w:rPr>
                <w:spacing w:val="2"/>
                <w:sz w:val="24"/>
              </w:rPr>
              <w:t> </w:t>
            </w:r>
            <w:r>
              <w:rPr>
                <w:spacing w:val="-2"/>
                <w:sz w:val="24"/>
              </w:rPr>
              <w:t>686,8</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z w:val="24"/>
              </w:rPr>
              <w:t>79</w:t>
            </w:r>
            <w:r>
              <w:rPr>
                <w:spacing w:val="2"/>
                <w:sz w:val="24"/>
              </w:rPr>
              <w:t> </w:t>
            </w:r>
            <w:r>
              <w:rPr>
                <w:spacing w:val="-2"/>
                <w:sz w:val="24"/>
              </w:rPr>
              <w:t>626,6</w:t>
            </w:r>
          </w:p>
        </w:tc>
        <w:tc>
          <w:tcPr>
            <w:tcW w:w="1118" w:type="dxa"/>
            <w:tcBorders>
              <w:bottom w:val="nil"/>
            </w:tcBorders>
          </w:tcPr>
          <w:p>
            <w:pPr>
              <w:pStyle w:val="TableParagraph"/>
              <w:spacing w:line="272" w:lineRule="exact"/>
              <w:ind w:left="81" w:right="77"/>
              <w:jc w:val="center"/>
              <w:rPr>
                <w:sz w:val="24"/>
              </w:rPr>
            </w:pPr>
            <w:r>
              <w:rPr>
                <w:sz w:val="24"/>
              </w:rPr>
              <w:t>79</w:t>
            </w:r>
            <w:r>
              <w:rPr>
                <w:spacing w:val="2"/>
                <w:sz w:val="24"/>
              </w:rPr>
              <w:t> </w:t>
            </w:r>
            <w:r>
              <w:rPr>
                <w:spacing w:val="-2"/>
                <w:sz w:val="24"/>
              </w:rPr>
              <w:t>626,6</w:t>
            </w:r>
          </w:p>
        </w:tc>
        <w:tc>
          <w:tcPr>
            <w:tcW w:w="1118" w:type="dxa"/>
            <w:tcBorders>
              <w:bottom w:val="nil"/>
            </w:tcBorders>
          </w:tcPr>
          <w:p>
            <w:pPr>
              <w:pStyle w:val="TableParagraph"/>
              <w:spacing w:line="272" w:lineRule="exact"/>
              <w:ind w:left="111"/>
              <w:rPr>
                <w:sz w:val="24"/>
              </w:rPr>
            </w:pPr>
            <w:r>
              <w:rPr>
                <w:sz w:val="24"/>
              </w:rPr>
              <w:t>79</w:t>
            </w:r>
            <w:r>
              <w:rPr>
                <w:spacing w:val="2"/>
                <w:sz w:val="24"/>
              </w:rPr>
              <w:t> </w:t>
            </w:r>
            <w:r>
              <w:rPr>
                <w:spacing w:val="-2"/>
                <w:sz w:val="24"/>
              </w:rPr>
              <w:t>626,6</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943"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52" w:right="150"/>
              <w:jc w:val="center"/>
              <w:rPr>
                <w:sz w:val="24"/>
              </w:rPr>
            </w:pPr>
            <w:r>
              <w:rPr>
                <w:spacing w:val="-2"/>
                <w:sz w:val="24"/>
              </w:rPr>
              <w:t>бесплатны </w:t>
            </w:r>
            <w:r>
              <w:rPr>
                <w:spacing w:val="-10"/>
                <w:sz w:val="24"/>
              </w:rPr>
              <w:t>х </w:t>
            </w:r>
            <w:r>
              <w:rPr>
                <w:spacing w:val="-2"/>
                <w:sz w:val="24"/>
              </w:rPr>
              <w:t>экскурсий </w:t>
            </w:r>
            <w:r>
              <w:rPr>
                <w:spacing w:val="-4"/>
                <w:sz w:val="24"/>
              </w:rPr>
              <w:t>для </w:t>
            </w:r>
            <w:r>
              <w:rPr>
                <w:spacing w:val="-2"/>
                <w:sz w:val="24"/>
              </w:rPr>
              <w:t>граждан старшего</w:t>
            </w:r>
          </w:p>
          <w:p>
            <w:pPr>
              <w:pStyle w:val="TableParagraph"/>
              <w:spacing w:line="257" w:lineRule="exact"/>
              <w:ind w:left="99" w:right="9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tabs>
                <w:tab w:pos="1017" w:val="left" w:leader="none"/>
              </w:tabs>
              <w:ind w:left="100" w:right="99"/>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0" w:right="105"/>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402" w:type="dxa"/>
            <w:vMerge w:val="restart"/>
          </w:tcPr>
          <w:p>
            <w:pPr>
              <w:pStyle w:val="TableParagraph"/>
              <w:spacing w:line="272" w:lineRule="exact"/>
              <w:ind w:left="100" w:right="96"/>
              <w:jc w:val="center"/>
              <w:rPr>
                <w:sz w:val="24"/>
              </w:rPr>
            </w:pPr>
            <w:r>
              <w:rPr>
                <w:spacing w:val="-2"/>
                <w:sz w:val="24"/>
              </w:rPr>
              <w:t>04Б050030</w:t>
            </w:r>
          </w:p>
          <w:p>
            <w:pPr>
              <w:pStyle w:val="TableParagraph"/>
              <w:spacing w:before="2"/>
              <w:ind w:left="117" w:right="111"/>
              <w:jc w:val="center"/>
              <w:rPr>
                <w:sz w:val="24"/>
              </w:rPr>
            </w:pPr>
            <w:r>
              <w:rPr>
                <w:sz w:val="24"/>
              </w:rPr>
              <w:t>0</w:t>
            </w:r>
            <w:r>
              <w:rPr>
                <w:spacing w:val="-15"/>
                <w:sz w:val="24"/>
              </w:rPr>
              <w:t> </w:t>
            </w:r>
            <w:r>
              <w:rPr>
                <w:sz w:val="24"/>
              </w:rPr>
              <w:t>Субсиди</w:t>
            </w:r>
            <w:r>
              <w:rPr>
                <w:sz w:val="24"/>
              </w:rPr>
              <w:t>я </w:t>
            </w:r>
            <w:r>
              <w:rPr>
                <w:spacing w:val="-2"/>
                <w:sz w:val="24"/>
              </w:rPr>
              <w:t>Государств енному унитарном </w:t>
            </w:r>
            <w:r>
              <w:rPr>
                <w:spacing w:val="-10"/>
                <w:sz w:val="24"/>
              </w:rPr>
              <w:t>у</w:t>
            </w:r>
            <w:r>
              <w:rPr>
                <w:spacing w:val="-2"/>
                <w:sz w:val="24"/>
              </w:rPr>
              <w:t> предприят </w:t>
            </w:r>
            <w:r>
              <w:rPr>
                <w:sz w:val="24"/>
              </w:rPr>
              <w:t>ию города </w:t>
            </w:r>
            <w:r>
              <w:rPr>
                <w:spacing w:val="-2"/>
                <w:sz w:val="24"/>
              </w:rPr>
              <w:t>Москвы "Мосгортр </w:t>
            </w:r>
            <w:r>
              <w:rPr>
                <w:sz w:val="24"/>
              </w:rPr>
              <w:t>анс" на </w:t>
            </w:r>
            <w:r>
              <w:rPr>
                <w:spacing w:val="-2"/>
                <w:sz w:val="24"/>
              </w:rPr>
              <w:t>предоставл </w:t>
            </w:r>
            <w:r>
              <w:rPr>
                <w:spacing w:val="-4"/>
                <w:sz w:val="24"/>
              </w:rPr>
              <w:t>ение </w:t>
            </w:r>
            <w:r>
              <w:rPr>
                <w:spacing w:val="-2"/>
                <w:sz w:val="24"/>
              </w:rPr>
              <w:t>подвижног </w:t>
            </w:r>
            <w:r>
              <w:rPr>
                <w:sz w:val="24"/>
              </w:rPr>
              <w:t>о состава </w:t>
            </w:r>
            <w:r>
              <w:rPr>
                <w:spacing w:val="-4"/>
                <w:sz w:val="24"/>
              </w:rPr>
              <w:t>для </w:t>
            </w:r>
            <w:r>
              <w:rPr>
                <w:spacing w:val="-2"/>
                <w:sz w:val="24"/>
              </w:rPr>
              <w:t>проведени</w:t>
            </w:r>
            <w:r>
              <w:rPr>
                <w:spacing w:val="40"/>
                <w:sz w:val="24"/>
              </w:rPr>
              <w:t> </w:t>
            </w:r>
            <w:r>
              <w:rPr>
                <w:spacing w:val="-10"/>
                <w:sz w:val="24"/>
              </w:rPr>
              <w:t>я</w:t>
            </w:r>
            <w:r>
              <w:rPr>
                <w:spacing w:val="-2"/>
                <w:sz w:val="24"/>
              </w:rPr>
              <w:t> бесплатны </w:t>
            </w:r>
            <w:r>
              <w:rPr>
                <w:spacing w:val="-10"/>
                <w:sz w:val="24"/>
              </w:rPr>
              <w:t>х</w:t>
            </w:r>
            <w:r>
              <w:rPr>
                <w:spacing w:val="40"/>
                <w:sz w:val="24"/>
              </w:rPr>
              <w:t> </w:t>
            </w:r>
            <w:r>
              <w:rPr>
                <w:spacing w:val="-2"/>
                <w:sz w:val="24"/>
              </w:rPr>
              <w:t>экскурсий </w:t>
            </w:r>
            <w:r>
              <w:rPr>
                <w:spacing w:val="-4"/>
                <w:sz w:val="24"/>
              </w:rPr>
              <w:t>для </w:t>
            </w:r>
            <w:r>
              <w:rPr>
                <w:spacing w:val="-2"/>
                <w:sz w:val="24"/>
              </w:rPr>
              <w:t>граждан старшего</w:t>
            </w:r>
          </w:p>
          <w:p>
            <w:pPr>
              <w:pStyle w:val="TableParagraph"/>
              <w:spacing w:line="260" w:lineRule="exact"/>
              <w:ind w:left="99" w:right="96"/>
              <w:jc w:val="center"/>
              <w:rPr>
                <w:sz w:val="24"/>
              </w:rPr>
            </w:pPr>
            <w:r>
              <w:rPr>
                <w:spacing w:val="-2"/>
                <w:sz w:val="24"/>
              </w:rPr>
              <w:t>поколения</w:t>
            </w:r>
          </w:p>
        </w:tc>
        <w:tc>
          <w:tcPr>
            <w:tcW w:w="840" w:type="dxa"/>
            <w:vMerge w:val="restart"/>
          </w:tcPr>
          <w:p>
            <w:pPr>
              <w:pStyle w:val="TableParagraph"/>
              <w:spacing w:line="272" w:lineRule="exact"/>
              <w:ind w:left="172"/>
              <w:rPr>
                <w:sz w:val="24"/>
              </w:rPr>
            </w:pPr>
            <w:r>
              <w:rPr>
                <w:spacing w:val="-4"/>
                <w:sz w:val="24"/>
              </w:rPr>
              <w:t>0408</w:t>
            </w:r>
          </w:p>
        </w:tc>
        <w:tc>
          <w:tcPr>
            <w:tcW w:w="701" w:type="dxa"/>
            <w:vMerge w:val="restart"/>
          </w:tcPr>
          <w:p>
            <w:pPr>
              <w:pStyle w:val="TableParagraph"/>
              <w:spacing w:line="272" w:lineRule="exact"/>
              <w:ind w:left="162"/>
              <w:rPr>
                <w:sz w:val="24"/>
              </w:rPr>
            </w:pPr>
            <w:r>
              <w:rPr>
                <w:spacing w:val="-5"/>
                <w:sz w:val="24"/>
              </w:rPr>
              <w:t>780</w:t>
            </w:r>
          </w:p>
        </w:tc>
        <w:tc>
          <w:tcPr>
            <w:tcW w:w="840" w:type="dxa"/>
            <w:vMerge w:val="restart"/>
          </w:tcPr>
          <w:p>
            <w:pPr>
              <w:pStyle w:val="TableParagraph"/>
              <w:spacing w:line="272" w:lineRule="exact"/>
              <w:ind w:left="229"/>
              <w:rPr>
                <w:sz w:val="24"/>
              </w:rPr>
            </w:pPr>
            <w:r>
              <w:rPr>
                <w:spacing w:val="-5"/>
                <w:sz w:val="24"/>
              </w:rPr>
              <w:t>812</w:t>
            </w:r>
          </w:p>
        </w:tc>
        <w:tc>
          <w:tcPr>
            <w:tcW w:w="931" w:type="dxa"/>
            <w:vMerge w:val="restart"/>
          </w:tcPr>
          <w:p>
            <w:pPr>
              <w:pStyle w:val="TableParagraph"/>
              <w:spacing w:line="272" w:lineRule="exact"/>
              <w:ind w:left="306"/>
              <w:rPr>
                <w:sz w:val="24"/>
              </w:rPr>
            </w:pPr>
            <w:r>
              <w:rPr>
                <w:spacing w:val="-5"/>
                <w:sz w:val="24"/>
              </w:rPr>
              <w:t>0,0</w:t>
            </w:r>
          </w:p>
        </w:tc>
        <w:tc>
          <w:tcPr>
            <w:tcW w:w="993" w:type="dxa"/>
            <w:vMerge w:val="restart"/>
          </w:tcPr>
          <w:p>
            <w:pPr>
              <w:pStyle w:val="TableParagraph"/>
              <w:spacing w:line="272" w:lineRule="exact"/>
              <w:ind w:left="133"/>
              <w:rPr>
                <w:sz w:val="24"/>
              </w:rPr>
            </w:pPr>
            <w:r>
              <w:rPr>
                <w:sz w:val="24"/>
              </w:rPr>
              <w:t>8</w:t>
            </w:r>
            <w:r>
              <w:rPr>
                <w:spacing w:val="2"/>
                <w:sz w:val="24"/>
              </w:rPr>
              <w:t> </w:t>
            </w:r>
            <w:r>
              <w:rPr>
                <w:spacing w:val="-2"/>
                <w:sz w:val="24"/>
              </w:rPr>
              <w:t>315,9</w:t>
            </w:r>
          </w:p>
        </w:tc>
        <w:tc>
          <w:tcPr>
            <w:tcW w:w="993" w:type="dxa"/>
            <w:vMerge w:val="restart"/>
          </w:tcPr>
          <w:p>
            <w:pPr>
              <w:pStyle w:val="TableParagraph"/>
              <w:spacing w:line="272" w:lineRule="exact"/>
              <w:ind w:left="114" w:right="115"/>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89" w:right="75"/>
              <w:jc w:val="center"/>
              <w:rPr>
                <w:sz w:val="24"/>
              </w:rPr>
            </w:pPr>
            <w:r>
              <w:rPr>
                <w:spacing w:val="-5"/>
                <w:sz w:val="24"/>
              </w:rPr>
              <w:t>0,0</w:t>
            </w:r>
          </w:p>
        </w:tc>
        <w:tc>
          <w:tcPr>
            <w:tcW w:w="1123" w:type="dxa"/>
            <w:vMerge w:val="restart"/>
          </w:tcPr>
          <w:p>
            <w:pPr>
              <w:pStyle w:val="TableParagraph"/>
              <w:spacing w:line="272" w:lineRule="exact"/>
              <w:ind w:left="272" w:right="263"/>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6624"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1113"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94"/>
              <w:jc w:val="both"/>
              <w:rPr>
                <w:sz w:val="24"/>
              </w:rPr>
            </w:pPr>
            <w:r>
              <w:rPr>
                <w:spacing w:val="-2"/>
                <w:sz w:val="24"/>
              </w:rPr>
              <w:t>Департам </w:t>
            </w:r>
            <w:r>
              <w:rPr>
                <w:sz w:val="24"/>
              </w:rPr>
              <w:t>ент </w:t>
            </w:r>
            <w:r>
              <w:rPr>
                <w:sz w:val="24"/>
              </w:rPr>
              <w:t>труда </w:t>
            </w:r>
            <w:r>
              <w:rPr>
                <w:spacing w:val="-10"/>
                <w:sz w:val="24"/>
              </w:rPr>
              <w:t>и</w:t>
            </w:r>
          </w:p>
          <w:p>
            <w:pPr>
              <w:pStyle w:val="TableParagraph"/>
              <w:spacing w:line="264" w:lineRule="exact"/>
              <w:ind w:left="100"/>
              <w:rPr>
                <w:sz w:val="24"/>
              </w:rPr>
            </w:pPr>
            <w:r>
              <w:rPr>
                <w:spacing w:val="-2"/>
                <w:sz w:val="24"/>
              </w:rPr>
              <w:t>социальн</w:t>
            </w:r>
          </w:p>
        </w:tc>
        <w:tc>
          <w:tcPr>
            <w:tcW w:w="1402" w:type="dxa"/>
            <w:tcBorders>
              <w:bottom w:val="nil"/>
            </w:tcBorders>
          </w:tcPr>
          <w:p>
            <w:pPr>
              <w:pStyle w:val="TableParagraph"/>
              <w:spacing w:line="271" w:lineRule="exact"/>
              <w:ind w:left="103" w:right="93"/>
              <w:jc w:val="center"/>
              <w:rPr>
                <w:sz w:val="24"/>
              </w:rPr>
            </w:pPr>
            <w:r>
              <w:rPr>
                <w:spacing w:val="-2"/>
                <w:sz w:val="24"/>
              </w:rPr>
              <w:t>04БР30500</w:t>
            </w:r>
          </w:p>
          <w:p>
            <w:pPr>
              <w:pStyle w:val="TableParagraph"/>
              <w:spacing w:line="275" w:lineRule="exact"/>
              <w:ind w:left="4"/>
              <w:jc w:val="center"/>
              <w:rPr>
                <w:sz w:val="24"/>
              </w:rPr>
            </w:pPr>
            <w:r>
              <w:rPr>
                <w:sz w:val="24"/>
              </w:rPr>
              <w:t>2</w:t>
            </w:r>
          </w:p>
          <w:p>
            <w:pPr>
              <w:pStyle w:val="TableParagraph"/>
              <w:spacing w:line="274" w:lineRule="exact"/>
              <w:ind w:left="99" w:right="96"/>
              <w:jc w:val="center"/>
              <w:rPr>
                <w:sz w:val="24"/>
              </w:rPr>
            </w:pPr>
            <w:r>
              <w:rPr>
                <w:spacing w:val="-2"/>
                <w:sz w:val="24"/>
              </w:rPr>
              <w:t>Реализация проекта</w:t>
            </w:r>
          </w:p>
        </w:tc>
        <w:tc>
          <w:tcPr>
            <w:tcW w:w="840" w:type="dxa"/>
            <w:tcBorders>
              <w:bottom w:val="nil"/>
            </w:tcBorders>
          </w:tcPr>
          <w:p>
            <w:pPr>
              <w:pStyle w:val="TableParagraph"/>
              <w:spacing w:line="272" w:lineRule="exact"/>
              <w:ind w:left="172"/>
              <w:rPr>
                <w:sz w:val="24"/>
              </w:rPr>
            </w:pPr>
            <w:r>
              <w:rPr>
                <w:spacing w:val="-4"/>
                <w:sz w:val="24"/>
              </w:rPr>
              <w:t>1006</w:t>
            </w:r>
          </w:p>
        </w:tc>
        <w:tc>
          <w:tcPr>
            <w:tcW w:w="701" w:type="dxa"/>
            <w:tcBorders>
              <w:bottom w:val="nil"/>
            </w:tcBorders>
          </w:tcPr>
          <w:p>
            <w:pPr>
              <w:pStyle w:val="TableParagraph"/>
              <w:spacing w:line="272" w:lineRule="exact"/>
              <w:ind w:left="162"/>
              <w:rPr>
                <w:sz w:val="24"/>
              </w:rPr>
            </w:pPr>
            <w:r>
              <w:rPr>
                <w:spacing w:val="-5"/>
                <w:sz w:val="24"/>
              </w:rPr>
              <w:t>148</w:t>
            </w:r>
          </w:p>
        </w:tc>
        <w:tc>
          <w:tcPr>
            <w:tcW w:w="840" w:type="dxa"/>
            <w:tcBorders>
              <w:bottom w:val="nil"/>
            </w:tcBorders>
          </w:tcPr>
          <w:p>
            <w:pPr>
              <w:pStyle w:val="TableParagraph"/>
              <w:spacing w:line="272" w:lineRule="exact"/>
              <w:ind w:left="229"/>
              <w:rPr>
                <w:sz w:val="24"/>
              </w:rPr>
            </w:pPr>
            <w:r>
              <w:rPr>
                <w:spacing w:val="-5"/>
                <w:sz w:val="24"/>
              </w:rPr>
              <w:t>613</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1" w:lineRule="exact"/>
              <w:ind w:left="306"/>
              <w:rPr>
                <w:sz w:val="24"/>
              </w:rPr>
            </w:pPr>
            <w:r>
              <w:rPr>
                <w:spacing w:val="-5"/>
                <w:sz w:val="24"/>
              </w:rPr>
              <w:t>116</w:t>
            </w:r>
          </w:p>
          <w:p>
            <w:pPr>
              <w:pStyle w:val="TableParagraph"/>
              <w:spacing w:line="275" w:lineRule="exact"/>
              <w:ind w:left="220"/>
              <w:rPr>
                <w:sz w:val="24"/>
              </w:rPr>
            </w:pPr>
            <w:r>
              <w:rPr>
                <w:spacing w:val="-2"/>
                <w:sz w:val="24"/>
              </w:rPr>
              <w:t>088,9</w:t>
            </w:r>
          </w:p>
        </w:tc>
        <w:tc>
          <w:tcPr>
            <w:tcW w:w="1118" w:type="dxa"/>
            <w:tcBorders>
              <w:bottom w:val="nil"/>
            </w:tcBorders>
          </w:tcPr>
          <w:p>
            <w:pPr>
              <w:pStyle w:val="TableParagraph"/>
              <w:spacing w:line="271" w:lineRule="exact"/>
              <w:ind w:left="369"/>
              <w:rPr>
                <w:sz w:val="24"/>
              </w:rPr>
            </w:pPr>
            <w:r>
              <w:rPr>
                <w:spacing w:val="-5"/>
                <w:sz w:val="24"/>
              </w:rPr>
              <w:t>206</w:t>
            </w:r>
          </w:p>
          <w:p>
            <w:pPr>
              <w:pStyle w:val="TableParagraph"/>
              <w:spacing w:line="275" w:lineRule="exact"/>
              <w:ind w:left="282"/>
              <w:rPr>
                <w:sz w:val="24"/>
              </w:rPr>
            </w:pPr>
            <w:r>
              <w:rPr>
                <w:spacing w:val="-2"/>
                <w:sz w:val="24"/>
              </w:rPr>
              <w:t>654,0</w:t>
            </w:r>
          </w:p>
        </w:tc>
        <w:tc>
          <w:tcPr>
            <w:tcW w:w="1118" w:type="dxa"/>
            <w:tcBorders>
              <w:bottom w:val="nil"/>
            </w:tcBorders>
          </w:tcPr>
          <w:p>
            <w:pPr>
              <w:pStyle w:val="TableParagraph"/>
              <w:spacing w:line="272" w:lineRule="exact"/>
              <w:ind w:left="134"/>
              <w:rPr>
                <w:sz w:val="24"/>
              </w:rPr>
            </w:pPr>
            <w:r>
              <w:rPr>
                <w:sz w:val="24"/>
              </w:rPr>
              <w:t>43</w:t>
            </w:r>
            <w:r>
              <w:rPr>
                <w:spacing w:val="2"/>
                <w:sz w:val="24"/>
              </w:rPr>
              <w:t> </w:t>
            </w:r>
            <w:r>
              <w:rPr>
                <w:spacing w:val="-2"/>
                <w:sz w:val="24"/>
              </w:rPr>
              <w:t>439,0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105"/>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808" w:hRule="exact"/>
        </w:trPr>
        <w:tc>
          <w:tcPr>
            <w:tcW w:w="1541" w:type="dxa"/>
            <w:vMerge w:val="restart"/>
          </w:tcPr>
          <w:p>
            <w:pPr>
              <w:pStyle w:val="TableParagraph"/>
              <w:rPr>
                <w:sz w:val="24"/>
              </w:rPr>
            </w:pPr>
          </w:p>
        </w:tc>
        <w:tc>
          <w:tcPr>
            <w:tcW w:w="1258" w:type="dxa"/>
          </w:tcPr>
          <w:p>
            <w:pPr>
              <w:pStyle w:val="TableParagraph"/>
              <w:spacing w:before="1"/>
              <w:ind w:left="100" w:right="107"/>
              <w:rPr>
                <w:sz w:val="24"/>
              </w:rPr>
            </w:pP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05" w:right="96" w:hanging="9"/>
              <w:jc w:val="center"/>
              <w:rPr>
                <w:sz w:val="24"/>
              </w:rPr>
            </w:pPr>
            <w:r>
              <w:rPr>
                <w:spacing w:val="-2"/>
                <w:sz w:val="24"/>
              </w:rPr>
              <w:t>"Московск </w:t>
            </w:r>
            <w:r>
              <w:rPr>
                <w:spacing w:val="-6"/>
                <w:sz w:val="24"/>
              </w:rPr>
              <w:t>ое </w:t>
            </w:r>
            <w:r>
              <w:rPr>
                <w:spacing w:val="-2"/>
                <w:sz w:val="24"/>
              </w:rPr>
              <w:t>долголетие </w:t>
            </w:r>
            <w:r>
              <w:rPr>
                <w:sz w:val="24"/>
              </w:rPr>
              <w:t>" в целях </w:t>
            </w: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w:t>
            </w:r>
          </w:p>
          <w:p>
            <w:pPr>
              <w:pStyle w:val="TableParagraph"/>
              <w:spacing w:line="274" w:lineRule="exact"/>
              <w:ind w:left="110" w:right="101" w:hanging="12"/>
              <w:jc w:val="center"/>
              <w:rPr>
                <w:sz w:val="24"/>
              </w:rPr>
            </w:pPr>
            <w:r>
              <w:rPr>
                <w:spacing w:val="-2"/>
                <w:sz w:val="24"/>
              </w:rPr>
              <w:t>старшего 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103" w:right="93"/>
              <w:jc w:val="center"/>
              <w:rPr>
                <w:sz w:val="24"/>
              </w:rPr>
            </w:pPr>
            <w:r>
              <w:rPr>
                <w:spacing w:val="-2"/>
                <w:sz w:val="24"/>
              </w:rPr>
              <w:t>04БР30500</w:t>
            </w:r>
          </w:p>
          <w:p>
            <w:pPr>
              <w:pStyle w:val="TableParagraph"/>
              <w:spacing w:line="275" w:lineRule="exact" w:before="2"/>
              <w:ind w:left="4"/>
              <w:jc w:val="center"/>
              <w:rPr>
                <w:sz w:val="24"/>
              </w:rPr>
            </w:pPr>
            <w:r>
              <w:rPr>
                <w:sz w:val="24"/>
              </w:rPr>
              <w:t>2</w:t>
            </w:r>
          </w:p>
          <w:p>
            <w:pPr>
              <w:pStyle w:val="TableParagraph"/>
              <w:ind w:left="110" w:right="105" w:hanging="3"/>
              <w:jc w:val="center"/>
              <w:rPr>
                <w:sz w:val="24"/>
              </w:rPr>
            </w:pPr>
            <w:r>
              <w:rPr>
                <w:spacing w:val="-2"/>
                <w:sz w:val="24"/>
              </w:rPr>
              <w:t>Реализация проекта "Московск </w:t>
            </w:r>
            <w:r>
              <w:rPr>
                <w:spacing w:val="-6"/>
                <w:sz w:val="24"/>
              </w:rPr>
              <w:t>ое </w:t>
            </w:r>
            <w:r>
              <w:rPr>
                <w:spacing w:val="-2"/>
                <w:sz w:val="24"/>
              </w:rPr>
              <w:t>долголетие </w:t>
            </w:r>
            <w:r>
              <w:rPr>
                <w:sz w:val="24"/>
              </w:rPr>
              <w:t>" в целях </w:t>
            </w: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w:t>
            </w:r>
          </w:p>
          <w:p>
            <w:pPr>
              <w:pStyle w:val="TableParagraph"/>
              <w:spacing w:line="266" w:lineRule="exact"/>
              <w:ind w:left="100" w:right="96"/>
              <w:jc w:val="center"/>
              <w:rPr>
                <w:sz w:val="24"/>
              </w:rPr>
            </w:pPr>
            <w:r>
              <w:rPr>
                <w:spacing w:val="-2"/>
                <w:sz w:val="24"/>
              </w:rPr>
              <w:t>реализация</w:t>
            </w:r>
          </w:p>
        </w:tc>
        <w:tc>
          <w:tcPr>
            <w:tcW w:w="840" w:type="dxa"/>
            <w:vMerge w:val="restart"/>
            <w:tcBorders>
              <w:bottom w:val="nil"/>
            </w:tcBorders>
          </w:tcPr>
          <w:p>
            <w:pPr>
              <w:pStyle w:val="TableParagraph"/>
              <w:spacing w:line="273" w:lineRule="exact"/>
              <w:ind w:left="172"/>
              <w:rPr>
                <w:sz w:val="24"/>
              </w:rPr>
            </w:pPr>
            <w:r>
              <w:rPr>
                <w:spacing w:val="-4"/>
                <w:sz w:val="24"/>
              </w:rPr>
              <w:t>1006</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623</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3" w:right="115"/>
              <w:jc w:val="center"/>
              <w:rPr>
                <w:sz w:val="24"/>
              </w:rPr>
            </w:pPr>
            <w:r>
              <w:rPr>
                <w:spacing w:val="-5"/>
                <w:sz w:val="24"/>
              </w:rPr>
              <w:t>79</w:t>
            </w:r>
          </w:p>
          <w:p>
            <w:pPr>
              <w:pStyle w:val="TableParagraph"/>
              <w:spacing w:before="2"/>
              <w:ind w:left="115" w:right="115"/>
              <w:jc w:val="center"/>
              <w:rPr>
                <w:sz w:val="24"/>
              </w:rPr>
            </w:pPr>
            <w:r>
              <w:rPr>
                <w:spacing w:val="-2"/>
                <w:sz w:val="24"/>
              </w:rPr>
              <w:t>998,2</w:t>
            </w:r>
          </w:p>
        </w:tc>
        <w:tc>
          <w:tcPr>
            <w:tcW w:w="1118" w:type="dxa"/>
            <w:vMerge w:val="restart"/>
            <w:tcBorders>
              <w:bottom w:val="nil"/>
            </w:tcBorders>
          </w:tcPr>
          <w:p>
            <w:pPr>
              <w:pStyle w:val="TableParagraph"/>
              <w:spacing w:line="273" w:lineRule="exact"/>
              <w:ind w:left="129"/>
              <w:rPr>
                <w:sz w:val="24"/>
              </w:rPr>
            </w:pPr>
            <w:r>
              <w:rPr>
                <w:sz w:val="24"/>
              </w:rPr>
              <w:t>44</w:t>
            </w:r>
            <w:r>
              <w:rPr>
                <w:spacing w:val="2"/>
                <w:sz w:val="24"/>
              </w:rPr>
              <w:t> </w:t>
            </w:r>
            <w:r>
              <w:rPr>
                <w:spacing w:val="-2"/>
                <w:sz w:val="24"/>
              </w:rPr>
              <w:t>457,9</w:t>
            </w:r>
          </w:p>
        </w:tc>
        <w:tc>
          <w:tcPr>
            <w:tcW w:w="1118" w:type="dxa"/>
            <w:vMerge w:val="restart"/>
            <w:tcBorders>
              <w:bottom w:val="nil"/>
            </w:tcBorders>
          </w:tcPr>
          <w:p>
            <w:pPr>
              <w:pStyle w:val="TableParagraph"/>
              <w:spacing w:line="273" w:lineRule="exact"/>
              <w:ind w:left="133"/>
              <w:rPr>
                <w:sz w:val="24"/>
              </w:rPr>
            </w:pPr>
            <w:r>
              <w:rPr>
                <w:sz w:val="24"/>
              </w:rPr>
              <w:t>14</w:t>
            </w:r>
            <w:r>
              <w:rPr>
                <w:spacing w:val="2"/>
                <w:sz w:val="24"/>
              </w:rPr>
              <w:t> </w:t>
            </w:r>
            <w:r>
              <w:rPr>
                <w:spacing w:val="-2"/>
                <w:sz w:val="24"/>
              </w:rPr>
              <w:t>604,8</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105"/>
              <w:rPr>
                <w:sz w:val="24"/>
              </w:rPr>
            </w:pPr>
            <w:r>
              <w:rPr>
                <w:spacing w:val="-5"/>
                <w:sz w:val="24"/>
              </w:rPr>
              <w:t>0,0</w:t>
            </w:r>
          </w:p>
        </w:tc>
      </w:tr>
      <w:tr>
        <w:trPr>
          <w:trHeight w:val="3864"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64"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2" w:hanging="7"/>
              <w:jc w:val="center"/>
              <w:rPr>
                <w:sz w:val="24"/>
              </w:rPr>
            </w:pPr>
            <w:r>
              <w:rPr>
                <w:spacing w:val="-2"/>
                <w:sz w:val="24"/>
              </w:rPr>
              <w:t>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9" w:lineRule="exact"/>
              <w:ind w:left="100"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897"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1" w:lineRule="exact"/>
              <w:ind w:left="103" w:right="85"/>
              <w:jc w:val="center"/>
              <w:rPr>
                <w:sz w:val="24"/>
              </w:rPr>
            </w:pPr>
            <w:r>
              <w:rPr>
                <w:spacing w:val="-2"/>
                <w:sz w:val="24"/>
              </w:rPr>
              <w:t>04БР30500</w:t>
            </w:r>
          </w:p>
          <w:p>
            <w:pPr>
              <w:pStyle w:val="TableParagraph"/>
              <w:spacing w:line="275" w:lineRule="exact"/>
              <w:ind w:left="12"/>
              <w:jc w:val="center"/>
              <w:rPr>
                <w:sz w:val="24"/>
              </w:rPr>
            </w:pPr>
            <w:r>
              <w:rPr>
                <w:sz w:val="24"/>
              </w:rPr>
              <w:t>2</w:t>
            </w:r>
          </w:p>
          <w:p>
            <w:pPr>
              <w:pStyle w:val="TableParagraph"/>
              <w:spacing w:before="2"/>
              <w:ind w:left="109" w:right="92" w:hanging="6"/>
              <w:jc w:val="center"/>
              <w:rPr>
                <w:sz w:val="24"/>
              </w:rPr>
            </w:pPr>
            <w:r>
              <w:rPr>
                <w:spacing w:val="-2"/>
                <w:sz w:val="24"/>
              </w:rPr>
              <w:t>Реализация проекта "Московск </w:t>
            </w:r>
            <w:r>
              <w:rPr>
                <w:spacing w:val="-6"/>
                <w:sz w:val="24"/>
              </w:rPr>
              <w:t>ое </w:t>
            </w:r>
            <w:r>
              <w:rPr>
                <w:spacing w:val="-2"/>
                <w:sz w:val="24"/>
              </w:rPr>
              <w:t>долголетие </w:t>
            </w:r>
            <w:r>
              <w:rPr>
                <w:sz w:val="24"/>
              </w:rPr>
              <w:t>" в целях </w:t>
            </w: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7" w:lineRule="exact"/>
              <w:ind w:left="100" w:right="86"/>
              <w:jc w:val="center"/>
              <w:rPr>
                <w:sz w:val="24"/>
              </w:rPr>
            </w:pPr>
            <w:r>
              <w:rPr>
                <w:spacing w:val="-2"/>
                <w:sz w:val="24"/>
              </w:rPr>
              <w:t>поколения"</w:t>
            </w:r>
          </w:p>
        </w:tc>
        <w:tc>
          <w:tcPr>
            <w:tcW w:w="840" w:type="dxa"/>
          </w:tcPr>
          <w:p>
            <w:pPr>
              <w:pStyle w:val="TableParagraph"/>
              <w:spacing w:line="273" w:lineRule="exact"/>
              <w:ind w:right="171"/>
              <w:jc w:val="right"/>
              <w:rPr>
                <w:sz w:val="24"/>
              </w:rPr>
            </w:pPr>
            <w:r>
              <w:rPr>
                <w:spacing w:val="-4"/>
                <w:sz w:val="24"/>
              </w:rPr>
              <w:t>1006</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633</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1" w:lineRule="exact"/>
              <w:ind w:left="311"/>
              <w:rPr>
                <w:sz w:val="24"/>
              </w:rPr>
            </w:pPr>
            <w:r>
              <w:rPr>
                <w:spacing w:val="-5"/>
                <w:sz w:val="24"/>
              </w:rPr>
              <w:t>177</w:t>
            </w:r>
          </w:p>
          <w:p>
            <w:pPr>
              <w:pStyle w:val="TableParagraph"/>
              <w:spacing w:line="275" w:lineRule="exact"/>
              <w:ind w:left="224"/>
              <w:rPr>
                <w:sz w:val="24"/>
              </w:rPr>
            </w:pPr>
            <w:r>
              <w:rPr>
                <w:spacing w:val="-2"/>
                <w:sz w:val="24"/>
              </w:rPr>
              <w:t>473,9</w:t>
            </w:r>
          </w:p>
        </w:tc>
        <w:tc>
          <w:tcPr>
            <w:tcW w:w="1118" w:type="dxa"/>
          </w:tcPr>
          <w:p>
            <w:pPr>
              <w:pStyle w:val="TableParagraph"/>
              <w:spacing w:line="271" w:lineRule="exact"/>
              <w:ind w:left="77" w:right="77"/>
              <w:jc w:val="center"/>
              <w:rPr>
                <w:sz w:val="24"/>
              </w:rPr>
            </w:pPr>
            <w:r>
              <w:rPr>
                <w:spacing w:val="-5"/>
                <w:sz w:val="24"/>
              </w:rPr>
              <w:t>136</w:t>
            </w:r>
          </w:p>
          <w:p>
            <w:pPr>
              <w:pStyle w:val="TableParagraph"/>
              <w:spacing w:line="275" w:lineRule="exact"/>
              <w:ind w:left="84" w:right="77"/>
              <w:jc w:val="center"/>
              <w:rPr>
                <w:sz w:val="24"/>
              </w:rPr>
            </w:pPr>
            <w:r>
              <w:rPr>
                <w:spacing w:val="-2"/>
                <w:sz w:val="24"/>
              </w:rPr>
              <w:t>611,4</w:t>
            </w:r>
          </w:p>
        </w:tc>
        <w:tc>
          <w:tcPr>
            <w:tcW w:w="1118" w:type="dxa"/>
          </w:tcPr>
          <w:p>
            <w:pPr>
              <w:pStyle w:val="TableParagraph"/>
              <w:spacing w:line="271" w:lineRule="exact"/>
              <w:ind w:left="379"/>
              <w:rPr>
                <w:sz w:val="24"/>
              </w:rPr>
            </w:pPr>
            <w:r>
              <w:rPr>
                <w:spacing w:val="-5"/>
                <w:sz w:val="24"/>
              </w:rPr>
              <w:t>114</w:t>
            </w:r>
          </w:p>
          <w:p>
            <w:pPr>
              <w:pStyle w:val="TableParagraph"/>
              <w:spacing w:line="275" w:lineRule="exact"/>
              <w:ind w:left="293"/>
              <w:rPr>
                <w:sz w:val="24"/>
              </w:rPr>
            </w:pPr>
            <w:r>
              <w:rPr>
                <w:spacing w:val="-2"/>
                <w:sz w:val="24"/>
              </w:rPr>
              <w:t>223,8</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278" w:hRule="atLeast"/>
        </w:trPr>
        <w:tc>
          <w:tcPr>
            <w:tcW w:w="1541" w:type="dxa"/>
            <w:vMerge/>
            <w:tcBorders>
              <w:top w:val="nil"/>
            </w:tcBorders>
          </w:tcPr>
          <w:p>
            <w:pPr>
              <w:rPr>
                <w:sz w:val="2"/>
                <w:szCs w:val="2"/>
              </w:rPr>
            </w:pPr>
          </w:p>
        </w:tc>
        <w:tc>
          <w:tcPr>
            <w:tcW w:w="1258" w:type="dxa"/>
          </w:tcPr>
          <w:p>
            <w:pPr>
              <w:pStyle w:val="TableParagraph"/>
              <w:spacing w:line="258" w:lineRule="exact"/>
              <w:ind w:left="105"/>
              <w:rPr>
                <w:sz w:val="24"/>
              </w:rPr>
            </w:pPr>
            <w:r>
              <w:rPr>
                <w:spacing w:val="-2"/>
                <w:sz w:val="24"/>
              </w:rPr>
              <w:t>Департам</w:t>
            </w:r>
          </w:p>
        </w:tc>
        <w:tc>
          <w:tcPr>
            <w:tcW w:w="1402" w:type="dxa"/>
          </w:tcPr>
          <w:p>
            <w:pPr>
              <w:pStyle w:val="TableParagraph"/>
              <w:spacing w:line="258" w:lineRule="exact"/>
              <w:ind w:left="147"/>
              <w:rPr>
                <w:sz w:val="24"/>
              </w:rPr>
            </w:pPr>
            <w:r>
              <w:rPr>
                <w:spacing w:val="-2"/>
                <w:sz w:val="24"/>
              </w:rPr>
              <w:t>04БР30500</w:t>
            </w:r>
          </w:p>
        </w:tc>
        <w:tc>
          <w:tcPr>
            <w:tcW w:w="840" w:type="dxa"/>
          </w:tcPr>
          <w:p>
            <w:pPr>
              <w:pStyle w:val="TableParagraph"/>
              <w:spacing w:line="258" w:lineRule="exact"/>
              <w:ind w:right="172"/>
              <w:jc w:val="right"/>
              <w:rPr>
                <w:sz w:val="24"/>
              </w:rPr>
            </w:pPr>
            <w:r>
              <w:rPr>
                <w:spacing w:val="-4"/>
                <w:sz w:val="24"/>
              </w:rPr>
              <w:t>1006</w:t>
            </w:r>
          </w:p>
        </w:tc>
        <w:tc>
          <w:tcPr>
            <w:tcW w:w="701" w:type="dxa"/>
          </w:tcPr>
          <w:p>
            <w:pPr>
              <w:pStyle w:val="TableParagraph"/>
              <w:spacing w:line="258" w:lineRule="exact"/>
              <w:ind w:left="131" w:right="130"/>
              <w:jc w:val="center"/>
              <w:rPr>
                <w:sz w:val="24"/>
              </w:rPr>
            </w:pPr>
            <w:r>
              <w:rPr>
                <w:spacing w:val="-5"/>
                <w:sz w:val="24"/>
              </w:rPr>
              <w:t>148</w:t>
            </w:r>
          </w:p>
        </w:tc>
        <w:tc>
          <w:tcPr>
            <w:tcW w:w="840" w:type="dxa"/>
          </w:tcPr>
          <w:p>
            <w:pPr>
              <w:pStyle w:val="TableParagraph"/>
              <w:spacing w:line="258" w:lineRule="exact"/>
              <w:ind w:left="104" w:right="105"/>
              <w:jc w:val="center"/>
              <w:rPr>
                <w:sz w:val="24"/>
              </w:rPr>
            </w:pPr>
            <w:r>
              <w:rPr>
                <w:spacing w:val="-5"/>
                <w:sz w:val="24"/>
              </w:rPr>
              <w:t>813</w:t>
            </w:r>
          </w:p>
        </w:tc>
        <w:tc>
          <w:tcPr>
            <w:tcW w:w="931" w:type="dxa"/>
          </w:tcPr>
          <w:p>
            <w:pPr>
              <w:pStyle w:val="TableParagraph"/>
              <w:spacing w:line="258" w:lineRule="exact"/>
              <w:ind w:left="116" w:right="109"/>
              <w:jc w:val="center"/>
              <w:rPr>
                <w:sz w:val="24"/>
              </w:rPr>
            </w:pPr>
            <w:r>
              <w:rPr>
                <w:spacing w:val="-5"/>
                <w:sz w:val="24"/>
              </w:rPr>
              <w:t>0,0</w:t>
            </w:r>
          </w:p>
        </w:tc>
        <w:tc>
          <w:tcPr>
            <w:tcW w:w="993" w:type="dxa"/>
          </w:tcPr>
          <w:p>
            <w:pPr>
              <w:pStyle w:val="TableParagraph"/>
              <w:spacing w:line="258" w:lineRule="exact"/>
              <w:ind w:left="115" w:right="93"/>
              <w:jc w:val="center"/>
              <w:rPr>
                <w:sz w:val="24"/>
              </w:rPr>
            </w:pPr>
            <w:r>
              <w:rPr>
                <w:spacing w:val="-5"/>
                <w:sz w:val="24"/>
              </w:rPr>
              <w:t>0,0</w:t>
            </w:r>
          </w:p>
        </w:tc>
        <w:tc>
          <w:tcPr>
            <w:tcW w:w="993" w:type="dxa"/>
          </w:tcPr>
          <w:p>
            <w:pPr>
              <w:pStyle w:val="TableParagraph"/>
              <w:spacing w:line="258" w:lineRule="exact"/>
              <w:ind w:left="311"/>
              <w:rPr>
                <w:sz w:val="24"/>
              </w:rPr>
            </w:pPr>
            <w:r>
              <w:rPr>
                <w:spacing w:val="-5"/>
                <w:sz w:val="24"/>
              </w:rPr>
              <w:t>125</w:t>
            </w:r>
          </w:p>
        </w:tc>
        <w:tc>
          <w:tcPr>
            <w:tcW w:w="1118" w:type="dxa"/>
          </w:tcPr>
          <w:p>
            <w:pPr>
              <w:pStyle w:val="TableParagraph"/>
              <w:spacing w:line="258" w:lineRule="exact"/>
              <w:ind w:left="77" w:right="77"/>
              <w:jc w:val="center"/>
              <w:rPr>
                <w:sz w:val="24"/>
              </w:rPr>
            </w:pPr>
            <w:r>
              <w:rPr>
                <w:spacing w:val="-5"/>
                <w:sz w:val="24"/>
              </w:rPr>
              <w:t>152</w:t>
            </w:r>
          </w:p>
        </w:tc>
        <w:tc>
          <w:tcPr>
            <w:tcW w:w="1118" w:type="dxa"/>
          </w:tcPr>
          <w:p>
            <w:pPr>
              <w:pStyle w:val="TableParagraph"/>
              <w:spacing w:line="258" w:lineRule="exact"/>
              <w:ind w:left="379"/>
              <w:rPr>
                <w:sz w:val="24"/>
              </w:rPr>
            </w:pPr>
            <w:r>
              <w:rPr>
                <w:spacing w:val="-5"/>
                <w:sz w:val="24"/>
              </w:rPr>
              <w:t>227</w:t>
            </w:r>
          </w:p>
        </w:tc>
        <w:tc>
          <w:tcPr>
            <w:tcW w:w="1123" w:type="dxa"/>
          </w:tcPr>
          <w:p>
            <w:pPr>
              <w:pStyle w:val="TableParagraph"/>
              <w:spacing w:line="258" w:lineRule="exact"/>
              <w:ind w:left="95" w:right="74"/>
              <w:jc w:val="center"/>
              <w:rPr>
                <w:sz w:val="24"/>
              </w:rPr>
            </w:pPr>
            <w:r>
              <w:rPr>
                <w:spacing w:val="-5"/>
                <w:sz w:val="24"/>
              </w:rPr>
              <w:t>0,0</w:t>
            </w:r>
          </w:p>
        </w:tc>
        <w:tc>
          <w:tcPr>
            <w:tcW w:w="1118" w:type="dxa"/>
          </w:tcPr>
          <w:p>
            <w:pPr>
              <w:pStyle w:val="TableParagraph"/>
              <w:spacing w:line="258" w:lineRule="exact"/>
              <w:ind w:left="89" w:right="73"/>
              <w:jc w:val="center"/>
              <w:rPr>
                <w:sz w:val="24"/>
              </w:rPr>
            </w:pPr>
            <w:r>
              <w:rPr>
                <w:spacing w:val="-5"/>
                <w:sz w:val="24"/>
              </w:rPr>
              <w:t>0,0</w:t>
            </w:r>
          </w:p>
        </w:tc>
        <w:tc>
          <w:tcPr>
            <w:tcW w:w="1118" w:type="dxa"/>
          </w:tcPr>
          <w:p>
            <w:pPr>
              <w:pStyle w:val="TableParagraph"/>
              <w:spacing w:line="258" w:lineRule="exact"/>
              <w:ind w:left="111"/>
              <w:rPr>
                <w:sz w:val="24"/>
              </w:rPr>
            </w:pPr>
            <w:r>
              <w:rPr>
                <w:spacing w:val="-5"/>
                <w:sz w:val="24"/>
              </w:rPr>
              <w:t>0,0</w:t>
            </w:r>
          </w:p>
        </w:tc>
      </w:tr>
    </w:tbl>
    <w:p>
      <w:pPr>
        <w:spacing w:after="0" w:line="258"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623" w:hRule="atLeast"/>
        </w:trPr>
        <w:tc>
          <w:tcPr>
            <w:tcW w:w="1541" w:type="dxa"/>
            <w:vMerge w:val="restart"/>
          </w:tcPr>
          <w:p>
            <w:pPr>
              <w:pStyle w:val="TableParagraph"/>
              <w:rPr>
                <w:sz w:val="24"/>
              </w:rPr>
            </w:pPr>
          </w:p>
        </w:tc>
        <w:tc>
          <w:tcPr>
            <w:tcW w:w="1258" w:type="dxa"/>
          </w:tcPr>
          <w:p>
            <w:pPr>
              <w:pStyle w:val="TableParagraph"/>
              <w:spacing w:before="1"/>
              <w:ind w:left="105" w:right="90"/>
              <w:rPr>
                <w:sz w:val="24"/>
              </w:rPr>
            </w:pP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5" w:lineRule="exact" w:before="1"/>
              <w:ind w:left="12"/>
              <w:jc w:val="center"/>
              <w:rPr>
                <w:sz w:val="24"/>
              </w:rPr>
            </w:pPr>
            <w:r>
              <w:rPr>
                <w:sz w:val="24"/>
              </w:rPr>
              <w:t>2</w:t>
            </w:r>
          </w:p>
          <w:p>
            <w:pPr>
              <w:pStyle w:val="TableParagraph"/>
              <w:ind w:left="109" w:right="92" w:hanging="6"/>
              <w:jc w:val="center"/>
              <w:rPr>
                <w:sz w:val="24"/>
              </w:rPr>
            </w:pPr>
            <w:r>
              <w:rPr>
                <w:spacing w:val="-2"/>
                <w:sz w:val="24"/>
              </w:rPr>
              <w:t>Реализация проекта "Московск </w:t>
            </w:r>
            <w:r>
              <w:rPr>
                <w:spacing w:val="-6"/>
                <w:sz w:val="24"/>
              </w:rPr>
              <w:t>ое </w:t>
            </w:r>
            <w:r>
              <w:rPr>
                <w:spacing w:val="-2"/>
                <w:sz w:val="24"/>
              </w:rPr>
              <w:t>долголетие </w:t>
            </w:r>
            <w:r>
              <w:rPr>
                <w:sz w:val="24"/>
              </w:rPr>
              <w:t>" в целях </w:t>
            </w: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7" w:lineRule="exact"/>
              <w:ind w:left="100"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spacing w:before="1"/>
              <w:ind w:left="115" w:right="108"/>
              <w:jc w:val="center"/>
              <w:rPr>
                <w:sz w:val="24"/>
              </w:rPr>
            </w:pPr>
            <w:r>
              <w:rPr>
                <w:spacing w:val="-2"/>
                <w:sz w:val="24"/>
              </w:rPr>
              <w:t>833,4</w:t>
            </w:r>
          </w:p>
        </w:tc>
        <w:tc>
          <w:tcPr>
            <w:tcW w:w="1118" w:type="dxa"/>
          </w:tcPr>
          <w:p>
            <w:pPr>
              <w:pStyle w:val="TableParagraph"/>
              <w:spacing w:before="1"/>
              <w:ind w:left="85" w:right="77"/>
              <w:jc w:val="center"/>
              <w:rPr>
                <w:sz w:val="24"/>
              </w:rPr>
            </w:pPr>
            <w:r>
              <w:rPr>
                <w:spacing w:val="-2"/>
                <w:sz w:val="24"/>
              </w:rPr>
              <w:t>824,8</w:t>
            </w:r>
          </w:p>
        </w:tc>
        <w:tc>
          <w:tcPr>
            <w:tcW w:w="1118" w:type="dxa"/>
          </w:tcPr>
          <w:p>
            <w:pPr>
              <w:pStyle w:val="TableParagraph"/>
              <w:spacing w:before="1"/>
              <w:ind w:left="89" w:right="71"/>
              <w:jc w:val="center"/>
              <w:rPr>
                <w:sz w:val="24"/>
              </w:rPr>
            </w:pPr>
            <w:r>
              <w:rPr>
                <w:spacing w:val="-2"/>
                <w:sz w:val="24"/>
              </w:rPr>
              <w:t>653,5</w:t>
            </w: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316" w:hRule="atLeast"/>
        </w:trPr>
        <w:tc>
          <w:tcPr>
            <w:tcW w:w="1541" w:type="dxa"/>
            <w:vMerge/>
            <w:tcBorders>
              <w:top w:val="nil"/>
            </w:tcBorders>
          </w:tcPr>
          <w:p>
            <w:pPr>
              <w:rPr>
                <w:sz w:val="2"/>
                <w:szCs w:val="2"/>
              </w:rPr>
            </w:pPr>
          </w:p>
        </w:tc>
        <w:tc>
          <w:tcPr>
            <w:tcW w:w="1258" w:type="dxa"/>
            <w:tcBorders>
              <w:bottom w:val="nil"/>
            </w:tcBorders>
          </w:tcPr>
          <w:p>
            <w:pPr>
              <w:pStyle w:val="TableParagraph"/>
              <w:spacing w:before="1"/>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Borders>
              <w:bottom w:val="nil"/>
            </w:tcBorders>
          </w:tcPr>
          <w:p>
            <w:pPr>
              <w:pStyle w:val="TableParagraph"/>
              <w:spacing w:line="275" w:lineRule="exact" w:before="1"/>
              <w:ind w:left="103" w:right="90"/>
              <w:jc w:val="center"/>
              <w:rPr>
                <w:sz w:val="24"/>
              </w:rPr>
            </w:pPr>
            <w:r>
              <w:rPr>
                <w:spacing w:val="-2"/>
                <w:sz w:val="24"/>
              </w:rPr>
              <w:t>04БРЗР020</w:t>
            </w:r>
          </w:p>
          <w:p>
            <w:pPr>
              <w:pStyle w:val="TableParagraph"/>
              <w:spacing w:line="275" w:lineRule="exact"/>
              <w:ind w:left="12"/>
              <w:jc w:val="center"/>
              <w:rPr>
                <w:sz w:val="24"/>
              </w:rPr>
            </w:pPr>
            <w:r>
              <w:rPr>
                <w:sz w:val="24"/>
              </w:rPr>
              <w:t>3</w:t>
            </w:r>
          </w:p>
          <w:p>
            <w:pPr>
              <w:pStyle w:val="TableParagraph"/>
              <w:spacing w:before="2"/>
              <w:ind w:left="114" w:right="101" w:hanging="3"/>
              <w:jc w:val="center"/>
              <w:rPr>
                <w:sz w:val="24"/>
              </w:rPr>
            </w:pPr>
            <w:r>
              <w:rPr>
                <w:spacing w:val="-2"/>
                <w:sz w:val="24"/>
              </w:rPr>
              <w:t>Реализация проекта "Московск </w:t>
            </w:r>
            <w:r>
              <w:rPr>
                <w:spacing w:val="-6"/>
                <w:sz w:val="24"/>
              </w:rPr>
              <w:t>ое </w:t>
            </w:r>
            <w:r>
              <w:rPr>
                <w:spacing w:val="-2"/>
                <w:sz w:val="24"/>
              </w:rPr>
              <w:t>долголетие </w:t>
            </w:r>
            <w:r>
              <w:rPr>
                <w:sz w:val="24"/>
              </w:rPr>
              <w:t>" в целях </w:t>
            </w:r>
            <w:r>
              <w:rPr>
                <w:spacing w:val="-2"/>
                <w:sz w:val="24"/>
              </w:rPr>
              <w:t>реализации региональн </w:t>
            </w:r>
            <w:r>
              <w:rPr>
                <w:spacing w:val="-4"/>
                <w:sz w:val="24"/>
              </w:rPr>
              <w:t>ого</w:t>
            </w:r>
          </w:p>
          <w:p>
            <w:pPr>
              <w:pStyle w:val="TableParagraph"/>
              <w:spacing w:line="259" w:lineRule="exact"/>
              <w:ind w:left="103" w:right="88"/>
              <w:jc w:val="center"/>
              <w:rPr>
                <w:sz w:val="24"/>
              </w:rPr>
            </w:pPr>
            <w:r>
              <w:rPr>
                <w:spacing w:val="-2"/>
                <w:sz w:val="24"/>
              </w:rPr>
              <w:t>проекта</w:t>
            </w:r>
          </w:p>
        </w:tc>
        <w:tc>
          <w:tcPr>
            <w:tcW w:w="840" w:type="dxa"/>
            <w:tcBorders>
              <w:bottom w:val="nil"/>
            </w:tcBorders>
          </w:tcPr>
          <w:p>
            <w:pPr>
              <w:pStyle w:val="TableParagraph"/>
              <w:spacing w:before="1"/>
              <w:ind w:left="176"/>
              <w:rPr>
                <w:sz w:val="24"/>
              </w:rPr>
            </w:pPr>
            <w:r>
              <w:rPr>
                <w:spacing w:val="-4"/>
                <w:sz w:val="24"/>
              </w:rPr>
              <w:t>1006</w:t>
            </w:r>
          </w:p>
        </w:tc>
        <w:tc>
          <w:tcPr>
            <w:tcW w:w="701" w:type="dxa"/>
            <w:tcBorders>
              <w:bottom w:val="nil"/>
            </w:tcBorders>
          </w:tcPr>
          <w:p>
            <w:pPr>
              <w:pStyle w:val="TableParagraph"/>
              <w:spacing w:before="1"/>
              <w:ind w:left="166"/>
              <w:rPr>
                <w:sz w:val="24"/>
              </w:rPr>
            </w:pPr>
            <w:r>
              <w:rPr>
                <w:spacing w:val="-5"/>
                <w:sz w:val="24"/>
              </w:rPr>
              <w:t>148</w:t>
            </w:r>
          </w:p>
        </w:tc>
        <w:tc>
          <w:tcPr>
            <w:tcW w:w="840" w:type="dxa"/>
            <w:tcBorders>
              <w:bottom w:val="nil"/>
            </w:tcBorders>
          </w:tcPr>
          <w:p>
            <w:pPr>
              <w:pStyle w:val="TableParagraph"/>
              <w:spacing w:before="1"/>
              <w:ind w:left="233"/>
              <w:rPr>
                <w:sz w:val="24"/>
              </w:rPr>
            </w:pPr>
            <w:r>
              <w:rPr>
                <w:spacing w:val="-5"/>
                <w:sz w:val="24"/>
              </w:rPr>
              <w:t>613</w:t>
            </w:r>
          </w:p>
        </w:tc>
        <w:tc>
          <w:tcPr>
            <w:tcW w:w="931" w:type="dxa"/>
            <w:tcBorders>
              <w:bottom w:val="nil"/>
            </w:tcBorders>
          </w:tcPr>
          <w:p>
            <w:pPr>
              <w:pStyle w:val="TableParagraph"/>
              <w:spacing w:before="1"/>
              <w:ind w:left="310"/>
              <w:rPr>
                <w:sz w:val="24"/>
              </w:rPr>
            </w:pPr>
            <w:r>
              <w:rPr>
                <w:spacing w:val="-5"/>
                <w:sz w:val="24"/>
              </w:rPr>
              <w:t>0,0</w:t>
            </w:r>
          </w:p>
        </w:tc>
        <w:tc>
          <w:tcPr>
            <w:tcW w:w="993" w:type="dxa"/>
            <w:tcBorders>
              <w:bottom w:val="nil"/>
            </w:tcBorders>
          </w:tcPr>
          <w:p>
            <w:pPr>
              <w:pStyle w:val="TableParagraph"/>
              <w:spacing w:before="1"/>
              <w:ind w:left="349"/>
              <w:rPr>
                <w:sz w:val="24"/>
              </w:rPr>
            </w:pPr>
            <w:r>
              <w:rPr>
                <w:spacing w:val="-5"/>
                <w:sz w:val="24"/>
              </w:rPr>
              <w:t>0,0</w:t>
            </w:r>
          </w:p>
        </w:tc>
        <w:tc>
          <w:tcPr>
            <w:tcW w:w="993" w:type="dxa"/>
            <w:tcBorders>
              <w:bottom w:val="nil"/>
            </w:tcBorders>
          </w:tcPr>
          <w:p>
            <w:pPr>
              <w:pStyle w:val="TableParagraph"/>
              <w:spacing w:before="1"/>
              <w:ind w:left="115" w:right="101"/>
              <w:jc w:val="center"/>
              <w:rPr>
                <w:sz w:val="24"/>
              </w:rPr>
            </w:pPr>
            <w:r>
              <w:rPr>
                <w:spacing w:val="-5"/>
                <w:sz w:val="24"/>
              </w:rPr>
              <w:t>0,0</w:t>
            </w:r>
          </w:p>
        </w:tc>
        <w:tc>
          <w:tcPr>
            <w:tcW w:w="1118" w:type="dxa"/>
            <w:tcBorders>
              <w:bottom w:val="nil"/>
            </w:tcBorders>
          </w:tcPr>
          <w:p>
            <w:pPr>
              <w:pStyle w:val="TableParagraph"/>
              <w:spacing w:before="1"/>
              <w:ind w:left="89" w:right="74"/>
              <w:jc w:val="center"/>
              <w:rPr>
                <w:sz w:val="24"/>
              </w:rPr>
            </w:pPr>
            <w:r>
              <w:rPr>
                <w:spacing w:val="-5"/>
                <w:sz w:val="24"/>
              </w:rPr>
              <w:t>0,0</w:t>
            </w:r>
          </w:p>
        </w:tc>
        <w:tc>
          <w:tcPr>
            <w:tcW w:w="1118" w:type="dxa"/>
            <w:tcBorders>
              <w:bottom w:val="nil"/>
            </w:tcBorders>
          </w:tcPr>
          <w:p>
            <w:pPr>
              <w:pStyle w:val="TableParagraph"/>
              <w:spacing w:before="1"/>
              <w:ind w:left="89" w:right="64"/>
              <w:jc w:val="center"/>
              <w:rPr>
                <w:sz w:val="24"/>
              </w:rPr>
            </w:pPr>
            <w:r>
              <w:rPr>
                <w:spacing w:val="-5"/>
                <w:sz w:val="24"/>
              </w:rPr>
              <w:t>0,0</w:t>
            </w:r>
          </w:p>
        </w:tc>
        <w:tc>
          <w:tcPr>
            <w:tcW w:w="1123" w:type="dxa"/>
            <w:tcBorders>
              <w:bottom w:val="nil"/>
            </w:tcBorders>
          </w:tcPr>
          <w:p>
            <w:pPr>
              <w:pStyle w:val="TableParagraph"/>
              <w:spacing w:line="275" w:lineRule="exact" w:before="1"/>
              <w:ind w:left="95" w:right="89"/>
              <w:jc w:val="center"/>
              <w:rPr>
                <w:sz w:val="24"/>
              </w:rPr>
            </w:pPr>
            <w:r>
              <w:rPr>
                <w:spacing w:val="-5"/>
                <w:sz w:val="24"/>
              </w:rPr>
              <w:t>160</w:t>
            </w:r>
          </w:p>
          <w:p>
            <w:pPr>
              <w:pStyle w:val="TableParagraph"/>
              <w:spacing w:line="275" w:lineRule="exact"/>
              <w:ind w:left="95" w:right="81"/>
              <w:jc w:val="center"/>
              <w:rPr>
                <w:sz w:val="24"/>
              </w:rPr>
            </w:pPr>
            <w:r>
              <w:rPr>
                <w:spacing w:val="-2"/>
                <w:sz w:val="24"/>
              </w:rPr>
              <w:t>000,0</w:t>
            </w:r>
          </w:p>
        </w:tc>
        <w:tc>
          <w:tcPr>
            <w:tcW w:w="1118" w:type="dxa"/>
            <w:tcBorders>
              <w:bottom w:val="nil"/>
            </w:tcBorders>
          </w:tcPr>
          <w:p>
            <w:pPr>
              <w:pStyle w:val="TableParagraph"/>
              <w:spacing w:line="275" w:lineRule="exact" w:before="1"/>
              <w:ind w:left="79" w:right="77"/>
              <w:jc w:val="center"/>
              <w:rPr>
                <w:sz w:val="24"/>
              </w:rPr>
            </w:pPr>
            <w:r>
              <w:rPr>
                <w:spacing w:val="-5"/>
                <w:sz w:val="24"/>
              </w:rPr>
              <w:t>160</w:t>
            </w:r>
          </w:p>
          <w:p>
            <w:pPr>
              <w:pStyle w:val="TableParagraph"/>
              <w:spacing w:line="275" w:lineRule="exact"/>
              <w:ind w:left="86" w:right="77"/>
              <w:jc w:val="center"/>
              <w:rPr>
                <w:sz w:val="24"/>
              </w:rPr>
            </w:pPr>
            <w:r>
              <w:rPr>
                <w:spacing w:val="-2"/>
                <w:sz w:val="24"/>
              </w:rPr>
              <w:t>000,0</w:t>
            </w:r>
          </w:p>
        </w:tc>
        <w:tc>
          <w:tcPr>
            <w:tcW w:w="1118" w:type="dxa"/>
            <w:tcBorders>
              <w:bottom w:val="nil"/>
            </w:tcBorders>
          </w:tcPr>
          <w:p>
            <w:pPr>
              <w:pStyle w:val="TableParagraph"/>
              <w:spacing w:line="275" w:lineRule="exact" w:before="1"/>
              <w:ind w:left="111"/>
              <w:rPr>
                <w:sz w:val="24"/>
              </w:rPr>
            </w:pPr>
            <w:r>
              <w:rPr>
                <w:spacing w:val="-5"/>
                <w:sz w:val="24"/>
              </w:rPr>
              <w:t>160</w:t>
            </w:r>
          </w:p>
          <w:p>
            <w:pPr>
              <w:pStyle w:val="TableParagraph"/>
              <w:spacing w:line="275" w:lineRule="exact"/>
              <w:ind w:left="111"/>
              <w:rPr>
                <w:sz w:val="24"/>
              </w:rPr>
            </w:pPr>
            <w:r>
              <w:rPr>
                <w:spacing w:val="-2"/>
                <w:sz w:val="24"/>
              </w:rPr>
              <w:t>000,0</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599"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5" w:right="96" w:hanging="13"/>
              <w:jc w:val="center"/>
              <w:rPr>
                <w:sz w:val="24"/>
              </w:rPr>
            </w:pPr>
            <w:r>
              <w:rPr>
                <w:spacing w:val="-2"/>
                <w:sz w:val="24"/>
              </w:rPr>
              <w:t>"Разработк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7" w:lineRule="exact"/>
              <w:ind w:left="92"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101" w:right="96"/>
              <w:jc w:val="center"/>
              <w:rPr>
                <w:sz w:val="24"/>
              </w:rPr>
            </w:pPr>
            <w:r>
              <w:rPr>
                <w:spacing w:val="-2"/>
                <w:sz w:val="24"/>
              </w:rPr>
              <w:t>04БРЗР020</w:t>
            </w:r>
          </w:p>
          <w:p>
            <w:pPr>
              <w:pStyle w:val="TableParagraph"/>
              <w:spacing w:line="275" w:lineRule="exact" w:before="2"/>
              <w:ind w:left="4"/>
              <w:jc w:val="center"/>
              <w:rPr>
                <w:sz w:val="24"/>
              </w:rPr>
            </w:pPr>
            <w:r>
              <w:rPr>
                <w:sz w:val="24"/>
              </w:rPr>
              <w:t>3</w:t>
            </w:r>
          </w:p>
          <w:p>
            <w:pPr>
              <w:pStyle w:val="TableParagraph"/>
              <w:ind w:left="105" w:right="96" w:hanging="6"/>
              <w:jc w:val="center"/>
              <w:rPr>
                <w:sz w:val="24"/>
              </w:rPr>
            </w:pPr>
            <w:r>
              <w:rPr>
                <w:spacing w:val="-2"/>
                <w:sz w:val="24"/>
              </w:rPr>
              <w:t>Реализация проекта "Московск </w:t>
            </w:r>
            <w:r>
              <w:rPr>
                <w:spacing w:val="-6"/>
                <w:sz w:val="24"/>
              </w:rPr>
              <w:t>ое </w:t>
            </w:r>
            <w:r>
              <w:rPr>
                <w:spacing w:val="-2"/>
                <w:sz w:val="24"/>
              </w:rPr>
              <w:t>долголетие </w:t>
            </w:r>
            <w:r>
              <w:rPr>
                <w:sz w:val="24"/>
              </w:rPr>
              <w:t>" в целях </w:t>
            </w: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w:t>
            </w:r>
          </w:p>
          <w:p>
            <w:pPr>
              <w:pStyle w:val="TableParagraph"/>
              <w:spacing w:line="266" w:lineRule="exact"/>
              <w:ind w:left="103" w:right="95"/>
              <w:jc w:val="center"/>
              <w:rPr>
                <w:sz w:val="24"/>
              </w:rPr>
            </w:pPr>
            <w:r>
              <w:rPr>
                <w:spacing w:val="-2"/>
                <w:sz w:val="24"/>
              </w:rPr>
              <w:t>граждан</w:t>
            </w:r>
          </w:p>
        </w:tc>
        <w:tc>
          <w:tcPr>
            <w:tcW w:w="840" w:type="dxa"/>
            <w:vMerge w:val="restart"/>
            <w:tcBorders>
              <w:bottom w:val="nil"/>
            </w:tcBorders>
          </w:tcPr>
          <w:p>
            <w:pPr>
              <w:pStyle w:val="TableParagraph"/>
              <w:spacing w:line="273" w:lineRule="exact"/>
              <w:ind w:left="172"/>
              <w:rPr>
                <w:sz w:val="24"/>
              </w:rPr>
            </w:pPr>
            <w:r>
              <w:rPr>
                <w:spacing w:val="-4"/>
                <w:sz w:val="24"/>
              </w:rPr>
              <w:t>1006</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623</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345"/>
              <w:rPr>
                <w:sz w:val="24"/>
              </w:rPr>
            </w:pPr>
            <w:r>
              <w:rPr>
                <w:sz w:val="24"/>
              </w:rPr>
              <w:t>1</w:t>
            </w:r>
            <w:r>
              <w:rPr>
                <w:spacing w:val="2"/>
                <w:sz w:val="24"/>
              </w:rPr>
              <w:t> </w:t>
            </w:r>
            <w:r>
              <w:rPr>
                <w:spacing w:val="-5"/>
                <w:sz w:val="24"/>
              </w:rPr>
              <w:t>10</w:t>
            </w:r>
          </w:p>
          <w:p>
            <w:pPr>
              <w:pStyle w:val="TableParagraph"/>
              <w:spacing w:before="2"/>
              <w:ind w:left="287"/>
              <w:rPr>
                <w:sz w:val="24"/>
              </w:rPr>
            </w:pPr>
            <w:r>
              <w:rPr>
                <w:spacing w:val="-2"/>
                <w:sz w:val="24"/>
              </w:rPr>
              <w:t>000,0</w:t>
            </w:r>
          </w:p>
        </w:tc>
        <w:tc>
          <w:tcPr>
            <w:tcW w:w="1118" w:type="dxa"/>
            <w:vMerge w:val="restart"/>
            <w:tcBorders>
              <w:bottom w:val="nil"/>
            </w:tcBorders>
          </w:tcPr>
          <w:p>
            <w:pPr>
              <w:pStyle w:val="TableParagraph"/>
              <w:spacing w:line="273" w:lineRule="exact"/>
              <w:ind w:left="340"/>
              <w:rPr>
                <w:sz w:val="24"/>
              </w:rPr>
            </w:pPr>
            <w:r>
              <w:rPr>
                <w:sz w:val="24"/>
              </w:rPr>
              <w:t>1</w:t>
            </w:r>
            <w:r>
              <w:rPr>
                <w:spacing w:val="2"/>
                <w:sz w:val="24"/>
              </w:rPr>
              <w:t> </w:t>
            </w:r>
            <w:r>
              <w:rPr>
                <w:spacing w:val="-5"/>
                <w:sz w:val="24"/>
              </w:rPr>
              <w:t>10</w:t>
            </w:r>
          </w:p>
          <w:p>
            <w:pPr>
              <w:pStyle w:val="TableParagraph"/>
              <w:spacing w:before="2"/>
              <w:ind w:left="282"/>
              <w:rPr>
                <w:sz w:val="24"/>
              </w:rPr>
            </w:pPr>
            <w:r>
              <w:rPr>
                <w:spacing w:val="-2"/>
                <w:sz w:val="24"/>
              </w:rPr>
              <w:t>000,0</w:t>
            </w:r>
          </w:p>
        </w:tc>
        <w:tc>
          <w:tcPr>
            <w:tcW w:w="1118" w:type="dxa"/>
            <w:vMerge w:val="restart"/>
          </w:tcPr>
          <w:p>
            <w:pPr>
              <w:pStyle w:val="TableParagraph"/>
              <w:spacing w:line="273" w:lineRule="exact"/>
              <w:ind w:left="105"/>
              <w:rPr>
                <w:sz w:val="24"/>
              </w:rPr>
            </w:pPr>
            <w:r>
              <w:rPr>
                <w:spacing w:val="-5"/>
                <w:sz w:val="24"/>
              </w:rPr>
              <w:t>110</w:t>
            </w:r>
          </w:p>
          <w:p>
            <w:pPr>
              <w:pStyle w:val="TableParagraph"/>
              <w:spacing w:before="2"/>
              <w:ind w:left="105"/>
              <w:rPr>
                <w:sz w:val="24"/>
              </w:rPr>
            </w:pPr>
            <w:r>
              <w:rPr>
                <w:spacing w:val="-2"/>
                <w:sz w:val="24"/>
              </w:rPr>
              <w:t>000,0</w:t>
            </w:r>
          </w:p>
        </w:tc>
      </w:tr>
      <w:tr>
        <w:trPr>
          <w:trHeight w:val="6072"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66"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74" w:lineRule="exact"/>
              <w:ind w:left="110" w:firstLine="110"/>
              <w:rPr>
                <w:sz w:val="24"/>
              </w:rPr>
            </w:pPr>
            <w:r>
              <w:rPr>
                <w:spacing w:val="-2"/>
                <w:sz w:val="24"/>
              </w:rPr>
              <w:t>старшего 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907" w:hRule="exact"/>
        </w:trPr>
        <w:tc>
          <w:tcPr>
            <w:tcW w:w="1541" w:type="dxa"/>
            <w:vMerge/>
            <w:tcBorders>
              <w:top w:val="nil"/>
            </w:tcBorders>
          </w:tcPr>
          <w:p>
            <w:pPr>
              <w:rPr>
                <w:sz w:val="2"/>
                <w:szCs w:val="2"/>
              </w:rPr>
            </w:pPr>
          </w:p>
        </w:tc>
        <w:tc>
          <w:tcPr>
            <w:tcW w:w="1258" w:type="dxa"/>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tcPr>
          <w:p>
            <w:pPr>
              <w:pStyle w:val="TableParagraph"/>
              <w:spacing w:line="271" w:lineRule="exact"/>
              <w:ind w:left="101" w:right="96"/>
              <w:jc w:val="center"/>
              <w:rPr>
                <w:sz w:val="24"/>
              </w:rPr>
            </w:pPr>
            <w:r>
              <w:rPr>
                <w:spacing w:val="-2"/>
                <w:sz w:val="24"/>
              </w:rPr>
              <w:t>04БРЗР020</w:t>
            </w:r>
          </w:p>
          <w:p>
            <w:pPr>
              <w:pStyle w:val="TableParagraph"/>
              <w:spacing w:line="275" w:lineRule="exact"/>
              <w:ind w:left="4"/>
              <w:jc w:val="center"/>
              <w:rPr>
                <w:sz w:val="24"/>
              </w:rPr>
            </w:pPr>
            <w:r>
              <w:rPr>
                <w:sz w:val="24"/>
              </w:rPr>
              <w:t>3</w:t>
            </w:r>
          </w:p>
          <w:p>
            <w:pPr>
              <w:pStyle w:val="TableParagraph"/>
              <w:spacing w:before="2"/>
              <w:ind w:left="105" w:right="96" w:hanging="6"/>
              <w:jc w:val="center"/>
              <w:rPr>
                <w:sz w:val="24"/>
              </w:rPr>
            </w:pPr>
            <w:r>
              <w:rPr>
                <w:spacing w:val="-2"/>
                <w:sz w:val="24"/>
              </w:rPr>
              <w:t>Реализация проекта "Московск </w:t>
            </w:r>
            <w:r>
              <w:rPr>
                <w:spacing w:val="-6"/>
                <w:sz w:val="24"/>
              </w:rPr>
              <w:t>ое </w:t>
            </w:r>
            <w:r>
              <w:rPr>
                <w:spacing w:val="-2"/>
                <w:sz w:val="24"/>
              </w:rPr>
              <w:t>долголетие </w:t>
            </w:r>
            <w:r>
              <w:rPr>
                <w:sz w:val="24"/>
              </w:rPr>
              <w:t>" в целях </w:t>
            </w: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7" w:lineRule="exact" w:before="1"/>
              <w:ind w:left="92" w:right="86"/>
              <w:jc w:val="center"/>
              <w:rPr>
                <w:sz w:val="24"/>
              </w:rPr>
            </w:pPr>
            <w:r>
              <w:rPr>
                <w:spacing w:val="-2"/>
                <w:sz w:val="24"/>
              </w:rPr>
              <w:t>поколения"</w:t>
            </w:r>
          </w:p>
        </w:tc>
        <w:tc>
          <w:tcPr>
            <w:tcW w:w="840" w:type="dxa"/>
          </w:tcPr>
          <w:p>
            <w:pPr>
              <w:pStyle w:val="TableParagraph"/>
              <w:spacing w:line="273" w:lineRule="exact"/>
              <w:ind w:left="172"/>
              <w:rPr>
                <w:sz w:val="24"/>
              </w:rPr>
            </w:pPr>
            <w:r>
              <w:rPr>
                <w:spacing w:val="-4"/>
                <w:sz w:val="24"/>
              </w:rPr>
              <w:t>1006</w:t>
            </w:r>
          </w:p>
        </w:tc>
        <w:tc>
          <w:tcPr>
            <w:tcW w:w="701" w:type="dxa"/>
          </w:tcPr>
          <w:p>
            <w:pPr>
              <w:pStyle w:val="TableParagraph"/>
              <w:spacing w:line="273" w:lineRule="exact"/>
              <w:ind w:left="163"/>
              <w:rPr>
                <w:sz w:val="24"/>
              </w:rPr>
            </w:pPr>
            <w:r>
              <w:rPr>
                <w:spacing w:val="-5"/>
                <w:sz w:val="24"/>
              </w:rPr>
              <w:t>148</w:t>
            </w:r>
          </w:p>
        </w:tc>
        <w:tc>
          <w:tcPr>
            <w:tcW w:w="840" w:type="dxa"/>
          </w:tcPr>
          <w:p>
            <w:pPr>
              <w:pStyle w:val="TableParagraph"/>
              <w:spacing w:line="273" w:lineRule="exact"/>
              <w:ind w:left="229"/>
              <w:rPr>
                <w:sz w:val="24"/>
              </w:rPr>
            </w:pPr>
            <w:r>
              <w:rPr>
                <w:spacing w:val="-5"/>
                <w:sz w:val="24"/>
              </w:rPr>
              <w:t>633</w:t>
            </w:r>
          </w:p>
        </w:tc>
        <w:tc>
          <w:tcPr>
            <w:tcW w:w="931" w:type="dxa"/>
          </w:tcPr>
          <w:p>
            <w:pPr>
              <w:pStyle w:val="TableParagraph"/>
              <w:spacing w:line="273" w:lineRule="exact"/>
              <w:ind w:left="306"/>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1" w:lineRule="exact"/>
              <w:ind w:left="88" w:right="90"/>
              <w:jc w:val="center"/>
              <w:rPr>
                <w:sz w:val="24"/>
              </w:rPr>
            </w:pPr>
            <w:r>
              <w:rPr>
                <w:spacing w:val="-5"/>
                <w:sz w:val="24"/>
              </w:rPr>
              <w:t>250</w:t>
            </w:r>
          </w:p>
          <w:p>
            <w:pPr>
              <w:pStyle w:val="TableParagraph"/>
              <w:spacing w:line="275" w:lineRule="exact"/>
              <w:ind w:left="92" w:right="90"/>
              <w:jc w:val="center"/>
              <w:rPr>
                <w:sz w:val="24"/>
              </w:rPr>
            </w:pPr>
            <w:r>
              <w:rPr>
                <w:spacing w:val="-2"/>
                <w:sz w:val="24"/>
              </w:rPr>
              <w:t>000,0</w:t>
            </w:r>
          </w:p>
        </w:tc>
        <w:tc>
          <w:tcPr>
            <w:tcW w:w="1118" w:type="dxa"/>
          </w:tcPr>
          <w:p>
            <w:pPr>
              <w:pStyle w:val="TableParagraph"/>
              <w:spacing w:line="271" w:lineRule="exact"/>
              <w:ind w:left="369"/>
              <w:rPr>
                <w:sz w:val="24"/>
              </w:rPr>
            </w:pPr>
            <w:r>
              <w:rPr>
                <w:spacing w:val="-5"/>
                <w:sz w:val="24"/>
              </w:rPr>
              <w:t>250</w:t>
            </w:r>
          </w:p>
          <w:p>
            <w:pPr>
              <w:pStyle w:val="TableParagraph"/>
              <w:spacing w:line="275" w:lineRule="exact"/>
              <w:ind w:left="282"/>
              <w:rPr>
                <w:sz w:val="24"/>
              </w:rPr>
            </w:pPr>
            <w:r>
              <w:rPr>
                <w:spacing w:val="-2"/>
                <w:sz w:val="24"/>
              </w:rPr>
              <w:t>000,0</w:t>
            </w:r>
          </w:p>
        </w:tc>
        <w:tc>
          <w:tcPr>
            <w:tcW w:w="1118" w:type="dxa"/>
          </w:tcPr>
          <w:p>
            <w:pPr>
              <w:pStyle w:val="TableParagraph"/>
              <w:spacing w:line="271" w:lineRule="exact"/>
              <w:ind w:left="105"/>
              <w:rPr>
                <w:sz w:val="24"/>
              </w:rPr>
            </w:pPr>
            <w:r>
              <w:rPr>
                <w:spacing w:val="-5"/>
                <w:sz w:val="24"/>
              </w:rPr>
              <w:t>250</w:t>
            </w:r>
          </w:p>
          <w:p>
            <w:pPr>
              <w:pStyle w:val="TableParagraph"/>
              <w:spacing w:line="275" w:lineRule="exact"/>
              <w:ind w:left="105"/>
              <w:rPr>
                <w:sz w:val="24"/>
              </w:rPr>
            </w:pPr>
            <w:r>
              <w:rPr>
                <w:spacing w:val="-2"/>
                <w:sz w:val="24"/>
              </w:rPr>
              <w:t>000,0</w:t>
            </w: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w:t>
            </w:r>
          </w:p>
          <w:p>
            <w:pPr>
              <w:pStyle w:val="TableParagraph"/>
              <w:spacing w:line="264" w:lineRule="exact"/>
              <w:ind w:left="100"/>
              <w:rPr>
                <w:sz w:val="24"/>
              </w:rPr>
            </w:pPr>
            <w:r>
              <w:rPr>
                <w:spacing w:val="-2"/>
                <w:sz w:val="24"/>
              </w:rPr>
              <w:t>Москвы</w:t>
            </w:r>
          </w:p>
        </w:tc>
        <w:tc>
          <w:tcPr>
            <w:tcW w:w="1402" w:type="dxa"/>
            <w:vMerge w:val="restart"/>
            <w:tcBorders>
              <w:bottom w:val="nil"/>
            </w:tcBorders>
          </w:tcPr>
          <w:p>
            <w:pPr>
              <w:pStyle w:val="TableParagraph"/>
              <w:spacing w:line="272" w:lineRule="exact"/>
              <w:ind w:left="101" w:right="96"/>
              <w:jc w:val="center"/>
              <w:rPr>
                <w:sz w:val="24"/>
              </w:rPr>
            </w:pPr>
            <w:r>
              <w:rPr>
                <w:spacing w:val="-2"/>
                <w:sz w:val="24"/>
              </w:rPr>
              <w:t>04БРЗР020</w:t>
            </w:r>
          </w:p>
          <w:p>
            <w:pPr>
              <w:pStyle w:val="TableParagraph"/>
              <w:spacing w:line="275" w:lineRule="exact" w:before="2"/>
              <w:ind w:left="4"/>
              <w:jc w:val="center"/>
              <w:rPr>
                <w:sz w:val="24"/>
              </w:rPr>
            </w:pPr>
            <w:r>
              <w:rPr>
                <w:sz w:val="24"/>
              </w:rPr>
              <w:t>3</w:t>
            </w:r>
          </w:p>
          <w:p>
            <w:pPr>
              <w:pStyle w:val="TableParagraph"/>
              <w:ind w:left="99" w:right="96"/>
              <w:jc w:val="center"/>
              <w:rPr>
                <w:sz w:val="24"/>
              </w:rPr>
            </w:pPr>
            <w:r>
              <w:rPr>
                <w:spacing w:val="-2"/>
                <w:sz w:val="24"/>
              </w:rPr>
              <w:t>Реализация проекта "Московск </w:t>
            </w:r>
            <w:r>
              <w:rPr>
                <w:spacing w:val="-6"/>
                <w:sz w:val="24"/>
              </w:rPr>
              <w:t>ое </w:t>
            </w:r>
            <w:r>
              <w:rPr>
                <w:spacing w:val="-2"/>
                <w:sz w:val="24"/>
              </w:rPr>
              <w:t>долголетие</w:t>
            </w:r>
          </w:p>
          <w:p>
            <w:pPr>
              <w:pStyle w:val="TableParagraph"/>
              <w:spacing w:line="274" w:lineRule="exact"/>
              <w:ind w:left="110" w:right="113" w:firstLine="12"/>
              <w:jc w:val="center"/>
              <w:rPr>
                <w:sz w:val="24"/>
              </w:rPr>
            </w:pPr>
            <w:r>
              <w:rPr>
                <w:sz w:val="24"/>
              </w:rPr>
              <w:t>" в целях </w:t>
            </w:r>
            <w:r>
              <w:rPr>
                <w:spacing w:val="-2"/>
                <w:sz w:val="24"/>
              </w:rPr>
              <w:t>реализации</w:t>
            </w:r>
          </w:p>
        </w:tc>
        <w:tc>
          <w:tcPr>
            <w:tcW w:w="840" w:type="dxa"/>
            <w:vMerge w:val="restart"/>
            <w:tcBorders>
              <w:bottom w:val="nil"/>
            </w:tcBorders>
          </w:tcPr>
          <w:p>
            <w:pPr>
              <w:pStyle w:val="TableParagraph"/>
              <w:spacing w:line="272" w:lineRule="exact"/>
              <w:ind w:left="172"/>
              <w:rPr>
                <w:sz w:val="24"/>
              </w:rPr>
            </w:pPr>
            <w:r>
              <w:rPr>
                <w:spacing w:val="-4"/>
                <w:sz w:val="24"/>
              </w:rPr>
              <w:t>1006</w:t>
            </w:r>
          </w:p>
        </w:tc>
        <w:tc>
          <w:tcPr>
            <w:tcW w:w="701" w:type="dxa"/>
            <w:vMerge w:val="restart"/>
            <w:tcBorders>
              <w:bottom w:val="nil"/>
            </w:tcBorders>
          </w:tcPr>
          <w:p>
            <w:pPr>
              <w:pStyle w:val="TableParagraph"/>
              <w:spacing w:line="272" w:lineRule="exact"/>
              <w:ind w:left="162"/>
              <w:rPr>
                <w:sz w:val="24"/>
              </w:rPr>
            </w:pPr>
            <w:r>
              <w:rPr>
                <w:spacing w:val="-5"/>
                <w:sz w:val="24"/>
              </w:rPr>
              <w:t>148</w:t>
            </w:r>
          </w:p>
        </w:tc>
        <w:tc>
          <w:tcPr>
            <w:tcW w:w="840" w:type="dxa"/>
            <w:vMerge w:val="restart"/>
            <w:tcBorders>
              <w:bottom w:val="nil"/>
            </w:tcBorders>
          </w:tcPr>
          <w:p>
            <w:pPr>
              <w:pStyle w:val="TableParagraph"/>
              <w:spacing w:line="272" w:lineRule="exact"/>
              <w:ind w:left="229"/>
              <w:rPr>
                <w:sz w:val="24"/>
              </w:rPr>
            </w:pPr>
            <w:r>
              <w:rPr>
                <w:spacing w:val="-5"/>
                <w:sz w:val="24"/>
              </w:rPr>
              <w:t>813</w:t>
            </w:r>
          </w:p>
        </w:tc>
        <w:tc>
          <w:tcPr>
            <w:tcW w:w="931" w:type="dxa"/>
            <w:vMerge w:val="restart"/>
            <w:tcBorders>
              <w:bottom w:val="nil"/>
            </w:tcBorders>
          </w:tcPr>
          <w:p>
            <w:pPr>
              <w:pStyle w:val="TableParagraph"/>
              <w:spacing w:line="272" w:lineRule="exact"/>
              <w:ind w:left="306"/>
              <w:rPr>
                <w:sz w:val="24"/>
              </w:rPr>
            </w:pPr>
            <w:r>
              <w:rPr>
                <w:spacing w:val="-5"/>
                <w:sz w:val="24"/>
              </w:rPr>
              <w:t>0,0</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2" w:lineRule="exact"/>
              <w:ind w:left="267" w:right="270"/>
              <w:jc w:val="center"/>
              <w:rPr>
                <w:sz w:val="24"/>
              </w:rPr>
            </w:pPr>
            <w:r>
              <w:rPr>
                <w:spacing w:val="-5"/>
                <w:sz w:val="24"/>
              </w:rPr>
              <w:t>280</w:t>
            </w:r>
          </w:p>
          <w:p>
            <w:pPr>
              <w:pStyle w:val="TableParagraph"/>
              <w:spacing w:before="2"/>
              <w:ind w:left="272" w:right="270"/>
              <w:jc w:val="center"/>
              <w:rPr>
                <w:sz w:val="24"/>
              </w:rPr>
            </w:pPr>
            <w:r>
              <w:rPr>
                <w:spacing w:val="-2"/>
                <w:sz w:val="24"/>
              </w:rPr>
              <w:t>000,0</w:t>
            </w:r>
          </w:p>
        </w:tc>
        <w:tc>
          <w:tcPr>
            <w:tcW w:w="1118" w:type="dxa"/>
            <w:vMerge w:val="restart"/>
            <w:tcBorders>
              <w:bottom w:val="nil"/>
            </w:tcBorders>
          </w:tcPr>
          <w:p>
            <w:pPr>
              <w:pStyle w:val="TableParagraph"/>
              <w:spacing w:line="272" w:lineRule="exact"/>
              <w:ind w:left="369"/>
              <w:rPr>
                <w:sz w:val="24"/>
              </w:rPr>
            </w:pPr>
            <w:r>
              <w:rPr>
                <w:spacing w:val="-5"/>
                <w:sz w:val="24"/>
              </w:rPr>
              <w:t>280</w:t>
            </w:r>
          </w:p>
          <w:p>
            <w:pPr>
              <w:pStyle w:val="TableParagraph"/>
              <w:spacing w:before="2"/>
              <w:ind w:left="282"/>
              <w:rPr>
                <w:sz w:val="24"/>
              </w:rPr>
            </w:pPr>
            <w:r>
              <w:rPr>
                <w:spacing w:val="-2"/>
                <w:sz w:val="24"/>
              </w:rPr>
              <w:t>000,0</w:t>
            </w:r>
          </w:p>
        </w:tc>
        <w:tc>
          <w:tcPr>
            <w:tcW w:w="1118" w:type="dxa"/>
            <w:vMerge w:val="restart"/>
          </w:tcPr>
          <w:p>
            <w:pPr>
              <w:pStyle w:val="TableParagraph"/>
              <w:spacing w:line="272" w:lineRule="exact"/>
              <w:ind w:left="105"/>
              <w:rPr>
                <w:sz w:val="24"/>
              </w:rPr>
            </w:pPr>
            <w:r>
              <w:rPr>
                <w:spacing w:val="-5"/>
                <w:sz w:val="24"/>
              </w:rPr>
              <w:t>280</w:t>
            </w:r>
          </w:p>
          <w:p>
            <w:pPr>
              <w:pStyle w:val="TableParagraph"/>
              <w:spacing w:before="2"/>
              <w:ind w:left="105"/>
              <w:rPr>
                <w:sz w:val="24"/>
              </w:rPr>
            </w:pPr>
            <w:r>
              <w:rPr>
                <w:spacing w:val="-2"/>
                <w:sz w:val="24"/>
              </w:rPr>
              <w:t>000,0</w:t>
            </w:r>
          </w:p>
        </w:tc>
      </w:tr>
      <w:tr>
        <w:trPr>
          <w:trHeight w:val="2208"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420"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2" w:firstLine="1"/>
              <w:jc w:val="center"/>
              <w:rPr>
                <w:sz w:val="24"/>
              </w:rPr>
            </w:pPr>
            <w:r>
              <w:rPr>
                <w:spacing w:val="-2"/>
                <w:sz w:val="24"/>
              </w:rPr>
              <w:t>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9" w:lineRule="exact"/>
              <w:ind w:left="100"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 w:hRule="atLeast"/>
        </w:trPr>
        <w:tc>
          <w:tcPr>
            <w:tcW w:w="1541" w:type="dxa"/>
            <w:vMerge w:val="restart"/>
          </w:tcPr>
          <w:p>
            <w:pPr>
              <w:pStyle w:val="TableParagraph"/>
              <w:ind w:left="115" w:right="100" w:hanging="7"/>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учреждений социальной направленно </w:t>
            </w:r>
            <w:r>
              <w:rPr>
                <w:spacing w:val="-4"/>
                <w:sz w:val="24"/>
              </w:rPr>
              <w:t>сти</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1" w:lineRule="exact"/>
              <w:ind w:left="281"/>
              <w:rPr>
                <w:sz w:val="24"/>
              </w:rPr>
            </w:pPr>
            <w:r>
              <w:rPr>
                <w:spacing w:val="-5"/>
                <w:sz w:val="24"/>
              </w:rPr>
              <w:t>795</w:t>
            </w:r>
          </w:p>
          <w:p>
            <w:pPr>
              <w:pStyle w:val="TableParagraph"/>
              <w:spacing w:line="261" w:lineRule="exact"/>
              <w:ind w:left="190"/>
              <w:rPr>
                <w:sz w:val="24"/>
              </w:rPr>
            </w:pPr>
            <w:r>
              <w:rPr>
                <w:spacing w:val="-2"/>
                <w:sz w:val="24"/>
              </w:rPr>
              <w:t>942,3</w:t>
            </w:r>
          </w:p>
        </w:tc>
        <w:tc>
          <w:tcPr>
            <w:tcW w:w="993" w:type="dxa"/>
          </w:tcPr>
          <w:p>
            <w:pPr>
              <w:pStyle w:val="TableParagraph"/>
              <w:spacing w:line="271" w:lineRule="exact"/>
              <w:ind w:left="315"/>
              <w:rPr>
                <w:sz w:val="24"/>
              </w:rPr>
            </w:pPr>
            <w:r>
              <w:rPr>
                <w:spacing w:val="-5"/>
                <w:sz w:val="24"/>
              </w:rPr>
              <w:t>823</w:t>
            </w:r>
          </w:p>
          <w:p>
            <w:pPr>
              <w:pStyle w:val="TableParagraph"/>
              <w:spacing w:line="261" w:lineRule="exact"/>
              <w:ind w:left="229"/>
              <w:rPr>
                <w:sz w:val="24"/>
              </w:rPr>
            </w:pPr>
            <w:r>
              <w:rPr>
                <w:spacing w:val="-2"/>
                <w:sz w:val="24"/>
              </w:rPr>
              <w:t>980,5</w:t>
            </w:r>
          </w:p>
        </w:tc>
        <w:tc>
          <w:tcPr>
            <w:tcW w:w="993" w:type="dxa"/>
          </w:tcPr>
          <w:p>
            <w:pPr>
              <w:pStyle w:val="TableParagraph"/>
              <w:spacing w:line="271" w:lineRule="exact"/>
              <w:ind w:left="311"/>
              <w:rPr>
                <w:sz w:val="24"/>
              </w:rPr>
            </w:pPr>
            <w:r>
              <w:rPr>
                <w:spacing w:val="-5"/>
                <w:sz w:val="24"/>
              </w:rPr>
              <w:t>873</w:t>
            </w:r>
          </w:p>
          <w:p>
            <w:pPr>
              <w:pStyle w:val="TableParagraph"/>
              <w:spacing w:line="261" w:lineRule="exact"/>
              <w:ind w:left="225"/>
              <w:rPr>
                <w:sz w:val="24"/>
              </w:rPr>
            </w:pPr>
            <w:r>
              <w:rPr>
                <w:spacing w:val="-2"/>
                <w:sz w:val="24"/>
              </w:rPr>
              <w:t>265,0</w:t>
            </w:r>
          </w:p>
        </w:tc>
        <w:tc>
          <w:tcPr>
            <w:tcW w:w="1118" w:type="dxa"/>
          </w:tcPr>
          <w:p>
            <w:pPr>
              <w:pStyle w:val="TableParagraph"/>
              <w:spacing w:line="271" w:lineRule="exact"/>
              <w:ind w:left="77" w:right="77"/>
              <w:jc w:val="center"/>
              <w:rPr>
                <w:sz w:val="24"/>
              </w:rPr>
            </w:pPr>
            <w:r>
              <w:rPr>
                <w:spacing w:val="-5"/>
                <w:sz w:val="24"/>
              </w:rPr>
              <w:t>918</w:t>
            </w:r>
          </w:p>
          <w:p>
            <w:pPr>
              <w:pStyle w:val="TableParagraph"/>
              <w:spacing w:line="261" w:lineRule="exact"/>
              <w:ind w:left="84" w:right="77"/>
              <w:jc w:val="center"/>
              <w:rPr>
                <w:sz w:val="24"/>
              </w:rPr>
            </w:pPr>
            <w:r>
              <w:rPr>
                <w:spacing w:val="-2"/>
                <w:sz w:val="24"/>
              </w:rPr>
              <w:t>841,8</w:t>
            </w:r>
          </w:p>
        </w:tc>
        <w:tc>
          <w:tcPr>
            <w:tcW w:w="1118" w:type="dxa"/>
          </w:tcPr>
          <w:p>
            <w:pPr>
              <w:pStyle w:val="TableParagraph"/>
              <w:spacing w:line="271" w:lineRule="exact"/>
              <w:ind w:left="379"/>
              <w:rPr>
                <w:sz w:val="24"/>
              </w:rPr>
            </w:pPr>
            <w:r>
              <w:rPr>
                <w:spacing w:val="-5"/>
                <w:sz w:val="24"/>
              </w:rPr>
              <w:t>969</w:t>
            </w:r>
          </w:p>
          <w:p>
            <w:pPr>
              <w:pStyle w:val="TableParagraph"/>
              <w:spacing w:line="261" w:lineRule="exact"/>
              <w:ind w:left="293"/>
              <w:rPr>
                <w:sz w:val="24"/>
              </w:rPr>
            </w:pPr>
            <w:r>
              <w:rPr>
                <w:spacing w:val="-2"/>
                <w:sz w:val="24"/>
              </w:rPr>
              <w:t>719,8</w:t>
            </w:r>
          </w:p>
        </w:tc>
        <w:tc>
          <w:tcPr>
            <w:tcW w:w="1123" w:type="dxa"/>
          </w:tcPr>
          <w:p>
            <w:pPr>
              <w:pStyle w:val="TableParagraph"/>
              <w:spacing w:line="271" w:lineRule="exact"/>
              <w:ind w:left="288"/>
              <w:rPr>
                <w:sz w:val="24"/>
              </w:rPr>
            </w:pPr>
            <w:r>
              <w:rPr>
                <w:sz w:val="24"/>
              </w:rPr>
              <w:t>1</w:t>
            </w:r>
            <w:r>
              <w:rPr>
                <w:spacing w:val="2"/>
                <w:sz w:val="24"/>
              </w:rPr>
              <w:t> </w:t>
            </w:r>
            <w:r>
              <w:rPr>
                <w:spacing w:val="-5"/>
                <w:sz w:val="24"/>
              </w:rPr>
              <w:t>233</w:t>
            </w:r>
          </w:p>
          <w:p>
            <w:pPr>
              <w:pStyle w:val="TableParagraph"/>
              <w:spacing w:line="261" w:lineRule="exact"/>
              <w:ind w:left="293"/>
              <w:rPr>
                <w:sz w:val="24"/>
              </w:rPr>
            </w:pPr>
            <w:r>
              <w:rPr>
                <w:spacing w:val="-2"/>
                <w:sz w:val="24"/>
              </w:rPr>
              <w:t>237,2</w:t>
            </w:r>
          </w:p>
        </w:tc>
        <w:tc>
          <w:tcPr>
            <w:tcW w:w="1118" w:type="dxa"/>
          </w:tcPr>
          <w:p>
            <w:pPr>
              <w:pStyle w:val="TableParagraph"/>
              <w:spacing w:line="271" w:lineRule="exact"/>
              <w:ind w:left="284"/>
              <w:rPr>
                <w:sz w:val="24"/>
              </w:rPr>
            </w:pPr>
            <w:r>
              <w:rPr>
                <w:sz w:val="24"/>
              </w:rPr>
              <w:t>1</w:t>
            </w:r>
            <w:r>
              <w:rPr>
                <w:spacing w:val="2"/>
                <w:sz w:val="24"/>
              </w:rPr>
              <w:t> </w:t>
            </w:r>
            <w:r>
              <w:rPr>
                <w:spacing w:val="-5"/>
                <w:sz w:val="24"/>
              </w:rPr>
              <w:t>233</w:t>
            </w:r>
          </w:p>
          <w:p>
            <w:pPr>
              <w:pStyle w:val="TableParagraph"/>
              <w:spacing w:line="261" w:lineRule="exact"/>
              <w:ind w:left="288"/>
              <w:rPr>
                <w:sz w:val="24"/>
              </w:rPr>
            </w:pPr>
            <w:r>
              <w:rPr>
                <w:spacing w:val="-2"/>
                <w:sz w:val="24"/>
              </w:rPr>
              <w:t>208,3</w:t>
            </w:r>
          </w:p>
        </w:tc>
        <w:tc>
          <w:tcPr>
            <w:tcW w:w="1118" w:type="dxa"/>
          </w:tcPr>
          <w:p>
            <w:pPr>
              <w:pStyle w:val="TableParagraph"/>
              <w:tabs>
                <w:tab w:pos="658" w:val="left" w:leader="none"/>
              </w:tabs>
              <w:spacing w:line="271" w:lineRule="exact"/>
              <w:ind w:left="111"/>
              <w:rPr>
                <w:sz w:val="24"/>
              </w:rPr>
            </w:pPr>
            <w:r>
              <w:rPr>
                <w:spacing w:val="-10"/>
                <w:sz w:val="24"/>
              </w:rPr>
              <w:t>1</w:t>
            </w:r>
            <w:r>
              <w:rPr>
                <w:sz w:val="24"/>
              </w:rPr>
              <w:tab/>
            </w:r>
            <w:r>
              <w:rPr>
                <w:spacing w:val="-5"/>
                <w:sz w:val="24"/>
              </w:rPr>
              <w:t>233</w:t>
            </w:r>
          </w:p>
          <w:p>
            <w:pPr>
              <w:pStyle w:val="TableParagraph"/>
              <w:spacing w:line="261" w:lineRule="exact"/>
              <w:ind w:left="111"/>
              <w:rPr>
                <w:sz w:val="24"/>
              </w:rPr>
            </w:pPr>
            <w:r>
              <w:rPr>
                <w:spacing w:val="-2"/>
                <w:sz w:val="24"/>
              </w:rPr>
              <w:t>191,4</w:t>
            </w:r>
          </w:p>
        </w:tc>
      </w:tr>
      <w:tr>
        <w:trPr>
          <w:trHeight w:val="4967"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Borders>
              <w:bottom w:val="nil"/>
            </w:tcBorders>
          </w:tcPr>
          <w:p>
            <w:pPr>
              <w:pStyle w:val="TableParagraph"/>
              <w:spacing w:line="271" w:lineRule="exact"/>
              <w:ind w:left="103" w:right="91"/>
              <w:jc w:val="center"/>
              <w:rPr>
                <w:sz w:val="24"/>
              </w:rPr>
            </w:pPr>
            <w:r>
              <w:rPr>
                <w:spacing w:val="-2"/>
                <w:sz w:val="24"/>
              </w:rPr>
              <w:t>04Б090810</w:t>
            </w:r>
          </w:p>
          <w:p>
            <w:pPr>
              <w:pStyle w:val="TableParagraph"/>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74" w:lineRule="exact"/>
              <w:ind w:left="143" w:right="133" w:firstLine="4"/>
              <w:jc w:val="center"/>
              <w:rPr>
                <w:sz w:val="24"/>
              </w:rPr>
            </w:pPr>
            <w:r>
              <w:rPr>
                <w:spacing w:val="-6"/>
                <w:sz w:val="24"/>
              </w:rPr>
              <w:t>ти </w:t>
            </w:r>
            <w:r>
              <w:rPr>
                <w:spacing w:val="-2"/>
                <w:sz w:val="24"/>
              </w:rPr>
              <w:t>государств</w:t>
            </w:r>
          </w:p>
        </w:tc>
        <w:tc>
          <w:tcPr>
            <w:tcW w:w="840" w:type="dxa"/>
            <w:tcBorders>
              <w:bottom w:val="nil"/>
            </w:tcBorders>
          </w:tcPr>
          <w:p>
            <w:pPr>
              <w:pStyle w:val="TableParagraph"/>
              <w:spacing w:line="272" w:lineRule="exact"/>
              <w:ind w:left="176"/>
              <w:rPr>
                <w:sz w:val="24"/>
              </w:rPr>
            </w:pPr>
            <w:r>
              <w:rPr>
                <w:spacing w:val="-4"/>
                <w:sz w:val="24"/>
              </w:rPr>
              <w:t>0505</w:t>
            </w:r>
          </w:p>
        </w:tc>
        <w:tc>
          <w:tcPr>
            <w:tcW w:w="701" w:type="dxa"/>
            <w:tcBorders>
              <w:bottom w:val="nil"/>
            </w:tcBorders>
          </w:tcPr>
          <w:p>
            <w:pPr>
              <w:pStyle w:val="TableParagraph"/>
              <w:spacing w:line="272" w:lineRule="exact"/>
              <w:ind w:left="166"/>
              <w:rPr>
                <w:sz w:val="24"/>
              </w:rPr>
            </w:pPr>
            <w:r>
              <w:rPr>
                <w:spacing w:val="-5"/>
                <w:sz w:val="24"/>
              </w:rPr>
              <w:t>020</w:t>
            </w:r>
          </w:p>
        </w:tc>
        <w:tc>
          <w:tcPr>
            <w:tcW w:w="840" w:type="dxa"/>
            <w:tcBorders>
              <w:bottom w:val="nil"/>
            </w:tcBorders>
          </w:tcPr>
          <w:p>
            <w:pPr>
              <w:pStyle w:val="TableParagraph"/>
              <w:spacing w:line="272" w:lineRule="exact"/>
              <w:ind w:left="233"/>
              <w:rPr>
                <w:sz w:val="24"/>
              </w:rPr>
            </w:pPr>
            <w:r>
              <w:rPr>
                <w:spacing w:val="-5"/>
                <w:sz w:val="24"/>
              </w:rPr>
              <w:t>111</w:t>
            </w:r>
          </w:p>
        </w:tc>
        <w:tc>
          <w:tcPr>
            <w:tcW w:w="931" w:type="dxa"/>
            <w:tcBorders>
              <w:bottom w:val="nil"/>
            </w:tcBorders>
          </w:tcPr>
          <w:p>
            <w:pPr>
              <w:pStyle w:val="TableParagraph"/>
              <w:spacing w:line="271" w:lineRule="exact"/>
              <w:ind w:left="281"/>
              <w:rPr>
                <w:sz w:val="24"/>
              </w:rPr>
            </w:pPr>
            <w:r>
              <w:rPr>
                <w:spacing w:val="-5"/>
                <w:sz w:val="24"/>
              </w:rPr>
              <w:t>529</w:t>
            </w:r>
          </w:p>
          <w:p>
            <w:pPr>
              <w:pStyle w:val="TableParagraph"/>
              <w:spacing w:line="275" w:lineRule="exact"/>
              <w:ind w:left="190"/>
              <w:rPr>
                <w:sz w:val="24"/>
              </w:rPr>
            </w:pPr>
            <w:r>
              <w:rPr>
                <w:spacing w:val="-2"/>
                <w:sz w:val="24"/>
              </w:rPr>
              <w:t>702,8</w:t>
            </w:r>
          </w:p>
        </w:tc>
        <w:tc>
          <w:tcPr>
            <w:tcW w:w="993" w:type="dxa"/>
            <w:tcBorders>
              <w:bottom w:val="nil"/>
            </w:tcBorders>
          </w:tcPr>
          <w:p>
            <w:pPr>
              <w:pStyle w:val="TableParagraph"/>
              <w:spacing w:line="271" w:lineRule="exact"/>
              <w:ind w:left="315"/>
              <w:rPr>
                <w:sz w:val="24"/>
              </w:rPr>
            </w:pPr>
            <w:r>
              <w:rPr>
                <w:spacing w:val="-5"/>
                <w:sz w:val="24"/>
              </w:rPr>
              <w:t>536</w:t>
            </w:r>
          </w:p>
          <w:p>
            <w:pPr>
              <w:pStyle w:val="TableParagraph"/>
              <w:spacing w:line="275" w:lineRule="exact"/>
              <w:ind w:left="229"/>
              <w:rPr>
                <w:sz w:val="24"/>
              </w:rPr>
            </w:pPr>
            <w:r>
              <w:rPr>
                <w:spacing w:val="-2"/>
                <w:sz w:val="24"/>
              </w:rPr>
              <w:t>447,2</w:t>
            </w:r>
          </w:p>
        </w:tc>
        <w:tc>
          <w:tcPr>
            <w:tcW w:w="993" w:type="dxa"/>
            <w:tcBorders>
              <w:bottom w:val="nil"/>
            </w:tcBorders>
          </w:tcPr>
          <w:p>
            <w:pPr>
              <w:pStyle w:val="TableParagraph"/>
              <w:spacing w:line="271" w:lineRule="exact"/>
              <w:ind w:left="112" w:right="108"/>
              <w:jc w:val="center"/>
              <w:rPr>
                <w:sz w:val="24"/>
              </w:rPr>
            </w:pPr>
            <w:r>
              <w:rPr>
                <w:spacing w:val="-2"/>
                <w:sz w:val="24"/>
              </w:rPr>
              <w:t>556148</w:t>
            </w:r>
          </w:p>
          <w:p>
            <w:pPr>
              <w:pStyle w:val="TableParagraph"/>
              <w:spacing w:line="275" w:lineRule="exact"/>
              <w:ind w:left="114" w:right="108"/>
              <w:jc w:val="center"/>
              <w:rPr>
                <w:sz w:val="24"/>
              </w:rPr>
            </w:pPr>
            <w:r>
              <w:rPr>
                <w:spacing w:val="-5"/>
                <w:sz w:val="24"/>
              </w:rPr>
              <w:t>,3</w:t>
            </w:r>
          </w:p>
        </w:tc>
        <w:tc>
          <w:tcPr>
            <w:tcW w:w="1118" w:type="dxa"/>
            <w:tcBorders>
              <w:bottom w:val="nil"/>
            </w:tcBorders>
          </w:tcPr>
          <w:p>
            <w:pPr>
              <w:pStyle w:val="TableParagraph"/>
              <w:spacing w:line="271" w:lineRule="exact"/>
              <w:ind w:left="77" w:right="77"/>
              <w:jc w:val="center"/>
              <w:rPr>
                <w:sz w:val="24"/>
              </w:rPr>
            </w:pPr>
            <w:r>
              <w:rPr>
                <w:spacing w:val="-5"/>
                <w:sz w:val="24"/>
              </w:rPr>
              <w:t>626</w:t>
            </w:r>
          </w:p>
          <w:p>
            <w:pPr>
              <w:pStyle w:val="TableParagraph"/>
              <w:spacing w:line="275" w:lineRule="exact"/>
              <w:ind w:left="84" w:right="77"/>
              <w:jc w:val="center"/>
              <w:rPr>
                <w:sz w:val="24"/>
              </w:rPr>
            </w:pPr>
            <w:r>
              <w:rPr>
                <w:spacing w:val="-2"/>
                <w:sz w:val="24"/>
              </w:rPr>
              <w:t>190,3</w:t>
            </w:r>
          </w:p>
        </w:tc>
        <w:tc>
          <w:tcPr>
            <w:tcW w:w="1118" w:type="dxa"/>
            <w:tcBorders>
              <w:bottom w:val="nil"/>
            </w:tcBorders>
          </w:tcPr>
          <w:p>
            <w:pPr>
              <w:pStyle w:val="TableParagraph"/>
              <w:spacing w:line="271" w:lineRule="exact"/>
              <w:ind w:left="379"/>
              <w:rPr>
                <w:sz w:val="24"/>
              </w:rPr>
            </w:pPr>
            <w:r>
              <w:rPr>
                <w:spacing w:val="-5"/>
                <w:sz w:val="24"/>
              </w:rPr>
              <w:t>666</w:t>
            </w:r>
          </w:p>
          <w:p>
            <w:pPr>
              <w:pStyle w:val="TableParagraph"/>
              <w:spacing w:line="275" w:lineRule="exact"/>
              <w:ind w:left="293"/>
              <w:rPr>
                <w:sz w:val="24"/>
              </w:rPr>
            </w:pPr>
            <w:r>
              <w:rPr>
                <w:spacing w:val="-2"/>
                <w:sz w:val="24"/>
              </w:rPr>
              <w:t>511,8</w:t>
            </w:r>
          </w:p>
        </w:tc>
        <w:tc>
          <w:tcPr>
            <w:tcW w:w="1123" w:type="dxa"/>
            <w:tcBorders>
              <w:bottom w:val="nil"/>
            </w:tcBorders>
          </w:tcPr>
          <w:p>
            <w:pPr>
              <w:pStyle w:val="TableParagraph"/>
              <w:spacing w:line="271" w:lineRule="exact"/>
              <w:ind w:left="95" w:right="89"/>
              <w:jc w:val="center"/>
              <w:rPr>
                <w:sz w:val="24"/>
              </w:rPr>
            </w:pPr>
            <w:r>
              <w:rPr>
                <w:spacing w:val="-5"/>
                <w:sz w:val="24"/>
              </w:rPr>
              <w:t>785</w:t>
            </w:r>
          </w:p>
          <w:p>
            <w:pPr>
              <w:pStyle w:val="TableParagraph"/>
              <w:spacing w:line="275" w:lineRule="exact"/>
              <w:ind w:left="95" w:right="81"/>
              <w:jc w:val="center"/>
              <w:rPr>
                <w:sz w:val="24"/>
              </w:rPr>
            </w:pPr>
            <w:r>
              <w:rPr>
                <w:spacing w:val="-2"/>
                <w:sz w:val="24"/>
              </w:rPr>
              <w:t>416,9</w:t>
            </w:r>
          </w:p>
        </w:tc>
        <w:tc>
          <w:tcPr>
            <w:tcW w:w="1118" w:type="dxa"/>
            <w:tcBorders>
              <w:bottom w:val="nil"/>
            </w:tcBorders>
          </w:tcPr>
          <w:p>
            <w:pPr>
              <w:pStyle w:val="TableParagraph"/>
              <w:spacing w:line="271" w:lineRule="exact"/>
              <w:ind w:left="79" w:right="77"/>
              <w:jc w:val="center"/>
              <w:rPr>
                <w:sz w:val="24"/>
              </w:rPr>
            </w:pPr>
            <w:r>
              <w:rPr>
                <w:spacing w:val="-5"/>
                <w:sz w:val="24"/>
              </w:rPr>
              <w:t>785</w:t>
            </w:r>
          </w:p>
          <w:p>
            <w:pPr>
              <w:pStyle w:val="TableParagraph"/>
              <w:spacing w:line="275" w:lineRule="exact"/>
              <w:ind w:left="86" w:right="77"/>
              <w:jc w:val="center"/>
              <w:rPr>
                <w:sz w:val="24"/>
              </w:rPr>
            </w:pPr>
            <w:r>
              <w:rPr>
                <w:spacing w:val="-2"/>
                <w:sz w:val="24"/>
              </w:rPr>
              <w:t>416,9</w:t>
            </w:r>
          </w:p>
        </w:tc>
        <w:tc>
          <w:tcPr>
            <w:tcW w:w="1118" w:type="dxa"/>
            <w:tcBorders>
              <w:bottom w:val="nil"/>
            </w:tcBorders>
          </w:tcPr>
          <w:p>
            <w:pPr>
              <w:pStyle w:val="TableParagraph"/>
              <w:spacing w:line="271" w:lineRule="exact"/>
              <w:ind w:left="111"/>
              <w:rPr>
                <w:sz w:val="24"/>
              </w:rPr>
            </w:pPr>
            <w:r>
              <w:rPr>
                <w:spacing w:val="-5"/>
                <w:sz w:val="24"/>
              </w:rPr>
              <w:t>785</w:t>
            </w:r>
          </w:p>
          <w:p>
            <w:pPr>
              <w:pStyle w:val="TableParagraph"/>
              <w:spacing w:line="275" w:lineRule="exact"/>
              <w:ind w:left="111"/>
              <w:rPr>
                <w:sz w:val="24"/>
              </w:rPr>
            </w:pPr>
            <w:r>
              <w:rPr>
                <w:spacing w:val="-2"/>
                <w:sz w:val="24"/>
              </w:rPr>
              <w:t>416,9</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118"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39" w:right="136" w:firstLine="8"/>
              <w:jc w:val="center"/>
              <w:rPr>
                <w:sz w:val="24"/>
              </w:rPr>
            </w:pPr>
            <w:r>
              <w:rPr>
                <w:spacing w:val="-2"/>
                <w:sz w:val="24"/>
              </w:rPr>
              <w:t>енных казенных учреждени</w:t>
            </w:r>
          </w:p>
          <w:p>
            <w:pPr>
              <w:pStyle w:val="TableParagraph"/>
              <w:spacing w:line="259" w:lineRule="exact"/>
              <w:ind w:left="3"/>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ind w:left="100" w:right="155"/>
              <w:rPr>
                <w:sz w:val="24"/>
              </w:rPr>
            </w:pPr>
            <w:r>
              <w:rPr>
                <w:spacing w:val="-2"/>
                <w:sz w:val="24"/>
              </w:rPr>
              <w:t>Департам </w:t>
            </w:r>
            <w:r>
              <w:rPr>
                <w:spacing w:val="-4"/>
                <w:sz w:val="24"/>
              </w:rPr>
              <w:t>ент </w:t>
            </w:r>
            <w:r>
              <w:rPr>
                <w:spacing w:val="-2"/>
                <w:sz w:val="24"/>
              </w:rPr>
              <w:t>жилищно</w:t>
            </w:r>
          </w:p>
          <w:p>
            <w:pPr>
              <w:pStyle w:val="TableParagraph"/>
              <w:ind w:left="100" w:right="95"/>
              <w:rPr>
                <w:sz w:val="24"/>
              </w:rPr>
            </w:pPr>
            <w:r>
              <w:rPr>
                <w:spacing w:val="-2"/>
                <w:sz w:val="24"/>
              </w:rPr>
              <w:t>-коммуна льного хозяйства города Москвы</w:t>
            </w:r>
          </w:p>
        </w:tc>
        <w:tc>
          <w:tcPr>
            <w:tcW w:w="1402" w:type="dxa"/>
            <w:vMerge w:val="restart"/>
          </w:tcPr>
          <w:p>
            <w:pPr>
              <w:pStyle w:val="TableParagraph"/>
              <w:spacing w:line="271" w:lineRule="exact"/>
              <w:ind w:left="100" w:right="96"/>
              <w:jc w:val="center"/>
              <w:rPr>
                <w:sz w:val="24"/>
              </w:rPr>
            </w:pPr>
            <w:r>
              <w:rPr>
                <w:spacing w:val="-2"/>
                <w:sz w:val="24"/>
              </w:rPr>
              <w:t>04Б090810</w:t>
            </w:r>
          </w:p>
          <w:p>
            <w:pPr>
              <w:pStyle w:val="TableParagraph"/>
              <w:ind w:left="110" w:right="109"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w:t>
            </w:r>
          </w:p>
          <w:p>
            <w:pPr>
              <w:pStyle w:val="TableParagraph"/>
              <w:spacing w:line="274" w:lineRule="exact"/>
              <w:ind w:left="119" w:right="116"/>
              <w:jc w:val="center"/>
              <w:rPr>
                <w:sz w:val="24"/>
              </w:rPr>
            </w:pPr>
            <w:r>
              <w:rPr>
                <w:spacing w:val="-2"/>
                <w:sz w:val="24"/>
              </w:rPr>
              <w:t>учреждени </w:t>
            </w:r>
            <w:r>
              <w:rPr>
                <w:spacing w:val="-10"/>
                <w:sz w:val="24"/>
              </w:rPr>
              <w:t>й</w:t>
            </w:r>
          </w:p>
        </w:tc>
        <w:tc>
          <w:tcPr>
            <w:tcW w:w="840" w:type="dxa"/>
            <w:vMerge w:val="restart"/>
          </w:tcPr>
          <w:p>
            <w:pPr>
              <w:pStyle w:val="TableParagraph"/>
              <w:spacing w:line="272" w:lineRule="exact"/>
              <w:ind w:left="172"/>
              <w:rPr>
                <w:sz w:val="24"/>
              </w:rPr>
            </w:pPr>
            <w:r>
              <w:rPr>
                <w:spacing w:val="-4"/>
                <w:sz w:val="24"/>
              </w:rPr>
              <w:t>0505</w:t>
            </w:r>
          </w:p>
        </w:tc>
        <w:tc>
          <w:tcPr>
            <w:tcW w:w="701" w:type="dxa"/>
            <w:vMerge w:val="restart"/>
          </w:tcPr>
          <w:p>
            <w:pPr>
              <w:pStyle w:val="TableParagraph"/>
              <w:spacing w:line="272" w:lineRule="exact"/>
              <w:ind w:left="162"/>
              <w:rPr>
                <w:sz w:val="24"/>
              </w:rPr>
            </w:pPr>
            <w:r>
              <w:rPr>
                <w:spacing w:val="-5"/>
                <w:sz w:val="24"/>
              </w:rPr>
              <w:t>020</w:t>
            </w:r>
          </w:p>
        </w:tc>
        <w:tc>
          <w:tcPr>
            <w:tcW w:w="840" w:type="dxa"/>
            <w:vMerge w:val="restart"/>
          </w:tcPr>
          <w:p>
            <w:pPr>
              <w:pStyle w:val="TableParagraph"/>
              <w:spacing w:line="272" w:lineRule="exact"/>
              <w:ind w:left="229"/>
              <w:rPr>
                <w:sz w:val="24"/>
              </w:rPr>
            </w:pPr>
            <w:r>
              <w:rPr>
                <w:spacing w:val="-5"/>
                <w:sz w:val="24"/>
              </w:rPr>
              <w:t>112</w:t>
            </w:r>
          </w:p>
        </w:tc>
        <w:tc>
          <w:tcPr>
            <w:tcW w:w="931" w:type="dxa"/>
            <w:vMerge w:val="restart"/>
          </w:tcPr>
          <w:p>
            <w:pPr>
              <w:pStyle w:val="TableParagraph"/>
              <w:spacing w:line="272" w:lineRule="exact"/>
              <w:ind w:left="249"/>
              <w:rPr>
                <w:sz w:val="24"/>
              </w:rPr>
            </w:pPr>
            <w:r>
              <w:rPr>
                <w:spacing w:val="-4"/>
                <w:sz w:val="24"/>
              </w:rPr>
              <w:t>15,9</w:t>
            </w:r>
          </w:p>
        </w:tc>
        <w:tc>
          <w:tcPr>
            <w:tcW w:w="993" w:type="dxa"/>
            <w:vMerge w:val="restart"/>
          </w:tcPr>
          <w:p>
            <w:pPr>
              <w:pStyle w:val="TableParagraph"/>
              <w:spacing w:line="272" w:lineRule="exact"/>
              <w:ind w:left="282"/>
              <w:rPr>
                <w:sz w:val="24"/>
              </w:rPr>
            </w:pPr>
            <w:r>
              <w:rPr>
                <w:spacing w:val="-4"/>
                <w:sz w:val="24"/>
              </w:rPr>
              <w:t>12,0</w:t>
            </w:r>
          </w:p>
        </w:tc>
        <w:tc>
          <w:tcPr>
            <w:tcW w:w="993" w:type="dxa"/>
            <w:vMerge w:val="restart"/>
          </w:tcPr>
          <w:p>
            <w:pPr>
              <w:pStyle w:val="TableParagraph"/>
              <w:spacing w:line="272" w:lineRule="exact"/>
              <w:ind w:left="119" w:right="115"/>
              <w:jc w:val="center"/>
              <w:rPr>
                <w:sz w:val="24"/>
              </w:rPr>
            </w:pPr>
            <w:r>
              <w:rPr>
                <w:spacing w:val="-5"/>
                <w:sz w:val="24"/>
              </w:rPr>
              <w:t>9,3</w:t>
            </w:r>
          </w:p>
        </w:tc>
        <w:tc>
          <w:tcPr>
            <w:tcW w:w="1118" w:type="dxa"/>
            <w:vMerge w:val="restart"/>
          </w:tcPr>
          <w:p>
            <w:pPr>
              <w:pStyle w:val="TableParagraph"/>
              <w:spacing w:line="272" w:lineRule="exact"/>
              <w:ind w:left="89" w:right="85"/>
              <w:jc w:val="center"/>
              <w:rPr>
                <w:sz w:val="24"/>
              </w:rPr>
            </w:pPr>
            <w:r>
              <w:rPr>
                <w:spacing w:val="-5"/>
                <w:sz w:val="24"/>
              </w:rPr>
              <w:t>8,0</w:t>
            </w:r>
          </w:p>
        </w:tc>
        <w:tc>
          <w:tcPr>
            <w:tcW w:w="1118" w:type="dxa"/>
            <w:vMerge w:val="restart"/>
          </w:tcPr>
          <w:p>
            <w:pPr>
              <w:pStyle w:val="TableParagraph"/>
              <w:spacing w:line="272" w:lineRule="exact"/>
              <w:ind w:left="89" w:right="75"/>
              <w:jc w:val="center"/>
              <w:rPr>
                <w:sz w:val="24"/>
              </w:rPr>
            </w:pPr>
            <w:r>
              <w:rPr>
                <w:spacing w:val="-5"/>
                <w:sz w:val="24"/>
              </w:rPr>
              <w:t>5,9</w:t>
            </w:r>
          </w:p>
        </w:tc>
        <w:tc>
          <w:tcPr>
            <w:tcW w:w="1123" w:type="dxa"/>
            <w:vMerge w:val="restart"/>
          </w:tcPr>
          <w:p>
            <w:pPr>
              <w:pStyle w:val="TableParagraph"/>
              <w:spacing w:line="272" w:lineRule="exact"/>
              <w:ind w:left="272" w:right="263"/>
              <w:jc w:val="center"/>
              <w:rPr>
                <w:sz w:val="24"/>
              </w:rPr>
            </w:pPr>
            <w:r>
              <w:rPr>
                <w:spacing w:val="-5"/>
                <w:sz w:val="24"/>
              </w:rPr>
              <w:t>5,4</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5798"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769"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155"/>
              <w:rPr>
                <w:sz w:val="24"/>
              </w:rPr>
            </w:pPr>
            <w:r>
              <w:rPr>
                <w:spacing w:val="-2"/>
                <w:sz w:val="24"/>
              </w:rPr>
              <w:t>Департам </w:t>
            </w:r>
            <w:r>
              <w:rPr>
                <w:spacing w:val="-4"/>
                <w:sz w:val="24"/>
              </w:rPr>
              <w:t>ент </w:t>
            </w:r>
            <w:r>
              <w:rPr>
                <w:spacing w:val="-2"/>
                <w:sz w:val="24"/>
              </w:rPr>
              <w:t>жилищно</w:t>
            </w:r>
          </w:p>
          <w:p>
            <w:pPr>
              <w:pStyle w:val="TableParagraph"/>
              <w:ind w:left="100"/>
              <w:rPr>
                <w:sz w:val="24"/>
              </w:rPr>
            </w:pPr>
            <w:r>
              <w:rPr>
                <w:spacing w:val="-2"/>
                <w:sz w:val="24"/>
              </w:rPr>
              <w:t>-коммуна льного хозяйства города Москвы</w:t>
            </w:r>
          </w:p>
        </w:tc>
        <w:tc>
          <w:tcPr>
            <w:tcW w:w="1402" w:type="dxa"/>
            <w:tcBorders>
              <w:bottom w:val="nil"/>
            </w:tcBorders>
          </w:tcPr>
          <w:p>
            <w:pPr>
              <w:pStyle w:val="TableParagraph"/>
              <w:spacing w:line="271" w:lineRule="exact"/>
              <w:ind w:left="100" w:right="96"/>
              <w:jc w:val="center"/>
              <w:rPr>
                <w:sz w:val="24"/>
              </w:rPr>
            </w:pPr>
            <w:r>
              <w:rPr>
                <w:spacing w:val="-2"/>
                <w:sz w:val="24"/>
              </w:rPr>
              <w:t>04Б090810</w:t>
            </w:r>
          </w:p>
          <w:p>
            <w:pPr>
              <w:pStyle w:val="TableParagraph"/>
              <w:ind w:left="100" w:right="9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государств енными учреждени </w:t>
            </w:r>
            <w:r>
              <w:rPr>
                <w:spacing w:val="-4"/>
                <w:sz w:val="24"/>
              </w:rPr>
              <w:t>ями </w:t>
            </w:r>
            <w:r>
              <w:rPr>
                <w:spacing w:val="-2"/>
                <w:sz w:val="24"/>
              </w:rPr>
              <w:t>государств енных</w:t>
            </w:r>
          </w:p>
          <w:p>
            <w:pPr>
              <w:pStyle w:val="TableParagraph"/>
              <w:spacing w:line="274" w:lineRule="exact"/>
              <w:ind w:left="129" w:right="124" w:hanging="2"/>
              <w:jc w:val="center"/>
              <w:rPr>
                <w:sz w:val="24"/>
              </w:rPr>
            </w:pPr>
            <w:r>
              <w:rPr>
                <w:spacing w:val="-2"/>
                <w:sz w:val="24"/>
              </w:rPr>
              <w:t>услуг, выполнени</w:t>
            </w:r>
          </w:p>
        </w:tc>
        <w:tc>
          <w:tcPr>
            <w:tcW w:w="840" w:type="dxa"/>
            <w:tcBorders>
              <w:bottom w:val="nil"/>
            </w:tcBorders>
          </w:tcPr>
          <w:p>
            <w:pPr>
              <w:pStyle w:val="TableParagraph"/>
              <w:spacing w:line="272" w:lineRule="exact"/>
              <w:ind w:left="172"/>
              <w:rPr>
                <w:sz w:val="24"/>
              </w:rPr>
            </w:pPr>
            <w:r>
              <w:rPr>
                <w:spacing w:val="-4"/>
                <w:sz w:val="24"/>
              </w:rPr>
              <w:t>0505</w:t>
            </w:r>
          </w:p>
        </w:tc>
        <w:tc>
          <w:tcPr>
            <w:tcW w:w="701" w:type="dxa"/>
            <w:tcBorders>
              <w:bottom w:val="nil"/>
            </w:tcBorders>
          </w:tcPr>
          <w:p>
            <w:pPr>
              <w:pStyle w:val="TableParagraph"/>
              <w:spacing w:line="272" w:lineRule="exact"/>
              <w:ind w:left="162"/>
              <w:rPr>
                <w:sz w:val="24"/>
              </w:rPr>
            </w:pPr>
            <w:r>
              <w:rPr>
                <w:spacing w:val="-5"/>
                <w:sz w:val="24"/>
              </w:rPr>
              <w:t>020</w:t>
            </w:r>
          </w:p>
        </w:tc>
        <w:tc>
          <w:tcPr>
            <w:tcW w:w="840" w:type="dxa"/>
            <w:tcBorders>
              <w:bottom w:val="nil"/>
            </w:tcBorders>
          </w:tcPr>
          <w:p>
            <w:pPr>
              <w:pStyle w:val="TableParagraph"/>
              <w:spacing w:line="272" w:lineRule="exact"/>
              <w:ind w:left="229"/>
              <w:rPr>
                <w:sz w:val="24"/>
              </w:rPr>
            </w:pPr>
            <w:r>
              <w:rPr>
                <w:spacing w:val="-5"/>
                <w:sz w:val="24"/>
              </w:rPr>
              <w:t>119</w:t>
            </w:r>
          </w:p>
        </w:tc>
        <w:tc>
          <w:tcPr>
            <w:tcW w:w="931" w:type="dxa"/>
            <w:tcBorders>
              <w:bottom w:val="nil"/>
            </w:tcBorders>
          </w:tcPr>
          <w:p>
            <w:pPr>
              <w:pStyle w:val="TableParagraph"/>
              <w:spacing w:line="271" w:lineRule="exact"/>
              <w:ind w:left="278"/>
              <w:rPr>
                <w:sz w:val="24"/>
              </w:rPr>
            </w:pPr>
            <w:r>
              <w:rPr>
                <w:spacing w:val="-5"/>
                <w:sz w:val="24"/>
              </w:rPr>
              <w:t>148</w:t>
            </w:r>
          </w:p>
          <w:p>
            <w:pPr>
              <w:pStyle w:val="TableParagraph"/>
              <w:spacing w:line="275" w:lineRule="exact"/>
              <w:ind w:left="186"/>
              <w:rPr>
                <w:sz w:val="24"/>
              </w:rPr>
            </w:pPr>
            <w:r>
              <w:rPr>
                <w:spacing w:val="-2"/>
                <w:sz w:val="24"/>
              </w:rPr>
              <w:t>875,6</w:t>
            </w:r>
          </w:p>
        </w:tc>
        <w:tc>
          <w:tcPr>
            <w:tcW w:w="993" w:type="dxa"/>
            <w:tcBorders>
              <w:bottom w:val="nil"/>
            </w:tcBorders>
          </w:tcPr>
          <w:p>
            <w:pPr>
              <w:pStyle w:val="TableParagraph"/>
              <w:spacing w:line="271" w:lineRule="exact"/>
              <w:ind w:left="311"/>
              <w:rPr>
                <w:sz w:val="24"/>
              </w:rPr>
            </w:pPr>
            <w:r>
              <w:rPr>
                <w:spacing w:val="-5"/>
                <w:sz w:val="24"/>
              </w:rPr>
              <w:t>163</w:t>
            </w:r>
          </w:p>
          <w:p>
            <w:pPr>
              <w:pStyle w:val="TableParagraph"/>
              <w:spacing w:line="275" w:lineRule="exact"/>
              <w:ind w:left="225"/>
              <w:rPr>
                <w:sz w:val="24"/>
              </w:rPr>
            </w:pPr>
            <w:r>
              <w:rPr>
                <w:spacing w:val="-2"/>
                <w:sz w:val="24"/>
              </w:rPr>
              <w:t>927,1</w:t>
            </w:r>
          </w:p>
        </w:tc>
        <w:tc>
          <w:tcPr>
            <w:tcW w:w="993" w:type="dxa"/>
            <w:tcBorders>
              <w:bottom w:val="nil"/>
            </w:tcBorders>
          </w:tcPr>
          <w:p>
            <w:pPr>
              <w:pStyle w:val="TableParagraph"/>
              <w:spacing w:line="271" w:lineRule="exact"/>
              <w:ind w:left="306"/>
              <w:rPr>
                <w:sz w:val="24"/>
              </w:rPr>
            </w:pPr>
            <w:r>
              <w:rPr>
                <w:spacing w:val="-5"/>
                <w:sz w:val="24"/>
              </w:rPr>
              <w:t>170</w:t>
            </w:r>
          </w:p>
          <w:p>
            <w:pPr>
              <w:pStyle w:val="TableParagraph"/>
              <w:spacing w:line="275" w:lineRule="exact"/>
              <w:ind w:left="220"/>
              <w:rPr>
                <w:sz w:val="24"/>
              </w:rPr>
            </w:pPr>
            <w:r>
              <w:rPr>
                <w:spacing w:val="-2"/>
                <w:sz w:val="24"/>
              </w:rPr>
              <w:t>493,5</w:t>
            </w:r>
          </w:p>
        </w:tc>
        <w:tc>
          <w:tcPr>
            <w:tcW w:w="1118" w:type="dxa"/>
            <w:tcBorders>
              <w:bottom w:val="nil"/>
            </w:tcBorders>
          </w:tcPr>
          <w:p>
            <w:pPr>
              <w:pStyle w:val="TableParagraph"/>
              <w:spacing w:line="271" w:lineRule="exact"/>
              <w:ind w:left="369"/>
              <w:rPr>
                <w:sz w:val="24"/>
              </w:rPr>
            </w:pPr>
            <w:r>
              <w:rPr>
                <w:spacing w:val="-5"/>
                <w:sz w:val="24"/>
              </w:rPr>
              <w:t>191</w:t>
            </w:r>
          </w:p>
          <w:p>
            <w:pPr>
              <w:pStyle w:val="TableParagraph"/>
              <w:spacing w:line="275" w:lineRule="exact"/>
              <w:ind w:left="282"/>
              <w:rPr>
                <w:sz w:val="24"/>
              </w:rPr>
            </w:pPr>
            <w:r>
              <w:rPr>
                <w:spacing w:val="-2"/>
                <w:sz w:val="24"/>
              </w:rPr>
              <w:t>067,2</w:t>
            </w:r>
          </w:p>
        </w:tc>
        <w:tc>
          <w:tcPr>
            <w:tcW w:w="1118" w:type="dxa"/>
            <w:tcBorders>
              <w:bottom w:val="nil"/>
            </w:tcBorders>
          </w:tcPr>
          <w:p>
            <w:pPr>
              <w:pStyle w:val="TableParagraph"/>
              <w:spacing w:line="271" w:lineRule="exact"/>
              <w:ind w:left="77" w:right="77"/>
              <w:jc w:val="center"/>
              <w:rPr>
                <w:sz w:val="24"/>
              </w:rPr>
            </w:pPr>
            <w:r>
              <w:rPr>
                <w:spacing w:val="-5"/>
                <w:sz w:val="24"/>
              </w:rPr>
              <w:t>202</w:t>
            </w:r>
          </w:p>
          <w:p>
            <w:pPr>
              <w:pStyle w:val="TableParagraph"/>
              <w:spacing w:line="275" w:lineRule="exact"/>
              <w:ind w:left="83" w:right="77"/>
              <w:jc w:val="center"/>
              <w:rPr>
                <w:sz w:val="24"/>
              </w:rPr>
            </w:pPr>
            <w:r>
              <w:rPr>
                <w:spacing w:val="-2"/>
                <w:sz w:val="24"/>
              </w:rPr>
              <w:t>251,8</w:t>
            </w:r>
          </w:p>
        </w:tc>
        <w:tc>
          <w:tcPr>
            <w:tcW w:w="1123" w:type="dxa"/>
            <w:tcBorders>
              <w:bottom w:val="nil"/>
            </w:tcBorders>
          </w:tcPr>
          <w:p>
            <w:pPr>
              <w:pStyle w:val="TableParagraph"/>
              <w:spacing w:line="272" w:lineRule="exact"/>
              <w:ind w:left="105"/>
              <w:rPr>
                <w:sz w:val="24"/>
              </w:rPr>
            </w:pPr>
            <w:r>
              <w:rPr>
                <w:spacing w:val="-2"/>
                <w:sz w:val="24"/>
              </w:rPr>
              <w:t>237195,9</w:t>
            </w:r>
          </w:p>
        </w:tc>
        <w:tc>
          <w:tcPr>
            <w:tcW w:w="1118" w:type="dxa"/>
            <w:tcBorders>
              <w:bottom w:val="nil"/>
            </w:tcBorders>
          </w:tcPr>
          <w:p>
            <w:pPr>
              <w:pStyle w:val="TableParagraph"/>
              <w:spacing w:line="271" w:lineRule="exact"/>
              <w:ind w:left="369"/>
              <w:rPr>
                <w:sz w:val="24"/>
              </w:rPr>
            </w:pPr>
            <w:r>
              <w:rPr>
                <w:spacing w:val="-5"/>
                <w:sz w:val="24"/>
              </w:rPr>
              <w:t>237</w:t>
            </w:r>
          </w:p>
          <w:p>
            <w:pPr>
              <w:pStyle w:val="TableParagraph"/>
              <w:spacing w:line="275" w:lineRule="exact"/>
              <w:ind w:left="282"/>
              <w:rPr>
                <w:sz w:val="24"/>
              </w:rPr>
            </w:pPr>
            <w:r>
              <w:rPr>
                <w:spacing w:val="-2"/>
                <w:sz w:val="24"/>
              </w:rPr>
              <w:t>195,9</w:t>
            </w:r>
          </w:p>
        </w:tc>
        <w:tc>
          <w:tcPr>
            <w:tcW w:w="1118" w:type="dxa"/>
            <w:tcBorders>
              <w:bottom w:val="nil"/>
            </w:tcBorders>
          </w:tcPr>
          <w:p>
            <w:pPr>
              <w:pStyle w:val="TableParagraph"/>
              <w:spacing w:line="273" w:lineRule="exact"/>
              <w:ind w:left="105"/>
              <w:rPr>
                <w:sz w:val="24"/>
              </w:rPr>
            </w:pPr>
            <w:r>
              <w:rPr>
                <w:spacing w:val="-2"/>
                <w:sz w:val="24"/>
              </w:rPr>
              <w:t>237195,9</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316"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5" w:firstLine="3"/>
              <w:jc w:val="center"/>
              <w:rPr>
                <w:sz w:val="24"/>
              </w:rPr>
            </w:pP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9" w:lineRule="exact"/>
              <w:ind w:left="11"/>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066"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line="271" w:lineRule="exact"/>
              <w:ind w:left="103" w:right="91"/>
              <w:jc w:val="center"/>
              <w:rPr>
                <w:sz w:val="24"/>
              </w:rPr>
            </w:pPr>
            <w:r>
              <w:rPr>
                <w:spacing w:val="-2"/>
                <w:sz w:val="24"/>
              </w:rPr>
              <w:t>04Б090810</w:t>
            </w:r>
          </w:p>
          <w:p>
            <w:pPr>
              <w:pStyle w:val="TableParagraph"/>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w:t>
            </w:r>
          </w:p>
          <w:p>
            <w:pPr>
              <w:pStyle w:val="TableParagraph"/>
              <w:spacing w:line="274" w:lineRule="exact"/>
              <w:ind w:left="123" w:right="112"/>
              <w:jc w:val="center"/>
              <w:rPr>
                <w:sz w:val="24"/>
              </w:rPr>
            </w:pPr>
            <w:r>
              <w:rPr>
                <w:spacing w:val="-2"/>
                <w:sz w:val="24"/>
              </w:rPr>
              <w:t>учреждени </w:t>
            </w:r>
            <w:r>
              <w:rPr>
                <w:spacing w:val="-10"/>
                <w:sz w:val="24"/>
              </w:rPr>
              <w:t>й</w:t>
            </w:r>
          </w:p>
        </w:tc>
        <w:tc>
          <w:tcPr>
            <w:tcW w:w="840" w:type="dxa"/>
          </w:tcPr>
          <w:p>
            <w:pPr>
              <w:pStyle w:val="TableParagraph"/>
              <w:spacing w:line="273" w:lineRule="exact"/>
              <w:ind w:right="171"/>
              <w:jc w:val="right"/>
              <w:rPr>
                <w:sz w:val="24"/>
              </w:rPr>
            </w:pPr>
            <w:r>
              <w:rPr>
                <w:spacing w:val="-4"/>
                <w:sz w:val="24"/>
              </w:rPr>
              <w:t>0505</w:t>
            </w:r>
          </w:p>
        </w:tc>
        <w:tc>
          <w:tcPr>
            <w:tcW w:w="701" w:type="dxa"/>
          </w:tcPr>
          <w:p>
            <w:pPr>
              <w:pStyle w:val="TableParagraph"/>
              <w:spacing w:line="273" w:lineRule="exact"/>
              <w:ind w:left="132" w:right="130"/>
              <w:jc w:val="center"/>
              <w:rPr>
                <w:sz w:val="24"/>
              </w:rPr>
            </w:pPr>
            <w:r>
              <w:rPr>
                <w:spacing w:val="-5"/>
                <w:sz w:val="24"/>
              </w:rPr>
              <w:t>020</w:t>
            </w:r>
          </w:p>
        </w:tc>
        <w:tc>
          <w:tcPr>
            <w:tcW w:w="840" w:type="dxa"/>
          </w:tcPr>
          <w:p>
            <w:pPr>
              <w:pStyle w:val="TableParagraph"/>
              <w:spacing w:line="273" w:lineRule="exact"/>
              <w:ind w:left="105" w:right="105"/>
              <w:jc w:val="center"/>
              <w:rPr>
                <w:sz w:val="24"/>
              </w:rPr>
            </w:pPr>
            <w:r>
              <w:rPr>
                <w:spacing w:val="-5"/>
                <w:sz w:val="24"/>
              </w:rPr>
              <w:t>244</w:t>
            </w:r>
          </w:p>
        </w:tc>
        <w:tc>
          <w:tcPr>
            <w:tcW w:w="931" w:type="dxa"/>
          </w:tcPr>
          <w:p>
            <w:pPr>
              <w:pStyle w:val="TableParagraph"/>
              <w:spacing w:line="271" w:lineRule="exact"/>
              <w:ind w:left="281"/>
              <w:rPr>
                <w:sz w:val="24"/>
              </w:rPr>
            </w:pPr>
            <w:r>
              <w:rPr>
                <w:spacing w:val="-5"/>
                <w:sz w:val="24"/>
              </w:rPr>
              <w:t>117</w:t>
            </w:r>
          </w:p>
          <w:p>
            <w:pPr>
              <w:pStyle w:val="TableParagraph"/>
              <w:spacing w:line="275" w:lineRule="exact"/>
              <w:ind w:left="190"/>
              <w:rPr>
                <w:sz w:val="24"/>
              </w:rPr>
            </w:pPr>
            <w:r>
              <w:rPr>
                <w:spacing w:val="-2"/>
                <w:sz w:val="24"/>
              </w:rPr>
              <w:t>323,3</w:t>
            </w:r>
          </w:p>
        </w:tc>
        <w:tc>
          <w:tcPr>
            <w:tcW w:w="993" w:type="dxa"/>
          </w:tcPr>
          <w:p>
            <w:pPr>
              <w:pStyle w:val="TableParagraph"/>
              <w:spacing w:line="271" w:lineRule="exact"/>
              <w:ind w:left="315"/>
              <w:rPr>
                <w:sz w:val="24"/>
              </w:rPr>
            </w:pPr>
            <w:r>
              <w:rPr>
                <w:spacing w:val="-5"/>
                <w:sz w:val="24"/>
              </w:rPr>
              <w:t>121</w:t>
            </w:r>
          </w:p>
          <w:p>
            <w:pPr>
              <w:pStyle w:val="TableParagraph"/>
              <w:spacing w:line="275" w:lineRule="exact"/>
              <w:ind w:left="229"/>
              <w:rPr>
                <w:sz w:val="24"/>
              </w:rPr>
            </w:pPr>
            <w:r>
              <w:rPr>
                <w:spacing w:val="-2"/>
                <w:sz w:val="24"/>
              </w:rPr>
              <w:t>993,8</w:t>
            </w:r>
          </w:p>
        </w:tc>
        <w:tc>
          <w:tcPr>
            <w:tcW w:w="993" w:type="dxa"/>
          </w:tcPr>
          <w:p>
            <w:pPr>
              <w:pStyle w:val="TableParagraph"/>
              <w:spacing w:line="271" w:lineRule="exact"/>
              <w:ind w:left="112" w:right="108"/>
              <w:jc w:val="center"/>
              <w:rPr>
                <w:sz w:val="24"/>
              </w:rPr>
            </w:pPr>
            <w:r>
              <w:rPr>
                <w:spacing w:val="-2"/>
                <w:sz w:val="24"/>
              </w:rPr>
              <w:t>143150</w:t>
            </w:r>
          </w:p>
          <w:p>
            <w:pPr>
              <w:pStyle w:val="TableParagraph"/>
              <w:spacing w:line="275" w:lineRule="exact"/>
              <w:ind w:left="114" w:right="108"/>
              <w:jc w:val="center"/>
              <w:rPr>
                <w:sz w:val="24"/>
              </w:rPr>
            </w:pPr>
            <w:r>
              <w:rPr>
                <w:spacing w:val="-5"/>
                <w:sz w:val="24"/>
              </w:rPr>
              <w:t>,5</w:t>
            </w:r>
          </w:p>
        </w:tc>
        <w:tc>
          <w:tcPr>
            <w:tcW w:w="1118" w:type="dxa"/>
          </w:tcPr>
          <w:p>
            <w:pPr>
              <w:pStyle w:val="TableParagraph"/>
              <w:spacing w:line="273" w:lineRule="exact"/>
              <w:ind w:left="80" w:right="77"/>
              <w:jc w:val="center"/>
              <w:rPr>
                <w:sz w:val="24"/>
              </w:rPr>
            </w:pPr>
            <w:r>
              <w:rPr>
                <w:sz w:val="24"/>
              </w:rPr>
              <w:t>97</w:t>
            </w:r>
            <w:r>
              <w:rPr>
                <w:spacing w:val="2"/>
                <w:sz w:val="24"/>
              </w:rPr>
              <w:t> </w:t>
            </w:r>
            <w:r>
              <w:rPr>
                <w:spacing w:val="-2"/>
                <w:sz w:val="24"/>
              </w:rPr>
              <w:t>574,2</w:t>
            </w:r>
          </w:p>
        </w:tc>
        <w:tc>
          <w:tcPr>
            <w:tcW w:w="1118" w:type="dxa"/>
          </w:tcPr>
          <w:p>
            <w:pPr>
              <w:pStyle w:val="TableParagraph"/>
              <w:spacing w:line="273" w:lineRule="exact"/>
              <w:ind w:left="139"/>
              <w:rPr>
                <w:sz w:val="24"/>
              </w:rPr>
            </w:pPr>
            <w:r>
              <w:rPr>
                <w:sz w:val="24"/>
              </w:rPr>
              <w:t>83</w:t>
            </w:r>
            <w:r>
              <w:rPr>
                <w:spacing w:val="2"/>
                <w:sz w:val="24"/>
              </w:rPr>
              <w:t> </w:t>
            </w:r>
            <w:r>
              <w:rPr>
                <w:spacing w:val="-2"/>
                <w:sz w:val="24"/>
              </w:rPr>
              <w:t>018,5</w:t>
            </w:r>
          </w:p>
        </w:tc>
        <w:tc>
          <w:tcPr>
            <w:tcW w:w="1123" w:type="dxa"/>
          </w:tcPr>
          <w:p>
            <w:pPr>
              <w:pStyle w:val="TableParagraph"/>
              <w:spacing w:line="271" w:lineRule="exact"/>
              <w:ind w:left="95" w:right="89"/>
              <w:jc w:val="center"/>
              <w:rPr>
                <w:sz w:val="24"/>
              </w:rPr>
            </w:pPr>
            <w:r>
              <w:rPr>
                <w:spacing w:val="-5"/>
                <w:sz w:val="24"/>
              </w:rPr>
              <w:t>188</w:t>
            </w:r>
          </w:p>
          <w:p>
            <w:pPr>
              <w:pStyle w:val="TableParagraph"/>
              <w:spacing w:line="275" w:lineRule="exact"/>
              <w:ind w:left="95" w:right="81"/>
              <w:jc w:val="center"/>
              <w:rPr>
                <w:sz w:val="24"/>
              </w:rPr>
            </w:pPr>
            <w:r>
              <w:rPr>
                <w:spacing w:val="-2"/>
                <w:sz w:val="24"/>
              </w:rPr>
              <w:t>639,0</w:t>
            </w:r>
          </w:p>
        </w:tc>
        <w:tc>
          <w:tcPr>
            <w:tcW w:w="1118" w:type="dxa"/>
          </w:tcPr>
          <w:p>
            <w:pPr>
              <w:pStyle w:val="TableParagraph"/>
              <w:spacing w:line="271" w:lineRule="exact"/>
              <w:ind w:left="79" w:right="77"/>
              <w:jc w:val="center"/>
              <w:rPr>
                <w:sz w:val="24"/>
              </w:rPr>
            </w:pPr>
            <w:r>
              <w:rPr>
                <w:spacing w:val="-5"/>
                <w:sz w:val="24"/>
              </w:rPr>
              <w:t>188</w:t>
            </w:r>
          </w:p>
          <w:p>
            <w:pPr>
              <w:pStyle w:val="TableParagraph"/>
              <w:spacing w:line="275" w:lineRule="exact"/>
              <w:ind w:left="86" w:right="77"/>
              <w:jc w:val="center"/>
              <w:rPr>
                <w:sz w:val="24"/>
              </w:rPr>
            </w:pPr>
            <w:r>
              <w:rPr>
                <w:spacing w:val="-2"/>
                <w:sz w:val="24"/>
              </w:rPr>
              <w:t>639,0</w:t>
            </w:r>
          </w:p>
        </w:tc>
        <w:tc>
          <w:tcPr>
            <w:tcW w:w="1118" w:type="dxa"/>
          </w:tcPr>
          <w:p>
            <w:pPr>
              <w:pStyle w:val="TableParagraph"/>
              <w:spacing w:line="271" w:lineRule="exact"/>
              <w:ind w:left="111"/>
              <w:rPr>
                <w:sz w:val="24"/>
              </w:rPr>
            </w:pPr>
            <w:r>
              <w:rPr>
                <w:spacing w:val="-5"/>
                <w:sz w:val="24"/>
              </w:rPr>
              <w:t>188</w:t>
            </w:r>
          </w:p>
          <w:p>
            <w:pPr>
              <w:pStyle w:val="TableParagraph"/>
              <w:spacing w:line="275" w:lineRule="exact"/>
              <w:ind w:left="111"/>
              <w:rPr>
                <w:sz w:val="24"/>
              </w:rPr>
            </w:pPr>
            <w:r>
              <w:rPr>
                <w:spacing w:val="-2"/>
                <w:sz w:val="24"/>
              </w:rPr>
              <w:t>639,0</w:t>
            </w:r>
          </w:p>
        </w:tc>
      </w:tr>
      <w:tr>
        <w:trPr>
          <w:trHeight w:val="556" w:hRule="atLeast"/>
        </w:trPr>
        <w:tc>
          <w:tcPr>
            <w:tcW w:w="1541" w:type="dxa"/>
          </w:tcPr>
          <w:p>
            <w:pPr>
              <w:pStyle w:val="TableParagraph"/>
              <w:rPr>
                <w:sz w:val="24"/>
              </w:rPr>
            </w:pPr>
          </w:p>
        </w:tc>
        <w:tc>
          <w:tcPr>
            <w:tcW w:w="1258" w:type="dxa"/>
            <w:tcBorders>
              <w:bottom w:val="nil"/>
            </w:tcBorders>
          </w:tcPr>
          <w:p>
            <w:pPr>
              <w:pStyle w:val="TableParagraph"/>
              <w:spacing w:line="274" w:lineRule="exact"/>
              <w:ind w:left="105" w:right="150"/>
              <w:rPr>
                <w:sz w:val="24"/>
              </w:rPr>
            </w:pPr>
            <w:r>
              <w:rPr>
                <w:spacing w:val="-2"/>
                <w:sz w:val="24"/>
              </w:rPr>
              <w:t>Департам </w:t>
            </w:r>
            <w:r>
              <w:rPr>
                <w:spacing w:val="-4"/>
                <w:sz w:val="24"/>
              </w:rPr>
              <w:t>ент</w:t>
            </w:r>
          </w:p>
        </w:tc>
        <w:tc>
          <w:tcPr>
            <w:tcW w:w="1402" w:type="dxa"/>
            <w:tcBorders>
              <w:bottom w:val="nil"/>
            </w:tcBorders>
          </w:tcPr>
          <w:p>
            <w:pPr>
              <w:pStyle w:val="TableParagraph"/>
              <w:spacing w:line="275" w:lineRule="exact" w:before="1"/>
              <w:ind w:left="152"/>
              <w:rPr>
                <w:sz w:val="24"/>
              </w:rPr>
            </w:pPr>
            <w:r>
              <w:rPr>
                <w:spacing w:val="-2"/>
                <w:sz w:val="24"/>
              </w:rPr>
              <w:t>04Б090810</w:t>
            </w:r>
          </w:p>
          <w:p>
            <w:pPr>
              <w:pStyle w:val="TableParagraph"/>
              <w:spacing w:line="260" w:lineRule="exact"/>
              <w:ind w:left="128"/>
              <w:rPr>
                <w:sz w:val="24"/>
              </w:rPr>
            </w:pPr>
            <w:r>
              <w:rPr>
                <w:sz w:val="24"/>
              </w:rPr>
              <w:t>0 </w:t>
            </w:r>
            <w:r>
              <w:rPr>
                <w:spacing w:val="-2"/>
                <w:sz w:val="24"/>
              </w:rPr>
              <w:t>Оказание</w:t>
            </w:r>
          </w:p>
        </w:tc>
        <w:tc>
          <w:tcPr>
            <w:tcW w:w="840" w:type="dxa"/>
            <w:tcBorders>
              <w:bottom w:val="nil"/>
            </w:tcBorders>
          </w:tcPr>
          <w:p>
            <w:pPr>
              <w:pStyle w:val="TableParagraph"/>
              <w:spacing w:before="1"/>
              <w:ind w:right="171"/>
              <w:jc w:val="right"/>
              <w:rPr>
                <w:sz w:val="24"/>
              </w:rPr>
            </w:pPr>
            <w:r>
              <w:rPr>
                <w:spacing w:val="-4"/>
                <w:sz w:val="24"/>
              </w:rPr>
              <w:t>0505</w:t>
            </w:r>
          </w:p>
        </w:tc>
        <w:tc>
          <w:tcPr>
            <w:tcW w:w="701" w:type="dxa"/>
            <w:tcBorders>
              <w:bottom w:val="nil"/>
            </w:tcBorders>
          </w:tcPr>
          <w:p>
            <w:pPr>
              <w:pStyle w:val="TableParagraph"/>
              <w:spacing w:before="1"/>
              <w:ind w:left="132" w:right="130"/>
              <w:jc w:val="center"/>
              <w:rPr>
                <w:sz w:val="24"/>
              </w:rPr>
            </w:pPr>
            <w:r>
              <w:rPr>
                <w:spacing w:val="-5"/>
                <w:sz w:val="24"/>
              </w:rPr>
              <w:t>020</w:t>
            </w:r>
          </w:p>
        </w:tc>
        <w:tc>
          <w:tcPr>
            <w:tcW w:w="840" w:type="dxa"/>
            <w:tcBorders>
              <w:bottom w:val="nil"/>
            </w:tcBorders>
          </w:tcPr>
          <w:p>
            <w:pPr>
              <w:pStyle w:val="TableParagraph"/>
              <w:spacing w:before="1"/>
              <w:ind w:left="105" w:right="105"/>
              <w:jc w:val="center"/>
              <w:rPr>
                <w:sz w:val="24"/>
              </w:rPr>
            </w:pPr>
            <w:r>
              <w:rPr>
                <w:spacing w:val="-5"/>
                <w:sz w:val="24"/>
              </w:rPr>
              <w:t>247</w:t>
            </w:r>
          </w:p>
        </w:tc>
        <w:tc>
          <w:tcPr>
            <w:tcW w:w="931" w:type="dxa"/>
            <w:tcBorders>
              <w:bottom w:val="nil"/>
            </w:tcBorders>
          </w:tcPr>
          <w:p>
            <w:pPr>
              <w:pStyle w:val="TableParagraph"/>
              <w:spacing w:before="1"/>
              <w:ind w:left="310"/>
              <w:rPr>
                <w:sz w:val="24"/>
              </w:rPr>
            </w:pPr>
            <w:r>
              <w:rPr>
                <w:spacing w:val="-5"/>
                <w:sz w:val="24"/>
              </w:rPr>
              <w:t>0,0</w:t>
            </w:r>
          </w:p>
        </w:tc>
        <w:tc>
          <w:tcPr>
            <w:tcW w:w="993" w:type="dxa"/>
            <w:tcBorders>
              <w:bottom w:val="nil"/>
            </w:tcBorders>
          </w:tcPr>
          <w:p>
            <w:pPr>
              <w:pStyle w:val="TableParagraph"/>
              <w:spacing w:before="1"/>
              <w:ind w:left="349"/>
              <w:rPr>
                <w:sz w:val="24"/>
              </w:rPr>
            </w:pPr>
            <w:r>
              <w:rPr>
                <w:spacing w:val="-5"/>
                <w:sz w:val="24"/>
              </w:rPr>
              <w:t>0,0</w:t>
            </w:r>
          </w:p>
        </w:tc>
        <w:tc>
          <w:tcPr>
            <w:tcW w:w="993" w:type="dxa"/>
            <w:tcBorders>
              <w:bottom w:val="nil"/>
            </w:tcBorders>
          </w:tcPr>
          <w:p>
            <w:pPr>
              <w:pStyle w:val="TableParagraph"/>
              <w:spacing w:before="1"/>
              <w:ind w:left="115" w:right="101"/>
              <w:jc w:val="center"/>
              <w:rPr>
                <w:sz w:val="24"/>
              </w:rPr>
            </w:pPr>
            <w:r>
              <w:rPr>
                <w:spacing w:val="-5"/>
                <w:sz w:val="24"/>
              </w:rPr>
              <w:t>0,0</w:t>
            </w:r>
          </w:p>
        </w:tc>
        <w:tc>
          <w:tcPr>
            <w:tcW w:w="1118" w:type="dxa"/>
            <w:tcBorders>
              <w:bottom w:val="nil"/>
            </w:tcBorders>
          </w:tcPr>
          <w:p>
            <w:pPr>
              <w:pStyle w:val="TableParagraph"/>
              <w:spacing w:before="1"/>
              <w:ind w:left="89" w:right="74"/>
              <w:jc w:val="center"/>
              <w:rPr>
                <w:sz w:val="24"/>
              </w:rPr>
            </w:pPr>
            <w:r>
              <w:rPr>
                <w:spacing w:val="-5"/>
                <w:sz w:val="24"/>
              </w:rPr>
              <w:t>0,0</w:t>
            </w:r>
          </w:p>
        </w:tc>
        <w:tc>
          <w:tcPr>
            <w:tcW w:w="1118" w:type="dxa"/>
            <w:tcBorders>
              <w:bottom w:val="nil"/>
            </w:tcBorders>
          </w:tcPr>
          <w:p>
            <w:pPr>
              <w:pStyle w:val="TableParagraph"/>
              <w:spacing w:before="1"/>
              <w:ind w:left="139"/>
              <w:rPr>
                <w:sz w:val="24"/>
              </w:rPr>
            </w:pPr>
            <w:r>
              <w:rPr>
                <w:sz w:val="24"/>
              </w:rPr>
              <w:t>13</w:t>
            </w:r>
            <w:r>
              <w:rPr>
                <w:spacing w:val="2"/>
                <w:sz w:val="24"/>
              </w:rPr>
              <w:t> </w:t>
            </w:r>
            <w:r>
              <w:rPr>
                <w:spacing w:val="-2"/>
                <w:sz w:val="24"/>
              </w:rPr>
              <w:t>955,1</w:t>
            </w:r>
          </w:p>
        </w:tc>
        <w:tc>
          <w:tcPr>
            <w:tcW w:w="1123" w:type="dxa"/>
            <w:tcBorders>
              <w:bottom w:val="nil"/>
            </w:tcBorders>
          </w:tcPr>
          <w:p>
            <w:pPr>
              <w:pStyle w:val="TableParagraph"/>
              <w:spacing w:before="1"/>
              <w:ind w:left="139"/>
              <w:rPr>
                <w:sz w:val="24"/>
              </w:rPr>
            </w:pPr>
            <w:r>
              <w:rPr>
                <w:sz w:val="24"/>
              </w:rPr>
              <w:t>17</w:t>
            </w:r>
            <w:r>
              <w:rPr>
                <w:spacing w:val="2"/>
                <w:sz w:val="24"/>
              </w:rPr>
              <w:t> </w:t>
            </w:r>
            <w:r>
              <w:rPr>
                <w:spacing w:val="-2"/>
                <w:sz w:val="24"/>
              </w:rPr>
              <w:t>680,0</w:t>
            </w:r>
          </w:p>
        </w:tc>
        <w:tc>
          <w:tcPr>
            <w:tcW w:w="1118" w:type="dxa"/>
            <w:tcBorders>
              <w:bottom w:val="nil"/>
            </w:tcBorders>
          </w:tcPr>
          <w:p>
            <w:pPr>
              <w:pStyle w:val="TableParagraph"/>
              <w:spacing w:before="1"/>
              <w:ind w:left="135"/>
              <w:rPr>
                <w:sz w:val="24"/>
              </w:rPr>
            </w:pPr>
            <w:r>
              <w:rPr>
                <w:sz w:val="24"/>
              </w:rPr>
              <w:t>17</w:t>
            </w:r>
            <w:r>
              <w:rPr>
                <w:spacing w:val="2"/>
                <w:sz w:val="24"/>
              </w:rPr>
              <w:t> </w:t>
            </w:r>
            <w:r>
              <w:rPr>
                <w:spacing w:val="-2"/>
                <w:sz w:val="24"/>
              </w:rPr>
              <w:t>680,0</w:t>
            </w:r>
          </w:p>
        </w:tc>
        <w:tc>
          <w:tcPr>
            <w:tcW w:w="1118" w:type="dxa"/>
            <w:tcBorders>
              <w:bottom w:val="nil"/>
            </w:tcBorders>
          </w:tcPr>
          <w:p>
            <w:pPr>
              <w:pStyle w:val="TableParagraph"/>
              <w:spacing w:before="1"/>
              <w:ind w:left="111"/>
              <w:rPr>
                <w:sz w:val="24"/>
              </w:rPr>
            </w:pPr>
            <w:r>
              <w:rPr>
                <w:sz w:val="24"/>
              </w:rPr>
              <w:t>17</w:t>
            </w:r>
            <w:r>
              <w:rPr>
                <w:spacing w:val="2"/>
                <w:sz w:val="24"/>
              </w:rPr>
              <w:t> </w:t>
            </w:r>
            <w:r>
              <w:rPr>
                <w:spacing w:val="-2"/>
                <w:sz w:val="24"/>
              </w:rPr>
              <w:t>680,0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19" w:hRule="atLeast"/>
        </w:trPr>
        <w:tc>
          <w:tcPr>
            <w:tcW w:w="1541" w:type="dxa"/>
            <w:vMerge w:val="restart"/>
          </w:tcPr>
          <w:p>
            <w:pPr>
              <w:pStyle w:val="TableParagraph"/>
              <w:rPr>
                <w:sz w:val="24"/>
              </w:rPr>
            </w:pPr>
          </w:p>
        </w:tc>
        <w:tc>
          <w:tcPr>
            <w:tcW w:w="1258" w:type="dxa"/>
          </w:tcPr>
          <w:p>
            <w:pPr>
              <w:pStyle w:val="TableParagraph"/>
              <w:spacing w:line="275" w:lineRule="exact" w:before="1"/>
              <w:ind w:left="105"/>
              <w:rPr>
                <w:sz w:val="24"/>
              </w:rPr>
            </w:pP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Pr>
          <w:p>
            <w:pPr>
              <w:pStyle w:val="TableParagraph"/>
              <w:spacing w:before="1"/>
              <w:ind w:left="114" w:right="105" w:firstLine="1"/>
              <w:jc w:val="center"/>
              <w:rPr>
                <w:sz w:val="24"/>
              </w:rPr>
            </w:pP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5" w:lineRule="exact"/>
              <w:ind w:left="11"/>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20" w:hRule="atLeast"/>
        </w:trPr>
        <w:tc>
          <w:tcPr>
            <w:tcW w:w="1541" w:type="dxa"/>
            <w:vMerge/>
            <w:tcBorders>
              <w:top w:val="nil"/>
            </w:tcBorders>
          </w:tcPr>
          <w:p>
            <w:pPr>
              <w:rPr>
                <w:sz w:val="2"/>
                <w:szCs w:val="2"/>
              </w:rPr>
            </w:pPr>
          </w:p>
        </w:tc>
        <w:tc>
          <w:tcPr>
            <w:tcW w:w="1258" w:type="dxa"/>
            <w:tcBorders>
              <w:bottom w:val="nil"/>
            </w:tcBorders>
          </w:tcPr>
          <w:p>
            <w:pPr>
              <w:pStyle w:val="TableParagraph"/>
              <w:spacing w:before="1"/>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Borders>
              <w:bottom w:val="nil"/>
            </w:tcBorders>
          </w:tcPr>
          <w:p>
            <w:pPr>
              <w:pStyle w:val="TableParagraph"/>
              <w:spacing w:line="275" w:lineRule="exact" w:before="1"/>
              <w:ind w:left="103" w:right="91"/>
              <w:jc w:val="center"/>
              <w:rPr>
                <w:sz w:val="24"/>
              </w:rPr>
            </w:pPr>
            <w:r>
              <w:rPr>
                <w:spacing w:val="-2"/>
                <w:sz w:val="24"/>
              </w:rPr>
              <w:t>04Б090810</w:t>
            </w:r>
          </w:p>
          <w:p>
            <w:pPr>
              <w:pStyle w:val="TableParagraph"/>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w:t>
            </w:r>
          </w:p>
          <w:p>
            <w:pPr>
              <w:pStyle w:val="TableParagraph"/>
              <w:spacing w:line="261" w:lineRule="exact"/>
              <w:ind w:left="103" w:right="93"/>
              <w:jc w:val="center"/>
              <w:rPr>
                <w:sz w:val="24"/>
              </w:rPr>
            </w:pPr>
            <w:r>
              <w:rPr>
                <w:spacing w:val="-2"/>
                <w:sz w:val="24"/>
              </w:rPr>
              <w:t>деятельнос</w:t>
            </w:r>
          </w:p>
        </w:tc>
        <w:tc>
          <w:tcPr>
            <w:tcW w:w="840" w:type="dxa"/>
            <w:tcBorders>
              <w:bottom w:val="nil"/>
            </w:tcBorders>
          </w:tcPr>
          <w:p>
            <w:pPr>
              <w:pStyle w:val="TableParagraph"/>
              <w:spacing w:before="1"/>
              <w:ind w:left="176"/>
              <w:rPr>
                <w:sz w:val="24"/>
              </w:rPr>
            </w:pPr>
            <w:r>
              <w:rPr>
                <w:spacing w:val="-4"/>
                <w:sz w:val="24"/>
              </w:rPr>
              <w:t>0505</w:t>
            </w:r>
          </w:p>
        </w:tc>
        <w:tc>
          <w:tcPr>
            <w:tcW w:w="701" w:type="dxa"/>
            <w:tcBorders>
              <w:bottom w:val="nil"/>
            </w:tcBorders>
          </w:tcPr>
          <w:p>
            <w:pPr>
              <w:pStyle w:val="TableParagraph"/>
              <w:spacing w:before="1"/>
              <w:ind w:left="166"/>
              <w:rPr>
                <w:sz w:val="24"/>
              </w:rPr>
            </w:pPr>
            <w:r>
              <w:rPr>
                <w:spacing w:val="-5"/>
                <w:sz w:val="24"/>
              </w:rPr>
              <w:t>020</w:t>
            </w:r>
          </w:p>
        </w:tc>
        <w:tc>
          <w:tcPr>
            <w:tcW w:w="840" w:type="dxa"/>
            <w:tcBorders>
              <w:bottom w:val="nil"/>
            </w:tcBorders>
          </w:tcPr>
          <w:p>
            <w:pPr>
              <w:pStyle w:val="TableParagraph"/>
              <w:spacing w:before="1"/>
              <w:ind w:left="233"/>
              <w:rPr>
                <w:sz w:val="24"/>
              </w:rPr>
            </w:pPr>
            <w:r>
              <w:rPr>
                <w:spacing w:val="-5"/>
                <w:sz w:val="24"/>
              </w:rPr>
              <w:t>831</w:t>
            </w:r>
          </w:p>
        </w:tc>
        <w:tc>
          <w:tcPr>
            <w:tcW w:w="931" w:type="dxa"/>
            <w:tcBorders>
              <w:bottom w:val="nil"/>
            </w:tcBorders>
          </w:tcPr>
          <w:p>
            <w:pPr>
              <w:pStyle w:val="TableParagraph"/>
              <w:spacing w:before="1"/>
              <w:ind w:left="310"/>
              <w:rPr>
                <w:sz w:val="24"/>
              </w:rPr>
            </w:pPr>
            <w:r>
              <w:rPr>
                <w:spacing w:val="-5"/>
                <w:sz w:val="24"/>
              </w:rPr>
              <w:t>0,0</w:t>
            </w:r>
          </w:p>
        </w:tc>
        <w:tc>
          <w:tcPr>
            <w:tcW w:w="993" w:type="dxa"/>
            <w:tcBorders>
              <w:bottom w:val="nil"/>
            </w:tcBorders>
          </w:tcPr>
          <w:p>
            <w:pPr>
              <w:pStyle w:val="TableParagraph"/>
              <w:spacing w:before="1"/>
              <w:ind w:left="349"/>
              <w:rPr>
                <w:sz w:val="24"/>
              </w:rPr>
            </w:pPr>
            <w:r>
              <w:rPr>
                <w:spacing w:val="-5"/>
                <w:sz w:val="24"/>
              </w:rPr>
              <w:t>0,0</w:t>
            </w:r>
          </w:p>
        </w:tc>
        <w:tc>
          <w:tcPr>
            <w:tcW w:w="993" w:type="dxa"/>
            <w:tcBorders>
              <w:bottom w:val="nil"/>
            </w:tcBorders>
          </w:tcPr>
          <w:p>
            <w:pPr>
              <w:pStyle w:val="TableParagraph"/>
              <w:spacing w:before="1"/>
              <w:ind w:left="115" w:right="101"/>
              <w:jc w:val="center"/>
              <w:rPr>
                <w:sz w:val="24"/>
              </w:rPr>
            </w:pPr>
            <w:r>
              <w:rPr>
                <w:spacing w:val="-5"/>
                <w:sz w:val="24"/>
              </w:rPr>
              <w:t>3,3</w:t>
            </w:r>
          </w:p>
        </w:tc>
        <w:tc>
          <w:tcPr>
            <w:tcW w:w="1118" w:type="dxa"/>
            <w:tcBorders>
              <w:bottom w:val="nil"/>
            </w:tcBorders>
          </w:tcPr>
          <w:p>
            <w:pPr>
              <w:pStyle w:val="TableParagraph"/>
              <w:spacing w:before="1"/>
              <w:ind w:left="89" w:right="74"/>
              <w:jc w:val="center"/>
              <w:rPr>
                <w:sz w:val="24"/>
              </w:rPr>
            </w:pPr>
            <w:r>
              <w:rPr>
                <w:spacing w:val="-5"/>
                <w:sz w:val="24"/>
              </w:rPr>
              <w:t>0,0</w:t>
            </w:r>
          </w:p>
        </w:tc>
        <w:tc>
          <w:tcPr>
            <w:tcW w:w="1118" w:type="dxa"/>
            <w:tcBorders>
              <w:bottom w:val="nil"/>
            </w:tcBorders>
          </w:tcPr>
          <w:p>
            <w:pPr>
              <w:pStyle w:val="TableParagraph"/>
              <w:spacing w:before="1"/>
              <w:ind w:left="89" w:right="64"/>
              <w:jc w:val="center"/>
              <w:rPr>
                <w:sz w:val="24"/>
              </w:rPr>
            </w:pPr>
            <w:r>
              <w:rPr>
                <w:spacing w:val="-5"/>
                <w:sz w:val="24"/>
              </w:rPr>
              <w:t>5,0</w:t>
            </w:r>
          </w:p>
        </w:tc>
        <w:tc>
          <w:tcPr>
            <w:tcW w:w="1123" w:type="dxa"/>
            <w:tcBorders>
              <w:bottom w:val="nil"/>
            </w:tcBorders>
          </w:tcPr>
          <w:p>
            <w:pPr>
              <w:pStyle w:val="TableParagraph"/>
              <w:spacing w:before="1"/>
              <w:ind w:left="95" w:right="74"/>
              <w:jc w:val="center"/>
              <w:rPr>
                <w:sz w:val="24"/>
              </w:rPr>
            </w:pPr>
            <w:r>
              <w:rPr>
                <w:spacing w:val="-5"/>
                <w:sz w:val="24"/>
              </w:rPr>
              <w:t>0,0</w:t>
            </w:r>
          </w:p>
        </w:tc>
        <w:tc>
          <w:tcPr>
            <w:tcW w:w="1118" w:type="dxa"/>
            <w:tcBorders>
              <w:bottom w:val="nil"/>
            </w:tcBorders>
          </w:tcPr>
          <w:p>
            <w:pPr>
              <w:pStyle w:val="TableParagraph"/>
              <w:spacing w:before="1"/>
              <w:ind w:left="89" w:right="72"/>
              <w:jc w:val="center"/>
              <w:rPr>
                <w:sz w:val="24"/>
              </w:rPr>
            </w:pPr>
            <w:r>
              <w:rPr>
                <w:spacing w:val="-5"/>
                <w:sz w:val="24"/>
              </w:rPr>
              <w:t>0,0</w:t>
            </w:r>
          </w:p>
        </w:tc>
        <w:tc>
          <w:tcPr>
            <w:tcW w:w="1118" w:type="dxa"/>
            <w:tcBorders>
              <w:bottom w:val="nil"/>
            </w:tcBorders>
          </w:tcPr>
          <w:p>
            <w:pPr>
              <w:pStyle w:val="TableParagraph"/>
              <w:spacing w:before="1"/>
              <w:ind w:left="111"/>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7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39" w:right="136" w:firstLine="3"/>
              <w:jc w:val="center"/>
              <w:rPr>
                <w:sz w:val="24"/>
              </w:rPr>
            </w:pPr>
            <w:r>
              <w:rPr>
                <w:spacing w:val="-6"/>
                <w:sz w:val="24"/>
              </w:rPr>
              <w:t>ти </w:t>
            </w:r>
            <w:r>
              <w:rPr>
                <w:spacing w:val="-2"/>
                <w:sz w:val="24"/>
              </w:rPr>
              <w:t>государств енных казенных учреждени</w:t>
            </w:r>
          </w:p>
          <w:p>
            <w:pPr>
              <w:pStyle w:val="TableParagraph"/>
              <w:spacing w:line="259" w:lineRule="exact"/>
              <w:ind w:left="3"/>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ind w:left="100" w:right="155"/>
              <w:rPr>
                <w:sz w:val="24"/>
              </w:rPr>
            </w:pPr>
            <w:r>
              <w:rPr>
                <w:spacing w:val="-2"/>
                <w:sz w:val="24"/>
              </w:rPr>
              <w:t>Департам </w:t>
            </w:r>
            <w:r>
              <w:rPr>
                <w:spacing w:val="-4"/>
                <w:sz w:val="24"/>
              </w:rPr>
              <w:t>ент </w:t>
            </w:r>
            <w:r>
              <w:rPr>
                <w:spacing w:val="-2"/>
                <w:sz w:val="24"/>
              </w:rPr>
              <w:t>жилищно</w:t>
            </w:r>
          </w:p>
          <w:p>
            <w:pPr>
              <w:pStyle w:val="TableParagraph"/>
              <w:ind w:left="100" w:right="95"/>
              <w:rPr>
                <w:sz w:val="24"/>
              </w:rPr>
            </w:pPr>
            <w:r>
              <w:rPr>
                <w:spacing w:val="-2"/>
                <w:sz w:val="24"/>
              </w:rPr>
              <w:t>-коммуна льного хозяйства города Москвы</w:t>
            </w:r>
          </w:p>
        </w:tc>
        <w:tc>
          <w:tcPr>
            <w:tcW w:w="1402" w:type="dxa"/>
            <w:vMerge w:val="restart"/>
          </w:tcPr>
          <w:p>
            <w:pPr>
              <w:pStyle w:val="TableParagraph"/>
              <w:spacing w:line="271" w:lineRule="exact"/>
              <w:ind w:left="100" w:right="96"/>
              <w:jc w:val="center"/>
              <w:rPr>
                <w:sz w:val="24"/>
              </w:rPr>
            </w:pPr>
            <w:r>
              <w:rPr>
                <w:spacing w:val="-2"/>
                <w:sz w:val="24"/>
              </w:rPr>
              <w:t>04Б090810</w:t>
            </w:r>
          </w:p>
          <w:p>
            <w:pPr>
              <w:pStyle w:val="TableParagraph"/>
              <w:ind w:left="110" w:right="109"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w:t>
            </w:r>
          </w:p>
          <w:p>
            <w:pPr>
              <w:pStyle w:val="TableParagraph"/>
              <w:spacing w:line="274" w:lineRule="exact"/>
              <w:ind w:left="119" w:right="116"/>
              <w:jc w:val="center"/>
              <w:rPr>
                <w:sz w:val="24"/>
              </w:rPr>
            </w:pPr>
            <w:r>
              <w:rPr>
                <w:spacing w:val="-2"/>
                <w:sz w:val="24"/>
              </w:rPr>
              <w:t>учреждени </w:t>
            </w:r>
            <w:r>
              <w:rPr>
                <w:spacing w:val="-10"/>
                <w:sz w:val="24"/>
              </w:rPr>
              <w:t>й</w:t>
            </w:r>
          </w:p>
        </w:tc>
        <w:tc>
          <w:tcPr>
            <w:tcW w:w="840" w:type="dxa"/>
            <w:vMerge w:val="restart"/>
          </w:tcPr>
          <w:p>
            <w:pPr>
              <w:pStyle w:val="TableParagraph"/>
              <w:spacing w:line="272" w:lineRule="exact"/>
              <w:ind w:left="172"/>
              <w:rPr>
                <w:sz w:val="24"/>
              </w:rPr>
            </w:pPr>
            <w:r>
              <w:rPr>
                <w:spacing w:val="-4"/>
                <w:sz w:val="24"/>
              </w:rPr>
              <w:t>0505</w:t>
            </w:r>
          </w:p>
        </w:tc>
        <w:tc>
          <w:tcPr>
            <w:tcW w:w="701" w:type="dxa"/>
            <w:vMerge w:val="restart"/>
          </w:tcPr>
          <w:p>
            <w:pPr>
              <w:pStyle w:val="TableParagraph"/>
              <w:spacing w:line="272" w:lineRule="exact"/>
              <w:ind w:left="162"/>
              <w:rPr>
                <w:sz w:val="24"/>
              </w:rPr>
            </w:pPr>
            <w:r>
              <w:rPr>
                <w:spacing w:val="-5"/>
                <w:sz w:val="24"/>
              </w:rPr>
              <w:t>020</w:t>
            </w:r>
          </w:p>
        </w:tc>
        <w:tc>
          <w:tcPr>
            <w:tcW w:w="840" w:type="dxa"/>
            <w:vMerge w:val="restart"/>
          </w:tcPr>
          <w:p>
            <w:pPr>
              <w:pStyle w:val="TableParagraph"/>
              <w:spacing w:line="272" w:lineRule="exact"/>
              <w:ind w:left="229"/>
              <w:rPr>
                <w:sz w:val="24"/>
              </w:rPr>
            </w:pPr>
            <w:r>
              <w:rPr>
                <w:spacing w:val="-5"/>
                <w:sz w:val="24"/>
              </w:rPr>
              <w:t>852</w:t>
            </w:r>
          </w:p>
        </w:tc>
        <w:tc>
          <w:tcPr>
            <w:tcW w:w="931" w:type="dxa"/>
            <w:vMerge w:val="restart"/>
          </w:tcPr>
          <w:p>
            <w:pPr>
              <w:pStyle w:val="TableParagraph"/>
              <w:spacing w:line="272" w:lineRule="exact"/>
              <w:ind w:left="249"/>
              <w:rPr>
                <w:sz w:val="24"/>
              </w:rPr>
            </w:pPr>
            <w:r>
              <w:rPr>
                <w:spacing w:val="-4"/>
                <w:sz w:val="24"/>
              </w:rPr>
              <w:t>24,2</w:t>
            </w:r>
          </w:p>
        </w:tc>
        <w:tc>
          <w:tcPr>
            <w:tcW w:w="993" w:type="dxa"/>
            <w:vMerge w:val="restart"/>
          </w:tcPr>
          <w:p>
            <w:pPr>
              <w:pStyle w:val="TableParagraph"/>
              <w:spacing w:line="272" w:lineRule="exact"/>
              <w:ind w:left="119" w:right="105"/>
              <w:jc w:val="center"/>
              <w:rPr>
                <w:sz w:val="24"/>
              </w:rPr>
            </w:pPr>
            <w:r>
              <w:rPr>
                <w:spacing w:val="-5"/>
                <w:sz w:val="24"/>
              </w:rPr>
              <w:t>1,5</w:t>
            </w:r>
          </w:p>
        </w:tc>
        <w:tc>
          <w:tcPr>
            <w:tcW w:w="993" w:type="dxa"/>
            <w:vMerge w:val="restart"/>
          </w:tcPr>
          <w:p>
            <w:pPr>
              <w:pStyle w:val="TableParagraph"/>
              <w:spacing w:line="272" w:lineRule="exact"/>
              <w:ind w:left="220"/>
              <w:rPr>
                <w:sz w:val="24"/>
              </w:rPr>
            </w:pPr>
            <w:r>
              <w:rPr>
                <w:spacing w:val="-2"/>
                <w:sz w:val="24"/>
              </w:rPr>
              <w:t>242,0</w:t>
            </w:r>
          </w:p>
        </w:tc>
        <w:tc>
          <w:tcPr>
            <w:tcW w:w="1118" w:type="dxa"/>
            <w:vMerge w:val="restart"/>
          </w:tcPr>
          <w:p>
            <w:pPr>
              <w:pStyle w:val="TableParagraph"/>
              <w:spacing w:line="272" w:lineRule="exact"/>
              <w:ind w:left="89" w:right="85"/>
              <w:jc w:val="center"/>
              <w:rPr>
                <w:sz w:val="24"/>
              </w:rPr>
            </w:pPr>
            <w:r>
              <w:rPr>
                <w:spacing w:val="-5"/>
                <w:sz w:val="24"/>
              </w:rPr>
              <w:t>1,6</w:t>
            </w:r>
          </w:p>
        </w:tc>
        <w:tc>
          <w:tcPr>
            <w:tcW w:w="1118" w:type="dxa"/>
            <w:vMerge w:val="restart"/>
          </w:tcPr>
          <w:p>
            <w:pPr>
              <w:pStyle w:val="TableParagraph"/>
              <w:spacing w:line="272" w:lineRule="exact"/>
              <w:ind w:left="89" w:right="75"/>
              <w:jc w:val="center"/>
              <w:rPr>
                <w:sz w:val="24"/>
              </w:rPr>
            </w:pPr>
            <w:r>
              <w:rPr>
                <w:spacing w:val="-5"/>
                <w:sz w:val="24"/>
              </w:rPr>
              <w:t>0,0</w:t>
            </w:r>
          </w:p>
        </w:tc>
        <w:tc>
          <w:tcPr>
            <w:tcW w:w="1123" w:type="dxa"/>
            <w:vMerge w:val="restart"/>
          </w:tcPr>
          <w:p>
            <w:pPr>
              <w:pStyle w:val="TableParagraph"/>
              <w:spacing w:line="272" w:lineRule="exact"/>
              <w:ind w:left="287"/>
              <w:rPr>
                <w:sz w:val="24"/>
              </w:rPr>
            </w:pPr>
            <w:r>
              <w:rPr>
                <w:spacing w:val="-2"/>
                <w:sz w:val="24"/>
              </w:rPr>
              <w:t>300,0</w:t>
            </w:r>
          </w:p>
        </w:tc>
        <w:tc>
          <w:tcPr>
            <w:tcW w:w="1118" w:type="dxa"/>
            <w:vMerge w:val="restart"/>
          </w:tcPr>
          <w:p>
            <w:pPr>
              <w:pStyle w:val="TableParagraph"/>
              <w:spacing w:line="272" w:lineRule="exact"/>
              <w:ind w:left="282"/>
              <w:rPr>
                <w:sz w:val="24"/>
              </w:rPr>
            </w:pPr>
            <w:r>
              <w:rPr>
                <w:spacing w:val="-2"/>
                <w:sz w:val="24"/>
              </w:rPr>
              <w:t>300,0</w:t>
            </w:r>
          </w:p>
        </w:tc>
        <w:tc>
          <w:tcPr>
            <w:tcW w:w="1118" w:type="dxa"/>
            <w:vMerge w:val="restart"/>
          </w:tcPr>
          <w:p>
            <w:pPr>
              <w:pStyle w:val="TableParagraph"/>
              <w:spacing w:line="272" w:lineRule="exact"/>
              <w:ind w:left="107"/>
              <w:rPr>
                <w:sz w:val="24"/>
              </w:rPr>
            </w:pPr>
            <w:r>
              <w:rPr>
                <w:spacing w:val="-2"/>
                <w:sz w:val="24"/>
              </w:rPr>
              <w:t>300,0</w:t>
            </w:r>
          </w:p>
        </w:tc>
      </w:tr>
      <w:tr>
        <w:trPr>
          <w:trHeight w:val="5798"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217"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155"/>
              <w:rPr>
                <w:sz w:val="24"/>
              </w:rPr>
            </w:pPr>
            <w:r>
              <w:rPr>
                <w:spacing w:val="-2"/>
                <w:sz w:val="24"/>
              </w:rPr>
              <w:t>Департам </w:t>
            </w:r>
            <w:r>
              <w:rPr>
                <w:spacing w:val="-4"/>
                <w:sz w:val="24"/>
              </w:rPr>
              <w:t>ент </w:t>
            </w:r>
            <w:r>
              <w:rPr>
                <w:spacing w:val="-2"/>
                <w:sz w:val="24"/>
              </w:rPr>
              <w:t>жилищно</w:t>
            </w:r>
          </w:p>
          <w:p>
            <w:pPr>
              <w:pStyle w:val="TableParagraph"/>
              <w:ind w:left="100"/>
              <w:rPr>
                <w:sz w:val="24"/>
              </w:rPr>
            </w:pPr>
            <w:r>
              <w:rPr>
                <w:spacing w:val="-2"/>
                <w:sz w:val="24"/>
              </w:rPr>
              <w:t>-коммуна льного хозяйства</w:t>
            </w:r>
          </w:p>
          <w:p>
            <w:pPr>
              <w:pStyle w:val="TableParagraph"/>
              <w:spacing w:line="274" w:lineRule="exact"/>
              <w:ind w:left="100" w:right="308"/>
              <w:rPr>
                <w:sz w:val="24"/>
              </w:rPr>
            </w:pPr>
            <w:r>
              <w:rPr>
                <w:spacing w:val="-2"/>
                <w:sz w:val="24"/>
              </w:rPr>
              <w:t>города Москвы</w:t>
            </w:r>
          </w:p>
        </w:tc>
        <w:tc>
          <w:tcPr>
            <w:tcW w:w="1402" w:type="dxa"/>
            <w:tcBorders>
              <w:bottom w:val="nil"/>
            </w:tcBorders>
          </w:tcPr>
          <w:p>
            <w:pPr>
              <w:pStyle w:val="TableParagraph"/>
              <w:spacing w:line="271" w:lineRule="exact"/>
              <w:ind w:left="100" w:right="96"/>
              <w:jc w:val="center"/>
              <w:rPr>
                <w:sz w:val="24"/>
              </w:rPr>
            </w:pPr>
            <w:r>
              <w:rPr>
                <w:spacing w:val="-2"/>
                <w:sz w:val="24"/>
              </w:rPr>
              <w:t>04Б090810</w:t>
            </w:r>
          </w:p>
          <w:p>
            <w:pPr>
              <w:pStyle w:val="TableParagraph"/>
              <w:ind w:left="100" w:right="9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государств енными учреждени </w:t>
            </w:r>
            <w:r>
              <w:rPr>
                <w:spacing w:val="-4"/>
                <w:sz w:val="24"/>
              </w:rPr>
              <w:t>ями</w:t>
            </w:r>
          </w:p>
          <w:p>
            <w:pPr>
              <w:pStyle w:val="TableParagraph"/>
              <w:spacing w:line="274" w:lineRule="exact"/>
              <w:ind w:left="97" w:right="96"/>
              <w:jc w:val="center"/>
              <w:rPr>
                <w:sz w:val="24"/>
              </w:rPr>
            </w:pPr>
            <w:r>
              <w:rPr>
                <w:spacing w:val="-2"/>
                <w:sz w:val="24"/>
              </w:rPr>
              <w:t>государств енных</w:t>
            </w:r>
          </w:p>
        </w:tc>
        <w:tc>
          <w:tcPr>
            <w:tcW w:w="840" w:type="dxa"/>
            <w:tcBorders>
              <w:bottom w:val="nil"/>
            </w:tcBorders>
          </w:tcPr>
          <w:p>
            <w:pPr>
              <w:pStyle w:val="TableParagraph"/>
              <w:spacing w:line="272" w:lineRule="exact"/>
              <w:ind w:left="172"/>
              <w:rPr>
                <w:sz w:val="24"/>
              </w:rPr>
            </w:pPr>
            <w:r>
              <w:rPr>
                <w:spacing w:val="-4"/>
                <w:sz w:val="24"/>
              </w:rPr>
              <w:t>0505</w:t>
            </w:r>
          </w:p>
        </w:tc>
        <w:tc>
          <w:tcPr>
            <w:tcW w:w="701" w:type="dxa"/>
            <w:tcBorders>
              <w:bottom w:val="nil"/>
            </w:tcBorders>
          </w:tcPr>
          <w:p>
            <w:pPr>
              <w:pStyle w:val="TableParagraph"/>
              <w:spacing w:line="272" w:lineRule="exact"/>
              <w:ind w:left="162"/>
              <w:rPr>
                <w:sz w:val="24"/>
              </w:rPr>
            </w:pPr>
            <w:r>
              <w:rPr>
                <w:spacing w:val="-5"/>
                <w:sz w:val="24"/>
              </w:rPr>
              <w:t>030</w:t>
            </w:r>
          </w:p>
        </w:tc>
        <w:tc>
          <w:tcPr>
            <w:tcW w:w="840" w:type="dxa"/>
            <w:tcBorders>
              <w:bottom w:val="nil"/>
            </w:tcBorders>
          </w:tcPr>
          <w:p>
            <w:pPr>
              <w:pStyle w:val="TableParagraph"/>
              <w:spacing w:line="272" w:lineRule="exact"/>
              <w:ind w:left="229"/>
              <w:rPr>
                <w:sz w:val="24"/>
              </w:rPr>
            </w:pPr>
            <w:r>
              <w:rPr>
                <w:spacing w:val="-5"/>
                <w:sz w:val="24"/>
              </w:rPr>
              <w:t>853</w:t>
            </w:r>
          </w:p>
        </w:tc>
        <w:tc>
          <w:tcPr>
            <w:tcW w:w="931" w:type="dxa"/>
            <w:tcBorders>
              <w:bottom w:val="nil"/>
            </w:tcBorders>
          </w:tcPr>
          <w:p>
            <w:pPr>
              <w:pStyle w:val="TableParagraph"/>
              <w:spacing w:line="272" w:lineRule="exact"/>
              <w:ind w:left="306"/>
              <w:rPr>
                <w:sz w:val="24"/>
              </w:rPr>
            </w:pPr>
            <w:r>
              <w:rPr>
                <w:spacing w:val="-5"/>
                <w:sz w:val="24"/>
              </w:rPr>
              <w:t>0,5</w:t>
            </w:r>
          </w:p>
        </w:tc>
        <w:tc>
          <w:tcPr>
            <w:tcW w:w="993" w:type="dxa"/>
            <w:tcBorders>
              <w:bottom w:val="nil"/>
            </w:tcBorders>
          </w:tcPr>
          <w:p>
            <w:pPr>
              <w:pStyle w:val="TableParagraph"/>
              <w:spacing w:line="272" w:lineRule="exact"/>
              <w:ind w:left="282"/>
              <w:rPr>
                <w:sz w:val="24"/>
              </w:rPr>
            </w:pPr>
            <w:r>
              <w:rPr>
                <w:spacing w:val="-4"/>
                <w:sz w:val="24"/>
              </w:rPr>
              <w:t>21,6</w:t>
            </w:r>
          </w:p>
        </w:tc>
        <w:tc>
          <w:tcPr>
            <w:tcW w:w="993" w:type="dxa"/>
            <w:tcBorders>
              <w:bottom w:val="nil"/>
            </w:tcBorders>
          </w:tcPr>
          <w:p>
            <w:pPr>
              <w:pStyle w:val="TableParagraph"/>
              <w:spacing w:line="272" w:lineRule="exact"/>
              <w:ind w:left="112" w:right="108"/>
              <w:jc w:val="center"/>
              <w:rPr>
                <w:sz w:val="24"/>
              </w:rPr>
            </w:pPr>
            <w:r>
              <w:rPr>
                <w:spacing w:val="-5"/>
                <w:sz w:val="24"/>
              </w:rPr>
              <w:t>3,2</w:t>
            </w:r>
          </w:p>
        </w:tc>
        <w:tc>
          <w:tcPr>
            <w:tcW w:w="1118" w:type="dxa"/>
            <w:tcBorders>
              <w:bottom w:val="nil"/>
            </w:tcBorders>
          </w:tcPr>
          <w:p>
            <w:pPr>
              <w:pStyle w:val="TableParagraph"/>
              <w:spacing w:line="272" w:lineRule="exact"/>
              <w:ind w:left="81" w:right="77"/>
              <w:jc w:val="center"/>
              <w:rPr>
                <w:sz w:val="24"/>
              </w:rPr>
            </w:pPr>
            <w:r>
              <w:rPr>
                <w:spacing w:val="-5"/>
                <w:sz w:val="24"/>
              </w:rPr>
              <w:t>0,5</w:t>
            </w:r>
          </w:p>
        </w:tc>
        <w:tc>
          <w:tcPr>
            <w:tcW w:w="1118" w:type="dxa"/>
            <w:tcBorders>
              <w:bottom w:val="nil"/>
            </w:tcBorders>
          </w:tcPr>
          <w:p>
            <w:pPr>
              <w:pStyle w:val="TableParagraph"/>
              <w:spacing w:line="272" w:lineRule="exact"/>
              <w:ind w:left="345"/>
              <w:rPr>
                <w:sz w:val="24"/>
              </w:rPr>
            </w:pPr>
            <w:r>
              <w:rPr>
                <w:spacing w:val="-4"/>
                <w:sz w:val="24"/>
              </w:rPr>
              <w:t>10,6</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105"/>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868"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5" w:firstLine="3"/>
              <w:jc w:val="center"/>
              <w:rPr>
                <w:sz w:val="24"/>
              </w:rPr>
            </w:pPr>
            <w:r>
              <w:rPr>
                <w:spacing w:val="-2"/>
                <w:sz w:val="24"/>
              </w:rPr>
              <w:t>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9" w:lineRule="exact"/>
              <w:ind w:left="11"/>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207"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1" w:lineRule="exact"/>
              <w:ind w:left="103" w:right="91"/>
              <w:jc w:val="center"/>
              <w:rPr>
                <w:sz w:val="24"/>
              </w:rPr>
            </w:pPr>
            <w:r>
              <w:rPr>
                <w:spacing w:val="-2"/>
                <w:sz w:val="24"/>
              </w:rPr>
              <w:t>04Б090850</w:t>
            </w:r>
          </w:p>
          <w:p>
            <w:pPr>
              <w:pStyle w:val="TableParagraph"/>
              <w:ind w:left="119" w:right="103" w:hanging="1"/>
              <w:jc w:val="center"/>
              <w:rPr>
                <w:sz w:val="24"/>
              </w:rPr>
            </w:pPr>
            <w:r>
              <w:rPr>
                <w:sz w:val="24"/>
              </w:rPr>
              <w:t>0 Уплата </w:t>
            </w:r>
            <w:r>
              <w:rPr>
                <w:spacing w:val="-2"/>
                <w:sz w:val="24"/>
              </w:rPr>
              <w:t>земельного </w:t>
            </w:r>
            <w:r>
              <w:rPr>
                <w:sz w:val="24"/>
              </w:rPr>
              <w:t>налога и налога на </w:t>
            </w:r>
            <w:r>
              <w:rPr>
                <w:spacing w:val="-2"/>
                <w:sz w:val="24"/>
              </w:rPr>
              <w:t>имущество</w:t>
            </w:r>
          </w:p>
          <w:p>
            <w:pPr>
              <w:pStyle w:val="TableParagraph"/>
              <w:spacing w:line="274" w:lineRule="exact"/>
              <w:ind w:left="103" w:right="87"/>
              <w:jc w:val="center"/>
              <w:rPr>
                <w:sz w:val="24"/>
              </w:rPr>
            </w:pPr>
            <w:r>
              <w:rPr>
                <w:spacing w:val="-2"/>
                <w:sz w:val="24"/>
              </w:rPr>
              <w:t>организаци </w:t>
            </w:r>
            <w:r>
              <w:rPr>
                <w:spacing w:val="-10"/>
                <w:sz w:val="24"/>
              </w:rPr>
              <w:t>й</w:t>
            </w:r>
          </w:p>
        </w:tc>
        <w:tc>
          <w:tcPr>
            <w:tcW w:w="840" w:type="dxa"/>
          </w:tcPr>
          <w:p>
            <w:pPr>
              <w:pStyle w:val="TableParagraph"/>
              <w:spacing w:line="272" w:lineRule="exact"/>
              <w:ind w:left="176"/>
              <w:rPr>
                <w:sz w:val="24"/>
              </w:rPr>
            </w:pPr>
            <w:r>
              <w:rPr>
                <w:spacing w:val="-4"/>
                <w:sz w:val="24"/>
              </w:rPr>
              <w:t>0505</w:t>
            </w:r>
          </w:p>
        </w:tc>
        <w:tc>
          <w:tcPr>
            <w:tcW w:w="701" w:type="dxa"/>
          </w:tcPr>
          <w:p>
            <w:pPr>
              <w:pStyle w:val="TableParagraph"/>
              <w:spacing w:line="272" w:lineRule="exact"/>
              <w:ind w:left="132" w:right="130"/>
              <w:jc w:val="center"/>
              <w:rPr>
                <w:sz w:val="24"/>
              </w:rPr>
            </w:pPr>
            <w:r>
              <w:rPr>
                <w:spacing w:val="-5"/>
                <w:sz w:val="24"/>
              </w:rPr>
              <w:t>020</w:t>
            </w:r>
          </w:p>
        </w:tc>
        <w:tc>
          <w:tcPr>
            <w:tcW w:w="840" w:type="dxa"/>
          </w:tcPr>
          <w:p>
            <w:pPr>
              <w:pStyle w:val="TableParagraph"/>
              <w:spacing w:line="272" w:lineRule="exact"/>
              <w:ind w:left="233"/>
              <w:rPr>
                <w:sz w:val="24"/>
              </w:rPr>
            </w:pPr>
            <w:r>
              <w:rPr>
                <w:spacing w:val="-5"/>
                <w:sz w:val="24"/>
              </w:rPr>
              <w:t>851</w:t>
            </w:r>
          </w:p>
        </w:tc>
        <w:tc>
          <w:tcPr>
            <w:tcW w:w="931" w:type="dxa"/>
          </w:tcPr>
          <w:p>
            <w:pPr>
              <w:pStyle w:val="TableParagraph"/>
              <w:spacing w:line="272" w:lineRule="exact"/>
              <w:ind w:left="114" w:right="114"/>
              <w:jc w:val="center"/>
              <w:rPr>
                <w:sz w:val="24"/>
              </w:rPr>
            </w:pPr>
            <w:r>
              <w:rPr>
                <w:spacing w:val="-5"/>
                <w:sz w:val="24"/>
              </w:rPr>
              <w:t>0,0</w:t>
            </w:r>
          </w:p>
        </w:tc>
        <w:tc>
          <w:tcPr>
            <w:tcW w:w="993" w:type="dxa"/>
          </w:tcPr>
          <w:p>
            <w:pPr>
              <w:pStyle w:val="TableParagraph"/>
              <w:spacing w:line="272" w:lineRule="exact"/>
              <w:ind w:left="137"/>
              <w:rPr>
                <w:sz w:val="24"/>
              </w:rPr>
            </w:pPr>
            <w:r>
              <w:rPr>
                <w:sz w:val="24"/>
              </w:rPr>
              <w:t>1</w:t>
            </w:r>
            <w:r>
              <w:rPr>
                <w:spacing w:val="2"/>
                <w:sz w:val="24"/>
              </w:rPr>
              <w:t> </w:t>
            </w:r>
            <w:r>
              <w:rPr>
                <w:spacing w:val="-2"/>
                <w:sz w:val="24"/>
              </w:rPr>
              <w:t>577,3</w:t>
            </w:r>
          </w:p>
        </w:tc>
        <w:tc>
          <w:tcPr>
            <w:tcW w:w="993" w:type="dxa"/>
          </w:tcPr>
          <w:p>
            <w:pPr>
              <w:pStyle w:val="TableParagraph"/>
              <w:spacing w:line="272" w:lineRule="exact"/>
              <w:ind w:left="133"/>
              <w:rPr>
                <w:sz w:val="24"/>
              </w:rPr>
            </w:pPr>
            <w:r>
              <w:rPr>
                <w:sz w:val="24"/>
              </w:rPr>
              <w:t>3</w:t>
            </w:r>
            <w:r>
              <w:rPr>
                <w:spacing w:val="2"/>
                <w:sz w:val="24"/>
              </w:rPr>
              <w:t> </w:t>
            </w:r>
            <w:r>
              <w:rPr>
                <w:spacing w:val="-2"/>
                <w:sz w:val="24"/>
              </w:rPr>
              <w:t>215,0</w:t>
            </w:r>
          </w:p>
        </w:tc>
        <w:tc>
          <w:tcPr>
            <w:tcW w:w="1118" w:type="dxa"/>
          </w:tcPr>
          <w:p>
            <w:pPr>
              <w:pStyle w:val="TableParagraph"/>
              <w:spacing w:line="272" w:lineRule="exact"/>
              <w:ind w:right="187"/>
              <w:jc w:val="right"/>
              <w:rPr>
                <w:sz w:val="24"/>
              </w:rPr>
            </w:pPr>
            <w:r>
              <w:rPr>
                <w:sz w:val="24"/>
              </w:rPr>
              <w:t>4</w:t>
            </w:r>
            <w:r>
              <w:rPr>
                <w:spacing w:val="2"/>
                <w:sz w:val="24"/>
              </w:rPr>
              <w:t> </w:t>
            </w:r>
            <w:r>
              <w:rPr>
                <w:spacing w:val="-2"/>
                <w:sz w:val="24"/>
              </w:rPr>
              <w:t>000,0</w:t>
            </w:r>
          </w:p>
        </w:tc>
        <w:tc>
          <w:tcPr>
            <w:tcW w:w="1118" w:type="dxa"/>
          </w:tcPr>
          <w:p>
            <w:pPr>
              <w:pStyle w:val="TableParagraph"/>
              <w:spacing w:line="272" w:lineRule="exact"/>
              <w:ind w:left="201"/>
              <w:rPr>
                <w:sz w:val="24"/>
              </w:rPr>
            </w:pPr>
            <w:r>
              <w:rPr>
                <w:sz w:val="24"/>
              </w:rPr>
              <w:t>3</w:t>
            </w:r>
            <w:r>
              <w:rPr>
                <w:spacing w:val="2"/>
                <w:sz w:val="24"/>
              </w:rPr>
              <w:t> </w:t>
            </w:r>
            <w:r>
              <w:rPr>
                <w:spacing w:val="-2"/>
                <w:sz w:val="24"/>
              </w:rPr>
              <w:t>961,2</w:t>
            </w:r>
          </w:p>
        </w:tc>
        <w:tc>
          <w:tcPr>
            <w:tcW w:w="1123" w:type="dxa"/>
          </w:tcPr>
          <w:p>
            <w:pPr>
              <w:pStyle w:val="TableParagraph"/>
              <w:spacing w:line="272" w:lineRule="exact"/>
              <w:ind w:left="95" w:right="83"/>
              <w:jc w:val="center"/>
              <w:rPr>
                <w:sz w:val="24"/>
              </w:rPr>
            </w:pPr>
            <w:r>
              <w:rPr>
                <w:sz w:val="24"/>
              </w:rPr>
              <w:t>4</w:t>
            </w:r>
            <w:r>
              <w:rPr>
                <w:spacing w:val="2"/>
                <w:sz w:val="24"/>
              </w:rPr>
              <w:t> </w:t>
            </w:r>
            <w:r>
              <w:rPr>
                <w:spacing w:val="-2"/>
                <w:sz w:val="24"/>
              </w:rPr>
              <w:t>000,0</w:t>
            </w:r>
          </w:p>
        </w:tc>
        <w:tc>
          <w:tcPr>
            <w:tcW w:w="1118" w:type="dxa"/>
          </w:tcPr>
          <w:p>
            <w:pPr>
              <w:pStyle w:val="TableParagraph"/>
              <w:spacing w:line="272" w:lineRule="exact"/>
              <w:ind w:right="186"/>
              <w:jc w:val="right"/>
              <w:rPr>
                <w:sz w:val="24"/>
              </w:rPr>
            </w:pPr>
            <w:r>
              <w:rPr>
                <w:sz w:val="24"/>
              </w:rPr>
              <w:t>3</w:t>
            </w:r>
            <w:r>
              <w:rPr>
                <w:spacing w:val="2"/>
                <w:sz w:val="24"/>
              </w:rPr>
              <w:t> </w:t>
            </w:r>
            <w:r>
              <w:rPr>
                <w:spacing w:val="-2"/>
                <w:sz w:val="24"/>
              </w:rPr>
              <w:t>976,5</w:t>
            </w:r>
          </w:p>
        </w:tc>
        <w:tc>
          <w:tcPr>
            <w:tcW w:w="1118" w:type="dxa"/>
          </w:tcPr>
          <w:p>
            <w:pPr>
              <w:pStyle w:val="TableParagraph"/>
              <w:spacing w:line="272" w:lineRule="exact"/>
              <w:ind w:left="110"/>
              <w:rPr>
                <w:sz w:val="24"/>
              </w:rPr>
            </w:pPr>
            <w:r>
              <w:rPr>
                <w:sz w:val="24"/>
              </w:rPr>
              <w:t>3</w:t>
            </w:r>
            <w:r>
              <w:rPr>
                <w:spacing w:val="2"/>
                <w:sz w:val="24"/>
              </w:rPr>
              <w:t> </w:t>
            </w:r>
            <w:r>
              <w:rPr>
                <w:spacing w:val="-2"/>
                <w:sz w:val="24"/>
              </w:rPr>
              <w:t>959,6</w:t>
            </w:r>
          </w:p>
        </w:tc>
      </w:tr>
      <w:tr>
        <w:trPr>
          <w:trHeight w:val="551" w:hRule="atLeast"/>
        </w:trPr>
        <w:tc>
          <w:tcPr>
            <w:tcW w:w="1541" w:type="dxa"/>
            <w:vMerge w:val="restart"/>
          </w:tcPr>
          <w:p>
            <w:pPr>
              <w:pStyle w:val="TableParagraph"/>
              <w:ind w:left="110" w:right="98" w:hanging="6"/>
              <w:jc w:val="center"/>
              <w:rPr>
                <w:sz w:val="24"/>
              </w:rPr>
            </w:pPr>
            <w:r>
              <w:rPr>
                <w:spacing w:val="-2"/>
                <w:sz w:val="24"/>
              </w:rPr>
              <w:t>Социальная интеграция </w:t>
            </w:r>
            <w:r>
              <w:rPr>
                <w:sz w:val="24"/>
              </w:rPr>
              <w:t>инвалидов и </w:t>
            </w:r>
            <w:r>
              <w:rPr>
                <w:spacing w:val="-2"/>
                <w:sz w:val="24"/>
              </w:rPr>
              <w:t>формирован </w:t>
            </w:r>
            <w:r>
              <w:rPr>
                <w:spacing w:val="-6"/>
                <w:sz w:val="24"/>
              </w:rPr>
              <w:t>ие </w:t>
            </w:r>
            <w:r>
              <w:rPr>
                <w:spacing w:val="-2"/>
                <w:sz w:val="24"/>
              </w:rPr>
              <w:t>безбарьерно </w:t>
            </w:r>
            <w:r>
              <w:rPr>
                <w:sz w:val="24"/>
              </w:rPr>
              <w:t>й среды для инвалидов и </w:t>
            </w:r>
            <w:r>
              <w:rPr>
                <w:spacing w:val="-4"/>
                <w:sz w:val="24"/>
              </w:rPr>
              <w:t>иных </w:t>
            </w:r>
            <w:r>
              <w:rPr>
                <w:spacing w:val="-2"/>
                <w:sz w:val="24"/>
              </w:rPr>
              <w:t>маломобиль </w:t>
            </w:r>
            <w:r>
              <w:rPr>
                <w:sz w:val="24"/>
              </w:rPr>
              <w:t>ных</w:t>
            </w:r>
            <w:r>
              <w:rPr>
                <w:spacing w:val="1"/>
                <w:sz w:val="24"/>
              </w:rPr>
              <w:t> </w:t>
            </w:r>
            <w:r>
              <w:rPr>
                <w:spacing w:val="-2"/>
                <w:sz w:val="24"/>
              </w:rPr>
              <w:t>граждан</w:t>
            </w:r>
          </w:p>
        </w:tc>
        <w:tc>
          <w:tcPr>
            <w:tcW w:w="1258" w:type="dxa"/>
          </w:tcPr>
          <w:p>
            <w:pPr>
              <w:pStyle w:val="TableParagraph"/>
              <w:spacing w:line="273" w:lineRule="exact"/>
              <w:ind w:left="105"/>
              <w:rPr>
                <w:sz w:val="24"/>
              </w:rPr>
            </w:pPr>
            <w:r>
              <w:rPr>
                <w:spacing w:val="-2"/>
                <w:sz w:val="24"/>
              </w:rPr>
              <w:t>Всего</w:t>
            </w:r>
          </w:p>
        </w:tc>
        <w:tc>
          <w:tcPr>
            <w:tcW w:w="1402" w:type="dxa"/>
          </w:tcPr>
          <w:p>
            <w:pPr>
              <w:pStyle w:val="TableParagraph"/>
              <w:spacing w:line="271" w:lineRule="exact"/>
              <w:ind w:left="103" w:right="89"/>
              <w:jc w:val="center"/>
              <w:rPr>
                <w:sz w:val="24"/>
              </w:rPr>
            </w:pPr>
            <w:r>
              <w:rPr>
                <w:spacing w:val="-2"/>
                <w:sz w:val="24"/>
              </w:rPr>
              <w:t>04B000000</w:t>
            </w:r>
          </w:p>
          <w:p>
            <w:pPr>
              <w:pStyle w:val="TableParagraph"/>
              <w:spacing w:line="260"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1" w:lineRule="exact"/>
              <w:ind w:left="190"/>
              <w:rPr>
                <w:sz w:val="24"/>
              </w:rPr>
            </w:pPr>
            <w:r>
              <w:rPr>
                <w:sz w:val="24"/>
              </w:rPr>
              <w:t>4</w:t>
            </w:r>
            <w:r>
              <w:rPr>
                <w:spacing w:val="2"/>
                <w:sz w:val="24"/>
              </w:rPr>
              <w:t> </w:t>
            </w:r>
            <w:r>
              <w:rPr>
                <w:spacing w:val="-5"/>
                <w:sz w:val="24"/>
              </w:rPr>
              <w:t>654</w:t>
            </w:r>
          </w:p>
          <w:p>
            <w:pPr>
              <w:pStyle w:val="TableParagraph"/>
              <w:spacing w:line="260" w:lineRule="exact"/>
              <w:ind w:left="190"/>
              <w:rPr>
                <w:sz w:val="24"/>
              </w:rPr>
            </w:pPr>
            <w:r>
              <w:rPr>
                <w:spacing w:val="-2"/>
                <w:sz w:val="24"/>
              </w:rPr>
              <w:t>797,8</w:t>
            </w:r>
          </w:p>
        </w:tc>
        <w:tc>
          <w:tcPr>
            <w:tcW w:w="993" w:type="dxa"/>
          </w:tcPr>
          <w:p>
            <w:pPr>
              <w:pStyle w:val="TableParagraph"/>
              <w:spacing w:line="271" w:lineRule="exact"/>
              <w:ind w:left="224"/>
              <w:rPr>
                <w:sz w:val="24"/>
              </w:rPr>
            </w:pPr>
            <w:r>
              <w:rPr>
                <w:sz w:val="24"/>
              </w:rPr>
              <w:t>6</w:t>
            </w:r>
            <w:r>
              <w:rPr>
                <w:spacing w:val="2"/>
                <w:sz w:val="24"/>
              </w:rPr>
              <w:t> </w:t>
            </w:r>
            <w:r>
              <w:rPr>
                <w:spacing w:val="-5"/>
                <w:sz w:val="24"/>
              </w:rPr>
              <w:t>589</w:t>
            </w:r>
          </w:p>
          <w:p>
            <w:pPr>
              <w:pStyle w:val="TableParagraph"/>
              <w:spacing w:line="260" w:lineRule="exact"/>
              <w:ind w:left="229"/>
              <w:rPr>
                <w:sz w:val="24"/>
              </w:rPr>
            </w:pPr>
            <w:r>
              <w:rPr>
                <w:spacing w:val="-2"/>
                <w:sz w:val="24"/>
              </w:rPr>
              <w:t>054,0</w:t>
            </w:r>
          </w:p>
        </w:tc>
        <w:tc>
          <w:tcPr>
            <w:tcW w:w="993" w:type="dxa"/>
          </w:tcPr>
          <w:p>
            <w:pPr>
              <w:pStyle w:val="TableParagraph"/>
              <w:spacing w:line="271" w:lineRule="exact"/>
              <w:ind w:left="220"/>
              <w:rPr>
                <w:sz w:val="24"/>
              </w:rPr>
            </w:pPr>
            <w:r>
              <w:rPr>
                <w:sz w:val="24"/>
              </w:rPr>
              <w:t>6</w:t>
            </w:r>
            <w:r>
              <w:rPr>
                <w:spacing w:val="2"/>
                <w:sz w:val="24"/>
              </w:rPr>
              <w:t> </w:t>
            </w:r>
            <w:r>
              <w:rPr>
                <w:spacing w:val="-5"/>
                <w:sz w:val="24"/>
              </w:rPr>
              <w:t>937</w:t>
            </w:r>
          </w:p>
          <w:p>
            <w:pPr>
              <w:pStyle w:val="TableParagraph"/>
              <w:spacing w:line="260" w:lineRule="exact"/>
              <w:ind w:left="224"/>
              <w:rPr>
                <w:sz w:val="24"/>
              </w:rPr>
            </w:pPr>
            <w:r>
              <w:rPr>
                <w:spacing w:val="-2"/>
                <w:sz w:val="24"/>
              </w:rPr>
              <w:t>357,6</w:t>
            </w:r>
          </w:p>
        </w:tc>
        <w:tc>
          <w:tcPr>
            <w:tcW w:w="1118" w:type="dxa"/>
          </w:tcPr>
          <w:p>
            <w:pPr>
              <w:pStyle w:val="TableParagraph"/>
              <w:spacing w:line="271" w:lineRule="exact"/>
              <w:ind w:left="283"/>
              <w:rPr>
                <w:sz w:val="24"/>
              </w:rPr>
            </w:pPr>
            <w:r>
              <w:rPr>
                <w:sz w:val="24"/>
              </w:rPr>
              <w:t>7</w:t>
            </w:r>
            <w:r>
              <w:rPr>
                <w:spacing w:val="2"/>
                <w:sz w:val="24"/>
              </w:rPr>
              <w:t> </w:t>
            </w:r>
            <w:r>
              <w:rPr>
                <w:spacing w:val="-5"/>
                <w:sz w:val="24"/>
              </w:rPr>
              <w:t>085</w:t>
            </w:r>
          </w:p>
          <w:p>
            <w:pPr>
              <w:pStyle w:val="TableParagraph"/>
              <w:spacing w:line="260" w:lineRule="exact"/>
              <w:ind w:left="287"/>
              <w:rPr>
                <w:sz w:val="24"/>
              </w:rPr>
            </w:pPr>
            <w:r>
              <w:rPr>
                <w:spacing w:val="-2"/>
                <w:sz w:val="24"/>
              </w:rPr>
              <w:t>557,5</w:t>
            </w:r>
          </w:p>
        </w:tc>
        <w:tc>
          <w:tcPr>
            <w:tcW w:w="1118" w:type="dxa"/>
          </w:tcPr>
          <w:p>
            <w:pPr>
              <w:pStyle w:val="TableParagraph"/>
              <w:spacing w:line="271" w:lineRule="exact"/>
              <w:ind w:left="288"/>
              <w:rPr>
                <w:sz w:val="24"/>
              </w:rPr>
            </w:pPr>
            <w:r>
              <w:rPr>
                <w:sz w:val="24"/>
              </w:rPr>
              <w:t>8</w:t>
            </w:r>
            <w:r>
              <w:rPr>
                <w:spacing w:val="2"/>
                <w:sz w:val="24"/>
              </w:rPr>
              <w:t> </w:t>
            </w:r>
            <w:r>
              <w:rPr>
                <w:spacing w:val="-5"/>
                <w:sz w:val="24"/>
              </w:rPr>
              <w:t>600</w:t>
            </w:r>
          </w:p>
          <w:p>
            <w:pPr>
              <w:pStyle w:val="TableParagraph"/>
              <w:spacing w:line="260" w:lineRule="exact"/>
              <w:ind w:left="293"/>
              <w:rPr>
                <w:sz w:val="24"/>
              </w:rPr>
            </w:pPr>
            <w:r>
              <w:rPr>
                <w:spacing w:val="-2"/>
                <w:sz w:val="24"/>
              </w:rPr>
              <w:t>797,2</w:t>
            </w:r>
          </w:p>
        </w:tc>
        <w:tc>
          <w:tcPr>
            <w:tcW w:w="1123" w:type="dxa"/>
          </w:tcPr>
          <w:p>
            <w:pPr>
              <w:pStyle w:val="TableParagraph"/>
              <w:spacing w:line="271" w:lineRule="exact"/>
              <w:ind w:left="6"/>
              <w:jc w:val="center"/>
              <w:rPr>
                <w:sz w:val="24"/>
              </w:rPr>
            </w:pPr>
            <w:r>
              <w:rPr>
                <w:sz w:val="24"/>
              </w:rPr>
              <w:t>7</w:t>
            </w:r>
          </w:p>
          <w:p>
            <w:pPr>
              <w:pStyle w:val="TableParagraph"/>
              <w:spacing w:line="260" w:lineRule="exact"/>
              <w:ind w:left="95" w:right="86"/>
              <w:jc w:val="center"/>
              <w:rPr>
                <w:sz w:val="24"/>
              </w:rPr>
            </w:pPr>
            <w:r>
              <w:rPr>
                <w:spacing w:val="-2"/>
                <w:sz w:val="24"/>
              </w:rPr>
              <w:t>914965,2</w:t>
            </w:r>
          </w:p>
        </w:tc>
        <w:tc>
          <w:tcPr>
            <w:tcW w:w="1118" w:type="dxa"/>
          </w:tcPr>
          <w:p>
            <w:pPr>
              <w:pStyle w:val="TableParagraph"/>
              <w:spacing w:line="271" w:lineRule="exact"/>
              <w:ind w:left="284"/>
              <w:rPr>
                <w:sz w:val="24"/>
              </w:rPr>
            </w:pPr>
            <w:r>
              <w:rPr>
                <w:sz w:val="24"/>
              </w:rPr>
              <w:t>7</w:t>
            </w:r>
            <w:r>
              <w:rPr>
                <w:spacing w:val="2"/>
                <w:sz w:val="24"/>
              </w:rPr>
              <w:t> </w:t>
            </w:r>
            <w:r>
              <w:rPr>
                <w:spacing w:val="-5"/>
                <w:sz w:val="24"/>
              </w:rPr>
              <w:t>868</w:t>
            </w:r>
          </w:p>
          <w:p>
            <w:pPr>
              <w:pStyle w:val="TableParagraph"/>
              <w:spacing w:line="260" w:lineRule="exact"/>
              <w:ind w:left="289"/>
              <w:rPr>
                <w:sz w:val="24"/>
              </w:rPr>
            </w:pPr>
            <w:r>
              <w:rPr>
                <w:spacing w:val="-2"/>
                <w:sz w:val="24"/>
              </w:rPr>
              <w:t>332,1</w:t>
            </w:r>
          </w:p>
        </w:tc>
        <w:tc>
          <w:tcPr>
            <w:tcW w:w="1118" w:type="dxa"/>
          </w:tcPr>
          <w:p>
            <w:pPr>
              <w:pStyle w:val="TableParagraph"/>
              <w:tabs>
                <w:tab w:pos="658" w:val="left" w:leader="none"/>
              </w:tabs>
              <w:spacing w:line="271" w:lineRule="exact"/>
              <w:ind w:left="111"/>
              <w:rPr>
                <w:sz w:val="24"/>
              </w:rPr>
            </w:pPr>
            <w:r>
              <w:rPr>
                <w:spacing w:val="-10"/>
                <w:sz w:val="24"/>
              </w:rPr>
              <w:t>7</w:t>
            </w:r>
            <w:r>
              <w:rPr>
                <w:sz w:val="24"/>
              </w:rPr>
              <w:tab/>
            </w:r>
            <w:r>
              <w:rPr>
                <w:spacing w:val="-5"/>
                <w:sz w:val="24"/>
              </w:rPr>
              <w:t>868</w:t>
            </w:r>
          </w:p>
          <w:p>
            <w:pPr>
              <w:pStyle w:val="TableParagraph"/>
              <w:spacing w:line="260" w:lineRule="exact"/>
              <w:ind w:left="111"/>
              <w:rPr>
                <w:sz w:val="24"/>
              </w:rPr>
            </w:pPr>
            <w:r>
              <w:rPr>
                <w:spacing w:val="-2"/>
                <w:sz w:val="24"/>
              </w:rPr>
              <w:t>332,1</w:t>
            </w:r>
          </w:p>
        </w:tc>
      </w:tr>
      <w:tr>
        <w:trPr>
          <w:trHeight w:val="2207"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1" w:lineRule="exact"/>
              <w:ind w:left="103" w:right="91"/>
              <w:jc w:val="center"/>
              <w:rPr>
                <w:sz w:val="24"/>
              </w:rPr>
            </w:pPr>
            <w:r>
              <w:rPr>
                <w:spacing w:val="-2"/>
                <w:sz w:val="24"/>
              </w:rPr>
              <w:t>04В000000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020</w:t>
            </w:r>
          </w:p>
        </w:tc>
        <w:tc>
          <w:tcPr>
            <w:tcW w:w="840" w:type="dxa"/>
          </w:tcPr>
          <w:p>
            <w:pPr>
              <w:pStyle w:val="TableParagraph"/>
              <w:rPr>
                <w:sz w:val="24"/>
              </w:rPr>
            </w:pPr>
          </w:p>
        </w:tc>
        <w:tc>
          <w:tcPr>
            <w:tcW w:w="931" w:type="dxa"/>
          </w:tcPr>
          <w:p>
            <w:pPr>
              <w:pStyle w:val="TableParagraph"/>
              <w:spacing w:line="271" w:lineRule="exact"/>
              <w:ind w:left="114" w:right="114"/>
              <w:jc w:val="center"/>
              <w:rPr>
                <w:sz w:val="24"/>
              </w:rPr>
            </w:pPr>
            <w:r>
              <w:rPr>
                <w:spacing w:val="-5"/>
                <w:sz w:val="24"/>
              </w:rPr>
              <w:t>43</w:t>
            </w:r>
          </w:p>
          <w:p>
            <w:pPr>
              <w:pStyle w:val="TableParagraph"/>
              <w:spacing w:line="275" w:lineRule="exact"/>
              <w:ind w:left="114" w:right="114"/>
              <w:jc w:val="center"/>
              <w:rPr>
                <w:sz w:val="24"/>
              </w:rPr>
            </w:pPr>
            <w:r>
              <w:rPr>
                <w:spacing w:val="-2"/>
                <w:sz w:val="24"/>
              </w:rPr>
              <w:t>179,9</w:t>
            </w:r>
          </w:p>
        </w:tc>
        <w:tc>
          <w:tcPr>
            <w:tcW w:w="993" w:type="dxa"/>
          </w:tcPr>
          <w:p>
            <w:pPr>
              <w:pStyle w:val="TableParagraph"/>
              <w:spacing w:line="271" w:lineRule="exact"/>
              <w:ind w:left="115" w:right="103"/>
              <w:jc w:val="center"/>
              <w:rPr>
                <w:sz w:val="24"/>
              </w:rPr>
            </w:pPr>
            <w:r>
              <w:rPr>
                <w:spacing w:val="-5"/>
                <w:sz w:val="24"/>
              </w:rPr>
              <w:t>66</w:t>
            </w:r>
          </w:p>
          <w:p>
            <w:pPr>
              <w:pStyle w:val="TableParagraph"/>
              <w:spacing w:line="275" w:lineRule="exact"/>
              <w:ind w:left="115" w:right="100"/>
              <w:jc w:val="center"/>
              <w:rPr>
                <w:sz w:val="24"/>
              </w:rPr>
            </w:pPr>
            <w:r>
              <w:rPr>
                <w:spacing w:val="-2"/>
                <w:sz w:val="24"/>
              </w:rPr>
              <w:t>037,7</w:t>
            </w:r>
          </w:p>
        </w:tc>
        <w:tc>
          <w:tcPr>
            <w:tcW w:w="993" w:type="dxa"/>
          </w:tcPr>
          <w:p>
            <w:pPr>
              <w:pStyle w:val="TableParagraph"/>
              <w:spacing w:line="271" w:lineRule="exact"/>
              <w:ind w:left="112" w:right="108"/>
              <w:jc w:val="center"/>
              <w:rPr>
                <w:sz w:val="24"/>
              </w:rPr>
            </w:pPr>
            <w:r>
              <w:rPr>
                <w:spacing w:val="-5"/>
                <w:sz w:val="24"/>
              </w:rPr>
              <w:t>97</w:t>
            </w:r>
          </w:p>
          <w:p>
            <w:pPr>
              <w:pStyle w:val="TableParagraph"/>
              <w:spacing w:line="275" w:lineRule="exact"/>
              <w:ind w:left="114" w:right="108"/>
              <w:jc w:val="center"/>
              <w:rPr>
                <w:sz w:val="24"/>
              </w:rPr>
            </w:pPr>
            <w:r>
              <w:rPr>
                <w:spacing w:val="-2"/>
                <w:sz w:val="24"/>
              </w:rPr>
              <w:t>587,9</w:t>
            </w:r>
          </w:p>
        </w:tc>
        <w:tc>
          <w:tcPr>
            <w:tcW w:w="1118" w:type="dxa"/>
          </w:tcPr>
          <w:p>
            <w:pPr>
              <w:pStyle w:val="TableParagraph"/>
              <w:spacing w:line="272" w:lineRule="exact"/>
              <w:ind w:right="129"/>
              <w:jc w:val="right"/>
              <w:rPr>
                <w:sz w:val="24"/>
              </w:rPr>
            </w:pPr>
            <w:r>
              <w:rPr>
                <w:sz w:val="24"/>
              </w:rPr>
              <w:t>25</w:t>
            </w:r>
            <w:r>
              <w:rPr>
                <w:spacing w:val="2"/>
                <w:sz w:val="24"/>
              </w:rPr>
              <w:t> </w:t>
            </w:r>
            <w:r>
              <w:rPr>
                <w:spacing w:val="-2"/>
                <w:sz w:val="24"/>
              </w:rPr>
              <w:t>048,3</w:t>
            </w:r>
          </w:p>
        </w:tc>
        <w:tc>
          <w:tcPr>
            <w:tcW w:w="1118" w:type="dxa"/>
          </w:tcPr>
          <w:p>
            <w:pPr>
              <w:pStyle w:val="TableParagraph"/>
              <w:spacing w:line="271" w:lineRule="exact"/>
              <w:ind w:left="379"/>
              <w:rPr>
                <w:sz w:val="24"/>
              </w:rPr>
            </w:pPr>
            <w:r>
              <w:rPr>
                <w:spacing w:val="-5"/>
                <w:sz w:val="24"/>
              </w:rPr>
              <w:t>107</w:t>
            </w:r>
          </w:p>
          <w:p>
            <w:pPr>
              <w:pStyle w:val="TableParagraph"/>
              <w:spacing w:line="275" w:lineRule="exact"/>
              <w:ind w:left="293"/>
              <w:rPr>
                <w:sz w:val="24"/>
              </w:rPr>
            </w:pPr>
            <w:r>
              <w:rPr>
                <w:spacing w:val="-2"/>
                <w:sz w:val="24"/>
              </w:rPr>
              <w:t>673,6</w:t>
            </w:r>
          </w:p>
        </w:tc>
        <w:tc>
          <w:tcPr>
            <w:tcW w:w="1123" w:type="dxa"/>
          </w:tcPr>
          <w:p>
            <w:pPr>
              <w:pStyle w:val="TableParagraph"/>
              <w:spacing w:line="272" w:lineRule="exact"/>
              <w:ind w:left="95" w:right="86"/>
              <w:jc w:val="center"/>
              <w:rPr>
                <w:sz w:val="24"/>
              </w:rPr>
            </w:pPr>
            <w:r>
              <w:rPr>
                <w:spacing w:val="-2"/>
                <w:sz w:val="24"/>
              </w:rPr>
              <w:t>114330,0</w:t>
            </w:r>
          </w:p>
        </w:tc>
        <w:tc>
          <w:tcPr>
            <w:tcW w:w="1118" w:type="dxa"/>
          </w:tcPr>
          <w:p>
            <w:pPr>
              <w:pStyle w:val="TableParagraph"/>
              <w:spacing w:line="273" w:lineRule="exact"/>
              <w:ind w:right="128"/>
              <w:jc w:val="right"/>
              <w:rPr>
                <w:sz w:val="24"/>
              </w:rPr>
            </w:pPr>
            <w:r>
              <w:rPr>
                <w:sz w:val="24"/>
              </w:rPr>
              <w:t>81</w:t>
            </w:r>
            <w:r>
              <w:rPr>
                <w:spacing w:val="2"/>
                <w:sz w:val="24"/>
              </w:rPr>
              <w:t> </w:t>
            </w:r>
            <w:r>
              <w:rPr>
                <w:spacing w:val="-2"/>
                <w:sz w:val="24"/>
              </w:rPr>
              <w:t>033,0</w:t>
            </w:r>
          </w:p>
        </w:tc>
        <w:tc>
          <w:tcPr>
            <w:tcW w:w="1118" w:type="dxa"/>
          </w:tcPr>
          <w:p>
            <w:pPr>
              <w:pStyle w:val="TableParagraph"/>
              <w:spacing w:line="273" w:lineRule="exact"/>
              <w:ind w:left="111"/>
              <w:rPr>
                <w:sz w:val="24"/>
              </w:rPr>
            </w:pPr>
            <w:r>
              <w:rPr>
                <w:sz w:val="24"/>
              </w:rPr>
              <w:t>81</w:t>
            </w:r>
            <w:r>
              <w:rPr>
                <w:spacing w:val="2"/>
                <w:sz w:val="24"/>
              </w:rPr>
              <w:t> </w:t>
            </w:r>
            <w:r>
              <w:rPr>
                <w:spacing w:val="-2"/>
                <w:sz w:val="24"/>
              </w:rPr>
              <w:t>033,0</w:t>
            </w:r>
          </w:p>
        </w:tc>
      </w:tr>
      <w:tr>
        <w:trPr>
          <w:trHeight w:val="1103" w:hRule="atLeast"/>
        </w:trPr>
        <w:tc>
          <w:tcPr>
            <w:tcW w:w="1541" w:type="dxa"/>
            <w:vMerge/>
            <w:tcBorders>
              <w:top w:val="nil"/>
            </w:tcBorders>
          </w:tcPr>
          <w:p>
            <w:pPr>
              <w:rPr>
                <w:sz w:val="2"/>
                <w:szCs w:val="2"/>
              </w:rPr>
            </w:pPr>
          </w:p>
        </w:tc>
        <w:tc>
          <w:tcPr>
            <w:tcW w:w="1258" w:type="dxa"/>
          </w:tcPr>
          <w:p>
            <w:pPr>
              <w:pStyle w:val="TableParagraph"/>
              <w:spacing w:line="237" w:lineRule="auto"/>
              <w:ind w:left="105"/>
              <w:rPr>
                <w:sz w:val="24"/>
              </w:rPr>
            </w:pPr>
            <w:r>
              <w:rPr>
                <w:spacing w:val="-2"/>
                <w:sz w:val="24"/>
              </w:rPr>
              <w:t>Департам </w:t>
            </w:r>
            <w:r>
              <w:rPr>
                <w:spacing w:val="-4"/>
                <w:sz w:val="24"/>
              </w:rPr>
              <w:t>ент</w:t>
            </w:r>
          </w:p>
          <w:p>
            <w:pPr>
              <w:pStyle w:val="TableParagraph"/>
              <w:spacing w:line="274" w:lineRule="exact"/>
              <w:ind w:left="105"/>
              <w:rPr>
                <w:sz w:val="24"/>
              </w:rPr>
            </w:pPr>
            <w:r>
              <w:rPr>
                <w:spacing w:val="-2"/>
                <w:sz w:val="24"/>
              </w:rPr>
              <w:t>здравоохр анения</w:t>
            </w:r>
          </w:p>
        </w:tc>
        <w:tc>
          <w:tcPr>
            <w:tcW w:w="1402" w:type="dxa"/>
          </w:tcPr>
          <w:p>
            <w:pPr>
              <w:pStyle w:val="TableParagraph"/>
              <w:spacing w:line="271" w:lineRule="exact"/>
              <w:ind w:left="103" w:right="91"/>
              <w:jc w:val="center"/>
              <w:rPr>
                <w:sz w:val="24"/>
              </w:rPr>
            </w:pPr>
            <w:r>
              <w:rPr>
                <w:spacing w:val="-2"/>
                <w:sz w:val="24"/>
              </w:rPr>
              <w:t>04В000000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054</w:t>
            </w:r>
          </w:p>
        </w:tc>
        <w:tc>
          <w:tcPr>
            <w:tcW w:w="840" w:type="dxa"/>
          </w:tcPr>
          <w:p>
            <w:pPr>
              <w:pStyle w:val="TableParagraph"/>
              <w:rPr>
                <w:sz w:val="24"/>
              </w:rPr>
            </w:pPr>
          </w:p>
        </w:tc>
        <w:tc>
          <w:tcPr>
            <w:tcW w:w="931" w:type="dxa"/>
          </w:tcPr>
          <w:p>
            <w:pPr>
              <w:pStyle w:val="TableParagraph"/>
              <w:spacing w:line="271" w:lineRule="exact"/>
              <w:ind w:left="281"/>
              <w:rPr>
                <w:sz w:val="24"/>
              </w:rPr>
            </w:pPr>
            <w:r>
              <w:rPr>
                <w:spacing w:val="-5"/>
                <w:sz w:val="24"/>
              </w:rPr>
              <w:t>386</w:t>
            </w:r>
          </w:p>
          <w:p>
            <w:pPr>
              <w:pStyle w:val="TableParagraph"/>
              <w:spacing w:line="275" w:lineRule="exact"/>
              <w:ind w:left="190"/>
              <w:rPr>
                <w:sz w:val="24"/>
              </w:rPr>
            </w:pPr>
            <w:r>
              <w:rPr>
                <w:spacing w:val="-2"/>
                <w:sz w:val="24"/>
              </w:rPr>
              <w:t>383,7</w:t>
            </w:r>
          </w:p>
        </w:tc>
        <w:tc>
          <w:tcPr>
            <w:tcW w:w="993" w:type="dxa"/>
          </w:tcPr>
          <w:p>
            <w:pPr>
              <w:pStyle w:val="TableParagraph"/>
              <w:spacing w:line="271" w:lineRule="exact"/>
              <w:ind w:left="315"/>
              <w:rPr>
                <w:sz w:val="24"/>
              </w:rPr>
            </w:pPr>
            <w:r>
              <w:rPr>
                <w:spacing w:val="-5"/>
                <w:sz w:val="24"/>
              </w:rPr>
              <w:t>761</w:t>
            </w:r>
          </w:p>
          <w:p>
            <w:pPr>
              <w:pStyle w:val="TableParagraph"/>
              <w:spacing w:line="275" w:lineRule="exact"/>
              <w:ind w:left="229"/>
              <w:rPr>
                <w:sz w:val="24"/>
              </w:rPr>
            </w:pPr>
            <w:r>
              <w:rPr>
                <w:spacing w:val="-2"/>
                <w:sz w:val="24"/>
              </w:rPr>
              <w:t>979,9</w:t>
            </w:r>
          </w:p>
        </w:tc>
        <w:tc>
          <w:tcPr>
            <w:tcW w:w="993" w:type="dxa"/>
          </w:tcPr>
          <w:p>
            <w:pPr>
              <w:pStyle w:val="TableParagraph"/>
              <w:spacing w:line="271" w:lineRule="exact"/>
              <w:ind w:left="311"/>
              <w:rPr>
                <w:sz w:val="24"/>
              </w:rPr>
            </w:pPr>
            <w:r>
              <w:rPr>
                <w:spacing w:val="-5"/>
                <w:sz w:val="24"/>
              </w:rPr>
              <w:t>756</w:t>
            </w:r>
          </w:p>
          <w:p>
            <w:pPr>
              <w:pStyle w:val="TableParagraph"/>
              <w:spacing w:line="275" w:lineRule="exact"/>
              <w:ind w:left="224"/>
              <w:rPr>
                <w:sz w:val="24"/>
              </w:rPr>
            </w:pPr>
            <w:r>
              <w:rPr>
                <w:spacing w:val="-2"/>
                <w:sz w:val="24"/>
              </w:rPr>
              <w:t>635,4</w:t>
            </w:r>
          </w:p>
        </w:tc>
        <w:tc>
          <w:tcPr>
            <w:tcW w:w="1118" w:type="dxa"/>
          </w:tcPr>
          <w:p>
            <w:pPr>
              <w:pStyle w:val="TableParagraph"/>
              <w:spacing w:line="271" w:lineRule="exact"/>
              <w:ind w:left="283"/>
              <w:rPr>
                <w:sz w:val="24"/>
              </w:rPr>
            </w:pPr>
            <w:r>
              <w:rPr>
                <w:sz w:val="24"/>
              </w:rPr>
              <w:t>1</w:t>
            </w:r>
            <w:r>
              <w:rPr>
                <w:spacing w:val="2"/>
                <w:sz w:val="24"/>
              </w:rPr>
              <w:t> </w:t>
            </w:r>
            <w:r>
              <w:rPr>
                <w:spacing w:val="-5"/>
                <w:sz w:val="24"/>
              </w:rPr>
              <w:t>040</w:t>
            </w:r>
          </w:p>
          <w:p>
            <w:pPr>
              <w:pStyle w:val="TableParagraph"/>
              <w:spacing w:line="275" w:lineRule="exact"/>
              <w:ind w:left="287"/>
              <w:rPr>
                <w:sz w:val="24"/>
              </w:rPr>
            </w:pPr>
            <w:r>
              <w:rPr>
                <w:spacing w:val="-2"/>
                <w:sz w:val="24"/>
              </w:rPr>
              <w:t>059,3</w:t>
            </w:r>
          </w:p>
        </w:tc>
        <w:tc>
          <w:tcPr>
            <w:tcW w:w="1118" w:type="dxa"/>
          </w:tcPr>
          <w:p>
            <w:pPr>
              <w:pStyle w:val="TableParagraph"/>
              <w:spacing w:line="271" w:lineRule="exact"/>
              <w:ind w:left="288"/>
              <w:rPr>
                <w:sz w:val="24"/>
              </w:rPr>
            </w:pPr>
            <w:r>
              <w:rPr>
                <w:sz w:val="24"/>
              </w:rPr>
              <w:t>1</w:t>
            </w:r>
            <w:r>
              <w:rPr>
                <w:spacing w:val="2"/>
                <w:sz w:val="24"/>
              </w:rPr>
              <w:t> </w:t>
            </w:r>
            <w:r>
              <w:rPr>
                <w:spacing w:val="-5"/>
                <w:sz w:val="24"/>
              </w:rPr>
              <w:t>324</w:t>
            </w:r>
          </w:p>
          <w:p>
            <w:pPr>
              <w:pStyle w:val="TableParagraph"/>
              <w:spacing w:line="275" w:lineRule="exact"/>
              <w:ind w:left="293"/>
              <w:rPr>
                <w:sz w:val="24"/>
              </w:rPr>
            </w:pPr>
            <w:r>
              <w:rPr>
                <w:spacing w:val="-2"/>
                <w:sz w:val="24"/>
              </w:rPr>
              <w:t>864,7</w:t>
            </w:r>
          </w:p>
        </w:tc>
        <w:tc>
          <w:tcPr>
            <w:tcW w:w="1123" w:type="dxa"/>
          </w:tcPr>
          <w:p>
            <w:pPr>
              <w:pStyle w:val="TableParagraph"/>
              <w:spacing w:line="271" w:lineRule="exact"/>
              <w:ind w:left="288"/>
              <w:rPr>
                <w:sz w:val="24"/>
              </w:rPr>
            </w:pPr>
            <w:r>
              <w:rPr>
                <w:sz w:val="24"/>
              </w:rPr>
              <w:t>1</w:t>
            </w:r>
            <w:r>
              <w:rPr>
                <w:spacing w:val="2"/>
                <w:sz w:val="24"/>
              </w:rPr>
              <w:t> </w:t>
            </w:r>
            <w:r>
              <w:rPr>
                <w:spacing w:val="-5"/>
                <w:sz w:val="24"/>
              </w:rPr>
              <w:t>360</w:t>
            </w:r>
          </w:p>
          <w:p>
            <w:pPr>
              <w:pStyle w:val="TableParagraph"/>
              <w:spacing w:line="275" w:lineRule="exact"/>
              <w:ind w:left="293"/>
              <w:rPr>
                <w:sz w:val="24"/>
              </w:rPr>
            </w:pPr>
            <w:r>
              <w:rPr>
                <w:spacing w:val="-2"/>
                <w:sz w:val="24"/>
              </w:rPr>
              <w:t>528,0</w:t>
            </w:r>
          </w:p>
        </w:tc>
        <w:tc>
          <w:tcPr>
            <w:tcW w:w="1118" w:type="dxa"/>
          </w:tcPr>
          <w:p>
            <w:pPr>
              <w:pStyle w:val="TableParagraph"/>
              <w:spacing w:line="271" w:lineRule="exact"/>
              <w:ind w:left="284"/>
              <w:rPr>
                <w:sz w:val="24"/>
              </w:rPr>
            </w:pPr>
            <w:r>
              <w:rPr>
                <w:sz w:val="24"/>
              </w:rPr>
              <w:t>1</w:t>
            </w:r>
            <w:r>
              <w:rPr>
                <w:spacing w:val="2"/>
                <w:sz w:val="24"/>
              </w:rPr>
              <w:t> </w:t>
            </w:r>
            <w:r>
              <w:rPr>
                <w:spacing w:val="-5"/>
                <w:sz w:val="24"/>
              </w:rPr>
              <w:t>360</w:t>
            </w:r>
          </w:p>
          <w:p>
            <w:pPr>
              <w:pStyle w:val="TableParagraph"/>
              <w:spacing w:line="275" w:lineRule="exact"/>
              <w:ind w:left="288"/>
              <w:rPr>
                <w:sz w:val="24"/>
              </w:rPr>
            </w:pPr>
            <w:r>
              <w:rPr>
                <w:spacing w:val="-2"/>
                <w:sz w:val="24"/>
              </w:rPr>
              <w:t>528,0</w:t>
            </w:r>
          </w:p>
        </w:tc>
        <w:tc>
          <w:tcPr>
            <w:tcW w:w="1118" w:type="dxa"/>
          </w:tcPr>
          <w:p>
            <w:pPr>
              <w:pStyle w:val="TableParagraph"/>
              <w:tabs>
                <w:tab w:pos="658" w:val="left" w:leader="none"/>
              </w:tabs>
              <w:spacing w:line="271" w:lineRule="exact"/>
              <w:ind w:left="111"/>
              <w:rPr>
                <w:sz w:val="24"/>
              </w:rPr>
            </w:pPr>
            <w:r>
              <w:rPr>
                <w:spacing w:val="-10"/>
                <w:sz w:val="24"/>
              </w:rPr>
              <w:t>1</w:t>
            </w:r>
            <w:r>
              <w:rPr>
                <w:sz w:val="24"/>
              </w:rPr>
              <w:tab/>
            </w:r>
            <w:r>
              <w:rPr>
                <w:spacing w:val="-5"/>
                <w:sz w:val="24"/>
              </w:rPr>
              <w:t>360</w:t>
            </w:r>
          </w:p>
          <w:p>
            <w:pPr>
              <w:pStyle w:val="TableParagraph"/>
              <w:spacing w:line="275" w:lineRule="exact"/>
              <w:ind w:left="111"/>
              <w:rPr>
                <w:sz w:val="24"/>
              </w:rPr>
            </w:pPr>
            <w:r>
              <w:rPr>
                <w:spacing w:val="-2"/>
                <w:sz w:val="24"/>
              </w:rPr>
              <w:t>528,0</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6" w:hRule="atLeast"/>
        </w:trPr>
        <w:tc>
          <w:tcPr>
            <w:tcW w:w="1541" w:type="dxa"/>
            <w:vMerge w:val="restart"/>
          </w:tcPr>
          <w:p>
            <w:pPr>
              <w:pStyle w:val="TableParagraph"/>
              <w:rPr>
                <w:sz w:val="24"/>
              </w:rPr>
            </w:pPr>
          </w:p>
        </w:tc>
        <w:tc>
          <w:tcPr>
            <w:tcW w:w="1258" w:type="dxa"/>
          </w:tcPr>
          <w:p>
            <w:pPr>
              <w:pStyle w:val="TableParagraph"/>
              <w:spacing w:line="274" w:lineRule="exact"/>
              <w:ind w:left="105" w:right="303"/>
              <w:rPr>
                <w:sz w:val="24"/>
              </w:rPr>
            </w:pPr>
            <w:r>
              <w:rPr>
                <w:spacing w:val="-2"/>
                <w:sz w:val="24"/>
              </w:rPr>
              <w:t>города Москвы</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1377"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культуры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04В000000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056</w:t>
            </w:r>
          </w:p>
        </w:tc>
        <w:tc>
          <w:tcPr>
            <w:tcW w:w="840" w:type="dxa"/>
          </w:tcPr>
          <w:p>
            <w:pPr>
              <w:pStyle w:val="TableParagraph"/>
              <w:rPr>
                <w:sz w:val="24"/>
              </w:rPr>
            </w:pPr>
          </w:p>
        </w:tc>
        <w:tc>
          <w:tcPr>
            <w:tcW w:w="931" w:type="dxa"/>
          </w:tcPr>
          <w:p>
            <w:pPr>
              <w:pStyle w:val="TableParagraph"/>
              <w:spacing w:line="271" w:lineRule="exact"/>
              <w:ind w:left="114" w:right="114"/>
              <w:jc w:val="center"/>
              <w:rPr>
                <w:sz w:val="24"/>
              </w:rPr>
            </w:pPr>
            <w:r>
              <w:rPr>
                <w:spacing w:val="-5"/>
                <w:sz w:val="24"/>
              </w:rPr>
              <w:t>61</w:t>
            </w:r>
          </w:p>
          <w:p>
            <w:pPr>
              <w:pStyle w:val="TableParagraph"/>
              <w:spacing w:line="275" w:lineRule="exact"/>
              <w:ind w:left="114" w:right="114"/>
              <w:jc w:val="center"/>
              <w:rPr>
                <w:sz w:val="24"/>
              </w:rPr>
            </w:pPr>
            <w:r>
              <w:rPr>
                <w:spacing w:val="-2"/>
                <w:sz w:val="24"/>
              </w:rPr>
              <w:t>807,4</w:t>
            </w:r>
          </w:p>
        </w:tc>
        <w:tc>
          <w:tcPr>
            <w:tcW w:w="993" w:type="dxa"/>
          </w:tcPr>
          <w:p>
            <w:pPr>
              <w:pStyle w:val="TableParagraph"/>
              <w:spacing w:line="271" w:lineRule="exact"/>
              <w:ind w:left="115" w:right="103"/>
              <w:jc w:val="center"/>
              <w:rPr>
                <w:sz w:val="24"/>
              </w:rPr>
            </w:pPr>
            <w:r>
              <w:rPr>
                <w:spacing w:val="-5"/>
                <w:sz w:val="24"/>
              </w:rPr>
              <w:t>59</w:t>
            </w:r>
          </w:p>
          <w:p>
            <w:pPr>
              <w:pStyle w:val="TableParagraph"/>
              <w:spacing w:line="275" w:lineRule="exact"/>
              <w:ind w:left="115" w:right="100"/>
              <w:jc w:val="center"/>
              <w:rPr>
                <w:sz w:val="24"/>
              </w:rPr>
            </w:pPr>
            <w:r>
              <w:rPr>
                <w:spacing w:val="-2"/>
                <w:sz w:val="24"/>
              </w:rPr>
              <w:t>329,8</w:t>
            </w:r>
          </w:p>
        </w:tc>
        <w:tc>
          <w:tcPr>
            <w:tcW w:w="993" w:type="dxa"/>
          </w:tcPr>
          <w:p>
            <w:pPr>
              <w:pStyle w:val="TableParagraph"/>
              <w:spacing w:line="271" w:lineRule="exact"/>
              <w:ind w:left="112" w:right="108"/>
              <w:jc w:val="center"/>
              <w:rPr>
                <w:sz w:val="24"/>
              </w:rPr>
            </w:pPr>
            <w:r>
              <w:rPr>
                <w:spacing w:val="-5"/>
                <w:sz w:val="24"/>
              </w:rPr>
              <w:t>68</w:t>
            </w:r>
          </w:p>
          <w:p>
            <w:pPr>
              <w:pStyle w:val="TableParagraph"/>
              <w:spacing w:line="275" w:lineRule="exact"/>
              <w:ind w:left="114" w:right="108"/>
              <w:jc w:val="center"/>
              <w:rPr>
                <w:sz w:val="24"/>
              </w:rPr>
            </w:pPr>
            <w:r>
              <w:rPr>
                <w:spacing w:val="-2"/>
                <w:sz w:val="24"/>
              </w:rPr>
              <w:t>480,6</w:t>
            </w:r>
          </w:p>
        </w:tc>
        <w:tc>
          <w:tcPr>
            <w:tcW w:w="1118" w:type="dxa"/>
          </w:tcPr>
          <w:p>
            <w:pPr>
              <w:pStyle w:val="TableParagraph"/>
              <w:spacing w:line="273" w:lineRule="exact"/>
              <w:ind w:left="134"/>
              <w:rPr>
                <w:sz w:val="24"/>
              </w:rPr>
            </w:pPr>
            <w:r>
              <w:rPr>
                <w:sz w:val="24"/>
              </w:rPr>
              <w:t>47</w:t>
            </w:r>
            <w:r>
              <w:rPr>
                <w:spacing w:val="2"/>
                <w:sz w:val="24"/>
              </w:rPr>
              <w:t> </w:t>
            </w:r>
            <w:r>
              <w:rPr>
                <w:spacing w:val="-2"/>
                <w:sz w:val="24"/>
              </w:rPr>
              <w:t>650,9</w:t>
            </w:r>
          </w:p>
        </w:tc>
        <w:tc>
          <w:tcPr>
            <w:tcW w:w="1118" w:type="dxa"/>
          </w:tcPr>
          <w:p>
            <w:pPr>
              <w:pStyle w:val="TableParagraph"/>
              <w:spacing w:line="273" w:lineRule="exact"/>
              <w:ind w:left="139"/>
              <w:rPr>
                <w:sz w:val="24"/>
              </w:rPr>
            </w:pPr>
            <w:r>
              <w:rPr>
                <w:sz w:val="24"/>
              </w:rPr>
              <w:t>59</w:t>
            </w:r>
            <w:r>
              <w:rPr>
                <w:spacing w:val="2"/>
                <w:sz w:val="24"/>
              </w:rPr>
              <w:t> </w:t>
            </w:r>
            <w:r>
              <w:rPr>
                <w:spacing w:val="-2"/>
                <w:sz w:val="24"/>
              </w:rPr>
              <w:t>658,5</w:t>
            </w:r>
          </w:p>
        </w:tc>
        <w:tc>
          <w:tcPr>
            <w:tcW w:w="1123" w:type="dxa"/>
          </w:tcPr>
          <w:p>
            <w:pPr>
              <w:pStyle w:val="TableParagraph"/>
              <w:spacing w:line="273" w:lineRule="exact"/>
              <w:ind w:left="173"/>
              <w:rPr>
                <w:sz w:val="24"/>
              </w:rPr>
            </w:pPr>
            <w:r>
              <w:rPr>
                <w:spacing w:val="-2"/>
                <w:sz w:val="24"/>
              </w:rPr>
              <w:t>70171,0</w:t>
            </w:r>
          </w:p>
        </w:tc>
        <w:tc>
          <w:tcPr>
            <w:tcW w:w="1118" w:type="dxa"/>
          </w:tcPr>
          <w:p>
            <w:pPr>
              <w:pStyle w:val="TableParagraph"/>
              <w:spacing w:line="273" w:lineRule="exact"/>
              <w:ind w:left="168"/>
              <w:rPr>
                <w:sz w:val="24"/>
              </w:rPr>
            </w:pPr>
            <w:r>
              <w:rPr>
                <w:spacing w:val="-2"/>
                <w:sz w:val="24"/>
              </w:rPr>
              <w:t>70171,0</w:t>
            </w:r>
          </w:p>
        </w:tc>
        <w:tc>
          <w:tcPr>
            <w:tcW w:w="1118" w:type="dxa"/>
          </w:tcPr>
          <w:p>
            <w:pPr>
              <w:pStyle w:val="TableParagraph"/>
              <w:spacing w:line="273" w:lineRule="exact"/>
              <w:ind w:left="111"/>
              <w:rPr>
                <w:sz w:val="24"/>
              </w:rPr>
            </w:pPr>
            <w:r>
              <w:rPr>
                <w:spacing w:val="-2"/>
                <w:sz w:val="24"/>
              </w:rPr>
              <w:t>70171,0</w:t>
            </w:r>
          </w:p>
        </w:tc>
      </w:tr>
      <w:tr>
        <w:trPr>
          <w:trHeight w:val="1934" w:hRule="atLeast"/>
        </w:trPr>
        <w:tc>
          <w:tcPr>
            <w:tcW w:w="1541" w:type="dxa"/>
            <w:vMerge/>
            <w:tcBorders>
              <w:top w:val="nil"/>
            </w:tcBorders>
          </w:tcPr>
          <w:p>
            <w:pPr>
              <w:rPr>
                <w:sz w:val="2"/>
                <w:szCs w:val="2"/>
              </w:rPr>
            </w:pPr>
          </w:p>
        </w:tc>
        <w:tc>
          <w:tcPr>
            <w:tcW w:w="1258" w:type="dxa"/>
          </w:tcPr>
          <w:p>
            <w:pPr>
              <w:pStyle w:val="TableParagraph"/>
              <w:tabs>
                <w:tab w:pos="1021" w:val="left" w:leader="none"/>
              </w:tabs>
              <w:ind w:left="105" w:right="95"/>
              <w:rPr>
                <w:sz w:val="24"/>
              </w:rPr>
            </w:pPr>
            <w:r>
              <w:rPr>
                <w:spacing w:val="-2"/>
                <w:sz w:val="24"/>
              </w:rPr>
              <w:t>Департам </w:t>
            </w:r>
            <w:r>
              <w:rPr>
                <w:spacing w:val="-4"/>
                <w:sz w:val="24"/>
              </w:rPr>
              <w:t>ент </w:t>
            </w:r>
            <w:r>
              <w:rPr>
                <w:spacing w:val="-2"/>
                <w:sz w:val="24"/>
              </w:rPr>
              <w:t>образован </w:t>
            </w:r>
            <w:r>
              <w:rPr>
                <w:spacing w:val="-5"/>
                <w:sz w:val="24"/>
              </w:rPr>
              <w:t>ия</w:t>
            </w:r>
            <w:r>
              <w:rPr>
                <w:sz w:val="24"/>
              </w:rPr>
              <w:tab/>
            </w:r>
            <w:r>
              <w:rPr>
                <w:spacing w:val="-10"/>
                <w:sz w:val="24"/>
              </w:rPr>
              <w:t>и</w:t>
            </w:r>
          </w:p>
          <w:p>
            <w:pPr>
              <w:pStyle w:val="TableParagraph"/>
              <w:ind w:left="105"/>
              <w:rPr>
                <w:sz w:val="24"/>
              </w:rPr>
            </w:pPr>
            <w:r>
              <w:rPr>
                <w:spacing w:val="-2"/>
                <w:sz w:val="24"/>
              </w:rPr>
              <w:t>науки</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04В000000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075</w:t>
            </w:r>
          </w:p>
        </w:tc>
        <w:tc>
          <w:tcPr>
            <w:tcW w:w="840" w:type="dxa"/>
          </w:tcPr>
          <w:p>
            <w:pPr>
              <w:pStyle w:val="TableParagraph"/>
              <w:rPr>
                <w:sz w:val="24"/>
              </w:rPr>
            </w:pPr>
          </w:p>
        </w:tc>
        <w:tc>
          <w:tcPr>
            <w:tcW w:w="931" w:type="dxa"/>
          </w:tcPr>
          <w:p>
            <w:pPr>
              <w:pStyle w:val="TableParagraph"/>
              <w:spacing w:line="272" w:lineRule="exact"/>
              <w:ind w:left="281"/>
              <w:rPr>
                <w:sz w:val="24"/>
              </w:rPr>
            </w:pPr>
            <w:r>
              <w:rPr>
                <w:spacing w:val="-5"/>
                <w:sz w:val="24"/>
              </w:rPr>
              <w:t>432</w:t>
            </w:r>
          </w:p>
          <w:p>
            <w:pPr>
              <w:pStyle w:val="TableParagraph"/>
              <w:spacing w:before="2"/>
              <w:ind w:left="190"/>
              <w:rPr>
                <w:sz w:val="24"/>
              </w:rPr>
            </w:pPr>
            <w:r>
              <w:rPr>
                <w:spacing w:val="-2"/>
                <w:sz w:val="24"/>
              </w:rPr>
              <w:t>886,0</w:t>
            </w:r>
          </w:p>
        </w:tc>
        <w:tc>
          <w:tcPr>
            <w:tcW w:w="993" w:type="dxa"/>
          </w:tcPr>
          <w:p>
            <w:pPr>
              <w:pStyle w:val="TableParagraph"/>
              <w:spacing w:line="272" w:lineRule="exact"/>
              <w:ind w:left="115" w:right="103"/>
              <w:jc w:val="center"/>
              <w:rPr>
                <w:sz w:val="24"/>
              </w:rPr>
            </w:pPr>
            <w:r>
              <w:rPr>
                <w:spacing w:val="-5"/>
                <w:sz w:val="24"/>
              </w:rPr>
              <w:t>99</w:t>
            </w:r>
          </w:p>
          <w:p>
            <w:pPr>
              <w:pStyle w:val="TableParagraph"/>
              <w:spacing w:before="2"/>
              <w:ind w:left="115" w:right="100"/>
              <w:jc w:val="center"/>
              <w:rPr>
                <w:sz w:val="24"/>
              </w:rPr>
            </w:pPr>
            <w:r>
              <w:rPr>
                <w:spacing w:val="-2"/>
                <w:sz w:val="24"/>
              </w:rPr>
              <w:t>927,0</w:t>
            </w:r>
          </w:p>
        </w:tc>
        <w:tc>
          <w:tcPr>
            <w:tcW w:w="993" w:type="dxa"/>
          </w:tcPr>
          <w:p>
            <w:pPr>
              <w:pStyle w:val="TableParagraph"/>
              <w:spacing w:line="272" w:lineRule="exact"/>
              <w:ind w:left="311"/>
              <w:rPr>
                <w:sz w:val="24"/>
              </w:rPr>
            </w:pPr>
            <w:r>
              <w:rPr>
                <w:spacing w:val="-5"/>
                <w:sz w:val="24"/>
              </w:rPr>
              <w:t>362</w:t>
            </w:r>
          </w:p>
          <w:p>
            <w:pPr>
              <w:pStyle w:val="TableParagraph"/>
              <w:spacing w:before="2"/>
              <w:ind w:left="224"/>
              <w:rPr>
                <w:sz w:val="24"/>
              </w:rPr>
            </w:pPr>
            <w:r>
              <w:rPr>
                <w:spacing w:val="-2"/>
                <w:sz w:val="24"/>
              </w:rPr>
              <w:t>053,8</w:t>
            </w:r>
          </w:p>
        </w:tc>
        <w:tc>
          <w:tcPr>
            <w:tcW w:w="1118" w:type="dxa"/>
          </w:tcPr>
          <w:p>
            <w:pPr>
              <w:pStyle w:val="TableParagraph"/>
              <w:spacing w:line="272" w:lineRule="exact"/>
              <w:ind w:left="77" w:right="77"/>
              <w:jc w:val="center"/>
              <w:rPr>
                <w:sz w:val="24"/>
              </w:rPr>
            </w:pPr>
            <w:r>
              <w:rPr>
                <w:spacing w:val="-5"/>
                <w:sz w:val="24"/>
              </w:rPr>
              <w:t>145</w:t>
            </w:r>
          </w:p>
          <w:p>
            <w:pPr>
              <w:pStyle w:val="TableParagraph"/>
              <w:spacing w:before="2"/>
              <w:ind w:left="84" w:right="77"/>
              <w:jc w:val="center"/>
              <w:rPr>
                <w:sz w:val="24"/>
              </w:rPr>
            </w:pPr>
            <w:r>
              <w:rPr>
                <w:spacing w:val="-2"/>
                <w:sz w:val="24"/>
              </w:rPr>
              <w:t>739,0</w:t>
            </w:r>
          </w:p>
        </w:tc>
        <w:tc>
          <w:tcPr>
            <w:tcW w:w="1118" w:type="dxa"/>
          </w:tcPr>
          <w:p>
            <w:pPr>
              <w:pStyle w:val="TableParagraph"/>
              <w:spacing w:line="272" w:lineRule="exact"/>
              <w:ind w:left="139"/>
              <w:rPr>
                <w:sz w:val="24"/>
              </w:rPr>
            </w:pPr>
            <w:r>
              <w:rPr>
                <w:sz w:val="24"/>
              </w:rPr>
              <w:t>34</w:t>
            </w:r>
            <w:r>
              <w:rPr>
                <w:spacing w:val="2"/>
                <w:sz w:val="24"/>
              </w:rPr>
              <w:t> </w:t>
            </w:r>
            <w:r>
              <w:rPr>
                <w:spacing w:val="-2"/>
                <w:sz w:val="24"/>
              </w:rPr>
              <w:t>711,0</w:t>
            </w:r>
          </w:p>
        </w:tc>
        <w:tc>
          <w:tcPr>
            <w:tcW w:w="1123" w:type="dxa"/>
          </w:tcPr>
          <w:p>
            <w:pPr>
              <w:pStyle w:val="TableParagraph"/>
              <w:spacing w:line="272" w:lineRule="exact"/>
              <w:ind w:left="139"/>
              <w:rPr>
                <w:sz w:val="24"/>
              </w:rPr>
            </w:pPr>
            <w:r>
              <w:rPr>
                <w:sz w:val="24"/>
              </w:rPr>
              <w:t>94</w:t>
            </w:r>
            <w:r>
              <w:rPr>
                <w:spacing w:val="2"/>
                <w:sz w:val="24"/>
              </w:rPr>
              <w:t> </w:t>
            </w:r>
            <w:r>
              <w:rPr>
                <w:spacing w:val="-2"/>
                <w:sz w:val="24"/>
              </w:rPr>
              <w:t>019,0</w:t>
            </w:r>
          </w:p>
        </w:tc>
        <w:tc>
          <w:tcPr>
            <w:tcW w:w="1118" w:type="dxa"/>
          </w:tcPr>
          <w:p>
            <w:pPr>
              <w:pStyle w:val="TableParagraph"/>
              <w:spacing w:line="272" w:lineRule="exact"/>
              <w:ind w:left="135"/>
              <w:rPr>
                <w:sz w:val="24"/>
              </w:rPr>
            </w:pPr>
            <w:r>
              <w:rPr>
                <w:sz w:val="24"/>
              </w:rPr>
              <w:t>94</w:t>
            </w:r>
            <w:r>
              <w:rPr>
                <w:spacing w:val="2"/>
                <w:sz w:val="24"/>
              </w:rPr>
              <w:t> </w:t>
            </w:r>
            <w:r>
              <w:rPr>
                <w:spacing w:val="-2"/>
                <w:sz w:val="24"/>
              </w:rPr>
              <w:t>019,0</w:t>
            </w:r>
          </w:p>
        </w:tc>
        <w:tc>
          <w:tcPr>
            <w:tcW w:w="1118" w:type="dxa"/>
          </w:tcPr>
          <w:p>
            <w:pPr>
              <w:pStyle w:val="TableParagraph"/>
              <w:spacing w:line="272" w:lineRule="exact"/>
              <w:ind w:left="111"/>
              <w:rPr>
                <w:sz w:val="24"/>
              </w:rPr>
            </w:pPr>
            <w:r>
              <w:rPr>
                <w:sz w:val="24"/>
              </w:rPr>
              <w:t>94</w:t>
            </w:r>
            <w:r>
              <w:rPr>
                <w:spacing w:val="2"/>
                <w:sz w:val="24"/>
              </w:rPr>
              <w:t> </w:t>
            </w:r>
            <w:r>
              <w:rPr>
                <w:spacing w:val="-2"/>
                <w:sz w:val="24"/>
              </w:rPr>
              <w:t>019,0</w:t>
            </w:r>
          </w:p>
        </w:tc>
      </w:tr>
      <w:tr>
        <w:trPr>
          <w:trHeight w:val="2481"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04В000000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4" w:right="130"/>
              <w:jc w:val="center"/>
              <w:rPr>
                <w:sz w:val="24"/>
              </w:rPr>
            </w:pPr>
            <w:r>
              <w:rPr>
                <w:spacing w:val="-5"/>
                <w:sz w:val="24"/>
              </w:rPr>
              <w:t>14В</w:t>
            </w:r>
          </w:p>
        </w:tc>
        <w:tc>
          <w:tcPr>
            <w:tcW w:w="840" w:type="dxa"/>
          </w:tcPr>
          <w:p>
            <w:pPr>
              <w:pStyle w:val="TableParagraph"/>
              <w:rPr>
                <w:sz w:val="24"/>
              </w:rPr>
            </w:pPr>
          </w:p>
        </w:tc>
        <w:tc>
          <w:tcPr>
            <w:tcW w:w="931" w:type="dxa"/>
          </w:tcPr>
          <w:p>
            <w:pPr>
              <w:pStyle w:val="TableParagraph"/>
              <w:spacing w:line="271" w:lineRule="exact"/>
              <w:ind w:left="2"/>
              <w:jc w:val="center"/>
              <w:rPr>
                <w:sz w:val="24"/>
              </w:rPr>
            </w:pPr>
            <w:r>
              <w:rPr>
                <w:sz w:val="24"/>
              </w:rPr>
              <w:t>2</w:t>
            </w:r>
          </w:p>
          <w:p>
            <w:pPr>
              <w:pStyle w:val="TableParagraph"/>
              <w:spacing w:line="275" w:lineRule="exact"/>
              <w:ind w:left="116" w:right="114"/>
              <w:jc w:val="center"/>
              <w:rPr>
                <w:sz w:val="24"/>
              </w:rPr>
            </w:pPr>
            <w:r>
              <w:rPr>
                <w:spacing w:val="-2"/>
                <w:sz w:val="24"/>
              </w:rPr>
              <w:t>98137</w:t>
            </w:r>
          </w:p>
          <w:p>
            <w:pPr>
              <w:pStyle w:val="TableParagraph"/>
              <w:spacing w:before="2"/>
              <w:ind w:left="116" w:right="109"/>
              <w:jc w:val="center"/>
              <w:rPr>
                <w:sz w:val="24"/>
              </w:rPr>
            </w:pPr>
            <w:r>
              <w:rPr>
                <w:spacing w:val="-5"/>
                <w:sz w:val="24"/>
              </w:rPr>
              <w:t>8,0</w:t>
            </w:r>
          </w:p>
        </w:tc>
        <w:tc>
          <w:tcPr>
            <w:tcW w:w="993" w:type="dxa"/>
          </w:tcPr>
          <w:p>
            <w:pPr>
              <w:pStyle w:val="TableParagraph"/>
              <w:spacing w:line="271" w:lineRule="exact"/>
              <w:ind w:left="224"/>
              <w:rPr>
                <w:sz w:val="24"/>
              </w:rPr>
            </w:pPr>
            <w:r>
              <w:rPr>
                <w:sz w:val="24"/>
              </w:rPr>
              <w:t>4</w:t>
            </w:r>
            <w:r>
              <w:rPr>
                <w:spacing w:val="2"/>
                <w:sz w:val="24"/>
              </w:rPr>
              <w:t> </w:t>
            </w:r>
            <w:r>
              <w:rPr>
                <w:spacing w:val="-5"/>
                <w:sz w:val="24"/>
              </w:rPr>
              <w:t>524</w:t>
            </w:r>
          </w:p>
          <w:p>
            <w:pPr>
              <w:pStyle w:val="TableParagraph"/>
              <w:spacing w:line="275" w:lineRule="exact"/>
              <w:ind w:left="229"/>
              <w:rPr>
                <w:sz w:val="24"/>
              </w:rPr>
            </w:pPr>
            <w:r>
              <w:rPr>
                <w:spacing w:val="-2"/>
                <w:sz w:val="24"/>
              </w:rPr>
              <w:t>556,3</w:t>
            </w:r>
          </w:p>
        </w:tc>
        <w:tc>
          <w:tcPr>
            <w:tcW w:w="993" w:type="dxa"/>
          </w:tcPr>
          <w:p>
            <w:pPr>
              <w:pStyle w:val="TableParagraph"/>
              <w:spacing w:line="271" w:lineRule="exact"/>
              <w:ind w:left="220"/>
              <w:rPr>
                <w:sz w:val="24"/>
              </w:rPr>
            </w:pPr>
            <w:r>
              <w:rPr>
                <w:sz w:val="24"/>
              </w:rPr>
              <w:t>4</w:t>
            </w:r>
            <w:r>
              <w:rPr>
                <w:spacing w:val="2"/>
                <w:sz w:val="24"/>
              </w:rPr>
              <w:t> </w:t>
            </w:r>
            <w:r>
              <w:rPr>
                <w:spacing w:val="-5"/>
                <w:sz w:val="24"/>
              </w:rPr>
              <w:t>656</w:t>
            </w:r>
          </w:p>
          <w:p>
            <w:pPr>
              <w:pStyle w:val="TableParagraph"/>
              <w:spacing w:line="275" w:lineRule="exact"/>
              <w:ind w:left="224"/>
              <w:rPr>
                <w:sz w:val="24"/>
              </w:rPr>
            </w:pPr>
            <w:r>
              <w:rPr>
                <w:spacing w:val="-2"/>
                <w:sz w:val="24"/>
              </w:rPr>
              <w:t>373,8</w:t>
            </w:r>
          </w:p>
        </w:tc>
        <w:tc>
          <w:tcPr>
            <w:tcW w:w="1118" w:type="dxa"/>
          </w:tcPr>
          <w:p>
            <w:pPr>
              <w:pStyle w:val="TableParagraph"/>
              <w:spacing w:line="271" w:lineRule="exact"/>
              <w:jc w:val="center"/>
              <w:rPr>
                <w:sz w:val="24"/>
              </w:rPr>
            </w:pPr>
            <w:r>
              <w:rPr>
                <w:sz w:val="24"/>
              </w:rPr>
              <w:t>5</w:t>
            </w:r>
          </w:p>
          <w:p>
            <w:pPr>
              <w:pStyle w:val="TableParagraph"/>
              <w:spacing w:line="275" w:lineRule="exact"/>
              <w:ind w:left="80" w:right="77"/>
              <w:jc w:val="center"/>
              <w:rPr>
                <w:sz w:val="24"/>
              </w:rPr>
            </w:pPr>
            <w:r>
              <w:rPr>
                <w:spacing w:val="-2"/>
                <w:sz w:val="24"/>
              </w:rPr>
              <w:t>131189,6</w:t>
            </w:r>
          </w:p>
        </w:tc>
        <w:tc>
          <w:tcPr>
            <w:tcW w:w="1118" w:type="dxa"/>
          </w:tcPr>
          <w:p>
            <w:pPr>
              <w:pStyle w:val="TableParagraph"/>
              <w:spacing w:line="271" w:lineRule="exact"/>
              <w:ind w:left="288"/>
              <w:rPr>
                <w:sz w:val="24"/>
              </w:rPr>
            </w:pPr>
            <w:r>
              <w:rPr>
                <w:sz w:val="24"/>
              </w:rPr>
              <w:t>6</w:t>
            </w:r>
            <w:r>
              <w:rPr>
                <w:spacing w:val="2"/>
                <w:sz w:val="24"/>
              </w:rPr>
              <w:t> </w:t>
            </w:r>
            <w:r>
              <w:rPr>
                <w:spacing w:val="-5"/>
                <w:sz w:val="24"/>
              </w:rPr>
              <w:t>028</w:t>
            </w:r>
          </w:p>
          <w:p>
            <w:pPr>
              <w:pStyle w:val="TableParagraph"/>
              <w:spacing w:line="275" w:lineRule="exact"/>
              <w:ind w:left="293"/>
              <w:rPr>
                <w:sz w:val="24"/>
              </w:rPr>
            </w:pPr>
            <w:r>
              <w:rPr>
                <w:spacing w:val="-2"/>
                <w:sz w:val="24"/>
              </w:rPr>
              <w:t>695,6</w:t>
            </w:r>
          </w:p>
        </w:tc>
        <w:tc>
          <w:tcPr>
            <w:tcW w:w="1123" w:type="dxa"/>
          </w:tcPr>
          <w:p>
            <w:pPr>
              <w:pStyle w:val="TableParagraph"/>
              <w:spacing w:line="271" w:lineRule="exact"/>
              <w:ind w:left="288"/>
              <w:rPr>
                <w:sz w:val="24"/>
              </w:rPr>
            </w:pPr>
            <w:r>
              <w:rPr>
                <w:sz w:val="24"/>
              </w:rPr>
              <w:t>5</w:t>
            </w:r>
            <w:r>
              <w:rPr>
                <w:spacing w:val="2"/>
                <w:sz w:val="24"/>
              </w:rPr>
              <w:t> </w:t>
            </w:r>
            <w:r>
              <w:rPr>
                <w:spacing w:val="-5"/>
                <w:sz w:val="24"/>
              </w:rPr>
              <w:t>060</w:t>
            </w:r>
          </w:p>
          <w:p>
            <w:pPr>
              <w:pStyle w:val="TableParagraph"/>
              <w:spacing w:line="275" w:lineRule="exact"/>
              <w:ind w:left="293"/>
              <w:rPr>
                <w:sz w:val="24"/>
              </w:rPr>
            </w:pPr>
            <w:r>
              <w:rPr>
                <w:spacing w:val="-2"/>
                <w:sz w:val="24"/>
              </w:rPr>
              <w:t>026,7</w:t>
            </w:r>
          </w:p>
        </w:tc>
        <w:tc>
          <w:tcPr>
            <w:tcW w:w="1118" w:type="dxa"/>
          </w:tcPr>
          <w:p>
            <w:pPr>
              <w:pStyle w:val="TableParagraph"/>
              <w:spacing w:line="271" w:lineRule="exact"/>
              <w:ind w:left="284"/>
              <w:rPr>
                <w:sz w:val="24"/>
              </w:rPr>
            </w:pPr>
            <w:r>
              <w:rPr>
                <w:sz w:val="24"/>
              </w:rPr>
              <w:t>5</w:t>
            </w:r>
            <w:r>
              <w:rPr>
                <w:spacing w:val="2"/>
                <w:sz w:val="24"/>
              </w:rPr>
              <w:t> </w:t>
            </w:r>
            <w:r>
              <w:rPr>
                <w:spacing w:val="-5"/>
                <w:sz w:val="24"/>
              </w:rPr>
              <w:t>060</w:t>
            </w:r>
          </w:p>
          <w:p>
            <w:pPr>
              <w:pStyle w:val="TableParagraph"/>
              <w:spacing w:line="275" w:lineRule="exact"/>
              <w:ind w:left="288"/>
              <w:rPr>
                <w:sz w:val="24"/>
              </w:rPr>
            </w:pPr>
            <w:r>
              <w:rPr>
                <w:spacing w:val="-2"/>
                <w:sz w:val="24"/>
              </w:rPr>
              <w:t>000,4</w:t>
            </w:r>
          </w:p>
        </w:tc>
        <w:tc>
          <w:tcPr>
            <w:tcW w:w="1118" w:type="dxa"/>
          </w:tcPr>
          <w:p>
            <w:pPr>
              <w:pStyle w:val="TableParagraph"/>
              <w:tabs>
                <w:tab w:pos="658" w:val="left" w:leader="none"/>
              </w:tabs>
              <w:spacing w:line="271" w:lineRule="exact"/>
              <w:ind w:left="111"/>
              <w:rPr>
                <w:sz w:val="24"/>
              </w:rPr>
            </w:pPr>
            <w:r>
              <w:rPr>
                <w:spacing w:val="-10"/>
                <w:sz w:val="24"/>
              </w:rPr>
              <w:t>5</w:t>
            </w:r>
            <w:r>
              <w:rPr>
                <w:sz w:val="24"/>
              </w:rPr>
              <w:tab/>
            </w:r>
            <w:r>
              <w:rPr>
                <w:spacing w:val="-5"/>
                <w:sz w:val="24"/>
              </w:rPr>
              <w:t>060</w:t>
            </w:r>
          </w:p>
          <w:p>
            <w:pPr>
              <w:pStyle w:val="TableParagraph"/>
              <w:spacing w:line="275" w:lineRule="exact"/>
              <w:ind w:left="111"/>
              <w:rPr>
                <w:sz w:val="24"/>
              </w:rPr>
            </w:pPr>
            <w:r>
              <w:rPr>
                <w:spacing w:val="-2"/>
                <w:sz w:val="24"/>
              </w:rPr>
              <w:t>000,4</w:t>
            </w:r>
          </w:p>
        </w:tc>
      </w:tr>
      <w:tr>
        <w:trPr>
          <w:trHeight w:val="3311" w:hRule="atLeast"/>
        </w:trPr>
        <w:tc>
          <w:tcPr>
            <w:tcW w:w="1541" w:type="dxa"/>
            <w:vMerge/>
            <w:tcBorders>
              <w:top w:val="nil"/>
            </w:tcBorders>
          </w:tcPr>
          <w:p>
            <w:pPr>
              <w:rPr>
                <w:sz w:val="2"/>
                <w:szCs w:val="2"/>
              </w:rPr>
            </w:pPr>
          </w:p>
        </w:tc>
        <w:tc>
          <w:tcPr>
            <w:tcW w:w="1258" w:type="dxa"/>
          </w:tcPr>
          <w:p>
            <w:pPr>
              <w:pStyle w:val="TableParagraph"/>
              <w:spacing w:line="242" w:lineRule="auto"/>
              <w:ind w:left="105" w:right="150"/>
              <w:rPr>
                <w:sz w:val="24"/>
              </w:rPr>
            </w:pPr>
            <w:r>
              <w:rPr>
                <w:spacing w:val="-2"/>
                <w:sz w:val="24"/>
              </w:rPr>
              <w:t>Департам </w:t>
            </w:r>
            <w:r>
              <w:rPr>
                <w:spacing w:val="-4"/>
                <w:sz w:val="24"/>
              </w:rPr>
              <w:t>ент</w:t>
            </w:r>
          </w:p>
          <w:p>
            <w:pPr>
              <w:pStyle w:val="TableParagraph"/>
              <w:spacing w:line="270" w:lineRule="exact"/>
              <w:ind w:left="105"/>
              <w:rPr>
                <w:sz w:val="24"/>
              </w:rPr>
            </w:pPr>
            <w:r>
              <w:rPr>
                <w:spacing w:val="-2"/>
                <w:sz w:val="24"/>
              </w:rPr>
              <w:t>транспорт</w:t>
            </w:r>
          </w:p>
          <w:p>
            <w:pPr>
              <w:pStyle w:val="TableParagraph"/>
              <w:tabs>
                <w:tab w:pos="1021" w:val="left" w:leader="none"/>
              </w:tabs>
              <w:spacing w:line="275" w:lineRule="exact"/>
              <w:ind w:left="105"/>
              <w:rPr>
                <w:sz w:val="24"/>
              </w:rPr>
            </w:pPr>
            <w:r>
              <w:rPr>
                <w:spacing w:val="-10"/>
                <w:sz w:val="24"/>
              </w:rPr>
              <w:t>а</w:t>
            </w:r>
            <w:r>
              <w:rPr>
                <w:sz w:val="24"/>
              </w:rPr>
              <w:tab/>
            </w:r>
            <w:r>
              <w:rPr>
                <w:spacing w:val="-10"/>
                <w:sz w:val="24"/>
              </w:rPr>
              <w:t>и</w:t>
            </w:r>
          </w:p>
          <w:p>
            <w:pPr>
              <w:pStyle w:val="TableParagraph"/>
              <w:ind w:left="105" w:right="100"/>
              <w:rPr>
                <w:sz w:val="24"/>
              </w:rPr>
            </w:pPr>
            <w:r>
              <w:rPr>
                <w:spacing w:val="-2"/>
                <w:sz w:val="24"/>
              </w:rPr>
              <w:t>развития дорожно- транспорт </w:t>
            </w:r>
            <w:r>
              <w:rPr>
                <w:spacing w:val="-4"/>
                <w:sz w:val="24"/>
              </w:rPr>
              <w:t>ной </w:t>
            </w:r>
            <w:r>
              <w:rPr>
                <w:spacing w:val="-2"/>
                <w:sz w:val="24"/>
              </w:rPr>
              <w:t>инфрастр уктуры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3" w:lineRule="exact"/>
              <w:ind w:left="103" w:right="91"/>
              <w:jc w:val="center"/>
              <w:rPr>
                <w:sz w:val="24"/>
              </w:rPr>
            </w:pPr>
            <w:r>
              <w:rPr>
                <w:spacing w:val="-2"/>
                <w:sz w:val="24"/>
              </w:rPr>
              <w:t>04В000000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780</w:t>
            </w:r>
          </w:p>
        </w:tc>
        <w:tc>
          <w:tcPr>
            <w:tcW w:w="840" w:type="dxa"/>
          </w:tcPr>
          <w:p>
            <w:pPr>
              <w:pStyle w:val="TableParagraph"/>
              <w:rPr>
                <w:sz w:val="24"/>
              </w:rPr>
            </w:pPr>
          </w:p>
        </w:tc>
        <w:tc>
          <w:tcPr>
            <w:tcW w:w="931" w:type="dxa"/>
          </w:tcPr>
          <w:p>
            <w:pPr>
              <w:pStyle w:val="TableParagraph"/>
              <w:spacing w:line="273" w:lineRule="exact"/>
              <w:ind w:left="281"/>
              <w:rPr>
                <w:sz w:val="24"/>
              </w:rPr>
            </w:pPr>
            <w:r>
              <w:rPr>
                <w:spacing w:val="-5"/>
                <w:sz w:val="24"/>
              </w:rPr>
              <w:t>379</w:t>
            </w:r>
          </w:p>
          <w:p>
            <w:pPr>
              <w:pStyle w:val="TableParagraph"/>
              <w:spacing w:before="2"/>
              <w:ind w:left="190"/>
              <w:rPr>
                <w:sz w:val="24"/>
              </w:rPr>
            </w:pPr>
            <w:r>
              <w:rPr>
                <w:spacing w:val="-2"/>
                <w:sz w:val="24"/>
              </w:rPr>
              <w:t>600,0</w:t>
            </w:r>
          </w:p>
        </w:tc>
        <w:tc>
          <w:tcPr>
            <w:tcW w:w="993" w:type="dxa"/>
          </w:tcPr>
          <w:p>
            <w:pPr>
              <w:pStyle w:val="TableParagraph"/>
              <w:spacing w:line="273" w:lineRule="exact"/>
              <w:ind w:left="315"/>
              <w:rPr>
                <w:sz w:val="24"/>
              </w:rPr>
            </w:pPr>
            <w:r>
              <w:rPr>
                <w:spacing w:val="-5"/>
                <w:sz w:val="24"/>
              </w:rPr>
              <w:t>318</w:t>
            </w:r>
          </w:p>
          <w:p>
            <w:pPr>
              <w:pStyle w:val="TableParagraph"/>
              <w:spacing w:before="2"/>
              <w:ind w:left="229"/>
              <w:rPr>
                <w:sz w:val="24"/>
              </w:rPr>
            </w:pPr>
            <w:r>
              <w:rPr>
                <w:spacing w:val="-2"/>
                <w:sz w:val="24"/>
              </w:rPr>
              <w:t>267,3</w:t>
            </w:r>
          </w:p>
        </w:tc>
        <w:tc>
          <w:tcPr>
            <w:tcW w:w="993" w:type="dxa"/>
          </w:tcPr>
          <w:p>
            <w:pPr>
              <w:pStyle w:val="TableParagraph"/>
              <w:spacing w:line="273" w:lineRule="exact"/>
              <w:ind w:left="311"/>
              <w:rPr>
                <w:sz w:val="24"/>
              </w:rPr>
            </w:pPr>
            <w:r>
              <w:rPr>
                <w:spacing w:val="-5"/>
                <w:sz w:val="24"/>
              </w:rPr>
              <w:t>379</w:t>
            </w:r>
          </w:p>
          <w:p>
            <w:pPr>
              <w:pStyle w:val="TableParagraph"/>
              <w:spacing w:before="2"/>
              <w:ind w:left="224"/>
              <w:rPr>
                <w:sz w:val="24"/>
              </w:rPr>
            </w:pPr>
            <w:r>
              <w:rPr>
                <w:spacing w:val="-2"/>
                <w:sz w:val="24"/>
              </w:rPr>
              <w:t>600,0</w:t>
            </w:r>
          </w:p>
        </w:tc>
        <w:tc>
          <w:tcPr>
            <w:tcW w:w="1118" w:type="dxa"/>
          </w:tcPr>
          <w:p>
            <w:pPr>
              <w:pStyle w:val="TableParagraph"/>
              <w:spacing w:line="273" w:lineRule="exact"/>
              <w:ind w:left="77" w:right="77"/>
              <w:jc w:val="center"/>
              <w:rPr>
                <w:sz w:val="24"/>
              </w:rPr>
            </w:pPr>
            <w:r>
              <w:rPr>
                <w:spacing w:val="-5"/>
                <w:sz w:val="24"/>
              </w:rPr>
              <w:t>379</w:t>
            </w:r>
          </w:p>
          <w:p>
            <w:pPr>
              <w:pStyle w:val="TableParagraph"/>
              <w:spacing w:before="2"/>
              <w:ind w:left="84" w:right="77"/>
              <w:jc w:val="center"/>
              <w:rPr>
                <w:sz w:val="24"/>
              </w:rPr>
            </w:pPr>
            <w:r>
              <w:rPr>
                <w:spacing w:val="-2"/>
                <w:sz w:val="24"/>
              </w:rPr>
              <w:t>600,0</w:t>
            </w:r>
          </w:p>
        </w:tc>
        <w:tc>
          <w:tcPr>
            <w:tcW w:w="1118" w:type="dxa"/>
          </w:tcPr>
          <w:p>
            <w:pPr>
              <w:pStyle w:val="TableParagraph"/>
              <w:spacing w:line="273" w:lineRule="exact"/>
              <w:ind w:left="379"/>
              <w:rPr>
                <w:sz w:val="24"/>
              </w:rPr>
            </w:pPr>
            <w:r>
              <w:rPr>
                <w:spacing w:val="-5"/>
                <w:sz w:val="24"/>
              </w:rPr>
              <w:t>379</w:t>
            </w:r>
          </w:p>
          <w:p>
            <w:pPr>
              <w:pStyle w:val="TableParagraph"/>
              <w:spacing w:before="2"/>
              <w:ind w:left="293"/>
              <w:rPr>
                <w:sz w:val="24"/>
              </w:rPr>
            </w:pPr>
            <w:r>
              <w:rPr>
                <w:spacing w:val="-2"/>
                <w:sz w:val="24"/>
              </w:rPr>
              <w:t>600,0</w:t>
            </w:r>
          </w:p>
        </w:tc>
        <w:tc>
          <w:tcPr>
            <w:tcW w:w="1123" w:type="dxa"/>
          </w:tcPr>
          <w:p>
            <w:pPr>
              <w:pStyle w:val="TableParagraph"/>
              <w:spacing w:line="273" w:lineRule="exact"/>
              <w:ind w:left="95" w:right="89"/>
              <w:jc w:val="center"/>
              <w:rPr>
                <w:sz w:val="24"/>
              </w:rPr>
            </w:pPr>
            <w:r>
              <w:rPr>
                <w:spacing w:val="-5"/>
                <w:sz w:val="24"/>
              </w:rPr>
              <w:t>379</w:t>
            </w:r>
          </w:p>
          <w:p>
            <w:pPr>
              <w:pStyle w:val="TableParagraph"/>
              <w:spacing w:before="2"/>
              <w:ind w:left="95" w:right="81"/>
              <w:jc w:val="center"/>
              <w:rPr>
                <w:sz w:val="24"/>
              </w:rPr>
            </w:pPr>
            <w:r>
              <w:rPr>
                <w:spacing w:val="-2"/>
                <w:sz w:val="24"/>
              </w:rPr>
              <w:t>600,0</w:t>
            </w:r>
          </w:p>
        </w:tc>
        <w:tc>
          <w:tcPr>
            <w:tcW w:w="1118" w:type="dxa"/>
          </w:tcPr>
          <w:p>
            <w:pPr>
              <w:pStyle w:val="TableParagraph"/>
              <w:spacing w:line="273" w:lineRule="exact"/>
              <w:ind w:left="79" w:right="77"/>
              <w:jc w:val="center"/>
              <w:rPr>
                <w:sz w:val="24"/>
              </w:rPr>
            </w:pPr>
            <w:r>
              <w:rPr>
                <w:spacing w:val="-5"/>
                <w:sz w:val="24"/>
              </w:rPr>
              <w:t>379</w:t>
            </w:r>
          </w:p>
          <w:p>
            <w:pPr>
              <w:pStyle w:val="TableParagraph"/>
              <w:spacing w:before="2"/>
              <w:ind w:left="86" w:right="77"/>
              <w:jc w:val="center"/>
              <w:rPr>
                <w:sz w:val="24"/>
              </w:rPr>
            </w:pPr>
            <w:r>
              <w:rPr>
                <w:spacing w:val="-2"/>
                <w:sz w:val="24"/>
              </w:rPr>
              <w:t>600,0</w:t>
            </w:r>
          </w:p>
        </w:tc>
        <w:tc>
          <w:tcPr>
            <w:tcW w:w="1118" w:type="dxa"/>
          </w:tcPr>
          <w:p>
            <w:pPr>
              <w:pStyle w:val="TableParagraph"/>
              <w:spacing w:line="273" w:lineRule="exact"/>
              <w:ind w:left="111"/>
              <w:rPr>
                <w:sz w:val="24"/>
              </w:rPr>
            </w:pPr>
            <w:r>
              <w:rPr>
                <w:spacing w:val="-5"/>
                <w:sz w:val="24"/>
              </w:rPr>
              <w:t>379</w:t>
            </w:r>
          </w:p>
          <w:p>
            <w:pPr>
              <w:pStyle w:val="TableParagraph"/>
              <w:spacing w:before="2"/>
              <w:ind w:left="111"/>
              <w:rPr>
                <w:sz w:val="24"/>
              </w:rPr>
            </w:pPr>
            <w:r>
              <w:rPr>
                <w:spacing w:val="-2"/>
                <w:sz w:val="24"/>
              </w:rPr>
              <w:t>600,0</w:t>
            </w:r>
          </w:p>
        </w:tc>
      </w:tr>
      <w:tr>
        <w:trPr>
          <w:trHeight w:val="278" w:hRule="atLeast"/>
        </w:trPr>
        <w:tc>
          <w:tcPr>
            <w:tcW w:w="1541" w:type="dxa"/>
            <w:vMerge/>
            <w:tcBorders>
              <w:top w:val="nil"/>
            </w:tcBorders>
          </w:tcPr>
          <w:p>
            <w:pPr>
              <w:rPr>
                <w:sz w:val="2"/>
                <w:szCs w:val="2"/>
              </w:rPr>
            </w:pPr>
          </w:p>
        </w:tc>
        <w:tc>
          <w:tcPr>
            <w:tcW w:w="1258" w:type="dxa"/>
            <w:tcBorders>
              <w:bottom w:val="nil"/>
            </w:tcBorders>
          </w:tcPr>
          <w:p>
            <w:pPr>
              <w:pStyle w:val="TableParagraph"/>
              <w:spacing w:line="258" w:lineRule="exact"/>
              <w:ind w:left="105"/>
              <w:rPr>
                <w:sz w:val="24"/>
              </w:rPr>
            </w:pPr>
            <w:r>
              <w:rPr>
                <w:spacing w:val="-2"/>
                <w:sz w:val="24"/>
              </w:rPr>
              <w:t>Департам</w:t>
            </w:r>
          </w:p>
        </w:tc>
        <w:tc>
          <w:tcPr>
            <w:tcW w:w="1402" w:type="dxa"/>
            <w:tcBorders>
              <w:bottom w:val="nil"/>
            </w:tcBorders>
          </w:tcPr>
          <w:p>
            <w:pPr>
              <w:pStyle w:val="TableParagraph"/>
              <w:spacing w:line="258" w:lineRule="exact"/>
              <w:ind w:left="143"/>
              <w:rPr>
                <w:sz w:val="24"/>
              </w:rPr>
            </w:pPr>
            <w:r>
              <w:rPr>
                <w:spacing w:val="-2"/>
                <w:sz w:val="24"/>
              </w:rPr>
              <w:t>04В000000</w:t>
            </w:r>
          </w:p>
        </w:tc>
        <w:tc>
          <w:tcPr>
            <w:tcW w:w="840" w:type="dxa"/>
            <w:tcBorders>
              <w:bottom w:val="nil"/>
            </w:tcBorders>
          </w:tcPr>
          <w:p>
            <w:pPr>
              <w:pStyle w:val="TableParagraph"/>
              <w:rPr>
                <w:sz w:val="20"/>
              </w:rPr>
            </w:pPr>
          </w:p>
        </w:tc>
        <w:tc>
          <w:tcPr>
            <w:tcW w:w="701" w:type="dxa"/>
            <w:tcBorders>
              <w:bottom w:val="nil"/>
            </w:tcBorders>
          </w:tcPr>
          <w:p>
            <w:pPr>
              <w:pStyle w:val="TableParagraph"/>
              <w:spacing w:line="258" w:lineRule="exact"/>
              <w:ind w:left="132" w:right="130"/>
              <w:jc w:val="center"/>
              <w:rPr>
                <w:sz w:val="24"/>
              </w:rPr>
            </w:pPr>
            <w:r>
              <w:rPr>
                <w:spacing w:val="-5"/>
                <w:sz w:val="24"/>
              </w:rPr>
              <w:t>783</w:t>
            </w:r>
          </w:p>
        </w:tc>
        <w:tc>
          <w:tcPr>
            <w:tcW w:w="840" w:type="dxa"/>
            <w:tcBorders>
              <w:bottom w:val="nil"/>
            </w:tcBorders>
          </w:tcPr>
          <w:p>
            <w:pPr>
              <w:pStyle w:val="TableParagraph"/>
              <w:rPr>
                <w:sz w:val="20"/>
              </w:rPr>
            </w:pPr>
          </w:p>
        </w:tc>
        <w:tc>
          <w:tcPr>
            <w:tcW w:w="931" w:type="dxa"/>
            <w:tcBorders>
              <w:bottom w:val="nil"/>
            </w:tcBorders>
          </w:tcPr>
          <w:p>
            <w:pPr>
              <w:pStyle w:val="TableParagraph"/>
              <w:spacing w:line="258" w:lineRule="exact"/>
              <w:ind w:left="114" w:right="114"/>
              <w:jc w:val="center"/>
              <w:rPr>
                <w:sz w:val="24"/>
              </w:rPr>
            </w:pPr>
            <w:r>
              <w:rPr>
                <w:spacing w:val="-5"/>
                <w:sz w:val="24"/>
              </w:rPr>
              <w:t>57</w:t>
            </w:r>
          </w:p>
        </w:tc>
        <w:tc>
          <w:tcPr>
            <w:tcW w:w="993" w:type="dxa"/>
            <w:tcBorders>
              <w:bottom w:val="nil"/>
            </w:tcBorders>
          </w:tcPr>
          <w:p>
            <w:pPr>
              <w:pStyle w:val="TableParagraph"/>
              <w:spacing w:line="258" w:lineRule="exact"/>
              <w:ind w:left="115" w:right="103"/>
              <w:jc w:val="center"/>
              <w:rPr>
                <w:sz w:val="24"/>
              </w:rPr>
            </w:pPr>
            <w:r>
              <w:rPr>
                <w:spacing w:val="-5"/>
                <w:sz w:val="24"/>
              </w:rPr>
              <w:t>71</w:t>
            </w:r>
          </w:p>
        </w:tc>
        <w:tc>
          <w:tcPr>
            <w:tcW w:w="993" w:type="dxa"/>
            <w:tcBorders>
              <w:bottom w:val="nil"/>
            </w:tcBorders>
          </w:tcPr>
          <w:p>
            <w:pPr>
              <w:pStyle w:val="TableParagraph"/>
              <w:spacing w:line="258" w:lineRule="exact"/>
              <w:ind w:left="112" w:right="108"/>
              <w:jc w:val="center"/>
              <w:rPr>
                <w:sz w:val="24"/>
              </w:rPr>
            </w:pPr>
            <w:r>
              <w:rPr>
                <w:spacing w:val="-5"/>
                <w:sz w:val="24"/>
              </w:rPr>
              <w:t>55</w:t>
            </w:r>
          </w:p>
        </w:tc>
        <w:tc>
          <w:tcPr>
            <w:tcW w:w="1118" w:type="dxa"/>
            <w:tcBorders>
              <w:bottom w:val="nil"/>
            </w:tcBorders>
          </w:tcPr>
          <w:p>
            <w:pPr>
              <w:pStyle w:val="TableParagraph"/>
              <w:spacing w:line="258" w:lineRule="exact"/>
              <w:ind w:left="167"/>
              <w:rPr>
                <w:sz w:val="24"/>
              </w:rPr>
            </w:pPr>
            <w:r>
              <w:rPr>
                <w:spacing w:val="-2"/>
                <w:sz w:val="24"/>
              </w:rPr>
              <w:t>70135,5</w:t>
            </w:r>
          </w:p>
        </w:tc>
        <w:tc>
          <w:tcPr>
            <w:tcW w:w="1118" w:type="dxa"/>
            <w:tcBorders>
              <w:bottom w:val="nil"/>
            </w:tcBorders>
          </w:tcPr>
          <w:p>
            <w:pPr>
              <w:pStyle w:val="TableParagraph"/>
              <w:spacing w:line="258" w:lineRule="exact"/>
              <w:ind w:left="139"/>
              <w:rPr>
                <w:sz w:val="24"/>
              </w:rPr>
            </w:pPr>
            <w:r>
              <w:rPr>
                <w:sz w:val="24"/>
              </w:rPr>
              <w:t>56</w:t>
            </w:r>
            <w:r>
              <w:rPr>
                <w:spacing w:val="2"/>
                <w:sz w:val="24"/>
              </w:rPr>
              <w:t> </w:t>
            </w:r>
            <w:r>
              <w:rPr>
                <w:spacing w:val="-2"/>
                <w:sz w:val="24"/>
              </w:rPr>
              <w:t>579,2</w:t>
            </w:r>
          </w:p>
        </w:tc>
        <w:tc>
          <w:tcPr>
            <w:tcW w:w="1123" w:type="dxa"/>
            <w:tcBorders>
              <w:bottom w:val="nil"/>
            </w:tcBorders>
          </w:tcPr>
          <w:p>
            <w:pPr>
              <w:pStyle w:val="TableParagraph"/>
              <w:spacing w:line="258" w:lineRule="exact"/>
              <w:ind w:left="139"/>
              <w:rPr>
                <w:sz w:val="24"/>
              </w:rPr>
            </w:pPr>
            <w:r>
              <w:rPr>
                <w:sz w:val="24"/>
              </w:rPr>
              <w:t>69</w:t>
            </w:r>
            <w:r>
              <w:rPr>
                <w:spacing w:val="2"/>
                <w:sz w:val="24"/>
              </w:rPr>
              <w:t> </w:t>
            </w:r>
            <w:r>
              <w:rPr>
                <w:spacing w:val="-2"/>
                <w:sz w:val="24"/>
              </w:rPr>
              <w:t>081,7</w:t>
            </w:r>
          </w:p>
        </w:tc>
        <w:tc>
          <w:tcPr>
            <w:tcW w:w="1118" w:type="dxa"/>
            <w:tcBorders>
              <w:bottom w:val="nil"/>
            </w:tcBorders>
          </w:tcPr>
          <w:p>
            <w:pPr>
              <w:pStyle w:val="TableParagraph"/>
              <w:spacing w:line="258" w:lineRule="exact"/>
              <w:ind w:left="134"/>
              <w:rPr>
                <w:sz w:val="24"/>
              </w:rPr>
            </w:pPr>
            <w:r>
              <w:rPr>
                <w:sz w:val="24"/>
              </w:rPr>
              <w:t>69</w:t>
            </w:r>
            <w:r>
              <w:rPr>
                <w:spacing w:val="2"/>
                <w:sz w:val="24"/>
              </w:rPr>
              <w:t> </w:t>
            </w:r>
            <w:r>
              <w:rPr>
                <w:spacing w:val="-2"/>
                <w:sz w:val="24"/>
              </w:rPr>
              <w:t>081,7</w:t>
            </w:r>
          </w:p>
        </w:tc>
        <w:tc>
          <w:tcPr>
            <w:tcW w:w="1118" w:type="dxa"/>
            <w:tcBorders>
              <w:bottom w:val="nil"/>
            </w:tcBorders>
          </w:tcPr>
          <w:p>
            <w:pPr>
              <w:pStyle w:val="TableParagraph"/>
              <w:spacing w:line="258" w:lineRule="exact"/>
              <w:ind w:left="110"/>
              <w:rPr>
                <w:sz w:val="24"/>
              </w:rPr>
            </w:pPr>
            <w:r>
              <w:rPr>
                <w:sz w:val="24"/>
              </w:rPr>
              <w:t>69</w:t>
            </w:r>
            <w:r>
              <w:rPr>
                <w:spacing w:val="2"/>
                <w:sz w:val="24"/>
              </w:rPr>
              <w:t> </w:t>
            </w:r>
            <w:r>
              <w:rPr>
                <w:spacing w:val="-2"/>
                <w:sz w:val="24"/>
              </w:rPr>
              <w:t>081,7</w:t>
            </w:r>
          </w:p>
        </w:tc>
      </w:tr>
    </w:tbl>
    <w:p>
      <w:pPr>
        <w:spacing w:after="0" w:line="258"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108" w:hRule="atLeast"/>
        </w:trPr>
        <w:tc>
          <w:tcPr>
            <w:tcW w:w="1541" w:type="dxa"/>
            <w:vMerge w:val="restart"/>
          </w:tcPr>
          <w:p>
            <w:pPr>
              <w:pStyle w:val="TableParagraph"/>
              <w:rPr>
                <w:sz w:val="24"/>
              </w:rPr>
            </w:pPr>
          </w:p>
        </w:tc>
        <w:tc>
          <w:tcPr>
            <w:tcW w:w="1258" w:type="dxa"/>
          </w:tcPr>
          <w:p>
            <w:pPr>
              <w:pStyle w:val="TableParagraph"/>
              <w:spacing w:before="1"/>
              <w:ind w:left="105" w:right="447"/>
              <w:rPr>
                <w:sz w:val="24"/>
              </w:rPr>
            </w:pPr>
            <w:r>
              <w:rPr>
                <w:spacing w:val="-4"/>
                <w:sz w:val="24"/>
              </w:rPr>
              <w:t>ент </w:t>
            </w:r>
            <w:r>
              <w:rPr>
                <w:spacing w:val="-2"/>
                <w:sz w:val="24"/>
              </w:rPr>
              <w:t>спорта города</w:t>
            </w:r>
          </w:p>
          <w:p>
            <w:pPr>
              <w:pStyle w:val="TableParagraph"/>
              <w:spacing w:line="259" w:lineRule="exact"/>
              <w:ind w:left="105"/>
              <w:rPr>
                <w:sz w:val="24"/>
              </w:rPr>
            </w:pPr>
            <w:r>
              <w:rPr>
                <w:spacing w:val="-2"/>
                <w:sz w:val="24"/>
              </w:rPr>
              <w:t>Москвы</w:t>
            </w:r>
          </w:p>
        </w:tc>
        <w:tc>
          <w:tcPr>
            <w:tcW w:w="1402" w:type="dxa"/>
          </w:tcPr>
          <w:p>
            <w:pPr>
              <w:pStyle w:val="TableParagraph"/>
              <w:spacing w:before="1"/>
              <w:ind w:left="12"/>
              <w:jc w:val="center"/>
              <w:rPr>
                <w:sz w:val="24"/>
              </w:rPr>
            </w:pPr>
            <w:r>
              <w:rPr>
                <w:sz w:val="24"/>
              </w:rPr>
              <w:t>0</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before="1"/>
              <w:ind w:left="114" w:right="114"/>
              <w:jc w:val="center"/>
              <w:rPr>
                <w:sz w:val="24"/>
              </w:rPr>
            </w:pPr>
            <w:r>
              <w:rPr>
                <w:spacing w:val="-2"/>
                <w:sz w:val="24"/>
              </w:rPr>
              <w:t>900,3</w:t>
            </w:r>
          </w:p>
        </w:tc>
        <w:tc>
          <w:tcPr>
            <w:tcW w:w="993" w:type="dxa"/>
          </w:tcPr>
          <w:p>
            <w:pPr>
              <w:pStyle w:val="TableParagraph"/>
              <w:spacing w:before="1"/>
              <w:ind w:left="115" w:right="100"/>
              <w:jc w:val="center"/>
              <w:rPr>
                <w:sz w:val="24"/>
              </w:rPr>
            </w:pPr>
            <w:r>
              <w:rPr>
                <w:spacing w:val="-2"/>
                <w:sz w:val="24"/>
              </w:rPr>
              <w:t>451,0</w:t>
            </w:r>
          </w:p>
        </w:tc>
        <w:tc>
          <w:tcPr>
            <w:tcW w:w="993" w:type="dxa"/>
          </w:tcPr>
          <w:p>
            <w:pPr>
              <w:pStyle w:val="TableParagraph"/>
              <w:spacing w:before="1"/>
              <w:ind w:left="114" w:right="108"/>
              <w:jc w:val="center"/>
              <w:rPr>
                <w:sz w:val="24"/>
              </w:rPr>
            </w:pPr>
            <w:r>
              <w:rPr>
                <w:spacing w:val="-2"/>
                <w:sz w:val="24"/>
              </w:rPr>
              <w:t>650,6</w:t>
            </w: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1" w:hRule="atLeast"/>
        </w:trPr>
        <w:tc>
          <w:tcPr>
            <w:tcW w:w="1541" w:type="dxa"/>
            <w:vMerge/>
            <w:tcBorders>
              <w:top w:val="nil"/>
            </w:tcBorders>
          </w:tcPr>
          <w:p>
            <w:pPr>
              <w:rPr>
                <w:sz w:val="2"/>
                <w:szCs w:val="2"/>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before="2"/>
              <w:ind w:left="105" w:right="99"/>
              <w:rPr>
                <w:sz w:val="24"/>
              </w:rPr>
            </w:pPr>
            <w:r>
              <w:rPr>
                <w:spacing w:val="-2"/>
                <w:sz w:val="24"/>
              </w:rPr>
              <w:t>средств массовой информац</w:t>
            </w:r>
          </w:p>
          <w:p>
            <w:pPr>
              <w:pStyle w:val="TableParagraph"/>
              <w:tabs>
                <w:tab w:pos="1021" w:val="left" w:leader="none"/>
              </w:tabs>
              <w:spacing w:line="274" w:lineRule="exact"/>
              <w:ind w:left="105"/>
              <w:rPr>
                <w:sz w:val="24"/>
              </w:rPr>
            </w:pPr>
            <w:r>
              <w:rPr>
                <w:spacing w:val="-5"/>
                <w:sz w:val="24"/>
              </w:rPr>
              <w:t>ии</w:t>
            </w:r>
            <w:r>
              <w:rPr>
                <w:sz w:val="24"/>
              </w:rPr>
              <w:tab/>
            </w:r>
            <w:r>
              <w:rPr>
                <w:spacing w:val="-10"/>
                <w:sz w:val="24"/>
              </w:rPr>
              <w:t>и</w:t>
            </w:r>
          </w:p>
          <w:p>
            <w:pPr>
              <w:pStyle w:val="TableParagraph"/>
              <w:spacing w:line="237" w:lineRule="auto" w:before="4"/>
              <w:ind w:left="105" w:right="254"/>
              <w:rPr>
                <w:sz w:val="24"/>
              </w:rPr>
            </w:pPr>
            <w:r>
              <w:rPr>
                <w:spacing w:val="-2"/>
                <w:sz w:val="24"/>
              </w:rPr>
              <w:t>рекламы города</w:t>
            </w:r>
          </w:p>
          <w:p>
            <w:pPr>
              <w:pStyle w:val="TableParagraph"/>
              <w:spacing w:line="257" w:lineRule="exact" w:before="4"/>
              <w:ind w:left="105"/>
              <w:rPr>
                <w:sz w:val="24"/>
              </w:rPr>
            </w:pPr>
            <w:r>
              <w:rPr>
                <w:spacing w:val="-2"/>
                <w:sz w:val="24"/>
              </w:rPr>
              <w:t>Москвы</w:t>
            </w:r>
          </w:p>
        </w:tc>
        <w:tc>
          <w:tcPr>
            <w:tcW w:w="1402" w:type="dxa"/>
          </w:tcPr>
          <w:p>
            <w:pPr>
              <w:pStyle w:val="TableParagraph"/>
              <w:spacing w:line="271" w:lineRule="exact"/>
              <w:ind w:left="103" w:right="89"/>
              <w:jc w:val="center"/>
              <w:rPr>
                <w:sz w:val="24"/>
              </w:rPr>
            </w:pPr>
            <w:r>
              <w:rPr>
                <w:spacing w:val="-2"/>
                <w:sz w:val="24"/>
              </w:rPr>
              <w:t>04B000000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813</w:t>
            </w:r>
          </w:p>
        </w:tc>
        <w:tc>
          <w:tcPr>
            <w:tcW w:w="840" w:type="dxa"/>
          </w:tcPr>
          <w:p>
            <w:pPr>
              <w:pStyle w:val="TableParagraph"/>
              <w:rPr>
                <w:sz w:val="24"/>
              </w:rPr>
            </w:pPr>
          </w:p>
        </w:tc>
        <w:tc>
          <w:tcPr>
            <w:tcW w:w="931" w:type="dxa"/>
          </w:tcPr>
          <w:p>
            <w:pPr>
              <w:pStyle w:val="TableParagraph"/>
              <w:spacing w:line="271" w:lineRule="exact"/>
              <w:ind w:left="2"/>
              <w:jc w:val="center"/>
              <w:rPr>
                <w:sz w:val="24"/>
              </w:rPr>
            </w:pPr>
            <w:r>
              <w:rPr>
                <w:sz w:val="24"/>
              </w:rPr>
              <w:t>5</w:t>
            </w:r>
          </w:p>
          <w:p>
            <w:pPr>
              <w:pStyle w:val="TableParagraph"/>
              <w:spacing w:line="275" w:lineRule="exact"/>
              <w:ind w:left="114" w:right="114"/>
              <w:jc w:val="center"/>
              <w:rPr>
                <w:sz w:val="24"/>
              </w:rPr>
            </w:pPr>
            <w:r>
              <w:rPr>
                <w:spacing w:val="-2"/>
                <w:sz w:val="24"/>
              </w:rPr>
              <w:t>385,9</w:t>
            </w:r>
          </w:p>
        </w:tc>
        <w:tc>
          <w:tcPr>
            <w:tcW w:w="993" w:type="dxa"/>
          </w:tcPr>
          <w:p>
            <w:pPr>
              <w:pStyle w:val="TableParagraph"/>
              <w:spacing w:line="273" w:lineRule="exact"/>
              <w:ind w:left="115" w:right="105"/>
              <w:jc w:val="center"/>
              <w:rPr>
                <w:sz w:val="24"/>
              </w:rPr>
            </w:pPr>
            <w:r>
              <w:rPr>
                <w:spacing w:val="-2"/>
                <w:sz w:val="24"/>
              </w:rPr>
              <w:t>6162,1</w:t>
            </w:r>
          </w:p>
        </w:tc>
        <w:tc>
          <w:tcPr>
            <w:tcW w:w="993" w:type="dxa"/>
          </w:tcPr>
          <w:p>
            <w:pPr>
              <w:pStyle w:val="TableParagraph"/>
              <w:spacing w:line="273" w:lineRule="exact"/>
              <w:ind w:left="114" w:right="108"/>
              <w:jc w:val="center"/>
              <w:rPr>
                <w:sz w:val="24"/>
              </w:rPr>
            </w:pPr>
            <w:r>
              <w:rPr>
                <w:sz w:val="24"/>
              </w:rPr>
              <w:t>6</w:t>
            </w:r>
            <w:r>
              <w:rPr>
                <w:spacing w:val="2"/>
                <w:sz w:val="24"/>
              </w:rPr>
              <w:t> </w:t>
            </w:r>
            <w:r>
              <w:rPr>
                <w:spacing w:val="-2"/>
                <w:sz w:val="24"/>
              </w:rPr>
              <w:t>384,6</w:t>
            </w:r>
          </w:p>
        </w:tc>
        <w:tc>
          <w:tcPr>
            <w:tcW w:w="1118" w:type="dxa"/>
          </w:tcPr>
          <w:p>
            <w:pPr>
              <w:pStyle w:val="TableParagraph"/>
              <w:spacing w:line="273" w:lineRule="exact"/>
              <w:ind w:left="83" w:right="77"/>
              <w:jc w:val="center"/>
              <w:rPr>
                <w:sz w:val="24"/>
              </w:rPr>
            </w:pPr>
            <w:r>
              <w:rPr>
                <w:sz w:val="24"/>
              </w:rPr>
              <w:t>6</w:t>
            </w:r>
            <w:r>
              <w:rPr>
                <w:spacing w:val="2"/>
                <w:sz w:val="24"/>
              </w:rPr>
              <w:t> </w:t>
            </w:r>
            <w:r>
              <w:rPr>
                <w:spacing w:val="-2"/>
                <w:sz w:val="24"/>
              </w:rPr>
              <w:t>235,6</w:t>
            </w:r>
          </w:p>
        </w:tc>
        <w:tc>
          <w:tcPr>
            <w:tcW w:w="1118" w:type="dxa"/>
          </w:tcPr>
          <w:p>
            <w:pPr>
              <w:pStyle w:val="TableParagraph"/>
              <w:spacing w:line="273" w:lineRule="exact"/>
              <w:ind w:left="89" w:right="74"/>
              <w:jc w:val="center"/>
              <w:rPr>
                <w:sz w:val="24"/>
              </w:rPr>
            </w:pPr>
            <w:r>
              <w:rPr>
                <w:sz w:val="24"/>
              </w:rPr>
              <w:t>6</w:t>
            </w:r>
            <w:r>
              <w:rPr>
                <w:spacing w:val="2"/>
                <w:sz w:val="24"/>
              </w:rPr>
              <w:t> </w:t>
            </w:r>
            <w:r>
              <w:rPr>
                <w:spacing w:val="-2"/>
                <w:sz w:val="24"/>
              </w:rPr>
              <w:t>389,9</w:t>
            </w:r>
          </w:p>
        </w:tc>
        <w:tc>
          <w:tcPr>
            <w:tcW w:w="1123" w:type="dxa"/>
          </w:tcPr>
          <w:p>
            <w:pPr>
              <w:pStyle w:val="TableParagraph"/>
              <w:spacing w:line="273" w:lineRule="exact"/>
              <w:ind w:left="95" w:right="85"/>
              <w:jc w:val="center"/>
              <w:rPr>
                <w:sz w:val="24"/>
              </w:rPr>
            </w:pPr>
            <w:r>
              <w:rPr>
                <w:sz w:val="24"/>
              </w:rPr>
              <w:t>6</w:t>
            </w:r>
            <w:r>
              <w:rPr>
                <w:spacing w:val="2"/>
                <w:sz w:val="24"/>
              </w:rPr>
              <w:t> </w:t>
            </w:r>
            <w:r>
              <w:rPr>
                <w:spacing w:val="-2"/>
                <w:sz w:val="24"/>
              </w:rPr>
              <w:t>390,0</w:t>
            </w:r>
          </w:p>
        </w:tc>
        <w:tc>
          <w:tcPr>
            <w:tcW w:w="1118" w:type="dxa"/>
          </w:tcPr>
          <w:p>
            <w:pPr>
              <w:pStyle w:val="TableParagraph"/>
              <w:spacing w:line="273" w:lineRule="exact"/>
              <w:ind w:left="82" w:right="77"/>
              <w:jc w:val="center"/>
              <w:rPr>
                <w:sz w:val="24"/>
              </w:rPr>
            </w:pPr>
            <w:r>
              <w:rPr>
                <w:sz w:val="24"/>
              </w:rPr>
              <w:t>6</w:t>
            </w:r>
            <w:r>
              <w:rPr>
                <w:spacing w:val="2"/>
                <w:sz w:val="24"/>
              </w:rPr>
              <w:t> </w:t>
            </w:r>
            <w:r>
              <w:rPr>
                <w:spacing w:val="-2"/>
                <w:sz w:val="24"/>
              </w:rPr>
              <w:t>390,0</w:t>
            </w:r>
          </w:p>
        </w:tc>
        <w:tc>
          <w:tcPr>
            <w:tcW w:w="1118" w:type="dxa"/>
          </w:tcPr>
          <w:p>
            <w:pPr>
              <w:pStyle w:val="TableParagraph"/>
              <w:spacing w:line="273" w:lineRule="exact"/>
              <w:ind w:left="109"/>
              <w:rPr>
                <w:sz w:val="24"/>
              </w:rPr>
            </w:pPr>
            <w:r>
              <w:rPr>
                <w:sz w:val="24"/>
              </w:rPr>
              <w:t>6</w:t>
            </w:r>
            <w:r>
              <w:rPr>
                <w:spacing w:val="2"/>
                <w:sz w:val="24"/>
              </w:rPr>
              <w:t> </w:t>
            </w:r>
            <w:r>
              <w:rPr>
                <w:spacing w:val="-2"/>
                <w:sz w:val="24"/>
              </w:rPr>
              <w:t>390,0</w:t>
            </w:r>
          </w:p>
        </w:tc>
      </w:tr>
      <w:tr>
        <w:trPr>
          <w:trHeight w:val="1934" w:hRule="atLeast"/>
        </w:trPr>
        <w:tc>
          <w:tcPr>
            <w:tcW w:w="1541" w:type="dxa"/>
            <w:vMerge w:val="restart"/>
          </w:tcPr>
          <w:p>
            <w:pPr>
              <w:pStyle w:val="TableParagraph"/>
              <w:rPr>
                <w:sz w:val="24"/>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04В000000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814</w:t>
            </w:r>
          </w:p>
        </w:tc>
        <w:tc>
          <w:tcPr>
            <w:tcW w:w="840" w:type="dxa"/>
          </w:tcPr>
          <w:p>
            <w:pPr>
              <w:pStyle w:val="TableParagraph"/>
              <w:rPr>
                <w:sz w:val="24"/>
              </w:rPr>
            </w:pPr>
          </w:p>
        </w:tc>
        <w:tc>
          <w:tcPr>
            <w:tcW w:w="931" w:type="dxa"/>
          </w:tcPr>
          <w:p>
            <w:pPr>
              <w:pStyle w:val="TableParagraph"/>
              <w:spacing w:line="272" w:lineRule="exact"/>
              <w:ind w:left="281"/>
              <w:rPr>
                <w:sz w:val="24"/>
              </w:rPr>
            </w:pPr>
            <w:r>
              <w:rPr>
                <w:spacing w:val="-5"/>
                <w:sz w:val="24"/>
              </w:rPr>
              <w:t>299</w:t>
            </w:r>
          </w:p>
          <w:p>
            <w:pPr>
              <w:pStyle w:val="TableParagraph"/>
              <w:spacing w:before="2"/>
              <w:ind w:left="190"/>
              <w:rPr>
                <w:sz w:val="24"/>
              </w:rPr>
            </w:pPr>
            <w:r>
              <w:rPr>
                <w:spacing w:val="-2"/>
                <w:sz w:val="24"/>
              </w:rPr>
              <w:t>526,0</w:t>
            </w:r>
          </w:p>
        </w:tc>
        <w:tc>
          <w:tcPr>
            <w:tcW w:w="993" w:type="dxa"/>
          </w:tcPr>
          <w:p>
            <w:pPr>
              <w:pStyle w:val="TableParagraph"/>
              <w:spacing w:line="272" w:lineRule="exact"/>
              <w:ind w:left="315"/>
              <w:rPr>
                <w:sz w:val="24"/>
              </w:rPr>
            </w:pPr>
            <w:r>
              <w:rPr>
                <w:spacing w:val="-5"/>
                <w:sz w:val="24"/>
              </w:rPr>
              <w:t>668</w:t>
            </w:r>
          </w:p>
          <w:p>
            <w:pPr>
              <w:pStyle w:val="TableParagraph"/>
              <w:spacing w:before="2"/>
              <w:ind w:left="229"/>
              <w:rPr>
                <w:sz w:val="24"/>
              </w:rPr>
            </w:pPr>
            <w:r>
              <w:rPr>
                <w:spacing w:val="-2"/>
                <w:sz w:val="24"/>
              </w:rPr>
              <w:t>386,3</w:t>
            </w:r>
          </w:p>
        </w:tc>
        <w:tc>
          <w:tcPr>
            <w:tcW w:w="993" w:type="dxa"/>
          </w:tcPr>
          <w:p>
            <w:pPr>
              <w:pStyle w:val="TableParagraph"/>
              <w:spacing w:line="272" w:lineRule="exact"/>
              <w:ind w:left="311"/>
              <w:rPr>
                <w:sz w:val="24"/>
              </w:rPr>
            </w:pPr>
            <w:r>
              <w:rPr>
                <w:spacing w:val="-5"/>
                <w:sz w:val="24"/>
              </w:rPr>
              <w:t>539</w:t>
            </w:r>
          </w:p>
          <w:p>
            <w:pPr>
              <w:pStyle w:val="TableParagraph"/>
              <w:spacing w:before="2"/>
              <w:ind w:left="224"/>
              <w:rPr>
                <w:sz w:val="24"/>
              </w:rPr>
            </w:pPr>
            <w:r>
              <w:rPr>
                <w:spacing w:val="-2"/>
                <w:sz w:val="24"/>
              </w:rPr>
              <w:t>389,7</w:t>
            </w:r>
          </w:p>
        </w:tc>
        <w:tc>
          <w:tcPr>
            <w:tcW w:w="1118" w:type="dxa"/>
          </w:tcPr>
          <w:p>
            <w:pPr>
              <w:pStyle w:val="TableParagraph"/>
              <w:spacing w:line="272" w:lineRule="exact"/>
              <w:ind w:left="77" w:right="77"/>
              <w:jc w:val="center"/>
              <w:rPr>
                <w:sz w:val="24"/>
              </w:rPr>
            </w:pPr>
            <w:r>
              <w:rPr>
                <w:spacing w:val="-5"/>
                <w:sz w:val="24"/>
              </w:rPr>
              <w:t>228</w:t>
            </w:r>
          </w:p>
          <w:p>
            <w:pPr>
              <w:pStyle w:val="TableParagraph"/>
              <w:spacing w:before="2"/>
              <w:ind w:left="84" w:right="77"/>
              <w:jc w:val="center"/>
              <w:rPr>
                <w:sz w:val="24"/>
              </w:rPr>
            </w:pPr>
            <w:r>
              <w:rPr>
                <w:spacing w:val="-2"/>
                <w:sz w:val="24"/>
              </w:rPr>
              <w:t>537,9</w:t>
            </w:r>
          </w:p>
        </w:tc>
        <w:tc>
          <w:tcPr>
            <w:tcW w:w="1118" w:type="dxa"/>
          </w:tcPr>
          <w:p>
            <w:pPr>
              <w:pStyle w:val="TableParagraph"/>
              <w:spacing w:line="272" w:lineRule="exact"/>
              <w:ind w:left="379"/>
              <w:rPr>
                <w:sz w:val="24"/>
              </w:rPr>
            </w:pPr>
            <w:r>
              <w:rPr>
                <w:spacing w:val="-5"/>
                <w:sz w:val="24"/>
              </w:rPr>
              <w:t>589</w:t>
            </w:r>
          </w:p>
          <w:p>
            <w:pPr>
              <w:pStyle w:val="TableParagraph"/>
              <w:spacing w:before="2"/>
              <w:ind w:left="293"/>
              <w:rPr>
                <w:sz w:val="24"/>
              </w:rPr>
            </w:pPr>
            <w:r>
              <w:rPr>
                <w:spacing w:val="-2"/>
                <w:sz w:val="24"/>
              </w:rPr>
              <w:t>995,9</w:t>
            </w:r>
          </w:p>
        </w:tc>
        <w:tc>
          <w:tcPr>
            <w:tcW w:w="1123" w:type="dxa"/>
          </w:tcPr>
          <w:p>
            <w:pPr>
              <w:pStyle w:val="TableParagraph"/>
              <w:spacing w:line="272" w:lineRule="exact"/>
              <w:ind w:left="95" w:right="89"/>
              <w:jc w:val="center"/>
              <w:rPr>
                <w:sz w:val="24"/>
              </w:rPr>
            </w:pPr>
            <w:r>
              <w:rPr>
                <w:spacing w:val="-5"/>
                <w:sz w:val="24"/>
              </w:rPr>
              <w:t>735</w:t>
            </w:r>
          </w:p>
          <w:p>
            <w:pPr>
              <w:pStyle w:val="TableParagraph"/>
              <w:spacing w:before="2"/>
              <w:ind w:left="95" w:right="82"/>
              <w:jc w:val="center"/>
              <w:rPr>
                <w:sz w:val="24"/>
              </w:rPr>
            </w:pPr>
            <w:r>
              <w:rPr>
                <w:spacing w:val="-2"/>
                <w:sz w:val="24"/>
              </w:rPr>
              <w:t>209,0</w:t>
            </w:r>
          </w:p>
        </w:tc>
        <w:tc>
          <w:tcPr>
            <w:tcW w:w="1118" w:type="dxa"/>
          </w:tcPr>
          <w:p>
            <w:pPr>
              <w:pStyle w:val="TableParagraph"/>
              <w:spacing w:line="272" w:lineRule="exact"/>
              <w:ind w:left="79" w:right="77"/>
              <w:jc w:val="center"/>
              <w:rPr>
                <w:sz w:val="24"/>
              </w:rPr>
            </w:pPr>
            <w:r>
              <w:rPr>
                <w:spacing w:val="-5"/>
                <w:sz w:val="24"/>
              </w:rPr>
              <w:t>735</w:t>
            </w:r>
          </w:p>
          <w:p>
            <w:pPr>
              <w:pStyle w:val="TableParagraph"/>
              <w:spacing w:before="2"/>
              <w:ind w:left="86" w:right="77"/>
              <w:jc w:val="center"/>
              <w:rPr>
                <w:sz w:val="24"/>
              </w:rPr>
            </w:pPr>
            <w:r>
              <w:rPr>
                <w:spacing w:val="-2"/>
                <w:sz w:val="24"/>
              </w:rPr>
              <w:t>209,0</w:t>
            </w:r>
          </w:p>
        </w:tc>
        <w:tc>
          <w:tcPr>
            <w:tcW w:w="1118" w:type="dxa"/>
          </w:tcPr>
          <w:p>
            <w:pPr>
              <w:pStyle w:val="TableParagraph"/>
              <w:spacing w:line="272" w:lineRule="exact"/>
              <w:ind w:left="111"/>
              <w:rPr>
                <w:sz w:val="24"/>
              </w:rPr>
            </w:pPr>
            <w:r>
              <w:rPr>
                <w:spacing w:val="-5"/>
                <w:sz w:val="24"/>
              </w:rPr>
              <w:t>735</w:t>
            </w:r>
          </w:p>
          <w:p>
            <w:pPr>
              <w:pStyle w:val="TableParagraph"/>
              <w:spacing w:before="2"/>
              <w:ind w:left="111"/>
              <w:rPr>
                <w:sz w:val="24"/>
              </w:rPr>
            </w:pPr>
            <w:r>
              <w:rPr>
                <w:spacing w:val="-2"/>
                <w:sz w:val="24"/>
              </w:rPr>
              <w:t>209,0</w:t>
            </w:r>
          </w:p>
        </w:tc>
      </w:tr>
      <w:tr>
        <w:trPr>
          <w:trHeight w:val="2481" w:hRule="atLeast"/>
        </w:trPr>
        <w:tc>
          <w:tcPr>
            <w:tcW w:w="1541" w:type="dxa"/>
            <w:vMerge/>
            <w:tcBorders>
              <w:top w:val="nil"/>
            </w:tcBorders>
          </w:tcPr>
          <w:p>
            <w:pPr>
              <w:rPr>
                <w:sz w:val="2"/>
                <w:szCs w:val="2"/>
              </w:rPr>
            </w:pPr>
          </w:p>
        </w:tc>
        <w:tc>
          <w:tcPr>
            <w:tcW w:w="1258" w:type="dxa"/>
          </w:tcPr>
          <w:p>
            <w:pPr>
              <w:pStyle w:val="TableParagraph"/>
              <w:ind w:left="105"/>
              <w:rPr>
                <w:sz w:val="24"/>
              </w:rPr>
            </w:pPr>
            <w:r>
              <w:rPr>
                <w:spacing w:val="-2"/>
                <w:sz w:val="24"/>
              </w:rPr>
              <w:t>Префекту </w:t>
            </w:r>
            <w:r>
              <w:rPr>
                <w:spacing w:val="-6"/>
                <w:sz w:val="24"/>
              </w:rPr>
              <w:t>ра </w:t>
            </w:r>
            <w:r>
              <w:rPr>
                <w:spacing w:val="-2"/>
                <w:sz w:val="24"/>
              </w:rPr>
              <w:t>Восточно </w:t>
            </w:r>
            <w:r>
              <w:rPr>
                <w:spacing w:val="-6"/>
                <w:sz w:val="24"/>
              </w:rPr>
              <w:t>го </w:t>
            </w:r>
            <w:r>
              <w:rPr>
                <w:spacing w:val="-2"/>
                <w:sz w:val="24"/>
              </w:rPr>
              <w:t>админист ративного округа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04В000000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901</w:t>
            </w:r>
          </w:p>
        </w:tc>
        <w:tc>
          <w:tcPr>
            <w:tcW w:w="840" w:type="dxa"/>
          </w:tcPr>
          <w:p>
            <w:pPr>
              <w:pStyle w:val="TableParagraph"/>
              <w:rPr>
                <w:sz w:val="24"/>
              </w:rPr>
            </w:pPr>
          </w:p>
        </w:tc>
        <w:tc>
          <w:tcPr>
            <w:tcW w:w="931" w:type="dxa"/>
          </w:tcPr>
          <w:p>
            <w:pPr>
              <w:pStyle w:val="TableParagraph"/>
              <w:spacing w:line="271" w:lineRule="exact"/>
              <w:ind w:left="2"/>
              <w:jc w:val="center"/>
              <w:rPr>
                <w:sz w:val="24"/>
              </w:rPr>
            </w:pPr>
            <w:r>
              <w:rPr>
                <w:sz w:val="24"/>
              </w:rPr>
              <w:t>4</w:t>
            </w:r>
          </w:p>
          <w:p>
            <w:pPr>
              <w:pStyle w:val="TableParagraph"/>
              <w:spacing w:line="275" w:lineRule="exact"/>
              <w:ind w:left="114" w:right="114"/>
              <w:jc w:val="center"/>
              <w:rPr>
                <w:sz w:val="24"/>
              </w:rPr>
            </w:pPr>
            <w:r>
              <w:rPr>
                <w:spacing w:val="-2"/>
                <w:sz w:val="24"/>
              </w:rPr>
              <w:t>089,9</w:t>
            </w:r>
          </w:p>
        </w:tc>
        <w:tc>
          <w:tcPr>
            <w:tcW w:w="993" w:type="dxa"/>
          </w:tcPr>
          <w:p>
            <w:pPr>
              <w:pStyle w:val="TableParagraph"/>
              <w:spacing w:line="273" w:lineRule="exact"/>
              <w:ind w:left="115" w:right="100"/>
              <w:jc w:val="center"/>
              <w:rPr>
                <w:sz w:val="24"/>
              </w:rPr>
            </w:pPr>
            <w:r>
              <w:rPr>
                <w:sz w:val="24"/>
              </w:rPr>
              <w:t>3</w:t>
            </w:r>
            <w:r>
              <w:rPr>
                <w:spacing w:val="2"/>
                <w:sz w:val="24"/>
              </w:rPr>
              <w:t> </w:t>
            </w:r>
            <w:r>
              <w:rPr>
                <w:spacing w:val="-2"/>
                <w:sz w:val="24"/>
              </w:rPr>
              <w:t>265,3</w:t>
            </w:r>
          </w:p>
        </w:tc>
        <w:tc>
          <w:tcPr>
            <w:tcW w:w="993" w:type="dxa"/>
          </w:tcPr>
          <w:p>
            <w:pPr>
              <w:pStyle w:val="TableParagraph"/>
              <w:spacing w:line="273" w:lineRule="exact"/>
              <w:ind w:left="114" w:right="108"/>
              <w:jc w:val="center"/>
              <w:rPr>
                <w:sz w:val="24"/>
              </w:rPr>
            </w:pPr>
            <w:r>
              <w:rPr>
                <w:sz w:val="24"/>
              </w:rPr>
              <w:t>4</w:t>
            </w:r>
            <w:r>
              <w:rPr>
                <w:spacing w:val="2"/>
                <w:sz w:val="24"/>
              </w:rPr>
              <w:t> </w:t>
            </w:r>
            <w:r>
              <w:rPr>
                <w:spacing w:val="-2"/>
                <w:sz w:val="24"/>
              </w:rPr>
              <w:t>467,1</w:t>
            </w:r>
          </w:p>
        </w:tc>
        <w:tc>
          <w:tcPr>
            <w:tcW w:w="1118" w:type="dxa"/>
          </w:tcPr>
          <w:p>
            <w:pPr>
              <w:pStyle w:val="TableParagraph"/>
              <w:spacing w:line="273" w:lineRule="exact"/>
              <w:ind w:left="84" w:right="77"/>
              <w:jc w:val="center"/>
              <w:rPr>
                <w:sz w:val="24"/>
              </w:rPr>
            </w:pPr>
            <w:r>
              <w:rPr>
                <w:sz w:val="24"/>
              </w:rPr>
              <w:t>4</w:t>
            </w:r>
            <w:r>
              <w:rPr>
                <w:spacing w:val="2"/>
                <w:sz w:val="24"/>
              </w:rPr>
              <w:t> </w:t>
            </w:r>
            <w:r>
              <w:rPr>
                <w:spacing w:val="-2"/>
                <w:sz w:val="24"/>
              </w:rPr>
              <w:t>489,7</w:t>
            </w:r>
          </w:p>
        </w:tc>
        <w:tc>
          <w:tcPr>
            <w:tcW w:w="1118" w:type="dxa"/>
          </w:tcPr>
          <w:p>
            <w:pPr>
              <w:pStyle w:val="TableParagraph"/>
              <w:spacing w:line="273" w:lineRule="exact"/>
              <w:ind w:left="89" w:right="72"/>
              <w:jc w:val="center"/>
              <w:rPr>
                <w:sz w:val="24"/>
              </w:rPr>
            </w:pPr>
            <w:r>
              <w:rPr>
                <w:sz w:val="24"/>
              </w:rPr>
              <w:t>2</w:t>
            </w:r>
            <w:r>
              <w:rPr>
                <w:spacing w:val="2"/>
                <w:sz w:val="24"/>
              </w:rPr>
              <w:t> </w:t>
            </w:r>
            <w:r>
              <w:rPr>
                <w:spacing w:val="-2"/>
                <w:sz w:val="24"/>
              </w:rPr>
              <w:t>367,3</w:t>
            </w:r>
          </w:p>
        </w:tc>
        <w:tc>
          <w:tcPr>
            <w:tcW w:w="1123" w:type="dxa"/>
          </w:tcPr>
          <w:p>
            <w:pPr>
              <w:pStyle w:val="TableParagraph"/>
              <w:spacing w:line="273" w:lineRule="exact"/>
              <w:ind w:left="95" w:right="83"/>
              <w:jc w:val="center"/>
              <w:rPr>
                <w:sz w:val="24"/>
              </w:rPr>
            </w:pPr>
            <w:r>
              <w:rPr>
                <w:sz w:val="24"/>
              </w:rPr>
              <w:t>5</w:t>
            </w:r>
            <w:r>
              <w:rPr>
                <w:spacing w:val="2"/>
                <w:sz w:val="24"/>
              </w:rPr>
              <w:t> </w:t>
            </w:r>
            <w:r>
              <w:rPr>
                <w:spacing w:val="-2"/>
                <w:sz w:val="24"/>
              </w:rPr>
              <w:t>000,0</w:t>
            </w:r>
          </w:p>
        </w:tc>
        <w:tc>
          <w:tcPr>
            <w:tcW w:w="1118" w:type="dxa"/>
          </w:tcPr>
          <w:p>
            <w:pPr>
              <w:pStyle w:val="TableParagraph"/>
              <w:spacing w:line="273" w:lineRule="exact"/>
              <w:ind w:left="85" w:right="77"/>
              <w:jc w:val="center"/>
              <w:rPr>
                <w:sz w:val="24"/>
              </w:rPr>
            </w:pPr>
            <w:r>
              <w:rPr>
                <w:sz w:val="24"/>
              </w:rPr>
              <w:t>5</w:t>
            </w:r>
            <w:r>
              <w:rPr>
                <w:spacing w:val="2"/>
                <w:sz w:val="24"/>
              </w:rPr>
              <w:t> </w:t>
            </w:r>
            <w:r>
              <w:rPr>
                <w:spacing w:val="-2"/>
                <w:sz w:val="24"/>
              </w:rPr>
              <w:t>000,0</w:t>
            </w:r>
          </w:p>
        </w:tc>
        <w:tc>
          <w:tcPr>
            <w:tcW w:w="1118" w:type="dxa"/>
          </w:tcPr>
          <w:p>
            <w:pPr>
              <w:pStyle w:val="TableParagraph"/>
              <w:spacing w:line="273" w:lineRule="exact"/>
              <w:ind w:left="110"/>
              <w:rPr>
                <w:sz w:val="24"/>
              </w:rPr>
            </w:pPr>
            <w:r>
              <w:rPr>
                <w:sz w:val="24"/>
              </w:rPr>
              <w:t>5</w:t>
            </w:r>
            <w:r>
              <w:rPr>
                <w:spacing w:val="2"/>
                <w:sz w:val="24"/>
              </w:rPr>
              <w:t> </w:t>
            </w:r>
            <w:r>
              <w:rPr>
                <w:spacing w:val="-2"/>
                <w:sz w:val="24"/>
              </w:rPr>
              <w:t>000,0</w:t>
            </w:r>
          </w:p>
        </w:tc>
      </w:tr>
      <w:tr>
        <w:trPr>
          <w:trHeight w:val="1934"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35"/>
              <w:rPr>
                <w:sz w:val="24"/>
              </w:rPr>
            </w:pPr>
            <w:r>
              <w:rPr>
                <w:spacing w:val="-2"/>
                <w:sz w:val="24"/>
              </w:rPr>
              <w:t>Префекту </w:t>
            </w:r>
            <w:r>
              <w:rPr>
                <w:spacing w:val="-6"/>
                <w:sz w:val="24"/>
              </w:rPr>
              <w:t>ра </w:t>
            </w:r>
            <w:r>
              <w:rPr>
                <w:spacing w:val="-2"/>
                <w:sz w:val="24"/>
              </w:rPr>
              <w:t>Западног</w:t>
            </w:r>
          </w:p>
          <w:p>
            <w:pPr>
              <w:pStyle w:val="TableParagraph"/>
              <w:ind w:left="105" w:right="95"/>
              <w:rPr>
                <w:sz w:val="24"/>
              </w:rPr>
            </w:pPr>
            <w:r>
              <w:rPr>
                <w:spacing w:val="-10"/>
                <w:sz w:val="24"/>
              </w:rPr>
              <w:t>о </w:t>
            </w:r>
            <w:r>
              <w:rPr>
                <w:spacing w:val="-2"/>
                <w:sz w:val="24"/>
              </w:rPr>
              <w:t>админист ративного</w:t>
            </w:r>
          </w:p>
          <w:p>
            <w:pPr>
              <w:pStyle w:val="TableParagraph"/>
              <w:spacing w:line="259" w:lineRule="exact"/>
              <w:ind w:left="105"/>
              <w:rPr>
                <w:sz w:val="24"/>
              </w:rPr>
            </w:pPr>
            <w:r>
              <w:rPr>
                <w:spacing w:val="-2"/>
                <w:sz w:val="24"/>
              </w:rPr>
              <w:t>округа</w:t>
            </w:r>
          </w:p>
        </w:tc>
        <w:tc>
          <w:tcPr>
            <w:tcW w:w="1402" w:type="dxa"/>
            <w:tcBorders>
              <w:bottom w:val="nil"/>
            </w:tcBorders>
          </w:tcPr>
          <w:p>
            <w:pPr>
              <w:pStyle w:val="TableParagraph"/>
              <w:spacing w:line="272" w:lineRule="exact"/>
              <w:ind w:left="103" w:right="91"/>
              <w:jc w:val="center"/>
              <w:rPr>
                <w:sz w:val="24"/>
              </w:rPr>
            </w:pPr>
            <w:r>
              <w:rPr>
                <w:spacing w:val="-2"/>
                <w:sz w:val="24"/>
              </w:rPr>
              <w:t>04В000000</w:t>
            </w:r>
          </w:p>
          <w:p>
            <w:pPr>
              <w:pStyle w:val="TableParagraph"/>
              <w:spacing w:before="2"/>
              <w:ind w:left="12"/>
              <w:jc w:val="center"/>
              <w:rPr>
                <w:sz w:val="24"/>
              </w:rPr>
            </w:pPr>
            <w:r>
              <w:rPr>
                <w:sz w:val="24"/>
              </w:rPr>
              <w:t>0</w:t>
            </w:r>
          </w:p>
        </w:tc>
        <w:tc>
          <w:tcPr>
            <w:tcW w:w="840" w:type="dxa"/>
            <w:tcBorders>
              <w:bottom w:val="nil"/>
            </w:tcBorders>
          </w:tcPr>
          <w:p>
            <w:pPr>
              <w:pStyle w:val="TableParagraph"/>
              <w:rPr>
                <w:sz w:val="24"/>
              </w:rPr>
            </w:pPr>
          </w:p>
        </w:tc>
        <w:tc>
          <w:tcPr>
            <w:tcW w:w="701" w:type="dxa"/>
            <w:tcBorders>
              <w:bottom w:val="nil"/>
            </w:tcBorders>
          </w:tcPr>
          <w:p>
            <w:pPr>
              <w:pStyle w:val="TableParagraph"/>
              <w:spacing w:line="272" w:lineRule="exact"/>
              <w:ind w:left="132" w:right="130"/>
              <w:jc w:val="center"/>
              <w:rPr>
                <w:sz w:val="24"/>
              </w:rPr>
            </w:pPr>
            <w:r>
              <w:rPr>
                <w:spacing w:val="-5"/>
                <w:sz w:val="24"/>
              </w:rPr>
              <w:t>911</w:t>
            </w:r>
          </w:p>
        </w:tc>
        <w:tc>
          <w:tcPr>
            <w:tcW w:w="840" w:type="dxa"/>
            <w:tcBorders>
              <w:bottom w:val="nil"/>
            </w:tcBorders>
          </w:tcPr>
          <w:p>
            <w:pPr>
              <w:pStyle w:val="TableParagraph"/>
              <w:rPr>
                <w:sz w:val="24"/>
              </w:rPr>
            </w:pPr>
          </w:p>
        </w:tc>
        <w:tc>
          <w:tcPr>
            <w:tcW w:w="931" w:type="dxa"/>
            <w:tcBorders>
              <w:bottom w:val="nil"/>
            </w:tcBorders>
          </w:tcPr>
          <w:p>
            <w:pPr>
              <w:pStyle w:val="TableParagraph"/>
              <w:spacing w:line="272" w:lineRule="exact"/>
              <w:ind w:left="114" w:right="114"/>
              <w:jc w:val="center"/>
              <w:rPr>
                <w:sz w:val="24"/>
              </w:rPr>
            </w:pPr>
            <w:r>
              <w:rPr>
                <w:spacing w:val="-2"/>
                <w:sz w:val="24"/>
              </w:rPr>
              <w:t>131,6</w:t>
            </w:r>
          </w:p>
        </w:tc>
        <w:tc>
          <w:tcPr>
            <w:tcW w:w="993" w:type="dxa"/>
            <w:tcBorders>
              <w:bottom w:val="nil"/>
            </w:tcBorders>
          </w:tcPr>
          <w:p>
            <w:pPr>
              <w:pStyle w:val="TableParagraph"/>
              <w:spacing w:line="272" w:lineRule="exact"/>
              <w:ind w:left="115" w:right="100"/>
              <w:jc w:val="center"/>
              <w:rPr>
                <w:sz w:val="24"/>
              </w:rPr>
            </w:pPr>
            <w:r>
              <w:rPr>
                <w:spacing w:val="-2"/>
                <w:sz w:val="24"/>
              </w:rPr>
              <w:t>144,3</w:t>
            </w:r>
          </w:p>
        </w:tc>
        <w:tc>
          <w:tcPr>
            <w:tcW w:w="993" w:type="dxa"/>
            <w:tcBorders>
              <w:bottom w:val="nil"/>
            </w:tcBorders>
          </w:tcPr>
          <w:p>
            <w:pPr>
              <w:pStyle w:val="TableParagraph"/>
              <w:spacing w:line="272" w:lineRule="exact"/>
              <w:ind w:left="114" w:right="108"/>
              <w:jc w:val="center"/>
              <w:rPr>
                <w:sz w:val="24"/>
              </w:rPr>
            </w:pPr>
            <w:r>
              <w:rPr>
                <w:spacing w:val="-2"/>
                <w:sz w:val="24"/>
              </w:rPr>
              <w:t>172,5</w:t>
            </w:r>
          </w:p>
        </w:tc>
        <w:tc>
          <w:tcPr>
            <w:tcW w:w="1118" w:type="dxa"/>
            <w:tcBorders>
              <w:bottom w:val="nil"/>
            </w:tcBorders>
          </w:tcPr>
          <w:p>
            <w:pPr>
              <w:pStyle w:val="TableParagraph"/>
              <w:spacing w:line="272" w:lineRule="exact"/>
              <w:ind w:left="84" w:right="77"/>
              <w:jc w:val="center"/>
              <w:rPr>
                <w:sz w:val="24"/>
              </w:rPr>
            </w:pPr>
            <w:r>
              <w:rPr>
                <w:spacing w:val="-2"/>
                <w:sz w:val="24"/>
              </w:rPr>
              <w:t>643,8</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6" w:hRule="atLeast"/>
        </w:trPr>
        <w:tc>
          <w:tcPr>
            <w:tcW w:w="1541" w:type="dxa"/>
            <w:vMerge w:val="restart"/>
          </w:tcPr>
          <w:p>
            <w:pPr>
              <w:pStyle w:val="TableParagraph"/>
              <w:rPr>
                <w:sz w:val="24"/>
              </w:rPr>
            </w:pPr>
          </w:p>
        </w:tc>
        <w:tc>
          <w:tcPr>
            <w:tcW w:w="1258" w:type="dxa"/>
          </w:tcPr>
          <w:p>
            <w:pPr>
              <w:pStyle w:val="TableParagraph"/>
              <w:spacing w:line="274" w:lineRule="exact"/>
              <w:ind w:left="105" w:right="303"/>
              <w:rPr>
                <w:sz w:val="24"/>
              </w:rPr>
            </w:pPr>
            <w:r>
              <w:rPr>
                <w:spacing w:val="-2"/>
                <w:sz w:val="24"/>
              </w:rPr>
              <w:t>города Москвы</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1" w:hRule="atLeast"/>
        </w:trPr>
        <w:tc>
          <w:tcPr>
            <w:tcW w:w="1541" w:type="dxa"/>
            <w:vMerge/>
            <w:tcBorders>
              <w:top w:val="nil"/>
            </w:tcBorders>
          </w:tcPr>
          <w:p>
            <w:pPr>
              <w:rPr>
                <w:sz w:val="2"/>
                <w:szCs w:val="2"/>
              </w:rPr>
            </w:pPr>
          </w:p>
        </w:tc>
        <w:tc>
          <w:tcPr>
            <w:tcW w:w="1258" w:type="dxa"/>
          </w:tcPr>
          <w:p>
            <w:pPr>
              <w:pStyle w:val="TableParagraph"/>
              <w:ind w:left="105"/>
              <w:rPr>
                <w:sz w:val="24"/>
              </w:rPr>
            </w:pPr>
            <w:r>
              <w:rPr>
                <w:spacing w:val="-2"/>
                <w:sz w:val="24"/>
              </w:rPr>
              <w:t>Префекту </w:t>
            </w:r>
            <w:r>
              <w:rPr>
                <w:spacing w:val="-6"/>
                <w:sz w:val="24"/>
              </w:rPr>
              <w:t>ра </w:t>
            </w:r>
            <w:r>
              <w:rPr>
                <w:spacing w:val="-2"/>
                <w:sz w:val="24"/>
              </w:rPr>
              <w:t>Зеленогра дского админист ративного округа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04В000000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921</w:t>
            </w:r>
          </w:p>
        </w:tc>
        <w:tc>
          <w:tcPr>
            <w:tcW w:w="840" w:type="dxa"/>
          </w:tcPr>
          <w:p>
            <w:pPr>
              <w:pStyle w:val="TableParagraph"/>
              <w:rPr>
                <w:sz w:val="24"/>
              </w:rPr>
            </w:pPr>
          </w:p>
        </w:tc>
        <w:tc>
          <w:tcPr>
            <w:tcW w:w="931" w:type="dxa"/>
          </w:tcPr>
          <w:p>
            <w:pPr>
              <w:pStyle w:val="TableParagraph"/>
              <w:spacing w:line="271" w:lineRule="exact"/>
              <w:ind w:left="2"/>
              <w:jc w:val="center"/>
              <w:rPr>
                <w:sz w:val="24"/>
              </w:rPr>
            </w:pPr>
            <w:r>
              <w:rPr>
                <w:sz w:val="24"/>
              </w:rPr>
              <w:t>2</w:t>
            </w:r>
          </w:p>
          <w:p>
            <w:pPr>
              <w:pStyle w:val="TableParagraph"/>
              <w:spacing w:line="275" w:lineRule="exact"/>
              <w:ind w:left="114" w:right="114"/>
              <w:jc w:val="center"/>
              <w:rPr>
                <w:sz w:val="24"/>
              </w:rPr>
            </w:pPr>
            <w:r>
              <w:rPr>
                <w:spacing w:val="-2"/>
                <w:sz w:val="24"/>
              </w:rPr>
              <w:t>148,0</w:t>
            </w:r>
          </w:p>
        </w:tc>
        <w:tc>
          <w:tcPr>
            <w:tcW w:w="993" w:type="dxa"/>
          </w:tcPr>
          <w:p>
            <w:pPr>
              <w:pStyle w:val="TableParagraph"/>
              <w:spacing w:line="273" w:lineRule="exact"/>
              <w:ind w:left="115" w:right="100"/>
              <w:jc w:val="center"/>
              <w:rPr>
                <w:sz w:val="24"/>
              </w:rPr>
            </w:pPr>
            <w:r>
              <w:rPr>
                <w:spacing w:val="-2"/>
                <w:sz w:val="24"/>
              </w:rPr>
              <w:t>939,4</w:t>
            </w:r>
          </w:p>
        </w:tc>
        <w:tc>
          <w:tcPr>
            <w:tcW w:w="993" w:type="dxa"/>
          </w:tcPr>
          <w:p>
            <w:pPr>
              <w:pStyle w:val="TableParagraph"/>
              <w:spacing w:line="273" w:lineRule="exact"/>
              <w:ind w:left="115" w:right="104"/>
              <w:jc w:val="center"/>
              <w:rPr>
                <w:sz w:val="24"/>
              </w:rPr>
            </w:pPr>
            <w:r>
              <w:rPr>
                <w:spacing w:val="-2"/>
                <w:sz w:val="24"/>
              </w:rPr>
              <w:t>890,8</w:t>
            </w:r>
          </w:p>
        </w:tc>
        <w:tc>
          <w:tcPr>
            <w:tcW w:w="1118" w:type="dxa"/>
          </w:tcPr>
          <w:p>
            <w:pPr>
              <w:pStyle w:val="TableParagraph"/>
              <w:spacing w:line="273" w:lineRule="exact"/>
              <w:ind w:left="84" w:right="77"/>
              <w:jc w:val="center"/>
              <w:rPr>
                <w:sz w:val="24"/>
              </w:rPr>
            </w:pPr>
            <w:r>
              <w:rPr>
                <w:spacing w:val="-2"/>
                <w:sz w:val="24"/>
              </w:rPr>
              <w:t>106,5</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2485" w:hRule="atLeast"/>
        </w:trPr>
        <w:tc>
          <w:tcPr>
            <w:tcW w:w="1541" w:type="dxa"/>
            <w:vMerge/>
            <w:tcBorders>
              <w:top w:val="nil"/>
            </w:tcBorders>
          </w:tcPr>
          <w:p>
            <w:pPr>
              <w:rPr>
                <w:sz w:val="2"/>
                <w:szCs w:val="2"/>
              </w:rPr>
            </w:pPr>
          </w:p>
        </w:tc>
        <w:tc>
          <w:tcPr>
            <w:tcW w:w="1258" w:type="dxa"/>
          </w:tcPr>
          <w:p>
            <w:pPr>
              <w:pStyle w:val="TableParagraph"/>
              <w:spacing w:line="273" w:lineRule="exact"/>
              <w:ind w:left="105"/>
              <w:rPr>
                <w:sz w:val="24"/>
              </w:rPr>
            </w:pPr>
            <w:r>
              <w:rPr>
                <w:spacing w:val="-2"/>
                <w:sz w:val="24"/>
              </w:rPr>
              <w:t>Префекту</w:t>
            </w:r>
          </w:p>
          <w:p>
            <w:pPr>
              <w:pStyle w:val="TableParagraph"/>
              <w:spacing w:line="275" w:lineRule="exact" w:before="2"/>
              <w:ind w:left="105"/>
              <w:rPr>
                <w:sz w:val="24"/>
              </w:rPr>
            </w:pPr>
            <w:r>
              <w:rPr>
                <w:spacing w:val="-5"/>
                <w:sz w:val="24"/>
              </w:rPr>
              <w:t>ра</w:t>
            </w:r>
          </w:p>
          <w:p>
            <w:pPr>
              <w:pStyle w:val="TableParagraph"/>
              <w:spacing w:line="275" w:lineRule="exact"/>
              <w:ind w:left="105"/>
              <w:rPr>
                <w:sz w:val="24"/>
              </w:rPr>
            </w:pPr>
            <w:r>
              <w:rPr>
                <w:spacing w:val="-2"/>
                <w:sz w:val="24"/>
              </w:rPr>
              <w:t>Северног</w:t>
            </w:r>
          </w:p>
          <w:p>
            <w:pPr>
              <w:pStyle w:val="TableParagraph"/>
              <w:spacing w:before="3"/>
              <w:ind w:left="105" w:right="95"/>
              <w:rPr>
                <w:sz w:val="24"/>
              </w:rPr>
            </w:pPr>
            <w:r>
              <w:rPr>
                <w:spacing w:val="-10"/>
                <w:sz w:val="24"/>
              </w:rPr>
              <w:t>о </w:t>
            </w:r>
            <w:r>
              <w:rPr>
                <w:spacing w:val="-2"/>
                <w:sz w:val="24"/>
              </w:rPr>
              <w:t>админист ративного округа</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04В000000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931</w:t>
            </w:r>
          </w:p>
        </w:tc>
        <w:tc>
          <w:tcPr>
            <w:tcW w:w="840" w:type="dxa"/>
          </w:tcPr>
          <w:p>
            <w:pPr>
              <w:pStyle w:val="TableParagraph"/>
              <w:rPr>
                <w:sz w:val="24"/>
              </w:rPr>
            </w:pPr>
          </w:p>
        </w:tc>
        <w:tc>
          <w:tcPr>
            <w:tcW w:w="931" w:type="dxa"/>
          </w:tcPr>
          <w:p>
            <w:pPr>
              <w:pStyle w:val="TableParagraph"/>
              <w:spacing w:line="272" w:lineRule="exact"/>
              <w:ind w:left="2"/>
              <w:jc w:val="center"/>
              <w:rPr>
                <w:sz w:val="24"/>
              </w:rPr>
            </w:pPr>
            <w:r>
              <w:rPr>
                <w:sz w:val="24"/>
              </w:rPr>
              <w:t>2</w:t>
            </w:r>
          </w:p>
          <w:p>
            <w:pPr>
              <w:pStyle w:val="TableParagraph"/>
              <w:spacing w:before="2"/>
              <w:ind w:left="114" w:right="114"/>
              <w:jc w:val="center"/>
              <w:rPr>
                <w:sz w:val="24"/>
              </w:rPr>
            </w:pPr>
            <w:r>
              <w:rPr>
                <w:spacing w:val="-2"/>
                <w:sz w:val="24"/>
              </w:rPr>
              <w:t>573,0</w:t>
            </w:r>
          </w:p>
        </w:tc>
        <w:tc>
          <w:tcPr>
            <w:tcW w:w="993" w:type="dxa"/>
          </w:tcPr>
          <w:p>
            <w:pPr>
              <w:pStyle w:val="TableParagraph"/>
              <w:spacing w:line="272" w:lineRule="exact"/>
              <w:ind w:left="115" w:right="100"/>
              <w:jc w:val="center"/>
              <w:rPr>
                <w:sz w:val="24"/>
              </w:rPr>
            </w:pPr>
            <w:r>
              <w:rPr>
                <w:sz w:val="24"/>
              </w:rPr>
              <w:t>1</w:t>
            </w:r>
            <w:r>
              <w:rPr>
                <w:spacing w:val="2"/>
                <w:sz w:val="24"/>
              </w:rPr>
              <w:t> </w:t>
            </w:r>
            <w:r>
              <w:rPr>
                <w:spacing w:val="-2"/>
                <w:sz w:val="24"/>
              </w:rPr>
              <w:t>683,7</w:t>
            </w:r>
          </w:p>
        </w:tc>
        <w:tc>
          <w:tcPr>
            <w:tcW w:w="993" w:type="dxa"/>
          </w:tcPr>
          <w:p>
            <w:pPr>
              <w:pStyle w:val="TableParagraph"/>
              <w:spacing w:line="272" w:lineRule="exact"/>
              <w:ind w:left="114" w:right="108"/>
              <w:jc w:val="center"/>
              <w:rPr>
                <w:sz w:val="24"/>
              </w:rPr>
            </w:pPr>
            <w:r>
              <w:rPr>
                <w:sz w:val="24"/>
              </w:rPr>
              <w:t>1</w:t>
            </w:r>
            <w:r>
              <w:rPr>
                <w:spacing w:val="2"/>
                <w:sz w:val="24"/>
              </w:rPr>
              <w:t> </w:t>
            </w:r>
            <w:r>
              <w:rPr>
                <w:spacing w:val="-2"/>
                <w:sz w:val="24"/>
              </w:rPr>
              <w:t>990,5</w:t>
            </w:r>
          </w:p>
        </w:tc>
        <w:tc>
          <w:tcPr>
            <w:tcW w:w="1118" w:type="dxa"/>
          </w:tcPr>
          <w:p>
            <w:pPr>
              <w:pStyle w:val="TableParagraph"/>
              <w:spacing w:line="272" w:lineRule="exact"/>
              <w:ind w:left="83" w:right="77"/>
              <w:jc w:val="center"/>
              <w:rPr>
                <w:sz w:val="24"/>
              </w:rPr>
            </w:pPr>
            <w:r>
              <w:rPr>
                <w:spacing w:val="-2"/>
                <w:sz w:val="24"/>
              </w:rPr>
              <w:t>464,7</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81"/>
              <w:jc w:val="center"/>
              <w:rPr>
                <w:sz w:val="24"/>
              </w:rPr>
            </w:pPr>
            <w:r>
              <w:rPr>
                <w:sz w:val="24"/>
              </w:rPr>
              <w:t>3</w:t>
            </w:r>
            <w:r>
              <w:rPr>
                <w:spacing w:val="2"/>
                <w:sz w:val="24"/>
              </w:rPr>
              <w:t> </w:t>
            </w:r>
            <w:r>
              <w:rPr>
                <w:spacing w:val="-2"/>
                <w:sz w:val="24"/>
              </w:rPr>
              <w:t>000,0</w:t>
            </w:r>
          </w:p>
        </w:tc>
        <w:tc>
          <w:tcPr>
            <w:tcW w:w="1118" w:type="dxa"/>
          </w:tcPr>
          <w:p>
            <w:pPr>
              <w:pStyle w:val="TableParagraph"/>
              <w:spacing w:line="272" w:lineRule="exact"/>
              <w:ind w:left="86" w:right="77"/>
              <w:jc w:val="center"/>
              <w:rPr>
                <w:sz w:val="24"/>
              </w:rPr>
            </w:pPr>
            <w:r>
              <w:rPr>
                <w:sz w:val="24"/>
              </w:rPr>
              <w:t>3</w:t>
            </w:r>
            <w:r>
              <w:rPr>
                <w:spacing w:val="2"/>
                <w:sz w:val="24"/>
              </w:rPr>
              <w:t> </w:t>
            </w:r>
            <w:r>
              <w:rPr>
                <w:spacing w:val="-2"/>
                <w:sz w:val="24"/>
              </w:rPr>
              <w:t>000,0</w:t>
            </w:r>
          </w:p>
        </w:tc>
        <w:tc>
          <w:tcPr>
            <w:tcW w:w="1118" w:type="dxa"/>
          </w:tcPr>
          <w:p>
            <w:pPr>
              <w:pStyle w:val="TableParagraph"/>
              <w:spacing w:line="272" w:lineRule="exact"/>
              <w:ind w:left="111"/>
              <w:rPr>
                <w:sz w:val="24"/>
              </w:rPr>
            </w:pPr>
            <w:r>
              <w:rPr>
                <w:sz w:val="24"/>
              </w:rPr>
              <w:t>3</w:t>
            </w:r>
            <w:r>
              <w:rPr>
                <w:spacing w:val="2"/>
                <w:sz w:val="24"/>
              </w:rPr>
              <w:t> </w:t>
            </w:r>
            <w:r>
              <w:rPr>
                <w:spacing w:val="-2"/>
                <w:sz w:val="24"/>
              </w:rPr>
              <w:t>000,0</w:t>
            </w:r>
          </w:p>
        </w:tc>
      </w:tr>
      <w:tr>
        <w:trPr>
          <w:trHeight w:val="2481" w:hRule="atLeast"/>
        </w:trPr>
        <w:tc>
          <w:tcPr>
            <w:tcW w:w="1541" w:type="dxa"/>
            <w:vMerge/>
            <w:tcBorders>
              <w:top w:val="nil"/>
            </w:tcBorders>
          </w:tcPr>
          <w:p>
            <w:pPr>
              <w:rPr>
                <w:sz w:val="2"/>
                <w:szCs w:val="2"/>
              </w:rPr>
            </w:pPr>
          </w:p>
        </w:tc>
        <w:tc>
          <w:tcPr>
            <w:tcW w:w="1258" w:type="dxa"/>
          </w:tcPr>
          <w:p>
            <w:pPr>
              <w:pStyle w:val="TableParagraph"/>
              <w:spacing w:line="237" w:lineRule="auto"/>
              <w:ind w:left="105" w:right="135"/>
              <w:rPr>
                <w:sz w:val="24"/>
              </w:rPr>
            </w:pPr>
            <w:r>
              <w:rPr>
                <w:spacing w:val="-2"/>
                <w:sz w:val="24"/>
              </w:rPr>
              <w:t>Префекту </w:t>
            </w:r>
            <w:r>
              <w:rPr>
                <w:spacing w:val="-6"/>
                <w:sz w:val="24"/>
              </w:rPr>
              <w:t>ра</w:t>
            </w:r>
          </w:p>
          <w:p>
            <w:pPr>
              <w:pStyle w:val="TableParagraph"/>
              <w:spacing w:before="2"/>
              <w:ind w:left="105"/>
              <w:rPr>
                <w:sz w:val="24"/>
              </w:rPr>
            </w:pPr>
            <w:r>
              <w:rPr>
                <w:spacing w:val="-2"/>
                <w:sz w:val="24"/>
              </w:rPr>
              <w:t>Северо-В осточного админист ративного округа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04В000000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941</w:t>
            </w:r>
          </w:p>
        </w:tc>
        <w:tc>
          <w:tcPr>
            <w:tcW w:w="840" w:type="dxa"/>
          </w:tcPr>
          <w:p>
            <w:pPr>
              <w:pStyle w:val="TableParagraph"/>
              <w:rPr>
                <w:sz w:val="24"/>
              </w:rPr>
            </w:pPr>
          </w:p>
        </w:tc>
        <w:tc>
          <w:tcPr>
            <w:tcW w:w="931" w:type="dxa"/>
          </w:tcPr>
          <w:p>
            <w:pPr>
              <w:pStyle w:val="TableParagraph"/>
              <w:spacing w:line="271" w:lineRule="exact"/>
              <w:ind w:left="2"/>
              <w:jc w:val="center"/>
              <w:rPr>
                <w:sz w:val="24"/>
              </w:rPr>
            </w:pPr>
            <w:r>
              <w:rPr>
                <w:sz w:val="24"/>
              </w:rPr>
              <w:t>1</w:t>
            </w:r>
          </w:p>
          <w:p>
            <w:pPr>
              <w:pStyle w:val="TableParagraph"/>
              <w:spacing w:line="275" w:lineRule="exact"/>
              <w:ind w:left="114" w:right="114"/>
              <w:jc w:val="center"/>
              <w:rPr>
                <w:sz w:val="24"/>
              </w:rPr>
            </w:pPr>
            <w:r>
              <w:rPr>
                <w:spacing w:val="-2"/>
                <w:sz w:val="24"/>
              </w:rPr>
              <w:t>400,0</w:t>
            </w:r>
          </w:p>
        </w:tc>
        <w:tc>
          <w:tcPr>
            <w:tcW w:w="993" w:type="dxa"/>
          </w:tcPr>
          <w:p>
            <w:pPr>
              <w:pStyle w:val="TableParagraph"/>
              <w:spacing w:line="273" w:lineRule="exact"/>
              <w:ind w:left="115" w:right="100"/>
              <w:jc w:val="center"/>
              <w:rPr>
                <w:sz w:val="24"/>
              </w:rPr>
            </w:pPr>
            <w:r>
              <w:rPr>
                <w:spacing w:val="-2"/>
                <w:sz w:val="24"/>
              </w:rPr>
              <w:t>921,5</w:t>
            </w:r>
          </w:p>
        </w:tc>
        <w:tc>
          <w:tcPr>
            <w:tcW w:w="993" w:type="dxa"/>
          </w:tcPr>
          <w:p>
            <w:pPr>
              <w:pStyle w:val="TableParagraph"/>
              <w:spacing w:line="273" w:lineRule="exact"/>
              <w:ind w:left="114" w:right="108"/>
              <w:jc w:val="center"/>
              <w:rPr>
                <w:sz w:val="24"/>
              </w:rPr>
            </w:pPr>
            <w:r>
              <w:rPr>
                <w:sz w:val="24"/>
              </w:rPr>
              <w:t>1</w:t>
            </w:r>
            <w:r>
              <w:rPr>
                <w:spacing w:val="2"/>
                <w:sz w:val="24"/>
              </w:rPr>
              <w:t> </w:t>
            </w:r>
            <w:r>
              <w:rPr>
                <w:spacing w:val="-2"/>
                <w:sz w:val="24"/>
              </w:rPr>
              <w:t>252,5</w:t>
            </w:r>
          </w:p>
        </w:tc>
        <w:tc>
          <w:tcPr>
            <w:tcW w:w="1118" w:type="dxa"/>
          </w:tcPr>
          <w:p>
            <w:pPr>
              <w:pStyle w:val="TableParagraph"/>
              <w:spacing w:line="273" w:lineRule="exact"/>
              <w:ind w:left="83" w:right="77"/>
              <w:jc w:val="center"/>
              <w:rPr>
                <w:sz w:val="24"/>
              </w:rPr>
            </w:pPr>
            <w:r>
              <w:rPr>
                <w:sz w:val="24"/>
              </w:rPr>
              <w:t>1</w:t>
            </w:r>
            <w:r>
              <w:rPr>
                <w:spacing w:val="2"/>
                <w:sz w:val="24"/>
              </w:rPr>
              <w:t> </w:t>
            </w:r>
            <w:r>
              <w:rPr>
                <w:spacing w:val="-2"/>
                <w:sz w:val="24"/>
              </w:rPr>
              <w:t>317,8</w:t>
            </w:r>
          </w:p>
        </w:tc>
        <w:tc>
          <w:tcPr>
            <w:tcW w:w="1118" w:type="dxa"/>
          </w:tcPr>
          <w:p>
            <w:pPr>
              <w:pStyle w:val="TableParagraph"/>
              <w:spacing w:line="273" w:lineRule="exact"/>
              <w:ind w:left="89" w:right="73"/>
              <w:jc w:val="center"/>
              <w:rPr>
                <w:sz w:val="24"/>
              </w:rPr>
            </w:pPr>
            <w:r>
              <w:rPr>
                <w:sz w:val="24"/>
              </w:rPr>
              <w:t>6</w:t>
            </w:r>
            <w:r>
              <w:rPr>
                <w:spacing w:val="2"/>
                <w:sz w:val="24"/>
              </w:rPr>
              <w:t> </w:t>
            </w:r>
            <w:r>
              <w:rPr>
                <w:spacing w:val="-2"/>
                <w:sz w:val="24"/>
              </w:rPr>
              <w:t>467,3</w:t>
            </w:r>
          </w:p>
        </w:tc>
        <w:tc>
          <w:tcPr>
            <w:tcW w:w="1123" w:type="dxa"/>
          </w:tcPr>
          <w:p>
            <w:pPr>
              <w:pStyle w:val="TableParagraph"/>
              <w:spacing w:line="273" w:lineRule="exact"/>
              <w:ind w:left="95" w:right="84"/>
              <w:jc w:val="center"/>
              <w:rPr>
                <w:sz w:val="24"/>
              </w:rPr>
            </w:pPr>
            <w:r>
              <w:rPr>
                <w:sz w:val="24"/>
              </w:rPr>
              <w:t>1</w:t>
            </w:r>
            <w:r>
              <w:rPr>
                <w:spacing w:val="2"/>
                <w:sz w:val="24"/>
              </w:rPr>
              <w:t> </w:t>
            </w:r>
            <w:r>
              <w:rPr>
                <w:spacing w:val="-2"/>
                <w:sz w:val="24"/>
              </w:rPr>
              <w:t>170,2</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111"/>
              <w:rPr>
                <w:sz w:val="24"/>
              </w:rPr>
            </w:pPr>
            <w:r>
              <w:rPr>
                <w:spacing w:val="-5"/>
                <w:sz w:val="24"/>
              </w:rPr>
              <w:t>0,0</w:t>
            </w:r>
          </w:p>
        </w:tc>
      </w:tr>
      <w:tr>
        <w:trPr>
          <w:trHeight w:val="1934" w:hRule="atLeast"/>
        </w:trPr>
        <w:tc>
          <w:tcPr>
            <w:tcW w:w="1541" w:type="dxa"/>
          </w:tcPr>
          <w:p>
            <w:pPr>
              <w:pStyle w:val="TableParagraph"/>
              <w:rPr>
                <w:sz w:val="24"/>
              </w:rPr>
            </w:pPr>
          </w:p>
        </w:tc>
        <w:tc>
          <w:tcPr>
            <w:tcW w:w="1258" w:type="dxa"/>
            <w:tcBorders>
              <w:bottom w:val="nil"/>
            </w:tcBorders>
          </w:tcPr>
          <w:p>
            <w:pPr>
              <w:pStyle w:val="TableParagraph"/>
              <w:spacing w:line="242" w:lineRule="auto"/>
              <w:ind w:left="105" w:right="135"/>
              <w:rPr>
                <w:sz w:val="24"/>
              </w:rPr>
            </w:pPr>
            <w:r>
              <w:rPr>
                <w:spacing w:val="-2"/>
                <w:sz w:val="24"/>
              </w:rPr>
              <w:t>Префекту </w:t>
            </w:r>
            <w:r>
              <w:rPr>
                <w:spacing w:val="-6"/>
                <w:sz w:val="24"/>
              </w:rPr>
              <w:t>ра</w:t>
            </w:r>
          </w:p>
          <w:p>
            <w:pPr>
              <w:pStyle w:val="TableParagraph"/>
              <w:ind w:left="105"/>
              <w:rPr>
                <w:sz w:val="24"/>
              </w:rPr>
            </w:pPr>
            <w:r>
              <w:rPr>
                <w:spacing w:val="-2"/>
                <w:sz w:val="24"/>
              </w:rPr>
              <w:t>Северо-За падного админист</w:t>
            </w:r>
          </w:p>
          <w:p>
            <w:pPr>
              <w:pStyle w:val="TableParagraph"/>
              <w:spacing w:line="274" w:lineRule="exact"/>
              <w:ind w:left="105"/>
              <w:rPr>
                <w:sz w:val="24"/>
              </w:rPr>
            </w:pPr>
            <w:r>
              <w:rPr>
                <w:spacing w:val="-2"/>
                <w:sz w:val="24"/>
              </w:rPr>
              <w:t>ративного округа</w:t>
            </w:r>
          </w:p>
        </w:tc>
        <w:tc>
          <w:tcPr>
            <w:tcW w:w="1402" w:type="dxa"/>
            <w:tcBorders>
              <w:bottom w:val="nil"/>
            </w:tcBorders>
          </w:tcPr>
          <w:p>
            <w:pPr>
              <w:pStyle w:val="TableParagraph"/>
              <w:spacing w:line="272" w:lineRule="exact"/>
              <w:ind w:left="103" w:right="91"/>
              <w:jc w:val="center"/>
              <w:rPr>
                <w:sz w:val="24"/>
              </w:rPr>
            </w:pPr>
            <w:r>
              <w:rPr>
                <w:spacing w:val="-2"/>
                <w:sz w:val="24"/>
              </w:rPr>
              <w:t>04В000000</w:t>
            </w:r>
          </w:p>
          <w:p>
            <w:pPr>
              <w:pStyle w:val="TableParagraph"/>
              <w:spacing w:before="2"/>
              <w:ind w:left="12"/>
              <w:jc w:val="center"/>
              <w:rPr>
                <w:sz w:val="24"/>
              </w:rPr>
            </w:pPr>
            <w:r>
              <w:rPr>
                <w:sz w:val="24"/>
              </w:rPr>
              <w:t>0</w:t>
            </w:r>
          </w:p>
        </w:tc>
        <w:tc>
          <w:tcPr>
            <w:tcW w:w="840" w:type="dxa"/>
            <w:tcBorders>
              <w:bottom w:val="nil"/>
            </w:tcBorders>
          </w:tcPr>
          <w:p>
            <w:pPr>
              <w:pStyle w:val="TableParagraph"/>
              <w:rPr>
                <w:sz w:val="24"/>
              </w:rPr>
            </w:pPr>
          </w:p>
        </w:tc>
        <w:tc>
          <w:tcPr>
            <w:tcW w:w="701" w:type="dxa"/>
            <w:tcBorders>
              <w:bottom w:val="nil"/>
            </w:tcBorders>
          </w:tcPr>
          <w:p>
            <w:pPr>
              <w:pStyle w:val="TableParagraph"/>
              <w:spacing w:line="272" w:lineRule="exact"/>
              <w:ind w:left="132" w:right="130"/>
              <w:jc w:val="center"/>
              <w:rPr>
                <w:sz w:val="24"/>
              </w:rPr>
            </w:pPr>
            <w:r>
              <w:rPr>
                <w:spacing w:val="-5"/>
                <w:sz w:val="24"/>
              </w:rPr>
              <w:t>951</w:t>
            </w:r>
          </w:p>
        </w:tc>
        <w:tc>
          <w:tcPr>
            <w:tcW w:w="840" w:type="dxa"/>
            <w:tcBorders>
              <w:bottom w:val="nil"/>
            </w:tcBorders>
          </w:tcPr>
          <w:p>
            <w:pPr>
              <w:pStyle w:val="TableParagraph"/>
              <w:rPr>
                <w:sz w:val="24"/>
              </w:rPr>
            </w:pPr>
          </w:p>
        </w:tc>
        <w:tc>
          <w:tcPr>
            <w:tcW w:w="931" w:type="dxa"/>
            <w:tcBorders>
              <w:bottom w:val="nil"/>
            </w:tcBorders>
          </w:tcPr>
          <w:p>
            <w:pPr>
              <w:pStyle w:val="TableParagraph"/>
              <w:spacing w:line="272" w:lineRule="exact"/>
              <w:ind w:left="2"/>
              <w:jc w:val="center"/>
              <w:rPr>
                <w:sz w:val="24"/>
              </w:rPr>
            </w:pPr>
            <w:r>
              <w:rPr>
                <w:sz w:val="24"/>
              </w:rPr>
              <w:t>1</w:t>
            </w:r>
          </w:p>
          <w:p>
            <w:pPr>
              <w:pStyle w:val="TableParagraph"/>
              <w:spacing w:before="2"/>
              <w:ind w:left="114" w:right="114"/>
              <w:jc w:val="center"/>
              <w:rPr>
                <w:sz w:val="24"/>
              </w:rPr>
            </w:pPr>
            <w:r>
              <w:rPr>
                <w:spacing w:val="-2"/>
                <w:sz w:val="24"/>
              </w:rPr>
              <w:t>752,3</w:t>
            </w:r>
          </w:p>
        </w:tc>
        <w:tc>
          <w:tcPr>
            <w:tcW w:w="993" w:type="dxa"/>
            <w:tcBorders>
              <w:bottom w:val="nil"/>
            </w:tcBorders>
          </w:tcPr>
          <w:p>
            <w:pPr>
              <w:pStyle w:val="TableParagraph"/>
              <w:spacing w:line="272" w:lineRule="exact"/>
              <w:ind w:left="115" w:right="100"/>
              <w:jc w:val="center"/>
              <w:rPr>
                <w:sz w:val="24"/>
              </w:rPr>
            </w:pPr>
            <w:r>
              <w:rPr>
                <w:sz w:val="24"/>
              </w:rPr>
              <w:t>1</w:t>
            </w:r>
            <w:r>
              <w:rPr>
                <w:spacing w:val="2"/>
                <w:sz w:val="24"/>
              </w:rPr>
              <w:t> </w:t>
            </w:r>
            <w:r>
              <w:rPr>
                <w:spacing w:val="-2"/>
                <w:sz w:val="24"/>
              </w:rPr>
              <w:t>472,7</w:t>
            </w:r>
          </w:p>
        </w:tc>
        <w:tc>
          <w:tcPr>
            <w:tcW w:w="993" w:type="dxa"/>
            <w:tcBorders>
              <w:bottom w:val="nil"/>
            </w:tcBorders>
          </w:tcPr>
          <w:p>
            <w:pPr>
              <w:pStyle w:val="TableParagraph"/>
              <w:spacing w:line="272" w:lineRule="exact"/>
              <w:ind w:left="114" w:right="108"/>
              <w:jc w:val="center"/>
              <w:rPr>
                <w:sz w:val="24"/>
              </w:rPr>
            </w:pPr>
            <w:r>
              <w:rPr>
                <w:sz w:val="24"/>
              </w:rPr>
              <w:t>1</w:t>
            </w:r>
            <w:r>
              <w:rPr>
                <w:spacing w:val="2"/>
                <w:sz w:val="24"/>
              </w:rPr>
              <w:t> </w:t>
            </w:r>
            <w:r>
              <w:rPr>
                <w:spacing w:val="-2"/>
                <w:sz w:val="24"/>
              </w:rPr>
              <w:t>714,9</w:t>
            </w:r>
          </w:p>
        </w:tc>
        <w:tc>
          <w:tcPr>
            <w:tcW w:w="1118" w:type="dxa"/>
            <w:tcBorders>
              <w:bottom w:val="nil"/>
            </w:tcBorders>
          </w:tcPr>
          <w:p>
            <w:pPr>
              <w:pStyle w:val="TableParagraph"/>
              <w:spacing w:line="272" w:lineRule="exact"/>
              <w:ind w:left="83" w:right="77"/>
              <w:jc w:val="center"/>
              <w:rPr>
                <w:sz w:val="24"/>
              </w:rPr>
            </w:pPr>
            <w:r>
              <w:rPr>
                <w:sz w:val="24"/>
              </w:rPr>
              <w:t>1</w:t>
            </w:r>
            <w:r>
              <w:rPr>
                <w:spacing w:val="2"/>
                <w:sz w:val="24"/>
              </w:rPr>
              <w:t> </w:t>
            </w:r>
            <w:r>
              <w:rPr>
                <w:spacing w:val="-2"/>
                <w:sz w:val="24"/>
              </w:rPr>
              <w:t>358,2</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2"/>
              <w:jc w:val="center"/>
              <w:rPr>
                <w:sz w:val="24"/>
              </w:rPr>
            </w:pPr>
            <w:r>
              <w:rPr>
                <w:spacing w:val="-5"/>
                <w:sz w:val="24"/>
              </w:rPr>
              <w:t>0,0</w:t>
            </w:r>
          </w:p>
        </w:tc>
        <w:tc>
          <w:tcPr>
            <w:tcW w:w="1118" w:type="dxa"/>
            <w:tcBorders>
              <w:bottom w:val="nil"/>
            </w:tcBorders>
          </w:tcPr>
          <w:p>
            <w:pPr>
              <w:pStyle w:val="TableParagraph"/>
              <w:spacing w:line="272" w:lineRule="exact"/>
              <w:ind w:left="111"/>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66" w:hRule="exact"/>
        </w:trPr>
        <w:tc>
          <w:tcPr>
            <w:tcW w:w="1541" w:type="dxa"/>
            <w:vMerge w:val="restart"/>
          </w:tcPr>
          <w:p>
            <w:pPr>
              <w:pStyle w:val="TableParagraph"/>
              <w:rPr>
                <w:sz w:val="24"/>
              </w:rPr>
            </w:pPr>
          </w:p>
        </w:tc>
        <w:tc>
          <w:tcPr>
            <w:tcW w:w="1258" w:type="dxa"/>
          </w:tcPr>
          <w:p>
            <w:pPr>
              <w:pStyle w:val="TableParagraph"/>
              <w:spacing w:line="274" w:lineRule="exact"/>
              <w:ind w:left="100" w:right="308"/>
              <w:rPr>
                <w:sz w:val="24"/>
              </w:rPr>
            </w:pPr>
            <w:r>
              <w:rPr>
                <w:spacing w:val="-2"/>
                <w:sz w:val="24"/>
              </w:rPr>
              <w:t>города Москвы</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91" w:hRule="exact"/>
        </w:trPr>
        <w:tc>
          <w:tcPr>
            <w:tcW w:w="1541" w:type="dxa"/>
            <w:vMerge/>
            <w:tcBorders>
              <w:top w:val="nil"/>
            </w:tcBorders>
          </w:tcPr>
          <w:p>
            <w:pPr>
              <w:rPr>
                <w:sz w:val="2"/>
                <w:szCs w:val="2"/>
              </w:rPr>
            </w:pPr>
          </w:p>
        </w:tc>
        <w:tc>
          <w:tcPr>
            <w:tcW w:w="1258" w:type="dxa"/>
          </w:tcPr>
          <w:p>
            <w:pPr>
              <w:pStyle w:val="TableParagraph"/>
              <w:ind w:left="100" w:right="95"/>
              <w:rPr>
                <w:sz w:val="24"/>
              </w:rPr>
            </w:pPr>
            <w:r>
              <w:rPr>
                <w:spacing w:val="-2"/>
                <w:sz w:val="24"/>
              </w:rPr>
              <w:t>Префекту </w:t>
            </w:r>
            <w:r>
              <w:rPr>
                <w:spacing w:val="-6"/>
                <w:sz w:val="24"/>
              </w:rPr>
              <w:t>ра </w:t>
            </w:r>
            <w:r>
              <w:rPr>
                <w:spacing w:val="-2"/>
                <w:sz w:val="24"/>
              </w:rPr>
              <w:t>Централь </w:t>
            </w:r>
            <w:r>
              <w:rPr>
                <w:spacing w:val="-4"/>
                <w:sz w:val="24"/>
              </w:rPr>
              <w:t>ного </w:t>
            </w:r>
            <w:r>
              <w:rPr>
                <w:spacing w:val="-2"/>
                <w:sz w:val="24"/>
              </w:rPr>
              <w:t>админист ративного округа города</w:t>
            </w:r>
          </w:p>
          <w:p>
            <w:pPr>
              <w:pStyle w:val="TableParagraph"/>
              <w:spacing w:line="257" w:lineRule="exact"/>
              <w:ind w:left="100"/>
              <w:rPr>
                <w:sz w:val="24"/>
              </w:rPr>
            </w:pPr>
            <w:r>
              <w:rPr>
                <w:spacing w:val="-2"/>
                <w:sz w:val="24"/>
              </w:rPr>
              <w:t>Москвы</w:t>
            </w:r>
          </w:p>
        </w:tc>
        <w:tc>
          <w:tcPr>
            <w:tcW w:w="1402" w:type="dxa"/>
          </w:tcPr>
          <w:p>
            <w:pPr>
              <w:pStyle w:val="TableParagraph"/>
              <w:spacing w:line="271" w:lineRule="exact"/>
              <w:ind w:left="102" w:right="96"/>
              <w:jc w:val="center"/>
              <w:rPr>
                <w:sz w:val="24"/>
              </w:rPr>
            </w:pPr>
            <w:r>
              <w:rPr>
                <w:spacing w:val="-2"/>
                <w:sz w:val="24"/>
              </w:rPr>
              <w:t>04B000000</w:t>
            </w:r>
          </w:p>
          <w:p>
            <w:pPr>
              <w:pStyle w:val="TableParagraph"/>
              <w:spacing w:line="275" w:lineRule="exact"/>
              <w:ind w:left="4"/>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28" w:right="130"/>
              <w:jc w:val="center"/>
              <w:rPr>
                <w:sz w:val="24"/>
              </w:rPr>
            </w:pPr>
            <w:r>
              <w:rPr>
                <w:spacing w:val="-5"/>
                <w:sz w:val="24"/>
              </w:rPr>
              <w:t>961</w:t>
            </w:r>
          </w:p>
        </w:tc>
        <w:tc>
          <w:tcPr>
            <w:tcW w:w="840" w:type="dxa"/>
          </w:tcPr>
          <w:p>
            <w:pPr>
              <w:pStyle w:val="TableParagraph"/>
              <w:rPr>
                <w:sz w:val="24"/>
              </w:rPr>
            </w:pPr>
          </w:p>
        </w:tc>
        <w:tc>
          <w:tcPr>
            <w:tcW w:w="931" w:type="dxa"/>
          </w:tcPr>
          <w:p>
            <w:pPr>
              <w:pStyle w:val="TableParagraph"/>
              <w:spacing w:line="271" w:lineRule="exact"/>
              <w:ind w:right="2"/>
              <w:jc w:val="center"/>
              <w:rPr>
                <w:sz w:val="24"/>
              </w:rPr>
            </w:pPr>
            <w:r>
              <w:rPr>
                <w:sz w:val="24"/>
              </w:rPr>
              <w:t>2</w:t>
            </w:r>
          </w:p>
          <w:p>
            <w:pPr>
              <w:pStyle w:val="TableParagraph"/>
              <w:spacing w:line="275" w:lineRule="exact"/>
              <w:ind w:left="109" w:right="114"/>
              <w:jc w:val="center"/>
              <w:rPr>
                <w:sz w:val="24"/>
              </w:rPr>
            </w:pPr>
            <w:r>
              <w:rPr>
                <w:spacing w:val="-2"/>
                <w:sz w:val="24"/>
              </w:rPr>
              <w:t>035,2</w:t>
            </w:r>
          </w:p>
        </w:tc>
        <w:tc>
          <w:tcPr>
            <w:tcW w:w="993" w:type="dxa"/>
          </w:tcPr>
          <w:p>
            <w:pPr>
              <w:pStyle w:val="TableParagraph"/>
              <w:spacing w:line="273" w:lineRule="exact"/>
              <w:ind w:left="115" w:right="108"/>
              <w:jc w:val="center"/>
              <w:rPr>
                <w:sz w:val="24"/>
              </w:rPr>
            </w:pPr>
            <w:r>
              <w:rPr>
                <w:sz w:val="24"/>
              </w:rPr>
              <w:t>1</w:t>
            </w:r>
            <w:r>
              <w:rPr>
                <w:spacing w:val="2"/>
                <w:sz w:val="24"/>
              </w:rPr>
              <w:t> </w:t>
            </w:r>
            <w:r>
              <w:rPr>
                <w:spacing w:val="-2"/>
                <w:sz w:val="24"/>
              </w:rPr>
              <w:t>837,4</w:t>
            </w:r>
          </w:p>
        </w:tc>
        <w:tc>
          <w:tcPr>
            <w:tcW w:w="993" w:type="dxa"/>
          </w:tcPr>
          <w:p>
            <w:pPr>
              <w:pStyle w:val="TableParagraph"/>
              <w:spacing w:line="273" w:lineRule="exact"/>
              <w:ind w:left="107" w:right="108"/>
              <w:jc w:val="center"/>
              <w:rPr>
                <w:sz w:val="24"/>
              </w:rPr>
            </w:pPr>
            <w:r>
              <w:rPr>
                <w:sz w:val="24"/>
              </w:rPr>
              <w:t>2</w:t>
            </w:r>
            <w:r>
              <w:rPr>
                <w:spacing w:val="2"/>
                <w:sz w:val="24"/>
              </w:rPr>
              <w:t> </w:t>
            </w:r>
            <w:r>
              <w:rPr>
                <w:spacing w:val="-2"/>
                <w:sz w:val="24"/>
              </w:rPr>
              <w:t>020,5</w:t>
            </w:r>
          </w:p>
        </w:tc>
        <w:tc>
          <w:tcPr>
            <w:tcW w:w="1118" w:type="dxa"/>
          </w:tcPr>
          <w:p>
            <w:pPr>
              <w:pStyle w:val="TableParagraph"/>
              <w:spacing w:line="273" w:lineRule="exact"/>
              <w:ind w:left="76" w:right="77"/>
              <w:jc w:val="center"/>
              <w:rPr>
                <w:sz w:val="24"/>
              </w:rPr>
            </w:pPr>
            <w:r>
              <w:rPr>
                <w:sz w:val="24"/>
              </w:rPr>
              <w:t>1</w:t>
            </w:r>
            <w:r>
              <w:rPr>
                <w:spacing w:val="2"/>
                <w:sz w:val="24"/>
              </w:rPr>
              <w:t> </w:t>
            </w:r>
            <w:r>
              <w:rPr>
                <w:spacing w:val="-2"/>
                <w:sz w:val="24"/>
              </w:rPr>
              <w:t>609,8</w:t>
            </w:r>
          </w:p>
        </w:tc>
        <w:tc>
          <w:tcPr>
            <w:tcW w:w="1118" w:type="dxa"/>
          </w:tcPr>
          <w:p>
            <w:pPr>
              <w:pStyle w:val="TableParagraph"/>
              <w:spacing w:line="273" w:lineRule="exact"/>
              <w:ind w:left="82" w:right="77"/>
              <w:jc w:val="center"/>
              <w:rPr>
                <w:sz w:val="24"/>
              </w:rPr>
            </w:pPr>
            <w:r>
              <w:rPr>
                <w:sz w:val="24"/>
              </w:rPr>
              <w:t>1</w:t>
            </w:r>
            <w:r>
              <w:rPr>
                <w:spacing w:val="2"/>
                <w:sz w:val="24"/>
              </w:rPr>
              <w:t> </w:t>
            </w:r>
            <w:r>
              <w:rPr>
                <w:spacing w:val="-2"/>
                <w:sz w:val="24"/>
              </w:rPr>
              <w:t>887,6</w:t>
            </w:r>
          </w:p>
        </w:tc>
        <w:tc>
          <w:tcPr>
            <w:tcW w:w="1123" w:type="dxa"/>
          </w:tcPr>
          <w:p>
            <w:pPr>
              <w:pStyle w:val="TableParagraph"/>
              <w:spacing w:line="273" w:lineRule="exact"/>
              <w:ind w:left="195"/>
              <w:rPr>
                <w:sz w:val="24"/>
              </w:rPr>
            </w:pPr>
            <w:r>
              <w:rPr>
                <w:sz w:val="24"/>
              </w:rPr>
              <w:t>2</w:t>
            </w:r>
            <w:r>
              <w:rPr>
                <w:spacing w:val="2"/>
                <w:sz w:val="24"/>
              </w:rPr>
              <w:t> </w:t>
            </w:r>
            <w:r>
              <w:rPr>
                <w:spacing w:val="-2"/>
                <w:sz w:val="24"/>
              </w:rPr>
              <w:t>150,0</w:t>
            </w:r>
          </w:p>
        </w:tc>
        <w:tc>
          <w:tcPr>
            <w:tcW w:w="1118" w:type="dxa"/>
          </w:tcPr>
          <w:p>
            <w:pPr>
              <w:pStyle w:val="TableParagraph"/>
              <w:spacing w:line="273" w:lineRule="exact"/>
              <w:ind w:left="74" w:right="77"/>
              <w:jc w:val="center"/>
              <w:rPr>
                <w:sz w:val="24"/>
              </w:rPr>
            </w:pPr>
            <w:r>
              <w:rPr>
                <w:sz w:val="24"/>
              </w:rPr>
              <w:t>2</w:t>
            </w:r>
            <w:r>
              <w:rPr>
                <w:spacing w:val="2"/>
                <w:sz w:val="24"/>
              </w:rPr>
              <w:t> </w:t>
            </w:r>
            <w:r>
              <w:rPr>
                <w:spacing w:val="-2"/>
                <w:sz w:val="24"/>
              </w:rPr>
              <w:t>150,0</w:t>
            </w:r>
          </w:p>
        </w:tc>
        <w:tc>
          <w:tcPr>
            <w:tcW w:w="1118" w:type="dxa"/>
          </w:tcPr>
          <w:p>
            <w:pPr>
              <w:pStyle w:val="TableParagraph"/>
              <w:spacing w:line="273" w:lineRule="exact"/>
              <w:ind w:left="103"/>
              <w:rPr>
                <w:sz w:val="24"/>
              </w:rPr>
            </w:pPr>
            <w:r>
              <w:rPr>
                <w:spacing w:val="-2"/>
                <w:sz w:val="24"/>
              </w:rPr>
              <w:t>2150,0</w:t>
            </w:r>
          </w:p>
        </w:tc>
      </w:tr>
      <w:tr>
        <w:trPr>
          <w:trHeight w:val="2495" w:hRule="exact"/>
        </w:trPr>
        <w:tc>
          <w:tcPr>
            <w:tcW w:w="1541" w:type="dxa"/>
            <w:vMerge/>
            <w:tcBorders>
              <w:top w:val="nil"/>
            </w:tcBorders>
          </w:tcPr>
          <w:p>
            <w:pPr>
              <w:rPr>
                <w:sz w:val="2"/>
                <w:szCs w:val="2"/>
              </w:rPr>
            </w:pPr>
          </w:p>
        </w:tc>
        <w:tc>
          <w:tcPr>
            <w:tcW w:w="1258" w:type="dxa"/>
          </w:tcPr>
          <w:p>
            <w:pPr>
              <w:pStyle w:val="TableParagraph"/>
              <w:spacing w:line="242" w:lineRule="auto"/>
              <w:ind w:left="100" w:right="140"/>
              <w:rPr>
                <w:sz w:val="24"/>
              </w:rPr>
            </w:pPr>
            <w:r>
              <w:rPr>
                <w:spacing w:val="-2"/>
                <w:sz w:val="24"/>
              </w:rPr>
              <w:t>Префекту </w:t>
            </w:r>
            <w:r>
              <w:rPr>
                <w:spacing w:val="-6"/>
                <w:sz w:val="24"/>
              </w:rPr>
              <w:t>ра</w:t>
            </w:r>
          </w:p>
          <w:p>
            <w:pPr>
              <w:pStyle w:val="TableParagraph"/>
              <w:ind w:left="100"/>
              <w:rPr>
                <w:sz w:val="24"/>
              </w:rPr>
            </w:pPr>
            <w:r>
              <w:rPr>
                <w:spacing w:val="-2"/>
                <w:sz w:val="24"/>
              </w:rPr>
              <w:t>Юго-Запа </w:t>
            </w:r>
            <w:r>
              <w:rPr>
                <w:spacing w:val="-4"/>
                <w:sz w:val="24"/>
              </w:rPr>
              <w:t>дного </w:t>
            </w:r>
            <w:r>
              <w:rPr>
                <w:spacing w:val="-2"/>
                <w:sz w:val="24"/>
              </w:rPr>
              <w:t>админист ративного округа</w:t>
            </w:r>
          </w:p>
          <w:p>
            <w:pPr>
              <w:pStyle w:val="TableParagraph"/>
              <w:spacing w:line="274" w:lineRule="exact"/>
              <w:ind w:left="100" w:right="308"/>
              <w:rPr>
                <w:sz w:val="24"/>
              </w:rPr>
            </w:pPr>
            <w:r>
              <w:rPr>
                <w:spacing w:val="-2"/>
                <w:sz w:val="24"/>
              </w:rPr>
              <w:t>города Москвы</w:t>
            </w:r>
          </w:p>
        </w:tc>
        <w:tc>
          <w:tcPr>
            <w:tcW w:w="1402" w:type="dxa"/>
          </w:tcPr>
          <w:p>
            <w:pPr>
              <w:pStyle w:val="TableParagraph"/>
              <w:spacing w:line="272" w:lineRule="exact"/>
              <w:ind w:left="100" w:right="96"/>
              <w:jc w:val="center"/>
              <w:rPr>
                <w:sz w:val="24"/>
              </w:rPr>
            </w:pPr>
            <w:r>
              <w:rPr>
                <w:spacing w:val="-2"/>
                <w:sz w:val="24"/>
              </w:rPr>
              <w:t>04В000000</w:t>
            </w:r>
          </w:p>
          <w:p>
            <w:pPr>
              <w:pStyle w:val="TableParagraph"/>
              <w:spacing w:before="2"/>
              <w:ind w:left="4"/>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28" w:right="130"/>
              <w:jc w:val="center"/>
              <w:rPr>
                <w:sz w:val="24"/>
              </w:rPr>
            </w:pPr>
            <w:r>
              <w:rPr>
                <w:spacing w:val="-5"/>
                <w:sz w:val="24"/>
              </w:rPr>
              <w:t>981</w:t>
            </w:r>
          </w:p>
        </w:tc>
        <w:tc>
          <w:tcPr>
            <w:tcW w:w="840" w:type="dxa"/>
          </w:tcPr>
          <w:p>
            <w:pPr>
              <w:pStyle w:val="TableParagraph"/>
              <w:rPr>
                <w:sz w:val="24"/>
              </w:rPr>
            </w:pPr>
          </w:p>
        </w:tc>
        <w:tc>
          <w:tcPr>
            <w:tcW w:w="931" w:type="dxa"/>
          </w:tcPr>
          <w:p>
            <w:pPr>
              <w:pStyle w:val="TableParagraph"/>
              <w:spacing w:line="272" w:lineRule="exact"/>
              <w:ind w:right="2"/>
              <w:jc w:val="center"/>
              <w:rPr>
                <w:sz w:val="24"/>
              </w:rPr>
            </w:pPr>
            <w:r>
              <w:rPr>
                <w:sz w:val="24"/>
              </w:rPr>
              <w:t>2</w:t>
            </w:r>
          </w:p>
          <w:p>
            <w:pPr>
              <w:pStyle w:val="TableParagraph"/>
              <w:spacing w:before="2"/>
              <w:ind w:left="109" w:right="114"/>
              <w:jc w:val="center"/>
              <w:rPr>
                <w:sz w:val="24"/>
              </w:rPr>
            </w:pPr>
            <w:r>
              <w:rPr>
                <w:spacing w:val="-2"/>
                <w:sz w:val="24"/>
              </w:rPr>
              <w:t>085,5</w:t>
            </w:r>
          </w:p>
        </w:tc>
        <w:tc>
          <w:tcPr>
            <w:tcW w:w="993" w:type="dxa"/>
          </w:tcPr>
          <w:p>
            <w:pPr>
              <w:pStyle w:val="TableParagraph"/>
              <w:spacing w:line="272" w:lineRule="exact"/>
              <w:ind w:left="110" w:right="108"/>
              <w:jc w:val="center"/>
              <w:rPr>
                <w:sz w:val="24"/>
              </w:rPr>
            </w:pPr>
            <w:r>
              <w:rPr>
                <w:spacing w:val="-2"/>
                <w:sz w:val="24"/>
              </w:rPr>
              <w:t>2150,0</w:t>
            </w:r>
          </w:p>
        </w:tc>
        <w:tc>
          <w:tcPr>
            <w:tcW w:w="993" w:type="dxa"/>
          </w:tcPr>
          <w:p>
            <w:pPr>
              <w:pStyle w:val="TableParagraph"/>
              <w:spacing w:line="272" w:lineRule="exact"/>
              <w:ind w:left="107" w:right="108"/>
              <w:jc w:val="center"/>
              <w:rPr>
                <w:sz w:val="24"/>
              </w:rPr>
            </w:pPr>
            <w:r>
              <w:rPr>
                <w:sz w:val="24"/>
              </w:rPr>
              <w:t>2</w:t>
            </w:r>
            <w:r>
              <w:rPr>
                <w:spacing w:val="2"/>
                <w:sz w:val="24"/>
              </w:rPr>
              <w:t> </w:t>
            </w:r>
            <w:r>
              <w:rPr>
                <w:spacing w:val="-2"/>
                <w:sz w:val="24"/>
              </w:rPr>
              <w:t>128,5</w:t>
            </w:r>
          </w:p>
        </w:tc>
        <w:tc>
          <w:tcPr>
            <w:tcW w:w="1118" w:type="dxa"/>
          </w:tcPr>
          <w:p>
            <w:pPr>
              <w:pStyle w:val="TableParagraph"/>
              <w:spacing w:line="272" w:lineRule="exact"/>
              <w:ind w:left="76" w:right="77"/>
              <w:jc w:val="center"/>
              <w:rPr>
                <w:sz w:val="24"/>
              </w:rPr>
            </w:pPr>
            <w:r>
              <w:rPr>
                <w:spacing w:val="-2"/>
                <w:sz w:val="24"/>
              </w:rPr>
              <w:t>834,9</w:t>
            </w:r>
          </w:p>
        </w:tc>
        <w:tc>
          <w:tcPr>
            <w:tcW w:w="1118" w:type="dxa"/>
          </w:tcPr>
          <w:p>
            <w:pPr>
              <w:pStyle w:val="TableParagraph"/>
              <w:spacing w:line="272" w:lineRule="exact"/>
              <w:ind w:left="83" w:right="77"/>
              <w:jc w:val="center"/>
              <w:rPr>
                <w:sz w:val="24"/>
              </w:rPr>
            </w:pPr>
            <w:r>
              <w:rPr>
                <w:sz w:val="24"/>
              </w:rPr>
              <w:t>1</w:t>
            </w:r>
            <w:r>
              <w:rPr>
                <w:spacing w:val="2"/>
                <w:sz w:val="24"/>
              </w:rPr>
              <w:t> </w:t>
            </w:r>
            <w:r>
              <w:rPr>
                <w:spacing w:val="-2"/>
                <w:sz w:val="24"/>
              </w:rPr>
              <w:t>906,7</w:t>
            </w:r>
          </w:p>
        </w:tc>
        <w:tc>
          <w:tcPr>
            <w:tcW w:w="1123" w:type="dxa"/>
          </w:tcPr>
          <w:p>
            <w:pPr>
              <w:pStyle w:val="TableParagraph"/>
              <w:spacing w:line="272" w:lineRule="exact"/>
              <w:ind w:left="196"/>
              <w:rPr>
                <w:sz w:val="24"/>
              </w:rPr>
            </w:pPr>
            <w:r>
              <w:rPr>
                <w:sz w:val="24"/>
              </w:rPr>
              <w:t>9</w:t>
            </w:r>
            <w:r>
              <w:rPr>
                <w:spacing w:val="2"/>
                <w:sz w:val="24"/>
              </w:rPr>
              <w:t> </w:t>
            </w:r>
            <w:r>
              <w:rPr>
                <w:spacing w:val="-2"/>
                <w:sz w:val="24"/>
              </w:rPr>
              <w:t>490,6</w:t>
            </w:r>
          </w:p>
        </w:tc>
        <w:tc>
          <w:tcPr>
            <w:tcW w:w="1118" w:type="dxa"/>
          </w:tcPr>
          <w:p>
            <w:pPr>
              <w:pStyle w:val="TableParagraph"/>
              <w:spacing w:line="272" w:lineRule="exact"/>
              <w:ind w:left="75" w:right="77"/>
              <w:jc w:val="center"/>
              <w:rPr>
                <w:sz w:val="24"/>
              </w:rPr>
            </w:pPr>
            <w:r>
              <w:rPr>
                <w:sz w:val="24"/>
              </w:rPr>
              <w:t>2</w:t>
            </w:r>
            <w:r>
              <w:rPr>
                <w:spacing w:val="2"/>
                <w:sz w:val="24"/>
              </w:rPr>
              <w:t> </w:t>
            </w:r>
            <w:r>
              <w:rPr>
                <w:spacing w:val="-2"/>
                <w:sz w:val="24"/>
              </w:rPr>
              <w:t>150,0</w:t>
            </w:r>
          </w:p>
        </w:tc>
        <w:tc>
          <w:tcPr>
            <w:tcW w:w="1118" w:type="dxa"/>
          </w:tcPr>
          <w:p>
            <w:pPr>
              <w:pStyle w:val="TableParagraph"/>
              <w:spacing w:line="272" w:lineRule="exact"/>
              <w:ind w:left="103"/>
              <w:rPr>
                <w:sz w:val="24"/>
              </w:rPr>
            </w:pPr>
            <w:r>
              <w:rPr>
                <w:sz w:val="24"/>
              </w:rPr>
              <w:t>2</w:t>
            </w:r>
            <w:r>
              <w:rPr>
                <w:spacing w:val="2"/>
                <w:sz w:val="24"/>
              </w:rPr>
              <w:t> </w:t>
            </w:r>
            <w:r>
              <w:rPr>
                <w:spacing w:val="-2"/>
                <w:sz w:val="24"/>
              </w:rPr>
              <w:t>150,0</w:t>
            </w:r>
          </w:p>
        </w:tc>
      </w:tr>
      <w:tr>
        <w:trPr>
          <w:trHeight w:val="2217" w:hRule="exact"/>
        </w:trPr>
        <w:tc>
          <w:tcPr>
            <w:tcW w:w="1541" w:type="dxa"/>
            <w:vMerge/>
            <w:tcBorders>
              <w:top w:val="nil"/>
            </w:tcBorders>
          </w:tcPr>
          <w:p>
            <w:pPr>
              <w:rPr>
                <w:sz w:val="2"/>
                <w:szCs w:val="2"/>
              </w:rPr>
            </w:pPr>
          </w:p>
        </w:tc>
        <w:tc>
          <w:tcPr>
            <w:tcW w:w="1258" w:type="dxa"/>
          </w:tcPr>
          <w:p>
            <w:pPr>
              <w:pStyle w:val="TableParagraph"/>
              <w:ind w:left="100" w:right="140"/>
              <w:rPr>
                <w:sz w:val="24"/>
              </w:rPr>
            </w:pPr>
            <w:r>
              <w:rPr>
                <w:spacing w:val="-2"/>
                <w:sz w:val="24"/>
              </w:rPr>
              <w:t>Префекту </w:t>
            </w:r>
            <w:r>
              <w:rPr>
                <w:spacing w:val="-6"/>
                <w:sz w:val="24"/>
              </w:rPr>
              <w:t>ра </w:t>
            </w:r>
            <w:r>
              <w:rPr>
                <w:spacing w:val="-2"/>
                <w:sz w:val="24"/>
              </w:rPr>
              <w:t>Южного админист</w:t>
            </w:r>
          </w:p>
          <w:p>
            <w:pPr>
              <w:pStyle w:val="TableParagraph"/>
              <w:ind w:left="100"/>
              <w:rPr>
                <w:sz w:val="24"/>
              </w:rPr>
            </w:pPr>
            <w:r>
              <w:rPr>
                <w:spacing w:val="-2"/>
                <w:sz w:val="24"/>
              </w:rPr>
              <w:t>ративного округа города</w:t>
            </w:r>
          </w:p>
          <w:p>
            <w:pPr>
              <w:pStyle w:val="TableParagraph"/>
              <w:spacing w:line="259" w:lineRule="exact"/>
              <w:ind w:left="100"/>
              <w:rPr>
                <w:sz w:val="24"/>
              </w:rPr>
            </w:pPr>
            <w:r>
              <w:rPr>
                <w:spacing w:val="-2"/>
                <w:sz w:val="24"/>
              </w:rPr>
              <w:t>Москвы</w:t>
            </w:r>
          </w:p>
        </w:tc>
        <w:tc>
          <w:tcPr>
            <w:tcW w:w="1402" w:type="dxa"/>
          </w:tcPr>
          <w:p>
            <w:pPr>
              <w:pStyle w:val="TableParagraph"/>
              <w:spacing w:line="271" w:lineRule="exact"/>
              <w:ind w:left="100" w:right="96"/>
              <w:jc w:val="center"/>
              <w:rPr>
                <w:sz w:val="24"/>
              </w:rPr>
            </w:pPr>
            <w:r>
              <w:rPr>
                <w:spacing w:val="-2"/>
                <w:sz w:val="24"/>
              </w:rPr>
              <w:t>04В000000</w:t>
            </w:r>
          </w:p>
          <w:p>
            <w:pPr>
              <w:pStyle w:val="TableParagraph"/>
              <w:spacing w:line="275" w:lineRule="exact"/>
              <w:ind w:left="4"/>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28" w:right="130"/>
              <w:jc w:val="center"/>
              <w:rPr>
                <w:sz w:val="24"/>
              </w:rPr>
            </w:pPr>
            <w:r>
              <w:rPr>
                <w:spacing w:val="-5"/>
                <w:sz w:val="24"/>
              </w:rPr>
              <w:t>991</w:t>
            </w:r>
          </w:p>
        </w:tc>
        <w:tc>
          <w:tcPr>
            <w:tcW w:w="840" w:type="dxa"/>
          </w:tcPr>
          <w:p>
            <w:pPr>
              <w:pStyle w:val="TableParagraph"/>
              <w:rPr>
                <w:sz w:val="24"/>
              </w:rPr>
            </w:pPr>
          </w:p>
        </w:tc>
        <w:tc>
          <w:tcPr>
            <w:tcW w:w="931" w:type="dxa"/>
          </w:tcPr>
          <w:p>
            <w:pPr>
              <w:pStyle w:val="TableParagraph"/>
              <w:spacing w:line="272" w:lineRule="exact"/>
              <w:ind w:left="186"/>
              <w:rPr>
                <w:sz w:val="24"/>
              </w:rPr>
            </w:pPr>
            <w:r>
              <w:rPr>
                <w:spacing w:val="-2"/>
                <w:sz w:val="24"/>
              </w:rPr>
              <w:t>535,2</w:t>
            </w:r>
          </w:p>
        </w:tc>
        <w:tc>
          <w:tcPr>
            <w:tcW w:w="993" w:type="dxa"/>
          </w:tcPr>
          <w:p>
            <w:pPr>
              <w:pStyle w:val="TableParagraph"/>
              <w:spacing w:line="272" w:lineRule="exact"/>
              <w:ind w:left="114" w:right="108"/>
              <w:jc w:val="center"/>
              <w:rPr>
                <w:sz w:val="24"/>
              </w:rPr>
            </w:pPr>
            <w:r>
              <w:rPr>
                <w:spacing w:val="-2"/>
                <w:sz w:val="24"/>
              </w:rPr>
              <w:t>542,4</w:t>
            </w:r>
          </w:p>
        </w:tc>
        <w:tc>
          <w:tcPr>
            <w:tcW w:w="993" w:type="dxa"/>
          </w:tcPr>
          <w:p>
            <w:pPr>
              <w:pStyle w:val="TableParagraph"/>
              <w:spacing w:line="272" w:lineRule="exact"/>
              <w:ind w:left="107" w:right="108"/>
              <w:jc w:val="center"/>
              <w:rPr>
                <w:sz w:val="24"/>
              </w:rPr>
            </w:pPr>
            <w:r>
              <w:rPr>
                <w:spacing w:val="-2"/>
                <w:sz w:val="24"/>
              </w:rPr>
              <w:t>564,0</w:t>
            </w:r>
          </w:p>
        </w:tc>
        <w:tc>
          <w:tcPr>
            <w:tcW w:w="1118" w:type="dxa"/>
          </w:tcPr>
          <w:p>
            <w:pPr>
              <w:pStyle w:val="TableParagraph"/>
              <w:spacing w:line="272" w:lineRule="exact"/>
              <w:ind w:left="73" w:right="77"/>
              <w:jc w:val="center"/>
              <w:rPr>
                <w:sz w:val="24"/>
              </w:rPr>
            </w:pPr>
            <w:r>
              <w:rPr>
                <w:sz w:val="24"/>
              </w:rPr>
              <w:t>53</w:t>
            </w:r>
            <w:r>
              <w:rPr>
                <w:spacing w:val="2"/>
                <w:sz w:val="24"/>
              </w:rPr>
              <w:t> </w:t>
            </w:r>
            <w:r>
              <w:rPr>
                <w:sz w:val="24"/>
              </w:rPr>
              <w:t>5, </w:t>
            </w:r>
            <w:r>
              <w:rPr>
                <w:spacing w:val="-10"/>
                <w:sz w:val="24"/>
              </w:rPr>
              <w:t>8</w:t>
            </w:r>
          </w:p>
        </w:tc>
        <w:tc>
          <w:tcPr>
            <w:tcW w:w="1118" w:type="dxa"/>
          </w:tcPr>
          <w:p>
            <w:pPr>
              <w:pStyle w:val="TableParagraph"/>
              <w:spacing w:line="272" w:lineRule="exact"/>
              <w:ind w:left="89" w:right="75"/>
              <w:jc w:val="center"/>
              <w:rPr>
                <w:sz w:val="24"/>
              </w:rPr>
            </w:pPr>
            <w:r>
              <w:rPr>
                <w:spacing w:val="-5"/>
                <w:sz w:val="24"/>
              </w:rPr>
              <w:t>0,0</w:t>
            </w:r>
          </w:p>
        </w:tc>
        <w:tc>
          <w:tcPr>
            <w:tcW w:w="1123" w:type="dxa"/>
          </w:tcPr>
          <w:p>
            <w:pPr>
              <w:pStyle w:val="TableParagraph"/>
              <w:spacing w:line="272" w:lineRule="exact"/>
              <w:ind w:left="196"/>
              <w:rPr>
                <w:sz w:val="24"/>
              </w:rPr>
            </w:pPr>
            <w:r>
              <w:rPr>
                <w:sz w:val="24"/>
              </w:rPr>
              <w:t>4</w:t>
            </w:r>
            <w:r>
              <w:rPr>
                <w:spacing w:val="2"/>
                <w:sz w:val="24"/>
              </w:rPr>
              <w:t> </w:t>
            </w:r>
            <w:r>
              <w:rPr>
                <w:spacing w:val="-2"/>
                <w:sz w:val="24"/>
              </w:rPr>
              <w:t>799,0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left="105"/>
              <w:rPr>
                <w:sz w:val="24"/>
              </w:rPr>
            </w:pPr>
            <w:r>
              <w:rPr>
                <w:spacing w:val="-5"/>
                <w:sz w:val="24"/>
              </w:rPr>
              <w:t>0,0</w:t>
            </w:r>
          </w:p>
        </w:tc>
      </w:tr>
      <w:tr>
        <w:trPr>
          <w:trHeight w:val="561" w:hRule="exact"/>
        </w:trPr>
        <w:tc>
          <w:tcPr>
            <w:tcW w:w="1541" w:type="dxa"/>
            <w:vMerge w:val="restart"/>
          </w:tcPr>
          <w:p>
            <w:pPr>
              <w:pStyle w:val="TableParagraph"/>
              <w:ind w:left="75" w:right="90"/>
              <w:jc w:val="center"/>
              <w:rPr>
                <w:sz w:val="24"/>
              </w:rPr>
            </w:pPr>
            <w:r>
              <w:rPr>
                <w:spacing w:val="-2"/>
                <w:sz w:val="24"/>
              </w:rPr>
              <w:t>Предоставле </w:t>
            </w:r>
            <w:r>
              <w:rPr>
                <w:spacing w:val="-4"/>
                <w:sz w:val="24"/>
              </w:rPr>
              <w:t>ние </w:t>
            </w:r>
            <w:r>
              <w:rPr>
                <w:spacing w:val="-2"/>
                <w:sz w:val="24"/>
              </w:rPr>
              <w:t>социальных выплат</w:t>
            </w:r>
          </w:p>
          <w:p>
            <w:pPr>
              <w:pStyle w:val="TableParagraph"/>
              <w:spacing w:line="257" w:lineRule="exact"/>
              <w:ind w:left="88" w:right="90"/>
              <w:jc w:val="center"/>
              <w:rPr>
                <w:sz w:val="24"/>
              </w:rPr>
            </w:pPr>
            <w:r>
              <w:rPr>
                <w:spacing w:val="-2"/>
                <w:sz w:val="24"/>
              </w:rPr>
              <w:t>инвалидам</w:t>
            </w:r>
          </w:p>
        </w:tc>
        <w:tc>
          <w:tcPr>
            <w:tcW w:w="1258" w:type="dxa"/>
          </w:tcPr>
          <w:p>
            <w:pPr>
              <w:pStyle w:val="TableParagraph"/>
              <w:spacing w:line="273" w:lineRule="exact"/>
              <w:ind w:left="100"/>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1" w:lineRule="exact"/>
              <w:ind w:right="2"/>
              <w:jc w:val="center"/>
              <w:rPr>
                <w:sz w:val="24"/>
              </w:rPr>
            </w:pPr>
            <w:r>
              <w:rPr>
                <w:sz w:val="24"/>
              </w:rPr>
              <w:t>2</w:t>
            </w:r>
          </w:p>
          <w:p>
            <w:pPr>
              <w:pStyle w:val="TableParagraph"/>
              <w:spacing w:line="260" w:lineRule="exact"/>
              <w:ind w:left="109" w:right="114"/>
              <w:jc w:val="center"/>
              <w:rPr>
                <w:sz w:val="24"/>
              </w:rPr>
            </w:pPr>
            <w:r>
              <w:rPr>
                <w:spacing w:val="-2"/>
                <w:sz w:val="24"/>
              </w:rPr>
              <w:t>209,6</w:t>
            </w:r>
          </w:p>
        </w:tc>
        <w:tc>
          <w:tcPr>
            <w:tcW w:w="993" w:type="dxa"/>
          </w:tcPr>
          <w:p>
            <w:pPr>
              <w:pStyle w:val="TableParagraph"/>
              <w:spacing w:line="273" w:lineRule="exact"/>
              <w:ind w:left="115" w:right="108"/>
              <w:jc w:val="center"/>
              <w:rPr>
                <w:sz w:val="24"/>
              </w:rPr>
            </w:pPr>
            <w:r>
              <w:rPr>
                <w:sz w:val="24"/>
              </w:rPr>
              <w:t>2</w:t>
            </w:r>
            <w:r>
              <w:rPr>
                <w:spacing w:val="2"/>
                <w:sz w:val="24"/>
              </w:rPr>
              <w:t> </w:t>
            </w:r>
            <w:r>
              <w:rPr>
                <w:spacing w:val="-2"/>
                <w:sz w:val="24"/>
              </w:rPr>
              <w:t>249,9</w:t>
            </w:r>
          </w:p>
        </w:tc>
        <w:tc>
          <w:tcPr>
            <w:tcW w:w="993" w:type="dxa"/>
          </w:tcPr>
          <w:p>
            <w:pPr>
              <w:pStyle w:val="TableParagraph"/>
              <w:spacing w:line="273" w:lineRule="exact"/>
              <w:ind w:left="108" w:right="108"/>
              <w:jc w:val="center"/>
              <w:rPr>
                <w:sz w:val="24"/>
              </w:rPr>
            </w:pPr>
            <w:r>
              <w:rPr>
                <w:sz w:val="24"/>
              </w:rPr>
              <w:t>2</w:t>
            </w:r>
            <w:r>
              <w:rPr>
                <w:spacing w:val="2"/>
                <w:sz w:val="24"/>
              </w:rPr>
              <w:t> </w:t>
            </w:r>
            <w:r>
              <w:rPr>
                <w:spacing w:val="-2"/>
                <w:sz w:val="24"/>
              </w:rPr>
              <w:t>319,2</w:t>
            </w:r>
          </w:p>
        </w:tc>
        <w:tc>
          <w:tcPr>
            <w:tcW w:w="1118" w:type="dxa"/>
          </w:tcPr>
          <w:p>
            <w:pPr>
              <w:pStyle w:val="TableParagraph"/>
              <w:spacing w:line="273" w:lineRule="exact"/>
              <w:ind w:left="76" w:right="77"/>
              <w:jc w:val="center"/>
              <w:rPr>
                <w:sz w:val="24"/>
              </w:rPr>
            </w:pPr>
            <w:r>
              <w:rPr>
                <w:sz w:val="24"/>
              </w:rPr>
              <w:t>2</w:t>
            </w:r>
            <w:r>
              <w:rPr>
                <w:spacing w:val="2"/>
                <w:sz w:val="24"/>
              </w:rPr>
              <w:t> </w:t>
            </w:r>
            <w:r>
              <w:rPr>
                <w:spacing w:val="-2"/>
                <w:sz w:val="24"/>
              </w:rPr>
              <w:t>331,9</w:t>
            </w:r>
          </w:p>
        </w:tc>
        <w:tc>
          <w:tcPr>
            <w:tcW w:w="1118" w:type="dxa"/>
          </w:tcPr>
          <w:p>
            <w:pPr>
              <w:pStyle w:val="TableParagraph"/>
              <w:spacing w:line="273" w:lineRule="exact"/>
              <w:ind w:left="82" w:right="77"/>
              <w:jc w:val="center"/>
              <w:rPr>
                <w:sz w:val="24"/>
              </w:rPr>
            </w:pPr>
            <w:r>
              <w:rPr>
                <w:sz w:val="24"/>
              </w:rPr>
              <w:t>2</w:t>
            </w:r>
            <w:r>
              <w:rPr>
                <w:spacing w:val="2"/>
                <w:sz w:val="24"/>
              </w:rPr>
              <w:t> </w:t>
            </w:r>
            <w:r>
              <w:rPr>
                <w:spacing w:val="-2"/>
                <w:sz w:val="24"/>
              </w:rPr>
              <w:t>505,5</w:t>
            </w:r>
          </w:p>
        </w:tc>
        <w:tc>
          <w:tcPr>
            <w:tcW w:w="1123" w:type="dxa"/>
          </w:tcPr>
          <w:p>
            <w:pPr>
              <w:pStyle w:val="TableParagraph"/>
              <w:spacing w:line="273" w:lineRule="exact"/>
              <w:ind w:left="195"/>
              <w:rPr>
                <w:sz w:val="24"/>
              </w:rPr>
            </w:pPr>
            <w:r>
              <w:rPr>
                <w:sz w:val="24"/>
              </w:rPr>
              <w:t>3</w:t>
            </w:r>
            <w:r>
              <w:rPr>
                <w:spacing w:val="2"/>
                <w:sz w:val="24"/>
              </w:rPr>
              <w:t> </w:t>
            </w:r>
            <w:r>
              <w:rPr>
                <w:spacing w:val="-2"/>
                <w:sz w:val="24"/>
              </w:rPr>
              <w:t>061,7</w:t>
            </w:r>
          </w:p>
        </w:tc>
        <w:tc>
          <w:tcPr>
            <w:tcW w:w="1118" w:type="dxa"/>
          </w:tcPr>
          <w:p>
            <w:pPr>
              <w:pStyle w:val="TableParagraph"/>
              <w:spacing w:line="273" w:lineRule="exact"/>
              <w:ind w:left="75" w:right="77"/>
              <w:jc w:val="center"/>
              <w:rPr>
                <w:sz w:val="24"/>
              </w:rPr>
            </w:pPr>
            <w:r>
              <w:rPr>
                <w:sz w:val="24"/>
              </w:rPr>
              <w:t>3</w:t>
            </w:r>
            <w:r>
              <w:rPr>
                <w:spacing w:val="2"/>
                <w:sz w:val="24"/>
              </w:rPr>
              <w:t> </w:t>
            </w:r>
            <w:r>
              <w:rPr>
                <w:spacing w:val="-2"/>
                <w:sz w:val="24"/>
              </w:rPr>
              <w:t>035,4</w:t>
            </w:r>
          </w:p>
        </w:tc>
        <w:tc>
          <w:tcPr>
            <w:tcW w:w="1118" w:type="dxa"/>
          </w:tcPr>
          <w:p>
            <w:pPr>
              <w:pStyle w:val="TableParagraph"/>
              <w:spacing w:line="273" w:lineRule="exact"/>
              <w:ind w:left="104"/>
              <w:rPr>
                <w:sz w:val="24"/>
              </w:rPr>
            </w:pPr>
            <w:r>
              <w:rPr>
                <w:sz w:val="24"/>
              </w:rPr>
              <w:t>3</w:t>
            </w:r>
            <w:r>
              <w:rPr>
                <w:spacing w:val="2"/>
                <w:sz w:val="24"/>
              </w:rPr>
              <w:t> </w:t>
            </w:r>
            <w:r>
              <w:rPr>
                <w:spacing w:val="-2"/>
                <w:sz w:val="24"/>
              </w:rPr>
              <w:t>035,4</w:t>
            </w:r>
          </w:p>
        </w:tc>
      </w:tr>
      <w:tr>
        <w:trPr>
          <w:trHeight w:val="825"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64" w:lineRule="exact"/>
              <w:ind w:left="100"/>
              <w:rPr>
                <w:sz w:val="24"/>
              </w:rPr>
            </w:pPr>
            <w:r>
              <w:rPr>
                <w:spacing w:val="-2"/>
                <w:sz w:val="24"/>
              </w:rPr>
              <w:t>защиты</w:t>
            </w:r>
          </w:p>
        </w:tc>
        <w:tc>
          <w:tcPr>
            <w:tcW w:w="1402" w:type="dxa"/>
            <w:vMerge w:val="restart"/>
            <w:tcBorders>
              <w:bottom w:val="nil"/>
            </w:tcBorders>
          </w:tcPr>
          <w:p>
            <w:pPr>
              <w:pStyle w:val="TableParagraph"/>
              <w:spacing w:line="271" w:lineRule="exact"/>
              <w:ind w:left="100" w:right="96"/>
              <w:jc w:val="center"/>
              <w:rPr>
                <w:sz w:val="24"/>
              </w:rPr>
            </w:pPr>
            <w:r>
              <w:rPr>
                <w:spacing w:val="-2"/>
                <w:sz w:val="24"/>
              </w:rPr>
              <w:t>04В010010</w:t>
            </w:r>
          </w:p>
          <w:p>
            <w:pPr>
              <w:pStyle w:val="TableParagraph"/>
              <w:spacing w:line="275" w:lineRule="exact"/>
              <w:ind w:left="4"/>
              <w:jc w:val="center"/>
              <w:rPr>
                <w:sz w:val="24"/>
              </w:rPr>
            </w:pPr>
            <w:r>
              <w:rPr>
                <w:sz w:val="24"/>
              </w:rPr>
              <w:t>0</w:t>
            </w:r>
          </w:p>
          <w:p>
            <w:pPr>
              <w:pStyle w:val="TableParagraph"/>
              <w:spacing w:before="2"/>
              <w:ind w:left="97" w:right="96"/>
              <w:jc w:val="center"/>
              <w:rPr>
                <w:sz w:val="24"/>
              </w:rPr>
            </w:pPr>
            <w:r>
              <w:rPr>
                <w:spacing w:val="-2"/>
                <w:sz w:val="24"/>
              </w:rPr>
              <w:t>Ежемесячн </w:t>
            </w:r>
            <w:r>
              <w:rPr>
                <w:spacing w:val="-6"/>
                <w:sz w:val="24"/>
              </w:rPr>
              <w:t>ая </w:t>
            </w:r>
            <w:r>
              <w:rPr>
                <w:spacing w:val="-2"/>
                <w:sz w:val="24"/>
              </w:rPr>
              <w:t>компенсац</w:t>
            </w:r>
          </w:p>
          <w:p>
            <w:pPr>
              <w:pStyle w:val="TableParagraph"/>
              <w:spacing w:line="264" w:lineRule="exact"/>
              <w:ind w:left="103" w:right="94"/>
              <w:jc w:val="center"/>
              <w:rPr>
                <w:sz w:val="24"/>
              </w:rPr>
            </w:pPr>
            <w:r>
              <w:rPr>
                <w:spacing w:val="-2"/>
                <w:sz w:val="24"/>
              </w:rPr>
              <w:t>ионная</w:t>
            </w:r>
          </w:p>
        </w:tc>
        <w:tc>
          <w:tcPr>
            <w:tcW w:w="840" w:type="dxa"/>
            <w:vMerge w:val="restart"/>
            <w:tcBorders>
              <w:bottom w:val="nil"/>
            </w:tcBorders>
          </w:tcPr>
          <w:p>
            <w:pPr>
              <w:pStyle w:val="TableParagraph"/>
              <w:spacing w:line="272" w:lineRule="exact"/>
              <w:ind w:left="172"/>
              <w:rPr>
                <w:sz w:val="24"/>
              </w:rPr>
            </w:pPr>
            <w:r>
              <w:rPr>
                <w:spacing w:val="-4"/>
                <w:sz w:val="24"/>
              </w:rPr>
              <w:t>1003</w:t>
            </w:r>
          </w:p>
        </w:tc>
        <w:tc>
          <w:tcPr>
            <w:tcW w:w="701" w:type="dxa"/>
            <w:vMerge w:val="restart"/>
            <w:tcBorders>
              <w:bottom w:val="nil"/>
            </w:tcBorders>
          </w:tcPr>
          <w:p>
            <w:pPr>
              <w:pStyle w:val="TableParagraph"/>
              <w:spacing w:line="272" w:lineRule="exact"/>
              <w:ind w:left="162"/>
              <w:rPr>
                <w:sz w:val="24"/>
              </w:rPr>
            </w:pPr>
            <w:r>
              <w:rPr>
                <w:spacing w:val="-5"/>
                <w:sz w:val="24"/>
              </w:rPr>
              <w:t>145</w:t>
            </w:r>
          </w:p>
        </w:tc>
        <w:tc>
          <w:tcPr>
            <w:tcW w:w="840" w:type="dxa"/>
            <w:vMerge w:val="restart"/>
            <w:tcBorders>
              <w:bottom w:val="nil"/>
            </w:tcBorders>
          </w:tcPr>
          <w:p>
            <w:pPr>
              <w:pStyle w:val="TableParagraph"/>
              <w:spacing w:line="272" w:lineRule="exact"/>
              <w:ind w:left="229"/>
              <w:rPr>
                <w:sz w:val="24"/>
              </w:rPr>
            </w:pPr>
            <w:r>
              <w:rPr>
                <w:spacing w:val="-5"/>
                <w:sz w:val="24"/>
              </w:rPr>
              <w:t>313</w:t>
            </w:r>
          </w:p>
        </w:tc>
        <w:tc>
          <w:tcPr>
            <w:tcW w:w="931" w:type="dxa"/>
            <w:vMerge w:val="restart"/>
            <w:tcBorders>
              <w:bottom w:val="nil"/>
            </w:tcBorders>
          </w:tcPr>
          <w:p>
            <w:pPr>
              <w:pStyle w:val="TableParagraph"/>
              <w:spacing w:line="271" w:lineRule="exact"/>
              <w:ind w:right="2"/>
              <w:jc w:val="center"/>
              <w:rPr>
                <w:sz w:val="24"/>
              </w:rPr>
            </w:pPr>
            <w:r>
              <w:rPr>
                <w:sz w:val="24"/>
              </w:rPr>
              <w:t>1</w:t>
            </w:r>
          </w:p>
          <w:p>
            <w:pPr>
              <w:pStyle w:val="TableParagraph"/>
              <w:spacing w:line="275" w:lineRule="exact"/>
              <w:ind w:left="109" w:right="114"/>
              <w:jc w:val="center"/>
              <w:rPr>
                <w:sz w:val="24"/>
              </w:rPr>
            </w:pPr>
            <w:r>
              <w:rPr>
                <w:spacing w:val="-2"/>
                <w:sz w:val="24"/>
              </w:rPr>
              <w:t>082,2</w:t>
            </w:r>
          </w:p>
        </w:tc>
        <w:tc>
          <w:tcPr>
            <w:tcW w:w="993" w:type="dxa"/>
            <w:vMerge w:val="restart"/>
            <w:tcBorders>
              <w:bottom w:val="nil"/>
            </w:tcBorders>
          </w:tcPr>
          <w:p>
            <w:pPr>
              <w:pStyle w:val="TableParagraph"/>
              <w:spacing w:line="272" w:lineRule="exact"/>
              <w:ind w:left="134"/>
              <w:rPr>
                <w:sz w:val="24"/>
              </w:rPr>
            </w:pPr>
            <w:r>
              <w:rPr>
                <w:sz w:val="24"/>
              </w:rPr>
              <w:t>1</w:t>
            </w:r>
            <w:r>
              <w:rPr>
                <w:spacing w:val="2"/>
                <w:sz w:val="24"/>
              </w:rPr>
              <w:t> </w:t>
            </w:r>
            <w:r>
              <w:rPr>
                <w:spacing w:val="-2"/>
                <w:sz w:val="24"/>
              </w:rPr>
              <w:t>037,0</w:t>
            </w:r>
          </w:p>
        </w:tc>
        <w:tc>
          <w:tcPr>
            <w:tcW w:w="993" w:type="dxa"/>
            <w:vMerge w:val="restart"/>
            <w:tcBorders>
              <w:bottom w:val="nil"/>
            </w:tcBorders>
          </w:tcPr>
          <w:p>
            <w:pPr>
              <w:pStyle w:val="TableParagraph"/>
              <w:spacing w:line="272" w:lineRule="exact"/>
              <w:ind w:left="220"/>
              <w:rPr>
                <w:sz w:val="24"/>
              </w:rPr>
            </w:pPr>
            <w:r>
              <w:rPr>
                <w:spacing w:val="-2"/>
                <w:sz w:val="24"/>
              </w:rPr>
              <w:t>987,5</w:t>
            </w:r>
          </w:p>
        </w:tc>
        <w:tc>
          <w:tcPr>
            <w:tcW w:w="1118" w:type="dxa"/>
            <w:vMerge w:val="restart"/>
            <w:tcBorders>
              <w:bottom w:val="nil"/>
            </w:tcBorders>
          </w:tcPr>
          <w:p>
            <w:pPr>
              <w:pStyle w:val="TableParagraph"/>
              <w:spacing w:line="272" w:lineRule="exact"/>
              <w:ind w:left="220"/>
              <w:rPr>
                <w:sz w:val="24"/>
              </w:rPr>
            </w:pPr>
            <w:r>
              <w:rPr>
                <w:spacing w:val="-2"/>
                <w:sz w:val="24"/>
              </w:rPr>
              <w:t>1016,0</w:t>
            </w:r>
          </w:p>
        </w:tc>
        <w:tc>
          <w:tcPr>
            <w:tcW w:w="1118" w:type="dxa"/>
            <w:vMerge w:val="restart"/>
            <w:tcBorders>
              <w:bottom w:val="nil"/>
            </w:tcBorders>
          </w:tcPr>
          <w:p>
            <w:pPr>
              <w:pStyle w:val="TableParagraph"/>
              <w:spacing w:line="272" w:lineRule="exact"/>
              <w:ind w:left="195"/>
              <w:rPr>
                <w:sz w:val="24"/>
              </w:rPr>
            </w:pPr>
            <w:r>
              <w:rPr>
                <w:sz w:val="24"/>
              </w:rPr>
              <w:t>1</w:t>
            </w:r>
            <w:r>
              <w:rPr>
                <w:spacing w:val="2"/>
                <w:sz w:val="24"/>
              </w:rPr>
              <w:t> </w:t>
            </w:r>
            <w:r>
              <w:rPr>
                <w:spacing w:val="-2"/>
                <w:sz w:val="24"/>
              </w:rPr>
              <w:t>044,0</w:t>
            </w:r>
          </w:p>
        </w:tc>
        <w:tc>
          <w:tcPr>
            <w:tcW w:w="1123" w:type="dxa"/>
            <w:vMerge w:val="restart"/>
            <w:tcBorders>
              <w:bottom w:val="nil"/>
            </w:tcBorders>
          </w:tcPr>
          <w:p>
            <w:pPr>
              <w:pStyle w:val="TableParagraph"/>
              <w:spacing w:line="272" w:lineRule="exact"/>
              <w:ind w:left="224"/>
              <w:rPr>
                <w:sz w:val="24"/>
              </w:rPr>
            </w:pPr>
            <w:r>
              <w:rPr>
                <w:spacing w:val="-2"/>
                <w:sz w:val="24"/>
              </w:rPr>
              <w:t>1061,7</w:t>
            </w:r>
          </w:p>
        </w:tc>
        <w:tc>
          <w:tcPr>
            <w:tcW w:w="1118" w:type="dxa"/>
            <w:vMerge w:val="restart"/>
            <w:tcBorders>
              <w:bottom w:val="nil"/>
            </w:tcBorders>
          </w:tcPr>
          <w:p>
            <w:pPr>
              <w:pStyle w:val="TableParagraph"/>
              <w:spacing w:line="272" w:lineRule="exact"/>
              <w:ind w:left="190"/>
              <w:rPr>
                <w:sz w:val="24"/>
              </w:rPr>
            </w:pPr>
            <w:r>
              <w:rPr>
                <w:sz w:val="24"/>
              </w:rPr>
              <w:t>1</w:t>
            </w:r>
            <w:r>
              <w:rPr>
                <w:spacing w:val="2"/>
                <w:sz w:val="24"/>
              </w:rPr>
              <w:t> </w:t>
            </w:r>
            <w:r>
              <w:rPr>
                <w:spacing w:val="-2"/>
                <w:sz w:val="24"/>
              </w:rPr>
              <w:t>035,4</w:t>
            </w:r>
          </w:p>
        </w:tc>
        <w:tc>
          <w:tcPr>
            <w:tcW w:w="1118" w:type="dxa"/>
            <w:vMerge w:val="restart"/>
          </w:tcPr>
          <w:p>
            <w:pPr>
              <w:pStyle w:val="TableParagraph"/>
              <w:spacing w:line="272" w:lineRule="exact"/>
              <w:ind w:left="103"/>
              <w:rPr>
                <w:sz w:val="24"/>
              </w:rPr>
            </w:pPr>
            <w:r>
              <w:rPr>
                <w:sz w:val="24"/>
              </w:rPr>
              <w:t>1</w:t>
            </w:r>
            <w:r>
              <w:rPr>
                <w:spacing w:val="2"/>
                <w:sz w:val="24"/>
              </w:rPr>
              <w:t> </w:t>
            </w:r>
            <w:r>
              <w:rPr>
                <w:spacing w:val="-2"/>
                <w:sz w:val="24"/>
              </w:rPr>
              <w:t>035,4</w:t>
            </w:r>
          </w:p>
        </w:tc>
      </w:tr>
      <w:tr>
        <w:trPr>
          <w:trHeight w:val="840"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86" w:hRule="atLeast"/>
        </w:trPr>
        <w:tc>
          <w:tcPr>
            <w:tcW w:w="1541" w:type="dxa"/>
            <w:vMerge w:val="restart"/>
          </w:tcPr>
          <w:p>
            <w:pPr>
              <w:pStyle w:val="TableParagraph"/>
              <w:rPr>
                <w:sz w:val="24"/>
              </w:rPr>
            </w:pPr>
          </w:p>
        </w:tc>
        <w:tc>
          <w:tcPr>
            <w:tcW w:w="1258" w:type="dxa"/>
          </w:tcPr>
          <w:p>
            <w:pPr>
              <w:pStyle w:val="TableParagraph"/>
              <w:spacing w:before="1"/>
              <w:ind w:left="105" w:right="99"/>
              <w:rPr>
                <w:sz w:val="24"/>
              </w:rPr>
            </w:pPr>
            <w:r>
              <w:rPr>
                <w:spacing w:val="-2"/>
                <w:sz w:val="24"/>
              </w:rPr>
              <w:t>населения города Москвы</w:t>
            </w:r>
          </w:p>
        </w:tc>
        <w:tc>
          <w:tcPr>
            <w:tcW w:w="1402" w:type="dxa"/>
          </w:tcPr>
          <w:p>
            <w:pPr>
              <w:pStyle w:val="TableParagraph"/>
              <w:spacing w:before="1"/>
              <w:ind w:left="114" w:right="96" w:hanging="8"/>
              <w:jc w:val="center"/>
              <w:rPr>
                <w:sz w:val="24"/>
              </w:rPr>
            </w:pPr>
            <w:r>
              <w:rPr>
                <w:spacing w:val="-2"/>
                <w:sz w:val="24"/>
              </w:rPr>
              <w:t>выплата отдельным категориям граждан, имеющим ограничен </w:t>
            </w:r>
            <w:r>
              <w:rPr>
                <w:spacing w:val="-6"/>
                <w:sz w:val="24"/>
              </w:rPr>
              <w:t>ия </w:t>
            </w:r>
            <w:r>
              <w:rPr>
                <w:spacing w:val="-2"/>
                <w:sz w:val="24"/>
              </w:rPr>
              <w:t>жизнедеяте</w:t>
            </w:r>
          </w:p>
          <w:p>
            <w:pPr>
              <w:pStyle w:val="TableParagraph"/>
              <w:spacing w:line="257" w:lineRule="exact"/>
              <w:ind w:left="103" w:right="88"/>
              <w:jc w:val="center"/>
              <w:rPr>
                <w:sz w:val="24"/>
              </w:rPr>
            </w:pPr>
            <w:r>
              <w:rPr>
                <w:spacing w:val="-2"/>
                <w:sz w:val="24"/>
              </w:rPr>
              <w:t>льности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15" w:hRule="atLeast"/>
        </w:trPr>
        <w:tc>
          <w:tcPr>
            <w:tcW w:w="1541" w:type="dxa"/>
            <w:vMerge/>
            <w:tcBorders>
              <w:top w:val="nil"/>
            </w:tcBorders>
          </w:tcPr>
          <w:p>
            <w:pPr>
              <w:rPr>
                <w:sz w:val="2"/>
                <w:szCs w:val="2"/>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04В010020</w:t>
            </w:r>
          </w:p>
          <w:p>
            <w:pPr>
              <w:pStyle w:val="TableParagraph"/>
              <w:spacing w:line="275" w:lineRule="exact" w:before="2"/>
              <w:ind w:left="12"/>
              <w:jc w:val="center"/>
              <w:rPr>
                <w:sz w:val="24"/>
              </w:rPr>
            </w:pPr>
            <w:r>
              <w:rPr>
                <w:sz w:val="24"/>
              </w:rPr>
              <w:t>0</w:t>
            </w:r>
          </w:p>
          <w:p>
            <w:pPr>
              <w:pStyle w:val="TableParagraph"/>
              <w:ind w:left="119" w:right="99" w:hanging="9"/>
              <w:jc w:val="center"/>
              <w:rPr>
                <w:sz w:val="24"/>
              </w:rPr>
            </w:pPr>
            <w:r>
              <w:rPr>
                <w:spacing w:val="-2"/>
                <w:sz w:val="24"/>
              </w:rPr>
              <w:t>Компенсац ионные выплаты инвалидам страховых </w:t>
            </w:r>
            <w:r>
              <w:rPr>
                <w:sz w:val="24"/>
              </w:rPr>
              <w:t>премий по </w:t>
            </w:r>
            <w:r>
              <w:rPr>
                <w:spacing w:val="-2"/>
                <w:sz w:val="24"/>
              </w:rPr>
              <w:t>договору обязательн </w:t>
            </w:r>
            <w:r>
              <w:rPr>
                <w:spacing w:val="-4"/>
                <w:sz w:val="24"/>
              </w:rPr>
              <w:t>ого </w:t>
            </w:r>
            <w:r>
              <w:rPr>
                <w:spacing w:val="-2"/>
                <w:sz w:val="24"/>
              </w:rPr>
              <w:t>страховани </w:t>
            </w:r>
            <w:r>
              <w:rPr>
                <w:spacing w:val="-10"/>
                <w:sz w:val="24"/>
              </w:rPr>
              <w:t>я </w:t>
            </w:r>
            <w:r>
              <w:rPr>
                <w:spacing w:val="-2"/>
                <w:sz w:val="24"/>
              </w:rPr>
              <w:t>владельцев транспортн</w:t>
            </w:r>
          </w:p>
          <w:p>
            <w:pPr>
              <w:pStyle w:val="TableParagraph"/>
              <w:spacing w:line="257" w:lineRule="exact" w:before="2"/>
              <w:ind w:left="102" w:right="96"/>
              <w:jc w:val="center"/>
              <w:rPr>
                <w:sz w:val="24"/>
              </w:rPr>
            </w:pPr>
            <w:r>
              <w:rPr>
                <w:sz w:val="24"/>
              </w:rPr>
              <w:t>ых</w:t>
            </w:r>
            <w:r>
              <w:rPr>
                <w:spacing w:val="3"/>
                <w:sz w:val="24"/>
              </w:rPr>
              <w:t> </w:t>
            </w:r>
            <w:r>
              <w:rPr>
                <w:spacing w:val="-2"/>
                <w:sz w:val="24"/>
              </w:rPr>
              <w:t>средств</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1" w:right="130"/>
              <w:jc w:val="center"/>
              <w:rPr>
                <w:sz w:val="24"/>
              </w:rPr>
            </w:pPr>
            <w:r>
              <w:rPr>
                <w:spacing w:val="-5"/>
                <w:sz w:val="24"/>
              </w:rPr>
              <w:t>148</w:t>
            </w:r>
          </w:p>
        </w:tc>
        <w:tc>
          <w:tcPr>
            <w:tcW w:w="840" w:type="dxa"/>
          </w:tcPr>
          <w:p>
            <w:pPr>
              <w:pStyle w:val="TableParagraph"/>
              <w:spacing w:line="273" w:lineRule="exact"/>
              <w:ind w:left="104" w:right="105"/>
              <w:jc w:val="center"/>
              <w:rPr>
                <w:sz w:val="24"/>
              </w:rPr>
            </w:pPr>
            <w:r>
              <w:rPr>
                <w:spacing w:val="-5"/>
                <w:sz w:val="24"/>
              </w:rPr>
              <w:t>313</w:t>
            </w:r>
          </w:p>
        </w:tc>
        <w:tc>
          <w:tcPr>
            <w:tcW w:w="931" w:type="dxa"/>
          </w:tcPr>
          <w:p>
            <w:pPr>
              <w:pStyle w:val="TableParagraph"/>
              <w:spacing w:line="273" w:lineRule="exact"/>
              <w:ind w:left="131"/>
              <w:rPr>
                <w:sz w:val="24"/>
              </w:rPr>
            </w:pPr>
            <w:r>
              <w:rPr>
                <w:spacing w:val="-2"/>
                <w:sz w:val="24"/>
              </w:rPr>
              <w:t>1127,4</w:t>
            </w:r>
          </w:p>
        </w:tc>
        <w:tc>
          <w:tcPr>
            <w:tcW w:w="993" w:type="dxa"/>
          </w:tcPr>
          <w:p>
            <w:pPr>
              <w:pStyle w:val="TableParagraph"/>
              <w:spacing w:line="273" w:lineRule="exact"/>
              <w:ind w:left="165"/>
              <w:rPr>
                <w:sz w:val="24"/>
              </w:rPr>
            </w:pPr>
            <w:r>
              <w:rPr>
                <w:spacing w:val="-2"/>
                <w:sz w:val="24"/>
              </w:rPr>
              <w:t>1212,9</w:t>
            </w:r>
          </w:p>
        </w:tc>
        <w:tc>
          <w:tcPr>
            <w:tcW w:w="993" w:type="dxa"/>
          </w:tcPr>
          <w:p>
            <w:pPr>
              <w:pStyle w:val="TableParagraph"/>
              <w:spacing w:line="273" w:lineRule="exact"/>
              <w:ind w:left="132"/>
              <w:rPr>
                <w:sz w:val="24"/>
              </w:rPr>
            </w:pPr>
            <w:r>
              <w:rPr>
                <w:sz w:val="24"/>
              </w:rPr>
              <w:t>1</w:t>
            </w:r>
            <w:r>
              <w:rPr>
                <w:spacing w:val="2"/>
                <w:sz w:val="24"/>
              </w:rPr>
              <w:t> </w:t>
            </w:r>
            <w:r>
              <w:rPr>
                <w:spacing w:val="-2"/>
                <w:sz w:val="24"/>
              </w:rPr>
              <w:t>331,6</w:t>
            </w:r>
          </w:p>
        </w:tc>
        <w:tc>
          <w:tcPr>
            <w:tcW w:w="1118" w:type="dxa"/>
          </w:tcPr>
          <w:p>
            <w:pPr>
              <w:pStyle w:val="TableParagraph"/>
              <w:spacing w:line="273" w:lineRule="exact"/>
              <w:ind w:left="76" w:right="77"/>
              <w:jc w:val="center"/>
              <w:rPr>
                <w:sz w:val="24"/>
              </w:rPr>
            </w:pPr>
            <w:r>
              <w:rPr>
                <w:spacing w:val="-2"/>
                <w:sz w:val="24"/>
              </w:rPr>
              <w:t>1316,0</w:t>
            </w:r>
          </w:p>
        </w:tc>
        <w:tc>
          <w:tcPr>
            <w:tcW w:w="1118" w:type="dxa"/>
          </w:tcPr>
          <w:p>
            <w:pPr>
              <w:pStyle w:val="TableParagraph"/>
              <w:spacing w:line="273" w:lineRule="exact"/>
              <w:ind w:left="199"/>
              <w:rPr>
                <w:sz w:val="24"/>
              </w:rPr>
            </w:pPr>
            <w:r>
              <w:rPr>
                <w:sz w:val="24"/>
              </w:rPr>
              <w:t>1</w:t>
            </w:r>
            <w:r>
              <w:rPr>
                <w:spacing w:val="2"/>
                <w:sz w:val="24"/>
              </w:rPr>
              <w:t> </w:t>
            </w:r>
            <w:r>
              <w:rPr>
                <w:spacing w:val="-2"/>
                <w:sz w:val="24"/>
              </w:rPr>
              <w:t>461,5</w:t>
            </w:r>
          </w:p>
        </w:tc>
        <w:tc>
          <w:tcPr>
            <w:tcW w:w="1123" w:type="dxa"/>
          </w:tcPr>
          <w:p>
            <w:pPr>
              <w:pStyle w:val="TableParagraph"/>
              <w:spacing w:line="273" w:lineRule="exact"/>
              <w:ind w:right="189"/>
              <w:jc w:val="right"/>
              <w:rPr>
                <w:sz w:val="24"/>
              </w:rPr>
            </w:pPr>
            <w:r>
              <w:rPr>
                <w:sz w:val="24"/>
              </w:rPr>
              <w:t>2</w:t>
            </w:r>
            <w:r>
              <w:rPr>
                <w:spacing w:val="2"/>
                <w:sz w:val="24"/>
              </w:rPr>
              <w:t> </w:t>
            </w:r>
            <w:r>
              <w:rPr>
                <w:spacing w:val="-2"/>
                <w:sz w:val="24"/>
              </w:rPr>
              <w:t>000,0</w:t>
            </w:r>
          </w:p>
        </w:tc>
        <w:tc>
          <w:tcPr>
            <w:tcW w:w="1118" w:type="dxa"/>
          </w:tcPr>
          <w:p>
            <w:pPr>
              <w:pStyle w:val="TableParagraph"/>
              <w:spacing w:line="273" w:lineRule="exact"/>
              <w:ind w:right="189"/>
              <w:jc w:val="right"/>
              <w:rPr>
                <w:sz w:val="24"/>
              </w:rPr>
            </w:pPr>
            <w:r>
              <w:rPr>
                <w:sz w:val="24"/>
              </w:rPr>
              <w:t>2</w:t>
            </w:r>
            <w:r>
              <w:rPr>
                <w:spacing w:val="2"/>
                <w:sz w:val="24"/>
              </w:rPr>
              <w:t> </w:t>
            </w:r>
            <w:r>
              <w:rPr>
                <w:spacing w:val="-2"/>
                <w:sz w:val="24"/>
              </w:rPr>
              <w:t>000,0</w:t>
            </w:r>
          </w:p>
        </w:tc>
        <w:tc>
          <w:tcPr>
            <w:tcW w:w="1118" w:type="dxa"/>
          </w:tcPr>
          <w:p>
            <w:pPr>
              <w:pStyle w:val="TableParagraph"/>
              <w:spacing w:line="273" w:lineRule="exact"/>
              <w:ind w:left="108"/>
              <w:rPr>
                <w:sz w:val="24"/>
              </w:rPr>
            </w:pPr>
            <w:r>
              <w:rPr>
                <w:sz w:val="24"/>
              </w:rPr>
              <w:t>2</w:t>
            </w:r>
            <w:r>
              <w:rPr>
                <w:spacing w:val="2"/>
                <w:sz w:val="24"/>
              </w:rPr>
              <w:t> </w:t>
            </w:r>
            <w:r>
              <w:rPr>
                <w:spacing w:val="-2"/>
                <w:sz w:val="24"/>
              </w:rPr>
              <w:t>000,0</w:t>
            </w:r>
          </w:p>
        </w:tc>
      </w:tr>
      <w:tr>
        <w:trPr>
          <w:trHeight w:val="551" w:hRule="atLeast"/>
        </w:trPr>
        <w:tc>
          <w:tcPr>
            <w:tcW w:w="1541" w:type="dxa"/>
            <w:vMerge w:val="restart"/>
          </w:tcPr>
          <w:p>
            <w:pPr>
              <w:pStyle w:val="TableParagraph"/>
              <w:ind w:left="105" w:right="104" w:hanging="1"/>
              <w:jc w:val="center"/>
              <w:rPr>
                <w:sz w:val="24"/>
              </w:rPr>
            </w:pPr>
            <w:r>
              <w:rPr>
                <w:spacing w:val="-4"/>
                <w:sz w:val="24"/>
              </w:rPr>
              <w:t>Меры </w:t>
            </w:r>
            <w:r>
              <w:rPr>
                <w:spacing w:val="-2"/>
                <w:sz w:val="24"/>
              </w:rPr>
              <w:t>социальной </w:t>
            </w:r>
            <w:r>
              <w:rPr>
                <w:sz w:val="24"/>
              </w:rPr>
              <w:t>поддержки</w:t>
            </w:r>
            <w:r>
              <w:rPr>
                <w:spacing w:val="-15"/>
                <w:sz w:val="24"/>
              </w:rPr>
              <w:t> </w:t>
            </w:r>
            <w:r>
              <w:rPr>
                <w:sz w:val="24"/>
              </w:rPr>
              <w:t>и </w:t>
            </w:r>
            <w:r>
              <w:rPr>
                <w:spacing w:val="-2"/>
                <w:sz w:val="24"/>
              </w:rPr>
              <w:t>адресная социальная помощь </w:t>
            </w:r>
            <w:r>
              <w:rPr>
                <w:sz w:val="24"/>
              </w:rPr>
              <w:t>инвалидам</w:t>
            </w:r>
            <w:r>
              <w:rPr>
                <w:spacing w:val="-13"/>
                <w:sz w:val="24"/>
              </w:rPr>
              <w:t> </w:t>
            </w:r>
            <w:r>
              <w:rPr>
                <w:sz w:val="24"/>
              </w:rPr>
              <w:t>и </w:t>
            </w:r>
            <w:r>
              <w:rPr>
                <w:spacing w:val="-4"/>
                <w:sz w:val="24"/>
              </w:rPr>
              <w:t>иным </w:t>
            </w:r>
            <w:r>
              <w:rPr>
                <w:spacing w:val="-2"/>
                <w:sz w:val="24"/>
              </w:rPr>
              <w:t>маломобиль</w:t>
            </w:r>
          </w:p>
          <w:p>
            <w:pPr>
              <w:pStyle w:val="TableParagraph"/>
              <w:spacing w:line="274" w:lineRule="exact"/>
              <w:ind w:left="215" w:right="207" w:firstLine="2"/>
              <w:jc w:val="center"/>
              <w:rPr>
                <w:sz w:val="24"/>
              </w:rPr>
            </w:pPr>
            <w:r>
              <w:rPr>
                <w:spacing w:val="-4"/>
                <w:sz w:val="24"/>
              </w:rPr>
              <w:t>ным </w:t>
            </w:r>
            <w:r>
              <w:rPr>
                <w:spacing w:val="-2"/>
                <w:sz w:val="24"/>
              </w:rPr>
              <w:t>гражданам</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2" w:lineRule="exact"/>
              <w:ind w:left="281"/>
              <w:rPr>
                <w:sz w:val="24"/>
              </w:rPr>
            </w:pPr>
            <w:r>
              <w:rPr>
                <w:spacing w:val="-5"/>
                <w:sz w:val="24"/>
              </w:rPr>
              <w:t>353</w:t>
            </w:r>
          </w:p>
          <w:p>
            <w:pPr>
              <w:pStyle w:val="TableParagraph"/>
              <w:spacing w:line="257" w:lineRule="exact" w:before="2"/>
              <w:ind w:left="190"/>
              <w:rPr>
                <w:sz w:val="24"/>
              </w:rPr>
            </w:pPr>
            <w:r>
              <w:rPr>
                <w:spacing w:val="-2"/>
                <w:sz w:val="24"/>
              </w:rPr>
              <w:t>329,9</w:t>
            </w:r>
          </w:p>
        </w:tc>
        <w:tc>
          <w:tcPr>
            <w:tcW w:w="993" w:type="dxa"/>
          </w:tcPr>
          <w:p>
            <w:pPr>
              <w:pStyle w:val="TableParagraph"/>
              <w:spacing w:line="273" w:lineRule="exact"/>
              <w:ind w:left="315"/>
              <w:rPr>
                <w:sz w:val="24"/>
              </w:rPr>
            </w:pPr>
            <w:r>
              <w:rPr>
                <w:spacing w:val="-5"/>
                <w:sz w:val="24"/>
              </w:rPr>
              <w:t>449</w:t>
            </w:r>
          </w:p>
          <w:p>
            <w:pPr>
              <w:pStyle w:val="TableParagraph"/>
              <w:spacing w:line="257" w:lineRule="exact" w:before="2"/>
              <w:ind w:left="229"/>
              <w:rPr>
                <w:sz w:val="24"/>
              </w:rPr>
            </w:pPr>
            <w:r>
              <w:rPr>
                <w:spacing w:val="-2"/>
                <w:sz w:val="24"/>
              </w:rPr>
              <w:t>390,5</w:t>
            </w:r>
          </w:p>
        </w:tc>
        <w:tc>
          <w:tcPr>
            <w:tcW w:w="993" w:type="dxa"/>
          </w:tcPr>
          <w:p>
            <w:pPr>
              <w:pStyle w:val="TableParagraph"/>
              <w:spacing w:line="273" w:lineRule="exact"/>
              <w:ind w:left="311"/>
              <w:rPr>
                <w:sz w:val="24"/>
              </w:rPr>
            </w:pPr>
            <w:r>
              <w:rPr>
                <w:spacing w:val="-5"/>
                <w:sz w:val="24"/>
              </w:rPr>
              <w:t>399</w:t>
            </w:r>
          </w:p>
          <w:p>
            <w:pPr>
              <w:pStyle w:val="TableParagraph"/>
              <w:spacing w:line="257" w:lineRule="exact" w:before="2"/>
              <w:ind w:left="225"/>
              <w:rPr>
                <w:sz w:val="24"/>
              </w:rPr>
            </w:pPr>
            <w:r>
              <w:rPr>
                <w:spacing w:val="-2"/>
                <w:sz w:val="24"/>
              </w:rPr>
              <w:t>566,5</w:t>
            </w:r>
          </w:p>
        </w:tc>
        <w:tc>
          <w:tcPr>
            <w:tcW w:w="1118" w:type="dxa"/>
          </w:tcPr>
          <w:p>
            <w:pPr>
              <w:pStyle w:val="TableParagraph"/>
              <w:spacing w:line="273" w:lineRule="exact"/>
              <w:ind w:left="80" w:right="77"/>
              <w:jc w:val="center"/>
              <w:rPr>
                <w:sz w:val="24"/>
              </w:rPr>
            </w:pPr>
            <w:r>
              <w:rPr>
                <w:spacing w:val="-2"/>
                <w:sz w:val="24"/>
              </w:rPr>
              <w:t>412160,3</w:t>
            </w:r>
          </w:p>
        </w:tc>
        <w:tc>
          <w:tcPr>
            <w:tcW w:w="1118" w:type="dxa"/>
          </w:tcPr>
          <w:p>
            <w:pPr>
              <w:pStyle w:val="TableParagraph"/>
              <w:spacing w:line="273" w:lineRule="exact"/>
              <w:ind w:left="379"/>
              <w:rPr>
                <w:sz w:val="24"/>
              </w:rPr>
            </w:pPr>
            <w:r>
              <w:rPr>
                <w:spacing w:val="-5"/>
                <w:sz w:val="24"/>
              </w:rPr>
              <w:t>633</w:t>
            </w:r>
          </w:p>
          <w:p>
            <w:pPr>
              <w:pStyle w:val="TableParagraph"/>
              <w:spacing w:line="257" w:lineRule="exact" w:before="2"/>
              <w:ind w:left="293"/>
              <w:rPr>
                <w:sz w:val="24"/>
              </w:rPr>
            </w:pPr>
            <w:r>
              <w:rPr>
                <w:spacing w:val="-2"/>
                <w:sz w:val="24"/>
              </w:rPr>
              <w:t>221,9</w:t>
            </w:r>
          </w:p>
        </w:tc>
        <w:tc>
          <w:tcPr>
            <w:tcW w:w="1123" w:type="dxa"/>
          </w:tcPr>
          <w:p>
            <w:pPr>
              <w:pStyle w:val="TableParagraph"/>
              <w:spacing w:line="273" w:lineRule="exact"/>
              <w:ind w:left="95" w:right="88"/>
              <w:jc w:val="center"/>
              <w:rPr>
                <w:sz w:val="24"/>
              </w:rPr>
            </w:pPr>
            <w:r>
              <w:rPr>
                <w:spacing w:val="-5"/>
                <w:sz w:val="24"/>
              </w:rPr>
              <w:t>648</w:t>
            </w:r>
          </w:p>
          <w:p>
            <w:pPr>
              <w:pStyle w:val="TableParagraph"/>
              <w:spacing w:line="257" w:lineRule="exact" w:before="2"/>
              <w:ind w:left="95" w:right="81"/>
              <w:jc w:val="center"/>
              <w:rPr>
                <w:sz w:val="24"/>
              </w:rPr>
            </w:pPr>
            <w:r>
              <w:rPr>
                <w:spacing w:val="-2"/>
                <w:sz w:val="24"/>
              </w:rPr>
              <w:t>074,2</w:t>
            </w:r>
          </w:p>
        </w:tc>
        <w:tc>
          <w:tcPr>
            <w:tcW w:w="1118" w:type="dxa"/>
          </w:tcPr>
          <w:p>
            <w:pPr>
              <w:pStyle w:val="TableParagraph"/>
              <w:spacing w:line="273" w:lineRule="exact"/>
              <w:ind w:left="79" w:right="77"/>
              <w:jc w:val="center"/>
              <w:rPr>
                <w:sz w:val="24"/>
              </w:rPr>
            </w:pPr>
            <w:r>
              <w:rPr>
                <w:spacing w:val="-5"/>
                <w:sz w:val="24"/>
              </w:rPr>
              <w:t>648</w:t>
            </w:r>
          </w:p>
          <w:p>
            <w:pPr>
              <w:pStyle w:val="TableParagraph"/>
              <w:spacing w:line="257" w:lineRule="exact" w:before="2"/>
              <w:ind w:left="87" w:right="77"/>
              <w:jc w:val="center"/>
              <w:rPr>
                <w:sz w:val="24"/>
              </w:rPr>
            </w:pPr>
            <w:r>
              <w:rPr>
                <w:spacing w:val="-2"/>
                <w:sz w:val="24"/>
              </w:rPr>
              <w:t>074,2</w:t>
            </w:r>
          </w:p>
        </w:tc>
        <w:tc>
          <w:tcPr>
            <w:tcW w:w="1118" w:type="dxa"/>
          </w:tcPr>
          <w:p>
            <w:pPr>
              <w:pStyle w:val="TableParagraph"/>
              <w:spacing w:line="273" w:lineRule="exact"/>
              <w:ind w:left="111"/>
              <w:rPr>
                <w:sz w:val="24"/>
              </w:rPr>
            </w:pPr>
            <w:r>
              <w:rPr>
                <w:spacing w:val="-5"/>
                <w:sz w:val="24"/>
              </w:rPr>
              <w:t>648</w:t>
            </w:r>
          </w:p>
          <w:p>
            <w:pPr>
              <w:pStyle w:val="TableParagraph"/>
              <w:spacing w:line="257" w:lineRule="exact" w:before="2"/>
              <w:ind w:left="111"/>
              <w:rPr>
                <w:sz w:val="24"/>
              </w:rPr>
            </w:pPr>
            <w:r>
              <w:rPr>
                <w:spacing w:val="-2"/>
                <w:sz w:val="24"/>
              </w:rPr>
              <w:t>074,2</w:t>
            </w:r>
          </w:p>
        </w:tc>
      </w:tr>
      <w:tr>
        <w:trPr>
          <w:trHeight w:val="2486" w:hRule="atLeast"/>
        </w:trPr>
        <w:tc>
          <w:tcPr>
            <w:tcW w:w="1541" w:type="dxa"/>
            <w:vMerge/>
            <w:tcBorders>
              <w:top w:val="nil"/>
            </w:tcBorders>
          </w:tcPr>
          <w:p>
            <w:pPr>
              <w:rPr>
                <w:sz w:val="2"/>
                <w:szCs w:val="2"/>
              </w:rPr>
            </w:pPr>
          </w:p>
        </w:tc>
        <w:tc>
          <w:tcPr>
            <w:tcW w:w="1258" w:type="dxa"/>
            <w:tcBorders>
              <w:bottom w:val="nil"/>
            </w:tcBorders>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04В020010</w:t>
            </w:r>
          </w:p>
          <w:p>
            <w:pPr>
              <w:pStyle w:val="TableParagraph"/>
              <w:spacing w:line="275" w:lineRule="exact" w:before="2"/>
              <w:ind w:left="12"/>
              <w:jc w:val="center"/>
              <w:rPr>
                <w:sz w:val="24"/>
              </w:rPr>
            </w:pPr>
            <w:r>
              <w:rPr>
                <w:sz w:val="24"/>
              </w:rPr>
              <w:t>0</w:t>
            </w:r>
          </w:p>
          <w:p>
            <w:pPr>
              <w:pStyle w:val="TableParagraph"/>
              <w:ind w:left="129" w:right="116"/>
              <w:jc w:val="center"/>
              <w:rPr>
                <w:sz w:val="24"/>
              </w:rPr>
            </w:pPr>
            <w:r>
              <w:rPr>
                <w:spacing w:val="-2"/>
                <w:sz w:val="24"/>
              </w:rPr>
              <w:t>Бесплатное изготовлен </w:t>
            </w:r>
            <w:r>
              <w:rPr>
                <w:sz w:val="24"/>
              </w:rPr>
              <w:t>ие и</w:t>
            </w:r>
            <w:r>
              <w:rPr>
                <w:spacing w:val="40"/>
                <w:sz w:val="24"/>
              </w:rPr>
              <w:t> </w:t>
            </w:r>
            <w:r>
              <w:rPr>
                <w:spacing w:val="-2"/>
                <w:sz w:val="24"/>
              </w:rPr>
              <w:t>ремонт зубных</w:t>
            </w:r>
          </w:p>
          <w:p>
            <w:pPr>
              <w:pStyle w:val="TableParagraph"/>
              <w:spacing w:line="274" w:lineRule="exact"/>
              <w:ind w:left="148" w:right="137" w:hanging="3"/>
              <w:jc w:val="center"/>
              <w:rPr>
                <w:sz w:val="24"/>
              </w:rPr>
            </w:pPr>
            <w:r>
              <w:rPr>
                <w:spacing w:val="-2"/>
                <w:sz w:val="24"/>
              </w:rPr>
              <w:t>протезов инвалидам</w:t>
            </w:r>
          </w:p>
        </w:tc>
        <w:tc>
          <w:tcPr>
            <w:tcW w:w="840" w:type="dxa"/>
            <w:tcBorders>
              <w:bottom w:val="nil"/>
            </w:tcBorders>
          </w:tcPr>
          <w:p>
            <w:pPr>
              <w:pStyle w:val="TableParagraph"/>
              <w:spacing w:line="272" w:lineRule="exact"/>
              <w:ind w:right="171"/>
              <w:jc w:val="right"/>
              <w:rPr>
                <w:sz w:val="24"/>
              </w:rPr>
            </w:pPr>
            <w:r>
              <w:rPr>
                <w:spacing w:val="-4"/>
                <w:sz w:val="24"/>
              </w:rPr>
              <w:t>1003</w:t>
            </w:r>
          </w:p>
        </w:tc>
        <w:tc>
          <w:tcPr>
            <w:tcW w:w="701" w:type="dxa"/>
            <w:tcBorders>
              <w:bottom w:val="nil"/>
            </w:tcBorders>
          </w:tcPr>
          <w:p>
            <w:pPr>
              <w:pStyle w:val="TableParagraph"/>
              <w:spacing w:line="272" w:lineRule="exact"/>
              <w:ind w:left="132" w:right="130"/>
              <w:jc w:val="center"/>
              <w:rPr>
                <w:sz w:val="24"/>
              </w:rPr>
            </w:pPr>
            <w:r>
              <w:rPr>
                <w:spacing w:val="-5"/>
                <w:sz w:val="24"/>
              </w:rPr>
              <w:t>054</w:t>
            </w:r>
          </w:p>
        </w:tc>
        <w:tc>
          <w:tcPr>
            <w:tcW w:w="840" w:type="dxa"/>
            <w:tcBorders>
              <w:bottom w:val="nil"/>
            </w:tcBorders>
          </w:tcPr>
          <w:p>
            <w:pPr>
              <w:pStyle w:val="TableParagraph"/>
              <w:spacing w:line="272" w:lineRule="exact"/>
              <w:ind w:left="105" w:right="105"/>
              <w:jc w:val="center"/>
              <w:rPr>
                <w:sz w:val="24"/>
              </w:rPr>
            </w:pPr>
            <w:r>
              <w:rPr>
                <w:spacing w:val="-5"/>
                <w:sz w:val="24"/>
              </w:rPr>
              <w:t>323</w:t>
            </w:r>
          </w:p>
        </w:tc>
        <w:tc>
          <w:tcPr>
            <w:tcW w:w="931" w:type="dxa"/>
            <w:tcBorders>
              <w:bottom w:val="nil"/>
            </w:tcBorders>
          </w:tcPr>
          <w:p>
            <w:pPr>
              <w:pStyle w:val="TableParagraph"/>
              <w:spacing w:line="272" w:lineRule="exact"/>
              <w:ind w:left="114" w:right="114"/>
              <w:jc w:val="center"/>
              <w:rPr>
                <w:sz w:val="24"/>
              </w:rPr>
            </w:pPr>
            <w:r>
              <w:rPr>
                <w:spacing w:val="-5"/>
                <w:sz w:val="24"/>
              </w:rPr>
              <w:t>13</w:t>
            </w:r>
          </w:p>
          <w:p>
            <w:pPr>
              <w:pStyle w:val="TableParagraph"/>
              <w:spacing w:before="2"/>
              <w:ind w:left="114" w:right="114"/>
              <w:jc w:val="center"/>
              <w:rPr>
                <w:sz w:val="24"/>
              </w:rPr>
            </w:pPr>
            <w:r>
              <w:rPr>
                <w:spacing w:val="-2"/>
                <w:sz w:val="24"/>
              </w:rPr>
              <w:t>163,4</w:t>
            </w:r>
          </w:p>
        </w:tc>
        <w:tc>
          <w:tcPr>
            <w:tcW w:w="993" w:type="dxa"/>
            <w:tcBorders>
              <w:bottom w:val="nil"/>
            </w:tcBorders>
          </w:tcPr>
          <w:p>
            <w:pPr>
              <w:pStyle w:val="TableParagraph"/>
              <w:spacing w:line="272" w:lineRule="exact"/>
              <w:ind w:left="115" w:right="105"/>
              <w:jc w:val="center"/>
              <w:rPr>
                <w:sz w:val="24"/>
              </w:rPr>
            </w:pPr>
            <w:r>
              <w:rPr>
                <w:sz w:val="24"/>
              </w:rPr>
              <w:t>1</w:t>
            </w:r>
            <w:r>
              <w:rPr>
                <w:spacing w:val="4"/>
                <w:sz w:val="24"/>
              </w:rPr>
              <w:t> </w:t>
            </w:r>
            <w:r>
              <w:rPr>
                <w:spacing w:val="-12"/>
                <w:sz w:val="24"/>
              </w:rPr>
              <w:t>1</w:t>
            </w:r>
          </w:p>
          <w:p>
            <w:pPr>
              <w:pStyle w:val="TableParagraph"/>
              <w:spacing w:before="2"/>
              <w:ind w:left="115" w:right="100"/>
              <w:jc w:val="center"/>
              <w:rPr>
                <w:sz w:val="24"/>
              </w:rPr>
            </w:pPr>
            <w:r>
              <w:rPr>
                <w:spacing w:val="-2"/>
                <w:sz w:val="24"/>
              </w:rPr>
              <w:t>409,8</w:t>
            </w:r>
          </w:p>
        </w:tc>
        <w:tc>
          <w:tcPr>
            <w:tcW w:w="993" w:type="dxa"/>
            <w:tcBorders>
              <w:bottom w:val="nil"/>
            </w:tcBorders>
          </w:tcPr>
          <w:p>
            <w:pPr>
              <w:pStyle w:val="TableParagraph"/>
              <w:spacing w:line="272" w:lineRule="exact"/>
              <w:ind w:left="112" w:right="108"/>
              <w:jc w:val="center"/>
              <w:rPr>
                <w:sz w:val="24"/>
              </w:rPr>
            </w:pPr>
            <w:r>
              <w:rPr>
                <w:spacing w:val="-5"/>
                <w:sz w:val="24"/>
              </w:rPr>
              <w:t>11</w:t>
            </w:r>
          </w:p>
          <w:p>
            <w:pPr>
              <w:pStyle w:val="TableParagraph"/>
              <w:spacing w:before="2"/>
              <w:ind w:left="115" w:right="108"/>
              <w:jc w:val="center"/>
              <w:rPr>
                <w:sz w:val="24"/>
              </w:rPr>
            </w:pPr>
            <w:r>
              <w:rPr>
                <w:spacing w:val="-2"/>
                <w:sz w:val="24"/>
              </w:rPr>
              <w:t>409,9</w:t>
            </w:r>
          </w:p>
        </w:tc>
        <w:tc>
          <w:tcPr>
            <w:tcW w:w="1118" w:type="dxa"/>
            <w:tcBorders>
              <w:bottom w:val="nil"/>
            </w:tcBorders>
          </w:tcPr>
          <w:p>
            <w:pPr>
              <w:pStyle w:val="TableParagraph"/>
              <w:spacing w:line="272" w:lineRule="exact"/>
              <w:ind w:left="85" w:right="77"/>
              <w:jc w:val="center"/>
              <w:rPr>
                <w:sz w:val="24"/>
              </w:rPr>
            </w:pPr>
            <w:r>
              <w:rPr>
                <w:sz w:val="24"/>
              </w:rPr>
              <w:t>9</w:t>
            </w:r>
            <w:r>
              <w:rPr>
                <w:spacing w:val="2"/>
                <w:sz w:val="24"/>
              </w:rPr>
              <w:t> </w:t>
            </w:r>
            <w:r>
              <w:rPr>
                <w:spacing w:val="-2"/>
                <w:sz w:val="24"/>
              </w:rPr>
              <w:t>925,6</w:t>
            </w:r>
          </w:p>
        </w:tc>
        <w:tc>
          <w:tcPr>
            <w:tcW w:w="1118" w:type="dxa"/>
            <w:tcBorders>
              <w:bottom w:val="nil"/>
            </w:tcBorders>
          </w:tcPr>
          <w:p>
            <w:pPr>
              <w:pStyle w:val="TableParagraph"/>
              <w:spacing w:line="272" w:lineRule="exact"/>
              <w:ind w:left="201"/>
              <w:rPr>
                <w:sz w:val="24"/>
              </w:rPr>
            </w:pPr>
            <w:r>
              <w:rPr>
                <w:sz w:val="24"/>
              </w:rPr>
              <w:t>9</w:t>
            </w:r>
            <w:r>
              <w:rPr>
                <w:spacing w:val="2"/>
                <w:sz w:val="24"/>
              </w:rPr>
              <w:t> </w:t>
            </w:r>
            <w:r>
              <w:rPr>
                <w:spacing w:val="-2"/>
                <w:sz w:val="24"/>
              </w:rPr>
              <w:t>934,0</w:t>
            </w:r>
          </w:p>
        </w:tc>
        <w:tc>
          <w:tcPr>
            <w:tcW w:w="1123" w:type="dxa"/>
            <w:tcBorders>
              <w:bottom w:val="nil"/>
            </w:tcBorders>
          </w:tcPr>
          <w:p>
            <w:pPr>
              <w:pStyle w:val="TableParagraph"/>
              <w:spacing w:line="272" w:lineRule="exact"/>
              <w:ind w:right="129"/>
              <w:jc w:val="right"/>
              <w:rPr>
                <w:sz w:val="24"/>
              </w:rPr>
            </w:pPr>
            <w:r>
              <w:rPr>
                <w:sz w:val="24"/>
              </w:rPr>
              <w:t>15</w:t>
            </w:r>
            <w:r>
              <w:rPr>
                <w:spacing w:val="2"/>
                <w:sz w:val="24"/>
              </w:rPr>
              <w:t> </w:t>
            </w:r>
            <w:r>
              <w:rPr>
                <w:spacing w:val="-2"/>
                <w:sz w:val="24"/>
              </w:rPr>
              <w:t>120,0</w:t>
            </w:r>
          </w:p>
        </w:tc>
        <w:tc>
          <w:tcPr>
            <w:tcW w:w="1118" w:type="dxa"/>
            <w:tcBorders>
              <w:bottom w:val="nil"/>
            </w:tcBorders>
          </w:tcPr>
          <w:p>
            <w:pPr>
              <w:pStyle w:val="TableParagraph"/>
              <w:spacing w:line="272" w:lineRule="exact"/>
              <w:ind w:right="128"/>
              <w:jc w:val="right"/>
              <w:rPr>
                <w:sz w:val="24"/>
              </w:rPr>
            </w:pPr>
            <w:r>
              <w:rPr>
                <w:sz w:val="24"/>
              </w:rPr>
              <w:t>15</w:t>
            </w:r>
            <w:r>
              <w:rPr>
                <w:spacing w:val="2"/>
                <w:sz w:val="24"/>
              </w:rPr>
              <w:t> </w:t>
            </w:r>
            <w:r>
              <w:rPr>
                <w:spacing w:val="-2"/>
                <w:sz w:val="24"/>
              </w:rPr>
              <w:t>120,0</w:t>
            </w:r>
          </w:p>
        </w:tc>
        <w:tc>
          <w:tcPr>
            <w:tcW w:w="1118" w:type="dxa"/>
            <w:tcBorders>
              <w:bottom w:val="nil"/>
            </w:tcBorders>
          </w:tcPr>
          <w:p>
            <w:pPr>
              <w:pStyle w:val="TableParagraph"/>
              <w:spacing w:line="272" w:lineRule="exact"/>
              <w:ind w:left="110"/>
              <w:rPr>
                <w:sz w:val="24"/>
              </w:rPr>
            </w:pPr>
            <w:r>
              <w:rPr>
                <w:spacing w:val="-2"/>
                <w:sz w:val="24"/>
              </w:rPr>
              <w:t>15120,0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977"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39" w:right="135" w:hanging="4"/>
              <w:jc w:val="center"/>
              <w:rPr>
                <w:sz w:val="24"/>
              </w:rPr>
            </w:pPr>
            <w:r>
              <w:rPr>
                <w:spacing w:val="-10"/>
                <w:sz w:val="24"/>
              </w:rPr>
              <w:t>в </w:t>
            </w:r>
            <w:r>
              <w:rPr>
                <w:spacing w:val="-2"/>
                <w:sz w:val="24"/>
              </w:rPr>
              <w:t>соответств </w:t>
            </w:r>
            <w:r>
              <w:rPr>
                <w:sz w:val="24"/>
              </w:rPr>
              <w:t>ии с </w:t>
            </w:r>
            <w:r>
              <w:rPr>
                <w:spacing w:val="-2"/>
                <w:sz w:val="24"/>
              </w:rPr>
              <w:t>Законом города </w:t>
            </w:r>
            <w:r>
              <w:rPr>
                <w:sz w:val="24"/>
              </w:rPr>
              <w:t>Москвы</w:t>
            </w:r>
            <w:r>
              <w:rPr>
                <w:spacing w:val="-15"/>
                <w:sz w:val="24"/>
              </w:rPr>
              <w:t> </w:t>
            </w:r>
            <w:r>
              <w:rPr>
                <w:sz w:val="24"/>
              </w:rPr>
              <w:t>от 3 ноября</w:t>
            </w:r>
          </w:p>
          <w:p>
            <w:pPr>
              <w:pStyle w:val="TableParagraph"/>
              <w:spacing w:line="274" w:lineRule="exact"/>
              <w:ind w:left="96" w:right="96"/>
              <w:jc w:val="center"/>
              <w:rPr>
                <w:sz w:val="24"/>
              </w:rPr>
            </w:pPr>
            <w:r>
              <w:rPr>
                <w:sz w:val="24"/>
              </w:rPr>
              <w:t>2004</w:t>
            </w:r>
            <w:r>
              <w:rPr>
                <w:spacing w:val="2"/>
                <w:sz w:val="24"/>
              </w:rPr>
              <w:t> </w:t>
            </w:r>
            <w:r>
              <w:rPr>
                <w:spacing w:val="-4"/>
                <w:sz w:val="24"/>
              </w:rPr>
              <w:t>года</w:t>
            </w:r>
          </w:p>
          <w:p>
            <w:pPr>
              <w:pStyle w:val="TableParagraph"/>
              <w:spacing w:line="275" w:lineRule="exact" w:before="2"/>
              <w:ind w:left="96" w:right="96"/>
              <w:jc w:val="center"/>
              <w:rPr>
                <w:sz w:val="24"/>
              </w:rPr>
            </w:pPr>
            <w:r>
              <w:rPr>
                <w:sz w:val="24"/>
              </w:rPr>
              <w:t>N</w:t>
            </w:r>
            <w:r>
              <w:rPr>
                <w:spacing w:val="1"/>
                <w:sz w:val="24"/>
              </w:rPr>
              <w:t> </w:t>
            </w:r>
            <w:r>
              <w:rPr>
                <w:sz w:val="24"/>
              </w:rPr>
              <w:t>70</w:t>
            </w:r>
            <w:r>
              <w:rPr>
                <w:spacing w:val="1"/>
                <w:sz w:val="24"/>
              </w:rPr>
              <w:t> </w:t>
            </w:r>
            <w:r>
              <w:rPr>
                <w:spacing w:val="-5"/>
                <w:sz w:val="24"/>
              </w:rPr>
              <w:t>"О</w:t>
            </w:r>
          </w:p>
          <w:p>
            <w:pPr>
              <w:pStyle w:val="TableParagraph"/>
              <w:ind w:left="134" w:right="129" w:hanging="6"/>
              <w:jc w:val="center"/>
              <w:rPr>
                <w:sz w:val="24"/>
              </w:rPr>
            </w:pPr>
            <w:r>
              <w:rPr>
                <w:spacing w:val="-2"/>
                <w:sz w:val="24"/>
              </w:rPr>
              <w:t>мерах социально </w:t>
            </w:r>
            <w:r>
              <w:rPr>
                <w:spacing w:val="-10"/>
                <w:sz w:val="24"/>
              </w:rPr>
              <w:t>й </w:t>
            </w:r>
            <w:r>
              <w:rPr>
                <w:spacing w:val="-2"/>
                <w:sz w:val="24"/>
              </w:rPr>
              <w:t>поддержки отдельных категорий жителей</w:t>
            </w:r>
          </w:p>
          <w:p>
            <w:pPr>
              <w:pStyle w:val="TableParagraph"/>
              <w:spacing w:line="274" w:lineRule="exact"/>
              <w:ind w:left="230" w:right="231" w:firstLine="8"/>
              <w:jc w:val="center"/>
              <w:rPr>
                <w:sz w:val="24"/>
              </w:rPr>
            </w:pPr>
            <w:r>
              <w:rPr>
                <w:spacing w:val="-2"/>
                <w:sz w:val="24"/>
              </w:rPr>
              <w:t>города 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before="1"/>
              <w:ind w:left="100" w:right="95"/>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vMerge w:val="restart"/>
            <w:tcBorders>
              <w:bottom w:val="nil"/>
            </w:tcBorders>
          </w:tcPr>
          <w:p>
            <w:pPr>
              <w:pStyle w:val="TableParagraph"/>
              <w:spacing w:line="275" w:lineRule="exact" w:before="1"/>
              <w:ind w:left="100" w:right="96"/>
              <w:jc w:val="center"/>
              <w:rPr>
                <w:sz w:val="24"/>
              </w:rPr>
            </w:pPr>
            <w:r>
              <w:rPr>
                <w:spacing w:val="-2"/>
                <w:sz w:val="24"/>
              </w:rPr>
              <w:t>04В020010</w:t>
            </w:r>
          </w:p>
          <w:p>
            <w:pPr>
              <w:pStyle w:val="TableParagraph"/>
              <w:spacing w:line="275" w:lineRule="exact"/>
              <w:ind w:left="4"/>
              <w:jc w:val="center"/>
              <w:rPr>
                <w:sz w:val="24"/>
              </w:rPr>
            </w:pPr>
            <w:r>
              <w:rPr>
                <w:sz w:val="24"/>
              </w:rPr>
              <w:t>0</w:t>
            </w:r>
          </w:p>
          <w:p>
            <w:pPr>
              <w:pStyle w:val="TableParagraph"/>
              <w:spacing w:before="2"/>
              <w:ind w:left="125" w:right="120"/>
              <w:jc w:val="center"/>
              <w:rPr>
                <w:sz w:val="24"/>
              </w:rPr>
            </w:pPr>
            <w:r>
              <w:rPr>
                <w:spacing w:val="-2"/>
                <w:sz w:val="24"/>
              </w:rPr>
              <w:t>Бесплатное изготовлен </w:t>
            </w:r>
            <w:r>
              <w:rPr>
                <w:sz w:val="24"/>
              </w:rPr>
              <w:t>ие и</w:t>
            </w:r>
            <w:r>
              <w:rPr>
                <w:spacing w:val="40"/>
                <w:sz w:val="24"/>
              </w:rPr>
              <w:t> </w:t>
            </w:r>
            <w:r>
              <w:rPr>
                <w:spacing w:val="-2"/>
                <w:sz w:val="24"/>
              </w:rPr>
              <w:t>ремонт зубных протезов инвалидам </w:t>
            </w:r>
            <w:r>
              <w:rPr>
                <w:spacing w:val="-10"/>
                <w:sz w:val="24"/>
              </w:rPr>
              <w:t>в </w:t>
            </w:r>
            <w:r>
              <w:rPr>
                <w:spacing w:val="-2"/>
                <w:sz w:val="24"/>
              </w:rPr>
              <w:t>соответств </w:t>
            </w:r>
            <w:r>
              <w:rPr>
                <w:sz w:val="24"/>
              </w:rPr>
              <w:t>ии с </w:t>
            </w:r>
            <w:r>
              <w:rPr>
                <w:spacing w:val="-2"/>
                <w:sz w:val="24"/>
              </w:rPr>
              <w:t>Законом города </w:t>
            </w:r>
            <w:r>
              <w:rPr>
                <w:sz w:val="24"/>
              </w:rPr>
              <w:t>Москвы от 3 ноября</w:t>
            </w:r>
          </w:p>
          <w:p>
            <w:pPr>
              <w:pStyle w:val="TableParagraph"/>
              <w:spacing w:line="271" w:lineRule="exact"/>
              <w:ind w:left="96" w:right="96"/>
              <w:jc w:val="center"/>
              <w:rPr>
                <w:sz w:val="24"/>
              </w:rPr>
            </w:pPr>
            <w:r>
              <w:rPr>
                <w:sz w:val="24"/>
              </w:rPr>
              <w:t>2004</w:t>
            </w:r>
            <w:r>
              <w:rPr>
                <w:spacing w:val="2"/>
                <w:sz w:val="24"/>
              </w:rPr>
              <w:t> </w:t>
            </w:r>
            <w:r>
              <w:rPr>
                <w:spacing w:val="-4"/>
                <w:sz w:val="24"/>
              </w:rPr>
              <w:t>года</w:t>
            </w:r>
          </w:p>
          <w:p>
            <w:pPr>
              <w:pStyle w:val="TableParagraph"/>
              <w:spacing w:line="266" w:lineRule="exact" w:before="3"/>
              <w:ind w:left="102" w:right="96"/>
              <w:jc w:val="center"/>
              <w:rPr>
                <w:sz w:val="24"/>
              </w:rPr>
            </w:pPr>
            <w:r>
              <w:rPr>
                <w:sz w:val="24"/>
              </w:rPr>
              <w:t>N 70</w:t>
            </w:r>
            <w:r>
              <w:rPr>
                <w:spacing w:val="1"/>
                <w:sz w:val="24"/>
              </w:rPr>
              <w:t> </w:t>
            </w:r>
            <w:r>
              <w:rPr>
                <w:spacing w:val="-5"/>
                <w:sz w:val="24"/>
              </w:rPr>
              <w:t>"0</w:t>
            </w:r>
          </w:p>
        </w:tc>
        <w:tc>
          <w:tcPr>
            <w:tcW w:w="840" w:type="dxa"/>
            <w:vMerge w:val="restart"/>
            <w:tcBorders>
              <w:bottom w:val="nil"/>
            </w:tcBorders>
          </w:tcPr>
          <w:p>
            <w:pPr>
              <w:pStyle w:val="TableParagraph"/>
              <w:spacing w:before="1"/>
              <w:ind w:left="172"/>
              <w:rPr>
                <w:sz w:val="24"/>
              </w:rPr>
            </w:pPr>
            <w:r>
              <w:rPr>
                <w:spacing w:val="-4"/>
                <w:sz w:val="24"/>
              </w:rPr>
              <w:t>1003</w:t>
            </w:r>
          </w:p>
        </w:tc>
        <w:tc>
          <w:tcPr>
            <w:tcW w:w="701" w:type="dxa"/>
            <w:vMerge w:val="restart"/>
            <w:tcBorders>
              <w:bottom w:val="nil"/>
            </w:tcBorders>
          </w:tcPr>
          <w:p>
            <w:pPr>
              <w:pStyle w:val="TableParagraph"/>
              <w:spacing w:before="1"/>
              <w:ind w:left="163"/>
              <w:rPr>
                <w:sz w:val="24"/>
              </w:rPr>
            </w:pPr>
            <w:r>
              <w:rPr>
                <w:spacing w:val="-5"/>
                <w:sz w:val="24"/>
              </w:rPr>
              <w:t>054</w:t>
            </w:r>
          </w:p>
        </w:tc>
        <w:tc>
          <w:tcPr>
            <w:tcW w:w="840" w:type="dxa"/>
            <w:vMerge w:val="restart"/>
            <w:tcBorders>
              <w:bottom w:val="nil"/>
            </w:tcBorders>
          </w:tcPr>
          <w:p>
            <w:pPr>
              <w:pStyle w:val="TableParagraph"/>
              <w:spacing w:before="1"/>
              <w:ind w:left="229"/>
              <w:rPr>
                <w:sz w:val="24"/>
              </w:rPr>
            </w:pPr>
            <w:r>
              <w:rPr>
                <w:spacing w:val="-5"/>
                <w:sz w:val="24"/>
              </w:rPr>
              <w:t>612</w:t>
            </w:r>
          </w:p>
        </w:tc>
        <w:tc>
          <w:tcPr>
            <w:tcW w:w="931" w:type="dxa"/>
            <w:vMerge w:val="restart"/>
            <w:tcBorders>
              <w:bottom w:val="nil"/>
            </w:tcBorders>
          </w:tcPr>
          <w:p>
            <w:pPr>
              <w:pStyle w:val="TableParagraph"/>
              <w:spacing w:line="275" w:lineRule="exact" w:before="1"/>
              <w:ind w:right="2"/>
              <w:jc w:val="center"/>
              <w:rPr>
                <w:sz w:val="24"/>
              </w:rPr>
            </w:pPr>
            <w:r>
              <w:rPr>
                <w:sz w:val="24"/>
              </w:rPr>
              <w:t>3</w:t>
            </w:r>
          </w:p>
          <w:p>
            <w:pPr>
              <w:pStyle w:val="TableParagraph"/>
              <w:spacing w:line="275" w:lineRule="exact"/>
              <w:ind w:left="109" w:right="114"/>
              <w:jc w:val="center"/>
              <w:rPr>
                <w:sz w:val="24"/>
              </w:rPr>
            </w:pPr>
            <w:r>
              <w:rPr>
                <w:spacing w:val="-2"/>
                <w:sz w:val="24"/>
              </w:rPr>
              <w:t>135,4</w:t>
            </w:r>
          </w:p>
        </w:tc>
        <w:tc>
          <w:tcPr>
            <w:tcW w:w="993" w:type="dxa"/>
            <w:vMerge w:val="restart"/>
            <w:tcBorders>
              <w:bottom w:val="nil"/>
            </w:tcBorders>
          </w:tcPr>
          <w:p>
            <w:pPr>
              <w:pStyle w:val="TableParagraph"/>
              <w:spacing w:before="1"/>
              <w:ind w:left="134"/>
              <w:rPr>
                <w:sz w:val="24"/>
              </w:rPr>
            </w:pPr>
            <w:r>
              <w:rPr>
                <w:sz w:val="24"/>
              </w:rPr>
              <w:t>4</w:t>
            </w:r>
            <w:r>
              <w:rPr>
                <w:spacing w:val="2"/>
                <w:sz w:val="24"/>
              </w:rPr>
              <w:t> </w:t>
            </w:r>
            <w:r>
              <w:rPr>
                <w:spacing w:val="-2"/>
                <w:sz w:val="24"/>
              </w:rPr>
              <w:t>472,8</w:t>
            </w:r>
          </w:p>
        </w:tc>
        <w:tc>
          <w:tcPr>
            <w:tcW w:w="993" w:type="dxa"/>
            <w:vMerge w:val="restart"/>
            <w:tcBorders>
              <w:bottom w:val="nil"/>
            </w:tcBorders>
          </w:tcPr>
          <w:p>
            <w:pPr>
              <w:pStyle w:val="TableParagraph"/>
              <w:spacing w:before="1"/>
              <w:ind w:left="129"/>
              <w:rPr>
                <w:sz w:val="24"/>
              </w:rPr>
            </w:pPr>
            <w:r>
              <w:rPr>
                <w:sz w:val="24"/>
              </w:rPr>
              <w:t>3</w:t>
            </w:r>
            <w:r>
              <w:rPr>
                <w:spacing w:val="2"/>
                <w:sz w:val="24"/>
              </w:rPr>
              <w:t> </w:t>
            </w:r>
            <w:r>
              <w:rPr>
                <w:spacing w:val="-2"/>
                <w:sz w:val="24"/>
              </w:rPr>
              <w:t>976,1</w:t>
            </w:r>
          </w:p>
        </w:tc>
        <w:tc>
          <w:tcPr>
            <w:tcW w:w="1118" w:type="dxa"/>
            <w:vMerge w:val="restart"/>
            <w:tcBorders>
              <w:bottom w:val="nil"/>
            </w:tcBorders>
          </w:tcPr>
          <w:p>
            <w:pPr>
              <w:pStyle w:val="TableParagraph"/>
              <w:spacing w:before="1"/>
              <w:ind w:left="191"/>
              <w:rPr>
                <w:sz w:val="24"/>
              </w:rPr>
            </w:pPr>
            <w:r>
              <w:rPr>
                <w:sz w:val="24"/>
              </w:rPr>
              <w:t>5</w:t>
            </w:r>
            <w:r>
              <w:rPr>
                <w:spacing w:val="2"/>
                <w:sz w:val="24"/>
              </w:rPr>
              <w:t> </w:t>
            </w:r>
            <w:r>
              <w:rPr>
                <w:spacing w:val="-2"/>
                <w:sz w:val="24"/>
              </w:rPr>
              <w:t>900,0</w:t>
            </w:r>
          </w:p>
        </w:tc>
        <w:tc>
          <w:tcPr>
            <w:tcW w:w="1118" w:type="dxa"/>
            <w:vMerge w:val="restart"/>
            <w:tcBorders>
              <w:bottom w:val="nil"/>
            </w:tcBorders>
          </w:tcPr>
          <w:p>
            <w:pPr>
              <w:pStyle w:val="TableParagraph"/>
              <w:spacing w:before="1"/>
              <w:ind w:left="195"/>
              <w:rPr>
                <w:sz w:val="24"/>
              </w:rPr>
            </w:pPr>
            <w:r>
              <w:rPr>
                <w:sz w:val="24"/>
              </w:rPr>
              <w:t>7</w:t>
            </w:r>
            <w:r>
              <w:rPr>
                <w:spacing w:val="2"/>
                <w:sz w:val="24"/>
              </w:rPr>
              <w:t> </w:t>
            </w:r>
            <w:r>
              <w:rPr>
                <w:spacing w:val="-2"/>
                <w:sz w:val="24"/>
              </w:rPr>
              <w:t>600,8</w:t>
            </w:r>
          </w:p>
        </w:tc>
        <w:tc>
          <w:tcPr>
            <w:tcW w:w="1123" w:type="dxa"/>
            <w:vMerge w:val="restart"/>
            <w:tcBorders>
              <w:bottom w:val="nil"/>
            </w:tcBorders>
          </w:tcPr>
          <w:p>
            <w:pPr>
              <w:pStyle w:val="TableParagraph"/>
              <w:spacing w:before="1"/>
              <w:ind w:left="195"/>
              <w:rPr>
                <w:sz w:val="24"/>
              </w:rPr>
            </w:pPr>
            <w:r>
              <w:rPr>
                <w:sz w:val="24"/>
              </w:rPr>
              <w:t>8</w:t>
            </w:r>
            <w:r>
              <w:rPr>
                <w:spacing w:val="2"/>
                <w:sz w:val="24"/>
              </w:rPr>
              <w:t> </w:t>
            </w:r>
            <w:r>
              <w:rPr>
                <w:spacing w:val="-2"/>
                <w:sz w:val="24"/>
              </w:rPr>
              <w:t>464,5</w:t>
            </w:r>
          </w:p>
        </w:tc>
        <w:tc>
          <w:tcPr>
            <w:tcW w:w="1118" w:type="dxa"/>
            <w:vMerge w:val="restart"/>
            <w:tcBorders>
              <w:bottom w:val="nil"/>
            </w:tcBorders>
          </w:tcPr>
          <w:p>
            <w:pPr>
              <w:pStyle w:val="TableParagraph"/>
              <w:spacing w:before="1"/>
              <w:ind w:left="190"/>
              <w:rPr>
                <w:sz w:val="24"/>
              </w:rPr>
            </w:pPr>
            <w:r>
              <w:rPr>
                <w:sz w:val="24"/>
              </w:rPr>
              <w:t>8</w:t>
            </w:r>
            <w:r>
              <w:rPr>
                <w:spacing w:val="2"/>
                <w:sz w:val="24"/>
              </w:rPr>
              <w:t> </w:t>
            </w:r>
            <w:r>
              <w:rPr>
                <w:spacing w:val="-2"/>
                <w:sz w:val="24"/>
              </w:rPr>
              <w:t>464,5</w:t>
            </w:r>
          </w:p>
        </w:tc>
        <w:tc>
          <w:tcPr>
            <w:tcW w:w="1118" w:type="dxa"/>
            <w:vMerge w:val="restart"/>
          </w:tcPr>
          <w:p>
            <w:pPr>
              <w:pStyle w:val="TableParagraph"/>
              <w:spacing w:before="1"/>
              <w:ind w:left="104"/>
              <w:rPr>
                <w:sz w:val="24"/>
              </w:rPr>
            </w:pPr>
            <w:r>
              <w:rPr>
                <w:sz w:val="24"/>
              </w:rPr>
              <w:t>8</w:t>
            </w:r>
            <w:r>
              <w:rPr>
                <w:spacing w:val="2"/>
                <w:sz w:val="24"/>
              </w:rPr>
              <w:t> </w:t>
            </w:r>
            <w:r>
              <w:rPr>
                <w:spacing w:val="-2"/>
                <w:sz w:val="24"/>
              </w:rPr>
              <w:t>464,5</w:t>
            </w:r>
          </w:p>
        </w:tc>
      </w:tr>
      <w:tr>
        <w:trPr>
          <w:trHeight w:val="4694"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86"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38" w:right="125" w:hanging="6"/>
              <w:jc w:val="center"/>
              <w:rPr>
                <w:sz w:val="24"/>
              </w:rPr>
            </w:pPr>
            <w:r>
              <w:rPr>
                <w:spacing w:val="-2"/>
                <w:sz w:val="24"/>
              </w:rPr>
              <w:t>мерах социально </w:t>
            </w:r>
            <w:r>
              <w:rPr>
                <w:spacing w:val="-10"/>
                <w:sz w:val="24"/>
              </w:rPr>
              <w:t>й </w:t>
            </w:r>
            <w:r>
              <w:rPr>
                <w:spacing w:val="-2"/>
                <w:sz w:val="24"/>
              </w:rPr>
              <w:t>поддержки отдельных категорий жителей города</w:t>
            </w:r>
          </w:p>
          <w:p>
            <w:pPr>
              <w:pStyle w:val="TableParagraph"/>
              <w:spacing w:line="257" w:lineRule="exact"/>
              <w:ind w:left="101" w:right="96"/>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7453" w:hRule="atLeast"/>
        </w:trPr>
        <w:tc>
          <w:tcPr>
            <w:tcW w:w="1541" w:type="dxa"/>
            <w:vMerge/>
            <w:tcBorders>
              <w:top w:val="nil"/>
            </w:tcBorders>
          </w:tcPr>
          <w:p>
            <w:pPr>
              <w:rPr>
                <w:sz w:val="2"/>
                <w:szCs w:val="2"/>
              </w:rPr>
            </w:pPr>
          </w:p>
        </w:tc>
        <w:tc>
          <w:tcPr>
            <w:tcW w:w="1258" w:type="dxa"/>
            <w:tcBorders>
              <w:bottom w:val="nil"/>
            </w:tcBorders>
          </w:tcPr>
          <w:p>
            <w:pPr>
              <w:pStyle w:val="TableParagraph"/>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04В020010</w:t>
            </w:r>
          </w:p>
          <w:p>
            <w:pPr>
              <w:pStyle w:val="TableParagraph"/>
              <w:spacing w:line="275" w:lineRule="exact" w:before="2"/>
              <w:ind w:left="12"/>
              <w:jc w:val="center"/>
              <w:rPr>
                <w:sz w:val="24"/>
              </w:rPr>
            </w:pPr>
            <w:r>
              <w:rPr>
                <w:sz w:val="24"/>
              </w:rPr>
              <w:t>0</w:t>
            </w:r>
          </w:p>
          <w:p>
            <w:pPr>
              <w:pStyle w:val="TableParagraph"/>
              <w:ind w:left="129" w:right="116"/>
              <w:jc w:val="center"/>
              <w:rPr>
                <w:sz w:val="24"/>
              </w:rPr>
            </w:pPr>
            <w:r>
              <w:rPr>
                <w:spacing w:val="-2"/>
                <w:sz w:val="24"/>
              </w:rPr>
              <w:t>Бесплатное изготовлен </w:t>
            </w:r>
            <w:r>
              <w:rPr>
                <w:sz w:val="24"/>
              </w:rPr>
              <w:t>ие и</w:t>
            </w:r>
            <w:r>
              <w:rPr>
                <w:spacing w:val="40"/>
                <w:sz w:val="24"/>
              </w:rPr>
              <w:t> </w:t>
            </w:r>
            <w:r>
              <w:rPr>
                <w:spacing w:val="-2"/>
                <w:sz w:val="24"/>
              </w:rPr>
              <w:t>ремонт зубных протезов инвалидам </w:t>
            </w:r>
            <w:r>
              <w:rPr>
                <w:spacing w:val="-10"/>
                <w:sz w:val="24"/>
              </w:rPr>
              <w:t>в </w:t>
            </w:r>
            <w:r>
              <w:rPr>
                <w:spacing w:val="-2"/>
                <w:sz w:val="24"/>
              </w:rPr>
              <w:t>соответств </w:t>
            </w:r>
            <w:r>
              <w:rPr>
                <w:sz w:val="24"/>
              </w:rPr>
              <w:t>ии с </w:t>
            </w:r>
            <w:r>
              <w:rPr>
                <w:spacing w:val="-2"/>
                <w:sz w:val="24"/>
              </w:rPr>
              <w:t>Законом города </w:t>
            </w:r>
            <w:r>
              <w:rPr>
                <w:sz w:val="24"/>
              </w:rPr>
              <w:t>Москвы от 3 ноября</w:t>
            </w:r>
          </w:p>
          <w:p>
            <w:pPr>
              <w:pStyle w:val="TableParagraph"/>
              <w:ind w:left="103" w:right="95"/>
              <w:jc w:val="center"/>
              <w:rPr>
                <w:sz w:val="24"/>
              </w:rPr>
            </w:pPr>
            <w:r>
              <w:rPr>
                <w:sz w:val="24"/>
              </w:rPr>
              <w:t>2004</w:t>
            </w:r>
            <w:r>
              <w:rPr>
                <w:spacing w:val="2"/>
                <w:sz w:val="24"/>
              </w:rPr>
              <w:t> </w:t>
            </w:r>
            <w:r>
              <w:rPr>
                <w:spacing w:val="-4"/>
                <w:sz w:val="24"/>
              </w:rPr>
              <w:t>года</w:t>
            </w:r>
          </w:p>
          <w:p>
            <w:pPr>
              <w:pStyle w:val="TableParagraph"/>
              <w:spacing w:line="275" w:lineRule="exact" w:before="1"/>
              <w:ind w:left="103" w:right="95"/>
              <w:jc w:val="center"/>
              <w:rPr>
                <w:sz w:val="24"/>
              </w:rPr>
            </w:pPr>
            <w:r>
              <w:rPr>
                <w:sz w:val="24"/>
              </w:rPr>
              <w:t>N</w:t>
            </w:r>
            <w:r>
              <w:rPr>
                <w:spacing w:val="1"/>
                <w:sz w:val="24"/>
              </w:rPr>
              <w:t> </w:t>
            </w:r>
            <w:r>
              <w:rPr>
                <w:sz w:val="24"/>
              </w:rPr>
              <w:t>70</w:t>
            </w:r>
            <w:r>
              <w:rPr>
                <w:spacing w:val="1"/>
                <w:sz w:val="24"/>
              </w:rPr>
              <w:t> </w:t>
            </w:r>
            <w:r>
              <w:rPr>
                <w:spacing w:val="-5"/>
                <w:sz w:val="24"/>
              </w:rPr>
              <w:t>"О</w:t>
            </w:r>
          </w:p>
          <w:p>
            <w:pPr>
              <w:pStyle w:val="TableParagraph"/>
              <w:ind w:left="138" w:right="125" w:hanging="6"/>
              <w:jc w:val="center"/>
              <w:rPr>
                <w:sz w:val="24"/>
              </w:rPr>
            </w:pPr>
            <w:r>
              <w:rPr>
                <w:spacing w:val="-2"/>
                <w:sz w:val="24"/>
              </w:rPr>
              <w:t>мерах социально </w:t>
            </w:r>
            <w:r>
              <w:rPr>
                <w:spacing w:val="-10"/>
                <w:sz w:val="24"/>
              </w:rPr>
              <w:t>й </w:t>
            </w:r>
            <w:r>
              <w:rPr>
                <w:spacing w:val="-2"/>
                <w:sz w:val="24"/>
              </w:rPr>
              <w:t>поддержки отдельных категорий жителей города</w:t>
            </w:r>
          </w:p>
          <w:p>
            <w:pPr>
              <w:pStyle w:val="TableParagraph"/>
              <w:spacing w:line="261" w:lineRule="exact"/>
              <w:ind w:left="101" w:right="96"/>
              <w:jc w:val="center"/>
              <w:rPr>
                <w:sz w:val="24"/>
              </w:rPr>
            </w:pPr>
            <w:r>
              <w:rPr>
                <w:spacing w:val="-2"/>
                <w:sz w:val="24"/>
              </w:rPr>
              <w:t>Москвы"</w:t>
            </w:r>
          </w:p>
        </w:tc>
        <w:tc>
          <w:tcPr>
            <w:tcW w:w="840" w:type="dxa"/>
            <w:tcBorders>
              <w:bottom w:val="nil"/>
            </w:tcBorders>
          </w:tcPr>
          <w:p>
            <w:pPr>
              <w:pStyle w:val="TableParagraph"/>
              <w:spacing w:line="273" w:lineRule="exact"/>
              <w:ind w:left="176"/>
              <w:rPr>
                <w:sz w:val="24"/>
              </w:rPr>
            </w:pPr>
            <w:r>
              <w:rPr>
                <w:spacing w:val="-4"/>
                <w:sz w:val="24"/>
              </w:rPr>
              <w:t>1003</w:t>
            </w:r>
          </w:p>
        </w:tc>
        <w:tc>
          <w:tcPr>
            <w:tcW w:w="701" w:type="dxa"/>
            <w:tcBorders>
              <w:bottom w:val="nil"/>
            </w:tcBorders>
          </w:tcPr>
          <w:p>
            <w:pPr>
              <w:pStyle w:val="TableParagraph"/>
              <w:spacing w:line="273" w:lineRule="exact"/>
              <w:ind w:left="166"/>
              <w:rPr>
                <w:sz w:val="24"/>
              </w:rPr>
            </w:pPr>
            <w:r>
              <w:rPr>
                <w:spacing w:val="-5"/>
                <w:sz w:val="24"/>
              </w:rPr>
              <w:t>054</w:t>
            </w:r>
          </w:p>
        </w:tc>
        <w:tc>
          <w:tcPr>
            <w:tcW w:w="840" w:type="dxa"/>
            <w:tcBorders>
              <w:bottom w:val="nil"/>
            </w:tcBorders>
          </w:tcPr>
          <w:p>
            <w:pPr>
              <w:pStyle w:val="TableParagraph"/>
              <w:spacing w:line="273" w:lineRule="exact"/>
              <w:ind w:left="233"/>
              <w:rPr>
                <w:sz w:val="24"/>
              </w:rPr>
            </w:pPr>
            <w:r>
              <w:rPr>
                <w:spacing w:val="-5"/>
                <w:sz w:val="24"/>
              </w:rPr>
              <w:t>622</w:t>
            </w:r>
          </w:p>
        </w:tc>
        <w:tc>
          <w:tcPr>
            <w:tcW w:w="931" w:type="dxa"/>
            <w:tcBorders>
              <w:bottom w:val="nil"/>
            </w:tcBorders>
          </w:tcPr>
          <w:p>
            <w:pPr>
              <w:pStyle w:val="TableParagraph"/>
              <w:spacing w:line="273" w:lineRule="exact"/>
              <w:ind w:left="281"/>
              <w:rPr>
                <w:sz w:val="24"/>
              </w:rPr>
            </w:pPr>
            <w:r>
              <w:rPr>
                <w:spacing w:val="-5"/>
                <w:sz w:val="24"/>
              </w:rPr>
              <w:t>243</w:t>
            </w:r>
          </w:p>
          <w:p>
            <w:pPr>
              <w:pStyle w:val="TableParagraph"/>
              <w:spacing w:before="2"/>
              <w:ind w:left="190"/>
              <w:rPr>
                <w:sz w:val="24"/>
              </w:rPr>
            </w:pPr>
            <w:r>
              <w:rPr>
                <w:spacing w:val="-2"/>
                <w:sz w:val="24"/>
              </w:rPr>
              <w:t>553,3</w:t>
            </w:r>
          </w:p>
        </w:tc>
        <w:tc>
          <w:tcPr>
            <w:tcW w:w="993" w:type="dxa"/>
            <w:tcBorders>
              <w:bottom w:val="nil"/>
            </w:tcBorders>
          </w:tcPr>
          <w:p>
            <w:pPr>
              <w:pStyle w:val="TableParagraph"/>
              <w:spacing w:line="273" w:lineRule="exact"/>
              <w:ind w:left="115" w:right="102"/>
              <w:jc w:val="center"/>
              <w:rPr>
                <w:sz w:val="24"/>
              </w:rPr>
            </w:pPr>
            <w:r>
              <w:rPr>
                <w:spacing w:val="-2"/>
                <w:sz w:val="24"/>
              </w:rPr>
              <w:t>251043</w:t>
            </w:r>
          </w:p>
          <w:p>
            <w:pPr>
              <w:pStyle w:val="TableParagraph"/>
              <w:spacing w:before="2"/>
              <w:ind w:left="115" w:right="100"/>
              <w:jc w:val="center"/>
              <w:rPr>
                <w:sz w:val="24"/>
              </w:rPr>
            </w:pPr>
            <w:r>
              <w:rPr>
                <w:spacing w:val="-5"/>
                <w:sz w:val="24"/>
              </w:rPr>
              <w:t>,1</w:t>
            </w:r>
          </w:p>
        </w:tc>
        <w:tc>
          <w:tcPr>
            <w:tcW w:w="993" w:type="dxa"/>
            <w:tcBorders>
              <w:bottom w:val="nil"/>
            </w:tcBorders>
          </w:tcPr>
          <w:p>
            <w:pPr>
              <w:pStyle w:val="TableParagraph"/>
              <w:spacing w:line="273" w:lineRule="exact"/>
              <w:ind w:left="311"/>
              <w:rPr>
                <w:sz w:val="24"/>
              </w:rPr>
            </w:pPr>
            <w:r>
              <w:rPr>
                <w:spacing w:val="-5"/>
                <w:sz w:val="24"/>
              </w:rPr>
              <w:t>214</w:t>
            </w:r>
          </w:p>
          <w:p>
            <w:pPr>
              <w:pStyle w:val="TableParagraph"/>
              <w:spacing w:before="2"/>
              <w:ind w:left="224"/>
              <w:rPr>
                <w:sz w:val="24"/>
              </w:rPr>
            </w:pPr>
            <w:r>
              <w:rPr>
                <w:spacing w:val="-2"/>
                <w:sz w:val="24"/>
              </w:rPr>
              <w:t>493,7</w:t>
            </w:r>
          </w:p>
        </w:tc>
        <w:tc>
          <w:tcPr>
            <w:tcW w:w="1118" w:type="dxa"/>
            <w:tcBorders>
              <w:bottom w:val="nil"/>
            </w:tcBorders>
          </w:tcPr>
          <w:p>
            <w:pPr>
              <w:pStyle w:val="TableParagraph"/>
              <w:spacing w:line="273" w:lineRule="exact"/>
              <w:ind w:left="77" w:right="77"/>
              <w:jc w:val="center"/>
              <w:rPr>
                <w:sz w:val="24"/>
              </w:rPr>
            </w:pPr>
            <w:r>
              <w:rPr>
                <w:spacing w:val="-5"/>
                <w:sz w:val="24"/>
              </w:rPr>
              <w:t>229</w:t>
            </w:r>
          </w:p>
          <w:p>
            <w:pPr>
              <w:pStyle w:val="TableParagraph"/>
              <w:spacing w:before="2"/>
              <w:ind w:left="84" w:right="77"/>
              <w:jc w:val="center"/>
              <w:rPr>
                <w:sz w:val="24"/>
              </w:rPr>
            </w:pPr>
            <w:r>
              <w:rPr>
                <w:spacing w:val="-2"/>
                <w:sz w:val="24"/>
              </w:rPr>
              <w:t>964,5</w:t>
            </w:r>
          </w:p>
        </w:tc>
        <w:tc>
          <w:tcPr>
            <w:tcW w:w="1118" w:type="dxa"/>
            <w:tcBorders>
              <w:bottom w:val="nil"/>
            </w:tcBorders>
          </w:tcPr>
          <w:p>
            <w:pPr>
              <w:pStyle w:val="TableParagraph"/>
              <w:spacing w:line="273" w:lineRule="exact"/>
              <w:ind w:left="379"/>
              <w:rPr>
                <w:sz w:val="24"/>
              </w:rPr>
            </w:pPr>
            <w:r>
              <w:rPr>
                <w:spacing w:val="-5"/>
                <w:sz w:val="24"/>
              </w:rPr>
              <w:t>463</w:t>
            </w:r>
          </w:p>
          <w:p>
            <w:pPr>
              <w:pStyle w:val="TableParagraph"/>
              <w:spacing w:before="2"/>
              <w:ind w:left="293"/>
              <w:rPr>
                <w:sz w:val="24"/>
              </w:rPr>
            </w:pPr>
            <w:r>
              <w:rPr>
                <w:spacing w:val="-2"/>
                <w:sz w:val="24"/>
              </w:rPr>
              <w:t>861,2</w:t>
            </w:r>
          </w:p>
        </w:tc>
        <w:tc>
          <w:tcPr>
            <w:tcW w:w="1123" w:type="dxa"/>
            <w:tcBorders>
              <w:bottom w:val="nil"/>
            </w:tcBorders>
          </w:tcPr>
          <w:p>
            <w:pPr>
              <w:pStyle w:val="TableParagraph"/>
              <w:spacing w:line="273" w:lineRule="exact"/>
              <w:ind w:left="95" w:right="89"/>
              <w:jc w:val="center"/>
              <w:rPr>
                <w:sz w:val="24"/>
              </w:rPr>
            </w:pPr>
            <w:r>
              <w:rPr>
                <w:spacing w:val="-5"/>
                <w:sz w:val="24"/>
              </w:rPr>
              <w:t>422</w:t>
            </w:r>
          </w:p>
          <w:p>
            <w:pPr>
              <w:pStyle w:val="TableParagraph"/>
              <w:spacing w:before="2"/>
              <w:ind w:left="95" w:right="81"/>
              <w:jc w:val="center"/>
              <w:rPr>
                <w:sz w:val="24"/>
              </w:rPr>
            </w:pPr>
            <w:r>
              <w:rPr>
                <w:spacing w:val="-2"/>
                <w:sz w:val="24"/>
              </w:rPr>
              <w:t>185,5</w:t>
            </w:r>
          </w:p>
        </w:tc>
        <w:tc>
          <w:tcPr>
            <w:tcW w:w="1118" w:type="dxa"/>
            <w:tcBorders>
              <w:bottom w:val="nil"/>
            </w:tcBorders>
          </w:tcPr>
          <w:p>
            <w:pPr>
              <w:pStyle w:val="TableParagraph"/>
              <w:spacing w:line="273" w:lineRule="exact"/>
              <w:ind w:left="79" w:right="77"/>
              <w:jc w:val="center"/>
              <w:rPr>
                <w:sz w:val="24"/>
              </w:rPr>
            </w:pPr>
            <w:r>
              <w:rPr>
                <w:spacing w:val="-5"/>
                <w:sz w:val="24"/>
              </w:rPr>
              <w:t>422</w:t>
            </w:r>
          </w:p>
          <w:p>
            <w:pPr>
              <w:pStyle w:val="TableParagraph"/>
              <w:spacing w:before="2"/>
              <w:ind w:left="86" w:right="77"/>
              <w:jc w:val="center"/>
              <w:rPr>
                <w:sz w:val="24"/>
              </w:rPr>
            </w:pPr>
            <w:r>
              <w:rPr>
                <w:spacing w:val="-2"/>
                <w:sz w:val="24"/>
              </w:rPr>
              <w:t>185,5</w:t>
            </w:r>
          </w:p>
        </w:tc>
        <w:tc>
          <w:tcPr>
            <w:tcW w:w="1118" w:type="dxa"/>
            <w:tcBorders>
              <w:bottom w:val="nil"/>
            </w:tcBorders>
          </w:tcPr>
          <w:p>
            <w:pPr>
              <w:pStyle w:val="TableParagraph"/>
              <w:spacing w:line="273" w:lineRule="exact"/>
              <w:ind w:left="111"/>
              <w:rPr>
                <w:sz w:val="24"/>
              </w:rPr>
            </w:pPr>
            <w:r>
              <w:rPr>
                <w:spacing w:val="-5"/>
                <w:sz w:val="24"/>
              </w:rPr>
              <w:t>422</w:t>
            </w:r>
          </w:p>
          <w:p>
            <w:pPr>
              <w:pStyle w:val="TableParagraph"/>
              <w:spacing w:before="2"/>
              <w:ind w:left="111"/>
              <w:rPr>
                <w:sz w:val="24"/>
              </w:rPr>
            </w:pPr>
            <w:r>
              <w:rPr>
                <w:spacing w:val="-2"/>
                <w:sz w:val="24"/>
              </w:rPr>
              <w:t>185,5</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88" w:hRule="exact"/>
        </w:trPr>
        <w:tc>
          <w:tcPr>
            <w:tcW w:w="1541" w:type="dxa"/>
          </w:tcPr>
          <w:p>
            <w:pPr>
              <w:pStyle w:val="TableParagraph"/>
              <w:rPr>
                <w:sz w:val="20"/>
              </w:rPr>
            </w:pPr>
          </w:p>
        </w:tc>
        <w:tc>
          <w:tcPr>
            <w:tcW w:w="1258" w:type="dxa"/>
            <w:vMerge w:val="restart"/>
          </w:tcPr>
          <w:p>
            <w:pPr>
              <w:pStyle w:val="TableParagraph"/>
              <w:spacing w:before="1"/>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vMerge w:val="restart"/>
          </w:tcPr>
          <w:p>
            <w:pPr>
              <w:pStyle w:val="TableParagraph"/>
              <w:spacing w:line="275" w:lineRule="exact" w:before="1"/>
              <w:ind w:left="100" w:right="96"/>
              <w:jc w:val="center"/>
              <w:rPr>
                <w:sz w:val="24"/>
              </w:rPr>
            </w:pPr>
            <w:r>
              <w:rPr>
                <w:spacing w:val="-2"/>
                <w:sz w:val="24"/>
              </w:rPr>
              <w:t>04В020020</w:t>
            </w:r>
          </w:p>
          <w:p>
            <w:pPr>
              <w:pStyle w:val="TableParagraph"/>
              <w:spacing w:line="275" w:lineRule="exact"/>
              <w:ind w:left="4"/>
              <w:jc w:val="center"/>
              <w:rPr>
                <w:sz w:val="24"/>
              </w:rPr>
            </w:pPr>
            <w:r>
              <w:rPr>
                <w:sz w:val="24"/>
              </w:rPr>
              <w:t>0</w:t>
            </w:r>
          </w:p>
          <w:p>
            <w:pPr>
              <w:pStyle w:val="TableParagraph"/>
              <w:spacing w:before="2"/>
              <w:ind w:left="110" w:right="103" w:hanging="2"/>
              <w:jc w:val="center"/>
              <w:rPr>
                <w:sz w:val="24"/>
              </w:rPr>
            </w:pPr>
            <w:r>
              <w:rPr>
                <w:spacing w:val="-2"/>
                <w:sz w:val="24"/>
              </w:rPr>
              <w:t>Бесплатная выдача товаров длительног </w:t>
            </w:r>
            <w:r>
              <w:rPr>
                <w:spacing w:val="-10"/>
                <w:sz w:val="24"/>
              </w:rPr>
              <w:t>о </w:t>
            </w:r>
            <w:r>
              <w:rPr>
                <w:spacing w:val="-2"/>
                <w:sz w:val="24"/>
              </w:rPr>
              <w:t>пользовани </w:t>
            </w:r>
            <w:r>
              <w:rPr>
                <w:spacing w:val="-10"/>
                <w:sz w:val="24"/>
              </w:rPr>
              <w:t>я </w:t>
            </w:r>
            <w:r>
              <w:rPr>
                <w:spacing w:val="-2"/>
                <w:sz w:val="24"/>
              </w:rPr>
              <w:t>остронужд ающимся неработаю</w:t>
            </w:r>
          </w:p>
          <w:p>
            <w:pPr>
              <w:pStyle w:val="TableParagraph"/>
              <w:spacing w:line="274" w:lineRule="exact"/>
              <w:ind w:left="143" w:right="141" w:firstLine="9"/>
              <w:jc w:val="center"/>
              <w:rPr>
                <w:sz w:val="24"/>
              </w:rPr>
            </w:pPr>
            <w:r>
              <w:rPr>
                <w:spacing w:val="-4"/>
                <w:sz w:val="24"/>
              </w:rPr>
              <w:t>щим </w:t>
            </w:r>
            <w:r>
              <w:rPr>
                <w:spacing w:val="-2"/>
                <w:sz w:val="24"/>
              </w:rPr>
              <w:t>инвалидам</w:t>
            </w:r>
          </w:p>
        </w:tc>
        <w:tc>
          <w:tcPr>
            <w:tcW w:w="840" w:type="dxa"/>
            <w:vMerge w:val="restart"/>
          </w:tcPr>
          <w:p>
            <w:pPr>
              <w:pStyle w:val="TableParagraph"/>
              <w:spacing w:before="1"/>
              <w:ind w:left="172"/>
              <w:rPr>
                <w:sz w:val="24"/>
              </w:rPr>
            </w:pPr>
            <w:r>
              <w:rPr>
                <w:spacing w:val="-4"/>
                <w:sz w:val="24"/>
              </w:rPr>
              <w:t>1006</w:t>
            </w:r>
          </w:p>
        </w:tc>
        <w:tc>
          <w:tcPr>
            <w:tcW w:w="701" w:type="dxa"/>
            <w:vMerge w:val="restart"/>
          </w:tcPr>
          <w:p>
            <w:pPr>
              <w:pStyle w:val="TableParagraph"/>
              <w:spacing w:before="1"/>
              <w:ind w:left="162"/>
              <w:rPr>
                <w:sz w:val="24"/>
              </w:rPr>
            </w:pPr>
            <w:r>
              <w:rPr>
                <w:spacing w:val="-5"/>
                <w:sz w:val="24"/>
              </w:rPr>
              <w:t>148</w:t>
            </w:r>
          </w:p>
        </w:tc>
        <w:tc>
          <w:tcPr>
            <w:tcW w:w="840" w:type="dxa"/>
            <w:vMerge w:val="restart"/>
          </w:tcPr>
          <w:p>
            <w:pPr>
              <w:pStyle w:val="TableParagraph"/>
              <w:spacing w:before="1"/>
              <w:ind w:left="229"/>
              <w:rPr>
                <w:sz w:val="24"/>
              </w:rPr>
            </w:pPr>
            <w:r>
              <w:rPr>
                <w:spacing w:val="-5"/>
                <w:sz w:val="24"/>
              </w:rPr>
              <w:t>811</w:t>
            </w:r>
          </w:p>
        </w:tc>
        <w:tc>
          <w:tcPr>
            <w:tcW w:w="931" w:type="dxa"/>
            <w:vMerge w:val="restart"/>
          </w:tcPr>
          <w:p>
            <w:pPr>
              <w:pStyle w:val="TableParagraph"/>
              <w:spacing w:before="1"/>
              <w:ind w:left="306"/>
              <w:rPr>
                <w:sz w:val="24"/>
              </w:rPr>
            </w:pPr>
            <w:r>
              <w:rPr>
                <w:spacing w:val="-5"/>
                <w:sz w:val="24"/>
              </w:rPr>
              <w:t>0,0</w:t>
            </w:r>
          </w:p>
        </w:tc>
        <w:tc>
          <w:tcPr>
            <w:tcW w:w="993" w:type="dxa"/>
            <w:vMerge w:val="restart"/>
          </w:tcPr>
          <w:p>
            <w:pPr>
              <w:pStyle w:val="TableParagraph"/>
              <w:spacing w:before="1"/>
              <w:ind w:left="119" w:right="105"/>
              <w:jc w:val="center"/>
              <w:rPr>
                <w:sz w:val="24"/>
              </w:rPr>
            </w:pPr>
            <w:r>
              <w:rPr>
                <w:spacing w:val="-5"/>
                <w:sz w:val="24"/>
              </w:rPr>
              <w:t>0,0</w:t>
            </w:r>
          </w:p>
        </w:tc>
        <w:tc>
          <w:tcPr>
            <w:tcW w:w="993" w:type="dxa"/>
            <w:vMerge w:val="restart"/>
          </w:tcPr>
          <w:p>
            <w:pPr>
              <w:pStyle w:val="TableParagraph"/>
              <w:spacing w:line="275" w:lineRule="exact" w:before="1"/>
              <w:ind w:left="306"/>
              <w:rPr>
                <w:sz w:val="24"/>
              </w:rPr>
            </w:pPr>
            <w:r>
              <w:rPr>
                <w:spacing w:val="-5"/>
                <w:sz w:val="24"/>
              </w:rPr>
              <w:t>169</w:t>
            </w:r>
          </w:p>
          <w:p>
            <w:pPr>
              <w:pStyle w:val="TableParagraph"/>
              <w:spacing w:line="275" w:lineRule="exact"/>
              <w:ind w:left="220"/>
              <w:rPr>
                <w:sz w:val="24"/>
              </w:rPr>
            </w:pPr>
            <w:r>
              <w:rPr>
                <w:spacing w:val="-2"/>
                <w:sz w:val="24"/>
              </w:rPr>
              <w:t>686,8</w:t>
            </w:r>
          </w:p>
        </w:tc>
        <w:tc>
          <w:tcPr>
            <w:tcW w:w="1118" w:type="dxa"/>
            <w:vMerge w:val="restart"/>
          </w:tcPr>
          <w:p>
            <w:pPr>
              <w:pStyle w:val="TableParagraph"/>
              <w:spacing w:line="275" w:lineRule="exact" w:before="1"/>
              <w:ind w:left="369"/>
              <w:rPr>
                <w:sz w:val="24"/>
              </w:rPr>
            </w:pPr>
            <w:r>
              <w:rPr>
                <w:spacing w:val="-5"/>
                <w:sz w:val="24"/>
              </w:rPr>
              <w:t>166</w:t>
            </w:r>
          </w:p>
          <w:p>
            <w:pPr>
              <w:pStyle w:val="TableParagraph"/>
              <w:spacing w:line="275" w:lineRule="exact"/>
              <w:ind w:left="282"/>
              <w:rPr>
                <w:sz w:val="24"/>
              </w:rPr>
            </w:pPr>
            <w:r>
              <w:rPr>
                <w:spacing w:val="-2"/>
                <w:sz w:val="24"/>
              </w:rPr>
              <w:t>370,2</w:t>
            </w:r>
          </w:p>
        </w:tc>
        <w:tc>
          <w:tcPr>
            <w:tcW w:w="1118" w:type="dxa"/>
            <w:vMerge w:val="restart"/>
          </w:tcPr>
          <w:p>
            <w:pPr>
              <w:pStyle w:val="TableParagraph"/>
              <w:spacing w:line="275" w:lineRule="exact" w:before="1"/>
              <w:ind w:left="88" w:right="88"/>
              <w:jc w:val="center"/>
              <w:rPr>
                <w:sz w:val="24"/>
              </w:rPr>
            </w:pPr>
            <w:r>
              <w:rPr>
                <w:spacing w:val="-5"/>
                <w:sz w:val="24"/>
              </w:rPr>
              <w:t>151</w:t>
            </w:r>
          </w:p>
          <w:p>
            <w:pPr>
              <w:pStyle w:val="TableParagraph"/>
              <w:spacing w:line="275" w:lineRule="exact"/>
              <w:ind w:left="89" w:right="83"/>
              <w:jc w:val="center"/>
              <w:rPr>
                <w:sz w:val="24"/>
              </w:rPr>
            </w:pPr>
            <w:r>
              <w:rPr>
                <w:spacing w:val="-2"/>
                <w:sz w:val="24"/>
              </w:rPr>
              <w:t>825,9</w:t>
            </w:r>
          </w:p>
        </w:tc>
        <w:tc>
          <w:tcPr>
            <w:tcW w:w="1123" w:type="dxa"/>
            <w:vMerge w:val="restart"/>
          </w:tcPr>
          <w:p>
            <w:pPr>
              <w:pStyle w:val="TableParagraph"/>
              <w:spacing w:line="275" w:lineRule="exact" w:before="1"/>
              <w:ind w:left="267" w:right="270"/>
              <w:jc w:val="center"/>
              <w:rPr>
                <w:sz w:val="24"/>
              </w:rPr>
            </w:pPr>
            <w:r>
              <w:rPr>
                <w:spacing w:val="-5"/>
                <w:sz w:val="24"/>
              </w:rPr>
              <w:t>202</w:t>
            </w:r>
          </w:p>
          <w:p>
            <w:pPr>
              <w:pStyle w:val="TableParagraph"/>
              <w:spacing w:line="275" w:lineRule="exact"/>
              <w:ind w:left="272" w:right="270"/>
              <w:jc w:val="center"/>
              <w:rPr>
                <w:sz w:val="24"/>
              </w:rPr>
            </w:pPr>
            <w:r>
              <w:rPr>
                <w:spacing w:val="-2"/>
                <w:sz w:val="24"/>
              </w:rPr>
              <w:t>304,2</w:t>
            </w:r>
          </w:p>
        </w:tc>
        <w:tc>
          <w:tcPr>
            <w:tcW w:w="1118" w:type="dxa"/>
            <w:vMerge w:val="restart"/>
          </w:tcPr>
          <w:p>
            <w:pPr>
              <w:pStyle w:val="TableParagraph"/>
              <w:spacing w:line="275" w:lineRule="exact" w:before="1"/>
              <w:ind w:left="369"/>
              <w:rPr>
                <w:sz w:val="24"/>
              </w:rPr>
            </w:pPr>
            <w:r>
              <w:rPr>
                <w:spacing w:val="-5"/>
                <w:sz w:val="24"/>
              </w:rPr>
              <w:t>202</w:t>
            </w:r>
          </w:p>
          <w:p>
            <w:pPr>
              <w:pStyle w:val="TableParagraph"/>
              <w:spacing w:line="275" w:lineRule="exact"/>
              <w:ind w:left="282"/>
              <w:rPr>
                <w:sz w:val="24"/>
              </w:rPr>
            </w:pPr>
            <w:r>
              <w:rPr>
                <w:spacing w:val="-2"/>
                <w:sz w:val="24"/>
              </w:rPr>
              <w:t>304,2</w:t>
            </w:r>
          </w:p>
        </w:tc>
        <w:tc>
          <w:tcPr>
            <w:tcW w:w="1118" w:type="dxa"/>
            <w:vMerge w:val="restart"/>
          </w:tcPr>
          <w:p>
            <w:pPr>
              <w:pStyle w:val="TableParagraph"/>
              <w:spacing w:line="275" w:lineRule="exact" w:before="1"/>
              <w:ind w:left="105"/>
              <w:rPr>
                <w:sz w:val="24"/>
              </w:rPr>
            </w:pPr>
            <w:r>
              <w:rPr>
                <w:spacing w:val="-5"/>
                <w:sz w:val="24"/>
              </w:rPr>
              <w:t>202</w:t>
            </w:r>
          </w:p>
          <w:p>
            <w:pPr>
              <w:pStyle w:val="TableParagraph"/>
              <w:spacing w:line="275" w:lineRule="exact"/>
              <w:ind w:left="105"/>
              <w:rPr>
                <w:sz w:val="24"/>
              </w:rPr>
            </w:pPr>
            <w:r>
              <w:rPr>
                <w:spacing w:val="-2"/>
                <w:sz w:val="24"/>
              </w:rPr>
              <w:t>304,2</w:t>
            </w:r>
          </w:p>
        </w:tc>
      </w:tr>
      <w:tr>
        <w:trPr>
          <w:trHeight w:val="3590"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3873" w:hRule="exact"/>
        </w:trPr>
        <w:tc>
          <w:tcPr>
            <w:tcW w:w="1541" w:type="dxa"/>
            <w:vMerge/>
            <w:tcBorders>
              <w:top w:val="nil"/>
            </w:tcBorders>
          </w:tcPr>
          <w:p>
            <w:pPr>
              <w:rPr>
                <w:sz w:val="2"/>
                <w:szCs w:val="2"/>
              </w:rPr>
            </w:pPr>
          </w:p>
        </w:tc>
        <w:tc>
          <w:tcPr>
            <w:tcW w:w="1258" w:type="dxa"/>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tcPr>
          <w:p>
            <w:pPr>
              <w:pStyle w:val="TableParagraph"/>
              <w:spacing w:line="271" w:lineRule="exact"/>
              <w:ind w:left="100" w:right="96"/>
              <w:jc w:val="center"/>
              <w:rPr>
                <w:sz w:val="24"/>
              </w:rPr>
            </w:pPr>
            <w:r>
              <w:rPr>
                <w:spacing w:val="-2"/>
                <w:sz w:val="24"/>
              </w:rPr>
              <w:t>04В020020</w:t>
            </w:r>
          </w:p>
          <w:p>
            <w:pPr>
              <w:pStyle w:val="TableParagraph"/>
              <w:spacing w:line="275" w:lineRule="exact"/>
              <w:ind w:left="4"/>
              <w:jc w:val="center"/>
              <w:rPr>
                <w:sz w:val="24"/>
              </w:rPr>
            </w:pPr>
            <w:r>
              <w:rPr>
                <w:sz w:val="24"/>
              </w:rPr>
              <w:t>0</w:t>
            </w:r>
          </w:p>
          <w:p>
            <w:pPr>
              <w:pStyle w:val="TableParagraph"/>
              <w:spacing w:before="2"/>
              <w:ind w:left="110" w:right="103" w:hanging="2"/>
              <w:jc w:val="center"/>
              <w:rPr>
                <w:sz w:val="24"/>
              </w:rPr>
            </w:pPr>
            <w:r>
              <w:rPr>
                <w:spacing w:val="-2"/>
                <w:sz w:val="24"/>
              </w:rPr>
              <w:t>Бесплатная выдача товаров длительног </w:t>
            </w:r>
            <w:r>
              <w:rPr>
                <w:spacing w:val="-10"/>
                <w:sz w:val="24"/>
              </w:rPr>
              <w:t>о </w:t>
            </w:r>
            <w:r>
              <w:rPr>
                <w:spacing w:val="-2"/>
                <w:sz w:val="24"/>
              </w:rPr>
              <w:t>пользовани </w:t>
            </w:r>
            <w:r>
              <w:rPr>
                <w:sz w:val="24"/>
              </w:rPr>
              <w:t>я остро </w:t>
            </w:r>
            <w:r>
              <w:rPr>
                <w:spacing w:val="-2"/>
                <w:sz w:val="24"/>
              </w:rPr>
              <w:t>нуждающи </w:t>
            </w:r>
            <w:r>
              <w:rPr>
                <w:spacing w:val="-4"/>
                <w:sz w:val="24"/>
              </w:rPr>
              <w:t>мся </w:t>
            </w:r>
            <w:r>
              <w:rPr>
                <w:spacing w:val="-2"/>
                <w:sz w:val="24"/>
              </w:rPr>
              <w:t>неработаю</w:t>
            </w:r>
          </w:p>
          <w:p>
            <w:pPr>
              <w:pStyle w:val="TableParagraph"/>
              <w:spacing w:line="274" w:lineRule="exact"/>
              <w:ind w:left="143" w:right="141" w:firstLine="9"/>
              <w:jc w:val="center"/>
              <w:rPr>
                <w:sz w:val="24"/>
              </w:rPr>
            </w:pPr>
            <w:r>
              <w:rPr>
                <w:spacing w:val="-4"/>
                <w:sz w:val="24"/>
              </w:rPr>
              <w:t>щим </w:t>
            </w:r>
            <w:r>
              <w:rPr>
                <w:spacing w:val="-2"/>
                <w:sz w:val="24"/>
              </w:rPr>
              <w:t>инвалидам</w:t>
            </w:r>
          </w:p>
        </w:tc>
        <w:tc>
          <w:tcPr>
            <w:tcW w:w="840" w:type="dxa"/>
          </w:tcPr>
          <w:p>
            <w:pPr>
              <w:pStyle w:val="TableParagraph"/>
              <w:spacing w:line="272" w:lineRule="exact"/>
              <w:ind w:right="175"/>
              <w:jc w:val="right"/>
              <w:rPr>
                <w:sz w:val="24"/>
              </w:rPr>
            </w:pPr>
            <w:r>
              <w:rPr>
                <w:spacing w:val="-4"/>
                <w:sz w:val="24"/>
              </w:rPr>
              <w:t>1006</w:t>
            </w:r>
          </w:p>
        </w:tc>
        <w:tc>
          <w:tcPr>
            <w:tcW w:w="701" w:type="dxa"/>
          </w:tcPr>
          <w:p>
            <w:pPr>
              <w:pStyle w:val="TableParagraph"/>
              <w:spacing w:line="272" w:lineRule="exact"/>
              <w:ind w:left="128" w:right="130"/>
              <w:jc w:val="center"/>
              <w:rPr>
                <w:sz w:val="24"/>
              </w:rPr>
            </w:pPr>
            <w:r>
              <w:rPr>
                <w:spacing w:val="-5"/>
                <w:sz w:val="24"/>
              </w:rPr>
              <w:t>148</w:t>
            </w:r>
          </w:p>
        </w:tc>
        <w:tc>
          <w:tcPr>
            <w:tcW w:w="840" w:type="dxa"/>
          </w:tcPr>
          <w:p>
            <w:pPr>
              <w:pStyle w:val="TableParagraph"/>
              <w:spacing w:line="272" w:lineRule="exact"/>
              <w:ind w:left="97" w:right="105"/>
              <w:jc w:val="center"/>
              <w:rPr>
                <w:sz w:val="24"/>
              </w:rPr>
            </w:pPr>
            <w:r>
              <w:rPr>
                <w:spacing w:val="-5"/>
                <w:sz w:val="24"/>
              </w:rPr>
              <w:t>812</w:t>
            </w:r>
          </w:p>
        </w:tc>
        <w:tc>
          <w:tcPr>
            <w:tcW w:w="931" w:type="dxa"/>
          </w:tcPr>
          <w:p>
            <w:pPr>
              <w:pStyle w:val="TableParagraph"/>
              <w:spacing w:line="272" w:lineRule="exact"/>
              <w:ind w:left="306"/>
              <w:rPr>
                <w:sz w:val="24"/>
              </w:rPr>
            </w:pPr>
            <w:r>
              <w:rPr>
                <w:spacing w:val="-5"/>
                <w:sz w:val="24"/>
              </w:rPr>
              <w:t>0,0</w:t>
            </w:r>
          </w:p>
        </w:tc>
        <w:tc>
          <w:tcPr>
            <w:tcW w:w="993" w:type="dxa"/>
          </w:tcPr>
          <w:p>
            <w:pPr>
              <w:pStyle w:val="TableParagraph"/>
              <w:spacing w:line="271" w:lineRule="exact"/>
              <w:ind w:left="311"/>
              <w:rPr>
                <w:sz w:val="24"/>
              </w:rPr>
            </w:pPr>
            <w:r>
              <w:rPr>
                <w:spacing w:val="-5"/>
                <w:sz w:val="24"/>
              </w:rPr>
              <w:t>182</w:t>
            </w:r>
          </w:p>
          <w:p>
            <w:pPr>
              <w:pStyle w:val="TableParagraph"/>
              <w:spacing w:line="275" w:lineRule="exact"/>
              <w:ind w:left="225"/>
              <w:rPr>
                <w:sz w:val="24"/>
              </w:rPr>
            </w:pPr>
            <w:r>
              <w:rPr>
                <w:spacing w:val="-2"/>
                <w:sz w:val="24"/>
              </w:rPr>
              <w:t>464,8</w:t>
            </w:r>
          </w:p>
        </w:tc>
        <w:tc>
          <w:tcPr>
            <w:tcW w:w="993" w:type="dxa"/>
          </w:tcPr>
          <w:p>
            <w:pPr>
              <w:pStyle w:val="TableParagraph"/>
              <w:spacing w:line="272" w:lineRule="exact"/>
              <w:ind w:left="112" w:right="108"/>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23" w:type="dxa"/>
          </w:tcPr>
          <w:p>
            <w:pPr>
              <w:pStyle w:val="TableParagraph"/>
              <w:spacing w:line="272" w:lineRule="exact"/>
              <w:ind w:left="95" w:right="86"/>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left="105"/>
              <w:rPr>
                <w:sz w:val="24"/>
              </w:rPr>
            </w:pPr>
            <w:r>
              <w:rPr>
                <w:spacing w:val="-5"/>
                <w:sz w:val="24"/>
              </w:rPr>
              <w:t>0,0</w:t>
            </w:r>
          </w:p>
        </w:tc>
      </w:tr>
      <w:tr>
        <w:trPr>
          <w:trHeight w:val="2217"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74" w:lineRule="exact"/>
              <w:ind w:left="100"/>
              <w:rPr>
                <w:sz w:val="24"/>
              </w:rPr>
            </w:pPr>
            <w:r>
              <w:rPr>
                <w:spacing w:val="-2"/>
                <w:sz w:val="24"/>
              </w:rPr>
              <w:t>защиты</w:t>
            </w:r>
          </w:p>
          <w:p>
            <w:pPr>
              <w:pStyle w:val="TableParagraph"/>
              <w:spacing w:line="274" w:lineRule="exact"/>
              <w:ind w:left="100" w:right="104"/>
              <w:rPr>
                <w:sz w:val="24"/>
              </w:rPr>
            </w:pPr>
            <w:r>
              <w:rPr>
                <w:spacing w:val="-2"/>
                <w:sz w:val="24"/>
              </w:rPr>
              <w:t>населения города</w:t>
            </w:r>
          </w:p>
        </w:tc>
        <w:tc>
          <w:tcPr>
            <w:tcW w:w="1402" w:type="dxa"/>
            <w:tcBorders>
              <w:bottom w:val="nil"/>
            </w:tcBorders>
          </w:tcPr>
          <w:p>
            <w:pPr>
              <w:pStyle w:val="TableParagraph"/>
              <w:spacing w:line="271" w:lineRule="exact"/>
              <w:ind w:left="100" w:right="96"/>
              <w:jc w:val="center"/>
              <w:rPr>
                <w:sz w:val="24"/>
              </w:rPr>
            </w:pPr>
            <w:r>
              <w:rPr>
                <w:spacing w:val="-2"/>
                <w:sz w:val="24"/>
              </w:rPr>
              <w:t>04В020020</w:t>
            </w:r>
          </w:p>
          <w:p>
            <w:pPr>
              <w:pStyle w:val="TableParagraph"/>
              <w:spacing w:line="275" w:lineRule="exact"/>
              <w:ind w:left="4"/>
              <w:jc w:val="center"/>
              <w:rPr>
                <w:sz w:val="24"/>
              </w:rPr>
            </w:pPr>
            <w:r>
              <w:rPr>
                <w:sz w:val="24"/>
              </w:rPr>
              <w:t>0</w:t>
            </w:r>
          </w:p>
          <w:p>
            <w:pPr>
              <w:pStyle w:val="TableParagraph"/>
              <w:spacing w:before="2"/>
              <w:ind w:left="119" w:right="109" w:hanging="5"/>
              <w:jc w:val="center"/>
              <w:rPr>
                <w:sz w:val="24"/>
              </w:rPr>
            </w:pPr>
            <w:r>
              <w:rPr>
                <w:spacing w:val="-2"/>
                <w:sz w:val="24"/>
              </w:rPr>
              <w:t>Бесплатная выдача товаров длительног </w:t>
            </w:r>
            <w:r>
              <w:rPr>
                <w:spacing w:val="-10"/>
                <w:sz w:val="24"/>
              </w:rPr>
              <w:t>о</w:t>
            </w:r>
          </w:p>
          <w:p>
            <w:pPr>
              <w:pStyle w:val="TableParagraph"/>
              <w:spacing w:line="264" w:lineRule="exact"/>
              <w:ind w:left="95" w:right="91"/>
              <w:jc w:val="center"/>
              <w:rPr>
                <w:sz w:val="24"/>
              </w:rPr>
            </w:pPr>
            <w:r>
              <w:rPr>
                <w:spacing w:val="-2"/>
                <w:sz w:val="24"/>
              </w:rPr>
              <w:t>пользовани</w:t>
            </w:r>
          </w:p>
        </w:tc>
        <w:tc>
          <w:tcPr>
            <w:tcW w:w="840" w:type="dxa"/>
            <w:tcBorders>
              <w:bottom w:val="nil"/>
            </w:tcBorders>
          </w:tcPr>
          <w:p>
            <w:pPr>
              <w:pStyle w:val="TableParagraph"/>
              <w:spacing w:line="272" w:lineRule="exact"/>
              <w:ind w:right="175"/>
              <w:jc w:val="right"/>
              <w:rPr>
                <w:sz w:val="24"/>
              </w:rPr>
            </w:pPr>
            <w:r>
              <w:rPr>
                <w:spacing w:val="-4"/>
                <w:sz w:val="24"/>
              </w:rPr>
              <w:t>1006</w:t>
            </w:r>
          </w:p>
        </w:tc>
        <w:tc>
          <w:tcPr>
            <w:tcW w:w="701" w:type="dxa"/>
            <w:tcBorders>
              <w:bottom w:val="nil"/>
            </w:tcBorders>
          </w:tcPr>
          <w:p>
            <w:pPr>
              <w:pStyle w:val="TableParagraph"/>
              <w:spacing w:line="272" w:lineRule="exact"/>
              <w:ind w:left="128" w:right="130"/>
              <w:jc w:val="center"/>
              <w:rPr>
                <w:sz w:val="24"/>
              </w:rPr>
            </w:pPr>
            <w:r>
              <w:rPr>
                <w:spacing w:val="-5"/>
                <w:sz w:val="24"/>
              </w:rPr>
              <w:t>148</w:t>
            </w:r>
          </w:p>
        </w:tc>
        <w:tc>
          <w:tcPr>
            <w:tcW w:w="840" w:type="dxa"/>
            <w:tcBorders>
              <w:bottom w:val="nil"/>
            </w:tcBorders>
          </w:tcPr>
          <w:p>
            <w:pPr>
              <w:pStyle w:val="TableParagraph"/>
              <w:spacing w:line="272" w:lineRule="exact"/>
              <w:ind w:left="97" w:right="105"/>
              <w:jc w:val="center"/>
              <w:rPr>
                <w:sz w:val="24"/>
              </w:rPr>
            </w:pPr>
            <w:r>
              <w:rPr>
                <w:spacing w:val="-5"/>
                <w:sz w:val="24"/>
              </w:rPr>
              <w:t>814</w:t>
            </w:r>
          </w:p>
        </w:tc>
        <w:tc>
          <w:tcPr>
            <w:tcW w:w="931" w:type="dxa"/>
            <w:tcBorders>
              <w:bottom w:val="nil"/>
            </w:tcBorders>
          </w:tcPr>
          <w:p>
            <w:pPr>
              <w:pStyle w:val="TableParagraph"/>
              <w:spacing w:line="271" w:lineRule="exact"/>
              <w:ind w:left="107" w:right="114"/>
              <w:jc w:val="center"/>
              <w:rPr>
                <w:sz w:val="24"/>
              </w:rPr>
            </w:pPr>
            <w:r>
              <w:rPr>
                <w:spacing w:val="-5"/>
                <w:sz w:val="24"/>
              </w:rPr>
              <w:t>93</w:t>
            </w:r>
          </w:p>
          <w:p>
            <w:pPr>
              <w:pStyle w:val="TableParagraph"/>
              <w:spacing w:line="275" w:lineRule="exact"/>
              <w:ind w:left="109" w:right="114"/>
              <w:jc w:val="center"/>
              <w:rPr>
                <w:sz w:val="24"/>
              </w:rPr>
            </w:pPr>
            <w:r>
              <w:rPr>
                <w:spacing w:val="-2"/>
                <w:sz w:val="24"/>
              </w:rPr>
              <w:t>477,8</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105"/>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70" w:hRule="exact"/>
        </w:trPr>
        <w:tc>
          <w:tcPr>
            <w:tcW w:w="1541" w:type="dxa"/>
          </w:tcPr>
          <w:p>
            <w:pPr>
              <w:pStyle w:val="TableParagraph"/>
              <w:rPr>
                <w:sz w:val="24"/>
              </w:rPr>
            </w:pPr>
          </w:p>
        </w:tc>
        <w:tc>
          <w:tcPr>
            <w:tcW w:w="1258" w:type="dxa"/>
          </w:tcPr>
          <w:p>
            <w:pPr>
              <w:pStyle w:val="TableParagraph"/>
              <w:spacing w:before="1"/>
              <w:ind w:left="100"/>
              <w:rPr>
                <w:sz w:val="24"/>
              </w:rPr>
            </w:pPr>
            <w:r>
              <w:rPr>
                <w:spacing w:val="-2"/>
                <w:sz w:val="24"/>
              </w:rPr>
              <w:t>Москвы</w:t>
            </w:r>
          </w:p>
        </w:tc>
        <w:tc>
          <w:tcPr>
            <w:tcW w:w="1402" w:type="dxa"/>
          </w:tcPr>
          <w:p>
            <w:pPr>
              <w:pStyle w:val="TableParagraph"/>
              <w:spacing w:before="1"/>
              <w:ind w:left="143" w:right="138" w:firstLine="1"/>
              <w:jc w:val="center"/>
              <w:rPr>
                <w:sz w:val="24"/>
              </w:rPr>
            </w:pPr>
            <w:r>
              <w:rPr>
                <w:spacing w:val="-10"/>
                <w:sz w:val="24"/>
              </w:rPr>
              <w:t>я </w:t>
            </w:r>
            <w:r>
              <w:rPr>
                <w:spacing w:val="-2"/>
                <w:sz w:val="24"/>
              </w:rPr>
              <w:t>остронужд ающимся неработаю </w:t>
            </w:r>
            <w:r>
              <w:rPr>
                <w:spacing w:val="-4"/>
                <w:sz w:val="24"/>
              </w:rPr>
              <w:t>щим</w:t>
            </w:r>
          </w:p>
          <w:p>
            <w:pPr>
              <w:pStyle w:val="TableParagraph"/>
              <w:spacing w:line="259" w:lineRule="exact"/>
              <w:ind w:left="96" w:right="96"/>
              <w:jc w:val="center"/>
              <w:rPr>
                <w:sz w:val="24"/>
              </w:rPr>
            </w:pPr>
            <w:r>
              <w:rPr>
                <w:spacing w:val="-2"/>
                <w:sz w:val="24"/>
              </w:rPr>
              <w:t>инвалидам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61" w:hRule="exact"/>
        </w:trPr>
        <w:tc>
          <w:tcPr>
            <w:tcW w:w="1541" w:type="dxa"/>
            <w:vMerge w:val="restart"/>
          </w:tcPr>
          <w:p>
            <w:pPr>
              <w:pStyle w:val="TableParagraph"/>
              <w:ind w:left="110" w:right="115" w:hanging="14"/>
              <w:jc w:val="center"/>
              <w:rPr>
                <w:sz w:val="24"/>
              </w:rPr>
            </w:pPr>
            <w:r>
              <w:rPr>
                <w:spacing w:val="-2"/>
                <w:sz w:val="24"/>
              </w:rPr>
              <w:t>Медико-соц </w:t>
            </w:r>
            <w:r>
              <w:rPr>
                <w:sz w:val="24"/>
              </w:rPr>
              <w:t>иальная и </w:t>
            </w:r>
            <w:r>
              <w:rPr>
                <w:spacing w:val="-2"/>
                <w:sz w:val="24"/>
              </w:rPr>
              <w:t>социокульту </w:t>
            </w:r>
            <w:r>
              <w:rPr>
                <w:spacing w:val="-4"/>
                <w:sz w:val="24"/>
              </w:rPr>
              <w:t>рная </w:t>
            </w:r>
            <w:r>
              <w:rPr>
                <w:spacing w:val="-2"/>
                <w:sz w:val="24"/>
              </w:rPr>
              <w:t>реабилитаци </w:t>
            </w:r>
            <w:r>
              <w:rPr>
                <w:sz w:val="24"/>
              </w:rPr>
              <w:t>я, спорт и </w:t>
            </w:r>
            <w:r>
              <w:rPr>
                <w:spacing w:val="-2"/>
                <w:sz w:val="24"/>
              </w:rPr>
              <w:t>туризм</w:t>
            </w:r>
          </w:p>
          <w:p>
            <w:pPr>
              <w:pStyle w:val="TableParagraph"/>
              <w:spacing w:line="259" w:lineRule="exact"/>
              <w:ind w:left="86" w:right="90"/>
              <w:jc w:val="center"/>
              <w:rPr>
                <w:sz w:val="24"/>
              </w:rPr>
            </w:pPr>
            <w:r>
              <w:rPr>
                <w:spacing w:val="-2"/>
                <w:sz w:val="24"/>
              </w:rPr>
              <w:t>инвалидов</w:t>
            </w:r>
          </w:p>
        </w:tc>
        <w:tc>
          <w:tcPr>
            <w:tcW w:w="1258" w:type="dxa"/>
          </w:tcPr>
          <w:p>
            <w:pPr>
              <w:pStyle w:val="TableParagraph"/>
              <w:spacing w:line="272" w:lineRule="exact"/>
              <w:ind w:left="100"/>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1" w:lineRule="exact"/>
              <w:ind w:left="187"/>
              <w:rPr>
                <w:sz w:val="24"/>
              </w:rPr>
            </w:pPr>
            <w:r>
              <w:rPr>
                <w:sz w:val="24"/>
              </w:rPr>
              <w:t>3</w:t>
            </w:r>
            <w:r>
              <w:rPr>
                <w:spacing w:val="2"/>
                <w:sz w:val="24"/>
              </w:rPr>
              <w:t> </w:t>
            </w:r>
            <w:r>
              <w:rPr>
                <w:spacing w:val="-5"/>
                <w:sz w:val="24"/>
              </w:rPr>
              <w:t>376</w:t>
            </w:r>
          </w:p>
          <w:p>
            <w:pPr>
              <w:pStyle w:val="TableParagraph"/>
              <w:spacing w:line="260" w:lineRule="exact"/>
              <w:ind w:left="187"/>
              <w:rPr>
                <w:sz w:val="24"/>
              </w:rPr>
            </w:pPr>
            <w:r>
              <w:rPr>
                <w:spacing w:val="-2"/>
                <w:sz w:val="24"/>
              </w:rPr>
              <w:t>943,6</w:t>
            </w:r>
          </w:p>
        </w:tc>
        <w:tc>
          <w:tcPr>
            <w:tcW w:w="993" w:type="dxa"/>
          </w:tcPr>
          <w:p>
            <w:pPr>
              <w:pStyle w:val="TableParagraph"/>
              <w:spacing w:line="271" w:lineRule="exact"/>
              <w:ind w:left="220"/>
              <w:rPr>
                <w:sz w:val="24"/>
              </w:rPr>
            </w:pPr>
            <w:r>
              <w:rPr>
                <w:sz w:val="24"/>
              </w:rPr>
              <w:t>5</w:t>
            </w:r>
            <w:r>
              <w:rPr>
                <w:spacing w:val="2"/>
                <w:sz w:val="24"/>
              </w:rPr>
              <w:t> </w:t>
            </w:r>
            <w:r>
              <w:rPr>
                <w:spacing w:val="-5"/>
                <w:sz w:val="24"/>
              </w:rPr>
              <w:t>010</w:t>
            </w:r>
          </w:p>
          <w:p>
            <w:pPr>
              <w:pStyle w:val="TableParagraph"/>
              <w:spacing w:line="260" w:lineRule="exact"/>
              <w:ind w:left="225"/>
              <w:rPr>
                <w:sz w:val="24"/>
              </w:rPr>
            </w:pPr>
            <w:r>
              <w:rPr>
                <w:spacing w:val="-2"/>
                <w:sz w:val="24"/>
              </w:rPr>
              <w:t>366,3</w:t>
            </w:r>
          </w:p>
        </w:tc>
        <w:tc>
          <w:tcPr>
            <w:tcW w:w="993" w:type="dxa"/>
          </w:tcPr>
          <w:p>
            <w:pPr>
              <w:pStyle w:val="TableParagraph"/>
              <w:spacing w:line="271" w:lineRule="exact"/>
              <w:ind w:left="215"/>
              <w:rPr>
                <w:sz w:val="24"/>
              </w:rPr>
            </w:pPr>
            <w:r>
              <w:rPr>
                <w:sz w:val="24"/>
              </w:rPr>
              <w:t>5</w:t>
            </w:r>
            <w:r>
              <w:rPr>
                <w:spacing w:val="2"/>
                <w:sz w:val="24"/>
              </w:rPr>
              <w:t> </w:t>
            </w:r>
            <w:r>
              <w:rPr>
                <w:spacing w:val="-5"/>
                <w:sz w:val="24"/>
              </w:rPr>
              <w:t>457</w:t>
            </w:r>
          </w:p>
          <w:p>
            <w:pPr>
              <w:pStyle w:val="TableParagraph"/>
              <w:spacing w:line="260" w:lineRule="exact"/>
              <w:ind w:left="220"/>
              <w:rPr>
                <w:sz w:val="24"/>
              </w:rPr>
            </w:pPr>
            <w:r>
              <w:rPr>
                <w:spacing w:val="-2"/>
                <w:sz w:val="24"/>
              </w:rPr>
              <w:t>941,1</w:t>
            </w:r>
          </w:p>
        </w:tc>
        <w:tc>
          <w:tcPr>
            <w:tcW w:w="1118" w:type="dxa"/>
          </w:tcPr>
          <w:p>
            <w:pPr>
              <w:pStyle w:val="TableParagraph"/>
              <w:spacing w:line="271" w:lineRule="exact"/>
              <w:ind w:left="278"/>
              <w:rPr>
                <w:sz w:val="24"/>
              </w:rPr>
            </w:pPr>
            <w:r>
              <w:rPr>
                <w:sz w:val="24"/>
              </w:rPr>
              <w:t>5</w:t>
            </w:r>
            <w:r>
              <w:rPr>
                <w:spacing w:val="2"/>
                <w:sz w:val="24"/>
              </w:rPr>
              <w:t> </w:t>
            </w:r>
            <w:r>
              <w:rPr>
                <w:spacing w:val="-5"/>
                <w:sz w:val="24"/>
              </w:rPr>
              <w:t>935</w:t>
            </w:r>
          </w:p>
          <w:p>
            <w:pPr>
              <w:pStyle w:val="TableParagraph"/>
              <w:spacing w:line="260" w:lineRule="exact"/>
              <w:ind w:left="283"/>
              <w:rPr>
                <w:sz w:val="24"/>
              </w:rPr>
            </w:pPr>
            <w:r>
              <w:rPr>
                <w:spacing w:val="-2"/>
                <w:sz w:val="24"/>
              </w:rPr>
              <w:t>933,7</w:t>
            </w:r>
          </w:p>
        </w:tc>
        <w:tc>
          <w:tcPr>
            <w:tcW w:w="1118" w:type="dxa"/>
          </w:tcPr>
          <w:p>
            <w:pPr>
              <w:pStyle w:val="TableParagraph"/>
              <w:spacing w:line="271" w:lineRule="exact"/>
              <w:ind w:left="283"/>
              <w:rPr>
                <w:sz w:val="24"/>
              </w:rPr>
            </w:pPr>
            <w:r>
              <w:rPr>
                <w:sz w:val="24"/>
              </w:rPr>
              <w:t>6</w:t>
            </w:r>
            <w:r>
              <w:rPr>
                <w:spacing w:val="2"/>
                <w:sz w:val="24"/>
              </w:rPr>
              <w:t> </w:t>
            </w:r>
            <w:r>
              <w:rPr>
                <w:spacing w:val="-5"/>
                <w:sz w:val="24"/>
              </w:rPr>
              <w:t>845</w:t>
            </w:r>
          </w:p>
          <w:p>
            <w:pPr>
              <w:pStyle w:val="TableParagraph"/>
              <w:spacing w:line="260" w:lineRule="exact"/>
              <w:ind w:left="287"/>
              <w:rPr>
                <w:sz w:val="24"/>
              </w:rPr>
            </w:pPr>
            <w:r>
              <w:rPr>
                <w:spacing w:val="-2"/>
                <w:sz w:val="24"/>
              </w:rPr>
              <w:t>553,7</w:t>
            </w:r>
          </w:p>
        </w:tc>
        <w:tc>
          <w:tcPr>
            <w:tcW w:w="1123" w:type="dxa"/>
          </w:tcPr>
          <w:p>
            <w:pPr>
              <w:pStyle w:val="TableParagraph"/>
              <w:spacing w:line="271" w:lineRule="exact"/>
              <w:ind w:left="282"/>
              <w:rPr>
                <w:sz w:val="24"/>
              </w:rPr>
            </w:pPr>
            <w:r>
              <w:rPr>
                <w:sz w:val="24"/>
              </w:rPr>
              <w:t>5</w:t>
            </w:r>
            <w:r>
              <w:rPr>
                <w:spacing w:val="2"/>
                <w:sz w:val="24"/>
              </w:rPr>
              <w:t> </w:t>
            </w:r>
            <w:r>
              <w:rPr>
                <w:spacing w:val="-5"/>
                <w:sz w:val="24"/>
              </w:rPr>
              <w:t>950</w:t>
            </w:r>
          </w:p>
          <w:p>
            <w:pPr>
              <w:pStyle w:val="TableParagraph"/>
              <w:spacing w:line="260" w:lineRule="exact"/>
              <w:ind w:left="287"/>
              <w:rPr>
                <w:sz w:val="24"/>
              </w:rPr>
            </w:pPr>
            <w:r>
              <w:rPr>
                <w:spacing w:val="-2"/>
                <w:sz w:val="24"/>
              </w:rPr>
              <w:t>660,1</w:t>
            </w:r>
          </w:p>
        </w:tc>
        <w:tc>
          <w:tcPr>
            <w:tcW w:w="1118" w:type="dxa"/>
          </w:tcPr>
          <w:p>
            <w:pPr>
              <w:pStyle w:val="TableParagraph"/>
              <w:spacing w:line="271" w:lineRule="exact"/>
              <w:ind w:left="278"/>
              <w:rPr>
                <w:sz w:val="24"/>
              </w:rPr>
            </w:pPr>
            <w:r>
              <w:rPr>
                <w:sz w:val="24"/>
              </w:rPr>
              <w:t>5</w:t>
            </w:r>
            <w:r>
              <w:rPr>
                <w:spacing w:val="2"/>
                <w:sz w:val="24"/>
              </w:rPr>
              <w:t> </w:t>
            </w:r>
            <w:r>
              <w:rPr>
                <w:spacing w:val="-5"/>
                <w:sz w:val="24"/>
              </w:rPr>
              <w:t>950</w:t>
            </w:r>
          </w:p>
          <w:p>
            <w:pPr>
              <w:pStyle w:val="TableParagraph"/>
              <w:spacing w:line="260" w:lineRule="exact"/>
              <w:ind w:left="282"/>
              <w:rPr>
                <w:sz w:val="24"/>
              </w:rPr>
            </w:pPr>
            <w:r>
              <w:rPr>
                <w:spacing w:val="-2"/>
                <w:sz w:val="24"/>
              </w:rPr>
              <w:t>660,1</w:t>
            </w:r>
          </w:p>
        </w:tc>
        <w:tc>
          <w:tcPr>
            <w:tcW w:w="1118" w:type="dxa"/>
          </w:tcPr>
          <w:p>
            <w:pPr>
              <w:pStyle w:val="TableParagraph"/>
              <w:tabs>
                <w:tab w:pos="652" w:val="left" w:leader="none"/>
              </w:tabs>
              <w:spacing w:line="271" w:lineRule="exact"/>
              <w:ind w:left="105"/>
              <w:rPr>
                <w:sz w:val="24"/>
              </w:rPr>
            </w:pPr>
            <w:r>
              <w:rPr>
                <w:spacing w:val="-10"/>
                <w:sz w:val="24"/>
              </w:rPr>
              <w:t>5</w:t>
            </w:r>
            <w:r>
              <w:rPr>
                <w:sz w:val="24"/>
              </w:rPr>
              <w:tab/>
            </w:r>
            <w:r>
              <w:rPr>
                <w:spacing w:val="-5"/>
                <w:sz w:val="24"/>
              </w:rPr>
              <w:t>950</w:t>
            </w:r>
          </w:p>
          <w:p>
            <w:pPr>
              <w:pStyle w:val="TableParagraph"/>
              <w:spacing w:line="260" w:lineRule="exact"/>
              <w:ind w:left="105"/>
              <w:rPr>
                <w:sz w:val="24"/>
              </w:rPr>
            </w:pPr>
            <w:r>
              <w:rPr>
                <w:spacing w:val="-2"/>
                <w:sz w:val="24"/>
              </w:rPr>
              <w:t>660,1</w:t>
            </w:r>
          </w:p>
        </w:tc>
      </w:tr>
      <w:tr>
        <w:trPr>
          <w:trHeight w:val="1656" w:hRule="exact"/>
        </w:trPr>
        <w:tc>
          <w:tcPr>
            <w:tcW w:w="1541" w:type="dxa"/>
            <w:vMerge/>
            <w:tcBorders>
              <w:top w:val="nil"/>
            </w:tcBorders>
          </w:tcPr>
          <w:p>
            <w:pPr>
              <w:rPr>
                <w:sz w:val="2"/>
                <w:szCs w:val="2"/>
              </w:rPr>
            </w:pPr>
          </w:p>
        </w:tc>
        <w:tc>
          <w:tcPr>
            <w:tcW w:w="1258" w:type="dxa"/>
            <w:vMerge w:val="restart"/>
          </w:tcPr>
          <w:p>
            <w:pPr>
              <w:pStyle w:val="TableParagraph"/>
              <w:spacing w:line="271" w:lineRule="exact"/>
              <w:ind w:left="100"/>
              <w:rPr>
                <w:sz w:val="24"/>
              </w:rPr>
            </w:pPr>
            <w:r>
              <w:rPr>
                <w:spacing w:val="-2"/>
                <w:sz w:val="24"/>
              </w:rPr>
              <w:t>Департам</w:t>
            </w:r>
          </w:p>
          <w:p>
            <w:pPr>
              <w:pStyle w:val="TableParagraph"/>
              <w:ind w:left="100" w:right="94"/>
              <w:rPr>
                <w:sz w:val="24"/>
              </w:rPr>
            </w:pP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vMerge w:val="restart"/>
          </w:tcPr>
          <w:p>
            <w:pPr>
              <w:pStyle w:val="TableParagraph"/>
              <w:spacing w:line="271" w:lineRule="exact"/>
              <w:ind w:left="100" w:right="96"/>
              <w:jc w:val="center"/>
              <w:rPr>
                <w:sz w:val="24"/>
              </w:rPr>
            </w:pPr>
            <w:r>
              <w:rPr>
                <w:spacing w:val="-2"/>
                <w:sz w:val="24"/>
              </w:rPr>
              <w:t>04В030010</w:t>
            </w:r>
          </w:p>
          <w:p>
            <w:pPr>
              <w:pStyle w:val="TableParagraph"/>
              <w:spacing w:line="275" w:lineRule="exact"/>
              <w:ind w:left="4"/>
              <w:jc w:val="center"/>
              <w:rPr>
                <w:sz w:val="24"/>
              </w:rPr>
            </w:pPr>
            <w:r>
              <w:rPr>
                <w:sz w:val="24"/>
              </w:rPr>
              <w:t>0</w:t>
            </w:r>
          </w:p>
          <w:p>
            <w:pPr>
              <w:pStyle w:val="TableParagraph"/>
              <w:spacing w:before="2"/>
              <w:ind w:left="110" w:right="105" w:hanging="10"/>
              <w:jc w:val="center"/>
              <w:rPr>
                <w:sz w:val="24"/>
              </w:rPr>
            </w:pPr>
            <w:r>
              <w:rPr>
                <w:spacing w:val="-2"/>
                <w:sz w:val="24"/>
              </w:rPr>
              <w:t>Предостав ление инвалидам, включая детей-инва </w:t>
            </w:r>
            <w:r>
              <w:rPr>
                <w:sz w:val="24"/>
              </w:rPr>
              <w:t>лидов по </w:t>
            </w:r>
            <w:r>
              <w:rPr>
                <w:spacing w:val="-2"/>
                <w:sz w:val="24"/>
              </w:rPr>
              <w:t>медицинск </w:t>
            </w:r>
            <w:r>
              <w:rPr>
                <w:spacing w:val="-6"/>
                <w:sz w:val="24"/>
              </w:rPr>
              <w:t>им </w:t>
            </w:r>
            <w:r>
              <w:rPr>
                <w:spacing w:val="-2"/>
                <w:sz w:val="24"/>
              </w:rPr>
              <w:t>показания </w:t>
            </w:r>
            <w:r>
              <w:rPr>
                <w:spacing w:val="-10"/>
                <w:sz w:val="24"/>
              </w:rPr>
              <w:t>м </w:t>
            </w:r>
            <w:r>
              <w:rPr>
                <w:spacing w:val="-2"/>
                <w:sz w:val="24"/>
              </w:rPr>
              <w:t>технически </w:t>
            </w:r>
            <w:r>
              <w:rPr>
                <w:sz w:val="24"/>
              </w:rPr>
              <w:t>х средств </w:t>
            </w:r>
            <w:r>
              <w:rPr>
                <w:spacing w:val="-2"/>
                <w:sz w:val="24"/>
              </w:rPr>
              <w:t>реабилитац </w:t>
            </w:r>
            <w:r>
              <w:rPr>
                <w:sz w:val="24"/>
              </w:rPr>
              <w:t>ии, в том </w:t>
            </w:r>
            <w:r>
              <w:rPr>
                <w:spacing w:val="-2"/>
                <w:sz w:val="24"/>
              </w:rPr>
              <w:t>числе протезно-о ртопедичес </w:t>
            </w:r>
            <w:r>
              <w:rPr>
                <w:spacing w:val="-4"/>
                <w:sz w:val="24"/>
              </w:rPr>
              <w:t>ких</w:t>
            </w:r>
          </w:p>
          <w:p>
            <w:pPr>
              <w:pStyle w:val="TableParagraph"/>
              <w:spacing w:line="257" w:lineRule="exact" w:before="1"/>
              <w:ind w:left="100" w:right="96"/>
              <w:jc w:val="center"/>
              <w:rPr>
                <w:sz w:val="24"/>
              </w:rPr>
            </w:pPr>
            <w:r>
              <w:rPr>
                <w:spacing w:val="-2"/>
                <w:sz w:val="24"/>
              </w:rPr>
              <w:t>изделий</w:t>
            </w:r>
          </w:p>
        </w:tc>
        <w:tc>
          <w:tcPr>
            <w:tcW w:w="840" w:type="dxa"/>
            <w:vMerge w:val="restart"/>
          </w:tcPr>
          <w:p>
            <w:pPr>
              <w:pStyle w:val="TableParagraph"/>
              <w:spacing w:line="273" w:lineRule="exact"/>
              <w:ind w:left="172"/>
              <w:rPr>
                <w:sz w:val="24"/>
              </w:rPr>
            </w:pPr>
            <w:r>
              <w:rPr>
                <w:spacing w:val="-4"/>
                <w:sz w:val="24"/>
              </w:rPr>
              <w:t>1003</w:t>
            </w:r>
          </w:p>
        </w:tc>
        <w:tc>
          <w:tcPr>
            <w:tcW w:w="701" w:type="dxa"/>
            <w:vMerge w:val="restart"/>
          </w:tcPr>
          <w:p>
            <w:pPr>
              <w:pStyle w:val="TableParagraph"/>
              <w:spacing w:line="273" w:lineRule="exact"/>
              <w:ind w:left="163"/>
              <w:rPr>
                <w:sz w:val="24"/>
              </w:rPr>
            </w:pPr>
            <w:r>
              <w:rPr>
                <w:spacing w:val="-5"/>
                <w:sz w:val="24"/>
              </w:rPr>
              <w:t>148</w:t>
            </w:r>
          </w:p>
        </w:tc>
        <w:tc>
          <w:tcPr>
            <w:tcW w:w="840" w:type="dxa"/>
            <w:vMerge w:val="restart"/>
          </w:tcPr>
          <w:p>
            <w:pPr>
              <w:pStyle w:val="TableParagraph"/>
              <w:spacing w:line="273" w:lineRule="exact"/>
              <w:ind w:left="229"/>
              <w:rPr>
                <w:sz w:val="24"/>
              </w:rPr>
            </w:pPr>
            <w:r>
              <w:rPr>
                <w:spacing w:val="-5"/>
                <w:sz w:val="24"/>
              </w:rPr>
              <w:t>321</w:t>
            </w:r>
          </w:p>
        </w:tc>
        <w:tc>
          <w:tcPr>
            <w:tcW w:w="931" w:type="dxa"/>
            <w:vMerge w:val="restart"/>
          </w:tcPr>
          <w:p>
            <w:pPr>
              <w:pStyle w:val="TableParagraph"/>
              <w:spacing w:line="271" w:lineRule="exact"/>
              <w:ind w:left="278"/>
              <w:rPr>
                <w:sz w:val="24"/>
              </w:rPr>
            </w:pPr>
            <w:r>
              <w:rPr>
                <w:spacing w:val="-5"/>
                <w:sz w:val="24"/>
              </w:rPr>
              <w:t>266</w:t>
            </w:r>
          </w:p>
          <w:p>
            <w:pPr>
              <w:pStyle w:val="TableParagraph"/>
              <w:spacing w:line="275" w:lineRule="exact"/>
              <w:ind w:left="186"/>
              <w:rPr>
                <w:sz w:val="24"/>
              </w:rPr>
            </w:pPr>
            <w:r>
              <w:rPr>
                <w:spacing w:val="-2"/>
                <w:sz w:val="24"/>
              </w:rPr>
              <w:t>828,5</w:t>
            </w:r>
          </w:p>
        </w:tc>
        <w:tc>
          <w:tcPr>
            <w:tcW w:w="993" w:type="dxa"/>
            <w:vMerge w:val="restart"/>
          </w:tcPr>
          <w:p>
            <w:pPr>
              <w:pStyle w:val="TableParagraph"/>
              <w:spacing w:line="271" w:lineRule="exact"/>
              <w:ind w:left="220"/>
              <w:rPr>
                <w:sz w:val="24"/>
              </w:rPr>
            </w:pPr>
            <w:r>
              <w:rPr>
                <w:sz w:val="24"/>
              </w:rPr>
              <w:t>1</w:t>
            </w:r>
            <w:r>
              <w:rPr>
                <w:spacing w:val="2"/>
                <w:sz w:val="24"/>
              </w:rPr>
              <w:t> </w:t>
            </w:r>
            <w:r>
              <w:rPr>
                <w:spacing w:val="-5"/>
                <w:sz w:val="24"/>
              </w:rPr>
              <w:t>081</w:t>
            </w:r>
          </w:p>
          <w:p>
            <w:pPr>
              <w:pStyle w:val="TableParagraph"/>
              <w:spacing w:line="275" w:lineRule="exact"/>
              <w:ind w:left="225"/>
              <w:rPr>
                <w:sz w:val="24"/>
              </w:rPr>
            </w:pPr>
            <w:r>
              <w:rPr>
                <w:spacing w:val="-2"/>
                <w:sz w:val="24"/>
              </w:rPr>
              <w:t>307,5</w:t>
            </w:r>
          </w:p>
        </w:tc>
        <w:tc>
          <w:tcPr>
            <w:tcW w:w="993" w:type="dxa"/>
            <w:vMerge w:val="restart"/>
          </w:tcPr>
          <w:p>
            <w:pPr>
              <w:pStyle w:val="TableParagraph"/>
              <w:spacing w:line="271" w:lineRule="exact"/>
              <w:ind w:left="306"/>
              <w:rPr>
                <w:sz w:val="24"/>
              </w:rPr>
            </w:pPr>
            <w:r>
              <w:rPr>
                <w:spacing w:val="-5"/>
                <w:sz w:val="24"/>
              </w:rPr>
              <w:t>967</w:t>
            </w:r>
          </w:p>
          <w:p>
            <w:pPr>
              <w:pStyle w:val="TableParagraph"/>
              <w:spacing w:line="275" w:lineRule="exact"/>
              <w:ind w:left="220"/>
              <w:rPr>
                <w:sz w:val="24"/>
              </w:rPr>
            </w:pPr>
            <w:r>
              <w:rPr>
                <w:spacing w:val="-2"/>
                <w:sz w:val="24"/>
              </w:rPr>
              <w:t>290,0</w:t>
            </w:r>
          </w:p>
        </w:tc>
        <w:tc>
          <w:tcPr>
            <w:tcW w:w="1118" w:type="dxa"/>
            <w:vMerge w:val="restart"/>
          </w:tcPr>
          <w:p>
            <w:pPr>
              <w:pStyle w:val="TableParagraph"/>
              <w:spacing w:line="271" w:lineRule="exact"/>
              <w:ind w:left="278"/>
              <w:rPr>
                <w:sz w:val="24"/>
              </w:rPr>
            </w:pPr>
            <w:r>
              <w:rPr>
                <w:sz w:val="24"/>
              </w:rPr>
              <w:t>1</w:t>
            </w:r>
            <w:r>
              <w:rPr>
                <w:spacing w:val="2"/>
                <w:sz w:val="24"/>
              </w:rPr>
              <w:t> </w:t>
            </w:r>
            <w:r>
              <w:rPr>
                <w:spacing w:val="-5"/>
                <w:sz w:val="24"/>
              </w:rPr>
              <w:t>497</w:t>
            </w:r>
          </w:p>
          <w:p>
            <w:pPr>
              <w:pStyle w:val="TableParagraph"/>
              <w:spacing w:line="275" w:lineRule="exact"/>
              <w:ind w:left="282"/>
              <w:rPr>
                <w:sz w:val="24"/>
              </w:rPr>
            </w:pPr>
            <w:r>
              <w:rPr>
                <w:spacing w:val="-2"/>
                <w:sz w:val="24"/>
              </w:rPr>
              <w:t>234,9</w:t>
            </w:r>
          </w:p>
        </w:tc>
        <w:tc>
          <w:tcPr>
            <w:tcW w:w="1118" w:type="dxa"/>
            <w:vMerge w:val="restart"/>
          </w:tcPr>
          <w:p>
            <w:pPr>
              <w:pStyle w:val="TableParagraph"/>
              <w:spacing w:line="271" w:lineRule="exact"/>
              <w:ind w:left="282"/>
              <w:rPr>
                <w:sz w:val="24"/>
              </w:rPr>
            </w:pPr>
            <w:r>
              <w:rPr>
                <w:sz w:val="24"/>
              </w:rPr>
              <w:t>2</w:t>
            </w:r>
            <w:r>
              <w:rPr>
                <w:spacing w:val="2"/>
                <w:sz w:val="24"/>
              </w:rPr>
              <w:t> </w:t>
            </w:r>
            <w:r>
              <w:rPr>
                <w:spacing w:val="-5"/>
                <w:sz w:val="24"/>
              </w:rPr>
              <w:t>536</w:t>
            </w:r>
          </w:p>
          <w:p>
            <w:pPr>
              <w:pStyle w:val="TableParagraph"/>
              <w:spacing w:line="275" w:lineRule="exact"/>
              <w:ind w:left="287"/>
              <w:rPr>
                <w:sz w:val="24"/>
              </w:rPr>
            </w:pPr>
            <w:r>
              <w:rPr>
                <w:spacing w:val="-2"/>
                <w:sz w:val="24"/>
              </w:rPr>
              <w:t>679,6</w:t>
            </w:r>
          </w:p>
        </w:tc>
        <w:tc>
          <w:tcPr>
            <w:tcW w:w="1123" w:type="dxa"/>
            <w:vMerge w:val="restart"/>
          </w:tcPr>
          <w:p>
            <w:pPr>
              <w:pStyle w:val="TableParagraph"/>
              <w:spacing w:line="271" w:lineRule="exact"/>
              <w:ind w:left="282"/>
              <w:rPr>
                <w:sz w:val="24"/>
              </w:rPr>
            </w:pPr>
            <w:r>
              <w:rPr>
                <w:sz w:val="24"/>
              </w:rPr>
              <w:t>1</w:t>
            </w:r>
            <w:r>
              <w:rPr>
                <w:spacing w:val="2"/>
                <w:sz w:val="24"/>
              </w:rPr>
              <w:t> </w:t>
            </w:r>
            <w:r>
              <w:rPr>
                <w:spacing w:val="-5"/>
                <w:sz w:val="24"/>
              </w:rPr>
              <w:t>098</w:t>
            </w:r>
          </w:p>
          <w:p>
            <w:pPr>
              <w:pStyle w:val="TableParagraph"/>
              <w:spacing w:line="275" w:lineRule="exact"/>
              <w:ind w:left="287"/>
              <w:rPr>
                <w:sz w:val="24"/>
              </w:rPr>
            </w:pPr>
            <w:r>
              <w:rPr>
                <w:spacing w:val="-2"/>
                <w:sz w:val="24"/>
              </w:rPr>
              <w:t>734,0</w:t>
            </w:r>
          </w:p>
        </w:tc>
        <w:tc>
          <w:tcPr>
            <w:tcW w:w="1118" w:type="dxa"/>
            <w:vMerge w:val="restart"/>
          </w:tcPr>
          <w:p>
            <w:pPr>
              <w:pStyle w:val="TableParagraph"/>
              <w:spacing w:line="271" w:lineRule="exact"/>
              <w:ind w:left="278"/>
              <w:rPr>
                <w:sz w:val="24"/>
              </w:rPr>
            </w:pPr>
            <w:r>
              <w:rPr>
                <w:sz w:val="24"/>
              </w:rPr>
              <w:t>1</w:t>
            </w:r>
            <w:r>
              <w:rPr>
                <w:spacing w:val="2"/>
                <w:sz w:val="24"/>
              </w:rPr>
              <w:t> </w:t>
            </w:r>
            <w:r>
              <w:rPr>
                <w:spacing w:val="-5"/>
                <w:sz w:val="24"/>
              </w:rPr>
              <w:t>098</w:t>
            </w:r>
          </w:p>
          <w:p>
            <w:pPr>
              <w:pStyle w:val="TableParagraph"/>
              <w:spacing w:line="275" w:lineRule="exact"/>
              <w:ind w:left="282"/>
              <w:rPr>
                <w:sz w:val="24"/>
              </w:rPr>
            </w:pPr>
            <w:r>
              <w:rPr>
                <w:spacing w:val="-2"/>
                <w:sz w:val="24"/>
              </w:rPr>
              <w:t>734,0</w:t>
            </w:r>
          </w:p>
        </w:tc>
        <w:tc>
          <w:tcPr>
            <w:tcW w:w="1118" w:type="dxa"/>
            <w:vMerge w:val="restart"/>
          </w:tcPr>
          <w:p>
            <w:pPr>
              <w:pStyle w:val="TableParagraph"/>
              <w:tabs>
                <w:tab w:pos="652" w:val="left" w:leader="none"/>
              </w:tabs>
              <w:spacing w:line="271" w:lineRule="exact"/>
              <w:ind w:left="105"/>
              <w:rPr>
                <w:sz w:val="24"/>
              </w:rPr>
            </w:pPr>
            <w:r>
              <w:rPr>
                <w:spacing w:val="-10"/>
                <w:sz w:val="24"/>
              </w:rPr>
              <w:t>1</w:t>
            </w:r>
            <w:r>
              <w:rPr>
                <w:sz w:val="24"/>
              </w:rPr>
              <w:tab/>
            </w:r>
            <w:r>
              <w:rPr>
                <w:spacing w:val="-5"/>
                <w:sz w:val="24"/>
              </w:rPr>
              <w:t>098</w:t>
            </w:r>
          </w:p>
          <w:p>
            <w:pPr>
              <w:pStyle w:val="TableParagraph"/>
              <w:spacing w:line="275" w:lineRule="exact"/>
              <w:ind w:left="105"/>
              <w:rPr>
                <w:sz w:val="24"/>
              </w:rPr>
            </w:pPr>
            <w:r>
              <w:rPr>
                <w:spacing w:val="-2"/>
                <w:sz w:val="24"/>
              </w:rPr>
              <w:t>734,0</w:t>
            </w:r>
          </w:p>
        </w:tc>
      </w:tr>
      <w:tr>
        <w:trPr>
          <w:trHeight w:val="4147"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1943" w:hRule="exact"/>
        </w:trPr>
        <w:tc>
          <w:tcPr>
            <w:tcW w:w="1541" w:type="dxa"/>
            <w:vMerge/>
            <w:tcBorders>
              <w:top w:val="nil"/>
            </w:tcBorders>
          </w:tcPr>
          <w:p>
            <w:pPr>
              <w:rPr>
                <w:sz w:val="2"/>
                <w:szCs w:val="2"/>
              </w:rPr>
            </w:pPr>
          </w:p>
        </w:tc>
        <w:tc>
          <w:tcPr>
            <w:tcW w:w="1258" w:type="dxa"/>
            <w:tcBorders>
              <w:bottom w:val="nil"/>
            </w:tcBorders>
          </w:tcPr>
          <w:p>
            <w:pPr>
              <w:pStyle w:val="TableParagraph"/>
              <w:spacing w:line="273" w:lineRule="exact"/>
              <w:ind w:left="100"/>
              <w:rPr>
                <w:sz w:val="24"/>
              </w:rPr>
            </w:pPr>
            <w:r>
              <w:rPr>
                <w:spacing w:val="-2"/>
                <w:sz w:val="24"/>
              </w:rPr>
              <w:t>Департам</w:t>
            </w:r>
          </w:p>
          <w:p>
            <w:pPr>
              <w:pStyle w:val="TableParagraph"/>
              <w:spacing w:before="2"/>
              <w:ind w:left="100" w:right="94"/>
              <w:rPr>
                <w:sz w:val="24"/>
              </w:rPr>
            </w:pP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74" w:lineRule="exact"/>
              <w:ind w:left="100" w:right="104"/>
              <w:rPr>
                <w:sz w:val="24"/>
              </w:rPr>
            </w:pPr>
            <w:r>
              <w:rPr>
                <w:spacing w:val="-2"/>
                <w:sz w:val="24"/>
              </w:rPr>
              <w:t>защиты населения</w:t>
            </w:r>
          </w:p>
        </w:tc>
        <w:tc>
          <w:tcPr>
            <w:tcW w:w="1402" w:type="dxa"/>
            <w:tcBorders>
              <w:bottom w:val="nil"/>
            </w:tcBorders>
          </w:tcPr>
          <w:p>
            <w:pPr>
              <w:pStyle w:val="TableParagraph"/>
              <w:spacing w:line="272" w:lineRule="exact"/>
              <w:ind w:left="100" w:right="96"/>
              <w:jc w:val="center"/>
              <w:rPr>
                <w:sz w:val="24"/>
              </w:rPr>
            </w:pPr>
            <w:r>
              <w:rPr>
                <w:spacing w:val="-2"/>
                <w:sz w:val="24"/>
              </w:rPr>
              <w:t>04В030010</w:t>
            </w:r>
          </w:p>
          <w:p>
            <w:pPr>
              <w:pStyle w:val="TableParagraph"/>
              <w:spacing w:line="275" w:lineRule="exact" w:before="2"/>
              <w:ind w:left="4"/>
              <w:jc w:val="center"/>
              <w:rPr>
                <w:sz w:val="24"/>
              </w:rPr>
            </w:pPr>
            <w:r>
              <w:rPr>
                <w:sz w:val="24"/>
              </w:rPr>
              <w:t>0</w:t>
            </w:r>
          </w:p>
          <w:p>
            <w:pPr>
              <w:pStyle w:val="TableParagraph"/>
              <w:ind w:left="114" w:right="105" w:hanging="14"/>
              <w:jc w:val="center"/>
              <w:rPr>
                <w:sz w:val="24"/>
              </w:rPr>
            </w:pPr>
            <w:r>
              <w:rPr>
                <w:spacing w:val="-2"/>
                <w:sz w:val="24"/>
              </w:rPr>
              <w:t>Предостав ление инвалидам,</w:t>
            </w:r>
          </w:p>
          <w:p>
            <w:pPr>
              <w:pStyle w:val="TableParagraph"/>
              <w:spacing w:line="274" w:lineRule="exact"/>
              <w:ind w:left="134" w:right="130" w:hanging="5"/>
              <w:jc w:val="center"/>
              <w:rPr>
                <w:sz w:val="24"/>
              </w:rPr>
            </w:pPr>
            <w:r>
              <w:rPr>
                <w:spacing w:val="-2"/>
                <w:sz w:val="24"/>
              </w:rPr>
              <w:t>включая детей-инва</w:t>
            </w:r>
          </w:p>
        </w:tc>
        <w:tc>
          <w:tcPr>
            <w:tcW w:w="840" w:type="dxa"/>
            <w:tcBorders>
              <w:bottom w:val="nil"/>
            </w:tcBorders>
          </w:tcPr>
          <w:p>
            <w:pPr>
              <w:pStyle w:val="TableParagraph"/>
              <w:spacing w:line="272" w:lineRule="exact"/>
              <w:ind w:left="172"/>
              <w:rPr>
                <w:sz w:val="24"/>
              </w:rPr>
            </w:pPr>
            <w:r>
              <w:rPr>
                <w:spacing w:val="-4"/>
                <w:sz w:val="24"/>
              </w:rPr>
              <w:t>1003</w:t>
            </w:r>
          </w:p>
        </w:tc>
        <w:tc>
          <w:tcPr>
            <w:tcW w:w="701" w:type="dxa"/>
            <w:tcBorders>
              <w:bottom w:val="nil"/>
            </w:tcBorders>
          </w:tcPr>
          <w:p>
            <w:pPr>
              <w:pStyle w:val="TableParagraph"/>
              <w:spacing w:line="272" w:lineRule="exact"/>
              <w:ind w:left="162"/>
              <w:rPr>
                <w:sz w:val="24"/>
              </w:rPr>
            </w:pPr>
            <w:r>
              <w:rPr>
                <w:spacing w:val="-5"/>
                <w:sz w:val="24"/>
              </w:rPr>
              <w:t>148</w:t>
            </w:r>
          </w:p>
        </w:tc>
        <w:tc>
          <w:tcPr>
            <w:tcW w:w="840" w:type="dxa"/>
            <w:tcBorders>
              <w:bottom w:val="nil"/>
            </w:tcBorders>
          </w:tcPr>
          <w:p>
            <w:pPr>
              <w:pStyle w:val="TableParagraph"/>
              <w:spacing w:line="272" w:lineRule="exact"/>
              <w:ind w:left="229"/>
              <w:rPr>
                <w:sz w:val="24"/>
              </w:rPr>
            </w:pPr>
            <w:r>
              <w:rPr>
                <w:spacing w:val="-5"/>
                <w:sz w:val="24"/>
              </w:rPr>
              <w:t>323</w:t>
            </w:r>
          </w:p>
        </w:tc>
        <w:tc>
          <w:tcPr>
            <w:tcW w:w="931" w:type="dxa"/>
            <w:tcBorders>
              <w:bottom w:val="nil"/>
            </w:tcBorders>
          </w:tcPr>
          <w:p>
            <w:pPr>
              <w:pStyle w:val="TableParagraph"/>
              <w:spacing w:line="272" w:lineRule="exact"/>
              <w:ind w:left="186"/>
              <w:rPr>
                <w:sz w:val="24"/>
              </w:rPr>
            </w:pPr>
            <w:r>
              <w:rPr>
                <w:sz w:val="24"/>
              </w:rPr>
              <w:t>1</w:t>
            </w:r>
            <w:r>
              <w:rPr>
                <w:spacing w:val="2"/>
                <w:sz w:val="24"/>
              </w:rPr>
              <w:t> </w:t>
            </w:r>
            <w:r>
              <w:rPr>
                <w:spacing w:val="-5"/>
                <w:sz w:val="24"/>
              </w:rPr>
              <w:t>497</w:t>
            </w:r>
          </w:p>
          <w:p>
            <w:pPr>
              <w:pStyle w:val="TableParagraph"/>
              <w:spacing w:before="2"/>
              <w:ind w:left="186"/>
              <w:rPr>
                <w:sz w:val="24"/>
              </w:rPr>
            </w:pPr>
            <w:r>
              <w:rPr>
                <w:spacing w:val="-2"/>
                <w:sz w:val="24"/>
              </w:rPr>
              <w:t>262,0</w:t>
            </w:r>
          </w:p>
        </w:tc>
        <w:tc>
          <w:tcPr>
            <w:tcW w:w="993" w:type="dxa"/>
            <w:tcBorders>
              <w:bottom w:val="nil"/>
            </w:tcBorders>
          </w:tcPr>
          <w:p>
            <w:pPr>
              <w:pStyle w:val="TableParagraph"/>
              <w:spacing w:line="272" w:lineRule="exact"/>
              <w:ind w:left="220"/>
              <w:rPr>
                <w:sz w:val="24"/>
              </w:rPr>
            </w:pPr>
            <w:r>
              <w:rPr>
                <w:sz w:val="24"/>
              </w:rPr>
              <w:t>1</w:t>
            </w:r>
            <w:r>
              <w:rPr>
                <w:spacing w:val="2"/>
                <w:sz w:val="24"/>
              </w:rPr>
              <w:t> </w:t>
            </w:r>
            <w:r>
              <w:rPr>
                <w:spacing w:val="-5"/>
                <w:sz w:val="24"/>
              </w:rPr>
              <w:t>685</w:t>
            </w:r>
          </w:p>
          <w:p>
            <w:pPr>
              <w:pStyle w:val="TableParagraph"/>
              <w:spacing w:before="2"/>
              <w:ind w:left="225"/>
              <w:rPr>
                <w:sz w:val="24"/>
              </w:rPr>
            </w:pPr>
            <w:r>
              <w:rPr>
                <w:spacing w:val="-2"/>
                <w:sz w:val="24"/>
              </w:rPr>
              <w:t>238,6</w:t>
            </w:r>
          </w:p>
        </w:tc>
        <w:tc>
          <w:tcPr>
            <w:tcW w:w="993" w:type="dxa"/>
            <w:tcBorders>
              <w:bottom w:val="nil"/>
            </w:tcBorders>
          </w:tcPr>
          <w:p>
            <w:pPr>
              <w:pStyle w:val="TableParagraph"/>
              <w:spacing w:line="272" w:lineRule="exact"/>
              <w:ind w:left="215"/>
              <w:rPr>
                <w:sz w:val="24"/>
              </w:rPr>
            </w:pPr>
            <w:r>
              <w:rPr>
                <w:sz w:val="24"/>
              </w:rPr>
              <w:t>2</w:t>
            </w:r>
            <w:r>
              <w:rPr>
                <w:spacing w:val="2"/>
                <w:sz w:val="24"/>
              </w:rPr>
              <w:t> </w:t>
            </w:r>
            <w:r>
              <w:rPr>
                <w:spacing w:val="-5"/>
                <w:sz w:val="24"/>
              </w:rPr>
              <w:t>009</w:t>
            </w:r>
          </w:p>
          <w:p>
            <w:pPr>
              <w:pStyle w:val="TableParagraph"/>
              <w:spacing w:before="2"/>
              <w:ind w:left="220"/>
              <w:rPr>
                <w:sz w:val="24"/>
              </w:rPr>
            </w:pPr>
            <w:r>
              <w:rPr>
                <w:spacing w:val="-2"/>
                <w:sz w:val="24"/>
              </w:rPr>
              <w:t>286,4</w:t>
            </w:r>
          </w:p>
        </w:tc>
        <w:tc>
          <w:tcPr>
            <w:tcW w:w="1118" w:type="dxa"/>
            <w:tcBorders>
              <w:bottom w:val="nil"/>
            </w:tcBorders>
          </w:tcPr>
          <w:p>
            <w:pPr>
              <w:pStyle w:val="TableParagraph"/>
              <w:spacing w:line="272" w:lineRule="exact"/>
              <w:ind w:left="278"/>
              <w:rPr>
                <w:sz w:val="24"/>
              </w:rPr>
            </w:pPr>
            <w:r>
              <w:rPr>
                <w:sz w:val="24"/>
              </w:rPr>
              <w:t>1</w:t>
            </w:r>
            <w:r>
              <w:rPr>
                <w:spacing w:val="2"/>
                <w:sz w:val="24"/>
              </w:rPr>
              <w:t> </w:t>
            </w:r>
            <w:r>
              <w:rPr>
                <w:spacing w:val="-5"/>
                <w:sz w:val="24"/>
              </w:rPr>
              <w:t>978</w:t>
            </w:r>
          </w:p>
          <w:p>
            <w:pPr>
              <w:pStyle w:val="TableParagraph"/>
              <w:spacing w:before="2"/>
              <w:ind w:left="282"/>
              <w:rPr>
                <w:sz w:val="24"/>
              </w:rPr>
            </w:pPr>
            <w:r>
              <w:rPr>
                <w:spacing w:val="-2"/>
                <w:sz w:val="24"/>
              </w:rPr>
              <w:t>972,9</w:t>
            </w:r>
          </w:p>
        </w:tc>
        <w:tc>
          <w:tcPr>
            <w:tcW w:w="1118" w:type="dxa"/>
            <w:tcBorders>
              <w:bottom w:val="nil"/>
            </w:tcBorders>
          </w:tcPr>
          <w:p>
            <w:pPr>
              <w:pStyle w:val="TableParagraph"/>
              <w:spacing w:line="272" w:lineRule="exact"/>
              <w:ind w:left="282"/>
              <w:rPr>
                <w:sz w:val="24"/>
              </w:rPr>
            </w:pPr>
            <w:r>
              <w:rPr>
                <w:sz w:val="24"/>
              </w:rPr>
              <w:t>1</w:t>
            </w:r>
            <w:r>
              <w:rPr>
                <w:spacing w:val="2"/>
                <w:sz w:val="24"/>
              </w:rPr>
              <w:t> </w:t>
            </w:r>
            <w:r>
              <w:rPr>
                <w:spacing w:val="-5"/>
                <w:sz w:val="24"/>
              </w:rPr>
              <w:t>903</w:t>
            </w:r>
          </w:p>
          <w:p>
            <w:pPr>
              <w:pStyle w:val="TableParagraph"/>
              <w:spacing w:before="2"/>
              <w:ind w:left="287"/>
              <w:rPr>
                <w:sz w:val="24"/>
              </w:rPr>
            </w:pPr>
            <w:r>
              <w:rPr>
                <w:spacing w:val="-2"/>
                <w:sz w:val="24"/>
              </w:rPr>
              <w:t>025,0</w:t>
            </w:r>
          </w:p>
        </w:tc>
        <w:tc>
          <w:tcPr>
            <w:tcW w:w="1123" w:type="dxa"/>
            <w:tcBorders>
              <w:bottom w:val="nil"/>
            </w:tcBorders>
          </w:tcPr>
          <w:p>
            <w:pPr>
              <w:pStyle w:val="TableParagraph"/>
              <w:spacing w:line="272" w:lineRule="exact"/>
              <w:ind w:left="282"/>
              <w:rPr>
                <w:sz w:val="24"/>
              </w:rPr>
            </w:pPr>
            <w:r>
              <w:rPr>
                <w:sz w:val="24"/>
              </w:rPr>
              <w:t>2</w:t>
            </w:r>
            <w:r>
              <w:rPr>
                <w:spacing w:val="2"/>
                <w:sz w:val="24"/>
              </w:rPr>
              <w:t> </w:t>
            </w:r>
            <w:r>
              <w:rPr>
                <w:spacing w:val="-5"/>
                <w:sz w:val="24"/>
              </w:rPr>
              <w:t>021</w:t>
            </w:r>
          </w:p>
          <w:p>
            <w:pPr>
              <w:pStyle w:val="TableParagraph"/>
              <w:spacing w:before="2"/>
              <w:ind w:left="287"/>
              <w:rPr>
                <w:sz w:val="24"/>
              </w:rPr>
            </w:pPr>
            <w:r>
              <w:rPr>
                <w:spacing w:val="-2"/>
                <w:sz w:val="24"/>
              </w:rPr>
              <w:t>060,1</w:t>
            </w:r>
          </w:p>
        </w:tc>
        <w:tc>
          <w:tcPr>
            <w:tcW w:w="1118" w:type="dxa"/>
            <w:tcBorders>
              <w:bottom w:val="nil"/>
            </w:tcBorders>
          </w:tcPr>
          <w:p>
            <w:pPr>
              <w:pStyle w:val="TableParagraph"/>
              <w:spacing w:line="272" w:lineRule="exact"/>
              <w:ind w:left="278"/>
              <w:rPr>
                <w:sz w:val="24"/>
              </w:rPr>
            </w:pPr>
            <w:r>
              <w:rPr>
                <w:sz w:val="24"/>
              </w:rPr>
              <w:t>2</w:t>
            </w:r>
            <w:r>
              <w:rPr>
                <w:spacing w:val="2"/>
                <w:sz w:val="24"/>
              </w:rPr>
              <w:t> </w:t>
            </w:r>
            <w:r>
              <w:rPr>
                <w:spacing w:val="-5"/>
                <w:sz w:val="24"/>
              </w:rPr>
              <w:t>021</w:t>
            </w:r>
          </w:p>
          <w:p>
            <w:pPr>
              <w:pStyle w:val="TableParagraph"/>
              <w:spacing w:before="2"/>
              <w:ind w:left="282"/>
              <w:rPr>
                <w:sz w:val="24"/>
              </w:rPr>
            </w:pPr>
            <w:r>
              <w:rPr>
                <w:spacing w:val="-2"/>
                <w:sz w:val="24"/>
              </w:rPr>
              <w:t>060,1</w:t>
            </w:r>
          </w:p>
        </w:tc>
        <w:tc>
          <w:tcPr>
            <w:tcW w:w="1118" w:type="dxa"/>
            <w:tcBorders>
              <w:bottom w:val="nil"/>
            </w:tcBorders>
          </w:tcPr>
          <w:p>
            <w:pPr>
              <w:pStyle w:val="TableParagraph"/>
              <w:tabs>
                <w:tab w:pos="652" w:val="left" w:leader="none"/>
              </w:tabs>
              <w:spacing w:line="272" w:lineRule="exact"/>
              <w:ind w:left="105"/>
              <w:rPr>
                <w:sz w:val="24"/>
              </w:rPr>
            </w:pPr>
            <w:r>
              <w:rPr>
                <w:spacing w:val="-10"/>
                <w:sz w:val="24"/>
              </w:rPr>
              <w:t>2</w:t>
            </w:r>
            <w:r>
              <w:rPr>
                <w:sz w:val="24"/>
              </w:rPr>
              <w:tab/>
            </w:r>
            <w:r>
              <w:rPr>
                <w:spacing w:val="-5"/>
                <w:sz w:val="24"/>
              </w:rPr>
              <w:t>021</w:t>
            </w:r>
          </w:p>
          <w:p>
            <w:pPr>
              <w:pStyle w:val="TableParagraph"/>
              <w:spacing w:before="2"/>
              <w:ind w:left="105"/>
              <w:rPr>
                <w:sz w:val="24"/>
              </w:rPr>
            </w:pPr>
            <w:r>
              <w:rPr>
                <w:spacing w:val="-2"/>
                <w:sz w:val="24"/>
              </w:rPr>
              <w:t>060,1</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878" w:hRule="exact"/>
        </w:trPr>
        <w:tc>
          <w:tcPr>
            <w:tcW w:w="1541" w:type="dxa"/>
            <w:vMerge w:val="restart"/>
          </w:tcPr>
          <w:p>
            <w:pPr>
              <w:pStyle w:val="TableParagraph"/>
              <w:rPr>
                <w:sz w:val="24"/>
              </w:rPr>
            </w:pPr>
          </w:p>
        </w:tc>
        <w:tc>
          <w:tcPr>
            <w:tcW w:w="1258" w:type="dxa"/>
          </w:tcPr>
          <w:p>
            <w:pPr>
              <w:pStyle w:val="TableParagraph"/>
              <w:spacing w:line="237" w:lineRule="auto" w:before="3"/>
              <w:ind w:left="100" w:right="308"/>
              <w:rPr>
                <w:sz w:val="24"/>
              </w:rPr>
            </w:pPr>
            <w:r>
              <w:rPr>
                <w:spacing w:val="-2"/>
                <w:sz w:val="24"/>
              </w:rPr>
              <w:t>города Москвы</w:t>
            </w:r>
          </w:p>
        </w:tc>
        <w:tc>
          <w:tcPr>
            <w:tcW w:w="1402" w:type="dxa"/>
          </w:tcPr>
          <w:p>
            <w:pPr>
              <w:pStyle w:val="TableParagraph"/>
              <w:spacing w:before="1"/>
              <w:ind w:left="110" w:right="112" w:firstLine="10"/>
              <w:jc w:val="center"/>
              <w:rPr>
                <w:sz w:val="24"/>
              </w:rPr>
            </w:pPr>
            <w:r>
              <w:rPr>
                <w:sz w:val="24"/>
              </w:rPr>
              <w:t>лидов, по </w:t>
            </w:r>
            <w:r>
              <w:rPr>
                <w:spacing w:val="-2"/>
                <w:sz w:val="24"/>
              </w:rPr>
              <w:t>медицинск </w:t>
            </w:r>
            <w:r>
              <w:rPr>
                <w:spacing w:val="-6"/>
                <w:sz w:val="24"/>
              </w:rPr>
              <w:t>им </w:t>
            </w:r>
            <w:r>
              <w:rPr>
                <w:spacing w:val="-2"/>
                <w:sz w:val="24"/>
              </w:rPr>
              <w:t>показания </w:t>
            </w:r>
            <w:r>
              <w:rPr>
                <w:spacing w:val="-10"/>
                <w:sz w:val="24"/>
              </w:rPr>
              <w:t>м </w:t>
            </w:r>
            <w:r>
              <w:rPr>
                <w:spacing w:val="-2"/>
                <w:sz w:val="24"/>
              </w:rPr>
              <w:t>технически </w:t>
            </w:r>
            <w:r>
              <w:rPr>
                <w:sz w:val="24"/>
              </w:rPr>
              <w:t>х средств </w:t>
            </w:r>
            <w:r>
              <w:rPr>
                <w:spacing w:val="-2"/>
                <w:sz w:val="24"/>
              </w:rPr>
              <w:t>реабилитац </w:t>
            </w:r>
            <w:r>
              <w:rPr>
                <w:sz w:val="24"/>
              </w:rPr>
              <w:t>ии, в том </w:t>
            </w:r>
            <w:r>
              <w:rPr>
                <w:spacing w:val="-2"/>
                <w:sz w:val="24"/>
              </w:rPr>
              <w:t>числе протезно-о ртопедичес </w:t>
            </w:r>
            <w:r>
              <w:rPr>
                <w:spacing w:val="-4"/>
                <w:sz w:val="24"/>
              </w:rPr>
              <w:t>ких</w:t>
            </w:r>
          </w:p>
          <w:p>
            <w:pPr>
              <w:pStyle w:val="TableParagraph"/>
              <w:spacing w:line="259" w:lineRule="exact"/>
              <w:ind w:left="100" w:right="96"/>
              <w:jc w:val="center"/>
              <w:rPr>
                <w:sz w:val="24"/>
              </w:rPr>
            </w:pPr>
            <w:r>
              <w:rPr>
                <w:spacing w:val="-2"/>
                <w:sz w:val="24"/>
              </w:rPr>
              <w:t>изделий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vMerge w:val="restart"/>
          </w:tcPr>
          <w:p>
            <w:pPr>
              <w:pStyle w:val="TableParagraph"/>
              <w:spacing w:line="271" w:lineRule="exact"/>
              <w:ind w:left="100" w:right="96"/>
              <w:jc w:val="center"/>
              <w:rPr>
                <w:sz w:val="24"/>
              </w:rPr>
            </w:pPr>
            <w:r>
              <w:rPr>
                <w:spacing w:val="-2"/>
                <w:sz w:val="24"/>
              </w:rPr>
              <w:t>04В030010</w:t>
            </w:r>
          </w:p>
          <w:p>
            <w:pPr>
              <w:pStyle w:val="TableParagraph"/>
              <w:spacing w:line="275" w:lineRule="exact"/>
              <w:ind w:left="4"/>
              <w:jc w:val="center"/>
              <w:rPr>
                <w:sz w:val="24"/>
              </w:rPr>
            </w:pPr>
            <w:r>
              <w:rPr>
                <w:sz w:val="24"/>
              </w:rPr>
              <w:t>0</w:t>
            </w:r>
          </w:p>
          <w:p>
            <w:pPr>
              <w:pStyle w:val="TableParagraph"/>
              <w:spacing w:before="2"/>
              <w:ind w:left="110" w:right="105" w:hanging="10"/>
              <w:jc w:val="center"/>
              <w:rPr>
                <w:sz w:val="24"/>
              </w:rPr>
            </w:pPr>
            <w:r>
              <w:rPr>
                <w:spacing w:val="-2"/>
                <w:sz w:val="24"/>
              </w:rPr>
              <w:t>Предостав ление инвалидам, включая детей-инва </w:t>
            </w:r>
            <w:r>
              <w:rPr>
                <w:sz w:val="24"/>
              </w:rPr>
              <w:t>лидов, по </w:t>
            </w:r>
            <w:r>
              <w:rPr>
                <w:spacing w:val="-2"/>
                <w:sz w:val="24"/>
              </w:rPr>
              <w:t>медицинск </w:t>
            </w:r>
            <w:r>
              <w:rPr>
                <w:spacing w:val="-6"/>
                <w:sz w:val="24"/>
              </w:rPr>
              <w:t>им </w:t>
            </w:r>
            <w:r>
              <w:rPr>
                <w:spacing w:val="-2"/>
                <w:sz w:val="24"/>
              </w:rPr>
              <w:t>показания </w:t>
            </w:r>
            <w:r>
              <w:rPr>
                <w:spacing w:val="-10"/>
                <w:sz w:val="24"/>
              </w:rPr>
              <w:t>м </w:t>
            </w:r>
            <w:r>
              <w:rPr>
                <w:spacing w:val="-2"/>
                <w:sz w:val="24"/>
              </w:rPr>
              <w:t>технически </w:t>
            </w:r>
            <w:r>
              <w:rPr>
                <w:sz w:val="24"/>
              </w:rPr>
              <w:t>х средств </w:t>
            </w:r>
            <w:r>
              <w:rPr>
                <w:spacing w:val="-2"/>
                <w:sz w:val="24"/>
              </w:rPr>
              <w:t>реабилитац </w:t>
            </w:r>
            <w:r>
              <w:rPr>
                <w:sz w:val="24"/>
              </w:rPr>
              <w:t>ии, в том </w:t>
            </w:r>
            <w:r>
              <w:rPr>
                <w:spacing w:val="-2"/>
                <w:sz w:val="24"/>
              </w:rPr>
              <w:t>числе протезно-о ртопедичес</w:t>
            </w:r>
          </w:p>
          <w:p>
            <w:pPr>
              <w:pStyle w:val="TableParagraph"/>
              <w:spacing w:line="274" w:lineRule="exact"/>
              <w:ind w:left="282" w:right="276" w:hanging="1"/>
              <w:jc w:val="center"/>
              <w:rPr>
                <w:sz w:val="24"/>
              </w:rPr>
            </w:pPr>
            <w:r>
              <w:rPr>
                <w:spacing w:val="-4"/>
                <w:sz w:val="24"/>
              </w:rPr>
              <w:t>ких </w:t>
            </w:r>
            <w:r>
              <w:rPr>
                <w:spacing w:val="-2"/>
                <w:sz w:val="24"/>
              </w:rPr>
              <w:t>изделий</w:t>
            </w:r>
          </w:p>
        </w:tc>
        <w:tc>
          <w:tcPr>
            <w:tcW w:w="840" w:type="dxa"/>
            <w:vMerge w:val="restart"/>
          </w:tcPr>
          <w:p>
            <w:pPr>
              <w:pStyle w:val="TableParagraph"/>
              <w:spacing w:line="272" w:lineRule="exact"/>
              <w:ind w:left="172"/>
              <w:rPr>
                <w:sz w:val="24"/>
              </w:rPr>
            </w:pPr>
            <w:r>
              <w:rPr>
                <w:spacing w:val="-4"/>
                <w:sz w:val="24"/>
              </w:rPr>
              <w:t>1003</w:t>
            </w:r>
          </w:p>
        </w:tc>
        <w:tc>
          <w:tcPr>
            <w:tcW w:w="701" w:type="dxa"/>
            <w:vMerge w:val="restart"/>
          </w:tcPr>
          <w:p>
            <w:pPr>
              <w:pStyle w:val="TableParagraph"/>
              <w:spacing w:line="272" w:lineRule="exact"/>
              <w:ind w:left="162"/>
              <w:rPr>
                <w:sz w:val="24"/>
              </w:rPr>
            </w:pPr>
            <w:r>
              <w:rPr>
                <w:spacing w:val="-5"/>
                <w:sz w:val="24"/>
              </w:rPr>
              <w:t>148</w:t>
            </w:r>
          </w:p>
        </w:tc>
        <w:tc>
          <w:tcPr>
            <w:tcW w:w="840" w:type="dxa"/>
            <w:vMerge w:val="restart"/>
          </w:tcPr>
          <w:p>
            <w:pPr>
              <w:pStyle w:val="TableParagraph"/>
              <w:spacing w:line="272" w:lineRule="exact"/>
              <w:ind w:left="229"/>
              <w:rPr>
                <w:sz w:val="24"/>
              </w:rPr>
            </w:pPr>
            <w:r>
              <w:rPr>
                <w:spacing w:val="-5"/>
                <w:sz w:val="24"/>
              </w:rPr>
              <w:t>814</w:t>
            </w:r>
          </w:p>
        </w:tc>
        <w:tc>
          <w:tcPr>
            <w:tcW w:w="931" w:type="dxa"/>
            <w:vMerge w:val="restart"/>
          </w:tcPr>
          <w:p>
            <w:pPr>
              <w:pStyle w:val="TableParagraph"/>
              <w:spacing w:line="271" w:lineRule="exact"/>
              <w:ind w:left="107" w:right="114"/>
              <w:jc w:val="center"/>
              <w:rPr>
                <w:sz w:val="24"/>
              </w:rPr>
            </w:pPr>
            <w:r>
              <w:rPr>
                <w:spacing w:val="-5"/>
                <w:sz w:val="24"/>
              </w:rPr>
              <w:t>49</w:t>
            </w:r>
          </w:p>
          <w:p>
            <w:pPr>
              <w:pStyle w:val="TableParagraph"/>
              <w:spacing w:line="275" w:lineRule="exact"/>
              <w:ind w:left="109" w:right="114"/>
              <w:jc w:val="center"/>
              <w:rPr>
                <w:sz w:val="24"/>
              </w:rPr>
            </w:pPr>
            <w:r>
              <w:rPr>
                <w:spacing w:val="-2"/>
                <w:sz w:val="24"/>
              </w:rPr>
              <w:t>995,9</w:t>
            </w:r>
          </w:p>
        </w:tc>
        <w:tc>
          <w:tcPr>
            <w:tcW w:w="993" w:type="dxa"/>
            <w:vMerge w:val="restart"/>
          </w:tcPr>
          <w:p>
            <w:pPr>
              <w:pStyle w:val="TableParagraph"/>
              <w:spacing w:line="272" w:lineRule="exact"/>
              <w:ind w:left="119" w:right="105"/>
              <w:jc w:val="center"/>
              <w:rPr>
                <w:sz w:val="24"/>
              </w:rPr>
            </w:pPr>
            <w:r>
              <w:rPr>
                <w:spacing w:val="-5"/>
                <w:sz w:val="24"/>
              </w:rPr>
              <w:t>0,0</w:t>
            </w:r>
          </w:p>
        </w:tc>
        <w:tc>
          <w:tcPr>
            <w:tcW w:w="993" w:type="dxa"/>
            <w:vMerge w:val="restart"/>
          </w:tcPr>
          <w:p>
            <w:pPr>
              <w:pStyle w:val="TableParagraph"/>
              <w:spacing w:line="272" w:lineRule="exact"/>
              <w:ind w:left="119" w:right="115"/>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89" w:right="75"/>
              <w:jc w:val="center"/>
              <w:rPr>
                <w:sz w:val="24"/>
              </w:rPr>
            </w:pPr>
            <w:r>
              <w:rPr>
                <w:spacing w:val="-5"/>
                <w:sz w:val="24"/>
              </w:rPr>
              <w:t>0,0</w:t>
            </w:r>
          </w:p>
        </w:tc>
        <w:tc>
          <w:tcPr>
            <w:tcW w:w="1123" w:type="dxa"/>
            <w:vMerge w:val="restart"/>
          </w:tcPr>
          <w:p>
            <w:pPr>
              <w:pStyle w:val="TableParagraph"/>
              <w:spacing w:line="272" w:lineRule="exact"/>
              <w:ind w:left="272" w:right="263"/>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5520" w:hRule="exact"/>
        </w:trPr>
        <w:tc>
          <w:tcPr>
            <w:tcW w:w="1541" w:type="dxa"/>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88" w:hRule="exact"/>
        </w:trPr>
        <w:tc>
          <w:tcPr>
            <w:tcW w:w="1541" w:type="dxa"/>
          </w:tcPr>
          <w:p>
            <w:pPr>
              <w:pStyle w:val="TableParagraph"/>
              <w:rPr>
                <w:sz w:val="20"/>
              </w:rPr>
            </w:pPr>
          </w:p>
        </w:tc>
        <w:tc>
          <w:tcPr>
            <w:tcW w:w="1258" w:type="dxa"/>
            <w:tcBorders>
              <w:bottom w:val="nil"/>
            </w:tcBorders>
          </w:tcPr>
          <w:p>
            <w:pPr>
              <w:pStyle w:val="TableParagraph"/>
              <w:spacing w:line="263" w:lineRule="exact"/>
              <w:ind w:left="100"/>
              <w:rPr>
                <w:sz w:val="24"/>
              </w:rPr>
            </w:pPr>
            <w:r>
              <w:rPr>
                <w:spacing w:val="-2"/>
                <w:sz w:val="24"/>
              </w:rPr>
              <w:t>Департам</w:t>
            </w:r>
          </w:p>
        </w:tc>
        <w:tc>
          <w:tcPr>
            <w:tcW w:w="1402" w:type="dxa"/>
            <w:tcBorders>
              <w:bottom w:val="nil"/>
            </w:tcBorders>
          </w:tcPr>
          <w:p>
            <w:pPr>
              <w:pStyle w:val="TableParagraph"/>
              <w:spacing w:line="263" w:lineRule="exact"/>
              <w:ind w:left="138"/>
              <w:rPr>
                <w:sz w:val="24"/>
              </w:rPr>
            </w:pPr>
            <w:r>
              <w:rPr>
                <w:spacing w:val="-2"/>
                <w:sz w:val="24"/>
              </w:rPr>
              <w:t>04В030030</w:t>
            </w:r>
          </w:p>
        </w:tc>
        <w:tc>
          <w:tcPr>
            <w:tcW w:w="840" w:type="dxa"/>
            <w:tcBorders>
              <w:bottom w:val="nil"/>
            </w:tcBorders>
          </w:tcPr>
          <w:p>
            <w:pPr>
              <w:pStyle w:val="TableParagraph"/>
              <w:spacing w:line="263" w:lineRule="exact"/>
              <w:ind w:left="172"/>
              <w:rPr>
                <w:sz w:val="24"/>
              </w:rPr>
            </w:pPr>
            <w:r>
              <w:rPr>
                <w:spacing w:val="-4"/>
                <w:sz w:val="24"/>
              </w:rPr>
              <w:t>1003</w:t>
            </w:r>
          </w:p>
        </w:tc>
        <w:tc>
          <w:tcPr>
            <w:tcW w:w="701" w:type="dxa"/>
            <w:tcBorders>
              <w:bottom w:val="nil"/>
            </w:tcBorders>
          </w:tcPr>
          <w:p>
            <w:pPr>
              <w:pStyle w:val="TableParagraph"/>
              <w:spacing w:line="263" w:lineRule="exact"/>
              <w:ind w:left="162"/>
              <w:rPr>
                <w:sz w:val="24"/>
              </w:rPr>
            </w:pPr>
            <w:r>
              <w:rPr>
                <w:spacing w:val="-5"/>
                <w:sz w:val="24"/>
              </w:rPr>
              <w:t>148</w:t>
            </w:r>
          </w:p>
        </w:tc>
        <w:tc>
          <w:tcPr>
            <w:tcW w:w="840" w:type="dxa"/>
            <w:tcBorders>
              <w:bottom w:val="nil"/>
            </w:tcBorders>
          </w:tcPr>
          <w:p>
            <w:pPr>
              <w:pStyle w:val="TableParagraph"/>
              <w:spacing w:line="263" w:lineRule="exact"/>
              <w:ind w:left="229"/>
              <w:rPr>
                <w:sz w:val="24"/>
              </w:rPr>
            </w:pPr>
            <w:r>
              <w:rPr>
                <w:spacing w:val="-5"/>
                <w:sz w:val="24"/>
              </w:rPr>
              <w:t>323</w:t>
            </w:r>
          </w:p>
        </w:tc>
        <w:tc>
          <w:tcPr>
            <w:tcW w:w="931" w:type="dxa"/>
            <w:tcBorders>
              <w:bottom w:val="nil"/>
            </w:tcBorders>
          </w:tcPr>
          <w:p>
            <w:pPr>
              <w:pStyle w:val="TableParagraph"/>
              <w:spacing w:line="263" w:lineRule="exact"/>
              <w:ind w:left="157"/>
              <w:rPr>
                <w:sz w:val="24"/>
              </w:rPr>
            </w:pPr>
            <w:r>
              <w:rPr>
                <w:spacing w:val="-2"/>
                <w:sz w:val="24"/>
              </w:rPr>
              <w:t>64471</w:t>
            </w:r>
          </w:p>
        </w:tc>
        <w:tc>
          <w:tcPr>
            <w:tcW w:w="993" w:type="dxa"/>
            <w:tcBorders>
              <w:bottom w:val="nil"/>
            </w:tcBorders>
          </w:tcPr>
          <w:p>
            <w:pPr>
              <w:pStyle w:val="TableParagraph"/>
              <w:spacing w:line="263" w:lineRule="exact"/>
              <w:ind w:left="311"/>
              <w:rPr>
                <w:sz w:val="24"/>
              </w:rPr>
            </w:pPr>
            <w:r>
              <w:rPr>
                <w:spacing w:val="-5"/>
                <w:sz w:val="24"/>
              </w:rPr>
              <w:t>840</w:t>
            </w:r>
          </w:p>
        </w:tc>
        <w:tc>
          <w:tcPr>
            <w:tcW w:w="993" w:type="dxa"/>
            <w:tcBorders>
              <w:bottom w:val="nil"/>
            </w:tcBorders>
          </w:tcPr>
          <w:p>
            <w:pPr>
              <w:pStyle w:val="TableParagraph"/>
              <w:spacing w:line="263" w:lineRule="exact"/>
              <w:ind w:left="306"/>
              <w:rPr>
                <w:sz w:val="24"/>
              </w:rPr>
            </w:pPr>
            <w:r>
              <w:rPr>
                <w:spacing w:val="-5"/>
                <w:sz w:val="24"/>
              </w:rPr>
              <w:t>800</w:t>
            </w:r>
          </w:p>
        </w:tc>
        <w:tc>
          <w:tcPr>
            <w:tcW w:w="1118" w:type="dxa"/>
            <w:tcBorders>
              <w:bottom w:val="nil"/>
            </w:tcBorders>
          </w:tcPr>
          <w:p>
            <w:pPr>
              <w:pStyle w:val="TableParagraph"/>
              <w:spacing w:line="263" w:lineRule="exact"/>
              <w:ind w:left="369"/>
              <w:rPr>
                <w:sz w:val="24"/>
              </w:rPr>
            </w:pPr>
            <w:r>
              <w:rPr>
                <w:spacing w:val="-5"/>
                <w:sz w:val="24"/>
              </w:rPr>
              <w:t>803</w:t>
            </w:r>
          </w:p>
        </w:tc>
        <w:tc>
          <w:tcPr>
            <w:tcW w:w="1118" w:type="dxa"/>
            <w:tcBorders>
              <w:bottom w:val="nil"/>
            </w:tcBorders>
          </w:tcPr>
          <w:p>
            <w:pPr>
              <w:pStyle w:val="TableParagraph"/>
              <w:spacing w:line="263" w:lineRule="exact"/>
              <w:ind w:left="77" w:right="77"/>
              <w:jc w:val="center"/>
              <w:rPr>
                <w:sz w:val="24"/>
              </w:rPr>
            </w:pPr>
            <w:r>
              <w:rPr>
                <w:spacing w:val="-5"/>
                <w:sz w:val="24"/>
              </w:rPr>
              <w:t>776</w:t>
            </w:r>
          </w:p>
        </w:tc>
        <w:tc>
          <w:tcPr>
            <w:tcW w:w="1123" w:type="dxa"/>
            <w:tcBorders>
              <w:bottom w:val="nil"/>
            </w:tcBorders>
          </w:tcPr>
          <w:p>
            <w:pPr>
              <w:pStyle w:val="TableParagraph"/>
              <w:spacing w:line="263" w:lineRule="exact"/>
              <w:ind w:left="88" w:right="90"/>
              <w:jc w:val="center"/>
              <w:rPr>
                <w:sz w:val="24"/>
              </w:rPr>
            </w:pPr>
            <w:r>
              <w:rPr>
                <w:spacing w:val="-5"/>
                <w:sz w:val="24"/>
              </w:rPr>
              <w:t>909</w:t>
            </w:r>
          </w:p>
        </w:tc>
        <w:tc>
          <w:tcPr>
            <w:tcW w:w="1118" w:type="dxa"/>
            <w:tcBorders>
              <w:bottom w:val="nil"/>
            </w:tcBorders>
          </w:tcPr>
          <w:p>
            <w:pPr>
              <w:pStyle w:val="TableParagraph"/>
              <w:spacing w:line="263" w:lineRule="exact"/>
              <w:ind w:left="369"/>
              <w:rPr>
                <w:sz w:val="24"/>
              </w:rPr>
            </w:pPr>
            <w:r>
              <w:rPr>
                <w:spacing w:val="-5"/>
                <w:sz w:val="24"/>
              </w:rPr>
              <w:t>909</w:t>
            </w:r>
          </w:p>
        </w:tc>
        <w:tc>
          <w:tcPr>
            <w:tcW w:w="1118" w:type="dxa"/>
            <w:tcBorders>
              <w:bottom w:val="nil"/>
            </w:tcBorders>
          </w:tcPr>
          <w:p>
            <w:pPr>
              <w:pStyle w:val="TableParagraph"/>
              <w:spacing w:line="263" w:lineRule="exact"/>
              <w:ind w:left="105"/>
              <w:rPr>
                <w:sz w:val="24"/>
              </w:rPr>
            </w:pPr>
            <w:r>
              <w:rPr>
                <w:spacing w:val="-5"/>
                <w:sz w:val="24"/>
              </w:rPr>
              <w:t>909</w:t>
            </w:r>
          </w:p>
        </w:tc>
      </w:tr>
    </w:tbl>
    <w:p>
      <w:pPr>
        <w:spacing w:after="0" w:line="26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tcPr>
          <w:p>
            <w:pPr>
              <w:pStyle w:val="TableParagraph"/>
              <w:rPr>
                <w:sz w:val="24"/>
              </w:rPr>
            </w:pPr>
          </w:p>
        </w:tc>
        <w:tc>
          <w:tcPr>
            <w:tcW w:w="1258" w:type="dxa"/>
          </w:tcPr>
          <w:p>
            <w:pPr>
              <w:pStyle w:val="TableParagraph"/>
              <w:spacing w:before="1"/>
              <w:ind w:left="105" w:right="90"/>
              <w:rPr>
                <w:sz w:val="24"/>
              </w:rPr>
            </w:pP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5" w:lineRule="exact" w:before="1"/>
              <w:ind w:left="12"/>
              <w:jc w:val="center"/>
              <w:rPr>
                <w:sz w:val="24"/>
              </w:rPr>
            </w:pPr>
            <w:r>
              <w:rPr>
                <w:sz w:val="24"/>
              </w:rPr>
              <w:t>0</w:t>
            </w:r>
          </w:p>
          <w:p>
            <w:pPr>
              <w:pStyle w:val="TableParagraph"/>
              <w:ind w:left="109" w:right="103" w:hanging="5"/>
              <w:jc w:val="center"/>
              <w:rPr>
                <w:sz w:val="24"/>
              </w:rPr>
            </w:pPr>
            <w:r>
              <w:rPr>
                <w:spacing w:val="-2"/>
                <w:sz w:val="24"/>
              </w:rPr>
              <w:t>Предостав ление инвалидам, включая детей-инва лидов, </w:t>
            </w:r>
            <w:r>
              <w:rPr>
                <w:sz w:val="24"/>
              </w:rPr>
              <w:t>услуг по </w:t>
            </w:r>
            <w:r>
              <w:rPr>
                <w:spacing w:val="-2"/>
                <w:sz w:val="24"/>
              </w:rPr>
              <w:t>медико-соц иальной реабилитац </w:t>
            </w:r>
            <w:r>
              <w:rPr>
                <w:sz w:val="24"/>
              </w:rPr>
              <w:t>ии в </w:t>
            </w:r>
            <w:r>
              <w:rPr>
                <w:spacing w:val="-2"/>
                <w:sz w:val="24"/>
              </w:rPr>
              <w:t>Российско </w:t>
            </w:r>
            <w:r>
              <w:rPr>
                <w:spacing w:val="-10"/>
                <w:sz w:val="24"/>
              </w:rPr>
              <w:t>й</w:t>
            </w:r>
          </w:p>
          <w:p>
            <w:pPr>
              <w:pStyle w:val="TableParagraph"/>
              <w:spacing w:line="257" w:lineRule="exact" w:before="2"/>
              <w:ind w:left="103" w:right="95"/>
              <w:jc w:val="center"/>
              <w:rPr>
                <w:sz w:val="24"/>
              </w:rPr>
            </w:pPr>
            <w:r>
              <w:rPr>
                <w:spacing w:val="-2"/>
                <w:sz w:val="24"/>
              </w:rPr>
              <w:t>Федерации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before="1"/>
              <w:ind w:left="116" w:right="109"/>
              <w:jc w:val="center"/>
              <w:rPr>
                <w:sz w:val="24"/>
              </w:rPr>
            </w:pPr>
            <w:r>
              <w:rPr>
                <w:spacing w:val="-5"/>
                <w:sz w:val="24"/>
              </w:rPr>
              <w:t>8,7</w:t>
            </w:r>
          </w:p>
        </w:tc>
        <w:tc>
          <w:tcPr>
            <w:tcW w:w="993" w:type="dxa"/>
          </w:tcPr>
          <w:p>
            <w:pPr>
              <w:pStyle w:val="TableParagraph"/>
              <w:spacing w:before="1"/>
              <w:ind w:left="229"/>
              <w:rPr>
                <w:sz w:val="24"/>
              </w:rPr>
            </w:pPr>
            <w:r>
              <w:rPr>
                <w:spacing w:val="-2"/>
                <w:sz w:val="24"/>
              </w:rPr>
              <w:t>174,6</w:t>
            </w:r>
          </w:p>
        </w:tc>
        <w:tc>
          <w:tcPr>
            <w:tcW w:w="993" w:type="dxa"/>
          </w:tcPr>
          <w:p>
            <w:pPr>
              <w:pStyle w:val="TableParagraph"/>
              <w:spacing w:before="1"/>
              <w:ind w:left="115" w:right="104"/>
              <w:jc w:val="center"/>
              <w:rPr>
                <w:sz w:val="24"/>
              </w:rPr>
            </w:pPr>
            <w:r>
              <w:rPr>
                <w:spacing w:val="-2"/>
                <w:sz w:val="24"/>
              </w:rPr>
              <w:t>588,8</w:t>
            </w:r>
          </w:p>
        </w:tc>
        <w:tc>
          <w:tcPr>
            <w:tcW w:w="1118" w:type="dxa"/>
          </w:tcPr>
          <w:p>
            <w:pPr>
              <w:pStyle w:val="TableParagraph"/>
              <w:spacing w:before="1"/>
              <w:ind w:left="84" w:right="77"/>
              <w:jc w:val="center"/>
              <w:rPr>
                <w:sz w:val="24"/>
              </w:rPr>
            </w:pPr>
            <w:r>
              <w:rPr>
                <w:spacing w:val="-2"/>
                <w:sz w:val="24"/>
              </w:rPr>
              <w:t>105,3</w:t>
            </w:r>
          </w:p>
        </w:tc>
        <w:tc>
          <w:tcPr>
            <w:tcW w:w="1118" w:type="dxa"/>
          </w:tcPr>
          <w:p>
            <w:pPr>
              <w:pStyle w:val="TableParagraph"/>
              <w:spacing w:before="1"/>
              <w:ind w:left="89" w:right="71"/>
              <w:jc w:val="center"/>
              <w:rPr>
                <w:sz w:val="24"/>
              </w:rPr>
            </w:pPr>
            <w:r>
              <w:rPr>
                <w:spacing w:val="-2"/>
                <w:sz w:val="24"/>
              </w:rPr>
              <w:t>674,1</w:t>
            </w:r>
          </w:p>
        </w:tc>
        <w:tc>
          <w:tcPr>
            <w:tcW w:w="1123" w:type="dxa"/>
          </w:tcPr>
          <w:p>
            <w:pPr>
              <w:pStyle w:val="TableParagraph"/>
              <w:spacing w:before="1"/>
              <w:ind w:left="95" w:right="81"/>
              <w:jc w:val="center"/>
              <w:rPr>
                <w:sz w:val="24"/>
              </w:rPr>
            </w:pPr>
            <w:r>
              <w:rPr>
                <w:spacing w:val="-2"/>
                <w:sz w:val="24"/>
              </w:rPr>
              <w:t>800,0</w:t>
            </w:r>
          </w:p>
        </w:tc>
        <w:tc>
          <w:tcPr>
            <w:tcW w:w="1118" w:type="dxa"/>
          </w:tcPr>
          <w:p>
            <w:pPr>
              <w:pStyle w:val="TableParagraph"/>
              <w:spacing w:before="1"/>
              <w:ind w:left="86" w:right="77"/>
              <w:jc w:val="center"/>
              <w:rPr>
                <w:sz w:val="24"/>
              </w:rPr>
            </w:pPr>
            <w:r>
              <w:rPr>
                <w:spacing w:val="-2"/>
                <w:sz w:val="24"/>
              </w:rPr>
              <w:t>800,0</w:t>
            </w:r>
          </w:p>
        </w:tc>
        <w:tc>
          <w:tcPr>
            <w:tcW w:w="1118" w:type="dxa"/>
          </w:tcPr>
          <w:p>
            <w:pPr>
              <w:pStyle w:val="TableParagraph"/>
              <w:spacing w:before="1"/>
              <w:ind w:left="114"/>
              <w:rPr>
                <w:sz w:val="24"/>
              </w:rPr>
            </w:pPr>
            <w:r>
              <w:rPr>
                <w:spacing w:val="-2"/>
                <w:sz w:val="24"/>
              </w:rPr>
              <w:t>800,0</w:t>
            </w:r>
          </w:p>
        </w:tc>
      </w:tr>
      <w:tr>
        <w:trPr>
          <w:trHeight w:val="5798" w:hRule="atLeast"/>
        </w:trPr>
        <w:tc>
          <w:tcPr>
            <w:tcW w:w="1541" w:type="dxa"/>
          </w:tcPr>
          <w:p>
            <w:pPr>
              <w:pStyle w:val="TableParagraph"/>
              <w:rPr>
                <w:sz w:val="24"/>
              </w:rPr>
            </w:pPr>
          </w:p>
        </w:tc>
        <w:tc>
          <w:tcPr>
            <w:tcW w:w="1258" w:type="dxa"/>
            <w:tcBorders>
              <w:bottom w:val="nil"/>
            </w:tcBorders>
          </w:tcPr>
          <w:p>
            <w:pPr>
              <w:pStyle w:val="TableParagraph"/>
              <w:ind w:left="105"/>
              <w:rPr>
                <w:sz w:val="24"/>
              </w:rPr>
            </w:pPr>
            <w:r>
              <w:rPr>
                <w:spacing w:val="-2"/>
                <w:sz w:val="24"/>
              </w:rPr>
              <w:t>Департам </w:t>
            </w:r>
            <w:r>
              <w:rPr>
                <w:spacing w:val="-4"/>
                <w:sz w:val="24"/>
              </w:rPr>
              <w:t>ент </w:t>
            </w:r>
            <w:r>
              <w:rPr>
                <w:spacing w:val="-2"/>
                <w:sz w:val="24"/>
              </w:rPr>
              <w:t>транспорт</w:t>
            </w:r>
          </w:p>
          <w:p>
            <w:pPr>
              <w:pStyle w:val="TableParagraph"/>
              <w:tabs>
                <w:tab w:pos="1021" w:val="left" w:leader="none"/>
              </w:tabs>
              <w:spacing w:line="275" w:lineRule="exact"/>
              <w:ind w:left="105"/>
              <w:rPr>
                <w:sz w:val="24"/>
              </w:rPr>
            </w:pPr>
            <w:r>
              <w:rPr>
                <w:spacing w:val="-10"/>
                <w:sz w:val="24"/>
              </w:rPr>
              <w:t>а</w:t>
            </w:r>
            <w:r>
              <w:rPr>
                <w:sz w:val="24"/>
              </w:rPr>
              <w:tab/>
            </w:r>
            <w:r>
              <w:rPr>
                <w:spacing w:val="-10"/>
                <w:sz w:val="24"/>
              </w:rPr>
              <w:t>и</w:t>
            </w:r>
          </w:p>
          <w:p>
            <w:pPr>
              <w:pStyle w:val="TableParagraph"/>
              <w:ind w:left="105" w:right="100"/>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04В030040</w:t>
            </w:r>
          </w:p>
          <w:p>
            <w:pPr>
              <w:pStyle w:val="TableParagraph"/>
              <w:spacing w:before="2"/>
              <w:ind w:left="121" w:right="107"/>
              <w:jc w:val="center"/>
              <w:rPr>
                <w:sz w:val="24"/>
              </w:rPr>
            </w:pPr>
            <w:r>
              <w:rPr>
                <w:sz w:val="24"/>
              </w:rPr>
              <w:t>0</w:t>
            </w:r>
            <w:r>
              <w:rPr>
                <w:spacing w:val="-15"/>
                <w:sz w:val="24"/>
              </w:rPr>
              <w:t> </w:t>
            </w:r>
            <w:r>
              <w:rPr>
                <w:sz w:val="24"/>
              </w:rPr>
              <w:t>Субсиди</w:t>
            </w:r>
            <w:r>
              <w:rPr>
                <w:sz w:val="24"/>
              </w:rPr>
              <w:t>я </w:t>
            </w:r>
            <w:r>
              <w:rPr>
                <w:spacing w:val="-2"/>
                <w:sz w:val="24"/>
              </w:rPr>
              <w:t>Государств енному унитарном </w:t>
            </w:r>
            <w:r>
              <w:rPr>
                <w:spacing w:val="-10"/>
                <w:sz w:val="24"/>
              </w:rPr>
              <w:t>у</w:t>
            </w:r>
            <w:r>
              <w:rPr>
                <w:spacing w:val="-2"/>
                <w:sz w:val="24"/>
              </w:rPr>
              <w:t> предприят </w:t>
            </w:r>
            <w:r>
              <w:rPr>
                <w:sz w:val="24"/>
              </w:rPr>
              <w:t>ию города </w:t>
            </w:r>
            <w:r>
              <w:rPr>
                <w:spacing w:val="-2"/>
                <w:sz w:val="24"/>
              </w:rPr>
              <w:t>Москвы "Мосгортр </w:t>
            </w:r>
            <w:r>
              <w:rPr>
                <w:sz w:val="24"/>
              </w:rPr>
              <w:t>анс" на </w:t>
            </w:r>
            <w:r>
              <w:rPr>
                <w:spacing w:val="-2"/>
                <w:sz w:val="24"/>
              </w:rPr>
              <w:t>предоставл </w:t>
            </w:r>
            <w:r>
              <w:rPr>
                <w:spacing w:val="-4"/>
                <w:sz w:val="24"/>
              </w:rPr>
              <w:t>ение</w:t>
            </w:r>
            <w:r>
              <w:rPr>
                <w:spacing w:val="40"/>
                <w:sz w:val="24"/>
              </w:rPr>
              <w:t> </w:t>
            </w:r>
            <w:r>
              <w:rPr>
                <w:spacing w:val="-2"/>
                <w:sz w:val="24"/>
              </w:rPr>
              <w:t>услуги "социально </w:t>
            </w:r>
            <w:r>
              <w:rPr>
                <w:sz w:val="24"/>
              </w:rPr>
              <w:t>е такси" </w:t>
            </w:r>
            <w:r>
              <w:rPr>
                <w:spacing w:val="-2"/>
                <w:sz w:val="24"/>
              </w:rPr>
              <w:t>инвалидам </w:t>
            </w:r>
            <w:r>
              <w:rPr>
                <w:spacing w:val="-10"/>
                <w:sz w:val="24"/>
              </w:rPr>
              <w:t>и </w:t>
            </w:r>
            <w:r>
              <w:rPr>
                <w:spacing w:val="-2"/>
                <w:sz w:val="24"/>
              </w:rPr>
              <w:t>многодетн </w:t>
            </w:r>
            <w:r>
              <w:rPr>
                <w:sz w:val="24"/>
              </w:rPr>
              <w:t>ым семьям</w:t>
            </w:r>
          </w:p>
          <w:p>
            <w:pPr>
              <w:pStyle w:val="TableParagraph"/>
              <w:spacing w:line="260" w:lineRule="exact"/>
              <w:ind w:left="103" w:right="94"/>
              <w:jc w:val="center"/>
              <w:rPr>
                <w:sz w:val="24"/>
              </w:rPr>
            </w:pPr>
            <w:r>
              <w:rPr>
                <w:spacing w:val="-5"/>
                <w:sz w:val="24"/>
              </w:rPr>
              <w:t>по</w:t>
            </w:r>
          </w:p>
        </w:tc>
        <w:tc>
          <w:tcPr>
            <w:tcW w:w="840" w:type="dxa"/>
            <w:tcBorders>
              <w:bottom w:val="nil"/>
            </w:tcBorders>
          </w:tcPr>
          <w:p>
            <w:pPr>
              <w:pStyle w:val="TableParagraph"/>
              <w:spacing w:line="273" w:lineRule="exact"/>
              <w:ind w:left="176"/>
              <w:rPr>
                <w:sz w:val="24"/>
              </w:rPr>
            </w:pPr>
            <w:r>
              <w:rPr>
                <w:spacing w:val="-4"/>
                <w:sz w:val="24"/>
              </w:rPr>
              <w:t>1002</w:t>
            </w:r>
          </w:p>
        </w:tc>
        <w:tc>
          <w:tcPr>
            <w:tcW w:w="701" w:type="dxa"/>
            <w:tcBorders>
              <w:bottom w:val="nil"/>
            </w:tcBorders>
          </w:tcPr>
          <w:p>
            <w:pPr>
              <w:pStyle w:val="TableParagraph"/>
              <w:spacing w:line="273" w:lineRule="exact"/>
              <w:ind w:left="166"/>
              <w:rPr>
                <w:sz w:val="24"/>
              </w:rPr>
            </w:pPr>
            <w:r>
              <w:rPr>
                <w:spacing w:val="-5"/>
                <w:sz w:val="24"/>
              </w:rPr>
              <w:t>750</w:t>
            </w:r>
          </w:p>
        </w:tc>
        <w:tc>
          <w:tcPr>
            <w:tcW w:w="840" w:type="dxa"/>
            <w:tcBorders>
              <w:bottom w:val="nil"/>
            </w:tcBorders>
          </w:tcPr>
          <w:p>
            <w:pPr>
              <w:pStyle w:val="TableParagraph"/>
              <w:spacing w:line="273" w:lineRule="exact"/>
              <w:ind w:left="233"/>
              <w:rPr>
                <w:sz w:val="24"/>
              </w:rPr>
            </w:pPr>
            <w:r>
              <w:rPr>
                <w:spacing w:val="-5"/>
                <w:sz w:val="24"/>
              </w:rPr>
              <w:t>812</w:t>
            </w:r>
          </w:p>
        </w:tc>
        <w:tc>
          <w:tcPr>
            <w:tcW w:w="931" w:type="dxa"/>
            <w:tcBorders>
              <w:bottom w:val="nil"/>
            </w:tcBorders>
          </w:tcPr>
          <w:p>
            <w:pPr>
              <w:pStyle w:val="TableParagraph"/>
              <w:spacing w:line="273" w:lineRule="exact"/>
              <w:ind w:left="116" w:right="109"/>
              <w:jc w:val="center"/>
              <w:rPr>
                <w:sz w:val="24"/>
              </w:rPr>
            </w:pPr>
            <w:r>
              <w:rPr>
                <w:spacing w:val="-5"/>
                <w:sz w:val="24"/>
              </w:rPr>
              <w:t>0,0</w:t>
            </w:r>
          </w:p>
        </w:tc>
        <w:tc>
          <w:tcPr>
            <w:tcW w:w="993" w:type="dxa"/>
            <w:tcBorders>
              <w:bottom w:val="nil"/>
            </w:tcBorders>
          </w:tcPr>
          <w:p>
            <w:pPr>
              <w:pStyle w:val="TableParagraph"/>
              <w:spacing w:line="273" w:lineRule="exact"/>
              <w:ind w:left="315"/>
              <w:rPr>
                <w:sz w:val="24"/>
              </w:rPr>
            </w:pPr>
            <w:r>
              <w:rPr>
                <w:spacing w:val="-5"/>
                <w:sz w:val="24"/>
              </w:rPr>
              <w:t>318</w:t>
            </w:r>
          </w:p>
          <w:p>
            <w:pPr>
              <w:pStyle w:val="TableParagraph"/>
              <w:spacing w:before="2"/>
              <w:ind w:left="229"/>
              <w:rPr>
                <w:sz w:val="24"/>
              </w:rPr>
            </w:pPr>
            <w:r>
              <w:rPr>
                <w:spacing w:val="-2"/>
                <w:sz w:val="24"/>
              </w:rPr>
              <w:t>267,3</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111"/>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118" w:hRule="exac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0" w:right="107" w:firstLine="6"/>
              <w:jc w:val="center"/>
              <w:rPr>
                <w:sz w:val="24"/>
              </w:rPr>
            </w:pPr>
            <w:r>
              <w:rPr>
                <w:spacing w:val="-2"/>
                <w:sz w:val="24"/>
              </w:rPr>
              <w:t>индивидуа </w:t>
            </w:r>
            <w:r>
              <w:rPr>
                <w:sz w:val="24"/>
              </w:rPr>
              <w:t>льным и </w:t>
            </w:r>
            <w:r>
              <w:rPr>
                <w:spacing w:val="-2"/>
                <w:sz w:val="24"/>
              </w:rPr>
              <w:t>коллективн</w:t>
            </w:r>
          </w:p>
          <w:p>
            <w:pPr>
              <w:pStyle w:val="TableParagraph"/>
              <w:spacing w:line="259" w:lineRule="exact"/>
              <w:ind w:left="87" w:right="86"/>
              <w:jc w:val="center"/>
              <w:rPr>
                <w:sz w:val="24"/>
              </w:rPr>
            </w:pPr>
            <w:r>
              <w:rPr>
                <w:sz w:val="24"/>
              </w:rPr>
              <w:t>ым</w:t>
            </w:r>
            <w:r>
              <w:rPr>
                <w:spacing w:val="1"/>
                <w:sz w:val="24"/>
              </w:rPr>
              <w:t> </w:t>
            </w:r>
            <w:r>
              <w:rPr>
                <w:spacing w:val="-2"/>
                <w:sz w:val="24"/>
              </w:rPr>
              <w:t>заявкам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tcPr>
          <w:p>
            <w:pPr>
              <w:pStyle w:val="TableParagraph"/>
              <w:rPr>
                <w:sz w:val="20"/>
              </w:rPr>
            </w:pPr>
          </w:p>
        </w:tc>
        <w:tc>
          <w:tcPr>
            <w:tcW w:w="1258" w:type="dxa"/>
            <w:vMerge w:val="restart"/>
          </w:tcPr>
          <w:p>
            <w:pPr>
              <w:pStyle w:val="TableParagraph"/>
              <w:tabs>
                <w:tab w:pos="1017" w:val="left" w:leader="none"/>
              </w:tabs>
              <w:ind w:left="100" w:right="99"/>
              <w:rPr>
                <w:sz w:val="24"/>
              </w:rPr>
            </w:pPr>
            <w:r>
              <w:rPr>
                <w:spacing w:val="-2"/>
                <w:sz w:val="24"/>
              </w:rPr>
              <w:t>Департам </w:t>
            </w:r>
            <w:r>
              <w:rPr>
                <w:spacing w:val="-4"/>
                <w:sz w:val="24"/>
              </w:rPr>
              <w:t>ент </w:t>
            </w:r>
            <w:r>
              <w:rPr>
                <w:spacing w:val="-2"/>
                <w:sz w:val="24"/>
              </w:rPr>
              <w:t>транспорт </w:t>
            </w:r>
            <w:r>
              <w:rPr>
                <w:spacing w:val="-10"/>
                <w:sz w:val="24"/>
              </w:rPr>
              <w:t>а</w:t>
            </w:r>
            <w:r>
              <w:rPr>
                <w:sz w:val="24"/>
              </w:rPr>
              <w:tab/>
            </w:r>
            <w:r>
              <w:rPr>
                <w:spacing w:val="-10"/>
                <w:sz w:val="24"/>
              </w:rPr>
              <w:t>и</w:t>
            </w:r>
          </w:p>
          <w:p>
            <w:pPr>
              <w:pStyle w:val="TableParagraph"/>
              <w:ind w:left="100" w:right="105"/>
              <w:rPr>
                <w:sz w:val="24"/>
              </w:rPr>
            </w:pPr>
            <w:r>
              <w:rPr>
                <w:spacing w:val="-2"/>
                <w:sz w:val="24"/>
              </w:rPr>
              <w:t>развития дорожно- транспорт </w:t>
            </w:r>
            <w:r>
              <w:rPr>
                <w:spacing w:val="-4"/>
                <w:sz w:val="24"/>
              </w:rPr>
              <w:t>ной </w:t>
            </w:r>
            <w:r>
              <w:rPr>
                <w:spacing w:val="-2"/>
                <w:sz w:val="24"/>
              </w:rPr>
              <w:t>инфрастр уктуры города Москвы</w:t>
            </w:r>
          </w:p>
        </w:tc>
        <w:tc>
          <w:tcPr>
            <w:tcW w:w="1402" w:type="dxa"/>
            <w:vMerge w:val="restart"/>
          </w:tcPr>
          <w:p>
            <w:pPr>
              <w:pStyle w:val="TableParagraph"/>
              <w:spacing w:line="271" w:lineRule="exact"/>
              <w:ind w:left="100" w:right="96"/>
              <w:jc w:val="center"/>
              <w:rPr>
                <w:sz w:val="24"/>
              </w:rPr>
            </w:pPr>
            <w:r>
              <w:rPr>
                <w:spacing w:val="-2"/>
                <w:sz w:val="24"/>
              </w:rPr>
              <w:t>04В030040</w:t>
            </w:r>
          </w:p>
          <w:p>
            <w:pPr>
              <w:pStyle w:val="TableParagraph"/>
              <w:ind w:left="117" w:right="111"/>
              <w:jc w:val="center"/>
              <w:rPr>
                <w:sz w:val="24"/>
              </w:rPr>
            </w:pPr>
            <w:r>
              <w:rPr>
                <w:sz w:val="24"/>
              </w:rPr>
              <w:t>0</w:t>
            </w:r>
            <w:r>
              <w:rPr>
                <w:spacing w:val="-15"/>
                <w:sz w:val="24"/>
              </w:rPr>
              <w:t> </w:t>
            </w:r>
            <w:r>
              <w:rPr>
                <w:sz w:val="24"/>
              </w:rPr>
              <w:t>Субсиди</w:t>
            </w:r>
            <w:r>
              <w:rPr>
                <w:sz w:val="24"/>
              </w:rPr>
              <w:t>я </w:t>
            </w:r>
            <w:r>
              <w:rPr>
                <w:spacing w:val="-2"/>
                <w:sz w:val="24"/>
              </w:rPr>
              <w:t>Государств енному унитарном </w:t>
            </w:r>
            <w:r>
              <w:rPr>
                <w:spacing w:val="-10"/>
                <w:sz w:val="24"/>
              </w:rPr>
              <w:t>у</w:t>
            </w:r>
            <w:r>
              <w:rPr>
                <w:spacing w:val="-2"/>
                <w:sz w:val="24"/>
              </w:rPr>
              <w:t> предприят </w:t>
            </w:r>
            <w:r>
              <w:rPr>
                <w:sz w:val="24"/>
              </w:rPr>
              <w:t>ию города </w:t>
            </w:r>
            <w:r>
              <w:rPr>
                <w:spacing w:val="-2"/>
                <w:sz w:val="24"/>
              </w:rPr>
              <w:t>Москвы "Мосгортр </w:t>
            </w:r>
            <w:r>
              <w:rPr>
                <w:sz w:val="24"/>
              </w:rPr>
              <w:t>анс" на </w:t>
            </w:r>
            <w:r>
              <w:rPr>
                <w:spacing w:val="-2"/>
                <w:sz w:val="24"/>
              </w:rPr>
              <w:t>предоставл </w:t>
            </w:r>
            <w:r>
              <w:rPr>
                <w:spacing w:val="-4"/>
                <w:sz w:val="24"/>
              </w:rPr>
              <w:t>ение</w:t>
            </w:r>
            <w:r>
              <w:rPr>
                <w:spacing w:val="40"/>
                <w:sz w:val="24"/>
              </w:rPr>
              <w:t> </w:t>
            </w:r>
            <w:r>
              <w:rPr>
                <w:spacing w:val="-2"/>
                <w:sz w:val="24"/>
              </w:rPr>
              <w:t>услуги "социально </w:t>
            </w:r>
            <w:r>
              <w:rPr>
                <w:sz w:val="24"/>
              </w:rPr>
              <w:t>е такси" </w:t>
            </w:r>
            <w:r>
              <w:rPr>
                <w:spacing w:val="-2"/>
                <w:sz w:val="24"/>
              </w:rPr>
              <w:t>инвалидам </w:t>
            </w:r>
            <w:r>
              <w:rPr>
                <w:spacing w:val="-10"/>
                <w:sz w:val="24"/>
              </w:rPr>
              <w:t>и </w:t>
            </w:r>
            <w:r>
              <w:rPr>
                <w:spacing w:val="-2"/>
                <w:sz w:val="24"/>
              </w:rPr>
              <w:t>многодетн </w:t>
            </w:r>
            <w:r>
              <w:rPr>
                <w:sz w:val="24"/>
              </w:rPr>
              <w:t>ым семьям </w:t>
            </w:r>
            <w:r>
              <w:rPr>
                <w:spacing w:val="-6"/>
                <w:sz w:val="24"/>
              </w:rPr>
              <w:t>по </w:t>
            </w:r>
            <w:r>
              <w:rPr>
                <w:spacing w:val="-2"/>
                <w:sz w:val="24"/>
              </w:rPr>
              <w:t>индивидуа </w:t>
            </w:r>
            <w:r>
              <w:rPr>
                <w:sz w:val="24"/>
              </w:rPr>
              <w:t>льным и </w:t>
            </w:r>
            <w:r>
              <w:rPr>
                <w:spacing w:val="-2"/>
                <w:sz w:val="24"/>
              </w:rPr>
              <w:t>коллективн</w:t>
            </w:r>
          </w:p>
          <w:p>
            <w:pPr>
              <w:pStyle w:val="TableParagraph"/>
              <w:spacing w:line="257" w:lineRule="exact" w:before="2"/>
              <w:ind w:left="88" w:right="86"/>
              <w:jc w:val="center"/>
              <w:rPr>
                <w:sz w:val="24"/>
              </w:rPr>
            </w:pPr>
            <w:r>
              <w:rPr>
                <w:sz w:val="24"/>
              </w:rPr>
              <w:t>ым </w:t>
            </w:r>
            <w:r>
              <w:rPr>
                <w:spacing w:val="-2"/>
                <w:sz w:val="24"/>
              </w:rPr>
              <w:t>заявкам</w:t>
            </w:r>
          </w:p>
        </w:tc>
        <w:tc>
          <w:tcPr>
            <w:tcW w:w="840" w:type="dxa"/>
            <w:vMerge w:val="restart"/>
          </w:tcPr>
          <w:p>
            <w:pPr>
              <w:pStyle w:val="TableParagraph"/>
              <w:spacing w:line="273" w:lineRule="exact"/>
              <w:ind w:left="172"/>
              <w:rPr>
                <w:sz w:val="24"/>
              </w:rPr>
            </w:pPr>
            <w:r>
              <w:rPr>
                <w:spacing w:val="-4"/>
                <w:sz w:val="24"/>
              </w:rPr>
              <w:t>1002</w:t>
            </w:r>
          </w:p>
        </w:tc>
        <w:tc>
          <w:tcPr>
            <w:tcW w:w="701" w:type="dxa"/>
            <w:vMerge w:val="restart"/>
          </w:tcPr>
          <w:p>
            <w:pPr>
              <w:pStyle w:val="TableParagraph"/>
              <w:spacing w:line="273" w:lineRule="exact"/>
              <w:ind w:left="163"/>
              <w:rPr>
                <w:sz w:val="24"/>
              </w:rPr>
            </w:pPr>
            <w:r>
              <w:rPr>
                <w:spacing w:val="-5"/>
                <w:sz w:val="24"/>
              </w:rPr>
              <w:t>780</w:t>
            </w:r>
          </w:p>
        </w:tc>
        <w:tc>
          <w:tcPr>
            <w:tcW w:w="840" w:type="dxa"/>
            <w:vMerge w:val="restart"/>
          </w:tcPr>
          <w:p>
            <w:pPr>
              <w:pStyle w:val="TableParagraph"/>
              <w:spacing w:line="273" w:lineRule="exact"/>
              <w:ind w:left="229"/>
              <w:rPr>
                <w:sz w:val="24"/>
              </w:rPr>
            </w:pPr>
            <w:r>
              <w:rPr>
                <w:spacing w:val="-5"/>
                <w:sz w:val="24"/>
              </w:rPr>
              <w:t>813</w:t>
            </w:r>
          </w:p>
        </w:tc>
        <w:tc>
          <w:tcPr>
            <w:tcW w:w="931" w:type="dxa"/>
            <w:vMerge w:val="restart"/>
          </w:tcPr>
          <w:p>
            <w:pPr>
              <w:pStyle w:val="TableParagraph"/>
              <w:spacing w:line="273" w:lineRule="exact"/>
              <w:ind w:left="306"/>
              <w:rPr>
                <w:sz w:val="24"/>
              </w:rPr>
            </w:pPr>
            <w:r>
              <w:rPr>
                <w:spacing w:val="-5"/>
                <w:sz w:val="24"/>
              </w:rPr>
              <w:t>0,0</w:t>
            </w:r>
          </w:p>
        </w:tc>
        <w:tc>
          <w:tcPr>
            <w:tcW w:w="993" w:type="dxa"/>
            <w:vMerge w:val="restart"/>
          </w:tcPr>
          <w:p>
            <w:pPr>
              <w:pStyle w:val="TableParagraph"/>
              <w:spacing w:line="273" w:lineRule="exact"/>
              <w:ind w:left="119" w:right="105"/>
              <w:jc w:val="center"/>
              <w:rPr>
                <w:sz w:val="24"/>
              </w:rPr>
            </w:pPr>
            <w:r>
              <w:rPr>
                <w:spacing w:val="-5"/>
                <w:sz w:val="24"/>
              </w:rPr>
              <w:t>0,0</w:t>
            </w:r>
          </w:p>
        </w:tc>
        <w:tc>
          <w:tcPr>
            <w:tcW w:w="993" w:type="dxa"/>
            <w:vMerge w:val="restart"/>
          </w:tcPr>
          <w:p>
            <w:pPr>
              <w:pStyle w:val="TableParagraph"/>
              <w:spacing w:line="271" w:lineRule="exact"/>
              <w:ind w:left="306"/>
              <w:rPr>
                <w:sz w:val="24"/>
              </w:rPr>
            </w:pPr>
            <w:r>
              <w:rPr>
                <w:spacing w:val="-5"/>
                <w:sz w:val="24"/>
              </w:rPr>
              <w:t>379</w:t>
            </w:r>
          </w:p>
          <w:p>
            <w:pPr>
              <w:pStyle w:val="TableParagraph"/>
              <w:spacing w:line="275" w:lineRule="exact"/>
              <w:ind w:left="220"/>
              <w:rPr>
                <w:sz w:val="24"/>
              </w:rPr>
            </w:pPr>
            <w:r>
              <w:rPr>
                <w:spacing w:val="-2"/>
                <w:sz w:val="24"/>
              </w:rPr>
              <w:t>600,0</w:t>
            </w:r>
          </w:p>
        </w:tc>
        <w:tc>
          <w:tcPr>
            <w:tcW w:w="1118" w:type="dxa"/>
            <w:vMerge w:val="restart"/>
          </w:tcPr>
          <w:p>
            <w:pPr>
              <w:pStyle w:val="TableParagraph"/>
              <w:spacing w:line="271" w:lineRule="exact"/>
              <w:ind w:left="369"/>
              <w:rPr>
                <w:sz w:val="24"/>
              </w:rPr>
            </w:pPr>
            <w:r>
              <w:rPr>
                <w:spacing w:val="-5"/>
                <w:sz w:val="24"/>
              </w:rPr>
              <w:t>379</w:t>
            </w:r>
          </w:p>
          <w:p>
            <w:pPr>
              <w:pStyle w:val="TableParagraph"/>
              <w:spacing w:line="275" w:lineRule="exact"/>
              <w:ind w:left="282"/>
              <w:rPr>
                <w:sz w:val="24"/>
              </w:rPr>
            </w:pPr>
            <w:r>
              <w:rPr>
                <w:spacing w:val="-2"/>
                <w:sz w:val="24"/>
              </w:rPr>
              <w:t>600,0</w:t>
            </w:r>
          </w:p>
        </w:tc>
        <w:tc>
          <w:tcPr>
            <w:tcW w:w="1118" w:type="dxa"/>
            <w:vMerge w:val="restart"/>
          </w:tcPr>
          <w:p>
            <w:pPr>
              <w:pStyle w:val="TableParagraph"/>
              <w:spacing w:line="271" w:lineRule="exact"/>
              <w:ind w:left="88" w:right="88"/>
              <w:jc w:val="center"/>
              <w:rPr>
                <w:sz w:val="24"/>
              </w:rPr>
            </w:pPr>
            <w:r>
              <w:rPr>
                <w:spacing w:val="-5"/>
                <w:sz w:val="24"/>
              </w:rPr>
              <w:t>379</w:t>
            </w:r>
          </w:p>
          <w:p>
            <w:pPr>
              <w:pStyle w:val="TableParagraph"/>
              <w:spacing w:line="275" w:lineRule="exact"/>
              <w:ind w:left="89" w:right="82"/>
              <w:jc w:val="center"/>
              <w:rPr>
                <w:sz w:val="24"/>
              </w:rPr>
            </w:pPr>
            <w:r>
              <w:rPr>
                <w:spacing w:val="-2"/>
                <w:sz w:val="24"/>
              </w:rPr>
              <w:t>600,0</w:t>
            </w:r>
          </w:p>
        </w:tc>
        <w:tc>
          <w:tcPr>
            <w:tcW w:w="1123" w:type="dxa"/>
            <w:vMerge w:val="restart"/>
          </w:tcPr>
          <w:p>
            <w:pPr>
              <w:pStyle w:val="TableParagraph"/>
              <w:spacing w:line="271" w:lineRule="exact"/>
              <w:ind w:left="268" w:right="270"/>
              <w:jc w:val="center"/>
              <w:rPr>
                <w:sz w:val="24"/>
              </w:rPr>
            </w:pPr>
            <w:r>
              <w:rPr>
                <w:spacing w:val="-5"/>
                <w:sz w:val="24"/>
              </w:rPr>
              <w:t>379</w:t>
            </w:r>
          </w:p>
          <w:p>
            <w:pPr>
              <w:pStyle w:val="TableParagraph"/>
              <w:spacing w:line="275" w:lineRule="exact"/>
              <w:ind w:left="272" w:right="270"/>
              <w:jc w:val="center"/>
              <w:rPr>
                <w:sz w:val="24"/>
              </w:rPr>
            </w:pPr>
            <w:r>
              <w:rPr>
                <w:spacing w:val="-2"/>
                <w:sz w:val="24"/>
              </w:rPr>
              <w:t>600,0</w:t>
            </w:r>
          </w:p>
        </w:tc>
        <w:tc>
          <w:tcPr>
            <w:tcW w:w="1118" w:type="dxa"/>
            <w:vMerge w:val="restart"/>
          </w:tcPr>
          <w:p>
            <w:pPr>
              <w:pStyle w:val="TableParagraph"/>
              <w:spacing w:line="271" w:lineRule="exact"/>
              <w:ind w:left="369"/>
              <w:rPr>
                <w:sz w:val="24"/>
              </w:rPr>
            </w:pPr>
            <w:r>
              <w:rPr>
                <w:spacing w:val="-5"/>
                <w:sz w:val="24"/>
              </w:rPr>
              <w:t>379</w:t>
            </w:r>
          </w:p>
          <w:p>
            <w:pPr>
              <w:pStyle w:val="TableParagraph"/>
              <w:spacing w:line="275" w:lineRule="exact"/>
              <w:ind w:left="282"/>
              <w:rPr>
                <w:sz w:val="24"/>
              </w:rPr>
            </w:pPr>
            <w:r>
              <w:rPr>
                <w:spacing w:val="-2"/>
                <w:sz w:val="24"/>
              </w:rPr>
              <w:t>600,0</w:t>
            </w:r>
          </w:p>
        </w:tc>
        <w:tc>
          <w:tcPr>
            <w:tcW w:w="1118" w:type="dxa"/>
            <w:vMerge w:val="restart"/>
          </w:tcPr>
          <w:p>
            <w:pPr>
              <w:pStyle w:val="TableParagraph"/>
              <w:spacing w:line="271" w:lineRule="exact"/>
              <w:ind w:left="105"/>
              <w:rPr>
                <w:sz w:val="24"/>
              </w:rPr>
            </w:pPr>
            <w:r>
              <w:rPr>
                <w:spacing w:val="-5"/>
                <w:sz w:val="24"/>
              </w:rPr>
              <w:t>379</w:t>
            </w:r>
          </w:p>
          <w:p>
            <w:pPr>
              <w:pStyle w:val="TableParagraph"/>
              <w:spacing w:line="275" w:lineRule="exact"/>
              <w:ind w:left="105"/>
              <w:rPr>
                <w:sz w:val="24"/>
              </w:rPr>
            </w:pPr>
            <w:r>
              <w:rPr>
                <w:spacing w:val="-2"/>
                <w:sz w:val="24"/>
              </w:rPr>
              <w:t>600,0</w:t>
            </w:r>
          </w:p>
        </w:tc>
      </w:tr>
      <w:tr>
        <w:trPr>
          <w:trHeight w:val="6624"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95"/>
              <w:rPr>
                <w:sz w:val="24"/>
              </w:rPr>
            </w:pPr>
            <w:r>
              <w:rPr>
                <w:spacing w:val="-2"/>
                <w:sz w:val="24"/>
              </w:rPr>
              <w:t>Департам </w:t>
            </w:r>
            <w:r>
              <w:rPr>
                <w:spacing w:val="-4"/>
                <w:sz w:val="24"/>
              </w:rPr>
              <w:t>ент </w:t>
            </w:r>
            <w:r>
              <w:rPr>
                <w:spacing w:val="-2"/>
                <w:sz w:val="24"/>
              </w:rPr>
              <w:t>транспорт</w:t>
            </w:r>
          </w:p>
          <w:p>
            <w:pPr>
              <w:pStyle w:val="TableParagraph"/>
              <w:tabs>
                <w:tab w:pos="1017" w:val="left" w:leader="none"/>
              </w:tabs>
              <w:spacing w:line="275" w:lineRule="exact"/>
              <w:ind w:left="100"/>
              <w:rPr>
                <w:sz w:val="24"/>
              </w:rPr>
            </w:pPr>
            <w:r>
              <w:rPr>
                <w:spacing w:val="-10"/>
                <w:sz w:val="24"/>
              </w:rPr>
              <w:t>а</w:t>
            </w:r>
            <w:r>
              <w:rPr>
                <w:sz w:val="24"/>
              </w:rPr>
              <w:tab/>
            </w:r>
            <w:r>
              <w:rPr>
                <w:spacing w:val="-10"/>
                <w:sz w:val="24"/>
              </w:rPr>
              <w:t>и</w:t>
            </w:r>
          </w:p>
          <w:p>
            <w:pPr>
              <w:pStyle w:val="TableParagraph"/>
              <w:spacing w:line="275" w:lineRule="exact"/>
              <w:ind w:left="100"/>
              <w:rPr>
                <w:sz w:val="24"/>
              </w:rPr>
            </w:pPr>
            <w:r>
              <w:rPr>
                <w:spacing w:val="-2"/>
                <w:sz w:val="24"/>
              </w:rPr>
              <w:t>развития</w:t>
            </w:r>
          </w:p>
          <w:p>
            <w:pPr>
              <w:pStyle w:val="TableParagraph"/>
              <w:spacing w:line="274" w:lineRule="exact"/>
              <w:ind w:left="100" w:right="95"/>
              <w:rPr>
                <w:sz w:val="24"/>
              </w:rPr>
            </w:pPr>
            <w:r>
              <w:rPr>
                <w:spacing w:val="-2"/>
                <w:sz w:val="24"/>
              </w:rPr>
              <w:t>дорожно- транспорт</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04В030040</w:t>
            </w:r>
          </w:p>
          <w:p>
            <w:pPr>
              <w:pStyle w:val="TableParagraph"/>
              <w:spacing w:before="2"/>
              <w:ind w:left="110" w:right="104"/>
              <w:jc w:val="center"/>
              <w:rPr>
                <w:sz w:val="24"/>
              </w:rPr>
            </w:pPr>
            <w:r>
              <w:rPr>
                <w:sz w:val="24"/>
              </w:rPr>
              <w:t>0</w:t>
            </w:r>
            <w:r>
              <w:rPr>
                <w:spacing w:val="-15"/>
                <w:sz w:val="24"/>
              </w:rPr>
              <w:t> </w:t>
            </w:r>
            <w:r>
              <w:rPr>
                <w:sz w:val="24"/>
              </w:rPr>
              <w:t>Субсиди</w:t>
            </w:r>
            <w:r>
              <w:rPr>
                <w:sz w:val="24"/>
              </w:rPr>
              <w:t>я </w:t>
            </w:r>
            <w:r>
              <w:rPr>
                <w:spacing w:val="-2"/>
                <w:sz w:val="24"/>
              </w:rPr>
              <w:t>Государств енному унитарном </w:t>
            </w:r>
            <w:r>
              <w:rPr>
                <w:spacing w:val="-10"/>
                <w:sz w:val="24"/>
              </w:rPr>
              <w:t>у</w:t>
            </w:r>
          </w:p>
          <w:p>
            <w:pPr>
              <w:pStyle w:val="TableParagraph"/>
              <w:spacing w:line="264" w:lineRule="exact"/>
              <w:ind w:left="99" w:right="96"/>
              <w:jc w:val="center"/>
              <w:rPr>
                <w:sz w:val="24"/>
              </w:rPr>
            </w:pPr>
            <w:r>
              <w:rPr>
                <w:spacing w:val="-2"/>
                <w:sz w:val="24"/>
              </w:rPr>
              <w:t>предприят</w:t>
            </w:r>
          </w:p>
        </w:tc>
        <w:tc>
          <w:tcPr>
            <w:tcW w:w="840" w:type="dxa"/>
            <w:vMerge w:val="restart"/>
            <w:tcBorders>
              <w:bottom w:val="nil"/>
            </w:tcBorders>
          </w:tcPr>
          <w:p>
            <w:pPr>
              <w:pStyle w:val="TableParagraph"/>
              <w:spacing w:line="272" w:lineRule="exact"/>
              <w:ind w:left="172"/>
              <w:rPr>
                <w:sz w:val="24"/>
              </w:rPr>
            </w:pPr>
            <w:r>
              <w:rPr>
                <w:spacing w:val="-4"/>
                <w:sz w:val="24"/>
              </w:rPr>
              <w:t>1002</w:t>
            </w:r>
          </w:p>
        </w:tc>
        <w:tc>
          <w:tcPr>
            <w:tcW w:w="701" w:type="dxa"/>
            <w:vMerge w:val="restart"/>
            <w:tcBorders>
              <w:bottom w:val="nil"/>
            </w:tcBorders>
          </w:tcPr>
          <w:p>
            <w:pPr>
              <w:pStyle w:val="TableParagraph"/>
              <w:spacing w:line="272" w:lineRule="exact"/>
              <w:ind w:left="162"/>
              <w:rPr>
                <w:sz w:val="24"/>
              </w:rPr>
            </w:pPr>
            <w:r>
              <w:rPr>
                <w:spacing w:val="-5"/>
                <w:sz w:val="24"/>
              </w:rPr>
              <w:t>780</w:t>
            </w:r>
          </w:p>
        </w:tc>
        <w:tc>
          <w:tcPr>
            <w:tcW w:w="840" w:type="dxa"/>
            <w:vMerge w:val="restart"/>
            <w:tcBorders>
              <w:bottom w:val="nil"/>
            </w:tcBorders>
          </w:tcPr>
          <w:p>
            <w:pPr>
              <w:pStyle w:val="TableParagraph"/>
              <w:spacing w:line="272" w:lineRule="exact"/>
              <w:ind w:left="229"/>
              <w:rPr>
                <w:sz w:val="24"/>
              </w:rPr>
            </w:pPr>
            <w:r>
              <w:rPr>
                <w:spacing w:val="-5"/>
                <w:sz w:val="24"/>
              </w:rPr>
              <w:t>814</w:t>
            </w:r>
          </w:p>
        </w:tc>
        <w:tc>
          <w:tcPr>
            <w:tcW w:w="931" w:type="dxa"/>
            <w:vMerge w:val="restart"/>
            <w:tcBorders>
              <w:bottom w:val="nil"/>
            </w:tcBorders>
          </w:tcPr>
          <w:p>
            <w:pPr>
              <w:pStyle w:val="TableParagraph"/>
              <w:spacing w:line="272" w:lineRule="exact"/>
              <w:ind w:left="278"/>
              <w:rPr>
                <w:sz w:val="24"/>
              </w:rPr>
            </w:pPr>
            <w:r>
              <w:rPr>
                <w:spacing w:val="-5"/>
                <w:sz w:val="24"/>
              </w:rPr>
              <w:t>379</w:t>
            </w:r>
          </w:p>
          <w:p>
            <w:pPr>
              <w:pStyle w:val="TableParagraph"/>
              <w:spacing w:before="2"/>
              <w:ind w:left="186"/>
              <w:rPr>
                <w:sz w:val="24"/>
              </w:rPr>
            </w:pPr>
            <w:r>
              <w:rPr>
                <w:spacing w:val="-2"/>
                <w:sz w:val="24"/>
              </w:rPr>
              <w:t>600,0</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1656"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967" w:hRule="atLeast"/>
        </w:trPr>
        <w:tc>
          <w:tcPr>
            <w:tcW w:w="1541" w:type="dxa"/>
          </w:tcPr>
          <w:p>
            <w:pPr>
              <w:pStyle w:val="TableParagraph"/>
              <w:rPr>
                <w:sz w:val="24"/>
              </w:rPr>
            </w:pPr>
          </w:p>
        </w:tc>
        <w:tc>
          <w:tcPr>
            <w:tcW w:w="1258" w:type="dxa"/>
          </w:tcPr>
          <w:p>
            <w:pPr>
              <w:pStyle w:val="TableParagraph"/>
              <w:spacing w:before="1"/>
              <w:ind w:left="105" w:right="168"/>
              <w:rPr>
                <w:sz w:val="24"/>
              </w:rPr>
            </w:pPr>
            <w:r>
              <w:rPr>
                <w:spacing w:val="-4"/>
                <w:sz w:val="24"/>
              </w:rPr>
              <w:t>ной </w:t>
            </w:r>
            <w:r>
              <w:rPr>
                <w:spacing w:val="-2"/>
                <w:sz w:val="24"/>
              </w:rPr>
              <w:t>инфрастр уктуры города Москвы</w:t>
            </w:r>
          </w:p>
        </w:tc>
        <w:tc>
          <w:tcPr>
            <w:tcW w:w="1402" w:type="dxa"/>
          </w:tcPr>
          <w:p>
            <w:pPr>
              <w:pStyle w:val="TableParagraph"/>
              <w:spacing w:before="1"/>
              <w:ind w:left="114" w:right="103" w:firstLine="1"/>
              <w:jc w:val="center"/>
              <w:rPr>
                <w:sz w:val="24"/>
              </w:rPr>
            </w:pPr>
            <w:r>
              <w:rPr>
                <w:sz w:val="24"/>
              </w:rPr>
              <w:t>ию города </w:t>
            </w:r>
            <w:r>
              <w:rPr>
                <w:spacing w:val="-2"/>
                <w:sz w:val="24"/>
              </w:rPr>
              <w:t>Москвы "Мосгортр </w:t>
            </w:r>
            <w:r>
              <w:rPr>
                <w:sz w:val="24"/>
              </w:rPr>
              <w:t>анс" на </w:t>
            </w:r>
            <w:r>
              <w:rPr>
                <w:spacing w:val="-2"/>
                <w:sz w:val="24"/>
              </w:rPr>
              <w:t>предоставл </w:t>
            </w:r>
            <w:r>
              <w:rPr>
                <w:spacing w:val="-4"/>
                <w:sz w:val="24"/>
              </w:rPr>
              <w:t>ение</w:t>
            </w:r>
            <w:r>
              <w:rPr>
                <w:spacing w:val="40"/>
                <w:sz w:val="24"/>
              </w:rPr>
              <w:t> </w:t>
            </w:r>
            <w:r>
              <w:rPr>
                <w:spacing w:val="-2"/>
                <w:sz w:val="24"/>
              </w:rPr>
              <w:t>услуги "социально </w:t>
            </w:r>
            <w:r>
              <w:rPr>
                <w:sz w:val="24"/>
              </w:rPr>
              <w:t>е такси" </w:t>
            </w:r>
            <w:r>
              <w:rPr>
                <w:spacing w:val="-2"/>
                <w:sz w:val="24"/>
              </w:rPr>
              <w:t>инвалидам </w:t>
            </w:r>
            <w:r>
              <w:rPr>
                <w:spacing w:val="-10"/>
                <w:sz w:val="24"/>
              </w:rPr>
              <w:t>и </w:t>
            </w:r>
            <w:r>
              <w:rPr>
                <w:spacing w:val="-2"/>
                <w:sz w:val="24"/>
              </w:rPr>
              <w:t>многодетн </w:t>
            </w:r>
            <w:r>
              <w:rPr>
                <w:sz w:val="24"/>
              </w:rPr>
              <w:t>ым семьям </w:t>
            </w:r>
            <w:r>
              <w:rPr>
                <w:spacing w:val="-6"/>
                <w:sz w:val="24"/>
              </w:rPr>
              <w:t>по </w:t>
            </w:r>
            <w:r>
              <w:rPr>
                <w:spacing w:val="-2"/>
                <w:sz w:val="24"/>
              </w:rPr>
              <w:t>индивидуа </w:t>
            </w:r>
            <w:r>
              <w:rPr>
                <w:sz w:val="24"/>
              </w:rPr>
              <w:t>льным и </w:t>
            </w:r>
            <w:r>
              <w:rPr>
                <w:spacing w:val="-2"/>
                <w:sz w:val="24"/>
              </w:rPr>
              <w:t>коллективн</w:t>
            </w:r>
          </w:p>
          <w:p>
            <w:pPr>
              <w:pStyle w:val="TableParagraph"/>
              <w:spacing w:line="255" w:lineRule="exact"/>
              <w:ind w:left="95" w:right="86"/>
              <w:jc w:val="center"/>
              <w:rPr>
                <w:sz w:val="24"/>
              </w:rPr>
            </w:pPr>
            <w:r>
              <w:rPr>
                <w:sz w:val="24"/>
              </w:rPr>
              <w:t>ым</w:t>
            </w:r>
            <w:r>
              <w:rPr>
                <w:spacing w:val="1"/>
                <w:sz w:val="24"/>
              </w:rPr>
              <w:t> </w:t>
            </w:r>
            <w:r>
              <w:rPr>
                <w:spacing w:val="-2"/>
                <w:sz w:val="24"/>
              </w:rPr>
              <w:t>заявкам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972" w:hRule="atLeast"/>
        </w:trPr>
        <w:tc>
          <w:tcPr>
            <w:tcW w:w="1541" w:type="dxa"/>
          </w:tcPr>
          <w:p>
            <w:pPr>
              <w:pStyle w:val="TableParagraph"/>
              <w:rPr>
                <w:sz w:val="24"/>
              </w:rPr>
            </w:pPr>
          </w:p>
        </w:tc>
        <w:tc>
          <w:tcPr>
            <w:tcW w:w="1258" w:type="dxa"/>
            <w:tcBorders>
              <w:bottom w:val="nil"/>
            </w:tcBorders>
          </w:tcPr>
          <w:p>
            <w:pPr>
              <w:pStyle w:val="TableParagraph"/>
              <w:spacing w:before="1"/>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Borders>
              <w:bottom w:val="nil"/>
            </w:tcBorders>
          </w:tcPr>
          <w:p>
            <w:pPr>
              <w:pStyle w:val="TableParagraph"/>
              <w:spacing w:line="275" w:lineRule="exact" w:before="1"/>
              <w:ind w:left="103" w:right="91"/>
              <w:jc w:val="center"/>
              <w:rPr>
                <w:sz w:val="24"/>
              </w:rPr>
            </w:pPr>
            <w:r>
              <w:rPr>
                <w:spacing w:val="-2"/>
                <w:sz w:val="24"/>
              </w:rPr>
              <w:t>04В030050</w:t>
            </w:r>
          </w:p>
          <w:p>
            <w:pPr>
              <w:pStyle w:val="TableParagraph"/>
              <w:ind w:left="109" w:right="90" w:hanging="4"/>
              <w:jc w:val="center"/>
              <w:rPr>
                <w:sz w:val="24"/>
              </w:rPr>
            </w:pPr>
            <w:r>
              <w:rPr>
                <w:sz w:val="24"/>
              </w:rPr>
              <w:t>0 Грант </w:t>
            </w:r>
            <w:r>
              <w:rPr>
                <w:spacing w:val="-2"/>
                <w:sz w:val="24"/>
              </w:rPr>
              <w:t>Благотвори тельному фонду поддержки </w:t>
            </w:r>
            <w:r>
              <w:rPr>
                <w:sz w:val="24"/>
              </w:rPr>
              <w:t>детей с </w:t>
            </w:r>
            <w:r>
              <w:rPr>
                <w:spacing w:val="-2"/>
                <w:sz w:val="24"/>
              </w:rPr>
              <w:t>особенност </w:t>
            </w:r>
            <w:r>
              <w:rPr>
                <w:spacing w:val="-4"/>
                <w:sz w:val="24"/>
              </w:rPr>
              <w:t>ями </w:t>
            </w:r>
            <w:r>
              <w:rPr>
                <w:spacing w:val="-2"/>
                <w:sz w:val="24"/>
              </w:rPr>
              <w:t>развития</w:t>
            </w:r>
            <w:r>
              <w:rPr>
                <w:spacing w:val="40"/>
                <w:sz w:val="24"/>
              </w:rPr>
              <w:t> </w:t>
            </w:r>
            <w:r>
              <w:rPr>
                <w:sz w:val="24"/>
              </w:rPr>
              <w:t>"Я есть!"</w:t>
            </w:r>
            <w:r>
              <w:rPr>
                <w:spacing w:val="40"/>
                <w:sz w:val="24"/>
              </w:rPr>
              <w:t> </w:t>
            </w:r>
            <w:r>
              <w:rPr>
                <w:spacing w:val="-6"/>
                <w:sz w:val="24"/>
              </w:rPr>
              <w:t>на </w:t>
            </w:r>
            <w:r>
              <w:rPr>
                <w:spacing w:val="-2"/>
                <w:sz w:val="24"/>
              </w:rPr>
              <w:t>подготовку помещений</w:t>
            </w:r>
          </w:p>
          <w:p>
            <w:pPr>
              <w:pStyle w:val="TableParagraph"/>
              <w:spacing w:line="275" w:lineRule="exact" w:before="1"/>
              <w:ind w:left="10"/>
              <w:jc w:val="center"/>
              <w:rPr>
                <w:sz w:val="24"/>
              </w:rPr>
            </w:pPr>
            <w:r>
              <w:rPr>
                <w:sz w:val="24"/>
              </w:rPr>
              <w:t>,</w:t>
            </w:r>
          </w:p>
          <w:p>
            <w:pPr>
              <w:pStyle w:val="TableParagraph"/>
              <w:spacing w:line="237" w:lineRule="auto" w:before="1"/>
              <w:ind w:left="103" w:right="94"/>
              <w:jc w:val="center"/>
              <w:rPr>
                <w:sz w:val="24"/>
              </w:rPr>
            </w:pPr>
            <w:r>
              <w:rPr>
                <w:spacing w:val="-2"/>
                <w:sz w:val="24"/>
              </w:rPr>
              <w:t>предназнач </w:t>
            </w:r>
            <w:r>
              <w:rPr>
                <w:sz w:val="24"/>
              </w:rPr>
              <w:t>енных для</w:t>
            </w:r>
          </w:p>
          <w:p>
            <w:pPr>
              <w:pStyle w:val="TableParagraph"/>
              <w:spacing w:line="261" w:lineRule="exact" w:before="4"/>
              <w:ind w:left="103" w:right="88"/>
              <w:jc w:val="center"/>
              <w:rPr>
                <w:sz w:val="24"/>
              </w:rPr>
            </w:pPr>
            <w:r>
              <w:rPr>
                <w:spacing w:val="-2"/>
                <w:sz w:val="24"/>
              </w:rPr>
              <w:t>сопровожд</w:t>
            </w:r>
          </w:p>
        </w:tc>
        <w:tc>
          <w:tcPr>
            <w:tcW w:w="840" w:type="dxa"/>
            <w:tcBorders>
              <w:bottom w:val="nil"/>
            </w:tcBorders>
          </w:tcPr>
          <w:p>
            <w:pPr>
              <w:pStyle w:val="TableParagraph"/>
              <w:spacing w:before="1"/>
              <w:ind w:left="176"/>
              <w:rPr>
                <w:sz w:val="24"/>
              </w:rPr>
            </w:pPr>
            <w:r>
              <w:rPr>
                <w:spacing w:val="-4"/>
                <w:sz w:val="24"/>
              </w:rPr>
              <w:t>1006</w:t>
            </w:r>
          </w:p>
        </w:tc>
        <w:tc>
          <w:tcPr>
            <w:tcW w:w="701" w:type="dxa"/>
            <w:tcBorders>
              <w:bottom w:val="nil"/>
            </w:tcBorders>
          </w:tcPr>
          <w:p>
            <w:pPr>
              <w:pStyle w:val="TableParagraph"/>
              <w:spacing w:before="1"/>
              <w:ind w:left="166"/>
              <w:rPr>
                <w:sz w:val="24"/>
              </w:rPr>
            </w:pPr>
            <w:r>
              <w:rPr>
                <w:spacing w:val="-5"/>
                <w:sz w:val="24"/>
              </w:rPr>
              <w:t>148</w:t>
            </w:r>
          </w:p>
        </w:tc>
        <w:tc>
          <w:tcPr>
            <w:tcW w:w="840" w:type="dxa"/>
            <w:tcBorders>
              <w:bottom w:val="nil"/>
            </w:tcBorders>
          </w:tcPr>
          <w:p>
            <w:pPr>
              <w:pStyle w:val="TableParagraph"/>
              <w:spacing w:before="1"/>
              <w:ind w:left="233"/>
              <w:rPr>
                <w:sz w:val="24"/>
              </w:rPr>
            </w:pPr>
            <w:r>
              <w:rPr>
                <w:spacing w:val="-5"/>
                <w:sz w:val="24"/>
              </w:rPr>
              <w:t>632</w:t>
            </w:r>
          </w:p>
        </w:tc>
        <w:tc>
          <w:tcPr>
            <w:tcW w:w="931" w:type="dxa"/>
            <w:tcBorders>
              <w:bottom w:val="nil"/>
            </w:tcBorders>
          </w:tcPr>
          <w:p>
            <w:pPr>
              <w:pStyle w:val="TableParagraph"/>
              <w:spacing w:before="1"/>
              <w:ind w:left="310"/>
              <w:rPr>
                <w:sz w:val="24"/>
              </w:rPr>
            </w:pPr>
            <w:r>
              <w:rPr>
                <w:spacing w:val="-5"/>
                <w:sz w:val="24"/>
              </w:rPr>
              <w:t>0,0</w:t>
            </w:r>
          </w:p>
        </w:tc>
        <w:tc>
          <w:tcPr>
            <w:tcW w:w="993" w:type="dxa"/>
            <w:tcBorders>
              <w:bottom w:val="nil"/>
            </w:tcBorders>
          </w:tcPr>
          <w:p>
            <w:pPr>
              <w:pStyle w:val="TableParagraph"/>
              <w:spacing w:line="275" w:lineRule="exact" w:before="1"/>
              <w:ind w:left="115" w:right="102"/>
              <w:jc w:val="center"/>
              <w:rPr>
                <w:sz w:val="24"/>
              </w:rPr>
            </w:pPr>
            <w:r>
              <w:rPr>
                <w:spacing w:val="-5"/>
                <w:sz w:val="24"/>
              </w:rPr>
              <w:t>69</w:t>
            </w:r>
          </w:p>
          <w:p>
            <w:pPr>
              <w:pStyle w:val="TableParagraph"/>
              <w:spacing w:line="275" w:lineRule="exact"/>
              <w:ind w:left="115" w:right="100"/>
              <w:jc w:val="center"/>
              <w:rPr>
                <w:sz w:val="24"/>
              </w:rPr>
            </w:pPr>
            <w:r>
              <w:rPr>
                <w:spacing w:val="-2"/>
                <w:sz w:val="24"/>
              </w:rPr>
              <w:t>324,4</w:t>
            </w:r>
          </w:p>
        </w:tc>
        <w:tc>
          <w:tcPr>
            <w:tcW w:w="993" w:type="dxa"/>
            <w:tcBorders>
              <w:bottom w:val="nil"/>
            </w:tcBorders>
          </w:tcPr>
          <w:p>
            <w:pPr>
              <w:pStyle w:val="TableParagraph"/>
              <w:spacing w:before="1"/>
              <w:ind w:left="115" w:right="101"/>
              <w:jc w:val="center"/>
              <w:rPr>
                <w:sz w:val="24"/>
              </w:rPr>
            </w:pPr>
            <w:r>
              <w:rPr>
                <w:spacing w:val="-5"/>
                <w:sz w:val="24"/>
              </w:rPr>
              <w:t>0,0</w:t>
            </w:r>
          </w:p>
        </w:tc>
        <w:tc>
          <w:tcPr>
            <w:tcW w:w="1118" w:type="dxa"/>
            <w:tcBorders>
              <w:bottom w:val="nil"/>
            </w:tcBorders>
          </w:tcPr>
          <w:p>
            <w:pPr>
              <w:pStyle w:val="TableParagraph"/>
              <w:spacing w:before="1"/>
              <w:ind w:left="89" w:right="74"/>
              <w:jc w:val="center"/>
              <w:rPr>
                <w:sz w:val="24"/>
              </w:rPr>
            </w:pPr>
            <w:r>
              <w:rPr>
                <w:spacing w:val="-5"/>
                <w:sz w:val="24"/>
              </w:rPr>
              <w:t>0,0</w:t>
            </w:r>
          </w:p>
        </w:tc>
        <w:tc>
          <w:tcPr>
            <w:tcW w:w="1118" w:type="dxa"/>
            <w:tcBorders>
              <w:bottom w:val="nil"/>
            </w:tcBorders>
          </w:tcPr>
          <w:p>
            <w:pPr>
              <w:pStyle w:val="TableParagraph"/>
              <w:spacing w:before="1"/>
              <w:ind w:left="89" w:right="64"/>
              <w:jc w:val="center"/>
              <w:rPr>
                <w:sz w:val="24"/>
              </w:rPr>
            </w:pPr>
            <w:r>
              <w:rPr>
                <w:spacing w:val="-5"/>
                <w:sz w:val="24"/>
              </w:rPr>
              <w:t>0,0</w:t>
            </w:r>
          </w:p>
        </w:tc>
        <w:tc>
          <w:tcPr>
            <w:tcW w:w="1123" w:type="dxa"/>
            <w:tcBorders>
              <w:bottom w:val="nil"/>
            </w:tcBorders>
          </w:tcPr>
          <w:p>
            <w:pPr>
              <w:pStyle w:val="TableParagraph"/>
              <w:spacing w:before="1"/>
              <w:ind w:left="95" w:right="74"/>
              <w:jc w:val="center"/>
              <w:rPr>
                <w:sz w:val="24"/>
              </w:rPr>
            </w:pPr>
            <w:r>
              <w:rPr>
                <w:spacing w:val="-5"/>
                <w:sz w:val="24"/>
              </w:rPr>
              <w:t>0,0</w:t>
            </w:r>
          </w:p>
        </w:tc>
        <w:tc>
          <w:tcPr>
            <w:tcW w:w="1118" w:type="dxa"/>
            <w:tcBorders>
              <w:bottom w:val="nil"/>
            </w:tcBorders>
          </w:tcPr>
          <w:p>
            <w:pPr>
              <w:pStyle w:val="TableParagraph"/>
              <w:spacing w:before="1"/>
              <w:ind w:left="89" w:right="72"/>
              <w:jc w:val="center"/>
              <w:rPr>
                <w:sz w:val="24"/>
              </w:rPr>
            </w:pPr>
            <w:r>
              <w:rPr>
                <w:spacing w:val="-5"/>
                <w:sz w:val="24"/>
              </w:rPr>
              <w:t>0,0</w:t>
            </w:r>
          </w:p>
        </w:tc>
        <w:tc>
          <w:tcPr>
            <w:tcW w:w="1118" w:type="dxa"/>
            <w:tcBorders>
              <w:bottom w:val="nil"/>
            </w:tcBorders>
          </w:tcPr>
          <w:p>
            <w:pPr>
              <w:pStyle w:val="TableParagraph"/>
              <w:spacing w:before="1"/>
              <w:ind w:left="111"/>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60"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9" w:right="111" w:firstLine="6"/>
              <w:jc w:val="center"/>
              <w:rPr>
                <w:sz w:val="24"/>
              </w:rPr>
            </w:pPr>
            <w:r>
              <w:rPr>
                <w:spacing w:val="-2"/>
                <w:sz w:val="24"/>
              </w:rPr>
              <w:t>аемого проживани </w:t>
            </w:r>
            <w:r>
              <w:rPr>
                <w:sz w:val="24"/>
              </w:rPr>
              <w:t>я детей с </w:t>
            </w:r>
            <w:r>
              <w:rPr>
                <w:spacing w:val="-2"/>
                <w:sz w:val="24"/>
              </w:rPr>
              <w:t>особенност </w:t>
            </w:r>
            <w:r>
              <w:rPr>
                <w:spacing w:val="-4"/>
                <w:sz w:val="24"/>
              </w:rPr>
              <w:t>ями</w:t>
            </w:r>
          </w:p>
          <w:p>
            <w:pPr>
              <w:pStyle w:val="TableParagraph"/>
              <w:spacing w:line="259" w:lineRule="exact"/>
              <w:ind w:left="103" w:right="83"/>
              <w:jc w:val="center"/>
              <w:rPr>
                <w:sz w:val="24"/>
              </w:rPr>
            </w:pPr>
            <w:r>
              <w:rPr>
                <w:spacing w:val="-2"/>
                <w:sz w:val="24"/>
              </w:rPr>
              <w:t>развития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9" w:hRule="atLeast"/>
        </w:trPr>
        <w:tc>
          <w:tcPr>
            <w:tcW w:w="1541" w:type="dxa"/>
          </w:tcPr>
          <w:p>
            <w:pPr>
              <w:pStyle w:val="TableParagraph"/>
              <w:rPr>
                <w:sz w:val="24"/>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1" w:lineRule="exact"/>
              <w:ind w:left="103" w:right="91"/>
              <w:jc w:val="center"/>
              <w:rPr>
                <w:sz w:val="24"/>
              </w:rPr>
            </w:pPr>
            <w:r>
              <w:rPr>
                <w:spacing w:val="-2"/>
                <w:sz w:val="24"/>
              </w:rPr>
              <w:t>046030150</w:t>
            </w:r>
          </w:p>
          <w:p>
            <w:pPr>
              <w:pStyle w:val="TableParagraph"/>
              <w:ind w:left="109" w:right="93" w:hanging="3"/>
              <w:jc w:val="center"/>
              <w:rPr>
                <w:sz w:val="24"/>
              </w:rPr>
            </w:pPr>
            <w:r>
              <w:rPr>
                <w:sz w:val="24"/>
              </w:rPr>
              <w:t>0</w:t>
            </w:r>
            <w:r>
              <w:rPr>
                <w:spacing w:val="-15"/>
                <w:sz w:val="24"/>
              </w:rPr>
              <w:t> </w:t>
            </w:r>
            <w:r>
              <w:rPr>
                <w:sz w:val="24"/>
              </w:rPr>
              <w:t>Субсидия </w:t>
            </w:r>
            <w:r>
              <w:rPr>
                <w:spacing w:val="-6"/>
                <w:sz w:val="24"/>
              </w:rPr>
              <w:t>на </w:t>
            </w:r>
            <w:r>
              <w:rPr>
                <w:spacing w:val="-2"/>
                <w:sz w:val="24"/>
              </w:rPr>
              <w:t>поддержку деятельнос </w:t>
            </w:r>
            <w:r>
              <w:rPr>
                <w:spacing w:val="-6"/>
                <w:sz w:val="24"/>
              </w:rPr>
              <w:t>ти </w:t>
            </w:r>
            <w:r>
              <w:rPr>
                <w:spacing w:val="-2"/>
                <w:sz w:val="24"/>
              </w:rPr>
              <w:t>Региональн </w:t>
            </w:r>
            <w:r>
              <w:rPr>
                <w:spacing w:val="-6"/>
                <w:sz w:val="24"/>
              </w:rPr>
              <w:t>ой </w:t>
            </w:r>
            <w:r>
              <w:rPr>
                <w:spacing w:val="-2"/>
                <w:sz w:val="24"/>
              </w:rPr>
              <w:t>обществен </w:t>
            </w:r>
            <w:r>
              <w:rPr>
                <w:spacing w:val="-4"/>
                <w:sz w:val="24"/>
              </w:rPr>
              <w:t>ной </w:t>
            </w:r>
            <w:r>
              <w:rPr>
                <w:spacing w:val="-2"/>
                <w:sz w:val="24"/>
              </w:rPr>
              <w:t>организаци </w:t>
            </w:r>
            <w:r>
              <w:rPr>
                <w:spacing w:val="-10"/>
                <w:sz w:val="24"/>
              </w:rPr>
              <w:t>и </w:t>
            </w:r>
            <w:r>
              <w:rPr>
                <w:spacing w:val="-2"/>
                <w:sz w:val="24"/>
              </w:rPr>
              <w:t>"Общество инвалидов </w:t>
            </w:r>
            <w:r>
              <w:rPr>
                <w:sz w:val="24"/>
              </w:rPr>
              <w:t>войны в </w:t>
            </w:r>
            <w:r>
              <w:rPr>
                <w:spacing w:val="-2"/>
                <w:sz w:val="24"/>
              </w:rPr>
              <w:t>Афганиста </w:t>
            </w:r>
            <w:r>
              <w:rPr>
                <w:spacing w:val="-6"/>
                <w:sz w:val="24"/>
              </w:rPr>
              <w:t>не </w:t>
            </w:r>
            <w:r>
              <w:rPr>
                <w:spacing w:val="-2"/>
                <w:sz w:val="24"/>
              </w:rPr>
              <w:t>"Московск</w:t>
            </w:r>
          </w:p>
          <w:p>
            <w:pPr>
              <w:pStyle w:val="TableParagraph"/>
              <w:spacing w:line="274" w:lineRule="exact"/>
              <w:ind w:left="248" w:right="236" w:firstLine="5"/>
              <w:jc w:val="center"/>
              <w:rPr>
                <w:sz w:val="24"/>
              </w:rPr>
            </w:pPr>
            <w:r>
              <w:rPr>
                <w:sz w:val="24"/>
              </w:rPr>
              <w:t>ий Дом </w:t>
            </w:r>
            <w:r>
              <w:rPr>
                <w:spacing w:val="-2"/>
                <w:sz w:val="24"/>
              </w:rPr>
              <w:t>Чешира"</w:t>
            </w:r>
          </w:p>
        </w:tc>
        <w:tc>
          <w:tcPr>
            <w:tcW w:w="840" w:type="dxa"/>
          </w:tcPr>
          <w:p>
            <w:pPr>
              <w:pStyle w:val="TableParagraph"/>
              <w:spacing w:line="272" w:lineRule="exact"/>
              <w:ind w:left="176"/>
              <w:rPr>
                <w:sz w:val="24"/>
              </w:rPr>
            </w:pPr>
            <w:r>
              <w:rPr>
                <w:spacing w:val="-4"/>
                <w:sz w:val="24"/>
              </w:rPr>
              <w:t>1006</w:t>
            </w:r>
          </w:p>
        </w:tc>
        <w:tc>
          <w:tcPr>
            <w:tcW w:w="701" w:type="dxa"/>
          </w:tcPr>
          <w:p>
            <w:pPr>
              <w:pStyle w:val="TableParagraph"/>
              <w:spacing w:line="272" w:lineRule="exact"/>
              <w:ind w:left="166"/>
              <w:rPr>
                <w:sz w:val="24"/>
              </w:rPr>
            </w:pPr>
            <w:r>
              <w:rPr>
                <w:spacing w:val="-5"/>
                <w:sz w:val="24"/>
              </w:rPr>
              <w:t>148</w:t>
            </w:r>
          </w:p>
        </w:tc>
        <w:tc>
          <w:tcPr>
            <w:tcW w:w="840" w:type="dxa"/>
          </w:tcPr>
          <w:p>
            <w:pPr>
              <w:pStyle w:val="TableParagraph"/>
              <w:spacing w:line="272" w:lineRule="exact"/>
              <w:ind w:left="233"/>
              <w:rPr>
                <w:sz w:val="24"/>
              </w:rPr>
            </w:pPr>
            <w:r>
              <w:rPr>
                <w:spacing w:val="-5"/>
                <w:sz w:val="24"/>
              </w:rPr>
              <w:t>632</w:t>
            </w:r>
          </w:p>
        </w:tc>
        <w:tc>
          <w:tcPr>
            <w:tcW w:w="931" w:type="dxa"/>
          </w:tcPr>
          <w:p>
            <w:pPr>
              <w:pStyle w:val="TableParagraph"/>
              <w:spacing w:line="272" w:lineRule="exact"/>
              <w:ind w:left="310"/>
              <w:rPr>
                <w:sz w:val="24"/>
              </w:rPr>
            </w:pPr>
            <w:r>
              <w:rPr>
                <w:spacing w:val="-5"/>
                <w:sz w:val="24"/>
              </w:rPr>
              <w:t>0,0</w:t>
            </w:r>
          </w:p>
        </w:tc>
        <w:tc>
          <w:tcPr>
            <w:tcW w:w="993" w:type="dxa"/>
          </w:tcPr>
          <w:p>
            <w:pPr>
              <w:pStyle w:val="TableParagraph"/>
              <w:spacing w:line="271" w:lineRule="exact"/>
              <w:ind w:left="115" w:right="102"/>
              <w:jc w:val="center"/>
              <w:rPr>
                <w:sz w:val="24"/>
              </w:rPr>
            </w:pPr>
            <w:r>
              <w:rPr>
                <w:spacing w:val="-5"/>
                <w:sz w:val="24"/>
              </w:rPr>
              <w:t>10</w:t>
            </w:r>
          </w:p>
          <w:p>
            <w:pPr>
              <w:pStyle w:val="TableParagraph"/>
              <w:spacing w:line="275" w:lineRule="exact"/>
              <w:ind w:left="115" w:right="100"/>
              <w:jc w:val="center"/>
              <w:rPr>
                <w:sz w:val="24"/>
              </w:rPr>
            </w:pPr>
            <w:r>
              <w:rPr>
                <w:spacing w:val="-2"/>
                <w:sz w:val="24"/>
              </w:rPr>
              <w:t>000,0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273" w:hRule="atLeast"/>
        </w:trPr>
        <w:tc>
          <w:tcPr>
            <w:tcW w:w="1541" w:type="dxa"/>
          </w:tcPr>
          <w:p>
            <w:pPr>
              <w:pStyle w:val="TableParagraph"/>
              <w:rPr>
                <w:sz w:val="20"/>
              </w:rPr>
            </w:pPr>
          </w:p>
        </w:tc>
        <w:tc>
          <w:tcPr>
            <w:tcW w:w="1258" w:type="dxa"/>
            <w:vMerge w:val="restart"/>
            <w:tcBorders>
              <w:bottom w:val="nil"/>
            </w:tcBorders>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vMerge w:val="restart"/>
            <w:tcBorders>
              <w:bottom w:val="nil"/>
            </w:tcBorders>
          </w:tcPr>
          <w:p>
            <w:pPr>
              <w:pStyle w:val="TableParagraph"/>
              <w:spacing w:line="271" w:lineRule="exact"/>
              <w:ind w:left="103" w:right="89"/>
              <w:jc w:val="center"/>
              <w:rPr>
                <w:sz w:val="24"/>
              </w:rPr>
            </w:pPr>
            <w:r>
              <w:rPr>
                <w:spacing w:val="-2"/>
                <w:sz w:val="24"/>
              </w:rPr>
              <w:t>04B030150</w:t>
            </w:r>
          </w:p>
          <w:p>
            <w:pPr>
              <w:pStyle w:val="TableParagraph"/>
              <w:ind w:left="109" w:right="93" w:hanging="3"/>
              <w:jc w:val="center"/>
              <w:rPr>
                <w:sz w:val="24"/>
              </w:rPr>
            </w:pPr>
            <w:r>
              <w:rPr>
                <w:sz w:val="24"/>
              </w:rPr>
              <w:t>0</w:t>
            </w:r>
            <w:r>
              <w:rPr>
                <w:spacing w:val="-15"/>
                <w:sz w:val="24"/>
              </w:rPr>
              <w:t> </w:t>
            </w:r>
            <w:r>
              <w:rPr>
                <w:sz w:val="24"/>
              </w:rPr>
              <w:t>Субсидия </w:t>
            </w:r>
            <w:r>
              <w:rPr>
                <w:spacing w:val="-6"/>
                <w:sz w:val="24"/>
              </w:rPr>
              <w:t>на </w:t>
            </w:r>
            <w:r>
              <w:rPr>
                <w:spacing w:val="-2"/>
                <w:sz w:val="24"/>
              </w:rPr>
              <w:t>поддержку деятельнос </w:t>
            </w:r>
            <w:r>
              <w:rPr>
                <w:spacing w:val="-6"/>
                <w:sz w:val="24"/>
              </w:rPr>
              <w:t>ти </w:t>
            </w:r>
            <w:r>
              <w:rPr>
                <w:spacing w:val="-2"/>
                <w:sz w:val="24"/>
              </w:rPr>
              <w:t>Региональн </w:t>
            </w:r>
            <w:r>
              <w:rPr>
                <w:spacing w:val="-6"/>
                <w:sz w:val="24"/>
              </w:rPr>
              <w:t>ой</w:t>
            </w:r>
          </w:p>
          <w:p>
            <w:pPr>
              <w:pStyle w:val="TableParagraph"/>
              <w:spacing w:line="274" w:lineRule="exact"/>
              <w:ind w:left="100" w:right="96"/>
              <w:jc w:val="center"/>
              <w:rPr>
                <w:sz w:val="24"/>
              </w:rPr>
            </w:pPr>
            <w:r>
              <w:rPr>
                <w:spacing w:val="-2"/>
                <w:sz w:val="24"/>
              </w:rPr>
              <w:t>обществен </w:t>
            </w:r>
            <w:r>
              <w:rPr>
                <w:spacing w:val="-4"/>
                <w:sz w:val="24"/>
              </w:rPr>
              <w:t>ной</w:t>
            </w:r>
          </w:p>
        </w:tc>
        <w:tc>
          <w:tcPr>
            <w:tcW w:w="840" w:type="dxa"/>
            <w:vMerge w:val="restart"/>
            <w:tcBorders>
              <w:bottom w:val="nil"/>
            </w:tcBorders>
          </w:tcPr>
          <w:p>
            <w:pPr>
              <w:pStyle w:val="TableParagraph"/>
              <w:spacing w:line="272" w:lineRule="exact"/>
              <w:ind w:left="176"/>
              <w:rPr>
                <w:sz w:val="24"/>
              </w:rPr>
            </w:pPr>
            <w:r>
              <w:rPr>
                <w:spacing w:val="-4"/>
                <w:sz w:val="24"/>
              </w:rPr>
              <w:t>1006</w:t>
            </w:r>
          </w:p>
        </w:tc>
        <w:tc>
          <w:tcPr>
            <w:tcW w:w="701" w:type="dxa"/>
            <w:vMerge w:val="restart"/>
            <w:tcBorders>
              <w:bottom w:val="nil"/>
            </w:tcBorders>
          </w:tcPr>
          <w:p>
            <w:pPr>
              <w:pStyle w:val="TableParagraph"/>
              <w:spacing w:line="272" w:lineRule="exact"/>
              <w:ind w:left="166"/>
              <w:rPr>
                <w:sz w:val="24"/>
              </w:rPr>
            </w:pPr>
            <w:r>
              <w:rPr>
                <w:spacing w:val="-5"/>
                <w:sz w:val="24"/>
              </w:rPr>
              <w:t>148</w:t>
            </w:r>
          </w:p>
        </w:tc>
        <w:tc>
          <w:tcPr>
            <w:tcW w:w="840" w:type="dxa"/>
            <w:vMerge w:val="restart"/>
            <w:tcBorders>
              <w:bottom w:val="nil"/>
            </w:tcBorders>
          </w:tcPr>
          <w:p>
            <w:pPr>
              <w:pStyle w:val="TableParagraph"/>
              <w:spacing w:line="272" w:lineRule="exact"/>
              <w:ind w:left="233"/>
              <w:rPr>
                <w:sz w:val="24"/>
              </w:rPr>
            </w:pPr>
            <w:r>
              <w:rPr>
                <w:spacing w:val="-5"/>
                <w:sz w:val="24"/>
              </w:rPr>
              <w:t>633</w:t>
            </w:r>
          </w:p>
        </w:tc>
        <w:tc>
          <w:tcPr>
            <w:tcW w:w="931" w:type="dxa"/>
            <w:vMerge w:val="restart"/>
            <w:tcBorders>
              <w:bottom w:val="nil"/>
            </w:tcBorders>
          </w:tcPr>
          <w:p>
            <w:pPr>
              <w:pStyle w:val="TableParagraph"/>
              <w:spacing w:line="272" w:lineRule="exact"/>
              <w:ind w:left="310"/>
              <w:rPr>
                <w:sz w:val="24"/>
              </w:rPr>
            </w:pPr>
            <w:r>
              <w:rPr>
                <w:spacing w:val="-5"/>
                <w:sz w:val="24"/>
              </w:rPr>
              <w:t>0,0</w:t>
            </w:r>
          </w:p>
        </w:tc>
        <w:tc>
          <w:tcPr>
            <w:tcW w:w="993" w:type="dxa"/>
            <w:vMerge w:val="restart"/>
            <w:tcBorders>
              <w:bottom w:val="nil"/>
            </w:tcBorders>
          </w:tcPr>
          <w:p>
            <w:pPr>
              <w:pStyle w:val="TableParagraph"/>
              <w:spacing w:line="272" w:lineRule="exact"/>
              <w:ind w:left="349"/>
              <w:rPr>
                <w:sz w:val="24"/>
              </w:rPr>
            </w:pPr>
            <w:r>
              <w:rPr>
                <w:spacing w:val="-5"/>
                <w:sz w:val="24"/>
              </w:rPr>
              <w:t>0,0</w:t>
            </w:r>
          </w:p>
        </w:tc>
        <w:tc>
          <w:tcPr>
            <w:tcW w:w="993" w:type="dxa"/>
            <w:vMerge w:val="restart"/>
            <w:tcBorders>
              <w:bottom w:val="nil"/>
            </w:tcBorders>
          </w:tcPr>
          <w:p>
            <w:pPr>
              <w:pStyle w:val="TableParagraph"/>
              <w:spacing w:line="271" w:lineRule="exact"/>
              <w:ind w:left="119" w:right="115"/>
              <w:jc w:val="center"/>
              <w:rPr>
                <w:sz w:val="24"/>
              </w:rPr>
            </w:pPr>
            <w:r>
              <w:rPr>
                <w:spacing w:val="-5"/>
                <w:sz w:val="24"/>
              </w:rPr>
              <w:t>10</w:t>
            </w:r>
          </w:p>
          <w:p>
            <w:pPr>
              <w:pStyle w:val="TableParagraph"/>
              <w:spacing w:line="275" w:lineRule="exact"/>
              <w:ind w:left="119" w:right="113"/>
              <w:jc w:val="center"/>
              <w:rPr>
                <w:sz w:val="24"/>
              </w:rPr>
            </w:pPr>
            <w:r>
              <w:rPr>
                <w:spacing w:val="-2"/>
                <w:sz w:val="24"/>
              </w:rPr>
              <w:t>000,0</w:t>
            </w:r>
          </w:p>
        </w:tc>
        <w:tc>
          <w:tcPr>
            <w:tcW w:w="1118" w:type="dxa"/>
            <w:vMerge w:val="restart"/>
            <w:tcBorders>
              <w:bottom w:val="nil"/>
            </w:tcBorders>
          </w:tcPr>
          <w:p>
            <w:pPr>
              <w:pStyle w:val="TableParagraph"/>
              <w:spacing w:line="272" w:lineRule="exact"/>
              <w:ind w:left="89" w:right="74"/>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64"/>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51"/>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2"/>
              <w:jc w:val="center"/>
              <w:rPr>
                <w:sz w:val="24"/>
              </w:rPr>
            </w:pPr>
            <w:r>
              <w:rPr>
                <w:spacing w:val="-5"/>
                <w:sz w:val="24"/>
              </w:rPr>
              <w:t>0,0</w:t>
            </w:r>
          </w:p>
        </w:tc>
        <w:tc>
          <w:tcPr>
            <w:tcW w:w="1118" w:type="dxa"/>
            <w:vMerge w:val="restart"/>
          </w:tcPr>
          <w:p>
            <w:pPr>
              <w:pStyle w:val="TableParagraph"/>
              <w:spacing w:line="272" w:lineRule="exact"/>
              <w:ind w:left="111"/>
              <w:rPr>
                <w:sz w:val="24"/>
              </w:rPr>
            </w:pPr>
            <w:r>
              <w:rPr>
                <w:spacing w:val="-5"/>
                <w:sz w:val="24"/>
              </w:rPr>
              <w:t>0,0</w:t>
            </w:r>
          </w:p>
        </w:tc>
      </w:tr>
      <w:tr>
        <w:trPr>
          <w:trHeight w:val="2476"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74"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101"/>
              <w:jc w:val="center"/>
              <w:rPr>
                <w:sz w:val="24"/>
              </w:rPr>
            </w:pPr>
            <w:r>
              <w:rPr>
                <w:spacing w:val="-2"/>
                <w:sz w:val="24"/>
              </w:rPr>
              <w:t>организаци </w:t>
            </w:r>
            <w:r>
              <w:rPr>
                <w:spacing w:val="-10"/>
                <w:sz w:val="24"/>
              </w:rPr>
              <w:t>и </w:t>
            </w:r>
            <w:r>
              <w:rPr>
                <w:spacing w:val="-2"/>
                <w:sz w:val="24"/>
              </w:rPr>
              <w:t>"Общество инвалидов </w:t>
            </w:r>
            <w:r>
              <w:rPr>
                <w:sz w:val="24"/>
              </w:rPr>
              <w:t>войны в </w:t>
            </w:r>
            <w:r>
              <w:rPr>
                <w:spacing w:val="-2"/>
                <w:sz w:val="24"/>
              </w:rPr>
              <w:t>Афганиста </w:t>
            </w:r>
            <w:r>
              <w:rPr>
                <w:spacing w:val="-6"/>
                <w:sz w:val="24"/>
              </w:rPr>
              <w:t>не </w:t>
            </w:r>
            <w:r>
              <w:rPr>
                <w:spacing w:val="-2"/>
                <w:sz w:val="24"/>
              </w:rPr>
              <w:t>"Московск </w:t>
            </w:r>
            <w:r>
              <w:rPr>
                <w:sz w:val="24"/>
              </w:rPr>
              <w:t>ий Дом</w:t>
            </w:r>
          </w:p>
          <w:p>
            <w:pPr>
              <w:pStyle w:val="TableParagraph"/>
              <w:spacing w:line="259" w:lineRule="exact"/>
              <w:ind w:left="97" w:right="96"/>
              <w:jc w:val="center"/>
              <w:rPr>
                <w:sz w:val="24"/>
              </w:rPr>
            </w:pPr>
            <w:r>
              <w:rPr>
                <w:spacing w:val="-2"/>
                <w:sz w:val="24"/>
              </w:rPr>
              <w:t>Чешира"</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29" w:hRule="exact"/>
        </w:trPr>
        <w:tc>
          <w:tcPr>
            <w:tcW w:w="1541" w:type="dxa"/>
            <w:vMerge/>
            <w:tcBorders>
              <w:top w:val="nil"/>
            </w:tcBorders>
          </w:tcPr>
          <w:p>
            <w:pPr>
              <w:rPr>
                <w:sz w:val="2"/>
                <w:szCs w:val="2"/>
              </w:rPr>
            </w:pPr>
          </w:p>
        </w:tc>
        <w:tc>
          <w:tcPr>
            <w:tcW w:w="1258" w:type="dxa"/>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0" w:right="104"/>
              <w:rPr>
                <w:sz w:val="24"/>
              </w:rPr>
            </w:pPr>
            <w:r>
              <w:rPr>
                <w:spacing w:val="-2"/>
                <w:sz w:val="24"/>
              </w:rPr>
              <w:t>защиты населения города Москвы</w:t>
            </w:r>
          </w:p>
        </w:tc>
        <w:tc>
          <w:tcPr>
            <w:tcW w:w="1402" w:type="dxa"/>
          </w:tcPr>
          <w:p>
            <w:pPr>
              <w:pStyle w:val="TableParagraph"/>
              <w:spacing w:line="271" w:lineRule="exact"/>
              <w:ind w:left="100" w:right="96"/>
              <w:jc w:val="center"/>
              <w:rPr>
                <w:sz w:val="24"/>
              </w:rPr>
            </w:pPr>
            <w:r>
              <w:rPr>
                <w:spacing w:val="-2"/>
                <w:sz w:val="24"/>
              </w:rPr>
              <w:t>04В030150</w:t>
            </w:r>
          </w:p>
          <w:p>
            <w:pPr>
              <w:pStyle w:val="TableParagraph"/>
              <w:ind w:left="105" w:right="97" w:hanging="3"/>
              <w:jc w:val="center"/>
              <w:rPr>
                <w:sz w:val="24"/>
              </w:rPr>
            </w:pPr>
            <w:r>
              <w:rPr>
                <w:sz w:val="24"/>
              </w:rPr>
              <w:t>0</w:t>
            </w:r>
            <w:r>
              <w:rPr>
                <w:spacing w:val="-15"/>
                <w:sz w:val="24"/>
              </w:rPr>
              <w:t> </w:t>
            </w:r>
            <w:r>
              <w:rPr>
                <w:sz w:val="24"/>
              </w:rPr>
              <w:t>Субсидия </w:t>
            </w:r>
            <w:r>
              <w:rPr>
                <w:spacing w:val="-6"/>
                <w:sz w:val="24"/>
              </w:rPr>
              <w:t>на </w:t>
            </w:r>
            <w:r>
              <w:rPr>
                <w:spacing w:val="-2"/>
                <w:sz w:val="24"/>
              </w:rPr>
              <w:t>поддержку деятельнос </w:t>
            </w:r>
            <w:r>
              <w:rPr>
                <w:spacing w:val="-6"/>
                <w:sz w:val="24"/>
              </w:rPr>
              <w:t>ти </w:t>
            </w:r>
            <w:r>
              <w:rPr>
                <w:spacing w:val="-2"/>
                <w:sz w:val="24"/>
              </w:rPr>
              <w:t>Региональн </w:t>
            </w:r>
            <w:r>
              <w:rPr>
                <w:spacing w:val="-6"/>
                <w:sz w:val="24"/>
              </w:rPr>
              <w:t>ой </w:t>
            </w:r>
            <w:r>
              <w:rPr>
                <w:spacing w:val="-2"/>
                <w:sz w:val="24"/>
              </w:rPr>
              <w:t>обществен </w:t>
            </w:r>
            <w:r>
              <w:rPr>
                <w:spacing w:val="-4"/>
                <w:sz w:val="24"/>
              </w:rPr>
              <w:t>ной </w:t>
            </w:r>
            <w:r>
              <w:rPr>
                <w:spacing w:val="-2"/>
                <w:sz w:val="24"/>
              </w:rPr>
              <w:t>организаци </w:t>
            </w:r>
            <w:r>
              <w:rPr>
                <w:spacing w:val="-10"/>
                <w:sz w:val="24"/>
              </w:rPr>
              <w:t>и </w:t>
            </w:r>
            <w:r>
              <w:rPr>
                <w:spacing w:val="-2"/>
                <w:sz w:val="24"/>
              </w:rPr>
              <w:t>"Общество инвалидов </w:t>
            </w:r>
            <w:r>
              <w:rPr>
                <w:sz w:val="24"/>
              </w:rPr>
              <w:t>войны в </w:t>
            </w:r>
            <w:r>
              <w:rPr>
                <w:spacing w:val="-2"/>
                <w:sz w:val="24"/>
              </w:rPr>
              <w:t>Афганиста </w:t>
            </w:r>
            <w:r>
              <w:rPr>
                <w:spacing w:val="-6"/>
                <w:sz w:val="24"/>
              </w:rPr>
              <w:t>не </w:t>
            </w:r>
            <w:r>
              <w:rPr>
                <w:spacing w:val="-2"/>
                <w:sz w:val="24"/>
              </w:rPr>
              <w:t>"Московск</w:t>
            </w:r>
          </w:p>
          <w:p>
            <w:pPr>
              <w:pStyle w:val="TableParagraph"/>
              <w:spacing w:line="274" w:lineRule="exact"/>
              <w:ind w:left="244" w:right="240" w:firstLine="5"/>
              <w:jc w:val="center"/>
              <w:rPr>
                <w:sz w:val="24"/>
              </w:rPr>
            </w:pPr>
            <w:r>
              <w:rPr>
                <w:sz w:val="24"/>
              </w:rPr>
              <w:t>ий Дом </w:t>
            </w:r>
            <w:r>
              <w:rPr>
                <w:spacing w:val="-2"/>
                <w:sz w:val="24"/>
              </w:rPr>
              <w:t>Чешира"</w:t>
            </w:r>
          </w:p>
        </w:tc>
        <w:tc>
          <w:tcPr>
            <w:tcW w:w="840" w:type="dxa"/>
          </w:tcPr>
          <w:p>
            <w:pPr>
              <w:pStyle w:val="TableParagraph"/>
              <w:spacing w:line="272" w:lineRule="exact"/>
              <w:ind w:left="172"/>
              <w:rPr>
                <w:sz w:val="24"/>
              </w:rPr>
            </w:pPr>
            <w:r>
              <w:rPr>
                <w:spacing w:val="-4"/>
                <w:sz w:val="24"/>
              </w:rPr>
              <w:t>1006</w:t>
            </w:r>
          </w:p>
        </w:tc>
        <w:tc>
          <w:tcPr>
            <w:tcW w:w="701" w:type="dxa"/>
          </w:tcPr>
          <w:p>
            <w:pPr>
              <w:pStyle w:val="TableParagraph"/>
              <w:spacing w:line="272" w:lineRule="exact"/>
              <w:ind w:left="163"/>
              <w:rPr>
                <w:sz w:val="24"/>
              </w:rPr>
            </w:pPr>
            <w:r>
              <w:rPr>
                <w:spacing w:val="-5"/>
                <w:sz w:val="24"/>
              </w:rPr>
              <w:t>148</w:t>
            </w:r>
          </w:p>
        </w:tc>
        <w:tc>
          <w:tcPr>
            <w:tcW w:w="840" w:type="dxa"/>
          </w:tcPr>
          <w:p>
            <w:pPr>
              <w:pStyle w:val="TableParagraph"/>
              <w:spacing w:line="272" w:lineRule="exact"/>
              <w:ind w:left="229"/>
              <w:rPr>
                <w:sz w:val="24"/>
              </w:rPr>
            </w:pPr>
            <w:r>
              <w:rPr>
                <w:spacing w:val="-5"/>
                <w:sz w:val="24"/>
              </w:rPr>
              <w:t>634</w:t>
            </w:r>
          </w:p>
        </w:tc>
        <w:tc>
          <w:tcPr>
            <w:tcW w:w="931" w:type="dxa"/>
          </w:tcPr>
          <w:p>
            <w:pPr>
              <w:pStyle w:val="TableParagraph"/>
              <w:spacing w:line="271" w:lineRule="exact"/>
              <w:ind w:left="107" w:right="114"/>
              <w:jc w:val="center"/>
              <w:rPr>
                <w:sz w:val="24"/>
              </w:rPr>
            </w:pPr>
            <w:r>
              <w:rPr>
                <w:spacing w:val="-5"/>
                <w:sz w:val="24"/>
              </w:rPr>
              <w:t>10</w:t>
            </w:r>
          </w:p>
          <w:p>
            <w:pPr>
              <w:pStyle w:val="TableParagraph"/>
              <w:spacing w:line="275" w:lineRule="exact"/>
              <w:ind w:left="109" w:right="114"/>
              <w:jc w:val="center"/>
              <w:rPr>
                <w:sz w:val="24"/>
              </w:rPr>
            </w:pPr>
            <w:r>
              <w:rPr>
                <w:spacing w:val="-2"/>
                <w:sz w:val="24"/>
              </w:rPr>
              <w:t>000,0</w:t>
            </w:r>
          </w:p>
        </w:tc>
        <w:tc>
          <w:tcPr>
            <w:tcW w:w="993" w:type="dxa"/>
          </w:tcPr>
          <w:p>
            <w:pPr>
              <w:pStyle w:val="TableParagraph"/>
              <w:spacing w:line="272" w:lineRule="exact"/>
              <w:ind w:left="115" w:right="101"/>
              <w:jc w:val="center"/>
              <w:rPr>
                <w:sz w:val="24"/>
              </w:rPr>
            </w:pPr>
            <w:r>
              <w:rPr>
                <w:spacing w:val="-5"/>
                <w:sz w:val="24"/>
              </w:rPr>
              <w:t>0,0</w:t>
            </w:r>
          </w:p>
        </w:tc>
        <w:tc>
          <w:tcPr>
            <w:tcW w:w="993" w:type="dxa"/>
          </w:tcPr>
          <w:p>
            <w:pPr>
              <w:pStyle w:val="TableParagraph"/>
              <w:spacing w:line="272" w:lineRule="exact"/>
              <w:ind w:left="112" w:right="108"/>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23" w:type="dxa"/>
          </w:tcPr>
          <w:p>
            <w:pPr>
              <w:pStyle w:val="TableParagraph"/>
              <w:spacing w:line="272" w:lineRule="exact"/>
              <w:ind w:left="95" w:right="86"/>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left="105"/>
              <w:rPr>
                <w:sz w:val="24"/>
              </w:rPr>
            </w:pPr>
            <w:r>
              <w:rPr>
                <w:spacing w:val="-5"/>
                <w:sz w:val="24"/>
              </w:rPr>
              <w:t>0,0</w:t>
            </w: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94"/>
              <w:rPr>
                <w:sz w:val="24"/>
              </w:rPr>
            </w:pPr>
            <w:r>
              <w:rPr>
                <w:spacing w:val="-2"/>
                <w:sz w:val="24"/>
              </w:rPr>
              <w:t>Департам </w:t>
            </w:r>
            <w:r>
              <w:rPr>
                <w:sz w:val="24"/>
              </w:rPr>
              <w:t>ент</w:t>
            </w:r>
            <w:r>
              <w:rPr>
                <w:spacing w:val="40"/>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64" w:lineRule="exact"/>
              <w:ind w:left="100"/>
              <w:rPr>
                <w:sz w:val="24"/>
              </w:rPr>
            </w:pPr>
            <w:r>
              <w:rPr>
                <w:spacing w:val="-2"/>
                <w:sz w:val="24"/>
              </w:rPr>
              <w:t>защиты</w:t>
            </w:r>
          </w:p>
        </w:tc>
        <w:tc>
          <w:tcPr>
            <w:tcW w:w="1402" w:type="dxa"/>
            <w:vMerge w:val="restart"/>
            <w:tcBorders>
              <w:bottom w:val="nil"/>
            </w:tcBorders>
          </w:tcPr>
          <w:p>
            <w:pPr>
              <w:pStyle w:val="TableParagraph"/>
              <w:spacing w:line="271" w:lineRule="exact"/>
              <w:ind w:left="100" w:right="96"/>
              <w:jc w:val="center"/>
              <w:rPr>
                <w:sz w:val="24"/>
              </w:rPr>
            </w:pPr>
            <w:r>
              <w:rPr>
                <w:spacing w:val="-2"/>
                <w:sz w:val="24"/>
              </w:rPr>
              <w:t>04В030160</w:t>
            </w:r>
          </w:p>
          <w:p>
            <w:pPr>
              <w:pStyle w:val="TableParagraph"/>
              <w:ind w:left="102" w:right="96"/>
              <w:jc w:val="center"/>
              <w:rPr>
                <w:sz w:val="24"/>
              </w:rPr>
            </w:pPr>
            <w:r>
              <w:rPr>
                <w:sz w:val="24"/>
              </w:rPr>
              <w:t>0</w:t>
            </w:r>
            <w:r>
              <w:rPr>
                <w:spacing w:val="-15"/>
                <w:sz w:val="24"/>
              </w:rPr>
              <w:t> </w:t>
            </w:r>
            <w:r>
              <w:rPr>
                <w:sz w:val="24"/>
              </w:rPr>
              <w:t>Субсиди</w:t>
            </w:r>
            <w:r>
              <w:rPr>
                <w:sz w:val="24"/>
              </w:rPr>
              <w:t>я </w:t>
            </w:r>
            <w:r>
              <w:rPr>
                <w:spacing w:val="-6"/>
                <w:sz w:val="24"/>
              </w:rPr>
              <w:t>на </w:t>
            </w:r>
            <w:r>
              <w:rPr>
                <w:spacing w:val="-2"/>
                <w:sz w:val="24"/>
              </w:rPr>
              <w:t>поддержку</w:t>
            </w:r>
          </w:p>
          <w:p>
            <w:pPr>
              <w:pStyle w:val="TableParagraph"/>
              <w:spacing w:line="274" w:lineRule="exact"/>
              <w:ind w:left="100" w:right="96"/>
              <w:jc w:val="center"/>
              <w:rPr>
                <w:sz w:val="24"/>
              </w:rPr>
            </w:pPr>
            <w:r>
              <w:rPr>
                <w:spacing w:val="-2"/>
                <w:sz w:val="24"/>
              </w:rPr>
              <w:t>деятельнос </w:t>
            </w:r>
            <w:r>
              <w:rPr>
                <w:spacing w:val="-6"/>
                <w:sz w:val="24"/>
              </w:rPr>
              <w:t>ти</w:t>
            </w:r>
          </w:p>
        </w:tc>
        <w:tc>
          <w:tcPr>
            <w:tcW w:w="840" w:type="dxa"/>
            <w:vMerge w:val="restart"/>
            <w:tcBorders>
              <w:bottom w:val="nil"/>
            </w:tcBorders>
          </w:tcPr>
          <w:p>
            <w:pPr>
              <w:pStyle w:val="TableParagraph"/>
              <w:spacing w:line="272" w:lineRule="exact"/>
              <w:ind w:left="172"/>
              <w:rPr>
                <w:sz w:val="24"/>
              </w:rPr>
            </w:pPr>
            <w:r>
              <w:rPr>
                <w:spacing w:val="-4"/>
                <w:sz w:val="24"/>
              </w:rPr>
              <w:t>1006</w:t>
            </w:r>
          </w:p>
        </w:tc>
        <w:tc>
          <w:tcPr>
            <w:tcW w:w="701" w:type="dxa"/>
            <w:vMerge w:val="restart"/>
            <w:tcBorders>
              <w:bottom w:val="nil"/>
            </w:tcBorders>
          </w:tcPr>
          <w:p>
            <w:pPr>
              <w:pStyle w:val="TableParagraph"/>
              <w:spacing w:line="272" w:lineRule="exact"/>
              <w:ind w:left="162"/>
              <w:rPr>
                <w:sz w:val="24"/>
              </w:rPr>
            </w:pPr>
            <w:r>
              <w:rPr>
                <w:spacing w:val="-5"/>
                <w:sz w:val="24"/>
              </w:rPr>
              <w:t>148</w:t>
            </w:r>
          </w:p>
        </w:tc>
        <w:tc>
          <w:tcPr>
            <w:tcW w:w="840" w:type="dxa"/>
            <w:vMerge w:val="restart"/>
            <w:tcBorders>
              <w:bottom w:val="nil"/>
            </w:tcBorders>
          </w:tcPr>
          <w:p>
            <w:pPr>
              <w:pStyle w:val="TableParagraph"/>
              <w:spacing w:line="272" w:lineRule="exact"/>
              <w:ind w:left="229"/>
              <w:rPr>
                <w:sz w:val="24"/>
              </w:rPr>
            </w:pPr>
            <w:r>
              <w:rPr>
                <w:spacing w:val="-5"/>
                <w:sz w:val="24"/>
              </w:rPr>
              <w:t>632</w:t>
            </w:r>
          </w:p>
        </w:tc>
        <w:tc>
          <w:tcPr>
            <w:tcW w:w="931" w:type="dxa"/>
            <w:vMerge w:val="restart"/>
            <w:tcBorders>
              <w:bottom w:val="nil"/>
            </w:tcBorders>
          </w:tcPr>
          <w:p>
            <w:pPr>
              <w:pStyle w:val="TableParagraph"/>
              <w:spacing w:line="272" w:lineRule="exact"/>
              <w:ind w:left="306"/>
              <w:rPr>
                <w:sz w:val="24"/>
              </w:rPr>
            </w:pPr>
            <w:r>
              <w:rPr>
                <w:spacing w:val="-5"/>
                <w:sz w:val="24"/>
              </w:rPr>
              <w:t>0,0</w:t>
            </w:r>
          </w:p>
        </w:tc>
        <w:tc>
          <w:tcPr>
            <w:tcW w:w="993" w:type="dxa"/>
            <w:vMerge w:val="restart"/>
            <w:tcBorders>
              <w:bottom w:val="nil"/>
            </w:tcBorders>
          </w:tcPr>
          <w:p>
            <w:pPr>
              <w:pStyle w:val="TableParagraph"/>
              <w:spacing w:line="271" w:lineRule="exact"/>
              <w:ind w:left="119" w:right="115"/>
              <w:jc w:val="center"/>
              <w:rPr>
                <w:sz w:val="24"/>
              </w:rPr>
            </w:pPr>
            <w:r>
              <w:rPr>
                <w:spacing w:val="-5"/>
                <w:sz w:val="24"/>
              </w:rPr>
              <w:t>67</w:t>
            </w:r>
          </w:p>
          <w:p>
            <w:pPr>
              <w:pStyle w:val="TableParagraph"/>
              <w:spacing w:line="275" w:lineRule="exact"/>
              <w:ind w:left="119" w:right="112"/>
              <w:jc w:val="center"/>
              <w:rPr>
                <w:sz w:val="24"/>
              </w:rPr>
            </w:pPr>
            <w:r>
              <w:rPr>
                <w:spacing w:val="-2"/>
                <w:sz w:val="24"/>
              </w:rPr>
              <w:t>000,0</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2" w:lineRule="exact"/>
              <w:ind w:left="196"/>
              <w:rPr>
                <w:sz w:val="24"/>
              </w:rPr>
            </w:pPr>
            <w:r>
              <w:rPr>
                <w:sz w:val="24"/>
              </w:rPr>
              <w:t>5</w:t>
            </w:r>
            <w:r>
              <w:rPr>
                <w:spacing w:val="2"/>
                <w:sz w:val="24"/>
              </w:rPr>
              <w:t> </w:t>
            </w:r>
            <w:r>
              <w:rPr>
                <w:spacing w:val="-2"/>
                <w:sz w:val="24"/>
              </w:rPr>
              <w:t>005,0</w:t>
            </w:r>
          </w:p>
        </w:tc>
        <w:tc>
          <w:tcPr>
            <w:tcW w:w="1123" w:type="dxa"/>
            <w:vMerge w:val="restart"/>
            <w:tcBorders>
              <w:bottom w:val="nil"/>
            </w:tcBorders>
          </w:tcPr>
          <w:p>
            <w:pPr>
              <w:pStyle w:val="TableParagraph"/>
              <w:spacing w:line="272"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05"/>
              <w:rPr>
                <w:sz w:val="24"/>
              </w:rPr>
            </w:pPr>
            <w:r>
              <w:rPr>
                <w:spacing w:val="-5"/>
                <w:sz w:val="24"/>
              </w:rPr>
              <w:t>0,0</w:t>
            </w:r>
          </w:p>
        </w:tc>
      </w:tr>
      <w:tr>
        <w:trPr>
          <w:trHeight w:val="1382"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tcPr>
          <w:p>
            <w:pPr>
              <w:pStyle w:val="TableParagraph"/>
              <w:rPr>
                <w:sz w:val="24"/>
              </w:rPr>
            </w:pPr>
          </w:p>
        </w:tc>
        <w:tc>
          <w:tcPr>
            <w:tcW w:w="1258" w:type="dxa"/>
          </w:tcPr>
          <w:p>
            <w:pPr>
              <w:pStyle w:val="TableParagraph"/>
              <w:spacing w:before="1"/>
              <w:ind w:left="105" w:right="99"/>
              <w:rPr>
                <w:sz w:val="24"/>
              </w:rPr>
            </w:pPr>
            <w:r>
              <w:rPr>
                <w:spacing w:val="-2"/>
                <w:sz w:val="24"/>
              </w:rPr>
              <w:t>населения города Москвы</w:t>
            </w:r>
          </w:p>
        </w:tc>
        <w:tc>
          <w:tcPr>
            <w:tcW w:w="1402" w:type="dxa"/>
          </w:tcPr>
          <w:p>
            <w:pPr>
              <w:pStyle w:val="TableParagraph"/>
              <w:spacing w:before="1"/>
              <w:ind w:left="109" w:right="103" w:hanging="4"/>
              <w:jc w:val="center"/>
              <w:rPr>
                <w:sz w:val="24"/>
              </w:rPr>
            </w:pPr>
            <w:r>
              <w:rPr>
                <w:spacing w:val="-2"/>
                <w:sz w:val="24"/>
              </w:rPr>
              <w:t>Московско </w:t>
            </w:r>
            <w:r>
              <w:rPr>
                <w:spacing w:val="-10"/>
                <w:sz w:val="24"/>
              </w:rPr>
              <w:t>й</w:t>
            </w:r>
            <w:r>
              <w:rPr>
                <w:spacing w:val="40"/>
                <w:sz w:val="24"/>
              </w:rPr>
              <w:t> </w:t>
            </w:r>
            <w:r>
              <w:rPr>
                <w:spacing w:val="-2"/>
                <w:sz w:val="24"/>
              </w:rPr>
              <w:t>городской организаци </w:t>
            </w:r>
            <w:r>
              <w:rPr>
                <w:spacing w:val="-10"/>
                <w:sz w:val="24"/>
              </w:rPr>
              <w:t>и </w:t>
            </w:r>
            <w:r>
              <w:rPr>
                <w:spacing w:val="-2"/>
                <w:sz w:val="24"/>
              </w:rPr>
              <w:t>Общеросси йской обществен </w:t>
            </w:r>
            <w:r>
              <w:rPr>
                <w:spacing w:val="-4"/>
                <w:sz w:val="24"/>
              </w:rPr>
              <w:t>ной </w:t>
            </w:r>
            <w:r>
              <w:rPr>
                <w:spacing w:val="-2"/>
                <w:sz w:val="24"/>
              </w:rPr>
              <w:t>организаци </w:t>
            </w:r>
            <w:r>
              <w:rPr>
                <w:spacing w:val="-10"/>
                <w:sz w:val="24"/>
              </w:rPr>
              <w:t>и </w:t>
            </w:r>
            <w:r>
              <w:rPr>
                <w:spacing w:val="-2"/>
                <w:sz w:val="24"/>
              </w:rPr>
              <w:t>"Всероссий </w:t>
            </w:r>
            <w:r>
              <w:rPr>
                <w:spacing w:val="-4"/>
                <w:sz w:val="24"/>
              </w:rPr>
              <w:t>ское </w:t>
            </w:r>
            <w:r>
              <w:rPr>
                <w:spacing w:val="-2"/>
                <w:sz w:val="24"/>
              </w:rPr>
              <w:t>общество</w:t>
            </w:r>
          </w:p>
          <w:p>
            <w:pPr>
              <w:pStyle w:val="TableParagraph"/>
              <w:spacing w:line="257" w:lineRule="exact"/>
              <w:ind w:left="103" w:right="84"/>
              <w:jc w:val="center"/>
              <w:rPr>
                <w:sz w:val="24"/>
              </w:rPr>
            </w:pPr>
            <w:r>
              <w:rPr>
                <w:spacing w:val="-2"/>
                <w:sz w:val="24"/>
              </w:rPr>
              <w:t>инвалидов"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798" w:hRule="atLeast"/>
        </w:trPr>
        <w:tc>
          <w:tcPr>
            <w:tcW w:w="1541" w:type="dxa"/>
          </w:tcPr>
          <w:p>
            <w:pPr>
              <w:pStyle w:val="TableParagraph"/>
              <w:rPr>
                <w:sz w:val="24"/>
              </w:rPr>
            </w:pPr>
          </w:p>
        </w:tc>
        <w:tc>
          <w:tcPr>
            <w:tcW w:w="1258" w:type="dxa"/>
            <w:tcBorders>
              <w:bottom w:val="nil"/>
            </w:tcBorders>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Borders>
              <w:bottom w:val="nil"/>
            </w:tcBorders>
          </w:tcPr>
          <w:p>
            <w:pPr>
              <w:pStyle w:val="TableParagraph"/>
              <w:spacing w:line="272" w:lineRule="exact"/>
              <w:ind w:left="103" w:right="89"/>
              <w:jc w:val="center"/>
              <w:rPr>
                <w:sz w:val="24"/>
              </w:rPr>
            </w:pPr>
            <w:r>
              <w:rPr>
                <w:spacing w:val="-2"/>
                <w:sz w:val="24"/>
              </w:rPr>
              <w:t>04B030160</w:t>
            </w:r>
          </w:p>
          <w:p>
            <w:pPr>
              <w:pStyle w:val="TableParagraph"/>
              <w:spacing w:before="2"/>
              <w:ind w:left="109" w:right="100" w:firstLine="4"/>
              <w:jc w:val="center"/>
              <w:rPr>
                <w:sz w:val="24"/>
              </w:rPr>
            </w:pPr>
            <w:r>
              <w:rPr>
                <w:sz w:val="24"/>
              </w:rPr>
              <w:t>0</w:t>
            </w:r>
            <w:r>
              <w:rPr>
                <w:spacing w:val="-15"/>
                <w:sz w:val="24"/>
              </w:rPr>
              <w:t> </w:t>
            </w:r>
            <w:r>
              <w:rPr>
                <w:sz w:val="24"/>
              </w:rPr>
              <w:t>Субсиди</w:t>
            </w:r>
            <w:r>
              <w:rPr>
                <w:sz w:val="24"/>
              </w:rPr>
              <w:t>я </w:t>
            </w:r>
            <w:r>
              <w:rPr>
                <w:spacing w:val="-6"/>
                <w:sz w:val="24"/>
              </w:rPr>
              <w:t>на </w:t>
            </w:r>
            <w:r>
              <w:rPr>
                <w:spacing w:val="-2"/>
                <w:sz w:val="24"/>
              </w:rPr>
              <w:t>поддержку деятельнос </w:t>
            </w:r>
            <w:r>
              <w:rPr>
                <w:spacing w:val="-6"/>
                <w:sz w:val="24"/>
              </w:rPr>
              <w:t>ти </w:t>
            </w:r>
            <w:r>
              <w:rPr>
                <w:spacing w:val="-2"/>
                <w:sz w:val="24"/>
              </w:rPr>
              <w:t>Московско </w:t>
            </w:r>
            <w:r>
              <w:rPr>
                <w:spacing w:val="-10"/>
                <w:sz w:val="24"/>
              </w:rPr>
              <w:t>й</w:t>
            </w:r>
            <w:r>
              <w:rPr>
                <w:spacing w:val="40"/>
                <w:sz w:val="24"/>
              </w:rPr>
              <w:t> </w:t>
            </w:r>
            <w:r>
              <w:rPr>
                <w:spacing w:val="-2"/>
                <w:sz w:val="24"/>
              </w:rPr>
              <w:t>городской организаци </w:t>
            </w:r>
            <w:r>
              <w:rPr>
                <w:spacing w:val="-10"/>
                <w:sz w:val="24"/>
              </w:rPr>
              <w:t>и </w:t>
            </w:r>
            <w:r>
              <w:rPr>
                <w:spacing w:val="-2"/>
                <w:sz w:val="24"/>
              </w:rPr>
              <w:t>Общеросси йской обществен </w:t>
            </w:r>
            <w:r>
              <w:rPr>
                <w:spacing w:val="-4"/>
                <w:sz w:val="24"/>
              </w:rPr>
              <w:t>ной </w:t>
            </w:r>
            <w:r>
              <w:rPr>
                <w:spacing w:val="-2"/>
                <w:sz w:val="24"/>
              </w:rPr>
              <w:t>организаци </w:t>
            </w:r>
            <w:r>
              <w:rPr>
                <w:spacing w:val="-10"/>
                <w:sz w:val="24"/>
              </w:rPr>
              <w:t>и </w:t>
            </w:r>
            <w:r>
              <w:rPr>
                <w:spacing w:val="-2"/>
                <w:sz w:val="24"/>
              </w:rPr>
              <w:t>"Всероссий </w:t>
            </w:r>
            <w:r>
              <w:rPr>
                <w:spacing w:val="-4"/>
                <w:sz w:val="24"/>
              </w:rPr>
              <w:t>ское </w:t>
            </w:r>
            <w:r>
              <w:rPr>
                <w:spacing w:val="-2"/>
                <w:sz w:val="24"/>
              </w:rPr>
              <w:t>общество</w:t>
            </w:r>
          </w:p>
          <w:p>
            <w:pPr>
              <w:pStyle w:val="TableParagraph"/>
              <w:spacing w:line="260" w:lineRule="exact"/>
              <w:ind w:left="103" w:right="84"/>
              <w:jc w:val="center"/>
              <w:rPr>
                <w:sz w:val="24"/>
              </w:rPr>
            </w:pPr>
            <w:r>
              <w:rPr>
                <w:spacing w:val="-2"/>
                <w:sz w:val="24"/>
              </w:rPr>
              <w:t>инвалидов"</w:t>
            </w:r>
          </w:p>
        </w:tc>
        <w:tc>
          <w:tcPr>
            <w:tcW w:w="840" w:type="dxa"/>
            <w:tcBorders>
              <w:bottom w:val="nil"/>
            </w:tcBorders>
          </w:tcPr>
          <w:p>
            <w:pPr>
              <w:pStyle w:val="TableParagraph"/>
              <w:spacing w:line="273" w:lineRule="exact"/>
              <w:ind w:left="176"/>
              <w:rPr>
                <w:sz w:val="24"/>
              </w:rPr>
            </w:pPr>
            <w:r>
              <w:rPr>
                <w:spacing w:val="-4"/>
                <w:sz w:val="24"/>
              </w:rPr>
              <w:t>1006</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633</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2" w:right="108"/>
              <w:jc w:val="center"/>
              <w:rPr>
                <w:sz w:val="24"/>
              </w:rPr>
            </w:pPr>
            <w:r>
              <w:rPr>
                <w:spacing w:val="-5"/>
                <w:sz w:val="24"/>
              </w:rPr>
              <w:t>55</w:t>
            </w:r>
          </w:p>
          <w:p>
            <w:pPr>
              <w:pStyle w:val="TableParagraph"/>
              <w:spacing w:before="2"/>
              <w:ind w:left="114" w:right="108"/>
              <w:jc w:val="center"/>
              <w:rPr>
                <w:sz w:val="24"/>
              </w:rPr>
            </w:pPr>
            <w:r>
              <w:rPr>
                <w:spacing w:val="-2"/>
                <w:sz w:val="24"/>
              </w:rPr>
              <w:t>000,0</w:t>
            </w:r>
          </w:p>
        </w:tc>
        <w:tc>
          <w:tcPr>
            <w:tcW w:w="1118" w:type="dxa"/>
            <w:tcBorders>
              <w:bottom w:val="nil"/>
            </w:tcBorders>
          </w:tcPr>
          <w:p>
            <w:pPr>
              <w:pStyle w:val="TableParagraph"/>
              <w:spacing w:line="273" w:lineRule="exact"/>
              <w:ind w:left="134"/>
              <w:rPr>
                <w:sz w:val="24"/>
              </w:rPr>
            </w:pPr>
            <w:r>
              <w:rPr>
                <w:sz w:val="24"/>
              </w:rPr>
              <w:t>55</w:t>
            </w:r>
            <w:r>
              <w:rPr>
                <w:spacing w:val="2"/>
                <w:sz w:val="24"/>
              </w:rPr>
              <w:t> </w:t>
            </w:r>
            <w:r>
              <w:rPr>
                <w:spacing w:val="-2"/>
                <w:sz w:val="24"/>
              </w:rPr>
              <w:t>000,0</w:t>
            </w:r>
          </w:p>
        </w:tc>
        <w:tc>
          <w:tcPr>
            <w:tcW w:w="1118" w:type="dxa"/>
            <w:tcBorders>
              <w:bottom w:val="nil"/>
            </w:tcBorders>
          </w:tcPr>
          <w:p>
            <w:pPr>
              <w:pStyle w:val="TableParagraph"/>
              <w:spacing w:line="273" w:lineRule="exact"/>
              <w:ind w:left="139"/>
              <w:rPr>
                <w:sz w:val="24"/>
              </w:rPr>
            </w:pPr>
            <w:r>
              <w:rPr>
                <w:sz w:val="24"/>
              </w:rPr>
              <w:t>49</w:t>
            </w:r>
            <w:r>
              <w:rPr>
                <w:spacing w:val="2"/>
                <w:sz w:val="24"/>
              </w:rPr>
              <w:t> </w:t>
            </w:r>
            <w:r>
              <w:rPr>
                <w:spacing w:val="-2"/>
                <w:sz w:val="24"/>
              </w:rPr>
              <w:t>995,0</w:t>
            </w:r>
          </w:p>
        </w:tc>
        <w:tc>
          <w:tcPr>
            <w:tcW w:w="1123" w:type="dxa"/>
            <w:tcBorders>
              <w:bottom w:val="nil"/>
            </w:tcBorders>
          </w:tcPr>
          <w:p>
            <w:pPr>
              <w:pStyle w:val="TableParagraph"/>
              <w:spacing w:line="273" w:lineRule="exact"/>
              <w:ind w:left="139"/>
              <w:rPr>
                <w:sz w:val="24"/>
              </w:rPr>
            </w:pPr>
            <w:r>
              <w:rPr>
                <w:sz w:val="24"/>
              </w:rPr>
              <w:t>55</w:t>
            </w:r>
            <w:r>
              <w:rPr>
                <w:spacing w:val="2"/>
                <w:sz w:val="24"/>
              </w:rPr>
              <w:t> </w:t>
            </w:r>
            <w:r>
              <w:rPr>
                <w:spacing w:val="-2"/>
                <w:sz w:val="24"/>
              </w:rPr>
              <w:t>000,0</w:t>
            </w:r>
          </w:p>
        </w:tc>
        <w:tc>
          <w:tcPr>
            <w:tcW w:w="1118" w:type="dxa"/>
            <w:tcBorders>
              <w:bottom w:val="nil"/>
            </w:tcBorders>
          </w:tcPr>
          <w:p>
            <w:pPr>
              <w:pStyle w:val="TableParagraph"/>
              <w:spacing w:line="273" w:lineRule="exact"/>
              <w:ind w:left="134"/>
              <w:rPr>
                <w:sz w:val="24"/>
              </w:rPr>
            </w:pPr>
            <w:r>
              <w:rPr>
                <w:sz w:val="24"/>
              </w:rPr>
              <w:t>55</w:t>
            </w:r>
            <w:r>
              <w:rPr>
                <w:spacing w:val="2"/>
                <w:sz w:val="24"/>
              </w:rPr>
              <w:t> </w:t>
            </w:r>
            <w:r>
              <w:rPr>
                <w:spacing w:val="-2"/>
                <w:sz w:val="24"/>
              </w:rPr>
              <w:t>000,0</w:t>
            </w:r>
          </w:p>
        </w:tc>
        <w:tc>
          <w:tcPr>
            <w:tcW w:w="1118" w:type="dxa"/>
            <w:tcBorders>
              <w:bottom w:val="nil"/>
            </w:tcBorders>
          </w:tcPr>
          <w:p>
            <w:pPr>
              <w:pStyle w:val="TableParagraph"/>
              <w:spacing w:line="273" w:lineRule="exact"/>
              <w:ind w:left="110"/>
              <w:rPr>
                <w:sz w:val="24"/>
              </w:rPr>
            </w:pPr>
            <w:r>
              <w:rPr>
                <w:sz w:val="24"/>
              </w:rPr>
              <w:t>55</w:t>
            </w:r>
            <w:r>
              <w:rPr>
                <w:spacing w:val="2"/>
                <w:sz w:val="24"/>
              </w:rPr>
              <w:t> </w:t>
            </w:r>
            <w:r>
              <w:rPr>
                <w:spacing w:val="-2"/>
                <w:sz w:val="24"/>
              </w:rPr>
              <w:t>000,0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798" w:hRule="atLeast"/>
        </w:trPr>
        <w:tc>
          <w:tcPr>
            <w:tcW w:w="1541" w:type="dxa"/>
          </w:tcPr>
          <w:p>
            <w:pPr>
              <w:pStyle w:val="TableParagraph"/>
              <w:rPr>
                <w:sz w:val="24"/>
              </w:rPr>
            </w:pPr>
          </w:p>
        </w:tc>
        <w:tc>
          <w:tcPr>
            <w:tcW w:w="1258" w:type="dxa"/>
          </w:tcPr>
          <w:p>
            <w:pPr>
              <w:pStyle w:val="TableParagraph"/>
              <w:spacing w:before="1"/>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5" w:lineRule="exact" w:before="1"/>
              <w:ind w:left="103" w:right="91"/>
              <w:jc w:val="center"/>
              <w:rPr>
                <w:sz w:val="24"/>
              </w:rPr>
            </w:pPr>
            <w:r>
              <w:rPr>
                <w:spacing w:val="-2"/>
                <w:sz w:val="24"/>
              </w:rPr>
              <w:t>04В030160</w:t>
            </w:r>
          </w:p>
          <w:p>
            <w:pPr>
              <w:pStyle w:val="TableParagraph"/>
              <w:ind w:left="109" w:right="100" w:firstLine="4"/>
              <w:jc w:val="center"/>
              <w:rPr>
                <w:sz w:val="24"/>
              </w:rPr>
            </w:pPr>
            <w:r>
              <w:rPr>
                <w:sz w:val="24"/>
              </w:rPr>
              <w:t>0</w:t>
            </w:r>
            <w:r>
              <w:rPr>
                <w:spacing w:val="-15"/>
                <w:sz w:val="24"/>
              </w:rPr>
              <w:t> </w:t>
            </w:r>
            <w:r>
              <w:rPr>
                <w:sz w:val="24"/>
              </w:rPr>
              <w:t>Субсиди</w:t>
            </w:r>
            <w:r>
              <w:rPr>
                <w:sz w:val="24"/>
              </w:rPr>
              <w:t>я </w:t>
            </w:r>
            <w:r>
              <w:rPr>
                <w:spacing w:val="-6"/>
                <w:sz w:val="24"/>
              </w:rPr>
              <w:t>на </w:t>
            </w:r>
            <w:r>
              <w:rPr>
                <w:spacing w:val="-2"/>
                <w:sz w:val="24"/>
              </w:rPr>
              <w:t>поддержку деятельнос </w:t>
            </w:r>
            <w:r>
              <w:rPr>
                <w:spacing w:val="-6"/>
                <w:sz w:val="24"/>
              </w:rPr>
              <w:t>ти </w:t>
            </w:r>
            <w:r>
              <w:rPr>
                <w:spacing w:val="-2"/>
                <w:sz w:val="24"/>
              </w:rPr>
              <w:t>Московско </w:t>
            </w:r>
            <w:r>
              <w:rPr>
                <w:spacing w:val="-10"/>
                <w:sz w:val="24"/>
              </w:rPr>
              <w:t>й</w:t>
            </w:r>
            <w:r>
              <w:rPr>
                <w:spacing w:val="40"/>
                <w:sz w:val="24"/>
              </w:rPr>
              <w:t> </w:t>
            </w:r>
            <w:r>
              <w:rPr>
                <w:spacing w:val="-2"/>
                <w:sz w:val="24"/>
              </w:rPr>
              <w:t>городской организаци </w:t>
            </w:r>
            <w:r>
              <w:rPr>
                <w:spacing w:val="-10"/>
                <w:sz w:val="24"/>
              </w:rPr>
              <w:t>и </w:t>
            </w:r>
            <w:r>
              <w:rPr>
                <w:spacing w:val="-2"/>
                <w:sz w:val="24"/>
              </w:rPr>
              <w:t>Общеросси йской обществен </w:t>
            </w:r>
            <w:r>
              <w:rPr>
                <w:spacing w:val="-4"/>
                <w:sz w:val="24"/>
              </w:rPr>
              <w:t>ной </w:t>
            </w:r>
            <w:r>
              <w:rPr>
                <w:spacing w:val="-2"/>
                <w:sz w:val="24"/>
              </w:rPr>
              <w:t>организаци </w:t>
            </w:r>
            <w:r>
              <w:rPr>
                <w:spacing w:val="-10"/>
                <w:sz w:val="24"/>
              </w:rPr>
              <w:t>и </w:t>
            </w:r>
            <w:r>
              <w:rPr>
                <w:spacing w:val="-2"/>
                <w:sz w:val="24"/>
              </w:rPr>
              <w:t>"Всероссий </w:t>
            </w:r>
            <w:r>
              <w:rPr>
                <w:spacing w:val="-4"/>
                <w:sz w:val="24"/>
              </w:rPr>
              <w:t>ское</w:t>
            </w:r>
          </w:p>
          <w:p>
            <w:pPr>
              <w:pStyle w:val="TableParagraph"/>
              <w:spacing w:line="274" w:lineRule="exact"/>
              <w:ind w:left="114" w:right="92" w:hanging="12"/>
              <w:jc w:val="center"/>
              <w:rPr>
                <w:sz w:val="24"/>
              </w:rPr>
            </w:pPr>
            <w:r>
              <w:rPr>
                <w:spacing w:val="-2"/>
                <w:sz w:val="24"/>
              </w:rPr>
              <w:t>общество инвалидов"</w:t>
            </w:r>
          </w:p>
        </w:tc>
        <w:tc>
          <w:tcPr>
            <w:tcW w:w="840" w:type="dxa"/>
          </w:tcPr>
          <w:p>
            <w:pPr>
              <w:pStyle w:val="TableParagraph"/>
              <w:spacing w:before="1"/>
              <w:ind w:left="176"/>
              <w:rPr>
                <w:sz w:val="24"/>
              </w:rPr>
            </w:pPr>
            <w:r>
              <w:rPr>
                <w:spacing w:val="-4"/>
                <w:sz w:val="24"/>
              </w:rPr>
              <w:t>1006</w:t>
            </w:r>
          </w:p>
        </w:tc>
        <w:tc>
          <w:tcPr>
            <w:tcW w:w="701" w:type="dxa"/>
          </w:tcPr>
          <w:p>
            <w:pPr>
              <w:pStyle w:val="TableParagraph"/>
              <w:spacing w:before="1"/>
              <w:ind w:left="166"/>
              <w:rPr>
                <w:sz w:val="24"/>
              </w:rPr>
            </w:pPr>
            <w:r>
              <w:rPr>
                <w:spacing w:val="-5"/>
                <w:sz w:val="24"/>
              </w:rPr>
              <w:t>148</w:t>
            </w:r>
          </w:p>
        </w:tc>
        <w:tc>
          <w:tcPr>
            <w:tcW w:w="840" w:type="dxa"/>
          </w:tcPr>
          <w:p>
            <w:pPr>
              <w:pStyle w:val="TableParagraph"/>
              <w:spacing w:before="1"/>
              <w:ind w:left="233"/>
              <w:rPr>
                <w:sz w:val="24"/>
              </w:rPr>
            </w:pPr>
            <w:r>
              <w:rPr>
                <w:spacing w:val="-5"/>
                <w:sz w:val="24"/>
              </w:rPr>
              <w:t>634</w:t>
            </w:r>
          </w:p>
        </w:tc>
        <w:tc>
          <w:tcPr>
            <w:tcW w:w="931" w:type="dxa"/>
          </w:tcPr>
          <w:p>
            <w:pPr>
              <w:pStyle w:val="TableParagraph"/>
              <w:spacing w:line="275" w:lineRule="exact" w:before="1"/>
              <w:ind w:left="114" w:right="114"/>
              <w:jc w:val="center"/>
              <w:rPr>
                <w:sz w:val="24"/>
              </w:rPr>
            </w:pPr>
            <w:r>
              <w:rPr>
                <w:spacing w:val="-5"/>
                <w:sz w:val="24"/>
              </w:rPr>
              <w:t>55</w:t>
            </w:r>
          </w:p>
          <w:p>
            <w:pPr>
              <w:pStyle w:val="TableParagraph"/>
              <w:spacing w:line="275" w:lineRule="exact"/>
              <w:ind w:left="114" w:right="114"/>
              <w:jc w:val="center"/>
              <w:rPr>
                <w:sz w:val="24"/>
              </w:rPr>
            </w:pPr>
            <w:r>
              <w:rPr>
                <w:spacing w:val="-2"/>
                <w:sz w:val="24"/>
              </w:rPr>
              <w:t>000,0</w:t>
            </w:r>
          </w:p>
        </w:tc>
        <w:tc>
          <w:tcPr>
            <w:tcW w:w="993" w:type="dxa"/>
          </w:tcPr>
          <w:p>
            <w:pPr>
              <w:pStyle w:val="TableParagraph"/>
              <w:spacing w:before="1"/>
              <w:ind w:left="349"/>
              <w:rPr>
                <w:sz w:val="24"/>
              </w:rPr>
            </w:pPr>
            <w:r>
              <w:rPr>
                <w:spacing w:val="-5"/>
                <w:sz w:val="24"/>
              </w:rPr>
              <w:t>0,0</w:t>
            </w:r>
          </w:p>
        </w:tc>
        <w:tc>
          <w:tcPr>
            <w:tcW w:w="993" w:type="dxa"/>
          </w:tcPr>
          <w:p>
            <w:pPr>
              <w:pStyle w:val="TableParagraph"/>
              <w:spacing w:before="1"/>
              <w:ind w:left="115" w:right="101"/>
              <w:jc w:val="center"/>
              <w:rPr>
                <w:sz w:val="24"/>
              </w:rPr>
            </w:pPr>
            <w:r>
              <w:rPr>
                <w:spacing w:val="-5"/>
                <w:sz w:val="24"/>
              </w:rPr>
              <w:t>0,0</w:t>
            </w:r>
          </w:p>
        </w:tc>
        <w:tc>
          <w:tcPr>
            <w:tcW w:w="1118" w:type="dxa"/>
          </w:tcPr>
          <w:p>
            <w:pPr>
              <w:pStyle w:val="TableParagraph"/>
              <w:spacing w:before="1"/>
              <w:ind w:left="89" w:right="74"/>
              <w:jc w:val="center"/>
              <w:rPr>
                <w:sz w:val="24"/>
              </w:rPr>
            </w:pPr>
            <w:r>
              <w:rPr>
                <w:spacing w:val="-5"/>
                <w:sz w:val="24"/>
              </w:rPr>
              <w:t>0,0</w:t>
            </w:r>
          </w:p>
        </w:tc>
        <w:tc>
          <w:tcPr>
            <w:tcW w:w="1118" w:type="dxa"/>
          </w:tcPr>
          <w:p>
            <w:pPr>
              <w:pStyle w:val="TableParagraph"/>
              <w:spacing w:before="1"/>
              <w:ind w:left="89" w:right="64"/>
              <w:jc w:val="center"/>
              <w:rPr>
                <w:sz w:val="24"/>
              </w:rPr>
            </w:pPr>
            <w:r>
              <w:rPr>
                <w:spacing w:val="-5"/>
                <w:sz w:val="24"/>
              </w:rPr>
              <w:t>0,0</w:t>
            </w:r>
          </w:p>
        </w:tc>
        <w:tc>
          <w:tcPr>
            <w:tcW w:w="1123" w:type="dxa"/>
          </w:tcPr>
          <w:p>
            <w:pPr>
              <w:pStyle w:val="TableParagraph"/>
              <w:spacing w:before="1"/>
              <w:ind w:left="95" w:right="74"/>
              <w:jc w:val="center"/>
              <w:rPr>
                <w:sz w:val="24"/>
              </w:rPr>
            </w:pPr>
            <w:r>
              <w:rPr>
                <w:spacing w:val="-5"/>
                <w:sz w:val="24"/>
              </w:rPr>
              <w:t>0,0</w:t>
            </w:r>
          </w:p>
        </w:tc>
        <w:tc>
          <w:tcPr>
            <w:tcW w:w="1118" w:type="dxa"/>
          </w:tcPr>
          <w:p>
            <w:pPr>
              <w:pStyle w:val="TableParagraph"/>
              <w:spacing w:before="1"/>
              <w:ind w:left="89" w:right="72"/>
              <w:jc w:val="center"/>
              <w:rPr>
                <w:sz w:val="24"/>
              </w:rPr>
            </w:pPr>
            <w:r>
              <w:rPr>
                <w:spacing w:val="-5"/>
                <w:sz w:val="24"/>
              </w:rPr>
              <w:t>0,0</w:t>
            </w:r>
          </w:p>
        </w:tc>
        <w:tc>
          <w:tcPr>
            <w:tcW w:w="1118" w:type="dxa"/>
          </w:tcPr>
          <w:p>
            <w:pPr>
              <w:pStyle w:val="TableParagraph"/>
              <w:spacing w:before="1"/>
              <w:ind w:left="111"/>
              <w:rPr>
                <w:sz w:val="24"/>
              </w:rPr>
            </w:pPr>
            <w:r>
              <w:rPr>
                <w:spacing w:val="-5"/>
                <w:sz w:val="24"/>
              </w:rPr>
              <w:t>0,0</w:t>
            </w:r>
          </w:p>
        </w:tc>
      </w:tr>
      <w:tr>
        <w:trPr>
          <w:trHeight w:val="277" w:hRule="atLeast"/>
        </w:trPr>
        <w:tc>
          <w:tcPr>
            <w:tcW w:w="1541" w:type="dxa"/>
          </w:tcPr>
          <w:p>
            <w:pPr>
              <w:pStyle w:val="TableParagraph"/>
              <w:rPr>
                <w:sz w:val="20"/>
              </w:rPr>
            </w:pPr>
          </w:p>
        </w:tc>
        <w:tc>
          <w:tcPr>
            <w:tcW w:w="1258" w:type="dxa"/>
            <w:vMerge w:val="restart"/>
            <w:tcBorders>
              <w:bottom w:val="nil"/>
            </w:tcBorders>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103" w:right="91"/>
              <w:jc w:val="center"/>
              <w:rPr>
                <w:sz w:val="24"/>
              </w:rPr>
            </w:pPr>
            <w:r>
              <w:rPr>
                <w:spacing w:val="-2"/>
                <w:sz w:val="24"/>
              </w:rPr>
              <w:t>04В030170</w:t>
            </w:r>
          </w:p>
          <w:p>
            <w:pPr>
              <w:pStyle w:val="TableParagraph"/>
              <w:spacing w:before="2"/>
              <w:ind w:left="121" w:right="107"/>
              <w:jc w:val="center"/>
              <w:rPr>
                <w:sz w:val="24"/>
              </w:rPr>
            </w:pPr>
            <w:r>
              <w:rPr>
                <w:sz w:val="24"/>
              </w:rPr>
              <w:t>0</w:t>
            </w:r>
            <w:r>
              <w:rPr>
                <w:spacing w:val="-15"/>
                <w:sz w:val="24"/>
              </w:rPr>
              <w:t> </w:t>
            </w:r>
            <w:r>
              <w:rPr>
                <w:sz w:val="24"/>
              </w:rPr>
              <w:t>Субсиди</w:t>
            </w:r>
            <w:r>
              <w:rPr>
                <w:sz w:val="24"/>
              </w:rPr>
              <w:t>я </w:t>
            </w:r>
            <w:r>
              <w:rPr>
                <w:spacing w:val="-6"/>
                <w:sz w:val="24"/>
              </w:rPr>
              <w:t>на </w:t>
            </w:r>
            <w:r>
              <w:rPr>
                <w:spacing w:val="-2"/>
                <w:sz w:val="24"/>
              </w:rPr>
              <w:t>поддержку деятельнос </w:t>
            </w:r>
            <w:r>
              <w:rPr>
                <w:spacing w:val="-6"/>
                <w:sz w:val="24"/>
              </w:rPr>
              <w:t>ти </w:t>
            </w:r>
            <w:r>
              <w:rPr>
                <w:spacing w:val="-2"/>
                <w:sz w:val="24"/>
              </w:rPr>
              <w:t>Московско </w:t>
            </w:r>
            <w:r>
              <w:rPr>
                <w:spacing w:val="-10"/>
                <w:sz w:val="24"/>
              </w:rPr>
              <w:t>й</w:t>
            </w:r>
            <w:r>
              <w:rPr>
                <w:spacing w:val="40"/>
                <w:sz w:val="24"/>
              </w:rPr>
              <w:t> </w:t>
            </w:r>
            <w:r>
              <w:rPr>
                <w:spacing w:val="-2"/>
                <w:sz w:val="24"/>
              </w:rPr>
              <w:t>городской организаци </w:t>
            </w:r>
            <w:r>
              <w:rPr>
                <w:spacing w:val="-10"/>
                <w:sz w:val="24"/>
              </w:rPr>
              <w:t>и </w:t>
            </w:r>
            <w:r>
              <w:rPr>
                <w:spacing w:val="-2"/>
                <w:sz w:val="24"/>
              </w:rPr>
              <w:t>Всероссий </w:t>
            </w:r>
            <w:r>
              <w:rPr>
                <w:spacing w:val="-4"/>
                <w:sz w:val="24"/>
              </w:rPr>
              <w:t>ского </w:t>
            </w:r>
            <w:r>
              <w:rPr>
                <w:spacing w:val="-2"/>
                <w:sz w:val="24"/>
              </w:rPr>
              <w:t>общества</w:t>
            </w:r>
          </w:p>
          <w:p>
            <w:pPr>
              <w:pStyle w:val="TableParagraph"/>
              <w:spacing w:line="260" w:lineRule="exact"/>
              <w:ind w:left="103" w:right="87"/>
              <w:jc w:val="center"/>
              <w:rPr>
                <w:sz w:val="24"/>
              </w:rPr>
            </w:pPr>
            <w:r>
              <w:rPr>
                <w:spacing w:val="-2"/>
                <w:sz w:val="24"/>
              </w:rPr>
              <w:t>глухих</w:t>
            </w:r>
          </w:p>
        </w:tc>
        <w:tc>
          <w:tcPr>
            <w:tcW w:w="840" w:type="dxa"/>
            <w:vMerge w:val="restart"/>
            <w:tcBorders>
              <w:bottom w:val="nil"/>
            </w:tcBorders>
          </w:tcPr>
          <w:p>
            <w:pPr>
              <w:pStyle w:val="TableParagraph"/>
              <w:spacing w:line="273" w:lineRule="exact"/>
              <w:ind w:left="176"/>
              <w:rPr>
                <w:sz w:val="24"/>
              </w:rPr>
            </w:pPr>
            <w:r>
              <w:rPr>
                <w:spacing w:val="-4"/>
                <w:sz w:val="24"/>
              </w:rPr>
              <w:t>1006</w:t>
            </w:r>
          </w:p>
        </w:tc>
        <w:tc>
          <w:tcPr>
            <w:tcW w:w="701" w:type="dxa"/>
            <w:vMerge w:val="restart"/>
            <w:tcBorders>
              <w:bottom w:val="nil"/>
            </w:tcBorders>
          </w:tcPr>
          <w:p>
            <w:pPr>
              <w:pStyle w:val="TableParagraph"/>
              <w:spacing w:line="273" w:lineRule="exact"/>
              <w:ind w:left="166"/>
              <w:rPr>
                <w:sz w:val="24"/>
              </w:rPr>
            </w:pPr>
            <w:r>
              <w:rPr>
                <w:spacing w:val="-5"/>
                <w:sz w:val="24"/>
              </w:rPr>
              <w:t>148</w:t>
            </w:r>
          </w:p>
        </w:tc>
        <w:tc>
          <w:tcPr>
            <w:tcW w:w="840" w:type="dxa"/>
            <w:vMerge w:val="restart"/>
            <w:tcBorders>
              <w:bottom w:val="nil"/>
            </w:tcBorders>
          </w:tcPr>
          <w:p>
            <w:pPr>
              <w:pStyle w:val="TableParagraph"/>
              <w:spacing w:line="273" w:lineRule="exact"/>
              <w:ind w:left="233"/>
              <w:rPr>
                <w:sz w:val="24"/>
              </w:rPr>
            </w:pPr>
            <w:r>
              <w:rPr>
                <w:spacing w:val="-5"/>
                <w:sz w:val="24"/>
              </w:rPr>
              <w:t>632</w:t>
            </w:r>
          </w:p>
        </w:tc>
        <w:tc>
          <w:tcPr>
            <w:tcW w:w="931" w:type="dxa"/>
            <w:vMerge w:val="restart"/>
            <w:tcBorders>
              <w:bottom w:val="nil"/>
            </w:tcBorders>
          </w:tcPr>
          <w:p>
            <w:pPr>
              <w:pStyle w:val="TableParagraph"/>
              <w:spacing w:line="273" w:lineRule="exact"/>
              <w:ind w:left="310"/>
              <w:rPr>
                <w:sz w:val="24"/>
              </w:rPr>
            </w:pPr>
            <w:r>
              <w:rPr>
                <w:spacing w:val="-5"/>
                <w:sz w:val="24"/>
              </w:rPr>
              <w:t>0,0</w:t>
            </w:r>
          </w:p>
        </w:tc>
        <w:tc>
          <w:tcPr>
            <w:tcW w:w="993" w:type="dxa"/>
            <w:vMerge w:val="restart"/>
            <w:tcBorders>
              <w:bottom w:val="nil"/>
            </w:tcBorders>
          </w:tcPr>
          <w:p>
            <w:pPr>
              <w:pStyle w:val="TableParagraph"/>
              <w:spacing w:line="273" w:lineRule="exact"/>
              <w:ind w:left="119" w:right="106"/>
              <w:jc w:val="center"/>
              <w:rPr>
                <w:sz w:val="24"/>
              </w:rPr>
            </w:pPr>
            <w:r>
              <w:rPr>
                <w:spacing w:val="-5"/>
                <w:sz w:val="24"/>
              </w:rPr>
              <w:t>20</w:t>
            </w:r>
          </w:p>
          <w:p>
            <w:pPr>
              <w:pStyle w:val="TableParagraph"/>
              <w:spacing w:before="2"/>
              <w:ind w:left="119" w:right="104"/>
              <w:jc w:val="center"/>
              <w:rPr>
                <w:sz w:val="24"/>
              </w:rPr>
            </w:pPr>
            <w:r>
              <w:rPr>
                <w:spacing w:val="-2"/>
                <w:sz w:val="24"/>
              </w:rPr>
              <w:t>000,0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4"/>
              <w:jc w:val="center"/>
              <w:rPr>
                <w:sz w:val="24"/>
              </w:rPr>
            </w:pPr>
            <w:r>
              <w:rPr>
                <w:spacing w:val="-5"/>
                <w:sz w:val="24"/>
              </w:rPr>
              <w:t>0,0</w:t>
            </w:r>
          </w:p>
        </w:tc>
        <w:tc>
          <w:tcPr>
            <w:tcW w:w="1118" w:type="dxa"/>
            <w:vMerge w:val="restart"/>
            <w:tcBorders>
              <w:bottom w:val="nil"/>
            </w:tcBorders>
          </w:tcPr>
          <w:p>
            <w:pPr>
              <w:pStyle w:val="TableParagraph"/>
              <w:spacing w:line="273" w:lineRule="exact"/>
              <w:ind w:left="139"/>
              <w:rPr>
                <w:sz w:val="24"/>
              </w:rPr>
            </w:pPr>
            <w:r>
              <w:rPr>
                <w:sz w:val="24"/>
              </w:rPr>
              <w:t>20</w:t>
            </w:r>
            <w:r>
              <w:rPr>
                <w:spacing w:val="2"/>
                <w:sz w:val="24"/>
              </w:rPr>
              <w:t> </w:t>
            </w:r>
            <w:r>
              <w:rPr>
                <w:spacing w:val="-2"/>
                <w:sz w:val="24"/>
              </w:rPr>
              <w:t>000,0</w:t>
            </w:r>
          </w:p>
        </w:tc>
        <w:tc>
          <w:tcPr>
            <w:tcW w:w="1123" w:type="dxa"/>
            <w:vMerge w:val="restart"/>
            <w:tcBorders>
              <w:bottom w:val="nil"/>
            </w:tcBorders>
          </w:tcPr>
          <w:p>
            <w:pPr>
              <w:pStyle w:val="TableParagraph"/>
              <w:spacing w:line="273" w:lineRule="exact"/>
              <w:ind w:left="272" w:right="251"/>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2"/>
              <w:jc w:val="center"/>
              <w:rPr>
                <w:sz w:val="24"/>
              </w:rPr>
            </w:pPr>
            <w:r>
              <w:rPr>
                <w:spacing w:val="-5"/>
                <w:sz w:val="24"/>
              </w:rPr>
              <w:t>0,0</w:t>
            </w:r>
          </w:p>
        </w:tc>
        <w:tc>
          <w:tcPr>
            <w:tcW w:w="1118" w:type="dxa"/>
            <w:vMerge w:val="restart"/>
          </w:tcPr>
          <w:p>
            <w:pPr>
              <w:pStyle w:val="TableParagraph"/>
              <w:spacing w:line="273" w:lineRule="exact"/>
              <w:ind w:left="111"/>
              <w:rPr>
                <w:sz w:val="24"/>
              </w:rPr>
            </w:pPr>
            <w:r>
              <w:rPr>
                <w:spacing w:val="-5"/>
                <w:sz w:val="24"/>
              </w:rPr>
              <w:t>0,0</w:t>
            </w:r>
          </w:p>
        </w:tc>
      </w:tr>
      <w:tr>
        <w:trPr>
          <w:trHeight w:val="3854"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tcPr>
          <w:p>
            <w:pPr>
              <w:pStyle w:val="TableParagraph"/>
              <w:rPr>
                <w:sz w:val="24"/>
              </w:rPr>
            </w:pPr>
          </w:p>
        </w:tc>
        <w:tc>
          <w:tcPr>
            <w:tcW w:w="1258" w:type="dxa"/>
          </w:tcPr>
          <w:p>
            <w:pPr>
              <w:pStyle w:val="TableParagraph"/>
              <w:spacing w:before="1"/>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5" w:lineRule="exact" w:before="1"/>
              <w:ind w:left="103" w:right="91"/>
              <w:jc w:val="center"/>
              <w:rPr>
                <w:sz w:val="24"/>
              </w:rPr>
            </w:pPr>
            <w:r>
              <w:rPr>
                <w:spacing w:val="-2"/>
                <w:sz w:val="24"/>
              </w:rPr>
              <w:t>04В030170</w:t>
            </w:r>
          </w:p>
          <w:p>
            <w:pPr>
              <w:pStyle w:val="TableParagraph"/>
              <w:ind w:left="121" w:right="107"/>
              <w:jc w:val="center"/>
              <w:rPr>
                <w:sz w:val="24"/>
              </w:rPr>
            </w:pPr>
            <w:r>
              <w:rPr>
                <w:sz w:val="24"/>
              </w:rPr>
              <w:t>0</w:t>
            </w:r>
            <w:r>
              <w:rPr>
                <w:spacing w:val="-15"/>
                <w:sz w:val="24"/>
              </w:rPr>
              <w:t> </w:t>
            </w:r>
            <w:r>
              <w:rPr>
                <w:sz w:val="24"/>
              </w:rPr>
              <w:t>Субсиди</w:t>
            </w:r>
            <w:r>
              <w:rPr>
                <w:sz w:val="24"/>
              </w:rPr>
              <w:t>я </w:t>
            </w:r>
            <w:r>
              <w:rPr>
                <w:spacing w:val="-6"/>
                <w:sz w:val="24"/>
              </w:rPr>
              <w:t>на </w:t>
            </w:r>
            <w:r>
              <w:rPr>
                <w:spacing w:val="-2"/>
                <w:sz w:val="24"/>
              </w:rPr>
              <w:t>поддержку деятельнос </w:t>
            </w:r>
            <w:r>
              <w:rPr>
                <w:spacing w:val="-6"/>
                <w:sz w:val="24"/>
              </w:rPr>
              <w:t>ти </w:t>
            </w:r>
            <w:r>
              <w:rPr>
                <w:spacing w:val="-2"/>
                <w:sz w:val="24"/>
              </w:rPr>
              <w:t>Московско </w:t>
            </w:r>
            <w:r>
              <w:rPr>
                <w:spacing w:val="-10"/>
                <w:sz w:val="24"/>
              </w:rPr>
              <w:t>й</w:t>
            </w:r>
            <w:r>
              <w:rPr>
                <w:spacing w:val="40"/>
                <w:sz w:val="24"/>
              </w:rPr>
              <w:t> </w:t>
            </w:r>
            <w:r>
              <w:rPr>
                <w:spacing w:val="-2"/>
                <w:sz w:val="24"/>
              </w:rPr>
              <w:t>городской организаци </w:t>
            </w:r>
            <w:r>
              <w:rPr>
                <w:spacing w:val="-10"/>
                <w:sz w:val="24"/>
              </w:rPr>
              <w:t>и </w:t>
            </w:r>
            <w:r>
              <w:rPr>
                <w:spacing w:val="-2"/>
                <w:sz w:val="24"/>
              </w:rPr>
              <w:t>Всероссий </w:t>
            </w:r>
            <w:r>
              <w:rPr>
                <w:spacing w:val="-4"/>
                <w:sz w:val="24"/>
              </w:rPr>
              <w:t>ского </w:t>
            </w:r>
            <w:r>
              <w:rPr>
                <w:spacing w:val="-2"/>
                <w:sz w:val="24"/>
              </w:rPr>
              <w:t>общества</w:t>
            </w:r>
          </w:p>
          <w:p>
            <w:pPr>
              <w:pStyle w:val="TableParagraph"/>
              <w:spacing w:line="257" w:lineRule="exact" w:before="2"/>
              <w:ind w:left="103" w:right="87"/>
              <w:jc w:val="center"/>
              <w:rPr>
                <w:sz w:val="24"/>
              </w:rPr>
            </w:pPr>
            <w:r>
              <w:rPr>
                <w:spacing w:val="-2"/>
                <w:sz w:val="24"/>
              </w:rPr>
              <w:t>глухих</w:t>
            </w:r>
          </w:p>
        </w:tc>
        <w:tc>
          <w:tcPr>
            <w:tcW w:w="840" w:type="dxa"/>
          </w:tcPr>
          <w:p>
            <w:pPr>
              <w:pStyle w:val="TableParagraph"/>
              <w:spacing w:before="1"/>
              <w:ind w:right="171"/>
              <w:jc w:val="right"/>
              <w:rPr>
                <w:sz w:val="24"/>
              </w:rPr>
            </w:pPr>
            <w:r>
              <w:rPr>
                <w:spacing w:val="-4"/>
                <w:sz w:val="24"/>
              </w:rPr>
              <w:t>1006</w:t>
            </w:r>
          </w:p>
        </w:tc>
        <w:tc>
          <w:tcPr>
            <w:tcW w:w="701" w:type="dxa"/>
          </w:tcPr>
          <w:p>
            <w:pPr>
              <w:pStyle w:val="TableParagraph"/>
              <w:spacing w:before="1"/>
              <w:ind w:left="132" w:right="130"/>
              <w:jc w:val="center"/>
              <w:rPr>
                <w:sz w:val="24"/>
              </w:rPr>
            </w:pPr>
            <w:r>
              <w:rPr>
                <w:spacing w:val="-5"/>
                <w:sz w:val="24"/>
              </w:rPr>
              <w:t>148</w:t>
            </w:r>
          </w:p>
        </w:tc>
        <w:tc>
          <w:tcPr>
            <w:tcW w:w="840" w:type="dxa"/>
          </w:tcPr>
          <w:p>
            <w:pPr>
              <w:pStyle w:val="TableParagraph"/>
              <w:spacing w:before="1"/>
              <w:ind w:left="105" w:right="105"/>
              <w:jc w:val="center"/>
              <w:rPr>
                <w:sz w:val="24"/>
              </w:rPr>
            </w:pPr>
            <w:r>
              <w:rPr>
                <w:spacing w:val="-5"/>
                <w:sz w:val="24"/>
              </w:rPr>
              <w:t>633</w:t>
            </w:r>
          </w:p>
        </w:tc>
        <w:tc>
          <w:tcPr>
            <w:tcW w:w="931" w:type="dxa"/>
          </w:tcPr>
          <w:p>
            <w:pPr>
              <w:pStyle w:val="TableParagraph"/>
              <w:spacing w:before="1"/>
              <w:ind w:left="310"/>
              <w:rPr>
                <w:sz w:val="24"/>
              </w:rPr>
            </w:pPr>
            <w:r>
              <w:rPr>
                <w:spacing w:val="-5"/>
                <w:sz w:val="24"/>
              </w:rPr>
              <w:t>0,0</w:t>
            </w:r>
          </w:p>
        </w:tc>
        <w:tc>
          <w:tcPr>
            <w:tcW w:w="993" w:type="dxa"/>
          </w:tcPr>
          <w:p>
            <w:pPr>
              <w:pStyle w:val="TableParagraph"/>
              <w:spacing w:before="1"/>
              <w:ind w:left="115" w:right="93"/>
              <w:jc w:val="center"/>
              <w:rPr>
                <w:sz w:val="24"/>
              </w:rPr>
            </w:pPr>
            <w:r>
              <w:rPr>
                <w:spacing w:val="-5"/>
                <w:sz w:val="24"/>
              </w:rPr>
              <w:t>0,0</w:t>
            </w:r>
          </w:p>
        </w:tc>
        <w:tc>
          <w:tcPr>
            <w:tcW w:w="993" w:type="dxa"/>
          </w:tcPr>
          <w:p>
            <w:pPr>
              <w:pStyle w:val="TableParagraph"/>
              <w:spacing w:line="275" w:lineRule="exact" w:before="1"/>
              <w:ind w:left="112" w:right="108"/>
              <w:jc w:val="center"/>
              <w:rPr>
                <w:sz w:val="24"/>
              </w:rPr>
            </w:pPr>
            <w:r>
              <w:rPr>
                <w:spacing w:val="-5"/>
                <w:sz w:val="24"/>
              </w:rPr>
              <w:t>20</w:t>
            </w:r>
          </w:p>
          <w:p>
            <w:pPr>
              <w:pStyle w:val="TableParagraph"/>
              <w:spacing w:line="275" w:lineRule="exact"/>
              <w:ind w:left="114" w:right="108"/>
              <w:jc w:val="center"/>
              <w:rPr>
                <w:sz w:val="24"/>
              </w:rPr>
            </w:pPr>
            <w:r>
              <w:rPr>
                <w:spacing w:val="-2"/>
                <w:sz w:val="24"/>
              </w:rPr>
              <w:t>000,0</w:t>
            </w:r>
          </w:p>
        </w:tc>
        <w:tc>
          <w:tcPr>
            <w:tcW w:w="1118" w:type="dxa"/>
          </w:tcPr>
          <w:p>
            <w:pPr>
              <w:pStyle w:val="TableParagraph"/>
              <w:spacing w:before="1"/>
              <w:ind w:left="80" w:right="77"/>
              <w:jc w:val="center"/>
              <w:rPr>
                <w:sz w:val="24"/>
              </w:rPr>
            </w:pPr>
            <w:r>
              <w:rPr>
                <w:sz w:val="24"/>
              </w:rPr>
              <w:t>20</w:t>
            </w:r>
            <w:r>
              <w:rPr>
                <w:spacing w:val="2"/>
                <w:sz w:val="24"/>
              </w:rPr>
              <w:t> </w:t>
            </w:r>
            <w:r>
              <w:rPr>
                <w:spacing w:val="-2"/>
                <w:sz w:val="24"/>
              </w:rPr>
              <w:t>000,0</w:t>
            </w:r>
          </w:p>
        </w:tc>
        <w:tc>
          <w:tcPr>
            <w:tcW w:w="1118" w:type="dxa"/>
          </w:tcPr>
          <w:p>
            <w:pPr>
              <w:pStyle w:val="TableParagraph"/>
              <w:spacing w:before="1"/>
              <w:ind w:left="89" w:right="64"/>
              <w:jc w:val="center"/>
              <w:rPr>
                <w:sz w:val="24"/>
              </w:rPr>
            </w:pPr>
            <w:r>
              <w:rPr>
                <w:spacing w:val="-5"/>
                <w:sz w:val="24"/>
              </w:rPr>
              <w:t>0,0</w:t>
            </w:r>
          </w:p>
        </w:tc>
        <w:tc>
          <w:tcPr>
            <w:tcW w:w="1123" w:type="dxa"/>
          </w:tcPr>
          <w:p>
            <w:pPr>
              <w:pStyle w:val="TableParagraph"/>
              <w:spacing w:before="1"/>
              <w:ind w:left="95" w:right="86"/>
              <w:jc w:val="center"/>
              <w:rPr>
                <w:sz w:val="24"/>
              </w:rPr>
            </w:pPr>
            <w:r>
              <w:rPr>
                <w:sz w:val="24"/>
              </w:rPr>
              <w:t>22</w:t>
            </w:r>
            <w:r>
              <w:rPr>
                <w:spacing w:val="2"/>
                <w:sz w:val="24"/>
              </w:rPr>
              <w:t> </w:t>
            </w:r>
            <w:r>
              <w:rPr>
                <w:spacing w:val="-2"/>
                <w:sz w:val="24"/>
              </w:rPr>
              <w:t>000,0</w:t>
            </w:r>
          </w:p>
        </w:tc>
        <w:tc>
          <w:tcPr>
            <w:tcW w:w="1118" w:type="dxa"/>
          </w:tcPr>
          <w:p>
            <w:pPr>
              <w:pStyle w:val="TableParagraph"/>
              <w:spacing w:before="1"/>
              <w:ind w:left="81" w:right="77"/>
              <w:jc w:val="center"/>
              <w:rPr>
                <w:sz w:val="24"/>
              </w:rPr>
            </w:pPr>
            <w:r>
              <w:rPr>
                <w:sz w:val="24"/>
              </w:rPr>
              <w:t>22</w:t>
            </w:r>
            <w:r>
              <w:rPr>
                <w:spacing w:val="2"/>
                <w:sz w:val="24"/>
              </w:rPr>
              <w:t> </w:t>
            </w:r>
            <w:r>
              <w:rPr>
                <w:spacing w:val="-2"/>
                <w:sz w:val="24"/>
              </w:rPr>
              <w:t>000,0</w:t>
            </w:r>
          </w:p>
        </w:tc>
        <w:tc>
          <w:tcPr>
            <w:tcW w:w="1118" w:type="dxa"/>
          </w:tcPr>
          <w:p>
            <w:pPr>
              <w:pStyle w:val="TableParagraph"/>
              <w:spacing w:before="1"/>
              <w:ind w:left="111"/>
              <w:rPr>
                <w:sz w:val="24"/>
              </w:rPr>
            </w:pPr>
            <w:r>
              <w:rPr>
                <w:sz w:val="24"/>
              </w:rPr>
              <w:t>22</w:t>
            </w:r>
            <w:r>
              <w:rPr>
                <w:spacing w:val="2"/>
                <w:sz w:val="24"/>
              </w:rPr>
              <w:t> </w:t>
            </w:r>
            <w:r>
              <w:rPr>
                <w:spacing w:val="-2"/>
                <w:sz w:val="24"/>
              </w:rPr>
              <w:t>000,0</w:t>
            </w:r>
          </w:p>
        </w:tc>
      </w:tr>
      <w:tr>
        <w:trPr>
          <w:trHeight w:val="4142" w:hRule="atLeast"/>
        </w:trPr>
        <w:tc>
          <w:tcPr>
            <w:tcW w:w="1541" w:type="dxa"/>
          </w:tcPr>
          <w:p>
            <w:pPr>
              <w:pStyle w:val="TableParagraph"/>
              <w:rPr>
                <w:sz w:val="24"/>
              </w:rPr>
            </w:pPr>
          </w:p>
        </w:tc>
        <w:tc>
          <w:tcPr>
            <w:tcW w:w="1258" w:type="dxa"/>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ind w:left="105" w:right="99"/>
              <w:rPr>
                <w:sz w:val="24"/>
              </w:rPr>
            </w:pP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04В030170</w:t>
            </w:r>
          </w:p>
          <w:p>
            <w:pPr>
              <w:pStyle w:val="TableParagraph"/>
              <w:spacing w:before="2"/>
              <w:ind w:left="121" w:right="107"/>
              <w:jc w:val="center"/>
              <w:rPr>
                <w:sz w:val="24"/>
              </w:rPr>
            </w:pPr>
            <w:r>
              <w:rPr>
                <w:sz w:val="24"/>
              </w:rPr>
              <w:t>0</w:t>
            </w:r>
            <w:r>
              <w:rPr>
                <w:spacing w:val="-15"/>
                <w:sz w:val="24"/>
              </w:rPr>
              <w:t> </w:t>
            </w:r>
            <w:r>
              <w:rPr>
                <w:sz w:val="24"/>
              </w:rPr>
              <w:t>Субсиди</w:t>
            </w:r>
            <w:r>
              <w:rPr>
                <w:sz w:val="24"/>
              </w:rPr>
              <w:t>я </w:t>
            </w:r>
            <w:r>
              <w:rPr>
                <w:spacing w:val="-6"/>
                <w:sz w:val="24"/>
              </w:rPr>
              <w:t>на </w:t>
            </w:r>
            <w:r>
              <w:rPr>
                <w:spacing w:val="-2"/>
                <w:sz w:val="24"/>
              </w:rPr>
              <w:t>поддержку деятельнос </w:t>
            </w:r>
            <w:r>
              <w:rPr>
                <w:spacing w:val="-6"/>
                <w:sz w:val="24"/>
              </w:rPr>
              <w:t>ти </w:t>
            </w:r>
            <w:r>
              <w:rPr>
                <w:spacing w:val="-2"/>
                <w:sz w:val="24"/>
              </w:rPr>
              <w:t>Московско </w:t>
            </w:r>
            <w:r>
              <w:rPr>
                <w:spacing w:val="-10"/>
                <w:sz w:val="24"/>
              </w:rPr>
              <w:t>й</w:t>
            </w:r>
            <w:r>
              <w:rPr>
                <w:spacing w:val="40"/>
                <w:sz w:val="24"/>
              </w:rPr>
              <w:t> </w:t>
            </w:r>
            <w:r>
              <w:rPr>
                <w:spacing w:val="-2"/>
                <w:sz w:val="24"/>
              </w:rPr>
              <w:t>городской организаци </w:t>
            </w:r>
            <w:r>
              <w:rPr>
                <w:spacing w:val="-10"/>
                <w:sz w:val="24"/>
              </w:rPr>
              <w:t>и </w:t>
            </w:r>
            <w:r>
              <w:rPr>
                <w:spacing w:val="-2"/>
                <w:sz w:val="24"/>
              </w:rPr>
              <w:t>Всероссий </w:t>
            </w:r>
            <w:r>
              <w:rPr>
                <w:spacing w:val="-4"/>
                <w:sz w:val="24"/>
              </w:rPr>
              <w:t>ского</w:t>
            </w:r>
          </w:p>
          <w:p>
            <w:pPr>
              <w:pStyle w:val="TableParagraph"/>
              <w:spacing w:line="274" w:lineRule="exact"/>
              <w:ind w:left="103" w:right="91"/>
              <w:jc w:val="center"/>
              <w:rPr>
                <w:sz w:val="24"/>
              </w:rPr>
            </w:pPr>
            <w:r>
              <w:rPr>
                <w:spacing w:val="-2"/>
                <w:sz w:val="24"/>
              </w:rPr>
              <w:t>общества глухих</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634</w:t>
            </w:r>
          </w:p>
        </w:tc>
        <w:tc>
          <w:tcPr>
            <w:tcW w:w="931" w:type="dxa"/>
          </w:tcPr>
          <w:p>
            <w:pPr>
              <w:pStyle w:val="TableParagraph"/>
              <w:spacing w:line="272" w:lineRule="exact"/>
              <w:ind w:left="114" w:right="114"/>
              <w:jc w:val="center"/>
              <w:rPr>
                <w:sz w:val="24"/>
              </w:rPr>
            </w:pPr>
            <w:r>
              <w:rPr>
                <w:spacing w:val="-5"/>
                <w:sz w:val="24"/>
              </w:rPr>
              <w:t>20</w:t>
            </w:r>
          </w:p>
          <w:p>
            <w:pPr>
              <w:pStyle w:val="TableParagraph"/>
              <w:spacing w:before="2"/>
              <w:ind w:left="114" w:right="114"/>
              <w:jc w:val="center"/>
              <w:rPr>
                <w:sz w:val="24"/>
              </w:rPr>
            </w:pPr>
            <w:r>
              <w:rPr>
                <w:spacing w:val="-2"/>
                <w:sz w:val="24"/>
              </w:rPr>
              <w:t>000,0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111"/>
              <w:rPr>
                <w:sz w:val="24"/>
              </w:rPr>
            </w:pPr>
            <w:r>
              <w:rPr>
                <w:spacing w:val="-5"/>
                <w:sz w:val="24"/>
              </w:rPr>
              <w:t>0,0</w:t>
            </w:r>
          </w:p>
        </w:tc>
      </w:tr>
      <w:tr>
        <w:trPr>
          <w:trHeight w:val="273" w:hRule="atLeast"/>
        </w:trPr>
        <w:tc>
          <w:tcPr>
            <w:tcW w:w="1541" w:type="dxa"/>
          </w:tcPr>
          <w:p>
            <w:pPr>
              <w:pStyle w:val="TableParagraph"/>
              <w:rPr>
                <w:sz w:val="20"/>
              </w:rPr>
            </w:pPr>
          </w:p>
        </w:tc>
        <w:tc>
          <w:tcPr>
            <w:tcW w:w="1258" w:type="dxa"/>
            <w:vMerge w:val="restart"/>
            <w:tcBorders>
              <w:bottom w:val="nil"/>
            </w:tcBorders>
          </w:tcPr>
          <w:p>
            <w:pPr>
              <w:pStyle w:val="TableParagraph"/>
              <w:ind w:left="105" w:right="90"/>
              <w:rPr>
                <w:sz w:val="24"/>
              </w:rPr>
            </w:pPr>
            <w:r>
              <w:rPr>
                <w:spacing w:val="-2"/>
                <w:sz w:val="24"/>
              </w:rPr>
              <w:t>Департам </w:t>
            </w:r>
            <w:r>
              <w:rPr>
                <w:sz w:val="24"/>
              </w:rPr>
              <w:t>ент</w:t>
            </w:r>
            <w:r>
              <w:rPr>
                <w:spacing w:val="39"/>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59" w:lineRule="exact"/>
              <w:ind w:left="105"/>
              <w:rPr>
                <w:sz w:val="24"/>
              </w:rPr>
            </w:pPr>
            <w:r>
              <w:rPr>
                <w:spacing w:val="-2"/>
                <w:sz w:val="24"/>
              </w:rPr>
              <w:t>защиты</w:t>
            </w:r>
          </w:p>
        </w:tc>
        <w:tc>
          <w:tcPr>
            <w:tcW w:w="1402" w:type="dxa"/>
            <w:vMerge w:val="restart"/>
            <w:tcBorders>
              <w:bottom w:val="nil"/>
            </w:tcBorders>
          </w:tcPr>
          <w:p>
            <w:pPr>
              <w:pStyle w:val="TableParagraph"/>
              <w:spacing w:line="271" w:lineRule="exact"/>
              <w:ind w:left="103" w:right="91"/>
              <w:jc w:val="center"/>
              <w:rPr>
                <w:sz w:val="24"/>
              </w:rPr>
            </w:pPr>
            <w:r>
              <w:rPr>
                <w:spacing w:val="-2"/>
                <w:sz w:val="24"/>
              </w:rPr>
              <w:t>04В030180</w:t>
            </w:r>
          </w:p>
          <w:p>
            <w:pPr>
              <w:pStyle w:val="TableParagraph"/>
              <w:ind w:left="103" w:right="89"/>
              <w:jc w:val="center"/>
              <w:rPr>
                <w:sz w:val="24"/>
              </w:rPr>
            </w:pPr>
            <w:r>
              <w:rPr>
                <w:sz w:val="24"/>
              </w:rPr>
              <w:t>0</w:t>
            </w:r>
            <w:r>
              <w:rPr>
                <w:spacing w:val="-15"/>
                <w:sz w:val="24"/>
              </w:rPr>
              <w:t> </w:t>
            </w:r>
            <w:r>
              <w:rPr>
                <w:sz w:val="24"/>
              </w:rPr>
              <w:t>Субсиди</w:t>
            </w:r>
            <w:r>
              <w:rPr>
                <w:sz w:val="24"/>
              </w:rPr>
              <w:t>я </w:t>
            </w:r>
            <w:r>
              <w:rPr>
                <w:spacing w:val="-6"/>
                <w:sz w:val="24"/>
              </w:rPr>
              <w:t>на </w:t>
            </w:r>
            <w:r>
              <w:rPr>
                <w:spacing w:val="-2"/>
                <w:sz w:val="24"/>
              </w:rPr>
              <w:t>поддержку</w:t>
            </w:r>
          </w:p>
          <w:p>
            <w:pPr>
              <w:pStyle w:val="TableParagraph"/>
              <w:spacing w:line="274" w:lineRule="exact"/>
              <w:ind w:left="103" w:right="91"/>
              <w:jc w:val="center"/>
              <w:rPr>
                <w:sz w:val="24"/>
              </w:rPr>
            </w:pPr>
            <w:r>
              <w:rPr>
                <w:spacing w:val="-2"/>
                <w:sz w:val="24"/>
              </w:rPr>
              <w:t>деятельнос </w:t>
            </w:r>
            <w:r>
              <w:rPr>
                <w:spacing w:val="-6"/>
                <w:sz w:val="24"/>
              </w:rPr>
              <w:t>ти</w:t>
            </w:r>
          </w:p>
        </w:tc>
        <w:tc>
          <w:tcPr>
            <w:tcW w:w="840" w:type="dxa"/>
            <w:vMerge w:val="restart"/>
            <w:tcBorders>
              <w:bottom w:val="nil"/>
            </w:tcBorders>
          </w:tcPr>
          <w:p>
            <w:pPr>
              <w:pStyle w:val="TableParagraph"/>
              <w:spacing w:line="272" w:lineRule="exact"/>
              <w:ind w:left="176"/>
              <w:rPr>
                <w:sz w:val="24"/>
              </w:rPr>
            </w:pPr>
            <w:r>
              <w:rPr>
                <w:spacing w:val="-4"/>
                <w:sz w:val="24"/>
              </w:rPr>
              <w:t>1006</w:t>
            </w:r>
          </w:p>
        </w:tc>
        <w:tc>
          <w:tcPr>
            <w:tcW w:w="701" w:type="dxa"/>
            <w:vMerge w:val="restart"/>
            <w:tcBorders>
              <w:bottom w:val="nil"/>
            </w:tcBorders>
          </w:tcPr>
          <w:p>
            <w:pPr>
              <w:pStyle w:val="TableParagraph"/>
              <w:spacing w:line="272" w:lineRule="exact"/>
              <w:ind w:left="166"/>
              <w:rPr>
                <w:sz w:val="24"/>
              </w:rPr>
            </w:pPr>
            <w:r>
              <w:rPr>
                <w:spacing w:val="-5"/>
                <w:sz w:val="24"/>
              </w:rPr>
              <w:t>148</w:t>
            </w:r>
          </w:p>
        </w:tc>
        <w:tc>
          <w:tcPr>
            <w:tcW w:w="840" w:type="dxa"/>
            <w:vMerge w:val="restart"/>
            <w:tcBorders>
              <w:bottom w:val="nil"/>
            </w:tcBorders>
          </w:tcPr>
          <w:p>
            <w:pPr>
              <w:pStyle w:val="TableParagraph"/>
              <w:spacing w:line="272" w:lineRule="exact"/>
              <w:ind w:left="233"/>
              <w:rPr>
                <w:sz w:val="24"/>
              </w:rPr>
            </w:pPr>
            <w:r>
              <w:rPr>
                <w:spacing w:val="-5"/>
                <w:sz w:val="24"/>
              </w:rPr>
              <w:t>632</w:t>
            </w:r>
          </w:p>
        </w:tc>
        <w:tc>
          <w:tcPr>
            <w:tcW w:w="931" w:type="dxa"/>
            <w:vMerge w:val="restart"/>
            <w:tcBorders>
              <w:bottom w:val="nil"/>
            </w:tcBorders>
          </w:tcPr>
          <w:p>
            <w:pPr>
              <w:pStyle w:val="TableParagraph"/>
              <w:spacing w:line="272" w:lineRule="exact"/>
              <w:ind w:left="310"/>
              <w:rPr>
                <w:sz w:val="24"/>
              </w:rPr>
            </w:pPr>
            <w:r>
              <w:rPr>
                <w:spacing w:val="-5"/>
                <w:sz w:val="24"/>
              </w:rPr>
              <w:t>0,0</w:t>
            </w:r>
          </w:p>
        </w:tc>
        <w:tc>
          <w:tcPr>
            <w:tcW w:w="993" w:type="dxa"/>
            <w:vMerge w:val="restart"/>
            <w:tcBorders>
              <w:bottom w:val="nil"/>
            </w:tcBorders>
          </w:tcPr>
          <w:p>
            <w:pPr>
              <w:pStyle w:val="TableParagraph"/>
              <w:spacing w:line="271" w:lineRule="exact"/>
              <w:ind w:left="119" w:right="107"/>
              <w:jc w:val="center"/>
              <w:rPr>
                <w:sz w:val="24"/>
              </w:rPr>
            </w:pPr>
            <w:r>
              <w:rPr>
                <w:spacing w:val="-5"/>
                <w:sz w:val="24"/>
              </w:rPr>
              <w:t>45</w:t>
            </w:r>
          </w:p>
          <w:p>
            <w:pPr>
              <w:pStyle w:val="TableParagraph"/>
              <w:spacing w:line="275" w:lineRule="exact"/>
              <w:ind w:left="119" w:right="104"/>
              <w:jc w:val="center"/>
              <w:rPr>
                <w:sz w:val="24"/>
              </w:rPr>
            </w:pPr>
            <w:r>
              <w:rPr>
                <w:spacing w:val="-2"/>
                <w:sz w:val="24"/>
              </w:rPr>
              <w:t>000,0</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4"/>
              <w:jc w:val="center"/>
              <w:rPr>
                <w:sz w:val="24"/>
              </w:rPr>
            </w:pPr>
            <w:r>
              <w:rPr>
                <w:spacing w:val="-5"/>
                <w:sz w:val="24"/>
              </w:rPr>
              <w:t>0,0</w:t>
            </w:r>
          </w:p>
        </w:tc>
        <w:tc>
          <w:tcPr>
            <w:tcW w:w="1118" w:type="dxa"/>
            <w:vMerge w:val="restart"/>
            <w:tcBorders>
              <w:bottom w:val="nil"/>
            </w:tcBorders>
          </w:tcPr>
          <w:p>
            <w:pPr>
              <w:pStyle w:val="TableParagraph"/>
              <w:spacing w:line="272" w:lineRule="exact"/>
              <w:ind w:left="139"/>
              <w:rPr>
                <w:sz w:val="24"/>
              </w:rPr>
            </w:pPr>
            <w:r>
              <w:rPr>
                <w:sz w:val="24"/>
              </w:rPr>
              <w:t>45</w:t>
            </w:r>
            <w:r>
              <w:rPr>
                <w:spacing w:val="2"/>
                <w:sz w:val="24"/>
              </w:rPr>
              <w:t> </w:t>
            </w:r>
            <w:r>
              <w:rPr>
                <w:spacing w:val="-2"/>
                <w:sz w:val="24"/>
              </w:rPr>
              <w:t>000,0</w:t>
            </w:r>
          </w:p>
        </w:tc>
        <w:tc>
          <w:tcPr>
            <w:tcW w:w="1123" w:type="dxa"/>
            <w:vMerge w:val="restart"/>
            <w:tcBorders>
              <w:bottom w:val="nil"/>
            </w:tcBorders>
          </w:tcPr>
          <w:p>
            <w:pPr>
              <w:pStyle w:val="TableParagraph"/>
              <w:spacing w:line="272" w:lineRule="exact"/>
              <w:ind w:left="272" w:right="251"/>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3"/>
              <w:jc w:val="center"/>
              <w:rPr>
                <w:sz w:val="24"/>
              </w:rPr>
            </w:pPr>
            <w:r>
              <w:rPr>
                <w:spacing w:val="-5"/>
                <w:sz w:val="24"/>
              </w:rPr>
              <w:t>0,0</w:t>
            </w:r>
          </w:p>
        </w:tc>
        <w:tc>
          <w:tcPr>
            <w:tcW w:w="1118" w:type="dxa"/>
            <w:vMerge w:val="restart"/>
          </w:tcPr>
          <w:p>
            <w:pPr>
              <w:pStyle w:val="TableParagraph"/>
              <w:spacing w:line="272" w:lineRule="exact"/>
              <w:ind w:left="111"/>
              <w:rPr>
                <w:sz w:val="24"/>
              </w:rPr>
            </w:pPr>
            <w:r>
              <w:rPr>
                <w:spacing w:val="-5"/>
                <w:sz w:val="24"/>
              </w:rPr>
              <w:t>0,0</w:t>
            </w:r>
          </w:p>
        </w:tc>
      </w:tr>
      <w:tr>
        <w:trPr>
          <w:trHeight w:val="1372"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19" w:hRule="atLeast"/>
        </w:trPr>
        <w:tc>
          <w:tcPr>
            <w:tcW w:w="1541" w:type="dxa"/>
            <w:vMerge w:val="restart"/>
          </w:tcPr>
          <w:p>
            <w:pPr>
              <w:pStyle w:val="TableParagraph"/>
              <w:rPr>
                <w:sz w:val="24"/>
              </w:rPr>
            </w:pPr>
          </w:p>
        </w:tc>
        <w:tc>
          <w:tcPr>
            <w:tcW w:w="1258" w:type="dxa"/>
          </w:tcPr>
          <w:p>
            <w:pPr>
              <w:pStyle w:val="TableParagraph"/>
              <w:spacing w:before="1"/>
              <w:ind w:left="105" w:right="99"/>
              <w:rPr>
                <w:sz w:val="24"/>
              </w:rPr>
            </w:pPr>
            <w:r>
              <w:rPr>
                <w:spacing w:val="-2"/>
                <w:sz w:val="24"/>
              </w:rPr>
              <w:t>населения города Москвы</w:t>
            </w:r>
          </w:p>
        </w:tc>
        <w:tc>
          <w:tcPr>
            <w:tcW w:w="1402" w:type="dxa"/>
          </w:tcPr>
          <w:p>
            <w:pPr>
              <w:pStyle w:val="TableParagraph"/>
              <w:spacing w:before="1"/>
              <w:ind w:left="109" w:right="103" w:hanging="4"/>
              <w:jc w:val="center"/>
              <w:rPr>
                <w:sz w:val="24"/>
              </w:rPr>
            </w:pPr>
            <w:r>
              <w:rPr>
                <w:spacing w:val="-2"/>
                <w:sz w:val="24"/>
              </w:rPr>
              <w:t>Московско </w:t>
            </w:r>
            <w:r>
              <w:rPr>
                <w:spacing w:val="-10"/>
                <w:sz w:val="24"/>
              </w:rPr>
              <w:t>й</w:t>
            </w:r>
            <w:r>
              <w:rPr>
                <w:spacing w:val="40"/>
                <w:sz w:val="24"/>
              </w:rPr>
              <w:t> </w:t>
            </w:r>
            <w:r>
              <w:rPr>
                <w:spacing w:val="-2"/>
                <w:sz w:val="24"/>
              </w:rPr>
              <w:t>городской организаци </w:t>
            </w:r>
            <w:r>
              <w:rPr>
                <w:spacing w:val="-10"/>
                <w:sz w:val="24"/>
              </w:rPr>
              <w:t>и </w:t>
            </w:r>
            <w:r>
              <w:rPr>
                <w:spacing w:val="-2"/>
                <w:sz w:val="24"/>
              </w:rPr>
              <w:t>Общеросси йской обществен </w:t>
            </w:r>
            <w:r>
              <w:rPr>
                <w:spacing w:val="-4"/>
                <w:sz w:val="24"/>
              </w:rPr>
              <w:t>ной </w:t>
            </w:r>
            <w:r>
              <w:rPr>
                <w:spacing w:val="-2"/>
                <w:sz w:val="24"/>
              </w:rPr>
              <w:t>организаци </w:t>
            </w:r>
            <w:r>
              <w:rPr>
                <w:spacing w:val="-10"/>
                <w:sz w:val="24"/>
              </w:rPr>
              <w:t>и </w:t>
            </w:r>
            <w:r>
              <w:rPr>
                <w:spacing w:val="-2"/>
                <w:sz w:val="24"/>
              </w:rPr>
              <w:t>инвалидов "Всероссий </w:t>
            </w:r>
            <w:r>
              <w:rPr>
                <w:spacing w:val="-4"/>
                <w:sz w:val="24"/>
              </w:rPr>
              <w:t>ское</w:t>
            </w:r>
            <w:r>
              <w:rPr>
                <w:spacing w:val="40"/>
                <w:sz w:val="24"/>
              </w:rPr>
              <w:t> </w:t>
            </w:r>
            <w:r>
              <w:rPr>
                <w:spacing w:val="-2"/>
                <w:sz w:val="24"/>
              </w:rPr>
              <w:t>ордена Трудового Красного Знамени общество</w:t>
            </w:r>
          </w:p>
          <w:p>
            <w:pPr>
              <w:pStyle w:val="TableParagraph"/>
              <w:spacing w:line="255" w:lineRule="exact"/>
              <w:ind w:left="103" w:right="94"/>
              <w:jc w:val="center"/>
              <w:rPr>
                <w:sz w:val="24"/>
              </w:rPr>
            </w:pPr>
            <w:r>
              <w:rPr>
                <w:sz w:val="24"/>
              </w:rPr>
              <w:t>слепых </w:t>
            </w:r>
            <w:r>
              <w:rPr>
                <w:spacing w:val="-10"/>
                <w:sz w:val="24"/>
              </w:rPr>
              <w:t>"</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20" w:hRule="atLeast"/>
        </w:trPr>
        <w:tc>
          <w:tcPr>
            <w:tcW w:w="1541" w:type="dxa"/>
            <w:vMerge/>
            <w:tcBorders>
              <w:top w:val="nil"/>
            </w:tcBorders>
          </w:tcPr>
          <w:p>
            <w:pPr>
              <w:rPr>
                <w:sz w:val="2"/>
                <w:szCs w:val="2"/>
              </w:rPr>
            </w:pPr>
          </w:p>
        </w:tc>
        <w:tc>
          <w:tcPr>
            <w:tcW w:w="1258" w:type="dxa"/>
            <w:tcBorders>
              <w:bottom w:val="nil"/>
            </w:tcBorders>
          </w:tcPr>
          <w:p>
            <w:pPr>
              <w:pStyle w:val="TableParagraph"/>
              <w:spacing w:before="1"/>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5" w:lineRule="exact" w:before="1"/>
              <w:ind w:left="103" w:right="91"/>
              <w:jc w:val="center"/>
              <w:rPr>
                <w:sz w:val="24"/>
              </w:rPr>
            </w:pPr>
            <w:r>
              <w:rPr>
                <w:spacing w:val="-2"/>
                <w:sz w:val="24"/>
              </w:rPr>
              <w:t>04В030180</w:t>
            </w:r>
          </w:p>
          <w:p>
            <w:pPr>
              <w:pStyle w:val="TableParagraph"/>
              <w:ind w:left="121" w:right="107"/>
              <w:jc w:val="center"/>
              <w:rPr>
                <w:sz w:val="24"/>
              </w:rPr>
            </w:pPr>
            <w:r>
              <w:rPr>
                <w:sz w:val="24"/>
              </w:rPr>
              <w:t>0</w:t>
            </w:r>
            <w:r>
              <w:rPr>
                <w:spacing w:val="-15"/>
                <w:sz w:val="24"/>
              </w:rPr>
              <w:t> </w:t>
            </w:r>
            <w:r>
              <w:rPr>
                <w:sz w:val="24"/>
              </w:rPr>
              <w:t>Субсиди</w:t>
            </w:r>
            <w:r>
              <w:rPr>
                <w:sz w:val="24"/>
              </w:rPr>
              <w:t>я </w:t>
            </w:r>
            <w:r>
              <w:rPr>
                <w:spacing w:val="-6"/>
                <w:sz w:val="24"/>
              </w:rPr>
              <w:t>на </w:t>
            </w:r>
            <w:r>
              <w:rPr>
                <w:spacing w:val="-2"/>
                <w:sz w:val="24"/>
              </w:rPr>
              <w:t>поддержку деятельнос </w:t>
            </w:r>
            <w:r>
              <w:rPr>
                <w:spacing w:val="-6"/>
                <w:sz w:val="24"/>
              </w:rPr>
              <w:t>ти </w:t>
            </w:r>
            <w:r>
              <w:rPr>
                <w:spacing w:val="-2"/>
                <w:sz w:val="24"/>
              </w:rPr>
              <w:t>Московско </w:t>
            </w:r>
            <w:r>
              <w:rPr>
                <w:spacing w:val="-10"/>
                <w:sz w:val="24"/>
              </w:rPr>
              <w:t>й</w:t>
            </w:r>
            <w:r>
              <w:rPr>
                <w:spacing w:val="40"/>
                <w:sz w:val="24"/>
              </w:rPr>
              <w:t> </w:t>
            </w:r>
            <w:r>
              <w:rPr>
                <w:spacing w:val="-2"/>
                <w:sz w:val="24"/>
              </w:rPr>
              <w:t>городской организаци </w:t>
            </w:r>
            <w:r>
              <w:rPr>
                <w:spacing w:val="-10"/>
                <w:sz w:val="24"/>
              </w:rPr>
              <w:t>и </w:t>
            </w:r>
            <w:r>
              <w:rPr>
                <w:spacing w:val="-2"/>
                <w:sz w:val="24"/>
              </w:rPr>
              <w:t>Общеросси йской обществен </w:t>
            </w:r>
            <w:r>
              <w:rPr>
                <w:spacing w:val="-4"/>
                <w:sz w:val="24"/>
              </w:rPr>
              <w:t>ной</w:t>
            </w:r>
          </w:p>
          <w:p>
            <w:pPr>
              <w:pStyle w:val="TableParagraph"/>
              <w:spacing w:line="261" w:lineRule="exact"/>
              <w:ind w:left="103" w:right="90"/>
              <w:jc w:val="center"/>
              <w:rPr>
                <w:sz w:val="24"/>
              </w:rPr>
            </w:pPr>
            <w:r>
              <w:rPr>
                <w:spacing w:val="-2"/>
                <w:sz w:val="24"/>
              </w:rPr>
              <w:t>организаци</w:t>
            </w:r>
          </w:p>
        </w:tc>
        <w:tc>
          <w:tcPr>
            <w:tcW w:w="840" w:type="dxa"/>
            <w:tcBorders>
              <w:bottom w:val="nil"/>
            </w:tcBorders>
          </w:tcPr>
          <w:p>
            <w:pPr>
              <w:pStyle w:val="TableParagraph"/>
              <w:spacing w:before="1"/>
              <w:ind w:left="176"/>
              <w:rPr>
                <w:sz w:val="24"/>
              </w:rPr>
            </w:pPr>
            <w:r>
              <w:rPr>
                <w:spacing w:val="-4"/>
                <w:sz w:val="24"/>
              </w:rPr>
              <w:t>1006</w:t>
            </w:r>
          </w:p>
        </w:tc>
        <w:tc>
          <w:tcPr>
            <w:tcW w:w="701" w:type="dxa"/>
            <w:tcBorders>
              <w:bottom w:val="nil"/>
            </w:tcBorders>
          </w:tcPr>
          <w:p>
            <w:pPr>
              <w:pStyle w:val="TableParagraph"/>
              <w:spacing w:before="1"/>
              <w:ind w:left="166"/>
              <w:rPr>
                <w:sz w:val="24"/>
              </w:rPr>
            </w:pPr>
            <w:r>
              <w:rPr>
                <w:spacing w:val="-5"/>
                <w:sz w:val="24"/>
              </w:rPr>
              <w:t>148</w:t>
            </w:r>
          </w:p>
        </w:tc>
        <w:tc>
          <w:tcPr>
            <w:tcW w:w="840" w:type="dxa"/>
            <w:tcBorders>
              <w:bottom w:val="nil"/>
            </w:tcBorders>
          </w:tcPr>
          <w:p>
            <w:pPr>
              <w:pStyle w:val="TableParagraph"/>
              <w:spacing w:before="1"/>
              <w:ind w:left="233"/>
              <w:rPr>
                <w:sz w:val="24"/>
              </w:rPr>
            </w:pPr>
            <w:r>
              <w:rPr>
                <w:spacing w:val="-5"/>
                <w:sz w:val="24"/>
              </w:rPr>
              <w:t>633</w:t>
            </w:r>
          </w:p>
        </w:tc>
        <w:tc>
          <w:tcPr>
            <w:tcW w:w="931" w:type="dxa"/>
            <w:tcBorders>
              <w:bottom w:val="nil"/>
            </w:tcBorders>
          </w:tcPr>
          <w:p>
            <w:pPr>
              <w:pStyle w:val="TableParagraph"/>
              <w:spacing w:before="1"/>
              <w:ind w:left="310"/>
              <w:rPr>
                <w:sz w:val="24"/>
              </w:rPr>
            </w:pPr>
            <w:r>
              <w:rPr>
                <w:spacing w:val="-5"/>
                <w:sz w:val="24"/>
              </w:rPr>
              <w:t>0,0</w:t>
            </w:r>
          </w:p>
        </w:tc>
        <w:tc>
          <w:tcPr>
            <w:tcW w:w="993" w:type="dxa"/>
            <w:tcBorders>
              <w:bottom w:val="nil"/>
            </w:tcBorders>
          </w:tcPr>
          <w:p>
            <w:pPr>
              <w:pStyle w:val="TableParagraph"/>
              <w:spacing w:before="1"/>
              <w:ind w:left="349"/>
              <w:rPr>
                <w:sz w:val="24"/>
              </w:rPr>
            </w:pPr>
            <w:r>
              <w:rPr>
                <w:spacing w:val="-5"/>
                <w:sz w:val="24"/>
              </w:rPr>
              <w:t>0,0</w:t>
            </w:r>
          </w:p>
        </w:tc>
        <w:tc>
          <w:tcPr>
            <w:tcW w:w="993" w:type="dxa"/>
            <w:tcBorders>
              <w:bottom w:val="nil"/>
            </w:tcBorders>
          </w:tcPr>
          <w:p>
            <w:pPr>
              <w:pStyle w:val="TableParagraph"/>
              <w:spacing w:line="275" w:lineRule="exact" w:before="1"/>
              <w:ind w:left="112" w:right="108"/>
              <w:jc w:val="center"/>
              <w:rPr>
                <w:sz w:val="24"/>
              </w:rPr>
            </w:pPr>
            <w:r>
              <w:rPr>
                <w:spacing w:val="-5"/>
                <w:sz w:val="24"/>
              </w:rPr>
              <w:t>45</w:t>
            </w:r>
          </w:p>
          <w:p>
            <w:pPr>
              <w:pStyle w:val="TableParagraph"/>
              <w:spacing w:line="275" w:lineRule="exact"/>
              <w:ind w:left="114" w:right="108"/>
              <w:jc w:val="center"/>
              <w:rPr>
                <w:sz w:val="24"/>
              </w:rPr>
            </w:pPr>
            <w:r>
              <w:rPr>
                <w:spacing w:val="-2"/>
                <w:sz w:val="24"/>
              </w:rPr>
              <w:t>000,0</w:t>
            </w:r>
          </w:p>
        </w:tc>
        <w:tc>
          <w:tcPr>
            <w:tcW w:w="1118" w:type="dxa"/>
            <w:tcBorders>
              <w:bottom w:val="nil"/>
            </w:tcBorders>
          </w:tcPr>
          <w:p>
            <w:pPr>
              <w:pStyle w:val="TableParagraph"/>
              <w:spacing w:before="1"/>
              <w:ind w:left="134"/>
              <w:rPr>
                <w:sz w:val="24"/>
              </w:rPr>
            </w:pPr>
            <w:r>
              <w:rPr>
                <w:sz w:val="24"/>
              </w:rPr>
              <w:t>45</w:t>
            </w:r>
            <w:r>
              <w:rPr>
                <w:spacing w:val="2"/>
                <w:sz w:val="24"/>
              </w:rPr>
              <w:t> </w:t>
            </w:r>
            <w:r>
              <w:rPr>
                <w:spacing w:val="-2"/>
                <w:sz w:val="24"/>
              </w:rPr>
              <w:t>000,0</w:t>
            </w:r>
          </w:p>
        </w:tc>
        <w:tc>
          <w:tcPr>
            <w:tcW w:w="1118" w:type="dxa"/>
            <w:tcBorders>
              <w:bottom w:val="nil"/>
            </w:tcBorders>
          </w:tcPr>
          <w:p>
            <w:pPr>
              <w:pStyle w:val="TableParagraph"/>
              <w:spacing w:before="1"/>
              <w:ind w:left="89" w:right="64"/>
              <w:jc w:val="center"/>
              <w:rPr>
                <w:sz w:val="24"/>
              </w:rPr>
            </w:pPr>
            <w:r>
              <w:rPr>
                <w:spacing w:val="-5"/>
                <w:sz w:val="24"/>
              </w:rPr>
              <w:t>0,0</w:t>
            </w:r>
          </w:p>
        </w:tc>
        <w:tc>
          <w:tcPr>
            <w:tcW w:w="1123" w:type="dxa"/>
            <w:tcBorders>
              <w:bottom w:val="nil"/>
            </w:tcBorders>
          </w:tcPr>
          <w:p>
            <w:pPr>
              <w:pStyle w:val="TableParagraph"/>
              <w:spacing w:before="1"/>
              <w:ind w:left="139"/>
              <w:rPr>
                <w:sz w:val="24"/>
              </w:rPr>
            </w:pPr>
            <w:r>
              <w:rPr>
                <w:sz w:val="24"/>
              </w:rPr>
              <w:t>45</w:t>
            </w:r>
            <w:r>
              <w:rPr>
                <w:spacing w:val="2"/>
                <w:sz w:val="24"/>
              </w:rPr>
              <w:t> </w:t>
            </w:r>
            <w:r>
              <w:rPr>
                <w:spacing w:val="-2"/>
                <w:sz w:val="24"/>
              </w:rPr>
              <w:t>000,0</w:t>
            </w:r>
          </w:p>
        </w:tc>
        <w:tc>
          <w:tcPr>
            <w:tcW w:w="1118" w:type="dxa"/>
            <w:tcBorders>
              <w:bottom w:val="nil"/>
            </w:tcBorders>
          </w:tcPr>
          <w:p>
            <w:pPr>
              <w:pStyle w:val="TableParagraph"/>
              <w:spacing w:before="1"/>
              <w:ind w:left="135"/>
              <w:rPr>
                <w:sz w:val="24"/>
              </w:rPr>
            </w:pPr>
            <w:r>
              <w:rPr>
                <w:sz w:val="24"/>
              </w:rPr>
              <w:t>45</w:t>
            </w:r>
            <w:r>
              <w:rPr>
                <w:spacing w:val="2"/>
                <w:sz w:val="24"/>
              </w:rPr>
              <w:t> </w:t>
            </w:r>
            <w:r>
              <w:rPr>
                <w:spacing w:val="-2"/>
                <w:sz w:val="24"/>
              </w:rPr>
              <w:t>000,0</w:t>
            </w:r>
          </w:p>
        </w:tc>
        <w:tc>
          <w:tcPr>
            <w:tcW w:w="1118" w:type="dxa"/>
            <w:tcBorders>
              <w:bottom w:val="nil"/>
            </w:tcBorders>
          </w:tcPr>
          <w:p>
            <w:pPr>
              <w:pStyle w:val="TableParagraph"/>
              <w:spacing w:before="1"/>
              <w:ind w:left="173"/>
              <w:rPr>
                <w:sz w:val="24"/>
              </w:rPr>
            </w:pPr>
            <w:r>
              <w:rPr>
                <w:sz w:val="24"/>
              </w:rPr>
              <w:t>45</w:t>
            </w:r>
            <w:r>
              <w:rPr>
                <w:spacing w:val="2"/>
                <w:sz w:val="24"/>
              </w:rPr>
              <w:t> </w:t>
            </w:r>
            <w:r>
              <w:rPr>
                <w:spacing w:val="-2"/>
                <w:sz w:val="24"/>
              </w:rPr>
              <w:t>000,0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74"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9" w:right="115"/>
              <w:jc w:val="center"/>
              <w:rPr>
                <w:sz w:val="24"/>
              </w:rPr>
            </w:pPr>
            <w:r>
              <w:rPr>
                <w:spacing w:val="-10"/>
                <w:sz w:val="24"/>
              </w:rPr>
              <w:t>и </w:t>
            </w:r>
            <w:r>
              <w:rPr>
                <w:spacing w:val="-2"/>
                <w:sz w:val="24"/>
              </w:rPr>
              <w:t>инвалидов </w:t>
            </w:r>
            <w:r>
              <w:rPr>
                <w:spacing w:val="-4"/>
                <w:sz w:val="24"/>
              </w:rPr>
              <w:t>"Все </w:t>
            </w:r>
            <w:r>
              <w:rPr>
                <w:spacing w:val="-2"/>
                <w:sz w:val="24"/>
              </w:rPr>
              <w:t>российское ордена Трудового Красного Знамени общество</w:t>
            </w:r>
          </w:p>
          <w:p>
            <w:pPr>
              <w:pStyle w:val="TableParagraph"/>
              <w:spacing w:line="259" w:lineRule="exact"/>
              <w:ind w:left="102" w:right="96"/>
              <w:jc w:val="center"/>
              <w:rPr>
                <w:sz w:val="24"/>
              </w:rPr>
            </w:pPr>
            <w:r>
              <w:rPr>
                <w:spacing w:val="-2"/>
                <w:sz w:val="24"/>
              </w:rPr>
              <w:t>слепых"</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1" w:lineRule="exact"/>
              <w:ind w:left="100" w:right="96"/>
              <w:jc w:val="center"/>
              <w:rPr>
                <w:sz w:val="24"/>
              </w:rPr>
            </w:pPr>
            <w:r>
              <w:rPr>
                <w:spacing w:val="-2"/>
                <w:sz w:val="24"/>
              </w:rPr>
              <w:t>04В030180</w:t>
            </w:r>
          </w:p>
          <w:p>
            <w:pPr>
              <w:pStyle w:val="TableParagraph"/>
              <w:ind w:left="105" w:right="104" w:firstLine="4"/>
              <w:jc w:val="center"/>
              <w:rPr>
                <w:sz w:val="24"/>
              </w:rPr>
            </w:pPr>
            <w:r>
              <w:rPr>
                <w:sz w:val="24"/>
              </w:rPr>
              <w:t>0</w:t>
            </w:r>
            <w:r>
              <w:rPr>
                <w:spacing w:val="-15"/>
                <w:sz w:val="24"/>
              </w:rPr>
              <w:t> </w:t>
            </w:r>
            <w:r>
              <w:rPr>
                <w:sz w:val="24"/>
              </w:rPr>
              <w:t>Субсиди</w:t>
            </w:r>
            <w:r>
              <w:rPr>
                <w:sz w:val="24"/>
              </w:rPr>
              <w:t>я </w:t>
            </w:r>
            <w:r>
              <w:rPr>
                <w:spacing w:val="-6"/>
                <w:sz w:val="24"/>
              </w:rPr>
              <w:t>на </w:t>
            </w:r>
            <w:r>
              <w:rPr>
                <w:spacing w:val="-2"/>
                <w:sz w:val="24"/>
              </w:rPr>
              <w:t>поддержку деятельнос </w:t>
            </w:r>
            <w:r>
              <w:rPr>
                <w:spacing w:val="-6"/>
                <w:sz w:val="24"/>
              </w:rPr>
              <w:t>ти </w:t>
            </w:r>
            <w:r>
              <w:rPr>
                <w:spacing w:val="-2"/>
                <w:sz w:val="24"/>
              </w:rPr>
              <w:t>Московско </w:t>
            </w:r>
            <w:r>
              <w:rPr>
                <w:spacing w:val="-10"/>
                <w:sz w:val="24"/>
              </w:rPr>
              <w:t>й</w:t>
            </w:r>
            <w:r>
              <w:rPr>
                <w:spacing w:val="40"/>
                <w:sz w:val="24"/>
              </w:rPr>
              <w:t> </w:t>
            </w:r>
            <w:r>
              <w:rPr>
                <w:spacing w:val="-2"/>
                <w:sz w:val="24"/>
              </w:rPr>
              <w:t>городской организаци </w:t>
            </w:r>
            <w:r>
              <w:rPr>
                <w:spacing w:val="-10"/>
                <w:sz w:val="24"/>
              </w:rPr>
              <w:t>и </w:t>
            </w:r>
            <w:r>
              <w:rPr>
                <w:spacing w:val="-2"/>
                <w:sz w:val="24"/>
              </w:rPr>
              <w:t>Общеросси йской обществен </w:t>
            </w:r>
            <w:r>
              <w:rPr>
                <w:spacing w:val="-4"/>
                <w:sz w:val="24"/>
              </w:rPr>
              <w:t>ной </w:t>
            </w:r>
            <w:r>
              <w:rPr>
                <w:spacing w:val="-2"/>
                <w:sz w:val="24"/>
              </w:rPr>
              <w:t>организаци </w:t>
            </w:r>
            <w:r>
              <w:rPr>
                <w:spacing w:val="-10"/>
                <w:sz w:val="24"/>
              </w:rPr>
              <w:t>и </w:t>
            </w:r>
            <w:r>
              <w:rPr>
                <w:spacing w:val="-2"/>
                <w:sz w:val="24"/>
              </w:rPr>
              <w:t>инвалидов "Всероссий </w:t>
            </w:r>
            <w:r>
              <w:rPr>
                <w:spacing w:val="-4"/>
                <w:sz w:val="24"/>
              </w:rPr>
              <w:t>ское</w:t>
            </w:r>
            <w:r>
              <w:rPr>
                <w:spacing w:val="40"/>
                <w:sz w:val="24"/>
              </w:rPr>
              <w:t> </w:t>
            </w:r>
            <w:r>
              <w:rPr>
                <w:spacing w:val="-2"/>
                <w:sz w:val="24"/>
              </w:rPr>
              <w:t>ордена Трудового Красного Знамени общество</w:t>
            </w:r>
          </w:p>
          <w:p>
            <w:pPr>
              <w:pStyle w:val="TableParagraph"/>
              <w:spacing w:line="266" w:lineRule="exact"/>
              <w:ind w:left="102" w:right="96"/>
              <w:jc w:val="center"/>
              <w:rPr>
                <w:sz w:val="24"/>
              </w:rPr>
            </w:pPr>
            <w:r>
              <w:rPr>
                <w:spacing w:val="-2"/>
                <w:sz w:val="24"/>
              </w:rPr>
              <w:t>слепых"</w:t>
            </w:r>
          </w:p>
        </w:tc>
        <w:tc>
          <w:tcPr>
            <w:tcW w:w="840" w:type="dxa"/>
            <w:vMerge w:val="restart"/>
            <w:tcBorders>
              <w:bottom w:val="nil"/>
            </w:tcBorders>
          </w:tcPr>
          <w:p>
            <w:pPr>
              <w:pStyle w:val="TableParagraph"/>
              <w:spacing w:line="273" w:lineRule="exact"/>
              <w:ind w:left="172"/>
              <w:rPr>
                <w:sz w:val="24"/>
              </w:rPr>
            </w:pPr>
            <w:r>
              <w:rPr>
                <w:spacing w:val="-4"/>
                <w:sz w:val="24"/>
              </w:rPr>
              <w:t>1006</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634</w:t>
            </w:r>
          </w:p>
        </w:tc>
        <w:tc>
          <w:tcPr>
            <w:tcW w:w="931" w:type="dxa"/>
            <w:vMerge w:val="restart"/>
            <w:tcBorders>
              <w:bottom w:val="nil"/>
            </w:tcBorders>
          </w:tcPr>
          <w:p>
            <w:pPr>
              <w:pStyle w:val="TableParagraph"/>
              <w:spacing w:line="271" w:lineRule="exact"/>
              <w:ind w:left="107" w:right="114"/>
              <w:jc w:val="center"/>
              <w:rPr>
                <w:sz w:val="24"/>
              </w:rPr>
            </w:pPr>
            <w:r>
              <w:rPr>
                <w:spacing w:val="-5"/>
                <w:sz w:val="24"/>
              </w:rPr>
              <w:t>20</w:t>
            </w:r>
          </w:p>
          <w:p>
            <w:pPr>
              <w:pStyle w:val="TableParagraph"/>
              <w:spacing w:line="275" w:lineRule="exact"/>
              <w:ind w:left="109" w:right="114"/>
              <w:jc w:val="center"/>
              <w:rPr>
                <w:sz w:val="24"/>
              </w:rPr>
            </w:pPr>
            <w:r>
              <w:rPr>
                <w:spacing w:val="-2"/>
                <w:sz w:val="24"/>
              </w:rPr>
              <w:t>000,0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6902"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vMerge w:val="restart"/>
          </w:tcPr>
          <w:p>
            <w:pPr>
              <w:pStyle w:val="TableParagraph"/>
              <w:rPr>
                <w:sz w:val="24"/>
              </w:rPr>
            </w:pPr>
          </w:p>
        </w:tc>
        <w:tc>
          <w:tcPr>
            <w:tcW w:w="1258" w:type="dxa"/>
          </w:tcPr>
          <w:p>
            <w:pPr>
              <w:pStyle w:val="TableParagraph"/>
              <w:spacing w:before="1"/>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5" w:lineRule="exact" w:before="1"/>
              <w:ind w:left="103" w:right="91"/>
              <w:jc w:val="center"/>
              <w:rPr>
                <w:sz w:val="24"/>
              </w:rPr>
            </w:pPr>
            <w:r>
              <w:rPr>
                <w:spacing w:val="-2"/>
                <w:sz w:val="24"/>
              </w:rPr>
              <w:t>04В030190</w:t>
            </w:r>
          </w:p>
          <w:p>
            <w:pPr>
              <w:pStyle w:val="TableParagraph"/>
              <w:ind w:left="109" w:right="93" w:hanging="3"/>
              <w:jc w:val="center"/>
              <w:rPr>
                <w:sz w:val="24"/>
              </w:rPr>
            </w:pPr>
            <w:r>
              <w:rPr>
                <w:sz w:val="24"/>
              </w:rPr>
              <w:t>0</w:t>
            </w:r>
            <w:r>
              <w:rPr>
                <w:spacing w:val="-15"/>
                <w:sz w:val="24"/>
              </w:rPr>
              <w:t> </w:t>
            </w:r>
            <w:r>
              <w:rPr>
                <w:sz w:val="24"/>
              </w:rPr>
              <w:t>Субсидия </w:t>
            </w:r>
            <w:r>
              <w:rPr>
                <w:spacing w:val="-6"/>
                <w:sz w:val="24"/>
              </w:rPr>
              <w:t>на </w:t>
            </w:r>
            <w:r>
              <w:rPr>
                <w:spacing w:val="-2"/>
                <w:sz w:val="24"/>
              </w:rPr>
              <w:t>поддержку деятельнос </w:t>
            </w:r>
            <w:r>
              <w:rPr>
                <w:spacing w:val="-6"/>
                <w:sz w:val="24"/>
              </w:rPr>
              <w:t>ти </w:t>
            </w:r>
            <w:r>
              <w:rPr>
                <w:spacing w:val="-2"/>
                <w:sz w:val="24"/>
              </w:rPr>
              <w:t>Региональн </w:t>
            </w:r>
            <w:r>
              <w:rPr>
                <w:spacing w:val="-6"/>
                <w:sz w:val="24"/>
              </w:rPr>
              <w:t>ой </w:t>
            </w:r>
            <w:r>
              <w:rPr>
                <w:spacing w:val="-2"/>
                <w:sz w:val="24"/>
              </w:rPr>
              <w:t>обществен </w:t>
            </w:r>
            <w:r>
              <w:rPr>
                <w:spacing w:val="-4"/>
                <w:sz w:val="24"/>
              </w:rPr>
              <w:t>ной </w:t>
            </w:r>
            <w:r>
              <w:rPr>
                <w:spacing w:val="-2"/>
                <w:sz w:val="24"/>
              </w:rPr>
              <w:t>организаци </w:t>
            </w:r>
            <w:r>
              <w:rPr>
                <w:spacing w:val="-10"/>
                <w:sz w:val="24"/>
              </w:rPr>
              <w:t>и </w:t>
            </w:r>
            <w:r>
              <w:rPr>
                <w:spacing w:val="-2"/>
                <w:sz w:val="24"/>
              </w:rPr>
              <w:t>инвалидов "Стратегия</w:t>
            </w:r>
          </w:p>
          <w:p>
            <w:pPr>
              <w:pStyle w:val="TableParagraph"/>
              <w:spacing w:line="257" w:lineRule="exact" w:before="2"/>
              <w:ind w:left="9"/>
              <w:jc w:val="center"/>
              <w:rPr>
                <w:sz w:val="24"/>
              </w:rPr>
            </w:pPr>
            <w:r>
              <w:rPr>
                <w:w w:val="99"/>
                <w:sz w:val="24"/>
              </w:rPr>
              <w:t>"</w:t>
            </w:r>
          </w:p>
        </w:tc>
        <w:tc>
          <w:tcPr>
            <w:tcW w:w="840" w:type="dxa"/>
          </w:tcPr>
          <w:p>
            <w:pPr>
              <w:pStyle w:val="TableParagraph"/>
              <w:spacing w:before="1"/>
              <w:ind w:right="171"/>
              <w:jc w:val="right"/>
              <w:rPr>
                <w:sz w:val="24"/>
              </w:rPr>
            </w:pPr>
            <w:r>
              <w:rPr>
                <w:spacing w:val="-4"/>
                <w:sz w:val="24"/>
              </w:rPr>
              <w:t>1006</w:t>
            </w:r>
          </w:p>
        </w:tc>
        <w:tc>
          <w:tcPr>
            <w:tcW w:w="701" w:type="dxa"/>
          </w:tcPr>
          <w:p>
            <w:pPr>
              <w:pStyle w:val="TableParagraph"/>
              <w:spacing w:before="1"/>
              <w:ind w:left="132" w:right="130"/>
              <w:jc w:val="center"/>
              <w:rPr>
                <w:sz w:val="24"/>
              </w:rPr>
            </w:pPr>
            <w:r>
              <w:rPr>
                <w:spacing w:val="-5"/>
                <w:sz w:val="24"/>
              </w:rPr>
              <w:t>148</w:t>
            </w:r>
          </w:p>
        </w:tc>
        <w:tc>
          <w:tcPr>
            <w:tcW w:w="840" w:type="dxa"/>
          </w:tcPr>
          <w:p>
            <w:pPr>
              <w:pStyle w:val="TableParagraph"/>
              <w:spacing w:before="1"/>
              <w:ind w:left="105" w:right="105"/>
              <w:jc w:val="center"/>
              <w:rPr>
                <w:sz w:val="24"/>
              </w:rPr>
            </w:pPr>
            <w:r>
              <w:rPr>
                <w:spacing w:val="-5"/>
                <w:sz w:val="24"/>
              </w:rPr>
              <w:t>632</w:t>
            </w:r>
          </w:p>
        </w:tc>
        <w:tc>
          <w:tcPr>
            <w:tcW w:w="931" w:type="dxa"/>
          </w:tcPr>
          <w:p>
            <w:pPr>
              <w:pStyle w:val="TableParagraph"/>
              <w:spacing w:before="1"/>
              <w:ind w:left="116" w:right="109"/>
              <w:jc w:val="center"/>
              <w:rPr>
                <w:sz w:val="24"/>
              </w:rPr>
            </w:pPr>
            <w:r>
              <w:rPr>
                <w:spacing w:val="-5"/>
                <w:sz w:val="24"/>
              </w:rPr>
              <w:t>0,0</w:t>
            </w:r>
          </w:p>
        </w:tc>
        <w:tc>
          <w:tcPr>
            <w:tcW w:w="993" w:type="dxa"/>
          </w:tcPr>
          <w:p>
            <w:pPr>
              <w:pStyle w:val="TableParagraph"/>
              <w:spacing w:line="275" w:lineRule="exact" w:before="1"/>
              <w:ind w:left="115" w:right="102"/>
              <w:jc w:val="center"/>
              <w:rPr>
                <w:sz w:val="24"/>
              </w:rPr>
            </w:pPr>
            <w:r>
              <w:rPr>
                <w:spacing w:val="-5"/>
                <w:sz w:val="24"/>
              </w:rPr>
              <w:t>10</w:t>
            </w:r>
          </w:p>
          <w:p>
            <w:pPr>
              <w:pStyle w:val="TableParagraph"/>
              <w:spacing w:line="275" w:lineRule="exact"/>
              <w:ind w:left="115" w:right="100"/>
              <w:jc w:val="center"/>
              <w:rPr>
                <w:sz w:val="24"/>
              </w:rPr>
            </w:pPr>
            <w:r>
              <w:rPr>
                <w:spacing w:val="-2"/>
                <w:sz w:val="24"/>
              </w:rPr>
              <w:t>000,0</w:t>
            </w:r>
          </w:p>
        </w:tc>
        <w:tc>
          <w:tcPr>
            <w:tcW w:w="993" w:type="dxa"/>
          </w:tcPr>
          <w:p>
            <w:pPr>
              <w:pStyle w:val="TableParagraph"/>
              <w:spacing w:before="1"/>
              <w:ind w:left="115" w:right="101"/>
              <w:jc w:val="center"/>
              <w:rPr>
                <w:sz w:val="24"/>
              </w:rPr>
            </w:pPr>
            <w:r>
              <w:rPr>
                <w:spacing w:val="-5"/>
                <w:sz w:val="24"/>
              </w:rPr>
              <w:t>0,0</w:t>
            </w:r>
          </w:p>
        </w:tc>
        <w:tc>
          <w:tcPr>
            <w:tcW w:w="1118" w:type="dxa"/>
          </w:tcPr>
          <w:p>
            <w:pPr>
              <w:pStyle w:val="TableParagraph"/>
              <w:spacing w:before="1"/>
              <w:ind w:left="89" w:right="74"/>
              <w:jc w:val="center"/>
              <w:rPr>
                <w:sz w:val="24"/>
              </w:rPr>
            </w:pPr>
            <w:r>
              <w:rPr>
                <w:spacing w:val="-5"/>
                <w:sz w:val="24"/>
              </w:rPr>
              <w:t>0,0</w:t>
            </w:r>
          </w:p>
        </w:tc>
        <w:tc>
          <w:tcPr>
            <w:tcW w:w="1118" w:type="dxa"/>
          </w:tcPr>
          <w:p>
            <w:pPr>
              <w:pStyle w:val="TableParagraph"/>
              <w:spacing w:before="1"/>
              <w:ind w:left="89" w:right="64"/>
              <w:jc w:val="center"/>
              <w:rPr>
                <w:sz w:val="24"/>
              </w:rPr>
            </w:pPr>
            <w:r>
              <w:rPr>
                <w:spacing w:val="-5"/>
                <w:sz w:val="24"/>
              </w:rPr>
              <w:t>0,0</w:t>
            </w:r>
          </w:p>
        </w:tc>
        <w:tc>
          <w:tcPr>
            <w:tcW w:w="1123" w:type="dxa"/>
          </w:tcPr>
          <w:p>
            <w:pPr>
              <w:pStyle w:val="TableParagraph"/>
              <w:spacing w:before="1"/>
              <w:ind w:left="95" w:right="74"/>
              <w:jc w:val="center"/>
              <w:rPr>
                <w:sz w:val="24"/>
              </w:rPr>
            </w:pPr>
            <w:r>
              <w:rPr>
                <w:spacing w:val="-5"/>
                <w:sz w:val="24"/>
              </w:rPr>
              <w:t>0,0</w:t>
            </w:r>
          </w:p>
        </w:tc>
        <w:tc>
          <w:tcPr>
            <w:tcW w:w="1118" w:type="dxa"/>
          </w:tcPr>
          <w:p>
            <w:pPr>
              <w:pStyle w:val="TableParagraph"/>
              <w:spacing w:before="1"/>
              <w:ind w:left="89" w:right="72"/>
              <w:jc w:val="center"/>
              <w:rPr>
                <w:sz w:val="24"/>
              </w:rPr>
            </w:pPr>
            <w:r>
              <w:rPr>
                <w:spacing w:val="-5"/>
                <w:sz w:val="24"/>
              </w:rPr>
              <w:t>0,0</w:t>
            </w:r>
          </w:p>
        </w:tc>
        <w:tc>
          <w:tcPr>
            <w:tcW w:w="1118" w:type="dxa"/>
          </w:tcPr>
          <w:p>
            <w:pPr>
              <w:pStyle w:val="TableParagraph"/>
              <w:spacing w:before="1"/>
              <w:ind w:right="82"/>
              <w:jc w:val="right"/>
              <w:rPr>
                <w:sz w:val="24"/>
              </w:rPr>
            </w:pPr>
            <w:r>
              <w:rPr>
                <w:spacing w:val="-5"/>
                <w:sz w:val="24"/>
              </w:rPr>
              <w:t>0,0</w:t>
            </w:r>
          </w:p>
        </w:tc>
      </w:tr>
      <w:tr>
        <w:trPr>
          <w:trHeight w:val="4142"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04В030190</w:t>
            </w:r>
          </w:p>
          <w:p>
            <w:pPr>
              <w:pStyle w:val="TableParagraph"/>
              <w:spacing w:before="2"/>
              <w:ind w:left="109" w:right="93" w:hanging="3"/>
              <w:jc w:val="center"/>
              <w:rPr>
                <w:sz w:val="24"/>
              </w:rPr>
            </w:pPr>
            <w:r>
              <w:rPr>
                <w:sz w:val="24"/>
              </w:rPr>
              <w:t>0</w:t>
            </w:r>
            <w:r>
              <w:rPr>
                <w:spacing w:val="-15"/>
                <w:sz w:val="24"/>
              </w:rPr>
              <w:t> </w:t>
            </w:r>
            <w:r>
              <w:rPr>
                <w:sz w:val="24"/>
              </w:rPr>
              <w:t>Субсидия </w:t>
            </w:r>
            <w:r>
              <w:rPr>
                <w:spacing w:val="-6"/>
                <w:sz w:val="24"/>
              </w:rPr>
              <w:t>на </w:t>
            </w:r>
            <w:r>
              <w:rPr>
                <w:spacing w:val="-2"/>
                <w:sz w:val="24"/>
              </w:rPr>
              <w:t>поддержку деятельнос </w:t>
            </w:r>
            <w:r>
              <w:rPr>
                <w:spacing w:val="-6"/>
                <w:sz w:val="24"/>
              </w:rPr>
              <w:t>ти </w:t>
            </w:r>
            <w:r>
              <w:rPr>
                <w:spacing w:val="-2"/>
                <w:sz w:val="24"/>
              </w:rPr>
              <w:t>Региональн </w:t>
            </w:r>
            <w:r>
              <w:rPr>
                <w:spacing w:val="-6"/>
                <w:sz w:val="24"/>
              </w:rPr>
              <w:t>ой </w:t>
            </w:r>
            <w:r>
              <w:rPr>
                <w:spacing w:val="-2"/>
                <w:sz w:val="24"/>
              </w:rPr>
              <w:t>обществен </w:t>
            </w:r>
            <w:r>
              <w:rPr>
                <w:spacing w:val="-4"/>
                <w:sz w:val="24"/>
              </w:rPr>
              <w:t>ной </w:t>
            </w:r>
            <w:r>
              <w:rPr>
                <w:spacing w:val="-2"/>
                <w:sz w:val="24"/>
              </w:rPr>
              <w:t>организаци </w:t>
            </w:r>
            <w:r>
              <w:rPr>
                <w:spacing w:val="-10"/>
                <w:sz w:val="24"/>
              </w:rPr>
              <w:t>и </w:t>
            </w:r>
            <w:r>
              <w:rPr>
                <w:spacing w:val="-2"/>
                <w:sz w:val="24"/>
              </w:rPr>
              <w:t>инвалидов "Стратегия</w:t>
            </w:r>
          </w:p>
          <w:p>
            <w:pPr>
              <w:pStyle w:val="TableParagraph"/>
              <w:spacing w:line="260" w:lineRule="exact"/>
              <w:ind w:left="9"/>
              <w:jc w:val="center"/>
              <w:rPr>
                <w:sz w:val="24"/>
              </w:rPr>
            </w:pPr>
            <w:r>
              <w:rPr>
                <w:w w:val="99"/>
                <w:sz w:val="24"/>
              </w:rPr>
              <w:t>"</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633</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2" w:right="108"/>
              <w:jc w:val="center"/>
              <w:rPr>
                <w:sz w:val="24"/>
              </w:rPr>
            </w:pPr>
            <w:r>
              <w:rPr>
                <w:spacing w:val="-5"/>
                <w:sz w:val="24"/>
              </w:rPr>
              <w:t>10</w:t>
            </w:r>
          </w:p>
          <w:p>
            <w:pPr>
              <w:pStyle w:val="TableParagraph"/>
              <w:spacing w:before="2"/>
              <w:ind w:left="115" w:right="108"/>
              <w:jc w:val="center"/>
              <w:rPr>
                <w:sz w:val="24"/>
              </w:rPr>
            </w:pPr>
            <w:r>
              <w:rPr>
                <w:spacing w:val="-2"/>
                <w:sz w:val="24"/>
              </w:rPr>
              <w:t>000,0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r>
        <w:trPr>
          <w:trHeight w:val="1655"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z w:val="24"/>
              </w:rPr>
              <w:t>ент</w:t>
            </w:r>
            <w:r>
              <w:rPr>
                <w:spacing w:val="-15"/>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59" w:lineRule="exact"/>
              <w:ind w:left="105"/>
              <w:rPr>
                <w:sz w:val="24"/>
              </w:rPr>
            </w:pPr>
            <w:r>
              <w:rPr>
                <w:spacing w:val="-2"/>
                <w:sz w:val="24"/>
              </w:rPr>
              <w:t>защиты</w:t>
            </w:r>
          </w:p>
        </w:tc>
        <w:tc>
          <w:tcPr>
            <w:tcW w:w="1402" w:type="dxa"/>
            <w:tcBorders>
              <w:bottom w:val="nil"/>
            </w:tcBorders>
          </w:tcPr>
          <w:p>
            <w:pPr>
              <w:pStyle w:val="TableParagraph"/>
              <w:spacing w:line="271" w:lineRule="exact"/>
              <w:ind w:left="103" w:right="91"/>
              <w:jc w:val="center"/>
              <w:rPr>
                <w:sz w:val="24"/>
              </w:rPr>
            </w:pPr>
            <w:r>
              <w:rPr>
                <w:spacing w:val="-2"/>
                <w:sz w:val="24"/>
              </w:rPr>
              <w:t>04В030190</w:t>
            </w:r>
          </w:p>
          <w:p>
            <w:pPr>
              <w:pStyle w:val="TableParagraph"/>
              <w:ind w:left="103" w:right="89"/>
              <w:jc w:val="center"/>
              <w:rPr>
                <w:sz w:val="24"/>
              </w:rPr>
            </w:pPr>
            <w:r>
              <w:rPr>
                <w:sz w:val="24"/>
              </w:rPr>
              <w:t>0</w:t>
            </w:r>
            <w:r>
              <w:rPr>
                <w:spacing w:val="-15"/>
                <w:sz w:val="24"/>
              </w:rPr>
              <w:t> </w:t>
            </w:r>
            <w:r>
              <w:rPr>
                <w:sz w:val="24"/>
              </w:rPr>
              <w:t>Субсиди</w:t>
            </w:r>
            <w:r>
              <w:rPr>
                <w:sz w:val="24"/>
              </w:rPr>
              <w:t>я </w:t>
            </w:r>
            <w:r>
              <w:rPr>
                <w:spacing w:val="-6"/>
                <w:sz w:val="24"/>
              </w:rPr>
              <w:t>на </w:t>
            </w:r>
            <w:r>
              <w:rPr>
                <w:spacing w:val="-2"/>
                <w:sz w:val="24"/>
              </w:rPr>
              <w:t>поддержку</w:t>
            </w:r>
          </w:p>
          <w:p>
            <w:pPr>
              <w:pStyle w:val="TableParagraph"/>
              <w:spacing w:line="274" w:lineRule="exact"/>
              <w:ind w:left="103" w:right="91"/>
              <w:jc w:val="center"/>
              <w:rPr>
                <w:sz w:val="24"/>
              </w:rPr>
            </w:pPr>
            <w:r>
              <w:rPr>
                <w:spacing w:val="-2"/>
                <w:sz w:val="24"/>
              </w:rPr>
              <w:t>деятельнос </w:t>
            </w:r>
            <w:r>
              <w:rPr>
                <w:spacing w:val="-6"/>
                <w:sz w:val="24"/>
              </w:rPr>
              <w:t>ти</w:t>
            </w:r>
          </w:p>
        </w:tc>
        <w:tc>
          <w:tcPr>
            <w:tcW w:w="840" w:type="dxa"/>
            <w:tcBorders>
              <w:bottom w:val="nil"/>
            </w:tcBorders>
          </w:tcPr>
          <w:p>
            <w:pPr>
              <w:pStyle w:val="TableParagraph"/>
              <w:spacing w:line="272" w:lineRule="exact"/>
              <w:ind w:right="171"/>
              <w:jc w:val="right"/>
              <w:rPr>
                <w:sz w:val="24"/>
              </w:rPr>
            </w:pPr>
            <w:r>
              <w:rPr>
                <w:spacing w:val="-4"/>
                <w:sz w:val="24"/>
              </w:rPr>
              <w:t>1006</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5" w:right="105"/>
              <w:jc w:val="center"/>
              <w:rPr>
                <w:sz w:val="24"/>
              </w:rPr>
            </w:pPr>
            <w:r>
              <w:rPr>
                <w:spacing w:val="-5"/>
                <w:sz w:val="24"/>
              </w:rPr>
              <w:t>634</w:t>
            </w:r>
          </w:p>
        </w:tc>
        <w:tc>
          <w:tcPr>
            <w:tcW w:w="931" w:type="dxa"/>
            <w:tcBorders>
              <w:bottom w:val="nil"/>
            </w:tcBorders>
          </w:tcPr>
          <w:p>
            <w:pPr>
              <w:pStyle w:val="TableParagraph"/>
              <w:spacing w:line="271" w:lineRule="exact"/>
              <w:ind w:left="114" w:right="114"/>
              <w:jc w:val="center"/>
              <w:rPr>
                <w:sz w:val="24"/>
              </w:rPr>
            </w:pPr>
            <w:r>
              <w:rPr>
                <w:spacing w:val="-5"/>
                <w:sz w:val="24"/>
              </w:rPr>
              <w:t>10</w:t>
            </w:r>
          </w:p>
          <w:p>
            <w:pPr>
              <w:pStyle w:val="TableParagraph"/>
              <w:spacing w:line="275" w:lineRule="exact"/>
              <w:ind w:left="114" w:right="114"/>
              <w:jc w:val="center"/>
              <w:rPr>
                <w:sz w:val="24"/>
              </w:rPr>
            </w:pPr>
            <w:r>
              <w:rPr>
                <w:spacing w:val="-2"/>
                <w:sz w:val="24"/>
              </w:rPr>
              <w:t>000,0</w:t>
            </w:r>
          </w:p>
        </w:tc>
        <w:tc>
          <w:tcPr>
            <w:tcW w:w="993" w:type="dxa"/>
            <w:tcBorders>
              <w:bottom w:val="nil"/>
            </w:tcBorders>
          </w:tcPr>
          <w:p>
            <w:pPr>
              <w:pStyle w:val="TableParagraph"/>
              <w:spacing w:line="272" w:lineRule="exact"/>
              <w:ind w:left="115" w:right="93"/>
              <w:jc w:val="center"/>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96" w:hRule="exact"/>
        </w:trPr>
        <w:tc>
          <w:tcPr>
            <w:tcW w:w="1541" w:type="dxa"/>
            <w:vMerge w:val="restart"/>
          </w:tcPr>
          <w:p>
            <w:pPr>
              <w:pStyle w:val="TableParagraph"/>
              <w:rPr>
                <w:sz w:val="24"/>
              </w:rPr>
            </w:pPr>
          </w:p>
        </w:tc>
        <w:tc>
          <w:tcPr>
            <w:tcW w:w="1258" w:type="dxa"/>
          </w:tcPr>
          <w:p>
            <w:pPr>
              <w:pStyle w:val="TableParagraph"/>
              <w:spacing w:before="1"/>
              <w:ind w:left="100" w:right="104"/>
              <w:rPr>
                <w:sz w:val="24"/>
              </w:rPr>
            </w:pPr>
            <w:r>
              <w:rPr>
                <w:spacing w:val="-2"/>
                <w:sz w:val="24"/>
              </w:rPr>
              <w:t>населения города Москвы</w:t>
            </w:r>
          </w:p>
        </w:tc>
        <w:tc>
          <w:tcPr>
            <w:tcW w:w="1402" w:type="dxa"/>
          </w:tcPr>
          <w:p>
            <w:pPr>
              <w:pStyle w:val="TableParagraph"/>
              <w:spacing w:before="1"/>
              <w:ind w:left="109" w:right="101"/>
              <w:jc w:val="center"/>
              <w:rPr>
                <w:sz w:val="24"/>
              </w:rPr>
            </w:pPr>
            <w:r>
              <w:rPr>
                <w:spacing w:val="-2"/>
                <w:sz w:val="24"/>
              </w:rPr>
              <w:t>Региональн </w:t>
            </w:r>
            <w:r>
              <w:rPr>
                <w:spacing w:val="-6"/>
                <w:sz w:val="24"/>
              </w:rPr>
              <w:t>ой </w:t>
            </w:r>
            <w:r>
              <w:rPr>
                <w:spacing w:val="-2"/>
                <w:sz w:val="24"/>
              </w:rPr>
              <w:t>обществен </w:t>
            </w:r>
            <w:r>
              <w:rPr>
                <w:spacing w:val="-4"/>
                <w:sz w:val="24"/>
              </w:rPr>
              <w:t>ной </w:t>
            </w:r>
            <w:r>
              <w:rPr>
                <w:spacing w:val="-2"/>
                <w:sz w:val="24"/>
              </w:rPr>
              <w:t>организаци </w:t>
            </w:r>
            <w:r>
              <w:rPr>
                <w:spacing w:val="-10"/>
                <w:sz w:val="24"/>
              </w:rPr>
              <w:t>и </w:t>
            </w:r>
            <w:r>
              <w:rPr>
                <w:spacing w:val="-2"/>
                <w:sz w:val="24"/>
              </w:rPr>
              <w:t>инвалидов "Стратегия</w:t>
            </w:r>
          </w:p>
          <w:p>
            <w:pPr>
              <w:pStyle w:val="TableParagraph"/>
              <w:spacing w:line="257" w:lineRule="exact"/>
              <w:ind w:left="1"/>
              <w:jc w:val="center"/>
              <w:rPr>
                <w:sz w:val="24"/>
              </w:rPr>
            </w:pPr>
            <w:r>
              <w:rPr>
                <w:w w:val="99"/>
                <w:sz w:val="24"/>
              </w:rPr>
              <w:t>"</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ind w:left="100" w:right="116"/>
              <w:rPr>
                <w:sz w:val="24"/>
              </w:rPr>
            </w:pPr>
            <w:r>
              <w:rPr>
                <w:spacing w:val="-2"/>
                <w:sz w:val="24"/>
              </w:rPr>
              <w:t>Департам </w:t>
            </w:r>
            <w:r>
              <w:rPr>
                <w:spacing w:val="-4"/>
                <w:sz w:val="24"/>
              </w:rPr>
              <w:t>ент </w:t>
            </w:r>
            <w:r>
              <w:rPr>
                <w:spacing w:val="-2"/>
                <w:sz w:val="24"/>
              </w:rPr>
              <w:t>образован </w:t>
            </w:r>
            <w:r>
              <w:rPr>
                <w:sz w:val="24"/>
              </w:rPr>
              <w:t>ия и </w:t>
            </w:r>
            <w:r>
              <w:rPr>
                <w:spacing w:val="-2"/>
                <w:sz w:val="24"/>
              </w:rPr>
              <w:t>науки города Москвы</w:t>
            </w:r>
          </w:p>
        </w:tc>
        <w:tc>
          <w:tcPr>
            <w:tcW w:w="1402" w:type="dxa"/>
            <w:vMerge w:val="restart"/>
          </w:tcPr>
          <w:p>
            <w:pPr>
              <w:pStyle w:val="TableParagraph"/>
              <w:spacing w:line="272" w:lineRule="exact"/>
              <w:ind w:left="100" w:right="96"/>
              <w:jc w:val="center"/>
              <w:rPr>
                <w:sz w:val="24"/>
              </w:rPr>
            </w:pPr>
            <w:r>
              <w:rPr>
                <w:spacing w:val="-2"/>
                <w:sz w:val="24"/>
              </w:rPr>
              <w:t>04В030200</w:t>
            </w:r>
          </w:p>
          <w:p>
            <w:pPr>
              <w:pStyle w:val="TableParagraph"/>
              <w:spacing w:line="275" w:lineRule="exact" w:before="2"/>
              <w:ind w:left="4"/>
              <w:jc w:val="center"/>
              <w:rPr>
                <w:sz w:val="24"/>
              </w:rPr>
            </w:pPr>
            <w:r>
              <w:rPr>
                <w:sz w:val="24"/>
              </w:rPr>
              <w:t>0</w:t>
            </w:r>
          </w:p>
          <w:p>
            <w:pPr>
              <w:pStyle w:val="TableParagraph"/>
              <w:ind w:left="110" w:right="105" w:hanging="10"/>
              <w:jc w:val="center"/>
              <w:rPr>
                <w:sz w:val="24"/>
              </w:rPr>
            </w:pPr>
            <w:r>
              <w:rPr>
                <w:spacing w:val="-2"/>
                <w:sz w:val="24"/>
              </w:rPr>
              <w:t>Предостав ление инвалидам, включая детей-инва лидов, </w:t>
            </w:r>
            <w:r>
              <w:rPr>
                <w:sz w:val="24"/>
              </w:rPr>
              <w:t>услуг по </w:t>
            </w:r>
            <w:r>
              <w:rPr>
                <w:spacing w:val="-2"/>
                <w:sz w:val="24"/>
              </w:rPr>
              <w:t>социально </w:t>
            </w:r>
            <w:r>
              <w:rPr>
                <w:spacing w:val="-10"/>
                <w:sz w:val="24"/>
              </w:rPr>
              <w:t>й</w:t>
            </w:r>
          </w:p>
          <w:p>
            <w:pPr>
              <w:pStyle w:val="TableParagraph"/>
              <w:spacing w:line="274" w:lineRule="exact"/>
              <w:ind w:left="94" w:right="96"/>
              <w:jc w:val="center"/>
              <w:rPr>
                <w:sz w:val="24"/>
              </w:rPr>
            </w:pPr>
            <w:r>
              <w:rPr>
                <w:spacing w:val="-2"/>
                <w:sz w:val="24"/>
              </w:rPr>
              <w:t>реабилитац </w:t>
            </w:r>
            <w:r>
              <w:rPr>
                <w:spacing w:val="-6"/>
                <w:sz w:val="24"/>
              </w:rPr>
              <w:t>ии</w:t>
            </w:r>
          </w:p>
        </w:tc>
        <w:tc>
          <w:tcPr>
            <w:tcW w:w="840" w:type="dxa"/>
            <w:vMerge w:val="restart"/>
          </w:tcPr>
          <w:p>
            <w:pPr>
              <w:pStyle w:val="TableParagraph"/>
              <w:spacing w:line="272" w:lineRule="exact"/>
              <w:ind w:left="172"/>
              <w:rPr>
                <w:sz w:val="24"/>
              </w:rPr>
            </w:pPr>
            <w:r>
              <w:rPr>
                <w:spacing w:val="-4"/>
                <w:sz w:val="24"/>
              </w:rPr>
              <w:t>0702</w:t>
            </w:r>
          </w:p>
        </w:tc>
        <w:tc>
          <w:tcPr>
            <w:tcW w:w="701" w:type="dxa"/>
            <w:vMerge w:val="restart"/>
          </w:tcPr>
          <w:p>
            <w:pPr>
              <w:pStyle w:val="TableParagraph"/>
              <w:spacing w:line="272" w:lineRule="exact"/>
              <w:ind w:left="162"/>
              <w:rPr>
                <w:sz w:val="24"/>
              </w:rPr>
            </w:pPr>
            <w:r>
              <w:rPr>
                <w:spacing w:val="-5"/>
                <w:sz w:val="24"/>
              </w:rPr>
              <w:t>075</w:t>
            </w:r>
          </w:p>
        </w:tc>
        <w:tc>
          <w:tcPr>
            <w:tcW w:w="840" w:type="dxa"/>
            <w:vMerge w:val="restart"/>
          </w:tcPr>
          <w:p>
            <w:pPr>
              <w:pStyle w:val="TableParagraph"/>
              <w:spacing w:line="272" w:lineRule="exact"/>
              <w:ind w:left="229"/>
              <w:rPr>
                <w:sz w:val="24"/>
              </w:rPr>
            </w:pPr>
            <w:r>
              <w:rPr>
                <w:spacing w:val="-5"/>
                <w:sz w:val="24"/>
              </w:rPr>
              <w:t>612</w:t>
            </w:r>
          </w:p>
        </w:tc>
        <w:tc>
          <w:tcPr>
            <w:tcW w:w="931" w:type="dxa"/>
            <w:vMerge w:val="restart"/>
          </w:tcPr>
          <w:p>
            <w:pPr>
              <w:pStyle w:val="TableParagraph"/>
              <w:spacing w:line="272" w:lineRule="exact"/>
              <w:ind w:left="278"/>
              <w:rPr>
                <w:sz w:val="24"/>
              </w:rPr>
            </w:pPr>
            <w:r>
              <w:rPr>
                <w:spacing w:val="-5"/>
                <w:sz w:val="24"/>
              </w:rPr>
              <w:t>120</w:t>
            </w:r>
          </w:p>
          <w:p>
            <w:pPr>
              <w:pStyle w:val="TableParagraph"/>
              <w:spacing w:before="2"/>
              <w:ind w:left="186"/>
              <w:rPr>
                <w:sz w:val="24"/>
              </w:rPr>
            </w:pPr>
            <w:r>
              <w:rPr>
                <w:spacing w:val="-2"/>
                <w:sz w:val="24"/>
              </w:rPr>
              <w:t>000,0</w:t>
            </w:r>
          </w:p>
        </w:tc>
        <w:tc>
          <w:tcPr>
            <w:tcW w:w="993" w:type="dxa"/>
            <w:vMerge w:val="restart"/>
          </w:tcPr>
          <w:p>
            <w:pPr>
              <w:pStyle w:val="TableParagraph"/>
              <w:spacing w:line="272" w:lineRule="exact"/>
              <w:ind w:left="119" w:right="115"/>
              <w:jc w:val="center"/>
              <w:rPr>
                <w:sz w:val="24"/>
              </w:rPr>
            </w:pPr>
            <w:r>
              <w:rPr>
                <w:spacing w:val="-5"/>
                <w:sz w:val="24"/>
              </w:rPr>
              <w:t>16</w:t>
            </w:r>
          </w:p>
          <w:p>
            <w:pPr>
              <w:pStyle w:val="TableParagraph"/>
              <w:spacing w:before="2"/>
              <w:ind w:left="119" w:right="112"/>
              <w:jc w:val="center"/>
              <w:rPr>
                <w:sz w:val="24"/>
              </w:rPr>
            </w:pPr>
            <w:r>
              <w:rPr>
                <w:spacing w:val="-2"/>
                <w:sz w:val="24"/>
              </w:rPr>
              <w:t>500,0</w:t>
            </w:r>
          </w:p>
        </w:tc>
        <w:tc>
          <w:tcPr>
            <w:tcW w:w="993" w:type="dxa"/>
            <w:vMerge w:val="restart"/>
          </w:tcPr>
          <w:p>
            <w:pPr>
              <w:pStyle w:val="TableParagraph"/>
              <w:spacing w:line="272" w:lineRule="exact"/>
              <w:ind w:left="306"/>
              <w:rPr>
                <w:sz w:val="24"/>
              </w:rPr>
            </w:pPr>
            <w:r>
              <w:rPr>
                <w:spacing w:val="-5"/>
                <w:sz w:val="24"/>
              </w:rPr>
              <w:t>303</w:t>
            </w:r>
          </w:p>
          <w:p>
            <w:pPr>
              <w:pStyle w:val="TableParagraph"/>
              <w:spacing w:before="2"/>
              <w:ind w:left="220"/>
              <w:rPr>
                <w:sz w:val="24"/>
              </w:rPr>
            </w:pPr>
            <w:r>
              <w:rPr>
                <w:spacing w:val="-2"/>
                <w:sz w:val="24"/>
              </w:rPr>
              <w:t>673,6</w:t>
            </w:r>
          </w:p>
        </w:tc>
        <w:tc>
          <w:tcPr>
            <w:tcW w:w="1118" w:type="dxa"/>
            <w:vMerge w:val="restart"/>
          </w:tcPr>
          <w:p>
            <w:pPr>
              <w:pStyle w:val="TableParagraph"/>
              <w:spacing w:line="272" w:lineRule="exact"/>
              <w:ind w:left="129"/>
              <w:rPr>
                <w:sz w:val="24"/>
              </w:rPr>
            </w:pPr>
            <w:r>
              <w:rPr>
                <w:sz w:val="24"/>
              </w:rPr>
              <w:t>91</w:t>
            </w:r>
            <w:r>
              <w:rPr>
                <w:spacing w:val="2"/>
                <w:sz w:val="24"/>
              </w:rPr>
              <w:t> </w:t>
            </w:r>
            <w:r>
              <w:rPr>
                <w:spacing w:val="-2"/>
                <w:sz w:val="24"/>
              </w:rPr>
              <w:t>632,3</w:t>
            </w:r>
          </w:p>
        </w:tc>
        <w:tc>
          <w:tcPr>
            <w:tcW w:w="1118" w:type="dxa"/>
            <w:vMerge w:val="restart"/>
          </w:tcPr>
          <w:p>
            <w:pPr>
              <w:pStyle w:val="TableParagraph"/>
              <w:spacing w:line="272" w:lineRule="exact"/>
              <w:ind w:left="89" w:right="75"/>
              <w:jc w:val="center"/>
              <w:rPr>
                <w:sz w:val="24"/>
              </w:rPr>
            </w:pPr>
            <w:r>
              <w:rPr>
                <w:spacing w:val="-5"/>
                <w:sz w:val="24"/>
              </w:rPr>
              <w:t>0,0</w:t>
            </w:r>
          </w:p>
        </w:tc>
        <w:tc>
          <w:tcPr>
            <w:tcW w:w="1123" w:type="dxa"/>
            <w:vMerge w:val="restart"/>
          </w:tcPr>
          <w:p>
            <w:pPr>
              <w:pStyle w:val="TableParagraph"/>
              <w:spacing w:line="272" w:lineRule="exact"/>
              <w:ind w:left="134"/>
              <w:rPr>
                <w:sz w:val="24"/>
              </w:rPr>
            </w:pPr>
            <w:r>
              <w:rPr>
                <w:sz w:val="24"/>
              </w:rPr>
              <w:t>32</w:t>
            </w:r>
            <w:r>
              <w:rPr>
                <w:spacing w:val="2"/>
                <w:sz w:val="24"/>
              </w:rPr>
              <w:t> </w:t>
            </w:r>
            <w:r>
              <w:rPr>
                <w:spacing w:val="-2"/>
                <w:sz w:val="24"/>
              </w:rPr>
              <w:t>900,0</w:t>
            </w:r>
          </w:p>
        </w:tc>
        <w:tc>
          <w:tcPr>
            <w:tcW w:w="1118" w:type="dxa"/>
            <w:vMerge w:val="restart"/>
          </w:tcPr>
          <w:p>
            <w:pPr>
              <w:pStyle w:val="TableParagraph"/>
              <w:spacing w:line="272" w:lineRule="exact"/>
              <w:ind w:left="128"/>
              <w:rPr>
                <w:sz w:val="24"/>
              </w:rPr>
            </w:pPr>
            <w:r>
              <w:rPr>
                <w:sz w:val="24"/>
              </w:rPr>
              <w:t>32</w:t>
            </w:r>
            <w:r>
              <w:rPr>
                <w:spacing w:val="2"/>
                <w:sz w:val="24"/>
              </w:rPr>
              <w:t> </w:t>
            </w:r>
            <w:r>
              <w:rPr>
                <w:spacing w:val="-2"/>
                <w:sz w:val="24"/>
              </w:rPr>
              <w:t>900,0</w:t>
            </w:r>
          </w:p>
        </w:tc>
        <w:tc>
          <w:tcPr>
            <w:tcW w:w="1118" w:type="dxa"/>
            <w:vMerge w:val="restart"/>
          </w:tcPr>
          <w:p>
            <w:pPr>
              <w:pStyle w:val="TableParagraph"/>
              <w:spacing w:line="272" w:lineRule="exact"/>
              <w:ind w:left="167"/>
              <w:rPr>
                <w:sz w:val="24"/>
              </w:rPr>
            </w:pPr>
            <w:r>
              <w:rPr>
                <w:sz w:val="24"/>
              </w:rPr>
              <w:t>32</w:t>
            </w:r>
            <w:r>
              <w:rPr>
                <w:spacing w:val="2"/>
                <w:sz w:val="24"/>
              </w:rPr>
              <w:t> </w:t>
            </w:r>
            <w:r>
              <w:rPr>
                <w:spacing w:val="-2"/>
                <w:sz w:val="24"/>
              </w:rPr>
              <w:t>900,0</w:t>
            </w:r>
          </w:p>
        </w:tc>
      </w:tr>
      <w:tr>
        <w:trPr>
          <w:trHeight w:val="3311" w:hRule="exact"/>
        </w:trPr>
        <w:tc>
          <w:tcPr>
            <w:tcW w:w="1541" w:type="dxa"/>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3595" w:hRule="exact"/>
        </w:trPr>
        <w:tc>
          <w:tcPr>
            <w:tcW w:w="1541" w:type="dxa"/>
          </w:tcPr>
          <w:p>
            <w:pPr>
              <w:pStyle w:val="TableParagraph"/>
              <w:rPr>
                <w:sz w:val="24"/>
              </w:rPr>
            </w:pPr>
          </w:p>
        </w:tc>
        <w:tc>
          <w:tcPr>
            <w:tcW w:w="1258" w:type="dxa"/>
          </w:tcPr>
          <w:p>
            <w:pPr>
              <w:pStyle w:val="TableParagraph"/>
              <w:ind w:left="100" w:right="116"/>
              <w:rPr>
                <w:sz w:val="24"/>
              </w:rPr>
            </w:pPr>
            <w:r>
              <w:rPr>
                <w:spacing w:val="-2"/>
                <w:sz w:val="24"/>
              </w:rPr>
              <w:t>Департам </w:t>
            </w:r>
            <w:r>
              <w:rPr>
                <w:spacing w:val="-4"/>
                <w:sz w:val="24"/>
              </w:rPr>
              <w:t>ент </w:t>
            </w:r>
            <w:r>
              <w:rPr>
                <w:spacing w:val="-2"/>
                <w:sz w:val="24"/>
              </w:rPr>
              <w:t>образован </w:t>
            </w:r>
            <w:r>
              <w:rPr>
                <w:sz w:val="24"/>
              </w:rPr>
              <w:t>ия и </w:t>
            </w:r>
            <w:r>
              <w:rPr>
                <w:spacing w:val="-2"/>
                <w:sz w:val="24"/>
              </w:rPr>
              <w:t>науки города Москвы</w:t>
            </w:r>
          </w:p>
        </w:tc>
        <w:tc>
          <w:tcPr>
            <w:tcW w:w="1402" w:type="dxa"/>
          </w:tcPr>
          <w:p>
            <w:pPr>
              <w:pStyle w:val="TableParagraph"/>
              <w:spacing w:line="271" w:lineRule="exact"/>
              <w:ind w:left="100" w:right="96"/>
              <w:jc w:val="center"/>
              <w:rPr>
                <w:sz w:val="24"/>
              </w:rPr>
            </w:pPr>
            <w:r>
              <w:rPr>
                <w:spacing w:val="-2"/>
                <w:sz w:val="24"/>
              </w:rPr>
              <w:t>04В030200</w:t>
            </w:r>
          </w:p>
          <w:p>
            <w:pPr>
              <w:pStyle w:val="TableParagraph"/>
              <w:spacing w:line="275" w:lineRule="exact"/>
              <w:ind w:left="4"/>
              <w:jc w:val="center"/>
              <w:rPr>
                <w:sz w:val="24"/>
              </w:rPr>
            </w:pPr>
            <w:r>
              <w:rPr>
                <w:sz w:val="24"/>
              </w:rPr>
              <w:t>0</w:t>
            </w:r>
          </w:p>
          <w:p>
            <w:pPr>
              <w:pStyle w:val="TableParagraph"/>
              <w:spacing w:before="2"/>
              <w:ind w:left="110" w:right="105" w:hanging="10"/>
              <w:jc w:val="center"/>
              <w:rPr>
                <w:sz w:val="24"/>
              </w:rPr>
            </w:pPr>
            <w:r>
              <w:rPr>
                <w:spacing w:val="-2"/>
                <w:sz w:val="24"/>
              </w:rPr>
              <w:t>Предостав ление инвалидам, включая детей-инва лидов, </w:t>
            </w:r>
            <w:r>
              <w:rPr>
                <w:sz w:val="24"/>
              </w:rPr>
              <w:t>услуг по </w:t>
            </w:r>
            <w:r>
              <w:rPr>
                <w:spacing w:val="-2"/>
                <w:sz w:val="24"/>
              </w:rPr>
              <w:t>социально </w:t>
            </w:r>
            <w:r>
              <w:rPr>
                <w:spacing w:val="-10"/>
                <w:sz w:val="24"/>
              </w:rPr>
              <w:t>й </w:t>
            </w:r>
            <w:r>
              <w:rPr>
                <w:spacing w:val="-2"/>
                <w:sz w:val="24"/>
              </w:rPr>
              <w:t>реабилитац</w:t>
            </w:r>
          </w:p>
          <w:p>
            <w:pPr>
              <w:pStyle w:val="TableParagraph"/>
              <w:spacing w:line="257" w:lineRule="exact"/>
              <w:ind w:left="96" w:right="96"/>
              <w:jc w:val="center"/>
              <w:rPr>
                <w:sz w:val="24"/>
              </w:rPr>
            </w:pPr>
            <w:r>
              <w:rPr>
                <w:spacing w:val="-5"/>
                <w:sz w:val="24"/>
              </w:rPr>
              <w:t>ии</w:t>
            </w:r>
          </w:p>
        </w:tc>
        <w:tc>
          <w:tcPr>
            <w:tcW w:w="840" w:type="dxa"/>
          </w:tcPr>
          <w:p>
            <w:pPr>
              <w:pStyle w:val="TableParagraph"/>
              <w:spacing w:line="273" w:lineRule="exact"/>
              <w:ind w:right="175"/>
              <w:jc w:val="right"/>
              <w:rPr>
                <w:sz w:val="24"/>
              </w:rPr>
            </w:pPr>
            <w:r>
              <w:rPr>
                <w:spacing w:val="-4"/>
                <w:sz w:val="24"/>
              </w:rPr>
              <w:t>0704</w:t>
            </w:r>
          </w:p>
        </w:tc>
        <w:tc>
          <w:tcPr>
            <w:tcW w:w="701" w:type="dxa"/>
          </w:tcPr>
          <w:p>
            <w:pPr>
              <w:pStyle w:val="TableParagraph"/>
              <w:spacing w:line="273" w:lineRule="exact"/>
              <w:ind w:left="128" w:right="130"/>
              <w:jc w:val="center"/>
              <w:rPr>
                <w:sz w:val="24"/>
              </w:rPr>
            </w:pPr>
            <w:r>
              <w:rPr>
                <w:spacing w:val="-5"/>
                <w:sz w:val="24"/>
              </w:rPr>
              <w:t>075</w:t>
            </w:r>
          </w:p>
        </w:tc>
        <w:tc>
          <w:tcPr>
            <w:tcW w:w="840" w:type="dxa"/>
          </w:tcPr>
          <w:p>
            <w:pPr>
              <w:pStyle w:val="TableParagraph"/>
              <w:spacing w:line="273" w:lineRule="exact"/>
              <w:ind w:left="97" w:right="105"/>
              <w:jc w:val="center"/>
              <w:rPr>
                <w:sz w:val="24"/>
              </w:rPr>
            </w:pPr>
            <w:r>
              <w:rPr>
                <w:spacing w:val="-5"/>
                <w:sz w:val="24"/>
              </w:rPr>
              <w:t>612</w:t>
            </w:r>
          </w:p>
        </w:tc>
        <w:tc>
          <w:tcPr>
            <w:tcW w:w="931" w:type="dxa"/>
          </w:tcPr>
          <w:p>
            <w:pPr>
              <w:pStyle w:val="TableParagraph"/>
              <w:spacing w:line="271" w:lineRule="exact"/>
              <w:ind w:left="107" w:right="114"/>
              <w:jc w:val="center"/>
              <w:rPr>
                <w:sz w:val="24"/>
              </w:rPr>
            </w:pPr>
            <w:r>
              <w:rPr>
                <w:spacing w:val="-5"/>
                <w:sz w:val="24"/>
              </w:rPr>
              <w:t>12</w:t>
            </w:r>
          </w:p>
          <w:p>
            <w:pPr>
              <w:pStyle w:val="TableParagraph"/>
              <w:spacing w:line="275" w:lineRule="exact"/>
              <w:ind w:left="109" w:right="114"/>
              <w:jc w:val="center"/>
              <w:rPr>
                <w:sz w:val="24"/>
              </w:rPr>
            </w:pPr>
            <w:r>
              <w:rPr>
                <w:spacing w:val="-2"/>
                <w:sz w:val="24"/>
              </w:rPr>
              <w:t>000,0</w:t>
            </w:r>
          </w:p>
        </w:tc>
        <w:tc>
          <w:tcPr>
            <w:tcW w:w="993" w:type="dxa"/>
          </w:tcPr>
          <w:p>
            <w:pPr>
              <w:pStyle w:val="TableParagraph"/>
              <w:spacing w:line="271" w:lineRule="exact"/>
              <w:ind w:left="112" w:right="108"/>
              <w:jc w:val="center"/>
              <w:rPr>
                <w:sz w:val="24"/>
              </w:rPr>
            </w:pPr>
            <w:r>
              <w:rPr>
                <w:spacing w:val="-5"/>
                <w:sz w:val="24"/>
              </w:rPr>
              <w:t>72</w:t>
            </w:r>
          </w:p>
          <w:p>
            <w:pPr>
              <w:pStyle w:val="TableParagraph"/>
              <w:spacing w:line="275" w:lineRule="exact"/>
              <w:ind w:left="115" w:right="108"/>
              <w:jc w:val="center"/>
              <w:rPr>
                <w:sz w:val="24"/>
              </w:rPr>
            </w:pPr>
            <w:r>
              <w:rPr>
                <w:spacing w:val="-2"/>
                <w:sz w:val="24"/>
              </w:rPr>
              <w:t>600,0</w:t>
            </w:r>
          </w:p>
        </w:tc>
        <w:tc>
          <w:tcPr>
            <w:tcW w:w="993" w:type="dxa"/>
          </w:tcPr>
          <w:p>
            <w:pPr>
              <w:pStyle w:val="TableParagraph"/>
              <w:spacing w:line="271" w:lineRule="exact"/>
              <w:ind w:left="106" w:right="108"/>
              <w:jc w:val="center"/>
              <w:rPr>
                <w:sz w:val="24"/>
              </w:rPr>
            </w:pPr>
            <w:r>
              <w:rPr>
                <w:spacing w:val="-5"/>
                <w:sz w:val="24"/>
              </w:rPr>
              <w:t>18</w:t>
            </w:r>
          </w:p>
          <w:p>
            <w:pPr>
              <w:pStyle w:val="TableParagraph"/>
              <w:spacing w:line="275" w:lineRule="exact"/>
              <w:ind w:left="108" w:right="108"/>
              <w:jc w:val="center"/>
              <w:rPr>
                <w:sz w:val="24"/>
              </w:rPr>
            </w:pPr>
            <w:r>
              <w:rPr>
                <w:spacing w:val="-2"/>
                <w:sz w:val="24"/>
              </w:rPr>
              <w:t>385,5</w:t>
            </w:r>
          </w:p>
        </w:tc>
        <w:tc>
          <w:tcPr>
            <w:tcW w:w="1118" w:type="dxa"/>
          </w:tcPr>
          <w:p>
            <w:pPr>
              <w:pStyle w:val="TableParagraph"/>
              <w:spacing w:line="273" w:lineRule="exact"/>
              <w:ind w:right="134"/>
              <w:jc w:val="right"/>
              <w:rPr>
                <w:sz w:val="24"/>
              </w:rPr>
            </w:pPr>
            <w:r>
              <w:rPr>
                <w:sz w:val="24"/>
              </w:rPr>
              <w:t>47</w:t>
            </w:r>
            <w:r>
              <w:rPr>
                <w:spacing w:val="2"/>
                <w:sz w:val="24"/>
              </w:rPr>
              <w:t> </w:t>
            </w:r>
            <w:r>
              <w:rPr>
                <w:spacing w:val="-2"/>
                <w:sz w:val="24"/>
              </w:rPr>
              <w:t>770,0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right="134"/>
              <w:jc w:val="right"/>
              <w:rPr>
                <w:sz w:val="24"/>
              </w:rPr>
            </w:pPr>
            <w:r>
              <w:rPr>
                <w:sz w:val="24"/>
              </w:rPr>
              <w:t>20</w:t>
            </w:r>
            <w:r>
              <w:rPr>
                <w:spacing w:val="2"/>
                <w:sz w:val="24"/>
              </w:rPr>
              <w:t> </w:t>
            </w:r>
            <w:r>
              <w:rPr>
                <w:spacing w:val="-2"/>
                <w:sz w:val="24"/>
              </w:rPr>
              <w:t>071,3</w:t>
            </w:r>
          </w:p>
        </w:tc>
        <w:tc>
          <w:tcPr>
            <w:tcW w:w="1118" w:type="dxa"/>
          </w:tcPr>
          <w:p>
            <w:pPr>
              <w:pStyle w:val="TableParagraph"/>
              <w:spacing w:line="273" w:lineRule="exact"/>
              <w:ind w:right="134"/>
              <w:jc w:val="right"/>
              <w:rPr>
                <w:sz w:val="24"/>
              </w:rPr>
            </w:pPr>
            <w:r>
              <w:rPr>
                <w:sz w:val="24"/>
              </w:rPr>
              <w:t>20</w:t>
            </w:r>
            <w:r>
              <w:rPr>
                <w:spacing w:val="2"/>
                <w:sz w:val="24"/>
              </w:rPr>
              <w:t> </w:t>
            </w:r>
            <w:r>
              <w:rPr>
                <w:spacing w:val="-2"/>
                <w:sz w:val="24"/>
              </w:rPr>
              <w:t>071,3</w:t>
            </w:r>
          </w:p>
        </w:tc>
        <w:tc>
          <w:tcPr>
            <w:tcW w:w="1118" w:type="dxa"/>
          </w:tcPr>
          <w:p>
            <w:pPr>
              <w:pStyle w:val="TableParagraph"/>
              <w:spacing w:line="273" w:lineRule="exact"/>
              <w:ind w:left="89" w:right="21"/>
              <w:jc w:val="center"/>
              <w:rPr>
                <w:sz w:val="24"/>
              </w:rPr>
            </w:pPr>
            <w:r>
              <w:rPr>
                <w:sz w:val="24"/>
              </w:rPr>
              <w:t>20</w:t>
            </w:r>
            <w:r>
              <w:rPr>
                <w:spacing w:val="2"/>
                <w:sz w:val="24"/>
              </w:rPr>
              <w:t> </w:t>
            </w:r>
            <w:r>
              <w:rPr>
                <w:spacing w:val="-2"/>
                <w:sz w:val="24"/>
              </w:rPr>
              <w:t>071,3</w:t>
            </w:r>
          </w:p>
        </w:tc>
      </w:tr>
      <w:tr>
        <w:trPr>
          <w:trHeight w:val="288" w:hRule="exact"/>
        </w:trPr>
        <w:tc>
          <w:tcPr>
            <w:tcW w:w="1541" w:type="dxa"/>
          </w:tcPr>
          <w:p>
            <w:pPr>
              <w:pStyle w:val="TableParagraph"/>
              <w:rPr>
                <w:sz w:val="20"/>
              </w:rPr>
            </w:pPr>
          </w:p>
        </w:tc>
        <w:tc>
          <w:tcPr>
            <w:tcW w:w="1258" w:type="dxa"/>
            <w:tcBorders>
              <w:bottom w:val="nil"/>
            </w:tcBorders>
          </w:tcPr>
          <w:p>
            <w:pPr>
              <w:pStyle w:val="TableParagraph"/>
              <w:spacing w:line="263" w:lineRule="exact"/>
              <w:ind w:left="100"/>
              <w:rPr>
                <w:sz w:val="24"/>
              </w:rPr>
            </w:pPr>
            <w:r>
              <w:rPr>
                <w:spacing w:val="-2"/>
                <w:sz w:val="24"/>
              </w:rPr>
              <w:t>Департам</w:t>
            </w:r>
          </w:p>
        </w:tc>
        <w:tc>
          <w:tcPr>
            <w:tcW w:w="1402" w:type="dxa"/>
            <w:tcBorders>
              <w:bottom w:val="nil"/>
            </w:tcBorders>
          </w:tcPr>
          <w:p>
            <w:pPr>
              <w:pStyle w:val="TableParagraph"/>
              <w:spacing w:line="263" w:lineRule="exact"/>
              <w:ind w:left="138"/>
              <w:rPr>
                <w:sz w:val="24"/>
              </w:rPr>
            </w:pPr>
            <w:r>
              <w:rPr>
                <w:spacing w:val="-2"/>
                <w:sz w:val="24"/>
              </w:rPr>
              <w:t>04В030200</w:t>
            </w:r>
          </w:p>
        </w:tc>
        <w:tc>
          <w:tcPr>
            <w:tcW w:w="840" w:type="dxa"/>
            <w:tcBorders>
              <w:bottom w:val="nil"/>
            </w:tcBorders>
          </w:tcPr>
          <w:p>
            <w:pPr>
              <w:pStyle w:val="TableParagraph"/>
              <w:spacing w:line="263" w:lineRule="exact"/>
              <w:ind w:right="176"/>
              <w:jc w:val="right"/>
              <w:rPr>
                <w:sz w:val="24"/>
              </w:rPr>
            </w:pPr>
            <w:r>
              <w:rPr>
                <w:spacing w:val="-4"/>
                <w:sz w:val="24"/>
              </w:rPr>
              <w:t>0704</w:t>
            </w:r>
          </w:p>
        </w:tc>
        <w:tc>
          <w:tcPr>
            <w:tcW w:w="701" w:type="dxa"/>
            <w:tcBorders>
              <w:bottom w:val="nil"/>
            </w:tcBorders>
          </w:tcPr>
          <w:p>
            <w:pPr>
              <w:pStyle w:val="TableParagraph"/>
              <w:spacing w:line="263" w:lineRule="exact"/>
              <w:ind w:left="127" w:right="130"/>
              <w:jc w:val="center"/>
              <w:rPr>
                <w:sz w:val="24"/>
              </w:rPr>
            </w:pPr>
            <w:r>
              <w:rPr>
                <w:spacing w:val="-5"/>
                <w:sz w:val="24"/>
              </w:rPr>
              <w:t>075</w:t>
            </w:r>
          </w:p>
        </w:tc>
        <w:tc>
          <w:tcPr>
            <w:tcW w:w="840" w:type="dxa"/>
            <w:tcBorders>
              <w:bottom w:val="nil"/>
            </w:tcBorders>
          </w:tcPr>
          <w:p>
            <w:pPr>
              <w:pStyle w:val="TableParagraph"/>
              <w:spacing w:line="263" w:lineRule="exact"/>
              <w:ind w:left="97" w:right="105"/>
              <w:jc w:val="center"/>
              <w:rPr>
                <w:sz w:val="24"/>
              </w:rPr>
            </w:pPr>
            <w:r>
              <w:rPr>
                <w:spacing w:val="-5"/>
                <w:sz w:val="24"/>
              </w:rPr>
              <w:t>622</w:t>
            </w:r>
          </w:p>
        </w:tc>
        <w:tc>
          <w:tcPr>
            <w:tcW w:w="931" w:type="dxa"/>
            <w:tcBorders>
              <w:bottom w:val="nil"/>
            </w:tcBorders>
          </w:tcPr>
          <w:p>
            <w:pPr>
              <w:pStyle w:val="TableParagraph"/>
              <w:spacing w:line="263" w:lineRule="exact"/>
              <w:ind w:right="2"/>
              <w:jc w:val="center"/>
              <w:rPr>
                <w:sz w:val="24"/>
              </w:rPr>
            </w:pPr>
            <w:r>
              <w:rPr>
                <w:sz w:val="24"/>
              </w:rPr>
              <w:t>1</w:t>
            </w:r>
          </w:p>
        </w:tc>
        <w:tc>
          <w:tcPr>
            <w:tcW w:w="993" w:type="dxa"/>
            <w:tcBorders>
              <w:bottom w:val="nil"/>
            </w:tcBorders>
          </w:tcPr>
          <w:p>
            <w:pPr>
              <w:pStyle w:val="TableParagraph"/>
              <w:spacing w:line="263" w:lineRule="exact"/>
              <w:ind w:left="134"/>
              <w:rPr>
                <w:sz w:val="24"/>
              </w:rPr>
            </w:pPr>
            <w:r>
              <w:rPr>
                <w:sz w:val="24"/>
              </w:rPr>
              <w:t>4</w:t>
            </w:r>
            <w:r>
              <w:rPr>
                <w:spacing w:val="2"/>
                <w:sz w:val="24"/>
              </w:rPr>
              <w:t> </w:t>
            </w:r>
            <w:r>
              <w:rPr>
                <w:spacing w:val="-2"/>
                <w:sz w:val="24"/>
              </w:rPr>
              <w:t>800,0</w:t>
            </w:r>
          </w:p>
        </w:tc>
        <w:tc>
          <w:tcPr>
            <w:tcW w:w="993" w:type="dxa"/>
            <w:tcBorders>
              <w:bottom w:val="nil"/>
            </w:tcBorders>
          </w:tcPr>
          <w:p>
            <w:pPr>
              <w:pStyle w:val="TableParagraph"/>
              <w:spacing w:line="263" w:lineRule="exact"/>
              <w:ind w:left="107" w:right="108"/>
              <w:jc w:val="center"/>
              <w:rPr>
                <w:sz w:val="24"/>
              </w:rPr>
            </w:pPr>
            <w:r>
              <w:rPr>
                <w:spacing w:val="-5"/>
                <w:sz w:val="24"/>
              </w:rPr>
              <w:t>0,0</w:t>
            </w:r>
          </w:p>
        </w:tc>
        <w:tc>
          <w:tcPr>
            <w:tcW w:w="1118" w:type="dxa"/>
            <w:tcBorders>
              <w:bottom w:val="nil"/>
            </w:tcBorders>
          </w:tcPr>
          <w:p>
            <w:pPr>
              <w:pStyle w:val="TableParagraph"/>
              <w:spacing w:line="263" w:lineRule="exact"/>
              <w:ind w:right="192"/>
              <w:jc w:val="right"/>
              <w:rPr>
                <w:sz w:val="24"/>
              </w:rPr>
            </w:pPr>
            <w:r>
              <w:rPr>
                <w:sz w:val="24"/>
              </w:rPr>
              <w:t>2</w:t>
            </w:r>
            <w:r>
              <w:rPr>
                <w:spacing w:val="2"/>
                <w:sz w:val="24"/>
              </w:rPr>
              <w:t> </w:t>
            </w:r>
            <w:r>
              <w:rPr>
                <w:spacing w:val="-2"/>
                <w:sz w:val="24"/>
              </w:rPr>
              <w:t>400,0</w:t>
            </w:r>
          </w:p>
        </w:tc>
        <w:tc>
          <w:tcPr>
            <w:tcW w:w="1118" w:type="dxa"/>
            <w:tcBorders>
              <w:bottom w:val="nil"/>
            </w:tcBorders>
          </w:tcPr>
          <w:p>
            <w:pPr>
              <w:pStyle w:val="TableParagraph"/>
              <w:spacing w:line="263" w:lineRule="exact"/>
              <w:ind w:left="89" w:right="75"/>
              <w:jc w:val="center"/>
              <w:rPr>
                <w:sz w:val="24"/>
              </w:rPr>
            </w:pPr>
            <w:r>
              <w:rPr>
                <w:spacing w:val="-5"/>
                <w:sz w:val="24"/>
              </w:rPr>
              <w:t>0,0</w:t>
            </w:r>
          </w:p>
        </w:tc>
        <w:tc>
          <w:tcPr>
            <w:tcW w:w="1123" w:type="dxa"/>
            <w:tcBorders>
              <w:bottom w:val="nil"/>
            </w:tcBorders>
          </w:tcPr>
          <w:p>
            <w:pPr>
              <w:pStyle w:val="TableParagraph"/>
              <w:spacing w:line="263" w:lineRule="exact"/>
              <w:ind w:right="192"/>
              <w:jc w:val="right"/>
              <w:rPr>
                <w:sz w:val="24"/>
              </w:rPr>
            </w:pPr>
            <w:r>
              <w:rPr>
                <w:sz w:val="24"/>
              </w:rPr>
              <w:t>2</w:t>
            </w:r>
            <w:r>
              <w:rPr>
                <w:spacing w:val="2"/>
                <w:sz w:val="24"/>
              </w:rPr>
              <w:t> </w:t>
            </w:r>
            <w:r>
              <w:rPr>
                <w:spacing w:val="-2"/>
                <w:sz w:val="24"/>
              </w:rPr>
              <w:t>400,0</w:t>
            </w:r>
          </w:p>
        </w:tc>
        <w:tc>
          <w:tcPr>
            <w:tcW w:w="1118" w:type="dxa"/>
            <w:tcBorders>
              <w:bottom w:val="nil"/>
            </w:tcBorders>
          </w:tcPr>
          <w:p>
            <w:pPr>
              <w:pStyle w:val="TableParagraph"/>
              <w:spacing w:line="263" w:lineRule="exact"/>
              <w:ind w:right="192"/>
              <w:jc w:val="right"/>
              <w:rPr>
                <w:sz w:val="24"/>
              </w:rPr>
            </w:pPr>
            <w:r>
              <w:rPr>
                <w:sz w:val="24"/>
              </w:rPr>
              <w:t>2</w:t>
            </w:r>
            <w:r>
              <w:rPr>
                <w:spacing w:val="2"/>
                <w:sz w:val="24"/>
              </w:rPr>
              <w:t> </w:t>
            </w:r>
            <w:r>
              <w:rPr>
                <w:spacing w:val="-2"/>
                <w:sz w:val="24"/>
              </w:rPr>
              <w:t>400,0</w:t>
            </w:r>
          </w:p>
        </w:tc>
        <w:tc>
          <w:tcPr>
            <w:tcW w:w="1118" w:type="dxa"/>
            <w:tcBorders>
              <w:bottom w:val="nil"/>
            </w:tcBorders>
          </w:tcPr>
          <w:p>
            <w:pPr>
              <w:pStyle w:val="TableParagraph"/>
              <w:spacing w:line="263" w:lineRule="exact"/>
              <w:ind w:left="266" w:right="77"/>
              <w:jc w:val="center"/>
              <w:rPr>
                <w:sz w:val="24"/>
              </w:rPr>
            </w:pPr>
            <w:r>
              <w:rPr>
                <w:sz w:val="24"/>
              </w:rPr>
              <w:t>2</w:t>
            </w:r>
            <w:r>
              <w:rPr>
                <w:spacing w:val="2"/>
                <w:sz w:val="24"/>
              </w:rPr>
              <w:t> </w:t>
            </w:r>
            <w:r>
              <w:rPr>
                <w:spacing w:val="-2"/>
                <w:sz w:val="24"/>
              </w:rPr>
              <w:t>400,0</w:t>
            </w:r>
          </w:p>
        </w:tc>
      </w:tr>
    </w:tbl>
    <w:p>
      <w:pPr>
        <w:spacing w:after="0" w:line="263" w:lineRule="exact"/>
        <w:jc w:val="center"/>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316" w:hRule="atLeast"/>
        </w:trPr>
        <w:tc>
          <w:tcPr>
            <w:tcW w:w="1541" w:type="dxa"/>
          </w:tcPr>
          <w:p>
            <w:pPr>
              <w:pStyle w:val="TableParagraph"/>
              <w:rPr>
                <w:sz w:val="24"/>
              </w:rPr>
            </w:pPr>
          </w:p>
        </w:tc>
        <w:tc>
          <w:tcPr>
            <w:tcW w:w="1258" w:type="dxa"/>
          </w:tcPr>
          <w:p>
            <w:pPr>
              <w:pStyle w:val="TableParagraph"/>
              <w:spacing w:before="1"/>
              <w:ind w:left="105" w:right="112"/>
              <w:rPr>
                <w:sz w:val="24"/>
              </w:rPr>
            </w:pPr>
            <w:r>
              <w:rPr>
                <w:spacing w:val="-4"/>
                <w:sz w:val="24"/>
              </w:rPr>
              <w:t>ент </w:t>
            </w:r>
            <w:r>
              <w:rPr>
                <w:spacing w:val="-2"/>
                <w:sz w:val="24"/>
              </w:rPr>
              <w:t>образован </w:t>
            </w:r>
            <w:r>
              <w:rPr>
                <w:sz w:val="24"/>
              </w:rPr>
              <w:t>ия и </w:t>
            </w:r>
            <w:r>
              <w:rPr>
                <w:spacing w:val="-2"/>
                <w:sz w:val="24"/>
              </w:rPr>
              <w:t>науки города Москвы</w:t>
            </w:r>
          </w:p>
        </w:tc>
        <w:tc>
          <w:tcPr>
            <w:tcW w:w="1402" w:type="dxa"/>
          </w:tcPr>
          <w:p>
            <w:pPr>
              <w:pStyle w:val="TableParagraph"/>
              <w:spacing w:line="275" w:lineRule="exact" w:before="1"/>
              <w:ind w:left="12"/>
              <w:jc w:val="center"/>
              <w:rPr>
                <w:sz w:val="24"/>
              </w:rPr>
            </w:pPr>
            <w:r>
              <w:rPr>
                <w:sz w:val="24"/>
              </w:rPr>
              <w:t>0</w:t>
            </w:r>
          </w:p>
          <w:p>
            <w:pPr>
              <w:pStyle w:val="TableParagraph"/>
              <w:ind w:left="114" w:right="103" w:hanging="10"/>
              <w:jc w:val="center"/>
              <w:rPr>
                <w:sz w:val="24"/>
              </w:rPr>
            </w:pPr>
            <w:r>
              <w:rPr>
                <w:spacing w:val="-2"/>
                <w:sz w:val="24"/>
              </w:rPr>
              <w:t>Предостав ление инвалидам, включая детей-инва лидов, </w:t>
            </w:r>
            <w:r>
              <w:rPr>
                <w:sz w:val="24"/>
              </w:rPr>
              <w:t>услуг по </w:t>
            </w:r>
            <w:r>
              <w:rPr>
                <w:spacing w:val="-2"/>
                <w:sz w:val="24"/>
              </w:rPr>
              <w:t>социально </w:t>
            </w:r>
            <w:r>
              <w:rPr>
                <w:spacing w:val="-10"/>
                <w:sz w:val="24"/>
              </w:rPr>
              <w:t>й</w:t>
            </w:r>
          </w:p>
          <w:p>
            <w:pPr>
              <w:pStyle w:val="TableParagraph"/>
              <w:spacing w:line="274" w:lineRule="exact"/>
              <w:ind w:left="102" w:right="96"/>
              <w:jc w:val="center"/>
              <w:rPr>
                <w:sz w:val="24"/>
              </w:rPr>
            </w:pPr>
            <w:r>
              <w:rPr>
                <w:spacing w:val="-2"/>
                <w:sz w:val="24"/>
              </w:rPr>
              <w:t>реабилитац </w:t>
            </w:r>
            <w:r>
              <w:rPr>
                <w:spacing w:val="-6"/>
                <w:sz w:val="24"/>
              </w:rPr>
              <w:t>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before="1"/>
              <w:ind w:left="190"/>
              <w:rPr>
                <w:sz w:val="24"/>
              </w:rPr>
            </w:pPr>
            <w:r>
              <w:rPr>
                <w:spacing w:val="-2"/>
                <w:sz w:val="24"/>
              </w:rPr>
              <w:t>500,0</w:t>
            </w: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585" w:hRule="atLeast"/>
        </w:trPr>
        <w:tc>
          <w:tcPr>
            <w:tcW w:w="1541" w:type="dxa"/>
          </w:tcPr>
          <w:p>
            <w:pPr>
              <w:pStyle w:val="TableParagraph"/>
              <w:rPr>
                <w:sz w:val="24"/>
              </w:rPr>
            </w:pPr>
          </w:p>
        </w:tc>
        <w:tc>
          <w:tcPr>
            <w:tcW w:w="1258" w:type="dxa"/>
          </w:tcPr>
          <w:p>
            <w:pPr>
              <w:pStyle w:val="TableParagraph"/>
              <w:ind w:left="105" w:right="112"/>
              <w:rPr>
                <w:sz w:val="24"/>
              </w:rPr>
            </w:pPr>
            <w:r>
              <w:rPr>
                <w:spacing w:val="-2"/>
                <w:sz w:val="24"/>
              </w:rPr>
              <w:t>Департам </w:t>
            </w:r>
            <w:r>
              <w:rPr>
                <w:spacing w:val="-4"/>
                <w:sz w:val="24"/>
              </w:rPr>
              <w:t>ент </w:t>
            </w:r>
            <w:r>
              <w:rPr>
                <w:spacing w:val="-2"/>
                <w:sz w:val="24"/>
              </w:rPr>
              <w:t>образован </w:t>
            </w:r>
            <w:r>
              <w:rPr>
                <w:sz w:val="24"/>
              </w:rPr>
              <w:t>ия и </w:t>
            </w:r>
            <w:r>
              <w:rPr>
                <w:spacing w:val="-2"/>
                <w:sz w:val="24"/>
              </w:rPr>
              <w:t>науки города Москвы</w:t>
            </w:r>
          </w:p>
        </w:tc>
        <w:tc>
          <w:tcPr>
            <w:tcW w:w="1402" w:type="dxa"/>
          </w:tcPr>
          <w:p>
            <w:pPr>
              <w:pStyle w:val="TableParagraph"/>
              <w:spacing w:line="271" w:lineRule="exact"/>
              <w:ind w:left="103" w:right="91"/>
              <w:jc w:val="center"/>
              <w:rPr>
                <w:sz w:val="24"/>
              </w:rPr>
            </w:pPr>
            <w:r>
              <w:rPr>
                <w:spacing w:val="-2"/>
                <w:sz w:val="24"/>
              </w:rPr>
              <w:t>04В030200</w:t>
            </w:r>
          </w:p>
          <w:p>
            <w:pPr>
              <w:pStyle w:val="TableParagraph"/>
              <w:spacing w:line="275" w:lineRule="exact"/>
              <w:ind w:left="12"/>
              <w:jc w:val="center"/>
              <w:rPr>
                <w:sz w:val="24"/>
              </w:rPr>
            </w:pPr>
            <w:r>
              <w:rPr>
                <w:sz w:val="24"/>
              </w:rPr>
              <w:t>0</w:t>
            </w:r>
          </w:p>
          <w:p>
            <w:pPr>
              <w:pStyle w:val="TableParagraph"/>
              <w:spacing w:before="2"/>
              <w:ind w:left="114" w:right="102" w:hanging="10"/>
              <w:jc w:val="center"/>
              <w:rPr>
                <w:sz w:val="24"/>
              </w:rPr>
            </w:pPr>
            <w:r>
              <w:rPr>
                <w:spacing w:val="-2"/>
                <w:sz w:val="24"/>
              </w:rPr>
              <w:t>Предостав ление инвалидам, включая детей-инва лидов, </w:t>
            </w:r>
            <w:r>
              <w:rPr>
                <w:sz w:val="24"/>
              </w:rPr>
              <w:t>услуг по </w:t>
            </w:r>
            <w:r>
              <w:rPr>
                <w:spacing w:val="-2"/>
                <w:sz w:val="24"/>
              </w:rPr>
              <w:t>социально </w:t>
            </w:r>
            <w:r>
              <w:rPr>
                <w:spacing w:val="-10"/>
                <w:sz w:val="24"/>
              </w:rPr>
              <w:t>й </w:t>
            </w:r>
            <w:r>
              <w:rPr>
                <w:spacing w:val="-2"/>
                <w:sz w:val="24"/>
              </w:rPr>
              <w:t>реабилитац</w:t>
            </w:r>
          </w:p>
          <w:p>
            <w:pPr>
              <w:pStyle w:val="TableParagraph"/>
              <w:spacing w:line="257" w:lineRule="exact"/>
              <w:ind w:left="102" w:right="96"/>
              <w:jc w:val="center"/>
              <w:rPr>
                <w:sz w:val="24"/>
              </w:rPr>
            </w:pPr>
            <w:r>
              <w:rPr>
                <w:spacing w:val="-5"/>
                <w:sz w:val="24"/>
              </w:rPr>
              <w:t>ии</w:t>
            </w:r>
          </w:p>
        </w:tc>
        <w:tc>
          <w:tcPr>
            <w:tcW w:w="840" w:type="dxa"/>
          </w:tcPr>
          <w:p>
            <w:pPr>
              <w:pStyle w:val="TableParagraph"/>
              <w:spacing w:line="273" w:lineRule="exact"/>
              <w:ind w:left="176"/>
              <w:rPr>
                <w:sz w:val="24"/>
              </w:rPr>
            </w:pPr>
            <w:r>
              <w:rPr>
                <w:spacing w:val="-4"/>
                <w:sz w:val="24"/>
              </w:rPr>
              <w:t>0709</w:t>
            </w:r>
          </w:p>
        </w:tc>
        <w:tc>
          <w:tcPr>
            <w:tcW w:w="701" w:type="dxa"/>
          </w:tcPr>
          <w:p>
            <w:pPr>
              <w:pStyle w:val="TableParagraph"/>
              <w:spacing w:line="273" w:lineRule="exact"/>
              <w:ind w:left="166"/>
              <w:rPr>
                <w:sz w:val="24"/>
              </w:rPr>
            </w:pPr>
            <w:r>
              <w:rPr>
                <w:spacing w:val="-5"/>
                <w:sz w:val="24"/>
              </w:rPr>
              <w:t>075</w:t>
            </w:r>
          </w:p>
        </w:tc>
        <w:tc>
          <w:tcPr>
            <w:tcW w:w="840" w:type="dxa"/>
          </w:tcPr>
          <w:p>
            <w:pPr>
              <w:pStyle w:val="TableParagraph"/>
              <w:spacing w:line="273" w:lineRule="exact"/>
              <w:ind w:left="233"/>
              <w:rPr>
                <w:sz w:val="24"/>
              </w:rPr>
            </w:pPr>
            <w:r>
              <w:rPr>
                <w:spacing w:val="-5"/>
                <w:sz w:val="24"/>
              </w:rPr>
              <w:t>612</w:t>
            </w:r>
          </w:p>
        </w:tc>
        <w:tc>
          <w:tcPr>
            <w:tcW w:w="931" w:type="dxa"/>
          </w:tcPr>
          <w:p>
            <w:pPr>
              <w:pStyle w:val="TableParagraph"/>
              <w:spacing w:line="271" w:lineRule="exact"/>
              <w:ind w:left="114" w:right="114"/>
              <w:jc w:val="center"/>
              <w:rPr>
                <w:sz w:val="24"/>
              </w:rPr>
            </w:pPr>
            <w:r>
              <w:rPr>
                <w:spacing w:val="-5"/>
                <w:sz w:val="24"/>
              </w:rPr>
              <w:t>40</w:t>
            </w:r>
          </w:p>
          <w:p>
            <w:pPr>
              <w:pStyle w:val="TableParagraph"/>
              <w:spacing w:line="275" w:lineRule="exact"/>
              <w:ind w:left="114" w:right="114"/>
              <w:jc w:val="center"/>
              <w:rPr>
                <w:sz w:val="24"/>
              </w:rPr>
            </w:pPr>
            <w:r>
              <w:rPr>
                <w:spacing w:val="-2"/>
                <w:sz w:val="24"/>
              </w:rPr>
              <w:t>000,0</w:t>
            </w:r>
          </w:p>
        </w:tc>
        <w:tc>
          <w:tcPr>
            <w:tcW w:w="993" w:type="dxa"/>
          </w:tcPr>
          <w:p>
            <w:pPr>
              <w:pStyle w:val="TableParagraph"/>
              <w:spacing w:line="273" w:lineRule="exact"/>
              <w:ind w:left="229"/>
              <w:rPr>
                <w:sz w:val="24"/>
              </w:rPr>
            </w:pPr>
            <w:r>
              <w:rPr>
                <w:spacing w:val="-2"/>
                <w:sz w:val="24"/>
              </w:rPr>
              <w:t>119,0</w:t>
            </w:r>
          </w:p>
        </w:tc>
        <w:tc>
          <w:tcPr>
            <w:tcW w:w="993" w:type="dxa"/>
          </w:tcPr>
          <w:p>
            <w:pPr>
              <w:pStyle w:val="TableParagraph"/>
              <w:spacing w:line="271" w:lineRule="exact"/>
              <w:ind w:left="112" w:right="108"/>
              <w:jc w:val="center"/>
              <w:rPr>
                <w:sz w:val="24"/>
              </w:rPr>
            </w:pPr>
            <w:r>
              <w:rPr>
                <w:spacing w:val="-5"/>
                <w:sz w:val="24"/>
              </w:rPr>
              <w:t>39</w:t>
            </w:r>
          </w:p>
          <w:p>
            <w:pPr>
              <w:pStyle w:val="TableParagraph"/>
              <w:spacing w:line="275" w:lineRule="exact"/>
              <w:ind w:left="114" w:right="108"/>
              <w:jc w:val="center"/>
              <w:rPr>
                <w:sz w:val="24"/>
              </w:rPr>
            </w:pPr>
            <w:r>
              <w:rPr>
                <w:spacing w:val="-2"/>
                <w:sz w:val="24"/>
              </w:rPr>
              <w:t>994,7</w:t>
            </w:r>
          </w:p>
        </w:tc>
        <w:tc>
          <w:tcPr>
            <w:tcW w:w="1118" w:type="dxa"/>
          </w:tcPr>
          <w:p>
            <w:pPr>
              <w:pStyle w:val="TableParagraph"/>
              <w:spacing w:line="273" w:lineRule="exact"/>
              <w:ind w:left="196"/>
              <w:rPr>
                <w:sz w:val="24"/>
              </w:rPr>
            </w:pPr>
            <w:r>
              <w:rPr>
                <w:sz w:val="24"/>
              </w:rPr>
              <w:t>3</w:t>
            </w:r>
            <w:r>
              <w:rPr>
                <w:spacing w:val="2"/>
                <w:sz w:val="24"/>
              </w:rPr>
              <w:t> </w:t>
            </w:r>
            <w:r>
              <w:rPr>
                <w:spacing w:val="-2"/>
                <w:sz w:val="24"/>
              </w:rPr>
              <w:t>936,7</w:t>
            </w:r>
          </w:p>
        </w:tc>
        <w:tc>
          <w:tcPr>
            <w:tcW w:w="1118" w:type="dxa"/>
          </w:tcPr>
          <w:p>
            <w:pPr>
              <w:pStyle w:val="TableParagraph"/>
              <w:spacing w:line="273" w:lineRule="exact"/>
              <w:ind w:left="139"/>
              <w:rPr>
                <w:sz w:val="24"/>
              </w:rPr>
            </w:pPr>
            <w:r>
              <w:rPr>
                <w:sz w:val="24"/>
              </w:rPr>
              <w:t>34</w:t>
            </w:r>
            <w:r>
              <w:rPr>
                <w:spacing w:val="2"/>
                <w:sz w:val="24"/>
              </w:rPr>
              <w:t> </w:t>
            </w:r>
            <w:r>
              <w:rPr>
                <w:spacing w:val="-2"/>
                <w:sz w:val="24"/>
              </w:rPr>
              <w:t>711,0</w:t>
            </w:r>
          </w:p>
        </w:tc>
        <w:tc>
          <w:tcPr>
            <w:tcW w:w="1123" w:type="dxa"/>
          </w:tcPr>
          <w:p>
            <w:pPr>
              <w:pStyle w:val="TableParagraph"/>
              <w:spacing w:line="273" w:lineRule="exact"/>
              <w:ind w:left="139"/>
              <w:rPr>
                <w:sz w:val="24"/>
              </w:rPr>
            </w:pPr>
            <w:r>
              <w:rPr>
                <w:sz w:val="24"/>
              </w:rPr>
              <w:t>38</w:t>
            </w:r>
            <w:r>
              <w:rPr>
                <w:spacing w:val="2"/>
                <w:sz w:val="24"/>
              </w:rPr>
              <w:t> </w:t>
            </w:r>
            <w:r>
              <w:rPr>
                <w:spacing w:val="-2"/>
                <w:sz w:val="24"/>
              </w:rPr>
              <w:t>647,7</w:t>
            </w:r>
          </w:p>
        </w:tc>
        <w:tc>
          <w:tcPr>
            <w:tcW w:w="1118" w:type="dxa"/>
          </w:tcPr>
          <w:p>
            <w:pPr>
              <w:pStyle w:val="TableParagraph"/>
              <w:spacing w:line="273" w:lineRule="exact"/>
              <w:ind w:left="134"/>
              <w:rPr>
                <w:sz w:val="24"/>
              </w:rPr>
            </w:pPr>
            <w:r>
              <w:rPr>
                <w:sz w:val="24"/>
              </w:rPr>
              <w:t>38</w:t>
            </w:r>
            <w:r>
              <w:rPr>
                <w:spacing w:val="2"/>
                <w:sz w:val="24"/>
              </w:rPr>
              <w:t> </w:t>
            </w:r>
            <w:r>
              <w:rPr>
                <w:spacing w:val="-2"/>
                <w:sz w:val="24"/>
              </w:rPr>
              <w:t>647,7</w:t>
            </w:r>
          </w:p>
        </w:tc>
        <w:tc>
          <w:tcPr>
            <w:tcW w:w="1118" w:type="dxa"/>
          </w:tcPr>
          <w:p>
            <w:pPr>
              <w:pStyle w:val="TableParagraph"/>
              <w:spacing w:line="273" w:lineRule="exact"/>
              <w:ind w:left="172"/>
              <w:rPr>
                <w:sz w:val="24"/>
              </w:rPr>
            </w:pPr>
            <w:r>
              <w:rPr>
                <w:sz w:val="24"/>
              </w:rPr>
              <w:t>38</w:t>
            </w:r>
            <w:r>
              <w:rPr>
                <w:spacing w:val="2"/>
                <w:sz w:val="24"/>
              </w:rPr>
              <w:t> </w:t>
            </w:r>
            <w:r>
              <w:rPr>
                <w:spacing w:val="-2"/>
                <w:sz w:val="24"/>
              </w:rPr>
              <w:t>647,7</w:t>
            </w:r>
          </w:p>
        </w:tc>
      </w:tr>
      <w:tr>
        <w:trPr>
          <w:trHeight w:val="277" w:hRule="atLeast"/>
        </w:trPr>
        <w:tc>
          <w:tcPr>
            <w:tcW w:w="1541" w:type="dxa"/>
          </w:tcPr>
          <w:p>
            <w:pPr>
              <w:pStyle w:val="TableParagraph"/>
              <w:rPr>
                <w:sz w:val="20"/>
              </w:rPr>
            </w:pPr>
          </w:p>
        </w:tc>
        <w:tc>
          <w:tcPr>
            <w:tcW w:w="1258" w:type="dxa"/>
            <w:vMerge w:val="restart"/>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103" w:right="91"/>
              <w:jc w:val="center"/>
              <w:rPr>
                <w:sz w:val="24"/>
              </w:rPr>
            </w:pPr>
            <w:r>
              <w:rPr>
                <w:spacing w:val="-2"/>
                <w:sz w:val="24"/>
              </w:rPr>
              <w:t>04В030200</w:t>
            </w:r>
          </w:p>
          <w:p>
            <w:pPr>
              <w:pStyle w:val="TableParagraph"/>
              <w:spacing w:line="275" w:lineRule="exact" w:before="2"/>
              <w:ind w:left="12"/>
              <w:jc w:val="center"/>
              <w:rPr>
                <w:sz w:val="24"/>
              </w:rPr>
            </w:pPr>
            <w:r>
              <w:rPr>
                <w:sz w:val="24"/>
              </w:rPr>
              <w:t>0</w:t>
            </w:r>
          </w:p>
          <w:p>
            <w:pPr>
              <w:pStyle w:val="TableParagraph"/>
              <w:ind w:left="119" w:right="102" w:hanging="14"/>
              <w:jc w:val="center"/>
              <w:rPr>
                <w:sz w:val="24"/>
              </w:rPr>
            </w:pPr>
            <w:r>
              <w:rPr>
                <w:spacing w:val="-2"/>
                <w:sz w:val="24"/>
              </w:rPr>
              <w:t>Предостав ление инвалидам, включая детей-инва лидов, </w:t>
            </w:r>
            <w:r>
              <w:rPr>
                <w:sz w:val="24"/>
              </w:rPr>
              <w:t>услуг по</w:t>
            </w:r>
          </w:p>
          <w:p>
            <w:pPr>
              <w:pStyle w:val="TableParagraph"/>
              <w:spacing w:line="274" w:lineRule="exact"/>
              <w:ind w:left="152" w:right="135"/>
              <w:jc w:val="center"/>
              <w:rPr>
                <w:sz w:val="24"/>
              </w:rPr>
            </w:pPr>
            <w:r>
              <w:rPr>
                <w:spacing w:val="-2"/>
                <w:sz w:val="24"/>
              </w:rPr>
              <w:t>социально </w:t>
            </w:r>
            <w:r>
              <w:rPr>
                <w:spacing w:val="-10"/>
                <w:sz w:val="24"/>
              </w:rPr>
              <w:t>й</w:t>
            </w:r>
          </w:p>
        </w:tc>
        <w:tc>
          <w:tcPr>
            <w:tcW w:w="840" w:type="dxa"/>
            <w:vMerge w:val="restart"/>
            <w:tcBorders>
              <w:bottom w:val="nil"/>
            </w:tcBorders>
          </w:tcPr>
          <w:p>
            <w:pPr>
              <w:pStyle w:val="TableParagraph"/>
              <w:spacing w:line="272" w:lineRule="exact"/>
              <w:ind w:left="176"/>
              <w:rPr>
                <w:sz w:val="24"/>
              </w:rPr>
            </w:pPr>
            <w:r>
              <w:rPr>
                <w:spacing w:val="-4"/>
                <w:sz w:val="24"/>
              </w:rPr>
              <w:t>1003</w:t>
            </w:r>
          </w:p>
        </w:tc>
        <w:tc>
          <w:tcPr>
            <w:tcW w:w="701" w:type="dxa"/>
            <w:vMerge w:val="restart"/>
            <w:tcBorders>
              <w:bottom w:val="nil"/>
            </w:tcBorders>
          </w:tcPr>
          <w:p>
            <w:pPr>
              <w:pStyle w:val="TableParagraph"/>
              <w:spacing w:line="272" w:lineRule="exact"/>
              <w:ind w:left="166"/>
              <w:rPr>
                <w:sz w:val="24"/>
              </w:rPr>
            </w:pPr>
            <w:r>
              <w:rPr>
                <w:spacing w:val="-5"/>
                <w:sz w:val="24"/>
              </w:rPr>
              <w:t>148</w:t>
            </w:r>
          </w:p>
        </w:tc>
        <w:tc>
          <w:tcPr>
            <w:tcW w:w="840" w:type="dxa"/>
            <w:vMerge w:val="restart"/>
            <w:tcBorders>
              <w:bottom w:val="nil"/>
            </w:tcBorders>
          </w:tcPr>
          <w:p>
            <w:pPr>
              <w:pStyle w:val="TableParagraph"/>
              <w:spacing w:line="272" w:lineRule="exact"/>
              <w:ind w:left="233"/>
              <w:rPr>
                <w:sz w:val="24"/>
              </w:rPr>
            </w:pPr>
            <w:r>
              <w:rPr>
                <w:spacing w:val="-5"/>
                <w:sz w:val="24"/>
              </w:rPr>
              <w:t>244</w:t>
            </w:r>
          </w:p>
        </w:tc>
        <w:tc>
          <w:tcPr>
            <w:tcW w:w="931" w:type="dxa"/>
            <w:vMerge w:val="restart"/>
            <w:tcBorders>
              <w:bottom w:val="nil"/>
            </w:tcBorders>
          </w:tcPr>
          <w:p>
            <w:pPr>
              <w:pStyle w:val="TableParagraph"/>
              <w:spacing w:line="272" w:lineRule="exact"/>
              <w:ind w:left="114" w:right="114"/>
              <w:jc w:val="center"/>
              <w:rPr>
                <w:sz w:val="24"/>
              </w:rPr>
            </w:pPr>
            <w:r>
              <w:rPr>
                <w:spacing w:val="-5"/>
                <w:sz w:val="24"/>
              </w:rPr>
              <w:t>22</w:t>
            </w:r>
          </w:p>
          <w:p>
            <w:pPr>
              <w:pStyle w:val="TableParagraph"/>
              <w:spacing w:before="2"/>
              <w:ind w:left="114" w:right="114"/>
              <w:jc w:val="center"/>
              <w:rPr>
                <w:sz w:val="24"/>
              </w:rPr>
            </w:pPr>
            <w:r>
              <w:rPr>
                <w:spacing w:val="-2"/>
                <w:sz w:val="24"/>
              </w:rPr>
              <w:t>357,1</w:t>
            </w:r>
          </w:p>
        </w:tc>
        <w:tc>
          <w:tcPr>
            <w:tcW w:w="993" w:type="dxa"/>
            <w:vMerge w:val="restart"/>
            <w:tcBorders>
              <w:bottom w:val="nil"/>
            </w:tcBorders>
          </w:tcPr>
          <w:p>
            <w:pPr>
              <w:pStyle w:val="TableParagraph"/>
              <w:spacing w:line="272" w:lineRule="exact"/>
              <w:ind w:left="119" w:right="107"/>
              <w:jc w:val="center"/>
              <w:rPr>
                <w:sz w:val="24"/>
              </w:rPr>
            </w:pPr>
            <w:r>
              <w:rPr>
                <w:spacing w:val="-5"/>
                <w:sz w:val="24"/>
              </w:rPr>
              <w:t>25</w:t>
            </w:r>
          </w:p>
          <w:p>
            <w:pPr>
              <w:pStyle w:val="TableParagraph"/>
              <w:spacing w:before="2"/>
              <w:ind w:left="119" w:right="104"/>
              <w:jc w:val="center"/>
              <w:rPr>
                <w:sz w:val="24"/>
              </w:rPr>
            </w:pPr>
            <w:r>
              <w:rPr>
                <w:spacing w:val="-2"/>
                <w:sz w:val="24"/>
              </w:rPr>
              <w:t>906,7</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26</w:t>
            </w:r>
          </w:p>
          <w:p>
            <w:pPr>
              <w:pStyle w:val="TableParagraph"/>
              <w:spacing w:before="2"/>
              <w:ind w:left="119" w:right="113"/>
              <w:jc w:val="center"/>
              <w:rPr>
                <w:sz w:val="24"/>
              </w:rPr>
            </w:pPr>
            <w:r>
              <w:rPr>
                <w:spacing w:val="-2"/>
                <w:sz w:val="24"/>
              </w:rPr>
              <w:t>345,8</w:t>
            </w:r>
          </w:p>
        </w:tc>
        <w:tc>
          <w:tcPr>
            <w:tcW w:w="1118" w:type="dxa"/>
            <w:vMerge w:val="restart"/>
            <w:tcBorders>
              <w:bottom w:val="nil"/>
            </w:tcBorders>
          </w:tcPr>
          <w:p>
            <w:pPr>
              <w:pStyle w:val="TableParagraph"/>
              <w:spacing w:line="272" w:lineRule="exact"/>
              <w:ind w:left="134"/>
              <w:rPr>
                <w:sz w:val="24"/>
              </w:rPr>
            </w:pPr>
            <w:r>
              <w:rPr>
                <w:sz w:val="24"/>
              </w:rPr>
              <w:t>23</w:t>
            </w:r>
            <w:r>
              <w:rPr>
                <w:spacing w:val="2"/>
                <w:sz w:val="24"/>
              </w:rPr>
              <w:t> </w:t>
            </w:r>
            <w:r>
              <w:rPr>
                <w:spacing w:val="-2"/>
                <w:sz w:val="24"/>
              </w:rPr>
              <w:t>681,1</w:t>
            </w:r>
          </w:p>
        </w:tc>
        <w:tc>
          <w:tcPr>
            <w:tcW w:w="1118" w:type="dxa"/>
            <w:vMerge w:val="restart"/>
            <w:tcBorders>
              <w:bottom w:val="nil"/>
            </w:tcBorders>
          </w:tcPr>
          <w:p>
            <w:pPr>
              <w:pStyle w:val="TableParagraph"/>
              <w:spacing w:line="272" w:lineRule="exact"/>
              <w:ind w:left="139"/>
              <w:rPr>
                <w:sz w:val="24"/>
              </w:rPr>
            </w:pPr>
            <w:r>
              <w:rPr>
                <w:sz w:val="24"/>
              </w:rPr>
              <w:t>26</w:t>
            </w:r>
            <w:r>
              <w:rPr>
                <w:spacing w:val="2"/>
                <w:sz w:val="24"/>
              </w:rPr>
              <w:t> </w:t>
            </w:r>
            <w:r>
              <w:rPr>
                <w:spacing w:val="-2"/>
                <w:sz w:val="24"/>
              </w:rPr>
              <w:t>522,0</w:t>
            </w:r>
          </w:p>
        </w:tc>
        <w:tc>
          <w:tcPr>
            <w:tcW w:w="1123" w:type="dxa"/>
            <w:vMerge w:val="restart"/>
            <w:tcBorders>
              <w:bottom w:val="nil"/>
            </w:tcBorders>
          </w:tcPr>
          <w:p>
            <w:pPr>
              <w:pStyle w:val="TableParagraph"/>
              <w:spacing w:line="272" w:lineRule="exact"/>
              <w:ind w:left="139"/>
              <w:rPr>
                <w:sz w:val="24"/>
              </w:rPr>
            </w:pPr>
            <w:r>
              <w:rPr>
                <w:sz w:val="24"/>
              </w:rPr>
              <w:t>28</w:t>
            </w:r>
            <w:r>
              <w:rPr>
                <w:spacing w:val="2"/>
                <w:sz w:val="24"/>
              </w:rPr>
              <w:t> </w:t>
            </w:r>
            <w:r>
              <w:rPr>
                <w:spacing w:val="-2"/>
                <w:sz w:val="24"/>
              </w:rPr>
              <w:t>000,0</w:t>
            </w:r>
          </w:p>
        </w:tc>
        <w:tc>
          <w:tcPr>
            <w:tcW w:w="1118" w:type="dxa"/>
            <w:vMerge w:val="restart"/>
            <w:tcBorders>
              <w:bottom w:val="nil"/>
            </w:tcBorders>
          </w:tcPr>
          <w:p>
            <w:pPr>
              <w:pStyle w:val="TableParagraph"/>
              <w:spacing w:line="272" w:lineRule="exact"/>
              <w:ind w:left="134"/>
              <w:rPr>
                <w:sz w:val="24"/>
              </w:rPr>
            </w:pPr>
            <w:r>
              <w:rPr>
                <w:sz w:val="24"/>
              </w:rPr>
              <w:t>28</w:t>
            </w:r>
            <w:r>
              <w:rPr>
                <w:spacing w:val="2"/>
                <w:sz w:val="24"/>
              </w:rPr>
              <w:t> </w:t>
            </w:r>
            <w:r>
              <w:rPr>
                <w:spacing w:val="-2"/>
                <w:sz w:val="24"/>
              </w:rPr>
              <w:t>000,0</w:t>
            </w:r>
          </w:p>
        </w:tc>
        <w:tc>
          <w:tcPr>
            <w:tcW w:w="1118" w:type="dxa"/>
            <w:vMerge w:val="restart"/>
          </w:tcPr>
          <w:p>
            <w:pPr>
              <w:pStyle w:val="TableParagraph"/>
              <w:spacing w:line="272" w:lineRule="exact"/>
              <w:ind w:left="173"/>
              <w:rPr>
                <w:sz w:val="24"/>
              </w:rPr>
            </w:pPr>
            <w:r>
              <w:rPr>
                <w:sz w:val="24"/>
              </w:rPr>
              <w:t>28</w:t>
            </w:r>
            <w:r>
              <w:rPr>
                <w:spacing w:val="2"/>
                <w:sz w:val="24"/>
              </w:rPr>
              <w:t> </w:t>
            </w:r>
            <w:r>
              <w:rPr>
                <w:spacing w:val="-2"/>
                <w:sz w:val="24"/>
              </w:rPr>
              <w:t>000,0</w:t>
            </w:r>
          </w:p>
        </w:tc>
      </w:tr>
      <w:tr>
        <w:trPr>
          <w:trHeight w:val="2750"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6"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line="274" w:lineRule="exact"/>
              <w:ind w:left="570" w:right="106" w:hanging="456"/>
              <w:rPr>
                <w:sz w:val="24"/>
              </w:rPr>
            </w:pPr>
            <w:r>
              <w:rPr>
                <w:spacing w:val="-2"/>
                <w:sz w:val="24"/>
              </w:rPr>
              <w:t>реабилитац </w:t>
            </w:r>
            <w:r>
              <w:rPr>
                <w:spacing w:val="-6"/>
                <w:sz w:val="24"/>
              </w:rPr>
              <w:t>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585" w:hRule="atLeast"/>
        </w:trPr>
        <w:tc>
          <w:tcPr>
            <w:tcW w:w="1541" w:type="dxa"/>
          </w:tcPr>
          <w:p>
            <w:pPr>
              <w:pStyle w:val="TableParagraph"/>
              <w:rPr>
                <w:sz w:val="24"/>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культуры города Москвы</w:t>
            </w:r>
          </w:p>
        </w:tc>
        <w:tc>
          <w:tcPr>
            <w:tcW w:w="1402" w:type="dxa"/>
          </w:tcPr>
          <w:p>
            <w:pPr>
              <w:pStyle w:val="TableParagraph"/>
              <w:spacing w:line="271" w:lineRule="exact"/>
              <w:ind w:left="103" w:right="91"/>
              <w:jc w:val="center"/>
              <w:rPr>
                <w:sz w:val="24"/>
              </w:rPr>
            </w:pPr>
            <w:r>
              <w:rPr>
                <w:spacing w:val="-2"/>
                <w:sz w:val="24"/>
              </w:rPr>
              <w:t>04В030200</w:t>
            </w:r>
          </w:p>
          <w:p>
            <w:pPr>
              <w:pStyle w:val="TableParagraph"/>
              <w:spacing w:line="275" w:lineRule="exact"/>
              <w:ind w:left="12"/>
              <w:jc w:val="center"/>
              <w:rPr>
                <w:sz w:val="24"/>
              </w:rPr>
            </w:pPr>
            <w:r>
              <w:rPr>
                <w:sz w:val="24"/>
              </w:rPr>
              <w:t>0</w:t>
            </w:r>
          </w:p>
          <w:p>
            <w:pPr>
              <w:pStyle w:val="TableParagraph"/>
              <w:spacing w:before="2"/>
              <w:ind w:left="114" w:right="102" w:hanging="10"/>
              <w:jc w:val="center"/>
              <w:rPr>
                <w:sz w:val="24"/>
              </w:rPr>
            </w:pPr>
            <w:r>
              <w:rPr>
                <w:spacing w:val="-2"/>
                <w:sz w:val="24"/>
              </w:rPr>
              <w:t>Предостав ление инвалидам, включая детей-инва лидов, </w:t>
            </w:r>
            <w:r>
              <w:rPr>
                <w:sz w:val="24"/>
              </w:rPr>
              <w:t>услуг по </w:t>
            </w:r>
            <w:r>
              <w:rPr>
                <w:spacing w:val="-2"/>
                <w:sz w:val="24"/>
              </w:rPr>
              <w:t>социально </w:t>
            </w:r>
            <w:r>
              <w:rPr>
                <w:spacing w:val="-10"/>
                <w:sz w:val="24"/>
              </w:rPr>
              <w:t>й </w:t>
            </w:r>
            <w:r>
              <w:rPr>
                <w:spacing w:val="-2"/>
                <w:sz w:val="24"/>
              </w:rPr>
              <w:t>реабилитац</w:t>
            </w:r>
          </w:p>
          <w:p>
            <w:pPr>
              <w:pStyle w:val="TableParagraph"/>
              <w:spacing w:line="257" w:lineRule="exact"/>
              <w:ind w:left="103" w:right="95"/>
              <w:jc w:val="center"/>
              <w:rPr>
                <w:sz w:val="24"/>
              </w:rPr>
            </w:pPr>
            <w:r>
              <w:rPr>
                <w:spacing w:val="-5"/>
                <w:sz w:val="24"/>
              </w:rPr>
              <w:t>ии</w:t>
            </w:r>
          </w:p>
        </w:tc>
        <w:tc>
          <w:tcPr>
            <w:tcW w:w="840" w:type="dxa"/>
          </w:tcPr>
          <w:p>
            <w:pPr>
              <w:pStyle w:val="TableParagraph"/>
              <w:spacing w:line="273" w:lineRule="exact"/>
              <w:ind w:right="171"/>
              <w:jc w:val="right"/>
              <w:rPr>
                <w:sz w:val="24"/>
              </w:rPr>
            </w:pPr>
            <w:r>
              <w:rPr>
                <w:spacing w:val="-4"/>
                <w:sz w:val="24"/>
              </w:rPr>
              <w:t>1006</w:t>
            </w:r>
          </w:p>
        </w:tc>
        <w:tc>
          <w:tcPr>
            <w:tcW w:w="701" w:type="dxa"/>
          </w:tcPr>
          <w:p>
            <w:pPr>
              <w:pStyle w:val="TableParagraph"/>
              <w:spacing w:line="273" w:lineRule="exact"/>
              <w:ind w:left="132" w:right="130"/>
              <w:jc w:val="center"/>
              <w:rPr>
                <w:sz w:val="24"/>
              </w:rPr>
            </w:pPr>
            <w:r>
              <w:rPr>
                <w:spacing w:val="-5"/>
                <w:sz w:val="24"/>
              </w:rPr>
              <w:t>056</w:t>
            </w:r>
          </w:p>
        </w:tc>
        <w:tc>
          <w:tcPr>
            <w:tcW w:w="840" w:type="dxa"/>
          </w:tcPr>
          <w:p>
            <w:pPr>
              <w:pStyle w:val="TableParagraph"/>
              <w:spacing w:line="273" w:lineRule="exact"/>
              <w:ind w:left="105" w:right="105"/>
              <w:jc w:val="center"/>
              <w:rPr>
                <w:sz w:val="24"/>
              </w:rPr>
            </w:pPr>
            <w:r>
              <w:rPr>
                <w:spacing w:val="-5"/>
                <w:sz w:val="24"/>
              </w:rPr>
              <w:t>622</w:t>
            </w:r>
          </w:p>
        </w:tc>
        <w:tc>
          <w:tcPr>
            <w:tcW w:w="931" w:type="dxa"/>
          </w:tcPr>
          <w:p>
            <w:pPr>
              <w:pStyle w:val="TableParagraph"/>
              <w:spacing w:line="271" w:lineRule="exact"/>
              <w:ind w:left="2"/>
              <w:jc w:val="center"/>
              <w:rPr>
                <w:sz w:val="24"/>
              </w:rPr>
            </w:pPr>
            <w:r>
              <w:rPr>
                <w:sz w:val="24"/>
              </w:rPr>
              <w:t>1</w:t>
            </w:r>
          </w:p>
          <w:p>
            <w:pPr>
              <w:pStyle w:val="TableParagraph"/>
              <w:spacing w:line="275" w:lineRule="exact"/>
              <w:ind w:left="114" w:right="114"/>
              <w:jc w:val="center"/>
              <w:rPr>
                <w:sz w:val="24"/>
              </w:rPr>
            </w:pPr>
            <w:r>
              <w:rPr>
                <w:spacing w:val="-2"/>
                <w:sz w:val="24"/>
              </w:rPr>
              <w:t>575,0</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right="82"/>
              <w:jc w:val="right"/>
              <w:rPr>
                <w:sz w:val="24"/>
              </w:rPr>
            </w:pPr>
            <w:r>
              <w:rPr>
                <w:spacing w:val="-5"/>
                <w:sz w:val="24"/>
              </w:rPr>
              <w:t>0,0</w:t>
            </w:r>
          </w:p>
        </w:tc>
      </w:tr>
      <w:tr>
        <w:trPr>
          <w:trHeight w:val="3590"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04В030200</w:t>
            </w:r>
          </w:p>
          <w:p>
            <w:pPr>
              <w:pStyle w:val="TableParagraph"/>
              <w:spacing w:line="275" w:lineRule="exact" w:before="2"/>
              <w:ind w:left="12"/>
              <w:jc w:val="center"/>
              <w:rPr>
                <w:sz w:val="24"/>
              </w:rPr>
            </w:pPr>
            <w:r>
              <w:rPr>
                <w:sz w:val="24"/>
              </w:rPr>
              <w:t>0</w:t>
            </w:r>
          </w:p>
          <w:p>
            <w:pPr>
              <w:pStyle w:val="TableParagraph"/>
              <w:ind w:left="114" w:right="102" w:hanging="10"/>
              <w:jc w:val="center"/>
              <w:rPr>
                <w:sz w:val="24"/>
              </w:rPr>
            </w:pPr>
            <w:r>
              <w:rPr>
                <w:spacing w:val="-2"/>
                <w:sz w:val="24"/>
              </w:rPr>
              <w:t>Предостав ление инвалидам, включая детей-инва лидов, </w:t>
            </w:r>
            <w:r>
              <w:rPr>
                <w:sz w:val="24"/>
              </w:rPr>
              <w:t>услуг по </w:t>
            </w:r>
            <w:r>
              <w:rPr>
                <w:spacing w:val="-2"/>
                <w:sz w:val="24"/>
              </w:rPr>
              <w:t>социально </w:t>
            </w:r>
            <w:r>
              <w:rPr>
                <w:spacing w:val="-10"/>
                <w:sz w:val="24"/>
              </w:rPr>
              <w:t>й</w:t>
            </w:r>
          </w:p>
          <w:p>
            <w:pPr>
              <w:pStyle w:val="TableParagraph"/>
              <w:spacing w:line="274" w:lineRule="exact"/>
              <w:ind w:left="102" w:right="96"/>
              <w:jc w:val="center"/>
              <w:rPr>
                <w:sz w:val="24"/>
              </w:rPr>
            </w:pPr>
            <w:r>
              <w:rPr>
                <w:spacing w:val="-2"/>
                <w:sz w:val="24"/>
              </w:rPr>
              <w:t>реабилитац </w:t>
            </w:r>
            <w:r>
              <w:rPr>
                <w:spacing w:val="-6"/>
                <w:sz w:val="24"/>
              </w:rPr>
              <w:t>ии</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4" w:right="105"/>
              <w:jc w:val="center"/>
              <w:rPr>
                <w:sz w:val="24"/>
              </w:rPr>
            </w:pPr>
            <w:r>
              <w:rPr>
                <w:spacing w:val="-5"/>
                <w:sz w:val="24"/>
              </w:rPr>
              <w:t>244</w:t>
            </w:r>
          </w:p>
        </w:tc>
        <w:tc>
          <w:tcPr>
            <w:tcW w:w="931" w:type="dxa"/>
          </w:tcPr>
          <w:p>
            <w:pPr>
              <w:pStyle w:val="TableParagraph"/>
              <w:spacing w:line="272" w:lineRule="exact"/>
              <w:ind w:left="114" w:right="114"/>
              <w:jc w:val="center"/>
              <w:rPr>
                <w:sz w:val="24"/>
              </w:rPr>
            </w:pPr>
            <w:r>
              <w:rPr>
                <w:spacing w:val="-5"/>
                <w:sz w:val="24"/>
              </w:rPr>
              <w:t>24</w:t>
            </w:r>
          </w:p>
          <w:p>
            <w:pPr>
              <w:pStyle w:val="TableParagraph"/>
              <w:spacing w:before="2"/>
              <w:ind w:left="114" w:right="114"/>
              <w:jc w:val="center"/>
              <w:rPr>
                <w:sz w:val="24"/>
              </w:rPr>
            </w:pPr>
            <w:r>
              <w:rPr>
                <w:spacing w:val="-2"/>
                <w:sz w:val="24"/>
              </w:rPr>
              <w:t>706,8</w:t>
            </w:r>
          </w:p>
        </w:tc>
        <w:tc>
          <w:tcPr>
            <w:tcW w:w="993" w:type="dxa"/>
          </w:tcPr>
          <w:p>
            <w:pPr>
              <w:pStyle w:val="TableParagraph"/>
              <w:spacing w:line="272" w:lineRule="exact"/>
              <w:ind w:left="115" w:right="103"/>
              <w:jc w:val="center"/>
              <w:rPr>
                <w:sz w:val="24"/>
              </w:rPr>
            </w:pPr>
            <w:r>
              <w:rPr>
                <w:spacing w:val="-5"/>
                <w:sz w:val="24"/>
              </w:rPr>
              <w:t>37</w:t>
            </w:r>
          </w:p>
          <w:p>
            <w:pPr>
              <w:pStyle w:val="TableParagraph"/>
              <w:spacing w:before="2"/>
              <w:ind w:left="115" w:right="100"/>
              <w:jc w:val="center"/>
              <w:rPr>
                <w:sz w:val="24"/>
              </w:rPr>
            </w:pPr>
            <w:r>
              <w:rPr>
                <w:spacing w:val="-2"/>
                <w:sz w:val="24"/>
              </w:rPr>
              <w:t>637,7</w:t>
            </w:r>
          </w:p>
        </w:tc>
        <w:tc>
          <w:tcPr>
            <w:tcW w:w="993" w:type="dxa"/>
          </w:tcPr>
          <w:p>
            <w:pPr>
              <w:pStyle w:val="TableParagraph"/>
              <w:spacing w:line="272" w:lineRule="exact"/>
              <w:ind w:left="112" w:right="108"/>
              <w:jc w:val="center"/>
              <w:rPr>
                <w:sz w:val="24"/>
              </w:rPr>
            </w:pPr>
            <w:r>
              <w:rPr>
                <w:spacing w:val="-5"/>
                <w:sz w:val="24"/>
              </w:rPr>
              <w:t>16</w:t>
            </w:r>
          </w:p>
          <w:p>
            <w:pPr>
              <w:pStyle w:val="TableParagraph"/>
              <w:spacing w:before="2"/>
              <w:ind w:left="114" w:right="108"/>
              <w:jc w:val="center"/>
              <w:rPr>
                <w:sz w:val="24"/>
              </w:rPr>
            </w:pPr>
            <w:r>
              <w:rPr>
                <w:spacing w:val="-2"/>
                <w:sz w:val="24"/>
              </w:rPr>
              <w:t>213,8</w:t>
            </w:r>
          </w:p>
        </w:tc>
        <w:tc>
          <w:tcPr>
            <w:tcW w:w="1118" w:type="dxa"/>
          </w:tcPr>
          <w:p>
            <w:pPr>
              <w:pStyle w:val="TableParagraph"/>
              <w:spacing w:line="272" w:lineRule="exact"/>
              <w:ind w:left="80" w:right="77"/>
              <w:jc w:val="center"/>
              <w:rPr>
                <w:sz w:val="24"/>
              </w:rPr>
            </w:pPr>
            <w:r>
              <w:rPr>
                <w:sz w:val="24"/>
              </w:rPr>
              <w:t>22</w:t>
            </w:r>
            <w:r>
              <w:rPr>
                <w:spacing w:val="2"/>
                <w:sz w:val="24"/>
              </w:rPr>
              <w:t> </w:t>
            </w:r>
            <w:r>
              <w:rPr>
                <w:spacing w:val="-2"/>
                <w:sz w:val="24"/>
              </w:rPr>
              <w:t>050,5</w:t>
            </w:r>
          </w:p>
        </w:tc>
        <w:tc>
          <w:tcPr>
            <w:tcW w:w="1118" w:type="dxa"/>
          </w:tcPr>
          <w:p>
            <w:pPr>
              <w:pStyle w:val="TableParagraph"/>
              <w:spacing w:line="272" w:lineRule="exact"/>
              <w:ind w:left="89" w:right="77"/>
              <w:jc w:val="center"/>
              <w:rPr>
                <w:sz w:val="24"/>
              </w:rPr>
            </w:pPr>
            <w:r>
              <w:rPr>
                <w:sz w:val="24"/>
              </w:rPr>
              <w:t>31</w:t>
            </w:r>
            <w:r>
              <w:rPr>
                <w:spacing w:val="2"/>
                <w:sz w:val="24"/>
              </w:rPr>
              <w:t> </w:t>
            </w:r>
            <w:r>
              <w:rPr>
                <w:spacing w:val="-2"/>
                <w:sz w:val="24"/>
              </w:rPr>
              <w:t>527,2</w:t>
            </w:r>
          </w:p>
        </w:tc>
        <w:tc>
          <w:tcPr>
            <w:tcW w:w="1123" w:type="dxa"/>
          </w:tcPr>
          <w:p>
            <w:pPr>
              <w:pStyle w:val="TableParagraph"/>
              <w:spacing w:line="272" w:lineRule="exact"/>
              <w:ind w:left="95" w:right="87"/>
              <w:jc w:val="center"/>
              <w:rPr>
                <w:sz w:val="24"/>
              </w:rPr>
            </w:pPr>
            <w:r>
              <w:rPr>
                <w:sz w:val="24"/>
              </w:rPr>
              <w:t>40</w:t>
            </w:r>
            <w:r>
              <w:rPr>
                <w:spacing w:val="2"/>
                <w:sz w:val="24"/>
              </w:rPr>
              <w:t> </w:t>
            </w:r>
            <w:r>
              <w:rPr>
                <w:spacing w:val="-2"/>
                <w:sz w:val="24"/>
              </w:rPr>
              <w:t>000,0</w:t>
            </w:r>
          </w:p>
        </w:tc>
        <w:tc>
          <w:tcPr>
            <w:tcW w:w="1118" w:type="dxa"/>
          </w:tcPr>
          <w:p>
            <w:pPr>
              <w:pStyle w:val="TableParagraph"/>
              <w:spacing w:line="272" w:lineRule="exact"/>
              <w:ind w:left="80" w:right="77"/>
              <w:jc w:val="center"/>
              <w:rPr>
                <w:sz w:val="24"/>
              </w:rPr>
            </w:pPr>
            <w:r>
              <w:rPr>
                <w:sz w:val="24"/>
              </w:rPr>
              <w:t>40</w:t>
            </w:r>
            <w:r>
              <w:rPr>
                <w:spacing w:val="2"/>
                <w:sz w:val="24"/>
              </w:rPr>
              <w:t> </w:t>
            </w:r>
            <w:r>
              <w:rPr>
                <w:spacing w:val="-2"/>
                <w:sz w:val="24"/>
              </w:rPr>
              <w:t>000,0</w:t>
            </w:r>
          </w:p>
        </w:tc>
        <w:tc>
          <w:tcPr>
            <w:tcW w:w="1118" w:type="dxa"/>
          </w:tcPr>
          <w:p>
            <w:pPr>
              <w:pStyle w:val="TableParagraph"/>
              <w:spacing w:line="272" w:lineRule="exact"/>
              <w:ind w:right="90"/>
              <w:jc w:val="right"/>
              <w:rPr>
                <w:sz w:val="24"/>
              </w:rPr>
            </w:pPr>
            <w:r>
              <w:rPr>
                <w:sz w:val="24"/>
              </w:rPr>
              <w:t>40</w:t>
            </w:r>
            <w:r>
              <w:rPr>
                <w:spacing w:val="2"/>
                <w:sz w:val="24"/>
              </w:rPr>
              <w:t> </w:t>
            </w:r>
            <w:r>
              <w:rPr>
                <w:spacing w:val="-2"/>
                <w:sz w:val="24"/>
              </w:rPr>
              <w:t>000,0</w:t>
            </w:r>
          </w:p>
        </w:tc>
      </w:tr>
      <w:tr>
        <w:trPr>
          <w:trHeight w:val="2207" w:hRule="atLeast"/>
        </w:trPr>
        <w:tc>
          <w:tcPr>
            <w:tcW w:w="1541" w:type="dxa"/>
          </w:tcPr>
          <w:p>
            <w:pPr>
              <w:pStyle w:val="TableParagraph"/>
              <w:rPr>
                <w:sz w:val="24"/>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спорта города Москвы</w:t>
            </w:r>
          </w:p>
        </w:tc>
        <w:tc>
          <w:tcPr>
            <w:tcW w:w="1402" w:type="dxa"/>
            <w:tcBorders>
              <w:bottom w:val="nil"/>
            </w:tcBorders>
          </w:tcPr>
          <w:p>
            <w:pPr>
              <w:pStyle w:val="TableParagraph"/>
              <w:spacing w:line="271" w:lineRule="exact"/>
              <w:ind w:left="103" w:right="91"/>
              <w:jc w:val="center"/>
              <w:rPr>
                <w:sz w:val="24"/>
              </w:rPr>
            </w:pPr>
            <w:r>
              <w:rPr>
                <w:spacing w:val="-2"/>
                <w:sz w:val="24"/>
              </w:rPr>
              <w:t>04В030200</w:t>
            </w:r>
          </w:p>
          <w:p>
            <w:pPr>
              <w:pStyle w:val="TableParagraph"/>
              <w:spacing w:line="275" w:lineRule="exact"/>
              <w:ind w:left="12"/>
              <w:jc w:val="center"/>
              <w:rPr>
                <w:sz w:val="24"/>
              </w:rPr>
            </w:pPr>
            <w:r>
              <w:rPr>
                <w:sz w:val="24"/>
              </w:rPr>
              <w:t>0</w:t>
            </w:r>
          </w:p>
          <w:p>
            <w:pPr>
              <w:pStyle w:val="TableParagraph"/>
              <w:spacing w:before="2"/>
              <w:ind w:left="119" w:right="102" w:hanging="14"/>
              <w:jc w:val="center"/>
              <w:rPr>
                <w:sz w:val="24"/>
              </w:rPr>
            </w:pPr>
            <w:r>
              <w:rPr>
                <w:spacing w:val="-2"/>
                <w:sz w:val="24"/>
              </w:rPr>
              <w:t>Предостав ление инвалидам, включая детей-инва</w:t>
            </w:r>
          </w:p>
          <w:p>
            <w:pPr>
              <w:pStyle w:val="TableParagraph"/>
              <w:spacing w:line="259" w:lineRule="exact"/>
              <w:ind w:left="103" w:right="93"/>
              <w:jc w:val="center"/>
              <w:rPr>
                <w:sz w:val="24"/>
              </w:rPr>
            </w:pPr>
            <w:r>
              <w:rPr>
                <w:spacing w:val="-2"/>
                <w:sz w:val="24"/>
              </w:rPr>
              <w:t>лидов,</w:t>
            </w:r>
          </w:p>
        </w:tc>
        <w:tc>
          <w:tcPr>
            <w:tcW w:w="840" w:type="dxa"/>
            <w:tcBorders>
              <w:bottom w:val="nil"/>
            </w:tcBorders>
          </w:tcPr>
          <w:p>
            <w:pPr>
              <w:pStyle w:val="TableParagraph"/>
              <w:spacing w:line="272" w:lineRule="exact"/>
              <w:ind w:right="171"/>
              <w:jc w:val="right"/>
              <w:rPr>
                <w:sz w:val="24"/>
              </w:rPr>
            </w:pPr>
            <w:r>
              <w:rPr>
                <w:spacing w:val="-4"/>
                <w:sz w:val="24"/>
              </w:rPr>
              <w:t>1101</w:t>
            </w:r>
          </w:p>
        </w:tc>
        <w:tc>
          <w:tcPr>
            <w:tcW w:w="701" w:type="dxa"/>
            <w:tcBorders>
              <w:bottom w:val="nil"/>
            </w:tcBorders>
          </w:tcPr>
          <w:p>
            <w:pPr>
              <w:pStyle w:val="TableParagraph"/>
              <w:spacing w:line="272" w:lineRule="exact"/>
              <w:ind w:left="132" w:right="130"/>
              <w:jc w:val="center"/>
              <w:rPr>
                <w:sz w:val="24"/>
              </w:rPr>
            </w:pPr>
            <w:r>
              <w:rPr>
                <w:spacing w:val="-5"/>
                <w:sz w:val="24"/>
              </w:rPr>
              <w:t>783</w:t>
            </w:r>
          </w:p>
        </w:tc>
        <w:tc>
          <w:tcPr>
            <w:tcW w:w="840" w:type="dxa"/>
            <w:tcBorders>
              <w:bottom w:val="nil"/>
            </w:tcBorders>
          </w:tcPr>
          <w:p>
            <w:pPr>
              <w:pStyle w:val="TableParagraph"/>
              <w:spacing w:line="272" w:lineRule="exact"/>
              <w:ind w:left="104" w:right="105"/>
              <w:jc w:val="center"/>
              <w:rPr>
                <w:sz w:val="24"/>
              </w:rPr>
            </w:pPr>
            <w:r>
              <w:rPr>
                <w:spacing w:val="-5"/>
                <w:sz w:val="24"/>
              </w:rPr>
              <w:t>611</w:t>
            </w:r>
          </w:p>
        </w:tc>
        <w:tc>
          <w:tcPr>
            <w:tcW w:w="931" w:type="dxa"/>
            <w:tcBorders>
              <w:bottom w:val="nil"/>
            </w:tcBorders>
          </w:tcPr>
          <w:p>
            <w:pPr>
              <w:pStyle w:val="TableParagraph"/>
              <w:spacing w:line="272" w:lineRule="exact"/>
              <w:ind w:left="114" w:right="114"/>
              <w:jc w:val="center"/>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z w:val="24"/>
              </w:rPr>
              <w:t>2</w:t>
            </w:r>
            <w:r>
              <w:rPr>
                <w:spacing w:val="2"/>
                <w:sz w:val="24"/>
              </w:rPr>
              <w:t> </w:t>
            </w:r>
            <w:r>
              <w:rPr>
                <w:spacing w:val="-2"/>
                <w:sz w:val="24"/>
              </w:rPr>
              <w:t>625,0</w:t>
            </w:r>
          </w:p>
        </w:tc>
        <w:tc>
          <w:tcPr>
            <w:tcW w:w="993" w:type="dxa"/>
            <w:tcBorders>
              <w:bottom w:val="nil"/>
            </w:tcBorders>
          </w:tcPr>
          <w:p>
            <w:pPr>
              <w:pStyle w:val="TableParagraph"/>
              <w:spacing w:line="272" w:lineRule="exact"/>
              <w:ind w:left="113" w:right="108"/>
              <w:jc w:val="center"/>
              <w:rPr>
                <w:sz w:val="24"/>
              </w:rPr>
            </w:pPr>
            <w:r>
              <w:rPr>
                <w:sz w:val="24"/>
              </w:rPr>
              <w:t>2</w:t>
            </w:r>
            <w:r>
              <w:rPr>
                <w:spacing w:val="2"/>
                <w:sz w:val="24"/>
              </w:rPr>
              <w:t> </w:t>
            </w:r>
            <w:r>
              <w:rPr>
                <w:spacing w:val="-2"/>
                <w:sz w:val="24"/>
              </w:rPr>
              <w:t>625,0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81"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8" w:firstLine="12"/>
              <w:jc w:val="center"/>
              <w:rPr>
                <w:sz w:val="24"/>
              </w:rPr>
            </w:pPr>
            <w:r>
              <w:rPr>
                <w:sz w:val="24"/>
              </w:rPr>
              <w:t>услуг по </w:t>
            </w:r>
            <w:r>
              <w:rPr>
                <w:spacing w:val="-2"/>
                <w:sz w:val="24"/>
              </w:rPr>
              <w:t>социально </w:t>
            </w:r>
            <w:r>
              <w:rPr>
                <w:spacing w:val="-10"/>
                <w:sz w:val="24"/>
              </w:rPr>
              <w:t>й </w:t>
            </w:r>
            <w:r>
              <w:rPr>
                <w:spacing w:val="-2"/>
                <w:sz w:val="24"/>
              </w:rPr>
              <w:t>реабилитац</w:t>
            </w:r>
          </w:p>
          <w:p>
            <w:pPr>
              <w:pStyle w:val="TableParagraph"/>
              <w:spacing w:line="257" w:lineRule="exact"/>
              <w:ind w:left="103" w:right="95"/>
              <w:jc w:val="center"/>
              <w:rPr>
                <w:sz w:val="24"/>
              </w:rPr>
            </w:pPr>
            <w:r>
              <w:rPr>
                <w:spacing w:val="-5"/>
                <w:sz w:val="24"/>
              </w:rPr>
              <w:t>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590" w:hRule="atLeast"/>
        </w:trPr>
        <w:tc>
          <w:tcPr>
            <w:tcW w:w="1541" w:type="dxa"/>
          </w:tcPr>
          <w:p>
            <w:pPr>
              <w:pStyle w:val="TableParagraph"/>
              <w:rPr>
                <w:sz w:val="24"/>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спорта города Москвы</w:t>
            </w:r>
          </w:p>
        </w:tc>
        <w:tc>
          <w:tcPr>
            <w:tcW w:w="1402" w:type="dxa"/>
          </w:tcPr>
          <w:p>
            <w:pPr>
              <w:pStyle w:val="TableParagraph"/>
              <w:spacing w:line="272" w:lineRule="exact"/>
              <w:ind w:left="103" w:right="91"/>
              <w:jc w:val="center"/>
              <w:rPr>
                <w:sz w:val="24"/>
              </w:rPr>
            </w:pPr>
            <w:r>
              <w:rPr>
                <w:spacing w:val="-2"/>
                <w:sz w:val="24"/>
              </w:rPr>
              <w:t>04В030200</w:t>
            </w:r>
          </w:p>
          <w:p>
            <w:pPr>
              <w:pStyle w:val="TableParagraph"/>
              <w:spacing w:line="275" w:lineRule="exact" w:before="2"/>
              <w:ind w:left="12"/>
              <w:jc w:val="center"/>
              <w:rPr>
                <w:sz w:val="24"/>
              </w:rPr>
            </w:pPr>
            <w:r>
              <w:rPr>
                <w:sz w:val="24"/>
              </w:rPr>
              <w:t>0</w:t>
            </w:r>
          </w:p>
          <w:p>
            <w:pPr>
              <w:pStyle w:val="TableParagraph"/>
              <w:ind w:left="114" w:right="102" w:hanging="10"/>
              <w:jc w:val="center"/>
              <w:rPr>
                <w:sz w:val="24"/>
              </w:rPr>
            </w:pPr>
            <w:r>
              <w:rPr>
                <w:spacing w:val="-2"/>
                <w:sz w:val="24"/>
              </w:rPr>
              <w:t>Предостав ление инвалидам, включая детей-инва лидов, </w:t>
            </w:r>
            <w:r>
              <w:rPr>
                <w:sz w:val="24"/>
              </w:rPr>
              <w:t>услуг по </w:t>
            </w:r>
            <w:r>
              <w:rPr>
                <w:spacing w:val="-2"/>
                <w:sz w:val="24"/>
              </w:rPr>
              <w:t>социально </w:t>
            </w:r>
            <w:r>
              <w:rPr>
                <w:spacing w:val="-10"/>
                <w:sz w:val="24"/>
              </w:rPr>
              <w:t>й</w:t>
            </w:r>
          </w:p>
          <w:p>
            <w:pPr>
              <w:pStyle w:val="TableParagraph"/>
              <w:spacing w:line="274" w:lineRule="exact"/>
              <w:ind w:left="102" w:right="96"/>
              <w:jc w:val="center"/>
              <w:rPr>
                <w:sz w:val="24"/>
              </w:rPr>
            </w:pPr>
            <w:r>
              <w:rPr>
                <w:spacing w:val="-2"/>
                <w:sz w:val="24"/>
              </w:rPr>
              <w:t>реабилитац </w:t>
            </w:r>
            <w:r>
              <w:rPr>
                <w:spacing w:val="-6"/>
                <w:sz w:val="24"/>
              </w:rPr>
              <w:t>ии</w:t>
            </w:r>
          </w:p>
        </w:tc>
        <w:tc>
          <w:tcPr>
            <w:tcW w:w="840" w:type="dxa"/>
          </w:tcPr>
          <w:p>
            <w:pPr>
              <w:pStyle w:val="TableParagraph"/>
              <w:spacing w:line="272" w:lineRule="exact"/>
              <w:ind w:left="105" w:right="103"/>
              <w:jc w:val="center"/>
              <w:rPr>
                <w:sz w:val="24"/>
              </w:rPr>
            </w:pPr>
            <w:r>
              <w:rPr>
                <w:spacing w:val="-4"/>
                <w:sz w:val="24"/>
              </w:rPr>
              <w:t>1102</w:t>
            </w:r>
          </w:p>
        </w:tc>
        <w:tc>
          <w:tcPr>
            <w:tcW w:w="701" w:type="dxa"/>
          </w:tcPr>
          <w:p>
            <w:pPr>
              <w:pStyle w:val="TableParagraph"/>
              <w:spacing w:line="272" w:lineRule="exact"/>
              <w:ind w:left="132" w:right="130"/>
              <w:jc w:val="center"/>
              <w:rPr>
                <w:sz w:val="24"/>
              </w:rPr>
            </w:pPr>
            <w:r>
              <w:rPr>
                <w:spacing w:val="-5"/>
                <w:sz w:val="24"/>
              </w:rPr>
              <w:t>783</w:t>
            </w:r>
          </w:p>
        </w:tc>
        <w:tc>
          <w:tcPr>
            <w:tcW w:w="840" w:type="dxa"/>
          </w:tcPr>
          <w:p>
            <w:pPr>
              <w:pStyle w:val="TableParagraph"/>
              <w:spacing w:line="272" w:lineRule="exact"/>
              <w:ind w:left="104" w:right="105"/>
              <w:jc w:val="center"/>
              <w:rPr>
                <w:sz w:val="24"/>
              </w:rPr>
            </w:pPr>
            <w:r>
              <w:rPr>
                <w:spacing w:val="-5"/>
                <w:sz w:val="24"/>
              </w:rPr>
              <w:t>611</w:t>
            </w:r>
          </w:p>
        </w:tc>
        <w:tc>
          <w:tcPr>
            <w:tcW w:w="931" w:type="dxa"/>
          </w:tcPr>
          <w:p>
            <w:pPr>
              <w:pStyle w:val="TableParagraph"/>
              <w:spacing w:line="272" w:lineRule="exact"/>
              <w:ind w:left="2"/>
              <w:jc w:val="center"/>
              <w:rPr>
                <w:sz w:val="24"/>
              </w:rPr>
            </w:pPr>
            <w:r>
              <w:rPr>
                <w:sz w:val="24"/>
              </w:rPr>
              <w:t>2</w:t>
            </w:r>
          </w:p>
          <w:p>
            <w:pPr>
              <w:pStyle w:val="TableParagraph"/>
              <w:spacing w:before="2"/>
              <w:ind w:left="114" w:right="114"/>
              <w:jc w:val="center"/>
              <w:rPr>
                <w:sz w:val="24"/>
              </w:rPr>
            </w:pPr>
            <w:r>
              <w:rPr>
                <w:spacing w:val="-2"/>
                <w:sz w:val="24"/>
              </w:rPr>
              <w:t>625,0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2"/>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r>
        <w:trPr>
          <w:trHeight w:val="3585" w:hRule="atLeast"/>
        </w:trPr>
        <w:tc>
          <w:tcPr>
            <w:tcW w:w="1541" w:type="dxa"/>
          </w:tcPr>
          <w:p>
            <w:pPr>
              <w:pStyle w:val="TableParagraph"/>
              <w:rPr>
                <w:sz w:val="24"/>
              </w:rPr>
            </w:pPr>
          </w:p>
        </w:tc>
        <w:tc>
          <w:tcPr>
            <w:tcW w:w="1258" w:type="dxa"/>
          </w:tcPr>
          <w:p>
            <w:pPr>
              <w:pStyle w:val="TableParagraph"/>
              <w:spacing w:line="237" w:lineRule="auto"/>
              <w:ind w:left="105" w:right="150"/>
              <w:rPr>
                <w:sz w:val="24"/>
              </w:rPr>
            </w:pPr>
            <w:r>
              <w:rPr>
                <w:spacing w:val="-2"/>
                <w:sz w:val="24"/>
              </w:rPr>
              <w:t>Департам </w:t>
            </w:r>
            <w:r>
              <w:rPr>
                <w:spacing w:val="-4"/>
                <w:sz w:val="24"/>
              </w:rPr>
              <w:t>ент</w:t>
            </w:r>
          </w:p>
          <w:p>
            <w:pPr>
              <w:pStyle w:val="TableParagraph"/>
              <w:spacing w:before="2"/>
              <w:ind w:left="105" w:right="303"/>
              <w:rPr>
                <w:sz w:val="24"/>
              </w:rPr>
            </w:pPr>
            <w:r>
              <w:rPr>
                <w:spacing w:val="-2"/>
                <w:sz w:val="24"/>
              </w:rPr>
              <w:t>спорта города Москвы</w:t>
            </w:r>
          </w:p>
        </w:tc>
        <w:tc>
          <w:tcPr>
            <w:tcW w:w="1402" w:type="dxa"/>
          </w:tcPr>
          <w:p>
            <w:pPr>
              <w:pStyle w:val="TableParagraph"/>
              <w:spacing w:line="271" w:lineRule="exact"/>
              <w:ind w:left="103" w:right="91"/>
              <w:jc w:val="center"/>
              <w:rPr>
                <w:sz w:val="24"/>
              </w:rPr>
            </w:pPr>
            <w:r>
              <w:rPr>
                <w:spacing w:val="-2"/>
                <w:sz w:val="24"/>
              </w:rPr>
              <w:t>04В030200</w:t>
            </w:r>
          </w:p>
          <w:p>
            <w:pPr>
              <w:pStyle w:val="TableParagraph"/>
              <w:spacing w:line="275" w:lineRule="exact"/>
              <w:ind w:left="12"/>
              <w:jc w:val="center"/>
              <w:rPr>
                <w:sz w:val="24"/>
              </w:rPr>
            </w:pPr>
            <w:r>
              <w:rPr>
                <w:sz w:val="24"/>
              </w:rPr>
              <w:t>0</w:t>
            </w:r>
          </w:p>
          <w:p>
            <w:pPr>
              <w:pStyle w:val="TableParagraph"/>
              <w:spacing w:before="2"/>
              <w:ind w:left="119" w:right="102" w:hanging="14"/>
              <w:jc w:val="center"/>
              <w:rPr>
                <w:sz w:val="24"/>
              </w:rPr>
            </w:pPr>
            <w:r>
              <w:rPr>
                <w:spacing w:val="-2"/>
                <w:sz w:val="24"/>
              </w:rPr>
              <w:t>Предостав ление инвалидам, включая детей-инва лидов, </w:t>
            </w:r>
            <w:r>
              <w:rPr>
                <w:sz w:val="24"/>
              </w:rPr>
              <w:t>услуг по </w:t>
            </w:r>
            <w:r>
              <w:rPr>
                <w:spacing w:val="-2"/>
                <w:sz w:val="24"/>
              </w:rPr>
              <w:t>социально </w:t>
            </w:r>
            <w:r>
              <w:rPr>
                <w:spacing w:val="-10"/>
                <w:sz w:val="24"/>
              </w:rPr>
              <w:t>й</w:t>
            </w:r>
          </w:p>
          <w:p>
            <w:pPr>
              <w:pStyle w:val="TableParagraph"/>
              <w:spacing w:line="274" w:lineRule="exact"/>
              <w:ind w:left="95" w:right="92"/>
              <w:jc w:val="center"/>
              <w:rPr>
                <w:sz w:val="24"/>
              </w:rPr>
            </w:pPr>
            <w:r>
              <w:rPr>
                <w:spacing w:val="-2"/>
                <w:sz w:val="24"/>
              </w:rPr>
              <w:t>реабилитац</w:t>
            </w:r>
          </w:p>
          <w:p>
            <w:pPr>
              <w:pStyle w:val="TableParagraph"/>
              <w:spacing w:line="257" w:lineRule="exact" w:before="3"/>
              <w:ind w:left="103" w:right="95"/>
              <w:jc w:val="center"/>
              <w:rPr>
                <w:sz w:val="24"/>
              </w:rPr>
            </w:pPr>
            <w:r>
              <w:rPr>
                <w:spacing w:val="-5"/>
                <w:sz w:val="24"/>
              </w:rPr>
              <w:t>ии</w:t>
            </w:r>
          </w:p>
        </w:tc>
        <w:tc>
          <w:tcPr>
            <w:tcW w:w="840" w:type="dxa"/>
          </w:tcPr>
          <w:p>
            <w:pPr>
              <w:pStyle w:val="TableParagraph"/>
              <w:spacing w:line="273" w:lineRule="exact"/>
              <w:ind w:left="105" w:right="105"/>
              <w:jc w:val="center"/>
              <w:rPr>
                <w:sz w:val="24"/>
              </w:rPr>
            </w:pPr>
            <w:r>
              <w:rPr>
                <w:spacing w:val="-5"/>
                <w:sz w:val="24"/>
              </w:rPr>
              <w:t>поз</w:t>
            </w:r>
          </w:p>
        </w:tc>
        <w:tc>
          <w:tcPr>
            <w:tcW w:w="701" w:type="dxa"/>
          </w:tcPr>
          <w:p>
            <w:pPr>
              <w:pStyle w:val="TableParagraph"/>
              <w:spacing w:line="273" w:lineRule="exact"/>
              <w:ind w:left="132" w:right="130"/>
              <w:jc w:val="center"/>
              <w:rPr>
                <w:sz w:val="24"/>
              </w:rPr>
            </w:pPr>
            <w:r>
              <w:rPr>
                <w:spacing w:val="-5"/>
                <w:sz w:val="24"/>
              </w:rPr>
              <w:t>783</w:t>
            </w:r>
          </w:p>
        </w:tc>
        <w:tc>
          <w:tcPr>
            <w:tcW w:w="840" w:type="dxa"/>
          </w:tcPr>
          <w:p>
            <w:pPr>
              <w:pStyle w:val="TableParagraph"/>
              <w:spacing w:line="273" w:lineRule="exact"/>
              <w:ind w:left="105" w:right="105"/>
              <w:jc w:val="center"/>
              <w:rPr>
                <w:sz w:val="24"/>
              </w:rPr>
            </w:pPr>
            <w:r>
              <w:rPr>
                <w:spacing w:val="-5"/>
                <w:sz w:val="24"/>
              </w:rPr>
              <w:t>244</w:t>
            </w:r>
          </w:p>
        </w:tc>
        <w:tc>
          <w:tcPr>
            <w:tcW w:w="931" w:type="dxa"/>
          </w:tcPr>
          <w:p>
            <w:pPr>
              <w:pStyle w:val="TableParagraph"/>
              <w:spacing w:line="273" w:lineRule="exact"/>
              <w:ind w:left="114" w:right="114"/>
              <w:jc w:val="center"/>
              <w:rPr>
                <w:sz w:val="24"/>
              </w:rPr>
            </w:pPr>
            <w:r>
              <w:rPr>
                <w:spacing w:val="-2"/>
                <w:sz w:val="24"/>
              </w:rPr>
              <w:t>189,0</w:t>
            </w:r>
          </w:p>
        </w:tc>
        <w:tc>
          <w:tcPr>
            <w:tcW w:w="993" w:type="dxa"/>
          </w:tcPr>
          <w:p>
            <w:pPr>
              <w:pStyle w:val="TableParagraph"/>
              <w:spacing w:line="273" w:lineRule="exact"/>
              <w:ind w:left="115" w:right="100"/>
              <w:jc w:val="center"/>
              <w:rPr>
                <w:sz w:val="24"/>
              </w:rPr>
            </w:pPr>
            <w:r>
              <w:rPr>
                <w:spacing w:val="-2"/>
                <w:sz w:val="24"/>
              </w:rPr>
              <w:t>189,0</w:t>
            </w:r>
          </w:p>
        </w:tc>
        <w:tc>
          <w:tcPr>
            <w:tcW w:w="993" w:type="dxa"/>
          </w:tcPr>
          <w:p>
            <w:pPr>
              <w:pStyle w:val="TableParagraph"/>
              <w:spacing w:line="273" w:lineRule="exact"/>
              <w:ind w:left="114" w:right="108"/>
              <w:jc w:val="center"/>
              <w:rPr>
                <w:sz w:val="24"/>
              </w:rPr>
            </w:pPr>
            <w:r>
              <w:rPr>
                <w:spacing w:val="-2"/>
                <w:sz w:val="24"/>
              </w:rPr>
              <w:t>189,0</w:t>
            </w:r>
          </w:p>
        </w:tc>
        <w:tc>
          <w:tcPr>
            <w:tcW w:w="1118" w:type="dxa"/>
          </w:tcPr>
          <w:p>
            <w:pPr>
              <w:pStyle w:val="TableParagraph"/>
              <w:spacing w:line="273" w:lineRule="exact"/>
              <w:ind w:left="85" w:right="77"/>
              <w:jc w:val="center"/>
              <w:rPr>
                <w:sz w:val="24"/>
              </w:rPr>
            </w:pPr>
            <w:r>
              <w:rPr>
                <w:spacing w:val="-2"/>
                <w:sz w:val="24"/>
              </w:rPr>
              <w:t>189,0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81"/>
              <w:jc w:val="center"/>
              <w:rPr>
                <w:sz w:val="24"/>
              </w:rPr>
            </w:pPr>
            <w:r>
              <w:rPr>
                <w:spacing w:val="-2"/>
                <w:sz w:val="24"/>
              </w:rPr>
              <w:t>189,0</w:t>
            </w:r>
          </w:p>
        </w:tc>
        <w:tc>
          <w:tcPr>
            <w:tcW w:w="1118" w:type="dxa"/>
          </w:tcPr>
          <w:p>
            <w:pPr>
              <w:pStyle w:val="TableParagraph"/>
              <w:spacing w:line="273" w:lineRule="exact"/>
              <w:ind w:left="86" w:right="77"/>
              <w:jc w:val="center"/>
              <w:rPr>
                <w:sz w:val="24"/>
              </w:rPr>
            </w:pPr>
            <w:r>
              <w:rPr>
                <w:spacing w:val="-2"/>
                <w:sz w:val="24"/>
              </w:rPr>
              <w:t>189,0</w:t>
            </w:r>
          </w:p>
        </w:tc>
        <w:tc>
          <w:tcPr>
            <w:tcW w:w="1118" w:type="dxa"/>
          </w:tcPr>
          <w:p>
            <w:pPr>
              <w:pStyle w:val="TableParagraph"/>
              <w:spacing w:line="273" w:lineRule="exact"/>
              <w:ind w:right="89"/>
              <w:jc w:val="right"/>
              <w:rPr>
                <w:sz w:val="24"/>
              </w:rPr>
            </w:pPr>
            <w:r>
              <w:rPr>
                <w:spacing w:val="-2"/>
                <w:sz w:val="24"/>
              </w:rPr>
              <w:t>189,0</w:t>
            </w:r>
          </w:p>
        </w:tc>
      </w:tr>
      <w:tr>
        <w:trPr>
          <w:trHeight w:val="1382" w:hRule="atLeast"/>
        </w:trPr>
        <w:tc>
          <w:tcPr>
            <w:tcW w:w="1541" w:type="dxa"/>
          </w:tcPr>
          <w:p>
            <w:pPr>
              <w:pStyle w:val="TableParagraph"/>
              <w:rPr>
                <w:sz w:val="24"/>
              </w:rPr>
            </w:pPr>
          </w:p>
        </w:tc>
        <w:tc>
          <w:tcPr>
            <w:tcW w:w="1258" w:type="dxa"/>
            <w:tcBorders>
              <w:bottom w:val="nil"/>
            </w:tcBorders>
          </w:tcPr>
          <w:p>
            <w:pPr>
              <w:pStyle w:val="TableParagraph"/>
              <w:ind w:left="105" w:right="155"/>
              <w:jc w:val="both"/>
              <w:rPr>
                <w:sz w:val="24"/>
              </w:rPr>
            </w:pPr>
            <w:r>
              <w:rPr>
                <w:spacing w:val="-2"/>
                <w:sz w:val="24"/>
              </w:rPr>
              <w:t>Департам </w:t>
            </w:r>
            <w:r>
              <w:rPr>
                <w:sz w:val="24"/>
              </w:rPr>
              <w:t>ент</w:t>
            </w:r>
            <w:r>
              <w:rPr>
                <w:spacing w:val="-15"/>
                <w:sz w:val="24"/>
              </w:rPr>
              <w:t> </w:t>
            </w:r>
            <w:r>
              <w:rPr>
                <w:sz w:val="24"/>
              </w:rPr>
              <w:t>труда </w:t>
            </w:r>
            <w:r>
              <w:rPr>
                <w:spacing w:val="-10"/>
                <w:sz w:val="24"/>
              </w:rPr>
              <w:t>и</w:t>
            </w:r>
          </w:p>
          <w:p>
            <w:pPr>
              <w:pStyle w:val="TableParagraph"/>
              <w:spacing w:line="274" w:lineRule="exact"/>
              <w:ind w:left="105" w:right="191"/>
              <w:rPr>
                <w:sz w:val="24"/>
              </w:rPr>
            </w:pPr>
            <w:r>
              <w:rPr>
                <w:spacing w:val="-2"/>
                <w:sz w:val="24"/>
              </w:rPr>
              <w:t>социальн </w:t>
            </w:r>
            <w:r>
              <w:rPr>
                <w:spacing w:val="-6"/>
                <w:sz w:val="24"/>
              </w:rPr>
              <w:t>ой</w:t>
            </w:r>
          </w:p>
        </w:tc>
        <w:tc>
          <w:tcPr>
            <w:tcW w:w="1402" w:type="dxa"/>
            <w:tcBorders>
              <w:bottom w:val="nil"/>
            </w:tcBorders>
          </w:tcPr>
          <w:p>
            <w:pPr>
              <w:pStyle w:val="TableParagraph"/>
              <w:spacing w:line="272" w:lineRule="exact"/>
              <w:ind w:left="103" w:right="91"/>
              <w:jc w:val="center"/>
              <w:rPr>
                <w:sz w:val="24"/>
              </w:rPr>
            </w:pPr>
            <w:r>
              <w:rPr>
                <w:spacing w:val="-2"/>
                <w:sz w:val="24"/>
              </w:rPr>
              <w:t>04В030220</w:t>
            </w:r>
          </w:p>
          <w:p>
            <w:pPr>
              <w:pStyle w:val="TableParagraph"/>
              <w:spacing w:line="237" w:lineRule="auto" w:before="4"/>
              <w:ind w:left="103" w:right="91"/>
              <w:jc w:val="center"/>
              <w:rPr>
                <w:sz w:val="24"/>
              </w:rPr>
            </w:pPr>
            <w:r>
              <w:rPr>
                <w:sz w:val="24"/>
              </w:rPr>
              <w:t>0</w:t>
            </w:r>
            <w:r>
              <w:rPr>
                <w:spacing w:val="-15"/>
                <w:sz w:val="24"/>
              </w:rPr>
              <w:t> </w:t>
            </w:r>
            <w:r>
              <w:rPr>
                <w:sz w:val="24"/>
              </w:rPr>
              <w:t>Оказани</w:t>
            </w:r>
            <w:r>
              <w:rPr>
                <w:sz w:val="24"/>
              </w:rPr>
              <w:t>е</w:t>
            </w:r>
            <w:r>
              <w:rPr>
                <w:sz w:val="24"/>
              </w:rPr>
              <w:t> </w:t>
            </w:r>
            <w:r>
              <w:rPr>
                <w:spacing w:val="-2"/>
                <w:sz w:val="24"/>
              </w:rPr>
              <w:t>услуг</w:t>
            </w:r>
          </w:p>
          <w:p>
            <w:pPr>
              <w:pStyle w:val="TableParagraph"/>
              <w:spacing w:line="274" w:lineRule="exact"/>
              <w:ind w:left="161" w:right="136"/>
              <w:jc w:val="center"/>
              <w:rPr>
                <w:sz w:val="24"/>
              </w:rPr>
            </w:pPr>
            <w:r>
              <w:rPr>
                <w:spacing w:val="-2"/>
                <w:sz w:val="24"/>
              </w:rPr>
              <w:t>связанных </w:t>
            </w:r>
            <w:r>
              <w:rPr>
                <w:spacing w:val="-10"/>
                <w:sz w:val="24"/>
              </w:rPr>
              <w:t>с</w:t>
            </w:r>
          </w:p>
        </w:tc>
        <w:tc>
          <w:tcPr>
            <w:tcW w:w="840" w:type="dxa"/>
            <w:tcBorders>
              <w:bottom w:val="nil"/>
            </w:tcBorders>
          </w:tcPr>
          <w:p>
            <w:pPr>
              <w:pStyle w:val="TableParagraph"/>
              <w:spacing w:line="272" w:lineRule="exact"/>
              <w:ind w:left="105" w:right="103"/>
              <w:jc w:val="center"/>
              <w:rPr>
                <w:sz w:val="24"/>
              </w:rPr>
            </w:pPr>
            <w:r>
              <w:rPr>
                <w:spacing w:val="-4"/>
                <w:sz w:val="24"/>
              </w:rPr>
              <w:t>1003</w:t>
            </w:r>
          </w:p>
        </w:tc>
        <w:tc>
          <w:tcPr>
            <w:tcW w:w="701" w:type="dxa"/>
            <w:tcBorders>
              <w:bottom w:val="nil"/>
            </w:tcBorders>
          </w:tcPr>
          <w:p>
            <w:pPr>
              <w:pStyle w:val="TableParagraph"/>
              <w:spacing w:line="272" w:lineRule="exact"/>
              <w:ind w:left="132" w:right="130"/>
              <w:jc w:val="center"/>
              <w:rPr>
                <w:sz w:val="24"/>
              </w:rPr>
            </w:pPr>
            <w:r>
              <w:rPr>
                <w:spacing w:val="-5"/>
                <w:sz w:val="24"/>
              </w:rPr>
              <w:t>145</w:t>
            </w:r>
          </w:p>
        </w:tc>
        <w:tc>
          <w:tcPr>
            <w:tcW w:w="840" w:type="dxa"/>
            <w:tcBorders>
              <w:bottom w:val="nil"/>
            </w:tcBorders>
          </w:tcPr>
          <w:p>
            <w:pPr>
              <w:pStyle w:val="TableParagraph"/>
              <w:spacing w:line="272" w:lineRule="exact"/>
              <w:ind w:left="103" w:right="105"/>
              <w:jc w:val="center"/>
              <w:rPr>
                <w:sz w:val="24"/>
              </w:rPr>
            </w:pPr>
            <w:r>
              <w:rPr>
                <w:spacing w:val="-5"/>
                <w:sz w:val="24"/>
              </w:rPr>
              <w:t>632</w:t>
            </w:r>
          </w:p>
        </w:tc>
        <w:tc>
          <w:tcPr>
            <w:tcW w:w="931" w:type="dxa"/>
            <w:tcBorders>
              <w:bottom w:val="nil"/>
            </w:tcBorders>
          </w:tcPr>
          <w:p>
            <w:pPr>
              <w:pStyle w:val="TableParagraph"/>
              <w:spacing w:line="272" w:lineRule="exact"/>
              <w:ind w:left="116" w:right="109"/>
              <w:jc w:val="center"/>
              <w:rPr>
                <w:sz w:val="24"/>
              </w:rPr>
            </w:pPr>
            <w:r>
              <w:rPr>
                <w:spacing w:val="-5"/>
                <w:sz w:val="24"/>
              </w:rPr>
              <w:t>0,0</w:t>
            </w:r>
          </w:p>
        </w:tc>
        <w:tc>
          <w:tcPr>
            <w:tcW w:w="993" w:type="dxa"/>
            <w:tcBorders>
              <w:bottom w:val="nil"/>
            </w:tcBorders>
          </w:tcPr>
          <w:p>
            <w:pPr>
              <w:pStyle w:val="TableParagraph"/>
              <w:spacing w:line="272" w:lineRule="exact"/>
              <w:ind w:left="115" w:right="103"/>
              <w:jc w:val="center"/>
              <w:rPr>
                <w:sz w:val="24"/>
              </w:rPr>
            </w:pPr>
            <w:r>
              <w:rPr>
                <w:spacing w:val="-5"/>
                <w:sz w:val="24"/>
              </w:rPr>
              <w:t>38</w:t>
            </w:r>
          </w:p>
          <w:p>
            <w:pPr>
              <w:pStyle w:val="TableParagraph"/>
              <w:spacing w:before="2"/>
              <w:ind w:left="115" w:right="100"/>
              <w:jc w:val="center"/>
              <w:rPr>
                <w:sz w:val="24"/>
              </w:rPr>
            </w:pPr>
            <w:r>
              <w:rPr>
                <w:spacing w:val="-2"/>
                <w:sz w:val="24"/>
              </w:rPr>
              <w:t>575,2</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943" w:hRule="exact"/>
        </w:trPr>
        <w:tc>
          <w:tcPr>
            <w:tcW w:w="1541" w:type="dxa"/>
          </w:tcPr>
          <w:p>
            <w:pPr>
              <w:pStyle w:val="TableParagraph"/>
              <w:rPr>
                <w:sz w:val="24"/>
              </w:rPr>
            </w:pPr>
          </w:p>
        </w:tc>
        <w:tc>
          <w:tcPr>
            <w:tcW w:w="1258" w:type="dxa"/>
          </w:tcPr>
          <w:p>
            <w:pPr>
              <w:pStyle w:val="TableParagraph"/>
              <w:spacing w:before="1"/>
              <w:ind w:left="100" w:right="104"/>
              <w:rPr>
                <w:sz w:val="24"/>
              </w:rPr>
            </w:pPr>
            <w:r>
              <w:rPr>
                <w:spacing w:val="-2"/>
                <w:sz w:val="24"/>
              </w:rPr>
              <w:t>защиты населения города Москвы</w:t>
            </w:r>
          </w:p>
        </w:tc>
        <w:tc>
          <w:tcPr>
            <w:tcW w:w="1402" w:type="dxa"/>
          </w:tcPr>
          <w:p>
            <w:pPr>
              <w:pStyle w:val="TableParagraph"/>
              <w:spacing w:before="1"/>
              <w:ind w:left="117" w:right="113"/>
              <w:jc w:val="center"/>
              <w:rPr>
                <w:sz w:val="24"/>
              </w:rPr>
            </w:pPr>
            <w:r>
              <w:rPr>
                <w:spacing w:val="-2"/>
                <w:sz w:val="24"/>
              </w:rPr>
              <w:t>проведение </w:t>
            </w:r>
            <w:r>
              <w:rPr>
                <w:spacing w:val="-10"/>
                <w:sz w:val="24"/>
              </w:rPr>
              <w:t>м </w:t>
            </w:r>
            <w:r>
              <w:rPr>
                <w:spacing w:val="-2"/>
                <w:sz w:val="24"/>
              </w:rPr>
              <w:t>интеграции </w:t>
            </w:r>
            <w:r>
              <w:rPr>
                <w:spacing w:val="-10"/>
                <w:sz w:val="24"/>
              </w:rPr>
              <w:t>и</w:t>
            </w:r>
            <w:r>
              <w:rPr>
                <w:spacing w:val="40"/>
                <w:sz w:val="24"/>
              </w:rPr>
              <w:t> </w:t>
            </w:r>
            <w:r>
              <w:rPr>
                <w:spacing w:val="-2"/>
                <w:sz w:val="24"/>
              </w:rPr>
              <w:t>адаптации инвалидов</w:t>
            </w:r>
          </w:p>
          <w:p>
            <w:pPr>
              <w:pStyle w:val="TableParagraph"/>
              <w:spacing w:line="257" w:lineRule="exact"/>
              <w:ind w:left="103" w:right="96"/>
              <w:jc w:val="center"/>
              <w:rPr>
                <w:sz w:val="24"/>
              </w:rPr>
            </w:pPr>
            <w:r>
              <w:rPr>
                <w:sz w:val="24"/>
              </w:rPr>
              <w:t>в</w:t>
            </w:r>
            <w:r>
              <w:rPr>
                <w:spacing w:val="3"/>
                <w:sz w:val="24"/>
              </w:rPr>
              <w:t> </w:t>
            </w:r>
            <w:r>
              <w:rPr>
                <w:spacing w:val="-2"/>
                <w:sz w:val="24"/>
              </w:rPr>
              <w:t>общество</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321" w:hRule="exact"/>
        </w:trPr>
        <w:tc>
          <w:tcPr>
            <w:tcW w:w="1541" w:type="dxa"/>
          </w:tcPr>
          <w:p>
            <w:pPr>
              <w:pStyle w:val="TableParagraph"/>
              <w:rPr>
                <w:sz w:val="24"/>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0" w:right="96"/>
              <w:jc w:val="center"/>
              <w:rPr>
                <w:sz w:val="24"/>
              </w:rPr>
            </w:pPr>
            <w:r>
              <w:rPr>
                <w:spacing w:val="-2"/>
                <w:sz w:val="24"/>
              </w:rPr>
              <w:t>04В030220</w:t>
            </w:r>
          </w:p>
          <w:p>
            <w:pPr>
              <w:pStyle w:val="TableParagraph"/>
              <w:spacing w:before="2"/>
              <w:ind w:left="105" w:right="101"/>
              <w:jc w:val="center"/>
              <w:rPr>
                <w:sz w:val="24"/>
              </w:rPr>
            </w:pPr>
            <w:r>
              <w:rPr>
                <w:sz w:val="24"/>
              </w:rPr>
              <w:t>0 Оказание </w:t>
            </w:r>
            <w:r>
              <w:rPr>
                <w:spacing w:val="-2"/>
                <w:sz w:val="24"/>
              </w:rPr>
              <w:t>услуг, связанных</w:t>
            </w:r>
            <w:r>
              <w:rPr>
                <w:spacing w:val="40"/>
                <w:sz w:val="24"/>
              </w:rPr>
              <w:t> </w:t>
            </w:r>
            <w:r>
              <w:rPr>
                <w:spacing w:val="-10"/>
                <w:sz w:val="24"/>
              </w:rPr>
              <w:t>с </w:t>
            </w:r>
            <w:r>
              <w:rPr>
                <w:spacing w:val="-2"/>
                <w:sz w:val="24"/>
              </w:rPr>
              <w:t>проведение </w:t>
            </w:r>
            <w:r>
              <w:rPr>
                <w:spacing w:val="-10"/>
                <w:sz w:val="24"/>
              </w:rPr>
              <w:t>м </w:t>
            </w:r>
            <w:r>
              <w:rPr>
                <w:spacing w:val="-2"/>
                <w:sz w:val="24"/>
              </w:rPr>
              <w:t>интеграции </w:t>
            </w:r>
            <w:r>
              <w:rPr>
                <w:spacing w:val="-10"/>
                <w:sz w:val="24"/>
              </w:rPr>
              <w:t>и</w:t>
            </w:r>
            <w:r>
              <w:rPr>
                <w:spacing w:val="40"/>
                <w:sz w:val="24"/>
              </w:rPr>
              <w:t> </w:t>
            </w:r>
            <w:r>
              <w:rPr>
                <w:spacing w:val="-2"/>
                <w:sz w:val="24"/>
              </w:rPr>
              <w:t>адаптации инвалидов</w:t>
            </w:r>
          </w:p>
          <w:p>
            <w:pPr>
              <w:pStyle w:val="TableParagraph"/>
              <w:spacing w:line="257" w:lineRule="exact" w:before="1"/>
              <w:ind w:left="103" w:right="96"/>
              <w:jc w:val="center"/>
              <w:rPr>
                <w:sz w:val="24"/>
              </w:rPr>
            </w:pPr>
            <w:r>
              <w:rPr>
                <w:sz w:val="24"/>
              </w:rPr>
              <w:t>в</w:t>
            </w:r>
            <w:r>
              <w:rPr>
                <w:spacing w:val="3"/>
                <w:sz w:val="24"/>
              </w:rPr>
              <w:t> </w:t>
            </w:r>
            <w:r>
              <w:rPr>
                <w:spacing w:val="-2"/>
                <w:sz w:val="24"/>
              </w:rPr>
              <w:t>общество</w:t>
            </w:r>
          </w:p>
        </w:tc>
        <w:tc>
          <w:tcPr>
            <w:tcW w:w="840" w:type="dxa"/>
          </w:tcPr>
          <w:p>
            <w:pPr>
              <w:pStyle w:val="TableParagraph"/>
              <w:spacing w:line="273" w:lineRule="exact"/>
              <w:ind w:right="175"/>
              <w:jc w:val="right"/>
              <w:rPr>
                <w:sz w:val="24"/>
              </w:rPr>
            </w:pPr>
            <w:r>
              <w:rPr>
                <w:spacing w:val="-4"/>
                <w:sz w:val="24"/>
              </w:rPr>
              <w:t>1003</w:t>
            </w:r>
          </w:p>
        </w:tc>
        <w:tc>
          <w:tcPr>
            <w:tcW w:w="701" w:type="dxa"/>
          </w:tcPr>
          <w:p>
            <w:pPr>
              <w:pStyle w:val="TableParagraph"/>
              <w:spacing w:line="273" w:lineRule="exact"/>
              <w:ind w:left="128" w:right="130"/>
              <w:jc w:val="center"/>
              <w:rPr>
                <w:sz w:val="24"/>
              </w:rPr>
            </w:pPr>
            <w:r>
              <w:rPr>
                <w:spacing w:val="-5"/>
                <w:sz w:val="24"/>
              </w:rPr>
              <w:t>148</w:t>
            </w:r>
          </w:p>
        </w:tc>
        <w:tc>
          <w:tcPr>
            <w:tcW w:w="840" w:type="dxa"/>
          </w:tcPr>
          <w:p>
            <w:pPr>
              <w:pStyle w:val="TableParagraph"/>
              <w:spacing w:line="273" w:lineRule="exact"/>
              <w:ind w:left="97" w:right="105"/>
              <w:jc w:val="center"/>
              <w:rPr>
                <w:sz w:val="24"/>
              </w:rPr>
            </w:pPr>
            <w:r>
              <w:rPr>
                <w:spacing w:val="-5"/>
                <w:sz w:val="24"/>
              </w:rPr>
              <w:t>633</w:t>
            </w:r>
          </w:p>
        </w:tc>
        <w:tc>
          <w:tcPr>
            <w:tcW w:w="931" w:type="dxa"/>
          </w:tcPr>
          <w:p>
            <w:pPr>
              <w:pStyle w:val="TableParagraph"/>
              <w:spacing w:line="273" w:lineRule="exact"/>
              <w:ind w:left="114" w:right="114"/>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06" w:right="108"/>
              <w:jc w:val="center"/>
              <w:rPr>
                <w:sz w:val="24"/>
              </w:rPr>
            </w:pPr>
            <w:r>
              <w:rPr>
                <w:spacing w:val="-5"/>
                <w:sz w:val="24"/>
              </w:rPr>
              <w:t>36</w:t>
            </w:r>
          </w:p>
          <w:p>
            <w:pPr>
              <w:pStyle w:val="TableParagraph"/>
              <w:spacing w:before="2"/>
              <w:ind w:left="108" w:right="108"/>
              <w:jc w:val="center"/>
              <w:rPr>
                <w:sz w:val="24"/>
              </w:rPr>
            </w:pPr>
            <w:r>
              <w:rPr>
                <w:spacing w:val="-2"/>
                <w:sz w:val="24"/>
              </w:rPr>
              <w:t>000,0</w:t>
            </w:r>
          </w:p>
        </w:tc>
        <w:tc>
          <w:tcPr>
            <w:tcW w:w="1118" w:type="dxa"/>
          </w:tcPr>
          <w:p>
            <w:pPr>
              <w:pStyle w:val="TableParagraph"/>
              <w:spacing w:line="273" w:lineRule="exact"/>
              <w:ind w:left="72" w:right="77"/>
              <w:jc w:val="center"/>
              <w:rPr>
                <w:sz w:val="24"/>
              </w:rPr>
            </w:pPr>
            <w:r>
              <w:rPr>
                <w:sz w:val="24"/>
              </w:rPr>
              <w:t>19</w:t>
            </w:r>
            <w:r>
              <w:rPr>
                <w:spacing w:val="2"/>
                <w:sz w:val="24"/>
              </w:rPr>
              <w:t> </w:t>
            </w:r>
            <w:r>
              <w:rPr>
                <w:spacing w:val="-2"/>
                <w:sz w:val="24"/>
              </w:rPr>
              <w:t>800,0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right="89"/>
              <w:jc w:val="right"/>
              <w:rPr>
                <w:sz w:val="24"/>
              </w:rPr>
            </w:pPr>
            <w:r>
              <w:rPr>
                <w:spacing w:val="-5"/>
                <w:sz w:val="24"/>
              </w:rPr>
              <w:t>0,0</w:t>
            </w:r>
          </w:p>
        </w:tc>
      </w:tr>
      <w:tr>
        <w:trPr>
          <w:trHeight w:val="288" w:hRule="exact"/>
        </w:trPr>
        <w:tc>
          <w:tcPr>
            <w:tcW w:w="1541" w:type="dxa"/>
          </w:tcPr>
          <w:p>
            <w:pPr>
              <w:pStyle w:val="TableParagraph"/>
              <w:rPr>
                <w:sz w:val="20"/>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Pr>
          <w:p>
            <w:pPr>
              <w:pStyle w:val="TableParagraph"/>
              <w:spacing w:line="272" w:lineRule="exact"/>
              <w:ind w:left="100" w:right="96"/>
              <w:jc w:val="center"/>
              <w:rPr>
                <w:sz w:val="24"/>
              </w:rPr>
            </w:pPr>
            <w:r>
              <w:rPr>
                <w:spacing w:val="-2"/>
                <w:sz w:val="24"/>
              </w:rPr>
              <w:t>04В030220</w:t>
            </w:r>
          </w:p>
          <w:p>
            <w:pPr>
              <w:pStyle w:val="TableParagraph"/>
              <w:spacing w:before="2"/>
              <w:ind w:left="105" w:right="101"/>
              <w:jc w:val="center"/>
              <w:rPr>
                <w:sz w:val="24"/>
              </w:rPr>
            </w:pPr>
            <w:r>
              <w:rPr>
                <w:sz w:val="24"/>
              </w:rPr>
              <w:t>0 Оказание </w:t>
            </w:r>
            <w:r>
              <w:rPr>
                <w:spacing w:val="-2"/>
                <w:sz w:val="24"/>
              </w:rPr>
              <w:t>услуг, связанных</w:t>
            </w:r>
            <w:r>
              <w:rPr>
                <w:spacing w:val="40"/>
                <w:sz w:val="24"/>
              </w:rPr>
              <w:t> </w:t>
            </w:r>
            <w:r>
              <w:rPr>
                <w:spacing w:val="-10"/>
                <w:sz w:val="24"/>
              </w:rPr>
              <w:t>с </w:t>
            </w:r>
            <w:r>
              <w:rPr>
                <w:spacing w:val="-2"/>
                <w:sz w:val="24"/>
              </w:rPr>
              <w:t>проведение </w:t>
            </w:r>
            <w:r>
              <w:rPr>
                <w:spacing w:val="-10"/>
                <w:sz w:val="24"/>
              </w:rPr>
              <w:t>м </w:t>
            </w:r>
            <w:r>
              <w:rPr>
                <w:spacing w:val="-2"/>
                <w:sz w:val="24"/>
              </w:rPr>
              <w:t>интеграции </w:t>
            </w:r>
            <w:r>
              <w:rPr>
                <w:spacing w:val="-10"/>
                <w:sz w:val="24"/>
              </w:rPr>
              <w:t>и</w:t>
            </w:r>
            <w:r>
              <w:rPr>
                <w:spacing w:val="40"/>
                <w:sz w:val="24"/>
              </w:rPr>
              <w:t> </w:t>
            </w:r>
            <w:r>
              <w:rPr>
                <w:spacing w:val="-2"/>
                <w:sz w:val="24"/>
              </w:rPr>
              <w:t>адаптации инвалидов</w:t>
            </w:r>
          </w:p>
          <w:p>
            <w:pPr>
              <w:pStyle w:val="TableParagraph"/>
              <w:spacing w:line="257" w:lineRule="exact" w:before="1"/>
              <w:ind w:left="103" w:right="96"/>
              <w:jc w:val="center"/>
              <w:rPr>
                <w:sz w:val="24"/>
              </w:rPr>
            </w:pPr>
            <w:r>
              <w:rPr>
                <w:sz w:val="24"/>
              </w:rPr>
              <w:t>в</w:t>
            </w:r>
            <w:r>
              <w:rPr>
                <w:spacing w:val="3"/>
                <w:sz w:val="24"/>
              </w:rPr>
              <w:t> </w:t>
            </w:r>
            <w:r>
              <w:rPr>
                <w:spacing w:val="-2"/>
                <w:sz w:val="24"/>
              </w:rPr>
              <w:t>общество</w:t>
            </w:r>
          </w:p>
        </w:tc>
        <w:tc>
          <w:tcPr>
            <w:tcW w:w="840" w:type="dxa"/>
            <w:vMerge w:val="restart"/>
          </w:tcPr>
          <w:p>
            <w:pPr>
              <w:pStyle w:val="TableParagraph"/>
              <w:spacing w:line="273" w:lineRule="exact"/>
              <w:ind w:left="172"/>
              <w:rPr>
                <w:sz w:val="24"/>
              </w:rPr>
            </w:pPr>
            <w:r>
              <w:rPr>
                <w:spacing w:val="-4"/>
                <w:sz w:val="24"/>
              </w:rPr>
              <w:t>1003</w:t>
            </w:r>
          </w:p>
        </w:tc>
        <w:tc>
          <w:tcPr>
            <w:tcW w:w="701" w:type="dxa"/>
            <w:vMerge w:val="restart"/>
          </w:tcPr>
          <w:p>
            <w:pPr>
              <w:pStyle w:val="TableParagraph"/>
              <w:spacing w:line="273" w:lineRule="exact"/>
              <w:ind w:left="163"/>
              <w:rPr>
                <w:sz w:val="24"/>
              </w:rPr>
            </w:pPr>
            <w:r>
              <w:rPr>
                <w:spacing w:val="-5"/>
                <w:sz w:val="24"/>
              </w:rPr>
              <w:t>148</w:t>
            </w:r>
          </w:p>
        </w:tc>
        <w:tc>
          <w:tcPr>
            <w:tcW w:w="840" w:type="dxa"/>
            <w:vMerge w:val="restart"/>
          </w:tcPr>
          <w:p>
            <w:pPr>
              <w:pStyle w:val="TableParagraph"/>
              <w:spacing w:line="273" w:lineRule="exact"/>
              <w:ind w:left="229"/>
              <w:rPr>
                <w:sz w:val="24"/>
              </w:rPr>
            </w:pPr>
            <w:r>
              <w:rPr>
                <w:spacing w:val="-5"/>
                <w:sz w:val="24"/>
              </w:rPr>
              <w:t>634</w:t>
            </w:r>
          </w:p>
        </w:tc>
        <w:tc>
          <w:tcPr>
            <w:tcW w:w="931" w:type="dxa"/>
            <w:vMerge w:val="restart"/>
          </w:tcPr>
          <w:p>
            <w:pPr>
              <w:pStyle w:val="TableParagraph"/>
              <w:spacing w:line="273" w:lineRule="exact"/>
              <w:ind w:right="2"/>
              <w:jc w:val="center"/>
              <w:rPr>
                <w:sz w:val="24"/>
              </w:rPr>
            </w:pPr>
            <w:r>
              <w:rPr>
                <w:sz w:val="24"/>
              </w:rPr>
              <w:t>2</w:t>
            </w:r>
          </w:p>
          <w:p>
            <w:pPr>
              <w:pStyle w:val="TableParagraph"/>
              <w:spacing w:before="2"/>
              <w:ind w:left="109" w:right="114"/>
              <w:jc w:val="center"/>
              <w:rPr>
                <w:sz w:val="24"/>
              </w:rPr>
            </w:pPr>
            <w:r>
              <w:rPr>
                <w:spacing w:val="-2"/>
                <w:sz w:val="24"/>
              </w:rPr>
              <w:t>575,2</w:t>
            </w:r>
          </w:p>
        </w:tc>
        <w:tc>
          <w:tcPr>
            <w:tcW w:w="993" w:type="dxa"/>
            <w:vMerge w:val="restart"/>
          </w:tcPr>
          <w:p>
            <w:pPr>
              <w:pStyle w:val="TableParagraph"/>
              <w:spacing w:line="273" w:lineRule="exact"/>
              <w:ind w:left="119" w:right="105"/>
              <w:jc w:val="center"/>
              <w:rPr>
                <w:sz w:val="24"/>
              </w:rPr>
            </w:pPr>
            <w:r>
              <w:rPr>
                <w:spacing w:val="-5"/>
                <w:sz w:val="24"/>
              </w:rPr>
              <w:t>0,0</w:t>
            </w:r>
          </w:p>
        </w:tc>
        <w:tc>
          <w:tcPr>
            <w:tcW w:w="993" w:type="dxa"/>
            <w:vMerge w:val="restart"/>
          </w:tcPr>
          <w:p>
            <w:pPr>
              <w:pStyle w:val="TableParagraph"/>
              <w:spacing w:line="273" w:lineRule="exact"/>
              <w:ind w:left="119" w:right="115"/>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3033"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1392"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159"/>
              <w:jc w:val="both"/>
              <w:rPr>
                <w:sz w:val="24"/>
              </w:rPr>
            </w:pPr>
            <w:r>
              <w:rPr>
                <w:spacing w:val="-2"/>
                <w:sz w:val="24"/>
              </w:rPr>
              <w:t>Департам </w:t>
            </w:r>
            <w:r>
              <w:rPr>
                <w:sz w:val="24"/>
              </w:rPr>
              <w:t>ент</w:t>
            </w:r>
            <w:r>
              <w:rPr>
                <w:spacing w:val="-15"/>
                <w:sz w:val="24"/>
              </w:rPr>
              <w:t> </w:t>
            </w:r>
            <w:r>
              <w:rPr>
                <w:sz w:val="24"/>
              </w:rPr>
              <w:t>труда </w:t>
            </w:r>
            <w:r>
              <w:rPr>
                <w:spacing w:val="-10"/>
                <w:sz w:val="24"/>
              </w:rPr>
              <w:t>и</w:t>
            </w:r>
          </w:p>
          <w:p>
            <w:pPr>
              <w:pStyle w:val="TableParagraph"/>
              <w:spacing w:line="274" w:lineRule="exact"/>
              <w:ind w:left="100" w:right="196"/>
              <w:rPr>
                <w:sz w:val="24"/>
              </w:rPr>
            </w:pPr>
            <w:r>
              <w:rPr>
                <w:spacing w:val="-2"/>
                <w:sz w:val="24"/>
              </w:rPr>
              <w:t>социальн </w:t>
            </w:r>
            <w:r>
              <w:rPr>
                <w:spacing w:val="-6"/>
                <w:sz w:val="24"/>
              </w:rPr>
              <w:t>ой</w:t>
            </w:r>
          </w:p>
        </w:tc>
        <w:tc>
          <w:tcPr>
            <w:tcW w:w="1402" w:type="dxa"/>
            <w:tcBorders>
              <w:bottom w:val="nil"/>
            </w:tcBorders>
          </w:tcPr>
          <w:p>
            <w:pPr>
              <w:pStyle w:val="TableParagraph"/>
              <w:spacing w:line="272" w:lineRule="exact"/>
              <w:ind w:left="100" w:right="96"/>
              <w:jc w:val="center"/>
              <w:rPr>
                <w:sz w:val="24"/>
              </w:rPr>
            </w:pPr>
            <w:r>
              <w:rPr>
                <w:spacing w:val="-2"/>
                <w:sz w:val="24"/>
              </w:rPr>
              <w:t>04В030220</w:t>
            </w:r>
          </w:p>
          <w:p>
            <w:pPr>
              <w:pStyle w:val="TableParagraph"/>
              <w:spacing w:line="237" w:lineRule="auto" w:before="4"/>
              <w:ind w:left="100" w:right="96"/>
              <w:jc w:val="center"/>
              <w:rPr>
                <w:sz w:val="24"/>
              </w:rPr>
            </w:pPr>
            <w:r>
              <w:rPr>
                <w:sz w:val="24"/>
              </w:rPr>
              <w:t>0</w:t>
            </w:r>
            <w:r>
              <w:rPr>
                <w:spacing w:val="-15"/>
                <w:sz w:val="24"/>
              </w:rPr>
              <w:t> </w:t>
            </w:r>
            <w:r>
              <w:rPr>
                <w:sz w:val="24"/>
              </w:rPr>
              <w:t>Оказани</w:t>
            </w:r>
            <w:r>
              <w:rPr>
                <w:sz w:val="24"/>
              </w:rPr>
              <w:t>е</w:t>
            </w:r>
            <w:r>
              <w:rPr>
                <w:sz w:val="24"/>
              </w:rPr>
              <w:t> </w:t>
            </w:r>
            <w:r>
              <w:rPr>
                <w:spacing w:val="-2"/>
                <w:sz w:val="24"/>
              </w:rPr>
              <w:t>услуг,</w:t>
            </w:r>
          </w:p>
          <w:p>
            <w:pPr>
              <w:pStyle w:val="TableParagraph"/>
              <w:spacing w:line="274" w:lineRule="exact"/>
              <w:ind w:left="152" w:right="136"/>
              <w:jc w:val="center"/>
              <w:rPr>
                <w:sz w:val="24"/>
              </w:rPr>
            </w:pPr>
            <w:r>
              <w:rPr>
                <w:spacing w:val="-2"/>
                <w:sz w:val="24"/>
              </w:rPr>
              <w:t>связанных </w:t>
            </w:r>
            <w:r>
              <w:rPr>
                <w:spacing w:val="-10"/>
                <w:sz w:val="24"/>
              </w:rPr>
              <w:t>с</w:t>
            </w:r>
          </w:p>
        </w:tc>
        <w:tc>
          <w:tcPr>
            <w:tcW w:w="840" w:type="dxa"/>
            <w:tcBorders>
              <w:bottom w:val="nil"/>
            </w:tcBorders>
          </w:tcPr>
          <w:p>
            <w:pPr>
              <w:pStyle w:val="TableParagraph"/>
              <w:spacing w:line="272" w:lineRule="exact"/>
              <w:ind w:right="175"/>
              <w:jc w:val="right"/>
              <w:rPr>
                <w:sz w:val="24"/>
              </w:rPr>
            </w:pPr>
            <w:r>
              <w:rPr>
                <w:spacing w:val="-4"/>
                <w:sz w:val="24"/>
              </w:rPr>
              <w:t>1003</w:t>
            </w:r>
          </w:p>
        </w:tc>
        <w:tc>
          <w:tcPr>
            <w:tcW w:w="701" w:type="dxa"/>
            <w:tcBorders>
              <w:bottom w:val="nil"/>
            </w:tcBorders>
          </w:tcPr>
          <w:p>
            <w:pPr>
              <w:pStyle w:val="TableParagraph"/>
              <w:spacing w:line="272" w:lineRule="exact"/>
              <w:ind w:left="128" w:right="130"/>
              <w:jc w:val="center"/>
              <w:rPr>
                <w:sz w:val="24"/>
              </w:rPr>
            </w:pPr>
            <w:r>
              <w:rPr>
                <w:spacing w:val="-5"/>
                <w:sz w:val="24"/>
              </w:rPr>
              <w:t>148</w:t>
            </w:r>
          </w:p>
        </w:tc>
        <w:tc>
          <w:tcPr>
            <w:tcW w:w="840" w:type="dxa"/>
            <w:tcBorders>
              <w:bottom w:val="nil"/>
            </w:tcBorders>
          </w:tcPr>
          <w:p>
            <w:pPr>
              <w:pStyle w:val="TableParagraph"/>
              <w:spacing w:line="272" w:lineRule="exact"/>
              <w:ind w:left="97" w:right="105"/>
              <w:jc w:val="center"/>
              <w:rPr>
                <w:sz w:val="24"/>
              </w:rPr>
            </w:pPr>
            <w:r>
              <w:rPr>
                <w:spacing w:val="-5"/>
                <w:sz w:val="24"/>
              </w:rPr>
              <w:t>812</w:t>
            </w:r>
          </w:p>
        </w:tc>
        <w:tc>
          <w:tcPr>
            <w:tcW w:w="931" w:type="dxa"/>
            <w:tcBorders>
              <w:bottom w:val="nil"/>
            </w:tcBorders>
          </w:tcPr>
          <w:p>
            <w:pPr>
              <w:pStyle w:val="TableParagraph"/>
              <w:spacing w:line="272" w:lineRule="exact"/>
              <w:ind w:left="114" w:right="114"/>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26</w:t>
            </w:r>
          </w:p>
          <w:p>
            <w:pPr>
              <w:pStyle w:val="TableParagraph"/>
              <w:spacing w:before="2"/>
              <w:ind w:left="115" w:right="108"/>
              <w:jc w:val="center"/>
              <w:rPr>
                <w:sz w:val="24"/>
              </w:rPr>
            </w:pPr>
            <w:r>
              <w:rPr>
                <w:spacing w:val="-2"/>
                <w:sz w:val="24"/>
              </w:rPr>
              <w:t>000,0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right="89"/>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943" w:hRule="exact"/>
        </w:trPr>
        <w:tc>
          <w:tcPr>
            <w:tcW w:w="1541" w:type="dxa"/>
            <w:vMerge w:val="restart"/>
          </w:tcPr>
          <w:p>
            <w:pPr>
              <w:pStyle w:val="TableParagraph"/>
              <w:rPr>
                <w:sz w:val="24"/>
              </w:rPr>
            </w:pPr>
          </w:p>
        </w:tc>
        <w:tc>
          <w:tcPr>
            <w:tcW w:w="1258" w:type="dxa"/>
          </w:tcPr>
          <w:p>
            <w:pPr>
              <w:pStyle w:val="TableParagraph"/>
              <w:spacing w:before="1"/>
              <w:ind w:left="100" w:right="104"/>
              <w:rPr>
                <w:sz w:val="24"/>
              </w:rPr>
            </w:pPr>
            <w:r>
              <w:rPr>
                <w:spacing w:val="-2"/>
                <w:sz w:val="24"/>
              </w:rPr>
              <w:t>защиты населения города Москвы</w:t>
            </w:r>
          </w:p>
        </w:tc>
        <w:tc>
          <w:tcPr>
            <w:tcW w:w="1402" w:type="dxa"/>
          </w:tcPr>
          <w:p>
            <w:pPr>
              <w:pStyle w:val="TableParagraph"/>
              <w:spacing w:before="1"/>
              <w:ind w:left="117" w:right="113"/>
              <w:jc w:val="center"/>
              <w:rPr>
                <w:sz w:val="24"/>
              </w:rPr>
            </w:pPr>
            <w:r>
              <w:rPr>
                <w:spacing w:val="-2"/>
                <w:sz w:val="24"/>
              </w:rPr>
              <w:t>проведение </w:t>
            </w:r>
            <w:r>
              <w:rPr>
                <w:spacing w:val="-10"/>
                <w:sz w:val="24"/>
              </w:rPr>
              <w:t>м </w:t>
            </w:r>
            <w:r>
              <w:rPr>
                <w:spacing w:val="-2"/>
                <w:sz w:val="24"/>
              </w:rPr>
              <w:t>интеграции </w:t>
            </w:r>
            <w:r>
              <w:rPr>
                <w:spacing w:val="-10"/>
                <w:sz w:val="24"/>
              </w:rPr>
              <w:t>и</w:t>
            </w:r>
            <w:r>
              <w:rPr>
                <w:spacing w:val="40"/>
                <w:sz w:val="24"/>
              </w:rPr>
              <w:t> </w:t>
            </w:r>
            <w:r>
              <w:rPr>
                <w:spacing w:val="-2"/>
                <w:sz w:val="24"/>
              </w:rPr>
              <w:t>адаптации инвалидов</w:t>
            </w:r>
          </w:p>
          <w:p>
            <w:pPr>
              <w:pStyle w:val="TableParagraph"/>
              <w:spacing w:line="257" w:lineRule="exact"/>
              <w:ind w:left="103" w:right="96"/>
              <w:jc w:val="center"/>
              <w:rPr>
                <w:sz w:val="24"/>
              </w:rPr>
            </w:pPr>
            <w:r>
              <w:rPr>
                <w:sz w:val="24"/>
              </w:rPr>
              <w:t>в</w:t>
            </w:r>
            <w:r>
              <w:rPr>
                <w:spacing w:val="3"/>
                <w:sz w:val="24"/>
              </w:rPr>
              <w:t> </w:t>
            </w:r>
            <w:r>
              <w:rPr>
                <w:spacing w:val="-2"/>
                <w:sz w:val="24"/>
              </w:rPr>
              <w:t>общество</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321"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0" w:right="96"/>
              <w:jc w:val="center"/>
              <w:rPr>
                <w:sz w:val="24"/>
              </w:rPr>
            </w:pPr>
            <w:r>
              <w:rPr>
                <w:spacing w:val="-2"/>
                <w:sz w:val="24"/>
              </w:rPr>
              <w:t>04В030220</w:t>
            </w:r>
          </w:p>
          <w:p>
            <w:pPr>
              <w:pStyle w:val="TableParagraph"/>
              <w:spacing w:before="2"/>
              <w:ind w:left="105" w:right="101"/>
              <w:jc w:val="center"/>
              <w:rPr>
                <w:sz w:val="24"/>
              </w:rPr>
            </w:pPr>
            <w:r>
              <w:rPr>
                <w:sz w:val="24"/>
              </w:rPr>
              <w:t>0 Оказание </w:t>
            </w:r>
            <w:r>
              <w:rPr>
                <w:spacing w:val="-2"/>
                <w:sz w:val="24"/>
              </w:rPr>
              <w:t>услуг, связанных</w:t>
            </w:r>
            <w:r>
              <w:rPr>
                <w:spacing w:val="40"/>
                <w:sz w:val="24"/>
              </w:rPr>
              <w:t> </w:t>
            </w:r>
            <w:r>
              <w:rPr>
                <w:spacing w:val="-10"/>
                <w:sz w:val="24"/>
              </w:rPr>
              <w:t>с </w:t>
            </w:r>
            <w:r>
              <w:rPr>
                <w:spacing w:val="-2"/>
                <w:sz w:val="24"/>
              </w:rPr>
              <w:t>проведение </w:t>
            </w:r>
            <w:r>
              <w:rPr>
                <w:spacing w:val="-10"/>
                <w:sz w:val="24"/>
              </w:rPr>
              <w:t>м </w:t>
            </w:r>
            <w:r>
              <w:rPr>
                <w:spacing w:val="-2"/>
                <w:sz w:val="24"/>
              </w:rPr>
              <w:t>интеграции </w:t>
            </w:r>
            <w:r>
              <w:rPr>
                <w:spacing w:val="-10"/>
                <w:sz w:val="24"/>
              </w:rPr>
              <w:t>и</w:t>
            </w:r>
            <w:r>
              <w:rPr>
                <w:spacing w:val="40"/>
                <w:sz w:val="24"/>
              </w:rPr>
              <w:t> </w:t>
            </w:r>
            <w:r>
              <w:rPr>
                <w:spacing w:val="-2"/>
                <w:sz w:val="24"/>
              </w:rPr>
              <w:t>адаптации инвалидов</w:t>
            </w:r>
          </w:p>
          <w:p>
            <w:pPr>
              <w:pStyle w:val="TableParagraph"/>
              <w:spacing w:line="257" w:lineRule="exact" w:before="1"/>
              <w:ind w:left="103" w:right="96"/>
              <w:jc w:val="center"/>
              <w:rPr>
                <w:sz w:val="24"/>
              </w:rPr>
            </w:pPr>
            <w:r>
              <w:rPr>
                <w:sz w:val="24"/>
              </w:rPr>
              <w:t>в</w:t>
            </w:r>
            <w:r>
              <w:rPr>
                <w:spacing w:val="3"/>
                <w:sz w:val="24"/>
              </w:rPr>
              <w:t> </w:t>
            </w:r>
            <w:r>
              <w:rPr>
                <w:spacing w:val="-2"/>
                <w:sz w:val="24"/>
              </w:rPr>
              <w:t>общество</w:t>
            </w:r>
          </w:p>
        </w:tc>
        <w:tc>
          <w:tcPr>
            <w:tcW w:w="840" w:type="dxa"/>
          </w:tcPr>
          <w:p>
            <w:pPr>
              <w:pStyle w:val="TableParagraph"/>
              <w:spacing w:line="273" w:lineRule="exact"/>
              <w:ind w:left="172"/>
              <w:rPr>
                <w:sz w:val="24"/>
              </w:rPr>
            </w:pPr>
            <w:r>
              <w:rPr>
                <w:spacing w:val="-4"/>
                <w:sz w:val="24"/>
              </w:rPr>
              <w:t>1003</w:t>
            </w:r>
          </w:p>
        </w:tc>
        <w:tc>
          <w:tcPr>
            <w:tcW w:w="701" w:type="dxa"/>
          </w:tcPr>
          <w:p>
            <w:pPr>
              <w:pStyle w:val="TableParagraph"/>
              <w:spacing w:line="273" w:lineRule="exact"/>
              <w:ind w:left="163"/>
              <w:rPr>
                <w:sz w:val="24"/>
              </w:rPr>
            </w:pPr>
            <w:r>
              <w:rPr>
                <w:spacing w:val="-5"/>
                <w:sz w:val="24"/>
              </w:rPr>
              <w:t>148</w:t>
            </w:r>
          </w:p>
        </w:tc>
        <w:tc>
          <w:tcPr>
            <w:tcW w:w="840" w:type="dxa"/>
          </w:tcPr>
          <w:p>
            <w:pPr>
              <w:pStyle w:val="TableParagraph"/>
              <w:spacing w:line="273" w:lineRule="exact"/>
              <w:ind w:left="229"/>
              <w:rPr>
                <w:sz w:val="24"/>
              </w:rPr>
            </w:pPr>
            <w:r>
              <w:rPr>
                <w:spacing w:val="-5"/>
                <w:sz w:val="24"/>
              </w:rPr>
              <w:t>814</w:t>
            </w:r>
          </w:p>
        </w:tc>
        <w:tc>
          <w:tcPr>
            <w:tcW w:w="931" w:type="dxa"/>
          </w:tcPr>
          <w:p>
            <w:pPr>
              <w:pStyle w:val="TableParagraph"/>
              <w:spacing w:line="273" w:lineRule="exact"/>
              <w:ind w:left="107" w:right="114"/>
              <w:jc w:val="center"/>
              <w:rPr>
                <w:sz w:val="24"/>
              </w:rPr>
            </w:pPr>
            <w:r>
              <w:rPr>
                <w:spacing w:val="-5"/>
                <w:sz w:val="24"/>
              </w:rPr>
              <w:t>26</w:t>
            </w:r>
          </w:p>
          <w:p>
            <w:pPr>
              <w:pStyle w:val="TableParagraph"/>
              <w:spacing w:before="2"/>
              <w:ind w:left="109" w:right="114"/>
              <w:jc w:val="center"/>
              <w:rPr>
                <w:sz w:val="24"/>
              </w:rPr>
            </w:pPr>
            <w:r>
              <w:rPr>
                <w:spacing w:val="-2"/>
                <w:sz w:val="24"/>
              </w:rPr>
              <w:t>000,0</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710"/>
              <w:rPr>
                <w:sz w:val="24"/>
              </w:rPr>
            </w:pPr>
            <w:r>
              <w:rPr>
                <w:spacing w:val="-5"/>
                <w:sz w:val="24"/>
              </w:rPr>
              <w:t>0,0</w:t>
            </w: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04В030240</w:t>
            </w:r>
          </w:p>
          <w:p>
            <w:pPr>
              <w:pStyle w:val="TableParagraph"/>
              <w:spacing w:line="275" w:lineRule="exact" w:before="2"/>
              <w:ind w:left="4"/>
              <w:jc w:val="center"/>
              <w:rPr>
                <w:sz w:val="24"/>
              </w:rPr>
            </w:pPr>
            <w:r>
              <w:rPr>
                <w:sz w:val="24"/>
              </w:rPr>
              <w:t>0</w:t>
            </w:r>
          </w:p>
          <w:p>
            <w:pPr>
              <w:pStyle w:val="TableParagraph"/>
              <w:ind w:left="110" w:right="107" w:firstLine="7"/>
              <w:jc w:val="center"/>
              <w:rPr>
                <w:sz w:val="24"/>
              </w:rPr>
            </w:pPr>
            <w:r>
              <w:rPr>
                <w:spacing w:val="-2"/>
                <w:sz w:val="24"/>
              </w:rPr>
              <w:t>Субсидии </w:t>
            </w:r>
            <w:r>
              <w:rPr>
                <w:spacing w:val="-6"/>
                <w:sz w:val="24"/>
              </w:rPr>
              <w:t>из</w:t>
            </w:r>
            <w:r>
              <w:rPr>
                <w:spacing w:val="80"/>
                <w:sz w:val="24"/>
              </w:rPr>
              <w:t> </w:t>
            </w:r>
            <w:r>
              <w:rPr>
                <w:spacing w:val="-2"/>
                <w:sz w:val="24"/>
              </w:rPr>
              <w:t>бюджета города Москвы организаци </w:t>
            </w:r>
            <w:r>
              <w:rPr>
                <w:spacing w:val="-4"/>
                <w:sz w:val="24"/>
              </w:rPr>
              <w:t>ям, </w:t>
            </w:r>
            <w:r>
              <w:rPr>
                <w:spacing w:val="-2"/>
                <w:sz w:val="24"/>
              </w:rPr>
              <w:t>осуществл яющим деятельнос </w:t>
            </w:r>
            <w:r>
              <w:rPr>
                <w:sz w:val="24"/>
              </w:rPr>
              <w:t>ть в сфере </w:t>
            </w:r>
            <w:r>
              <w:rPr>
                <w:spacing w:val="-2"/>
                <w:sz w:val="24"/>
              </w:rPr>
              <w:t>социально </w:t>
            </w:r>
            <w:r>
              <w:rPr>
                <w:spacing w:val="-10"/>
                <w:sz w:val="24"/>
              </w:rPr>
              <w:t>й</w:t>
            </w:r>
          </w:p>
          <w:p>
            <w:pPr>
              <w:pStyle w:val="TableParagraph"/>
              <w:spacing w:line="274" w:lineRule="exact"/>
              <w:ind w:left="94" w:right="96"/>
              <w:jc w:val="center"/>
              <w:rPr>
                <w:sz w:val="24"/>
              </w:rPr>
            </w:pPr>
            <w:r>
              <w:rPr>
                <w:spacing w:val="-2"/>
                <w:sz w:val="24"/>
              </w:rPr>
              <w:t>реабилитац </w:t>
            </w:r>
            <w:r>
              <w:rPr>
                <w:spacing w:val="-6"/>
                <w:sz w:val="24"/>
              </w:rPr>
              <w:t>ии</w:t>
            </w:r>
          </w:p>
        </w:tc>
        <w:tc>
          <w:tcPr>
            <w:tcW w:w="840" w:type="dxa"/>
            <w:vMerge w:val="restart"/>
            <w:tcBorders>
              <w:bottom w:val="nil"/>
            </w:tcBorders>
          </w:tcPr>
          <w:p>
            <w:pPr>
              <w:pStyle w:val="TableParagraph"/>
              <w:spacing w:line="272" w:lineRule="exact"/>
              <w:ind w:left="172"/>
              <w:rPr>
                <w:sz w:val="24"/>
              </w:rPr>
            </w:pPr>
            <w:r>
              <w:rPr>
                <w:spacing w:val="-4"/>
                <w:sz w:val="24"/>
              </w:rPr>
              <w:t>1006</w:t>
            </w:r>
          </w:p>
        </w:tc>
        <w:tc>
          <w:tcPr>
            <w:tcW w:w="701" w:type="dxa"/>
            <w:vMerge w:val="restart"/>
            <w:tcBorders>
              <w:bottom w:val="nil"/>
            </w:tcBorders>
          </w:tcPr>
          <w:p>
            <w:pPr>
              <w:pStyle w:val="TableParagraph"/>
              <w:spacing w:line="272" w:lineRule="exact"/>
              <w:ind w:left="162"/>
              <w:rPr>
                <w:sz w:val="24"/>
              </w:rPr>
            </w:pPr>
            <w:r>
              <w:rPr>
                <w:spacing w:val="-5"/>
                <w:sz w:val="24"/>
              </w:rPr>
              <w:t>148</w:t>
            </w:r>
          </w:p>
        </w:tc>
        <w:tc>
          <w:tcPr>
            <w:tcW w:w="840" w:type="dxa"/>
            <w:vMerge w:val="restart"/>
            <w:tcBorders>
              <w:bottom w:val="nil"/>
            </w:tcBorders>
          </w:tcPr>
          <w:p>
            <w:pPr>
              <w:pStyle w:val="TableParagraph"/>
              <w:spacing w:line="272" w:lineRule="exact"/>
              <w:ind w:left="229"/>
              <w:rPr>
                <w:sz w:val="24"/>
              </w:rPr>
            </w:pPr>
            <w:r>
              <w:rPr>
                <w:spacing w:val="-5"/>
                <w:sz w:val="24"/>
              </w:rPr>
              <w:t>634</w:t>
            </w:r>
          </w:p>
        </w:tc>
        <w:tc>
          <w:tcPr>
            <w:tcW w:w="931" w:type="dxa"/>
            <w:vMerge w:val="restart"/>
            <w:tcBorders>
              <w:bottom w:val="nil"/>
            </w:tcBorders>
          </w:tcPr>
          <w:p>
            <w:pPr>
              <w:pStyle w:val="TableParagraph"/>
              <w:spacing w:line="272" w:lineRule="exact"/>
              <w:ind w:left="107" w:right="114"/>
              <w:jc w:val="center"/>
              <w:rPr>
                <w:sz w:val="24"/>
              </w:rPr>
            </w:pPr>
            <w:r>
              <w:rPr>
                <w:spacing w:val="-5"/>
                <w:sz w:val="24"/>
              </w:rPr>
              <w:t>44</w:t>
            </w:r>
          </w:p>
          <w:p>
            <w:pPr>
              <w:pStyle w:val="TableParagraph"/>
              <w:spacing w:before="2"/>
              <w:ind w:left="109" w:right="114"/>
              <w:jc w:val="center"/>
              <w:rPr>
                <w:sz w:val="24"/>
              </w:rPr>
            </w:pPr>
            <w:r>
              <w:rPr>
                <w:spacing w:val="-2"/>
                <w:sz w:val="24"/>
              </w:rPr>
              <w:t>742,0</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6"/>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709"/>
              <w:rPr>
                <w:sz w:val="24"/>
              </w:rPr>
            </w:pPr>
            <w:r>
              <w:rPr>
                <w:spacing w:val="-5"/>
                <w:sz w:val="24"/>
              </w:rPr>
              <w:t>0,0</w:t>
            </w:r>
          </w:p>
        </w:tc>
      </w:tr>
      <w:tr>
        <w:trPr>
          <w:trHeight w:val="4415"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19"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2" w:hanging="2"/>
              <w:jc w:val="center"/>
              <w:rPr>
                <w:sz w:val="24"/>
              </w:rPr>
            </w:pPr>
            <w:r>
              <w:rPr>
                <w:spacing w:val="-2"/>
                <w:sz w:val="24"/>
              </w:rPr>
              <w:t>больных наркомани </w:t>
            </w:r>
            <w:r>
              <w:rPr>
                <w:sz w:val="24"/>
              </w:rPr>
              <w:t>ей, на </w:t>
            </w:r>
            <w:r>
              <w:rPr>
                <w:spacing w:val="-2"/>
                <w:sz w:val="24"/>
              </w:rPr>
              <w:t>возмещени </w:t>
            </w:r>
            <w:r>
              <w:rPr>
                <w:sz w:val="24"/>
              </w:rPr>
              <w:t>е затрат в связи с </w:t>
            </w:r>
            <w:r>
              <w:rPr>
                <w:spacing w:val="-2"/>
                <w:sz w:val="24"/>
              </w:rPr>
              <w:t>предоставл ением </w:t>
            </w:r>
            <w:r>
              <w:rPr>
                <w:sz w:val="24"/>
              </w:rPr>
              <w:t>услуг по </w:t>
            </w:r>
            <w:r>
              <w:rPr>
                <w:spacing w:val="-2"/>
                <w:sz w:val="24"/>
              </w:rPr>
              <w:t>социально </w:t>
            </w:r>
            <w:r>
              <w:rPr>
                <w:spacing w:val="-10"/>
                <w:sz w:val="24"/>
              </w:rPr>
              <w:t>й </w:t>
            </w:r>
            <w:r>
              <w:rPr>
                <w:spacing w:val="-2"/>
                <w:sz w:val="24"/>
              </w:rPr>
              <w:t>реабилитац </w:t>
            </w:r>
            <w:r>
              <w:rPr>
                <w:spacing w:val="-6"/>
                <w:sz w:val="24"/>
              </w:rPr>
              <w:t>ии</w:t>
            </w:r>
            <w:r>
              <w:rPr>
                <w:spacing w:val="40"/>
                <w:sz w:val="24"/>
              </w:rPr>
              <w:t> </w:t>
            </w:r>
            <w:r>
              <w:rPr>
                <w:spacing w:val="-2"/>
                <w:sz w:val="24"/>
              </w:rPr>
              <w:t>больным наркомани </w:t>
            </w:r>
            <w:r>
              <w:rPr>
                <w:sz w:val="24"/>
              </w:rPr>
              <w:t>ей с </w:t>
            </w:r>
            <w:r>
              <w:rPr>
                <w:spacing w:val="-2"/>
                <w:sz w:val="24"/>
              </w:rPr>
              <w:t>использова </w:t>
            </w:r>
            <w:r>
              <w:rPr>
                <w:spacing w:val="-4"/>
                <w:sz w:val="24"/>
              </w:rPr>
              <w:t>нием </w:t>
            </w:r>
            <w:r>
              <w:rPr>
                <w:spacing w:val="-2"/>
                <w:sz w:val="24"/>
              </w:rPr>
              <w:t>сертификат</w:t>
            </w:r>
          </w:p>
          <w:p>
            <w:pPr>
              <w:pStyle w:val="TableParagraph"/>
              <w:spacing w:line="255" w:lineRule="exact"/>
              <w:ind w:left="8"/>
              <w:jc w:val="center"/>
              <w:rPr>
                <w:sz w:val="24"/>
              </w:rPr>
            </w:pPr>
            <w:r>
              <w:rPr>
                <w:sz w:val="24"/>
              </w:rPr>
              <w:t>а</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20" w:hRule="atLeast"/>
        </w:trPr>
        <w:tc>
          <w:tcPr>
            <w:tcW w:w="1541" w:type="dxa"/>
            <w:vMerge/>
            <w:tcBorders>
              <w:top w:val="nil"/>
            </w:tcBorders>
          </w:tcPr>
          <w:p>
            <w:pPr>
              <w:rPr>
                <w:sz w:val="2"/>
                <w:szCs w:val="2"/>
              </w:rPr>
            </w:pPr>
          </w:p>
        </w:tc>
        <w:tc>
          <w:tcPr>
            <w:tcW w:w="1258" w:type="dxa"/>
            <w:tcBorders>
              <w:bottom w:val="nil"/>
            </w:tcBorders>
          </w:tcPr>
          <w:p>
            <w:pPr>
              <w:pStyle w:val="TableParagraph"/>
              <w:spacing w:before="1"/>
              <w:ind w:left="105"/>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tcBorders>
              <w:bottom w:val="nil"/>
            </w:tcBorders>
          </w:tcPr>
          <w:p>
            <w:pPr>
              <w:pStyle w:val="TableParagraph"/>
              <w:spacing w:line="275" w:lineRule="exact" w:before="1"/>
              <w:ind w:left="103" w:right="91"/>
              <w:jc w:val="center"/>
              <w:rPr>
                <w:sz w:val="24"/>
              </w:rPr>
            </w:pPr>
            <w:r>
              <w:rPr>
                <w:spacing w:val="-2"/>
                <w:sz w:val="24"/>
              </w:rPr>
              <w:t>04В030250</w:t>
            </w:r>
          </w:p>
          <w:p>
            <w:pPr>
              <w:pStyle w:val="TableParagraph"/>
              <w:spacing w:line="275" w:lineRule="exact"/>
              <w:ind w:left="12"/>
              <w:jc w:val="center"/>
              <w:rPr>
                <w:sz w:val="24"/>
              </w:rPr>
            </w:pPr>
            <w:r>
              <w:rPr>
                <w:sz w:val="24"/>
              </w:rPr>
              <w:t>0</w:t>
            </w:r>
          </w:p>
          <w:p>
            <w:pPr>
              <w:pStyle w:val="TableParagraph"/>
              <w:spacing w:before="2"/>
              <w:ind w:left="114" w:right="108" w:hanging="1"/>
              <w:jc w:val="center"/>
              <w:rPr>
                <w:sz w:val="24"/>
              </w:rPr>
            </w:pPr>
            <w:r>
              <w:rPr>
                <w:spacing w:val="-2"/>
                <w:sz w:val="24"/>
              </w:rPr>
              <w:t>Обеспечен </w:t>
            </w:r>
            <w:r>
              <w:rPr>
                <w:spacing w:val="-6"/>
                <w:sz w:val="24"/>
              </w:rPr>
              <w:t>ие </w:t>
            </w:r>
            <w:r>
              <w:rPr>
                <w:spacing w:val="-2"/>
                <w:sz w:val="24"/>
              </w:rPr>
              <w:t>отдельных категорий граждан технически </w:t>
            </w:r>
            <w:r>
              <w:rPr>
                <w:spacing w:val="-6"/>
                <w:sz w:val="24"/>
              </w:rPr>
              <w:t>ми </w:t>
            </w:r>
            <w:r>
              <w:rPr>
                <w:spacing w:val="-2"/>
                <w:sz w:val="24"/>
              </w:rPr>
              <w:t>средствами реабилитац </w:t>
            </w:r>
            <w:r>
              <w:rPr>
                <w:spacing w:val="-6"/>
                <w:sz w:val="24"/>
              </w:rPr>
              <w:t>ии </w:t>
            </w:r>
            <w:r>
              <w:rPr>
                <w:spacing w:val="-2"/>
                <w:sz w:val="24"/>
              </w:rPr>
              <w:t>медицинск </w:t>
            </w:r>
            <w:r>
              <w:rPr>
                <w:spacing w:val="-4"/>
                <w:sz w:val="24"/>
              </w:rPr>
              <w:t>ого </w:t>
            </w:r>
            <w:r>
              <w:rPr>
                <w:spacing w:val="-2"/>
                <w:sz w:val="24"/>
              </w:rPr>
              <w:t>назначения</w:t>
            </w:r>
          </w:p>
          <w:p>
            <w:pPr>
              <w:pStyle w:val="TableParagraph"/>
              <w:spacing w:line="259" w:lineRule="exact"/>
              <w:ind w:left="10"/>
              <w:jc w:val="center"/>
              <w:rPr>
                <w:sz w:val="24"/>
              </w:rPr>
            </w:pPr>
            <w:r>
              <w:rPr>
                <w:sz w:val="24"/>
              </w:rPr>
              <w:t>,</w:t>
            </w:r>
          </w:p>
        </w:tc>
        <w:tc>
          <w:tcPr>
            <w:tcW w:w="840" w:type="dxa"/>
            <w:tcBorders>
              <w:bottom w:val="nil"/>
            </w:tcBorders>
          </w:tcPr>
          <w:p>
            <w:pPr>
              <w:pStyle w:val="TableParagraph"/>
              <w:spacing w:before="1"/>
              <w:ind w:left="176"/>
              <w:rPr>
                <w:sz w:val="24"/>
              </w:rPr>
            </w:pPr>
            <w:r>
              <w:rPr>
                <w:spacing w:val="-4"/>
                <w:sz w:val="24"/>
              </w:rPr>
              <w:t>1003</w:t>
            </w:r>
          </w:p>
        </w:tc>
        <w:tc>
          <w:tcPr>
            <w:tcW w:w="701" w:type="dxa"/>
            <w:tcBorders>
              <w:bottom w:val="nil"/>
            </w:tcBorders>
          </w:tcPr>
          <w:p>
            <w:pPr>
              <w:pStyle w:val="TableParagraph"/>
              <w:spacing w:before="1"/>
              <w:ind w:left="166"/>
              <w:rPr>
                <w:sz w:val="24"/>
              </w:rPr>
            </w:pPr>
            <w:r>
              <w:rPr>
                <w:spacing w:val="-5"/>
                <w:sz w:val="24"/>
              </w:rPr>
              <w:t>054</w:t>
            </w:r>
          </w:p>
        </w:tc>
        <w:tc>
          <w:tcPr>
            <w:tcW w:w="840" w:type="dxa"/>
            <w:tcBorders>
              <w:bottom w:val="nil"/>
            </w:tcBorders>
          </w:tcPr>
          <w:p>
            <w:pPr>
              <w:pStyle w:val="TableParagraph"/>
              <w:spacing w:before="1"/>
              <w:ind w:left="233"/>
              <w:rPr>
                <w:sz w:val="24"/>
              </w:rPr>
            </w:pPr>
            <w:r>
              <w:rPr>
                <w:spacing w:val="-5"/>
                <w:sz w:val="24"/>
              </w:rPr>
              <w:t>323</w:t>
            </w:r>
          </w:p>
        </w:tc>
        <w:tc>
          <w:tcPr>
            <w:tcW w:w="931" w:type="dxa"/>
            <w:tcBorders>
              <w:bottom w:val="nil"/>
            </w:tcBorders>
          </w:tcPr>
          <w:p>
            <w:pPr>
              <w:pStyle w:val="TableParagraph"/>
              <w:spacing w:line="275" w:lineRule="exact" w:before="1"/>
              <w:ind w:left="281"/>
              <w:rPr>
                <w:sz w:val="24"/>
              </w:rPr>
            </w:pPr>
            <w:r>
              <w:rPr>
                <w:spacing w:val="-5"/>
                <w:sz w:val="24"/>
              </w:rPr>
              <w:t>125</w:t>
            </w:r>
          </w:p>
          <w:p>
            <w:pPr>
              <w:pStyle w:val="TableParagraph"/>
              <w:spacing w:line="275" w:lineRule="exact"/>
              <w:ind w:left="190"/>
              <w:rPr>
                <w:sz w:val="24"/>
              </w:rPr>
            </w:pPr>
            <w:r>
              <w:rPr>
                <w:spacing w:val="-2"/>
                <w:sz w:val="24"/>
              </w:rPr>
              <w:t>268,4</w:t>
            </w:r>
          </w:p>
        </w:tc>
        <w:tc>
          <w:tcPr>
            <w:tcW w:w="993" w:type="dxa"/>
            <w:tcBorders>
              <w:bottom w:val="nil"/>
            </w:tcBorders>
          </w:tcPr>
          <w:p>
            <w:pPr>
              <w:pStyle w:val="TableParagraph"/>
              <w:spacing w:line="275" w:lineRule="exact" w:before="1"/>
              <w:ind w:left="315"/>
              <w:rPr>
                <w:sz w:val="24"/>
              </w:rPr>
            </w:pPr>
            <w:r>
              <w:rPr>
                <w:spacing w:val="-5"/>
                <w:sz w:val="24"/>
              </w:rPr>
              <w:t>399</w:t>
            </w:r>
          </w:p>
          <w:p>
            <w:pPr>
              <w:pStyle w:val="TableParagraph"/>
              <w:spacing w:line="275" w:lineRule="exact"/>
              <w:ind w:left="229"/>
              <w:rPr>
                <w:sz w:val="24"/>
              </w:rPr>
            </w:pPr>
            <w:r>
              <w:rPr>
                <w:spacing w:val="-2"/>
                <w:sz w:val="24"/>
              </w:rPr>
              <w:t>663,3</w:t>
            </w:r>
          </w:p>
        </w:tc>
        <w:tc>
          <w:tcPr>
            <w:tcW w:w="993" w:type="dxa"/>
            <w:tcBorders>
              <w:bottom w:val="nil"/>
            </w:tcBorders>
          </w:tcPr>
          <w:p>
            <w:pPr>
              <w:pStyle w:val="TableParagraph"/>
              <w:spacing w:line="275" w:lineRule="exact" w:before="1"/>
              <w:ind w:left="311"/>
              <w:rPr>
                <w:sz w:val="24"/>
              </w:rPr>
            </w:pPr>
            <w:r>
              <w:rPr>
                <w:spacing w:val="-5"/>
                <w:sz w:val="24"/>
              </w:rPr>
              <w:t>326</w:t>
            </w:r>
          </w:p>
          <w:p>
            <w:pPr>
              <w:pStyle w:val="TableParagraph"/>
              <w:spacing w:line="275" w:lineRule="exact"/>
              <w:ind w:left="224"/>
              <w:rPr>
                <w:sz w:val="24"/>
              </w:rPr>
            </w:pPr>
            <w:r>
              <w:rPr>
                <w:spacing w:val="-2"/>
                <w:sz w:val="24"/>
              </w:rPr>
              <w:t>860,6</w:t>
            </w:r>
          </w:p>
        </w:tc>
        <w:tc>
          <w:tcPr>
            <w:tcW w:w="1118" w:type="dxa"/>
            <w:tcBorders>
              <w:bottom w:val="nil"/>
            </w:tcBorders>
          </w:tcPr>
          <w:p>
            <w:pPr>
              <w:pStyle w:val="TableParagraph"/>
              <w:spacing w:line="275" w:lineRule="exact" w:before="1"/>
              <w:ind w:left="77" w:right="77"/>
              <w:jc w:val="center"/>
              <w:rPr>
                <w:sz w:val="24"/>
              </w:rPr>
            </w:pPr>
            <w:r>
              <w:rPr>
                <w:spacing w:val="-5"/>
                <w:sz w:val="24"/>
              </w:rPr>
              <w:t>576</w:t>
            </w:r>
          </w:p>
          <w:p>
            <w:pPr>
              <w:pStyle w:val="TableParagraph"/>
              <w:spacing w:line="275" w:lineRule="exact"/>
              <w:ind w:left="84" w:right="77"/>
              <w:jc w:val="center"/>
              <w:rPr>
                <w:sz w:val="24"/>
              </w:rPr>
            </w:pPr>
            <w:r>
              <w:rPr>
                <w:spacing w:val="-2"/>
                <w:sz w:val="24"/>
              </w:rPr>
              <w:t>673,1</w:t>
            </w:r>
          </w:p>
        </w:tc>
        <w:tc>
          <w:tcPr>
            <w:tcW w:w="1118" w:type="dxa"/>
            <w:tcBorders>
              <w:bottom w:val="nil"/>
            </w:tcBorders>
          </w:tcPr>
          <w:p>
            <w:pPr>
              <w:pStyle w:val="TableParagraph"/>
              <w:spacing w:line="275" w:lineRule="exact" w:before="1"/>
              <w:ind w:left="379"/>
              <w:rPr>
                <w:sz w:val="24"/>
              </w:rPr>
            </w:pPr>
            <w:r>
              <w:rPr>
                <w:spacing w:val="-5"/>
                <w:sz w:val="24"/>
              </w:rPr>
              <w:t>469</w:t>
            </w:r>
          </w:p>
          <w:p>
            <w:pPr>
              <w:pStyle w:val="TableParagraph"/>
              <w:spacing w:line="275" w:lineRule="exact"/>
              <w:ind w:left="293"/>
              <w:rPr>
                <w:sz w:val="24"/>
              </w:rPr>
            </w:pPr>
            <w:r>
              <w:rPr>
                <w:spacing w:val="-2"/>
                <w:sz w:val="24"/>
              </w:rPr>
              <w:t>026,7</w:t>
            </w:r>
          </w:p>
        </w:tc>
        <w:tc>
          <w:tcPr>
            <w:tcW w:w="1123" w:type="dxa"/>
            <w:tcBorders>
              <w:bottom w:val="nil"/>
            </w:tcBorders>
          </w:tcPr>
          <w:p>
            <w:pPr>
              <w:pStyle w:val="TableParagraph"/>
              <w:spacing w:line="275" w:lineRule="exact" w:before="1"/>
              <w:ind w:left="95" w:right="89"/>
              <w:jc w:val="center"/>
              <w:rPr>
                <w:sz w:val="24"/>
              </w:rPr>
            </w:pPr>
            <w:r>
              <w:rPr>
                <w:spacing w:val="-5"/>
                <w:sz w:val="24"/>
              </w:rPr>
              <w:t>540</w:t>
            </w:r>
          </w:p>
          <w:p>
            <w:pPr>
              <w:pStyle w:val="TableParagraph"/>
              <w:spacing w:line="275" w:lineRule="exact"/>
              <w:ind w:left="95" w:right="81"/>
              <w:jc w:val="center"/>
              <w:rPr>
                <w:sz w:val="24"/>
              </w:rPr>
            </w:pPr>
            <w:r>
              <w:rPr>
                <w:spacing w:val="-2"/>
                <w:sz w:val="24"/>
              </w:rPr>
              <w:t>316,0</w:t>
            </w:r>
          </w:p>
        </w:tc>
        <w:tc>
          <w:tcPr>
            <w:tcW w:w="1118" w:type="dxa"/>
            <w:tcBorders>
              <w:bottom w:val="nil"/>
            </w:tcBorders>
          </w:tcPr>
          <w:p>
            <w:pPr>
              <w:pStyle w:val="TableParagraph"/>
              <w:spacing w:line="275" w:lineRule="exact" w:before="1"/>
              <w:ind w:left="79" w:right="77"/>
              <w:jc w:val="center"/>
              <w:rPr>
                <w:sz w:val="24"/>
              </w:rPr>
            </w:pPr>
            <w:r>
              <w:rPr>
                <w:spacing w:val="-5"/>
                <w:sz w:val="24"/>
              </w:rPr>
              <w:t>540</w:t>
            </w:r>
          </w:p>
          <w:p>
            <w:pPr>
              <w:pStyle w:val="TableParagraph"/>
              <w:spacing w:line="275" w:lineRule="exact"/>
              <w:ind w:left="86" w:right="77"/>
              <w:jc w:val="center"/>
              <w:rPr>
                <w:sz w:val="24"/>
              </w:rPr>
            </w:pPr>
            <w:r>
              <w:rPr>
                <w:spacing w:val="-2"/>
                <w:sz w:val="24"/>
              </w:rPr>
              <w:t>316,0</w:t>
            </w:r>
          </w:p>
        </w:tc>
        <w:tc>
          <w:tcPr>
            <w:tcW w:w="1118" w:type="dxa"/>
            <w:tcBorders>
              <w:bottom w:val="nil"/>
            </w:tcBorders>
          </w:tcPr>
          <w:p>
            <w:pPr>
              <w:pStyle w:val="TableParagraph"/>
              <w:spacing w:line="275" w:lineRule="exact" w:before="1"/>
              <w:ind w:right="91"/>
              <w:jc w:val="right"/>
              <w:rPr>
                <w:sz w:val="24"/>
              </w:rPr>
            </w:pPr>
            <w:r>
              <w:rPr>
                <w:spacing w:val="-5"/>
                <w:sz w:val="24"/>
              </w:rPr>
              <w:t>540</w:t>
            </w:r>
          </w:p>
          <w:p>
            <w:pPr>
              <w:pStyle w:val="TableParagraph"/>
              <w:spacing w:line="275" w:lineRule="exact"/>
              <w:ind w:right="89"/>
              <w:jc w:val="right"/>
              <w:rPr>
                <w:sz w:val="24"/>
              </w:rPr>
            </w:pPr>
            <w:r>
              <w:rPr>
                <w:spacing w:val="-2"/>
                <w:sz w:val="24"/>
              </w:rPr>
              <w:t>316,0</w:t>
            </w:r>
          </w:p>
        </w:tc>
      </w:tr>
    </w:tbl>
    <w:p>
      <w:pPr>
        <w:spacing w:after="0" w:line="275"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4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489" w:hanging="351"/>
              <w:rPr>
                <w:sz w:val="24"/>
              </w:rPr>
            </w:pPr>
            <w:r>
              <w:rPr>
                <w:spacing w:val="-2"/>
                <w:sz w:val="24"/>
              </w:rPr>
              <w:t>медицинск </w:t>
            </w:r>
            <w:r>
              <w:rPr>
                <w:spacing w:val="-4"/>
                <w:sz w:val="24"/>
              </w:rPr>
              <w:t>ими</w:t>
            </w:r>
          </w:p>
          <w:p>
            <w:pPr>
              <w:pStyle w:val="TableParagraph"/>
              <w:spacing w:line="257" w:lineRule="exact" w:before="4"/>
              <w:ind w:left="153"/>
              <w:rPr>
                <w:sz w:val="24"/>
              </w:rPr>
            </w:pPr>
            <w:r>
              <w:rPr>
                <w:spacing w:val="-2"/>
                <w:sz w:val="24"/>
              </w:rPr>
              <w:t>изделиями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ind w:left="100" w:right="95"/>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vMerge w:val="restart"/>
          </w:tcPr>
          <w:p>
            <w:pPr>
              <w:pStyle w:val="TableParagraph"/>
              <w:spacing w:line="272" w:lineRule="exact"/>
              <w:ind w:left="100" w:right="96"/>
              <w:jc w:val="center"/>
              <w:rPr>
                <w:sz w:val="24"/>
              </w:rPr>
            </w:pPr>
            <w:r>
              <w:rPr>
                <w:spacing w:val="-2"/>
                <w:sz w:val="24"/>
              </w:rPr>
              <w:t>04В030250</w:t>
            </w:r>
          </w:p>
          <w:p>
            <w:pPr>
              <w:pStyle w:val="TableParagraph"/>
              <w:spacing w:line="275" w:lineRule="exact" w:before="2"/>
              <w:ind w:left="4"/>
              <w:jc w:val="center"/>
              <w:rPr>
                <w:sz w:val="24"/>
              </w:rPr>
            </w:pPr>
            <w:r>
              <w:rPr>
                <w:sz w:val="24"/>
              </w:rPr>
              <w:t>0</w:t>
            </w:r>
          </w:p>
          <w:p>
            <w:pPr>
              <w:pStyle w:val="TableParagraph"/>
              <w:ind w:left="110" w:right="112" w:hanging="1"/>
              <w:jc w:val="center"/>
              <w:rPr>
                <w:sz w:val="24"/>
              </w:rPr>
            </w:pPr>
            <w:r>
              <w:rPr>
                <w:spacing w:val="-2"/>
                <w:sz w:val="24"/>
              </w:rPr>
              <w:t>Обеспечен </w:t>
            </w:r>
            <w:r>
              <w:rPr>
                <w:spacing w:val="-6"/>
                <w:sz w:val="24"/>
              </w:rPr>
              <w:t>ие </w:t>
            </w:r>
            <w:r>
              <w:rPr>
                <w:spacing w:val="-2"/>
                <w:sz w:val="24"/>
              </w:rPr>
              <w:t>отдельных категорий граждан технически </w:t>
            </w:r>
            <w:r>
              <w:rPr>
                <w:spacing w:val="-6"/>
                <w:sz w:val="24"/>
              </w:rPr>
              <w:t>ми </w:t>
            </w:r>
            <w:r>
              <w:rPr>
                <w:spacing w:val="-2"/>
                <w:sz w:val="24"/>
              </w:rPr>
              <w:t>средствами реабилитац </w:t>
            </w:r>
            <w:r>
              <w:rPr>
                <w:spacing w:val="-6"/>
                <w:sz w:val="24"/>
              </w:rPr>
              <w:t>ии </w:t>
            </w:r>
            <w:r>
              <w:rPr>
                <w:spacing w:val="-2"/>
                <w:sz w:val="24"/>
              </w:rPr>
              <w:t>медицинск </w:t>
            </w:r>
            <w:r>
              <w:rPr>
                <w:spacing w:val="-4"/>
                <w:sz w:val="24"/>
              </w:rPr>
              <w:t>ого </w:t>
            </w:r>
            <w:r>
              <w:rPr>
                <w:spacing w:val="-2"/>
                <w:sz w:val="24"/>
              </w:rPr>
              <w:t>назначения</w:t>
            </w:r>
          </w:p>
          <w:p>
            <w:pPr>
              <w:pStyle w:val="TableParagraph"/>
              <w:spacing w:line="275" w:lineRule="exact" w:before="1"/>
              <w:ind w:left="2"/>
              <w:jc w:val="center"/>
              <w:rPr>
                <w:sz w:val="24"/>
              </w:rPr>
            </w:pPr>
            <w:r>
              <w:rPr>
                <w:sz w:val="24"/>
              </w:rPr>
              <w:t>,</w:t>
            </w:r>
          </w:p>
          <w:p>
            <w:pPr>
              <w:pStyle w:val="TableParagraph"/>
              <w:spacing w:line="275" w:lineRule="exact"/>
              <w:ind w:left="103" w:right="94"/>
              <w:jc w:val="center"/>
              <w:rPr>
                <w:sz w:val="24"/>
              </w:rPr>
            </w:pPr>
            <w:r>
              <w:rPr>
                <w:spacing w:val="-2"/>
                <w:sz w:val="24"/>
              </w:rPr>
              <w:t>медицинск</w:t>
            </w:r>
          </w:p>
          <w:p>
            <w:pPr>
              <w:pStyle w:val="TableParagraph"/>
              <w:spacing w:line="274" w:lineRule="exact"/>
              <w:ind w:left="153" w:right="140" w:hanging="11"/>
              <w:jc w:val="center"/>
              <w:rPr>
                <w:sz w:val="24"/>
              </w:rPr>
            </w:pPr>
            <w:r>
              <w:rPr>
                <w:spacing w:val="-4"/>
                <w:sz w:val="24"/>
              </w:rPr>
              <w:t>ими </w:t>
            </w:r>
            <w:r>
              <w:rPr>
                <w:spacing w:val="-2"/>
                <w:sz w:val="24"/>
              </w:rPr>
              <w:t>изделиями</w:t>
            </w:r>
          </w:p>
        </w:tc>
        <w:tc>
          <w:tcPr>
            <w:tcW w:w="840" w:type="dxa"/>
            <w:vMerge w:val="restart"/>
          </w:tcPr>
          <w:p>
            <w:pPr>
              <w:pStyle w:val="TableParagraph"/>
              <w:spacing w:line="272" w:lineRule="exact"/>
              <w:ind w:left="172"/>
              <w:rPr>
                <w:sz w:val="24"/>
              </w:rPr>
            </w:pPr>
            <w:r>
              <w:rPr>
                <w:spacing w:val="-4"/>
                <w:sz w:val="24"/>
              </w:rPr>
              <w:t>1003</w:t>
            </w:r>
          </w:p>
        </w:tc>
        <w:tc>
          <w:tcPr>
            <w:tcW w:w="701" w:type="dxa"/>
            <w:vMerge w:val="restart"/>
          </w:tcPr>
          <w:p>
            <w:pPr>
              <w:pStyle w:val="TableParagraph"/>
              <w:spacing w:line="272" w:lineRule="exact"/>
              <w:ind w:left="162"/>
              <w:rPr>
                <w:sz w:val="24"/>
              </w:rPr>
            </w:pPr>
            <w:r>
              <w:rPr>
                <w:spacing w:val="-5"/>
                <w:sz w:val="24"/>
              </w:rPr>
              <w:t>054</w:t>
            </w:r>
          </w:p>
        </w:tc>
        <w:tc>
          <w:tcPr>
            <w:tcW w:w="840" w:type="dxa"/>
            <w:vMerge w:val="restart"/>
          </w:tcPr>
          <w:p>
            <w:pPr>
              <w:pStyle w:val="TableParagraph"/>
              <w:spacing w:line="272" w:lineRule="exact"/>
              <w:ind w:left="229"/>
              <w:rPr>
                <w:sz w:val="24"/>
              </w:rPr>
            </w:pPr>
            <w:r>
              <w:rPr>
                <w:spacing w:val="-5"/>
                <w:sz w:val="24"/>
              </w:rPr>
              <w:t>612</w:t>
            </w:r>
          </w:p>
        </w:tc>
        <w:tc>
          <w:tcPr>
            <w:tcW w:w="931" w:type="dxa"/>
            <w:vMerge w:val="restart"/>
          </w:tcPr>
          <w:p>
            <w:pPr>
              <w:pStyle w:val="TableParagraph"/>
              <w:spacing w:line="272" w:lineRule="exact"/>
              <w:ind w:left="306"/>
              <w:rPr>
                <w:sz w:val="24"/>
              </w:rPr>
            </w:pPr>
            <w:r>
              <w:rPr>
                <w:spacing w:val="-5"/>
                <w:sz w:val="24"/>
              </w:rPr>
              <w:t>0,0</w:t>
            </w:r>
          </w:p>
        </w:tc>
        <w:tc>
          <w:tcPr>
            <w:tcW w:w="993" w:type="dxa"/>
            <w:vMerge w:val="restart"/>
          </w:tcPr>
          <w:p>
            <w:pPr>
              <w:pStyle w:val="TableParagraph"/>
              <w:spacing w:line="272" w:lineRule="exact"/>
              <w:ind w:left="119" w:right="115"/>
              <w:jc w:val="center"/>
              <w:rPr>
                <w:sz w:val="24"/>
              </w:rPr>
            </w:pPr>
            <w:r>
              <w:rPr>
                <w:spacing w:val="-5"/>
                <w:sz w:val="24"/>
              </w:rPr>
              <w:t>68</w:t>
            </w:r>
          </w:p>
          <w:p>
            <w:pPr>
              <w:pStyle w:val="TableParagraph"/>
              <w:spacing w:before="2"/>
              <w:ind w:left="119" w:right="112"/>
              <w:jc w:val="center"/>
              <w:rPr>
                <w:sz w:val="24"/>
              </w:rPr>
            </w:pPr>
            <w:r>
              <w:rPr>
                <w:spacing w:val="-2"/>
                <w:sz w:val="24"/>
              </w:rPr>
              <w:t>550,0</w:t>
            </w:r>
          </w:p>
        </w:tc>
        <w:tc>
          <w:tcPr>
            <w:tcW w:w="993" w:type="dxa"/>
            <w:vMerge w:val="restart"/>
          </w:tcPr>
          <w:p>
            <w:pPr>
              <w:pStyle w:val="TableParagraph"/>
              <w:spacing w:line="272" w:lineRule="exact"/>
              <w:ind w:left="113" w:right="115"/>
              <w:jc w:val="center"/>
              <w:rPr>
                <w:sz w:val="24"/>
              </w:rPr>
            </w:pPr>
            <w:r>
              <w:rPr>
                <w:spacing w:val="-5"/>
                <w:sz w:val="24"/>
              </w:rPr>
              <w:t>70</w:t>
            </w:r>
          </w:p>
          <w:p>
            <w:pPr>
              <w:pStyle w:val="TableParagraph"/>
              <w:spacing w:before="2"/>
              <w:ind w:left="115" w:right="115"/>
              <w:jc w:val="center"/>
              <w:rPr>
                <w:sz w:val="24"/>
              </w:rPr>
            </w:pPr>
            <w:r>
              <w:rPr>
                <w:spacing w:val="-2"/>
                <w:sz w:val="24"/>
              </w:rPr>
              <w:t>000,0</w:t>
            </w:r>
          </w:p>
        </w:tc>
        <w:tc>
          <w:tcPr>
            <w:tcW w:w="1118" w:type="dxa"/>
            <w:vMerge w:val="restart"/>
          </w:tcPr>
          <w:p>
            <w:pPr>
              <w:pStyle w:val="TableParagraph"/>
              <w:spacing w:line="272" w:lineRule="exact"/>
              <w:ind w:left="129"/>
              <w:rPr>
                <w:sz w:val="24"/>
              </w:rPr>
            </w:pPr>
            <w:r>
              <w:rPr>
                <w:sz w:val="24"/>
              </w:rPr>
              <w:t>90</w:t>
            </w:r>
            <w:r>
              <w:rPr>
                <w:spacing w:val="2"/>
                <w:sz w:val="24"/>
              </w:rPr>
              <w:t> </w:t>
            </w:r>
            <w:r>
              <w:rPr>
                <w:spacing w:val="-2"/>
                <w:sz w:val="24"/>
              </w:rPr>
              <w:t>000,0</w:t>
            </w:r>
          </w:p>
        </w:tc>
        <w:tc>
          <w:tcPr>
            <w:tcW w:w="1118" w:type="dxa"/>
            <w:vMerge w:val="restart"/>
          </w:tcPr>
          <w:p>
            <w:pPr>
              <w:pStyle w:val="TableParagraph"/>
              <w:spacing w:line="272" w:lineRule="exact"/>
              <w:ind w:left="133"/>
              <w:rPr>
                <w:sz w:val="24"/>
              </w:rPr>
            </w:pPr>
            <w:r>
              <w:rPr>
                <w:sz w:val="24"/>
              </w:rPr>
              <w:t>90</w:t>
            </w:r>
            <w:r>
              <w:rPr>
                <w:spacing w:val="2"/>
                <w:sz w:val="24"/>
              </w:rPr>
              <w:t> </w:t>
            </w:r>
            <w:r>
              <w:rPr>
                <w:spacing w:val="-2"/>
                <w:sz w:val="24"/>
              </w:rPr>
              <w:t>000,0</w:t>
            </w:r>
          </w:p>
        </w:tc>
        <w:tc>
          <w:tcPr>
            <w:tcW w:w="1123" w:type="dxa"/>
            <w:vMerge w:val="restart"/>
          </w:tcPr>
          <w:p>
            <w:pPr>
              <w:pStyle w:val="TableParagraph"/>
              <w:spacing w:line="272" w:lineRule="exact"/>
              <w:ind w:left="133"/>
              <w:rPr>
                <w:sz w:val="24"/>
              </w:rPr>
            </w:pPr>
            <w:r>
              <w:rPr>
                <w:sz w:val="24"/>
              </w:rPr>
              <w:t>90</w:t>
            </w:r>
            <w:r>
              <w:rPr>
                <w:spacing w:val="2"/>
                <w:sz w:val="24"/>
              </w:rPr>
              <w:t> </w:t>
            </w:r>
            <w:r>
              <w:rPr>
                <w:spacing w:val="-2"/>
                <w:sz w:val="24"/>
              </w:rPr>
              <w:t>000,0</w:t>
            </w:r>
          </w:p>
        </w:tc>
        <w:tc>
          <w:tcPr>
            <w:tcW w:w="1118" w:type="dxa"/>
            <w:vMerge w:val="restart"/>
          </w:tcPr>
          <w:p>
            <w:pPr>
              <w:pStyle w:val="TableParagraph"/>
              <w:spacing w:line="272" w:lineRule="exact"/>
              <w:ind w:left="128"/>
              <w:rPr>
                <w:sz w:val="24"/>
              </w:rPr>
            </w:pPr>
            <w:r>
              <w:rPr>
                <w:sz w:val="24"/>
              </w:rPr>
              <w:t>90</w:t>
            </w:r>
            <w:r>
              <w:rPr>
                <w:spacing w:val="2"/>
                <w:sz w:val="24"/>
              </w:rPr>
              <w:t> </w:t>
            </w:r>
            <w:r>
              <w:rPr>
                <w:spacing w:val="-2"/>
                <w:sz w:val="24"/>
              </w:rPr>
              <w:t>000,0</w:t>
            </w:r>
          </w:p>
        </w:tc>
        <w:tc>
          <w:tcPr>
            <w:tcW w:w="1118" w:type="dxa"/>
            <w:vMerge w:val="restart"/>
          </w:tcPr>
          <w:p>
            <w:pPr>
              <w:pStyle w:val="TableParagraph"/>
              <w:spacing w:line="272" w:lineRule="exact"/>
              <w:ind w:left="166"/>
              <w:rPr>
                <w:sz w:val="24"/>
              </w:rPr>
            </w:pPr>
            <w:r>
              <w:rPr>
                <w:sz w:val="24"/>
              </w:rPr>
              <w:t>90</w:t>
            </w:r>
            <w:r>
              <w:rPr>
                <w:spacing w:val="2"/>
                <w:sz w:val="24"/>
              </w:rPr>
              <w:t> </w:t>
            </w:r>
            <w:r>
              <w:rPr>
                <w:spacing w:val="-2"/>
                <w:sz w:val="24"/>
              </w:rPr>
              <w:t>000,0</w:t>
            </w:r>
          </w:p>
        </w:tc>
      </w:tr>
      <w:tr>
        <w:trPr>
          <w:trHeight w:val="4968" w:hRule="exact"/>
        </w:trPr>
        <w:tc>
          <w:tcPr>
            <w:tcW w:w="1541" w:type="dxa"/>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3873" w:hRule="exact"/>
        </w:trPr>
        <w:tc>
          <w:tcPr>
            <w:tcW w:w="1541" w:type="dxa"/>
          </w:tcPr>
          <w:p>
            <w:pPr>
              <w:pStyle w:val="TableParagraph"/>
              <w:rPr>
                <w:sz w:val="24"/>
              </w:rPr>
            </w:pPr>
          </w:p>
        </w:tc>
        <w:tc>
          <w:tcPr>
            <w:tcW w:w="1258" w:type="dxa"/>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1" w:lineRule="exact"/>
              <w:ind w:left="100" w:right="96"/>
              <w:jc w:val="center"/>
              <w:rPr>
                <w:sz w:val="24"/>
              </w:rPr>
            </w:pPr>
            <w:r>
              <w:rPr>
                <w:spacing w:val="-2"/>
                <w:sz w:val="24"/>
              </w:rPr>
              <w:t>04В030250</w:t>
            </w:r>
          </w:p>
          <w:p>
            <w:pPr>
              <w:pStyle w:val="TableParagraph"/>
              <w:spacing w:line="275" w:lineRule="exact"/>
              <w:ind w:left="4"/>
              <w:jc w:val="center"/>
              <w:rPr>
                <w:sz w:val="24"/>
              </w:rPr>
            </w:pPr>
            <w:r>
              <w:rPr>
                <w:sz w:val="24"/>
              </w:rPr>
              <w:t>0</w:t>
            </w:r>
          </w:p>
          <w:p>
            <w:pPr>
              <w:pStyle w:val="TableParagraph"/>
              <w:spacing w:before="2"/>
              <w:ind w:left="94" w:right="96"/>
              <w:jc w:val="center"/>
              <w:rPr>
                <w:sz w:val="24"/>
              </w:rPr>
            </w:pPr>
            <w:r>
              <w:rPr>
                <w:spacing w:val="-2"/>
                <w:sz w:val="24"/>
              </w:rPr>
              <w:t>Обеспечен </w:t>
            </w:r>
            <w:r>
              <w:rPr>
                <w:spacing w:val="-6"/>
                <w:sz w:val="24"/>
              </w:rPr>
              <w:t>ие </w:t>
            </w:r>
            <w:r>
              <w:rPr>
                <w:spacing w:val="-2"/>
                <w:sz w:val="24"/>
              </w:rPr>
              <w:t>отдельных категорий граждан технически </w:t>
            </w:r>
            <w:r>
              <w:rPr>
                <w:spacing w:val="-6"/>
                <w:sz w:val="24"/>
              </w:rPr>
              <w:t>ми </w:t>
            </w:r>
            <w:r>
              <w:rPr>
                <w:spacing w:val="-2"/>
                <w:sz w:val="24"/>
              </w:rPr>
              <w:t>средствами реабилитац </w:t>
            </w:r>
            <w:r>
              <w:rPr>
                <w:spacing w:val="-6"/>
                <w:sz w:val="24"/>
              </w:rPr>
              <w:t>ии </w:t>
            </w:r>
            <w:r>
              <w:rPr>
                <w:spacing w:val="-2"/>
                <w:sz w:val="24"/>
              </w:rPr>
              <w:t>медицинск</w:t>
            </w:r>
          </w:p>
          <w:p>
            <w:pPr>
              <w:pStyle w:val="TableParagraph"/>
              <w:spacing w:line="265" w:lineRule="exact"/>
              <w:ind w:left="103" w:right="94"/>
              <w:jc w:val="center"/>
              <w:rPr>
                <w:sz w:val="24"/>
              </w:rPr>
            </w:pPr>
            <w:r>
              <w:rPr>
                <w:spacing w:val="-5"/>
                <w:sz w:val="24"/>
              </w:rPr>
              <w:t>ого</w:t>
            </w:r>
          </w:p>
        </w:tc>
        <w:tc>
          <w:tcPr>
            <w:tcW w:w="840" w:type="dxa"/>
            <w:tcBorders>
              <w:bottom w:val="nil"/>
            </w:tcBorders>
          </w:tcPr>
          <w:p>
            <w:pPr>
              <w:pStyle w:val="TableParagraph"/>
              <w:spacing w:line="272" w:lineRule="exact"/>
              <w:ind w:left="172"/>
              <w:rPr>
                <w:sz w:val="24"/>
              </w:rPr>
            </w:pPr>
            <w:r>
              <w:rPr>
                <w:spacing w:val="-4"/>
                <w:sz w:val="24"/>
              </w:rPr>
              <w:t>1003</w:t>
            </w:r>
          </w:p>
        </w:tc>
        <w:tc>
          <w:tcPr>
            <w:tcW w:w="701" w:type="dxa"/>
            <w:tcBorders>
              <w:bottom w:val="nil"/>
            </w:tcBorders>
          </w:tcPr>
          <w:p>
            <w:pPr>
              <w:pStyle w:val="TableParagraph"/>
              <w:spacing w:line="272" w:lineRule="exact"/>
              <w:ind w:left="162"/>
              <w:rPr>
                <w:sz w:val="24"/>
              </w:rPr>
            </w:pPr>
            <w:r>
              <w:rPr>
                <w:spacing w:val="-5"/>
                <w:sz w:val="24"/>
              </w:rPr>
              <w:t>148</w:t>
            </w:r>
          </w:p>
        </w:tc>
        <w:tc>
          <w:tcPr>
            <w:tcW w:w="840" w:type="dxa"/>
            <w:tcBorders>
              <w:bottom w:val="nil"/>
            </w:tcBorders>
          </w:tcPr>
          <w:p>
            <w:pPr>
              <w:pStyle w:val="TableParagraph"/>
              <w:spacing w:line="272" w:lineRule="exact"/>
              <w:ind w:left="229"/>
              <w:rPr>
                <w:sz w:val="24"/>
              </w:rPr>
            </w:pPr>
            <w:r>
              <w:rPr>
                <w:spacing w:val="-5"/>
                <w:sz w:val="24"/>
              </w:rPr>
              <w:t>323</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105"/>
              <w:rPr>
                <w:sz w:val="24"/>
              </w:rPr>
            </w:pPr>
            <w:r>
              <w:rPr>
                <w:spacing w:val="-2"/>
                <w:sz w:val="24"/>
              </w:rPr>
              <w:t>149154,0</w:t>
            </w:r>
          </w:p>
        </w:tc>
        <w:tc>
          <w:tcPr>
            <w:tcW w:w="1118" w:type="dxa"/>
            <w:tcBorders>
              <w:bottom w:val="nil"/>
            </w:tcBorders>
          </w:tcPr>
          <w:p>
            <w:pPr>
              <w:pStyle w:val="TableParagraph"/>
              <w:spacing w:line="271" w:lineRule="exact"/>
              <w:ind w:left="369"/>
              <w:rPr>
                <w:sz w:val="24"/>
              </w:rPr>
            </w:pPr>
            <w:r>
              <w:rPr>
                <w:spacing w:val="-5"/>
                <w:sz w:val="24"/>
              </w:rPr>
              <w:t>149</w:t>
            </w:r>
          </w:p>
          <w:p>
            <w:pPr>
              <w:pStyle w:val="TableParagraph"/>
              <w:spacing w:line="275" w:lineRule="exact"/>
              <w:ind w:left="282"/>
              <w:rPr>
                <w:sz w:val="24"/>
              </w:rPr>
            </w:pPr>
            <w:r>
              <w:rPr>
                <w:spacing w:val="-2"/>
                <w:sz w:val="24"/>
              </w:rPr>
              <w:t>154,0</w:t>
            </w:r>
          </w:p>
        </w:tc>
        <w:tc>
          <w:tcPr>
            <w:tcW w:w="1118" w:type="dxa"/>
            <w:tcBorders>
              <w:bottom w:val="nil"/>
            </w:tcBorders>
          </w:tcPr>
          <w:p>
            <w:pPr>
              <w:pStyle w:val="TableParagraph"/>
              <w:spacing w:line="271" w:lineRule="exact"/>
              <w:ind w:right="98"/>
              <w:jc w:val="right"/>
              <w:rPr>
                <w:sz w:val="24"/>
              </w:rPr>
            </w:pPr>
            <w:r>
              <w:rPr>
                <w:spacing w:val="-5"/>
                <w:sz w:val="24"/>
              </w:rPr>
              <w:t>149</w:t>
            </w:r>
          </w:p>
          <w:p>
            <w:pPr>
              <w:pStyle w:val="TableParagraph"/>
              <w:spacing w:line="275" w:lineRule="exact"/>
              <w:ind w:right="96"/>
              <w:jc w:val="right"/>
              <w:rPr>
                <w:sz w:val="24"/>
              </w:rPr>
            </w:pPr>
            <w:r>
              <w:rPr>
                <w:spacing w:val="-2"/>
                <w:sz w:val="24"/>
              </w:rPr>
              <w:t>154,0</w:t>
            </w:r>
          </w:p>
        </w:tc>
      </w:tr>
    </w:tbl>
    <w:p>
      <w:pPr>
        <w:spacing w:after="0" w:line="275"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81"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line="275" w:lineRule="exact" w:before="1"/>
              <w:ind w:left="103" w:right="90"/>
              <w:jc w:val="center"/>
              <w:rPr>
                <w:sz w:val="24"/>
              </w:rPr>
            </w:pPr>
            <w:r>
              <w:rPr>
                <w:spacing w:val="-2"/>
                <w:sz w:val="24"/>
              </w:rPr>
              <w:t>назначения</w:t>
            </w:r>
          </w:p>
          <w:p>
            <w:pPr>
              <w:pStyle w:val="TableParagraph"/>
              <w:spacing w:line="275" w:lineRule="exact"/>
              <w:ind w:left="10"/>
              <w:jc w:val="center"/>
              <w:rPr>
                <w:sz w:val="24"/>
              </w:rPr>
            </w:pPr>
            <w:r>
              <w:rPr>
                <w:sz w:val="24"/>
              </w:rPr>
              <w:t>,</w:t>
            </w:r>
          </w:p>
          <w:p>
            <w:pPr>
              <w:pStyle w:val="TableParagraph"/>
              <w:spacing w:line="237" w:lineRule="auto" w:before="5"/>
              <w:ind w:left="103" w:right="83"/>
              <w:jc w:val="center"/>
              <w:rPr>
                <w:sz w:val="24"/>
              </w:rPr>
            </w:pPr>
            <w:r>
              <w:rPr>
                <w:spacing w:val="-2"/>
                <w:sz w:val="24"/>
              </w:rPr>
              <w:t>медицинск </w:t>
            </w:r>
            <w:r>
              <w:rPr>
                <w:spacing w:val="-4"/>
                <w:sz w:val="24"/>
              </w:rPr>
              <w:t>ими</w:t>
            </w:r>
          </w:p>
          <w:p>
            <w:pPr>
              <w:pStyle w:val="TableParagraph"/>
              <w:spacing w:line="257" w:lineRule="exact" w:before="3"/>
              <w:ind w:left="103" w:right="85"/>
              <w:jc w:val="center"/>
              <w:rPr>
                <w:sz w:val="24"/>
              </w:rPr>
            </w:pPr>
            <w:r>
              <w:rPr>
                <w:spacing w:val="-2"/>
                <w:sz w:val="24"/>
              </w:rPr>
              <w:t>изделиями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967"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04В030260</w:t>
            </w:r>
          </w:p>
          <w:p>
            <w:pPr>
              <w:pStyle w:val="TableParagraph"/>
              <w:spacing w:line="275" w:lineRule="exact" w:before="2"/>
              <w:ind w:left="12"/>
              <w:jc w:val="center"/>
              <w:rPr>
                <w:sz w:val="24"/>
              </w:rPr>
            </w:pPr>
            <w:r>
              <w:rPr>
                <w:sz w:val="24"/>
              </w:rPr>
              <w:t>0</w:t>
            </w:r>
          </w:p>
          <w:p>
            <w:pPr>
              <w:pStyle w:val="TableParagraph"/>
              <w:ind w:left="109" w:right="97" w:firstLine="4"/>
              <w:jc w:val="center"/>
              <w:rPr>
                <w:sz w:val="24"/>
              </w:rPr>
            </w:pPr>
            <w:r>
              <w:rPr>
                <w:spacing w:val="-2"/>
                <w:sz w:val="24"/>
              </w:rPr>
              <w:t>Организац </w:t>
            </w:r>
            <w:r>
              <w:rPr>
                <w:sz w:val="24"/>
              </w:rPr>
              <w:t>ия и </w:t>
            </w:r>
            <w:r>
              <w:rPr>
                <w:spacing w:val="-2"/>
                <w:sz w:val="24"/>
              </w:rPr>
              <w:t>проведение комплексн </w:t>
            </w:r>
            <w:r>
              <w:rPr>
                <w:spacing w:val="-6"/>
                <w:sz w:val="24"/>
              </w:rPr>
              <w:t>ой </w:t>
            </w:r>
            <w:r>
              <w:rPr>
                <w:spacing w:val="-2"/>
                <w:sz w:val="24"/>
              </w:rPr>
              <w:t>реабилитац </w:t>
            </w:r>
            <w:r>
              <w:rPr>
                <w:spacing w:val="-6"/>
                <w:sz w:val="24"/>
              </w:rPr>
              <w:t>ии</w:t>
            </w:r>
          </w:p>
          <w:p>
            <w:pPr>
              <w:pStyle w:val="TableParagraph"/>
              <w:spacing w:before="1"/>
              <w:ind w:left="106" w:right="96"/>
              <w:jc w:val="center"/>
              <w:rPr>
                <w:sz w:val="24"/>
              </w:rPr>
            </w:pPr>
            <w:r>
              <w:rPr>
                <w:spacing w:val="-2"/>
                <w:sz w:val="24"/>
              </w:rPr>
              <w:t>детей-инва </w:t>
            </w:r>
            <w:r>
              <w:rPr>
                <w:sz w:val="24"/>
              </w:rPr>
              <w:t>лидов и </w:t>
            </w:r>
            <w:r>
              <w:rPr>
                <w:spacing w:val="-2"/>
                <w:sz w:val="24"/>
              </w:rPr>
              <w:t>инвалидов молодого </w:t>
            </w:r>
            <w:r>
              <w:rPr>
                <w:sz w:val="24"/>
              </w:rPr>
              <w:t>возраста с </w:t>
            </w:r>
            <w:r>
              <w:rPr>
                <w:spacing w:val="-2"/>
                <w:sz w:val="24"/>
              </w:rPr>
              <w:t>различным </w:t>
            </w:r>
            <w:r>
              <w:rPr>
                <w:spacing w:val="-10"/>
                <w:sz w:val="24"/>
              </w:rPr>
              <w:t>и </w:t>
            </w:r>
            <w:r>
              <w:rPr>
                <w:spacing w:val="-2"/>
                <w:sz w:val="24"/>
              </w:rPr>
              <w:t>заболевани</w:t>
            </w:r>
          </w:p>
          <w:p>
            <w:pPr>
              <w:pStyle w:val="TableParagraph"/>
              <w:spacing w:line="257" w:lineRule="exact" w:before="1"/>
              <w:ind w:left="103" w:right="84"/>
              <w:jc w:val="center"/>
              <w:rPr>
                <w:sz w:val="24"/>
              </w:rPr>
            </w:pPr>
            <w:r>
              <w:rPr>
                <w:spacing w:val="-5"/>
                <w:sz w:val="24"/>
              </w:rPr>
              <w:t>ями</w:t>
            </w:r>
          </w:p>
        </w:tc>
        <w:tc>
          <w:tcPr>
            <w:tcW w:w="840" w:type="dxa"/>
          </w:tcPr>
          <w:p>
            <w:pPr>
              <w:pStyle w:val="TableParagraph"/>
              <w:spacing w:line="273" w:lineRule="exact"/>
              <w:ind w:left="176"/>
              <w:rPr>
                <w:sz w:val="24"/>
              </w:rPr>
            </w:pPr>
            <w:r>
              <w:rPr>
                <w:spacing w:val="-4"/>
                <w:sz w:val="24"/>
              </w:rPr>
              <w:t>1006</w:t>
            </w:r>
          </w:p>
        </w:tc>
        <w:tc>
          <w:tcPr>
            <w:tcW w:w="701" w:type="dxa"/>
          </w:tcPr>
          <w:p>
            <w:pPr>
              <w:pStyle w:val="TableParagraph"/>
              <w:spacing w:line="273" w:lineRule="exact"/>
              <w:ind w:left="166"/>
              <w:rPr>
                <w:sz w:val="24"/>
              </w:rPr>
            </w:pPr>
            <w:r>
              <w:rPr>
                <w:spacing w:val="-5"/>
                <w:sz w:val="24"/>
              </w:rPr>
              <w:t>148</w:t>
            </w:r>
          </w:p>
        </w:tc>
        <w:tc>
          <w:tcPr>
            <w:tcW w:w="840" w:type="dxa"/>
          </w:tcPr>
          <w:p>
            <w:pPr>
              <w:pStyle w:val="TableParagraph"/>
              <w:spacing w:line="273" w:lineRule="exact"/>
              <w:ind w:left="233"/>
              <w:rPr>
                <w:sz w:val="24"/>
              </w:rPr>
            </w:pPr>
            <w:r>
              <w:rPr>
                <w:spacing w:val="-5"/>
                <w:sz w:val="24"/>
              </w:rPr>
              <w:t>632</w:t>
            </w:r>
          </w:p>
        </w:tc>
        <w:tc>
          <w:tcPr>
            <w:tcW w:w="931" w:type="dxa"/>
          </w:tcPr>
          <w:p>
            <w:pPr>
              <w:pStyle w:val="TableParagraph"/>
              <w:spacing w:line="273" w:lineRule="exact"/>
              <w:ind w:left="310"/>
              <w:rPr>
                <w:sz w:val="24"/>
              </w:rPr>
            </w:pPr>
            <w:r>
              <w:rPr>
                <w:spacing w:val="-5"/>
                <w:sz w:val="24"/>
              </w:rPr>
              <w:t>0,0</w:t>
            </w:r>
          </w:p>
        </w:tc>
        <w:tc>
          <w:tcPr>
            <w:tcW w:w="993" w:type="dxa"/>
          </w:tcPr>
          <w:p>
            <w:pPr>
              <w:pStyle w:val="TableParagraph"/>
              <w:spacing w:line="273" w:lineRule="exact"/>
              <w:ind w:left="315"/>
              <w:rPr>
                <w:sz w:val="24"/>
              </w:rPr>
            </w:pPr>
            <w:r>
              <w:rPr>
                <w:spacing w:val="-5"/>
                <w:sz w:val="24"/>
              </w:rPr>
              <w:t>150</w:t>
            </w:r>
          </w:p>
          <w:p>
            <w:pPr>
              <w:pStyle w:val="TableParagraph"/>
              <w:spacing w:before="2"/>
              <w:ind w:left="229"/>
              <w:rPr>
                <w:sz w:val="24"/>
              </w:rPr>
            </w:pPr>
            <w:r>
              <w:rPr>
                <w:spacing w:val="-2"/>
                <w:sz w:val="24"/>
              </w:rPr>
              <w:t>000,0</w:t>
            </w:r>
          </w:p>
        </w:tc>
        <w:tc>
          <w:tcPr>
            <w:tcW w:w="993" w:type="dxa"/>
          </w:tcPr>
          <w:p>
            <w:pPr>
              <w:pStyle w:val="TableParagraph"/>
              <w:spacing w:line="273" w:lineRule="exact"/>
              <w:ind w:left="311"/>
              <w:rPr>
                <w:sz w:val="24"/>
              </w:rPr>
            </w:pPr>
            <w:r>
              <w:rPr>
                <w:spacing w:val="-5"/>
                <w:sz w:val="24"/>
              </w:rPr>
              <w:t>300</w:t>
            </w:r>
          </w:p>
          <w:p>
            <w:pPr>
              <w:pStyle w:val="TableParagraph"/>
              <w:spacing w:before="2"/>
              <w:ind w:left="224"/>
              <w:rPr>
                <w:sz w:val="24"/>
              </w:rPr>
            </w:pPr>
            <w:r>
              <w:rPr>
                <w:spacing w:val="-2"/>
                <w:sz w:val="24"/>
              </w:rPr>
              <w:t>000,0</w:t>
            </w:r>
          </w:p>
        </w:tc>
        <w:tc>
          <w:tcPr>
            <w:tcW w:w="1118" w:type="dxa"/>
          </w:tcPr>
          <w:p>
            <w:pPr>
              <w:pStyle w:val="TableParagraph"/>
              <w:spacing w:line="273" w:lineRule="exact"/>
              <w:ind w:left="77" w:right="77"/>
              <w:jc w:val="center"/>
              <w:rPr>
                <w:sz w:val="24"/>
              </w:rPr>
            </w:pPr>
            <w:r>
              <w:rPr>
                <w:spacing w:val="-5"/>
                <w:sz w:val="24"/>
              </w:rPr>
              <w:t>250</w:t>
            </w:r>
          </w:p>
          <w:p>
            <w:pPr>
              <w:pStyle w:val="TableParagraph"/>
              <w:spacing w:before="2"/>
              <w:ind w:left="84" w:right="77"/>
              <w:jc w:val="center"/>
              <w:rPr>
                <w:sz w:val="24"/>
              </w:rPr>
            </w:pPr>
            <w:r>
              <w:rPr>
                <w:spacing w:val="-2"/>
                <w:sz w:val="24"/>
              </w:rPr>
              <w:t>000,0</w:t>
            </w:r>
          </w:p>
        </w:tc>
        <w:tc>
          <w:tcPr>
            <w:tcW w:w="1118" w:type="dxa"/>
          </w:tcPr>
          <w:p>
            <w:pPr>
              <w:pStyle w:val="TableParagraph"/>
              <w:spacing w:line="273" w:lineRule="exact"/>
              <w:ind w:left="379"/>
              <w:rPr>
                <w:sz w:val="24"/>
              </w:rPr>
            </w:pPr>
            <w:r>
              <w:rPr>
                <w:spacing w:val="-5"/>
                <w:sz w:val="24"/>
              </w:rPr>
              <w:t>300</w:t>
            </w:r>
          </w:p>
          <w:p>
            <w:pPr>
              <w:pStyle w:val="TableParagraph"/>
              <w:spacing w:before="2"/>
              <w:ind w:left="293"/>
              <w:rPr>
                <w:sz w:val="24"/>
              </w:rPr>
            </w:pPr>
            <w:r>
              <w:rPr>
                <w:spacing w:val="-2"/>
                <w:sz w:val="24"/>
              </w:rPr>
              <w:t>000,0</w:t>
            </w:r>
          </w:p>
        </w:tc>
        <w:tc>
          <w:tcPr>
            <w:tcW w:w="1123" w:type="dxa"/>
          </w:tcPr>
          <w:p>
            <w:pPr>
              <w:pStyle w:val="TableParagraph"/>
              <w:spacing w:line="273" w:lineRule="exact"/>
              <w:ind w:left="95" w:right="89"/>
              <w:jc w:val="center"/>
              <w:rPr>
                <w:sz w:val="24"/>
              </w:rPr>
            </w:pPr>
            <w:r>
              <w:rPr>
                <w:spacing w:val="-5"/>
                <w:sz w:val="24"/>
              </w:rPr>
              <w:t>300</w:t>
            </w:r>
          </w:p>
          <w:p>
            <w:pPr>
              <w:pStyle w:val="TableParagraph"/>
              <w:spacing w:before="2"/>
              <w:ind w:left="95" w:right="81"/>
              <w:jc w:val="center"/>
              <w:rPr>
                <w:sz w:val="24"/>
              </w:rPr>
            </w:pPr>
            <w:r>
              <w:rPr>
                <w:spacing w:val="-2"/>
                <w:sz w:val="24"/>
              </w:rPr>
              <w:t>000,0</w:t>
            </w:r>
          </w:p>
        </w:tc>
        <w:tc>
          <w:tcPr>
            <w:tcW w:w="1118" w:type="dxa"/>
          </w:tcPr>
          <w:p>
            <w:pPr>
              <w:pStyle w:val="TableParagraph"/>
              <w:spacing w:line="273" w:lineRule="exact"/>
              <w:ind w:left="79" w:right="77"/>
              <w:jc w:val="center"/>
              <w:rPr>
                <w:sz w:val="24"/>
              </w:rPr>
            </w:pPr>
            <w:r>
              <w:rPr>
                <w:spacing w:val="-5"/>
                <w:sz w:val="24"/>
              </w:rPr>
              <w:t>300</w:t>
            </w:r>
          </w:p>
          <w:p>
            <w:pPr>
              <w:pStyle w:val="TableParagraph"/>
              <w:spacing w:before="2"/>
              <w:ind w:left="86" w:right="77"/>
              <w:jc w:val="center"/>
              <w:rPr>
                <w:sz w:val="24"/>
              </w:rPr>
            </w:pPr>
            <w:r>
              <w:rPr>
                <w:spacing w:val="-2"/>
                <w:sz w:val="24"/>
              </w:rPr>
              <w:t>000,0</w:t>
            </w:r>
          </w:p>
        </w:tc>
        <w:tc>
          <w:tcPr>
            <w:tcW w:w="1118" w:type="dxa"/>
          </w:tcPr>
          <w:p>
            <w:pPr>
              <w:pStyle w:val="TableParagraph"/>
              <w:spacing w:line="273" w:lineRule="exact"/>
              <w:ind w:right="91"/>
              <w:jc w:val="right"/>
              <w:rPr>
                <w:sz w:val="24"/>
              </w:rPr>
            </w:pPr>
            <w:r>
              <w:rPr>
                <w:spacing w:val="-5"/>
                <w:sz w:val="24"/>
              </w:rPr>
              <w:t>300</w:t>
            </w:r>
          </w:p>
          <w:p>
            <w:pPr>
              <w:pStyle w:val="TableParagraph"/>
              <w:spacing w:before="2"/>
              <w:ind w:right="89"/>
              <w:jc w:val="right"/>
              <w:rPr>
                <w:sz w:val="24"/>
              </w:rPr>
            </w:pPr>
            <w:r>
              <w:rPr>
                <w:spacing w:val="-2"/>
                <w:sz w:val="24"/>
              </w:rPr>
              <w:t>000,0</w:t>
            </w:r>
          </w:p>
        </w:tc>
      </w:tr>
      <w:tr>
        <w:trPr>
          <w:trHeight w:val="278" w:hRule="atLeast"/>
        </w:trPr>
        <w:tc>
          <w:tcPr>
            <w:tcW w:w="1541" w:type="dxa"/>
          </w:tcPr>
          <w:p>
            <w:pPr>
              <w:pStyle w:val="TableParagraph"/>
              <w:rPr>
                <w:sz w:val="20"/>
              </w:rPr>
            </w:pPr>
          </w:p>
        </w:tc>
        <w:tc>
          <w:tcPr>
            <w:tcW w:w="1258" w:type="dxa"/>
            <w:vMerge w:val="restart"/>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103" w:right="89"/>
              <w:jc w:val="center"/>
              <w:rPr>
                <w:sz w:val="24"/>
              </w:rPr>
            </w:pPr>
            <w:r>
              <w:rPr>
                <w:spacing w:val="-2"/>
                <w:sz w:val="24"/>
              </w:rPr>
              <w:t>04B030270</w:t>
            </w:r>
          </w:p>
          <w:p>
            <w:pPr>
              <w:pStyle w:val="TableParagraph"/>
              <w:spacing w:line="275" w:lineRule="exact" w:before="2"/>
              <w:ind w:left="12"/>
              <w:jc w:val="center"/>
              <w:rPr>
                <w:sz w:val="24"/>
              </w:rPr>
            </w:pPr>
            <w:r>
              <w:rPr>
                <w:sz w:val="24"/>
              </w:rPr>
              <w:t>0</w:t>
            </w:r>
          </w:p>
          <w:p>
            <w:pPr>
              <w:pStyle w:val="TableParagraph"/>
              <w:ind w:left="109" w:right="97" w:hanging="1"/>
              <w:jc w:val="center"/>
              <w:rPr>
                <w:sz w:val="24"/>
              </w:rPr>
            </w:pPr>
            <w:r>
              <w:rPr>
                <w:spacing w:val="-2"/>
                <w:sz w:val="24"/>
              </w:rPr>
              <w:t>Реализация комплекса реабилитац ионных мероприят </w:t>
            </w:r>
            <w:r>
              <w:rPr>
                <w:spacing w:val="-4"/>
                <w:sz w:val="24"/>
              </w:rPr>
              <w:t>ий, </w:t>
            </w:r>
            <w:r>
              <w:rPr>
                <w:spacing w:val="-2"/>
                <w:sz w:val="24"/>
              </w:rPr>
              <w:t>включающ </w:t>
            </w:r>
            <w:r>
              <w:rPr>
                <w:spacing w:val="-4"/>
                <w:sz w:val="24"/>
              </w:rPr>
              <w:t>его </w:t>
            </w:r>
            <w:r>
              <w:rPr>
                <w:spacing w:val="-2"/>
                <w:sz w:val="24"/>
              </w:rPr>
              <w:t>проведение</w:t>
            </w:r>
          </w:p>
          <w:p>
            <w:pPr>
              <w:pStyle w:val="TableParagraph"/>
              <w:spacing w:line="274" w:lineRule="exact"/>
              <w:ind w:left="102" w:right="96"/>
              <w:jc w:val="center"/>
              <w:rPr>
                <w:sz w:val="24"/>
              </w:rPr>
            </w:pPr>
            <w:r>
              <w:rPr>
                <w:spacing w:val="-2"/>
                <w:sz w:val="24"/>
              </w:rPr>
              <w:t>реабилитац ионных</w:t>
            </w:r>
          </w:p>
        </w:tc>
        <w:tc>
          <w:tcPr>
            <w:tcW w:w="840" w:type="dxa"/>
            <w:vMerge w:val="restart"/>
            <w:tcBorders>
              <w:bottom w:val="nil"/>
            </w:tcBorders>
          </w:tcPr>
          <w:p>
            <w:pPr>
              <w:pStyle w:val="TableParagraph"/>
              <w:spacing w:line="272" w:lineRule="exact"/>
              <w:ind w:left="176"/>
              <w:rPr>
                <w:sz w:val="24"/>
              </w:rPr>
            </w:pPr>
            <w:r>
              <w:rPr>
                <w:spacing w:val="-4"/>
                <w:sz w:val="24"/>
              </w:rPr>
              <w:t>1006</w:t>
            </w:r>
          </w:p>
        </w:tc>
        <w:tc>
          <w:tcPr>
            <w:tcW w:w="701" w:type="dxa"/>
            <w:vMerge w:val="restart"/>
            <w:tcBorders>
              <w:bottom w:val="nil"/>
            </w:tcBorders>
          </w:tcPr>
          <w:p>
            <w:pPr>
              <w:pStyle w:val="TableParagraph"/>
              <w:spacing w:line="272" w:lineRule="exact"/>
              <w:ind w:left="166"/>
              <w:rPr>
                <w:sz w:val="24"/>
              </w:rPr>
            </w:pPr>
            <w:r>
              <w:rPr>
                <w:spacing w:val="-5"/>
                <w:sz w:val="24"/>
              </w:rPr>
              <w:t>140</w:t>
            </w:r>
          </w:p>
        </w:tc>
        <w:tc>
          <w:tcPr>
            <w:tcW w:w="840" w:type="dxa"/>
            <w:vMerge w:val="restart"/>
            <w:tcBorders>
              <w:bottom w:val="nil"/>
            </w:tcBorders>
          </w:tcPr>
          <w:p>
            <w:pPr>
              <w:pStyle w:val="TableParagraph"/>
              <w:spacing w:line="272" w:lineRule="exact"/>
              <w:ind w:left="233"/>
              <w:rPr>
                <w:sz w:val="24"/>
              </w:rPr>
            </w:pPr>
            <w:r>
              <w:rPr>
                <w:spacing w:val="-5"/>
                <w:sz w:val="24"/>
              </w:rPr>
              <w:t>632</w:t>
            </w:r>
          </w:p>
        </w:tc>
        <w:tc>
          <w:tcPr>
            <w:tcW w:w="931" w:type="dxa"/>
            <w:vMerge w:val="restart"/>
            <w:tcBorders>
              <w:bottom w:val="nil"/>
            </w:tcBorders>
          </w:tcPr>
          <w:p>
            <w:pPr>
              <w:pStyle w:val="TableParagraph"/>
              <w:spacing w:line="272" w:lineRule="exact"/>
              <w:ind w:left="310"/>
              <w:rPr>
                <w:sz w:val="24"/>
              </w:rPr>
            </w:pPr>
            <w:r>
              <w:rPr>
                <w:spacing w:val="-5"/>
                <w:sz w:val="24"/>
              </w:rPr>
              <w:t>0,0</w:t>
            </w:r>
          </w:p>
        </w:tc>
        <w:tc>
          <w:tcPr>
            <w:tcW w:w="993" w:type="dxa"/>
            <w:vMerge w:val="restart"/>
            <w:tcBorders>
              <w:bottom w:val="nil"/>
            </w:tcBorders>
          </w:tcPr>
          <w:p>
            <w:pPr>
              <w:pStyle w:val="TableParagraph"/>
              <w:spacing w:line="272" w:lineRule="exact"/>
              <w:ind w:left="119" w:right="107"/>
              <w:jc w:val="center"/>
              <w:rPr>
                <w:sz w:val="24"/>
              </w:rPr>
            </w:pPr>
            <w:r>
              <w:rPr>
                <w:spacing w:val="-5"/>
                <w:sz w:val="24"/>
              </w:rPr>
              <w:t>20</w:t>
            </w:r>
          </w:p>
          <w:p>
            <w:pPr>
              <w:pStyle w:val="TableParagraph"/>
              <w:spacing w:before="2"/>
              <w:ind w:left="119" w:right="104"/>
              <w:jc w:val="center"/>
              <w:rPr>
                <w:sz w:val="24"/>
              </w:rPr>
            </w:pPr>
            <w:r>
              <w:rPr>
                <w:spacing w:val="-2"/>
                <w:sz w:val="24"/>
              </w:rPr>
              <w:t>888,0</w:t>
            </w:r>
          </w:p>
        </w:tc>
        <w:tc>
          <w:tcPr>
            <w:tcW w:w="993" w:type="dxa"/>
            <w:vMerge w:val="restart"/>
            <w:tcBorders>
              <w:bottom w:val="nil"/>
            </w:tcBorders>
          </w:tcPr>
          <w:p>
            <w:pPr>
              <w:pStyle w:val="TableParagraph"/>
              <w:spacing w:line="272" w:lineRule="exact"/>
              <w:ind w:left="119" w:right="106"/>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64"/>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51"/>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3"/>
              <w:jc w:val="center"/>
              <w:rPr>
                <w:sz w:val="24"/>
              </w:rPr>
            </w:pPr>
            <w:r>
              <w:rPr>
                <w:spacing w:val="-5"/>
                <w:sz w:val="24"/>
              </w:rPr>
              <w:t>0,0</w:t>
            </w:r>
          </w:p>
        </w:tc>
        <w:tc>
          <w:tcPr>
            <w:tcW w:w="1118" w:type="dxa"/>
            <w:vMerge w:val="restart"/>
          </w:tcPr>
          <w:p>
            <w:pPr>
              <w:pStyle w:val="TableParagraph"/>
              <w:spacing w:line="272" w:lineRule="exact"/>
              <w:ind w:left="716"/>
              <w:rPr>
                <w:sz w:val="24"/>
              </w:rPr>
            </w:pPr>
            <w:r>
              <w:rPr>
                <w:spacing w:val="-5"/>
                <w:sz w:val="24"/>
              </w:rPr>
              <w:t>0,0</w:t>
            </w:r>
          </w:p>
        </w:tc>
      </w:tr>
      <w:tr>
        <w:trPr>
          <w:trHeight w:val="3301"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420"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95"/>
              <w:jc w:val="center"/>
              <w:rPr>
                <w:sz w:val="24"/>
              </w:rPr>
            </w:pPr>
            <w:r>
              <w:rPr>
                <w:spacing w:val="-2"/>
                <w:sz w:val="24"/>
              </w:rPr>
              <w:t>мероприят </w:t>
            </w:r>
            <w:r>
              <w:rPr>
                <w:sz w:val="24"/>
              </w:rPr>
              <w:t>ий детям и </w:t>
            </w:r>
            <w:r>
              <w:rPr>
                <w:spacing w:val="-2"/>
                <w:sz w:val="24"/>
              </w:rPr>
              <w:t>гражданам </w:t>
            </w:r>
            <w:r>
              <w:rPr>
                <w:sz w:val="24"/>
              </w:rPr>
              <w:t>в возрасте до 25 лет, </w:t>
            </w:r>
            <w:r>
              <w:rPr>
                <w:spacing w:val="-2"/>
                <w:sz w:val="24"/>
              </w:rPr>
              <w:t>имеющим место жительства </w:t>
            </w:r>
            <w:r>
              <w:rPr>
                <w:sz w:val="24"/>
              </w:rPr>
              <w:t>в городе </w:t>
            </w:r>
            <w:r>
              <w:rPr>
                <w:spacing w:val="-2"/>
                <w:sz w:val="24"/>
              </w:rPr>
              <w:t>Москве, включая социальное сопровожд </w:t>
            </w:r>
            <w:r>
              <w:rPr>
                <w:spacing w:val="-4"/>
                <w:sz w:val="24"/>
              </w:rPr>
              <w:t>ение </w:t>
            </w:r>
            <w:r>
              <w:rPr>
                <w:spacing w:val="-2"/>
                <w:sz w:val="24"/>
              </w:rPr>
              <w:t>указанных</w:t>
            </w:r>
          </w:p>
          <w:p>
            <w:pPr>
              <w:pStyle w:val="TableParagraph"/>
              <w:spacing w:line="259" w:lineRule="exact"/>
              <w:ind w:left="103" w:right="91"/>
              <w:jc w:val="center"/>
              <w:rPr>
                <w:sz w:val="24"/>
              </w:rPr>
            </w:pPr>
            <w:r>
              <w:rPr>
                <w:spacing w:val="-5"/>
                <w:sz w:val="24"/>
              </w:rPr>
              <w:t>лиц</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9"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1" w:lineRule="exact"/>
              <w:ind w:left="103" w:right="91"/>
              <w:jc w:val="center"/>
              <w:rPr>
                <w:sz w:val="24"/>
              </w:rPr>
            </w:pPr>
            <w:r>
              <w:rPr>
                <w:spacing w:val="-2"/>
                <w:sz w:val="24"/>
              </w:rPr>
              <w:t>04В030270</w:t>
            </w:r>
          </w:p>
          <w:p>
            <w:pPr>
              <w:pStyle w:val="TableParagraph"/>
              <w:spacing w:line="275" w:lineRule="exact"/>
              <w:ind w:left="12"/>
              <w:jc w:val="center"/>
              <w:rPr>
                <w:sz w:val="24"/>
              </w:rPr>
            </w:pPr>
            <w:r>
              <w:rPr>
                <w:sz w:val="24"/>
              </w:rPr>
              <w:t>0</w:t>
            </w:r>
          </w:p>
          <w:p>
            <w:pPr>
              <w:pStyle w:val="TableParagraph"/>
              <w:spacing w:before="2"/>
              <w:ind w:left="109" w:right="97" w:hanging="1"/>
              <w:jc w:val="center"/>
              <w:rPr>
                <w:sz w:val="24"/>
              </w:rPr>
            </w:pPr>
            <w:r>
              <w:rPr>
                <w:spacing w:val="-2"/>
                <w:sz w:val="24"/>
              </w:rPr>
              <w:t>Реализация комплекса реабилитац ионных мероприят </w:t>
            </w:r>
            <w:r>
              <w:rPr>
                <w:spacing w:val="-4"/>
                <w:sz w:val="24"/>
              </w:rPr>
              <w:t>ий, </w:t>
            </w:r>
            <w:r>
              <w:rPr>
                <w:spacing w:val="-2"/>
                <w:sz w:val="24"/>
              </w:rPr>
              <w:t>включающ </w:t>
            </w:r>
            <w:r>
              <w:rPr>
                <w:spacing w:val="-4"/>
                <w:sz w:val="24"/>
              </w:rPr>
              <w:t>его </w:t>
            </w:r>
            <w:r>
              <w:rPr>
                <w:spacing w:val="-2"/>
                <w:sz w:val="24"/>
              </w:rPr>
              <w:t>проведение реабилитац ионных мероприят </w:t>
            </w:r>
            <w:r>
              <w:rPr>
                <w:sz w:val="24"/>
              </w:rPr>
              <w:t>ий детям и </w:t>
            </w:r>
            <w:r>
              <w:rPr>
                <w:spacing w:val="-2"/>
                <w:sz w:val="24"/>
              </w:rPr>
              <w:t>гражданам </w:t>
            </w:r>
            <w:r>
              <w:rPr>
                <w:sz w:val="24"/>
              </w:rPr>
              <w:t>в возрасте до 25 лет, </w:t>
            </w:r>
            <w:r>
              <w:rPr>
                <w:spacing w:val="-2"/>
                <w:sz w:val="24"/>
              </w:rPr>
              <w:t>имеющим</w:t>
            </w:r>
          </w:p>
          <w:p>
            <w:pPr>
              <w:pStyle w:val="TableParagraph"/>
              <w:spacing w:line="260" w:lineRule="exact"/>
              <w:ind w:left="103" w:right="91"/>
              <w:jc w:val="center"/>
              <w:rPr>
                <w:sz w:val="24"/>
              </w:rPr>
            </w:pPr>
            <w:r>
              <w:rPr>
                <w:spacing w:val="-2"/>
                <w:sz w:val="24"/>
              </w:rPr>
              <w:t>место</w:t>
            </w:r>
          </w:p>
        </w:tc>
        <w:tc>
          <w:tcPr>
            <w:tcW w:w="840" w:type="dxa"/>
            <w:tcBorders>
              <w:bottom w:val="nil"/>
            </w:tcBorders>
          </w:tcPr>
          <w:p>
            <w:pPr>
              <w:pStyle w:val="TableParagraph"/>
              <w:spacing w:line="273" w:lineRule="exact"/>
              <w:ind w:left="176"/>
              <w:rPr>
                <w:sz w:val="24"/>
              </w:rPr>
            </w:pPr>
            <w:r>
              <w:rPr>
                <w:spacing w:val="-4"/>
                <w:sz w:val="24"/>
              </w:rPr>
              <w:t>1006</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633</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1" w:lineRule="exact"/>
              <w:ind w:left="112" w:right="108"/>
              <w:jc w:val="center"/>
              <w:rPr>
                <w:sz w:val="24"/>
              </w:rPr>
            </w:pPr>
            <w:r>
              <w:rPr>
                <w:spacing w:val="-5"/>
                <w:sz w:val="24"/>
              </w:rPr>
              <w:t>20</w:t>
            </w:r>
          </w:p>
          <w:p>
            <w:pPr>
              <w:pStyle w:val="TableParagraph"/>
              <w:spacing w:line="275" w:lineRule="exact"/>
              <w:ind w:left="114" w:right="108"/>
              <w:jc w:val="center"/>
              <w:rPr>
                <w:sz w:val="24"/>
              </w:rPr>
            </w:pPr>
            <w:r>
              <w:rPr>
                <w:spacing w:val="-2"/>
                <w:sz w:val="24"/>
              </w:rPr>
              <w:t>888,0</w:t>
            </w:r>
          </w:p>
        </w:tc>
        <w:tc>
          <w:tcPr>
            <w:tcW w:w="1118" w:type="dxa"/>
            <w:tcBorders>
              <w:bottom w:val="nil"/>
            </w:tcBorders>
          </w:tcPr>
          <w:p>
            <w:pPr>
              <w:pStyle w:val="TableParagraph"/>
              <w:spacing w:line="273" w:lineRule="exact"/>
              <w:ind w:left="134"/>
              <w:rPr>
                <w:sz w:val="24"/>
              </w:rPr>
            </w:pPr>
            <w:r>
              <w:rPr>
                <w:sz w:val="24"/>
              </w:rPr>
              <w:t>20</w:t>
            </w:r>
            <w:r>
              <w:rPr>
                <w:spacing w:val="2"/>
                <w:sz w:val="24"/>
              </w:rPr>
              <w:t> </w:t>
            </w:r>
            <w:r>
              <w:rPr>
                <w:spacing w:val="-2"/>
                <w:sz w:val="24"/>
              </w:rPr>
              <w:t>888,0</w:t>
            </w:r>
          </w:p>
        </w:tc>
        <w:tc>
          <w:tcPr>
            <w:tcW w:w="1118" w:type="dxa"/>
            <w:tcBorders>
              <w:bottom w:val="nil"/>
            </w:tcBorders>
          </w:tcPr>
          <w:p>
            <w:pPr>
              <w:pStyle w:val="TableParagraph"/>
              <w:spacing w:line="273" w:lineRule="exact"/>
              <w:ind w:left="139"/>
              <w:rPr>
                <w:sz w:val="24"/>
              </w:rPr>
            </w:pPr>
            <w:r>
              <w:rPr>
                <w:sz w:val="24"/>
              </w:rPr>
              <w:t>20</w:t>
            </w:r>
            <w:r>
              <w:rPr>
                <w:spacing w:val="2"/>
                <w:sz w:val="24"/>
              </w:rPr>
              <w:t> </w:t>
            </w:r>
            <w:r>
              <w:rPr>
                <w:spacing w:val="-2"/>
                <w:sz w:val="24"/>
              </w:rPr>
              <w:t>888,0</w:t>
            </w:r>
          </w:p>
        </w:tc>
        <w:tc>
          <w:tcPr>
            <w:tcW w:w="1123" w:type="dxa"/>
            <w:tcBorders>
              <w:bottom w:val="nil"/>
            </w:tcBorders>
          </w:tcPr>
          <w:p>
            <w:pPr>
              <w:pStyle w:val="TableParagraph"/>
              <w:spacing w:line="273" w:lineRule="exact"/>
              <w:ind w:left="139"/>
              <w:rPr>
                <w:sz w:val="24"/>
              </w:rPr>
            </w:pPr>
            <w:r>
              <w:rPr>
                <w:sz w:val="24"/>
              </w:rPr>
              <w:t>20</w:t>
            </w:r>
            <w:r>
              <w:rPr>
                <w:spacing w:val="2"/>
                <w:sz w:val="24"/>
              </w:rPr>
              <w:t> </w:t>
            </w:r>
            <w:r>
              <w:rPr>
                <w:spacing w:val="-2"/>
                <w:sz w:val="24"/>
              </w:rPr>
              <w:t>888,0</w:t>
            </w:r>
          </w:p>
        </w:tc>
        <w:tc>
          <w:tcPr>
            <w:tcW w:w="1118" w:type="dxa"/>
            <w:tcBorders>
              <w:bottom w:val="nil"/>
            </w:tcBorders>
          </w:tcPr>
          <w:p>
            <w:pPr>
              <w:pStyle w:val="TableParagraph"/>
              <w:spacing w:line="273" w:lineRule="exact"/>
              <w:ind w:left="134"/>
              <w:rPr>
                <w:sz w:val="24"/>
              </w:rPr>
            </w:pPr>
            <w:r>
              <w:rPr>
                <w:sz w:val="24"/>
              </w:rPr>
              <w:t>20</w:t>
            </w:r>
            <w:r>
              <w:rPr>
                <w:spacing w:val="2"/>
                <w:sz w:val="24"/>
              </w:rPr>
              <w:t> </w:t>
            </w:r>
            <w:r>
              <w:rPr>
                <w:spacing w:val="-2"/>
                <w:sz w:val="24"/>
              </w:rPr>
              <w:t>888,0</w:t>
            </w:r>
          </w:p>
        </w:tc>
        <w:tc>
          <w:tcPr>
            <w:tcW w:w="1118" w:type="dxa"/>
            <w:tcBorders>
              <w:bottom w:val="nil"/>
            </w:tcBorders>
          </w:tcPr>
          <w:p>
            <w:pPr>
              <w:pStyle w:val="TableParagraph"/>
              <w:spacing w:line="273" w:lineRule="exact"/>
              <w:ind w:left="173"/>
              <w:rPr>
                <w:sz w:val="24"/>
              </w:rPr>
            </w:pPr>
            <w:r>
              <w:rPr>
                <w:sz w:val="24"/>
              </w:rPr>
              <w:t>20</w:t>
            </w:r>
            <w:r>
              <w:rPr>
                <w:spacing w:val="2"/>
                <w:sz w:val="24"/>
              </w:rPr>
              <w:t> </w:t>
            </w:r>
            <w:r>
              <w:rPr>
                <w:spacing w:val="-2"/>
                <w:sz w:val="24"/>
              </w:rPr>
              <w:t>888,0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96"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0" w:right="98" w:firstLine="4"/>
              <w:jc w:val="center"/>
              <w:rPr>
                <w:sz w:val="24"/>
              </w:rPr>
            </w:pPr>
            <w:r>
              <w:rPr>
                <w:spacing w:val="-2"/>
                <w:sz w:val="24"/>
              </w:rPr>
              <w:t>жительства </w:t>
            </w:r>
            <w:r>
              <w:rPr>
                <w:sz w:val="24"/>
              </w:rPr>
              <w:t>в городе </w:t>
            </w:r>
            <w:r>
              <w:rPr>
                <w:spacing w:val="-2"/>
                <w:sz w:val="24"/>
              </w:rPr>
              <w:t>Москве, включая социальное сопровожд </w:t>
            </w:r>
            <w:r>
              <w:rPr>
                <w:spacing w:val="-4"/>
                <w:sz w:val="24"/>
              </w:rPr>
              <w:t>ение </w:t>
            </w:r>
            <w:r>
              <w:rPr>
                <w:spacing w:val="-2"/>
                <w:sz w:val="24"/>
              </w:rPr>
              <w:t>указанных</w:t>
            </w:r>
          </w:p>
          <w:p>
            <w:pPr>
              <w:pStyle w:val="TableParagraph"/>
              <w:spacing w:line="257" w:lineRule="exact"/>
              <w:ind w:left="100" w:right="96"/>
              <w:jc w:val="center"/>
              <w:rPr>
                <w:sz w:val="24"/>
              </w:rPr>
            </w:pPr>
            <w:r>
              <w:rPr>
                <w:spacing w:val="-5"/>
                <w:sz w:val="24"/>
              </w:rPr>
              <w:t>лиц</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Pr>
          <w:p>
            <w:pPr>
              <w:pStyle w:val="TableParagraph"/>
              <w:spacing w:line="272" w:lineRule="exact"/>
              <w:ind w:left="100" w:right="96"/>
              <w:jc w:val="center"/>
              <w:rPr>
                <w:sz w:val="24"/>
              </w:rPr>
            </w:pPr>
            <w:r>
              <w:rPr>
                <w:spacing w:val="-2"/>
                <w:sz w:val="24"/>
              </w:rPr>
              <w:t>04В030280</w:t>
            </w:r>
          </w:p>
          <w:p>
            <w:pPr>
              <w:pStyle w:val="TableParagraph"/>
              <w:spacing w:line="275" w:lineRule="exact" w:before="2"/>
              <w:ind w:left="4"/>
              <w:jc w:val="center"/>
              <w:rPr>
                <w:sz w:val="24"/>
              </w:rPr>
            </w:pPr>
            <w:r>
              <w:rPr>
                <w:sz w:val="24"/>
              </w:rPr>
              <w:t>0</w:t>
            </w:r>
          </w:p>
          <w:p>
            <w:pPr>
              <w:pStyle w:val="TableParagraph"/>
              <w:ind w:left="105" w:right="101" w:firstLine="4"/>
              <w:jc w:val="center"/>
              <w:rPr>
                <w:sz w:val="24"/>
              </w:rPr>
            </w:pPr>
            <w:r>
              <w:rPr>
                <w:spacing w:val="-2"/>
                <w:sz w:val="24"/>
              </w:rPr>
              <w:t>Организац </w:t>
            </w:r>
            <w:r>
              <w:rPr>
                <w:sz w:val="24"/>
              </w:rPr>
              <w:t>ия и </w:t>
            </w:r>
            <w:r>
              <w:rPr>
                <w:spacing w:val="-2"/>
                <w:sz w:val="24"/>
              </w:rPr>
              <w:t>проведение системной </w:t>
            </w:r>
            <w:r>
              <w:rPr>
                <w:sz w:val="24"/>
              </w:rPr>
              <w:t>работы с семьями, в </w:t>
            </w:r>
            <w:r>
              <w:rPr>
                <w:spacing w:val="-2"/>
                <w:sz w:val="24"/>
              </w:rPr>
              <w:t>которых воспитыва </w:t>
            </w:r>
            <w:r>
              <w:rPr>
                <w:spacing w:val="-4"/>
                <w:sz w:val="24"/>
              </w:rPr>
              <w:t>ются </w:t>
            </w:r>
            <w:r>
              <w:rPr>
                <w:spacing w:val="-2"/>
                <w:sz w:val="24"/>
              </w:rPr>
              <w:t>несоверше ннолетние </w:t>
            </w:r>
            <w:r>
              <w:rPr>
                <w:sz w:val="24"/>
              </w:rPr>
              <w:t>дети и</w:t>
            </w:r>
            <w:r>
              <w:rPr>
                <w:spacing w:val="40"/>
                <w:sz w:val="24"/>
              </w:rPr>
              <w:t> </w:t>
            </w:r>
            <w:r>
              <w:rPr>
                <w:sz w:val="24"/>
              </w:rPr>
              <w:t>один или </w:t>
            </w:r>
            <w:r>
              <w:rPr>
                <w:spacing w:val="-4"/>
                <w:sz w:val="24"/>
              </w:rPr>
              <w:t>оба </w:t>
            </w:r>
            <w:r>
              <w:rPr>
                <w:spacing w:val="-2"/>
                <w:sz w:val="24"/>
              </w:rPr>
              <w:t>родителя являются инвалидам</w:t>
            </w:r>
          </w:p>
          <w:p>
            <w:pPr>
              <w:pStyle w:val="TableParagraph"/>
              <w:spacing w:line="257" w:lineRule="exact" w:before="2"/>
              <w:ind w:left="3"/>
              <w:jc w:val="center"/>
              <w:rPr>
                <w:sz w:val="24"/>
              </w:rPr>
            </w:pPr>
            <w:r>
              <w:rPr>
                <w:sz w:val="24"/>
              </w:rPr>
              <w:t>и</w:t>
            </w:r>
          </w:p>
        </w:tc>
        <w:tc>
          <w:tcPr>
            <w:tcW w:w="840" w:type="dxa"/>
            <w:vMerge w:val="restart"/>
          </w:tcPr>
          <w:p>
            <w:pPr>
              <w:pStyle w:val="TableParagraph"/>
              <w:spacing w:line="273" w:lineRule="exact"/>
              <w:ind w:left="172"/>
              <w:rPr>
                <w:sz w:val="24"/>
              </w:rPr>
            </w:pPr>
            <w:r>
              <w:rPr>
                <w:spacing w:val="-4"/>
                <w:sz w:val="24"/>
              </w:rPr>
              <w:t>1006</w:t>
            </w:r>
          </w:p>
        </w:tc>
        <w:tc>
          <w:tcPr>
            <w:tcW w:w="701" w:type="dxa"/>
            <w:vMerge w:val="restart"/>
          </w:tcPr>
          <w:p>
            <w:pPr>
              <w:pStyle w:val="TableParagraph"/>
              <w:spacing w:line="273" w:lineRule="exact"/>
              <w:ind w:left="163"/>
              <w:rPr>
                <w:sz w:val="24"/>
              </w:rPr>
            </w:pPr>
            <w:r>
              <w:rPr>
                <w:spacing w:val="-5"/>
                <w:sz w:val="24"/>
              </w:rPr>
              <w:t>148</w:t>
            </w:r>
          </w:p>
        </w:tc>
        <w:tc>
          <w:tcPr>
            <w:tcW w:w="840" w:type="dxa"/>
            <w:vMerge w:val="restart"/>
          </w:tcPr>
          <w:p>
            <w:pPr>
              <w:pStyle w:val="TableParagraph"/>
              <w:spacing w:line="273" w:lineRule="exact"/>
              <w:ind w:left="229"/>
              <w:rPr>
                <w:sz w:val="24"/>
              </w:rPr>
            </w:pPr>
            <w:r>
              <w:rPr>
                <w:spacing w:val="-5"/>
                <w:sz w:val="24"/>
              </w:rPr>
              <w:t>633</w:t>
            </w:r>
          </w:p>
        </w:tc>
        <w:tc>
          <w:tcPr>
            <w:tcW w:w="931" w:type="dxa"/>
            <w:vMerge w:val="restart"/>
          </w:tcPr>
          <w:p>
            <w:pPr>
              <w:pStyle w:val="TableParagraph"/>
              <w:spacing w:line="273" w:lineRule="exact"/>
              <w:ind w:left="306"/>
              <w:rPr>
                <w:sz w:val="24"/>
              </w:rPr>
            </w:pPr>
            <w:r>
              <w:rPr>
                <w:spacing w:val="-5"/>
                <w:sz w:val="24"/>
              </w:rPr>
              <w:t>0,0</w:t>
            </w:r>
          </w:p>
        </w:tc>
        <w:tc>
          <w:tcPr>
            <w:tcW w:w="993" w:type="dxa"/>
            <w:vMerge w:val="restart"/>
          </w:tcPr>
          <w:p>
            <w:pPr>
              <w:pStyle w:val="TableParagraph"/>
              <w:spacing w:line="273" w:lineRule="exact"/>
              <w:ind w:left="119" w:right="105"/>
              <w:jc w:val="center"/>
              <w:rPr>
                <w:sz w:val="24"/>
              </w:rPr>
            </w:pPr>
            <w:r>
              <w:rPr>
                <w:spacing w:val="-5"/>
                <w:sz w:val="24"/>
              </w:rPr>
              <w:t>0,0</w:t>
            </w:r>
          </w:p>
        </w:tc>
        <w:tc>
          <w:tcPr>
            <w:tcW w:w="993" w:type="dxa"/>
            <w:vMerge w:val="restart"/>
          </w:tcPr>
          <w:p>
            <w:pPr>
              <w:pStyle w:val="TableParagraph"/>
              <w:spacing w:line="273" w:lineRule="exact"/>
              <w:ind w:left="119" w:right="115"/>
              <w:jc w:val="center"/>
              <w:rPr>
                <w:sz w:val="24"/>
              </w:rPr>
            </w:pPr>
            <w:r>
              <w:rPr>
                <w:spacing w:val="-5"/>
                <w:sz w:val="24"/>
              </w:rPr>
              <w:t>0,0</w:t>
            </w:r>
          </w:p>
        </w:tc>
        <w:tc>
          <w:tcPr>
            <w:tcW w:w="1118" w:type="dxa"/>
            <w:vMerge w:val="restart"/>
          </w:tcPr>
          <w:p>
            <w:pPr>
              <w:pStyle w:val="TableParagraph"/>
              <w:spacing w:line="273" w:lineRule="exact"/>
              <w:ind w:left="172"/>
              <w:rPr>
                <w:sz w:val="24"/>
              </w:rPr>
            </w:pPr>
            <w:r>
              <w:rPr>
                <w:sz w:val="24"/>
              </w:rPr>
              <w:t>В </w:t>
            </w:r>
            <w:r>
              <w:rPr>
                <w:spacing w:val="-2"/>
                <w:sz w:val="24"/>
              </w:rPr>
              <w:t>000,0</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5241"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1944" w:hRule="exact"/>
        </w:trPr>
        <w:tc>
          <w:tcPr>
            <w:tcW w:w="1541" w:type="dxa"/>
            <w:vMerge/>
            <w:tcBorders>
              <w:top w:val="nil"/>
            </w:tcBorders>
          </w:tcPr>
          <w:p>
            <w:pPr>
              <w:rPr>
                <w:sz w:val="2"/>
                <w:szCs w:val="2"/>
              </w:rPr>
            </w:pPr>
          </w:p>
        </w:tc>
        <w:tc>
          <w:tcPr>
            <w:tcW w:w="1258" w:type="dxa"/>
            <w:tcBorders>
              <w:bottom w:val="nil"/>
            </w:tcBorders>
          </w:tcPr>
          <w:p>
            <w:pPr>
              <w:pStyle w:val="TableParagraph"/>
              <w:ind w:left="100"/>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tcBorders>
              <w:bottom w:val="nil"/>
            </w:tcBorders>
          </w:tcPr>
          <w:p>
            <w:pPr>
              <w:pStyle w:val="TableParagraph"/>
              <w:spacing w:line="272" w:lineRule="exact"/>
              <w:ind w:left="100" w:right="96"/>
              <w:jc w:val="center"/>
              <w:rPr>
                <w:sz w:val="24"/>
              </w:rPr>
            </w:pPr>
            <w:r>
              <w:rPr>
                <w:spacing w:val="-2"/>
                <w:sz w:val="24"/>
              </w:rPr>
              <w:t>04В030290</w:t>
            </w:r>
          </w:p>
          <w:p>
            <w:pPr>
              <w:pStyle w:val="TableParagraph"/>
              <w:spacing w:line="275" w:lineRule="exact" w:before="2"/>
              <w:ind w:left="4"/>
              <w:jc w:val="center"/>
              <w:rPr>
                <w:sz w:val="24"/>
              </w:rPr>
            </w:pPr>
            <w:r>
              <w:rPr>
                <w:sz w:val="24"/>
              </w:rPr>
              <w:t>0</w:t>
            </w:r>
          </w:p>
          <w:p>
            <w:pPr>
              <w:pStyle w:val="TableParagraph"/>
              <w:ind w:left="114" w:right="108" w:hanging="12"/>
              <w:jc w:val="center"/>
              <w:rPr>
                <w:sz w:val="24"/>
              </w:rPr>
            </w:pPr>
            <w:r>
              <w:rPr>
                <w:spacing w:val="-2"/>
                <w:sz w:val="24"/>
              </w:rPr>
              <w:t>Предостав ление услуги</w:t>
            </w:r>
          </w:p>
          <w:p>
            <w:pPr>
              <w:pStyle w:val="TableParagraph"/>
              <w:spacing w:line="274" w:lineRule="exact"/>
              <w:ind w:left="102" w:right="96"/>
              <w:jc w:val="center"/>
              <w:rPr>
                <w:sz w:val="24"/>
              </w:rPr>
            </w:pPr>
            <w:r>
              <w:rPr>
                <w:spacing w:val="-2"/>
                <w:sz w:val="24"/>
              </w:rPr>
              <w:t>"социально </w:t>
            </w:r>
            <w:r>
              <w:rPr>
                <w:sz w:val="24"/>
              </w:rPr>
              <w:t>е такси"</w:t>
            </w:r>
          </w:p>
        </w:tc>
        <w:tc>
          <w:tcPr>
            <w:tcW w:w="840" w:type="dxa"/>
            <w:tcBorders>
              <w:bottom w:val="nil"/>
            </w:tcBorders>
          </w:tcPr>
          <w:p>
            <w:pPr>
              <w:pStyle w:val="TableParagraph"/>
              <w:spacing w:line="272" w:lineRule="exact"/>
              <w:ind w:left="172"/>
              <w:rPr>
                <w:sz w:val="24"/>
              </w:rPr>
            </w:pPr>
            <w:r>
              <w:rPr>
                <w:spacing w:val="-4"/>
                <w:sz w:val="24"/>
              </w:rPr>
              <w:t>0909</w:t>
            </w:r>
          </w:p>
        </w:tc>
        <w:tc>
          <w:tcPr>
            <w:tcW w:w="701" w:type="dxa"/>
            <w:tcBorders>
              <w:bottom w:val="nil"/>
            </w:tcBorders>
          </w:tcPr>
          <w:p>
            <w:pPr>
              <w:pStyle w:val="TableParagraph"/>
              <w:spacing w:line="272" w:lineRule="exact"/>
              <w:ind w:left="162"/>
              <w:rPr>
                <w:sz w:val="24"/>
              </w:rPr>
            </w:pPr>
            <w:r>
              <w:rPr>
                <w:spacing w:val="-5"/>
                <w:sz w:val="24"/>
              </w:rPr>
              <w:t>054</w:t>
            </w:r>
          </w:p>
        </w:tc>
        <w:tc>
          <w:tcPr>
            <w:tcW w:w="840" w:type="dxa"/>
            <w:tcBorders>
              <w:bottom w:val="nil"/>
            </w:tcBorders>
          </w:tcPr>
          <w:p>
            <w:pPr>
              <w:pStyle w:val="TableParagraph"/>
              <w:spacing w:line="272" w:lineRule="exact"/>
              <w:ind w:left="229"/>
              <w:rPr>
                <w:sz w:val="24"/>
              </w:rPr>
            </w:pPr>
            <w:r>
              <w:rPr>
                <w:spacing w:val="-5"/>
                <w:sz w:val="24"/>
              </w:rPr>
              <w:t>813</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77" w:right="77"/>
              <w:jc w:val="center"/>
              <w:rPr>
                <w:sz w:val="24"/>
              </w:rPr>
            </w:pPr>
            <w:r>
              <w:rPr>
                <w:spacing w:val="-5"/>
                <w:sz w:val="24"/>
              </w:rPr>
              <w:t>156</w:t>
            </w:r>
          </w:p>
          <w:p>
            <w:pPr>
              <w:pStyle w:val="TableParagraph"/>
              <w:spacing w:before="2"/>
              <w:ind w:left="83" w:right="77"/>
              <w:jc w:val="center"/>
              <w:rPr>
                <w:sz w:val="24"/>
              </w:rPr>
            </w:pPr>
            <w:r>
              <w:rPr>
                <w:spacing w:val="-2"/>
                <w:sz w:val="24"/>
              </w:rPr>
              <w:t>900,0</w:t>
            </w:r>
          </w:p>
        </w:tc>
        <w:tc>
          <w:tcPr>
            <w:tcW w:w="1123" w:type="dxa"/>
            <w:tcBorders>
              <w:bottom w:val="nil"/>
            </w:tcBorders>
          </w:tcPr>
          <w:p>
            <w:pPr>
              <w:pStyle w:val="TableParagraph"/>
              <w:spacing w:line="272" w:lineRule="exact"/>
              <w:ind w:left="87" w:right="90"/>
              <w:jc w:val="center"/>
              <w:rPr>
                <w:sz w:val="24"/>
              </w:rPr>
            </w:pPr>
            <w:r>
              <w:rPr>
                <w:spacing w:val="-5"/>
                <w:sz w:val="24"/>
              </w:rPr>
              <w:t>156</w:t>
            </w:r>
          </w:p>
          <w:p>
            <w:pPr>
              <w:pStyle w:val="TableParagraph"/>
              <w:spacing w:before="2"/>
              <w:ind w:left="92" w:right="90"/>
              <w:jc w:val="center"/>
              <w:rPr>
                <w:sz w:val="24"/>
              </w:rPr>
            </w:pPr>
            <w:r>
              <w:rPr>
                <w:spacing w:val="-2"/>
                <w:sz w:val="24"/>
              </w:rPr>
              <w:t>900,0</w:t>
            </w:r>
          </w:p>
        </w:tc>
        <w:tc>
          <w:tcPr>
            <w:tcW w:w="1118" w:type="dxa"/>
            <w:tcBorders>
              <w:bottom w:val="nil"/>
            </w:tcBorders>
          </w:tcPr>
          <w:p>
            <w:pPr>
              <w:pStyle w:val="TableParagraph"/>
              <w:spacing w:line="272" w:lineRule="exact"/>
              <w:ind w:left="369"/>
              <w:rPr>
                <w:sz w:val="24"/>
              </w:rPr>
            </w:pPr>
            <w:r>
              <w:rPr>
                <w:spacing w:val="-5"/>
                <w:sz w:val="24"/>
              </w:rPr>
              <w:t>156</w:t>
            </w:r>
          </w:p>
          <w:p>
            <w:pPr>
              <w:pStyle w:val="TableParagraph"/>
              <w:spacing w:before="2"/>
              <w:ind w:left="282"/>
              <w:rPr>
                <w:sz w:val="24"/>
              </w:rPr>
            </w:pPr>
            <w:r>
              <w:rPr>
                <w:spacing w:val="-2"/>
                <w:sz w:val="24"/>
              </w:rPr>
              <w:t>900,0</w:t>
            </w:r>
          </w:p>
        </w:tc>
        <w:tc>
          <w:tcPr>
            <w:tcW w:w="1118" w:type="dxa"/>
            <w:tcBorders>
              <w:bottom w:val="nil"/>
            </w:tcBorders>
          </w:tcPr>
          <w:p>
            <w:pPr>
              <w:pStyle w:val="TableParagraph"/>
              <w:spacing w:line="272" w:lineRule="exact"/>
              <w:ind w:right="98"/>
              <w:jc w:val="right"/>
              <w:rPr>
                <w:sz w:val="24"/>
              </w:rPr>
            </w:pPr>
            <w:r>
              <w:rPr>
                <w:spacing w:val="-5"/>
                <w:sz w:val="24"/>
              </w:rPr>
              <w:t>156</w:t>
            </w:r>
          </w:p>
          <w:p>
            <w:pPr>
              <w:pStyle w:val="TableParagraph"/>
              <w:spacing w:before="2"/>
              <w:ind w:right="96"/>
              <w:jc w:val="right"/>
              <w:rPr>
                <w:sz w:val="24"/>
              </w:rPr>
            </w:pPr>
            <w:r>
              <w:rPr>
                <w:spacing w:val="-2"/>
                <w:sz w:val="24"/>
              </w:rPr>
              <w:t>900,0</w:t>
            </w:r>
          </w:p>
        </w:tc>
      </w:tr>
    </w:tbl>
    <w:p>
      <w:pPr>
        <w:spacing w:after="0"/>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81"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9" w:right="106" w:firstLine="4"/>
              <w:jc w:val="center"/>
              <w:rPr>
                <w:sz w:val="24"/>
              </w:rPr>
            </w:pPr>
            <w:r>
              <w:rPr>
                <w:spacing w:val="-2"/>
                <w:sz w:val="24"/>
              </w:rPr>
              <w:t>отдельным маломобил </w:t>
            </w:r>
            <w:r>
              <w:rPr>
                <w:spacing w:val="-4"/>
                <w:sz w:val="24"/>
              </w:rPr>
              <w:t>ьным </w:t>
            </w:r>
            <w:r>
              <w:rPr>
                <w:spacing w:val="-2"/>
                <w:sz w:val="24"/>
              </w:rPr>
              <w:t>категориям</w:t>
            </w:r>
          </w:p>
          <w:p>
            <w:pPr>
              <w:pStyle w:val="TableParagraph"/>
              <w:spacing w:line="257" w:lineRule="exact"/>
              <w:ind w:left="103" w:right="87"/>
              <w:jc w:val="center"/>
              <w:rPr>
                <w:sz w:val="24"/>
              </w:rPr>
            </w:pPr>
            <w:r>
              <w:rPr>
                <w:spacing w:val="-2"/>
                <w:sz w:val="24"/>
              </w:rPr>
              <w:t>граждан</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 w:hRule="atLeast"/>
        </w:trPr>
        <w:tc>
          <w:tcPr>
            <w:tcW w:w="1541" w:type="dxa"/>
            <w:vMerge w:val="restart"/>
          </w:tcPr>
          <w:p>
            <w:pPr>
              <w:pStyle w:val="TableParagraph"/>
              <w:ind w:left="134" w:right="135"/>
              <w:jc w:val="center"/>
              <w:rPr>
                <w:sz w:val="24"/>
              </w:rPr>
            </w:pPr>
            <w:r>
              <w:rPr>
                <w:spacing w:val="-2"/>
                <w:sz w:val="24"/>
              </w:rPr>
              <w:t>Государстве </w:t>
            </w:r>
            <w:r>
              <w:rPr>
                <w:spacing w:val="-4"/>
                <w:sz w:val="24"/>
              </w:rPr>
              <w:t>нная </w:t>
            </w:r>
            <w:r>
              <w:rPr>
                <w:spacing w:val="-2"/>
                <w:sz w:val="24"/>
              </w:rPr>
              <w:t>поддержка инвалидов </w:t>
            </w:r>
            <w:r>
              <w:rPr>
                <w:sz w:val="24"/>
              </w:rPr>
              <w:t>на рынке </w:t>
            </w:r>
            <w:r>
              <w:rPr>
                <w:spacing w:val="-2"/>
                <w:sz w:val="24"/>
              </w:rPr>
              <w:t>труда</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2" w:lineRule="exact"/>
              <w:ind w:left="2"/>
              <w:jc w:val="center"/>
              <w:rPr>
                <w:sz w:val="24"/>
              </w:rPr>
            </w:pPr>
            <w:r>
              <w:rPr>
                <w:sz w:val="24"/>
              </w:rPr>
              <w:t>7</w:t>
            </w:r>
          </w:p>
          <w:p>
            <w:pPr>
              <w:pStyle w:val="TableParagraph"/>
              <w:spacing w:line="257" w:lineRule="exact" w:before="2"/>
              <w:ind w:left="114" w:right="114"/>
              <w:jc w:val="center"/>
              <w:rPr>
                <w:sz w:val="24"/>
              </w:rPr>
            </w:pPr>
            <w:r>
              <w:rPr>
                <w:spacing w:val="-2"/>
                <w:sz w:val="24"/>
              </w:rPr>
              <w:t>913,7</w:t>
            </w:r>
          </w:p>
        </w:tc>
        <w:tc>
          <w:tcPr>
            <w:tcW w:w="993" w:type="dxa"/>
          </w:tcPr>
          <w:p>
            <w:pPr>
              <w:pStyle w:val="TableParagraph"/>
              <w:spacing w:line="273" w:lineRule="exact"/>
              <w:ind w:left="115" w:right="100"/>
              <w:jc w:val="center"/>
              <w:rPr>
                <w:sz w:val="24"/>
              </w:rPr>
            </w:pPr>
            <w:r>
              <w:rPr>
                <w:sz w:val="24"/>
              </w:rPr>
              <w:t>5</w:t>
            </w:r>
            <w:r>
              <w:rPr>
                <w:spacing w:val="2"/>
                <w:sz w:val="24"/>
              </w:rPr>
              <w:t> </w:t>
            </w:r>
            <w:r>
              <w:rPr>
                <w:spacing w:val="-2"/>
                <w:sz w:val="24"/>
              </w:rPr>
              <w:t>956,9</w:t>
            </w:r>
          </w:p>
        </w:tc>
        <w:tc>
          <w:tcPr>
            <w:tcW w:w="993" w:type="dxa"/>
          </w:tcPr>
          <w:p>
            <w:pPr>
              <w:pStyle w:val="TableParagraph"/>
              <w:spacing w:line="273" w:lineRule="exact"/>
              <w:ind w:left="114" w:right="108"/>
              <w:jc w:val="center"/>
              <w:rPr>
                <w:sz w:val="24"/>
              </w:rPr>
            </w:pPr>
            <w:r>
              <w:rPr>
                <w:sz w:val="24"/>
              </w:rPr>
              <w:t>2</w:t>
            </w:r>
            <w:r>
              <w:rPr>
                <w:spacing w:val="2"/>
                <w:sz w:val="24"/>
              </w:rPr>
              <w:t> </w:t>
            </w:r>
            <w:r>
              <w:rPr>
                <w:spacing w:val="-2"/>
                <w:sz w:val="24"/>
              </w:rPr>
              <w:t>034,3</w:t>
            </w:r>
          </w:p>
        </w:tc>
        <w:tc>
          <w:tcPr>
            <w:tcW w:w="1118" w:type="dxa"/>
          </w:tcPr>
          <w:p>
            <w:pPr>
              <w:pStyle w:val="TableParagraph"/>
              <w:spacing w:line="273" w:lineRule="exact"/>
              <w:ind w:left="79" w:right="77"/>
              <w:jc w:val="center"/>
              <w:rPr>
                <w:sz w:val="24"/>
              </w:rPr>
            </w:pPr>
            <w:r>
              <w:rPr>
                <w:sz w:val="24"/>
              </w:rPr>
              <w:t>70</w:t>
            </w:r>
            <w:r>
              <w:rPr>
                <w:spacing w:val="2"/>
                <w:sz w:val="24"/>
              </w:rPr>
              <w:t> </w:t>
            </w:r>
            <w:r>
              <w:rPr>
                <w:spacing w:val="-2"/>
                <w:sz w:val="24"/>
              </w:rPr>
              <w:t>678,0</w:t>
            </w:r>
          </w:p>
        </w:tc>
        <w:tc>
          <w:tcPr>
            <w:tcW w:w="1118" w:type="dxa"/>
          </w:tcPr>
          <w:p>
            <w:pPr>
              <w:pStyle w:val="TableParagraph"/>
              <w:spacing w:line="273" w:lineRule="exact"/>
              <w:ind w:left="89" w:right="72"/>
              <w:jc w:val="center"/>
              <w:rPr>
                <w:sz w:val="24"/>
              </w:rPr>
            </w:pPr>
            <w:r>
              <w:rPr>
                <w:sz w:val="24"/>
              </w:rPr>
              <w:t>4</w:t>
            </w:r>
            <w:r>
              <w:rPr>
                <w:spacing w:val="2"/>
                <w:sz w:val="24"/>
              </w:rPr>
              <w:t> </w:t>
            </w:r>
            <w:r>
              <w:rPr>
                <w:spacing w:val="-2"/>
                <w:sz w:val="24"/>
              </w:rPr>
              <w:t>521,9</w:t>
            </w:r>
          </w:p>
        </w:tc>
        <w:tc>
          <w:tcPr>
            <w:tcW w:w="1123" w:type="dxa"/>
          </w:tcPr>
          <w:p>
            <w:pPr>
              <w:pStyle w:val="TableParagraph"/>
              <w:spacing w:line="273" w:lineRule="exact"/>
              <w:ind w:left="95" w:right="83"/>
              <w:jc w:val="center"/>
              <w:rPr>
                <w:sz w:val="24"/>
              </w:rPr>
            </w:pPr>
            <w:r>
              <w:rPr>
                <w:sz w:val="24"/>
              </w:rPr>
              <w:t>4</w:t>
            </w:r>
            <w:r>
              <w:rPr>
                <w:spacing w:val="2"/>
                <w:sz w:val="24"/>
              </w:rPr>
              <w:t> </w:t>
            </w:r>
            <w:r>
              <w:rPr>
                <w:spacing w:val="-2"/>
                <w:sz w:val="24"/>
              </w:rPr>
              <w:t>000,0</w:t>
            </w:r>
          </w:p>
        </w:tc>
        <w:tc>
          <w:tcPr>
            <w:tcW w:w="1118" w:type="dxa"/>
          </w:tcPr>
          <w:p>
            <w:pPr>
              <w:pStyle w:val="TableParagraph"/>
              <w:spacing w:line="273" w:lineRule="exact"/>
              <w:ind w:left="84" w:right="77"/>
              <w:jc w:val="center"/>
              <w:rPr>
                <w:sz w:val="24"/>
              </w:rPr>
            </w:pPr>
            <w:r>
              <w:rPr>
                <w:sz w:val="24"/>
              </w:rPr>
              <w:t>4</w:t>
            </w:r>
            <w:r>
              <w:rPr>
                <w:spacing w:val="2"/>
                <w:sz w:val="24"/>
              </w:rPr>
              <w:t> </w:t>
            </w:r>
            <w:r>
              <w:rPr>
                <w:spacing w:val="-2"/>
                <w:sz w:val="24"/>
              </w:rPr>
              <w:t>000,0</w:t>
            </w:r>
          </w:p>
        </w:tc>
        <w:tc>
          <w:tcPr>
            <w:tcW w:w="1118" w:type="dxa"/>
          </w:tcPr>
          <w:p>
            <w:pPr>
              <w:pStyle w:val="TableParagraph"/>
              <w:spacing w:line="273" w:lineRule="exact"/>
              <w:ind w:right="89"/>
              <w:jc w:val="right"/>
              <w:rPr>
                <w:sz w:val="24"/>
              </w:rPr>
            </w:pPr>
            <w:r>
              <w:rPr>
                <w:sz w:val="24"/>
              </w:rPr>
              <w:t>4</w:t>
            </w:r>
            <w:r>
              <w:rPr>
                <w:spacing w:val="2"/>
                <w:sz w:val="24"/>
              </w:rPr>
              <w:t> </w:t>
            </w:r>
            <w:r>
              <w:rPr>
                <w:spacing w:val="-2"/>
                <w:sz w:val="24"/>
              </w:rPr>
              <w:t>000,0</w:t>
            </w:r>
          </w:p>
        </w:tc>
      </w:tr>
      <w:tr>
        <w:trPr>
          <w:trHeight w:val="5246"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89"/>
              <w:jc w:val="center"/>
              <w:rPr>
                <w:sz w:val="24"/>
              </w:rPr>
            </w:pPr>
            <w:r>
              <w:rPr>
                <w:spacing w:val="-2"/>
                <w:sz w:val="24"/>
              </w:rPr>
              <w:t>04B040010</w:t>
            </w:r>
          </w:p>
          <w:p>
            <w:pPr>
              <w:pStyle w:val="TableParagraph"/>
              <w:spacing w:before="2"/>
              <w:ind w:left="114" w:right="96" w:hanging="2"/>
              <w:jc w:val="center"/>
              <w:rPr>
                <w:sz w:val="24"/>
              </w:rPr>
            </w:pPr>
            <w:r>
              <w:rPr>
                <w:sz w:val="24"/>
              </w:rPr>
              <w:t>0</w:t>
            </w:r>
            <w:r>
              <w:rPr>
                <w:spacing w:val="-4"/>
                <w:sz w:val="24"/>
              </w:rPr>
              <w:t> </w:t>
            </w:r>
            <w:r>
              <w:rPr>
                <w:sz w:val="24"/>
              </w:rPr>
              <w:t>Создание </w:t>
            </w:r>
            <w:r>
              <w:rPr>
                <w:spacing w:val="-2"/>
                <w:sz w:val="24"/>
              </w:rPr>
              <w:t>условий</w:t>
            </w:r>
            <w:r>
              <w:rPr>
                <w:sz w:val="24"/>
              </w:rPr>
              <w:t> </w:t>
            </w:r>
            <w:r>
              <w:rPr>
                <w:spacing w:val="-4"/>
                <w:sz w:val="24"/>
              </w:rPr>
              <w:t>для </w:t>
            </w:r>
            <w:r>
              <w:rPr>
                <w:spacing w:val="-2"/>
                <w:sz w:val="24"/>
              </w:rPr>
              <w:t>социально- трудовой адаптации молодых </w:t>
            </w:r>
            <w:r>
              <w:rPr>
                <w:sz w:val="24"/>
              </w:rPr>
              <w:t>людей с </w:t>
            </w:r>
            <w:r>
              <w:rPr>
                <w:spacing w:val="-2"/>
                <w:sz w:val="24"/>
              </w:rPr>
              <w:t>ограничен </w:t>
            </w:r>
            <w:r>
              <w:rPr>
                <w:spacing w:val="-4"/>
                <w:sz w:val="24"/>
              </w:rPr>
              <w:t>иями </w:t>
            </w:r>
            <w:r>
              <w:rPr>
                <w:spacing w:val="-2"/>
                <w:sz w:val="24"/>
              </w:rPr>
              <w:t>жизнедеяте льности выпускник </w:t>
            </w:r>
            <w:r>
              <w:rPr>
                <w:spacing w:val="-6"/>
                <w:sz w:val="24"/>
              </w:rPr>
              <w:t>ов </w:t>
            </w:r>
            <w:r>
              <w:rPr>
                <w:spacing w:val="-2"/>
                <w:sz w:val="24"/>
              </w:rPr>
              <w:t>Технологи ческого колледжа</w:t>
            </w:r>
          </w:p>
          <w:p>
            <w:pPr>
              <w:pStyle w:val="TableParagraph"/>
              <w:spacing w:line="260" w:lineRule="exact"/>
              <w:ind w:left="103" w:right="90"/>
              <w:jc w:val="center"/>
              <w:rPr>
                <w:sz w:val="24"/>
              </w:rPr>
            </w:pPr>
            <w:r>
              <w:rPr>
                <w:sz w:val="24"/>
              </w:rPr>
              <w:t>N </w:t>
            </w:r>
            <w:r>
              <w:rPr>
                <w:spacing w:val="-5"/>
                <w:sz w:val="24"/>
              </w:rPr>
              <w:t>21</w:t>
            </w:r>
          </w:p>
        </w:tc>
        <w:tc>
          <w:tcPr>
            <w:tcW w:w="840" w:type="dxa"/>
          </w:tcPr>
          <w:p>
            <w:pPr>
              <w:pStyle w:val="TableParagraph"/>
              <w:spacing w:line="272" w:lineRule="exact"/>
              <w:ind w:right="171"/>
              <w:jc w:val="right"/>
              <w:rPr>
                <w:sz w:val="24"/>
              </w:rPr>
            </w:pPr>
            <w:r>
              <w:rPr>
                <w:spacing w:val="-4"/>
                <w:sz w:val="24"/>
              </w:rPr>
              <w:t>0401</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244</w:t>
            </w:r>
          </w:p>
        </w:tc>
        <w:tc>
          <w:tcPr>
            <w:tcW w:w="931" w:type="dxa"/>
          </w:tcPr>
          <w:p>
            <w:pPr>
              <w:pStyle w:val="TableParagraph"/>
              <w:spacing w:line="272" w:lineRule="exact"/>
              <w:ind w:left="190"/>
              <w:rPr>
                <w:sz w:val="24"/>
              </w:rPr>
            </w:pPr>
            <w:r>
              <w:rPr>
                <w:spacing w:val="-2"/>
                <w:sz w:val="24"/>
              </w:rPr>
              <w:t>822,0</w:t>
            </w:r>
          </w:p>
        </w:tc>
        <w:tc>
          <w:tcPr>
            <w:tcW w:w="993" w:type="dxa"/>
          </w:tcPr>
          <w:p>
            <w:pPr>
              <w:pStyle w:val="TableParagraph"/>
              <w:spacing w:line="272" w:lineRule="exact"/>
              <w:ind w:left="115" w:right="101"/>
              <w:jc w:val="center"/>
              <w:rPr>
                <w:sz w:val="24"/>
              </w:rPr>
            </w:pPr>
            <w:r>
              <w:rPr>
                <w:spacing w:val="-2"/>
                <w:sz w:val="24"/>
              </w:rPr>
              <w:t>844,3</w:t>
            </w:r>
          </w:p>
        </w:tc>
        <w:tc>
          <w:tcPr>
            <w:tcW w:w="993" w:type="dxa"/>
          </w:tcPr>
          <w:p>
            <w:pPr>
              <w:pStyle w:val="TableParagraph"/>
              <w:spacing w:line="272" w:lineRule="exact"/>
              <w:ind w:left="113" w:right="108"/>
              <w:jc w:val="center"/>
              <w:rPr>
                <w:sz w:val="24"/>
              </w:rPr>
            </w:pPr>
            <w:r>
              <w:rPr>
                <w:spacing w:val="-2"/>
                <w:sz w:val="24"/>
              </w:rPr>
              <w:t>844,3</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r>
        <w:trPr>
          <w:trHeight w:val="2759" w:hRule="atLeast"/>
        </w:trPr>
        <w:tc>
          <w:tcPr>
            <w:tcW w:w="1541" w:type="dxa"/>
          </w:tcPr>
          <w:p>
            <w:pPr>
              <w:pStyle w:val="TableParagraph"/>
              <w:rPr>
                <w:sz w:val="24"/>
              </w:rPr>
            </w:pPr>
          </w:p>
        </w:tc>
        <w:tc>
          <w:tcPr>
            <w:tcW w:w="1258" w:type="dxa"/>
            <w:tcBorders>
              <w:bottom w:val="nil"/>
            </w:tcBorders>
          </w:tcPr>
          <w:p>
            <w:pPr>
              <w:pStyle w:val="TableParagraph"/>
              <w:ind w:left="105" w:right="150"/>
              <w:rPr>
                <w:sz w:val="24"/>
              </w:rPr>
            </w:pPr>
            <w:r>
              <w:rPr>
                <w:spacing w:val="-2"/>
                <w:sz w:val="24"/>
              </w:rPr>
              <w:t>Департам </w:t>
            </w:r>
            <w:r>
              <w:rPr>
                <w:sz w:val="24"/>
              </w:rPr>
              <w:t>ент</w:t>
            </w:r>
            <w:r>
              <w:rPr>
                <w:spacing w:val="-15"/>
                <w:sz w:val="24"/>
              </w:rPr>
              <w:t> </w:t>
            </w:r>
            <w:r>
              <w:rPr>
                <w:sz w:val="24"/>
              </w:rPr>
              <w:t>труда </w:t>
            </w:r>
            <w:r>
              <w:rPr>
                <w:spacing w:val="-10"/>
                <w:sz w:val="24"/>
              </w:rPr>
              <w:t>и </w:t>
            </w:r>
            <w:r>
              <w:rPr>
                <w:spacing w:val="-2"/>
                <w:sz w:val="24"/>
              </w:rPr>
              <w:t>социальн </w:t>
            </w:r>
            <w:r>
              <w:rPr>
                <w:spacing w:val="-6"/>
                <w:sz w:val="24"/>
              </w:rPr>
              <w:t>ой </w:t>
            </w:r>
            <w:r>
              <w:rPr>
                <w:spacing w:val="-2"/>
                <w:sz w:val="24"/>
              </w:rPr>
              <w:t>защиты</w:t>
            </w:r>
          </w:p>
          <w:p>
            <w:pPr>
              <w:pStyle w:val="TableParagraph"/>
              <w:ind w:left="105" w:right="99"/>
              <w:rPr>
                <w:sz w:val="24"/>
              </w:rPr>
            </w:pPr>
            <w:r>
              <w:rPr>
                <w:spacing w:val="-2"/>
                <w:sz w:val="24"/>
              </w:rPr>
              <w:t>населения города Москвы</w:t>
            </w:r>
          </w:p>
        </w:tc>
        <w:tc>
          <w:tcPr>
            <w:tcW w:w="1402" w:type="dxa"/>
            <w:tcBorders>
              <w:bottom w:val="nil"/>
            </w:tcBorders>
          </w:tcPr>
          <w:p>
            <w:pPr>
              <w:pStyle w:val="TableParagraph"/>
              <w:spacing w:line="271" w:lineRule="exact"/>
              <w:ind w:left="103" w:right="91"/>
              <w:jc w:val="center"/>
              <w:rPr>
                <w:sz w:val="24"/>
              </w:rPr>
            </w:pPr>
            <w:r>
              <w:rPr>
                <w:spacing w:val="-2"/>
                <w:sz w:val="24"/>
              </w:rPr>
              <w:t>04В040110</w:t>
            </w:r>
          </w:p>
          <w:p>
            <w:pPr>
              <w:pStyle w:val="TableParagraph"/>
              <w:spacing w:line="275" w:lineRule="exact"/>
              <w:ind w:left="12"/>
              <w:jc w:val="center"/>
              <w:rPr>
                <w:sz w:val="24"/>
              </w:rPr>
            </w:pPr>
            <w:r>
              <w:rPr>
                <w:sz w:val="24"/>
              </w:rPr>
              <w:t>0</w:t>
            </w:r>
          </w:p>
          <w:p>
            <w:pPr>
              <w:pStyle w:val="TableParagraph"/>
              <w:spacing w:before="2"/>
              <w:ind w:left="119" w:right="102" w:hanging="14"/>
              <w:jc w:val="center"/>
              <w:rPr>
                <w:sz w:val="24"/>
              </w:rPr>
            </w:pPr>
            <w:r>
              <w:rPr>
                <w:spacing w:val="-2"/>
                <w:sz w:val="24"/>
              </w:rPr>
              <w:t>Предостав ление</w:t>
            </w:r>
            <w:r>
              <w:rPr>
                <w:spacing w:val="40"/>
                <w:sz w:val="24"/>
              </w:rPr>
              <w:t> </w:t>
            </w:r>
            <w:r>
              <w:rPr>
                <w:spacing w:val="-2"/>
                <w:sz w:val="24"/>
              </w:rPr>
              <w:t>услуг инвалидам, включая детей-инва </w:t>
            </w:r>
            <w:r>
              <w:rPr>
                <w:sz w:val="24"/>
              </w:rPr>
              <w:t>лидов, по</w:t>
            </w:r>
          </w:p>
          <w:p>
            <w:pPr>
              <w:pStyle w:val="TableParagraph"/>
              <w:spacing w:line="259" w:lineRule="exact"/>
              <w:ind w:left="103" w:right="93"/>
              <w:jc w:val="center"/>
              <w:rPr>
                <w:sz w:val="24"/>
              </w:rPr>
            </w:pPr>
            <w:r>
              <w:rPr>
                <w:spacing w:val="-2"/>
                <w:sz w:val="24"/>
              </w:rPr>
              <w:t>профессио</w:t>
            </w:r>
          </w:p>
        </w:tc>
        <w:tc>
          <w:tcPr>
            <w:tcW w:w="840" w:type="dxa"/>
            <w:tcBorders>
              <w:bottom w:val="nil"/>
            </w:tcBorders>
          </w:tcPr>
          <w:p>
            <w:pPr>
              <w:pStyle w:val="TableParagraph"/>
              <w:spacing w:line="272" w:lineRule="exact"/>
              <w:ind w:right="171"/>
              <w:jc w:val="right"/>
              <w:rPr>
                <w:sz w:val="24"/>
              </w:rPr>
            </w:pPr>
            <w:r>
              <w:rPr>
                <w:spacing w:val="-4"/>
                <w:sz w:val="24"/>
              </w:rPr>
              <w:t>0401</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3" w:right="105"/>
              <w:jc w:val="center"/>
              <w:rPr>
                <w:sz w:val="24"/>
              </w:rPr>
            </w:pPr>
            <w:r>
              <w:rPr>
                <w:spacing w:val="-5"/>
                <w:sz w:val="24"/>
              </w:rPr>
              <w:t>244</w:t>
            </w:r>
          </w:p>
        </w:tc>
        <w:tc>
          <w:tcPr>
            <w:tcW w:w="931" w:type="dxa"/>
            <w:tcBorders>
              <w:bottom w:val="nil"/>
            </w:tcBorders>
          </w:tcPr>
          <w:p>
            <w:pPr>
              <w:pStyle w:val="TableParagraph"/>
              <w:spacing w:line="271" w:lineRule="exact"/>
              <w:ind w:left="2"/>
              <w:jc w:val="center"/>
              <w:rPr>
                <w:sz w:val="24"/>
              </w:rPr>
            </w:pPr>
            <w:r>
              <w:rPr>
                <w:sz w:val="24"/>
              </w:rPr>
              <w:t>1</w:t>
            </w:r>
          </w:p>
          <w:p>
            <w:pPr>
              <w:pStyle w:val="TableParagraph"/>
              <w:spacing w:line="275" w:lineRule="exact"/>
              <w:ind w:left="114" w:right="114"/>
              <w:jc w:val="center"/>
              <w:rPr>
                <w:sz w:val="24"/>
              </w:rPr>
            </w:pPr>
            <w:r>
              <w:rPr>
                <w:spacing w:val="-2"/>
                <w:sz w:val="24"/>
              </w:rPr>
              <w:t>393,0</w:t>
            </w:r>
          </w:p>
        </w:tc>
        <w:tc>
          <w:tcPr>
            <w:tcW w:w="993" w:type="dxa"/>
            <w:tcBorders>
              <w:bottom w:val="nil"/>
            </w:tcBorders>
          </w:tcPr>
          <w:p>
            <w:pPr>
              <w:pStyle w:val="TableParagraph"/>
              <w:spacing w:line="272" w:lineRule="exact"/>
              <w:ind w:left="115" w:right="100"/>
              <w:jc w:val="center"/>
              <w:rPr>
                <w:sz w:val="24"/>
              </w:rPr>
            </w:pPr>
            <w:r>
              <w:rPr>
                <w:sz w:val="24"/>
              </w:rPr>
              <w:t>1</w:t>
            </w:r>
            <w:r>
              <w:rPr>
                <w:spacing w:val="2"/>
                <w:sz w:val="24"/>
              </w:rPr>
              <w:t> </w:t>
            </w:r>
            <w:r>
              <w:rPr>
                <w:spacing w:val="-2"/>
                <w:sz w:val="24"/>
              </w:rPr>
              <w:t>190,0</w:t>
            </w:r>
          </w:p>
        </w:tc>
        <w:tc>
          <w:tcPr>
            <w:tcW w:w="993" w:type="dxa"/>
            <w:tcBorders>
              <w:bottom w:val="nil"/>
            </w:tcBorders>
          </w:tcPr>
          <w:p>
            <w:pPr>
              <w:pStyle w:val="TableParagraph"/>
              <w:spacing w:line="272" w:lineRule="exact"/>
              <w:ind w:left="113" w:right="108"/>
              <w:jc w:val="center"/>
              <w:rPr>
                <w:sz w:val="24"/>
              </w:rPr>
            </w:pPr>
            <w:r>
              <w:rPr>
                <w:sz w:val="24"/>
              </w:rPr>
              <w:t>1</w:t>
            </w:r>
            <w:r>
              <w:rPr>
                <w:spacing w:val="2"/>
                <w:sz w:val="24"/>
              </w:rPr>
              <w:t> </w:t>
            </w:r>
            <w:r>
              <w:rPr>
                <w:spacing w:val="-2"/>
                <w:sz w:val="24"/>
              </w:rPr>
              <w:t>190,0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30"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14" w:right="108" w:firstLine="6"/>
              <w:jc w:val="center"/>
              <w:rPr>
                <w:sz w:val="24"/>
              </w:rPr>
            </w:pPr>
            <w:r>
              <w:rPr>
                <w:spacing w:val="-2"/>
                <w:sz w:val="24"/>
              </w:rPr>
              <w:t>нальной реабилитац</w:t>
            </w:r>
          </w:p>
          <w:p>
            <w:pPr>
              <w:pStyle w:val="TableParagraph"/>
              <w:spacing w:line="257" w:lineRule="exact" w:before="4"/>
              <w:ind w:left="103" w:right="95"/>
              <w:jc w:val="center"/>
              <w:rPr>
                <w:sz w:val="24"/>
              </w:rPr>
            </w:pPr>
            <w:r>
              <w:rPr>
                <w:spacing w:val="-5"/>
                <w:sz w:val="24"/>
              </w:rPr>
              <w:t>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590"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04В040110</w:t>
            </w:r>
          </w:p>
          <w:p>
            <w:pPr>
              <w:pStyle w:val="TableParagraph"/>
              <w:spacing w:line="275" w:lineRule="exact" w:before="2"/>
              <w:ind w:left="12"/>
              <w:jc w:val="center"/>
              <w:rPr>
                <w:sz w:val="24"/>
              </w:rPr>
            </w:pPr>
            <w:r>
              <w:rPr>
                <w:sz w:val="24"/>
              </w:rPr>
              <w:t>0</w:t>
            </w:r>
          </w:p>
          <w:p>
            <w:pPr>
              <w:pStyle w:val="TableParagraph"/>
              <w:ind w:left="114" w:right="102" w:hanging="10"/>
              <w:jc w:val="center"/>
              <w:rPr>
                <w:sz w:val="24"/>
              </w:rPr>
            </w:pPr>
            <w:r>
              <w:rPr>
                <w:spacing w:val="-2"/>
                <w:sz w:val="24"/>
              </w:rPr>
              <w:t>Предостав ление</w:t>
            </w:r>
            <w:r>
              <w:rPr>
                <w:spacing w:val="40"/>
                <w:sz w:val="24"/>
              </w:rPr>
              <w:t> </w:t>
            </w:r>
            <w:r>
              <w:rPr>
                <w:spacing w:val="-2"/>
                <w:sz w:val="24"/>
              </w:rPr>
              <w:t>услуг инвалидам, включая детей-инва </w:t>
            </w:r>
            <w:r>
              <w:rPr>
                <w:sz w:val="24"/>
              </w:rPr>
              <w:t>лидов, по </w:t>
            </w:r>
            <w:r>
              <w:rPr>
                <w:spacing w:val="-2"/>
                <w:sz w:val="24"/>
              </w:rPr>
              <w:t>профессио нальной</w:t>
            </w:r>
          </w:p>
          <w:p>
            <w:pPr>
              <w:pStyle w:val="TableParagraph"/>
              <w:spacing w:line="274" w:lineRule="exact"/>
              <w:ind w:left="102" w:right="96"/>
              <w:jc w:val="center"/>
              <w:rPr>
                <w:sz w:val="24"/>
              </w:rPr>
            </w:pPr>
            <w:r>
              <w:rPr>
                <w:spacing w:val="-2"/>
                <w:sz w:val="24"/>
              </w:rPr>
              <w:t>реабилитац </w:t>
            </w:r>
            <w:r>
              <w:rPr>
                <w:spacing w:val="-6"/>
                <w:sz w:val="24"/>
              </w:rPr>
              <w:t>ии</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4" w:right="105"/>
              <w:jc w:val="center"/>
              <w:rPr>
                <w:sz w:val="24"/>
              </w:rPr>
            </w:pPr>
            <w:r>
              <w:rPr>
                <w:spacing w:val="-5"/>
                <w:sz w:val="24"/>
              </w:rPr>
              <w:t>244</w:t>
            </w:r>
          </w:p>
        </w:tc>
        <w:tc>
          <w:tcPr>
            <w:tcW w:w="931" w:type="dxa"/>
          </w:tcPr>
          <w:p>
            <w:pPr>
              <w:pStyle w:val="TableParagraph"/>
              <w:spacing w:line="272" w:lineRule="exact"/>
              <w:ind w:left="2"/>
              <w:jc w:val="center"/>
              <w:rPr>
                <w:sz w:val="24"/>
              </w:rPr>
            </w:pPr>
            <w:r>
              <w:rPr>
                <w:sz w:val="24"/>
              </w:rPr>
              <w:t>5</w:t>
            </w:r>
          </w:p>
          <w:p>
            <w:pPr>
              <w:pStyle w:val="TableParagraph"/>
              <w:spacing w:before="2"/>
              <w:ind w:left="114" w:right="114"/>
              <w:jc w:val="center"/>
              <w:rPr>
                <w:sz w:val="24"/>
              </w:rPr>
            </w:pPr>
            <w:r>
              <w:rPr>
                <w:spacing w:val="-2"/>
                <w:sz w:val="24"/>
              </w:rPr>
              <w:t>698,6</w:t>
            </w:r>
          </w:p>
        </w:tc>
        <w:tc>
          <w:tcPr>
            <w:tcW w:w="993" w:type="dxa"/>
          </w:tcPr>
          <w:p>
            <w:pPr>
              <w:pStyle w:val="TableParagraph"/>
              <w:spacing w:line="272" w:lineRule="exact"/>
              <w:ind w:left="115" w:right="100"/>
              <w:jc w:val="center"/>
              <w:rPr>
                <w:sz w:val="24"/>
              </w:rPr>
            </w:pPr>
            <w:r>
              <w:rPr>
                <w:sz w:val="24"/>
              </w:rPr>
              <w:t>3</w:t>
            </w:r>
            <w:r>
              <w:rPr>
                <w:spacing w:val="2"/>
                <w:sz w:val="24"/>
              </w:rPr>
              <w:t> </w:t>
            </w:r>
            <w:r>
              <w:rPr>
                <w:spacing w:val="-2"/>
                <w:sz w:val="24"/>
              </w:rPr>
              <w:t>922,6</w:t>
            </w:r>
          </w:p>
        </w:tc>
        <w:tc>
          <w:tcPr>
            <w:tcW w:w="993" w:type="dxa"/>
          </w:tcPr>
          <w:p>
            <w:pPr>
              <w:pStyle w:val="TableParagraph"/>
              <w:spacing w:line="272" w:lineRule="exact"/>
              <w:ind w:left="114" w:right="108"/>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18" w:type="dxa"/>
          </w:tcPr>
          <w:p>
            <w:pPr>
              <w:pStyle w:val="TableParagraph"/>
              <w:spacing w:line="272" w:lineRule="exact"/>
              <w:ind w:left="89" w:right="71"/>
              <w:jc w:val="center"/>
              <w:rPr>
                <w:sz w:val="24"/>
              </w:rPr>
            </w:pPr>
            <w:r>
              <w:rPr>
                <w:sz w:val="24"/>
              </w:rPr>
              <w:t>3</w:t>
            </w:r>
            <w:r>
              <w:rPr>
                <w:spacing w:val="2"/>
                <w:sz w:val="24"/>
              </w:rPr>
              <w:t> </w:t>
            </w:r>
            <w:r>
              <w:rPr>
                <w:spacing w:val="-2"/>
                <w:sz w:val="24"/>
              </w:rPr>
              <w:t>999,9</w:t>
            </w:r>
          </w:p>
        </w:tc>
        <w:tc>
          <w:tcPr>
            <w:tcW w:w="1123" w:type="dxa"/>
          </w:tcPr>
          <w:p>
            <w:pPr>
              <w:pStyle w:val="TableParagraph"/>
              <w:spacing w:line="272" w:lineRule="exact"/>
              <w:ind w:left="95" w:right="87"/>
              <w:jc w:val="center"/>
              <w:rPr>
                <w:sz w:val="24"/>
              </w:rPr>
            </w:pPr>
            <w:r>
              <w:rPr>
                <w:spacing w:val="-2"/>
                <w:sz w:val="24"/>
              </w:rPr>
              <w:t>4000,0</w:t>
            </w:r>
          </w:p>
        </w:tc>
        <w:tc>
          <w:tcPr>
            <w:tcW w:w="1118" w:type="dxa"/>
          </w:tcPr>
          <w:p>
            <w:pPr>
              <w:pStyle w:val="TableParagraph"/>
              <w:spacing w:line="272" w:lineRule="exact"/>
              <w:ind w:left="85" w:right="77"/>
              <w:jc w:val="center"/>
              <w:rPr>
                <w:sz w:val="24"/>
              </w:rPr>
            </w:pPr>
            <w:r>
              <w:rPr>
                <w:sz w:val="24"/>
              </w:rPr>
              <w:t>4</w:t>
            </w:r>
            <w:r>
              <w:rPr>
                <w:spacing w:val="2"/>
                <w:sz w:val="24"/>
              </w:rPr>
              <w:t> </w:t>
            </w:r>
            <w:r>
              <w:rPr>
                <w:spacing w:val="-2"/>
                <w:sz w:val="24"/>
              </w:rPr>
              <w:t>000,0</w:t>
            </w:r>
          </w:p>
        </w:tc>
        <w:tc>
          <w:tcPr>
            <w:tcW w:w="1118" w:type="dxa"/>
          </w:tcPr>
          <w:p>
            <w:pPr>
              <w:pStyle w:val="TableParagraph"/>
              <w:spacing w:line="272" w:lineRule="exact"/>
              <w:ind w:right="89"/>
              <w:jc w:val="right"/>
              <w:rPr>
                <w:sz w:val="24"/>
              </w:rPr>
            </w:pPr>
            <w:r>
              <w:rPr>
                <w:sz w:val="24"/>
              </w:rPr>
              <w:t>4</w:t>
            </w:r>
            <w:r>
              <w:rPr>
                <w:spacing w:val="2"/>
                <w:sz w:val="24"/>
              </w:rPr>
              <w:t> </w:t>
            </w:r>
            <w:r>
              <w:rPr>
                <w:spacing w:val="-2"/>
                <w:sz w:val="24"/>
              </w:rPr>
              <w:t>000,0</w:t>
            </w:r>
          </w:p>
        </w:tc>
      </w:tr>
      <w:tr>
        <w:trPr>
          <w:trHeight w:val="5519"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103" w:right="91"/>
              <w:jc w:val="center"/>
              <w:rPr>
                <w:sz w:val="24"/>
              </w:rPr>
            </w:pPr>
            <w:r>
              <w:rPr>
                <w:spacing w:val="-2"/>
                <w:sz w:val="24"/>
              </w:rPr>
              <w:t>04В040130</w:t>
            </w:r>
          </w:p>
          <w:p>
            <w:pPr>
              <w:pStyle w:val="TableParagraph"/>
              <w:ind w:left="114" w:right="111" w:firstLine="13"/>
              <w:jc w:val="center"/>
              <w:rPr>
                <w:sz w:val="24"/>
              </w:rPr>
            </w:pPr>
            <w:r>
              <w:rPr>
                <w:sz w:val="24"/>
              </w:rPr>
              <w:t>0</w:t>
            </w:r>
            <w:r>
              <w:rPr>
                <w:spacing w:val="-9"/>
                <w:sz w:val="24"/>
              </w:rPr>
              <w:t> </w:t>
            </w:r>
            <w:r>
              <w:rPr>
                <w:sz w:val="24"/>
              </w:rPr>
              <w:t>Выплаты </w:t>
            </w:r>
            <w:r>
              <w:rPr>
                <w:spacing w:val="-2"/>
                <w:sz w:val="24"/>
              </w:rPr>
              <w:t>победителя </w:t>
            </w:r>
            <w:r>
              <w:rPr>
                <w:sz w:val="24"/>
              </w:rPr>
              <w:t>м и </w:t>
            </w:r>
            <w:r>
              <w:rPr>
                <w:spacing w:val="-2"/>
                <w:sz w:val="24"/>
              </w:rPr>
              <w:t>призерам, представля </w:t>
            </w:r>
            <w:r>
              <w:rPr>
                <w:spacing w:val="-4"/>
                <w:sz w:val="24"/>
              </w:rPr>
              <w:t>ющим </w:t>
            </w:r>
            <w:r>
              <w:rPr>
                <w:spacing w:val="-2"/>
                <w:sz w:val="24"/>
              </w:rPr>
              <w:t>город </w:t>
            </w:r>
            <w:r>
              <w:rPr>
                <w:sz w:val="24"/>
              </w:rPr>
              <w:t>Москву на </w:t>
            </w:r>
            <w:r>
              <w:rPr>
                <w:spacing w:val="-2"/>
                <w:sz w:val="24"/>
              </w:rPr>
              <w:t>националь </w:t>
            </w:r>
            <w:r>
              <w:rPr>
                <w:spacing w:val="-4"/>
                <w:sz w:val="24"/>
              </w:rPr>
              <w:t>ных </w:t>
            </w:r>
            <w:r>
              <w:rPr>
                <w:spacing w:val="-2"/>
                <w:sz w:val="24"/>
              </w:rPr>
              <w:t>чемпионат </w:t>
            </w:r>
            <w:r>
              <w:rPr>
                <w:sz w:val="24"/>
              </w:rPr>
              <w:t>ах по </w:t>
            </w:r>
            <w:r>
              <w:rPr>
                <w:spacing w:val="-2"/>
                <w:sz w:val="24"/>
              </w:rPr>
              <w:t>профессио нальному мастерству среди инвалидов</w:t>
            </w:r>
          </w:p>
          <w:p>
            <w:pPr>
              <w:pStyle w:val="TableParagraph"/>
              <w:spacing w:line="274" w:lineRule="exact"/>
              <w:ind w:left="171" w:right="161" w:firstLine="5"/>
              <w:jc w:val="center"/>
              <w:rPr>
                <w:sz w:val="24"/>
              </w:rPr>
            </w:pPr>
            <w:r>
              <w:rPr>
                <w:sz w:val="24"/>
              </w:rPr>
              <w:t>и лиц с </w:t>
            </w:r>
            <w:r>
              <w:rPr>
                <w:spacing w:val="-2"/>
                <w:sz w:val="24"/>
              </w:rPr>
              <w:t>ограничен</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4" w:right="105"/>
              <w:jc w:val="center"/>
              <w:rPr>
                <w:sz w:val="24"/>
              </w:rPr>
            </w:pPr>
            <w:r>
              <w:rPr>
                <w:spacing w:val="-5"/>
                <w:sz w:val="24"/>
              </w:rPr>
              <w:t>350</w:t>
            </w:r>
          </w:p>
        </w:tc>
        <w:tc>
          <w:tcPr>
            <w:tcW w:w="931" w:type="dxa"/>
          </w:tcPr>
          <w:p>
            <w:pPr>
              <w:pStyle w:val="TableParagraph"/>
              <w:spacing w:line="272" w:lineRule="exact"/>
              <w:ind w:left="310"/>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2"/>
              <w:jc w:val="center"/>
              <w:rPr>
                <w:sz w:val="24"/>
              </w:rPr>
            </w:pPr>
            <w:r>
              <w:rPr>
                <w:spacing w:val="-5"/>
                <w:sz w:val="24"/>
              </w:rPr>
              <w:t>0,0</w:t>
            </w:r>
          </w:p>
        </w:tc>
        <w:tc>
          <w:tcPr>
            <w:tcW w:w="1118" w:type="dxa"/>
          </w:tcPr>
          <w:p>
            <w:pPr>
              <w:pStyle w:val="TableParagraph"/>
              <w:spacing w:line="272" w:lineRule="exact"/>
              <w:ind w:left="79" w:right="77"/>
              <w:jc w:val="center"/>
              <w:rPr>
                <w:sz w:val="24"/>
              </w:rPr>
            </w:pPr>
            <w:r>
              <w:rPr>
                <w:sz w:val="24"/>
              </w:rPr>
              <w:t>70</w:t>
            </w:r>
            <w:r>
              <w:rPr>
                <w:spacing w:val="2"/>
                <w:sz w:val="24"/>
              </w:rPr>
              <w:t> </w:t>
            </w:r>
            <w:r>
              <w:rPr>
                <w:spacing w:val="-2"/>
                <w:sz w:val="24"/>
              </w:rPr>
              <w:t>678,0</w:t>
            </w:r>
          </w:p>
        </w:tc>
        <w:tc>
          <w:tcPr>
            <w:tcW w:w="1118" w:type="dxa"/>
          </w:tcPr>
          <w:p>
            <w:pPr>
              <w:pStyle w:val="TableParagraph"/>
              <w:spacing w:line="272" w:lineRule="exact"/>
              <w:ind w:left="89" w:right="72"/>
              <w:jc w:val="center"/>
              <w:rPr>
                <w:sz w:val="24"/>
              </w:rPr>
            </w:pPr>
            <w:r>
              <w:rPr>
                <w:spacing w:val="-2"/>
                <w:sz w:val="24"/>
              </w:rPr>
              <w:t>522,0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60"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9" w:firstLine="8"/>
              <w:jc w:val="center"/>
              <w:rPr>
                <w:sz w:val="24"/>
              </w:rPr>
            </w:pPr>
            <w:r>
              <w:rPr>
                <w:spacing w:val="-4"/>
                <w:sz w:val="24"/>
              </w:rPr>
              <w:t>ными </w:t>
            </w:r>
            <w:r>
              <w:rPr>
                <w:spacing w:val="-2"/>
                <w:sz w:val="24"/>
              </w:rPr>
              <w:t>возможнос </w:t>
            </w:r>
            <w:r>
              <w:rPr>
                <w:spacing w:val="-4"/>
                <w:sz w:val="24"/>
              </w:rPr>
              <w:t>тями </w:t>
            </w:r>
            <w:r>
              <w:rPr>
                <w:spacing w:val="-2"/>
                <w:sz w:val="24"/>
              </w:rPr>
              <w:t>здоровья "Абилимпи</w:t>
            </w:r>
          </w:p>
          <w:p>
            <w:pPr>
              <w:pStyle w:val="TableParagraph"/>
              <w:spacing w:line="259" w:lineRule="exact"/>
              <w:ind w:left="103" w:right="93"/>
              <w:jc w:val="center"/>
              <w:rPr>
                <w:sz w:val="24"/>
              </w:rPr>
            </w:pPr>
            <w:r>
              <w:rPr>
                <w:spacing w:val="-5"/>
                <w:sz w:val="24"/>
              </w:rPr>
              <w:t>кс"</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 w:hRule="atLeast"/>
        </w:trPr>
        <w:tc>
          <w:tcPr>
            <w:tcW w:w="1541" w:type="dxa"/>
            <w:vMerge w:val="restart"/>
          </w:tcPr>
          <w:p>
            <w:pPr>
              <w:pStyle w:val="TableParagraph"/>
              <w:ind w:left="134" w:right="119" w:hanging="12"/>
              <w:jc w:val="center"/>
              <w:rPr>
                <w:sz w:val="24"/>
              </w:rPr>
            </w:pPr>
            <w:r>
              <w:rPr>
                <w:spacing w:val="-2"/>
                <w:sz w:val="24"/>
              </w:rPr>
              <w:t>Информаци онная </w:t>
            </w:r>
            <w:r>
              <w:rPr>
                <w:sz w:val="24"/>
              </w:rPr>
              <w:t>работа и </w:t>
            </w:r>
            <w:r>
              <w:rPr>
                <w:spacing w:val="-2"/>
                <w:sz w:val="24"/>
              </w:rPr>
              <w:t>развитие специальны </w:t>
            </w:r>
            <w:r>
              <w:rPr>
                <w:sz w:val="24"/>
              </w:rPr>
              <w:t>х систем </w:t>
            </w:r>
            <w:r>
              <w:rPr>
                <w:spacing w:val="-2"/>
                <w:sz w:val="24"/>
              </w:rPr>
              <w:t>коммуникац </w:t>
            </w:r>
            <w:r>
              <w:rPr>
                <w:spacing w:val="-6"/>
                <w:sz w:val="24"/>
              </w:rPr>
              <w:t>ий</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1" w:lineRule="exact"/>
              <w:ind w:left="114" w:right="114"/>
              <w:jc w:val="center"/>
              <w:rPr>
                <w:sz w:val="24"/>
              </w:rPr>
            </w:pPr>
            <w:r>
              <w:rPr>
                <w:spacing w:val="-5"/>
                <w:sz w:val="24"/>
              </w:rPr>
              <w:t>37</w:t>
            </w:r>
          </w:p>
          <w:p>
            <w:pPr>
              <w:pStyle w:val="TableParagraph"/>
              <w:spacing w:line="260" w:lineRule="exact"/>
              <w:ind w:left="114" w:right="114"/>
              <w:jc w:val="center"/>
              <w:rPr>
                <w:sz w:val="24"/>
              </w:rPr>
            </w:pPr>
            <w:r>
              <w:rPr>
                <w:spacing w:val="-2"/>
                <w:sz w:val="24"/>
              </w:rPr>
              <w:t>692,7</w:t>
            </w:r>
          </w:p>
        </w:tc>
        <w:tc>
          <w:tcPr>
            <w:tcW w:w="993" w:type="dxa"/>
          </w:tcPr>
          <w:p>
            <w:pPr>
              <w:pStyle w:val="TableParagraph"/>
              <w:spacing w:line="271" w:lineRule="exact"/>
              <w:ind w:left="115" w:right="103"/>
              <w:jc w:val="center"/>
              <w:rPr>
                <w:sz w:val="24"/>
              </w:rPr>
            </w:pPr>
            <w:r>
              <w:rPr>
                <w:spacing w:val="-5"/>
                <w:sz w:val="24"/>
              </w:rPr>
              <w:t>63</w:t>
            </w:r>
          </w:p>
          <w:p>
            <w:pPr>
              <w:pStyle w:val="TableParagraph"/>
              <w:spacing w:line="260" w:lineRule="exact"/>
              <w:ind w:left="115" w:right="100"/>
              <w:jc w:val="center"/>
              <w:rPr>
                <w:sz w:val="24"/>
              </w:rPr>
            </w:pPr>
            <w:r>
              <w:rPr>
                <w:spacing w:val="-2"/>
                <w:sz w:val="24"/>
              </w:rPr>
              <w:t>335,5</w:t>
            </w:r>
          </w:p>
        </w:tc>
        <w:tc>
          <w:tcPr>
            <w:tcW w:w="993" w:type="dxa"/>
          </w:tcPr>
          <w:p>
            <w:pPr>
              <w:pStyle w:val="TableParagraph"/>
              <w:spacing w:line="271" w:lineRule="exact"/>
              <w:ind w:left="112" w:right="108"/>
              <w:jc w:val="center"/>
              <w:rPr>
                <w:sz w:val="24"/>
              </w:rPr>
            </w:pPr>
            <w:r>
              <w:rPr>
                <w:spacing w:val="-5"/>
                <w:sz w:val="24"/>
              </w:rPr>
              <w:t>21</w:t>
            </w:r>
          </w:p>
          <w:p>
            <w:pPr>
              <w:pStyle w:val="TableParagraph"/>
              <w:spacing w:line="260" w:lineRule="exact"/>
              <w:ind w:left="114" w:right="108"/>
              <w:jc w:val="center"/>
              <w:rPr>
                <w:sz w:val="24"/>
              </w:rPr>
            </w:pPr>
            <w:r>
              <w:rPr>
                <w:spacing w:val="-2"/>
                <w:sz w:val="24"/>
              </w:rPr>
              <w:t>335,5</w:t>
            </w:r>
          </w:p>
        </w:tc>
        <w:tc>
          <w:tcPr>
            <w:tcW w:w="1118" w:type="dxa"/>
          </w:tcPr>
          <w:p>
            <w:pPr>
              <w:pStyle w:val="TableParagraph"/>
              <w:spacing w:line="272" w:lineRule="exact"/>
              <w:ind w:left="84" w:right="77"/>
              <w:jc w:val="center"/>
              <w:rPr>
                <w:sz w:val="24"/>
              </w:rPr>
            </w:pPr>
            <w:r>
              <w:rPr>
                <w:spacing w:val="-2"/>
                <w:sz w:val="24"/>
              </w:rPr>
              <w:t>10710,5</w:t>
            </w:r>
          </w:p>
        </w:tc>
        <w:tc>
          <w:tcPr>
            <w:tcW w:w="1118" w:type="dxa"/>
          </w:tcPr>
          <w:p>
            <w:pPr>
              <w:pStyle w:val="TableParagraph"/>
              <w:spacing w:line="272" w:lineRule="exact"/>
              <w:ind w:right="124"/>
              <w:jc w:val="right"/>
              <w:rPr>
                <w:sz w:val="24"/>
              </w:rPr>
            </w:pPr>
            <w:r>
              <w:rPr>
                <w:sz w:val="24"/>
              </w:rPr>
              <w:t>12</w:t>
            </w:r>
            <w:r>
              <w:rPr>
                <w:spacing w:val="2"/>
                <w:sz w:val="24"/>
              </w:rPr>
              <w:t> </w:t>
            </w:r>
            <w:r>
              <w:rPr>
                <w:spacing w:val="-2"/>
                <w:sz w:val="24"/>
              </w:rPr>
              <w:t>323,8</w:t>
            </w:r>
          </w:p>
        </w:tc>
        <w:tc>
          <w:tcPr>
            <w:tcW w:w="1123" w:type="dxa"/>
          </w:tcPr>
          <w:p>
            <w:pPr>
              <w:pStyle w:val="TableParagraph"/>
              <w:spacing w:line="272" w:lineRule="exact"/>
              <w:ind w:right="128"/>
              <w:jc w:val="right"/>
              <w:rPr>
                <w:sz w:val="24"/>
              </w:rPr>
            </w:pPr>
            <w:r>
              <w:rPr>
                <w:sz w:val="24"/>
              </w:rPr>
              <w:t>14</w:t>
            </w:r>
            <w:r>
              <w:rPr>
                <w:spacing w:val="2"/>
                <w:sz w:val="24"/>
              </w:rPr>
              <w:t> </w:t>
            </w:r>
            <w:r>
              <w:rPr>
                <w:spacing w:val="-2"/>
                <w:sz w:val="24"/>
              </w:rPr>
              <w:t>467,5</w:t>
            </w:r>
          </w:p>
        </w:tc>
        <w:tc>
          <w:tcPr>
            <w:tcW w:w="1118" w:type="dxa"/>
          </w:tcPr>
          <w:p>
            <w:pPr>
              <w:pStyle w:val="TableParagraph"/>
              <w:spacing w:line="272" w:lineRule="exact"/>
              <w:ind w:right="128"/>
              <w:jc w:val="right"/>
              <w:rPr>
                <w:sz w:val="24"/>
              </w:rPr>
            </w:pPr>
            <w:r>
              <w:rPr>
                <w:sz w:val="24"/>
              </w:rPr>
              <w:t>14</w:t>
            </w:r>
            <w:r>
              <w:rPr>
                <w:spacing w:val="2"/>
                <w:sz w:val="24"/>
              </w:rPr>
              <w:t> </w:t>
            </w:r>
            <w:r>
              <w:rPr>
                <w:spacing w:val="-2"/>
                <w:sz w:val="24"/>
              </w:rPr>
              <w:t>467,5</w:t>
            </w:r>
          </w:p>
        </w:tc>
        <w:tc>
          <w:tcPr>
            <w:tcW w:w="1118" w:type="dxa"/>
          </w:tcPr>
          <w:p>
            <w:pPr>
              <w:pStyle w:val="TableParagraph"/>
              <w:spacing w:line="272" w:lineRule="exact"/>
              <w:ind w:right="90"/>
              <w:jc w:val="right"/>
              <w:rPr>
                <w:sz w:val="24"/>
              </w:rPr>
            </w:pPr>
            <w:r>
              <w:rPr>
                <w:sz w:val="24"/>
              </w:rPr>
              <w:t>14</w:t>
            </w:r>
            <w:r>
              <w:rPr>
                <w:spacing w:val="2"/>
                <w:sz w:val="24"/>
              </w:rPr>
              <w:t> </w:t>
            </w:r>
            <w:r>
              <w:rPr>
                <w:spacing w:val="-2"/>
                <w:sz w:val="24"/>
              </w:rPr>
              <w:t>467,5</w:t>
            </w:r>
          </w:p>
        </w:tc>
      </w:tr>
      <w:tr>
        <w:trPr>
          <w:trHeight w:val="2481"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04В050100</w:t>
            </w:r>
          </w:p>
          <w:p>
            <w:pPr>
              <w:pStyle w:val="TableParagraph"/>
              <w:spacing w:line="275" w:lineRule="exact"/>
              <w:ind w:left="12"/>
              <w:jc w:val="center"/>
              <w:rPr>
                <w:sz w:val="24"/>
              </w:rPr>
            </w:pPr>
            <w:r>
              <w:rPr>
                <w:sz w:val="24"/>
              </w:rPr>
              <w:t>0</w:t>
            </w:r>
          </w:p>
          <w:p>
            <w:pPr>
              <w:pStyle w:val="TableParagraph"/>
              <w:spacing w:before="2"/>
              <w:ind w:left="120" w:right="110"/>
              <w:jc w:val="center"/>
              <w:rPr>
                <w:sz w:val="24"/>
              </w:rPr>
            </w:pPr>
            <w:r>
              <w:rPr>
                <w:spacing w:val="-2"/>
                <w:sz w:val="24"/>
              </w:rPr>
              <w:t>Мероприят </w:t>
            </w:r>
            <w:r>
              <w:rPr>
                <w:sz w:val="24"/>
              </w:rPr>
              <w:t>ия по </w:t>
            </w:r>
            <w:r>
              <w:rPr>
                <w:spacing w:val="-2"/>
                <w:sz w:val="24"/>
              </w:rPr>
              <w:t>развитию социальны </w:t>
            </w:r>
            <w:r>
              <w:rPr>
                <w:sz w:val="24"/>
              </w:rPr>
              <w:t>х систем </w:t>
            </w:r>
            <w:r>
              <w:rPr>
                <w:spacing w:val="-2"/>
                <w:sz w:val="24"/>
              </w:rPr>
              <w:t>коммуника</w:t>
            </w:r>
          </w:p>
          <w:p>
            <w:pPr>
              <w:pStyle w:val="TableParagraph"/>
              <w:spacing w:line="257" w:lineRule="exact"/>
              <w:ind w:left="103" w:right="91"/>
              <w:jc w:val="center"/>
              <w:rPr>
                <w:sz w:val="24"/>
              </w:rPr>
            </w:pPr>
            <w:r>
              <w:rPr>
                <w:spacing w:val="-5"/>
                <w:sz w:val="24"/>
              </w:rPr>
              <w:t>ций</w:t>
            </w:r>
          </w:p>
        </w:tc>
        <w:tc>
          <w:tcPr>
            <w:tcW w:w="840" w:type="dxa"/>
          </w:tcPr>
          <w:p>
            <w:pPr>
              <w:pStyle w:val="TableParagraph"/>
              <w:spacing w:line="273" w:lineRule="exact"/>
              <w:ind w:right="171"/>
              <w:jc w:val="right"/>
              <w:rPr>
                <w:sz w:val="24"/>
              </w:rPr>
            </w:pPr>
            <w:r>
              <w:rPr>
                <w:spacing w:val="-4"/>
                <w:sz w:val="24"/>
              </w:rPr>
              <w:t>0401</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244</w:t>
            </w:r>
          </w:p>
        </w:tc>
        <w:tc>
          <w:tcPr>
            <w:tcW w:w="931" w:type="dxa"/>
          </w:tcPr>
          <w:p>
            <w:pPr>
              <w:pStyle w:val="TableParagraph"/>
              <w:spacing w:line="271" w:lineRule="exact"/>
              <w:ind w:left="116" w:right="112"/>
              <w:jc w:val="center"/>
              <w:rPr>
                <w:sz w:val="24"/>
              </w:rPr>
            </w:pPr>
            <w:r>
              <w:rPr>
                <w:spacing w:val="-2"/>
                <w:sz w:val="24"/>
              </w:rPr>
              <w:t>10102,</w:t>
            </w:r>
          </w:p>
          <w:p>
            <w:pPr>
              <w:pStyle w:val="TableParagraph"/>
              <w:spacing w:line="275" w:lineRule="exact"/>
              <w:ind w:left="2"/>
              <w:jc w:val="center"/>
              <w:rPr>
                <w:sz w:val="24"/>
              </w:rPr>
            </w:pPr>
            <w:r>
              <w:rPr>
                <w:sz w:val="24"/>
              </w:rPr>
              <w:t>8</w:t>
            </w:r>
          </w:p>
        </w:tc>
        <w:tc>
          <w:tcPr>
            <w:tcW w:w="993" w:type="dxa"/>
          </w:tcPr>
          <w:p>
            <w:pPr>
              <w:pStyle w:val="TableParagraph"/>
              <w:spacing w:line="271" w:lineRule="exact"/>
              <w:ind w:left="115" w:right="103"/>
              <w:jc w:val="center"/>
              <w:rPr>
                <w:sz w:val="24"/>
              </w:rPr>
            </w:pPr>
            <w:r>
              <w:rPr>
                <w:spacing w:val="-5"/>
                <w:sz w:val="24"/>
              </w:rPr>
              <w:t>17</w:t>
            </w:r>
          </w:p>
          <w:p>
            <w:pPr>
              <w:pStyle w:val="TableParagraph"/>
              <w:spacing w:line="275" w:lineRule="exact"/>
              <w:ind w:left="115" w:right="100"/>
              <w:jc w:val="center"/>
              <w:rPr>
                <w:sz w:val="24"/>
              </w:rPr>
            </w:pPr>
            <w:r>
              <w:rPr>
                <w:spacing w:val="-2"/>
                <w:sz w:val="24"/>
              </w:rPr>
              <w:t>634,7</w:t>
            </w:r>
          </w:p>
        </w:tc>
        <w:tc>
          <w:tcPr>
            <w:tcW w:w="993" w:type="dxa"/>
          </w:tcPr>
          <w:p>
            <w:pPr>
              <w:pStyle w:val="TableParagraph"/>
              <w:spacing w:line="273" w:lineRule="exact"/>
              <w:ind w:left="114" w:right="108"/>
              <w:jc w:val="center"/>
              <w:rPr>
                <w:sz w:val="24"/>
              </w:rPr>
            </w:pPr>
            <w:r>
              <w:rPr>
                <w:sz w:val="24"/>
              </w:rPr>
              <w:t>1</w:t>
            </w:r>
            <w:r>
              <w:rPr>
                <w:spacing w:val="2"/>
                <w:sz w:val="24"/>
              </w:rPr>
              <w:t> </w:t>
            </w:r>
            <w:r>
              <w:rPr>
                <w:spacing w:val="-2"/>
                <w:sz w:val="24"/>
              </w:rPr>
              <w:t>998,8</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right="82"/>
              <w:jc w:val="right"/>
              <w:rPr>
                <w:sz w:val="24"/>
              </w:rPr>
            </w:pPr>
            <w:r>
              <w:rPr>
                <w:spacing w:val="-5"/>
                <w:sz w:val="24"/>
              </w:rPr>
              <w:t>0,0</w:t>
            </w:r>
          </w:p>
        </w:tc>
      </w:tr>
      <w:tr>
        <w:trPr>
          <w:trHeight w:val="2486"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04В050100</w:t>
            </w:r>
          </w:p>
          <w:p>
            <w:pPr>
              <w:pStyle w:val="TableParagraph"/>
              <w:spacing w:line="275" w:lineRule="exact" w:before="2"/>
              <w:ind w:left="12"/>
              <w:jc w:val="center"/>
              <w:rPr>
                <w:sz w:val="24"/>
              </w:rPr>
            </w:pPr>
            <w:r>
              <w:rPr>
                <w:sz w:val="24"/>
              </w:rPr>
              <w:t>0</w:t>
            </w:r>
          </w:p>
          <w:p>
            <w:pPr>
              <w:pStyle w:val="TableParagraph"/>
              <w:ind w:left="119" w:right="110"/>
              <w:jc w:val="center"/>
              <w:rPr>
                <w:sz w:val="24"/>
              </w:rPr>
            </w:pPr>
            <w:r>
              <w:rPr>
                <w:spacing w:val="-2"/>
                <w:sz w:val="24"/>
              </w:rPr>
              <w:t>Мероприят </w:t>
            </w:r>
            <w:r>
              <w:rPr>
                <w:sz w:val="24"/>
              </w:rPr>
              <w:t>ия по </w:t>
            </w:r>
            <w:r>
              <w:rPr>
                <w:spacing w:val="-2"/>
                <w:sz w:val="24"/>
              </w:rPr>
              <w:t>развитию социальны </w:t>
            </w:r>
            <w:r>
              <w:rPr>
                <w:sz w:val="24"/>
              </w:rPr>
              <w:t>х систем</w:t>
            </w:r>
          </w:p>
          <w:p>
            <w:pPr>
              <w:pStyle w:val="TableParagraph"/>
              <w:spacing w:line="274" w:lineRule="exact"/>
              <w:ind w:left="103" w:right="95"/>
              <w:jc w:val="center"/>
              <w:rPr>
                <w:sz w:val="24"/>
              </w:rPr>
            </w:pPr>
            <w:r>
              <w:rPr>
                <w:spacing w:val="-2"/>
                <w:sz w:val="24"/>
              </w:rPr>
              <w:t>коммуника </w:t>
            </w:r>
            <w:r>
              <w:rPr>
                <w:spacing w:val="-4"/>
                <w:sz w:val="24"/>
              </w:rPr>
              <w:t>ций</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4" w:right="105"/>
              <w:jc w:val="center"/>
              <w:rPr>
                <w:sz w:val="24"/>
              </w:rPr>
            </w:pPr>
            <w:r>
              <w:rPr>
                <w:spacing w:val="-5"/>
                <w:sz w:val="24"/>
              </w:rPr>
              <w:t>244</w:t>
            </w:r>
          </w:p>
        </w:tc>
        <w:tc>
          <w:tcPr>
            <w:tcW w:w="931" w:type="dxa"/>
          </w:tcPr>
          <w:p>
            <w:pPr>
              <w:pStyle w:val="TableParagraph"/>
              <w:spacing w:line="272" w:lineRule="exact"/>
              <w:ind w:left="114" w:right="114"/>
              <w:jc w:val="center"/>
              <w:rPr>
                <w:sz w:val="24"/>
              </w:rPr>
            </w:pPr>
            <w:r>
              <w:rPr>
                <w:spacing w:val="-5"/>
                <w:sz w:val="24"/>
              </w:rPr>
              <w:t>14</w:t>
            </w:r>
          </w:p>
          <w:p>
            <w:pPr>
              <w:pStyle w:val="TableParagraph"/>
              <w:spacing w:before="2"/>
              <w:ind w:left="114" w:right="114"/>
              <w:jc w:val="center"/>
              <w:rPr>
                <w:sz w:val="24"/>
              </w:rPr>
            </w:pPr>
            <w:r>
              <w:rPr>
                <w:spacing w:val="-2"/>
                <w:sz w:val="24"/>
              </w:rPr>
              <w:t>288,4</w:t>
            </w:r>
          </w:p>
        </w:tc>
        <w:tc>
          <w:tcPr>
            <w:tcW w:w="993" w:type="dxa"/>
          </w:tcPr>
          <w:p>
            <w:pPr>
              <w:pStyle w:val="TableParagraph"/>
              <w:spacing w:line="272" w:lineRule="exact"/>
              <w:ind w:left="115" w:right="103"/>
              <w:jc w:val="center"/>
              <w:rPr>
                <w:sz w:val="24"/>
              </w:rPr>
            </w:pPr>
            <w:r>
              <w:rPr>
                <w:spacing w:val="-5"/>
                <w:sz w:val="24"/>
              </w:rPr>
              <w:t>14</w:t>
            </w:r>
          </w:p>
          <w:p>
            <w:pPr>
              <w:pStyle w:val="TableParagraph"/>
              <w:spacing w:before="2"/>
              <w:ind w:left="115" w:right="100"/>
              <w:jc w:val="center"/>
              <w:rPr>
                <w:sz w:val="24"/>
              </w:rPr>
            </w:pPr>
            <w:r>
              <w:rPr>
                <w:spacing w:val="-2"/>
                <w:sz w:val="24"/>
              </w:rPr>
              <w:t>086,6</w:t>
            </w:r>
          </w:p>
        </w:tc>
        <w:tc>
          <w:tcPr>
            <w:tcW w:w="993" w:type="dxa"/>
          </w:tcPr>
          <w:p>
            <w:pPr>
              <w:pStyle w:val="TableParagraph"/>
              <w:spacing w:line="272" w:lineRule="exact"/>
              <w:ind w:left="112" w:right="108"/>
              <w:jc w:val="center"/>
              <w:rPr>
                <w:sz w:val="24"/>
              </w:rPr>
            </w:pPr>
            <w:r>
              <w:rPr>
                <w:spacing w:val="-5"/>
                <w:sz w:val="24"/>
              </w:rPr>
              <w:t>11</w:t>
            </w:r>
          </w:p>
          <w:p>
            <w:pPr>
              <w:pStyle w:val="TableParagraph"/>
              <w:spacing w:before="2"/>
              <w:ind w:left="114" w:right="108"/>
              <w:jc w:val="center"/>
              <w:rPr>
                <w:sz w:val="24"/>
              </w:rPr>
            </w:pPr>
            <w:r>
              <w:rPr>
                <w:spacing w:val="-2"/>
                <w:sz w:val="24"/>
              </w:rPr>
              <w:t>743,5</w:t>
            </w:r>
          </w:p>
        </w:tc>
        <w:tc>
          <w:tcPr>
            <w:tcW w:w="1118" w:type="dxa"/>
          </w:tcPr>
          <w:p>
            <w:pPr>
              <w:pStyle w:val="TableParagraph"/>
              <w:spacing w:line="272" w:lineRule="exact"/>
              <w:ind w:left="84" w:right="77"/>
              <w:jc w:val="center"/>
              <w:rPr>
                <w:sz w:val="24"/>
              </w:rPr>
            </w:pPr>
            <w:r>
              <w:rPr>
                <w:sz w:val="24"/>
              </w:rPr>
              <w:t>4</w:t>
            </w:r>
            <w:r>
              <w:rPr>
                <w:spacing w:val="2"/>
                <w:sz w:val="24"/>
              </w:rPr>
              <w:t> </w:t>
            </w:r>
            <w:r>
              <w:rPr>
                <w:spacing w:val="-2"/>
                <w:sz w:val="24"/>
              </w:rPr>
              <w:t>474,9</w:t>
            </w:r>
          </w:p>
        </w:tc>
        <w:tc>
          <w:tcPr>
            <w:tcW w:w="1118" w:type="dxa"/>
          </w:tcPr>
          <w:p>
            <w:pPr>
              <w:pStyle w:val="TableParagraph"/>
              <w:spacing w:line="272" w:lineRule="exact"/>
              <w:ind w:right="182"/>
              <w:jc w:val="right"/>
              <w:rPr>
                <w:sz w:val="24"/>
              </w:rPr>
            </w:pPr>
            <w:r>
              <w:rPr>
                <w:sz w:val="24"/>
              </w:rPr>
              <w:t>4</w:t>
            </w:r>
            <w:r>
              <w:rPr>
                <w:spacing w:val="2"/>
                <w:sz w:val="24"/>
              </w:rPr>
              <w:t> </w:t>
            </w:r>
            <w:r>
              <w:rPr>
                <w:spacing w:val="-2"/>
                <w:sz w:val="24"/>
              </w:rPr>
              <w:t>783,8</w:t>
            </w:r>
          </w:p>
        </w:tc>
        <w:tc>
          <w:tcPr>
            <w:tcW w:w="1123" w:type="dxa"/>
          </w:tcPr>
          <w:p>
            <w:pPr>
              <w:pStyle w:val="TableParagraph"/>
              <w:spacing w:line="272" w:lineRule="exact"/>
              <w:ind w:right="186"/>
              <w:jc w:val="right"/>
              <w:rPr>
                <w:sz w:val="24"/>
              </w:rPr>
            </w:pPr>
            <w:r>
              <w:rPr>
                <w:sz w:val="24"/>
              </w:rPr>
              <w:t>6</w:t>
            </w:r>
            <w:r>
              <w:rPr>
                <w:spacing w:val="2"/>
                <w:sz w:val="24"/>
              </w:rPr>
              <w:t> </w:t>
            </w:r>
            <w:r>
              <w:rPr>
                <w:spacing w:val="-2"/>
                <w:sz w:val="24"/>
              </w:rPr>
              <w:t>660,0</w:t>
            </w:r>
          </w:p>
        </w:tc>
        <w:tc>
          <w:tcPr>
            <w:tcW w:w="1118" w:type="dxa"/>
          </w:tcPr>
          <w:p>
            <w:pPr>
              <w:pStyle w:val="TableParagraph"/>
              <w:spacing w:line="272" w:lineRule="exact"/>
              <w:ind w:right="186"/>
              <w:jc w:val="right"/>
              <w:rPr>
                <w:sz w:val="24"/>
              </w:rPr>
            </w:pPr>
            <w:r>
              <w:rPr>
                <w:sz w:val="24"/>
              </w:rPr>
              <w:t>6</w:t>
            </w:r>
            <w:r>
              <w:rPr>
                <w:spacing w:val="2"/>
                <w:sz w:val="24"/>
              </w:rPr>
              <w:t> </w:t>
            </w:r>
            <w:r>
              <w:rPr>
                <w:spacing w:val="-2"/>
                <w:sz w:val="24"/>
              </w:rPr>
              <w:t>660,0</w:t>
            </w:r>
          </w:p>
        </w:tc>
        <w:tc>
          <w:tcPr>
            <w:tcW w:w="1118" w:type="dxa"/>
          </w:tcPr>
          <w:p>
            <w:pPr>
              <w:pStyle w:val="TableParagraph"/>
              <w:spacing w:line="272" w:lineRule="exact"/>
              <w:ind w:right="89"/>
              <w:jc w:val="right"/>
              <w:rPr>
                <w:sz w:val="24"/>
              </w:rPr>
            </w:pPr>
            <w:r>
              <w:rPr>
                <w:sz w:val="24"/>
              </w:rPr>
              <w:t>6</w:t>
            </w:r>
            <w:r>
              <w:rPr>
                <w:spacing w:val="2"/>
                <w:sz w:val="24"/>
              </w:rPr>
              <w:t> </w:t>
            </w:r>
            <w:r>
              <w:rPr>
                <w:spacing w:val="-2"/>
                <w:sz w:val="24"/>
              </w:rPr>
              <w:t>660,0</w:t>
            </w:r>
          </w:p>
        </w:tc>
      </w:tr>
      <w:tr>
        <w:trPr>
          <w:trHeight w:val="2481"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04В050100</w:t>
            </w:r>
          </w:p>
          <w:p>
            <w:pPr>
              <w:pStyle w:val="TableParagraph"/>
              <w:spacing w:line="275" w:lineRule="exact"/>
              <w:ind w:left="12"/>
              <w:jc w:val="center"/>
              <w:rPr>
                <w:sz w:val="24"/>
              </w:rPr>
            </w:pPr>
            <w:r>
              <w:rPr>
                <w:sz w:val="24"/>
              </w:rPr>
              <w:t>0</w:t>
            </w:r>
          </w:p>
          <w:p>
            <w:pPr>
              <w:pStyle w:val="TableParagraph"/>
              <w:spacing w:before="2"/>
              <w:ind w:left="120" w:right="110"/>
              <w:jc w:val="center"/>
              <w:rPr>
                <w:sz w:val="24"/>
              </w:rPr>
            </w:pPr>
            <w:r>
              <w:rPr>
                <w:spacing w:val="-2"/>
                <w:sz w:val="24"/>
              </w:rPr>
              <w:t>Мероприят </w:t>
            </w:r>
            <w:r>
              <w:rPr>
                <w:sz w:val="24"/>
              </w:rPr>
              <w:t>ия по </w:t>
            </w:r>
            <w:r>
              <w:rPr>
                <w:spacing w:val="-2"/>
                <w:sz w:val="24"/>
              </w:rPr>
              <w:t>развитию социальны </w:t>
            </w:r>
            <w:r>
              <w:rPr>
                <w:sz w:val="24"/>
              </w:rPr>
              <w:t>х систем </w:t>
            </w:r>
            <w:r>
              <w:rPr>
                <w:spacing w:val="-2"/>
                <w:sz w:val="24"/>
              </w:rPr>
              <w:t>коммуника</w:t>
            </w:r>
          </w:p>
          <w:p>
            <w:pPr>
              <w:pStyle w:val="TableParagraph"/>
              <w:spacing w:line="257" w:lineRule="exact"/>
              <w:ind w:left="103" w:right="91"/>
              <w:jc w:val="center"/>
              <w:rPr>
                <w:sz w:val="24"/>
              </w:rPr>
            </w:pPr>
            <w:r>
              <w:rPr>
                <w:spacing w:val="-5"/>
                <w:sz w:val="24"/>
              </w:rPr>
              <w:t>ций</w:t>
            </w:r>
          </w:p>
        </w:tc>
        <w:tc>
          <w:tcPr>
            <w:tcW w:w="840" w:type="dxa"/>
          </w:tcPr>
          <w:p>
            <w:pPr>
              <w:pStyle w:val="TableParagraph"/>
              <w:spacing w:line="273" w:lineRule="exact"/>
              <w:ind w:right="171"/>
              <w:jc w:val="right"/>
              <w:rPr>
                <w:sz w:val="24"/>
              </w:rPr>
            </w:pPr>
            <w:r>
              <w:rPr>
                <w:spacing w:val="-4"/>
                <w:sz w:val="24"/>
              </w:rPr>
              <w:t>1006</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812</w:t>
            </w:r>
          </w:p>
        </w:tc>
        <w:tc>
          <w:tcPr>
            <w:tcW w:w="931" w:type="dxa"/>
          </w:tcPr>
          <w:p>
            <w:pPr>
              <w:pStyle w:val="TableParagraph"/>
              <w:spacing w:line="273" w:lineRule="exact"/>
              <w:ind w:left="114" w:right="114"/>
              <w:jc w:val="center"/>
              <w:rPr>
                <w:sz w:val="24"/>
              </w:rPr>
            </w:pPr>
            <w:r>
              <w:rPr>
                <w:spacing w:val="-5"/>
                <w:sz w:val="24"/>
              </w:rPr>
              <w:t>0,0</w:t>
            </w:r>
          </w:p>
        </w:tc>
        <w:tc>
          <w:tcPr>
            <w:tcW w:w="993" w:type="dxa"/>
          </w:tcPr>
          <w:p>
            <w:pPr>
              <w:pStyle w:val="TableParagraph"/>
              <w:spacing w:line="273" w:lineRule="exact"/>
              <w:ind w:left="115" w:right="100"/>
              <w:jc w:val="center"/>
              <w:rPr>
                <w:sz w:val="24"/>
              </w:rPr>
            </w:pPr>
            <w:r>
              <w:rPr>
                <w:sz w:val="24"/>
              </w:rPr>
              <w:t>6</w:t>
            </w:r>
            <w:r>
              <w:rPr>
                <w:spacing w:val="2"/>
                <w:sz w:val="24"/>
              </w:rPr>
              <w:t> </w:t>
            </w:r>
            <w:r>
              <w:rPr>
                <w:spacing w:val="-2"/>
                <w:sz w:val="24"/>
              </w:rPr>
              <w:t>569,6</w:t>
            </w:r>
          </w:p>
        </w:tc>
        <w:tc>
          <w:tcPr>
            <w:tcW w:w="993" w:type="dxa"/>
          </w:tcPr>
          <w:p>
            <w:pPr>
              <w:pStyle w:val="TableParagraph"/>
              <w:spacing w:line="273" w:lineRule="exact"/>
              <w:ind w:left="114" w:right="108"/>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right="82"/>
              <w:jc w:val="right"/>
              <w:rPr>
                <w:sz w:val="24"/>
              </w:rPr>
            </w:pPr>
            <w:r>
              <w:rPr>
                <w:spacing w:val="-5"/>
                <w:sz w:val="24"/>
              </w:rPr>
              <w:t>0,0</w:t>
            </w:r>
          </w:p>
        </w:tc>
      </w:tr>
      <w:tr>
        <w:trPr>
          <w:trHeight w:val="278" w:hRule="atLeast"/>
        </w:trPr>
        <w:tc>
          <w:tcPr>
            <w:tcW w:w="1541" w:type="dxa"/>
            <w:vMerge/>
            <w:tcBorders>
              <w:top w:val="nil"/>
            </w:tcBorders>
          </w:tcPr>
          <w:p>
            <w:pPr>
              <w:rPr>
                <w:sz w:val="2"/>
                <w:szCs w:val="2"/>
              </w:rPr>
            </w:pPr>
          </w:p>
        </w:tc>
        <w:tc>
          <w:tcPr>
            <w:tcW w:w="1258" w:type="dxa"/>
            <w:tcBorders>
              <w:bottom w:val="nil"/>
            </w:tcBorders>
          </w:tcPr>
          <w:p>
            <w:pPr>
              <w:pStyle w:val="TableParagraph"/>
              <w:spacing w:line="258" w:lineRule="exact"/>
              <w:ind w:left="105"/>
              <w:rPr>
                <w:sz w:val="24"/>
              </w:rPr>
            </w:pPr>
            <w:r>
              <w:rPr>
                <w:spacing w:val="-2"/>
                <w:sz w:val="24"/>
              </w:rPr>
              <w:t>Департам</w:t>
            </w:r>
          </w:p>
        </w:tc>
        <w:tc>
          <w:tcPr>
            <w:tcW w:w="1402" w:type="dxa"/>
            <w:tcBorders>
              <w:bottom w:val="nil"/>
            </w:tcBorders>
          </w:tcPr>
          <w:p>
            <w:pPr>
              <w:pStyle w:val="TableParagraph"/>
              <w:spacing w:line="258" w:lineRule="exact"/>
              <w:ind w:left="143"/>
              <w:rPr>
                <w:sz w:val="24"/>
              </w:rPr>
            </w:pPr>
            <w:r>
              <w:rPr>
                <w:spacing w:val="-2"/>
                <w:sz w:val="24"/>
              </w:rPr>
              <w:t>04В050100</w:t>
            </w:r>
          </w:p>
        </w:tc>
        <w:tc>
          <w:tcPr>
            <w:tcW w:w="840" w:type="dxa"/>
            <w:tcBorders>
              <w:bottom w:val="nil"/>
            </w:tcBorders>
          </w:tcPr>
          <w:p>
            <w:pPr>
              <w:pStyle w:val="TableParagraph"/>
              <w:spacing w:line="258" w:lineRule="exact"/>
              <w:ind w:right="172"/>
              <w:jc w:val="right"/>
              <w:rPr>
                <w:sz w:val="24"/>
              </w:rPr>
            </w:pPr>
            <w:r>
              <w:rPr>
                <w:spacing w:val="-4"/>
                <w:sz w:val="24"/>
              </w:rPr>
              <w:t>1006</w:t>
            </w:r>
          </w:p>
        </w:tc>
        <w:tc>
          <w:tcPr>
            <w:tcW w:w="701" w:type="dxa"/>
            <w:tcBorders>
              <w:bottom w:val="nil"/>
            </w:tcBorders>
          </w:tcPr>
          <w:p>
            <w:pPr>
              <w:pStyle w:val="TableParagraph"/>
              <w:spacing w:line="258" w:lineRule="exact"/>
              <w:ind w:left="131" w:right="130"/>
              <w:jc w:val="center"/>
              <w:rPr>
                <w:sz w:val="24"/>
              </w:rPr>
            </w:pPr>
            <w:r>
              <w:rPr>
                <w:spacing w:val="-5"/>
                <w:sz w:val="24"/>
              </w:rPr>
              <w:t>148</w:t>
            </w:r>
          </w:p>
        </w:tc>
        <w:tc>
          <w:tcPr>
            <w:tcW w:w="840" w:type="dxa"/>
            <w:tcBorders>
              <w:bottom w:val="nil"/>
            </w:tcBorders>
          </w:tcPr>
          <w:p>
            <w:pPr>
              <w:pStyle w:val="TableParagraph"/>
              <w:spacing w:line="258" w:lineRule="exact"/>
              <w:ind w:left="104" w:right="105"/>
              <w:jc w:val="center"/>
              <w:rPr>
                <w:sz w:val="24"/>
              </w:rPr>
            </w:pPr>
            <w:r>
              <w:rPr>
                <w:spacing w:val="-5"/>
                <w:sz w:val="24"/>
              </w:rPr>
              <w:t>814</w:t>
            </w:r>
          </w:p>
        </w:tc>
        <w:tc>
          <w:tcPr>
            <w:tcW w:w="931" w:type="dxa"/>
            <w:tcBorders>
              <w:bottom w:val="nil"/>
            </w:tcBorders>
          </w:tcPr>
          <w:p>
            <w:pPr>
              <w:pStyle w:val="TableParagraph"/>
              <w:spacing w:line="258" w:lineRule="exact"/>
              <w:ind w:left="2"/>
              <w:jc w:val="center"/>
              <w:rPr>
                <w:sz w:val="24"/>
              </w:rPr>
            </w:pPr>
            <w:r>
              <w:rPr>
                <w:sz w:val="24"/>
              </w:rPr>
              <w:t>6</w:t>
            </w:r>
          </w:p>
        </w:tc>
        <w:tc>
          <w:tcPr>
            <w:tcW w:w="993" w:type="dxa"/>
            <w:tcBorders>
              <w:bottom w:val="nil"/>
            </w:tcBorders>
          </w:tcPr>
          <w:p>
            <w:pPr>
              <w:pStyle w:val="TableParagraph"/>
              <w:spacing w:line="258" w:lineRule="exact"/>
              <w:ind w:left="115" w:right="93"/>
              <w:jc w:val="center"/>
              <w:rPr>
                <w:sz w:val="24"/>
              </w:rPr>
            </w:pPr>
            <w:r>
              <w:rPr>
                <w:spacing w:val="-5"/>
                <w:sz w:val="24"/>
              </w:rPr>
              <w:t>0,0</w:t>
            </w:r>
          </w:p>
        </w:tc>
        <w:tc>
          <w:tcPr>
            <w:tcW w:w="993" w:type="dxa"/>
            <w:tcBorders>
              <w:bottom w:val="nil"/>
            </w:tcBorders>
          </w:tcPr>
          <w:p>
            <w:pPr>
              <w:pStyle w:val="TableParagraph"/>
              <w:spacing w:line="258" w:lineRule="exact"/>
              <w:ind w:left="115" w:right="101"/>
              <w:jc w:val="center"/>
              <w:rPr>
                <w:sz w:val="24"/>
              </w:rPr>
            </w:pPr>
            <w:r>
              <w:rPr>
                <w:spacing w:val="-5"/>
                <w:sz w:val="24"/>
              </w:rPr>
              <w:t>0,0</w:t>
            </w:r>
          </w:p>
        </w:tc>
        <w:tc>
          <w:tcPr>
            <w:tcW w:w="1118" w:type="dxa"/>
            <w:tcBorders>
              <w:bottom w:val="nil"/>
            </w:tcBorders>
          </w:tcPr>
          <w:p>
            <w:pPr>
              <w:pStyle w:val="TableParagraph"/>
              <w:spacing w:line="258" w:lineRule="exact"/>
              <w:ind w:left="89" w:right="74"/>
              <w:jc w:val="center"/>
              <w:rPr>
                <w:sz w:val="24"/>
              </w:rPr>
            </w:pPr>
            <w:r>
              <w:rPr>
                <w:spacing w:val="-5"/>
                <w:sz w:val="24"/>
              </w:rPr>
              <w:t>0,0</w:t>
            </w:r>
          </w:p>
        </w:tc>
        <w:tc>
          <w:tcPr>
            <w:tcW w:w="1118" w:type="dxa"/>
            <w:tcBorders>
              <w:bottom w:val="nil"/>
            </w:tcBorders>
          </w:tcPr>
          <w:p>
            <w:pPr>
              <w:pStyle w:val="TableParagraph"/>
              <w:spacing w:line="258" w:lineRule="exact"/>
              <w:ind w:left="89" w:right="64"/>
              <w:jc w:val="center"/>
              <w:rPr>
                <w:sz w:val="24"/>
              </w:rPr>
            </w:pPr>
            <w:r>
              <w:rPr>
                <w:spacing w:val="-5"/>
                <w:sz w:val="24"/>
              </w:rPr>
              <w:t>0,0</w:t>
            </w:r>
          </w:p>
        </w:tc>
        <w:tc>
          <w:tcPr>
            <w:tcW w:w="1123" w:type="dxa"/>
            <w:tcBorders>
              <w:bottom w:val="nil"/>
            </w:tcBorders>
          </w:tcPr>
          <w:p>
            <w:pPr>
              <w:pStyle w:val="TableParagraph"/>
              <w:spacing w:line="258" w:lineRule="exact"/>
              <w:ind w:left="95" w:right="74"/>
              <w:jc w:val="center"/>
              <w:rPr>
                <w:sz w:val="24"/>
              </w:rPr>
            </w:pPr>
            <w:r>
              <w:rPr>
                <w:spacing w:val="-5"/>
                <w:sz w:val="24"/>
              </w:rPr>
              <w:t>0,0</w:t>
            </w:r>
          </w:p>
        </w:tc>
        <w:tc>
          <w:tcPr>
            <w:tcW w:w="1118" w:type="dxa"/>
            <w:tcBorders>
              <w:bottom w:val="nil"/>
            </w:tcBorders>
          </w:tcPr>
          <w:p>
            <w:pPr>
              <w:pStyle w:val="TableParagraph"/>
              <w:spacing w:line="258" w:lineRule="exact"/>
              <w:ind w:left="89" w:right="72"/>
              <w:jc w:val="center"/>
              <w:rPr>
                <w:sz w:val="24"/>
              </w:rPr>
            </w:pPr>
            <w:r>
              <w:rPr>
                <w:spacing w:val="-5"/>
                <w:sz w:val="24"/>
              </w:rPr>
              <w:t>0,0</w:t>
            </w:r>
          </w:p>
        </w:tc>
        <w:tc>
          <w:tcPr>
            <w:tcW w:w="1118" w:type="dxa"/>
            <w:tcBorders>
              <w:bottom w:val="nil"/>
            </w:tcBorders>
          </w:tcPr>
          <w:p>
            <w:pPr>
              <w:pStyle w:val="TableParagraph"/>
              <w:spacing w:line="258" w:lineRule="exact"/>
              <w:ind w:right="82"/>
              <w:jc w:val="right"/>
              <w:rPr>
                <w:sz w:val="24"/>
              </w:rPr>
            </w:pPr>
            <w:r>
              <w:rPr>
                <w:spacing w:val="-5"/>
                <w:sz w:val="24"/>
              </w:rPr>
              <w:t>0,0</w:t>
            </w:r>
          </w:p>
        </w:tc>
      </w:tr>
    </w:tbl>
    <w:p>
      <w:pPr>
        <w:spacing w:after="0" w:line="258"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222" w:hRule="exact"/>
        </w:trPr>
        <w:tc>
          <w:tcPr>
            <w:tcW w:w="1541" w:type="dxa"/>
            <w:vMerge w:val="restart"/>
          </w:tcPr>
          <w:p>
            <w:pPr>
              <w:pStyle w:val="TableParagraph"/>
              <w:rPr>
                <w:sz w:val="24"/>
              </w:rPr>
            </w:pPr>
          </w:p>
        </w:tc>
        <w:tc>
          <w:tcPr>
            <w:tcW w:w="1258" w:type="dxa"/>
          </w:tcPr>
          <w:p>
            <w:pPr>
              <w:pStyle w:val="TableParagraph"/>
              <w:spacing w:before="1"/>
              <w:ind w:left="100" w:right="107"/>
              <w:rPr>
                <w:sz w:val="24"/>
              </w:rPr>
            </w:pP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59" w:lineRule="exact"/>
              <w:ind w:left="100"/>
              <w:rPr>
                <w:sz w:val="24"/>
              </w:rPr>
            </w:pPr>
            <w:r>
              <w:rPr>
                <w:spacing w:val="-2"/>
                <w:sz w:val="24"/>
              </w:rPr>
              <w:t>Москвы</w:t>
            </w:r>
          </w:p>
        </w:tc>
        <w:tc>
          <w:tcPr>
            <w:tcW w:w="1402" w:type="dxa"/>
          </w:tcPr>
          <w:p>
            <w:pPr>
              <w:pStyle w:val="TableParagraph"/>
              <w:spacing w:line="275" w:lineRule="exact" w:before="1"/>
              <w:ind w:left="4"/>
              <w:jc w:val="center"/>
              <w:rPr>
                <w:sz w:val="24"/>
              </w:rPr>
            </w:pPr>
            <w:r>
              <w:rPr>
                <w:sz w:val="24"/>
              </w:rPr>
              <w:t>0</w:t>
            </w:r>
          </w:p>
          <w:p>
            <w:pPr>
              <w:pStyle w:val="TableParagraph"/>
              <w:ind w:left="117" w:right="116"/>
              <w:jc w:val="center"/>
              <w:rPr>
                <w:sz w:val="24"/>
              </w:rPr>
            </w:pPr>
            <w:r>
              <w:rPr>
                <w:spacing w:val="-2"/>
                <w:sz w:val="24"/>
              </w:rPr>
              <w:t>Мероприят </w:t>
            </w:r>
            <w:r>
              <w:rPr>
                <w:sz w:val="24"/>
              </w:rPr>
              <w:t>ия по </w:t>
            </w:r>
            <w:r>
              <w:rPr>
                <w:spacing w:val="-2"/>
                <w:sz w:val="24"/>
              </w:rPr>
              <w:t>развитию социальны </w:t>
            </w:r>
            <w:r>
              <w:rPr>
                <w:sz w:val="24"/>
              </w:rPr>
              <w:t>х систем</w:t>
            </w:r>
          </w:p>
          <w:p>
            <w:pPr>
              <w:pStyle w:val="TableParagraph"/>
              <w:spacing w:line="274" w:lineRule="exact"/>
              <w:ind w:left="97" w:right="96"/>
              <w:jc w:val="center"/>
              <w:rPr>
                <w:sz w:val="24"/>
              </w:rPr>
            </w:pPr>
            <w:r>
              <w:rPr>
                <w:spacing w:val="-2"/>
                <w:sz w:val="24"/>
              </w:rPr>
              <w:t>коммуника </w:t>
            </w:r>
            <w:r>
              <w:rPr>
                <w:spacing w:val="-4"/>
                <w:sz w:val="24"/>
              </w:rPr>
              <w:t>ций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before="1"/>
              <w:ind w:left="109" w:right="114"/>
              <w:jc w:val="center"/>
              <w:rPr>
                <w:sz w:val="24"/>
              </w:rPr>
            </w:pPr>
            <w:r>
              <w:rPr>
                <w:spacing w:val="-2"/>
                <w:sz w:val="24"/>
              </w:rPr>
              <w:t>569,6</w:t>
            </w: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ind w:left="100" w:right="155"/>
              <w:rPr>
                <w:sz w:val="24"/>
              </w:rPr>
            </w:pPr>
            <w:r>
              <w:rPr>
                <w:spacing w:val="-2"/>
                <w:sz w:val="24"/>
              </w:rPr>
              <w:t>Департам </w:t>
            </w:r>
            <w:r>
              <w:rPr>
                <w:spacing w:val="-4"/>
                <w:sz w:val="24"/>
              </w:rPr>
              <w:t>ент </w:t>
            </w:r>
            <w:r>
              <w:rPr>
                <w:spacing w:val="-2"/>
                <w:sz w:val="24"/>
              </w:rPr>
              <w:t>спорта города Москвы</w:t>
            </w:r>
          </w:p>
        </w:tc>
        <w:tc>
          <w:tcPr>
            <w:tcW w:w="1402" w:type="dxa"/>
            <w:vMerge w:val="restart"/>
          </w:tcPr>
          <w:p>
            <w:pPr>
              <w:pStyle w:val="TableParagraph"/>
              <w:spacing w:line="271" w:lineRule="exact"/>
              <w:ind w:left="100" w:right="96"/>
              <w:jc w:val="center"/>
              <w:rPr>
                <w:sz w:val="24"/>
              </w:rPr>
            </w:pPr>
            <w:r>
              <w:rPr>
                <w:spacing w:val="-2"/>
                <w:sz w:val="24"/>
              </w:rPr>
              <w:t>04В050100</w:t>
            </w:r>
          </w:p>
          <w:p>
            <w:pPr>
              <w:pStyle w:val="TableParagraph"/>
              <w:spacing w:line="275" w:lineRule="exact"/>
              <w:ind w:left="4"/>
              <w:jc w:val="center"/>
              <w:rPr>
                <w:sz w:val="24"/>
              </w:rPr>
            </w:pPr>
            <w:r>
              <w:rPr>
                <w:sz w:val="24"/>
              </w:rPr>
              <w:t>0</w:t>
            </w:r>
          </w:p>
          <w:p>
            <w:pPr>
              <w:pStyle w:val="TableParagraph"/>
              <w:spacing w:before="2"/>
              <w:ind w:left="117" w:right="116"/>
              <w:jc w:val="center"/>
              <w:rPr>
                <w:sz w:val="24"/>
              </w:rPr>
            </w:pPr>
            <w:r>
              <w:rPr>
                <w:spacing w:val="-2"/>
                <w:sz w:val="24"/>
              </w:rPr>
              <w:t>Мероприят </w:t>
            </w:r>
            <w:r>
              <w:rPr>
                <w:sz w:val="24"/>
              </w:rPr>
              <w:t>ия по </w:t>
            </w:r>
            <w:r>
              <w:rPr>
                <w:spacing w:val="-2"/>
                <w:sz w:val="24"/>
              </w:rPr>
              <w:t>развитию социальны </w:t>
            </w:r>
            <w:r>
              <w:rPr>
                <w:sz w:val="24"/>
              </w:rPr>
              <w:t>х систем </w:t>
            </w:r>
            <w:r>
              <w:rPr>
                <w:spacing w:val="-2"/>
                <w:sz w:val="24"/>
              </w:rPr>
              <w:t>коммуника</w:t>
            </w:r>
          </w:p>
          <w:p>
            <w:pPr>
              <w:pStyle w:val="TableParagraph"/>
              <w:spacing w:line="257" w:lineRule="exact"/>
              <w:ind w:left="100" w:right="96"/>
              <w:jc w:val="center"/>
              <w:rPr>
                <w:sz w:val="24"/>
              </w:rPr>
            </w:pPr>
            <w:r>
              <w:rPr>
                <w:spacing w:val="-5"/>
                <w:sz w:val="24"/>
              </w:rPr>
              <w:t>ций</w:t>
            </w:r>
          </w:p>
        </w:tc>
        <w:tc>
          <w:tcPr>
            <w:tcW w:w="840" w:type="dxa"/>
            <w:vMerge w:val="restart"/>
          </w:tcPr>
          <w:p>
            <w:pPr>
              <w:pStyle w:val="TableParagraph"/>
              <w:spacing w:line="273" w:lineRule="exact"/>
              <w:ind w:left="172"/>
              <w:rPr>
                <w:sz w:val="24"/>
              </w:rPr>
            </w:pPr>
            <w:r>
              <w:rPr>
                <w:spacing w:val="-4"/>
                <w:sz w:val="24"/>
              </w:rPr>
              <w:t>1103</w:t>
            </w:r>
          </w:p>
        </w:tc>
        <w:tc>
          <w:tcPr>
            <w:tcW w:w="701" w:type="dxa"/>
            <w:vMerge w:val="restart"/>
          </w:tcPr>
          <w:p>
            <w:pPr>
              <w:pStyle w:val="TableParagraph"/>
              <w:spacing w:line="273" w:lineRule="exact"/>
              <w:ind w:left="163"/>
              <w:rPr>
                <w:sz w:val="24"/>
              </w:rPr>
            </w:pPr>
            <w:r>
              <w:rPr>
                <w:spacing w:val="-5"/>
                <w:sz w:val="24"/>
              </w:rPr>
              <w:t>783</w:t>
            </w:r>
          </w:p>
        </w:tc>
        <w:tc>
          <w:tcPr>
            <w:tcW w:w="840" w:type="dxa"/>
            <w:vMerge w:val="restart"/>
          </w:tcPr>
          <w:p>
            <w:pPr>
              <w:pStyle w:val="TableParagraph"/>
              <w:spacing w:line="273" w:lineRule="exact"/>
              <w:ind w:left="229"/>
              <w:rPr>
                <w:sz w:val="24"/>
              </w:rPr>
            </w:pPr>
            <w:r>
              <w:rPr>
                <w:spacing w:val="-5"/>
                <w:sz w:val="24"/>
              </w:rPr>
              <w:t>244</w:t>
            </w:r>
          </w:p>
        </w:tc>
        <w:tc>
          <w:tcPr>
            <w:tcW w:w="931" w:type="dxa"/>
            <w:vMerge w:val="restart"/>
          </w:tcPr>
          <w:p>
            <w:pPr>
              <w:pStyle w:val="TableParagraph"/>
              <w:spacing w:line="271" w:lineRule="exact"/>
              <w:ind w:right="2"/>
              <w:jc w:val="center"/>
              <w:rPr>
                <w:sz w:val="24"/>
              </w:rPr>
            </w:pPr>
            <w:r>
              <w:rPr>
                <w:sz w:val="24"/>
              </w:rPr>
              <w:t>1</w:t>
            </w:r>
          </w:p>
          <w:p>
            <w:pPr>
              <w:pStyle w:val="TableParagraph"/>
              <w:spacing w:line="275" w:lineRule="exact"/>
              <w:ind w:left="109" w:right="114"/>
              <w:jc w:val="center"/>
              <w:rPr>
                <w:sz w:val="24"/>
              </w:rPr>
            </w:pPr>
            <w:r>
              <w:rPr>
                <w:spacing w:val="-2"/>
                <w:sz w:val="24"/>
              </w:rPr>
              <w:t>346,1</w:t>
            </w:r>
          </w:p>
        </w:tc>
        <w:tc>
          <w:tcPr>
            <w:tcW w:w="993" w:type="dxa"/>
            <w:vMerge w:val="restart"/>
          </w:tcPr>
          <w:p>
            <w:pPr>
              <w:pStyle w:val="TableParagraph"/>
              <w:spacing w:line="273" w:lineRule="exact"/>
              <w:ind w:left="134"/>
              <w:rPr>
                <w:sz w:val="24"/>
              </w:rPr>
            </w:pPr>
            <w:r>
              <w:rPr>
                <w:sz w:val="24"/>
              </w:rPr>
              <w:t>1</w:t>
            </w:r>
            <w:r>
              <w:rPr>
                <w:spacing w:val="2"/>
                <w:sz w:val="24"/>
              </w:rPr>
              <w:t> </w:t>
            </w:r>
            <w:r>
              <w:rPr>
                <w:spacing w:val="-2"/>
                <w:sz w:val="24"/>
              </w:rPr>
              <w:t>382,5</w:t>
            </w:r>
          </w:p>
        </w:tc>
        <w:tc>
          <w:tcPr>
            <w:tcW w:w="993" w:type="dxa"/>
            <w:vMerge w:val="restart"/>
          </w:tcPr>
          <w:p>
            <w:pPr>
              <w:pStyle w:val="TableParagraph"/>
              <w:spacing w:line="273" w:lineRule="exact"/>
              <w:ind w:left="128"/>
              <w:rPr>
                <w:sz w:val="24"/>
              </w:rPr>
            </w:pPr>
            <w:r>
              <w:rPr>
                <w:sz w:val="24"/>
              </w:rPr>
              <w:t>1</w:t>
            </w:r>
            <w:r>
              <w:rPr>
                <w:spacing w:val="2"/>
                <w:sz w:val="24"/>
              </w:rPr>
              <w:t> </w:t>
            </w:r>
            <w:r>
              <w:rPr>
                <w:spacing w:val="-2"/>
                <w:sz w:val="24"/>
              </w:rPr>
              <w:t>208,6</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225"/>
              <w:rPr>
                <w:sz w:val="24"/>
              </w:rPr>
            </w:pPr>
            <w:r>
              <w:rPr>
                <w:spacing w:val="-2"/>
                <w:sz w:val="24"/>
              </w:rPr>
              <w:t>1150,0</w:t>
            </w:r>
          </w:p>
        </w:tc>
        <w:tc>
          <w:tcPr>
            <w:tcW w:w="1123" w:type="dxa"/>
            <w:vMerge w:val="restart"/>
          </w:tcPr>
          <w:p>
            <w:pPr>
              <w:pStyle w:val="TableParagraph"/>
              <w:spacing w:line="273" w:lineRule="exact"/>
              <w:ind w:left="227"/>
              <w:rPr>
                <w:sz w:val="24"/>
              </w:rPr>
            </w:pPr>
            <w:r>
              <w:rPr>
                <w:spacing w:val="-2"/>
                <w:sz w:val="24"/>
              </w:rPr>
              <w:t>1417,5</w:t>
            </w:r>
          </w:p>
        </w:tc>
        <w:tc>
          <w:tcPr>
            <w:tcW w:w="1118" w:type="dxa"/>
            <w:vMerge w:val="restart"/>
          </w:tcPr>
          <w:p>
            <w:pPr>
              <w:pStyle w:val="TableParagraph"/>
              <w:spacing w:line="273" w:lineRule="exact"/>
              <w:ind w:left="220"/>
              <w:rPr>
                <w:sz w:val="24"/>
              </w:rPr>
            </w:pPr>
            <w:r>
              <w:rPr>
                <w:spacing w:val="-2"/>
                <w:sz w:val="24"/>
              </w:rPr>
              <w:t>1417,5</w:t>
            </w:r>
          </w:p>
        </w:tc>
        <w:tc>
          <w:tcPr>
            <w:tcW w:w="1118" w:type="dxa"/>
            <w:vMerge w:val="restart"/>
          </w:tcPr>
          <w:p>
            <w:pPr>
              <w:pStyle w:val="TableParagraph"/>
              <w:spacing w:line="273" w:lineRule="exact"/>
              <w:ind w:left="287"/>
              <w:rPr>
                <w:sz w:val="24"/>
              </w:rPr>
            </w:pPr>
            <w:r>
              <w:rPr>
                <w:sz w:val="24"/>
              </w:rPr>
              <w:t>1</w:t>
            </w:r>
            <w:r>
              <w:rPr>
                <w:spacing w:val="2"/>
                <w:sz w:val="24"/>
              </w:rPr>
              <w:t> </w:t>
            </w:r>
            <w:r>
              <w:rPr>
                <w:spacing w:val="-2"/>
                <w:sz w:val="24"/>
              </w:rPr>
              <w:t>417,5</w:t>
            </w:r>
          </w:p>
        </w:tc>
      </w:tr>
      <w:tr>
        <w:trPr>
          <w:trHeight w:val="2208"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495" w:hRule="exact"/>
        </w:trPr>
        <w:tc>
          <w:tcPr>
            <w:tcW w:w="1541" w:type="dxa"/>
            <w:vMerge/>
            <w:tcBorders>
              <w:top w:val="nil"/>
            </w:tcBorders>
          </w:tcPr>
          <w:p>
            <w:pPr>
              <w:rPr>
                <w:sz w:val="2"/>
                <w:szCs w:val="2"/>
              </w:rPr>
            </w:pPr>
          </w:p>
        </w:tc>
        <w:tc>
          <w:tcPr>
            <w:tcW w:w="1258" w:type="dxa"/>
          </w:tcPr>
          <w:p>
            <w:pPr>
              <w:pStyle w:val="TableParagraph"/>
              <w:ind w:left="100" w:right="95"/>
              <w:rPr>
                <w:sz w:val="24"/>
              </w:rPr>
            </w:pPr>
            <w:r>
              <w:rPr>
                <w:spacing w:val="-2"/>
                <w:sz w:val="24"/>
              </w:rPr>
              <w:t>Департам </w:t>
            </w:r>
            <w:r>
              <w:rPr>
                <w:spacing w:val="-4"/>
                <w:sz w:val="24"/>
              </w:rPr>
              <w:t>ент </w:t>
            </w:r>
            <w:r>
              <w:rPr>
                <w:spacing w:val="-2"/>
                <w:sz w:val="24"/>
              </w:rPr>
              <w:t>средств массовой информац </w:t>
            </w:r>
            <w:r>
              <w:rPr>
                <w:sz w:val="24"/>
              </w:rPr>
              <w:t>ии и </w:t>
            </w:r>
            <w:r>
              <w:rPr>
                <w:spacing w:val="-2"/>
                <w:sz w:val="24"/>
              </w:rPr>
              <w:t>рекламы</w:t>
            </w:r>
          </w:p>
          <w:p>
            <w:pPr>
              <w:pStyle w:val="TableParagraph"/>
              <w:spacing w:line="274" w:lineRule="exact"/>
              <w:ind w:left="100" w:right="308"/>
              <w:rPr>
                <w:sz w:val="24"/>
              </w:rPr>
            </w:pPr>
            <w:r>
              <w:rPr>
                <w:spacing w:val="-2"/>
                <w:sz w:val="24"/>
              </w:rPr>
              <w:t>города Москвы</w:t>
            </w:r>
          </w:p>
        </w:tc>
        <w:tc>
          <w:tcPr>
            <w:tcW w:w="1402" w:type="dxa"/>
          </w:tcPr>
          <w:p>
            <w:pPr>
              <w:pStyle w:val="TableParagraph"/>
              <w:spacing w:line="272" w:lineRule="exact"/>
              <w:ind w:left="100" w:right="96"/>
              <w:jc w:val="center"/>
              <w:rPr>
                <w:sz w:val="24"/>
              </w:rPr>
            </w:pPr>
            <w:r>
              <w:rPr>
                <w:spacing w:val="-2"/>
                <w:sz w:val="24"/>
              </w:rPr>
              <w:t>04В050100</w:t>
            </w:r>
          </w:p>
          <w:p>
            <w:pPr>
              <w:pStyle w:val="TableParagraph"/>
              <w:spacing w:line="275" w:lineRule="exact" w:before="2"/>
              <w:ind w:left="4"/>
              <w:jc w:val="center"/>
              <w:rPr>
                <w:sz w:val="24"/>
              </w:rPr>
            </w:pPr>
            <w:r>
              <w:rPr>
                <w:sz w:val="24"/>
              </w:rPr>
              <w:t>0</w:t>
            </w:r>
          </w:p>
          <w:p>
            <w:pPr>
              <w:pStyle w:val="TableParagraph"/>
              <w:ind w:left="117" w:right="116"/>
              <w:jc w:val="center"/>
              <w:rPr>
                <w:sz w:val="24"/>
              </w:rPr>
            </w:pPr>
            <w:r>
              <w:rPr>
                <w:spacing w:val="-2"/>
                <w:sz w:val="24"/>
              </w:rPr>
              <w:t>Мероприят </w:t>
            </w:r>
            <w:r>
              <w:rPr>
                <w:sz w:val="24"/>
              </w:rPr>
              <w:t>ия по </w:t>
            </w:r>
            <w:r>
              <w:rPr>
                <w:spacing w:val="-2"/>
                <w:sz w:val="24"/>
              </w:rPr>
              <w:t>развитию социальны </w:t>
            </w:r>
            <w:r>
              <w:rPr>
                <w:sz w:val="24"/>
              </w:rPr>
              <w:t>х систем</w:t>
            </w:r>
          </w:p>
          <w:p>
            <w:pPr>
              <w:pStyle w:val="TableParagraph"/>
              <w:spacing w:line="274" w:lineRule="exact"/>
              <w:ind w:left="97" w:right="96"/>
              <w:jc w:val="center"/>
              <w:rPr>
                <w:sz w:val="24"/>
              </w:rPr>
            </w:pPr>
            <w:r>
              <w:rPr>
                <w:spacing w:val="-2"/>
                <w:sz w:val="24"/>
              </w:rPr>
              <w:t>коммуника </w:t>
            </w:r>
            <w:r>
              <w:rPr>
                <w:spacing w:val="-4"/>
                <w:sz w:val="24"/>
              </w:rPr>
              <w:t>ций</w:t>
            </w:r>
          </w:p>
        </w:tc>
        <w:tc>
          <w:tcPr>
            <w:tcW w:w="840" w:type="dxa"/>
          </w:tcPr>
          <w:p>
            <w:pPr>
              <w:pStyle w:val="TableParagraph"/>
              <w:spacing w:line="272" w:lineRule="exact"/>
              <w:ind w:right="175"/>
              <w:jc w:val="right"/>
              <w:rPr>
                <w:sz w:val="24"/>
              </w:rPr>
            </w:pPr>
            <w:r>
              <w:rPr>
                <w:spacing w:val="-4"/>
                <w:sz w:val="24"/>
              </w:rPr>
              <w:t>1204</w:t>
            </w:r>
          </w:p>
        </w:tc>
        <w:tc>
          <w:tcPr>
            <w:tcW w:w="701" w:type="dxa"/>
          </w:tcPr>
          <w:p>
            <w:pPr>
              <w:pStyle w:val="TableParagraph"/>
              <w:spacing w:line="272" w:lineRule="exact"/>
              <w:ind w:left="128" w:right="130"/>
              <w:jc w:val="center"/>
              <w:rPr>
                <w:sz w:val="24"/>
              </w:rPr>
            </w:pPr>
            <w:r>
              <w:rPr>
                <w:spacing w:val="-5"/>
                <w:sz w:val="24"/>
              </w:rPr>
              <w:t>813</w:t>
            </w:r>
          </w:p>
        </w:tc>
        <w:tc>
          <w:tcPr>
            <w:tcW w:w="840" w:type="dxa"/>
          </w:tcPr>
          <w:p>
            <w:pPr>
              <w:pStyle w:val="TableParagraph"/>
              <w:spacing w:line="272" w:lineRule="exact"/>
              <w:ind w:left="97" w:right="105"/>
              <w:jc w:val="center"/>
              <w:rPr>
                <w:sz w:val="24"/>
              </w:rPr>
            </w:pPr>
            <w:r>
              <w:rPr>
                <w:spacing w:val="-5"/>
                <w:sz w:val="24"/>
              </w:rPr>
              <w:t>632</w:t>
            </w:r>
          </w:p>
        </w:tc>
        <w:tc>
          <w:tcPr>
            <w:tcW w:w="931" w:type="dxa"/>
          </w:tcPr>
          <w:p>
            <w:pPr>
              <w:pStyle w:val="TableParagraph"/>
              <w:spacing w:line="272" w:lineRule="exact"/>
              <w:ind w:left="109" w:right="114"/>
              <w:jc w:val="center"/>
              <w:rPr>
                <w:sz w:val="24"/>
              </w:rPr>
            </w:pPr>
            <w:r>
              <w:rPr>
                <w:spacing w:val="-5"/>
                <w:sz w:val="24"/>
              </w:rPr>
              <w:t>0,0</w:t>
            </w:r>
          </w:p>
        </w:tc>
        <w:tc>
          <w:tcPr>
            <w:tcW w:w="993" w:type="dxa"/>
          </w:tcPr>
          <w:p>
            <w:pPr>
              <w:pStyle w:val="TableParagraph"/>
              <w:spacing w:line="272" w:lineRule="exact"/>
              <w:ind w:left="114" w:right="108"/>
              <w:jc w:val="center"/>
              <w:rPr>
                <w:sz w:val="24"/>
              </w:rPr>
            </w:pPr>
            <w:r>
              <w:rPr>
                <w:sz w:val="24"/>
              </w:rPr>
              <w:t>2</w:t>
            </w:r>
            <w:r>
              <w:rPr>
                <w:spacing w:val="2"/>
                <w:sz w:val="24"/>
              </w:rPr>
              <w:t> </w:t>
            </w:r>
            <w:r>
              <w:rPr>
                <w:spacing w:val="-2"/>
                <w:sz w:val="24"/>
              </w:rPr>
              <w:t>018,4</w:t>
            </w:r>
          </w:p>
        </w:tc>
        <w:tc>
          <w:tcPr>
            <w:tcW w:w="993" w:type="dxa"/>
          </w:tcPr>
          <w:p>
            <w:pPr>
              <w:pStyle w:val="TableParagraph"/>
              <w:spacing w:line="272" w:lineRule="exact"/>
              <w:ind w:left="107" w:right="108"/>
              <w:jc w:val="center"/>
              <w:rPr>
                <w:sz w:val="24"/>
              </w:rPr>
            </w:pPr>
            <w:r>
              <w:rPr>
                <w:sz w:val="24"/>
              </w:rPr>
              <w:t>1</w:t>
            </w:r>
            <w:r>
              <w:rPr>
                <w:spacing w:val="2"/>
                <w:sz w:val="24"/>
              </w:rPr>
              <w:t> </w:t>
            </w:r>
            <w:r>
              <w:rPr>
                <w:spacing w:val="-2"/>
                <w:sz w:val="24"/>
              </w:rPr>
              <w:t>816,5</w:t>
            </w:r>
          </w:p>
        </w:tc>
        <w:tc>
          <w:tcPr>
            <w:tcW w:w="1118" w:type="dxa"/>
          </w:tcPr>
          <w:p>
            <w:pPr>
              <w:pStyle w:val="TableParagraph"/>
              <w:spacing w:line="272" w:lineRule="exact"/>
              <w:ind w:left="75" w:right="77"/>
              <w:jc w:val="center"/>
              <w:rPr>
                <w:sz w:val="24"/>
              </w:rPr>
            </w:pPr>
            <w:r>
              <w:rPr>
                <w:sz w:val="24"/>
              </w:rPr>
              <w:t>1</w:t>
            </w:r>
            <w:r>
              <w:rPr>
                <w:spacing w:val="2"/>
                <w:sz w:val="24"/>
              </w:rPr>
              <w:t> </w:t>
            </w:r>
            <w:r>
              <w:rPr>
                <w:spacing w:val="-2"/>
                <w:sz w:val="24"/>
              </w:rPr>
              <w:t>816,5</w:t>
            </w:r>
          </w:p>
        </w:tc>
        <w:tc>
          <w:tcPr>
            <w:tcW w:w="1118" w:type="dxa"/>
          </w:tcPr>
          <w:p>
            <w:pPr>
              <w:pStyle w:val="TableParagraph"/>
              <w:spacing w:line="272" w:lineRule="exact"/>
              <w:ind w:left="82" w:right="77"/>
              <w:jc w:val="center"/>
              <w:rPr>
                <w:sz w:val="24"/>
              </w:rPr>
            </w:pPr>
            <w:r>
              <w:rPr>
                <w:sz w:val="24"/>
              </w:rPr>
              <w:t>1</w:t>
            </w:r>
            <w:r>
              <w:rPr>
                <w:spacing w:val="2"/>
                <w:sz w:val="24"/>
              </w:rPr>
              <w:t> </w:t>
            </w:r>
            <w:r>
              <w:rPr>
                <w:spacing w:val="-2"/>
                <w:sz w:val="24"/>
              </w:rPr>
              <w:t>816,5</w:t>
            </w:r>
          </w:p>
        </w:tc>
        <w:tc>
          <w:tcPr>
            <w:tcW w:w="1123" w:type="dxa"/>
          </w:tcPr>
          <w:p>
            <w:pPr>
              <w:pStyle w:val="TableParagraph"/>
              <w:spacing w:line="272" w:lineRule="exact"/>
              <w:ind w:left="95" w:right="86"/>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right="89"/>
              <w:jc w:val="right"/>
              <w:rPr>
                <w:sz w:val="24"/>
              </w:rPr>
            </w:pPr>
            <w:r>
              <w:rPr>
                <w:spacing w:val="-5"/>
                <w:sz w:val="24"/>
              </w:rPr>
              <w:t>0,0</w:t>
            </w:r>
          </w:p>
        </w:tc>
      </w:tr>
      <w:tr>
        <w:trPr>
          <w:trHeight w:val="2491" w:hRule="exact"/>
        </w:trPr>
        <w:tc>
          <w:tcPr>
            <w:tcW w:w="1541" w:type="dxa"/>
            <w:vMerge/>
            <w:tcBorders>
              <w:top w:val="nil"/>
            </w:tcBorders>
          </w:tcPr>
          <w:p>
            <w:pPr>
              <w:rPr>
                <w:sz w:val="2"/>
                <w:szCs w:val="2"/>
              </w:rPr>
            </w:pPr>
          </w:p>
        </w:tc>
        <w:tc>
          <w:tcPr>
            <w:tcW w:w="1258" w:type="dxa"/>
          </w:tcPr>
          <w:p>
            <w:pPr>
              <w:pStyle w:val="TableParagraph"/>
              <w:ind w:left="100" w:right="155"/>
              <w:rPr>
                <w:sz w:val="24"/>
              </w:rPr>
            </w:pPr>
            <w:r>
              <w:rPr>
                <w:spacing w:val="-2"/>
                <w:sz w:val="24"/>
              </w:rPr>
              <w:t>Департам </w:t>
            </w:r>
            <w:r>
              <w:rPr>
                <w:spacing w:val="-4"/>
                <w:sz w:val="24"/>
              </w:rPr>
              <w:t>ент </w:t>
            </w:r>
            <w:r>
              <w:rPr>
                <w:spacing w:val="-2"/>
                <w:sz w:val="24"/>
              </w:rPr>
              <w:t>средств массовой</w:t>
            </w:r>
          </w:p>
          <w:p>
            <w:pPr>
              <w:pStyle w:val="TableParagraph"/>
              <w:ind w:left="100"/>
              <w:rPr>
                <w:sz w:val="24"/>
              </w:rPr>
            </w:pPr>
            <w:r>
              <w:rPr>
                <w:spacing w:val="-2"/>
                <w:sz w:val="24"/>
              </w:rPr>
              <w:t>информац </w:t>
            </w:r>
            <w:r>
              <w:rPr>
                <w:sz w:val="24"/>
              </w:rPr>
              <w:t>ии и </w:t>
            </w:r>
            <w:r>
              <w:rPr>
                <w:spacing w:val="-2"/>
                <w:sz w:val="24"/>
              </w:rPr>
              <w:t>рекламы города</w:t>
            </w:r>
          </w:p>
          <w:p>
            <w:pPr>
              <w:pStyle w:val="TableParagraph"/>
              <w:spacing w:line="257" w:lineRule="exact"/>
              <w:ind w:left="100"/>
              <w:rPr>
                <w:sz w:val="24"/>
              </w:rPr>
            </w:pPr>
            <w:r>
              <w:rPr>
                <w:spacing w:val="-2"/>
                <w:sz w:val="24"/>
              </w:rPr>
              <w:t>Москвы</w:t>
            </w:r>
          </w:p>
        </w:tc>
        <w:tc>
          <w:tcPr>
            <w:tcW w:w="1402" w:type="dxa"/>
          </w:tcPr>
          <w:p>
            <w:pPr>
              <w:pStyle w:val="TableParagraph"/>
              <w:spacing w:line="271" w:lineRule="exact"/>
              <w:ind w:left="100" w:right="96"/>
              <w:jc w:val="center"/>
              <w:rPr>
                <w:sz w:val="24"/>
              </w:rPr>
            </w:pPr>
            <w:r>
              <w:rPr>
                <w:spacing w:val="-2"/>
                <w:sz w:val="24"/>
              </w:rPr>
              <w:t>04В050100</w:t>
            </w:r>
          </w:p>
          <w:p>
            <w:pPr>
              <w:pStyle w:val="TableParagraph"/>
              <w:spacing w:line="275" w:lineRule="exact"/>
              <w:ind w:left="4"/>
              <w:jc w:val="center"/>
              <w:rPr>
                <w:sz w:val="24"/>
              </w:rPr>
            </w:pPr>
            <w:r>
              <w:rPr>
                <w:sz w:val="24"/>
              </w:rPr>
              <w:t>0</w:t>
            </w:r>
          </w:p>
          <w:p>
            <w:pPr>
              <w:pStyle w:val="TableParagraph"/>
              <w:spacing w:before="2"/>
              <w:ind w:left="117" w:right="116"/>
              <w:jc w:val="center"/>
              <w:rPr>
                <w:sz w:val="24"/>
              </w:rPr>
            </w:pPr>
            <w:r>
              <w:rPr>
                <w:spacing w:val="-2"/>
                <w:sz w:val="24"/>
              </w:rPr>
              <w:t>Мероприят </w:t>
            </w:r>
            <w:r>
              <w:rPr>
                <w:sz w:val="24"/>
              </w:rPr>
              <w:t>ия по </w:t>
            </w:r>
            <w:r>
              <w:rPr>
                <w:spacing w:val="-2"/>
                <w:sz w:val="24"/>
              </w:rPr>
              <w:t>развитию социальны </w:t>
            </w:r>
            <w:r>
              <w:rPr>
                <w:sz w:val="24"/>
              </w:rPr>
              <w:t>х систем </w:t>
            </w:r>
            <w:r>
              <w:rPr>
                <w:spacing w:val="-2"/>
                <w:sz w:val="24"/>
              </w:rPr>
              <w:t>коммуника</w:t>
            </w:r>
          </w:p>
          <w:p>
            <w:pPr>
              <w:pStyle w:val="TableParagraph"/>
              <w:spacing w:line="257" w:lineRule="exact"/>
              <w:ind w:left="100" w:right="96"/>
              <w:jc w:val="center"/>
              <w:rPr>
                <w:sz w:val="24"/>
              </w:rPr>
            </w:pPr>
            <w:r>
              <w:rPr>
                <w:spacing w:val="-5"/>
                <w:sz w:val="24"/>
              </w:rPr>
              <w:t>ций</w:t>
            </w:r>
          </w:p>
        </w:tc>
        <w:tc>
          <w:tcPr>
            <w:tcW w:w="840" w:type="dxa"/>
          </w:tcPr>
          <w:p>
            <w:pPr>
              <w:pStyle w:val="TableParagraph"/>
              <w:spacing w:line="273" w:lineRule="exact"/>
              <w:ind w:right="175"/>
              <w:jc w:val="right"/>
              <w:rPr>
                <w:sz w:val="24"/>
              </w:rPr>
            </w:pPr>
            <w:r>
              <w:rPr>
                <w:spacing w:val="-4"/>
                <w:sz w:val="24"/>
              </w:rPr>
              <w:t>1204</w:t>
            </w:r>
          </w:p>
        </w:tc>
        <w:tc>
          <w:tcPr>
            <w:tcW w:w="701" w:type="dxa"/>
          </w:tcPr>
          <w:p>
            <w:pPr>
              <w:pStyle w:val="TableParagraph"/>
              <w:spacing w:line="273" w:lineRule="exact"/>
              <w:ind w:left="128" w:right="130"/>
              <w:jc w:val="center"/>
              <w:rPr>
                <w:sz w:val="24"/>
              </w:rPr>
            </w:pPr>
            <w:r>
              <w:rPr>
                <w:spacing w:val="-5"/>
                <w:sz w:val="24"/>
              </w:rPr>
              <w:t>813</w:t>
            </w:r>
          </w:p>
        </w:tc>
        <w:tc>
          <w:tcPr>
            <w:tcW w:w="840" w:type="dxa"/>
          </w:tcPr>
          <w:p>
            <w:pPr>
              <w:pStyle w:val="TableParagraph"/>
              <w:spacing w:line="273" w:lineRule="exact"/>
              <w:ind w:left="97" w:right="105"/>
              <w:jc w:val="center"/>
              <w:rPr>
                <w:sz w:val="24"/>
              </w:rPr>
            </w:pPr>
            <w:r>
              <w:rPr>
                <w:spacing w:val="-5"/>
                <w:sz w:val="24"/>
              </w:rPr>
              <w:t>633</w:t>
            </w:r>
          </w:p>
        </w:tc>
        <w:tc>
          <w:tcPr>
            <w:tcW w:w="931" w:type="dxa"/>
          </w:tcPr>
          <w:p>
            <w:pPr>
              <w:pStyle w:val="TableParagraph"/>
              <w:spacing w:line="273" w:lineRule="exact"/>
              <w:ind w:left="114" w:right="114"/>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08" w:right="108"/>
              <w:jc w:val="center"/>
              <w:rPr>
                <w:sz w:val="24"/>
              </w:rPr>
            </w:pPr>
            <w:r>
              <w:rPr>
                <w:spacing w:val="-2"/>
                <w:sz w:val="24"/>
              </w:rPr>
              <w:t>201,8</w:t>
            </w:r>
          </w:p>
        </w:tc>
        <w:tc>
          <w:tcPr>
            <w:tcW w:w="1118" w:type="dxa"/>
          </w:tcPr>
          <w:p>
            <w:pPr>
              <w:pStyle w:val="TableParagraph"/>
              <w:spacing w:line="273" w:lineRule="exact"/>
              <w:ind w:left="77" w:right="77"/>
              <w:jc w:val="center"/>
              <w:rPr>
                <w:sz w:val="24"/>
              </w:rPr>
            </w:pPr>
            <w:r>
              <w:rPr>
                <w:spacing w:val="-2"/>
                <w:sz w:val="24"/>
              </w:rPr>
              <w:t>201,8</w:t>
            </w:r>
          </w:p>
        </w:tc>
        <w:tc>
          <w:tcPr>
            <w:tcW w:w="1118" w:type="dxa"/>
          </w:tcPr>
          <w:p>
            <w:pPr>
              <w:pStyle w:val="TableParagraph"/>
              <w:spacing w:line="273" w:lineRule="exact"/>
              <w:ind w:left="84" w:right="77"/>
              <w:jc w:val="center"/>
              <w:rPr>
                <w:sz w:val="24"/>
              </w:rPr>
            </w:pPr>
            <w:r>
              <w:rPr>
                <w:spacing w:val="-2"/>
                <w:sz w:val="24"/>
              </w:rPr>
              <w:t>201,8</w:t>
            </w:r>
          </w:p>
        </w:tc>
        <w:tc>
          <w:tcPr>
            <w:tcW w:w="1123" w:type="dxa"/>
          </w:tcPr>
          <w:p>
            <w:pPr>
              <w:pStyle w:val="TableParagraph"/>
              <w:spacing w:line="273" w:lineRule="exact"/>
              <w:ind w:left="92" w:right="90"/>
              <w:jc w:val="center"/>
              <w:rPr>
                <w:sz w:val="24"/>
              </w:rPr>
            </w:pPr>
            <w:r>
              <w:rPr>
                <w:sz w:val="24"/>
              </w:rPr>
              <w:t>2</w:t>
            </w:r>
            <w:r>
              <w:rPr>
                <w:spacing w:val="2"/>
                <w:sz w:val="24"/>
              </w:rPr>
              <w:t> </w:t>
            </w:r>
            <w:r>
              <w:rPr>
                <w:spacing w:val="-2"/>
                <w:sz w:val="24"/>
              </w:rPr>
              <w:t>018,4</w:t>
            </w:r>
          </w:p>
        </w:tc>
        <w:tc>
          <w:tcPr>
            <w:tcW w:w="1118" w:type="dxa"/>
          </w:tcPr>
          <w:p>
            <w:pPr>
              <w:pStyle w:val="TableParagraph"/>
              <w:spacing w:line="273" w:lineRule="exact"/>
              <w:ind w:left="76" w:right="77"/>
              <w:jc w:val="center"/>
              <w:rPr>
                <w:sz w:val="24"/>
              </w:rPr>
            </w:pPr>
            <w:r>
              <w:rPr>
                <w:sz w:val="24"/>
              </w:rPr>
              <w:t>2</w:t>
            </w:r>
            <w:r>
              <w:rPr>
                <w:spacing w:val="2"/>
                <w:sz w:val="24"/>
              </w:rPr>
              <w:t> </w:t>
            </w:r>
            <w:r>
              <w:rPr>
                <w:spacing w:val="-2"/>
                <w:sz w:val="24"/>
              </w:rPr>
              <w:t>018,4</w:t>
            </w:r>
          </w:p>
        </w:tc>
        <w:tc>
          <w:tcPr>
            <w:tcW w:w="1118" w:type="dxa"/>
          </w:tcPr>
          <w:p>
            <w:pPr>
              <w:pStyle w:val="TableParagraph"/>
              <w:spacing w:line="273" w:lineRule="exact"/>
              <w:ind w:right="96"/>
              <w:jc w:val="right"/>
              <w:rPr>
                <w:sz w:val="24"/>
              </w:rPr>
            </w:pPr>
            <w:r>
              <w:rPr>
                <w:sz w:val="24"/>
              </w:rPr>
              <w:t>2</w:t>
            </w:r>
            <w:r>
              <w:rPr>
                <w:spacing w:val="2"/>
                <w:sz w:val="24"/>
              </w:rPr>
              <w:t> </w:t>
            </w:r>
            <w:r>
              <w:rPr>
                <w:spacing w:val="-2"/>
                <w:sz w:val="24"/>
              </w:rPr>
              <w:t>018,4</w:t>
            </w:r>
          </w:p>
        </w:tc>
      </w:tr>
      <w:tr>
        <w:trPr>
          <w:trHeight w:val="287" w:hRule="exact"/>
        </w:trPr>
        <w:tc>
          <w:tcPr>
            <w:tcW w:w="1541" w:type="dxa"/>
            <w:vMerge/>
            <w:tcBorders>
              <w:top w:val="nil"/>
            </w:tcBorders>
          </w:tcPr>
          <w:p>
            <w:pPr>
              <w:rPr>
                <w:sz w:val="2"/>
                <w:szCs w:val="2"/>
              </w:rPr>
            </w:pPr>
          </w:p>
        </w:tc>
        <w:tc>
          <w:tcPr>
            <w:tcW w:w="1258" w:type="dxa"/>
            <w:tcBorders>
              <w:bottom w:val="nil"/>
            </w:tcBorders>
          </w:tcPr>
          <w:p>
            <w:pPr>
              <w:pStyle w:val="TableParagraph"/>
              <w:spacing w:line="263" w:lineRule="exact"/>
              <w:ind w:left="100"/>
              <w:rPr>
                <w:sz w:val="24"/>
              </w:rPr>
            </w:pPr>
            <w:r>
              <w:rPr>
                <w:spacing w:val="-2"/>
                <w:sz w:val="24"/>
              </w:rPr>
              <w:t>Департам</w:t>
            </w:r>
          </w:p>
        </w:tc>
        <w:tc>
          <w:tcPr>
            <w:tcW w:w="1402" w:type="dxa"/>
            <w:tcBorders>
              <w:bottom w:val="nil"/>
            </w:tcBorders>
          </w:tcPr>
          <w:p>
            <w:pPr>
              <w:pStyle w:val="TableParagraph"/>
              <w:spacing w:line="263" w:lineRule="exact"/>
              <w:ind w:left="138"/>
              <w:rPr>
                <w:sz w:val="24"/>
              </w:rPr>
            </w:pPr>
            <w:r>
              <w:rPr>
                <w:spacing w:val="-2"/>
                <w:sz w:val="24"/>
              </w:rPr>
              <w:t>04В050100</w:t>
            </w:r>
          </w:p>
        </w:tc>
        <w:tc>
          <w:tcPr>
            <w:tcW w:w="840" w:type="dxa"/>
            <w:tcBorders>
              <w:bottom w:val="nil"/>
            </w:tcBorders>
          </w:tcPr>
          <w:p>
            <w:pPr>
              <w:pStyle w:val="TableParagraph"/>
              <w:spacing w:line="263" w:lineRule="exact"/>
              <w:ind w:right="176"/>
              <w:jc w:val="right"/>
              <w:rPr>
                <w:sz w:val="24"/>
              </w:rPr>
            </w:pPr>
            <w:r>
              <w:rPr>
                <w:spacing w:val="-4"/>
                <w:sz w:val="24"/>
              </w:rPr>
              <w:t>1204</w:t>
            </w:r>
          </w:p>
        </w:tc>
        <w:tc>
          <w:tcPr>
            <w:tcW w:w="701" w:type="dxa"/>
            <w:tcBorders>
              <w:bottom w:val="nil"/>
            </w:tcBorders>
          </w:tcPr>
          <w:p>
            <w:pPr>
              <w:pStyle w:val="TableParagraph"/>
              <w:spacing w:line="263" w:lineRule="exact"/>
              <w:ind w:left="127" w:right="130"/>
              <w:jc w:val="center"/>
              <w:rPr>
                <w:sz w:val="24"/>
              </w:rPr>
            </w:pPr>
            <w:r>
              <w:rPr>
                <w:spacing w:val="-5"/>
                <w:sz w:val="24"/>
              </w:rPr>
              <w:t>813</w:t>
            </w:r>
          </w:p>
        </w:tc>
        <w:tc>
          <w:tcPr>
            <w:tcW w:w="840" w:type="dxa"/>
            <w:tcBorders>
              <w:bottom w:val="nil"/>
            </w:tcBorders>
          </w:tcPr>
          <w:p>
            <w:pPr>
              <w:pStyle w:val="TableParagraph"/>
              <w:spacing w:line="263" w:lineRule="exact"/>
              <w:ind w:left="97" w:right="105"/>
              <w:jc w:val="center"/>
              <w:rPr>
                <w:sz w:val="24"/>
              </w:rPr>
            </w:pPr>
            <w:r>
              <w:rPr>
                <w:spacing w:val="-5"/>
                <w:sz w:val="24"/>
              </w:rPr>
              <w:t>312</w:t>
            </w:r>
          </w:p>
        </w:tc>
        <w:tc>
          <w:tcPr>
            <w:tcW w:w="931" w:type="dxa"/>
            <w:tcBorders>
              <w:bottom w:val="nil"/>
            </w:tcBorders>
          </w:tcPr>
          <w:p>
            <w:pPr>
              <w:pStyle w:val="TableParagraph"/>
              <w:spacing w:line="263" w:lineRule="exact"/>
              <w:ind w:left="114" w:right="114"/>
              <w:jc w:val="center"/>
              <w:rPr>
                <w:sz w:val="24"/>
              </w:rPr>
            </w:pPr>
            <w:r>
              <w:rPr>
                <w:spacing w:val="-5"/>
                <w:sz w:val="24"/>
              </w:rPr>
              <w:t>0,0</w:t>
            </w:r>
          </w:p>
        </w:tc>
        <w:tc>
          <w:tcPr>
            <w:tcW w:w="993" w:type="dxa"/>
            <w:tcBorders>
              <w:bottom w:val="nil"/>
            </w:tcBorders>
          </w:tcPr>
          <w:p>
            <w:pPr>
              <w:pStyle w:val="TableParagraph"/>
              <w:spacing w:line="263" w:lineRule="exact"/>
              <w:ind w:left="110" w:right="108"/>
              <w:jc w:val="center"/>
              <w:rPr>
                <w:sz w:val="24"/>
              </w:rPr>
            </w:pPr>
            <w:r>
              <w:rPr>
                <w:spacing w:val="-2"/>
                <w:sz w:val="24"/>
              </w:rPr>
              <w:t>4143,8</w:t>
            </w:r>
          </w:p>
        </w:tc>
        <w:tc>
          <w:tcPr>
            <w:tcW w:w="993" w:type="dxa"/>
            <w:tcBorders>
              <w:bottom w:val="nil"/>
            </w:tcBorders>
          </w:tcPr>
          <w:p>
            <w:pPr>
              <w:pStyle w:val="TableParagraph"/>
              <w:spacing w:line="263" w:lineRule="exact"/>
              <w:ind w:left="112" w:right="108"/>
              <w:jc w:val="center"/>
              <w:rPr>
                <w:sz w:val="24"/>
              </w:rPr>
            </w:pPr>
            <w:r>
              <w:rPr>
                <w:spacing w:val="-5"/>
                <w:sz w:val="24"/>
              </w:rPr>
              <w:t>0,0</w:t>
            </w:r>
          </w:p>
        </w:tc>
        <w:tc>
          <w:tcPr>
            <w:tcW w:w="1118" w:type="dxa"/>
            <w:tcBorders>
              <w:bottom w:val="nil"/>
            </w:tcBorders>
          </w:tcPr>
          <w:p>
            <w:pPr>
              <w:pStyle w:val="TableParagraph"/>
              <w:spacing w:line="263" w:lineRule="exact"/>
              <w:ind w:left="81" w:right="77"/>
              <w:jc w:val="center"/>
              <w:rPr>
                <w:sz w:val="24"/>
              </w:rPr>
            </w:pPr>
            <w:r>
              <w:rPr>
                <w:spacing w:val="-5"/>
                <w:sz w:val="24"/>
              </w:rPr>
              <w:t>0,0</w:t>
            </w:r>
          </w:p>
        </w:tc>
        <w:tc>
          <w:tcPr>
            <w:tcW w:w="1118" w:type="dxa"/>
            <w:tcBorders>
              <w:bottom w:val="nil"/>
            </w:tcBorders>
          </w:tcPr>
          <w:p>
            <w:pPr>
              <w:pStyle w:val="TableParagraph"/>
              <w:spacing w:line="263" w:lineRule="exact"/>
              <w:ind w:left="89" w:right="75"/>
              <w:jc w:val="center"/>
              <w:rPr>
                <w:sz w:val="24"/>
              </w:rPr>
            </w:pPr>
            <w:r>
              <w:rPr>
                <w:spacing w:val="-5"/>
                <w:sz w:val="24"/>
              </w:rPr>
              <w:t>0,0</w:t>
            </w:r>
          </w:p>
        </w:tc>
        <w:tc>
          <w:tcPr>
            <w:tcW w:w="1123" w:type="dxa"/>
            <w:tcBorders>
              <w:bottom w:val="nil"/>
            </w:tcBorders>
          </w:tcPr>
          <w:p>
            <w:pPr>
              <w:pStyle w:val="TableParagraph"/>
              <w:spacing w:line="263" w:lineRule="exact"/>
              <w:ind w:left="95" w:right="86"/>
              <w:jc w:val="center"/>
              <w:rPr>
                <w:sz w:val="24"/>
              </w:rPr>
            </w:pPr>
            <w:r>
              <w:rPr>
                <w:spacing w:val="-5"/>
                <w:sz w:val="24"/>
              </w:rPr>
              <w:t>0,0</w:t>
            </w:r>
          </w:p>
        </w:tc>
        <w:tc>
          <w:tcPr>
            <w:tcW w:w="1118" w:type="dxa"/>
            <w:tcBorders>
              <w:bottom w:val="nil"/>
            </w:tcBorders>
          </w:tcPr>
          <w:p>
            <w:pPr>
              <w:pStyle w:val="TableParagraph"/>
              <w:spacing w:line="263" w:lineRule="exact"/>
              <w:ind w:left="81" w:right="77"/>
              <w:jc w:val="center"/>
              <w:rPr>
                <w:sz w:val="24"/>
              </w:rPr>
            </w:pPr>
            <w:r>
              <w:rPr>
                <w:spacing w:val="-5"/>
                <w:sz w:val="24"/>
              </w:rPr>
              <w:t>0,0</w:t>
            </w:r>
          </w:p>
        </w:tc>
        <w:tc>
          <w:tcPr>
            <w:tcW w:w="1118" w:type="dxa"/>
            <w:tcBorders>
              <w:bottom w:val="nil"/>
            </w:tcBorders>
          </w:tcPr>
          <w:p>
            <w:pPr>
              <w:pStyle w:val="TableParagraph"/>
              <w:spacing w:line="263" w:lineRule="exact"/>
              <w:ind w:right="89"/>
              <w:jc w:val="right"/>
              <w:rPr>
                <w:sz w:val="24"/>
              </w:rPr>
            </w:pPr>
            <w:r>
              <w:rPr>
                <w:spacing w:val="-5"/>
                <w:sz w:val="24"/>
              </w:rPr>
              <w:t>0,0</w:t>
            </w:r>
          </w:p>
        </w:tc>
      </w:tr>
    </w:tbl>
    <w:p>
      <w:pPr>
        <w:spacing w:after="0" w:line="263"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212" w:hRule="atLeast"/>
        </w:trPr>
        <w:tc>
          <w:tcPr>
            <w:tcW w:w="1541" w:type="dxa"/>
            <w:vMerge w:val="restart"/>
          </w:tcPr>
          <w:p>
            <w:pPr>
              <w:pStyle w:val="TableParagraph"/>
              <w:rPr>
                <w:sz w:val="24"/>
              </w:rPr>
            </w:pPr>
          </w:p>
        </w:tc>
        <w:tc>
          <w:tcPr>
            <w:tcW w:w="1258" w:type="dxa"/>
          </w:tcPr>
          <w:p>
            <w:pPr>
              <w:pStyle w:val="TableParagraph"/>
              <w:spacing w:before="1"/>
              <w:ind w:left="105" w:right="99"/>
              <w:rPr>
                <w:sz w:val="24"/>
              </w:rPr>
            </w:pPr>
            <w:r>
              <w:rPr>
                <w:spacing w:val="-4"/>
                <w:sz w:val="24"/>
              </w:rPr>
              <w:t>ент </w:t>
            </w:r>
            <w:r>
              <w:rPr>
                <w:spacing w:val="-2"/>
                <w:sz w:val="24"/>
              </w:rPr>
              <w:t>средств массовой информац </w:t>
            </w:r>
            <w:r>
              <w:rPr>
                <w:sz w:val="24"/>
              </w:rPr>
              <w:t>ии и </w:t>
            </w:r>
            <w:r>
              <w:rPr>
                <w:spacing w:val="-2"/>
                <w:sz w:val="24"/>
              </w:rPr>
              <w:t>рекламы города</w:t>
            </w:r>
          </w:p>
          <w:p>
            <w:pPr>
              <w:pStyle w:val="TableParagraph"/>
              <w:spacing w:line="259" w:lineRule="exact"/>
              <w:ind w:left="105"/>
              <w:rPr>
                <w:sz w:val="24"/>
              </w:rPr>
            </w:pPr>
            <w:r>
              <w:rPr>
                <w:spacing w:val="-2"/>
                <w:sz w:val="24"/>
              </w:rPr>
              <w:t>Москвы</w:t>
            </w:r>
          </w:p>
        </w:tc>
        <w:tc>
          <w:tcPr>
            <w:tcW w:w="1402" w:type="dxa"/>
          </w:tcPr>
          <w:p>
            <w:pPr>
              <w:pStyle w:val="TableParagraph"/>
              <w:spacing w:line="275" w:lineRule="exact" w:before="1"/>
              <w:ind w:left="12"/>
              <w:jc w:val="center"/>
              <w:rPr>
                <w:sz w:val="24"/>
              </w:rPr>
            </w:pPr>
            <w:r>
              <w:rPr>
                <w:sz w:val="24"/>
              </w:rPr>
              <w:t>0</w:t>
            </w:r>
          </w:p>
          <w:p>
            <w:pPr>
              <w:pStyle w:val="TableParagraph"/>
              <w:ind w:left="120" w:right="110"/>
              <w:jc w:val="center"/>
              <w:rPr>
                <w:sz w:val="24"/>
              </w:rPr>
            </w:pPr>
            <w:r>
              <w:rPr>
                <w:spacing w:val="-2"/>
                <w:sz w:val="24"/>
              </w:rPr>
              <w:t>Мероприят </w:t>
            </w:r>
            <w:r>
              <w:rPr>
                <w:sz w:val="24"/>
              </w:rPr>
              <w:t>ия по </w:t>
            </w:r>
            <w:r>
              <w:rPr>
                <w:spacing w:val="-2"/>
                <w:sz w:val="24"/>
              </w:rPr>
              <w:t>развитию социальны </w:t>
            </w:r>
            <w:r>
              <w:rPr>
                <w:sz w:val="24"/>
              </w:rPr>
              <w:t>х систем</w:t>
            </w:r>
          </w:p>
          <w:p>
            <w:pPr>
              <w:pStyle w:val="TableParagraph"/>
              <w:spacing w:line="274" w:lineRule="exact"/>
              <w:ind w:left="103" w:right="94"/>
              <w:jc w:val="center"/>
              <w:rPr>
                <w:sz w:val="24"/>
              </w:rPr>
            </w:pPr>
            <w:r>
              <w:rPr>
                <w:spacing w:val="-2"/>
                <w:sz w:val="24"/>
              </w:rPr>
              <w:t>коммуника </w:t>
            </w:r>
            <w:r>
              <w:rPr>
                <w:spacing w:val="-4"/>
                <w:sz w:val="24"/>
              </w:rPr>
              <w:t>ций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1" w:hRule="atLeast"/>
        </w:trPr>
        <w:tc>
          <w:tcPr>
            <w:tcW w:w="1541" w:type="dxa"/>
            <w:vMerge/>
            <w:tcBorders>
              <w:top w:val="nil"/>
            </w:tcBorders>
          </w:tcPr>
          <w:p>
            <w:pPr>
              <w:rPr>
                <w:sz w:val="2"/>
                <w:szCs w:val="2"/>
              </w:rPr>
            </w:pPr>
          </w:p>
        </w:tc>
        <w:tc>
          <w:tcPr>
            <w:tcW w:w="1258" w:type="dxa"/>
          </w:tcPr>
          <w:p>
            <w:pPr>
              <w:pStyle w:val="TableParagraph"/>
              <w:ind w:left="105" w:right="99"/>
              <w:rPr>
                <w:sz w:val="24"/>
              </w:rPr>
            </w:pPr>
            <w:r>
              <w:rPr>
                <w:spacing w:val="-2"/>
                <w:sz w:val="24"/>
              </w:rPr>
              <w:t>Департам </w:t>
            </w:r>
            <w:r>
              <w:rPr>
                <w:spacing w:val="-4"/>
                <w:sz w:val="24"/>
              </w:rPr>
              <w:t>ент </w:t>
            </w:r>
            <w:r>
              <w:rPr>
                <w:spacing w:val="-2"/>
                <w:sz w:val="24"/>
              </w:rPr>
              <w:t>средств массовой информац </w:t>
            </w:r>
            <w:r>
              <w:rPr>
                <w:sz w:val="24"/>
              </w:rPr>
              <w:t>ии и </w:t>
            </w:r>
            <w:r>
              <w:rPr>
                <w:spacing w:val="-2"/>
                <w:sz w:val="24"/>
              </w:rPr>
              <w:t>рекламы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04В050100</w:t>
            </w:r>
          </w:p>
          <w:p>
            <w:pPr>
              <w:pStyle w:val="TableParagraph"/>
              <w:spacing w:line="275" w:lineRule="exact"/>
              <w:ind w:left="12"/>
              <w:jc w:val="center"/>
              <w:rPr>
                <w:sz w:val="24"/>
              </w:rPr>
            </w:pPr>
            <w:r>
              <w:rPr>
                <w:sz w:val="24"/>
              </w:rPr>
              <w:t>0</w:t>
            </w:r>
          </w:p>
          <w:p>
            <w:pPr>
              <w:pStyle w:val="TableParagraph"/>
              <w:spacing w:before="2"/>
              <w:ind w:left="120" w:right="110"/>
              <w:jc w:val="center"/>
              <w:rPr>
                <w:sz w:val="24"/>
              </w:rPr>
            </w:pPr>
            <w:r>
              <w:rPr>
                <w:spacing w:val="-2"/>
                <w:sz w:val="24"/>
              </w:rPr>
              <w:t>Мероприят </w:t>
            </w:r>
            <w:r>
              <w:rPr>
                <w:sz w:val="24"/>
              </w:rPr>
              <w:t>ия по </w:t>
            </w:r>
            <w:r>
              <w:rPr>
                <w:spacing w:val="-2"/>
                <w:sz w:val="24"/>
              </w:rPr>
              <w:t>развитию социальны </w:t>
            </w:r>
            <w:r>
              <w:rPr>
                <w:sz w:val="24"/>
              </w:rPr>
              <w:t>х систем </w:t>
            </w:r>
            <w:r>
              <w:rPr>
                <w:spacing w:val="-2"/>
                <w:sz w:val="24"/>
              </w:rPr>
              <w:t>коммуника</w:t>
            </w:r>
          </w:p>
          <w:p>
            <w:pPr>
              <w:pStyle w:val="TableParagraph"/>
              <w:spacing w:line="257" w:lineRule="exact"/>
              <w:ind w:left="103" w:right="91"/>
              <w:jc w:val="center"/>
              <w:rPr>
                <w:sz w:val="24"/>
              </w:rPr>
            </w:pPr>
            <w:r>
              <w:rPr>
                <w:spacing w:val="-5"/>
                <w:sz w:val="24"/>
              </w:rPr>
              <w:t>ций</w:t>
            </w:r>
          </w:p>
        </w:tc>
        <w:tc>
          <w:tcPr>
            <w:tcW w:w="840" w:type="dxa"/>
          </w:tcPr>
          <w:p>
            <w:pPr>
              <w:pStyle w:val="TableParagraph"/>
              <w:spacing w:line="273" w:lineRule="exact"/>
              <w:ind w:right="171"/>
              <w:jc w:val="right"/>
              <w:rPr>
                <w:sz w:val="24"/>
              </w:rPr>
            </w:pPr>
            <w:r>
              <w:rPr>
                <w:spacing w:val="-4"/>
                <w:sz w:val="24"/>
              </w:rPr>
              <w:t>1204</w:t>
            </w:r>
          </w:p>
        </w:tc>
        <w:tc>
          <w:tcPr>
            <w:tcW w:w="701" w:type="dxa"/>
          </w:tcPr>
          <w:p>
            <w:pPr>
              <w:pStyle w:val="TableParagraph"/>
              <w:spacing w:line="273" w:lineRule="exact"/>
              <w:ind w:left="132" w:right="130"/>
              <w:jc w:val="center"/>
              <w:rPr>
                <w:sz w:val="24"/>
              </w:rPr>
            </w:pPr>
            <w:r>
              <w:rPr>
                <w:spacing w:val="-5"/>
                <w:sz w:val="24"/>
              </w:rPr>
              <w:t>813</w:t>
            </w:r>
          </w:p>
        </w:tc>
        <w:tc>
          <w:tcPr>
            <w:tcW w:w="840" w:type="dxa"/>
          </w:tcPr>
          <w:p>
            <w:pPr>
              <w:pStyle w:val="TableParagraph"/>
              <w:spacing w:line="273" w:lineRule="exact"/>
              <w:ind w:left="105" w:right="105"/>
              <w:jc w:val="center"/>
              <w:rPr>
                <w:sz w:val="24"/>
              </w:rPr>
            </w:pPr>
            <w:r>
              <w:rPr>
                <w:spacing w:val="-5"/>
                <w:sz w:val="24"/>
              </w:rPr>
              <w:t>313</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100"/>
              <w:jc w:val="center"/>
              <w:rPr>
                <w:sz w:val="24"/>
              </w:rPr>
            </w:pPr>
            <w:r>
              <w:rPr>
                <w:spacing w:val="-5"/>
                <w:sz w:val="24"/>
              </w:rPr>
              <w:t>0,0</w:t>
            </w:r>
          </w:p>
        </w:tc>
        <w:tc>
          <w:tcPr>
            <w:tcW w:w="993" w:type="dxa"/>
          </w:tcPr>
          <w:p>
            <w:pPr>
              <w:pStyle w:val="TableParagraph"/>
              <w:spacing w:line="273" w:lineRule="exact"/>
              <w:ind w:left="114" w:right="108"/>
              <w:jc w:val="center"/>
              <w:rPr>
                <w:sz w:val="24"/>
              </w:rPr>
            </w:pPr>
            <w:r>
              <w:rPr>
                <w:sz w:val="24"/>
              </w:rPr>
              <w:t>4</w:t>
            </w:r>
            <w:r>
              <w:rPr>
                <w:spacing w:val="2"/>
                <w:sz w:val="24"/>
              </w:rPr>
              <w:t> </w:t>
            </w:r>
            <w:r>
              <w:rPr>
                <w:spacing w:val="-2"/>
                <w:sz w:val="24"/>
              </w:rPr>
              <w:t>366,2</w:t>
            </w:r>
          </w:p>
        </w:tc>
        <w:tc>
          <w:tcPr>
            <w:tcW w:w="1118" w:type="dxa"/>
          </w:tcPr>
          <w:p>
            <w:pPr>
              <w:pStyle w:val="TableParagraph"/>
              <w:spacing w:line="273" w:lineRule="exact"/>
              <w:ind w:left="83" w:right="77"/>
              <w:jc w:val="center"/>
              <w:rPr>
                <w:sz w:val="24"/>
              </w:rPr>
            </w:pPr>
            <w:r>
              <w:rPr>
                <w:sz w:val="24"/>
              </w:rPr>
              <w:t>4</w:t>
            </w:r>
            <w:r>
              <w:rPr>
                <w:spacing w:val="2"/>
                <w:sz w:val="24"/>
              </w:rPr>
              <w:t> </w:t>
            </w:r>
            <w:r>
              <w:rPr>
                <w:spacing w:val="-2"/>
                <w:sz w:val="24"/>
              </w:rPr>
              <w:t>217,3</w:t>
            </w:r>
          </w:p>
        </w:tc>
        <w:tc>
          <w:tcPr>
            <w:tcW w:w="1118" w:type="dxa"/>
          </w:tcPr>
          <w:p>
            <w:pPr>
              <w:pStyle w:val="TableParagraph"/>
              <w:spacing w:line="273" w:lineRule="exact"/>
              <w:ind w:left="89" w:right="73"/>
              <w:jc w:val="center"/>
              <w:rPr>
                <w:sz w:val="24"/>
              </w:rPr>
            </w:pPr>
            <w:r>
              <w:rPr>
                <w:sz w:val="24"/>
              </w:rPr>
              <w:t>4</w:t>
            </w:r>
            <w:r>
              <w:rPr>
                <w:spacing w:val="2"/>
                <w:sz w:val="24"/>
              </w:rPr>
              <w:t> </w:t>
            </w:r>
            <w:r>
              <w:rPr>
                <w:spacing w:val="-2"/>
                <w:sz w:val="24"/>
              </w:rPr>
              <w:t>371,6</w:t>
            </w:r>
          </w:p>
        </w:tc>
        <w:tc>
          <w:tcPr>
            <w:tcW w:w="1123" w:type="dxa"/>
          </w:tcPr>
          <w:p>
            <w:pPr>
              <w:pStyle w:val="TableParagraph"/>
              <w:spacing w:line="273" w:lineRule="exact"/>
              <w:ind w:left="95" w:right="89"/>
              <w:jc w:val="center"/>
              <w:rPr>
                <w:sz w:val="24"/>
              </w:rPr>
            </w:pPr>
            <w:r>
              <w:rPr>
                <w:spacing w:val="-2"/>
                <w:sz w:val="24"/>
              </w:rPr>
              <w:t>4371,6</w:t>
            </w:r>
          </w:p>
        </w:tc>
        <w:tc>
          <w:tcPr>
            <w:tcW w:w="1118" w:type="dxa"/>
          </w:tcPr>
          <w:p>
            <w:pPr>
              <w:pStyle w:val="TableParagraph"/>
              <w:spacing w:line="273" w:lineRule="exact"/>
              <w:ind w:left="83" w:right="77"/>
              <w:jc w:val="center"/>
              <w:rPr>
                <w:sz w:val="24"/>
              </w:rPr>
            </w:pPr>
            <w:r>
              <w:rPr>
                <w:sz w:val="24"/>
              </w:rPr>
              <w:t>4</w:t>
            </w:r>
            <w:r>
              <w:rPr>
                <w:spacing w:val="2"/>
                <w:sz w:val="24"/>
              </w:rPr>
              <w:t> </w:t>
            </w:r>
            <w:r>
              <w:rPr>
                <w:spacing w:val="-2"/>
                <w:sz w:val="24"/>
              </w:rPr>
              <w:t>371,6</w:t>
            </w:r>
          </w:p>
        </w:tc>
        <w:tc>
          <w:tcPr>
            <w:tcW w:w="1118" w:type="dxa"/>
          </w:tcPr>
          <w:p>
            <w:pPr>
              <w:pStyle w:val="TableParagraph"/>
              <w:spacing w:line="273" w:lineRule="exact"/>
              <w:ind w:right="89"/>
              <w:jc w:val="right"/>
              <w:rPr>
                <w:sz w:val="24"/>
              </w:rPr>
            </w:pPr>
            <w:r>
              <w:rPr>
                <w:spacing w:val="-2"/>
                <w:sz w:val="24"/>
              </w:rPr>
              <w:t>4371,6</w:t>
            </w:r>
          </w:p>
        </w:tc>
      </w:tr>
      <w:tr>
        <w:trPr>
          <w:trHeight w:val="2485" w:hRule="atLeast"/>
        </w:trPr>
        <w:tc>
          <w:tcPr>
            <w:tcW w:w="1541" w:type="dxa"/>
            <w:vMerge/>
            <w:tcBorders>
              <w:top w:val="nil"/>
            </w:tcBorders>
          </w:tcPr>
          <w:p>
            <w:pPr>
              <w:rPr>
                <w:sz w:val="2"/>
                <w:szCs w:val="2"/>
              </w:rPr>
            </w:pPr>
          </w:p>
        </w:tc>
        <w:tc>
          <w:tcPr>
            <w:tcW w:w="1258" w:type="dxa"/>
          </w:tcPr>
          <w:p>
            <w:pPr>
              <w:pStyle w:val="TableParagraph"/>
              <w:spacing w:line="242" w:lineRule="auto"/>
              <w:ind w:left="105" w:right="150"/>
              <w:rPr>
                <w:sz w:val="24"/>
              </w:rPr>
            </w:pPr>
            <w:r>
              <w:rPr>
                <w:spacing w:val="-2"/>
                <w:sz w:val="24"/>
              </w:rPr>
              <w:t>Департам </w:t>
            </w:r>
            <w:r>
              <w:rPr>
                <w:spacing w:val="-4"/>
                <w:sz w:val="24"/>
              </w:rPr>
              <w:t>ент</w:t>
            </w:r>
          </w:p>
          <w:p>
            <w:pPr>
              <w:pStyle w:val="TableParagraph"/>
              <w:ind w:left="105" w:right="99"/>
              <w:rPr>
                <w:sz w:val="24"/>
              </w:rPr>
            </w:pPr>
            <w:r>
              <w:rPr>
                <w:spacing w:val="-2"/>
                <w:sz w:val="24"/>
              </w:rPr>
              <w:t>средств массовой информац </w:t>
            </w:r>
            <w:r>
              <w:rPr>
                <w:sz w:val="24"/>
              </w:rPr>
              <w:t>ии и </w:t>
            </w:r>
            <w:r>
              <w:rPr>
                <w:spacing w:val="-2"/>
                <w:sz w:val="24"/>
              </w:rPr>
              <w:t>рекламы</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04В050100</w:t>
            </w:r>
          </w:p>
          <w:p>
            <w:pPr>
              <w:pStyle w:val="TableParagraph"/>
              <w:spacing w:line="275" w:lineRule="exact" w:before="2"/>
              <w:ind w:left="12"/>
              <w:jc w:val="center"/>
              <w:rPr>
                <w:sz w:val="24"/>
              </w:rPr>
            </w:pPr>
            <w:r>
              <w:rPr>
                <w:sz w:val="24"/>
              </w:rPr>
              <w:t>0</w:t>
            </w:r>
          </w:p>
          <w:p>
            <w:pPr>
              <w:pStyle w:val="TableParagraph"/>
              <w:ind w:left="119" w:right="110"/>
              <w:jc w:val="center"/>
              <w:rPr>
                <w:sz w:val="24"/>
              </w:rPr>
            </w:pPr>
            <w:r>
              <w:rPr>
                <w:spacing w:val="-2"/>
                <w:sz w:val="24"/>
              </w:rPr>
              <w:t>Мероприят </w:t>
            </w:r>
            <w:r>
              <w:rPr>
                <w:sz w:val="24"/>
              </w:rPr>
              <w:t>ия по </w:t>
            </w:r>
            <w:r>
              <w:rPr>
                <w:spacing w:val="-2"/>
                <w:sz w:val="24"/>
              </w:rPr>
              <w:t>развитию социальны </w:t>
            </w:r>
            <w:r>
              <w:rPr>
                <w:sz w:val="24"/>
              </w:rPr>
              <w:t>х систем</w:t>
            </w:r>
          </w:p>
          <w:p>
            <w:pPr>
              <w:pStyle w:val="TableParagraph"/>
              <w:spacing w:line="274" w:lineRule="exact"/>
              <w:ind w:left="103" w:right="95"/>
              <w:jc w:val="center"/>
              <w:rPr>
                <w:sz w:val="24"/>
              </w:rPr>
            </w:pPr>
            <w:r>
              <w:rPr>
                <w:spacing w:val="-2"/>
                <w:sz w:val="24"/>
              </w:rPr>
              <w:t>коммуника </w:t>
            </w:r>
            <w:r>
              <w:rPr>
                <w:spacing w:val="-4"/>
                <w:sz w:val="24"/>
              </w:rPr>
              <w:t>ций</w:t>
            </w:r>
          </w:p>
        </w:tc>
        <w:tc>
          <w:tcPr>
            <w:tcW w:w="840" w:type="dxa"/>
          </w:tcPr>
          <w:p>
            <w:pPr>
              <w:pStyle w:val="TableParagraph"/>
              <w:spacing w:line="272" w:lineRule="exact"/>
              <w:ind w:right="171"/>
              <w:jc w:val="right"/>
              <w:rPr>
                <w:sz w:val="24"/>
              </w:rPr>
            </w:pPr>
            <w:r>
              <w:rPr>
                <w:spacing w:val="-4"/>
                <w:sz w:val="24"/>
              </w:rPr>
              <w:t>1204</w:t>
            </w:r>
          </w:p>
        </w:tc>
        <w:tc>
          <w:tcPr>
            <w:tcW w:w="701" w:type="dxa"/>
          </w:tcPr>
          <w:p>
            <w:pPr>
              <w:pStyle w:val="TableParagraph"/>
              <w:spacing w:line="272" w:lineRule="exact"/>
              <w:ind w:left="132" w:right="130"/>
              <w:jc w:val="center"/>
              <w:rPr>
                <w:sz w:val="24"/>
              </w:rPr>
            </w:pPr>
            <w:r>
              <w:rPr>
                <w:spacing w:val="-5"/>
                <w:sz w:val="24"/>
              </w:rPr>
              <w:t>813</w:t>
            </w:r>
          </w:p>
        </w:tc>
        <w:tc>
          <w:tcPr>
            <w:tcW w:w="840" w:type="dxa"/>
          </w:tcPr>
          <w:p>
            <w:pPr>
              <w:pStyle w:val="TableParagraph"/>
              <w:spacing w:line="272" w:lineRule="exact"/>
              <w:ind w:left="104" w:right="105"/>
              <w:jc w:val="center"/>
              <w:rPr>
                <w:sz w:val="24"/>
              </w:rPr>
            </w:pPr>
            <w:r>
              <w:rPr>
                <w:spacing w:val="-5"/>
                <w:sz w:val="24"/>
              </w:rPr>
              <w:t>814</w:t>
            </w:r>
          </w:p>
        </w:tc>
        <w:tc>
          <w:tcPr>
            <w:tcW w:w="931" w:type="dxa"/>
          </w:tcPr>
          <w:p>
            <w:pPr>
              <w:pStyle w:val="TableParagraph"/>
              <w:spacing w:line="272" w:lineRule="exact"/>
              <w:ind w:left="2"/>
              <w:jc w:val="center"/>
              <w:rPr>
                <w:sz w:val="24"/>
              </w:rPr>
            </w:pPr>
            <w:r>
              <w:rPr>
                <w:sz w:val="24"/>
              </w:rPr>
              <w:t>5</w:t>
            </w:r>
          </w:p>
          <w:p>
            <w:pPr>
              <w:pStyle w:val="TableParagraph"/>
              <w:spacing w:before="2"/>
              <w:ind w:left="114" w:right="114"/>
              <w:jc w:val="center"/>
              <w:rPr>
                <w:sz w:val="24"/>
              </w:rPr>
            </w:pPr>
            <w:r>
              <w:rPr>
                <w:spacing w:val="-2"/>
                <w:sz w:val="24"/>
              </w:rPr>
              <w:t>385,9</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2"/>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r>
        <w:trPr>
          <w:trHeight w:val="2759" w:hRule="atLeast"/>
        </w:trPr>
        <w:tc>
          <w:tcPr>
            <w:tcW w:w="1541" w:type="dxa"/>
          </w:tcPr>
          <w:p>
            <w:pPr>
              <w:pStyle w:val="TableParagraph"/>
              <w:rPr>
                <w:sz w:val="24"/>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1" w:lineRule="exact"/>
              <w:ind w:left="103" w:right="91"/>
              <w:jc w:val="center"/>
              <w:rPr>
                <w:sz w:val="24"/>
              </w:rPr>
            </w:pPr>
            <w:r>
              <w:rPr>
                <w:spacing w:val="-2"/>
                <w:sz w:val="24"/>
              </w:rPr>
              <w:t>04В050110</w:t>
            </w:r>
          </w:p>
          <w:p>
            <w:pPr>
              <w:pStyle w:val="TableParagraph"/>
              <w:ind w:left="119" w:right="103" w:hanging="1"/>
              <w:jc w:val="center"/>
              <w:rPr>
                <w:sz w:val="24"/>
              </w:rPr>
            </w:pPr>
            <w:r>
              <w:rPr>
                <w:sz w:val="24"/>
              </w:rPr>
              <w:t>0 Грант </w:t>
            </w:r>
            <w:r>
              <w:rPr>
                <w:spacing w:val="-2"/>
                <w:sz w:val="24"/>
              </w:rPr>
              <w:t>автономно </w:t>
            </w:r>
            <w:r>
              <w:rPr>
                <w:spacing w:val="-10"/>
                <w:sz w:val="24"/>
              </w:rPr>
              <w:t>й </w:t>
            </w:r>
            <w:r>
              <w:rPr>
                <w:spacing w:val="-2"/>
                <w:sz w:val="24"/>
              </w:rPr>
              <w:t>некоммерч еской организаци </w:t>
            </w:r>
            <w:r>
              <w:rPr>
                <w:spacing w:val="-10"/>
                <w:sz w:val="24"/>
              </w:rPr>
              <w:t>и</w:t>
            </w:r>
          </w:p>
          <w:p>
            <w:pPr>
              <w:pStyle w:val="TableParagraph"/>
              <w:spacing w:line="274" w:lineRule="exact"/>
              <w:ind w:left="103" w:right="93"/>
              <w:jc w:val="center"/>
              <w:rPr>
                <w:sz w:val="24"/>
              </w:rPr>
            </w:pPr>
            <w:r>
              <w:rPr>
                <w:spacing w:val="-2"/>
                <w:sz w:val="24"/>
              </w:rPr>
              <w:t>"Всемирны </w:t>
            </w:r>
            <w:r>
              <w:rPr>
                <w:spacing w:val="-10"/>
                <w:sz w:val="24"/>
              </w:rPr>
              <w:t>й</w:t>
            </w:r>
          </w:p>
        </w:tc>
        <w:tc>
          <w:tcPr>
            <w:tcW w:w="840" w:type="dxa"/>
            <w:tcBorders>
              <w:bottom w:val="nil"/>
            </w:tcBorders>
          </w:tcPr>
          <w:p>
            <w:pPr>
              <w:pStyle w:val="TableParagraph"/>
              <w:spacing w:line="272" w:lineRule="exact"/>
              <w:ind w:right="171"/>
              <w:jc w:val="right"/>
              <w:rPr>
                <w:sz w:val="24"/>
              </w:rPr>
            </w:pPr>
            <w:r>
              <w:rPr>
                <w:spacing w:val="-4"/>
                <w:sz w:val="24"/>
              </w:rPr>
              <w:t>1006</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3" w:right="105"/>
              <w:jc w:val="center"/>
              <w:rPr>
                <w:sz w:val="24"/>
              </w:rPr>
            </w:pPr>
            <w:r>
              <w:rPr>
                <w:spacing w:val="-5"/>
                <w:sz w:val="24"/>
              </w:rPr>
              <w:t>632</w:t>
            </w:r>
          </w:p>
        </w:tc>
        <w:tc>
          <w:tcPr>
            <w:tcW w:w="931" w:type="dxa"/>
            <w:tcBorders>
              <w:bottom w:val="nil"/>
            </w:tcBorders>
          </w:tcPr>
          <w:p>
            <w:pPr>
              <w:pStyle w:val="TableParagraph"/>
              <w:spacing w:line="272" w:lineRule="exact"/>
              <w:ind w:left="116" w:right="109"/>
              <w:jc w:val="center"/>
              <w:rPr>
                <w:sz w:val="24"/>
              </w:rPr>
            </w:pPr>
            <w:r>
              <w:rPr>
                <w:spacing w:val="-5"/>
                <w:sz w:val="24"/>
              </w:rPr>
              <w:t>0,0</w:t>
            </w:r>
          </w:p>
        </w:tc>
        <w:tc>
          <w:tcPr>
            <w:tcW w:w="993" w:type="dxa"/>
            <w:tcBorders>
              <w:bottom w:val="nil"/>
            </w:tcBorders>
          </w:tcPr>
          <w:p>
            <w:pPr>
              <w:pStyle w:val="TableParagraph"/>
              <w:spacing w:line="271" w:lineRule="exact"/>
              <w:ind w:left="115" w:right="103"/>
              <w:jc w:val="center"/>
              <w:rPr>
                <w:sz w:val="24"/>
              </w:rPr>
            </w:pPr>
            <w:r>
              <w:rPr>
                <w:spacing w:val="-5"/>
                <w:sz w:val="24"/>
              </w:rPr>
              <w:t>17</w:t>
            </w:r>
          </w:p>
          <w:p>
            <w:pPr>
              <w:pStyle w:val="TableParagraph"/>
              <w:spacing w:line="275" w:lineRule="exact"/>
              <w:ind w:left="115" w:right="100"/>
              <w:jc w:val="center"/>
              <w:rPr>
                <w:sz w:val="24"/>
              </w:rPr>
            </w:pPr>
            <w:r>
              <w:rPr>
                <w:spacing w:val="-2"/>
                <w:sz w:val="24"/>
              </w:rPr>
              <w:t>500,0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316"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7" w:hanging="4"/>
              <w:jc w:val="center"/>
              <w:rPr>
                <w:sz w:val="24"/>
              </w:rPr>
            </w:pPr>
            <w:r>
              <w:rPr>
                <w:spacing w:val="-2"/>
                <w:sz w:val="24"/>
              </w:rPr>
              <w:t>Парамузык альный фестиваль" </w:t>
            </w:r>
            <w:r>
              <w:rPr>
                <w:spacing w:val="-6"/>
                <w:sz w:val="24"/>
              </w:rPr>
              <w:t>на </w:t>
            </w:r>
            <w:r>
              <w:rPr>
                <w:spacing w:val="-2"/>
                <w:sz w:val="24"/>
              </w:rPr>
              <w:t>организаци </w:t>
            </w:r>
            <w:r>
              <w:rPr>
                <w:sz w:val="24"/>
              </w:rPr>
              <w:t>ю и </w:t>
            </w:r>
            <w:r>
              <w:rPr>
                <w:spacing w:val="-2"/>
                <w:sz w:val="24"/>
              </w:rPr>
              <w:t>проведение всемирног</w:t>
            </w:r>
            <w:r>
              <w:rPr>
                <w:spacing w:val="40"/>
                <w:sz w:val="24"/>
              </w:rPr>
              <w:t> </w:t>
            </w:r>
            <w:r>
              <w:rPr>
                <w:spacing w:val="-10"/>
                <w:sz w:val="24"/>
              </w:rPr>
              <w:t>о </w:t>
            </w:r>
            <w:r>
              <w:rPr>
                <w:spacing w:val="-2"/>
                <w:sz w:val="24"/>
              </w:rPr>
              <w:t>парамузык ального</w:t>
            </w:r>
          </w:p>
          <w:p>
            <w:pPr>
              <w:pStyle w:val="TableParagraph"/>
              <w:spacing w:line="259" w:lineRule="exact"/>
              <w:ind w:left="103" w:right="91"/>
              <w:jc w:val="center"/>
              <w:rPr>
                <w:sz w:val="24"/>
              </w:rPr>
            </w:pPr>
            <w:r>
              <w:rPr>
                <w:spacing w:val="-2"/>
                <w:sz w:val="24"/>
              </w:rPr>
              <w:t>фестиваля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825" w:hRule="atLeast"/>
        </w:trPr>
        <w:tc>
          <w:tcPr>
            <w:tcW w:w="1541" w:type="dxa"/>
            <w:vMerge w:val="restart"/>
          </w:tcPr>
          <w:p>
            <w:pPr>
              <w:pStyle w:val="TableParagraph"/>
              <w:ind w:left="110" w:right="98" w:hanging="1"/>
              <w:jc w:val="center"/>
              <w:rPr>
                <w:sz w:val="24"/>
              </w:rPr>
            </w:pPr>
            <w:r>
              <w:rPr>
                <w:spacing w:val="-2"/>
                <w:sz w:val="24"/>
              </w:rPr>
              <w:t>Формирован </w:t>
            </w:r>
            <w:r>
              <w:rPr>
                <w:spacing w:val="-6"/>
                <w:sz w:val="24"/>
              </w:rPr>
              <w:t>ие </w:t>
            </w:r>
            <w:r>
              <w:rPr>
                <w:spacing w:val="-2"/>
                <w:sz w:val="24"/>
              </w:rPr>
              <w:t>безбарьерно </w:t>
            </w:r>
            <w:r>
              <w:rPr>
                <w:sz w:val="24"/>
              </w:rPr>
              <w:t>й среды для инвалидов и </w:t>
            </w:r>
            <w:r>
              <w:rPr>
                <w:spacing w:val="-4"/>
                <w:sz w:val="24"/>
              </w:rPr>
              <w:t>иных </w:t>
            </w:r>
            <w:r>
              <w:rPr>
                <w:spacing w:val="-2"/>
                <w:sz w:val="24"/>
              </w:rPr>
              <w:t>маломобиль </w:t>
            </w:r>
            <w:r>
              <w:rPr>
                <w:sz w:val="24"/>
              </w:rPr>
              <w:t>ных</w:t>
            </w:r>
            <w:r>
              <w:rPr>
                <w:spacing w:val="1"/>
                <w:sz w:val="24"/>
              </w:rPr>
              <w:t> </w:t>
            </w:r>
            <w:r>
              <w:rPr>
                <w:spacing w:val="-2"/>
                <w:sz w:val="24"/>
              </w:rPr>
              <w:t>граждан</w:t>
            </w:r>
          </w:p>
        </w:tc>
        <w:tc>
          <w:tcPr>
            <w:tcW w:w="1258" w:type="dxa"/>
          </w:tcPr>
          <w:p>
            <w:pPr>
              <w:pStyle w:val="TableParagraph"/>
              <w:spacing w:line="273"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1" w:lineRule="exact"/>
              <w:ind w:left="281"/>
              <w:rPr>
                <w:sz w:val="24"/>
              </w:rPr>
            </w:pPr>
            <w:r>
              <w:rPr>
                <w:spacing w:val="-5"/>
                <w:sz w:val="24"/>
              </w:rPr>
              <w:t>876</w:t>
            </w:r>
          </w:p>
          <w:p>
            <w:pPr>
              <w:pStyle w:val="TableParagraph"/>
              <w:spacing w:line="275" w:lineRule="exact"/>
              <w:ind w:left="190"/>
              <w:rPr>
                <w:sz w:val="24"/>
              </w:rPr>
            </w:pPr>
            <w:r>
              <w:rPr>
                <w:spacing w:val="-2"/>
                <w:sz w:val="24"/>
              </w:rPr>
              <w:t>708,4</w:t>
            </w:r>
          </w:p>
        </w:tc>
        <w:tc>
          <w:tcPr>
            <w:tcW w:w="993" w:type="dxa"/>
          </w:tcPr>
          <w:p>
            <w:pPr>
              <w:pStyle w:val="TableParagraph"/>
              <w:spacing w:line="271" w:lineRule="exact"/>
              <w:ind w:left="224"/>
              <w:rPr>
                <w:sz w:val="24"/>
              </w:rPr>
            </w:pPr>
            <w:r>
              <w:rPr>
                <w:sz w:val="24"/>
              </w:rPr>
              <w:t>1</w:t>
            </w:r>
            <w:r>
              <w:rPr>
                <w:spacing w:val="2"/>
                <w:sz w:val="24"/>
              </w:rPr>
              <w:t> </w:t>
            </w:r>
            <w:r>
              <w:rPr>
                <w:spacing w:val="-5"/>
                <w:sz w:val="24"/>
              </w:rPr>
              <w:t>057</w:t>
            </w:r>
          </w:p>
          <w:p>
            <w:pPr>
              <w:pStyle w:val="TableParagraph"/>
              <w:spacing w:line="275" w:lineRule="exact"/>
              <w:ind w:left="229"/>
              <w:rPr>
                <w:sz w:val="24"/>
              </w:rPr>
            </w:pPr>
            <w:r>
              <w:rPr>
                <w:spacing w:val="-2"/>
                <w:sz w:val="24"/>
              </w:rPr>
              <w:t>754,9</w:t>
            </w:r>
          </w:p>
        </w:tc>
        <w:tc>
          <w:tcPr>
            <w:tcW w:w="993" w:type="dxa"/>
          </w:tcPr>
          <w:p>
            <w:pPr>
              <w:pStyle w:val="TableParagraph"/>
              <w:spacing w:line="271" w:lineRule="exact"/>
              <w:jc w:val="center"/>
              <w:rPr>
                <w:sz w:val="24"/>
              </w:rPr>
            </w:pPr>
            <w:r>
              <w:rPr>
                <w:sz w:val="24"/>
              </w:rPr>
              <w:t>1</w:t>
            </w:r>
          </w:p>
          <w:p>
            <w:pPr>
              <w:pStyle w:val="TableParagraph"/>
              <w:spacing w:line="275" w:lineRule="exact"/>
              <w:ind w:left="112" w:right="108"/>
              <w:jc w:val="center"/>
              <w:rPr>
                <w:sz w:val="24"/>
              </w:rPr>
            </w:pPr>
            <w:r>
              <w:rPr>
                <w:spacing w:val="-2"/>
                <w:sz w:val="24"/>
              </w:rPr>
              <w:t>054161</w:t>
            </w:r>
          </w:p>
          <w:p>
            <w:pPr>
              <w:pStyle w:val="TableParagraph"/>
              <w:spacing w:line="257" w:lineRule="exact" w:before="2"/>
              <w:ind w:left="115" w:right="108"/>
              <w:jc w:val="center"/>
              <w:rPr>
                <w:sz w:val="24"/>
              </w:rPr>
            </w:pPr>
            <w:r>
              <w:rPr>
                <w:spacing w:val="-5"/>
                <w:sz w:val="24"/>
              </w:rPr>
              <w:t>,0</w:t>
            </w:r>
          </w:p>
        </w:tc>
        <w:tc>
          <w:tcPr>
            <w:tcW w:w="1118" w:type="dxa"/>
          </w:tcPr>
          <w:p>
            <w:pPr>
              <w:pStyle w:val="TableParagraph"/>
              <w:spacing w:line="271" w:lineRule="exact"/>
              <w:ind w:left="77" w:right="77"/>
              <w:jc w:val="center"/>
              <w:rPr>
                <w:sz w:val="24"/>
              </w:rPr>
            </w:pPr>
            <w:r>
              <w:rPr>
                <w:spacing w:val="-5"/>
                <w:sz w:val="24"/>
              </w:rPr>
              <w:t>653</w:t>
            </w:r>
          </w:p>
          <w:p>
            <w:pPr>
              <w:pStyle w:val="TableParagraph"/>
              <w:spacing w:line="275" w:lineRule="exact"/>
              <w:ind w:left="85" w:right="77"/>
              <w:jc w:val="center"/>
              <w:rPr>
                <w:sz w:val="24"/>
              </w:rPr>
            </w:pPr>
            <w:r>
              <w:rPr>
                <w:spacing w:val="-2"/>
                <w:sz w:val="24"/>
              </w:rPr>
              <w:t>743,0</w:t>
            </w:r>
          </w:p>
        </w:tc>
        <w:tc>
          <w:tcPr>
            <w:tcW w:w="1118" w:type="dxa"/>
          </w:tcPr>
          <w:p>
            <w:pPr>
              <w:pStyle w:val="TableParagraph"/>
              <w:spacing w:line="271" w:lineRule="exact"/>
              <w:ind w:left="288"/>
              <w:rPr>
                <w:sz w:val="24"/>
              </w:rPr>
            </w:pPr>
            <w:r>
              <w:rPr>
                <w:sz w:val="24"/>
              </w:rPr>
              <w:t>1</w:t>
            </w:r>
            <w:r>
              <w:rPr>
                <w:spacing w:val="2"/>
                <w:sz w:val="24"/>
              </w:rPr>
              <w:t> </w:t>
            </w:r>
            <w:r>
              <w:rPr>
                <w:spacing w:val="-5"/>
                <w:sz w:val="24"/>
              </w:rPr>
              <w:t>102</w:t>
            </w:r>
          </w:p>
          <w:p>
            <w:pPr>
              <w:pStyle w:val="TableParagraph"/>
              <w:spacing w:line="275" w:lineRule="exact"/>
              <w:ind w:left="293"/>
              <w:rPr>
                <w:sz w:val="24"/>
              </w:rPr>
            </w:pPr>
            <w:r>
              <w:rPr>
                <w:spacing w:val="-2"/>
                <w:sz w:val="24"/>
              </w:rPr>
              <w:t>670,5</w:t>
            </w:r>
          </w:p>
        </w:tc>
        <w:tc>
          <w:tcPr>
            <w:tcW w:w="1123" w:type="dxa"/>
          </w:tcPr>
          <w:p>
            <w:pPr>
              <w:pStyle w:val="TableParagraph"/>
              <w:spacing w:line="271" w:lineRule="exact"/>
              <w:ind w:left="288"/>
              <w:rPr>
                <w:sz w:val="24"/>
              </w:rPr>
            </w:pPr>
            <w:r>
              <w:rPr>
                <w:sz w:val="24"/>
              </w:rPr>
              <w:t>1</w:t>
            </w:r>
            <w:r>
              <w:rPr>
                <w:spacing w:val="2"/>
                <w:sz w:val="24"/>
              </w:rPr>
              <w:t> </w:t>
            </w:r>
            <w:r>
              <w:rPr>
                <w:spacing w:val="-5"/>
                <w:sz w:val="24"/>
              </w:rPr>
              <w:t>294</w:t>
            </w:r>
          </w:p>
          <w:p>
            <w:pPr>
              <w:pStyle w:val="TableParagraph"/>
              <w:spacing w:line="275" w:lineRule="exact"/>
              <w:ind w:left="293"/>
              <w:rPr>
                <w:sz w:val="24"/>
              </w:rPr>
            </w:pPr>
            <w:r>
              <w:rPr>
                <w:spacing w:val="-2"/>
                <w:sz w:val="24"/>
              </w:rPr>
              <w:t>701,7</w:t>
            </w:r>
          </w:p>
        </w:tc>
        <w:tc>
          <w:tcPr>
            <w:tcW w:w="1118" w:type="dxa"/>
          </w:tcPr>
          <w:p>
            <w:pPr>
              <w:pStyle w:val="TableParagraph"/>
              <w:spacing w:line="271" w:lineRule="exact"/>
              <w:ind w:left="284"/>
              <w:rPr>
                <w:sz w:val="24"/>
              </w:rPr>
            </w:pPr>
            <w:r>
              <w:rPr>
                <w:sz w:val="24"/>
              </w:rPr>
              <w:t>1</w:t>
            </w:r>
            <w:r>
              <w:rPr>
                <w:spacing w:val="2"/>
                <w:sz w:val="24"/>
              </w:rPr>
              <w:t> </w:t>
            </w:r>
            <w:r>
              <w:rPr>
                <w:spacing w:val="-5"/>
                <w:sz w:val="24"/>
              </w:rPr>
              <w:t>248</w:t>
            </w:r>
          </w:p>
          <w:p>
            <w:pPr>
              <w:pStyle w:val="TableParagraph"/>
              <w:spacing w:line="275" w:lineRule="exact"/>
              <w:ind w:left="288"/>
              <w:rPr>
                <w:sz w:val="24"/>
              </w:rPr>
            </w:pPr>
            <w:r>
              <w:rPr>
                <w:spacing w:val="-2"/>
                <w:sz w:val="24"/>
              </w:rPr>
              <w:t>094,9</w:t>
            </w:r>
          </w:p>
        </w:tc>
        <w:tc>
          <w:tcPr>
            <w:tcW w:w="1118" w:type="dxa"/>
          </w:tcPr>
          <w:p>
            <w:pPr>
              <w:pStyle w:val="TableParagraph"/>
              <w:spacing w:line="271" w:lineRule="exact"/>
              <w:ind w:left="471"/>
              <w:rPr>
                <w:sz w:val="24"/>
              </w:rPr>
            </w:pPr>
            <w:r>
              <w:rPr>
                <w:sz w:val="24"/>
              </w:rPr>
              <w:t>1</w:t>
            </w:r>
            <w:r>
              <w:rPr>
                <w:spacing w:val="2"/>
                <w:sz w:val="24"/>
              </w:rPr>
              <w:t> </w:t>
            </w:r>
            <w:r>
              <w:rPr>
                <w:spacing w:val="-5"/>
                <w:sz w:val="24"/>
              </w:rPr>
              <w:t>248</w:t>
            </w:r>
          </w:p>
          <w:p>
            <w:pPr>
              <w:pStyle w:val="TableParagraph"/>
              <w:spacing w:line="275" w:lineRule="exact"/>
              <w:ind w:left="476"/>
              <w:rPr>
                <w:sz w:val="24"/>
              </w:rPr>
            </w:pPr>
            <w:r>
              <w:rPr>
                <w:spacing w:val="-2"/>
                <w:sz w:val="24"/>
              </w:rPr>
              <w:t>094,9</w:t>
            </w:r>
          </w:p>
        </w:tc>
      </w:tr>
      <w:tr>
        <w:trPr>
          <w:trHeight w:val="5798"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04В060010</w:t>
            </w:r>
          </w:p>
          <w:p>
            <w:pPr>
              <w:pStyle w:val="TableParagraph"/>
              <w:spacing w:line="275" w:lineRule="exact" w:before="2"/>
              <w:ind w:left="12"/>
              <w:jc w:val="center"/>
              <w:rPr>
                <w:sz w:val="24"/>
              </w:rPr>
            </w:pPr>
            <w:r>
              <w:rPr>
                <w:sz w:val="24"/>
              </w:rPr>
              <w:t>0</w:t>
            </w:r>
          </w:p>
          <w:p>
            <w:pPr>
              <w:pStyle w:val="TableParagraph"/>
              <w:ind w:left="109" w:right="96" w:hanging="4"/>
              <w:jc w:val="center"/>
              <w:rPr>
                <w:sz w:val="24"/>
              </w:rPr>
            </w:pPr>
            <w:r>
              <w:rPr>
                <w:spacing w:val="-2"/>
                <w:sz w:val="24"/>
              </w:rPr>
              <w:t>Приспособ ление обществен </w:t>
            </w:r>
            <w:r>
              <w:rPr>
                <w:spacing w:val="-4"/>
                <w:sz w:val="24"/>
              </w:rPr>
              <w:t>ных</w:t>
            </w:r>
            <w:r>
              <w:rPr>
                <w:spacing w:val="40"/>
                <w:sz w:val="24"/>
              </w:rPr>
              <w:t> </w:t>
            </w:r>
            <w:r>
              <w:rPr>
                <w:sz w:val="24"/>
              </w:rPr>
              <w:t>зданий, в том числе </w:t>
            </w:r>
            <w:r>
              <w:rPr>
                <w:spacing w:val="-2"/>
                <w:sz w:val="24"/>
              </w:rPr>
              <w:t>подведомс твенных учреждени </w:t>
            </w:r>
            <w:r>
              <w:rPr>
                <w:sz w:val="24"/>
              </w:rPr>
              <w:t>й, а также </w:t>
            </w:r>
            <w:r>
              <w:rPr>
                <w:spacing w:val="-2"/>
                <w:sz w:val="24"/>
              </w:rPr>
              <w:t>прилегающ </w:t>
            </w:r>
            <w:r>
              <w:rPr>
                <w:sz w:val="24"/>
              </w:rPr>
              <w:t>их к ним </w:t>
            </w:r>
            <w:r>
              <w:rPr>
                <w:spacing w:val="-2"/>
                <w:sz w:val="24"/>
              </w:rPr>
              <w:t>территорий </w:t>
            </w:r>
            <w:r>
              <w:rPr>
                <w:sz w:val="24"/>
              </w:rPr>
              <w:t>с учетом </w:t>
            </w:r>
            <w:r>
              <w:rPr>
                <w:spacing w:val="-2"/>
                <w:sz w:val="24"/>
              </w:rPr>
              <w:t>проектных </w:t>
            </w:r>
            <w:r>
              <w:rPr>
                <w:sz w:val="24"/>
              </w:rPr>
              <w:t>работ и </w:t>
            </w:r>
            <w:r>
              <w:rPr>
                <w:spacing w:val="-2"/>
                <w:sz w:val="24"/>
              </w:rPr>
              <w:t>оснащения</w:t>
            </w:r>
          </w:p>
          <w:p>
            <w:pPr>
              <w:pStyle w:val="TableParagraph"/>
              <w:spacing w:line="274" w:lineRule="exact"/>
              <w:ind w:left="147" w:right="131" w:hanging="2"/>
              <w:jc w:val="center"/>
              <w:rPr>
                <w:sz w:val="24"/>
              </w:rPr>
            </w:pPr>
            <w:r>
              <w:rPr>
                <w:spacing w:val="-2"/>
                <w:sz w:val="24"/>
              </w:rPr>
              <w:t>объектов компенсир</w:t>
            </w:r>
          </w:p>
        </w:tc>
        <w:tc>
          <w:tcPr>
            <w:tcW w:w="840" w:type="dxa"/>
            <w:tcBorders>
              <w:bottom w:val="nil"/>
            </w:tcBorders>
          </w:tcPr>
          <w:p>
            <w:pPr>
              <w:pStyle w:val="TableParagraph"/>
              <w:spacing w:line="272" w:lineRule="exact"/>
              <w:ind w:left="176"/>
              <w:rPr>
                <w:sz w:val="24"/>
              </w:rPr>
            </w:pPr>
            <w:r>
              <w:rPr>
                <w:spacing w:val="-4"/>
                <w:sz w:val="24"/>
              </w:rPr>
              <w:t>0401</w:t>
            </w:r>
          </w:p>
        </w:tc>
        <w:tc>
          <w:tcPr>
            <w:tcW w:w="701" w:type="dxa"/>
            <w:tcBorders>
              <w:bottom w:val="nil"/>
            </w:tcBorders>
          </w:tcPr>
          <w:p>
            <w:pPr>
              <w:pStyle w:val="TableParagraph"/>
              <w:spacing w:line="272" w:lineRule="exact"/>
              <w:ind w:left="166"/>
              <w:rPr>
                <w:sz w:val="24"/>
              </w:rPr>
            </w:pPr>
            <w:r>
              <w:rPr>
                <w:spacing w:val="-5"/>
                <w:sz w:val="24"/>
              </w:rPr>
              <w:t>148</w:t>
            </w:r>
          </w:p>
        </w:tc>
        <w:tc>
          <w:tcPr>
            <w:tcW w:w="840" w:type="dxa"/>
            <w:tcBorders>
              <w:bottom w:val="nil"/>
            </w:tcBorders>
          </w:tcPr>
          <w:p>
            <w:pPr>
              <w:pStyle w:val="TableParagraph"/>
              <w:spacing w:line="272" w:lineRule="exact"/>
              <w:ind w:left="233"/>
              <w:rPr>
                <w:sz w:val="24"/>
              </w:rPr>
            </w:pPr>
            <w:r>
              <w:rPr>
                <w:spacing w:val="-5"/>
                <w:sz w:val="24"/>
              </w:rPr>
              <w:t>244</w:t>
            </w:r>
          </w:p>
        </w:tc>
        <w:tc>
          <w:tcPr>
            <w:tcW w:w="931" w:type="dxa"/>
            <w:tcBorders>
              <w:bottom w:val="nil"/>
            </w:tcBorders>
          </w:tcPr>
          <w:p>
            <w:pPr>
              <w:pStyle w:val="TableParagraph"/>
              <w:spacing w:line="272" w:lineRule="exact"/>
              <w:ind w:left="2"/>
              <w:jc w:val="center"/>
              <w:rPr>
                <w:sz w:val="24"/>
              </w:rPr>
            </w:pPr>
            <w:r>
              <w:rPr>
                <w:sz w:val="24"/>
              </w:rPr>
              <w:t>2</w:t>
            </w:r>
          </w:p>
          <w:p>
            <w:pPr>
              <w:pStyle w:val="TableParagraph"/>
              <w:spacing w:before="2"/>
              <w:ind w:left="114" w:right="114"/>
              <w:jc w:val="center"/>
              <w:rPr>
                <w:sz w:val="24"/>
              </w:rPr>
            </w:pPr>
            <w:r>
              <w:rPr>
                <w:spacing w:val="-2"/>
                <w:sz w:val="24"/>
              </w:rPr>
              <w:t>292,3</w:t>
            </w:r>
          </w:p>
        </w:tc>
        <w:tc>
          <w:tcPr>
            <w:tcW w:w="993" w:type="dxa"/>
            <w:tcBorders>
              <w:bottom w:val="nil"/>
            </w:tcBorders>
          </w:tcPr>
          <w:p>
            <w:pPr>
              <w:pStyle w:val="TableParagraph"/>
              <w:spacing w:line="272" w:lineRule="exact"/>
              <w:ind w:left="137"/>
              <w:rPr>
                <w:sz w:val="24"/>
              </w:rPr>
            </w:pPr>
            <w:r>
              <w:rPr>
                <w:sz w:val="24"/>
              </w:rPr>
              <w:t>1</w:t>
            </w:r>
            <w:r>
              <w:rPr>
                <w:spacing w:val="2"/>
                <w:sz w:val="24"/>
              </w:rPr>
              <w:t> </w:t>
            </w:r>
            <w:r>
              <w:rPr>
                <w:spacing w:val="-2"/>
                <w:sz w:val="24"/>
              </w:rPr>
              <w:t>686,4</w:t>
            </w:r>
          </w:p>
        </w:tc>
        <w:tc>
          <w:tcPr>
            <w:tcW w:w="993" w:type="dxa"/>
            <w:tcBorders>
              <w:bottom w:val="nil"/>
            </w:tcBorders>
          </w:tcPr>
          <w:p>
            <w:pPr>
              <w:pStyle w:val="TableParagraph"/>
              <w:spacing w:line="272" w:lineRule="exact"/>
              <w:ind w:left="133"/>
              <w:rPr>
                <w:sz w:val="24"/>
              </w:rPr>
            </w:pPr>
            <w:r>
              <w:rPr>
                <w:sz w:val="24"/>
              </w:rPr>
              <w:t>2</w:t>
            </w:r>
            <w:r>
              <w:rPr>
                <w:spacing w:val="2"/>
                <w:sz w:val="24"/>
              </w:rPr>
              <w:t> </w:t>
            </w:r>
            <w:r>
              <w:rPr>
                <w:spacing w:val="-2"/>
                <w:sz w:val="24"/>
              </w:rPr>
              <w:t>523,8</w:t>
            </w:r>
          </w:p>
        </w:tc>
        <w:tc>
          <w:tcPr>
            <w:tcW w:w="1118" w:type="dxa"/>
            <w:tcBorders>
              <w:bottom w:val="nil"/>
            </w:tcBorders>
          </w:tcPr>
          <w:p>
            <w:pPr>
              <w:pStyle w:val="TableParagraph"/>
              <w:spacing w:line="272" w:lineRule="exact"/>
              <w:ind w:left="196"/>
              <w:rPr>
                <w:sz w:val="24"/>
              </w:rPr>
            </w:pPr>
            <w:r>
              <w:rPr>
                <w:sz w:val="24"/>
              </w:rPr>
              <w:t>1</w:t>
            </w:r>
            <w:r>
              <w:rPr>
                <w:spacing w:val="2"/>
                <w:sz w:val="24"/>
              </w:rPr>
              <w:t> </w:t>
            </w:r>
            <w:r>
              <w:rPr>
                <w:spacing w:val="-2"/>
                <w:sz w:val="24"/>
              </w:rPr>
              <w:t>161,5</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2"/>
              <w:jc w:val="center"/>
              <w:rPr>
                <w:sz w:val="24"/>
              </w:rPr>
            </w:pPr>
            <w:r>
              <w:rPr>
                <w:spacing w:val="-5"/>
                <w:sz w:val="24"/>
              </w:rPr>
              <w:t>0,0</w:t>
            </w:r>
          </w:p>
        </w:tc>
        <w:tc>
          <w:tcPr>
            <w:tcW w:w="1118" w:type="dxa"/>
            <w:tcBorders>
              <w:bottom w:val="nil"/>
            </w:tcBorders>
          </w:tcPr>
          <w:p>
            <w:pPr>
              <w:pStyle w:val="TableParagraph"/>
              <w:spacing w:line="272" w:lineRule="exact"/>
              <w:ind w:left="716"/>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4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63" w:right="162" w:firstLine="148"/>
              <w:rPr>
                <w:sz w:val="24"/>
              </w:rPr>
            </w:pPr>
            <w:r>
              <w:rPr>
                <w:spacing w:val="-4"/>
                <w:sz w:val="24"/>
              </w:rPr>
              <w:t>ующим </w:t>
            </w:r>
            <w:r>
              <w:rPr>
                <w:spacing w:val="-2"/>
                <w:sz w:val="24"/>
              </w:rPr>
              <w:t>оборудова</w:t>
            </w:r>
          </w:p>
          <w:p>
            <w:pPr>
              <w:pStyle w:val="TableParagraph"/>
              <w:spacing w:line="257" w:lineRule="exact" w:before="4"/>
              <w:ind w:left="441"/>
              <w:rPr>
                <w:sz w:val="24"/>
              </w:rPr>
            </w:pPr>
            <w:r>
              <w:rPr>
                <w:spacing w:val="-4"/>
                <w:sz w:val="24"/>
              </w:rPr>
              <w:t>нием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ind w:left="100" w:right="116"/>
              <w:rPr>
                <w:sz w:val="24"/>
              </w:rPr>
            </w:pPr>
            <w:r>
              <w:rPr>
                <w:spacing w:val="-2"/>
                <w:sz w:val="24"/>
              </w:rPr>
              <w:t>Департам </w:t>
            </w:r>
            <w:r>
              <w:rPr>
                <w:spacing w:val="-4"/>
                <w:sz w:val="24"/>
              </w:rPr>
              <w:t>ент </w:t>
            </w:r>
            <w:r>
              <w:rPr>
                <w:spacing w:val="-2"/>
                <w:sz w:val="24"/>
              </w:rPr>
              <w:t>образован </w:t>
            </w:r>
            <w:r>
              <w:rPr>
                <w:sz w:val="24"/>
              </w:rPr>
              <w:t>ия и </w:t>
            </w:r>
            <w:r>
              <w:rPr>
                <w:spacing w:val="-2"/>
                <w:sz w:val="24"/>
              </w:rPr>
              <w:t>науки города Москвы</w:t>
            </w:r>
          </w:p>
        </w:tc>
        <w:tc>
          <w:tcPr>
            <w:tcW w:w="1402" w:type="dxa"/>
            <w:vMerge w:val="restart"/>
          </w:tcPr>
          <w:p>
            <w:pPr>
              <w:pStyle w:val="TableParagraph"/>
              <w:spacing w:line="272" w:lineRule="exact"/>
              <w:ind w:left="100" w:right="96"/>
              <w:jc w:val="center"/>
              <w:rPr>
                <w:sz w:val="24"/>
              </w:rPr>
            </w:pPr>
            <w:r>
              <w:rPr>
                <w:spacing w:val="-2"/>
                <w:sz w:val="24"/>
              </w:rPr>
              <w:t>04В060010</w:t>
            </w:r>
          </w:p>
          <w:p>
            <w:pPr>
              <w:pStyle w:val="TableParagraph"/>
              <w:spacing w:line="275" w:lineRule="exact" w:before="2"/>
              <w:ind w:left="4"/>
              <w:jc w:val="center"/>
              <w:rPr>
                <w:sz w:val="24"/>
              </w:rPr>
            </w:pPr>
            <w:r>
              <w:rPr>
                <w:sz w:val="24"/>
              </w:rPr>
              <w:t>0</w:t>
            </w:r>
          </w:p>
          <w:p>
            <w:pPr>
              <w:pStyle w:val="TableParagraph"/>
              <w:ind w:left="105" w:right="100" w:hanging="4"/>
              <w:jc w:val="center"/>
              <w:rPr>
                <w:sz w:val="24"/>
              </w:rPr>
            </w:pPr>
            <w:r>
              <w:rPr>
                <w:spacing w:val="-2"/>
                <w:sz w:val="24"/>
              </w:rPr>
              <w:t>Приспособ ление обществен </w:t>
            </w:r>
            <w:r>
              <w:rPr>
                <w:spacing w:val="-4"/>
                <w:sz w:val="24"/>
              </w:rPr>
              <w:t>ных</w:t>
            </w:r>
            <w:r>
              <w:rPr>
                <w:spacing w:val="40"/>
                <w:sz w:val="24"/>
              </w:rPr>
              <w:t> </w:t>
            </w:r>
            <w:r>
              <w:rPr>
                <w:sz w:val="24"/>
              </w:rPr>
              <w:t>зданий, в том числе </w:t>
            </w:r>
            <w:r>
              <w:rPr>
                <w:spacing w:val="-2"/>
                <w:sz w:val="24"/>
              </w:rPr>
              <w:t>подведомс твенных учреждени </w:t>
            </w:r>
            <w:r>
              <w:rPr>
                <w:sz w:val="24"/>
              </w:rPr>
              <w:t>й, а также </w:t>
            </w:r>
            <w:r>
              <w:rPr>
                <w:spacing w:val="-2"/>
                <w:sz w:val="24"/>
              </w:rPr>
              <w:t>прилегающ </w:t>
            </w:r>
            <w:r>
              <w:rPr>
                <w:sz w:val="24"/>
              </w:rPr>
              <w:t>их к ним </w:t>
            </w:r>
            <w:r>
              <w:rPr>
                <w:spacing w:val="-2"/>
                <w:sz w:val="24"/>
              </w:rPr>
              <w:t>территорий </w:t>
            </w:r>
            <w:r>
              <w:rPr>
                <w:sz w:val="24"/>
              </w:rPr>
              <w:t>с учетом </w:t>
            </w:r>
            <w:r>
              <w:rPr>
                <w:spacing w:val="-2"/>
                <w:sz w:val="24"/>
              </w:rPr>
              <w:t>проектных </w:t>
            </w:r>
            <w:r>
              <w:rPr>
                <w:sz w:val="24"/>
              </w:rPr>
              <w:t>работ и </w:t>
            </w:r>
            <w:r>
              <w:rPr>
                <w:spacing w:val="-2"/>
                <w:sz w:val="24"/>
              </w:rPr>
              <w:t>оснащения объектов компенсир ующим оборудова</w:t>
            </w:r>
          </w:p>
          <w:p>
            <w:pPr>
              <w:pStyle w:val="TableParagraph"/>
              <w:spacing w:line="257" w:lineRule="exact" w:before="2"/>
              <w:ind w:left="102" w:right="96"/>
              <w:jc w:val="center"/>
              <w:rPr>
                <w:sz w:val="24"/>
              </w:rPr>
            </w:pPr>
            <w:r>
              <w:rPr>
                <w:spacing w:val="-4"/>
                <w:sz w:val="24"/>
              </w:rPr>
              <w:t>нием</w:t>
            </w:r>
          </w:p>
        </w:tc>
        <w:tc>
          <w:tcPr>
            <w:tcW w:w="840" w:type="dxa"/>
            <w:vMerge w:val="restart"/>
          </w:tcPr>
          <w:p>
            <w:pPr>
              <w:pStyle w:val="TableParagraph"/>
              <w:spacing w:line="273" w:lineRule="exact"/>
              <w:ind w:left="172"/>
              <w:rPr>
                <w:sz w:val="24"/>
              </w:rPr>
            </w:pPr>
            <w:r>
              <w:rPr>
                <w:spacing w:val="-4"/>
                <w:sz w:val="24"/>
              </w:rPr>
              <w:t>0702</w:t>
            </w:r>
          </w:p>
        </w:tc>
        <w:tc>
          <w:tcPr>
            <w:tcW w:w="701" w:type="dxa"/>
            <w:vMerge w:val="restart"/>
          </w:tcPr>
          <w:p>
            <w:pPr>
              <w:pStyle w:val="TableParagraph"/>
              <w:spacing w:line="273" w:lineRule="exact"/>
              <w:ind w:left="163"/>
              <w:rPr>
                <w:sz w:val="24"/>
              </w:rPr>
            </w:pPr>
            <w:r>
              <w:rPr>
                <w:spacing w:val="-5"/>
                <w:sz w:val="24"/>
              </w:rPr>
              <w:t>075</w:t>
            </w:r>
          </w:p>
        </w:tc>
        <w:tc>
          <w:tcPr>
            <w:tcW w:w="840" w:type="dxa"/>
            <w:vMerge w:val="restart"/>
          </w:tcPr>
          <w:p>
            <w:pPr>
              <w:pStyle w:val="TableParagraph"/>
              <w:spacing w:line="273" w:lineRule="exact"/>
              <w:ind w:left="229"/>
              <w:rPr>
                <w:sz w:val="24"/>
              </w:rPr>
            </w:pPr>
            <w:r>
              <w:rPr>
                <w:spacing w:val="-5"/>
                <w:sz w:val="24"/>
              </w:rPr>
              <w:t>244</w:t>
            </w:r>
          </w:p>
        </w:tc>
        <w:tc>
          <w:tcPr>
            <w:tcW w:w="931" w:type="dxa"/>
            <w:vMerge w:val="restart"/>
          </w:tcPr>
          <w:p>
            <w:pPr>
              <w:pStyle w:val="TableParagraph"/>
              <w:spacing w:line="273" w:lineRule="exact"/>
              <w:ind w:left="306"/>
              <w:rPr>
                <w:sz w:val="24"/>
              </w:rPr>
            </w:pPr>
            <w:r>
              <w:rPr>
                <w:spacing w:val="-5"/>
                <w:sz w:val="24"/>
              </w:rPr>
              <w:t>0,0</w:t>
            </w:r>
          </w:p>
        </w:tc>
        <w:tc>
          <w:tcPr>
            <w:tcW w:w="993" w:type="dxa"/>
            <w:vMerge w:val="restart"/>
          </w:tcPr>
          <w:p>
            <w:pPr>
              <w:pStyle w:val="TableParagraph"/>
              <w:spacing w:line="273" w:lineRule="exact"/>
              <w:ind w:left="134"/>
              <w:rPr>
                <w:sz w:val="24"/>
              </w:rPr>
            </w:pPr>
            <w:r>
              <w:rPr>
                <w:sz w:val="24"/>
              </w:rPr>
              <w:t>5</w:t>
            </w:r>
            <w:r>
              <w:rPr>
                <w:spacing w:val="2"/>
                <w:sz w:val="24"/>
              </w:rPr>
              <w:t> </w:t>
            </w:r>
            <w:r>
              <w:rPr>
                <w:spacing w:val="-2"/>
                <w:sz w:val="24"/>
              </w:rPr>
              <w:t>908,0</w:t>
            </w:r>
          </w:p>
        </w:tc>
        <w:tc>
          <w:tcPr>
            <w:tcW w:w="993" w:type="dxa"/>
            <w:vMerge w:val="restart"/>
          </w:tcPr>
          <w:p>
            <w:pPr>
              <w:pStyle w:val="TableParagraph"/>
              <w:spacing w:line="273" w:lineRule="exact"/>
              <w:ind w:left="115" w:right="115"/>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6345"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496"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116"/>
              <w:rPr>
                <w:sz w:val="24"/>
              </w:rPr>
            </w:pPr>
            <w:r>
              <w:rPr>
                <w:spacing w:val="-2"/>
                <w:sz w:val="24"/>
              </w:rPr>
              <w:t>Департам </w:t>
            </w:r>
            <w:r>
              <w:rPr>
                <w:spacing w:val="-4"/>
                <w:sz w:val="24"/>
              </w:rPr>
              <w:t>ент </w:t>
            </w:r>
            <w:r>
              <w:rPr>
                <w:spacing w:val="-2"/>
                <w:sz w:val="24"/>
              </w:rPr>
              <w:t>образован </w:t>
            </w:r>
            <w:r>
              <w:rPr>
                <w:sz w:val="24"/>
              </w:rPr>
              <w:t>ия и </w:t>
            </w:r>
            <w:r>
              <w:rPr>
                <w:spacing w:val="-2"/>
                <w:sz w:val="24"/>
              </w:rPr>
              <w:t>науки города Москвы</w:t>
            </w:r>
          </w:p>
        </w:tc>
        <w:tc>
          <w:tcPr>
            <w:tcW w:w="1402" w:type="dxa"/>
            <w:tcBorders>
              <w:bottom w:val="nil"/>
            </w:tcBorders>
          </w:tcPr>
          <w:p>
            <w:pPr>
              <w:pStyle w:val="TableParagraph"/>
              <w:spacing w:line="272" w:lineRule="exact"/>
              <w:ind w:left="100" w:right="96"/>
              <w:jc w:val="center"/>
              <w:rPr>
                <w:sz w:val="24"/>
              </w:rPr>
            </w:pPr>
            <w:r>
              <w:rPr>
                <w:spacing w:val="-2"/>
                <w:sz w:val="24"/>
              </w:rPr>
              <w:t>04В060010</w:t>
            </w:r>
          </w:p>
          <w:p>
            <w:pPr>
              <w:pStyle w:val="TableParagraph"/>
              <w:spacing w:line="275" w:lineRule="exact" w:before="2"/>
              <w:ind w:left="4"/>
              <w:jc w:val="center"/>
              <w:rPr>
                <w:sz w:val="24"/>
              </w:rPr>
            </w:pPr>
            <w:r>
              <w:rPr>
                <w:sz w:val="24"/>
              </w:rPr>
              <w:t>0</w:t>
            </w:r>
          </w:p>
          <w:p>
            <w:pPr>
              <w:pStyle w:val="TableParagraph"/>
              <w:ind w:left="134" w:right="132"/>
              <w:jc w:val="center"/>
              <w:rPr>
                <w:sz w:val="24"/>
              </w:rPr>
            </w:pPr>
            <w:r>
              <w:rPr>
                <w:spacing w:val="-2"/>
                <w:sz w:val="24"/>
              </w:rPr>
              <w:t>Приспособ ление обществен </w:t>
            </w:r>
            <w:r>
              <w:rPr>
                <w:spacing w:val="-4"/>
                <w:sz w:val="24"/>
              </w:rPr>
              <w:t>ных </w:t>
            </w:r>
            <w:r>
              <w:rPr>
                <w:sz w:val="24"/>
              </w:rPr>
              <w:t>зданий, в</w:t>
            </w:r>
          </w:p>
          <w:p>
            <w:pPr>
              <w:pStyle w:val="TableParagraph"/>
              <w:spacing w:line="274" w:lineRule="exact"/>
              <w:ind w:left="153" w:right="145" w:hanging="2"/>
              <w:jc w:val="center"/>
              <w:rPr>
                <w:sz w:val="24"/>
              </w:rPr>
            </w:pPr>
            <w:r>
              <w:rPr>
                <w:sz w:val="24"/>
              </w:rPr>
              <w:t>том числе </w:t>
            </w:r>
            <w:r>
              <w:rPr>
                <w:spacing w:val="-2"/>
                <w:sz w:val="24"/>
              </w:rPr>
              <w:t>подведомс</w:t>
            </w:r>
          </w:p>
        </w:tc>
        <w:tc>
          <w:tcPr>
            <w:tcW w:w="840" w:type="dxa"/>
            <w:tcBorders>
              <w:bottom w:val="nil"/>
            </w:tcBorders>
          </w:tcPr>
          <w:p>
            <w:pPr>
              <w:pStyle w:val="TableParagraph"/>
              <w:spacing w:line="272" w:lineRule="exact"/>
              <w:ind w:left="172"/>
              <w:rPr>
                <w:sz w:val="24"/>
              </w:rPr>
            </w:pPr>
            <w:r>
              <w:rPr>
                <w:spacing w:val="-4"/>
                <w:sz w:val="24"/>
              </w:rPr>
              <w:t>0702</w:t>
            </w:r>
          </w:p>
        </w:tc>
        <w:tc>
          <w:tcPr>
            <w:tcW w:w="701" w:type="dxa"/>
            <w:tcBorders>
              <w:bottom w:val="nil"/>
            </w:tcBorders>
          </w:tcPr>
          <w:p>
            <w:pPr>
              <w:pStyle w:val="TableParagraph"/>
              <w:spacing w:line="272" w:lineRule="exact"/>
              <w:ind w:left="162"/>
              <w:rPr>
                <w:sz w:val="24"/>
              </w:rPr>
            </w:pPr>
            <w:r>
              <w:rPr>
                <w:spacing w:val="-5"/>
                <w:sz w:val="24"/>
              </w:rPr>
              <w:t>075</w:t>
            </w:r>
          </w:p>
        </w:tc>
        <w:tc>
          <w:tcPr>
            <w:tcW w:w="840" w:type="dxa"/>
            <w:tcBorders>
              <w:bottom w:val="nil"/>
            </w:tcBorders>
          </w:tcPr>
          <w:p>
            <w:pPr>
              <w:pStyle w:val="TableParagraph"/>
              <w:spacing w:line="272" w:lineRule="exact"/>
              <w:ind w:left="229"/>
              <w:rPr>
                <w:sz w:val="24"/>
              </w:rPr>
            </w:pPr>
            <w:r>
              <w:rPr>
                <w:spacing w:val="-5"/>
                <w:sz w:val="24"/>
              </w:rPr>
              <w:t>612</w:t>
            </w:r>
          </w:p>
        </w:tc>
        <w:tc>
          <w:tcPr>
            <w:tcW w:w="931" w:type="dxa"/>
            <w:tcBorders>
              <w:bottom w:val="nil"/>
            </w:tcBorders>
          </w:tcPr>
          <w:p>
            <w:pPr>
              <w:pStyle w:val="TableParagraph"/>
              <w:spacing w:line="272" w:lineRule="exact"/>
              <w:ind w:left="278"/>
              <w:rPr>
                <w:sz w:val="24"/>
              </w:rPr>
            </w:pPr>
            <w:r>
              <w:rPr>
                <w:spacing w:val="-5"/>
                <w:sz w:val="24"/>
              </w:rPr>
              <w:t>190</w:t>
            </w:r>
          </w:p>
          <w:p>
            <w:pPr>
              <w:pStyle w:val="TableParagraph"/>
              <w:spacing w:before="2"/>
              <w:ind w:left="186"/>
              <w:rPr>
                <w:sz w:val="24"/>
              </w:rPr>
            </w:pPr>
            <w:r>
              <w:rPr>
                <w:spacing w:val="-2"/>
                <w:sz w:val="24"/>
              </w:rPr>
              <w:t>596,0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710"/>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51"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5" w:right="100" w:firstLine="3"/>
              <w:jc w:val="center"/>
              <w:rPr>
                <w:sz w:val="24"/>
              </w:rPr>
            </w:pPr>
            <w:r>
              <w:rPr>
                <w:spacing w:val="-2"/>
                <w:sz w:val="24"/>
              </w:rPr>
              <w:t>твенных учреждени </w:t>
            </w:r>
            <w:r>
              <w:rPr>
                <w:sz w:val="24"/>
              </w:rPr>
              <w:t>й, а также </w:t>
            </w:r>
            <w:r>
              <w:rPr>
                <w:spacing w:val="-2"/>
                <w:sz w:val="24"/>
              </w:rPr>
              <w:t>прилегающ </w:t>
            </w:r>
            <w:r>
              <w:rPr>
                <w:sz w:val="24"/>
              </w:rPr>
              <w:t>их к ним </w:t>
            </w:r>
            <w:r>
              <w:rPr>
                <w:spacing w:val="-2"/>
                <w:sz w:val="24"/>
              </w:rPr>
              <w:t>территорий </w:t>
            </w:r>
            <w:r>
              <w:rPr>
                <w:sz w:val="24"/>
              </w:rPr>
              <w:t>с учетом </w:t>
            </w:r>
            <w:r>
              <w:rPr>
                <w:spacing w:val="-2"/>
                <w:sz w:val="24"/>
              </w:rPr>
              <w:t>проектных </w:t>
            </w:r>
            <w:r>
              <w:rPr>
                <w:sz w:val="24"/>
              </w:rPr>
              <w:t>работ и </w:t>
            </w:r>
            <w:r>
              <w:rPr>
                <w:spacing w:val="-2"/>
                <w:sz w:val="24"/>
              </w:rPr>
              <w:t>оснащения объектов компенсир ующим оборудова</w:t>
            </w:r>
          </w:p>
          <w:p>
            <w:pPr>
              <w:pStyle w:val="TableParagraph"/>
              <w:spacing w:line="257" w:lineRule="exact"/>
              <w:ind w:left="102" w:right="96"/>
              <w:jc w:val="center"/>
              <w:rPr>
                <w:sz w:val="24"/>
              </w:rPr>
            </w:pPr>
            <w:r>
              <w:rPr>
                <w:spacing w:val="-4"/>
                <w:sz w:val="24"/>
              </w:rPr>
              <w:t>нием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16"/>
              <w:rPr>
                <w:sz w:val="24"/>
              </w:rPr>
            </w:pPr>
            <w:r>
              <w:rPr>
                <w:spacing w:val="-2"/>
                <w:sz w:val="24"/>
              </w:rPr>
              <w:t>Департам </w:t>
            </w:r>
            <w:r>
              <w:rPr>
                <w:spacing w:val="-4"/>
                <w:sz w:val="24"/>
              </w:rPr>
              <w:t>ент </w:t>
            </w:r>
            <w:r>
              <w:rPr>
                <w:spacing w:val="-2"/>
                <w:sz w:val="24"/>
              </w:rPr>
              <w:t>образован </w:t>
            </w:r>
            <w:r>
              <w:rPr>
                <w:sz w:val="24"/>
              </w:rPr>
              <w:t>ия и </w:t>
            </w:r>
            <w:r>
              <w:rPr>
                <w:spacing w:val="-2"/>
                <w:sz w:val="24"/>
              </w:rPr>
              <w:t>науки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04В060010</w:t>
            </w:r>
          </w:p>
          <w:p>
            <w:pPr>
              <w:pStyle w:val="TableParagraph"/>
              <w:spacing w:line="275" w:lineRule="exact" w:before="2"/>
              <w:ind w:left="4"/>
              <w:jc w:val="center"/>
              <w:rPr>
                <w:sz w:val="24"/>
              </w:rPr>
            </w:pPr>
            <w:r>
              <w:rPr>
                <w:sz w:val="24"/>
              </w:rPr>
              <w:t>0</w:t>
            </w:r>
          </w:p>
          <w:p>
            <w:pPr>
              <w:pStyle w:val="TableParagraph"/>
              <w:ind w:left="105" w:right="100" w:hanging="4"/>
              <w:jc w:val="center"/>
              <w:rPr>
                <w:sz w:val="24"/>
              </w:rPr>
            </w:pPr>
            <w:r>
              <w:rPr>
                <w:spacing w:val="-2"/>
                <w:sz w:val="24"/>
              </w:rPr>
              <w:t>Приспособ ление обществен </w:t>
            </w:r>
            <w:r>
              <w:rPr>
                <w:spacing w:val="-4"/>
                <w:sz w:val="24"/>
              </w:rPr>
              <w:t>ных</w:t>
            </w:r>
            <w:r>
              <w:rPr>
                <w:spacing w:val="40"/>
                <w:sz w:val="24"/>
              </w:rPr>
              <w:t> </w:t>
            </w:r>
            <w:r>
              <w:rPr>
                <w:sz w:val="24"/>
              </w:rPr>
              <w:t>зданий, в том числе </w:t>
            </w:r>
            <w:r>
              <w:rPr>
                <w:spacing w:val="-2"/>
                <w:sz w:val="24"/>
              </w:rPr>
              <w:t>подведомс твенных учреждени </w:t>
            </w:r>
            <w:r>
              <w:rPr>
                <w:sz w:val="24"/>
              </w:rPr>
              <w:t>й, а также </w:t>
            </w:r>
            <w:r>
              <w:rPr>
                <w:spacing w:val="-2"/>
                <w:sz w:val="24"/>
              </w:rPr>
              <w:t>прилегающ </w:t>
            </w:r>
            <w:r>
              <w:rPr>
                <w:sz w:val="24"/>
              </w:rPr>
              <w:t>их к ним </w:t>
            </w:r>
            <w:r>
              <w:rPr>
                <w:spacing w:val="-2"/>
                <w:sz w:val="24"/>
              </w:rPr>
              <w:t>территорий </w:t>
            </w:r>
            <w:r>
              <w:rPr>
                <w:sz w:val="24"/>
              </w:rPr>
              <w:t>с учетом </w:t>
            </w:r>
            <w:r>
              <w:rPr>
                <w:spacing w:val="-2"/>
                <w:sz w:val="24"/>
              </w:rPr>
              <w:t>проектных </w:t>
            </w:r>
            <w:r>
              <w:rPr>
                <w:sz w:val="24"/>
              </w:rPr>
              <w:t>работ и </w:t>
            </w:r>
            <w:r>
              <w:rPr>
                <w:spacing w:val="-2"/>
                <w:sz w:val="24"/>
              </w:rPr>
              <w:t>оснащения объектов</w:t>
            </w:r>
          </w:p>
          <w:p>
            <w:pPr>
              <w:pStyle w:val="TableParagraph"/>
              <w:spacing w:line="266" w:lineRule="exact"/>
              <w:ind w:left="102" w:right="96"/>
              <w:jc w:val="center"/>
              <w:rPr>
                <w:sz w:val="24"/>
              </w:rPr>
            </w:pPr>
            <w:r>
              <w:rPr>
                <w:spacing w:val="-2"/>
                <w:sz w:val="24"/>
              </w:rPr>
              <w:t>компенсир</w:t>
            </w:r>
          </w:p>
        </w:tc>
        <w:tc>
          <w:tcPr>
            <w:tcW w:w="840" w:type="dxa"/>
            <w:vMerge w:val="restart"/>
            <w:tcBorders>
              <w:bottom w:val="nil"/>
            </w:tcBorders>
          </w:tcPr>
          <w:p>
            <w:pPr>
              <w:pStyle w:val="TableParagraph"/>
              <w:spacing w:line="273" w:lineRule="exact"/>
              <w:ind w:left="172"/>
              <w:rPr>
                <w:sz w:val="24"/>
              </w:rPr>
            </w:pPr>
            <w:r>
              <w:rPr>
                <w:spacing w:val="-4"/>
                <w:sz w:val="24"/>
              </w:rPr>
              <w:t>0702</w:t>
            </w:r>
          </w:p>
        </w:tc>
        <w:tc>
          <w:tcPr>
            <w:tcW w:w="701" w:type="dxa"/>
            <w:vMerge w:val="restart"/>
            <w:tcBorders>
              <w:bottom w:val="nil"/>
            </w:tcBorders>
          </w:tcPr>
          <w:p>
            <w:pPr>
              <w:pStyle w:val="TableParagraph"/>
              <w:spacing w:line="273" w:lineRule="exact"/>
              <w:ind w:left="163"/>
              <w:rPr>
                <w:sz w:val="24"/>
              </w:rPr>
            </w:pPr>
            <w:r>
              <w:rPr>
                <w:spacing w:val="-5"/>
                <w:sz w:val="24"/>
              </w:rPr>
              <w:t>075</w:t>
            </w:r>
          </w:p>
        </w:tc>
        <w:tc>
          <w:tcPr>
            <w:tcW w:w="840" w:type="dxa"/>
            <w:vMerge w:val="restart"/>
            <w:tcBorders>
              <w:bottom w:val="nil"/>
            </w:tcBorders>
          </w:tcPr>
          <w:p>
            <w:pPr>
              <w:pStyle w:val="TableParagraph"/>
              <w:spacing w:line="273" w:lineRule="exact"/>
              <w:ind w:left="229"/>
              <w:rPr>
                <w:sz w:val="24"/>
              </w:rPr>
            </w:pPr>
            <w:r>
              <w:rPr>
                <w:spacing w:val="-5"/>
                <w:sz w:val="24"/>
              </w:rPr>
              <w:t>622</w:t>
            </w:r>
          </w:p>
        </w:tc>
        <w:tc>
          <w:tcPr>
            <w:tcW w:w="931" w:type="dxa"/>
            <w:vMerge w:val="restart"/>
            <w:tcBorders>
              <w:bottom w:val="nil"/>
            </w:tcBorders>
          </w:tcPr>
          <w:p>
            <w:pPr>
              <w:pStyle w:val="TableParagraph"/>
              <w:spacing w:line="273" w:lineRule="exact"/>
              <w:ind w:right="2"/>
              <w:jc w:val="center"/>
              <w:rPr>
                <w:sz w:val="24"/>
              </w:rPr>
            </w:pPr>
            <w:r>
              <w:rPr>
                <w:sz w:val="24"/>
              </w:rPr>
              <w:t>3</w:t>
            </w:r>
          </w:p>
          <w:p>
            <w:pPr>
              <w:pStyle w:val="TableParagraph"/>
              <w:spacing w:before="2"/>
              <w:ind w:left="109" w:right="114"/>
              <w:jc w:val="center"/>
              <w:rPr>
                <w:sz w:val="24"/>
              </w:rPr>
            </w:pPr>
            <w:r>
              <w:rPr>
                <w:spacing w:val="-2"/>
                <w:sz w:val="24"/>
              </w:rPr>
              <w:t>800,0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5519"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30"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67" w:right="158" w:firstLine="148"/>
              <w:rPr>
                <w:sz w:val="24"/>
              </w:rPr>
            </w:pPr>
            <w:r>
              <w:rPr>
                <w:spacing w:val="-4"/>
                <w:sz w:val="24"/>
              </w:rPr>
              <w:t>ующим </w:t>
            </w:r>
            <w:r>
              <w:rPr>
                <w:spacing w:val="-2"/>
                <w:sz w:val="24"/>
              </w:rPr>
              <w:t>оборудова</w:t>
            </w:r>
          </w:p>
          <w:p>
            <w:pPr>
              <w:pStyle w:val="TableParagraph"/>
              <w:spacing w:line="257" w:lineRule="exact" w:before="4"/>
              <w:ind w:left="445"/>
              <w:rPr>
                <w:sz w:val="24"/>
              </w:rPr>
            </w:pPr>
            <w:r>
              <w:rPr>
                <w:spacing w:val="-4"/>
                <w:sz w:val="24"/>
              </w:rPr>
              <w:t>нием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623"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культуры города Москвы</w:t>
            </w:r>
          </w:p>
        </w:tc>
        <w:tc>
          <w:tcPr>
            <w:tcW w:w="1402" w:type="dxa"/>
          </w:tcPr>
          <w:p>
            <w:pPr>
              <w:pStyle w:val="TableParagraph"/>
              <w:spacing w:line="272" w:lineRule="exact"/>
              <w:ind w:left="103" w:right="91"/>
              <w:jc w:val="center"/>
              <w:rPr>
                <w:sz w:val="24"/>
              </w:rPr>
            </w:pPr>
            <w:r>
              <w:rPr>
                <w:spacing w:val="-2"/>
                <w:sz w:val="24"/>
              </w:rPr>
              <w:t>04В060010</w:t>
            </w:r>
          </w:p>
          <w:p>
            <w:pPr>
              <w:pStyle w:val="TableParagraph"/>
              <w:spacing w:line="275" w:lineRule="exact" w:before="2"/>
              <w:ind w:left="12"/>
              <w:jc w:val="center"/>
              <w:rPr>
                <w:sz w:val="24"/>
              </w:rPr>
            </w:pPr>
            <w:r>
              <w:rPr>
                <w:sz w:val="24"/>
              </w:rPr>
              <w:t>0</w:t>
            </w:r>
          </w:p>
          <w:p>
            <w:pPr>
              <w:pStyle w:val="TableParagraph"/>
              <w:ind w:left="109" w:right="96" w:hanging="4"/>
              <w:jc w:val="center"/>
              <w:rPr>
                <w:sz w:val="24"/>
              </w:rPr>
            </w:pPr>
            <w:r>
              <w:rPr>
                <w:spacing w:val="-2"/>
                <w:sz w:val="24"/>
              </w:rPr>
              <w:t>Приспособ ление обществен </w:t>
            </w:r>
            <w:r>
              <w:rPr>
                <w:spacing w:val="-4"/>
                <w:sz w:val="24"/>
              </w:rPr>
              <w:t>ных</w:t>
            </w:r>
            <w:r>
              <w:rPr>
                <w:spacing w:val="40"/>
                <w:sz w:val="24"/>
              </w:rPr>
              <w:t> </w:t>
            </w:r>
            <w:r>
              <w:rPr>
                <w:sz w:val="24"/>
              </w:rPr>
              <w:t>зданий, в том числе </w:t>
            </w:r>
            <w:r>
              <w:rPr>
                <w:spacing w:val="-2"/>
                <w:sz w:val="24"/>
              </w:rPr>
              <w:t>подведомс твенных учреждени </w:t>
            </w:r>
            <w:r>
              <w:rPr>
                <w:sz w:val="24"/>
              </w:rPr>
              <w:t>й, а также </w:t>
            </w:r>
            <w:r>
              <w:rPr>
                <w:spacing w:val="-2"/>
                <w:sz w:val="24"/>
              </w:rPr>
              <w:t>прилегающ </w:t>
            </w:r>
            <w:r>
              <w:rPr>
                <w:sz w:val="24"/>
              </w:rPr>
              <w:t>их к ним </w:t>
            </w:r>
            <w:r>
              <w:rPr>
                <w:spacing w:val="-2"/>
                <w:sz w:val="24"/>
              </w:rPr>
              <w:t>территорий </w:t>
            </w:r>
            <w:r>
              <w:rPr>
                <w:sz w:val="24"/>
              </w:rPr>
              <w:t>с учетом </w:t>
            </w:r>
            <w:r>
              <w:rPr>
                <w:spacing w:val="-2"/>
                <w:sz w:val="24"/>
              </w:rPr>
              <w:t>проектных </w:t>
            </w:r>
            <w:r>
              <w:rPr>
                <w:sz w:val="24"/>
              </w:rPr>
              <w:t>работ и </w:t>
            </w:r>
            <w:r>
              <w:rPr>
                <w:spacing w:val="-2"/>
                <w:sz w:val="24"/>
              </w:rPr>
              <w:t>оснащения объектов компенсир ующим оборудова</w:t>
            </w:r>
          </w:p>
          <w:p>
            <w:pPr>
              <w:pStyle w:val="TableParagraph"/>
              <w:spacing w:line="257" w:lineRule="exact" w:before="2"/>
              <w:ind w:left="103" w:right="89"/>
              <w:jc w:val="center"/>
              <w:rPr>
                <w:sz w:val="24"/>
              </w:rPr>
            </w:pPr>
            <w:r>
              <w:rPr>
                <w:spacing w:val="-4"/>
                <w:sz w:val="24"/>
              </w:rPr>
              <w:t>нием</w:t>
            </w:r>
          </w:p>
        </w:tc>
        <w:tc>
          <w:tcPr>
            <w:tcW w:w="840" w:type="dxa"/>
          </w:tcPr>
          <w:p>
            <w:pPr>
              <w:pStyle w:val="TableParagraph"/>
              <w:spacing w:line="273" w:lineRule="exact"/>
              <w:ind w:right="171"/>
              <w:jc w:val="right"/>
              <w:rPr>
                <w:sz w:val="24"/>
              </w:rPr>
            </w:pPr>
            <w:r>
              <w:rPr>
                <w:spacing w:val="-4"/>
                <w:sz w:val="24"/>
              </w:rPr>
              <w:t>0703</w:t>
            </w:r>
          </w:p>
        </w:tc>
        <w:tc>
          <w:tcPr>
            <w:tcW w:w="701" w:type="dxa"/>
          </w:tcPr>
          <w:p>
            <w:pPr>
              <w:pStyle w:val="TableParagraph"/>
              <w:spacing w:line="273" w:lineRule="exact"/>
              <w:ind w:left="132" w:right="130"/>
              <w:jc w:val="center"/>
              <w:rPr>
                <w:sz w:val="24"/>
              </w:rPr>
            </w:pPr>
            <w:r>
              <w:rPr>
                <w:spacing w:val="-5"/>
                <w:sz w:val="24"/>
              </w:rPr>
              <w:t>056</w:t>
            </w:r>
          </w:p>
        </w:tc>
        <w:tc>
          <w:tcPr>
            <w:tcW w:w="840" w:type="dxa"/>
          </w:tcPr>
          <w:p>
            <w:pPr>
              <w:pStyle w:val="TableParagraph"/>
              <w:spacing w:line="273" w:lineRule="exact"/>
              <w:ind w:left="105" w:right="105"/>
              <w:jc w:val="center"/>
              <w:rPr>
                <w:sz w:val="24"/>
              </w:rPr>
            </w:pPr>
            <w:r>
              <w:rPr>
                <w:spacing w:val="-5"/>
                <w:sz w:val="24"/>
              </w:rPr>
              <w:t>244</w:t>
            </w:r>
          </w:p>
        </w:tc>
        <w:tc>
          <w:tcPr>
            <w:tcW w:w="931" w:type="dxa"/>
          </w:tcPr>
          <w:p>
            <w:pPr>
              <w:pStyle w:val="TableParagraph"/>
              <w:spacing w:line="273" w:lineRule="exact"/>
              <w:ind w:left="114" w:right="114"/>
              <w:jc w:val="center"/>
              <w:rPr>
                <w:sz w:val="24"/>
              </w:rPr>
            </w:pPr>
            <w:r>
              <w:rPr>
                <w:spacing w:val="-5"/>
                <w:sz w:val="24"/>
              </w:rPr>
              <w:t>11</w:t>
            </w:r>
          </w:p>
          <w:p>
            <w:pPr>
              <w:pStyle w:val="TableParagraph"/>
              <w:spacing w:before="2"/>
              <w:ind w:left="114" w:right="114"/>
              <w:jc w:val="center"/>
              <w:rPr>
                <w:sz w:val="24"/>
              </w:rPr>
            </w:pPr>
            <w:r>
              <w:rPr>
                <w:spacing w:val="-2"/>
                <w:sz w:val="24"/>
              </w:rPr>
              <w:t>087,0</w:t>
            </w:r>
          </w:p>
        </w:tc>
        <w:tc>
          <w:tcPr>
            <w:tcW w:w="993" w:type="dxa"/>
          </w:tcPr>
          <w:p>
            <w:pPr>
              <w:pStyle w:val="TableParagraph"/>
              <w:spacing w:line="273" w:lineRule="exact"/>
              <w:ind w:left="115" w:right="102"/>
              <w:jc w:val="center"/>
              <w:rPr>
                <w:sz w:val="24"/>
              </w:rPr>
            </w:pPr>
            <w:r>
              <w:rPr>
                <w:spacing w:val="-5"/>
                <w:sz w:val="24"/>
              </w:rPr>
              <w:t>10</w:t>
            </w:r>
          </w:p>
          <w:p>
            <w:pPr>
              <w:pStyle w:val="TableParagraph"/>
              <w:spacing w:before="2"/>
              <w:ind w:left="115" w:right="100"/>
              <w:jc w:val="center"/>
              <w:rPr>
                <w:sz w:val="24"/>
              </w:rPr>
            </w:pPr>
            <w:r>
              <w:rPr>
                <w:spacing w:val="-2"/>
                <w:sz w:val="24"/>
              </w:rPr>
              <w:t>990,2</w:t>
            </w:r>
          </w:p>
        </w:tc>
        <w:tc>
          <w:tcPr>
            <w:tcW w:w="993" w:type="dxa"/>
          </w:tcPr>
          <w:p>
            <w:pPr>
              <w:pStyle w:val="TableParagraph"/>
              <w:spacing w:line="273" w:lineRule="exact"/>
              <w:ind w:left="112" w:right="108"/>
              <w:jc w:val="center"/>
              <w:rPr>
                <w:sz w:val="24"/>
              </w:rPr>
            </w:pPr>
            <w:r>
              <w:rPr>
                <w:spacing w:val="-5"/>
                <w:sz w:val="24"/>
              </w:rPr>
              <w:t>21</w:t>
            </w:r>
          </w:p>
          <w:p>
            <w:pPr>
              <w:pStyle w:val="TableParagraph"/>
              <w:spacing w:before="2"/>
              <w:ind w:left="115" w:right="108"/>
              <w:jc w:val="center"/>
              <w:rPr>
                <w:sz w:val="24"/>
              </w:rPr>
            </w:pPr>
            <w:r>
              <w:rPr>
                <w:spacing w:val="-2"/>
                <w:sz w:val="24"/>
              </w:rPr>
              <w:t>513,4</w:t>
            </w:r>
          </w:p>
        </w:tc>
        <w:tc>
          <w:tcPr>
            <w:tcW w:w="1118" w:type="dxa"/>
          </w:tcPr>
          <w:p>
            <w:pPr>
              <w:pStyle w:val="TableParagraph"/>
              <w:spacing w:line="273" w:lineRule="exact"/>
              <w:ind w:left="80" w:right="77"/>
              <w:jc w:val="center"/>
              <w:rPr>
                <w:sz w:val="24"/>
              </w:rPr>
            </w:pPr>
            <w:r>
              <w:rPr>
                <w:sz w:val="24"/>
              </w:rPr>
              <w:t>15</w:t>
            </w:r>
            <w:r>
              <w:rPr>
                <w:spacing w:val="2"/>
                <w:sz w:val="24"/>
              </w:rPr>
              <w:t> </w:t>
            </w:r>
            <w:r>
              <w:rPr>
                <w:spacing w:val="-2"/>
                <w:sz w:val="24"/>
              </w:rPr>
              <w:t>750,5</w:t>
            </w:r>
          </w:p>
        </w:tc>
        <w:tc>
          <w:tcPr>
            <w:tcW w:w="1118" w:type="dxa"/>
          </w:tcPr>
          <w:p>
            <w:pPr>
              <w:pStyle w:val="TableParagraph"/>
              <w:spacing w:line="273" w:lineRule="exact"/>
              <w:ind w:left="89" w:right="76"/>
              <w:jc w:val="center"/>
              <w:rPr>
                <w:sz w:val="24"/>
              </w:rPr>
            </w:pPr>
            <w:r>
              <w:rPr>
                <w:sz w:val="24"/>
              </w:rPr>
              <w:t>22</w:t>
            </w:r>
            <w:r>
              <w:rPr>
                <w:spacing w:val="2"/>
                <w:sz w:val="24"/>
              </w:rPr>
              <w:t> </w:t>
            </w:r>
            <w:r>
              <w:rPr>
                <w:spacing w:val="-2"/>
                <w:sz w:val="24"/>
              </w:rPr>
              <w:t>507,6</w:t>
            </w:r>
          </w:p>
        </w:tc>
        <w:tc>
          <w:tcPr>
            <w:tcW w:w="1123" w:type="dxa"/>
          </w:tcPr>
          <w:p>
            <w:pPr>
              <w:pStyle w:val="TableParagraph"/>
              <w:spacing w:line="273" w:lineRule="exact"/>
              <w:ind w:left="95" w:right="87"/>
              <w:jc w:val="center"/>
              <w:rPr>
                <w:sz w:val="24"/>
              </w:rPr>
            </w:pPr>
            <w:r>
              <w:rPr>
                <w:sz w:val="24"/>
              </w:rPr>
              <w:t>20</w:t>
            </w:r>
            <w:r>
              <w:rPr>
                <w:spacing w:val="2"/>
                <w:sz w:val="24"/>
              </w:rPr>
              <w:t> </w:t>
            </w:r>
            <w:r>
              <w:rPr>
                <w:spacing w:val="-2"/>
                <w:sz w:val="24"/>
              </w:rPr>
              <w:t>840,0</w:t>
            </w:r>
          </w:p>
        </w:tc>
        <w:tc>
          <w:tcPr>
            <w:tcW w:w="1118" w:type="dxa"/>
          </w:tcPr>
          <w:p>
            <w:pPr>
              <w:pStyle w:val="TableParagraph"/>
              <w:spacing w:line="273" w:lineRule="exact"/>
              <w:ind w:left="80" w:right="77"/>
              <w:jc w:val="center"/>
              <w:rPr>
                <w:sz w:val="24"/>
              </w:rPr>
            </w:pPr>
            <w:r>
              <w:rPr>
                <w:sz w:val="24"/>
              </w:rPr>
              <w:t>10</w:t>
            </w:r>
            <w:r>
              <w:rPr>
                <w:spacing w:val="2"/>
                <w:sz w:val="24"/>
              </w:rPr>
              <w:t> </w:t>
            </w:r>
            <w:r>
              <w:rPr>
                <w:spacing w:val="-2"/>
                <w:sz w:val="24"/>
              </w:rPr>
              <w:t>650,0</w:t>
            </w:r>
          </w:p>
        </w:tc>
        <w:tc>
          <w:tcPr>
            <w:tcW w:w="1118" w:type="dxa"/>
          </w:tcPr>
          <w:p>
            <w:pPr>
              <w:pStyle w:val="TableParagraph"/>
              <w:spacing w:line="273" w:lineRule="exact"/>
              <w:ind w:right="90"/>
              <w:jc w:val="right"/>
              <w:rPr>
                <w:sz w:val="24"/>
              </w:rPr>
            </w:pPr>
            <w:r>
              <w:rPr>
                <w:sz w:val="24"/>
              </w:rPr>
              <w:t>10</w:t>
            </w:r>
            <w:r>
              <w:rPr>
                <w:spacing w:val="2"/>
                <w:sz w:val="24"/>
              </w:rPr>
              <w:t> </w:t>
            </w:r>
            <w:r>
              <w:rPr>
                <w:spacing w:val="-2"/>
                <w:sz w:val="24"/>
              </w:rPr>
              <w:t>650,0</w:t>
            </w:r>
          </w:p>
        </w:tc>
      </w:tr>
      <w:tr>
        <w:trPr>
          <w:trHeight w:val="2486" w:hRule="atLeast"/>
        </w:trPr>
        <w:tc>
          <w:tcPr>
            <w:tcW w:w="1541" w:type="dxa"/>
          </w:tcPr>
          <w:p>
            <w:pPr>
              <w:pStyle w:val="TableParagraph"/>
              <w:rPr>
                <w:sz w:val="24"/>
              </w:rPr>
            </w:pPr>
          </w:p>
        </w:tc>
        <w:tc>
          <w:tcPr>
            <w:tcW w:w="1258" w:type="dxa"/>
            <w:tcBorders>
              <w:bottom w:val="nil"/>
            </w:tcBorders>
          </w:tcPr>
          <w:p>
            <w:pPr>
              <w:pStyle w:val="TableParagraph"/>
              <w:ind w:left="105" w:right="112"/>
              <w:rPr>
                <w:sz w:val="24"/>
              </w:rPr>
            </w:pPr>
            <w:r>
              <w:rPr>
                <w:spacing w:val="-2"/>
                <w:sz w:val="24"/>
              </w:rPr>
              <w:t>Департам </w:t>
            </w:r>
            <w:r>
              <w:rPr>
                <w:spacing w:val="-4"/>
                <w:sz w:val="24"/>
              </w:rPr>
              <w:t>ент </w:t>
            </w:r>
            <w:r>
              <w:rPr>
                <w:spacing w:val="-2"/>
                <w:sz w:val="24"/>
              </w:rPr>
              <w:t>образован </w:t>
            </w:r>
            <w:r>
              <w:rPr>
                <w:sz w:val="24"/>
              </w:rPr>
              <w:t>ия и </w:t>
            </w:r>
            <w:r>
              <w:rPr>
                <w:spacing w:val="-2"/>
                <w:sz w:val="24"/>
              </w:rPr>
              <w:t>науки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04В060010</w:t>
            </w:r>
          </w:p>
          <w:p>
            <w:pPr>
              <w:pStyle w:val="TableParagraph"/>
              <w:spacing w:line="275" w:lineRule="exact" w:before="2"/>
              <w:ind w:left="12"/>
              <w:jc w:val="center"/>
              <w:rPr>
                <w:sz w:val="24"/>
              </w:rPr>
            </w:pPr>
            <w:r>
              <w:rPr>
                <w:sz w:val="24"/>
              </w:rPr>
              <w:t>0</w:t>
            </w:r>
          </w:p>
          <w:p>
            <w:pPr>
              <w:pStyle w:val="TableParagraph"/>
              <w:ind w:left="138" w:right="128"/>
              <w:jc w:val="center"/>
              <w:rPr>
                <w:sz w:val="24"/>
              </w:rPr>
            </w:pPr>
            <w:r>
              <w:rPr>
                <w:spacing w:val="-2"/>
                <w:sz w:val="24"/>
              </w:rPr>
              <w:t>Приспособ ление обществен </w:t>
            </w:r>
            <w:r>
              <w:rPr>
                <w:spacing w:val="-4"/>
                <w:sz w:val="24"/>
              </w:rPr>
              <w:t>ных </w:t>
            </w:r>
            <w:r>
              <w:rPr>
                <w:sz w:val="24"/>
              </w:rPr>
              <w:t>зданий, в</w:t>
            </w:r>
          </w:p>
          <w:p>
            <w:pPr>
              <w:pStyle w:val="TableParagraph"/>
              <w:spacing w:line="274" w:lineRule="exact"/>
              <w:ind w:left="157" w:right="141" w:hanging="2"/>
              <w:jc w:val="center"/>
              <w:rPr>
                <w:sz w:val="24"/>
              </w:rPr>
            </w:pPr>
            <w:r>
              <w:rPr>
                <w:sz w:val="24"/>
              </w:rPr>
              <w:t>том числе </w:t>
            </w:r>
            <w:r>
              <w:rPr>
                <w:spacing w:val="-2"/>
                <w:sz w:val="24"/>
              </w:rPr>
              <w:t>подведомс</w:t>
            </w:r>
          </w:p>
        </w:tc>
        <w:tc>
          <w:tcPr>
            <w:tcW w:w="840" w:type="dxa"/>
            <w:tcBorders>
              <w:bottom w:val="nil"/>
            </w:tcBorders>
          </w:tcPr>
          <w:p>
            <w:pPr>
              <w:pStyle w:val="TableParagraph"/>
              <w:spacing w:line="272" w:lineRule="exact"/>
              <w:ind w:right="171"/>
              <w:jc w:val="right"/>
              <w:rPr>
                <w:sz w:val="24"/>
              </w:rPr>
            </w:pPr>
            <w:r>
              <w:rPr>
                <w:spacing w:val="-4"/>
                <w:sz w:val="24"/>
              </w:rPr>
              <w:t>0704</w:t>
            </w:r>
          </w:p>
        </w:tc>
        <w:tc>
          <w:tcPr>
            <w:tcW w:w="701" w:type="dxa"/>
            <w:tcBorders>
              <w:bottom w:val="nil"/>
            </w:tcBorders>
          </w:tcPr>
          <w:p>
            <w:pPr>
              <w:pStyle w:val="TableParagraph"/>
              <w:spacing w:line="272" w:lineRule="exact"/>
              <w:ind w:left="132" w:right="130"/>
              <w:jc w:val="center"/>
              <w:rPr>
                <w:sz w:val="24"/>
              </w:rPr>
            </w:pPr>
            <w:r>
              <w:rPr>
                <w:spacing w:val="-5"/>
                <w:sz w:val="24"/>
              </w:rPr>
              <w:t>075</w:t>
            </w:r>
          </w:p>
        </w:tc>
        <w:tc>
          <w:tcPr>
            <w:tcW w:w="840" w:type="dxa"/>
            <w:tcBorders>
              <w:bottom w:val="nil"/>
            </w:tcBorders>
          </w:tcPr>
          <w:p>
            <w:pPr>
              <w:pStyle w:val="TableParagraph"/>
              <w:spacing w:line="272" w:lineRule="exact"/>
              <w:ind w:left="105" w:right="105"/>
              <w:jc w:val="center"/>
              <w:rPr>
                <w:sz w:val="24"/>
              </w:rPr>
            </w:pPr>
            <w:r>
              <w:rPr>
                <w:spacing w:val="-5"/>
                <w:sz w:val="24"/>
              </w:rPr>
              <w:t>612</w:t>
            </w:r>
          </w:p>
        </w:tc>
        <w:tc>
          <w:tcPr>
            <w:tcW w:w="931" w:type="dxa"/>
            <w:tcBorders>
              <w:bottom w:val="nil"/>
            </w:tcBorders>
          </w:tcPr>
          <w:p>
            <w:pPr>
              <w:pStyle w:val="TableParagraph"/>
              <w:spacing w:line="272" w:lineRule="exact"/>
              <w:ind w:left="114" w:right="114"/>
              <w:jc w:val="center"/>
              <w:rPr>
                <w:sz w:val="24"/>
              </w:rPr>
            </w:pPr>
            <w:r>
              <w:rPr>
                <w:spacing w:val="-5"/>
                <w:sz w:val="24"/>
              </w:rPr>
              <w:t>43</w:t>
            </w:r>
          </w:p>
          <w:p>
            <w:pPr>
              <w:pStyle w:val="TableParagraph"/>
              <w:spacing w:before="2"/>
              <w:ind w:left="114" w:right="114"/>
              <w:jc w:val="center"/>
              <w:rPr>
                <w:sz w:val="24"/>
              </w:rPr>
            </w:pPr>
            <w:r>
              <w:rPr>
                <w:spacing w:val="-2"/>
                <w:sz w:val="24"/>
              </w:rPr>
              <w:t>590,0</w:t>
            </w:r>
          </w:p>
        </w:tc>
        <w:tc>
          <w:tcPr>
            <w:tcW w:w="993" w:type="dxa"/>
            <w:tcBorders>
              <w:bottom w:val="nil"/>
            </w:tcBorders>
          </w:tcPr>
          <w:p>
            <w:pPr>
              <w:pStyle w:val="TableParagraph"/>
              <w:spacing w:line="272" w:lineRule="exact"/>
              <w:ind w:left="349"/>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2"/>
              <w:jc w:val="center"/>
              <w:rPr>
                <w:sz w:val="24"/>
              </w:rPr>
            </w:pPr>
            <w:r>
              <w:rPr>
                <w:spacing w:val="-5"/>
                <w:sz w:val="24"/>
              </w:rPr>
              <w:t>0,0</w:t>
            </w:r>
          </w:p>
        </w:tc>
        <w:tc>
          <w:tcPr>
            <w:tcW w:w="1118" w:type="dxa"/>
            <w:tcBorders>
              <w:bottom w:val="nil"/>
            </w:tcBorders>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51"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5" w:right="100" w:firstLine="3"/>
              <w:jc w:val="center"/>
              <w:rPr>
                <w:sz w:val="24"/>
              </w:rPr>
            </w:pPr>
            <w:r>
              <w:rPr>
                <w:spacing w:val="-2"/>
                <w:sz w:val="24"/>
              </w:rPr>
              <w:t>твенных учреждени </w:t>
            </w:r>
            <w:r>
              <w:rPr>
                <w:sz w:val="24"/>
              </w:rPr>
              <w:t>й, а также </w:t>
            </w:r>
            <w:r>
              <w:rPr>
                <w:spacing w:val="-2"/>
                <w:sz w:val="24"/>
              </w:rPr>
              <w:t>прилегающ </w:t>
            </w:r>
            <w:r>
              <w:rPr>
                <w:sz w:val="24"/>
              </w:rPr>
              <w:t>их к ним </w:t>
            </w:r>
            <w:r>
              <w:rPr>
                <w:spacing w:val="-2"/>
                <w:sz w:val="24"/>
              </w:rPr>
              <w:t>территорий </w:t>
            </w:r>
            <w:r>
              <w:rPr>
                <w:sz w:val="24"/>
              </w:rPr>
              <w:t>с учетом </w:t>
            </w:r>
            <w:r>
              <w:rPr>
                <w:spacing w:val="-2"/>
                <w:sz w:val="24"/>
              </w:rPr>
              <w:t>проектных </w:t>
            </w:r>
            <w:r>
              <w:rPr>
                <w:sz w:val="24"/>
              </w:rPr>
              <w:t>работ и </w:t>
            </w:r>
            <w:r>
              <w:rPr>
                <w:spacing w:val="-2"/>
                <w:sz w:val="24"/>
              </w:rPr>
              <w:t>оснащения объектов компенсир ующим оборудова</w:t>
            </w:r>
          </w:p>
          <w:p>
            <w:pPr>
              <w:pStyle w:val="TableParagraph"/>
              <w:spacing w:line="257" w:lineRule="exact"/>
              <w:ind w:left="102" w:right="96"/>
              <w:jc w:val="center"/>
              <w:rPr>
                <w:sz w:val="24"/>
              </w:rPr>
            </w:pPr>
            <w:r>
              <w:rPr>
                <w:spacing w:val="-4"/>
                <w:sz w:val="24"/>
              </w:rPr>
              <w:t>нием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16"/>
              <w:rPr>
                <w:sz w:val="24"/>
              </w:rPr>
            </w:pPr>
            <w:r>
              <w:rPr>
                <w:spacing w:val="-2"/>
                <w:sz w:val="24"/>
              </w:rPr>
              <w:t>Департам </w:t>
            </w:r>
            <w:r>
              <w:rPr>
                <w:spacing w:val="-4"/>
                <w:sz w:val="24"/>
              </w:rPr>
              <w:t>ент </w:t>
            </w:r>
            <w:r>
              <w:rPr>
                <w:spacing w:val="-2"/>
                <w:sz w:val="24"/>
              </w:rPr>
              <w:t>образован </w:t>
            </w:r>
            <w:r>
              <w:rPr>
                <w:sz w:val="24"/>
              </w:rPr>
              <w:t>ия и </w:t>
            </w:r>
            <w:r>
              <w:rPr>
                <w:spacing w:val="-2"/>
                <w:sz w:val="24"/>
              </w:rPr>
              <w:t>науки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04В060010</w:t>
            </w:r>
          </w:p>
          <w:p>
            <w:pPr>
              <w:pStyle w:val="TableParagraph"/>
              <w:spacing w:line="275" w:lineRule="exact" w:before="2"/>
              <w:ind w:left="4"/>
              <w:jc w:val="center"/>
              <w:rPr>
                <w:sz w:val="24"/>
              </w:rPr>
            </w:pPr>
            <w:r>
              <w:rPr>
                <w:sz w:val="24"/>
              </w:rPr>
              <w:t>0</w:t>
            </w:r>
          </w:p>
          <w:p>
            <w:pPr>
              <w:pStyle w:val="TableParagraph"/>
              <w:ind w:left="105" w:right="100" w:hanging="4"/>
              <w:jc w:val="center"/>
              <w:rPr>
                <w:sz w:val="24"/>
              </w:rPr>
            </w:pPr>
            <w:r>
              <w:rPr>
                <w:spacing w:val="-2"/>
                <w:sz w:val="24"/>
              </w:rPr>
              <w:t>Приспособ ление обществен </w:t>
            </w:r>
            <w:r>
              <w:rPr>
                <w:spacing w:val="-4"/>
                <w:sz w:val="24"/>
              </w:rPr>
              <w:t>ных</w:t>
            </w:r>
            <w:r>
              <w:rPr>
                <w:spacing w:val="40"/>
                <w:sz w:val="24"/>
              </w:rPr>
              <w:t> </w:t>
            </w:r>
            <w:r>
              <w:rPr>
                <w:sz w:val="24"/>
              </w:rPr>
              <w:t>зданий, в том числе </w:t>
            </w:r>
            <w:r>
              <w:rPr>
                <w:spacing w:val="-2"/>
                <w:sz w:val="24"/>
              </w:rPr>
              <w:t>подведомс твенных учреждени </w:t>
            </w:r>
            <w:r>
              <w:rPr>
                <w:sz w:val="24"/>
              </w:rPr>
              <w:t>й, а также </w:t>
            </w:r>
            <w:r>
              <w:rPr>
                <w:spacing w:val="-2"/>
                <w:sz w:val="24"/>
              </w:rPr>
              <w:t>прилегающ </w:t>
            </w:r>
            <w:r>
              <w:rPr>
                <w:sz w:val="24"/>
              </w:rPr>
              <w:t>их к ним </w:t>
            </w:r>
            <w:r>
              <w:rPr>
                <w:spacing w:val="-2"/>
                <w:sz w:val="24"/>
              </w:rPr>
              <w:t>территорий </w:t>
            </w:r>
            <w:r>
              <w:rPr>
                <w:sz w:val="24"/>
              </w:rPr>
              <w:t>с учетом </w:t>
            </w:r>
            <w:r>
              <w:rPr>
                <w:spacing w:val="-2"/>
                <w:sz w:val="24"/>
              </w:rPr>
              <w:t>проектных </w:t>
            </w:r>
            <w:r>
              <w:rPr>
                <w:sz w:val="24"/>
              </w:rPr>
              <w:t>работ и </w:t>
            </w:r>
            <w:r>
              <w:rPr>
                <w:spacing w:val="-2"/>
                <w:sz w:val="24"/>
              </w:rPr>
              <w:t>оснащения объектов</w:t>
            </w:r>
          </w:p>
          <w:p>
            <w:pPr>
              <w:pStyle w:val="TableParagraph"/>
              <w:spacing w:line="266" w:lineRule="exact"/>
              <w:ind w:left="102" w:right="96"/>
              <w:jc w:val="center"/>
              <w:rPr>
                <w:sz w:val="24"/>
              </w:rPr>
            </w:pPr>
            <w:r>
              <w:rPr>
                <w:spacing w:val="-2"/>
                <w:sz w:val="24"/>
              </w:rPr>
              <w:t>компенсир</w:t>
            </w:r>
          </w:p>
        </w:tc>
        <w:tc>
          <w:tcPr>
            <w:tcW w:w="840" w:type="dxa"/>
            <w:vMerge w:val="restart"/>
            <w:tcBorders>
              <w:bottom w:val="nil"/>
            </w:tcBorders>
          </w:tcPr>
          <w:p>
            <w:pPr>
              <w:pStyle w:val="TableParagraph"/>
              <w:spacing w:line="273" w:lineRule="exact"/>
              <w:ind w:left="172"/>
              <w:rPr>
                <w:sz w:val="24"/>
              </w:rPr>
            </w:pPr>
            <w:r>
              <w:rPr>
                <w:spacing w:val="-4"/>
                <w:sz w:val="24"/>
              </w:rPr>
              <w:t>0704</w:t>
            </w:r>
          </w:p>
        </w:tc>
        <w:tc>
          <w:tcPr>
            <w:tcW w:w="701" w:type="dxa"/>
            <w:vMerge w:val="restart"/>
            <w:tcBorders>
              <w:bottom w:val="nil"/>
            </w:tcBorders>
          </w:tcPr>
          <w:p>
            <w:pPr>
              <w:pStyle w:val="TableParagraph"/>
              <w:spacing w:line="273" w:lineRule="exact"/>
              <w:ind w:left="163"/>
              <w:rPr>
                <w:sz w:val="24"/>
              </w:rPr>
            </w:pPr>
            <w:r>
              <w:rPr>
                <w:spacing w:val="-5"/>
                <w:sz w:val="24"/>
              </w:rPr>
              <w:t>075</w:t>
            </w:r>
          </w:p>
        </w:tc>
        <w:tc>
          <w:tcPr>
            <w:tcW w:w="840" w:type="dxa"/>
            <w:vMerge w:val="restart"/>
            <w:tcBorders>
              <w:bottom w:val="nil"/>
            </w:tcBorders>
          </w:tcPr>
          <w:p>
            <w:pPr>
              <w:pStyle w:val="TableParagraph"/>
              <w:spacing w:line="273" w:lineRule="exact"/>
              <w:ind w:left="229"/>
              <w:rPr>
                <w:sz w:val="24"/>
              </w:rPr>
            </w:pPr>
            <w:r>
              <w:rPr>
                <w:spacing w:val="-5"/>
                <w:sz w:val="24"/>
              </w:rPr>
              <w:t>622</w:t>
            </w:r>
          </w:p>
        </w:tc>
        <w:tc>
          <w:tcPr>
            <w:tcW w:w="931" w:type="dxa"/>
            <w:vMerge w:val="restart"/>
            <w:tcBorders>
              <w:bottom w:val="nil"/>
            </w:tcBorders>
          </w:tcPr>
          <w:p>
            <w:pPr>
              <w:pStyle w:val="TableParagraph"/>
              <w:spacing w:line="273" w:lineRule="exact"/>
              <w:ind w:right="2"/>
              <w:jc w:val="center"/>
              <w:rPr>
                <w:sz w:val="24"/>
              </w:rPr>
            </w:pPr>
            <w:r>
              <w:rPr>
                <w:sz w:val="24"/>
              </w:rPr>
              <w:t>9</w:t>
            </w:r>
          </w:p>
          <w:p>
            <w:pPr>
              <w:pStyle w:val="TableParagraph"/>
              <w:spacing w:before="2"/>
              <w:ind w:left="109" w:right="114"/>
              <w:jc w:val="center"/>
              <w:rPr>
                <w:sz w:val="24"/>
              </w:rPr>
            </w:pPr>
            <w:r>
              <w:rPr>
                <w:spacing w:val="-2"/>
                <w:sz w:val="24"/>
              </w:rPr>
              <w:t>500,0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5519"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4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63" w:right="162" w:firstLine="148"/>
              <w:rPr>
                <w:sz w:val="24"/>
              </w:rPr>
            </w:pPr>
            <w:r>
              <w:rPr>
                <w:spacing w:val="-4"/>
                <w:sz w:val="24"/>
              </w:rPr>
              <w:t>ующим </w:t>
            </w:r>
            <w:r>
              <w:rPr>
                <w:spacing w:val="-2"/>
                <w:sz w:val="24"/>
              </w:rPr>
              <w:t>оборудова</w:t>
            </w:r>
          </w:p>
          <w:p>
            <w:pPr>
              <w:pStyle w:val="TableParagraph"/>
              <w:spacing w:line="257" w:lineRule="exact" w:before="4"/>
              <w:ind w:left="441"/>
              <w:rPr>
                <w:sz w:val="24"/>
              </w:rPr>
            </w:pPr>
            <w:r>
              <w:rPr>
                <w:spacing w:val="-4"/>
                <w:sz w:val="24"/>
              </w:rPr>
              <w:t>нием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633" w:hRule="exact"/>
        </w:trPr>
        <w:tc>
          <w:tcPr>
            <w:tcW w:w="1541" w:type="dxa"/>
            <w:vMerge/>
            <w:tcBorders>
              <w:top w:val="nil"/>
            </w:tcBorders>
          </w:tcPr>
          <w:p>
            <w:pPr>
              <w:rPr>
                <w:sz w:val="2"/>
                <w:szCs w:val="2"/>
              </w:rPr>
            </w:pPr>
          </w:p>
        </w:tc>
        <w:tc>
          <w:tcPr>
            <w:tcW w:w="1258" w:type="dxa"/>
          </w:tcPr>
          <w:p>
            <w:pPr>
              <w:pStyle w:val="TableParagraph"/>
              <w:ind w:left="100" w:right="116"/>
              <w:rPr>
                <w:sz w:val="24"/>
              </w:rPr>
            </w:pPr>
            <w:r>
              <w:rPr>
                <w:spacing w:val="-2"/>
                <w:sz w:val="24"/>
              </w:rPr>
              <w:t>Департам </w:t>
            </w:r>
            <w:r>
              <w:rPr>
                <w:spacing w:val="-4"/>
                <w:sz w:val="24"/>
              </w:rPr>
              <w:t>ент </w:t>
            </w:r>
            <w:r>
              <w:rPr>
                <w:spacing w:val="-2"/>
                <w:sz w:val="24"/>
              </w:rPr>
              <w:t>образован </w:t>
            </w:r>
            <w:r>
              <w:rPr>
                <w:sz w:val="24"/>
              </w:rPr>
              <w:t>ия и </w:t>
            </w:r>
            <w:r>
              <w:rPr>
                <w:spacing w:val="-2"/>
                <w:sz w:val="24"/>
              </w:rPr>
              <w:t>науки города Москвы</w:t>
            </w:r>
          </w:p>
        </w:tc>
        <w:tc>
          <w:tcPr>
            <w:tcW w:w="1402" w:type="dxa"/>
          </w:tcPr>
          <w:p>
            <w:pPr>
              <w:pStyle w:val="TableParagraph"/>
              <w:spacing w:line="272" w:lineRule="exact"/>
              <w:ind w:left="100" w:right="96"/>
              <w:jc w:val="center"/>
              <w:rPr>
                <w:sz w:val="24"/>
              </w:rPr>
            </w:pPr>
            <w:r>
              <w:rPr>
                <w:spacing w:val="-2"/>
                <w:sz w:val="24"/>
              </w:rPr>
              <w:t>04В060010</w:t>
            </w:r>
          </w:p>
          <w:p>
            <w:pPr>
              <w:pStyle w:val="TableParagraph"/>
              <w:spacing w:line="275" w:lineRule="exact" w:before="2"/>
              <w:ind w:left="4"/>
              <w:jc w:val="center"/>
              <w:rPr>
                <w:sz w:val="24"/>
              </w:rPr>
            </w:pPr>
            <w:r>
              <w:rPr>
                <w:sz w:val="24"/>
              </w:rPr>
              <w:t>0</w:t>
            </w:r>
          </w:p>
          <w:p>
            <w:pPr>
              <w:pStyle w:val="TableParagraph"/>
              <w:ind w:left="105" w:right="100" w:hanging="4"/>
              <w:jc w:val="center"/>
              <w:rPr>
                <w:sz w:val="24"/>
              </w:rPr>
            </w:pPr>
            <w:r>
              <w:rPr>
                <w:spacing w:val="-2"/>
                <w:sz w:val="24"/>
              </w:rPr>
              <w:t>Приспособ ление обществен </w:t>
            </w:r>
            <w:r>
              <w:rPr>
                <w:spacing w:val="-4"/>
                <w:sz w:val="24"/>
              </w:rPr>
              <w:t>ных</w:t>
            </w:r>
            <w:r>
              <w:rPr>
                <w:spacing w:val="40"/>
                <w:sz w:val="24"/>
              </w:rPr>
              <w:t> </w:t>
            </w:r>
            <w:r>
              <w:rPr>
                <w:sz w:val="24"/>
              </w:rPr>
              <w:t>зданий, в том числе </w:t>
            </w:r>
            <w:r>
              <w:rPr>
                <w:spacing w:val="-2"/>
                <w:sz w:val="24"/>
              </w:rPr>
              <w:t>подведомс твенных учреждени </w:t>
            </w:r>
            <w:r>
              <w:rPr>
                <w:sz w:val="24"/>
              </w:rPr>
              <w:t>й, а также </w:t>
            </w:r>
            <w:r>
              <w:rPr>
                <w:spacing w:val="-2"/>
                <w:sz w:val="24"/>
              </w:rPr>
              <w:t>прилегающ </w:t>
            </w:r>
            <w:r>
              <w:rPr>
                <w:sz w:val="24"/>
              </w:rPr>
              <w:t>их к ним </w:t>
            </w:r>
            <w:r>
              <w:rPr>
                <w:spacing w:val="-2"/>
                <w:sz w:val="24"/>
              </w:rPr>
              <w:t>территорий </w:t>
            </w:r>
            <w:r>
              <w:rPr>
                <w:sz w:val="24"/>
              </w:rPr>
              <w:t>с учетом </w:t>
            </w:r>
            <w:r>
              <w:rPr>
                <w:spacing w:val="-2"/>
                <w:sz w:val="24"/>
              </w:rPr>
              <w:t>проектных </w:t>
            </w:r>
            <w:r>
              <w:rPr>
                <w:sz w:val="24"/>
              </w:rPr>
              <w:t>работ и </w:t>
            </w:r>
            <w:r>
              <w:rPr>
                <w:spacing w:val="-2"/>
                <w:sz w:val="24"/>
              </w:rPr>
              <w:t>оснащения объектов компенсир ующим оборудова</w:t>
            </w:r>
          </w:p>
          <w:p>
            <w:pPr>
              <w:pStyle w:val="TableParagraph"/>
              <w:spacing w:line="257" w:lineRule="exact" w:before="2"/>
              <w:ind w:left="102" w:right="96"/>
              <w:jc w:val="center"/>
              <w:rPr>
                <w:sz w:val="24"/>
              </w:rPr>
            </w:pPr>
            <w:r>
              <w:rPr>
                <w:spacing w:val="-4"/>
                <w:sz w:val="24"/>
              </w:rPr>
              <w:t>нием</w:t>
            </w:r>
          </w:p>
        </w:tc>
        <w:tc>
          <w:tcPr>
            <w:tcW w:w="840" w:type="dxa"/>
          </w:tcPr>
          <w:p>
            <w:pPr>
              <w:pStyle w:val="TableParagraph"/>
              <w:spacing w:line="273" w:lineRule="exact"/>
              <w:ind w:left="172"/>
              <w:rPr>
                <w:sz w:val="24"/>
              </w:rPr>
            </w:pPr>
            <w:r>
              <w:rPr>
                <w:spacing w:val="-4"/>
                <w:sz w:val="24"/>
              </w:rPr>
              <w:t>0706</w:t>
            </w:r>
          </w:p>
        </w:tc>
        <w:tc>
          <w:tcPr>
            <w:tcW w:w="701" w:type="dxa"/>
          </w:tcPr>
          <w:p>
            <w:pPr>
              <w:pStyle w:val="TableParagraph"/>
              <w:spacing w:line="273" w:lineRule="exact"/>
              <w:ind w:left="162"/>
              <w:rPr>
                <w:sz w:val="24"/>
              </w:rPr>
            </w:pPr>
            <w:r>
              <w:rPr>
                <w:spacing w:val="-5"/>
                <w:sz w:val="24"/>
              </w:rPr>
              <w:t>075</w:t>
            </w:r>
          </w:p>
        </w:tc>
        <w:tc>
          <w:tcPr>
            <w:tcW w:w="840" w:type="dxa"/>
          </w:tcPr>
          <w:p>
            <w:pPr>
              <w:pStyle w:val="TableParagraph"/>
              <w:spacing w:line="273" w:lineRule="exact"/>
              <w:ind w:left="229"/>
              <w:rPr>
                <w:sz w:val="24"/>
              </w:rPr>
            </w:pPr>
            <w:r>
              <w:rPr>
                <w:spacing w:val="-5"/>
                <w:sz w:val="24"/>
              </w:rPr>
              <w:t>622</w:t>
            </w:r>
          </w:p>
        </w:tc>
        <w:tc>
          <w:tcPr>
            <w:tcW w:w="931" w:type="dxa"/>
          </w:tcPr>
          <w:p>
            <w:pPr>
              <w:pStyle w:val="TableParagraph"/>
              <w:spacing w:line="273" w:lineRule="exact"/>
              <w:ind w:left="109"/>
              <w:rPr>
                <w:sz w:val="24"/>
              </w:rPr>
            </w:pPr>
            <w:r>
              <w:rPr>
                <w:sz w:val="24"/>
              </w:rPr>
              <w:t>J</w:t>
            </w:r>
            <w:r>
              <w:rPr>
                <w:spacing w:val="-1"/>
                <w:sz w:val="24"/>
              </w:rPr>
              <w:t> </w:t>
            </w:r>
            <w:r>
              <w:rPr>
                <w:spacing w:val="-2"/>
                <w:sz w:val="24"/>
              </w:rPr>
              <w:t>900,0</w:t>
            </w:r>
          </w:p>
        </w:tc>
        <w:tc>
          <w:tcPr>
            <w:tcW w:w="993" w:type="dxa"/>
          </w:tcPr>
          <w:p>
            <w:pPr>
              <w:pStyle w:val="TableParagraph"/>
              <w:spacing w:line="273" w:lineRule="exact"/>
              <w:ind w:left="113" w:right="108"/>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710"/>
              <w:rPr>
                <w:sz w:val="24"/>
              </w:rPr>
            </w:pPr>
            <w:r>
              <w:rPr>
                <w:spacing w:val="-5"/>
                <w:sz w:val="24"/>
              </w:rPr>
              <w:t>0,0</w:t>
            </w: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55"/>
              <w:rPr>
                <w:sz w:val="24"/>
              </w:rPr>
            </w:pPr>
            <w:r>
              <w:rPr>
                <w:spacing w:val="-2"/>
                <w:sz w:val="24"/>
              </w:rPr>
              <w:t>Департам </w:t>
            </w:r>
            <w:r>
              <w:rPr>
                <w:spacing w:val="-4"/>
                <w:sz w:val="24"/>
              </w:rPr>
              <w:t>ент </w:t>
            </w:r>
            <w:r>
              <w:rPr>
                <w:spacing w:val="-2"/>
                <w:sz w:val="24"/>
              </w:rPr>
              <w:t>культуры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04В060010</w:t>
            </w:r>
          </w:p>
          <w:p>
            <w:pPr>
              <w:pStyle w:val="TableParagraph"/>
              <w:spacing w:line="275" w:lineRule="exact" w:before="2"/>
              <w:ind w:left="4"/>
              <w:jc w:val="center"/>
              <w:rPr>
                <w:sz w:val="24"/>
              </w:rPr>
            </w:pPr>
            <w:r>
              <w:rPr>
                <w:sz w:val="24"/>
              </w:rPr>
              <w:t>0</w:t>
            </w:r>
          </w:p>
          <w:p>
            <w:pPr>
              <w:pStyle w:val="TableParagraph"/>
              <w:ind w:left="98" w:right="96"/>
              <w:jc w:val="center"/>
              <w:rPr>
                <w:sz w:val="24"/>
              </w:rPr>
            </w:pPr>
            <w:r>
              <w:rPr>
                <w:spacing w:val="-2"/>
                <w:sz w:val="24"/>
              </w:rPr>
              <w:t>Приспособ ление обществен </w:t>
            </w:r>
            <w:r>
              <w:rPr>
                <w:spacing w:val="-4"/>
                <w:sz w:val="24"/>
              </w:rPr>
              <w:t>ных</w:t>
            </w:r>
          </w:p>
          <w:p>
            <w:pPr>
              <w:pStyle w:val="TableParagraph"/>
              <w:ind w:left="98" w:right="96"/>
              <w:jc w:val="center"/>
              <w:rPr>
                <w:sz w:val="24"/>
              </w:rPr>
            </w:pPr>
            <w:r>
              <w:rPr>
                <w:sz w:val="24"/>
              </w:rPr>
              <w:t>зданий, </w:t>
            </w:r>
            <w:r>
              <w:rPr>
                <w:spacing w:val="-10"/>
                <w:sz w:val="24"/>
              </w:rPr>
              <w:t>в</w:t>
            </w:r>
          </w:p>
          <w:p>
            <w:pPr>
              <w:pStyle w:val="TableParagraph"/>
              <w:spacing w:line="274" w:lineRule="exact"/>
              <w:ind w:left="153" w:right="145" w:hanging="2"/>
              <w:jc w:val="center"/>
              <w:rPr>
                <w:sz w:val="24"/>
              </w:rPr>
            </w:pPr>
            <w:r>
              <w:rPr>
                <w:sz w:val="24"/>
              </w:rPr>
              <w:t>том числе </w:t>
            </w:r>
            <w:r>
              <w:rPr>
                <w:spacing w:val="-2"/>
                <w:sz w:val="24"/>
              </w:rPr>
              <w:t>подведомс</w:t>
            </w:r>
          </w:p>
        </w:tc>
        <w:tc>
          <w:tcPr>
            <w:tcW w:w="840" w:type="dxa"/>
            <w:vMerge w:val="restart"/>
            <w:tcBorders>
              <w:bottom w:val="nil"/>
            </w:tcBorders>
          </w:tcPr>
          <w:p>
            <w:pPr>
              <w:pStyle w:val="TableParagraph"/>
              <w:spacing w:line="272" w:lineRule="exact"/>
              <w:ind w:left="172"/>
              <w:rPr>
                <w:sz w:val="24"/>
              </w:rPr>
            </w:pPr>
            <w:r>
              <w:rPr>
                <w:spacing w:val="-4"/>
                <w:sz w:val="24"/>
              </w:rPr>
              <w:t>0801</w:t>
            </w:r>
          </w:p>
        </w:tc>
        <w:tc>
          <w:tcPr>
            <w:tcW w:w="701" w:type="dxa"/>
            <w:vMerge w:val="restart"/>
            <w:tcBorders>
              <w:bottom w:val="nil"/>
            </w:tcBorders>
          </w:tcPr>
          <w:p>
            <w:pPr>
              <w:pStyle w:val="TableParagraph"/>
              <w:spacing w:line="272" w:lineRule="exact"/>
              <w:ind w:left="162"/>
              <w:rPr>
                <w:sz w:val="24"/>
              </w:rPr>
            </w:pPr>
            <w:r>
              <w:rPr>
                <w:spacing w:val="-5"/>
                <w:sz w:val="24"/>
              </w:rPr>
              <w:t>056</w:t>
            </w:r>
          </w:p>
        </w:tc>
        <w:tc>
          <w:tcPr>
            <w:tcW w:w="840" w:type="dxa"/>
            <w:vMerge w:val="restart"/>
            <w:tcBorders>
              <w:bottom w:val="nil"/>
            </w:tcBorders>
          </w:tcPr>
          <w:p>
            <w:pPr>
              <w:pStyle w:val="TableParagraph"/>
              <w:spacing w:line="272" w:lineRule="exact"/>
              <w:ind w:left="229"/>
              <w:rPr>
                <w:sz w:val="24"/>
              </w:rPr>
            </w:pPr>
            <w:r>
              <w:rPr>
                <w:spacing w:val="-5"/>
                <w:sz w:val="24"/>
              </w:rPr>
              <w:t>244</w:t>
            </w:r>
          </w:p>
        </w:tc>
        <w:tc>
          <w:tcPr>
            <w:tcW w:w="931" w:type="dxa"/>
            <w:vMerge w:val="restart"/>
            <w:tcBorders>
              <w:bottom w:val="nil"/>
            </w:tcBorders>
          </w:tcPr>
          <w:p>
            <w:pPr>
              <w:pStyle w:val="TableParagraph"/>
              <w:spacing w:line="272" w:lineRule="exact"/>
              <w:ind w:left="107" w:right="114"/>
              <w:jc w:val="center"/>
              <w:rPr>
                <w:sz w:val="24"/>
              </w:rPr>
            </w:pPr>
            <w:r>
              <w:rPr>
                <w:spacing w:val="-5"/>
                <w:sz w:val="24"/>
              </w:rPr>
              <w:t>49</w:t>
            </w:r>
          </w:p>
          <w:p>
            <w:pPr>
              <w:pStyle w:val="TableParagraph"/>
              <w:spacing w:before="2"/>
              <w:ind w:left="109" w:right="114"/>
              <w:jc w:val="center"/>
              <w:rPr>
                <w:sz w:val="24"/>
              </w:rPr>
            </w:pPr>
            <w:r>
              <w:rPr>
                <w:spacing w:val="-2"/>
                <w:sz w:val="24"/>
              </w:rPr>
              <w:t>145,4</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48</w:t>
            </w:r>
          </w:p>
          <w:p>
            <w:pPr>
              <w:pStyle w:val="TableParagraph"/>
              <w:spacing w:before="2"/>
              <w:ind w:left="119" w:right="112"/>
              <w:jc w:val="center"/>
              <w:rPr>
                <w:sz w:val="24"/>
              </w:rPr>
            </w:pPr>
            <w:r>
              <w:rPr>
                <w:spacing w:val="-2"/>
                <w:sz w:val="24"/>
              </w:rPr>
              <w:t>339,7</w:t>
            </w:r>
          </w:p>
        </w:tc>
        <w:tc>
          <w:tcPr>
            <w:tcW w:w="993" w:type="dxa"/>
            <w:vMerge w:val="restart"/>
            <w:tcBorders>
              <w:bottom w:val="nil"/>
            </w:tcBorders>
          </w:tcPr>
          <w:p>
            <w:pPr>
              <w:pStyle w:val="TableParagraph"/>
              <w:spacing w:line="272" w:lineRule="exact"/>
              <w:ind w:left="113" w:right="115"/>
              <w:jc w:val="center"/>
              <w:rPr>
                <w:sz w:val="24"/>
              </w:rPr>
            </w:pPr>
            <w:r>
              <w:rPr>
                <w:spacing w:val="-5"/>
                <w:sz w:val="24"/>
              </w:rPr>
              <w:t>46</w:t>
            </w:r>
          </w:p>
          <w:p>
            <w:pPr>
              <w:pStyle w:val="TableParagraph"/>
              <w:spacing w:before="2"/>
              <w:ind w:left="115" w:right="115"/>
              <w:jc w:val="center"/>
              <w:rPr>
                <w:sz w:val="24"/>
              </w:rPr>
            </w:pPr>
            <w:r>
              <w:rPr>
                <w:spacing w:val="-2"/>
                <w:sz w:val="24"/>
              </w:rPr>
              <w:t>967,2</w:t>
            </w:r>
          </w:p>
        </w:tc>
        <w:tc>
          <w:tcPr>
            <w:tcW w:w="1118" w:type="dxa"/>
            <w:vMerge w:val="restart"/>
            <w:tcBorders>
              <w:bottom w:val="nil"/>
            </w:tcBorders>
          </w:tcPr>
          <w:p>
            <w:pPr>
              <w:pStyle w:val="TableParagraph"/>
              <w:spacing w:line="272" w:lineRule="exact"/>
              <w:ind w:left="129"/>
              <w:rPr>
                <w:sz w:val="24"/>
              </w:rPr>
            </w:pPr>
            <w:r>
              <w:rPr>
                <w:sz w:val="24"/>
              </w:rPr>
              <w:t>31</w:t>
            </w:r>
            <w:r>
              <w:rPr>
                <w:spacing w:val="2"/>
                <w:sz w:val="24"/>
              </w:rPr>
              <w:t> </w:t>
            </w:r>
            <w:r>
              <w:rPr>
                <w:spacing w:val="-2"/>
                <w:sz w:val="24"/>
              </w:rPr>
              <w:t>900,4</w:t>
            </w:r>
          </w:p>
        </w:tc>
        <w:tc>
          <w:tcPr>
            <w:tcW w:w="1118" w:type="dxa"/>
            <w:vMerge w:val="restart"/>
            <w:tcBorders>
              <w:bottom w:val="nil"/>
            </w:tcBorders>
          </w:tcPr>
          <w:p>
            <w:pPr>
              <w:pStyle w:val="TableParagraph"/>
              <w:spacing w:line="272" w:lineRule="exact"/>
              <w:ind w:left="167"/>
              <w:rPr>
                <w:sz w:val="24"/>
              </w:rPr>
            </w:pPr>
            <w:r>
              <w:rPr>
                <w:spacing w:val="-2"/>
                <w:sz w:val="24"/>
              </w:rPr>
              <w:t>37150,9</w:t>
            </w:r>
          </w:p>
        </w:tc>
        <w:tc>
          <w:tcPr>
            <w:tcW w:w="1123" w:type="dxa"/>
            <w:vMerge w:val="restart"/>
            <w:tcBorders>
              <w:bottom w:val="nil"/>
            </w:tcBorders>
          </w:tcPr>
          <w:p>
            <w:pPr>
              <w:pStyle w:val="TableParagraph"/>
              <w:spacing w:line="272" w:lineRule="exact"/>
              <w:ind w:left="133"/>
              <w:rPr>
                <w:sz w:val="24"/>
              </w:rPr>
            </w:pPr>
            <w:r>
              <w:rPr>
                <w:sz w:val="24"/>
              </w:rPr>
              <w:t>44</w:t>
            </w:r>
            <w:r>
              <w:rPr>
                <w:spacing w:val="2"/>
                <w:sz w:val="24"/>
              </w:rPr>
              <w:t> </w:t>
            </w:r>
            <w:r>
              <w:rPr>
                <w:spacing w:val="-2"/>
                <w:sz w:val="24"/>
              </w:rPr>
              <w:t>031,0</w:t>
            </w:r>
          </w:p>
        </w:tc>
        <w:tc>
          <w:tcPr>
            <w:tcW w:w="1118" w:type="dxa"/>
            <w:vMerge w:val="restart"/>
            <w:tcBorders>
              <w:bottom w:val="nil"/>
            </w:tcBorders>
          </w:tcPr>
          <w:p>
            <w:pPr>
              <w:pStyle w:val="TableParagraph"/>
              <w:spacing w:line="272" w:lineRule="exact"/>
              <w:ind w:left="128"/>
              <w:rPr>
                <w:sz w:val="24"/>
              </w:rPr>
            </w:pPr>
            <w:r>
              <w:rPr>
                <w:sz w:val="24"/>
              </w:rPr>
              <w:t>40</w:t>
            </w:r>
            <w:r>
              <w:rPr>
                <w:spacing w:val="2"/>
                <w:sz w:val="24"/>
              </w:rPr>
              <w:t> </w:t>
            </w:r>
            <w:r>
              <w:rPr>
                <w:spacing w:val="-2"/>
                <w:sz w:val="24"/>
              </w:rPr>
              <w:t>621,0</w:t>
            </w:r>
          </w:p>
        </w:tc>
        <w:tc>
          <w:tcPr>
            <w:tcW w:w="1118" w:type="dxa"/>
            <w:vMerge w:val="restart"/>
          </w:tcPr>
          <w:p>
            <w:pPr>
              <w:pStyle w:val="TableParagraph"/>
              <w:spacing w:line="272" w:lineRule="exact"/>
              <w:ind w:left="166"/>
              <w:rPr>
                <w:sz w:val="24"/>
              </w:rPr>
            </w:pPr>
            <w:r>
              <w:rPr>
                <w:sz w:val="24"/>
              </w:rPr>
              <w:t>40</w:t>
            </w:r>
            <w:r>
              <w:rPr>
                <w:spacing w:val="2"/>
                <w:sz w:val="24"/>
              </w:rPr>
              <w:t> </w:t>
            </w:r>
            <w:r>
              <w:rPr>
                <w:spacing w:val="-2"/>
                <w:sz w:val="24"/>
              </w:rPr>
              <w:t>321,0</w:t>
            </w:r>
          </w:p>
        </w:tc>
      </w:tr>
      <w:tr>
        <w:trPr>
          <w:trHeight w:val="2208"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6" w:firstLine="3"/>
              <w:jc w:val="center"/>
              <w:rPr>
                <w:sz w:val="24"/>
              </w:rPr>
            </w:pPr>
            <w:r>
              <w:rPr>
                <w:spacing w:val="-2"/>
                <w:sz w:val="24"/>
              </w:rPr>
              <w:t>твенных учреждени </w:t>
            </w:r>
            <w:r>
              <w:rPr>
                <w:sz w:val="24"/>
              </w:rPr>
              <w:t>й, а также </w:t>
            </w:r>
            <w:r>
              <w:rPr>
                <w:spacing w:val="-2"/>
                <w:sz w:val="24"/>
              </w:rPr>
              <w:t>прилегающ </w:t>
            </w:r>
            <w:r>
              <w:rPr>
                <w:sz w:val="24"/>
              </w:rPr>
              <w:t>их к ним </w:t>
            </w:r>
            <w:r>
              <w:rPr>
                <w:spacing w:val="-2"/>
                <w:sz w:val="24"/>
              </w:rPr>
              <w:t>территорий </w:t>
            </w:r>
            <w:r>
              <w:rPr>
                <w:sz w:val="24"/>
              </w:rPr>
              <w:t>с учетом </w:t>
            </w:r>
            <w:r>
              <w:rPr>
                <w:spacing w:val="-2"/>
                <w:sz w:val="24"/>
              </w:rPr>
              <w:t>проектных </w:t>
            </w:r>
            <w:r>
              <w:rPr>
                <w:sz w:val="24"/>
              </w:rPr>
              <w:t>работ и </w:t>
            </w:r>
            <w:r>
              <w:rPr>
                <w:spacing w:val="-2"/>
                <w:sz w:val="24"/>
              </w:rPr>
              <w:t>оснащения объектов компенсир ующим оборудова</w:t>
            </w:r>
          </w:p>
          <w:p>
            <w:pPr>
              <w:pStyle w:val="TableParagraph"/>
              <w:spacing w:line="257" w:lineRule="exact"/>
              <w:ind w:left="103" w:right="89"/>
              <w:jc w:val="center"/>
              <w:rPr>
                <w:sz w:val="24"/>
              </w:rPr>
            </w:pPr>
            <w:r>
              <w:rPr>
                <w:spacing w:val="-4"/>
                <w:sz w:val="24"/>
              </w:rPr>
              <w:t>нием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798"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культуры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04В060010</w:t>
            </w:r>
          </w:p>
          <w:p>
            <w:pPr>
              <w:pStyle w:val="TableParagraph"/>
              <w:spacing w:line="275" w:lineRule="exact" w:before="2"/>
              <w:ind w:left="12"/>
              <w:jc w:val="center"/>
              <w:rPr>
                <w:sz w:val="24"/>
              </w:rPr>
            </w:pPr>
            <w:r>
              <w:rPr>
                <w:sz w:val="24"/>
              </w:rPr>
              <w:t>0</w:t>
            </w:r>
          </w:p>
          <w:p>
            <w:pPr>
              <w:pStyle w:val="TableParagraph"/>
              <w:ind w:left="109" w:right="96" w:hanging="4"/>
              <w:jc w:val="center"/>
              <w:rPr>
                <w:sz w:val="24"/>
              </w:rPr>
            </w:pPr>
            <w:r>
              <w:rPr>
                <w:spacing w:val="-2"/>
                <w:sz w:val="24"/>
              </w:rPr>
              <w:t>Приспособ ление обществен </w:t>
            </w:r>
            <w:r>
              <w:rPr>
                <w:spacing w:val="-4"/>
                <w:sz w:val="24"/>
              </w:rPr>
              <w:t>ных</w:t>
            </w:r>
            <w:r>
              <w:rPr>
                <w:spacing w:val="40"/>
                <w:sz w:val="24"/>
              </w:rPr>
              <w:t> </w:t>
            </w:r>
            <w:r>
              <w:rPr>
                <w:sz w:val="24"/>
              </w:rPr>
              <w:t>зданий, в том числе </w:t>
            </w:r>
            <w:r>
              <w:rPr>
                <w:spacing w:val="-2"/>
                <w:sz w:val="24"/>
              </w:rPr>
              <w:t>подведомс твенных учреждени </w:t>
            </w:r>
            <w:r>
              <w:rPr>
                <w:sz w:val="24"/>
              </w:rPr>
              <w:t>й, а также </w:t>
            </w:r>
            <w:r>
              <w:rPr>
                <w:spacing w:val="-2"/>
                <w:sz w:val="24"/>
              </w:rPr>
              <w:t>прилегающ </w:t>
            </w:r>
            <w:r>
              <w:rPr>
                <w:sz w:val="24"/>
              </w:rPr>
              <w:t>их к ним </w:t>
            </w:r>
            <w:r>
              <w:rPr>
                <w:spacing w:val="-2"/>
                <w:sz w:val="24"/>
              </w:rPr>
              <w:t>территорий </w:t>
            </w:r>
            <w:r>
              <w:rPr>
                <w:sz w:val="24"/>
              </w:rPr>
              <w:t>с учетом </w:t>
            </w:r>
            <w:r>
              <w:rPr>
                <w:spacing w:val="-2"/>
                <w:sz w:val="24"/>
              </w:rPr>
              <w:t>проектных </w:t>
            </w:r>
            <w:r>
              <w:rPr>
                <w:sz w:val="24"/>
              </w:rPr>
              <w:t>работ и </w:t>
            </w:r>
            <w:r>
              <w:rPr>
                <w:spacing w:val="-2"/>
                <w:sz w:val="24"/>
              </w:rPr>
              <w:t>оснащения объектов</w:t>
            </w:r>
          </w:p>
          <w:p>
            <w:pPr>
              <w:pStyle w:val="TableParagraph"/>
              <w:spacing w:line="261" w:lineRule="exact"/>
              <w:ind w:left="103" w:right="89"/>
              <w:jc w:val="center"/>
              <w:rPr>
                <w:sz w:val="24"/>
              </w:rPr>
            </w:pPr>
            <w:r>
              <w:rPr>
                <w:spacing w:val="-2"/>
                <w:sz w:val="24"/>
              </w:rPr>
              <w:t>компенсир</w:t>
            </w:r>
          </w:p>
        </w:tc>
        <w:tc>
          <w:tcPr>
            <w:tcW w:w="840" w:type="dxa"/>
            <w:tcBorders>
              <w:bottom w:val="nil"/>
            </w:tcBorders>
          </w:tcPr>
          <w:p>
            <w:pPr>
              <w:pStyle w:val="TableParagraph"/>
              <w:spacing w:line="273" w:lineRule="exact"/>
              <w:ind w:left="176"/>
              <w:rPr>
                <w:sz w:val="24"/>
              </w:rPr>
            </w:pPr>
            <w:r>
              <w:rPr>
                <w:spacing w:val="-4"/>
                <w:sz w:val="24"/>
              </w:rPr>
              <w:t>0802</w:t>
            </w:r>
          </w:p>
        </w:tc>
        <w:tc>
          <w:tcPr>
            <w:tcW w:w="701" w:type="dxa"/>
            <w:tcBorders>
              <w:bottom w:val="nil"/>
            </w:tcBorders>
          </w:tcPr>
          <w:p>
            <w:pPr>
              <w:pStyle w:val="TableParagraph"/>
              <w:spacing w:line="273" w:lineRule="exact"/>
              <w:ind w:left="166"/>
              <w:rPr>
                <w:sz w:val="24"/>
              </w:rPr>
            </w:pPr>
            <w:r>
              <w:rPr>
                <w:spacing w:val="-5"/>
                <w:sz w:val="24"/>
              </w:rPr>
              <w:t>056</w:t>
            </w:r>
          </w:p>
        </w:tc>
        <w:tc>
          <w:tcPr>
            <w:tcW w:w="840" w:type="dxa"/>
            <w:tcBorders>
              <w:bottom w:val="nil"/>
            </w:tcBorders>
          </w:tcPr>
          <w:p>
            <w:pPr>
              <w:pStyle w:val="TableParagraph"/>
              <w:spacing w:line="273" w:lineRule="exact"/>
              <w:ind w:left="233"/>
              <w:rPr>
                <w:sz w:val="24"/>
              </w:rPr>
            </w:pPr>
            <w:r>
              <w:rPr>
                <w:spacing w:val="-5"/>
                <w:sz w:val="24"/>
              </w:rPr>
              <w:t>244</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202"/>
              <w:rPr>
                <w:sz w:val="24"/>
              </w:rPr>
            </w:pPr>
            <w:r>
              <w:rPr>
                <w:sz w:val="24"/>
              </w:rPr>
              <w:t>5</w:t>
            </w:r>
            <w:r>
              <w:rPr>
                <w:spacing w:val="2"/>
                <w:sz w:val="24"/>
              </w:rPr>
              <w:t> </w:t>
            </w:r>
            <w:r>
              <w:rPr>
                <w:spacing w:val="-2"/>
                <w:sz w:val="24"/>
              </w:rPr>
              <w:t>300,0</w:t>
            </w:r>
          </w:p>
        </w:tc>
        <w:tc>
          <w:tcPr>
            <w:tcW w:w="1118" w:type="dxa"/>
            <w:tcBorders>
              <w:bottom w:val="nil"/>
            </w:tcBorders>
          </w:tcPr>
          <w:p>
            <w:pPr>
              <w:pStyle w:val="TableParagraph"/>
              <w:spacing w:line="273" w:lineRule="exact"/>
              <w:ind w:left="135"/>
              <w:rPr>
                <w:sz w:val="24"/>
              </w:rPr>
            </w:pPr>
            <w:r>
              <w:rPr>
                <w:sz w:val="24"/>
              </w:rPr>
              <w:t>18</w:t>
            </w:r>
            <w:r>
              <w:rPr>
                <w:spacing w:val="2"/>
                <w:sz w:val="24"/>
              </w:rPr>
              <w:t> </w:t>
            </w:r>
            <w:r>
              <w:rPr>
                <w:spacing w:val="-2"/>
                <w:sz w:val="24"/>
              </w:rPr>
              <w:t>900,0</w:t>
            </w:r>
          </w:p>
        </w:tc>
        <w:tc>
          <w:tcPr>
            <w:tcW w:w="1118" w:type="dxa"/>
            <w:tcBorders>
              <w:bottom w:val="nil"/>
            </w:tcBorders>
          </w:tcPr>
          <w:p>
            <w:pPr>
              <w:pStyle w:val="TableParagraph"/>
              <w:spacing w:line="273" w:lineRule="exact"/>
              <w:ind w:left="173"/>
              <w:rPr>
                <w:sz w:val="24"/>
              </w:rPr>
            </w:pPr>
            <w:r>
              <w:rPr>
                <w:sz w:val="24"/>
              </w:rPr>
              <w:t>19</w:t>
            </w:r>
            <w:r>
              <w:rPr>
                <w:spacing w:val="2"/>
                <w:sz w:val="24"/>
              </w:rPr>
              <w:t> </w:t>
            </w:r>
            <w:r>
              <w:rPr>
                <w:spacing w:val="-2"/>
                <w:sz w:val="24"/>
              </w:rPr>
              <w:t>200,0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4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63" w:right="162" w:firstLine="148"/>
              <w:rPr>
                <w:sz w:val="24"/>
              </w:rPr>
            </w:pPr>
            <w:r>
              <w:rPr>
                <w:spacing w:val="-4"/>
                <w:sz w:val="24"/>
              </w:rPr>
              <w:t>ующим </w:t>
            </w:r>
            <w:r>
              <w:rPr>
                <w:spacing w:val="-2"/>
                <w:sz w:val="24"/>
              </w:rPr>
              <w:t>оборудова</w:t>
            </w:r>
          </w:p>
          <w:p>
            <w:pPr>
              <w:pStyle w:val="TableParagraph"/>
              <w:spacing w:line="257" w:lineRule="exact" w:before="4"/>
              <w:ind w:left="441"/>
              <w:rPr>
                <w:sz w:val="24"/>
              </w:rPr>
            </w:pPr>
            <w:r>
              <w:rPr>
                <w:spacing w:val="-4"/>
                <w:sz w:val="24"/>
              </w:rPr>
              <w:t>нием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ind w:left="100" w:right="95"/>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vMerge w:val="restart"/>
          </w:tcPr>
          <w:p>
            <w:pPr>
              <w:pStyle w:val="TableParagraph"/>
              <w:spacing w:line="272" w:lineRule="exact"/>
              <w:ind w:left="100" w:right="96"/>
              <w:jc w:val="center"/>
              <w:rPr>
                <w:sz w:val="24"/>
              </w:rPr>
            </w:pPr>
            <w:r>
              <w:rPr>
                <w:spacing w:val="-2"/>
                <w:sz w:val="24"/>
              </w:rPr>
              <w:t>04В060010</w:t>
            </w:r>
          </w:p>
          <w:p>
            <w:pPr>
              <w:pStyle w:val="TableParagraph"/>
              <w:spacing w:line="275" w:lineRule="exact" w:before="2"/>
              <w:ind w:left="4"/>
              <w:jc w:val="center"/>
              <w:rPr>
                <w:sz w:val="24"/>
              </w:rPr>
            </w:pPr>
            <w:r>
              <w:rPr>
                <w:sz w:val="24"/>
              </w:rPr>
              <w:t>0</w:t>
            </w:r>
          </w:p>
          <w:p>
            <w:pPr>
              <w:pStyle w:val="TableParagraph"/>
              <w:ind w:left="105" w:right="100" w:hanging="4"/>
              <w:jc w:val="center"/>
              <w:rPr>
                <w:sz w:val="24"/>
              </w:rPr>
            </w:pPr>
            <w:r>
              <w:rPr>
                <w:spacing w:val="-2"/>
                <w:sz w:val="24"/>
              </w:rPr>
              <w:t>Приспособ ление обществен </w:t>
            </w:r>
            <w:r>
              <w:rPr>
                <w:spacing w:val="-4"/>
                <w:sz w:val="24"/>
              </w:rPr>
              <w:t>ных</w:t>
            </w:r>
            <w:r>
              <w:rPr>
                <w:spacing w:val="40"/>
                <w:sz w:val="24"/>
              </w:rPr>
              <w:t> </w:t>
            </w:r>
            <w:r>
              <w:rPr>
                <w:sz w:val="24"/>
              </w:rPr>
              <w:t>зданий, в том числе </w:t>
            </w:r>
            <w:r>
              <w:rPr>
                <w:spacing w:val="-2"/>
                <w:sz w:val="24"/>
              </w:rPr>
              <w:t>подведомс твенных учреждени </w:t>
            </w:r>
            <w:r>
              <w:rPr>
                <w:sz w:val="24"/>
              </w:rPr>
              <w:t>й, а также </w:t>
            </w:r>
            <w:r>
              <w:rPr>
                <w:spacing w:val="-2"/>
                <w:sz w:val="24"/>
              </w:rPr>
              <w:t>прилегающ </w:t>
            </w:r>
            <w:r>
              <w:rPr>
                <w:sz w:val="24"/>
              </w:rPr>
              <w:t>их к ним </w:t>
            </w:r>
            <w:r>
              <w:rPr>
                <w:spacing w:val="-2"/>
                <w:sz w:val="24"/>
              </w:rPr>
              <w:t>территорий </w:t>
            </w:r>
            <w:r>
              <w:rPr>
                <w:sz w:val="24"/>
              </w:rPr>
              <w:t>с учетом </w:t>
            </w:r>
            <w:r>
              <w:rPr>
                <w:spacing w:val="-2"/>
                <w:sz w:val="24"/>
              </w:rPr>
              <w:t>проектных </w:t>
            </w:r>
            <w:r>
              <w:rPr>
                <w:sz w:val="24"/>
              </w:rPr>
              <w:t>работ и </w:t>
            </w:r>
            <w:r>
              <w:rPr>
                <w:spacing w:val="-2"/>
                <w:sz w:val="24"/>
              </w:rPr>
              <w:t>оснащения объектов компенсир ующим оборудова</w:t>
            </w:r>
          </w:p>
          <w:p>
            <w:pPr>
              <w:pStyle w:val="TableParagraph"/>
              <w:spacing w:line="257" w:lineRule="exact" w:before="2"/>
              <w:ind w:left="102" w:right="96"/>
              <w:jc w:val="center"/>
              <w:rPr>
                <w:sz w:val="24"/>
              </w:rPr>
            </w:pPr>
            <w:r>
              <w:rPr>
                <w:spacing w:val="-4"/>
                <w:sz w:val="24"/>
              </w:rPr>
              <w:t>нием</w:t>
            </w:r>
          </w:p>
        </w:tc>
        <w:tc>
          <w:tcPr>
            <w:tcW w:w="840" w:type="dxa"/>
            <w:vMerge w:val="restart"/>
          </w:tcPr>
          <w:p>
            <w:pPr>
              <w:pStyle w:val="TableParagraph"/>
              <w:spacing w:line="273" w:lineRule="exact"/>
              <w:ind w:left="172"/>
              <w:rPr>
                <w:sz w:val="24"/>
              </w:rPr>
            </w:pPr>
            <w:r>
              <w:rPr>
                <w:spacing w:val="-4"/>
                <w:sz w:val="24"/>
              </w:rPr>
              <w:t>0909</w:t>
            </w:r>
          </w:p>
        </w:tc>
        <w:tc>
          <w:tcPr>
            <w:tcW w:w="701" w:type="dxa"/>
            <w:vMerge w:val="restart"/>
          </w:tcPr>
          <w:p>
            <w:pPr>
              <w:pStyle w:val="TableParagraph"/>
              <w:spacing w:line="273" w:lineRule="exact"/>
              <w:ind w:left="163"/>
              <w:rPr>
                <w:sz w:val="24"/>
              </w:rPr>
            </w:pPr>
            <w:r>
              <w:rPr>
                <w:spacing w:val="-5"/>
                <w:sz w:val="24"/>
              </w:rPr>
              <w:t>054</w:t>
            </w:r>
          </w:p>
        </w:tc>
        <w:tc>
          <w:tcPr>
            <w:tcW w:w="840" w:type="dxa"/>
            <w:vMerge w:val="restart"/>
          </w:tcPr>
          <w:p>
            <w:pPr>
              <w:pStyle w:val="TableParagraph"/>
              <w:spacing w:line="273" w:lineRule="exact"/>
              <w:ind w:left="229"/>
              <w:rPr>
                <w:sz w:val="24"/>
              </w:rPr>
            </w:pPr>
            <w:r>
              <w:rPr>
                <w:spacing w:val="-5"/>
                <w:sz w:val="24"/>
              </w:rPr>
              <w:t>244</w:t>
            </w:r>
          </w:p>
        </w:tc>
        <w:tc>
          <w:tcPr>
            <w:tcW w:w="931" w:type="dxa"/>
            <w:vMerge w:val="restart"/>
          </w:tcPr>
          <w:p>
            <w:pPr>
              <w:pStyle w:val="TableParagraph"/>
              <w:spacing w:line="273" w:lineRule="exact"/>
              <w:ind w:right="2"/>
              <w:jc w:val="center"/>
              <w:rPr>
                <w:sz w:val="24"/>
              </w:rPr>
            </w:pPr>
            <w:r>
              <w:rPr>
                <w:sz w:val="24"/>
              </w:rPr>
              <w:t>1</w:t>
            </w:r>
          </w:p>
          <w:p>
            <w:pPr>
              <w:pStyle w:val="TableParagraph"/>
              <w:spacing w:before="2"/>
              <w:ind w:left="109" w:right="114"/>
              <w:jc w:val="center"/>
              <w:rPr>
                <w:sz w:val="24"/>
              </w:rPr>
            </w:pPr>
            <w:r>
              <w:rPr>
                <w:spacing w:val="-2"/>
                <w:sz w:val="24"/>
              </w:rPr>
              <w:t>263,2</w:t>
            </w:r>
          </w:p>
        </w:tc>
        <w:tc>
          <w:tcPr>
            <w:tcW w:w="993" w:type="dxa"/>
            <w:vMerge w:val="restart"/>
          </w:tcPr>
          <w:p>
            <w:pPr>
              <w:pStyle w:val="TableParagraph"/>
              <w:spacing w:line="273" w:lineRule="exact"/>
              <w:ind w:left="119" w:right="115"/>
              <w:jc w:val="center"/>
              <w:rPr>
                <w:sz w:val="24"/>
              </w:rPr>
            </w:pPr>
            <w:r>
              <w:rPr>
                <w:spacing w:val="-5"/>
                <w:sz w:val="24"/>
              </w:rPr>
              <w:t>26</w:t>
            </w:r>
          </w:p>
          <w:p>
            <w:pPr>
              <w:pStyle w:val="TableParagraph"/>
              <w:spacing w:before="2"/>
              <w:ind w:left="119" w:right="112"/>
              <w:jc w:val="center"/>
              <w:rPr>
                <w:sz w:val="24"/>
              </w:rPr>
            </w:pPr>
            <w:r>
              <w:rPr>
                <w:spacing w:val="-2"/>
                <w:sz w:val="24"/>
              </w:rPr>
              <w:t>840,9</w:t>
            </w:r>
          </w:p>
        </w:tc>
        <w:tc>
          <w:tcPr>
            <w:tcW w:w="993" w:type="dxa"/>
            <w:vMerge w:val="restart"/>
          </w:tcPr>
          <w:p>
            <w:pPr>
              <w:pStyle w:val="TableParagraph"/>
              <w:spacing w:line="273" w:lineRule="exact"/>
              <w:ind w:left="278"/>
              <w:rPr>
                <w:sz w:val="24"/>
              </w:rPr>
            </w:pPr>
            <w:r>
              <w:rPr>
                <w:spacing w:val="-4"/>
                <w:sz w:val="24"/>
              </w:rPr>
              <w:t>14,8</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6345"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496" w:hRule="exact"/>
        </w:trPr>
        <w:tc>
          <w:tcPr>
            <w:tcW w:w="1541" w:type="dxa"/>
            <w:vMerge/>
            <w:tcBorders>
              <w:top w:val="nil"/>
            </w:tcBorders>
          </w:tcPr>
          <w:p>
            <w:pPr>
              <w:rPr>
                <w:sz w:val="2"/>
                <w:szCs w:val="2"/>
              </w:rPr>
            </w:pPr>
          </w:p>
        </w:tc>
        <w:tc>
          <w:tcPr>
            <w:tcW w:w="1258" w:type="dxa"/>
            <w:tcBorders>
              <w:bottom w:val="nil"/>
            </w:tcBorders>
          </w:tcPr>
          <w:p>
            <w:pPr>
              <w:pStyle w:val="TableParagraph"/>
              <w:ind w:left="100"/>
              <w:rPr>
                <w:sz w:val="24"/>
              </w:rPr>
            </w:pPr>
            <w:r>
              <w:rPr>
                <w:spacing w:val="-2"/>
                <w:sz w:val="24"/>
              </w:rPr>
              <w:t>Департам </w:t>
            </w:r>
            <w:r>
              <w:rPr>
                <w:spacing w:val="-4"/>
                <w:sz w:val="24"/>
              </w:rPr>
              <w:t>ент </w:t>
            </w:r>
            <w:r>
              <w:rPr>
                <w:spacing w:val="-2"/>
                <w:sz w:val="24"/>
              </w:rPr>
              <w:t>здравоохр анения города Москвы</w:t>
            </w:r>
          </w:p>
        </w:tc>
        <w:tc>
          <w:tcPr>
            <w:tcW w:w="1402" w:type="dxa"/>
            <w:tcBorders>
              <w:bottom w:val="nil"/>
            </w:tcBorders>
          </w:tcPr>
          <w:p>
            <w:pPr>
              <w:pStyle w:val="TableParagraph"/>
              <w:spacing w:line="272" w:lineRule="exact"/>
              <w:ind w:left="102" w:right="96"/>
              <w:jc w:val="center"/>
              <w:rPr>
                <w:sz w:val="24"/>
              </w:rPr>
            </w:pPr>
            <w:r>
              <w:rPr>
                <w:spacing w:val="-2"/>
                <w:sz w:val="24"/>
              </w:rPr>
              <w:t>04B060010</w:t>
            </w:r>
          </w:p>
          <w:p>
            <w:pPr>
              <w:pStyle w:val="TableParagraph"/>
              <w:spacing w:line="275" w:lineRule="exact" w:before="2"/>
              <w:ind w:left="4"/>
              <w:jc w:val="center"/>
              <w:rPr>
                <w:sz w:val="24"/>
              </w:rPr>
            </w:pPr>
            <w:r>
              <w:rPr>
                <w:sz w:val="24"/>
              </w:rPr>
              <w:t>0</w:t>
            </w:r>
          </w:p>
          <w:p>
            <w:pPr>
              <w:pStyle w:val="TableParagraph"/>
              <w:ind w:left="98" w:right="96"/>
              <w:jc w:val="center"/>
              <w:rPr>
                <w:sz w:val="24"/>
              </w:rPr>
            </w:pPr>
            <w:r>
              <w:rPr>
                <w:spacing w:val="-2"/>
                <w:sz w:val="24"/>
              </w:rPr>
              <w:t>Приспособ ление обществен </w:t>
            </w:r>
            <w:r>
              <w:rPr>
                <w:spacing w:val="-4"/>
                <w:sz w:val="24"/>
              </w:rPr>
              <w:t>ных</w:t>
            </w:r>
          </w:p>
          <w:p>
            <w:pPr>
              <w:pStyle w:val="TableParagraph"/>
              <w:ind w:left="98" w:right="96"/>
              <w:jc w:val="center"/>
              <w:rPr>
                <w:sz w:val="24"/>
              </w:rPr>
            </w:pPr>
            <w:r>
              <w:rPr>
                <w:sz w:val="24"/>
              </w:rPr>
              <w:t>зданий, </w:t>
            </w:r>
            <w:r>
              <w:rPr>
                <w:spacing w:val="-10"/>
                <w:sz w:val="24"/>
              </w:rPr>
              <w:t>в</w:t>
            </w:r>
          </w:p>
          <w:p>
            <w:pPr>
              <w:pStyle w:val="TableParagraph"/>
              <w:spacing w:line="274" w:lineRule="exact"/>
              <w:ind w:left="153" w:right="145" w:hanging="2"/>
              <w:jc w:val="center"/>
              <w:rPr>
                <w:sz w:val="24"/>
              </w:rPr>
            </w:pPr>
            <w:r>
              <w:rPr>
                <w:sz w:val="24"/>
              </w:rPr>
              <w:t>том числе </w:t>
            </w:r>
            <w:r>
              <w:rPr>
                <w:spacing w:val="-2"/>
                <w:sz w:val="24"/>
              </w:rPr>
              <w:t>подведомс</w:t>
            </w:r>
          </w:p>
        </w:tc>
        <w:tc>
          <w:tcPr>
            <w:tcW w:w="840" w:type="dxa"/>
            <w:tcBorders>
              <w:bottom w:val="nil"/>
            </w:tcBorders>
          </w:tcPr>
          <w:p>
            <w:pPr>
              <w:pStyle w:val="TableParagraph"/>
              <w:spacing w:line="272" w:lineRule="exact"/>
              <w:ind w:left="172"/>
              <w:rPr>
                <w:sz w:val="24"/>
              </w:rPr>
            </w:pPr>
            <w:r>
              <w:rPr>
                <w:spacing w:val="-4"/>
                <w:sz w:val="24"/>
              </w:rPr>
              <w:t>0909</w:t>
            </w:r>
          </w:p>
        </w:tc>
        <w:tc>
          <w:tcPr>
            <w:tcW w:w="701" w:type="dxa"/>
            <w:tcBorders>
              <w:bottom w:val="nil"/>
            </w:tcBorders>
          </w:tcPr>
          <w:p>
            <w:pPr>
              <w:pStyle w:val="TableParagraph"/>
              <w:spacing w:line="272" w:lineRule="exact"/>
              <w:ind w:left="163"/>
              <w:rPr>
                <w:sz w:val="24"/>
              </w:rPr>
            </w:pPr>
            <w:r>
              <w:rPr>
                <w:spacing w:val="-5"/>
                <w:sz w:val="24"/>
              </w:rPr>
              <w:t>054</w:t>
            </w:r>
          </w:p>
        </w:tc>
        <w:tc>
          <w:tcPr>
            <w:tcW w:w="840" w:type="dxa"/>
            <w:tcBorders>
              <w:bottom w:val="nil"/>
            </w:tcBorders>
          </w:tcPr>
          <w:p>
            <w:pPr>
              <w:pStyle w:val="TableParagraph"/>
              <w:spacing w:line="272" w:lineRule="exact"/>
              <w:ind w:left="229"/>
              <w:rPr>
                <w:sz w:val="24"/>
              </w:rPr>
            </w:pPr>
            <w:r>
              <w:rPr>
                <w:spacing w:val="-5"/>
                <w:sz w:val="24"/>
              </w:rPr>
              <w:t>612</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306"/>
              <w:rPr>
                <w:sz w:val="24"/>
              </w:rPr>
            </w:pPr>
            <w:r>
              <w:rPr>
                <w:spacing w:val="-5"/>
                <w:sz w:val="24"/>
              </w:rPr>
              <w:t>129</w:t>
            </w:r>
          </w:p>
          <w:p>
            <w:pPr>
              <w:pStyle w:val="TableParagraph"/>
              <w:spacing w:before="2"/>
              <w:ind w:left="220"/>
              <w:rPr>
                <w:sz w:val="24"/>
              </w:rPr>
            </w:pPr>
            <w:r>
              <w:rPr>
                <w:spacing w:val="-2"/>
                <w:sz w:val="24"/>
              </w:rPr>
              <w:t>880,3</w:t>
            </w:r>
          </w:p>
        </w:tc>
        <w:tc>
          <w:tcPr>
            <w:tcW w:w="1118" w:type="dxa"/>
            <w:tcBorders>
              <w:bottom w:val="nil"/>
            </w:tcBorders>
          </w:tcPr>
          <w:p>
            <w:pPr>
              <w:pStyle w:val="TableParagraph"/>
              <w:spacing w:line="272" w:lineRule="exact"/>
              <w:ind w:left="369"/>
              <w:rPr>
                <w:sz w:val="24"/>
              </w:rPr>
            </w:pPr>
            <w:r>
              <w:rPr>
                <w:spacing w:val="-5"/>
                <w:sz w:val="24"/>
              </w:rPr>
              <w:t>127</w:t>
            </w:r>
          </w:p>
          <w:p>
            <w:pPr>
              <w:pStyle w:val="TableParagraph"/>
              <w:spacing w:before="2"/>
              <w:ind w:left="282"/>
              <w:rPr>
                <w:sz w:val="24"/>
              </w:rPr>
            </w:pPr>
            <w:r>
              <w:rPr>
                <w:spacing w:val="-2"/>
                <w:sz w:val="24"/>
              </w:rPr>
              <w:t>596,2</w:t>
            </w:r>
          </w:p>
        </w:tc>
        <w:tc>
          <w:tcPr>
            <w:tcW w:w="1118" w:type="dxa"/>
            <w:tcBorders>
              <w:bottom w:val="nil"/>
            </w:tcBorders>
          </w:tcPr>
          <w:p>
            <w:pPr>
              <w:pStyle w:val="TableParagraph"/>
              <w:spacing w:line="272" w:lineRule="exact"/>
              <w:ind w:left="77" w:right="77"/>
              <w:jc w:val="center"/>
              <w:rPr>
                <w:sz w:val="24"/>
              </w:rPr>
            </w:pPr>
            <w:r>
              <w:rPr>
                <w:spacing w:val="-5"/>
                <w:sz w:val="24"/>
              </w:rPr>
              <w:t>127</w:t>
            </w:r>
          </w:p>
          <w:p>
            <w:pPr>
              <w:pStyle w:val="TableParagraph"/>
              <w:spacing w:before="2"/>
              <w:ind w:left="84" w:right="77"/>
              <w:jc w:val="center"/>
              <w:rPr>
                <w:sz w:val="24"/>
              </w:rPr>
            </w:pPr>
            <w:r>
              <w:rPr>
                <w:spacing w:val="-2"/>
                <w:sz w:val="24"/>
              </w:rPr>
              <w:t>542,0</w:t>
            </w:r>
          </w:p>
        </w:tc>
        <w:tc>
          <w:tcPr>
            <w:tcW w:w="1123" w:type="dxa"/>
            <w:tcBorders>
              <w:bottom w:val="nil"/>
            </w:tcBorders>
          </w:tcPr>
          <w:p>
            <w:pPr>
              <w:pStyle w:val="TableParagraph"/>
              <w:spacing w:line="272" w:lineRule="exact"/>
              <w:ind w:left="105"/>
              <w:rPr>
                <w:sz w:val="24"/>
              </w:rPr>
            </w:pPr>
            <w:r>
              <w:rPr>
                <w:spacing w:val="-2"/>
                <w:sz w:val="24"/>
              </w:rPr>
              <w:t>127542,0</w:t>
            </w:r>
          </w:p>
        </w:tc>
        <w:tc>
          <w:tcPr>
            <w:tcW w:w="1118" w:type="dxa"/>
            <w:tcBorders>
              <w:bottom w:val="nil"/>
            </w:tcBorders>
          </w:tcPr>
          <w:p>
            <w:pPr>
              <w:pStyle w:val="TableParagraph"/>
              <w:spacing w:line="273" w:lineRule="exact"/>
              <w:ind w:left="369"/>
              <w:rPr>
                <w:sz w:val="24"/>
              </w:rPr>
            </w:pPr>
            <w:r>
              <w:rPr>
                <w:spacing w:val="-5"/>
                <w:sz w:val="24"/>
              </w:rPr>
              <w:t>127</w:t>
            </w:r>
          </w:p>
          <w:p>
            <w:pPr>
              <w:pStyle w:val="TableParagraph"/>
              <w:spacing w:before="2"/>
              <w:ind w:left="282"/>
              <w:rPr>
                <w:sz w:val="24"/>
              </w:rPr>
            </w:pPr>
            <w:r>
              <w:rPr>
                <w:spacing w:val="-2"/>
                <w:sz w:val="24"/>
              </w:rPr>
              <w:t>542,0</w:t>
            </w:r>
          </w:p>
        </w:tc>
        <w:tc>
          <w:tcPr>
            <w:tcW w:w="1118" w:type="dxa"/>
            <w:tcBorders>
              <w:bottom w:val="nil"/>
            </w:tcBorders>
          </w:tcPr>
          <w:p>
            <w:pPr>
              <w:pStyle w:val="TableParagraph"/>
              <w:spacing w:line="273" w:lineRule="exact"/>
              <w:ind w:left="110"/>
              <w:rPr>
                <w:sz w:val="24"/>
              </w:rPr>
            </w:pPr>
            <w:r>
              <w:rPr>
                <w:spacing w:val="-2"/>
                <w:sz w:val="24"/>
              </w:rPr>
              <w:t>127542,0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51"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5" w:right="100" w:firstLine="3"/>
              <w:jc w:val="center"/>
              <w:rPr>
                <w:sz w:val="24"/>
              </w:rPr>
            </w:pPr>
            <w:r>
              <w:rPr>
                <w:spacing w:val="-2"/>
                <w:sz w:val="24"/>
              </w:rPr>
              <w:t>твенных учреждени </w:t>
            </w:r>
            <w:r>
              <w:rPr>
                <w:sz w:val="24"/>
              </w:rPr>
              <w:t>й, а также </w:t>
            </w:r>
            <w:r>
              <w:rPr>
                <w:spacing w:val="-2"/>
                <w:sz w:val="24"/>
              </w:rPr>
              <w:t>прилегающ </w:t>
            </w:r>
            <w:r>
              <w:rPr>
                <w:sz w:val="24"/>
              </w:rPr>
              <w:t>их к ним </w:t>
            </w:r>
            <w:r>
              <w:rPr>
                <w:spacing w:val="-2"/>
                <w:sz w:val="24"/>
              </w:rPr>
              <w:t>территорий </w:t>
            </w:r>
            <w:r>
              <w:rPr>
                <w:sz w:val="24"/>
              </w:rPr>
              <w:t>с учетом </w:t>
            </w:r>
            <w:r>
              <w:rPr>
                <w:spacing w:val="-2"/>
                <w:sz w:val="24"/>
              </w:rPr>
              <w:t>проектных </w:t>
            </w:r>
            <w:r>
              <w:rPr>
                <w:sz w:val="24"/>
              </w:rPr>
              <w:t>работ и </w:t>
            </w:r>
            <w:r>
              <w:rPr>
                <w:spacing w:val="-2"/>
                <w:sz w:val="24"/>
              </w:rPr>
              <w:t>оснащения объектов компенсир ующим оборудова</w:t>
            </w:r>
          </w:p>
          <w:p>
            <w:pPr>
              <w:pStyle w:val="TableParagraph"/>
              <w:spacing w:line="257" w:lineRule="exact"/>
              <w:ind w:left="102" w:right="96"/>
              <w:jc w:val="center"/>
              <w:rPr>
                <w:sz w:val="24"/>
              </w:rPr>
            </w:pPr>
            <w:r>
              <w:rPr>
                <w:spacing w:val="-4"/>
                <w:sz w:val="24"/>
              </w:rPr>
              <w:t>нием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04В060010</w:t>
            </w:r>
          </w:p>
          <w:p>
            <w:pPr>
              <w:pStyle w:val="TableParagraph"/>
              <w:spacing w:line="275" w:lineRule="exact" w:before="2"/>
              <w:ind w:left="4"/>
              <w:jc w:val="center"/>
              <w:rPr>
                <w:sz w:val="24"/>
              </w:rPr>
            </w:pPr>
            <w:r>
              <w:rPr>
                <w:sz w:val="24"/>
              </w:rPr>
              <w:t>0</w:t>
            </w:r>
          </w:p>
          <w:p>
            <w:pPr>
              <w:pStyle w:val="TableParagraph"/>
              <w:ind w:left="105" w:right="100" w:hanging="4"/>
              <w:jc w:val="center"/>
              <w:rPr>
                <w:sz w:val="24"/>
              </w:rPr>
            </w:pPr>
            <w:r>
              <w:rPr>
                <w:spacing w:val="-2"/>
                <w:sz w:val="24"/>
              </w:rPr>
              <w:t>Приспособ ление обществен </w:t>
            </w:r>
            <w:r>
              <w:rPr>
                <w:spacing w:val="-4"/>
                <w:sz w:val="24"/>
              </w:rPr>
              <w:t>ных</w:t>
            </w:r>
            <w:r>
              <w:rPr>
                <w:spacing w:val="40"/>
                <w:sz w:val="24"/>
              </w:rPr>
              <w:t> </w:t>
            </w:r>
            <w:r>
              <w:rPr>
                <w:sz w:val="24"/>
              </w:rPr>
              <w:t>зданий, в том числе </w:t>
            </w:r>
            <w:r>
              <w:rPr>
                <w:spacing w:val="-2"/>
                <w:sz w:val="24"/>
              </w:rPr>
              <w:t>подведомс твенных учреждени </w:t>
            </w:r>
            <w:r>
              <w:rPr>
                <w:sz w:val="24"/>
              </w:rPr>
              <w:t>й, а также </w:t>
            </w:r>
            <w:r>
              <w:rPr>
                <w:spacing w:val="-2"/>
                <w:sz w:val="24"/>
              </w:rPr>
              <w:t>прилегающ </w:t>
            </w:r>
            <w:r>
              <w:rPr>
                <w:sz w:val="24"/>
              </w:rPr>
              <w:t>их к ним </w:t>
            </w:r>
            <w:r>
              <w:rPr>
                <w:spacing w:val="-2"/>
                <w:sz w:val="24"/>
              </w:rPr>
              <w:t>территорий </w:t>
            </w:r>
            <w:r>
              <w:rPr>
                <w:sz w:val="24"/>
              </w:rPr>
              <w:t>с учетом </w:t>
            </w:r>
            <w:r>
              <w:rPr>
                <w:spacing w:val="-2"/>
                <w:sz w:val="24"/>
              </w:rPr>
              <w:t>проектных </w:t>
            </w:r>
            <w:r>
              <w:rPr>
                <w:sz w:val="24"/>
              </w:rPr>
              <w:t>работ и </w:t>
            </w:r>
            <w:r>
              <w:rPr>
                <w:spacing w:val="-2"/>
                <w:sz w:val="24"/>
              </w:rPr>
              <w:t>оснащения объектов</w:t>
            </w:r>
          </w:p>
          <w:p>
            <w:pPr>
              <w:pStyle w:val="TableParagraph"/>
              <w:spacing w:line="266" w:lineRule="exact"/>
              <w:ind w:left="102" w:right="96"/>
              <w:jc w:val="center"/>
              <w:rPr>
                <w:sz w:val="24"/>
              </w:rPr>
            </w:pPr>
            <w:r>
              <w:rPr>
                <w:spacing w:val="-2"/>
                <w:sz w:val="24"/>
              </w:rPr>
              <w:t>компенсир</w:t>
            </w:r>
          </w:p>
        </w:tc>
        <w:tc>
          <w:tcPr>
            <w:tcW w:w="840" w:type="dxa"/>
            <w:vMerge w:val="restart"/>
            <w:tcBorders>
              <w:bottom w:val="nil"/>
            </w:tcBorders>
          </w:tcPr>
          <w:p>
            <w:pPr>
              <w:pStyle w:val="TableParagraph"/>
              <w:spacing w:line="273" w:lineRule="exact"/>
              <w:ind w:left="172"/>
              <w:rPr>
                <w:sz w:val="24"/>
              </w:rPr>
            </w:pPr>
            <w:r>
              <w:rPr>
                <w:spacing w:val="-4"/>
                <w:sz w:val="24"/>
              </w:rPr>
              <w:t>1006</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243</w:t>
            </w:r>
          </w:p>
        </w:tc>
        <w:tc>
          <w:tcPr>
            <w:tcW w:w="931" w:type="dxa"/>
            <w:vMerge w:val="restart"/>
            <w:tcBorders>
              <w:bottom w:val="nil"/>
            </w:tcBorders>
          </w:tcPr>
          <w:p>
            <w:pPr>
              <w:pStyle w:val="TableParagraph"/>
              <w:spacing w:line="273" w:lineRule="exact"/>
              <w:ind w:left="107" w:right="114"/>
              <w:jc w:val="center"/>
              <w:rPr>
                <w:sz w:val="24"/>
              </w:rPr>
            </w:pPr>
            <w:r>
              <w:rPr>
                <w:spacing w:val="-5"/>
                <w:sz w:val="24"/>
              </w:rPr>
              <w:t>96</w:t>
            </w:r>
          </w:p>
          <w:p>
            <w:pPr>
              <w:pStyle w:val="TableParagraph"/>
              <w:spacing w:before="2"/>
              <w:ind w:left="109" w:right="114"/>
              <w:jc w:val="center"/>
              <w:rPr>
                <w:sz w:val="24"/>
              </w:rPr>
            </w:pPr>
            <w:r>
              <w:rPr>
                <w:spacing w:val="-2"/>
                <w:sz w:val="24"/>
              </w:rPr>
              <w:t>700,2</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95</w:t>
            </w:r>
          </w:p>
          <w:p>
            <w:pPr>
              <w:pStyle w:val="TableParagraph"/>
              <w:spacing w:before="2"/>
              <w:ind w:left="119" w:right="112"/>
              <w:jc w:val="center"/>
              <w:rPr>
                <w:sz w:val="24"/>
              </w:rPr>
            </w:pPr>
            <w:r>
              <w:rPr>
                <w:spacing w:val="-2"/>
                <w:sz w:val="24"/>
              </w:rPr>
              <w:t>440,1</w:t>
            </w:r>
          </w:p>
        </w:tc>
        <w:tc>
          <w:tcPr>
            <w:tcW w:w="993" w:type="dxa"/>
            <w:vMerge w:val="restart"/>
            <w:tcBorders>
              <w:bottom w:val="nil"/>
            </w:tcBorders>
          </w:tcPr>
          <w:p>
            <w:pPr>
              <w:pStyle w:val="TableParagraph"/>
              <w:spacing w:line="273" w:lineRule="exact"/>
              <w:ind w:left="113" w:right="115"/>
              <w:jc w:val="center"/>
              <w:rPr>
                <w:sz w:val="24"/>
              </w:rPr>
            </w:pPr>
            <w:r>
              <w:rPr>
                <w:spacing w:val="-5"/>
                <w:sz w:val="24"/>
              </w:rPr>
              <w:t>95</w:t>
            </w:r>
          </w:p>
          <w:p>
            <w:pPr>
              <w:pStyle w:val="TableParagraph"/>
              <w:spacing w:before="2"/>
              <w:ind w:left="115" w:right="115"/>
              <w:jc w:val="center"/>
              <w:rPr>
                <w:sz w:val="24"/>
              </w:rPr>
            </w:pPr>
            <w:r>
              <w:rPr>
                <w:spacing w:val="-2"/>
                <w:sz w:val="24"/>
              </w:rPr>
              <w:t>840,5</w:t>
            </w:r>
          </w:p>
        </w:tc>
        <w:tc>
          <w:tcPr>
            <w:tcW w:w="1118" w:type="dxa"/>
            <w:vMerge w:val="restart"/>
            <w:tcBorders>
              <w:bottom w:val="nil"/>
            </w:tcBorders>
          </w:tcPr>
          <w:p>
            <w:pPr>
              <w:pStyle w:val="TableParagraph"/>
              <w:spacing w:line="273" w:lineRule="exact"/>
              <w:ind w:left="129"/>
              <w:rPr>
                <w:sz w:val="24"/>
              </w:rPr>
            </w:pPr>
            <w:r>
              <w:rPr>
                <w:sz w:val="24"/>
              </w:rPr>
              <w:t>84</w:t>
            </w:r>
            <w:r>
              <w:rPr>
                <w:spacing w:val="2"/>
                <w:sz w:val="24"/>
              </w:rPr>
              <w:t> </w:t>
            </w:r>
            <w:r>
              <w:rPr>
                <w:spacing w:val="-2"/>
                <w:sz w:val="24"/>
              </w:rPr>
              <w:t>980,5</w:t>
            </w:r>
          </w:p>
        </w:tc>
        <w:tc>
          <w:tcPr>
            <w:tcW w:w="1118" w:type="dxa"/>
            <w:vMerge w:val="restart"/>
            <w:tcBorders>
              <w:bottom w:val="nil"/>
            </w:tcBorders>
          </w:tcPr>
          <w:p>
            <w:pPr>
              <w:pStyle w:val="TableParagraph"/>
              <w:spacing w:line="273" w:lineRule="exact"/>
              <w:ind w:left="133"/>
              <w:rPr>
                <w:sz w:val="24"/>
              </w:rPr>
            </w:pPr>
            <w:r>
              <w:rPr>
                <w:sz w:val="24"/>
              </w:rPr>
              <w:t>96</w:t>
            </w:r>
            <w:r>
              <w:rPr>
                <w:spacing w:val="2"/>
                <w:sz w:val="24"/>
              </w:rPr>
              <w:t> </w:t>
            </w:r>
            <w:r>
              <w:rPr>
                <w:spacing w:val="-2"/>
                <w:sz w:val="24"/>
              </w:rPr>
              <w:t>429,8</w:t>
            </w:r>
          </w:p>
        </w:tc>
        <w:tc>
          <w:tcPr>
            <w:tcW w:w="1123" w:type="dxa"/>
            <w:vMerge w:val="restart"/>
            <w:tcBorders>
              <w:bottom w:val="nil"/>
            </w:tcBorders>
          </w:tcPr>
          <w:p>
            <w:pPr>
              <w:pStyle w:val="TableParagraph"/>
              <w:spacing w:line="273" w:lineRule="exact"/>
              <w:ind w:left="268" w:right="270"/>
              <w:jc w:val="center"/>
              <w:rPr>
                <w:sz w:val="24"/>
              </w:rPr>
            </w:pPr>
            <w:r>
              <w:rPr>
                <w:spacing w:val="-5"/>
                <w:sz w:val="24"/>
              </w:rPr>
              <w:t>100</w:t>
            </w:r>
          </w:p>
          <w:p>
            <w:pPr>
              <w:pStyle w:val="TableParagraph"/>
              <w:spacing w:before="2"/>
              <w:ind w:left="272" w:right="270"/>
              <w:jc w:val="center"/>
              <w:rPr>
                <w:sz w:val="24"/>
              </w:rPr>
            </w:pPr>
            <w:r>
              <w:rPr>
                <w:spacing w:val="-2"/>
                <w:sz w:val="24"/>
              </w:rPr>
              <w:t>364,7</w:t>
            </w:r>
          </w:p>
        </w:tc>
        <w:tc>
          <w:tcPr>
            <w:tcW w:w="1118" w:type="dxa"/>
            <w:vMerge w:val="restart"/>
            <w:tcBorders>
              <w:bottom w:val="nil"/>
            </w:tcBorders>
          </w:tcPr>
          <w:p>
            <w:pPr>
              <w:pStyle w:val="TableParagraph"/>
              <w:spacing w:line="273" w:lineRule="exact"/>
              <w:ind w:left="369"/>
              <w:rPr>
                <w:sz w:val="24"/>
              </w:rPr>
            </w:pPr>
            <w:r>
              <w:rPr>
                <w:spacing w:val="-5"/>
                <w:sz w:val="24"/>
              </w:rPr>
              <w:t>100</w:t>
            </w:r>
          </w:p>
          <w:p>
            <w:pPr>
              <w:pStyle w:val="TableParagraph"/>
              <w:spacing w:before="2"/>
              <w:ind w:left="282"/>
              <w:rPr>
                <w:sz w:val="24"/>
              </w:rPr>
            </w:pPr>
            <w:r>
              <w:rPr>
                <w:spacing w:val="-2"/>
                <w:sz w:val="24"/>
              </w:rPr>
              <w:t>364,7</w:t>
            </w:r>
          </w:p>
        </w:tc>
        <w:tc>
          <w:tcPr>
            <w:tcW w:w="1118" w:type="dxa"/>
            <w:vMerge w:val="restart"/>
          </w:tcPr>
          <w:p>
            <w:pPr>
              <w:pStyle w:val="TableParagraph"/>
              <w:spacing w:line="273" w:lineRule="exact"/>
              <w:ind w:right="98"/>
              <w:jc w:val="right"/>
              <w:rPr>
                <w:sz w:val="24"/>
              </w:rPr>
            </w:pPr>
            <w:r>
              <w:rPr>
                <w:spacing w:val="-5"/>
                <w:sz w:val="24"/>
              </w:rPr>
              <w:t>100</w:t>
            </w:r>
          </w:p>
          <w:p>
            <w:pPr>
              <w:pStyle w:val="TableParagraph"/>
              <w:spacing w:before="2"/>
              <w:ind w:right="96"/>
              <w:jc w:val="right"/>
              <w:rPr>
                <w:sz w:val="24"/>
              </w:rPr>
            </w:pPr>
            <w:r>
              <w:rPr>
                <w:spacing w:val="-2"/>
                <w:sz w:val="24"/>
              </w:rPr>
              <w:t>364,7</w:t>
            </w:r>
          </w:p>
        </w:tc>
      </w:tr>
      <w:tr>
        <w:trPr>
          <w:trHeight w:val="5519"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4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63" w:right="162" w:firstLine="148"/>
              <w:rPr>
                <w:sz w:val="24"/>
              </w:rPr>
            </w:pPr>
            <w:r>
              <w:rPr>
                <w:spacing w:val="-4"/>
                <w:sz w:val="24"/>
              </w:rPr>
              <w:t>ующим </w:t>
            </w:r>
            <w:r>
              <w:rPr>
                <w:spacing w:val="-2"/>
                <w:sz w:val="24"/>
              </w:rPr>
              <w:t>оборудова</w:t>
            </w:r>
          </w:p>
          <w:p>
            <w:pPr>
              <w:pStyle w:val="TableParagraph"/>
              <w:spacing w:line="257" w:lineRule="exact" w:before="4"/>
              <w:ind w:left="441"/>
              <w:rPr>
                <w:sz w:val="24"/>
              </w:rPr>
            </w:pPr>
            <w:r>
              <w:rPr>
                <w:spacing w:val="-4"/>
                <w:sz w:val="24"/>
              </w:rPr>
              <w:t>нием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633" w:hRule="exact"/>
        </w:trPr>
        <w:tc>
          <w:tcPr>
            <w:tcW w:w="1541" w:type="dxa"/>
            <w:vMerge/>
            <w:tcBorders>
              <w:top w:val="nil"/>
            </w:tcBorders>
          </w:tcPr>
          <w:p>
            <w:pPr>
              <w:rPr>
                <w:sz w:val="2"/>
                <w:szCs w:val="2"/>
              </w:rPr>
            </w:pPr>
          </w:p>
        </w:tc>
        <w:tc>
          <w:tcPr>
            <w:tcW w:w="1258" w:type="dxa"/>
          </w:tcPr>
          <w:p>
            <w:pPr>
              <w:pStyle w:val="TableParagraph"/>
              <w:ind w:left="100" w:right="155"/>
              <w:rPr>
                <w:sz w:val="24"/>
              </w:rPr>
            </w:pPr>
            <w:r>
              <w:rPr>
                <w:spacing w:val="-2"/>
                <w:sz w:val="24"/>
              </w:rPr>
              <w:t>Департам </w:t>
            </w:r>
            <w:r>
              <w:rPr>
                <w:spacing w:val="-4"/>
                <w:sz w:val="24"/>
              </w:rPr>
              <w:t>ент </w:t>
            </w:r>
            <w:r>
              <w:rPr>
                <w:spacing w:val="-2"/>
                <w:sz w:val="24"/>
              </w:rPr>
              <w:t>спорта города Москвы</w:t>
            </w:r>
          </w:p>
        </w:tc>
        <w:tc>
          <w:tcPr>
            <w:tcW w:w="1402" w:type="dxa"/>
          </w:tcPr>
          <w:p>
            <w:pPr>
              <w:pStyle w:val="TableParagraph"/>
              <w:spacing w:line="272" w:lineRule="exact"/>
              <w:ind w:left="100" w:right="96"/>
              <w:jc w:val="center"/>
              <w:rPr>
                <w:sz w:val="24"/>
              </w:rPr>
            </w:pPr>
            <w:r>
              <w:rPr>
                <w:spacing w:val="-2"/>
                <w:sz w:val="24"/>
              </w:rPr>
              <w:t>04В060010</w:t>
            </w:r>
          </w:p>
          <w:p>
            <w:pPr>
              <w:pStyle w:val="TableParagraph"/>
              <w:spacing w:line="275" w:lineRule="exact" w:before="2"/>
              <w:ind w:left="4"/>
              <w:jc w:val="center"/>
              <w:rPr>
                <w:sz w:val="24"/>
              </w:rPr>
            </w:pPr>
            <w:r>
              <w:rPr>
                <w:sz w:val="24"/>
              </w:rPr>
              <w:t>0</w:t>
            </w:r>
          </w:p>
          <w:p>
            <w:pPr>
              <w:pStyle w:val="TableParagraph"/>
              <w:ind w:left="105" w:right="100" w:hanging="4"/>
              <w:jc w:val="center"/>
              <w:rPr>
                <w:sz w:val="24"/>
              </w:rPr>
            </w:pPr>
            <w:r>
              <w:rPr>
                <w:spacing w:val="-2"/>
                <w:sz w:val="24"/>
              </w:rPr>
              <w:t>Приспособ ление обществен </w:t>
            </w:r>
            <w:r>
              <w:rPr>
                <w:spacing w:val="-4"/>
                <w:sz w:val="24"/>
              </w:rPr>
              <w:t>ных</w:t>
            </w:r>
            <w:r>
              <w:rPr>
                <w:spacing w:val="40"/>
                <w:sz w:val="24"/>
              </w:rPr>
              <w:t> </w:t>
            </w:r>
            <w:r>
              <w:rPr>
                <w:sz w:val="24"/>
              </w:rPr>
              <w:t>зданий, в том числе </w:t>
            </w:r>
            <w:r>
              <w:rPr>
                <w:spacing w:val="-2"/>
                <w:sz w:val="24"/>
              </w:rPr>
              <w:t>подведомс твенных учреждени </w:t>
            </w:r>
            <w:r>
              <w:rPr>
                <w:sz w:val="24"/>
              </w:rPr>
              <w:t>й, а также </w:t>
            </w:r>
            <w:r>
              <w:rPr>
                <w:spacing w:val="-2"/>
                <w:sz w:val="24"/>
              </w:rPr>
              <w:t>прилегающ </w:t>
            </w:r>
            <w:r>
              <w:rPr>
                <w:sz w:val="24"/>
              </w:rPr>
              <w:t>их к ним </w:t>
            </w:r>
            <w:r>
              <w:rPr>
                <w:spacing w:val="-2"/>
                <w:sz w:val="24"/>
              </w:rPr>
              <w:t>территорий </w:t>
            </w:r>
            <w:r>
              <w:rPr>
                <w:sz w:val="24"/>
              </w:rPr>
              <w:t>с учетом </w:t>
            </w:r>
            <w:r>
              <w:rPr>
                <w:spacing w:val="-2"/>
                <w:sz w:val="24"/>
              </w:rPr>
              <w:t>проектных </w:t>
            </w:r>
            <w:r>
              <w:rPr>
                <w:sz w:val="24"/>
              </w:rPr>
              <w:t>работ и </w:t>
            </w:r>
            <w:r>
              <w:rPr>
                <w:spacing w:val="-2"/>
                <w:sz w:val="24"/>
              </w:rPr>
              <w:t>оснащения объектов компенсир ующим оборудова</w:t>
            </w:r>
          </w:p>
          <w:p>
            <w:pPr>
              <w:pStyle w:val="TableParagraph"/>
              <w:spacing w:line="257" w:lineRule="exact" w:before="2"/>
              <w:ind w:left="102" w:right="96"/>
              <w:jc w:val="center"/>
              <w:rPr>
                <w:sz w:val="24"/>
              </w:rPr>
            </w:pPr>
            <w:r>
              <w:rPr>
                <w:spacing w:val="-4"/>
                <w:sz w:val="24"/>
              </w:rPr>
              <w:t>нием</w:t>
            </w:r>
          </w:p>
        </w:tc>
        <w:tc>
          <w:tcPr>
            <w:tcW w:w="840" w:type="dxa"/>
          </w:tcPr>
          <w:p>
            <w:pPr>
              <w:pStyle w:val="TableParagraph"/>
              <w:spacing w:line="273" w:lineRule="exact"/>
              <w:ind w:left="177"/>
              <w:rPr>
                <w:sz w:val="24"/>
              </w:rPr>
            </w:pPr>
            <w:r>
              <w:rPr>
                <w:spacing w:val="-5"/>
                <w:sz w:val="24"/>
              </w:rPr>
              <w:t>ПОЗ</w:t>
            </w:r>
          </w:p>
        </w:tc>
        <w:tc>
          <w:tcPr>
            <w:tcW w:w="701" w:type="dxa"/>
          </w:tcPr>
          <w:p>
            <w:pPr>
              <w:pStyle w:val="TableParagraph"/>
              <w:spacing w:line="273" w:lineRule="exact"/>
              <w:ind w:left="163"/>
              <w:rPr>
                <w:sz w:val="24"/>
              </w:rPr>
            </w:pPr>
            <w:r>
              <w:rPr>
                <w:spacing w:val="-5"/>
                <w:sz w:val="24"/>
              </w:rPr>
              <w:t>783</w:t>
            </w:r>
          </w:p>
        </w:tc>
        <w:tc>
          <w:tcPr>
            <w:tcW w:w="840" w:type="dxa"/>
          </w:tcPr>
          <w:p>
            <w:pPr>
              <w:pStyle w:val="TableParagraph"/>
              <w:spacing w:line="273" w:lineRule="exact"/>
              <w:ind w:left="230"/>
              <w:rPr>
                <w:sz w:val="24"/>
              </w:rPr>
            </w:pPr>
            <w:r>
              <w:rPr>
                <w:spacing w:val="-5"/>
                <w:sz w:val="24"/>
              </w:rPr>
              <w:t>244</w:t>
            </w:r>
          </w:p>
        </w:tc>
        <w:tc>
          <w:tcPr>
            <w:tcW w:w="931" w:type="dxa"/>
          </w:tcPr>
          <w:p>
            <w:pPr>
              <w:pStyle w:val="TableParagraph"/>
              <w:spacing w:line="273" w:lineRule="exact"/>
              <w:ind w:left="107" w:right="114"/>
              <w:jc w:val="center"/>
              <w:rPr>
                <w:sz w:val="24"/>
              </w:rPr>
            </w:pPr>
            <w:r>
              <w:rPr>
                <w:spacing w:val="-5"/>
                <w:sz w:val="24"/>
              </w:rPr>
              <w:t>44</w:t>
            </w:r>
          </w:p>
          <w:p>
            <w:pPr>
              <w:pStyle w:val="TableParagraph"/>
              <w:spacing w:before="2"/>
              <w:ind w:left="109" w:right="114"/>
              <w:jc w:val="center"/>
              <w:rPr>
                <w:sz w:val="24"/>
              </w:rPr>
            </w:pPr>
            <w:r>
              <w:rPr>
                <w:spacing w:val="-2"/>
                <w:sz w:val="24"/>
              </w:rPr>
              <w:t>938,8</w:t>
            </w:r>
          </w:p>
        </w:tc>
        <w:tc>
          <w:tcPr>
            <w:tcW w:w="993" w:type="dxa"/>
          </w:tcPr>
          <w:p>
            <w:pPr>
              <w:pStyle w:val="TableParagraph"/>
              <w:spacing w:line="273" w:lineRule="exact"/>
              <w:ind w:left="112" w:right="108"/>
              <w:jc w:val="center"/>
              <w:rPr>
                <w:sz w:val="24"/>
              </w:rPr>
            </w:pPr>
            <w:r>
              <w:rPr>
                <w:spacing w:val="-5"/>
                <w:sz w:val="24"/>
              </w:rPr>
              <w:t>65</w:t>
            </w:r>
          </w:p>
          <w:p>
            <w:pPr>
              <w:pStyle w:val="TableParagraph"/>
              <w:spacing w:before="2"/>
              <w:ind w:left="115" w:right="108"/>
              <w:jc w:val="center"/>
              <w:rPr>
                <w:sz w:val="24"/>
              </w:rPr>
            </w:pPr>
            <w:r>
              <w:rPr>
                <w:spacing w:val="-2"/>
                <w:sz w:val="24"/>
              </w:rPr>
              <w:t>337,8</w:t>
            </w:r>
          </w:p>
        </w:tc>
        <w:tc>
          <w:tcPr>
            <w:tcW w:w="993" w:type="dxa"/>
          </w:tcPr>
          <w:p>
            <w:pPr>
              <w:pStyle w:val="TableParagraph"/>
              <w:spacing w:line="273" w:lineRule="exact"/>
              <w:ind w:left="106" w:right="108"/>
              <w:jc w:val="center"/>
              <w:rPr>
                <w:sz w:val="24"/>
              </w:rPr>
            </w:pPr>
            <w:r>
              <w:rPr>
                <w:spacing w:val="-5"/>
                <w:sz w:val="24"/>
              </w:rPr>
              <w:t>34</w:t>
            </w:r>
          </w:p>
          <w:p>
            <w:pPr>
              <w:pStyle w:val="TableParagraph"/>
              <w:spacing w:before="2"/>
              <w:ind w:left="108" w:right="108"/>
              <w:jc w:val="center"/>
              <w:rPr>
                <w:sz w:val="24"/>
              </w:rPr>
            </w:pPr>
            <w:r>
              <w:rPr>
                <w:spacing w:val="-2"/>
                <w:sz w:val="24"/>
              </w:rPr>
              <w:t>361,5</w:t>
            </w:r>
          </w:p>
        </w:tc>
        <w:tc>
          <w:tcPr>
            <w:tcW w:w="1118" w:type="dxa"/>
          </w:tcPr>
          <w:p>
            <w:pPr>
              <w:pStyle w:val="TableParagraph"/>
              <w:spacing w:line="273" w:lineRule="exact"/>
              <w:ind w:left="129"/>
              <w:rPr>
                <w:sz w:val="24"/>
              </w:rPr>
            </w:pPr>
            <w:r>
              <w:rPr>
                <w:sz w:val="24"/>
              </w:rPr>
              <w:t>69</w:t>
            </w:r>
            <w:r>
              <w:rPr>
                <w:spacing w:val="2"/>
                <w:sz w:val="24"/>
              </w:rPr>
              <w:t> </w:t>
            </w:r>
            <w:r>
              <w:rPr>
                <w:spacing w:val="-2"/>
                <w:sz w:val="24"/>
              </w:rPr>
              <w:t>946,5</w:t>
            </w:r>
          </w:p>
        </w:tc>
        <w:tc>
          <w:tcPr>
            <w:tcW w:w="1118" w:type="dxa"/>
          </w:tcPr>
          <w:p>
            <w:pPr>
              <w:pStyle w:val="TableParagraph"/>
              <w:spacing w:line="273" w:lineRule="exact"/>
              <w:ind w:left="133"/>
              <w:rPr>
                <w:sz w:val="24"/>
              </w:rPr>
            </w:pPr>
            <w:r>
              <w:rPr>
                <w:sz w:val="24"/>
              </w:rPr>
              <w:t>55</w:t>
            </w:r>
            <w:r>
              <w:rPr>
                <w:spacing w:val="2"/>
                <w:sz w:val="24"/>
              </w:rPr>
              <w:t> </w:t>
            </w:r>
            <w:r>
              <w:rPr>
                <w:spacing w:val="-2"/>
                <w:sz w:val="24"/>
              </w:rPr>
              <w:t>429,2</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710"/>
              <w:rPr>
                <w:sz w:val="24"/>
              </w:rPr>
            </w:pPr>
            <w:r>
              <w:rPr>
                <w:spacing w:val="-5"/>
                <w:sz w:val="24"/>
              </w:rPr>
              <w:t>0,0</w:t>
            </w: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55"/>
              <w:rPr>
                <w:sz w:val="24"/>
              </w:rPr>
            </w:pPr>
            <w:r>
              <w:rPr>
                <w:spacing w:val="-2"/>
                <w:sz w:val="24"/>
              </w:rPr>
              <w:t>Департам </w:t>
            </w:r>
            <w:r>
              <w:rPr>
                <w:spacing w:val="-4"/>
                <w:sz w:val="24"/>
              </w:rPr>
              <w:t>ент </w:t>
            </w:r>
            <w:r>
              <w:rPr>
                <w:spacing w:val="-2"/>
                <w:sz w:val="24"/>
              </w:rPr>
              <w:t>спорта города Москвы</w:t>
            </w:r>
          </w:p>
        </w:tc>
        <w:tc>
          <w:tcPr>
            <w:tcW w:w="1402" w:type="dxa"/>
            <w:vMerge w:val="restart"/>
            <w:tcBorders>
              <w:bottom w:val="nil"/>
            </w:tcBorders>
          </w:tcPr>
          <w:p>
            <w:pPr>
              <w:pStyle w:val="TableParagraph"/>
              <w:spacing w:line="272" w:lineRule="exact"/>
              <w:ind w:left="102" w:right="96"/>
              <w:jc w:val="center"/>
              <w:rPr>
                <w:sz w:val="24"/>
              </w:rPr>
            </w:pPr>
            <w:r>
              <w:rPr>
                <w:spacing w:val="-2"/>
                <w:sz w:val="24"/>
              </w:rPr>
              <w:t>04B060010</w:t>
            </w:r>
          </w:p>
          <w:p>
            <w:pPr>
              <w:pStyle w:val="TableParagraph"/>
              <w:spacing w:line="275" w:lineRule="exact" w:before="2"/>
              <w:ind w:left="4"/>
              <w:jc w:val="center"/>
              <w:rPr>
                <w:sz w:val="24"/>
              </w:rPr>
            </w:pPr>
            <w:r>
              <w:rPr>
                <w:sz w:val="24"/>
              </w:rPr>
              <w:t>0</w:t>
            </w:r>
          </w:p>
          <w:p>
            <w:pPr>
              <w:pStyle w:val="TableParagraph"/>
              <w:ind w:left="134" w:right="132"/>
              <w:jc w:val="center"/>
              <w:rPr>
                <w:sz w:val="24"/>
              </w:rPr>
            </w:pPr>
            <w:r>
              <w:rPr>
                <w:spacing w:val="-2"/>
                <w:sz w:val="24"/>
              </w:rPr>
              <w:t>Приспособ ление обществен </w:t>
            </w:r>
            <w:r>
              <w:rPr>
                <w:spacing w:val="-4"/>
                <w:sz w:val="24"/>
              </w:rPr>
              <w:t>ных </w:t>
            </w:r>
            <w:r>
              <w:rPr>
                <w:sz w:val="24"/>
              </w:rPr>
              <w:t>зданий, в</w:t>
            </w:r>
          </w:p>
          <w:p>
            <w:pPr>
              <w:pStyle w:val="TableParagraph"/>
              <w:spacing w:line="274" w:lineRule="exact"/>
              <w:ind w:left="153" w:right="145" w:hanging="2"/>
              <w:jc w:val="center"/>
              <w:rPr>
                <w:sz w:val="24"/>
              </w:rPr>
            </w:pPr>
            <w:r>
              <w:rPr>
                <w:sz w:val="24"/>
              </w:rPr>
              <w:t>том числе </w:t>
            </w:r>
            <w:r>
              <w:rPr>
                <w:spacing w:val="-2"/>
                <w:sz w:val="24"/>
              </w:rPr>
              <w:t>подведомс</w:t>
            </w:r>
          </w:p>
        </w:tc>
        <w:tc>
          <w:tcPr>
            <w:tcW w:w="840" w:type="dxa"/>
            <w:vMerge w:val="restart"/>
            <w:tcBorders>
              <w:bottom w:val="nil"/>
            </w:tcBorders>
          </w:tcPr>
          <w:p>
            <w:pPr>
              <w:pStyle w:val="TableParagraph"/>
              <w:spacing w:line="272" w:lineRule="exact"/>
              <w:ind w:left="177"/>
              <w:rPr>
                <w:sz w:val="24"/>
              </w:rPr>
            </w:pPr>
            <w:r>
              <w:rPr>
                <w:spacing w:val="-5"/>
                <w:sz w:val="24"/>
              </w:rPr>
              <w:t>ПОЗ</w:t>
            </w:r>
          </w:p>
        </w:tc>
        <w:tc>
          <w:tcPr>
            <w:tcW w:w="701" w:type="dxa"/>
            <w:vMerge w:val="restart"/>
            <w:tcBorders>
              <w:bottom w:val="nil"/>
            </w:tcBorders>
          </w:tcPr>
          <w:p>
            <w:pPr>
              <w:pStyle w:val="TableParagraph"/>
              <w:spacing w:line="272" w:lineRule="exact"/>
              <w:ind w:left="162"/>
              <w:rPr>
                <w:sz w:val="24"/>
              </w:rPr>
            </w:pPr>
            <w:r>
              <w:rPr>
                <w:spacing w:val="-5"/>
                <w:sz w:val="24"/>
              </w:rPr>
              <w:t>783</w:t>
            </w:r>
          </w:p>
        </w:tc>
        <w:tc>
          <w:tcPr>
            <w:tcW w:w="840" w:type="dxa"/>
            <w:vMerge w:val="restart"/>
            <w:tcBorders>
              <w:bottom w:val="nil"/>
            </w:tcBorders>
          </w:tcPr>
          <w:p>
            <w:pPr>
              <w:pStyle w:val="TableParagraph"/>
              <w:spacing w:line="272" w:lineRule="exact"/>
              <w:ind w:left="229"/>
              <w:rPr>
                <w:sz w:val="24"/>
              </w:rPr>
            </w:pPr>
            <w:r>
              <w:rPr>
                <w:spacing w:val="-5"/>
                <w:sz w:val="24"/>
              </w:rPr>
              <w:t>632</w:t>
            </w:r>
          </w:p>
        </w:tc>
        <w:tc>
          <w:tcPr>
            <w:tcW w:w="931" w:type="dxa"/>
            <w:vMerge w:val="restart"/>
            <w:tcBorders>
              <w:bottom w:val="nil"/>
            </w:tcBorders>
          </w:tcPr>
          <w:p>
            <w:pPr>
              <w:pStyle w:val="TableParagraph"/>
              <w:spacing w:line="272" w:lineRule="exact"/>
              <w:ind w:left="306"/>
              <w:rPr>
                <w:sz w:val="24"/>
              </w:rPr>
            </w:pPr>
            <w:r>
              <w:rPr>
                <w:spacing w:val="-5"/>
                <w:sz w:val="24"/>
              </w:rPr>
              <w:t>0,0</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2" w:lineRule="exact"/>
              <w:ind w:left="134"/>
              <w:rPr>
                <w:sz w:val="24"/>
              </w:rPr>
            </w:pPr>
            <w:r>
              <w:rPr>
                <w:sz w:val="24"/>
              </w:rPr>
              <w:t>67</w:t>
            </w:r>
            <w:r>
              <w:rPr>
                <w:spacing w:val="2"/>
                <w:sz w:val="24"/>
              </w:rPr>
              <w:t> </w:t>
            </w:r>
            <w:r>
              <w:rPr>
                <w:spacing w:val="-2"/>
                <w:sz w:val="24"/>
              </w:rPr>
              <w:t>475,2</w:t>
            </w:r>
          </w:p>
        </w:tc>
        <w:tc>
          <w:tcPr>
            <w:tcW w:w="1118" w:type="dxa"/>
            <w:vMerge w:val="restart"/>
            <w:tcBorders>
              <w:bottom w:val="nil"/>
            </w:tcBorders>
          </w:tcPr>
          <w:p>
            <w:pPr>
              <w:pStyle w:val="TableParagraph"/>
              <w:spacing w:line="272" w:lineRule="exact"/>
              <w:ind w:left="128"/>
              <w:rPr>
                <w:sz w:val="24"/>
              </w:rPr>
            </w:pPr>
            <w:r>
              <w:rPr>
                <w:sz w:val="24"/>
              </w:rPr>
              <w:t>67</w:t>
            </w:r>
            <w:r>
              <w:rPr>
                <w:spacing w:val="2"/>
                <w:sz w:val="24"/>
              </w:rPr>
              <w:t> </w:t>
            </w:r>
            <w:r>
              <w:rPr>
                <w:spacing w:val="-2"/>
                <w:sz w:val="24"/>
              </w:rPr>
              <w:t>475,2</w:t>
            </w:r>
          </w:p>
        </w:tc>
        <w:tc>
          <w:tcPr>
            <w:tcW w:w="1118" w:type="dxa"/>
            <w:vMerge w:val="restart"/>
          </w:tcPr>
          <w:p>
            <w:pPr>
              <w:pStyle w:val="TableParagraph"/>
              <w:spacing w:line="272" w:lineRule="exact"/>
              <w:ind w:left="167"/>
              <w:rPr>
                <w:sz w:val="24"/>
              </w:rPr>
            </w:pPr>
            <w:r>
              <w:rPr>
                <w:sz w:val="24"/>
              </w:rPr>
              <w:t>67</w:t>
            </w:r>
            <w:r>
              <w:rPr>
                <w:spacing w:val="2"/>
                <w:sz w:val="24"/>
              </w:rPr>
              <w:t> </w:t>
            </w:r>
            <w:r>
              <w:rPr>
                <w:spacing w:val="-2"/>
                <w:sz w:val="24"/>
              </w:rPr>
              <w:t>475,2</w:t>
            </w:r>
          </w:p>
        </w:tc>
      </w:tr>
      <w:tr>
        <w:trPr>
          <w:trHeight w:val="2208"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6" w:firstLine="3"/>
              <w:jc w:val="center"/>
              <w:rPr>
                <w:sz w:val="24"/>
              </w:rPr>
            </w:pPr>
            <w:r>
              <w:rPr>
                <w:spacing w:val="-2"/>
                <w:sz w:val="24"/>
              </w:rPr>
              <w:t>твенных учреждени </w:t>
            </w:r>
            <w:r>
              <w:rPr>
                <w:sz w:val="24"/>
              </w:rPr>
              <w:t>й, а также </w:t>
            </w:r>
            <w:r>
              <w:rPr>
                <w:spacing w:val="-2"/>
                <w:sz w:val="24"/>
              </w:rPr>
              <w:t>прилегающ </w:t>
            </w:r>
            <w:r>
              <w:rPr>
                <w:sz w:val="24"/>
              </w:rPr>
              <w:t>их к ним </w:t>
            </w:r>
            <w:r>
              <w:rPr>
                <w:spacing w:val="-2"/>
                <w:sz w:val="24"/>
              </w:rPr>
              <w:t>территорий </w:t>
            </w:r>
            <w:r>
              <w:rPr>
                <w:sz w:val="24"/>
              </w:rPr>
              <w:t>с учетом </w:t>
            </w:r>
            <w:r>
              <w:rPr>
                <w:spacing w:val="-2"/>
                <w:sz w:val="24"/>
              </w:rPr>
              <w:t>проектных </w:t>
            </w:r>
            <w:r>
              <w:rPr>
                <w:sz w:val="24"/>
              </w:rPr>
              <w:t>работ и </w:t>
            </w:r>
            <w:r>
              <w:rPr>
                <w:spacing w:val="-2"/>
                <w:sz w:val="24"/>
              </w:rPr>
              <w:t>оснащения объектов компенсир ующим оборудова</w:t>
            </w:r>
          </w:p>
          <w:p>
            <w:pPr>
              <w:pStyle w:val="TableParagraph"/>
              <w:spacing w:line="257" w:lineRule="exact"/>
              <w:ind w:left="103" w:right="89"/>
              <w:jc w:val="center"/>
              <w:rPr>
                <w:sz w:val="24"/>
              </w:rPr>
            </w:pPr>
            <w:r>
              <w:rPr>
                <w:spacing w:val="-4"/>
                <w:sz w:val="24"/>
              </w:rPr>
              <w:t>нием</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798" w:hRule="atLeast"/>
        </w:trPr>
        <w:tc>
          <w:tcPr>
            <w:tcW w:w="1541" w:type="dxa"/>
          </w:tcPr>
          <w:p>
            <w:pPr>
              <w:pStyle w:val="TableParagraph"/>
              <w:rPr>
                <w:sz w:val="24"/>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жилищно</w:t>
            </w:r>
          </w:p>
          <w:p>
            <w:pPr>
              <w:pStyle w:val="TableParagraph"/>
              <w:ind w:left="105"/>
              <w:rPr>
                <w:sz w:val="24"/>
              </w:rPr>
            </w:pPr>
            <w:r>
              <w:rPr>
                <w:spacing w:val="-2"/>
                <w:sz w:val="24"/>
              </w:rPr>
              <w:t>-коммуна льного хозяйства 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04В060030</w:t>
            </w:r>
          </w:p>
          <w:p>
            <w:pPr>
              <w:pStyle w:val="TableParagraph"/>
              <w:spacing w:line="275" w:lineRule="exact" w:before="2"/>
              <w:ind w:left="12"/>
              <w:jc w:val="center"/>
              <w:rPr>
                <w:sz w:val="24"/>
              </w:rPr>
            </w:pPr>
            <w:r>
              <w:rPr>
                <w:sz w:val="24"/>
              </w:rPr>
              <w:t>0</w:t>
            </w:r>
          </w:p>
          <w:p>
            <w:pPr>
              <w:pStyle w:val="TableParagraph"/>
              <w:ind w:left="109" w:right="90" w:hanging="10"/>
              <w:jc w:val="center"/>
              <w:rPr>
                <w:sz w:val="24"/>
              </w:rPr>
            </w:pPr>
            <w:r>
              <w:rPr>
                <w:spacing w:val="-2"/>
                <w:sz w:val="24"/>
              </w:rPr>
              <w:t>Приспособ ление жилых помещений</w:t>
            </w:r>
          </w:p>
          <w:p>
            <w:pPr>
              <w:pStyle w:val="TableParagraph"/>
              <w:ind w:left="109" w:right="95" w:firstLine="6"/>
              <w:jc w:val="center"/>
              <w:rPr>
                <w:sz w:val="24"/>
              </w:rPr>
            </w:pPr>
            <w:r>
              <w:rPr>
                <w:sz w:val="24"/>
              </w:rPr>
              <w:t>, общего </w:t>
            </w:r>
            <w:r>
              <w:rPr>
                <w:spacing w:val="-2"/>
                <w:sz w:val="24"/>
              </w:rPr>
              <w:t>имущества многокварт ирных </w:t>
            </w:r>
            <w:r>
              <w:rPr>
                <w:sz w:val="24"/>
              </w:rPr>
              <w:t>домов, а </w:t>
            </w:r>
            <w:r>
              <w:rPr>
                <w:spacing w:val="-4"/>
                <w:sz w:val="24"/>
              </w:rPr>
              <w:t>также </w:t>
            </w:r>
            <w:r>
              <w:rPr>
                <w:spacing w:val="-2"/>
                <w:sz w:val="24"/>
              </w:rPr>
              <w:t>прилегающ </w:t>
            </w:r>
            <w:r>
              <w:rPr>
                <w:sz w:val="24"/>
              </w:rPr>
              <w:t>их к ним </w:t>
            </w:r>
            <w:r>
              <w:rPr>
                <w:spacing w:val="-2"/>
                <w:sz w:val="24"/>
              </w:rPr>
              <w:t>территорий </w:t>
            </w:r>
            <w:r>
              <w:rPr>
                <w:spacing w:val="-4"/>
                <w:sz w:val="24"/>
              </w:rPr>
              <w:t>для </w:t>
            </w:r>
            <w:r>
              <w:rPr>
                <w:spacing w:val="-2"/>
                <w:sz w:val="24"/>
              </w:rPr>
              <w:t>инвалидов </w:t>
            </w:r>
            <w:r>
              <w:rPr>
                <w:sz w:val="24"/>
              </w:rPr>
              <w:t>и иных </w:t>
            </w:r>
            <w:r>
              <w:rPr>
                <w:spacing w:val="-2"/>
                <w:sz w:val="24"/>
              </w:rPr>
              <w:t>маломобил </w:t>
            </w:r>
            <w:r>
              <w:rPr>
                <w:spacing w:val="-4"/>
                <w:sz w:val="24"/>
              </w:rPr>
              <w:t>ьных</w:t>
            </w:r>
          </w:p>
          <w:p>
            <w:pPr>
              <w:pStyle w:val="TableParagraph"/>
              <w:spacing w:line="261" w:lineRule="exact"/>
              <w:ind w:left="103" w:right="87"/>
              <w:jc w:val="center"/>
              <w:rPr>
                <w:sz w:val="24"/>
              </w:rPr>
            </w:pPr>
            <w:r>
              <w:rPr>
                <w:spacing w:val="-2"/>
                <w:sz w:val="24"/>
              </w:rPr>
              <w:t>граждан</w:t>
            </w:r>
          </w:p>
        </w:tc>
        <w:tc>
          <w:tcPr>
            <w:tcW w:w="840" w:type="dxa"/>
            <w:tcBorders>
              <w:bottom w:val="nil"/>
            </w:tcBorders>
          </w:tcPr>
          <w:p>
            <w:pPr>
              <w:pStyle w:val="TableParagraph"/>
              <w:spacing w:line="273" w:lineRule="exact"/>
              <w:ind w:left="176"/>
              <w:rPr>
                <w:sz w:val="24"/>
              </w:rPr>
            </w:pPr>
            <w:r>
              <w:rPr>
                <w:spacing w:val="-4"/>
                <w:sz w:val="24"/>
              </w:rPr>
              <w:t>0501</w:t>
            </w:r>
          </w:p>
        </w:tc>
        <w:tc>
          <w:tcPr>
            <w:tcW w:w="701" w:type="dxa"/>
            <w:tcBorders>
              <w:bottom w:val="nil"/>
            </w:tcBorders>
          </w:tcPr>
          <w:p>
            <w:pPr>
              <w:pStyle w:val="TableParagraph"/>
              <w:spacing w:line="273" w:lineRule="exact"/>
              <w:ind w:left="166"/>
              <w:rPr>
                <w:sz w:val="24"/>
              </w:rPr>
            </w:pPr>
            <w:r>
              <w:rPr>
                <w:spacing w:val="-5"/>
                <w:sz w:val="24"/>
              </w:rPr>
              <w:t>020</w:t>
            </w:r>
          </w:p>
        </w:tc>
        <w:tc>
          <w:tcPr>
            <w:tcW w:w="840" w:type="dxa"/>
            <w:tcBorders>
              <w:bottom w:val="nil"/>
            </w:tcBorders>
          </w:tcPr>
          <w:p>
            <w:pPr>
              <w:pStyle w:val="TableParagraph"/>
              <w:spacing w:line="273" w:lineRule="exact"/>
              <w:ind w:left="233"/>
              <w:rPr>
                <w:sz w:val="24"/>
              </w:rPr>
            </w:pPr>
            <w:r>
              <w:rPr>
                <w:spacing w:val="-5"/>
                <w:sz w:val="24"/>
              </w:rPr>
              <w:t>244</w:t>
            </w:r>
          </w:p>
        </w:tc>
        <w:tc>
          <w:tcPr>
            <w:tcW w:w="931" w:type="dxa"/>
            <w:tcBorders>
              <w:bottom w:val="nil"/>
            </w:tcBorders>
          </w:tcPr>
          <w:p>
            <w:pPr>
              <w:pStyle w:val="TableParagraph"/>
              <w:spacing w:line="273" w:lineRule="exact"/>
              <w:ind w:left="114" w:right="114"/>
              <w:jc w:val="center"/>
              <w:rPr>
                <w:sz w:val="24"/>
              </w:rPr>
            </w:pPr>
            <w:r>
              <w:rPr>
                <w:spacing w:val="-5"/>
                <w:sz w:val="24"/>
              </w:rPr>
              <w:t>13</w:t>
            </w:r>
          </w:p>
          <w:p>
            <w:pPr>
              <w:pStyle w:val="TableParagraph"/>
              <w:spacing w:before="2"/>
              <w:ind w:left="114" w:right="114"/>
              <w:jc w:val="center"/>
              <w:rPr>
                <w:sz w:val="24"/>
              </w:rPr>
            </w:pPr>
            <w:r>
              <w:rPr>
                <w:spacing w:val="-2"/>
                <w:sz w:val="24"/>
              </w:rPr>
              <w:t>179,9</w:t>
            </w:r>
          </w:p>
        </w:tc>
        <w:tc>
          <w:tcPr>
            <w:tcW w:w="993" w:type="dxa"/>
            <w:tcBorders>
              <w:bottom w:val="nil"/>
            </w:tcBorders>
          </w:tcPr>
          <w:p>
            <w:pPr>
              <w:pStyle w:val="TableParagraph"/>
              <w:spacing w:line="273" w:lineRule="exact"/>
              <w:ind w:left="115" w:right="102"/>
              <w:jc w:val="center"/>
              <w:rPr>
                <w:sz w:val="24"/>
              </w:rPr>
            </w:pPr>
            <w:r>
              <w:rPr>
                <w:spacing w:val="-5"/>
                <w:sz w:val="24"/>
              </w:rPr>
              <w:t>13</w:t>
            </w:r>
          </w:p>
          <w:p>
            <w:pPr>
              <w:pStyle w:val="TableParagraph"/>
              <w:spacing w:before="2"/>
              <w:ind w:left="115" w:right="100"/>
              <w:jc w:val="center"/>
              <w:rPr>
                <w:sz w:val="24"/>
              </w:rPr>
            </w:pPr>
            <w:r>
              <w:rPr>
                <w:spacing w:val="-2"/>
                <w:sz w:val="24"/>
              </w:rPr>
              <w:t>037,7</w:t>
            </w:r>
          </w:p>
        </w:tc>
        <w:tc>
          <w:tcPr>
            <w:tcW w:w="993" w:type="dxa"/>
            <w:tcBorders>
              <w:bottom w:val="nil"/>
            </w:tcBorders>
          </w:tcPr>
          <w:p>
            <w:pPr>
              <w:pStyle w:val="TableParagraph"/>
              <w:spacing w:line="273" w:lineRule="exact"/>
              <w:ind w:left="112" w:right="108"/>
              <w:jc w:val="center"/>
              <w:rPr>
                <w:sz w:val="24"/>
              </w:rPr>
            </w:pPr>
            <w:r>
              <w:rPr>
                <w:spacing w:val="-5"/>
                <w:sz w:val="24"/>
              </w:rPr>
              <w:t>12</w:t>
            </w:r>
          </w:p>
          <w:p>
            <w:pPr>
              <w:pStyle w:val="TableParagraph"/>
              <w:spacing w:before="2"/>
              <w:ind w:left="115" w:right="108"/>
              <w:jc w:val="center"/>
              <w:rPr>
                <w:sz w:val="24"/>
              </w:rPr>
            </w:pPr>
            <w:r>
              <w:rPr>
                <w:spacing w:val="-2"/>
                <w:sz w:val="24"/>
              </w:rPr>
              <w:t>434,6</w:t>
            </w:r>
          </w:p>
        </w:tc>
        <w:tc>
          <w:tcPr>
            <w:tcW w:w="1118" w:type="dxa"/>
            <w:tcBorders>
              <w:bottom w:val="nil"/>
            </w:tcBorders>
          </w:tcPr>
          <w:p>
            <w:pPr>
              <w:pStyle w:val="TableParagraph"/>
              <w:spacing w:line="273" w:lineRule="exact"/>
              <w:ind w:left="196"/>
              <w:rPr>
                <w:sz w:val="24"/>
              </w:rPr>
            </w:pPr>
            <w:r>
              <w:rPr>
                <w:sz w:val="24"/>
              </w:rPr>
              <w:t>9</w:t>
            </w:r>
            <w:r>
              <w:rPr>
                <w:spacing w:val="2"/>
                <w:sz w:val="24"/>
              </w:rPr>
              <w:t> </w:t>
            </w:r>
            <w:r>
              <w:rPr>
                <w:spacing w:val="-2"/>
                <w:sz w:val="24"/>
              </w:rPr>
              <w:t>248,3</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716"/>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798" w:hRule="atLeast"/>
        </w:trPr>
        <w:tc>
          <w:tcPr>
            <w:tcW w:w="1541" w:type="dxa"/>
          </w:tcPr>
          <w:p>
            <w:pPr>
              <w:pStyle w:val="TableParagraph"/>
              <w:rPr>
                <w:sz w:val="24"/>
              </w:rPr>
            </w:pPr>
          </w:p>
        </w:tc>
        <w:tc>
          <w:tcPr>
            <w:tcW w:w="1258" w:type="dxa"/>
          </w:tcPr>
          <w:p>
            <w:pPr>
              <w:pStyle w:val="TableParagraph"/>
              <w:spacing w:before="1"/>
              <w:ind w:left="105" w:right="150"/>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 города Москвы</w:t>
            </w:r>
          </w:p>
        </w:tc>
        <w:tc>
          <w:tcPr>
            <w:tcW w:w="1402" w:type="dxa"/>
          </w:tcPr>
          <w:p>
            <w:pPr>
              <w:pStyle w:val="TableParagraph"/>
              <w:spacing w:line="275" w:lineRule="exact" w:before="1"/>
              <w:ind w:left="103" w:right="91"/>
              <w:jc w:val="center"/>
              <w:rPr>
                <w:sz w:val="24"/>
              </w:rPr>
            </w:pPr>
            <w:r>
              <w:rPr>
                <w:spacing w:val="-2"/>
                <w:sz w:val="24"/>
              </w:rPr>
              <w:t>04В060030</w:t>
            </w:r>
          </w:p>
          <w:p>
            <w:pPr>
              <w:pStyle w:val="TableParagraph"/>
              <w:spacing w:line="275" w:lineRule="exact"/>
              <w:ind w:left="12"/>
              <w:jc w:val="center"/>
              <w:rPr>
                <w:sz w:val="24"/>
              </w:rPr>
            </w:pPr>
            <w:r>
              <w:rPr>
                <w:sz w:val="24"/>
              </w:rPr>
              <w:t>0</w:t>
            </w:r>
          </w:p>
          <w:p>
            <w:pPr>
              <w:pStyle w:val="TableParagraph"/>
              <w:spacing w:before="2"/>
              <w:ind w:left="109" w:right="90" w:hanging="10"/>
              <w:jc w:val="center"/>
              <w:rPr>
                <w:sz w:val="24"/>
              </w:rPr>
            </w:pPr>
            <w:r>
              <w:rPr>
                <w:spacing w:val="-2"/>
                <w:sz w:val="24"/>
              </w:rPr>
              <w:t>Приспособ ление жилых помещений</w:t>
            </w:r>
          </w:p>
          <w:p>
            <w:pPr>
              <w:pStyle w:val="TableParagraph"/>
              <w:ind w:left="109" w:right="95" w:firstLine="6"/>
              <w:jc w:val="center"/>
              <w:rPr>
                <w:sz w:val="24"/>
              </w:rPr>
            </w:pPr>
            <w:r>
              <w:rPr>
                <w:sz w:val="24"/>
              </w:rPr>
              <w:t>, общего </w:t>
            </w:r>
            <w:r>
              <w:rPr>
                <w:spacing w:val="-2"/>
                <w:sz w:val="24"/>
              </w:rPr>
              <w:t>имущества многокварт ирных </w:t>
            </w:r>
            <w:r>
              <w:rPr>
                <w:sz w:val="24"/>
              </w:rPr>
              <w:t>домов, а </w:t>
            </w:r>
            <w:r>
              <w:rPr>
                <w:spacing w:val="-4"/>
                <w:sz w:val="24"/>
              </w:rPr>
              <w:t>также </w:t>
            </w:r>
            <w:r>
              <w:rPr>
                <w:spacing w:val="-2"/>
                <w:sz w:val="24"/>
              </w:rPr>
              <w:t>прилегающ </w:t>
            </w:r>
            <w:r>
              <w:rPr>
                <w:sz w:val="24"/>
              </w:rPr>
              <w:t>их к ним </w:t>
            </w:r>
            <w:r>
              <w:rPr>
                <w:spacing w:val="-2"/>
                <w:sz w:val="24"/>
              </w:rPr>
              <w:t>территорий </w:t>
            </w:r>
            <w:r>
              <w:rPr>
                <w:spacing w:val="-4"/>
                <w:sz w:val="24"/>
              </w:rPr>
              <w:t>для </w:t>
            </w:r>
            <w:r>
              <w:rPr>
                <w:spacing w:val="-2"/>
                <w:sz w:val="24"/>
              </w:rPr>
              <w:t>инвалидов </w:t>
            </w:r>
            <w:r>
              <w:rPr>
                <w:sz w:val="24"/>
              </w:rPr>
              <w:t>и иных </w:t>
            </w:r>
            <w:r>
              <w:rPr>
                <w:spacing w:val="-2"/>
                <w:sz w:val="24"/>
              </w:rPr>
              <w:t>маломобил </w:t>
            </w:r>
            <w:r>
              <w:rPr>
                <w:spacing w:val="-4"/>
                <w:sz w:val="24"/>
              </w:rPr>
              <w:t>ьных</w:t>
            </w:r>
          </w:p>
          <w:p>
            <w:pPr>
              <w:pStyle w:val="TableParagraph"/>
              <w:spacing w:line="257" w:lineRule="exact"/>
              <w:ind w:left="103" w:right="87"/>
              <w:jc w:val="center"/>
              <w:rPr>
                <w:sz w:val="24"/>
              </w:rPr>
            </w:pPr>
            <w:r>
              <w:rPr>
                <w:spacing w:val="-2"/>
                <w:sz w:val="24"/>
              </w:rPr>
              <w:t>граждан</w:t>
            </w:r>
          </w:p>
        </w:tc>
        <w:tc>
          <w:tcPr>
            <w:tcW w:w="840" w:type="dxa"/>
          </w:tcPr>
          <w:p>
            <w:pPr>
              <w:pStyle w:val="TableParagraph"/>
              <w:spacing w:before="1"/>
              <w:ind w:right="171"/>
              <w:jc w:val="right"/>
              <w:rPr>
                <w:sz w:val="24"/>
              </w:rPr>
            </w:pPr>
            <w:r>
              <w:rPr>
                <w:spacing w:val="-4"/>
                <w:sz w:val="24"/>
              </w:rPr>
              <w:t>0501</w:t>
            </w:r>
          </w:p>
        </w:tc>
        <w:tc>
          <w:tcPr>
            <w:tcW w:w="701" w:type="dxa"/>
          </w:tcPr>
          <w:p>
            <w:pPr>
              <w:pStyle w:val="TableParagraph"/>
              <w:spacing w:before="1"/>
              <w:ind w:left="132" w:right="130"/>
              <w:jc w:val="center"/>
              <w:rPr>
                <w:sz w:val="24"/>
              </w:rPr>
            </w:pPr>
            <w:r>
              <w:rPr>
                <w:spacing w:val="-5"/>
                <w:sz w:val="24"/>
              </w:rPr>
              <w:t>814</w:t>
            </w:r>
          </w:p>
        </w:tc>
        <w:tc>
          <w:tcPr>
            <w:tcW w:w="840" w:type="dxa"/>
          </w:tcPr>
          <w:p>
            <w:pPr>
              <w:pStyle w:val="TableParagraph"/>
              <w:spacing w:before="1"/>
              <w:ind w:left="104" w:right="105"/>
              <w:jc w:val="center"/>
              <w:rPr>
                <w:sz w:val="24"/>
              </w:rPr>
            </w:pPr>
            <w:r>
              <w:rPr>
                <w:spacing w:val="-5"/>
                <w:sz w:val="24"/>
              </w:rPr>
              <w:t>244</w:t>
            </w:r>
          </w:p>
        </w:tc>
        <w:tc>
          <w:tcPr>
            <w:tcW w:w="931" w:type="dxa"/>
          </w:tcPr>
          <w:p>
            <w:pPr>
              <w:pStyle w:val="TableParagraph"/>
              <w:spacing w:line="275" w:lineRule="exact" w:before="1"/>
              <w:ind w:left="281"/>
              <w:rPr>
                <w:sz w:val="24"/>
              </w:rPr>
            </w:pPr>
            <w:r>
              <w:rPr>
                <w:spacing w:val="-5"/>
                <w:sz w:val="24"/>
              </w:rPr>
              <w:t>299</w:t>
            </w:r>
          </w:p>
          <w:p>
            <w:pPr>
              <w:pStyle w:val="TableParagraph"/>
              <w:spacing w:line="275" w:lineRule="exact"/>
              <w:ind w:left="190"/>
              <w:rPr>
                <w:sz w:val="24"/>
              </w:rPr>
            </w:pPr>
            <w:r>
              <w:rPr>
                <w:spacing w:val="-2"/>
                <w:sz w:val="24"/>
              </w:rPr>
              <w:t>526,0</w:t>
            </w:r>
          </w:p>
        </w:tc>
        <w:tc>
          <w:tcPr>
            <w:tcW w:w="993" w:type="dxa"/>
          </w:tcPr>
          <w:p>
            <w:pPr>
              <w:pStyle w:val="TableParagraph"/>
              <w:spacing w:line="275" w:lineRule="exact" w:before="1"/>
              <w:ind w:left="315"/>
              <w:rPr>
                <w:sz w:val="24"/>
              </w:rPr>
            </w:pPr>
            <w:r>
              <w:rPr>
                <w:spacing w:val="-5"/>
                <w:sz w:val="24"/>
              </w:rPr>
              <w:t>668</w:t>
            </w:r>
          </w:p>
          <w:p>
            <w:pPr>
              <w:pStyle w:val="TableParagraph"/>
              <w:spacing w:line="275" w:lineRule="exact"/>
              <w:ind w:left="229"/>
              <w:rPr>
                <w:sz w:val="24"/>
              </w:rPr>
            </w:pPr>
            <w:r>
              <w:rPr>
                <w:spacing w:val="-2"/>
                <w:sz w:val="24"/>
              </w:rPr>
              <w:t>386,3</w:t>
            </w:r>
          </w:p>
        </w:tc>
        <w:tc>
          <w:tcPr>
            <w:tcW w:w="993" w:type="dxa"/>
          </w:tcPr>
          <w:p>
            <w:pPr>
              <w:pStyle w:val="TableParagraph"/>
              <w:spacing w:line="275" w:lineRule="exact" w:before="1"/>
              <w:ind w:left="311"/>
              <w:rPr>
                <w:sz w:val="24"/>
              </w:rPr>
            </w:pPr>
            <w:r>
              <w:rPr>
                <w:spacing w:val="-5"/>
                <w:sz w:val="24"/>
              </w:rPr>
              <w:t>539</w:t>
            </w:r>
          </w:p>
          <w:p>
            <w:pPr>
              <w:pStyle w:val="TableParagraph"/>
              <w:spacing w:line="275" w:lineRule="exact"/>
              <w:ind w:left="224"/>
              <w:rPr>
                <w:sz w:val="24"/>
              </w:rPr>
            </w:pPr>
            <w:r>
              <w:rPr>
                <w:spacing w:val="-2"/>
                <w:sz w:val="24"/>
              </w:rPr>
              <w:t>389,7</w:t>
            </w:r>
          </w:p>
        </w:tc>
        <w:tc>
          <w:tcPr>
            <w:tcW w:w="1118" w:type="dxa"/>
          </w:tcPr>
          <w:p>
            <w:pPr>
              <w:pStyle w:val="TableParagraph"/>
              <w:spacing w:line="275" w:lineRule="exact" w:before="1"/>
              <w:ind w:left="77" w:right="77"/>
              <w:jc w:val="center"/>
              <w:rPr>
                <w:sz w:val="24"/>
              </w:rPr>
            </w:pPr>
            <w:r>
              <w:rPr>
                <w:spacing w:val="-5"/>
                <w:sz w:val="24"/>
              </w:rPr>
              <w:t>228</w:t>
            </w:r>
          </w:p>
          <w:p>
            <w:pPr>
              <w:pStyle w:val="TableParagraph"/>
              <w:spacing w:line="275" w:lineRule="exact"/>
              <w:ind w:left="84" w:right="77"/>
              <w:jc w:val="center"/>
              <w:rPr>
                <w:sz w:val="24"/>
              </w:rPr>
            </w:pPr>
            <w:r>
              <w:rPr>
                <w:spacing w:val="-2"/>
                <w:sz w:val="24"/>
              </w:rPr>
              <w:t>537,9</w:t>
            </w:r>
          </w:p>
        </w:tc>
        <w:tc>
          <w:tcPr>
            <w:tcW w:w="1118" w:type="dxa"/>
          </w:tcPr>
          <w:p>
            <w:pPr>
              <w:pStyle w:val="TableParagraph"/>
              <w:spacing w:line="275" w:lineRule="exact" w:before="1"/>
              <w:ind w:left="379"/>
              <w:rPr>
                <w:sz w:val="24"/>
              </w:rPr>
            </w:pPr>
            <w:r>
              <w:rPr>
                <w:spacing w:val="-5"/>
                <w:sz w:val="24"/>
              </w:rPr>
              <w:t>589</w:t>
            </w:r>
          </w:p>
          <w:p>
            <w:pPr>
              <w:pStyle w:val="TableParagraph"/>
              <w:spacing w:line="275" w:lineRule="exact"/>
              <w:ind w:left="293"/>
              <w:rPr>
                <w:sz w:val="24"/>
              </w:rPr>
            </w:pPr>
            <w:r>
              <w:rPr>
                <w:spacing w:val="-2"/>
                <w:sz w:val="24"/>
              </w:rPr>
              <w:t>995,9</w:t>
            </w:r>
          </w:p>
        </w:tc>
        <w:tc>
          <w:tcPr>
            <w:tcW w:w="1123" w:type="dxa"/>
          </w:tcPr>
          <w:p>
            <w:pPr>
              <w:pStyle w:val="TableParagraph"/>
              <w:spacing w:line="275" w:lineRule="exact" w:before="1"/>
              <w:ind w:left="95" w:right="89"/>
              <w:jc w:val="center"/>
              <w:rPr>
                <w:sz w:val="24"/>
              </w:rPr>
            </w:pPr>
            <w:r>
              <w:rPr>
                <w:spacing w:val="-5"/>
                <w:sz w:val="24"/>
              </w:rPr>
              <w:t>735</w:t>
            </w:r>
          </w:p>
          <w:p>
            <w:pPr>
              <w:pStyle w:val="TableParagraph"/>
              <w:spacing w:line="275" w:lineRule="exact"/>
              <w:ind w:left="95" w:right="82"/>
              <w:jc w:val="center"/>
              <w:rPr>
                <w:sz w:val="24"/>
              </w:rPr>
            </w:pPr>
            <w:r>
              <w:rPr>
                <w:spacing w:val="-2"/>
                <w:sz w:val="24"/>
              </w:rPr>
              <w:t>209,0</w:t>
            </w:r>
          </w:p>
        </w:tc>
        <w:tc>
          <w:tcPr>
            <w:tcW w:w="1118" w:type="dxa"/>
          </w:tcPr>
          <w:p>
            <w:pPr>
              <w:pStyle w:val="TableParagraph"/>
              <w:spacing w:line="275" w:lineRule="exact" w:before="1"/>
              <w:ind w:left="79" w:right="77"/>
              <w:jc w:val="center"/>
              <w:rPr>
                <w:sz w:val="24"/>
              </w:rPr>
            </w:pPr>
            <w:r>
              <w:rPr>
                <w:spacing w:val="-5"/>
                <w:sz w:val="24"/>
              </w:rPr>
              <w:t>735</w:t>
            </w:r>
          </w:p>
          <w:p>
            <w:pPr>
              <w:pStyle w:val="TableParagraph"/>
              <w:spacing w:line="275" w:lineRule="exact"/>
              <w:ind w:left="86" w:right="77"/>
              <w:jc w:val="center"/>
              <w:rPr>
                <w:sz w:val="24"/>
              </w:rPr>
            </w:pPr>
            <w:r>
              <w:rPr>
                <w:spacing w:val="-2"/>
                <w:sz w:val="24"/>
              </w:rPr>
              <w:t>209,0</w:t>
            </w:r>
          </w:p>
        </w:tc>
        <w:tc>
          <w:tcPr>
            <w:tcW w:w="1118" w:type="dxa"/>
          </w:tcPr>
          <w:p>
            <w:pPr>
              <w:pStyle w:val="TableParagraph"/>
              <w:spacing w:line="275" w:lineRule="exact" w:before="1"/>
              <w:ind w:right="91"/>
              <w:jc w:val="right"/>
              <w:rPr>
                <w:sz w:val="24"/>
              </w:rPr>
            </w:pPr>
            <w:r>
              <w:rPr>
                <w:spacing w:val="-5"/>
                <w:sz w:val="24"/>
              </w:rPr>
              <w:t>735</w:t>
            </w:r>
          </w:p>
          <w:p>
            <w:pPr>
              <w:pStyle w:val="TableParagraph"/>
              <w:spacing w:line="275" w:lineRule="exact"/>
              <w:ind w:right="89"/>
              <w:jc w:val="right"/>
              <w:rPr>
                <w:sz w:val="24"/>
              </w:rPr>
            </w:pPr>
            <w:r>
              <w:rPr>
                <w:spacing w:val="-2"/>
                <w:sz w:val="24"/>
              </w:rPr>
              <w:t>209,0</w:t>
            </w:r>
          </w:p>
        </w:tc>
      </w:tr>
      <w:tr>
        <w:trPr>
          <w:trHeight w:val="4142"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04В060030</w:t>
            </w:r>
          </w:p>
          <w:p>
            <w:pPr>
              <w:pStyle w:val="TableParagraph"/>
              <w:spacing w:line="275" w:lineRule="exact" w:before="2"/>
              <w:ind w:left="12"/>
              <w:jc w:val="center"/>
              <w:rPr>
                <w:sz w:val="24"/>
              </w:rPr>
            </w:pPr>
            <w:r>
              <w:rPr>
                <w:sz w:val="24"/>
              </w:rPr>
              <w:t>0</w:t>
            </w:r>
          </w:p>
          <w:p>
            <w:pPr>
              <w:pStyle w:val="TableParagraph"/>
              <w:ind w:left="109" w:right="90" w:hanging="10"/>
              <w:jc w:val="center"/>
              <w:rPr>
                <w:sz w:val="24"/>
              </w:rPr>
            </w:pPr>
            <w:r>
              <w:rPr>
                <w:spacing w:val="-2"/>
                <w:sz w:val="24"/>
              </w:rPr>
              <w:t>Приспособ ление жилых помещений</w:t>
            </w:r>
          </w:p>
          <w:p>
            <w:pPr>
              <w:pStyle w:val="TableParagraph"/>
              <w:ind w:left="109" w:right="95" w:firstLine="6"/>
              <w:jc w:val="center"/>
              <w:rPr>
                <w:sz w:val="24"/>
              </w:rPr>
            </w:pPr>
            <w:r>
              <w:rPr>
                <w:sz w:val="24"/>
              </w:rPr>
              <w:t>, общего </w:t>
            </w:r>
            <w:r>
              <w:rPr>
                <w:spacing w:val="-2"/>
                <w:sz w:val="24"/>
              </w:rPr>
              <w:t>имущества многокварт ирных </w:t>
            </w:r>
            <w:r>
              <w:rPr>
                <w:sz w:val="24"/>
              </w:rPr>
              <w:t>домов, а </w:t>
            </w:r>
            <w:r>
              <w:rPr>
                <w:spacing w:val="-4"/>
                <w:sz w:val="24"/>
              </w:rPr>
              <w:t>также </w:t>
            </w:r>
            <w:r>
              <w:rPr>
                <w:spacing w:val="-2"/>
                <w:sz w:val="24"/>
              </w:rPr>
              <w:t>прилегающ </w:t>
            </w:r>
            <w:r>
              <w:rPr>
                <w:sz w:val="24"/>
              </w:rPr>
              <w:t>их к ним</w:t>
            </w:r>
          </w:p>
          <w:p>
            <w:pPr>
              <w:pStyle w:val="TableParagraph"/>
              <w:spacing w:line="261" w:lineRule="exact"/>
              <w:ind w:left="95" w:right="84"/>
              <w:jc w:val="center"/>
              <w:rPr>
                <w:sz w:val="24"/>
              </w:rPr>
            </w:pPr>
            <w:r>
              <w:rPr>
                <w:spacing w:val="-2"/>
                <w:sz w:val="24"/>
              </w:rPr>
              <w:t>территорий</w:t>
            </w:r>
          </w:p>
        </w:tc>
        <w:tc>
          <w:tcPr>
            <w:tcW w:w="840" w:type="dxa"/>
          </w:tcPr>
          <w:p>
            <w:pPr>
              <w:pStyle w:val="TableParagraph"/>
              <w:spacing w:line="273" w:lineRule="exact"/>
              <w:ind w:right="171"/>
              <w:jc w:val="right"/>
              <w:rPr>
                <w:sz w:val="24"/>
              </w:rPr>
            </w:pPr>
            <w:r>
              <w:rPr>
                <w:spacing w:val="-4"/>
                <w:sz w:val="24"/>
              </w:rPr>
              <w:t>1006</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244</w:t>
            </w:r>
          </w:p>
        </w:tc>
        <w:tc>
          <w:tcPr>
            <w:tcW w:w="931" w:type="dxa"/>
          </w:tcPr>
          <w:p>
            <w:pPr>
              <w:pStyle w:val="TableParagraph"/>
              <w:spacing w:line="273" w:lineRule="exact"/>
              <w:ind w:left="114" w:right="114"/>
              <w:jc w:val="center"/>
              <w:rPr>
                <w:sz w:val="24"/>
              </w:rPr>
            </w:pPr>
            <w:r>
              <w:rPr>
                <w:spacing w:val="-5"/>
                <w:sz w:val="24"/>
              </w:rPr>
              <w:t>53</w:t>
            </w:r>
          </w:p>
          <w:p>
            <w:pPr>
              <w:pStyle w:val="TableParagraph"/>
              <w:spacing w:before="2"/>
              <w:ind w:left="114" w:right="114"/>
              <w:jc w:val="center"/>
              <w:rPr>
                <w:sz w:val="24"/>
              </w:rPr>
            </w:pPr>
            <w:r>
              <w:rPr>
                <w:spacing w:val="-2"/>
                <w:sz w:val="24"/>
              </w:rPr>
              <w:t>637,5</w:t>
            </w:r>
          </w:p>
        </w:tc>
        <w:tc>
          <w:tcPr>
            <w:tcW w:w="993" w:type="dxa"/>
          </w:tcPr>
          <w:p>
            <w:pPr>
              <w:pStyle w:val="TableParagraph"/>
              <w:spacing w:line="273" w:lineRule="exact"/>
              <w:ind w:left="115" w:right="102"/>
              <w:jc w:val="center"/>
              <w:rPr>
                <w:sz w:val="24"/>
              </w:rPr>
            </w:pPr>
            <w:r>
              <w:rPr>
                <w:spacing w:val="-5"/>
                <w:sz w:val="24"/>
              </w:rPr>
              <w:t>53</w:t>
            </w:r>
          </w:p>
          <w:p>
            <w:pPr>
              <w:pStyle w:val="TableParagraph"/>
              <w:spacing w:before="2"/>
              <w:ind w:left="115" w:right="100"/>
              <w:jc w:val="center"/>
              <w:rPr>
                <w:sz w:val="24"/>
              </w:rPr>
            </w:pPr>
            <w:r>
              <w:rPr>
                <w:spacing w:val="-2"/>
                <w:sz w:val="24"/>
              </w:rPr>
              <w:t>914,6</w:t>
            </w:r>
          </w:p>
        </w:tc>
        <w:tc>
          <w:tcPr>
            <w:tcW w:w="993" w:type="dxa"/>
          </w:tcPr>
          <w:p>
            <w:pPr>
              <w:pStyle w:val="TableParagraph"/>
              <w:spacing w:line="273" w:lineRule="exact"/>
              <w:ind w:left="112" w:right="108"/>
              <w:jc w:val="center"/>
              <w:rPr>
                <w:sz w:val="24"/>
              </w:rPr>
            </w:pPr>
            <w:r>
              <w:rPr>
                <w:spacing w:val="-5"/>
                <w:sz w:val="24"/>
              </w:rPr>
              <w:t>53</w:t>
            </w:r>
          </w:p>
          <w:p>
            <w:pPr>
              <w:pStyle w:val="TableParagraph"/>
              <w:spacing w:before="2"/>
              <w:ind w:left="115" w:right="108"/>
              <w:jc w:val="center"/>
              <w:rPr>
                <w:sz w:val="24"/>
              </w:rPr>
            </w:pPr>
            <w:r>
              <w:rPr>
                <w:spacing w:val="-2"/>
                <w:sz w:val="24"/>
              </w:rPr>
              <w:t>614,2</w:t>
            </w:r>
          </w:p>
        </w:tc>
        <w:tc>
          <w:tcPr>
            <w:tcW w:w="1118" w:type="dxa"/>
          </w:tcPr>
          <w:p>
            <w:pPr>
              <w:pStyle w:val="TableParagraph"/>
              <w:spacing w:line="273" w:lineRule="exact"/>
              <w:ind w:left="134"/>
              <w:rPr>
                <w:sz w:val="24"/>
              </w:rPr>
            </w:pPr>
            <w:r>
              <w:rPr>
                <w:sz w:val="24"/>
              </w:rPr>
              <w:t>53</w:t>
            </w:r>
            <w:r>
              <w:rPr>
                <w:spacing w:val="2"/>
                <w:sz w:val="24"/>
              </w:rPr>
              <w:t> </w:t>
            </w:r>
            <w:r>
              <w:rPr>
                <w:spacing w:val="-2"/>
                <w:sz w:val="24"/>
              </w:rPr>
              <w:t>460,0</w:t>
            </w:r>
          </w:p>
        </w:tc>
        <w:tc>
          <w:tcPr>
            <w:tcW w:w="1118" w:type="dxa"/>
          </w:tcPr>
          <w:p>
            <w:pPr>
              <w:pStyle w:val="TableParagraph"/>
              <w:spacing w:line="273" w:lineRule="exact"/>
              <w:ind w:left="139"/>
              <w:rPr>
                <w:sz w:val="24"/>
              </w:rPr>
            </w:pPr>
            <w:r>
              <w:rPr>
                <w:sz w:val="24"/>
              </w:rPr>
              <w:t>53</w:t>
            </w:r>
            <w:r>
              <w:rPr>
                <w:spacing w:val="2"/>
                <w:sz w:val="24"/>
              </w:rPr>
              <w:t> </w:t>
            </w:r>
            <w:r>
              <w:rPr>
                <w:spacing w:val="-2"/>
                <w:sz w:val="24"/>
              </w:rPr>
              <w:t>312,7</w:t>
            </w:r>
          </w:p>
        </w:tc>
        <w:tc>
          <w:tcPr>
            <w:tcW w:w="1123" w:type="dxa"/>
          </w:tcPr>
          <w:p>
            <w:pPr>
              <w:pStyle w:val="TableParagraph"/>
              <w:spacing w:line="273" w:lineRule="exact"/>
              <w:ind w:left="139"/>
              <w:rPr>
                <w:sz w:val="24"/>
              </w:rPr>
            </w:pPr>
            <w:r>
              <w:rPr>
                <w:sz w:val="24"/>
              </w:rPr>
              <w:t>54</w:t>
            </w:r>
            <w:r>
              <w:rPr>
                <w:spacing w:val="2"/>
                <w:sz w:val="24"/>
              </w:rPr>
              <w:t> </w:t>
            </w:r>
            <w:r>
              <w:rPr>
                <w:spacing w:val="-2"/>
                <w:sz w:val="24"/>
              </w:rPr>
              <w:t>000,0</w:t>
            </w:r>
          </w:p>
        </w:tc>
        <w:tc>
          <w:tcPr>
            <w:tcW w:w="1118" w:type="dxa"/>
          </w:tcPr>
          <w:p>
            <w:pPr>
              <w:pStyle w:val="TableParagraph"/>
              <w:spacing w:line="273" w:lineRule="exact"/>
              <w:ind w:left="134"/>
              <w:rPr>
                <w:sz w:val="24"/>
              </w:rPr>
            </w:pPr>
            <w:r>
              <w:rPr>
                <w:sz w:val="24"/>
              </w:rPr>
              <w:t>54</w:t>
            </w:r>
            <w:r>
              <w:rPr>
                <w:spacing w:val="2"/>
                <w:sz w:val="24"/>
              </w:rPr>
              <w:t> </w:t>
            </w:r>
            <w:r>
              <w:rPr>
                <w:spacing w:val="-2"/>
                <w:sz w:val="24"/>
              </w:rPr>
              <w:t>000,0</w:t>
            </w:r>
          </w:p>
        </w:tc>
        <w:tc>
          <w:tcPr>
            <w:tcW w:w="1118" w:type="dxa"/>
          </w:tcPr>
          <w:p>
            <w:pPr>
              <w:pStyle w:val="TableParagraph"/>
              <w:spacing w:line="273" w:lineRule="exact"/>
              <w:ind w:left="173"/>
              <w:rPr>
                <w:sz w:val="24"/>
              </w:rPr>
            </w:pPr>
            <w:r>
              <w:rPr>
                <w:sz w:val="24"/>
              </w:rPr>
              <w:t>54</w:t>
            </w:r>
            <w:r>
              <w:rPr>
                <w:spacing w:val="2"/>
                <w:sz w:val="24"/>
              </w:rPr>
              <w:t> </w:t>
            </w:r>
            <w:r>
              <w:rPr>
                <w:spacing w:val="-2"/>
                <w:sz w:val="24"/>
              </w:rPr>
              <w:t>000,0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60"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28" w:right="116" w:firstLine="5"/>
              <w:jc w:val="center"/>
              <w:rPr>
                <w:sz w:val="24"/>
              </w:rPr>
            </w:pPr>
            <w:r>
              <w:rPr>
                <w:spacing w:val="-4"/>
                <w:sz w:val="24"/>
              </w:rPr>
              <w:t>для </w:t>
            </w:r>
            <w:r>
              <w:rPr>
                <w:spacing w:val="-2"/>
                <w:sz w:val="24"/>
              </w:rPr>
              <w:t>инвалидов </w:t>
            </w:r>
            <w:r>
              <w:rPr>
                <w:sz w:val="24"/>
              </w:rPr>
              <w:t>и иных </w:t>
            </w:r>
            <w:r>
              <w:rPr>
                <w:spacing w:val="-2"/>
                <w:sz w:val="24"/>
              </w:rPr>
              <w:t>маломобил </w:t>
            </w:r>
            <w:r>
              <w:rPr>
                <w:spacing w:val="-4"/>
                <w:sz w:val="24"/>
              </w:rPr>
              <w:t>ьных</w:t>
            </w:r>
          </w:p>
          <w:p>
            <w:pPr>
              <w:pStyle w:val="TableParagraph"/>
              <w:spacing w:line="259" w:lineRule="exact"/>
              <w:ind w:left="103" w:right="87"/>
              <w:jc w:val="center"/>
              <w:rPr>
                <w:sz w:val="24"/>
              </w:rPr>
            </w:pPr>
            <w:r>
              <w:rPr>
                <w:spacing w:val="-2"/>
                <w:sz w:val="24"/>
              </w:rPr>
              <w:t>граждан</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9" w:hRule="atLeast"/>
        </w:trPr>
        <w:tc>
          <w:tcPr>
            <w:tcW w:w="1541" w:type="dxa"/>
          </w:tcPr>
          <w:p>
            <w:pPr>
              <w:pStyle w:val="TableParagraph"/>
              <w:rPr>
                <w:sz w:val="24"/>
              </w:rPr>
            </w:pPr>
          </w:p>
        </w:tc>
        <w:tc>
          <w:tcPr>
            <w:tcW w:w="1258" w:type="dxa"/>
          </w:tcPr>
          <w:p>
            <w:pPr>
              <w:pStyle w:val="TableParagraph"/>
              <w:ind w:left="105"/>
              <w:rPr>
                <w:sz w:val="24"/>
              </w:rPr>
            </w:pPr>
            <w:r>
              <w:rPr>
                <w:spacing w:val="-2"/>
                <w:sz w:val="24"/>
              </w:rPr>
              <w:t>Префекту </w:t>
            </w:r>
            <w:r>
              <w:rPr>
                <w:spacing w:val="-6"/>
                <w:sz w:val="24"/>
              </w:rPr>
              <w:t>ра </w:t>
            </w:r>
            <w:r>
              <w:rPr>
                <w:spacing w:val="-2"/>
                <w:sz w:val="24"/>
              </w:rPr>
              <w:t>Восточно </w:t>
            </w:r>
            <w:r>
              <w:rPr>
                <w:spacing w:val="-6"/>
                <w:sz w:val="24"/>
              </w:rPr>
              <w:t>го </w:t>
            </w:r>
            <w:r>
              <w:rPr>
                <w:spacing w:val="-2"/>
                <w:sz w:val="24"/>
              </w:rPr>
              <w:t>админист ративного округа города Москвы</w:t>
            </w:r>
          </w:p>
        </w:tc>
        <w:tc>
          <w:tcPr>
            <w:tcW w:w="1402" w:type="dxa"/>
          </w:tcPr>
          <w:p>
            <w:pPr>
              <w:pStyle w:val="TableParagraph"/>
              <w:spacing w:line="271" w:lineRule="exact"/>
              <w:ind w:left="103" w:right="91"/>
              <w:jc w:val="center"/>
              <w:rPr>
                <w:sz w:val="24"/>
              </w:rPr>
            </w:pPr>
            <w:r>
              <w:rPr>
                <w:spacing w:val="-2"/>
                <w:sz w:val="24"/>
              </w:rPr>
              <w:t>04В060040</w:t>
            </w:r>
          </w:p>
          <w:p>
            <w:pPr>
              <w:pStyle w:val="TableParagraph"/>
              <w:spacing w:line="275" w:lineRule="exact"/>
              <w:ind w:left="12"/>
              <w:jc w:val="center"/>
              <w:rPr>
                <w:sz w:val="24"/>
              </w:rPr>
            </w:pPr>
            <w:r>
              <w:rPr>
                <w:sz w:val="24"/>
              </w:rPr>
              <w:t>0</w:t>
            </w:r>
          </w:p>
          <w:p>
            <w:pPr>
              <w:pStyle w:val="TableParagraph"/>
              <w:spacing w:before="2"/>
              <w:ind w:left="109" w:right="101" w:firstLine="1"/>
              <w:jc w:val="center"/>
              <w:rPr>
                <w:sz w:val="24"/>
              </w:rPr>
            </w:pPr>
            <w:r>
              <w:rPr>
                <w:spacing w:val="-2"/>
                <w:sz w:val="24"/>
              </w:rPr>
              <w:t>Мероприят </w:t>
            </w:r>
            <w:r>
              <w:rPr>
                <w:spacing w:val="-6"/>
                <w:sz w:val="24"/>
              </w:rPr>
              <w:t>ия </w:t>
            </w:r>
            <w:r>
              <w:rPr>
                <w:spacing w:val="-2"/>
                <w:sz w:val="24"/>
              </w:rPr>
              <w:t>префектур администр ативных округов города </w:t>
            </w:r>
            <w:r>
              <w:rPr>
                <w:sz w:val="24"/>
              </w:rPr>
              <w:t>Москвы по </w:t>
            </w:r>
            <w:r>
              <w:rPr>
                <w:spacing w:val="-2"/>
                <w:sz w:val="24"/>
              </w:rPr>
              <w:t>социально </w:t>
            </w:r>
            <w:r>
              <w:rPr>
                <w:spacing w:val="-10"/>
                <w:sz w:val="24"/>
              </w:rPr>
              <w:t>й </w:t>
            </w:r>
            <w:r>
              <w:rPr>
                <w:spacing w:val="-2"/>
                <w:sz w:val="24"/>
              </w:rPr>
              <w:t>интеграции </w:t>
            </w:r>
            <w:r>
              <w:rPr>
                <w:spacing w:val="-10"/>
                <w:sz w:val="24"/>
              </w:rPr>
              <w:t>и </w:t>
            </w:r>
            <w:r>
              <w:rPr>
                <w:spacing w:val="-2"/>
                <w:sz w:val="24"/>
              </w:rPr>
              <w:t>формирова </w:t>
            </w:r>
            <w:r>
              <w:rPr>
                <w:spacing w:val="-4"/>
                <w:sz w:val="24"/>
              </w:rPr>
              <w:t>нию </w:t>
            </w:r>
            <w:r>
              <w:rPr>
                <w:spacing w:val="-2"/>
                <w:sz w:val="24"/>
              </w:rPr>
              <w:t>безбарьерн </w:t>
            </w:r>
            <w:r>
              <w:rPr>
                <w:sz w:val="24"/>
              </w:rPr>
              <w:t>ой среды</w:t>
            </w:r>
          </w:p>
          <w:p>
            <w:pPr>
              <w:pStyle w:val="TableParagraph"/>
              <w:spacing w:line="274" w:lineRule="exact"/>
              <w:ind w:left="103" w:right="86"/>
              <w:jc w:val="center"/>
              <w:rPr>
                <w:sz w:val="24"/>
              </w:rPr>
            </w:pPr>
            <w:r>
              <w:rPr>
                <w:spacing w:val="-4"/>
                <w:sz w:val="24"/>
              </w:rPr>
              <w:t>для </w:t>
            </w:r>
            <w:r>
              <w:rPr>
                <w:spacing w:val="-2"/>
                <w:sz w:val="24"/>
              </w:rPr>
              <w:t>инвалидов</w:t>
            </w:r>
          </w:p>
        </w:tc>
        <w:tc>
          <w:tcPr>
            <w:tcW w:w="840" w:type="dxa"/>
          </w:tcPr>
          <w:p>
            <w:pPr>
              <w:pStyle w:val="TableParagraph"/>
              <w:spacing w:line="272" w:lineRule="exact"/>
              <w:ind w:left="176"/>
              <w:rPr>
                <w:sz w:val="24"/>
              </w:rPr>
            </w:pPr>
            <w:r>
              <w:rPr>
                <w:spacing w:val="-4"/>
                <w:sz w:val="24"/>
              </w:rPr>
              <w:t>1003</w:t>
            </w:r>
          </w:p>
        </w:tc>
        <w:tc>
          <w:tcPr>
            <w:tcW w:w="701" w:type="dxa"/>
          </w:tcPr>
          <w:p>
            <w:pPr>
              <w:pStyle w:val="TableParagraph"/>
              <w:spacing w:line="272" w:lineRule="exact"/>
              <w:ind w:left="166"/>
              <w:rPr>
                <w:sz w:val="24"/>
              </w:rPr>
            </w:pPr>
            <w:r>
              <w:rPr>
                <w:spacing w:val="-5"/>
                <w:sz w:val="24"/>
              </w:rPr>
              <w:t>901</w:t>
            </w:r>
          </w:p>
        </w:tc>
        <w:tc>
          <w:tcPr>
            <w:tcW w:w="840" w:type="dxa"/>
          </w:tcPr>
          <w:p>
            <w:pPr>
              <w:pStyle w:val="TableParagraph"/>
              <w:spacing w:line="272" w:lineRule="exact"/>
              <w:ind w:left="233"/>
              <w:rPr>
                <w:sz w:val="24"/>
              </w:rPr>
            </w:pPr>
            <w:r>
              <w:rPr>
                <w:spacing w:val="-5"/>
                <w:sz w:val="24"/>
              </w:rPr>
              <w:t>244</w:t>
            </w:r>
          </w:p>
        </w:tc>
        <w:tc>
          <w:tcPr>
            <w:tcW w:w="931" w:type="dxa"/>
          </w:tcPr>
          <w:p>
            <w:pPr>
              <w:pStyle w:val="TableParagraph"/>
              <w:spacing w:line="271" w:lineRule="exact"/>
              <w:ind w:left="2"/>
              <w:jc w:val="center"/>
              <w:rPr>
                <w:sz w:val="24"/>
              </w:rPr>
            </w:pPr>
            <w:r>
              <w:rPr>
                <w:sz w:val="24"/>
              </w:rPr>
              <w:t>4</w:t>
            </w:r>
          </w:p>
          <w:p>
            <w:pPr>
              <w:pStyle w:val="TableParagraph"/>
              <w:spacing w:line="275" w:lineRule="exact"/>
              <w:ind w:left="114" w:right="114"/>
              <w:jc w:val="center"/>
              <w:rPr>
                <w:sz w:val="24"/>
              </w:rPr>
            </w:pPr>
            <w:r>
              <w:rPr>
                <w:spacing w:val="-2"/>
                <w:sz w:val="24"/>
              </w:rPr>
              <w:t>089,9</w:t>
            </w:r>
          </w:p>
        </w:tc>
        <w:tc>
          <w:tcPr>
            <w:tcW w:w="993" w:type="dxa"/>
          </w:tcPr>
          <w:p>
            <w:pPr>
              <w:pStyle w:val="TableParagraph"/>
              <w:spacing w:line="272" w:lineRule="exact"/>
              <w:ind w:left="137"/>
              <w:rPr>
                <w:sz w:val="24"/>
              </w:rPr>
            </w:pPr>
            <w:r>
              <w:rPr>
                <w:sz w:val="24"/>
              </w:rPr>
              <w:t>3</w:t>
            </w:r>
            <w:r>
              <w:rPr>
                <w:spacing w:val="2"/>
                <w:sz w:val="24"/>
              </w:rPr>
              <w:t> </w:t>
            </w:r>
            <w:r>
              <w:rPr>
                <w:spacing w:val="-2"/>
                <w:sz w:val="24"/>
              </w:rPr>
              <w:t>265,3</w:t>
            </w:r>
          </w:p>
        </w:tc>
        <w:tc>
          <w:tcPr>
            <w:tcW w:w="993" w:type="dxa"/>
          </w:tcPr>
          <w:p>
            <w:pPr>
              <w:pStyle w:val="TableParagraph"/>
              <w:spacing w:line="272" w:lineRule="exact"/>
              <w:ind w:left="133"/>
              <w:rPr>
                <w:sz w:val="24"/>
              </w:rPr>
            </w:pPr>
            <w:r>
              <w:rPr>
                <w:sz w:val="24"/>
              </w:rPr>
              <w:t>4</w:t>
            </w:r>
            <w:r>
              <w:rPr>
                <w:spacing w:val="2"/>
                <w:sz w:val="24"/>
              </w:rPr>
              <w:t> </w:t>
            </w:r>
            <w:r>
              <w:rPr>
                <w:spacing w:val="-2"/>
                <w:sz w:val="24"/>
              </w:rPr>
              <w:t>467,1</w:t>
            </w:r>
          </w:p>
        </w:tc>
        <w:tc>
          <w:tcPr>
            <w:tcW w:w="1118" w:type="dxa"/>
          </w:tcPr>
          <w:p>
            <w:pPr>
              <w:pStyle w:val="TableParagraph"/>
              <w:spacing w:line="272" w:lineRule="exact"/>
              <w:ind w:left="196"/>
              <w:rPr>
                <w:sz w:val="24"/>
              </w:rPr>
            </w:pPr>
            <w:r>
              <w:rPr>
                <w:sz w:val="24"/>
              </w:rPr>
              <w:t>4</w:t>
            </w:r>
            <w:r>
              <w:rPr>
                <w:spacing w:val="2"/>
                <w:sz w:val="24"/>
              </w:rPr>
              <w:t> </w:t>
            </w:r>
            <w:r>
              <w:rPr>
                <w:spacing w:val="-2"/>
                <w:sz w:val="24"/>
              </w:rPr>
              <w:t>489,7</w:t>
            </w:r>
          </w:p>
        </w:tc>
        <w:tc>
          <w:tcPr>
            <w:tcW w:w="1118" w:type="dxa"/>
          </w:tcPr>
          <w:p>
            <w:pPr>
              <w:pStyle w:val="TableParagraph"/>
              <w:spacing w:line="272" w:lineRule="exact"/>
              <w:ind w:left="201"/>
              <w:rPr>
                <w:sz w:val="24"/>
              </w:rPr>
            </w:pPr>
            <w:r>
              <w:rPr>
                <w:sz w:val="24"/>
              </w:rPr>
              <w:t>2</w:t>
            </w:r>
            <w:r>
              <w:rPr>
                <w:spacing w:val="2"/>
                <w:sz w:val="24"/>
              </w:rPr>
              <w:t> </w:t>
            </w:r>
            <w:r>
              <w:rPr>
                <w:spacing w:val="-2"/>
                <w:sz w:val="24"/>
              </w:rPr>
              <w:t>367,3</w:t>
            </w:r>
          </w:p>
        </w:tc>
        <w:tc>
          <w:tcPr>
            <w:tcW w:w="1123" w:type="dxa"/>
          </w:tcPr>
          <w:p>
            <w:pPr>
              <w:pStyle w:val="TableParagraph"/>
              <w:spacing w:line="272" w:lineRule="exact"/>
              <w:ind w:left="202"/>
              <w:rPr>
                <w:sz w:val="24"/>
              </w:rPr>
            </w:pPr>
            <w:r>
              <w:rPr>
                <w:sz w:val="24"/>
              </w:rPr>
              <w:t>5</w:t>
            </w:r>
            <w:r>
              <w:rPr>
                <w:spacing w:val="2"/>
                <w:sz w:val="24"/>
              </w:rPr>
              <w:t> </w:t>
            </w:r>
            <w:r>
              <w:rPr>
                <w:spacing w:val="-2"/>
                <w:sz w:val="24"/>
              </w:rPr>
              <w:t>000,0</w:t>
            </w:r>
          </w:p>
        </w:tc>
        <w:tc>
          <w:tcPr>
            <w:tcW w:w="1118" w:type="dxa"/>
          </w:tcPr>
          <w:p>
            <w:pPr>
              <w:pStyle w:val="TableParagraph"/>
              <w:spacing w:line="272" w:lineRule="exact"/>
              <w:ind w:left="197"/>
              <w:rPr>
                <w:sz w:val="24"/>
              </w:rPr>
            </w:pPr>
            <w:r>
              <w:rPr>
                <w:sz w:val="24"/>
              </w:rPr>
              <w:t>5</w:t>
            </w:r>
            <w:r>
              <w:rPr>
                <w:spacing w:val="2"/>
                <w:sz w:val="24"/>
              </w:rPr>
              <w:t> </w:t>
            </w:r>
            <w:r>
              <w:rPr>
                <w:spacing w:val="-2"/>
                <w:sz w:val="24"/>
              </w:rPr>
              <w:t>000,0</w:t>
            </w:r>
          </w:p>
        </w:tc>
        <w:tc>
          <w:tcPr>
            <w:tcW w:w="1118" w:type="dxa"/>
          </w:tcPr>
          <w:p>
            <w:pPr>
              <w:pStyle w:val="TableParagraph"/>
              <w:spacing w:line="272" w:lineRule="exact"/>
              <w:ind w:left="294"/>
              <w:rPr>
                <w:sz w:val="24"/>
              </w:rPr>
            </w:pPr>
            <w:r>
              <w:rPr>
                <w:sz w:val="24"/>
              </w:rPr>
              <w:t>5</w:t>
            </w:r>
            <w:r>
              <w:rPr>
                <w:spacing w:val="2"/>
                <w:sz w:val="24"/>
              </w:rPr>
              <w:t> </w:t>
            </w:r>
            <w:r>
              <w:rPr>
                <w:spacing w:val="-2"/>
                <w:sz w:val="24"/>
              </w:rPr>
              <w:t>000,0</w:t>
            </w:r>
          </w:p>
        </w:tc>
      </w:tr>
      <w:tr>
        <w:trPr>
          <w:trHeight w:val="273" w:hRule="atLeast"/>
        </w:trPr>
        <w:tc>
          <w:tcPr>
            <w:tcW w:w="1541" w:type="dxa"/>
          </w:tcPr>
          <w:p>
            <w:pPr>
              <w:pStyle w:val="TableParagraph"/>
              <w:rPr>
                <w:sz w:val="20"/>
              </w:rPr>
            </w:pPr>
          </w:p>
        </w:tc>
        <w:tc>
          <w:tcPr>
            <w:tcW w:w="1258" w:type="dxa"/>
            <w:vMerge w:val="restart"/>
            <w:tcBorders>
              <w:bottom w:val="nil"/>
            </w:tcBorders>
          </w:tcPr>
          <w:p>
            <w:pPr>
              <w:pStyle w:val="TableParagraph"/>
              <w:ind w:left="105" w:right="98"/>
              <w:rPr>
                <w:sz w:val="24"/>
              </w:rPr>
            </w:pPr>
            <w:r>
              <w:rPr>
                <w:spacing w:val="-2"/>
                <w:sz w:val="24"/>
              </w:rPr>
              <w:t>Префекту </w:t>
            </w:r>
            <w:r>
              <w:rPr>
                <w:spacing w:val="-6"/>
                <w:sz w:val="24"/>
              </w:rPr>
              <w:t>ра </w:t>
            </w:r>
            <w:r>
              <w:rPr>
                <w:spacing w:val="-2"/>
                <w:sz w:val="24"/>
              </w:rPr>
              <w:t>Западног</w:t>
            </w:r>
            <w:r>
              <w:rPr>
                <w:spacing w:val="40"/>
                <w:sz w:val="24"/>
              </w:rPr>
              <w:t> </w:t>
            </w:r>
            <w:r>
              <w:rPr>
                <w:spacing w:val="-10"/>
                <w:sz w:val="24"/>
              </w:rPr>
              <w:t>о </w:t>
            </w:r>
            <w:r>
              <w:rPr>
                <w:spacing w:val="-2"/>
                <w:sz w:val="24"/>
              </w:rPr>
              <w:t>админист ративного округа города Москвы</w:t>
            </w:r>
          </w:p>
        </w:tc>
        <w:tc>
          <w:tcPr>
            <w:tcW w:w="1402" w:type="dxa"/>
            <w:vMerge w:val="restart"/>
            <w:tcBorders>
              <w:bottom w:val="nil"/>
            </w:tcBorders>
          </w:tcPr>
          <w:p>
            <w:pPr>
              <w:pStyle w:val="TableParagraph"/>
              <w:spacing w:line="271" w:lineRule="exact"/>
              <w:ind w:left="103" w:right="91"/>
              <w:jc w:val="center"/>
              <w:rPr>
                <w:sz w:val="24"/>
              </w:rPr>
            </w:pPr>
            <w:r>
              <w:rPr>
                <w:spacing w:val="-2"/>
                <w:sz w:val="24"/>
              </w:rPr>
              <w:t>04В060040</w:t>
            </w:r>
          </w:p>
          <w:p>
            <w:pPr>
              <w:pStyle w:val="TableParagraph"/>
              <w:spacing w:line="275" w:lineRule="exact"/>
              <w:ind w:left="12"/>
              <w:jc w:val="center"/>
              <w:rPr>
                <w:sz w:val="24"/>
              </w:rPr>
            </w:pPr>
            <w:r>
              <w:rPr>
                <w:sz w:val="24"/>
              </w:rPr>
              <w:t>0</w:t>
            </w:r>
          </w:p>
          <w:p>
            <w:pPr>
              <w:pStyle w:val="TableParagraph"/>
              <w:spacing w:before="2"/>
              <w:ind w:left="103" w:right="94"/>
              <w:jc w:val="center"/>
              <w:rPr>
                <w:sz w:val="24"/>
              </w:rPr>
            </w:pPr>
            <w:r>
              <w:rPr>
                <w:spacing w:val="-2"/>
                <w:sz w:val="24"/>
              </w:rPr>
              <w:t>Мероприят </w:t>
            </w:r>
            <w:r>
              <w:rPr>
                <w:spacing w:val="-6"/>
                <w:sz w:val="24"/>
              </w:rPr>
              <w:t>ия </w:t>
            </w:r>
            <w:r>
              <w:rPr>
                <w:spacing w:val="-2"/>
                <w:sz w:val="24"/>
              </w:rPr>
              <w:t>префектур администр ативных округов города</w:t>
            </w:r>
          </w:p>
          <w:p>
            <w:pPr>
              <w:pStyle w:val="TableParagraph"/>
              <w:spacing w:line="259" w:lineRule="exact"/>
              <w:ind w:left="103" w:right="91"/>
              <w:jc w:val="center"/>
              <w:rPr>
                <w:sz w:val="24"/>
              </w:rPr>
            </w:pPr>
            <w:r>
              <w:rPr>
                <w:sz w:val="24"/>
              </w:rPr>
              <w:t>Москвы </w:t>
            </w:r>
            <w:r>
              <w:rPr>
                <w:spacing w:val="-5"/>
                <w:sz w:val="24"/>
              </w:rPr>
              <w:t>по</w:t>
            </w:r>
          </w:p>
        </w:tc>
        <w:tc>
          <w:tcPr>
            <w:tcW w:w="840" w:type="dxa"/>
            <w:vMerge w:val="restart"/>
            <w:tcBorders>
              <w:bottom w:val="nil"/>
            </w:tcBorders>
          </w:tcPr>
          <w:p>
            <w:pPr>
              <w:pStyle w:val="TableParagraph"/>
              <w:spacing w:line="272" w:lineRule="exact"/>
              <w:ind w:left="176"/>
              <w:rPr>
                <w:sz w:val="24"/>
              </w:rPr>
            </w:pPr>
            <w:r>
              <w:rPr>
                <w:spacing w:val="-4"/>
                <w:sz w:val="24"/>
              </w:rPr>
              <w:t>1003</w:t>
            </w:r>
          </w:p>
        </w:tc>
        <w:tc>
          <w:tcPr>
            <w:tcW w:w="701" w:type="dxa"/>
            <w:vMerge w:val="restart"/>
            <w:tcBorders>
              <w:bottom w:val="nil"/>
            </w:tcBorders>
          </w:tcPr>
          <w:p>
            <w:pPr>
              <w:pStyle w:val="TableParagraph"/>
              <w:spacing w:line="272" w:lineRule="exact"/>
              <w:ind w:left="166"/>
              <w:rPr>
                <w:sz w:val="24"/>
              </w:rPr>
            </w:pPr>
            <w:r>
              <w:rPr>
                <w:spacing w:val="-5"/>
                <w:sz w:val="24"/>
              </w:rPr>
              <w:t>911</w:t>
            </w:r>
          </w:p>
        </w:tc>
        <w:tc>
          <w:tcPr>
            <w:tcW w:w="840" w:type="dxa"/>
            <w:vMerge w:val="restart"/>
            <w:tcBorders>
              <w:bottom w:val="nil"/>
            </w:tcBorders>
          </w:tcPr>
          <w:p>
            <w:pPr>
              <w:pStyle w:val="TableParagraph"/>
              <w:spacing w:line="272" w:lineRule="exact"/>
              <w:ind w:left="233"/>
              <w:rPr>
                <w:sz w:val="24"/>
              </w:rPr>
            </w:pPr>
            <w:r>
              <w:rPr>
                <w:spacing w:val="-5"/>
                <w:sz w:val="24"/>
              </w:rPr>
              <w:t>323</w:t>
            </w:r>
          </w:p>
        </w:tc>
        <w:tc>
          <w:tcPr>
            <w:tcW w:w="931" w:type="dxa"/>
            <w:vMerge w:val="restart"/>
            <w:tcBorders>
              <w:bottom w:val="nil"/>
            </w:tcBorders>
          </w:tcPr>
          <w:p>
            <w:pPr>
              <w:pStyle w:val="TableParagraph"/>
              <w:spacing w:line="272" w:lineRule="exact"/>
              <w:ind w:left="190"/>
              <w:rPr>
                <w:sz w:val="24"/>
              </w:rPr>
            </w:pPr>
            <w:r>
              <w:rPr>
                <w:spacing w:val="-2"/>
                <w:sz w:val="24"/>
              </w:rPr>
              <w:t>131,6</w:t>
            </w:r>
          </w:p>
        </w:tc>
        <w:tc>
          <w:tcPr>
            <w:tcW w:w="993" w:type="dxa"/>
            <w:vMerge w:val="restart"/>
            <w:tcBorders>
              <w:bottom w:val="nil"/>
            </w:tcBorders>
          </w:tcPr>
          <w:p>
            <w:pPr>
              <w:pStyle w:val="TableParagraph"/>
              <w:spacing w:line="272" w:lineRule="exact"/>
              <w:ind w:left="228"/>
              <w:rPr>
                <w:sz w:val="24"/>
              </w:rPr>
            </w:pPr>
            <w:r>
              <w:rPr>
                <w:spacing w:val="-2"/>
                <w:sz w:val="24"/>
              </w:rPr>
              <w:t>144,3</w:t>
            </w:r>
          </w:p>
        </w:tc>
        <w:tc>
          <w:tcPr>
            <w:tcW w:w="993" w:type="dxa"/>
            <w:vMerge w:val="restart"/>
            <w:tcBorders>
              <w:bottom w:val="nil"/>
            </w:tcBorders>
          </w:tcPr>
          <w:p>
            <w:pPr>
              <w:pStyle w:val="TableParagraph"/>
              <w:spacing w:line="272" w:lineRule="exact"/>
              <w:ind w:left="224"/>
              <w:rPr>
                <w:sz w:val="24"/>
              </w:rPr>
            </w:pPr>
            <w:r>
              <w:rPr>
                <w:spacing w:val="-2"/>
                <w:sz w:val="24"/>
              </w:rPr>
              <w:t>172,5</w:t>
            </w:r>
          </w:p>
        </w:tc>
        <w:tc>
          <w:tcPr>
            <w:tcW w:w="1118" w:type="dxa"/>
            <w:vMerge w:val="restart"/>
            <w:tcBorders>
              <w:bottom w:val="nil"/>
            </w:tcBorders>
          </w:tcPr>
          <w:p>
            <w:pPr>
              <w:pStyle w:val="TableParagraph"/>
              <w:spacing w:line="272" w:lineRule="exact"/>
              <w:ind w:left="287"/>
              <w:rPr>
                <w:sz w:val="24"/>
              </w:rPr>
            </w:pPr>
            <w:r>
              <w:rPr>
                <w:spacing w:val="-2"/>
                <w:sz w:val="24"/>
              </w:rPr>
              <w:t>643,8</w:t>
            </w:r>
          </w:p>
        </w:tc>
        <w:tc>
          <w:tcPr>
            <w:tcW w:w="1118" w:type="dxa"/>
            <w:vMerge w:val="restart"/>
            <w:tcBorders>
              <w:bottom w:val="nil"/>
            </w:tcBorders>
          </w:tcPr>
          <w:p>
            <w:pPr>
              <w:pStyle w:val="TableParagraph"/>
              <w:spacing w:line="272" w:lineRule="exact"/>
              <w:ind w:left="89" w:right="64"/>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51"/>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2"/>
              <w:jc w:val="center"/>
              <w:rPr>
                <w:sz w:val="24"/>
              </w:rPr>
            </w:pPr>
            <w:r>
              <w:rPr>
                <w:spacing w:val="-5"/>
                <w:sz w:val="24"/>
              </w:rPr>
              <w:t>0,0</w:t>
            </w:r>
          </w:p>
        </w:tc>
        <w:tc>
          <w:tcPr>
            <w:tcW w:w="1118" w:type="dxa"/>
            <w:vMerge w:val="restart"/>
          </w:tcPr>
          <w:p>
            <w:pPr>
              <w:pStyle w:val="TableParagraph"/>
              <w:spacing w:line="272" w:lineRule="exact"/>
              <w:ind w:left="716"/>
              <w:rPr>
                <w:sz w:val="24"/>
              </w:rPr>
            </w:pPr>
            <w:r>
              <w:rPr>
                <w:spacing w:val="-5"/>
                <w:sz w:val="24"/>
              </w:rPr>
              <w:t>0,0</w:t>
            </w:r>
          </w:p>
        </w:tc>
      </w:tr>
      <w:tr>
        <w:trPr>
          <w:trHeight w:val="2476"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64"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100" w:firstLine="8"/>
              <w:jc w:val="center"/>
              <w:rPr>
                <w:sz w:val="24"/>
              </w:rPr>
            </w:pPr>
            <w:r>
              <w:rPr>
                <w:spacing w:val="-2"/>
                <w:sz w:val="24"/>
              </w:rPr>
              <w:t>социально </w:t>
            </w:r>
            <w:r>
              <w:rPr>
                <w:spacing w:val="-10"/>
                <w:sz w:val="24"/>
              </w:rPr>
              <w:t>й </w:t>
            </w:r>
            <w:r>
              <w:rPr>
                <w:spacing w:val="-2"/>
                <w:sz w:val="24"/>
              </w:rPr>
              <w:t>интеграции </w:t>
            </w:r>
            <w:r>
              <w:rPr>
                <w:spacing w:val="-10"/>
                <w:sz w:val="24"/>
              </w:rPr>
              <w:t>и </w:t>
            </w:r>
            <w:r>
              <w:rPr>
                <w:spacing w:val="-2"/>
                <w:sz w:val="24"/>
              </w:rPr>
              <w:t>формирова </w:t>
            </w:r>
            <w:r>
              <w:rPr>
                <w:spacing w:val="-4"/>
                <w:sz w:val="24"/>
              </w:rPr>
              <w:t>нию </w:t>
            </w:r>
            <w:r>
              <w:rPr>
                <w:spacing w:val="-2"/>
                <w:sz w:val="24"/>
              </w:rPr>
              <w:t>безбарьерн </w:t>
            </w:r>
            <w:r>
              <w:rPr>
                <w:sz w:val="24"/>
              </w:rPr>
              <w:t>ой среды </w:t>
            </w:r>
            <w:r>
              <w:rPr>
                <w:spacing w:val="-4"/>
                <w:sz w:val="24"/>
              </w:rPr>
              <w:t>для</w:t>
            </w:r>
          </w:p>
          <w:p>
            <w:pPr>
              <w:pStyle w:val="TableParagraph"/>
              <w:spacing w:line="259" w:lineRule="exact"/>
              <w:ind w:left="103" w:right="88"/>
              <w:jc w:val="center"/>
              <w:rPr>
                <w:sz w:val="24"/>
              </w:rPr>
            </w:pPr>
            <w:r>
              <w:rPr>
                <w:spacing w:val="-2"/>
                <w:sz w:val="24"/>
              </w:rPr>
              <w:t>инвалидов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9" w:hRule="atLeast"/>
        </w:trPr>
        <w:tc>
          <w:tcPr>
            <w:tcW w:w="1541" w:type="dxa"/>
            <w:vMerge/>
            <w:tcBorders>
              <w:top w:val="nil"/>
            </w:tcBorders>
          </w:tcPr>
          <w:p>
            <w:pPr>
              <w:rPr>
                <w:sz w:val="2"/>
                <w:szCs w:val="2"/>
              </w:rPr>
            </w:pPr>
          </w:p>
        </w:tc>
        <w:tc>
          <w:tcPr>
            <w:tcW w:w="1258" w:type="dxa"/>
          </w:tcPr>
          <w:p>
            <w:pPr>
              <w:pStyle w:val="TableParagraph"/>
              <w:ind w:left="105"/>
              <w:rPr>
                <w:sz w:val="24"/>
              </w:rPr>
            </w:pPr>
            <w:r>
              <w:rPr>
                <w:spacing w:val="-2"/>
                <w:sz w:val="24"/>
              </w:rPr>
              <w:t>Префекту </w:t>
            </w:r>
            <w:r>
              <w:rPr>
                <w:spacing w:val="-6"/>
                <w:sz w:val="24"/>
              </w:rPr>
              <w:t>ра </w:t>
            </w:r>
            <w:r>
              <w:rPr>
                <w:spacing w:val="-2"/>
                <w:sz w:val="24"/>
              </w:rPr>
              <w:t>Зеленогра дского админист ративного округа города Москвы</w:t>
            </w:r>
          </w:p>
        </w:tc>
        <w:tc>
          <w:tcPr>
            <w:tcW w:w="1402" w:type="dxa"/>
          </w:tcPr>
          <w:p>
            <w:pPr>
              <w:pStyle w:val="TableParagraph"/>
              <w:spacing w:line="271" w:lineRule="exact"/>
              <w:ind w:left="103" w:right="91"/>
              <w:jc w:val="center"/>
              <w:rPr>
                <w:sz w:val="24"/>
              </w:rPr>
            </w:pPr>
            <w:r>
              <w:rPr>
                <w:spacing w:val="-2"/>
                <w:sz w:val="24"/>
              </w:rPr>
              <w:t>04В060040</w:t>
            </w:r>
          </w:p>
          <w:p>
            <w:pPr>
              <w:pStyle w:val="TableParagraph"/>
              <w:spacing w:line="275" w:lineRule="exact"/>
              <w:ind w:left="12"/>
              <w:jc w:val="center"/>
              <w:rPr>
                <w:sz w:val="24"/>
              </w:rPr>
            </w:pPr>
            <w:r>
              <w:rPr>
                <w:sz w:val="24"/>
              </w:rPr>
              <w:t>0</w:t>
            </w:r>
          </w:p>
          <w:p>
            <w:pPr>
              <w:pStyle w:val="TableParagraph"/>
              <w:spacing w:before="2"/>
              <w:ind w:left="109" w:right="101" w:firstLine="1"/>
              <w:jc w:val="center"/>
              <w:rPr>
                <w:sz w:val="24"/>
              </w:rPr>
            </w:pPr>
            <w:r>
              <w:rPr>
                <w:spacing w:val="-2"/>
                <w:sz w:val="24"/>
              </w:rPr>
              <w:t>Мероприят </w:t>
            </w:r>
            <w:r>
              <w:rPr>
                <w:spacing w:val="-6"/>
                <w:sz w:val="24"/>
              </w:rPr>
              <w:t>ия </w:t>
            </w:r>
            <w:r>
              <w:rPr>
                <w:spacing w:val="-2"/>
                <w:sz w:val="24"/>
              </w:rPr>
              <w:t>префектур администр ативных округов города </w:t>
            </w:r>
            <w:r>
              <w:rPr>
                <w:sz w:val="24"/>
              </w:rPr>
              <w:t>Москвы по </w:t>
            </w:r>
            <w:r>
              <w:rPr>
                <w:spacing w:val="-2"/>
                <w:sz w:val="24"/>
              </w:rPr>
              <w:t>социально </w:t>
            </w:r>
            <w:r>
              <w:rPr>
                <w:spacing w:val="-10"/>
                <w:sz w:val="24"/>
              </w:rPr>
              <w:t>й </w:t>
            </w:r>
            <w:r>
              <w:rPr>
                <w:spacing w:val="-2"/>
                <w:sz w:val="24"/>
              </w:rPr>
              <w:t>интеграции </w:t>
            </w:r>
            <w:r>
              <w:rPr>
                <w:spacing w:val="-10"/>
                <w:sz w:val="24"/>
              </w:rPr>
              <w:t>и </w:t>
            </w:r>
            <w:r>
              <w:rPr>
                <w:spacing w:val="-2"/>
                <w:sz w:val="24"/>
              </w:rPr>
              <w:t>формирова </w:t>
            </w:r>
            <w:r>
              <w:rPr>
                <w:spacing w:val="-4"/>
                <w:sz w:val="24"/>
              </w:rPr>
              <w:t>нию </w:t>
            </w:r>
            <w:r>
              <w:rPr>
                <w:spacing w:val="-2"/>
                <w:sz w:val="24"/>
              </w:rPr>
              <w:t>безбарьерн </w:t>
            </w:r>
            <w:r>
              <w:rPr>
                <w:sz w:val="24"/>
              </w:rPr>
              <w:t>ой среды </w:t>
            </w:r>
            <w:r>
              <w:rPr>
                <w:spacing w:val="-4"/>
                <w:sz w:val="24"/>
              </w:rPr>
              <w:t>для</w:t>
            </w:r>
          </w:p>
          <w:p>
            <w:pPr>
              <w:pStyle w:val="TableParagraph"/>
              <w:spacing w:line="260" w:lineRule="exact"/>
              <w:ind w:left="103" w:right="88"/>
              <w:jc w:val="center"/>
              <w:rPr>
                <w:sz w:val="24"/>
              </w:rPr>
            </w:pPr>
            <w:r>
              <w:rPr>
                <w:spacing w:val="-2"/>
                <w:sz w:val="24"/>
              </w:rPr>
              <w:t>инвалидов</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921</w:t>
            </w:r>
          </w:p>
        </w:tc>
        <w:tc>
          <w:tcPr>
            <w:tcW w:w="840" w:type="dxa"/>
          </w:tcPr>
          <w:p>
            <w:pPr>
              <w:pStyle w:val="TableParagraph"/>
              <w:spacing w:line="272" w:lineRule="exact"/>
              <w:ind w:left="103" w:right="105"/>
              <w:jc w:val="center"/>
              <w:rPr>
                <w:sz w:val="24"/>
              </w:rPr>
            </w:pPr>
            <w:r>
              <w:rPr>
                <w:spacing w:val="-5"/>
                <w:sz w:val="24"/>
              </w:rPr>
              <w:t>244</w:t>
            </w:r>
          </w:p>
        </w:tc>
        <w:tc>
          <w:tcPr>
            <w:tcW w:w="931" w:type="dxa"/>
          </w:tcPr>
          <w:p>
            <w:pPr>
              <w:pStyle w:val="TableParagraph"/>
              <w:spacing w:line="271" w:lineRule="exact"/>
              <w:ind w:left="2"/>
              <w:jc w:val="center"/>
              <w:rPr>
                <w:sz w:val="24"/>
              </w:rPr>
            </w:pPr>
            <w:r>
              <w:rPr>
                <w:sz w:val="24"/>
              </w:rPr>
              <w:t>2</w:t>
            </w:r>
          </w:p>
          <w:p>
            <w:pPr>
              <w:pStyle w:val="TableParagraph"/>
              <w:spacing w:line="275" w:lineRule="exact"/>
              <w:ind w:left="114" w:right="114"/>
              <w:jc w:val="center"/>
              <w:rPr>
                <w:sz w:val="24"/>
              </w:rPr>
            </w:pPr>
            <w:r>
              <w:rPr>
                <w:spacing w:val="-2"/>
                <w:sz w:val="24"/>
              </w:rPr>
              <w:t>000,6</w:t>
            </w:r>
          </w:p>
        </w:tc>
        <w:tc>
          <w:tcPr>
            <w:tcW w:w="993" w:type="dxa"/>
          </w:tcPr>
          <w:p>
            <w:pPr>
              <w:pStyle w:val="TableParagraph"/>
              <w:spacing w:line="272" w:lineRule="exact"/>
              <w:ind w:right="211"/>
              <w:jc w:val="right"/>
              <w:rPr>
                <w:sz w:val="24"/>
              </w:rPr>
            </w:pPr>
            <w:r>
              <w:rPr>
                <w:spacing w:val="-2"/>
                <w:sz w:val="24"/>
              </w:rPr>
              <w:t>801,2</w:t>
            </w:r>
          </w:p>
        </w:tc>
        <w:tc>
          <w:tcPr>
            <w:tcW w:w="993" w:type="dxa"/>
          </w:tcPr>
          <w:p>
            <w:pPr>
              <w:pStyle w:val="TableParagraph"/>
              <w:spacing w:line="272" w:lineRule="exact"/>
              <w:ind w:left="115" w:right="104"/>
              <w:jc w:val="center"/>
              <w:rPr>
                <w:sz w:val="24"/>
              </w:rPr>
            </w:pPr>
            <w:r>
              <w:rPr>
                <w:spacing w:val="-2"/>
                <w:sz w:val="24"/>
              </w:rPr>
              <w:t>754,1</w:t>
            </w:r>
          </w:p>
        </w:tc>
        <w:tc>
          <w:tcPr>
            <w:tcW w:w="1118" w:type="dxa"/>
          </w:tcPr>
          <w:p>
            <w:pPr>
              <w:pStyle w:val="TableParagraph"/>
              <w:spacing w:line="272" w:lineRule="exact"/>
              <w:ind w:left="89" w:right="75"/>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r>
        <w:trPr>
          <w:trHeight w:val="1655" w:hRule="atLeast"/>
        </w:trPr>
        <w:tc>
          <w:tcPr>
            <w:tcW w:w="1541" w:type="dxa"/>
            <w:vMerge/>
            <w:tcBorders>
              <w:top w:val="nil"/>
            </w:tcBorders>
          </w:tcPr>
          <w:p>
            <w:pPr>
              <w:rPr>
                <w:sz w:val="2"/>
                <w:szCs w:val="2"/>
              </w:rPr>
            </w:pPr>
          </w:p>
        </w:tc>
        <w:tc>
          <w:tcPr>
            <w:tcW w:w="1258" w:type="dxa"/>
            <w:tcBorders>
              <w:bottom w:val="nil"/>
            </w:tcBorders>
          </w:tcPr>
          <w:p>
            <w:pPr>
              <w:pStyle w:val="TableParagraph"/>
              <w:spacing w:line="271" w:lineRule="exact"/>
              <w:ind w:left="105"/>
              <w:rPr>
                <w:sz w:val="24"/>
              </w:rPr>
            </w:pPr>
            <w:r>
              <w:rPr>
                <w:spacing w:val="-2"/>
                <w:sz w:val="24"/>
              </w:rPr>
              <w:t>Префекту</w:t>
            </w:r>
          </w:p>
          <w:p>
            <w:pPr>
              <w:pStyle w:val="TableParagraph"/>
              <w:spacing w:line="275" w:lineRule="exact"/>
              <w:ind w:left="105"/>
              <w:rPr>
                <w:sz w:val="24"/>
              </w:rPr>
            </w:pPr>
            <w:r>
              <w:rPr>
                <w:spacing w:val="-5"/>
                <w:sz w:val="24"/>
              </w:rPr>
              <w:t>ра</w:t>
            </w:r>
          </w:p>
          <w:p>
            <w:pPr>
              <w:pStyle w:val="TableParagraph"/>
              <w:spacing w:before="2"/>
              <w:ind w:left="105"/>
              <w:rPr>
                <w:sz w:val="24"/>
              </w:rPr>
            </w:pPr>
            <w:r>
              <w:rPr>
                <w:spacing w:val="-2"/>
                <w:sz w:val="24"/>
              </w:rPr>
              <w:t>Зеленогра дского админист</w:t>
            </w:r>
          </w:p>
          <w:p>
            <w:pPr>
              <w:pStyle w:val="TableParagraph"/>
              <w:spacing w:line="259" w:lineRule="exact"/>
              <w:ind w:left="105"/>
              <w:rPr>
                <w:sz w:val="24"/>
              </w:rPr>
            </w:pPr>
            <w:r>
              <w:rPr>
                <w:spacing w:val="-2"/>
                <w:sz w:val="24"/>
              </w:rPr>
              <w:t>ративного</w:t>
            </w:r>
          </w:p>
        </w:tc>
        <w:tc>
          <w:tcPr>
            <w:tcW w:w="1402" w:type="dxa"/>
            <w:tcBorders>
              <w:bottom w:val="nil"/>
            </w:tcBorders>
          </w:tcPr>
          <w:p>
            <w:pPr>
              <w:pStyle w:val="TableParagraph"/>
              <w:spacing w:line="271" w:lineRule="exact"/>
              <w:ind w:left="103" w:right="91"/>
              <w:jc w:val="center"/>
              <w:rPr>
                <w:sz w:val="24"/>
              </w:rPr>
            </w:pPr>
            <w:r>
              <w:rPr>
                <w:spacing w:val="-2"/>
                <w:sz w:val="24"/>
              </w:rPr>
              <w:t>04В060040</w:t>
            </w:r>
          </w:p>
          <w:p>
            <w:pPr>
              <w:pStyle w:val="TableParagraph"/>
              <w:spacing w:line="275" w:lineRule="exact"/>
              <w:ind w:left="12"/>
              <w:jc w:val="center"/>
              <w:rPr>
                <w:sz w:val="24"/>
              </w:rPr>
            </w:pPr>
            <w:r>
              <w:rPr>
                <w:sz w:val="24"/>
              </w:rPr>
              <w:t>0</w:t>
            </w:r>
          </w:p>
          <w:p>
            <w:pPr>
              <w:pStyle w:val="TableParagraph"/>
              <w:spacing w:line="275" w:lineRule="exact" w:before="2"/>
              <w:ind w:left="103" w:right="96"/>
              <w:jc w:val="center"/>
              <w:rPr>
                <w:sz w:val="24"/>
              </w:rPr>
            </w:pPr>
            <w:r>
              <w:rPr>
                <w:spacing w:val="-2"/>
                <w:sz w:val="24"/>
              </w:rPr>
              <w:t>Мероприят</w:t>
            </w:r>
          </w:p>
          <w:p>
            <w:pPr>
              <w:pStyle w:val="TableParagraph"/>
              <w:spacing w:line="275" w:lineRule="exact"/>
              <w:ind w:left="579"/>
              <w:rPr>
                <w:sz w:val="24"/>
              </w:rPr>
            </w:pPr>
            <w:r>
              <w:rPr>
                <w:spacing w:val="-5"/>
                <w:sz w:val="24"/>
              </w:rPr>
              <w:t>ия</w:t>
            </w:r>
          </w:p>
          <w:p>
            <w:pPr>
              <w:pStyle w:val="TableParagraph"/>
              <w:spacing w:line="274" w:lineRule="exact"/>
              <w:ind w:left="152" w:firstLine="9"/>
              <w:rPr>
                <w:sz w:val="24"/>
              </w:rPr>
            </w:pPr>
            <w:r>
              <w:rPr>
                <w:spacing w:val="-2"/>
                <w:sz w:val="24"/>
              </w:rPr>
              <w:t>префектур администр</w:t>
            </w:r>
          </w:p>
        </w:tc>
        <w:tc>
          <w:tcPr>
            <w:tcW w:w="840" w:type="dxa"/>
            <w:tcBorders>
              <w:bottom w:val="nil"/>
            </w:tcBorders>
          </w:tcPr>
          <w:p>
            <w:pPr>
              <w:pStyle w:val="TableParagraph"/>
              <w:spacing w:line="272" w:lineRule="exact"/>
              <w:ind w:right="171"/>
              <w:jc w:val="right"/>
              <w:rPr>
                <w:sz w:val="24"/>
              </w:rPr>
            </w:pPr>
            <w:r>
              <w:rPr>
                <w:spacing w:val="-4"/>
                <w:sz w:val="24"/>
              </w:rPr>
              <w:t>1003</w:t>
            </w:r>
          </w:p>
        </w:tc>
        <w:tc>
          <w:tcPr>
            <w:tcW w:w="701" w:type="dxa"/>
            <w:tcBorders>
              <w:bottom w:val="nil"/>
            </w:tcBorders>
          </w:tcPr>
          <w:p>
            <w:pPr>
              <w:pStyle w:val="TableParagraph"/>
              <w:spacing w:line="272" w:lineRule="exact"/>
              <w:ind w:left="132" w:right="130"/>
              <w:jc w:val="center"/>
              <w:rPr>
                <w:sz w:val="24"/>
              </w:rPr>
            </w:pPr>
            <w:r>
              <w:rPr>
                <w:spacing w:val="-5"/>
                <w:sz w:val="24"/>
              </w:rPr>
              <w:t>921</w:t>
            </w:r>
          </w:p>
        </w:tc>
        <w:tc>
          <w:tcPr>
            <w:tcW w:w="840" w:type="dxa"/>
            <w:tcBorders>
              <w:bottom w:val="nil"/>
            </w:tcBorders>
          </w:tcPr>
          <w:p>
            <w:pPr>
              <w:pStyle w:val="TableParagraph"/>
              <w:spacing w:line="272" w:lineRule="exact"/>
              <w:ind w:left="105" w:right="105"/>
              <w:jc w:val="center"/>
              <w:rPr>
                <w:sz w:val="24"/>
              </w:rPr>
            </w:pPr>
            <w:r>
              <w:rPr>
                <w:spacing w:val="-5"/>
                <w:sz w:val="24"/>
              </w:rPr>
              <w:t>323</w:t>
            </w:r>
          </w:p>
        </w:tc>
        <w:tc>
          <w:tcPr>
            <w:tcW w:w="931" w:type="dxa"/>
            <w:tcBorders>
              <w:bottom w:val="nil"/>
            </w:tcBorders>
          </w:tcPr>
          <w:p>
            <w:pPr>
              <w:pStyle w:val="TableParagraph"/>
              <w:spacing w:line="272" w:lineRule="exact"/>
              <w:ind w:left="190"/>
              <w:rPr>
                <w:sz w:val="24"/>
              </w:rPr>
            </w:pPr>
            <w:r>
              <w:rPr>
                <w:spacing w:val="-2"/>
                <w:sz w:val="24"/>
              </w:rPr>
              <w:t>147,4</w:t>
            </w:r>
          </w:p>
        </w:tc>
        <w:tc>
          <w:tcPr>
            <w:tcW w:w="993" w:type="dxa"/>
            <w:tcBorders>
              <w:bottom w:val="nil"/>
            </w:tcBorders>
          </w:tcPr>
          <w:p>
            <w:pPr>
              <w:pStyle w:val="TableParagraph"/>
              <w:spacing w:line="272" w:lineRule="exact"/>
              <w:ind w:right="212"/>
              <w:jc w:val="right"/>
              <w:rPr>
                <w:sz w:val="24"/>
              </w:rPr>
            </w:pPr>
            <w:r>
              <w:rPr>
                <w:spacing w:val="-2"/>
                <w:sz w:val="24"/>
              </w:rPr>
              <w:t>138,3</w:t>
            </w:r>
          </w:p>
        </w:tc>
        <w:tc>
          <w:tcPr>
            <w:tcW w:w="993" w:type="dxa"/>
            <w:tcBorders>
              <w:bottom w:val="nil"/>
            </w:tcBorders>
          </w:tcPr>
          <w:p>
            <w:pPr>
              <w:pStyle w:val="TableParagraph"/>
              <w:spacing w:line="272" w:lineRule="exact"/>
              <w:ind w:left="113" w:right="108"/>
              <w:jc w:val="center"/>
              <w:rPr>
                <w:sz w:val="24"/>
              </w:rPr>
            </w:pPr>
            <w:r>
              <w:rPr>
                <w:spacing w:val="-2"/>
                <w:sz w:val="24"/>
              </w:rPr>
              <w:t>136,7</w:t>
            </w:r>
          </w:p>
        </w:tc>
        <w:tc>
          <w:tcPr>
            <w:tcW w:w="1118" w:type="dxa"/>
            <w:tcBorders>
              <w:bottom w:val="nil"/>
            </w:tcBorders>
          </w:tcPr>
          <w:p>
            <w:pPr>
              <w:pStyle w:val="TableParagraph"/>
              <w:spacing w:line="272" w:lineRule="exact"/>
              <w:ind w:left="84" w:right="77"/>
              <w:jc w:val="center"/>
              <w:rPr>
                <w:sz w:val="24"/>
              </w:rPr>
            </w:pPr>
            <w:r>
              <w:rPr>
                <w:spacing w:val="-2"/>
                <w:sz w:val="24"/>
              </w:rPr>
              <w:t>106,5</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2"/>
              <w:jc w:val="center"/>
              <w:rPr>
                <w:sz w:val="24"/>
              </w:rPr>
            </w:pPr>
            <w:r>
              <w:rPr>
                <w:spacing w:val="-5"/>
                <w:sz w:val="24"/>
              </w:rPr>
              <w:t>0,0</w:t>
            </w:r>
          </w:p>
        </w:tc>
        <w:tc>
          <w:tcPr>
            <w:tcW w:w="1118" w:type="dxa"/>
            <w:tcBorders>
              <w:bottom w:val="nil"/>
            </w:tcBorders>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878" w:hRule="exact"/>
        </w:trPr>
        <w:tc>
          <w:tcPr>
            <w:tcW w:w="1541" w:type="dxa"/>
            <w:vMerge w:val="restart"/>
          </w:tcPr>
          <w:p>
            <w:pPr>
              <w:pStyle w:val="TableParagraph"/>
              <w:rPr>
                <w:sz w:val="24"/>
              </w:rPr>
            </w:pPr>
          </w:p>
        </w:tc>
        <w:tc>
          <w:tcPr>
            <w:tcW w:w="1258" w:type="dxa"/>
          </w:tcPr>
          <w:p>
            <w:pPr>
              <w:pStyle w:val="TableParagraph"/>
              <w:spacing w:before="1"/>
              <w:ind w:left="100" w:right="308"/>
              <w:rPr>
                <w:sz w:val="24"/>
              </w:rPr>
            </w:pPr>
            <w:r>
              <w:rPr>
                <w:spacing w:val="-2"/>
                <w:sz w:val="24"/>
              </w:rPr>
              <w:t>округа города Москвы</w:t>
            </w:r>
          </w:p>
        </w:tc>
        <w:tc>
          <w:tcPr>
            <w:tcW w:w="1402" w:type="dxa"/>
          </w:tcPr>
          <w:p>
            <w:pPr>
              <w:pStyle w:val="TableParagraph"/>
              <w:spacing w:before="1"/>
              <w:ind w:left="105" w:right="104" w:firstLine="7"/>
              <w:jc w:val="center"/>
              <w:rPr>
                <w:sz w:val="24"/>
              </w:rPr>
            </w:pPr>
            <w:r>
              <w:rPr>
                <w:spacing w:val="-2"/>
                <w:sz w:val="24"/>
              </w:rPr>
              <w:t>ативных округов города </w:t>
            </w:r>
            <w:r>
              <w:rPr>
                <w:sz w:val="24"/>
              </w:rPr>
              <w:t>Москвы по </w:t>
            </w:r>
            <w:r>
              <w:rPr>
                <w:spacing w:val="-2"/>
                <w:sz w:val="24"/>
              </w:rPr>
              <w:t>социально </w:t>
            </w:r>
            <w:r>
              <w:rPr>
                <w:spacing w:val="-10"/>
                <w:sz w:val="24"/>
              </w:rPr>
              <w:t>й </w:t>
            </w:r>
            <w:r>
              <w:rPr>
                <w:spacing w:val="-2"/>
                <w:sz w:val="24"/>
              </w:rPr>
              <w:t>интеграции </w:t>
            </w:r>
            <w:r>
              <w:rPr>
                <w:spacing w:val="-10"/>
                <w:sz w:val="24"/>
              </w:rPr>
              <w:t>и </w:t>
            </w:r>
            <w:r>
              <w:rPr>
                <w:spacing w:val="-2"/>
                <w:sz w:val="24"/>
              </w:rPr>
              <w:t>формирова </w:t>
            </w:r>
            <w:r>
              <w:rPr>
                <w:spacing w:val="-4"/>
                <w:sz w:val="24"/>
              </w:rPr>
              <w:t>нию </w:t>
            </w:r>
            <w:r>
              <w:rPr>
                <w:spacing w:val="-2"/>
                <w:sz w:val="24"/>
              </w:rPr>
              <w:t>безбарьерн </w:t>
            </w:r>
            <w:r>
              <w:rPr>
                <w:sz w:val="24"/>
              </w:rPr>
              <w:t>ой среды </w:t>
            </w:r>
            <w:r>
              <w:rPr>
                <w:spacing w:val="-4"/>
                <w:sz w:val="24"/>
              </w:rPr>
              <w:t>для</w:t>
            </w:r>
          </w:p>
          <w:p>
            <w:pPr>
              <w:pStyle w:val="TableParagraph"/>
              <w:spacing w:line="259" w:lineRule="exact"/>
              <w:ind w:left="103" w:right="96"/>
              <w:jc w:val="center"/>
              <w:rPr>
                <w:sz w:val="24"/>
              </w:rPr>
            </w:pPr>
            <w:r>
              <w:rPr>
                <w:spacing w:val="-2"/>
                <w:sz w:val="24"/>
              </w:rPr>
              <w:t>инвалидов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ind w:left="100" w:right="99"/>
              <w:rPr>
                <w:sz w:val="24"/>
              </w:rPr>
            </w:pPr>
            <w:r>
              <w:rPr>
                <w:spacing w:val="-2"/>
                <w:sz w:val="24"/>
              </w:rPr>
              <w:t>Префекту </w:t>
            </w:r>
            <w:r>
              <w:rPr>
                <w:spacing w:val="-6"/>
                <w:sz w:val="24"/>
              </w:rPr>
              <w:t>ра </w:t>
            </w:r>
            <w:r>
              <w:rPr>
                <w:spacing w:val="-2"/>
                <w:sz w:val="24"/>
              </w:rPr>
              <w:t>Северног </w:t>
            </w:r>
            <w:r>
              <w:rPr>
                <w:spacing w:val="-10"/>
                <w:sz w:val="24"/>
              </w:rPr>
              <w:t>о </w:t>
            </w:r>
            <w:r>
              <w:rPr>
                <w:spacing w:val="-2"/>
                <w:sz w:val="24"/>
              </w:rPr>
              <w:t>админист ративного округа города Москвы</w:t>
            </w:r>
          </w:p>
        </w:tc>
        <w:tc>
          <w:tcPr>
            <w:tcW w:w="1402" w:type="dxa"/>
            <w:vMerge w:val="restart"/>
          </w:tcPr>
          <w:p>
            <w:pPr>
              <w:pStyle w:val="TableParagraph"/>
              <w:spacing w:line="271" w:lineRule="exact"/>
              <w:ind w:left="100" w:right="96"/>
              <w:jc w:val="center"/>
              <w:rPr>
                <w:sz w:val="24"/>
              </w:rPr>
            </w:pPr>
            <w:r>
              <w:rPr>
                <w:spacing w:val="-2"/>
                <w:sz w:val="24"/>
              </w:rPr>
              <w:t>04В060040</w:t>
            </w:r>
          </w:p>
          <w:p>
            <w:pPr>
              <w:pStyle w:val="TableParagraph"/>
              <w:spacing w:line="275" w:lineRule="exact"/>
              <w:ind w:left="4"/>
              <w:jc w:val="center"/>
              <w:rPr>
                <w:sz w:val="24"/>
              </w:rPr>
            </w:pPr>
            <w:r>
              <w:rPr>
                <w:sz w:val="24"/>
              </w:rPr>
              <w:t>0</w:t>
            </w:r>
          </w:p>
          <w:p>
            <w:pPr>
              <w:pStyle w:val="TableParagraph"/>
              <w:spacing w:before="2"/>
              <w:ind w:left="105" w:right="104" w:firstLine="1"/>
              <w:jc w:val="center"/>
              <w:rPr>
                <w:sz w:val="24"/>
              </w:rPr>
            </w:pPr>
            <w:r>
              <w:rPr>
                <w:spacing w:val="-2"/>
                <w:sz w:val="24"/>
              </w:rPr>
              <w:t>Мероприят </w:t>
            </w:r>
            <w:r>
              <w:rPr>
                <w:spacing w:val="-6"/>
                <w:sz w:val="24"/>
              </w:rPr>
              <w:t>ия </w:t>
            </w:r>
            <w:r>
              <w:rPr>
                <w:spacing w:val="-2"/>
                <w:sz w:val="24"/>
              </w:rPr>
              <w:t>префектур администр ативных округов города </w:t>
            </w:r>
            <w:r>
              <w:rPr>
                <w:sz w:val="24"/>
              </w:rPr>
              <w:t>Москвы по </w:t>
            </w:r>
            <w:r>
              <w:rPr>
                <w:spacing w:val="-2"/>
                <w:sz w:val="24"/>
              </w:rPr>
              <w:t>социально </w:t>
            </w:r>
            <w:r>
              <w:rPr>
                <w:spacing w:val="-10"/>
                <w:sz w:val="24"/>
              </w:rPr>
              <w:t>й </w:t>
            </w:r>
            <w:r>
              <w:rPr>
                <w:spacing w:val="-2"/>
                <w:sz w:val="24"/>
              </w:rPr>
              <w:t>интеграции </w:t>
            </w:r>
            <w:r>
              <w:rPr>
                <w:spacing w:val="-10"/>
                <w:sz w:val="24"/>
              </w:rPr>
              <w:t>и </w:t>
            </w:r>
            <w:r>
              <w:rPr>
                <w:spacing w:val="-2"/>
                <w:sz w:val="24"/>
              </w:rPr>
              <w:t>формирова </w:t>
            </w:r>
            <w:r>
              <w:rPr>
                <w:spacing w:val="-4"/>
                <w:sz w:val="24"/>
              </w:rPr>
              <w:t>нию </w:t>
            </w:r>
            <w:r>
              <w:rPr>
                <w:spacing w:val="-2"/>
                <w:sz w:val="24"/>
              </w:rPr>
              <w:t>безбарьерн </w:t>
            </w:r>
            <w:r>
              <w:rPr>
                <w:sz w:val="24"/>
              </w:rPr>
              <w:t>ой среды </w:t>
            </w:r>
            <w:r>
              <w:rPr>
                <w:spacing w:val="-4"/>
                <w:sz w:val="24"/>
              </w:rPr>
              <w:t>для</w:t>
            </w:r>
          </w:p>
          <w:p>
            <w:pPr>
              <w:pStyle w:val="TableParagraph"/>
              <w:spacing w:line="255" w:lineRule="exact"/>
              <w:ind w:left="103" w:right="94"/>
              <w:jc w:val="center"/>
              <w:rPr>
                <w:sz w:val="24"/>
              </w:rPr>
            </w:pPr>
            <w:r>
              <w:rPr>
                <w:spacing w:val="-2"/>
                <w:sz w:val="24"/>
              </w:rPr>
              <w:t>инвалидов</w:t>
            </w:r>
          </w:p>
        </w:tc>
        <w:tc>
          <w:tcPr>
            <w:tcW w:w="840" w:type="dxa"/>
            <w:vMerge w:val="restart"/>
          </w:tcPr>
          <w:p>
            <w:pPr>
              <w:pStyle w:val="TableParagraph"/>
              <w:spacing w:line="273" w:lineRule="exact"/>
              <w:ind w:left="172"/>
              <w:rPr>
                <w:sz w:val="24"/>
              </w:rPr>
            </w:pPr>
            <w:r>
              <w:rPr>
                <w:spacing w:val="-4"/>
                <w:sz w:val="24"/>
              </w:rPr>
              <w:t>1003</w:t>
            </w:r>
          </w:p>
        </w:tc>
        <w:tc>
          <w:tcPr>
            <w:tcW w:w="701" w:type="dxa"/>
            <w:vMerge w:val="restart"/>
          </w:tcPr>
          <w:p>
            <w:pPr>
              <w:pStyle w:val="TableParagraph"/>
              <w:spacing w:line="273" w:lineRule="exact"/>
              <w:ind w:left="163"/>
              <w:rPr>
                <w:sz w:val="24"/>
              </w:rPr>
            </w:pPr>
            <w:r>
              <w:rPr>
                <w:spacing w:val="-5"/>
                <w:sz w:val="24"/>
              </w:rPr>
              <w:t>931</w:t>
            </w:r>
          </w:p>
        </w:tc>
        <w:tc>
          <w:tcPr>
            <w:tcW w:w="840" w:type="dxa"/>
            <w:vMerge w:val="restart"/>
          </w:tcPr>
          <w:p>
            <w:pPr>
              <w:pStyle w:val="TableParagraph"/>
              <w:spacing w:line="273" w:lineRule="exact"/>
              <w:ind w:left="229"/>
              <w:rPr>
                <w:sz w:val="24"/>
              </w:rPr>
            </w:pPr>
            <w:r>
              <w:rPr>
                <w:spacing w:val="-5"/>
                <w:sz w:val="24"/>
              </w:rPr>
              <w:t>244</w:t>
            </w:r>
          </w:p>
        </w:tc>
        <w:tc>
          <w:tcPr>
            <w:tcW w:w="931" w:type="dxa"/>
            <w:vMerge w:val="restart"/>
          </w:tcPr>
          <w:p>
            <w:pPr>
              <w:pStyle w:val="TableParagraph"/>
              <w:spacing w:line="271" w:lineRule="exact"/>
              <w:ind w:right="2"/>
              <w:jc w:val="center"/>
              <w:rPr>
                <w:sz w:val="24"/>
              </w:rPr>
            </w:pPr>
            <w:r>
              <w:rPr>
                <w:sz w:val="24"/>
              </w:rPr>
              <w:t>2</w:t>
            </w:r>
          </w:p>
          <w:p>
            <w:pPr>
              <w:pStyle w:val="TableParagraph"/>
              <w:spacing w:line="275" w:lineRule="exact"/>
              <w:ind w:left="109" w:right="114"/>
              <w:jc w:val="center"/>
              <w:rPr>
                <w:sz w:val="24"/>
              </w:rPr>
            </w:pPr>
            <w:r>
              <w:rPr>
                <w:spacing w:val="-2"/>
                <w:sz w:val="24"/>
              </w:rPr>
              <w:t>552,4</w:t>
            </w:r>
          </w:p>
        </w:tc>
        <w:tc>
          <w:tcPr>
            <w:tcW w:w="993" w:type="dxa"/>
            <w:vMerge w:val="restart"/>
          </w:tcPr>
          <w:p>
            <w:pPr>
              <w:pStyle w:val="TableParagraph"/>
              <w:spacing w:line="273" w:lineRule="exact"/>
              <w:ind w:left="162"/>
              <w:rPr>
                <w:sz w:val="24"/>
              </w:rPr>
            </w:pPr>
            <w:r>
              <w:rPr>
                <w:spacing w:val="-2"/>
                <w:sz w:val="24"/>
              </w:rPr>
              <w:t>1521,4</w:t>
            </w:r>
          </w:p>
        </w:tc>
        <w:tc>
          <w:tcPr>
            <w:tcW w:w="993" w:type="dxa"/>
            <w:vMerge w:val="restart"/>
          </w:tcPr>
          <w:p>
            <w:pPr>
              <w:pStyle w:val="TableParagraph"/>
              <w:spacing w:line="273" w:lineRule="exact"/>
              <w:ind w:left="129"/>
              <w:rPr>
                <w:sz w:val="24"/>
              </w:rPr>
            </w:pPr>
            <w:r>
              <w:rPr>
                <w:sz w:val="24"/>
              </w:rPr>
              <w:t>1</w:t>
            </w:r>
            <w:r>
              <w:rPr>
                <w:spacing w:val="2"/>
                <w:sz w:val="24"/>
              </w:rPr>
              <w:t> </w:t>
            </w:r>
            <w:r>
              <w:rPr>
                <w:spacing w:val="-2"/>
                <w:sz w:val="24"/>
              </w:rPr>
              <w:t>450,5</w:t>
            </w:r>
          </w:p>
        </w:tc>
        <w:tc>
          <w:tcPr>
            <w:tcW w:w="1118" w:type="dxa"/>
            <w:vMerge w:val="restart"/>
          </w:tcPr>
          <w:p>
            <w:pPr>
              <w:pStyle w:val="TableParagraph"/>
              <w:spacing w:line="273" w:lineRule="exact"/>
              <w:ind w:left="282"/>
              <w:rPr>
                <w:sz w:val="24"/>
              </w:rPr>
            </w:pPr>
            <w:r>
              <w:rPr>
                <w:spacing w:val="-2"/>
                <w:sz w:val="24"/>
              </w:rPr>
              <w:t>464,7</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196"/>
              <w:rPr>
                <w:sz w:val="24"/>
              </w:rPr>
            </w:pPr>
            <w:r>
              <w:rPr>
                <w:sz w:val="24"/>
              </w:rPr>
              <w:t>3</w:t>
            </w:r>
            <w:r>
              <w:rPr>
                <w:spacing w:val="2"/>
                <w:sz w:val="24"/>
              </w:rPr>
              <w:t> </w:t>
            </w:r>
            <w:r>
              <w:rPr>
                <w:spacing w:val="-2"/>
                <w:sz w:val="24"/>
              </w:rPr>
              <w:t>000,0</w:t>
            </w:r>
          </w:p>
        </w:tc>
        <w:tc>
          <w:tcPr>
            <w:tcW w:w="1118" w:type="dxa"/>
            <w:vMerge w:val="restart"/>
          </w:tcPr>
          <w:p>
            <w:pPr>
              <w:pStyle w:val="TableParagraph"/>
              <w:spacing w:line="273" w:lineRule="exact"/>
              <w:ind w:left="191"/>
              <w:rPr>
                <w:sz w:val="24"/>
              </w:rPr>
            </w:pPr>
            <w:r>
              <w:rPr>
                <w:sz w:val="24"/>
              </w:rPr>
              <w:t>3</w:t>
            </w:r>
            <w:r>
              <w:rPr>
                <w:spacing w:val="2"/>
                <w:sz w:val="24"/>
              </w:rPr>
              <w:t> </w:t>
            </w:r>
            <w:r>
              <w:rPr>
                <w:spacing w:val="-2"/>
                <w:sz w:val="24"/>
              </w:rPr>
              <w:t>000,0</w:t>
            </w:r>
          </w:p>
        </w:tc>
        <w:tc>
          <w:tcPr>
            <w:tcW w:w="1118" w:type="dxa"/>
            <w:vMerge w:val="restart"/>
          </w:tcPr>
          <w:p>
            <w:pPr>
              <w:pStyle w:val="TableParagraph"/>
              <w:spacing w:line="273" w:lineRule="exact"/>
              <w:ind w:left="287"/>
              <w:rPr>
                <w:sz w:val="24"/>
              </w:rPr>
            </w:pPr>
            <w:r>
              <w:rPr>
                <w:sz w:val="24"/>
              </w:rPr>
              <w:t>3</w:t>
            </w:r>
            <w:r>
              <w:rPr>
                <w:spacing w:val="2"/>
                <w:sz w:val="24"/>
              </w:rPr>
              <w:t> </w:t>
            </w:r>
            <w:r>
              <w:rPr>
                <w:spacing w:val="-2"/>
                <w:sz w:val="24"/>
              </w:rPr>
              <w:t>000,0</w:t>
            </w:r>
          </w:p>
        </w:tc>
      </w:tr>
      <w:tr>
        <w:trPr>
          <w:trHeight w:val="5241"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566" w:hRule="exact"/>
        </w:trPr>
        <w:tc>
          <w:tcPr>
            <w:tcW w:w="1541" w:type="dxa"/>
            <w:vMerge/>
            <w:tcBorders>
              <w:top w:val="nil"/>
            </w:tcBorders>
          </w:tcPr>
          <w:p>
            <w:pPr>
              <w:rPr>
                <w:sz w:val="2"/>
                <w:szCs w:val="2"/>
              </w:rPr>
            </w:pPr>
          </w:p>
        </w:tc>
        <w:tc>
          <w:tcPr>
            <w:tcW w:w="1258" w:type="dxa"/>
            <w:tcBorders>
              <w:bottom w:val="nil"/>
            </w:tcBorders>
          </w:tcPr>
          <w:p>
            <w:pPr>
              <w:pStyle w:val="TableParagraph"/>
              <w:spacing w:line="274" w:lineRule="exact"/>
              <w:ind w:left="100" w:right="140"/>
              <w:rPr>
                <w:sz w:val="24"/>
              </w:rPr>
            </w:pPr>
            <w:r>
              <w:rPr>
                <w:spacing w:val="-2"/>
                <w:sz w:val="24"/>
              </w:rPr>
              <w:t>Префекту </w:t>
            </w:r>
            <w:r>
              <w:rPr>
                <w:spacing w:val="-6"/>
                <w:sz w:val="24"/>
              </w:rPr>
              <w:t>ра</w:t>
            </w:r>
          </w:p>
        </w:tc>
        <w:tc>
          <w:tcPr>
            <w:tcW w:w="1402" w:type="dxa"/>
            <w:tcBorders>
              <w:bottom w:val="nil"/>
            </w:tcBorders>
          </w:tcPr>
          <w:p>
            <w:pPr>
              <w:pStyle w:val="TableParagraph"/>
              <w:spacing w:line="275" w:lineRule="exact" w:before="1"/>
              <w:ind w:left="100" w:right="96"/>
              <w:jc w:val="center"/>
              <w:rPr>
                <w:sz w:val="24"/>
              </w:rPr>
            </w:pPr>
            <w:r>
              <w:rPr>
                <w:spacing w:val="-2"/>
                <w:sz w:val="24"/>
              </w:rPr>
              <w:t>04В060040</w:t>
            </w:r>
          </w:p>
          <w:p>
            <w:pPr>
              <w:pStyle w:val="TableParagraph"/>
              <w:spacing w:line="265" w:lineRule="exact"/>
              <w:ind w:left="4"/>
              <w:jc w:val="center"/>
              <w:rPr>
                <w:sz w:val="24"/>
              </w:rPr>
            </w:pPr>
            <w:r>
              <w:rPr>
                <w:sz w:val="24"/>
              </w:rPr>
              <w:t>0</w:t>
            </w:r>
          </w:p>
        </w:tc>
        <w:tc>
          <w:tcPr>
            <w:tcW w:w="840" w:type="dxa"/>
            <w:tcBorders>
              <w:bottom w:val="nil"/>
            </w:tcBorders>
          </w:tcPr>
          <w:p>
            <w:pPr>
              <w:pStyle w:val="TableParagraph"/>
              <w:spacing w:before="1"/>
              <w:ind w:left="172"/>
              <w:rPr>
                <w:sz w:val="24"/>
              </w:rPr>
            </w:pPr>
            <w:r>
              <w:rPr>
                <w:spacing w:val="-4"/>
                <w:sz w:val="24"/>
              </w:rPr>
              <w:t>1003</w:t>
            </w:r>
          </w:p>
        </w:tc>
        <w:tc>
          <w:tcPr>
            <w:tcW w:w="701" w:type="dxa"/>
            <w:tcBorders>
              <w:bottom w:val="nil"/>
            </w:tcBorders>
          </w:tcPr>
          <w:p>
            <w:pPr>
              <w:pStyle w:val="TableParagraph"/>
              <w:spacing w:before="1"/>
              <w:ind w:left="162"/>
              <w:rPr>
                <w:sz w:val="24"/>
              </w:rPr>
            </w:pPr>
            <w:r>
              <w:rPr>
                <w:spacing w:val="-5"/>
                <w:sz w:val="24"/>
              </w:rPr>
              <w:t>931</w:t>
            </w:r>
          </w:p>
        </w:tc>
        <w:tc>
          <w:tcPr>
            <w:tcW w:w="840" w:type="dxa"/>
            <w:tcBorders>
              <w:bottom w:val="nil"/>
            </w:tcBorders>
          </w:tcPr>
          <w:p>
            <w:pPr>
              <w:pStyle w:val="TableParagraph"/>
              <w:spacing w:before="1"/>
              <w:ind w:left="229"/>
              <w:rPr>
                <w:sz w:val="24"/>
              </w:rPr>
            </w:pPr>
            <w:r>
              <w:rPr>
                <w:spacing w:val="-5"/>
                <w:sz w:val="24"/>
              </w:rPr>
              <w:t>323</w:t>
            </w:r>
          </w:p>
        </w:tc>
        <w:tc>
          <w:tcPr>
            <w:tcW w:w="931" w:type="dxa"/>
            <w:tcBorders>
              <w:bottom w:val="nil"/>
            </w:tcBorders>
          </w:tcPr>
          <w:p>
            <w:pPr>
              <w:pStyle w:val="TableParagraph"/>
              <w:spacing w:before="1"/>
              <w:ind w:left="249"/>
              <w:rPr>
                <w:sz w:val="24"/>
              </w:rPr>
            </w:pPr>
            <w:r>
              <w:rPr>
                <w:spacing w:val="-4"/>
                <w:sz w:val="24"/>
              </w:rPr>
              <w:t>20,7</w:t>
            </w:r>
          </w:p>
        </w:tc>
        <w:tc>
          <w:tcPr>
            <w:tcW w:w="993" w:type="dxa"/>
            <w:tcBorders>
              <w:bottom w:val="nil"/>
            </w:tcBorders>
          </w:tcPr>
          <w:p>
            <w:pPr>
              <w:pStyle w:val="TableParagraph"/>
              <w:spacing w:before="1"/>
              <w:ind w:left="225"/>
              <w:rPr>
                <w:sz w:val="24"/>
              </w:rPr>
            </w:pPr>
            <w:r>
              <w:rPr>
                <w:spacing w:val="-2"/>
                <w:sz w:val="24"/>
              </w:rPr>
              <w:t>162,3</w:t>
            </w:r>
          </w:p>
        </w:tc>
        <w:tc>
          <w:tcPr>
            <w:tcW w:w="993" w:type="dxa"/>
            <w:tcBorders>
              <w:bottom w:val="nil"/>
            </w:tcBorders>
          </w:tcPr>
          <w:p>
            <w:pPr>
              <w:pStyle w:val="TableParagraph"/>
              <w:spacing w:before="1"/>
              <w:ind w:left="222"/>
              <w:rPr>
                <w:sz w:val="24"/>
              </w:rPr>
            </w:pPr>
            <w:r>
              <w:rPr>
                <w:spacing w:val="-2"/>
                <w:sz w:val="24"/>
              </w:rPr>
              <w:t>540,0</w:t>
            </w:r>
          </w:p>
        </w:tc>
        <w:tc>
          <w:tcPr>
            <w:tcW w:w="1118" w:type="dxa"/>
            <w:tcBorders>
              <w:bottom w:val="nil"/>
            </w:tcBorders>
          </w:tcPr>
          <w:p>
            <w:pPr>
              <w:pStyle w:val="TableParagraph"/>
              <w:spacing w:before="1"/>
              <w:ind w:left="81" w:right="77"/>
              <w:jc w:val="center"/>
              <w:rPr>
                <w:sz w:val="24"/>
              </w:rPr>
            </w:pPr>
            <w:r>
              <w:rPr>
                <w:spacing w:val="-5"/>
                <w:sz w:val="24"/>
              </w:rPr>
              <w:t>0,0</w:t>
            </w:r>
          </w:p>
        </w:tc>
        <w:tc>
          <w:tcPr>
            <w:tcW w:w="1118" w:type="dxa"/>
            <w:tcBorders>
              <w:bottom w:val="nil"/>
            </w:tcBorders>
          </w:tcPr>
          <w:p>
            <w:pPr>
              <w:pStyle w:val="TableParagraph"/>
              <w:spacing w:before="1"/>
              <w:ind w:left="89" w:right="75"/>
              <w:jc w:val="center"/>
              <w:rPr>
                <w:sz w:val="24"/>
              </w:rPr>
            </w:pPr>
            <w:r>
              <w:rPr>
                <w:spacing w:val="-5"/>
                <w:sz w:val="24"/>
              </w:rPr>
              <w:t>0,0</w:t>
            </w:r>
          </w:p>
        </w:tc>
        <w:tc>
          <w:tcPr>
            <w:tcW w:w="1123" w:type="dxa"/>
            <w:tcBorders>
              <w:bottom w:val="nil"/>
            </w:tcBorders>
          </w:tcPr>
          <w:p>
            <w:pPr>
              <w:pStyle w:val="TableParagraph"/>
              <w:spacing w:before="1"/>
              <w:ind w:left="95" w:right="86"/>
              <w:jc w:val="center"/>
              <w:rPr>
                <w:sz w:val="24"/>
              </w:rPr>
            </w:pPr>
            <w:r>
              <w:rPr>
                <w:spacing w:val="-5"/>
                <w:sz w:val="24"/>
              </w:rPr>
              <w:t>0,0</w:t>
            </w:r>
          </w:p>
        </w:tc>
        <w:tc>
          <w:tcPr>
            <w:tcW w:w="1118" w:type="dxa"/>
            <w:tcBorders>
              <w:bottom w:val="nil"/>
            </w:tcBorders>
          </w:tcPr>
          <w:p>
            <w:pPr>
              <w:pStyle w:val="TableParagraph"/>
              <w:spacing w:before="1"/>
              <w:ind w:left="81" w:right="77"/>
              <w:jc w:val="center"/>
              <w:rPr>
                <w:sz w:val="24"/>
              </w:rPr>
            </w:pPr>
            <w:r>
              <w:rPr>
                <w:spacing w:val="-5"/>
                <w:sz w:val="24"/>
              </w:rPr>
              <w:t>0,0</w:t>
            </w:r>
          </w:p>
        </w:tc>
        <w:tc>
          <w:tcPr>
            <w:tcW w:w="1118" w:type="dxa"/>
            <w:tcBorders>
              <w:bottom w:val="nil"/>
            </w:tcBorders>
          </w:tcPr>
          <w:p>
            <w:pPr>
              <w:pStyle w:val="TableParagraph"/>
              <w:spacing w:before="1"/>
              <w:ind w:left="710"/>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967" w:hRule="atLeast"/>
        </w:trPr>
        <w:tc>
          <w:tcPr>
            <w:tcW w:w="1541" w:type="dxa"/>
            <w:vMerge w:val="restart"/>
          </w:tcPr>
          <w:p>
            <w:pPr>
              <w:pStyle w:val="TableParagraph"/>
              <w:rPr>
                <w:sz w:val="24"/>
              </w:rPr>
            </w:pPr>
          </w:p>
        </w:tc>
        <w:tc>
          <w:tcPr>
            <w:tcW w:w="1258" w:type="dxa"/>
          </w:tcPr>
          <w:p>
            <w:pPr>
              <w:pStyle w:val="TableParagraph"/>
              <w:spacing w:before="1"/>
              <w:ind w:left="105" w:right="95"/>
              <w:rPr>
                <w:sz w:val="24"/>
              </w:rPr>
            </w:pPr>
            <w:r>
              <w:rPr>
                <w:spacing w:val="-2"/>
                <w:sz w:val="24"/>
              </w:rPr>
              <w:t>Северног </w:t>
            </w:r>
            <w:r>
              <w:rPr>
                <w:spacing w:val="-10"/>
                <w:sz w:val="24"/>
              </w:rPr>
              <w:t>о </w:t>
            </w:r>
            <w:r>
              <w:rPr>
                <w:spacing w:val="-2"/>
                <w:sz w:val="24"/>
              </w:rPr>
              <w:t>админист ративного округа города Москвы</w:t>
            </w:r>
          </w:p>
        </w:tc>
        <w:tc>
          <w:tcPr>
            <w:tcW w:w="1402" w:type="dxa"/>
          </w:tcPr>
          <w:p>
            <w:pPr>
              <w:pStyle w:val="TableParagraph"/>
              <w:spacing w:before="1"/>
              <w:ind w:left="109" w:right="101" w:firstLine="1"/>
              <w:jc w:val="center"/>
              <w:rPr>
                <w:sz w:val="24"/>
              </w:rPr>
            </w:pPr>
            <w:r>
              <w:rPr>
                <w:spacing w:val="-2"/>
                <w:sz w:val="24"/>
              </w:rPr>
              <w:t>Мероприят </w:t>
            </w:r>
            <w:r>
              <w:rPr>
                <w:spacing w:val="-6"/>
                <w:sz w:val="24"/>
              </w:rPr>
              <w:t>ия </w:t>
            </w:r>
            <w:r>
              <w:rPr>
                <w:spacing w:val="-2"/>
                <w:sz w:val="24"/>
              </w:rPr>
              <w:t>префектур администр ативных округов города </w:t>
            </w:r>
            <w:r>
              <w:rPr>
                <w:sz w:val="24"/>
              </w:rPr>
              <w:t>Москвы по </w:t>
            </w:r>
            <w:r>
              <w:rPr>
                <w:spacing w:val="-2"/>
                <w:sz w:val="24"/>
              </w:rPr>
              <w:t>социально </w:t>
            </w:r>
            <w:r>
              <w:rPr>
                <w:spacing w:val="-10"/>
                <w:sz w:val="24"/>
              </w:rPr>
              <w:t>й </w:t>
            </w:r>
            <w:r>
              <w:rPr>
                <w:spacing w:val="-2"/>
                <w:sz w:val="24"/>
              </w:rPr>
              <w:t>интеграции </w:t>
            </w:r>
            <w:r>
              <w:rPr>
                <w:spacing w:val="-10"/>
                <w:sz w:val="24"/>
              </w:rPr>
              <w:t>и </w:t>
            </w:r>
            <w:r>
              <w:rPr>
                <w:spacing w:val="-2"/>
                <w:sz w:val="24"/>
              </w:rPr>
              <w:t>формирова </w:t>
            </w:r>
            <w:r>
              <w:rPr>
                <w:spacing w:val="-4"/>
                <w:sz w:val="24"/>
              </w:rPr>
              <w:t>нию </w:t>
            </w:r>
            <w:r>
              <w:rPr>
                <w:spacing w:val="-2"/>
                <w:sz w:val="24"/>
              </w:rPr>
              <w:t>безбарьерн </w:t>
            </w:r>
            <w:r>
              <w:rPr>
                <w:sz w:val="24"/>
              </w:rPr>
              <w:t>ой среды </w:t>
            </w:r>
            <w:r>
              <w:rPr>
                <w:spacing w:val="-4"/>
                <w:sz w:val="24"/>
              </w:rPr>
              <w:t>для</w:t>
            </w:r>
          </w:p>
          <w:p>
            <w:pPr>
              <w:pStyle w:val="TableParagraph"/>
              <w:spacing w:line="255" w:lineRule="exact"/>
              <w:ind w:left="103" w:right="88"/>
              <w:jc w:val="center"/>
              <w:rPr>
                <w:sz w:val="24"/>
              </w:rPr>
            </w:pPr>
            <w:r>
              <w:rPr>
                <w:spacing w:val="-2"/>
                <w:sz w:val="24"/>
              </w:rPr>
              <w:t>инвалидов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972" w:hRule="atLeast"/>
        </w:trPr>
        <w:tc>
          <w:tcPr>
            <w:tcW w:w="1541" w:type="dxa"/>
            <w:vMerge/>
            <w:tcBorders>
              <w:top w:val="nil"/>
            </w:tcBorders>
          </w:tcPr>
          <w:p>
            <w:pPr>
              <w:rPr>
                <w:sz w:val="2"/>
                <w:szCs w:val="2"/>
              </w:rPr>
            </w:pPr>
          </w:p>
        </w:tc>
        <w:tc>
          <w:tcPr>
            <w:tcW w:w="1258" w:type="dxa"/>
            <w:tcBorders>
              <w:bottom w:val="nil"/>
            </w:tcBorders>
          </w:tcPr>
          <w:p>
            <w:pPr>
              <w:pStyle w:val="TableParagraph"/>
              <w:spacing w:before="1"/>
              <w:ind w:left="105" w:right="145"/>
              <w:rPr>
                <w:sz w:val="24"/>
              </w:rPr>
            </w:pPr>
            <w:r>
              <w:rPr>
                <w:spacing w:val="-2"/>
                <w:sz w:val="24"/>
              </w:rPr>
              <w:t>Префекту </w:t>
            </w:r>
            <w:r>
              <w:rPr>
                <w:spacing w:val="-6"/>
                <w:sz w:val="24"/>
              </w:rPr>
              <w:t>ра </w:t>
            </w:r>
            <w:r>
              <w:rPr>
                <w:spacing w:val="-2"/>
                <w:sz w:val="24"/>
              </w:rPr>
              <w:t>Северо-В</w:t>
            </w:r>
          </w:p>
          <w:p>
            <w:pPr>
              <w:pStyle w:val="TableParagraph"/>
              <w:ind w:left="105"/>
              <w:rPr>
                <w:sz w:val="24"/>
              </w:rPr>
            </w:pPr>
            <w:r>
              <w:rPr>
                <w:spacing w:val="-2"/>
                <w:sz w:val="24"/>
              </w:rPr>
              <w:t>осточного админист ративного округа города Москвы</w:t>
            </w:r>
          </w:p>
        </w:tc>
        <w:tc>
          <w:tcPr>
            <w:tcW w:w="1402" w:type="dxa"/>
            <w:tcBorders>
              <w:bottom w:val="nil"/>
            </w:tcBorders>
          </w:tcPr>
          <w:p>
            <w:pPr>
              <w:pStyle w:val="TableParagraph"/>
              <w:spacing w:line="275" w:lineRule="exact" w:before="1"/>
              <w:ind w:left="103" w:right="91"/>
              <w:jc w:val="center"/>
              <w:rPr>
                <w:sz w:val="24"/>
              </w:rPr>
            </w:pPr>
            <w:r>
              <w:rPr>
                <w:spacing w:val="-2"/>
                <w:sz w:val="24"/>
              </w:rPr>
              <w:t>04В060040</w:t>
            </w:r>
          </w:p>
          <w:p>
            <w:pPr>
              <w:pStyle w:val="TableParagraph"/>
              <w:spacing w:line="275" w:lineRule="exact"/>
              <w:ind w:left="12"/>
              <w:jc w:val="center"/>
              <w:rPr>
                <w:sz w:val="24"/>
              </w:rPr>
            </w:pPr>
            <w:r>
              <w:rPr>
                <w:sz w:val="24"/>
              </w:rPr>
              <w:t>0</w:t>
            </w:r>
          </w:p>
          <w:p>
            <w:pPr>
              <w:pStyle w:val="TableParagraph"/>
              <w:spacing w:before="2"/>
              <w:ind w:left="109" w:right="101" w:firstLine="1"/>
              <w:jc w:val="center"/>
              <w:rPr>
                <w:sz w:val="24"/>
              </w:rPr>
            </w:pPr>
            <w:r>
              <w:rPr>
                <w:spacing w:val="-2"/>
                <w:sz w:val="24"/>
              </w:rPr>
              <w:t>Мероприят </w:t>
            </w:r>
            <w:r>
              <w:rPr>
                <w:spacing w:val="-6"/>
                <w:sz w:val="24"/>
              </w:rPr>
              <w:t>ия </w:t>
            </w:r>
            <w:r>
              <w:rPr>
                <w:spacing w:val="-2"/>
                <w:sz w:val="24"/>
              </w:rPr>
              <w:t>префектур администр ативных округов города </w:t>
            </w:r>
            <w:r>
              <w:rPr>
                <w:sz w:val="24"/>
              </w:rPr>
              <w:t>Москвы по </w:t>
            </w:r>
            <w:r>
              <w:rPr>
                <w:spacing w:val="-2"/>
                <w:sz w:val="24"/>
              </w:rPr>
              <w:t>социально </w:t>
            </w:r>
            <w:r>
              <w:rPr>
                <w:spacing w:val="-10"/>
                <w:sz w:val="24"/>
              </w:rPr>
              <w:t>й </w:t>
            </w:r>
            <w:r>
              <w:rPr>
                <w:spacing w:val="-2"/>
                <w:sz w:val="24"/>
              </w:rPr>
              <w:t>интеграции </w:t>
            </w:r>
            <w:r>
              <w:rPr>
                <w:spacing w:val="-10"/>
                <w:sz w:val="24"/>
              </w:rPr>
              <w:t>и </w:t>
            </w:r>
            <w:r>
              <w:rPr>
                <w:spacing w:val="-2"/>
                <w:sz w:val="24"/>
              </w:rPr>
              <w:t>формирова </w:t>
            </w:r>
            <w:r>
              <w:rPr>
                <w:spacing w:val="-4"/>
                <w:sz w:val="24"/>
              </w:rPr>
              <w:t>нию </w:t>
            </w:r>
            <w:r>
              <w:rPr>
                <w:spacing w:val="-2"/>
                <w:sz w:val="24"/>
              </w:rPr>
              <w:t>безбарьерн</w:t>
            </w:r>
          </w:p>
          <w:p>
            <w:pPr>
              <w:pStyle w:val="TableParagraph"/>
              <w:spacing w:line="260" w:lineRule="exact"/>
              <w:ind w:left="103" w:right="91"/>
              <w:jc w:val="center"/>
              <w:rPr>
                <w:sz w:val="24"/>
              </w:rPr>
            </w:pPr>
            <w:r>
              <w:rPr>
                <w:sz w:val="24"/>
              </w:rPr>
              <w:t>ой</w:t>
            </w:r>
            <w:r>
              <w:rPr>
                <w:spacing w:val="2"/>
                <w:sz w:val="24"/>
              </w:rPr>
              <w:t> </w:t>
            </w:r>
            <w:r>
              <w:rPr>
                <w:spacing w:val="-4"/>
                <w:sz w:val="24"/>
              </w:rPr>
              <w:t>среды</w:t>
            </w:r>
          </w:p>
        </w:tc>
        <w:tc>
          <w:tcPr>
            <w:tcW w:w="840" w:type="dxa"/>
            <w:tcBorders>
              <w:bottom w:val="nil"/>
            </w:tcBorders>
          </w:tcPr>
          <w:p>
            <w:pPr>
              <w:pStyle w:val="TableParagraph"/>
              <w:spacing w:before="1"/>
              <w:ind w:left="176"/>
              <w:rPr>
                <w:sz w:val="24"/>
              </w:rPr>
            </w:pPr>
            <w:r>
              <w:rPr>
                <w:spacing w:val="-4"/>
                <w:sz w:val="24"/>
              </w:rPr>
              <w:t>1003</w:t>
            </w:r>
          </w:p>
        </w:tc>
        <w:tc>
          <w:tcPr>
            <w:tcW w:w="701" w:type="dxa"/>
            <w:tcBorders>
              <w:bottom w:val="nil"/>
            </w:tcBorders>
          </w:tcPr>
          <w:p>
            <w:pPr>
              <w:pStyle w:val="TableParagraph"/>
              <w:spacing w:before="1"/>
              <w:ind w:left="166"/>
              <w:rPr>
                <w:sz w:val="24"/>
              </w:rPr>
            </w:pPr>
            <w:r>
              <w:rPr>
                <w:spacing w:val="-5"/>
                <w:sz w:val="24"/>
              </w:rPr>
              <w:t>941</w:t>
            </w:r>
          </w:p>
        </w:tc>
        <w:tc>
          <w:tcPr>
            <w:tcW w:w="840" w:type="dxa"/>
            <w:tcBorders>
              <w:bottom w:val="nil"/>
            </w:tcBorders>
          </w:tcPr>
          <w:p>
            <w:pPr>
              <w:pStyle w:val="TableParagraph"/>
              <w:spacing w:before="1"/>
              <w:ind w:left="233"/>
              <w:rPr>
                <w:sz w:val="24"/>
              </w:rPr>
            </w:pPr>
            <w:r>
              <w:rPr>
                <w:spacing w:val="-5"/>
                <w:sz w:val="24"/>
              </w:rPr>
              <w:t>244</w:t>
            </w:r>
          </w:p>
        </w:tc>
        <w:tc>
          <w:tcPr>
            <w:tcW w:w="931" w:type="dxa"/>
            <w:tcBorders>
              <w:bottom w:val="nil"/>
            </w:tcBorders>
          </w:tcPr>
          <w:p>
            <w:pPr>
              <w:pStyle w:val="TableParagraph"/>
              <w:spacing w:line="275" w:lineRule="exact" w:before="1"/>
              <w:ind w:left="2"/>
              <w:jc w:val="center"/>
              <w:rPr>
                <w:sz w:val="24"/>
              </w:rPr>
            </w:pPr>
            <w:r>
              <w:rPr>
                <w:sz w:val="24"/>
              </w:rPr>
              <w:t>1</w:t>
            </w:r>
          </w:p>
          <w:p>
            <w:pPr>
              <w:pStyle w:val="TableParagraph"/>
              <w:spacing w:line="275" w:lineRule="exact"/>
              <w:ind w:left="114" w:right="114"/>
              <w:jc w:val="center"/>
              <w:rPr>
                <w:sz w:val="24"/>
              </w:rPr>
            </w:pPr>
            <w:r>
              <w:rPr>
                <w:spacing w:val="-2"/>
                <w:sz w:val="24"/>
              </w:rPr>
              <w:t>400,0</w:t>
            </w:r>
          </w:p>
        </w:tc>
        <w:tc>
          <w:tcPr>
            <w:tcW w:w="993" w:type="dxa"/>
            <w:tcBorders>
              <w:bottom w:val="nil"/>
            </w:tcBorders>
          </w:tcPr>
          <w:p>
            <w:pPr>
              <w:pStyle w:val="TableParagraph"/>
              <w:spacing w:before="1"/>
              <w:ind w:left="229"/>
              <w:rPr>
                <w:sz w:val="24"/>
              </w:rPr>
            </w:pPr>
            <w:r>
              <w:rPr>
                <w:spacing w:val="-2"/>
                <w:sz w:val="24"/>
              </w:rPr>
              <w:t>921,5</w:t>
            </w:r>
          </w:p>
        </w:tc>
        <w:tc>
          <w:tcPr>
            <w:tcW w:w="993" w:type="dxa"/>
            <w:tcBorders>
              <w:bottom w:val="nil"/>
            </w:tcBorders>
          </w:tcPr>
          <w:p>
            <w:pPr>
              <w:pStyle w:val="TableParagraph"/>
              <w:spacing w:before="1"/>
              <w:ind w:left="133"/>
              <w:rPr>
                <w:sz w:val="24"/>
              </w:rPr>
            </w:pPr>
            <w:r>
              <w:rPr>
                <w:sz w:val="24"/>
              </w:rPr>
              <w:t>1</w:t>
            </w:r>
            <w:r>
              <w:rPr>
                <w:spacing w:val="2"/>
                <w:sz w:val="24"/>
              </w:rPr>
              <w:t> </w:t>
            </w:r>
            <w:r>
              <w:rPr>
                <w:spacing w:val="-2"/>
                <w:sz w:val="24"/>
              </w:rPr>
              <w:t>252,5</w:t>
            </w:r>
          </w:p>
        </w:tc>
        <w:tc>
          <w:tcPr>
            <w:tcW w:w="1118" w:type="dxa"/>
            <w:tcBorders>
              <w:bottom w:val="nil"/>
            </w:tcBorders>
          </w:tcPr>
          <w:p>
            <w:pPr>
              <w:pStyle w:val="TableParagraph"/>
              <w:spacing w:before="1"/>
              <w:ind w:left="196"/>
              <w:rPr>
                <w:sz w:val="24"/>
              </w:rPr>
            </w:pPr>
            <w:r>
              <w:rPr>
                <w:sz w:val="24"/>
              </w:rPr>
              <w:t>1</w:t>
            </w:r>
            <w:r>
              <w:rPr>
                <w:spacing w:val="2"/>
                <w:sz w:val="24"/>
              </w:rPr>
              <w:t> </w:t>
            </w:r>
            <w:r>
              <w:rPr>
                <w:spacing w:val="-2"/>
                <w:sz w:val="24"/>
              </w:rPr>
              <w:t>317,8</w:t>
            </w:r>
          </w:p>
        </w:tc>
        <w:tc>
          <w:tcPr>
            <w:tcW w:w="1118" w:type="dxa"/>
            <w:tcBorders>
              <w:bottom w:val="nil"/>
            </w:tcBorders>
          </w:tcPr>
          <w:p>
            <w:pPr>
              <w:pStyle w:val="TableParagraph"/>
              <w:spacing w:before="1"/>
              <w:ind w:left="201"/>
              <w:rPr>
                <w:sz w:val="24"/>
              </w:rPr>
            </w:pPr>
            <w:r>
              <w:rPr>
                <w:sz w:val="24"/>
              </w:rPr>
              <w:t>6</w:t>
            </w:r>
            <w:r>
              <w:rPr>
                <w:spacing w:val="2"/>
                <w:sz w:val="24"/>
              </w:rPr>
              <w:t> </w:t>
            </w:r>
            <w:r>
              <w:rPr>
                <w:spacing w:val="-2"/>
                <w:sz w:val="24"/>
              </w:rPr>
              <w:t>467,3</w:t>
            </w:r>
          </w:p>
        </w:tc>
        <w:tc>
          <w:tcPr>
            <w:tcW w:w="1123" w:type="dxa"/>
            <w:tcBorders>
              <w:bottom w:val="nil"/>
            </w:tcBorders>
          </w:tcPr>
          <w:p>
            <w:pPr>
              <w:pStyle w:val="TableParagraph"/>
              <w:spacing w:before="1"/>
              <w:ind w:left="201"/>
              <w:rPr>
                <w:sz w:val="24"/>
              </w:rPr>
            </w:pPr>
            <w:r>
              <w:rPr>
                <w:sz w:val="24"/>
              </w:rPr>
              <w:t>1</w:t>
            </w:r>
            <w:r>
              <w:rPr>
                <w:spacing w:val="2"/>
                <w:sz w:val="24"/>
              </w:rPr>
              <w:t> </w:t>
            </w:r>
            <w:r>
              <w:rPr>
                <w:spacing w:val="-2"/>
                <w:sz w:val="24"/>
              </w:rPr>
              <w:t>170,2</w:t>
            </w:r>
          </w:p>
        </w:tc>
        <w:tc>
          <w:tcPr>
            <w:tcW w:w="1118" w:type="dxa"/>
            <w:tcBorders>
              <w:bottom w:val="nil"/>
            </w:tcBorders>
          </w:tcPr>
          <w:p>
            <w:pPr>
              <w:pStyle w:val="TableParagraph"/>
              <w:spacing w:before="1"/>
              <w:ind w:left="89" w:right="72"/>
              <w:jc w:val="center"/>
              <w:rPr>
                <w:sz w:val="24"/>
              </w:rPr>
            </w:pPr>
            <w:r>
              <w:rPr>
                <w:spacing w:val="-5"/>
                <w:sz w:val="24"/>
              </w:rPr>
              <w:t>0,0</w:t>
            </w:r>
          </w:p>
        </w:tc>
        <w:tc>
          <w:tcPr>
            <w:tcW w:w="1118" w:type="dxa"/>
            <w:tcBorders>
              <w:bottom w:val="nil"/>
            </w:tcBorders>
          </w:tcPr>
          <w:p>
            <w:pPr>
              <w:pStyle w:val="TableParagraph"/>
              <w:spacing w:before="1"/>
              <w:ind w:left="716"/>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66"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74" w:lineRule="exact"/>
              <w:ind w:left="158" w:firstLine="364"/>
              <w:rPr>
                <w:sz w:val="24"/>
              </w:rPr>
            </w:pPr>
            <w:r>
              <w:rPr>
                <w:spacing w:val="-4"/>
                <w:sz w:val="24"/>
              </w:rPr>
              <w:t>для </w:t>
            </w:r>
            <w:r>
              <w:rPr>
                <w:spacing w:val="-2"/>
                <w:sz w:val="24"/>
              </w:rPr>
              <w:t>инвалидов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spacing w:line="237" w:lineRule="auto"/>
              <w:ind w:left="100" w:right="140"/>
              <w:rPr>
                <w:sz w:val="24"/>
              </w:rPr>
            </w:pPr>
            <w:r>
              <w:rPr>
                <w:spacing w:val="-2"/>
                <w:sz w:val="24"/>
              </w:rPr>
              <w:t>Префекту </w:t>
            </w:r>
            <w:r>
              <w:rPr>
                <w:spacing w:val="-6"/>
                <w:sz w:val="24"/>
              </w:rPr>
              <w:t>ра</w:t>
            </w:r>
          </w:p>
          <w:p>
            <w:pPr>
              <w:pStyle w:val="TableParagraph"/>
              <w:spacing w:before="2"/>
              <w:ind w:left="100" w:right="95"/>
              <w:rPr>
                <w:sz w:val="24"/>
              </w:rPr>
            </w:pPr>
            <w:r>
              <w:rPr>
                <w:spacing w:val="-2"/>
                <w:sz w:val="24"/>
              </w:rPr>
              <w:t>Северо-За падного админист ративного округа города Москвы</w:t>
            </w:r>
          </w:p>
        </w:tc>
        <w:tc>
          <w:tcPr>
            <w:tcW w:w="1402" w:type="dxa"/>
            <w:vMerge w:val="restart"/>
          </w:tcPr>
          <w:p>
            <w:pPr>
              <w:pStyle w:val="TableParagraph"/>
              <w:spacing w:line="271" w:lineRule="exact"/>
              <w:ind w:left="100" w:right="96"/>
              <w:jc w:val="center"/>
              <w:rPr>
                <w:sz w:val="24"/>
              </w:rPr>
            </w:pPr>
            <w:r>
              <w:rPr>
                <w:spacing w:val="-2"/>
                <w:sz w:val="24"/>
              </w:rPr>
              <w:t>04В060040</w:t>
            </w:r>
          </w:p>
          <w:p>
            <w:pPr>
              <w:pStyle w:val="TableParagraph"/>
              <w:spacing w:line="275" w:lineRule="exact"/>
              <w:ind w:left="4"/>
              <w:jc w:val="center"/>
              <w:rPr>
                <w:sz w:val="24"/>
              </w:rPr>
            </w:pPr>
            <w:r>
              <w:rPr>
                <w:sz w:val="24"/>
              </w:rPr>
              <w:t>0</w:t>
            </w:r>
          </w:p>
          <w:p>
            <w:pPr>
              <w:pStyle w:val="TableParagraph"/>
              <w:spacing w:before="2"/>
              <w:ind w:left="105" w:right="104" w:firstLine="1"/>
              <w:jc w:val="center"/>
              <w:rPr>
                <w:sz w:val="24"/>
              </w:rPr>
            </w:pPr>
            <w:r>
              <w:rPr>
                <w:spacing w:val="-2"/>
                <w:sz w:val="24"/>
              </w:rPr>
              <w:t>Мероприят </w:t>
            </w:r>
            <w:r>
              <w:rPr>
                <w:spacing w:val="-6"/>
                <w:sz w:val="24"/>
              </w:rPr>
              <w:t>ия </w:t>
            </w:r>
            <w:r>
              <w:rPr>
                <w:spacing w:val="-2"/>
                <w:sz w:val="24"/>
              </w:rPr>
              <w:t>префектур администр ативных округов города </w:t>
            </w:r>
            <w:r>
              <w:rPr>
                <w:sz w:val="24"/>
              </w:rPr>
              <w:t>Москвы по </w:t>
            </w:r>
            <w:r>
              <w:rPr>
                <w:spacing w:val="-2"/>
                <w:sz w:val="24"/>
              </w:rPr>
              <w:t>социально </w:t>
            </w:r>
            <w:r>
              <w:rPr>
                <w:spacing w:val="-10"/>
                <w:sz w:val="24"/>
              </w:rPr>
              <w:t>й </w:t>
            </w:r>
            <w:r>
              <w:rPr>
                <w:spacing w:val="-2"/>
                <w:sz w:val="24"/>
              </w:rPr>
              <w:t>интеграции </w:t>
            </w:r>
            <w:r>
              <w:rPr>
                <w:spacing w:val="-10"/>
                <w:sz w:val="24"/>
              </w:rPr>
              <w:t>и </w:t>
            </w:r>
            <w:r>
              <w:rPr>
                <w:spacing w:val="-2"/>
                <w:sz w:val="24"/>
              </w:rPr>
              <w:t>формирова </w:t>
            </w:r>
            <w:r>
              <w:rPr>
                <w:spacing w:val="-4"/>
                <w:sz w:val="24"/>
              </w:rPr>
              <w:t>нию </w:t>
            </w:r>
            <w:r>
              <w:rPr>
                <w:spacing w:val="-2"/>
                <w:sz w:val="24"/>
              </w:rPr>
              <w:t>безбарьерн </w:t>
            </w:r>
            <w:r>
              <w:rPr>
                <w:sz w:val="24"/>
              </w:rPr>
              <w:t>ой среды </w:t>
            </w:r>
            <w:r>
              <w:rPr>
                <w:spacing w:val="-4"/>
                <w:sz w:val="24"/>
              </w:rPr>
              <w:t>для</w:t>
            </w:r>
          </w:p>
          <w:p>
            <w:pPr>
              <w:pStyle w:val="TableParagraph"/>
              <w:spacing w:line="260" w:lineRule="exact"/>
              <w:ind w:left="103" w:right="96"/>
              <w:jc w:val="center"/>
              <w:rPr>
                <w:sz w:val="24"/>
              </w:rPr>
            </w:pPr>
            <w:r>
              <w:rPr>
                <w:spacing w:val="-2"/>
                <w:sz w:val="24"/>
              </w:rPr>
              <w:t>инвалидов</w:t>
            </w:r>
          </w:p>
        </w:tc>
        <w:tc>
          <w:tcPr>
            <w:tcW w:w="840" w:type="dxa"/>
            <w:vMerge w:val="restart"/>
          </w:tcPr>
          <w:p>
            <w:pPr>
              <w:pStyle w:val="TableParagraph"/>
              <w:spacing w:line="272" w:lineRule="exact"/>
              <w:ind w:left="172"/>
              <w:rPr>
                <w:sz w:val="24"/>
              </w:rPr>
            </w:pPr>
            <w:r>
              <w:rPr>
                <w:spacing w:val="-4"/>
                <w:sz w:val="24"/>
              </w:rPr>
              <w:t>1003</w:t>
            </w:r>
          </w:p>
        </w:tc>
        <w:tc>
          <w:tcPr>
            <w:tcW w:w="701" w:type="dxa"/>
            <w:vMerge w:val="restart"/>
          </w:tcPr>
          <w:p>
            <w:pPr>
              <w:pStyle w:val="TableParagraph"/>
              <w:spacing w:line="272" w:lineRule="exact"/>
              <w:ind w:left="162"/>
              <w:rPr>
                <w:sz w:val="24"/>
              </w:rPr>
            </w:pPr>
            <w:r>
              <w:rPr>
                <w:spacing w:val="-5"/>
                <w:sz w:val="24"/>
              </w:rPr>
              <w:t>951</w:t>
            </w:r>
          </w:p>
        </w:tc>
        <w:tc>
          <w:tcPr>
            <w:tcW w:w="840" w:type="dxa"/>
            <w:vMerge w:val="restart"/>
          </w:tcPr>
          <w:p>
            <w:pPr>
              <w:pStyle w:val="TableParagraph"/>
              <w:spacing w:line="272" w:lineRule="exact"/>
              <w:ind w:left="229"/>
              <w:rPr>
                <w:sz w:val="24"/>
              </w:rPr>
            </w:pPr>
            <w:r>
              <w:rPr>
                <w:spacing w:val="-5"/>
                <w:sz w:val="24"/>
              </w:rPr>
              <w:t>244</w:t>
            </w:r>
          </w:p>
        </w:tc>
        <w:tc>
          <w:tcPr>
            <w:tcW w:w="931" w:type="dxa"/>
            <w:vMerge w:val="restart"/>
          </w:tcPr>
          <w:p>
            <w:pPr>
              <w:pStyle w:val="TableParagraph"/>
              <w:spacing w:line="272" w:lineRule="exact"/>
              <w:ind w:left="186"/>
              <w:rPr>
                <w:sz w:val="24"/>
              </w:rPr>
            </w:pPr>
            <w:r>
              <w:rPr>
                <w:spacing w:val="-2"/>
                <w:sz w:val="24"/>
              </w:rPr>
              <w:t>888,4</w:t>
            </w:r>
          </w:p>
        </w:tc>
        <w:tc>
          <w:tcPr>
            <w:tcW w:w="993" w:type="dxa"/>
            <w:vMerge w:val="restart"/>
          </w:tcPr>
          <w:p>
            <w:pPr>
              <w:pStyle w:val="TableParagraph"/>
              <w:spacing w:line="272" w:lineRule="exact"/>
              <w:ind w:left="133"/>
              <w:rPr>
                <w:sz w:val="24"/>
              </w:rPr>
            </w:pPr>
            <w:r>
              <w:rPr>
                <w:sz w:val="24"/>
              </w:rPr>
              <w:t>1</w:t>
            </w:r>
            <w:r>
              <w:rPr>
                <w:spacing w:val="2"/>
                <w:sz w:val="24"/>
              </w:rPr>
              <w:t> </w:t>
            </w:r>
            <w:r>
              <w:rPr>
                <w:spacing w:val="-2"/>
                <w:sz w:val="24"/>
              </w:rPr>
              <w:t>028,4</w:t>
            </w:r>
          </w:p>
        </w:tc>
        <w:tc>
          <w:tcPr>
            <w:tcW w:w="993" w:type="dxa"/>
            <w:vMerge w:val="restart"/>
          </w:tcPr>
          <w:p>
            <w:pPr>
              <w:pStyle w:val="TableParagraph"/>
              <w:spacing w:line="272" w:lineRule="exact"/>
              <w:ind w:left="219"/>
              <w:rPr>
                <w:sz w:val="24"/>
              </w:rPr>
            </w:pPr>
            <w:r>
              <w:rPr>
                <w:spacing w:val="-2"/>
                <w:sz w:val="24"/>
              </w:rPr>
              <w:t>966,2</w:t>
            </w:r>
          </w:p>
        </w:tc>
        <w:tc>
          <w:tcPr>
            <w:tcW w:w="1118" w:type="dxa"/>
            <w:vMerge w:val="restart"/>
          </w:tcPr>
          <w:p>
            <w:pPr>
              <w:pStyle w:val="TableParagraph"/>
              <w:spacing w:line="272" w:lineRule="exact"/>
              <w:ind w:left="190"/>
              <w:rPr>
                <w:sz w:val="24"/>
              </w:rPr>
            </w:pPr>
            <w:r>
              <w:rPr>
                <w:sz w:val="24"/>
              </w:rPr>
              <w:t>1</w:t>
            </w:r>
            <w:r>
              <w:rPr>
                <w:spacing w:val="2"/>
                <w:sz w:val="24"/>
              </w:rPr>
              <w:t> </w:t>
            </w:r>
            <w:r>
              <w:rPr>
                <w:spacing w:val="-2"/>
                <w:sz w:val="24"/>
              </w:rPr>
              <w:t>358,2</w:t>
            </w:r>
          </w:p>
        </w:tc>
        <w:tc>
          <w:tcPr>
            <w:tcW w:w="1118" w:type="dxa"/>
            <w:vMerge w:val="restart"/>
          </w:tcPr>
          <w:p>
            <w:pPr>
              <w:pStyle w:val="TableParagraph"/>
              <w:spacing w:line="272" w:lineRule="exact"/>
              <w:ind w:left="89" w:right="75"/>
              <w:jc w:val="center"/>
              <w:rPr>
                <w:sz w:val="24"/>
              </w:rPr>
            </w:pPr>
            <w:r>
              <w:rPr>
                <w:spacing w:val="-5"/>
                <w:sz w:val="24"/>
              </w:rPr>
              <w:t>0,0</w:t>
            </w:r>
          </w:p>
        </w:tc>
        <w:tc>
          <w:tcPr>
            <w:tcW w:w="1123" w:type="dxa"/>
            <w:vMerge w:val="restart"/>
          </w:tcPr>
          <w:p>
            <w:pPr>
              <w:pStyle w:val="TableParagraph"/>
              <w:spacing w:line="272" w:lineRule="exact"/>
              <w:ind w:left="272" w:right="263"/>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710"/>
              <w:rPr>
                <w:sz w:val="24"/>
              </w:rPr>
            </w:pPr>
            <w:r>
              <w:rPr>
                <w:spacing w:val="-5"/>
                <w:sz w:val="24"/>
              </w:rPr>
              <w:t>0,0</w:t>
            </w:r>
          </w:p>
        </w:tc>
      </w:tr>
      <w:tr>
        <w:trPr>
          <w:trHeight w:val="5246" w:hRule="exact"/>
        </w:trPr>
        <w:tc>
          <w:tcPr>
            <w:tcW w:w="1541" w:type="dxa"/>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3873" w:hRule="exact"/>
        </w:trPr>
        <w:tc>
          <w:tcPr>
            <w:tcW w:w="1541" w:type="dxa"/>
          </w:tcPr>
          <w:p>
            <w:pPr>
              <w:pStyle w:val="TableParagraph"/>
              <w:rPr>
                <w:sz w:val="24"/>
              </w:rPr>
            </w:pPr>
          </w:p>
        </w:tc>
        <w:tc>
          <w:tcPr>
            <w:tcW w:w="1258" w:type="dxa"/>
            <w:tcBorders>
              <w:bottom w:val="nil"/>
            </w:tcBorders>
          </w:tcPr>
          <w:p>
            <w:pPr>
              <w:pStyle w:val="TableParagraph"/>
              <w:spacing w:line="237" w:lineRule="auto"/>
              <w:ind w:left="100" w:right="140"/>
              <w:rPr>
                <w:sz w:val="24"/>
              </w:rPr>
            </w:pPr>
            <w:r>
              <w:rPr>
                <w:spacing w:val="-2"/>
                <w:sz w:val="24"/>
              </w:rPr>
              <w:t>Префекту </w:t>
            </w:r>
            <w:r>
              <w:rPr>
                <w:spacing w:val="-6"/>
                <w:sz w:val="24"/>
              </w:rPr>
              <w:t>ра</w:t>
            </w:r>
          </w:p>
          <w:p>
            <w:pPr>
              <w:pStyle w:val="TableParagraph"/>
              <w:spacing w:before="2"/>
              <w:ind w:left="100"/>
              <w:rPr>
                <w:sz w:val="24"/>
              </w:rPr>
            </w:pPr>
            <w:r>
              <w:rPr>
                <w:spacing w:val="-2"/>
                <w:sz w:val="24"/>
              </w:rPr>
              <w:t>Северо-За падного админист ративного округа города Москвы</w:t>
            </w:r>
          </w:p>
        </w:tc>
        <w:tc>
          <w:tcPr>
            <w:tcW w:w="1402" w:type="dxa"/>
            <w:tcBorders>
              <w:bottom w:val="nil"/>
            </w:tcBorders>
          </w:tcPr>
          <w:p>
            <w:pPr>
              <w:pStyle w:val="TableParagraph"/>
              <w:spacing w:line="271" w:lineRule="exact"/>
              <w:ind w:left="100" w:right="96"/>
              <w:jc w:val="center"/>
              <w:rPr>
                <w:sz w:val="24"/>
              </w:rPr>
            </w:pPr>
            <w:r>
              <w:rPr>
                <w:spacing w:val="-2"/>
                <w:sz w:val="24"/>
              </w:rPr>
              <w:t>04В060040</w:t>
            </w:r>
          </w:p>
          <w:p>
            <w:pPr>
              <w:pStyle w:val="TableParagraph"/>
              <w:spacing w:line="275" w:lineRule="exact"/>
              <w:ind w:left="4"/>
              <w:jc w:val="center"/>
              <w:rPr>
                <w:sz w:val="24"/>
              </w:rPr>
            </w:pPr>
            <w:r>
              <w:rPr>
                <w:sz w:val="24"/>
              </w:rPr>
              <w:t>0</w:t>
            </w:r>
          </w:p>
          <w:p>
            <w:pPr>
              <w:pStyle w:val="TableParagraph"/>
              <w:spacing w:line="237" w:lineRule="auto" w:before="4"/>
              <w:ind w:left="97" w:right="96"/>
              <w:jc w:val="center"/>
              <w:rPr>
                <w:sz w:val="24"/>
              </w:rPr>
            </w:pPr>
            <w:r>
              <w:rPr>
                <w:spacing w:val="-2"/>
                <w:sz w:val="24"/>
              </w:rPr>
              <w:t>Мероприят </w:t>
            </w:r>
            <w:r>
              <w:rPr>
                <w:spacing w:val="-6"/>
                <w:sz w:val="24"/>
              </w:rPr>
              <w:t>ия</w:t>
            </w:r>
          </w:p>
          <w:p>
            <w:pPr>
              <w:pStyle w:val="TableParagraph"/>
              <w:spacing w:before="4"/>
              <w:ind w:left="112" w:right="111"/>
              <w:jc w:val="center"/>
              <w:rPr>
                <w:sz w:val="24"/>
              </w:rPr>
            </w:pPr>
            <w:r>
              <w:rPr>
                <w:spacing w:val="-2"/>
                <w:sz w:val="24"/>
              </w:rPr>
              <w:t>префектур администр ативных округов города </w:t>
            </w:r>
            <w:r>
              <w:rPr>
                <w:sz w:val="24"/>
              </w:rPr>
              <w:t>Москвы по </w:t>
            </w:r>
            <w:r>
              <w:rPr>
                <w:spacing w:val="-2"/>
                <w:sz w:val="24"/>
              </w:rPr>
              <w:t>социально </w:t>
            </w:r>
            <w:r>
              <w:rPr>
                <w:spacing w:val="-10"/>
                <w:sz w:val="24"/>
              </w:rPr>
              <w:t>й </w:t>
            </w:r>
            <w:r>
              <w:rPr>
                <w:spacing w:val="-2"/>
                <w:sz w:val="24"/>
              </w:rPr>
              <w:t>интеграции</w:t>
            </w:r>
          </w:p>
          <w:p>
            <w:pPr>
              <w:pStyle w:val="TableParagraph"/>
              <w:spacing w:line="264" w:lineRule="exact"/>
              <w:ind w:left="3"/>
              <w:jc w:val="center"/>
              <w:rPr>
                <w:sz w:val="24"/>
              </w:rPr>
            </w:pPr>
            <w:r>
              <w:rPr>
                <w:sz w:val="24"/>
              </w:rPr>
              <w:t>и</w:t>
            </w:r>
          </w:p>
        </w:tc>
        <w:tc>
          <w:tcPr>
            <w:tcW w:w="840" w:type="dxa"/>
            <w:tcBorders>
              <w:bottom w:val="nil"/>
            </w:tcBorders>
          </w:tcPr>
          <w:p>
            <w:pPr>
              <w:pStyle w:val="TableParagraph"/>
              <w:spacing w:line="272" w:lineRule="exact"/>
              <w:ind w:left="172"/>
              <w:rPr>
                <w:sz w:val="24"/>
              </w:rPr>
            </w:pPr>
            <w:r>
              <w:rPr>
                <w:spacing w:val="-4"/>
                <w:sz w:val="24"/>
              </w:rPr>
              <w:t>1003</w:t>
            </w:r>
          </w:p>
        </w:tc>
        <w:tc>
          <w:tcPr>
            <w:tcW w:w="701" w:type="dxa"/>
            <w:tcBorders>
              <w:bottom w:val="nil"/>
            </w:tcBorders>
          </w:tcPr>
          <w:p>
            <w:pPr>
              <w:pStyle w:val="TableParagraph"/>
              <w:spacing w:line="272" w:lineRule="exact"/>
              <w:ind w:left="162"/>
              <w:rPr>
                <w:sz w:val="24"/>
              </w:rPr>
            </w:pPr>
            <w:r>
              <w:rPr>
                <w:spacing w:val="-5"/>
                <w:sz w:val="24"/>
              </w:rPr>
              <w:t>951</w:t>
            </w:r>
          </w:p>
        </w:tc>
        <w:tc>
          <w:tcPr>
            <w:tcW w:w="840" w:type="dxa"/>
            <w:tcBorders>
              <w:bottom w:val="nil"/>
            </w:tcBorders>
          </w:tcPr>
          <w:p>
            <w:pPr>
              <w:pStyle w:val="TableParagraph"/>
              <w:spacing w:line="272" w:lineRule="exact"/>
              <w:ind w:left="230"/>
              <w:rPr>
                <w:sz w:val="24"/>
              </w:rPr>
            </w:pPr>
            <w:r>
              <w:rPr>
                <w:spacing w:val="-5"/>
                <w:sz w:val="24"/>
              </w:rPr>
              <w:t>323</w:t>
            </w:r>
          </w:p>
        </w:tc>
        <w:tc>
          <w:tcPr>
            <w:tcW w:w="931" w:type="dxa"/>
            <w:tcBorders>
              <w:bottom w:val="nil"/>
            </w:tcBorders>
          </w:tcPr>
          <w:p>
            <w:pPr>
              <w:pStyle w:val="TableParagraph"/>
              <w:spacing w:line="272" w:lineRule="exact"/>
              <w:ind w:left="186"/>
              <w:rPr>
                <w:sz w:val="24"/>
              </w:rPr>
            </w:pPr>
            <w:r>
              <w:rPr>
                <w:spacing w:val="-2"/>
                <w:sz w:val="24"/>
              </w:rPr>
              <w:t>863,9</w:t>
            </w:r>
          </w:p>
        </w:tc>
        <w:tc>
          <w:tcPr>
            <w:tcW w:w="993" w:type="dxa"/>
            <w:tcBorders>
              <w:bottom w:val="nil"/>
            </w:tcBorders>
          </w:tcPr>
          <w:p>
            <w:pPr>
              <w:pStyle w:val="TableParagraph"/>
              <w:spacing w:line="272" w:lineRule="exact"/>
              <w:ind w:left="224"/>
              <w:rPr>
                <w:sz w:val="24"/>
              </w:rPr>
            </w:pPr>
            <w:r>
              <w:rPr>
                <w:spacing w:val="-2"/>
                <w:sz w:val="24"/>
              </w:rPr>
              <w:t>444,3</w:t>
            </w:r>
          </w:p>
        </w:tc>
        <w:tc>
          <w:tcPr>
            <w:tcW w:w="993" w:type="dxa"/>
            <w:tcBorders>
              <w:bottom w:val="nil"/>
            </w:tcBorders>
          </w:tcPr>
          <w:p>
            <w:pPr>
              <w:pStyle w:val="TableParagraph"/>
              <w:spacing w:line="272" w:lineRule="exact"/>
              <w:ind w:left="219"/>
              <w:rPr>
                <w:sz w:val="24"/>
              </w:rPr>
            </w:pPr>
            <w:r>
              <w:rPr>
                <w:spacing w:val="-2"/>
                <w:sz w:val="24"/>
              </w:rPr>
              <w:t>748,7</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710"/>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60"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3" w:right="90"/>
              <w:jc w:val="center"/>
              <w:rPr>
                <w:sz w:val="24"/>
              </w:rPr>
            </w:pPr>
            <w:r>
              <w:rPr>
                <w:spacing w:val="-2"/>
                <w:sz w:val="24"/>
              </w:rPr>
              <w:t>формирова </w:t>
            </w:r>
            <w:r>
              <w:rPr>
                <w:spacing w:val="-4"/>
                <w:sz w:val="24"/>
              </w:rPr>
              <w:t>нию </w:t>
            </w:r>
            <w:r>
              <w:rPr>
                <w:spacing w:val="-2"/>
                <w:sz w:val="24"/>
              </w:rPr>
              <w:t>безбарьерн </w:t>
            </w:r>
            <w:r>
              <w:rPr>
                <w:sz w:val="24"/>
              </w:rPr>
              <w:t>ой среды </w:t>
            </w:r>
            <w:r>
              <w:rPr>
                <w:spacing w:val="-4"/>
                <w:sz w:val="24"/>
              </w:rPr>
              <w:t>для</w:t>
            </w:r>
          </w:p>
          <w:p>
            <w:pPr>
              <w:pStyle w:val="TableParagraph"/>
              <w:spacing w:line="259" w:lineRule="exact"/>
              <w:ind w:left="103" w:right="88"/>
              <w:jc w:val="center"/>
              <w:rPr>
                <w:sz w:val="24"/>
              </w:rPr>
            </w:pPr>
            <w:r>
              <w:rPr>
                <w:spacing w:val="-2"/>
                <w:sz w:val="24"/>
              </w:rPr>
              <w:t>инвалидов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9" w:hRule="atLeast"/>
        </w:trPr>
        <w:tc>
          <w:tcPr>
            <w:tcW w:w="1541" w:type="dxa"/>
          </w:tcPr>
          <w:p>
            <w:pPr>
              <w:pStyle w:val="TableParagraph"/>
              <w:rPr>
                <w:sz w:val="24"/>
              </w:rPr>
            </w:pPr>
          </w:p>
        </w:tc>
        <w:tc>
          <w:tcPr>
            <w:tcW w:w="1258" w:type="dxa"/>
          </w:tcPr>
          <w:p>
            <w:pPr>
              <w:pStyle w:val="TableParagraph"/>
              <w:ind w:left="105"/>
              <w:rPr>
                <w:sz w:val="24"/>
              </w:rPr>
            </w:pPr>
            <w:r>
              <w:rPr>
                <w:spacing w:val="-2"/>
                <w:sz w:val="24"/>
              </w:rPr>
              <w:t>Префекту </w:t>
            </w:r>
            <w:r>
              <w:rPr>
                <w:spacing w:val="-6"/>
                <w:sz w:val="24"/>
              </w:rPr>
              <w:t>ра </w:t>
            </w:r>
            <w:r>
              <w:rPr>
                <w:spacing w:val="-2"/>
                <w:sz w:val="24"/>
              </w:rPr>
              <w:t>Централь </w:t>
            </w:r>
            <w:r>
              <w:rPr>
                <w:spacing w:val="-4"/>
                <w:sz w:val="24"/>
              </w:rPr>
              <w:t>ного </w:t>
            </w:r>
            <w:r>
              <w:rPr>
                <w:spacing w:val="-2"/>
                <w:sz w:val="24"/>
              </w:rPr>
              <w:t>админист ративного округа города Москвы</w:t>
            </w:r>
          </w:p>
        </w:tc>
        <w:tc>
          <w:tcPr>
            <w:tcW w:w="1402" w:type="dxa"/>
          </w:tcPr>
          <w:p>
            <w:pPr>
              <w:pStyle w:val="TableParagraph"/>
              <w:spacing w:line="271" w:lineRule="exact"/>
              <w:ind w:left="103" w:right="91"/>
              <w:jc w:val="center"/>
              <w:rPr>
                <w:sz w:val="24"/>
              </w:rPr>
            </w:pPr>
            <w:r>
              <w:rPr>
                <w:spacing w:val="-2"/>
                <w:sz w:val="24"/>
              </w:rPr>
              <w:t>04В060040</w:t>
            </w:r>
          </w:p>
          <w:p>
            <w:pPr>
              <w:pStyle w:val="TableParagraph"/>
              <w:spacing w:line="275" w:lineRule="exact"/>
              <w:ind w:left="12"/>
              <w:jc w:val="center"/>
              <w:rPr>
                <w:sz w:val="24"/>
              </w:rPr>
            </w:pPr>
            <w:r>
              <w:rPr>
                <w:sz w:val="24"/>
              </w:rPr>
              <w:t>0</w:t>
            </w:r>
          </w:p>
          <w:p>
            <w:pPr>
              <w:pStyle w:val="TableParagraph"/>
              <w:spacing w:before="2"/>
              <w:ind w:left="109" w:right="101" w:firstLine="1"/>
              <w:jc w:val="center"/>
              <w:rPr>
                <w:sz w:val="24"/>
              </w:rPr>
            </w:pPr>
            <w:r>
              <w:rPr>
                <w:spacing w:val="-2"/>
                <w:sz w:val="24"/>
              </w:rPr>
              <w:t>Мероприят </w:t>
            </w:r>
            <w:r>
              <w:rPr>
                <w:spacing w:val="-6"/>
                <w:sz w:val="24"/>
              </w:rPr>
              <w:t>ия </w:t>
            </w:r>
            <w:r>
              <w:rPr>
                <w:spacing w:val="-2"/>
                <w:sz w:val="24"/>
              </w:rPr>
              <w:t>префектур администр ативных округов города </w:t>
            </w:r>
            <w:r>
              <w:rPr>
                <w:sz w:val="24"/>
              </w:rPr>
              <w:t>Москвы по </w:t>
            </w:r>
            <w:r>
              <w:rPr>
                <w:spacing w:val="-2"/>
                <w:sz w:val="24"/>
              </w:rPr>
              <w:t>социально </w:t>
            </w:r>
            <w:r>
              <w:rPr>
                <w:spacing w:val="-10"/>
                <w:sz w:val="24"/>
              </w:rPr>
              <w:t>й </w:t>
            </w:r>
            <w:r>
              <w:rPr>
                <w:spacing w:val="-2"/>
                <w:sz w:val="24"/>
              </w:rPr>
              <w:t>интеграции </w:t>
            </w:r>
            <w:r>
              <w:rPr>
                <w:spacing w:val="-10"/>
                <w:sz w:val="24"/>
              </w:rPr>
              <w:t>и </w:t>
            </w:r>
            <w:r>
              <w:rPr>
                <w:spacing w:val="-2"/>
                <w:sz w:val="24"/>
              </w:rPr>
              <w:t>формирова </w:t>
            </w:r>
            <w:r>
              <w:rPr>
                <w:spacing w:val="-4"/>
                <w:sz w:val="24"/>
              </w:rPr>
              <w:t>нию </w:t>
            </w:r>
            <w:r>
              <w:rPr>
                <w:spacing w:val="-2"/>
                <w:sz w:val="24"/>
              </w:rPr>
              <w:t>безбарьерн </w:t>
            </w:r>
            <w:r>
              <w:rPr>
                <w:sz w:val="24"/>
              </w:rPr>
              <w:t>ой среды</w:t>
            </w:r>
          </w:p>
          <w:p>
            <w:pPr>
              <w:pStyle w:val="TableParagraph"/>
              <w:spacing w:line="274" w:lineRule="exact"/>
              <w:ind w:left="103" w:right="86"/>
              <w:jc w:val="center"/>
              <w:rPr>
                <w:sz w:val="24"/>
              </w:rPr>
            </w:pPr>
            <w:r>
              <w:rPr>
                <w:spacing w:val="-4"/>
                <w:sz w:val="24"/>
              </w:rPr>
              <w:t>для </w:t>
            </w:r>
            <w:r>
              <w:rPr>
                <w:spacing w:val="-2"/>
                <w:sz w:val="24"/>
              </w:rPr>
              <w:t>инвалидов</w:t>
            </w:r>
          </w:p>
        </w:tc>
        <w:tc>
          <w:tcPr>
            <w:tcW w:w="840" w:type="dxa"/>
          </w:tcPr>
          <w:p>
            <w:pPr>
              <w:pStyle w:val="TableParagraph"/>
              <w:spacing w:line="272" w:lineRule="exact"/>
              <w:ind w:left="176"/>
              <w:rPr>
                <w:sz w:val="24"/>
              </w:rPr>
            </w:pPr>
            <w:r>
              <w:rPr>
                <w:spacing w:val="-4"/>
                <w:sz w:val="24"/>
              </w:rPr>
              <w:t>1003</w:t>
            </w:r>
          </w:p>
        </w:tc>
        <w:tc>
          <w:tcPr>
            <w:tcW w:w="701" w:type="dxa"/>
          </w:tcPr>
          <w:p>
            <w:pPr>
              <w:pStyle w:val="TableParagraph"/>
              <w:spacing w:line="272" w:lineRule="exact"/>
              <w:ind w:left="166"/>
              <w:rPr>
                <w:sz w:val="24"/>
              </w:rPr>
            </w:pPr>
            <w:r>
              <w:rPr>
                <w:spacing w:val="-5"/>
                <w:sz w:val="24"/>
              </w:rPr>
              <w:t>961</w:t>
            </w:r>
          </w:p>
        </w:tc>
        <w:tc>
          <w:tcPr>
            <w:tcW w:w="840" w:type="dxa"/>
          </w:tcPr>
          <w:p>
            <w:pPr>
              <w:pStyle w:val="TableParagraph"/>
              <w:spacing w:line="272" w:lineRule="exact"/>
              <w:ind w:left="233"/>
              <w:rPr>
                <w:sz w:val="24"/>
              </w:rPr>
            </w:pPr>
            <w:r>
              <w:rPr>
                <w:spacing w:val="-5"/>
                <w:sz w:val="24"/>
              </w:rPr>
              <w:t>244</w:t>
            </w:r>
          </w:p>
        </w:tc>
        <w:tc>
          <w:tcPr>
            <w:tcW w:w="931" w:type="dxa"/>
          </w:tcPr>
          <w:p>
            <w:pPr>
              <w:pStyle w:val="TableParagraph"/>
              <w:spacing w:line="272" w:lineRule="exact"/>
              <w:ind w:left="189"/>
              <w:rPr>
                <w:sz w:val="24"/>
              </w:rPr>
            </w:pPr>
            <w:r>
              <w:rPr>
                <w:spacing w:val="-2"/>
                <w:sz w:val="24"/>
              </w:rPr>
              <w:t>635,4</w:t>
            </w:r>
          </w:p>
        </w:tc>
        <w:tc>
          <w:tcPr>
            <w:tcW w:w="993" w:type="dxa"/>
          </w:tcPr>
          <w:p>
            <w:pPr>
              <w:pStyle w:val="TableParagraph"/>
              <w:spacing w:line="272" w:lineRule="exact"/>
              <w:ind w:left="136"/>
              <w:rPr>
                <w:sz w:val="24"/>
              </w:rPr>
            </w:pPr>
            <w:r>
              <w:rPr>
                <w:sz w:val="24"/>
              </w:rPr>
              <w:t>1</w:t>
            </w:r>
            <w:r>
              <w:rPr>
                <w:spacing w:val="2"/>
                <w:sz w:val="24"/>
              </w:rPr>
              <w:t> </w:t>
            </w:r>
            <w:r>
              <w:rPr>
                <w:spacing w:val="-2"/>
                <w:sz w:val="24"/>
              </w:rPr>
              <w:t>837,4</w:t>
            </w:r>
          </w:p>
        </w:tc>
        <w:tc>
          <w:tcPr>
            <w:tcW w:w="993" w:type="dxa"/>
          </w:tcPr>
          <w:p>
            <w:pPr>
              <w:pStyle w:val="TableParagraph"/>
              <w:spacing w:line="272" w:lineRule="exact"/>
              <w:ind w:left="133"/>
              <w:rPr>
                <w:sz w:val="24"/>
              </w:rPr>
            </w:pPr>
            <w:r>
              <w:rPr>
                <w:sz w:val="24"/>
              </w:rPr>
              <w:t>2</w:t>
            </w:r>
            <w:r>
              <w:rPr>
                <w:spacing w:val="2"/>
                <w:sz w:val="24"/>
              </w:rPr>
              <w:t> </w:t>
            </w:r>
            <w:r>
              <w:rPr>
                <w:spacing w:val="-2"/>
                <w:sz w:val="24"/>
              </w:rPr>
              <w:t>020,5</w:t>
            </w:r>
          </w:p>
        </w:tc>
        <w:tc>
          <w:tcPr>
            <w:tcW w:w="1118" w:type="dxa"/>
          </w:tcPr>
          <w:p>
            <w:pPr>
              <w:pStyle w:val="TableParagraph"/>
              <w:spacing w:line="272" w:lineRule="exact"/>
              <w:ind w:left="286"/>
              <w:rPr>
                <w:sz w:val="24"/>
              </w:rPr>
            </w:pPr>
            <w:r>
              <w:rPr>
                <w:spacing w:val="-2"/>
                <w:sz w:val="24"/>
              </w:rPr>
              <w:t>774,5</w:t>
            </w:r>
          </w:p>
        </w:tc>
        <w:tc>
          <w:tcPr>
            <w:tcW w:w="1118" w:type="dxa"/>
          </w:tcPr>
          <w:p>
            <w:pPr>
              <w:pStyle w:val="TableParagraph"/>
              <w:spacing w:line="272" w:lineRule="exact"/>
              <w:ind w:left="201"/>
              <w:rPr>
                <w:sz w:val="24"/>
              </w:rPr>
            </w:pPr>
            <w:r>
              <w:rPr>
                <w:sz w:val="24"/>
              </w:rPr>
              <w:t>1</w:t>
            </w:r>
            <w:r>
              <w:rPr>
                <w:spacing w:val="2"/>
                <w:sz w:val="24"/>
              </w:rPr>
              <w:t> </w:t>
            </w:r>
            <w:r>
              <w:rPr>
                <w:spacing w:val="-2"/>
                <w:sz w:val="24"/>
              </w:rPr>
              <w:t>887,6</w:t>
            </w:r>
          </w:p>
        </w:tc>
        <w:tc>
          <w:tcPr>
            <w:tcW w:w="1123" w:type="dxa"/>
          </w:tcPr>
          <w:p>
            <w:pPr>
              <w:pStyle w:val="TableParagraph"/>
              <w:spacing w:line="272" w:lineRule="exact"/>
              <w:ind w:left="202"/>
              <w:rPr>
                <w:sz w:val="24"/>
              </w:rPr>
            </w:pPr>
            <w:r>
              <w:rPr>
                <w:sz w:val="24"/>
              </w:rPr>
              <w:t>2</w:t>
            </w:r>
            <w:r>
              <w:rPr>
                <w:spacing w:val="2"/>
                <w:sz w:val="24"/>
              </w:rPr>
              <w:t> </w:t>
            </w:r>
            <w:r>
              <w:rPr>
                <w:spacing w:val="-2"/>
                <w:sz w:val="24"/>
              </w:rPr>
              <w:t>150,0</w:t>
            </w:r>
          </w:p>
        </w:tc>
        <w:tc>
          <w:tcPr>
            <w:tcW w:w="1118" w:type="dxa"/>
          </w:tcPr>
          <w:p>
            <w:pPr>
              <w:pStyle w:val="TableParagraph"/>
              <w:spacing w:line="272" w:lineRule="exact"/>
              <w:ind w:left="197"/>
              <w:rPr>
                <w:sz w:val="24"/>
              </w:rPr>
            </w:pPr>
            <w:r>
              <w:rPr>
                <w:sz w:val="24"/>
              </w:rPr>
              <w:t>2</w:t>
            </w:r>
            <w:r>
              <w:rPr>
                <w:spacing w:val="2"/>
                <w:sz w:val="24"/>
              </w:rPr>
              <w:t> </w:t>
            </w:r>
            <w:r>
              <w:rPr>
                <w:spacing w:val="-2"/>
                <w:sz w:val="24"/>
              </w:rPr>
              <w:t>150,0</w:t>
            </w:r>
          </w:p>
        </w:tc>
        <w:tc>
          <w:tcPr>
            <w:tcW w:w="1118" w:type="dxa"/>
          </w:tcPr>
          <w:p>
            <w:pPr>
              <w:pStyle w:val="TableParagraph"/>
              <w:spacing w:line="272" w:lineRule="exact"/>
              <w:ind w:left="294"/>
              <w:rPr>
                <w:sz w:val="24"/>
              </w:rPr>
            </w:pPr>
            <w:r>
              <w:rPr>
                <w:sz w:val="24"/>
              </w:rPr>
              <w:t>2</w:t>
            </w:r>
            <w:r>
              <w:rPr>
                <w:spacing w:val="2"/>
                <w:sz w:val="24"/>
              </w:rPr>
              <w:t> </w:t>
            </w:r>
            <w:r>
              <w:rPr>
                <w:spacing w:val="-2"/>
                <w:sz w:val="24"/>
              </w:rPr>
              <w:t>150,0</w:t>
            </w:r>
          </w:p>
        </w:tc>
      </w:tr>
      <w:tr>
        <w:trPr>
          <w:trHeight w:val="273" w:hRule="atLeast"/>
        </w:trPr>
        <w:tc>
          <w:tcPr>
            <w:tcW w:w="1541" w:type="dxa"/>
          </w:tcPr>
          <w:p>
            <w:pPr>
              <w:pStyle w:val="TableParagraph"/>
              <w:rPr>
                <w:sz w:val="20"/>
              </w:rPr>
            </w:pPr>
          </w:p>
        </w:tc>
        <w:tc>
          <w:tcPr>
            <w:tcW w:w="1258" w:type="dxa"/>
            <w:vMerge w:val="restart"/>
            <w:tcBorders>
              <w:bottom w:val="nil"/>
            </w:tcBorders>
          </w:tcPr>
          <w:p>
            <w:pPr>
              <w:pStyle w:val="TableParagraph"/>
              <w:ind w:left="105" w:right="95"/>
              <w:rPr>
                <w:sz w:val="24"/>
              </w:rPr>
            </w:pPr>
            <w:r>
              <w:rPr>
                <w:spacing w:val="-2"/>
                <w:sz w:val="24"/>
              </w:rPr>
              <w:t>Префекту </w:t>
            </w:r>
            <w:r>
              <w:rPr>
                <w:spacing w:val="-6"/>
                <w:sz w:val="24"/>
              </w:rPr>
              <w:t>ра </w:t>
            </w:r>
            <w:r>
              <w:rPr>
                <w:spacing w:val="-2"/>
                <w:sz w:val="24"/>
              </w:rPr>
              <w:t>Централь </w:t>
            </w:r>
            <w:r>
              <w:rPr>
                <w:spacing w:val="-4"/>
                <w:sz w:val="24"/>
              </w:rPr>
              <w:t>ного </w:t>
            </w:r>
            <w:r>
              <w:rPr>
                <w:spacing w:val="-2"/>
                <w:sz w:val="24"/>
              </w:rPr>
              <w:t>админист ративного округа города Москвы</w:t>
            </w:r>
          </w:p>
        </w:tc>
        <w:tc>
          <w:tcPr>
            <w:tcW w:w="1402" w:type="dxa"/>
            <w:vMerge w:val="restart"/>
            <w:tcBorders>
              <w:bottom w:val="nil"/>
            </w:tcBorders>
          </w:tcPr>
          <w:p>
            <w:pPr>
              <w:pStyle w:val="TableParagraph"/>
              <w:spacing w:line="271" w:lineRule="exact"/>
              <w:ind w:left="103" w:right="91"/>
              <w:jc w:val="center"/>
              <w:rPr>
                <w:sz w:val="24"/>
              </w:rPr>
            </w:pPr>
            <w:r>
              <w:rPr>
                <w:spacing w:val="-2"/>
                <w:sz w:val="24"/>
              </w:rPr>
              <w:t>04В060040</w:t>
            </w:r>
          </w:p>
          <w:p>
            <w:pPr>
              <w:pStyle w:val="TableParagraph"/>
              <w:spacing w:line="275" w:lineRule="exact"/>
              <w:ind w:left="12"/>
              <w:jc w:val="center"/>
              <w:rPr>
                <w:sz w:val="24"/>
              </w:rPr>
            </w:pPr>
            <w:r>
              <w:rPr>
                <w:sz w:val="24"/>
              </w:rPr>
              <w:t>0</w:t>
            </w:r>
          </w:p>
          <w:p>
            <w:pPr>
              <w:pStyle w:val="TableParagraph"/>
              <w:spacing w:before="2"/>
              <w:ind w:left="103" w:right="94"/>
              <w:jc w:val="center"/>
              <w:rPr>
                <w:sz w:val="24"/>
              </w:rPr>
            </w:pPr>
            <w:r>
              <w:rPr>
                <w:spacing w:val="-2"/>
                <w:sz w:val="24"/>
              </w:rPr>
              <w:t>Мероприят </w:t>
            </w:r>
            <w:r>
              <w:rPr>
                <w:spacing w:val="-6"/>
                <w:sz w:val="24"/>
              </w:rPr>
              <w:t>ия </w:t>
            </w:r>
            <w:r>
              <w:rPr>
                <w:spacing w:val="-2"/>
                <w:sz w:val="24"/>
              </w:rPr>
              <w:t>префектур администр ативных округов города</w:t>
            </w:r>
          </w:p>
          <w:p>
            <w:pPr>
              <w:pStyle w:val="TableParagraph"/>
              <w:spacing w:line="259" w:lineRule="exact"/>
              <w:ind w:left="103" w:right="91"/>
              <w:jc w:val="center"/>
              <w:rPr>
                <w:sz w:val="24"/>
              </w:rPr>
            </w:pPr>
            <w:r>
              <w:rPr>
                <w:sz w:val="24"/>
              </w:rPr>
              <w:t>Москвы </w:t>
            </w:r>
            <w:r>
              <w:rPr>
                <w:spacing w:val="-5"/>
                <w:sz w:val="24"/>
              </w:rPr>
              <w:t>по</w:t>
            </w:r>
          </w:p>
        </w:tc>
        <w:tc>
          <w:tcPr>
            <w:tcW w:w="840" w:type="dxa"/>
            <w:vMerge w:val="restart"/>
            <w:tcBorders>
              <w:bottom w:val="nil"/>
            </w:tcBorders>
          </w:tcPr>
          <w:p>
            <w:pPr>
              <w:pStyle w:val="TableParagraph"/>
              <w:spacing w:line="272" w:lineRule="exact"/>
              <w:ind w:left="176"/>
              <w:rPr>
                <w:sz w:val="24"/>
              </w:rPr>
            </w:pPr>
            <w:r>
              <w:rPr>
                <w:spacing w:val="-4"/>
                <w:sz w:val="24"/>
              </w:rPr>
              <w:t>1003</w:t>
            </w:r>
          </w:p>
        </w:tc>
        <w:tc>
          <w:tcPr>
            <w:tcW w:w="701" w:type="dxa"/>
            <w:vMerge w:val="restart"/>
            <w:tcBorders>
              <w:bottom w:val="nil"/>
            </w:tcBorders>
          </w:tcPr>
          <w:p>
            <w:pPr>
              <w:pStyle w:val="TableParagraph"/>
              <w:spacing w:line="272" w:lineRule="exact"/>
              <w:ind w:left="166"/>
              <w:rPr>
                <w:sz w:val="24"/>
              </w:rPr>
            </w:pPr>
            <w:r>
              <w:rPr>
                <w:spacing w:val="-5"/>
                <w:sz w:val="24"/>
              </w:rPr>
              <w:t>961</w:t>
            </w:r>
          </w:p>
        </w:tc>
        <w:tc>
          <w:tcPr>
            <w:tcW w:w="840" w:type="dxa"/>
            <w:vMerge w:val="restart"/>
            <w:tcBorders>
              <w:bottom w:val="nil"/>
            </w:tcBorders>
          </w:tcPr>
          <w:p>
            <w:pPr>
              <w:pStyle w:val="TableParagraph"/>
              <w:spacing w:line="272" w:lineRule="exact"/>
              <w:ind w:left="233"/>
              <w:rPr>
                <w:sz w:val="24"/>
              </w:rPr>
            </w:pPr>
            <w:r>
              <w:rPr>
                <w:spacing w:val="-5"/>
                <w:sz w:val="24"/>
              </w:rPr>
              <w:t>323</w:t>
            </w:r>
          </w:p>
        </w:tc>
        <w:tc>
          <w:tcPr>
            <w:tcW w:w="931" w:type="dxa"/>
            <w:vMerge w:val="restart"/>
            <w:tcBorders>
              <w:bottom w:val="nil"/>
            </w:tcBorders>
          </w:tcPr>
          <w:p>
            <w:pPr>
              <w:pStyle w:val="TableParagraph"/>
              <w:spacing w:line="271" w:lineRule="exact"/>
              <w:ind w:left="2"/>
              <w:jc w:val="center"/>
              <w:rPr>
                <w:sz w:val="24"/>
              </w:rPr>
            </w:pPr>
            <w:r>
              <w:rPr>
                <w:sz w:val="24"/>
              </w:rPr>
              <w:t>1</w:t>
            </w:r>
          </w:p>
          <w:p>
            <w:pPr>
              <w:pStyle w:val="TableParagraph"/>
              <w:spacing w:line="275" w:lineRule="exact"/>
              <w:ind w:left="114" w:right="114"/>
              <w:jc w:val="center"/>
              <w:rPr>
                <w:sz w:val="24"/>
              </w:rPr>
            </w:pPr>
            <w:r>
              <w:rPr>
                <w:spacing w:val="-2"/>
                <w:sz w:val="24"/>
              </w:rPr>
              <w:t>399,8</w:t>
            </w:r>
          </w:p>
        </w:tc>
        <w:tc>
          <w:tcPr>
            <w:tcW w:w="993" w:type="dxa"/>
            <w:vMerge w:val="restart"/>
            <w:tcBorders>
              <w:bottom w:val="nil"/>
            </w:tcBorders>
          </w:tcPr>
          <w:p>
            <w:pPr>
              <w:pStyle w:val="TableParagraph"/>
              <w:spacing w:line="272" w:lineRule="exact"/>
              <w:ind w:left="349"/>
              <w:rPr>
                <w:sz w:val="24"/>
              </w:rPr>
            </w:pPr>
            <w:r>
              <w:rPr>
                <w:spacing w:val="-5"/>
                <w:sz w:val="24"/>
              </w:rPr>
              <w:t>0,0</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1118" w:type="dxa"/>
            <w:vMerge w:val="restart"/>
            <w:tcBorders>
              <w:bottom w:val="nil"/>
            </w:tcBorders>
          </w:tcPr>
          <w:p>
            <w:pPr>
              <w:pStyle w:val="TableParagraph"/>
              <w:spacing w:line="272" w:lineRule="exact"/>
              <w:ind w:left="287"/>
              <w:rPr>
                <w:sz w:val="24"/>
              </w:rPr>
            </w:pPr>
            <w:r>
              <w:rPr>
                <w:spacing w:val="-2"/>
                <w:sz w:val="24"/>
              </w:rPr>
              <w:t>835,3</w:t>
            </w:r>
          </w:p>
        </w:tc>
        <w:tc>
          <w:tcPr>
            <w:tcW w:w="1118" w:type="dxa"/>
            <w:vMerge w:val="restart"/>
            <w:tcBorders>
              <w:bottom w:val="nil"/>
            </w:tcBorders>
          </w:tcPr>
          <w:p>
            <w:pPr>
              <w:pStyle w:val="TableParagraph"/>
              <w:spacing w:line="272" w:lineRule="exact"/>
              <w:ind w:left="89" w:right="64"/>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51"/>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3"/>
              <w:jc w:val="center"/>
              <w:rPr>
                <w:sz w:val="24"/>
              </w:rPr>
            </w:pPr>
            <w:r>
              <w:rPr>
                <w:spacing w:val="-5"/>
                <w:sz w:val="24"/>
              </w:rPr>
              <w:t>0,0</w:t>
            </w:r>
          </w:p>
        </w:tc>
        <w:tc>
          <w:tcPr>
            <w:tcW w:w="1118" w:type="dxa"/>
            <w:vMerge w:val="restart"/>
          </w:tcPr>
          <w:p>
            <w:pPr>
              <w:pStyle w:val="TableParagraph"/>
              <w:spacing w:line="272" w:lineRule="exact"/>
              <w:ind w:left="716"/>
              <w:rPr>
                <w:sz w:val="24"/>
              </w:rPr>
            </w:pPr>
            <w:r>
              <w:rPr>
                <w:spacing w:val="-5"/>
                <w:sz w:val="24"/>
              </w:rPr>
              <w:t>0,0</w:t>
            </w:r>
          </w:p>
        </w:tc>
      </w:tr>
      <w:tr>
        <w:trPr>
          <w:trHeight w:val="2476"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64"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100" w:firstLine="8"/>
              <w:jc w:val="center"/>
              <w:rPr>
                <w:sz w:val="24"/>
              </w:rPr>
            </w:pPr>
            <w:r>
              <w:rPr>
                <w:spacing w:val="-2"/>
                <w:sz w:val="24"/>
              </w:rPr>
              <w:t>социально </w:t>
            </w:r>
            <w:r>
              <w:rPr>
                <w:spacing w:val="-10"/>
                <w:sz w:val="24"/>
              </w:rPr>
              <w:t>й </w:t>
            </w:r>
            <w:r>
              <w:rPr>
                <w:spacing w:val="-2"/>
                <w:sz w:val="24"/>
              </w:rPr>
              <w:t>интеграции </w:t>
            </w:r>
            <w:r>
              <w:rPr>
                <w:spacing w:val="-10"/>
                <w:sz w:val="24"/>
              </w:rPr>
              <w:t>и </w:t>
            </w:r>
            <w:r>
              <w:rPr>
                <w:spacing w:val="-2"/>
                <w:sz w:val="24"/>
              </w:rPr>
              <w:t>формирова </w:t>
            </w:r>
            <w:r>
              <w:rPr>
                <w:spacing w:val="-4"/>
                <w:sz w:val="24"/>
              </w:rPr>
              <w:t>нию </w:t>
            </w:r>
            <w:r>
              <w:rPr>
                <w:spacing w:val="-2"/>
                <w:sz w:val="24"/>
              </w:rPr>
              <w:t>безбарьерн </w:t>
            </w:r>
            <w:r>
              <w:rPr>
                <w:sz w:val="24"/>
              </w:rPr>
              <w:t>ой среды </w:t>
            </w:r>
            <w:r>
              <w:rPr>
                <w:spacing w:val="-4"/>
                <w:sz w:val="24"/>
              </w:rPr>
              <w:t>для</w:t>
            </w:r>
          </w:p>
          <w:p>
            <w:pPr>
              <w:pStyle w:val="TableParagraph"/>
              <w:spacing w:line="259" w:lineRule="exact"/>
              <w:ind w:left="103" w:right="88"/>
              <w:jc w:val="center"/>
              <w:rPr>
                <w:sz w:val="24"/>
              </w:rPr>
            </w:pPr>
            <w:r>
              <w:rPr>
                <w:spacing w:val="-2"/>
                <w:sz w:val="24"/>
              </w:rPr>
              <w:t>инвалидов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9" w:hRule="atLeast"/>
        </w:trPr>
        <w:tc>
          <w:tcPr>
            <w:tcW w:w="1541" w:type="dxa"/>
            <w:vMerge/>
            <w:tcBorders>
              <w:top w:val="nil"/>
            </w:tcBorders>
          </w:tcPr>
          <w:p>
            <w:pPr>
              <w:rPr>
                <w:sz w:val="2"/>
                <w:szCs w:val="2"/>
              </w:rPr>
            </w:pPr>
          </w:p>
        </w:tc>
        <w:tc>
          <w:tcPr>
            <w:tcW w:w="1258" w:type="dxa"/>
          </w:tcPr>
          <w:p>
            <w:pPr>
              <w:pStyle w:val="TableParagraph"/>
              <w:spacing w:line="237" w:lineRule="auto"/>
              <w:ind w:left="105" w:right="135"/>
              <w:rPr>
                <w:sz w:val="24"/>
              </w:rPr>
            </w:pPr>
            <w:r>
              <w:rPr>
                <w:spacing w:val="-2"/>
                <w:sz w:val="24"/>
              </w:rPr>
              <w:t>Префекту </w:t>
            </w:r>
            <w:r>
              <w:rPr>
                <w:spacing w:val="-6"/>
                <w:sz w:val="24"/>
              </w:rPr>
              <w:t>ра</w:t>
            </w:r>
          </w:p>
          <w:p>
            <w:pPr>
              <w:pStyle w:val="TableParagraph"/>
              <w:spacing w:before="2"/>
              <w:ind w:left="105"/>
              <w:rPr>
                <w:sz w:val="24"/>
              </w:rPr>
            </w:pPr>
            <w:r>
              <w:rPr>
                <w:spacing w:val="-2"/>
                <w:sz w:val="24"/>
              </w:rPr>
              <w:t>Юго-Запа </w:t>
            </w:r>
            <w:r>
              <w:rPr>
                <w:spacing w:val="-4"/>
                <w:sz w:val="24"/>
              </w:rPr>
              <w:t>дного </w:t>
            </w:r>
            <w:r>
              <w:rPr>
                <w:spacing w:val="-2"/>
                <w:sz w:val="24"/>
              </w:rPr>
              <w:t>админист ративного округа города Москвы</w:t>
            </w:r>
          </w:p>
        </w:tc>
        <w:tc>
          <w:tcPr>
            <w:tcW w:w="1402" w:type="dxa"/>
          </w:tcPr>
          <w:p>
            <w:pPr>
              <w:pStyle w:val="TableParagraph"/>
              <w:spacing w:line="271" w:lineRule="exact"/>
              <w:ind w:left="103" w:right="91"/>
              <w:jc w:val="center"/>
              <w:rPr>
                <w:sz w:val="24"/>
              </w:rPr>
            </w:pPr>
            <w:r>
              <w:rPr>
                <w:spacing w:val="-2"/>
                <w:sz w:val="24"/>
              </w:rPr>
              <w:t>04В060040</w:t>
            </w:r>
          </w:p>
          <w:p>
            <w:pPr>
              <w:pStyle w:val="TableParagraph"/>
              <w:spacing w:line="275" w:lineRule="exact"/>
              <w:ind w:left="12"/>
              <w:jc w:val="center"/>
              <w:rPr>
                <w:sz w:val="24"/>
              </w:rPr>
            </w:pPr>
            <w:r>
              <w:rPr>
                <w:sz w:val="24"/>
              </w:rPr>
              <w:t>0</w:t>
            </w:r>
          </w:p>
          <w:p>
            <w:pPr>
              <w:pStyle w:val="TableParagraph"/>
              <w:spacing w:before="2"/>
              <w:ind w:left="109" w:right="101" w:firstLine="1"/>
              <w:jc w:val="center"/>
              <w:rPr>
                <w:sz w:val="24"/>
              </w:rPr>
            </w:pPr>
            <w:r>
              <w:rPr>
                <w:spacing w:val="-2"/>
                <w:sz w:val="24"/>
              </w:rPr>
              <w:t>Мероприят </w:t>
            </w:r>
            <w:r>
              <w:rPr>
                <w:spacing w:val="-6"/>
                <w:sz w:val="24"/>
              </w:rPr>
              <w:t>ия </w:t>
            </w:r>
            <w:r>
              <w:rPr>
                <w:spacing w:val="-2"/>
                <w:sz w:val="24"/>
              </w:rPr>
              <w:t>префектур администр ативных округов города </w:t>
            </w:r>
            <w:r>
              <w:rPr>
                <w:sz w:val="24"/>
              </w:rPr>
              <w:t>Москвы по </w:t>
            </w:r>
            <w:r>
              <w:rPr>
                <w:spacing w:val="-2"/>
                <w:sz w:val="24"/>
              </w:rPr>
              <w:t>социально </w:t>
            </w:r>
            <w:r>
              <w:rPr>
                <w:spacing w:val="-10"/>
                <w:sz w:val="24"/>
              </w:rPr>
              <w:t>й </w:t>
            </w:r>
            <w:r>
              <w:rPr>
                <w:spacing w:val="-2"/>
                <w:sz w:val="24"/>
              </w:rPr>
              <w:t>интеграции </w:t>
            </w:r>
            <w:r>
              <w:rPr>
                <w:spacing w:val="-10"/>
                <w:sz w:val="24"/>
              </w:rPr>
              <w:t>и </w:t>
            </w:r>
            <w:r>
              <w:rPr>
                <w:spacing w:val="-2"/>
                <w:sz w:val="24"/>
              </w:rPr>
              <w:t>формирова </w:t>
            </w:r>
            <w:r>
              <w:rPr>
                <w:spacing w:val="-4"/>
                <w:sz w:val="24"/>
              </w:rPr>
              <w:t>нию </w:t>
            </w:r>
            <w:r>
              <w:rPr>
                <w:spacing w:val="-2"/>
                <w:sz w:val="24"/>
              </w:rPr>
              <w:t>безбарьерн </w:t>
            </w:r>
            <w:r>
              <w:rPr>
                <w:sz w:val="24"/>
              </w:rPr>
              <w:t>ой среды </w:t>
            </w:r>
            <w:r>
              <w:rPr>
                <w:spacing w:val="-4"/>
                <w:sz w:val="24"/>
              </w:rPr>
              <w:t>для</w:t>
            </w:r>
          </w:p>
          <w:p>
            <w:pPr>
              <w:pStyle w:val="TableParagraph"/>
              <w:spacing w:line="260" w:lineRule="exact"/>
              <w:ind w:left="103" w:right="88"/>
              <w:jc w:val="center"/>
              <w:rPr>
                <w:sz w:val="24"/>
              </w:rPr>
            </w:pPr>
            <w:r>
              <w:rPr>
                <w:spacing w:val="-2"/>
                <w:sz w:val="24"/>
              </w:rPr>
              <w:t>инвалидов</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981</w:t>
            </w:r>
          </w:p>
        </w:tc>
        <w:tc>
          <w:tcPr>
            <w:tcW w:w="840" w:type="dxa"/>
          </w:tcPr>
          <w:p>
            <w:pPr>
              <w:pStyle w:val="TableParagraph"/>
              <w:spacing w:line="272" w:lineRule="exact"/>
              <w:ind w:left="103" w:right="105"/>
              <w:jc w:val="center"/>
              <w:rPr>
                <w:sz w:val="24"/>
              </w:rPr>
            </w:pPr>
            <w:r>
              <w:rPr>
                <w:spacing w:val="-5"/>
                <w:sz w:val="24"/>
              </w:rPr>
              <w:t>244</w:t>
            </w:r>
          </w:p>
        </w:tc>
        <w:tc>
          <w:tcPr>
            <w:tcW w:w="931" w:type="dxa"/>
          </w:tcPr>
          <w:p>
            <w:pPr>
              <w:pStyle w:val="TableParagraph"/>
              <w:spacing w:line="271" w:lineRule="exact"/>
              <w:ind w:left="2"/>
              <w:jc w:val="center"/>
              <w:rPr>
                <w:sz w:val="24"/>
              </w:rPr>
            </w:pPr>
            <w:r>
              <w:rPr>
                <w:sz w:val="24"/>
              </w:rPr>
              <w:t>2</w:t>
            </w:r>
          </w:p>
          <w:p>
            <w:pPr>
              <w:pStyle w:val="TableParagraph"/>
              <w:spacing w:line="275" w:lineRule="exact"/>
              <w:ind w:left="114" w:right="114"/>
              <w:jc w:val="center"/>
              <w:rPr>
                <w:sz w:val="24"/>
              </w:rPr>
            </w:pPr>
            <w:r>
              <w:rPr>
                <w:spacing w:val="-2"/>
                <w:sz w:val="24"/>
              </w:rPr>
              <w:t>085,5</w:t>
            </w:r>
          </w:p>
        </w:tc>
        <w:tc>
          <w:tcPr>
            <w:tcW w:w="993" w:type="dxa"/>
          </w:tcPr>
          <w:p>
            <w:pPr>
              <w:pStyle w:val="TableParagraph"/>
              <w:spacing w:line="272" w:lineRule="exact"/>
              <w:ind w:left="115" w:right="105"/>
              <w:jc w:val="center"/>
              <w:rPr>
                <w:sz w:val="24"/>
              </w:rPr>
            </w:pPr>
            <w:r>
              <w:rPr>
                <w:spacing w:val="-2"/>
                <w:sz w:val="24"/>
              </w:rPr>
              <w:t>2150,0</w:t>
            </w:r>
          </w:p>
        </w:tc>
        <w:tc>
          <w:tcPr>
            <w:tcW w:w="993" w:type="dxa"/>
          </w:tcPr>
          <w:p>
            <w:pPr>
              <w:pStyle w:val="TableParagraph"/>
              <w:spacing w:line="272" w:lineRule="exact"/>
              <w:ind w:left="110" w:right="108"/>
              <w:jc w:val="center"/>
              <w:rPr>
                <w:sz w:val="24"/>
              </w:rPr>
            </w:pPr>
            <w:r>
              <w:rPr>
                <w:spacing w:val="-2"/>
                <w:sz w:val="24"/>
              </w:rPr>
              <w:t>2128,5</w:t>
            </w:r>
          </w:p>
        </w:tc>
        <w:tc>
          <w:tcPr>
            <w:tcW w:w="1118" w:type="dxa"/>
          </w:tcPr>
          <w:p>
            <w:pPr>
              <w:pStyle w:val="TableParagraph"/>
              <w:spacing w:line="272" w:lineRule="exact"/>
              <w:ind w:left="84" w:right="77"/>
              <w:jc w:val="center"/>
              <w:rPr>
                <w:sz w:val="24"/>
              </w:rPr>
            </w:pPr>
            <w:r>
              <w:rPr>
                <w:spacing w:val="-2"/>
                <w:sz w:val="24"/>
              </w:rPr>
              <w:t>834,9</w:t>
            </w:r>
          </w:p>
        </w:tc>
        <w:tc>
          <w:tcPr>
            <w:tcW w:w="1118" w:type="dxa"/>
          </w:tcPr>
          <w:p>
            <w:pPr>
              <w:pStyle w:val="TableParagraph"/>
              <w:spacing w:line="272" w:lineRule="exact"/>
              <w:ind w:left="89" w:right="71"/>
              <w:jc w:val="center"/>
              <w:rPr>
                <w:sz w:val="24"/>
              </w:rPr>
            </w:pPr>
            <w:r>
              <w:rPr>
                <w:sz w:val="24"/>
              </w:rPr>
              <w:t>1</w:t>
            </w:r>
            <w:r>
              <w:rPr>
                <w:spacing w:val="2"/>
                <w:sz w:val="24"/>
              </w:rPr>
              <w:t> </w:t>
            </w:r>
            <w:r>
              <w:rPr>
                <w:spacing w:val="-2"/>
                <w:sz w:val="24"/>
              </w:rPr>
              <w:t>906,7</w:t>
            </w:r>
          </w:p>
        </w:tc>
        <w:tc>
          <w:tcPr>
            <w:tcW w:w="1123" w:type="dxa"/>
          </w:tcPr>
          <w:p>
            <w:pPr>
              <w:pStyle w:val="TableParagraph"/>
              <w:spacing w:line="272" w:lineRule="exact"/>
              <w:ind w:left="202"/>
              <w:rPr>
                <w:sz w:val="24"/>
              </w:rPr>
            </w:pPr>
            <w:r>
              <w:rPr>
                <w:sz w:val="24"/>
              </w:rPr>
              <w:t>9</w:t>
            </w:r>
            <w:r>
              <w:rPr>
                <w:spacing w:val="2"/>
                <w:sz w:val="24"/>
              </w:rPr>
              <w:t> </w:t>
            </w:r>
            <w:r>
              <w:rPr>
                <w:spacing w:val="-2"/>
                <w:sz w:val="24"/>
              </w:rPr>
              <w:t>490,6</w:t>
            </w:r>
          </w:p>
        </w:tc>
        <w:tc>
          <w:tcPr>
            <w:tcW w:w="1118" w:type="dxa"/>
          </w:tcPr>
          <w:p>
            <w:pPr>
              <w:pStyle w:val="TableParagraph"/>
              <w:spacing w:line="272" w:lineRule="exact"/>
              <w:ind w:left="85" w:right="77"/>
              <w:jc w:val="center"/>
              <w:rPr>
                <w:sz w:val="24"/>
              </w:rPr>
            </w:pPr>
            <w:r>
              <w:rPr>
                <w:sz w:val="24"/>
              </w:rPr>
              <w:t>2</w:t>
            </w:r>
            <w:r>
              <w:rPr>
                <w:spacing w:val="2"/>
                <w:sz w:val="24"/>
              </w:rPr>
              <w:t> </w:t>
            </w:r>
            <w:r>
              <w:rPr>
                <w:spacing w:val="-2"/>
                <w:sz w:val="24"/>
              </w:rPr>
              <w:t>150,0</w:t>
            </w:r>
          </w:p>
        </w:tc>
        <w:tc>
          <w:tcPr>
            <w:tcW w:w="1118" w:type="dxa"/>
          </w:tcPr>
          <w:p>
            <w:pPr>
              <w:pStyle w:val="TableParagraph"/>
              <w:spacing w:line="272" w:lineRule="exact"/>
              <w:ind w:right="89"/>
              <w:jc w:val="right"/>
              <w:rPr>
                <w:sz w:val="24"/>
              </w:rPr>
            </w:pPr>
            <w:r>
              <w:rPr>
                <w:sz w:val="24"/>
              </w:rPr>
              <w:t>2</w:t>
            </w:r>
            <w:r>
              <w:rPr>
                <w:spacing w:val="2"/>
                <w:sz w:val="24"/>
              </w:rPr>
              <w:t> </w:t>
            </w:r>
            <w:r>
              <w:rPr>
                <w:spacing w:val="-2"/>
                <w:sz w:val="24"/>
              </w:rPr>
              <w:t>150,0</w:t>
            </w:r>
          </w:p>
        </w:tc>
      </w:tr>
      <w:tr>
        <w:trPr>
          <w:trHeight w:val="1655" w:hRule="atLeast"/>
        </w:trPr>
        <w:tc>
          <w:tcPr>
            <w:tcW w:w="1541" w:type="dxa"/>
            <w:vMerge/>
            <w:tcBorders>
              <w:top w:val="nil"/>
            </w:tcBorders>
          </w:tcPr>
          <w:p>
            <w:pPr>
              <w:rPr>
                <w:sz w:val="2"/>
                <w:szCs w:val="2"/>
              </w:rPr>
            </w:pPr>
          </w:p>
        </w:tc>
        <w:tc>
          <w:tcPr>
            <w:tcW w:w="1258" w:type="dxa"/>
          </w:tcPr>
          <w:p>
            <w:pPr>
              <w:pStyle w:val="TableParagraph"/>
              <w:ind w:left="105" w:right="95"/>
              <w:rPr>
                <w:sz w:val="24"/>
              </w:rPr>
            </w:pPr>
            <w:r>
              <w:rPr>
                <w:spacing w:val="-2"/>
                <w:sz w:val="24"/>
              </w:rPr>
              <w:t>Префекту </w:t>
            </w:r>
            <w:r>
              <w:rPr>
                <w:spacing w:val="-6"/>
                <w:sz w:val="24"/>
              </w:rPr>
              <w:t>ра </w:t>
            </w:r>
            <w:r>
              <w:rPr>
                <w:spacing w:val="-2"/>
                <w:sz w:val="24"/>
              </w:rPr>
              <w:t>Южного админист ративного</w:t>
            </w:r>
          </w:p>
          <w:p>
            <w:pPr>
              <w:pStyle w:val="TableParagraph"/>
              <w:spacing w:line="259" w:lineRule="exact"/>
              <w:ind w:left="105"/>
              <w:rPr>
                <w:sz w:val="24"/>
              </w:rPr>
            </w:pPr>
            <w:r>
              <w:rPr>
                <w:spacing w:val="-2"/>
                <w:sz w:val="24"/>
              </w:rPr>
              <w:t>округа</w:t>
            </w:r>
          </w:p>
        </w:tc>
        <w:tc>
          <w:tcPr>
            <w:tcW w:w="1402" w:type="dxa"/>
          </w:tcPr>
          <w:p>
            <w:pPr>
              <w:pStyle w:val="TableParagraph"/>
              <w:spacing w:line="271" w:lineRule="exact"/>
              <w:ind w:left="103" w:right="91"/>
              <w:jc w:val="center"/>
              <w:rPr>
                <w:sz w:val="24"/>
              </w:rPr>
            </w:pPr>
            <w:r>
              <w:rPr>
                <w:spacing w:val="-2"/>
                <w:sz w:val="24"/>
              </w:rPr>
              <w:t>04В060040</w:t>
            </w:r>
          </w:p>
          <w:p>
            <w:pPr>
              <w:pStyle w:val="TableParagraph"/>
              <w:spacing w:line="275" w:lineRule="exact"/>
              <w:ind w:left="12"/>
              <w:jc w:val="center"/>
              <w:rPr>
                <w:sz w:val="24"/>
              </w:rPr>
            </w:pPr>
            <w:r>
              <w:rPr>
                <w:sz w:val="24"/>
              </w:rPr>
              <w:t>0</w:t>
            </w:r>
          </w:p>
          <w:p>
            <w:pPr>
              <w:pStyle w:val="TableParagraph"/>
              <w:spacing w:line="237" w:lineRule="auto" w:before="4"/>
              <w:ind w:left="103" w:right="94"/>
              <w:jc w:val="center"/>
              <w:rPr>
                <w:sz w:val="24"/>
              </w:rPr>
            </w:pPr>
            <w:r>
              <w:rPr>
                <w:spacing w:val="-2"/>
                <w:sz w:val="24"/>
              </w:rPr>
              <w:t>Мероприят </w:t>
            </w:r>
            <w:r>
              <w:rPr>
                <w:spacing w:val="-6"/>
                <w:sz w:val="24"/>
              </w:rPr>
              <w:t>ия</w:t>
            </w:r>
          </w:p>
          <w:p>
            <w:pPr>
              <w:pStyle w:val="TableParagraph"/>
              <w:spacing w:line="274" w:lineRule="exact"/>
              <w:ind w:left="152" w:right="135" w:hanging="9"/>
              <w:jc w:val="center"/>
              <w:rPr>
                <w:sz w:val="24"/>
              </w:rPr>
            </w:pPr>
            <w:r>
              <w:rPr>
                <w:spacing w:val="-2"/>
                <w:sz w:val="24"/>
              </w:rPr>
              <w:t>префектур администр</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991</w:t>
            </w:r>
          </w:p>
        </w:tc>
        <w:tc>
          <w:tcPr>
            <w:tcW w:w="840" w:type="dxa"/>
          </w:tcPr>
          <w:p>
            <w:pPr>
              <w:pStyle w:val="TableParagraph"/>
              <w:spacing w:line="272" w:lineRule="exact"/>
              <w:ind w:left="105" w:right="105"/>
              <w:jc w:val="center"/>
              <w:rPr>
                <w:sz w:val="24"/>
              </w:rPr>
            </w:pPr>
            <w:r>
              <w:rPr>
                <w:spacing w:val="-5"/>
                <w:sz w:val="24"/>
              </w:rPr>
              <w:t>244</w:t>
            </w:r>
          </w:p>
        </w:tc>
        <w:tc>
          <w:tcPr>
            <w:tcW w:w="931" w:type="dxa"/>
          </w:tcPr>
          <w:p>
            <w:pPr>
              <w:pStyle w:val="TableParagraph"/>
              <w:spacing w:line="272" w:lineRule="exact"/>
              <w:ind w:left="310"/>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202"/>
              <w:rPr>
                <w:sz w:val="24"/>
              </w:rPr>
            </w:pPr>
            <w:r>
              <w:rPr>
                <w:sz w:val="24"/>
              </w:rPr>
              <w:t>4</w:t>
            </w:r>
            <w:r>
              <w:rPr>
                <w:spacing w:val="2"/>
                <w:sz w:val="24"/>
              </w:rPr>
              <w:t> </w:t>
            </w:r>
            <w:r>
              <w:rPr>
                <w:spacing w:val="-2"/>
                <w:sz w:val="24"/>
              </w:rPr>
              <w:t>799,0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868" w:hRule="atLeast"/>
        </w:trPr>
        <w:tc>
          <w:tcPr>
            <w:tcW w:w="1541" w:type="dxa"/>
          </w:tcPr>
          <w:p>
            <w:pPr>
              <w:pStyle w:val="TableParagraph"/>
              <w:rPr>
                <w:sz w:val="24"/>
              </w:rPr>
            </w:pPr>
          </w:p>
        </w:tc>
        <w:tc>
          <w:tcPr>
            <w:tcW w:w="1258" w:type="dxa"/>
          </w:tcPr>
          <w:p>
            <w:pPr>
              <w:pStyle w:val="TableParagraph"/>
              <w:spacing w:line="237" w:lineRule="auto" w:before="3"/>
              <w:ind w:left="105" w:right="303"/>
              <w:rPr>
                <w:sz w:val="24"/>
              </w:rPr>
            </w:pPr>
            <w:r>
              <w:rPr>
                <w:spacing w:val="-2"/>
                <w:sz w:val="24"/>
              </w:rPr>
              <w:t>города Москвы</w:t>
            </w:r>
          </w:p>
        </w:tc>
        <w:tc>
          <w:tcPr>
            <w:tcW w:w="1402" w:type="dxa"/>
          </w:tcPr>
          <w:p>
            <w:pPr>
              <w:pStyle w:val="TableParagraph"/>
              <w:spacing w:before="1"/>
              <w:ind w:left="109" w:right="101" w:firstLine="7"/>
              <w:jc w:val="center"/>
              <w:rPr>
                <w:sz w:val="24"/>
              </w:rPr>
            </w:pPr>
            <w:r>
              <w:rPr>
                <w:spacing w:val="-2"/>
                <w:sz w:val="24"/>
              </w:rPr>
              <w:t>ативных округов города </w:t>
            </w:r>
            <w:r>
              <w:rPr>
                <w:sz w:val="24"/>
              </w:rPr>
              <w:t>Москвы по </w:t>
            </w:r>
            <w:r>
              <w:rPr>
                <w:spacing w:val="-2"/>
                <w:sz w:val="24"/>
              </w:rPr>
              <w:t>социально </w:t>
            </w:r>
            <w:r>
              <w:rPr>
                <w:spacing w:val="-10"/>
                <w:sz w:val="24"/>
              </w:rPr>
              <w:t>й </w:t>
            </w:r>
            <w:r>
              <w:rPr>
                <w:spacing w:val="-2"/>
                <w:sz w:val="24"/>
              </w:rPr>
              <w:t>интеграции </w:t>
            </w:r>
            <w:r>
              <w:rPr>
                <w:spacing w:val="-10"/>
                <w:sz w:val="24"/>
              </w:rPr>
              <w:t>и </w:t>
            </w:r>
            <w:r>
              <w:rPr>
                <w:spacing w:val="-2"/>
                <w:sz w:val="24"/>
              </w:rPr>
              <w:t>формирова </w:t>
            </w:r>
            <w:r>
              <w:rPr>
                <w:spacing w:val="-4"/>
                <w:sz w:val="24"/>
              </w:rPr>
              <w:t>нию </w:t>
            </w:r>
            <w:r>
              <w:rPr>
                <w:spacing w:val="-2"/>
                <w:sz w:val="24"/>
              </w:rPr>
              <w:t>безбарьерн </w:t>
            </w:r>
            <w:r>
              <w:rPr>
                <w:sz w:val="24"/>
              </w:rPr>
              <w:t>ой среды </w:t>
            </w:r>
            <w:r>
              <w:rPr>
                <w:spacing w:val="-4"/>
                <w:sz w:val="24"/>
              </w:rPr>
              <w:t>для</w:t>
            </w:r>
          </w:p>
          <w:p>
            <w:pPr>
              <w:pStyle w:val="TableParagraph"/>
              <w:spacing w:line="259" w:lineRule="exact"/>
              <w:ind w:left="103" w:right="88"/>
              <w:jc w:val="center"/>
              <w:rPr>
                <w:sz w:val="24"/>
              </w:rPr>
            </w:pPr>
            <w:r>
              <w:rPr>
                <w:spacing w:val="-2"/>
                <w:sz w:val="24"/>
              </w:rPr>
              <w:t>инвалидов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4" w:hRule="atLeast"/>
        </w:trPr>
        <w:tc>
          <w:tcPr>
            <w:tcW w:w="1541" w:type="dxa"/>
            <w:vMerge w:val="restart"/>
          </w:tcPr>
          <w:p>
            <w:pPr>
              <w:pStyle w:val="TableParagraph"/>
              <w:rPr>
                <w:sz w:val="24"/>
              </w:rPr>
            </w:pPr>
          </w:p>
        </w:tc>
        <w:tc>
          <w:tcPr>
            <w:tcW w:w="1258" w:type="dxa"/>
          </w:tcPr>
          <w:p>
            <w:pPr>
              <w:pStyle w:val="TableParagraph"/>
              <w:ind w:left="105" w:right="95"/>
              <w:rPr>
                <w:sz w:val="24"/>
              </w:rPr>
            </w:pPr>
            <w:r>
              <w:rPr>
                <w:spacing w:val="-2"/>
                <w:sz w:val="24"/>
              </w:rPr>
              <w:t>Префекту </w:t>
            </w:r>
            <w:r>
              <w:rPr>
                <w:spacing w:val="-6"/>
                <w:sz w:val="24"/>
              </w:rPr>
              <w:t>ра </w:t>
            </w:r>
            <w:r>
              <w:rPr>
                <w:spacing w:val="-2"/>
                <w:sz w:val="24"/>
              </w:rPr>
              <w:t>Южного админист ративного округа города Москвы</w:t>
            </w:r>
          </w:p>
        </w:tc>
        <w:tc>
          <w:tcPr>
            <w:tcW w:w="1402" w:type="dxa"/>
          </w:tcPr>
          <w:p>
            <w:pPr>
              <w:pStyle w:val="TableParagraph"/>
              <w:spacing w:line="271" w:lineRule="exact"/>
              <w:ind w:left="103" w:right="91"/>
              <w:jc w:val="center"/>
              <w:rPr>
                <w:sz w:val="24"/>
              </w:rPr>
            </w:pPr>
            <w:r>
              <w:rPr>
                <w:spacing w:val="-2"/>
                <w:sz w:val="24"/>
              </w:rPr>
              <w:t>04В060040</w:t>
            </w:r>
          </w:p>
          <w:p>
            <w:pPr>
              <w:pStyle w:val="TableParagraph"/>
              <w:spacing w:line="275" w:lineRule="exact"/>
              <w:ind w:left="12"/>
              <w:jc w:val="center"/>
              <w:rPr>
                <w:sz w:val="24"/>
              </w:rPr>
            </w:pPr>
            <w:r>
              <w:rPr>
                <w:sz w:val="24"/>
              </w:rPr>
              <w:t>0</w:t>
            </w:r>
          </w:p>
          <w:p>
            <w:pPr>
              <w:pStyle w:val="TableParagraph"/>
              <w:spacing w:before="2"/>
              <w:ind w:left="109" w:right="101" w:firstLine="1"/>
              <w:jc w:val="center"/>
              <w:rPr>
                <w:sz w:val="24"/>
              </w:rPr>
            </w:pPr>
            <w:r>
              <w:rPr>
                <w:spacing w:val="-2"/>
                <w:sz w:val="24"/>
              </w:rPr>
              <w:t>Мероприят </w:t>
            </w:r>
            <w:r>
              <w:rPr>
                <w:spacing w:val="-6"/>
                <w:sz w:val="24"/>
              </w:rPr>
              <w:t>ия </w:t>
            </w:r>
            <w:r>
              <w:rPr>
                <w:spacing w:val="-2"/>
                <w:sz w:val="24"/>
              </w:rPr>
              <w:t>префектур администр ативных округов города </w:t>
            </w:r>
            <w:r>
              <w:rPr>
                <w:sz w:val="24"/>
              </w:rPr>
              <w:t>Москвы по </w:t>
            </w:r>
            <w:r>
              <w:rPr>
                <w:spacing w:val="-2"/>
                <w:sz w:val="24"/>
              </w:rPr>
              <w:t>социально </w:t>
            </w:r>
            <w:r>
              <w:rPr>
                <w:spacing w:val="-10"/>
                <w:sz w:val="24"/>
              </w:rPr>
              <w:t>й </w:t>
            </w:r>
            <w:r>
              <w:rPr>
                <w:spacing w:val="-2"/>
                <w:sz w:val="24"/>
              </w:rPr>
              <w:t>интеграции </w:t>
            </w:r>
            <w:r>
              <w:rPr>
                <w:spacing w:val="-10"/>
                <w:sz w:val="24"/>
              </w:rPr>
              <w:t>и </w:t>
            </w:r>
            <w:r>
              <w:rPr>
                <w:spacing w:val="-2"/>
                <w:sz w:val="24"/>
              </w:rPr>
              <w:t>формирова </w:t>
            </w:r>
            <w:r>
              <w:rPr>
                <w:spacing w:val="-4"/>
                <w:sz w:val="24"/>
              </w:rPr>
              <w:t>нию </w:t>
            </w:r>
            <w:r>
              <w:rPr>
                <w:spacing w:val="-2"/>
                <w:sz w:val="24"/>
              </w:rPr>
              <w:t>безбарьерн </w:t>
            </w:r>
            <w:r>
              <w:rPr>
                <w:sz w:val="24"/>
              </w:rPr>
              <w:t>ой среды </w:t>
            </w:r>
            <w:r>
              <w:rPr>
                <w:spacing w:val="-4"/>
                <w:sz w:val="24"/>
              </w:rPr>
              <w:t>для</w:t>
            </w:r>
          </w:p>
          <w:p>
            <w:pPr>
              <w:pStyle w:val="TableParagraph"/>
              <w:spacing w:line="255" w:lineRule="exact"/>
              <w:ind w:left="103" w:right="88"/>
              <w:jc w:val="center"/>
              <w:rPr>
                <w:sz w:val="24"/>
              </w:rPr>
            </w:pPr>
            <w:r>
              <w:rPr>
                <w:spacing w:val="-2"/>
                <w:sz w:val="24"/>
              </w:rPr>
              <w:t>инвалидов</w:t>
            </w:r>
          </w:p>
        </w:tc>
        <w:tc>
          <w:tcPr>
            <w:tcW w:w="840" w:type="dxa"/>
          </w:tcPr>
          <w:p>
            <w:pPr>
              <w:pStyle w:val="TableParagraph"/>
              <w:spacing w:line="273" w:lineRule="exact"/>
              <w:ind w:right="171"/>
              <w:jc w:val="right"/>
              <w:rPr>
                <w:sz w:val="24"/>
              </w:rPr>
            </w:pPr>
            <w:r>
              <w:rPr>
                <w:spacing w:val="-4"/>
                <w:sz w:val="24"/>
              </w:rPr>
              <w:t>1003</w:t>
            </w:r>
          </w:p>
        </w:tc>
        <w:tc>
          <w:tcPr>
            <w:tcW w:w="701" w:type="dxa"/>
          </w:tcPr>
          <w:p>
            <w:pPr>
              <w:pStyle w:val="TableParagraph"/>
              <w:spacing w:line="273" w:lineRule="exact"/>
              <w:ind w:left="132" w:right="130"/>
              <w:jc w:val="center"/>
              <w:rPr>
                <w:sz w:val="24"/>
              </w:rPr>
            </w:pPr>
            <w:r>
              <w:rPr>
                <w:spacing w:val="-5"/>
                <w:sz w:val="24"/>
              </w:rPr>
              <w:t>991</w:t>
            </w:r>
          </w:p>
        </w:tc>
        <w:tc>
          <w:tcPr>
            <w:tcW w:w="840" w:type="dxa"/>
          </w:tcPr>
          <w:p>
            <w:pPr>
              <w:pStyle w:val="TableParagraph"/>
              <w:spacing w:line="273" w:lineRule="exact"/>
              <w:ind w:left="105" w:right="105"/>
              <w:jc w:val="center"/>
              <w:rPr>
                <w:sz w:val="24"/>
              </w:rPr>
            </w:pPr>
            <w:r>
              <w:rPr>
                <w:spacing w:val="-5"/>
                <w:sz w:val="24"/>
              </w:rPr>
              <w:t>323</w:t>
            </w:r>
          </w:p>
        </w:tc>
        <w:tc>
          <w:tcPr>
            <w:tcW w:w="931" w:type="dxa"/>
          </w:tcPr>
          <w:p>
            <w:pPr>
              <w:pStyle w:val="TableParagraph"/>
              <w:spacing w:line="273" w:lineRule="exact"/>
              <w:ind w:left="190"/>
              <w:rPr>
                <w:sz w:val="24"/>
              </w:rPr>
            </w:pPr>
            <w:r>
              <w:rPr>
                <w:spacing w:val="-2"/>
                <w:sz w:val="24"/>
              </w:rPr>
              <w:t>535,2</w:t>
            </w:r>
          </w:p>
        </w:tc>
        <w:tc>
          <w:tcPr>
            <w:tcW w:w="993" w:type="dxa"/>
          </w:tcPr>
          <w:p>
            <w:pPr>
              <w:pStyle w:val="TableParagraph"/>
              <w:spacing w:line="273" w:lineRule="exact"/>
              <w:ind w:left="115" w:right="101"/>
              <w:jc w:val="center"/>
              <w:rPr>
                <w:sz w:val="24"/>
              </w:rPr>
            </w:pPr>
            <w:r>
              <w:rPr>
                <w:spacing w:val="-2"/>
                <w:sz w:val="24"/>
              </w:rPr>
              <w:t>542,4</w:t>
            </w:r>
          </w:p>
        </w:tc>
        <w:tc>
          <w:tcPr>
            <w:tcW w:w="993" w:type="dxa"/>
          </w:tcPr>
          <w:p>
            <w:pPr>
              <w:pStyle w:val="TableParagraph"/>
              <w:spacing w:line="273" w:lineRule="exact"/>
              <w:ind w:left="224"/>
              <w:rPr>
                <w:sz w:val="24"/>
              </w:rPr>
            </w:pPr>
            <w:r>
              <w:rPr>
                <w:spacing w:val="-2"/>
                <w:sz w:val="24"/>
              </w:rPr>
              <w:t>564,0</w:t>
            </w:r>
          </w:p>
        </w:tc>
        <w:tc>
          <w:tcPr>
            <w:tcW w:w="1118" w:type="dxa"/>
          </w:tcPr>
          <w:p>
            <w:pPr>
              <w:pStyle w:val="TableParagraph"/>
              <w:spacing w:line="273" w:lineRule="exact"/>
              <w:ind w:left="85" w:right="77"/>
              <w:jc w:val="center"/>
              <w:rPr>
                <w:sz w:val="24"/>
              </w:rPr>
            </w:pPr>
            <w:r>
              <w:rPr>
                <w:spacing w:val="-2"/>
                <w:sz w:val="24"/>
              </w:rPr>
              <w:t>535,8</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right="82"/>
              <w:jc w:val="right"/>
              <w:rPr>
                <w:sz w:val="24"/>
              </w:rPr>
            </w:pPr>
            <w:r>
              <w:rPr>
                <w:spacing w:val="-5"/>
                <w:sz w:val="24"/>
              </w:rPr>
              <w:t>0,0</w:t>
            </w:r>
          </w:p>
        </w:tc>
      </w:tr>
      <w:tr>
        <w:trPr>
          <w:trHeight w:val="556" w:hRule="atLeast"/>
        </w:trPr>
        <w:tc>
          <w:tcPr>
            <w:tcW w:w="1541" w:type="dxa"/>
            <w:vMerge/>
            <w:tcBorders>
              <w:top w:val="nil"/>
            </w:tcBorders>
          </w:tcPr>
          <w:p>
            <w:pPr>
              <w:rPr>
                <w:sz w:val="2"/>
                <w:szCs w:val="2"/>
              </w:rPr>
            </w:pPr>
          </w:p>
        </w:tc>
        <w:tc>
          <w:tcPr>
            <w:tcW w:w="1258" w:type="dxa"/>
            <w:tcBorders>
              <w:bottom w:val="nil"/>
            </w:tcBorders>
          </w:tcPr>
          <w:p>
            <w:pPr>
              <w:pStyle w:val="TableParagraph"/>
              <w:spacing w:line="274" w:lineRule="exact"/>
              <w:ind w:left="105" w:right="150"/>
              <w:rPr>
                <w:sz w:val="24"/>
              </w:rPr>
            </w:pPr>
            <w:r>
              <w:rPr>
                <w:spacing w:val="-2"/>
                <w:sz w:val="24"/>
              </w:rPr>
              <w:t>Департам </w:t>
            </w:r>
            <w:r>
              <w:rPr>
                <w:spacing w:val="-4"/>
                <w:sz w:val="24"/>
              </w:rPr>
              <w:t>ент</w:t>
            </w:r>
          </w:p>
        </w:tc>
        <w:tc>
          <w:tcPr>
            <w:tcW w:w="1402" w:type="dxa"/>
            <w:tcBorders>
              <w:bottom w:val="nil"/>
            </w:tcBorders>
          </w:tcPr>
          <w:p>
            <w:pPr>
              <w:pStyle w:val="TableParagraph"/>
              <w:spacing w:line="275" w:lineRule="exact" w:before="1"/>
              <w:ind w:left="103" w:right="91"/>
              <w:jc w:val="center"/>
              <w:rPr>
                <w:sz w:val="24"/>
              </w:rPr>
            </w:pPr>
            <w:r>
              <w:rPr>
                <w:spacing w:val="-2"/>
                <w:sz w:val="24"/>
              </w:rPr>
              <w:t>04В060050</w:t>
            </w:r>
          </w:p>
          <w:p>
            <w:pPr>
              <w:pStyle w:val="TableParagraph"/>
              <w:spacing w:line="260" w:lineRule="exact"/>
              <w:ind w:left="12"/>
              <w:jc w:val="center"/>
              <w:rPr>
                <w:sz w:val="24"/>
              </w:rPr>
            </w:pPr>
            <w:r>
              <w:rPr>
                <w:sz w:val="24"/>
              </w:rPr>
              <w:t>0</w:t>
            </w:r>
          </w:p>
        </w:tc>
        <w:tc>
          <w:tcPr>
            <w:tcW w:w="840" w:type="dxa"/>
            <w:tcBorders>
              <w:bottom w:val="nil"/>
            </w:tcBorders>
          </w:tcPr>
          <w:p>
            <w:pPr>
              <w:pStyle w:val="TableParagraph"/>
              <w:spacing w:before="1"/>
              <w:ind w:right="180"/>
              <w:jc w:val="right"/>
              <w:rPr>
                <w:sz w:val="24"/>
              </w:rPr>
            </w:pPr>
            <w:r>
              <w:rPr>
                <w:spacing w:val="-5"/>
                <w:sz w:val="24"/>
              </w:rPr>
              <w:t>ПОЗ</w:t>
            </w:r>
          </w:p>
        </w:tc>
        <w:tc>
          <w:tcPr>
            <w:tcW w:w="701" w:type="dxa"/>
            <w:tcBorders>
              <w:bottom w:val="nil"/>
            </w:tcBorders>
          </w:tcPr>
          <w:p>
            <w:pPr>
              <w:pStyle w:val="TableParagraph"/>
              <w:spacing w:before="1"/>
              <w:ind w:left="132" w:right="130"/>
              <w:jc w:val="center"/>
              <w:rPr>
                <w:sz w:val="24"/>
              </w:rPr>
            </w:pPr>
            <w:r>
              <w:rPr>
                <w:spacing w:val="-5"/>
                <w:sz w:val="24"/>
              </w:rPr>
              <w:t>783</w:t>
            </w:r>
          </w:p>
        </w:tc>
        <w:tc>
          <w:tcPr>
            <w:tcW w:w="840" w:type="dxa"/>
            <w:tcBorders>
              <w:bottom w:val="nil"/>
            </w:tcBorders>
          </w:tcPr>
          <w:p>
            <w:pPr>
              <w:pStyle w:val="TableParagraph"/>
              <w:spacing w:before="1"/>
              <w:ind w:left="104" w:right="105"/>
              <w:jc w:val="center"/>
              <w:rPr>
                <w:sz w:val="24"/>
              </w:rPr>
            </w:pPr>
            <w:r>
              <w:rPr>
                <w:spacing w:val="-5"/>
                <w:sz w:val="24"/>
              </w:rPr>
              <w:t>244</w:t>
            </w:r>
          </w:p>
        </w:tc>
        <w:tc>
          <w:tcPr>
            <w:tcW w:w="931" w:type="dxa"/>
            <w:tcBorders>
              <w:bottom w:val="nil"/>
            </w:tcBorders>
          </w:tcPr>
          <w:p>
            <w:pPr>
              <w:pStyle w:val="TableParagraph"/>
              <w:spacing w:line="275" w:lineRule="exact" w:before="1"/>
              <w:ind w:left="2"/>
              <w:jc w:val="center"/>
              <w:rPr>
                <w:sz w:val="24"/>
              </w:rPr>
            </w:pPr>
            <w:r>
              <w:rPr>
                <w:sz w:val="24"/>
              </w:rPr>
              <w:t>8</w:t>
            </w:r>
          </w:p>
          <w:p>
            <w:pPr>
              <w:pStyle w:val="TableParagraph"/>
              <w:spacing w:line="260" w:lineRule="exact"/>
              <w:ind w:left="114" w:right="114"/>
              <w:jc w:val="center"/>
              <w:rPr>
                <w:sz w:val="24"/>
              </w:rPr>
            </w:pPr>
            <w:r>
              <w:rPr>
                <w:spacing w:val="-2"/>
                <w:sz w:val="24"/>
              </w:rPr>
              <w:t>801,5</w:t>
            </w:r>
          </w:p>
        </w:tc>
        <w:tc>
          <w:tcPr>
            <w:tcW w:w="993" w:type="dxa"/>
            <w:tcBorders>
              <w:bottom w:val="nil"/>
            </w:tcBorders>
          </w:tcPr>
          <w:p>
            <w:pPr>
              <w:pStyle w:val="TableParagraph"/>
              <w:spacing w:before="1"/>
              <w:ind w:left="115" w:right="100"/>
              <w:jc w:val="center"/>
              <w:rPr>
                <w:sz w:val="24"/>
              </w:rPr>
            </w:pPr>
            <w:r>
              <w:rPr>
                <w:sz w:val="24"/>
              </w:rPr>
              <w:t>1</w:t>
            </w:r>
            <w:r>
              <w:rPr>
                <w:spacing w:val="2"/>
                <w:sz w:val="24"/>
              </w:rPr>
              <w:t> </w:t>
            </w:r>
            <w:r>
              <w:rPr>
                <w:spacing w:val="-2"/>
                <w:sz w:val="24"/>
              </w:rPr>
              <w:t>916,7</w:t>
            </w:r>
          </w:p>
        </w:tc>
        <w:tc>
          <w:tcPr>
            <w:tcW w:w="993" w:type="dxa"/>
            <w:tcBorders>
              <w:bottom w:val="nil"/>
            </w:tcBorders>
          </w:tcPr>
          <w:p>
            <w:pPr>
              <w:pStyle w:val="TableParagraph"/>
              <w:spacing w:line="275" w:lineRule="exact" w:before="1"/>
              <w:ind w:left="112" w:right="108"/>
              <w:jc w:val="center"/>
              <w:rPr>
                <w:sz w:val="24"/>
              </w:rPr>
            </w:pPr>
            <w:r>
              <w:rPr>
                <w:spacing w:val="-5"/>
                <w:sz w:val="24"/>
              </w:rPr>
              <w:t>17</w:t>
            </w:r>
          </w:p>
          <w:p>
            <w:pPr>
              <w:pStyle w:val="TableParagraph"/>
              <w:spacing w:line="260" w:lineRule="exact"/>
              <w:ind w:left="114" w:right="108"/>
              <w:jc w:val="center"/>
              <w:rPr>
                <w:sz w:val="24"/>
              </w:rPr>
            </w:pPr>
            <w:r>
              <w:rPr>
                <w:spacing w:val="-2"/>
                <w:sz w:val="24"/>
              </w:rPr>
              <w:t>266,5</w:t>
            </w:r>
          </w:p>
        </w:tc>
        <w:tc>
          <w:tcPr>
            <w:tcW w:w="1118" w:type="dxa"/>
            <w:tcBorders>
              <w:bottom w:val="nil"/>
            </w:tcBorders>
          </w:tcPr>
          <w:p>
            <w:pPr>
              <w:pStyle w:val="TableParagraph"/>
              <w:spacing w:before="1"/>
              <w:ind w:left="89" w:right="75"/>
              <w:jc w:val="center"/>
              <w:rPr>
                <w:sz w:val="24"/>
              </w:rPr>
            </w:pPr>
            <w:r>
              <w:rPr>
                <w:spacing w:val="-5"/>
                <w:sz w:val="24"/>
              </w:rPr>
              <w:t>0,0</w:t>
            </w:r>
          </w:p>
        </w:tc>
        <w:tc>
          <w:tcPr>
            <w:tcW w:w="1118" w:type="dxa"/>
            <w:tcBorders>
              <w:bottom w:val="nil"/>
            </w:tcBorders>
          </w:tcPr>
          <w:p>
            <w:pPr>
              <w:pStyle w:val="TableParagraph"/>
              <w:spacing w:before="1"/>
              <w:ind w:left="89" w:right="64"/>
              <w:jc w:val="center"/>
              <w:rPr>
                <w:sz w:val="24"/>
              </w:rPr>
            </w:pPr>
            <w:r>
              <w:rPr>
                <w:spacing w:val="-5"/>
                <w:sz w:val="24"/>
              </w:rPr>
              <w:t>0,0</w:t>
            </w:r>
          </w:p>
        </w:tc>
        <w:tc>
          <w:tcPr>
            <w:tcW w:w="1123" w:type="dxa"/>
            <w:tcBorders>
              <w:bottom w:val="nil"/>
            </w:tcBorders>
          </w:tcPr>
          <w:p>
            <w:pPr>
              <w:pStyle w:val="TableParagraph"/>
              <w:spacing w:before="1"/>
              <w:ind w:left="95" w:right="74"/>
              <w:jc w:val="center"/>
              <w:rPr>
                <w:sz w:val="24"/>
              </w:rPr>
            </w:pPr>
            <w:r>
              <w:rPr>
                <w:spacing w:val="-5"/>
                <w:sz w:val="24"/>
              </w:rPr>
              <w:t>0,0</w:t>
            </w:r>
          </w:p>
        </w:tc>
        <w:tc>
          <w:tcPr>
            <w:tcW w:w="1118" w:type="dxa"/>
            <w:tcBorders>
              <w:bottom w:val="nil"/>
            </w:tcBorders>
          </w:tcPr>
          <w:p>
            <w:pPr>
              <w:pStyle w:val="TableParagraph"/>
              <w:spacing w:before="1"/>
              <w:ind w:left="89" w:right="73"/>
              <w:jc w:val="center"/>
              <w:rPr>
                <w:sz w:val="24"/>
              </w:rPr>
            </w:pPr>
            <w:r>
              <w:rPr>
                <w:spacing w:val="-5"/>
                <w:sz w:val="24"/>
              </w:rPr>
              <w:t>0,0</w:t>
            </w:r>
          </w:p>
        </w:tc>
        <w:tc>
          <w:tcPr>
            <w:tcW w:w="1118" w:type="dxa"/>
            <w:tcBorders>
              <w:bottom w:val="nil"/>
            </w:tcBorders>
          </w:tcPr>
          <w:p>
            <w:pPr>
              <w:pStyle w:val="TableParagraph"/>
              <w:spacing w:before="1"/>
              <w:ind w:right="82"/>
              <w:jc w:val="right"/>
              <w:rPr>
                <w:sz w:val="24"/>
              </w:rPr>
            </w:pPr>
            <w:r>
              <w:rPr>
                <w:spacing w:val="-5"/>
                <w:sz w:val="24"/>
              </w:rPr>
              <w:t>0,0</w:t>
            </w:r>
          </w:p>
        </w:tc>
      </w:tr>
    </w:tbl>
    <w:p>
      <w:pPr>
        <w:spacing w:after="0"/>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70" w:hRule="exact"/>
        </w:trPr>
        <w:tc>
          <w:tcPr>
            <w:tcW w:w="1541" w:type="dxa"/>
            <w:vMerge w:val="restart"/>
          </w:tcPr>
          <w:p>
            <w:pPr>
              <w:pStyle w:val="TableParagraph"/>
              <w:rPr>
                <w:sz w:val="24"/>
              </w:rPr>
            </w:pPr>
          </w:p>
        </w:tc>
        <w:tc>
          <w:tcPr>
            <w:tcW w:w="1258" w:type="dxa"/>
          </w:tcPr>
          <w:p>
            <w:pPr>
              <w:pStyle w:val="TableParagraph"/>
              <w:spacing w:before="1"/>
              <w:ind w:left="100" w:right="308"/>
              <w:rPr>
                <w:sz w:val="24"/>
              </w:rPr>
            </w:pPr>
            <w:r>
              <w:rPr>
                <w:spacing w:val="-2"/>
                <w:sz w:val="24"/>
              </w:rPr>
              <w:t>спорта города Москвы</w:t>
            </w:r>
          </w:p>
        </w:tc>
        <w:tc>
          <w:tcPr>
            <w:tcW w:w="1402" w:type="dxa"/>
          </w:tcPr>
          <w:p>
            <w:pPr>
              <w:pStyle w:val="TableParagraph"/>
              <w:spacing w:before="1"/>
              <w:ind w:left="105" w:right="98" w:firstLine="1"/>
              <w:jc w:val="center"/>
              <w:rPr>
                <w:sz w:val="24"/>
              </w:rPr>
            </w:pPr>
            <w:r>
              <w:rPr>
                <w:spacing w:val="-2"/>
                <w:sz w:val="24"/>
              </w:rPr>
              <w:t>Адаптация дорожно-т ранспортно </w:t>
            </w:r>
            <w:r>
              <w:rPr>
                <w:spacing w:val="-10"/>
                <w:sz w:val="24"/>
              </w:rPr>
              <w:t>й </w:t>
            </w:r>
            <w:r>
              <w:rPr>
                <w:spacing w:val="-2"/>
                <w:sz w:val="24"/>
              </w:rPr>
              <w:t>инфрастру</w:t>
            </w:r>
          </w:p>
          <w:p>
            <w:pPr>
              <w:pStyle w:val="TableParagraph"/>
              <w:spacing w:line="259" w:lineRule="exact"/>
              <w:ind w:left="96" w:right="96"/>
              <w:jc w:val="center"/>
              <w:rPr>
                <w:sz w:val="24"/>
              </w:rPr>
            </w:pPr>
            <w:r>
              <w:rPr>
                <w:spacing w:val="-2"/>
                <w:sz w:val="24"/>
              </w:rPr>
              <w:t>ктуры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699"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100" w:right="96"/>
              <w:jc w:val="center"/>
              <w:rPr>
                <w:sz w:val="24"/>
              </w:rPr>
            </w:pPr>
            <w:r>
              <w:rPr>
                <w:spacing w:val="-2"/>
                <w:sz w:val="24"/>
              </w:rPr>
              <w:t>04В060060</w:t>
            </w:r>
          </w:p>
          <w:p>
            <w:pPr>
              <w:pStyle w:val="TableParagraph"/>
              <w:spacing w:line="275" w:lineRule="exact"/>
              <w:ind w:left="4"/>
              <w:jc w:val="center"/>
              <w:rPr>
                <w:sz w:val="24"/>
              </w:rPr>
            </w:pPr>
            <w:r>
              <w:rPr>
                <w:sz w:val="24"/>
              </w:rPr>
              <w:t>0</w:t>
            </w:r>
          </w:p>
          <w:p>
            <w:pPr>
              <w:pStyle w:val="TableParagraph"/>
              <w:spacing w:before="2"/>
              <w:ind w:left="114" w:right="102" w:hanging="7"/>
              <w:jc w:val="center"/>
              <w:rPr>
                <w:sz w:val="24"/>
              </w:rPr>
            </w:pPr>
            <w:r>
              <w:rPr>
                <w:spacing w:val="-2"/>
                <w:sz w:val="24"/>
              </w:rPr>
              <w:t>Осуществл </w:t>
            </w:r>
            <w:r>
              <w:rPr>
                <w:spacing w:val="-4"/>
                <w:sz w:val="24"/>
              </w:rPr>
              <w:t>ение </w:t>
            </w:r>
            <w:r>
              <w:rPr>
                <w:spacing w:val="-2"/>
                <w:sz w:val="24"/>
              </w:rPr>
              <w:t>мероприят </w:t>
            </w:r>
            <w:r>
              <w:rPr>
                <w:spacing w:val="-4"/>
                <w:sz w:val="24"/>
              </w:rPr>
              <w:t>ий, </w:t>
            </w:r>
            <w:r>
              <w:rPr>
                <w:spacing w:val="-2"/>
                <w:sz w:val="24"/>
              </w:rPr>
              <w:t>направлен </w:t>
            </w:r>
            <w:r>
              <w:rPr>
                <w:sz w:val="24"/>
              </w:rPr>
              <w:t>ных на </w:t>
            </w:r>
            <w:r>
              <w:rPr>
                <w:spacing w:val="-2"/>
                <w:sz w:val="24"/>
              </w:rPr>
              <w:t>приспособ ление помещения </w:t>
            </w:r>
            <w:r>
              <w:rPr>
                <w:spacing w:val="-4"/>
                <w:sz w:val="24"/>
              </w:rPr>
              <w:t>для </w:t>
            </w:r>
            <w:r>
              <w:rPr>
                <w:spacing w:val="-2"/>
                <w:sz w:val="24"/>
              </w:rPr>
              <w:t>инвалидов </w:t>
            </w:r>
            <w:r>
              <w:rPr>
                <w:sz w:val="24"/>
              </w:rPr>
              <w:t>и иных </w:t>
            </w:r>
            <w:r>
              <w:rPr>
                <w:spacing w:val="-2"/>
                <w:sz w:val="24"/>
              </w:rPr>
              <w:t>маломобил </w:t>
            </w:r>
            <w:r>
              <w:rPr>
                <w:spacing w:val="-4"/>
                <w:sz w:val="24"/>
              </w:rPr>
              <w:t>ьных</w:t>
            </w:r>
          </w:p>
          <w:p>
            <w:pPr>
              <w:pStyle w:val="TableParagraph"/>
              <w:spacing w:line="257" w:lineRule="exact" w:before="1"/>
              <w:ind w:left="103" w:right="95"/>
              <w:jc w:val="center"/>
              <w:rPr>
                <w:sz w:val="24"/>
              </w:rPr>
            </w:pPr>
            <w:r>
              <w:rPr>
                <w:spacing w:val="-2"/>
                <w:sz w:val="24"/>
              </w:rPr>
              <w:t>граждан</w:t>
            </w:r>
          </w:p>
        </w:tc>
        <w:tc>
          <w:tcPr>
            <w:tcW w:w="840" w:type="dxa"/>
          </w:tcPr>
          <w:p>
            <w:pPr>
              <w:pStyle w:val="TableParagraph"/>
              <w:spacing w:line="273" w:lineRule="exact"/>
              <w:ind w:left="172"/>
              <w:rPr>
                <w:sz w:val="24"/>
              </w:rPr>
            </w:pPr>
            <w:r>
              <w:rPr>
                <w:spacing w:val="-4"/>
                <w:sz w:val="24"/>
              </w:rPr>
              <w:t>1006</w:t>
            </w:r>
          </w:p>
        </w:tc>
        <w:tc>
          <w:tcPr>
            <w:tcW w:w="701" w:type="dxa"/>
          </w:tcPr>
          <w:p>
            <w:pPr>
              <w:pStyle w:val="TableParagraph"/>
              <w:spacing w:line="273" w:lineRule="exact"/>
              <w:ind w:left="163"/>
              <w:rPr>
                <w:sz w:val="24"/>
              </w:rPr>
            </w:pPr>
            <w:r>
              <w:rPr>
                <w:spacing w:val="-5"/>
                <w:sz w:val="24"/>
              </w:rPr>
              <w:t>148</w:t>
            </w:r>
          </w:p>
        </w:tc>
        <w:tc>
          <w:tcPr>
            <w:tcW w:w="840" w:type="dxa"/>
          </w:tcPr>
          <w:p>
            <w:pPr>
              <w:pStyle w:val="TableParagraph"/>
              <w:spacing w:line="273" w:lineRule="exact"/>
              <w:ind w:left="229"/>
              <w:rPr>
                <w:sz w:val="24"/>
              </w:rPr>
            </w:pPr>
            <w:r>
              <w:rPr>
                <w:spacing w:val="-5"/>
                <w:sz w:val="24"/>
              </w:rPr>
              <w:t>633</w:t>
            </w:r>
          </w:p>
        </w:tc>
        <w:tc>
          <w:tcPr>
            <w:tcW w:w="931" w:type="dxa"/>
          </w:tcPr>
          <w:p>
            <w:pPr>
              <w:pStyle w:val="TableParagraph"/>
              <w:spacing w:line="273" w:lineRule="exact"/>
              <w:ind w:left="306"/>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191"/>
              <w:rPr>
                <w:sz w:val="24"/>
              </w:rPr>
            </w:pPr>
            <w:r>
              <w:rPr>
                <w:sz w:val="24"/>
              </w:rPr>
              <w:t>4</w:t>
            </w:r>
            <w:r>
              <w:rPr>
                <w:spacing w:val="2"/>
                <w:sz w:val="24"/>
              </w:rPr>
              <w:t> </w:t>
            </w:r>
            <w:r>
              <w:rPr>
                <w:spacing w:val="-2"/>
                <w:sz w:val="24"/>
              </w:rPr>
              <w:t>000,0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710"/>
              <w:rPr>
                <w:sz w:val="24"/>
              </w:rPr>
            </w:pPr>
            <w:r>
              <w:rPr>
                <w:spacing w:val="-5"/>
                <w:sz w:val="24"/>
              </w:rPr>
              <w:t>0,0</w:t>
            </w: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55"/>
              <w:rPr>
                <w:sz w:val="24"/>
              </w:rPr>
            </w:pPr>
            <w:r>
              <w:rPr>
                <w:spacing w:val="-2"/>
                <w:sz w:val="24"/>
              </w:rPr>
              <w:t>Департам </w:t>
            </w:r>
            <w:r>
              <w:rPr>
                <w:spacing w:val="-4"/>
                <w:sz w:val="24"/>
              </w:rPr>
              <w:t>ент </w:t>
            </w:r>
            <w:r>
              <w:rPr>
                <w:spacing w:val="-2"/>
                <w:sz w:val="24"/>
              </w:rPr>
              <w:t>жилищно</w:t>
            </w:r>
          </w:p>
          <w:p>
            <w:pPr>
              <w:pStyle w:val="TableParagraph"/>
              <w:ind w:left="100" w:right="95"/>
              <w:rPr>
                <w:sz w:val="24"/>
              </w:rPr>
            </w:pPr>
            <w:r>
              <w:rPr>
                <w:spacing w:val="-2"/>
                <w:sz w:val="24"/>
              </w:rPr>
              <w:t>-коммуна льного хозяйства 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04В060890</w:t>
            </w:r>
          </w:p>
          <w:p>
            <w:pPr>
              <w:pStyle w:val="TableParagraph"/>
              <w:spacing w:line="275" w:lineRule="exact" w:before="2"/>
              <w:ind w:left="4"/>
              <w:jc w:val="center"/>
              <w:rPr>
                <w:sz w:val="24"/>
              </w:rPr>
            </w:pPr>
            <w:r>
              <w:rPr>
                <w:sz w:val="24"/>
              </w:rPr>
              <w:t>0</w:t>
            </w:r>
          </w:p>
          <w:p>
            <w:pPr>
              <w:pStyle w:val="TableParagraph"/>
              <w:ind w:left="105" w:right="98" w:hanging="1"/>
              <w:jc w:val="center"/>
              <w:rPr>
                <w:sz w:val="24"/>
              </w:rPr>
            </w:pPr>
            <w:r>
              <w:rPr>
                <w:spacing w:val="-2"/>
                <w:sz w:val="24"/>
              </w:rPr>
              <w:t>Проведени </w:t>
            </w:r>
            <w:r>
              <w:rPr>
                <w:spacing w:val="-10"/>
                <w:sz w:val="24"/>
              </w:rPr>
              <w:t>е</w:t>
            </w:r>
            <w:r>
              <w:rPr>
                <w:spacing w:val="40"/>
                <w:sz w:val="24"/>
              </w:rPr>
              <w:t> </w:t>
            </w:r>
            <w:r>
              <w:rPr>
                <w:spacing w:val="-2"/>
                <w:sz w:val="24"/>
              </w:rPr>
              <w:t>мероприят </w:t>
            </w:r>
            <w:r>
              <w:rPr>
                <w:sz w:val="24"/>
              </w:rPr>
              <w:t>ий по </w:t>
            </w:r>
            <w:r>
              <w:rPr>
                <w:spacing w:val="-2"/>
                <w:sz w:val="24"/>
              </w:rPr>
              <w:t>адаптации дорожно-т ранспортно </w:t>
            </w:r>
            <w:r>
              <w:rPr>
                <w:spacing w:val="-10"/>
                <w:sz w:val="24"/>
              </w:rPr>
              <w:t>й </w:t>
            </w:r>
            <w:r>
              <w:rPr>
                <w:spacing w:val="-2"/>
                <w:sz w:val="24"/>
              </w:rPr>
              <w:t>инфрастру</w:t>
            </w:r>
          </w:p>
          <w:p>
            <w:pPr>
              <w:pStyle w:val="TableParagraph"/>
              <w:spacing w:line="274" w:lineRule="exact"/>
              <w:ind w:left="97" w:right="96"/>
              <w:jc w:val="center"/>
              <w:rPr>
                <w:sz w:val="24"/>
              </w:rPr>
            </w:pPr>
            <w:r>
              <w:rPr>
                <w:spacing w:val="-2"/>
                <w:sz w:val="24"/>
              </w:rPr>
              <w:t>ктуры государств</w:t>
            </w:r>
          </w:p>
        </w:tc>
        <w:tc>
          <w:tcPr>
            <w:tcW w:w="840" w:type="dxa"/>
            <w:vMerge w:val="restart"/>
            <w:tcBorders>
              <w:bottom w:val="nil"/>
            </w:tcBorders>
          </w:tcPr>
          <w:p>
            <w:pPr>
              <w:pStyle w:val="TableParagraph"/>
              <w:spacing w:line="272" w:lineRule="exact"/>
              <w:ind w:left="172"/>
              <w:rPr>
                <w:sz w:val="24"/>
              </w:rPr>
            </w:pPr>
            <w:r>
              <w:rPr>
                <w:spacing w:val="-4"/>
                <w:sz w:val="24"/>
              </w:rPr>
              <w:t>0503</w:t>
            </w:r>
          </w:p>
        </w:tc>
        <w:tc>
          <w:tcPr>
            <w:tcW w:w="701" w:type="dxa"/>
            <w:vMerge w:val="restart"/>
            <w:tcBorders>
              <w:bottom w:val="nil"/>
            </w:tcBorders>
          </w:tcPr>
          <w:p>
            <w:pPr>
              <w:pStyle w:val="TableParagraph"/>
              <w:spacing w:line="272" w:lineRule="exact"/>
              <w:ind w:left="162"/>
              <w:rPr>
                <w:sz w:val="24"/>
              </w:rPr>
            </w:pPr>
            <w:r>
              <w:rPr>
                <w:spacing w:val="-5"/>
                <w:sz w:val="24"/>
              </w:rPr>
              <w:t>020</w:t>
            </w:r>
          </w:p>
        </w:tc>
        <w:tc>
          <w:tcPr>
            <w:tcW w:w="840" w:type="dxa"/>
            <w:vMerge w:val="restart"/>
            <w:tcBorders>
              <w:bottom w:val="nil"/>
            </w:tcBorders>
          </w:tcPr>
          <w:p>
            <w:pPr>
              <w:pStyle w:val="TableParagraph"/>
              <w:spacing w:line="272" w:lineRule="exact"/>
              <w:ind w:left="229"/>
              <w:rPr>
                <w:sz w:val="24"/>
              </w:rPr>
            </w:pPr>
            <w:r>
              <w:rPr>
                <w:spacing w:val="-5"/>
                <w:sz w:val="24"/>
              </w:rPr>
              <w:t>612</w:t>
            </w:r>
          </w:p>
        </w:tc>
        <w:tc>
          <w:tcPr>
            <w:tcW w:w="931" w:type="dxa"/>
            <w:vMerge w:val="restart"/>
            <w:tcBorders>
              <w:bottom w:val="nil"/>
            </w:tcBorders>
          </w:tcPr>
          <w:p>
            <w:pPr>
              <w:pStyle w:val="TableParagraph"/>
              <w:spacing w:line="272" w:lineRule="exact"/>
              <w:ind w:left="107" w:right="114"/>
              <w:jc w:val="center"/>
              <w:rPr>
                <w:sz w:val="24"/>
              </w:rPr>
            </w:pPr>
            <w:r>
              <w:rPr>
                <w:spacing w:val="-5"/>
                <w:sz w:val="24"/>
              </w:rPr>
              <w:t>30</w:t>
            </w:r>
          </w:p>
          <w:p>
            <w:pPr>
              <w:pStyle w:val="TableParagraph"/>
              <w:spacing w:before="2"/>
              <w:ind w:left="109" w:right="114"/>
              <w:jc w:val="center"/>
              <w:rPr>
                <w:sz w:val="24"/>
              </w:rPr>
            </w:pPr>
            <w:r>
              <w:rPr>
                <w:spacing w:val="-2"/>
                <w:sz w:val="24"/>
              </w:rPr>
              <w:t>000,0</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53</w:t>
            </w:r>
          </w:p>
          <w:p>
            <w:pPr>
              <w:pStyle w:val="TableParagraph"/>
              <w:spacing w:before="2"/>
              <w:ind w:left="119" w:right="112"/>
              <w:jc w:val="center"/>
              <w:rPr>
                <w:sz w:val="24"/>
              </w:rPr>
            </w:pPr>
            <w:r>
              <w:rPr>
                <w:spacing w:val="-2"/>
                <w:sz w:val="24"/>
              </w:rPr>
              <w:t>000,0</w:t>
            </w:r>
          </w:p>
        </w:tc>
        <w:tc>
          <w:tcPr>
            <w:tcW w:w="993" w:type="dxa"/>
            <w:vMerge w:val="restart"/>
            <w:tcBorders>
              <w:bottom w:val="nil"/>
            </w:tcBorders>
          </w:tcPr>
          <w:p>
            <w:pPr>
              <w:pStyle w:val="TableParagraph"/>
              <w:spacing w:line="272" w:lineRule="exact"/>
              <w:ind w:left="112" w:right="115"/>
              <w:jc w:val="center"/>
              <w:rPr>
                <w:sz w:val="24"/>
              </w:rPr>
            </w:pPr>
            <w:r>
              <w:rPr>
                <w:spacing w:val="-5"/>
                <w:sz w:val="24"/>
              </w:rPr>
              <w:t>85</w:t>
            </w:r>
          </w:p>
          <w:p>
            <w:pPr>
              <w:pStyle w:val="TableParagraph"/>
              <w:spacing w:before="2"/>
              <w:ind w:left="115" w:right="115"/>
              <w:jc w:val="center"/>
              <w:rPr>
                <w:sz w:val="24"/>
              </w:rPr>
            </w:pPr>
            <w:r>
              <w:rPr>
                <w:spacing w:val="-2"/>
                <w:sz w:val="24"/>
              </w:rPr>
              <w:t>153,3</w:t>
            </w:r>
          </w:p>
        </w:tc>
        <w:tc>
          <w:tcPr>
            <w:tcW w:w="1118" w:type="dxa"/>
            <w:vMerge w:val="restart"/>
            <w:tcBorders>
              <w:bottom w:val="nil"/>
            </w:tcBorders>
          </w:tcPr>
          <w:p>
            <w:pPr>
              <w:pStyle w:val="TableParagraph"/>
              <w:spacing w:line="272" w:lineRule="exact"/>
              <w:ind w:left="129"/>
              <w:rPr>
                <w:sz w:val="24"/>
              </w:rPr>
            </w:pPr>
            <w:r>
              <w:rPr>
                <w:sz w:val="24"/>
              </w:rPr>
              <w:t>15</w:t>
            </w:r>
            <w:r>
              <w:rPr>
                <w:spacing w:val="2"/>
                <w:sz w:val="24"/>
              </w:rPr>
              <w:t> </w:t>
            </w:r>
            <w:r>
              <w:rPr>
                <w:spacing w:val="-2"/>
                <w:sz w:val="24"/>
              </w:rPr>
              <w:t>800,0</w:t>
            </w:r>
          </w:p>
        </w:tc>
        <w:tc>
          <w:tcPr>
            <w:tcW w:w="1118" w:type="dxa"/>
            <w:vMerge w:val="restart"/>
            <w:tcBorders>
              <w:bottom w:val="nil"/>
            </w:tcBorders>
          </w:tcPr>
          <w:p>
            <w:pPr>
              <w:pStyle w:val="TableParagraph"/>
              <w:spacing w:line="272" w:lineRule="exact"/>
              <w:ind w:left="88" w:right="88"/>
              <w:jc w:val="center"/>
              <w:rPr>
                <w:sz w:val="24"/>
              </w:rPr>
            </w:pPr>
            <w:r>
              <w:rPr>
                <w:spacing w:val="-5"/>
                <w:sz w:val="24"/>
              </w:rPr>
              <w:t>107</w:t>
            </w:r>
          </w:p>
          <w:p>
            <w:pPr>
              <w:pStyle w:val="TableParagraph"/>
              <w:spacing w:before="2"/>
              <w:ind w:left="89" w:right="83"/>
              <w:jc w:val="center"/>
              <w:rPr>
                <w:sz w:val="24"/>
              </w:rPr>
            </w:pPr>
            <w:r>
              <w:rPr>
                <w:spacing w:val="-2"/>
                <w:sz w:val="24"/>
              </w:rPr>
              <w:t>673,6</w:t>
            </w:r>
          </w:p>
        </w:tc>
        <w:tc>
          <w:tcPr>
            <w:tcW w:w="1123" w:type="dxa"/>
            <w:vMerge w:val="restart"/>
            <w:tcBorders>
              <w:bottom w:val="nil"/>
            </w:tcBorders>
          </w:tcPr>
          <w:p>
            <w:pPr>
              <w:pStyle w:val="TableParagraph"/>
              <w:spacing w:line="272" w:lineRule="exact"/>
              <w:ind w:left="105"/>
              <w:rPr>
                <w:sz w:val="24"/>
              </w:rPr>
            </w:pPr>
            <w:r>
              <w:rPr>
                <w:spacing w:val="-2"/>
                <w:sz w:val="24"/>
              </w:rPr>
              <w:t>114330,0</w:t>
            </w:r>
          </w:p>
        </w:tc>
        <w:tc>
          <w:tcPr>
            <w:tcW w:w="1118" w:type="dxa"/>
            <w:vMerge w:val="restart"/>
            <w:tcBorders>
              <w:bottom w:val="nil"/>
            </w:tcBorders>
          </w:tcPr>
          <w:p>
            <w:pPr>
              <w:pStyle w:val="TableParagraph"/>
              <w:spacing w:line="273" w:lineRule="exact"/>
              <w:ind w:left="129"/>
              <w:rPr>
                <w:sz w:val="24"/>
              </w:rPr>
            </w:pPr>
            <w:r>
              <w:rPr>
                <w:sz w:val="24"/>
              </w:rPr>
              <w:t>81</w:t>
            </w:r>
            <w:r>
              <w:rPr>
                <w:spacing w:val="2"/>
                <w:sz w:val="24"/>
              </w:rPr>
              <w:t> </w:t>
            </w:r>
            <w:r>
              <w:rPr>
                <w:spacing w:val="-2"/>
                <w:sz w:val="24"/>
              </w:rPr>
              <w:t>033,0</w:t>
            </w:r>
          </w:p>
        </w:tc>
        <w:tc>
          <w:tcPr>
            <w:tcW w:w="1118" w:type="dxa"/>
            <w:vMerge w:val="restart"/>
          </w:tcPr>
          <w:p>
            <w:pPr>
              <w:pStyle w:val="TableParagraph"/>
              <w:spacing w:line="273" w:lineRule="exact"/>
              <w:ind w:left="167"/>
              <w:rPr>
                <w:sz w:val="24"/>
              </w:rPr>
            </w:pPr>
            <w:r>
              <w:rPr>
                <w:sz w:val="24"/>
              </w:rPr>
              <w:t>81</w:t>
            </w:r>
            <w:r>
              <w:rPr>
                <w:spacing w:val="2"/>
                <w:sz w:val="24"/>
              </w:rPr>
              <w:t> </w:t>
            </w:r>
            <w:r>
              <w:rPr>
                <w:spacing w:val="-2"/>
                <w:sz w:val="24"/>
              </w:rPr>
              <w:t>033,0</w:t>
            </w:r>
          </w:p>
        </w:tc>
      </w:tr>
      <w:tr>
        <w:trPr>
          <w:trHeight w:val="3311"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30"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43" w:right="132" w:firstLine="7"/>
              <w:jc w:val="center"/>
              <w:rPr>
                <w:sz w:val="24"/>
              </w:rPr>
            </w:pPr>
            <w:r>
              <w:rPr>
                <w:spacing w:val="-2"/>
                <w:sz w:val="24"/>
              </w:rPr>
              <w:t>енными учреждени</w:t>
            </w:r>
          </w:p>
          <w:p>
            <w:pPr>
              <w:pStyle w:val="TableParagraph"/>
              <w:spacing w:line="257" w:lineRule="exact" w:before="4"/>
              <w:ind w:left="103" w:right="84"/>
              <w:jc w:val="center"/>
              <w:rPr>
                <w:sz w:val="24"/>
              </w:rPr>
            </w:pPr>
            <w:r>
              <w:rPr>
                <w:spacing w:val="-5"/>
                <w:sz w:val="24"/>
              </w:rPr>
              <w:t>ями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 w:hRule="atLeast"/>
        </w:trPr>
        <w:tc>
          <w:tcPr>
            <w:tcW w:w="1541" w:type="dxa"/>
            <w:vMerge w:val="restart"/>
          </w:tcPr>
          <w:p>
            <w:pPr>
              <w:pStyle w:val="TableParagraph"/>
              <w:ind w:left="134" w:right="132"/>
              <w:jc w:val="center"/>
              <w:rPr>
                <w:sz w:val="24"/>
              </w:rPr>
            </w:pPr>
            <w:r>
              <w:rPr>
                <w:spacing w:val="-2"/>
                <w:sz w:val="24"/>
              </w:rPr>
              <w:t>Модернизац </w:t>
            </w:r>
            <w:r>
              <w:rPr>
                <w:sz w:val="24"/>
              </w:rPr>
              <w:t>ия и </w:t>
            </w:r>
            <w:r>
              <w:rPr>
                <w:spacing w:val="-2"/>
                <w:sz w:val="24"/>
              </w:rPr>
              <w:t>развитие системы социальной защиты населения города Москвы</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spacing w:line="272" w:lineRule="exact"/>
              <w:ind w:left="103" w:right="96"/>
              <w:jc w:val="center"/>
              <w:rPr>
                <w:sz w:val="24"/>
              </w:rPr>
            </w:pPr>
            <w:r>
              <w:rPr>
                <w:spacing w:val="-2"/>
                <w:sz w:val="24"/>
              </w:rPr>
              <w:t>04Д000000</w:t>
            </w:r>
          </w:p>
          <w:p>
            <w:pPr>
              <w:pStyle w:val="TableParagraph"/>
              <w:spacing w:line="257" w:lineRule="exact"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3" w:lineRule="exact"/>
              <w:ind w:left="128"/>
              <w:rPr>
                <w:sz w:val="24"/>
              </w:rPr>
            </w:pPr>
            <w:r>
              <w:rPr>
                <w:sz w:val="24"/>
              </w:rPr>
              <w:t>47</w:t>
            </w:r>
            <w:r>
              <w:rPr>
                <w:spacing w:val="2"/>
                <w:sz w:val="24"/>
              </w:rPr>
              <w:t> </w:t>
            </w:r>
            <w:r>
              <w:rPr>
                <w:spacing w:val="-5"/>
                <w:sz w:val="24"/>
              </w:rPr>
              <w:t>227</w:t>
            </w:r>
          </w:p>
          <w:p>
            <w:pPr>
              <w:pStyle w:val="TableParagraph"/>
              <w:spacing w:line="257" w:lineRule="exact" w:before="2"/>
              <w:ind w:left="190"/>
              <w:rPr>
                <w:sz w:val="24"/>
              </w:rPr>
            </w:pPr>
            <w:r>
              <w:rPr>
                <w:spacing w:val="-2"/>
                <w:sz w:val="24"/>
              </w:rPr>
              <w:t>131,1</w:t>
            </w:r>
          </w:p>
        </w:tc>
        <w:tc>
          <w:tcPr>
            <w:tcW w:w="993" w:type="dxa"/>
          </w:tcPr>
          <w:p>
            <w:pPr>
              <w:pStyle w:val="TableParagraph"/>
              <w:spacing w:line="273" w:lineRule="exact"/>
              <w:ind w:left="166"/>
              <w:rPr>
                <w:sz w:val="24"/>
              </w:rPr>
            </w:pPr>
            <w:r>
              <w:rPr>
                <w:sz w:val="24"/>
              </w:rPr>
              <w:t>52</w:t>
            </w:r>
            <w:r>
              <w:rPr>
                <w:spacing w:val="2"/>
                <w:sz w:val="24"/>
              </w:rPr>
              <w:t> </w:t>
            </w:r>
            <w:r>
              <w:rPr>
                <w:spacing w:val="-5"/>
                <w:sz w:val="24"/>
              </w:rPr>
              <w:t>361</w:t>
            </w:r>
          </w:p>
          <w:p>
            <w:pPr>
              <w:pStyle w:val="TableParagraph"/>
              <w:spacing w:line="257" w:lineRule="exact" w:before="2"/>
              <w:ind w:left="229"/>
              <w:rPr>
                <w:sz w:val="24"/>
              </w:rPr>
            </w:pPr>
            <w:r>
              <w:rPr>
                <w:spacing w:val="-2"/>
                <w:sz w:val="24"/>
              </w:rPr>
              <w:t>493,0</w:t>
            </w:r>
          </w:p>
        </w:tc>
        <w:tc>
          <w:tcPr>
            <w:tcW w:w="993" w:type="dxa"/>
          </w:tcPr>
          <w:p>
            <w:pPr>
              <w:pStyle w:val="TableParagraph"/>
              <w:spacing w:line="273" w:lineRule="exact"/>
              <w:ind w:left="162"/>
              <w:rPr>
                <w:sz w:val="24"/>
              </w:rPr>
            </w:pPr>
            <w:r>
              <w:rPr>
                <w:sz w:val="24"/>
              </w:rPr>
              <w:t>65</w:t>
            </w:r>
            <w:r>
              <w:rPr>
                <w:spacing w:val="2"/>
                <w:sz w:val="24"/>
              </w:rPr>
              <w:t> </w:t>
            </w:r>
            <w:r>
              <w:rPr>
                <w:spacing w:val="-5"/>
                <w:sz w:val="24"/>
              </w:rPr>
              <w:t>163</w:t>
            </w:r>
          </w:p>
          <w:p>
            <w:pPr>
              <w:pStyle w:val="TableParagraph"/>
              <w:spacing w:line="257" w:lineRule="exact" w:before="2"/>
              <w:ind w:left="225"/>
              <w:rPr>
                <w:sz w:val="24"/>
              </w:rPr>
            </w:pPr>
            <w:r>
              <w:rPr>
                <w:spacing w:val="-2"/>
                <w:sz w:val="24"/>
              </w:rPr>
              <w:t>633,4</w:t>
            </w:r>
          </w:p>
        </w:tc>
        <w:tc>
          <w:tcPr>
            <w:tcW w:w="1118" w:type="dxa"/>
          </w:tcPr>
          <w:p>
            <w:pPr>
              <w:pStyle w:val="TableParagraph"/>
              <w:spacing w:line="273" w:lineRule="exact"/>
              <w:ind w:left="225"/>
              <w:rPr>
                <w:sz w:val="24"/>
              </w:rPr>
            </w:pPr>
            <w:r>
              <w:rPr>
                <w:sz w:val="24"/>
              </w:rPr>
              <w:t>76</w:t>
            </w:r>
            <w:r>
              <w:rPr>
                <w:spacing w:val="2"/>
                <w:sz w:val="24"/>
              </w:rPr>
              <w:t> </w:t>
            </w:r>
            <w:r>
              <w:rPr>
                <w:spacing w:val="-5"/>
                <w:sz w:val="24"/>
              </w:rPr>
              <w:t>379</w:t>
            </w:r>
          </w:p>
          <w:p>
            <w:pPr>
              <w:pStyle w:val="TableParagraph"/>
              <w:spacing w:line="257" w:lineRule="exact" w:before="2"/>
              <w:ind w:left="288"/>
              <w:rPr>
                <w:sz w:val="24"/>
              </w:rPr>
            </w:pPr>
            <w:r>
              <w:rPr>
                <w:spacing w:val="-2"/>
                <w:sz w:val="24"/>
              </w:rPr>
              <w:t>827,7</w:t>
            </w:r>
          </w:p>
        </w:tc>
        <w:tc>
          <w:tcPr>
            <w:tcW w:w="1118" w:type="dxa"/>
          </w:tcPr>
          <w:p>
            <w:pPr>
              <w:pStyle w:val="TableParagraph"/>
              <w:spacing w:line="273" w:lineRule="exact"/>
              <w:ind w:left="230"/>
              <w:rPr>
                <w:sz w:val="24"/>
              </w:rPr>
            </w:pPr>
            <w:r>
              <w:rPr>
                <w:sz w:val="24"/>
              </w:rPr>
              <w:t>80</w:t>
            </w:r>
            <w:r>
              <w:rPr>
                <w:spacing w:val="2"/>
                <w:sz w:val="24"/>
              </w:rPr>
              <w:t> </w:t>
            </w:r>
            <w:r>
              <w:rPr>
                <w:spacing w:val="-5"/>
                <w:sz w:val="24"/>
              </w:rPr>
              <w:t>830</w:t>
            </w:r>
          </w:p>
          <w:p>
            <w:pPr>
              <w:pStyle w:val="TableParagraph"/>
              <w:spacing w:line="257" w:lineRule="exact" w:before="2"/>
              <w:ind w:left="293"/>
              <w:rPr>
                <w:sz w:val="24"/>
              </w:rPr>
            </w:pPr>
            <w:r>
              <w:rPr>
                <w:spacing w:val="-2"/>
                <w:sz w:val="24"/>
              </w:rPr>
              <w:t>915,6</w:t>
            </w:r>
          </w:p>
        </w:tc>
        <w:tc>
          <w:tcPr>
            <w:tcW w:w="1123" w:type="dxa"/>
          </w:tcPr>
          <w:p>
            <w:pPr>
              <w:pStyle w:val="TableParagraph"/>
              <w:spacing w:line="273" w:lineRule="exact"/>
              <w:ind w:left="231"/>
              <w:rPr>
                <w:sz w:val="24"/>
              </w:rPr>
            </w:pPr>
            <w:r>
              <w:rPr>
                <w:sz w:val="24"/>
              </w:rPr>
              <w:t>93</w:t>
            </w:r>
            <w:r>
              <w:rPr>
                <w:spacing w:val="2"/>
                <w:sz w:val="24"/>
              </w:rPr>
              <w:t> </w:t>
            </w:r>
            <w:r>
              <w:rPr>
                <w:spacing w:val="-5"/>
                <w:sz w:val="24"/>
              </w:rPr>
              <w:t>103</w:t>
            </w:r>
          </w:p>
          <w:p>
            <w:pPr>
              <w:pStyle w:val="TableParagraph"/>
              <w:spacing w:line="257" w:lineRule="exact" w:before="2"/>
              <w:ind w:left="293"/>
              <w:rPr>
                <w:sz w:val="24"/>
              </w:rPr>
            </w:pPr>
            <w:r>
              <w:rPr>
                <w:spacing w:val="-2"/>
                <w:sz w:val="24"/>
              </w:rPr>
              <w:t>658,9</w:t>
            </w:r>
          </w:p>
        </w:tc>
        <w:tc>
          <w:tcPr>
            <w:tcW w:w="1118" w:type="dxa"/>
          </w:tcPr>
          <w:p>
            <w:pPr>
              <w:pStyle w:val="TableParagraph"/>
              <w:spacing w:line="273" w:lineRule="exact"/>
              <w:ind w:left="226"/>
              <w:rPr>
                <w:sz w:val="24"/>
              </w:rPr>
            </w:pPr>
            <w:r>
              <w:rPr>
                <w:sz w:val="24"/>
              </w:rPr>
              <w:t>92</w:t>
            </w:r>
            <w:r>
              <w:rPr>
                <w:spacing w:val="2"/>
                <w:sz w:val="24"/>
              </w:rPr>
              <w:t> </w:t>
            </w:r>
            <w:r>
              <w:rPr>
                <w:spacing w:val="-5"/>
                <w:sz w:val="24"/>
              </w:rPr>
              <w:t>532</w:t>
            </w:r>
          </w:p>
          <w:p>
            <w:pPr>
              <w:pStyle w:val="TableParagraph"/>
              <w:spacing w:line="257" w:lineRule="exact" w:before="2"/>
              <w:ind w:left="289"/>
              <w:rPr>
                <w:sz w:val="24"/>
              </w:rPr>
            </w:pPr>
            <w:r>
              <w:rPr>
                <w:spacing w:val="-2"/>
                <w:sz w:val="24"/>
              </w:rPr>
              <w:t>292,6</w:t>
            </w:r>
          </w:p>
        </w:tc>
        <w:tc>
          <w:tcPr>
            <w:tcW w:w="1118" w:type="dxa"/>
          </w:tcPr>
          <w:p>
            <w:pPr>
              <w:pStyle w:val="TableParagraph"/>
              <w:spacing w:line="273" w:lineRule="exact"/>
              <w:ind w:left="351"/>
              <w:rPr>
                <w:sz w:val="24"/>
              </w:rPr>
            </w:pPr>
            <w:r>
              <w:rPr>
                <w:sz w:val="24"/>
              </w:rPr>
              <w:t>93</w:t>
            </w:r>
            <w:r>
              <w:rPr>
                <w:spacing w:val="2"/>
                <w:sz w:val="24"/>
              </w:rPr>
              <w:t> </w:t>
            </w:r>
            <w:r>
              <w:rPr>
                <w:spacing w:val="-5"/>
                <w:sz w:val="24"/>
              </w:rPr>
              <w:t>051</w:t>
            </w:r>
          </w:p>
          <w:p>
            <w:pPr>
              <w:pStyle w:val="TableParagraph"/>
              <w:spacing w:line="257" w:lineRule="exact" w:before="2"/>
              <w:ind w:left="476"/>
              <w:rPr>
                <w:sz w:val="24"/>
              </w:rPr>
            </w:pPr>
            <w:r>
              <w:rPr>
                <w:spacing w:val="-2"/>
                <w:sz w:val="24"/>
              </w:rPr>
              <w:t>270,5</w:t>
            </w:r>
          </w:p>
        </w:tc>
      </w:tr>
      <w:tr>
        <w:trPr>
          <w:trHeight w:val="2486"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6"/>
              <w:jc w:val="center"/>
              <w:rPr>
                <w:sz w:val="24"/>
              </w:rPr>
            </w:pPr>
            <w:r>
              <w:rPr>
                <w:spacing w:val="-2"/>
                <w:sz w:val="24"/>
              </w:rPr>
              <w:t>04Д000000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rPr>
                <w:sz w:val="24"/>
              </w:rPr>
            </w:pPr>
          </w:p>
        </w:tc>
        <w:tc>
          <w:tcPr>
            <w:tcW w:w="931" w:type="dxa"/>
          </w:tcPr>
          <w:p>
            <w:pPr>
              <w:pStyle w:val="TableParagraph"/>
              <w:spacing w:line="272" w:lineRule="exact"/>
              <w:ind w:left="128"/>
              <w:rPr>
                <w:sz w:val="24"/>
              </w:rPr>
            </w:pPr>
            <w:r>
              <w:rPr>
                <w:sz w:val="24"/>
              </w:rPr>
              <w:t>46</w:t>
            </w:r>
            <w:r>
              <w:rPr>
                <w:spacing w:val="2"/>
                <w:sz w:val="24"/>
              </w:rPr>
              <w:t> </w:t>
            </w:r>
            <w:r>
              <w:rPr>
                <w:spacing w:val="-5"/>
                <w:sz w:val="24"/>
              </w:rPr>
              <w:t>377</w:t>
            </w:r>
          </w:p>
          <w:p>
            <w:pPr>
              <w:pStyle w:val="TableParagraph"/>
              <w:spacing w:before="2"/>
              <w:ind w:left="190"/>
              <w:rPr>
                <w:sz w:val="24"/>
              </w:rPr>
            </w:pPr>
            <w:r>
              <w:rPr>
                <w:spacing w:val="-2"/>
                <w:sz w:val="24"/>
              </w:rPr>
              <w:t>039,1</w:t>
            </w:r>
          </w:p>
        </w:tc>
        <w:tc>
          <w:tcPr>
            <w:tcW w:w="993" w:type="dxa"/>
          </w:tcPr>
          <w:p>
            <w:pPr>
              <w:pStyle w:val="TableParagraph"/>
              <w:spacing w:line="272" w:lineRule="exact"/>
              <w:ind w:left="115" w:right="103"/>
              <w:jc w:val="center"/>
              <w:rPr>
                <w:sz w:val="24"/>
              </w:rPr>
            </w:pPr>
            <w:r>
              <w:rPr>
                <w:spacing w:val="-5"/>
                <w:sz w:val="24"/>
              </w:rPr>
              <w:t>52</w:t>
            </w:r>
          </w:p>
          <w:p>
            <w:pPr>
              <w:pStyle w:val="TableParagraph"/>
              <w:spacing w:line="275" w:lineRule="exact" w:before="2"/>
              <w:ind w:left="115" w:right="103"/>
              <w:jc w:val="center"/>
              <w:rPr>
                <w:sz w:val="24"/>
              </w:rPr>
            </w:pPr>
            <w:r>
              <w:rPr>
                <w:spacing w:val="-2"/>
                <w:sz w:val="24"/>
              </w:rPr>
              <w:t>294147</w:t>
            </w:r>
          </w:p>
          <w:p>
            <w:pPr>
              <w:pStyle w:val="TableParagraph"/>
              <w:spacing w:line="275" w:lineRule="exact"/>
              <w:ind w:left="115" w:right="100"/>
              <w:jc w:val="center"/>
              <w:rPr>
                <w:sz w:val="24"/>
              </w:rPr>
            </w:pPr>
            <w:r>
              <w:rPr>
                <w:spacing w:val="-5"/>
                <w:sz w:val="24"/>
              </w:rPr>
              <w:t>,5</w:t>
            </w:r>
          </w:p>
        </w:tc>
        <w:tc>
          <w:tcPr>
            <w:tcW w:w="993" w:type="dxa"/>
          </w:tcPr>
          <w:p>
            <w:pPr>
              <w:pStyle w:val="TableParagraph"/>
              <w:spacing w:line="272" w:lineRule="exact"/>
              <w:ind w:left="162"/>
              <w:rPr>
                <w:sz w:val="24"/>
              </w:rPr>
            </w:pPr>
            <w:r>
              <w:rPr>
                <w:sz w:val="24"/>
              </w:rPr>
              <w:t>64</w:t>
            </w:r>
            <w:r>
              <w:rPr>
                <w:spacing w:val="2"/>
                <w:sz w:val="24"/>
              </w:rPr>
              <w:t> </w:t>
            </w:r>
            <w:r>
              <w:rPr>
                <w:spacing w:val="-5"/>
                <w:sz w:val="24"/>
              </w:rPr>
              <w:t>899</w:t>
            </w:r>
          </w:p>
          <w:p>
            <w:pPr>
              <w:pStyle w:val="TableParagraph"/>
              <w:spacing w:before="2"/>
              <w:ind w:left="224"/>
              <w:rPr>
                <w:sz w:val="24"/>
              </w:rPr>
            </w:pPr>
            <w:r>
              <w:rPr>
                <w:spacing w:val="-2"/>
                <w:sz w:val="24"/>
              </w:rPr>
              <w:t>583,3</w:t>
            </w:r>
          </w:p>
        </w:tc>
        <w:tc>
          <w:tcPr>
            <w:tcW w:w="1118" w:type="dxa"/>
          </w:tcPr>
          <w:p>
            <w:pPr>
              <w:pStyle w:val="TableParagraph"/>
              <w:spacing w:line="272" w:lineRule="exact"/>
              <w:ind w:left="225"/>
              <w:rPr>
                <w:sz w:val="24"/>
              </w:rPr>
            </w:pPr>
            <w:r>
              <w:rPr>
                <w:sz w:val="24"/>
              </w:rPr>
              <w:t>76</w:t>
            </w:r>
            <w:r>
              <w:rPr>
                <w:spacing w:val="2"/>
                <w:sz w:val="24"/>
              </w:rPr>
              <w:t> </w:t>
            </w:r>
            <w:r>
              <w:rPr>
                <w:spacing w:val="-5"/>
                <w:sz w:val="24"/>
              </w:rPr>
              <w:t>198</w:t>
            </w:r>
          </w:p>
          <w:p>
            <w:pPr>
              <w:pStyle w:val="TableParagraph"/>
              <w:spacing w:before="2"/>
              <w:ind w:left="287"/>
              <w:rPr>
                <w:sz w:val="24"/>
              </w:rPr>
            </w:pPr>
            <w:r>
              <w:rPr>
                <w:spacing w:val="-2"/>
                <w:sz w:val="24"/>
              </w:rPr>
              <w:t>425,7</w:t>
            </w:r>
          </w:p>
        </w:tc>
        <w:tc>
          <w:tcPr>
            <w:tcW w:w="1118" w:type="dxa"/>
          </w:tcPr>
          <w:p>
            <w:pPr>
              <w:pStyle w:val="TableParagraph"/>
              <w:spacing w:line="272" w:lineRule="exact"/>
              <w:ind w:left="230"/>
              <w:rPr>
                <w:sz w:val="24"/>
              </w:rPr>
            </w:pPr>
            <w:r>
              <w:rPr>
                <w:sz w:val="24"/>
              </w:rPr>
              <w:t>79</w:t>
            </w:r>
            <w:r>
              <w:rPr>
                <w:spacing w:val="2"/>
                <w:sz w:val="24"/>
              </w:rPr>
              <w:t> </w:t>
            </w:r>
            <w:r>
              <w:rPr>
                <w:spacing w:val="-5"/>
                <w:sz w:val="24"/>
              </w:rPr>
              <w:t>720</w:t>
            </w:r>
          </w:p>
          <w:p>
            <w:pPr>
              <w:pStyle w:val="TableParagraph"/>
              <w:spacing w:before="2"/>
              <w:ind w:left="293"/>
              <w:rPr>
                <w:sz w:val="24"/>
              </w:rPr>
            </w:pPr>
            <w:r>
              <w:rPr>
                <w:spacing w:val="-2"/>
                <w:sz w:val="24"/>
              </w:rPr>
              <w:t>277,4</w:t>
            </w:r>
          </w:p>
        </w:tc>
        <w:tc>
          <w:tcPr>
            <w:tcW w:w="1123" w:type="dxa"/>
          </w:tcPr>
          <w:p>
            <w:pPr>
              <w:pStyle w:val="TableParagraph"/>
              <w:spacing w:line="272" w:lineRule="exact"/>
              <w:ind w:left="231"/>
              <w:rPr>
                <w:sz w:val="24"/>
              </w:rPr>
            </w:pPr>
            <w:r>
              <w:rPr>
                <w:sz w:val="24"/>
              </w:rPr>
              <w:t>92</w:t>
            </w:r>
            <w:r>
              <w:rPr>
                <w:spacing w:val="2"/>
                <w:sz w:val="24"/>
              </w:rPr>
              <w:t> </w:t>
            </w:r>
            <w:r>
              <w:rPr>
                <w:spacing w:val="-5"/>
                <w:sz w:val="24"/>
              </w:rPr>
              <w:t>103</w:t>
            </w:r>
          </w:p>
          <w:p>
            <w:pPr>
              <w:pStyle w:val="TableParagraph"/>
              <w:spacing w:before="2"/>
              <w:ind w:left="293"/>
              <w:rPr>
                <w:sz w:val="24"/>
              </w:rPr>
            </w:pPr>
            <w:r>
              <w:rPr>
                <w:spacing w:val="-2"/>
                <w:sz w:val="24"/>
              </w:rPr>
              <w:t>658,9</w:t>
            </w:r>
          </w:p>
        </w:tc>
        <w:tc>
          <w:tcPr>
            <w:tcW w:w="1118" w:type="dxa"/>
          </w:tcPr>
          <w:p>
            <w:pPr>
              <w:pStyle w:val="TableParagraph"/>
              <w:spacing w:line="272" w:lineRule="exact"/>
              <w:ind w:left="255"/>
              <w:rPr>
                <w:sz w:val="24"/>
              </w:rPr>
            </w:pPr>
            <w:r>
              <w:rPr>
                <w:spacing w:val="-2"/>
                <w:sz w:val="24"/>
              </w:rPr>
              <w:t>91478</w:t>
            </w:r>
          </w:p>
          <w:p>
            <w:pPr>
              <w:pStyle w:val="TableParagraph"/>
              <w:spacing w:before="2"/>
              <w:ind w:left="288"/>
              <w:rPr>
                <w:sz w:val="24"/>
              </w:rPr>
            </w:pPr>
            <w:r>
              <w:rPr>
                <w:spacing w:val="-2"/>
                <w:sz w:val="24"/>
              </w:rPr>
              <w:t>292,6</w:t>
            </w:r>
          </w:p>
        </w:tc>
        <w:tc>
          <w:tcPr>
            <w:tcW w:w="1118" w:type="dxa"/>
          </w:tcPr>
          <w:p>
            <w:pPr>
              <w:pStyle w:val="TableParagraph"/>
              <w:spacing w:line="272" w:lineRule="exact"/>
              <w:ind w:left="414"/>
              <w:rPr>
                <w:sz w:val="24"/>
              </w:rPr>
            </w:pPr>
            <w:r>
              <w:rPr>
                <w:spacing w:val="-2"/>
                <w:sz w:val="24"/>
              </w:rPr>
              <w:t>91450</w:t>
            </w:r>
          </w:p>
          <w:p>
            <w:pPr>
              <w:pStyle w:val="TableParagraph"/>
              <w:spacing w:before="2"/>
              <w:ind w:left="476"/>
              <w:rPr>
                <w:sz w:val="24"/>
              </w:rPr>
            </w:pPr>
            <w:r>
              <w:rPr>
                <w:spacing w:val="-2"/>
                <w:sz w:val="24"/>
              </w:rPr>
              <w:t>894,5</w:t>
            </w:r>
          </w:p>
        </w:tc>
      </w:tr>
      <w:tr>
        <w:trPr>
          <w:trHeight w:val="1377"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спорта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6"/>
              <w:jc w:val="center"/>
              <w:rPr>
                <w:sz w:val="24"/>
              </w:rPr>
            </w:pPr>
            <w:r>
              <w:rPr>
                <w:spacing w:val="-2"/>
                <w:sz w:val="24"/>
              </w:rPr>
              <w:t>04Д000000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783</w:t>
            </w:r>
          </w:p>
        </w:tc>
        <w:tc>
          <w:tcPr>
            <w:tcW w:w="840" w:type="dxa"/>
          </w:tcPr>
          <w:p>
            <w:pPr>
              <w:pStyle w:val="TableParagraph"/>
              <w:rPr>
                <w:sz w:val="24"/>
              </w:rPr>
            </w:pPr>
          </w:p>
        </w:tc>
        <w:tc>
          <w:tcPr>
            <w:tcW w:w="931" w:type="dxa"/>
          </w:tcPr>
          <w:p>
            <w:pPr>
              <w:pStyle w:val="TableParagraph"/>
              <w:spacing w:line="271" w:lineRule="exact"/>
              <w:ind w:left="2"/>
              <w:jc w:val="center"/>
              <w:rPr>
                <w:sz w:val="24"/>
              </w:rPr>
            </w:pPr>
            <w:r>
              <w:rPr>
                <w:sz w:val="24"/>
              </w:rPr>
              <w:t>7</w:t>
            </w:r>
          </w:p>
          <w:p>
            <w:pPr>
              <w:pStyle w:val="TableParagraph"/>
              <w:spacing w:line="275" w:lineRule="exact"/>
              <w:ind w:left="114" w:right="114"/>
              <w:jc w:val="center"/>
              <w:rPr>
                <w:sz w:val="24"/>
              </w:rPr>
            </w:pPr>
            <w:r>
              <w:rPr>
                <w:spacing w:val="-2"/>
                <w:sz w:val="24"/>
              </w:rPr>
              <w:t>516,3</w:t>
            </w:r>
          </w:p>
        </w:tc>
        <w:tc>
          <w:tcPr>
            <w:tcW w:w="993" w:type="dxa"/>
          </w:tcPr>
          <w:p>
            <w:pPr>
              <w:pStyle w:val="TableParagraph"/>
              <w:spacing w:line="273" w:lineRule="exact"/>
              <w:ind w:left="115" w:right="100"/>
              <w:jc w:val="center"/>
              <w:rPr>
                <w:sz w:val="24"/>
              </w:rPr>
            </w:pPr>
            <w:r>
              <w:rPr>
                <w:sz w:val="24"/>
              </w:rPr>
              <w:t>6</w:t>
            </w:r>
            <w:r>
              <w:rPr>
                <w:spacing w:val="2"/>
                <w:sz w:val="24"/>
              </w:rPr>
              <w:t> </w:t>
            </w:r>
            <w:r>
              <w:rPr>
                <w:spacing w:val="-2"/>
                <w:sz w:val="24"/>
              </w:rPr>
              <w:t>957,9</w:t>
            </w:r>
          </w:p>
        </w:tc>
        <w:tc>
          <w:tcPr>
            <w:tcW w:w="993" w:type="dxa"/>
          </w:tcPr>
          <w:p>
            <w:pPr>
              <w:pStyle w:val="TableParagraph"/>
              <w:spacing w:line="273" w:lineRule="exact"/>
              <w:ind w:left="114" w:right="108"/>
              <w:jc w:val="center"/>
              <w:rPr>
                <w:sz w:val="24"/>
              </w:rPr>
            </w:pPr>
            <w:r>
              <w:rPr>
                <w:sz w:val="24"/>
              </w:rPr>
              <w:t>3</w:t>
            </w:r>
            <w:r>
              <w:rPr>
                <w:spacing w:val="2"/>
                <w:sz w:val="24"/>
              </w:rPr>
              <w:t> </w:t>
            </w:r>
            <w:r>
              <w:rPr>
                <w:spacing w:val="-2"/>
                <w:sz w:val="24"/>
              </w:rPr>
              <w:t>257,9</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right="82"/>
              <w:jc w:val="right"/>
              <w:rPr>
                <w:sz w:val="24"/>
              </w:rPr>
            </w:pPr>
            <w:r>
              <w:rPr>
                <w:spacing w:val="-5"/>
                <w:sz w:val="24"/>
              </w:rPr>
              <w:t>0,0</w:t>
            </w:r>
          </w:p>
        </w:tc>
      </w:tr>
      <w:tr>
        <w:trPr>
          <w:trHeight w:val="1655" w:hRule="atLeast"/>
        </w:trPr>
        <w:tc>
          <w:tcPr>
            <w:tcW w:w="1541"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3" w:lineRule="exact"/>
              <w:ind w:left="103" w:right="96"/>
              <w:jc w:val="center"/>
              <w:rPr>
                <w:sz w:val="24"/>
              </w:rPr>
            </w:pPr>
            <w:r>
              <w:rPr>
                <w:spacing w:val="-2"/>
                <w:sz w:val="24"/>
              </w:rPr>
              <w:t>04Д000000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806</w:t>
            </w:r>
          </w:p>
        </w:tc>
        <w:tc>
          <w:tcPr>
            <w:tcW w:w="840" w:type="dxa"/>
          </w:tcPr>
          <w:p>
            <w:pPr>
              <w:pStyle w:val="TableParagraph"/>
              <w:rPr>
                <w:sz w:val="24"/>
              </w:rPr>
            </w:pPr>
          </w:p>
        </w:tc>
        <w:tc>
          <w:tcPr>
            <w:tcW w:w="931" w:type="dxa"/>
          </w:tcPr>
          <w:p>
            <w:pPr>
              <w:pStyle w:val="TableParagraph"/>
              <w:spacing w:line="273" w:lineRule="exact"/>
              <w:ind w:left="281"/>
              <w:rPr>
                <w:sz w:val="24"/>
              </w:rPr>
            </w:pPr>
            <w:r>
              <w:rPr>
                <w:spacing w:val="-5"/>
                <w:sz w:val="24"/>
              </w:rPr>
              <w:t>842</w:t>
            </w:r>
          </w:p>
          <w:p>
            <w:pPr>
              <w:pStyle w:val="TableParagraph"/>
              <w:spacing w:before="2"/>
              <w:ind w:left="190"/>
              <w:rPr>
                <w:sz w:val="24"/>
              </w:rPr>
            </w:pPr>
            <w:r>
              <w:rPr>
                <w:spacing w:val="-2"/>
                <w:sz w:val="24"/>
              </w:rPr>
              <w:t>575,7</w:t>
            </w:r>
          </w:p>
        </w:tc>
        <w:tc>
          <w:tcPr>
            <w:tcW w:w="993" w:type="dxa"/>
          </w:tcPr>
          <w:p>
            <w:pPr>
              <w:pStyle w:val="TableParagraph"/>
              <w:spacing w:line="273" w:lineRule="exact"/>
              <w:ind w:left="115" w:right="103"/>
              <w:jc w:val="center"/>
              <w:rPr>
                <w:sz w:val="24"/>
              </w:rPr>
            </w:pPr>
            <w:r>
              <w:rPr>
                <w:spacing w:val="-5"/>
                <w:sz w:val="24"/>
              </w:rPr>
              <w:t>60</w:t>
            </w:r>
          </w:p>
          <w:p>
            <w:pPr>
              <w:pStyle w:val="TableParagraph"/>
              <w:spacing w:before="2"/>
              <w:ind w:left="115" w:right="100"/>
              <w:jc w:val="center"/>
              <w:rPr>
                <w:sz w:val="24"/>
              </w:rPr>
            </w:pPr>
            <w:r>
              <w:rPr>
                <w:spacing w:val="-2"/>
                <w:sz w:val="24"/>
              </w:rPr>
              <w:t>387,5</w:t>
            </w:r>
          </w:p>
        </w:tc>
        <w:tc>
          <w:tcPr>
            <w:tcW w:w="993" w:type="dxa"/>
          </w:tcPr>
          <w:p>
            <w:pPr>
              <w:pStyle w:val="TableParagraph"/>
              <w:spacing w:line="273" w:lineRule="exact"/>
              <w:ind w:left="311"/>
              <w:rPr>
                <w:sz w:val="24"/>
              </w:rPr>
            </w:pPr>
            <w:r>
              <w:rPr>
                <w:spacing w:val="-5"/>
                <w:sz w:val="24"/>
              </w:rPr>
              <w:t>230</w:t>
            </w:r>
          </w:p>
          <w:p>
            <w:pPr>
              <w:pStyle w:val="TableParagraph"/>
              <w:spacing w:before="2"/>
              <w:ind w:left="224"/>
              <w:rPr>
                <w:sz w:val="24"/>
              </w:rPr>
            </w:pPr>
            <w:r>
              <w:rPr>
                <w:spacing w:val="-2"/>
                <w:sz w:val="24"/>
              </w:rPr>
              <w:t>792,3</w:t>
            </w:r>
          </w:p>
        </w:tc>
        <w:tc>
          <w:tcPr>
            <w:tcW w:w="1118" w:type="dxa"/>
          </w:tcPr>
          <w:p>
            <w:pPr>
              <w:pStyle w:val="TableParagraph"/>
              <w:spacing w:line="273" w:lineRule="exact"/>
              <w:ind w:left="77" w:right="77"/>
              <w:jc w:val="center"/>
              <w:rPr>
                <w:sz w:val="24"/>
              </w:rPr>
            </w:pPr>
            <w:r>
              <w:rPr>
                <w:spacing w:val="-5"/>
                <w:sz w:val="24"/>
              </w:rPr>
              <w:t>130</w:t>
            </w:r>
          </w:p>
          <w:p>
            <w:pPr>
              <w:pStyle w:val="TableParagraph"/>
              <w:spacing w:before="2"/>
              <w:ind w:left="84" w:right="77"/>
              <w:jc w:val="center"/>
              <w:rPr>
                <w:sz w:val="24"/>
              </w:rPr>
            </w:pPr>
            <w:r>
              <w:rPr>
                <w:spacing w:val="-2"/>
                <w:sz w:val="24"/>
              </w:rPr>
              <w:t>402,0</w:t>
            </w:r>
          </w:p>
        </w:tc>
        <w:tc>
          <w:tcPr>
            <w:tcW w:w="1118" w:type="dxa"/>
          </w:tcPr>
          <w:p>
            <w:pPr>
              <w:pStyle w:val="TableParagraph"/>
              <w:spacing w:line="273" w:lineRule="exact"/>
              <w:ind w:left="379"/>
              <w:rPr>
                <w:sz w:val="24"/>
              </w:rPr>
            </w:pPr>
            <w:r>
              <w:rPr>
                <w:spacing w:val="-5"/>
                <w:sz w:val="24"/>
              </w:rPr>
              <w:t>199</w:t>
            </w:r>
          </w:p>
          <w:p>
            <w:pPr>
              <w:pStyle w:val="TableParagraph"/>
              <w:spacing w:before="2"/>
              <w:ind w:left="293"/>
              <w:rPr>
                <w:sz w:val="24"/>
              </w:rPr>
            </w:pPr>
            <w:r>
              <w:rPr>
                <w:spacing w:val="-2"/>
                <w:sz w:val="24"/>
              </w:rPr>
              <w:t>038,2</w:t>
            </w:r>
          </w:p>
        </w:tc>
        <w:tc>
          <w:tcPr>
            <w:tcW w:w="1123" w:type="dxa"/>
          </w:tcPr>
          <w:p>
            <w:pPr>
              <w:pStyle w:val="TableParagraph"/>
              <w:spacing w:line="273" w:lineRule="exact"/>
              <w:ind w:left="288"/>
              <w:rPr>
                <w:sz w:val="24"/>
              </w:rPr>
            </w:pPr>
            <w:r>
              <w:rPr>
                <w:sz w:val="24"/>
              </w:rPr>
              <w:t>1</w:t>
            </w:r>
            <w:r>
              <w:rPr>
                <w:spacing w:val="2"/>
                <w:sz w:val="24"/>
              </w:rPr>
              <w:t> </w:t>
            </w:r>
            <w:r>
              <w:rPr>
                <w:spacing w:val="-5"/>
                <w:sz w:val="24"/>
              </w:rPr>
              <w:t>000</w:t>
            </w:r>
          </w:p>
          <w:p>
            <w:pPr>
              <w:pStyle w:val="TableParagraph"/>
              <w:spacing w:before="2"/>
              <w:ind w:left="293"/>
              <w:rPr>
                <w:sz w:val="24"/>
              </w:rPr>
            </w:pPr>
            <w:r>
              <w:rPr>
                <w:spacing w:val="-2"/>
                <w:sz w:val="24"/>
              </w:rPr>
              <w:t>000,0</w:t>
            </w:r>
          </w:p>
        </w:tc>
        <w:tc>
          <w:tcPr>
            <w:tcW w:w="1118" w:type="dxa"/>
          </w:tcPr>
          <w:p>
            <w:pPr>
              <w:pStyle w:val="TableParagraph"/>
              <w:spacing w:line="273" w:lineRule="exact"/>
              <w:ind w:left="284"/>
              <w:rPr>
                <w:sz w:val="24"/>
              </w:rPr>
            </w:pPr>
            <w:r>
              <w:rPr>
                <w:sz w:val="24"/>
              </w:rPr>
              <w:t>1</w:t>
            </w:r>
            <w:r>
              <w:rPr>
                <w:spacing w:val="2"/>
                <w:sz w:val="24"/>
              </w:rPr>
              <w:t> </w:t>
            </w:r>
            <w:r>
              <w:rPr>
                <w:spacing w:val="-5"/>
                <w:sz w:val="24"/>
              </w:rPr>
              <w:t>054</w:t>
            </w:r>
          </w:p>
          <w:p>
            <w:pPr>
              <w:pStyle w:val="TableParagraph"/>
              <w:spacing w:before="2"/>
              <w:ind w:left="288"/>
              <w:rPr>
                <w:sz w:val="24"/>
              </w:rPr>
            </w:pPr>
            <w:r>
              <w:rPr>
                <w:spacing w:val="-2"/>
                <w:sz w:val="24"/>
              </w:rPr>
              <w:t>000,0</w:t>
            </w:r>
          </w:p>
        </w:tc>
        <w:tc>
          <w:tcPr>
            <w:tcW w:w="1118" w:type="dxa"/>
          </w:tcPr>
          <w:p>
            <w:pPr>
              <w:pStyle w:val="TableParagraph"/>
              <w:spacing w:line="273" w:lineRule="exact"/>
              <w:ind w:left="471"/>
              <w:rPr>
                <w:sz w:val="24"/>
              </w:rPr>
            </w:pPr>
            <w:r>
              <w:rPr>
                <w:sz w:val="24"/>
              </w:rPr>
              <w:t>1</w:t>
            </w:r>
            <w:r>
              <w:rPr>
                <w:spacing w:val="2"/>
                <w:sz w:val="24"/>
              </w:rPr>
              <w:t> </w:t>
            </w:r>
            <w:r>
              <w:rPr>
                <w:spacing w:val="-5"/>
                <w:sz w:val="24"/>
              </w:rPr>
              <w:t>600</w:t>
            </w:r>
          </w:p>
          <w:p>
            <w:pPr>
              <w:pStyle w:val="TableParagraph"/>
              <w:spacing w:before="2"/>
              <w:ind w:left="476"/>
              <w:rPr>
                <w:sz w:val="24"/>
              </w:rPr>
            </w:pPr>
            <w:r>
              <w:rPr>
                <w:spacing w:val="-2"/>
                <w:sz w:val="24"/>
              </w:rPr>
              <w:t>376,0</w:t>
            </w:r>
          </w:p>
        </w:tc>
      </w:tr>
      <w:tr>
        <w:trPr>
          <w:trHeight w:val="2485" w:hRule="atLeast"/>
        </w:trPr>
        <w:tc>
          <w:tcPr>
            <w:tcW w:w="1541" w:type="dxa"/>
            <w:vMerge/>
            <w:tcBorders>
              <w:top w:val="nil"/>
            </w:tcBorders>
          </w:tcPr>
          <w:p>
            <w:pPr>
              <w:rPr>
                <w:sz w:val="2"/>
                <w:szCs w:val="2"/>
              </w:rPr>
            </w:pPr>
          </w:p>
        </w:tc>
        <w:tc>
          <w:tcPr>
            <w:tcW w:w="1258" w:type="dxa"/>
          </w:tcPr>
          <w:p>
            <w:pPr>
              <w:pStyle w:val="TableParagraph"/>
              <w:ind w:left="105" w:right="99"/>
              <w:rPr>
                <w:sz w:val="24"/>
              </w:rPr>
            </w:pPr>
            <w:r>
              <w:rPr>
                <w:spacing w:val="-2"/>
                <w:sz w:val="24"/>
              </w:rPr>
              <w:t>Департам </w:t>
            </w:r>
            <w:r>
              <w:rPr>
                <w:spacing w:val="-4"/>
                <w:sz w:val="24"/>
              </w:rPr>
              <w:t>ент </w:t>
            </w:r>
            <w:r>
              <w:rPr>
                <w:spacing w:val="-2"/>
                <w:sz w:val="24"/>
              </w:rPr>
              <w:t>средств массовой информац </w:t>
            </w:r>
            <w:r>
              <w:rPr>
                <w:sz w:val="24"/>
              </w:rPr>
              <w:t>ии и </w:t>
            </w:r>
            <w:r>
              <w:rPr>
                <w:spacing w:val="-2"/>
                <w:sz w:val="24"/>
              </w:rPr>
              <w:t>рекламы</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6"/>
              <w:jc w:val="center"/>
              <w:rPr>
                <w:sz w:val="24"/>
              </w:rPr>
            </w:pPr>
            <w:r>
              <w:rPr>
                <w:spacing w:val="-2"/>
                <w:sz w:val="24"/>
              </w:rPr>
              <w:t>04Д000000</w:t>
            </w:r>
          </w:p>
          <w:p>
            <w:pPr>
              <w:pStyle w:val="TableParagraph"/>
              <w:spacing w:before="2"/>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2" w:lineRule="exact"/>
              <w:ind w:left="132" w:right="130"/>
              <w:jc w:val="center"/>
              <w:rPr>
                <w:sz w:val="24"/>
              </w:rPr>
            </w:pPr>
            <w:r>
              <w:rPr>
                <w:spacing w:val="-5"/>
                <w:sz w:val="24"/>
              </w:rPr>
              <w:t>813</w:t>
            </w:r>
          </w:p>
        </w:tc>
        <w:tc>
          <w:tcPr>
            <w:tcW w:w="840" w:type="dxa"/>
          </w:tcPr>
          <w:p>
            <w:pPr>
              <w:pStyle w:val="TableParagraph"/>
              <w:rPr>
                <w:sz w:val="24"/>
              </w:rPr>
            </w:pP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2" w:right="108"/>
              <w:jc w:val="center"/>
              <w:rPr>
                <w:sz w:val="24"/>
              </w:rPr>
            </w:pPr>
            <w:r>
              <w:rPr>
                <w:spacing w:val="-5"/>
                <w:sz w:val="24"/>
              </w:rPr>
              <w:t>30</w:t>
            </w:r>
          </w:p>
          <w:p>
            <w:pPr>
              <w:pStyle w:val="TableParagraph"/>
              <w:spacing w:before="2"/>
              <w:ind w:left="114" w:right="108"/>
              <w:jc w:val="center"/>
              <w:rPr>
                <w:sz w:val="24"/>
              </w:rPr>
            </w:pPr>
            <w:r>
              <w:rPr>
                <w:spacing w:val="-2"/>
                <w:sz w:val="24"/>
              </w:rPr>
              <w:t>000,0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r>
        <w:trPr>
          <w:trHeight w:val="551" w:hRule="atLeast"/>
        </w:trPr>
        <w:tc>
          <w:tcPr>
            <w:tcW w:w="1541" w:type="dxa"/>
            <w:vMerge/>
            <w:tcBorders>
              <w:top w:val="nil"/>
            </w:tcBorders>
          </w:tcPr>
          <w:p>
            <w:pPr>
              <w:rPr>
                <w:sz w:val="2"/>
                <w:szCs w:val="2"/>
              </w:rPr>
            </w:pPr>
          </w:p>
        </w:tc>
        <w:tc>
          <w:tcPr>
            <w:tcW w:w="1258" w:type="dxa"/>
            <w:tcBorders>
              <w:bottom w:val="nil"/>
            </w:tcBorders>
          </w:tcPr>
          <w:p>
            <w:pPr>
              <w:pStyle w:val="TableParagraph"/>
              <w:spacing w:line="274" w:lineRule="exact"/>
              <w:ind w:left="105" w:right="150"/>
              <w:rPr>
                <w:sz w:val="24"/>
              </w:rPr>
            </w:pPr>
            <w:r>
              <w:rPr>
                <w:spacing w:val="-2"/>
                <w:sz w:val="24"/>
              </w:rPr>
              <w:t>Департам </w:t>
            </w:r>
            <w:r>
              <w:rPr>
                <w:spacing w:val="-4"/>
                <w:sz w:val="24"/>
              </w:rPr>
              <w:t>ент</w:t>
            </w:r>
          </w:p>
        </w:tc>
        <w:tc>
          <w:tcPr>
            <w:tcW w:w="1402" w:type="dxa"/>
            <w:tcBorders>
              <w:bottom w:val="nil"/>
            </w:tcBorders>
          </w:tcPr>
          <w:p>
            <w:pPr>
              <w:pStyle w:val="TableParagraph"/>
              <w:spacing w:line="271" w:lineRule="exact"/>
              <w:ind w:left="103" w:right="96"/>
              <w:jc w:val="center"/>
              <w:rPr>
                <w:sz w:val="24"/>
              </w:rPr>
            </w:pPr>
            <w:r>
              <w:rPr>
                <w:spacing w:val="-2"/>
                <w:sz w:val="24"/>
              </w:rPr>
              <w:t>04Д000000</w:t>
            </w:r>
          </w:p>
          <w:p>
            <w:pPr>
              <w:pStyle w:val="TableParagraph"/>
              <w:spacing w:line="260" w:lineRule="exact"/>
              <w:ind w:left="12"/>
              <w:jc w:val="center"/>
              <w:rPr>
                <w:sz w:val="24"/>
              </w:rPr>
            </w:pPr>
            <w:r>
              <w:rPr>
                <w:sz w:val="24"/>
              </w:rPr>
              <w:t>0</w:t>
            </w:r>
          </w:p>
        </w:tc>
        <w:tc>
          <w:tcPr>
            <w:tcW w:w="840" w:type="dxa"/>
            <w:tcBorders>
              <w:bottom w:val="nil"/>
            </w:tcBorders>
          </w:tcPr>
          <w:p>
            <w:pPr>
              <w:pStyle w:val="TableParagraph"/>
              <w:rPr>
                <w:sz w:val="24"/>
              </w:rPr>
            </w:pPr>
          </w:p>
        </w:tc>
        <w:tc>
          <w:tcPr>
            <w:tcW w:w="701" w:type="dxa"/>
            <w:tcBorders>
              <w:bottom w:val="nil"/>
            </w:tcBorders>
          </w:tcPr>
          <w:p>
            <w:pPr>
              <w:pStyle w:val="TableParagraph"/>
              <w:spacing w:line="273" w:lineRule="exact"/>
              <w:ind w:left="132" w:right="130"/>
              <w:jc w:val="center"/>
              <w:rPr>
                <w:sz w:val="24"/>
              </w:rPr>
            </w:pPr>
            <w:r>
              <w:rPr>
                <w:spacing w:val="-5"/>
                <w:sz w:val="24"/>
              </w:rPr>
              <w:t>814</w:t>
            </w:r>
          </w:p>
        </w:tc>
        <w:tc>
          <w:tcPr>
            <w:tcW w:w="840" w:type="dxa"/>
            <w:tcBorders>
              <w:bottom w:val="nil"/>
            </w:tcBorders>
          </w:tcPr>
          <w:p>
            <w:pPr>
              <w:pStyle w:val="TableParagraph"/>
              <w:rPr>
                <w:sz w:val="24"/>
              </w:rPr>
            </w:pPr>
          </w:p>
        </w:tc>
        <w:tc>
          <w:tcPr>
            <w:tcW w:w="931" w:type="dxa"/>
            <w:tcBorders>
              <w:bottom w:val="nil"/>
            </w:tcBorders>
          </w:tcPr>
          <w:p>
            <w:pPr>
              <w:pStyle w:val="TableParagraph"/>
              <w:spacing w:line="273" w:lineRule="exact"/>
              <w:ind w:left="116" w:right="109"/>
              <w:jc w:val="center"/>
              <w:rPr>
                <w:sz w:val="24"/>
              </w:rPr>
            </w:pPr>
            <w:r>
              <w:rPr>
                <w:spacing w:val="-5"/>
                <w:sz w:val="24"/>
              </w:rPr>
              <w:t>0,0</w:t>
            </w:r>
          </w:p>
        </w:tc>
        <w:tc>
          <w:tcPr>
            <w:tcW w:w="993" w:type="dxa"/>
            <w:tcBorders>
              <w:bottom w:val="nil"/>
            </w:tcBorders>
          </w:tcPr>
          <w:p>
            <w:pPr>
              <w:pStyle w:val="TableParagraph"/>
              <w:spacing w:line="273" w:lineRule="exact"/>
              <w:ind w:left="115" w:right="93"/>
              <w:jc w:val="center"/>
              <w:rPr>
                <w:sz w:val="24"/>
              </w:rPr>
            </w:pPr>
            <w:r>
              <w:rPr>
                <w:spacing w:val="-5"/>
                <w:sz w:val="24"/>
              </w:rPr>
              <w:t>0,0</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79" w:right="77"/>
              <w:jc w:val="center"/>
              <w:rPr>
                <w:sz w:val="24"/>
              </w:rPr>
            </w:pPr>
            <w:r>
              <w:rPr>
                <w:sz w:val="24"/>
              </w:rPr>
              <w:t>51</w:t>
            </w:r>
            <w:r>
              <w:rPr>
                <w:spacing w:val="2"/>
                <w:sz w:val="24"/>
              </w:rPr>
              <w:t> </w:t>
            </w:r>
            <w:r>
              <w:rPr>
                <w:spacing w:val="-2"/>
                <w:sz w:val="24"/>
              </w:rPr>
              <w:t>000,0</w:t>
            </w:r>
          </w:p>
        </w:tc>
        <w:tc>
          <w:tcPr>
            <w:tcW w:w="1118" w:type="dxa"/>
            <w:tcBorders>
              <w:bottom w:val="nil"/>
            </w:tcBorders>
          </w:tcPr>
          <w:p>
            <w:pPr>
              <w:pStyle w:val="TableParagraph"/>
              <w:spacing w:line="271" w:lineRule="exact"/>
              <w:ind w:left="379"/>
              <w:rPr>
                <w:sz w:val="24"/>
              </w:rPr>
            </w:pPr>
            <w:r>
              <w:rPr>
                <w:spacing w:val="-5"/>
                <w:sz w:val="24"/>
              </w:rPr>
              <w:t>911</w:t>
            </w:r>
          </w:p>
          <w:p>
            <w:pPr>
              <w:pStyle w:val="TableParagraph"/>
              <w:spacing w:line="260" w:lineRule="exact"/>
              <w:ind w:left="293"/>
              <w:rPr>
                <w:sz w:val="24"/>
              </w:rPr>
            </w:pPr>
            <w:r>
              <w:rPr>
                <w:spacing w:val="-2"/>
                <w:sz w:val="24"/>
              </w:rPr>
              <w:t>600,0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3"/>
              <w:jc w:val="center"/>
              <w:rPr>
                <w:sz w:val="24"/>
              </w:rPr>
            </w:pPr>
            <w:r>
              <w:rPr>
                <w:spacing w:val="-5"/>
                <w:sz w:val="24"/>
              </w:rPr>
              <w:t>0,0</w:t>
            </w:r>
          </w:p>
        </w:tc>
        <w:tc>
          <w:tcPr>
            <w:tcW w:w="1118" w:type="dxa"/>
            <w:tcBorders>
              <w:bottom w:val="nil"/>
            </w:tcBorders>
          </w:tcPr>
          <w:p>
            <w:pPr>
              <w:pStyle w:val="TableParagraph"/>
              <w:spacing w:line="273" w:lineRule="exact"/>
              <w:ind w:right="82"/>
              <w:jc w:val="right"/>
              <w:rPr>
                <w:sz w:val="24"/>
              </w:rPr>
            </w:pPr>
            <w:r>
              <w:rPr>
                <w:spacing w:val="-5"/>
                <w:sz w:val="24"/>
              </w:rPr>
              <w:t>0,0</w:t>
            </w:r>
          </w:p>
        </w:tc>
      </w:tr>
    </w:tbl>
    <w:p>
      <w:pPr>
        <w:spacing w:after="0" w:line="273"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81" w:hRule="atLeast"/>
        </w:trPr>
        <w:tc>
          <w:tcPr>
            <w:tcW w:w="1541" w:type="dxa"/>
          </w:tcPr>
          <w:p>
            <w:pPr>
              <w:pStyle w:val="TableParagraph"/>
              <w:rPr>
                <w:sz w:val="24"/>
              </w:rPr>
            </w:pPr>
          </w:p>
        </w:tc>
        <w:tc>
          <w:tcPr>
            <w:tcW w:w="1258" w:type="dxa"/>
          </w:tcPr>
          <w:p>
            <w:pPr>
              <w:pStyle w:val="TableParagraph"/>
              <w:spacing w:before="1"/>
              <w:ind w:left="105" w:right="218"/>
              <w:rPr>
                <w:sz w:val="24"/>
              </w:rPr>
            </w:pPr>
            <w:r>
              <w:rPr>
                <w:spacing w:val="-2"/>
                <w:sz w:val="24"/>
              </w:rPr>
              <w:t>капиталь </w:t>
            </w:r>
            <w:r>
              <w:rPr>
                <w:spacing w:val="-4"/>
                <w:sz w:val="24"/>
              </w:rPr>
              <w:t>ного </w:t>
            </w:r>
            <w:r>
              <w:rPr>
                <w:spacing w:val="-2"/>
                <w:sz w:val="24"/>
              </w:rPr>
              <w:t>ремонта города</w:t>
            </w:r>
          </w:p>
          <w:p>
            <w:pPr>
              <w:pStyle w:val="TableParagraph"/>
              <w:spacing w:line="257" w:lineRule="exact"/>
              <w:ind w:left="105"/>
              <w:rPr>
                <w:sz w:val="24"/>
              </w:rPr>
            </w:pPr>
            <w:r>
              <w:rPr>
                <w:spacing w:val="-2"/>
                <w:sz w:val="24"/>
              </w:rPr>
              <w:t>Москвы</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 w:hRule="atLeast"/>
        </w:trPr>
        <w:tc>
          <w:tcPr>
            <w:tcW w:w="1541" w:type="dxa"/>
            <w:vMerge w:val="restart"/>
          </w:tcPr>
          <w:p>
            <w:pPr>
              <w:pStyle w:val="TableParagraph"/>
              <w:ind w:left="124" w:right="110" w:hanging="18"/>
              <w:jc w:val="center"/>
              <w:rPr>
                <w:sz w:val="24"/>
              </w:rPr>
            </w:pPr>
            <w:r>
              <w:rPr>
                <w:sz w:val="24"/>
              </w:rPr>
              <w:t>Создание и </w:t>
            </w:r>
            <w:r>
              <w:rPr>
                <w:spacing w:val="-2"/>
                <w:sz w:val="24"/>
              </w:rPr>
              <w:t>развитие объектов социального обслуживан </w:t>
            </w:r>
            <w:r>
              <w:rPr>
                <w:spacing w:val="-6"/>
                <w:sz w:val="24"/>
              </w:rPr>
              <w:t>ия</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2" w:lineRule="exact"/>
              <w:ind w:left="281"/>
              <w:rPr>
                <w:sz w:val="24"/>
              </w:rPr>
            </w:pPr>
            <w:r>
              <w:rPr>
                <w:spacing w:val="-5"/>
                <w:sz w:val="24"/>
              </w:rPr>
              <w:t>842</w:t>
            </w:r>
          </w:p>
          <w:p>
            <w:pPr>
              <w:pStyle w:val="TableParagraph"/>
              <w:spacing w:line="257" w:lineRule="exact" w:before="2"/>
              <w:ind w:left="190"/>
              <w:rPr>
                <w:sz w:val="24"/>
              </w:rPr>
            </w:pPr>
            <w:r>
              <w:rPr>
                <w:spacing w:val="-2"/>
                <w:sz w:val="24"/>
              </w:rPr>
              <w:t>575,7</w:t>
            </w:r>
          </w:p>
        </w:tc>
        <w:tc>
          <w:tcPr>
            <w:tcW w:w="993" w:type="dxa"/>
          </w:tcPr>
          <w:p>
            <w:pPr>
              <w:pStyle w:val="TableParagraph"/>
              <w:spacing w:line="273" w:lineRule="exact"/>
              <w:ind w:left="115" w:right="102"/>
              <w:jc w:val="center"/>
              <w:rPr>
                <w:sz w:val="24"/>
              </w:rPr>
            </w:pPr>
            <w:r>
              <w:rPr>
                <w:spacing w:val="-5"/>
                <w:sz w:val="24"/>
              </w:rPr>
              <w:t>60</w:t>
            </w:r>
          </w:p>
          <w:p>
            <w:pPr>
              <w:pStyle w:val="TableParagraph"/>
              <w:spacing w:line="257" w:lineRule="exact" w:before="2"/>
              <w:ind w:left="115" w:right="100"/>
              <w:jc w:val="center"/>
              <w:rPr>
                <w:sz w:val="24"/>
              </w:rPr>
            </w:pPr>
            <w:r>
              <w:rPr>
                <w:spacing w:val="-2"/>
                <w:sz w:val="24"/>
              </w:rPr>
              <w:t>387,5</w:t>
            </w:r>
          </w:p>
        </w:tc>
        <w:tc>
          <w:tcPr>
            <w:tcW w:w="993" w:type="dxa"/>
          </w:tcPr>
          <w:p>
            <w:pPr>
              <w:pStyle w:val="TableParagraph"/>
              <w:spacing w:line="273" w:lineRule="exact"/>
              <w:ind w:left="311"/>
              <w:rPr>
                <w:sz w:val="24"/>
              </w:rPr>
            </w:pPr>
            <w:r>
              <w:rPr>
                <w:spacing w:val="-5"/>
                <w:sz w:val="24"/>
              </w:rPr>
              <w:t>230</w:t>
            </w:r>
          </w:p>
          <w:p>
            <w:pPr>
              <w:pStyle w:val="TableParagraph"/>
              <w:spacing w:line="257" w:lineRule="exact" w:before="2"/>
              <w:ind w:left="225"/>
              <w:rPr>
                <w:sz w:val="24"/>
              </w:rPr>
            </w:pPr>
            <w:r>
              <w:rPr>
                <w:spacing w:val="-2"/>
                <w:sz w:val="24"/>
              </w:rPr>
              <w:t>792,3</w:t>
            </w:r>
          </w:p>
        </w:tc>
        <w:tc>
          <w:tcPr>
            <w:tcW w:w="1118" w:type="dxa"/>
          </w:tcPr>
          <w:p>
            <w:pPr>
              <w:pStyle w:val="TableParagraph"/>
              <w:spacing w:line="273" w:lineRule="exact"/>
              <w:ind w:left="77" w:right="77"/>
              <w:jc w:val="center"/>
              <w:rPr>
                <w:sz w:val="24"/>
              </w:rPr>
            </w:pPr>
            <w:r>
              <w:rPr>
                <w:spacing w:val="-5"/>
                <w:sz w:val="24"/>
              </w:rPr>
              <w:t>181</w:t>
            </w:r>
          </w:p>
          <w:p>
            <w:pPr>
              <w:pStyle w:val="TableParagraph"/>
              <w:spacing w:line="257" w:lineRule="exact" w:before="2"/>
              <w:ind w:left="85" w:right="77"/>
              <w:jc w:val="center"/>
              <w:rPr>
                <w:sz w:val="24"/>
              </w:rPr>
            </w:pPr>
            <w:r>
              <w:rPr>
                <w:spacing w:val="-2"/>
                <w:sz w:val="24"/>
              </w:rPr>
              <w:t>402,0</w:t>
            </w:r>
          </w:p>
        </w:tc>
        <w:tc>
          <w:tcPr>
            <w:tcW w:w="1118" w:type="dxa"/>
          </w:tcPr>
          <w:p>
            <w:pPr>
              <w:pStyle w:val="TableParagraph"/>
              <w:spacing w:line="273" w:lineRule="exact"/>
              <w:ind w:left="11"/>
              <w:jc w:val="center"/>
              <w:rPr>
                <w:sz w:val="24"/>
              </w:rPr>
            </w:pPr>
            <w:r>
              <w:rPr>
                <w:sz w:val="24"/>
              </w:rPr>
              <w:t>1</w:t>
            </w:r>
          </w:p>
          <w:p>
            <w:pPr>
              <w:pStyle w:val="TableParagraph"/>
              <w:spacing w:line="257" w:lineRule="exact" w:before="2"/>
              <w:ind w:left="89" w:right="76"/>
              <w:jc w:val="center"/>
              <w:rPr>
                <w:sz w:val="24"/>
              </w:rPr>
            </w:pPr>
            <w:r>
              <w:rPr>
                <w:spacing w:val="-2"/>
                <w:sz w:val="24"/>
              </w:rPr>
              <w:t>110638,2</w:t>
            </w:r>
          </w:p>
        </w:tc>
        <w:tc>
          <w:tcPr>
            <w:tcW w:w="1123" w:type="dxa"/>
          </w:tcPr>
          <w:p>
            <w:pPr>
              <w:pStyle w:val="TableParagraph"/>
              <w:spacing w:line="273" w:lineRule="exact"/>
              <w:ind w:left="288"/>
              <w:rPr>
                <w:sz w:val="24"/>
              </w:rPr>
            </w:pPr>
            <w:r>
              <w:rPr>
                <w:sz w:val="24"/>
              </w:rPr>
              <w:t>1</w:t>
            </w:r>
            <w:r>
              <w:rPr>
                <w:spacing w:val="2"/>
                <w:sz w:val="24"/>
              </w:rPr>
              <w:t> </w:t>
            </w:r>
            <w:r>
              <w:rPr>
                <w:spacing w:val="-5"/>
                <w:sz w:val="24"/>
              </w:rPr>
              <w:t>000</w:t>
            </w:r>
          </w:p>
          <w:p>
            <w:pPr>
              <w:pStyle w:val="TableParagraph"/>
              <w:spacing w:line="257" w:lineRule="exact" w:before="2"/>
              <w:ind w:left="293"/>
              <w:rPr>
                <w:sz w:val="24"/>
              </w:rPr>
            </w:pPr>
            <w:r>
              <w:rPr>
                <w:spacing w:val="-2"/>
                <w:sz w:val="24"/>
              </w:rPr>
              <w:t>000,0</w:t>
            </w:r>
          </w:p>
        </w:tc>
        <w:tc>
          <w:tcPr>
            <w:tcW w:w="1118" w:type="dxa"/>
          </w:tcPr>
          <w:p>
            <w:pPr>
              <w:pStyle w:val="TableParagraph"/>
              <w:spacing w:line="273" w:lineRule="exact"/>
              <w:ind w:left="284"/>
              <w:rPr>
                <w:sz w:val="24"/>
              </w:rPr>
            </w:pPr>
            <w:r>
              <w:rPr>
                <w:sz w:val="24"/>
              </w:rPr>
              <w:t>1</w:t>
            </w:r>
            <w:r>
              <w:rPr>
                <w:spacing w:val="2"/>
                <w:sz w:val="24"/>
              </w:rPr>
              <w:t> </w:t>
            </w:r>
            <w:r>
              <w:rPr>
                <w:spacing w:val="-5"/>
                <w:sz w:val="24"/>
              </w:rPr>
              <w:t>054</w:t>
            </w:r>
          </w:p>
          <w:p>
            <w:pPr>
              <w:pStyle w:val="TableParagraph"/>
              <w:spacing w:line="257" w:lineRule="exact" w:before="2"/>
              <w:ind w:left="289"/>
              <w:rPr>
                <w:sz w:val="24"/>
              </w:rPr>
            </w:pPr>
            <w:r>
              <w:rPr>
                <w:spacing w:val="-2"/>
                <w:sz w:val="24"/>
              </w:rPr>
              <w:t>000,0</w:t>
            </w:r>
          </w:p>
        </w:tc>
        <w:tc>
          <w:tcPr>
            <w:tcW w:w="1118" w:type="dxa"/>
          </w:tcPr>
          <w:p>
            <w:pPr>
              <w:pStyle w:val="TableParagraph"/>
              <w:spacing w:line="273" w:lineRule="exact"/>
              <w:ind w:left="471"/>
              <w:rPr>
                <w:sz w:val="24"/>
              </w:rPr>
            </w:pPr>
            <w:r>
              <w:rPr>
                <w:sz w:val="24"/>
              </w:rPr>
              <w:t>1</w:t>
            </w:r>
            <w:r>
              <w:rPr>
                <w:spacing w:val="2"/>
                <w:sz w:val="24"/>
              </w:rPr>
              <w:t> </w:t>
            </w:r>
            <w:r>
              <w:rPr>
                <w:spacing w:val="-5"/>
                <w:sz w:val="24"/>
              </w:rPr>
              <w:t>600</w:t>
            </w:r>
          </w:p>
          <w:p>
            <w:pPr>
              <w:pStyle w:val="TableParagraph"/>
              <w:spacing w:line="257" w:lineRule="exact" w:before="2"/>
              <w:ind w:left="476"/>
              <w:rPr>
                <w:sz w:val="24"/>
              </w:rPr>
            </w:pPr>
            <w:r>
              <w:rPr>
                <w:spacing w:val="-2"/>
                <w:sz w:val="24"/>
              </w:rPr>
              <w:t>376,0</w:t>
            </w:r>
          </w:p>
        </w:tc>
      </w:tr>
      <w:tr>
        <w:trPr>
          <w:trHeight w:val="3038" w:hRule="atLeast"/>
        </w:trPr>
        <w:tc>
          <w:tcPr>
            <w:tcW w:w="1541" w:type="dxa"/>
            <w:vMerge/>
            <w:tcBorders>
              <w:top w:val="nil"/>
            </w:tcBorders>
          </w:tcPr>
          <w:p>
            <w:pPr>
              <w:rPr>
                <w:sz w:val="2"/>
                <w:szCs w:val="2"/>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402" w:type="dxa"/>
          </w:tcPr>
          <w:p>
            <w:pPr>
              <w:pStyle w:val="TableParagraph"/>
              <w:spacing w:line="272" w:lineRule="exact"/>
              <w:ind w:left="103" w:right="96"/>
              <w:jc w:val="center"/>
              <w:rPr>
                <w:sz w:val="24"/>
              </w:rPr>
            </w:pPr>
            <w:r>
              <w:rPr>
                <w:spacing w:val="-2"/>
                <w:sz w:val="24"/>
              </w:rPr>
              <w:t>04Д020030</w:t>
            </w:r>
          </w:p>
          <w:p>
            <w:pPr>
              <w:pStyle w:val="TableParagraph"/>
              <w:spacing w:line="275" w:lineRule="exact" w:before="2"/>
              <w:ind w:left="12"/>
              <w:jc w:val="center"/>
              <w:rPr>
                <w:sz w:val="24"/>
              </w:rPr>
            </w:pPr>
            <w:r>
              <w:rPr>
                <w:sz w:val="24"/>
              </w:rPr>
              <w:t>0</w:t>
            </w:r>
          </w:p>
          <w:p>
            <w:pPr>
              <w:pStyle w:val="TableParagraph"/>
              <w:ind w:left="119" w:right="98" w:hanging="10"/>
              <w:jc w:val="center"/>
              <w:rPr>
                <w:sz w:val="24"/>
              </w:rPr>
            </w:pPr>
            <w:r>
              <w:rPr>
                <w:spacing w:val="-2"/>
                <w:sz w:val="24"/>
              </w:rPr>
              <w:t>Реализация комплекса </w:t>
            </w:r>
            <w:r>
              <w:rPr>
                <w:sz w:val="24"/>
              </w:rPr>
              <w:t>мер по </w:t>
            </w:r>
            <w:r>
              <w:rPr>
                <w:spacing w:val="-2"/>
                <w:sz w:val="24"/>
              </w:rPr>
              <w:t>развитию объектов социальног </w:t>
            </w:r>
            <w:r>
              <w:rPr>
                <w:spacing w:val="-10"/>
                <w:sz w:val="24"/>
              </w:rPr>
              <w:t>о</w:t>
            </w:r>
          </w:p>
          <w:p>
            <w:pPr>
              <w:pStyle w:val="TableParagraph"/>
              <w:spacing w:line="274" w:lineRule="exact"/>
              <w:ind w:left="103" w:right="95"/>
              <w:jc w:val="center"/>
              <w:rPr>
                <w:sz w:val="24"/>
              </w:rPr>
            </w:pPr>
            <w:r>
              <w:rPr>
                <w:spacing w:val="-2"/>
                <w:sz w:val="24"/>
              </w:rPr>
              <w:t>обслужива </w:t>
            </w:r>
            <w:r>
              <w:rPr>
                <w:spacing w:val="-4"/>
                <w:sz w:val="24"/>
              </w:rPr>
              <w:t>ния</w:t>
            </w:r>
          </w:p>
        </w:tc>
        <w:tc>
          <w:tcPr>
            <w:tcW w:w="840" w:type="dxa"/>
          </w:tcPr>
          <w:p>
            <w:pPr>
              <w:pStyle w:val="TableParagraph"/>
              <w:spacing w:line="272" w:lineRule="exact"/>
              <w:ind w:right="171"/>
              <w:jc w:val="right"/>
              <w:rPr>
                <w:sz w:val="24"/>
              </w:rPr>
            </w:pPr>
            <w:r>
              <w:rPr>
                <w:spacing w:val="-4"/>
                <w:sz w:val="24"/>
              </w:rPr>
              <w:t>1002</w:t>
            </w:r>
          </w:p>
        </w:tc>
        <w:tc>
          <w:tcPr>
            <w:tcW w:w="701" w:type="dxa"/>
          </w:tcPr>
          <w:p>
            <w:pPr>
              <w:pStyle w:val="TableParagraph"/>
              <w:spacing w:line="272" w:lineRule="exact"/>
              <w:ind w:left="132" w:right="130"/>
              <w:jc w:val="center"/>
              <w:rPr>
                <w:sz w:val="24"/>
              </w:rPr>
            </w:pPr>
            <w:r>
              <w:rPr>
                <w:spacing w:val="-5"/>
                <w:sz w:val="24"/>
              </w:rPr>
              <w:t>806</w:t>
            </w:r>
          </w:p>
        </w:tc>
        <w:tc>
          <w:tcPr>
            <w:tcW w:w="840" w:type="dxa"/>
          </w:tcPr>
          <w:p>
            <w:pPr>
              <w:pStyle w:val="TableParagraph"/>
              <w:spacing w:line="272" w:lineRule="exact"/>
              <w:ind w:left="104" w:right="105"/>
              <w:jc w:val="center"/>
              <w:rPr>
                <w:sz w:val="24"/>
              </w:rPr>
            </w:pPr>
            <w:r>
              <w:rPr>
                <w:spacing w:val="-5"/>
                <w:sz w:val="24"/>
              </w:rPr>
              <w:t>414</w:t>
            </w:r>
          </w:p>
        </w:tc>
        <w:tc>
          <w:tcPr>
            <w:tcW w:w="931" w:type="dxa"/>
          </w:tcPr>
          <w:p>
            <w:pPr>
              <w:pStyle w:val="TableParagraph"/>
              <w:spacing w:line="272" w:lineRule="exact"/>
              <w:ind w:left="281"/>
              <w:rPr>
                <w:sz w:val="24"/>
              </w:rPr>
            </w:pPr>
            <w:r>
              <w:rPr>
                <w:spacing w:val="-5"/>
                <w:sz w:val="24"/>
              </w:rPr>
              <w:t>222</w:t>
            </w:r>
          </w:p>
          <w:p>
            <w:pPr>
              <w:pStyle w:val="TableParagraph"/>
              <w:spacing w:before="2"/>
              <w:ind w:left="190"/>
              <w:rPr>
                <w:sz w:val="24"/>
              </w:rPr>
            </w:pPr>
            <w:r>
              <w:rPr>
                <w:spacing w:val="-2"/>
                <w:sz w:val="24"/>
              </w:rPr>
              <w:t>683,6</w:t>
            </w:r>
          </w:p>
        </w:tc>
        <w:tc>
          <w:tcPr>
            <w:tcW w:w="993" w:type="dxa"/>
          </w:tcPr>
          <w:p>
            <w:pPr>
              <w:pStyle w:val="TableParagraph"/>
              <w:spacing w:line="272" w:lineRule="exact"/>
              <w:ind w:left="115" w:right="105"/>
              <w:jc w:val="center"/>
              <w:rPr>
                <w:sz w:val="24"/>
              </w:rPr>
            </w:pPr>
            <w:r>
              <w:rPr>
                <w:spacing w:val="-2"/>
                <w:sz w:val="24"/>
              </w:rPr>
              <w:t>32119,</w:t>
            </w:r>
          </w:p>
          <w:p>
            <w:pPr>
              <w:pStyle w:val="TableParagraph"/>
              <w:spacing w:before="2"/>
              <w:ind w:left="7"/>
              <w:jc w:val="center"/>
              <w:rPr>
                <w:sz w:val="24"/>
              </w:rPr>
            </w:pPr>
            <w:r>
              <w:rPr>
                <w:sz w:val="24"/>
              </w:rPr>
              <w:t>2</w:t>
            </w:r>
          </w:p>
        </w:tc>
        <w:tc>
          <w:tcPr>
            <w:tcW w:w="993" w:type="dxa"/>
          </w:tcPr>
          <w:p>
            <w:pPr>
              <w:pStyle w:val="TableParagraph"/>
              <w:spacing w:line="272" w:lineRule="exact"/>
              <w:ind w:left="114" w:right="108"/>
              <w:jc w:val="center"/>
              <w:rPr>
                <w:sz w:val="24"/>
              </w:rPr>
            </w:pPr>
            <w:r>
              <w:rPr>
                <w:sz w:val="24"/>
              </w:rPr>
              <w:t>2</w:t>
            </w:r>
            <w:r>
              <w:rPr>
                <w:spacing w:val="2"/>
                <w:sz w:val="24"/>
              </w:rPr>
              <w:t> </w:t>
            </w:r>
            <w:r>
              <w:rPr>
                <w:spacing w:val="-2"/>
                <w:sz w:val="24"/>
              </w:rPr>
              <w:t>428,2</w:t>
            </w:r>
          </w:p>
        </w:tc>
        <w:tc>
          <w:tcPr>
            <w:tcW w:w="1118" w:type="dxa"/>
          </w:tcPr>
          <w:p>
            <w:pPr>
              <w:pStyle w:val="TableParagraph"/>
              <w:spacing w:line="272" w:lineRule="exact"/>
              <w:ind w:left="134"/>
              <w:rPr>
                <w:sz w:val="24"/>
              </w:rPr>
            </w:pPr>
            <w:r>
              <w:rPr>
                <w:sz w:val="24"/>
              </w:rPr>
              <w:t>25</w:t>
            </w:r>
            <w:r>
              <w:rPr>
                <w:spacing w:val="2"/>
                <w:sz w:val="24"/>
              </w:rPr>
              <w:t> </w:t>
            </w:r>
            <w:r>
              <w:rPr>
                <w:spacing w:val="-2"/>
                <w:sz w:val="24"/>
              </w:rPr>
              <w:t>543,7</w:t>
            </w:r>
          </w:p>
        </w:tc>
        <w:tc>
          <w:tcPr>
            <w:tcW w:w="1118" w:type="dxa"/>
          </w:tcPr>
          <w:p>
            <w:pPr>
              <w:pStyle w:val="TableParagraph"/>
              <w:spacing w:line="272" w:lineRule="exact"/>
              <w:ind w:left="379"/>
              <w:rPr>
                <w:sz w:val="24"/>
              </w:rPr>
            </w:pPr>
            <w:r>
              <w:rPr>
                <w:spacing w:val="-5"/>
                <w:sz w:val="24"/>
              </w:rPr>
              <w:t>154</w:t>
            </w:r>
          </w:p>
          <w:p>
            <w:pPr>
              <w:pStyle w:val="TableParagraph"/>
              <w:spacing w:before="2"/>
              <w:ind w:left="293"/>
              <w:rPr>
                <w:sz w:val="24"/>
              </w:rPr>
            </w:pPr>
            <w:r>
              <w:rPr>
                <w:spacing w:val="-2"/>
                <w:sz w:val="24"/>
              </w:rPr>
              <w:t>613,8</w:t>
            </w:r>
          </w:p>
        </w:tc>
        <w:tc>
          <w:tcPr>
            <w:tcW w:w="1123" w:type="dxa"/>
          </w:tcPr>
          <w:p>
            <w:pPr>
              <w:pStyle w:val="TableParagraph"/>
              <w:spacing w:line="272" w:lineRule="exact"/>
              <w:ind w:left="95" w:right="89"/>
              <w:jc w:val="center"/>
              <w:rPr>
                <w:sz w:val="24"/>
              </w:rPr>
            </w:pPr>
            <w:r>
              <w:rPr>
                <w:spacing w:val="-5"/>
                <w:sz w:val="24"/>
              </w:rPr>
              <w:t>877</w:t>
            </w:r>
          </w:p>
          <w:p>
            <w:pPr>
              <w:pStyle w:val="TableParagraph"/>
              <w:spacing w:before="2"/>
              <w:ind w:left="95" w:right="82"/>
              <w:jc w:val="center"/>
              <w:rPr>
                <w:sz w:val="24"/>
              </w:rPr>
            </w:pPr>
            <w:r>
              <w:rPr>
                <w:spacing w:val="-2"/>
                <w:sz w:val="24"/>
              </w:rPr>
              <w:t>204,4</w:t>
            </w:r>
          </w:p>
        </w:tc>
        <w:tc>
          <w:tcPr>
            <w:tcW w:w="1118" w:type="dxa"/>
          </w:tcPr>
          <w:p>
            <w:pPr>
              <w:pStyle w:val="TableParagraph"/>
              <w:spacing w:line="272" w:lineRule="exact"/>
              <w:ind w:left="284"/>
              <w:rPr>
                <w:sz w:val="24"/>
              </w:rPr>
            </w:pPr>
            <w:r>
              <w:rPr>
                <w:sz w:val="24"/>
              </w:rPr>
              <w:t>1</w:t>
            </w:r>
            <w:r>
              <w:rPr>
                <w:spacing w:val="2"/>
                <w:sz w:val="24"/>
              </w:rPr>
              <w:t> </w:t>
            </w:r>
            <w:r>
              <w:rPr>
                <w:spacing w:val="-5"/>
                <w:sz w:val="24"/>
              </w:rPr>
              <w:t>043</w:t>
            </w:r>
          </w:p>
          <w:p>
            <w:pPr>
              <w:pStyle w:val="TableParagraph"/>
              <w:spacing w:before="2"/>
              <w:ind w:left="288"/>
              <w:rPr>
                <w:sz w:val="24"/>
              </w:rPr>
            </w:pPr>
            <w:r>
              <w:rPr>
                <w:spacing w:val="-2"/>
                <w:sz w:val="24"/>
              </w:rPr>
              <w:t>212,1</w:t>
            </w:r>
          </w:p>
        </w:tc>
        <w:tc>
          <w:tcPr>
            <w:tcW w:w="1118" w:type="dxa"/>
          </w:tcPr>
          <w:p>
            <w:pPr>
              <w:pStyle w:val="TableParagraph"/>
              <w:spacing w:line="272" w:lineRule="exact"/>
              <w:ind w:left="471"/>
              <w:rPr>
                <w:sz w:val="24"/>
              </w:rPr>
            </w:pPr>
            <w:r>
              <w:rPr>
                <w:sz w:val="24"/>
              </w:rPr>
              <w:t>1</w:t>
            </w:r>
            <w:r>
              <w:rPr>
                <w:spacing w:val="2"/>
                <w:sz w:val="24"/>
              </w:rPr>
              <w:t> </w:t>
            </w:r>
            <w:r>
              <w:rPr>
                <w:spacing w:val="-5"/>
                <w:sz w:val="24"/>
              </w:rPr>
              <w:t>600</w:t>
            </w:r>
          </w:p>
          <w:p>
            <w:pPr>
              <w:pStyle w:val="TableParagraph"/>
              <w:spacing w:before="2"/>
              <w:ind w:left="476"/>
              <w:rPr>
                <w:sz w:val="24"/>
              </w:rPr>
            </w:pPr>
            <w:r>
              <w:rPr>
                <w:spacing w:val="-2"/>
                <w:sz w:val="24"/>
              </w:rPr>
              <w:t>376,0</w:t>
            </w:r>
          </w:p>
        </w:tc>
      </w:tr>
      <w:tr>
        <w:trPr>
          <w:trHeight w:val="3033" w:hRule="atLeast"/>
        </w:trPr>
        <w:tc>
          <w:tcPr>
            <w:tcW w:w="1541" w:type="dxa"/>
          </w:tcPr>
          <w:p>
            <w:pPr>
              <w:pStyle w:val="TableParagraph"/>
              <w:rPr>
                <w:sz w:val="24"/>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402" w:type="dxa"/>
          </w:tcPr>
          <w:p>
            <w:pPr>
              <w:pStyle w:val="TableParagraph"/>
              <w:spacing w:line="271" w:lineRule="exact"/>
              <w:ind w:left="103" w:right="96"/>
              <w:jc w:val="center"/>
              <w:rPr>
                <w:sz w:val="24"/>
              </w:rPr>
            </w:pPr>
            <w:r>
              <w:rPr>
                <w:spacing w:val="-2"/>
                <w:sz w:val="24"/>
              </w:rPr>
              <w:t>04Д020030</w:t>
            </w:r>
          </w:p>
          <w:p>
            <w:pPr>
              <w:pStyle w:val="TableParagraph"/>
              <w:spacing w:line="275" w:lineRule="exact"/>
              <w:ind w:left="12"/>
              <w:jc w:val="center"/>
              <w:rPr>
                <w:sz w:val="24"/>
              </w:rPr>
            </w:pPr>
            <w:r>
              <w:rPr>
                <w:sz w:val="24"/>
              </w:rPr>
              <w:t>0</w:t>
            </w:r>
          </w:p>
          <w:p>
            <w:pPr>
              <w:pStyle w:val="TableParagraph"/>
              <w:spacing w:before="2"/>
              <w:ind w:left="119" w:right="98" w:hanging="10"/>
              <w:jc w:val="center"/>
              <w:rPr>
                <w:sz w:val="24"/>
              </w:rPr>
            </w:pPr>
            <w:r>
              <w:rPr>
                <w:spacing w:val="-2"/>
                <w:sz w:val="24"/>
              </w:rPr>
              <w:t>Реализация комплекса </w:t>
            </w:r>
            <w:r>
              <w:rPr>
                <w:sz w:val="24"/>
              </w:rPr>
              <w:t>мер по </w:t>
            </w:r>
            <w:r>
              <w:rPr>
                <w:spacing w:val="-2"/>
                <w:sz w:val="24"/>
              </w:rPr>
              <w:t>развитию объектов социальног </w:t>
            </w:r>
            <w:r>
              <w:rPr>
                <w:spacing w:val="-10"/>
                <w:sz w:val="24"/>
              </w:rPr>
              <w:t>о </w:t>
            </w:r>
            <w:r>
              <w:rPr>
                <w:spacing w:val="-2"/>
                <w:sz w:val="24"/>
              </w:rPr>
              <w:t>обслужива</w:t>
            </w:r>
          </w:p>
          <w:p>
            <w:pPr>
              <w:pStyle w:val="TableParagraph"/>
              <w:spacing w:line="257" w:lineRule="exact"/>
              <w:ind w:left="103" w:right="90"/>
              <w:jc w:val="center"/>
              <w:rPr>
                <w:sz w:val="24"/>
              </w:rPr>
            </w:pPr>
            <w:r>
              <w:rPr>
                <w:spacing w:val="-5"/>
                <w:sz w:val="24"/>
              </w:rPr>
              <w:t>ния</w:t>
            </w:r>
          </w:p>
        </w:tc>
        <w:tc>
          <w:tcPr>
            <w:tcW w:w="840" w:type="dxa"/>
          </w:tcPr>
          <w:p>
            <w:pPr>
              <w:pStyle w:val="TableParagraph"/>
              <w:spacing w:line="273" w:lineRule="exact"/>
              <w:ind w:right="171"/>
              <w:jc w:val="right"/>
              <w:rPr>
                <w:sz w:val="24"/>
              </w:rPr>
            </w:pPr>
            <w:r>
              <w:rPr>
                <w:spacing w:val="-4"/>
                <w:sz w:val="24"/>
              </w:rPr>
              <w:t>1002</w:t>
            </w:r>
          </w:p>
        </w:tc>
        <w:tc>
          <w:tcPr>
            <w:tcW w:w="701" w:type="dxa"/>
          </w:tcPr>
          <w:p>
            <w:pPr>
              <w:pStyle w:val="TableParagraph"/>
              <w:spacing w:line="273" w:lineRule="exact"/>
              <w:ind w:left="132" w:right="130"/>
              <w:jc w:val="center"/>
              <w:rPr>
                <w:sz w:val="24"/>
              </w:rPr>
            </w:pPr>
            <w:r>
              <w:rPr>
                <w:spacing w:val="-5"/>
                <w:sz w:val="24"/>
              </w:rPr>
              <w:t>806</w:t>
            </w:r>
          </w:p>
        </w:tc>
        <w:tc>
          <w:tcPr>
            <w:tcW w:w="840" w:type="dxa"/>
          </w:tcPr>
          <w:p>
            <w:pPr>
              <w:pStyle w:val="TableParagraph"/>
              <w:spacing w:line="273" w:lineRule="exact"/>
              <w:ind w:left="105" w:right="105"/>
              <w:jc w:val="center"/>
              <w:rPr>
                <w:sz w:val="24"/>
              </w:rPr>
            </w:pPr>
            <w:r>
              <w:rPr>
                <w:spacing w:val="-5"/>
                <w:sz w:val="24"/>
              </w:rPr>
              <w:t>466</w:t>
            </w:r>
          </w:p>
        </w:tc>
        <w:tc>
          <w:tcPr>
            <w:tcW w:w="931" w:type="dxa"/>
          </w:tcPr>
          <w:p>
            <w:pPr>
              <w:pStyle w:val="TableParagraph"/>
              <w:spacing w:line="271" w:lineRule="exact"/>
              <w:ind w:left="281"/>
              <w:rPr>
                <w:sz w:val="24"/>
              </w:rPr>
            </w:pPr>
            <w:r>
              <w:rPr>
                <w:spacing w:val="-5"/>
                <w:sz w:val="24"/>
              </w:rPr>
              <w:t>618</w:t>
            </w:r>
          </w:p>
          <w:p>
            <w:pPr>
              <w:pStyle w:val="TableParagraph"/>
              <w:spacing w:line="275" w:lineRule="exact"/>
              <w:ind w:left="190"/>
              <w:rPr>
                <w:sz w:val="24"/>
              </w:rPr>
            </w:pPr>
            <w:r>
              <w:rPr>
                <w:spacing w:val="-2"/>
                <w:sz w:val="24"/>
              </w:rPr>
              <w:t>529,0</w:t>
            </w:r>
          </w:p>
        </w:tc>
        <w:tc>
          <w:tcPr>
            <w:tcW w:w="993" w:type="dxa"/>
          </w:tcPr>
          <w:p>
            <w:pPr>
              <w:pStyle w:val="TableParagraph"/>
              <w:spacing w:line="271" w:lineRule="exact"/>
              <w:ind w:left="115" w:right="102"/>
              <w:jc w:val="center"/>
              <w:rPr>
                <w:sz w:val="24"/>
              </w:rPr>
            </w:pPr>
            <w:r>
              <w:rPr>
                <w:spacing w:val="-5"/>
                <w:sz w:val="24"/>
              </w:rPr>
              <w:t>26</w:t>
            </w:r>
          </w:p>
          <w:p>
            <w:pPr>
              <w:pStyle w:val="TableParagraph"/>
              <w:spacing w:line="275" w:lineRule="exact"/>
              <w:ind w:left="115" w:right="100"/>
              <w:jc w:val="center"/>
              <w:rPr>
                <w:sz w:val="24"/>
              </w:rPr>
            </w:pPr>
            <w:r>
              <w:rPr>
                <w:spacing w:val="-2"/>
                <w:sz w:val="24"/>
              </w:rPr>
              <w:t>678,7</w:t>
            </w:r>
          </w:p>
        </w:tc>
        <w:tc>
          <w:tcPr>
            <w:tcW w:w="993" w:type="dxa"/>
          </w:tcPr>
          <w:p>
            <w:pPr>
              <w:pStyle w:val="TableParagraph"/>
              <w:spacing w:line="271" w:lineRule="exact"/>
              <w:ind w:left="311"/>
              <w:rPr>
                <w:sz w:val="24"/>
              </w:rPr>
            </w:pPr>
            <w:r>
              <w:rPr>
                <w:spacing w:val="-5"/>
                <w:sz w:val="24"/>
              </w:rPr>
              <w:t>227</w:t>
            </w:r>
          </w:p>
          <w:p>
            <w:pPr>
              <w:pStyle w:val="TableParagraph"/>
              <w:spacing w:line="275" w:lineRule="exact"/>
              <w:ind w:left="224"/>
              <w:rPr>
                <w:sz w:val="24"/>
              </w:rPr>
            </w:pPr>
            <w:r>
              <w:rPr>
                <w:spacing w:val="-2"/>
                <w:sz w:val="24"/>
              </w:rPr>
              <w:t>329,1</w:t>
            </w:r>
          </w:p>
        </w:tc>
        <w:tc>
          <w:tcPr>
            <w:tcW w:w="1118" w:type="dxa"/>
          </w:tcPr>
          <w:p>
            <w:pPr>
              <w:pStyle w:val="TableParagraph"/>
              <w:spacing w:line="271" w:lineRule="exact"/>
              <w:ind w:left="77" w:right="77"/>
              <w:jc w:val="center"/>
              <w:rPr>
                <w:sz w:val="24"/>
              </w:rPr>
            </w:pPr>
            <w:r>
              <w:rPr>
                <w:spacing w:val="-5"/>
                <w:sz w:val="24"/>
              </w:rPr>
              <w:t>104</w:t>
            </w:r>
          </w:p>
          <w:p>
            <w:pPr>
              <w:pStyle w:val="TableParagraph"/>
              <w:spacing w:line="275" w:lineRule="exact"/>
              <w:ind w:left="84" w:right="77"/>
              <w:jc w:val="center"/>
              <w:rPr>
                <w:sz w:val="24"/>
              </w:rPr>
            </w:pPr>
            <w:r>
              <w:rPr>
                <w:spacing w:val="-2"/>
                <w:sz w:val="24"/>
              </w:rPr>
              <w:t>400,3</w:t>
            </w:r>
          </w:p>
        </w:tc>
        <w:tc>
          <w:tcPr>
            <w:tcW w:w="1118" w:type="dxa"/>
          </w:tcPr>
          <w:p>
            <w:pPr>
              <w:pStyle w:val="TableParagraph"/>
              <w:spacing w:line="273" w:lineRule="exact"/>
              <w:ind w:left="139"/>
              <w:rPr>
                <w:sz w:val="24"/>
              </w:rPr>
            </w:pPr>
            <w:r>
              <w:rPr>
                <w:sz w:val="24"/>
              </w:rPr>
              <w:t>43</w:t>
            </w:r>
            <w:r>
              <w:rPr>
                <w:spacing w:val="2"/>
                <w:sz w:val="24"/>
              </w:rPr>
              <w:t> </w:t>
            </w:r>
            <w:r>
              <w:rPr>
                <w:spacing w:val="-2"/>
                <w:sz w:val="24"/>
              </w:rPr>
              <w:t>994,8</w:t>
            </w:r>
          </w:p>
        </w:tc>
        <w:tc>
          <w:tcPr>
            <w:tcW w:w="1123" w:type="dxa"/>
          </w:tcPr>
          <w:p>
            <w:pPr>
              <w:pStyle w:val="TableParagraph"/>
              <w:spacing w:line="271" w:lineRule="exact"/>
              <w:ind w:left="95" w:right="89"/>
              <w:jc w:val="center"/>
              <w:rPr>
                <w:sz w:val="24"/>
              </w:rPr>
            </w:pPr>
            <w:r>
              <w:rPr>
                <w:spacing w:val="-5"/>
                <w:sz w:val="24"/>
              </w:rPr>
              <w:t>118</w:t>
            </w:r>
          </w:p>
          <w:p>
            <w:pPr>
              <w:pStyle w:val="TableParagraph"/>
              <w:spacing w:line="275" w:lineRule="exact"/>
              <w:ind w:left="95" w:right="81"/>
              <w:jc w:val="center"/>
              <w:rPr>
                <w:sz w:val="24"/>
              </w:rPr>
            </w:pPr>
            <w:r>
              <w:rPr>
                <w:spacing w:val="-2"/>
                <w:sz w:val="24"/>
              </w:rPr>
              <w:t>995,6</w:t>
            </w:r>
          </w:p>
        </w:tc>
        <w:tc>
          <w:tcPr>
            <w:tcW w:w="1118" w:type="dxa"/>
          </w:tcPr>
          <w:p>
            <w:pPr>
              <w:pStyle w:val="TableParagraph"/>
              <w:spacing w:line="273" w:lineRule="exact"/>
              <w:ind w:left="82" w:right="77"/>
              <w:jc w:val="center"/>
              <w:rPr>
                <w:sz w:val="24"/>
              </w:rPr>
            </w:pPr>
            <w:r>
              <w:rPr>
                <w:sz w:val="24"/>
              </w:rPr>
              <w:t>10</w:t>
            </w:r>
            <w:r>
              <w:rPr>
                <w:spacing w:val="2"/>
                <w:sz w:val="24"/>
              </w:rPr>
              <w:t> </w:t>
            </w:r>
            <w:r>
              <w:rPr>
                <w:spacing w:val="-2"/>
                <w:sz w:val="24"/>
              </w:rPr>
              <w:t>787,9</w:t>
            </w:r>
          </w:p>
        </w:tc>
        <w:tc>
          <w:tcPr>
            <w:tcW w:w="1118" w:type="dxa"/>
          </w:tcPr>
          <w:p>
            <w:pPr>
              <w:pStyle w:val="TableParagraph"/>
              <w:spacing w:line="273" w:lineRule="exact"/>
              <w:ind w:right="82"/>
              <w:jc w:val="right"/>
              <w:rPr>
                <w:sz w:val="24"/>
              </w:rPr>
            </w:pPr>
            <w:r>
              <w:rPr>
                <w:spacing w:val="-5"/>
                <w:sz w:val="24"/>
              </w:rPr>
              <w:t>0,0</w:t>
            </w:r>
          </w:p>
        </w:tc>
      </w:tr>
      <w:tr>
        <w:trPr>
          <w:trHeight w:val="1934" w:hRule="atLeast"/>
        </w:trPr>
        <w:tc>
          <w:tcPr>
            <w:tcW w:w="1541" w:type="dxa"/>
          </w:tcPr>
          <w:p>
            <w:pPr>
              <w:pStyle w:val="TableParagraph"/>
              <w:rPr>
                <w:sz w:val="24"/>
              </w:rPr>
            </w:pPr>
          </w:p>
        </w:tc>
        <w:tc>
          <w:tcPr>
            <w:tcW w:w="1258" w:type="dxa"/>
            <w:tcBorders>
              <w:bottom w:val="nil"/>
            </w:tcBorders>
          </w:tcPr>
          <w:p>
            <w:pPr>
              <w:pStyle w:val="TableParagraph"/>
              <w:ind w:left="105" w:right="150"/>
              <w:rPr>
                <w:sz w:val="24"/>
              </w:rPr>
            </w:pPr>
            <w:r>
              <w:rPr>
                <w:spacing w:val="-2"/>
                <w:sz w:val="24"/>
              </w:rPr>
              <w:t>Департам </w:t>
            </w:r>
            <w:r>
              <w:rPr>
                <w:spacing w:val="-4"/>
                <w:sz w:val="24"/>
              </w:rPr>
              <w:t>ент </w:t>
            </w:r>
            <w:r>
              <w:rPr>
                <w:spacing w:val="-2"/>
                <w:sz w:val="24"/>
              </w:rPr>
              <w:t>капиталь </w:t>
            </w:r>
            <w:r>
              <w:rPr>
                <w:spacing w:val="-4"/>
                <w:sz w:val="24"/>
              </w:rPr>
              <w:t>ного </w:t>
            </w:r>
            <w:r>
              <w:rPr>
                <w:spacing w:val="-2"/>
                <w:sz w:val="24"/>
              </w:rPr>
              <w:t>ремонта</w:t>
            </w:r>
          </w:p>
          <w:p>
            <w:pPr>
              <w:pStyle w:val="TableParagraph"/>
              <w:spacing w:line="274" w:lineRule="exact"/>
              <w:ind w:left="105" w:right="303"/>
              <w:rPr>
                <w:sz w:val="24"/>
              </w:rPr>
            </w:pPr>
            <w:r>
              <w:rPr>
                <w:spacing w:val="-2"/>
                <w:sz w:val="24"/>
              </w:rPr>
              <w:t>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04Д020030</w:t>
            </w:r>
          </w:p>
          <w:p>
            <w:pPr>
              <w:pStyle w:val="TableParagraph"/>
              <w:spacing w:line="275" w:lineRule="exact" w:before="2"/>
              <w:ind w:left="12"/>
              <w:jc w:val="center"/>
              <w:rPr>
                <w:sz w:val="24"/>
              </w:rPr>
            </w:pPr>
            <w:r>
              <w:rPr>
                <w:sz w:val="24"/>
              </w:rPr>
              <w:t>0</w:t>
            </w:r>
          </w:p>
          <w:p>
            <w:pPr>
              <w:pStyle w:val="TableParagraph"/>
              <w:ind w:left="103" w:right="92"/>
              <w:jc w:val="center"/>
              <w:rPr>
                <w:sz w:val="24"/>
              </w:rPr>
            </w:pPr>
            <w:r>
              <w:rPr>
                <w:spacing w:val="-2"/>
                <w:sz w:val="24"/>
              </w:rPr>
              <w:t>Реализация комплекса </w:t>
            </w:r>
            <w:r>
              <w:rPr>
                <w:sz w:val="24"/>
              </w:rPr>
              <w:t>мер по</w:t>
            </w:r>
          </w:p>
          <w:p>
            <w:pPr>
              <w:pStyle w:val="TableParagraph"/>
              <w:spacing w:line="274" w:lineRule="exact"/>
              <w:ind w:left="103" w:right="88"/>
              <w:jc w:val="center"/>
              <w:rPr>
                <w:sz w:val="24"/>
              </w:rPr>
            </w:pPr>
            <w:r>
              <w:rPr>
                <w:spacing w:val="-2"/>
                <w:sz w:val="24"/>
              </w:rPr>
              <w:t>развитию объектов</w:t>
            </w:r>
          </w:p>
        </w:tc>
        <w:tc>
          <w:tcPr>
            <w:tcW w:w="840" w:type="dxa"/>
            <w:tcBorders>
              <w:bottom w:val="nil"/>
            </w:tcBorders>
          </w:tcPr>
          <w:p>
            <w:pPr>
              <w:pStyle w:val="TableParagraph"/>
              <w:spacing w:line="272" w:lineRule="exact"/>
              <w:ind w:right="171"/>
              <w:jc w:val="right"/>
              <w:rPr>
                <w:sz w:val="24"/>
              </w:rPr>
            </w:pPr>
            <w:r>
              <w:rPr>
                <w:spacing w:val="-4"/>
                <w:sz w:val="24"/>
              </w:rPr>
              <w:t>1002</w:t>
            </w:r>
          </w:p>
        </w:tc>
        <w:tc>
          <w:tcPr>
            <w:tcW w:w="701" w:type="dxa"/>
            <w:tcBorders>
              <w:bottom w:val="nil"/>
            </w:tcBorders>
          </w:tcPr>
          <w:p>
            <w:pPr>
              <w:pStyle w:val="TableParagraph"/>
              <w:spacing w:line="272" w:lineRule="exact"/>
              <w:ind w:left="132" w:right="130"/>
              <w:jc w:val="center"/>
              <w:rPr>
                <w:sz w:val="24"/>
              </w:rPr>
            </w:pPr>
            <w:r>
              <w:rPr>
                <w:spacing w:val="-5"/>
                <w:sz w:val="24"/>
              </w:rPr>
              <w:t>814</w:t>
            </w:r>
          </w:p>
        </w:tc>
        <w:tc>
          <w:tcPr>
            <w:tcW w:w="840" w:type="dxa"/>
            <w:tcBorders>
              <w:bottom w:val="nil"/>
            </w:tcBorders>
          </w:tcPr>
          <w:p>
            <w:pPr>
              <w:pStyle w:val="TableParagraph"/>
              <w:spacing w:line="272" w:lineRule="exact"/>
              <w:ind w:left="104" w:right="105"/>
              <w:jc w:val="center"/>
              <w:rPr>
                <w:sz w:val="24"/>
              </w:rPr>
            </w:pPr>
            <w:r>
              <w:rPr>
                <w:spacing w:val="-5"/>
                <w:sz w:val="24"/>
              </w:rPr>
              <w:t>465</w:t>
            </w:r>
          </w:p>
        </w:tc>
        <w:tc>
          <w:tcPr>
            <w:tcW w:w="931" w:type="dxa"/>
            <w:tcBorders>
              <w:bottom w:val="nil"/>
            </w:tcBorders>
          </w:tcPr>
          <w:p>
            <w:pPr>
              <w:pStyle w:val="TableParagraph"/>
              <w:spacing w:line="272" w:lineRule="exact"/>
              <w:ind w:left="310"/>
              <w:rPr>
                <w:sz w:val="24"/>
              </w:rPr>
            </w:pPr>
            <w:r>
              <w:rPr>
                <w:spacing w:val="-5"/>
                <w:sz w:val="24"/>
              </w:rPr>
              <w:t>0,0</w:t>
            </w:r>
          </w:p>
        </w:tc>
        <w:tc>
          <w:tcPr>
            <w:tcW w:w="993" w:type="dxa"/>
            <w:tcBorders>
              <w:bottom w:val="nil"/>
            </w:tcBorders>
          </w:tcPr>
          <w:p>
            <w:pPr>
              <w:pStyle w:val="TableParagraph"/>
              <w:spacing w:line="272" w:lineRule="exact"/>
              <w:ind w:left="349"/>
              <w:rPr>
                <w:sz w:val="24"/>
              </w:rPr>
            </w:pPr>
            <w:r>
              <w:rPr>
                <w:spacing w:val="-5"/>
                <w:sz w:val="24"/>
              </w:rPr>
              <w:t>0,0</w:t>
            </w:r>
          </w:p>
        </w:tc>
        <w:tc>
          <w:tcPr>
            <w:tcW w:w="993" w:type="dxa"/>
            <w:tcBorders>
              <w:bottom w:val="nil"/>
            </w:tcBorders>
          </w:tcPr>
          <w:p>
            <w:pPr>
              <w:pStyle w:val="TableParagraph"/>
              <w:spacing w:line="272" w:lineRule="exact"/>
              <w:ind w:left="115" w:right="102"/>
              <w:jc w:val="center"/>
              <w:rPr>
                <w:sz w:val="24"/>
              </w:rPr>
            </w:pPr>
            <w:r>
              <w:rPr>
                <w:spacing w:val="-5"/>
                <w:sz w:val="24"/>
              </w:rPr>
              <w:t>0,0</w:t>
            </w:r>
          </w:p>
        </w:tc>
        <w:tc>
          <w:tcPr>
            <w:tcW w:w="1118" w:type="dxa"/>
            <w:tcBorders>
              <w:bottom w:val="nil"/>
            </w:tcBorders>
          </w:tcPr>
          <w:p>
            <w:pPr>
              <w:pStyle w:val="TableParagraph"/>
              <w:spacing w:line="272" w:lineRule="exact"/>
              <w:ind w:left="134"/>
              <w:rPr>
                <w:sz w:val="24"/>
              </w:rPr>
            </w:pPr>
            <w:r>
              <w:rPr>
                <w:sz w:val="24"/>
              </w:rPr>
              <w:t>51</w:t>
            </w:r>
            <w:r>
              <w:rPr>
                <w:spacing w:val="2"/>
                <w:sz w:val="24"/>
              </w:rPr>
              <w:t> </w:t>
            </w:r>
            <w:r>
              <w:rPr>
                <w:spacing w:val="-2"/>
                <w:sz w:val="24"/>
              </w:rPr>
              <w:t>000,0</w:t>
            </w:r>
          </w:p>
        </w:tc>
        <w:tc>
          <w:tcPr>
            <w:tcW w:w="1118" w:type="dxa"/>
            <w:tcBorders>
              <w:bottom w:val="nil"/>
            </w:tcBorders>
          </w:tcPr>
          <w:p>
            <w:pPr>
              <w:pStyle w:val="TableParagraph"/>
              <w:spacing w:line="272" w:lineRule="exact"/>
              <w:ind w:left="110"/>
              <w:rPr>
                <w:sz w:val="24"/>
              </w:rPr>
            </w:pPr>
            <w:r>
              <w:rPr>
                <w:spacing w:val="-2"/>
                <w:sz w:val="24"/>
              </w:rPr>
              <w:t>911600,0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right="82"/>
              <w:jc w:val="right"/>
              <w:rPr>
                <w:sz w:val="24"/>
              </w:rPr>
            </w:pPr>
            <w:r>
              <w:rPr>
                <w:spacing w:val="-5"/>
                <w:sz w:val="24"/>
              </w:rPr>
              <w:t>0,0</w:t>
            </w:r>
          </w:p>
        </w:tc>
      </w:tr>
    </w:tbl>
    <w:p>
      <w:pPr>
        <w:spacing w:after="0" w:line="273"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108"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9" w:right="98"/>
              <w:jc w:val="center"/>
              <w:rPr>
                <w:sz w:val="24"/>
              </w:rPr>
            </w:pPr>
            <w:r>
              <w:rPr>
                <w:spacing w:val="-2"/>
                <w:sz w:val="24"/>
              </w:rPr>
              <w:t>социальног </w:t>
            </w:r>
            <w:r>
              <w:rPr>
                <w:spacing w:val="-10"/>
                <w:sz w:val="24"/>
              </w:rPr>
              <w:t>о </w:t>
            </w:r>
            <w:r>
              <w:rPr>
                <w:spacing w:val="-2"/>
                <w:sz w:val="24"/>
              </w:rPr>
              <w:t>обслужива</w:t>
            </w:r>
          </w:p>
          <w:p>
            <w:pPr>
              <w:pStyle w:val="TableParagraph"/>
              <w:spacing w:line="259" w:lineRule="exact"/>
              <w:ind w:left="103" w:right="90"/>
              <w:jc w:val="center"/>
              <w:rPr>
                <w:sz w:val="24"/>
              </w:rPr>
            </w:pPr>
            <w:r>
              <w:rPr>
                <w:spacing w:val="-5"/>
                <w:sz w:val="24"/>
              </w:rPr>
              <w:t>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8831" w:hRule="atLeast"/>
        </w:trPr>
        <w:tc>
          <w:tcPr>
            <w:tcW w:w="1541" w:type="dxa"/>
          </w:tcPr>
          <w:p>
            <w:pPr>
              <w:pStyle w:val="TableParagraph"/>
              <w:rPr>
                <w:sz w:val="24"/>
              </w:rPr>
            </w:pPr>
          </w:p>
        </w:tc>
        <w:tc>
          <w:tcPr>
            <w:tcW w:w="1258" w:type="dxa"/>
          </w:tcPr>
          <w:p>
            <w:pPr>
              <w:pStyle w:val="TableParagraph"/>
              <w:ind w:left="105" w:right="120"/>
              <w:rPr>
                <w:sz w:val="24"/>
              </w:rPr>
            </w:pPr>
            <w:r>
              <w:rPr>
                <w:spacing w:val="-2"/>
                <w:sz w:val="24"/>
              </w:rPr>
              <w:t>Департам </w:t>
            </w:r>
            <w:r>
              <w:rPr>
                <w:spacing w:val="-4"/>
                <w:sz w:val="24"/>
              </w:rPr>
              <w:t>ент </w:t>
            </w:r>
            <w:r>
              <w:rPr>
                <w:spacing w:val="-2"/>
                <w:sz w:val="24"/>
              </w:rPr>
              <w:t>строитель </w:t>
            </w:r>
            <w:r>
              <w:rPr>
                <w:spacing w:val="-4"/>
                <w:sz w:val="24"/>
              </w:rPr>
              <w:t>ства </w:t>
            </w:r>
            <w:r>
              <w:rPr>
                <w:spacing w:val="-2"/>
                <w:sz w:val="24"/>
              </w:rPr>
              <w:t>города Москвы</w:t>
            </w:r>
          </w:p>
        </w:tc>
        <w:tc>
          <w:tcPr>
            <w:tcW w:w="1402" w:type="dxa"/>
          </w:tcPr>
          <w:p>
            <w:pPr>
              <w:pStyle w:val="TableParagraph"/>
              <w:spacing w:line="271" w:lineRule="exact"/>
              <w:ind w:left="103" w:right="96"/>
              <w:jc w:val="center"/>
              <w:rPr>
                <w:sz w:val="24"/>
              </w:rPr>
            </w:pPr>
            <w:r>
              <w:rPr>
                <w:spacing w:val="-2"/>
                <w:sz w:val="24"/>
              </w:rPr>
              <w:t>04Д020040</w:t>
            </w:r>
          </w:p>
          <w:p>
            <w:pPr>
              <w:pStyle w:val="TableParagraph"/>
              <w:spacing w:line="275" w:lineRule="exact"/>
              <w:ind w:left="12"/>
              <w:jc w:val="center"/>
              <w:rPr>
                <w:sz w:val="24"/>
              </w:rPr>
            </w:pPr>
            <w:r>
              <w:rPr>
                <w:sz w:val="24"/>
              </w:rPr>
              <w:t>0</w:t>
            </w:r>
          </w:p>
          <w:p>
            <w:pPr>
              <w:pStyle w:val="TableParagraph"/>
              <w:spacing w:before="2"/>
              <w:ind w:left="114" w:right="98" w:hanging="11"/>
              <w:jc w:val="center"/>
              <w:rPr>
                <w:sz w:val="24"/>
              </w:rPr>
            </w:pPr>
            <w:r>
              <w:rPr>
                <w:spacing w:val="-2"/>
                <w:sz w:val="24"/>
              </w:rPr>
              <w:t>Обеспечен </w:t>
            </w:r>
            <w:r>
              <w:rPr>
                <w:spacing w:val="-6"/>
                <w:sz w:val="24"/>
              </w:rPr>
              <w:t>ие </w:t>
            </w:r>
            <w:r>
              <w:rPr>
                <w:spacing w:val="-2"/>
                <w:sz w:val="24"/>
              </w:rPr>
              <w:t>содержани </w:t>
            </w:r>
            <w:r>
              <w:rPr>
                <w:sz w:val="24"/>
              </w:rPr>
              <w:t>я объектов </w:t>
            </w:r>
            <w:r>
              <w:rPr>
                <w:spacing w:val="-2"/>
                <w:sz w:val="24"/>
              </w:rPr>
              <w:t>капитально </w:t>
            </w:r>
            <w:r>
              <w:rPr>
                <w:spacing w:val="-6"/>
                <w:sz w:val="24"/>
              </w:rPr>
              <w:t>го </w:t>
            </w:r>
            <w:r>
              <w:rPr>
                <w:spacing w:val="-2"/>
                <w:sz w:val="24"/>
              </w:rPr>
              <w:t>строительс </w:t>
            </w:r>
            <w:r>
              <w:rPr>
                <w:spacing w:val="-4"/>
                <w:sz w:val="24"/>
              </w:rPr>
              <w:t>тва </w:t>
            </w:r>
            <w:r>
              <w:rPr>
                <w:spacing w:val="-2"/>
                <w:sz w:val="24"/>
              </w:rPr>
              <w:t>социальног </w:t>
            </w:r>
            <w:r>
              <w:rPr>
                <w:spacing w:val="-10"/>
                <w:sz w:val="24"/>
              </w:rPr>
              <w:t>о </w:t>
            </w:r>
            <w:r>
              <w:rPr>
                <w:spacing w:val="-2"/>
                <w:sz w:val="24"/>
              </w:rPr>
              <w:t>обслужива </w:t>
            </w:r>
            <w:r>
              <w:rPr>
                <w:spacing w:val="-4"/>
                <w:sz w:val="24"/>
              </w:rPr>
              <w:t>ния </w:t>
            </w:r>
            <w:r>
              <w:rPr>
                <w:spacing w:val="-2"/>
                <w:sz w:val="24"/>
              </w:rPr>
              <w:t>населения города </w:t>
            </w:r>
            <w:r>
              <w:rPr>
                <w:sz w:val="24"/>
              </w:rPr>
              <w:t>Москвы (в том числе </w:t>
            </w:r>
            <w:r>
              <w:rPr>
                <w:spacing w:val="-2"/>
                <w:sz w:val="24"/>
              </w:rPr>
              <w:t>сетей инженерно</w:t>
            </w:r>
          </w:p>
          <w:p>
            <w:pPr>
              <w:pStyle w:val="TableParagraph"/>
              <w:ind w:left="114" w:right="102" w:hanging="2"/>
              <w:jc w:val="center"/>
              <w:rPr>
                <w:sz w:val="24"/>
              </w:rPr>
            </w:pPr>
            <w:r>
              <w:rPr>
                <w:spacing w:val="-2"/>
                <w:sz w:val="24"/>
              </w:rPr>
              <w:t>-техническ </w:t>
            </w:r>
            <w:r>
              <w:rPr>
                <w:spacing w:val="-4"/>
                <w:sz w:val="24"/>
              </w:rPr>
              <w:t>ого </w:t>
            </w:r>
            <w:r>
              <w:rPr>
                <w:spacing w:val="-2"/>
                <w:sz w:val="24"/>
              </w:rPr>
              <w:t>обеспечени </w:t>
            </w:r>
            <w:r>
              <w:rPr>
                <w:sz w:val="24"/>
              </w:rPr>
              <w:t>я) с даты </w:t>
            </w:r>
            <w:r>
              <w:rPr>
                <w:spacing w:val="-2"/>
                <w:sz w:val="24"/>
              </w:rPr>
              <w:t>оформлени </w:t>
            </w:r>
            <w:r>
              <w:rPr>
                <w:sz w:val="24"/>
              </w:rPr>
              <w:t>я акта </w:t>
            </w:r>
            <w:r>
              <w:rPr>
                <w:spacing w:val="-2"/>
                <w:sz w:val="24"/>
              </w:rPr>
              <w:t>приемки объекта капитально </w:t>
            </w:r>
            <w:r>
              <w:rPr>
                <w:spacing w:val="-6"/>
                <w:sz w:val="24"/>
              </w:rPr>
              <w:t>го </w:t>
            </w:r>
            <w:r>
              <w:rPr>
                <w:spacing w:val="-2"/>
                <w:sz w:val="24"/>
              </w:rPr>
              <w:t>строительс</w:t>
            </w:r>
          </w:p>
          <w:p>
            <w:pPr>
              <w:pStyle w:val="TableParagraph"/>
              <w:spacing w:line="260" w:lineRule="exact"/>
              <w:ind w:left="95" w:right="84"/>
              <w:jc w:val="center"/>
              <w:rPr>
                <w:sz w:val="24"/>
              </w:rPr>
            </w:pPr>
            <w:r>
              <w:rPr>
                <w:sz w:val="24"/>
              </w:rPr>
              <w:t>тва</w:t>
            </w:r>
            <w:r>
              <w:rPr>
                <w:spacing w:val="1"/>
                <w:sz w:val="24"/>
              </w:rPr>
              <w:t> </w:t>
            </w:r>
            <w:r>
              <w:rPr>
                <w:sz w:val="24"/>
              </w:rPr>
              <w:t>до</w:t>
            </w:r>
            <w:r>
              <w:rPr>
                <w:spacing w:val="1"/>
                <w:sz w:val="24"/>
              </w:rPr>
              <w:t> </w:t>
            </w:r>
            <w:r>
              <w:rPr>
                <w:spacing w:val="-4"/>
                <w:sz w:val="24"/>
              </w:rPr>
              <w:t>даты</w:t>
            </w:r>
          </w:p>
        </w:tc>
        <w:tc>
          <w:tcPr>
            <w:tcW w:w="840" w:type="dxa"/>
          </w:tcPr>
          <w:p>
            <w:pPr>
              <w:pStyle w:val="TableParagraph"/>
              <w:spacing w:line="273" w:lineRule="exact"/>
              <w:ind w:left="176"/>
              <w:rPr>
                <w:sz w:val="24"/>
              </w:rPr>
            </w:pPr>
            <w:r>
              <w:rPr>
                <w:spacing w:val="-4"/>
                <w:sz w:val="24"/>
              </w:rPr>
              <w:t>1002</w:t>
            </w:r>
          </w:p>
        </w:tc>
        <w:tc>
          <w:tcPr>
            <w:tcW w:w="701" w:type="dxa"/>
          </w:tcPr>
          <w:p>
            <w:pPr>
              <w:pStyle w:val="TableParagraph"/>
              <w:spacing w:line="273" w:lineRule="exact"/>
              <w:ind w:left="166"/>
              <w:rPr>
                <w:sz w:val="24"/>
              </w:rPr>
            </w:pPr>
            <w:r>
              <w:rPr>
                <w:spacing w:val="-5"/>
                <w:sz w:val="24"/>
              </w:rPr>
              <w:t>806</w:t>
            </w:r>
          </w:p>
        </w:tc>
        <w:tc>
          <w:tcPr>
            <w:tcW w:w="840" w:type="dxa"/>
          </w:tcPr>
          <w:p>
            <w:pPr>
              <w:pStyle w:val="TableParagraph"/>
              <w:spacing w:line="273" w:lineRule="exact"/>
              <w:ind w:left="233"/>
              <w:rPr>
                <w:sz w:val="24"/>
              </w:rPr>
            </w:pPr>
            <w:r>
              <w:rPr>
                <w:spacing w:val="-5"/>
                <w:sz w:val="24"/>
              </w:rPr>
              <w:t>244</w:t>
            </w:r>
          </w:p>
        </w:tc>
        <w:tc>
          <w:tcPr>
            <w:tcW w:w="931" w:type="dxa"/>
          </w:tcPr>
          <w:p>
            <w:pPr>
              <w:pStyle w:val="TableParagraph"/>
              <w:spacing w:line="271" w:lineRule="exact"/>
              <w:ind w:left="2"/>
              <w:jc w:val="center"/>
              <w:rPr>
                <w:sz w:val="24"/>
              </w:rPr>
            </w:pPr>
            <w:r>
              <w:rPr>
                <w:sz w:val="24"/>
              </w:rPr>
              <w:t>1</w:t>
            </w:r>
          </w:p>
          <w:p>
            <w:pPr>
              <w:pStyle w:val="TableParagraph"/>
              <w:spacing w:line="275" w:lineRule="exact"/>
              <w:ind w:left="114" w:right="114"/>
              <w:jc w:val="center"/>
              <w:rPr>
                <w:sz w:val="24"/>
              </w:rPr>
            </w:pPr>
            <w:r>
              <w:rPr>
                <w:spacing w:val="-2"/>
                <w:sz w:val="24"/>
              </w:rPr>
              <w:t>363,1</w:t>
            </w:r>
          </w:p>
        </w:tc>
        <w:tc>
          <w:tcPr>
            <w:tcW w:w="993" w:type="dxa"/>
          </w:tcPr>
          <w:p>
            <w:pPr>
              <w:pStyle w:val="TableParagraph"/>
              <w:spacing w:line="273" w:lineRule="exact"/>
              <w:ind w:left="137"/>
              <w:rPr>
                <w:sz w:val="24"/>
              </w:rPr>
            </w:pPr>
            <w:r>
              <w:rPr>
                <w:sz w:val="24"/>
              </w:rPr>
              <w:t>1</w:t>
            </w:r>
            <w:r>
              <w:rPr>
                <w:spacing w:val="2"/>
                <w:sz w:val="24"/>
              </w:rPr>
              <w:t> </w:t>
            </w:r>
            <w:r>
              <w:rPr>
                <w:spacing w:val="-2"/>
                <w:sz w:val="24"/>
              </w:rPr>
              <w:t>589,7</w:t>
            </w:r>
          </w:p>
        </w:tc>
        <w:tc>
          <w:tcPr>
            <w:tcW w:w="993" w:type="dxa"/>
          </w:tcPr>
          <w:p>
            <w:pPr>
              <w:pStyle w:val="TableParagraph"/>
              <w:spacing w:line="273" w:lineRule="exact"/>
              <w:ind w:left="133"/>
              <w:rPr>
                <w:sz w:val="24"/>
              </w:rPr>
            </w:pPr>
            <w:r>
              <w:rPr>
                <w:sz w:val="24"/>
              </w:rPr>
              <w:t>1</w:t>
            </w:r>
            <w:r>
              <w:rPr>
                <w:spacing w:val="2"/>
                <w:sz w:val="24"/>
              </w:rPr>
              <w:t> </w:t>
            </w:r>
            <w:r>
              <w:rPr>
                <w:spacing w:val="-2"/>
                <w:sz w:val="24"/>
              </w:rPr>
              <w:t>035,0</w:t>
            </w:r>
          </w:p>
        </w:tc>
        <w:tc>
          <w:tcPr>
            <w:tcW w:w="1118" w:type="dxa"/>
          </w:tcPr>
          <w:p>
            <w:pPr>
              <w:pStyle w:val="TableParagraph"/>
              <w:spacing w:line="273" w:lineRule="exact"/>
              <w:ind w:left="287"/>
              <w:rPr>
                <w:sz w:val="24"/>
              </w:rPr>
            </w:pPr>
            <w:r>
              <w:rPr>
                <w:spacing w:val="-2"/>
                <w:sz w:val="24"/>
              </w:rPr>
              <w:t>458,0</w:t>
            </w:r>
          </w:p>
        </w:tc>
        <w:tc>
          <w:tcPr>
            <w:tcW w:w="1118" w:type="dxa"/>
          </w:tcPr>
          <w:p>
            <w:pPr>
              <w:pStyle w:val="TableParagraph"/>
              <w:spacing w:line="273" w:lineRule="exact"/>
              <w:ind w:left="293"/>
              <w:rPr>
                <w:sz w:val="24"/>
              </w:rPr>
            </w:pPr>
            <w:r>
              <w:rPr>
                <w:spacing w:val="-2"/>
                <w:sz w:val="24"/>
              </w:rPr>
              <w:t>429,6</w:t>
            </w:r>
          </w:p>
        </w:tc>
        <w:tc>
          <w:tcPr>
            <w:tcW w:w="1123" w:type="dxa"/>
          </w:tcPr>
          <w:p>
            <w:pPr>
              <w:pStyle w:val="TableParagraph"/>
              <w:spacing w:line="273" w:lineRule="exact"/>
              <w:ind w:left="202"/>
              <w:rPr>
                <w:sz w:val="24"/>
              </w:rPr>
            </w:pPr>
            <w:r>
              <w:rPr>
                <w:sz w:val="24"/>
              </w:rPr>
              <w:t>3</w:t>
            </w:r>
            <w:r>
              <w:rPr>
                <w:spacing w:val="2"/>
                <w:sz w:val="24"/>
              </w:rPr>
              <w:t> </w:t>
            </w:r>
            <w:r>
              <w:rPr>
                <w:spacing w:val="-2"/>
                <w:sz w:val="24"/>
              </w:rPr>
              <w:t>800,0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716"/>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86"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2" w:hanging="1"/>
              <w:jc w:val="center"/>
              <w:rPr>
                <w:sz w:val="24"/>
              </w:rPr>
            </w:pPr>
            <w:r>
              <w:rPr>
                <w:spacing w:val="-2"/>
                <w:sz w:val="24"/>
              </w:rPr>
              <w:t>оформлени </w:t>
            </w:r>
            <w:r>
              <w:rPr>
                <w:spacing w:val="-10"/>
                <w:sz w:val="24"/>
              </w:rPr>
              <w:t>я </w:t>
            </w:r>
            <w:r>
              <w:rPr>
                <w:spacing w:val="-2"/>
                <w:sz w:val="24"/>
              </w:rPr>
              <w:t>имуществе </w:t>
            </w:r>
            <w:r>
              <w:rPr>
                <w:sz w:val="24"/>
              </w:rPr>
              <w:t>нных прав на объект </w:t>
            </w:r>
            <w:r>
              <w:rPr>
                <w:spacing w:val="-2"/>
                <w:sz w:val="24"/>
              </w:rPr>
              <w:t>капитально </w:t>
            </w:r>
            <w:r>
              <w:rPr>
                <w:spacing w:val="-6"/>
                <w:sz w:val="24"/>
              </w:rPr>
              <w:t>го </w:t>
            </w:r>
            <w:r>
              <w:rPr>
                <w:spacing w:val="-2"/>
                <w:sz w:val="24"/>
              </w:rPr>
              <w:t>строительс</w:t>
            </w:r>
          </w:p>
          <w:p>
            <w:pPr>
              <w:pStyle w:val="TableParagraph"/>
              <w:spacing w:line="257" w:lineRule="exact"/>
              <w:ind w:left="103" w:right="93"/>
              <w:jc w:val="center"/>
              <w:rPr>
                <w:sz w:val="24"/>
              </w:rPr>
            </w:pPr>
            <w:r>
              <w:rPr>
                <w:spacing w:val="-5"/>
                <w:sz w:val="24"/>
              </w:rPr>
              <w:t>тва</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 w:hRule="atLeast"/>
        </w:trPr>
        <w:tc>
          <w:tcPr>
            <w:tcW w:w="1541" w:type="dxa"/>
            <w:vMerge w:val="restart"/>
          </w:tcPr>
          <w:p>
            <w:pPr>
              <w:pStyle w:val="TableParagraph"/>
              <w:spacing w:line="242" w:lineRule="auto"/>
              <w:ind w:left="139" w:firstLine="14"/>
              <w:rPr>
                <w:sz w:val="24"/>
              </w:rPr>
            </w:pPr>
            <w:r>
              <w:rPr>
                <w:spacing w:val="-2"/>
                <w:sz w:val="24"/>
              </w:rPr>
              <w:t>Социальное партнерство</w:t>
            </w:r>
          </w:p>
        </w:tc>
        <w:tc>
          <w:tcPr>
            <w:tcW w:w="1258" w:type="dxa"/>
          </w:tcPr>
          <w:p>
            <w:pPr>
              <w:pStyle w:val="TableParagraph"/>
              <w:spacing w:line="273"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3" w:lineRule="exact"/>
              <w:ind w:left="190"/>
              <w:rPr>
                <w:sz w:val="24"/>
              </w:rPr>
            </w:pPr>
            <w:r>
              <w:rPr>
                <w:sz w:val="24"/>
              </w:rPr>
              <w:t>1</w:t>
            </w:r>
            <w:r>
              <w:rPr>
                <w:spacing w:val="2"/>
                <w:sz w:val="24"/>
              </w:rPr>
              <w:t> </w:t>
            </w:r>
            <w:r>
              <w:rPr>
                <w:spacing w:val="-5"/>
                <w:sz w:val="24"/>
              </w:rPr>
              <w:t>239</w:t>
            </w:r>
          </w:p>
          <w:p>
            <w:pPr>
              <w:pStyle w:val="TableParagraph"/>
              <w:spacing w:line="257" w:lineRule="exact" w:before="2"/>
              <w:ind w:left="190"/>
              <w:rPr>
                <w:sz w:val="24"/>
              </w:rPr>
            </w:pPr>
            <w:r>
              <w:rPr>
                <w:spacing w:val="-2"/>
                <w:sz w:val="24"/>
              </w:rPr>
              <w:t>926,4</w:t>
            </w:r>
          </w:p>
        </w:tc>
        <w:tc>
          <w:tcPr>
            <w:tcW w:w="993" w:type="dxa"/>
          </w:tcPr>
          <w:p>
            <w:pPr>
              <w:pStyle w:val="TableParagraph"/>
              <w:spacing w:line="273" w:lineRule="exact"/>
              <w:ind w:left="224"/>
              <w:rPr>
                <w:sz w:val="24"/>
              </w:rPr>
            </w:pPr>
            <w:r>
              <w:rPr>
                <w:sz w:val="24"/>
              </w:rPr>
              <w:t>2</w:t>
            </w:r>
            <w:r>
              <w:rPr>
                <w:spacing w:val="2"/>
                <w:sz w:val="24"/>
              </w:rPr>
              <w:t> </w:t>
            </w:r>
            <w:r>
              <w:rPr>
                <w:spacing w:val="-5"/>
                <w:sz w:val="24"/>
              </w:rPr>
              <w:t>187</w:t>
            </w:r>
          </w:p>
          <w:p>
            <w:pPr>
              <w:pStyle w:val="TableParagraph"/>
              <w:spacing w:line="257" w:lineRule="exact" w:before="2"/>
              <w:ind w:left="229"/>
              <w:rPr>
                <w:sz w:val="24"/>
              </w:rPr>
            </w:pPr>
            <w:r>
              <w:rPr>
                <w:spacing w:val="-2"/>
                <w:sz w:val="24"/>
              </w:rPr>
              <w:t>061,6</w:t>
            </w:r>
          </w:p>
        </w:tc>
        <w:tc>
          <w:tcPr>
            <w:tcW w:w="993" w:type="dxa"/>
          </w:tcPr>
          <w:p>
            <w:pPr>
              <w:pStyle w:val="TableParagraph"/>
              <w:spacing w:line="273" w:lineRule="exact"/>
              <w:ind w:left="220"/>
              <w:rPr>
                <w:sz w:val="24"/>
              </w:rPr>
            </w:pPr>
            <w:r>
              <w:rPr>
                <w:sz w:val="24"/>
              </w:rPr>
              <w:t>6</w:t>
            </w:r>
            <w:r>
              <w:rPr>
                <w:spacing w:val="2"/>
                <w:sz w:val="24"/>
              </w:rPr>
              <w:t> </w:t>
            </w:r>
            <w:r>
              <w:rPr>
                <w:spacing w:val="-5"/>
                <w:sz w:val="24"/>
              </w:rPr>
              <w:t>331</w:t>
            </w:r>
          </w:p>
          <w:p>
            <w:pPr>
              <w:pStyle w:val="TableParagraph"/>
              <w:spacing w:line="257" w:lineRule="exact" w:before="2"/>
              <w:ind w:left="225"/>
              <w:rPr>
                <w:sz w:val="24"/>
              </w:rPr>
            </w:pPr>
            <w:r>
              <w:rPr>
                <w:spacing w:val="-2"/>
                <w:sz w:val="24"/>
              </w:rPr>
              <w:t>555,9</w:t>
            </w:r>
          </w:p>
        </w:tc>
        <w:tc>
          <w:tcPr>
            <w:tcW w:w="1118" w:type="dxa"/>
          </w:tcPr>
          <w:p>
            <w:pPr>
              <w:pStyle w:val="TableParagraph"/>
              <w:spacing w:line="273" w:lineRule="exact"/>
              <w:ind w:left="283"/>
              <w:rPr>
                <w:sz w:val="24"/>
              </w:rPr>
            </w:pPr>
            <w:r>
              <w:rPr>
                <w:sz w:val="24"/>
              </w:rPr>
              <w:t>6</w:t>
            </w:r>
            <w:r>
              <w:rPr>
                <w:spacing w:val="2"/>
                <w:sz w:val="24"/>
              </w:rPr>
              <w:t> </w:t>
            </w:r>
            <w:r>
              <w:rPr>
                <w:spacing w:val="-5"/>
                <w:sz w:val="24"/>
              </w:rPr>
              <w:t>510</w:t>
            </w:r>
          </w:p>
          <w:p>
            <w:pPr>
              <w:pStyle w:val="TableParagraph"/>
              <w:spacing w:line="257" w:lineRule="exact" w:before="2"/>
              <w:ind w:left="288"/>
              <w:rPr>
                <w:sz w:val="24"/>
              </w:rPr>
            </w:pPr>
            <w:r>
              <w:rPr>
                <w:spacing w:val="-2"/>
                <w:sz w:val="24"/>
              </w:rPr>
              <w:t>047,9</w:t>
            </w:r>
          </w:p>
        </w:tc>
        <w:tc>
          <w:tcPr>
            <w:tcW w:w="1118" w:type="dxa"/>
          </w:tcPr>
          <w:p>
            <w:pPr>
              <w:pStyle w:val="TableParagraph"/>
              <w:spacing w:line="273" w:lineRule="exact"/>
              <w:ind w:left="288"/>
              <w:rPr>
                <w:sz w:val="24"/>
              </w:rPr>
            </w:pPr>
            <w:r>
              <w:rPr>
                <w:sz w:val="24"/>
              </w:rPr>
              <w:t>7</w:t>
            </w:r>
            <w:r>
              <w:rPr>
                <w:spacing w:val="2"/>
                <w:sz w:val="24"/>
              </w:rPr>
              <w:t> </w:t>
            </w:r>
            <w:r>
              <w:rPr>
                <w:spacing w:val="-5"/>
                <w:sz w:val="24"/>
              </w:rPr>
              <w:t>730</w:t>
            </w:r>
          </w:p>
          <w:p>
            <w:pPr>
              <w:pStyle w:val="TableParagraph"/>
              <w:spacing w:line="257" w:lineRule="exact" w:before="2"/>
              <w:ind w:left="293"/>
              <w:rPr>
                <w:sz w:val="24"/>
              </w:rPr>
            </w:pPr>
            <w:r>
              <w:rPr>
                <w:spacing w:val="-2"/>
                <w:sz w:val="24"/>
              </w:rPr>
              <w:t>833,6</w:t>
            </w:r>
          </w:p>
        </w:tc>
        <w:tc>
          <w:tcPr>
            <w:tcW w:w="1123" w:type="dxa"/>
          </w:tcPr>
          <w:p>
            <w:pPr>
              <w:pStyle w:val="TableParagraph"/>
              <w:spacing w:line="273" w:lineRule="exact"/>
              <w:ind w:left="288"/>
              <w:rPr>
                <w:sz w:val="24"/>
              </w:rPr>
            </w:pPr>
            <w:r>
              <w:rPr>
                <w:sz w:val="24"/>
              </w:rPr>
              <w:t>5</w:t>
            </w:r>
            <w:r>
              <w:rPr>
                <w:spacing w:val="2"/>
                <w:sz w:val="24"/>
              </w:rPr>
              <w:t> </w:t>
            </w:r>
            <w:r>
              <w:rPr>
                <w:spacing w:val="-5"/>
                <w:sz w:val="24"/>
              </w:rPr>
              <w:t>238</w:t>
            </w:r>
          </w:p>
          <w:p>
            <w:pPr>
              <w:pStyle w:val="TableParagraph"/>
              <w:spacing w:line="257" w:lineRule="exact" w:before="2"/>
              <w:ind w:left="293"/>
              <w:rPr>
                <w:sz w:val="24"/>
              </w:rPr>
            </w:pPr>
            <w:r>
              <w:rPr>
                <w:spacing w:val="-2"/>
                <w:sz w:val="24"/>
              </w:rPr>
              <w:t>523,6</w:t>
            </w:r>
          </w:p>
        </w:tc>
        <w:tc>
          <w:tcPr>
            <w:tcW w:w="1118" w:type="dxa"/>
          </w:tcPr>
          <w:p>
            <w:pPr>
              <w:pStyle w:val="TableParagraph"/>
              <w:spacing w:line="273" w:lineRule="exact"/>
              <w:ind w:left="284"/>
              <w:rPr>
                <w:sz w:val="24"/>
              </w:rPr>
            </w:pPr>
            <w:r>
              <w:rPr>
                <w:sz w:val="24"/>
              </w:rPr>
              <w:t>4</w:t>
            </w:r>
            <w:r>
              <w:rPr>
                <w:spacing w:val="2"/>
                <w:sz w:val="24"/>
              </w:rPr>
              <w:t> </w:t>
            </w:r>
            <w:r>
              <w:rPr>
                <w:spacing w:val="-5"/>
                <w:sz w:val="24"/>
              </w:rPr>
              <w:t>738</w:t>
            </w:r>
          </w:p>
          <w:p>
            <w:pPr>
              <w:pStyle w:val="TableParagraph"/>
              <w:spacing w:line="257" w:lineRule="exact" w:before="2"/>
              <w:ind w:left="289"/>
              <w:rPr>
                <w:sz w:val="24"/>
              </w:rPr>
            </w:pPr>
            <w:r>
              <w:rPr>
                <w:spacing w:val="-2"/>
                <w:sz w:val="24"/>
              </w:rPr>
              <w:t>523,6</w:t>
            </w:r>
          </w:p>
        </w:tc>
        <w:tc>
          <w:tcPr>
            <w:tcW w:w="1118" w:type="dxa"/>
          </w:tcPr>
          <w:p>
            <w:pPr>
              <w:pStyle w:val="TableParagraph"/>
              <w:spacing w:line="273" w:lineRule="exact"/>
              <w:ind w:left="471"/>
              <w:rPr>
                <w:sz w:val="24"/>
              </w:rPr>
            </w:pPr>
            <w:r>
              <w:rPr>
                <w:sz w:val="24"/>
              </w:rPr>
              <w:t>4</w:t>
            </w:r>
            <w:r>
              <w:rPr>
                <w:spacing w:val="2"/>
                <w:sz w:val="24"/>
              </w:rPr>
              <w:t> </w:t>
            </w:r>
            <w:r>
              <w:rPr>
                <w:spacing w:val="-5"/>
                <w:sz w:val="24"/>
              </w:rPr>
              <w:t>738</w:t>
            </w:r>
          </w:p>
          <w:p>
            <w:pPr>
              <w:pStyle w:val="TableParagraph"/>
              <w:spacing w:line="257" w:lineRule="exact" w:before="2"/>
              <w:ind w:left="476"/>
              <w:rPr>
                <w:sz w:val="24"/>
              </w:rPr>
            </w:pPr>
            <w:r>
              <w:rPr>
                <w:spacing w:val="-2"/>
                <w:sz w:val="24"/>
              </w:rPr>
              <w:t>523,6</w:t>
            </w:r>
          </w:p>
        </w:tc>
      </w:tr>
      <w:tr>
        <w:trPr>
          <w:trHeight w:val="6901"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04Д040010</w:t>
            </w:r>
          </w:p>
          <w:p>
            <w:pPr>
              <w:pStyle w:val="TableParagraph"/>
              <w:spacing w:before="2"/>
              <w:ind w:left="114" w:right="100"/>
              <w:jc w:val="center"/>
              <w:rPr>
                <w:sz w:val="24"/>
              </w:rPr>
            </w:pPr>
            <w:r>
              <w:rPr>
                <w:sz w:val="24"/>
              </w:rPr>
              <w:t>0</w:t>
            </w:r>
            <w:r>
              <w:rPr>
                <w:spacing w:val="-15"/>
                <w:sz w:val="24"/>
              </w:rPr>
              <w:t> </w:t>
            </w:r>
            <w:r>
              <w:rPr>
                <w:sz w:val="24"/>
              </w:rPr>
              <w:t>Субсиди</w:t>
            </w:r>
            <w:r>
              <w:rPr>
                <w:sz w:val="24"/>
              </w:rPr>
              <w:t>я </w:t>
            </w:r>
            <w:r>
              <w:rPr>
                <w:spacing w:val="-2"/>
                <w:sz w:val="24"/>
              </w:rPr>
              <w:t>Государств енно-обще ственному объединен </w:t>
            </w:r>
            <w:r>
              <w:rPr>
                <w:spacing w:val="-6"/>
                <w:sz w:val="24"/>
              </w:rPr>
              <w:t>ию </w:t>
            </w:r>
            <w:r>
              <w:rPr>
                <w:spacing w:val="-2"/>
                <w:sz w:val="24"/>
              </w:rPr>
              <w:t>"Московск </w:t>
            </w:r>
            <w:r>
              <w:rPr>
                <w:sz w:val="24"/>
              </w:rPr>
              <w:t>ий Дом </w:t>
            </w:r>
            <w:r>
              <w:rPr>
                <w:spacing w:val="-2"/>
                <w:sz w:val="24"/>
              </w:rPr>
              <w:t>ветеранов (пенсионер </w:t>
            </w:r>
            <w:r>
              <w:rPr>
                <w:sz w:val="24"/>
              </w:rPr>
              <w:t>ов) войн и </w:t>
            </w:r>
            <w:r>
              <w:rPr>
                <w:spacing w:val="-2"/>
                <w:sz w:val="24"/>
              </w:rPr>
              <w:t>Вооруженн </w:t>
            </w:r>
            <w:r>
              <w:rPr>
                <w:sz w:val="24"/>
              </w:rPr>
              <w:t>ых</w:t>
            </w:r>
            <w:r>
              <w:rPr>
                <w:spacing w:val="-1"/>
                <w:sz w:val="24"/>
              </w:rPr>
              <w:t> </w:t>
            </w:r>
            <w:r>
              <w:rPr>
                <w:sz w:val="24"/>
              </w:rPr>
              <w:t>Сил"</w:t>
            </w:r>
            <w:r>
              <w:rPr>
                <w:spacing w:val="-4"/>
                <w:sz w:val="24"/>
              </w:rPr>
              <w:t> </w:t>
            </w:r>
            <w:r>
              <w:rPr>
                <w:sz w:val="24"/>
              </w:rPr>
              <w:t>на </w:t>
            </w:r>
            <w:r>
              <w:rPr>
                <w:spacing w:val="-2"/>
                <w:sz w:val="24"/>
              </w:rPr>
              <w:t>оказание медицинск </w:t>
            </w:r>
            <w:r>
              <w:rPr>
                <w:spacing w:val="-4"/>
                <w:sz w:val="24"/>
              </w:rPr>
              <w:t>их, </w:t>
            </w:r>
            <w:r>
              <w:rPr>
                <w:spacing w:val="-2"/>
                <w:sz w:val="24"/>
              </w:rPr>
              <w:t>социально- реабилитац </w:t>
            </w:r>
            <w:r>
              <w:rPr>
                <w:sz w:val="24"/>
              </w:rPr>
              <w:t>ионных и </w:t>
            </w:r>
            <w:r>
              <w:rPr>
                <w:spacing w:val="-2"/>
                <w:sz w:val="24"/>
              </w:rPr>
              <w:t>культурно- просветите льских</w:t>
            </w:r>
          </w:p>
          <w:p>
            <w:pPr>
              <w:pStyle w:val="TableParagraph"/>
              <w:spacing w:line="274" w:lineRule="exact"/>
              <w:ind w:left="109" w:right="94" w:hanging="6"/>
              <w:jc w:val="center"/>
              <w:rPr>
                <w:sz w:val="24"/>
              </w:rPr>
            </w:pPr>
            <w:r>
              <w:rPr>
                <w:spacing w:val="-2"/>
                <w:sz w:val="24"/>
              </w:rPr>
              <w:t>услуг пенсионера</w:t>
            </w:r>
          </w:p>
        </w:tc>
        <w:tc>
          <w:tcPr>
            <w:tcW w:w="840" w:type="dxa"/>
          </w:tcPr>
          <w:p>
            <w:pPr>
              <w:pStyle w:val="TableParagraph"/>
              <w:spacing w:line="272" w:lineRule="exact"/>
              <w:ind w:left="176"/>
              <w:rPr>
                <w:sz w:val="24"/>
              </w:rPr>
            </w:pPr>
            <w:r>
              <w:rPr>
                <w:spacing w:val="-4"/>
                <w:sz w:val="24"/>
              </w:rPr>
              <w:t>1006</w:t>
            </w:r>
          </w:p>
        </w:tc>
        <w:tc>
          <w:tcPr>
            <w:tcW w:w="701" w:type="dxa"/>
          </w:tcPr>
          <w:p>
            <w:pPr>
              <w:pStyle w:val="TableParagraph"/>
              <w:spacing w:line="272" w:lineRule="exact"/>
              <w:ind w:left="166"/>
              <w:rPr>
                <w:sz w:val="24"/>
              </w:rPr>
            </w:pPr>
            <w:r>
              <w:rPr>
                <w:spacing w:val="-5"/>
                <w:sz w:val="24"/>
              </w:rPr>
              <w:t>145</w:t>
            </w:r>
          </w:p>
        </w:tc>
        <w:tc>
          <w:tcPr>
            <w:tcW w:w="840" w:type="dxa"/>
          </w:tcPr>
          <w:p>
            <w:pPr>
              <w:pStyle w:val="TableParagraph"/>
              <w:spacing w:line="272" w:lineRule="exact"/>
              <w:ind w:left="233"/>
              <w:rPr>
                <w:sz w:val="24"/>
              </w:rPr>
            </w:pPr>
            <w:r>
              <w:rPr>
                <w:spacing w:val="-5"/>
                <w:sz w:val="24"/>
              </w:rPr>
              <w:t>632</w:t>
            </w:r>
          </w:p>
        </w:tc>
        <w:tc>
          <w:tcPr>
            <w:tcW w:w="931" w:type="dxa"/>
          </w:tcPr>
          <w:p>
            <w:pPr>
              <w:pStyle w:val="TableParagraph"/>
              <w:spacing w:line="272" w:lineRule="exact"/>
              <w:ind w:left="310"/>
              <w:rPr>
                <w:sz w:val="24"/>
              </w:rPr>
            </w:pPr>
            <w:r>
              <w:rPr>
                <w:spacing w:val="-5"/>
                <w:sz w:val="24"/>
              </w:rPr>
              <w:t>0,0</w:t>
            </w:r>
          </w:p>
        </w:tc>
        <w:tc>
          <w:tcPr>
            <w:tcW w:w="993" w:type="dxa"/>
          </w:tcPr>
          <w:p>
            <w:pPr>
              <w:pStyle w:val="TableParagraph"/>
              <w:spacing w:line="272" w:lineRule="exact"/>
              <w:ind w:left="224"/>
              <w:rPr>
                <w:sz w:val="24"/>
              </w:rPr>
            </w:pPr>
            <w:r>
              <w:rPr>
                <w:sz w:val="24"/>
              </w:rPr>
              <w:t>1</w:t>
            </w:r>
            <w:r>
              <w:rPr>
                <w:spacing w:val="2"/>
                <w:sz w:val="24"/>
              </w:rPr>
              <w:t> </w:t>
            </w:r>
            <w:r>
              <w:rPr>
                <w:spacing w:val="-5"/>
                <w:sz w:val="24"/>
              </w:rPr>
              <w:t>063</w:t>
            </w:r>
          </w:p>
          <w:p>
            <w:pPr>
              <w:pStyle w:val="TableParagraph"/>
              <w:spacing w:before="2"/>
              <w:ind w:left="229"/>
              <w:rPr>
                <w:sz w:val="24"/>
              </w:rPr>
            </w:pPr>
            <w:r>
              <w:rPr>
                <w:spacing w:val="-2"/>
                <w:sz w:val="24"/>
              </w:rPr>
              <w:t>809,9</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288"/>
              <w:rPr>
                <w:sz w:val="24"/>
              </w:rPr>
            </w:pPr>
            <w:r>
              <w:rPr>
                <w:sz w:val="24"/>
              </w:rPr>
              <w:t>1</w:t>
            </w:r>
            <w:r>
              <w:rPr>
                <w:spacing w:val="2"/>
                <w:sz w:val="24"/>
              </w:rPr>
              <w:t> </w:t>
            </w:r>
            <w:r>
              <w:rPr>
                <w:spacing w:val="-5"/>
                <w:sz w:val="24"/>
              </w:rPr>
              <w:t>471</w:t>
            </w:r>
          </w:p>
          <w:p>
            <w:pPr>
              <w:pStyle w:val="TableParagraph"/>
              <w:spacing w:before="2"/>
              <w:ind w:left="293"/>
              <w:rPr>
                <w:sz w:val="24"/>
              </w:rPr>
            </w:pPr>
            <w:r>
              <w:rPr>
                <w:spacing w:val="-2"/>
                <w:sz w:val="24"/>
              </w:rPr>
              <w:t>827,8</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left="716"/>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81"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4" w:hanging="2"/>
              <w:jc w:val="center"/>
              <w:rPr>
                <w:sz w:val="24"/>
              </w:rPr>
            </w:pPr>
            <w:r>
              <w:rPr>
                <w:spacing w:val="-10"/>
                <w:sz w:val="24"/>
              </w:rPr>
              <w:t>м </w:t>
            </w:r>
            <w:r>
              <w:rPr>
                <w:spacing w:val="-2"/>
                <w:sz w:val="24"/>
              </w:rPr>
              <w:t>(ветеранам </w:t>
            </w:r>
            <w:r>
              <w:rPr>
                <w:sz w:val="24"/>
              </w:rPr>
              <w:t>войн и </w:t>
            </w:r>
            <w:r>
              <w:rPr>
                <w:spacing w:val="-2"/>
                <w:sz w:val="24"/>
              </w:rPr>
              <w:t>Вооруженн</w:t>
            </w:r>
          </w:p>
          <w:p>
            <w:pPr>
              <w:pStyle w:val="TableParagraph"/>
              <w:spacing w:line="257" w:lineRule="exact"/>
              <w:ind w:left="103" w:right="88"/>
              <w:jc w:val="center"/>
              <w:rPr>
                <w:sz w:val="24"/>
              </w:rPr>
            </w:pPr>
            <w:r>
              <w:rPr>
                <w:sz w:val="24"/>
              </w:rPr>
              <w:t>ых</w:t>
            </w:r>
            <w:r>
              <w:rPr>
                <w:spacing w:val="1"/>
                <w:sz w:val="24"/>
              </w:rPr>
              <w:t> </w:t>
            </w:r>
            <w:r>
              <w:rPr>
                <w:spacing w:val="-4"/>
                <w:sz w:val="24"/>
              </w:rPr>
              <w:t>Сил)</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8279" w:hRule="atLeast"/>
        </w:trPr>
        <w:tc>
          <w:tcPr>
            <w:tcW w:w="1541" w:type="dxa"/>
            <w:vMerge w:val="restart"/>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04Д040010</w:t>
            </w:r>
          </w:p>
          <w:p>
            <w:pPr>
              <w:pStyle w:val="TableParagraph"/>
              <w:spacing w:before="2"/>
              <w:ind w:left="109" w:right="94" w:hanging="1"/>
              <w:jc w:val="center"/>
              <w:rPr>
                <w:sz w:val="24"/>
              </w:rPr>
            </w:pPr>
            <w:r>
              <w:rPr>
                <w:sz w:val="24"/>
              </w:rPr>
              <w:t>0</w:t>
            </w:r>
            <w:r>
              <w:rPr>
                <w:spacing w:val="-15"/>
                <w:sz w:val="24"/>
              </w:rPr>
              <w:t> </w:t>
            </w:r>
            <w:r>
              <w:rPr>
                <w:sz w:val="24"/>
              </w:rPr>
              <w:t>Субсидия </w:t>
            </w:r>
            <w:r>
              <w:rPr>
                <w:spacing w:val="-2"/>
                <w:sz w:val="24"/>
              </w:rPr>
              <w:t>Государств енно-обще ственному объединен </w:t>
            </w:r>
            <w:r>
              <w:rPr>
                <w:spacing w:val="-6"/>
                <w:sz w:val="24"/>
              </w:rPr>
              <w:t>ию </w:t>
            </w:r>
            <w:r>
              <w:rPr>
                <w:spacing w:val="-2"/>
                <w:sz w:val="24"/>
              </w:rPr>
              <w:t>"Московск </w:t>
            </w:r>
            <w:r>
              <w:rPr>
                <w:sz w:val="24"/>
              </w:rPr>
              <w:t>ий Дом </w:t>
            </w:r>
            <w:r>
              <w:rPr>
                <w:spacing w:val="-2"/>
                <w:sz w:val="24"/>
              </w:rPr>
              <w:t>ветеранов (пенсионер </w:t>
            </w:r>
            <w:r>
              <w:rPr>
                <w:sz w:val="24"/>
              </w:rPr>
              <w:t>ов) войн и </w:t>
            </w:r>
            <w:r>
              <w:rPr>
                <w:spacing w:val="-2"/>
                <w:sz w:val="24"/>
              </w:rPr>
              <w:t>Вооруженн </w:t>
            </w:r>
            <w:r>
              <w:rPr>
                <w:sz w:val="24"/>
              </w:rPr>
              <w:t>ых Сил" на </w:t>
            </w:r>
            <w:r>
              <w:rPr>
                <w:spacing w:val="-2"/>
                <w:sz w:val="24"/>
              </w:rPr>
              <w:t>оказание медицинск </w:t>
            </w:r>
            <w:r>
              <w:rPr>
                <w:spacing w:val="-4"/>
                <w:sz w:val="24"/>
              </w:rPr>
              <w:t>их, </w:t>
            </w:r>
            <w:r>
              <w:rPr>
                <w:spacing w:val="-2"/>
                <w:sz w:val="24"/>
              </w:rPr>
              <w:t>социально- реабилитац </w:t>
            </w:r>
            <w:r>
              <w:rPr>
                <w:sz w:val="24"/>
              </w:rPr>
              <w:t>ионных и </w:t>
            </w:r>
            <w:r>
              <w:rPr>
                <w:spacing w:val="-2"/>
                <w:sz w:val="24"/>
              </w:rPr>
              <w:t>культурно- просветите льских услуг пенсионера </w:t>
            </w:r>
            <w:r>
              <w:rPr>
                <w:spacing w:val="-10"/>
                <w:sz w:val="24"/>
              </w:rPr>
              <w:t>м </w:t>
            </w:r>
            <w:r>
              <w:rPr>
                <w:spacing w:val="-2"/>
                <w:sz w:val="24"/>
              </w:rPr>
              <w:t>(ветеранам </w:t>
            </w:r>
            <w:r>
              <w:rPr>
                <w:sz w:val="24"/>
              </w:rPr>
              <w:t>войн и</w:t>
            </w:r>
          </w:p>
          <w:p>
            <w:pPr>
              <w:pStyle w:val="TableParagraph"/>
              <w:spacing w:line="274" w:lineRule="exact"/>
              <w:ind w:left="103" w:right="93"/>
              <w:jc w:val="center"/>
              <w:rPr>
                <w:sz w:val="24"/>
              </w:rPr>
            </w:pPr>
            <w:r>
              <w:rPr>
                <w:spacing w:val="-2"/>
                <w:sz w:val="24"/>
              </w:rPr>
              <w:t>Вооруженн </w:t>
            </w:r>
            <w:r>
              <w:rPr>
                <w:sz w:val="24"/>
              </w:rPr>
              <w:t>ых Сил)</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3" w:right="105"/>
              <w:jc w:val="center"/>
              <w:rPr>
                <w:sz w:val="24"/>
              </w:rPr>
            </w:pPr>
            <w:r>
              <w:rPr>
                <w:spacing w:val="-5"/>
                <w:sz w:val="24"/>
              </w:rPr>
              <w:t>633</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220"/>
              <w:rPr>
                <w:sz w:val="24"/>
              </w:rPr>
            </w:pPr>
            <w:r>
              <w:rPr>
                <w:sz w:val="24"/>
              </w:rPr>
              <w:t>1</w:t>
            </w:r>
            <w:r>
              <w:rPr>
                <w:spacing w:val="2"/>
                <w:sz w:val="24"/>
              </w:rPr>
              <w:t> </w:t>
            </w:r>
            <w:r>
              <w:rPr>
                <w:spacing w:val="-5"/>
                <w:sz w:val="24"/>
              </w:rPr>
              <w:t>156</w:t>
            </w:r>
          </w:p>
          <w:p>
            <w:pPr>
              <w:pStyle w:val="TableParagraph"/>
              <w:spacing w:before="2"/>
              <w:ind w:left="224"/>
              <w:rPr>
                <w:sz w:val="24"/>
              </w:rPr>
            </w:pPr>
            <w:r>
              <w:rPr>
                <w:spacing w:val="-2"/>
                <w:sz w:val="24"/>
              </w:rPr>
              <w:t>944,2</w:t>
            </w:r>
          </w:p>
        </w:tc>
        <w:tc>
          <w:tcPr>
            <w:tcW w:w="1118" w:type="dxa"/>
          </w:tcPr>
          <w:p>
            <w:pPr>
              <w:pStyle w:val="TableParagraph"/>
              <w:spacing w:line="272" w:lineRule="exact"/>
              <w:ind w:left="283"/>
              <w:rPr>
                <w:sz w:val="24"/>
              </w:rPr>
            </w:pPr>
            <w:r>
              <w:rPr>
                <w:sz w:val="24"/>
              </w:rPr>
              <w:t>1</w:t>
            </w:r>
            <w:r>
              <w:rPr>
                <w:spacing w:val="2"/>
                <w:sz w:val="24"/>
              </w:rPr>
              <w:t> </w:t>
            </w:r>
            <w:r>
              <w:rPr>
                <w:spacing w:val="-5"/>
                <w:sz w:val="24"/>
              </w:rPr>
              <w:t>470</w:t>
            </w:r>
          </w:p>
          <w:p>
            <w:pPr>
              <w:pStyle w:val="TableParagraph"/>
              <w:spacing w:before="2"/>
              <w:ind w:left="287"/>
              <w:rPr>
                <w:sz w:val="24"/>
              </w:rPr>
            </w:pPr>
            <w:r>
              <w:rPr>
                <w:spacing w:val="-2"/>
                <w:sz w:val="24"/>
              </w:rPr>
              <w:t>545,2</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307"/>
              <w:rPr>
                <w:sz w:val="24"/>
              </w:rPr>
            </w:pPr>
            <w:r>
              <w:rPr>
                <w:sz w:val="24"/>
              </w:rPr>
              <w:t>) </w:t>
            </w:r>
            <w:r>
              <w:rPr>
                <w:spacing w:val="-5"/>
                <w:sz w:val="24"/>
              </w:rPr>
              <w:t>496</w:t>
            </w:r>
          </w:p>
          <w:p>
            <w:pPr>
              <w:pStyle w:val="TableParagraph"/>
              <w:spacing w:before="2"/>
              <w:ind w:left="293"/>
              <w:rPr>
                <w:sz w:val="24"/>
              </w:rPr>
            </w:pPr>
            <w:r>
              <w:rPr>
                <w:spacing w:val="-2"/>
                <w:sz w:val="24"/>
              </w:rPr>
              <w:t>508,8</w:t>
            </w:r>
          </w:p>
        </w:tc>
        <w:tc>
          <w:tcPr>
            <w:tcW w:w="1118" w:type="dxa"/>
          </w:tcPr>
          <w:p>
            <w:pPr>
              <w:pStyle w:val="TableParagraph"/>
              <w:spacing w:line="272" w:lineRule="exact"/>
              <w:ind w:left="284"/>
              <w:rPr>
                <w:sz w:val="24"/>
              </w:rPr>
            </w:pPr>
            <w:r>
              <w:rPr>
                <w:sz w:val="24"/>
              </w:rPr>
              <w:t>1</w:t>
            </w:r>
            <w:r>
              <w:rPr>
                <w:spacing w:val="2"/>
                <w:sz w:val="24"/>
              </w:rPr>
              <w:t> </w:t>
            </w:r>
            <w:r>
              <w:rPr>
                <w:spacing w:val="-5"/>
                <w:sz w:val="24"/>
              </w:rPr>
              <w:t>496</w:t>
            </w:r>
          </w:p>
          <w:p>
            <w:pPr>
              <w:pStyle w:val="TableParagraph"/>
              <w:spacing w:before="2"/>
              <w:ind w:left="288"/>
              <w:rPr>
                <w:sz w:val="24"/>
              </w:rPr>
            </w:pPr>
            <w:r>
              <w:rPr>
                <w:spacing w:val="-2"/>
                <w:sz w:val="24"/>
              </w:rPr>
              <w:t>508,8</w:t>
            </w:r>
          </w:p>
        </w:tc>
        <w:tc>
          <w:tcPr>
            <w:tcW w:w="1118" w:type="dxa"/>
          </w:tcPr>
          <w:p>
            <w:pPr>
              <w:pStyle w:val="TableParagraph"/>
              <w:spacing w:line="272" w:lineRule="exact"/>
              <w:ind w:left="471"/>
              <w:rPr>
                <w:sz w:val="24"/>
              </w:rPr>
            </w:pPr>
            <w:r>
              <w:rPr>
                <w:sz w:val="24"/>
              </w:rPr>
              <w:t>1</w:t>
            </w:r>
            <w:r>
              <w:rPr>
                <w:spacing w:val="2"/>
                <w:sz w:val="24"/>
              </w:rPr>
              <w:t> </w:t>
            </w:r>
            <w:r>
              <w:rPr>
                <w:spacing w:val="-5"/>
                <w:sz w:val="24"/>
              </w:rPr>
              <w:t>496</w:t>
            </w:r>
          </w:p>
          <w:p>
            <w:pPr>
              <w:pStyle w:val="TableParagraph"/>
              <w:spacing w:before="2"/>
              <w:ind w:left="476"/>
              <w:rPr>
                <w:sz w:val="24"/>
              </w:rPr>
            </w:pPr>
            <w:r>
              <w:rPr>
                <w:spacing w:val="-2"/>
                <w:sz w:val="24"/>
              </w:rPr>
              <w:t>508,8</w:t>
            </w:r>
          </w:p>
        </w:tc>
      </w:tr>
      <w:tr>
        <w:trPr>
          <w:trHeight w:val="278" w:hRule="atLeast"/>
        </w:trPr>
        <w:tc>
          <w:tcPr>
            <w:tcW w:w="1541" w:type="dxa"/>
            <w:vMerge/>
            <w:tcBorders>
              <w:top w:val="nil"/>
            </w:tcBorders>
          </w:tcPr>
          <w:p>
            <w:pPr>
              <w:rPr>
                <w:sz w:val="2"/>
                <w:szCs w:val="2"/>
              </w:rPr>
            </w:pPr>
          </w:p>
        </w:tc>
        <w:tc>
          <w:tcPr>
            <w:tcW w:w="1258" w:type="dxa"/>
          </w:tcPr>
          <w:p>
            <w:pPr>
              <w:pStyle w:val="TableParagraph"/>
              <w:spacing w:line="258" w:lineRule="exact"/>
              <w:ind w:left="105"/>
              <w:rPr>
                <w:sz w:val="24"/>
              </w:rPr>
            </w:pPr>
            <w:r>
              <w:rPr>
                <w:spacing w:val="-2"/>
                <w:sz w:val="24"/>
              </w:rPr>
              <w:t>Департам</w:t>
            </w:r>
          </w:p>
        </w:tc>
        <w:tc>
          <w:tcPr>
            <w:tcW w:w="1402" w:type="dxa"/>
          </w:tcPr>
          <w:p>
            <w:pPr>
              <w:pStyle w:val="TableParagraph"/>
              <w:spacing w:line="258" w:lineRule="exact"/>
              <w:ind w:left="138"/>
              <w:rPr>
                <w:sz w:val="24"/>
              </w:rPr>
            </w:pPr>
            <w:r>
              <w:rPr>
                <w:spacing w:val="-2"/>
                <w:sz w:val="24"/>
              </w:rPr>
              <w:t>04Д040010</w:t>
            </w:r>
          </w:p>
        </w:tc>
        <w:tc>
          <w:tcPr>
            <w:tcW w:w="840" w:type="dxa"/>
          </w:tcPr>
          <w:p>
            <w:pPr>
              <w:pStyle w:val="TableParagraph"/>
              <w:spacing w:line="258" w:lineRule="exact"/>
              <w:ind w:right="172"/>
              <w:jc w:val="right"/>
              <w:rPr>
                <w:sz w:val="24"/>
              </w:rPr>
            </w:pPr>
            <w:r>
              <w:rPr>
                <w:spacing w:val="-4"/>
                <w:sz w:val="24"/>
              </w:rPr>
              <w:t>1006</w:t>
            </w:r>
          </w:p>
        </w:tc>
        <w:tc>
          <w:tcPr>
            <w:tcW w:w="701" w:type="dxa"/>
          </w:tcPr>
          <w:p>
            <w:pPr>
              <w:pStyle w:val="TableParagraph"/>
              <w:spacing w:line="258" w:lineRule="exact"/>
              <w:ind w:left="131" w:right="130"/>
              <w:jc w:val="center"/>
              <w:rPr>
                <w:sz w:val="24"/>
              </w:rPr>
            </w:pPr>
            <w:r>
              <w:rPr>
                <w:spacing w:val="-5"/>
                <w:sz w:val="24"/>
              </w:rPr>
              <w:t>148</w:t>
            </w:r>
          </w:p>
        </w:tc>
        <w:tc>
          <w:tcPr>
            <w:tcW w:w="840" w:type="dxa"/>
          </w:tcPr>
          <w:p>
            <w:pPr>
              <w:pStyle w:val="TableParagraph"/>
              <w:spacing w:line="258" w:lineRule="exact"/>
              <w:ind w:left="104" w:right="105"/>
              <w:jc w:val="center"/>
              <w:rPr>
                <w:sz w:val="24"/>
              </w:rPr>
            </w:pPr>
            <w:r>
              <w:rPr>
                <w:spacing w:val="-5"/>
                <w:sz w:val="24"/>
              </w:rPr>
              <w:t>634</w:t>
            </w:r>
          </w:p>
        </w:tc>
        <w:tc>
          <w:tcPr>
            <w:tcW w:w="931" w:type="dxa"/>
          </w:tcPr>
          <w:p>
            <w:pPr>
              <w:pStyle w:val="TableParagraph"/>
              <w:spacing w:line="258" w:lineRule="exact"/>
              <w:ind w:left="116" w:right="114"/>
              <w:jc w:val="center"/>
              <w:rPr>
                <w:sz w:val="24"/>
              </w:rPr>
            </w:pPr>
            <w:r>
              <w:rPr>
                <w:spacing w:val="-5"/>
                <w:sz w:val="24"/>
              </w:rPr>
              <w:t>758</w:t>
            </w:r>
          </w:p>
        </w:tc>
        <w:tc>
          <w:tcPr>
            <w:tcW w:w="993" w:type="dxa"/>
          </w:tcPr>
          <w:p>
            <w:pPr>
              <w:pStyle w:val="TableParagraph"/>
              <w:spacing w:line="258" w:lineRule="exact"/>
              <w:ind w:left="115" w:right="93"/>
              <w:jc w:val="center"/>
              <w:rPr>
                <w:sz w:val="24"/>
              </w:rPr>
            </w:pPr>
            <w:r>
              <w:rPr>
                <w:spacing w:val="-5"/>
                <w:sz w:val="24"/>
              </w:rPr>
              <w:t>0,0</w:t>
            </w:r>
          </w:p>
        </w:tc>
        <w:tc>
          <w:tcPr>
            <w:tcW w:w="993" w:type="dxa"/>
          </w:tcPr>
          <w:p>
            <w:pPr>
              <w:pStyle w:val="TableParagraph"/>
              <w:spacing w:line="258" w:lineRule="exact"/>
              <w:ind w:left="115" w:right="101"/>
              <w:jc w:val="center"/>
              <w:rPr>
                <w:sz w:val="24"/>
              </w:rPr>
            </w:pPr>
            <w:r>
              <w:rPr>
                <w:spacing w:val="-5"/>
                <w:sz w:val="24"/>
              </w:rPr>
              <w:t>0,0</w:t>
            </w:r>
          </w:p>
        </w:tc>
        <w:tc>
          <w:tcPr>
            <w:tcW w:w="1118" w:type="dxa"/>
          </w:tcPr>
          <w:p>
            <w:pPr>
              <w:pStyle w:val="TableParagraph"/>
              <w:spacing w:line="258" w:lineRule="exact"/>
              <w:ind w:left="89" w:right="74"/>
              <w:jc w:val="center"/>
              <w:rPr>
                <w:sz w:val="24"/>
              </w:rPr>
            </w:pPr>
            <w:r>
              <w:rPr>
                <w:spacing w:val="-5"/>
                <w:sz w:val="24"/>
              </w:rPr>
              <w:t>0,0</w:t>
            </w:r>
          </w:p>
        </w:tc>
        <w:tc>
          <w:tcPr>
            <w:tcW w:w="1118" w:type="dxa"/>
          </w:tcPr>
          <w:p>
            <w:pPr>
              <w:pStyle w:val="TableParagraph"/>
              <w:spacing w:line="258" w:lineRule="exact"/>
              <w:ind w:left="89" w:right="64"/>
              <w:jc w:val="center"/>
              <w:rPr>
                <w:sz w:val="24"/>
              </w:rPr>
            </w:pPr>
            <w:r>
              <w:rPr>
                <w:spacing w:val="-5"/>
                <w:sz w:val="24"/>
              </w:rPr>
              <w:t>0,0</w:t>
            </w:r>
          </w:p>
        </w:tc>
        <w:tc>
          <w:tcPr>
            <w:tcW w:w="1123" w:type="dxa"/>
          </w:tcPr>
          <w:p>
            <w:pPr>
              <w:pStyle w:val="TableParagraph"/>
              <w:spacing w:line="258" w:lineRule="exact"/>
              <w:ind w:left="95" w:right="74"/>
              <w:jc w:val="center"/>
              <w:rPr>
                <w:sz w:val="24"/>
              </w:rPr>
            </w:pPr>
            <w:r>
              <w:rPr>
                <w:spacing w:val="-5"/>
                <w:sz w:val="24"/>
              </w:rPr>
              <w:t>0,0</w:t>
            </w:r>
          </w:p>
        </w:tc>
        <w:tc>
          <w:tcPr>
            <w:tcW w:w="1118" w:type="dxa"/>
          </w:tcPr>
          <w:p>
            <w:pPr>
              <w:pStyle w:val="TableParagraph"/>
              <w:spacing w:line="258" w:lineRule="exact"/>
              <w:ind w:left="89" w:right="72"/>
              <w:jc w:val="center"/>
              <w:rPr>
                <w:sz w:val="24"/>
              </w:rPr>
            </w:pPr>
            <w:r>
              <w:rPr>
                <w:spacing w:val="-5"/>
                <w:sz w:val="24"/>
              </w:rPr>
              <w:t>0,0</w:t>
            </w:r>
          </w:p>
        </w:tc>
        <w:tc>
          <w:tcPr>
            <w:tcW w:w="1118" w:type="dxa"/>
          </w:tcPr>
          <w:p>
            <w:pPr>
              <w:pStyle w:val="TableParagraph"/>
              <w:spacing w:line="258" w:lineRule="exact"/>
              <w:ind w:left="716"/>
              <w:rPr>
                <w:sz w:val="24"/>
              </w:rPr>
            </w:pPr>
            <w:r>
              <w:rPr>
                <w:spacing w:val="-5"/>
                <w:sz w:val="24"/>
              </w:rPr>
              <w:t>0,0</w:t>
            </w:r>
          </w:p>
        </w:tc>
      </w:tr>
    </w:tbl>
    <w:p>
      <w:pPr>
        <w:spacing w:after="0" w:line="258"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005" w:hRule="atLeast"/>
        </w:trPr>
        <w:tc>
          <w:tcPr>
            <w:tcW w:w="1541" w:type="dxa"/>
            <w:vMerge w:val="restart"/>
          </w:tcPr>
          <w:p>
            <w:pPr>
              <w:pStyle w:val="TableParagraph"/>
              <w:rPr>
                <w:sz w:val="24"/>
              </w:rPr>
            </w:pPr>
          </w:p>
        </w:tc>
        <w:tc>
          <w:tcPr>
            <w:tcW w:w="1258" w:type="dxa"/>
          </w:tcPr>
          <w:p>
            <w:pPr>
              <w:pStyle w:val="TableParagraph"/>
              <w:spacing w:before="1"/>
              <w:ind w:left="105" w:right="102"/>
              <w:rPr>
                <w:sz w:val="24"/>
              </w:rPr>
            </w:pP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09" w:right="94" w:hanging="1"/>
              <w:jc w:val="center"/>
              <w:rPr>
                <w:sz w:val="24"/>
              </w:rPr>
            </w:pPr>
            <w:r>
              <w:rPr>
                <w:sz w:val="24"/>
              </w:rPr>
              <w:t>0</w:t>
            </w:r>
            <w:r>
              <w:rPr>
                <w:spacing w:val="-15"/>
                <w:sz w:val="24"/>
              </w:rPr>
              <w:t> </w:t>
            </w:r>
            <w:r>
              <w:rPr>
                <w:sz w:val="24"/>
              </w:rPr>
              <w:t>Субсидия </w:t>
            </w:r>
            <w:r>
              <w:rPr>
                <w:spacing w:val="-2"/>
                <w:sz w:val="24"/>
              </w:rPr>
              <w:t>Государств енно-обще ственному объединен </w:t>
            </w:r>
            <w:r>
              <w:rPr>
                <w:spacing w:val="-6"/>
                <w:sz w:val="24"/>
              </w:rPr>
              <w:t>ию </w:t>
            </w:r>
            <w:r>
              <w:rPr>
                <w:spacing w:val="-2"/>
                <w:sz w:val="24"/>
              </w:rPr>
              <w:t>"Московск </w:t>
            </w:r>
            <w:r>
              <w:rPr>
                <w:sz w:val="24"/>
              </w:rPr>
              <w:t>ий Дом </w:t>
            </w:r>
            <w:r>
              <w:rPr>
                <w:spacing w:val="-2"/>
                <w:sz w:val="24"/>
              </w:rPr>
              <w:t>ветеранов (пенсионер </w:t>
            </w:r>
            <w:r>
              <w:rPr>
                <w:sz w:val="24"/>
              </w:rPr>
              <w:t>ов) войн и </w:t>
            </w:r>
            <w:r>
              <w:rPr>
                <w:spacing w:val="-2"/>
                <w:sz w:val="24"/>
              </w:rPr>
              <w:t>Вооруженн </w:t>
            </w:r>
            <w:r>
              <w:rPr>
                <w:sz w:val="24"/>
              </w:rPr>
              <w:t>ых Сил" на </w:t>
            </w:r>
            <w:r>
              <w:rPr>
                <w:spacing w:val="-2"/>
                <w:sz w:val="24"/>
              </w:rPr>
              <w:t>оказание медицинск </w:t>
            </w:r>
            <w:r>
              <w:rPr>
                <w:spacing w:val="-4"/>
                <w:sz w:val="24"/>
              </w:rPr>
              <w:t>их, </w:t>
            </w:r>
            <w:r>
              <w:rPr>
                <w:spacing w:val="-2"/>
                <w:sz w:val="24"/>
              </w:rPr>
              <w:t>социально- реабилитац </w:t>
            </w:r>
            <w:r>
              <w:rPr>
                <w:sz w:val="24"/>
              </w:rPr>
              <w:t>ионных и </w:t>
            </w:r>
            <w:r>
              <w:rPr>
                <w:spacing w:val="-2"/>
                <w:sz w:val="24"/>
              </w:rPr>
              <w:t>культурно- просветите льских услуг пенсионера </w:t>
            </w:r>
            <w:r>
              <w:rPr>
                <w:spacing w:val="-10"/>
                <w:sz w:val="24"/>
              </w:rPr>
              <w:t>м </w:t>
            </w:r>
            <w:r>
              <w:rPr>
                <w:spacing w:val="-2"/>
                <w:sz w:val="24"/>
              </w:rPr>
              <w:t>(ветеранам </w:t>
            </w:r>
            <w:r>
              <w:rPr>
                <w:sz w:val="24"/>
              </w:rPr>
              <w:t>войн и</w:t>
            </w:r>
          </w:p>
          <w:p>
            <w:pPr>
              <w:pStyle w:val="TableParagraph"/>
              <w:spacing w:line="274" w:lineRule="exact"/>
              <w:ind w:left="103" w:right="93"/>
              <w:jc w:val="center"/>
              <w:rPr>
                <w:sz w:val="24"/>
              </w:rPr>
            </w:pPr>
            <w:r>
              <w:rPr>
                <w:spacing w:val="-2"/>
                <w:sz w:val="24"/>
              </w:rPr>
              <w:t>Вооруженн </w:t>
            </w:r>
            <w:r>
              <w:rPr>
                <w:sz w:val="24"/>
              </w:rPr>
              <w:t>ых Сил)</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ind w:left="114" w:right="114"/>
              <w:jc w:val="center"/>
              <w:rPr>
                <w:sz w:val="24"/>
              </w:rPr>
            </w:pPr>
            <w:r>
              <w:rPr>
                <w:spacing w:val="-2"/>
                <w:sz w:val="24"/>
              </w:rPr>
              <w:t>467,0</w:t>
            </w: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1934"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z w:val="24"/>
              </w:rPr>
              <w:t>ент</w:t>
            </w:r>
            <w:r>
              <w:rPr>
                <w:spacing w:val="-15"/>
                <w:sz w:val="24"/>
              </w:rPr>
              <w:t> </w:t>
            </w:r>
            <w:r>
              <w:rPr>
                <w:sz w:val="24"/>
              </w:rPr>
              <w:t>труда </w:t>
            </w:r>
            <w:r>
              <w:rPr>
                <w:spacing w:val="-10"/>
                <w:sz w:val="24"/>
              </w:rPr>
              <w:t>и </w:t>
            </w:r>
            <w:r>
              <w:rPr>
                <w:spacing w:val="-2"/>
                <w:sz w:val="24"/>
              </w:rPr>
              <w:t>социальн </w:t>
            </w:r>
            <w:r>
              <w:rPr>
                <w:spacing w:val="-6"/>
                <w:sz w:val="24"/>
              </w:rPr>
              <w:t>ой </w:t>
            </w:r>
            <w:r>
              <w:rPr>
                <w:spacing w:val="-2"/>
                <w:sz w:val="24"/>
              </w:rPr>
              <w:t>защиты</w:t>
            </w:r>
          </w:p>
          <w:p>
            <w:pPr>
              <w:pStyle w:val="TableParagraph"/>
              <w:spacing w:line="261" w:lineRule="exact"/>
              <w:ind w:left="105"/>
              <w:rPr>
                <w:sz w:val="24"/>
              </w:rPr>
            </w:pPr>
            <w:r>
              <w:rPr>
                <w:spacing w:val="-2"/>
                <w:sz w:val="24"/>
              </w:rPr>
              <w:t>населения</w:t>
            </w:r>
          </w:p>
        </w:tc>
        <w:tc>
          <w:tcPr>
            <w:tcW w:w="1402" w:type="dxa"/>
            <w:tcBorders>
              <w:bottom w:val="nil"/>
            </w:tcBorders>
          </w:tcPr>
          <w:p>
            <w:pPr>
              <w:pStyle w:val="TableParagraph"/>
              <w:spacing w:line="273" w:lineRule="exact"/>
              <w:ind w:left="103" w:right="96"/>
              <w:jc w:val="center"/>
              <w:rPr>
                <w:sz w:val="24"/>
              </w:rPr>
            </w:pPr>
            <w:r>
              <w:rPr>
                <w:spacing w:val="-2"/>
                <w:sz w:val="24"/>
              </w:rPr>
              <w:t>04Д040020</w:t>
            </w:r>
          </w:p>
          <w:p>
            <w:pPr>
              <w:pStyle w:val="TableParagraph"/>
              <w:spacing w:before="2"/>
              <w:ind w:left="109" w:right="93" w:hanging="3"/>
              <w:jc w:val="center"/>
              <w:rPr>
                <w:sz w:val="24"/>
              </w:rPr>
            </w:pPr>
            <w:r>
              <w:rPr>
                <w:sz w:val="24"/>
              </w:rPr>
              <w:t>0</w:t>
            </w:r>
            <w:r>
              <w:rPr>
                <w:spacing w:val="-15"/>
                <w:sz w:val="24"/>
              </w:rPr>
              <w:t> </w:t>
            </w:r>
            <w:r>
              <w:rPr>
                <w:sz w:val="24"/>
              </w:rPr>
              <w:t>Субсидия </w:t>
            </w:r>
            <w:r>
              <w:rPr>
                <w:spacing w:val="-2"/>
                <w:sz w:val="24"/>
              </w:rPr>
              <w:t>Региональн </w:t>
            </w:r>
            <w:r>
              <w:rPr>
                <w:spacing w:val="-6"/>
                <w:sz w:val="24"/>
              </w:rPr>
              <w:t>ой </w:t>
            </w:r>
            <w:r>
              <w:rPr>
                <w:spacing w:val="-2"/>
                <w:sz w:val="24"/>
              </w:rPr>
              <w:t>обществен </w:t>
            </w:r>
            <w:r>
              <w:rPr>
                <w:spacing w:val="-4"/>
                <w:sz w:val="24"/>
              </w:rPr>
              <w:t>ной</w:t>
            </w:r>
          </w:p>
          <w:p>
            <w:pPr>
              <w:pStyle w:val="TableParagraph"/>
              <w:spacing w:line="259" w:lineRule="exact"/>
              <w:ind w:left="103" w:right="90"/>
              <w:jc w:val="center"/>
              <w:rPr>
                <w:sz w:val="24"/>
              </w:rPr>
            </w:pPr>
            <w:r>
              <w:rPr>
                <w:spacing w:val="-2"/>
                <w:sz w:val="24"/>
              </w:rPr>
              <w:t>организаци</w:t>
            </w:r>
          </w:p>
        </w:tc>
        <w:tc>
          <w:tcPr>
            <w:tcW w:w="840" w:type="dxa"/>
            <w:tcBorders>
              <w:bottom w:val="nil"/>
            </w:tcBorders>
          </w:tcPr>
          <w:p>
            <w:pPr>
              <w:pStyle w:val="TableParagraph"/>
              <w:spacing w:line="273" w:lineRule="exact"/>
              <w:ind w:left="176"/>
              <w:rPr>
                <w:sz w:val="24"/>
              </w:rPr>
            </w:pPr>
            <w:r>
              <w:rPr>
                <w:spacing w:val="-4"/>
                <w:sz w:val="24"/>
              </w:rPr>
              <w:t>1006</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632</w:t>
            </w:r>
          </w:p>
        </w:tc>
        <w:tc>
          <w:tcPr>
            <w:tcW w:w="931" w:type="dxa"/>
            <w:tcBorders>
              <w:bottom w:val="nil"/>
            </w:tcBorders>
          </w:tcPr>
          <w:p>
            <w:pPr>
              <w:pStyle w:val="TableParagraph"/>
              <w:spacing w:line="273" w:lineRule="exact"/>
              <w:ind w:left="116" w:right="109"/>
              <w:jc w:val="center"/>
              <w:rPr>
                <w:sz w:val="24"/>
              </w:rPr>
            </w:pPr>
            <w:r>
              <w:rPr>
                <w:spacing w:val="-5"/>
                <w:sz w:val="24"/>
              </w:rPr>
              <w:t>0,0</w:t>
            </w:r>
          </w:p>
        </w:tc>
        <w:tc>
          <w:tcPr>
            <w:tcW w:w="993" w:type="dxa"/>
            <w:tcBorders>
              <w:bottom w:val="nil"/>
            </w:tcBorders>
          </w:tcPr>
          <w:p>
            <w:pPr>
              <w:pStyle w:val="TableParagraph"/>
              <w:spacing w:line="273" w:lineRule="exact"/>
              <w:ind w:left="115" w:right="102"/>
              <w:jc w:val="center"/>
              <w:rPr>
                <w:sz w:val="24"/>
              </w:rPr>
            </w:pPr>
            <w:r>
              <w:rPr>
                <w:spacing w:val="-5"/>
                <w:sz w:val="24"/>
              </w:rPr>
              <w:t>11</w:t>
            </w:r>
          </w:p>
          <w:p>
            <w:pPr>
              <w:pStyle w:val="TableParagraph"/>
              <w:spacing w:before="2"/>
              <w:ind w:left="115" w:right="100"/>
              <w:jc w:val="center"/>
              <w:rPr>
                <w:sz w:val="24"/>
              </w:rPr>
            </w:pPr>
            <w:r>
              <w:rPr>
                <w:spacing w:val="-2"/>
                <w:sz w:val="24"/>
              </w:rPr>
              <w:t>433,3</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716"/>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081" w:hRule="exact"/>
        </w:trPr>
        <w:tc>
          <w:tcPr>
            <w:tcW w:w="1541" w:type="dxa"/>
            <w:vMerge w:val="restart"/>
          </w:tcPr>
          <w:p>
            <w:pPr>
              <w:pStyle w:val="TableParagraph"/>
              <w:rPr>
                <w:sz w:val="24"/>
              </w:rPr>
            </w:pPr>
          </w:p>
        </w:tc>
        <w:tc>
          <w:tcPr>
            <w:tcW w:w="1258" w:type="dxa"/>
          </w:tcPr>
          <w:p>
            <w:pPr>
              <w:pStyle w:val="TableParagraph"/>
              <w:spacing w:line="237" w:lineRule="auto" w:before="3"/>
              <w:ind w:left="100" w:right="308"/>
              <w:rPr>
                <w:sz w:val="24"/>
              </w:rPr>
            </w:pPr>
            <w:r>
              <w:rPr>
                <w:spacing w:val="-2"/>
                <w:sz w:val="24"/>
              </w:rPr>
              <w:t>города Москвы</w:t>
            </w:r>
          </w:p>
        </w:tc>
        <w:tc>
          <w:tcPr>
            <w:tcW w:w="1402" w:type="dxa"/>
          </w:tcPr>
          <w:p>
            <w:pPr>
              <w:pStyle w:val="TableParagraph"/>
              <w:spacing w:before="1"/>
              <w:ind w:left="105" w:right="95" w:hanging="5"/>
              <w:jc w:val="center"/>
              <w:rPr>
                <w:sz w:val="24"/>
              </w:rPr>
            </w:pPr>
            <w:r>
              <w:rPr>
                <w:spacing w:val="-10"/>
                <w:sz w:val="24"/>
              </w:rPr>
              <w:t>и</w:t>
            </w:r>
            <w:r>
              <w:rPr>
                <w:spacing w:val="80"/>
                <w:sz w:val="24"/>
              </w:rPr>
              <w:t> </w:t>
            </w:r>
            <w:r>
              <w:rPr>
                <w:spacing w:val="-2"/>
                <w:sz w:val="24"/>
              </w:rPr>
              <w:t>ветеранов государств </w:t>
            </w:r>
            <w:r>
              <w:rPr>
                <w:sz w:val="24"/>
              </w:rPr>
              <w:t>енного и </w:t>
            </w:r>
            <w:r>
              <w:rPr>
                <w:spacing w:val="-2"/>
                <w:sz w:val="24"/>
              </w:rPr>
              <w:t>муниципал </w:t>
            </w:r>
            <w:r>
              <w:rPr>
                <w:spacing w:val="-4"/>
                <w:sz w:val="24"/>
              </w:rPr>
              <w:t>ьного </w:t>
            </w:r>
            <w:r>
              <w:rPr>
                <w:spacing w:val="-2"/>
                <w:sz w:val="24"/>
              </w:rPr>
              <w:t>управления города </w:t>
            </w:r>
            <w:r>
              <w:rPr>
                <w:sz w:val="24"/>
              </w:rPr>
              <w:t>Москвы на </w:t>
            </w:r>
            <w:r>
              <w:rPr>
                <w:spacing w:val="-2"/>
                <w:sz w:val="24"/>
              </w:rPr>
              <w:t>реализаци </w:t>
            </w:r>
            <w:r>
              <w:rPr>
                <w:spacing w:val="-10"/>
                <w:sz w:val="24"/>
              </w:rPr>
              <w:t>ю</w:t>
            </w:r>
            <w:r>
              <w:rPr>
                <w:spacing w:val="40"/>
                <w:sz w:val="24"/>
              </w:rPr>
              <w:t> </w:t>
            </w:r>
            <w:r>
              <w:rPr>
                <w:spacing w:val="-2"/>
                <w:sz w:val="24"/>
              </w:rPr>
              <w:t>программ </w:t>
            </w:r>
            <w:r>
              <w:rPr>
                <w:spacing w:val="-4"/>
                <w:sz w:val="24"/>
              </w:rPr>
              <w:t>для </w:t>
            </w:r>
            <w:r>
              <w:rPr>
                <w:spacing w:val="-2"/>
                <w:sz w:val="24"/>
              </w:rPr>
              <w:t>ветеранов государств енного управления города </w:t>
            </w:r>
            <w:r>
              <w:rPr>
                <w:sz w:val="24"/>
              </w:rPr>
              <w:t>Москвы и </w:t>
            </w:r>
            <w:r>
              <w:rPr>
                <w:spacing w:val="-2"/>
                <w:sz w:val="24"/>
              </w:rPr>
              <w:t>муниципал </w:t>
            </w:r>
            <w:r>
              <w:rPr>
                <w:spacing w:val="-4"/>
                <w:sz w:val="24"/>
              </w:rPr>
              <w:t>ьного</w:t>
            </w:r>
          </w:p>
          <w:p>
            <w:pPr>
              <w:pStyle w:val="TableParagraph"/>
              <w:spacing w:line="255" w:lineRule="exact"/>
              <w:ind w:left="94" w:right="86"/>
              <w:jc w:val="center"/>
              <w:rPr>
                <w:sz w:val="24"/>
              </w:rPr>
            </w:pPr>
            <w:r>
              <w:rPr>
                <w:spacing w:val="-2"/>
                <w:sz w:val="24"/>
              </w:rPr>
              <w:t>управления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before="1"/>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5" w:lineRule="exact" w:before="1"/>
              <w:ind w:left="96" w:right="96"/>
              <w:jc w:val="center"/>
              <w:rPr>
                <w:sz w:val="24"/>
              </w:rPr>
            </w:pPr>
            <w:r>
              <w:rPr>
                <w:spacing w:val="-2"/>
                <w:sz w:val="24"/>
              </w:rPr>
              <w:t>04Д040020</w:t>
            </w:r>
          </w:p>
          <w:p>
            <w:pPr>
              <w:pStyle w:val="TableParagraph"/>
              <w:ind w:left="105" w:right="97" w:hanging="3"/>
              <w:jc w:val="center"/>
              <w:rPr>
                <w:sz w:val="24"/>
              </w:rPr>
            </w:pPr>
            <w:r>
              <w:rPr>
                <w:sz w:val="24"/>
              </w:rPr>
              <w:t>0</w:t>
            </w:r>
            <w:r>
              <w:rPr>
                <w:spacing w:val="-15"/>
                <w:sz w:val="24"/>
              </w:rPr>
              <w:t> </w:t>
            </w:r>
            <w:r>
              <w:rPr>
                <w:sz w:val="24"/>
              </w:rPr>
              <w:t>Субсидия </w:t>
            </w:r>
            <w:r>
              <w:rPr>
                <w:spacing w:val="-2"/>
                <w:sz w:val="24"/>
              </w:rPr>
              <w:t>Региональн </w:t>
            </w:r>
            <w:r>
              <w:rPr>
                <w:spacing w:val="-6"/>
                <w:sz w:val="24"/>
              </w:rPr>
              <w:t>ой </w:t>
            </w:r>
            <w:r>
              <w:rPr>
                <w:spacing w:val="-2"/>
                <w:sz w:val="24"/>
              </w:rPr>
              <w:t>обществен </w:t>
            </w:r>
            <w:r>
              <w:rPr>
                <w:spacing w:val="-4"/>
                <w:sz w:val="24"/>
              </w:rPr>
              <w:t>ной </w:t>
            </w:r>
            <w:r>
              <w:rPr>
                <w:spacing w:val="-2"/>
                <w:sz w:val="24"/>
              </w:rPr>
              <w:t>организаци </w:t>
            </w:r>
            <w:r>
              <w:rPr>
                <w:spacing w:val="-10"/>
                <w:sz w:val="24"/>
              </w:rPr>
              <w:t>и</w:t>
            </w:r>
            <w:r>
              <w:rPr>
                <w:spacing w:val="80"/>
                <w:sz w:val="24"/>
              </w:rPr>
              <w:t> </w:t>
            </w:r>
            <w:r>
              <w:rPr>
                <w:spacing w:val="-2"/>
                <w:sz w:val="24"/>
              </w:rPr>
              <w:t>ветеранов государств </w:t>
            </w:r>
            <w:r>
              <w:rPr>
                <w:sz w:val="24"/>
              </w:rPr>
              <w:t>енного и </w:t>
            </w:r>
            <w:r>
              <w:rPr>
                <w:spacing w:val="-2"/>
                <w:sz w:val="24"/>
              </w:rPr>
              <w:t>муниципал </w:t>
            </w:r>
            <w:r>
              <w:rPr>
                <w:spacing w:val="-4"/>
                <w:sz w:val="24"/>
              </w:rPr>
              <w:t>ьного</w:t>
            </w:r>
          </w:p>
          <w:p>
            <w:pPr>
              <w:pStyle w:val="TableParagraph"/>
              <w:spacing w:line="266" w:lineRule="exact"/>
              <w:ind w:left="91" w:right="86"/>
              <w:jc w:val="center"/>
              <w:rPr>
                <w:sz w:val="24"/>
              </w:rPr>
            </w:pPr>
            <w:r>
              <w:rPr>
                <w:spacing w:val="-2"/>
                <w:sz w:val="24"/>
              </w:rPr>
              <w:t>управления</w:t>
            </w:r>
          </w:p>
        </w:tc>
        <w:tc>
          <w:tcPr>
            <w:tcW w:w="840" w:type="dxa"/>
            <w:vMerge w:val="restart"/>
            <w:tcBorders>
              <w:bottom w:val="nil"/>
            </w:tcBorders>
          </w:tcPr>
          <w:p>
            <w:pPr>
              <w:pStyle w:val="TableParagraph"/>
              <w:spacing w:before="1"/>
              <w:ind w:left="172"/>
              <w:rPr>
                <w:sz w:val="24"/>
              </w:rPr>
            </w:pPr>
            <w:r>
              <w:rPr>
                <w:spacing w:val="-4"/>
                <w:sz w:val="24"/>
              </w:rPr>
              <w:t>1006</w:t>
            </w:r>
          </w:p>
        </w:tc>
        <w:tc>
          <w:tcPr>
            <w:tcW w:w="701" w:type="dxa"/>
            <w:vMerge w:val="restart"/>
            <w:tcBorders>
              <w:bottom w:val="nil"/>
            </w:tcBorders>
          </w:tcPr>
          <w:p>
            <w:pPr>
              <w:pStyle w:val="TableParagraph"/>
              <w:spacing w:before="1"/>
              <w:ind w:left="163"/>
              <w:rPr>
                <w:sz w:val="24"/>
              </w:rPr>
            </w:pPr>
            <w:r>
              <w:rPr>
                <w:spacing w:val="-5"/>
                <w:sz w:val="24"/>
              </w:rPr>
              <w:t>148</w:t>
            </w:r>
          </w:p>
        </w:tc>
        <w:tc>
          <w:tcPr>
            <w:tcW w:w="840" w:type="dxa"/>
            <w:vMerge w:val="restart"/>
            <w:tcBorders>
              <w:bottom w:val="nil"/>
            </w:tcBorders>
          </w:tcPr>
          <w:p>
            <w:pPr>
              <w:pStyle w:val="TableParagraph"/>
              <w:spacing w:before="1"/>
              <w:ind w:left="229"/>
              <w:rPr>
                <w:sz w:val="24"/>
              </w:rPr>
            </w:pPr>
            <w:r>
              <w:rPr>
                <w:spacing w:val="-5"/>
                <w:sz w:val="24"/>
              </w:rPr>
              <w:t>633</w:t>
            </w:r>
          </w:p>
        </w:tc>
        <w:tc>
          <w:tcPr>
            <w:tcW w:w="931" w:type="dxa"/>
            <w:vMerge w:val="restart"/>
            <w:tcBorders>
              <w:bottom w:val="nil"/>
            </w:tcBorders>
          </w:tcPr>
          <w:p>
            <w:pPr>
              <w:pStyle w:val="TableParagraph"/>
              <w:spacing w:before="1"/>
              <w:ind w:left="306"/>
              <w:rPr>
                <w:sz w:val="24"/>
              </w:rPr>
            </w:pPr>
            <w:r>
              <w:rPr>
                <w:spacing w:val="-5"/>
                <w:sz w:val="24"/>
              </w:rPr>
              <w:t>0,0</w:t>
            </w:r>
          </w:p>
        </w:tc>
        <w:tc>
          <w:tcPr>
            <w:tcW w:w="993" w:type="dxa"/>
            <w:vMerge w:val="restart"/>
            <w:tcBorders>
              <w:bottom w:val="nil"/>
            </w:tcBorders>
          </w:tcPr>
          <w:p>
            <w:pPr>
              <w:pStyle w:val="TableParagraph"/>
              <w:spacing w:before="1"/>
              <w:ind w:left="119" w:right="105"/>
              <w:jc w:val="center"/>
              <w:rPr>
                <w:sz w:val="24"/>
              </w:rPr>
            </w:pPr>
            <w:r>
              <w:rPr>
                <w:spacing w:val="-5"/>
                <w:sz w:val="24"/>
              </w:rPr>
              <w:t>0,0</w:t>
            </w:r>
          </w:p>
        </w:tc>
        <w:tc>
          <w:tcPr>
            <w:tcW w:w="993" w:type="dxa"/>
            <w:vMerge w:val="restart"/>
            <w:tcBorders>
              <w:bottom w:val="nil"/>
            </w:tcBorders>
          </w:tcPr>
          <w:p>
            <w:pPr>
              <w:pStyle w:val="TableParagraph"/>
              <w:spacing w:line="275" w:lineRule="exact" w:before="1"/>
              <w:ind w:left="113" w:right="115"/>
              <w:jc w:val="center"/>
              <w:rPr>
                <w:sz w:val="24"/>
              </w:rPr>
            </w:pPr>
            <w:r>
              <w:rPr>
                <w:spacing w:val="-5"/>
                <w:sz w:val="24"/>
              </w:rPr>
              <w:t>11</w:t>
            </w:r>
          </w:p>
          <w:p>
            <w:pPr>
              <w:pStyle w:val="TableParagraph"/>
              <w:spacing w:line="275" w:lineRule="exact"/>
              <w:ind w:left="115" w:right="115"/>
              <w:jc w:val="center"/>
              <w:rPr>
                <w:sz w:val="24"/>
              </w:rPr>
            </w:pPr>
            <w:r>
              <w:rPr>
                <w:spacing w:val="-2"/>
                <w:sz w:val="24"/>
              </w:rPr>
              <w:t>433,3</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Borders>
              <w:bottom w:val="nil"/>
            </w:tcBorders>
          </w:tcPr>
          <w:p>
            <w:pPr>
              <w:pStyle w:val="TableParagraph"/>
              <w:spacing w:before="1"/>
              <w:ind w:left="89" w:right="75"/>
              <w:jc w:val="center"/>
              <w:rPr>
                <w:sz w:val="24"/>
              </w:rPr>
            </w:pPr>
            <w:r>
              <w:rPr>
                <w:spacing w:val="-5"/>
                <w:sz w:val="24"/>
              </w:rPr>
              <w:t>0,0</w:t>
            </w:r>
          </w:p>
        </w:tc>
        <w:tc>
          <w:tcPr>
            <w:tcW w:w="1123" w:type="dxa"/>
            <w:vMerge w:val="restart"/>
            <w:tcBorders>
              <w:bottom w:val="nil"/>
            </w:tcBorders>
          </w:tcPr>
          <w:p>
            <w:pPr>
              <w:pStyle w:val="TableParagraph"/>
              <w:spacing w:before="1"/>
              <w:ind w:left="272" w:right="263"/>
              <w:jc w:val="center"/>
              <w:rPr>
                <w:sz w:val="24"/>
              </w:rPr>
            </w:pPr>
            <w:r>
              <w:rPr>
                <w:spacing w:val="-5"/>
                <w:sz w:val="24"/>
              </w:rPr>
              <w:t>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Pr>
          <w:p>
            <w:pPr>
              <w:pStyle w:val="TableParagraph"/>
              <w:spacing w:before="1"/>
              <w:ind w:left="710"/>
              <w:rPr>
                <w:sz w:val="24"/>
              </w:rPr>
            </w:pPr>
            <w:r>
              <w:rPr>
                <w:spacing w:val="-5"/>
                <w:sz w:val="24"/>
              </w:rPr>
              <w:t>0,0</w:t>
            </w:r>
          </w:p>
        </w:tc>
      </w:tr>
      <w:tr>
        <w:trPr>
          <w:trHeight w:val="3590"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51"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5" w:right="95" w:hanging="4"/>
              <w:jc w:val="center"/>
              <w:rPr>
                <w:sz w:val="24"/>
              </w:rPr>
            </w:pPr>
            <w:r>
              <w:rPr>
                <w:spacing w:val="-2"/>
                <w:sz w:val="24"/>
              </w:rPr>
              <w:t>города </w:t>
            </w:r>
            <w:r>
              <w:rPr>
                <w:sz w:val="24"/>
              </w:rPr>
              <w:t>Москвы на </w:t>
            </w:r>
            <w:r>
              <w:rPr>
                <w:spacing w:val="-2"/>
                <w:sz w:val="24"/>
              </w:rPr>
              <w:t>реализаци </w:t>
            </w:r>
            <w:r>
              <w:rPr>
                <w:spacing w:val="-10"/>
                <w:sz w:val="24"/>
              </w:rPr>
              <w:t>ю</w:t>
            </w:r>
            <w:r>
              <w:rPr>
                <w:spacing w:val="40"/>
                <w:sz w:val="24"/>
              </w:rPr>
              <w:t> </w:t>
            </w:r>
            <w:r>
              <w:rPr>
                <w:spacing w:val="-2"/>
                <w:sz w:val="24"/>
              </w:rPr>
              <w:t>программ </w:t>
            </w:r>
            <w:r>
              <w:rPr>
                <w:spacing w:val="-4"/>
                <w:sz w:val="24"/>
              </w:rPr>
              <w:t>для </w:t>
            </w:r>
            <w:r>
              <w:rPr>
                <w:spacing w:val="-2"/>
                <w:sz w:val="24"/>
              </w:rPr>
              <w:t>ветеранов государств енного управления города </w:t>
            </w:r>
            <w:r>
              <w:rPr>
                <w:sz w:val="24"/>
              </w:rPr>
              <w:t>Москвы и </w:t>
            </w:r>
            <w:r>
              <w:rPr>
                <w:spacing w:val="-2"/>
                <w:sz w:val="24"/>
              </w:rPr>
              <w:t>муниципал ьного</w:t>
            </w:r>
          </w:p>
          <w:p>
            <w:pPr>
              <w:pStyle w:val="TableParagraph"/>
              <w:spacing w:line="257" w:lineRule="exact"/>
              <w:ind w:left="94" w:right="86"/>
              <w:jc w:val="center"/>
              <w:rPr>
                <w:sz w:val="24"/>
              </w:rPr>
            </w:pPr>
            <w:r>
              <w:rPr>
                <w:spacing w:val="-2"/>
                <w:sz w:val="24"/>
              </w:rPr>
              <w:t>управления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96" w:right="96"/>
              <w:jc w:val="center"/>
              <w:rPr>
                <w:sz w:val="24"/>
              </w:rPr>
            </w:pPr>
            <w:r>
              <w:rPr>
                <w:spacing w:val="-2"/>
                <w:sz w:val="24"/>
              </w:rPr>
              <w:t>04Д040020</w:t>
            </w:r>
          </w:p>
          <w:p>
            <w:pPr>
              <w:pStyle w:val="TableParagraph"/>
              <w:spacing w:before="2"/>
              <w:ind w:left="105" w:right="95" w:hanging="5"/>
              <w:jc w:val="center"/>
              <w:rPr>
                <w:sz w:val="24"/>
              </w:rPr>
            </w:pPr>
            <w:r>
              <w:rPr>
                <w:sz w:val="24"/>
              </w:rPr>
              <w:t>0</w:t>
            </w:r>
            <w:r>
              <w:rPr>
                <w:spacing w:val="-15"/>
                <w:sz w:val="24"/>
              </w:rPr>
              <w:t> </w:t>
            </w:r>
            <w:r>
              <w:rPr>
                <w:sz w:val="24"/>
              </w:rPr>
              <w:t>Субсидия </w:t>
            </w:r>
            <w:r>
              <w:rPr>
                <w:spacing w:val="-2"/>
                <w:sz w:val="24"/>
              </w:rPr>
              <w:t>Региональн </w:t>
            </w:r>
            <w:r>
              <w:rPr>
                <w:spacing w:val="-6"/>
                <w:sz w:val="24"/>
              </w:rPr>
              <w:t>ой </w:t>
            </w:r>
            <w:r>
              <w:rPr>
                <w:spacing w:val="-2"/>
                <w:sz w:val="24"/>
              </w:rPr>
              <w:t>обществен </w:t>
            </w:r>
            <w:r>
              <w:rPr>
                <w:spacing w:val="-4"/>
                <w:sz w:val="24"/>
              </w:rPr>
              <w:t>ной </w:t>
            </w:r>
            <w:r>
              <w:rPr>
                <w:spacing w:val="-2"/>
                <w:sz w:val="24"/>
              </w:rPr>
              <w:t>организаци </w:t>
            </w:r>
            <w:r>
              <w:rPr>
                <w:spacing w:val="-10"/>
                <w:sz w:val="24"/>
              </w:rPr>
              <w:t>и</w:t>
            </w:r>
            <w:r>
              <w:rPr>
                <w:spacing w:val="80"/>
                <w:sz w:val="24"/>
              </w:rPr>
              <w:t> </w:t>
            </w:r>
            <w:r>
              <w:rPr>
                <w:spacing w:val="-2"/>
                <w:sz w:val="24"/>
              </w:rPr>
              <w:t>ветеранов государств </w:t>
            </w:r>
            <w:r>
              <w:rPr>
                <w:sz w:val="24"/>
              </w:rPr>
              <w:t>енного и </w:t>
            </w:r>
            <w:r>
              <w:rPr>
                <w:spacing w:val="-2"/>
                <w:sz w:val="24"/>
              </w:rPr>
              <w:t>муниципал </w:t>
            </w:r>
            <w:r>
              <w:rPr>
                <w:spacing w:val="-4"/>
                <w:sz w:val="24"/>
              </w:rPr>
              <w:t>ьного </w:t>
            </w:r>
            <w:r>
              <w:rPr>
                <w:spacing w:val="-2"/>
                <w:sz w:val="24"/>
              </w:rPr>
              <w:t>управления города </w:t>
            </w:r>
            <w:r>
              <w:rPr>
                <w:sz w:val="24"/>
              </w:rPr>
              <w:t>Москвы на </w:t>
            </w:r>
            <w:r>
              <w:rPr>
                <w:spacing w:val="-2"/>
                <w:sz w:val="24"/>
              </w:rPr>
              <w:t>реализаци </w:t>
            </w:r>
            <w:r>
              <w:rPr>
                <w:spacing w:val="-10"/>
                <w:sz w:val="24"/>
              </w:rPr>
              <w:t>ю</w:t>
            </w:r>
            <w:r>
              <w:rPr>
                <w:spacing w:val="40"/>
                <w:sz w:val="24"/>
              </w:rPr>
              <w:t> </w:t>
            </w:r>
            <w:r>
              <w:rPr>
                <w:spacing w:val="-2"/>
                <w:sz w:val="24"/>
              </w:rPr>
              <w:t>программ </w:t>
            </w:r>
            <w:r>
              <w:rPr>
                <w:spacing w:val="-4"/>
                <w:sz w:val="24"/>
              </w:rPr>
              <w:t>для</w:t>
            </w:r>
          </w:p>
          <w:p>
            <w:pPr>
              <w:pStyle w:val="TableParagraph"/>
              <w:spacing w:line="265" w:lineRule="exact"/>
              <w:ind w:left="97" w:right="96"/>
              <w:jc w:val="center"/>
              <w:rPr>
                <w:sz w:val="24"/>
              </w:rPr>
            </w:pPr>
            <w:r>
              <w:rPr>
                <w:spacing w:val="-2"/>
                <w:sz w:val="24"/>
              </w:rPr>
              <w:t>ветеранов</w:t>
            </w:r>
          </w:p>
        </w:tc>
        <w:tc>
          <w:tcPr>
            <w:tcW w:w="840" w:type="dxa"/>
            <w:vMerge w:val="restart"/>
            <w:tcBorders>
              <w:bottom w:val="nil"/>
            </w:tcBorders>
          </w:tcPr>
          <w:p>
            <w:pPr>
              <w:pStyle w:val="TableParagraph"/>
              <w:spacing w:line="273" w:lineRule="exact"/>
              <w:ind w:left="172"/>
              <w:rPr>
                <w:sz w:val="24"/>
              </w:rPr>
            </w:pPr>
            <w:r>
              <w:rPr>
                <w:spacing w:val="-4"/>
                <w:sz w:val="24"/>
              </w:rPr>
              <w:t>1006</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634</w:t>
            </w:r>
          </w:p>
        </w:tc>
        <w:tc>
          <w:tcPr>
            <w:tcW w:w="931" w:type="dxa"/>
            <w:vMerge w:val="restart"/>
            <w:tcBorders>
              <w:bottom w:val="nil"/>
            </w:tcBorders>
          </w:tcPr>
          <w:p>
            <w:pPr>
              <w:pStyle w:val="TableParagraph"/>
              <w:spacing w:line="273" w:lineRule="exact"/>
              <w:ind w:left="107" w:right="114"/>
              <w:jc w:val="center"/>
              <w:rPr>
                <w:sz w:val="24"/>
              </w:rPr>
            </w:pPr>
            <w:r>
              <w:rPr>
                <w:spacing w:val="-5"/>
                <w:sz w:val="24"/>
              </w:rPr>
              <w:t>11</w:t>
            </w:r>
          </w:p>
          <w:p>
            <w:pPr>
              <w:pStyle w:val="TableParagraph"/>
              <w:spacing w:before="2"/>
              <w:ind w:left="109" w:right="114"/>
              <w:jc w:val="center"/>
              <w:rPr>
                <w:sz w:val="24"/>
              </w:rPr>
            </w:pPr>
            <w:r>
              <w:rPr>
                <w:spacing w:val="-2"/>
                <w:sz w:val="24"/>
              </w:rPr>
              <w:t>433,3</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5519"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222"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5" w:right="95" w:hanging="9"/>
              <w:jc w:val="center"/>
              <w:rPr>
                <w:sz w:val="24"/>
              </w:rPr>
            </w:pPr>
            <w:r>
              <w:rPr>
                <w:spacing w:val="-2"/>
                <w:sz w:val="24"/>
              </w:rPr>
              <w:t>государств енного управления города </w:t>
            </w:r>
            <w:r>
              <w:rPr>
                <w:sz w:val="24"/>
              </w:rPr>
              <w:t>Москвы и </w:t>
            </w:r>
            <w:r>
              <w:rPr>
                <w:spacing w:val="-2"/>
                <w:sz w:val="24"/>
              </w:rPr>
              <w:t>муниципал ьного</w:t>
            </w:r>
          </w:p>
          <w:p>
            <w:pPr>
              <w:pStyle w:val="TableParagraph"/>
              <w:spacing w:line="259" w:lineRule="exact"/>
              <w:ind w:left="94" w:right="86"/>
              <w:jc w:val="center"/>
              <w:rPr>
                <w:sz w:val="24"/>
              </w:rPr>
            </w:pPr>
            <w:r>
              <w:rPr>
                <w:spacing w:val="-2"/>
                <w:sz w:val="24"/>
              </w:rPr>
              <w:t>управления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803"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96" w:right="96"/>
              <w:jc w:val="center"/>
              <w:rPr>
                <w:sz w:val="24"/>
              </w:rPr>
            </w:pPr>
            <w:r>
              <w:rPr>
                <w:spacing w:val="-2"/>
                <w:sz w:val="24"/>
              </w:rPr>
              <w:t>04Д040030</w:t>
            </w:r>
          </w:p>
          <w:p>
            <w:pPr>
              <w:pStyle w:val="TableParagraph"/>
              <w:ind w:left="105" w:right="100" w:firstLine="1"/>
              <w:jc w:val="center"/>
              <w:rPr>
                <w:sz w:val="24"/>
              </w:rPr>
            </w:pPr>
            <w:r>
              <w:rPr>
                <w:sz w:val="24"/>
              </w:rPr>
              <w:t>0</w:t>
            </w:r>
            <w:r>
              <w:rPr>
                <w:spacing w:val="-15"/>
                <w:sz w:val="24"/>
              </w:rPr>
              <w:t> </w:t>
            </w:r>
            <w:r>
              <w:rPr>
                <w:sz w:val="24"/>
              </w:rPr>
              <w:t>Субсидия </w:t>
            </w:r>
            <w:r>
              <w:rPr>
                <w:spacing w:val="-6"/>
                <w:sz w:val="24"/>
              </w:rPr>
              <w:t>на </w:t>
            </w:r>
            <w:r>
              <w:rPr>
                <w:spacing w:val="-2"/>
                <w:sz w:val="24"/>
              </w:rPr>
              <w:t>проведение обществен </w:t>
            </w:r>
            <w:r>
              <w:rPr>
                <w:spacing w:val="-4"/>
                <w:sz w:val="24"/>
              </w:rPr>
              <w:t>ными </w:t>
            </w:r>
            <w:r>
              <w:rPr>
                <w:spacing w:val="-2"/>
                <w:sz w:val="24"/>
              </w:rPr>
              <w:t>инспектора </w:t>
            </w:r>
            <w:r>
              <w:rPr>
                <w:sz w:val="24"/>
              </w:rPr>
              <w:t>ми по </w:t>
            </w:r>
            <w:r>
              <w:rPr>
                <w:spacing w:val="-2"/>
                <w:sz w:val="24"/>
              </w:rPr>
              <w:t>делам инвалидов экспертизы объектов городской инфрастру </w:t>
            </w:r>
            <w:r>
              <w:rPr>
                <w:sz w:val="24"/>
              </w:rPr>
              <w:t>ктуры на предмет</w:t>
            </w:r>
            <w:r>
              <w:rPr>
                <w:spacing w:val="-2"/>
                <w:sz w:val="24"/>
              </w:rPr>
              <w:t> </w:t>
            </w:r>
            <w:r>
              <w:rPr>
                <w:sz w:val="24"/>
              </w:rPr>
              <w:t>их </w:t>
            </w:r>
            <w:r>
              <w:rPr>
                <w:spacing w:val="-2"/>
                <w:sz w:val="24"/>
              </w:rPr>
              <w:t>доступност </w:t>
            </w:r>
            <w:r>
              <w:rPr>
                <w:sz w:val="24"/>
              </w:rPr>
              <w:t>и для </w:t>
            </w:r>
            <w:r>
              <w:rPr>
                <w:spacing w:val="-2"/>
                <w:sz w:val="24"/>
              </w:rPr>
              <w:t>маломобил </w:t>
            </w:r>
            <w:r>
              <w:rPr>
                <w:sz w:val="24"/>
              </w:rPr>
              <w:t>ьных </w:t>
            </w:r>
            <w:r>
              <w:rPr>
                <w:spacing w:val="-2"/>
                <w:sz w:val="24"/>
              </w:rPr>
              <w:t>групп</w:t>
            </w:r>
          </w:p>
          <w:p>
            <w:pPr>
              <w:pStyle w:val="TableParagraph"/>
              <w:spacing w:line="257" w:lineRule="exact" w:before="2"/>
              <w:ind w:left="97" w:right="96"/>
              <w:jc w:val="center"/>
              <w:rPr>
                <w:sz w:val="24"/>
              </w:rPr>
            </w:pPr>
            <w:r>
              <w:rPr>
                <w:spacing w:val="-2"/>
                <w:sz w:val="24"/>
              </w:rPr>
              <w:t>населения</w:t>
            </w:r>
          </w:p>
        </w:tc>
        <w:tc>
          <w:tcPr>
            <w:tcW w:w="840" w:type="dxa"/>
          </w:tcPr>
          <w:p>
            <w:pPr>
              <w:pStyle w:val="TableParagraph"/>
              <w:spacing w:line="273" w:lineRule="exact"/>
              <w:ind w:left="172"/>
              <w:rPr>
                <w:sz w:val="24"/>
              </w:rPr>
            </w:pPr>
            <w:r>
              <w:rPr>
                <w:spacing w:val="-4"/>
                <w:sz w:val="24"/>
              </w:rPr>
              <w:t>1006</w:t>
            </w:r>
          </w:p>
        </w:tc>
        <w:tc>
          <w:tcPr>
            <w:tcW w:w="701" w:type="dxa"/>
          </w:tcPr>
          <w:p>
            <w:pPr>
              <w:pStyle w:val="TableParagraph"/>
              <w:spacing w:line="273" w:lineRule="exact"/>
              <w:ind w:left="163"/>
              <w:rPr>
                <w:sz w:val="24"/>
              </w:rPr>
            </w:pPr>
            <w:r>
              <w:rPr>
                <w:spacing w:val="-5"/>
                <w:sz w:val="24"/>
              </w:rPr>
              <w:t>148</w:t>
            </w:r>
          </w:p>
        </w:tc>
        <w:tc>
          <w:tcPr>
            <w:tcW w:w="840" w:type="dxa"/>
          </w:tcPr>
          <w:p>
            <w:pPr>
              <w:pStyle w:val="TableParagraph"/>
              <w:spacing w:line="273" w:lineRule="exact"/>
              <w:ind w:left="229"/>
              <w:rPr>
                <w:sz w:val="24"/>
              </w:rPr>
            </w:pPr>
            <w:r>
              <w:rPr>
                <w:spacing w:val="-5"/>
                <w:sz w:val="24"/>
              </w:rPr>
              <w:t>634</w:t>
            </w:r>
          </w:p>
        </w:tc>
        <w:tc>
          <w:tcPr>
            <w:tcW w:w="931" w:type="dxa"/>
          </w:tcPr>
          <w:p>
            <w:pPr>
              <w:pStyle w:val="TableParagraph"/>
              <w:spacing w:line="271" w:lineRule="exact"/>
              <w:ind w:right="2"/>
              <w:jc w:val="center"/>
              <w:rPr>
                <w:sz w:val="24"/>
              </w:rPr>
            </w:pPr>
            <w:r>
              <w:rPr>
                <w:sz w:val="24"/>
              </w:rPr>
              <w:t>4</w:t>
            </w:r>
          </w:p>
          <w:p>
            <w:pPr>
              <w:pStyle w:val="TableParagraph"/>
              <w:spacing w:line="275" w:lineRule="exact"/>
              <w:ind w:left="109" w:right="114"/>
              <w:jc w:val="center"/>
              <w:rPr>
                <w:sz w:val="24"/>
              </w:rPr>
            </w:pPr>
            <w:r>
              <w:rPr>
                <w:spacing w:val="-2"/>
                <w:sz w:val="24"/>
              </w:rPr>
              <w:t>500,0</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710"/>
              <w:rPr>
                <w:sz w:val="24"/>
              </w:rPr>
            </w:pPr>
            <w:r>
              <w:rPr>
                <w:spacing w:val="-5"/>
                <w:sz w:val="24"/>
              </w:rPr>
              <w:t>0,0</w:t>
            </w: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55"/>
              <w:rPr>
                <w:sz w:val="24"/>
              </w:rPr>
            </w:pPr>
            <w:r>
              <w:rPr>
                <w:spacing w:val="-2"/>
                <w:sz w:val="24"/>
              </w:rPr>
              <w:t>Департам </w:t>
            </w:r>
            <w:r>
              <w:rPr>
                <w:sz w:val="24"/>
              </w:rPr>
              <w:t>ент</w:t>
            </w:r>
            <w:r>
              <w:rPr>
                <w:spacing w:val="-15"/>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74" w:lineRule="exact"/>
              <w:ind w:left="100" w:right="104"/>
              <w:rPr>
                <w:sz w:val="24"/>
              </w:rPr>
            </w:pPr>
            <w:r>
              <w:rPr>
                <w:spacing w:val="-2"/>
                <w:sz w:val="24"/>
              </w:rPr>
              <w:t>защиты населения</w:t>
            </w:r>
          </w:p>
        </w:tc>
        <w:tc>
          <w:tcPr>
            <w:tcW w:w="1402" w:type="dxa"/>
            <w:vMerge w:val="restart"/>
            <w:tcBorders>
              <w:bottom w:val="nil"/>
            </w:tcBorders>
          </w:tcPr>
          <w:p>
            <w:pPr>
              <w:pStyle w:val="TableParagraph"/>
              <w:spacing w:line="272" w:lineRule="exact"/>
              <w:ind w:left="96" w:right="96"/>
              <w:jc w:val="center"/>
              <w:rPr>
                <w:sz w:val="24"/>
              </w:rPr>
            </w:pPr>
            <w:r>
              <w:rPr>
                <w:spacing w:val="-2"/>
                <w:sz w:val="24"/>
              </w:rPr>
              <w:t>04Д040030</w:t>
            </w:r>
          </w:p>
          <w:p>
            <w:pPr>
              <w:pStyle w:val="TableParagraph"/>
              <w:spacing w:before="2"/>
              <w:ind w:left="105" w:right="101" w:firstLine="2"/>
              <w:jc w:val="center"/>
              <w:rPr>
                <w:sz w:val="24"/>
              </w:rPr>
            </w:pPr>
            <w:r>
              <w:rPr>
                <w:sz w:val="24"/>
              </w:rPr>
              <w:t>0</w:t>
            </w:r>
            <w:r>
              <w:rPr>
                <w:spacing w:val="-15"/>
                <w:sz w:val="24"/>
              </w:rPr>
              <w:t> </w:t>
            </w:r>
            <w:r>
              <w:rPr>
                <w:sz w:val="24"/>
              </w:rPr>
              <w:t>Субсидия </w:t>
            </w:r>
            <w:r>
              <w:rPr>
                <w:spacing w:val="-6"/>
                <w:sz w:val="24"/>
              </w:rPr>
              <w:t>на </w:t>
            </w:r>
            <w:r>
              <w:rPr>
                <w:spacing w:val="-2"/>
                <w:sz w:val="24"/>
              </w:rPr>
              <w:t>проведение обществен </w:t>
            </w:r>
            <w:r>
              <w:rPr>
                <w:spacing w:val="-4"/>
                <w:sz w:val="24"/>
              </w:rPr>
              <w:t>ными</w:t>
            </w:r>
          </w:p>
          <w:p>
            <w:pPr>
              <w:pStyle w:val="TableParagraph"/>
              <w:spacing w:line="264" w:lineRule="exact"/>
              <w:ind w:left="100" w:right="96"/>
              <w:jc w:val="center"/>
              <w:rPr>
                <w:sz w:val="24"/>
              </w:rPr>
            </w:pPr>
            <w:r>
              <w:rPr>
                <w:spacing w:val="-2"/>
                <w:sz w:val="24"/>
              </w:rPr>
              <w:t>инспектора</w:t>
            </w:r>
          </w:p>
        </w:tc>
        <w:tc>
          <w:tcPr>
            <w:tcW w:w="840" w:type="dxa"/>
            <w:vMerge w:val="restart"/>
            <w:tcBorders>
              <w:bottom w:val="nil"/>
            </w:tcBorders>
          </w:tcPr>
          <w:p>
            <w:pPr>
              <w:pStyle w:val="TableParagraph"/>
              <w:spacing w:line="272" w:lineRule="exact"/>
              <w:ind w:left="172"/>
              <w:rPr>
                <w:sz w:val="24"/>
              </w:rPr>
            </w:pPr>
            <w:r>
              <w:rPr>
                <w:spacing w:val="-4"/>
                <w:sz w:val="24"/>
              </w:rPr>
              <w:t>1006</w:t>
            </w:r>
          </w:p>
        </w:tc>
        <w:tc>
          <w:tcPr>
            <w:tcW w:w="701" w:type="dxa"/>
            <w:vMerge w:val="restart"/>
            <w:tcBorders>
              <w:bottom w:val="nil"/>
            </w:tcBorders>
          </w:tcPr>
          <w:p>
            <w:pPr>
              <w:pStyle w:val="TableParagraph"/>
              <w:spacing w:line="272" w:lineRule="exact"/>
              <w:ind w:left="162"/>
              <w:rPr>
                <w:sz w:val="24"/>
              </w:rPr>
            </w:pPr>
            <w:r>
              <w:rPr>
                <w:spacing w:val="-5"/>
                <w:sz w:val="24"/>
              </w:rPr>
              <w:t>148</w:t>
            </w:r>
          </w:p>
        </w:tc>
        <w:tc>
          <w:tcPr>
            <w:tcW w:w="840" w:type="dxa"/>
            <w:vMerge w:val="restart"/>
            <w:tcBorders>
              <w:bottom w:val="nil"/>
            </w:tcBorders>
          </w:tcPr>
          <w:p>
            <w:pPr>
              <w:pStyle w:val="TableParagraph"/>
              <w:spacing w:line="272" w:lineRule="exact"/>
              <w:ind w:left="229"/>
              <w:rPr>
                <w:sz w:val="24"/>
              </w:rPr>
            </w:pPr>
            <w:r>
              <w:rPr>
                <w:spacing w:val="-5"/>
                <w:sz w:val="24"/>
              </w:rPr>
              <w:t>811</w:t>
            </w:r>
          </w:p>
        </w:tc>
        <w:tc>
          <w:tcPr>
            <w:tcW w:w="931" w:type="dxa"/>
            <w:vMerge w:val="restart"/>
            <w:tcBorders>
              <w:bottom w:val="nil"/>
            </w:tcBorders>
          </w:tcPr>
          <w:p>
            <w:pPr>
              <w:pStyle w:val="TableParagraph"/>
              <w:spacing w:line="272" w:lineRule="exact"/>
              <w:ind w:left="306"/>
              <w:rPr>
                <w:sz w:val="24"/>
              </w:rPr>
            </w:pPr>
            <w:r>
              <w:rPr>
                <w:spacing w:val="-5"/>
                <w:sz w:val="24"/>
              </w:rPr>
              <w:t>0,0</w:t>
            </w:r>
          </w:p>
        </w:tc>
        <w:tc>
          <w:tcPr>
            <w:tcW w:w="993" w:type="dxa"/>
            <w:vMerge w:val="restart"/>
            <w:tcBorders>
              <w:bottom w:val="nil"/>
            </w:tcBorders>
          </w:tcPr>
          <w:p>
            <w:pPr>
              <w:pStyle w:val="TableParagraph"/>
              <w:spacing w:line="272" w:lineRule="exact"/>
              <w:ind w:left="119" w:right="112"/>
              <w:jc w:val="center"/>
              <w:rPr>
                <w:sz w:val="24"/>
              </w:rPr>
            </w:pPr>
            <w:r>
              <w:rPr>
                <w:spacing w:val="-5"/>
                <w:sz w:val="24"/>
              </w:rPr>
              <w:t>0,0</w:t>
            </w:r>
          </w:p>
        </w:tc>
        <w:tc>
          <w:tcPr>
            <w:tcW w:w="993" w:type="dxa"/>
            <w:vMerge w:val="restart"/>
            <w:tcBorders>
              <w:bottom w:val="nil"/>
            </w:tcBorders>
          </w:tcPr>
          <w:p>
            <w:pPr>
              <w:pStyle w:val="TableParagraph"/>
              <w:spacing w:line="272" w:lineRule="exact"/>
              <w:ind w:left="129"/>
              <w:rPr>
                <w:sz w:val="24"/>
              </w:rPr>
            </w:pPr>
            <w:r>
              <w:rPr>
                <w:sz w:val="24"/>
              </w:rPr>
              <w:t>4</w:t>
            </w:r>
            <w:r>
              <w:rPr>
                <w:spacing w:val="2"/>
                <w:sz w:val="24"/>
              </w:rPr>
              <w:t> </w:t>
            </w:r>
            <w:r>
              <w:rPr>
                <w:spacing w:val="-2"/>
                <w:sz w:val="24"/>
              </w:rPr>
              <w:t>500,0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710"/>
              <w:rPr>
                <w:sz w:val="24"/>
              </w:rPr>
            </w:pPr>
            <w:r>
              <w:rPr>
                <w:spacing w:val="-5"/>
                <w:sz w:val="24"/>
              </w:rPr>
              <w:t>0,0</w:t>
            </w:r>
          </w:p>
        </w:tc>
      </w:tr>
      <w:tr>
        <w:trPr>
          <w:trHeight w:val="1656"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868" w:hRule="atLeast"/>
        </w:trPr>
        <w:tc>
          <w:tcPr>
            <w:tcW w:w="1541" w:type="dxa"/>
            <w:vMerge w:val="restart"/>
          </w:tcPr>
          <w:p>
            <w:pPr>
              <w:pStyle w:val="TableParagraph"/>
              <w:rPr>
                <w:sz w:val="24"/>
              </w:rPr>
            </w:pPr>
          </w:p>
        </w:tc>
        <w:tc>
          <w:tcPr>
            <w:tcW w:w="1258" w:type="dxa"/>
          </w:tcPr>
          <w:p>
            <w:pPr>
              <w:pStyle w:val="TableParagraph"/>
              <w:spacing w:line="237" w:lineRule="auto" w:before="3"/>
              <w:ind w:left="105" w:right="303"/>
              <w:rPr>
                <w:sz w:val="24"/>
              </w:rPr>
            </w:pPr>
            <w:r>
              <w:rPr>
                <w:spacing w:val="-2"/>
                <w:sz w:val="24"/>
              </w:rPr>
              <w:t>города Москвы</w:t>
            </w:r>
          </w:p>
        </w:tc>
        <w:tc>
          <w:tcPr>
            <w:tcW w:w="1402" w:type="dxa"/>
          </w:tcPr>
          <w:p>
            <w:pPr>
              <w:pStyle w:val="TableParagraph"/>
              <w:spacing w:before="1"/>
              <w:ind w:left="114" w:right="97" w:firstLine="1"/>
              <w:jc w:val="center"/>
              <w:rPr>
                <w:sz w:val="24"/>
              </w:rPr>
            </w:pPr>
            <w:r>
              <w:rPr>
                <w:sz w:val="24"/>
              </w:rPr>
              <w:t>ми по </w:t>
            </w:r>
            <w:r>
              <w:rPr>
                <w:spacing w:val="-2"/>
                <w:sz w:val="24"/>
              </w:rPr>
              <w:t>делам инвалидов экспертизы объектов городской инфрастру </w:t>
            </w:r>
            <w:r>
              <w:rPr>
                <w:sz w:val="24"/>
              </w:rPr>
              <w:t>ктуры на предмет</w:t>
            </w:r>
            <w:r>
              <w:rPr>
                <w:spacing w:val="-8"/>
                <w:sz w:val="24"/>
              </w:rPr>
              <w:t> </w:t>
            </w:r>
            <w:r>
              <w:rPr>
                <w:sz w:val="24"/>
              </w:rPr>
              <w:t>их </w:t>
            </w:r>
            <w:r>
              <w:rPr>
                <w:spacing w:val="-2"/>
                <w:sz w:val="24"/>
              </w:rPr>
              <w:t>доступност </w:t>
            </w:r>
            <w:r>
              <w:rPr>
                <w:sz w:val="24"/>
              </w:rPr>
              <w:t>и для </w:t>
            </w:r>
            <w:r>
              <w:rPr>
                <w:spacing w:val="-2"/>
                <w:sz w:val="24"/>
              </w:rPr>
              <w:t>маломобил </w:t>
            </w:r>
            <w:r>
              <w:rPr>
                <w:sz w:val="24"/>
              </w:rPr>
              <w:t>ьных </w:t>
            </w:r>
            <w:r>
              <w:rPr>
                <w:spacing w:val="-2"/>
                <w:sz w:val="24"/>
              </w:rPr>
              <w:t>групп</w:t>
            </w:r>
          </w:p>
          <w:p>
            <w:pPr>
              <w:pStyle w:val="TableParagraph"/>
              <w:spacing w:line="259" w:lineRule="exact"/>
              <w:ind w:left="103" w:right="94"/>
              <w:jc w:val="center"/>
              <w:rPr>
                <w:sz w:val="24"/>
              </w:rPr>
            </w:pPr>
            <w:r>
              <w:rPr>
                <w:spacing w:val="-2"/>
                <w:sz w:val="24"/>
              </w:rPr>
              <w:t>населения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793"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103" w:right="96"/>
              <w:jc w:val="center"/>
              <w:rPr>
                <w:sz w:val="24"/>
              </w:rPr>
            </w:pPr>
            <w:r>
              <w:rPr>
                <w:spacing w:val="-2"/>
                <w:sz w:val="24"/>
              </w:rPr>
              <w:t>04Д040030</w:t>
            </w:r>
          </w:p>
          <w:p>
            <w:pPr>
              <w:pStyle w:val="TableParagraph"/>
              <w:ind w:left="109" w:right="97" w:firstLine="1"/>
              <w:jc w:val="center"/>
              <w:rPr>
                <w:sz w:val="24"/>
              </w:rPr>
            </w:pPr>
            <w:r>
              <w:rPr>
                <w:sz w:val="24"/>
              </w:rPr>
              <w:t>0</w:t>
            </w:r>
            <w:r>
              <w:rPr>
                <w:spacing w:val="-15"/>
                <w:sz w:val="24"/>
              </w:rPr>
              <w:t> </w:t>
            </w:r>
            <w:r>
              <w:rPr>
                <w:sz w:val="24"/>
              </w:rPr>
              <w:t>Субсидия </w:t>
            </w:r>
            <w:r>
              <w:rPr>
                <w:spacing w:val="-6"/>
                <w:sz w:val="24"/>
              </w:rPr>
              <w:t>на </w:t>
            </w:r>
            <w:r>
              <w:rPr>
                <w:spacing w:val="-2"/>
                <w:sz w:val="24"/>
              </w:rPr>
              <w:t>проведение обществен </w:t>
            </w:r>
            <w:r>
              <w:rPr>
                <w:spacing w:val="-4"/>
                <w:sz w:val="24"/>
              </w:rPr>
              <w:t>ными </w:t>
            </w:r>
            <w:r>
              <w:rPr>
                <w:spacing w:val="-2"/>
                <w:sz w:val="24"/>
              </w:rPr>
              <w:t>инспектора </w:t>
            </w:r>
            <w:r>
              <w:rPr>
                <w:sz w:val="24"/>
              </w:rPr>
              <w:t>ми по </w:t>
            </w:r>
            <w:r>
              <w:rPr>
                <w:spacing w:val="-2"/>
                <w:sz w:val="24"/>
              </w:rPr>
              <w:t>делам инвалидов экспертизы объектов городской инфрастру </w:t>
            </w:r>
            <w:r>
              <w:rPr>
                <w:sz w:val="24"/>
              </w:rPr>
              <w:t>ктуры на предмет</w:t>
            </w:r>
            <w:r>
              <w:rPr>
                <w:spacing w:val="-3"/>
                <w:sz w:val="24"/>
              </w:rPr>
              <w:t> </w:t>
            </w:r>
            <w:r>
              <w:rPr>
                <w:sz w:val="24"/>
              </w:rPr>
              <w:t>их </w:t>
            </w:r>
            <w:r>
              <w:rPr>
                <w:spacing w:val="-2"/>
                <w:sz w:val="24"/>
              </w:rPr>
              <w:t>доступност </w:t>
            </w:r>
            <w:r>
              <w:rPr>
                <w:sz w:val="24"/>
              </w:rPr>
              <w:t>и для </w:t>
            </w:r>
            <w:r>
              <w:rPr>
                <w:spacing w:val="-2"/>
                <w:sz w:val="24"/>
              </w:rPr>
              <w:t>маломобил</w:t>
            </w:r>
          </w:p>
          <w:p>
            <w:pPr>
              <w:pStyle w:val="TableParagraph"/>
              <w:spacing w:line="274" w:lineRule="exact"/>
              <w:ind w:left="103" w:right="86"/>
              <w:jc w:val="center"/>
              <w:rPr>
                <w:sz w:val="24"/>
              </w:rPr>
            </w:pPr>
            <w:r>
              <w:rPr>
                <w:sz w:val="24"/>
              </w:rPr>
              <w:t>ьных</w:t>
            </w:r>
            <w:r>
              <w:rPr>
                <w:spacing w:val="-15"/>
                <w:sz w:val="24"/>
              </w:rPr>
              <w:t> </w:t>
            </w:r>
            <w:r>
              <w:rPr>
                <w:sz w:val="24"/>
              </w:rPr>
              <w:t>групп </w:t>
            </w:r>
            <w:r>
              <w:rPr>
                <w:spacing w:val="-2"/>
                <w:sz w:val="24"/>
              </w:rPr>
              <w:t>населения</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812</w:t>
            </w:r>
          </w:p>
        </w:tc>
        <w:tc>
          <w:tcPr>
            <w:tcW w:w="931" w:type="dxa"/>
          </w:tcPr>
          <w:p>
            <w:pPr>
              <w:pStyle w:val="TableParagraph"/>
              <w:spacing w:line="272" w:lineRule="exact"/>
              <w:ind w:left="114" w:right="114"/>
              <w:jc w:val="center"/>
              <w:rPr>
                <w:sz w:val="24"/>
              </w:rPr>
            </w:pPr>
            <w:r>
              <w:rPr>
                <w:spacing w:val="-5"/>
                <w:sz w:val="24"/>
              </w:rPr>
              <w:t>0,0</w:t>
            </w:r>
          </w:p>
        </w:tc>
        <w:tc>
          <w:tcPr>
            <w:tcW w:w="993" w:type="dxa"/>
          </w:tcPr>
          <w:p>
            <w:pPr>
              <w:pStyle w:val="TableParagraph"/>
              <w:spacing w:line="272" w:lineRule="exact"/>
              <w:ind w:left="115" w:right="100"/>
              <w:jc w:val="center"/>
              <w:rPr>
                <w:sz w:val="24"/>
              </w:rPr>
            </w:pPr>
            <w:r>
              <w:rPr>
                <w:sz w:val="24"/>
              </w:rPr>
              <w:t>4</w:t>
            </w:r>
            <w:r>
              <w:rPr>
                <w:spacing w:val="2"/>
                <w:sz w:val="24"/>
              </w:rPr>
              <w:t> </w:t>
            </w:r>
            <w:r>
              <w:rPr>
                <w:spacing w:val="-2"/>
                <w:sz w:val="24"/>
              </w:rPr>
              <w:t>500,0</w:t>
            </w:r>
          </w:p>
        </w:tc>
        <w:tc>
          <w:tcPr>
            <w:tcW w:w="993" w:type="dxa"/>
          </w:tcPr>
          <w:p>
            <w:pPr>
              <w:pStyle w:val="TableParagraph"/>
              <w:spacing w:line="272" w:lineRule="exact"/>
              <w:ind w:left="114" w:right="108"/>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r>
        <w:trPr>
          <w:trHeight w:val="278" w:hRule="atLeast"/>
        </w:trPr>
        <w:tc>
          <w:tcPr>
            <w:tcW w:w="1541" w:type="dxa"/>
            <w:vMerge/>
            <w:tcBorders>
              <w:top w:val="nil"/>
            </w:tcBorders>
          </w:tcPr>
          <w:p>
            <w:pPr>
              <w:rPr>
                <w:sz w:val="2"/>
                <w:szCs w:val="2"/>
              </w:rPr>
            </w:pPr>
          </w:p>
        </w:tc>
        <w:tc>
          <w:tcPr>
            <w:tcW w:w="1258" w:type="dxa"/>
          </w:tcPr>
          <w:p>
            <w:pPr>
              <w:pStyle w:val="TableParagraph"/>
              <w:spacing w:line="258" w:lineRule="exact"/>
              <w:ind w:left="105"/>
              <w:rPr>
                <w:sz w:val="24"/>
              </w:rPr>
            </w:pPr>
            <w:r>
              <w:rPr>
                <w:spacing w:val="-2"/>
                <w:sz w:val="24"/>
              </w:rPr>
              <w:t>Департам</w:t>
            </w:r>
          </w:p>
        </w:tc>
        <w:tc>
          <w:tcPr>
            <w:tcW w:w="1402" w:type="dxa"/>
          </w:tcPr>
          <w:p>
            <w:pPr>
              <w:pStyle w:val="TableParagraph"/>
              <w:spacing w:line="258" w:lineRule="exact"/>
              <w:ind w:left="138"/>
              <w:rPr>
                <w:sz w:val="24"/>
              </w:rPr>
            </w:pPr>
            <w:r>
              <w:rPr>
                <w:spacing w:val="-2"/>
                <w:sz w:val="24"/>
              </w:rPr>
              <w:t>04Д040070</w:t>
            </w:r>
          </w:p>
        </w:tc>
        <w:tc>
          <w:tcPr>
            <w:tcW w:w="840" w:type="dxa"/>
          </w:tcPr>
          <w:p>
            <w:pPr>
              <w:pStyle w:val="TableParagraph"/>
              <w:spacing w:line="258" w:lineRule="exact"/>
              <w:ind w:right="172"/>
              <w:jc w:val="right"/>
              <w:rPr>
                <w:sz w:val="24"/>
              </w:rPr>
            </w:pPr>
            <w:r>
              <w:rPr>
                <w:spacing w:val="-4"/>
                <w:sz w:val="24"/>
              </w:rPr>
              <w:t>1006</w:t>
            </w:r>
          </w:p>
        </w:tc>
        <w:tc>
          <w:tcPr>
            <w:tcW w:w="701" w:type="dxa"/>
          </w:tcPr>
          <w:p>
            <w:pPr>
              <w:pStyle w:val="TableParagraph"/>
              <w:spacing w:line="258" w:lineRule="exact"/>
              <w:ind w:left="131" w:right="130"/>
              <w:jc w:val="center"/>
              <w:rPr>
                <w:sz w:val="24"/>
              </w:rPr>
            </w:pPr>
            <w:r>
              <w:rPr>
                <w:spacing w:val="-5"/>
                <w:sz w:val="24"/>
              </w:rPr>
              <w:t>148</w:t>
            </w:r>
          </w:p>
        </w:tc>
        <w:tc>
          <w:tcPr>
            <w:tcW w:w="840" w:type="dxa"/>
          </w:tcPr>
          <w:p>
            <w:pPr>
              <w:pStyle w:val="TableParagraph"/>
              <w:spacing w:line="258" w:lineRule="exact"/>
              <w:ind w:left="104" w:right="105"/>
              <w:jc w:val="center"/>
              <w:rPr>
                <w:sz w:val="24"/>
              </w:rPr>
            </w:pPr>
            <w:r>
              <w:rPr>
                <w:spacing w:val="-5"/>
                <w:sz w:val="24"/>
              </w:rPr>
              <w:t>632</w:t>
            </w:r>
          </w:p>
        </w:tc>
        <w:tc>
          <w:tcPr>
            <w:tcW w:w="931" w:type="dxa"/>
          </w:tcPr>
          <w:p>
            <w:pPr>
              <w:pStyle w:val="TableParagraph"/>
              <w:spacing w:line="258" w:lineRule="exact"/>
              <w:ind w:left="116" w:right="109"/>
              <w:jc w:val="center"/>
              <w:rPr>
                <w:sz w:val="24"/>
              </w:rPr>
            </w:pPr>
            <w:r>
              <w:rPr>
                <w:spacing w:val="-5"/>
                <w:sz w:val="24"/>
              </w:rPr>
              <w:t>0,0</w:t>
            </w:r>
          </w:p>
        </w:tc>
        <w:tc>
          <w:tcPr>
            <w:tcW w:w="993" w:type="dxa"/>
          </w:tcPr>
          <w:p>
            <w:pPr>
              <w:pStyle w:val="TableParagraph"/>
              <w:spacing w:line="258" w:lineRule="exact"/>
              <w:ind w:left="115" w:right="107"/>
              <w:jc w:val="center"/>
              <w:rPr>
                <w:sz w:val="24"/>
              </w:rPr>
            </w:pPr>
            <w:r>
              <w:rPr>
                <w:spacing w:val="-5"/>
                <w:sz w:val="24"/>
              </w:rPr>
              <w:t>306</w:t>
            </w:r>
          </w:p>
        </w:tc>
        <w:tc>
          <w:tcPr>
            <w:tcW w:w="993" w:type="dxa"/>
          </w:tcPr>
          <w:p>
            <w:pPr>
              <w:pStyle w:val="TableParagraph"/>
              <w:spacing w:line="258" w:lineRule="exact"/>
              <w:ind w:left="115" w:right="101"/>
              <w:jc w:val="center"/>
              <w:rPr>
                <w:sz w:val="24"/>
              </w:rPr>
            </w:pPr>
            <w:r>
              <w:rPr>
                <w:spacing w:val="-5"/>
                <w:sz w:val="24"/>
              </w:rPr>
              <w:t>0,0</w:t>
            </w:r>
          </w:p>
        </w:tc>
        <w:tc>
          <w:tcPr>
            <w:tcW w:w="1118" w:type="dxa"/>
          </w:tcPr>
          <w:p>
            <w:pPr>
              <w:pStyle w:val="TableParagraph"/>
              <w:spacing w:line="258" w:lineRule="exact"/>
              <w:ind w:left="89" w:right="74"/>
              <w:jc w:val="center"/>
              <w:rPr>
                <w:sz w:val="24"/>
              </w:rPr>
            </w:pPr>
            <w:r>
              <w:rPr>
                <w:spacing w:val="-5"/>
                <w:sz w:val="24"/>
              </w:rPr>
              <w:t>0,0</w:t>
            </w:r>
          </w:p>
        </w:tc>
        <w:tc>
          <w:tcPr>
            <w:tcW w:w="1118" w:type="dxa"/>
          </w:tcPr>
          <w:p>
            <w:pPr>
              <w:pStyle w:val="TableParagraph"/>
              <w:spacing w:line="258" w:lineRule="exact"/>
              <w:ind w:left="89" w:right="64"/>
              <w:jc w:val="center"/>
              <w:rPr>
                <w:sz w:val="24"/>
              </w:rPr>
            </w:pPr>
            <w:r>
              <w:rPr>
                <w:spacing w:val="-5"/>
                <w:sz w:val="24"/>
              </w:rPr>
              <w:t>0,0</w:t>
            </w:r>
          </w:p>
        </w:tc>
        <w:tc>
          <w:tcPr>
            <w:tcW w:w="1123" w:type="dxa"/>
          </w:tcPr>
          <w:p>
            <w:pPr>
              <w:pStyle w:val="TableParagraph"/>
              <w:spacing w:line="258" w:lineRule="exact"/>
              <w:ind w:left="95" w:right="74"/>
              <w:jc w:val="center"/>
              <w:rPr>
                <w:sz w:val="24"/>
              </w:rPr>
            </w:pPr>
            <w:r>
              <w:rPr>
                <w:spacing w:val="-5"/>
                <w:sz w:val="24"/>
              </w:rPr>
              <w:t>0,0</w:t>
            </w:r>
          </w:p>
        </w:tc>
        <w:tc>
          <w:tcPr>
            <w:tcW w:w="1118" w:type="dxa"/>
          </w:tcPr>
          <w:p>
            <w:pPr>
              <w:pStyle w:val="TableParagraph"/>
              <w:spacing w:line="258" w:lineRule="exact"/>
              <w:ind w:left="89" w:right="73"/>
              <w:jc w:val="center"/>
              <w:rPr>
                <w:sz w:val="24"/>
              </w:rPr>
            </w:pPr>
            <w:r>
              <w:rPr>
                <w:spacing w:val="-5"/>
                <w:sz w:val="24"/>
              </w:rPr>
              <w:t>0,0</w:t>
            </w:r>
          </w:p>
        </w:tc>
        <w:tc>
          <w:tcPr>
            <w:tcW w:w="1118" w:type="dxa"/>
          </w:tcPr>
          <w:p>
            <w:pPr>
              <w:pStyle w:val="TableParagraph"/>
              <w:spacing w:line="258" w:lineRule="exact"/>
              <w:ind w:right="82"/>
              <w:jc w:val="right"/>
              <w:rPr>
                <w:sz w:val="24"/>
              </w:rPr>
            </w:pPr>
            <w:r>
              <w:rPr>
                <w:spacing w:val="-5"/>
                <w:sz w:val="24"/>
              </w:rPr>
              <w:t>0,0</w:t>
            </w:r>
          </w:p>
        </w:tc>
      </w:tr>
    </w:tbl>
    <w:p>
      <w:pPr>
        <w:spacing w:after="0" w:line="258"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350" w:hRule="atLeast"/>
        </w:trPr>
        <w:tc>
          <w:tcPr>
            <w:tcW w:w="1541" w:type="dxa"/>
          </w:tcPr>
          <w:p>
            <w:pPr>
              <w:pStyle w:val="TableParagraph"/>
              <w:rPr>
                <w:sz w:val="24"/>
              </w:rPr>
            </w:pPr>
          </w:p>
        </w:tc>
        <w:tc>
          <w:tcPr>
            <w:tcW w:w="1258" w:type="dxa"/>
          </w:tcPr>
          <w:p>
            <w:pPr>
              <w:pStyle w:val="TableParagraph"/>
              <w:spacing w:before="1"/>
              <w:ind w:left="105" w:right="102"/>
              <w:rPr>
                <w:sz w:val="24"/>
              </w:rPr>
            </w:pP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09" w:right="94" w:hanging="1"/>
              <w:jc w:val="center"/>
              <w:rPr>
                <w:sz w:val="24"/>
              </w:rPr>
            </w:pPr>
            <w:r>
              <w:rPr>
                <w:sz w:val="24"/>
              </w:rPr>
              <w:t>0</w:t>
            </w:r>
            <w:r>
              <w:rPr>
                <w:spacing w:val="-15"/>
                <w:sz w:val="24"/>
              </w:rPr>
              <w:t> </w:t>
            </w:r>
            <w:r>
              <w:rPr>
                <w:sz w:val="24"/>
              </w:rPr>
              <w:t>Субсидия </w:t>
            </w:r>
            <w:r>
              <w:rPr>
                <w:spacing w:val="-2"/>
                <w:sz w:val="24"/>
              </w:rPr>
              <w:t>Московско </w:t>
            </w:r>
            <w:r>
              <w:rPr>
                <w:spacing w:val="-10"/>
                <w:sz w:val="24"/>
              </w:rPr>
              <w:t>й</w:t>
            </w:r>
            <w:r>
              <w:rPr>
                <w:spacing w:val="40"/>
                <w:sz w:val="24"/>
              </w:rPr>
              <w:t> </w:t>
            </w:r>
            <w:r>
              <w:rPr>
                <w:spacing w:val="-2"/>
                <w:sz w:val="24"/>
              </w:rPr>
              <w:t>городской обществен </w:t>
            </w:r>
            <w:r>
              <w:rPr>
                <w:spacing w:val="-4"/>
                <w:sz w:val="24"/>
              </w:rPr>
              <w:t>ной </w:t>
            </w:r>
            <w:r>
              <w:rPr>
                <w:spacing w:val="-2"/>
                <w:sz w:val="24"/>
              </w:rPr>
              <w:t>организаци </w:t>
            </w:r>
            <w:r>
              <w:rPr>
                <w:spacing w:val="-10"/>
                <w:sz w:val="24"/>
              </w:rPr>
              <w:t>и</w:t>
            </w:r>
            <w:r>
              <w:rPr>
                <w:spacing w:val="-2"/>
                <w:sz w:val="24"/>
              </w:rPr>
              <w:t> пенсионер </w:t>
            </w:r>
            <w:r>
              <w:rPr>
                <w:spacing w:val="-4"/>
                <w:sz w:val="24"/>
              </w:rPr>
              <w:t>ов, </w:t>
            </w:r>
            <w:r>
              <w:rPr>
                <w:spacing w:val="-2"/>
                <w:sz w:val="24"/>
              </w:rPr>
              <w:t>ветеранов войны, труда, Вооруженн </w:t>
            </w:r>
            <w:r>
              <w:rPr>
                <w:sz w:val="24"/>
              </w:rPr>
              <w:t>ых Сил и </w:t>
            </w:r>
            <w:r>
              <w:rPr>
                <w:spacing w:val="-2"/>
                <w:sz w:val="24"/>
              </w:rPr>
              <w:t>правоохран ительных </w:t>
            </w:r>
            <w:r>
              <w:rPr>
                <w:sz w:val="24"/>
              </w:rPr>
              <w:t>органов на </w:t>
            </w:r>
            <w:r>
              <w:rPr>
                <w:spacing w:val="-2"/>
                <w:sz w:val="24"/>
              </w:rPr>
              <w:t>организаци </w:t>
            </w:r>
            <w:r>
              <w:rPr>
                <w:sz w:val="24"/>
              </w:rPr>
              <w:t>ю работы с </w:t>
            </w:r>
            <w:r>
              <w:rPr>
                <w:spacing w:val="-2"/>
                <w:sz w:val="24"/>
              </w:rPr>
              <w:t>пенсионера</w:t>
            </w:r>
          </w:p>
          <w:p>
            <w:pPr>
              <w:pStyle w:val="TableParagraph"/>
              <w:spacing w:line="274" w:lineRule="exact"/>
              <w:ind w:left="114" w:right="101" w:firstLine="2"/>
              <w:jc w:val="center"/>
              <w:rPr>
                <w:sz w:val="24"/>
              </w:rPr>
            </w:pPr>
            <w:r>
              <w:rPr>
                <w:sz w:val="24"/>
              </w:rPr>
              <w:t>ми и </w:t>
            </w:r>
            <w:r>
              <w:rPr>
                <w:spacing w:val="-2"/>
                <w:sz w:val="24"/>
              </w:rPr>
              <w:t>ветеранами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spacing w:before="1"/>
              <w:ind w:left="115" w:right="100"/>
              <w:jc w:val="center"/>
              <w:rPr>
                <w:sz w:val="24"/>
              </w:rPr>
            </w:pPr>
            <w:r>
              <w:rPr>
                <w:spacing w:val="-2"/>
                <w:sz w:val="24"/>
              </w:rPr>
              <w:t>470,5</w:t>
            </w: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589" w:hRule="atLeast"/>
        </w:trPr>
        <w:tc>
          <w:tcPr>
            <w:tcW w:w="1541" w:type="dxa"/>
          </w:tcPr>
          <w:p>
            <w:pPr>
              <w:pStyle w:val="TableParagraph"/>
              <w:rPr>
                <w:sz w:val="24"/>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04Д040070</w:t>
            </w:r>
          </w:p>
          <w:p>
            <w:pPr>
              <w:pStyle w:val="TableParagraph"/>
              <w:spacing w:before="2"/>
              <w:ind w:left="121" w:right="107"/>
              <w:jc w:val="center"/>
              <w:rPr>
                <w:sz w:val="24"/>
              </w:rPr>
            </w:pPr>
            <w:r>
              <w:rPr>
                <w:sz w:val="24"/>
              </w:rPr>
              <w:t>0</w:t>
            </w:r>
            <w:r>
              <w:rPr>
                <w:spacing w:val="-15"/>
                <w:sz w:val="24"/>
              </w:rPr>
              <w:t> </w:t>
            </w:r>
            <w:r>
              <w:rPr>
                <w:sz w:val="24"/>
              </w:rPr>
              <w:t>Субсиди</w:t>
            </w:r>
            <w:r>
              <w:rPr>
                <w:sz w:val="24"/>
              </w:rPr>
              <w:t>я </w:t>
            </w:r>
            <w:r>
              <w:rPr>
                <w:spacing w:val="-2"/>
                <w:sz w:val="24"/>
              </w:rPr>
              <w:t>Московско </w:t>
            </w:r>
            <w:r>
              <w:rPr>
                <w:spacing w:val="-10"/>
                <w:sz w:val="24"/>
              </w:rPr>
              <w:t>й</w:t>
            </w:r>
            <w:r>
              <w:rPr>
                <w:spacing w:val="40"/>
                <w:sz w:val="24"/>
              </w:rPr>
              <w:t> </w:t>
            </w:r>
            <w:r>
              <w:rPr>
                <w:spacing w:val="-2"/>
                <w:sz w:val="24"/>
              </w:rPr>
              <w:t>городской обществен </w:t>
            </w:r>
            <w:r>
              <w:rPr>
                <w:spacing w:val="-4"/>
                <w:sz w:val="24"/>
              </w:rPr>
              <w:t>ной </w:t>
            </w:r>
            <w:r>
              <w:rPr>
                <w:spacing w:val="-2"/>
                <w:sz w:val="24"/>
              </w:rPr>
              <w:t>организаци </w:t>
            </w:r>
            <w:r>
              <w:rPr>
                <w:spacing w:val="-10"/>
                <w:sz w:val="24"/>
              </w:rPr>
              <w:t>и </w:t>
            </w:r>
            <w:r>
              <w:rPr>
                <w:spacing w:val="-2"/>
                <w:sz w:val="24"/>
              </w:rPr>
              <w:t>пенсионер </w:t>
            </w:r>
            <w:r>
              <w:rPr>
                <w:spacing w:val="-4"/>
                <w:sz w:val="24"/>
              </w:rPr>
              <w:t>ов, </w:t>
            </w:r>
            <w:r>
              <w:rPr>
                <w:spacing w:val="-2"/>
                <w:sz w:val="24"/>
              </w:rPr>
              <w:t>ветеранов</w:t>
            </w:r>
          </w:p>
          <w:p>
            <w:pPr>
              <w:pStyle w:val="TableParagraph"/>
              <w:spacing w:line="260" w:lineRule="exact"/>
              <w:ind w:left="103" w:right="93"/>
              <w:jc w:val="center"/>
              <w:rPr>
                <w:sz w:val="24"/>
              </w:rPr>
            </w:pPr>
            <w:r>
              <w:rPr>
                <w:spacing w:val="-2"/>
                <w:sz w:val="24"/>
              </w:rPr>
              <w:t>войны,</w:t>
            </w:r>
          </w:p>
        </w:tc>
        <w:tc>
          <w:tcPr>
            <w:tcW w:w="840" w:type="dxa"/>
            <w:tcBorders>
              <w:bottom w:val="nil"/>
            </w:tcBorders>
          </w:tcPr>
          <w:p>
            <w:pPr>
              <w:pStyle w:val="TableParagraph"/>
              <w:spacing w:line="273" w:lineRule="exact"/>
              <w:ind w:left="176"/>
              <w:rPr>
                <w:sz w:val="24"/>
              </w:rPr>
            </w:pPr>
            <w:r>
              <w:rPr>
                <w:spacing w:val="-4"/>
                <w:sz w:val="24"/>
              </w:rPr>
              <w:t>1006</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633</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115" w:right="93"/>
              <w:jc w:val="center"/>
              <w:rPr>
                <w:sz w:val="24"/>
              </w:rPr>
            </w:pPr>
            <w:r>
              <w:rPr>
                <w:spacing w:val="-5"/>
                <w:sz w:val="24"/>
              </w:rPr>
              <w:t>0,0</w:t>
            </w:r>
          </w:p>
        </w:tc>
        <w:tc>
          <w:tcPr>
            <w:tcW w:w="993" w:type="dxa"/>
            <w:tcBorders>
              <w:bottom w:val="nil"/>
            </w:tcBorders>
          </w:tcPr>
          <w:p>
            <w:pPr>
              <w:pStyle w:val="TableParagraph"/>
              <w:spacing w:line="273" w:lineRule="exact"/>
              <w:ind w:left="311"/>
              <w:rPr>
                <w:sz w:val="24"/>
              </w:rPr>
            </w:pPr>
            <w:r>
              <w:rPr>
                <w:spacing w:val="-5"/>
                <w:sz w:val="24"/>
              </w:rPr>
              <w:t>276</w:t>
            </w:r>
          </w:p>
          <w:p>
            <w:pPr>
              <w:pStyle w:val="TableParagraph"/>
              <w:spacing w:before="2"/>
              <w:ind w:left="224"/>
              <w:rPr>
                <w:sz w:val="24"/>
              </w:rPr>
            </w:pPr>
            <w:r>
              <w:rPr>
                <w:spacing w:val="-2"/>
                <w:sz w:val="24"/>
              </w:rPr>
              <w:t>199,0</w:t>
            </w:r>
          </w:p>
        </w:tc>
        <w:tc>
          <w:tcPr>
            <w:tcW w:w="1118" w:type="dxa"/>
            <w:tcBorders>
              <w:bottom w:val="nil"/>
            </w:tcBorders>
          </w:tcPr>
          <w:p>
            <w:pPr>
              <w:pStyle w:val="TableParagraph"/>
              <w:spacing w:line="273" w:lineRule="exact"/>
              <w:ind w:left="77" w:right="77"/>
              <w:jc w:val="center"/>
              <w:rPr>
                <w:sz w:val="24"/>
              </w:rPr>
            </w:pPr>
            <w:r>
              <w:rPr>
                <w:spacing w:val="-5"/>
                <w:sz w:val="24"/>
              </w:rPr>
              <w:t>286</w:t>
            </w:r>
          </w:p>
          <w:p>
            <w:pPr>
              <w:pStyle w:val="TableParagraph"/>
              <w:spacing w:before="2"/>
              <w:ind w:left="84" w:right="77"/>
              <w:jc w:val="center"/>
              <w:rPr>
                <w:sz w:val="24"/>
              </w:rPr>
            </w:pPr>
            <w:r>
              <w:rPr>
                <w:spacing w:val="-2"/>
                <w:sz w:val="24"/>
              </w:rPr>
              <w:t>199,0</w:t>
            </w:r>
          </w:p>
        </w:tc>
        <w:tc>
          <w:tcPr>
            <w:tcW w:w="1118" w:type="dxa"/>
            <w:tcBorders>
              <w:bottom w:val="nil"/>
            </w:tcBorders>
          </w:tcPr>
          <w:p>
            <w:pPr>
              <w:pStyle w:val="TableParagraph"/>
              <w:spacing w:line="273" w:lineRule="exact"/>
              <w:ind w:left="379"/>
              <w:rPr>
                <w:sz w:val="24"/>
              </w:rPr>
            </w:pPr>
            <w:r>
              <w:rPr>
                <w:spacing w:val="-5"/>
                <w:sz w:val="24"/>
              </w:rPr>
              <w:t>286</w:t>
            </w:r>
          </w:p>
          <w:p>
            <w:pPr>
              <w:pStyle w:val="TableParagraph"/>
              <w:spacing w:before="2"/>
              <w:ind w:left="293"/>
              <w:rPr>
                <w:sz w:val="24"/>
              </w:rPr>
            </w:pPr>
            <w:r>
              <w:rPr>
                <w:spacing w:val="-2"/>
                <w:sz w:val="24"/>
              </w:rPr>
              <w:t>199,0</w:t>
            </w:r>
          </w:p>
        </w:tc>
        <w:tc>
          <w:tcPr>
            <w:tcW w:w="1123" w:type="dxa"/>
            <w:tcBorders>
              <w:bottom w:val="nil"/>
            </w:tcBorders>
          </w:tcPr>
          <w:p>
            <w:pPr>
              <w:pStyle w:val="TableParagraph"/>
              <w:spacing w:line="273" w:lineRule="exact"/>
              <w:ind w:left="95" w:right="89"/>
              <w:jc w:val="center"/>
              <w:rPr>
                <w:sz w:val="24"/>
              </w:rPr>
            </w:pPr>
            <w:r>
              <w:rPr>
                <w:spacing w:val="-5"/>
                <w:sz w:val="24"/>
              </w:rPr>
              <w:t>286</w:t>
            </w:r>
          </w:p>
          <w:p>
            <w:pPr>
              <w:pStyle w:val="TableParagraph"/>
              <w:spacing w:before="2"/>
              <w:ind w:left="95" w:right="81"/>
              <w:jc w:val="center"/>
              <w:rPr>
                <w:sz w:val="24"/>
              </w:rPr>
            </w:pPr>
            <w:r>
              <w:rPr>
                <w:spacing w:val="-2"/>
                <w:sz w:val="24"/>
              </w:rPr>
              <w:t>199,0</w:t>
            </w:r>
          </w:p>
        </w:tc>
        <w:tc>
          <w:tcPr>
            <w:tcW w:w="1118" w:type="dxa"/>
            <w:tcBorders>
              <w:bottom w:val="nil"/>
            </w:tcBorders>
          </w:tcPr>
          <w:p>
            <w:pPr>
              <w:pStyle w:val="TableParagraph"/>
              <w:spacing w:line="273" w:lineRule="exact"/>
              <w:ind w:left="79" w:right="77"/>
              <w:jc w:val="center"/>
              <w:rPr>
                <w:sz w:val="24"/>
              </w:rPr>
            </w:pPr>
            <w:r>
              <w:rPr>
                <w:spacing w:val="-5"/>
                <w:sz w:val="24"/>
              </w:rPr>
              <w:t>286</w:t>
            </w:r>
          </w:p>
          <w:p>
            <w:pPr>
              <w:pStyle w:val="TableParagraph"/>
              <w:spacing w:before="2"/>
              <w:ind w:left="86" w:right="77"/>
              <w:jc w:val="center"/>
              <w:rPr>
                <w:sz w:val="24"/>
              </w:rPr>
            </w:pPr>
            <w:r>
              <w:rPr>
                <w:spacing w:val="-2"/>
                <w:sz w:val="24"/>
              </w:rPr>
              <w:t>199,0</w:t>
            </w:r>
          </w:p>
        </w:tc>
        <w:tc>
          <w:tcPr>
            <w:tcW w:w="1118" w:type="dxa"/>
            <w:tcBorders>
              <w:bottom w:val="nil"/>
            </w:tcBorders>
          </w:tcPr>
          <w:p>
            <w:pPr>
              <w:pStyle w:val="TableParagraph"/>
              <w:spacing w:line="273" w:lineRule="exact"/>
              <w:ind w:right="91"/>
              <w:jc w:val="right"/>
              <w:rPr>
                <w:sz w:val="24"/>
              </w:rPr>
            </w:pPr>
            <w:r>
              <w:rPr>
                <w:spacing w:val="-5"/>
                <w:sz w:val="24"/>
              </w:rPr>
              <w:t>286</w:t>
            </w:r>
          </w:p>
          <w:p>
            <w:pPr>
              <w:pStyle w:val="TableParagraph"/>
              <w:spacing w:before="2"/>
              <w:ind w:right="89"/>
              <w:jc w:val="right"/>
              <w:rPr>
                <w:sz w:val="24"/>
              </w:rPr>
            </w:pPr>
            <w:r>
              <w:rPr>
                <w:spacing w:val="-2"/>
                <w:sz w:val="24"/>
              </w:rPr>
              <w:t>199,0</w:t>
            </w:r>
          </w:p>
        </w:tc>
      </w:tr>
    </w:tbl>
    <w:p>
      <w:pPr>
        <w:spacing w:after="0"/>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037"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4" w:hanging="8"/>
              <w:jc w:val="center"/>
              <w:rPr>
                <w:sz w:val="24"/>
              </w:rPr>
            </w:pPr>
            <w:r>
              <w:rPr>
                <w:spacing w:val="-2"/>
                <w:sz w:val="24"/>
              </w:rPr>
              <w:t>труда, Вооруженн </w:t>
            </w:r>
            <w:r>
              <w:rPr>
                <w:sz w:val="24"/>
              </w:rPr>
              <w:t>ых Сил и </w:t>
            </w:r>
            <w:r>
              <w:rPr>
                <w:spacing w:val="-2"/>
                <w:sz w:val="24"/>
              </w:rPr>
              <w:t>правоохран ительных </w:t>
            </w:r>
            <w:r>
              <w:rPr>
                <w:sz w:val="24"/>
              </w:rPr>
              <w:t>органов на </w:t>
            </w:r>
            <w:r>
              <w:rPr>
                <w:spacing w:val="-2"/>
                <w:sz w:val="24"/>
              </w:rPr>
              <w:t>организаци </w:t>
            </w:r>
            <w:r>
              <w:rPr>
                <w:sz w:val="24"/>
              </w:rPr>
              <w:t>ю работы с </w:t>
            </w:r>
            <w:r>
              <w:rPr>
                <w:spacing w:val="-2"/>
                <w:sz w:val="24"/>
              </w:rPr>
              <w:t>пенсионера </w:t>
            </w:r>
            <w:r>
              <w:rPr>
                <w:sz w:val="24"/>
              </w:rPr>
              <w:t>ми и</w:t>
            </w:r>
          </w:p>
          <w:p>
            <w:pPr>
              <w:pStyle w:val="TableParagraph"/>
              <w:spacing w:line="257" w:lineRule="exact"/>
              <w:ind w:left="102" w:right="86"/>
              <w:jc w:val="center"/>
              <w:rPr>
                <w:sz w:val="24"/>
              </w:rPr>
            </w:pPr>
            <w:r>
              <w:rPr>
                <w:spacing w:val="-2"/>
                <w:sz w:val="24"/>
              </w:rPr>
              <w:t>ветеранами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623"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04Д040070</w:t>
            </w:r>
          </w:p>
          <w:p>
            <w:pPr>
              <w:pStyle w:val="TableParagraph"/>
              <w:spacing w:before="2"/>
              <w:ind w:left="109" w:right="94" w:hanging="1"/>
              <w:jc w:val="center"/>
              <w:rPr>
                <w:sz w:val="24"/>
              </w:rPr>
            </w:pPr>
            <w:r>
              <w:rPr>
                <w:sz w:val="24"/>
              </w:rPr>
              <w:t>0</w:t>
            </w:r>
            <w:r>
              <w:rPr>
                <w:spacing w:val="-15"/>
                <w:sz w:val="24"/>
              </w:rPr>
              <w:t> </w:t>
            </w:r>
            <w:r>
              <w:rPr>
                <w:sz w:val="24"/>
              </w:rPr>
              <w:t>Субсидия </w:t>
            </w:r>
            <w:r>
              <w:rPr>
                <w:spacing w:val="-2"/>
                <w:sz w:val="24"/>
              </w:rPr>
              <w:t>Московско </w:t>
            </w:r>
            <w:r>
              <w:rPr>
                <w:spacing w:val="-10"/>
                <w:sz w:val="24"/>
              </w:rPr>
              <w:t>й</w:t>
            </w:r>
            <w:r>
              <w:rPr>
                <w:spacing w:val="40"/>
                <w:sz w:val="24"/>
              </w:rPr>
              <w:t> </w:t>
            </w:r>
            <w:r>
              <w:rPr>
                <w:spacing w:val="-2"/>
                <w:sz w:val="24"/>
              </w:rPr>
              <w:t>городской обществен </w:t>
            </w:r>
            <w:r>
              <w:rPr>
                <w:spacing w:val="-4"/>
                <w:sz w:val="24"/>
              </w:rPr>
              <w:t>ной </w:t>
            </w:r>
            <w:r>
              <w:rPr>
                <w:spacing w:val="-2"/>
                <w:sz w:val="24"/>
              </w:rPr>
              <w:t>организаци </w:t>
            </w:r>
            <w:r>
              <w:rPr>
                <w:spacing w:val="-10"/>
                <w:sz w:val="24"/>
              </w:rPr>
              <w:t>и</w:t>
            </w:r>
            <w:r>
              <w:rPr>
                <w:spacing w:val="-2"/>
                <w:sz w:val="24"/>
              </w:rPr>
              <w:t> пенсионер </w:t>
            </w:r>
            <w:r>
              <w:rPr>
                <w:spacing w:val="-4"/>
                <w:sz w:val="24"/>
              </w:rPr>
              <w:t>ов, </w:t>
            </w:r>
            <w:r>
              <w:rPr>
                <w:spacing w:val="-2"/>
                <w:sz w:val="24"/>
              </w:rPr>
              <w:t>ветеранов войны, труда, Вооруженн </w:t>
            </w:r>
            <w:r>
              <w:rPr>
                <w:sz w:val="24"/>
              </w:rPr>
              <w:t>ых Сил и </w:t>
            </w:r>
            <w:r>
              <w:rPr>
                <w:spacing w:val="-2"/>
                <w:sz w:val="24"/>
              </w:rPr>
              <w:t>правоохран ительных </w:t>
            </w:r>
            <w:r>
              <w:rPr>
                <w:sz w:val="24"/>
              </w:rPr>
              <w:t>органов на </w:t>
            </w:r>
            <w:r>
              <w:rPr>
                <w:spacing w:val="-2"/>
                <w:sz w:val="24"/>
              </w:rPr>
              <w:t>организаци </w:t>
            </w:r>
            <w:r>
              <w:rPr>
                <w:sz w:val="24"/>
              </w:rPr>
              <w:t>ю работы с </w:t>
            </w:r>
            <w:r>
              <w:rPr>
                <w:spacing w:val="-2"/>
                <w:sz w:val="24"/>
              </w:rPr>
              <w:t>пенсионера </w:t>
            </w:r>
            <w:r>
              <w:rPr>
                <w:sz w:val="24"/>
              </w:rPr>
              <w:t>ми и</w:t>
            </w:r>
          </w:p>
          <w:p>
            <w:pPr>
              <w:pStyle w:val="TableParagraph"/>
              <w:spacing w:line="257" w:lineRule="exact"/>
              <w:ind w:left="97" w:right="86"/>
              <w:jc w:val="center"/>
              <w:rPr>
                <w:sz w:val="24"/>
              </w:rPr>
            </w:pPr>
            <w:r>
              <w:rPr>
                <w:spacing w:val="-2"/>
                <w:sz w:val="24"/>
              </w:rPr>
              <w:t>ветеранами</w:t>
            </w:r>
          </w:p>
        </w:tc>
        <w:tc>
          <w:tcPr>
            <w:tcW w:w="840" w:type="dxa"/>
          </w:tcPr>
          <w:p>
            <w:pPr>
              <w:pStyle w:val="TableParagraph"/>
              <w:spacing w:line="273" w:lineRule="exact"/>
              <w:ind w:right="171"/>
              <w:jc w:val="right"/>
              <w:rPr>
                <w:sz w:val="24"/>
              </w:rPr>
            </w:pPr>
            <w:r>
              <w:rPr>
                <w:spacing w:val="-4"/>
                <w:sz w:val="24"/>
              </w:rPr>
              <w:t>1006</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634</w:t>
            </w:r>
          </w:p>
        </w:tc>
        <w:tc>
          <w:tcPr>
            <w:tcW w:w="931" w:type="dxa"/>
          </w:tcPr>
          <w:p>
            <w:pPr>
              <w:pStyle w:val="TableParagraph"/>
              <w:spacing w:line="273" w:lineRule="exact"/>
              <w:ind w:left="281"/>
              <w:rPr>
                <w:sz w:val="24"/>
              </w:rPr>
            </w:pPr>
            <w:r>
              <w:rPr>
                <w:spacing w:val="-5"/>
                <w:sz w:val="24"/>
              </w:rPr>
              <w:t>286</w:t>
            </w:r>
          </w:p>
          <w:p>
            <w:pPr>
              <w:pStyle w:val="TableParagraph"/>
              <w:spacing w:before="2"/>
              <w:ind w:left="190"/>
              <w:rPr>
                <w:sz w:val="24"/>
              </w:rPr>
            </w:pPr>
            <w:r>
              <w:rPr>
                <w:spacing w:val="-2"/>
                <w:sz w:val="24"/>
              </w:rPr>
              <w:t>199,0</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right="82"/>
              <w:jc w:val="right"/>
              <w:rPr>
                <w:sz w:val="24"/>
              </w:rPr>
            </w:pPr>
            <w:r>
              <w:rPr>
                <w:spacing w:val="-5"/>
                <w:sz w:val="24"/>
              </w:rPr>
              <w:t>0,0</w:t>
            </w:r>
          </w:p>
        </w:tc>
      </w:tr>
      <w:tr>
        <w:trPr>
          <w:trHeight w:val="278" w:hRule="atLeast"/>
        </w:trPr>
        <w:tc>
          <w:tcPr>
            <w:tcW w:w="1541" w:type="dxa"/>
            <w:vMerge/>
            <w:tcBorders>
              <w:top w:val="nil"/>
            </w:tcBorders>
          </w:tcPr>
          <w:p>
            <w:pPr>
              <w:rPr>
                <w:sz w:val="2"/>
                <w:szCs w:val="2"/>
              </w:rPr>
            </w:pPr>
          </w:p>
        </w:tc>
        <w:tc>
          <w:tcPr>
            <w:tcW w:w="1258" w:type="dxa"/>
          </w:tcPr>
          <w:p>
            <w:pPr>
              <w:pStyle w:val="TableParagraph"/>
              <w:spacing w:line="258" w:lineRule="exact"/>
              <w:ind w:left="105"/>
              <w:rPr>
                <w:sz w:val="24"/>
              </w:rPr>
            </w:pPr>
            <w:r>
              <w:rPr>
                <w:spacing w:val="-2"/>
                <w:sz w:val="24"/>
              </w:rPr>
              <w:t>Департам</w:t>
            </w:r>
          </w:p>
        </w:tc>
        <w:tc>
          <w:tcPr>
            <w:tcW w:w="1402" w:type="dxa"/>
          </w:tcPr>
          <w:p>
            <w:pPr>
              <w:pStyle w:val="TableParagraph"/>
              <w:spacing w:line="258" w:lineRule="exact"/>
              <w:ind w:left="138"/>
              <w:rPr>
                <w:sz w:val="24"/>
              </w:rPr>
            </w:pPr>
            <w:r>
              <w:rPr>
                <w:spacing w:val="-2"/>
                <w:sz w:val="24"/>
              </w:rPr>
              <w:t>04Д040080</w:t>
            </w:r>
          </w:p>
        </w:tc>
        <w:tc>
          <w:tcPr>
            <w:tcW w:w="840" w:type="dxa"/>
          </w:tcPr>
          <w:p>
            <w:pPr>
              <w:pStyle w:val="TableParagraph"/>
              <w:spacing w:line="258" w:lineRule="exact"/>
              <w:ind w:right="172"/>
              <w:jc w:val="right"/>
              <w:rPr>
                <w:sz w:val="24"/>
              </w:rPr>
            </w:pPr>
            <w:r>
              <w:rPr>
                <w:spacing w:val="-4"/>
                <w:sz w:val="24"/>
              </w:rPr>
              <w:t>1006</w:t>
            </w:r>
          </w:p>
        </w:tc>
        <w:tc>
          <w:tcPr>
            <w:tcW w:w="701" w:type="dxa"/>
          </w:tcPr>
          <w:p>
            <w:pPr>
              <w:pStyle w:val="TableParagraph"/>
              <w:spacing w:line="258" w:lineRule="exact"/>
              <w:ind w:left="131" w:right="130"/>
              <w:jc w:val="center"/>
              <w:rPr>
                <w:sz w:val="24"/>
              </w:rPr>
            </w:pPr>
            <w:r>
              <w:rPr>
                <w:spacing w:val="-5"/>
                <w:sz w:val="24"/>
              </w:rPr>
              <w:t>148</w:t>
            </w:r>
          </w:p>
        </w:tc>
        <w:tc>
          <w:tcPr>
            <w:tcW w:w="840" w:type="dxa"/>
          </w:tcPr>
          <w:p>
            <w:pPr>
              <w:pStyle w:val="TableParagraph"/>
              <w:spacing w:line="258" w:lineRule="exact"/>
              <w:ind w:left="104" w:right="105"/>
              <w:jc w:val="center"/>
              <w:rPr>
                <w:sz w:val="24"/>
              </w:rPr>
            </w:pPr>
            <w:r>
              <w:rPr>
                <w:spacing w:val="-5"/>
                <w:sz w:val="24"/>
              </w:rPr>
              <w:t>632</w:t>
            </w:r>
          </w:p>
        </w:tc>
        <w:tc>
          <w:tcPr>
            <w:tcW w:w="931" w:type="dxa"/>
          </w:tcPr>
          <w:p>
            <w:pPr>
              <w:pStyle w:val="TableParagraph"/>
              <w:spacing w:line="258" w:lineRule="exact"/>
              <w:ind w:left="310"/>
              <w:rPr>
                <w:sz w:val="24"/>
              </w:rPr>
            </w:pPr>
            <w:r>
              <w:rPr>
                <w:spacing w:val="-5"/>
                <w:sz w:val="24"/>
              </w:rPr>
              <w:t>0,0</w:t>
            </w:r>
          </w:p>
        </w:tc>
        <w:tc>
          <w:tcPr>
            <w:tcW w:w="993" w:type="dxa"/>
          </w:tcPr>
          <w:p>
            <w:pPr>
              <w:pStyle w:val="TableParagraph"/>
              <w:spacing w:line="258" w:lineRule="exact"/>
              <w:ind w:left="115" w:right="103"/>
              <w:jc w:val="center"/>
              <w:rPr>
                <w:sz w:val="24"/>
              </w:rPr>
            </w:pPr>
            <w:r>
              <w:rPr>
                <w:spacing w:val="-5"/>
                <w:sz w:val="24"/>
              </w:rPr>
              <w:t>54</w:t>
            </w:r>
          </w:p>
        </w:tc>
        <w:tc>
          <w:tcPr>
            <w:tcW w:w="993" w:type="dxa"/>
          </w:tcPr>
          <w:p>
            <w:pPr>
              <w:pStyle w:val="TableParagraph"/>
              <w:spacing w:line="258" w:lineRule="exact"/>
              <w:ind w:left="115" w:right="101"/>
              <w:jc w:val="center"/>
              <w:rPr>
                <w:sz w:val="24"/>
              </w:rPr>
            </w:pPr>
            <w:r>
              <w:rPr>
                <w:spacing w:val="-5"/>
                <w:sz w:val="24"/>
              </w:rPr>
              <w:t>0,0</w:t>
            </w:r>
          </w:p>
        </w:tc>
        <w:tc>
          <w:tcPr>
            <w:tcW w:w="1118" w:type="dxa"/>
          </w:tcPr>
          <w:p>
            <w:pPr>
              <w:pStyle w:val="TableParagraph"/>
              <w:spacing w:line="258" w:lineRule="exact"/>
              <w:ind w:left="89" w:right="74"/>
              <w:jc w:val="center"/>
              <w:rPr>
                <w:sz w:val="24"/>
              </w:rPr>
            </w:pPr>
            <w:r>
              <w:rPr>
                <w:spacing w:val="-5"/>
                <w:sz w:val="24"/>
              </w:rPr>
              <w:t>0,0</w:t>
            </w:r>
          </w:p>
        </w:tc>
        <w:tc>
          <w:tcPr>
            <w:tcW w:w="1118" w:type="dxa"/>
          </w:tcPr>
          <w:p>
            <w:pPr>
              <w:pStyle w:val="TableParagraph"/>
              <w:spacing w:line="258" w:lineRule="exact"/>
              <w:ind w:left="89" w:right="64"/>
              <w:jc w:val="center"/>
              <w:rPr>
                <w:sz w:val="24"/>
              </w:rPr>
            </w:pPr>
            <w:r>
              <w:rPr>
                <w:spacing w:val="-5"/>
                <w:sz w:val="24"/>
              </w:rPr>
              <w:t>0,0</w:t>
            </w:r>
          </w:p>
        </w:tc>
        <w:tc>
          <w:tcPr>
            <w:tcW w:w="1123" w:type="dxa"/>
          </w:tcPr>
          <w:p>
            <w:pPr>
              <w:pStyle w:val="TableParagraph"/>
              <w:spacing w:line="258" w:lineRule="exact"/>
              <w:ind w:left="95" w:right="74"/>
              <w:jc w:val="center"/>
              <w:rPr>
                <w:sz w:val="24"/>
              </w:rPr>
            </w:pPr>
            <w:r>
              <w:rPr>
                <w:spacing w:val="-5"/>
                <w:sz w:val="24"/>
              </w:rPr>
              <w:t>0,0</w:t>
            </w:r>
          </w:p>
        </w:tc>
        <w:tc>
          <w:tcPr>
            <w:tcW w:w="1118" w:type="dxa"/>
          </w:tcPr>
          <w:p>
            <w:pPr>
              <w:pStyle w:val="TableParagraph"/>
              <w:spacing w:line="258" w:lineRule="exact"/>
              <w:ind w:left="89" w:right="72"/>
              <w:jc w:val="center"/>
              <w:rPr>
                <w:sz w:val="24"/>
              </w:rPr>
            </w:pPr>
            <w:r>
              <w:rPr>
                <w:spacing w:val="-5"/>
                <w:sz w:val="24"/>
              </w:rPr>
              <w:t>0,0</w:t>
            </w:r>
          </w:p>
        </w:tc>
        <w:tc>
          <w:tcPr>
            <w:tcW w:w="1118" w:type="dxa"/>
          </w:tcPr>
          <w:p>
            <w:pPr>
              <w:pStyle w:val="TableParagraph"/>
              <w:spacing w:line="258" w:lineRule="exact"/>
              <w:ind w:right="82"/>
              <w:jc w:val="right"/>
              <w:rPr>
                <w:sz w:val="24"/>
              </w:rPr>
            </w:pPr>
            <w:r>
              <w:rPr>
                <w:spacing w:val="-5"/>
                <w:sz w:val="24"/>
              </w:rPr>
              <w:t>0,0</w:t>
            </w:r>
          </w:p>
        </w:tc>
      </w:tr>
    </w:tbl>
    <w:p>
      <w:pPr>
        <w:spacing w:after="0" w:line="258"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7185" w:hRule="exact"/>
        </w:trPr>
        <w:tc>
          <w:tcPr>
            <w:tcW w:w="1541" w:type="dxa"/>
            <w:vMerge w:val="restart"/>
          </w:tcPr>
          <w:p>
            <w:pPr>
              <w:pStyle w:val="TableParagraph"/>
              <w:rPr>
                <w:sz w:val="24"/>
              </w:rPr>
            </w:pPr>
          </w:p>
        </w:tc>
        <w:tc>
          <w:tcPr>
            <w:tcW w:w="1258" w:type="dxa"/>
          </w:tcPr>
          <w:p>
            <w:pPr>
              <w:pStyle w:val="TableParagraph"/>
              <w:spacing w:before="1"/>
              <w:ind w:left="100" w:right="107"/>
              <w:rPr>
                <w:sz w:val="24"/>
              </w:rPr>
            </w:pP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17" w:right="111"/>
              <w:jc w:val="center"/>
              <w:rPr>
                <w:sz w:val="24"/>
              </w:rPr>
            </w:pPr>
            <w:r>
              <w:rPr>
                <w:sz w:val="24"/>
              </w:rPr>
              <w:t>0</w:t>
            </w:r>
            <w:r>
              <w:rPr>
                <w:spacing w:val="-15"/>
                <w:sz w:val="24"/>
              </w:rPr>
              <w:t> </w:t>
            </w:r>
            <w:r>
              <w:rPr>
                <w:sz w:val="24"/>
              </w:rPr>
              <w:t>Субсиди</w:t>
            </w:r>
            <w:r>
              <w:rPr>
                <w:sz w:val="24"/>
              </w:rPr>
              <w:t>я </w:t>
            </w:r>
            <w:r>
              <w:rPr>
                <w:spacing w:val="-2"/>
                <w:sz w:val="24"/>
              </w:rPr>
              <w:t>Московско </w:t>
            </w:r>
            <w:r>
              <w:rPr>
                <w:spacing w:val="-10"/>
                <w:sz w:val="24"/>
              </w:rPr>
              <w:t>й </w:t>
            </w:r>
            <w:r>
              <w:rPr>
                <w:spacing w:val="-2"/>
                <w:sz w:val="24"/>
              </w:rPr>
              <w:t>обществен </w:t>
            </w:r>
            <w:r>
              <w:rPr>
                <w:spacing w:val="-4"/>
                <w:sz w:val="24"/>
              </w:rPr>
              <w:t>ной </w:t>
            </w:r>
            <w:r>
              <w:rPr>
                <w:spacing w:val="-2"/>
                <w:sz w:val="24"/>
              </w:rPr>
              <w:t>организаци </w:t>
            </w:r>
            <w:r>
              <w:rPr>
                <w:spacing w:val="-10"/>
                <w:sz w:val="24"/>
              </w:rPr>
              <w:t>и</w:t>
            </w:r>
            <w:r>
              <w:rPr>
                <w:spacing w:val="40"/>
                <w:sz w:val="24"/>
              </w:rPr>
              <w:t> </w:t>
            </w:r>
            <w:r>
              <w:rPr>
                <w:spacing w:val="-2"/>
                <w:sz w:val="24"/>
              </w:rPr>
              <w:t>ветеранов войны (участнико </w:t>
            </w:r>
            <w:r>
              <w:rPr>
                <w:sz w:val="24"/>
              </w:rPr>
              <w:t>в и </w:t>
            </w:r>
            <w:r>
              <w:rPr>
                <w:spacing w:val="-2"/>
                <w:sz w:val="24"/>
              </w:rPr>
              <w:t>инвалидов Великой Отечествен </w:t>
            </w:r>
            <w:r>
              <w:rPr>
                <w:sz w:val="24"/>
              </w:rPr>
              <w:t>ной войны</w:t>
            </w:r>
          </w:p>
          <w:p>
            <w:pPr>
              <w:pStyle w:val="TableParagraph"/>
              <w:spacing w:line="274" w:lineRule="exact"/>
              <w:ind w:left="3"/>
              <w:jc w:val="center"/>
              <w:rPr>
                <w:sz w:val="24"/>
              </w:rPr>
            </w:pPr>
            <w:r>
              <w:rPr>
                <w:w w:val="99"/>
                <w:sz w:val="24"/>
              </w:rPr>
              <w:t>-</w:t>
            </w:r>
          </w:p>
          <w:p>
            <w:pPr>
              <w:pStyle w:val="TableParagraph"/>
              <w:spacing w:before="2"/>
              <w:ind w:left="110" w:right="105" w:firstLine="1"/>
              <w:jc w:val="center"/>
              <w:rPr>
                <w:sz w:val="24"/>
              </w:rPr>
            </w:pPr>
            <w:r>
              <w:rPr>
                <w:spacing w:val="-2"/>
                <w:sz w:val="24"/>
              </w:rPr>
              <w:t>пенсионер </w:t>
            </w:r>
            <w:r>
              <w:rPr>
                <w:sz w:val="24"/>
              </w:rPr>
              <w:t>ов) на </w:t>
            </w:r>
            <w:r>
              <w:rPr>
                <w:spacing w:val="-2"/>
                <w:sz w:val="24"/>
              </w:rPr>
              <w:t>организаци </w:t>
            </w:r>
            <w:r>
              <w:rPr>
                <w:sz w:val="24"/>
              </w:rPr>
              <w:t>ю</w:t>
            </w:r>
            <w:r>
              <w:rPr>
                <w:spacing w:val="-3"/>
                <w:sz w:val="24"/>
              </w:rPr>
              <w:t> </w:t>
            </w:r>
            <w:r>
              <w:rPr>
                <w:sz w:val="24"/>
              </w:rPr>
              <w:t>работы</w:t>
            </w:r>
            <w:r>
              <w:rPr>
                <w:spacing w:val="-2"/>
                <w:sz w:val="24"/>
              </w:rPr>
              <w:t> </w:t>
            </w:r>
            <w:r>
              <w:rPr>
                <w:sz w:val="24"/>
              </w:rPr>
              <w:t>с </w:t>
            </w:r>
            <w:r>
              <w:rPr>
                <w:spacing w:val="-2"/>
                <w:sz w:val="24"/>
              </w:rPr>
              <w:t>ветеранами Великой Отечествен </w:t>
            </w:r>
            <w:r>
              <w:rPr>
                <w:sz w:val="24"/>
              </w:rPr>
              <w:t>ной войны и их</w:t>
            </w:r>
          </w:p>
          <w:p>
            <w:pPr>
              <w:pStyle w:val="TableParagraph"/>
              <w:spacing w:line="255" w:lineRule="exact"/>
              <w:ind w:left="103" w:right="96"/>
              <w:jc w:val="center"/>
              <w:rPr>
                <w:sz w:val="24"/>
              </w:rPr>
            </w:pPr>
            <w:r>
              <w:rPr>
                <w:spacing w:val="-2"/>
                <w:sz w:val="24"/>
              </w:rPr>
              <w:t>семьями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spacing w:before="1"/>
              <w:ind w:left="225"/>
              <w:rPr>
                <w:sz w:val="24"/>
              </w:rPr>
            </w:pPr>
            <w:r>
              <w:rPr>
                <w:spacing w:val="-2"/>
                <w:sz w:val="24"/>
              </w:rPr>
              <w:t>529,5</w:t>
            </w: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before="1"/>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5" w:lineRule="exact" w:before="1"/>
              <w:ind w:left="96" w:right="96"/>
              <w:jc w:val="center"/>
              <w:rPr>
                <w:sz w:val="24"/>
              </w:rPr>
            </w:pPr>
            <w:r>
              <w:rPr>
                <w:spacing w:val="-2"/>
                <w:sz w:val="24"/>
              </w:rPr>
              <w:t>04Д040080</w:t>
            </w:r>
          </w:p>
          <w:p>
            <w:pPr>
              <w:pStyle w:val="TableParagraph"/>
              <w:ind w:left="117" w:right="111"/>
              <w:jc w:val="center"/>
              <w:rPr>
                <w:sz w:val="24"/>
              </w:rPr>
            </w:pPr>
            <w:r>
              <w:rPr>
                <w:sz w:val="24"/>
              </w:rPr>
              <w:t>0</w:t>
            </w:r>
            <w:r>
              <w:rPr>
                <w:spacing w:val="-15"/>
                <w:sz w:val="24"/>
              </w:rPr>
              <w:t> </w:t>
            </w:r>
            <w:r>
              <w:rPr>
                <w:sz w:val="24"/>
              </w:rPr>
              <w:t>Субсиди</w:t>
            </w:r>
            <w:r>
              <w:rPr>
                <w:sz w:val="24"/>
              </w:rPr>
              <w:t>я </w:t>
            </w:r>
            <w:r>
              <w:rPr>
                <w:spacing w:val="-2"/>
                <w:sz w:val="24"/>
              </w:rPr>
              <w:t>Московско </w:t>
            </w:r>
            <w:r>
              <w:rPr>
                <w:spacing w:val="-10"/>
                <w:sz w:val="24"/>
              </w:rPr>
              <w:t>й </w:t>
            </w:r>
            <w:r>
              <w:rPr>
                <w:spacing w:val="-2"/>
                <w:sz w:val="24"/>
              </w:rPr>
              <w:t>обществен </w:t>
            </w:r>
            <w:r>
              <w:rPr>
                <w:spacing w:val="-4"/>
                <w:sz w:val="24"/>
              </w:rPr>
              <w:t>ной </w:t>
            </w:r>
            <w:r>
              <w:rPr>
                <w:spacing w:val="-2"/>
                <w:sz w:val="24"/>
              </w:rPr>
              <w:t>организаци </w:t>
            </w:r>
            <w:r>
              <w:rPr>
                <w:spacing w:val="-10"/>
                <w:sz w:val="24"/>
              </w:rPr>
              <w:t>и</w:t>
            </w:r>
            <w:r>
              <w:rPr>
                <w:spacing w:val="40"/>
                <w:sz w:val="24"/>
              </w:rPr>
              <w:t> </w:t>
            </w:r>
            <w:r>
              <w:rPr>
                <w:spacing w:val="-2"/>
                <w:sz w:val="24"/>
              </w:rPr>
              <w:t>ветеранов</w:t>
            </w:r>
          </w:p>
          <w:p>
            <w:pPr>
              <w:pStyle w:val="TableParagraph"/>
              <w:spacing w:line="266" w:lineRule="exact"/>
              <w:ind w:left="100" w:right="96"/>
              <w:jc w:val="center"/>
              <w:rPr>
                <w:sz w:val="24"/>
              </w:rPr>
            </w:pPr>
            <w:r>
              <w:rPr>
                <w:spacing w:val="-2"/>
                <w:sz w:val="24"/>
              </w:rPr>
              <w:t>войны</w:t>
            </w:r>
          </w:p>
        </w:tc>
        <w:tc>
          <w:tcPr>
            <w:tcW w:w="840" w:type="dxa"/>
            <w:vMerge w:val="restart"/>
            <w:tcBorders>
              <w:bottom w:val="nil"/>
            </w:tcBorders>
          </w:tcPr>
          <w:p>
            <w:pPr>
              <w:pStyle w:val="TableParagraph"/>
              <w:spacing w:before="1"/>
              <w:ind w:left="172"/>
              <w:rPr>
                <w:sz w:val="24"/>
              </w:rPr>
            </w:pPr>
            <w:r>
              <w:rPr>
                <w:spacing w:val="-4"/>
                <w:sz w:val="24"/>
              </w:rPr>
              <w:t>1006</w:t>
            </w:r>
          </w:p>
        </w:tc>
        <w:tc>
          <w:tcPr>
            <w:tcW w:w="701" w:type="dxa"/>
            <w:vMerge w:val="restart"/>
            <w:tcBorders>
              <w:bottom w:val="nil"/>
            </w:tcBorders>
          </w:tcPr>
          <w:p>
            <w:pPr>
              <w:pStyle w:val="TableParagraph"/>
              <w:spacing w:before="1"/>
              <w:ind w:left="163"/>
              <w:rPr>
                <w:sz w:val="24"/>
              </w:rPr>
            </w:pPr>
            <w:r>
              <w:rPr>
                <w:spacing w:val="-5"/>
                <w:sz w:val="24"/>
              </w:rPr>
              <w:t>148</w:t>
            </w:r>
          </w:p>
        </w:tc>
        <w:tc>
          <w:tcPr>
            <w:tcW w:w="840" w:type="dxa"/>
            <w:vMerge w:val="restart"/>
            <w:tcBorders>
              <w:bottom w:val="nil"/>
            </w:tcBorders>
          </w:tcPr>
          <w:p>
            <w:pPr>
              <w:pStyle w:val="TableParagraph"/>
              <w:spacing w:before="1"/>
              <w:ind w:left="229"/>
              <w:rPr>
                <w:sz w:val="24"/>
              </w:rPr>
            </w:pPr>
            <w:r>
              <w:rPr>
                <w:spacing w:val="-5"/>
                <w:sz w:val="24"/>
              </w:rPr>
              <w:t>633</w:t>
            </w:r>
          </w:p>
        </w:tc>
        <w:tc>
          <w:tcPr>
            <w:tcW w:w="931" w:type="dxa"/>
            <w:vMerge w:val="restart"/>
            <w:tcBorders>
              <w:bottom w:val="nil"/>
            </w:tcBorders>
          </w:tcPr>
          <w:p>
            <w:pPr>
              <w:pStyle w:val="TableParagraph"/>
              <w:spacing w:before="1"/>
              <w:ind w:left="306"/>
              <w:rPr>
                <w:sz w:val="24"/>
              </w:rPr>
            </w:pPr>
            <w:r>
              <w:rPr>
                <w:spacing w:val="-5"/>
                <w:sz w:val="24"/>
              </w:rPr>
              <w:t>0,0</w:t>
            </w:r>
          </w:p>
        </w:tc>
        <w:tc>
          <w:tcPr>
            <w:tcW w:w="993" w:type="dxa"/>
            <w:vMerge w:val="restart"/>
            <w:tcBorders>
              <w:bottom w:val="nil"/>
            </w:tcBorders>
          </w:tcPr>
          <w:p>
            <w:pPr>
              <w:pStyle w:val="TableParagraph"/>
              <w:spacing w:before="1"/>
              <w:ind w:left="119" w:right="105"/>
              <w:jc w:val="center"/>
              <w:rPr>
                <w:sz w:val="24"/>
              </w:rPr>
            </w:pPr>
            <w:r>
              <w:rPr>
                <w:spacing w:val="-5"/>
                <w:sz w:val="24"/>
              </w:rPr>
              <w:t>0,0</w:t>
            </w:r>
          </w:p>
        </w:tc>
        <w:tc>
          <w:tcPr>
            <w:tcW w:w="993" w:type="dxa"/>
            <w:vMerge w:val="restart"/>
            <w:tcBorders>
              <w:bottom w:val="nil"/>
            </w:tcBorders>
          </w:tcPr>
          <w:p>
            <w:pPr>
              <w:pStyle w:val="TableParagraph"/>
              <w:spacing w:line="275" w:lineRule="exact" w:before="1"/>
              <w:ind w:left="113" w:right="115"/>
              <w:jc w:val="center"/>
              <w:rPr>
                <w:sz w:val="24"/>
              </w:rPr>
            </w:pPr>
            <w:r>
              <w:rPr>
                <w:spacing w:val="-5"/>
                <w:sz w:val="24"/>
              </w:rPr>
              <w:t>50</w:t>
            </w:r>
          </w:p>
          <w:p>
            <w:pPr>
              <w:pStyle w:val="TableParagraph"/>
              <w:spacing w:line="275" w:lineRule="exact"/>
              <w:ind w:left="115" w:right="115"/>
              <w:jc w:val="center"/>
              <w:rPr>
                <w:sz w:val="24"/>
              </w:rPr>
            </w:pPr>
            <w:r>
              <w:rPr>
                <w:spacing w:val="-2"/>
                <w:sz w:val="24"/>
              </w:rPr>
              <w:t>298,0</w:t>
            </w:r>
          </w:p>
        </w:tc>
        <w:tc>
          <w:tcPr>
            <w:tcW w:w="1118" w:type="dxa"/>
            <w:vMerge w:val="restart"/>
            <w:tcBorders>
              <w:bottom w:val="nil"/>
            </w:tcBorders>
          </w:tcPr>
          <w:p>
            <w:pPr>
              <w:pStyle w:val="TableParagraph"/>
              <w:spacing w:before="1"/>
              <w:ind w:left="129"/>
              <w:rPr>
                <w:sz w:val="24"/>
              </w:rPr>
            </w:pPr>
            <w:r>
              <w:rPr>
                <w:sz w:val="24"/>
              </w:rPr>
              <w:t>50</w:t>
            </w:r>
            <w:r>
              <w:rPr>
                <w:spacing w:val="2"/>
                <w:sz w:val="24"/>
              </w:rPr>
              <w:t> </w:t>
            </w:r>
            <w:r>
              <w:rPr>
                <w:spacing w:val="-2"/>
                <w:sz w:val="24"/>
              </w:rPr>
              <w:t>298,0</w:t>
            </w:r>
          </w:p>
        </w:tc>
        <w:tc>
          <w:tcPr>
            <w:tcW w:w="1118" w:type="dxa"/>
            <w:vMerge w:val="restart"/>
            <w:tcBorders>
              <w:bottom w:val="nil"/>
            </w:tcBorders>
          </w:tcPr>
          <w:p>
            <w:pPr>
              <w:pStyle w:val="TableParagraph"/>
              <w:spacing w:before="1"/>
              <w:ind w:left="133"/>
              <w:rPr>
                <w:sz w:val="24"/>
              </w:rPr>
            </w:pPr>
            <w:r>
              <w:rPr>
                <w:sz w:val="24"/>
              </w:rPr>
              <w:t>50</w:t>
            </w:r>
            <w:r>
              <w:rPr>
                <w:spacing w:val="2"/>
                <w:sz w:val="24"/>
              </w:rPr>
              <w:t> </w:t>
            </w:r>
            <w:r>
              <w:rPr>
                <w:spacing w:val="-2"/>
                <w:sz w:val="24"/>
              </w:rPr>
              <w:t>298,0</w:t>
            </w:r>
          </w:p>
        </w:tc>
        <w:tc>
          <w:tcPr>
            <w:tcW w:w="1123" w:type="dxa"/>
            <w:vMerge w:val="restart"/>
            <w:tcBorders>
              <w:bottom w:val="nil"/>
            </w:tcBorders>
          </w:tcPr>
          <w:p>
            <w:pPr>
              <w:pStyle w:val="TableParagraph"/>
              <w:spacing w:before="1"/>
              <w:ind w:left="133"/>
              <w:rPr>
                <w:sz w:val="24"/>
              </w:rPr>
            </w:pPr>
            <w:r>
              <w:rPr>
                <w:sz w:val="24"/>
              </w:rPr>
              <w:t>50</w:t>
            </w:r>
            <w:r>
              <w:rPr>
                <w:spacing w:val="2"/>
                <w:sz w:val="24"/>
              </w:rPr>
              <w:t> </w:t>
            </w:r>
            <w:r>
              <w:rPr>
                <w:spacing w:val="-2"/>
                <w:sz w:val="24"/>
              </w:rPr>
              <w:t>298,0</w:t>
            </w:r>
          </w:p>
        </w:tc>
        <w:tc>
          <w:tcPr>
            <w:tcW w:w="1118" w:type="dxa"/>
            <w:vMerge w:val="restart"/>
            <w:tcBorders>
              <w:bottom w:val="nil"/>
            </w:tcBorders>
          </w:tcPr>
          <w:p>
            <w:pPr>
              <w:pStyle w:val="TableParagraph"/>
              <w:spacing w:before="1"/>
              <w:ind w:left="128"/>
              <w:rPr>
                <w:sz w:val="24"/>
              </w:rPr>
            </w:pPr>
            <w:r>
              <w:rPr>
                <w:sz w:val="24"/>
              </w:rPr>
              <w:t>50</w:t>
            </w:r>
            <w:r>
              <w:rPr>
                <w:spacing w:val="2"/>
                <w:sz w:val="24"/>
              </w:rPr>
              <w:t> </w:t>
            </w:r>
            <w:r>
              <w:rPr>
                <w:spacing w:val="-2"/>
                <w:sz w:val="24"/>
              </w:rPr>
              <w:t>298,0</w:t>
            </w:r>
          </w:p>
        </w:tc>
        <w:tc>
          <w:tcPr>
            <w:tcW w:w="1118" w:type="dxa"/>
            <w:vMerge w:val="restart"/>
          </w:tcPr>
          <w:p>
            <w:pPr>
              <w:pStyle w:val="TableParagraph"/>
              <w:spacing w:before="1"/>
              <w:ind w:left="166"/>
              <w:rPr>
                <w:sz w:val="24"/>
              </w:rPr>
            </w:pPr>
            <w:r>
              <w:rPr>
                <w:sz w:val="24"/>
              </w:rPr>
              <w:t>50</w:t>
            </w:r>
            <w:r>
              <w:rPr>
                <w:spacing w:val="2"/>
                <w:sz w:val="24"/>
              </w:rPr>
              <w:t> </w:t>
            </w:r>
            <w:r>
              <w:rPr>
                <w:spacing w:val="-2"/>
                <w:sz w:val="24"/>
              </w:rPr>
              <w:t>298,0</w:t>
            </w:r>
          </w:p>
        </w:tc>
      </w:tr>
      <w:tr>
        <w:trPr>
          <w:trHeight w:val="2486"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694"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9" w:firstLine="2"/>
              <w:jc w:val="center"/>
              <w:rPr>
                <w:sz w:val="24"/>
              </w:rPr>
            </w:pPr>
            <w:r>
              <w:rPr>
                <w:spacing w:val="-2"/>
                <w:sz w:val="24"/>
              </w:rPr>
              <w:t>(участнико </w:t>
            </w:r>
            <w:r>
              <w:rPr>
                <w:sz w:val="24"/>
              </w:rPr>
              <w:t>в и </w:t>
            </w:r>
            <w:r>
              <w:rPr>
                <w:spacing w:val="-2"/>
                <w:sz w:val="24"/>
              </w:rPr>
              <w:t>инвалидов Великой Отечествен </w:t>
            </w:r>
            <w:r>
              <w:rPr>
                <w:sz w:val="24"/>
              </w:rPr>
              <w:t>ной войны</w:t>
            </w:r>
          </w:p>
          <w:p>
            <w:pPr>
              <w:pStyle w:val="TableParagraph"/>
              <w:spacing w:line="275" w:lineRule="exact"/>
              <w:ind w:left="11"/>
              <w:jc w:val="center"/>
              <w:rPr>
                <w:sz w:val="24"/>
              </w:rPr>
            </w:pPr>
            <w:r>
              <w:rPr>
                <w:w w:val="99"/>
                <w:sz w:val="24"/>
              </w:rPr>
              <w:t>-</w:t>
            </w:r>
          </w:p>
          <w:p>
            <w:pPr>
              <w:pStyle w:val="TableParagraph"/>
              <w:ind w:left="114" w:right="101" w:firstLine="1"/>
              <w:jc w:val="center"/>
              <w:rPr>
                <w:sz w:val="24"/>
              </w:rPr>
            </w:pPr>
            <w:r>
              <w:rPr>
                <w:spacing w:val="-2"/>
                <w:sz w:val="24"/>
              </w:rPr>
              <w:t>пенсионер </w:t>
            </w:r>
            <w:r>
              <w:rPr>
                <w:sz w:val="24"/>
              </w:rPr>
              <w:t>ов) на </w:t>
            </w:r>
            <w:r>
              <w:rPr>
                <w:spacing w:val="-2"/>
                <w:sz w:val="24"/>
              </w:rPr>
              <w:t>организаци </w:t>
            </w:r>
            <w:r>
              <w:rPr>
                <w:sz w:val="24"/>
              </w:rPr>
              <w:t>ю</w:t>
            </w:r>
            <w:r>
              <w:rPr>
                <w:spacing w:val="-3"/>
                <w:sz w:val="24"/>
              </w:rPr>
              <w:t> </w:t>
            </w:r>
            <w:r>
              <w:rPr>
                <w:sz w:val="24"/>
              </w:rPr>
              <w:t>работы</w:t>
            </w:r>
            <w:r>
              <w:rPr>
                <w:spacing w:val="-2"/>
                <w:sz w:val="24"/>
              </w:rPr>
              <w:t> </w:t>
            </w:r>
            <w:r>
              <w:rPr>
                <w:sz w:val="24"/>
              </w:rPr>
              <w:t>с </w:t>
            </w:r>
            <w:r>
              <w:rPr>
                <w:spacing w:val="-2"/>
                <w:sz w:val="24"/>
              </w:rPr>
              <w:t>ветеранами Великой Отечествен </w:t>
            </w:r>
            <w:r>
              <w:rPr>
                <w:sz w:val="24"/>
              </w:rPr>
              <w:t>ной войны и их</w:t>
            </w:r>
          </w:p>
          <w:p>
            <w:pPr>
              <w:pStyle w:val="TableParagraph"/>
              <w:spacing w:line="257" w:lineRule="exact" w:before="2"/>
              <w:ind w:left="103" w:right="88"/>
              <w:jc w:val="center"/>
              <w:rPr>
                <w:sz w:val="24"/>
              </w:rPr>
            </w:pPr>
            <w:r>
              <w:rPr>
                <w:spacing w:val="-2"/>
                <w:sz w:val="24"/>
              </w:rPr>
              <w:t>семьями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45"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04Д040080</w:t>
            </w:r>
          </w:p>
          <w:p>
            <w:pPr>
              <w:pStyle w:val="TableParagraph"/>
              <w:spacing w:before="2"/>
              <w:ind w:left="121" w:right="107"/>
              <w:jc w:val="center"/>
              <w:rPr>
                <w:sz w:val="24"/>
              </w:rPr>
            </w:pPr>
            <w:r>
              <w:rPr>
                <w:sz w:val="24"/>
              </w:rPr>
              <w:t>0</w:t>
            </w:r>
            <w:r>
              <w:rPr>
                <w:spacing w:val="-15"/>
                <w:sz w:val="24"/>
              </w:rPr>
              <w:t> </w:t>
            </w:r>
            <w:r>
              <w:rPr>
                <w:sz w:val="24"/>
              </w:rPr>
              <w:t>Субсиди</w:t>
            </w:r>
            <w:r>
              <w:rPr>
                <w:sz w:val="24"/>
              </w:rPr>
              <w:t>я </w:t>
            </w:r>
            <w:r>
              <w:rPr>
                <w:spacing w:val="-2"/>
                <w:sz w:val="24"/>
              </w:rPr>
              <w:t>Московско </w:t>
            </w:r>
            <w:r>
              <w:rPr>
                <w:spacing w:val="-10"/>
                <w:sz w:val="24"/>
              </w:rPr>
              <w:t>й </w:t>
            </w:r>
            <w:r>
              <w:rPr>
                <w:spacing w:val="-2"/>
                <w:sz w:val="24"/>
              </w:rPr>
              <w:t>обществен </w:t>
            </w:r>
            <w:r>
              <w:rPr>
                <w:spacing w:val="-4"/>
                <w:sz w:val="24"/>
              </w:rPr>
              <w:t>ной </w:t>
            </w:r>
            <w:r>
              <w:rPr>
                <w:spacing w:val="-2"/>
                <w:sz w:val="24"/>
              </w:rPr>
              <w:t>организаци </w:t>
            </w:r>
            <w:r>
              <w:rPr>
                <w:spacing w:val="-10"/>
                <w:sz w:val="24"/>
              </w:rPr>
              <w:t>и</w:t>
            </w:r>
            <w:r>
              <w:rPr>
                <w:spacing w:val="40"/>
                <w:sz w:val="24"/>
              </w:rPr>
              <w:t> </w:t>
            </w:r>
            <w:r>
              <w:rPr>
                <w:spacing w:val="-2"/>
                <w:sz w:val="24"/>
              </w:rPr>
              <w:t>ветеранов войны (участнико </w:t>
            </w:r>
            <w:r>
              <w:rPr>
                <w:sz w:val="24"/>
              </w:rPr>
              <w:t>в и </w:t>
            </w:r>
            <w:r>
              <w:rPr>
                <w:spacing w:val="-2"/>
                <w:sz w:val="24"/>
              </w:rPr>
              <w:t>инвалидов Великой Отечествен </w:t>
            </w:r>
            <w:r>
              <w:rPr>
                <w:sz w:val="24"/>
              </w:rPr>
              <w:t>ной войны</w:t>
            </w:r>
          </w:p>
          <w:p>
            <w:pPr>
              <w:pStyle w:val="TableParagraph"/>
              <w:spacing w:line="272" w:lineRule="exact"/>
              <w:ind w:left="11"/>
              <w:jc w:val="center"/>
              <w:rPr>
                <w:sz w:val="24"/>
              </w:rPr>
            </w:pPr>
            <w:r>
              <w:rPr>
                <w:w w:val="99"/>
                <w:sz w:val="24"/>
              </w:rPr>
              <w:t>-</w:t>
            </w:r>
          </w:p>
          <w:p>
            <w:pPr>
              <w:pStyle w:val="TableParagraph"/>
              <w:spacing w:line="275" w:lineRule="exact"/>
              <w:ind w:left="103" w:right="91"/>
              <w:jc w:val="center"/>
              <w:rPr>
                <w:sz w:val="24"/>
              </w:rPr>
            </w:pPr>
            <w:r>
              <w:rPr>
                <w:spacing w:val="-2"/>
                <w:sz w:val="24"/>
              </w:rPr>
              <w:t>пенсионер</w:t>
            </w:r>
          </w:p>
          <w:p>
            <w:pPr>
              <w:pStyle w:val="TableParagraph"/>
              <w:spacing w:line="261" w:lineRule="exact" w:before="3"/>
              <w:ind w:left="103" w:right="84"/>
              <w:jc w:val="center"/>
              <w:rPr>
                <w:sz w:val="24"/>
              </w:rPr>
            </w:pPr>
            <w:r>
              <w:rPr>
                <w:sz w:val="24"/>
              </w:rPr>
              <w:t>ов)</w:t>
            </w:r>
            <w:r>
              <w:rPr>
                <w:spacing w:val="5"/>
                <w:sz w:val="24"/>
              </w:rPr>
              <w:t> </w:t>
            </w:r>
            <w:r>
              <w:rPr>
                <w:spacing w:val="-5"/>
                <w:sz w:val="24"/>
              </w:rPr>
              <w:t>на</w:t>
            </w:r>
          </w:p>
        </w:tc>
        <w:tc>
          <w:tcPr>
            <w:tcW w:w="840" w:type="dxa"/>
            <w:tcBorders>
              <w:bottom w:val="nil"/>
            </w:tcBorders>
          </w:tcPr>
          <w:p>
            <w:pPr>
              <w:pStyle w:val="TableParagraph"/>
              <w:spacing w:line="273" w:lineRule="exact"/>
              <w:ind w:left="176"/>
              <w:rPr>
                <w:sz w:val="24"/>
              </w:rPr>
            </w:pPr>
            <w:r>
              <w:rPr>
                <w:spacing w:val="-4"/>
                <w:sz w:val="24"/>
              </w:rPr>
              <w:t>1006</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634</w:t>
            </w:r>
          </w:p>
        </w:tc>
        <w:tc>
          <w:tcPr>
            <w:tcW w:w="931" w:type="dxa"/>
            <w:tcBorders>
              <w:bottom w:val="nil"/>
            </w:tcBorders>
          </w:tcPr>
          <w:p>
            <w:pPr>
              <w:pStyle w:val="TableParagraph"/>
              <w:spacing w:line="273" w:lineRule="exact"/>
              <w:ind w:left="114" w:right="114"/>
              <w:jc w:val="center"/>
              <w:rPr>
                <w:sz w:val="24"/>
              </w:rPr>
            </w:pPr>
            <w:r>
              <w:rPr>
                <w:spacing w:val="-5"/>
                <w:sz w:val="24"/>
              </w:rPr>
              <w:t>35</w:t>
            </w:r>
          </w:p>
          <w:p>
            <w:pPr>
              <w:pStyle w:val="TableParagraph"/>
              <w:spacing w:before="2"/>
              <w:ind w:left="114" w:right="114"/>
              <w:jc w:val="center"/>
              <w:rPr>
                <w:sz w:val="24"/>
              </w:rPr>
            </w:pPr>
            <w:r>
              <w:rPr>
                <w:spacing w:val="-2"/>
                <w:sz w:val="24"/>
              </w:rPr>
              <w:t>298,0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716"/>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222"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0" w:right="105" w:firstLine="2"/>
              <w:jc w:val="center"/>
              <w:rPr>
                <w:sz w:val="24"/>
              </w:rPr>
            </w:pPr>
            <w:r>
              <w:rPr>
                <w:spacing w:val="-2"/>
                <w:sz w:val="24"/>
              </w:rPr>
              <w:t>организаци </w:t>
            </w:r>
            <w:r>
              <w:rPr>
                <w:sz w:val="24"/>
              </w:rPr>
              <w:t>ю</w:t>
            </w:r>
            <w:r>
              <w:rPr>
                <w:spacing w:val="-3"/>
                <w:sz w:val="24"/>
              </w:rPr>
              <w:t> </w:t>
            </w:r>
            <w:r>
              <w:rPr>
                <w:sz w:val="24"/>
              </w:rPr>
              <w:t>работы</w:t>
            </w:r>
            <w:r>
              <w:rPr>
                <w:spacing w:val="-2"/>
                <w:sz w:val="24"/>
              </w:rPr>
              <w:t> </w:t>
            </w:r>
            <w:r>
              <w:rPr>
                <w:sz w:val="24"/>
              </w:rPr>
              <w:t>с </w:t>
            </w:r>
            <w:r>
              <w:rPr>
                <w:spacing w:val="-2"/>
                <w:sz w:val="24"/>
              </w:rPr>
              <w:t>ветеранами Великой Отечествен </w:t>
            </w:r>
            <w:r>
              <w:rPr>
                <w:sz w:val="24"/>
              </w:rPr>
              <w:t>ной войны и их</w:t>
            </w:r>
          </w:p>
          <w:p>
            <w:pPr>
              <w:pStyle w:val="TableParagraph"/>
              <w:spacing w:line="259" w:lineRule="exact"/>
              <w:ind w:left="103" w:right="96"/>
              <w:jc w:val="center"/>
              <w:rPr>
                <w:sz w:val="24"/>
              </w:rPr>
            </w:pPr>
            <w:r>
              <w:rPr>
                <w:spacing w:val="-2"/>
                <w:sz w:val="24"/>
              </w:rPr>
              <w:t>семьями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1" w:lineRule="exact"/>
              <w:ind w:left="96" w:right="96"/>
              <w:jc w:val="center"/>
              <w:rPr>
                <w:sz w:val="24"/>
              </w:rPr>
            </w:pPr>
            <w:r>
              <w:rPr>
                <w:spacing w:val="-2"/>
                <w:sz w:val="24"/>
              </w:rPr>
              <w:t>04Д040090</w:t>
            </w:r>
          </w:p>
          <w:p>
            <w:pPr>
              <w:pStyle w:val="TableParagraph"/>
              <w:ind w:left="115" w:right="109"/>
              <w:jc w:val="center"/>
              <w:rPr>
                <w:sz w:val="24"/>
              </w:rPr>
            </w:pPr>
            <w:r>
              <w:rPr>
                <w:sz w:val="24"/>
              </w:rPr>
              <w:t>0</w:t>
            </w:r>
            <w:r>
              <w:rPr>
                <w:spacing w:val="-15"/>
                <w:sz w:val="24"/>
              </w:rPr>
              <w:t> </w:t>
            </w:r>
            <w:r>
              <w:rPr>
                <w:sz w:val="24"/>
              </w:rPr>
              <w:t>Субсиди</w:t>
            </w:r>
            <w:r>
              <w:rPr>
                <w:sz w:val="24"/>
              </w:rPr>
              <w:t>я </w:t>
            </w:r>
            <w:r>
              <w:rPr>
                <w:spacing w:val="-2"/>
                <w:sz w:val="24"/>
              </w:rPr>
              <w:t>Межрегио нальной обществен </w:t>
            </w:r>
            <w:r>
              <w:rPr>
                <w:spacing w:val="-4"/>
                <w:sz w:val="24"/>
              </w:rPr>
              <w:t>ной </w:t>
            </w:r>
            <w:r>
              <w:rPr>
                <w:spacing w:val="-2"/>
                <w:sz w:val="24"/>
              </w:rPr>
              <w:t>организаци </w:t>
            </w:r>
            <w:r>
              <w:rPr>
                <w:sz w:val="24"/>
              </w:rPr>
              <w:t>и "Клуб </w:t>
            </w:r>
            <w:r>
              <w:rPr>
                <w:spacing w:val="-2"/>
                <w:sz w:val="24"/>
              </w:rPr>
              <w:t>Героев Советского Союза, Героев Российско </w:t>
            </w:r>
            <w:r>
              <w:rPr>
                <w:spacing w:val="-10"/>
                <w:sz w:val="24"/>
              </w:rPr>
              <w:t>й </w:t>
            </w:r>
            <w:r>
              <w:rPr>
                <w:spacing w:val="-2"/>
                <w:sz w:val="24"/>
              </w:rPr>
              <w:t>Федерации </w:t>
            </w:r>
            <w:r>
              <w:rPr>
                <w:sz w:val="24"/>
              </w:rPr>
              <w:t>и полных </w:t>
            </w:r>
            <w:r>
              <w:rPr>
                <w:spacing w:val="-2"/>
                <w:sz w:val="24"/>
              </w:rPr>
              <w:t>кавалеров ордена </w:t>
            </w:r>
            <w:r>
              <w:rPr>
                <w:sz w:val="24"/>
              </w:rPr>
              <w:t>Славы г.</w:t>
            </w:r>
          </w:p>
          <w:p>
            <w:pPr>
              <w:pStyle w:val="TableParagraph"/>
              <w:ind w:left="105" w:right="100" w:firstLine="1"/>
              <w:jc w:val="center"/>
              <w:rPr>
                <w:sz w:val="24"/>
              </w:rPr>
            </w:pPr>
            <w:r>
              <w:rPr>
                <w:sz w:val="24"/>
              </w:rPr>
              <w:t>Москвы и </w:t>
            </w:r>
            <w:r>
              <w:rPr>
                <w:spacing w:val="-2"/>
                <w:sz w:val="24"/>
              </w:rPr>
              <w:t>Московско </w:t>
            </w:r>
            <w:r>
              <w:rPr>
                <w:sz w:val="24"/>
              </w:rPr>
              <w:t>й области" </w:t>
            </w:r>
            <w:r>
              <w:rPr>
                <w:spacing w:val="-6"/>
                <w:sz w:val="24"/>
              </w:rPr>
              <w:t>на </w:t>
            </w:r>
            <w:r>
              <w:rPr>
                <w:spacing w:val="-2"/>
                <w:sz w:val="24"/>
              </w:rPr>
              <w:t>организаци </w:t>
            </w:r>
            <w:r>
              <w:rPr>
                <w:sz w:val="24"/>
              </w:rPr>
              <w:t>ю и </w:t>
            </w:r>
            <w:r>
              <w:rPr>
                <w:spacing w:val="-2"/>
                <w:sz w:val="24"/>
              </w:rPr>
              <w:t>проведение торжествен</w:t>
            </w:r>
          </w:p>
          <w:p>
            <w:pPr>
              <w:pStyle w:val="TableParagraph"/>
              <w:spacing w:line="266" w:lineRule="exact"/>
              <w:ind w:left="97" w:right="96"/>
              <w:jc w:val="center"/>
              <w:rPr>
                <w:sz w:val="24"/>
              </w:rPr>
            </w:pPr>
            <w:r>
              <w:rPr>
                <w:spacing w:val="-5"/>
                <w:sz w:val="24"/>
              </w:rPr>
              <w:t>ных</w:t>
            </w:r>
          </w:p>
        </w:tc>
        <w:tc>
          <w:tcPr>
            <w:tcW w:w="840" w:type="dxa"/>
            <w:vMerge w:val="restart"/>
            <w:tcBorders>
              <w:bottom w:val="nil"/>
            </w:tcBorders>
          </w:tcPr>
          <w:p>
            <w:pPr>
              <w:pStyle w:val="TableParagraph"/>
              <w:spacing w:line="273" w:lineRule="exact"/>
              <w:ind w:left="172"/>
              <w:rPr>
                <w:sz w:val="24"/>
              </w:rPr>
            </w:pPr>
            <w:r>
              <w:rPr>
                <w:spacing w:val="-4"/>
                <w:sz w:val="24"/>
              </w:rPr>
              <w:t>1006</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632</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1" w:lineRule="exact"/>
              <w:ind w:left="119" w:right="115"/>
              <w:jc w:val="center"/>
              <w:rPr>
                <w:sz w:val="24"/>
              </w:rPr>
            </w:pPr>
            <w:r>
              <w:rPr>
                <w:spacing w:val="-5"/>
                <w:sz w:val="24"/>
              </w:rPr>
              <w:t>67</w:t>
            </w:r>
          </w:p>
          <w:p>
            <w:pPr>
              <w:pStyle w:val="TableParagraph"/>
              <w:spacing w:line="275" w:lineRule="exact"/>
              <w:ind w:left="119" w:right="112"/>
              <w:jc w:val="center"/>
              <w:rPr>
                <w:sz w:val="24"/>
              </w:rPr>
            </w:pPr>
            <w:r>
              <w:rPr>
                <w:spacing w:val="-2"/>
                <w:sz w:val="24"/>
              </w:rPr>
              <w:t>000,0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7454"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60"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0"/>
              <w:jc w:val="center"/>
              <w:rPr>
                <w:sz w:val="24"/>
              </w:rPr>
            </w:pPr>
            <w:r>
              <w:rPr>
                <w:spacing w:val="-2"/>
                <w:sz w:val="24"/>
              </w:rPr>
              <w:t>мероприят </w:t>
            </w:r>
            <w:r>
              <w:rPr>
                <w:spacing w:val="-4"/>
                <w:sz w:val="24"/>
              </w:rPr>
              <w:t>ий, </w:t>
            </w:r>
            <w:r>
              <w:rPr>
                <w:spacing w:val="-2"/>
                <w:sz w:val="24"/>
              </w:rPr>
              <w:t>разработку </w:t>
            </w:r>
            <w:r>
              <w:rPr>
                <w:sz w:val="24"/>
              </w:rPr>
              <w:t>и издание </w:t>
            </w:r>
            <w:r>
              <w:rPr>
                <w:spacing w:val="-2"/>
                <w:sz w:val="24"/>
              </w:rPr>
              <w:t>мемуарных</w:t>
            </w:r>
          </w:p>
          <w:p>
            <w:pPr>
              <w:pStyle w:val="TableParagraph"/>
              <w:spacing w:line="259" w:lineRule="exact"/>
              <w:ind w:left="103" w:right="96"/>
              <w:jc w:val="center"/>
              <w:rPr>
                <w:sz w:val="24"/>
              </w:rPr>
            </w:pPr>
            <w:r>
              <w:rPr>
                <w:spacing w:val="-2"/>
                <w:sz w:val="24"/>
              </w:rPr>
              <w:t>трудов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8279"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1" w:lineRule="exact"/>
              <w:ind w:left="103" w:right="96"/>
              <w:jc w:val="center"/>
              <w:rPr>
                <w:sz w:val="24"/>
              </w:rPr>
            </w:pPr>
            <w:r>
              <w:rPr>
                <w:spacing w:val="-2"/>
                <w:sz w:val="24"/>
              </w:rPr>
              <w:t>04Д040090</w:t>
            </w:r>
          </w:p>
          <w:p>
            <w:pPr>
              <w:pStyle w:val="TableParagraph"/>
              <w:ind w:left="119" w:right="105"/>
              <w:jc w:val="center"/>
              <w:rPr>
                <w:sz w:val="24"/>
              </w:rPr>
            </w:pPr>
            <w:r>
              <w:rPr>
                <w:sz w:val="24"/>
              </w:rPr>
              <w:t>0</w:t>
            </w:r>
            <w:r>
              <w:rPr>
                <w:spacing w:val="-15"/>
                <w:sz w:val="24"/>
              </w:rPr>
              <w:t> </w:t>
            </w:r>
            <w:r>
              <w:rPr>
                <w:sz w:val="24"/>
              </w:rPr>
              <w:t>Субсиди</w:t>
            </w:r>
            <w:r>
              <w:rPr>
                <w:sz w:val="24"/>
              </w:rPr>
              <w:t>я </w:t>
            </w:r>
            <w:r>
              <w:rPr>
                <w:spacing w:val="-2"/>
                <w:sz w:val="24"/>
              </w:rPr>
              <w:t>Межрегио нальной обществен </w:t>
            </w:r>
            <w:r>
              <w:rPr>
                <w:spacing w:val="-4"/>
                <w:sz w:val="24"/>
              </w:rPr>
              <w:t>ной </w:t>
            </w:r>
            <w:r>
              <w:rPr>
                <w:spacing w:val="-2"/>
                <w:sz w:val="24"/>
              </w:rPr>
              <w:t>организаци </w:t>
            </w:r>
            <w:r>
              <w:rPr>
                <w:sz w:val="24"/>
              </w:rPr>
              <w:t>и "Клуб </w:t>
            </w:r>
            <w:r>
              <w:rPr>
                <w:spacing w:val="-2"/>
                <w:sz w:val="24"/>
              </w:rPr>
              <w:t>Героев Советского Союза, Героев Российско </w:t>
            </w:r>
            <w:r>
              <w:rPr>
                <w:spacing w:val="-10"/>
                <w:sz w:val="24"/>
              </w:rPr>
              <w:t>й </w:t>
            </w:r>
            <w:r>
              <w:rPr>
                <w:spacing w:val="-2"/>
                <w:sz w:val="24"/>
              </w:rPr>
              <w:t>Федерации </w:t>
            </w:r>
            <w:r>
              <w:rPr>
                <w:sz w:val="24"/>
              </w:rPr>
              <w:t>и полных </w:t>
            </w:r>
            <w:r>
              <w:rPr>
                <w:spacing w:val="-2"/>
                <w:sz w:val="24"/>
              </w:rPr>
              <w:t>кавалеров ордена Славы</w:t>
            </w:r>
          </w:p>
          <w:p>
            <w:pPr>
              <w:pStyle w:val="TableParagraph"/>
              <w:ind w:left="109" w:right="97" w:firstLine="7"/>
              <w:jc w:val="center"/>
              <w:rPr>
                <w:sz w:val="24"/>
              </w:rPr>
            </w:pPr>
            <w:r>
              <w:rPr>
                <w:sz w:val="24"/>
              </w:rPr>
              <w:t>г. Москвы </w:t>
            </w:r>
            <w:r>
              <w:rPr>
                <w:spacing w:val="-10"/>
                <w:sz w:val="24"/>
              </w:rPr>
              <w:t>и </w:t>
            </w:r>
            <w:r>
              <w:rPr>
                <w:spacing w:val="-2"/>
                <w:sz w:val="24"/>
              </w:rPr>
              <w:t>Московско </w:t>
            </w:r>
            <w:r>
              <w:rPr>
                <w:sz w:val="24"/>
              </w:rPr>
              <w:t>й области" </w:t>
            </w:r>
            <w:r>
              <w:rPr>
                <w:spacing w:val="-6"/>
                <w:sz w:val="24"/>
              </w:rPr>
              <w:t>на </w:t>
            </w:r>
            <w:r>
              <w:rPr>
                <w:spacing w:val="-2"/>
                <w:sz w:val="24"/>
              </w:rPr>
              <w:t>организаци </w:t>
            </w:r>
            <w:r>
              <w:rPr>
                <w:sz w:val="24"/>
              </w:rPr>
              <w:t>ю и </w:t>
            </w:r>
            <w:r>
              <w:rPr>
                <w:spacing w:val="-2"/>
                <w:sz w:val="24"/>
              </w:rPr>
              <w:t>проведение торжествен </w:t>
            </w:r>
            <w:r>
              <w:rPr>
                <w:spacing w:val="-4"/>
                <w:sz w:val="24"/>
              </w:rPr>
              <w:t>ных</w:t>
            </w:r>
          </w:p>
          <w:p>
            <w:pPr>
              <w:pStyle w:val="TableParagraph"/>
              <w:spacing w:line="261" w:lineRule="exact"/>
              <w:ind w:left="103" w:right="86"/>
              <w:jc w:val="center"/>
              <w:rPr>
                <w:sz w:val="24"/>
              </w:rPr>
            </w:pPr>
            <w:r>
              <w:rPr>
                <w:spacing w:val="-2"/>
                <w:sz w:val="24"/>
              </w:rPr>
              <w:t>мероприят</w:t>
            </w:r>
          </w:p>
        </w:tc>
        <w:tc>
          <w:tcPr>
            <w:tcW w:w="840" w:type="dxa"/>
            <w:tcBorders>
              <w:bottom w:val="nil"/>
            </w:tcBorders>
          </w:tcPr>
          <w:p>
            <w:pPr>
              <w:pStyle w:val="TableParagraph"/>
              <w:spacing w:line="273" w:lineRule="exact"/>
              <w:ind w:left="176"/>
              <w:rPr>
                <w:sz w:val="24"/>
              </w:rPr>
            </w:pPr>
            <w:r>
              <w:rPr>
                <w:spacing w:val="-4"/>
                <w:sz w:val="24"/>
              </w:rPr>
              <w:t>1006</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633</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1" w:lineRule="exact"/>
              <w:ind w:left="110" w:right="108"/>
              <w:jc w:val="center"/>
              <w:rPr>
                <w:sz w:val="24"/>
              </w:rPr>
            </w:pPr>
            <w:r>
              <w:rPr>
                <w:spacing w:val="-2"/>
                <w:sz w:val="24"/>
              </w:rPr>
              <w:t>30192,</w:t>
            </w:r>
          </w:p>
          <w:p>
            <w:pPr>
              <w:pStyle w:val="TableParagraph"/>
              <w:spacing w:line="275" w:lineRule="exact"/>
              <w:jc w:val="center"/>
              <w:rPr>
                <w:sz w:val="24"/>
              </w:rPr>
            </w:pPr>
            <w:r>
              <w:rPr>
                <w:sz w:val="24"/>
              </w:rPr>
              <w:t>3</w:t>
            </w:r>
          </w:p>
        </w:tc>
        <w:tc>
          <w:tcPr>
            <w:tcW w:w="1118" w:type="dxa"/>
            <w:tcBorders>
              <w:bottom w:val="nil"/>
            </w:tcBorders>
          </w:tcPr>
          <w:p>
            <w:pPr>
              <w:pStyle w:val="TableParagraph"/>
              <w:spacing w:line="273" w:lineRule="exact"/>
              <w:ind w:left="134"/>
              <w:rPr>
                <w:sz w:val="24"/>
              </w:rPr>
            </w:pPr>
            <w:r>
              <w:rPr>
                <w:sz w:val="24"/>
              </w:rPr>
              <w:t>17</w:t>
            </w:r>
            <w:r>
              <w:rPr>
                <w:spacing w:val="2"/>
                <w:sz w:val="24"/>
              </w:rPr>
              <w:t> </w:t>
            </w:r>
            <w:r>
              <w:rPr>
                <w:spacing w:val="-2"/>
                <w:sz w:val="24"/>
              </w:rPr>
              <w:t>000,0</w:t>
            </w:r>
          </w:p>
        </w:tc>
        <w:tc>
          <w:tcPr>
            <w:tcW w:w="1118" w:type="dxa"/>
            <w:tcBorders>
              <w:bottom w:val="nil"/>
            </w:tcBorders>
          </w:tcPr>
          <w:p>
            <w:pPr>
              <w:pStyle w:val="TableParagraph"/>
              <w:spacing w:line="273" w:lineRule="exact"/>
              <w:ind w:left="139"/>
              <w:rPr>
                <w:sz w:val="24"/>
              </w:rPr>
            </w:pPr>
            <w:r>
              <w:rPr>
                <w:sz w:val="24"/>
              </w:rPr>
              <w:t>17</w:t>
            </w:r>
            <w:r>
              <w:rPr>
                <w:spacing w:val="2"/>
                <w:sz w:val="24"/>
              </w:rPr>
              <w:t> </w:t>
            </w:r>
            <w:r>
              <w:rPr>
                <w:spacing w:val="-2"/>
                <w:sz w:val="24"/>
              </w:rPr>
              <w:t>000,0</w:t>
            </w:r>
          </w:p>
        </w:tc>
        <w:tc>
          <w:tcPr>
            <w:tcW w:w="1123" w:type="dxa"/>
            <w:tcBorders>
              <w:bottom w:val="nil"/>
            </w:tcBorders>
          </w:tcPr>
          <w:p>
            <w:pPr>
              <w:pStyle w:val="TableParagraph"/>
              <w:spacing w:line="273" w:lineRule="exact"/>
              <w:ind w:left="139"/>
              <w:rPr>
                <w:sz w:val="24"/>
              </w:rPr>
            </w:pPr>
            <w:r>
              <w:rPr>
                <w:sz w:val="24"/>
              </w:rPr>
              <w:t>17</w:t>
            </w:r>
            <w:r>
              <w:rPr>
                <w:spacing w:val="2"/>
                <w:sz w:val="24"/>
              </w:rPr>
              <w:t> </w:t>
            </w:r>
            <w:r>
              <w:rPr>
                <w:spacing w:val="-2"/>
                <w:sz w:val="24"/>
              </w:rPr>
              <w:t>000,0</w:t>
            </w:r>
          </w:p>
        </w:tc>
        <w:tc>
          <w:tcPr>
            <w:tcW w:w="1118" w:type="dxa"/>
            <w:tcBorders>
              <w:bottom w:val="nil"/>
            </w:tcBorders>
          </w:tcPr>
          <w:p>
            <w:pPr>
              <w:pStyle w:val="TableParagraph"/>
              <w:spacing w:line="273" w:lineRule="exact"/>
              <w:ind w:left="134"/>
              <w:rPr>
                <w:sz w:val="24"/>
              </w:rPr>
            </w:pPr>
            <w:r>
              <w:rPr>
                <w:sz w:val="24"/>
              </w:rPr>
              <w:t>17</w:t>
            </w:r>
            <w:r>
              <w:rPr>
                <w:spacing w:val="2"/>
                <w:sz w:val="24"/>
              </w:rPr>
              <w:t> </w:t>
            </w:r>
            <w:r>
              <w:rPr>
                <w:spacing w:val="-2"/>
                <w:sz w:val="24"/>
              </w:rPr>
              <w:t>000,0</w:t>
            </w:r>
          </w:p>
        </w:tc>
        <w:tc>
          <w:tcPr>
            <w:tcW w:w="1118" w:type="dxa"/>
            <w:tcBorders>
              <w:bottom w:val="nil"/>
            </w:tcBorders>
          </w:tcPr>
          <w:p>
            <w:pPr>
              <w:pStyle w:val="TableParagraph"/>
              <w:spacing w:line="273" w:lineRule="exact"/>
              <w:ind w:left="173"/>
              <w:rPr>
                <w:sz w:val="24"/>
              </w:rPr>
            </w:pPr>
            <w:r>
              <w:rPr>
                <w:sz w:val="24"/>
              </w:rPr>
              <w:t>17</w:t>
            </w:r>
            <w:r>
              <w:rPr>
                <w:spacing w:val="2"/>
                <w:sz w:val="24"/>
              </w:rPr>
              <w:t> </w:t>
            </w:r>
            <w:r>
              <w:rPr>
                <w:spacing w:val="-2"/>
                <w:sz w:val="24"/>
              </w:rPr>
              <w:t>000,0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91"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5" w:right="103" w:hanging="7"/>
              <w:jc w:val="center"/>
              <w:rPr>
                <w:sz w:val="24"/>
              </w:rPr>
            </w:pPr>
            <w:r>
              <w:rPr>
                <w:spacing w:val="-4"/>
                <w:sz w:val="24"/>
              </w:rPr>
              <w:t>ий, </w:t>
            </w:r>
            <w:r>
              <w:rPr>
                <w:spacing w:val="-2"/>
                <w:sz w:val="24"/>
              </w:rPr>
              <w:t>разработку </w:t>
            </w:r>
            <w:r>
              <w:rPr>
                <w:sz w:val="24"/>
              </w:rPr>
              <w:t>и издание </w:t>
            </w:r>
            <w:r>
              <w:rPr>
                <w:spacing w:val="-2"/>
                <w:sz w:val="24"/>
              </w:rPr>
              <w:t>мемуарных</w:t>
            </w:r>
          </w:p>
          <w:p>
            <w:pPr>
              <w:pStyle w:val="TableParagraph"/>
              <w:spacing w:line="257" w:lineRule="exact"/>
              <w:ind w:left="96" w:right="96"/>
              <w:jc w:val="center"/>
              <w:rPr>
                <w:sz w:val="24"/>
              </w:rPr>
            </w:pPr>
            <w:r>
              <w:rPr>
                <w:spacing w:val="-2"/>
                <w:sz w:val="24"/>
              </w:rPr>
              <w:t>трудов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96" w:right="96"/>
              <w:jc w:val="center"/>
              <w:rPr>
                <w:sz w:val="24"/>
              </w:rPr>
            </w:pPr>
            <w:r>
              <w:rPr>
                <w:spacing w:val="-2"/>
                <w:sz w:val="24"/>
              </w:rPr>
              <w:t>04Д040090</w:t>
            </w:r>
          </w:p>
          <w:p>
            <w:pPr>
              <w:pStyle w:val="TableParagraph"/>
              <w:spacing w:before="2"/>
              <w:ind w:left="115" w:right="109"/>
              <w:jc w:val="center"/>
              <w:rPr>
                <w:sz w:val="24"/>
              </w:rPr>
            </w:pPr>
            <w:r>
              <w:rPr>
                <w:sz w:val="24"/>
              </w:rPr>
              <w:t>0</w:t>
            </w:r>
            <w:r>
              <w:rPr>
                <w:spacing w:val="-15"/>
                <w:sz w:val="24"/>
              </w:rPr>
              <w:t> </w:t>
            </w:r>
            <w:r>
              <w:rPr>
                <w:sz w:val="24"/>
              </w:rPr>
              <w:t>Субсиди</w:t>
            </w:r>
            <w:r>
              <w:rPr>
                <w:sz w:val="24"/>
              </w:rPr>
              <w:t>я </w:t>
            </w:r>
            <w:r>
              <w:rPr>
                <w:spacing w:val="-2"/>
                <w:sz w:val="24"/>
              </w:rPr>
              <w:t>Межрегио нальной обществен </w:t>
            </w:r>
            <w:r>
              <w:rPr>
                <w:spacing w:val="-4"/>
                <w:sz w:val="24"/>
              </w:rPr>
              <w:t>ной </w:t>
            </w:r>
            <w:r>
              <w:rPr>
                <w:spacing w:val="-2"/>
                <w:sz w:val="24"/>
              </w:rPr>
              <w:t>организаци </w:t>
            </w:r>
            <w:r>
              <w:rPr>
                <w:sz w:val="24"/>
              </w:rPr>
              <w:t>и "Клуб </w:t>
            </w:r>
            <w:r>
              <w:rPr>
                <w:spacing w:val="-2"/>
                <w:sz w:val="24"/>
              </w:rPr>
              <w:t>Героев Советского Союза, Героев Российско </w:t>
            </w:r>
            <w:r>
              <w:rPr>
                <w:spacing w:val="-10"/>
                <w:sz w:val="24"/>
              </w:rPr>
              <w:t>й </w:t>
            </w:r>
            <w:r>
              <w:rPr>
                <w:spacing w:val="-2"/>
                <w:sz w:val="24"/>
              </w:rPr>
              <w:t>Федерации </w:t>
            </w:r>
            <w:r>
              <w:rPr>
                <w:sz w:val="24"/>
              </w:rPr>
              <w:t>и полных </w:t>
            </w:r>
            <w:r>
              <w:rPr>
                <w:spacing w:val="-2"/>
                <w:sz w:val="24"/>
              </w:rPr>
              <w:t>кавалеров ордена Славы</w:t>
            </w:r>
          </w:p>
          <w:p>
            <w:pPr>
              <w:pStyle w:val="TableParagraph"/>
              <w:ind w:left="105" w:right="101" w:firstLine="7"/>
              <w:jc w:val="center"/>
              <w:rPr>
                <w:sz w:val="24"/>
              </w:rPr>
            </w:pPr>
            <w:r>
              <w:rPr>
                <w:sz w:val="24"/>
              </w:rPr>
              <w:t>г. Москвы </w:t>
            </w:r>
            <w:r>
              <w:rPr>
                <w:spacing w:val="-10"/>
                <w:sz w:val="24"/>
              </w:rPr>
              <w:t>и </w:t>
            </w:r>
            <w:r>
              <w:rPr>
                <w:spacing w:val="-2"/>
                <w:sz w:val="24"/>
              </w:rPr>
              <w:t>Московско </w:t>
            </w:r>
            <w:r>
              <w:rPr>
                <w:sz w:val="24"/>
              </w:rPr>
              <w:t>й области" </w:t>
            </w:r>
            <w:r>
              <w:rPr>
                <w:spacing w:val="-6"/>
                <w:sz w:val="24"/>
              </w:rPr>
              <w:t>на </w:t>
            </w:r>
            <w:r>
              <w:rPr>
                <w:spacing w:val="-2"/>
                <w:sz w:val="24"/>
              </w:rPr>
              <w:t>организаци </w:t>
            </w:r>
            <w:r>
              <w:rPr>
                <w:sz w:val="24"/>
              </w:rPr>
              <w:t>ю и </w:t>
            </w:r>
            <w:r>
              <w:rPr>
                <w:spacing w:val="-2"/>
                <w:sz w:val="24"/>
              </w:rPr>
              <w:t>проведение торжествен </w:t>
            </w:r>
            <w:r>
              <w:rPr>
                <w:spacing w:val="-4"/>
                <w:sz w:val="24"/>
              </w:rPr>
              <w:t>ных </w:t>
            </w:r>
            <w:r>
              <w:rPr>
                <w:spacing w:val="-2"/>
                <w:sz w:val="24"/>
              </w:rPr>
              <w:t>мероприят</w:t>
            </w:r>
          </w:p>
          <w:p>
            <w:pPr>
              <w:pStyle w:val="TableParagraph"/>
              <w:spacing w:line="265" w:lineRule="exact"/>
              <w:ind w:left="98" w:right="96"/>
              <w:jc w:val="center"/>
              <w:rPr>
                <w:sz w:val="24"/>
              </w:rPr>
            </w:pPr>
            <w:r>
              <w:rPr>
                <w:spacing w:val="-5"/>
                <w:sz w:val="24"/>
              </w:rPr>
              <w:t>ий,</w:t>
            </w:r>
          </w:p>
        </w:tc>
        <w:tc>
          <w:tcPr>
            <w:tcW w:w="840" w:type="dxa"/>
            <w:vMerge w:val="restart"/>
            <w:tcBorders>
              <w:bottom w:val="nil"/>
            </w:tcBorders>
          </w:tcPr>
          <w:p>
            <w:pPr>
              <w:pStyle w:val="TableParagraph"/>
              <w:spacing w:line="273" w:lineRule="exact"/>
              <w:ind w:left="172"/>
              <w:rPr>
                <w:sz w:val="24"/>
              </w:rPr>
            </w:pPr>
            <w:r>
              <w:rPr>
                <w:spacing w:val="-4"/>
                <w:sz w:val="24"/>
              </w:rPr>
              <w:t>1006</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634</w:t>
            </w:r>
          </w:p>
        </w:tc>
        <w:tc>
          <w:tcPr>
            <w:tcW w:w="931" w:type="dxa"/>
            <w:vMerge w:val="restart"/>
            <w:tcBorders>
              <w:bottom w:val="nil"/>
            </w:tcBorders>
          </w:tcPr>
          <w:p>
            <w:pPr>
              <w:pStyle w:val="TableParagraph"/>
              <w:spacing w:line="273" w:lineRule="exact"/>
              <w:ind w:left="107" w:right="114"/>
              <w:jc w:val="center"/>
              <w:rPr>
                <w:sz w:val="24"/>
              </w:rPr>
            </w:pPr>
            <w:r>
              <w:rPr>
                <w:spacing w:val="-5"/>
                <w:sz w:val="24"/>
              </w:rPr>
              <w:t>14</w:t>
            </w:r>
          </w:p>
          <w:p>
            <w:pPr>
              <w:pStyle w:val="TableParagraph"/>
              <w:spacing w:before="2"/>
              <w:ind w:left="109" w:right="114"/>
              <w:jc w:val="center"/>
              <w:rPr>
                <w:sz w:val="24"/>
              </w:rPr>
            </w:pPr>
            <w:r>
              <w:rPr>
                <w:spacing w:val="-2"/>
                <w:sz w:val="24"/>
              </w:rPr>
              <w:t>000,0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8279"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118"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5" w:right="103" w:firstLine="19"/>
              <w:jc w:val="both"/>
              <w:rPr>
                <w:sz w:val="24"/>
              </w:rPr>
            </w:pPr>
            <w:r>
              <w:rPr>
                <w:spacing w:val="-2"/>
                <w:sz w:val="24"/>
              </w:rPr>
              <w:t>разработку </w:t>
            </w:r>
            <w:r>
              <w:rPr>
                <w:sz w:val="24"/>
              </w:rPr>
              <w:t>и издание </w:t>
            </w:r>
            <w:r>
              <w:rPr>
                <w:spacing w:val="-2"/>
                <w:sz w:val="24"/>
              </w:rPr>
              <w:t>мемуарных</w:t>
            </w:r>
          </w:p>
          <w:p>
            <w:pPr>
              <w:pStyle w:val="TableParagraph"/>
              <w:spacing w:line="259" w:lineRule="exact"/>
              <w:ind w:left="345"/>
              <w:rPr>
                <w:sz w:val="24"/>
              </w:rPr>
            </w:pPr>
            <w:r>
              <w:rPr>
                <w:spacing w:val="-2"/>
                <w:sz w:val="24"/>
              </w:rPr>
              <w:t>трудов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321"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96" w:right="96"/>
              <w:jc w:val="center"/>
              <w:rPr>
                <w:sz w:val="24"/>
              </w:rPr>
            </w:pPr>
            <w:r>
              <w:rPr>
                <w:spacing w:val="-2"/>
                <w:sz w:val="24"/>
              </w:rPr>
              <w:t>04Д040110</w:t>
            </w:r>
          </w:p>
          <w:p>
            <w:pPr>
              <w:pStyle w:val="TableParagraph"/>
              <w:ind w:left="110" w:right="107" w:firstLine="1"/>
              <w:jc w:val="center"/>
              <w:rPr>
                <w:sz w:val="24"/>
              </w:rPr>
            </w:pPr>
            <w:r>
              <w:rPr>
                <w:sz w:val="24"/>
              </w:rPr>
              <w:t>0</w:t>
            </w:r>
            <w:r>
              <w:rPr>
                <w:spacing w:val="-8"/>
                <w:sz w:val="24"/>
              </w:rPr>
              <w:t> </w:t>
            </w:r>
            <w:r>
              <w:rPr>
                <w:sz w:val="24"/>
              </w:rPr>
              <w:t>Оказание услуг по </w:t>
            </w:r>
            <w:r>
              <w:rPr>
                <w:spacing w:val="-2"/>
                <w:sz w:val="24"/>
              </w:rPr>
              <w:t>организаци </w:t>
            </w:r>
            <w:r>
              <w:rPr>
                <w:sz w:val="24"/>
              </w:rPr>
              <w:t>и и </w:t>
            </w:r>
            <w:r>
              <w:rPr>
                <w:spacing w:val="-2"/>
                <w:sz w:val="24"/>
              </w:rPr>
              <w:t>реализации комплекса мероприят </w:t>
            </w:r>
            <w:r>
              <w:rPr>
                <w:sz w:val="24"/>
              </w:rPr>
              <w:t>ий для </w:t>
            </w:r>
            <w:r>
              <w:rPr>
                <w:spacing w:val="-2"/>
                <w:sz w:val="24"/>
              </w:rPr>
              <w:t>граждан</w:t>
            </w:r>
          </w:p>
          <w:p>
            <w:pPr>
              <w:pStyle w:val="TableParagraph"/>
              <w:spacing w:line="274" w:lineRule="exact"/>
              <w:ind w:left="158" w:right="152" w:hanging="9"/>
              <w:jc w:val="center"/>
              <w:rPr>
                <w:sz w:val="24"/>
              </w:rPr>
            </w:pPr>
            <w:r>
              <w:rPr>
                <w:spacing w:val="-2"/>
                <w:sz w:val="24"/>
              </w:rPr>
              <w:t>старшего поколения</w:t>
            </w:r>
          </w:p>
        </w:tc>
        <w:tc>
          <w:tcPr>
            <w:tcW w:w="840" w:type="dxa"/>
          </w:tcPr>
          <w:p>
            <w:pPr>
              <w:pStyle w:val="TableParagraph"/>
              <w:spacing w:line="272" w:lineRule="exact"/>
              <w:ind w:right="175"/>
              <w:jc w:val="right"/>
              <w:rPr>
                <w:sz w:val="24"/>
              </w:rPr>
            </w:pPr>
            <w:r>
              <w:rPr>
                <w:spacing w:val="-4"/>
                <w:sz w:val="24"/>
              </w:rPr>
              <w:t>1006</w:t>
            </w:r>
          </w:p>
        </w:tc>
        <w:tc>
          <w:tcPr>
            <w:tcW w:w="701" w:type="dxa"/>
          </w:tcPr>
          <w:p>
            <w:pPr>
              <w:pStyle w:val="TableParagraph"/>
              <w:spacing w:line="272" w:lineRule="exact"/>
              <w:ind w:left="128" w:right="130"/>
              <w:jc w:val="center"/>
              <w:rPr>
                <w:sz w:val="24"/>
              </w:rPr>
            </w:pPr>
            <w:r>
              <w:rPr>
                <w:spacing w:val="-5"/>
                <w:sz w:val="24"/>
              </w:rPr>
              <w:t>148</w:t>
            </w:r>
          </w:p>
        </w:tc>
        <w:tc>
          <w:tcPr>
            <w:tcW w:w="840" w:type="dxa"/>
          </w:tcPr>
          <w:p>
            <w:pPr>
              <w:pStyle w:val="TableParagraph"/>
              <w:spacing w:line="272" w:lineRule="exact"/>
              <w:ind w:left="97" w:right="105"/>
              <w:jc w:val="center"/>
              <w:rPr>
                <w:sz w:val="24"/>
              </w:rPr>
            </w:pPr>
            <w:r>
              <w:rPr>
                <w:spacing w:val="-5"/>
                <w:sz w:val="24"/>
              </w:rPr>
              <w:t>244</w:t>
            </w:r>
          </w:p>
        </w:tc>
        <w:tc>
          <w:tcPr>
            <w:tcW w:w="931" w:type="dxa"/>
          </w:tcPr>
          <w:p>
            <w:pPr>
              <w:pStyle w:val="TableParagraph"/>
              <w:spacing w:line="271" w:lineRule="exact"/>
              <w:ind w:left="107" w:right="114"/>
              <w:jc w:val="center"/>
              <w:rPr>
                <w:sz w:val="24"/>
              </w:rPr>
            </w:pPr>
            <w:r>
              <w:rPr>
                <w:spacing w:val="-5"/>
                <w:sz w:val="24"/>
              </w:rPr>
              <w:t>67</w:t>
            </w:r>
          </w:p>
          <w:p>
            <w:pPr>
              <w:pStyle w:val="TableParagraph"/>
              <w:spacing w:line="275" w:lineRule="exact"/>
              <w:ind w:left="109" w:right="114"/>
              <w:jc w:val="center"/>
              <w:rPr>
                <w:sz w:val="24"/>
              </w:rPr>
            </w:pPr>
            <w:r>
              <w:rPr>
                <w:spacing w:val="-2"/>
                <w:sz w:val="24"/>
              </w:rPr>
              <w:t>962,6</w:t>
            </w:r>
          </w:p>
        </w:tc>
        <w:tc>
          <w:tcPr>
            <w:tcW w:w="993" w:type="dxa"/>
          </w:tcPr>
          <w:p>
            <w:pPr>
              <w:pStyle w:val="TableParagraph"/>
              <w:spacing w:line="272" w:lineRule="exact"/>
              <w:ind w:left="115" w:right="101"/>
              <w:jc w:val="center"/>
              <w:rPr>
                <w:sz w:val="24"/>
              </w:rPr>
            </w:pPr>
            <w:r>
              <w:rPr>
                <w:spacing w:val="-5"/>
                <w:sz w:val="24"/>
              </w:rPr>
              <w:t>0,0</w:t>
            </w:r>
          </w:p>
        </w:tc>
        <w:tc>
          <w:tcPr>
            <w:tcW w:w="993" w:type="dxa"/>
          </w:tcPr>
          <w:p>
            <w:pPr>
              <w:pStyle w:val="TableParagraph"/>
              <w:spacing w:line="272" w:lineRule="exact"/>
              <w:ind w:left="112" w:right="108"/>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23" w:type="dxa"/>
          </w:tcPr>
          <w:p>
            <w:pPr>
              <w:pStyle w:val="TableParagraph"/>
              <w:spacing w:line="272" w:lineRule="exact"/>
              <w:ind w:left="95" w:right="86"/>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right="89"/>
              <w:jc w:val="right"/>
              <w:rPr>
                <w:sz w:val="24"/>
              </w:rPr>
            </w:pPr>
            <w:r>
              <w:rPr>
                <w:spacing w:val="-5"/>
                <w:sz w:val="24"/>
              </w:rPr>
              <w:t>0,0</w:t>
            </w: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Pr>
          <w:p>
            <w:pPr>
              <w:pStyle w:val="TableParagraph"/>
              <w:spacing w:line="271" w:lineRule="exact"/>
              <w:ind w:left="96" w:right="96"/>
              <w:jc w:val="center"/>
              <w:rPr>
                <w:sz w:val="24"/>
              </w:rPr>
            </w:pPr>
            <w:r>
              <w:rPr>
                <w:spacing w:val="-2"/>
                <w:sz w:val="24"/>
              </w:rPr>
              <w:t>04Д040110</w:t>
            </w:r>
          </w:p>
          <w:p>
            <w:pPr>
              <w:pStyle w:val="TableParagraph"/>
              <w:ind w:left="110" w:right="107" w:firstLine="1"/>
              <w:jc w:val="center"/>
              <w:rPr>
                <w:sz w:val="24"/>
              </w:rPr>
            </w:pPr>
            <w:r>
              <w:rPr>
                <w:sz w:val="24"/>
              </w:rPr>
              <w:t>0</w:t>
            </w:r>
            <w:r>
              <w:rPr>
                <w:spacing w:val="-8"/>
                <w:sz w:val="24"/>
              </w:rPr>
              <w:t> </w:t>
            </w:r>
            <w:r>
              <w:rPr>
                <w:sz w:val="24"/>
              </w:rPr>
              <w:t>Оказание услуг по </w:t>
            </w:r>
            <w:r>
              <w:rPr>
                <w:spacing w:val="-2"/>
                <w:sz w:val="24"/>
              </w:rPr>
              <w:t>организаци </w:t>
            </w:r>
            <w:r>
              <w:rPr>
                <w:sz w:val="24"/>
              </w:rPr>
              <w:t>и и </w:t>
            </w:r>
            <w:r>
              <w:rPr>
                <w:spacing w:val="-2"/>
                <w:sz w:val="24"/>
              </w:rPr>
              <w:t>реализации комплекса мероприят </w:t>
            </w:r>
            <w:r>
              <w:rPr>
                <w:sz w:val="24"/>
              </w:rPr>
              <w:t>ий для </w:t>
            </w:r>
            <w:r>
              <w:rPr>
                <w:spacing w:val="-2"/>
                <w:sz w:val="24"/>
              </w:rPr>
              <w:t>граждан</w:t>
            </w:r>
          </w:p>
          <w:p>
            <w:pPr>
              <w:pStyle w:val="TableParagraph"/>
              <w:spacing w:line="274" w:lineRule="exact"/>
              <w:ind w:left="158" w:right="152" w:hanging="9"/>
              <w:jc w:val="center"/>
              <w:rPr>
                <w:sz w:val="24"/>
              </w:rPr>
            </w:pPr>
            <w:r>
              <w:rPr>
                <w:spacing w:val="-2"/>
                <w:sz w:val="24"/>
              </w:rPr>
              <w:t>старшего поколения</w:t>
            </w:r>
          </w:p>
        </w:tc>
        <w:tc>
          <w:tcPr>
            <w:tcW w:w="840" w:type="dxa"/>
            <w:vMerge w:val="restart"/>
          </w:tcPr>
          <w:p>
            <w:pPr>
              <w:pStyle w:val="TableParagraph"/>
              <w:spacing w:line="272" w:lineRule="exact"/>
              <w:ind w:left="172"/>
              <w:rPr>
                <w:sz w:val="24"/>
              </w:rPr>
            </w:pPr>
            <w:r>
              <w:rPr>
                <w:spacing w:val="-4"/>
                <w:sz w:val="24"/>
              </w:rPr>
              <w:t>1006</w:t>
            </w:r>
          </w:p>
        </w:tc>
        <w:tc>
          <w:tcPr>
            <w:tcW w:w="701" w:type="dxa"/>
            <w:vMerge w:val="restart"/>
          </w:tcPr>
          <w:p>
            <w:pPr>
              <w:pStyle w:val="TableParagraph"/>
              <w:spacing w:line="272" w:lineRule="exact"/>
              <w:ind w:left="162"/>
              <w:rPr>
                <w:sz w:val="24"/>
              </w:rPr>
            </w:pPr>
            <w:r>
              <w:rPr>
                <w:spacing w:val="-5"/>
                <w:sz w:val="24"/>
              </w:rPr>
              <w:t>148</w:t>
            </w:r>
          </w:p>
        </w:tc>
        <w:tc>
          <w:tcPr>
            <w:tcW w:w="840" w:type="dxa"/>
            <w:vMerge w:val="restart"/>
          </w:tcPr>
          <w:p>
            <w:pPr>
              <w:pStyle w:val="TableParagraph"/>
              <w:spacing w:line="272" w:lineRule="exact"/>
              <w:ind w:left="229"/>
              <w:rPr>
                <w:sz w:val="24"/>
              </w:rPr>
            </w:pPr>
            <w:r>
              <w:rPr>
                <w:spacing w:val="-5"/>
                <w:sz w:val="24"/>
              </w:rPr>
              <w:t>631</w:t>
            </w:r>
          </w:p>
        </w:tc>
        <w:tc>
          <w:tcPr>
            <w:tcW w:w="931" w:type="dxa"/>
            <w:vMerge w:val="restart"/>
          </w:tcPr>
          <w:p>
            <w:pPr>
              <w:pStyle w:val="TableParagraph"/>
              <w:spacing w:line="272" w:lineRule="exact"/>
              <w:ind w:left="306"/>
              <w:rPr>
                <w:sz w:val="24"/>
              </w:rPr>
            </w:pPr>
            <w:r>
              <w:rPr>
                <w:spacing w:val="-5"/>
                <w:sz w:val="24"/>
              </w:rPr>
              <w:t>0,0</w:t>
            </w:r>
          </w:p>
        </w:tc>
        <w:tc>
          <w:tcPr>
            <w:tcW w:w="993" w:type="dxa"/>
            <w:vMerge w:val="restart"/>
          </w:tcPr>
          <w:p>
            <w:pPr>
              <w:pStyle w:val="TableParagraph"/>
              <w:spacing w:line="271" w:lineRule="exact"/>
              <w:ind w:left="119" w:right="115"/>
              <w:jc w:val="center"/>
              <w:rPr>
                <w:sz w:val="24"/>
              </w:rPr>
            </w:pPr>
            <w:r>
              <w:rPr>
                <w:spacing w:val="-5"/>
                <w:sz w:val="24"/>
              </w:rPr>
              <w:t>16</w:t>
            </w:r>
          </w:p>
          <w:p>
            <w:pPr>
              <w:pStyle w:val="TableParagraph"/>
              <w:spacing w:line="275" w:lineRule="exact"/>
              <w:ind w:left="119" w:right="112"/>
              <w:jc w:val="center"/>
              <w:rPr>
                <w:sz w:val="24"/>
              </w:rPr>
            </w:pPr>
            <w:r>
              <w:rPr>
                <w:spacing w:val="-2"/>
                <w:sz w:val="24"/>
              </w:rPr>
              <w:t>400,0</w:t>
            </w:r>
          </w:p>
        </w:tc>
        <w:tc>
          <w:tcPr>
            <w:tcW w:w="993" w:type="dxa"/>
            <w:vMerge w:val="restart"/>
          </w:tcPr>
          <w:p>
            <w:pPr>
              <w:pStyle w:val="TableParagraph"/>
              <w:spacing w:line="272" w:lineRule="exact"/>
              <w:ind w:left="119" w:right="115"/>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89" w:right="75"/>
              <w:jc w:val="center"/>
              <w:rPr>
                <w:sz w:val="24"/>
              </w:rPr>
            </w:pPr>
            <w:r>
              <w:rPr>
                <w:spacing w:val="-5"/>
                <w:sz w:val="24"/>
              </w:rPr>
              <w:t>0,0</w:t>
            </w:r>
          </w:p>
        </w:tc>
        <w:tc>
          <w:tcPr>
            <w:tcW w:w="1123" w:type="dxa"/>
            <w:vMerge w:val="restart"/>
          </w:tcPr>
          <w:p>
            <w:pPr>
              <w:pStyle w:val="TableParagraph"/>
              <w:spacing w:line="272" w:lineRule="exact"/>
              <w:ind w:left="272" w:right="263"/>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710"/>
              <w:rPr>
                <w:sz w:val="24"/>
              </w:rPr>
            </w:pPr>
            <w:r>
              <w:rPr>
                <w:spacing w:val="-5"/>
                <w:sz w:val="24"/>
              </w:rPr>
              <w:t>0,0</w:t>
            </w:r>
          </w:p>
        </w:tc>
      </w:tr>
      <w:tr>
        <w:trPr>
          <w:trHeight w:val="3038"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217"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64" w:lineRule="exact"/>
              <w:ind w:left="100"/>
              <w:rPr>
                <w:sz w:val="24"/>
              </w:rPr>
            </w:pPr>
            <w:r>
              <w:rPr>
                <w:spacing w:val="-2"/>
                <w:sz w:val="24"/>
              </w:rPr>
              <w:t>города</w:t>
            </w:r>
          </w:p>
        </w:tc>
        <w:tc>
          <w:tcPr>
            <w:tcW w:w="1402" w:type="dxa"/>
            <w:tcBorders>
              <w:bottom w:val="nil"/>
            </w:tcBorders>
          </w:tcPr>
          <w:p>
            <w:pPr>
              <w:pStyle w:val="TableParagraph"/>
              <w:spacing w:line="271" w:lineRule="exact"/>
              <w:ind w:left="96" w:right="96"/>
              <w:jc w:val="center"/>
              <w:rPr>
                <w:sz w:val="24"/>
              </w:rPr>
            </w:pPr>
            <w:r>
              <w:rPr>
                <w:spacing w:val="-2"/>
                <w:sz w:val="24"/>
              </w:rPr>
              <w:t>04Д040110</w:t>
            </w:r>
          </w:p>
          <w:p>
            <w:pPr>
              <w:pStyle w:val="TableParagraph"/>
              <w:ind w:left="110" w:right="107" w:firstLine="1"/>
              <w:jc w:val="center"/>
              <w:rPr>
                <w:sz w:val="24"/>
              </w:rPr>
            </w:pPr>
            <w:r>
              <w:rPr>
                <w:sz w:val="24"/>
              </w:rPr>
              <w:t>0</w:t>
            </w:r>
            <w:r>
              <w:rPr>
                <w:spacing w:val="-8"/>
                <w:sz w:val="24"/>
              </w:rPr>
              <w:t> </w:t>
            </w:r>
            <w:r>
              <w:rPr>
                <w:sz w:val="24"/>
              </w:rPr>
              <w:t>Оказание услуг по </w:t>
            </w:r>
            <w:r>
              <w:rPr>
                <w:spacing w:val="-2"/>
                <w:sz w:val="24"/>
              </w:rPr>
              <w:t>организаци </w:t>
            </w:r>
            <w:r>
              <w:rPr>
                <w:sz w:val="24"/>
              </w:rPr>
              <w:t>и и </w:t>
            </w:r>
            <w:r>
              <w:rPr>
                <w:spacing w:val="-2"/>
                <w:sz w:val="24"/>
              </w:rPr>
              <w:t>реализации</w:t>
            </w:r>
          </w:p>
          <w:p>
            <w:pPr>
              <w:pStyle w:val="TableParagraph"/>
              <w:spacing w:line="274" w:lineRule="exact"/>
              <w:ind w:left="153" w:right="141" w:hanging="6"/>
              <w:jc w:val="center"/>
              <w:rPr>
                <w:sz w:val="24"/>
              </w:rPr>
            </w:pPr>
            <w:r>
              <w:rPr>
                <w:spacing w:val="-2"/>
                <w:sz w:val="24"/>
              </w:rPr>
              <w:t>комплекса мероприят</w:t>
            </w:r>
          </w:p>
        </w:tc>
        <w:tc>
          <w:tcPr>
            <w:tcW w:w="840" w:type="dxa"/>
            <w:tcBorders>
              <w:bottom w:val="nil"/>
            </w:tcBorders>
          </w:tcPr>
          <w:p>
            <w:pPr>
              <w:pStyle w:val="TableParagraph"/>
              <w:spacing w:line="272" w:lineRule="exact"/>
              <w:ind w:right="175"/>
              <w:jc w:val="right"/>
              <w:rPr>
                <w:sz w:val="24"/>
              </w:rPr>
            </w:pPr>
            <w:r>
              <w:rPr>
                <w:spacing w:val="-4"/>
                <w:sz w:val="24"/>
              </w:rPr>
              <w:t>1006</w:t>
            </w:r>
          </w:p>
        </w:tc>
        <w:tc>
          <w:tcPr>
            <w:tcW w:w="701" w:type="dxa"/>
            <w:tcBorders>
              <w:bottom w:val="nil"/>
            </w:tcBorders>
          </w:tcPr>
          <w:p>
            <w:pPr>
              <w:pStyle w:val="TableParagraph"/>
              <w:spacing w:line="272" w:lineRule="exact"/>
              <w:ind w:left="128" w:right="130"/>
              <w:jc w:val="center"/>
              <w:rPr>
                <w:sz w:val="24"/>
              </w:rPr>
            </w:pPr>
            <w:r>
              <w:rPr>
                <w:spacing w:val="-5"/>
                <w:sz w:val="24"/>
              </w:rPr>
              <w:t>148</w:t>
            </w:r>
          </w:p>
        </w:tc>
        <w:tc>
          <w:tcPr>
            <w:tcW w:w="840" w:type="dxa"/>
            <w:tcBorders>
              <w:bottom w:val="nil"/>
            </w:tcBorders>
          </w:tcPr>
          <w:p>
            <w:pPr>
              <w:pStyle w:val="TableParagraph"/>
              <w:spacing w:line="272" w:lineRule="exact"/>
              <w:ind w:left="97" w:right="105"/>
              <w:jc w:val="center"/>
              <w:rPr>
                <w:sz w:val="24"/>
              </w:rPr>
            </w:pPr>
            <w:r>
              <w:rPr>
                <w:spacing w:val="-5"/>
                <w:sz w:val="24"/>
              </w:rPr>
              <w:t>632</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1" w:lineRule="exact"/>
              <w:ind w:left="112" w:right="108"/>
              <w:jc w:val="center"/>
              <w:rPr>
                <w:sz w:val="24"/>
              </w:rPr>
            </w:pPr>
            <w:r>
              <w:rPr>
                <w:spacing w:val="-5"/>
                <w:sz w:val="24"/>
              </w:rPr>
              <w:t>37</w:t>
            </w:r>
          </w:p>
          <w:p>
            <w:pPr>
              <w:pStyle w:val="TableParagraph"/>
              <w:spacing w:line="275" w:lineRule="exact"/>
              <w:ind w:left="115" w:right="108"/>
              <w:jc w:val="center"/>
              <w:rPr>
                <w:sz w:val="24"/>
              </w:rPr>
            </w:pPr>
            <w:r>
              <w:rPr>
                <w:spacing w:val="-2"/>
                <w:sz w:val="24"/>
              </w:rPr>
              <w:t>980,0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right="89"/>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118" w:hRule="exact"/>
        </w:trPr>
        <w:tc>
          <w:tcPr>
            <w:tcW w:w="1541" w:type="dxa"/>
            <w:vMerge w:val="restart"/>
          </w:tcPr>
          <w:p>
            <w:pPr>
              <w:pStyle w:val="TableParagraph"/>
              <w:rPr>
                <w:sz w:val="24"/>
              </w:rPr>
            </w:pPr>
          </w:p>
        </w:tc>
        <w:tc>
          <w:tcPr>
            <w:tcW w:w="1258" w:type="dxa"/>
          </w:tcPr>
          <w:p>
            <w:pPr>
              <w:pStyle w:val="TableParagraph"/>
              <w:spacing w:before="1"/>
              <w:ind w:left="100"/>
              <w:rPr>
                <w:sz w:val="24"/>
              </w:rPr>
            </w:pPr>
            <w:r>
              <w:rPr>
                <w:spacing w:val="-2"/>
                <w:sz w:val="24"/>
              </w:rPr>
              <w:t>Москвы</w:t>
            </w:r>
          </w:p>
        </w:tc>
        <w:tc>
          <w:tcPr>
            <w:tcW w:w="1402" w:type="dxa"/>
          </w:tcPr>
          <w:p>
            <w:pPr>
              <w:pStyle w:val="TableParagraph"/>
              <w:spacing w:before="1"/>
              <w:ind w:left="220" w:right="222" w:firstLine="6"/>
              <w:jc w:val="center"/>
              <w:rPr>
                <w:sz w:val="24"/>
              </w:rPr>
            </w:pPr>
            <w:r>
              <w:rPr>
                <w:sz w:val="24"/>
              </w:rPr>
              <w:t>ий для </w:t>
            </w:r>
            <w:r>
              <w:rPr>
                <w:spacing w:val="-2"/>
                <w:sz w:val="24"/>
              </w:rPr>
              <w:t>граждан старшего</w:t>
            </w:r>
          </w:p>
          <w:p>
            <w:pPr>
              <w:pStyle w:val="TableParagraph"/>
              <w:spacing w:line="259" w:lineRule="exact"/>
              <w:ind w:left="99" w:right="9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321"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96" w:right="96"/>
              <w:jc w:val="center"/>
              <w:rPr>
                <w:sz w:val="24"/>
              </w:rPr>
            </w:pPr>
            <w:r>
              <w:rPr>
                <w:spacing w:val="-2"/>
                <w:sz w:val="24"/>
              </w:rPr>
              <w:t>04Д040110</w:t>
            </w:r>
          </w:p>
          <w:p>
            <w:pPr>
              <w:pStyle w:val="TableParagraph"/>
              <w:ind w:left="110" w:right="107" w:firstLine="1"/>
              <w:jc w:val="center"/>
              <w:rPr>
                <w:sz w:val="24"/>
              </w:rPr>
            </w:pPr>
            <w:r>
              <w:rPr>
                <w:sz w:val="24"/>
              </w:rPr>
              <w:t>0</w:t>
            </w:r>
            <w:r>
              <w:rPr>
                <w:spacing w:val="-8"/>
                <w:sz w:val="24"/>
              </w:rPr>
              <w:t> </w:t>
            </w:r>
            <w:r>
              <w:rPr>
                <w:sz w:val="24"/>
              </w:rPr>
              <w:t>Оказание услуг по </w:t>
            </w:r>
            <w:r>
              <w:rPr>
                <w:spacing w:val="-2"/>
                <w:sz w:val="24"/>
              </w:rPr>
              <w:t>организаци </w:t>
            </w:r>
            <w:r>
              <w:rPr>
                <w:sz w:val="24"/>
              </w:rPr>
              <w:t>и и </w:t>
            </w:r>
            <w:r>
              <w:rPr>
                <w:spacing w:val="-2"/>
                <w:sz w:val="24"/>
              </w:rPr>
              <w:t>реализации комплекса мероприят </w:t>
            </w:r>
            <w:r>
              <w:rPr>
                <w:sz w:val="24"/>
              </w:rPr>
              <w:t>ий для </w:t>
            </w:r>
            <w:r>
              <w:rPr>
                <w:spacing w:val="-2"/>
                <w:sz w:val="24"/>
              </w:rPr>
              <w:t>граждан</w:t>
            </w:r>
          </w:p>
          <w:p>
            <w:pPr>
              <w:pStyle w:val="TableParagraph"/>
              <w:spacing w:line="274" w:lineRule="exact"/>
              <w:ind w:left="158" w:right="152" w:hanging="9"/>
              <w:jc w:val="center"/>
              <w:rPr>
                <w:sz w:val="24"/>
              </w:rPr>
            </w:pPr>
            <w:r>
              <w:rPr>
                <w:spacing w:val="-2"/>
                <w:sz w:val="24"/>
              </w:rPr>
              <w:t>старшего поколения</w:t>
            </w:r>
          </w:p>
        </w:tc>
        <w:tc>
          <w:tcPr>
            <w:tcW w:w="840" w:type="dxa"/>
          </w:tcPr>
          <w:p>
            <w:pPr>
              <w:pStyle w:val="TableParagraph"/>
              <w:spacing w:line="272" w:lineRule="exact"/>
              <w:ind w:right="175"/>
              <w:jc w:val="right"/>
              <w:rPr>
                <w:sz w:val="24"/>
              </w:rPr>
            </w:pPr>
            <w:r>
              <w:rPr>
                <w:spacing w:val="-4"/>
                <w:sz w:val="24"/>
              </w:rPr>
              <w:t>1006</w:t>
            </w:r>
          </w:p>
        </w:tc>
        <w:tc>
          <w:tcPr>
            <w:tcW w:w="701" w:type="dxa"/>
          </w:tcPr>
          <w:p>
            <w:pPr>
              <w:pStyle w:val="TableParagraph"/>
              <w:spacing w:line="272" w:lineRule="exact"/>
              <w:ind w:left="128" w:right="130"/>
              <w:jc w:val="center"/>
              <w:rPr>
                <w:sz w:val="24"/>
              </w:rPr>
            </w:pPr>
            <w:r>
              <w:rPr>
                <w:spacing w:val="-5"/>
                <w:sz w:val="24"/>
              </w:rPr>
              <w:t>148</w:t>
            </w:r>
          </w:p>
        </w:tc>
        <w:tc>
          <w:tcPr>
            <w:tcW w:w="840" w:type="dxa"/>
          </w:tcPr>
          <w:p>
            <w:pPr>
              <w:pStyle w:val="TableParagraph"/>
              <w:spacing w:line="272" w:lineRule="exact"/>
              <w:ind w:left="97" w:right="105"/>
              <w:jc w:val="center"/>
              <w:rPr>
                <w:sz w:val="24"/>
              </w:rPr>
            </w:pPr>
            <w:r>
              <w:rPr>
                <w:spacing w:val="-5"/>
                <w:sz w:val="24"/>
              </w:rPr>
              <w:t>633</w:t>
            </w:r>
          </w:p>
        </w:tc>
        <w:tc>
          <w:tcPr>
            <w:tcW w:w="931" w:type="dxa"/>
          </w:tcPr>
          <w:p>
            <w:pPr>
              <w:pStyle w:val="TableParagraph"/>
              <w:spacing w:line="272" w:lineRule="exact"/>
              <w:ind w:left="114" w:right="114"/>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993" w:type="dxa"/>
          </w:tcPr>
          <w:p>
            <w:pPr>
              <w:pStyle w:val="TableParagraph"/>
              <w:spacing w:line="271" w:lineRule="exact"/>
              <w:ind w:left="106" w:right="108"/>
              <w:jc w:val="center"/>
              <w:rPr>
                <w:sz w:val="24"/>
              </w:rPr>
            </w:pPr>
            <w:r>
              <w:rPr>
                <w:spacing w:val="-5"/>
                <w:sz w:val="24"/>
              </w:rPr>
              <w:t>72</w:t>
            </w:r>
          </w:p>
          <w:p>
            <w:pPr>
              <w:pStyle w:val="TableParagraph"/>
              <w:spacing w:line="275" w:lineRule="exact"/>
              <w:ind w:left="108" w:right="108"/>
              <w:jc w:val="center"/>
              <w:rPr>
                <w:sz w:val="24"/>
              </w:rPr>
            </w:pPr>
            <w:r>
              <w:rPr>
                <w:spacing w:val="-2"/>
                <w:sz w:val="24"/>
              </w:rPr>
              <w:t>400,0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23" w:type="dxa"/>
          </w:tcPr>
          <w:p>
            <w:pPr>
              <w:pStyle w:val="TableParagraph"/>
              <w:spacing w:line="271" w:lineRule="exact"/>
              <w:ind w:left="88" w:right="90"/>
              <w:jc w:val="center"/>
              <w:rPr>
                <w:sz w:val="24"/>
              </w:rPr>
            </w:pPr>
            <w:r>
              <w:rPr>
                <w:spacing w:val="-5"/>
                <w:sz w:val="24"/>
              </w:rPr>
              <w:t>250</w:t>
            </w:r>
          </w:p>
          <w:p>
            <w:pPr>
              <w:pStyle w:val="TableParagraph"/>
              <w:spacing w:line="275" w:lineRule="exact"/>
              <w:ind w:left="92" w:right="90"/>
              <w:jc w:val="center"/>
              <w:rPr>
                <w:sz w:val="24"/>
              </w:rPr>
            </w:pPr>
            <w:r>
              <w:rPr>
                <w:spacing w:val="-2"/>
                <w:sz w:val="24"/>
              </w:rPr>
              <w:t>000,0</w:t>
            </w:r>
          </w:p>
        </w:tc>
        <w:tc>
          <w:tcPr>
            <w:tcW w:w="1118" w:type="dxa"/>
          </w:tcPr>
          <w:p>
            <w:pPr>
              <w:pStyle w:val="TableParagraph"/>
              <w:spacing w:line="271" w:lineRule="exact"/>
              <w:ind w:left="369"/>
              <w:rPr>
                <w:sz w:val="24"/>
              </w:rPr>
            </w:pPr>
            <w:r>
              <w:rPr>
                <w:spacing w:val="-5"/>
                <w:sz w:val="24"/>
              </w:rPr>
              <w:t>250</w:t>
            </w:r>
          </w:p>
          <w:p>
            <w:pPr>
              <w:pStyle w:val="TableParagraph"/>
              <w:spacing w:line="275" w:lineRule="exact"/>
              <w:ind w:left="282"/>
              <w:rPr>
                <w:sz w:val="24"/>
              </w:rPr>
            </w:pPr>
            <w:r>
              <w:rPr>
                <w:spacing w:val="-2"/>
                <w:sz w:val="24"/>
              </w:rPr>
              <w:t>000,0</w:t>
            </w:r>
          </w:p>
        </w:tc>
        <w:tc>
          <w:tcPr>
            <w:tcW w:w="1118" w:type="dxa"/>
          </w:tcPr>
          <w:p>
            <w:pPr>
              <w:pStyle w:val="TableParagraph"/>
              <w:spacing w:line="271" w:lineRule="exact"/>
              <w:ind w:right="98"/>
              <w:jc w:val="right"/>
              <w:rPr>
                <w:sz w:val="24"/>
              </w:rPr>
            </w:pPr>
            <w:r>
              <w:rPr>
                <w:spacing w:val="-5"/>
                <w:sz w:val="24"/>
              </w:rPr>
              <w:t>250</w:t>
            </w:r>
          </w:p>
          <w:p>
            <w:pPr>
              <w:pStyle w:val="TableParagraph"/>
              <w:spacing w:line="275" w:lineRule="exact"/>
              <w:ind w:right="96"/>
              <w:jc w:val="right"/>
              <w:rPr>
                <w:sz w:val="24"/>
              </w:rPr>
            </w:pPr>
            <w:r>
              <w:rPr>
                <w:spacing w:val="-2"/>
                <w:sz w:val="24"/>
              </w:rPr>
              <w:t>000,0</w:t>
            </w:r>
          </w:p>
        </w:tc>
      </w:tr>
      <w:tr>
        <w:trPr>
          <w:trHeight w:val="3321" w:hRule="exact"/>
        </w:trPr>
        <w:tc>
          <w:tcPr>
            <w:tcW w:w="1541" w:type="dxa"/>
            <w:vMerge/>
            <w:tcBorders>
              <w:top w:val="nil"/>
            </w:tcBorders>
          </w:tcPr>
          <w:p>
            <w:pPr>
              <w:rPr>
                <w:sz w:val="2"/>
                <w:szCs w:val="2"/>
              </w:rPr>
            </w:pPr>
          </w:p>
        </w:tc>
        <w:tc>
          <w:tcPr>
            <w:tcW w:w="1258" w:type="dxa"/>
          </w:tcPr>
          <w:p>
            <w:pPr>
              <w:pStyle w:val="TableParagraph"/>
              <w:ind w:left="100" w:right="104"/>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 </w:t>
            </w:r>
            <w:r>
              <w:rPr>
                <w:spacing w:val="-2"/>
                <w:sz w:val="24"/>
              </w:rPr>
              <w:t>населения города Москвы</w:t>
            </w:r>
          </w:p>
        </w:tc>
        <w:tc>
          <w:tcPr>
            <w:tcW w:w="1402" w:type="dxa"/>
          </w:tcPr>
          <w:p>
            <w:pPr>
              <w:pStyle w:val="TableParagraph"/>
              <w:spacing w:line="271" w:lineRule="exact"/>
              <w:ind w:left="96" w:right="96"/>
              <w:jc w:val="center"/>
              <w:rPr>
                <w:sz w:val="24"/>
              </w:rPr>
            </w:pPr>
            <w:r>
              <w:rPr>
                <w:spacing w:val="-2"/>
                <w:sz w:val="24"/>
              </w:rPr>
              <w:t>04Д040110</w:t>
            </w:r>
          </w:p>
          <w:p>
            <w:pPr>
              <w:pStyle w:val="TableParagraph"/>
              <w:ind w:left="110" w:right="107" w:firstLine="1"/>
              <w:jc w:val="center"/>
              <w:rPr>
                <w:sz w:val="24"/>
              </w:rPr>
            </w:pPr>
            <w:r>
              <w:rPr>
                <w:sz w:val="24"/>
              </w:rPr>
              <w:t>0</w:t>
            </w:r>
            <w:r>
              <w:rPr>
                <w:spacing w:val="-8"/>
                <w:sz w:val="24"/>
              </w:rPr>
              <w:t> </w:t>
            </w:r>
            <w:r>
              <w:rPr>
                <w:sz w:val="24"/>
              </w:rPr>
              <w:t>Оказание услуг по </w:t>
            </w:r>
            <w:r>
              <w:rPr>
                <w:spacing w:val="-2"/>
                <w:sz w:val="24"/>
              </w:rPr>
              <w:t>организаци </w:t>
            </w:r>
            <w:r>
              <w:rPr>
                <w:sz w:val="24"/>
              </w:rPr>
              <w:t>и и </w:t>
            </w:r>
            <w:r>
              <w:rPr>
                <w:spacing w:val="-2"/>
                <w:sz w:val="24"/>
              </w:rPr>
              <w:t>реализации комплекса мероприят </w:t>
            </w:r>
            <w:r>
              <w:rPr>
                <w:sz w:val="24"/>
              </w:rPr>
              <w:t>ий для </w:t>
            </w:r>
            <w:r>
              <w:rPr>
                <w:spacing w:val="-2"/>
                <w:sz w:val="24"/>
              </w:rPr>
              <w:t>граждан</w:t>
            </w:r>
          </w:p>
          <w:p>
            <w:pPr>
              <w:pStyle w:val="TableParagraph"/>
              <w:spacing w:line="274" w:lineRule="exact"/>
              <w:ind w:left="158" w:right="152" w:hanging="9"/>
              <w:jc w:val="center"/>
              <w:rPr>
                <w:sz w:val="24"/>
              </w:rPr>
            </w:pPr>
            <w:r>
              <w:rPr>
                <w:spacing w:val="-2"/>
                <w:sz w:val="24"/>
              </w:rPr>
              <w:t>старшего поколения</w:t>
            </w:r>
          </w:p>
        </w:tc>
        <w:tc>
          <w:tcPr>
            <w:tcW w:w="840" w:type="dxa"/>
          </w:tcPr>
          <w:p>
            <w:pPr>
              <w:pStyle w:val="TableParagraph"/>
              <w:spacing w:line="272" w:lineRule="exact"/>
              <w:ind w:right="175"/>
              <w:jc w:val="right"/>
              <w:rPr>
                <w:sz w:val="24"/>
              </w:rPr>
            </w:pPr>
            <w:r>
              <w:rPr>
                <w:spacing w:val="-4"/>
                <w:sz w:val="24"/>
              </w:rPr>
              <w:t>1006</w:t>
            </w:r>
          </w:p>
        </w:tc>
        <w:tc>
          <w:tcPr>
            <w:tcW w:w="701" w:type="dxa"/>
          </w:tcPr>
          <w:p>
            <w:pPr>
              <w:pStyle w:val="TableParagraph"/>
              <w:spacing w:line="272" w:lineRule="exact"/>
              <w:ind w:left="128" w:right="130"/>
              <w:jc w:val="center"/>
              <w:rPr>
                <w:sz w:val="24"/>
              </w:rPr>
            </w:pPr>
            <w:r>
              <w:rPr>
                <w:spacing w:val="-5"/>
                <w:sz w:val="24"/>
              </w:rPr>
              <w:t>148</w:t>
            </w:r>
          </w:p>
        </w:tc>
        <w:tc>
          <w:tcPr>
            <w:tcW w:w="840" w:type="dxa"/>
          </w:tcPr>
          <w:p>
            <w:pPr>
              <w:pStyle w:val="TableParagraph"/>
              <w:spacing w:line="272" w:lineRule="exact"/>
              <w:ind w:left="97" w:right="105"/>
              <w:jc w:val="center"/>
              <w:rPr>
                <w:sz w:val="24"/>
              </w:rPr>
            </w:pPr>
            <w:r>
              <w:rPr>
                <w:spacing w:val="-5"/>
                <w:sz w:val="24"/>
              </w:rPr>
              <w:t>811</w:t>
            </w:r>
          </w:p>
        </w:tc>
        <w:tc>
          <w:tcPr>
            <w:tcW w:w="931" w:type="dxa"/>
          </w:tcPr>
          <w:p>
            <w:pPr>
              <w:pStyle w:val="TableParagraph"/>
              <w:spacing w:line="272" w:lineRule="exact"/>
              <w:ind w:left="109" w:right="114"/>
              <w:jc w:val="center"/>
              <w:rPr>
                <w:sz w:val="24"/>
              </w:rPr>
            </w:pPr>
            <w:r>
              <w:rPr>
                <w:spacing w:val="-5"/>
                <w:sz w:val="24"/>
              </w:rPr>
              <w:t>0,0</w:t>
            </w:r>
          </w:p>
        </w:tc>
        <w:tc>
          <w:tcPr>
            <w:tcW w:w="993" w:type="dxa"/>
          </w:tcPr>
          <w:p>
            <w:pPr>
              <w:pStyle w:val="TableParagraph"/>
              <w:spacing w:line="272" w:lineRule="exact"/>
              <w:ind w:left="114" w:right="108"/>
              <w:jc w:val="center"/>
              <w:rPr>
                <w:sz w:val="24"/>
              </w:rPr>
            </w:pPr>
            <w:r>
              <w:rPr>
                <w:sz w:val="24"/>
              </w:rPr>
              <w:t>4</w:t>
            </w:r>
            <w:r>
              <w:rPr>
                <w:spacing w:val="2"/>
                <w:sz w:val="24"/>
              </w:rPr>
              <w:t> </w:t>
            </w:r>
            <w:r>
              <w:rPr>
                <w:spacing w:val="-2"/>
                <w:sz w:val="24"/>
              </w:rPr>
              <w:t>800,0</w:t>
            </w:r>
          </w:p>
        </w:tc>
        <w:tc>
          <w:tcPr>
            <w:tcW w:w="993" w:type="dxa"/>
          </w:tcPr>
          <w:p>
            <w:pPr>
              <w:pStyle w:val="TableParagraph"/>
              <w:spacing w:line="272" w:lineRule="exact"/>
              <w:ind w:left="108" w:right="108"/>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23" w:type="dxa"/>
          </w:tcPr>
          <w:p>
            <w:pPr>
              <w:pStyle w:val="TableParagraph"/>
              <w:spacing w:line="272" w:lineRule="exact"/>
              <w:ind w:left="95" w:right="86"/>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left="710"/>
              <w:rPr>
                <w:sz w:val="24"/>
              </w:rPr>
            </w:pPr>
            <w:r>
              <w:rPr>
                <w:spacing w:val="-5"/>
                <w:sz w:val="24"/>
              </w:rPr>
              <w:t>0,0</w:t>
            </w: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64" w:lineRule="exact"/>
              <w:ind w:left="100"/>
              <w:rPr>
                <w:sz w:val="24"/>
              </w:rPr>
            </w:pPr>
            <w:r>
              <w:rPr>
                <w:spacing w:val="-2"/>
                <w:sz w:val="24"/>
              </w:rPr>
              <w:t>города</w:t>
            </w:r>
          </w:p>
        </w:tc>
        <w:tc>
          <w:tcPr>
            <w:tcW w:w="1402" w:type="dxa"/>
            <w:vMerge w:val="restart"/>
            <w:tcBorders>
              <w:bottom w:val="nil"/>
            </w:tcBorders>
          </w:tcPr>
          <w:p>
            <w:pPr>
              <w:pStyle w:val="TableParagraph"/>
              <w:spacing w:line="271" w:lineRule="exact"/>
              <w:ind w:left="96" w:right="96"/>
              <w:jc w:val="center"/>
              <w:rPr>
                <w:sz w:val="24"/>
              </w:rPr>
            </w:pPr>
            <w:r>
              <w:rPr>
                <w:spacing w:val="-2"/>
                <w:sz w:val="24"/>
              </w:rPr>
              <w:t>04Д040110</w:t>
            </w:r>
          </w:p>
          <w:p>
            <w:pPr>
              <w:pStyle w:val="TableParagraph"/>
              <w:ind w:left="110" w:right="107" w:firstLine="1"/>
              <w:jc w:val="center"/>
              <w:rPr>
                <w:sz w:val="24"/>
              </w:rPr>
            </w:pPr>
            <w:r>
              <w:rPr>
                <w:sz w:val="24"/>
              </w:rPr>
              <w:t>0</w:t>
            </w:r>
            <w:r>
              <w:rPr>
                <w:spacing w:val="-8"/>
                <w:sz w:val="24"/>
              </w:rPr>
              <w:t> </w:t>
            </w:r>
            <w:r>
              <w:rPr>
                <w:sz w:val="24"/>
              </w:rPr>
              <w:t>Оказание услуг по </w:t>
            </w:r>
            <w:r>
              <w:rPr>
                <w:spacing w:val="-2"/>
                <w:sz w:val="24"/>
              </w:rPr>
              <w:t>организаци </w:t>
            </w:r>
            <w:r>
              <w:rPr>
                <w:sz w:val="24"/>
              </w:rPr>
              <w:t>и и </w:t>
            </w:r>
            <w:r>
              <w:rPr>
                <w:spacing w:val="-2"/>
                <w:sz w:val="24"/>
              </w:rPr>
              <w:t>реализации</w:t>
            </w:r>
          </w:p>
          <w:p>
            <w:pPr>
              <w:pStyle w:val="TableParagraph"/>
              <w:spacing w:line="274" w:lineRule="exact"/>
              <w:ind w:left="153" w:right="141" w:hanging="6"/>
              <w:jc w:val="center"/>
              <w:rPr>
                <w:sz w:val="24"/>
              </w:rPr>
            </w:pPr>
            <w:r>
              <w:rPr>
                <w:spacing w:val="-2"/>
                <w:sz w:val="24"/>
              </w:rPr>
              <w:t>комплекса мероприят</w:t>
            </w:r>
          </w:p>
        </w:tc>
        <w:tc>
          <w:tcPr>
            <w:tcW w:w="840" w:type="dxa"/>
            <w:vMerge w:val="restart"/>
            <w:tcBorders>
              <w:bottom w:val="nil"/>
            </w:tcBorders>
          </w:tcPr>
          <w:p>
            <w:pPr>
              <w:pStyle w:val="TableParagraph"/>
              <w:spacing w:line="272" w:lineRule="exact"/>
              <w:ind w:left="172"/>
              <w:rPr>
                <w:sz w:val="24"/>
              </w:rPr>
            </w:pPr>
            <w:r>
              <w:rPr>
                <w:spacing w:val="-4"/>
                <w:sz w:val="24"/>
              </w:rPr>
              <w:t>1006</w:t>
            </w:r>
          </w:p>
        </w:tc>
        <w:tc>
          <w:tcPr>
            <w:tcW w:w="701" w:type="dxa"/>
            <w:vMerge w:val="restart"/>
            <w:tcBorders>
              <w:bottom w:val="nil"/>
            </w:tcBorders>
          </w:tcPr>
          <w:p>
            <w:pPr>
              <w:pStyle w:val="TableParagraph"/>
              <w:spacing w:line="272" w:lineRule="exact"/>
              <w:ind w:left="163"/>
              <w:rPr>
                <w:sz w:val="24"/>
              </w:rPr>
            </w:pPr>
            <w:r>
              <w:rPr>
                <w:spacing w:val="-5"/>
                <w:sz w:val="24"/>
              </w:rPr>
              <w:t>148</w:t>
            </w:r>
          </w:p>
        </w:tc>
        <w:tc>
          <w:tcPr>
            <w:tcW w:w="840" w:type="dxa"/>
            <w:vMerge w:val="restart"/>
            <w:tcBorders>
              <w:bottom w:val="nil"/>
            </w:tcBorders>
          </w:tcPr>
          <w:p>
            <w:pPr>
              <w:pStyle w:val="TableParagraph"/>
              <w:spacing w:line="272" w:lineRule="exact"/>
              <w:ind w:left="229"/>
              <w:rPr>
                <w:sz w:val="24"/>
              </w:rPr>
            </w:pPr>
            <w:r>
              <w:rPr>
                <w:spacing w:val="-5"/>
                <w:sz w:val="24"/>
              </w:rPr>
              <w:t>812</w:t>
            </w:r>
          </w:p>
        </w:tc>
        <w:tc>
          <w:tcPr>
            <w:tcW w:w="931" w:type="dxa"/>
            <w:vMerge w:val="restart"/>
            <w:tcBorders>
              <w:bottom w:val="nil"/>
            </w:tcBorders>
          </w:tcPr>
          <w:p>
            <w:pPr>
              <w:pStyle w:val="TableParagraph"/>
              <w:spacing w:line="272" w:lineRule="exact"/>
              <w:ind w:left="306"/>
              <w:rPr>
                <w:sz w:val="24"/>
              </w:rPr>
            </w:pPr>
            <w:r>
              <w:rPr>
                <w:spacing w:val="-5"/>
                <w:sz w:val="24"/>
              </w:rPr>
              <w:t>0,0</w:t>
            </w:r>
          </w:p>
        </w:tc>
        <w:tc>
          <w:tcPr>
            <w:tcW w:w="993" w:type="dxa"/>
            <w:vMerge w:val="restart"/>
            <w:tcBorders>
              <w:bottom w:val="nil"/>
            </w:tcBorders>
          </w:tcPr>
          <w:p>
            <w:pPr>
              <w:pStyle w:val="TableParagraph"/>
              <w:spacing w:line="271" w:lineRule="exact"/>
              <w:ind w:left="311"/>
              <w:rPr>
                <w:sz w:val="24"/>
              </w:rPr>
            </w:pPr>
            <w:r>
              <w:rPr>
                <w:spacing w:val="-5"/>
                <w:sz w:val="24"/>
              </w:rPr>
              <w:t>490</w:t>
            </w:r>
          </w:p>
          <w:p>
            <w:pPr>
              <w:pStyle w:val="TableParagraph"/>
              <w:spacing w:line="275" w:lineRule="exact"/>
              <w:ind w:left="225"/>
              <w:rPr>
                <w:sz w:val="24"/>
              </w:rPr>
            </w:pPr>
            <w:r>
              <w:rPr>
                <w:spacing w:val="-2"/>
                <w:sz w:val="24"/>
              </w:rPr>
              <w:t>471,0</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710"/>
              <w:rPr>
                <w:sz w:val="24"/>
              </w:rPr>
            </w:pPr>
            <w:r>
              <w:rPr>
                <w:spacing w:val="-5"/>
                <w:sz w:val="24"/>
              </w:rPr>
              <w:t>0,0</w:t>
            </w:r>
          </w:p>
        </w:tc>
      </w:tr>
      <w:tr>
        <w:trPr>
          <w:trHeight w:val="1934"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108" w:hRule="atLeast"/>
        </w:trPr>
        <w:tc>
          <w:tcPr>
            <w:tcW w:w="1541" w:type="dxa"/>
          </w:tcPr>
          <w:p>
            <w:pPr>
              <w:pStyle w:val="TableParagraph"/>
              <w:rPr>
                <w:sz w:val="24"/>
              </w:rPr>
            </w:pPr>
          </w:p>
        </w:tc>
        <w:tc>
          <w:tcPr>
            <w:tcW w:w="1258" w:type="dxa"/>
          </w:tcPr>
          <w:p>
            <w:pPr>
              <w:pStyle w:val="TableParagraph"/>
              <w:spacing w:before="1"/>
              <w:ind w:left="105"/>
              <w:rPr>
                <w:sz w:val="24"/>
              </w:rPr>
            </w:pPr>
            <w:r>
              <w:rPr>
                <w:spacing w:val="-2"/>
                <w:sz w:val="24"/>
              </w:rPr>
              <w:t>Москвы</w:t>
            </w:r>
          </w:p>
        </w:tc>
        <w:tc>
          <w:tcPr>
            <w:tcW w:w="1402" w:type="dxa"/>
          </w:tcPr>
          <w:p>
            <w:pPr>
              <w:pStyle w:val="TableParagraph"/>
              <w:spacing w:before="1"/>
              <w:ind w:left="224" w:right="219" w:firstLine="6"/>
              <w:jc w:val="center"/>
              <w:rPr>
                <w:sz w:val="24"/>
              </w:rPr>
            </w:pPr>
            <w:r>
              <w:rPr>
                <w:sz w:val="24"/>
              </w:rPr>
              <w:t>ий для </w:t>
            </w:r>
            <w:r>
              <w:rPr>
                <w:spacing w:val="-2"/>
                <w:sz w:val="24"/>
              </w:rPr>
              <w:t>граждан старшего</w:t>
            </w:r>
          </w:p>
          <w:p>
            <w:pPr>
              <w:pStyle w:val="TableParagraph"/>
              <w:spacing w:line="259" w:lineRule="exact"/>
              <w:ind w:left="103" w:right="92"/>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311"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103" w:right="96"/>
              <w:jc w:val="center"/>
              <w:rPr>
                <w:sz w:val="24"/>
              </w:rPr>
            </w:pPr>
            <w:r>
              <w:rPr>
                <w:spacing w:val="-2"/>
                <w:sz w:val="24"/>
              </w:rPr>
              <w:t>04Д040110</w:t>
            </w:r>
          </w:p>
          <w:p>
            <w:pPr>
              <w:pStyle w:val="TableParagraph"/>
              <w:ind w:left="114" w:right="103" w:firstLine="1"/>
              <w:jc w:val="center"/>
              <w:rPr>
                <w:sz w:val="24"/>
              </w:rPr>
            </w:pPr>
            <w:r>
              <w:rPr>
                <w:sz w:val="24"/>
              </w:rPr>
              <w:t>0</w:t>
            </w:r>
            <w:r>
              <w:rPr>
                <w:spacing w:val="-8"/>
                <w:sz w:val="24"/>
              </w:rPr>
              <w:t> </w:t>
            </w:r>
            <w:r>
              <w:rPr>
                <w:sz w:val="24"/>
              </w:rPr>
              <w:t>Оказание услуг по </w:t>
            </w:r>
            <w:r>
              <w:rPr>
                <w:spacing w:val="-2"/>
                <w:sz w:val="24"/>
              </w:rPr>
              <w:t>организаци </w:t>
            </w:r>
            <w:r>
              <w:rPr>
                <w:sz w:val="24"/>
              </w:rPr>
              <w:t>и и </w:t>
            </w:r>
            <w:r>
              <w:rPr>
                <w:spacing w:val="-2"/>
                <w:sz w:val="24"/>
              </w:rPr>
              <w:t>реализации комплекса мероприят </w:t>
            </w:r>
            <w:r>
              <w:rPr>
                <w:sz w:val="24"/>
              </w:rPr>
              <w:t>ий для </w:t>
            </w:r>
            <w:r>
              <w:rPr>
                <w:spacing w:val="-2"/>
                <w:sz w:val="24"/>
              </w:rPr>
              <w:t>граждан</w:t>
            </w:r>
          </w:p>
          <w:p>
            <w:pPr>
              <w:pStyle w:val="TableParagraph"/>
              <w:spacing w:line="274" w:lineRule="exact"/>
              <w:ind w:left="162" w:right="148" w:hanging="9"/>
              <w:jc w:val="center"/>
              <w:rPr>
                <w:sz w:val="24"/>
              </w:rPr>
            </w:pPr>
            <w:r>
              <w:rPr>
                <w:spacing w:val="-2"/>
                <w:sz w:val="24"/>
              </w:rPr>
              <w:t>старшего поколения</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813</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1" w:lineRule="exact"/>
              <w:ind w:left="311"/>
              <w:rPr>
                <w:sz w:val="24"/>
              </w:rPr>
            </w:pPr>
            <w:r>
              <w:rPr>
                <w:spacing w:val="-5"/>
                <w:sz w:val="24"/>
              </w:rPr>
              <w:t>279</w:t>
            </w:r>
          </w:p>
          <w:p>
            <w:pPr>
              <w:pStyle w:val="TableParagraph"/>
              <w:spacing w:line="275" w:lineRule="exact"/>
              <w:ind w:left="224"/>
              <w:rPr>
                <w:sz w:val="24"/>
              </w:rPr>
            </w:pPr>
            <w:r>
              <w:rPr>
                <w:spacing w:val="-2"/>
                <w:sz w:val="24"/>
              </w:rPr>
              <w:t>100,0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1" w:lineRule="exact"/>
              <w:ind w:left="95" w:right="89"/>
              <w:jc w:val="center"/>
              <w:rPr>
                <w:sz w:val="24"/>
              </w:rPr>
            </w:pPr>
            <w:r>
              <w:rPr>
                <w:spacing w:val="-5"/>
                <w:sz w:val="24"/>
              </w:rPr>
              <w:t>450</w:t>
            </w:r>
          </w:p>
          <w:p>
            <w:pPr>
              <w:pStyle w:val="TableParagraph"/>
              <w:spacing w:line="275" w:lineRule="exact"/>
              <w:ind w:left="95" w:right="81"/>
              <w:jc w:val="center"/>
              <w:rPr>
                <w:sz w:val="24"/>
              </w:rPr>
            </w:pPr>
            <w:r>
              <w:rPr>
                <w:spacing w:val="-2"/>
                <w:sz w:val="24"/>
              </w:rPr>
              <w:t>000,0</w:t>
            </w:r>
          </w:p>
        </w:tc>
        <w:tc>
          <w:tcPr>
            <w:tcW w:w="1118" w:type="dxa"/>
          </w:tcPr>
          <w:p>
            <w:pPr>
              <w:pStyle w:val="TableParagraph"/>
              <w:spacing w:line="271" w:lineRule="exact"/>
              <w:ind w:left="79" w:right="77"/>
              <w:jc w:val="center"/>
              <w:rPr>
                <w:sz w:val="24"/>
              </w:rPr>
            </w:pPr>
            <w:r>
              <w:rPr>
                <w:spacing w:val="-5"/>
                <w:sz w:val="24"/>
              </w:rPr>
              <w:t>450</w:t>
            </w:r>
          </w:p>
          <w:p>
            <w:pPr>
              <w:pStyle w:val="TableParagraph"/>
              <w:spacing w:line="275" w:lineRule="exact"/>
              <w:ind w:left="86" w:right="77"/>
              <w:jc w:val="center"/>
              <w:rPr>
                <w:sz w:val="24"/>
              </w:rPr>
            </w:pPr>
            <w:r>
              <w:rPr>
                <w:spacing w:val="-2"/>
                <w:sz w:val="24"/>
              </w:rPr>
              <w:t>000,0</w:t>
            </w:r>
          </w:p>
        </w:tc>
        <w:tc>
          <w:tcPr>
            <w:tcW w:w="1118" w:type="dxa"/>
          </w:tcPr>
          <w:p>
            <w:pPr>
              <w:pStyle w:val="TableParagraph"/>
              <w:spacing w:line="271" w:lineRule="exact"/>
              <w:ind w:right="91"/>
              <w:jc w:val="right"/>
              <w:rPr>
                <w:sz w:val="24"/>
              </w:rPr>
            </w:pPr>
            <w:r>
              <w:rPr>
                <w:spacing w:val="-5"/>
                <w:sz w:val="24"/>
              </w:rPr>
              <w:t>450</w:t>
            </w:r>
          </w:p>
          <w:p>
            <w:pPr>
              <w:pStyle w:val="TableParagraph"/>
              <w:spacing w:line="275" w:lineRule="exact"/>
              <w:ind w:right="89"/>
              <w:jc w:val="right"/>
              <w:rPr>
                <w:sz w:val="24"/>
              </w:rPr>
            </w:pPr>
            <w:r>
              <w:rPr>
                <w:spacing w:val="-2"/>
                <w:sz w:val="24"/>
              </w:rPr>
              <w:t>000,0</w:t>
            </w:r>
          </w:p>
        </w:tc>
      </w:tr>
      <w:tr>
        <w:trPr>
          <w:trHeight w:val="4415"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103" w:right="96"/>
              <w:jc w:val="center"/>
              <w:rPr>
                <w:sz w:val="24"/>
              </w:rPr>
            </w:pPr>
            <w:r>
              <w:rPr>
                <w:spacing w:val="-2"/>
                <w:sz w:val="24"/>
              </w:rPr>
              <w:t>04Д040120</w:t>
            </w:r>
          </w:p>
          <w:p>
            <w:pPr>
              <w:pStyle w:val="TableParagraph"/>
              <w:spacing w:line="275" w:lineRule="exact"/>
              <w:ind w:left="12"/>
              <w:jc w:val="center"/>
              <w:rPr>
                <w:sz w:val="24"/>
              </w:rPr>
            </w:pPr>
            <w:r>
              <w:rPr>
                <w:sz w:val="24"/>
              </w:rPr>
              <w:t>0</w:t>
            </w:r>
          </w:p>
          <w:p>
            <w:pPr>
              <w:pStyle w:val="TableParagraph"/>
              <w:spacing w:before="2"/>
              <w:ind w:left="114" w:right="90" w:hanging="10"/>
              <w:jc w:val="center"/>
              <w:rPr>
                <w:sz w:val="24"/>
              </w:rPr>
            </w:pPr>
            <w:r>
              <w:rPr>
                <w:spacing w:val="-2"/>
                <w:sz w:val="24"/>
              </w:rPr>
              <w:t>Осуществл </w:t>
            </w:r>
            <w:r>
              <w:rPr>
                <w:spacing w:val="-4"/>
                <w:sz w:val="24"/>
              </w:rPr>
              <w:t>ение </w:t>
            </w:r>
            <w:r>
              <w:rPr>
                <w:spacing w:val="-2"/>
                <w:sz w:val="24"/>
              </w:rPr>
              <w:t>деятельнос </w:t>
            </w:r>
            <w:r>
              <w:rPr>
                <w:sz w:val="24"/>
              </w:rPr>
              <w:t>ти по </w:t>
            </w:r>
            <w:r>
              <w:rPr>
                <w:spacing w:val="-2"/>
                <w:sz w:val="24"/>
              </w:rPr>
              <w:t>созданию условий</w:t>
            </w:r>
            <w:r>
              <w:rPr>
                <w:spacing w:val="40"/>
                <w:sz w:val="24"/>
              </w:rPr>
              <w:t> </w:t>
            </w:r>
            <w:r>
              <w:rPr>
                <w:spacing w:val="-4"/>
                <w:sz w:val="24"/>
              </w:rPr>
              <w:t>для </w:t>
            </w:r>
            <w:r>
              <w:rPr>
                <w:spacing w:val="-2"/>
                <w:sz w:val="24"/>
              </w:rPr>
              <w:t>эффективн </w:t>
            </w:r>
            <w:r>
              <w:rPr>
                <w:spacing w:val="-4"/>
                <w:sz w:val="24"/>
              </w:rPr>
              <w:t>ого </w:t>
            </w:r>
            <w:r>
              <w:rPr>
                <w:spacing w:val="-2"/>
                <w:sz w:val="24"/>
              </w:rPr>
              <w:t>коммуника тивного взаимодейс</w:t>
            </w:r>
          </w:p>
          <w:p>
            <w:pPr>
              <w:pStyle w:val="TableParagraph"/>
              <w:spacing w:line="274" w:lineRule="exact"/>
              <w:ind w:left="219" w:right="208" w:hanging="4"/>
              <w:jc w:val="center"/>
              <w:rPr>
                <w:sz w:val="24"/>
              </w:rPr>
            </w:pPr>
            <w:r>
              <w:rPr>
                <w:sz w:val="24"/>
              </w:rPr>
              <w:t>твия в </w:t>
            </w:r>
            <w:r>
              <w:rPr>
                <w:spacing w:val="-2"/>
                <w:sz w:val="24"/>
              </w:rPr>
              <w:t>обществе</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632</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1" w:lineRule="exact"/>
              <w:ind w:left="115" w:right="102"/>
              <w:jc w:val="center"/>
              <w:rPr>
                <w:sz w:val="24"/>
              </w:rPr>
            </w:pPr>
            <w:r>
              <w:rPr>
                <w:spacing w:val="-5"/>
                <w:sz w:val="24"/>
              </w:rPr>
              <w:t>62</w:t>
            </w:r>
          </w:p>
          <w:p>
            <w:pPr>
              <w:pStyle w:val="TableParagraph"/>
              <w:spacing w:line="275" w:lineRule="exact"/>
              <w:ind w:left="115" w:right="100"/>
              <w:jc w:val="center"/>
              <w:rPr>
                <w:sz w:val="24"/>
              </w:rPr>
            </w:pPr>
            <w:r>
              <w:rPr>
                <w:spacing w:val="-2"/>
                <w:sz w:val="24"/>
              </w:rPr>
              <w:t>066,5</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r>
        <w:trPr>
          <w:trHeight w:val="1103" w:hRule="atLeast"/>
        </w:trPr>
        <w:tc>
          <w:tcPr>
            <w:tcW w:w="1541" w:type="dxa"/>
          </w:tcPr>
          <w:p>
            <w:pPr>
              <w:pStyle w:val="TableParagraph"/>
              <w:rPr>
                <w:sz w:val="24"/>
              </w:rPr>
            </w:pPr>
          </w:p>
        </w:tc>
        <w:tc>
          <w:tcPr>
            <w:tcW w:w="1258" w:type="dxa"/>
          </w:tcPr>
          <w:p>
            <w:pPr>
              <w:pStyle w:val="TableParagraph"/>
              <w:spacing w:line="237" w:lineRule="auto"/>
              <w:ind w:left="105" w:right="150"/>
              <w:rPr>
                <w:sz w:val="24"/>
              </w:rPr>
            </w:pPr>
            <w:r>
              <w:rPr>
                <w:spacing w:val="-2"/>
                <w:sz w:val="24"/>
              </w:rPr>
              <w:t>Департам </w:t>
            </w:r>
            <w:r>
              <w:rPr>
                <w:sz w:val="24"/>
              </w:rPr>
              <w:t>ент </w:t>
            </w:r>
            <w:r>
              <w:rPr>
                <w:spacing w:val="-2"/>
                <w:sz w:val="24"/>
              </w:rPr>
              <w:t>труда</w:t>
            </w:r>
          </w:p>
          <w:p>
            <w:pPr>
              <w:pStyle w:val="TableParagraph"/>
              <w:spacing w:line="274" w:lineRule="exact"/>
              <w:ind w:left="105" w:right="191"/>
              <w:rPr>
                <w:sz w:val="24"/>
              </w:rPr>
            </w:pPr>
            <w:r>
              <w:rPr>
                <w:spacing w:val="-10"/>
                <w:sz w:val="24"/>
              </w:rPr>
              <w:t>и </w:t>
            </w:r>
            <w:r>
              <w:rPr>
                <w:spacing w:val="-2"/>
                <w:sz w:val="24"/>
              </w:rPr>
              <w:t>социальн</w:t>
            </w:r>
          </w:p>
        </w:tc>
        <w:tc>
          <w:tcPr>
            <w:tcW w:w="1402" w:type="dxa"/>
          </w:tcPr>
          <w:p>
            <w:pPr>
              <w:pStyle w:val="TableParagraph"/>
              <w:spacing w:line="271" w:lineRule="exact"/>
              <w:ind w:left="103" w:right="96"/>
              <w:jc w:val="center"/>
              <w:rPr>
                <w:sz w:val="24"/>
              </w:rPr>
            </w:pPr>
            <w:r>
              <w:rPr>
                <w:spacing w:val="-2"/>
                <w:sz w:val="24"/>
              </w:rPr>
              <w:t>04Д040120</w:t>
            </w:r>
          </w:p>
          <w:p>
            <w:pPr>
              <w:pStyle w:val="TableParagraph"/>
              <w:spacing w:line="275" w:lineRule="exact"/>
              <w:ind w:left="12"/>
              <w:jc w:val="center"/>
              <w:rPr>
                <w:sz w:val="24"/>
              </w:rPr>
            </w:pPr>
            <w:r>
              <w:rPr>
                <w:sz w:val="24"/>
              </w:rPr>
              <w:t>0</w:t>
            </w:r>
          </w:p>
          <w:p>
            <w:pPr>
              <w:pStyle w:val="TableParagraph"/>
              <w:spacing w:line="274" w:lineRule="exact"/>
              <w:ind w:left="103" w:right="89"/>
              <w:jc w:val="center"/>
              <w:rPr>
                <w:sz w:val="24"/>
              </w:rPr>
            </w:pPr>
            <w:r>
              <w:rPr>
                <w:spacing w:val="-2"/>
                <w:sz w:val="24"/>
              </w:rPr>
              <w:t>Осуществл </w:t>
            </w:r>
            <w:r>
              <w:rPr>
                <w:spacing w:val="-4"/>
                <w:sz w:val="24"/>
              </w:rPr>
              <w:t>ение</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3" w:right="105"/>
              <w:jc w:val="center"/>
              <w:rPr>
                <w:sz w:val="24"/>
              </w:rPr>
            </w:pPr>
            <w:r>
              <w:rPr>
                <w:spacing w:val="-5"/>
                <w:sz w:val="24"/>
              </w:rPr>
              <w:t>633</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1" w:lineRule="exact"/>
              <w:ind w:left="112" w:right="108"/>
              <w:jc w:val="center"/>
              <w:rPr>
                <w:sz w:val="24"/>
              </w:rPr>
            </w:pPr>
            <w:r>
              <w:rPr>
                <w:spacing w:val="-5"/>
                <w:sz w:val="24"/>
              </w:rPr>
              <w:t>62</w:t>
            </w:r>
          </w:p>
          <w:p>
            <w:pPr>
              <w:pStyle w:val="TableParagraph"/>
              <w:spacing w:line="275" w:lineRule="exact"/>
              <w:ind w:left="114" w:right="108"/>
              <w:jc w:val="center"/>
              <w:rPr>
                <w:sz w:val="24"/>
              </w:rPr>
            </w:pPr>
            <w:r>
              <w:rPr>
                <w:spacing w:val="-2"/>
                <w:sz w:val="24"/>
              </w:rPr>
              <w:t>066,5</w:t>
            </w:r>
          </w:p>
        </w:tc>
        <w:tc>
          <w:tcPr>
            <w:tcW w:w="1118" w:type="dxa"/>
          </w:tcPr>
          <w:p>
            <w:pPr>
              <w:pStyle w:val="TableParagraph"/>
              <w:spacing w:line="272" w:lineRule="exact"/>
              <w:ind w:left="80" w:right="77"/>
              <w:jc w:val="center"/>
              <w:rPr>
                <w:sz w:val="24"/>
              </w:rPr>
            </w:pPr>
            <w:r>
              <w:rPr>
                <w:sz w:val="24"/>
              </w:rPr>
              <w:t>62</w:t>
            </w:r>
            <w:r>
              <w:rPr>
                <w:spacing w:val="2"/>
                <w:sz w:val="24"/>
              </w:rPr>
              <w:t> </w:t>
            </w:r>
            <w:r>
              <w:rPr>
                <w:spacing w:val="-2"/>
                <w:sz w:val="24"/>
              </w:rPr>
              <w:t>066,5</w:t>
            </w:r>
          </w:p>
        </w:tc>
        <w:tc>
          <w:tcPr>
            <w:tcW w:w="1118" w:type="dxa"/>
          </w:tcPr>
          <w:p>
            <w:pPr>
              <w:pStyle w:val="TableParagraph"/>
              <w:spacing w:line="272" w:lineRule="exact"/>
              <w:ind w:left="89" w:right="77"/>
              <w:jc w:val="center"/>
              <w:rPr>
                <w:sz w:val="24"/>
              </w:rPr>
            </w:pPr>
            <w:r>
              <w:rPr>
                <w:sz w:val="24"/>
              </w:rPr>
              <w:t>62</w:t>
            </w:r>
            <w:r>
              <w:rPr>
                <w:spacing w:val="2"/>
                <w:sz w:val="24"/>
              </w:rPr>
              <w:t> </w:t>
            </w:r>
            <w:r>
              <w:rPr>
                <w:spacing w:val="-2"/>
                <w:sz w:val="24"/>
              </w:rPr>
              <w:t>066,5</w:t>
            </w:r>
          </w:p>
        </w:tc>
        <w:tc>
          <w:tcPr>
            <w:tcW w:w="1123" w:type="dxa"/>
          </w:tcPr>
          <w:p>
            <w:pPr>
              <w:pStyle w:val="TableParagraph"/>
              <w:spacing w:line="272" w:lineRule="exact"/>
              <w:ind w:left="95" w:right="87"/>
              <w:jc w:val="center"/>
              <w:rPr>
                <w:sz w:val="24"/>
              </w:rPr>
            </w:pPr>
            <w:r>
              <w:rPr>
                <w:sz w:val="24"/>
              </w:rPr>
              <w:t>62</w:t>
            </w:r>
            <w:r>
              <w:rPr>
                <w:spacing w:val="2"/>
                <w:sz w:val="24"/>
              </w:rPr>
              <w:t> </w:t>
            </w:r>
            <w:r>
              <w:rPr>
                <w:spacing w:val="-2"/>
                <w:sz w:val="24"/>
              </w:rPr>
              <w:t>066,5</w:t>
            </w:r>
          </w:p>
        </w:tc>
        <w:tc>
          <w:tcPr>
            <w:tcW w:w="1118" w:type="dxa"/>
          </w:tcPr>
          <w:p>
            <w:pPr>
              <w:pStyle w:val="TableParagraph"/>
              <w:spacing w:line="272" w:lineRule="exact"/>
              <w:ind w:left="80" w:right="77"/>
              <w:jc w:val="center"/>
              <w:rPr>
                <w:sz w:val="24"/>
              </w:rPr>
            </w:pPr>
            <w:r>
              <w:rPr>
                <w:sz w:val="24"/>
              </w:rPr>
              <w:t>62</w:t>
            </w:r>
            <w:r>
              <w:rPr>
                <w:spacing w:val="2"/>
                <w:sz w:val="24"/>
              </w:rPr>
              <w:t> </w:t>
            </w:r>
            <w:r>
              <w:rPr>
                <w:spacing w:val="-2"/>
                <w:sz w:val="24"/>
              </w:rPr>
              <w:t>066,5</w:t>
            </w:r>
          </w:p>
        </w:tc>
        <w:tc>
          <w:tcPr>
            <w:tcW w:w="1118" w:type="dxa"/>
          </w:tcPr>
          <w:p>
            <w:pPr>
              <w:pStyle w:val="TableParagraph"/>
              <w:spacing w:line="272" w:lineRule="exact"/>
              <w:ind w:right="90"/>
              <w:jc w:val="right"/>
              <w:rPr>
                <w:sz w:val="24"/>
              </w:rPr>
            </w:pPr>
            <w:r>
              <w:rPr>
                <w:sz w:val="24"/>
              </w:rPr>
              <w:t>62</w:t>
            </w:r>
            <w:r>
              <w:rPr>
                <w:spacing w:val="2"/>
                <w:sz w:val="24"/>
              </w:rPr>
              <w:t> </w:t>
            </w:r>
            <w:r>
              <w:rPr>
                <w:spacing w:val="-2"/>
                <w:sz w:val="24"/>
              </w:rPr>
              <w:t>066,5</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316" w:hRule="atLeast"/>
        </w:trPr>
        <w:tc>
          <w:tcPr>
            <w:tcW w:w="1541" w:type="dxa"/>
          </w:tcPr>
          <w:p>
            <w:pPr>
              <w:pStyle w:val="TableParagraph"/>
              <w:rPr>
                <w:sz w:val="24"/>
              </w:rPr>
            </w:pPr>
          </w:p>
        </w:tc>
        <w:tc>
          <w:tcPr>
            <w:tcW w:w="1258" w:type="dxa"/>
          </w:tcPr>
          <w:p>
            <w:pPr>
              <w:pStyle w:val="TableParagraph"/>
              <w:spacing w:before="1"/>
              <w:ind w:left="105" w:right="102"/>
              <w:rPr>
                <w:sz w:val="24"/>
              </w:rPr>
            </w:pP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14" w:right="90" w:hanging="12"/>
              <w:jc w:val="center"/>
              <w:rPr>
                <w:sz w:val="24"/>
              </w:rPr>
            </w:pPr>
            <w:r>
              <w:rPr>
                <w:spacing w:val="-2"/>
                <w:sz w:val="24"/>
              </w:rPr>
              <w:t>деятельнос </w:t>
            </w:r>
            <w:r>
              <w:rPr>
                <w:sz w:val="24"/>
              </w:rPr>
              <w:t>ти по </w:t>
            </w:r>
            <w:r>
              <w:rPr>
                <w:spacing w:val="-2"/>
                <w:sz w:val="24"/>
              </w:rPr>
              <w:t>созданию условий</w:t>
            </w:r>
            <w:r>
              <w:rPr>
                <w:spacing w:val="40"/>
                <w:sz w:val="24"/>
              </w:rPr>
              <w:t> </w:t>
            </w:r>
            <w:r>
              <w:rPr>
                <w:spacing w:val="-4"/>
                <w:sz w:val="24"/>
              </w:rPr>
              <w:t>для </w:t>
            </w:r>
            <w:r>
              <w:rPr>
                <w:spacing w:val="-2"/>
                <w:sz w:val="24"/>
              </w:rPr>
              <w:t>эффективн </w:t>
            </w:r>
            <w:r>
              <w:rPr>
                <w:spacing w:val="-4"/>
                <w:sz w:val="24"/>
              </w:rPr>
              <w:t>ого </w:t>
            </w:r>
            <w:r>
              <w:rPr>
                <w:spacing w:val="-2"/>
                <w:sz w:val="24"/>
              </w:rPr>
              <w:t>коммуника тивного взаимодейс </w:t>
            </w:r>
            <w:r>
              <w:rPr>
                <w:sz w:val="24"/>
              </w:rPr>
              <w:t>твия в</w:t>
            </w:r>
          </w:p>
          <w:p>
            <w:pPr>
              <w:pStyle w:val="TableParagraph"/>
              <w:spacing w:line="259" w:lineRule="exact"/>
              <w:ind w:left="103" w:right="94"/>
              <w:jc w:val="center"/>
              <w:rPr>
                <w:sz w:val="24"/>
              </w:rPr>
            </w:pPr>
            <w:r>
              <w:rPr>
                <w:spacing w:val="-2"/>
                <w:sz w:val="24"/>
              </w:rPr>
              <w:t>обществе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15"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103" w:right="96"/>
              <w:jc w:val="center"/>
              <w:rPr>
                <w:sz w:val="24"/>
              </w:rPr>
            </w:pPr>
            <w:r>
              <w:rPr>
                <w:spacing w:val="-2"/>
                <w:sz w:val="24"/>
              </w:rPr>
              <w:t>04Д040120</w:t>
            </w:r>
          </w:p>
          <w:p>
            <w:pPr>
              <w:pStyle w:val="TableParagraph"/>
              <w:spacing w:line="275" w:lineRule="exact"/>
              <w:ind w:left="12"/>
              <w:jc w:val="center"/>
              <w:rPr>
                <w:sz w:val="24"/>
              </w:rPr>
            </w:pPr>
            <w:r>
              <w:rPr>
                <w:sz w:val="24"/>
              </w:rPr>
              <w:t>0</w:t>
            </w:r>
          </w:p>
          <w:p>
            <w:pPr>
              <w:pStyle w:val="TableParagraph"/>
              <w:spacing w:before="2"/>
              <w:ind w:left="114" w:right="90" w:hanging="10"/>
              <w:jc w:val="center"/>
              <w:rPr>
                <w:sz w:val="24"/>
              </w:rPr>
            </w:pPr>
            <w:r>
              <w:rPr>
                <w:spacing w:val="-2"/>
                <w:sz w:val="24"/>
              </w:rPr>
              <w:t>Осуществл </w:t>
            </w:r>
            <w:r>
              <w:rPr>
                <w:spacing w:val="-4"/>
                <w:sz w:val="24"/>
              </w:rPr>
              <w:t>ение </w:t>
            </w:r>
            <w:r>
              <w:rPr>
                <w:spacing w:val="-2"/>
                <w:sz w:val="24"/>
              </w:rPr>
              <w:t>деятельнос </w:t>
            </w:r>
            <w:r>
              <w:rPr>
                <w:sz w:val="24"/>
              </w:rPr>
              <w:t>ти по </w:t>
            </w:r>
            <w:r>
              <w:rPr>
                <w:spacing w:val="-2"/>
                <w:sz w:val="24"/>
              </w:rPr>
              <w:t>созданию условий</w:t>
            </w:r>
            <w:r>
              <w:rPr>
                <w:spacing w:val="40"/>
                <w:sz w:val="24"/>
              </w:rPr>
              <w:t> </w:t>
            </w:r>
            <w:r>
              <w:rPr>
                <w:spacing w:val="-4"/>
                <w:sz w:val="24"/>
              </w:rPr>
              <w:t>для </w:t>
            </w:r>
            <w:r>
              <w:rPr>
                <w:spacing w:val="-2"/>
                <w:sz w:val="24"/>
              </w:rPr>
              <w:t>эффективн </w:t>
            </w:r>
            <w:r>
              <w:rPr>
                <w:spacing w:val="-4"/>
                <w:sz w:val="24"/>
              </w:rPr>
              <w:t>ого </w:t>
            </w:r>
            <w:r>
              <w:rPr>
                <w:spacing w:val="-2"/>
                <w:sz w:val="24"/>
              </w:rPr>
              <w:t>коммуника тивного взаимодейс </w:t>
            </w:r>
            <w:r>
              <w:rPr>
                <w:sz w:val="24"/>
              </w:rPr>
              <w:t>твия в</w:t>
            </w:r>
          </w:p>
          <w:p>
            <w:pPr>
              <w:pStyle w:val="TableParagraph"/>
              <w:spacing w:line="260" w:lineRule="exact"/>
              <w:ind w:left="103" w:right="94"/>
              <w:jc w:val="center"/>
              <w:rPr>
                <w:sz w:val="24"/>
              </w:rPr>
            </w:pPr>
            <w:r>
              <w:rPr>
                <w:spacing w:val="-2"/>
                <w:sz w:val="24"/>
              </w:rPr>
              <w:t>обществе</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634</w:t>
            </w:r>
          </w:p>
        </w:tc>
        <w:tc>
          <w:tcPr>
            <w:tcW w:w="931" w:type="dxa"/>
          </w:tcPr>
          <w:p>
            <w:pPr>
              <w:pStyle w:val="TableParagraph"/>
              <w:spacing w:line="271" w:lineRule="exact"/>
              <w:ind w:left="114" w:right="114"/>
              <w:jc w:val="center"/>
              <w:rPr>
                <w:sz w:val="24"/>
              </w:rPr>
            </w:pPr>
            <w:r>
              <w:rPr>
                <w:spacing w:val="-5"/>
                <w:sz w:val="24"/>
              </w:rPr>
              <w:t>62</w:t>
            </w:r>
          </w:p>
          <w:p>
            <w:pPr>
              <w:pStyle w:val="TableParagraph"/>
              <w:spacing w:line="275" w:lineRule="exact"/>
              <w:ind w:left="114" w:right="114"/>
              <w:jc w:val="center"/>
              <w:rPr>
                <w:sz w:val="24"/>
              </w:rPr>
            </w:pPr>
            <w:r>
              <w:rPr>
                <w:spacing w:val="-2"/>
                <w:sz w:val="24"/>
              </w:rPr>
              <w:t>066,5</w:t>
            </w:r>
          </w:p>
        </w:tc>
        <w:tc>
          <w:tcPr>
            <w:tcW w:w="993" w:type="dxa"/>
          </w:tcPr>
          <w:p>
            <w:pPr>
              <w:pStyle w:val="TableParagraph"/>
              <w:spacing w:line="272" w:lineRule="exact"/>
              <w:ind w:left="349"/>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r>
        <w:trPr>
          <w:trHeight w:val="2207" w:hRule="atLeast"/>
        </w:trPr>
        <w:tc>
          <w:tcPr>
            <w:tcW w:w="1541" w:type="dxa"/>
          </w:tcPr>
          <w:p>
            <w:pPr>
              <w:pStyle w:val="TableParagraph"/>
              <w:rPr>
                <w:sz w:val="24"/>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59" w:lineRule="exact"/>
              <w:ind w:left="105"/>
              <w:rPr>
                <w:sz w:val="24"/>
              </w:rPr>
            </w:pPr>
            <w:r>
              <w:rPr>
                <w:spacing w:val="-2"/>
                <w:sz w:val="24"/>
              </w:rPr>
              <w:t>города</w:t>
            </w:r>
          </w:p>
        </w:tc>
        <w:tc>
          <w:tcPr>
            <w:tcW w:w="1402" w:type="dxa"/>
            <w:tcBorders>
              <w:bottom w:val="nil"/>
            </w:tcBorders>
          </w:tcPr>
          <w:p>
            <w:pPr>
              <w:pStyle w:val="TableParagraph"/>
              <w:spacing w:line="271" w:lineRule="exact"/>
              <w:ind w:left="103" w:right="96"/>
              <w:jc w:val="center"/>
              <w:rPr>
                <w:sz w:val="24"/>
              </w:rPr>
            </w:pPr>
            <w:r>
              <w:rPr>
                <w:spacing w:val="-2"/>
                <w:sz w:val="24"/>
              </w:rPr>
              <w:t>04Д040130</w:t>
            </w:r>
          </w:p>
          <w:p>
            <w:pPr>
              <w:pStyle w:val="TableParagraph"/>
              <w:spacing w:line="275" w:lineRule="exact"/>
              <w:ind w:left="12"/>
              <w:jc w:val="center"/>
              <w:rPr>
                <w:sz w:val="24"/>
              </w:rPr>
            </w:pPr>
            <w:r>
              <w:rPr>
                <w:sz w:val="24"/>
              </w:rPr>
              <w:t>0</w:t>
            </w:r>
          </w:p>
          <w:p>
            <w:pPr>
              <w:pStyle w:val="TableParagraph"/>
              <w:spacing w:before="2"/>
              <w:ind w:left="135" w:right="120"/>
              <w:jc w:val="center"/>
              <w:rPr>
                <w:sz w:val="24"/>
              </w:rPr>
            </w:pPr>
            <w:r>
              <w:rPr>
                <w:spacing w:val="-2"/>
                <w:sz w:val="24"/>
              </w:rPr>
              <w:t>Проведени </w:t>
            </w:r>
            <w:r>
              <w:rPr>
                <w:spacing w:val="-10"/>
                <w:sz w:val="24"/>
              </w:rPr>
              <w:t>е </w:t>
            </w:r>
            <w:r>
              <w:rPr>
                <w:spacing w:val="-2"/>
                <w:sz w:val="24"/>
              </w:rPr>
              <w:t>профилакт ических мероприят</w:t>
            </w:r>
          </w:p>
          <w:p>
            <w:pPr>
              <w:pStyle w:val="TableParagraph"/>
              <w:spacing w:line="259" w:lineRule="exact"/>
              <w:ind w:left="94" w:right="86"/>
              <w:jc w:val="center"/>
              <w:rPr>
                <w:sz w:val="24"/>
              </w:rPr>
            </w:pPr>
            <w:r>
              <w:rPr>
                <w:sz w:val="24"/>
              </w:rPr>
              <w:t>ий</w:t>
            </w:r>
            <w:r>
              <w:rPr>
                <w:spacing w:val="3"/>
                <w:sz w:val="24"/>
              </w:rPr>
              <w:t> </w:t>
            </w:r>
            <w:r>
              <w:rPr>
                <w:sz w:val="24"/>
              </w:rPr>
              <w:t>в</w:t>
            </w:r>
            <w:r>
              <w:rPr>
                <w:spacing w:val="-1"/>
                <w:sz w:val="24"/>
              </w:rPr>
              <w:t> </w:t>
            </w:r>
            <w:r>
              <w:rPr>
                <w:spacing w:val="-2"/>
                <w:sz w:val="24"/>
              </w:rPr>
              <w:t>городе</w:t>
            </w:r>
          </w:p>
        </w:tc>
        <w:tc>
          <w:tcPr>
            <w:tcW w:w="840" w:type="dxa"/>
            <w:tcBorders>
              <w:bottom w:val="nil"/>
            </w:tcBorders>
          </w:tcPr>
          <w:p>
            <w:pPr>
              <w:pStyle w:val="TableParagraph"/>
              <w:spacing w:line="272" w:lineRule="exact"/>
              <w:ind w:right="171"/>
              <w:jc w:val="right"/>
              <w:rPr>
                <w:sz w:val="24"/>
              </w:rPr>
            </w:pPr>
            <w:r>
              <w:rPr>
                <w:spacing w:val="-4"/>
                <w:sz w:val="24"/>
              </w:rPr>
              <w:t>1006</w:t>
            </w:r>
          </w:p>
        </w:tc>
        <w:tc>
          <w:tcPr>
            <w:tcW w:w="701" w:type="dxa"/>
            <w:tcBorders>
              <w:bottom w:val="nil"/>
            </w:tcBorders>
          </w:tcPr>
          <w:p>
            <w:pPr>
              <w:pStyle w:val="TableParagraph"/>
              <w:spacing w:line="272" w:lineRule="exact"/>
              <w:ind w:left="132" w:right="130"/>
              <w:jc w:val="center"/>
              <w:rPr>
                <w:sz w:val="24"/>
              </w:rPr>
            </w:pPr>
            <w:r>
              <w:rPr>
                <w:spacing w:val="-5"/>
                <w:sz w:val="24"/>
              </w:rPr>
              <w:t>140</w:t>
            </w:r>
          </w:p>
        </w:tc>
        <w:tc>
          <w:tcPr>
            <w:tcW w:w="840" w:type="dxa"/>
            <w:tcBorders>
              <w:bottom w:val="nil"/>
            </w:tcBorders>
          </w:tcPr>
          <w:p>
            <w:pPr>
              <w:pStyle w:val="TableParagraph"/>
              <w:spacing w:line="272" w:lineRule="exact"/>
              <w:ind w:left="105" w:right="105"/>
              <w:jc w:val="center"/>
              <w:rPr>
                <w:sz w:val="24"/>
              </w:rPr>
            </w:pPr>
            <w:r>
              <w:rPr>
                <w:spacing w:val="-5"/>
                <w:sz w:val="24"/>
              </w:rPr>
              <w:t>632</w:t>
            </w:r>
          </w:p>
        </w:tc>
        <w:tc>
          <w:tcPr>
            <w:tcW w:w="931" w:type="dxa"/>
            <w:tcBorders>
              <w:bottom w:val="nil"/>
            </w:tcBorders>
          </w:tcPr>
          <w:p>
            <w:pPr>
              <w:pStyle w:val="TableParagraph"/>
              <w:spacing w:line="272" w:lineRule="exact"/>
              <w:ind w:left="310"/>
              <w:rPr>
                <w:sz w:val="24"/>
              </w:rPr>
            </w:pPr>
            <w:r>
              <w:rPr>
                <w:spacing w:val="-5"/>
                <w:sz w:val="24"/>
              </w:rPr>
              <w:t>0,0</w:t>
            </w:r>
          </w:p>
        </w:tc>
        <w:tc>
          <w:tcPr>
            <w:tcW w:w="993" w:type="dxa"/>
            <w:tcBorders>
              <w:bottom w:val="nil"/>
            </w:tcBorders>
          </w:tcPr>
          <w:p>
            <w:pPr>
              <w:pStyle w:val="TableParagraph"/>
              <w:spacing w:line="271" w:lineRule="exact"/>
              <w:ind w:left="115" w:right="103"/>
              <w:jc w:val="center"/>
              <w:rPr>
                <w:sz w:val="24"/>
              </w:rPr>
            </w:pPr>
            <w:r>
              <w:rPr>
                <w:spacing w:val="-5"/>
                <w:sz w:val="24"/>
              </w:rPr>
              <w:t>32</w:t>
            </w:r>
          </w:p>
          <w:p>
            <w:pPr>
              <w:pStyle w:val="TableParagraph"/>
              <w:spacing w:line="275" w:lineRule="exact"/>
              <w:ind w:left="115" w:right="100"/>
              <w:jc w:val="center"/>
              <w:rPr>
                <w:sz w:val="24"/>
              </w:rPr>
            </w:pPr>
            <w:r>
              <w:rPr>
                <w:spacing w:val="-2"/>
                <w:sz w:val="24"/>
              </w:rPr>
              <w:t>600,9</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2"/>
              <w:jc w:val="center"/>
              <w:rPr>
                <w:sz w:val="24"/>
              </w:rPr>
            </w:pPr>
            <w:r>
              <w:rPr>
                <w:spacing w:val="-5"/>
                <w:sz w:val="24"/>
              </w:rPr>
              <w:t>0,0</w:t>
            </w:r>
          </w:p>
        </w:tc>
        <w:tc>
          <w:tcPr>
            <w:tcW w:w="1118" w:type="dxa"/>
            <w:tcBorders>
              <w:bottom w:val="nil"/>
            </w:tcBorders>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694" w:hRule="atLeast"/>
        </w:trPr>
        <w:tc>
          <w:tcPr>
            <w:tcW w:w="1541" w:type="dxa"/>
          </w:tcPr>
          <w:p>
            <w:pPr>
              <w:pStyle w:val="TableParagraph"/>
              <w:rPr>
                <w:sz w:val="24"/>
              </w:rPr>
            </w:pPr>
          </w:p>
        </w:tc>
        <w:tc>
          <w:tcPr>
            <w:tcW w:w="1258" w:type="dxa"/>
          </w:tcPr>
          <w:p>
            <w:pPr>
              <w:pStyle w:val="TableParagraph"/>
              <w:spacing w:before="1"/>
              <w:ind w:left="105"/>
              <w:rPr>
                <w:sz w:val="24"/>
              </w:rPr>
            </w:pPr>
            <w:r>
              <w:rPr>
                <w:spacing w:val="-2"/>
                <w:sz w:val="24"/>
              </w:rPr>
              <w:t>Москвы</w:t>
            </w:r>
          </w:p>
        </w:tc>
        <w:tc>
          <w:tcPr>
            <w:tcW w:w="1402" w:type="dxa"/>
          </w:tcPr>
          <w:p>
            <w:pPr>
              <w:pStyle w:val="TableParagraph"/>
              <w:spacing w:before="1"/>
              <w:ind w:left="119" w:right="100" w:firstLine="2"/>
              <w:jc w:val="center"/>
              <w:rPr>
                <w:sz w:val="24"/>
              </w:rPr>
            </w:pPr>
            <w:r>
              <w:rPr>
                <w:spacing w:val="-2"/>
                <w:sz w:val="24"/>
              </w:rPr>
              <w:t>Москве </w:t>
            </w:r>
            <w:r>
              <w:rPr>
                <w:sz w:val="24"/>
              </w:rPr>
              <w:t>среди лиц, </w:t>
            </w:r>
            <w:r>
              <w:rPr>
                <w:spacing w:val="-2"/>
                <w:sz w:val="24"/>
              </w:rPr>
              <w:t>занимающ </w:t>
            </w:r>
            <w:r>
              <w:rPr>
                <w:spacing w:val="-4"/>
                <w:sz w:val="24"/>
              </w:rPr>
              <w:t>ихся </w:t>
            </w:r>
            <w:r>
              <w:rPr>
                <w:spacing w:val="-2"/>
                <w:sz w:val="24"/>
              </w:rPr>
              <w:t>бродяжнич </w:t>
            </w:r>
            <w:r>
              <w:rPr>
                <w:sz w:val="24"/>
              </w:rPr>
              <w:t>еством и </w:t>
            </w:r>
            <w:r>
              <w:rPr>
                <w:spacing w:val="-2"/>
                <w:sz w:val="24"/>
              </w:rPr>
              <w:t>попрошайн ичеством,</w:t>
            </w:r>
            <w:r>
              <w:rPr>
                <w:spacing w:val="40"/>
                <w:sz w:val="24"/>
              </w:rPr>
              <w:t> </w:t>
            </w:r>
            <w:r>
              <w:rPr>
                <w:sz w:val="24"/>
              </w:rPr>
              <w:t>и оказание </w:t>
            </w:r>
            <w:r>
              <w:rPr>
                <w:spacing w:val="-2"/>
                <w:sz w:val="24"/>
              </w:rPr>
              <w:t>бездомным гражданам социально </w:t>
            </w:r>
            <w:r>
              <w:rPr>
                <w:spacing w:val="-10"/>
                <w:sz w:val="24"/>
              </w:rPr>
              <w:t>й </w:t>
            </w:r>
            <w:r>
              <w:rPr>
                <w:spacing w:val="-2"/>
                <w:sz w:val="24"/>
              </w:rPr>
              <w:t>поддержки </w:t>
            </w:r>
            <w:r>
              <w:rPr>
                <w:spacing w:val="-10"/>
                <w:sz w:val="24"/>
              </w:rPr>
              <w:t>и </w:t>
            </w:r>
            <w:r>
              <w:rPr>
                <w:spacing w:val="-2"/>
                <w:sz w:val="24"/>
              </w:rPr>
              <w:t>социально</w:t>
            </w:r>
          </w:p>
          <w:p>
            <w:pPr>
              <w:pStyle w:val="TableParagraph"/>
              <w:spacing w:line="257" w:lineRule="exact"/>
              <w:ind w:left="103" w:right="85"/>
              <w:jc w:val="center"/>
              <w:rPr>
                <w:sz w:val="24"/>
              </w:rPr>
            </w:pPr>
            <w:r>
              <w:rPr>
                <w:sz w:val="24"/>
              </w:rPr>
              <w:t>й</w:t>
            </w:r>
            <w:r>
              <w:rPr>
                <w:spacing w:val="4"/>
                <w:sz w:val="24"/>
              </w:rPr>
              <w:t> </w:t>
            </w:r>
            <w:r>
              <w:rPr>
                <w:spacing w:val="-2"/>
                <w:sz w:val="24"/>
              </w:rPr>
              <w:t>помощи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77" w:hRule="atLeast"/>
        </w:trPr>
        <w:tc>
          <w:tcPr>
            <w:tcW w:w="1541" w:type="dxa"/>
          </w:tcPr>
          <w:p>
            <w:pPr>
              <w:pStyle w:val="TableParagraph"/>
              <w:rPr>
                <w:sz w:val="20"/>
              </w:rPr>
            </w:pPr>
          </w:p>
        </w:tc>
        <w:tc>
          <w:tcPr>
            <w:tcW w:w="1258" w:type="dxa"/>
            <w:vMerge w:val="restart"/>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103" w:right="96"/>
              <w:jc w:val="center"/>
              <w:rPr>
                <w:sz w:val="24"/>
              </w:rPr>
            </w:pPr>
            <w:r>
              <w:rPr>
                <w:spacing w:val="-2"/>
                <w:sz w:val="24"/>
              </w:rPr>
              <w:t>04Д040130</w:t>
            </w:r>
          </w:p>
          <w:p>
            <w:pPr>
              <w:pStyle w:val="TableParagraph"/>
              <w:spacing w:line="275" w:lineRule="exact" w:before="2"/>
              <w:ind w:left="12"/>
              <w:jc w:val="center"/>
              <w:rPr>
                <w:sz w:val="24"/>
              </w:rPr>
            </w:pPr>
            <w:r>
              <w:rPr>
                <w:sz w:val="24"/>
              </w:rPr>
              <w:t>0</w:t>
            </w:r>
          </w:p>
          <w:p>
            <w:pPr>
              <w:pStyle w:val="TableParagraph"/>
              <w:ind w:left="109" w:right="99" w:firstLine="3"/>
              <w:jc w:val="center"/>
              <w:rPr>
                <w:sz w:val="24"/>
              </w:rPr>
            </w:pPr>
            <w:r>
              <w:rPr>
                <w:spacing w:val="-2"/>
                <w:sz w:val="24"/>
              </w:rPr>
              <w:t>Проведени </w:t>
            </w:r>
            <w:r>
              <w:rPr>
                <w:spacing w:val="-10"/>
                <w:sz w:val="24"/>
              </w:rPr>
              <w:t>е </w:t>
            </w:r>
            <w:r>
              <w:rPr>
                <w:spacing w:val="-2"/>
                <w:sz w:val="24"/>
              </w:rPr>
              <w:t>профилакт ических мероприят </w:t>
            </w:r>
            <w:r>
              <w:rPr>
                <w:sz w:val="24"/>
              </w:rPr>
              <w:t>ий</w:t>
            </w:r>
            <w:r>
              <w:rPr>
                <w:spacing w:val="-15"/>
                <w:sz w:val="24"/>
              </w:rPr>
              <w:t> </w:t>
            </w:r>
            <w:r>
              <w:rPr>
                <w:sz w:val="24"/>
              </w:rPr>
              <w:t>в</w:t>
            </w:r>
            <w:r>
              <w:rPr>
                <w:spacing w:val="-15"/>
                <w:sz w:val="24"/>
              </w:rPr>
              <w:t> </w:t>
            </w:r>
            <w:r>
              <w:rPr>
                <w:sz w:val="24"/>
              </w:rPr>
              <w:t>городе </w:t>
            </w:r>
            <w:r>
              <w:rPr>
                <w:spacing w:val="-2"/>
                <w:sz w:val="24"/>
              </w:rPr>
              <w:t>Москве </w:t>
            </w:r>
            <w:r>
              <w:rPr>
                <w:sz w:val="24"/>
              </w:rPr>
              <w:t>среди лиц, </w:t>
            </w:r>
            <w:r>
              <w:rPr>
                <w:spacing w:val="-2"/>
                <w:sz w:val="24"/>
              </w:rPr>
              <w:t>занимающ </w:t>
            </w:r>
            <w:r>
              <w:rPr>
                <w:spacing w:val="-4"/>
                <w:sz w:val="24"/>
              </w:rPr>
              <w:t>ихся </w:t>
            </w:r>
            <w:r>
              <w:rPr>
                <w:spacing w:val="-2"/>
                <w:sz w:val="24"/>
              </w:rPr>
              <w:t>бродяжнич </w:t>
            </w:r>
            <w:r>
              <w:rPr>
                <w:sz w:val="24"/>
              </w:rPr>
              <w:t>еством и </w:t>
            </w:r>
            <w:r>
              <w:rPr>
                <w:spacing w:val="-2"/>
                <w:sz w:val="24"/>
              </w:rPr>
              <w:t>попрошайн ичеством,</w:t>
            </w:r>
            <w:r>
              <w:rPr>
                <w:spacing w:val="80"/>
                <w:sz w:val="24"/>
              </w:rPr>
              <w:t> </w:t>
            </w:r>
            <w:r>
              <w:rPr>
                <w:sz w:val="24"/>
              </w:rPr>
              <w:t>и оказание </w:t>
            </w:r>
            <w:r>
              <w:rPr>
                <w:spacing w:val="-2"/>
                <w:sz w:val="24"/>
              </w:rPr>
              <w:t>бездомным</w:t>
            </w:r>
          </w:p>
          <w:p>
            <w:pPr>
              <w:pStyle w:val="TableParagraph"/>
              <w:spacing w:line="261" w:lineRule="exact"/>
              <w:ind w:left="103" w:right="94"/>
              <w:jc w:val="center"/>
              <w:rPr>
                <w:sz w:val="24"/>
              </w:rPr>
            </w:pPr>
            <w:r>
              <w:rPr>
                <w:spacing w:val="-2"/>
                <w:sz w:val="24"/>
              </w:rPr>
              <w:t>гражданам</w:t>
            </w:r>
          </w:p>
        </w:tc>
        <w:tc>
          <w:tcPr>
            <w:tcW w:w="840" w:type="dxa"/>
            <w:vMerge w:val="restart"/>
            <w:tcBorders>
              <w:bottom w:val="nil"/>
            </w:tcBorders>
          </w:tcPr>
          <w:p>
            <w:pPr>
              <w:pStyle w:val="TableParagraph"/>
              <w:spacing w:line="273" w:lineRule="exact"/>
              <w:ind w:left="176"/>
              <w:rPr>
                <w:sz w:val="24"/>
              </w:rPr>
            </w:pPr>
            <w:r>
              <w:rPr>
                <w:spacing w:val="-4"/>
                <w:sz w:val="24"/>
              </w:rPr>
              <w:t>1006</w:t>
            </w:r>
          </w:p>
        </w:tc>
        <w:tc>
          <w:tcPr>
            <w:tcW w:w="701" w:type="dxa"/>
            <w:vMerge w:val="restart"/>
            <w:tcBorders>
              <w:bottom w:val="nil"/>
            </w:tcBorders>
          </w:tcPr>
          <w:p>
            <w:pPr>
              <w:pStyle w:val="TableParagraph"/>
              <w:spacing w:line="273" w:lineRule="exact"/>
              <w:ind w:left="166"/>
              <w:rPr>
                <w:sz w:val="24"/>
              </w:rPr>
            </w:pPr>
            <w:r>
              <w:rPr>
                <w:spacing w:val="-5"/>
                <w:sz w:val="24"/>
              </w:rPr>
              <w:t>148</w:t>
            </w:r>
          </w:p>
        </w:tc>
        <w:tc>
          <w:tcPr>
            <w:tcW w:w="840" w:type="dxa"/>
            <w:vMerge w:val="restart"/>
            <w:tcBorders>
              <w:bottom w:val="nil"/>
            </w:tcBorders>
          </w:tcPr>
          <w:p>
            <w:pPr>
              <w:pStyle w:val="TableParagraph"/>
              <w:spacing w:line="273" w:lineRule="exact"/>
              <w:ind w:left="233"/>
              <w:rPr>
                <w:sz w:val="24"/>
              </w:rPr>
            </w:pPr>
            <w:r>
              <w:rPr>
                <w:spacing w:val="-5"/>
                <w:sz w:val="24"/>
              </w:rPr>
              <w:t>633</w:t>
            </w:r>
          </w:p>
        </w:tc>
        <w:tc>
          <w:tcPr>
            <w:tcW w:w="931" w:type="dxa"/>
            <w:vMerge w:val="restart"/>
            <w:tcBorders>
              <w:bottom w:val="nil"/>
            </w:tcBorders>
          </w:tcPr>
          <w:p>
            <w:pPr>
              <w:pStyle w:val="TableParagraph"/>
              <w:spacing w:line="273" w:lineRule="exact"/>
              <w:ind w:left="310"/>
              <w:rPr>
                <w:sz w:val="24"/>
              </w:rPr>
            </w:pPr>
            <w:r>
              <w:rPr>
                <w:spacing w:val="-5"/>
                <w:sz w:val="24"/>
              </w:rPr>
              <w:t>0,0</w:t>
            </w:r>
          </w:p>
        </w:tc>
        <w:tc>
          <w:tcPr>
            <w:tcW w:w="993" w:type="dxa"/>
            <w:vMerge w:val="restart"/>
            <w:tcBorders>
              <w:bottom w:val="nil"/>
            </w:tcBorders>
          </w:tcPr>
          <w:p>
            <w:pPr>
              <w:pStyle w:val="TableParagraph"/>
              <w:spacing w:line="273" w:lineRule="exact"/>
              <w:ind w:left="349"/>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32</w:t>
            </w:r>
          </w:p>
          <w:p>
            <w:pPr>
              <w:pStyle w:val="TableParagraph"/>
              <w:spacing w:before="2"/>
              <w:ind w:left="119" w:right="113"/>
              <w:jc w:val="center"/>
              <w:rPr>
                <w:sz w:val="24"/>
              </w:rPr>
            </w:pPr>
            <w:r>
              <w:rPr>
                <w:spacing w:val="-2"/>
                <w:sz w:val="24"/>
              </w:rPr>
              <w:t>598,3</w:t>
            </w:r>
          </w:p>
        </w:tc>
        <w:tc>
          <w:tcPr>
            <w:tcW w:w="1118" w:type="dxa"/>
            <w:vMerge w:val="restart"/>
            <w:tcBorders>
              <w:bottom w:val="nil"/>
            </w:tcBorders>
          </w:tcPr>
          <w:p>
            <w:pPr>
              <w:pStyle w:val="TableParagraph"/>
              <w:spacing w:line="273" w:lineRule="exact"/>
              <w:ind w:left="134"/>
              <w:rPr>
                <w:sz w:val="24"/>
              </w:rPr>
            </w:pPr>
            <w:r>
              <w:rPr>
                <w:sz w:val="24"/>
              </w:rPr>
              <w:t>35</w:t>
            </w:r>
            <w:r>
              <w:rPr>
                <w:spacing w:val="2"/>
                <w:sz w:val="24"/>
              </w:rPr>
              <w:t> </w:t>
            </w:r>
            <w:r>
              <w:rPr>
                <w:spacing w:val="-2"/>
                <w:sz w:val="24"/>
              </w:rPr>
              <w:t>093,7</w:t>
            </w:r>
          </w:p>
        </w:tc>
        <w:tc>
          <w:tcPr>
            <w:tcW w:w="1118" w:type="dxa"/>
            <w:vMerge w:val="restart"/>
            <w:tcBorders>
              <w:bottom w:val="nil"/>
            </w:tcBorders>
          </w:tcPr>
          <w:p>
            <w:pPr>
              <w:pStyle w:val="TableParagraph"/>
              <w:spacing w:line="273" w:lineRule="exact"/>
              <w:ind w:left="139"/>
              <w:rPr>
                <w:sz w:val="24"/>
              </w:rPr>
            </w:pPr>
            <w:r>
              <w:rPr>
                <w:sz w:val="24"/>
              </w:rPr>
              <w:t>35</w:t>
            </w:r>
            <w:r>
              <w:rPr>
                <w:spacing w:val="2"/>
                <w:sz w:val="24"/>
              </w:rPr>
              <w:t> </w:t>
            </w:r>
            <w:r>
              <w:rPr>
                <w:spacing w:val="-2"/>
                <w:sz w:val="24"/>
              </w:rPr>
              <w:t>564,9</w:t>
            </w:r>
          </w:p>
        </w:tc>
        <w:tc>
          <w:tcPr>
            <w:tcW w:w="1123" w:type="dxa"/>
            <w:vMerge w:val="restart"/>
            <w:tcBorders>
              <w:bottom w:val="nil"/>
            </w:tcBorders>
          </w:tcPr>
          <w:p>
            <w:pPr>
              <w:pStyle w:val="TableParagraph"/>
              <w:spacing w:line="273" w:lineRule="exact"/>
              <w:ind w:left="139"/>
              <w:rPr>
                <w:sz w:val="24"/>
              </w:rPr>
            </w:pPr>
            <w:r>
              <w:rPr>
                <w:sz w:val="24"/>
              </w:rPr>
              <w:t>35</w:t>
            </w:r>
            <w:r>
              <w:rPr>
                <w:spacing w:val="2"/>
                <w:sz w:val="24"/>
              </w:rPr>
              <w:t> </w:t>
            </w:r>
            <w:r>
              <w:rPr>
                <w:spacing w:val="-2"/>
                <w:sz w:val="24"/>
              </w:rPr>
              <w:t>564,9</w:t>
            </w:r>
          </w:p>
        </w:tc>
        <w:tc>
          <w:tcPr>
            <w:tcW w:w="1118" w:type="dxa"/>
            <w:vMerge w:val="restart"/>
            <w:tcBorders>
              <w:bottom w:val="nil"/>
            </w:tcBorders>
          </w:tcPr>
          <w:p>
            <w:pPr>
              <w:pStyle w:val="TableParagraph"/>
              <w:spacing w:line="273" w:lineRule="exact"/>
              <w:ind w:left="134"/>
              <w:rPr>
                <w:sz w:val="24"/>
              </w:rPr>
            </w:pPr>
            <w:r>
              <w:rPr>
                <w:sz w:val="24"/>
              </w:rPr>
              <w:t>35</w:t>
            </w:r>
            <w:r>
              <w:rPr>
                <w:spacing w:val="2"/>
                <w:sz w:val="24"/>
              </w:rPr>
              <w:t> </w:t>
            </w:r>
            <w:r>
              <w:rPr>
                <w:spacing w:val="-2"/>
                <w:sz w:val="24"/>
              </w:rPr>
              <w:t>564,9</w:t>
            </w:r>
          </w:p>
        </w:tc>
        <w:tc>
          <w:tcPr>
            <w:tcW w:w="1118" w:type="dxa"/>
            <w:vMerge w:val="restart"/>
          </w:tcPr>
          <w:p>
            <w:pPr>
              <w:pStyle w:val="TableParagraph"/>
              <w:spacing w:line="273" w:lineRule="exact"/>
              <w:ind w:left="173"/>
              <w:rPr>
                <w:sz w:val="24"/>
              </w:rPr>
            </w:pPr>
            <w:r>
              <w:rPr>
                <w:sz w:val="24"/>
              </w:rPr>
              <w:t>35</w:t>
            </w:r>
            <w:r>
              <w:rPr>
                <w:spacing w:val="2"/>
                <w:sz w:val="24"/>
              </w:rPr>
              <w:t> </w:t>
            </w:r>
            <w:r>
              <w:rPr>
                <w:spacing w:val="-2"/>
                <w:sz w:val="24"/>
              </w:rPr>
              <w:t>564,9</w:t>
            </w:r>
          </w:p>
        </w:tc>
      </w:tr>
      <w:tr>
        <w:trPr>
          <w:trHeight w:val="4958"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7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34" w:right="129" w:firstLine="4"/>
              <w:jc w:val="center"/>
              <w:rPr>
                <w:sz w:val="24"/>
              </w:rPr>
            </w:pPr>
            <w:r>
              <w:rPr>
                <w:spacing w:val="-2"/>
                <w:sz w:val="24"/>
              </w:rPr>
              <w:t>социально </w:t>
            </w:r>
            <w:r>
              <w:rPr>
                <w:spacing w:val="-10"/>
                <w:sz w:val="24"/>
              </w:rPr>
              <w:t>й </w:t>
            </w:r>
            <w:r>
              <w:rPr>
                <w:spacing w:val="-2"/>
                <w:sz w:val="24"/>
              </w:rPr>
              <w:t>поддержки </w:t>
            </w:r>
            <w:r>
              <w:rPr>
                <w:spacing w:val="-10"/>
                <w:sz w:val="24"/>
              </w:rPr>
              <w:t>и </w:t>
            </w:r>
            <w:r>
              <w:rPr>
                <w:spacing w:val="-2"/>
                <w:sz w:val="24"/>
              </w:rPr>
              <w:t>социально</w:t>
            </w:r>
          </w:p>
          <w:p>
            <w:pPr>
              <w:pStyle w:val="TableParagraph"/>
              <w:spacing w:line="259" w:lineRule="exact"/>
              <w:ind w:left="103" w:right="93"/>
              <w:jc w:val="center"/>
              <w:rPr>
                <w:sz w:val="24"/>
              </w:rPr>
            </w:pPr>
            <w:r>
              <w:rPr>
                <w:sz w:val="24"/>
              </w:rPr>
              <w:t>й</w:t>
            </w:r>
            <w:r>
              <w:rPr>
                <w:spacing w:val="4"/>
                <w:sz w:val="24"/>
              </w:rPr>
              <w:t> </w:t>
            </w:r>
            <w:r>
              <w:rPr>
                <w:spacing w:val="-2"/>
                <w:sz w:val="24"/>
              </w:rPr>
              <w:t>помощи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7732"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96" w:right="96"/>
              <w:jc w:val="center"/>
              <w:rPr>
                <w:sz w:val="24"/>
              </w:rPr>
            </w:pPr>
            <w:r>
              <w:rPr>
                <w:spacing w:val="-2"/>
                <w:sz w:val="24"/>
              </w:rPr>
              <w:t>04Д040140</w:t>
            </w:r>
          </w:p>
          <w:p>
            <w:pPr>
              <w:pStyle w:val="TableParagraph"/>
              <w:ind w:left="105" w:right="101" w:firstLine="3"/>
              <w:jc w:val="center"/>
              <w:rPr>
                <w:sz w:val="24"/>
              </w:rPr>
            </w:pPr>
            <w:r>
              <w:rPr>
                <w:sz w:val="24"/>
              </w:rPr>
              <w:t>0 Грант </w:t>
            </w:r>
            <w:r>
              <w:rPr>
                <w:spacing w:val="-2"/>
                <w:sz w:val="24"/>
              </w:rPr>
              <w:t>общеросси йской обществен </w:t>
            </w:r>
            <w:r>
              <w:rPr>
                <w:spacing w:val="-4"/>
                <w:sz w:val="24"/>
              </w:rPr>
              <w:t>ной </w:t>
            </w:r>
            <w:r>
              <w:rPr>
                <w:spacing w:val="-2"/>
                <w:sz w:val="24"/>
              </w:rPr>
              <w:t>организаци </w:t>
            </w:r>
            <w:r>
              <w:rPr>
                <w:sz w:val="24"/>
              </w:rPr>
              <w:t>и "Совет </w:t>
            </w:r>
            <w:r>
              <w:rPr>
                <w:spacing w:val="-2"/>
                <w:sz w:val="24"/>
              </w:rPr>
              <w:t>родителей военнослу жащих </w:t>
            </w:r>
            <w:r>
              <w:rPr>
                <w:sz w:val="24"/>
              </w:rPr>
              <w:t>России" на </w:t>
            </w:r>
            <w:r>
              <w:rPr>
                <w:spacing w:val="-2"/>
                <w:sz w:val="24"/>
              </w:rPr>
              <w:t>проведение культурно- массовых мероприят </w:t>
            </w:r>
            <w:r>
              <w:rPr>
                <w:sz w:val="24"/>
              </w:rPr>
              <w:t>ий с </w:t>
            </w:r>
            <w:r>
              <w:rPr>
                <w:spacing w:val="-2"/>
                <w:sz w:val="24"/>
              </w:rPr>
              <w:t>участием военнослу жащих, оказание адресной социально </w:t>
            </w:r>
            <w:r>
              <w:rPr>
                <w:sz w:val="24"/>
              </w:rPr>
              <w:t>й помощи </w:t>
            </w:r>
            <w:r>
              <w:rPr>
                <w:spacing w:val="-2"/>
                <w:sz w:val="24"/>
              </w:rPr>
              <w:t>военнослу </w:t>
            </w:r>
            <w:r>
              <w:rPr>
                <w:sz w:val="24"/>
              </w:rPr>
              <w:t>жащим и</w:t>
            </w:r>
          </w:p>
          <w:p>
            <w:pPr>
              <w:pStyle w:val="TableParagraph"/>
              <w:spacing w:line="274" w:lineRule="exact"/>
              <w:ind w:left="97" w:right="96"/>
              <w:jc w:val="center"/>
              <w:rPr>
                <w:sz w:val="24"/>
              </w:rPr>
            </w:pPr>
            <w:r>
              <w:rPr>
                <w:sz w:val="24"/>
              </w:rPr>
              <w:t>членам</w:t>
            </w:r>
            <w:r>
              <w:rPr>
                <w:spacing w:val="-15"/>
                <w:sz w:val="24"/>
              </w:rPr>
              <w:t> </w:t>
            </w:r>
            <w:r>
              <w:rPr>
                <w:sz w:val="24"/>
              </w:rPr>
              <w:t>их </w:t>
            </w:r>
            <w:r>
              <w:rPr>
                <w:spacing w:val="-2"/>
                <w:sz w:val="24"/>
              </w:rPr>
              <w:t>семей</w:t>
            </w:r>
          </w:p>
        </w:tc>
        <w:tc>
          <w:tcPr>
            <w:tcW w:w="840" w:type="dxa"/>
          </w:tcPr>
          <w:p>
            <w:pPr>
              <w:pStyle w:val="TableParagraph"/>
              <w:spacing w:line="273" w:lineRule="exact"/>
              <w:ind w:left="172"/>
              <w:rPr>
                <w:sz w:val="24"/>
              </w:rPr>
            </w:pPr>
            <w:r>
              <w:rPr>
                <w:spacing w:val="-4"/>
                <w:sz w:val="24"/>
              </w:rPr>
              <w:t>1006</w:t>
            </w:r>
          </w:p>
        </w:tc>
        <w:tc>
          <w:tcPr>
            <w:tcW w:w="701" w:type="dxa"/>
          </w:tcPr>
          <w:p>
            <w:pPr>
              <w:pStyle w:val="TableParagraph"/>
              <w:spacing w:line="273" w:lineRule="exact"/>
              <w:ind w:left="163"/>
              <w:rPr>
                <w:sz w:val="24"/>
              </w:rPr>
            </w:pPr>
            <w:r>
              <w:rPr>
                <w:spacing w:val="-5"/>
                <w:sz w:val="24"/>
              </w:rPr>
              <w:t>148</w:t>
            </w:r>
          </w:p>
        </w:tc>
        <w:tc>
          <w:tcPr>
            <w:tcW w:w="840" w:type="dxa"/>
          </w:tcPr>
          <w:p>
            <w:pPr>
              <w:pStyle w:val="TableParagraph"/>
              <w:spacing w:line="273" w:lineRule="exact"/>
              <w:ind w:left="229"/>
              <w:rPr>
                <w:sz w:val="24"/>
              </w:rPr>
            </w:pPr>
            <w:r>
              <w:rPr>
                <w:spacing w:val="-5"/>
                <w:sz w:val="24"/>
              </w:rPr>
              <w:t>632</w:t>
            </w:r>
          </w:p>
        </w:tc>
        <w:tc>
          <w:tcPr>
            <w:tcW w:w="931" w:type="dxa"/>
          </w:tcPr>
          <w:p>
            <w:pPr>
              <w:pStyle w:val="TableParagraph"/>
              <w:spacing w:line="273" w:lineRule="exact"/>
              <w:ind w:left="306"/>
              <w:rPr>
                <w:sz w:val="24"/>
              </w:rPr>
            </w:pPr>
            <w:r>
              <w:rPr>
                <w:spacing w:val="-5"/>
                <w:sz w:val="24"/>
              </w:rPr>
              <w:t>0,0</w:t>
            </w:r>
          </w:p>
        </w:tc>
        <w:tc>
          <w:tcPr>
            <w:tcW w:w="993" w:type="dxa"/>
          </w:tcPr>
          <w:p>
            <w:pPr>
              <w:pStyle w:val="TableParagraph"/>
              <w:spacing w:line="273" w:lineRule="exact"/>
              <w:ind w:left="134"/>
              <w:rPr>
                <w:sz w:val="24"/>
              </w:rPr>
            </w:pPr>
            <w:r>
              <w:rPr>
                <w:sz w:val="24"/>
              </w:rPr>
              <w:t>3</w:t>
            </w:r>
            <w:r>
              <w:rPr>
                <w:spacing w:val="2"/>
                <w:sz w:val="24"/>
              </w:rPr>
              <w:t> </w:t>
            </w:r>
            <w:r>
              <w:rPr>
                <w:spacing w:val="-2"/>
                <w:sz w:val="24"/>
              </w:rPr>
              <w:t>000,0</w:t>
            </w:r>
          </w:p>
        </w:tc>
        <w:tc>
          <w:tcPr>
            <w:tcW w:w="993" w:type="dxa"/>
          </w:tcPr>
          <w:p>
            <w:pPr>
              <w:pStyle w:val="TableParagraph"/>
              <w:spacing w:line="273" w:lineRule="exact"/>
              <w:ind w:left="108" w:right="108"/>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710"/>
              <w:rPr>
                <w:sz w:val="24"/>
              </w:rPr>
            </w:pPr>
            <w:r>
              <w:rPr>
                <w:spacing w:val="-5"/>
                <w:sz w:val="24"/>
              </w:rPr>
              <w:t>0,0</w:t>
            </w: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line="237" w:lineRule="auto" w:before="3"/>
              <w:ind w:left="100" w:right="155"/>
              <w:rPr>
                <w:sz w:val="24"/>
              </w:rPr>
            </w:pPr>
            <w:r>
              <w:rPr>
                <w:spacing w:val="-2"/>
                <w:sz w:val="24"/>
              </w:rPr>
              <w:t>Департам </w:t>
            </w:r>
            <w:r>
              <w:rPr>
                <w:sz w:val="24"/>
              </w:rPr>
              <w:t>ент </w:t>
            </w:r>
            <w:r>
              <w:rPr>
                <w:spacing w:val="-2"/>
                <w:sz w:val="24"/>
              </w:rPr>
              <w:t>труда</w:t>
            </w:r>
          </w:p>
        </w:tc>
        <w:tc>
          <w:tcPr>
            <w:tcW w:w="1402" w:type="dxa"/>
            <w:vMerge w:val="restart"/>
            <w:tcBorders>
              <w:bottom w:val="nil"/>
            </w:tcBorders>
          </w:tcPr>
          <w:p>
            <w:pPr>
              <w:pStyle w:val="TableParagraph"/>
              <w:spacing w:line="275" w:lineRule="exact" w:before="1"/>
              <w:ind w:left="96" w:right="96"/>
              <w:jc w:val="center"/>
              <w:rPr>
                <w:sz w:val="24"/>
              </w:rPr>
            </w:pPr>
            <w:r>
              <w:rPr>
                <w:spacing w:val="-2"/>
                <w:sz w:val="24"/>
              </w:rPr>
              <w:t>04Д040140</w:t>
            </w:r>
          </w:p>
          <w:p>
            <w:pPr>
              <w:pStyle w:val="TableParagraph"/>
              <w:spacing w:line="275" w:lineRule="exact"/>
              <w:ind w:left="101" w:right="96"/>
              <w:jc w:val="center"/>
              <w:rPr>
                <w:sz w:val="24"/>
              </w:rPr>
            </w:pPr>
            <w:r>
              <w:rPr>
                <w:sz w:val="24"/>
              </w:rPr>
              <w:t>0</w:t>
            </w:r>
            <w:r>
              <w:rPr>
                <w:spacing w:val="2"/>
                <w:sz w:val="24"/>
              </w:rPr>
              <w:t> </w:t>
            </w:r>
            <w:r>
              <w:rPr>
                <w:spacing w:val="-2"/>
                <w:sz w:val="24"/>
              </w:rPr>
              <w:t>Грант</w:t>
            </w:r>
          </w:p>
        </w:tc>
        <w:tc>
          <w:tcPr>
            <w:tcW w:w="840" w:type="dxa"/>
            <w:vMerge w:val="restart"/>
            <w:tcBorders>
              <w:bottom w:val="nil"/>
            </w:tcBorders>
          </w:tcPr>
          <w:p>
            <w:pPr>
              <w:pStyle w:val="TableParagraph"/>
              <w:spacing w:before="1"/>
              <w:ind w:left="172"/>
              <w:rPr>
                <w:sz w:val="24"/>
              </w:rPr>
            </w:pPr>
            <w:r>
              <w:rPr>
                <w:spacing w:val="-4"/>
                <w:sz w:val="24"/>
              </w:rPr>
              <w:t>1006</w:t>
            </w:r>
          </w:p>
        </w:tc>
        <w:tc>
          <w:tcPr>
            <w:tcW w:w="701" w:type="dxa"/>
            <w:vMerge w:val="restart"/>
            <w:tcBorders>
              <w:bottom w:val="nil"/>
            </w:tcBorders>
          </w:tcPr>
          <w:p>
            <w:pPr>
              <w:pStyle w:val="TableParagraph"/>
              <w:spacing w:before="1"/>
              <w:ind w:left="163"/>
              <w:rPr>
                <w:sz w:val="24"/>
              </w:rPr>
            </w:pPr>
            <w:r>
              <w:rPr>
                <w:spacing w:val="-5"/>
                <w:sz w:val="24"/>
              </w:rPr>
              <w:t>148</w:t>
            </w:r>
          </w:p>
        </w:tc>
        <w:tc>
          <w:tcPr>
            <w:tcW w:w="840" w:type="dxa"/>
            <w:vMerge w:val="restart"/>
            <w:tcBorders>
              <w:bottom w:val="nil"/>
            </w:tcBorders>
          </w:tcPr>
          <w:p>
            <w:pPr>
              <w:pStyle w:val="TableParagraph"/>
              <w:spacing w:before="1"/>
              <w:ind w:left="229"/>
              <w:rPr>
                <w:sz w:val="24"/>
              </w:rPr>
            </w:pPr>
            <w:r>
              <w:rPr>
                <w:spacing w:val="-5"/>
                <w:sz w:val="24"/>
              </w:rPr>
              <w:t>633</w:t>
            </w:r>
          </w:p>
        </w:tc>
        <w:tc>
          <w:tcPr>
            <w:tcW w:w="931" w:type="dxa"/>
            <w:vMerge w:val="restart"/>
            <w:tcBorders>
              <w:bottom w:val="nil"/>
            </w:tcBorders>
          </w:tcPr>
          <w:p>
            <w:pPr>
              <w:pStyle w:val="TableParagraph"/>
              <w:spacing w:before="1"/>
              <w:ind w:left="306"/>
              <w:rPr>
                <w:sz w:val="24"/>
              </w:rPr>
            </w:pPr>
            <w:r>
              <w:rPr>
                <w:spacing w:val="-5"/>
                <w:sz w:val="24"/>
              </w:rPr>
              <w:t>0,0</w:t>
            </w:r>
          </w:p>
        </w:tc>
        <w:tc>
          <w:tcPr>
            <w:tcW w:w="993" w:type="dxa"/>
            <w:vMerge w:val="restart"/>
            <w:tcBorders>
              <w:bottom w:val="nil"/>
            </w:tcBorders>
          </w:tcPr>
          <w:p>
            <w:pPr>
              <w:pStyle w:val="TableParagraph"/>
              <w:spacing w:before="1"/>
              <w:ind w:left="119" w:right="112"/>
              <w:jc w:val="center"/>
              <w:rPr>
                <w:sz w:val="24"/>
              </w:rPr>
            </w:pPr>
            <w:r>
              <w:rPr>
                <w:spacing w:val="-5"/>
                <w:sz w:val="24"/>
              </w:rPr>
              <w:t>0,0</w:t>
            </w:r>
          </w:p>
        </w:tc>
        <w:tc>
          <w:tcPr>
            <w:tcW w:w="993" w:type="dxa"/>
            <w:vMerge w:val="restart"/>
            <w:tcBorders>
              <w:bottom w:val="nil"/>
            </w:tcBorders>
          </w:tcPr>
          <w:p>
            <w:pPr>
              <w:pStyle w:val="TableParagraph"/>
              <w:spacing w:before="1"/>
              <w:ind w:left="129"/>
              <w:rPr>
                <w:sz w:val="24"/>
              </w:rPr>
            </w:pPr>
            <w:r>
              <w:rPr>
                <w:sz w:val="24"/>
              </w:rPr>
              <w:t>3</w:t>
            </w:r>
            <w:r>
              <w:rPr>
                <w:spacing w:val="2"/>
                <w:sz w:val="24"/>
              </w:rPr>
              <w:t> </w:t>
            </w:r>
            <w:r>
              <w:rPr>
                <w:spacing w:val="-2"/>
                <w:sz w:val="24"/>
              </w:rPr>
              <w:t>000,0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Borders>
              <w:bottom w:val="nil"/>
            </w:tcBorders>
          </w:tcPr>
          <w:p>
            <w:pPr>
              <w:pStyle w:val="TableParagraph"/>
              <w:spacing w:before="1"/>
              <w:ind w:left="89" w:right="75"/>
              <w:jc w:val="center"/>
              <w:rPr>
                <w:sz w:val="24"/>
              </w:rPr>
            </w:pPr>
            <w:r>
              <w:rPr>
                <w:spacing w:val="-5"/>
                <w:sz w:val="24"/>
              </w:rPr>
              <w:t>0,0</w:t>
            </w:r>
          </w:p>
        </w:tc>
        <w:tc>
          <w:tcPr>
            <w:tcW w:w="1123" w:type="dxa"/>
            <w:vMerge w:val="restart"/>
            <w:tcBorders>
              <w:bottom w:val="nil"/>
            </w:tcBorders>
          </w:tcPr>
          <w:p>
            <w:pPr>
              <w:pStyle w:val="TableParagraph"/>
              <w:spacing w:before="1"/>
              <w:ind w:left="272" w:right="263"/>
              <w:jc w:val="center"/>
              <w:rPr>
                <w:sz w:val="24"/>
              </w:rPr>
            </w:pPr>
            <w:r>
              <w:rPr>
                <w:spacing w:val="-5"/>
                <w:sz w:val="24"/>
              </w:rPr>
              <w:t>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Pr>
          <w:p>
            <w:pPr>
              <w:pStyle w:val="TableParagraph"/>
              <w:spacing w:before="1"/>
              <w:ind w:left="710"/>
              <w:rPr>
                <w:sz w:val="24"/>
              </w:rPr>
            </w:pPr>
            <w:r>
              <w:rPr>
                <w:spacing w:val="-5"/>
                <w:sz w:val="24"/>
              </w:rPr>
              <w:t>0,0</w:t>
            </w:r>
          </w:p>
        </w:tc>
      </w:tr>
      <w:tr>
        <w:trPr>
          <w:trHeight w:val="288" w:hRule="exact"/>
        </w:trPr>
        <w:tc>
          <w:tcPr>
            <w:tcW w:w="1541" w:type="dxa"/>
          </w:tcPr>
          <w:p>
            <w:pPr>
              <w:pStyle w:val="TableParagraph"/>
              <w:rPr>
                <w:sz w:val="20"/>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7185" w:hRule="exact"/>
        </w:trPr>
        <w:tc>
          <w:tcPr>
            <w:tcW w:w="1541" w:type="dxa"/>
            <w:vMerge w:val="restart"/>
          </w:tcPr>
          <w:p>
            <w:pPr>
              <w:pStyle w:val="TableParagraph"/>
              <w:rPr>
                <w:sz w:val="24"/>
              </w:rPr>
            </w:pPr>
          </w:p>
        </w:tc>
        <w:tc>
          <w:tcPr>
            <w:tcW w:w="1258" w:type="dxa"/>
          </w:tcPr>
          <w:p>
            <w:pPr>
              <w:pStyle w:val="TableParagraph"/>
              <w:spacing w:before="1"/>
              <w:ind w:left="100" w:right="107"/>
              <w:rPr>
                <w:sz w:val="24"/>
              </w:rPr>
            </w:pP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05" w:right="101" w:hanging="4"/>
              <w:jc w:val="center"/>
              <w:rPr>
                <w:sz w:val="24"/>
              </w:rPr>
            </w:pPr>
            <w:r>
              <w:rPr>
                <w:spacing w:val="-2"/>
                <w:sz w:val="24"/>
              </w:rPr>
              <w:t>общеросси йской обществен </w:t>
            </w:r>
            <w:r>
              <w:rPr>
                <w:spacing w:val="-4"/>
                <w:sz w:val="24"/>
              </w:rPr>
              <w:t>ной </w:t>
            </w:r>
            <w:r>
              <w:rPr>
                <w:spacing w:val="-2"/>
                <w:sz w:val="24"/>
              </w:rPr>
              <w:t>организаци </w:t>
            </w:r>
            <w:r>
              <w:rPr>
                <w:sz w:val="24"/>
              </w:rPr>
              <w:t>и "Совет </w:t>
            </w:r>
            <w:r>
              <w:rPr>
                <w:spacing w:val="-2"/>
                <w:sz w:val="24"/>
              </w:rPr>
              <w:t>родителей военнослу жащих </w:t>
            </w:r>
            <w:r>
              <w:rPr>
                <w:sz w:val="24"/>
              </w:rPr>
              <w:t>России" на </w:t>
            </w:r>
            <w:r>
              <w:rPr>
                <w:spacing w:val="-2"/>
                <w:sz w:val="24"/>
              </w:rPr>
              <w:t>проведение культурно- массовых мероприят </w:t>
            </w:r>
            <w:r>
              <w:rPr>
                <w:sz w:val="24"/>
              </w:rPr>
              <w:t>ий с </w:t>
            </w:r>
            <w:r>
              <w:rPr>
                <w:spacing w:val="-2"/>
                <w:sz w:val="24"/>
              </w:rPr>
              <w:t>участием военнослу жащих, оказание адресной социально </w:t>
            </w:r>
            <w:r>
              <w:rPr>
                <w:sz w:val="24"/>
              </w:rPr>
              <w:t>й помощи </w:t>
            </w:r>
            <w:r>
              <w:rPr>
                <w:spacing w:val="-2"/>
                <w:sz w:val="24"/>
              </w:rPr>
              <w:t>военнослу </w:t>
            </w:r>
            <w:r>
              <w:rPr>
                <w:sz w:val="24"/>
              </w:rPr>
              <w:t>жащим и членам их</w:t>
            </w:r>
          </w:p>
          <w:p>
            <w:pPr>
              <w:pStyle w:val="TableParagraph"/>
              <w:spacing w:line="255" w:lineRule="exact"/>
              <w:ind w:left="96" w:right="96"/>
              <w:jc w:val="center"/>
              <w:rPr>
                <w:sz w:val="24"/>
              </w:rPr>
            </w:pPr>
            <w:r>
              <w:rPr>
                <w:spacing w:val="-2"/>
                <w:sz w:val="24"/>
              </w:rPr>
              <w:t>семей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before="1"/>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5" w:lineRule="exact" w:before="1"/>
              <w:ind w:left="96" w:right="96"/>
              <w:jc w:val="center"/>
              <w:rPr>
                <w:sz w:val="24"/>
              </w:rPr>
            </w:pPr>
            <w:r>
              <w:rPr>
                <w:spacing w:val="-2"/>
                <w:sz w:val="24"/>
              </w:rPr>
              <w:t>04Д040150</w:t>
            </w:r>
          </w:p>
          <w:p>
            <w:pPr>
              <w:pStyle w:val="TableParagraph"/>
              <w:ind w:left="124" w:right="116" w:hanging="1"/>
              <w:jc w:val="center"/>
              <w:rPr>
                <w:sz w:val="24"/>
              </w:rPr>
            </w:pPr>
            <w:r>
              <w:rPr>
                <w:sz w:val="24"/>
              </w:rPr>
              <w:t>0 Грант </w:t>
            </w:r>
            <w:r>
              <w:rPr>
                <w:spacing w:val="-2"/>
                <w:sz w:val="24"/>
              </w:rPr>
              <w:t>Московско </w:t>
            </w:r>
            <w:r>
              <w:rPr>
                <w:spacing w:val="-6"/>
                <w:sz w:val="24"/>
              </w:rPr>
              <w:t>му </w:t>
            </w:r>
            <w:r>
              <w:rPr>
                <w:spacing w:val="-2"/>
                <w:sz w:val="24"/>
              </w:rPr>
              <w:t>городском </w:t>
            </w:r>
            <w:r>
              <w:rPr>
                <w:sz w:val="24"/>
              </w:rPr>
              <w:t>у Фонду </w:t>
            </w:r>
            <w:r>
              <w:rPr>
                <w:spacing w:val="-2"/>
                <w:sz w:val="24"/>
              </w:rPr>
              <w:t>содействия деятельнос </w:t>
            </w:r>
            <w:r>
              <w:rPr>
                <w:spacing w:val="-6"/>
                <w:sz w:val="24"/>
              </w:rPr>
              <w:t>ти</w:t>
            </w:r>
          </w:p>
          <w:p>
            <w:pPr>
              <w:pStyle w:val="TableParagraph"/>
              <w:spacing w:line="266" w:lineRule="exact"/>
              <w:ind w:left="101" w:right="96"/>
              <w:jc w:val="center"/>
              <w:rPr>
                <w:sz w:val="24"/>
              </w:rPr>
            </w:pPr>
            <w:r>
              <w:rPr>
                <w:spacing w:val="-2"/>
                <w:sz w:val="24"/>
              </w:rPr>
              <w:t>организаци</w:t>
            </w:r>
          </w:p>
        </w:tc>
        <w:tc>
          <w:tcPr>
            <w:tcW w:w="840" w:type="dxa"/>
            <w:vMerge w:val="restart"/>
            <w:tcBorders>
              <w:bottom w:val="nil"/>
            </w:tcBorders>
          </w:tcPr>
          <w:p>
            <w:pPr>
              <w:pStyle w:val="TableParagraph"/>
              <w:spacing w:before="1"/>
              <w:ind w:left="172"/>
              <w:rPr>
                <w:sz w:val="24"/>
              </w:rPr>
            </w:pPr>
            <w:r>
              <w:rPr>
                <w:spacing w:val="-4"/>
                <w:sz w:val="24"/>
              </w:rPr>
              <w:t>1006</w:t>
            </w:r>
          </w:p>
        </w:tc>
        <w:tc>
          <w:tcPr>
            <w:tcW w:w="701" w:type="dxa"/>
            <w:vMerge w:val="restart"/>
            <w:tcBorders>
              <w:bottom w:val="nil"/>
            </w:tcBorders>
          </w:tcPr>
          <w:p>
            <w:pPr>
              <w:pStyle w:val="TableParagraph"/>
              <w:spacing w:before="1"/>
              <w:ind w:left="163"/>
              <w:rPr>
                <w:sz w:val="24"/>
              </w:rPr>
            </w:pPr>
            <w:r>
              <w:rPr>
                <w:spacing w:val="-5"/>
                <w:sz w:val="24"/>
              </w:rPr>
              <w:t>148</w:t>
            </w:r>
          </w:p>
        </w:tc>
        <w:tc>
          <w:tcPr>
            <w:tcW w:w="840" w:type="dxa"/>
            <w:vMerge w:val="restart"/>
            <w:tcBorders>
              <w:bottom w:val="nil"/>
            </w:tcBorders>
          </w:tcPr>
          <w:p>
            <w:pPr>
              <w:pStyle w:val="TableParagraph"/>
              <w:spacing w:before="1"/>
              <w:ind w:left="229"/>
              <w:rPr>
                <w:sz w:val="24"/>
              </w:rPr>
            </w:pPr>
            <w:r>
              <w:rPr>
                <w:spacing w:val="-5"/>
                <w:sz w:val="24"/>
              </w:rPr>
              <w:t>632</w:t>
            </w:r>
          </w:p>
        </w:tc>
        <w:tc>
          <w:tcPr>
            <w:tcW w:w="931" w:type="dxa"/>
            <w:vMerge w:val="restart"/>
            <w:tcBorders>
              <w:bottom w:val="nil"/>
            </w:tcBorders>
          </w:tcPr>
          <w:p>
            <w:pPr>
              <w:pStyle w:val="TableParagraph"/>
              <w:spacing w:before="1"/>
              <w:ind w:left="306"/>
              <w:rPr>
                <w:sz w:val="24"/>
              </w:rPr>
            </w:pPr>
            <w:r>
              <w:rPr>
                <w:spacing w:val="-5"/>
                <w:sz w:val="24"/>
              </w:rPr>
              <w:t>0,0</w:t>
            </w:r>
          </w:p>
        </w:tc>
        <w:tc>
          <w:tcPr>
            <w:tcW w:w="993" w:type="dxa"/>
            <w:vMerge w:val="restart"/>
            <w:tcBorders>
              <w:bottom w:val="nil"/>
            </w:tcBorders>
          </w:tcPr>
          <w:p>
            <w:pPr>
              <w:pStyle w:val="TableParagraph"/>
              <w:spacing w:line="275" w:lineRule="exact" w:before="1"/>
              <w:ind w:left="119" w:right="115"/>
              <w:jc w:val="center"/>
              <w:rPr>
                <w:sz w:val="24"/>
              </w:rPr>
            </w:pPr>
            <w:r>
              <w:rPr>
                <w:spacing w:val="-5"/>
                <w:sz w:val="24"/>
              </w:rPr>
              <w:t>10</w:t>
            </w:r>
          </w:p>
          <w:p>
            <w:pPr>
              <w:pStyle w:val="TableParagraph"/>
              <w:spacing w:line="275" w:lineRule="exact"/>
              <w:ind w:left="119" w:right="112"/>
              <w:jc w:val="center"/>
              <w:rPr>
                <w:sz w:val="24"/>
              </w:rPr>
            </w:pPr>
            <w:r>
              <w:rPr>
                <w:spacing w:val="-2"/>
                <w:sz w:val="24"/>
              </w:rPr>
              <w:t>000,0</w:t>
            </w:r>
          </w:p>
        </w:tc>
        <w:tc>
          <w:tcPr>
            <w:tcW w:w="993" w:type="dxa"/>
            <w:vMerge w:val="restart"/>
            <w:tcBorders>
              <w:bottom w:val="nil"/>
            </w:tcBorders>
          </w:tcPr>
          <w:p>
            <w:pPr>
              <w:pStyle w:val="TableParagraph"/>
              <w:spacing w:before="1"/>
              <w:ind w:left="119" w:right="115"/>
              <w:jc w:val="center"/>
              <w:rPr>
                <w:sz w:val="24"/>
              </w:rPr>
            </w:pPr>
            <w:r>
              <w:rPr>
                <w:spacing w:val="-5"/>
                <w:sz w:val="24"/>
              </w:rPr>
              <w:t>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Borders>
              <w:bottom w:val="nil"/>
            </w:tcBorders>
          </w:tcPr>
          <w:p>
            <w:pPr>
              <w:pStyle w:val="TableParagraph"/>
              <w:spacing w:before="1"/>
              <w:ind w:left="89" w:right="75"/>
              <w:jc w:val="center"/>
              <w:rPr>
                <w:sz w:val="24"/>
              </w:rPr>
            </w:pPr>
            <w:r>
              <w:rPr>
                <w:spacing w:val="-5"/>
                <w:sz w:val="24"/>
              </w:rPr>
              <w:t>0,0</w:t>
            </w:r>
          </w:p>
        </w:tc>
        <w:tc>
          <w:tcPr>
            <w:tcW w:w="1123" w:type="dxa"/>
            <w:vMerge w:val="restart"/>
            <w:tcBorders>
              <w:bottom w:val="nil"/>
            </w:tcBorders>
          </w:tcPr>
          <w:p>
            <w:pPr>
              <w:pStyle w:val="TableParagraph"/>
              <w:spacing w:before="1"/>
              <w:ind w:left="272" w:right="263"/>
              <w:jc w:val="center"/>
              <w:rPr>
                <w:sz w:val="24"/>
              </w:rPr>
            </w:pPr>
            <w:r>
              <w:rPr>
                <w:spacing w:val="-5"/>
                <w:sz w:val="24"/>
              </w:rPr>
              <w:t>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Pr>
          <w:p>
            <w:pPr>
              <w:pStyle w:val="TableParagraph"/>
              <w:spacing w:before="1"/>
              <w:ind w:left="710"/>
              <w:rPr>
                <w:sz w:val="24"/>
              </w:rPr>
            </w:pPr>
            <w:r>
              <w:rPr>
                <w:spacing w:val="-5"/>
                <w:sz w:val="24"/>
              </w:rPr>
              <w:t>0,0</w:t>
            </w:r>
          </w:p>
        </w:tc>
      </w:tr>
      <w:tr>
        <w:trPr>
          <w:trHeight w:val="2486"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7175"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20" w:right="107"/>
              <w:jc w:val="center"/>
              <w:rPr>
                <w:sz w:val="24"/>
              </w:rPr>
            </w:pPr>
            <w:r>
              <w:rPr>
                <w:spacing w:val="-10"/>
                <w:sz w:val="24"/>
              </w:rPr>
              <w:t>й</w:t>
            </w:r>
            <w:r>
              <w:rPr>
                <w:spacing w:val="-2"/>
                <w:sz w:val="24"/>
              </w:rPr>
              <w:t> пенсионер </w:t>
            </w:r>
            <w:r>
              <w:rPr>
                <w:spacing w:val="-4"/>
                <w:sz w:val="24"/>
              </w:rPr>
              <w:t>ов, </w:t>
            </w:r>
            <w:r>
              <w:rPr>
                <w:spacing w:val="-2"/>
                <w:sz w:val="24"/>
              </w:rPr>
              <w:t>ветеранов войны, труда, Вооруженн </w:t>
            </w:r>
            <w:r>
              <w:rPr>
                <w:sz w:val="24"/>
              </w:rPr>
              <w:t>ых Сил и </w:t>
            </w:r>
            <w:r>
              <w:rPr>
                <w:spacing w:val="-2"/>
                <w:sz w:val="24"/>
              </w:rPr>
              <w:t>правоохран ительных органов "Московск </w:t>
            </w:r>
            <w:r>
              <w:rPr>
                <w:spacing w:val="-6"/>
                <w:sz w:val="24"/>
              </w:rPr>
              <w:t>ий</w:t>
            </w:r>
            <w:r>
              <w:rPr>
                <w:spacing w:val="40"/>
                <w:sz w:val="24"/>
              </w:rPr>
              <w:t> </w:t>
            </w:r>
            <w:r>
              <w:rPr>
                <w:spacing w:val="-2"/>
                <w:sz w:val="24"/>
              </w:rPr>
              <w:t>Ветеран"</w:t>
            </w:r>
            <w:r>
              <w:rPr>
                <w:spacing w:val="40"/>
                <w:sz w:val="24"/>
              </w:rPr>
              <w:t> </w:t>
            </w:r>
            <w:r>
              <w:rPr>
                <w:spacing w:val="-6"/>
                <w:sz w:val="24"/>
              </w:rPr>
              <w:t>на </w:t>
            </w:r>
            <w:r>
              <w:rPr>
                <w:spacing w:val="-2"/>
                <w:sz w:val="24"/>
              </w:rPr>
              <w:t>разработку </w:t>
            </w:r>
            <w:r>
              <w:rPr>
                <w:spacing w:val="-10"/>
                <w:sz w:val="24"/>
              </w:rPr>
              <w:t>и </w:t>
            </w:r>
            <w:r>
              <w:rPr>
                <w:spacing w:val="-2"/>
                <w:sz w:val="24"/>
              </w:rPr>
              <w:t>апробацию </w:t>
            </w:r>
            <w:r>
              <w:rPr>
                <w:sz w:val="24"/>
              </w:rPr>
              <w:t>в городе </w:t>
            </w:r>
            <w:r>
              <w:rPr>
                <w:spacing w:val="-2"/>
                <w:sz w:val="24"/>
              </w:rPr>
              <w:t>Москве системы мониторин </w:t>
            </w:r>
            <w:r>
              <w:rPr>
                <w:spacing w:val="-6"/>
                <w:sz w:val="24"/>
              </w:rPr>
              <w:t>га </w:t>
            </w:r>
            <w:r>
              <w:rPr>
                <w:spacing w:val="-2"/>
                <w:sz w:val="24"/>
              </w:rPr>
              <w:t>состояния здоровья</w:t>
            </w:r>
          </w:p>
          <w:p>
            <w:pPr>
              <w:pStyle w:val="TableParagraph"/>
              <w:spacing w:line="255" w:lineRule="exact"/>
              <w:ind w:left="103" w:right="87"/>
              <w:jc w:val="center"/>
              <w:rPr>
                <w:sz w:val="24"/>
              </w:rPr>
            </w:pPr>
            <w:r>
              <w:rPr>
                <w:spacing w:val="-2"/>
                <w:sz w:val="24"/>
              </w:rPr>
              <w:t>граждан</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764" w:hRule="atLeast"/>
        </w:trPr>
        <w:tc>
          <w:tcPr>
            <w:tcW w:w="1541" w:type="dxa"/>
            <w:vMerge/>
            <w:tcBorders>
              <w:top w:val="nil"/>
            </w:tcBorders>
          </w:tcPr>
          <w:p>
            <w:pPr>
              <w:rPr>
                <w:sz w:val="2"/>
                <w:szCs w:val="2"/>
              </w:rPr>
            </w:pPr>
          </w:p>
        </w:tc>
        <w:tc>
          <w:tcPr>
            <w:tcW w:w="1258" w:type="dxa"/>
            <w:tcBorders>
              <w:bottom w:val="nil"/>
            </w:tcBorders>
          </w:tcPr>
          <w:p>
            <w:pPr>
              <w:pStyle w:val="TableParagraph"/>
              <w:spacing w:before="1"/>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5" w:lineRule="exact" w:before="1"/>
              <w:ind w:left="103" w:right="96"/>
              <w:jc w:val="center"/>
              <w:rPr>
                <w:sz w:val="24"/>
              </w:rPr>
            </w:pPr>
            <w:r>
              <w:rPr>
                <w:spacing w:val="-2"/>
                <w:sz w:val="24"/>
              </w:rPr>
              <w:t>04Д040160</w:t>
            </w:r>
          </w:p>
          <w:p>
            <w:pPr>
              <w:pStyle w:val="TableParagraph"/>
              <w:ind w:left="114" w:right="103" w:firstLine="4"/>
              <w:jc w:val="center"/>
              <w:rPr>
                <w:sz w:val="24"/>
              </w:rPr>
            </w:pPr>
            <w:r>
              <w:rPr>
                <w:sz w:val="24"/>
              </w:rPr>
              <w:t>0 Грант </w:t>
            </w:r>
            <w:r>
              <w:rPr>
                <w:spacing w:val="-2"/>
                <w:sz w:val="24"/>
              </w:rPr>
              <w:t>Благотвори тельному </w:t>
            </w:r>
            <w:r>
              <w:rPr>
                <w:spacing w:val="-4"/>
                <w:sz w:val="24"/>
              </w:rPr>
              <w:t>фонду </w:t>
            </w:r>
            <w:r>
              <w:rPr>
                <w:spacing w:val="-2"/>
                <w:sz w:val="24"/>
              </w:rPr>
              <w:t>помощи ПОЖИЛЫ</w:t>
            </w:r>
          </w:p>
          <w:p>
            <w:pPr>
              <w:pStyle w:val="TableParagraph"/>
              <w:spacing w:line="237" w:lineRule="auto" w:before="1"/>
              <w:ind w:left="103" w:right="87"/>
              <w:jc w:val="center"/>
              <w:rPr>
                <w:sz w:val="24"/>
              </w:rPr>
            </w:pPr>
            <w:r>
              <w:rPr>
                <w:sz w:val="24"/>
              </w:rPr>
              <w:t>М</w:t>
            </w:r>
            <w:r>
              <w:rPr>
                <w:spacing w:val="-15"/>
                <w:sz w:val="24"/>
              </w:rPr>
              <w:t> </w:t>
            </w:r>
            <w:r>
              <w:rPr>
                <w:sz w:val="24"/>
              </w:rPr>
              <w:t>людям</w:t>
            </w:r>
            <w:r>
              <w:rPr>
                <w:spacing w:val="-15"/>
                <w:sz w:val="24"/>
              </w:rPr>
              <w:t> </w:t>
            </w:r>
            <w:r>
              <w:rPr>
                <w:sz w:val="24"/>
              </w:rPr>
              <w:t>и </w:t>
            </w:r>
            <w:r>
              <w:rPr>
                <w:spacing w:val="-2"/>
                <w:sz w:val="24"/>
              </w:rPr>
              <w:t>инвалидам</w:t>
            </w:r>
          </w:p>
          <w:p>
            <w:pPr>
              <w:pStyle w:val="TableParagraph"/>
              <w:spacing w:line="261" w:lineRule="exact" w:before="4"/>
              <w:ind w:left="103" w:right="94"/>
              <w:jc w:val="center"/>
              <w:rPr>
                <w:sz w:val="24"/>
              </w:rPr>
            </w:pPr>
            <w:r>
              <w:rPr>
                <w:spacing w:val="-2"/>
                <w:sz w:val="24"/>
              </w:rPr>
              <w:t>"Старость</w:t>
            </w:r>
          </w:p>
        </w:tc>
        <w:tc>
          <w:tcPr>
            <w:tcW w:w="840" w:type="dxa"/>
            <w:tcBorders>
              <w:bottom w:val="nil"/>
            </w:tcBorders>
          </w:tcPr>
          <w:p>
            <w:pPr>
              <w:pStyle w:val="TableParagraph"/>
              <w:spacing w:before="1"/>
              <w:ind w:left="176"/>
              <w:rPr>
                <w:sz w:val="24"/>
              </w:rPr>
            </w:pPr>
            <w:r>
              <w:rPr>
                <w:spacing w:val="-4"/>
                <w:sz w:val="24"/>
              </w:rPr>
              <w:t>1006</w:t>
            </w:r>
          </w:p>
        </w:tc>
        <w:tc>
          <w:tcPr>
            <w:tcW w:w="701" w:type="dxa"/>
            <w:tcBorders>
              <w:bottom w:val="nil"/>
            </w:tcBorders>
          </w:tcPr>
          <w:p>
            <w:pPr>
              <w:pStyle w:val="TableParagraph"/>
              <w:spacing w:before="1"/>
              <w:ind w:left="166"/>
              <w:rPr>
                <w:sz w:val="24"/>
              </w:rPr>
            </w:pPr>
            <w:r>
              <w:rPr>
                <w:spacing w:val="-5"/>
                <w:sz w:val="24"/>
              </w:rPr>
              <w:t>148</w:t>
            </w:r>
          </w:p>
        </w:tc>
        <w:tc>
          <w:tcPr>
            <w:tcW w:w="840" w:type="dxa"/>
            <w:tcBorders>
              <w:bottom w:val="nil"/>
            </w:tcBorders>
          </w:tcPr>
          <w:p>
            <w:pPr>
              <w:pStyle w:val="TableParagraph"/>
              <w:spacing w:before="1"/>
              <w:ind w:left="233"/>
              <w:rPr>
                <w:sz w:val="24"/>
              </w:rPr>
            </w:pPr>
            <w:r>
              <w:rPr>
                <w:spacing w:val="-5"/>
                <w:sz w:val="24"/>
              </w:rPr>
              <w:t>632</w:t>
            </w:r>
          </w:p>
        </w:tc>
        <w:tc>
          <w:tcPr>
            <w:tcW w:w="931" w:type="dxa"/>
            <w:tcBorders>
              <w:bottom w:val="nil"/>
            </w:tcBorders>
          </w:tcPr>
          <w:p>
            <w:pPr>
              <w:pStyle w:val="TableParagraph"/>
              <w:spacing w:before="1"/>
              <w:ind w:left="310"/>
              <w:rPr>
                <w:sz w:val="24"/>
              </w:rPr>
            </w:pPr>
            <w:r>
              <w:rPr>
                <w:spacing w:val="-5"/>
                <w:sz w:val="24"/>
              </w:rPr>
              <w:t>0,0</w:t>
            </w:r>
          </w:p>
        </w:tc>
        <w:tc>
          <w:tcPr>
            <w:tcW w:w="993" w:type="dxa"/>
            <w:tcBorders>
              <w:bottom w:val="nil"/>
            </w:tcBorders>
          </w:tcPr>
          <w:p>
            <w:pPr>
              <w:pStyle w:val="TableParagraph"/>
              <w:spacing w:line="275" w:lineRule="exact" w:before="1"/>
              <w:ind w:left="115" w:right="102"/>
              <w:jc w:val="center"/>
              <w:rPr>
                <w:sz w:val="24"/>
              </w:rPr>
            </w:pPr>
            <w:r>
              <w:rPr>
                <w:spacing w:val="-5"/>
                <w:sz w:val="24"/>
              </w:rPr>
              <w:t>22</w:t>
            </w:r>
          </w:p>
          <w:p>
            <w:pPr>
              <w:pStyle w:val="TableParagraph"/>
              <w:spacing w:line="275" w:lineRule="exact"/>
              <w:ind w:left="115" w:right="100"/>
              <w:jc w:val="center"/>
              <w:rPr>
                <w:sz w:val="24"/>
              </w:rPr>
            </w:pPr>
            <w:r>
              <w:rPr>
                <w:spacing w:val="-2"/>
                <w:sz w:val="24"/>
              </w:rPr>
              <w:t>000,0</w:t>
            </w:r>
          </w:p>
        </w:tc>
        <w:tc>
          <w:tcPr>
            <w:tcW w:w="993" w:type="dxa"/>
            <w:tcBorders>
              <w:bottom w:val="nil"/>
            </w:tcBorders>
          </w:tcPr>
          <w:p>
            <w:pPr>
              <w:pStyle w:val="TableParagraph"/>
              <w:spacing w:before="1"/>
              <w:ind w:left="115" w:right="101"/>
              <w:jc w:val="center"/>
              <w:rPr>
                <w:sz w:val="24"/>
              </w:rPr>
            </w:pPr>
            <w:r>
              <w:rPr>
                <w:spacing w:val="-5"/>
                <w:sz w:val="24"/>
              </w:rPr>
              <w:t>0,0</w:t>
            </w:r>
          </w:p>
        </w:tc>
        <w:tc>
          <w:tcPr>
            <w:tcW w:w="1118" w:type="dxa"/>
            <w:tcBorders>
              <w:bottom w:val="nil"/>
            </w:tcBorders>
          </w:tcPr>
          <w:p>
            <w:pPr>
              <w:pStyle w:val="TableParagraph"/>
              <w:spacing w:before="1"/>
              <w:ind w:left="89" w:right="74"/>
              <w:jc w:val="center"/>
              <w:rPr>
                <w:sz w:val="24"/>
              </w:rPr>
            </w:pPr>
            <w:r>
              <w:rPr>
                <w:spacing w:val="-5"/>
                <w:sz w:val="24"/>
              </w:rPr>
              <w:t>0,0</w:t>
            </w:r>
          </w:p>
        </w:tc>
        <w:tc>
          <w:tcPr>
            <w:tcW w:w="1118" w:type="dxa"/>
            <w:tcBorders>
              <w:bottom w:val="nil"/>
            </w:tcBorders>
          </w:tcPr>
          <w:p>
            <w:pPr>
              <w:pStyle w:val="TableParagraph"/>
              <w:spacing w:before="1"/>
              <w:ind w:left="89" w:right="64"/>
              <w:jc w:val="center"/>
              <w:rPr>
                <w:sz w:val="24"/>
              </w:rPr>
            </w:pPr>
            <w:r>
              <w:rPr>
                <w:spacing w:val="-5"/>
                <w:sz w:val="24"/>
              </w:rPr>
              <w:t>0,0</w:t>
            </w:r>
          </w:p>
        </w:tc>
        <w:tc>
          <w:tcPr>
            <w:tcW w:w="1123" w:type="dxa"/>
            <w:tcBorders>
              <w:bottom w:val="nil"/>
            </w:tcBorders>
          </w:tcPr>
          <w:p>
            <w:pPr>
              <w:pStyle w:val="TableParagraph"/>
              <w:spacing w:before="1"/>
              <w:ind w:left="95" w:right="74"/>
              <w:jc w:val="center"/>
              <w:rPr>
                <w:sz w:val="24"/>
              </w:rPr>
            </w:pPr>
            <w:r>
              <w:rPr>
                <w:spacing w:val="-5"/>
                <w:sz w:val="24"/>
              </w:rPr>
              <w:t>0,0</w:t>
            </w:r>
          </w:p>
        </w:tc>
        <w:tc>
          <w:tcPr>
            <w:tcW w:w="1118" w:type="dxa"/>
            <w:tcBorders>
              <w:bottom w:val="nil"/>
            </w:tcBorders>
          </w:tcPr>
          <w:p>
            <w:pPr>
              <w:pStyle w:val="TableParagraph"/>
              <w:spacing w:before="1"/>
              <w:ind w:left="89" w:right="72"/>
              <w:jc w:val="center"/>
              <w:rPr>
                <w:sz w:val="24"/>
              </w:rPr>
            </w:pPr>
            <w:r>
              <w:rPr>
                <w:spacing w:val="-5"/>
                <w:sz w:val="24"/>
              </w:rPr>
              <w:t>0,0</w:t>
            </w:r>
          </w:p>
        </w:tc>
        <w:tc>
          <w:tcPr>
            <w:tcW w:w="1118" w:type="dxa"/>
            <w:tcBorders>
              <w:bottom w:val="nil"/>
            </w:tcBorders>
          </w:tcPr>
          <w:p>
            <w:pPr>
              <w:pStyle w:val="TableParagraph"/>
              <w:spacing w:before="1"/>
              <w:ind w:left="716"/>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96"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0" w:right="100" w:hanging="2"/>
              <w:jc w:val="center"/>
              <w:rPr>
                <w:sz w:val="24"/>
              </w:rPr>
            </w:pPr>
            <w:r>
              <w:rPr>
                <w:sz w:val="24"/>
              </w:rPr>
              <w:t>в радость" </w:t>
            </w:r>
            <w:r>
              <w:rPr>
                <w:spacing w:val="-6"/>
                <w:sz w:val="24"/>
              </w:rPr>
              <w:t>на</w:t>
            </w:r>
            <w:r>
              <w:rPr>
                <w:spacing w:val="80"/>
                <w:sz w:val="24"/>
              </w:rPr>
              <w:t> </w:t>
            </w:r>
            <w:r>
              <w:rPr>
                <w:spacing w:val="-2"/>
                <w:sz w:val="24"/>
              </w:rPr>
              <w:t>создание системы долговреме нного </w:t>
            </w:r>
            <w:r>
              <w:rPr>
                <w:sz w:val="24"/>
              </w:rPr>
              <w:t>ухода в </w:t>
            </w:r>
            <w:r>
              <w:rPr>
                <w:spacing w:val="-2"/>
                <w:sz w:val="24"/>
              </w:rPr>
              <w:t>городе</w:t>
            </w:r>
          </w:p>
          <w:p>
            <w:pPr>
              <w:pStyle w:val="TableParagraph"/>
              <w:spacing w:line="257" w:lineRule="exact"/>
              <w:ind w:left="97" w:right="96"/>
              <w:jc w:val="center"/>
              <w:rPr>
                <w:sz w:val="24"/>
              </w:rPr>
            </w:pPr>
            <w:r>
              <w:rPr>
                <w:spacing w:val="-2"/>
                <w:sz w:val="24"/>
              </w:rPr>
              <w:t>Москве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Pr>
          <w:p>
            <w:pPr>
              <w:pStyle w:val="TableParagraph"/>
              <w:spacing w:line="272" w:lineRule="exact"/>
              <w:ind w:left="96" w:right="96"/>
              <w:jc w:val="center"/>
              <w:rPr>
                <w:sz w:val="24"/>
              </w:rPr>
            </w:pPr>
            <w:r>
              <w:rPr>
                <w:spacing w:val="-2"/>
                <w:sz w:val="24"/>
              </w:rPr>
              <w:t>04Д040170</w:t>
            </w:r>
          </w:p>
          <w:p>
            <w:pPr>
              <w:pStyle w:val="TableParagraph"/>
              <w:spacing w:before="2"/>
              <w:ind w:left="105" w:right="101" w:firstLine="2"/>
              <w:jc w:val="center"/>
              <w:rPr>
                <w:sz w:val="24"/>
              </w:rPr>
            </w:pPr>
            <w:r>
              <w:rPr>
                <w:sz w:val="24"/>
              </w:rPr>
              <w:t>0</w:t>
            </w:r>
            <w:r>
              <w:rPr>
                <w:spacing w:val="-15"/>
                <w:sz w:val="24"/>
              </w:rPr>
              <w:t> </w:t>
            </w:r>
            <w:r>
              <w:rPr>
                <w:sz w:val="24"/>
              </w:rPr>
              <w:t>Субсидия </w:t>
            </w:r>
            <w:r>
              <w:rPr>
                <w:spacing w:val="-2"/>
                <w:sz w:val="24"/>
              </w:rPr>
              <w:t>автономно </w:t>
            </w:r>
            <w:r>
              <w:rPr>
                <w:spacing w:val="-10"/>
                <w:sz w:val="24"/>
              </w:rPr>
              <w:t>й </w:t>
            </w:r>
            <w:r>
              <w:rPr>
                <w:spacing w:val="-2"/>
                <w:sz w:val="24"/>
              </w:rPr>
              <w:t>некоммерч еской организаци </w:t>
            </w:r>
            <w:r>
              <w:rPr>
                <w:spacing w:val="-10"/>
                <w:sz w:val="24"/>
              </w:rPr>
              <w:t>и </w:t>
            </w:r>
            <w:r>
              <w:rPr>
                <w:spacing w:val="-2"/>
                <w:sz w:val="24"/>
              </w:rPr>
              <w:t>"Московск </w:t>
            </w:r>
            <w:r>
              <w:rPr>
                <w:spacing w:val="-6"/>
                <w:sz w:val="24"/>
              </w:rPr>
              <w:t>ое </w:t>
            </w:r>
            <w:r>
              <w:rPr>
                <w:spacing w:val="-2"/>
                <w:sz w:val="24"/>
              </w:rPr>
              <w:t>агентство социальног </w:t>
            </w:r>
            <w:r>
              <w:rPr>
                <w:spacing w:val="-10"/>
                <w:sz w:val="24"/>
              </w:rPr>
              <w:t>о</w:t>
            </w:r>
            <w:r>
              <w:rPr>
                <w:spacing w:val="80"/>
                <w:sz w:val="24"/>
              </w:rPr>
              <w:t> </w:t>
            </w:r>
            <w:r>
              <w:rPr>
                <w:spacing w:val="-2"/>
                <w:sz w:val="24"/>
              </w:rPr>
              <w:t>развития" </w:t>
            </w:r>
            <w:r>
              <w:rPr>
                <w:spacing w:val="-6"/>
                <w:sz w:val="24"/>
              </w:rPr>
              <w:t>на </w:t>
            </w:r>
            <w:r>
              <w:rPr>
                <w:spacing w:val="-2"/>
                <w:sz w:val="24"/>
              </w:rPr>
              <w:t>организаци </w:t>
            </w:r>
            <w:r>
              <w:rPr>
                <w:sz w:val="24"/>
              </w:rPr>
              <w:t>ю и </w:t>
            </w:r>
            <w:r>
              <w:rPr>
                <w:spacing w:val="-2"/>
                <w:sz w:val="24"/>
              </w:rPr>
              <w:t>проведение социальны </w:t>
            </w:r>
            <w:r>
              <w:rPr>
                <w:sz w:val="24"/>
              </w:rPr>
              <w:t>х проектов в области </w:t>
            </w:r>
            <w:r>
              <w:rPr>
                <w:spacing w:val="-2"/>
                <w:sz w:val="24"/>
              </w:rPr>
              <w:t>социально</w:t>
            </w:r>
          </w:p>
          <w:p>
            <w:pPr>
              <w:pStyle w:val="TableParagraph"/>
              <w:spacing w:line="260" w:lineRule="exact"/>
              <w:ind w:left="103" w:right="96"/>
              <w:jc w:val="center"/>
              <w:rPr>
                <w:sz w:val="24"/>
              </w:rPr>
            </w:pPr>
            <w:r>
              <w:rPr>
                <w:sz w:val="24"/>
              </w:rPr>
              <w:t>й</w:t>
            </w:r>
            <w:r>
              <w:rPr>
                <w:spacing w:val="2"/>
                <w:sz w:val="24"/>
              </w:rPr>
              <w:t> </w:t>
            </w:r>
            <w:r>
              <w:rPr>
                <w:spacing w:val="-2"/>
                <w:sz w:val="24"/>
              </w:rPr>
              <w:t>политики</w:t>
            </w:r>
          </w:p>
        </w:tc>
        <w:tc>
          <w:tcPr>
            <w:tcW w:w="840" w:type="dxa"/>
            <w:vMerge w:val="restart"/>
          </w:tcPr>
          <w:p>
            <w:pPr>
              <w:pStyle w:val="TableParagraph"/>
              <w:spacing w:line="272" w:lineRule="exact"/>
              <w:ind w:left="172"/>
              <w:rPr>
                <w:sz w:val="24"/>
              </w:rPr>
            </w:pPr>
            <w:r>
              <w:rPr>
                <w:spacing w:val="-4"/>
                <w:sz w:val="24"/>
              </w:rPr>
              <w:t>1006</w:t>
            </w:r>
          </w:p>
        </w:tc>
        <w:tc>
          <w:tcPr>
            <w:tcW w:w="701" w:type="dxa"/>
            <w:vMerge w:val="restart"/>
          </w:tcPr>
          <w:p>
            <w:pPr>
              <w:pStyle w:val="TableParagraph"/>
              <w:spacing w:line="272" w:lineRule="exact"/>
              <w:ind w:left="162"/>
              <w:rPr>
                <w:sz w:val="24"/>
              </w:rPr>
            </w:pPr>
            <w:r>
              <w:rPr>
                <w:spacing w:val="-5"/>
                <w:sz w:val="24"/>
              </w:rPr>
              <w:t>148</w:t>
            </w:r>
          </w:p>
        </w:tc>
        <w:tc>
          <w:tcPr>
            <w:tcW w:w="840" w:type="dxa"/>
            <w:vMerge w:val="restart"/>
          </w:tcPr>
          <w:p>
            <w:pPr>
              <w:pStyle w:val="TableParagraph"/>
              <w:spacing w:line="272" w:lineRule="exact"/>
              <w:ind w:left="229"/>
              <w:rPr>
                <w:sz w:val="24"/>
              </w:rPr>
            </w:pPr>
            <w:r>
              <w:rPr>
                <w:spacing w:val="-5"/>
                <w:sz w:val="24"/>
              </w:rPr>
              <w:t>632</w:t>
            </w:r>
          </w:p>
        </w:tc>
        <w:tc>
          <w:tcPr>
            <w:tcW w:w="931" w:type="dxa"/>
            <w:vMerge w:val="restart"/>
          </w:tcPr>
          <w:p>
            <w:pPr>
              <w:pStyle w:val="TableParagraph"/>
              <w:spacing w:line="272" w:lineRule="exact"/>
              <w:ind w:left="306"/>
              <w:rPr>
                <w:sz w:val="24"/>
              </w:rPr>
            </w:pPr>
            <w:r>
              <w:rPr>
                <w:spacing w:val="-5"/>
                <w:sz w:val="24"/>
              </w:rPr>
              <w:t>0,0</w:t>
            </w:r>
          </w:p>
        </w:tc>
        <w:tc>
          <w:tcPr>
            <w:tcW w:w="993" w:type="dxa"/>
            <w:vMerge w:val="restart"/>
          </w:tcPr>
          <w:p>
            <w:pPr>
              <w:pStyle w:val="TableParagraph"/>
              <w:spacing w:line="272" w:lineRule="exact"/>
              <w:ind w:left="119" w:right="105"/>
              <w:jc w:val="center"/>
              <w:rPr>
                <w:sz w:val="24"/>
              </w:rPr>
            </w:pPr>
            <w:r>
              <w:rPr>
                <w:spacing w:val="-5"/>
                <w:sz w:val="24"/>
              </w:rPr>
              <w:t>0,0</w:t>
            </w:r>
          </w:p>
        </w:tc>
        <w:tc>
          <w:tcPr>
            <w:tcW w:w="993" w:type="dxa"/>
            <w:vMerge w:val="restart"/>
          </w:tcPr>
          <w:p>
            <w:pPr>
              <w:pStyle w:val="TableParagraph"/>
              <w:spacing w:line="272" w:lineRule="exact"/>
              <w:ind w:left="119" w:right="115"/>
              <w:jc w:val="center"/>
              <w:rPr>
                <w:sz w:val="24"/>
              </w:rPr>
            </w:pPr>
            <w:r>
              <w:rPr>
                <w:spacing w:val="-5"/>
                <w:sz w:val="24"/>
              </w:rPr>
              <w:t>0,0</w:t>
            </w:r>
          </w:p>
        </w:tc>
        <w:tc>
          <w:tcPr>
            <w:tcW w:w="1118" w:type="dxa"/>
            <w:vMerge w:val="restart"/>
          </w:tcPr>
          <w:p>
            <w:pPr>
              <w:pStyle w:val="TableParagraph"/>
              <w:spacing w:line="272" w:lineRule="exact"/>
              <w:ind w:left="278"/>
              <w:rPr>
                <w:sz w:val="24"/>
              </w:rPr>
            </w:pPr>
            <w:r>
              <w:rPr>
                <w:sz w:val="24"/>
              </w:rPr>
              <w:t>2</w:t>
            </w:r>
            <w:r>
              <w:rPr>
                <w:spacing w:val="2"/>
                <w:sz w:val="24"/>
              </w:rPr>
              <w:t> </w:t>
            </w:r>
            <w:r>
              <w:rPr>
                <w:spacing w:val="-5"/>
                <w:sz w:val="24"/>
              </w:rPr>
              <w:t>540</w:t>
            </w:r>
          </w:p>
          <w:p>
            <w:pPr>
              <w:pStyle w:val="TableParagraph"/>
              <w:spacing w:before="2"/>
              <w:ind w:left="282"/>
              <w:rPr>
                <w:sz w:val="24"/>
              </w:rPr>
            </w:pPr>
            <w:r>
              <w:rPr>
                <w:spacing w:val="-2"/>
                <w:sz w:val="24"/>
              </w:rPr>
              <w:t>309,4</w:t>
            </w:r>
          </w:p>
        </w:tc>
        <w:tc>
          <w:tcPr>
            <w:tcW w:w="1118" w:type="dxa"/>
            <w:vMerge w:val="restart"/>
          </w:tcPr>
          <w:p>
            <w:pPr>
              <w:pStyle w:val="TableParagraph"/>
              <w:spacing w:line="272" w:lineRule="exact"/>
              <w:ind w:left="282"/>
              <w:rPr>
                <w:sz w:val="24"/>
              </w:rPr>
            </w:pPr>
            <w:r>
              <w:rPr>
                <w:sz w:val="24"/>
              </w:rPr>
              <w:t>1</w:t>
            </w:r>
            <w:r>
              <w:rPr>
                <w:spacing w:val="2"/>
                <w:sz w:val="24"/>
              </w:rPr>
              <w:t> </w:t>
            </w:r>
            <w:r>
              <w:rPr>
                <w:spacing w:val="-5"/>
                <w:sz w:val="24"/>
              </w:rPr>
              <w:t>735</w:t>
            </w:r>
          </w:p>
          <w:p>
            <w:pPr>
              <w:pStyle w:val="TableParagraph"/>
              <w:spacing w:before="2"/>
              <w:ind w:left="287"/>
              <w:rPr>
                <w:sz w:val="24"/>
              </w:rPr>
            </w:pPr>
            <w:r>
              <w:rPr>
                <w:spacing w:val="-2"/>
                <w:sz w:val="24"/>
              </w:rPr>
              <w:t>272,7</w:t>
            </w:r>
          </w:p>
        </w:tc>
        <w:tc>
          <w:tcPr>
            <w:tcW w:w="1123" w:type="dxa"/>
            <w:vMerge w:val="restart"/>
          </w:tcPr>
          <w:p>
            <w:pPr>
              <w:pStyle w:val="TableParagraph"/>
              <w:spacing w:line="272" w:lineRule="exact"/>
              <w:ind w:left="272" w:right="263"/>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710"/>
              <w:rPr>
                <w:sz w:val="24"/>
              </w:rPr>
            </w:pPr>
            <w:r>
              <w:rPr>
                <w:spacing w:val="-5"/>
                <w:sz w:val="24"/>
              </w:rPr>
              <w:t>0,0</w:t>
            </w:r>
          </w:p>
        </w:tc>
      </w:tr>
      <w:tr>
        <w:trPr>
          <w:trHeight w:val="6072" w:hRule="exact"/>
        </w:trPr>
        <w:tc>
          <w:tcPr>
            <w:tcW w:w="1541" w:type="dxa"/>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1113" w:hRule="exact"/>
        </w:trPr>
        <w:tc>
          <w:tcPr>
            <w:tcW w:w="1541" w:type="dxa"/>
          </w:tcPr>
          <w:p>
            <w:pPr>
              <w:pStyle w:val="TableParagraph"/>
              <w:rPr>
                <w:sz w:val="24"/>
              </w:rPr>
            </w:pPr>
          </w:p>
        </w:tc>
        <w:tc>
          <w:tcPr>
            <w:tcW w:w="1258" w:type="dxa"/>
            <w:tcBorders>
              <w:bottom w:val="nil"/>
            </w:tcBorders>
          </w:tcPr>
          <w:p>
            <w:pPr>
              <w:pStyle w:val="TableParagraph"/>
              <w:ind w:left="100" w:right="159"/>
              <w:jc w:val="both"/>
              <w:rPr>
                <w:sz w:val="24"/>
              </w:rPr>
            </w:pPr>
            <w:r>
              <w:rPr>
                <w:spacing w:val="-2"/>
                <w:sz w:val="24"/>
              </w:rPr>
              <w:t>Департам </w:t>
            </w:r>
            <w:r>
              <w:rPr>
                <w:sz w:val="24"/>
              </w:rPr>
              <w:t>ент</w:t>
            </w:r>
            <w:r>
              <w:rPr>
                <w:spacing w:val="-15"/>
                <w:sz w:val="24"/>
              </w:rPr>
              <w:t> </w:t>
            </w:r>
            <w:r>
              <w:rPr>
                <w:sz w:val="24"/>
              </w:rPr>
              <w:t>труда </w:t>
            </w:r>
            <w:r>
              <w:rPr>
                <w:spacing w:val="-10"/>
                <w:sz w:val="24"/>
              </w:rPr>
              <w:t>и</w:t>
            </w:r>
          </w:p>
          <w:p>
            <w:pPr>
              <w:pStyle w:val="TableParagraph"/>
              <w:spacing w:line="264" w:lineRule="exact"/>
              <w:ind w:left="100"/>
              <w:rPr>
                <w:sz w:val="24"/>
              </w:rPr>
            </w:pPr>
            <w:r>
              <w:rPr>
                <w:spacing w:val="-2"/>
                <w:sz w:val="24"/>
              </w:rPr>
              <w:t>социальн</w:t>
            </w:r>
          </w:p>
        </w:tc>
        <w:tc>
          <w:tcPr>
            <w:tcW w:w="1402" w:type="dxa"/>
            <w:tcBorders>
              <w:bottom w:val="nil"/>
            </w:tcBorders>
          </w:tcPr>
          <w:p>
            <w:pPr>
              <w:pStyle w:val="TableParagraph"/>
              <w:spacing w:line="271" w:lineRule="exact"/>
              <w:ind w:left="96" w:right="96"/>
              <w:jc w:val="center"/>
              <w:rPr>
                <w:sz w:val="24"/>
              </w:rPr>
            </w:pPr>
            <w:r>
              <w:rPr>
                <w:spacing w:val="-2"/>
                <w:sz w:val="24"/>
              </w:rPr>
              <w:t>04Д040170</w:t>
            </w:r>
          </w:p>
          <w:p>
            <w:pPr>
              <w:pStyle w:val="TableParagraph"/>
              <w:spacing w:line="275" w:lineRule="exact"/>
              <w:ind w:left="90" w:right="86"/>
              <w:jc w:val="center"/>
              <w:rPr>
                <w:sz w:val="24"/>
              </w:rPr>
            </w:pPr>
            <w:r>
              <w:rPr>
                <w:sz w:val="24"/>
              </w:rPr>
              <w:t>0</w:t>
            </w:r>
            <w:r>
              <w:rPr>
                <w:spacing w:val="2"/>
                <w:sz w:val="24"/>
              </w:rPr>
              <w:t> </w:t>
            </w:r>
            <w:r>
              <w:rPr>
                <w:spacing w:val="-2"/>
                <w:sz w:val="24"/>
              </w:rPr>
              <w:t>Субсидия</w:t>
            </w:r>
          </w:p>
          <w:p>
            <w:pPr>
              <w:pStyle w:val="TableParagraph"/>
              <w:spacing w:line="274" w:lineRule="exact"/>
              <w:ind w:left="125" w:right="116"/>
              <w:jc w:val="center"/>
              <w:rPr>
                <w:sz w:val="24"/>
              </w:rPr>
            </w:pPr>
            <w:r>
              <w:rPr>
                <w:spacing w:val="-2"/>
                <w:sz w:val="24"/>
              </w:rPr>
              <w:t>автономно </w:t>
            </w:r>
            <w:r>
              <w:rPr>
                <w:spacing w:val="-10"/>
                <w:sz w:val="24"/>
              </w:rPr>
              <w:t>й</w:t>
            </w:r>
          </w:p>
        </w:tc>
        <w:tc>
          <w:tcPr>
            <w:tcW w:w="840" w:type="dxa"/>
            <w:tcBorders>
              <w:bottom w:val="nil"/>
            </w:tcBorders>
          </w:tcPr>
          <w:p>
            <w:pPr>
              <w:pStyle w:val="TableParagraph"/>
              <w:spacing w:line="272" w:lineRule="exact"/>
              <w:ind w:left="172"/>
              <w:rPr>
                <w:sz w:val="24"/>
              </w:rPr>
            </w:pPr>
            <w:r>
              <w:rPr>
                <w:spacing w:val="-4"/>
                <w:sz w:val="24"/>
              </w:rPr>
              <w:t>1006</w:t>
            </w:r>
          </w:p>
        </w:tc>
        <w:tc>
          <w:tcPr>
            <w:tcW w:w="701" w:type="dxa"/>
            <w:tcBorders>
              <w:bottom w:val="nil"/>
            </w:tcBorders>
          </w:tcPr>
          <w:p>
            <w:pPr>
              <w:pStyle w:val="TableParagraph"/>
              <w:spacing w:line="272" w:lineRule="exact"/>
              <w:ind w:left="162"/>
              <w:rPr>
                <w:sz w:val="24"/>
              </w:rPr>
            </w:pPr>
            <w:r>
              <w:rPr>
                <w:spacing w:val="-5"/>
                <w:sz w:val="24"/>
              </w:rPr>
              <w:t>148</w:t>
            </w:r>
          </w:p>
        </w:tc>
        <w:tc>
          <w:tcPr>
            <w:tcW w:w="840" w:type="dxa"/>
            <w:tcBorders>
              <w:bottom w:val="nil"/>
            </w:tcBorders>
          </w:tcPr>
          <w:p>
            <w:pPr>
              <w:pStyle w:val="TableParagraph"/>
              <w:spacing w:line="272" w:lineRule="exact"/>
              <w:ind w:left="229"/>
              <w:rPr>
                <w:sz w:val="24"/>
              </w:rPr>
            </w:pPr>
            <w:r>
              <w:rPr>
                <w:spacing w:val="-5"/>
                <w:sz w:val="24"/>
              </w:rPr>
              <w:t>633</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1" w:lineRule="exact"/>
              <w:ind w:left="215"/>
              <w:rPr>
                <w:sz w:val="24"/>
              </w:rPr>
            </w:pPr>
            <w:r>
              <w:rPr>
                <w:sz w:val="24"/>
              </w:rPr>
              <w:t>3</w:t>
            </w:r>
            <w:r>
              <w:rPr>
                <w:spacing w:val="2"/>
                <w:sz w:val="24"/>
              </w:rPr>
              <w:t> </w:t>
            </w:r>
            <w:r>
              <w:rPr>
                <w:spacing w:val="-5"/>
                <w:sz w:val="24"/>
              </w:rPr>
              <w:t>768</w:t>
            </w:r>
          </w:p>
          <w:p>
            <w:pPr>
              <w:pStyle w:val="TableParagraph"/>
              <w:spacing w:line="275" w:lineRule="exact"/>
              <w:ind w:left="220"/>
              <w:rPr>
                <w:sz w:val="24"/>
              </w:rPr>
            </w:pPr>
            <w:r>
              <w:rPr>
                <w:spacing w:val="-2"/>
                <w:sz w:val="24"/>
              </w:rPr>
              <w:t>146,3</w:t>
            </w:r>
          </w:p>
        </w:tc>
        <w:tc>
          <w:tcPr>
            <w:tcW w:w="1118" w:type="dxa"/>
            <w:tcBorders>
              <w:bottom w:val="nil"/>
            </w:tcBorders>
          </w:tcPr>
          <w:p>
            <w:pPr>
              <w:pStyle w:val="TableParagraph"/>
              <w:spacing w:line="271" w:lineRule="exact"/>
              <w:ind w:left="278"/>
              <w:rPr>
                <w:sz w:val="24"/>
              </w:rPr>
            </w:pPr>
            <w:r>
              <w:rPr>
                <w:sz w:val="24"/>
              </w:rPr>
              <w:t>1</w:t>
            </w:r>
            <w:r>
              <w:rPr>
                <w:spacing w:val="2"/>
                <w:sz w:val="24"/>
              </w:rPr>
              <w:t> </w:t>
            </w:r>
            <w:r>
              <w:rPr>
                <w:spacing w:val="-5"/>
                <w:sz w:val="24"/>
              </w:rPr>
              <w:t>289</w:t>
            </w:r>
          </w:p>
          <w:p>
            <w:pPr>
              <w:pStyle w:val="TableParagraph"/>
              <w:spacing w:line="275" w:lineRule="exact"/>
              <w:ind w:left="282"/>
              <w:rPr>
                <w:sz w:val="24"/>
              </w:rPr>
            </w:pPr>
            <w:r>
              <w:rPr>
                <w:spacing w:val="-2"/>
                <w:sz w:val="24"/>
              </w:rPr>
              <w:t>261,6</w:t>
            </w:r>
          </w:p>
        </w:tc>
        <w:tc>
          <w:tcPr>
            <w:tcW w:w="1118" w:type="dxa"/>
            <w:tcBorders>
              <w:bottom w:val="nil"/>
            </w:tcBorders>
          </w:tcPr>
          <w:p>
            <w:pPr>
              <w:pStyle w:val="TableParagraph"/>
              <w:spacing w:line="271" w:lineRule="exact"/>
              <w:ind w:left="282"/>
              <w:rPr>
                <w:sz w:val="24"/>
              </w:rPr>
            </w:pPr>
            <w:r>
              <w:rPr>
                <w:sz w:val="24"/>
              </w:rPr>
              <w:t>3</w:t>
            </w:r>
            <w:r>
              <w:rPr>
                <w:spacing w:val="2"/>
                <w:sz w:val="24"/>
              </w:rPr>
              <w:t> </w:t>
            </w:r>
            <w:r>
              <w:rPr>
                <w:spacing w:val="-5"/>
                <w:sz w:val="24"/>
              </w:rPr>
              <w:t>500</w:t>
            </w:r>
          </w:p>
          <w:p>
            <w:pPr>
              <w:pStyle w:val="TableParagraph"/>
              <w:spacing w:line="275" w:lineRule="exact"/>
              <w:ind w:left="287"/>
              <w:rPr>
                <w:sz w:val="24"/>
              </w:rPr>
            </w:pPr>
            <w:r>
              <w:rPr>
                <w:spacing w:val="-2"/>
                <w:sz w:val="24"/>
              </w:rPr>
              <w:t>000,0</w:t>
            </w:r>
          </w:p>
        </w:tc>
        <w:tc>
          <w:tcPr>
            <w:tcW w:w="1123" w:type="dxa"/>
            <w:tcBorders>
              <w:bottom w:val="nil"/>
            </w:tcBorders>
          </w:tcPr>
          <w:p>
            <w:pPr>
              <w:pStyle w:val="TableParagraph"/>
              <w:spacing w:line="271" w:lineRule="exact"/>
              <w:ind w:left="282"/>
              <w:rPr>
                <w:sz w:val="24"/>
              </w:rPr>
            </w:pPr>
            <w:r>
              <w:rPr>
                <w:sz w:val="24"/>
              </w:rPr>
              <w:t>2</w:t>
            </w:r>
            <w:r>
              <w:rPr>
                <w:spacing w:val="2"/>
                <w:sz w:val="24"/>
              </w:rPr>
              <w:t> </w:t>
            </w:r>
            <w:r>
              <w:rPr>
                <w:spacing w:val="-5"/>
                <w:sz w:val="24"/>
              </w:rPr>
              <w:t>092</w:t>
            </w:r>
          </w:p>
          <w:p>
            <w:pPr>
              <w:pStyle w:val="TableParagraph"/>
              <w:spacing w:line="275" w:lineRule="exact"/>
              <w:ind w:left="287"/>
              <w:rPr>
                <w:sz w:val="24"/>
              </w:rPr>
            </w:pPr>
            <w:r>
              <w:rPr>
                <w:spacing w:val="-2"/>
                <w:sz w:val="24"/>
              </w:rPr>
              <w:t>000,0</w:t>
            </w:r>
          </w:p>
        </w:tc>
        <w:tc>
          <w:tcPr>
            <w:tcW w:w="1118" w:type="dxa"/>
            <w:tcBorders>
              <w:bottom w:val="nil"/>
            </w:tcBorders>
          </w:tcPr>
          <w:p>
            <w:pPr>
              <w:pStyle w:val="TableParagraph"/>
              <w:spacing w:line="271" w:lineRule="exact"/>
              <w:ind w:left="278"/>
              <w:rPr>
                <w:sz w:val="24"/>
              </w:rPr>
            </w:pPr>
            <w:r>
              <w:rPr>
                <w:sz w:val="24"/>
              </w:rPr>
              <w:t>1</w:t>
            </w:r>
            <w:r>
              <w:rPr>
                <w:spacing w:val="2"/>
                <w:sz w:val="24"/>
              </w:rPr>
              <w:t> </w:t>
            </w:r>
            <w:r>
              <w:rPr>
                <w:spacing w:val="-5"/>
                <w:sz w:val="24"/>
              </w:rPr>
              <w:t>592</w:t>
            </w:r>
          </w:p>
          <w:p>
            <w:pPr>
              <w:pStyle w:val="TableParagraph"/>
              <w:spacing w:line="275" w:lineRule="exact"/>
              <w:ind w:left="282"/>
              <w:rPr>
                <w:sz w:val="24"/>
              </w:rPr>
            </w:pPr>
            <w:r>
              <w:rPr>
                <w:spacing w:val="-2"/>
                <w:sz w:val="24"/>
              </w:rPr>
              <w:t>000,0</w:t>
            </w:r>
          </w:p>
        </w:tc>
        <w:tc>
          <w:tcPr>
            <w:tcW w:w="1118" w:type="dxa"/>
            <w:tcBorders>
              <w:bottom w:val="nil"/>
            </w:tcBorders>
          </w:tcPr>
          <w:p>
            <w:pPr>
              <w:pStyle w:val="TableParagraph"/>
              <w:spacing w:line="271" w:lineRule="exact"/>
              <w:ind w:left="465"/>
              <w:rPr>
                <w:sz w:val="24"/>
              </w:rPr>
            </w:pPr>
            <w:r>
              <w:rPr>
                <w:sz w:val="24"/>
              </w:rPr>
              <w:t>1</w:t>
            </w:r>
            <w:r>
              <w:rPr>
                <w:spacing w:val="2"/>
                <w:sz w:val="24"/>
              </w:rPr>
              <w:t> </w:t>
            </w:r>
            <w:r>
              <w:rPr>
                <w:spacing w:val="-5"/>
                <w:sz w:val="24"/>
              </w:rPr>
              <w:t>592</w:t>
            </w:r>
          </w:p>
          <w:p>
            <w:pPr>
              <w:pStyle w:val="TableParagraph"/>
              <w:spacing w:line="275" w:lineRule="exact"/>
              <w:ind w:left="470"/>
              <w:rPr>
                <w:sz w:val="24"/>
              </w:rPr>
            </w:pPr>
            <w:r>
              <w:rPr>
                <w:spacing w:val="-2"/>
                <w:sz w:val="24"/>
              </w:rPr>
              <w:t>000,0</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245" w:hRule="atLeast"/>
        </w:trPr>
        <w:tc>
          <w:tcPr>
            <w:tcW w:w="1541" w:type="dxa"/>
          </w:tcPr>
          <w:p>
            <w:pPr>
              <w:pStyle w:val="TableParagraph"/>
              <w:rPr>
                <w:sz w:val="24"/>
              </w:rPr>
            </w:pPr>
          </w:p>
        </w:tc>
        <w:tc>
          <w:tcPr>
            <w:tcW w:w="1258" w:type="dxa"/>
          </w:tcPr>
          <w:p>
            <w:pPr>
              <w:pStyle w:val="TableParagraph"/>
              <w:spacing w:before="1"/>
              <w:ind w:left="105" w:right="102"/>
              <w:rPr>
                <w:sz w:val="24"/>
              </w:rPr>
            </w:pP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09" w:right="97" w:hanging="3"/>
              <w:jc w:val="center"/>
              <w:rPr>
                <w:sz w:val="24"/>
              </w:rPr>
            </w:pPr>
            <w:r>
              <w:rPr>
                <w:spacing w:val="-2"/>
                <w:sz w:val="24"/>
              </w:rPr>
              <w:t>некоммерч еской организаци </w:t>
            </w:r>
            <w:r>
              <w:rPr>
                <w:spacing w:val="-10"/>
                <w:sz w:val="24"/>
              </w:rPr>
              <w:t>и </w:t>
            </w:r>
            <w:r>
              <w:rPr>
                <w:spacing w:val="-2"/>
                <w:sz w:val="24"/>
              </w:rPr>
              <w:t>"Московск </w:t>
            </w:r>
            <w:r>
              <w:rPr>
                <w:spacing w:val="-6"/>
                <w:sz w:val="24"/>
              </w:rPr>
              <w:t>ое </w:t>
            </w:r>
            <w:r>
              <w:rPr>
                <w:spacing w:val="-2"/>
                <w:sz w:val="24"/>
              </w:rPr>
              <w:t>агентство социальног </w:t>
            </w:r>
            <w:r>
              <w:rPr>
                <w:spacing w:val="-10"/>
                <w:sz w:val="24"/>
              </w:rPr>
              <w:t>о</w:t>
            </w:r>
            <w:r>
              <w:rPr>
                <w:spacing w:val="80"/>
                <w:sz w:val="24"/>
              </w:rPr>
              <w:t> </w:t>
            </w:r>
            <w:r>
              <w:rPr>
                <w:spacing w:val="-2"/>
                <w:sz w:val="24"/>
              </w:rPr>
              <w:t>развития" </w:t>
            </w:r>
            <w:r>
              <w:rPr>
                <w:spacing w:val="-6"/>
                <w:sz w:val="24"/>
              </w:rPr>
              <w:t>на </w:t>
            </w:r>
            <w:r>
              <w:rPr>
                <w:spacing w:val="-2"/>
                <w:sz w:val="24"/>
              </w:rPr>
              <w:t>организаци </w:t>
            </w:r>
            <w:r>
              <w:rPr>
                <w:sz w:val="24"/>
              </w:rPr>
              <w:t>ю и </w:t>
            </w:r>
            <w:r>
              <w:rPr>
                <w:spacing w:val="-2"/>
                <w:sz w:val="24"/>
              </w:rPr>
              <w:t>проведение социальны </w:t>
            </w:r>
            <w:r>
              <w:rPr>
                <w:sz w:val="24"/>
              </w:rPr>
              <w:t>х проектов в области</w:t>
            </w:r>
          </w:p>
          <w:p>
            <w:pPr>
              <w:pStyle w:val="TableParagraph"/>
              <w:spacing w:line="274" w:lineRule="exact"/>
              <w:ind w:left="119" w:right="103" w:hanging="1"/>
              <w:jc w:val="center"/>
              <w:rPr>
                <w:sz w:val="24"/>
              </w:rPr>
            </w:pPr>
            <w:r>
              <w:rPr>
                <w:spacing w:val="-2"/>
                <w:sz w:val="24"/>
              </w:rPr>
              <w:t>социально </w:t>
            </w:r>
            <w:r>
              <w:rPr>
                <w:sz w:val="24"/>
              </w:rPr>
              <w:t>й</w:t>
            </w:r>
            <w:r>
              <w:rPr>
                <w:spacing w:val="2"/>
                <w:sz w:val="24"/>
              </w:rPr>
              <w:t> </w:t>
            </w:r>
            <w:r>
              <w:rPr>
                <w:spacing w:val="-2"/>
                <w:sz w:val="24"/>
              </w:rPr>
              <w:t>политики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694" w:hRule="atLeast"/>
        </w:trPr>
        <w:tc>
          <w:tcPr>
            <w:tcW w:w="1541" w:type="dxa"/>
          </w:tcPr>
          <w:p>
            <w:pPr>
              <w:pStyle w:val="TableParagraph"/>
              <w:rPr>
                <w:sz w:val="24"/>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04Д040180</w:t>
            </w:r>
          </w:p>
          <w:p>
            <w:pPr>
              <w:pStyle w:val="TableParagraph"/>
              <w:spacing w:before="2"/>
              <w:ind w:left="109" w:right="98" w:firstLine="3"/>
              <w:jc w:val="center"/>
              <w:rPr>
                <w:sz w:val="24"/>
              </w:rPr>
            </w:pPr>
            <w:r>
              <w:rPr>
                <w:sz w:val="24"/>
              </w:rPr>
              <w:t>0</w:t>
            </w:r>
            <w:r>
              <w:rPr>
                <w:spacing w:val="-15"/>
                <w:sz w:val="24"/>
              </w:rPr>
              <w:t> </w:t>
            </w:r>
            <w:r>
              <w:rPr>
                <w:sz w:val="24"/>
              </w:rPr>
              <w:t>Субсидия </w:t>
            </w:r>
            <w:r>
              <w:rPr>
                <w:spacing w:val="-2"/>
                <w:sz w:val="24"/>
              </w:rPr>
              <w:t>автономно </w:t>
            </w:r>
            <w:r>
              <w:rPr>
                <w:spacing w:val="-10"/>
                <w:sz w:val="24"/>
              </w:rPr>
              <w:t>й </w:t>
            </w:r>
            <w:r>
              <w:rPr>
                <w:spacing w:val="-2"/>
                <w:sz w:val="24"/>
              </w:rPr>
              <w:t>некоммерч еской организаци </w:t>
            </w:r>
            <w:r>
              <w:rPr>
                <w:spacing w:val="-10"/>
                <w:sz w:val="24"/>
              </w:rPr>
              <w:t>и </w:t>
            </w:r>
            <w:r>
              <w:rPr>
                <w:spacing w:val="-2"/>
                <w:sz w:val="24"/>
              </w:rPr>
              <w:t>"Московск </w:t>
            </w:r>
            <w:r>
              <w:rPr>
                <w:spacing w:val="-6"/>
                <w:sz w:val="24"/>
              </w:rPr>
              <w:t>ое </w:t>
            </w:r>
            <w:r>
              <w:rPr>
                <w:spacing w:val="-2"/>
                <w:sz w:val="24"/>
              </w:rPr>
              <w:t>агентство социальног </w:t>
            </w:r>
            <w:r>
              <w:rPr>
                <w:spacing w:val="-10"/>
                <w:sz w:val="24"/>
              </w:rPr>
              <w:t>о</w:t>
            </w:r>
            <w:r>
              <w:rPr>
                <w:spacing w:val="80"/>
                <w:sz w:val="24"/>
              </w:rPr>
              <w:t> </w:t>
            </w:r>
            <w:r>
              <w:rPr>
                <w:sz w:val="24"/>
              </w:rPr>
              <w:t>развития"</w:t>
            </w:r>
            <w:r>
              <w:rPr>
                <w:spacing w:val="-15"/>
                <w:sz w:val="24"/>
              </w:rPr>
              <w:t> </w:t>
            </w:r>
            <w:r>
              <w:rPr>
                <w:sz w:val="24"/>
              </w:rPr>
              <w:t>в </w:t>
            </w:r>
            <w:r>
              <w:rPr>
                <w:spacing w:val="-2"/>
                <w:sz w:val="24"/>
              </w:rPr>
              <w:t>качестве имуществе</w:t>
            </w:r>
          </w:p>
          <w:p>
            <w:pPr>
              <w:pStyle w:val="TableParagraph"/>
              <w:spacing w:line="260" w:lineRule="exact"/>
              <w:ind w:left="103" w:right="88"/>
              <w:jc w:val="center"/>
              <w:rPr>
                <w:sz w:val="24"/>
              </w:rPr>
            </w:pPr>
            <w:r>
              <w:rPr>
                <w:spacing w:val="-4"/>
                <w:sz w:val="24"/>
              </w:rPr>
              <w:t>нного</w:t>
            </w:r>
          </w:p>
        </w:tc>
        <w:tc>
          <w:tcPr>
            <w:tcW w:w="840" w:type="dxa"/>
            <w:tcBorders>
              <w:bottom w:val="nil"/>
            </w:tcBorders>
          </w:tcPr>
          <w:p>
            <w:pPr>
              <w:pStyle w:val="TableParagraph"/>
              <w:spacing w:line="273" w:lineRule="exact"/>
              <w:ind w:left="176"/>
              <w:rPr>
                <w:sz w:val="24"/>
              </w:rPr>
            </w:pPr>
            <w:r>
              <w:rPr>
                <w:spacing w:val="-4"/>
                <w:sz w:val="24"/>
              </w:rPr>
              <w:t>1006</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633</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282"/>
              <w:rPr>
                <w:sz w:val="24"/>
              </w:rPr>
            </w:pPr>
            <w:r>
              <w:rPr>
                <w:spacing w:val="-4"/>
                <w:sz w:val="24"/>
              </w:rPr>
              <w:t>10,0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716"/>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40" w:hRule="exac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355" w:right="341" w:firstLine="4"/>
              <w:rPr>
                <w:sz w:val="24"/>
              </w:rPr>
            </w:pPr>
            <w:r>
              <w:rPr>
                <w:spacing w:val="-2"/>
                <w:sz w:val="24"/>
              </w:rPr>
              <w:t>взноса города</w:t>
            </w:r>
          </w:p>
          <w:p>
            <w:pPr>
              <w:pStyle w:val="TableParagraph"/>
              <w:spacing w:line="257" w:lineRule="exact" w:before="4"/>
              <w:ind w:left="283"/>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tcPr>
          <w:p>
            <w:pPr>
              <w:pStyle w:val="TableParagraph"/>
              <w:rPr>
                <w:sz w:val="20"/>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Pr>
          <w:p>
            <w:pPr>
              <w:pStyle w:val="TableParagraph"/>
              <w:spacing w:line="272" w:lineRule="exact"/>
              <w:ind w:left="96" w:right="96"/>
              <w:jc w:val="center"/>
              <w:rPr>
                <w:sz w:val="24"/>
              </w:rPr>
            </w:pPr>
            <w:r>
              <w:rPr>
                <w:spacing w:val="-2"/>
                <w:sz w:val="24"/>
              </w:rPr>
              <w:t>04Д040190</w:t>
            </w:r>
          </w:p>
          <w:p>
            <w:pPr>
              <w:pStyle w:val="TableParagraph"/>
              <w:spacing w:before="2"/>
              <w:ind w:left="115" w:right="107" w:hanging="3"/>
              <w:jc w:val="center"/>
              <w:rPr>
                <w:sz w:val="24"/>
              </w:rPr>
            </w:pPr>
            <w:r>
              <w:rPr>
                <w:sz w:val="24"/>
              </w:rPr>
              <w:t>0 Гранты </w:t>
            </w:r>
            <w:r>
              <w:rPr>
                <w:spacing w:val="-2"/>
                <w:sz w:val="24"/>
              </w:rPr>
              <w:t>социально ориентиро ванным некоммерч </w:t>
            </w:r>
            <w:r>
              <w:rPr>
                <w:spacing w:val="-4"/>
                <w:sz w:val="24"/>
              </w:rPr>
              <w:t>еским </w:t>
            </w:r>
            <w:r>
              <w:rPr>
                <w:spacing w:val="-2"/>
                <w:sz w:val="24"/>
              </w:rPr>
              <w:t>организаци </w:t>
            </w:r>
            <w:r>
              <w:rPr>
                <w:spacing w:val="-4"/>
                <w:sz w:val="24"/>
              </w:rPr>
              <w:t>ям, </w:t>
            </w:r>
            <w:r>
              <w:rPr>
                <w:spacing w:val="-2"/>
                <w:sz w:val="24"/>
              </w:rPr>
              <w:t>реализующ </w:t>
            </w:r>
            <w:r>
              <w:rPr>
                <w:spacing w:val="-6"/>
                <w:sz w:val="24"/>
              </w:rPr>
              <w:t>им</w:t>
            </w:r>
            <w:r>
              <w:rPr>
                <w:spacing w:val="40"/>
                <w:sz w:val="24"/>
              </w:rPr>
              <w:t> </w:t>
            </w:r>
            <w:r>
              <w:rPr>
                <w:sz w:val="24"/>
              </w:rPr>
              <w:t>проекты в </w:t>
            </w:r>
            <w:r>
              <w:rPr>
                <w:spacing w:val="-2"/>
                <w:sz w:val="24"/>
              </w:rPr>
              <w:t>социально</w:t>
            </w:r>
          </w:p>
          <w:p>
            <w:pPr>
              <w:pStyle w:val="TableParagraph"/>
              <w:spacing w:line="257" w:lineRule="exact" w:before="1"/>
              <w:ind w:left="103" w:right="96"/>
              <w:jc w:val="center"/>
              <w:rPr>
                <w:sz w:val="24"/>
              </w:rPr>
            </w:pPr>
            <w:r>
              <w:rPr>
                <w:sz w:val="24"/>
              </w:rPr>
              <w:t>й</w:t>
            </w:r>
            <w:r>
              <w:rPr>
                <w:spacing w:val="3"/>
                <w:sz w:val="24"/>
              </w:rPr>
              <w:t> </w:t>
            </w:r>
            <w:r>
              <w:rPr>
                <w:spacing w:val="-2"/>
                <w:sz w:val="24"/>
              </w:rPr>
              <w:t>сфере</w:t>
            </w:r>
          </w:p>
        </w:tc>
        <w:tc>
          <w:tcPr>
            <w:tcW w:w="840" w:type="dxa"/>
            <w:vMerge w:val="restart"/>
          </w:tcPr>
          <w:p>
            <w:pPr>
              <w:pStyle w:val="TableParagraph"/>
              <w:spacing w:line="273" w:lineRule="exact"/>
              <w:ind w:left="172"/>
              <w:rPr>
                <w:sz w:val="24"/>
              </w:rPr>
            </w:pPr>
            <w:r>
              <w:rPr>
                <w:spacing w:val="-4"/>
                <w:sz w:val="24"/>
              </w:rPr>
              <w:t>1006</w:t>
            </w:r>
          </w:p>
        </w:tc>
        <w:tc>
          <w:tcPr>
            <w:tcW w:w="701" w:type="dxa"/>
            <w:vMerge w:val="restart"/>
          </w:tcPr>
          <w:p>
            <w:pPr>
              <w:pStyle w:val="TableParagraph"/>
              <w:spacing w:line="273" w:lineRule="exact"/>
              <w:ind w:left="163"/>
              <w:rPr>
                <w:sz w:val="24"/>
              </w:rPr>
            </w:pPr>
            <w:r>
              <w:rPr>
                <w:spacing w:val="-5"/>
                <w:sz w:val="24"/>
              </w:rPr>
              <w:t>148</w:t>
            </w:r>
          </w:p>
        </w:tc>
        <w:tc>
          <w:tcPr>
            <w:tcW w:w="840" w:type="dxa"/>
            <w:vMerge w:val="restart"/>
          </w:tcPr>
          <w:p>
            <w:pPr>
              <w:pStyle w:val="TableParagraph"/>
              <w:spacing w:line="273" w:lineRule="exact"/>
              <w:ind w:left="229"/>
              <w:rPr>
                <w:sz w:val="24"/>
              </w:rPr>
            </w:pPr>
            <w:r>
              <w:rPr>
                <w:spacing w:val="-5"/>
                <w:sz w:val="24"/>
              </w:rPr>
              <w:t>633</w:t>
            </w:r>
          </w:p>
        </w:tc>
        <w:tc>
          <w:tcPr>
            <w:tcW w:w="931" w:type="dxa"/>
            <w:vMerge w:val="restart"/>
          </w:tcPr>
          <w:p>
            <w:pPr>
              <w:pStyle w:val="TableParagraph"/>
              <w:spacing w:line="273" w:lineRule="exact"/>
              <w:ind w:left="306"/>
              <w:rPr>
                <w:sz w:val="24"/>
              </w:rPr>
            </w:pPr>
            <w:r>
              <w:rPr>
                <w:spacing w:val="-5"/>
                <w:sz w:val="24"/>
              </w:rPr>
              <w:t>0,0</w:t>
            </w:r>
          </w:p>
        </w:tc>
        <w:tc>
          <w:tcPr>
            <w:tcW w:w="993" w:type="dxa"/>
            <w:vMerge w:val="restart"/>
          </w:tcPr>
          <w:p>
            <w:pPr>
              <w:pStyle w:val="TableParagraph"/>
              <w:spacing w:line="273" w:lineRule="exact"/>
              <w:ind w:left="119" w:right="105"/>
              <w:jc w:val="center"/>
              <w:rPr>
                <w:sz w:val="24"/>
              </w:rPr>
            </w:pPr>
            <w:r>
              <w:rPr>
                <w:spacing w:val="-5"/>
                <w:sz w:val="24"/>
              </w:rPr>
              <w:t>0,0</w:t>
            </w:r>
          </w:p>
        </w:tc>
        <w:tc>
          <w:tcPr>
            <w:tcW w:w="993" w:type="dxa"/>
            <w:vMerge w:val="restart"/>
          </w:tcPr>
          <w:p>
            <w:pPr>
              <w:pStyle w:val="TableParagraph"/>
              <w:spacing w:line="273" w:lineRule="exact"/>
              <w:ind w:left="306"/>
              <w:rPr>
                <w:sz w:val="24"/>
              </w:rPr>
            </w:pPr>
            <w:r>
              <w:rPr>
                <w:spacing w:val="-5"/>
                <w:sz w:val="24"/>
              </w:rPr>
              <w:t>399</w:t>
            </w:r>
          </w:p>
          <w:p>
            <w:pPr>
              <w:pStyle w:val="TableParagraph"/>
              <w:spacing w:before="2"/>
              <w:ind w:left="220"/>
              <w:rPr>
                <w:sz w:val="24"/>
              </w:rPr>
            </w:pPr>
            <w:r>
              <w:rPr>
                <w:spacing w:val="-2"/>
                <w:sz w:val="24"/>
              </w:rPr>
              <w:t>800,0</w:t>
            </w:r>
          </w:p>
        </w:tc>
        <w:tc>
          <w:tcPr>
            <w:tcW w:w="1118" w:type="dxa"/>
            <w:vMerge w:val="restart"/>
          </w:tcPr>
          <w:p>
            <w:pPr>
              <w:pStyle w:val="TableParagraph"/>
              <w:spacing w:line="273" w:lineRule="exact"/>
              <w:ind w:left="369"/>
              <w:rPr>
                <w:sz w:val="24"/>
              </w:rPr>
            </w:pPr>
            <w:r>
              <w:rPr>
                <w:spacing w:val="-5"/>
                <w:sz w:val="24"/>
              </w:rPr>
              <w:t>389</w:t>
            </w:r>
          </w:p>
          <w:p>
            <w:pPr>
              <w:pStyle w:val="TableParagraph"/>
              <w:spacing w:before="2"/>
              <w:ind w:left="282"/>
              <w:rPr>
                <w:sz w:val="24"/>
              </w:rPr>
            </w:pPr>
            <w:r>
              <w:rPr>
                <w:spacing w:val="-2"/>
                <w:sz w:val="24"/>
              </w:rPr>
              <w:t>566,3</w:t>
            </w:r>
          </w:p>
        </w:tc>
        <w:tc>
          <w:tcPr>
            <w:tcW w:w="1118" w:type="dxa"/>
            <w:vMerge w:val="restart"/>
          </w:tcPr>
          <w:p>
            <w:pPr>
              <w:pStyle w:val="TableParagraph"/>
              <w:spacing w:line="273" w:lineRule="exact"/>
              <w:ind w:left="88" w:right="88"/>
              <w:jc w:val="center"/>
              <w:rPr>
                <w:sz w:val="24"/>
              </w:rPr>
            </w:pPr>
            <w:r>
              <w:rPr>
                <w:spacing w:val="-5"/>
                <w:sz w:val="24"/>
              </w:rPr>
              <w:t>399</w:t>
            </w:r>
          </w:p>
          <w:p>
            <w:pPr>
              <w:pStyle w:val="TableParagraph"/>
              <w:spacing w:before="2"/>
              <w:ind w:left="89" w:right="82"/>
              <w:jc w:val="center"/>
              <w:rPr>
                <w:sz w:val="24"/>
              </w:rPr>
            </w:pPr>
            <w:r>
              <w:rPr>
                <w:spacing w:val="-2"/>
                <w:sz w:val="24"/>
              </w:rPr>
              <w:t>214,7</w:t>
            </w:r>
          </w:p>
        </w:tc>
        <w:tc>
          <w:tcPr>
            <w:tcW w:w="1123" w:type="dxa"/>
            <w:vMerge w:val="restart"/>
          </w:tcPr>
          <w:p>
            <w:pPr>
              <w:pStyle w:val="TableParagraph"/>
              <w:spacing w:line="273" w:lineRule="exact"/>
              <w:ind w:left="268" w:right="270"/>
              <w:jc w:val="center"/>
              <w:rPr>
                <w:sz w:val="24"/>
              </w:rPr>
            </w:pPr>
            <w:r>
              <w:rPr>
                <w:spacing w:val="-5"/>
                <w:sz w:val="24"/>
              </w:rPr>
              <w:t>496</w:t>
            </w:r>
          </w:p>
          <w:p>
            <w:pPr>
              <w:pStyle w:val="TableParagraph"/>
              <w:spacing w:before="2"/>
              <w:ind w:left="272" w:right="270"/>
              <w:jc w:val="center"/>
              <w:rPr>
                <w:sz w:val="24"/>
              </w:rPr>
            </w:pPr>
            <w:r>
              <w:rPr>
                <w:spacing w:val="-2"/>
                <w:sz w:val="24"/>
              </w:rPr>
              <w:t>386,4</w:t>
            </w:r>
          </w:p>
        </w:tc>
        <w:tc>
          <w:tcPr>
            <w:tcW w:w="1118" w:type="dxa"/>
            <w:vMerge w:val="restart"/>
          </w:tcPr>
          <w:p>
            <w:pPr>
              <w:pStyle w:val="TableParagraph"/>
              <w:spacing w:line="273" w:lineRule="exact"/>
              <w:ind w:left="369"/>
              <w:rPr>
                <w:sz w:val="24"/>
              </w:rPr>
            </w:pPr>
            <w:r>
              <w:rPr>
                <w:spacing w:val="-5"/>
                <w:sz w:val="24"/>
              </w:rPr>
              <w:t>496</w:t>
            </w:r>
          </w:p>
          <w:p>
            <w:pPr>
              <w:pStyle w:val="TableParagraph"/>
              <w:spacing w:before="2"/>
              <w:ind w:left="282"/>
              <w:rPr>
                <w:sz w:val="24"/>
              </w:rPr>
            </w:pPr>
            <w:r>
              <w:rPr>
                <w:spacing w:val="-2"/>
                <w:sz w:val="24"/>
              </w:rPr>
              <w:t>386,4</w:t>
            </w:r>
          </w:p>
        </w:tc>
        <w:tc>
          <w:tcPr>
            <w:tcW w:w="1118" w:type="dxa"/>
            <w:vMerge w:val="restart"/>
          </w:tcPr>
          <w:p>
            <w:pPr>
              <w:pStyle w:val="TableParagraph"/>
              <w:spacing w:line="273" w:lineRule="exact"/>
              <w:ind w:right="98"/>
              <w:jc w:val="right"/>
              <w:rPr>
                <w:sz w:val="24"/>
              </w:rPr>
            </w:pPr>
            <w:r>
              <w:rPr>
                <w:spacing w:val="-5"/>
                <w:sz w:val="24"/>
              </w:rPr>
              <w:t>496</w:t>
            </w:r>
          </w:p>
          <w:p>
            <w:pPr>
              <w:pStyle w:val="TableParagraph"/>
              <w:spacing w:before="2"/>
              <w:ind w:right="96"/>
              <w:jc w:val="right"/>
              <w:rPr>
                <w:sz w:val="24"/>
              </w:rPr>
            </w:pPr>
            <w:r>
              <w:rPr>
                <w:spacing w:val="-2"/>
                <w:sz w:val="24"/>
              </w:rPr>
              <w:t>386,4</w:t>
            </w:r>
          </w:p>
        </w:tc>
      </w:tr>
      <w:tr>
        <w:trPr>
          <w:trHeight w:val="3585"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5255"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2" w:lineRule="exact"/>
              <w:ind w:left="96" w:right="96"/>
              <w:jc w:val="center"/>
              <w:rPr>
                <w:sz w:val="24"/>
              </w:rPr>
            </w:pPr>
            <w:r>
              <w:rPr>
                <w:spacing w:val="-2"/>
                <w:sz w:val="24"/>
              </w:rPr>
              <w:t>04Д040200</w:t>
            </w:r>
          </w:p>
          <w:p>
            <w:pPr>
              <w:pStyle w:val="TableParagraph"/>
              <w:spacing w:line="275" w:lineRule="exact" w:before="2"/>
              <w:ind w:left="4"/>
              <w:jc w:val="center"/>
              <w:rPr>
                <w:sz w:val="24"/>
              </w:rPr>
            </w:pPr>
            <w:r>
              <w:rPr>
                <w:sz w:val="24"/>
              </w:rPr>
              <w:t>0</w:t>
            </w:r>
          </w:p>
          <w:p>
            <w:pPr>
              <w:pStyle w:val="TableParagraph"/>
              <w:ind w:left="110" w:right="107"/>
              <w:jc w:val="center"/>
              <w:rPr>
                <w:sz w:val="24"/>
              </w:rPr>
            </w:pPr>
            <w:r>
              <w:rPr>
                <w:spacing w:val="-2"/>
                <w:sz w:val="24"/>
              </w:rPr>
              <w:t>Реализация мероприят </w:t>
            </w:r>
            <w:r>
              <w:rPr>
                <w:spacing w:val="-4"/>
                <w:sz w:val="24"/>
              </w:rPr>
              <w:t>ий, </w:t>
            </w:r>
            <w:r>
              <w:rPr>
                <w:spacing w:val="-2"/>
                <w:sz w:val="24"/>
              </w:rPr>
              <w:t>связанных</w:t>
            </w:r>
            <w:r>
              <w:rPr>
                <w:spacing w:val="40"/>
                <w:sz w:val="24"/>
              </w:rPr>
              <w:t> </w:t>
            </w:r>
            <w:r>
              <w:rPr>
                <w:spacing w:val="-10"/>
                <w:sz w:val="24"/>
              </w:rPr>
              <w:t>с </w:t>
            </w:r>
            <w:r>
              <w:rPr>
                <w:spacing w:val="-2"/>
                <w:sz w:val="24"/>
              </w:rPr>
              <w:t>обеспечени </w:t>
            </w:r>
            <w:r>
              <w:rPr>
                <w:spacing w:val="-6"/>
                <w:sz w:val="24"/>
              </w:rPr>
              <w:t>ем </w:t>
            </w:r>
            <w:r>
              <w:rPr>
                <w:spacing w:val="-2"/>
                <w:sz w:val="24"/>
              </w:rPr>
              <w:t>деятельнос </w:t>
            </w:r>
            <w:r>
              <w:rPr>
                <w:spacing w:val="-6"/>
                <w:sz w:val="24"/>
              </w:rPr>
              <w:t>ти </w:t>
            </w:r>
            <w:r>
              <w:rPr>
                <w:spacing w:val="-2"/>
                <w:sz w:val="24"/>
              </w:rPr>
              <w:t>Московско </w:t>
            </w:r>
            <w:r>
              <w:rPr>
                <w:spacing w:val="-10"/>
                <w:sz w:val="24"/>
              </w:rPr>
              <w:t>й</w:t>
            </w:r>
            <w:r>
              <w:rPr>
                <w:spacing w:val="40"/>
                <w:sz w:val="24"/>
              </w:rPr>
              <w:t> </w:t>
            </w:r>
            <w:r>
              <w:rPr>
                <w:spacing w:val="-2"/>
                <w:sz w:val="24"/>
              </w:rPr>
              <w:t>городской обществен </w:t>
            </w:r>
            <w:r>
              <w:rPr>
                <w:spacing w:val="-4"/>
                <w:sz w:val="24"/>
              </w:rPr>
              <w:t>ной </w:t>
            </w:r>
            <w:r>
              <w:rPr>
                <w:spacing w:val="-2"/>
                <w:sz w:val="24"/>
              </w:rPr>
              <w:t>организаци</w:t>
            </w:r>
          </w:p>
          <w:p>
            <w:pPr>
              <w:pStyle w:val="TableParagraph"/>
              <w:spacing w:line="274" w:lineRule="exact"/>
              <w:ind w:left="167" w:right="158" w:hanging="8"/>
              <w:jc w:val="center"/>
              <w:rPr>
                <w:sz w:val="24"/>
              </w:rPr>
            </w:pPr>
            <w:r>
              <w:rPr>
                <w:sz w:val="24"/>
              </w:rPr>
              <w:t>и семей </w:t>
            </w:r>
            <w:r>
              <w:rPr>
                <w:spacing w:val="-2"/>
                <w:sz w:val="24"/>
              </w:rPr>
              <w:t>военнослу</w:t>
            </w:r>
          </w:p>
        </w:tc>
        <w:tc>
          <w:tcPr>
            <w:tcW w:w="840" w:type="dxa"/>
            <w:tcBorders>
              <w:bottom w:val="nil"/>
            </w:tcBorders>
          </w:tcPr>
          <w:p>
            <w:pPr>
              <w:pStyle w:val="TableParagraph"/>
              <w:spacing w:line="272" w:lineRule="exact"/>
              <w:ind w:left="172"/>
              <w:rPr>
                <w:sz w:val="24"/>
              </w:rPr>
            </w:pPr>
            <w:r>
              <w:rPr>
                <w:spacing w:val="-4"/>
                <w:sz w:val="24"/>
              </w:rPr>
              <w:t>1006</w:t>
            </w:r>
          </w:p>
        </w:tc>
        <w:tc>
          <w:tcPr>
            <w:tcW w:w="701" w:type="dxa"/>
            <w:tcBorders>
              <w:bottom w:val="nil"/>
            </w:tcBorders>
          </w:tcPr>
          <w:p>
            <w:pPr>
              <w:pStyle w:val="TableParagraph"/>
              <w:spacing w:line="272" w:lineRule="exact"/>
              <w:ind w:left="163"/>
              <w:rPr>
                <w:sz w:val="24"/>
              </w:rPr>
            </w:pPr>
            <w:r>
              <w:rPr>
                <w:spacing w:val="-5"/>
                <w:sz w:val="24"/>
              </w:rPr>
              <w:t>148</w:t>
            </w:r>
          </w:p>
        </w:tc>
        <w:tc>
          <w:tcPr>
            <w:tcW w:w="840" w:type="dxa"/>
            <w:tcBorders>
              <w:bottom w:val="nil"/>
            </w:tcBorders>
          </w:tcPr>
          <w:p>
            <w:pPr>
              <w:pStyle w:val="TableParagraph"/>
              <w:spacing w:line="272" w:lineRule="exact"/>
              <w:ind w:left="229"/>
              <w:rPr>
                <w:sz w:val="24"/>
              </w:rPr>
            </w:pPr>
            <w:r>
              <w:rPr>
                <w:spacing w:val="-5"/>
                <w:sz w:val="24"/>
              </w:rPr>
              <w:t>633</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15" w:right="108"/>
              <w:jc w:val="center"/>
              <w:rPr>
                <w:sz w:val="24"/>
              </w:rPr>
            </w:pPr>
            <w:r>
              <w:rPr>
                <w:spacing w:val="-5"/>
                <w:sz w:val="24"/>
              </w:rPr>
              <w:t>0,0</w:t>
            </w:r>
          </w:p>
        </w:tc>
        <w:tc>
          <w:tcPr>
            <w:tcW w:w="993" w:type="dxa"/>
            <w:tcBorders>
              <w:bottom w:val="nil"/>
            </w:tcBorders>
          </w:tcPr>
          <w:p>
            <w:pPr>
              <w:pStyle w:val="TableParagraph"/>
              <w:spacing w:line="272" w:lineRule="exact"/>
              <w:ind w:left="129"/>
              <w:rPr>
                <w:sz w:val="24"/>
              </w:rPr>
            </w:pPr>
            <w:r>
              <w:rPr>
                <w:sz w:val="24"/>
              </w:rPr>
              <w:t>4</w:t>
            </w:r>
            <w:r>
              <w:rPr>
                <w:spacing w:val="2"/>
                <w:sz w:val="24"/>
              </w:rPr>
              <w:t> </w:t>
            </w:r>
            <w:r>
              <w:rPr>
                <w:spacing w:val="-2"/>
                <w:sz w:val="24"/>
              </w:rPr>
              <w:t>868,1</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710"/>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91"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43" w:right="136" w:hanging="8"/>
              <w:jc w:val="center"/>
              <w:rPr>
                <w:sz w:val="24"/>
              </w:rPr>
            </w:pPr>
            <w:r>
              <w:rPr>
                <w:spacing w:val="-2"/>
                <w:sz w:val="24"/>
              </w:rPr>
              <w:t>жащих, погибших </w:t>
            </w:r>
            <w:r>
              <w:rPr>
                <w:spacing w:val="-10"/>
                <w:sz w:val="24"/>
              </w:rPr>
              <w:t>в </w:t>
            </w:r>
            <w:r>
              <w:rPr>
                <w:spacing w:val="-2"/>
                <w:sz w:val="24"/>
              </w:rPr>
              <w:t>Афганиста</w:t>
            </w:r>
          </w:p>
          <w:p>
            <w:pPr>
              <w:pStyle w:val="TableParagraph"/>
              <w:spacing w:line="257" w:lineRule="exact"/>
              <w:ind w:left="102" w:right="96"/>
              <w:jc w:val="center"/>
              <w:rPr>
                <w:sz w:val="24"/>
              </w:rPr>
            </w:pPr>
            <w:r>
              <w:rPr>
                <w:spacing w:val="-5"/>
                <w:sz w:val="24"/>
              </w:rPr>
              <w:t>не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152"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96" w:right="96"/>
              <w:jc w:val="center"/>
              <w:rPr>
                <w:sz w:val="24"/>
              </w:rPr>
            </w:pPr>
            <w:r>
              <w:rPr>
                <w:spacing w:val="-2"/>
                <w:sz w:val="24"/>
              </w:rPr>
              <w:t>04Д040210</w:t>
            </w:r>
          </w:p>
          <w:p>
            <w:pPr>
              <w:pStyle w:val="TableParagraph"/>
              <w:spacing w:line="275" w:lineRule="exact" w:before="2"/>
              <w:ind w:left="4"/>
              <w:jc w:val="center"/>
              <w:rPr>
                <w:sz w:val="24"/>
              </w:rPr>
            </w:pPr>
            <w:r>
              <w:rPr>
                <w:sz w:val="24"/>
              </w:rPr>
              <w:t>0</w:t>
            </w:r>
          </w:p>
          <w:p>
            <w:pPr>
              <w:pStyle w:val="TableParagraph"/>
              <w:ind w:left="110" w:right="107" w:hanging="1"/>
              <w:jc w:val="center"/>
              <w:rPr>
                <w:sz w:val="24"/>
              </w:rPr>
            </w:pPr>
            <w:r>
              <w:rPr>
                <w:spacing w:val="-2"/>
                <w:sz w:val="24"/>
              </w:rPr>
              <w:t>Реализация мероприят </w:t>
            </w:r>
            <w:r>
              <w:rPr>
                <w:sz w:val="24"/>
              </w:rPr>
              <w:t>ий по </w:t>
            </w:r>
            <w:r>
              <w:rPr>
                <w:spacing w:val="-2"/>
                <w:sz w:val="24"/>
              </w:rPr>
              <w:t>предотвра щению возникнове </w:t>
            </w:r>
            <w:r>
              <w:rPr>
                <w:sz w:val="24"/>
              </w:rPr>
              <w:t>ния и </w:t>
            </w:r>
            <w:r>
              <w:rPr>
                <w:spacing w:val="-2"/>
                <w:sz w:val="24"/>
              </w:rPr>
              <w:t>распростра нения инфекцион </w:t>
            </w:r>
            <w:r>
              <w:rPr>
                <w:spacing w:val="-4"/>
                <w:sz w:val="24"/>
              </w:rPr>
              <w:t>ных</w:t>
            </w:r>
          </w:p>
          <w:p>
            <w:pPr>
              <w:pStyle w:val="TableParagraph"/>
              <w:spacing w:line="274" w:lineRule="exact"/>
              <w:ind w:left="98" w:right="96"/>
              <w:jc w:val="center"/>
              <w:rPr>
                <w:sz w:val="24"/>
              </w:rPr>
            </w:pPr>
            <w:r>
              <w:rPr>
                <w:spacing w:val="-2"/>
                <w:sz w:val="24"/>
              </w:rPr>
              <w:t>заболевани </w:t>
            </w:r>
            <w:r>
              <w:rPr>
                <w:spacing w:val="-10"/>
                <w:sz w:val="24"/>
              </w:rPr>
              <w:t>й</w:t>
            </w:r>
          </w:p>
        </w:tc>
        <w:tc>
          <w:tcPr>
            <w:tcW w:w="840" w:type="dxa"/>
          </w:tcPr>
          <w:p>
            <w:pPr>
              <w:pStyle w:val="TableParagraph"/>
              <w:spacing w:line="272" w:lineRule="exact"/>
              <w:ind w:left="172"/>
              <w:rPr>
                <w:sz w:val="24"/>
              </w:rPr>
            </w:pPr>
            <w:r>
              <w:rPr>
                <w:spacing w:val="-4"/>
                <w:sz w:val="24"/>
              </w:rPr>
              <w:t>1006</w:t>
            </w:r>
          </w:p>
        </w:tc>
        <w:tc>
          <w:tcPr>
            <w:tcW w:w="701" w:type="dxa"/>
          </w:tcPr>
          <w:p>
            <w:pPr>
              <w:pStyle w:val="TableParagraph"/>
              <w:spacing w:line="272" w:lineRule="exact"/>
              <w:ind w:left="162"/>
              <w:rPr>
                <w:sz w:val="24"/>
              </w:rPr>
            </w:pPr>
            <w:r>
              <w:rPr>
                <w:spacing w:val="-5"/>
                <w:sz w:val="24"/>
              </w:rPr>
              <w:t>148</w:t>
            </w:r>
          </w:p>
        </w:tc>
        <w:tc>
          <w:tcPr>
            <w:tcW w:w="840" w:type="dxa"/>
          </w:tcPr>
          <w:p>
            <w:pPr>
              <w:pStyle w:val="TableParagraph"/>
              <w:spacing w:line="272" w:lineRule="exact"/>
              <w:ind w:left="229"/>
              <w:rPr>
                <w:sz w:val="24"/>
              </w:rPr>
            </w:pPr>
            <w:r>
              <w:rPr>
                <w:spacing w:val="-5"/>
                <w:sz w:val="24"/>
              </w:rPr>
              <w:t>613</w:t>
            </w:r>
          </w:p>
        </w:tc>
        <w:tc>
          <w:tcPr>
            <w:tcW w:w="931" w:type="dxa"/>
          </w:tcPr>
          <w:p>
            <w:pPr>
              <w:pStyle w:val="TableParagraph"/>
              <w:spacing w:line="272" w:lineRule="exact"/>
              <w:ind w:left="306"/>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993" w:type="dxa"/>
          </w:tcPr>
          <w:p>
            <w:pPr>
              <w:pStyle w:val="TableParagraph"/>
              <w:spacing w:line="272" w:lineRule="exact"/>
              <w:ind w:left="112" w:right="108"/>
              <w:jc w:val="center"/>
              <w:rPr>
                <w:sz w:val="24"/>
              </w:rPr>
            </w:pPr>
            <w:r>
              <w:rPr>
                <w:spacing w:val="-5"/>
                <w:sz w:val="24"/>
              </w:rPr>
              <w:t>0,0</w:t>
            </w:r>
          </w:p>
        </w:tc>
        <w:tc>
          <w:tcPr>
            <w:tcW w:w="1118" w:type="dxa"/>
          </w:tcPr>
          <w:p>
            <w:pPr>
              <w:pStyle w:val="TableParagraph"/>
              <w:spacing w:line="272" w:lineRule="exact"/>
              <w:ind w:left="369"/>
              <w:rPr>
                <w:sz w:val="24"/>
              </w:rPr>
            </w:pPr>
            <w:r>
              <w:rPr>
                <w:spacing w:val="-5"/>
                <w:sz w:val="24"/>
              </w:rPr>
              <w:t>300</w:t>
            </w:r>
          </w:p>
          <w:p>
            <w:pPr>
              <w:pStyle w:val="TableParagraph"/>
              <w:spacing w:before="2"/>
              <w:ind w:left="282"/>
              <w:rPr>
                <w:sz w:val="24"/>
              </w:rPr>
            </w:pPr>
            <w:r>
              <w:rPr>
                <w:spacing w:val="-2"/>
                <w:sz w:val="24"/>
              </w:rPr>
              <w:t>906,3</w:t>
            </w:r>
          </w:p>
        </w:tc>
        <w:tc>
          <w:tcPr>
            <w:tcW w:w="1118" w:type="dxa"/>
          </w:tcPr>
          <w:p>
            <w:pPr>
              <w:pStyle w:val="TableParagraph"/>
              <w:spacing w:line="272" w:lineRule="exact"/>
              <w:ind w:left="89" w:right="75"/>
              <w:jc w:val="center"/>
              <w:rPr>
                <w:sz w:val="24"/>
              </w:rPr>
            </w:pPr>
            <w:r>
              <w:rPr>
                <w:spacing w:val="-5"/>
                <w:sz w:val="24"/>
              </w:rPr>
              <w:t>0,0</w:t>
            </w:r>
          </w:p>
        </w:tc>
        <w:tc>
          <w:tcPr>
            <w:tcW w:w="1123" w:type="dxa"/>
          </w:tcPr>
          <w:p>
            <w:pPr>
              <w:pStyle w:val="TableParagraph"/>
              <w:spacing w:line="272" w:lineRule="exact"/>
              <w:ind w:left="95" w:right="86"/>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left="710"/>
              <w:rPr>
                <w:sz w:val="24"/>
              </w:rPr>
            </w:pPr>
            <w:r>
              <w:rPr>
                <w:spacing w:val="-5"/>
                <w:sz w:val="24"/>
              </w:rPr>
              <w:t>0,0</w:t>
            </w: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1" w:lineRule="exact"/>
              <w:ind w:left="96" w:right="96"/>
              <w:jc w:val="center"/>
              <w:rPr>
                <w:sz w:val="24"/>
              </w:rPr>
            </w:pPr>
            <w:r>
              <w:rPr>
                <w:spacing w:val="-2"/>
                <w:sz w:val="24"/>
              </w:rPr>
              <w:t>04Д040220</w:t>
            </w:r>
          </w:p>
          <w:p>
            <w:pPr>
              <w:pStyle w:val="TableParagraph"/>
              <w:spacing w:line="275" w:lineRule="exact"/>
              <w:ind w:left="4"/>
              <w:jc w:val="center"/>
              <w:rPr>
                <w:sz w:val="24"/>
              </w:rPr>
            </w:pPr>
            <w:r>
              <w:rPr>
                <w:sz w:val="24"/>
              </w:rPr>
              <w:t>0</w:t>
            </w:r>
          </w:p>
          <w:p>
            <w:pPr>
              <w:pStyle w:val="TableParagraph"/>
              <w:spacing w:before="2"/>
              <w:ind w:left="134" w:right="131" w:firstLine="5"/>
              <w:jc w:val="center"/>
              <w:rPr>
                <w:sz w:val="24"/>
              </w:rPr>
            </w:pPr>
            <w:r>
              <w:rPr>
                <w:spacing w:val="-2"/>
                <w:sz w:val="24"/>
              </w:rPr>
              <w:t>Организац </w:t>
            </w:r>
            <w:r>
              <w:rPr>
                <w:sz w:val="24"/>
              </w:rPr>
              <w:t>ия работы </w:t>
            </w:r>
            <w:r>
              <w:rPr>
                <w:spacing w:val="-6"/>
                <w:sz w:val="24"/>
              </w:rPr>
              <w:t>по </w:t>
            </w:r>
            <w:r>
              <w:rPr>
                <w:spacing w:val="-2"/>
                <w:sz w:val="24"/>
              </w:rPr>
              <w:t>поддержке семей погибших </w:t>
            </w:r>
            <w:r>
              <w:rPr>
                <w:spacing w:val="-10"/>
                <w:sz w:val="24"/>
              </w:rPr>
              <w:t>и </w:t>
            </w:r>
            <w:r>
              <w:rPr>
                <w:spacing w:val="-2"/>
                <w:sz w:val="24"/>
              </w:rPr>
              <w:t>пострадав </w:t>
            </w:r>
            <w:r>
              <w:rPr>
                <w:sz w:val="24"/>
              </w:rPr>
              <w:t>ших в </w:t>
            </w:r>
            <w:r>
              <w:rPr>
                <w:spacing w:val="-2"/>
                <w:sz w:val="24"/>
              </w:rPr>
              <w:t>вооруженн </w:t>
            </w:r>
            <w:r>
              <w:rPr>
                <w:spacing w:val="-6"/>
                <w:sz w:val="24"/>
              </w:rPr>
              <w:t>ых </w:t>
            </w:r>
            <w:r>
              <w:rPr>
                <w:spacing w:val="-2"/>
                <w:sz w:val="24"/>
              </w:rPr>
              <w:t>конфликта </w:t>
            </w:r>
            <w:r>
              <w:rPr>
                <w:sz w:val="24"/>
              </w:rPr>
              <w:t>х и</w:t>
            </w:r>
          </w:p>
          <w:p>
            <w:pPr>
              <w:pStyle w:val="TableParagraph"/>
              <w:spacing w:line="265" w:lineRule="exact"/>
              <w:ind w:left="103" w:right="91"/>
              <w:jc w:val="center"/>
              <w:rPr>
                <w:sz w:val="24"/>
              </w:rPr>
            </w:pPr>
            <w:r>
              <w:rPr>
                <w:spacing w:val="-2"/>
                <w:sz w:val="24"/>
              </w:rPr>
              <w:t>уволенных</w:t>
            </w:r>
          </w:p>
        </w:tc>
        <w:tc>
          <w:tcPr>
            <w:tcW w:w="840" w:type="dxa"/>
            <w:vMerge w:val="restart"/>
            <w:tcBorders>
              <w:bottom w:val="nil"/>
            </w:tcBorders>
          </w:tcPr>
          <w:p>
            <w:pPr>
              <w:pStyle w:val="TableParagraph"/>
              <w:spacing w:line="272" w:lineRule="exact"/>
              <w:ind w:left="172"/>
              <w:rPr>
                <w:sz w:val="24"/>
              </w:rPr>
            </w:pPr>
            <w:r>
              <w:rPr>
                <w:spacing w:val="-4"/>
                <w:sz w:val="24"/>
              </w:rPr>
              <w:t>1006</w:t>
            </w:r>
          </w:p>
        </w:tc>
        <w:tc>
          <w:tcPr>
            <w:tcW w:w="701" w:type="dxa"/>
            <w:vMerge w:val="restart"/>
            <w:tcBorders>
              <w:bottom w:val="nil"/>
            </w:tcBorders>
          </w:tcPr>
          <w:p>
            <w:pPr>
              <w:pStyle w:val="TableParagraph"/>
              <w:spacing w:line="272" w:lineRule="exact"/>
              <w:ind w:left="162"/>
              <w:rPr>
                <w:sz w:val="24"/>
              </w:rPr>
            </w:pPr>
            <w:r>
              <w:rPr>
                <w:spacing w:val="-5"/>
                <w:sz w:val="24"/>
              </w:rPr>
              <w:t>148</w:t>
            </w:r>
          </w:p>
        </w:tc>
        <w:tc>
          <w:tcPr>
            <w:tcW w:w="840" w:type="dxa"/>
            <w:vMerge w:val="restart"/>
            <w:tcBorders>
              <w:bottom w:val="nil"/>
            </w:tcBorders>
          </w:tcPr>
          <w:p>
            <w:pPr>
              <w:pStyle w:val="TableParagraph"/>
              <w:spacing w:line="272" w:lineRule="exact"/>
              <w:ind w:left="229"/>
              <w:rPr>
                <w:sz w:val="24"/>
              </w:rPr>
            </w:pPr>
            <w:r>
              <w:rPr>
                <w:spacing w:val="-5"/>
                <w:sz w:val="24"/>
              </w:rPr>
              <w:t>633</w:t>
            </w:r>
          </w:p>
        </w:tc>
        <w:tc>
          <w:tcPr>
            <w:tcW w:w="931" w:type="dxa"/>
            <w:vMerge w:val="restart"/>
            <w:tcBorders>
              <w:bottom w:val="nil"/>
            </w:tcBorders>
          </w:tcPr>
          <w:p>
            <w:pPr>
              <w:pStyle w:val="TableParagraph"/>
              <w:spacing w:line="272" w:lineRule="exact"/>
              <w:ind w:left="306"/>
              <w:rPr>
                <w:sz w:val="24"/>
              </w:rPr>
            </w:pPr>
            <w:r>
              <w:rPr>
                <w:spacing w:val="-5"/>
                <w:sz w:val="24"/>
              </w:rPr>
              <w:t>0,0</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2" w:lineRule="exact"/>
              <w:ind w:left="191"/>
              <w:rPr>
                <w:sz w:val="24"/>
              </w:rPr>
            </w:pPr>
            <w:r>
              <w:rPr>
                <w:sz w:val="24"/>
              </w:rPr>
              <w:t>5</w:t>
            </w:r>
            <w:r>
              <w:rPr>
                <w:spacing w:val="2"/>
                <w:sz w:val="24"/>
              </w:rPr>
              <w:t> </w:t>
            </w:r>
            <w:r>
              <w:rPr>
                <w:spacing w:val="-2"/>
                <w:sz w:val="24"/>
              </w:rPr>
              <w:t>238,0</w:t>
            </w:r>
          </w:p>
        </w:tc>
        <w:tc>
          <w:tcPr>
            <w:tcW w:w="1118" w:type="dxa"/>
            <w:vMerge w:val="restart"/>
            <w:tcBorders>
              <w:bottom w:val="nil"/>
            </w:tcBorders>
          </w:tcPr>
          <w:p>
            <w:pPr>
              <w:pStyle w:val="TableParagraph"/>
              <w:spacing w:line="272" w:lineRule="exact"/>
              <w:ind w:left="196"/>
              <w:rPr>
                <w:sz w:val="24"/>
              </w:rPr>
            </w:pPr>
            <w:r>
              <w:rPr>
                <w:sz w:val="24"/>
              </w:rPr>
              <w:t>2</w:t>
            </w:r>
            <w:r>
              <w:rPr>
                <w:spacing w:val="2"/>
                <w:sz w:val="24"/>
              </w:rPr>
              <w:t> </w:t>
            </w:r>
            <w:r>
              <w:rPr>
                <w:spacing w:val="-2"/>
                <w:sz w:val="24"/>
              </w:rPr>
              <w:t>500,0</w:t>
            </w:r>
          </w:p>
        </w:tc>
        <w:tc>
          <w:tcPr>
            <w:tcW w:w="1123" w:type="dxa"/>
            <w:vMerge w:val="restart"/>
            <w:tcBorders>
              <w:bottom w:val="nil"/>
            </w:tcBorders>
          </w:tcPr>
          <w:p>
            <w:pPr>
              <w:pStyle w:val="TableParagraph"/>
              <w:spacing w:line="272" w:lineRule="exact"/>
              <w:ind w:left="195"/>
              <w:rPr>
                <w:sz w:val="24"/>
              </w:rPr>
            </w:pPr>
            <w:r>
              <w:rPr>
                <w:sz w:val="24"/>
              </w:rPr>
              <w:t>2</w:t>
            </w:r>
            <w:r>
              <w:rPr>
                <w:spacing w:val="2"/>
                <w:sz w:val="24"/>
              </w:rPr>
              <w:t> </w:t>
            </w:r>
            <w:r>
              <w:rPr>
                <w:spacing w:val="-2"/>
                <w:sz w:val="24"/>
              </w:rPr>
              <w:t>500,0</w:t>
            </w:r>
          </w:p>
        </w:tc>
        <w:tc>
          <w:tcPr>
            <w:tcW w:w="1118" w:type="dxa"/>
            <w:vMerge w:val="restart"/>
            <w:tcBorders>
              <w:bottom w:val="nil"/>
            </w:tcBorders>
          </w:tcPr>
          <w:p>
            <w:pPr>
              <w:pStyle w:val="TableParagraph"/>
              <w:spacing w:line="272" w:lineRule="exact"/>
              <w:ind w:left="190"/>
              <w:rPr>
                <w:sz w:val="24"/>
              </w:rPr>
            </w:pPr>
            <w:r>
              <w:rPr>
                <w:sz w:val="24"/>
              </w:rPr>
              <w:t>2</w:t>
            </w:r>
            <w:r>
              <w:rPr>
                <w:spacing w:val="2"/>
                <w:sz w:val="24"/>
              </w:rPr>
              <w:t> </w:t>
            </w:r>
            <w:r>
              <w:rPr>
                <w:spacing w:val="-2"/>
                <w:sz w:val="24"/>
              </w:rPr>
              <w:t>500,0</w:t>
            </w:r>
          </w:p>
        </w:tc>
        <w:tc>
          <w:tcPr>
            <w:tcW w:w="1118" w:type="dxa"/>
            <w:vMerge w:val="restart"/>
          </w:tcPr>
          <w:p>
            <w:pPr>
              <w:pStyle w:val="TableParagraph"/>
              <w:spacing w:line="272" w:lineRule="exact"/>
              <w:ind w:left="287"/>
              <w:rPr>
                <w:sz w:val="24"/>
              </w:rPr>
            </w:pPr>
            <w:r>
              <w:rPr>
                <w:sz w:val="24"/>
              </w:rPr>
              <w:t>2</w:t>
            </w:r>
            <w:r>
              <w:rPr>
                <w:spacing w:val="2"/>
                <w:sz w:val="24"/>
              </w:rPr>
              <w:t> </w:t>
            </w:r>
            <w:r>
              <w:rPr>
                <w:spacing w:val="-2"/>
                <w:sz w:val="24"/>
              </w:rPr>
              <w:t>500,0</w:t>
            </w:r>
          </w:p>
        </w:tc>
      </w:tr>
      <w:tr>
        <w:trPr>
          <w:trHeight w:val="4142"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30"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72" w:firstLine="168"/>
              <w:rPr>
                <w:sz w:val="24"/>
              </w:rPr>
            </w:pPr>
            <w:r>
              <w:rPr>
                <w:sz w:val="24"/>
              </w:rPr>
              <w:t>в запас </w:t>
            </w:r>
            <w:r>
              <w:rPr>
                <w:spacing w:val="-2"/>
                <w:sz w:val="24"/>
              </w:rPr>
              <w:t>военнослу</w:t>
            </w:r>
          </w:p>
          <w:p>
            <w:pPr>
              <w:pStyle w:val="TableParagraph"/>
              <w:spacing w:line="257" w:lineRule="exact" w:before="4"/>
              <w:ind w:left="349"/>
              <w:rPr>
                <w:sz w:val="24"/>
              </w:rPr>
            </w:pPr>
            <w:r>
              <w:rPr>
                <w:spacing w:val="-2"/>
                <w:sz w:val="24"/>
              </w:rPr>
              <w:t>жащих</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9109"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04Д040240</w:t>
            </w:r>
          </w:p>
          <w:p>
            <w:pPr>
              <w:pStyle w:val="TableParagraph"/>
              <w:spacing w:line="275" w:lineRule="exact" w:before="2"/>
              <w:ind w:left="12"/>
              <w:jc w:val="center"/>
              <w:rPr>
                <w:sz w:val="24"/>
              </w:rPr>
            </w:pPr>
            <w:r>
              <w:rPr>
                <w:sz w:val="24"/>
              </w:rPr>
              <w:t>0</w:t>
            </w:r>
          </w:p>
          <w:p>
            <w:pPr>
              <w:pStyle w:val="TableParagraph"/>
              <w:ind w:left="109" w:right="96" w:hanging="3"/>
              <w:jc w:val="center"/>
              <w:rPr>
                <w:sz w:val="24"/>
              </w:rPr>
            </w:pPr>
            <w:r>
              <w:rPr>
                <w:spacing w:val="-2"/>
                <w:sz w:val="24"/>
              </w:rPr>
              <w:t>Реализация мероприят </w:t>
            </w:r>
            <w:r>
              <w:rPr>
                <w:sz w:val="24"/>
              </w:rPr>
              <w:t>ий по </w:t>
            </w:r>
            <w:r>
              <w:rPr>
                <w:spacing w:val="-2"/>
                <w:sz w:val="24"/>
              </w:rPr>
              <w:t>предотвра щению распростра нения новой коронавир усной инфекции</w:t>
            </w:r>
            <w:r>
              <w:rPr>
                <w:spacing w:val="80"/>
                <w:sz w:val="24"/>
              </w:rPr>
              <w:t> </w:t>
            </w:r>
            <w:r>
              <w:rPr>
                <w:sz w:val="24"/>
              </w:rPr>
              <w:t>в части </w:t>
            </w:r>
            <w:r>
              <w:rPr>
                <w:spacing w:val="-2"/>
                <w:sz w:val="24"/>
              </w:rPr>
              <w:t>оказания помощи заболевши </w:t>
            </w:r>
            <w:r>
              <w:rPr>
                <w:spacing w:val="-10"/>
                <w:sz w:val="24"/>
              </w:rPr>
              <w:t>м </w:t>
            </w:r>
            <w:r>
              <w:rPr>
                <w:spacing w:val="-2"/>
                <w:sz w:val="24"/>
              </w:rPr>
              <w:t>гражданам, находящим </w:t>
            </w:r>
            <w:r>
              <w:rPr>
                <w:sz w:val="24"/>
              </w:rPr>
              <w:t>ся на лечении в </w:t>
            </w:r>
            <w:r>
              <w:rPr>
                <w:spacing w:val="-2"/>
                <w:sz w:val="24"/>
              </w:rPr>
              <w:t>амбулатор </w:t>
            </w:r>
            <w:r>
              <w:rPr>
                <w:spacing w:val="-4"/>
                <w:sz w:val="24"/>
              </w:rPr>
              <w:t>ных </w:t>
            </w:r>
            <w:r>
              <w:rPr>
                <w:spacing w:val="-2"/>
                <w:sz w:val="24"/>
              </w:rPr>
              <w:t>условиях</w:t>
            </w:r>
            <w:r>
              <w:rPr>
                <w:spacing w:val="40"/>
                <w:sz w:val="24"/>
              </w:rPr>
              <w:t> </w:t>
            </w:r>
            <w:r>
              <w:rPr>
                <w:sz w:val="24"/>
              </w:rPr>
              <w:t>на</w:t>
            </w:r>
            <w:r>
              <w:rPr>
                <w:spacing w:val="-15"/>
                <w:sz w:val="24"/>
              </w:rPr>
              <w:t> </w:t>
            </w:r>
            <w:r>
              <w:rPr>
                <w:sz w:val="24"/>
              </w:rPr>
              <w:t>дому,</w:t>
            </w:r>
            <w:r>
              <w:rPr>
                <w:spacing w:val="-15"/>
                <w:sz w:val="24"/>
              </w:rPr>
              <w:t> </w:t>
            </w:r>
            <w:r>
              <w:rPr>
                <w:sz w:val="24"/>
              </w:rPr>
              <w:t>по </w:t>
            </w:r>
            <w:r>
              <w:rPr>
                <w:spacing w:val="-2"/>
                <w:sz w:val="24"/>
              </w:rPr>
              <w:t>доставке</w:t>
            </w:r>
            <w:r>
              <w:rPr>
                <w:spacing w:val="40"/>
                <w:sz w:val="24"/>
              </w:rPr>
              <w:t> </w:t>
            </w:r>
            <w:r>
              <w:rPr>
                <w:spacing w:val="-6"/>
                <w:sz w:val="24"/>
              </w:rPr>
              <w:t>им </w:t>
            </w:r>
            <w:r>
              <w:rPr>
                <w:spacing w:val="-2"/>
                <w:sz w:val="24"/>
              </w:rPr>
              <w:t>продуктов питания, лекарствен </w:t>
            </w:r>
            <w:r>
              <w:rPr>
                <w:spacing w:val="-4"/>
                <w:sz w:val="24"/>
              </w:rPr>
              <w:t>ных</w:t>
            </w:r>
          </w:p>
          <w:p>
            <w:pPr>
              <w:pStyle w:val="TableParagraph"/>
              <w:spacing w:line="261" w:lineRule="exact"/>
              <w:ind w:left="103" w:right="94"/>
              <w:jc w:val="center"/>
              <w:rPr>
                <w:sz w:val="24"/>
              </w:rPr>
            </w:pPr>
            <w:r>
              <w:rPr>
                <w:spacing w:val="-2"/>
                <w:sz w:val="24"/>
              </w:rPr>
              <w:t>препаратов</w:t>
            </w:r>
          </w:p>
        </w:tc>
        <w:tc>
          <w:tcPr>
            <w:tcW w:w="840" w:type="dxa"/>
          </w:tcPr>
          <w:p>
            <w:pPr>
              <w:pStyle w:val="TableParagraph"/>
              <w:spacing w:line="273" w:lineRule="exact"/>
              <w:ind w:left="176"/>
              <w:rPr>
                <w:sz w:val="24"/>
              </w:rPr>
            </w:pPr>
            <w:r>
              <w:rPr>
                <w:spacing w:val="-4"/>
                <w:sz w:val="24"/>
              </w:rPr>
              <w:t>1006</w:t>
            </w:r>
          </w:p>
        </w:tc>
        <w:tc>
          <w:tcPr>
            <w:tcW w:w="701" w:type="dxa"/>
          </w:tcPr>
          <w:p>
            <w:pPr>
              <w:pStyle w:val="TableParagraph"/>
              <w:spacing w:line="273" w:lineRule="exact"/>
              <w:ind w:left="166"/>
              <w:rPr>
                <w:sz w:val="24"/>
              </w:rPr>
            </w:pPr>
            <w:r>
              <w:rPr>
                <w:spacing w:val="-5"/>
                <w:sz w:val="24"/>
              </w:rPr>
              <w:t>148</w:t>
            </w:r>
          </w:p>
        </w:tc>
        <w:tc>
          <w:tcPr>
            <w:tcW w:w="840" w:type="dxa"/>
          </w:tcPr>
          <w:p>
            <w:pPr>
              <w:pStyle w:val="TableParagraph"/>
              <w:spacing w:line="273" w:lineRule="exact"/>
              <w:ind w:left="233"/>
              <w:rPr>
                <w:sz w:val="24"/>
              </w:rPr>
            </w:pPr>
            <w:r>
              <w:rPr>
                <w:spacing w:val="-5"/>
                <w:sz w:val="24"/>
              </w:rPr>
              <w:t>633</w:t>
            </w:r>
          </w:p>
        </w:tc>
        <w:tc>
          <w:tcPr>
            <w:tcW w:w="931" w:type="dxa"/>
          </w:tcPr>
          <w:p>
            <w:pPr>
              <w:pStyle w:val="TableParagraph"/>
              <w:spacing w:line="273" w:lineRule="exact"/>
              <w:ind w:left="310"/>
              <w:rPr>
                <w:sz w:val="24"/>
              </w:rPr>
            </w:pPr>
            <w:r>
              <w:rPr>
                <w:spacing w:val="-5"/>
                <w:sz w:val="24"/>
              </w:rPr>
              <w:t>0,0</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196"/>
              <w:rPr>
                <w:sz w:val="24"/>
              </w:rPr>
            </w:pPr>
            <w:r>
              <w:rPr>
                <w:sz w:val="24"/>
              </w:rPr>
              <w:t>2</w:t>
            </w:r>
            <w:r>
              <w:rPr>
                <w:spacing w:val="2"/>
                <w:sz w:val="24"/>
              </w:rPr>
              <w:t> </w:t>
            </w:r>
            <w:r>
              <w:rPr>
                <w:spacing w:val="-2"/>
                <w:sz w:val="24"/>
              </w:rPr>
              <w:t>064,0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716"/>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933"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line="275" w:lineRule="exact" w:before="1"/>
              <w:ind w:left="10"/>
              <w:jc w:val="center"/>
              <w:rPr>
                <w:sz w:val="24"/>
              </w:rPr>
            </w:pPr>
            <w:r>
              <w:rPr>
                <w:sz w:val="24"/>
              </w:rPr>
              <w:t>,</w:t>
            </w:r>
          </w:p>
          <w:p>
            <w:pPr>
              <w:pStyle w:val="TableParagraph"/>
              <w:ind w:left="133" w:right="113" w:hanging="1"/>
              <w:jc w:val="center"/>
              <w:rPr>
                <w:sz w:val="24"/>
              </w:rPr>
            </w:pPr>
            <w:r>
              <w:rPr>
                <w:spacing w:val="-2"/>
                <w:sz w:val="24"/>
              </w:rPr>
              <w:t>медицинск </w:t>
            </w:r>
            <w:r>
              <w:rPr>
                <w:sz w:val="24"/>
              </w:rPr>
              <w:t>их</w:t>
            </w:r>
            <w:r>
              <w:rPr>
                <w:spacing w:val="-15"/>
                <w:sz w:val="24"/>
              </w:rPr>
              <w:t> </w:t>
            </w:r>
            <w:r>
              <w:rPr>
                <w:sz w:val="24"/>
              </w:rPr>
              <w:t>изделий и товаров </w:t>
            </w:r>
            <w:r>
              <w:rPr>
                <w:spacing w:val="-2"/>
                <w:sz w:val="24"/>
              </w:rPr>
              <w:t>первой необходим</w:t>
            </w:r>
          </w:p>
          <w:p>
            <w:pPr>
              <w:pStyle w:val="TableParagraph"/>
              <w:spacing w:line="257" w:lineRule="exact" w:before="1"/>
              <w:ind w:left="103" w:right="94"/>
              <w:jc w:val="center"/>
              <w:rPr>
                <w:sz w:val="24"/>
              </w:rPr>
            </w:pPr>
            <w:r>
              <w:rPr>
                <w:spacing w:val="-4"/>
                <w:sz w:val="24"/>
              </w:rPr>
              <w:t>ости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590"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04Д040250</w:t>
            </w:r>
          </w:p>
          <w:p>
            <w:pPr>
              <w:pStyle w:val="TableParagraph"/>
              <w:spacing w:line="275" w:lineRule="exact" w:before="2"/>
              <w:ind w:left="12"/>
              <w:jc w:val="center"/>
              <w:rPr>
                <w:sz w:val="24"/>
              </w:rPr>
            </w:pPr>
            <w:r>
              <w:rPr>
                <w:sz w:val="24"/>
              </w:rPr>
              <w:t>0</w:t>
            </w:r>
          </w:p>
          <w:p>
            <w:pPr>
              <w:pStyle w:val="TableParagraph"/>
              <w:ind w:left="114" w:right="105" w:firstLine="2"/>
              <w:jc w:val="center"/>
              <w:rPr>
                <w:sz w:val="24"/>
              </w:rPr>
            </w:pPr>
            <w:r>
              <w:rPr>
                <w:spacing w:val="-2"/>
                <w:sz w:val="24"/>
              </w:rPr>
              <w:t>Реализация мероприят </w:t>
            </w:r>
            <w:r>
              <w:rPr>
                <w:sz w:val="24"/>
              </w:rPr>
              <w:t>ий по </w:t>
            </w:r>
            <w:r>
              <w:rPr>
                <w:spacing w:val="-2"/>
                <w:sz w:val="24"/>
              </w:rPr>
              <w:t>оказанию поддержки гражданам </w:t>
            </w:r>
            <w:r>
              <w:rPr>
                <w:spacing w:val="-6"/>
                <w:sz w:val="24"/>
              </w:rPr>
              <w:t>из </w:t>
            </w:r>
            <w:r>
              <w:rPr>
                <w:spacing w:val="-2"/>
                <w:sz w:val="24"/>
              </w:rPr>
              <w:t>социально незащищен</w:t>
            </w:r>
          </w:p>
          <w:p>
            <w:pPr>
              <w:pStyle w:val="TableParagraph"/>
              <w:spacing w:line="274" w:lineRule="exact"/>
              <w:ind w:left="103" w:right="91"/>
              <w:jc w:val="center"/>
              <w:rPr>
                <w:sz w:val="24"/>
              </w:rPr>
            </w:pPr>
            <w:r>
              <w:rPr>
                <w:sz w:val="24"/>
              </w:rPr>
              <w:t>ных</w:t>
            </w:r>
            <w:r>
              <w:rPr>
                <w:spacing w:val="-15"/>
                <w:sz w:val="24"/>
              </w:rPr>
              <w:t> </w:t>
            </w:r>
            <w:r>
              <w:rPr>
                <w:sz w:val="24"/>
              </w:rPr>
              <w:t>групп </w:t>
            </w:r>
            <w:r>
              <w:rPr>
                <w:spacing w:val="-2"/>
                <w:sz w:val="24"/>
              </w:rPr>
              <w:t>населения</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3" w:right="105"/>
              <w:jc w:val="center"/>
              <w:rPr>
                <w:sz w:val="24"/>
              </w:rPr>
            </w:pPr>
            <w:r>
              <w:rPr>
                <w:spacing w:val="-5"/>
                <w:sz w:val="24"/>
              </w:rPr>
              <w:t>633</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4" w:right="77"/>
              <w:jc w:val="center"/>
              <w:rPr>
                <w:sz w:val="24"/>
              </w:rPr>
            </w:pPr>
            <w:r>
              <w:rPr>
                <w:sz w:val="24"/>
              </w:rPr>
              <w:t>8</w:t>
            </w:r>
            <w:r>
              <w:rPr>
                <w:spacing w:val="2"/>
                <w:sz w:val="24"/>
              </w:rPr>
              <w:t> </w:t>
            </w:r>
            <w:r>
              <w:rPr>
                <w:spacing w:val="-2"/>
                <w:sz w:val="24"/>
              </w:rPr>
              <w:t>000,0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r>
        <w:trPr>
          <w:trHeight w:val="2481"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6"/>
              <w:jc w:val="center"/>
              <w:rPr>
                <w:sz w:val="24"/>
              </w:rPr>
            </w:pPr>
            <w:r>
              <w:rPr>
                <w:spacing w:val="-2"/>
                <w:sz w:val="24"/>
              </w:rPr>
              <w:t>04Д040270</w:t>
            </w:r>
          </w:p>
          <w:p>
            <w:pPr>
              <w:pStyle w:val="TableParagraph"/>
              <w:spacing w:line="275" w:lineRule="exact"/>
              <w:ind w:left="12"/>
              <w:jc w:val="center"/>
              <w:rPr>
                <w:sz w:val="24"/>
              </w:rPr>
            </w:pPr>
            <w:r>
              <w:rPr>
                <w:sz w:val="24"/>
              </w:rPr>
              <w:t>0</w:t>
            </w:r>
          </w:p>
          <w:p>
            <w:pPr>
              <w:pStyle w:val="TableParagraph"/>
              <w:spacing w:before="2"/>
              <w:ind w:left="119" w:right="103" w:hanging="6"/>
              <w:jc w:val="center"/>
              <w:rPr>
                <w:sz w:val="24"/>
              </w:rPr>
            </w:pPr>
            <w:r>
              <w:rPr>
                <w:spacing w:val="-2"/>
                <w:sz w:val="24"/>
              </w:rPr>
              <w:t>Мероприят </w:t>
            </w:r>
            <w:r>
              <w:rPr>
                <w:sz w:val="24"/>
              </w:rPr>
              <w:t>ия по </w:t>
            </w:r>
            <w:r>
              <w:rPr>
                <w:spacing w:val="-2"/>
                <w:sz w:val="24"/>
              </w:rPr>
              <w:t>поддержке обществен </w:t>
            </w:r>
            <w:r>
              <w:rPr>
                <w:spacing w:val="-4"/>
                <w:sz w:val="24"/>
              </w:rPr>
              <w:t>ных </w:t>
            </w:r>
            <w:r>
              <w:rPr>
                <w:spacing w:val="-2"/>
                <w:sz w:val="24"/>
              </w:rPr>
              <w:t>организаци</w:t>
            </w:r>
          </w:p>
          <w:p>
            <w:pPr>
              <w:pStyle w:val="TableParagraph"/>
              <w:spacing w:line="257" w:lineRule="exact"/>
              <w:ind w:left="11"/>
              <w:jc w:val="center"/>
              <w:rPr>
                <w:sz w:val="24"/>
              </w:rPr>
            </w:pPr>
            <w:r>
              <w:rPr>
                <w:sz w:val="24"/>
              </w:rPr>
              <w:t>й</w:t>
            </w:r>
          </w:p>
        </w:tc>
        <w:tc>
          <w:tcPr>
            <w:tcW w:w="840" w:type="dxa"/>
          </w:tcPr>
          <w:p>
            <w:pPr>
              <w:pStyle w:val="TableParagraph"/>
              <w:spacing w:line="273" w:lineRule="exact"/>
              <w:ind w:right="171"/>
              <w:jc w:val="right"/>
              <w:rPr>
                <w:sz w:val="24"/>
              </w:rPr>
            </w:pPr>
            <w:r>
              <w:rPr>
                <w:spacing w:val="-4"/>
                <w:sz w:val="24"/>
              </w:rPr>
              <w:t>1006</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633</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71"/>
              <w:jc w:val="center"/>
              <w:rPr>
                <w:sz w:val="24"/>
              </w:rPr>
            </w:pPr>
            <w:r>
              <w:rPr>
                <w:sz w:val="24"/>
              </w:rPr>
              <w:t>3</w:t>
            </w:r>
            <w:r>
              <w:rPr>
                <w:spacing w:val="2"/>
                <w:sz w:val="24"/>
              </w:rPr>
              <w:t> </w:t>
            </w:r>
            <w:r>
              <w:rPr>
                <w:spacing w:val="-2"/>
                <w:sz w:val="24"/>
              </w:rPr>
              <w:t>790,0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right="82"/>
              <w:jc w:val="right"/>
              <w:rPr>
                <w:sz w:val="24"/>
              </w:rPr>
            </w:pPr>
            <w:r>
              <w:rPr>
                <w:spacing w:val="-5"/>
                <w:sz w:val="24"/>
              </w:rPr>
              <w:t>0,0</w:t>
            </w:r>
          </w:p>
        </w:tc>
      </w:tr>
      <w:tr>
        <w:trPr>
          <w:trHeight w:val="277" w:hRule="atLeast"/>
        </w:trPr>
        <w:tc>
          <w:tcPr>
            <w:tcW w:w="1541" w:type="dxa"/>
          </w:tcPr>
          <w:p>
            <w:pPr>
              <w:pStyle w:val="TableParagraph"/>
              <w:rPr>
                <w:sz w:val="20"/>
              </w:rPr>
            </w:pPr>
          </w:p>
        </w:tc>
        <w:tc>
          <w:tcPr>
            <w:tcW w:w="1258" w:type="dxa"/>
            <w:vMerge w:val="restart"/>
            <w:tcBorders>
              <w:bottom w:val="nil"/>
            </w:tcBorders>
          </w:tcPr>
          <w:p>
            <w:pPr>
              <w:pStyle w:val="TableParagraph"/>
              <w:ind w:left="105" w:right="150"/>
              <w:rPr>
                <w:sz w:val="24"/>
              </w:rPr>
            </w:pPr>
            <w:r>
              <w:rPr>
                <w:spacing w:val="-2"/>
                <w:sz w:val="24"/>
              </w:rPr>
              <w:t>Департам </w:t>
            </w:r>
            <w:r>
              <w:rPr>
                <w:sz w:val="24"/>
              </w:rPr>
              <w:t>ент</w:t>
            </w:r>
            <w:r>
              <w:rPr>
                <w:spacing w:val="-15"/>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74" w:lineRule="exact"/>
              <w:ind w:left="105" w:right="99"/>
              <w:rPr>
                <w:sz w:val="24"/>
              </w:rPr>
            </w:pPr>
            <w:r>
              <w:rPr>
                <w:spacing w:val="-2"/>
                <w:sz w:val="24"/>
              </w:rPr>
              <w:t>защиты населения</w:t>
            </w:r>
          </w:p>
        </w:tc>
        <w:tc>
          <w:tcPr>
            <w:tcW w:w="1402" w:type="dxa"/>
            <w:vMerge w:val="restart"/>
            <w:tcBorders>
              <w:bottom w:val="nil"/>
            </w:tcBorders>
          </w:tcPr>
          <w:p>
            <w:pPr>
              <w:pStyle w:val="TableParagraph"/>
              <w:spacing w:line="272" w:lineRule="exact"/>
              <w:ind w:left="103" w:right="96"/>
              <w:jc w:val="center"/>
              <w:rPr>
                <w:sz w:val="24"/>
              </w:rPr>
            </w:pPr>
            <w:r>
              <w:rPr>
                <w:spacing w:val="-2"/>
                <w:sz w:val="24"/>
              </w:rPr>
              <w:t>04Д045708</w:t>
            </w:r>
          </w:p>
          <w:p>
            <w:pPr>
              <w:pStyle w:val="TableParagraph"/>
              <w:spacing w:line="275" w:lineRule="exact" w:before="2"/>
              <w:ind w:left="12"/>
              <w:jc w:val="center"/>
              <w:rPr>
                <w:sz w:val="24"/>
              </w:rPr>
            </w:pPr>
            <w:r>
              <w:rPr>
                <w:sz w:val="24"/>
              </w:rPr>
              <w:t>0</w:t>
            </w:r>
          </w:p>
          <w:p>
            <w:pPr>
              <w:pStyle w:val="TableParagraph"/>
              <w:ind w:left="103" w:right="95"/>
              <w:jc w:val="center"/>
              <w:rPr>
                <w:sz w:val="24"/>
              </w:rPr>
            </w:pPr>
            <w:r>
              <w:rPr>
                <w:spacing w:val="-2"/>
                <w:sz w:val="24"/>
              </w:rPr>
              <w:t>Межбюдже </w:t>
            </w:r>
            <w:r>
              <w:rPr>
                <w:spacing w:val="-4"/>
                <w:sz w:val="24"/>
              </w:rPr>
              <w:t>тный </w:t>
            </w:r>
            <w:r>
              <w:rPr>
                <w:spacing w:val="-2"/>
                <w:sz w:val="24"/>
              </w:rPr>
              <w:t>трансферт</w:t>
            </w:r>
          </w:p>
          <w:p>
            <w:pPr>
              <w:pStyle w:val="TableParagraph"/>
              <w:spacing w:line="274" w:lineRule="exact"/>
              <w:ind w:left="248" w:right="238" w:firstLine="4"/>
              <w:jc w:val="center"/>
              <w:rPr>
                <w:sz w:val="24"/>
              </w:rPr>
            </w:pPr>
            <w:r>
              <w:rPr>
                <w:spacing w:val="-6"/>
                <w:sz w:val="24"/>
              </w:rPr>
              <w:t>из </w:t>
            </w:r>
            <w:r>
              <w:rPr>
                <w:spacing w:val="-2"/>
                <w:sz w:val="24"/>
              </w:rPr>
              <w:t>бюджета</w:t>
            </w:r>
          </w:p>
        </w:tc>
        <w:tc>
          <w:tcPr>
            <w:tcW w:w="840" w:type="dxa"/>
            <w:vMerge w:val="restart"/>
            <w:tcBorders>
              <w:bottom w:val="nil"/>
            </w:tcBorders>
          </w:tcPr>
          <w:p>
            <w:pPr>
              <w:pStyle w:val="TableParagraph"/>
              <w:spacing w:line="272" w:lineRule="exact"/>
              <w:ind w:left="176"/>
              <w:rPr>
                <w:sz w:val="24"/>
              </w:rPr>
            </w:pPr>
            <w:r>
              <w:rPr>
                <w:spacing w:val="-4"/>
                <w:sz w:val="24"/>
              </w:rPr>
              <w:t>1006</w:t>
            </w:r>
          </w:p>
        </w:tc>
        <w:tc>
          <w:tcPr>
            <w:tcW w:w="701" w:type="dxa"/>
            <w:vMerge w:val="restart"/>
            <w:tcBorders>
              <w:bottom w:val="nil"/>
            </w:tcBorders>
          </w:tcPr>
          <w:p>
            <w:pPr>
              <w:pStyle w:val="TableParagraph"/>
              <w:spacing w:line="272" w:lineRule="exact"/>
              <w:ind w:left="166"/>
              <w:rPr>
                <w:sz w:val="24"/>
              </w:rPr>
            </w:pPr>
            <w:r>
              <w:rPr>
                <w:spacing w:val="-5"/>
                <w:sz w:val="24"/>
              </w:rPr>
              <w:t>148</w:t>
            </w:r>
          </w:p>
        </w:tc>
        <w:tc>
          <w:tcPr>
            <w:tcW w:w="840" w:type="dxa"/>
            <w:vMerge w:val="restart"/>
            <w:tcBorders>
              <w:bottom w:val="nil"/>
            </w:tcBorders>
          </w:tcPr>
          <w:p>
            <w:pPr>
              <w:pStyle w:val="TableParagraph"/>
              <w:spacing w:line="272" w:lineRule="exact"/>
              <w:ind w:left="233"/>
              <w:rPr>
                <w:sz w:val="24"/>
              </w:rPr>
            </w:pPr>
            <w:r>
              <w:rPr>
                <w:spacing w:val="-5"/>
                <w:sz w:val="24"/>
              </w:rPr>
              <w:t>540</w:t>
            </w:r>
          </w:p>
        </w:tc>
        <w:tc>
          <w:tcPr>
            <w:tcW w:w="931" w:type="dxa"/>
            <w:vMerge w:val="restart"/>
            <w:tcBorders>
              <w:bottom w:val="nil"/>
            </w:tcBorders>
          </w:tcPr>
          <w:p>
            <w:pPr>
              <w:pStyle w:val="TableParagraph"/>
              <w:spacing w:line="272" w:lineRule="exact"/>
              <w:ind w:left="310"/>
              <w:rPr>
                <w:sz w:val="24"/>
              </w:rPr>
            </w:pPr>
            <w:r>
              <w:rPr>
                <w:spacing w:val="-5"/>
                <w:sz w:val="24"/>
              </w:rPr>
              <w:t>0,0</w:t>
            </w:r>
          </w:p>
        </w:tc>
        <w:tc>
          <w:tcPr>
            <w:tcW w:w="993" w:type="dxa"/>
            <w:vMerge w:val="restart"/>
            <w:tcBorders>
              <w:bottom w:val="nil"/>
            </w:tcBorders>
          </w:tcPr>
          <w:p>
            <w:pPr>
              <w:pStyle w:val="TableParagraph"/>
              <w:spacing w:line="272" w:lineRule="exact"/>
              <w:ind w:left="349"/>
              <w:rPr>
                <w:sz w:val="24"/>
              </w:rPr>
            </w:pPr>
            <w:r>
              <w:rPr>
                <w:spacing w:val="-5"/>
                <w:sz w:val="24"/>
              </w:rPr>
              <w:t>0,0</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1118" w:type="dxa"/>
            <w:vMerge w:val="restart"/>
            <w:tcBorders>
              <w:bottom w:val="nil"/>
            </w:tcBorders>
          </w:tcPr>
          <w:p>
            <w:pPr>
              <w:pStyle w:val="TableParagraph"/>
              <w:spacing w:line="272" w:lineRule="exact"/>
              <w:ind w:left="134"/>
              <w:rPr>
                <w:sz w:val="24"/>
              </w:rPr>
            </w:pPr>
            <w:r>
              <w:rPr>
                <w:sz w:val="24"/>
              </w:rPr>
              <w:t>53</w:t>
            </w:r>
            <w:r>
              <w:rPr>
                <w:spacing w:val="2"/>
                <w:sz w:val="24"/>
              </w:rPr>
              <w:t> </w:t>
            </w:r>
            <w:r>
              <w:rPr>
                <w:spacing w:val="-2"/>
                <w:sz w:val="24"/>
              </w:rPr>
              <w:t>500,0</w:t>
            </w:r>
          </w:p>
        </w:tc>
        <w:tc>
          <w:tcPr>
            <w:tcW w:w="1118" w:type="dxa"/>
            <w:vMerge w:val="restart"/>
            <w:tcBorders>
              <w:bottom w:val="nil"/>
            </w:tcBorders>
          </w:tcPr>
          <w:p>
            <w:pPr>
              <w:pStyle w:val="TableParagraph"/>
              <w:spacing w:line="272" w:lineRule="exact"/>
              <w:ind w:left="89" w:right="64"/>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51"/>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2"/>
              <w:jc w:val="center"/>
              <w:rPr>
                <w:sz w:val="24"/>
              </w:rPr>
            </w:pPr>
            <w:r>
              <w:rPr>
                <w:spacing w:val="-5"/>
                <w:sz w:val="24"/>
              </w:rPr>
              <w:t>0,0</w:t>
            </w:r>
          </w:p>
        </w:tc>
        <w:tc>
          <w:tcPr>
            <w:tcW w:w="1118" w:type="dxa"/>
            <w:vMerge w:val="restart"/>
          </w:tcPr>
          <w:p>
            <w:pPr>
              <w:pStyle w:val="TableParagraph"/>
              <w:spacing w:line="272" w:lineRule="exact"/>
              <w:ind w:left="716"/>
              <w:rPr>
                <w:sz w:val="24"/>
              </w:rPr>
            </w:pPr>
            <w:r>
              <w:rPr>
                <w:spacing w:val="-5"/>
                <w:sz w:val="24"/>
              </w:rPr>
              <w:t>0,0</w:t>
            </w:r>
          </w:p>
        </w:tc>
      </w:tr>
      <w:tr>
        <w:trPr>
          <w:trHeight w:val="1646"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7454" w:hRule="atLeast"/>
        </w:trPr>
        <w:tc>
          <w:tcPr>
            <w:tcW w:w="1541" w:type="dxa"/>
            <w:vMerge w:val="restart"/>
          </w:tcPr>
          <w:p>
            <w:pPr>
              <w:pStyle w:val="TableParagraph"/>
              <w:rPr>
                <w:sz w:val="24"/>
              </w:rPr>
            </w:pPr>
          </w:p>
        </w:tc>
        <w:tc>
          <w:tcPr>
            <w:tcW w:w="1258" w:type="dxa"/>
          </w:tcPr>
          <w:p>
            <w:pPr>
              <w:pStyle w:val="TableParagraph"/>
              <w:spacing w:line="237" w:lineRule="auto" w:before="3"/>
              <w:ind w:left="105" w:right="303"/>
              <w:rPr>
                <w:sz w:val="24"/>
              </w:rPr>
            </w:pPr>
            <w:r>
              <w:rPr>
                <w:spacing w:val="-2"/>
                <w:sz w:val="24"/>
              </w:rPr>
              <w:t>города Москвы</w:t>
            </w:r>
          </w:p>
        </w:tc>
        <w:tc>
          <w:tcPr>
            <w:tcW w:w="1402" w:type="dxa"/>
          </w:tcPr>
          <w:p>
            <w:pPr>
              <w:pStyle w:val="TableParagraph"/>
              <w:spacing w:before="1"/>
              <w:ind w:left="114" w:right="103" w:firstLine="4"/>
              <w:jc w:val="center"/>
              <w:rPr>
                <w:sz w:val="24"/>
              </w:rPr>
            </w:pPr>
            <w:r>
              <w:rPr>
                <w:spacing w:val="-2"/>
                <w:sz w:val="24"/>
              </w:rPr>
              <w:t>города Москвы федеральн </w:t>
            </w:r>
            <w:r>
              <w:rPr>
                <w:spacing w:val="-4"/>
                <w:sz w:val="24"/>
              </w:rPr>
              <w:t>ому </w:t>
            </w:r>
            <w:r>
              <w:rPr>
                <w:sz w:val="24"/>
              </w:rPr>
              <w:t>бюджету в </w:t>
            </w:r>
            <w:r>
              <w:rPr>
                <w:spacing w:val="-2"/>
                <w:sz w:val="24"/>
              </w:rPr>
              <w:t>целях реализации мероприят </w:t>
            </w:r>
            <w:r>
              <w:rPr>
                <w:spacing w:val="-4"/>
                <w:sz w:val="24"/>
              </w:rPr>
              <w:t>ий, </w:t>
            </w:r>
            <w:r>
              <w:rPr>
                <w:spacing w:val="-2"/>
                <w:sz w:val="24"/>
              </w:rPr>
              <w:t>направлен </w:t>
            </w:r>
            <w:r>
              <w:rPr>
                <w:sz w:val="24"/>
              </w:rPr>
              <w:t>ных на </w:t>
            </w:r>
            <w:r>
              <w:rPr>
                <w:spacing w:val="-2"/>
                <w:sz w:val="24"/>
              </w:rPr>
              <w:t>создание условий </w:t>
            </w:r>
            <w:r>
              <w:rPr>
                <w:spacing w:val="-4"/>
                <w:sz w:val="24"/>
              </w:rPr>
              <w:t>для </w:t>
            </w:r>
            <w:r>
              <w:rPr>
                <w:spacing w:val="-2"/>
                <w:sz w:val="24"/>
              </w:rPr>
              <w:t>изоляции </w:t>
            </w:r>
            <w:r>
              <w:rPr>
                <w:spacing w:val="-4"/>
                <w:sz w:val="24"/>
              </w:rPr>
              <w:t>лиц, </w:t>
            </w:r>
            <w:r>
              <w:rPr>
                <w:spacing w:val="-2"/>
                <w:sz w:val="24"/>
              </w:rPr>
              <w:t>контактиро </w:t>
            </w:r>
            <w:r>
              <w:rPr>
                <w:sz w:val="24"/>
              </w:rPr>
              <w:t>вавших с </w:t>
            </w:r>
            <w:r>
              <w:rPr>
                <w:spacing w:val="-2"/>
                <w:sz w:val="24"/>
              </w:rPr>
              <w:t>заболевши </w:t>
            </w:r>
            <w:r>
              <w:rPr>
                <w:sz w:val="24"/>
              </w:rPr>
              <w:t>ми новой </w:t>
            </w:r>
            <w:r>
              <w:rPr>
                <w:spacing w:val="-2"/>
                <w:sz w:val="24"/>
              </w:rPr>
              <w:t>коронавир усной инфекцией</w:t>
            </w:r>
          </w:p>
          <w:p>
            <w:pPr>
              <w:pStyle w:val="TableParagraph"/>
              <w:ind w:left="109" w:right="96" w:firstLine="6"/>
              <w:jc w:val="center"/>
              <w:rPr>
                <w:sz w:val="24"/>
              </w:rPr>
            </w:pPr>
            <w:r>
              <w:rPr>
                <w:sz w:val="24"/>
              </w:rPr>
              <w:t>, на </w:t>
            </w:r>
            <w:r>
              <w:rPr>
                <w:spacing w:val="-2"/>
                <w:sz w:val="24"/>
              </w:rPr>
              <w:t>территории города</w:t>
            </w:r>
          </w:p>
          <w:p>
            <w:pPr>
              <w:pStyle w:val="TableParagraph"/>
              <w:spacing w:line="260" w:lineRule="exact"/>
              <w:ind w:left="103" w:right="87"/>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5"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61" w:lineRule="exact"/>
              <w:ind w:left="105"/>
              <w:rPr>
                <w:sz w:val="24"/>
              </w:rPr>
            </w:pPr>
            <w:r>
              <w:rPr>
                <w:spacing w:val="-2"/>
                <w:sz w:val="24"/>
              </w:rPr>
              <w:t>Москвы</w:t>
            </w:r>
          </w:p>
        </w:tc>
        <w:tc>
          <w:tcPr>
            <w:tcW w:w="1402" w:type="dxa"/>
            <w:tcBorders>
              <w:bottom w:val="nil"/>
            </w:tcBorders>
          </w:tcPr>
          <w:p>
            <w:pPr>
              <w:pStyle w:val="TableParagraph"/>
              <w:spacing w:line="273" w:lineRule="exact"/>
              <w:ind w:left="103" w:right="90"/>
              <w:jc w:val="center"/>
              <w:rPr>
                <w:sz w:val="24"/>
              </w:rPr>
            </w:pPr>
            <w:r>
              <w:rPr>
                <w:spacing w:val="-2"/>
                <w:sz w:val="24"/>
              </w:rPr>
              <w:t>04ДР30401</w:t>
            </w:r>
          </w:p>
          <w:p>
            <w:pPr>
              <w:pStyle w:val="TableParagraph"/>
              <w:spacing w:before="2"/>
              <w:ind w:left="114" w:right="103" w:firstLine="1"/>
              <w:jc w:val="center"/>
              <w:rPr>
                <w:sz w:val="24"/>
              </w:rPr>
            </w:pPr>
            <w:r>
              <w:rPr>
                <w:sz w:val="24"/>
              </w:rPr>
              <w:t>1</w:t>
            </w:r>
            <w:r>
              <w:rPr>
                <w:spacing w:val="-8"/>
                <w:sz w:val="24"/>
              </w:rPr>
              <w:t> </w:t>
            </w:r>
            <w:r>
              <w:rPr>
                <w:sz w:val="24"/>
              </w:rPr>
              <w:t>Оказание услуг по </w:t>
            </w:r>
            <w:r>
              <w:rPr>
                <w:spacing w:val="-2"/>
                <w:sz w:val="24"/>
              </w:rPr>
              <w:t>организаци </w:t>
            </w:r>
            <w:r>
              <w:rPr>
                <w:sz w:val="24"/>
              </w:rPr>
              <w:t>и и </w:t>
            </w:r>
            <w:r>
              <w:rPr>
                <w:spacing w:val="-2"/>
                <w:sz w:val="24"/>
              </w:rPr>
              <w:t>реализации комплекса мероприят</w:t>
            </w:r>
          </w:p>
          <w:p>
            <w:pPr>
              <w:pStyle w:val="TableParagraph"/>
              <w:spacing w:line="259" w:lineRule="exact"/>
              <w:ind w:left="103" w:right="93"/>
              <w:jc w:val="center"/>
              <w:rPr>
                <w:sz w:val="24"/>
              </w:rPr>
            </w:pPr>
            <w:r>
              <w:rPr>
                <w:sz w:val="24"/>
              </w:rPr>
              <w:t>ий</w:t>
            </w:r>
            <w:r>
              <w:rPr>
                <w:spacing w:val="4"/>
                <w:sz w:val="24"/>
              </w:rPr>
              <w:t> </w:t>
            </w:r>
            <w:r>
              <w:rPr>
                <w:spacing w:val="-5"/>
                <w:sz w:val="24"/>
              </w:rPr>
              <w:t>для</w:t>
            </w:r>
          </w:p>
        </w:tc>
        <w:tc>
          <w:tcPr>
            <w:tcW w:w="840" w:type="dxa"/>
            <w:tcBorders>
              <w:bottom w:val="nil"/>
            </w:tcBorders>
          </w:tcPr>
          <w:p>
            <w:pPr>
              <w:pStyle w:val="TableParagraph"/>
              <w:spacing w:line="273" w:lineRule="exact"/>
              <w:ind w:left="176"/>
              <w:rPr>
                <w:sz w:val="24"/>
              </w:rPr>
            </w:pPr>
            <w:r>
              <w:rPr>
                <w:spacing w:val="-4"/>
                <w:sz w:val="24"/>
              </w:rPr>
              <w:t>1006</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633</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2" w:right="108"/>
              <w:jc w:val="center"/>
              <w:rPr>
                <w:sz w:val="24"/>
              </w:rPr>
            </w:pPr>
            <w:r>
              <w:rPr>
                <w:spacing w:val="-5"/>
                <w:sz w:val="24"/>
              </w:rPr>
              <w:t>71</w:t>
            </w:r>
          </w:p>
          <w:p>
            <w:pPr>
              <w:pStyle w:val="TableParagraph"/>
              <w:spacing w:before="2"/>
              <w:ind w:left="114" w:right="108"/>
              <w:jc w:val="center"/>
              <w:rPr>
                <w:sz w:val="24"/>
              </w:rPr>
            </w:pPr>
            <w:r>
              <w:rPr>
                <w:spacing w:val="-2"/>
                <w:sz w:val="24"/>
              </w:rPr>
              <w:t>428,6</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139"/>
              <w:rPr>
                <w:sz w:val="24"/>
              </w:rPr>
            </w:pPr>
            <w:r>
              <w:rPr>
                <w:sz w:val="24"/>
              </w:rPr>
              <w:t>30</w:t>
            </w:r>
            <w:r>
              <w:rPr>
                <w:spacing w:val="2"/>
                <w:sz w:val="24"/>
              </w:rPr>
              <w:t> </w:t>
            </w:r>
            <w:r>
              <w:rPr>
                <w:spacing w:val="-2"/>
                <w:sz w:val="24"/>
              </w:rPr>
              <w:t>000,0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716"/>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808"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5" w:right="96" w:firstLine="2"/>
              <w:jc w:val="center"/>
              <w:rPr>
                <w:sz w:val="24"/>
              </w:rPr>
            </w:pPr>
            <w:r>
              <w:rPr>
                <w:spacing w:val="-2"/>
                <w:sz w:val="24"/>
              </w:rPr>
              <w:t>граждан старшего поколения </w:t>
            </w:r>
            <w:r>
              <w:rPr>
                <w:sz w:val="24"/>
              </w:rPr>
              <w:t>в целях </w:t>
            </w: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7" w:lineRule="exact"/>
              <w:ind w:left="92"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101" w:right="96"/>
              <w:jc w:val="center"/>
              <w:rPr>
                <w:sz w:val="24"/>
              </w:rPr>
            </w:pPr>
            <w:r>
              <w:rPr>
                <w:spacing w:val="-2"/>
                <w:sz w:val="24"/>
              </w:rPr>
              <w:t>04ДР30401</w:t>
            </w:r>
          </w:p>
          <w:p>
            <w:pPr>
              <w:pStyle w:val="TableParagraph"/>
              <w:spacing w:before="2"/>
              <w:ind w:left="110" w:right="107" w:firstLine="1"/>
              <w:jc w:val="center"/>
              <w:rPr>
                <w:sz w:val="24"/>
              </w:rPr>
            </w:pPr>
            <w:r>
              <w:rPr>
                <w:sz w:val="24"/>
              </w:rPr>
              <w:t>1</w:t>
            </w:r>
            <w:r>
              <w:rPr>
                <w:spacing w:val="-8"/>
                <w:sz w:val="24"/>
              </w:rPr>
              <w:t> </w:t>
            </w:r>
            <w:r>
              <w:rPr>
                <w:sz w:val="24"/>
              </w:rPr>
              <w:t>Оказание услуг по </w:t>
            </w:r>
            <w:r>
              <w:rPr>
                <w:spacing w:val="-2"/>
                <w:sz w:val="24"/>
              </w:rPr>
              <w:t>организаци </w:t>
            </w:r>
            <w:r>
              <w:rPr>
                <w:sz w:val="24"/>
              </w:rPr>
              <w:t>и и </w:t>
            </w:r>
            <w:r>
              <w:rPr>
                <w:spacing w:val="-2"/>
                <w:sz w:val="24"/>
              </w:rPr>
              <w:t>реализации комплекса мероприят </w:t>
            </w:r>
            <w:r>
              <w:rPr>
                <w:sz w:val="24"/>
              </w:rPr>
              <w:t>ий для </w:t>
            </w:r>
            <w:r>
              <w:rPr>
                <w:spacing w:val="-2"/>
                <w:sz w:val="24"/>
              </w:rPr>
              <w:t>граждан старшего поколения </w:t>
            </w:r>
            <w:r>
              <w:rPr>
                <w:sz w:val="24"/>
              </w:rPr>
              <w:t>в целях </w:t>
            </w:r>
            <w:r>
              <w:rPr>
                <w:spacing w:val="-2"/>
                <w:sz w:val="24"/>
              </w:rPr>
              <w:t>реализации</w:t>
            </w:r>
          </w:p>
          <w:p>
            <w:pPr>
              <w:pStyle w:val="TableParagraph"/>
              <w:spacing w:line="265" w:lineRule="exact"/>
              <w:ind w:left="103" w:right="95"/>
              <w:jc w:val="center"/>
              <w:rPr>
                <w:sz w:val="24"/>
              </w:rPr>
            </w:pPr>
            <w:r>
              <w:rPr>
                <w:spacing w:val="-2"/>
                <w:sz w:val="24"/>
              </w:rPr>
              <w:t>региональн</w:t>
            </w:r>
          </w:p>
        </w:tc>
        <w:tc>
          <w:tcPr>
            <w:tcW w:w="840" w:type="dxa"/>
            <w:vMerge w:val="restart"/>
            <w:tcBorders>
              <w:bottom w:val="nil"/>
            </w:tcBorders>
          </w:tcPr>
          <w:p>
            <w:pPr>
              <w:pStyle w:val="TableParagraph"/>
              <w:spacing w:line="273" w:lineRule="exact"/>
              <w:ind w:left="172"/>
              <w:rPr>
                <w:sz w:val="24"/>
              </w:rPr>
            </w:pPr>
            <w:r>
              <w:rPr>
                <w:spacing w:val="-4"/>
                <w:sz w:val="24"/>
              </w:rPr>
              <w:t>1006</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813</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306"/>
              <w:rPr>
                <w:sz w:val="24"/>
              </w:rPr>
            </w:pPr>
            <w:r>
              <w:rPr>
                <w:spacing w:val="-5"/>
                <w:sz w:val="24"/>
              </w:rPr>
              <w:t>128</w:t>
            </w:r>
          </w:p>
          <w:p>
            <w:pPr>
              <w:pStyle w:val="TableParagraph"/>
              <w:spacing w:before="2"/>
              <w:ind w:left="220"/>
              <w:rPr>
                <w:sz w:val="24"/>
              </w:rPr>
            </w:pPr>
            <w:r>
              <w:rPr>
                <w:spacing w:val="-2"/>
                <w:sz w:val="24"/>
              </w:rPr>
              <w:t>571,4</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8" w:right="88"/>
              <w:jc w:val="center"/>
              <w:rPr>
                <w:sz w:val="24"/>
              </w:rPr>
            </w:pPr>
            <w:r>
              <w:rPr>
                <w:spacing w:val="-5"/>
                <w:sz w:val="24"/>
              </w:rPr>
              <w:t>137</w:t>
            </w:r>
          </w:p>
          <w:p>
            <w:pPr>
              <w:pStyle w:val="TableParagraph"/>
              <w:spacing w:before="2"/>
              <w:ind w:left="89" w:right="82"/>
              <w:jc w:val="center"/>
              <w:rPr>
                <w:sz w:val="24"/>
              </w:rPr>
            </w:pPr>
            <w:r>
              <w:rPr>
                <w:spacing w:val="-2"/>
                <w:sz w:val="24"/>
              </w:rPr>
              <w:t>100,0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3864"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2" w:firstLine="2"/>
              <w:jc w:val="center"/>
              <w:rPr>
                <w:sz w:val="24"/>
              </w:rPr>
            </w:pP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7" w:lineRule="exact"/>
              <w:ind w:left="100"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 w:hRule="atLeast"/>
        </w:trPr>
        <w:tc>
          <w:tcPr>
            <w:tcW w:w="1541" w:type="dxa"/>
            <w:vMerge w:val="restart"/>
          </w:tcPr>
          <w:p>
            <w:pPr>
              <w:pStyle w:val="TableParagraph"/>
              <w:ind w:left="110" w:right="108" w:firstLine="6"/>
              <w:jc w:val="center"/>
              <w:rPr>
                <w:sz w:val="24"/>
              </w:rPr>
            </w:pPr>
            <w:r>
              <w:rPr>
                <w:spacing w:val="-2"/>
                <w:sz w:val="24"/>
              </w:rPr>
              <w:t>Организаци онно-методи ческое, информацио </w:t>
            </w:r>
            <w:r>
              <w:rPr>
                <w:sz w:val="24"/>
              </w:rPr>
              <w:t>нное и </w:t>
            </w:r>
            <w:r>
              <w:rPr>
                <w:spacing w:val="-2"/>
                <w:sz w:val="24"/>
              </w:rPr>
              <w:t>кадровое обеспечение</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2" w:lineRule="exact"/>
              <w:ind w:left="281"/>
              <w:rPr>
                <w:sz w:val="24"/>
              </w:rPr>
            </w:pPr>
            <w:r>
              <w:rPr>
                <w:spacing w:val="-5"/>
                <w:sz w:val="24"/>
              </w:rPr>
              <w:t>192</w:t>
            </w:r>
          </w:p>
          <w:p>
            <w:pPr>
              <w:pStyle w:val="TableParagraph"/>
              <w:spacing w:line="257" w:lineRule="exact" w:before="2"/>
              <w:ind w:left="190"/>
              <w:rPr>
                <w:sz w:val="24"/>
              </w:rPr>
            </w:pPr>
            <w:r>
              <w:rPr>
                <w:spacing w:val="-2"/>
                <w:sz w:val="24"/>
              </w:rPr>
              <w:t>620,2</w:t>
            </w:r>
          </w:p>
        </w:tc>
        <w:tc>
          <w:tcPr>
            <w:tcW w:w="993" w:type="dxa"/>
          </w:tcPr>
          <w:p>
            <w:pPr>
              <w:pStyle w:val="TableParagraph"/>
              <w:spacing w:line="273" w:lineRule="exact"/>
              <w:ind w:left="315"/>
              <w:rPr>
                <w:sz w:val="24"/>
              </w:rPr>
            </w:pPr>
            <w:r>
              <w:rPr>
                <w:spacing w:val="-5"/>
                <w:sz w:val="24"/>
              </w:rPr>
              <w:t>323</w:t>
            </w:r>
          </w:p>
          <w:p>
            <w:pPr>
              <w:pStyle w:val="TableParagraph"/>
              <w:spacing w:line="257" w:lineRule="exact" w:before="2"/>
              <w:ind w:left="229"/>
              <w:rPr>
                <w:sz w:val="24"/>
              </w:rPr>
            </w:pPr>
            <w:r>
              <w:rPr>
                <w:spacing w:val="-2"/>
                <w:sz w:val="24"/>
              </w:rPr>
              <w:t>320,4</w:t>
            </w:r>
          </w:p>
        </w:tc>
        <w:tc>
          <w:tcPr>
            <w:tcW w:w="993" w:type="dxa"/>
          </w:tcPr>
          <w:p>
            <w:pPr>
              <w:pStyle w:val="TableParagraph"/>
              <w:spacing w:line="273" w:lineRule="exact"/>
              <w:ind w:left="311"/>
              <w:rPr>
                <w:sz w:val="24"/>
              </w:rPr>
            </w:pPr>
            <w:r>
              <w:rPr>
                <w:spacing w:val="-5"/>
                <w:sz w:val="24"/>
              </w:rPr>
              <w:t>255</w:t>
            </w:r>
          </w:p>
          <w:p>
            <w:pPr>
              <w:pStyle w:val="TableParagraph"/>
              <w:spacing w:line="257" w:lineRule="exact" w:before="2"/>
              <w:ind w:left="225"/>
              <w:rPr>
                <w:sz w:val="24"/>
              </w:rPr>
            </w:pPr>
            <w:r>
              <w:rPr>
                <w:spacing w:val="-2"/>
                <w:sz w:val="24"/>
              </w:rPr>
              <w:t>570,6</w:t>
            </w:r>
          </w:p>
        </w:tc>
        <w:tc>
          <w:tcPr>
            <w:tcW w:w="1118" w:type="dxa"/>
          </w:tcPr>
          <w:p>
            <w:pPr>
              <w:pStyle w:val="TableParagraph"/>
              <w:spacing w:line="273" w:lineRule="exact"/>
              <w:ind w:left="80" w:right="77"/>
              <w:jc w:val="center"/>
              <w:rPr>
                <w:sz w:val="24"/>
              </w:rPr>
            </w:pPr>
            <w:r>
              <w:rPr>
                <w:sz w:val="24"/>
              </w:rPr>
              <w:t>13</w:t>
            </w:r>
            <w:r>
              <w:rPr>
                <w:spacing w:val="2"/>
                <w:sz w:val="24"/>
              </w:rPr>
              <w:t> </w:t>
            </w:r>
            <w:r>
              <w:rPr>
                <w:spacing w:val="-2"/>
                <w:sz w:val="24"/>
              </w:rPr>
              <w:t>429,7</w:t>
            </w:r>
          </w:p>
        </w:tc>
        <w:tc>
          <w:tcPr>
            <w:tcW w:w="1118" w:type="dxa"/>
          </w:tcPr>
          <w:p>
            <w:pPr>
              <w:pStyle w:val="TableParagraph"/>
              <w:spacing w:line="273" w:lineRule="exact"/>
              <w:ind w:left="89" w:right="77"/>
              <w:jc w:val="center"/>
              <w:rPr>
                <w:sz w:val="24"/>
              </w:rPr>
            </w:pPr>
            <w:r>
              <w:rPr>
                <w:sz w:val="24"/>
              </w:rPr>
              <w:t>86</w:t>
            </w:r>
            <w:r>
              <w:rPr>
                <w:spacing w:val="2"/>
                <w:sz w:val="24"/>
              </w:rPr>
              <w:t> </w:t>
            </w:r>
            <w:r>
              <w:rPr>
                <w:spacing w:val="-2"/>
                <w:sz w:val="24"/>
              </w:rPr>
              <w:t>239,0</w:t>
            </w:r>
          </w:p>
        </w:tc>
        <w:tc>
          <w:tcPr>
            <w:tcW w:w="1123" w:type="dxa"/>
          </w:tcPr>
          <w:p>
            <w:pPr>
              <w:pStyle w:val="TableParagraph"/>
              <w:spacing w:line="273" w:lineRule="exact"/>
              <w:ind w:left="95" w:right="89"/>
              <w:jc w:val="center"/>
              <w:rPr>
                <w:sz w:val="24"/>
              </w:rPr>
            </w:pPr>
            <w:r>
              <w:rPr>
                <w:spacing w:val="-5"/>
                <w:sz w:val="24"/>
              </w:rPr>
              <w:t>188</w:t>
            </w:r>
          </w:p>
          <w:p>
            <w:pPr>
              <w:pStyle w:val="TableParagraph"/>
              <w:spacing w:line="257" w:lineRule="exact" w:before="2"/>
              <w:ind w:left="95" w:right="81"/>
              <w:jc w:val="center"/>
              <w:rPr>
                <w:sz w:val="24"/>
              </w:rPr>
            </w:pPr>
            <w:r>
              <w:rPr>
                <w:spacing w:val="-2"/>
                <w:sz w:val="24"/>
              </w:rPr>
              <w:t>487,5</w:t>
            </w:r>
          </w:p>
        </w:tc>
        <w:tc>
          <w:tcPr>
            <w:tcW w:w="1118" w:type="dxa"/>
          </w:tcPr>
          <w:p>
            <w:pPr>
              <w:pStyle w:val="TableParagraph"/>
              <w:spacing w:line="273" w:lineRule="exact"/>
              <w:ind w:left="79" w:right="77"/>
              <w:jc w:val="center"/>
              <w:rPr>
                <w:sz w:val="24"/>
              </w:rPr>
            </w:pPr>
            <w:r>
              <w:rPr>
                <w:spacing w:val="-5"/>
                <w:sz w:val="24"/>
              </w:rPr>
              <w:t>188</w:t>
            </w:r>
          </w:p>
          <w:p>
            <w:pPr>
              <w:pStyle w:val="TableParagraph"/>
              <w:spacing w:line="257" w:lineRule="exact" w:before="2"/>
              <w:ind w:left="87" w:right="77"/>
              <w:jc w:val="center"/>
              <w:rPr>
                <w:sz w:val="24"/>
              </w:rPr>
            </w:pPr>
            <w:r>
              <w:rPr>
                <w:spacing w:val="-2"/>
                <w:sz w:val="24"/>
              </w:rPr>
              <w:t>487,5</w:t>
            </w:r>
          </w:p>
        </w:tc>
        <w:tc>
          <w:tcPr>
            <w:tcW w:w="1118" w:type="dxa"/>
          </w:tcPr>
          <w:p>
            <w:pPr>
              <w:pStyle w:val="TableParagraph"/>
              <w:spacing w:line="273" w:lineRule="exact"/>
              <w:ind w:right="91"/>
              <w:jc w:val="right"/>
              <w:rPr>
                <w:sz w:val="24"/>
              </w:rPr>
            </w:pPr>
            <w:r>
              <w:rPr>
                <w:spacing w:val="-5"/>
                <w:sz w:val="24"/>
              </w:rPr>
              <w:t>188</w:t>
            </w:r>
          </w:p>
          <w:p>
            <w:pPr>
              <w:pStyle w:val="TableParagraph"/>
              <w:spacing w:line="257" w:lineRule="exact" w:before="2"/>
              <w:ind w:right="89"/>
              <w:jc w:val="right"/>
              <w:rPr>
                <w:sz w:val="24"/>
              </w:rPr>
            </w:pPr>
            <w:r>
              <w:rPr>
                <w:spacing w:val="-2"/>
                <w:sz w:val="24"/>
              </w:rPr>
              <w:t>487,5</w:t>
            </w:r>
          </w:p>
        </w:tc>
      </w:tr>
      <w:tr>
        <w:trPr>
          <w:trHeight w:val="5245"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04Д050010</w:t>
            </w:r>
          </w:p>
          <w:p>
            <w:pPr>
              <w:pStyle w:val="TableParagraph"/>
              <w:spacing w:line="275" w:lineRule="exact" w:before="2"/>
              <w:ind w:left="12"/>
              <w:jc w:val="center"/>
              <w:rPr>
                <w:sz w:val="24"/>
              </w:rPr>
            </w:pPr>
            <w:r>
              <w:rPr>
                <w:sz w:val="24"/>
              </w:rPr>
              <w:t>0</w:t>
            </w:r>
          </w:p>
          <w:p>
            <w:pPr>
              <w:pStyle w:val="TableParagraph"/>
              <w:ind w:left="114" w:right="98" w:hanging="5"/>
              <w:jc w:val="center"/>
              <w:rPr>
                <w:sz w:val="24"/>
              </w:rPr>
            </w:pPr>
            <w:r>
              <w:rPr>
                <w:spacing w:val="-2"/>
                <w:sz w:val="24"/>
              </w:rPr>
              <w:t>Публикаци </w:t>
            </w:r>
            <w:r>
              <w:rPr>
                <w:sz w:val="24"/>
              </w:rPr>
              <w:t>я в печатных</w:t>
            </w:r>
            <w:r>
              <w:rPr>
                <w:spacing w:val="-15"/>
                <w:sz w:val="24"/>
              </w:rPr>
              <w:t> </w:t>
            </w:r>
            <w:r>
              <w:rPr>
                <w:sz w:val="24"/>
              </w:rPr>
              <w:t>и </w:t>
            </w:r>
            <w:r>
              <w:rPr>
                <w:spacing w:val="-2"/>
                <w:sz w:val="24"/>
              </w:rPr>
              <w:t>электронн </w:t>
            </w:r>
            <w:r>
              <w:rPr>
                <w:spacing w:val="-6"/>
                <w:sz w:val="24"/>
              </w:rPr>
              <w:t>ых </w:t>
            </w:r>
            <w:r>
              <w:rPr>
                <w:spacing w:val="-2"/>
                <w:sz w:val="24"/>
              </w:rPr>
              <w:t>средствах массовой информаци </w:t>
            </w:r>
            <w:r>
              <w:rPr>
                <w:spacing w:val="-10"/>
                <w:sz w:val="24"/>
              </w:rPr>
              <w:t>и</w:t>
            </w:r>
            <w:r>
              <w:rPr>
                <w:spacing w:val="-2"/>
                <w:sz w:val="24"/>
              </w:rPr>
              <w:t> социально значимых материалов</w:t>
            </w:r>
          </w:p>
          <w:p>
            <w:pPr>
              <w:pStyle w:val="TableParagraph"/>
              <w:ind w:left="10"/>
              <w:jc w:val="center"/>
              <w:rPr>
                <w:sz w:val="24"/>
              </w:rPr>
            </w:pPr>
            <w:r>
              <w:rPr>
                <w:sz w:val="24"/>
              </w:rPr>
              <w:t>,</w:t>
            </w:r>
          </w:p>
          <w:p>
            <w:pPr>
              <w:pStyle w:val="TableParagraph"/>
              <w:spacing w:before="1"/>
              <w:ind w:left="103" w:right="90"/>
              <w:jc w:val="center"/>
              <w:rPr>
                <w:sz w:val="24"/>
              </w:rPr>
            </w:pPr>
            <w:r>
              <w:rPr>
                <w:spacing w:val="-2"/>
                <w:sz w:val="24"/>
              </w:rPr>
              <w:t>изготовлен </w:t>
            </w:r>
            <w:r>
              <w:rPr>
                <w:sz w:val="24"/>
              </w:rPr>
              <w:t>ие и </w:t>
            </w:r>
            <w:r>
              <w:rPr>
                <w:spacing w:val="-2"/>
                <w:sz w:val="24"/>
              </w:rPr>
              <w:t>распростра</w:t>
            </w:r>
          </w:p>
          <w:p>
            <w:pPr>
              <w:pStyle w:val="TableParagraph"/>
              <w:spacing w:line="260" w:lineRule="exact"/>
              <w:ind w:left="103" w:right="87"/>
              <w:jc w:val="center"/>
              <w:rPr>
                <w:sz w:val="24"/>
              </w:rPr>
            </w:pPr>
            <w:r>
              <w:rPr>
                <w:spacing w:val="-2"/>
                <w:sz w:val="24"/>
              </w:rPr>
              <w:t>нение</w:t>
            </w:r>
          </w:p>
        </w:tc>
        <w:tc>
          <w:tcPr>
            <w:tcW w:w="840" w:type="dxa"/>
            <w:tcBorders>
              <w:bottom w:val="nil"/>
            </w:tcBorders>
          </w:tcPr>
          <w:p>
            <w:pPr>
              <w:pStyle w:val="TableParagraph"/>
              <w:spacing w:line="272" w:lineRule="exact"/>
              <w:ind w:left="176"/>
              <w:rPr>
                <w:sz w:val="24"/>
              </w:rPr>
            </w:pPr>
            <w:r>
              <w:rPr>
                <w:spacing w:val="-4"/>
                <w:sz w:val="24"/>
              </w:rPr>
              <w:t>1006</w:t>
            </w:r>
          </w:p>
        </w:tc>
        <w:tc>
          <w:tcPr>
            <w:tcW w:w="701" w:type="dxa"/>
            <w:tcBorders>
              <w:bottom w:val="nil"/>
            </w:tcBorders>
          </w:tcPr>
          <w:p>
            <w:pPr>
              <w:pStyle w:val="TableParagraph"/>
              <w:spacing w:line="272" w:lineRule="exact"/>
              <w:ind w:left="166"/>
              <w:rPr>
                <w:sz w:val="24"/>
              </w:rPr>
            </w:pPr>
            <w:r>
              <w:rPr>
                <w:spacing w:val="-5"/>
                <w:sz w:val="24"/>
              </w:rPr>
              <w:t>148</w:t>
            </w:r>
          </w:p>
        </w:tc>
        <w:tc>
          <w:tcPr>
            <w:tcW w:w="840" w:type="dxa"/>
            <w:tcBorders>
              <w:bottom w:val="nil"/>
            </w:tcBorders>
          </w:tcPr>
          <w:p>
            <w:pPr>
              <w:pStyle w:val="TableParagraph"/>
              <w:spacing w:line="272" w:lineRule="exact"/>
              <w:ind w:left="233"/>
              <w:rPr>
                <w:sz w:val="24"/>
              </w:rPr>
            </w:pPr>
            <w:r>
              <w:rPr>
                <w:spacing w:val="-5"/>
                <w:sz w:val="24"/>
              </w:rPr>
              <w:t>812</w:t>
            </w:r>
          </w:p>
        </w:tc>
        <w:tc>
          <w:tcPr>
            <w:tcW w:w="931" w:type="dxa"/>
            <w:tcBorders>
              <w:bottom w:val="nil"/>
            </w:tcBorders>
          </w:tcPr>
          <w:p>
            <w:pPr>
              <w:pStyle w:val="TableParagraph"/>
              <w:spacing w:line="272" w:lineRule="exact"/>
              <w:ind w:left="310"/>
              <w:rPr>
                <w:sz w:val="24"/>
              </w:rPr>
            </w:pPr>
            <w:r>
              <w:rPr>
                <w:spacing w:val="-5"/>
                <w:sz w:val="24"/>
              </w:rPr>
              <w:t>0,0</w:t>
            </w:r>
          </w:p>
        </w:tc>
        <w:tc>
          <w:tcPr>
            <w:tcW w:w="993" w:type="dxa"/>
            <w:tcBorders>
              <w:bottom w:val="nil"/>
            </w:tcBorders>
          </w:tcPr>
          <w:p>
            <w:pPr>
              <w:pStyle w:val="TableParagraph"/>
              <w:spacing w:line="272" w:lineRule="exact"/>
              <w:ind w:left="115" w:right="103"/>
              <w:jc w:val="center"/>
              <w:rPr>
                <w:sz w:val="24"/>
              </w:rPr>
            </w:pPr>
            <w:r>
              <w:rPr>
                <w:spacing w:val="-5"/>
                <w:sz w:val="24"/>
              </w:rPr>
              <w:t>15</w:t>
            </w:r>
          </w:p>
          <w:p>
            <w:pPr>
              <w:pStyle w:val="TableParagraph"/>
              <w:spacing w:before="2"/>
              <w:ind w:left="115" w:right="100"/>
              <w:jc w:val="center"/>
              <w:rPr>
                <w:sz w:val="24"/>
              </w:rPr>
            </w:pPr>
            <w:r>
              <w:rPr>
                <w:spacing w:val="-2"/>
                <w:sz w:val="24"/>
              </w:rPr>
              <w:t>212,9</w:t>
            </w:r>
          </w:p>
        </w:tc>
        <w:tc>
          <w:tcPr>
            <w:tcW w:w="993" w:type="dxa"/>
            <w:tcBorders>
              <w:bottom w:val="nil"/>
            </w:tcBorders>
          </w:tcPr>
          <w:p>
            <w:pPr>
              <w:pStyle w:val="TableParagraph"/>
              <w:spacing w:line="272" w:lineRule="exact"/>
              <w:ind w:left="115" w:right="102"/>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left="716"/>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7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58" w:right="150" w:firstLine="1"/>
              <w:jc w:val="center"/>
              <w:rPr>
                <w:sz w:val="24"/>
              </w:rPr>
            </w:pPr>
            <w:r>
              <w:rPr>
                <w:spacing w:val="-2"/>
                <w:sz w:val="24"/>
              </w:rPr>
              <w:t>социально ориентиро ванной теле-, радио-</w:t>
            </w:r>
          </w:p>
          <w:p>
            <w:pPr>
              <w:pStyle w:val="TableParagraph"/>
              <w:spacing w:line="259" w:lineRule="exact"/>
              <w:ind w:left="96" w:right="96"/>
              <w:jc w:val="center"/>
              <w:rPr>
                <w:sz w:val="24"/>
              </w:rPr>
            </w:pPr>
            <w:r>
              <w:rPr>
                <w:spacing w:val="-2"/>
                <w:sz w:val="24"/>
              </w:rPr>
              <w:t>продукции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Pr>
          <w:p>
            <w:pPr>
              <w:pStyle w:val="TableParagraph"/>
              <w:spacing w:line="271" w:lineRule="exact"/>
              <w:ind w:left="96" w:right="96"/>
              <w:jc w:val="center"/>
              <w:rPr>
                <w:sz w:val="24"/>
              </w:rPr>
            </w:pPr>
            <w:r>
              <w:rPr>
                <w:spacing w:val="-2"/>
                <w:sz w:val="24"/>
              </w:rPr>
              <w:t>04Д050010</w:t>
            </w:r>
          </w:p>
          <w:p>
            <w:pPr>
              <w:pStyle w:val="TableParagraph"/>
              <w:spacing w:line="275" w:lineRule="exact"/>
              <w:ind w:left="4"/>
              <w:jc w:val="center"/>
              <w:rPr>
                <w:sz w:val="24"/>
              </w:rPr>
            </w:pPr>
            <w:r>
              <w:rPr>
                <w:sz w:val="24"/>
              </w:rPr>
              <w:t>0</w:t>
            </w:r>
          </w:p>
          <w:p>
            <w:pPr>
              <w:pStyle w:val="TableParagraph"/>
              <w:spacing w:before="2"/>
              <w:ind w:left="110" w:right="101" w:hanging="5"/>
              <w:jc w:val="center"/>
              <w:rPr>
                <w:sz w:val="24"/>
              </w:rPr>
            </w:pPr>
            <w:r>
              <w:rPr>
                <w:spacing w:val="-2"/>
                <w:sz w:val="24"/>
              </w:rPr>
              <w:t>Публикаци </w:t>
            </w:r>
            <w:r>
              <w:rPr>
                <w:sz w:val="24"/>
              </w:rPr>
              <w:t>я в печатных</w:t>
            </w:r>
            <w:r>
              <w:rPr>
                <w:spacing w:val="-15"/>
                <w:sz w:val="24"/>
              </w:rPr>
              <w:t> </w:t>
            </w:r>
            <w:r>
              <w:rPr>
                <w:sz w:val="24"/>
              </w:rPr>
              <w:t>и </w:t>
            </w:r>
            <w:r>
              <w:rPr>
                <w:spacing w:val="-2"/>
                <w:sz w:val="24"/>
              </w:rPr>
              <w:t>электронн </w:t>
            </w:r>
            <w:r>
              <w:rPr>
                <w:spacing w:val="-6"/>
                <w:sz w:val="24"/>
              </w:rPr>
              <w:t>ых </w:t>
            </w:r>
            <w:r>
              <w:rPr>
                <w:spacing w:val="-2"/>
                <w:sz w:val="24"/>
              </w:rPr>
              <w:t>средствах массовой информаци </w:t>
            </w:r>
            <w:r>
              <w:rPr>
                <w:spacing w:val="-10"/>
                <w:sz w:val="24"/>
              </w:rPr>
              <w:t>и</w:t>
            </w:r>
            <w:r>
              <w:rPr>
                <w:spacing w:val="-2"/>
                <w:sz w:val="24"/>
              </w:rPr>
              <w:t> социально значимых материалов</w:t>
            </w:r>
          </w:p>
          <w:p>
            <w:pPr>
              <w:pStyle w:val="TableParagraph"/>
              <w:spacing w:line="275" w:lineRule="exact"/>
              <w:ind w:left="2"/>
              <w:jc w:val="center"/>
              <w:rPr>
                <w:sz w:val="24"/>
              </w:rPr>
            </w:pPr>
            <w:r>
              <w:rPr>
                <w:sz w:val="24"/>
              </w:rPr>
              <w:t>,</w:t>
            </w:r>
          </w:p>
          <w:p>
            <w:pPr>
              <w:pStyle w:val="TableParagraph"/>
              <w:ind w:left="129" w:right="123"/>
              <w:jc w:val="center"/>
              <w:rPr>
                <w:sz w:val="24"/>
              </w:rPr>
            </w:pPr>
            <w:r>
              <w:rPr>
                <w:spacing w:val="-2"/>
                <w:sz w:val="24"/>
              </w:rPr>
              <w:t>изготовлен </w:t>
            </w:r>
            <w:r>
              <w:rPr>
                <w:sz w:val="24"/>
              </w:rPr>
              <w:t>ие и </w:t>
            </w:r>
            <w:r>
              <w:rPr>
                <w:spacing w:val="-2"/>
                <w:sz w:val="24"/>
              </w:rPr>
              <w:t>распростра нение социально ориентиро ванной теле-, радио-</w:t>
            </w:r>
          </w:p>
          <w:p>
            <w:pPr>
              <w:pStyle w:val="TableParagraph"/>
              <w:spacing w:line="257" w:lineRule="exact" w:before="2"/>
              <w:ind w:left="96" w:right="96"/>
              <w:jc w:val="center"/>
              <w:rPr>
                <w:sz w:val="24"/>
              </w:rPr>
            </w:pPr>
            <w:r>
              <w:rPr>
                <w:spacing w:val="-2"/>
                <w:sz w:val="24"/>
              </w:rPr>
              <w:t>продукции</w:t>
            </w:r>
          </w:p>
        </w:tc>
        <w:tc>
          <w:tcPr>
            <w:tcW w:w="840" w:type="dxa"/>
            <w:vMerge w:val="restart"/>
          </w:tcPr>
          <w:p>
            <w:pPr>
              <w:pStyle w:val="TableParagraph"/>
              <w:spacing w:line="273" w:lineRule="exact"/>
              <w:ind w:left="172"/>
              <w:rPr>
                <w:sz w:val="24"/>
              </w:rPr>
            </w:pPr>
            <w:r>
              <w:rPr>
                <w:spacing w:val="-4"/>
                <w:sz w:val="24"/>
              </w:rPr>
              <w:t>1006</w:t>
            </w:r>
          </w:p>
        </w:tc>
        <w:tc>
          <w:tcPr>
            <w:tcW w:w="701" w:type="dxa"/>
            <w:vMerge w:val="restart"/>
          </w:tcPr>
          <w:p>
            <w:pPr>
              <w:pStyle w:val="TableParagraph"/>
              <w:spacing w:line="273" w:lineRule="exact"/>
              <w:ind w:left="163"/>
              <w:rPr>
                <w:sz w:val="24"/>
              </w:rPr>
            </w:pPr>
            <w:r>
              <w:rPr>
                <w:spacing w:val="-5"/>
                <w:sz w:val="24"/>
              </w:rPr>
              <w:t>148</w:t>
            </w:r>
          </w:p>
        </w:tc>
        <w:tc>
          <w:tcPr>
            <w:tcW w:w="840" w:type="dxa"/>
            <w:vMerge w:val="restart"/>
          </w:tcPr>
          <w:p>
            <w:pPr>
              <w:pStyle w:val="TableParagraph"/>
              <w:spacing w:line="273" w:lineRule="exact"/>
              <w:ind w:left="229"/>
              <w:rPr>
                <w:sz w:val="24"/>
              </w:rPr>
            </w:pPr>
            <w:r>
              <w:rPr>
                <w:spacing w:val="-5"/>
                <w:sz w:val="24"/>
              </w:rPr>
              <w:t>813</w:t>
            </w:r>
          </w:p>
        </w:tc>
        <w:tc>
          <w:tcPr>
            <w:tcW w:w="931" w:type="dxa"/>
            <w:vMerge w:val="restart"/>
          </w:tcPr>
          <w:p>
            <w:pPr>
              <w:pStyle w:val="TableParagraph"/>
              <w:spacing w:line="273" w:lineRule="exact"/>
              <w:ind w:left="306"/>
              <w:rPr>
                <w:sz w:val="24"/>
              </w:rPr>
            </w:pPr>
            <w:r>
              <w:rPr>
                <w:spacing w:val="-5"/>
                <w:sz w:val="24"/>
              </w:rPr>
              <w:t>0,0</w:t>
            </w:r>
          </w:p>
        </w:tc>
        <w:tc>
          <w:tcPr>
            <w:tcW w:w="993" w:type="dxa"/>
            <w:vMerge w:val="restart"/>
          </w:tcPr>
          <w:p>
            <w:pPr>
              <w:pStyle w:val="TableParagraph"/>
              <w:spacing w:line="273" w:lineRule="exact"/>
              <w:ind w:left="119" w:right="112"/>
              <w:jc w:val="center"/>
              <w:rPr>
                <w:sz w:val="24"/>
              </w:rPr>
            </w:pPr>
            <w:r>
              <w:rPr>
                <w:spacing w:val="-5"/>
                <w:sz w:val="24"/>
              </w:rPr>
              <w:t>0,0</w:t>
            </w:r>
          </w:p>
        </w:tc>
        <w:tc>
          <w:tcPr>
            <w:tcW w:w="993" w:type="dxa"/>
            <w:vMerge w:val="restart"/>
          </w:tcPr>
          <w:p>
            <w:pPr>
              <w:pStyle w:val="TableParagraph"/>
              <w:spacing w:line="273" w:lineRule="exact"/>
              <w:ind w:left="129"/>
              <w:rPr>
                <w:sz w:val="24"/>
              </w:rPr>
            </w:pPr>
            <w:r>
              <w:rPr>
                <w:sz w:val="24"/>
              </w:rPr>
              <w:t>7</w:t>
            </w:r>
            <w:r>
              <w:rPr>
                <w:spacing w:val="2"/>
                <w:sz w:val="24"/>
              </w:rPr>
              <w:t> </w:t>
            </w:r>
            <w:r>
              <w:rPr>
                <w:spacing w:val="-2"/>
                <w:sz w:val="24"/>
              </w:rPr>
              <w:t>500,0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6624"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1391"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159"/>
              <w:jc w:val="both"/>
              <w:rPr>
                <w:sz w:val="24"/>
              </w:rPr>
            </w:pPr>
            <w:r>
              <w:rPr>
                <w:spacing w:val="-2"/>
                <w:sz w:val="24"/>
              </w:rPr>
              <w:t>Департам </w:t>
            </w:r>
            <w:r>
              <w:rPr>
                <w:sz w:val="24"/>
              </w:rPr>
              <w:t>ент</w:t>
            </w:r>
            <w:r>
              <w:rPr>
                <w:spacing w:val="-15"/>
                <w:sz w:val="24"/>
              </w:rPr>
              <w:t> </w:t>
            </w:r>
            <w:r>
              <w:rPr>
                <w:sz w:val="24"/>
              </w:rPr>
              <w:t>труда </w:t>
            </w:r>
            <w:r>
              <w:rPr>
                <w:spacing w:val="-10"/>
                <w:sz w:val="24"/>
              </w:rPr>
              <w:t>и</w:t>
            </w:r>
          </w:p>
          <w:p>
            <w:pPr>
              <w:pStyle w:val="TableParagraph"/>
              <w:spacing w:line="274" w:lineRule="exact"/>
              <w:ind w:left="100" w:right="196"/>
              <w:rPr>
                <w:sz w:val="24"/>
              </w:rPr>
            </w:pPr>
            <w:r>
              <w:rPr>
                <w:spacing w:val="-2"/>
                <w:sz w:val="24"/>
              </w:rPr>
              <w:t>социальн </w:t>
            </w:r>
            <w:r>
              <w:rPr>
                <w:spacing w:val="-6"/>
                <w:sz w:val="24"/>
              </w:rPr>
              <w:t>ой</w:t>
            </w:r>
          </w:p>
        </w:tc>
        <w:tc>
          <w:tcPr>
            <w:tcW w:w="1402" w:type="dxa"/>
            <w:tcBorders>
              <w:bottom w:val="nil"/>
            </w:tcBorders>
          </w:tcPr>
          <w:p>
            <w:pPr>
              <w:pStyle w:val="TableParagraph"/>
              <w:spacing w:line="272" w:lineRule="exact"/>
              <w:ind w:left="96" w:right="96"/>
              <w:jc w:val="center"/>
              <w:rPr>
                <w:sz w:val="24"/>
              </w:rPr>
            </w:pPr>
            <w:r>
              <w:rPr>
                <w:spacing w:val="-2"/>
                <w:sz w:val="24"/>
              </w:rPr>
              <w:t>04Д050010</w:t>
            </w:r>
          </w:p>
          <w:p>
            <w:pPr>
              <w:pStyle w:val="TableParagraph"/>
              <w:spacing w:line="275" w:lineRule="exact" w:before="2"/>
              <w:ind w:left="4"/>
              <w:jc w:val="center"/>
              <w:rPr>
                <w:sz w:val="24"/>
              </w:rPr>
            </w:pPr>
            <w:r>
              <w:rPr>
                <w:sz w:val="24"/>
              </w:rPr>
              <w:t>0</w:t>
            </w:r>
          </w:p>
          <w:p>
            <w:pPr>
              <w:pStyle w:val="TableParagraph"/>
              <w:spacing w:line="275" w:lineRule="exact"/>
              <w:ind w:left="98" w:right="96"/>
              <w:jc w:val="center"/>
              <w:rPr>
                <w:sz w:val="24"/>
              </w:rPr>
            </w:pPr>
            <w:r>
              <w:rPr>
                <w:spacing w:val="-2"/>
                <w:sz w:val="24"/>
              </w:rPr>
              <w:t>Публикаци</w:t>
            </w:r>
          </w:p>
          <w:p>
            <w:pPr>
              <w:pStyle w:val="TableParagraph"/>
              <w:spacing w:line="274" w:lineRule="exact"/>
              <w:ind w:left="115" w:right="102" w:hanging="11"/>
              <w:jc w:val="center"/>
              <w:rPr>
                <w:sz w:val="24"/>
              </w:rPr>
            </w:pPr>
            <w:r>
              <w:rPr>
                <w:sz w:val="24"/>
              </w:rPr>
              <w:t>я в печатных</w:t>
            </w:r>
            <w:r>
              <w:rPr>
                <w:spacing w:val="-15"/>
                <w:sz w:val="24"/>
              </w:rPr>
              <w:t> </w:t>
            </w:r>
            <w:r>
              <w:rPr>
                <w:sz w:val="24"/>
              </w:rPr>
              <w:t>и</w:t>
            </w:r>
          </w:p>
        </w:tc>
        <w:tc>
          <w:tcPr>
            <w:tcW w:w="840" w:type="dxa"/>
            <w:tcBorders>
              <w:bottom w:val="nil"/>
            </w:tcBorders>
          </w:tcPr>
          <w:p>
            <w:pPr>
              <w:pStyle w:val="TableParagraph"/>
              <w:spacing w:line="272" w:lineRule="exact"/>
              <w:ind w:left="172"/>
              <w:rPr>
                <w:sz w:val="24"/>
              </w:rPr>
            </w:pPr>
            <w:r>
              <w:rPr>
                <w:spacing w:val="-4"/>
                <w:sz w:val="24"/>
              </w:rPr>
              <w:t>1006</w:t>
            </w:r>
          </w:p>
        </w:tc>
        <w:tc>
          <w:tcPr>
            <w:tcW w:w="701" w:type="dxa"/>
            <w:tcBorders>
              <w:bottom w:val="nil"/>
            </w:tcBorders>
          </w:tcPr>
          <w:p>
            <w:pPr>
              <w:pStyle w:val="TableParagraph"/>
              <w:spacing w:line="272" w:lineRule="exact"/>
              <w:ind w:left="162"/>
              <w:rPr>
                <w:sz w:val="24"/>
              </w:rPr>
            </w:pPr>
            <w:r>
              <w:rPr>
                <w:spacing w:val="-5"/>
                <w:sz w:val="24"/>
              </w:rPr>
              <w:t>148</w:t>
            </w:r>
          </w:p>
        </w:tc>
        <w:tc>
          <w:tcPr>
            <w:tcW w:w="840" w:type="dxa"/>
            <w:tcBorders>
              <w:bottom w:val="nil"/>
            </w:tcBorders>
          </w:tcPr>
          <w:p>
            <w:pPr>
              <w:pStyle w:val="TableParagraph"/>
              <w:spacing w:line="272" w:lineRule="exact"/>
              <w:ind w:left="229"/>
              <w:rPr>
                <w:sz w:val="24"/>
              </w:rPr>
            </w:pPr>
            <w:r>
              <w:rPr>
                <w:spacing w:val="-5"/>
                <w:sz w:val="24"/>
              </w:rPr>
              <w:t>814</w:t>
            </w:r>
          </w:p>
        </w:tc>
        <w:tc>
          <w:tcPr>
            <w:tcW w:w="931" w:type="dxa"/>
            <w:tcBorders>
              <w:bottom w:val="nil"/>
            </w:tcBorders>
          </w:tcPr>
          <w:p>
            <w:pPr>
              <w:pStyle w:val="TableParagraph"/>
              <w:spacing w:line="272" w:lineRule="exact"/>
              <w:ind w:left="107" w:right="114"/>
              <w:jc w:val="center"/>
              <w:rPr>
                <w:sz w:val="24"/>
              </w:rPr>
            </w:pPr>
            <w:r>
              <w:rPr>
                <w:spacing w:val="-5"/>
                <w:sz w:val="24"/>
              </w:rPr>
              <w:t>15</w:t>
            </w:r>
          </w:p>
          <w:p>
            <w:pPr>
              <w:pStyle w:val="TableParagraph"/>
              <w:spacing w:before="2"/>
              <w:ind w:left="109" w:right="114"/>
              <w:jc w:val="center"/>
              <w:rPr>
                <w:sz w:val="24"/>
              </w:rPr>
            </w:pPr>
            <w:r>
              <w:rPr>
                <w:spacing w:val="-2"/>
                <w:sz w:val="24"/>
              </w:rPr>
              <w:t>212,9</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710"/>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29" w:hRule="exact"/>
        </w:trPr>
        <w:tc>
          <w:tcPr>
            <w:tcW w:w="1541" w:type="dxa"/>
            <w:vMerge w:val="restart"/>
          </w:tcPr>
          <w:p>
            <w:pPr>
              <w:pStyle w:val="TableParagraph"/>
              <w:rPr>
                <w:sz w:val="24"/>
              </w:rPr>
            </w:pPr>
          </w:p>
        </w:tc>
        <w:tc>
          <w:tcPr>
            <w:tcW w:w="1258" w:type="dxa"/>
          </w:tcPr>
          <w:p>
            <w:pPr>
              <w:pStyle w:val="TableParagraph"/>
              <w:spacing w:before="1"/>
              <w:ind w:left="100" w:right="104"/>
              <w:rPr>
                <w:sz w:val="24"/>
              </w:rPr>
            </w:pPr>
            <w:r>
              <w:rPr>
                <w:spacing w:val="-2"/>
                <w:sz w:val="24"/>
              </w:rPr>
              <w:t>защиты населения города Москвы</w:t>
            </w:r>
          </w:p>
        </w:tc>
        <w:tc>
          <w:tcPr>
            <w:tcW w:w="1402" w:type="dxa"/>
          </w:tcPr>
          <w:p>
            <w:pPr>
              <w:pStyle w:val="TableParagraph"/>
              <w:spacing w:before="1"/>
              <w:ind w:left="110" w:right="101" w:hanging="6"/>
              <w:jc w:val="center"/>
              <w:rPr>
                <w:sz w:val="24"/>
              </w:rPr>
            </w:pPr>
            <w:r>
              <w:rPr>
                <w:spacing w:val="-2"/>
                <w:sz w:val="24"/>
              </w:rPr>
              <w:t>электронн </w:t>
            </w:r>
            <w:r>
              <w:rPr>
                <w:spacing w:val="-6"/>
                <w:sz w:val="24"/>
              </w:rPr>
              <w:t>ых </w:t>
            </w:r>
            <w:r>
              <w:rPr>
                <w:spacing w:val="-2"/>
                <w:sz w:val="24"/>
              </w:rPr>
              <w:t>средствах массовой информаци </w:t>
            </w:r>
            <w:r>
              <w:rPr>
                <w:spacing w:val="-10"/>
                <w:sz w:val="24"/>
              </w:rPr>
              <w:t>и</w:t>
            </w:r>
            <w:r>
              <w:rPr>
                <w:spacing w:val="-2"/>
                <w:sz w:val="24"/>
              </w:rPr>
              <w:t> социально значимых материалов</w:t>
            </w:r>
          </w:p>
          <w:p>
            <w:pPr>
              <w:pStyle w:val="TableParagraph"/>
              <w:spacing w:line="274" w:lineRule="exact"/>
              <w:ind w:left="2"/>
              <w:jc w:val="center"/>
              <w:rPr>
                <w:sz w:val="24"/>
              </w:rPr>
            </w:pPr>
            <w:r>
              <w:rPr>
                <w:sz w:val="24"/>
              </w:rPr>
              <w:t>,</w:t>
            </w:r>
          </w:p>
          <w:p>
            <w:pPr>
              <w:pStyle w:val="TableParagraph"/>
              <w:spacing w:before="2"/>
              <w:ind w:left="129" w:right="123"/>
              <w:jc w:val="center"/>
              <w:rPr>
                <w:sz w:val="24"/>
              </w:rPr>
            </w:pPr>
            <w:r>
              <w:rPr>
                <w:spacing w:val="-2"/>
                <w:sz w:val="24"/>
              </w:rPr>
              <w:t>изготовлен </w:t>
            </w:r>
            <w:r>
              <w:rPr>
                <w:sz w:val="24"/>
              </w:rPr>
              <w:t>ие и </w:t>
            </w:r>
            <w:r>
              <w:rPr>
                <w:spacing w:val="-2"/>
                <w:sz w:val="24"/>
              </w:rPr>
              <w:t>распростра нение социально ориентиро ванной теле-, радио-</w:t>
            </w:r>
          </w:p>
          <w:p>
            <w:pPr>
              <w:pStyle w:val="TableParagraph"/>
              <w:spacing w:line="255" w:lineRule="exact"/>
              <w:ind w:left="96" w:right="96"/>
              <w:jc w:val="center"/>
              <w:rPr>
                <w:sz w:val="24"/>
              </w:rPr>
            </w:pPr>
            <w:r>
              <w:rPr>
                <w:spacing w:val="-2"/>
                <w:sz w:val="24"/>
              </w:rPr>
              <w:t>продукции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Pr>
          <w:p>
            <w:pPr>
              <w:pStyle w:val="TableParagraph"/>
              <w:spacing w:before="1"/>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Pr>
          <w:p>
            <w:pPr>
              <w:pStyle w:val="TableParagraph"/>
              <w:spacing w:line="275" w:lineRule="exact" w:before="1"/>
              <w:ind w:left="96" w:right="96"/>
              <w:jc w:val="center"/>
              <w:rPr>
                <w:sz w:val="24"/>
              </w:rPr>
            </w:pPr>
            <w:r>
              <w:rPr>
                <w:spacing w:val="-2"/>
                <w:sz w:val="24"/>
              </w:rPr>
              <w:t>04Д050020</w:t>
            </w:r>
          </w:p>
          <w:p>
            <w:pPr>
              <w:pStyle w:val="TableParagraph"/>
              <w:spacing w:line="275" w:lineRule="exact"/>
              <w:ind w:left="4"/>
              <w:jc w:val="center"/>
              <w:rPr>
                <w:sz w:val="24"/>
              </w:rPr>
            </w:pPr>
            <w:r>
              <w:rPr>
                <w:sz w:val="24"/>
              </w:rPr>
              <w:t>0</w:t>
            </w:r>
          </w:p>
          <w:p>
            <w:pPr>
              <w:pStyle w:val="TableParagraph"/>
              <w:spacing w:before="2"/>
              <w:ind w:left="110" w:right="113" w:firstLine="4"/>
              <w:jc w:val="center"/>
              <w:rPr>
                <w:sz w:val="24"/>
              </w:rPr>
            </w:pPr>
            <w:r>
              <w:rPr>
                <w:spacing w:val="-2"/>
                <w:sz w:val="24"/>
              </w:rPr>
              <w:t>Мероприят </w:t>
            </w:r>
            <w:r>
              <w:rPr>
                <w:sz w:val="24"/>
              </w:rPr>
              <w:t>ия по </w:t>
            </w:r>
            <w:r>
              <w:rPr>
                <w:spacing w:val="-2"/>
                <w:sz w:val="24"/>
              </w:rPr>
              <w:t>сопровожд </w:t>
            </w:r>
            <w:r>
              <w:rPr>
                <w:sz w:val="24"/>
              </w:rPr>
              <w:t>ению и </w:t>
            </w:r>
            <w:r>
              <w:rPr>
                <w:spacing w:val="-2"/>
                <w:sz w:val="24"/>
              </w:rPr>
              <w:t>реализации </w:t>
            </w:r>
            <w:r>
              <w:rPr>
                <w:spacing w:val="-4"/>
                <w:sz w:val="24"/>
              </w:rPr>
              <w:t>мер </w:t>
            </w:r>
            <w:r>
              <w:rPr>
                <w:spacing w:val="-2"/>
                <w:sz w:val="24"/>
              </w:rPr>
              <w:t>социально </w:t>
            </w:r>
            <w:r>
              <w:rPr>
                <w:spacing w:val="-10"/>
                <w:sz w:val="24"/>
              </w:rPr>
              <w:t>й </w:t>
            </w:r>
            <w:r>
              <w:rPr>
                <w:spacing w:val="-2"/>
                <w:sz w:val="24"/>
              </w:rPr>
              <w:t>поддержки жителей города</w:t>
            </w:r>
          </w:p>
          <w:p>
            <w:pPr>
              <w:pStyle w:val="TableParagraph"/>
              <w:spacing w:line="255" w:lineRule="exact"/>
              <w:ind w:left="103" w:right="95"/>
              <w:jc w:val="center"/>
              <w:rPr>
                <w:sz w:val="24"/>
              </w:rPr>
            </w:pPr>
            <w:r>
              <w:rPr>
                <w:spacing w:val="-2"/>
                <w:sz w:val="24"/>
              </w:rPr>
              <w:t>Москвы</w:t>
            </w:r>
          </w:p>
        </w:tc>
        <w:tc>
          <w:tcPr>
            <w:tcW w:w="840" w:type="dxa"/>
            <w:vMerge w:val="restart"/>
          </w:tcPr>
          <w:p>
            <w:pPr>
              <w:pStyle w:val="TableParagraph"/>
              <w:spacing w:before="1"/>
              <w:ind w:left="172"/>
              <w:rPr>
                <w:sz w:val="24"/>
              </w:rPr>
            </w:pPr>
            <w:r>
              <w:rPr>
                <w:spacing w:val="-4"/>
                <w:sz w:val="24"/>
              </w:rPr>
              <w:t>1006</w:t>
            </w:r>
          </w:p>
        </w:tc>
        <w:tc>
          <w:tcPr>
            <w:tcW w:w="701" w:type="dxa"/>
            <w:vMerge w:val="restart"/>
          </w:tcPr>
          <w:p>
            <w:pPr>
              <w:pStyle w:val="TableParagraph"/>
              <w:spacing w:before="1"/>
              <w:ind w:left="163"/>
              <w:rPr>
                <w:sz w:val="24"/>
              </w:rPr>
            </w:pPr>
            <w:r>
              <w:rPr>
                <w:spacing w:val="-5"/>
                <w:sz w:val="24"/>
              </w:rPr>
              <w:t>148</w:t>
            </w:r>
          </w:p>
        </w:tc>
        <w:tc>
          <w:tcPr>
            <w:tcW w:w="840" w:type="dxa"/>
            <w:vMerge w:val="restart"/>
          </w:tcPr>
          <w:p>
            <w:pPr>
              <w:pStyle w:val="TableParagraph"/>
              <w:spacing w:before="1"/>
              <w:ind w:left="229"/>
              <w:rPr>
                <w:sz w:val="24"/>
              </w:rPr>
            </w:pPr>
            <w:r>
              <w:rPr>
                <w:spacing w:val="-5"/>
                <w:sz w:val="24"/>
              </w:rPr>
              <w:t>244</w:t>
            </w:r>
          </w:p>
        </w:tc>
        <w:tc>
          <w:tcPr>
            <w:tcW w:w="931" w:type="dxa"/>
            <w:vMerge w:val="restart"/>
          </w:tcPr>
          <w:p>
            <w:pPr>
              <w:pStyle w:val="TableParagraph"/>
              <w:spacing w:line="275" w:lineRule="exact" w:before="1"/>
              <w:ind w:left="111" w:right="114"/>
              <w:jc w:val="center"/>
              <w:rPr>
                <w:sz w:val="24"/>
              </w:rPr>
            </w:pPr>
            <w:r>
              <w:rPr>
                <w:spacing w:val="-2"/>
                <w:sz w:val="24"/>
              </w:rPr>
              <w:t>13110</w:t>
            </w:r>
          </w:p>
          <w:p>
            <w:pPr>
              <w:pStyle w:val="TableParagraph"/>
              <w:spacing w:line="275" w:lineRule="exact"/>
              <w:ind w:left="114" w:right="114"/>
              <w:jc w:val="center"/>
              <w:rPr>
                <w:sz w:val="24"/>
              </w:rPr>
            </w:pPr>
            <w:r>
              <w:rPr>
                <w:spacing w:val="-5"/>
                <w:sz w:val="24"/>
              </w:rPr>
              <w:t>6,1</w:t>
            </w:r>
          </w:p>
        </w:tc>
        <w:tc>
          <w:tcPr>
            <w:tcW w:w="993" w:type="dxa"/>
            <w:vMerge w:val="restart"/>
          </w:tcPr>
          <w:p>
            <w:pPr>
              <w:pStyle w:val="TableParagraph"/>
              <w:spacing w:line="275" w:lineRule="exact" w:before="1"/>
              <w:ind w:left="311"/>
              <w:rPr>
                <w:sz w:val="24"/>
              </w:rPr>
            </w:pPr>
            <w:r>
              <w:rPr>
                <w:spacing w:val="-5"/>
                <w:sz w:val="24"/>
              </w:rPr>
              <w:t>136</w:t>
            </w:r>
          </w:p>
          <w:p>
            <w:pPr>
              <w:pStyle w:val="TableParagraph"/>
              <w:spacing w:line="275" w:lineRule="exact"/>
              <w:ind w:left="225"/>
              <w:rPr>
                <w:sz w:val="24"/>
              </w:rPr>
            </w:pPr>
            <w:r>
              <w:rPr>
                <w:spacing w:val="-2"/>
                <w:sz w:val="24"/>
              </w:rPr>
              <w:t>993,5</w:t>
            </w:r>
          </w:p>
        </w:tc>
        <w:tc>
          <w:tcPr>
            <w:tcW w:w="993" w:type="dxa"/>
            <w:vMerge w:val="restart"/>
          </w:tcPr>
          <w:p>
            <w:pPr>
              <w:pStyle w:val="TableParagraph"/>
              <w:spacing w:line="275" w:lineRule="exact" w:before="1"/>
              <w:ind w:left="278"/>
              <w:rPr>
                <w:sz w:val="24"/>
              </w:rPr>
            </w:pPr>
            <w:r>
              <w:rPr>
                <w:sz w:val="24"/>
              </w:rPr>
              <w:t>1</w:t>
            </w:r>
            <w:r>
              <w:rPr>
                <w:spacing w:val="2"/>
                <w:sz w:val="24"/>
              </w:rPr>
              <w:t> </w:t>
            </w:r>
            <w:r>
              <w:rPr>
                <w:spacing w:val="-5"/>
                <w:sz w:val="24"/>
              </w:rPr>
              <w:t>16</w:t>
            </w:r>
          </w:p>
          <w:p>
            <w:pPr>
              <w:pStyle w:val="TableParagraph"/>
              <w:spacing w:line="275" w:lineRule="exact"/>
              <w:ind w:left="220"/>
              <w:rPr>
                <w:sz w:val="24"/>
              </w:rPr>
            </w:pPr>
            <w:r>
              <w:rPr>
                <w:spacing w:val="-2"/>
                <w:sz w:val="24"/>
              </w:rPr>
              <w:t>964,0</w:t>
            </w:r>
          </w:p>
        </w:tc>
        <w:tc>
          <w:tcPr>
            <w:tcW w:w="1118" w:type="dxa"/>
            <w:vMerge w:val="restart"/>
          </w:tcPr>
          <w:p>
            <w:pPr>
              <w:pStyle w:val="TableParagraph"/>
              <w:spacing w:before="1"/>
              <w:ind w:left="191"/>
              <w:rPr>
                <w:sz w:val="24"/>
              </w:rPr>
            </w:pPr>
            <w:r>
              <w:rPr>
                <w:sz w:val="24"/>
              </w:rPr>
              <w:t>6</w:t>
            </w:r>
            <w:r>
              <w:rPr>
                <w:spacing w:val="2"/>
                <w:sz w:val="24"/>
              </w:rPr>
              <w:t> </w:t>
            </w:r>
            <w:r>
              <w:rPr>
                <w:spacing w:val="-2"/>
                <w:sz w:val="24"/>
              </w:rPr>
              <w:t>229,7</w:t>
            </w:r>
          </w:p>
        </w:tc>
        <w:tc>
          <w:tcPr>
            <w:tcW w:w="1118" w:type="dxa"/>
            <w:vMerge w:val="restart"/>
          </w:tcPr>
          <w:p>
            <w:pPr>
              <w:pStyle w:val="TableParagraph"/>
              <w:spacing w:before="1"/>
              <w:ind w:left="133"/>
              <w:rPr>
                <w:sz w:val="24"/>
              </w:rPr>
            </w:pPr>
            <w:r>
              <w:rPr>
                <w:sz w:val="24"/>
              </w:rPr>
              <w:t>81</w:t>
            </w:r>
            <w:r>
              <w:rPr>
                <w:spacing w:val="2"/>
                <w:sz w:val="24"/>
              </w:rPr>
              <w:t> </w:t>
            </w:r>
            <w:r>
              <w:rPr>
                <w:spacing w:val="-2"/>
                <w:sz w:val="24"/>
              </w:rPr>
              <w:t>239,0</w:t>
            </w:r>
          </w:p>
        </w:tc>
        <w:tc>
          <w:tcPr>
            <w:tcW w:w="1123" w:type="dxa"/>
            <w:vMerge w:val="restart"/>
          </w:tcPr>
          <w:p>
            <w:pPr>
              <w:pStyle w:val="TableParagraph"/>
              <w:spacing w:line="275" w:lineRule="exact" w:before="1"/>
              <w:ind w:left="268" w:right="270"/>
              <w:jc w:val="center"/>
              <w:rPr>
                <w:sz w:val="24"/>
              </w:rPr>
            </w:pPr>
            <w:r>
              <w:rPr>
                <w:spacing w:val="-5"/>
                <w:sz w:val="24"/>
              </w:rPr>
              <w:t>176</w:t>
            </w:r>
          </w:p>
          <w:p>
            <w:pPr>
              <w:pStyle w:val="TableParagraph"/>
              <w:spacing w:line="275" w:lineRule="exact"/>
              <w:ind w:left="272" w:right="270"/>
              <w:jc w:val="center"/>
              <w:rPr>
                <w:sz w:val="24"/>
              </w:rPr>
            </w:pPr>
            <w:r>
              <w:rPr>
                <w:spacing w:val="-2"/>
                <w:sz w:val="24"/>
              </w:rPr>
              <w:t>487,5</w:t>
            </w:r>
          </w:p>
        </w:tc>
        <w:tc>
          <w:tcPr>
            <w:tcW w:w="1118" w:type="dxa"/>
            <w:vMerge w:val="restart"/>
          </w:tcPr>
          <w:p>
            <w:pPr>
              <w:pStyle w:val="TableParagraph"/>
              <w:spacing w:line="275" w:lineRule="exact" w:before="1"/>
              <w:ind w:left="369"/>
              <w:rPr>
                <w:sz w:val="24"/>
              </w:rPr>
            </w:pPr>
            <w:r>
              <w:rPr>
                <w:spacing w:val="-5"/>
                <w:sz w:val="24"/>
              </w:rPr>
              <w:t>176</w:t>
            </w:r>
          </w:p>
          <w:p>
            <w:pPr>
              <w:pStyle w:val="TableParagraph"/>
              <w:spacing w:line="275" w:lineRule="exact"/>
              <w:ind w:left="282"/>
              <w:rPr>
                <w:sz w:val="24"/>
              </w:rPr>
            </w:pPr>
            <w:r>
              <w:rPr>
                <w:spacing w:val="-2"/>
                <w:sz w:val="24"/>
              </w:rPr>
              <w:t>487,5</w:t>
            </w:r>
          </w:p>
        </w:tc>
        <w:tc>
          <w:tcPr>
            <w:tcW w:w="1118" w:type="dxa"/>
            <w:vMerge w:val="restart"/>
          </w:tcPr>
          <w:p>
            <w:pPr>
              <w:pStyle w:val="TableParagraph"/>
              <w:spacing w:line="275" w:lineRule="exact" w:before="1"/>
              <w:ind w:right="98"/>
              <w:jc w:val="right"/>
              <w:rPr>
                <w:sz w:val="24"/>
              </w:rPr>
            </w:pPr>
            <w:r>
              <w:rPr>
                <w:spacing w:val="-5"/>
                <w:sz w:val="24"/>
              </w:rPr>
              <w:t>176</w:t>
            </w:r>
          </w:p>
          <w:p>
            <w:pPr>
              <w:pStyle w:val="TableParagraph"/>
              <w:spacing w:line="275" w:lineRule="exact"/>
              <w:ind w:right="96"/>
              <w:jc w:val="right"/>
              <w:rPr>
                <w:sz w:val="24"/>
              </w:rPr>
            </w:pPr>
            <w:r>
              <w:rPr>
                <w:spacing w:val="-2"/>
                <w:sz w:val="24"/>
              </w:rPr>
              <w:t>487,5</w:t>
            </w:r>
          </w:p>
        </w:tc>
      </w:tr>
      <w:tr>
        <w:trPr>
          <w:trHeight w:val="3585" w:hRule="exact"/>
        </w:trPr>
        <w:tc>
          <w:tcPr>
            <w:tcW w:w="1541" w:type="dxa"/>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566" w:hRule="exact"/>
        </w:trPr>
        <w:tc>
          <w:tcPr>
            <w:tcW w:w="1541" w:type="dxa"/>
          </w:tcPr>
          <w:p>
            <w:pPr>
              <w:pStyle w:val="TableParagraph"/>
              <w:rPr>
                <w:sz w:val="24"/>
              </w:rPr>
            </w:pPr>
          </w:p>
        </w:tc>
        <w:tc>
          <w:tcPr>
            <w:tcW w:w="1258" w:type="dxa"/>
            <w:tcBorders>
              <w:bottom w:val="nil"/>
            </w:tcBorders>
          </w:tcPr>
          <w:p>
            <w:pPr>
              <w:pStyle w:val="TableParagraph"/>
              <w:spacing w:line="274" w:lineRule="exact"/>
              <w:ind w:left="100" w:right="155"/>
              <w:rPr>
                <w:sz w:val="24"/>
              </w:rPr>
            </w:pPr>
            <w:r>
              <w:rPr>
                <w:spacing w:val="-2"/>
                <w:sz w:val="24"/>
              </w:rPr>
              <w:t>Департам </w:t>
            </w:r>
            <w:r>
              <w:rPr>
                <w:sz w:val="24"/>
              </w:rPr>
              <w:t>ент </w:t>
            </w:r>
            <w:r>
              <w:rPr>
                <w:spacing w:val="-2"/>
                <w:sz w:val="24"/>
              </w:rPr>
              <w:t>труда</w:t>
            </w:r>
          </w:p>
        </w:tc>
        <w:tc>
          <w:tcPr>
            <w:tcW w:w="1402" w:type="dxa"/>
            <w:tcBorders>
              <w:bottom w:val="nil"/>
            </w:tcBorders>
          </w:tcPr>
          <w:p>
            <w:pPr>
              <w:pStyle w:val="TableParagraph"/>
              <w:spacing w:line="275" w:lineRule="exact" w:before="1"/>
              <w:ind w:left="96" w:right="96"/>
              <w:jc w:val="center"/>
              <w:rPr>
                <w:sz w:val="24"/>
              </w:rPr>
            </w:pPr>
            <w:r>
              <w:rPr>
                <w:spacing w:val="-2"/>
                <w:sz w:val="24"/>
              </w:rPr>
              <w:t>04Д050020</w:t>
            </w:r>
          </w:p>
          <w:p>
            <w:pPr>
              <w:pStyle w:val="TableParagraph"/>
              <w:spacing w:line="265" w:lineRule="exact"/>
              <w:ind w:left="4"/>
              <w:jc w:val="center"/>
              <w:rPr>
                <w:sz w:val="24"/>
              </w:rPr>
            </w:pPr>
            <w:r>
              <w:rPr>
                <w:sz w:val="24"/>
              </w:rPr>
              <w:t>0</w:t>
            </w:r>
          </w:p>
        </w:tc>
        <w:tc>
          <w:tcPr>
            <w:tcW w:w="840" w:type="dxa"/>
            <w:tcBorders>
              <w:bottom w:val="nil"/>
            </w:tcBorders>
          </w:tcPr>
          <w:p>
            <w:pPr>
              <w:pStyle w:val="TableParagraph"/>
              <w:spacing w:before="1"/>
              <w:ind w:left="172"/>
              <w:rPr>
                <w:sz w:val="24"/>
              </w:rPr>
            </w:pPr>
            <w:r>
              <w:rPr>
                <w:spacing w:val="-4"/>
                <w:sz w:val="24"/>
              </w:rPr>
              <w:t>3006</w:t>
            </w:r>
          </w:p>
        </w:tc>
        <w:tc>
          <w:tcPr>
            <w:tcW w:w="701" w:type="dxa"/>
            <w:tcBorders>
              <w:bottom w:val="nil"/>
            </w:tcBorders>
          </w:tcPr>
          <w:p>
            <w:pPr>
              <w:pStyle w:val="TableParagraph"/>
              <w:spacing w:before="1"/>
              <w:ind w:left="162"/>
              <w:rPr>
                <w:sz w:val="24"/>
              </w:rPr>
            </w:pPr>
            <w:r>
              <w:rPr>
                <w:spacing w:val="-5"/>
                <w:sz w:val="24"/>
              </w:rPr>
              <w:t>348</w:t>
            </w:r>
          </w:p>
        </w:tc>
        <w:tc>
          <w:tcPr>
            <w:tcW w:w="840" w:type="dxa"/>
            <w:tcBorders>
              <w:bottom w:val="nil"/>
            </w:tcBorders>
          </w:tcPr>
          <w:p>
            <w:pPr>
              <w:pStyle w:val="TableParagraph"/>
              <w:spacing w:before="1"/>
              <w:ind w:left="229"/>
              <w:rPr>
                <w:sz w:val="24"/>
              </w:rPr>
            </w:pPr>
            <w:r>
              <w:rPr>
                <w:spacing w:val="-5"/>
                <w:sz w:val="24"/>
              </w:rPr>
              <w:t>813</w:t>
            </w:r>
          </w:p>
        </w:tc>
        <w:tc>
          <w:tcPr>
            <w:tcW w:w="931" w:type="dxa"/>
            <w:tcBorders>
              <w:bottom w:val="nil"/>
            </w:tcBorders>
          </w:tcPr>
          <w:p>
            <w:pPr>
              <w:pStyle w:val="TableParagraph"/>
              <w:spacing w:before="1"/>
              <w:ind w:left="306"/>
              <w:rPr>
                <w:sz w:val="24"/>
              </w:rPr>
            </w:pPr>
            <w:r>
              <w:rPr>
                <w:spacing w:val="-5"/>
                <w:sz w:val="24"/>
              </w:rPr>
              <w:t>0,0</w:t>
            </w:r>
          </w:p>
        </w:tc>
        <w:tc>
          <w:tcPr>
            <w:tcW w:w="993" w:type="dxa"/>
            <w:tcBorders>
              <w:bottom w:val="nil"/>
            </w:tcBorders>
          </w:tcPr>
          <w:p>
            <w:pPr>
              <w:pStyle w:val="TableParagraph"/>
              <w:spacing w:before="1"/>
              <w:ind w:left="115" w:right="101"/>
              <w:jc w:val="center"/>
              <w:rPr>
                <w:sz w:val="24"/>
              </w:rPr>
            </w:pPr>
            <w:r>
              <w:rPr>
                <w:spacing w:val="-5"/>
                <w:sz w:val="24"/>
              </w:rPr>
              <w:t>0,0</w:t>
            </w:r>
          </w:p>
        </w:tc>
        <w:tc>
          <w:tcPr>
            <w:tcW w:w="993" w:type="dxa"/>
            <w:tcBorders>
              <w:bottom w:val="nil"/>
            </w:tcBorders>
          </w:tcPr>
          <w:p>
            <w:pPr>
              <w:pStyle w:val="TableParagraph"/>
              <w:spacing w:line="275" w:lineRule="exact" w:before="1"/>
              <w:ind w:left="106" w:right="108"/>
              <w:jc w:val="center"/>
              <w:rPr>
                <w:sz w:val="24"/>
              </w:rPr>
            </w:pPr>
            <w:r>
              <w:rPr>
                <w:spacing w:val="-5"/>
                <w:sz w:val="24"/>
              </w:rPr>
              <w:t>92</w:t>
            </w:r>
          </w:p>
          <w:p>
            <w:pPr>
              <w:pStyle w:val="TableParagraph"/>
              <w:spacing w:line="265" w:lineRule="exact"/>
              <w:ind w:left="108" w:right="108"/>
              <w:jc w:val="center"/>
              <w:rPr>
                <w:sz w:val="24"/>
              </w:rPr>
            </w:pPr>
            <w:r>
              <w:rPr>
                <w:spacing w:val="-2"/>
                <w:sz w:val="24"/>
              </w:rPr>
              <w:t>756,6</w:t>
            </w:r>
          </w:p>
        </w:tc>
        <w:tc>
          <w:tcPr>
            <w:tcW w:w="1118" w:type="dxa"/>
            <w:tcBorders>
              <w:bottom w:val="nil"/>
            </w:tcBorders>
          </w:tcPr>
          <w:p>
            <w:pPr>
              <w:pStyle w:val="TableParagraph"/>
              <w:spacing w:before="1"/>
              <w:ind w:left="81" w:right="77"/>
              <w:jc w:val="center"/>
              <w:rPr>
                <w:sz w:val="24"/>
              </w:rPr>
            </w:pPr>
            <w:r>
              <w:rPr>
                <w:spacing w:val="-5"/>
                <w:sz w:val="24"/>
              </w:rPr>
              <w:t>0,0</w:t>
            </w:r>
          </w:p>
        </w:tc>
        <w:tc>
          <w:tcPr>
            <w:tcW w:w="1118" w:type="dxa"/>
            <w:tcBorders>
              <w:bottom w:val="nil"/>
            </w:tcBorders>
          </w:tcPr>
          <w:p>
            <w:pPr>
              <w:pStyle w:val="TableParagraph"/>
              <w:spacing w:before="1"/>
              <w:ind w:left="89" w:right="75"/>
              <w:jc w:val="center"/>
              <w:rPr>
                <w:sz w:val="24"/>
              </w:rPr>
            </w:pPr>
            <w:r>
              <w:rPr>
                <w:spacing w:val="-5"/>
                <w:sz w:val="24"/>
              </w:rPr>
              <w:t>0,0</w:t>
            </w:r>
          </w:p>
        </w:tc>
        <w:tc>
          <w:tcPr>
            <w:tcW w:w="1123" w:type="dxa"/>
            <w:tcBorders>
              <w:bottom w:val="nil"/>
            </w:tcBorders>
          </w:tcPr>
          <w:p>
            <w:pPr>
              <w:pStyle w:val="TableParagraph"/>
              <w:spacing w:before="1"/>
              <w:ind w:left="95" w:right="86"/>
              <w:jc w:val="center"/>
              <w:rPr>
                <w:sz w:val="24"/>
              </w:rPr>
            </w:pPr>
            <w:r>
              <w:rPr>
                <w:spacing w:val="-5"/>
                <w:sz w:val="24"/>
              </w:rPr>
              <w:t>0,0</w:t>
            </w:r>
          </w:p>
        </w:tc>
        <w:tc>
          <w:tcPr>
            <w:tcW w:w="1118" w:type="dxa"/>
            <w:tcBorders>
              <w:bottom w:val="nil"/>
            </w:tcBorders>
          </w:tcPr>
          <w:p>
            <w:pPr>
              <w:pStyle w:val="TableParagraph"/>
              <w:spacing w:before="1"/>
              <w:ind w:left="81" w:right="77"/>
              <w:jc w:val="center"/>
              <w:rPr>
                <w:sz w:val="24"/>
              </w:rPr>
            </w:pPr>
            <w:r>
              <w:rPr>
                <w:spacing w:val="-5"/>
                <w:sz w:val="24"/>
              </w:rPr>
              <w:t>0,0</w:t>
            </w:r>
          </w:p>
        </w:tc>
        <w:tc>
          <w:tcPr>
            <w:tcW w:w="1118" w:type="dxa"/>
            <w:tcBorders>
              <w:bottom w:val="nil"/>
            </w:tcBorders>
          </w:tcPr>
          <w:p>
            <w:pPr>
              <w:pStyle w:val="TableParagraph"/>
              <w:spacing w:before="1"/>
              <w:ind w:left="710"/>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316" w:hRule="atLeast"/>
        </w:trPr>
        <w:tc>
          <w:tcPr>
            <w:tcW w:w="1541" w:type="dxa"/>
          </w:tcPr>
          <w:p>
            <w:pPr>
              <w:pStyle w:val="TableParagraph"/>
              <w:rPr>
                <w:sz w:val="24"/>
              </w:rPr>
            </w:pPr>
          </w:p>
        </w:tc>
        <w:tc>
          <w:tcPr>
            <w:tcW w:w="1258" w:type="dxa"/>
          </w:tcPr>
          <w:p>
            <w:pPr>
              <w:pStyle w:val="TableParagraph"/>
              <w:spacing w:before="1"/>
              <w:ind w:left="105" w:right="102"/>
              <w:rPr>
                <w:sz w:val="24"/>
              </w:rPr>
            </w:pP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14" w:right="109" w:firstLine="4"/>
              <w:jc w:val="center"/>
              <w:rPr>
                <w:sz w:val="24"/>
              </w:rPr>
            </w:pPr>
            <w:r>
              <w:rPr>
                <w:spacing w:val="-2"/>
                <w:sz w:val="24"/>
              </w:rPr>
              <w:t>Мероприят </w:t>
            </w:r>
            <w:r>
              <w:rPr>
                <w:sz w:val="24"/>
              </w:rPr>
              <w:t>ия по </w:t>
            </w:r>
            <w:r>
              <w:rPr>
                <w:spacing w:val="-2"/>
                <w:sz w:val="24"/>
              </w:rPr>
              <w:t>сопровожд </w:t>
            </w:r>
            <w:r>
              <w:rPr>
                <w:sz w:val="24"/>
              </w:rPr>
              <w:t>ению и </w:t>
            </w:r>
            <w:r>
              <w:rPr>
                <w:spacing w:val="-2"/>
                <w:sz w:val="24"/>
              </w:rPr>
              <w:t>реализации </w:t>
            </w:r>
            <w:r>
              <w:rPr>
                <w:spacing w:val="-4"/>
                <w:sz w:val="24"/>
              </w:rPr>
              <w:t>мер </w:t>
            </w:r>
            <w:r>
              <w:rPr>
                <w:spacing w:val="-2"/>
                <w:sz w:val="24"/>
              </w:rPr>
              <w:t>социально </w:t>
            </w:r>
            <w:r>
              <w:rPr>
                <w:spacing w:val="-10"/>
                <w:sz w:val="24"/>
              </w:rPr>
              <w:t>й </w:t>
            </w:r>
            <w:r>
              <w:rPr>
                <w:spacing w:val="-2"/>
                <w:sz w:val="24"/>
              </w:rPr>
              <w:t>поддержки жителей города</w:t>
            </w:r>
          </w:p>
          <w:p>
            <w:pPr>
              <w:pStyle w:val="TableParagraph"/>
              <w:spacing w:line="259" w:lineRule="exact"/>
              <w:ind w:left="103" w:right="87"/>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863" w:hRule="atLeast"/>
        </w:trPr>
        <w:tc>
          <w:tcPr>
            <w:tcW w:w="1541" w:type="dxa"/>
          </w:tcPr>
          <w:p>
            <w:pPr>
              <w:pStyle w:val="TableParagraph"/>
              <w:rPr>
                <w:sz w:val="24"/>
              </w:rPr>
            </w:pPr>
          </w:p>
        </w:tc>
        <w:tc>
          <w:tcPr>
            <w:tcW w:w="1258" w:type="dxa"/>
          </w:tcPr>
          <w:p>
            <w:pPr>
              <w:pStyle w:val="TableParagraph"/>
              <w:ind w:left="105" w:right="99"/>
              <w:rPr>
                <w:sz w:val="24"/>
              </w:rPr>
            </w:pPr>
            <w:r>
              <w:rPr>
                <w:spacing w:val="-2"/>
                <w:sz w:val="24"/>
              </w:rPr>
              <w:t>Департам </w:t>
            </w:r>
            <w:r>
              <w:rPr>
                <w:spacing w:val="-4"/>
                <w:sz w:val="24"/>
              </w:rPr>
              <w:t>ент </w:t>
            </w:r>
            <w:r>
              <w:rPr>
                <w:spacing w:val="-2"/>
                <w:sz w:val="24"/>
              </w:rPr>
              <w:t>средств массовой информац </w:t>
            </w:r>
            <w:r>
              <w:rPr>
                <w:sz w:val="24"/>
              </w:rPr>
              <w:t>ии и </w:t>
            </w:r>
            <w:r>
              <w:rPr>
                <w:spacing w:val="-2"/>
                <w:sz w:val="24"/>
              </w:rPr>
              <w:t>рекламы города Москвы</w:t>
            </w:r>
          </w:p>
        </w:tc>
        <w:tc>
          <w:tcPr>
            <w:tcW w:w="1402" w:type="dxa"/>
          </w:tcPr>
          <w:p>
            <w:pPr>
              <w:pStyle w:val="TableParagraph"/>
              <w:spacing w:line="271" w:lineRule="exact"/>
              <w:ind w:left="103" w:right="96"/>
              <w:jc w:val="center"/>
              <w:rPr>
                <w:sz w:val="24"/>
              </w:rPr>
            </w:pPr>
            <w:r>
              <w:rPr>
                <w:spacing w:val="-2"/>
                <w:sz w:val="24"/>
              </w:rPr>
              <w:t>04Д050020</w:t>
            </w:r>
          </w:p>
          <w:p>
            <w:pPr>
              <w:pStyle w:val="TableParagraph"/>
              <w:spacing w:line="275" w:lineRule="exact"/>
              <w:ind w:left="12"/>
              <w:jc w:val="center"/>
              <w:rPr>
                <w:sz w:val="24"/>
              </w:rPr>
            </w:pPr>
            <w:r>
              <w:rPr>
                <w:sz w:val="24"/>
              </w:rPr>
              <w:t>0</w:t>
            </w:r>
          </w:p>
          <w:p>
            <w:pPr>
              <w:pStyle w:val="TableParagraph"/>
              <w:spacing w:before="2"/>
              <w:ind w:left="114" w:right="109" w:firstLine="4"/>
              <w:jc w:val="center"/>
              <w:rPr>
                <w:sz w:val="24"/>
              </w:rPr>
            </w:pPr>
            <w:r>
              <w:rPr>
                <w:spacing w:val="-2"/>
                <w:sz w:val="24"/>
              </w:rPr>
              <w:t>Мероприят </w:t>
            </w:r>
            <w:r>
              <w:rPr>
                <w:sz w:val="24"/>
              </w:rPr>
              <w:t>ия по </w:t>
            </w:r>
            <w:r>
              <w:rPr>
                <w:spacing w:val="-2"/>
                <w:sz w:val="24"/>
              </w:rPr>
              <w:t>сопровожд </w:t>
            </w:r>
            <w:r>
              <w:rPr>
                <w:sz w:val="24"/>
              </w:rPr>
              <w:t>ению и </w:t>
            </w:r>
            <w:r>
              <w:rPr>
                <w:spacing w:val="-2"/>
                <w:sz w:val="24"/>
              </w:rPr>
              <w:t>реализации </w:t>
            </w:r>
            <w:r>
              <w:rPr>
                <w:spacing w:val="-4"/>
                <w:sz w:val="24"/>
              </w:rPr>
              <w:t>мер </w:t>
            </w:r>
            <w:r>
              <w:rPr>
                <w:spacing w:val="-2"/>
                <w:sz w:val="24"/>
              </w:rPr>
              <w:t>социально </w:t>
            </w:r>
            <w:r>
              <w:rPr>
                <w:spacing w:val="-10"/>
                <w:sz w:val="24"/>
              </w:rPr>
              <w:t>й </w:t>
            </w:r>
            <w:r>
              <w:rPr>
                <w:spacing w:val="-2"/>
                <w:sz w:val="24"/>
              </w:rPr>
              <w:t>поддержки жителей города</w:t>
            </w:r>
          </w:p>
          <w:p>
            <w:pPr>
              <w:pStyle w:val="TableParagraph"/>
              <w:spacing w:line="260" w:lineRule="exact"/>
              <w:ind w:left="103" w:right="87"/>
              <w:jc w:val="center"/>
              <w:rPr>
                <w:sz w:val="24"/>
              </w:rPr>
            </w:pPr>
            <w:r>
              <w:rPr>
                <w:spacing w:val="-2"/>
                <w:sz w:val="24"/>
              </w:rPr>
              <w:t>Москвы</w:t>
            </w:r>
          </w:p>
        </w:tc>
        <w:tc>
          <w:tcPr>
            <w:tcW w:w="840" w:type="dxa"/>
          </w:tcPr>
          <w:p>
            <w:pPr>
              <w:pStyle w:val="TableParagraph"/>
              <w:spacing w:line="272" w:lineRule="exact"/>
              <w:ind w:left="147"/>
              <w:rPr>
                <w:sz w:val="24"/>
              </w:rPr>
            </w:pPr>
            <w:r>
              <w:rPr>
                <w:sz w:val="24"/>
              </w:rPr>
              <w:t>3</w:t>
            </w:r>
            <w:r>
              <w:rPr>
                <w:spacing w:val="2"/>
                <w:sz w:val="24"/>
              </w:rPr>
              <w:t> </w:t>
            </w:r>
            <w:r>
              <w:rPr>
                <w:spacing w:val="-5"/>
                <w:sz w:val="24"/>
              </w:rPr>
              <w:t>204</w:t>
            </w:r>
          </w:p>
        </w:tc>
        <w:tc>
          <w:tcPr>
            <w:tcW w:w="701" w:type="dxa"/>
          </w:tcPr>
          <w:p>
            <w:pPr>
              <w:pStyle w:val="TableParagraph"/>
              <w:spacing w:line="272" w:lineRule="exact"/>
              <w:ind w:left="166"/>
              <w:rPr>
                <w:sz w:val="24"/>
              </w:rPr>
            </w:pPr>
            <w:r>
              <w:rPr>
                <w:spacing w:val="-5"/>
                <w:sz w:val="24"/>
              </w:rPr>
              <w:t>833</w:t>
            </w:r>
          </w:p>
        </w:tc>
        <w:tc>
          <w:tcPr>
            <w:tcW w:w="840" w:type="dxa"/>
          </w:tcPr>
          <w:p>
            <w:pPr>
              <w:pStyle w:val="TableParagraph"/>
              <w:spacing w:line="272" w:lineRule="exact"/>
              <w:ind w:left="233"/>
              <w:rPr>
                <w:sz w:val="24"/>
              </w:rPr>
            </w:pPr>
            <w:r>
              <w:rPr>
                <w:spacing w:val="-5"/>
                <w:sz w:val="24"/>
              </w:rPr>
              <w:t>833</w:t>
            </w:r>
          </w:p>
        </w:tc>
        <w:tc>
          <w:tcPr>
            <w:tcW w:w="931" w:type="dxa"/>
          </w:tcPr>
          <w:p>
            <w:pPr>
              <w:pStyle w:val="TableParagraph"/>
              <w:spacing w:line="272" w:lineRule="exact"/>
              <w:ind w:left="310"/>
              <w:rPr>
                <w:sz w:val="24"/>
              </w:rPr>
            </w:pPr>
            <w:r>
              <w:rPr>
                <w:spacing w:val="-5"/>
                <w:sz w:val="24"/>
              </w:rPr>
              <w:t>0,0</w:t>
            </w:r>
          </w:p>
        </w:tc>
        <w:tc>
          <w:tcPr>
            <w:tcW w:w="993" w:type="dxa"/>
          </w:tcPr>
          <w:p>
            <w:pPr>
              <w:pStyle w:val="TableParagraph"/>
              <w:spacing w:line="272" w:lineRule="exact"/>
              <w:ind w:left="349"/>
              <w:rPr>
                <w:sz w:val="24"/>
              </w:rPr>
            </w:pPr>
            <w:r>
              <w:rPr>
                <w:spacing w:val="-5"/>
                <w:sz w:val="24"/>
              </w:rPr>
              <w:t>0,0</w:t>
            </w:r>
          </w:p>
        </w:tc>
        <w:tc>
          <w:tcPr>
            <w:tcW w:w="993" w:type="dxa"/>
          </w:tcPr>
          <w:p>
            <w:pPr>
              <w:pStyle w:val="TableParagraph"/>
              <w:spacing w:line="271" w:lineRule="exact"/>
              <w:ind w:left="112" w:right="108"/>
              <w:jc w:val="center"/>
              <w:rPr>
                <w:sz w:val="24"/>
              </w:rPr>
            </w:pPr>
            <w:r>
              <w:rPr>
                <w:spacing w:val="-5"/>
                <w:sz w:val="24"/>
              </w:rPr>
              <w:t>30</w:t>
            </w:r>
          </w:p>
          <w:p>
            <w:pPr>
              <w:pStyle w:val="TableParagraph"/>
              <w:spacing w:line="275" w:lineRule="exact"/>
              <w:ind w:left="114" w:right="108"/>
              <w:jc w:val="center"/>
              <w:rPr>
                <w:sz w:val="24"/>
              </w:rPr>
            </w:pPr>
            <w:r>
              <w:rPr>
                <w:spacing w:val="-2"/>
                <w:sz w:val="24"/>
              </w:rPr>
              <w:t>000,0</w:t>
            </w:r>
          </w:p>
        </w:tc>
        <w:tc>
          <w:tcPr>
            <w:tcW w:w="1118" w:type="dxa"/>
          </w:tcPr>
          <w:p>
            <w:pPr>
              <w:pStyle w:val="TableParagraph"/>
              <w:spacing w:line="272" w:lineRule="exact"/>
              <w:ind w:left="89" w:right="75"/>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left="716"/>
              <w:rPr>
                <w:sz w:val="24"/>
              </w:rPr>
            </w:pPr>
            <w:r>
              <w:rPr>
                <w:spacing w:val="-5"/>
                <w:sz w:val="24"/>
              </w:rPr>
              <w:t>0,0</w:t>
            </w:r>
          </w:p>
        </w:tc>
      </w:tr>
      <w:tr>
        <w:trPr>
          <w:trHeight w:val="273" w:hRule="atLeast"/>
        </w:trPr>
        <w:tc>
          <w:tcPr>
            <w:tcW w:w="1541" w:type="dxa"/>
          </w:tcPr>
          <w:p>
            <w:pPr>
              <w:pStyle w:val="TableParagraph"/>
              <w:rPr>
                <w:sz w:val="20"/>
              </w:rPr>
            </w:pPr>
          </w:p>
        </w:tc>
        <w:tc>
          <w:tcPr>
            <w:tcW w:w="1258" w:type="dxa"/>
            <w:vMerge w:val="restart"/>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1" w:lineRule="exact"/>
              <w:ind w:left="103" w:right="96"/>
              <w:jc w:val="center"/>
              <w:rPr>
                <w:sz w:val="24"/>
              </w:rPr>
            </w:pPr>
            <w:r>
              <w:rPr>
                <w:spacing w:val="-2"/>
                <w:sz w:val="24"/>
              </w:rPr>
              <w:t>04Д050030</w:t>
            </w:r>
          </w:p>
          <w:p>
            <w:pPr>
              <w:pStyle w:val="TableParagraph"/>
              <w:ind w:left="124" w:right="111" w:firstLine="2"/>
              <w:jc w:val="center"/>
              <w:rPr>
                <w:sz w:val="24"/>
              </w:rPr>
            </w:pPr>
            <w:r>
              <w:rPr>
                <w:sz w:val="24"/>
              </w:rPr>
              <w:t>0 Грант </w:t>
            </w:r>
            <w:r>
              <w:rPr>
                <w:spacing w:val="-2"/>
                <w:sz w:val="24"/>
              </w:rPr>
              <w:t>Государств енному автономно </w:t>
            </w:r>
            <w:r>
              <w:rPr>
                <w:spacing w:val="-6"/>
                <w:sz w:val="24"/>
              </w:rPr>
              <w:t>му </w:t>
            </w:r>
            <w:r>
              <w:rPr>
                <w:spacing w:val="-2"/>
                <w:sz w:val="24"/>
              </w:rPr>
              <w:t>образовате льному</w:t>
            </w:r>
          </w:p>
          <w:p>
            <w:pPr>
              <w:pStyle w:val="TableParagraph"/>
              <w:spacing w:line="274" w:lineRule="exact"/>
              <w:ind w:left="133" w:right="121" w:hanging="2"/>
              <w:jc w:val="center"/>
              <w:rPr>
                <w:sz w:val="24"/>
              </w:rPr>
            </w:pPr>
            <w:r>
              <w:rPr>
                <w:spacing w:val="-2"/>
                <w:sz w:val="24"/>
              </w:rPr>
              <w:t>учреждени </w:t>
            </w:r>
            <w:r>
              <w:rPr>
                <w:sz w:val="24"/>
              </w:rPr>
              <w:t>ю</w:t>
            </w:r>
            <w:r>
              <w:rPr>
                <w:spacing w:val="-2"/>
                <w:sz w:val="24"/>
              </w:rPr>
              <w:t> </w:t>
            </w:r>
            <w:r>
              <w:rPr>
                <w:spacing w:val="-2"/>
                <w:sz w:val="24"/>
              </w:rPr>
              <w:t>высшего</w:t>
            </w:r>
          </w:p>
        </w:tc>
        <w:tc>
          <w:tcPr>
            <w:tcW w:w="840" w:type="dxa"/>
            <w:vMerge w:val="restart"/>
            <w:tcBorders>
              <w:bottom w:val="nil"/>
            </w:tcBorders>
          </w:tcPr>
          <w:p>
            <w:pPr>
              <w:pStyle w:val="TableParagraph"/>
              <w:spacing w:line="272" w:lineRule="exact"/>
              <w:ind w:left="176"/>
              <w:rPr>
                <w:sz w:val="24"/>
              </w:rPr>
            </w:pPr>
            <w:r>
              <w:rPr>
                <w:spacing w:val="-4"/>
                <w:sz w:val="24"/>
              </w:rPr>
              <w:t>1006</w:t>
            </w:r>
          </w:p>
        </w:tc>
        <w:tc>
          <w:tcPr>
            <w:tcW w:w="701" w:type="dxa"/>
            <w:vMerge w:val="restart"/>
            <w:tcBorders>
              <w:bottom w:val="nil"/>
            </w:tcBorders>
          </w:tcPr>
          <w:p>
            <w:pPr>
              <w:pStyle w:val="TableParagraph"/>
              <w:spacing w:line="272" w:lineRule="exact"/>
              <w:ind w:left="166"/>
              <w:rPr>
                <w:sz w:val="24"/>
              </w:rPr>
            </w:pPr>
            <w:r>
              <w:rPr>
                <w:spacing w:val="-5"/>
                <w:sz w:val="24"/>
              </w:rPr>
              <w:t>148</w:t>
            </w:r>
          </w:p>
        </w:tc>
        <w:tc>
          <w:tcPr>
            <w:tcW w:w="840" w:type="dxa"/>
            <w:vMerge w:val="restart"/>
            <w:tcBorders>
              <w:bottom w:val="nil"/>
            </w:tcBorders>
          </w:tcPr>
          <w:p>
            <w:pPr>
              <w:pStyle w:val="TableParagraph"/>
              <w:spacing w:line="272" w:lineRule="exact"/>
              <w:ind w:left="233"/>
              <w:rPr>
                <w:sz w:val="24"/>
              </w:rPr>
            </w:pPr>
            <w:r>
              <w:rPr>
                <w:spacing w:val="-5"/>
                <w:sz w:val="24"/>
              </w:rPr>
              <w:t>623</w:t>
            </w:r>
          </w:p>
        </w:tc>
        <w:tc>
          <w:tcPr>
            <w:tcW w:w="931" w:type="dxa"/>
            <w:vMerge w:val="restart"/>
            <w:tcBorders>
              <w:bottom w:val="nil"/>
            </w:tcBorders>
          </w:tcPr>
          <w:p>
            <w:pPr>
              <w:pStyle w:val="TableParagraph"/>
              <w:spacing w:line="272" w:lineRule="exact"/>
              <w:ind w:left="310"/>
              <w:rPr>
                <w:sz w:val="24"/>
              </w:rPr>
            </w:pPr>
            <w:r>
              <w:rPr>
                <w:spacing w:val="-5"/>
                <w:sz w:val="24"/>
              </w:rPr>
              <w:t>0,0</w:t>
            </w:r>
          </w:p>
        </w:tc>
        <w:tc>
          <w:tcPr>
            <w:tcW w:w="993" w:type="dxa"/>
            <w:vMerge w:val="restart"/>
            <w:tcBorders>
              <w:bottom w:val="nil"/>
            </w:tcBorders>
          </w:tcPr>
          <w:p>
            <w:pPr>
              <w:pStyle w:val="TableParagraph"/>
              <w:spacing w:line="271" w:lineRule="exact"/>
              <w:ind w:left="119" w:right="107"/>
              <w:jc w:val="center"/>
              <w:rPr>
                <w:sz w:val="24"/>
              </w:rPr>
            </w:pPr>
            <w:r>
              <w:rPr>
                <w:spacing w:val="-5"/>
                <w:sz w:val="24"/>
              </w:rPr>
              <w:t>38</w:t>
            </w:r>
          </w:p>
          <w:p>
            <w:pPr>
              <w:pStyle w:val="TableParagraph"/>
              <w:spacing w:line="275" w:lineRule="exact"/>
              <w:ind w:left="119" w:right="104"/>
              <w:jc w:val="center"/>
              <w:rPr>
                <w:sz w:val="24"/>
              </w:rPr>
            </w:pPr>
            <w:r>
              <w:rPr>
                <w:spacing w:val="-2"/>
                <w:sz w:val="24"/>
              </w:rPr>
              <w:t>260,0</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4"/>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64"/>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51"/>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2"/>
              <w:jc w:val="center"/>
              <w:rPr>
                <w:sz w:val="24"/>
              </w:rPr>
            </w:pPr>
            <w:r>
              <w:rPr>
                <w:spacing w:val="-5"/>
                <w:sz w:val="24"/>
              </w:rPr>
              <w:t>0,0</w:t>
            </w:r>
          </w:p>
        </w:tc>
        <w:tc>
          <w:tcPr>
            <w:tcW w:w="1118" w:type="dxa"/>
            <w:vMerge w:val="restart"/>
          </w:tcPr>
          <w:p>
            <w:pPr>
              <w:pStyle w:val="TableParagraph"/>
              <w:spacing w:line="272" w:lineRule="exact"/>
              <w:ind w:left="716"/>
              <w:rPr>
                <w:sz w:val="24"/>
              </w:rPr>
            </w:pPr>
            <w:r>
              <w:rPr>
                <w:spacing w:val="-5"/>
                <w:sz w:val="24"/>
              </w:rPr>
              <w:t>0,0</w:t>
            </w:r>
          </w:p>
        </w:tc>
      </w:tr>
      <w:tr>
        <w:trPr>
          <w:trHeight w:val="2476"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19"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9" w:right="99" w:hanging="12"/>
              <w:jc w:val="center"/>
              <w:rPr>
                <w:sz w:val="24"/>
              </w:rPr>
            </w:pPr>
            <w:r>
              <w:rPr>
                <w:spacing w:val="-2"/>
                <w:sz w:val="24"/>
              </w:rPr>
              <w:t>образовани </w:t>
            </w:r>
            <w:r>
              <w:rPr>
                <w:sz w:val="24"/>
              </w:rPr>
              <w:t>я города </w:t>
            </w:r>
            <w:r>
              <w:rPr>
                <w:spacing w:val="-2"/>
                <w:sz w:val="24"/>
              </w:rPr>
              <w:t>Москвы "Московск </w:t>
            </w:r>
            <w:r>
              <w:rPr>
                <w:spacing w:val="-6"/>
                <w:sz w:val="24"/>
              </w:rPr>
              <w:t>ий </w:t>
            </w:r>
            <w:r>
              <w:rPr>
                <w:spacing w:val="-2"/>
                <w:sz w:val="24"/>
              </w:rPr>
              <w:t>городской педагогиче </w:t>
            </w:r>
            <w:r>
              <w:rPr>
                <w:spacing w:val="-4"/>
                <w:sz w:val="24"/>
              </w:rPr>
              <w:t>ский </w:t>
            </w:r>
            <w:r>
              <w:rPr>
                <w:spacing w:val="-2"/>
                <w:sz w:val="24"/>
              </w:rPr>
              <w:t>университе </w:t>
            </w:r>
            <w:r>
              <w:rPr>
                <w:sz w:val="24"/>
              </w:rPr>
              <w:t>т" на </w:t>
            </w:r>
            <w:r>
              <w:rPr>
                <w:spacing w:val="-2"/>
                <w:sz w:val="24"/>
              </w:rPr>
              <w:t>реализаци </w:t>
            </w:r>
            <w:r>
              <w:rPr>
                <w:spacing w:val="-10"/>
                <w:sz w:val="24"/>
              </w:rPr>
              <w:t>ю </w:t>
            </w:r>
            <w:r>
              <w:rPr>
                <w:spacing w:val="-2"/>
                <w:sz w:val="24"/>
              </w:rPr>
              <w:t>мероприят </w:t>
            </w:r>
            <w:r>
              <w:rPr>
                <w:sz w:val="24"/>
              </w:rPr>
              <w:t>ий в</w:t>
            </w:r>
            <w:r>
              <w:rPr>
                <w:spacing w:val="40"/>
                <w:sz w:val="24"/>
              </w:rPr>
              <w:t> </w:t>
            </w:r>
            <w:r>
              <w:rPr>
                <w:spacing w:val="-2"/>
                <w:sz w:val="24"/>
              </w:rPr>
              <w:t>рамках проекта "Серебрян </w:t>
            </w:r>
            <w:r>
              <w:rPr>
                <w:spacing w:val="-6"/>
                <w:sz w:val="24"/>
              </w:rPr>
              <w:t>ый </w:t>
            </w:r>
            <w:r>
              <w:rPr>
                <w:spacing w:val="-2"/>
                <w:sz w:val="24"/>
              </w:rPr>
              <w:t>университе</w:t>
            </w:r>
          </w:p>
          <w:p>
            <w:pPr>
              <w:pStyle w:val="TableParagraph"/>
              <w:spacing w:line="255" w:lineRule="exact"/>
              <w:ind w:left="103" w:right="94"/>
              <w:jc w:val="center"/>
              <w:rPr>
                <w:sz w:val="24"/>
              </w:rPr>
            </w:pPr>
            <w:r>
              <w:rPr>
                <w:spacing w:val="-5"/>
                <w:sz w:val="24"/>
              </w:rPr>
              <w:t>т"</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20" w:hRule="atLeast"/>
        </w:trPr>
        <w:tc>
          <w:tcPr>
            <w:tcW w:w="1541" w:type="dxa"/>
            <w:vMerge/>
            <w:tcBorders>
              <w:top w:val="nil"/>
            </w:tcBorders>
          </w:tcPr>
          <w:p>
            <w:pPr>
              <w:rPr>
                <w:sz w:val="2"/>
                <w:szCs w:val="2"/>
              </w:rPr>
            </w:pPr>
          </w:p>
        </w:tc>
        <w:tc>
          <w:tcPr>
            <w:tcW w:w="1258" w:type="dxa"/>
            <w:tcBorders>
              <w:bottom w:val="nil"/>
            </w:tcBorders>
          </w:tcPr>
          <w:p>
            <w:pPr>
              <w:pStyle w:val="TableParagraph"/>
              <w:spacing w:before="1"/>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5" w:lineRule="exact" w:before="1"/>
              <w:ind w:left="103" w:right="96"/>
              <w:jc w:val="center"/>
              <w:rPr>
                <w:sz w:val="24"/>
              </w:rPr>
            </w:pPr>
            <w:r>
              <w:rPr>
                <w:spacing w:val="-2"/>
                <w:sz w:val="24"/>
              </w:rPr>
              <w:t>04Д050040</w:t>
            </w:r>
          </w:p>
          <w:p>
            <w:pPr>
              <w:pStyle w:val="TableParagraph"/>
              <w:ind w:left="119" w:right="110" w:firstLine="7"/>
              <w:jc w:val="center"/>
              <w:rPr>
                <w:sz w:val="24"/>
              </w:rPr>
            </w:pPr>
            <w:r>
              <w:rPr>
                <w:sz w:val="24"/>
              </w:rPr>
              <w:t>0 Грант </w:t>
            </w:r>
            <w:r>
              <w:rPr>
                <w:spacing w:val="-2"/>
                <w:sz w:val="24"/>
              </w:rPr>
              <w:t>Государств енному автономно </w:t>
            </w:r>
            <w:r>
              <w:rPr>
                <w:spacing w:val="-6"/>
                <w:sz w:val="24"/>
              </w:rPr>
              <w:t>му </w:t>
            </w:r>
            <w:r>
              <w:rPr>
                <w:spacing w:val="-2"/>
                <w:sz w:val="24"/>
              </w:rPr>
              <w:t>образовате льному учреждени </w:t>
            </w:r>
            <w:r>
              <w:rPr>
                <w:sz w:val="24"/>
              </w:rPr>
              <w:t>ю</w:t>
            </w:r>
            <w:r>
              <w:rPr>
                <w:spacing w:val="-8"/>
                <w:sz w:val="24"/>
              </w:rPr>
              <w:t> </w:t>
            </w:r>
            <w:r>
              <w:rPr>
                <w:sz w:val="24"/>
              </w:rPr>
              <w:t>высшего </w:t>
            </w:r>
            <w:r>
              <w:rPr>
                <w:spacing w:val="-2"/>
                <w:sz w:val="24"/>
              </w:rPr>
              <w:t>образовани </w:t>
            </w:r>
            <w:r>
              <w:rPr>
                <w:spacing w:val="-10"/>
                <w:sz w:val="24"/>
              </w:rPr>
              <w:t>я </w:t>
            </w:r>
            <w:r>
              <w:rPr>
                <w:spacing w:val="-2"/>
                <w:sz w:val="24"/>
              </w:rPr>
              <w:t>"Московск </w:t>
            </w:r>
            <w:r>
              <w:rPr>
                <w:spacing w:val="-6"/>
                <w:sz w:val="24"/>
              </w:rPr>
              <w:t>ий </w:t>
            </w:r>
            <w:r>
              <w:rPr>
                <w:spacing w:val="-2"/>
                <w:sz w:val="24"/>
              </w:rPr>
              <w:t>городской</w:t>
            </w:r>
          </w:p>
          <w:p>
            <w:pPr>
              <w:pStyle w:val="TableParagraph"/>
              <w:spacing w:line="261" w:lineRule="exact"/>
              <w:ind w:left="103" w:right="86"/>
              <w:jc w:val="center"/>
              <w:rPr>
                <w:sz w:val="24"/>
              </w:rPr>
            </w:pPr>
            <w:r>
              <w:rPr>
                <w:spacing w:val="-2"/>
                <w:sz w:val="24"/>
              </w:rPr>
              <w:t>университе</w:t>
            </w:r>
          </w:p>
        </w:tc>
        <w:tc>
          <w:tcPr>
            <w:tcW w:w="840" w:type="dxa"/>
            <w:tcBorders>
              <w:bottom w:val="nil"/>
            </w:tcBorders>
          </w:tcPr>
          <w:p>
            <w:pPr>
              <w:pStyle w:val="TableParagraph"/>
              <w:spacing w:before="1"/>
              <w:ind w:left="176"/>
              <w:rPr>
                <w:sz w:val="24"/>
              </w:rPr>
            </w:pPr>
            <w:r>
              <w:rPr>
                <w:spacing w:val="-4"/>
                <w:sz w:val="24"/>
              </w:rPr>
              <w:t>1006</w:t>
            </w:r>
          </w:p>
        </w:tc>
        <w:tc>
          <w:tcPr>
            <w:tcW w:w="701" w:type="dxa"/>
            <w:tcBorders>
              <w:bottom w:val="nil"/>
            </w:tcBorders>
          </w:tcPr>
          <w:p>
            <w:pPr>
              <w:pStyle w:val="TableParagraph"/>
              <w:spacing w:before="1"/>
              <w:ind w:left="166"/>
              <w:rPr>
                <w:sz w:val="24"/>
              </w:rPr>
            </w:pPr>
            <w:r>
              <w:rPr>
                <w:spacing w:val="-5"/>
                <w:sz w:val="24"/>
              </w:rPr>
              <w:t>148</w:t>
            </w:r>
          </w:p>
        </w:tc>
        <w:tc>
          <w:tcPr>
            <w:tcW w:w="840" w:type="dxa"/>
            <w:tcBorders>
              <w:bottom w:val="nil"/>
            </w:tcBorders>
          </w:tcPr>
          <w:p>
            <w:pPr>
              <w:pStyle w:val="TableParagraph"/>
              <w:spacing w:before="1"/>
              <w:ind w:left="233"/>
              <w:rPr>
                <w:sz w:val="24"/>
              </w:rPr>
            </w:pPr>
            <w:r>
              <w:rPr>
                <w:spacing w:val="-5"/>
                <w:sz w:val="24"/>
              </w:rPr>
              <w:t>623</w:t>
            </w:r>
          </w:p>
        </w:tc>
        <w:tc>
          <w:tcPr>
            <w:tcW w:w="931" w:type="dxa"/>
            <w:tcBorders>
              <w:bottom w:val="nil"/>
            </w:tcBorders>
          </w:tcPr>
          <w:p>
            <w:pPr>
              <w:pStyle w:val="TableParagraph"/>
              <w:spacing w:before="1"/>
              <w:ind w:left="310"/>
              <w:rPr>
                <w:sz w:val="24"/>
              </w:rPr>
            </w:pPr>
            <w:r>
              <w:rPr>
                <w:spacing w:val="-5"/>
                <w:sz w:val="24"/>
              </w:rPr>
              <w:t>0,0</w:t>
            </w:r>
          </w:p>
        </w:tc>
        <w:tc>
          <w:tcPr>
            <w:tcW w:w="993" w:type="dxa"/>
            <w:tcBorders>
              <w:bottom w:val="nil"/>
            </w:tcBorders>
          </w:tcPr>
          <w:p>
            <w:pPr>
              <w:pStyle w:val="TableParagraph"/>
              <w:spacing w:line="275" w:lineRule="exact" w:before="1"/>
              <w:ind w:left="115" w:right="102"/>
              <w:jc w:val="center"/>
              <w:rPr>
                <w:sz w:val="24"/>
              </w:rPr>
            </w:pPr>
            <w:r>
              <w:rPr>
                <w:spacing w:val="-5"/>
                <w:sz w:val="24"/>
              </w:rPr>
              <w:t>15</w:t>
            </w:r>
          </w:p>
          <w:p>
            <w:pPr>
              <w:pStyle w:val="TableParagraph"/>
              <w:spacing w:line="275" w:lineRule="exact"/>
              <w:ind w:left="115" w:right="100"/>
              <w:jc w:val="center"/>
              <w:rPr>
                <w:sz w:val="24"/>
              </w:rPr>
            </w:pPr>
            <w:r>
              <w:rPr>
                <w:spacing w:val="-2"/>
                <w:sz w:val="24"/>
              </w:rPr>
              <w:t>200,0</w:t>
            </w:r>
          </w:p>
        </w:tc>
        <w:tc>
          <w:tcPr>
            <w:tcW w:w="993" w:type="dxa"/>
            <w:tcBorders>
              <w:bottom w:val="nil"/>
            </w:tcBorders>
          </w:tcPr>
          <w:p>
            <w:pPr>
              <w:pStyle w:val="TableParagraph"/>
              <w:spacing w:before="1"/>
              <w:ind w:left="115" w:right="101"/>
              <w:jc w:val="center"/>
              <w:rPr>
                <w:sz w:val="24"/>
              </w:rPr>
            </w:pPr>
            <w:r>
              <w:rPr>
                <w:spacing w:val="-5"/>
                <w:sz w:val="24"/>
              </w:rPr>
              <w:t>0,0</w:t>
            </w:r>
          </w:p>
        </w:tc>
        <w:tc>
          <w:tcPr>
            <w:tcW w:w="1118" w:type="dxa"/>
            <w:tcBorders>
              <w:bottom w:val="nil"/>
            </w:tcBorders>
          </w:tcPr>
          <w:p>
            <w:pPr>
              <w:pStyle w:val="TableParagraph"/>
              <w:spacing w:before="1"/>
              <w:ind w:left="89" w:right="74"/>
              <w:jc w:val="center"/>
              <w:rPr>
                <w:sz w:val="24"/>
              </w:rPr>
            </w:pPr>
            <w:r>
              <w:rPr>
                <w:spacing w:val="-5"/>
                <w:sz w:val="24"/>
              </w:rPr>
              <w:t>0,0</w:t>
            </w:r>
          </w:p>
        </w:tc>
        <w:tc>
          <w:tcPr>
            <w:tcW w:w="1118" w:type="dxa"/>
            <w:tcBorders>
              <w:bottom w:val="nil"/>
            </w:tcBorders>
          </w:tcPr>
          <w:p>
            <w:pPr>
              <w:pStyle w:val="TableParagraph"/>
              <w:spacing w:before="1"/>
              <w:ind w:left="89" w:right="64"/>
              <w:jc w:val="center"/>
              <w:rPr>
                <w:sz w:val="24"/>
              </w:rPr>
            </w:pPr>
            <w:r>
              <w:rPr>
                <w:spacing w:val="-5"/>
                <w:sz w:val="24"/>
              </w:rPr>
              <w:t>0,0</w:t>
            </w:r>
          </w:p>
        </w:tc>
        <w:tc>
          <w:tcPr>
            <w:tcW w:w="1123" w:type="dxa"/>
            <w:tcBorders>
              <w:bottom w:val="nil"/>
            </w:tcBorders>
          </w:tcPr>
          <w:p>
            <w:pPr>
              <w:pStyle w:val="TableParagraph"/>
              <w:spacing w:before="1"/>
              <w:ind w:left="95" w:right="74"/>
              <w:jc w:val="center"/>
              <w:rPr>
                <w:sz w:val="24"/>
              </w:rPr>
            </w:pPr>
            <w:r>
              <w:rPr>
                <w:spacing w:val="-5"/>
                <w:sz w:val="24"/>
              </w:rPr>
              <w:t>0,0</w:t>
            </w:r>
          </w:p>
        </w:tc>
        <w:tc>
          <w:tcPr>
            <w:tcW w:w="1118" w:type="dxa"/>
            <w:tcBorders>
              <w:bottom w:val="nil"/>
            </w:tcBorders>
          </w:tcPr>
          <w:p>
            <w:pPr>
              <w:pStyle w:val="TableParagraph"/>
              <w:spacing w:before="1"/>
              <w:ind w:left="89" w:right="72"/>
              <w:jc w:val="center"/>
              <w:rPr>
                <w:sz w:val="24"/>
              </w:rPr>
            </w:pPr>
            <w:r>
              <w:rPr>
                <w:spacing w:val="-5"/>
                <w:sz w:val="24"/>
              </w:rPr>
              <w:t>0,0</w:t>
            </w:r>
          </w:p>
        </w:tc>
        <w:tc>
          <w:tcPr>
            <w:tcW w:w="1118" w:type="dxa"/>
            <w:tcBorders>
              <w:bottom w:val="nil"/>
            </w:tcBorders>
          </w:tcPr>
          <w:p>
            <w:pPr>
              <w:pStyle w:val="TableParagraph"/>
              <w:spacing w:before="1"/>
              <w:ind w:left="716"/>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43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5" w:right="95" w:hanging="9"/>
              <w:jc w:val="center"/>
              <w:rPr>
                <w:sz w:val="24"/>
              </w:rPr>
            </w:pPr>
            <w:r>
              <w:rPr>
                <w:spacing w:val="-10"/>
                <w:sz w:val="24"/>
              </w:rPr>
              <w:t>т </w:t>
            </w:r>
            <w:r>
              <w:rPr>
                <w:spacing w:val="-2"/>
                <w:sz w:val="24"/>
              </w:rPr>
              <w:t>управления Правитель </w:t>
            </w:r>
            <w:r>
              <w:rPr>
                <w:spacing w:val="-4"/>
                <w:sz w:val="24"/>
              </w:rPr>
              <w:t>ства </w:t>
            </w:r>
            <w:r>
              <w:rPr>
                <w:spacing w:val="-2"/>
                <w:sz w:val="24"/>
              </w:rPr>
              <w:t>Москвы"</w:t>
            </w:r>
            <w:r>
              <w:rPr>
                <w:spacing w:val="40"/>
                <w:sz w:val="24"/>
              </w:rPr>
              <w:t> </w:t>
            </w:r>
            <w:r>
              <w:rPr>
                <w:spacing w:val="-6"/>
                <w:sz w:val="24"/>
              </w:rPr>
              <w:t>на </w:t>
            </w:r>
            <w:r>
              <w:rPr>
                <w:spacing w:val="-2"/>
                <w:sz w:val="24"/>
              </w:rPr>
              <w:t>реализаци </w:t>
            </w:r>
            <w:r>
              <w:rPr>
                <w:spacing w:val="-10"/>
                <w:sz w:val="24"/>
              </w:rPr>
              <w:t>ю </w:t>
            </w:r>
            <w:r>
              <w:rPr>
                <w:spacing w:val="-2"/>
                <w:sz w:val="24"/>
              </w:rPr>
              <w:t>мероприят </w:t>
            </w:r>
            <w:r>
              <w:rPr>
                <w:sz w:val="24"/>
              </w:rPr>
              <w:t>ий в</w:t>
            </w:r>
            <w:r>
              <w:rPr>
                <w:spacing w:val="40"/>
                <w:sz w:val="24"/>
              </w:rPr>
              <w:t> </w:t>
            </w:r>
            <w:r>
              <w:rPr>
                <w:spacing w:val="-2"/>
                <w:sz w:val="24"/>
              </w:rPr>
              <w:t>рамках проекта "Серебрян </w:t>
            </w:r>
            <w:r>
              <w:rPr>
                <w:spacing w:val="-6"/>
                <w:sz w:val="24"/>
              </w:rPr>
              <w:t>ый </w:t>
            </w:r>
            <w:r>
              <w:rPr>
                <w:spacing w:val="-2"/>
                <w:sz w:val="24"/>
              </w:rPr>
              <w:t>университе</w:t>
            </w:r>
          </w:p>
          <w:p>
            <w:pPr>
              <w:pStyle w:val="TableParagraph"/>
              <w:spacing w:line="259" w:lineRule="exact"/>
              <w:ind w:left="98" w:right="96"/>
              <w:jc w:val="center"/>
              <w:rPr>
                <w:sz w:val="24"/>
              </w:rPr>
            </w:pPr>
            <w:r>
              <w:rPr>
                <w:spacing w:val="-5"/>
                <w:sz w:val="24"/>
              </w:rPr>
              <w:t>т"</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1" w:lineRule="exact"/>
              <w:ind w:left="96" w:right="96"/>
              <w:jc w:val="center"/>
              <w:rPr>
                <w:sz w:val="24"/>
              </w:rPr>
            </w:pPr>
            <w:r>
              <w:rPr>
                <w:spacing w:val="-2"/>
                <w:sz w:val="24"/>
              </w:rPr>
              <w:t>04Д050050</w:t>
            </w:r>
          </w:p>
          <w:p>
            <w:pPr>
              <w:pStyle w:val="TableParagraph"/>
              <w:ind w:left="114" w:right="103" w:hanging="5"/>
              <w:jc w:val="center"/>
              <w:rPr>
                <w:sz w:val="24"/>
              </w:rPr>
            </w:pPr>
            <w:r>
              <w:rPr>
                <w:sz w:val="24"/>
              </w:rPr>
              <w:t>0 Грант </w:t>
            </w:r>
            <w:r>
              <w:rPr>
                <w:spacing w:val="-2"/>
                <w:sz w:val="24"/>
              </w:rPr>
              <w:t>федеральн </w:t>
            </w:r>
            <w:r>
              <w:rPr>
                <w:spacing w:val="-4"/>
                <w:sz w:val="24"/>
              </w:rPr>
              <w:t>ому </w:t>
            </w:r>
            <w:r>
              <w:rPr>
                <w:spacing w:val="-2"/>
                <w:sz w:val="24"/>
              </w:rPr>
              <w:t>государств енному автономно </w:t>
            </w:r>
            <w:r>
              <w:rPr>
                <w:spacing w:val="-6"/>
                <w:sz w:val="24"/>
              </w:rPr>
              <w:t>му </w:t>
            </w:r>
            <w:r>
              <w:rPr>
                <w:spacing w:val="-2"/>
                <w:sz w:val="24"/>
              </w:rPr>
              <w:t>образовате льному учреждени </w:t>
            </w:r>
            <w:r>
              <w:rPr>
                <w:sz w:val="24"/>
              </w:rPr>
              <w:t>ю высшего </w:t>
            </w:r>
            <w:r>
              <w:rPr>
                <w:spacing w:val="-2"/>
                <w:sz w:val="24"/>
              </w:rPr>
              <w:t>образовани </w:t>
            </w:r>
            <w:r>
              <w:rPr>
                <w:spacing w:val="-10"/>
                <w:sz w:val="24"/>
              </w:rPr>
              <w:t>я </w:t>
            </w:r>
            <w:r>
              <w:rPr>
                <w:spacing w:val="-2"/>
                <w:sz w:val="24"/>
              </w:rPr>
              <w:t>"Национал </w:t>
            </w:r>
            <w:r>
              <w:rPr>
                <w:spacing w:val="-4"/>
                <w:sz w:val="24"/>
              </w:rPr>
              <w:t>ьный </w:t>
            </w:r>
            <w:r>
              <w:rPr>
                <w:spacing w:val="-2"/>
                <w:sz w:val="24"/>
              </w:rPr>
              <w:t>исследоват ельский университе</w:t>
            </w:r>
          </w:p>
          <w:p>
            <w:pPr>
              <w:pStyle w:val="TableParagraph"/>
              <w:spacing w:line="266" w:lineRule="exact"/>
              <w:ind w:left="95" w:right="96"/>
              <w:jc w:val="center"/>
              <w:rPr>
                <w:sz w:val="24"/>
              </w:rPr>
            </w:pPr>
            <w:r>
              <w:rPr>
                <w:sz w:val="24"/>
              </w:rPr>
              <w:t>т</w:t>
            </w:r>
            <w:r>
              <w:rPr>
                <w:spacing w:val="3"/>
                <w:sz w:val="24"/>
              </w:rPr>
              <w:t> </w:t>
            </w:r>
            <w:r>
              <w:rPr>
                <w:spacing w:val="-2"/>
                <w:sz w:val="24"/>
              </w:rPr>
              <w:t>"Высшая</w:t>
            </w:r>
          </w:p>
        </w:tc>
        <w:tc>
          <w:tcPr>
            <w:tcW w:w="840" w:type="dxa"/>
            <w:vMerge w:val="restart"/>
            <w:tcBorders>
              <w:bottom w:val="nil"/>
            </w:tcBorders>
          </w:tcPr>
          <w:p>
            <w:pPr>
              <w:pStyle w:val="TableParagraph"/>
              <w:spacing w:line="273" w:lineRule="exact"/>
              <w:ind w:left="172"/>
              <w:rPr>
                <w:sz w:val="24"/>
              </w:rPr>
            </w:pPr>
            <w:r>
              <w:rPr>
                <w:spacing w:val="-4"/>
                <w:sz w:val="24"/>
              </w:rPr>
              <w:t>1006</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623</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1" w:lineRule="exact"/>
              <w:ind w:left="117" w:right="115"/>
              <w:jc w:val="center"/>
              <w:rPr>
                <w:sz w:val="24"/>
              </w:rPr>
            </w:pPr>
            <w:r>
              <w:rPr>
                <w:spacing w:val="-2"/>
                <w:sz w:val="24"/>
              </w:rPr>
              <w:t>69100,</w:t>
            </w:r>
          </w:p>
          <w:p>
            <w:pPr>
              <w:pStyle w:val="TableParagraph"/>
              <w:spacing w:line="275" w:lineRule="exact"/>
              <w:jc w:val="center"/>
              <w:rPr>
                <w:sz w:val="24"/>
              </w:rPr>
            </w:pPr>
            <w:r>
              <w:rPr>
                <w:sz w:val="24"/>
              </w:rPr>
              <w:t>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5246"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9" w:right="107" w:firstLine="3"/>
              <w:jc w:val="center"/>
              <w:rPr>
                <w:sz w:val="24"/>
              </w:rPr>
            </w:pPr>
            <w:r>
              <w:rPr>
                <w:spacing w:val="-2"/>
                <w:sz w:val="24"/>
              </w:rPr>
              <w:t>школа экономики </w:t>
            </w:r>
            <w:r>
              <w:rPr>
                <w:sz w:val="24"/>
              </w:rPr>
              <w:t>" на </w:t>
            </w:r>
            <w:r>
              <w:rPr>
                <w:spacing w:val="-2"/>
                <w:sz w:val="24"/>
              </w:rPr>
              <w:t>реализаци </w:t>
            </w:r>
            <w:r>
              <w:rPr>
                <w:spacing w:val="-10"/>
                <w:sz w:val="24"/>
              </w:rPr>
              <w:t>ю </w:t>
            </w:r>
            <w:r>
              <w:rPr>
                <w:spacing w:val="-2"/>
                <w:sz w:val="24"/>
              </w:rPr>
              <w:t>мероприят </w:t>
            </w:r>
            <w:r>
              <w:rPr>
                <w:sz w:val="24"/>
              </w:rPr>
              <w:t>ий по </w:t>
            </w:r>
            <w:r>
              <w:rPr>
                <w:spacing w:val="-2"/>
                <w:sz w:val="24"/>
              </w:rPr>
              <w:t>повышени </w:t>
            </w:r>
            <w:r>
              <w:rPr>
                <w:spacing w:val="-10"/>
                <w:sz w:val="24"/>
              </w:rPr>
              <w:t>ю </w:t>
            </w:r>
            <w:r>
              <w:rPr>
                <w:spacing w:val="-2"/>
                <w:sz w:val="24"/>
              </w:rPr>
              <w:t>финансово </w:t>
            </w:r>
            <w:r>
              <w:rPr>
                <w:spacing w:val="-10"/>
                <w:sz w:val="24"/>
              </w:rPr>
              <w:t>й </w:t>
            </w:r>
            <w:r>
              <w:rPr>
                <w:spacing w:val="-2"/>
                <w:sz w:val="24"/>
              </w:rPr>
              <w:t>грамотност </w:t>
            </w:r>
            <w:r>
              <w:rPr>
                <w:sz w:val="24"/>
              </w:rPr>
              <w:t>и жителей </w:t>
            </w:r>
            <w:r>
              <w:rPr>
                <w:spacing w:val="-2"/>
                <w:sz w:val="24"/>
              </w:rPr>
              <w:t>города</w:t>
            </w:r>
          </w:p>
          <w:p>
            <w:pPr>
              <w:pStyle w:val="TableParagraph"/>
              <w:spacing w:line="257" w:lineRule="exact"/>
              <w:ind w:left="103" w:right="87"/>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798"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04Д050090</w:t>
            </w:r>
          </w:p>
          <w:p>
            <w:pPr>
              <w:pStyle w:val="TableParagraph"/>
              <w:spacing w:before="2"/>
              <w:ind w:left="109" w:right="91" w:hanging="4"/>
              <w:jc w:val="center"/>
              <w:rPr>
                <w:sz w:val="24"/>
              </w:rPr>
            </w:pPr>
            <w:r>
              <w:rPr>
                <w:sz w:val="24"/>
              </w:rPr>
              <w:t>0</w:t>
            </w:r>
            <w:r>
              <w:rPr>
                <w:spacing w:val="-15"/>
                <w:sz w:val="24"/>
              </w:rPr>
              <w:t> </w:t>
            </w:r>
            <w:r>
              <w:rPr>
                <w:sz w:val="24"/>
              </w:rPr>
              <w:t>Субсидия </w:t>
            </w:r>
            <w:r>
              <w:rPr>
                <w:spacing w:val="-2"/>
                <w:sz w:val="24"/>
              </w:rPr>
              <w:t>Автономно </w:t>
            </w:r>
            <w:r>
              <w:rPr>
                <w:spacing w:val="-10"/>
                <w:sz w:val="24"/>
              </w:rPr>
              <w:t>й </w:t>
            </w:r>
            <w:r>
              <w:rPr>
                <w:spacing w:val="-2"/>
                <w:sz w:val="24"/>
              </w:rPr>
              <w:t>некоммерч еской организаци </w:t>
            </w:r>
            <w:r>
              <w:rPr>
                <w:sz w:val="24"/>
              </w:rPr>
              <w:t>и "Совет</w:t>
            </w:r>
            <w:r>
              <w:rPr>
                <w:spacing w:val="80"/>
                <w:sz w:val="24"/>
              </w:rPr>
              <w:t> </w:t>
            </w:r>
            <w:r>
              <w:rPr>
                <w:spacing w:val="-6"/>
                <w:sz w:val="24"/>
              </w:rPr>
              <w:t>по </w:t>
            </w:r>
            <w:r>
              <w:rPr>
                <w:spacing w:val="-2"/>
                <w:sz w:val="24"/>
              </w:rPr>
              <w:t>вопросам управления </w:t>
            </w:r>
            <w:r>
              <w:rPr>
                <w:spacing w:val="-10"/>
                <w:sz w:val="24"/>
              </w:rPr>
              <w:t>и</w:t>
            </w:r>
            <w:r>
              <w:rPr>
                <w:spacing w:val="80"/>
                <w:sz w:val="24"/>
              </w:rPr>
              <w:t> </w:t>
            </w:r>
            <w:r>
              <w:rPr>
                <w:spacing w:val="-2"/>
                <w:sz w:val="24"/>
              </w:rPr>
              <w:t>развития" </w:t>
            </w:r>
            <w:r>
              <w:rPr>
                <w:spacing w:val="-6"/>
                <w:sz w:val="24"/>
              </w:rPr>
              <w:t>на </w:t>
            </w:r>
            <w:r>
              <w:rPr>
                <w:spacing w:val="-2"/>
                <w:sz w:val="24"/>
              </w:rPr>
              <w:t>проведение экспертно- аналитичес </w:t>
            </w:r>
            <w:r>
              <w:rPr>
                <w:sz w:val="24"/>
              </w:rPr>
              <w:t>кой</w:t>
            </w:r>
            <w:r>
              <w:rPr>
                <w:spacing w:val="-10"/>
                <w:sz w:val="24"/>
              </w:rPr>
              <w:t> </w:t>
            </w:r>
            <w:r>
              <w:rPr>
                <w:sz w:val="24"/>
              </w:rPr>
              <w:t>работы в области </w:t>
            </w:r>
            <w:r>
              <w:rPr>
                <w:spacing w:val="-2"/>
                <w:sz w:val="24"/>
              </w:rPr>
              <w:t>социально</w:t>
            </w:r>
          </w:p>
          <w:p>
            <w:pPr>
              <w:pStyle w:val="TableParagraph"/>
              <w:spacing w:line="260" w:lineRule="exact"/>
              <w:ind w:left="101" w:right="86"/>
              <w:jc w:val="center"/>
              <w:rPr>
                <w:sz w:val="24"/>
              </w:rPr>
            </w:pPr>
            <w:r>
              <w:rPr>
                <w:sz w:val="24"/>
              </w:rPr>
              <w:t>й</w:t>
            </w:r>
            <w:r>
              <w:rPr>
                <w:spacing w:val="2"/>
                <w:sz w:val="24"/>
              </w:rPr>
              <w:t> </w:t>
            </w:r>
            <w:r>
              <w:rPr>
                <w:spacing w:val="-2"/>
                <w:sz w:val="24"/>
              </w:rPr>
              <w:t>политики</w:t>
            </w:r>
          </w:p>
        </w:tc>
        <w:tc>
          <w:tcPr>
            <w:tcW w:w="840" w:type="dxa"/>
            <w:tcBorders>
              <w:bottom w:val="nil"/>
            </w:tcBorders>
          </w:tcPr>
          <w:p>
            <w:pPr>
              <w:pStyle w:val="TableParagraph"/>
              <w:spacing w:line="273" w:lineRule="exact"/>
              <w:ind w:left="176"/>
              <w:rPr>
                <w:sz w:val="24"/>
              </w:rPr>
            </w:pPr>
            <w:r>
              <w:rPr>
                <w:spacing w:val="-4"/>
                <w:sz w:val="24"/>
              </w:rPr>
              <w:t>1006</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632</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115" w:right="102"/>
              <w:jc w:val="center"/>
              <w:rPr>
                <w:sz w:val="24"/>
              </w:rPr>
            </w:pPr>
            <w:r>
              <w:rPr>
                <w:spacing w:val="-5"/>
                <w:sz w:val="24"/>
              </w:rPr>
              <w:t>35</w:t>
            </w:r>
          </w:p>
          <w:p>
            <w:pPr>
              <w:pStyle w:val="TableParagraph"/>
              <w:spacing w:before="2"/>
              <w:ind w:left="115" w:right="100"/>
              <w:jc w:val="center"/>
              <w:rPr>
                <w:sz w:val="24"/>
              </w:rPr>
            </w:pPr>
            <w:r>
              <w:rPr>
                <w:spacing w:val="-2"/>
                <w:sz w:val="24"/>
              </w:rPr>
              <w:t>000,0</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716"/>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88" w:hRule="exact"/>
        </w:trPr>
        <w:tc>
          <w:tcPr>
            <w:tcW w:w="1541" w:type="dxa"/>
          </w:tcPr>
          <w:p>
            <w:pPr>
              <w:pStyle w:val="TableParagraph"/>
              <w:rPr>
                <w:sz w:val="20"/>
              </w:rPr>
            </w:pPr>
          </w:p>
        </w:tc>
        <w:tc>
          <w:tcPr>
            <w:tcW w:w="1258" w:type="dxa"/>
            <w:vMerge w:val="restart"/>
          </w:tcPr>
          <w:p>
            <w:pPr>
              <w:pStyle w:val="TableParagraph"/>
              <w:spacing w:before="1"/>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Pr>
          <w:p>
            <w:pPr>
              <w:pStyle w:val="TableParagraph"/>
              <w:spacing w:line="275" w:lineRule="exact" w:before="1"/>
              <w:ind w:left="96" w:right="96"/>
              <w:jc w:val="center"/>
              <w:rPr>
                <w:sz w:val="24"/>
              </w:rPr>
            </w:pPr>
            <w:r>
              <w:rPr>
                <w:spacing w:val="-2"/>
                <w:sz w:val="24"/>
              </w:rPr>
              <w:t>04Д050090</w:t>
            </w:r>
          </w:p>
          <w:p>
            <w:pPr>
              <w:pStyle w:val="TableParagraph"/>
              <w:ind w:left="105" w:right="95" w:hanging="4"/>
              <w:jc w:val="center"/>
              <w:rPr>
                <w:sz w:val="24"/>
              </w:rPr>
            </w:pPr>
            <w:r>
              <w:rPr>
                <w:sz w:val="24"/>
              </w:rPr>
              <w:t>0</w:t>
            </w:r>
            <w:r>
              <w:rPr>
                <w:spacing w:val="-15"/>
                <w:sz w:val="24"/>
              </w:rPr>
              <w:t> </w:t>
            </w:r>
            <w:r>
              <w:rPr>
                <w:sz w:val="24"/>
              </w:rPr>
              <w:t>Субсидия </w:t>
            </w:r>
            <w:r>
              <w:rPr>
                <w:spacing w:val="-2"/>
                <w:sz w:val="24"/>
              </w:rPr>
              <w:t>Автономно </w:t>
            </w:r>
            <w:r>
              <w:rPr>
                <w:spacing w:val="-10"/>
                <w:sz w:val="24"/>
              </w:rPr>
              <w:t>й </w:t>
            </w:r>
            <w:r>
              <w:rPr>
                <w:spacing w:val="-2"/>
                <w:sz w:val="24"/>
              </w:rPr>
              <w:t>некоммерч еской организаци </w:t>
            </w:r>
            <w:r>
              <w:rPr>
                <w:sz w:val="24"/>
              </w:rPr>
              <w:t>и "Совет</w:t>
            </w:r>
            <w:r>
              <w:rPr>
                <w:spacing w:val="80"/>
                <w:sz w:val="24"/>
              </w:rPr>
              <w:t> </w:t>
            </w:r>
            <w:r>
              <w:rPr>
                <w:spacing w:val="-6"/>
                <w:sz w:val="24"/>
              </w:rPr>
              <w:t>по </w:t>
            </w:r>
            <w:r>
              <w:rPr>
                <w:spacing w:val="-2"/>
                <w:sz w:val="24"/>
              </w:rPr>
              <w:t>вопросам управления </w:t>
            </w:r>
            <w:r>
              <w:rPr>
                <w:spacing w:val="-10"/>
                <w:sz w:val="24"/>
              </w:rPr>
              <w:t>и</w:t>
            </w:r>
            <w:r>
              <w:rPr>
                <w:spacing w:val="80"/>
                <w:sz w:val="24"/>
              </w:rPr>
              <w:t> </w:t>
            </w:r>
            <w:r>
              <w:rPr>
                <w:spacing w:val="-2"/>
                <w:sz w:val="24"/>
              </w:rPr>
              <w:t>развития" </w:t>
            </w:r>
            <w:r>
              <w:rPr>
                <w:spacing w:val="-6"/>
                <w:sz w:val="24"/>
              </w:rPr>
              <w:t>на </w:t>
            </w:r>
            <w:r>
              <w:rPr>
                <w:spacing w:val="-2"/>
                <w:sz w:val="24"/>
              </w:rPr>
              <w:t>проведение экспертно- аналитичес </w:t>
            </w:r>
            <w:r>
              <w:rPr>
                <w:sz w:val="24"/>
              </w:rPr>
              <w:t>кой</w:t>
            </w:r>
            <w:r>
              <w:rPr>
                <w:spacing w:val="-10"/>
                <w:sz w:val="24"/>
              </w:rPr>
              <w:t> </w:t>
            </w:r>
            <w:r>
              <w:rPr>
                <w:sz w:val="24"/>
              </w:rPr>
              <w:t>работы в области</w:t>
            </w:r>
          </w:p>
          <w:p>
            <w:pPr>
              <w:pStyle w:val="TableParagraph"/>
              <w:spacing w:line="274" w:lineRule="exact"/>
              <w:ind w:left="114" w:right="105" w:hanging="1"/>
              <w:jc w:val="center"/>
              <w:rPr>
                <w:sz w:val="24"/>
              </w:rPr>
            </w:pPr>
            <w:r>
              <w:rPr>
                <w:spacing w:val="-2"/>
                <w:sz w:val="24"/>
              </w:rPr>
              <w:t>социально </w:t>
            </w:r>
            <w:r>
              <w:rPr>
                <w:sz w:val="24"/>
              </w:rPr>
              <w:t>й</w:t>
            </w:r>
            <w:r>
              <w:rPr>
                <w:spacing w:val="2"/>
                <w:sz w:val="24"/>
              </w:rPr>
              <w:t> </w:t>
            </w:r>
            <w:r>
              <w:rPr>
                <w:spacing w:val="-2"/>
                <w:sz w:val="24"/>
              </w:rPr>
              <w:t>политики</w:t>
            </w:r>
          </w:p>
        </w:tc>
        <w:tc>
          <w:tcPr>
            <w:tcW w:w="840" w:type="dxa"/>
            <w:vMerge w:val="restart"/>
          </w:tcPr>
          <w:p>
            <w:pPr>
              <w:pStyle w:val="TableParagraph"/>
              <w:spacing w:before="1"/>
              <w:ind w:left="172"/>
              <w:rPr>
                <w:sz w:val="24"/>
              </w:rPr>
            </w:pPr>
            <w:r>
              <w:rPr>
                <w:spacing w:val="-4"/>
                <w:sz w:val="24"/>
              </w:rPr>
              <w:t>1006</w:t>
            </w:r>
          </w:p>
        </w:tc>
        <w:tc>
          <w:tcPr>
            <w:tcW w:w="701" w:type="dxa"/>
            <w:vMerge w:val="restart"/>
          </w:tcPr>
          <w:p>
            <w:pPr>
              <w:pStyle w:val="TableParagraph"/>
              <w:spacing w:before="1"/>
              <w:ind w:left="162"/>
              <w:rPr>
                <w:sz w:val="24"/>
              </w:rPr>
            </w:pPr>
            <w:r>
              <w:rPr>
                <w:spacing w:val="-5"/>
                <w:sz w:val="24"/>
              </w:rPr>
              <w:t>148</w:t>
            </w:r>
          </w:p>
        </w:tc>
        <w:tc>
          <w:tcPr>
            <w:tcW w:w="840" w:type="dxa"/>
            <w:vMerge w:val="restart"/>
          </w:tcPr>
          <w:p>
            <w:pPr>
              <w:pStyle w:val="TableParagraph"/>
              <w:spacing w:before="1"/>
              <w:ind w:left="229"/>
              <w:rPr>
                <w:sz w:val="24"/>
              </w:rPr>
            </w:pPr>
            <w:r>
              <w:rPr>
                <w:spacing w:val="-5"/>
                <w:sz w:val="24"/>
              </w:rPr>
              <w:t>634</w:t>
            </w:r>
          </w:p>
        </w:tc>
        <w:tc>
          <w:tcPr>
            <w:tcW w:w="931" w:type="dxa"/>
            <w:vMerge w:val="restart"/>
          </w:tcPr>
          <w:p>
            <w:pPr>
              <w:pStyle w:val="TableParagraph"/>
              <w:spacing w:line="275" w:lineRule="exact" w:before="1"/>
              <w:ind w:left="107" w:right="114"/>
              <w:jc w:val="center"/>
              <w:rPr>
                <w:sz w:val="24"/>
              </w:rPr>
            </w:pPr>
            <w:r>
              <w:rPr>
                <w:spacing w:val="-5"/>
                <w:sz w:val="24"/>
              </w:rPr>
              <w:t>35</w:t>
            </w:r>
          </w:p>
          <w:p>
            <w:pPr>
              <w:pStyle w:val="TableParagraph"/>
              <w:spacing w:line="275" w:lineRule="exact"/>
              <w:ind w:left="109" w:right="114"/>
              <w:jc w:val="center"/>
              <w:rPr>
                <w:sz w:val="24"/>
              </w:rPr>
            </w:pPr>
            <w:r>
              <w:rPr>
                <w:spacing w:val="-2"/>
                <w:sz w:val="24"/>
              </w:rPr>
              <w:t>000,0</w:t>
            </w:r>
          </w:p>
        </w:tc>
        <w:tc>
          <w:tcPr>
            <w:tcW w:w="993" w:type="dxa"/>
            <w:vMerge w:val="restart"/>
          </w:tcPr>
          <w:p>
            <w:pPr>
              <w:pStyle w:val="TableParagraph"/>
              <w:spacing w:before="1"/>
              <w:ind w:left="119" w:right="105"/>
              <w:jc w:val="center"/>
              <w:rPr>
                <w:sz w:val="24"/>
              </w:rPr>
            </w:pPr>
            <w:r>
              <w:rPr>
                <w:spacing w:val="-5"/>
                <w:sz w:val="24"/>
              </w:rPr>
              <w:t>0,0</w:t>
            </w:r>
          </w:p>
        </w:tc>
        <w:tc>
          <w:tcPr>
            <w:tcW w:w="993" w:type="dxa"/>
            <w:vMerge w:val="restart"/>
          </w:tcPr>
          <w:p>
            <w:pPr>
              <w:pStyle w:val="TableParagraph"/>
              <w:spacing w:before="1"/>
              <w:ind w:left="119" w:right="115"/>
              <w:jc w:val="center"/>
              <w:rPr>
                <w:sz w:val="24"/>
              </w:rPr>
            </w:pPr>
            <w:r>
              <w:rPr>
                <w:spacing w:val="-5"/>
                <w:sz w:val="24"/>
              </w:rPr>
              <w:t>0,0</w:t>
            </w:r>
          </w:p>
        </w:tc>
        <w:tc>
          <w:tcPr>
            <w:tcW w:w="1118" w:type="dxa"/>
            <w:vMerge w:val="restart"/>
          </w:tcPr>
          <w:p>
            <w:pPr>
              <w:pStyle w:val="TableParagraph"/>
              <w:spacing w:before="1"/>
              <w:ind w:left="89" w:right="85"/>
              <w:jc w:val="center"/>
              <w:rPr>
                <w:sz w:val="24"/>
              </w:rPr>
            </w:pPr>
            <w:r>
              <w:rPr>
                <w:spacing w:val="-5"/>
                <w:sz w:val="24"/>
              </w:rPr>
              <w:t>0,0</w:t>
            </w:r>
          </w:p>
        </w:tc>
        <w:tc>
          <w:tcPr>
            <w:tcW w:w="1118" w:type="dxa"/>
            <w:vMerge w:val="restart"/>
          </w:tcPr>
          <w:p>
            <w:pPr>
              <w:pStyle w:val="TableParagraph"/>
              <w:spacing w:before="1"/>
              <w:ind w:left="89" w:right="76"/>
              <w:jc w:val="center"/>
              <w:rPr>
                <w:sz w:val="24"/>
              </w:rPr>
            </w:pPr>
            <w:r>
              <w:rPr>
                <w:spacing w:val="-5"/>
                <w:sz w:val="24"/>
              </w:rPr>
              <w:t>0,0</w:t>
            </w:r>
          </w:p>
        </w:tc>
        <w:tc>
          <w:tcPr>
            <w:tcW w:w="1123" w:type="dxa"/>
            <w:vMerge w:val="restart"/>
          </w:tcPr>
          <w:p>
            <w:pPr>
              <w:pStyle w:val="TableParagraph"/>
              <w:spacing w:before="1"/>
              <w:ind w:left="272" w:right="263"/>
              <w:jc w:val="center"/>
              <w:rPr>
                <w:sz w:val="24"/>
              </w:rPr>
            </w:pPr>
            <w:r>
              <w:rPr>
                <w:spacing w:val="-5"/>
                <w:sz w:val="24"/>
              </w:rPr>
              <w:t>0,0</w:t>
            </w:r>
          </w:p>
        </w:tc>
        <w:tc>
          <w:tcPr>
            <w:tcW w:w="1118" w:type="dxa"/>
            <w:vMerge w:val="restart"/>
          </w:tcPr>
          <w:p>
            <w:pPr>
              <w:pStyle w:val="TableParagraph"/>
              <w:spacing w:before="1"/>
              <w:ind w:left="89" w:right="85"/>
              <w:jc w:val="center"/>
              <w:rPr>
                <w:sz w:val="24"/>
              </w:rPr>
            </w:pPr>
            <w:r>
              <w:rPr>
                <w:spacing w:val="-5"/>
                <w:sz w:val="24"/>
              </w:rPr>
              <w:t>0,0</w:t>
            </w:r>
          </w:p>
        </w:tc>
        <w:tc>
          <w:tcPr>
            <w:tcW w:w="1118" w:type="dxa"/>
            <w:vMerge w:val="restart"/>
          </w:tcPr>
          <w:p>
            <w:pPr>
              <w:pStyle w:val="TableParagraph"/>
              <w:spacing w:before="1"/>
              <w:ind w:left="709"/>
              <w:rPr>
                <w:sz w:val="24"/>
              </w:rPr>
            </w:pPr>
            <w:r>
              <w:rPr>
                <w:spacing w:val="-5"/>
                <w:sz w:val="24"/>
              </w:rPr>
              <w:t>0,0</w:t>
            </w:r>
          </w:p>
        </w:tc>
      </w:tr>
      <w:tr>
        <w:trPr>
          <w:trHeight w:val="5519"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3595"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96" w:right="96"/>
              <w:jc w:val="center"/>
              <w:rPr>
                <w:sz w:val="24"/>
              </w:rPr>
            </w:pPr>
            <w:r>
              <w:rPr>
                <w:spacing w:val="-2"/>
                <w:sz w:val="24"/>
              </w:rPr>
              <w:t>04Д050170</w:t>
            </w:r>
          </w:p>
          <w:p>
            <w:pPr>
              <w:pStyle w:val="TableParagraph"/>
              <w:spacing w:line="275" w:lineRule="exact" w:before="2"/>
              <w:ind w:left="4"/>
              <w:jc w:val="center"/>
              <w:rPr>
                <w:sz w:val="24"/>
              </w:rPr>
            </w:pPr>
            <w:r>
              <w:rPr>
                <w:sz w:val="24"/>
              </w:rPr>
              <w:t>0</w:t>
            </w:r>
          </w:p>
          <w:p>
            <w:pPr>
              <w:pStyle w:val="TableParagraph"/>
              <w:ind w:left="125" w:right="123"/>
              <w:jc w:val="center"/>
              <w:rPr>
                <w:sz w:val="24"/>
              </w:rPr>
            </w:pPr>
            <w:r>
              <w:rPr>
                <w:spacing w:val="-2"/>
                <w:sz w:val="24"/>
              </w:rPr>
              <w:t>Реализация комплекса мероприят </w:t>
            </w:r>
            <w:r>
              <w:rPr>
                <w:sz w:val="24"/>
              </w:rPr>
              <w:t>ий по </w:t>
            </w:r>
            <w:r>
              <w:rPr>
                <w:spacing w:val="-2"/>
                <w:sz w:val="24"/>
              </w:rPr>
              <w:t>повышени </w:t>
            </w:r>
            <w:r>
              <w:rPr>
                <w:spacing w:val="-10"/>
                <w:sz w:val="24"/>
              </w:rPr>
              <w:t>ю</w:t>
            </w:r>
            <w:r>
              <w:rPr>
                <w:spacing w:val="40"/>
                <w:sz w:val="24"/>
              </w:rPr>
              <w:t> </w:t>
            </w:r>
            <w:r>
              <w:rPr>
                <w:spacing w:val="-2"/>
                <w:sz w:val="24"/>
              </w:rPr>
              <w:t>престижа профессии "Социальн</w:t>
            </w:r>
          </w:p>
          <w:p>
            <w:pPr>
              <w:pStyle w:val="TableParagraph"/>
              <w:spacing w:line="274" w:lineRule="exact"/>
              <w:ind w:left="172" w:right="173" w:firstLine="8"/>
              <w:jc w:val="center"/>
              <w:rPr>
                <w:sz w:val="24"/>
              </w:rPr>
            </w:pPr>
            <w:r>
              <w:rPr>
                <w:spacing w:val="-6"/>
                <w:sz w:val="24"/>
              </w:rPr>
              <w:t>ый </w:t>
            </w:r>
            <w:r>
              <w:rPr>
                <w:spacing w:val="-2"/>
                <w:sz w:val="24"/>
              </w:rPr>
              <w:t>работник"</w:t>
            </w:r>
          </w:p>
        </w:tc>
        <w:tc>
          <w:tcPr>
            <w:tcW w:w="840" w:type="dxa"/>
          </w:tcPr>
          <w:p>
            <w:pPr>
              <w:pStyle w:val="TableParagraph"/>
              <w:spacing w:line="273" w:lineRule="exact"/>
              <w:ind w:left="172"/>
              <w:rPr>
                <w:sz w:val="24"/>
              </w:rPr>
            </w:pPr>
            <w:r>
              <w:rPr>
                <w:spacing w:val="-4"/>
                <w:sz w:val="24"/>
              </w:rPr>
              <w:t>1006</w:t>
            </w:r>
          </w:p>
        </w:tc>
        <w:tc>
          <w:tcPr>
            <w:tcW w:w="701" w:type="dxa"/>
          </w:tcPr>
          <w:p>
            <w:pPr>
              <w:pStyle w:val="TableParagraph"/>
              <w:spacing w:line="273" w:lineRule="exact"/>
              <w:ind w:left="163"/>
              <w:rPr>
                <w:sz w:val="24"/>
              </w:rPr>
            </w:pPr>
            <w:r>
              <w:rPr>
                <w:spacing w:val="-5"/>
                <w:sz w:val="24"/>
              </w:rPr>
              <w:t>148</w:t>
            </w:r>
          </w:p>
        </w:tc>
        <w:tc>
          <w:tcPr>
            <w:tcW w:w="840" w:type="dxa"/>
          </w:tcPr>
          <w:p>
            <w:pPr>
              <w:pStyle w:val="TableParagraph"/>
              <w:spacing w:line="273" w:lineRule="exact"/>
              <w:ind w:left="229"/>
              <w:rPr>
                <w:sz w:val="24"/>
              </w:rPr>
            </w:pPr>
            <w:r>
              <w:rPr>
                <w:spacing w:val="-5"/>
                <w:sz w:val="24"/>
              </w:rPr>
              <w:t>244</w:t>
            </w:r>
          </w:p>
        </w:tc>
        <w:tc>
          <w:tcPr>
            <w:tcW w:w="931" w:type="dxa"/>
          </w:tcPr>
          <w:p>
            <w:pPr>
              <w:pStyle w:val="TableParagraph"/>
              <w:spacing w:line="273" w:lineRule="exact"/>
              <w:ind w:right="2"/>
              <w:jc w:val="center"/>
              <w:rPr>
                <w:sz w:val="24"/>
              </w:rPr>
            </w:pPr>
            <w:r>
              <w:rPr>
                <w:sz w:val="24"/>
              </w:rPr>
              <w:t>5</w:t>
            </w:r>
          </w:p>
          <w:p>
            <w:pPr>
              <w:pStyle w:val="TableParagraph"/>
              <w:spacing w:before="2"/>
              <w:ind w:left="109" w:right="114"/>
              <w:jc w:val="center"/>
              <w:rPr>
                <w:sz w:val="24"/>
              </w:rPr>
            </w:pPr>
            <w:r>
              <w:rPr>
                <w:spacing w:val="-2"/>
                <w:sz w:val="24"/>
              </w:rPr>
              <w:t>885,0</w:t>
            </w:r>
          </w:p>
        </w:tc>
        <w:tc>
          <w:tcPr>
            <w:tcW w:w="993" w:type="dxa"/>
          </w:tcPr>
          <w:p>
            <w:pPr>
              <w:pStyle w:val="TableParagraph"/>
              <w:spacing w:line="273" w:lineRule="exact"/>
              <w:ind w:left="134"/>
              <w:rPr>
                <w:sz w:val="24"/>
              </w:rPr>
            </w:pPr>
            <w:r>
              <w:rPr>
                <w:sz w:val="24"/>
              </w:rPr>
              <w:t>8</w:t>
            </w:r>
            <w:r>
              <w:rPr>
                <w:spacing w:val="2"/>
                <w:sz w:val="24"/>
              </w:rPr>
              <w:t> </w:t>
            </w:r>
            <w:r>
              <w:rPr>
                <w:spacing w:val="-2"/>
                <w:sz w:val="24"/>
              </w:rPr>
              <w:t>754,0</w:t>
            </w:r>
          </w:p>
        </w:tc>
        <w:tc>
          <w:tcPr>
            <w:tcW w:w="993" w:type="dxa"/>
          </w:tcPr>
          <w:p>
            <w:pPr>
              <w:pStyle w:val="TableParagraph"/>
              <w:spacing w:line="273" w:lineRule="exact"/>
              <w:ind w:left="157"/>
              <w:rPr>
                <w:sz w:val="24"/>
              </w:rPr>
            </w:pPr>
            <w:r>
              <w:rPr>
                <w:spacing w:val="-2"/>
                <w:sz w:val="24"/>
              </w:rPr>
              <w:t>1150,0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710"/>
              <w:rPr>
                <w:sz w:val="24"/>
              </w:rPr>
            </w:pPr>
            <w:r>
              <w:rPr>
                <w:spacing w:val="-5"/>
                <w:sz w:val="24"/>
              </w:rPr>
              <w:t>0,0</w:t>
            </w: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line="237" w:lineRule="auto" w:before="3"/>
              <w:ind w:left="100" w:right="155"/>
              <w:rPr>
                <w:sz w:val="24"/>
              </w:rPr>
            </w:pPr>
            <w:r>
              <w:rPr>
                <w:spacing w:val="-2"/>
                <w:sz w:val="24"/>
              </w:rPr>
              <w:t>Департам </w:t>
            </w:r>
            <w:r>
              <w:rPr>
                <w:sz w:val="24"/>
              </w:rPr>
              <w:t>ент </w:t>
            </w:r>
            <w:r>
              <w:rPr>
                <w:spacing w:val="-2"/>
                <w:sz w:val="24"/>
              </w:rPr>
              <w:t>труда</w:t>
            </w:r>
          </w:p>
        </w:tc>
        <w:tc>
          <w:tcPr>
            <w:tcW w:w="1402" w:type="dxa"/>
            <w:vMerge w:val="restart"/>
            <w:tcBorders>
              <w:bottom w:val="nil"/>
            </w:tcBorders>
          </w:tcPr>
          <w:p>
            <w:pPr>
              <w:pStyle w:val="TableParagraph"/>
              <w:spacing w:line="275" w:lineRule="exact" w:before="1"/>
              <w:ind w:left="134"/>
              <w:rPr>
                <w:sz w:val="24"/>
              </w:rPr>
            </w:pPr>
            <w:r>
              <w:rPr>
                <w:spacing w:val="-2"/>
                <w:sz w:val="24"/>
              </w:rPr>
              <w:t>04Д050220</w:t>
            </w:r>
          </w:p>
          <w:p>
            <w:pPr>
              <w:pStyle w:val="TableParagraph"/>
              <w:spacing w:line="275" w:lineRule="exact"/>
              <w:ind w:left="110"/>
              <w:rPr>
                <w:sz w:val="24"/>
              </w:rPr>
            </w:pPr>
            <w:r>
              <w:rPr>
                <w:sz w:val="24"/>
              </w:rPr>
              <w:t>0</w:t>
            </w:r>
            <w:r>
              <w:rPr>
                <w:spacing w:val="2"/>
                <w:sz w:val="24"/>
              </w:rPr>
              <w:t> </w:t>
            </w:r>
            <w:r>
              <w:rPr>
                <w:spacing w:val="-2"/>
                <w:sz w:val="24"/>
              </w:rPr>
              <w:t>Субсидия</w:t>
            </w:r>
          </w:p>
        </w:tc>
        <w:tc>
          <w:tcPr>
            <w:tcW w:w="840" w:type="dxa"/>
            <w:vMerge w:val="restart"/>
            <w:tcBorders>
              <w:bottom w:val="nil"/>
            </w:tcBorders>
          </w:tcPr>
          <w:p>
            <w:pPr>
              <w:pStyle w:val="TableParagraph"/>
              <w:spacing w:before="1"/>
              <w:ind w:left="172"/>
              <w:rPr>
                <w:sz w:val="24"/>
              </w:rPr>
            </w:pPr>
            <w:r>
              <w:rPr>
                <w:spacing w:val="-4"/>
                <w:sz w:val="24"/>
              </w:rPr>
              <w:t>1003</w:t>
            </w:r>
          </w:p>
        </w:tc>
        <w:tc>
          <w:tcPr>
            <w:tcW w:w="701" w:type="dxa"/>
            <w:vMerge w:val="restart"/>
            <w:tcBorders>
              <w:bottom w:val="nil"/>
            </w:tcBorders>
          </w:tcPr>
          <w:p>
            <w:pPr>
              <w:pStyle w:val="TableParagraph"/>
              <w:spacing w:before="1"/>
              <w:ind w:left="162"/>
              <w:rPr>
                <w:sz w:val="24"/>
              </w:rPr>
            </w:pPr>
            <w:r>
              <w:rPr>
                <w:spacing w:val="-5"/>
                <w:sz w:val="24"/>
              </w:rPr>
              <w:t>148</w:t>
            </w:r>
          </w:p>
        </w:tc>
        <w:tc>
          <w:tcPr>
            <w:tcW w:w="840" w:type="dxa"/>
            <w:vMerge w:val="restart"/>
            <w:tcBorders>
              <w:bottom w:val="nil"/>
            </w:tcBorders>
          </w:tcPr>
          <w:p>
            <w:pPr>
              <w:pStyle w:val="TableParagraph"/>
              <w:spacing w:before="1"/>
              <w:ind w:left="229"/>
              <w:rPr>
                <w:sz w:val="24"/>
              </w:rPr>
            </w:pPr>
            <w:r>
              <w:rPr>
                <w:spacing w:val="-5"/>
                <w:sz w:val="24"/>
              </w:rPr>
              <w:t>632</w:t>
            </w:r>
          </w:p>
        </w:tc>
        <w:tc>
          <w:tcPr>
            <w:tcW w:w="931" w:type="dxa"/>
            <w:vMerge w:val="restart"/>
            <w:tcBorders>
              <w:bottom w:val="nil"/>
            </w:tcBorders>
          </w:tcPr>
          <w:p>
            <w:pPr>
              <w:pStyle w:val="TableParagraph"/>
              <w:spacing w:before="1"/>
              <w:ind w:left="306"/>
              <w:rPr>
                <w:sz w:val="24"/>
              </w:rPr>
            </w:pPr>
            <w:r>
              <w:rPr>
                <w:spacing w:val="-5"/>
                <w:sz w:val="24"/>
              </w:rPr>
              <w:t>0,0</w:t>
            </w:r>
          </w:p>
        </w:tc>
        <w:tc>
          <w:tcPr>
            <w:tcW w:w="993" w:type="dxa"/>
            <w:vMerge w:val="restart"/>
            <w:tcBorders>
              <w:bottom w:val="nil"/>
            </w:tcBorders>
          </w:tcPr>
          <w:p>
            <w:pPr>
              <w:pStyle w:val="TableParagraph"/>
              <w:spacing w:before="1"/>
              <w:ind w:left="134"/>
              <w:rPr>
                <w:sz w:val="24"/>
              </w:rPr>
            </w:pPr>
            <w:r>
              <w:rPr>
                <w:sz w:val="24"/>
              </w:rPr>
              <w:t>4</w:t>
            </w:r>
            <w:r>
              <w:rPr>
                <w:spacing w:val="2"/>
                <w:sz w:val="24"/>
              </w:rPr>
              <w:t> </w:t>
            </w:r>
            <w:r>
              <w:rPr>
                <w:spacing w:val="-2"/>
                <w:sz w:val="24"/>
              </w:rPr>
              <w:t>800,0</w:t>
            </w:r>
          </w:p>
        </w:tc>
        <w:tc>
          <w:tcPr>
            <w:tcW w:w="993" w:type="dxa"/>
            <w:vMerge w:val="restart"/>
            <w:tcBorders>
              <w:bottom w:val="nil"/>
            </w:tcBorders>
          </w:tcPr>
          <w:p>
            <w:pPr>
              <w:pStyle w:val="TableParagraph"/>
              <w:spacing w:before="1"/>
              <w:ind w:left="115" w:right="115"/>
              <w:jc w:val="center"/>
              <w:rPr>
                <w:sz w:val="24"/>
              </w:rPr>
            </w:pPr>
            <w:r>
              <w:rPr>
                <w:spacing w:val="-5"/>
                <w:sz w:val="24"/>
              </w:rPr>
              <w:t>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Borders>
              <w:bottom w:val="nil"/>
            </w:tcBorders>
          </w:tcPr>
          <w:p>
            <w:pPr>
              <w:pStyle w:val="TableParagraph"/>
              <w:spacing w:before="1"/>
              <w:ind w:left="89" w:right="75"/>
              <w:jc w:val="center"/>
              <w:rPr>
                <w:sz w:val="24"/>
              </w:rPr>
            </w:pPr>
            <w:r>
              <w:rPr>
                <w:spacing w:val="-5"/>
                <w:sz w:val="24"/>
              </w:rPr>
              <w:t>0,0</w:t>
            </w:r>
          </w:p>
        </w:tc>
        <w:tc>
          <w:tcPr>
            <w:tcW w:w="1123" w:type="dxa"/>
            <w:vMerge w:val="restart"/>
            <w:tcBorders>
              <w:bottom w:val="nil"/>
            </w:tcBorders>
          </w:tcPr>
          <w:p>
            <w:pPr>
              <w:pStyle w:val="TableParagraph"/>
              <w:spacing w:before="1"/>
              <w:ind w:left="272" w:right="263"/>
              <w:jc w:val="center"/>
              <w:rPr>
                <w:sz w:val="24"/>
              </w:rPr>
            </w:pPr>
            <w:r>
              <w:rPr>
                <w:spacing w:val="-5"/>
                <w:sz w:val="24"/>
              </w:rPr>
              <w:t>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Pr>
          <w:p>
            <w:pPr>
              <w:pStyle w:val="TableParagraph"/>
              <w:spacing w:before="1"/>
              <w:ind w:left="710"/>
              <w:rPr>
                <w:sz w:val="24"/>
              </w:rPr>
            </w:pPr>
            <w:r>
              <w:rPr>
                <w:spacing w:val="-5"/>
                <w:sz w:val="24"/>
              </w:rPr>
              <w:t>0,0</w:t>
            </w:r>
          </w:p>
        </w:tc>
      </w:tr>
      <w:tr>
        <w:trPr>
          <w:trHeight w:val="288" w:hRule="exact"/>
        </w:trPr>
        <w:tc>
          <w:tcPr>
            <w:tcW w:w="1541" w:type="dxa"/>
          </w:tcPr>
          <w:p>
            <w:pPr>
              <w:pStyle w:val="TableParagraph"/>
              <w:rPr>
                <w:sz w:val="20"/>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350" w:hRule="atLeast"/>
        </w:trPr>
        <w:tc>
          <w:tcPr>
            <w:tcW w:w="1541" w:type="dxa"/>
            <w:vMerge w:val="restart"/>
          </w:tcPr>
          <w:p>
            <w:pPr>
              <w:pStyle w:val="TableParagraph"/>
              <w:rPr>
                <w:sz w:val="24"/>
              </w:rPr>
            </w:pPr>
          </w:p>
        </w:tc>
        <w:tc>
          <w:tcPr>
            <w:tcW w:w="1258" w:type="dxa"/>
          </w:tcPr>
          <w:p>
            <w:pPr>
              <w:pStyle w:val="TableParagraph"/>
              <w:spacing w:before="1"/>
              <w:ind w:left="105" w:right="102"/>
              <w:rPr>
                <w:sz w:val="24"/>
              </w:rPr>
            </w:pP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09" w:right="102" w:hanging="3"/>
              <w:jc w:val="center"/>
              <w:rPr>
                <w:sz w:val="24"/>
              </w:rPr>
            </w:pPr>
            <w:r>
              <w:rPr>
                <w:spacing w:val="-2"/>
                <w:sz w:val="24"/>
              </w:rPr>
              <w:t>Негосударс твенной некоммерч еской организаци </w:t>
            </w:r>
            <w:r>
              <w:rPr>
                <w:spacing w:val="-10"/>
                <w:sz w:val="24"/>
              </w:rPr>
              <w:t>и </w:t>
            </w:r>
            <w:r>
              <w:rPr>
                <w:spacing w:val="-2"/>
                <w:sz w:val="24"/>
              </w:rPr>
              <w:t>"Адвокатск </w:t>
            </w:r>
            <w:r>
              <w:rPr>
                <w:sz w:val="24"/>
              </w:rPr>
              <w:t>ая палата </w:t>
            </w:r>
            <w:r>
              <w:rPr>
                <w:spacing w:val="-2"/>
                <w:sz w:val="24"/>
              </w:rPr>
              <w:t>города Москвы"</w:t>
            </w:r>
            <w:r>
              <w:rPr>
                <w:spacing w:val="40"/>
                <w:sz w:val="24"/>
              </w:rPr>
              <w:t> </w:t>
            </w:r>
            <w:r>
              <w:rPr>
                <w:spacing w:val="-6"/>
                <w:sz w:val="24"/>
              </w:rPr>
              <w:t>на</w:t>
            </w:r>
            <w:r>
              <w:rPr>
                <w:spacing w:val="80"/>
                <w:sz w:val="24"/>
              </w:rPr>
              <w:t> </w:t>
            </w:r>
            <w:r>
              <w:rPr>
                <w:spacing w:val="-2"/>
                <w:sz w:val="24"/>
              </w:rPr>
              <w:t>оказание бесплатной юридическ </w:t>
            </w:r>
            <w:r>
              <w:rPr>
                <w:sz w:val="24"/>
              </w:rPr>
              <w:t>ой</w:t>
            </w:r>
            <w:r>
              <w:rPr>
                <w:spacing w:val="-2"/>
                <w:sz w:val="24"/>
              </w:rPr>
              <w:t> </w:t>
            </w:r>
            <w:r>
              <w:rPr>
                <w:sz w:val="24"/>
              </w:rPr>
              <w:t>помощи </w:t>
            </w:r>
            <w:r>
              <w:rPr>
                <w:spacing w:val="-2"/>
                <w:sz w:val="24"/>
              </w:rPr>
              <w:t>отдельным категориям граждан Российско </w:t>
            </w:r>
            <w:r>
              <w:rPr>
                <w:spacing w:val="-10"/>
                <w:sz w:val="24"/>
              </w:rPr>
              <w:t>й </w:t>
            </w:r>
            <w:r>
              <w:rPr>
                <w:spacing w:val="-2"/>
                <w:sz w:val="24"/>
              </w:rPr>
              <w:t>Федерации </w:t>
            </w:r>
            <w:r>
              <w:rPr>
                <w:sz w:val="24"/>
              </w:rPr>
              <w:t>в городе</w:t>
            </w:r>
          </w:p>
          <w:p>
            <w:pPr>
              <w:pStyle w:val="TableParagraph"/>
              <w:spacing w:line="257" w:lineRule="exact"/>
              <w:ind w:left="103" w:right="94"/>
              <w:jc w:val="center"/>
              <w:rPr>
                <w:sz w:val="24"/>
              </w:rPr>
            </w:pPr>
            <w:r>
              <w:rPr>
                <w:spacing w:val="-2"/>
                <w:sz w:val="24"/>
              </w:rPr>
              <w:t>Москве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589"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04Д050220</w:t>
            </w:r>
          </w:p>
          <w:p>
            <w:pPr>
              <w:pStyle w:val="TableParagraph"/>
              <w:spacing w:before="2"/>
              <w:ind w:left="109" w:right="100" w:firstLine="4"/>
              <w:jc w:val="center"/>
              <w:rPr>
                <w:sz w:val="24"/>
              </w:rPr>
            </w:pPr>
            <w:r>
              <w:rPr>
                <w:sz w:val="24"/>
              </w:rPr>
              <w:t>0</w:t>
            </w:r>
            <w:r>
              <w:rPr>
                <w:spacing w:val="-15"/>
                <w:sz w:val="24"/>
              </w:rPr>
              <w:t> </w:t>
            </w:r>
            <w:r>
              <w:rPr>
                <w:sz w:val="24"/>
              </w:rPr>
              <w:t>Субсиди</w:t>
            </w:r>
            <w:r>
              <w:rPr>
                <w:sz w:val="24"/>
              </w:rPr>
              <w:t>я </w:t>
            </w:r>
            <w:r>
              <w:rPr>
                <w:spacing w:val="-2"/>
                <w:sz w:val="24"/>
              </w:rPr>
              <w:t>Негосударс твенной некоммерч еской организаци </w:t>
            </w:r>
            <w:r>
              <w:rPr>
                <w:spacing w:val="-10"/>
                <w:sz w:val="24"/>
              </w:rPr>
              <w:t>и </w:t>
            </w:r>
            <w:r>
              <w:rPr>
                <w:spacing w:val="-2"/>
                <w:sz w:val="24"/>
              </w:rPr>
              <w:t>"Адвокатск </w:t>
            </w:r>
            <w:r>
              <w:rPr>
                <w:sz w:val="24"/>
              </w:rPr>
              <w:t>ая палата </w:t>
            </w:r>
            <w:r>
              <w:rPr>
                <w:spacing w:val="-2"/>
                <w:sz w:val="24"/>
              </w:rPr>
              <w:t>города Москвы"</w:t>
            </w:r>
          </w:p>
          <w:p>
            <w:pPr>
              <w:pStyle w:val="TableParagraph"/>
              <w:spacing w:line="260" w:lineRule="exact"/>
              <w:ind w:left="103" w:right="89"/>
              <w:jc w:val="center"/>
              <w:rPr>
                <w:sz w:val="24"/>
              </w:rPr>
            </w:pPr>
            <w:r>
              <w:rPr>
                <w:spacing w:val="-5"/>
                <w:sz w:val="24"/>
              </w:rPr>
              <w:t>на</w:t>
            </w:r>
          </w:p>
        </w:tc>
        <w:tc>
          <w:tcPr>
            <w:tcW w:w="840" w:type="dxa"/>
            <w:tcBorders>
              <w:bottom w:val="nil"/>
            </w:tcBorders>
          </w:tcPr>
          <w:p>
            <w:pPr>
              <w:pStyle w:val="TableParagraph"/>
              <w:spacing w:line="273" w:lineRule="exact"/>
              <w:ind w:left="176"/>
              <w:rPr>
                <w:sz w:val="24"/>
              </w:rPr>
            </w:pPr>
            <w:r>
              <w:rPr>
                <w:spacing w:val="-4"/>
                <w:sz w:val="24"/>
              </w:rPr>
              <w:t>1003</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633</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115" w:right="100"/>
              <w:jc w:val="center"/>
              <w:rPr>
                <w:sz w:val="24"/>
              </w:rPr>
            </w:pPr>
            <w:r>
              <w:rPr>
                <w:spacing w:val="-5"/>
                <w:sz w:val="24"/>
              </w:rPr>
              <w:t>0,0</w:t>
            </w:r>
          </w:p>
        </w:tc>
        <w:tc>
          <w:tcPr>
            <w:tcW w:w="993" w:type="dxa"/>
            <w:tcBorders>
              <w:bottom w:val="nil"/>
            </w:tcBorders>
          </w:tcPr>
          <w:p>
            <w:pPr>
              <w:pStyle w:val="TableParagraph"/>
              <w:spacing w:line="273" w:lineRule="exact"/>
              <w:ind w:left="133"/>
              <w:rPr>
                <w:sz w:val="24"/>
              </w:rPr>
            </w:pPr>
            <w:r>
              <w:rPr>
                <w:sz w:val="24"/>
              </w:rPr>
              <w:t>7</w:t>
            </w:r>
            <w:r>
              <w:rPr>
                <w:spacing w:val="2"/>
                <w:sz w:val="24"/>
              </w:rPr>
              <w:t> </w:t>
            </w:r>
            <w:r>
              <w:rPr>
                <w:spacing w:val="-2"/>
                <w:sz w:val="24"/>
              </w:rPr>
              <w:t>200,0</w:t>
            </w:r>
          </w:p>
        </w:tc>
        <w:tc>
          <w:tcPr>
            <w:tcW w:w="1118" w:type="dxa"/>
            <w:tcBorders>
              <w:bottom w:val="nil"/>
            </w:tcBorders>
          </w:tcPr>
          <w:p>
            <w:pPr>
              <w:pStyle w:val="TableParagraph"/>
              <w:spacing w:line="273" w:lineRule="exact"/>
              <w:ind w:left="196"/>
              <w:rPr>
                <w:sz w:val="24"/>
              </w:rPr>
            </w:pPr>
            <w:r>
              <w:rPr>
                <w:sz w:val="24"/>
              </w:rPr>
              <w:t>7</w:t>
            </w:r>
            <w:r>
              <w:rPr>
                <w:spacing w:val="2"/>
                <w:sz w:val="24"/>
              </w:rPr>
              <w:t> </w:t>
            </w:r>
            <w:r>
              <w:rPr>
                <w:spacing w:val="-2"/>
                <w:sz w:val="24"/>
              </w:rPr>
              <w:t>200,0</w:t>
            </w:r>
          </w:p>
        </w:tc>
        <w:tc>
          <w:tcPr>
            <w:tcW w:w="1118" w:type="dxa"/>
            <w:tcBorders>
              <w:bottom w:val="nil"/>
            </w:tcBorders>
          </w:tcPr>
          <w:p>
            <w:pPr>
              <w:pStyle w:val="TableParagraph"/>
              <w:spacing w:line="273" w:lineRule="exact"/>
              <w:ind w:left="200"/>
              <w:rPr>
                <w:sz w:val="24"/>
              </w:rPr>
            </w:pPr>
            <w:r>
              <w:rPr>
                <w:sz w:val="24"/>
              </w:rPr>
              <w:t>5</w:t>
            </w:r>
            <w:r>
              <w:rPr>
                <w:spacing w:val="2"/>
                <w:sz w:val="24"/>
              </w:rPr>
              <w:t> </w:t>
            </w:r>
            <w:r>
              <w:rPr>
                <w:spacing w:val="-2"/>
                <w:sz w:val="24"/>
              </w:rPr>
              <w:t>000,0</w:t>
            </w:r>
          </w:p>
        </w:tc>
        <w:tc>
          <w:tcPr>
            <w:tcW w:w="1123" w:type="dxa"/>
            <w:tcBorders>
              <w:bottom w:val="nil"/>
            </w:tcBorders>
          </w:tcPr>
          <w:p>
            <w:pPr>
              <w:pStyle w:val="TableParagraph"/>
              <w:spacing w:line="273" w:lineRule="exact"/>
              <w:ind w:left="138"/>
              <w:rPr>
                <w:sz w:val="24"/>
              </w:rPr>
            </w:pPr>
            <w:r>
              <w:rPr>
                <w:sz w:val="24"/>
              </w:rPr>
              <w:t>12</w:t>
            </w:r>
            <w:r>
              <w:rPr>
                <w:spacing w:val="2"/>
                <w:sz w:val="24"/>
              </w:rPr>
              <w:t> </w:t>
            </w:r>
            <w:r>
              <w:rPr>
                <w:spacing w:val="-2"/>
                <w:sz w:val="24"/>
              </w:rPr>
              <w:t>000,0</w:t>
            </w:r>
          </w:p>
        </w:tc>
        <w:tc>
          <w:tcPr>
            <w:tcW w:w="1118" w:type="dxa"/>
            <w:tcBorders>
              <w:bottom w:val="nil"/>
            </w:tcBorders>
          </w:tcPr>
          <w:p>
            <w:pPr>
              <w:pStyle w:val="TableParagraph"/>
              <w:spacing w:line="273" w:lineRule="exact"/>
              <w:ind w:left="133"/>
              <w:rPr>
                <w:sz w:val="24"/>
              </w:rPr>
            </w:pPr>
            <w:r>
              <w:rPr>
                <w:sz w:val="24"/>
              </w:rPr>
              <w:t>12</w:t>
            </w:r>
            <w:r>
              <w:rPr>
                <w:spacing w:val="2"/>
                <w:sz w:val="24"/>
              </w:rPr>
              <w:t> </w:t>
            </w:r>
            <w:r>
              <w:rPr>
                <w:spacing w:val="-2"/>
                <w:sz w:val="24"/>
              </w:rPr>
              <w:t>000,0</w:t>
            </w:r>
          </w:p>
        </w:tc>
        <w:tc>
          <w:tcPr>
            <w:tcW w:w="1118" w:type="dxa"/>
            <w:tcBorders>
              <w:bottom w:val="nil"/>
            </w:tcBorders>
          </w:tcPr>
          <w:p>
            <w:pPr>
              <w:pStyle w:val="TableParagraph"/>
              <w:spacing w:line="273" w:lineRule="exact"/>
              <w:ind w:left="171"/>
              <w:rPr>
                <w:sz w:val="24"/>
              </w:rPr>
            </w:pPr>
            <w:r>
              <w:rPr>
                <w:sz w:val="24"/>
              </w:rPr>
              <w:t>12</w:t>
            </w:r>
            <w:r>
              <w:rPr>
                <w:spacing w:val="2"/>
                <w:sz w:val="24"/>
              </w:rPr>
              <w:t> </w:t>
            </w:r>
            <w:r>
              <w:rPr>
                <w:spacing w:val="-2"/>
                <w:sz w:val="24"/>
              </w:rPr>
              <w:t>000,0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326"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0" w:right="110" w:firstLine="9"/>
              <w:jc w:val="center"/>
              <w:rPr>
                <w:sz w:val="24"/>
              </w:rPr>
            </w:pPr>
            <w:r>
              <w:rPr>
                <w:spacing w:val="-2"/>
                <w:sz w:val="24"/>
              </w:rPr>
              <w:t>оказание бесплатной юридическ </w:t>
            </w:r>
            <w:r>
              <w:rPr>
                <w:sz w:val="24"/>
              </w:rPr>
              <w:t>ой</w:t>
            </w:r>
            <w:r>
              <w:rPr>
                <w:spacing w:val="-11"/>
                <w:sz w:val="24"/>
              </w:rPr>
              <w:t> </w:t>
            </w:r>
            <w:r>
              <w:rPr>
                <w:sz w:val="24"/>
              </w:rPr>
              <w:t>помощи </w:t>
            </w:r>
            <w:r>
              <w:rPr>
                <w:spacing w:val="-2"/>
                <w:sz w:val="24"/>
              </w:rPr>
              <w:t>отдельным категориям граждан Российско </w:t>
            </w:r>
            <w:r>
              <w:rPr>
                <w:spacing w:val="-10"/>
                <w:sz w:val="24"/>
              </w:rPr>
              <w:t>й </w:t>
            </w:r>
            <w:r>
              <w:rPr>
                <w:spacing w:val="-2"/>
                <w:sz w:val="24"/>
              </w:rPr>
              <w:t>Федерации </w:t>
            </w:r>
            <w:r>
              <w:rPr>
                <w:sz w:val="24"/>
              </w:rPr>
              <w:t>в городе</w:t>
            </w:r>
          </w:p>
          <w:p>
            <w:pPr>
              <w:pStyle w:val="TableParagraph"/>
              <w:spacing w:line="259" w:lineRule="exact"/>
              <w:ind w:left="97" w:right="96"/>
              <w:jc w:val="center"/>
              <w:rPr>
                <w:sz w:val="24"/>
              </w:rPr>
            </w:pPr>
            <w:r>
              <w:rPr>
                <w:spacing w:val="-2"/>
                <w:sz w:val="24"/>
              </w:rPr>
              <w:t>Москве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1" w:lineRule="exact"/>
              <w:ind w:left="96" w:right="96"/>
              <w:jc w:val="center"/>
              <w:rPr>
                <w:sz w:val="24"/>
              </w:rPr>
            </w:pPr>
            <w:r>
              <w:rPr>
                <w:spacing w:val="-2"/>
                <w:sz w:val="24"/>
              </w:rPr>
              <w:t>04Д050220</w:t>
            </w:r>
          </w:p>
          <w:p>
            <w:pPr>
              <w:pStyle w:val="TableParagraph"/>
              <w:ind w:left="105" w:right="104" w:firstLine="4"/>
              <w:jc w:val="center"/>
              <w:rPr>
                <w:sz w:val="24"/>
              </w:rPr>
            </w:pPr>
            <w:r>
              <w:rPr>
                <w:sz w:val="24"/>
              </w:rPr>
              <w:t>0</w:t>
            </w:r>
            <w:r>
              <w:rPr>
                <w:spacing w:val="-15"/>
                <w:sz w:val="24"/>
              </w:rPr>
              <w:t> </w:t>
            </w:r>
            <w:r>
              <w:rPr>
                <w:sz w:val="24"/>
              </w:rPr>
              <w:t>Субсиди</w:t>
            </w:r>
            <w:r>
              <w:rPr>
                <w:sz w:val="24"/>
              </w:rPr>
              <w:t>я </w:t>
            </w:r>
            <w:r>
              <w:rPr>
                <w:spacing w:val="-2"/>
                <w:sz w:val="24"/>
              </w:rPr>
              <w:t>Негосударс твенной некоммерч еской организаци </w:t>
            </w:r>
            <w:r>
              <w:rPr>
                <w:spacing w:val="-10"/>
                <w:sz w:val="24"/>
              </w:rPr>
              <w:t>и </w:t>
            </w:r>
            <w:r>
              <w:rPr>
                <w:spacing w:val="-2"/>
                <w:sz w:val="24"/>
              </w:rPr>
              <w:t>"Адвокатск </w:t>
            </w:r>
            <w:r>
              <w:rPr>
                <w:sz w:val="24"/>
              </w:rPr>
              <w:t>ая палата </w:t>
            </w:r>
            <w:r>
              <w:rPr>
                <w:spacing w:val="-2"/>
                <w:sz w:val="24"/>
              </w:rPr>
              <w:t>города Москвы"</w:t>
            </w:r>
            <w:r>
              <w:rPr>
                <w:spacing w:val="40"/>
                <w:sz w:val="24"/>
              </w:rPr>
              <w:t> </w:t>
            </w:r>
            <w:r>
              <w:rPr>
                <w:spacing w:val="-6"/>
                <w:sz w:val="24"/>
              </w:rPr>
              <w:t>на</w:t>
            </w:r>
            <w:r>
              <w:rPr>
                <w:spacing w:val="80"/>
                <w:sz w:val="24"/>
              </w:rPr>
              <w:t> </w:t>
            </w:r>
            <w:r>
              <w:rPr>
                <w:spacing w:val="-2"/>
                <w:sz w:val="24"/>
              </w:rPr>
              <w:t>оказание бесплатной юридическ </w:t>
            </w:r>
            <w:r>
              <w:rPr>
                <w:sz w:val="24"/>
              </w:rPr>
              <w:t>ой помощи </w:t>
            </w:r>
            <w:r>
              <w:rPr>
                <w:spacing w:val="-2"/>
                <w:sz w:val="24"/>
              </w:rPr>
              <w:t>отдельным категориям граждан Российско </w:t>
            </w:r>
            <w:r>
              <w:rPr>
                <w:spacing w:val="-10"/>
                <w:sz w:val="24"/>
              </w:rPr>
              <w:t>й </w:t>
            </w:r>
            <w:r>
              <w:rPr>
                <w:spacing w:val="-2"/>
                <w:sz w:val="24"/>
              </w:rPr>
              <w:t>Федерации</w:t>
            </w:r>
          </w:p>
          <w:p>
            <w:pPr>
              <w:pStyle w:val="TableParagraph"/>
              <w:spacing w:line="266" w:lineRule="exact"/>
              <w:ind w:left="96" w:right="96"/>
              <w:jc w:val="center"/>
              <w:rPr>
                <w:sz w:val="24"/>
              </w:rPr>
            </w:pPr>
            <w:r>
              <w:rPr>
                <w:sz w:val="24"/>
              </w:rPr>
              <w:t>в</w:t>
            </w:r>
            <w:r>
              <w:rPr>
                <w:spacing w:val="4"/>
                <w:sz w:val="24"/>
              </w:rPr>
              <w:t> </w:t>
            </w:r>
            <w:r>
              <w:rPr>
                <w:spacing w:val="-2"/>
                <w:sz w:val="24"/>
              </w:rPr>
              <w:t>городе</w:t>
            </w:r>
          </w:p>
        </w:tc>
        <w:tc>
          <w:tcPr>
            <w:tcW w:w="840" w:type="dxa"/>
            <w:vMerge w:val="restart"/>
            <w:tcBorders>
              <w:bottom w:val="nil"/>
            </w:tcBorders>
          </w:tcPr>
          <w:p>
            <w:pPr>
              <w:pStyle w:val="TableParagraph"/>
              <w:spacing w:line="273" w:lineRule="exact"/>
              <w:ind w:left="172"/>
              <w:rPr>
                <w:sz w:val="24"/>
              </w:rPr>
            </w:pPr>
            <w:r>
              <w:rPr>
                <w:spacing w:val="-4"/>
                <w:sz w:val="24"/>
              </w:rPr>
              <w:t>1003</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634</w:t>
            </w:r>
          </w:p>
        </w:tc>
        <w:tc>
          <w:tcPr>
            <w:tcW w:w="931" w:type="dxa"/>
            <w:vMerge w:val="restart"/>
            <w:tcBorders>
              <w:bottom w:val="nil"/>
            </w:tcBorders>
          </w:tcPr>
          <w:p>
            <w:pPr>
              <w:pStyle w:val="TableParagraph"/>
              <w:spacing w:line="271" w:lineRule="exact"/>
              <w:ind w:right="2"/>
              <w:jc w:val="center"/>
              <w:rPr>
                <w:sz w:val="24"/>
              </w:rPr>
            </w:pPr>
            <w:r>
              <w:rPr>
                <w:sz w:val="24"/>
              </w:rPr>
              <w:t>5</w:t>
            </w:r>
          </w:p>
          <w:p>
            <w:pPr>
              <w:pStyle w:val="TableParagraph"/>
              <w:spacing w:line="275" w:lineRule="exact"/>
              <w:ind w:left="109" w:right="114"/>
              <w:jc w:val="center"/>
              <w:rPr>
                <w:sz w:val="24"/>
              </w:rPr>
            </w:pPr>
            <w:r>
              <w:rPr>
                <w:spacing w:val="-2"/>
                <w:sz w:val="24"/>
              </w:rPr>
              <w:t>416,2</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6350"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88" w:hRule="exact"/>
        </w:trPr>
        <w:tc>
          <w:tcPr>
            <w:tcW w:w="1541" w:type="dxa"/>
          </w:tcPr>
          <w:p>
            <w:pPr>
              <w:pStyle w:val="TableParagraph"/>
              <w:rPr>
                <w:sz w:val="20"/>
              </w:rPr>
            </w:pPr>
          </w:p>
        </w:tc>
        <w:tc>
          <w:tcPr>
            <w:tcW w:w="1258" w:type="dxa"/>
          </w:tcPr>
          <w:p>
            <w:pPr>
              <w:pStyle w:val="TableParagraph"/>
              <w:rPr>
                <w:sz w:val="20"/>
              </w:rPr>
            </w:pPr>
          </w:p>
        </w:tc>
        <w:tc>
          <w:tcPr>
            <w:tcW w:w="1402" w:type="dxa"/>
          </w:tcPr>
          <w:p>
            <w:pPr>
              <w:pStyle w:val="TableParagraph"/>
              <w:spacing w:line="257" w:lineRule="exact" w:before="1"/>
              <w:ind w:left="307"/>
              <w:rPr>
                <w:sz w:val="24"/>
              </w:rPr>
            </w:pPr>
            <w:r>
              <w:rPr>
                <w:spacing w:val="-2"/>
                <w:sz w:val="24"/>
              </w:rPr>
              <w:t>Москве</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561" w:hRule="exact"/>
        </w:trPr>
        <w:tc>
          <w:tcPr>
            <w:tcW w:w="1541" w:type="dxa"/>
            <w:vMerge w:val="restart"/>
          </w:tcPr>
          <w:p>
            <w:pPr>
              <w:pStyle w:val="TableParagraph"/>
              <w:ind w:left="110" w:right="104" w:hanging="7"/>
              <w:jc w:val="center"/>
              <w:rPr>
                <w:sz w:val="24"/>
              </w:rPr>
            </w:pPr>
            <w:r>
              <w:rPr>
                <w:spacing w:val="-2"/>
                <w:sz w:val="24"/>
              </w:rPr>
              <w:t>Оказание государстве нными учреждения </w:t>
            </w:r>
            <w:r>
              <w:rPr>
                <w:spacing w:val="-6"/>
                <w:sz w:val="24"/>
              </w:rPr>
              <w:t>ми </w:t>
            </w:r>
            <w:r>
              <w:rPr>
                <w:spacing w:val="-2"/>
                <w:sz w:val="24"/>
              </w:rPr>
              <w:t>государстве </w:t>
            </w:r>
            <w:r>
              <w:rPr>
                <w:sz w:val="24"/>
              </w:rPr>
              <w:t>нных услуг, </w:t>
            </w:r>
            <w:r>
              <w:rPr>
                <w:spacing w:val="-2"/>
                <w:sz w:val="24"/>
              </w:rPr>
              <w:t>выполнение работ, финансовое обеспечение деятельност </w:t>
            </w:r>
            <w:r>
              <w:rPr>
                <w:spacing w:val="-10"/>
                <w:sz w:val="24"/>
              </w:rPr>
              <w:t>и </w:t>
            </w:r>
            <w:r>
              <w:rPr>
                <w:spacing w:val="-2"/>
                <w:sz w:val="24"/>
              </w:rPr>
              <w:t>государстве </w:t>
            </w:r>
            <w:r>
              <w:rPr>
                <w:spacing w:val="-4"/>
                <w:sz w:val="24"/>
              </w:rPr>
              <w:t>нных </w:t>
            </w:r>
            <w:r>
              <w:rPr>
                <w:spacing w:val="-2"/>
                <w:sz w:val="24"/>
              </w:rPr>
              <w:t>учреждений социальной направленно </w:t>
            </w:r>
            <w:r>
              <w:rPr>
                <w:spacing w:val="-4"/>
                <w:sz w:val="24"/>
              </w:rPr>
              <w:t>сти</w:t>
            </w:r>
          </w:p>
        </w:tc>
        <w:tc>
          <w:tcPr>
            <w:tcW w:w="1258" w:type="dxa"/>
          </w:tcPr>
          <w:p>
            <w:pPr>
              <w:pStyle w:val="TableParagraph"/>
              <w:spacing w:line="272" w:lineRule="exact"/>
              <w:ind w:left="100"/>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2" w:lineRule="exact"/>
              <w:ind w:left="124"/>
              <w:rPr>
                <w:sz w:val="24"/>
              </w:rPr>
            </w:pPr>
            <w:r>
              <w:rPr>
                <w:sz w:val="24"/>
              </w:rPr>
              <w:t>44</w:t>
            </w:r>
            <w:r>
              <w:rPr>
                <w:spacing w:val="2"/>
                <w:sz w:val="24"/>
              </w:rPr>
              <w:t> </w:t>
            </w:r>
            <w:r>
              <w:rPr>
                <w:spacing w:val="-5"/>
                <w:sz w:val="24"/>
              </w:rPr>
              <w:t>366</w:t>
            </w:r>
          </w:p>
          <w:p>
            <w:pPr>
              <w:pStyle w:val="TableParagraph"/>
              <w:spacing w:line="257" w:lineRule="exact" w:before="2"/>
              <w:ind w:left="186"/>
              <w:rPr>
                <w:sz w:val="24"/>
              </w:rPr>
            </w:pPr>
            <w:r>
              <w:rPr>
                <w:spacing w:val="-2"/>
                <w:sz w:val="24"/>
              </w:rPr>
              <w:t>068,9</w:t>
            </w:r>
          </w:p>
        </w:tc>
        <w:tc>
          <w:tcPr>
            <w:tcW w:w="993" w:type="dxa"/>
          </w:tcPr>
          <w:p>
            <w:pPr>
              <w:pStyle w:val="TableParagraph"/>
              <w:spacing w:line="273" w:lineRule="exact"/>
              <w:ind w:left="163"/>
              <w:rPr>
                <w:sz w:val="24"/>
              </w:rPr>
            </w:pPr>
            <w:r>
              <w:rPr>
                <w:sz w:val="24"/>
              </w:rPr>
              <w:t>48</w:t>
            </w:r>
            <w:r>
              <w:rPr>
                <w:spacing w:val="2"/>
                <w:sz w:val="24"/>
              </w:rPr>
              <w:t> </w:t>
            </w:r>
            <w:r>
              <w:rPr>
                <w:spacing w:val="-5"/>
                <w:sz w:val="24"/>
              </w:rPr>
              <w:t>445</w:t>
            </w:r>
          </w:p>
          <w:p>
            <w:pPr>
              <w:pStyle w:val="TableParagraph"/>
              <w:spacing w:line="257" w:lineRule="exact" w:before="2"/>
              <w:ind w:left="225"/>
              <w:rPr>
                <w:sz w:val="24"/>
              </w:rPr>
            </w:pPr>
            <w:r>
              <w:rPr>
                <w:spacing w:val="-2"/>
                <w:sz w:val="24"/>
              </w:rPr>
              <w:t>734,4</w:t>
            </w:r>
          </w:p>
        </w:tc>
        <w:tc>
          <w:tcPr>
            <w:tcW w:w="993" w:type="dxa"/>
          </w:tcPr>
          <w:p>
            <w:pPr>
              <w:pStyle w:val="TableParagraph"/>
              <w:spacing w:line="273" w:lineRule="exact"/>
              <w:ind w:left="187"/>
              <w:rPr>
                <w:sz w:val="24"/>
              </w:rPr>
            </w:pPr>
            <w:r>
              <w:rPr>
                <w:spacing w:val="-2"/>
                <w:sz w:val="24"/>
              </w:rPr>
              <w:t>56405</w:t>
            </w:r>
          </w:p>
          <w:p>
            <w:pPr>
              <w:pStyle w:val="TableParagraph"/>
              <w:spacing w:line="257" w:lineRule="exact" w:before="2"/>
              <w:ind w:left="220"/>
              <w:rPr>
                <w:sz w:val="24"/>
              </w:rPr>
            </w:pPr>
            <w:r>
              <w:rPr>
                <w:spacing w:val="-2"/>
                <w:sz w:val="24"/>
              </w:rPr>
              <w:t>830,6</w:t>
            </w:r>
          </w:p>
        </w:tc>
        <w:tc>
          <w:tcPr>
            <w:tcW w:w="1118" w:type="dxa"/>
          </w:tcPr>
          <w:p>
            <w:pPr>
              <w:pStyle w:val="TableParagraph"/>
              <w:spacing w:line="273" w:lineRule="exact"/>
              <w:ind w:left="75" w:right="77"/>
              <w:jc w:val="center"/>
              <w:rPr>
                <w:sz w:val="24"/>
              </w:rPr>
            </w:pPr>
            <w:r>
              <w:rPr>
                <w:spacing w:val="-5"/>
                <w:sz w:val="24"/>
              </w:rPr>
              <w:t>67</w:t>
            </w:r>
          </w:p>
          <w:p>
            <w:pPr>
              <w:pStyle w:val="TableParagraph"/>
              <w:spacing w:line="257" w:lineRule="exact" w:before="2"/>
              <w:ind w:left="72" w:right="77"/>
              <w:jc w:val="center"/>
              <w:rPr>
                <w:sz w:val="24"/>
              </w:rPr>
            </w:pPr>
            <w:r>
              <w:rPr>
                <w:spacing w:val="-2"/>
                <w:sz w:val="24"/>
              </w:rPr>
              <w:t>511592,0</w:t>
            </w:r>
          </w:p>
        </w:tc>
        <w:tc>
          <w:tcPr>
            <w:tcW w:w="1118" w:type="dxa"/>
          </w:tcPr>
          <w:p>
            <w:pPr>
              <w:pStyle w:val="TableParagraph"/>
              <w:spacing w:line="273" w:lineRule="exact"/>
              <w:ind w:left="225"/>
              <w:rPr>
                <w:sz w:val="24"/>
              </w:rPr>
            </w:pPr>
            <w:r>
              <w:rPr>
                <w:sz w:val="24"/>
              </w:rPr>
              <w:t>69</w:t>
            </w:r>
            <w:r>
              <w:rPr>
                <w:spacing w:val="2"/>
                <w:sz w:val="24"/>
              </w:rPr>
              <w:t> </w:t>
            </w:r>
            <w:r>
              <w:rPr>
                <w:spacing w:val="-5"/>
                <w:sz w:val="24"/>
              </w:rPr>
              <w:t>794</w:t>
            </w:r>
          </w:p>
          <w:p>
            <w:pPr>
              <w:pStyle w:val="TableParagraph"/>
              <w:spacing w:line="257" w:lineRule="exact" w:before="2"/>
              <w:ind w:left="287"/>
              <w:rPr>
                <w:sz w:val="24"/>
              </w:rPr>
            </w:pPr>
            <w:r>
              <w:rPr>
                <w:spacing w:val="-2"/>
                <w:sz w:val="24"/>
              </w:rPr>
              <w:t>318,2</w:t>
            </w:r>
          </w:p>
        </w:tc>
        <w:tc>
          <w:tcPr>
            <w:tcW w:w="1123" w:type="dxa"/>
          </w:tcPr>
          <w:p>
            <w:pPr>
              <w:pStyle w:val="TableParagraph"/>
              <w:spacing w:line="273" w:lineRule="exact"/>
              <w:ind w:left="225"/>
              <w:rPr>
                <w:sz w:val="24"/>
              </w:rPr>
            </w:pPr>
            <w:r>
              <w:rPr>
                <w:sz w:val="24"/>
              </w:rPr>
              <w:t>83</w:t>
            </w:r>
            <w:r>
              <w:rPr>
                <w:spacing w:val="2"/>
                <w:sz w:val="24"/>
              </w:rPr>
              <w:t> </w:t>
            </w:r>
            <w:r>
              <w:rPr>
                <w:spacing w:val="-5"/>
                <w:sz w:val="24"/>
              </w:rPr>
              <w:t>955</w:t>
            </w:r>
          </w:p>
          <w:p>
            <w:pPr>
              <w:pStyle w:val="TableParagraph"/>
              <w:spacing w:line="257" w:lineRule="exact" w:before="2"/>
              <w:ind w:left="287"/>
              <w:rPr>
                <w:sz w:val="24"/>
              </w:rPr>
            </w:pPr>
            <w:r>
              <w:rPr>
                <w:spacing w:val="-2"/>
                <w:sz w:val="24"/>
              </w:rPr>
              <w:t>829,8</w:t>
            </w:r>
          </w:p>
        </w:tc>
        <w:tc>
          <w:tcPr>
            <w:tcW w:w="1118" w:type="dxa"/>
          </w:tcPr>
          <w:p>
            <w:pPr>
              <w:pStyle w:val="TableParagraph"/>
              <w:spacing w:line="273" w:lineRule="exact"/>
              <w:ind w:left="220"/>
              <w:rPr>
                <w:sz w:val="24"/>
              </w:rPr>
            </w:pPr>
            <w:r>
              <w:rPr>
                <w:sz w:val="24"/>
              </w:rPr>
              <w:t>83</w:t>
            </w:r>
            <w:r>
              <w:rPr>
                <w:spacing w:val="2"/>
                <w:sz w:val="24"/>
              </w:rPr>
              <w:t> </w:t>
            </w:r>
            <w:r>
              <w:rPr>
                <w:spacing w:val="-5"/>
                <w:sz w:val="24"/>
              </w:rPr>
              <w:t>790</w:t>
            </w:r>
          </w:p>
          <w:p>
            <w:pPr>
              <w:pStyle w:val="TableParagraph"/>
              <w:spacing w:line="257" w:lineRule="exact" w:before="2"/>
              <w:ind w:left="283"/>
              <w:rPr>
                <w:sz w:val="24"/>
              </w:rPr>
            </w:pPr>
            <w:r>
              <w:rPr>
                <w:spacing w:val="-2"/>
                <w:sz w:val="24"/>
              </w:rPr>
              <w:t>872,3</w:t>
            </w:r>
          </w:p>
        </w:tc>
        <w:tc>
          <w:tcPr>
            <w:tcW w:w="1118" w:type="dxa"/>
          </w:tcPr>
          <w:p>
            <w:pPr>
              <w:pStyle w:val="TableParagraph"/>
              <w:spacing w:line="273" w:lineRule="exact"/>
              <w:ind w:left="345"/>
              <w:rPr>
                <w:sz w:val="24"/>
              </w:rPr>
            </w:pPr>
            <w:r>
              <w:rPr>
                <w:sz w:val="24"/>
              </w:rPr>
              <w:t>83</w:t>
            </w:r>
            <w:r>
              <w:rPr>
                <w:spacing w:val="2"/>
                <w:sz w:val="24"/>
              </w:rPr>
              <w:t> </w:t>
            </w:r>
            <w:r>
              <w:rPr>
                <w:spacing w:val="-5"/>
                <w:sz w:val="24"/>
              </w:rPr>
              <w:t>766</w:t>
            </w:r>
          </w:p>
          <w:p>
            <w:pPr>
              <w:pStyle w:val="TableParagraph"/>
              <w:spacing w:line="257" w:lineRule="exact" w:before="2"/>
              <w:ind w:left="470"/>
              <w:rPr>
                <w:sz w:val="24"/>
              </w:rPr>
            </w:pPr>
            <w:r>
              <w:rPr>
                <w:spacing w:val="-2"/>
                <w:sz w:val="24"/>
              </w:rPr>
              <w:t>460,0</w:t>
            </w:r>
          </w:p>
        </w:tc>
      </w:tr>
      <w:tr>
        <w:trPr>
          <w:trHeight w:val="6633"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96" w:right="96"/>
              <w:jc w:val="center"/>
              <w:rPr>
                <w:sz w:val="24"/>
              </w:rPr>
            </w:pPr>
            <w:r>
              <w:rPr>
                <w:spacing w:val="-2"/>
                <w:sz w:val="24"/>
              </w:rPr>
              <w:t>04Д090010</w:t>
            </w:r>
          </w:p>
          <w:p>
            <w:pPr>
              <w:pStyle w:val="TableParagraph"/>
              <w:spacing w:before="2"/>
              <w:ind w:left="110" w:right="100" w:hanging="4"/>
              <w:jc w:val="center"/>
              <w:rPr>
                <w:sz w:val="24"/>
              </w:rPr>
            </w:pPr>
            <w:r>
              <w:rPr>
                <w:sz w:val="24"/>
              </w:rPr>
              <w:t>0 Меры </w:t>
            </w:r>
            <w:r>
              <w:rPr>
                <w:spacing w:val="-2"/>
                <w:sz w:val="24"/>
              </w:rPr>
              <w:t>социально </w:t>
            </w:r>
            <w:r>
              <w:rPr>
                <w:spacing w:val="-10"/>
                <w:sz w:val="24"/>
              </w:rPr>
              <w:t>й </w:t>
            </w:r>
            <w:r>
              <w:rPr>
                <w:spacing w:val="-2"/>
                <w:sz w:val="24"/>
              </w:rPr>
              <w:t>поддержки </w:t>
            </w:r>
            <w:r>
              <w:rPr>
                <w:spacing w:val="-4"/>
                <w:sz w:val="24"/>
              </w:rPr>
              <w:t>лиц, </w:t>
            </w:r>
            <w:r>
              <w:rPr>
                <w:spacing w:val="-2"/>
                <w:sz w:val="24"/>
              </w:rPr>
              <w:t>проживаю </w:t>
            </w:r>
            <w:r>
              <w:rPr>
                <w:sz w:val="24"/>
              </w:rPr>
              <w:t>щих в </w:t>
            </w:r>
            <w:r>
              <w:rPr>
                <w:spacing w:val="-2"/>
                <w:sz w:val="24"/>
              </w:rPr>
              <w:t>сельской местности</w:t>
            </w:r>
            <w:r>
              <w:rPr>
                <w:spacing w:val="40"/>
                <w:sz w:val="24"/>
              </w:rPr>
              <w:t> </w:t>
            </w:r>
            <w:r>
              <w:rPr>
                <w:spacing w:val="-10"/>
                <w:sz w:val="24"/>
              </w:rPr>
              <w:t>и </w:t>
            </w:r>
            <w:r>
              <w:rPr>
                <w:spacing w:val="-2"/>
                <w:sz w:val="24"/>
              </w:rPr>
              <w:t>работающи </w:t>
            </w:r>
            <w:r>
              <w:rPr>
                <w:sz w:val="24"/>
              </w:rPr>
              <w:t>х в </w:t>
            </w:r>
            <w:r>
              <w:rPr>
                <w:spacing w:val="-2"/>
                <w:sz w:val="24"/>
              </w:rPr>
              <w:t>учреждени </w:t>
            </w:r>
            <w:r>
              <w:rPr>
                <w:spacing w:val="-4"/>
                <w:sz w:val="24"/>
              </w:rPr>
              <w:t>ях, </w:t>
            </w:r>
            <w:r>
              <w:rPr>
                <w:spacing w:val="-2"/>
                <w:sz w:val="24"/>
              </w:rPr>
              <w:t>подведомс твенных Департаме </w:t>
            </w:r>
            <w:r>
              <w:rPr>
                <w:sz w:val="24"/>
              </w:rPr>
              <w:t>нту</w:t>
            </w:r>
            <w:r>
              <w:rPr>
                <w:spacing w:val="-15"/>
                <w:sz w:val="24"/>
              </w:rPr>
              <w:t> </w:t>
            </w:r>
            <w:r>
              <w:rPr>
                <w:sz w:val="24"/>
              </w:rPr>
              <w:t>труда</w:t>
            </w:r>
            <w:r>
              <w:rPr>
                <w:spacing w:val="-15"/>
                <w:sz w:val="24"/>
              </w:rPr>
              <w:t> </w:t>
            </w:r>
            <w:r>
              <w:rPr>
                <w:sz w:val="24"/>
              </w:rPr>
              <w:t>и </w:t>
            </w:r>
            <w:r>
              <w:rPr>
                <w:spacing w:val="-2"/>
                <w:sz w:val="24"/>
              </w:rPr>
              <w:t>социально </w:t>
            </w:r>
            <w:r>
              <w:rPr>
                <w:sz w:val="24"/>
              </w:rPr>
              <w:t>й защиты </w:t>
            </w:r>
            <w:r>
              <w:rPr>
                <w:spacing w:val="-2"/>
                <w:sz w:val="24"/>
              </w:rPr>
              <w:t>населения города</w:t>
            </w:r>
          </w:p>
          <w:p>
            <w:pPr>
              <w:pStyle w:val="TableParagraph"/>
              <w:spacing w:line="257" w:lineRule="exact" w:before="1"/>
              <w:ind w:left="103" w:right="95"/>
              <w:jc w:val="center"/>
              <w:rPr>
                <w:sz w:val="24"/>
              </w:rPr>
            </w:pPr>
            <w:r>
              <w:rPr>
                <w:spacing w:val="-2"/>
                <w:sz w:val="24"/>
              </w:rPr>
              <w:t>Москвы</w:t>
            </w:r>
          </w:p>
        </w:tc>
        <w:tc>
          <w:tcPr>
            <w:tcW w:w="840" w:type="dxa"/>
          </w:tcPr>
          <w:p>
            <w:pPr>
              <w:pStyle w:val="TableParagraph"/>
              <w:spacing w:line="273" w:lineRule="exact"/>
              <w:ind w:left="172"/>
              <w:rPr>
                <w:sz w:val="24"/>
              </w:rPr>
            </w:pPr>
            <w:r>
              <w:rPr>
                <w:spacing w:val="-4"/>
                <w:sz w:val="24"/>
              </w:rPr>
              <w:t>1002</w:t>
            </w:r>
          </w:p>
        </w:tc>
        <w:tc>
          <w:tcPr>
            <w:tcW w:w="701" w:type="dxa"/>
          </w:tcPr>
          <w:p>
            <w:pPr>
              <w:pStyle w:val="TableParagraph"/>
              <w:spacing w:line="273" w:lineRule="exact"/>
              <w:ind w:left="163"/>
              <w:rPr>
                <w:sz w:val="24"/>
              </w:rPr>
            </w:pPr>
            <w:r>
              <w:rPr>
                <w:spacing w:val="-5"/>
                <w:sz w:val="24"/>
              </w:rPr>
              <w:t>148</w:t>
            </w:r>
          </w:p>
        </w:tc>
        <w:tc>
          <w:tcPr>
            <w:tcW w:w="840" w:type="dxa"/>
          </w:tcPr>
          <w:p>
            <w:pPr>
              <w:pStyle w:val="TableParagraph"/>
              <w:spacing w:line="273" w:lineRule="exact"/>
              <w:ind w:left="229"/>
              <w:rPr>
                <w:sz w:val="24"/>
              </w:rPr>
            </w:pPr>
            <w:r>
              <w:rPr>
                <w:spacing w:val="-5"/>
                <w:sz w:val="24"/>
              </w:rPr>
              <w:t>112</w:t>
            </w:r>
          </w:p>
        </w:tc>
        <w:tc>
          <w:tcPr>
            <w:tcW w:w="931" w:type="dxa"/>
          </w:tcPr>
          <w:p>
            <w:pPr>
              <w:pStyle w:val="TableParagraph"/>
              <w:spacing w:line="273" w:lineRule="exact"/>
              <w:ind w:left="306"/>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129"/>
              <w:rPr>
                <w:sz w:val="24"/>
              </w:rPr>
            </w:pPr>
            <w:r>
              <w:rPr>
                <w:sz w:val="24"/>
              </w:rPr>
              <w:t>22</w:t>
            </w:r>
            <w:r>
              <w:rPr>
                <w:spacing w:val="2"/>
                <w:sz w:val="24"/>
              </w:rPr>
              <w:t> </w:t>
            </w:r>
            <w:r>
              <w:rPr>
                <w:spacing w:val="-2"/>
                <w:sz w:val="24"/>
              </w:rPr>
              <w:t>025,9</w:t>
            </w:r>
          </w:p>
        </w:tc>
        <w:tc>
          <w:tcPr>
            <w:tcW w:w="1118" w:type="dxa"/>
          </w:tcPr>
          <w:p>
            <w:pPr>
              <w:pStyle w:val="TableParagraph"/>
              <w:spacing w:line="273" w:lineRule="exact"/>
              <w:ind w:left="133"/>
              <w:rPr>
                <w:sz w:val="24"/>
              </w:rPr>
            </w:pPr>
            <w:r>
              <w:rPr>
                <w:sz w:val="24"/>
              </w:rPr>
              <w:t>22</w:t>
            </w:r>
            <w:r>
              <w:rPr>
                <w:spacing w:val="2"/>
                <w:sz w:val="24"/>
              </w:rPr>
              <w:t> </w:t>
            </w:r>
            <w:r>
              <w:rPr>
                <w:spacing w:val="-2"/>
                <w:sz w:val="24"/>
              </w:rPr>
              <w:t>975,6</w:t>
            </w:r>
          </w:p>
        </w:tc>
        <w:tc>
          <w:tcPr>
            <w:tcW w:w="1123" w:type="dxa"/>
          </w:tcPr>
          <w:p>
            <w:pPr>
              <w:pStyle w:val="TableParagraph"/>
              <w:spacing w:line="273" w:lineRule="exact"/>
              <w:ind w:left="133"/>
              <w:rPr>
                <w:sz w:val="24"/>
              </w:rPr>
            </w:pPr>
            <w:r>
              <w:rPr>
                <w:sz w:val="24"/>
              </w:rPr>
              <w:t>27</w:t>
            </w:r>
            <w:r>
              <w:rPr>
                <w:spacing w:val="2"/>
                <w:sz w:val="24"/>
              </w:rPr>
              <w:t> </w:t>
            </w:r>
            <w:r>
              <w:rPr>
                <w:spacing w:val="-2"/>
                <w:sz w:val="24"/>
              </w:rPr>
              <w:t>371,9</w:t>
            </w:r>
          </w:p>
        </w:tc>
        <w:tc>
          <w:tcPr>
            <w:tcW w:w="1118" w:type="dxa"/>
          </w:tcPr>
          <w:p>
            <w:pPr>
              <w:pStyle w:val="TableParagraph"/>
              <w:spacing w:line="273" w:lineRule="exact"/>
              <w:ind w:left="128"/>
              <w:rPr>
                <w:sz w:val="24"/>
              </w:rPr>
            </w:pPr>
            <w:r>
              <w:rPr>
                <w:sz w:val="24"/>
              </w:rPr>
              <w:t>28</w:t>
            </w:r>
            <w:r>
              <w:rPr>
                <w:spacing w:val="2"/>
                <w:sz w:val="24"/>
              </w:rPr>
              <w:t> </w:t>
            </w:r>
            <w:r>
              <w:rPr>
                <w:spacing w:val="-2"/>
                <w:sz w:val="24"/>
              </w:rPr>
              <w:t>060,4</w:t>
            </w:r>
          </w:p>
        </w:tc>
        <w:tc>
          <w:tcPr>
            <w:tcW w:w="1118" w:type="dxa"/>
          </w:tcPr>
          <w:p>
            <w:pPr>
              <w:pStyle w:val="TableParagraph"/>
              <w:spacing w:line="273" w:lineRule="exact"/>
              <w:ind w:left="166"/>
              <w:rPr>
                <w:sz w:val="24"/>
              </w:rPr>
            </w:pPr>
            <w:r>
              <w:rPr>
                <w:sz w:val="24"/>
              </w:rPr>
              <w:t>28</w:t>
            </w:r>
            <w:r>
              <w:rPr>
                <w:spacing w:val="2"/>
                <w:sz w:val="24"/>
              </w:rPr>
              <w:t> </w:t>
            </w:r>
            <w:r>
              <w:rPr>
                <w:spacing w:val="-2"/>
                <w:sz w:val="24"/>
              </w:rPr>
              <w:t>060,4</w:t>
            </w: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74" w:lineRule="exact"/>
              <w:ind w:left="100" w:right="308"/>
              <w:rPr>
                <w:sz w:val="24"/>
              </w:rPr>
            </w:pPr>
            <w:r>
              <w:rPr>
                <w:spacing w:val="-2"/>
                <w:sz w:val="24"/>
              </w:rPr>
              <w:t>города Москвы</w:t>
            </w:r>
          </w:p>
        </w:tc>
        <w:tc>
          <w:tcPr>
            <w:tcW w:w="1402" w:type="dxa"/>
            <w:vMerge w:val="restart"/>
            <w:tcBorders>
              <w:bottom w:val="nil"/>
            </w:tcBorders>
          </w:tcPr>
          <w:p>
            <w:pPr>
              <w:pStyle w:val="TableParagraph"/>
              <w:spacing w:line="272" w:lineRule="exact"/>
              <w:ind w:left="96" w:right="96"/>
              <w:jc w:val="center"/>
              <w:rPr>
                <w:sz w:val="24"/>
              </w:rPr>
            </w:pPr>
            <w:r>
              <w:rPr>
                <w:spacing w:val="-2"/>
                <w:sz w:val="24"/>
              </w:rPr>
              <w:t>04Д090010</w:t>
            </w:r>
          </w:p>
          <w:p>
            <w:pPr>
              <w:pStyle w:val="TableParagraph"/>
              <w:spacing w:before="2"/>
              <w:ind w:left="134" w:right="129" w:firstLine="2"/>
              <w:jc w:val="center"/>
              <w:rPr>
                <w:sz w:val="24"/>
              </w:rPr>
            </w:pPr>
            <w:r>
              <w:rPr>
                <w:sz w:val="24"/>
              </w:rPr>
              <w:t>0 Меры </w:t>
            </w:r>
            <w:r>
              <w:rPr>
                <w:spacing w:val="-2"/>
                <w:sz w:val="24"/>
              </w:rPr>
              <w:t>социально </w:t>
            </w:r>
            <w:r>
              <w:rPr>
                <w:spacing w:val="-10"/>
                <w:sz w:val="24"/>
              </w:rPr>
              <w:t>й </w:t>
            </w:r>
            <w:r>
              <w:rPr>
                <w:spacing w:val="-2"/>
                <w:sz w:val="24"/>
              </w:rPr>
              <w:t>поддержки </w:t>
            </w:r>
            <w:r>
              <w:rPr>
                <w:spacing w:val="-4"/>
                <w:sz w:val="24"/>
              </w:rPr>
              <w:t>лиц, </w:t>
            </w:r>
            <w:r>
              <w:rPr>
                <w:spacing w:val="-2"/>
                <w:sz w:val="24"/>
              </w:rPr>
              <w:t>проживаю</w:t>
            </w:r>
          </w:p>
          <w:p>
            <w:pPr>
              <w:pStyle w:val="TableParagraph"/>
              <w:spacing w:line="274" w:lineRule="exact"/>
              <w:ind w:left="239" w:right="241" w:firstLine="6"/>
              <w:jc w:val="center"/>
              <w:rPr>
                <w:sz w:val="24"/>
              </w:rPr>
            </w:pPr>
            <w:r>
              <w:rPr>
                <w:sz w:val="24"/>
              </w:rPr>
              <w:t>щих в </w:t>
            </w:r>
            <w:r>
              <w:rPr>
                <w:spacing w:val="-2"/>
                <w:sz w:val="24"/>
              </w:rPr>
              <w:t>сельской</w:t>
            </w:r>
          </w:p>
        </w:tc>
        <w:tc>
          <w:tcPr>
            <w:tcW w:w="840" w:type="dxa"/>
            <w:vMerge w:val="restart"/>
            <w:tcBorders>
              <w:bottom w:val="nil"/>
            </w:tcBorders>
          </w:tcPr>
          <w:p>
            <w:pPr>
              <w:pStyle w:val="TableParagraph"/>
              <w:spacing w:line="272" w:lineRule="exact"/>
              <w:ind w:left="172"/>
              <w:rPr>
                <w:sz w:val="24"/>
              </w:rPr>
            </w:pPr>
            <w:r>
              <w:rPr>
                <w:spacing w:val="-4"/>
                <w:sz w:val="24"/>
              </w:rPr>
              <w:t>1002</w:t>
            </w:r>
          </w:p>
        </w:tc>
        <w:tc>
          <w:tcPr>
            <w:tcW w:w="701" w:type="dxa"/>
            <w:vMerge w:val="restart"/>
            <w:tcBorders>
              <w:bottom w:val="nil"/>
            </w:tcBorders>
          </w:tcPr>
          <w:p>
            <w:pPr>
              <w:pStyle w:val="TableParagraph"/>
              <w:spacing w:line="272" w:lineRule="exact"/>
              <w:ind w:left="162"/>
              <w:rPr>
                <w:sz w:val="24"/>
              </w:rPr>
            </w:pPr>
            <w:r>
              <w:rPr>
                <w:spacing w:val="-5"/>
                <w:sz w:val="24"/>
              </w:rPr>
              <w:t>148</w:t>
            </w:r>
          </w:p>
        </w:tc>
        <w:tc>
          <w:tcPr>
            <w:tcW w:w="840" w:type="dxa"/>
            <w:vMerge w:val="restart"/>
            <w:tcBorders>
              <w:bottom w:val="nil"/>
            </w:tcBorders>
          </w:tcPr>
          <w:p>
            <w:pPr>
              <w:pStyle w:val="TableParagraph"/>
              <w:spacing w:line="272" w:lineRule="exact"/>
              <w:ind w:left="229"/>
              <w:rPr>
                <w:sz w:val="24"/>
              </w:rPr>
            </w:pPr>
            <w:r>
              <w:rPr>
                <w:spacing w:val="-5"/>
                <w:sz w:val="24"/>
              </w:rPr>
              <w:t>321</w:t>
            </w:r>
          </w:p>
        </w:tc>
        <w:tc>
          <w:tcPr>
            <w:tcW w:w="931" w:type="dxa"/>
            <w:vMerge w:val="restart"/>
            <w:tcBorders>
              <w:bottom w:val="nil"/>
            </w:tcBorders>
          </w:tcPr>
          <w:p>
            <w:pPr>
              <w:pStyle w:val="TableParagraph"/>
              <w:spacing w:line="272" w:lineRule="exact"/>
              <w:ind w:left="107" w:right="114"/>
              <w:jc w:val="center"/>
              <w:rPr>
                <w:sz w:val="24"/>
              </w:rPr>
            </w:pPr>
            <w:r>
              <w:rPr>
                <w:spacing w:val="-5"/>
                <w:sz w:val="24"/>
              </w:rPr>
              <w:t>32</w:t>
            </w:r>
          </w:p>
          <w:p>
            <w:pPr>
              <w:pStyle w:val="TableParagraph"/>
              <w:spacing w:before="2"/>
              <w:ind w:left="109" w:right="114"/>
              <w:jc w:val="center"/>
              <w:rPr>
                <w:sz w:val="24"/>
              </w:rPr>
            </w:pPr>
            <w:r>
              <w:rPr>
                <w:spacing w:val="-2"/>
                <w:sz w:val="24"/>
              </w:rPr>
              <w:t>555,2</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31</w:t>
            </w:r>
          </w:p>
          <w:p>
            <w:pPr>
              <w:pStyle w:val="TableParagraph"/>
              <w:spacing w:before="2"/>
              <w:ind w:left="119" w:right="112"/>
              <w:jc w:val="center"/>
              <w:rPr>
                <w:sz w:val="24"/>
              </w:rPr>
            </w:pPr>
            <w:r>
              <w:rPr>
                <w:spacing w:val="-2"/>
                <w:sz w:val="24"/>
              </w:rPr>
              <w:t>624,4</w:t>
            </w:r>
          </w:p>
        </w:tc>
        <w:tc>
          <w:tcPr>
            <w:tcW w:w="993" w:type="dxa"/>
            <w:vMerge w:val="restart"/>
            <w:tcBorders>
              <w:bottom w:val="nil"/>
            </w:tcBorders>
          </w:tcPr>
          <w:p>
            <w:pPr>
              <w:pStyle w:val="TableParagraph"/>
              <w:spacing w:line="272" w:lineRule="exact"/>
              <w:ind w:left="113" w:right="115"/>
              <w:jc w:val="center"/>
              <w:rPr>
                <w:sz w:val="24"/>
              </w:rPr>
            </w:pPr>
            <w:r>
              <w:rPr>
                <w:spacing w:val="-5"/>
                <w:sz w:val="24"/>
              </w:rPr>
              <w:t>34</w:t>
            </w:r>
          </w:p>
          <w:p>
            <w:pPr>
              <w:pStyle w:val="TableParagraph"/>
              <w:spacing w:before="2"/>
              <w:ind w:left="115" w:right="115"/>
              <w:jc w:val="center"/>
              <w:rPr>
                <w:sz w:val="24"/>
              </w:rPr>
            </w:pPr>
            <w:r>
              <w:rPr>
                <w:spacing w:val="-2"/>
                <w:sz w:val="24"/>
              </w:rPr>
              <w:t>634,7</w:t>
            </w:r>
          </w:p>
        </w:tc>
        <w:tc>
          <w:tcPr>
            <w:tcW w:w="1118" w:type="dxa"/>
            <w:vMerge w:val="restart"/>
            <w:tcBorders>
              <w:bottom w:val="nil"/>
            </w:tcBorders>
          </w:tcPr>
          <w:p>
            <w:pPr>
              <w:pStyle w:val="TableParagraph"/>
              <w:spacing w:line="272" w:lineRule="exact"/>
              <w:ind w:left="191"/>
              <w:rPr>
                <w:sz w:val="24"/>
              </w:rPr>
            </w:pPr>
            <w:r>
              <w:rPr>
                <w:sz w:val="24"/>
              </w:rPr>
              <w:t>9</w:t>
            </w:r>
            <w:r>
              <w:rPr>
                <w:spacing w:val="2"/>
                <w:sz w:val="24"/>
              </w:rPr>
              <w:t> </w:t>
            </w:r>
            <w:r>
              <w:rPr>
                <w:spacing w:val="-2"/>
                <w:sz w:val="24"/>
              </w:rPr>
              <w:t>914,4</w:t>
            </w:r>
          </w:p>
        </w:tc>
        <w:tc>
          <w:tcPr>
            <w:tcW w:w="1118" w:type="dxa"/>
            <w:vMerge w:val="restart"/>
            <w:tcBorders>
              <w:bottom w:val="nil"/>
            </w:tcBorders>
          </w:tcPr>
          <w:p>
            <w:pPr>
              <w:pStyle w:val="TableParagraph"/>
              <w:spacing w:line="272" w:lineRule="exact"/>
              <w:ind w:left="196"/>
              <w:rPr>
                <w:sz w:val="24"/>
              </w:rPr>
            </w:pPr>
            <w:r>
              <w:rPr>
                <w:sz w:val="24"/>
              </w:rPr>
              <w:t>9</w:t>
            </w:r>
            <w:r>
              <w:rPr>
                <w:spacing w:val="2"/>
                <w:sz w:val="24"/>
              </w:rPr>
              <w:t> </w:t>
            </w:r>
            <w:r>
              <w:rPr>
                <w:spacing w:val="-2"/>
                <w:sz w:val="24"/>
              </w:rPr>
              <w:t>863,0</w:t>
            </w:r>
          </w:p>
        </w:tc>
        <w:tc>
          <w:tcPr>
            <w:tcW w:w="1123" w:type="dxa"/>
            <w:vMerge w:val="restart"/>
            <w:tcBorders>
              <w:bottom w:val="nil"/>
            </w:tcBorders>
          </w:tcPr>
          <w:p>
            <w:pPr>
              <w:pStyle w:val="TableParagraph"/>
              <w:spacing w:line="272" w:lineRule="exact"/>
              <w:ind w:left="133"/>
              <w:rPr>
                <w:sz w:val="24"/>
              </w:rPr>
            </w:pPr>
            <w:r>
              <w:rPr>
                <w:sz w:val="24"/>
              </w:rPr>
              <w:t>17</w:t>
            </w:r>
            <w:r>
              <w:rPr>
                <w:spacing w:val="2"/>
                <w:sz w:val="24"/>
              </w:rPr>
              <w:t> </w:t>
            </w:r>
            <w:r>
              <w:rPr>
                <w:spacing w:val="-2"/>
                <w:sz w:val="24"/>
              </w:rPr>
              <w:t>096,0</w:t>
            </w:r>
          </w:p>
        </w:tc>
        <w:tc>
          <w:tcPr>
            <w:tcW w:w="1118" w:type="dxa"/>
            <w:vMerge w:val="restart"/>
            <w:tcBorders>
              <w:bottom w:val="nil"/>
            </w:tcBorders>
          </w:tcPr>
          <w:p>
            <w:pPr>
              <w:pStyle w:val="TableParagraph"/>
              <w:spacing w:line="272" w:lineRule="exact"/>
              <w:ind w:left="128"/>
              <w:rPr>
                <w:sz w:val="24"/>
              </w:rPr>
            </w:pPr>
            <w:r>
              <w:rPr>
                <w:sz w:val="24"/>
              </w:rPr>
              <w:t>17</w:t>
            </w:r>
            <w:r>
              <w:rPr>
                <w:spacing w:val="2"/>
                <w:sz w:val="24"/>
              </w:rPr>
              <w:t> </w:t>
            </w:r>
            <w:r>
              <w:rPr>
                <w:spacing w:val="-2"/>
                <w:sz w:val="24"/>
              </w:rPr>
              <w:t>361,3</w:t>
            </w:r>
          </w:p>
        </w:tc>
        <w:tc>
          <w:tcPr>
            <w:tcW w:w="1118" w:type="dxa"/>
            <w:vMerge w:val="restart"/>
          </w:tcPr>
          <w:p>
            <w:pPr>
              <w:pStyle w:val="TableParagraph"/>
              <w:spacing w:line="272" w:lineRule="exact"/>
              <w:ind w:left="167"/>
              <w:rPr>
                <w:sz w:val="24"/>
              </w:rPr>
            </w:pPr>
            <w:r>
              <w:rPr>
                <w:sz w:val="24"/>
              </w:rPr>
              <w:t>17</w:t>
            </w:r>
            <w:r>
              <w:rPr>
                <w:spacing w:val="2"/>
                <w:sz w:val="24"/>
              </w:rPr>
              <w:t> </w:t>
            </w:r>
            <w:r>
              <w:rPr>
                <w:spacing w:val="-2"/>
                <w:sz w:val="24"/>
              </w:rPr>
              <w:t>361,3</w:t>
            </w:r>
          </w:p>
        </w:tc>
      </w:tr>
      <w:tr>
        <w:trPr>
          <w:trHeight w:val="2207"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96" w:hanging="4"/>
              <w:jc w:val="center"/>
              <w:rPr>
                <w:sz w:val="24"/>
              </w:rPr>
            </w:pPr>
            <w:r>
              <w:rPr>
                <w:spacing w:val="-2"/>
                <w:sz w:val="24"/>
              </w:rPr>
              <w:t>местности</w:t>
            </w:r>
            <w:r>
              <w:rPr>
                <w:spacing w:val="40"/>
                <w:sz w:val="24"/>
              </w:rPr>
              <w:t> </w:t>
            </w:r>
            <w:r>
              <w:rPr>
                <w:spacing w:val="-10"/>
                <w:sz w:val="24"/>
              </w:rPr>
              <w:t>и </w:t>
            </w:r>
            <w:r>
              <w:rPr>
                <w:spacing w:val="-2"/>
                <w:sz w:val="24"/>
              </w:rPr>
              <w:t>работающи </w:t>
            </w:r>
            <w:r>
              <w:rPr>
                <w:sz w:val="24"/>
              </w:rPr>
              <w:t>х в </w:t>
            </w:r>
            <w:r>
              <w:rPr>
                <w:spacing w:val="-2"/>
                <w:sz w:val="24"/>
              </w:rPr>
              <w:t>учреждени </w:t>
            </w:r>
            <w:r>
              <w:rPr>
                <w:spacing w:val="-4"/>
                <w:sz w:val="24"/>
              </w:rPr>
              <w:t>ях, </w:t>
            </w:r>
            <w:r>
              <w:rPr>
                <w:spacing w:val="-2"/>
                <w:sz w:val="24"/>
              </w:rPr>
              <w:t>подведомс твенных Департаме </w:t>
            </w:r>
            <w:r>
              <w:rPr>
                <w:sz w:val="24"/>
              </w:rPr>
              <w:t>нту</w:t>
            </w:r>
            <w:r>
              <w:rPr>
                <w:spacing w:val="-15"/>
                <w:sz w:val="24"/>
              </w:rPr>
              <w:t> </w:t>
            </w:r>
            <w:r>
              <w:rPr>
                <w:sz w:val="24"/>
              </w:rPr>
              <w:t>труда</w:t>
            </w:r>
            <w:r>
              <w:rPr>
                <w:spacing w:val="-15"/>
                <w:sz w:val="24"/>
              </w:rPr>
              <w:t> </w:t>
            </w:r>
            <w:r>
              <w:rPr>
                <w:sz w:val="24"/>
              </w:rPr>
              <w:t>и </w:t>
            </w:r>
            <w:r>
              <w:rPr>
                <w:spacing w:val="-2"/>
                <w:sz w:val="24"/>
              </w:rPr>
              <w:t>социально </w:t>
            </w:r>
            <w:r>
              <w:rPr>
                <w:sz w:val="24"/>
              </w:rPr>
              <w:t>й защиты </w:t>
            </w:r>
            <w:r>
              <w:rPr>
                <w:spacing w:val="-2"/>
                <w:sz w:val="24"/>
              </w:rPr>
              <w:t>населения города</w:t>
            </w:r>
          </w:p>
          <w:p>
            <w:pPr>
              <w:pStyle w:val="TableParagraph"/>
              <w:spacing w:line="257" w:lineRule="exact"/>
              <w:ind w:left="103" w:right="87"/>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415"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04Д090040</w:t>
            </w:r>
          </w:p>
          <w:p>
            <w:pPr>
              <w:pStyle w:val="TableParagraph"/>
              <w:spacing w:line="275" w:lineRule="exact" w:before="2"/>
              <w:ind w:left="12"/>
              <w:jc w:val="center"/>
              <w:rPr>
                <w:sz w:val="24"/>
              </w:rPr>
            </w:pPr>
            <w:r>
              <w:rPr>
                <w:sz w:val="24"/>
              </w:rPr>
              <w:t>0</w:t>
            </w:r>
          </w:p>
          <w:p>
            <w:pPr>
              <w:pStyle w:val="TableParagraph"/>
              <w:ind w:left="109" w:right="95" w:hanging="9"/>
              <w:jc w:val="center"/>
              <w:rPr>
                <w:sz w:val="24"/>
              </w:rPr>
            </w:pPr>
            <w:r>
              <w:rPr>
                <w:spacing w:val="-2"/>
                <w:sz w:val="24"/>
              </w:rPr>
              <w:t>Обеспечен </w:t>
            </w:r>
            <w:r>
              <w:rPr>
                <w:spacing w:val="-6"/>
                <w:sz w:val="24"/>
              </w:rPr>
              <w:t>ие </w:t>
            </w:r>
            <w:r>
              <w:rPr>
                <w:spacing w:val="-2"/>
                <w:sz w:val="24"/>
              </w:rPr>
              <w:t>деятельнос </w:t>
            </w:r>
            <w:r>
              <w:rPr>
                <w:spacing w:val="-6"/>
                <w:sz w:val="24"/>
              </w:rPr>
              <w:t>ти </w:t>
            </w:r>
            <w:r>
              <w:rPr>
                <w:spacing w:val="-2"/>
                <w:sz w:val="24"/>
              </w:rPr>
              <w:t>учреждени </w:t>
            </w:r>
            <w:r>
              <w:rPr>
                <w:sz w:val="24"/>
              </w:rPr>
              <w:t>й, не </w:t>
            </w:r>
            <w:r>
              <w:rPr>
                <w:spacing w:val="-2"/>
                <w:sz w:val="24"/>
              </w:rPr>
              <w:t>оказывающ </w:t>
            </w:r>
            <w:r>
              <w:rPr>
                <w:spacing w:val="-6"/>
                <w:sz w:val="24"/>
              </w:rPr>
              <w:t>их </w:t>
            </w:r>
            <w:r>
              <w:rPr>
                <w:spacing w:val="-2"/>
                <w:sz w:val="24"/>
              </w:rPr>
              <w:t>государств енные </w:t>
            </w:r>
            <w:r>
              <w:rPr>
                <w:sz w:val="24"/>
              </w:rPr>
              <w:t>услуги</w:t>
            </w:r>
            <w:r>
              <w:rPr>
                <w:spacing w:val="-14"/>
                <w:sz w:val="24"/>
              </w:rPr>
              <w:t> </w:t>
            </w:r>
            <w:r>
              <w:rPr>
                <w:sz w:val="24"/>
              </w:rPr>
              <w:t>и</w:t>
            </w:r>
            <w:r>
              <w:rPr>
                <w:spacing w:val="-15"/>
                <w:sz w:val="24"/>
              </w:rPr>
              <w:t> </w:t>
            </w:r>
            <w:r>
              <w:rPr>
                <w:sz w:val="24"/>
              </w:rPr>
              <w:t>не </w:t>
            </w:r>
            <w:r>
              <w:rPr>
                <w:spacing w:val="-2"/>
                <w:sz w:val="24"/>
              </w:rPr>
              <w:t>выполняю </w:t>
            </w:r>
            <w:r>
              <w:rPr>
                <w:spacing w:val="-4"/>
                <w:sz w:val="24"/>
              </w:rPr>
              <w:t>щих</w:t>
            </w:r>
          </w:p>
          <w:p>
            <w:pPr>
              <w:pStyle w:val="TableParagraph"/>
              <w:spacing w:line="257" w:lineRule="exact" w:before="2"/>
              <w:ind w:left="103" w:right="93"/>
              <w:jc w:val="center"/>
              <w:rPr>
                <w:sz w:val="24"/>
              </w:rPr>
            </w:pPr>
            <w:r>
              <w:rPr>
                <w:spacing w:val="-2"/>
                <w:sz w:val="24"/>
              </w:rPr>
              <w:t>работы</w:t>
            </w:r>
          </w:p>
        </w:tc>
        <w:tc>
          <w:tcPr>
            <w:tcW w:w="840" w:type="dxa"/>
          </w:tcPr>
          <w:p>
            <w:pPr>
              <w:pStyle w:val="TableParagraph"/>
              <w:spacing w:line="273" w:lineRule="exact"/>
              <w:ind w:right="171"/>
              <w:jc w:val="right"/>
              <w:rPr>
                <w:sz w:val="24"/>
              </w:rPr>
            </w:pPr>
            <w:r>
              <w:rPr>
                <w:spacing w:val="-4"/>
                <w:sz w:val="24"/>
              </w:rPr>
              <w:t>1002</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612</w:t>
            </w:r>
          </w:p>
        </w:tc>
        <w:tc>
          <w:tcPr>
            <w:tcW w:w="931" w:type="dxa"/>
          </w:tcPr>
          <w:p>
            <w:pPr>
              <w:pStyle w:val="TableParagraph"/>
              <w:spacing w:line="273" w:lineRule="exact"/>
              <w:ind w:left="114" w:right="114"/>
              <w:jc w:val="center"/>
              <w:rPr>
                <w:sz w:val="24"/>
              </w:rPr>
            </w:pPr>
            <w:r>
              <w:rPr>
                <w:spacing w:val="-5"/>
                <w:sz w:val="24"/>
              </w:rPr>
              <w:t>20</w:t>
            </w:r>
          </w:p>
          <w:p>
            <w:pPr>
              <w:pStyle w:val="TableParagraph"/>
              <w:spacing w:before="2"/>
              <w:ind w:left="114" w:right="114"/>
              <w:jc w:val="center"/>
              <w:rPr>
                <w:sz w:val="24"/>
              </w:rPr>
            </w:pPr>
            <w:r>
              <w:rPr>
                <w:spacing w:val="-2"/>
                <w:sz w:val="24"/>
              </w:rPr>
              <w:t>904,4</w:t>
            </w:r>
          </w:p>
        </w:tc>
        <w:tc>
          <w:tcPr>
            <w:tcW w:w="993" w:type="dxa"/>
          </w:tcPr>
          <w:p>
            <w:pPr>
              <w:pStyle w:val="TableParagraph"/>
              <w:spacing w:line="273" w:lineRule="exact"/>
              <w:ind w:left="115" w:right="105"/>
              <w:jc w:val="center"/>
              <w:rPr>
                <w:sz w:val="24"/>
              </w:rPr>
            </w:pPr>
            <w:r>
              <w:rPr>
                <w:spacing w:val="-2"/>
                <w:sz w:val="24"/>
              </w:rPr>
              <w:t>24118,</w:t>
            </w:r>
          </w:p>
          <w:p>
            <w:pPr>
              <w:pStyle w:val="TableParagraph"/>
              <w:spacing w:before="2"/>
              <w:ind w:left="8"/>
              <w:jc w:val="center"/>
              <w:rPr>
                <w:sz w:val="24"/>
              </w:rPr>
            </w:pPr>
            <w:r>
              <w:rPr>
                <w:sz w:val="24"/>
              </w:rPr>
              <w:t>0</w:t>
            </w:r>
          </w:p>
        </w:tc>
        <w:tc>
          <w:tcPr>
            <w:tcW w:w="993" w:type="dxa"/>
          </w:tcPr>
          <w:p>
            <w:pPr>
              <w:pStyle w:val="TableParagraph"/>
              <w:spacing w:line="273" w:lineRule="exact"/>
              <w:ind w:left="114" w:right="108"/>
              <w:jc w:val="center"/>
              <w:rPr>
                <w:sz w:val="24"/>
              </w:rPr>
            </w:pPr>
            <w:r>
              <w:rPr>
                <w:sz w:val="24"/>
              </w:rPr>
              <w:t>7</w:t>
            </w:r>
            <w:r>
              <w:rPr>
                <w:spacing w:val="2"/>
                <w:sz w:val="24"/>
              </w:rPr>
              <w:t> </w:t>
            </w:r>
            <w:r>
              <w:rPr>
                <w:spacing w:val="-2"/>
                <w:sz w:val="24"/>
              </w:rPr>
              <w:t>761,2</w:t>
            </w:r>
          </w:p>
        </w:tc>
        <w:tc>
          <w:tcPr>
            <w:tcW w:w="1118" w:type="dxa"/>
          </w:tcPr>
          <w:p>
            <w:pPr>
              <w:pStyle w:val="TableParagraph"/>
              <w:spacing w:line="273" w:lineRule="exact"/>
              <w:ind w:left="77" w:right="77"/>
              <w:jc w:val="center"/>
              <w:rPr>
                <w:sz w:val="24"/>
              </w:rPr>
            </w:pPr>
            <w:r>
              <w:rPr>
                <w:spacing w:val="-5"/>
                <w:sz w:val="24"/>
              </w:rPr>
              <w:t>137</w:t>
            </w:r>
          </w:p>
          <w:p>
            <w:pPr>
              <w:pStyle w:val="TableParagraph"/>
              <w:spacing w:before="2"/>
              <w:ind w:left="84" w:right="77"/>
              <w:jc w:val="center"/>
              <w:rPr>
                <w:sz w:val="24"/>
              </w:rPr>
            </w:pPr>
            <w:r>
              <w:rPr>
                <w:spacing w:val="-2"/>
                <w:sz w:val="24"/>
              </w:rPr>
              <w:t>309,1</w:t>
            </w:r>
          </w:p>
        </w:tc>
        <w:tc>
          <w:tcPr>
            <w:tcW w:w="1118" w:type="dxa"/>
          </w:tcPr>
          <w:p>
            <w:pPr>
              <w:pStyle w:val="TableParagraph"/>
              <w:spacing w:line="273" w:lineRule="exact"/>
              <w:ind w:left="379"/>
              <w:rPr>
                <w:sz w:val="24"/>
              </w:rPr>
            </w:pPr>
            <w:r>
              <w:rPr>
                <w:spacing w:val="-5"/>
                <w:sz w:val="24"/>
              </w:rPr>
              <w:t>127</w:t>
            </w:r>
          </w:p>
          <w:p>
            <w:pPr>
              <w:pStyle w:val="TableParagraph"/>
              <w:spacing w:before="2"/>
              <w:ind w:left="293"/>
              <w:rPr>
                <w:sz w:val="24"/>
              </w:rPr>
            </w:pPr>
            <w:r>
              <w:rPr>
                <w:spacing w:val="-2"/>
                <w:sz w:val="24"/>
              </w:rPr>
              <w:t>020,0</w:t>
            </w:r>
          </w:p>
        </w:tc>
        <w:tc>
          <w:tcPr>
            <w:tcW w:w="1123" w:type="dxa"/>
          </w:tcPr>
          <w:p>
            <w:pPr>
              <w:pStyle w:val="TableParagraph"/>
              <w:spacing w:line="273" w:lineRule="exact"/>
              <w:ind w:left="95" w:right="89"/>
              <w:jc w:val="center"/>
              <w:rPr>
                <w:sz w:val="24"/>
              </w:rPr>
            </w:pPr>
            <w:r>
              <w:rPr>
                <w:spacing w:val="-5"/>
                <w:sz w:val="24"/>
              </w:rPr>
              <w:t>120</w:t>
            </w:r>
          </w:p>
          <w:p>
            <w:pPr>
              <w:pStyle w:val="TableParagraph"/>
              <w:spacing w:before="2"/>
              <w:ind w:left="95" w:right="81"/>
              <w:jc w:val="center"/>
              <w:rPr>
                <w:sz w:val="24"/>
              </w:rPr>
            </w:pPr>
            <w:r>
              <w:rPr>
                <w:spacing w:val="-2"/>
                <w:sz w:val="24"/>
              </w:rPr>
              <w:t>242,3</w:t>
            </w:r>
          </w:p>
        </w:tc>
        <w:tc>
          <w:tcPr>
            <w:tcW w:w="1118" w:type="dxa"/>
          </w:tcPr>
          <w:p>
            <w:pPr>
              <w:pStyle w:val="TableParagraph"/>
              <w:spacing w:line="273" w:lineRule="exact"/>
              <w:ind w:left="82" w:right="77"/>
              <w:jc w:val="center"/>
              <w:rPr>
                <w:sz w:val="24"/>
              </w:rPr>
            </w:pPr>
            <w:r>
              <w:rPr>
                <w:sz w:val="24"/>
              </w:rPr>
              <w:t>50</w:t>
            </w:r>
            <w:r>
              <w:rPr>
                <w:spacing w:val="2"/>
                <w:sz w:val="24"/>
              </w:rPr>
              <w:t> </w:t>
            </w:r>
            <w:r>
              <w:rPr>
                <w:spacing w:val="-2"/>
                <w:sz w:val="24"/>
              </w:rPr>
              <w:t>312,4</w:t>
            </w:r>
          </w:p>
        </w:tc>
        <w:tc>
          <w:tcPr>
            <w:tcW w:w="1118" w:type="dxa"/>
          </w:tcPr>
          <w:p>
            <w:pPr>
              <w:pStyle w:val="TableParagraph"/>
              <w:spacing w:line="273" w:lineRule="exact"/>
              <w:ind w:right="89"/>
              <w:jc w:val="right"/>
              <w:rPr>
                <w:sz w:val="24"/>
              </w:rPr>
            </w:pPr>
            <w:r>
              <w:rPr>
                <w:sz w:val="24"/>
              </w:rPr>
              <w:t>50</w:t>
            </w:r>
            <w:r>
              <w:rPr>
                <w:spacing w:val="2"/>
                <w:sz w:val="24"/>
              </w:rPr>
              <w:t> </w:t>
            </w:r>
            <w:r>
              <w:rPr>
                <w:spacing w:val="-2"/>
                <w:sz w:val="24"/>
              </w:rPr>
              <w:t>312,4</w:t>
            </w:r>
          </w:p>
        </w:tc>
      </w:tr>
      <w:tr>
        <w:trPr>
          <w:trHeight w:val="1381" w:hRule="atLeast"/>
        </w:trPr>
        <w:tc>
          <w:tcPr>
            <w:tcW w:w="1541" w:type="dxa"/>
          </w:tcPr>
          <w:p>
            <w:pPr>
              <w:pStyle w:val="TableParagraph"/>
              <w:rPr>
                <w:sz w:val="24"/>
              </w:rPr>
            </w:pPr>
          </w:p>
        </w:tc>
        <w:tc>
          <w:tcPr>
            <w:tcW w:w="1258" w:type="dxa"/>
            <w:tcBorders>
              <w:bottom w:val="nil"/>
            </w:tcBorders>
          </w:tcPr>
          <w:p>
            <w:pPr>
              <w:pStyle w:val="TableParagraph"/>
              <w:ind w:left="105" w:right="155"/>
              <w:jc w:val="both"/>
              <w:rPr>
                <w:sz w:val="24"/>
              </w:rPr>
            </w:pPr>
            <w:r>
              <w:rPr>
                <w:spacing w:val="-2"/>
                <w:sz w:val="24"/>
              </w:rPr>
              <w:t>Департам </w:t>
            </w:r>
            <w:r>
              <w:rPr>
                <w:sz w:val="24"/>
              </w:rPr>
              <w:t>ент</w:t>
            </w:r>
            <w:r>
              <w:rPr>
                <w:spacing w:val="-15"/>
                <w:sz w:val="24"/>
              </w:rPr>
              <w:t> </w:t>
            </w:r>
            <w:r>
              <w:rPr>
                <w:sz w:val="24"/>
              </w:rPr>
              <w:t>труда </w:t>
            </w:r>
            <w:r>
              <w:rPr>
                <w:spacing w:val="-10"/>
                <w:sz w:val="24"/>
              </w:rPr>
              <w:t>и</w:t>
            </w:r>
          </w:p>
          <w:p>
            <w:pPr>
              <w:pStyle w:val="TableParagraph"/>
              <w:spacing w:line="274" w:lineRule="exact"/>
              <w:ind w:left="105" w:right="191"/>
              <w:rPr>
                <w:sz w:val="24"/>
              </w:rPr>
            </w:pPr>
            <w:r>
              <w:rPr>
                <w:spacing w:val="-2"/>
                <w:sz w:val="24"/>
              </w:rPr>
              <w:t>социальн </w:t>
            </w:r>
            <w:r>
              <w:rPr>
                <w:spacing w:val="-6"/>
                <w:sz w:val="24"/>
              </w:rPr>
              <w:t>ой</w:t>
            </w:r>
          </w:p>
        </w:tc>
        <w:tc>
          <w:tcPr>
            <w:tcW w:w="1402" w:type="dxa"/>
            <w:tcBorders>
              <w:bottom w:val="nil"/>
            </w:tcBorders>
          </w:tcPr>
          <w:p>
            <w:pPr>
              <w:pStyle w:val="TableParagraph"/>
              <w:spacing w:line="272" w:lineRule="exact"/>
              <w:ind w:left="103" w:right="96"/>
              <w:jc w:val="center"/>
              <w:rPr>
                <w:sz w:val="24"/>
              </w:rPr>
            </w:pPr>
            <w:r>
              <w:rPr>
                <w:spacing w:val="-2"/>
                <w:sz w:val="24"/>
              </w:rPr>
              <w:t>04Д090050</w:t>
            </w:r>
          </w:p>
          <w:p>
            <w:pPr>
              <w:pStyle w:val="TableParagraph"/>
              <w:spacing w:line="275" w:lineRule="exact" w:before="2"/>
              <w:ind w:left="12"/>
              <w:jc w:val="center"/>
              <w:rPr>
                <w:sz w:val="24"/>
              </w:rPr>
            </w:pPr>
            <w:r>
              <w:rPr>
                <w:sz w:val="24"/>
              </w:rPr>
              <w:t>0</w:t>
            </w:r>
          </w:p>
          <w:p>
            <w:pPr>
              <w:pStyle w:val="TableParagraph"/>
              <w:spacing w:line="275" w:lineRule="exact"/>
              <w:ind w:left="103" w:right="89"/>
              <w:jc w:val="center"/>
              <w:rPr>
                <w:sz w:val="24"/>
              </w:rPr>
            </w:pPr>
            <w:r>
              <w:rPr>
                <w:spacing w:val="-2"/>
                <w:sz w:val="24"/>
              </w:rPr>
              <w:t>Организац</w:t>
            </w:r>
          </w:p>
          <w:p>
            <w:pPr>
              <w:pStyle w:val="TableParagraph"/>
              <w:spacing w:line="274" w:lineRule="exact"/>
              <w:ind w:left="128" w:right="119" w:firstLine="1"/>
              <w:jc w:val="center"/>
              <w:rPr>
                <w:sz w:val="24"/>
              </w:rPr>
            </w:pPr>
            <w:r>
              <w:rPr>
                <w:spacing w:val="-6"/>
                <w:sz w:val="24"/>
              </w:rPr>
              <w:t>ия </w:t>
            </w:r>
            <w:r>
              <w:rPr>
                <w:spacing w:val="-2"/>
                <w:sz w:val="24"/>
              </w:rPr>
              <w:t>городского</w:t>
            </w:r>
          </w:p>
        </w:tc>
        <w:tc>
          <w:tcPr>
            <w:tcW w:w="840" w:type="dxa"/>
            <w:tcBorders>
              <w:bottom w:val="nil"/>
            </w:tcBorders>
          </w:tcPr>
          <w:p>
            <w:pPr>
              <w:pStyle w:val="TableParagraph"/>
              <w:spacing w:line="272" w:lineRule="exact"/>
              <w:ind w:right="171"/>
              <w:jc w:val="right"/>
              <w:rPr>
                <w:sz w:val="24"/>
              </w:rPr>
            </w:pPr>
            <w:r>
              <w:rPr>
                <w:spacing w:val="-4"/>
                <w:sz w:val="24"/>
              </w:rPr>
              <w:t>1002</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5" w:right="105"/>
              <w:jc w:val="center"/>
              <w:rPr>
                <w:sz w:val="24"/>
              </w:rPr>
            </w:pPr>
            <w:r>
              <w:rPr>
                <w:spacing w:val="-5"/>
                <w:sz w:val="24"/>
              </w:rPr>
              <w:t>612</w:t>
            </w:r>
          </w:p>
        </w:tc>
        <w:tc>
          <w:tcPr>
            <w:tcW w:w="931" w:type="dxa"/>
            <w:tcBorders>
              <w:bottom w:val="nil"/>
            </w:tcBorders>
          </w:tcPr>
          <w:p>
            <w:pPr>
              <w:pStyle w:val="TableParagraph"/>
              <w:spacing w:line="272" w:lineRule="exact"/>
              <w:ind w:left="114" w:right="114"/>
              <w:jc w:val="center"/>
              <w:rPr>
                <w:sz w:val="24"/>
              </w:rPr>
            </w:pPr>
            <w:r>
              <w:rPr>
                <w:spacing w:val="-5"/>
                <w:sz w:val="24"/>
              </w:rPr>
              <w:t>49</w:t>
            </w:r>
          </w:p>
          <w:p>
            <w:pPr>
              <w:pStyle w:val="TableParagraph"/>
              <w:spacing w:before="2"/>
              <w:ind w:left="114" w:right="114"/>
              <w:jc w:val="center"/>
              <w:rPr>
                <w:sz w:val="24"/>
              </w:rPr>
            </w:pPr>
            <w:r>
              <w:rPr>
                <w:spacing w:val="-2"/>
                <w:sz w:val="24"/>
              </w:rPr>
              <w:t>973,2</w:t>
            </w:r>
          </w:p>
        </w:tc>
        <w:tc>
          <w:tcPr>
            <w:tcW w:w="993" w:type="dxa"/>
            <w:tcBorders>
              <w:bottom w:val="nil"/>
            </w:tcBorders>
          </w:tcPr>
          <w:p>
            <w:pPr>
              <w:pStyle w:val="TableParagraph"/>
              <w:spacing w:line="272" w:lineRule="exact"/>
              <w:ind w:left="349"/>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2"/>
              <w:jc w:val="center"/>
              <w:rPr>
                <w:sz w:val="24"/>
              </w:rPr>
            </w:pPr>
            <w:r>
              <w:rPr>
                <w:spacing w:val="-5"/>
                <w:sz w:val="24"/>
              </w:rPr>
              <w:t>0,0</w:t>
            </w:r>
          </w:p>
        </w:tc>
        <w:tc>
          <w:tcPr>
            <w:tcW w:w="1118" w:type="dxa"/>
            <w:tcBorders>
              <w:bottom w:val="nil"/>
            </w:tcBorders>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878" w:hRule="exact"/>
        </w:trPr>
        <w:tc>
          <w:tcPr>
            <w:tcW w:w="1541" w:type="dxa"/>
          </w:tcPr>
          <w:p>
            <w:pPr>
              <w:pStyle w:val="TableParagraph"/>
              <w:rPr>
                <w:sz w:val="24"/>
              </w:rPr>
            </w:pPr>
          </w:p>
        </w:tc>
        <w:tc>
          <w:tcPr>
            <w:tcW w:w="1258" w:type="dxa"/>
          </w:tcPr>
          <w:p>
            <w:pPr>
              <w:pStyle w:val="TableParagraph"/>
              <w:spacing w:before="1"/>
              <w:ind w:left="100" w:right="104"/>
              <w:rPr>
                <w:sz w:val="24"/>
              </w:rPr>
            </w:pPr>
            <w:r>
              <w:rPr>
                <w:spacing w:val="-2"/>
                <w:sz w:val="24"/>
              </w:rPr>
              <w:t>защиты населения города Москвы</w:t>
            </w:r>
          </w:p>
        </w:tc>
        <w:tc>
          <w:tcPr>
            <w:tcW w:w="1402" w:type="dxa"/>
          </w:tcPr>
          <w:p>
            <w:pPr>
              <w:pStyle w:val="TableParagraph"/>
              <w:spacing w:before="1"/>
              <w:ind w:left="110" w:right="114" w:firstLine="9"/>
              <w:jc w:val="center"/>
              <w:rPr>
                <w:sz w:val="24"/>
              </w:rPr>
            </w:pPr>
            <w:r>
              <w:rPr>
                <w:spacing w:val="-2"/>
                <w:sz w:val="24"/>
              </w:rPr>
              <w:t>отдыха </w:t>
            </w:r>
            <w:r>
              <w:rPr>
                <w:sz w:val="24"/>
              </w:rPr>
              <w:t>детей в </w:t>
            </w:r>
            <w:r>
              <w:rPr>
                <w:spacing w:val="-2"/>
                <w:sz w:val="24"/>
              </w:rPr>
              <w:t>период летних школьных </w:t>
            </w:r>
            <w:r>
              <w:rPr>
                <w:sz w:val="24"/>
              </w:rPr>
              <w:t>каникул в </w:t>
            </w:r>
            <w:r>
              <w:rPr>
                <w:spacing w:val="-2"/>
                <w:sz w:val="24"/>
              </w:rPr>
              <w:t>рамках реализации программы активного детского отдыха "Московск</w:t>
            </w:r>
          </w:p>
          <w:p>
            <w:pPr>
              <w:pStyle w:val="TableParagraph"/>
              <w:spacing w:line="259" w:lineRule="exact"/>
              <w:ind w:left="102" w:right="96"/>
              <w:jc w:val="center"/>
              <w:rPr>
                <w:sz w:val="24"/>
              </w:rPr>
            </w:pPr>
            <w:r>
              <w:rPr>
                <w:sz w:val="24"/>
              </w:rPr>
              <w:t>ая</w:t>
            </w:r>
            <w:r>
              <w:rPr>
                <w:spacing w:val="-1"/>
                <w:sz w:val="24"/>
              </w:rPr>
              <w:t> </w:t>
            </w:r>
            <w:r>
              <w:rPr>
                <w:spacing w:val="-2"/>
                <w:sz w:val="24"/>
              </w:rPr>
              <w:t>смена"</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tcPr>
          <w:p>
            <w:pPr>
              <w:pStyle w:val="TableParagraph"/>
              <w:rPr>
                <w:sz w:val="20"/>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Pr>
          <w:p>
            <w:pPr>
              <w:pStyle w:val="TableParagraph"/>
              <w:spacing w:line="271" w:lineRule="exact"/>
              <w:ind w:left="96" w:right="96"/>
              <w:jc w:val="center"/>
              <w:rPr>
                <w:sz w:val="24"/>
              </w:rPr>
            </w:pPr>
            <w:r>
              <w:rPr>
                <w:spacing w:val="-2"/>
                <w:sz w:val="24"/>
              </w:rPr>
              <w:t>04Д090060</w:t>
            </w:r>
          </w:p>
          <w:p>
            <w:pPr>
              <w:pStyle w:val="TableParagraph"/>
              <w:ind w:left="105" w:right="102" w:firstLine="3"/>
              <w:jc w:val="center"/>
              <w:rPr>
                <w:sz w:val="24"/>
              </w:rPr>
            </w:pPr>
            <w:r>
              <w:rPr>
                <w:sz w:val="24"/>
              </w:rPr>
              <w:t>0 Меры </w:t>
            </w:r>
            <w:r>
              <w:rPr>
                <w:spacing w:val="-2"/>
                <w:sz w:val="24"/>
              </w:rPr>
              <w:t>социально </w:t>
            </w:r>
            <w:r>
              <w:rPr>
                <w:spacing w:val="-10"/>
                <w:sz w:val="24"/>
              </w:rPr>
              <w:t>й </w:t>
            </w:r>
            <w:r>
              <w:rPr>
                <w:spacing w:val="-2"/>
                <w:sz w:val="24"/>
              </w:rPr>
              <w:t>поддержки отдельным категориям работников организаци </w:t>
            </w:r>
            <w:r>
              <w:rPr>
                <w:spacing w:val="-10"/>
                <w:sz w:val="24"/>
              </w:rPr>
              <w:t>й </w:t>
            </w:r>
            <w:r>
              <w:rPr>
                <w:spacing w:val="-2"/>
                <w:sz w:val="24"/>
              </w:rPr>
              <w:t>социальног </w:t>
            </w:r>
            <w:r>
              <w:rPr>
                <w:spacing w:val="-10"/>
                <w:sz w:val="24"/>
              </w:rPr>
              <w:t>о </w:t>
            </w:r>
            <w:r>
              <w:rPr>
                <w:spacing w:val="-2"/>
                <w:sz w:val="24"/>
              </w:rPr>
              <w:t>обслужива </w:t>
            </w:r>
            <w:r>
              <w:rPr>
                <w:sz w:val="24"/>
              </w:rPr>
              <w:t>ния города</w:t>
            </w:r>
          </w:p>
          <w:p>
            <w:pPr>
              <w:pStyle w:val="TableParagraph"/>
              <w:spacing w:line="257" w:lineRule="exact" w:before="1"/>
              <w:ind w:left="103" w:right="95"/>
              <w:jc w:val="center"/>
              <w:rPr>
                <w:sz w:val="24"/>
              </w:rPr>
            </w:pPr>
            <w:r>
              <w:rPr>
                <w:spacing w:val="-2"/>
                <w:sz w:val="24"/>
              </w:rPr>
              <w:t>Москвы</w:t>
            </w:r>
          </w:p>
        </w:tc>
        <w:tc>
          <w:tcPr>
            <w:tcW w:w="840" w:type="dxa"/>
            <w:vMerge w:val="restart"/>
          </w:tcPr>
          <w:p>
            <w:pPr>
              <w:pStyle w:val="TableParagraph"/>
              <w:spacing w:line="273" w:lineRule="exact"/>
              <w:ind w:left="172"/>
              <w:rPr>
                <w:sz w:val="24"/>
              </w:rPr>
            </w:pPr>
            <w:r>
              <w:rPr>
                <w:spacing w:val="-4"/>
                <w:sz w:val="24"/>
              </w:rPr>
              <w:t>1002</w:t>
            </w:r>
          </w:p>
        </w:tc>
        <w:tc>
          <w:tcPr>
            <w:tcW w:w="701" w:type="dxa"/>
            <w:vMerge w:val="restart"/>
          </w:tcPr>
          <w:p>
            <w:pPr>
              <w:pStyle w:val="TableParagraph"/>
              <w:spacing w:line="273" w:lineRule="exact"/>
              <w:ind w:left="163"/>
              <w:rPr>
                <w:sz w:val="24"/>
              </w:rPr>
            </w:pPr>
            <w:r>
              <w:rPr>
                <w:spacing w:val="-5"/>
                <w:sz w:val="24"/>
              </w:rPr>
              <w:t>148</w:t>
            </w:r>
          </w:p>
        </w:tc>
        <w:tc>
          <w:tcPr>
            <w:tcW w:w="840" w:type="dxa"/>
            <w:vMerge w:val="restart"/>
          </w:tcPr>
          <w:p>
            <w:pPr>
              <w:pStyle w:val="TableParagraph"/>
              <w:spacing w:line="273" w:lineRule="exact"/>
              <w:ind w:left="229"/>
              <w:rPr>
                <w:sz w:val="24"/>
              </w:rPr>
            </w:pPr>
            <w:r>
              <w:rPr>
                <w:spacing w:val="-5"/>
                <w:sz w:val="24"/>
              </w:rPr>
              <w:t>321</w:t>
            </w:r>
          </w:p>
        </w:tc>
        <w:tc>
          <w:tcPr>
            <w:tcW w:w="931" w:type="dxa"/>
            <w:vMerge w:val="restart"/>
          </w:tcPr>
          <w:p>
            <w:pPr>
              <w:pStyle w:val="TableParagraph"/>
              <w:spacing w:line="273" w:lineRule="exact"/>
              <w:ind w:left="306"/>
              <w:rPr>
                <w:sz w:val="24"/>
              </w:rPr>
            </w:pPr>
            <w:r>
              <w:rPr>
                <w:spacing w:val="-5"/>
                <w:sz w:val="24"/>
              </w:rPr>
              <w:t>0,0</w:t>
            </w:r>
          </w:p>
        </w:tc>
        <w:tc>
          <w:tcPr>
            <w:tcW w:w="993" w:type="dxa"/>
            <w:vMerge w:val="restart"/>
          </w:tcPr>
          <w:p>
            <w:pPr>
              <w:pStyle w:val="TableParagraph"/>
              <w:spacing w:line="271" w:lineRule="exact"/>
              <w:ind w:left="117" w:right="115"/>
              <w:jc w:val="center"/>
              <w:rPr>
                <w:sz w:val="24"/>
              </w:rPr>
            </w:pPr>
            <w:r>
              <w:rPr>
                <w:spacing w:val="-2"/>
                <w:sz w:val="24"/>
              </w:rPr>
              <w:t>83195,</w:t>
            </w:r>
          </w:p>
          <w:p>
            <w:pPr>
              <w:pStyle w:val="TableParagraph"/>
              <w:spacing w:line="275" w:lineRule="exact"/>
              <w:jc w:val="center"/>
              <w:rPr>
                <w:sz w:val="24"/>
              </w:rPr>
            </w:pPr>
            <w:r>
              <w:rPr>
                <w:sz w:val="24"/>
              </w:rPr>
              <w:t>1</w:t>
            </w:r>
          </w:p>
        </w:tc>
        <w:tc>
          <w:tcPr>
            <w:tcW w:w="993" w:type="dxa"/>
            <w:vMerge w:val="restart"/>
          </w:tcPr>
          <w:p>
            <w:pPr>
              <w:pStyle w:val="TableParagraph"/>
              <w:spacing w:line="271" w:lineRule="exact"/>
              <w:ind w:left="306"/>
              <w:rPr>
                <w:sz w:val="24"/>
              </w:rPr>
            </w:pPr>
            <w:r>
              <w:rPr>
                <w:spacing w:val="-5"/>
                <w:sz w:val="24"/>
              </w:rPr>
              <w:t>149</w:t>
            </w:r>
          </w:p>
          <w:p>
            <w:pPr>
              <w:pStyle w:val="TableParagraph"/>
              <w:spacing w:line="275" w:lineRule="exact"/>
              <w:ind w:left="220"/>
              <w:rPr>
                <w:sz w:val="24"/>
              </w:rPr>
            </w:pPr>
            <w:r>
              <w:rPr>
                <w:spacing w:val="-2"/>
                <w:sz w:val="24"/>
              </w:rPr>
              <w:t>265,4</w:t>
            </w:r>
          </w:p>
        </w:tc>
        <w:tc>
          <w:tcPr>
            <w:tcW w:w="1118" w:type="dxa"/>
            <w:vMerge w:val="restart"/>
          </w:tcPr>
          <w:p>
            <w:pPr>
              <w:pStyle w:val="TableParagraph"/>
              <w:spacing w:line="271" w:lineRule="exact"/>
              <w:ind w:left="369"/>
              <w:rPr>
                <w:sz w:val="24"/>
              </w:rPr>
            </w:pPr>
            <w:r>
              <w:rPr>
                <w:spacing w:val="-5"/>
                <w:sz w:val="24"/>
              </w:rPr>
              <w:t>140</w:t>
            </w:r>
          </w:p>
          <w:p>
            <w:pPr>
              <w:pStyle w:val="TableParagraph"/>
              <w:spacing w:line="275" w:lineRule="exact"/>
              <w:ind w:left="282"/>
              <w:rPr>
                <w:sz w:val="24"/>
              </w:rPr>
            </w:pPr>
            <w:r>
              <w:rPr>
                <w:spacing w:val="-2"/>
                <w:sz w:val="24"/>
              </w:rPr>
              <w:t>821,5</w:t>
            </w:r>
          </w:p>
        </w:tc>
        <w:tc>
          <w:tcPr>
            <w:tcW w:w="1118" w:type="dxa"/>
            <w:vMerge w:val="restart"/>
          </w:tcPr>
          <w:p>
            <w:pPr>
              <w:pStyle w:val="TableParagraph"/>
              <w:spacing w:line="271" w:lineRule="exact"/>
              <w:ind w:left="88" w:right="88"/>
              <w:jc w:val="center"/>
              <w:rPr>
                <w:sz w:val="24"/>
              </w:rPr>
            </w:pPr>
            <w:r>
              <w:rPr>
                <w:spacing w:val="-5"/>
                <w:sz w:val="24"/>
              </w:rPr>
              <w:t>128</w:t>
            </w:r>
          </w:p>
          <w:p>
            <w:pPr>
              <w:pStyle w:val="TableParagraph"/>
              <w:spacing w:line="275" w:lineRule="exact"/>
              <w:ind w:left="89" w:right="82"/>
              <w:jc w:val="center"/>
              <w:rPr>
                <w:sz w:val="24"/>
              </w:rPr>
            </w:pPr>
            <w:r>
              <w:rPr>
                <w:spacing w:val="-2"/>
                <w:sz w:val="24"/>
              </w:rPr>
              <w:t>266,1</w:t>
            </w:r>
          </w:p>
        </w:tc>
        <w:tc>
          <w:tcPr>
            <w:tcW w:w="1123" w:type="dxa"/>
            <w:vMerge w:val="restart"/>
          </w:tcPr>
          <w:p>
            <w:pPr>
              <w:pStyle w:val="TableParagraph"/>
              <w:spacing w:line="271" w:lineRule="exact"/>
              <w:ind w:left="267" w:right="270"/>
              <w:jc w:val="center"/>
              <w:rPr>
                <w:sz w:val="24"/>
              </w:rPr>
            </w:pPr>
            <w:r>
              <w:rPr>
                <w:spacing w:val="-5"/>
                <w:sz w:val="24"/>
              </w:rPr>
              <w:t>163</w:t>
            </w:r>
          </w:p>
          <w:p>
            <w:pPr>
              <w:pStyle w:val="TableParagraph"/>
              <w:spacing w:line="275" w:lineRule="exact"/>
              <w:ind w:left="272" w:right="270"/>
              <w:jc w:val="center"/>
              <w:rPr>
                <w:sz w:val="24"/>
              </w:rPr>
            </w:pPr>
            <w:r>
              <w:rPr>
                <w:spacing w:val="-2"/>
                <w:sz w:val="24"/>
              </w:rPr>
              <w:t>183,8</w:t>
            </w:r>
          </w:p>
        </w:tc>
        <w:tc>
          <w:tcPr>
            <w:tcW w:w="1118" w:type="dxa"/>
            <w:vMerge w:val="restart"/>
          </w:tcPr>
          <w:p>
            <w:pPr>
              <w:pStyle w:val="TableParagraph"/>
              <w:spacing w:line="271" w:lineRule="exact"/>
              <w:ind w:left="369"/>
              <w:rPr>
                <w:sz w:val="24"/>
              </w:rPr>
            </w:pPr>
            <w:r>
              <w:rPr>
                <w:spacing w:val="-5"/>
                <w:sz w:val="24"/>
              </w:rPr>
              <w:t>163</w:t>
            </w:r>
          </w:p>
          <w:p>
            <w:pPr>
              <w:pStyle w:val="TableParagraph"/>
              <w:spacing w:line="275" w:lineRule="exact"/>
              <w:ind w:left="282"/>
              <w:rPr>
                <w:sz w:val="24"/>
              </w:rPr>
            </w:pPr>
            <w:r>
              <w:rPr>
                <w:spacing w:val="-2"/>
                <w:sz w:val="24"/>
              </w:rPr>
              <w:t>183,8</w:t>
            </w:r>
          </w:p>
        </w:tc>
        <w:tc>
          <w:tcPr>
            <w:tcW w:w="1118" w:type="dxa"/>
            <w:vMerge w:val="restart"/>
          </w:tcPr>
          <w:p>
            <w:pPr>
              <w:pStyle w:val="TableParagraph"/>
              <w:spacing w:line="271" w:lineRule="exact"/>
              <w:ind w:right="98"/>
              <w:jc w:val="right"/>
              <w:rPr>
                <w:sz w:val="24"/>
              </w:rPr>
            </w:pPr>
            <w:r>
              <w:rPr>
                <w:spacing w:val="-5"/>
                <w:sz w:val="24"/>
              </w:rPr>
              <w:t>163</w:t>
            </w:r>
          </w:p>
          <w:p>
            <w:pPr>
              <w:pStyle w:val="TableParagraph"/>
              <w:spacing w:line="275" w:lineRule="exact"/>
              <w:ind w:right="96"/>
              <w:jc w:val="right"/>
              <w:rPr>
                <w:sz w:val="24"/>
              </w:rPr>
            </w:pPr>
            <w:r>
              <w:rPr>
                <w:spacing w:val="-2"/>
                <w:sz w:val="24"/>
              </w:rPr>
              <w:t>183,8</w:t>
            </w:r>
          </w:p>
        </w:tc>
      </w:tr>
      <w:tr>
        <w:trPr>
          <w:trHeight w:val="3864"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1944"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155"/>
              <w:rPr>
                <w:sz w:val="24"/>
              </w:rPr>
            </w:pPr>
            <w:r>
              <w:rPr>
                <w:spacing w:val="-2"/>
                <w:sz w:val="24"/>
              </w:rPr>
              <w:t>Департам </w:t>
            </w:r>
            <w:r>
              <w:rPr>
                <w:sz w:val="24"/>
              </w:rPr>
              <w:t>ент</w:t>
            </w:r>
            <w:r>
              <w:rPr>
                <w:spacing w:val="-15"/>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74" w:lineRule="exact"/>
              <w:ind w:left="100" w:right="104"/>
              <w:rPr>
                <w:sz w:val="24"/>
              </w:rPr>
            </w:pPr>
            <w:r>
              <w:rPr>
                <w:spacing w:val="-2"/>
                <w:sz w:val="24"/>
              </w:rPr>
              <w:t>защиты населения</w:t>
            </w:r>
          </w:p>
        </w:tc>
        <w:tc>
          <w:tcPr>
            <w:tcW w:w="1402" w:type="dxa"/>
            <w:tcBorders>
              <w:bottom w:val="nil"/>
            </w:tcBorders>
          </w:tcPr>
          <w:p>
            <w:pPr>
              <w:pStyle w:val="TableParagraph"/>
              <w:spacing w:line="272" w:lineRule="exact"/>
              <w:ind w:left="96" w:right="96"/>
              <w:jc w:val="center"/>
              <w:rPr>
                <w:sz w:val="24"/>
              </w:rPr>
            </w:pPr>
            <w:r>
              <w:rPr>
                <w:spacing w:val="-2"/>
                <w:sz w:val="24"/>
              </w:rPr>
              <w:t>04Д090070</w:t>
            </w:r>
          </w:p>
          <w:p>
            <w:pPr>
              <w:pStyle w:val="TableParagraph"/>
              <w:spacing w:before="2"/>
              <w:ind w:left="99" w:right="96"/>
              <w:jc w:val="center"/>
              <w:rPr>
                <w:sz w:val="24"/>
              </w:rPr>
            </w:pPr>
            <w:r>
              <w:rPr>
                <w:sz w:val="24"/>
              </w:rPr>
              <w:t>0</w:t>
            </w:r>
            <w:r>
              <w:rPr>
                <w:spacing w:val="-15"/>
                <w:sz w:val="24"/>
              </w:rPr>
              <w:t> </w:t>
            </w:r>
            <w:r>
              <w:rPr>
                <w:sz w:val="24"/>
              </w:rPr>
              <w:t>Надбавк</w:t>
            </w:r>
            <w:r>
              <w:rPr>
                <w:sz w:val="24"/>
              </w:rPr>
              <w:t>и</w:t>
            </w:r>
            <w:r>
              <w:rPr>
                <w:sz w:val="24"/>
              </w:rPr>
              <w:t> </w:t>
            </w:r>
            <w:r>
              <w:rPr>
                <w:spacing w:val="-2"/>
                <w:sz w:val="24"/>
              </w:rPr>
              <w:t>учителям, использую </w:t>
            </w:r>
            <w:r>
              <w:rPr>
                <w:spacing w:val="-4"/>
                <w:sz w:val="24"/>
              </w:rPr>
              <w:t>щим </w:t>
            </w:r>
            <w:r>
              <w:rPr>
                <w:spacing w:val="-2"/>
                <w:sz w:val="24"/>
              </w:rPr>
              <w:t>электронн</w:t>
            </w:r>
          </w:p>
          <w:p>
            <w:pPr>
              <w:pStyle w:val="TableParagraph"/>
              <w:spacing w:line="264" w:lineRule="exact"/>
              <w:ind w:left="98" w:right="96"/>
              <w:jc w:val="center"/>
              <w:rPr>
                <w:sz w:val="24"/>
              </w:rPr>
            </w:pPr>
            <w:r>
              <w:rPr>
                <w:spacing w:val="-5"/>
                <w:sz w:val="24"/>
              </w:rPr>
              <w:t>ые</w:t>
            </w:r>
          </w:p>
        </w:tc>
        <w:tc>
          <w:tcPr>
            <w:tcW w:w="840" w:type="dxa"/>
            <w:tcBorders>
              <w:bottom w:val="nil"/>
            </w:tcBorders>
          </w:tcPr>
          <w:p>
            <w:pPr>
              <w:pStyle w:val="TableParagraph"/>
              <w:spacing w:line="272" w:lineRule="exact"/>
              <w:ind w:left="172"/>
              <w:rPr>
                <w:sz w:val="24"/>
              </w:rPr>
            </w:pPr>
            <w:r>
              <w:rPr>
                <w:spacing w:val="-4"/>
                <w:sz w:val="24"/>
              </w:rPr>
              <w:t>1002</w:t>
            </w:r>
          </w:p>
        </w:tc>
        <w:tc>
          <w:tcPr>
            <w:tcW w:w="701" w:type="dxa"/>
            <w:tcBorders>
              <w:bottom w:val="nil"/>
            </w:tcBorders>
          </w:tcPr>
          <w:p>
            <w:pPr>
              <w:pStyle w:val="TableParagraph"/>
              <w:spacing w:line="272" w:lineRule="exact"/>
              <w:ind w:left="162"/>
              <w:rPr>
                <w:sz w:val="24"/>
              </w:rPr>
            </w:pPr>
            <w:r>
              <w:rPr>
                <w:spacing w:val="-5"/>
                <w:sz w:val="24"/>
              </w:rPr>
              <w:t>149</w:t>
            </w:r>
          </w:p>
        </w:tc>
        <w:tc>
          <w:tcPr>
            <w:tcW w:w="840" w:type="dxa"/>
            <w:tcBorders>
              <w:bottom w:val="nil"/>
            </w:tcBorders>
          </w:tcPr>
          <w:p>
            <w:pPr>
              <w:pStyle w:val="TableParagraph"/>
              <w:spacing w:line="272" w:lineRule="exact"/>
              <w:ind w:left="229"/>
              <w:rPr>
                <w:sz w:val="24"/>
              </w:rPr>
            </w:pPr>
            <w:r>
              <w:rPr>
                <w:spacing w:val="-5"/>
                <w:sz w:val="24"/>
              </w:rPr>
              <w:t>612</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18</w:t>
            </w:r>
          </w:p>
          <w:p>
            <w:pPr>
              <w:pStyle w:val="TableParagraph"/>
              <w:spacing w:before="2"/>
              <w:ind w:left="115" w:right="108"/>
              <w:jc w:val="center"/>
              <w:rPr>
                <w:sz w:val="24"/>
              </w:rPr>
            </w:pPr>
            <w:r>
              <w:rPr>
                <w:spacing w:val="-2"/>
                <w:sz w:val="24"/>
              </w:rPr>
              <w:t>853,0</w:t>
            </w:r>
          </w:p>
        </w:tc>
        <w:tc>
          <w:tcPr>
            <w:tcW w:w="993" w:type="dxa"/>
            <w:tcBorders>
              <w:bottom w:val="nil"/>
            </w:tcBorders>
          </w:tcPr>
          <w:p>
            <w:pPr>
              <w:pStyle w:val="TableParagraph"/>
              <w:spacing w:line="272" w:lineRule="exact"/>
              <w:ind w:left="106" w:right="108"/>
              <w:jc w:val="center"/>
              <w:rPr>
                <w:sz w:val="24"/>
              </w:rPr>
            </w:pPr>
            <w:r>
              <w:rPr>
                <w:spacing w:val="-5"/>
                <w:sz w:val="24"/>
              </w:rPr>
              <w:t>50</w:t>
            </w:r>
          </w:p>
          <w:p>
            <w:pPr>
              <w:pStyle w:val="TableParagraph"/>
              <w:spacing w:before="2"/>
              <w:ind w:left="108" w:right="108"/>
              <w:jc w:val="center"/>
              <w:rPr>
                <w:sz w:val="24"/>
              </w:rPr>
            </w:pPr>
            <w:r>
              <w:rPr>
                <w:spacing w:val="-2"/>
                <w:sz w:val="24"/>
              </w:rPr>
              <w:t>505,1</w:t>
            </w:r>
          </w:p>
        </w:tc>
        <w:tc>
          <w:tcPr>
            <w:tcW w:w="1118" w:type="dxa"/>
            <w:tcBorders>
              <w:bottom w:val="nil"/>
            </w:tcBorders>
          </w:tcPr>
          <w:p>
            <w:pPr>
              <w:pStyle w:val="TableParagraph"/>
              <w:spacing w:line="272" w:lineRule="exact"/>
              <w:ind w:left="129"/>
              <w:rPr>
                <w:sz w:val="24"/>
              </w:rPr>
            </w:pPr>
            <w:r>
              <w:rPr>
                <w:sz w:val="24"/>
              </w:rPr>
              <w:t>50</w:t>
            </w:r>
            <w:r>
              <w:rPr>
                <w:spacing w:val="2"/>
                <w:sz w:val="24"/>
              </w:rPr>
              <w:t> </w:t>
            </w:r>
            <w:r>
              <w:rPr>
                <w:spacing w:val="-2"/>
                <w:sz w:val="24"/>
              </w:rPr>
              <w:t>201,2</w:t>
            </w:r>
          </w:p>
        </w:tc>
        <w:tc>
          <w:tcPr>
            <w:tcW w:w="1118" w:type="dxa"/>
            <w:tcBorders>
              <w:bottom w:val="nil"/>
            </w:tcBorders>
          </w:tcPr>
          <w:p>
            <w:pPr>
              <w:pStyle w:val="TableParagraph"/>
              <w:spacing w:line="272" w:lineRule="exact"/>
              <w:ind w:left="133"/>
              <w:rPr>
                <w:sz w:val="24"/>
              </w:rPr>
            </w:pPr>
            <w:r>
              <w:rPr>
                <w:sz w:val="24"/>
              </w:rPr>
              <w:t>54</w:t>
            </w:r>
            <w:r>
              <w:rPr>
                <w:spacing w:val="2"/>
                <w:sz w:val="24"/>
              </w:rPr>
              <w:t> </w:t>
            </w:r>
            <w:r>
              <w:rPr>
                <w:spacing w:val="-2"/>
                <w:sz w:val="24"/>
              </w:rPr>
              <w:t>775,8</w:t>
            </w:r>
          </w:p>
        </w:tc>
        <w:tc>
          <w:tcPr>
            <w:tcW w:w="1123" w:type="dxa"/>
            <w:tcBorders>
              <w:bottom w:val="nil"/>
            </w:tcBorders>
          </w:tcPr>
          <w:p>
            <w:pPr>
              <w:pStyle w:val="TableParagraph"/>
              <w:spacing w:line="272" w:lineRule="exact"/>
              <w:ind w:left="133"/>
              <w:rPr>
                <w:sz w:val="24"/>
              </w:rPr>
            </w:pPr>
            <w:r>
              <w:rPr>
                <w:sz w:val="24"/>
              </w:rPr>
              <w:t>62</w:t>
            </w:r>
            <w:r>
              <w:rPr>
                <w:spacing w:val="2"/>
                <w:sz w:val="24"/>
              </w:rPr>
              <w:t> </w:t>
            </w:r>
            <w:r>
              <w:rPr>
                <w:spacing w:val="-2"/>
                <w:sz w:val="24"/>
              </w:rPr>
              <w:t>496,0</w:t>
            </w:r>
          </w:p>
        </w:tc>
        <w:tc>
          <w:tcPr>
            <w:tcW w:w="1118" w:type="dxa"/>
            <w:tcBorders>
              <w:bottom w:val="nil"/>
            </w:tcBorders>
          </w:tcPr>
          <w:p>
            <w:pPr>
              <w:pStyle w:val="TableParagraph"/>
              <w:spacing w:line="272" w:lineRule="exact"/>
              <w:ind w:left="128"/>
              <w:rPr>
                <w:sz w:val="24"/>
              </w:rPr>
            </w:pPr>
            <w:r>
              <w:rPr>
                <w:sz w:val="24"/>
              </w:rPr>
              <w:t>62</w:t>
            </w:r>
            <w:r>
              <w:rPr>
                <w:spacing w:val="2"/>
                <w:sz w:val="24"/>
              </w:rPr>
              <w:t> </w:t>
            </w:r>
            <w:r>
              <w:rPr>
                <w:spacing w:val="-2"/>
                <w:sz w:val="24"/>
              </w:rPr>
              <w:t>183,5</w:t>
            </w:r>
          </w:p>
        </w:tc>
        <w:tc>
          <w:tcPr>
            <w:tcW w:w="1118" w:type="dxa"/>
            <w:tcBorders>
              <w:bottom w:val="nil"/>
            </w:tcBorders>
          </w:tcPr>
          <w:p>
            <w:pPr>
              <w:pStyle w:val="TableParagraph"/>
              <w:spacing w:line="272" w:lineRule="exact"/>
              <w:ind w:left="166"/>
              <w:rPr>
                <w:sz w:val="24"/>
              </w:rPr>
            </w:pPr>
            <w:r>
              <w:rPr>
                <w:sz w:val="24"/>
              </w:rPr>
              <w:t>62</w:t>
            </w:r>
            <w:r>
              <w:rPr>
                <w:spacing w:val="2"/>
                <w:sz w:val="24"/>
              </w:rPr>
              <w:t> </w:t>
            </w:r>
            <w:r>
              <w:rPr>
                <w:spacing w:val="-2"/>
                <w:sz w:val="24"/>
              </w:rPr>
              <w:t>183,5</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943" w:hRule="exact"/>
        </w:trPr>
        <w:tc>
          <w:tcPr>
            <w:tcW w:w="1541" w:type="dxa"/>
            <w:vMerge w:val="restart"/>
          </w:tcPr>
          <w:p>
            <w:pPr>
              <w:pStyle w:val="TableParagraph"/>
              <w:rPr>
                <w:sz w:val="24"/>
              </w:rPr>
            </w:pPr>
          </w:p>
        </w:tc>
        <w:tc>
          <w:tcPr>
            <w:tcW w:w="1258" w:type="dxa"/>
          </w:tcPr>
          <w:p>
            <w:pPr>
              <w:pStyle w:val="TableParagraph"/>
              <w:spacing w:line="237" w:lineRule="auto" w:before="3"/>
              <w:ind w:left="100" w:right="308"/>
              <w:rPr>
                <w:sz w:val="24"/>
              </w:rPr>
            </w:pPr>
            <w:r>
              <w:rPr>
                <w:spacing w:val="-2"/>
                <w:sz w:val="24"/>
              </w:rPr>
              <w:t>города Москвы</w:t>
            </w:r>
          </w:p>
        </w:tc>
        <w:tc>
          <w:tcPr>
            <w:tcW w:w="1402" w:type="dxa"/>
          </w:tcPr>
          <w:p>
            <w:pPr>
              <w:pStyle w:val="TableParagraph"/>
              <w:spacing w:before="1"/>
              <w:ind w:left="114" w:right="105" w:hanging="9"/>
              <w:jc w:val="center"/>
              <w:rPr>
                <w:sz w:val="24"/>
              </w:rPr>
            </w:pPr>
            <w:r>
              <w:rPr>
                <w:spacing w:val="-2"/>
                <w:sz w:val="24"/>
              </w:rPr>
              <w:t>образовате льные ресурсы "Московск </w:t>
            </w:r>
            <w:r>
              <w:rPr>
                <w:spacing w:val="-6"/>
                <w:sz w:val="24"/>
              </w:rPr>
              <w:t>ой </w:t>
            </w:r>
            <w:r>
              <w:rPr>
                <w:spacing w:val="-2"/>
                <w:sz w:val="24"/>
              </w:rPr>
              <w:t>электронно</w:t>
            </w:r>
          </w:p>
          <w:p>
            <w:pPr>
              <w:pStyle w:val="TableParagraph"/>
              <w:spacing w:line="257" w:lineRule="exact"/>
              <w:ind w:left="102" w:right="96"/>
              <w:jc w:val="center"/>
              <w:rPr>
                <w:sz w:val="24"/>
              </w:rPr>
            </w:pPr>
            <w:r>
              <w:rPr>
                <w:sz w:val="24"/>
              </w:rPr>
              <w:t>й</w:t>
            </w:r>
            <w:r>
              <w:rPr>
                <w:spacing w:val="3"/>
                <w:sz w:val="24"/>
              </w:rPr>
              <w:t> </w:t>
            </w:r>
            <w:r>
              <w:rPr>
                <w:spacing w:val="-2"/>
                <w:sz w:val="24"/>
              </w:rPr>
              <w:t>школы"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96" w:right="96"/>
              <w:jc w:val="center"/>
              <w:rPr>
                <w:sz w:val="24"/>
              </w:rPr>
            </w:pPr>
            <w:r>
              <w:rPr>
                <w:spacing w:val="-2"/>
                <w:sz w:val="24"/>
              </w:rPr>
              <w:t>04Д090080</w:t>
            </w:r>
          </w:p>
          <w:p>
            <w:pPr>
              <w:pStyle w:val="TableParagraph"/>
              <w:spacing w:line="275" w:lineRule="exact" w:before="2"/>
              <w:ind w:left="4"/>
              <w:jc w:val="center"/>
              <w:rPr>
                <w:sz w:val="24"/>
              </w:rPr>
            </w:pPr>
            <w:r>
              <w:rPr>
                <w:sz w:val="24"/>
              </w:rPr>
              <w:t>0</w:t>
            </w:r>
          </w:p>
          <w:p>
            <w:pPr>
              <w:pStyle w:val="TableParagraph"/>
              <w:ind w:left="105" w:right="91" w:hanging="13"/>
              <w:jc w:val="center"/>
              <w:rPr>
                <w:sz w:val="24"/>
              </w:rPr>
            </w:pPr>
            <w:r>
              <w:rPr>
                <w:spacing w:val="-2"/>
                <w:sz w:val="24"/>
              </w:rPr>
              <w:t>Ежемесячн </w:t>
            </w:r>
            <w:r>
              <w:rPr>
                <w:spacing w:val="-6"/>
                <w:sz w:val="24"/>
              </w:rPr>
              <w:t>ое </w:t>
            </w:r>
            <w:r>
              <w:rPr>
                <w:spacing w:val="-2"/>
                <w:sz w:val="24"/>
              </w:rPr>
              <w:t>городское вознагражд </w:t>
            </w:r>
            <w:r>
              <w:rPr>
                <w:spacing w:val="-4"/>
                <w:sz w:val="24"/>
              </w:rPr>
              <w:t>ение </w:t>
            </w:r>
            <w:r>
              <w:rPr>
                <w:spacing w:val="-2"/>
                <w:sz w:val="24"/>
              </w:rPr>
              <w:t>педагогиче </w:t>
            </w:r>
            <w:r>
              <w:rPr>
                <w:spacing w:val="-4"/>
                <w:sz w:val="24"/>
              </w:rPr>
              <w:t>ских </w:t>
            </w:r>
            <w:r>
              <w:rPr>
                <w:spacing w:val="-2"/>
                <w:sz w:val="24"/>
              </w:rPr>
              <w:t>работников государств енных образовате льных организаци </w:t>
            </w:r>
            <w:r>
              <w:rPr>
                <w:sz w:val="24"/>
              </w:rPr>
              <w:t>й города </w:t>
            </w:r>
            <w:r>
              <w:rPr>
                <w:spacing w:val="-2"/>
                <w:sz w:val="24"/>
              </w:rPr>
              <w:t>Москвы, реализующ </w:t>
            </w:r>
            <w:r>
              <w:rPr>
                <w:spacing w:val="-6"/>
                <w:sz w:val="24"/>
              </w:rPr>
              <w:t>их </w:t>
            </w:r>
            <w:r>
              <w:rPr>
                <w:spacing w:val="-2"/>
                <w:sz w:val="24"/>
              </w:rPr>
              <w:t>образовате льные программы начального общего, основного общего, среднего общего</w:t>
            </w:r>
          </w:p>
          <w:p>
            <w:pPr>
              <w:pStyle w:val="TableParagraph"/>
              <w:spacing w:line="266" w:lineRule="exact"/>
              <w:ind w:left="95" w:right="96"/>
              <w:jc w:val="center"/>
              <w:rPr>
                <w:sz w:val="24"/>
              </w:rPr>
            </w:pPr>
            <w:r>
              <w:rPr>
                <w:spacing w:val="-2"/>
                <w:sz w:val="24"/>
              </w:rPr>
              <w:t>образовани</w:t>
            </w:r>
          </w:p>
        </w:tc>
        <w:tc>
          <w:tcPr>
            <w:tcW w:w="840" w:type="dxa"/>
            <w:vMerge w:val="restart"/>
            <w:tcBorders>
              <w:bottom w:val="nil"/>
            </w:tcBorders>
          </w:tcPr>
          <w:p>
            <w:pPr>
              <w:pStyle w:val="TableParagraph"/>
              <w:spacing w:line="273" w:lineRule="exact"/>
              <w:ind w:left="172"/>
              <w:rPr>
                <w:sz w:val="24"/>
              </w:rPr>
            </w:pPr>
            <w:r>
              <w:rPr>
                <w:spacing w:val="-4"/>
                <w:sz w:val="24"/>
              </w:rPr>
              <w:t>1002</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612</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10</w:t>
            </w:r>
          </w:p>
          <w:p>
            <w:pPr>
              <w:pStyle w:val="TableParagraph"/>
              <w:spacing w:before="2"/>
              <w:ind w:left="119" w:right="112"/>
              <w:jc w:val="center"/>
              <w:rPr>
                <w:sz w:val="24"/>
              </w:rPr>
            </w:pPr>
            <w:r>
              <w:rPr>
                <w:spacing w:val="-2"/>
                <w:sz w:val="24"/>
              </w:rPr>
              <w:t>705,7</w:t>
            </w:r>
          </w:p>
        </w:tc>
        <w:tc>
          <w:tcPr>
            <w:tcW w:w="993" w:type="dxa"/>
            <w:vMerge w:val="restart"/>
            <w:tcBorders>
              <w:bottom w:val="nil"/>
            </w:tcBorders>
          </w:tcPr>
          <w:p>
            <w:pPr>
              <w:pStyle w:val="TableParagraph"/>
              <w:spacing w:line="273" w:lineRule="exact"/>
              <w:ind w:left="113" w:right="115"/>
              <w:jc w:val="center"/>
              <w:rPr>
                <w:sz w:val="24"/>
              </w:rPr>
            </w:pPr>
            <w:r>
              <w:rPr>
                <w:spacing w:val="-5"/>
                <w:sz w:val="24"/>
              </w:rPr>
              <w:t>23</w:t>
            </w:r>
          </w:p>
          <w:p>
            <w:pPr>
              <w:pStyle w:val="TableParagraph"/>
              <w:spacing w:before="2"/>
              <w:ind w:left="115" w:right="115"/>
              <w:jc w:val="center"/>
              <w:rPr>
                <w:sz w:val="24"/>
              </w:rPr>
            </w:pPr>
            <w:r>
              <w:rPr>
                <w:spacing w:val="-2"/>
                <w:sz w:val="24"/>
              </w:rPr>
              <w:t>292,8</w:t>
            </w:r>
          </w:p>
        </w:tc>
        <w:tc>
          <w:tcPr>
            <w:tcW w:w="1118" w:type="dxa"/>
            <w:vMerge w:val="restart"/>
            <w:tcBorders>
              <w:bottom w:val="nil"/>
            </w:tcBorders>
          </w:tcPr>
          <w:p>
            <w:pPr>
              <w:pStyle w:val="TableParagraph"/>
              <w:spacing w:line="273" w:lineRule="exact"/>
              <w:ind w:left="129"/>
              <w:rPr>
                <w:sz w:val="24"/>
              </w:rPr>
            </w:pPr>
            <w:r>
              <w:rPr>
                <w:sz w:val="24"/>
              </w:rPr>
              <w:t>24</w:t>
            </w:r>
            <w:r>
              <w:rPr>
                <w:spacing w:val="2"/>
                <w:sz w:val="24"/>
              </w:rPr>
              <w:t> </w:t>
            </w:r>
            <w:r>
              <w:rPr>
                <w:spacing w:val="-2"/>
                <w:sz w:val="24"/>
              </w:rPr>
              <w:t>522,7</w:t>
            </w:r>
          </w:p>
        </w:tc>
        <w:tc>
          <w:tcPr>
            <w:tcW w:w="1118" w:type="dxa"/>
            <w:vMerge w:val="restart"/>
            <w:tcBorders>
              <w:bottom w:val="nil"/>
            </w:tcBorders>
          </w:tcPr>
          <w:p>
            <w:pPr>
              <w:pStyle w:val="TableParagraph"/>
              <w:spacing w:line="273" w:lineRule="exact"/>
              <w:ind w:left="133"/>
              <w:rPr>
                <w:sz w:val="24"/>
              </w:rPr>
            </w:pPr>
            <w:r>
              <w:rPr>
                <w:sz w:val="24"/>
              </w:rPr>
              <w:t>25</w:t>
            </w:r>
            <w:r>
              <w:rPr>
                <w:spacing w:val="2"/>
                <w:sz w:val="24"/>
              </w:rPr>
              <w:t> </w:t>
            </w:r>
            <w:r>
              <w:rPr>
                <w:spacing w:val="-2"/>
                <w:sz w:val="24"/>
              </w:rPr>
              <w:t>224,5</w:t>
            </w:r>
          </w:p>
        </w:tc>
        <w:tc>
          <w:tcPr>
            <w:tcW w:w="1123" w:type="dxa"/>
            <w:vMerge w:val="restart"/>
            <w:tcBorders>
              <w:bottom w:val="nil"/>
            </w:tcBorders>
          </w:tcPr>
          <w:p>
            <w:pPr>
              <w:pStyle w:val="TableParagraph"/>
              <w:spacing w:line="273" w:lineRule="exact"/>
              <w:ind w:left="133"/>
              <w:rPr>
                <w:sz w:val="24"/>
              </w:rPr>
            </w:pPr>
            <w:r>
              <w:rPr>
                <w:sz w:val="24"/>
              </w:rPr>
              <w:t>25</w:t>
            </w:r>
            <w:r>
              <w:rPr>
                <w:spacing w:val="2"/>
                <w:sz w:val="24"/>
              </w:rPr>
              <w:t> </w:t>
            </w:r>
            <w:r>
              <w:rPr>
                <w:spacing w:val="-2"/>
                <w:sz w:val="24"/>
              </w:rPr>
              <w:t>627,3</w:t>
            </w:r>
          </w:p>
        </w:tc>
        <w:tc>
          <w:tcPr>
            <w:tcW w:w="1118" w:type="dxa"/>
            <w:vMerge w:val="restart"/>
            <w:tcBorders>
              <w:bottom w:val="nil"/>
            </w:tcBorders>
          </w:tcPr>
          <w:p>
            <w:pPr>
              <w:pStyle w:val="TableParagraph"/>
              <w:spacing w:line="273" w:lineRule="exact"/>
              <w:ind w:left="128"/>
              <w:rPr>
                <w:sz w:val="24"/>
              </w:rPr>
            </w:pPr>
            <w:r>
              <w:rPr>
                <w:sz w:val="24"/>
              </w:rPr>
              <w:t>25</w:t>
            </w:r>
            <w:r>
              <w:rPr>
                <w:spacing w:val="2"/>
                <w:sz w:val="24"/>
              </w:rPr>
              <w:t> </w:t>
            </w:r>
            <w:r>
              <w:rPr>
                <w:spacing w:val="-2"/>
                <w:sz w:val="24"/>
              </w:rPr>
              <w:t>690,0</w:t>
            </w:r>
          </w:p>
        </w:tc>
        <w:tc>
          <w:tcPr>
            <w:tcW w:w="1118" w:type="dxa"/>
            <w:vMerge w:val="restart"/>
          </w:tcPr>
          <w:p>
            <w:pPr>
              <w:pStyle w:val="TableParagraph"/>
              <w:spacing w:line="273" w:lineRule="exact"/>
              <w:ind w:left="166"/>
              <w:rPr>
                <w:sz w:val="24"/>
              </w:rPr>
            </w:pPr>
            <w:r>
              <w:rPr>
                <w:sz w:val="24"/>
              </w:rPr>
              <w:t>25</w:t>
            </w:r>
            <w:r>
              <w:rPr>
                <w:spacing w:val="2"/>
                <w:sz w:val="24"/>
              </w:rPr>
              <w:t> </w:t>
            </w:r>
            <w:r>
              <w:rPr>
                <w:spacing w:val="-2"/>
                <w:sz w:val="24"/>
              </w:rPr>
              <w:t>690,0</w:t>
            </w:r>
          </w:p>
        </w:tc>
      </w:tr>
      <w:tr>
        <w:trPr>
          <w:trHeight w:val="7728"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60"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2" w:firstLine="6"/>
              <w:jc w:val="center"/>
              <w:rPr>
                <w:sz w:val="24"/>
              </w:rPr>
            </w:pPr>
            <w:r>
              <w:rPr>
                <w:sz w:val="24"/>
              </w:rPr>
              <w:t>я, за </w:t>
            </w:r>
            <w:r>
              <w:rPr>
                <w:spacing w:val="-2"/>
                <w:sz w:val="24"/>
              </w:rPr>
              <w:t>выполнени </w:t>
            </w:r>
            <w:r>
              <w:rPr>
                <w:sz w:val="24"/>
              </w:rPr>
              <w:t>е функций </w:t>
            </w:r>
            <w:r>
              <w:rPr>
                <w:spacing w:val="-2"/>
                <w:sz w:val="24"/>
              </w:rPr>
              <w:t>классного руководите</w:t>
            </w:r>
          </w:p>
          <w:p>
            <w:pPr>
              <w:pStyle w:val="TableParagraph"/>
              <w:spacing w:line="259" w:lineRule="exact"/>
              <w:ind w:left="103" w:right="95"/>
              <w:jc w:val="center"/>
              <w:rPr>
                <w:sz w:val="24"/>
              </w:rPr>
            </w:pPr>
            <w:r>
              <w:rPr>
                <w:spacing w:val="-5"/>
                <w:sz w:val="24"/>
              </w:rPr>
              <w:t>ля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967"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103" w:right="96"/>
              <w:jc w:val="center"/>
              <w:rPr>
                <w:sz w:val="24"/>
              </w:rPr>
            </w:pPr>
            <w:r>
              <w:rPr>
                <w:spacing w:val="-2"/>
                <w:sz w:val="24"/>
              </w:rPr>
              <w:t>04Д090090</w:t>
            </w:r>
          </w:p>
          <w:p>
            <w:pPr>
              <w:pStyle w:val="TableParagraph"/>
              <w:spacing w:line="275" w:lineRule="exact"/>
              <w:ind w:left="12"/>
              <w:jc w:val="center"/>
              <w:rPr>
                <w:sz w:val="24"/>
              </w:rPr>
            </w:pPr>
            <w:r>
              <w:rPr>
                <w:sz w:val="24"/>
              </w:rPr>
              <w:t>0</w:t>
            </w:r>
          </w:p>
          <w:p>
            <w:pPr>
              <w:pStyle w:val="TableParagraph"/>
              <w:spacing w:before="2"/>
              <w:ind w:left="133" w:right="121" w:hanging="7"/>
              <w:jc w:val="center"/>
              <w:rPr>
                <w:sz w:val="24"/>
              </w:rPr>
            </w:pPr>
            <w:r>
              <w:rPr>
                <w:spacing w:val="-2"/>
                <w:sz w:val="24"/>
              </w:rPr>
              <w:t>Обеспечен </w:t>
            </w:r>
            <w:r>
              <w:rPr>
                <w:spacing w:val="-6"/>
                <w:sz w:val="24"/>
              </w:rPr>
              <w:t>ие </w:t>
            </w:r>
            <w:r>
              <w:rPr>
                <w:spacing w:val="-2"/>
                <w:sz w:val="24"/>
              </w:rPr>
              <w:t>деятельнос </w:t>
            </w:r>
            <w:r>
              <w:rPr>
                <w:spacing w:val="-6"/>
                <w:sz w:val="24"/>
              </w:rPr>
              <w:t>ти </w:t>
            </w:r>
            <w:r>
              <w:rPr>
                <w:spacing w:val="-2"/>
                <w:sz w:val="24"/>
              </w:rPr>
              <w:t>учреждени </w:t>
            </w:r>
            <w:r>
              <w:rPr>
                <w:sz w:val="24"/>
              </w:rPr>
              <w:t>й по </w:t>
            </w:r>
            <w:r>
              <w:rPr>
                <w:spacing w:val="-2"/>
                <w:sz w:val="24"/>
              </w:rPr>
              <w:t>проведени </w:t>
            </w:r>
            <w:r>
              <w:rPr>
                <w:spacing w:val="-10"/>
                <w:sz w:val="24"/>
              </w:rPr>
              <w:t>ю </w:t>
            </w:r>
            <w:r>
              <w:rPr>
                <w:spacing w:val="-2"/>
                <w:sz w:val="24"/>
              </w:rPr>
              <w:t>профилакт ических мероприят </w:t>
            </w:r>
            <w:r>
              <w:rPr>
                <w:sz w:val="24"/>
              </w:rPr>
              <w:t>ий в </w:t>
            </w:r>
            <w:r>
              <w:rPr>
                <w:spacing w:val="-2"/>
                <w:sz w:val="24"/>
              </w:rPr>
              <w:t>период эпидемиол</w:t>
            </w:r>
          </w:p>
          <w:p>
            <w:pPr>
              <w:pStyle w:val="TableParagraph"/>
              <w:spacing w:line="274" w:lineRule="exact"/>
              <w:ind w:left="176" w:right="167"/>
              <w:jc w:val="center"/>
              <w:rPr>
                <w:sz w:val="24"/>
              </w:rPr>
            </w:pPr>
            <w:r>
              <w:rPr>
                <w:spacing w:val="-2"/>
                <w:sz w:val="24"/>
              </w:rPr>
              <w:t>огической ситуации</w:t>
            </w:r>
          </w:p>
        </w:tc>
        <w:tc>
          <w:tcPr>
            <w:tcW w:w="840" w:type="dxa"/>
          </w:tcPr>
          <w:p>
            <w:pPr>
              <w:pStyle w:val="TableParagraph"/>
              <w:spacing w:line="272" w:lineRule="exact"/>
              <w:ind w:right="171"/>
              <w:jc w:val="right"/>
              <w:rPr>
                <w:sz w:val="24"/>
              </w:rPr>
            </w:pPr>
            <w:r>
              <w:rPr>
                <w:spacing w:val="-4"/>
                <w:sz w:val="24"/>
              </w:rPr>
              <w:t>1002</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612</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1" w:lineRule="exact"/>
              <w:ind w:left="283"/>
              <w:rPr>
                <w:sz w:val="24"/>
              </w:rPr>
            </w:pPr>
            <w:r>
              <w:rPr>
                <w:sz w:val="24"/>
              </w:rPr>
              <w:t>1</w:t>
            </w:r>
            <w:r>
              <w:rPr>
                <w:spacing w:val="2"/>
                <w:sz w:val="24"/>
              </w:rPr>
              <w:t> </w:t>
            </w:r>
            <w:r>
              <w:rPr>
                <w:spacing w:val="-5"/>
                <w:sz w:val="24"/>
              </w:rPr>
              <w:t>256</w:t>
            </w:r>
          </w:p>
          <w:p>
            <w:pPr>
              <w:pStyle w:val="TableParagraph"/>
              <w:spacing w:line="275" w:lineRule="exact"/>
              <w:ind w:left="287"/>
              <w:rPr>
                <w:sz w:val="24"/>
              </w:rPr>
            </w:pPr>
            <w:r>
              <w:rPr>
                <w:spacing w:val="-2"/>
                <w:sz w:val="24"/>
              </w:rPr>
              <w:t>563,3</w:t>
            </w:r>
          </w:p>
        </w:tc>
        <w:tc>
          <w:tcPr>
            <w:tcW w:w="1118" w:type="dxa"/>
          </w:tcPr>
          <w:p>
            <w:pPr>
              <w:pStyle w:val="TableParagraph"/>
              <w:spacing w:line="271" w:lineRule="exact"/>
              <w:ind w:left="379"/>
              <w:rPr>
                <w:sz w:val="24"/>
              </w:rPr>
            </w:pPr>
            <w:r>
              <w:rPr>
                <w:spacing w:val="-5"/>
                <w:sz w:val="24"/>
              </w:rPr>
              <w:t>399</w:t>
            </w:r>
          </w:p>
          <w:p>
            <w:pPr>
              <w:pStyle w:val="TableParagraph"/>
              <w:spacing w:line="275" w:lineRule="exact"/>
              <w:ind w:left="293"/>
              <w:rPr>
                <w:sz w:val="24"/>
              </w:rPr>
            </w:pPr>
            <w:r>
              <w:rPr>
                <w:spacing w:val="-2"/>
                <w:sz w:val="24"/>
              </w:rPr>
              <w:t>527,4</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r>
        <w:trPr>
          <w:trHeight w:val="3311"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103" w:right="96"/>
              <w:jc w:val="center"/>
              <w:rPr>
                <w:sz w:val="24"/>
              </w:rPr>
            </w:pPr>
            <w:r>
              <w:rPr>
                <w:spacing w:val="-2"/>
                <w:sz w:val="24"/>
              </w:rPr>
              <w:t>04Д090100</w:t>
            </w:r>
          </w:p>
          <w:p>
            <w:pPr>
              <w:pStyle w:val="TableParagraph"/>
              <w:spacing w:line="275" w:lineRule="exact"/>
              <w:ind w:left="12"/>
              <w:jc w:val="center"/>
              <w:rPr>
                <w:sz w:val="24"/>
              </w:rPr>
            </w:pPr>
            <w:r>
              <w:rPr>
                <w:sz w:val="24"/>
              </w:rPr>
              <w:t>0</w:t>
            </w:r>
          </w:p>
          <w:p>
            <w:pPr>
              <w:pStyle w:val="TableParagraph"/>
              <w:spacing w:before="2"/>
              <w:ind w:left="128" w:right="114" w:hanging="9"/>
              <w:jc w:val="center"/>
              <w:rPr>
                <w:sz w:val="24"/>
              </w:rPr>
            </w:pPr>
            <w:r>
              <w:rPr>
                <w:spacing w:val="-2"/>
                <w:sz w:val="24"/>
              </w:rPr>
              <w:t>Материаль </w:t>
            </w:r>
            <w:r>
              <w:rPr>
                <w:spacing w:val="-4"/>
                <w:sz w:val="24"/>
              </w:rPr>
              <w:t>ное </w:t>
            </w:r>
            <w:r>
              <w:rPr>
                <w:spacing w:val="-2"/>
                <w:sz w:val="24"/>
              </w:rPr>
              <w:t>поощрение социальны </w:t>
            </w:r>
            <w:r>
              <w:rPr>
                <w:spacing w:val="-12"/>
                <w:sz w:val="24"/>
              </w:rPr>
              <w:t>м </w:t>
            </w:r>
            <w:r>
              <w:rPr>
                <w:spacing w:val="-2"/>
                <w:sz w:val="24"/>
              </w:rPr>
              <w:t>работника </w:t>
            </w:r>
            <w:r>
              <w:rPr>
                <w:sz w:val="24"/>
              </w:rPr>
              <w:t>м и иным </w:t>
            </w:r>
            <w:r>
              <w:rPr>
                <w:spacing w:val="-2"/>
                <w:sz w:val="24"/>
              </w:rPr>
              <w:t>работника </w:t>
            </w:r>
            <w:r>
              <w:rPr>
                <w:spacing w:val="-12"/>
                <w:sz w:val="24"/>
              </w:rPr>
              <w:t>м</w:t>
            </w:r>
          </w:p>
          <w:p>
            <w:pPr>
              <w:pStyle w:val="TableParagraph"/>
              <w:spacing w:line="259" w:lineRule="exact"/>
              <w:ind w:left="103" w:right="90"/>
              <w:jc w:val="center"/>
              <w:rPr>
                <w:sz w:val="24"/>
              </w:rPr>
            </w:pPr>
            <w:r>
              <w:rPr>
                <w:spacing w:val="-2"/>
                <w:sz w:val="24"/>
              </w:rPr>
              <w:t>организаци</w:t>
            </w:r>
          </w:p>
        </w:tc>
        <w:tc>
          <w:tcPr>
            <w:tcW w:w="840" w:type="dxa"/>
          </w:tcPr>
          <w:p>
            <w:pPr>
              <w:pStyle w:val="TableParagraph"/>
              <w:spacing w:line="272" w:lineRule="exact"/>
              <w:ind w:right="171"/>
              <w:jc w:val="right"/>
              <w:rPr>
                <w:sz w:val="24"/>
              </w:rPr>
            </w:pPr>
            <w:r>
              <w:rPr>
                <w:spacing w:val="-4"/>
                <w:sz w:val="24"/>
              </w:rPr>
              <w:t>1002</w:t>
            </w:r>
          </w:p>
        </w:tc>
        <w:tc>
          <w:tcPr>
            <w:tcW w:w="701" w:type="dxa"/>
          </w:tcPr>
          <w:p>
            <w:pPr>
              <w:pStyle w:val="TableParagraph"/>
              <w:spacing w:line="272" w:lineRule="exact"/>
              <w:ind w:left="132" w:right="130"/>
              <w:jc w:val="center"/>
              <w:rPr>
                <w:sz w:val="24"/>
              </w:rPr>
            </w:pPr>
            <w:r>
              <w:rPr>
                <w:spacing w:val="-5"/>
                <w:sz w:val="24"/>
              </w:rPr>
              <w:t>145</w:t>
            </w:r>
          </w:p>
        </w:tc>
        <w:tc>
          <w:tcPr>
            <w:tcW w:w="840" w:type="dxa"/>
          </w:tcPr>
          <w:p>
            <w:pPr>
              <w:pStyle w:val="TableParagraph"/>
              <w:spacing w:line="272" w:lineRule="exact"/>
              <w:ind w:left="105" w:right="105"/>
              <w:jc w:val="center"/>
              <w:rPr>
                <w:sz w:val="24"/>
              </w:rPr>
            </w:pPr>
            <w:r>
              <w:rPr>
                <w:spacing w:val="-5"/>
                <w:sz w:val="24"/>
              </w:rPr>
              <w:t>612</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1" w:lineRule="exact"/>
              <w:ind w:left="77" w:right="77"/>
              <w:jc w:val="center"/>
              <w:rPr>
                <w:sz w:val="24"/>
              </w:rPr>
            </w:pPr>
            <w:r>
              <w:rPr>
                <w:spacing w:val="-5"/>
                <w:sz w:val="24"/>
              </w:rPr>
              <w:t>722</w:t>
            </w:r>
          </w:p>
          <w:p>
            <w:pPr>
              <w:pStyle w:val="TableParagraph"/>
              <w:spacing w:line="275" w:lineRule="exact"/>
              <w:ind w:left="84" w:right="77"/>
              <w:jc w:val="center"/>
              <w:rPr>
                <w:sz w:val="24"/>
              </w:rPr>
            </w:pPr>
            <w:r>
              <w:rPr>
                <w:spacing w:val="-2"/>
                <w:sz w:val="24"/>
              </w:rPr>
              <w:t>977,6</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967"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8" w:firstLine="2"/>
              <w:jc w:val="center"/>
              <w:rPr>
                <w:sz w:val="24"/>
              </w:rPr>
            </w:pPr>
            <w:r>
              <w:rPr>
                <w:spacing w:val="-10"/>
                <w:sz w:val="24"/>
              </w:rPr>
              <w:t>й </w:t>
            </w:r>
            <w:r>
              <w:rPr>
                <w:spacing w:val="-2"/>
                <w:sz w:val="24"/>
              </w:rPr>
              <w:t>социальног </w:t>
            </w:r>
            <w:r>
              <w:rPr>
                <w:spacing w:val="-10"/>
                <w:sz w:val="24"/>
              </w:rPr>
              <w:t>о </w:t>
            </w:r>
            <w:r>
              <w:rPr>
                <w:spacing w:val="-2"/>
                <w:sz w:val="24"/>
              </w:rPr>
              <w:t>обслужива </w:t>
            </w:r>
            <w:r>
              <w:rPr>
                <w:spacing w:val="-4"/>
                <w:sz w:val="24"/>
              </w:rPr>
              <w:t>ния, </w:t>
            </w:r>
            <w:r>
              <w:rPr>
                <w:spacing w:val="-2"/>
                <w:sz w:val="24"/>
              </w:rPr>
              <w:t>осуществл яющим функции социальны </w:t>
            </w:r>
            <w:r>
              <w:rPr>
                <w:spacing w:val="-10"/>
                <w:sz w:val="24"/>
              </w:rPr>
              <w:t>х </w:t>
            </w:r>
            <w:r>
              <w:rPr>
                <w:spacing w:val="-2"/>
                <w:sz w:val="24"/>
              </w:rPr>
              <w:t>работников </w:t>
            </w:r>
            <w:r>
              <w:rPr>
                <w:spacing w:val="-6"/>
                <w:sz w:val="24"/>
              </w:rPr>
              <w:t>по </w:t>
            </w:r>
            <w:r>
              <w:rPr>
                <w:spacing w:val="-2"/>
                <w:sz w:val="24"/>
              </w:rPr>
              <w:t>оказанию </w:t>
            </w:r>
            <w:r>
              <w:rPr>
                <w:sz w:val="24"/>
              </w:rPr>
              <w:t>на дому </w:t>
            </w:r>
            <w:r>
              <w:rPr>
                <w:spacing w:val="-2"/>
                <w:sz w:val="24"/>
              </w:rPr>
              <w:t>социально </w:t>
            </w:r>
            <w:r>
              <w:rPr>
                <w:sz w:val="24"/>
              </w:rPr>
              <w:t>й и иной </w:t>
            </w:r>
            <w:r>
              <w:rPr>
                <w:spacing w:val="-2"/>
                <w:sz w:val="24"/>
              </w:rPr>
              <w:t>адресной</w:t>
            </w:r>
          </w:p>
          <w:p>
            <w:pPr>
              <w:pStyle w:val="TableParagraph"/>
              <w:spacing w:line="255" w:lineRule="exact"/>
              <w:ind w:left="103" w:right="92"/>
              <w:jc w:val="center"/>
              <w:rPr>
                <w:sz w:val="24"/>
              </w:rPr>
            </w:pPr>
            <w:r>
              <w:rPr>
                <w:spacing w:val="-2"/>
                <w:sz w:val="24"/>
              </w:rPr>
              <w:t>помощи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5" w:hRule="atLeast"/>
        </w:trPr>
        <w:tc>
          <w:tcPr>
            <w:tcW w:w="1541" w:type="dxa"/>
            <w:vMerge w:val="restart"/>
          </w:tcPr>
          <w:p>
            <w:pPr>
              <w:pStyle w:val="TableParagraph"/>
              <w:rPr>
                <w:sz w:val="24"/>
              </w:rPr>
            </w:pPr>
          </w:p>
        </w:tc>
        <w:tc>
          <w:tcPr>
            <w:tcW w:w="1258" w:type="dxa"/>
          </w:tcPr>
          <w:p>
            <w:pPr>
              <w:pStyle w:val="TableParagraph"/>
              <w:spacing w:before="1"/>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5" w:lineRule="exact" w:before="1"/>
              <w:ind w:left="103" w:right="96"/>
              <w:jc w:val="center"/>
              <w:rPr>
                <w:sz w:val="24"/>
              </w:rPr>
            </w:pPr>
            <w:r>
              <w:rPr>
                <w:spacing w:val="-2"/>
                <w:sz w:val="24"/>
              </w:rPr>
              <w:t>04Д090110</w:t>
            </w:r>
          </w:p>
          <w:p>
            <w:pPr>
              <w:pStyle w:val="TableParagraph"/>
              <w:spacing w:line="275" w:lineRule="exact"/>
              <w:ind w:left="12"/>
              <w:jc w:val="center"/>
              <w:rPr>
                <w:sz w:val="24"/>
              </w:rPr>
            </w:pPr>
            <w:r>
              <w:rPr>
                <w:sz w:val="24"/>
              </w:rPr>
              <w:t>0</w:t>
            </w:r>
          </w:p>
          <w:p>
            <w:pPr>
              <w:pStyle w:val="TableParagraph"/>
              <w:spacing w:before="2"/>
              <w:ind w:left="119" w:right="98" w:hanging="10"/>
              <w:jc w:val="center"/>
              <w:rPr>
                <w:sz w:val="24"/>
              </w:rPr>
            </w:pPr>
            <w:r>
              <w:rPr>
                <w:spacing w:val="-2"/>
                <w:sz w:val="24"/>
              </w:rPr>
              <w:t>Реализация инновацио </w:t>
            </w:r>
            <w:r>
              <w:rPr>
                <w:spacing w:val="-4"/>
                <w:sz w:val="24"/>
              </w:rPr>
              <w:t>нного </w:t>
            </w:r>
            <w:r>
              <w:rPr>
                <w:spacing w:val="-2"/>
                <w:sz w:val="24"/>
              </w:rPr>
              <w:t>социальног </w:t>
            </w:r>
            <w:r>
              <w:rPr>
                <w:sz w:val="24"/>
              </w:rPr>
              <w:t>о проекта "Мир без</w:t>
            </w:r>
          </w:p>
          <w:p>
            <w:pPr>
              <w:pStyle w:val="TableParagraph"/>
              <w:spacing w:line="257" w:lineRule="exact" w:before="1"/>
              <w:ind w:left="103" w:right="89"/>
              <w:jc w:val="center"/>
              <w:rPr>
                <w:sz w:val="24"/>
              </w:rPr>
            </w:pPr>
            <w:r>
              <w:rPr>
                <w:spacing w:val="-2"/>
                <w:sz w:val="24"/>
              </w:rPr>
              <w:t>границ"</w:t>
            </w:r>
          </w:p>
        </w:tc>
        <w:tc>
          <w:tcPr>
            <w:tcW w:w="840" w:type="dxa"/>
          </w:tcPr>
          <w:p>
            <w:pPr>
              <w:pStyle w:val="TableParagraph"/>
              <w:spacing w:before="1"/>
              <w:ind w:right="171"/>
              <w:jc w:val="right"/>
              <w:rPr>
                <w:sz w:val="24"/>
              </w:rPr>
            </w:pPr>
            <w:r>
              <w:rPr>
                <w:spacing w:val="-4"/>
                <w:sz w:val="24"/>
              </w:rPr>
              <w:t>1002</w:t>
            </w:r>
          </w:p>
        </w:tc>
        <w:tc>
          <w:tcPr>
            <w:tcW w:w="701" w:type="dxa"/>
          </w:tcPr>
          <w:p>
            <w:pPr>
              <w:pStyle w:val="TableParagraph"/>
              <w:spacing w:before="1"/>
              <w:ind w:left="132" w:right="130"/>
              <w:jc w:val="center"/>
              <w:rPr>
                <w:sz w:val="24"/>
              </w:rPr>
            </w:pPr>
            <w:r>
              <w:rPr>
                <w:spacing w:val="-5"/>
                <w:sz w:val="24"/>
              </w:rPr>
              <w:t>148</w:t>
            </w:r>
          </w:p>
        </w:tc>
        <w:tc>
          <w:tcPr>
            <w:tcW w:w="840" w:type="dxa"/>
          </w:tcPr>
          <w:p>
            <w:pPr>
              <w:pStyle w:val="TableParagraph"/>
              <w:spacing w:before="1"/>
              <w:ind w:left="105" w:right="105"/>
              <w:jc w:val="center"/>
              <w:rPr>
                <w:sz w:val="24"/>
              </w:rPr>
            </w:pPr>
            <w:r>
              <w:rPr>
                <w:spacing w:val="-5"/>
                <w:sz w:val="24"/>
              </w:rPr>
              <w:t>244</w:t>
            </w:r>
          </w:p>
        </w:tc>
        <w:tc>
          <w:tcPr>
            <w:tcW w:w="931" w:type="dxa"/>
          </w:tcPr>
          <w:p>
            <w:pPr>
              <w:pStyle w:val="TableParagraph"/>
              <w:spacing w:before="1"/>
              <w:ind w:left="310"/>
              <w:rPr>
                <w:sz w:val="24"/>
              </w:rPr>
            </w:pPr>
            <w:r>
              <w:rPr>
                <w:spacing w:val="-5"/>
                <w:sz w:val="24"/>
              </w:rPr>
              <w:t>0,0</w:t>
            </w:r>
          </w:p>
        </w:tc>
        <w:tc>
          <w:tcPr>
            <w:tcW w:w="993" w:type="dxa"/>
          </w:tcPr>
          <w:p>
            <w:pPr>
              <w:pStyle w:val="TableParagraph"/>
              <w:spacing w:before="1"/>
              <w:ind w:left="349"/>
              <w:rPr>
                <w:sz w:val="24"/>
              </w:rPr>
            </w:pPr>
            <w:r>
              <w:rPr>
                <w:spacing w:val="-5"/>
                <w:sz w:val="24"/>
              </w:rPr>
              <w:t>0,0</w:t>
            </w:r>
          </w:p>
        </w:tc>
        <w:tc>
          <w:tcPr>
            <w:tcW w:w="993" w:type="dxa"/>
          </w:tcPr>
          <w:p>
            <w:pPr>
              <w:pStyle w:val="TableParagraph"/>
              <w:spacing w:before="1"/>
              <w:ind w:left="115" w:right="101"/>
              <w:jc w:val="center"/>
              <w:rPr>
                <w:sz w:val="24"/>
              </w:rPr>
            </w:pPr>
            <w:r>
              <w:rPr>
                <w:spacing w:val="-5"/>
                <w:sz w:val="24"/>
              </w:rPr>
              <w:t>0,0</w:t>
            </w:r>
          </w:p>
        </w:tc>
        <w:tc>
          <w:tcPr>
            <w:tcW w:w="1118" w:type="dxa"/>
          </w:tcPr>
          <w:p>
            <w:pPr>
              <w:pStyle w:val="TableParagraph"/>
              <w:spacing w:before="1"/>
              <w:ind w:left="287"/>
              <w:rPr>
                <w:sz w:val="24"/>
              </w:rPr>
            </w:pPr>
            <w:r>
              <w:rPr>
                <w:spacing w:val="-2"/>
                <w:sz w:val="24"/>
              </w:rPr>
              <w:t>735,8</w:t>
            </w:r>
          </w:p>
        </w:tc>
        <w:tc>
          <w:tcPr>
            <w:tcW w:w="1118" w:type="dxa"/>
          </w:tcPr>
          <w:p>
            <w:pPr>
              <w:pStyle w:val="TableParagraph"/>
              <w:spacing w:before="1"/>
              <w:ind w:left="293"/>
              <w:rPr>
                <w:sz w:val="24"/>
              </w:rPr>
            </w:pPr>
            <w:r>
              <w:rPr>
                <w:spacing w:val="-2"/>
                <w:sz w:val="24"/>
              </w:rPr>
              <w:t>315,2</w:t>
            </w:r>
          </w:p>
        </w:tc>
        <w:tc>
          <w:tcPr>
            <w:tcW w:w="1123" w:type="dxa"/>
          </w:tcPr>
          <w:p>
            <w:pPr>
              <w:pStyle w:val="TableParagraph"/>
              <w:spacing w:before="1"/>
              <w:ind w:left="95" w:right="74"/>
              <w:jc w:val="center"/>
              <w:rPr>
                <w:sz w:val="24"/>
              </w:rPr>
            </w:pPr>
            <w:r>
              <w:rPr>
                <w:spacing w:val="-5"/>
                <w:sz w:val="24"/>
              </w:rPr>
              <w:t>0,0</w:t>
            </w:r>
          </w:p>
        </w:tc>
        <w:tc>
          <w:tcPr>
            <w:tcW w:w="1118" w:type="dxa"/>
          </w:tcPr>
          <w:p>
            <w:pPr>
              <w:pStyle w:val="TableParagraph"/>
              <w:spacing w:before="1"/>
              <w:ind w:left="89" w:right="72"/>
              <w:jc w:val="center"/>
              <w:rPr>
                <w:sz w:val="24"/>
              </w:rPr>
            </w:pPr>
            <w:r>
              <w:rPr>
                <w:spacing w:val="-5"/>
                <w:sz w:val="24"/>
              </w:rPr>
              <w:t>0,0</w:t>
            </w:r>
          </w:p>
        </w:tc>
        <w:tc>
          <w:tcPr>
            <w:tcW w:w="1118" w:type="dxa"/>
          </w:tcPr>
          <w:p>
            <w:pPr>
              <w:pStyle w:val="TableParagraph"/>
              <w:spacing w:before="1"/>
              <w:ind w:left="716"/>
              <w:rPr>
                <w:sz w:val="24"/>
              </w:rPr>
            </w:pPr>
            <w:r>
              <w:rPr>
                <w:spacing w:val="-5"/>
                <w:sz w:val="24"/>
              </w:rPr>
              <w:t>0,0</w:t>
            </w:r>
          </w:p>
        </w:tc>
      </w:tr>
      <w:tr>
        <w:trPr>
          <w:trHeight w:val="2486"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74" w:lineRule="exact"/>
              <w:ind w:left="105" w:right="303"/>
              <w:rPr>
                <w:sz w:val="24"/>
              </w:rPr>
            </w:pPr>
            <w:r>
              <w:rPr>
                <w:spacing w:val="-2"/>
                <w:sz w:val="24"/>
              </w:rPr>
              <w:t>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04Д090810</w:t>
            </w:r>
          </w:p>
          <w:p>
            <w:pPr>
              <w:pStyle w:val="TableParagraph"/>
              <w:spacing w:before="2"/>
              <w:ind w:left="103" w:right="91"/>
              <w:jc w:val="center"/>
              <w:rPr>
                <w:sz w:val="24"/>
              </w:rPr>
            </w:pPr>
            <w:r>
              <w:rPr>
                <w:sz w:val="24"/>
              </w:rPr>
              <w:t>0</w:t>
            </w:r>
            <w:r>
              <w:rPr>
                <w:spacing w:val="-15"/>
                <w:sz w:val="24"/>
              </w:rPr>
              <w:t> </w:t>
            </w:r>
            <w:r>
              <w:rPr>
                <w:sz w:val="24"/>
              </w:rPr>
              <w:t>Оказани</w:t>
            </w:r>
            <w:r>
              <w:rPr>
                <w:sz w:val="24"/>
              </w:rPr>
              <w:t>е</w:t>
            </w:r>
            <w:r>
              <w:rPr>
                <w:sz w:val="24"/>
              </w:rPr>
              <w:t> </w:t>
            </w:r>
            <w:r>
              <w:rPr>
                <w:spacing w:val="-2"/>
                <w:sz w:val="24"/>
              </w:rPr>
              <w:t>государств енными учреждени </w:t>
            </w:r>
            <w:r>
              <w:rPr>
                <w:spacing w:val="-4"/>
                <w:sz w:val="24"/>
              </w:rPr>
              <w:t>ями </w:t>
            </w:r>
            <w:r>
              <w:rPr>
                <w:spacing w:val="-2"/>
                <w:sz w:val="24"/>
              </w:rPr>
              <w:t>государств</w:t>
            </w:r>
          </w:p>
          <w:p>
            <w:pPr>
              <w:pStyle w:val="TableParagraph"/>
              <w:spacing w:line="274" w:lineRule="exact"/>
              <w:ind w:left="103" w:right="84"/>
              <w:jc w:val="center"/>
              <w:rPr>
                <w:sz w:val="24"/>
              </w:rPr>
            </w:pPr>
            <w:r>
              <w:rPr>
                <w:spacing w:val="-2"/>
                <w:sz w:val="24"/>
              </w:rPr>
              <w:t>енных услуг,</w:t>
            </w:r>
          </w:p>
        </w:tc>
        <w:tc>
          <w:tcPr>
            <w:tcW w:w="840" w:type="dxa"/>
            <w:tcBorders>
              <w:bottom w:val="nil"/>
            </w:tcBorders>
          </w:tcPr>
          <w:p>
            <w:pPr>
              <w:pStyle w:val="TableParagraph"/>
              <w:spacing w:line="272" w:lineRule="exact"/>
              <w:ind w:right="171"/>
              <w:jc w:val="right"/>
              <w:rPr>
                <w:sz w:val="24"/>
              </w:rPr>
            </w:pPr>
            <w:r>
              <w:rPr>
                <w:spacing w:val="-4"/>
                <w:sz w:val="24"/>
              </w:rPr>
              <w:t>0401</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4" w:right="105"/>
              <w:jc w:val="center"/>
              <w:rPr>
                <w:sz w:val="24"/>
              </w:rPr>
            </w:pPr>
            <w:r>
              <w:rPr>
                <w:spacing w:val="-5"/>
                <w:sz w:val="24"/>
              </w:rPr>
              <w:t>111</w:t>
            </w:r>
          </w:p>
        </w:tc>
        <w:tc>
          <w:tcPr>
            <w:tcW w:w="931" w:type="dxa"/>
            <w:tcBorders>
              <w:bottom w:val="nil"/>
            </w:tcBorders>
          </w:tcPr>
          <w:p>
            <w:pPr>
              <w:pStyle w:val="TableParagraph"/>
              <w:spacing w:line="272" w:lineRule="exact"/>
              <w:ind w:left="281"/>
              <w:rPr>
                <w:sz w:val="24"/>
              </w:rPr>
            </w:pPr>
            <w:r>
              <w:rPr>
                <w:spacing w:val="-5"/>
                <w:sz w:val="24"/>
              </w:rPr>
              <w:t>952</w:t>
            </w:r>
          </w:p>
          <w:p>
            <w:pPr>
              <w:pStyle w:val="TableParagraph"/>
              <w:spacing w:before="2"/>
              <w:ind w:left="190"/>
              <w:rPr>
                <w:sz w:val="24"/>
              </w:rPr>
            </w:pPr>
            <w:r>
              <w:rPr>
                <w:spacing w:val="-2"/>
                <w:sz w:val="24"/>
              </w:rPr>
              <w:t>217,8</w:t>
            </w:r>
          </w:p>
        </w:tc>
        <w:tc>
          <w:tcPr>
            <w:tcW w:w="993" w:type="dxa"/>
            <w:tcBorders>
              <w:bottom w:val="nil"/>
            </w:tcBorders>
          </w:tcPr>
          <w:p>
            <w:pPr>
              <w:pStyle w:val="TableParagraph"/>
              <w:spacing w:line="272" w:lineRule="exact"/>
              <w:ind w:left="224"/>
              <w:rPr>
                <w:sz w:val="24"/>
              </w:rPr>
            </w:pPr>
            <w:r>
              <w:rPr>
                <w:sz w:val="24"/>
              </w:rPr>
              <w:t>1</w:t>
            </w:r>
            <w:r>
              <w:rPr>
                <w:spacing w:val="2"/>
                <w:sz w:val="24"/>
              </w:rPr>
              <w:t> </w:t>
            </w:r>
            <w:r>
              <w:rPr>
                <w:spacing w:val="-5"/>
                <w:sz w:val="24"/>
              </w:rPr>
              <w:t>182</w:t>
            </w:r>
          </w:p>
          <w:p>
            <w:pPr>
              <w:pStyle w:val="TableParagraph"/>
              <w:spacing w:before="2"/>
              <w:ind w:left="229"/>
              <w:rPr>
                <w:sz w:val="24"/>
              </w:rPr>
            </w:pPr>
            <w:r>
              <w:rPr>
                <w:spacing w:val="-2"/>
                <w:sz w:val="24"/>
              </w:rPr>
              <w:t>002,3</w:t>
            </w:r>
          </w:p>
        </w:tc>
        <w:tc>
          <w:tcPr>
            <w:tcW w:w="993" w:type="dxa"/>
            <w:tcBorders>
              <w:bottom w:val="nil"/>
            </w:tcBorders>
          </w:tcPr>
          <w:p>
            <w:pPr>
              <w:pStyle w:val="TableParagraph"/>
              <w:spacing w:line="272" w:lineRule="exact"/>
              <w:ind w:left="220"/>
              <w:rPr>
                <w:sz w:val="24"/>
              </w:rPr>
            </w:pPr>
            <w:r>
              <w:rPr>
                <w:sz w:val="24"/>
              </w:rPr>
              <w:t>1</w:t>
            </w:r>
            <w:r>
              <w:rPr>
                <w:spacing w:val="2"/>
                <w:sz w:val="24"/>
              </w:rPr>
              <w:t> </w:t>
            </w:r>
            <w:r>
              <w:rPr>
                <w:spacing w:val="-5"/>
                <w:sz w:val="24"/>
              </w:rPr>
              <w:t>214</w:t>
            </w:r>
          </w:p>
          <w:p>
            <w:pPr>
              <w:pStyle w:val="TableParagraph"/>
              <w:spacing w:before="2"/>
              <w:ind w:left="224"/>
              <w:rPr>
                <w:sz w:val="24"/>
              </w:rPr>
            </w:pPr>
            <w:r>
              <w:rPr>
                <w:spacing w:val="-2"/>
                <w:sz w:val="24"/>
              </w:rPr>
              <w:t>426,7</w:t>
            </w:r>
          </w:p>
        </w:tc>
        <w:tc>
          <w:tcPr>
            <w:tcW w:w="1118" w:type="dxa"/>
            <w:tcBorders>
              <w:bottom w:val="nil"/>
            </w:tcBorders>
          </w:tcPr>
          <w:p>
            <w:pPr>
              <w:pStyle w:val="TableParagraph"/>
              <w:spacing w:line="272" w:lineRule="exact"/>
              <w:ind w:left="283"/>
              <w:rPr>
                <w:sz w:val="24"/>
              </w:rPr>
            </w:pPr>
            <w:r>
              <w:rPr>
                <w:sz w:val="24"/>
              </w:rPr>
              <w:t>1</w:t>
            </w:r>
            <w:r>
              <w:rPr>
                <w:spacing w:val="2"/>
                <w:sz w:val="24"/>
              </w:rPr>
              <w:t> </w:t>
            </w:r>
            <w:r>
              <w:rPr>
                <w:spacing w:val="-5"/>
                <w:sz w:val="24"/>
              </w:rPr>
              <w:t>328</w:t>
            </w:r>
          </w:p>
          <w:p>
            <w:pPr>
              <w:pStyle w:val="TableParagraph"/>
              <w:spacing w:before="2"/>
              <w:ind w:left="287"/>
              <w:rPr>
                <w:sz w:val="24"/>
              </w:rPr>
            </w:pPr>
            <w:r>
              <w:rPr>
                <w:spacing w:val="-2"/>
                <w:sz w:val="24"/>
              </w:rPr>
              <w:t>285,9</w:t>
            </w:r>
          </w:p>
        </w:tc>
        <w:tc>
          <w:tcPr>
            <w:tcW w:w="1118" w:type="dxa"/>
            <w:tcBorders>
              <w:bottom w:val="nil"/>
            </w:tcBorders>
          </w:tcPr>
          <w:p>
            <w:pPr>
              <w:pStyle w:val="TableParagraph"/>
              <w:spacing w:line="272" w:lineRule="exact"/>
              <w:ind w:left="288"/>
              <w:rPr>
                <w:sz w:val="24"/>
              </w:rPr>
            </w:pPr>
            <w:r>
              <w:rPr>
                <w:sz w:val="24"/>
              </w:rPr>
              <w:t>1</w:t>
            </w:r>
            <w:r>
              <w:rPr>
                <w:spacing w:val="2"/>
                <w:sz w:val="24"/>
              </w:rPr>
              <w:t> </w:t>
            </w:r>
            <w:r>
              <w:rPr>
                <w:spacing w:val="-5"/>
                <w:sz w:val="24"/>
              </w:rPr>
              <w:t>313</w:t>
            </w:r>
          </w:p>
          <w:p>
            <w:pPr>
              <w:pStyle w:val="TableParagraph"/>
              <w:spacing w:before="2"/>
              <w:ind w:left="293"/>
              <w:rPr>
                <w:sz w:val="24"/>
              </w:rPr>
            </w:pPr>
            <w:r>
              <w:rPr>
                <w:spacing w:val="-2"/>
                <w:sz w:val="24"/>
              </w:rPr>
              <w:t>053,3</w:t>
            </w:r>
          </w:p>
        </w:tc>
        <w:tc>
          <w:tcPr>
            <w:tcW w:w="1123" w:type="dxa"/>
            <w:tcBorders>
              <w:bottom w:val="nil"/>
            </w:tcBorders>
          </w:tcPr>
          <w:p>
            <w:pPr>
              <w:pStyle w:val="TableParagraph"/>
              <w:spacing w:line="272" w:lineRule="exact"/>
              <w:ind w:left="288"/>
              <w:rPr>
                <w:sz w:val="24"/>
              </w:rPr>
            </w:pPr>
            <w:r>
              <w:rPr>
                <w:sz w:val="24"/>
              </w:rPr>
              <w:t>1</w:t>
            </w:r>
            <w:r>
              <w:rPr>
                <w:spacing w:val="2"/>
                <w:sz w:val="24"/>
              </w:rPr>
              <w:t> </w:t>
            </w:r>
            <w:r>
              <w:rPr>
                <w:spacing w:val="-5"/>
                <w:sz w:val="24"/>
              </w:rPr>
              <w:t>363</w:t>
            </w:r>
          </w:p>
          <w:p>
            <w:pPr>
              <w:pStyle w:val="TableParagraph"/>
              <w:spacing w:before="2"/>
              <w:ind w:left="293"/>
              <w:rPr>
                <w:sz w:val="24"/>
              </w:rPr>
            </w:pPr>
            <w:r>
              <w:rPr>
                <w:spacing w:val="-2"/>
                <w:sz w:val="24"/>
              </w:rPr>
              <w:t>127,8</w:t>
            </w:r>
          </w:p>
        </w:tc>
        <w:tc>
          <w:tcPr>
            <w:tcW w:w="1118" w:type="dxa"/>
            <w:tcBorders>
              <w:bottom w:val="nil"/>
            </w:tcBorders>
          </w:tcPr>
          <w:p>
            <w:pPr>
              <w:pStyle w:val="TableParagraph"/>
              <w:spacing w:line="272" w:lineRule="exact"/>
              <w:ind w:left="284"/>
              <w:rPr>
                <w:sz w:val="24"/>
              </w:rPr>
            </w:pPr>
            <w:r>
              <w:rPr>
                <w:sz w:val="24"/>
              </w:rPr>
              <w:t>1</w:t>
            </w:r>
            <w:r>
              <w:rPr>
                <w:spacing w:val="2"/>
                <w:sz w:val="24"/>
              </w:rPr>
              <w:t> </w:t>
            </w:r>
            <w:r>
              <w:rPr>
                <w:spacing w:val="-5"/>
                <w:sz w:val="24"/>
              </w:rPr>
              <w:t>363</w:t>
            </w:r>
          </w:p>
          <w:p>
            <w:pPr>
              <w:pStyle w:val="TableParagraph"/>
              <w:spacing w:before="2"/>
              <w:ind w:left="288"/>
              <w:rPr>
                <w:sz w:val="24"/>
              </w:rPr>
            </w:pPr>
            <w:r>
              <w:rPr>
                <w:spacing w:val="-2"/>
                <w:sz w:val="24"/>
              </w:rPr>
              <w:t>127,8</w:t>
            </w:r>
          </w:p>
        </w:tc>
        <w:tc>
          <w:tcPr>
            <w:tcW w:w="1118" w:type="dxa"/>
            <w:tcBorders>
              <w:bottom w:val="nil"/>
            </w:tcBorders>
          </w:tcPr>
          <w:p>
            <w:pPr>
              <w:pStyle w:val="TableParagraph"/>
              <w:spacing w:line="272" w:lineRule="exact"/>
              <w:ind w:left="471"/>
              <w:rPr>
                <w:sz w:val="24"/>
              </w:rPr>
            </w:pPr>
            <w:r>
              <w:rPr>
                <w:sz w:val="24"/>
              </w:rPr>
              <w:t>1</w:t>
            </w:r>
            <w:r>
              <w:rPr>
                <w:spacing w:val="2"/>
                <w:sz w:val="24"/>
              </w:rPr>
              <w:t> </w:t>
            </w:r>
            <w:r>
              <w:rPr>
                <w:spacing w:val="-5"/>
                <w:sz w:val="24"/>
              </w:rPr>
              <w:t>363</w:t>
            </w:r>
          </w:p>
          <w:p>
            <w:pPr>
              <w:pStyle w:val="TableParagraph"/>
              <w:spacing w:before="2"/>
              <w:ind w:left="476"/>
              <w:rPr>
                <w:sz w:val="24"/>
              </w:rPr>
            </w:pPr>
            <w:r>
              <w:rPr>
                <w:spacing w:val="-2"/>
                <w:sz w:val="24"/>
              </w:rPr>
              <w:t>127,8</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589"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5" w:firstLine="4"/>
              <w:jc w:val="center"/>
              <w:rPr>
                <w:sz w:val="24"/>
              </w:rPr>
            </w:pPr>
            <w:r>
              <w:rPr>
                <w:spacing w:val="-2"/>
                <w:sz w:val="24"/>
              </w:rPr>
              <w:t>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ind w:left="11"/>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071"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04Д090810</w:t>
            </w:r>
          </w:p>
          <w:p>
            <w:pPr>
              <w:pStyle w:val="TableParagraph"/>
              <w:spacing w:before="2"/>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ind w:left="11"/>
              <w:jc w:val="center"/>
              <w:rPr>
                <w:sz w:val="24"/>
              </w:rPr>
            </w:pPr>
            <w:r>
              <w:rPr>
                <w:sz w:val="24"/>
              </w:rPr>
              <w:t>й</w:t>
            </w:r>
          </w:p>
        </w:tc>
        <w:tc>
          <w:tcPr>
            <w:tcW w:w="840" w:type="dxa"/>
          </w:tcPr>
          <w:p>
            <w:pPr>
              <w:pStyle w:val="TableParagraph"/>
              <w:spacing w:line="272" w:lineRule="exact"/>
              <w:ind w:right="171"/>
              <w:jc w:val="right"/>
              <w:rPr>
                <w:sz w:val="24"/>
              </w:rPr>
            </w:pPr>
            <w:r>
              <w:rPr>
                <w:spacing w:val="-4"/>
                <w:sz w:val="24"/>
              </w:rPr>
              <w:t>0401</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112</w:t>
            </w:r>
          </w:p>
        </w:tc>
        <w:tc>
          <w:tcPr>
            <w:tcW w:w="931" w:type="dxa"/>
          </w:tcPr>
          <w:p>
            <w:pPr>
              <w:pStyle w:val="TableParagraph"/>
              <w:spacing w:line="272" w:lineRule="exact"/>
              <w:ind w:left="2"/>
              <w:jc w:val="center"/>
              <w:rPr>
                <w:sz w:val="24"/>
              </w:rPr>
            </w:pPr>
            <w:r>
              <w:rPr>
                <w:sz w:val="24"/>
              </w:rPr>
              <w:t>1</w:t>
            </w:r>
          </w:p>
          <w:p>
            <w:pPr>
              <w:pStyle w:val="TableParagraph"/>
              <w:spacing w:before="2"/>
              <w:ind w:left="114" w:right="114"/>
              <w:jc w:val="center"/>
              <w:rPr>
                <w:sz w:val="24"/>
              </w:rPr>
            </w:pPr>
            <w:r>
              <w:rPr>
                <w:spacing w:val="-2"/>
                <w:sz w:val="24"/>
              </w:rPr>
              <w:t>084,4</w:t>
            </w:r>
          </w:p>
        </w:tc>
        <w:tc>
          <w:tcPr>
            <w:tcW w:w="993" w:type="dxa"/>
          </w:tcPr>
          <w:p>
            <w:pPr>
              <w:pStyle w:val="TableParagraph"/>
              <w:spacing w:line="272" w:lineRule="exact"/>
              <w:ind w:left="115" w:right="100"/>
              <w:jc w:val="center"/>
              <w:rPr>
                <w:sz w:val="24"/>
              </w:rPr>
            </w:pPr>
            <w:r>
              <w:rPr>
                <w:sz w:val="24"/>
              </w:rPr>
              <w:t>1</w:t>
            </w:r>
            <w:r>
              <w:rPr>
                <w:spacing w:val="2"/>
                <w:sz w:val="24"/>
              </w:rPr>
              <w:t> </w:t>
            </w:r>
            <w:r>
              <w:rPr>
                <w:spacing w:val="-2"/>
                <w:sz w:val="24"/>
              </w:rPr>
              <w:t>436,9</w:t>
            </w:r>
          </w:p>
        </w:tc>
        <w:tc>
          <w:tcPr>
            <w:tcW w:w="993" w:type="dxa"/>
          </w:tcPr>
          <w:p>
            <w:pPr>
              <w:pStyle w:val="TableParagraph"/>
              <w:spacing w:line="272" w:lineRule="exact"/>
              <w:ind w:left="114" w:right="108"/>
              <w:jc w:val="center"/>
              <w:rPr>
                <w:sz w:val="24"/>
              </w:rPr>
            </w:pPr>
            <w:r>
              <w:rPr>
                <w:spacing w:val="-2"/>
                <w:sz w:val="24"/>
              </w:rPr>
              <w:t>737,4</w:t>
            </w:r>
          </w:p>
        </w:tc>
        <w:tc>
          <w:tcPr>
            <w:tcW w:w="1118" w:type="dxa"/>
          </w:tcPr>
          <w:p>
            <w:pPr>
              <w:pStyle w:val="TableParagraph"/>
              <w:spacing w:line="272" w:lineRule="exact"/>
              <w:ind w:left="84" w:right="77"/>
              <w:jc w:val="center"/>
              <w:rPr>
                <w:sz w:val="24"/>
              </w:rPr>
            </w:pPr>
            <w:r>
              <w:rPr>
                <w:spacing w:val="-2"/>
                <w:sz w:val="24"/>
              </w:rPr>
              <w:t>122,3</w:t>
            </w:r>
          </w:p>
        </w:tc>
        <w:tc>
          <w:tcPr>
            <w:tcW w:w="1118" w:type="dxa"/>
          </w:tcPr>
          <w:p>
            <w:pPr>
              <w:pStyle w:val="TableParagraph"/>
              <w:spacing w:line="272" w:lineRule="exact"/>
              <w:ind w:left="89" w:right="71"/>
              <w:jc w:val="center"/>
              <w:rPr>
                <w:sz w:val="24"/>
              </w:rPr>
            </w:pPr>
            <w:r>
              <w:rPr>
                <w:spacing w:val="-2"/>
                <w:sz w:val="24"/>
              </w:rPr>
              <w:t>342,4</w:t>
            </w:r>
          </w:p>
        </w:tc>
        <w:tc>
          <w:tcPr>
            <w:tcW w:w="1123" w:type="dxa"/>
          </w:tcPr>
          <w:p>
            <w:pPr>
              <w:pStyle w:val="TableParagraph"/>
              <w:spacing w:line="272" w:lineRule="exact"/>
              <w:ind w:left="95" w:right="81"/>
              <w:jc w:val="center"/>
              <w:rPr>
                <w:sz w:val="24"/>
              </w:rPr>
            </w:pPr>
            <w:r>
              <w:rPr>
                <w:spacing w:val="-2"/>
                <w:sz w:val="24"/>
              </w:rPr>
              <w:t>706,8</w:t>
            </w:r>
          </w:p>
        </w:tc>
        <w:tc>
          <w:tcPr>
            <w:tcW w:w="1118" w:type="dxa"/>
          </w:tcPr>
          <w:p>
            <w:pPr>
              <w:pStyle w:val="TableParagraph"/>
              <w:spacing w:line="272" w:lineRule="exact"/>
              <w:ind w:left="86" w:right="77"/>
              <w:jc w:val="center"/>
              <w:rPr>
                <w:sz w:val="24"/>
              </w:rPr>
            </w:pPr>
            <w:r>
              <w:rPr>
                <w:spacing w:val="-2"/>
                <w:sz w:val="24"/>
              </w:rPr>
              <w:t>706,8</w:t>
            </w:r>
          </w:p>
        </w:tc>
        <w:tc>
          <w:tcPr>
            <w:tcW w:w="1118" w:type="dxa"/>
          </w:tcPr>
          <w:p>
            <w:pPr>
              <w:pStyle w:val="TableParagraph"/>
              <w:spacing w:line="272" w:lineRule="exact"/>
              <w:ind w:right="89"/>
              <w:jc w:val="right"/>
              <w:rPr>
                <w:sz w:val="24"/>
              </w:rPr>
            </w:pPr>
            <w:r>
              <w:rPr>
                <w:spacing w:val="-2"/>
                <w:sz w:val="24"/>
              </w:rPr>
              <w:t>706,8</w:t>
            </w:r>
          </w:p>
        </w:tc>
      </w:tr>
      <w:tr>
        <w:trPr>
          <w:trHeight w:val="278" w:hRule="atLeast"/>
        </w:trPr>
        <w:tc>
          <w:tcPr>
            <w:tcW w:w="1541" w:type="dxa"/>
          </w:tcPr>
          <w:p>
            <w:pPr>
              <w:pStyle w:val="TableParagraph"/>
              <w:rPr>
                <w:sz w:val="20"/>
              </w:rPr>
            </w:pPr>
          </w:p>
        </w:tc>
        <w:tc>
          <w:tcPr>
            <w:tcW w:w="1258" w:type="dxa"/>
            <w:tcBorders>
              <w:bottom w:val="nil"/>
            </w:tcBorders>
          </w:tcPr>
          <w:p>
            <w:pPr>
              <w:pStyle w:val="TableParagraph"/>
              <w:spacing w:line="258" w:lineRule="exact"/>
              <w:ind w:left="105"/>
              <w:rPr>
                <w:sz w:val="24"/>
              </w:rPr>
            </w:pPr>
            <w:r>
              <w:rPr>
                <w:spacing w:val="-2"/>
                <w:sz w:val="24"/>
              </w:rPr>
              <w:t>Департам</w:t>
            </w:r>
          </w:p>
        </w:tc>
        <w:tc>
          <w:tcPr>
            <w:tcW w:w="1402" w:type="dxa"/>
            <w:tcBorders>
              <w:bottom w:val="nil"/>
            </w:tcBorders>
          </w:tcPr>
          <w:p>
            <w:pPr>
              <w:pStyle w:val="TableParagraph"/>
              <w:spacing w:line="258" w:lineRule="exact"/>
              <w:ind w:left="138"/>
              <w:rPr>
                <w:sz w:val="24"/>
              </w:rPr>
            </w:pPr>
            <w:r>
              <w:rPr>
                <w:spacing w:val="-2"/>
                <w:sz w:val="24"/>
              </w:rPr>
              <w:t>04Д090810</w:t>
            </w:r>
          </w:p>
        </w:tc>
        <w:tc>
          <w:tcPr>
            <w:tcW w:w="840" w:type="dxa"/>
            <w:tcBorders>
              <w:bottom w:val="nil"/>
            </w:tcBorders>
          </w:tcPr>
          <w:p>
            <w:pPr>
              <w:pStyle w:val="TableParagraph"/>
              <w:spacing w:line="258" w:lineRule="exact"/>
              <w:ind w:right="172"/>
              <w:jc w:val="right"/>
              <w:rPr>
                <w:sz w:val="24"/>
              </w:rPr>
            </w:pPr>
            <w:r>
              <w:rPr>
                <w:spacing w:val="-4"/>
                <w:sz w:val="24"/>
              </w:rPr>
              <w:t>0401</w:t>
            </w:r>
          </w:p>
        </w:tc>
        <w:tc>
          <w:tcPr>
            <w:tcW w:w="701" w:type="dxa"/>
            <w:tcBorders>
              <w:bottom w:val="nil"/>
            </w:tcBorders>
          </w:tcPr>
          <w:p>
            <w:pPr>
              <w:pStyle w:val="TableParagraph"/>
              <w:spacing w:line="258" w:lineRule="exact"/>
              <w:ind w:left="131" w:right="130"/>
              <w:jc w:val="center"/>
              <w:rPr>
                <w:sz w:val="24"/>
              </w:rPr>
            </w:pPr>
            <w:r>
              <w:rPr>
                <w:spacing w:val="-5"/>
                <w:sz w:val="24"/>
              </w:rPr>
              <w:t>148</w:t>
            </w:r>
          </w:p>
        </w:tc>
        <w:tc>
          <w:tcPr>
            <w:tcW w:w="840" w:type="dxa"/>
            <w:tcBorders>
              <w:bottom w:val="nil"/>
            </w:tcBorders>
          </w:tcPr>
          <w:p>
            <w:pPr>
              <w:pStyle w:val="TableParagraph"/>
              <w:spacing w:line="258" w:lineRule="exact"/>
              <w:ind w:left="104" w:right="105"/>
              <w:jc w:val="center"/>
              <w:rPr>
                <w:sz w:val="24"/>
              </w:rPr>
            </w:pPr>
            <w:r>
              <w:rPr>
                <w:spacing w:val="-5"/>
                <w:sz w:val="24"/>
              </w:rPr>
              <w:t>119</w:t>
            </w:r>
          </w:p>
        </w:tc>
        <w:tc>
          <w:tcPr>
            <w:tcW w:w="931" w:type="dxa"/>
            <w:tcBorders>
              <w:bottom w:val="nil"/>
            </w:tcBorders>
          </w:tcPr>
          <w:p>
            <w:pPr>
              <w:pStyle w:val="TableParagraph"/>
              <w:spacing w:line="258" w:lineRule="exact"/>
              <w:ind w:left="281"/>
              <w:rPr>
                <w:sz w:val="24"/>
              </w:rPr>
            </w:pPr>
            <w:r>
              <w:rPr>
                <w:spacing w:val="-5"/>
                <w:sz w:val="24"/>
              </w:rPr>
              <w:t>281</w:t>
            </w:r>
          </w:p>
        </w:tc>
        <w:tc>
          <w:tcPr>
            <w:tcW w:w="993" w:type="dxa"/>
            <w:tcBorders>
              <w:bottom w:val="nil"/>
            </w:tcBorders>
          </w:tcPr>
          <w:p>
            <w:pPr>
              <w:pStyle w:val="TableParagraph"/>
              <w:spacing w:line="258" w:lineRule="exact"/>
              <w:ind w:left="115" w:right="107"/>
              <w:jc w:val="center"/>
              <w:rPr>
                <w:sz w:val="24"/>
              </w:rPr>
            </w:pPr>
            <w:r>
              <w:rPr>
                <w:spacing w:val="-5"/>
                <w:sz w:val="24"/>
              </w:rPr>
              <w:t>352</w:t>
            </w:r>
          </w:p>
        </w:tc>
        <w:tc>
          <w:tcPr>
            <w:tcW w:w="993" w:type="dxa"/>
            <w:tcBorders>
              <w:bottom w:val="nil"/>
            </w:tcBorders>
          </w:tcPr>
          <w:p>
            <w:pPr>
              <w:pStyle w:val="TableParagraph"/>
              <w:spacing w:line="258" w:lineRule="exact"/>
              <w:ind w:left="112" w:right="108"/>
              <w:jc w:val="center"/>
              <w:rPr>
                <w:sz w:val="24"/>
              </w:rPr>
            </w:pPr>
            <w:r>
              <w:rPr>
                <w:spacing w:val="-2"/>
                <w:sz w:val="24"/>
              </w:rPr>
              <w:t>354173</w:t>
            </w:r>
          </w:p>
        </w:tc>
        <w:tc>
          <w:tcPr>
            <w:tcW w:w="1118" w:type="dxa"/>
            <w:tcBorders>
              <w:bottom w:val="nil"/>
            </w:tcBorders>
          </w:tcPr>
          <w:p>
            <w:pPr>
              <w:pStyle w:val="TableParagraph"/>
              <w:spacing w:line="258" w:lineRule="exact"/>
              <w:ind w:left="79" w:right="77"/>
              <w:jc w:val="center"/>
              <w:rPr>
                <w:sz w:val="24"/>
              </w:rPr>
            </w:pPr>
            <w:r>
              <w:rPr>
                <w:spacing w:val="-2"/>
                <w:sz w:val="24"/>
              </w:rPr>
              <w:t>383170,1</w:t>
            </w:r>
          </w:p>
        </w:tc>
        <w:tc>
          <w:tcPr>
            <w:tcW w:w="1118" w:type="dxa"/>
            <w:tcBorders>
              <w:bottom w:val="nil"/>
            </w:tcBorders>
          </w:tcPr>
          <w:p>
            <w:pPr>
              <w:pStyle w:val="TableParagraph"/>
              <w:spacing w:line="258" w:lineRule="exact"/>
              <w:ind w:left="88" w:right="77"/>
              <w:jc w:val="center"/>
              <w:rPr>
                <w:sz w:val="24"/>
              </w:rPr>
            </w:pPr>
            <w:r>
              <w:rPr>
                <w:spacing w:val="-5"/>
                <w:sz w:val="24"/>
              </w:rPr>
              <w:t>376</w:t>
            </w:r>
          </w:p>
        </w:tc>
        <w:tc>
          <w:tcPr>
            <w:tcW w:w="1123" w:type="dxa"/>
            <w:tcBorders>
              <w:bottom w:val="nil"/>
            </w:tcBorders>
          </w:tcPr>
          <w:p>
            <w:pPr>
              <w:pStyle w:val="TableParagraph"/>
              <w:spacing w:line="258" w:lineRule="exact"/>
              <w:ind w:left="95" w:right="88"/>
              <w:jc w:val="center"/>
              <w:rPr>
                <w:sz w:val="24"/>
              </w:rPr>
            </w:pPr>
            <w:r>
              <w:rPr>
                <w:spacing w:val="-5"/>
                <w:sz w:val="24"/>
              </w:rPr>
              <w:t>411</w:t>
            </w:r>
          </w:p>
        </w:tc>
        <w:tc>
          <w:tcPr>
            <w:tcW w:w="1118" w:type="dxa"/>
            <w:tcBorders>
              <w:bottom w:val="nil"/>
            </w:tcBorders>
          </w:tcPr>
          <w:p>
            <w:pPr>
              <w:pStyle w:val="TableParagraph"/>
              <w:spacing w:line="258" w:lineRule="exact"/>
              <w:ind w:left="79" w:right="77"/>
              <w:jc w:val="center"/>
              <w:rPr>
                <w:sz w:val="24"/>
              </w:rPr>
            </w:pPr>
            <w:r>
              <w:rPr>
                <w:spacing w:val="-5"/>
                <w:sz w:val="24"/>
              </w:rPr>
              <w:t>411</w:t>
            </w:r>
          </w:p>
        </w:tc>
        <w:tc>
          <w:tcPr>
            <w:tcW w:w="1118" w:type="dxa"/>
            <w:tcBorders>
              <w:bottom w:val="nil"/>
            </w:tcBorders>
          </w:tcPr>
          <w:p>
            <w:pPr>
              <w:pStyle w:val="TableParagraph"/>
              <w:spacing w:line="258" w:lineRule="exact"/>
              <w:ind w:right="91"/>
              <w:jc w:val="right"/>
              <w:rPr>
                <w:sz w:val="24"/>
              </w:rPr>
            </w:pPr>
            <w:r>
              <w:rPr>
                <w:spacing w:val="-5"/>
                <w:sz w:val="24"/>
              </w:rPr>
              <w:t>411</w:t>
            </w:r>
          </w:p>
        </w:tc>
      </w:tr>
    </w:tbl>
    <w:p>
      <w:pPr>
        <w:spacing w:after="0" w:line="258"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798" w:hRule="atLeast"/>
        </w:trPr>
        <w:tc>
          <w:tcPr>
            <w:tcW w:w="1541" w:type="dxa"/>
          </w:tcPr>
          <w:p>
            <w:pPr>
              <w:pStyle w:val="TableParagraph"/>
              <w:rPr>
                <w:sz w:val="24"/>
              </w:rPr>
            </w:pPr>
          </w:p>
        </w:tc>
        <w:tc>
          <w:tcPr>
            <w:tcW w:w="1258" w:type="dxa"/>
          </w:tcPr>
          <w:p>
            <w:pPr>
              <w:pStyle w:val="TableParagraph"/>
              <w:spacing w:before="1"/>
              <w:ind w:left="105" w:right="102"/>
              <w:rPr>
                <w:sz w:val="24"/>
              </w:rPr>
            </w:pP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w:t>
            </w:r>
          </w:p>
          <w:p>
            <w:pPr>
              <w:pStyle w:val="TableParagraph"/>
              <w:spacing w:line="274" w:lineRule="exact"/>
              <w:ind w:left="123" w:right="112"/>
              <w:jc w:val="center"/>
              <w:rPr>
                <w:sz w:val="24"/>
              </w:rPr>
            </w:pPr>
            <w:r>
              <w:rPr>
                <w:spacing w:val="-2"/>
                <w:sz w:val="24"/>
              </w:rPr>
              <w:t>учреждени </w:t>
            </w:r>
            <w:r>
              <w:rPr>
                <w:spacing w:val="-10"/>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before="1"/>
              <w:ind w:left="190"/>
              <w:rPr>
                <w:sz w:val="24"/>
              </w:rPr>
            </w:pPr>
            <w:r>
              <w:rPr>
                <w:spacing w:val="-2"/>
                <w:sz w:val="24"/>
              </w:rPr>
              <w:t>357,2</w:t>
            </w:r>
          </w:p>
        </w:tc>
        <w:tc>
          <w:tcPr>
            <w:tcW w:w="993" w:type="dxa"/>
          </w:tcPr>
          <w:p>
            <w:pPr>
              <w:pStyle w:val="TableParagraph"/>
              <w:spacing w:before="1"/>
              <w:ind w:left="231"/>
              <w:rPr>
                <w:sz w:val="24"/>
              </w:rPr>
            </w:pPr>
            <w:r>
              <w:rPr>
                <w:spacing w:val="-2"/>
                <w:sz w:val="24"/>
              </w:rPr>
              <w:t>966,0</w:t>
            </w:r>
          </w:p>
        </w:tc>
        <w:tc>
          <w:tcPr>
            <w:tcW w:w="993" w:type="dxa"/>
          </w:tcPr>
          <w:p>
            <w:pPr>
              <w:pStyle w:val="TableParagraph"/>
              <w:spacing w:before="1"/>
              <w:ind w:left="114" w:right="108"/>
              <w:jc w:val="center"/>
              <w:rPr>
                <w:sz w:val="24"/>
              </w:rPr>
            </w:pPr>
            <w:r>
              <w:rPr>
                <w:spacing w:val="-5"/>
                <w:sz w:val="24"/>
              </w:rPr>
              <w:t>,8</w:t>
            </w:r>
          </w:p>
        </w:tc>
        <w:tc>
          <w:tcPr>
            <w:tcW w:w="1118" w:type="dxa"/>
          </w:tcPr>
          <w:p>
            <w:pPr>
              <w:pStyle w:val="TableParagraph"/>
              <w:rPr>
                <w:sz w:val="24"/>
              </w:rPr>
            </w:pPr>
          </w:p>
        </w:tc>
        <w:tc>
          <w:tcPr>
            <w:tcW w:w="1118" w:type="dxa"/>
          </w:tcPr>
          <w:p>
            <w:pPr>
              <w:pStyle w:val="TableParagraph"/>
              <w:spacing w:before="1"/>
              <w:ind w:left="293"/>
              <w:rPr>
                <w:sz w:val="24"/>
              </w:rPr>
            </w:pPr>
            <w:r>
              <w:rPr>
                <w:spacing w:val="-2"/>
                <w:sz w:val="24"/>
              </w:rPr>
              <w:t>853,9</w:t>
            </w:r>
          </w:p>
        </w:tc>
        <w:tc>
          <w:tcPr>
            <w:tcW w:w="1123" w:type="dxa"/>
          </w:tcPr>
          <w:p>
            <w:pPr>
              <w:pStyle w:val="TableParagraph"/>
              <w:spacing w:before="1"/>
              <w:ind w:left="95" w:right="81"/>
              <w:jc w:val="center"/>
              <w:rPr>
                <w:sz w:val="24"/>
              </w:rPr>
            </w:pPr>
            <w:r>
              <w:rPr>
                <w:spacing w:val="-2"/>
                <w:sz w:val="24"/>
              </w:rPr>
              <w:t>664,6</w:t>
            </w:r>
          </w:p>
        </w:tc>
        <w:tc>
          <w:tcPr>
            <w:tcW w:w="1118" w:type="dxa"/>
          </w:tcPr>
          <w:p>
            <w:pPr>
              <w:pStyle w:val="TableParagraph"/>
              <w:spacing w:before="1"/>
              <w:ind w:left="288"/>
              <w:rPr>
                <w:sz w:val="24"/>
              </w:rPr>
            </w:pPr>
            <w:r>
              <w:rPr>
                <w:spacing w:val="-2"/>
                <w:sz w:val="24"/>
              </w:rPr>
              <w:t>664,6</w:t>
            </w:r>
          </w:p>
        </w:tc>
        <w:tc>
          <w:tcPr>
            <w:tcW w:w="1118" w:type="dxa"/>
          </w:tcPr>
          <w:p>
            <w:pPr>
              <w:pStyle w:val="TableParagraph"/>
              <w:spacing w:before="1"/>
              <w:ind w:left="476"/>
              <w:rPr>
                <w:sz w:val="24"/>
              </w:rPr>
            </w:pPr>
            <w:r>
              <w:rPr>
                <w:spacing w:val="-2"/>
                <w:sz w:val="24"/>
              </w:rPr>
              <w:t>664,6</w:t>
            </w:r>
          </w:p>
        </w:tc>
      </w:tr>
      <w:tr>
        <w:trPr>
          <w:trHeight w:val="4142" w:hRule="atLeast"/>
        </w:trPr>
        <w:tc>
          <w:tcPr>
            <w:tcW w:w="1541" w:type="dxa"/>
          </w:tcPr>
          <w:p>
            <w:pPr>
              <w:pStyle w:val="TableParagraph"/>
              <w:rPr>
                <w:sz w:val="24"/>
              </w:rPr>
            </w:pPr>
          </w:p>
        </w:tc>
        <w:tc>
          <w:tcPr>
            <w:tcW w:w="1258" w:type="dxa"/>
            <w:tcBorders>
              <w:bottom w:val="nil"/>
            </w:tcBorders>
          </w:tcPr>
          <w:p>
            <w:pPr>
              <w:pStyle w:val="TableParagraph"/>
              <w:ind w:left="105" w:right="150"/>
              <w:rPr>
                <w:sz w:val="24"/>
              </w:rPr>
            </w:pPr>
            <w:r>
              <w:rPr>
                <w:spacing w:val="-2"/>
                <w:sz w:val="24"/>
              </w:rPr>
              <w:t>Департам </w:t>
            </w:r>
            <w:r>
              <w:rPr>
                <w:sz w:val="24"/>
              </w:rPr>
              <w:t>ент</w:t>
            </w:r>
            <w:r>
              <w:rPr>
                <w:spacing w:val="-15"/>
                <w:sz w:val="24"/>
              </w:rPr>
              <w:t> </w:t>
            </w:r>
            <w:r>
              <w:rPr>
                <w:sz w:val="24"/>
              </w:rPr>
              <w:t>труда </w:t>
            </w:r>
            <w:r>
              <w:rPr>
                <w:spacing w:val="-10"/>
                <w:sz w:val="24"/>
              </w:rPr>
              <w:t>и </w:t>
            </w:r>
            <w:r>
              <w:rPr>
                <w:spacing w:val="-2"/>
                <w:sz w:val="24"/>
              </w:rPr>
              <w:t>социальн </w:t>
            </w:r>
            <w:r>
              <w:rPr>
                <w:spacing w:val="-6"/>
                <w:sz w:val="24"/>
              </w:rPr>
              <w:t>ой </w:t>
            </w:r>
            <w:r>
              <w:rPr>
                <w:spacing w:val="-2"/>
                <w:sz w:val="24"/>
              </w:rPr>
              <w:t>защиты</w:t>
            </w:r>
          </w:p>
          <w:p>
            <w:pPr>
              <w:pStyle w:val="TableParagraph"/>
              <w:ind w:left="105" w:right="99"/>
              <w:rPr>
                <w:sz w:val="24"/>
              </w:rPr>
            </w:pPr>
            <w:r>
              <w:rPr>
                <w:spacing w:val="-2"/>
                <w:sz w:val="24"/>
              </w:rPr>
              <w:t>населения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04Д090810</w:t>
            </w:r>
          </w:p>
          <w:p>
            <w:pPr>
              <w:pStyle w:val="TableParagraph"/>
              <w:spacing w:before="2"/>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w:t>
            </w:r>
          </w:p>
          <w:p>
            <w:pPr>
              <w:pStyle w:val="TableParagraph"/>
              <w:spacing w:line="260" w:lineRule="exact"/>
              <w:ind w:left="8"/>
              <w:jc w:val="center"/>
              <w:rPr>
                <w:sz w:val="24"/>
              </w:rPr>
            </w:pPr>
            <w:r>
              <w:rPr>
                <w:sz w:val="24"/>
              </w:rPr>
              <w:t>е</w:t>
            </w:r>
          </w:p>
        </w:tc>
        <w:tc>
          <w:tcPr>
            <w:tcW w:w="840" w:type="dxa"/>
            <w:tcBorders>
              <w:bottom w:val="nil"/>
            </w:tcBorders>
          </w:tcPr>
          <w:p>
            <w:pPr>
              <w:pStyle w:val="TableParagraph"/>
              <w:spacing w:line="273" w:lineRule="exact"/>
              <w:ind w:left="176"/>
              <w:rPr>
                <w:sz w:val="24"/>
              </w:rPr>
            </w:pPr>
            <w:r>
              <w:rPr>
                <w:spacing w:val="-4"/>
                <w:sz w:val="24"/>
              </w:rPr>
              <w:t>0401</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244</w:t>
            </w:r>
          </w:p>
        </w:tc>
        <w:tc>
          <w:tcPr>
            <w:tcW w:w="931" w:type="dxa"/>
            <w:tcBorders>
              <w:bottom w:val="nil"/>
            </w:tcBorders>
          </w:tcPr>
          <w:p>
            <w:pPr>
              <w:pStyle w:val="TableParagraph"/>
              <w:spacing w:line="273" w:lineRule="exact"/>
              <w:ind w:left="281"/>
              <w:rPr>
                <w:sz w:val="24"/>
              </w:rPr>
            </w:pPr>
            <w:r>
              <w:rPr>
                <w:spacing w:val="-5"/>
                <w:sz w:val="24"/>
              </w:rPr>
              <w:t>202</w:t>
            </w:r>
          </w:p>
          <w:p>
            <w:pPr>
              <w:pStyle w:val="TableParagraph"/>
              <w:spacing w:before="2"/>
              <w:ind w:left="190"/>
              <w:rPr>
                <w:sz w:val="24"/>
              </w:rPr>
            </w:pPr>
            <w:r>
              <w:rPr>
                <w:spacing w:val="-2"/>
                <w:sz w:val="24"/>
              </w:rPr>
              <w:t>790,8</w:t>
            </w:r>
          </w:p>
        </w:tc>
        <w:tc>
          <w:tcPr>
            <w:tcW w:w="993" w:type="dxa"/>
            <w:tcBorders>
              <w:bottom w:val="nil"/>
            </w:tcBorders>
          </w:tcPr>
          <w:p>
            <w:pPr>
              <w:pStyle w:val="TableParagraph"/>
              <w:spacing w:line="273" w:lineRule="exact"/>
              <w:ind w:left="315"/>
              <w:rPr>
                <w:sz w:val="24"/>
              </w:rPr>
            </w:pPr>
            <w:r>
              <w:rPr>
                <w:spacing w:val="-5"/>
                <w:sz w:val="24"/>
              </w:rPr>
              <w:t>181</w:t>
            </w:r>
          </w:p>
          <w:p>
            <w:pPr>
              <w:pStyle w:val="TableParagraph"/>
              <w:spacing w:before="2"/>
              <w:ind w:left="229"/>
              <w:rPr>
                <w:sz w:val="24"/>
              </w:rPr>
            </w:pPr>
            <w:r>
              <w:rPr>
                <w:spacing w:val="-2"/>
                <w:sz w:val="24"/>
              </w:rPr>
              <w:t>205,7</w:t>
            </w:r>
          </w:p>
        </w:tc>
        <w:tc>
          <w:tcPr>
            <w:tcW w:w="993" w:type="dxa"/>
            <w:tcBorders>
              <w:bottom w:val="nil"/>
            </w:tcBorders>
          </w:tcPr>
          <w:p>
            <w:pPr>
              <w:pStyle w:val="TableParagraph"/>
              <w:spacing w:line="273" w:lineRule="exact"/>
              <w:ind w:left="311"/>
              <w:rPr>
                <w:sz w:val="24"/>
              </w:rPr>
            </w:pPr>
            <w:r>
              <w:rPr>
                <w:spacing w:val="-5"/>
                <w:sz w:val="24"/>
              </w:rPr>
              <w:t>166</w:t>
            </w:r>
          </w:p>
          <w:p>
            <w:pPr>
              <w:pStyle w:val="TableParagraph"/>
              <w:spacing w:before="2"/>
              <w:ind w:left="224"/>
              <w:rPr>
                <w:sz w:val="24"/>
              </w:rPr>
            </w:pPr>
            <w:r>
              <w:rPr>
                <w:spacing w:val="-2"/>
                <w:sz w:val="24"/>
              </w:rPr>
              <w:t>530,1</w:t>
            </w:r>
          </w:p>
        </w:tc>
        <w:tc>
          <w:tcPr>
            <w:tcW w:w="1118" w:type="dxa"/>
            <w:tcBorders>
              <w:bottom w:val="nil"/>
            </w:tcBorders>
          </w:tcPr>
          <w:p>
            <w:pPr>
              <w:pStyle w:val="TableParagraph"/>
              <w:spacing w:line="273" w:lineRule="exact"/>
              <w:ind w:left="105"/>
              <w:rPr>
                <w:sz w:val="24"/>
              </w:rPr>
            </w:pPr>
            <w:r>
              <w:rPr>
                <w:spacing w:val="-2"/>
                <w:sz w:val="24"/>
              </w:rPr>
              <w:t>267156,0</w:t>
            </w:r>
          </w:p>
        </w:tc>
        <w:tc>
          <w:tcPr>
            <w:tcW w:w="1118" w:type="dxa"/>
            <w:tcBorders>
              <w:bottom w:val="nil"/>
            </w:tcBorders>
          </w:tcPr>
          <w:p>
            <w:pPr>
              <w:pStyle w:val="TableParagraph"/>
              <w:spacing w:line="273" w:lineRule="exact"/>
              <w:ind w:left="379"/>
              <w:rPr>
                <w:sz w:val="24"/>
              </w:rPr>
            </w:pPr>
            <w:r>
              <w:rPr>
                <w:spacing w:val="-5"/>
                <w:sz w:val="24"/>
              </w:rPr>
              <w:t>197</w:t>
            </w:r>
          </w:p>
          <w:p>
            <w:pPr>
              <w:pStyle w:val="TableParagraph"/>
              <w:spacing w:before="2"/>
              <w:ind w:left="293"/>
              <w:rPr>
                <w:sz w:val="24"/>
              </w:rPr>
            </w:pPr>
            <w:r>
              <w:rPr>
                <w:spacing w:val="-2"/>
                <w:sz w:val="24"/>
              </w:rPr>
              <w:t>323,8</w:t>
            </w:r>
          </w:p>
        </w:tc>
        <w:tc>
          <w:tcPr>
            <w:tcW w:w="1123" w:type="dxa"/>
            <w:tcBorders>
              <w:bottom w:val="nil"/>
            </w:tcBorders>
          </w:tcPr>
          <w:p>
            <w:pPr>
              <w:pStyle w:val="TableParagraph"/>
              <w:spacing w:line="273" w:lineRule="exact"/>
              <w:ind w:left="95" w:right="86"/>
              <w:jc w:val="center"/>
              <w:rPr>
                <w:sz w:val="24"/>
              </w:rPr>
            </w:pPr>
            <w:r>
              <w:rPr>
                <w:spacing w:val="-2"/>
                <w:sz w:val="24"/>
              </w:rPr>
              <w:t>408171,0</w:t>
            </w:r>
          </w:p>
        </w:tc>
        <w:tc>
          <w:tcPr>
            <w:tcW w:w="1118" w:type="dxa"/>
            <w:tcBorders>
              <w:bottom w:val="nil"/>
            </w:tcBorders>
          </w:tcPr>
          <w:p>
            <w:pPr>
              <w:pStyle w:val="TableParagraph"/>
              <w:spacing w:line="273" w:lineRule="exact"/>
              <w:ind w:left="79" w:right="77"/>
              <w:jc w:val="center"/>
              <w:rPr>
                <w:sz w:val="24"/>
              </w:rPr>
            </w:pPr>
            <w:r>
              <w:rPr>
                <w:spacing w:val="-5"/>
                <w:sz w:val="24"/>
              </w:rPr>
              <w:t>416</w:t>
            </w:r>
          </w:p>
          <w:p>
            <w:pPr>
              <w:pStyle w:val="TableParagraph"/>
              <w:spacing w:before="2"/>
              <w:ind w:left="87" w:right="77"/>
              <w:jc w:val="center"/>
              <w:rPr>
                <w:sz w:val="24"/>
              </w:rPr>
            </w:pPr>
            <w:r>
              <w:rPr>
                <w:spacing w:val="-2"/>
                <w:sz w:val="24"/>
              </w:rPr>
              <w:t>477,5</w:t>
            </w:r>
          </w:p>
        </w:tc>
        <w:tc>
          <w:tcPr>
            <w:tcW w:w="1118" w:type="dxa"/>
            <w:tcBorders>
              <w:bottom w:val="nil"/>
            </w:tcBorders>
          </w:tcPr>
          <w:p>
            <w:pPr>
              <w:pStyle w:val="TableParagraph"/>
              <w:spacing w:line="273" w:lineRule="exact"/>
              <w:ind w:right="91"/>
              <w:jc w:val="right"/>
              <w:rPr>
                <w:sz w:val="24"/>
              </w:rPr>
            </w:pPr>
            <w:r>
              <w:rPr>
                <w:spacing w:val="-5"/>
                <w:sz w:val="24"/>
              </w:rPr>
              <w:t>425</w:t>
            </w:r>
          </w:p>
          <w:p>
            <w:pPr>
              <w:pStyle w:val="TableParagraph"/>
              <w:spacing w:before="2"/>
              <w:ind w:right="89"/>
              <w:jc w:val="right"/>
              <w:rPr>
                <w:sz w:val="24"/>
              </w:rPr>
            </w:pPr>
            <w:r>
              <w:rPr>
                <w:spacing w:val="-2"/>
                <w:sz w:val="24"/>
              </w:rPr>
              <w:t>195,0</w:t>
            </w:r>
          </w:p>
        </w:tc>
      </w:tr>
    </w:tbl>
    <w:p>
      <w:pPr>
        <w:spacing w:after="0"/>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933"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3" w:right="91"/>
              <w:jc w:val="center"/>
              <w:rPr>
                <w:sz w:val="24"/>
              </w:rPr>
            </w:pP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ind w:left="11"/>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071"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04Д090810</w:t>
            </w:r>
          </w:p>
          <w:p>
            <w:pPr>
              <w:pStyle w:val="TableParagraph"/>
              <w:spacing w:before="2"/>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before="1"/>
              <w:ind w:left="11"/>
              <w:jc w:val="center"/>
              <w:rPr>
                <w:sz w:val="24"/>
              </w:rPr>
            </w:pPr>
            <w:r>
              <w:rPr>
                <w:sz w:val="24"/>
              </w:rPr>
              <w:t>й</w:t>
            </w:r>
          </w:p>
        </w:tc>
        <w:tc>
          <w:tcPr>
            <w:tcW w:w="840" w:type="dxa"/>
          </w:tcPr>
          <w:p>
            <w:pPr>
              <w:pStyle w:val="TableParagraph"/>
              <w:spacing w:line="273" w:lineRule="exact"/>
              <w:ind w:right="171"/>
              <w:jc w:val="right"/>
              <w:rPr>
                <w:sz w:val="24"/>
              </w:rPr>
            </w:pPr>
            <w:r>
              <w:rPr>
                <w:spacing w:val="-4"/>
                <w:sz w:val="24"/>
              </w:rPr>
              <w:t>0401</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247</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139"/>
              <w:rPr>
                <w:sz w:val="24"/>
              </w:rPr>
            </w:pPr>
            <w:r>
              <w:rPr>
                <w:sz w:val="24"/>
              </w:rPr>
              <w:t>14</w:t>
            </w:r>
            <w:r>
              <w:rPr>
                <w:spacing w:val="2"/>
                <w:sz w:val="24"/>
              </w:rPr>
              <w:t> </w:t>
            </w:r>
            <w:r>
              <w:rPr>
                <w:spacing w:val="-2"/>
                <w:sz w:val="24"/>
              </w:rPr>
              <w:t>876,2</w:t>
            </w:r>
          </w:p>
        </w:tc>
        <w:tc>
          <w:tcPr>
            <w:tcW w:w="1123" w:type="dxa"/>
          </w:tcPr>
          <w:p>
            <w:pPr>
              <w:pStyle w:val="TableParagraph"/>
              <w:spacing w:line="273" w:lineRule="exact"/>
              <w:ind w:left="95" w:right="87"/>
              <w:jc w:val="center"/>
              <w:rPr>
                <w:sz w:val="24"/>
              </w:rPr>
            </w:pPr>
            <w:r>
              <w:rPr>
                <w:sz w:val="24"/>
              </w:rPr>
              <w:t>23</w:t>
            </w:r>
            <w:r>
              <w:rPr>
                <w:spacing w:val="2"/>
                <w:sz w:val="24"/>
              </w:rPr>
              <w:t> </w:t>
            </w:r>
            <w:r>
              <w:rPr>
                <w:spacing w:val="-2"/>
                <w:sz w:val="24"/>
              </w:rPr>
              <w:t>361,4</w:t>
            </w:r>
          </w:p>
        </w:tc>
        <w:tc>
          <w:tcPr>
            <w:tcW w:w="1118" w:type="dxa"/>
          </w:tcPr>
          <w:p>
            <w:pPr>
              <w:pStyle w:val="TableParagraph"/>
              <w:spacing w:line="273" w:lineRule="exact"/>
              <w:ind w:left="80" w:right="77"/>
              <w:jc w:val="center"/>
              <w:rPr>
                <w:sz w:val="24"/>
              </w:rPr>
            </w:pPr>
            <w:r>
              <w:rPr>
                <w:sz w:val="24"/>
              </w:rPr>
              <w:t>23</w:t>
            </w:r>
            <w:r>
              <w:rPr>
                <w:spacing w:val="2"/>
                <w:sz w:val="24"/>
              </w:rPr>
              <w:t> </w:t>
            </w:r>
            <w:r>
              <w:rPr>
                <w:spacing w:val="-2"/>
                <w:sz w:val="24"/>
              </w:rPr>
              <w:t>361,4</w:t>
            </w:r>
          </w:p>
        </w:tc>
        <w:tc>
          <w:tcPr>
            <w:tcW w:w="1118" w:type="dxa"/>
          </w:tcPr>
          <w:p>
            <w:pPr>
              <w:pStyle w:val="TableParagraph"/>
              <w:spacing w:line="273" w:lineRule="exact"/>
              <w:ind w:right="91"/>
              <w:jc w:val="right"/>
              <w:rPr>
                <w:sz w:val="24"/>
              </w:rPr>
            </w:pPr>
            <w:r>
              <w:rPr>
                <w:sz w:val="24"/>
              </w:rPr>
              <w:t>23</w:t>
            </w:r>
            <w:r>
              <w:rPr>
                <w:spacing w:val="2"/>
                <w:sz w:val="24"/>
              </w:rPr>
              <w:t> </w:t>
            </w:r>
            <w:r>
              <w:rPr>
                <w:spacing w:val="-2"/>
                <w:sz w:val="24"/>
              </w:rPr>
              <w:t>361,4</w:t>
            </w:r>
          </w:p>
        </w:tc>
      </w:tr>
      <w:tr>
        <w:trPr>
          <w:trHeight w:val="1934" w:hRule="atLeast"/>
        </w:trPr>
        <w:tc>
          <w:tcPr>
            <w:tcW w:w="1541" w:type="dxa"/>
          </w:tcPr>
          <w:p>
            <w:pPr>
              <w:pStyle w:val="TableParagraph"/>
              <w:rPr>
                <w:sz w:val="24"/>
              </w:rPr>
            </w:pPr>
          </w:p>
        </w:tc>
        <w:tc>
          <w:tcPr>
            <w:tcW w:w="1258" w:type="dxa"/>
            <w:tcBorders>
              <w:bottom w:val="nil"/>
            </w:tcBorders>
          </w:tcPr>
          <w:p>
            <w:pPr>
              <w:pStyle w:val="TableParagraph"/>
              <w:ind w:left="105" w:right="150"/>
              <w:rPr>
                <w:sz w:val="24"/>
              </w:rPr>
            </w:pPr>
            <w:r>
              <w:rPr>
                <w:spacing w:val="-2"/>
                <w:sz w:val="24"/>
              </w:rPr>
              <w:t>Департам </w:t>
            </w:r>
            <w:r>
              <w:rPr>
                <w:sz w:val="24"/>
              </w:rPr>
              <w:t>ент</w:t>
            </w:r>
            <w:r>
              <w:rPr>
                <w:spacing w:val="-15"/>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74" w:lineRule="exact"/>
              <w:ind w:left="105" w:right="99"/>
              <w:rPr>
                <w:sz w:val="24"/>
              </w:rPr>
            </w:pPr>
            <w:r>
              <w:rPr>
                <w:spacing w:val="-2"/>
                <w:sz w:val="24"/>
              </w:rPr>
              <w:t>защиты населения</w:t>
            </w:r>
          </w:p>
        </w:tc>
        <w:tc>
          <w:tcPr>
            <w:tcW w:w="1402" w:type="dxa"/>
            <w:tcBorders>
              <w:bottom w:val="nil"/>
            </w:tcBorders>
          </w:tcPr>
          <w:p>
            <w:pPr>
              <w:pStyle w:val="TableParagraph"/>
              <w:spacing w:line="272" w:lineRule="exact"/>
              <w:ind w:left="103" w:right="96"/>
              <w:jc w:val="center"/>
              <w:rPr>
                <w:sz w:val="24"/>
              </w:rPr>
            </w:pPr>
            <w:r>
              <w:rPr>
                <w:spacing w:val="-2"/>
                <w:sz w:val="24"/>
              </w:rPr>
              <w:t>04Д090810</w:t>
            </w:r>
          </w:p>
          <w:p>
            <w:pPr>
              <w:pStyle w:val="TableParagraph"/>
              <w:spacing w:before="2"/>
              <w:ind w:left="103" w:right="91"/>
              <w:jc w:val="center"/>
              <w:rPr>
                <w:sz w:val="24"/>
              </w:rPr>
            </w:pPr>
            <w:r>
              <w:rPr>
                <w:sz w:val="24"/>
              </w:rPr>
              <w:t>0</w:t>
            </w:r>
            <w:r>
              <w:rPr>
                <w:spacing w:val="-15"/>
                <w:sz w:val="24"/>
              </w:rPr>
              <w:t> </w:t>
            </w:r>
            <w:r>
              <w:rPr>
                <w:sz w:val="24"/>
              </w:rPr>
              <w:t>Оказани</w:t>
            </w:r>
            <w:r>
              <w:rPr>
                <w:sz w:val="24"/>
              </w:rPr>
              <w:t>е</w:t>
            </w:r>
            <w:r>
              <w:rPr>
                <w:sz w:val="24"/>
              </w:rPr>
              <w:t> </w:t>
            </w:r>
            <w:r>
              <w:rPr>
                <w:spacing w:val="-2"/>
                <w:sz w:val="24"/>
              </w:rPr>
              <w:t>государств енными учреждени </w:t>
            </w:r>
            <w:r>
              <w:rPr>
                <w:spacing w:val="-4"/>
                <w:sz w:val="24"/>
              </w:rPr>
              <w:t>ями</w:t>
            </w:r>
          </w:p>
          <w:p>
            <w:pPr>
              <w:pStyle w:val="TableParagraph"/>
              <w:spacing w:line="259" w:lineRule="exact"/>
              <w:ind w:left="103" w:right="96"/>
              <w:jc w:val="center"/>
              <w:rPr>
                <w:sz w:val="24"/>
              </w:rPr>
            </w:pPr>
            <w:r>
              <w:rPr>
                <w:spacing w:val="-2"/>
                <w:sz w:val="24"/>
              </w:rPr>
              <w:t>государств</w:t>
            </w:r>
          </w:p>
        </w:tc>
        <w:tc>
          <w:tcPr>
            <w:tcW w:w="840" w:type="dxa"/>
            <w:tcBorders>
              <w:bottom w:val="nil"/>
            </w:tcBorders>
          </w:tcPr>
          <w:p>
            <w:pPr>
              <w:pStyle w:val="TableParagraph"/>
              <w:spacing w:line="272" w:lineRule="exact"/>
              <w:ind w:right="171"/>
              <w:jc w:val="right"/>
              <w:rPr>
                <w:sz w:val="24"/>
              </w:rPr>
            </w:pPr>
            <w:r>
              <w:rPr>
                <w:spacing w:val="-4"/>
                <w:sz w:val="24"/>
              </w:rPr>
              <w:t>0401</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5" w:right="105"/>
              <w:jc w:val="center"/>
              <w:rPr>
                <w:sz w:val="24"/>
              </w:rPr>
            </w:pPr>
            <w:r>
              <w:rPr>
                <w:spacing w:val="-5"/>
                <w:sz w:val="24"/>
              </w:rPr>
              <w:t>321</w:t>
            </w:r>
          </w:p>
        </w:tc>
        <w:tc>
          <w:tcPr>
            <w:tcW w:w="931" w:type="dxa"/>
            <w:tcBorders>
              <w:bottom w:val="nil"/>
            </w:tcBorders>
          </w:tcPr>
          <w:p>
            <w:pPr>
              <w:pStyle w:val="TableParagraph"/>
              <w:spacing w:line="272" w:lineRule="exact"/>
              <w:ind w:left="116" w:right="109"/>
              <w:jc w:val="center"/>
              <w:rPr>
                <w:sz w:val="24"/>
              </w:rPr>
            </w:pPr>
            <w:r>
              <w:rPr>
                <w:spacing w:val="-5"/>
                <w:sz w:val="24"/>
              </w:rPr>
              <w:t>0,0</w:t>
            </w:r>
          </w:p>
        </w:tc>
        <w:tc>
          <w:tcPr>
            <w:tcW w:w="993" w:type="dxa"/>
            <w:tcBorders>
              <w:bottom w:val="nil"/>
            </w:tcBorders>
          </w:tcPr>
          <w:p>
            <w:pPr>
              <w:pStyle w:val="TableParagraph"/>
              <w:spacing w:line="272" w:lineRule="exact"/>
              <w:ind w:left="115" w:right="93"/>
              <w:jc w:val="center"/>
              <w:rPr>
                <w:sz w:val="24"/>
              </w:rPr>
            </w:pPr>
            <w:r>
              <w:rPr>
                <w:spacing w:val="-5"/>
                <w:sz w:val="24"/>
              </w:rPr>
              <w:t>0,0</w:t>
            </w:r>
          </w:p>
        </w:tc>
        <w:tc>
          <w:tcPr>
            <w:tcW w:w="993" w:type="dxa"/>
            <w:tcBorders>
              <w:bottom w:val="nil"/>
            </w:tcBorders>
          </w:tcPr>
          <w:p>
            <w:pPr>
              <w:pStyle w:val="TableParagraph"/>
              <w:spacing w:line="272" w:lineRule="exact"/>
              <w:ind w:left="114" w:right="108"/>
              <w:jc w:val="center"/>
              <w:rPr>
                <w:sz w:val="24"/>
              </w:rPr>
            </w:pPr>
            <w:r>
              <w:rPr>
                <w:spacing w:val="-2"/>
                <w:sz w:val="24"/>
              </w:rPr>
              <w:t>239,4</w:t>
            </w:r>
          </w:p>
        </w:tc>
        <w:tc>
          <w:tcPr>
            <w:tcW w:w="1118" w:type="dxa"/>
            <w:tcBorders>
              <w:bottom w:val="nil"/>
            </w:tcBorders>
          </w:tcPr>
          <w:p>
            <w:pPr>
              <w:pStyle w:val="TableParagraph"/>
              <w:spacing w:line="272" w:lineRule="exact"/>
              <w:ind w:left="84" w:right="77"/>
              <w:jc w:val="center"/>
              <w:rPr>
                <w:sz w:val="24"/>
              </w:rPr>
            </w:pPr>
            <w:r>
              <w:rPr>
                <w:sz w:val="24"/>
              </w:rPr>
              <w:t>1</w:t>
            </w:r>
            <w:r>
              <w:rPr>
                <w:spacing w:val="2"/>
                <w:sz w:val="24"/>
              </w:rPr>
              <w:t> </w:t>
            </w:r>
            <w:r>
              <w:rPr>
                <w:spacing w:val="-2"/>
                <w:sz w:val="24"/>
              </w:rPr>
              <w:t>351,7</w:t>
            </w:r>
          </w:p>
        </w:tc>
        <w:tc>
          <w:tcPr>
            <w:tcW w:w="1118" w:type="dxa"/>
            <w:tcBorders>
              <w:bottom w:val="nil"/>
            </w:tcBorders>
          </w:tcPr>
          <w:p>
            <w:pPr>
              <w:pStyle w:val="TableParagraph"/>
              <w:spacing w:line="272" w:lineRule="exact"/>
              <w:ind w:left="139"/>
              <w:rPr>
                <w:sz w:val="24"/>
              </w:rPr>
            </w:pPr>
            <w:r>
              <w:rPr>
                <w:sz w:val="24"/>
              </w:rPr>
              <w:t>44</w:t>
            </w:r>
            <w:r>
              <w:rPr>
                <w:spacing w:val="2"/>
                <w:sz w:val="24"/>
              </w:rPr>
              <w:t> </w:t>
            </w:r>
            <w:r>
              <w:rPr>
                <w:spacing w:val="-2"/>
                <w:sz w:val="24"/>
              </w:rPr>
              <w:t>099,7</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2"/>
              <w:jc w:val="center"/>
              <w:rPr>
                <w:sz w:val="24"/>
              </w:rPr>
            </w:pPr>
            <w:r>
              <w:rPr>
                <w:spacing w:val="-5"/>
                <w:sz w:val="24"/>
              </w:rPr>
              <w:t>0,0</w:t>
            </w:r>
          </w:p>
        </w:tc>
        <w:tc>
          <w:tcPr>
            <w:tcW w:w="1118" w:type="dxa"/>
            <w:tcBorders>
              <w:bottom w:val="nil"/>
            </w:tcBorders>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141" w:hRule="atLeast"/>
        </w:trPr>
        <w:tc>
          <w:tcPr>
            <w:tcW w:w="1541" w:type="dxa"/>
          </w:tcPr>
          <w:p>
            <w:pPr>
              <w:pStyle w:val="TableParagraph"/>
              <w:rPr>
                <w:sz w:val="24"/>
              </w:rPr>
            </w:pPr>
          </w:p>
        </w:tc>
        <w:tc>
          <w:tcPr>
            <w:tcW w:w="1258" w:type="dxa"/>
          </w:tcPr>
          <w:p>
            <w:pPr>
              <w:pStyle w:val="TableParagraph"/>
              <w:spacing w:line="237" w:lineRule="auto" w:before="3"/>
              <w:ind w:left="105" w:right="303"/>
              <w:rPr>
                <w:sz w:val="24"/>
              </w:rPr>
            </w:pPr>
            <w:r>
              <w:rPr>
                <w:spacing w:val="-2"/>
                <w:sz w:val="24"/>
              </w:rPr>
              <w:t>города Москвы</w:t>
            </w:r>
          </w:p>
        </w:tc>
        <w:tc>
          <w:tcPr>
            <w:tcW w:w="1402" w:type="dxa"/>
          </w:tcPr>
          <w:p>
            <w:pPr>
              <w:pStyle w:val="TableParagraph"/>
              <w:spacing w:before="1"/>
              <w:ind w:left="114" w:right="105" w:firstLine="10"/>
              <w:jc w:val="center"/>
              <w:rPr>
                <w:sz w:val="24"/>
              </w:rPr>
            </w:pPr>
            <w:r>
              <w:rPr>
                <w:spacing w:val="-2"/>
                <w:sz w:val="24"/>
              </w:rPr>
              <w:t>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ind w:left="11"/>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798"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04Д090810</w:t>
            </w:r>
          </w:p>
          <w:p>
            <w:pPr>
              <w:pStyle w:val="TableParagraph"/>
              <w:spacing w:before="2"/>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w:t>
            </w:r>
          </w:p>
          <w:p>
            <w:pPr>
              <w:pStyle w:val="TableParagraph"/>
              <w:spacing w:line="260" w:lineRule="exact"/>
              <w:ind w:left="103" w:right="95"/>
              <w:jc w:val="center"/>
              <w:rPr>
                <w:sz w:val="24"/>
              </w:rPr>
            </w:pPr>
            <w:r>
              <w:rPr>
                <w:spacing w:val="-2"/>
                <w:sz w:val="24"/>
              </w:rPr>
              <w:t>учреждени</w:t>
            </w:r>
          </w:p>
        </w:tc>
        <w:tc>
          <w:tcPr>
            <w:tcW w:w="840" w:type="dxa"/>
          </w:tcPr>
          <w:p>
            <w:pPr>
              <w:pStyle w:val="TableParagraph"/>
              <w:spacing w:line="273" w:lineRule="exact"/>
              <w:ind w:left="176"/>
              <w:rPr>
                <w:sz w:val="24"/>
              </w:rPr>
            </w:pPr>
            <w:r>
              <w:rPr>
                <w:spacing w:val="-4"/>
                <w:sz w:val="24"/>
              </w:rPr>
              <w:t>0401</w:t>
            </w:r>
          </w:p>
        </w:tc>
        <w:tc>
          <w:tcPr>
            <w:tcW w:w="701" w:type="dxa"/>
          </w:tcPr>
          <w:p>
            <w:pPr>
              <w:pStyle w:val="TableParagraph"/>
              <w:spacing w:line="273" w:lineRule="exact"/>
              <w:ind w:left="166"/>
              <w:rPr>
                <w:sz w:val="24"/>
              </w:rPr>
            </w:pPr>
            <w:r>
              <w:rPr>
                <w:spacing w:val="-5"/>
                <w:sz w:val="24"/>
              </w:rPr>
              <w:t>148</w:t>
            </w:r>
          </w:p>
        </w:tc>
        <w:tc>
          <w:tcPr>
            <w:tcW w:w="840" w:type="dxa"/>
          </w:tcPr>
          <w:p>
            <w:pPr>
              <w:pStyle w:val="TableParagraph"/>
              <w:spacing w:line="273" w:lineRule="exact"/>
              <w:ind w:left="105" w:right="104"/>
              <w:jc w:val="center"/>
              <w:rPr>
                <w:sz w:val="24"/>
              </w:rPr>
            </w:pPr>
            <w:r>
              <w:rPr>
                <w:spacing w:val="-5"/>
                <w:sz w:val="24"/>
              </w:rPr>
              <w:t>он</w:t>
            </w:r>
          </w:p>
        </w:tc>
        <w:tc>
          <w:tcPr>
            <w:tcW w:w="931" w:type="dxa"/>
          </w:tcPr>
          <w:p>
            <w:pPr>
              <w:pStyle w:val="TableParagraph"/>
              <w:spacing w:line="273" w:lineRule="exact"/>
              <w:ind w:left="281"/>
              <w:rPr>
                <w:sz w:val="24"/>
              </w:rPr>
            </w:pPr>
            <w:r>
              <w:rPr>
                <w:spacing w:val="-5"/>
                <w:sz w:val="24"/>
              </w:rPr>
              <w:t>166</w:t>
            </w:r>
          </w:p>
          <w:p>
            <w:pPr>
              <w:pStyle w:val="TableParagraph"/>
              <w:spacing w:before="2"/>
              <w:ind w:left="190"/>
              <w:rPr>
                <w:sz w:val="24"/>
              </w:rPr>
            </w:pPr>
            <w:r>
              <w:rPr>
                <w:spacing w:val="-2"/>
                <w:sz w:val="24"/>
              </w:rPr>
              <w:t>157,4</w:t>
            </w:r>
          </w:p>
        </w:tc>
        <w:tc>
          <w:tcPr>
            <w:tcW w:w="993" w:type="dxa"/>
          </w:tcPr>
          <w:p>
            <w:pPr>
              <w:pStyle w:val="TableParagraph"/>
              <w:spacing w:line="273" w:lineRule="exact"/>
              <w:ind w:left="315"/>
              <w:rPr>
                <w:sz w:val="24"/>
              </w:rPr>
            </w:pPr>
            <w:r>
              <w:rPr>
                <w:spacing w:val="-5"/>
                <w:sz w:val="24"/>
              </w:rPr>
              <w:t>155</w:t>
            </w:r>
          </w:p>
          <w:p>
            <w:pPr>
              <w:pStyle w:val="TableParagraph"/>
              <w:spacing w:before="2"/>
              <w:ind w:left="229"/>
              <w:rPr>
                <w:sz w:val="24"/>
              </w:rPr>
            </w:pPr>
            <w:r>
              <w:rPr>
                <w:spacing w:val="-2"/>
                <w:sz w:val="24"/>
              </w:rPr>
              <w:t>720,7</w:t>
            </w:r>
          </w:p>
        </w:tc>
        <w:tc>
          <w:tcPr>
            <w:tcW w:w="993" w:type="dxa"/>
          </w:tcPr>
          <w:p>
            <w:pPr>
              <w:pStyle w:val="TableParagraph"/>
              <w:spacing w:line="273" w:lineRule="exact"/>
              <w:ind w:left="311"/>
              <w:rPr>
                <w:sz w:val="24"/>
              </w:rPr>
            </w:pPr>
            <w:r>
              <w:rPr>
                <w:spacing w:val="-5"/>
                <w:sz w:val="24"/>
              </w:rPr>
              <w:t>543</w:t>
            </w:r>
          </w:p>
          <w:p>
            <w:pPr>
              <w:pStyle w:val="TableParagraph"/>
              <w:spacing w:before="2"/>
              <w:ind w:left="224"/>
              <w:rPr>
                <w:sz w:val="24"/>
              </w:rPr>
            </w:pPr>
            <w:r>
              <w:rPr>
                <w:spacing w:val="-2"/>
                <w:sz w:val="24"/>
              </w:rPr>
              <w:t>729,1</w:t>
            </w:r>
          </w:p>
        </w:tc>
        <w:tc>
          <w:tcPr>
            <w:tcW w:w="1118" w:type="dxa"/>
          </w:tcPr>
          <w:p>
            <w:pPr>
              <w:pStyle w:val="TableParagraph"/>
              <w:spacing w:line="273" w:lineRule="exact"/>
              <w:ind w:left="77" w:right="77"/>
              <w:jc w:val="center"/>
              <w:rPr>
                <w:sz w:val="24"/>
              </w:rPr>
            </w:pPr>
            <w:r>
              <w:rPr>
                <w:spacing w:val="-5"/>
                <w:sz w:val="24"/>
              </w:rPr>
              <w:t>667</w:t>
            </w:r>
          </w:p>
          <w:p>
            <w:pPr>
              <w:pStyle w:val="TableParagraph"/>
              <w:spacing w:before="2"/>
              <w:ind w:left="84" w:right="77"/>
              <w:jc w:val="center"/>
              <w:rPr>
                <w:sz w:val="24"/>
              </w:rPr>
            </w:pPr>
            <w:r>
              <w:rPr>
                <w:spacing w:val="-2"/>
                <w:sz w:val="24"/>
              </w:rPr>
              <w:t>826,5</w:t>
            </w:r>
          </w:p>
        </w:tc>
        <w:tc>
          <w:tcPr>
            <w:tcW w:w="1118" w:type="dxa"/>
          </w:tcPr>
          <w:p>
            <w:pPr>
              <w:pStyle w:val="TableParagraph"/>
              <w:spacing w:line="273" w:lineRule="exact"/>
              <w:ind w:left="379"/>
              <w:rPr>
                <w:sz w:val="24"/>
              </w:rPr>
            </w:pPr>
            <w:r>
              <w:rPr>
                <w:spacing w:val="-5"/>
                <w:sz w:val="24"/>
              </w:rPr>
              <w:t>677</w:t>
            </w:r>
          </w:p>
          <w:p>
            <w:pPr>
              <w:pStyle w:val="TableParagraph"/>
              <w:spacing w:before="2"/>
              <w:ind w:left="293"/>
              <w:rPr>
                <w:sz w:val="24"/>
              </w:rPr>
            </w:pPr>
            <w:r>
              <w:rPr>
                <w:spacing w:val="-2"/>
                <w:sz w:val="24"/>
              </w:rPr>
              <w:t>325,8</w:t>
            </w:r>
          </w:p>
        </w:tc>
        <w:tc>
          <w:tcPr>
            <w:tcW w:w="1123" w:type="dxa"/>
          </w:tcPr>
          <w:p>
            <w:pPr>
              <w:pStyle w:val="TableParagraph"/>
              <w:spacing w:line="273" w:lineRule="exact"/>
              <w:ind w:left="95" w:right="89"/>
              <w:jc w:val="center"/>
              <w:rPr>
                <w:sz w:val="24"/>
              </w:rPr>
            </w:pPr>
            <w:r>
              <w:rPr>
                <w:spacing w:val="-5"/>
                <w:sz w:val="24"/>
              </w:rPr>
              <w:t>712</w:t>
            </w:r>
          </w:p>
          <w:p>
            <w:pPr>
              <w:pStyle w:val="TableParagraph"/>
              <w:spacing w:before="2"/>
              <w:ind w:left="95" w:right="81"/>
              <w:jc w:val="center"/>
              <w:rPr>
                <w:sz w:val="24"/>
              </w:rPr>
            </w:pPr>
            <w:r>
              <w:rPr>
                <w:spacing w:val="-2"/>
                <w:sz w:val="24"/>
              </w:rPr>
              <w:t>608,0</w:t>
            </w:r>
          </w:p>
        </w:tc>
        <w:tc>
          <w:tcPr>
            <w:tcW w:w="1118" w:type="dxa"/>
          </w:tcPr>
          <w:p>
            <w:pPr>
              <w:pStyle w:val="TableParagraph"/>
              <w:spacing w:line="273" w:lineRule="exact"/>
              <w:ind w:left="79" w:right="77"/>
              <w:jc w:val="center"/>
              <w:rPr>
                <w:sz w:val="24"/>
              </w:rPr>
            </w:pPr>
            <w:r>
              <w:rPr>
                <w:spacing w:val="-5"/>
                <w:sz w:val="24"/>
              </w:rPr>
              <w:t>712</w:t>
            </w:r>
          </w:p>
          <w:p>
            <w:pPr>
              <w:pStyle w:val="TableParagraph"/>
              <w:spacing w:before="2"/>
              <w:ind w:left="86" w:right="77"/>
              <w:jc w:val="center"/>
              <w:rPr>
                <w:sz w:val="24"/>
              </w:rPr>
            </w:pPr>
            <w:r>
              <w:rPr>
                <w:spacing w:val="-2"/>
                <w:sz w:val="24"/>
              </w:rPr>
              <w:t>608,0</w:t>
            </w:r>
          </w:p>
        </w:tc>
        <w:tc>
          <w:tcPr>
            <w:tcW w:w="1118" w:type="dxa"/>
          </w:tcPr>
          <w:p>
            <w:pPr>
              <w:pStyle w:val="TableParagraph"/>
              <w:spacing w:line="273" w:lineRule="exact"/>
              <w:ind w:right="91"/>
              <w:jc w:val="right"/>
              <w:rPr>
                <w:sz w:val="24"/>
              </w:rPr>
            </w:pPr>
            <w:r>
              <w:rPr>
                <w:spacing w:val="-5"/>
                <w:sz w:val="24"/>
              </w:rPr>
              <w:t>712</w:t>
            </w:r>
          </w:p>
          <w:p>
            <w:pPr>
              <w:pStyle w:val="TableParagraph"/>
              <w:spacing w:before="2"/>
              <w:ind w:right="89"/>
              <w:jc w:val="right"/>
              <w:rPr>
                <w:sz w:val="24"/>
              </w:rPr>
            </w:pPr>
            <w:r>
              <w:rPr>
                <w:spacing w:val="-2"/>
                <w:sz w:val="24"/>
              </w:rPr>
              <w:t>608,0</w:t>
            </w:r>
          </w:p>
        </w:tc>
      </w:tr>
    </w:tbl>
    <w:p>
      <w:pPr>
        <w:spacing w:after="0"/>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8" w:hRule="atLeast"/>
        </w:trPr>
        <w:tc>
          <w:tcPr>
            <w:tcW w:w="1541" w:type="dxa"/>
          </w:tcPr>
          <w:p>
            <w:pPr>
              <w:pStyle w:val="TableParagraph"/>
              <w:rPr>
                <w:sz w:val="20"/>
              </w:rPr>
            </w:pPr>
          </w:p>
        </w:tc>
        <w:tc>
          <w:tcPr>
            <w:tcW w:w="1258" w:type="dxa"/>
          </w:tcPr>
          <w:p>
            <w:pPr>
              <w:pStyle w:val="TableParagraph"/>
              <w:rPr>
                <w:sz w:val="20"/>
              </w:rPr>
            </w:pPr>
          </w:p>
        </w:tc>
        <w:tc>
          <w:tcPr>
            <w:tcW w:w="1402" w:type="dxa"/>
          </w:tcPr>
          <w:p>
            <w:pPr>
              <w:pStyle w:val="TableParagraph"/>
              <w:spacing w:line="257" w:lineRule="exact" w:before="1"/>
              <w:ind w:left="11"/>
              <w:jc w:val="center"/>
              <w:rPr>
                <w:sz w:val="24"/>
              </w:rPr>
            </w:pPr>
            <w:r>
              <w:rPr>
                <w:sz w:val="24"/>
              </w:rPr>
              <w:t>й</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6071" w:hRule="atLeast"/>
        </w:trPr>
        <w:tc>
          <w:tcPr>
            <w:tcW w:w="1541" w:type="dxa"/>
            <w:vMerge w:val="restart"/>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04Д090810</w:t>
            </w:r>
          </w:p>
          <w:p>
            <w:pPr>
              <w:pStyle w:val="TableParagraph"/>
              <w:spacing w:before="2"/>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before="1"/>
              <w:ind w:left="11"/>
              <w:jc w:val="center"/>
              <w:rPr>
                <w:sz w:val="24"/>
              </w:rPr>
            </w:pPr>
            <w:r>
              <w:rPr>
                <w:sz w:val="24"/>
              </w:rPr>
              <w:t>й</w:t>
            </w:r>
          </w:p>
        </w:tc>
        <w:tc>
          <w:tcPr>
            <w:tcW w:w="840" w:type="dxa"/>
          </w:tcPr>
          <w:p>
            <w:pPr>
              <w:pStyle w:val="TableParagraph"/>
              <w:spacing w:line="273" w:lineRule="exact"/>
              <w:ind w:right="171"/>
              <w:jc w:val="right"/>
              <w:rPr>
                <w:sz w:val="24"/>
              </w:rPr>
            </w:pPr>
            <w:r>
              <w:rPr>
                <w:spacing w:val="-4"/>
                <w:sz w:val="24"/>
              </w:rPr>
              <w:t>0401</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612</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right="324"/>
              <w:jc w:val="right"/>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407"/>
              <w:rPr>
                <w:sz w:val="24"/>
              </w:rPr>
            </w:pPr>
            <w:r>
              <w:rPr>
                <w:spacing w:val="-5"/>
                <w:sz w:val="24"/>
              </w:rPr>
              <w:t>0,0</w:t>
            </w:r>
          </w:p>
        </w:tc>
        <w:tc>
          <w:tcPr>
            <w:tcW w:w="1118" w:type="dxa"/>
          </w:tcPr>
          <w:p>
            <w:pPr>
              <w:pStyle w:val="TableParagraph"/>
              <w:spacing w:line="273" w:lineRule="exact"/>
              <w:ind w:left="89" w:right="71"/>
              <w:jc w:val="center"/>
              <w:rPr>
                <w:sz w:val="24"/>
              </w:rPr>
            </w:pPr>
            <w:r>
              <w:rPr>
                <w:sz w:val="24"/>
              </w:rPr>
              <w:t>9</w:t>
            </w:r>
            <w:r>
              <w:rPr>
                <w:spacing w:val="2"/>
                <w:sz w:val="24"/>
              </w:rPr>
              <w:t> </w:t>
            </w:r>
            <w:r>
              <w:rPr>
                <w:spacing w:val="-2"/>
                <w:sz w:val="24"/>
              </w:rPr>
              <w:t>469,8</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right="82"/>
              <w:jc w:val="right"/>
              <w:rPr>
                <w:sz w:val="24"/>
              </w:rPr>
            </w:pPr>
            <w:r>
              <w:rPr>
                <w:spacing w:val="-5"/>
                <w:sz w:val="24"/>
              </w:rPr>
              <w:t>0,0</w:t>
            </w:r>
          </w:p>
        </w:tc>
      </w:tr>
      <w:tr>
        <w:trPr>
          <w:trHeight w:val="3590"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04Д090810</w:t>
            </w:r>
          </w:p>
          <w:p>
            <w:pPr>
              <w:pStyle w:val="TableParagraph"/>
              <w:spacing w:before="2"/>
              <w:ind w:left="123" w:right="111"/>
              <w:jc w:val="center"/>
              <w:rPr>
                <w:sz w:val="24"/>
              </w:rPr>
            </w:pPr>
            <w:r>
              <w:rPr>
                <w:sz w:val="24"/>
              </w:rPr>
              <w:t>0</w:t>
            </w:r>
            <w:r>
              <w:rPr>
                <w:spacing w:val="-15"/>
                <w:sz w:val="24"/>
              </w:rPr>
              <w:t> </w:t>
            </w:r>
            <w:r>
              <w:rPr>
                <w:sz w:val="24"/>
              </w:rPr>
              <w:t>Оказани</w:t>
            </w:r>
            <w:r>
              <w:rPr>
                <w:sz w:val="24"/>
              </w:rPr>
              <w:t>е</w:t>
            </w:r>
            <w:r>
              <w:rPr>
                <w:sz w:val="24"/>
              </w:rPr>
              <w:t>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w:t>
            </w:r>
          </w:p>
          <w:p>
            <w:pPr>
              <w:pStyle w:val="TableParagraph"/>
              <w:spacing w:line="260" w:lineRule="exact"/>
              <w:ind w:left="8"/>
              <w:jc w:val="center"/>
              <w:rPr>
                <w:sz w:val="24"/>
              </w:rPr>
            </w:pPr>
            <w:r>
              <w:rPr>
                <w:sz w:val="24"/>
              </w:rPr>
              <w:t>е</w:t>
            </w:r>
          </w:p>
        </w:tc>
        <w:tc>
          <w:tcPr>
            <w:tcW w:w="840" w:type="dxa"/>
            <w:tcBorders>
              <w:bottom w:val="nil"/>
            </w:tcBorders>
          </w:tcPr>
          <w:p>
            <w:pPr>
              <w:pStyle w:val="TableParagraph"/>
              <w:spacing w:line="272" w:lineRule="exact"/>
              <w:ind w:right="171"/>
              <w:jc w:val="right"/>
              <w:rPr>
                <w:sz w:val="24"/>
              </w:rPr>
            </w:pPr>
            <w:r>
              <w:rPr>
                <w:spacing w:val="-4"/>
                <w:sz w:val="24"/>
              </w:rPr>
              <w:t>0401</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5" w:right="105"/>
              <w:jc w:val="center"/>
              <w:rPr>
                <w:sz w:val="24"/>
              </w:rPr>
            </w:pPr>
            <w:r>
              <w:rPr>
                <w:spacing w:val="-5"/>
                <w:sz w:val="24"/>
              </w:rPr>
              <w:t>831</w:t>
            </w:r>
          </w:p>
        </w:tc>
        <w:tc>
          <w:tcPr>
            <w:tcW w:w="931" w:type="dxa"/>
            <w:tcBorders>
              <w:bottom w:val="nil"/>
            </w:tcBorders>
          </w:tcPr>
          <w:p>
            <w:pPr>
              <w:pStyle w:val="TableParagraph"/>
              <w:spacing w:line="272" w:lineRule="exact"/>
              <w:ind w:left="114" w:right="114"/>
              <w:jc w:val="center"/>
              <w:rPr>
                <w:sz w:val="24"/>
              </w:rPr>
            </w:pPr>
            <w:r>
              <w:rPr>
                <w:spacing w:val="-2"/>
                <w:sz w:val="24"/>
              </w:rPr>
              <w:t>441,7</w:t>
            </w:r>
          </w:p>
        </w:tc>
        <w:tc>
          <w:tcPr>
            <w:tcW w:w="993" w:type="dxa"/>
            <w:tcBorders>
              <w:bottom w:val="nil"/>
            </w:tcBorders>
          </w:tcPr>
          <w:p>
            <w:pPr>
              <w:pStyle w:val="TableParagraph"/>
              <w:spacing w:line="272" w:lineRule="exact"/>
              <w:ind w:right="274"/>
              <w:jc w:val="right"/>
              <w:rPr>
                <w:sz w:val="24"/>
              </w:rPr>
            </w:pPr>
            <w:r>
              <w:rPr>
                <w:spacing w:val="-4"/>
                <w:sz w:val="24"/>
              </w:rPr>
              <w:t>98,7</w:t>
            </w:r>
          </w:p>
        </w:tc>
        <w:tc>
          <w:tcPr>
            <w:tcW w:w="993" w:type="dxa"/>
            <w:tcBorders>
              <w:bottom w:val="nil"/>
            </w:tcBorders>
          </w:tcPr>
          <w:p>
            <w:pPr>
              <w:pStyle w:val="TableParagraph"/>
              <w:spacing w:line="272" w:lineRule="exact"/>
              <w:ind w:left="110" w:right="108"/>
              <w:jc w:val="center"/>
              <w:rPr>
                <w:sz w:val="24"/>
              </w:rPr>
            </w:pPr>
            <w:r>
              <w:rPr>
                <w:spacing w:val="-4"/>
                <w:sz w:val="24"/>
              </w:rPr>
              <w:t>45,4</w:t>
            </w:r>
          </w:p>
        </w:tc>
        <w:tc>
          <w:tcPr>
            <w:tcW w:w="1118" w:type="dxa"/>
            <w:tcBorders>
              <w:bottom w:val="nil"/>
            </w:tcBorders>
          </w:tcPr>
          <w:p>
            <w:pPr>
              <w:pStyle w:val="TableParagraph"/>
              <w:spacing w:line="272" w:lineRule="exact"/>
              <w:ind w:left="345"/>
              <w:rPr>
                <w:sz w:val="24"/>
              </w:rPr>
            </w:pPr>
            <w:r>
              <w:rPr>
                <w:spacing w:val="-4"/>
                <w:sz w:val="24"/>
              </w:rPr>
              <w:t>10,9</w:t>
            </w:r>
          </w:p>
        </w:tc>
        <w:tc>
          <w:tcPr>
            <w:tcW w:w="1118" w:type="dxa"/>
            <w:tcBorders>
              <w:bottom w:val="nil"/>
            </w:tcBorders>
          </w:tcPr>
          <w:p>
            <w:pPr>
              <w:pStyle w:val="TableParagraph"/>
              <w:spacing w:line="272" w:lineRule="exact"/>
              <w:ind w:left="89" w:right="71"/>
              <w:jc w:val="center"/>
              <w:rPr>
                <w:sz w:val="24"/>
              </w:rPr>
            </w:pPr>
            <w:r>
              <w:rPr>
                <w:spacing w:val="-2"/>
                <w:sz w:val="24"/>
              </w:rPr>
              <w:t>294,6</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2"/>
              <w:jc w:val="center"/>
              <w:rPr>
                <w:sz w:val="24"/>
              </w:rPr>
            </w:pPr>
            <w:r>
              <w:rPr>
                <w:spacing w:val="-5"/>
                <w:sz w:val="24"/>
              </w:rPr>
              <w:t>0,0</w:t>
            </w:r>
          </w:p>
        </w:tc>
        <w:tc>
          <w:tcPr>
            <w:tcW w:w="1118" w:type="dxa"/>
            <w:tcBorders>
              <w:bottom w:val="nil"/>
            </w:tcBorders>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96"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0" w:right="109"/>
              <w:jc w:val="center"/>
              <w:rPr>
                <w:sz w:val="24"/>
              </w:rPr>
            </w:pP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ind w:left="3"/>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Pr>
          <w:p>
            <w:pPr>
              <w:pStyle w:val="TableParagraph"/>
              <w:spacing w:line="272" w:lineRule="exact"/>
              <w:ind w:left="96" w:right="96"/>
              <w:jc w:val="center"/>
              <w:rPr>
                <w:sz w:val="24"/>
              </w:rPr>
            </w:pPr>
            <w:r>
              <w:rPr>
                <w:spacing w:val="-2"/>
                <w:sz w:val="24"/>
              </w:rPr>
              <w:t>04Д090810</w:t>
            </w:r>
          </w:p>
          <w:p>
            <w:pPr>
              <w:pStyle w:val="TableParagraph"/>
              <w:spacing w:before="2"/>
              <w:ind w:left="110" w:right="109"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before="1"/>
              <w:ind w:left="3"/>
              <w:jc w:val="center"/>
              <w:rPr>
                <w:sz w:val="24"/>
              </w:rPr>
            </w:pPr>
            <w:r>
              <w:rPr>
                <w:sz w:val="24"/>
              </w:rPr>
              <w:t>й</w:t>
            </w:r>
          </w:p>
        </w:tc>
        <w:tc>
          <w:tcPr>
            <w:tcW w:w="840" w:type="dxa"/>
            <w:vMerge w:val="restart"/>
          </w:tcPr>
          <w:p>
            <w:pPr>
              <w:pStyle w:val="TableParagraph"/>
              <w:spacing w:line="273" w:lineRule="exact"/>
              <w:ind w:left="172"/>
              <w:rPr>
                <w:sz w:val="24"/>
              </w:rPr>
            </w:pPr>
            <w:r>
              <w:rPr>
                <w:spacing w:val="-4"/>
                <w:sz w:val="24"/>
              </w:rPr>
              <w:t>0401</w:t>
            </w:r>
          </w:p>
        </w:tc>
        <w:tc>
          <w:tcPr>
            <w:tcW w:w="701" w:type="dxa"/>
            <w:vMerge w:val="restart"/>
          </w:tcPr>
          <w:p>
            <w:pPr>
              <w:pStyle w:val="TableParagraph"/>
              <w:spacing w:line="273" w:lineRule="exact"/>
              <w:ind w:left="163"/>
              <w:rPr>
                <w:sz w:val="24"/>
              </w:rPr>
            </w:pPr>
            <w:r>
              <w:rPr>
                <w:spacing w:val="-5"/>
                <w:sz w:val="24"/>
              </w:rPr>
              <w:t>148</w:t>
            </w:r>
          </w:p>
        </w:tc>
        <w:tc>
          <w:tcPr>
            <w:tcW w:w="840" w:type="dxa"/>
            <w:vMerge w:val="restart"/>
          </w:tcPr>
          <w:p>
            <w:pPr>
              <w:pStyle w:val="TableParagraph"/>
              <w:spacing w:line="273" w:lineRule="exact"/>
              <w:ind w:left="229"/>
              <w:rPr>
                <w:sz w:val="24"/>
              </w:rPr>
            </w:pPr>
            <w:r>
              <w:rPr>
                <w:spacing w:val="-5"/>
                <w:sz w:val="24"/>
              </w:rPr>
              <w:t>852</w:t>
            </w:r>
          </w:p>
        </w:tc>
        <w:tc>
          <w:tcPr>
            <w:tcW w:w="931" w:type="dxa"/>
            <w:vMerge w:val="restart"/>
          </w:tcPr>
          <w:p>
            <w:pPr>
              <w:pStyle w:val="TableParagraph"/>
              <w:spacing w:line="273" w:lineRule="exact"/>
              <w:ind w:left="186"/>
              <w:rPr>
                <w:sz w:val="24"/>
              </w:rPr>
            </w:pPr>
            <w:r>
              <w:rPr>
                <w:spacing w:val="-2"/>
                <w:sz w:val="24"/>
              </w:rPr>
              <w:t>236,0</w:t>
            </w:r>
          </w:p>
        </w:tc>
        <w:tc>
          <w:tcPr>
            <w:tcW w:w="993" w:type="dxa"/>
            <w:vMerge w:val="restart"/>
          </w:tcPr>
          <w:p>
            <w:pPr>
              <w:pStyle w:val="TableParagraph"/>
              <w:spacing w:line="273" w:lineRule="exact"/>
              <w:ind w:left="283"/>
              <w:rPr>
                <w:sz w:val="24"/>
              </w:rPr>
            </w:pPr>
            <w:r>
              <w:rPr>
                <w:spacing w:val="-4"/>
                <w:sz w:val="24"/>
              </w:rPr>
              <w:t>66,2</w:t>
            </w:r>
          </w:p>
        </w:tc>
        <w:tc>
          <w:tcPr>
            <w:tcW w:w="993" w:type="dxa"/>
            <w:vMerge w:val="restart"/>
          </w:tcPr>
          <w:p>
            <w:pPr>
              <w:pStyle w:val="TableParagraph"/>
              <w:spacing w:line="273" w:lineRule="exact"/>
              <w:ind w:left="278"/>
              <w:rPr>
                <w:sz w:val="24"/>
              </w:rPr>
            </w:pPr>
            <w:r>
              <w:rPr>
                <w:spacing w:val="-4"/>
                <w:sz w:val="24"/>
              </w:rPr>
              <w:t>29,0</w:t>
            </w:r>
          </w:p>
        </w:tc>
        <w:tc>
          <w:tcPr>
            <w:tcW w:w="1118" w:type="dxa"/>
            <w:vMerge w:val="restart"/>
          </w:tcPr>
          <w:p>
            <w:pPr>
              <w:pStyle w:val="TableParagraph"/>
              <w:spacing w:line="273" w:lineRule="exact"/>
              <w:ind w:left="340"/>
              <w:rPr>
                <w:sz w:val="24"/>
              </w:rPr>
            </w:pPr>
            <w:r>
              <w:rPr>
                <w:spacing w:val="-4"/>
                <w:sz w:val="24"/>
              </w:rPr>
              <w:t>50,7</w:t>
            </w:r>
          </w:p>
        </w:tc>
        <w:tc>
          <w:tcPr>
            <w:tcW w:w="1118" w:type="dxa"/>
            <w:vMerge w:val="restart"/>
          </w:tcPr>
          <w:p>
            <w:pPr>
              <w:pStyle w:val="TableParagraph"/>
              <w:spacing w:line="273" w:lineRule="exact"/>
              <w:ind w:left="345"/>
              <w:rPr>
                <w:sz w:val="24"/>
              </w:rPr>
            </w:pPr>
            <w:r>
              <w:rPr>
                <w:spacing w:val="-4"/>
                <w:sz w:val="24"/>
              </w:rPr>
              <w:t>46,7</w:t>
            </w:r>
          </w:p>
        </w:tc>
        <w:tc>
          <w:tcPr>
            <w:tcW w:w="1123" w:type="dxa"/>
            <w:vMerge w:val="restart"/>
          </w:tcPr>
          <w:p>
            <w:pPr>
              <w:pStyle w:val="TableParagraph"/>
              <w:spacing w:line="273" w:lineRule="exact"/>
              <w:ind w:left="345"/>
              <w:rPr>
                <w:sz w:val="24"/>
              </w:rPr>
            </w:pPr>
            <w:r>
              <w:rPr>
                <w:spacing w:val="-4"/>
                <w:sz w:val="24"/>
              </w:rPr>
              <w:t>26,7</w:t>
            </w:r>
          </w:p>
        </w:tc>
        <w:tc>
          <w:tcPr>
            <w:tcW w:w="1118" w:type="dxa"/>
            <w:vMerge w:val="restart"/>
          </w:tcPr>
          <w:p>
            <w:pPr>
              <w:pStyle w:val="TableParagraph"/>
              <w:spacing w:line="273" w:lineRule="exact"/>
              <w:ind w:left="340"/>
              <w:rPr>
                <w:sz w:val="24"/>
              </w:rPr>
            </w:pPr>
            <w:r>
              <w:rPr>
                <w:spacing w:val="-4"/>
                <w:sz w:val="24"/>
              </w:rPr>
              <w:t>26,7</w:t>
            </w:r>
          </w:p>
        </w:tc>
        <w:tc>
          <w:tcPr>
            <w:tcW w:w="1118" w:type="dxa"/>
            <w:vMerge w:val="restart"/>
          </w:tcPr>
          <w:p>
            <w:pPr>
              <w:pStyle w:val="TableParagraph"/>
              <w:spacing w:line="273" w:lineRule="exact"/>
              <w:ind w:left="590"/>
              <w:rPr>
                <w:sz w:val="24"/>
              </w:rPr>
            </w:pPr>
            <w:r>
              <w:rPr>
                <w:spacing w:val="-4"/>
                <w:sz w:val="24"/>
              </w:rPr>
              <w:t>26,7</w:t>
            </w:r>
          </w:p>
        </w:tc>
      </w:tr>
      <w:tr>
        <w:trPr>
          <w:trHeight w:val="5793"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1391"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159"/>
              <w:jc w:val="both"/>
              <w:rPr>
                <w:sz w:val="24"/>
              </w:rPr>
            </w:pPr>
            <w:r>
              <w:rPr>
                <w:spacing w:val="-2"/>
                <w:sz w:val="24"/>
              </w:rPr>
              <w:t>Департам </w:t>
            </w:r>
            <w:r>
              <w:rPr>
                <w:sz w:val="24"/>
              </w:rPr>
              <w:t>ент</w:t>
            </w:r>
            <w:r>
              <w:rPr>
                <w:spacing w:val="-15"/>
                <w:sz w:val="24"/>
              </w:rPr>
              <w:t> </w:t>
            </w:r>
            <w:r>
              <w:rPr>
                <w:sz w:val="24"/>
              </w:rPr>
              <w:t>труда </w:t>
            </w:r>
            <w:r>
              <w:rPr>
                <w:spacing w:val="-10"/>
                <w:sz w:val="24"/>
              </w:rPr>
              <w:t>и</w:t>
            </w:r>
          </w:p>
          <w:p>
            <w:pPr>
              <w:pStyle w:val="TableParagraph"/>
              <w:spacing w:line="274" w:lineRule="exact"/>
              <w:ind w:left="100" w:right="196"/>
              <w:rPr>
                <w:sz w:val="24"/>
              </w:rPr>
            </w:pPr>
            <w:r>
              <w:rPr>
                <w:spacing w:val="-2"/>
                <w:sz w:val="24"/>
              </w:rPr>
              <w:t>социальн </w:t>
            </w:r>
            <w:r>
              <w:rPr>
                <w:spacing w:val="-6"/>
                <w:sz w:val="24"/>
              </w:rPr>
              <w:t>ой</w:t>
            </w:r>
          </w:p>
        </w:tc>
        <w:tc>
          <w:tcPr>
            <w:tcW w:w="1402" w:type="dxa"/>
            <w:tcBorders>
              <w:bottom w:val="nil"/>
            </w:tcBorders>
          </w:tcPr>
          <w:p>
            <w:pPr>
              <w:pStyle w:val="TableParagraph"/>
              <w:spacing w:line="272" w:lineRule="exact"/>
              <w:ind w:left="96" w:right="96"/>
              <w:jc w:val="center"/>
              <w:rPr>
                <w:sz w:val="24"/>
              </w:rPr>
            </w:pPr>
            <w:r>
              <w:rPr>
                <w:spacing w:val="-2"/>
                <w:sz w:val="24"/>
              </w:rPr>
              <w:t>04Д090810</w:t>
            </w:r>
          </w:p>
          <w:p>
            <w:pPr>
              <w:pStyle w:val="TableParagraph"/>
              <w:spacing w:line="237" w:lineRule="auto" w:before="4"/>
              <w:ind w:left="100" w:right="9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государств</w:t>
            </w:r>
          </w:p>
          <w:p>
            <w:pPr>
              <w:pStyle w:val="TableParagraph"/>
              <w:spacing w:line="274" w:lineRule="exact"/>
              <w:ind w:left="138" w:right="136" w:firstLine="7"/>
              <w:jc w:val="center"/>
              <w:rPr>
                <w:sz w:val="24"/>
              </w:rPr>
            </w:pPr>
            <w:r>
              <w:rPr>
                <w:spacing w:val="-2"/>
                <w:sz w:val="24"/>
              </w:rPr>
              <w:t>енными учреждени</w:t>
            </w:r>
          </w:p>
        </w:tc>
        <w:tc>
          <w:tcPr>
            <w:tcW w:w="840" w:type="dxa"/>
            <w:tcBorders>
              <w:bottom w:val="nil"/>
            </w:tcBorders>
          </w:tcPr>
          <w:p>
            <w:pPr>
              <w:pStyle w:val="TableParagraph"/>
              <w:spacing w:line="272" w:lineRule="exact"/>
              <w:ind w:left="172"/>
              <w:rPr>
                <w:sz w:val="24"/>
              </w:rPr>
            </w:pPr>
            <w:r>
              <w:rPr>
                <w:spacing w:val="-4"/>
                <w:sz w:val="24"/>
              </w:rPr>
              <w:t>0704</w:t>
            </w:r>
          </w:p>
        </w:tc>
        <w:tc>
          <w:tcPr>
            <w:tcW w:w="701" w:type="dxa"/>
            <w:tcBorders>
              <w:bottom w:val="nil"/>
            </w:tcBorders>
          </w:tcPr>
          <w:p>
            <w:pPr>
              <w:pStyle w:val="TableParagraph"/>
              <w:spacing w:line="272" w:lineRule="exact"/>
              <w:ind w:left="162"/>
              <w:rPr>
                <w:sz w:val="24"/>
              </w:rPr>
            </w:pPr>
            <w:r>
              <w:rPr>
                <w:spacing w:val="-5"/>
                <w:sz w:val="24"/>
              </w:rPr>
              <w:t>148</w:t>
            </w:r>
          </w:p>
        </w:tc>
        <w:tc>
          <w:tcPr>
            <w:tcW w:w="840" w:type="dxa"/>
            <w:tcBorders>
              <w:bottom w:val="nil"/>
            </w:tcBorders>
          </w:tcPr>
          <w:p>
            <w:pPr>
              <w:pStyle w:val="TableParagraph"/>
              <w:spacing w:line="272" w:lineRule="exact"/>
              <w:ind w:left="229"/>
              <w:rPr>
                <w:sz w:val="24"/>
              </w:rPr>
            </w:pPr>
            <w:r>
              <w:rPr>
                <w:spacing w:val="-5"/>
                <w:sz w:val="24"/>
              </w:rPr>
              <w:t>611</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15" w:right="106"/>
              <w:jc w:val="center"/>
              <w:rPr>
                <w:sz w:val="24"/>
              </w:rPr>
            </w:pPr>
            <w:r>
              <w:rPr>
                <w:spacing w:val="-2"/>
                <w:sz w:val="24"/>
              </w:rPr>
              <w:t>105146</w:t>
            </w:r>
          </w:p>
          <w:p>
            <w:pPr>
              <w:pStyle w:val="TableParagraph"/>
              <w:spacing w:before="2"/>
              <w:ind w:left="115" w:right="108"/>
              <w:jc w:val="center"/>
              <w:rPr>
                <w:sz w:val="24"/>
              </w:rPr>
            </w:pPr>
            <w:r>
              <w:rPr>
                <w:spacing w:val="-5"/>
                <w:sz w:val="24"/>
              </w:rPr>
              <w:t>,4</w:t>
            </w:r>
          </w:p>
        </w:tc>
        <w:tc>
          <w:tcPr>
            <w:tcW w:w="993" w:type="dxa"/>
            <w:tcBorders>
              <w:bottom w:val="nil"/>
            </w:tcBorders>
          </w:tcPr>
          <w:p>
            <w:pPr>
              <w:pStyle w:val="TableParagraph"/>
              <w:spacing w:line="272" w:lineRule="exact"/>
              <w:ind w:left="306"/>
              <w:rPr>
                <w:sz w:val="24"/>
              </w:rPr>
            </w:pPr>
            <w:r>
              <w:rPr>
                <w:spacing w:val="-5"/>
                <w:sz w:val="24"/>
              </w:rPr>
              <w:t>193</w:t>
            </w:r>
          </w:p>
          <w:p>
            <w:pPr>
              <w:pStyle w:val="TableParagraph"/>
              <w:spacing w:before="2"/>
              <w:ind w:left="220"/>
              <w:rPr>
                <w:sz w:val="24"/>
              </w:rPr>
            </w:pPr>
            <w:r>
              <w:rPr>
                <w:spacing w:val="-2"/>
                <w:sz w:val="24"/>
              </w:rPr>
              <w:t>973,0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710"/>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694" w:hRule="atLeast"/>
        </w:trPr>
        <w:tc>
          <w:tcPr>
            <w:tcW w:w="1541" w:type="dxa"/>
            <w:vMerge w:val="restart"/>
          </w:tcPr>
          <w:p>
            <w:pPr>
              <w:pStyle w:val="TableParagraph"/>
              <w:rPr>
                <w:sz w:val="24"/>
              </w:rPr>
            </w:pPr>
          </w:p>
        </w:tc>
        <w:tc>
          <w:tcPr>
            <w:tcW w:w="1258" w:type="dxa"/>
          </w:tcPr>
          <w:p>
            <w:pPr>
              <w:pStyle w:val="TableParagraph"/>
              <w:spacing w:before="1"/>
              <w:ind w:left="105" w:right="99"/>
              <w:rPr>
                <w:sz w:val="24"/>
              </w:rPr>
            </w:pPr>
            <w:r>
              <w:rPr>
                <w:spacing w:val="-2"/>
                <w:sz w:val="24"/>
              </w:rPr>
              <w:t>защиты населения города Москвы</w:t>
            </w:r>
          </w:p>
        </w:tc>
        <w:tc>
          <w:tcPr>
            <w:tcW w:w="1402" w:type="dxa"/>
          </w:tcPr>
          <w:p>
            <w:pPr>
              <w:pStyle w:val="TableParagraph"/>
              <w:spacing w:before="1"/>
              <w:ind w:left="114" w:right="105" w:firstLine="3"/>
              <w:jc w:val="center"/>
              <w:rPr>
                <w:sz w:val="24"/>
              </w:rPr>
            </w:pP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ind w:left="11"/>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45"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04Д090810</w:t>
            </w:r>
          </w:p>
          <w:p>
            <w:pPr>
              <w:pStyle w:val="TableParagraph"/>
              <w:spacing w:before="2"/>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w:t>
            </w:r>
          </w:p>
          <w:p>
            <w:pPr>
              <w:pStyle w:val="TableParagraph"/>
              <w:spacing w:line="260" w:lineRule="exact"/>
              <w:ind w:left="103" w:right="86"/>
              <w:jc w:val="center"/>
              <w:rPr>
                <w:sz w:val="24"/>
              </w:rPr>
            </w:pPr>
            <w:r>
              <w:rPr>
                <w:spacing w:val="-2"/>
                <w:sz w:val="24"/>
              </w:rPr>
              <w:t>енных</w:t>
            </w:r>
          </w:p>
        </w:tc>
        <w:tc>
          <w:tcPr>
            <w:tcW w:w="840" w:type="dxa"/>
          </w:tcPr>
          <w:p>
            <w:pPr>
              <w:pStyle w:val="TableParagraph"/>
              <w:spacing w:line="273" w:lineRule="exact"/>
              <w:ind w:left="176"/>
              <w:rPr>
                <w:sz w:val="24"/>
              </w:rPr>
            </w:pPr>
            <w:r>
              <w:rPr>
                <w:spacing w:val="-4"/>
                <w:sz w:val="24"/>
              </w:rPr>
              <w:t>0704</w:t>
            </w:r>
          </w:p>
        </w:tc>
        <w:tc>
          <w:tcPr>
            <w:tcW w:w="701" w:type="dxa"/>
          </w:tcPr>
          <w:p>
            <w:pPr>
              <w:pStyle w:val="TableParagraph"/>
              <w:spacing w:line="273" w:lineRule="exact"/>
              <w:ind w:left="166"/>
              <w:rPr>
                <w:sz w:val="24"/>
              </w:rPr>
            </w:pPr>
            <w:r>
              <w:rPr>
                <w:spacing w:val="-5"/>
                <w:sz w:val="24"/>
              </w:rPr>
              <w:t>148</w:t>
            </w:r>
          </w:p>
        </w:tc>
        <w:tc>
          <w:tcPr>
            <w:tcW w:w="840" w:type="dxa"/>
          </w:tcPr>
          <w:p>
            <w:pPr>
              <w:pStyle w:val="TableParagraph"/>
              <w:spacing w:line="273" w:lineRule="exact"/>
              <w:ind w:left="233"/>
              <w:rPr>
                <w:sz w:val="24"/>
              </w:rPr>
            </w:pPr>
            <w:r>
              <w:rPr>
                <w:spacing w:val="-5"/>
                <w:sz w:val="24"/>
              </w:rPr>
              <w:t>621</w:t>
            </w:r>
          </w:p>
        </w:tc>
        <w:tc>
          <w:tcPr>
            <w:tcW w:w="931" w:type="dxa"/>
          </w:tcPr>
          <w:p>
            <w:pPr>
              <w:pStyle w:val="TableParagraph"/>
              <w:spacing w:line="273" w:lineRule="exact"/>
              <w:ind w:left="114" w:right="114"/>
              <w:jc w:val="center"/>
              <w:rPr>
                <w:sz w:val="24"/>
              </w:rPr>
            </w:pPr>
            <w:r>
              <w:rPr>
                <w:spacing w:val="-5"/>
                <w:sz w:val="24"/>
              </w:rPr>
              <w:t>85</w:t>
            </w:r>
          </w:p>
          <w:p>
            <w:pPr>
              <w:pStyle w:val="TableParagraph"/>
              <w:spacing w:before="2"/>
              <w:ind w:left="114" w:right="114"/>
              <w:jc w:val="center"/>
              <w:rPr>
                <w:sz w:val="24"/>
              </w:rPr>
            </w:pPr>
            <w:r>
              <w:rPr>
                <w:spacing w:val="-2"/>
                <w:sz w:val="24"/>
              </w:rPr>
              <w:t>238,9</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716"/>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30"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43" w:right="132" w:firstLine="6"/>
              <w:jc w:val="center"/>
              <w:rPr>
                <w:sz w:val="24"/>
              </w:rPr>
            </w:pPr>
            <w:r>
              <w:rPr>
                <w:spacing w:val="-2"/>
                <w:sz w:val="24"/>
              </w:rPr>
              <w:t>казенных учреждени</w:t>
            </w:r>
          </w:p>
          <w:p>
            <w:pPr>
              <w:pStyle w:val="TableParagraph"/>
              <w:spacing w:line="257" w:lineRule="exact" w:before="4"/>
              <w:ind w:left="11"/>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071" w:hRule="atLeast"/>
        </w:trPr>
        <w:tc>
          <w:tcPr>
            <w:tcW w:w="1541" w:type="dxa"/>
            <w:vMerge w:val="restart"/>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04Д090810</w:t>
            </w:r>
          </w:p>
          <w:p>
            <w:pPr>
              <w:pStyle w:val="TableParagraph"/>
              <w:spacing w:before="2"/>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before="1"/>
              <w:ind w:left="11"/>
              <w:jc w:val="center"/>
              <w:rPr>
                <w:sz w:val="24"/>
              </w:rPr>
            </w:pPr>
            <w:r>
              <w:rPr>
                <w:sz w:val="24"/>
              </w:rPr>
              <w:t>й</w:t>
            </w:r>
          </w:p>
        </w:tc>
        <w:tc>
          <w:tcPr>
            <w:tcW w:w="840" w:type="dxa"/>
          </w:tcPr>
          <w:p>
            <w:pPr>
              <w:pStyle w:val="TableParagraph"/>
              <w:spacing w:line="273" w:lineRule="exact"/>
              <w:ind w:right="171"/>
              <w:jc w:val="right"/>
              <w:rPr>
                <w:sz w:val="24"/>
              </w:rPr>
            </w:pPr>
            <w:r>
              <w:rPr>
                <w:spacing w:val="-4"/>
                <w:sz w:val="24"/>
              </w:rPr>
              <w:t>0705</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244</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139"/>
              <w:rPr>
                <w:sz w:val="24"/>
              </w:rPr>
            </w:pPr>
            <w:r>
              <w:rPr>
                <w:sz w:val="24"/>
              </w:rPr>
              <w:t>11</w:t>
            </w:r>
            <w:r>
              <w:rPr>
                <w:spacing w:val="2"/>
                <w:sz w:val="24"/>
              </w:rPr>
              <w:t> </w:t>
            </w:r>
            <w:r>
              <w:rPr>
                <w:spacing w:val="-2"/>
                <w:sz w:val="24"/>
              </w:rPr>
              <w:t>820,2</w:t>
            </w:r>
          </w:p>
        </w:tc>
        <w:tc>
          <w:tcPr>
            <w:tcW w:w="1118" w:type="dxa"/>
          </w:tcPr>
          <w:p>
            <w:pPr>
              <w:pStyle w:val="TableParagraph"/>
              <w:spacing w:line="273" w:lineRule="exact"/>
              <w:ind w:left="135"/>
              <w:rPr>
                <w:sz w:val="24"/>
              </w:rPr>
            </w:pPr>
            <w:r>
              <w:rPr>
                <w:sz w:val="24"/>
              </w:rPr>
              <w:t>12</w:t>
            </w:r>
            <w:r>
              <w:rPr>
                <w:spacing w:val="2"/>
                <w:sz w:val="24"/>
              </w:rPr>
              <w:t> </w:t>
            </w:r>
            <w:r>
              <w:rPr>
                <w:spacing w:val="-2"/>
                <w:sz w:val="24"/>
              </w:rPr>
              <w:t>411,4</w:t>
            </w:r>
          </w:p>
        </w:tc>
        <w:tc>
          <w:tcPr>
            <w:tcW w:w="1118" w:type="dxa"/>
          </w:tcPr>
          <w:p>
            <w:pPr>
              <w:pStyle w:val="TableParagraph"/>
              <w:spacing w:line="273" w:lineRule="exact"/>
              <w:ind w:left="173"/>
              <w:rPr>
                <w:sz w:val="24"/>
              </w:rPr>
            </w:pPr>
            <w:r>
              <w:rPr>
                <w:sz w:val="24"/>
              </w:rPr>
              <w:t>13</w:t>
            </w:r>
            <w:r>
              <w:rPr>
                <w:spacing w:val="2"/>
                <w:sz w:val="24"/>
              </w:rPr>
              <w:t> </w:t>
            </w:r>
            <w:r>
              <w:rPr>
                <w:spacing w:val="-2"/>
                <w:sz w:val="24"/>
              </w:rPr>
              <w:t>032,0</w:t>
            </w:r>
          </w:p>
        </w:tc>
      </w:tr>
      <w:tr>
        <w:trPr>
          <w:trHeight w:val="3037"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04Д090810</w:t>
            </w:r>
          </w:p>
          <w:p>
            <w:pPr>
              <w:pStyle w:val="TableParagraph"/>
              <w:spacing w:before="2"/>
              <w:ind w:left="103" w:right="91"/>
              <w:jc w:val="center"/>
              <w:rPr>
                <w:sz w:val="24"/>
              </w:rPr>
            </w:pPr>
            <w:r>
              <w:rPr>
                <w:sz w:val="24"/>
              </w:rPr>
              <w:t>0</w:t>
            </w:r>
            <w:r>
              <w:rPr>
                <w:spacing w:val="-15"/>
                <w:sz w:val="24"/>
              </w:rPr>
              <w:t> </w:t>
            </w:r>
            <w:r>
              <w:rPr>
                <w:sz w:val="24"/>
              </w:rPr>
              <w:t>Оказани</w:t>
            </w:r>
            <w:r>
              <w:rPr>
                <w:sz w:val="24"/>
              </w:rPr>
              <w:t>е</w:t>
            </w:r>
            <w:r>
              <w:rPr>
                <w:sz w:val="24"/>
              </w:rPr>
              <w:t> </w:t>
            </w:r>
            <w:r>
              <w:rPr>
                <w:spacing w:val="-2"/>
                <w:sz w:val="24"/>
              </w:rPr>
              <w:t>государств енными учреждени </w:t>
            </w:r>
            <w:r>
              <w:rPr>
                <w:spacing w:val="-4"/>
                <w:sz w:val="24"/>
              </w:rPr>
              <w:t>ями </w:t>
            </w:r>
            <w:r>
              <w:rPr>
                <w:spacing w:val="-2"/>
                <w:sz w:val="24"/>
              </w:rPr>
              <w:t>государств енных услуг, выполнени</w:t>
            </w:r>
          </w:p>
          <w:p>
            <w:pPr>
              <w:pStyle w:val="TableParagraph"/>
              <w:spacing w:line="259" w:lineRule="exact"/>
              <w:ind w:left="103" w:right="93"/>
              <w:jc w:val="center"/>
              <w:rPr>
                <w:sz w:val="24"/>
              </w:rPr>
            </w:pPr>
            <w:r>
              <w:rPr>
                <w:sz w:val="24"/>
              </w:rPr>
              <w:t>е</w:t>
            </w:r>
            <w:r>
              <w:rPr>
                <w:spacing w:val="-1"/>
                <w:sz w:val="24"/>
              </w:rPr>
              <w:t> </w:t>
            </w:r>
            <w:r>
              <w:rPr>
                <w:spacing w:val="-2"/>
                <w:sz w:val="24"/>
              </w:rPr>
              <w:t>работ,</w:t>
            </w:r>
          </w:p>
        </w:tc>
        <w:tc>
          <w:tcPr>
            <w:tcW w:w="840" w:type="dxa"/>
            <w:tcBorders>
              <w:bottom w:val="nil"/>
            </w:tcBorders>
          </w:tcPr>
          <w:p>
            <w:pPr>
              <w:pStyle w:val="TableParagraph"/>
              <w:spacing w:line="272" w:lineRule="exact"/>
              <w:ind w:right="171"/>
              <w:jc w:val="right"/>
              <w:rPr>
                <w:sz w:val="24"/>
              </w:rPr>
            </w:pPr>
            <w:r>
              <w:rPr>
                <w:spacing w:val="-4"/>
                <w:sz w:val="24"/>
              </w:rPr>
              <w:t>0705</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3" w:right="105"/>
              <w:jc w:val="center"/>
              <w:rPr>
                <w:sz w:val="24"/>
              </w:rPr>
            </w:pPr>
            <w:r>
              <w:rPr>
                <w:spacing w:val="-5"/>
                <w:sz w:val="24"/>
              </w:rPr>
              <w:t>611</w:t>
            </w:r>
          </w:p>
        </w:tc>
        <w:tc>
          <w:tcPr>
            <w:tcW w:w="931" w:type="dxa"/>
            <w:tcBorders>
              <w:bottom w:val="nil"/>
            </w:tcBorders>
          </w:tcPr>
          <w:p>
            <w:pPr>
              <w:pStyle w:val="TableParagraph"/>
              <w:spacing w:line="272" w:lineRule="exact"/>
              <w:ind w:left="116" w:right="109"/>
              <w:jc w:val="center"/>
              <w:rPr>
                <w:sz w:val="24"/>
              </w:rPr>
            </w:pPr>
            <w:r>
              <w:rPr>
                <w:spacing w:val="-5"/>
                <w:sz w:val="24"/>
              </w:rPr>
              <w:t>0,0</w:t>
            </w:r>
          </w:p>
        </w:tc>
        <w:tc>
          <w:tcPr>
            <w:tcW w:w="993" w:type="dxa"/>
            <w:tcBorders>
              <w:bottom w:val="nil"/>
            </w:tcBorders>
          </w:tcPr>
          <w:p>
            <w:pPr>
              <w:pStyle w:val="TableParagraph"/>
              <w:spacing w:line="272" w:lineRule="exact"/>
              <w:ind w:left="115" w:right="93"/>
              <w:jc w:val="center"/>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77" w:right="77"/>
              <w:jc w:val="center"/>
              <w:rPr>
                <w:sz w:val="24"/>
              </w:rPr>
            </w:pPr>
            <w:r>
              <w:rPr>
                <w:spacing w:val="-5"/>
                <w:sz w:val="24"/>
              </w:rPr>
              <w:t>188</w:t>
            </w:r>
          </w:p>
          <w:p>
            <w:pPr>
              <w:pStyle w:val="TableParagraph"/>
              <w:spacing w:before="2"/>
              <w:ind w:left="84" w:right="77"/>
              <w:jc w:val="center"/>
              <w:rPr>
                <w:sz w:val="24"/>
              </w:rPr>
            </w:pPr>
            <w:r>
              <w:rPr>
                <w:spacing w:val="-2"/>
                <w:sz w:val="24"/>
              </w:rPr>
              <w:t>356,2</w:t>
            </w:r>
          </w:p>
        </w:tc>
        <w:tc>
          <w:tcPr>
            <w:tcW w:w="1118" w:type="dxa"/>
            <w:tcBorders>
              <w:bottom w:val="nil"/>
            </w:tcBorders>
          </w:tcPr>
          <w:p>
            <w:pPr>
              <w:pStyle w:val="TableParagraph"/>
              <w:spacing w:line="272" w:lineRule="exact"/>
              <w:ind w:left="379"/>
              <w:rPr>
                <w:sz w:val="24"/>
              </w:rPr>
            </w:pPr>
            <w:r>
              <w:rPr>
                <w:spacing w:val="-5"/>
                <w:sz w:val="24"/>
              </w:rPr>
              <w:t>226</w:t>
            </w:r>
          </w:p>
          <w:p>
            <w:pPr>
              <w:pStyle w:val="TableParagraph"/>
              <w:spacing w:before="2"/>
              <w:ind w:left="293"/>
              <w:rPr>
                <w:sz w:val="24"/>
              </w:rPr>
            </w:pPr>
            <w:r>
              <w:rPr>
                <w:spacing w:val="-2"/>
                <w:sz w:val="24"/>
              </w:rPr>
              <w:t>995,6</w:t>
            </w:r>
          </w:p>
        </w:tc>
        <w:tc>
          <w:tcPr>
            <w:tcW w:w="1123" w:type="dxa"/>
            <w:tcBorders>
              <w:bottom w:val="nil"/>
            </w:tcBorders>
          </w:tcPr>
          <w:p>
            <w:pPr>
              <w:pStyle w:val="TableParagraph"/>
              <w:spacing w:line="272" w:lineRule="exact"/>
              <w:ind w:left="95" w:right="89"/>
              <w:jc w:val="center"/>
              <w:rPr>
                <w:sz w:val="24"/>
              </w:rPr>
            </w:pPr>
            <w:r>
              <w:rPr>
                <w:spacing w:val="-5"/>
                <w:sz w:val="24"/>
              </w:rPr>
              <w:t>226</w:t>
            </w:r>
          </w:p>
          <w:p>
            <w:pPr>
              <w:pStyle w:val="TableParagraph"/>
              <w:spacing w:before="2"/>
              <w:ind w:left="95" w:right="82"/>
              <w:jc w:val="center"/>
              <w:rPr>
                <w:sz w:val="24"/>
              </w:rPr>
            </w:pPr>
            <w:r>
              <w:rPr>
                <w:spacing w:val="-2"/>
                <w:sz w:val="24"/>
              </w:rPr>
              <w:t>535,8</w:t>
            </w:r>
          </w:p>
        </w:tc>
        <w:tc>
          <w:tcPr>
            <w:tcW w:w="1118" w:type="dxa"/>
            <w:tcBorders>
              <w:bottom w:val="nil"/>
            </w:tcBorders>
          </w:tcPr>
          <w:p>
            <w:pPr>
              <w:pStyle w:val="TableParagraph"/>
              <w:spacing w:line="272" w:lineRule="exact"/>
              <w:ind w:left="79" w:right="77"/>
              <w:jc w:val="center"/>
              <w:rPr>
                <w:sz w:val="24"/>
              </w:rPr>
            </w:pPr>
            <w:r>
              <w:rPr>
                <w:spacing w:val="-5"/>
                <w:sz w:val="24"/>
              </w:rPr>
              <w:t>226</w:t>
            </w:r>
          </w:p>
          <w:p>
            <w:pPr>
              <w:pStyle w:val="TableParagraph"/>
              <w:spacing w:before="2"/>
              <w:ind w:left="86" w:right="77"/>
              <w:jc w:val="center"/>
              <w:rPr>
                <w:sz w:val="24"/>
              </w:rPr>
            </w:pPr>
            <w:r>
              <w:rPr>
                <w:spacing w:val="-2"/>
                <w:sz w:val="24"/>
              </w:rPr>
              <w:t>535,8</w:t>
            </w:r>
          </w:p>
        </w:tc>
        <w:tc>
          <w:tcPr>
            <w:tcW w:w="1118" w:type="dxa"/>
            <w:tcBorders>
              <w:bottom w:val="nil"/>
            </w:tcBorders>
          </w:tcPr>
          <w:p>
            <w:pPr>
              <w:pStyle w:val="TableParagraph"/>
              <w:spacing w:line="272" w:lineRule="exact"/>
              <w:ind w:right="91"/>
              <w:jc w:val="right"/>
              <w:rPr>
                <w:sz w:val="24"/>
              </w:rPr>
            </w:pPr>
            <w:r>
              <w:rPr>
                <w:spacing w:val="-5"/>
                <w:sz w:val="24"/>
              </w:rPr>
              <w:t>226</w:t>
            </w:r>
          </w:p>
          <w:p>
            <w:pPr>
              <w:pStyle w:val="TableParagraph"/>
              <w:spacing w:before="2"/>
              <w:ind w:right="89"/>
              <w:jc w:val="right"/>
              <w:rPr>
                <w:sz w:val="24"/>
              </w:rPr>
            </w:pPr>
            <w:r>
              <w:rPr>
                <w:spacing w:val="-2"/>
                <w:sz w:val="24"/>
              </w:rPr>
              <w:t>535,8</w:t>
            </w:r>
          </w:p>
        </w:tc>
      </w:tr>
    </w:tbl>
    <w:p>
      <w:pPr>
        <w:spacing w:after="0"/>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037"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5" w:firstLine="8"/>
              <w:jc w:val="center"/>
              <w:rPr>
                <w:sz w:val="24"/>
              </w:rPr>
            </w:pP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ind w:left="11"/>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071"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04Д090810</w:t>
            </w:r>
          </w:p>
          <w:p>
            <w:pPr>
              <w:pStyle w:val="TableParagraph"/>
              <w:spacing w:before="2"/>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before="1"/>
              <w:ind w:left="11"/>
              <w:jc w:val="center"/>
              <w:rPr>
                <w:sz w:val="24"/>
              </w:rPr>
            </w:pPr>
            <w:r>
              <w:rPr>
                <w:sz w:val="24"/>
              </w:rPr>
              <w:t>й</w:t>
            </w:r>
          </w:p>
        </w:tc>
        <w:tc>
          <w:tcPr>
            <w:tcW w:w="840" w:type="dxa"/>
          </w:tcPr>
          <w:p>
            <w:pPr>
              <w:pStyle w:val="TableParagraph"/>
              <w:spacing w:line="273" w:lineRule="exact"/>
              <w:ind w:right="171"/>
              <w:jc w:val="right"/>
              <w:rPr>
                <w:sz w:val="24"/>
              </w:rPr>
            </w:pPr>
            <w:r>
              <w:rPr>
                <w:spacing w:val="-4"/>
                <w:sz w:val="24"/>
              </w:rPr>
              <w:t>0705</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612</w:t>
            </w:r>
          </w:p>
        </w:tc>
        <w:tc>
          <w:tcPr>
            <w:tcW w:w="931" w:type="dxa"/>
          </w:tcPr>
          <w:p>
            <w:pPr>
              <w:pStyle w:val="TableParagraph"/>
              <w:spacing w:line="273" w:lineRule="exact"/>
              <w:ind w:left="310"/>
              <w:rPr>
                <w:sz w:val="24"/>
              </w:rPr>
            </w:pPr>
            <w:r>
              <w:rPr>
                <w:spacing w:val="-5"/>
                <w:sz w:val="24"/>
              </w:rPr>
              <w:t>0,0</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201"/>
              <w:rPr>
                <w:sz w:val="24"/>
              </w:rPr>
            </w:pPr>
            <w:r>
              <w:rPr>
                <w:sz w:val="24"/>
              </w:rPr>
              <w:t>4</w:t>
            </w:r>
            <w:r>
              <w:rPr>
                <w:spacing w:val="2"/>
                <w:sz w:val="24"/>
              </w:rPr>
              <w:t> </w:t>
            </w:r>
            <w:r>
              <w:rPr>
                <w:spacing w:val="-2"/>
                <w:sz w:val="24"/>
              </w:rPr>
              <w:t>349,2</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left="716"/>
              <w:rPr>
                <w:sz w:val="24"/>
              </w:rPr>
            </w:pPr>
            <w:r>
              <w:rPr>
                <w:spacing w:val="-5"/>
                <w:sz w:val="24"/>
              </w:rPr>
              <w:t>0,0</w:t>
            </w:r>
          </w:p>
        </w:tc>
      </w:tr>
      <w:tr>
        <w:trPr>
          <w:trHeight w:val="830" w:hRule="atLeast"/>
        </w:trPr>
        <w:tc>
          <w:tcPr>
            <w:tcW w:w="1541" w:type="dxa"/>
          </w:tcPr>
          <w:p>
            <w:pPr>
              <w:pStyle w:val="TableParagraph"/>
              <w:rPr>
                <w:sz w:val="24"/>
              </w:rPr>
            </w:pPr>
          </w:p>
        </w:tc>
        <w:tc>
          <w:tcPr>
            <w:tcW w:w="1258" w:type="dxa"/>
            <w:tcBorders>
              <w:bottom w:val="nil"/>
            </w:tcBorders>
          </w:tcPr>
          <w:p>
            <w:pPr>
              <w:pStyle w:val="TableParagraph"/>
              <w:spacing w:line="273" w:lineRule="exact"/>
              <w:ind w:left="105"/>
              <w:rPr>
                <w:sz w:val="24"/>
              </w:rPr>
            </w:pPr>
            <w:r>
              <w:rPr>
                <w:spacing w:val="-2"/>
                <w:sz w:val="24"/>
              </w:rPr>
              <w:t>Департам</w:t>
            </w:r>
          </w:p>
          <w:p>
            <w:pPr>
              <w:pStyle w:val="TableParagraph"/>
              <w:spacing w:line="274" w:lineRule="exact"/>
              <w:ind w:left="105" w:right="164"/>
              <w:rPr>
                <w:sz w:val="24"/>
              </w:rPr>
            </w:pPr>
            <w:r>
              <w:rPr>
                <w:sz w:val="24"/>
              </w:rPr>
              <w:t>ент</w:t>
            </w:r>
            <w:r>
              <w:rPr>
                <w:spacing w:val="-15"/>
                <w:sz w:val="24"/>
              </w:rPr>
              <w:t> </w:t>
            </w:r>
            <w:r>
              <w:rPr>
                <w:sz w:val="24"/>
              </w:rPr>
              <w:t>труда </w:t>
            </w:r>
            <w:r>
              <w:rPr>
                <w:spacing w:val="-10"/>
                <w:sz w:val="24"/>
              </w:rPr>
              <w:t>и</w:t>
            </w:r>
          </w:p>
        </w:tc>
        <w:tc>
          <w:tcPr>
            <w:tcW w:w="1402" w:type="dxa"/>
            <w:tcBorders>
              <w:bottom w:val="nil"/>
            </w:tcBorders>
          </w:tcPr>
          <w:p>
            <w:pPr>
              <w:pStyle w:val="TableParagraph"/>
              <w:spacing w:line="272" w:lineRule="exact"/>
              <w:ind w:left="138"/>
              <w:rPr>
                <w:sz w:val="24"/>
              </w:rPr>
            </w:pPr>
            <w:r>
              <w:rPr>
                <w:spacing w:val="-2"/>
                <w:sz w:val="24"/>
              </w:rPr>
              <w:t>04Д090810</w:t>
            </w:r>
          </w:p>
          <w:p>
            <w:pPr>
              <w:pStyle w:val="TableParagraph"/>
              <w:spacing w:line="274" w:lineRule="exact"/>
              <w:ind w:left="143" w:hanging="15"/>
              <w:rPr>
                <w:sz w:val="24"/>
              </w:rPr>
            </w:pPr>
            <w:r>
              <w:rPr>
                <w:sz w:val="24"/>
              </w:rPr>
              <w:t>0</w:t>
            </w:r>
            <w:r>
              <w:rPr>
                <w:spacing w:val="-15"/>
                <w:sz w:val="24"/>
              </w:rPr>
              <w:t> </w:t>
            </w:r>
            <w:r>
              <w:rPr>
                <w:sz w:val="24"/>
              </w:rPr>
              <w:t>Оказани</w:t>
            </w:r>
            <w:r>
              <w:rPr>
                <w:sz w:val="24"/>
              </w:rPr>
              <w:t>е</w:t>
            </w:r>
            <w:r>
              <w:rPr>
                <w:sz w:val="24"/>
              </w:rPr>
              <w:t> </w:t>
            </w:r>
            <w:r>
              <w:rPr>
                <w:spacing w:val="-2"/>
                <w:sz w:val="24"/>
              </w:rPr>
              <w:t>государств</w:t>
            </w:r>
          </w:p>
        </w:tc>
        <w:tc>
          <w:tcPr>
            <w:tcW w:w="840" w:type="dxa"/>
            <w:tcBorders>
              <w:bottom w:val="nil"/>
            </w:tcBorders>
          </w:tcPr>
          <w:p>
            <w:pPr>
              <w:pStyle w:val="TableParagraph"/>
              <w:spacing w:line="272" w:lineRule="exact"/>
              <w:ind w:right="171"/>
              <w:jc w:val="right"/>
              <w:rPr>
                <w:sz w:val="24"/>
              </w:rPr>
            </w:pPr>
            <w:r>
              <w:rPr>
                <w:spacing w:val="-4"/>
                <w:sz w:val="24"/>
              </w:rPr>
              <w:t>1002</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4" w:right="105"/>
              <w:jc w:val="center"/>
              <w:rPr>
                <w:sz w:val="24"/>
              </w:rPr>
            </w:pPr>
            <w:r>
              <w:rPr>
                <w:spacing w:val="-5"/>
                <w:sz w:val="24"/>
              </w:rPr>
              <w:t>111</w:t>
            </w:r>
          </w:p>
        </w:tc>
        <w:tc>
          <w:tcPr>
            <w:tcW w:w="931" w:type="dxa"/>
            <w:tcBorders>
              <w:bottom w:val="nil"/>
            </w:tcBorders>
          </w:tcPr>
          <w:p>
            <w:pPr>
              <w:pStyle w:val="TableParagraph"/>
              <w:spacing w:line="272" w:lineRule="exact"/>
              <w:ind w:left="189"/>
              <w:rPr>
                <w:sz w:val="24"/>
              </w:rPr>
            </w:pPr>
            <w:r>
              <w:rPr>
                <w:sz w:val="24"/>
              </w:rPr>
              <w:t>2</w:t>
            </w:r>
            <w:r>
              <w:rPr>
                <w:spacing w:val="2"/>
                <w:sz w:val="24"/>
              </w:rPr>
              <w:t> </w:t>
            </w:r>
            <w:r>
              <w:rPr>
                <w:spacing w:val="-5"/>
                <w:sz w:val="24"/>
              </w:rPr>
              <w:t>681</w:t>
            </w:r>
          </w:p>
          <w:p>
            <w:pPr>
              <w:pStyle w:val="TableParagraph"/>
              <w:spacing w:before="2"/>
              <w:ind w:left="190"/>
              <w:rPr>
                <w:sz w:val="24"/>
              </w:rPr>
            </w:pPr>
            <w:r>
              <w:rPr>
                <w:spacing w:val="-2"/>
                <w:sz w:val="24"/>
              </w:rPr>
              <w:t>856,6</w:t>
            </w:r>
          </w:p>
        </w:tc>
        <w:tc>
          <w:tcPr>
            <w:tcW w:w="993" w:type="dxa"/>
            <w:tcBorders>
              <w:bottom w:val="nil"/>
            </w:tcBorders>
          </w:tcPr>
          <w:p>
            <w:pPr>
              <w:pStyle w:val="TableParagraph"/>
              <w:spacing w:line="272" w:lineRule="exact"/>
              <w:ind w:left="224"/>
              <w:rPr>
                <w:sz w:val="24"/>
              </w:rPr>
            </w:pPr>
            <w:r>
              <w:rPr>
                <w:sz w:val="24"/>
              </w:rPr>
              <w:t>3</w:t>
            </w:r>
            <w:r>
              <w:rPr>
                <w:spacing w:val="2"/>
                <w:sz w:val="24"/>
              </w:rPr>
              <w:t> </w:t>
            </w:r>
            <w:r>
              <w:rPr>
                <w:spacing w:val="-5"/>
                <w:sz w:val="24"/>
              </w:rPr>
              <w:t>059</w:t>
            </w:r>
          </w:p>
          <w:p>
            <w:pPr>
              <w:pStyle w:val="TableParagraph"/>
              <w:spacing w:before="2"/>
              <w:ind w:left="229"/>
              <w:rPr>
                <w:sz w:val="24"/>
              </w:rPr>
            </w:pPr>
            <w:r>
              <w:rPr>
                <w:spacing w:val="-2"/>
                <w:sz w:val="24"/>
              </w:rPr>
              <w:t>403,6</w:t>
            </w:r>
          </w:p>
        </w:tc>
        <w:tc>
          <w:tcPr>
            <w:tcW w:w="993" w:type="dxa"/>
            <w:tcBorders>
              <w:bottom w:val="nil"/>
            </w:tcBorders>
          </w:tcPr>
          <w:p>
            <w:pPr>
              <w:pStyle w:val="TableParagraph"/>
              <w:spacing w:line="272" w:lineRule="exact"/>
              <w:jc w:val="center"/>
              <w:rPr>
                <w:sz w:val="24"/>
              </w:rPr>
            </w:pPr>
            <w:r>
              <w:rPr>
                <w:sz w:val="24"/>
              </w:rPr>
              <w:t>3</w:t>
            </w:r>
          </w:p>
          <w:p>
            <w:pPr>
              <w:pStyle w:val="TableParagraph"/>
              <w:spacing w:line="275" w:lineRule="exact" w:before="2"/>
              <w:ind w:left="112" w:right="108"/>
              <w:jc w:val="center"/>
              <w:rPr>
                <w:sz w:val="24"/>
              </w:rPr>
            </w:pPr>
            <w:r>
              <w:rPr>
                <w:spacing w:val="-2"/>
                <w:sz w:val="24"/>
              </w:rPr>
              <w:t>538107</w:t>
            </w:r>
          </w:p>
          <w:p>
            <w:pPr>
              <w:pStyle w:val="TableParagraph"/>
              <w:spacing w:line="260" w:lineRule="exact"/>
              <w:ind w:left="114" w:right="108"/>
              <w:jc w:val="center"/>
              <w:rPr>
                <w:sz w:val="24"/>
              </w:rPr>
            </w:pPr>
            <w:r>
              <w:rPr>
                <w:spacing w:val="-5"/>
                <w:sz w:val="24"/>
              </w:rPr>
              <w:t>,1</w:t>
            </w:r>
          </w:p>
        </w:tc>
        <w:tc>
          <w:tcPr>
            <w:tcW w:w="1118" w:type="dxa"/>
            <w:tcBorders>
              <w:bottom w:val="nil"/>
            </w:tcBorders>
          </w:tcPr>
          <w:p>
            <w:pPr>
              <w:pStyle w:val="TableParagraph"/>
              <w:spacing w:line="272" w:lineRule="exact"/>
              <w:ind w:left="283"/>
              <w:rPr>
                <w:sz w:val="24"/>
              </w:rPr>
            </w:pPr>
            <w:r>
              <w:rPr>
                <w:sz w:val="24"/>
              </w:rPr>
              <w:t>3</w:t>
            </w:r>
            <w:r>
              <w:rPr>
                <w:spacing w:val="2"/>
                <w:sz w:val="24"/>
              </w:rPr>
              <w:t> </w:t>
            </w:r>
            <w:r>
              <w:rPr>
                <w:spacing w:val="-5"/>
                <w:sz w:val="24"/>
              </w:rPr>
              <w:t>810</w:t>
            </w:r>
          </w:p>
          <w:p>
            <w:pPr>
              <w:pStyle w:val="TableParagraph"/>
              <w:spacing w:before="2"/>
              <w:ind w:left="287"/>
              <w:rPr>
                <w:sz w:val="24"/>
              </w:rPr>
            </w:pPr>
            <w:r>
              <w:rPr>
                <w:spacing w:val="-2"/>
                <w:sz w:val="24"/>
              </w:rPr>
              <w:t>023,9</w:t>
            </w:r>
          </w:p>
        </w:tc>
        <w:tc>
          <w:tcPr>
            <w:tcW w:w="1118" w:type="dxa"/>
            <w:tcBorders>
              <w:bottom w:val="nil"/>
            </w:tcBorders>
          </w:tcPr>
          <w:p>
            <w:pPr>
              <w:pStyle w:val="TableParagraph"/>
              <w:spacing w:line="272" w:lineRule="exact"/>
              <w:ind w:left="288"/>
              <w:rPr>
                <w:sz w:val="24"/>
              </w:rPr>
            </w:pPr>
            <w:r>
              <w:rPr>
                <w:sz w:val="24"/>
              </w:rPr>
              <w:t>3</w:t>
            </w:r>
            <w:r>
              <w:rPr>
                <w:spacing w:val="2"/>
                <w:sz w:val="24"/>
              </w:rPr>
              <w:t> </w:t>
            </w:r>
            <w:r>
              <w:rPr>
                <w:spacing w:val="-5"/>
                <w:sz w:val="24"/>
              </w:rPr>
              <w:t>613</w:t>
            </w:r>
          </w:p>
          <w:p>
            <w:pPr>
              <w:pStyle w:val="TableParagraph"/>
              <w:spacing w:before="2"/>
              <w:ind w:left="293"/>
              <w:rPr>
                <w:sz w:val="24"/>
              </w:rPr>
            </w:pPr>
            <w:r>
              <w:rPr>
                <w:spacing w:val="-2"/>
                <w:sz w:val="24"/>
              </w:rPr>
              <w:t>280,3</w:t>
            </w:r>
          </w:p>
        </w:tc>
        <w:tc>
          <w:tcPr>
            <w:tcW w:w="1123" w:type="dxa"/>
            <w:tcBorders>
              <w:bottom w:val="nil"/>
            </w:tcBorders>
          </w:tcPr>
          <w:p>
            <w:pPr>
              <w:pStyle w:val="TableParagraph"/>
              <w:spacing w:line="272" w:lineRule="exact"/>
              <w:ind w:left="288"/>
              <w:rPr>
                <w:sz w:val="24"/>
              </w:rPr>
            </w:pPr>
            <w:r>
              <w:rPr>
                <w:sz w:val="24"/>
              </w:rPr>
              <w:t>3</w:t>
            </w:r>
            <w:r>
              <w:rPr>
                <w:spacing w:val="2"/>
                <w:sz w:val="24"/>
              </w:rPr>
              <w:t> </w:t>
            </w:r>
            <w:r>
              <w:rPr>
                <w:spacing w:val="-5"/>
                <w:sz w:val="24"/>
              </w:rPr>
              <w:t>995</w:t>
            </w:r>
          </w:p>
          <w:p>
            <w:pPr>
              <w:pStyle w:val="TableParagraph"/>
              <w:spacing w:before="2"/>
              <w:ind w:left="293"/>
              <w:rPr>
                <w:sz w:val="24"/>
              </w:rPr>
            </w:pPr>
            <w:r>
              <w:rPr>
                <w:spacing w:val="-2"/>
                <w:sz w:val="24"/>
              </w:rPr>
              <w:t>736,4</w:t>
            </w:r>
          </w:p>
        </w:tc>
        <w:tc>
          <w:tcPr>
            <w:tcW w:w="1118" w:type="dxa"/>
            <w:tcBorders>
              <w:bottom w:val="nil"/>
            </w:tcBorders>
          </w:tcPr>
          <w:p>
            <w:pPr>
              <w:pStyle w:val="TableParagraph"/>
              <w:spacing w:line="272" w:lineRule="exact"/>
              <w:ind w:left="284"/>
              <w:rPr>
                <w:sz w:val="24"/>
              </w:rPr>
            </w:pPr>
            <w:r>
              <w:rPr>
                <w:sz w:val="24"/>
              </w:rPr>
              <w:t>3</w:t>
            </w:r>
            <w:r>
              <w:rPr>
                <w:spacing w:val="2"/>
                <w:sz w:val="24"/>
              </w:rPr>
              <w:t> </w:t>
            </w:r>
            <w:r>
              <w:rPr>
                <w:spacing w:val="-5"/>
                <w:sz w:val="24"/>
              </w:rPr>
              <w:t>995</w:t>
            </w:r>
          </w:p>
          <w:p>
            <w:pPr>
              <w:pStyle w:val="TableParagraph"/>
              <w:spacing w:before="2"/>
              <w:ind w:left="288"/>
              <w:rPr>
                <w:sz w:val="24"/>
              </w:rPr>
            </w:pPr>
            <w:r>
              <w:rPr>
                <w:spacing w:val="-2"/>
                <w:sz w:val="24"/>
              </w:rPr>
              <w:t>736,4</w:t>
            </w:r>
          </w:p>
        </w:tc>
        <w:tc>
          <w:tcPr>
            <w:tcW w:w="1118" w:type="dxa"/>
            <w:tcBorders>
              <w:bottom w:val="nil"/>
            </w:tcBorders>
          </w:tcPr>
          <w:p>
            <w:pPr>
              <w:pStyle w:val="TableParagraph"/>
              <w:spacing w:line="272" w:lineRule="exact"/>
              <w:ind w:left="471"/>
              <w:rPr>
                <w:sz w:val="24"/>
              </w:rPr>
            </w:pPr>
            <w:r>
              <w:rPr>
                <w:sz w:val="24"/>
              </w:rPr>
              <w:t>3</w:t>
            </w:r>
            <w:r>
              <w:rPr>
                <w:spacing w:val="2"/>
                <w:sz w:val="24"/>
              </w:rPr>
              <w:t> </w:t>
            </w:r>
            <w:r>
              <w:rPr>
                <w:spacing w:val="-5"/>
                <w:sz w:val="24"/>
              </w:rPr>
              <w:t>995</w:t>
            </w:r>
          </w:p>
          <w:p>
            <w:pPr>
              <w:pStyle w:val="TableParagraph"/>
              <w:spacing w:before="2"/>
              <w:ind w:left="476"/>
              <w:rPr>
                <w:sz w:val="24"/>
              </w:rPr>
            </w:pPr>
            <w:r>
              <w:rPr>
                <w:spacing w:val="-2"/>
                <w:sz w:val="24"/>
              </w:rPr>
              <w:t>736,4</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245" w:hRule="atLeast"/>
        </w:trPr>
        <w:tc>
          <w:tcPr>
            <w:tcW w:w="1541" w:type="dxa"/>
          </w:tcPr>
          <w:p>
            <w:pPr>
              <w:pStyle w:val="TableParagraph"/>
              <w:rPr>
                <w:sz w:val="24"/>
              </w:rPr>
            </w:pPr>
          </w:p>
        </w:tc>
        <w:tc>
          <w:tcPr>
            <w:tcW w:w="1258" w:type="dxa"/>
          </w:tcPr>
          <w:p>
            <w:pPr>
              <w:pStyle w:val="TableParagraph"/>
              <w:spacing w:before="1"/>
              <w:ind w:left="105" w:right="102"/>
              <w:rPr>
                <w:sz w:val="24"/>
              </w:rPr>
            </w:pP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14" w:right="105" w:firstLine="9"/>
              <w:jc w:val="center"/>
              <w:rPr>
                <w:sz w:val="24"/>
              </w:rPr>
            </w:pPr>
            <w:r>
              <w:rPr>
                <w:spacing w:val="-2"/>
                <w:sz w:val="24"/>
              </w:rPr>
              <w:t>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w:t>
            </w:r>
          </w:p>
          <w:p>
            <w:pPr>
              <w:pStyle w:val="TableParagraph"/>
              <w:spacing w:line="274" w:lineRule="exact"/>
              <w:ind w:left="123" w:right="112"/>
              <w:jc w:val="center"/>
              <w:rPr>
                <w:sz w:val="24"/>
              </w:rPr>
            </w:pPr>
            <w:r>
              <w:rPr>
                <w:spacing w:val="-2"/>
                <w:sz w:val="24"/>
              </w:rPr>
              <w:t>учреждени </w:t>
            </w:r>
            <w:r>
              <w:rPr>
                <w:spacing w:val="-10"/>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694"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04Д090810</w:t>
            </w:r>
          </w:p>
          <w:p>
            <w:pPr>
              <w:pStyle w:val="TableParagraph"/>
              <w:spacing w:before="2"/>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60" w:lineRule="exact"/>
              <w:ind w:left="103" w:right="91"/>
              <w:jc w:val="center"/>
              <w:rPr>
                <w:sz w:val="24"/>
              </w:rPr>
            </w:pPr>
            <w:r>
              <w:rPr>
                <w:spacing w:val="-5"/>
                <w:sz w:val="24"/>
              </w:rPr>
              <w:t>ти</w:t>
            </w:r>
          </w:p>
        </w:tc>
        <w:tc>
          <w:tcPr>
            <w:tcW w:w="840" w:type="dxa"/>
          </w:tcPr>
          <w:p>
            <w:pPr>
              <w:pStyle w:val="TableParagraph"/>
              <w:spacing w:line="273" w:lineRule="exact"/>
              <w:ind w:left="176"/>
              <w:rPr>
                <w:sz w:val="24"/>
              </w:rPr>
            </w:pPr>
            <w:r>
              <w:rPr>
                <w:spacing w:val="-4"/>
                <w:sz w:val="24"/>
              </w:rPr>
              <w:t>1002</w:t>
            </w:r>
          </w:p>
        </w:tc>
        <w:tc>
          <w:tcPr>
            <w:tcW w:w="701" w:type="dxa"/>
          </w:tcPr>
          <w:p>
            <w:pPr>
              <w:pStyle w:val="TableParagraph"/>
              <w:spacing w:line="273" w:lineRule="exact"/>
              <w:ind w:left="166"/>
              <w:rPr>
                <w:sz w:val="24"/>
              </w:rPr>
            </w:pPr>
            <w:r>
              <w:rPr>
                <w:spacing w:val="-5"/>
                <w:sz w:val="24"/>
              </w:rPr>
              <w:t>148</w:t>
            </w:r>
          </w:p>
        </w:tc>
        <w:tc>
          <w:tcPr>
            <w:tcW w:w="840" w:type="dxa"/>
          </w:tcPr>
          <w:p>
            <w:pPr>
              <w:pStyle w:val="TableParagraph"/>
              <w:spacing w:line="273" w:lineRule="exact"/>
              <w:ind w:left="233"/>
              <w:rPr>
                <w:sz w:val="24"/>
              </w:rPr>
            </w:pPr>
            <w:r>
              <w:rPr>
                <w:spacing w:val="-5"/>
                <w:sz w:val="24"/>
              </w:rPr>
              <w:t>112</w:t>
            </w:r>
          </w:p>
        </w:tc>
        <w:tc>
          <w:tcPr>
            <w:tcW w:w="931" w:type="dxa"/>
          </w:tcPr>
          <w:p>
            <w:pPr>
              <w:pStyle w:val="TableParagraph"/>
              <w:spacing w:line="273" w:lineRule="exact"/>
              <w:ind w:left="2"/>
              <w:jc w:val="center"/>
              <w:rPr>
                <w:sz w:val="24"/>
              </w:rPr>
            </w:pPr>
            <w:r>
              <w:rPr>
                <w:sz w:val="24"/>
              </w:rPr>
              <w:t>8</w:t>
            </w:r>
          </w:p>
          <w:p>
            <w:pPr>
              <w:pStyle w:val="TableParagraph"/>
              <w:spacing w:before="2"/>
              <w:ind w:left="114" w:right="114"/>
              <w:jc w:val="center"/>
              <w:rPr>
                <w:sz w:val="24"/>
              </w:rPr>
            </w:pPr>
            <w:r>
              <w:rPr>
                <w:spacing w:val="-2"/>
                <w:sz w:val="24"/>
              </w:rPr>
              <w:t>803,7</w:t>
            </w:r>
          </w:p>
        </w:tc>
        <w:tc>
          <w:tcPr>
            <w:tcW w:w="993" w:type="dxa"/>
          </w:tcPr>
          <w:p>
            <w:pPr>
              <w:pStyle w:val="TableParagraph"/>
              <w:spacing w:line="273" w:lineRule="exact"/>
              <w:ind w:left="166"/>
              <w:rPr>
                <w:sz w:val="24"/>
              </w:rPr>
            </w:pPr>
            <w:r>
              <w:rPr>
                <w:spacing w:val="-2"/>
                <w:sz w:val="24"/>
              </w:rPr>
              <w:t>6121,6</w:t>
            </w:r>
          </w:p>
        </w:tc>
        <w:tc>
          <w:tcPr>
            <w:tcW w:w="993" w:type="dxa"/>
          </w:tcPr>
          <w:p>
            <w:pPr>
              <w:pStyle w:val="TableParagraph"/>
              <w:spacing w:line="273" w:lineRule="exact"/>
              <w:ind w:left="162"/>
              <w:rPr>
                <w:sz w:val="24"/>
              </w:rPr>
            </w:pPr>
            <w:r>
              <w:rPr>
                <w:spacing w:val="-2"/>
                <w:sz w:val="24"/>
              </w:rPr>
              <w:t>3179,6</w:t>
            </w:r>
          </w:p>
        </w:tc>
        <w:tc>
          <w:tcPr>
            <w:tcW w:w="1118" w:type="dxa"/>
          </w:tcPr>
          <w:p>
            <w:pPr>
              <w:pStyle w:val="TableParagraph"/>
              <w:spacing w:line="273" w:lineRule="exact"/>
              <w:ind w:left="287"/>
              <w:rPr>
                <w:sz w:val="24"/>
              </w:rPr>
            </w:pPr>
            <w:r>
              <w:rPr>
                <w:spacing w:val="-2"/>
                <w:sz w:val="24"/>
              </w:rPr>
              <w:t>885,9</w:t>
            </w:r>
          </w:p>
        </w:tc>
        <w:tc>
          <w:tcPr>
            <w:tcW w:w="1118" w:type="dxa"/>
          </w:tcPr>
          <w:p>
            <w:pPr>
              <w:pStyle w:val="TableParagraph"/>
              <w:spacing w:line="273" w:lineRule="exact"/>
              <w:ind w:left="230"/>
              <w:rPr>
                <w:sz w:val="24"/>
              </w:rPr>
            </w:pPr>
            <w:r>
              <w:rPr>
                <w:spacing w:val="-2"/>
                <w:sz w:val="24"/>
              </w:rPr>
              <w:t>1616,1</w:t>
            </w:r>
          </w:p>
        </w:tc>
        <w:tc>
          <w:tcPr>
            <w:tcW w:w="1123" w:type="dxa"/>
          </w:tcPr>
          <w:p>
            <w:pPr>
              <w:pStyle w:val="TableParagraph"/>
              <w:spacing w:line="273" w:lineRule="exact"/>
              <w:ind w:left="202"/>
              <w:rPr>
                <w:sz w:val="24"/>
              </w:rPr>
            </w:pPr>
            <w:r>
              <w:rPr>
                <w:sz w:val="24"/>
              </w:rPr>
              <w:t>5</w:t>
            </w:r>
            <w:r>
              <w:rPr>
                <w:spacing w:val="2"/>
                <w:sz w:val="24"/>
              </w:rPr>
              <w:t> </w:t>
            </w:r>
            <w:r>
              <w:rPr>
                <w:spacing w:val="-2"/>
                <w:sz w:val="24"/>
              </w:rPr>
              <w:t>298,1</w:t>
            </w:r>
          </w:p>
        </w:tc>
        <w:tc>
          <w:tcPr>
            <w:tcW w:w="1118" w:type="dxa"/>
          </w:tcPr>
          <w:p>
            <w:pPr>
              <w:pStyle w:val="TableParagraph"/>
              <w:spacing w:line="273" w:lineRule="exact"/>
              <w:ind w:left="197"/>
              <w:rPr>
                <w:sz w:val="24"/>
              </w:rPr>
            </w:pPr>
            <w:r>
              <w:rPr>
                <w:sz w:val="24"/>
              </w:rPr>
              <w:t>5</w:t>
            </w:r>
            <w:r>
              <w:rPr>
                <w:spacing w:val="2"/>
                <w:sz w:val="24"/>
              </w:rPr>
              <w:t> </w:t>
            </w:r>
            <w:r>
              <w:rPr>
                <w:spacing w:val="-2"/>
                <w:sz w:val="24"/>
              </w:rPr>
              <w:t>298,1</w:t>
            </w:r>
          </w:p>
        </w:tc>
        <w:tc>
          <w:tcPr>
            <w:tcW w:w="1118" w:type="dxa"/>
          </w:tcPr>
          <w:p>
            <w:pPr>
              <w:pStyle w:val="TableParagraph"/>
              <w:spacing w:line="273" w:lineRule="exact"/>
              <w:ind w:left="294"/>
              <w:rPr>
                <w:sz w:val="24"/>
              </w:rPr>
            </w:pPr>
            <w:r>
              <w:rPr>
                <w:sz w:val="24"/>
              </w:rPr>
              <w:t>5</w:t>
            </w:r>
            <w:r>
              <w:rPr>
                <w:spacing w:val="2"/>
                <w:sz w:val="24"/>
              </w:rPr>
              <w:t> </w:t>
            </w:r>
            <w:r>
              <w:rPr>
                <w:spacing w:val="-2"/>
                <w:sz w:val="24"/>
              </w:rPr>
              <w:t>298,1</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81"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43" w:right="132" w:hanging="2"/>
              <w:jc w:val="center"/>
              <w:rPr>
                <w:sz w:val="24"/>
              </w:rPr>
            </w:pPr>
            <w:r>
              <w:rPr>
                <w:spacing w:val="-2"/>
                <w:sz w:val="24"/>
              </w:rPr>
              <w:t>государств енных казенных учреждени</w:t>
            </w:r>
          </w:p>
          <w:p>
            <w:pPr>
              <w:pStyle w:val="TableParagraph"/>
              <w:spacing w:line="257" w:lineRule="exact"/>
              <w:ind w:left="11"/>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071"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04Д090810</w:t>
            </w:r>
          </w:p>
          <w:p>
            <w:pPr>
              <w:pStyle w:val="TableParagraph"/>
              <w:spacing w:before="2"/>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before="1"/>
              <w:ind w:left="11"/>
              <w:jc w:val="center"/>
              <w:rPr>
                <w:sz w:val="24"/>
              </w:rPr>
            </w:pPr>
            <w:r>
              <w:rPr>
                <w:sz w:val="24"/>
              </w:rPr>
              <w:t>й</w:t>
            </w:r>
          </w:p>
        </w:tc>
        <w:tc>
          <w:tcPr>
            <w:tcW w:w="840" w:type="dxa"/>
          </w:tcPr>
          <w:p>
            <w:pPr>
              <w:pStyle w:val="TableParagraph"/>
              <w:spacing w:line="273" w:lineRule="exact"/>
              <w:ind w:right="171"/>
              <w:jc w:val="right"/>
              <w:rPr>
                <w:sz w:val="24"/>
              </w:rPr>
            </w:pPr>
            <w:r>
              <w:rPr>
                <w:spacing w:val="-4"/>
                <w:sz w:val="24"/>
              </w:rPr>
              <w:t>1002</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119</w:t>
            </w:r>
          </w:p>
        </w:tc>
        <w:tc>
          <w:tcPr>
            <w:tcW w:w="931" w:type="dxa"/>
          </w:tcPr>
          <w:p>
            <w:pPr>
              <w:pStyle w:val="TableParagraph"/>
              <w:spacing w:line="273" w:lineRule="exact"/>
              <w:ind w:left="281"/>
              <w:rPr>
                <w:sz w:val="24"/>
              </w:rPr>
            </w:pPr>
            <w:r>
              <w:rPr>
                <w:spacing w:val="-5"/>
                <w:sz w:val="24"/>
              </w:rPr>
              <w:t>774</w:t>
            </w:r>
          </w:p>
          <w:p>
            <w:pPr>
              <w:pStyle w:val="TableParagraph"/>
              <w:spacing w:before="2"/>
              <w:ind w:left="190"/>
              <w:rPr>
                <w:sz w:val="24"/>
              </w:rPr>
            </w:pPr>
            <w:r>
              <w:rPr>
                <w:spacing w:val="-2"/>
                <w:sz w:val="24"/>
              </w:rPr>
              <w:t>687,9</w:t>
            </w:r>
          </w:p>
        </w:tc>
        <w:tc>
          <w:tcPr>
            <w:tcW w:w="993" w:type="dxa"/>
          </w:tcPr>
          <w:p>
            <w:pPr>
              <w:pStyle w:val="TableParagraph"/>
              <w:spacing w:line="273" w:lineRule="exact"/>
              <w:ind w:left="315"/>
              <w:rPr>
                <w:sz w:val="24"/>
              </w:rPr>
            </w:pPr>
            <w:r>
              <w:rPr>
                <w:spacing w:val="-5"/>
                <w:sz w:val="24"/>
              </w:rPr>
              <w:t>885</w:t>
            </w:r>
          </w:p>
          <w:p>
            <w:pPr>
              <w:pStyle w:val="TableParagraph"/>
              <w:spacing w:before="2"/>
              <w:ind w:left="229"/>
              <w:rPr>
                <w:sz w:val="24"/>
              </w:rPr>
            </w:pPr>
            <w:r>
              <w:rPr>
                <w:spacing w:val="-2"/>
                <w:sz w:val="24"/>
              </w:rPr>
              <w:t>559,8</w:t>
            </w:r>
          </w:p>
        </w:tc>
        <w:tc>
          <w:tcPr>
            <w:tcW w:w="993" w:type="dxa"/>
          </w:tcPr>
          <w:p>
            <w:pPr>
              <w:pStyle w:val="TableParagraph"/>
              <w:spacing w:line="273" w:lineRule="exact"/>
              <w:ind w:left="311"/>
              <w:rPr>
                <w:sz w:val="24"/>
              </w:rPr>
            </w:pPr>
            <w:r>
              <w:rPr>
                <w:spacing w:val="-5"/>
                <w:sz w:val="24"/>
              </w:rPr>
              <w:t>996</w:t>
            </w:r>
          </w:p>
          <w:p>
            <w:pPr>
              <w:pStyle w:val="TableParagraph"/>
              <w:spacing w:before="2"/>
              <w:ind w:left="224"/>
              <w:rPr>
                <w:sz w:val="24"/>
              </w:rPr>
            </w:pPr>
            <w:r>
              <w:rPr>
                <w:spacing w:val="-2"/>
                <w:sz w:val="24"/>
              </w:rPr>
              <w:t>892,5</w:t>
            </w:r>
          </w:p>
        </w:tc>
        <w:tc>
          <w:tcPr>
            <w:tcW w:w="1118" w:type="dxa"/>
          </w:tcPr>
          <w:p>
            <w:pPr>
              <w:pStyle w:val="TableParagraph"/>
              <w:spacing w:line="273" w:lineRule="exact"/>
              <w:ind w:left="283"/>
              <w:rPr>
                <w:sz w:val="24"/>
              </w:rPr>
            </w:pPr>
            <w:r>
              <w:rPr>
                <w:sz w:val="24"/>
              </w:rPr>
              <w:t>1</w:t>
            </w:r>
            <w:r>
              <w:rPr>
                <w:spacing w:val="2"/>
                <w:sz w:val="24"/>
              </w:rPr>
              <w:t> </w:t>
            </w:r>
            <w:r>
              <w:rPr>
                <w:spacing w:val="-5"/>
                <w:sz w:val="24"/>
              </w:rPr>
              <w:t>083</w:t>
            </w:r>
          </w:p>
          <w:p>
            <w:pPr>
              <w:pStyle w:val="TableParagraph"/>
              <w:spacing w:before="2"/>
              <w:ind w:left="287"/>
              <w:rPr>
                <w:sz w:val="24"/>
              </w:rPr>
            </w:pPr>
            <w:r>
              <w:rPr>
                <w:spacing w:val="-2"/>
                <w:sz w:val="24"/>
              </w:rPr>
              <w:t>224,3</w:t>
            </w:r>
          </w:p>
        </w:tc>
        <w:tc>
          <w:tcPr>
            <w:tcW w:w="1118" w:type="dxa"/>
          </w:tcPr>
          <w:p>
            <w:pPr>
              <w:pStyle w:val="TableParagraph"/>
              <w:spacing w:line="273" w:lineRule="exact"/>
              <w:ind w:left="288"/>
              <w:rPr>
                <w:sz w:val="24"/>
              </w:rPr>
            </w:pPr>
            <w:r>
              <w:rPr>
                <w:sz w:val="24"/>
              </w:rPr>
              <w:t>1</w:t>
            </w:r>
            <w:r>
              <w:rPr>
                <w:spacing w:val="2"/>
                <w:sz w:val="24"/>
              </w:rPr>
              <w:t> </w:t>
            </w:r>
            <w:r>
              <w:rPr>
                <w:spacing w:val="-5"/>
                <w:sz w:val="24"/>
              </w:rPr>
              <w:t>011</w:t>
            </w:r>
          </w:p>
          <w:p>
            <w:pPr>
              <w:pStyle w:val="TableParagraph"/>
              <w:spacing w:before="2"/>
              <w:ind w:left="293"/>
              <w:rPr>
                <w:sz w:val="24"/>
              </w:rPr>
            </w:pPr>
            <w:r>
              <w:rPr>
                <w:spacing w:val="-2"/>
                <w:sz w:val="24"/>
              </w:rPr>
              <w:t>156,2</w:t>
            </w:r>
          </w:p>
        </w:tc>
        <w:tc>
          <w:tcPr>
            <w:tcW w:w="1123" w:type="dxa"/>
          </w:tcPr>
          <w:p>
            <w:pPr>
              <w:pStyle w:val="TableParagraph"/>
              <w:spacing w:line="273" w:lineRule="exact"/>
              <w:ind w:left="288"/>
              <w:rPr>
                <w:sz w:val="24"/>
              </w:rPr>
            </w:pPr>
            <w:r>
              <w:rPr>
                <w:sz w:val="24"/>
              </w:rPr>
              <w:t>1</w:t>
            </w:r>
            <w:r>
              <w:rPr>
                <w:spacing w:val="2"/>
                <w:sz w:val="24"/>
              </w:rPr>
              <w:t> </w:t>
            </w:r>
            <w:r>
              <w:rPr>
                <w:spacing w:val="-5"/>
                <w:sz w:val="24"/>
              </w:rPr>
              <w:t>180</w:t>
            </w:r>
          </w:p>
          <w:p>
            <w:pPr>
              <w:pStyle w:val="TableParagraph"/>
              <w:spacing w:before="2"/>
              <w:ind w:left="293"/>
              <w:rPr>
                <w:sz w:val="24"/>
              </w:rPr>
            </w:pPr>
            <w:r>
              <w:rPr>
                <w:spacing w:val="-2"/>
                <w:sz w:val="24"/>
              </w:rPr>
              <w:t>204,5</w:t>
            </w:r>
          </w:p>
        </w:tc>
        <w:tc>
          <w:tcPr>
            <w:tcW w:w="1118" w:type="dxa"/>
          </w:tcPr>
          <w:p>
            <w:pPr>
              <w:pStyle w:val="TableParagraph"/>
              <w:spacing w:line="273" w:lineRule="exact"/>
              <w:ind w:left="284"/>
              <w:rPr>
                <w:sz w:val="24"/>
              </w:rPr>
            </w:pPr>
            <w:r>
              <w:rPr>
                <w:sz w:val="24"/>
              </w:rPr>
              <w:t>1</w:t>
            </w:r>
            <w:r>
              <w:rPr>
                <w:spacing w:val="2"/>
                <w:sz w:val="24"/>
              </w:rPr>
              <w:t> </w:t>
            </w:r>
            <w:r>
              <w:rPr>
                <w:spacing w:val="-5"/>
                <w:sz w:val="24"/>
              </w:rPr>
              <w:t>180</w:t>
            </w:r>
          </w:p>
          <w:p>
            <w:pPr>
              <w:pStyle w:val="TableParagraph"/>
              <w:spacing w:before="2"/>
              <w:ind w:left="288"/>
              <w:rPr>
                <w:sz w:val="24"/>
              </w:rPr>
            </w:pPr>
            <w:r>
              <w:rPr>
                <w:spacing w:val="-2"/>
                <w:sz w:val="24"/>
              </w:rPr>
              <w:t>204,5</w:t>
            </w:r>
          </w:p>
        </w:tc>
        <w:tc>
          <w:tcPr>
            <w:tcW w:w="1118" w:type="dxa"/>
          </w:tcPr>
          <w:p>
            <w:pPr>
              <w:pStyle w:val="TableParagraph"/>
              <w:spacing w:line="273" w:lineRule="exact"/>
              <w:ind w:left="471"/>
              <w:rPr>
                <w:sz w:val="24"/>
              </w:rPr>
            </w:pPr>
            <w:r>
              <w:rPr>
                <w:sz w:val="24"/>
              </w:rPr>
              <w:t>1</w:t>
            </w:r>
            <w:r>
              <w:rPr>
                <w:spacing w:val="2"/>
                <w:sz w:val="24"/>
              </w:rPr>
              <w:t> </w:t>
            </w:r>
            <w:r>
              <w:rPr>
                <w:spacing w:val="-5"/>
                <w:sz w:val="24"/>
              </w:rPr>
              <w:t>180</w:t>
            </w:r>
          </w:p>
          <w:p>
            <w:pPr>
              <w:pStyle w:val="TableParagraph"/>
              <w:spacing w:before="2"/>
              <w:ind w:left="476"/>
              <w:rPr>
                <w:sz w:val="24"/>
              </w:rPr>
            </w:pPr>
            <w:r>
              <w:rPr>
                <w:spacing w:val="-2"/>
                <w:sz w:val="24"/>
              </w:rPr>
              <w:t>204,5</w:t>
            </w:r>
          </w:p>
        </w:tc>
      </w:tr>
      <w:tr>
        <w:trPr>
          <w:trHeight w:val="2486" w:hRule="atLeast"/>
        </w:trPr>
        <w:tc>
          <w:tcPr>
            <w:tcW w:w="1541" w:type="dxa"/>
          </w:tcPr>
          <w:p>
            <w:pPr>
              <w:pStyle w:val="TableParagraph"/>
              <w:rPr>
                <w:sz w:val="24"/>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74" w:lineRule="exact"/>
              <w:ind w:left="105" w:right="303"/>
              <w:rPr>
                <w:sz w:val="24"/>
              </w:rPr>
            </w:pPr>
            <w:r>
              <w:rPr>
                <w:spacing w:val="-2"/>
                <w:sz w:val="24"/>
              </w:rPr>
              <w:t>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04Д090810</w:t>
            </w:r>
          </w:p>
          <w:p>
            <w:pPr>
              <w:pStyle w:val="TableParagraph"/>
              <w:spacing w:before="2"/>
              <w:ind w:left="103" w:right="91"/>
              <w:jc w:val="center"/>
              <w:rPr>
                <w:sz w:val="24"/>
              </w:rPr>
            </w:pPr>
            <w:r>
              <w:rPr>
                <w:sz w:val="24"/>
              </w:rPr>
              <w:t>0</w:t>
            </w:r>
            <w:r>
              <w:rPr>
                <w:spacing w:val="-15"/>
                <w:sz w:val="24"/>
              </w:rPr>
              <w:t> </w:t>
            </w:r>
            <w:r>
              <w:rPr>
                <w:sz w:val="24"/>
              </w:rPr>
              <w:t>Оказани</w:t>
            </w:r>
            <w:r>
              <w:rPr>
                <w:sz w:val="24"/>
              </w:rPr>
              <w:t>е</w:t>
            </w:r>
            <w:r>
              <w:rPr>
                <w:sz w:val="24"/>
              </w:rPr>
              <w:t> </w:t>
            </w:r>
            <w:r>
              <w:rPr>
                <w:spacing w:val="-2"/>
                <w:sz w:val="24"/>
              </w:rPr>
              <w:t>государств енными учреждени </w:t>
            </w:r>
            <w:r>
              <w:rPr>
                <w:spacing w:val="-4"/>
                <w:sz w:val="24"/>
              </w:rPr>
              <w:t>ями </w:t>
            </w:r>
            <w:r>
              <w:rPr>
                <w:spacing w:val="-2"/>
                <w:sz w:val="24"/>
              </w:rPr>
              <w:t>государств</w:t>
            </w:r>
          </w:p>
          <w:p>
            <w:pPr>
              <w:pStyle w:val="TableParagraph"/>
              <w:spacing w:line="274" w:lineRule="exact"/>
              <w:ind w:left="103" w:right="84"/>
              <w:jc w:val="center"/>
              <w:rPr>
                <w:sz w:val="24"/>
              </w:rPr>
            </w:pPr>
            <w:r>
              <w:rPr>
                <w:spacing w:val="-2"/>
                <w:sz w:val="24"/>
              </w:rPr>
              <w:t>енных услуг,</w:t>
            </w:r>
          </w:p>
        </w:tc>
        <w:tc>
          <w:tcPr>
            <w:tcW w:w="840" w:type="dxa"/>
            <w:tcBorders>
              <w:bottom w:val="nil"/>
            </w:tcBorders>
          </w:tcPr>
          <w:p>
            <w:pPr>
              <w:pStyle w:val="TableParagraph"/>
              <w:spacing w:line="272" w:lineRule="exact"/>
              <w:ind w:right="171"/>
              <w:jc w:val="right"/>
              <w:rPr>
                <w:sz w:val="24"/>
              </w:rPr>
            </w:pPr>
            <w:r>
              <w:rPr>
                <w:spacing w:val="-4"/>
                <w:sz w:val="24"/>
              </w:rPr>
              <w:t>1002</w:t>
            </w:r>
          </w:p>
        </w:tc>
        <w:tc>
          <w:tcPr>
            <w:tcW w:w="701" w:type="dxa"/>
            <w:tcBorders>
              <w:bottom w:val="nil"/>
            </w:tcBorders>
          </w:tcPr>
          <w:p>
            <w:pPr>
              <w:pStyle w:val="TableParagraph"/>
              <w:spacing w:line="272" w:lineRule="exact"/>
              <w:ind w:left="131" w:right="130"/>
              <w:jc w:val="center"/>
              <w:rPr>
                <w:sz w:val="24"/>
              </w:rPr>
            </w:pPr>
            <w:r>
              <w:rPr>
                <w:spacing w:val="-5"/>
                <w:sz w:val="24"/>
              </w:rPr>
              <w:t>148</w:t>
            </w:r>
          </w:p>
        </w:tc>
        <w:tc>
          <w:tcPr>
            <w:tcW w:w="840" w:type="dxa"/>
            <w:tcBorders>
              <w:bottom w:val="nil"/>
            </w:tcBorders>
          </w:tcPr>
          <w:p>
            <w:pPr>
              <w:pStyle w:val="TableParagraph"/>
              <w:spacing w:line="272" w:lineRule="exact"/>
              <w:ind w:left="104" w:right="105"/>
              <w:jc w:val="center"/>
              <w:rPr>
                <w:sz w:val="24"/>
              </w:rPr>
            </w:pPr>
            <w:r>
              <w:rPr>
                <w:spacing w:val="-5"/>
                <w:sz w:val="24"/>
              </w:rPr>
              <w:t>244</w:t>
            </w:r>
          </w:p>
        </w:tc>
        <w:tc>
          <w:tcPr>
            <w:tcW w:w="931" w:type="dxa"/>
            <w:tcBorders>
              <w:bottom w:val="nil"/>
            </w:tcBorders>
          </w:tcPr>
          <w:p>
            <w:pPr>
              <w:pStyle w:val="TableParagraph"/>
              <w:spacing w:line="272" w:lineRule="exact"/>
              <w:ind w:left="189"/>
              <w:rPr>
                <w:sz w:val="24"/>
              </w:rPr>
            </w:pPr>
            <w:r>
              <w:rPr>
                <w:sz w:val="24"/>
              </w:rPr>
              <w:t>2</w:t>
            </w:r>
            <w:r>
              <w:rPr>
                <w:spacing w:val="2"/>
                <w:sz w:val="24"/>
              </w:rPr>
              <w:t> </w:t>
            </w:r>
            <w:r>
              <w:rPr>
                <w:spacing w:val="-5"/>
                <w:sz w:val="24"/>
              </w:rPr>
              <w:t>848</w:t>
            </w:r>
          </w:p>
          <w:p>
            <w:pPr>
              <w:pStyle w:val="TableParagraph"/>
              <w:spacing w:before="2"/>
              <w:ind w:left="190"/>
              <w:rPr>
                <w:sz w:val="24"/>
              </w:rPr>
            </w:pPr>
            <w:r>
              <w:rPr>
                <w:spacing w:val="-2"/>
                <w:sz w:val="24"/>
              </w:rPr>
              <w:t>743,9</w:t>
            </w:r>
          </w:p>
        </w:tc>
        <w:tc>
          <w:tcPr>
            <w:tcW w:w="993" w:type="dxa"/>
            <w:tcBorders>
              <w:bottom w:val="nil"/>
            </w:tcBorders>
          </w:tcPr>
          <w:p>
            <w:pPr>
              <w:pStyle w:val="TableParagraph"/>
              <w:spacing w:line="272" w:lineRule="exact"/>
              <w:ind w:left="224"/>
              <w:rPr>
                <w:sz w:val="24"/>
              </w:rPr>
            </w:pPr>
            <w:r>
              <w:rPr>
                <w:sz w:val="24"/>
              </w:rPr>
              <w:t>3</w:t>
            </w:r>
            <w:r>
              <w:rPr>
                <w:spacing w:val="2"/>
                <w:sz w:val="24"/>
              </w:rPr>
              <w:t> </w:t>
            </w:r>
            <w:r>
              <w:rPr>
                <w:spacing w:val="-5"/>
                <w:sz w:val="24"/>
              </w:rPr>
              <w:t>372</w:t>
            </w:r>
          </w:p>
          <w:p>
            <w:pPr>
              <w:pStyle w:val="TableParagraph"/>
              <w:spacing w:before="2"/>
              <w:ind w:left="229"/>
              <w:rPr>
                <w:sz w:val="24"/>
              </w:rPr>
            </w:pPr>
            <w:r>
              <w:rPr>
                <w:spacing w:val="-2"/>
                <w:sz w:val="24"/>
              </w:rPr>
              <w:t>453,3</w:t>
            </w:r>
          </w:p>
        </w:tc>
        <w:tc>
          <w:tcPr>
            <w:tcW w:w="993" w:type="dxa"/>
            <w:tcBorders>
              <w:bottom w:val="nil"/>
            </w:tcBorders>
          </w:tcPr>
          <w:p>
            <w:pPr>
              <w:pStyle w:val="TableParagraph"/>
              <w:spacing w:line="272" w:lineRule="exact"/>
              <w:ind w:left="220"/>
              <w:rPr>
                <w:sz w:val="24"/>
              </w:rPr>
            </w:pPr>
            <w:r>
              <w:rPr>
                <w:sz w:val="24"/>
              </w:rPr>
              <w:t>3</w:t>
            </w:r>
            <w:r>
              <w:rPr>
                <w:spacing w:val="2"/>
                <w:sz w:val="24"/>
              </w:rPr>
              <w:t> </w:t>
            </w:r>
            <w:r>
              <w:rPr>
                <w:spacing w:val="-5"/>
                <w:sz w:val="24"/>
              </w:rPr>
              <w:t>869</w:t>
            </w:r>
          </w:p>
          <w:p>
            <w:pPr>
              <w:pStyle w:val="TableParagraph"/>
              <w:spacing w:before="2"/>
              <w:ind w:left="224"/>
              <w:rPr>
                <w:sz w:val="24"/>
              </w:rPr>
            </w:pPr>
            <w:r>
              <w:rPr>
                <w:spacing w:val="-2"/>
                <w:sz w:val="24"/>
              </w:rPr>
              <w:t>553,9</w:t>
            </w:r>
          </w:p>
        </w:tc>
        <w:tc>
          <w:tcPr>
            <w:tcW w:w="1118" w:type="dxa"/>
            <w:tcBorders>
              <w:bottom w:val="nil"/>
            </w:tcBorders>
          </w:tcPr>
          <w:p>
            <w:pPr>
              <w:pStyle w:val="TableParagraph"/>
              <w:spacing w:line="272" w:lineRule="exact"/>
              <w:ind w:left="283"/>
              <w:rPr>
                <w:sz w:val="24"/>
              </w:rPr>
            </w:pPr>
            <w:r>
              <w:rPr>
                <w:sz w:val="24"/>
              </w:rPr>
              <w:t>6</w:t>
            </w:r>
            <w:r>
              <w:rPr>
                <w:spacing w:val="2"/>
                <w:sz w:val="24"/>
              </w:rPr>
              <w:t> </w:t>
            </w:r>
            <w:r>
              <w:rPr>
                <w:spacing w:val="-5"/>
                <w:sz w:val="24"/>
              </w:rPr>
              <w:t>837</w:t>
            </w:r>
          </w:p>
          <w:p>
            <w:pPr>
              <w:pStyle w:val="TableParagraph"/>
              <w:spacing w:before="2"/>
              <w:ind w:left="287"/>
              <w:rPr>
                <w:sz w:val="24"/>
              </w:rPr>
            </w:pPr>
            <w:r>
              <w:rPr>
                <w:spacing w:val="-2"/>
                <w:sz w:val="24"/>
              </w:rPr>
              <w:t>363,6</w:t>
            </w:r>
          </w:p>
        </w:tc>
        <w:tc>
          <w:tcPr>
            <w:tcW w:w="1118" w:type="dxa"/>
            <w:tcBorders>
              <w:bottom w:val="nil"/>
            </w:tcBorders>
          </w:tcPr>
          <w:p>
            <w:pPr>
              <w:pStyle w:val="TableParagraph"/>
              <w:spacing w:line="272" w:lineRule="exact"/>
              <w:ind w:left="288"/>
              <w:rPr>
                <w:sz w:val="24"/>
              </w:rPr>
            </w:pPr>
            <w:r>
              <w:rPr>
                <w:sz w:val="24"/>
              </w:rPr>
              <w:t>4</w:t>
            </w:r>
            <w:r>
              <w:rPr>
                <w:spacing w:val="2"/>
                <w:sz w:val="24"/>
              </w:rPr>
              <w:t> </w:t>
            </w:r>
            <w:r>
              <w:rPr>
                <w:spacing w:val="-5"/>
                <w:sz w:val="24"/>
              </w:rPr>
              <w:t>509</w:t>
            </w:r>
          </w:p>
          <w:p>
            <w:pPr>
              <w:pStyle w:val="TableParagraph"/>
              <w:spacing w:before="2"/>
              <w:ind w:left="293"/>
              <w:rPr>
                <w:sz w:val="24"/>
              </w:rPr>
            </w:pPr>
            <w:r>
              <w:rPr>
                <w:spacing w:val="-2"/>
                <w:sz w:val="24"/>
              </w:rPr>
              <w:t>985,5</w:t>
            </w:r>
          </w:p>
        </w:tc>
        <w:tc>
          <w:tcPr>
            <w:tcW w:w="1123" w:type="dxa"/>
            <w:tcBorders>
              <w:bottom w:val="nil"/>
            </w:tcBorders>
          </w:tcPr>
          <w:p>
            <w:pPr>
              <w:pStyle w:val="TableParagraph"/>
              <w:spacing w:line="272" w:lineRule="exact"/>
              <w:ind w:left="288"/>
              <w:rPr>
                <w:sz w:val="24"/>
              </w:rPr>
            </w:pPr>
            <w:r>
              <w:rPr>
                <w:sz w:val="24"/>
              </w:rPr>
              <w:t>6</w:t>
            </w:r>
            <w:r>
              <w:rPr>
                <w:spacing w:val="2"/>
                <w:sz w:val="24"/>
              </w:rPr>
              <w:t> </w:t>
            </w:r>
            <w:r>
              <w:rPr>
                <w:spacing w:val="-5"/>
                <w:sz w:val="24"/>
              </w:rPr>
              <w:t>813</w:t>
            </w:r>
          </w:p>
          <w:p>
            <w:pPr>
              <w:pStyle w:val="TableParagraph"/>
              <w:spacing w:before="2"/>
              <w:ind w:left="293"/>
              <w:rPr>
                <w:sz w:val="24"/>
              </w:rPr>
            </w:pPr>
            <w:r>
              <w:rPr>
                <w:spacing w:val="-2"/>
                <w:sz w:val="24"/>
              </w:rPr>
              <w:t>519,8</w:t>
            </w:r>
          </w:p>
        </w:tc>
        <w:tc>
          <w:tcPr>
            <w:tcW w:w="1118" w:type="dxa"/>
            <w:tcBorders>
              <w:bottom w:val="nil"/>
            </w:tcBorders>
          </w:tcPr>
          <w:p>
            <w:pPr>
              <w:pStyle w:val="TableParagraph"/>
              <w:spacing w:line="272" w:lineRule="exact"/>
              <w:ind w:left="284"/>
              <w:rPr>
                <w:sz w:val="24"/>
              </w:rPr>
            </w:pPr>
            <w:r>
              <w:rPr>
                <w:sz w:val="24"/>
              </w:rPr>
              <w:t>7</w:t>
            </w:r>
            <w:r>
              <w:rPr>
                <w:spacing w:val="2"/>
                <w:sz w:val="24"/>
              </w:rPr>
              <w:t> </w:t>
            </w:r>
            <w:r>
              <w:rPr>
                <w:spacing w:val="-5"/>
                <w:sz w:val="24"/>
              </w:rPr>
              <w:t>111</w:t>
            </w:r>
          </w:p>
          <w:p>
            <w:pPr>
              <w:pStyle w:val="TableParagraph"/>
              <w:spacing w:before="2"/>
              <w:ind w:left="288"/>
              <w:rPr>
                <w:sz w:val="24"/>
              </w:rPr>
            </w:pPr>
            <w:r>
              <w:rPr>
                <w:spacing w:val="-2"/>
                <w:sz w:val="24"/>
              </w:rPr>
              <w:t>513,0</w:t>
            </w:r>
          </w:p>
        </w:tc>
        <w:tc>
          <w:tcPr>
            <w:tcW w:w="1118" w:type="dxa"/>
            <w:tcBorders>
              <w:bottom w:val="nil"/>
            </w:tcBorders>
          </w:tcPr>
          <w:p>
            <w:pPr>
              <w:pStyle w:val="TableParagraph"/>
              <w:spacing w:line="272" w:lineRule="exact"/>
              <w:ind w:left="471"/>
              <w:rPr>
                <w:sz w:val="24"/>
              </w:rPr>
            </w:pPr>
            <w:r>
              <w:rPr>
                <w:sz w:val="24"/>
              </w:rPr>
              <w:t>7</w:t>
            </w:r>
            <w:r>
              <w:rPr>
                <w:spacing w:val="2"/>
                <w:sz w:val="24"/>
              </w:rPr>
              <w:t> </w:t>
            </w:r>
            <w:r>
              <w:rPr>
                <w:spacing w:val="-5"/>
                <w:sz w:val="24"/>
              </w:rPr>
              <w:t>381</w:t>
            </w:r>
          </w:p>
          <w:p>
            <w:pPr>
              <w:pStyle w:val="TableParagraph"/>
              <w:spacing w:before="2"/>
              <w:ind w:left="476"/>
              <w:rPr>
                <w:sz w:val="24"/>
              </w:rPr>
            </w:pPr>
            <w:r>
              <w:rPr>
                <w:spacing w:val="-2"/>
                <w:sz w:val="24"/>
              </w:rPr>
              <w:t>850,5</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589"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5" w:firstLine="4"/>
              <w:jc w:val="center"/>
              <w:rPr>
                <w:sz w:val="24"/>
              </w:rPr>
            </w:pPr>
            <w:r>
              <w:rPr>
                <w:spacing w:val="-2"/>
                <w:sz w:val="24"/>
              </w:rPr>
              <w:t>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ind w:left="11"/>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071"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04Д090810</w:t>
            </w:r>
          </w:p>
          <w:p>
            <w:pPr>
              <w:pStyle w:val="TableParagraph"/>
              <w:spacing w:before="2"/>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7" w:lineRule="exact"/>
              <w:ind w:left="11"/>
              <w:jc w:val="center"/>
              <w:rPr>
                <w:sz w:val="24"/>
              </w:rPr>
            </w:pPr>
            <w:r>
              <w:rPr>
                <w:sz w:val="24"/>
              </w:rPr>
              <w:t>й</w:t>
            </w:r>
          </w:p>
        </w:tc>
        <w:tc>
          <w:tcPr>
            <w:tcW w:w="840" w:type="dxa"/>
          </w:tcPr>
          <w:p>
            <w:pPr>
              <w:pStyle w:val="TableParagraph"/>
              <w:spacing w:line="272" w:lineRule="exact"/>
              <w:ind w:right="171"/>
              <w:jc w:val="right"/>
              <w:rPr>
                <w:sz w:val="24"/>
              </w:rPr>
            </w:pPr>
            <w:r>
              <w:rPr>
                <w:spacing w:val="-4"/>
                <w:sz w:val="24"/>
              </w:rPr>
              <w:t>1002</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247</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76"/>
              <w:jc w:val="center"/>
              <w:rPr>
                <w:sz w:val="24"/>
              </w:rPr>
            </w:pPr>
            <w:r>
              <w:rPr>
                <w:sz w:val="24"/>
              </w:rPr>
              <w:t>76</w:t>
            </w:r>
            <w:r>
              <w:rPr>
                <w:spacing w:val="2"/>
                <w:sz w:val="24"/>
              </w:rPr>
              <w:t> </w:t>
            </w:r>
            <w:r>
              <w:rPr>
                <w:spacing w:val="-2"/>
                <w:sz w:val="24"/>
              </w:rPr>
              <w:t>683,1</w:t>
            </w:r>
          </w:p>
        </w:tc>
        <w:tc>
          <w:tcPr>
            <w:tcW w:w="1123" w:type="dxa"/>
          </w:tcPr>
          <w:p>
            <w:pPr>
              <w:pStyle w:val="TableParagraph"/>
              <w:spacing w:line="272" w:lineRule="exact"/>
              <w:ind w:left="95" w:right="87"/>
              <w:jc w:val="center"/>
              <w:rPr>
                <w:sz w:val="24"/>
              </w:rPr>
            </w:pPr>
            <w:r>
              <w:rPr>
                <w:sz w:val="24"/>
              </w:rPr>
              <w:t>99</w:t>
            </w:r>
            <w:r>
              <w:rPr>
                <w:spacing w:val="2"/>
                <w:sz w:val="24"/>
              </w:rPr>
              <w:t> </w:t>
            </w:r>
            <w:r>
              <w:rPr>
                <w:spacing w:val="-2"/>
                <w:sz w:val="24"/>
              </w:rPr>
              <w:t>210,2</w:t>
            </w:r>
          </w:p>
        </w:tc>
        <w:tc>
          <w:tcPr>
            <w:tcW w:w="1118" w:type="dxa"/>
          </w:tcPr>
          <w:p>
            <w:pPr>
              <w:pStyle w:val="TableParagraph"/>
              <w:spacing w:line="272" w:lineRule="exact"/>
              <w:ind w:left="79" w:right="77"/>
              <w:jc w:val="center"/>
              <w:rPr>
                <w:sz w:val="24"/>
              </w:rPr>
            </w:pPr>
            <w:r>
              <w:rPr>
                <w:sz w:val="24"/>
              </w:rPr>
              <w:t>99</w:t>
            </w:r>
            <w:r>
              <w:rPr>
                <w:spacing w:val="2"/>
                <w:sz w:val="24"/>
              </w:rPr>
              <w:t> </w:t>
            </w:r>
            <w:r>
              <w:rPr>
                <w:spacing w:val="-2"/>
                <w:sz w:val="24"/>
              </w:rPr>
              <w:t>210,2</w:t>
            </w:r>
          </w:p>
        </w:tc>
        <w:tc>
          <w:tcPr>
            <w:tcW w:w="1118" w:type="dxa"/>
          </w:tcPr>
          <w:p>
            <w:pPr>
              <w:pStyle w:val="TableParagraph"/>
              <w:spacing w:line="272" w:lineRule="exact"/>
              <w:ind w:right="91"/>
              <w:jc w:val="right"/>
              <w:rPr>
                <w:sz w:val="24"/>
              </w:rPr>
            </w:pPr>
            <w:r>
              <w:rPr>
                <w:sz w:val="24"/>
              </w:rPr>
              <w:t>99</w:t>
            </w:r>
            <w:r>
              <w:rPr>
                <w:spacing w:val="2"/>
                <w:sz w:val="24"/>
              </w:rPr>
              <w:t> </w:t>
            </w:r>
            <w:r>
              <w:rPr>
                <w:spacing w:val="-2"/>
                <w:sz w:val="24"/>
              </w:rPr>
              <w:t>210,2</w:t>
            </w:r>
          </w:p>
        </w:tc>
      </w:tr>
      <w:tr>
        <w:trPr>
          <w:trHeight w:val="278" w:hRule="atLeast"/>
        </w:trPr>
        <w:tc>
          <w:tcPr>
            <w:tcW w:w="1541" w:type="dxa"/>
          </w:tcPr>
          <w:p>
            <w:pPr>
              <w:pStyle w:val="TableParagraph"/>
              <w:rPr>
                <w:sz w:val="20"/>
              </w:rPr>
            </w:pPr>
          </w:p>
        </w:tc>
        <w:tc>
          <w:tcPr>
            <w:tcW w:w="1258" w:type="dxa"/>
            <w:tcBorders>
              <w:bottom w:val="nil"/>
            </w:tcBorders>
          </w:tcPr>
          <w:p>
            <w:pPr>
              <w:pStyle w:val="TableParagraph"/>
              <w:spacing w:line="258" w:lineRule="exact"/>
              <w:ind w:left="105"/>
              <w:rPr>
                <w:sz w:val="24"/>
              </w:rPr>
            </w:pPr>
            <w:r>
              <w:rPr>
                <w:spacing w:val="-2"/>
                <w:sz w:val="24"/>
              </w:rPr>
              <w:t>Департам</w:t>
            </w:r>
          </w:p>
        </w:tc>
        <w:tc>
          <w:tcPr>
            <w:tcW w:w="1402" w:type="dxa"/>
            <w:tcBorders>
              <w:bottom w:val="nil"/>
            </w:tcBorders>
          </w:tcPr>
          <w:p>
            <w:pPr>
              <w:pStyle w:val="TableParagraph"/>
              <w:spacing w:line="258" w:lineRule="exact"/>
              <w:ind w:left="138"/>
              <w:rPr>
                <w:sz w:val="24"/>
              </w:rPr>
            </w:pPr>
            <w:r>
              <w:rPr>
                <w:spacing w:val="-2"/>
                <w:sz w:val="24"/>
              </w:rPr>
              <w:t>04Д090810</w:t>
            </w:r>
          </w:p>
        </w:tc>
        <w:tc>
          <w:tcPr>
            <w:tcW w:w="840" w:type="dxa"/>
            <w:tcBorders>
              <w:bottom w:val="nil"/>
            </w:tcBorders>
          </w:tcPr>
          <w:p>
            <w:pPr>
              <w:pStyle w:val="TableParagraph"/>
              <w:spacing w:line="258" w:lineRule="exact"/>
              <w:ind w:right="172"/>
              <w:jc w:val="right"/>
              <w:rPr>
                <w:sz w:val="24"/>
              </w:rPr>
            </w:pPr>
            <w:r>
              <w:rPr>
                <w:spacing w:val="-4"/>
                <w:sz w:val="24"/>
              </w:rPr>
              <w:t>1002</w:t>
            </w:r>
          </w:p>
        </w:tc>
        <w:tc>
          <w:tcPr>
            <w:tcW w:w="701" w:type="dxa"/>
            <w:tcBorders>
              <w:bottom w:val="nil"/>
            </w:tcBorders>
          </w:tcPr>
          <w:p>
            <w:pPr>
              <w:pStyle w:val="TableParagraph"/>
              <w:spacing w:line="258" w:lineRule="exact"/>
              <w:ind w:left="131" w:right="130"/>
              <w:jc w:val="center"/>
              <w:rPr>
                <w:sz w:val="24"/>
              </w:rPr>
            </w:pPr>
            <w:r>
              <w:rPr>
                <w:spacing w:val="-5"/>
                <w:sz w:val="24"/>
              </w:rPr>
              <w:t>148</w:t>
            </w:r>
          </w:p>
        </w:tc>
        <w:tc>
          <w:tcPr>
            <w:tcW w:w="840" w:type="dxa"/>
            <w:tcBorders>
              <w:bottom w:val="nil"/>
            </w:tcBorders>
          </w:tcPr>
          <w:p>
            <w:pPr>
              <w:pStyle w:val="TableParagraph"/>
              <w:spacing w:line="258" w:lineRule="exact"/>
              <w:ind w:left="104" w:right="105"/>
              <w:jc w:val="center"/>
              <w:rPr>
                <w:sz w:val="24"/>
              </w:rPr>
            </w:pPr>
            <w:r>
              <w:rPr>
                <w:spacing w:val="-5"/>
                <w:sz w:val="24"/>
              </w:rPr>
              <w:t>321</w:t>
            </w:r>
          </w:p>
        </w:tc>
        <w:tc>
          <w:tcPr>
            <w:tcW w:w="931" w:type="dxa"/>
            <w:tcBorders>
              <w:bottom w:val="nil"/>
            </w:tcBorders>
          </w:tcPr>
          <w:p>
            <w:pPr>
              <w:pStyle w:val="TableParagraph"/>
              <w:spacing w:line="258" w:lineRule="exact"/>
              <w:ind w:left="114" w:right="114"/>
              <w:jc w:val="center"/>
              <w:rPr>
                <w:sz w:val="24"/>
              </w:rPr>
            </w:pPr>
            <w:r>
              <w:rPr>
                <w:spacing w:val="-5"/>
                <w:sz w:val="24"/>
              </w:rPr>
              <w:t>13</w:t>
            </w:r>
          </w:p>
        </w:tc>
        <w:tc>
          <w:tcPr>
            <w:tcW w:w="993" w:type="dxa"/>
            <w:tcBorders>
              <w:bottom w:val="nil"/>
            </w:tcBorders>
          </w:tcPr>
          <w:p>
            <w:pPr>
              <w:pStyle w:val="TableParagraph"/>
              <w:spacing w:line="258" w:lineRule="exact"/>
              <w:ind w:left="115" w:right="100"/>
              <w:jc w:val="center"/>
              <w:rPr>
                <w:sz w:val="24"/>
              </w:rPr>
            </w:pPr>
            <w:r>
              <w:rPr>
                <w:sz w:val="24"/>
              </w:rPr>
              <w:t>1</w:t>
            </w:r>
            <w:r>
              <w:rPr>
                <w:spacing w:val="2"/>
                <w:sz w:val="24"/>
              </w:rPr>
              <w:t> </w:t>
            </w:r>
            <w:r>
              <w:rPr>
                <w:spacing w:val="-2"/>
                <w:sz w:val="24"/>
              </w:rPr>
              <w:t>860,8</w:t>
            </w:r>
          </w:p>
        </w:tc>
        <w:tc>
          <w:tcPr>
            <w:tcW w:w="993" w:type="dxa"/>
            <w:tcBorders>
              <w:bottom w:val="nil"/>
            </w:tcBorders>
          </w:tcPr>
          <w:p>
            <w:pPr>
              <w:pStyle w:val="TableParagraph"/>
              <w:spacing w:line="258" w:lineRule="exact"/>
              <w:ind w:left="114" w:right="108"/>
              <w:jc w:val="center"/>
              <w:rPr>
                <w:sz w:val="24"/>
              </w:rPr>
            </w:pPr>
            <w:r>
              <w:rPr>
                <w:sz w:val="24"/>
              </w:rPr>
              <w:t>1</w:t>
            </w:r>
            <w:r>
              <w:rPr>
                <w:spacing w:val="2"/>
                <w:sz w:val="24"/>
              </w:rPr>
              <w:t> </w:t>
            </w:r>
            <w:r>
              <w:rPr>
                <w:spacing w:val="-2"/>
                <w:sz w:val="24"/>
              </w:rPr>
              <w:t>349,4</w:t>
            </w:r>
          </w:p>
        </w:tc>
        <w:tc>
          <w:tcPr>
            <w:tcW w:w="1118" w:type="dxa"/>
            <w:tcBorders>
              <w:bottom w:val="nil"/>
            </w:tcBorders>
          </w:tcPr>
          <w:p>
            <w:pPr>
              <w:pStyle w:val="TableParagraph"/>
              <w:spacing w:line="258" w:lineRule="exact"/>
              <w:ind w:left="83" w:right="77"/>
              <w:jc w:val="center"/>
              <w:rPr>
                <w:sz w:val="24"/>
              </w:rPr>
            </w:pPr>
            <w:r>
              <w:rPr>
                <w:sz w:val="24"/>
              </w:rPr>
              <w:t>4</w:t>
            </w:r>
            <w:r>
              <w:rPr>
                <w:spacing w:val="2"/>
                <w:sz w:val="24"/>
              </w:rPr>
              <w:t> </w:t>
            </w:r>
            <w:r>
              <w:rPr>
                <w:spacing w:val="-2"/>
                <w:sz w:val="24"/>
              </w:rPr>
              <w:t>080,4</w:t>
            </w:r>
          </w:p>
        </w:tc>
        <w:tc>
          <w:tcPr>
            <w:tcW w:w="1118" w:type="dxa"/>
            <w:tcBorders>
              <w:bottom w:val="nil"/>
            </w:tcBorders>
          </w:tcPr>
          <w:p>
            <w:pPr>
              <w:pStyle w:val="TableParagraph"/>
              <w:spacing w:line="258" w:lineRule="exact"/>
              <w:ind w:left="88" w:right="77"/>
              <w:jc w:val="center"/>
              <w:rPr>
                <w:sz w:val="24"/>
              </w:rPr>
            </w:pPr>
            <w:r>
              <w:rPr>
                <w:spacing w:val="-5"/>
                <w:sz w:val="24"/>
              </w:rPr>
              <w:t>132</w:t>
            </w:r>
          </w:p>
        </w:tc>
        <w:tc>
          <w:tcPr>
            <w:tcW w:w="1123" w:type="dxa"/>
            <w:tcBorders>
              <w:bottom w:val="nil"/>
            </w:tcBorders>
          </w:tcPr>
          <w:p>
            <w:pPr>
              <w:pStyle w:val="TableParagraph"/>
              <w:spacing w:line="258" w:lineRule="exact"/>
              <w:ind w:left="95" w:right="74"/>
              <w:jc w:val="center"/>
              <w:rPr>
                <w:sz w:val="24"/>
              </w:rPr>
            </w:pPr>
            <w:r>
              <w:rPr>
                <w:spacing w:val="-5"/>
                <w:sz w:val="24"/>
              </w:rPr>
              <w:t>0,0</w:t>
            </w:r>
          </w:p>
        </w:tc>
        <w:tc>
          <w:tcPr>
            <w:tcW w:w="1118" w:type="dxa"/>
            <w:tcBorders>
              <w:bottom w:val="nil"/>
            </w:tcBorders>
          </w:tcPr>
          <w:p>
            <w:pPr>
              <w:pStyle w:val="TableParagraph"/>
              <w:spacing w:line="258" w:lineRule="exact"/>
              <w:ind w:left="89" w:right="72"/>
              <w:jc w:val="center"/>
              <w:rPr>
                <w:sz w:val="24"/>
              </w:rPr>
            </w:pPr>
            <w:r>
              <w:rPr>
                <w:spacing w:val="-5"/>
                <w:sz w:val="24"/>
              </w:rPr>
              <w:t>0,0</w:t>
            </w:r>
          </w:p>
        </w:tc>
        <w:tc>
          <w:tcPr>
            <w:tcW w:w="1118" w:type="dxa"/>
            <w:tcBorders>
              <w:bottom w:val="nil"/>
            </w:tcBorders>
          </w:tcPr>
          <w:p>
            <w:pPr>
              <w:pStyle w:val="TableParagraph"/>
              <w:spacing w:line="258" w:lineRule="exact"/>
              <w:ind w:right="82"/>
              <w:jc w:val="right"/>
              <w:rPr>
                <w:sz w:val="24"/>
              </w:rPr>
            </w:pPr>
            <w:r>
              <w:rPr>
                <w:spacing w:val="-5"/>
                <w:sz w:val="24"/>
              </w:rPr>
              <w:t>0,0</w:t>
            </w:r>
          </w:p>
        </w:tc>
      </w:tr>
    </w:tbl>
    <w:p>
      <w:pPr>
        <w:spacing w:after="0" w:line="258"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798" w:hRule="atLeast"/>
        </w:trPr>
        <w:tc>
          <w:tcPr>
            <w:tcW w:w="1541" w:type="dxa"/>
          </w:tcPr>
          <w:p>
            <w:pPr>
              <w:pStyle w:val="TableParagraph"/>
              <w:rPr>
                <w:sz w:val="24"/>
              </w:rPr>
            </w:pPr>
          </w:p>
        </w:tc>
        <w:tc>
          <w:tcPr>
            <w:tcW w:w="1258" w:type="dxa"/>
          </w:tcPr>
          <w:p>
            <w:pPr>
              <w:pStyle w:val="TableParagraph"/>
              <w:spacing w:before="1"/>
              <w:ind w:left="105" w:right="102"/>
              <w:rPr>
                <w:sz w:val="24"/>
              </w:rPr>
            </w:pP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w:t>
            </w:r>
          </w:p>
          <w:p>
            <w:pPr>
              <w:pStyle w:val="TableParagraph"/>
              <w:spacing w:line="274" w:lineRule="exact"/>
              <w:ind w:left="123" w:right="112"/>
              <w:jc w:val="center"/>
              <w:rPr>
                <w:sz w:val="24"/>
              </w:rPr>
            </w:pPr>
            <w:r>
              <w:rPr>
                <w:spacing w:val="-2"/>
                <w:sz w:val="24"/>
              </w:rPr>
              <w:t>учреждени </w:t>
            </w:r>
            <w:r>
              <w:rPr>
                <w:spacing w:val="-10"/>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before="1"/>
              <w:ind w:left="190"/>
              <w:rPr>
                <w:sz w:val="24"/>
              </w:rPr>
            </w:pPr>
            <w:r>
              <w:rPr>
                <w:spacing w:val="-2"/>
                <w:sz w:val="24"/>
              </w:rPr>
              <w:t>474,1</w:t>
            </w: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spacing w:before="1"/>
              <w:ind w:left="293"/>
              <w:rPr>
                <w:sz w:val="24"/>
              </w:rPr>
            </w:pPr>
            <w:r>
              <w:rPr>
                <w:spacing w:val="-2"/>
                <w:sz w:val="24"/>
              </w:rPr>
              <w:t>105,8</w:t>
            </w: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77" w:hRule="atLeast"/>
        </w:trPr>
        <w:tc>
          <w:tcPr>
            <w:tcW w:w="1541" w:type="dxa"/>
          </w:tcPr>
          <w:p>
            <w:pPr>
              <w:pStyle w:val="TableParagraph"/>
              <w:rPr>
                <w:sz w:val="20"/>
              </w:rPr>
            </w:pPr>
          </w:p>
        </w:tc>
        <w:tc>
          <w:tcPr>
            <w:tcW w:w="1258" w:type="dxa"/>
            <w:vMerge w:val="restart"/>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103" w:right="96"/>
              <w:jc w:val="center"/>
              <w:rPr>
                <w:sz w:val="24"/>
              </w:rPr>
            </w:pPr>
            <w:r>
              <w:rPr>
                <w:spacing w:val="-2"/>
                <w:sz w:val="24"/>
              </w:rPr>
              <w:t>04Д090810</w:t>
            </w:r>
          </w:p>
          <w:p>
            <w:pPr>
              <w:pStyle w:val="TableParagraph"/>
              <w:spacing w:before="2"/>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w:t>
            </w:r>
          </w:p>
          <w:p>
            <w:pPr>
              <w:pStyle w:val="TableParagraph"/>
              <w:spacing w:line="260" w:lineRule="exact"/>
              <w:ind w:left="8"/>
              <w:jc w:val="center"/>
              <w:rPr>
                <w:sz w:val="24"/>
              </w:rPr>
            </w:pPr>
            <w:r>
              <w:rPr>
                <w:sz w:val="24"/>
              </w:rPr>
              <w:t>е</w:t>
            </w:r>
          </w:p>
        </w:tc>
        <w:tc>
          <w:tcPr>
            <w:tcW w:w="840" w:type="dxa"/>
            <w:vMerge w:val="restart"/>
            <w:tcBorders>
              <w:bottom w:val="nil"/>
            </w:tcBorders>
          </w:tcPr>
          <w:p>
            <w:pPr>
              <w:pStyle w:val="TableParagraph"/>
              <w:spacing w:line="273" w:lineRule="exact"/>
              <w:ind w:left="176"/>
              <w:rPr>
                <w:sz w:val="24"/>
              </w:rPr>
            </w:pPr>
            <w:r>
              <w:rPr>
                <w:spacing w:val="-4"/>
                <w:sz w:val="24"/>
              </w:rPr>
              <w:t>1002</w:t>
            </w:r>
          </w:p>
        </w:tc>
        <w:tc>
          <w:tcPr>
            <w:tcW w:w="701" w:type="dxa"/>
            <w:vMerge w:val="restart"/>
            <w:tcBorders>
              <w:bottom w:val="nil"/>
            </w:tcBorders>
          </w:tcPr>
          <w:p>
            <w:pPr>
              <w:pStyle w:val="TableParagraph"/>
              <w:spacing w:line="273" w:lineRule="exact"/>
              <w:ind w:left="166"/>
              <w:rPr>
                <w:sz w:val="24"/>
              </w:rPr>
            </w:pPr>
            <w:r>
              <w:rPr>
                <w:spacing w:val="-5"/>
                <w:sz w:val="24"/>
              </w:rPr>
              <w:t>148</w:t>
            </w:r>
          </w:p>
        </w:tc>
        <w:tc>
          <w:tcPr>
            <w:tcW w:w="840" w:type="dxa"/>
            <w:vMerge w:val="restart"/>
            <w:tcBorders>
              <w:bottom w:val="nil"/>
            </w:tcBorders>
          </w:tcPr>
          <w:p>
            <w:pPr>
              <w:pStyle w:val="TableParagraph"/>
              <w:spacing w:line="273" w:lineRule="exact"/>
              <w:ind w:left="233"/>
              <w:rPr>
                <w:sz w:val="24"/>
              </w:rPr>
            </w:pPr>
            <w:r>
              <w:rPr>
                <w:spacing w:val="-5"/>
                <w:sz w:val="24"/>
              </w:rPr>
              <w:t>611</w:t>
            </w:r>
          </w:p>
        </w:tc>
        <w:tc>
          <w:tcPr>
            <w:tcW w:w="931" w:type="dxa"/>
            <w:vMerge w:val="restart"/>
            <w:tcBorders>
              <w:bottom w:val="nil"/>
            </w:tcBorders>
          </w:tcPr>
          <w:p>
            <w:pPr>
              <w:pStyle w:val="TableParagraph"/>
              <w:spacing w:line="273" w:lineRule="exact"/>
              <w:ind w:left="127"/>
              <w:rPr>
                <w:sz w:val="24"/>
              </w:rPr>
            </w:pPr>
            <w:r>
              <w:rPr>
                <w:sz w:val="24"/>
              </w:rPr>
              <w:t>32</w:t>
            </w:r>
            <w:r>
              <w:rPr>
                <w:spacing w:val="2"/>
                <w:sz w:val="24"/>
              </w:rPr>
              <w:t> </w:t>
            </w:r>
            <w:r>
              <w:rPr>
                <w:spacing w:val="-5"/>
                <w:sz w:val="24"/>
              </w:rPr>
              <w:t>448</w:t>
            </w:r>
          </w:p>
          <w:p>
            <w:pPr>
              <w:pStyle w:val="TableParagraph"/>
              <w:spacing w:before="2"/>
              <w:ind w:left="190"/>
              <w:rPr>
                <w:sz w:val="24"/>
              </w:rPr>
            </w:pPr>
            <w:r>
              <w:rPr>
                <w:spacing w:val="-2"/>
                <w:sz w:val="24"/>
              </w:rPr>
              <w:t>085,1</w:t>
            </w:r>
          </w:p>
        </w:tc>
        <w:tc>
          <w:tcPr>
            <w:tcW w:w="993" w:type="dxa"/>
            <w:vMerge w:val="restart"/>
            <w:tcBorders>
              <w:bottom w:val="nil"/>
            </w:tcBorders>
          </w:tcPr>
          <w:p>
            <w:pPr>
              <w:pStyle w:val="TableParagraph"/>
              <w:spacing w:line="273" w:lineRule="exact"/>
              <w:ind w:left="166"/>
              <w:rPr>
                <w:sz w:val="24"/>
              </w:rPr>
            </w:pPr>
            <w:r>
              <w:rPr>
                <w:sz w:val="24"/>
              </w:rPr>
              <w:t>35</w:t>
            </w:r>
            <w:r>
              <w:rPr>
                <w:spacing w:val="2"/>
                <w:sz w:val="24"/>
              </w:rPr>
              <w:t> </w:t>
            </w:r>
            <w:r>
              <w:rPr>
                <w:spacing w:val="-5"/>
                <w:sz w:val="24"/>
              </w:rPr>
              <w:t>829</w:t>
            </w:r>
          </w:p>
          <w:p>
            <w:pPr>
              <w:pStyle w:val="TableParagraph"/>
              <w:spacing w:before="2"/>
              <w:ind w:left="229"/>
              <w:rPr>
                <w:sz w:val="24"/>
              </w:rPr>
            </w:pPr>
            <w:r>
              <w:rPr>
                <w:spacing w:val="-2"/>
                <w:sz w:val="24"/>
              </w:rPr>
              <w:t>983,1</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40</w:t>
            </w:r>
          </w:p>
          <w:p>
            <w:pPr>
              <w:pStyle w:val="TableParagraph"/>
              <w:spacing w:line="275" w:lineRule="exact" w:before="2"/>
              <w:ind w:left="119" w:right="115"/>
              <w:jc w:val="center"/>
              <w:rPr>
                <w:sz w:val="24"/>
              </w:rPr>
            </w:pPr>
            <w:r>
              <w:rPr>
                <w:spacing w:val="-2"/>
                <w:sz w:val="24"/>
              </w:rPr>
              <w:t>033179</w:t>
            </w:r>
          </w:p>
          <w:p>
            <w:pPr>
              <w:pStyle w:val="TableParagraph"/>
              <w:spacing w:line="275" w:lineRule="exact"/>
              <w:ind w:left="119" w:right="113"/>
              <w:jc w:val="center"/>
              <w:rPr>
                <w:sz w:val="24"/>
              </w:rPr>
            </w:pPr>
            <w:r>
              <w:rPr>
                <w:spacing w:val="-5"/>
                <w:sz w:val="24"/>
              </w:rPr>
              <w:t>,1</w:t>
            </w:r>
          </w:p>
        </w:tc>
        <w:tc>
          <w:tcPr>
            <w:tcW w:w="1118" w:type="dxa"/>
            <w:vMerge w:val="restart"/>
            <w:tcBorders>
              <w:bottom w:val="nil"/>
            </w:tcBorders>
          </w:tcPr>
          <w:p>
            <w:pPr>
              <w:pStyle w:val="TableParagraph"/>
              <w:spacing w:line="272" w:lineRule="exact"/>
              <w:ind w:left="225"/>
              <w:rPr>
                <w:sz w:val="24"/>
              </w:rPr>
            </w:pPr>
            <w:r>
              <w:rPr>
                <w:sz w:val="24"/>
              </w:rPr>
              <w:t>46</w:t>
            </w:r>
            <w:r>
              <w:rPr>
                <w:spacing w:val="2"/>
                <w:sz w:val="24"/>
              </w:rPr>
              <w:t> </w:t>
            </w:r>
            <w:r>
              <w:rPr>
                <w:spacing w:val="-5"/>
                <w:sz w:val="24"/>
              </w:rPr>
              <w:t>035</w:t>
            </w:r>
          </w:p>
          <w:p>
            <w:pPr>
              <w:pStyle w:val="TableParagraph"/>
              <w:spacing w:before="2"/>
              <w:ind w:left="287"/>
              <w:rPr>
                <w:sz w:val="24"/>
              </w:rPr>
            </w:pPr>
            <w:r>
              <w:rPr>
                <w:spacing w:val="-2"/>
                <w:sz w:val="24"/>
              </w:rPr>
              <w:t>430,9</w:t>
            </w:r>
          </w:p>
        </w:tc>
        <w:tc>
          <w:tcPr>
            <w:tcW w:w="1118" w:type="dxa"/>
            <w:vMerge w:val="restart"/>
            <w:tcBorders>
              <w:bottom w:val="nil"/>
            </w:tcBorders>
          </w:tcPr>
          <w:p>
            <w:pPr>
              <w:pStyle w:val="TableParagraph"/>
              <w:spacing w:line="272" w:lineRule="exact"/>
              <w:ind w:left="259"/>
              <w:rPr>
                <w:sz w:val="24"/>
              </w:rPr>
            </w:pPr>
            <w:r>
              <w:rPr>
                <w:spacing w:val="-2"/>
                <w:sz w:val="24"/>
              </w:rPr>
              <w:t>47148</w:t>
            </w:r>
          </w:p>
          <w:p>
            <w:pPr>
              <w:pStyle w:val="TableParagraph"/>
              <w:spacing w:before="2"/>
              <w:ind w:left="293"/>
              <w:rPr>
                <w:sz w:val="24"/>
              </w:rPr>
            </w:pPr>
            <w:r>
              <w:rPr>
                <w:spacing w:val="-2"/>
                <w:sz w:val="24"/>
              </w:rPr>
              <w:t>191,4</w:t>
            </w:r>
          </w:p>
        </w:tc>
        <w:tc>
          <w:tcPr>
            <w:tcW w:w="1123" w:type="dxa"/>
            <w:vMerge w:val="restart"/>
            <w:tcBorders>
              <w:bottom w:val="nil"/>
            </w:tcBorders>
          </w:tcPr>
          <w:p>
            <w:pPr>
              <w:pStyle w:val="TableParagraph"/>
              <w:spacing w:line="272" w:lineRule="exact"/>
              <w:ind w:left="231"/>
              <w:rPr>
                <w:sz w:val="24"/>
              </w:rPr>
            </w:pPr>
            <w:r>
              <w:rPr>
                <w:sz w:val="24"/>
              </w:rPr>
              <w:t>55</w:t>
            </w:r>
            <w:r>
              <w:rPr>
                <w:spacing w:val="2"/>
                <w:sz w:val="24"/>
              </w:rPr>
              <w:t> </w:t>
            </w:r>
            <w:r>
              <w:rPr>
                <w:spacing w:val="-5"/>
                <w:sz w:val="24"/>
              </w:rPr>
              <w:t>328</w:t>
            </w:r>
          </w:p>
          <w:p>
            <w:pPr>
              <w:pStyle w:val="TableParagraph"/>
              <w:spacing w:before="2"/>
              <w:ind w:left="293"/>
              <w:rPr>
                <w:sz w:val="24"/>
              </w:rPr>
            </w:pPr>
            <w:r>
              <w:rPr>
                <w:spacing w:val="-2"/>
                <w:sz w:val="24"/>
              </w:rPr>
              <w:t>945,2</w:t>
            </w:r>
          </w:p>
        </w:tc>
        <w:tc>
          <w:tcPr>
            <w:tcW w:w="1118" w:type="dxa"/>
            <w:vMerge w:val="restart"/>
            <w:tcBorders>
              <w:bottom w:val="nil"/>
            </w:tcBorders>
          </w:tcPr>
          <w:p>
            <w:pPr>
              <w:pStyle w:val="TableParagraph"/>
              <w:spacing w:line="272" w:lineRule="exact"/>
              <w:ind w:left="226"/>
              <w:rPr>
                <w:sz w:val="24"/>
              </w:rPr>
            </w:pPr>
            <w:r>
              <w:rPr>
                <w:sz w:val="24"/>
              </w:rPr>
              <w:t>55</w:t>
            </w:r>
            <w:r>
              <w:rPr>
                <w:spacing w:val="2"/>
                <w:sz w:val="24"/>
              </w:rPr>
              <w:t> </w:t>
            </w:r>
            <w:r>
              <w:rPr>
                <w:spacing w:val="-5"/>
                <w:sz w:val="24"/>
              </w:rPr>
              <w:t>019</w:t>
            </w:r>
          </w:p>
          <w:p>
            <w:pPr>
              <w:pStyle w:val="TableParagraph"/>
              <w:spacing w:before="2"/>
              <w:ind w:left="288"/>
              <w:rPr>
                <w:sz w:val="24"/>
              </w:rPr>
            </w:pPr>
            <w:r>
              <w:rPr>
                <w:spacing w:val="-2"/>
                <w:sz w:val="24"/>
              </w:rPr>
              <w:t>909,0</w:t>
            </w:r>
          </w:p>
        </w:tc>
        <w:tc>
          <w:tcPr>
            <w:tcW w:w="1118" w:type="dxa"/>
            <w:vMerge w:val="restart"/>
          </w:tcPr>
          <w:p>
            <w:pPr>
              <w:pStyle w:val="TableParagraph"/>
              <w:spacing w:line="272" w:lineRule="exact"/>
              <w:ind w:right="91"/>
              <w:jc w:val="right"/>
              <w:rPr>
                <w:sz w:val="24"/>
              </w:rPr>
            </w:pPr>
            <w:r>
              <w:rPr>
                <w:spacing w:val="-5"/>
                <w:sz w:val="24"/>
              </w:rPr>
              <w:t>54</w:t>
            </w:r>
          </w:p>
          <w:p>
            <w:pPr>
              <w:pStyle w:val="TableParagraph"/>
              <w:spacing w:before="2"/>
              <w:ind w:right="89"/>
              <w:jc w:val="right"/>
              <w:rPr>
                <w:sz w:val="24"/>
              </w:rPr>
            </w:pPr>
            <w:r>
              <w:rPr>
                <w:spacing w:val="-2"/>
                <w:sz w:val="24"/>
              </w:rPr>
              <w:t>743196,1</w:t>
            </w:r>
          </w:p>
        </w:tc>
      </w:tr>
      <w:tr>
        <w:trPr>
          <w:trHeight w:val="3854"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967"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5" w:firstLine="3"/>
              <w:jc w:val="center"/>
              <w:rPr>
                <w:sz w:val="24"/>
              </w:rPr>
            </w:pPr>
            <w:r>
              <w:rPr>
                <w:spacing w:val="-2"/>
                <w:sz w:val="24"/>
              </w:rPr>
              <w:t>деятельнос </w:t>
            </w:r>
            <w:r>
              <w:rPr>
                <w:spacing w:val="-6"/>
                <w:sz w:val="24"/>
              </w:rPr>
              <w:t>ти </w:t>
            </w:r>
            <w:r>
              <w:rPr>
                <w:spacing w:val="-2"/>
                <w:sz w:val="24"/>
              </w:rPr>
              <w:t>государств енных казенных учреждени </w:t>
            </w:r>
            <w:r>
              <w:rPr>
                <w:sz w:val="24"/>
              </w:rPr>
              <w:t>й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5" w:lineRule="exact"/>
              <w:ind w:left="11"/>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972" w:hRule="atLeast"/>
        </w:trPr>
        <w:tc>
          <w:tcPr>
            <w:tcW w:w="1541" w:type="dxa"/>
            <w:vMerge/>
            <w:tcBorders>
              <w:top w:val="nil"/>
            </w:tcBorders>
          </w:tcPr>
          <w:p>
            <w:pPr>
              <w:rPr>
                <w:sz w:val="2"/>
                <w:szCs w:val="2"/>
              </w:rPr>
            </w:pPr>
          </w:p>
        </w:tc>
        <w:tc>
          <w:tcPr>
            <w:tcW w:w="1258" w:type="dxa"/>
            <w:tcBorders>
              <w:bottom w:val="nil"/>
            </w:tcBorders>
          </w:tcPr>
          <w:p>
            <w:pPr>
              <w:pStyle w:val="TableParagraph"/>
              <w:spacing w:before="1"/>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5" w:lineRule="exact" w:before="1"/>
              <w:ind w:left="103" w:right="96"/>
              <w:jc w:val="center"/>
              <w:rPr>
                <w:sz w:val="24"/>
              </w:rPr>
            </w:pPr>
            <w:r>
              <w:rPr>
                <w:spacing w:val="-2"/>
                <w:sz w:val="24"/>
              </w:rPr>
              <w:t>04Д090810</w:t>
            </w:r>
          </w:p>
          <w:p>
            <w:pPr>
              <w:pStyle w:val="TableParagraph"/>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w:t>
            </w:r>
          </w:p>
          <w:p>
            <w:pPr>
              <w:pStyle w:val="TableParagraph"/>
              <w:spacing w:line="261" w:lineRule="exact"/>
              <w:ind w:left="103" w:right="96"/>
              <w:jc w:val="center"/>
              <w:rPr>
                <w:sz w:val="24"/>
              </w:rPr>
            </w:pPr>
            <w:r>
              <w:rPr>
                <w:spacing w:val="-2"/>
                <w:sz w:val="24"/>
              </w:rPr>
              <w:t>государств</w:t>
            </w:r>
          </w:p>
        </w:tc>
        <w:tc>
          <w:tcPr>
            <w:tcW w:w="840" w:type="dxa"/>
            <w:tcBorders>
              <w:bottom w:val="nil"/>
            </w:tcBorders>
          </w:tcPr>
          <w:p>
            <w:pPr>
              <w:pStyle w:val="TableParagraph"/>
              <w:spacing w:before="1"/>
              <w:ind w:left="176"/>
              <w:rPr>
                <w:sz w:val="24"/>
              </w:rPr>
            </w:pPr>
            <w:r>
              <w:rPr>
                <w:spacing w:val="-4"/>
                <w:sz w:val="24"/>
              </w:rPr>
              <w:t>1002</w:t>
            </w:r>
          </w:p>
        </w:tc>
        <w:tc>
          <w:tcPr>
            <w:tcW w:w="701" w:type="dxa"/>
            <w:tcBorders>
              <w:bottom w:val="nil"/>
            </w:tcBorders>
          </w:tcPr>
          <w:p>
            <w:pPr>
              <w:pStyle w:val="TableParagraph"/>
              <w:spacing w:before="1"/>
              <w:ind w:left="166"/>
              <w:rPr>
                <w:sz w:val="24"/>
              </w:rPr>
            </w:pPr>
            <w:r>
              <w:rPr>
                <w:spacing w:val="-5"/>
                <w:sz w:val="24"/>
              </w:rPr>
              <w:t>148</w:t>
            </w:r>
          </w:p>
        </w:tc>
        <w:tc>
          <w:tcPr>
            <w:tcW w:w="840" w:type="dxa"/>
            <w:tcBorders>
              <w:bottom w:val="nil"/>
            </w:tcBorders>
          </w:tcPr>
          <w:p>
            <w:pPr>
              <w:pStyle w:val="TableParagraph"/>
              <w:spacing w:before="1"/>
              <w:ind w:left="233"/>
              <w:rPr>
                <w:sz w:val="24"/>
              </w:rPr>
            </w:pPr>
            <w:r>
              <w:rPr>
                <w:spacing w:val="-5"/>
                <w:sz w:val="24"/>
              </w:rPr>
              <w:t>831</w:t>
            </w:r>
          </w:p>
        </w:tc>
        <w:tc>
          <w:tcPr>
            <w:tcW w:w="931" w:type="dxa"/>
            <w:tcBorders>
              <w:bottom w:val="nil"/>
            </w:tcBorders>
          </w:tcPr>
          <w:p>
            <w:pPr>
              <w:pStyle w:val="TableParagraph"/>
              <w:spacing w:line="275" w:lineRule="exact" w:before="1"/>
              <w:ind w:left="2"/>
              <w:jc w:val="center"/>
              <w:rPr>
                <w:sz w:val="24"/>
              </w:rPr>
            </w:pPr>
            <w:r>
              <w:rPr>
                <w:sz w:val="24"/>
              </w:rPr>
              <w:t>1</w:t>
            </w:r>
          </w:p>
          <w:p>
            <w:pPr>
              <w:pStyle w:val="TableParagraph"/>
              <w:spacing w:line="275" w:lineRule="exact"/>
              <w:ind w:left="114" w:right="114"/>
              <w:jc w:val="center"/>
              <w:rPr>
                <w:sz w:val="24"/>
              </w:rPr>
            </w:pPr>
            <w:r>
              <w:rPr>
                <w:spacing w:val="-2"/>
                <w:sz w:val="24"/>
              </w:rPr>
              <w:t>242,9</w:t>
            </w:r>
          </w:p>
        </w:tc>
        <w:tc>
          <w:tcPr>
            <w:tcW w:w="993" w:type="dxa"/>
            <w:tcBorders>
              <w:bottom w:val="nil"/>
            </w:tcBorders>
          </w:tcPr>
          <w:p>
            <w:pPr>
              <w:pStyle w:val="TableParagraph"/>
              <w:spacing w:before="1"/>
              <w:ind w:left="229"/>
              <w:rPr>
                <w:sz w:val="24"/>
              </w:rPr>
            </w:pPr>
            <w:r>
              <w:rPr>
                <w:spacing w:val="-2"/>
                <w:sz w:val="24"/>
              </w:rPr>
              <w:t>546,7</w:t>
            </w:r>
          </w:p>
        </w:tc>
        <w:tc>
          <w:tcPr>
            <w:tcW w:w="993" w:type="dxa"/>
            <w:tcBorders>
              <w:bottom w:val="nil"/>
            </w:tcBorders>
          </w:tcPr>
          <w:p>
            <w:pPr>
              <w:pStyle w:val="TableParagraph"/>
              <w:spacing w:before="1"/>
              <w:ind w:left="227"/>
              <w:rPr>
                <w:sz w:val="24"/>
              </w:rPr>
            </w:pPr>
            <w:r>
              <w:rPr>
                <w:spacing w:val="-2"/>
                <w:sz w:val="24"/>
              </w:rPr>
              <w:t>104,6</w:t>
            </w:r>
          </w:p>
        </w:tc>
        <w:tc>
          <w:tcPr>
            <w:tcW w:w="1118" w:type="dxa"/>
            <w:tcBorders>
              <w:bottom w:val="nil"/>
            </w:tcBorders>
          </w:tcPr>
          <w:p>
            <w:pPr>
              <w:pStyle w:val="TableParagraph"/>
              <w:spacing w:before="1"/>
              <w:ind w:left="287"/>
              <w:rPr>
                <w:sz w:val="24"/>
              </w:rPr>
            </w:pPr>
            <w:r>
              <w:rPr>
                <w:spacing w:val="-2"/>
                <w:sz w:val="24"/>
              </w:rPr>
              <w:t>196,0</w:t>
            </w:r>
          </w:p>
        </w:tc>
        <w:tc>
          <w:tcPr>
            <w:tcW w:w="1118" w:type="dxa"/>
            <w:tcBorders>
              <w:bottom w:val="nil"/>
            </w:tcBorders>
          </w:tcPr>
          <w:p>
            <w:pPr>
              <w:pStyle w:val="TableParagraph"/>
              <w:spacing w:before="1"/>
              <w:ind w:left="293"/>
              <w:rPr>
                <w:sz w:val="24"/>
              </w:rPr>
            </w:pPr>
            <w:r>
              <w:rPr>
                <w:spacing w:val="-2"/>
                <w:sz w:val="24"/>
              </w:rPr>
              <w:t>228,1</w:t>
            </w:r>
          </w:p>
        </w:tc>
        <w:tc>
          <w:tcPr>
            <w:tcW w:w="1123" w:type="dxa"/>
            <w:tcBorders>
              <w:bottom w:val="nil"/>
            </w:tcBorders>
          </w:tcPr>
          <w:p>
            <w:pPr>
              <w:pStyle w:val="TableParagraph"/>
              <w:spacing w:before="1"/>
              <w:ind w:left="95" w:right="74"/>
              <w:jc w:val="center"/>
              <w:rPr>
                <w:sz w:val="24"/>
              </w:rPr>
            </w:pPr>
            <w:r>
              <w:rPr>
                <w:spacing w:val="-5"/>
                <w:sz w:val="24"/>
              </w:rPr>
              <w:t>0,0</w:t>
            </w:r>
          </w:p>
        </w:tc>
        <w:tc>
          <w:tcPr>
            <w:tcW w:w="1118" w:type="dxa"/>
            <w:tcBorders>
              <w:bottom w:val="nil"/>
            </w:tcBorders>
          </w:tcPr>
          <w:p>
            <w:pPr>
              <w:pStyle w:val="TableParagraph"/>
              <w:spacing w:before="1"/>
              <w:ind w:left="89" w:right="72"/>
              <w:jc w:val="center"/>
              <w:rPr>
                <w:sz w:val="24"/>
              </w:rPr>
            </w:pPr>
            <w:r>
              <w:rPr>
                <w:spacing w:val="-5"/>
                <w:sz w:val="24"/>
              </w:rPr>
              <w:t>0,0</w:t>
            </w:r>
          </w:p>
        </w:tc>
        <w:tc>
          <w:tcPr>
            <w:tcW w:w="1118" w:type="dxa"/>
            <w:tcBorders>
              <w:bottom w:val="nil"/>
            </w:tcBorders>
          </w:tcPr>
          <w:p>
            <w:pPr>
              <w:pStyle w:val="TableParagraph"/>
              <w:spacing w:before="1"/>
              <w:ind w:left="716"/>
              <w:rPr>
                <w:sz w:val="24"/>
              </w:rPr>
            </w:pPr>
            <w:r>
              <w:rPr>
                <w:spacing w:val="-5"/>
                <w:sz w:val="24"/>
              </w:rPr>
              <w:t>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108"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43" w:right="132" w:firstLine="8"/>
              <w:jc w:val="center"/>
              <w:rPr>
                <w:sz w:val="24"/>
              </w:rPr>
            </w:pPr>
            <w:r>
              <w:rPr>
                <w:spacing w:val="-2"/>
                <w:sz w:val="24"/>
              </w:rPr>
              <w:t>енных казенных учреждени</w:t>
            </w:r>
          </w:p>
          <w:p>
            <w:pPr>
              <w:pStyle w:val="TableParagraph"/>
              <w:spacing w:line="259" w:lineRule="exact"/>
              <w:ind w:left="11"/>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071"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103" w:right="96"/>
              <w:jc w:val="center"/>
              <w:rPr>
                <w:sz w:val="24"/>
              </w:rPr>
            </w:pPr>
            <w:r>
              <w:rPr>
                <w:spacing w:val="-2"/>
                <w:sz w:val="24"/>
              </w:rPr>
              <w:t>04Д090810</w:t>
            </w:r>
          </w:p>
          <w:p>
            <w:pPr>
              <w:pStyle w:val="TableParagraph"/>
              <w:ind w:left="114" w:right="105"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w:t>
            </w:r>
          </w:p>
          <w:p>
            <w:pPr>
              <w:pStyle w:val="TableParagraph"/>
              <w:spacing w:line="274" w:lineRule="exact"/>
              <w:ind w:left="123" w:right="112"/>
              <w:jc w:val="center"/>
              <w:rPr>
                <w:sz w:val="24"/>
              </w:rPr>
            </w:pPr>
            <w:r>
              <w:rPr>
                <w:spacing w:val="-2"/>
                <w:sz w:val="24"/>
              </w:rPr>
              <w:t>учреждени </w:t>
            </w:r>
            <w:r>
              <w:rPr>
                <w:spacing w:val="-10"/>
                <w:sz w:val="24"/>
              </w:rPr>
              <w:t>й</w:t>
            </w:r>
          </w:p>
        </w:tc>
        <w:tc>
          <w:tcPr>
            <w:tcW w:w="840" w:type="dxa"/>
          </w:tcPr>
          <w:p>
            <w:pPr>
              <w:pStyle w:val="TableParagraph"/>
              <w:spacing w:line="272" w:lineRule="exact"/>
              <w:ind w:right="171"/>
              <w:jc w:val="right"/>
              <w:rPr>
                <w:sz w:val="24"/>
              </w:rPr>
            </w:pPr>
            <w:r>
              <w:rPr>
                <w:spacing w:val="-4"/>
                <w:sz w:val="24"/>
              </w:rPr>
              <w:t>1002</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852</w:t>
            </w:r>
          </w:p>
        </w:tc>
        <w:tc>
          <w:tcPr>
            <w:tcW w:w="931" w:type="dxa"/>
          </w:tcPr>
          <w:p>
            <w:pPr>
              <w:pStyle w:val="TableParagraph"/>
              <w:spacing w:line="272" w:lineRule="exact"/>
              <w:ind w:left="114" w:right="114"/>
              <w:jc w:val="center"/>
              <w:rPr>
                <w:sz w:val="24"/>
              </w:rPr>
            </w:pPr>
            <w:r>
              <w:rPr>
                <w:spacing w:val="-2"/>
                <w:sz w:val="24"/>
              </w:rPr>
              <w:t>924,6</w:t>
            </w:r>
          </w:p>
        </w:tc>
        <w:tc>
          <w:tcPr>
            <w:tcW w:w="993" w:type="dxa"/>
          </w:tcPr>
          <w:p>
            <w:pPr>
              <w:pStyle w:val="TableParagraph"/>
              <w:spacing w:line="272" w:lineRule="exact"/>
              <w:ind w:right="212"/>
              <w:jc w:val="right"/>
              <w:rPr>
                <w:sz w:val="24"/>
              </w:rPr>
            </w:pPr>
            <w:r>
              <w:rPr>
                <w:spacing w:val="-2"/>
                <w:sz w:val="24"/>
              </w:rPr>
              <w:t>694,3</w:t>
            </w:r>
          </w:p>
        </w:tc>
        <w:tc>
          <w:tcPr>
            <w:tcW w:w="993" w:type="dxa"/>
          </w:tcPr>
          <w:p>
            <w:pPr>
              <w:pStyle w:val="TableParagraph"/>
              <w:spacing w:line="272" w:lineRule="exact"/>
              <w:ind w:left="113" w:right="108"/>
              <w:jc w:val="center"/>
              <w:rPr>
                <w:sz w:val="24"/>
              </w:rPr>
            </w:pPr>
            <w:r>
              <w:rPr>
                <w:spacing w:val="-2"/>
                <w:sz w:val="24"/>
              </w:rPr>
              <w:t>980,8</w:t>
            </w:r>
          </w:p>
        </w:tc>
        <w:tc>
          <w:tcPr>
            <w:tcW w:w="1118" w:type="dxa"/>
          </w:tcPr>
          <w:p>
            <w:pPr>
              <w:pStyle w:val="TableParagraph"/>
              <w:spacing w:line="272" w:lineRule="exact"/>
              <w:ind w:left="84" w:right="77"/>
              <w:jc w:val="center"/>
              <w:rPr>
                <w:sz w:val="24"/>
              </w:rPr>
            </w:pPr>
            <w:r>
              <w:rPr>
                <w:spacing w:val="-2"/>
                <w:sz w:val="24"/>
              </w:rPr>
              <w:t>980,1</w:t>
            </w:r>
          </w:p>
        </w:tc>
        <w:tc>
          <w:tcPr>
            <w:tcW w:w="1118" w:type="dxa"/>
          </w:tcPr>
          <w:p>
            <w:pPr>
              <w:pStyle w:val="TableParagraph"/>
              <w:spacing w:line="272" w:lineRule="exact"/>
              <w:ind w:left="293"/>
              <w:rPr>
                <w:sz w:val="24"/>
              </w:rPr>
            </w:pPr>
            <w:r>
              <w:rPr>
                <w:spacing w:val="-2"/>
                <w:sz w:val="24"/>
              </w:rPr>
              <w:t>804,4</w:t>
            </w:r>
          </w:p>
        </w:tc>
        <w:tc>
          <w:tcPr>
            <w:tcW w:w="1123" w:type="dxa"/>
          </w:tcPr>
          <w:p>
            <w:pPr>
              <w:pStyle w:val="TableParagraph"/>
              <w:spacing w:line="272" w:lineRule="exact"/>
              <w:ind w:left="95" w:right="82"/>
              <w:jc w:val="center"/>
              <w:rPr>
                <w:sz w:val="24"/>
              </w:rPr>
            </w:pPr>
            <w:r>
              <w:rPr>
                <w:sz w:val="24"/>
              </w:rPr>
              <w:t>2</w:t>
            </w:r>
            <w:r>
              <w:rPr>
                <w:spacing w:val="2"/>
                <w:sz w:val="24"/>
              </w:rPr>
              <w:t> </w:t>
            </w:r>
            <w:r>
              <w:rPr>
                <w:spacing w:val="-2"/>
                <w:sz w:val="24"/>
              </w:rPr>
              <w:t>209,1</w:t>
            </w:r>
          </w:p>
        </w:tc>
        <w:tc>
          <w:tcPr>
            <w:tcW w:w="1118" w:type="dxa"/>
          </w:tcPr>
          <w:p>
            <w:pPr>
              <w:pStyle w:val="TableParagraph"/>
              <w:spacing w:line="272" w:lineRule="exact"/>
              <w:ind w:left="85" w:right="77"/>
              <w:jc w:val="center"/>
              <w:rPr>
                <w:sz w:val="24"/>
              </w:rPr>
            </w:pPr>
            <w:r>
              <w:rPr>
                <w:sz w:val="24"/>
              </w:rPr>
              <w:t>2</w:t>
            </w:r>
            <w:r>
              <w:rPr>
                <w:spacing w:val="2"/>
                <w:sz w:val="24"/>
              </w:rPr>
              <w:t> </w:t>
            </w:r>
            <w:r>
              <w:rPr>
                <w:spacing w:val="-2"/>
                <w:sz w:val="24"/>
              </w:rPr>
              <w:t>209,1</w:t>
            </w:r>
          </w:p>
        </w:tc>
        <w:tc>
          <w:tcPr>
            <w:tcW w:w="1118" w:type="dxa"/>
          </w:tcPr>
          <w:p>
            <w:pPr>
              <w:pStyle w:val="TableParagraph"/>
              <w:spacing w:line="272" w:lineRule="exact"/>
              <w:ind w:right="89"/>
              <w:jc w:val="right"/>
              <w:rPr>
                <w:sz w:val="24"/>
              </w:rPr>
            </w:pPr>
            <w:r>
              <w:rPr>
                <w:sz w:val="24"/>
              </w:rPr>
              <w:t>2</w:t>
            </w:r>
            <w:r>
              <w:rPr>
                <w:spacing w:val="2"/>
                <w:sz w:val="24"/>
              </w:rPr>
              <w:t> </w:t>
            </w:r>
            <w:r>
              <w:rPr>
                <w:spacing w:val="-2"/>
                <w:sz w:val="24"/>
              </w:rPr>
              <w:t>209,1</w:t>
            </w:r>
          </w:p>
        </w:tc>
      </w:tr>
      <w:tr>
        <w:trPr>
          <w:trHeight w:val="2759" w:hRule="atLeast"/>
        </w:trPr>
        <w:tc>
          <w:tcPr>
            <w:tcW w:w="1541" w:type="dxa"/>
          </w:tcPr>
          <w:p>
            <w:pPr>
              <w:pStyle w:val="TableParagraph"/>
              <w:rPr>
                <w:sz w:val="24"/>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1" w:lineRule="exact"/>
              <w:ind w:left="103" w:right="96"/>
              <w:jc w:val="center"/>
              <w:rPr>
                <w:sz w:val="24"/>
              </w:rPr>
            </w:pPr>
            <w:r>
              <w:rPr>
                <w:spacing w:val="-2"/>
                <w:sz w:val="24"/>
              </w:rPr>
              <w:t>04Д090810</w:t>
            </w:r>
          </w:p>
          <w:p>
            <w:pPr>
              <w:pStyle w:val="TableParagraph"/>
              <w:ind w:left="103" w:right="91"/>
              <w:jc w:val="center"/>
              <w:rPr>
                <w:sz w:val="24"/>
              </w:rPr>
            </w:pPr>
            <w:r>
              <w:rPr>
                <w:sz w:val="24"/>
              </w:rPr>
              <w:t>0</w:t>
            </w:r>
            <w:r>
              <w:rPr>
                <w:spacing w:val="-15"/>
                <w:sz w:val="24"/>
              </w:rPr>
              <w:t> </w:t>
            </w:r>
            <w:r>
              <w:rPr>
                <w:sz w:val="24"/>
              </w:rPr>
              <w:t>Оказани</w:t>
            </w:r>
            <w:r>
              <w:rPr>
                <w:sz w:val="24"/>
              </w:rPr>
              <w:t>е</w:t>
            </w:r>
            <w:r>
              <w:rPr>
                <w:sz w:val="24"/>
              </w:rPr>
              <w:t> </w:t>
            </w:r>
            <w:r>
              <w:rPr>
                <w:spacing w:val="-2"/>
                <w:sz w:val="24"/>
              </w:rPr>
              <w:t>государств енными учреждени </w:t>
            </w:r>
            <w:r>
              <w:rPr>
                <w:spacing w:val="-4"/>
                <w:sz w:val="24"/>
              </w:rPr>
              <w:t>ями </w:t>
            </w:r>
            <w:r>
              <w:rPr>
                <w:spacing w:val="-2"/>
                <w:sz w:val="24"/>
              </w:rPr>
              <w:t>государств енных</w:t>
            </w:r>
          </w:p>
          <w:p>
            <w:pPr>
              <w:pStyle w:val="TableParagraph"/>
              <w:spacing w:line="274" w:lineRule="exact"/>
              <w:ind w:left="133" w:right="120" w:hanging="2"/>
              <w:jc w:val="center"/>
              <w:rPr>
                <w:sz w:val="24"/>
              </w:rPr>
            </w:pPr>
            <w:r>
              <w:rPr>
                <w:spacing w:val="-2"/>
                <w:sz w:val="24"/>
              </w:rPr>
              <w:t>услуг, выполнени</w:t>
            </w:r>
          </w:p>
        </w:tc>
        <w:tc>
          <w:tcPr>
            <w:tcW w:w="840" w:type="dxa"/>
            <w:tcBorders>
              <w:bottom w:val="nil"/>
            </w:tcBorders>
          </w:tcPr>
          <w:p>
            <w:pPr>
              <w:pStyle w:val="TableParagraph"/>
              <w:spacing w:line="272" w:lineRule="exact"/>
              <w:ind w:right="171"/>
              <w:jc w:val="right"/>
              <w:rPr>
                <w:sz w:val="24"/>
              </w:rPr>
            </w:pPr>
            <w:r>
              <w:rPr>
                <w:spacing w:val="-4"/>
                <w:sz w:val="24"/>
              </w:rPr>
              <w:t>1002</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4" w:right="105"/>
              <w:jc w:val="center"/>
              <w:rPr>
                <w:sz w:val="24"/>
              </w:rPr>
            </w:pPr>
            <w:r>
              <w:rPr>
                <w:spacing w:val="-5"/>
                <w:sz w:val="24"/>
              </w:rPr>
              <w:t>853</w:t>
            </w:r>
          </w:p>
        </w:tc>
        <w:tc>
          <w:tcPr>
            <w:tcW w:w="931" w:type="dxa"/>
            <w:tcBorders>
              <w:bottom w:val="nil"/>
            </w:tcBorders>
          </w:tcPr>
          <w:p>
            <w:pPr>
              <w:pStyle w:val="TableParagraph"/>
              <w:spacing w:line="272" w:lineRule="exact"/>
              <w:ind w:left="113" w:right="114"/>
              <w:jc w:val="center"/>
              <w:rPr>
                <w:sz w:val="24"/>
              </w:rPr>
            </w:pPr>
            <w:r>
              <w:rPr>
                <w:spacing w:val="-2"/>
                <w:sz w:val="24"/>
              </w:rPr>
              <w:t>695,0</w:t>
            </w:r>
          </w:p>
        </w:tc>
        <w:tc>
          <w:tcPr>
            <w:tcW w:w="993" w:type="dxa"/>
            <w:tcBorders>
              <w:bottom w:val="nil"/>
            </w:tcBorders>
          </w:tcPr>
          <w:p>
            <w:pPr>
              <w:pStyle w:val="TableParagraph"/>
              <w:spacing w:line="272" w:lineRule="exact"/>
              <w:ind w:right="212"/>
              <w:jc w:val="right"/>
              <w:rPr>
                <w:sz w:val="24"/>
              </w:rPr>
            </w:pPr>
            <w:r>
              <w:rPr>
                <w:spacing w:val="-2"/>
                <w:sz w:val="24"/>
              </w:rPr>
              <w:t>869,1</w:t>
            </w:r>
          </w:p>
        </w:tc>
        <w:tc>
          <w:tcPr>
            <w:tcW w:w="993" w:type="dxa"/>
            <w:tcBorders>
              <w:bottom w:val="nil"/>
            </w:tcBorders>
          </w:tcPr>
          <w:p>
            <w:pPr>
              <w:pStyle w:val="TableParagraph"/>
              <w:spacing w:line="272" w:lineRule="exact"/>
              <w:ind w:left="112" w:right="108"/>
              <w:jc w:val="center"/>
              <w:rPr>
                <w:sz w:val="24"/>
              </w:rPr>
            </w:pPr>
            <w:r>
              <w:rPr>
                <w:sz w:val="24"/>
              </w:rPr>
              <w:t>4</w:t>
            </w:r>
            <w:r>
              <w:rPr>
                <w:spacing w:val="2"/>
                <w:sz w:val="24"/>
              </w:rPr>
              <w:t> </w:t>
            </w:r>
            <w:r>
              <w:rPr>
                <w:spacing w:val="-2"/>
                <w:sz w:val="24"/>
              </w:rPr>
              <w:t>085,8</w:t>
            </w:r>
          </w:p>
        </w:tc>
        <w:tc>
          <w:tcPr>
            <w:tcW w:w="1118" w:type="dxa"/>
            <w:tcBorders>
              <w:bottom w:val="nil"/>
            </w:tcBorders>
          </w:tcPr>
          <w:p>
            <w:pPr>
              <w:pStyle w:val="TableParagraph"/>
              <w:spacing w:line="272" w:lineRule="exact"/>
              <w:ind w:left="82" w:right="77"/>
              <w:jc w:val="center"/>
              <w:rPr>
                <w:sz w:val="24"/>
              </w:rPr>
            </w:pPr>
            <w:r>
              <w:rPr>
                <w:sz w:val="24"/>
              </w:rPr>
              <w:t>8</w:t>
            </w:r>
            <w:r>
              <w:rPr>
                <w:spacing w:val="2"/>
                <w:sz w:val="24"/>
              </w:rPr>
              <w:t> </w:t>
            </w:r>
            <w:r>
              <w:rPr>
                <w:spacing w:val="-2"/>
                <w:sz w:val="24"/>
              </w:rPr>
              <w:t>645,1</w:t>
            </w:r>
          </w:p>
        </w:tc>
        <w:tc>
          <w:tcPr>
            <w:tcW w:w="1118" w:type="dxa"/>
            <w:tcBorders>
              <w:bottom w:val="nil"/>
            </w:tcBorders>
          </w:tcPr>
          <w:p>
            <w:pPr>
              <w:pStyle w:val="TableParagraph"/>
              <w:spacing w:line="272" w:lineRule="exact"/>
              <w:ind w:left="293"/>
              <w:rPr>
                <w:sz w:val="24"/>
              </w:rPr>
            </w:pPr>
            <w:r>
              <w:rPr>
                <w:spacing w:val="-2"/>
                <w:sz w:val="24"/>
              </w:rPr>
              <w:t>791,6</w:t>
            </w:r>
          </w:p>
        </w:tc>
        <w:tc>
          <w:tcPr>
            <w:tcW w:w="1123" w:type="dxa"/>
            <w:tcBorders>
              <w:bottom w:val="nil"/>
            </w:tcBorders>
          </w:tcPr>
          <w:p>
            <w:pPr>
              <w:pStyle w:val="TableParagraph"/>
              <w:spacing w:line="272" w:lineRule="exact"/>
              <w:ind w:left="95" w:right="81"/>
              <w:jc w:val="center"/>
              <w:rPr>
                <w:sz w:val="24"/>
              </w:rPr>
            </w:pPr>
            <w:r>
              <w:rPr>
                <w:spacing w:val="-2"/>
                <w:sz w:val="24"/>
              </w:rPr>
              <w:t>462,8</w:t>
            </w:r>
          </w:p>
        </w:tc>
        <w:tc>
          <w:tcPr>
            <w:tcW w:w="1118" w:type="dxa"/>
            <w:tcBorders>
              <w:bottom w:val="nil"/>
            </w:tcBorders>
          </w:tcPr>
          <w:p>
            <w:pPr>
              <w:pStyle w:val="TableParagraph"/>
              <w:spacing w:line="272" w:lineRule="exact"/>
              <w:ind w:left="86" w:right="77"/>
              <w:jc w:val="center"/>
              <w:rPr>
                <w:sz w:val="24"/>
              </w:rPr>
            </w:pPr>
            <w:r>
              <w:rPr>
                <w:spacing w:val="-2"/>
                <w:sz w:val="24"/>
              </w:rPr>
              <w:t>462,8</w:t>
            </w:r>
          </w:p>
        </w:tc>
        <w:tc>
          <w:tcPr>
            <w:tcW w:w="1118" w:type="dxa"/>
            <w:tcBorders>
              <w:bottom w:val="nil"/>
            </w:tcBorders>
          </w:tcPr>
          <w:p>
            <w:pPr>
              <w:pStyle w:val="TableParagraph"/>
              <w:spacing w:line="272" w:lineRule="exact"/>
              <w:ind w:right="89"/>
              <w:jc w:val="right"/>
              <w:rPr>
                <w:sz w:val="24"/>
              </w:rPr>
            </w:pPr>
            <w:r>
              <w:rPr>
                <w:spacing w:val="-2"/>
                <w:sz w:val="24"/>
              </w:rPr>
              <w:t>462,8</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316"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5" w:firstLine="3"/>
              <w:jc w:val="center"/>
              <w:rPr>
                <w:sz w:val="24"/>
              </w:rPr>
            </w:pP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w:t>
            </w:r>
          </w:p>
          <w:p>
            <w:pPr>
              <w:pStyle w:val="TableParagraph"/>
              <w:spacing w:line="259" w:lineRule="exact"/>
              <w:ind w:left="11"/>
              <w:jc w:val="center"/>
              <w:rPr>
                <w:sz w:val="24"/>
              </w:rPr>
            </w:pPr>
            <w:r>
              <w:rPr>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585"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103" w:right="96"/>
              <w:jc w:val="center"/>
              <w:rPr>
                <w:sz w:val="24"/>
              </w:rPr>
            </w:pPr>
            <w:r>
              <w:rPr>
                <w:spacing w:val="-2"/>
                <w:sz w:val="24"/>
              </w:rPr>
              <w:t>04Д090820</w:t>
            </w:r>
          </w:p>
          <w:p>
            <w:pPr>
              <w:pStyle w:val="TableParagraph"/>
              <w:spacing w:line="275" w:lineRule="exact"/>
              <w:ind w:left="12"/>
              <w:jc w:val="center"/>
              <w:rPr>
                <w:sz w:val="24"/>
              </w:rPr>
            </w:pPr>
            <w:r>
              <w:rPr>
                <w:sz w:val="24"/>
              </w:rPr>
              <w:t>0</w:t>
            </w:r>
          </w:p>
          <w:p>
            <w:pPr>
              <w:pStyle w:val="TableParagraph"/>
              <w:spacing w:before="2"/>
              <w:ind w:left="143" w:right="132" w:hanging="6"/>
              <w:jc w:val="center"/>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z w:val="24"/>
              </w:rPr>
              <w:t>ния и </w:t>
            </w:r>
            <w:r>
              <w:rPr>
                <w:spacing w:val="-2"/>
                <w:sz w:val="24"/>
              </w:rPr>
              <w:t>других основных</w:t>
            </w:r>
          </w:p>
          <w:p>
            <w:pPr>
              <w:pStyle w:val="TableParagraph"/>
              <w:spacing w:line="257" w:lineRule="exact" w:before="1"/>
              <w:ind w:left="99" w:right="96"/>
              <w:jc w:val="center"/>
              <w:rPr>
                <w:sz w:val="24"/>
              </w:rPr>
            </w:pPr>
            <w:r>
              <w:rPr>
                <w:spacing w:val="-2"/>
                <w:sz w:val="24"/>
              </w:rPr>
              <w:t>средств</w:t>
            </w:r>
          </w:p>
        </w:tc>
        <w:tc>
          <w:tcPr>
            <w:tcW w:w="840" w:type="dxa"/>
          </w:tcPr>
          <w:p>
            <w:pPr>
              <w:pStyle w:val="TableParagraph"/>
              <w:spacing w:line="273" w:lineRule="exact"/>
              <w:ind w:right="171"/>
              <w:jc w:val="right"/>
              <w:rPr>
                <w:sz w:val="24"/>
              </w:rPr>
            </w:pPr>
            <w:r>
              <w:rPr>
                <w:spacing w:val="-4"/>
                <w:sz w:val="24"/>
              </w:rPr>
              <w:t>0401</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244</w:t>
            </w:r>
          </w:p>
        </w:tc>
        <w:tc>
          <w:tcPr>
            <w:tcW w:w="931" w:type="dxa"/>
          </w:tcPr>
          <w:p>
            <w:pPr>
              <w:pStyle w:val="TableParagraph"/>
              <w:spacing w:line="271" w:lineRule="exact"/>
              <w:ind w:left="114" w:right="114"/>
              <w:jc w:val="center"/>
              <w:rPr>
                <w:sz w:val="24"/>
              </w:rPr>
            </w:pPr>
            <w:r>
              <w:rPr>
                <w:spacing w:val="-5"/>
                <w:sz w:val="24"/>
              </w:rPr>
              <w:t>11</w:t>
            </w:r>
          </w:p>
          <w:p>
            <w:pPr>
              <w:pStyle w:val="TableParagraph"/>
              <w:spacing w:line="275" w:lineRule="exact"/>
              <w:ind w:left="114" w:right="114"/>
              <w:jc w:val="center"/>
              <w:rPr>
                <w:sz w:val="24"/>
              </w:rPr>
            </w:pPr>
            <w:r>
              <w:rPr>
                <w:spacing w:val="-2"/>
                <w:sz w:val="24"/>
              </w:rPr>
              <w:t>151,4</w:t>
            </w:r>
          </w:p>
        </w:tc>
        <w:tc>
          <w:tcPr>
            <w:tcW w:w="993" w:type="dxa"/>
          </w:tcPr>
          <w:p>
            <w:pPr>
              <w:pStyle w:val="TableParagraph"/>
              <w:spacing w:line="273" w:lineRule="exact"/>
              <w:ind w:left="115" w:right="100"/>
              <w:jc w:val="center"/>
              <w:rPr>
                <w:sz w:val="24"/>
              </w:rPr>
            </w:pPr>
            <w:r>
              <w:rPr>
                <w:sz w:val="24"/>
              </w:rPr>
              <w:t>5</w:t>
            </w:r>
            <w:r>
              <w:rPr>
                <w:spacing w:val="2"/>
                <w:sz w:val="24"/>
              </w:rPr>
              <w:t> </w:t>
            </w:r>
            <w:r>
              <w:rPr>
                <w:spacing w:val="-2"/>
                <w:sz w:val="24"/>
              </w:rPr>
              <w:t>080,7</w:t>
            </w:r>
          </w:p>
        </w:tc>
        <w:tc>
          <w:tcPr>
            <w:tcW w:w="993" w:type="dxa"/>
          </w:tcPr>
          <w:p>
            <w:pPr>
              <w:pStyle w:val="TableParagraph"/>
              <w:spacing w:line="271" w:lineRule="exact"/>
              <w:ind w:left="112" w:right="108"/>
              <w:jc w:val="center"/>
              <w:rPr>
                <w:sz w:val="24"/>
              </w:rPr>
            </w:pPr>
            <w:r>
              <w:rPr>
                <w:spacing w:val="-5"/>
                <w:sz w:val="24"/>
              </w:rPr>
              <w:t>48</w:t>
            </w:r>
          </w:p>
          <w:p>
            <w:pPr>
              <w:pStyle w:val="TableParagraph"/>
              <w:spacing w:line="275" w:lineRule="exact"/>
              <w:ind w:left="114" w:right="108"/>
              <w:jc w:val="center"/>
              <w:rPr>
                <w:sz w:val="24"/>
              </w:rPr>
            </w:pPr>
            <w:r>
              <w:rPr>
                <w:spacing w:val="-2"/>
                <w:sz w:val="24"/>
              </w:rPr>
              <w:t>927,2</w:t>
            </w:r>
          </w:p>
        </w:tc>
        <w:tc>
          <w:tcPr>
            <w:tcW w:w="1118" w:type="dxa"/>
          </w:tcPr>
          <w:p>
            <w:pPr>
              <w:pStyle w:val="TableParagraph"/>
              <w:spacing w:line="271" w:lineRule="exact"/>
              <w:ind w:left="77" w:right="77"/>
              <w:jc w:val="center"/>
              <w:rPr>
                <w:sz w:val="24"/>
              </w:rPr>
            </w:pPr>
            <w:r>
              <w:rPr>
                <w:spacing w:val="-5"/>
                <w:sz w:val="24"/>
              </w:rPr>
              <w:t>126</w:t>
            </w:r>
          </w:p>
          <w:p>
            <w:pPr>
              <w:pStyle w:val="TableParagraph"/>
              <w:spacing w:line="275" w:lineRule="exact"/>
              <w:ind w:left="84" w:right="77"/>
              <w:jc w:val="center"/>
              <w:rPr>
                <w:sz w:val="24"/>
              </w:rPr>
            </w:pPr>
            <w:r>
              <w:rPr>
                <w:spacing w:val="-2"/>
                <w:sz w:val="24"/>
              </w:rPr>
              <w:t>688,3</w:t>
            </w:r>
          </w:p>
        </w:tc>
        <w:tc>
          <w:tcPr>
            <w:tcW w:w="1118" w:type="dxa"/>
          </w:tcPr>
          <w:p>
            <w:pPr>
              <w:pStyle w:val="TableParagraph"/>
              <w:spacing w:line="273" w:lineRule="exact"/>
              <w:ind w:left="89" w:right="76"/>
              <w:jc w:val="center"/>
              <w:rPr>
                <w:sz w:val="24"/>
              </w:rPr>
            </w:pPr>
            <w:r>
              <w:rPr>
                <w:sz w:val="24"/>
              </w:rPr>
              <w:t>35</w:t>
            </w:r>
            <w:r>
              <w:rPr>
                <w:spacing w:val="2"/>
                <w:sz w:val="24"/>
              </w:rPr>
              <w:t> </w:t>
            </w:r>
            <w:r>
              <w:rPr>
                <w:spacing w:val="-2"/>
                <w:sz w:val="24"/>
              </w:rPr>
              <w:t>052,3</w:t>
            </w:r>
          </w:p>
        </w:tc>
        <w:tc>
          <w:tcPr>
            <w:tcW w:w="1123" w:type="dxa"/>
          </w:tcPr>
          <w:p>
            <w:pPr>
              <w:pStyle w:val="TableParagraph"/>
              <w:spacing w:line="273" w:lineRule="exact"/>
              <w:ind w:left="95" w:right="87"/>
              <w:jc w:val="center"/>
              <w:rPr>
                <w:sz w:val="24"/>
              </w:rPr>
            </w:pPr>
            <w:r>
              <w:rPr>
                <w:sz w:val="24"/>
              </w:rPr>
              <w:t>10</w:t>
            </w:r>
            <w:r>
              <w:rPr>
                <w:spacing w:val="2"/>
                <w:sz w:val="24"/>
              </w:rPr>
              <w:t> </w:t>
            </w:r>
            <w:r>
              <w:rPr>
                <w:spacing w:val="-2"/>
                <w:sz w:val="24"/>
              </w:rPr>
              <w:t>000,0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right="82"/>
              <w:jc w:val="right"/>
              <w:rPr>
                <w:sz w:val="24"/>
              </w:rPr>
            </w:pPr>
            <w:r>
              <w:rPr>
                <w:spacing w:val="-5"/>
                <w:sz w:val="24"/>
              </w:rPr>
              <w:t>0,0</w:t>
            </w:r>
          </w:p>
        </w:tc>
      </w:tr>
      <w:tr>
        <w:trPr>
          <w:trHeight w:val="3037"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04Д090820</w:t>
            </w:r>
          </w:p>
          <w:p>
            <w:pPr>
              <w:pStyle w:val="TableParagraph"/>
              <w:spacing w:line="275" w:lineRule="exact" w:before="2"/>
              <w:ind w:left="12"/>
              <w:jc w:val="center"/>
              <w:rPr>
                <w:sz w:val="24"/>
              </w:rPr>
            </w:pPr>
            <w:r>
              <w:rPr>
                <w:sz w:val="24"/>
              </w:rPr>
              <w:t>0</w:t>
            </w:r>
          </w:p>
          <w:p>
            <w:pPr>
              <w:pStyle w:val="TableParagraph"/>
              <w:ind w:left="143" w:right="132" w:hanging="6"/>
              <w:jc w:val="center"/>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w:t>
            </w:r>
          </w:p>
          <w:p>
            <w:pPr>
              <w:pStyle w:val="TableParagraph"/>
              <w:spacing w:line="274" w:lineRule="exact"/>
              <w:ind w:left="344" w:right="333" w:firstLine="2"/>
              <w:jc w:val="center"/>
              <w:rPr>
                <w:sz w:val="24"/>
              </w:rPr>
            </w:pPr>
            <w:r>
              <w:rPr>
                <w:sz w:val="24"/>
              </w:rPr>
              <w:t>ния и </w:t>
            </w:r>
            <w:r>
              <w:rPr>
                <w:spacing w:val="-2"/>
                <w:sz w:val="24"/>
              </w:rPr>
              <w:t>других</w:t>
            </w:r>
          </w:p>
        </w:tc>
        <w:tc>
          <w:tcPr>
            <w:tcW w:w="840" w:type="dxa"/>
            <w:tcBorders>
              <w:bottom w:val="nil"/>
            </w:tcBorders>
          </w:tcPr>
          <w:p>
            <w:pPr>
              <w:pStyle w:val="TableParagraph"/>
              <w:spacing w:line="272" w:lineRule="exact"/>
              <w:ind w:right="171"/>
              <w:jc w:val="right"/>
              <w:rPr>
                <w:sz w:val="24"/>
              </w:rPr>
            </w:pPr>
            <w:r>
              <w:rPr>
                <w:spacing w:val="-4"/>
                <w:sz w:val="24"/>
              </w:rPr>
              <w:t>0401</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5" w:right="105"/>
              <w:jc w:val="center"/>
              <w:rPr>
                <w:sz w:val="24"/>
              </w:rPr>
            </w:pPr>
            <w:r>
              <w:rPr>
                <w:spacing w:val="-5"/>
                <w:sz w:val="24"/>
              </w:rPr>
              <w:t>612</w:t>
            </w:r>
          </w:p>
        </w:tc>
        <w:tc>
          <w:tcPr>
            <w:tcW w:w="931" w:type="dxa"/>
            <w:tcBorders>
              <w:bottom w:val="nil"/>
            </w:tcBorders>
          </w:tcPr>
          <w:p>
            <w:pPr>
              <w:pStyle w:val="TableParagraph"/>
              <w:spacing w:line="272" w:lineRule="exact"/>
              <w:ind w:left="114" w:right="114"/>
              <w:jc w:val="center"/>
              <w:rPr>
                <w:sz w:val="24"/>
              </w:rPr>
            </w:pPr>
            <w:r>
              <w:rPr>
                <w:spacing w:val="-5"/>
                <w:sz w:val="24"/>
              </w:rPr>
              <w:t>10</w:t>
            </w:r>
          </w:p>
          <w:p>
            <w:pPr>
              <w:pStyle w:val="TableParagraph"/>
              <w:spacing w:before="2"/>
              <w:ind w:left="114" w:right="114"/>
              <w:jc w:val="center"/>
              <w:rPr>
                <w:sz w:val="24"/>
              </w:rPr>
            </w:pPr>
            <w:r>
              <w:rPr>
                <w:spacing w:val="-2"/>
                <w:sz w:val="24"/>
              </w:rPr>
              <w:t>785,0</w:t>
            </w:r>
          </w:p>
        </w:tc>
        <w:tc>
          <w:tcPr>
            <w:tcW w:w="993" w:type="dxa"/>
            <w:tcBorders>
              <w:bottom w:val="nil"/>
            </w:tcBorders>
          </w:tcPr>
          <w:p>
            <w:pPr>
              <w:pStyle w:val="TableParagraph"/>
              <w:spacing w:line="272" w:lineRule="exact"/>
              <w:ind w:left="115" w:right="93"/>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98</w:t>
            </w:r>
          </w:p>
          <w:p>
            <w:pPr>
              <w:pStyle w:val="TableParagraph"/>
              <w:spacing w:before="2"/>
              <w:ind w:left="115" w:right="108"/>
              <w:jc w:val="center"/>
              <w:rPr>
                <w:sz w:val="24"/>
              </w:rPr>
            </w:pPr>
            <w:r>
              <w:rPr>
                <w:spacing w:val="-2"/>
                <w:sz w:val="24"/>
              </w:rPr>
              <w:t>453,3</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71"/>
              <w:jc w:val="center"/>
              <w:rPr>
                <w:sz w:val="24"/>
              </w:rPr>
            </w:pPr>
            <w:r>
              <w:rPr>
                <w:spacing w:val="-2"/>
                <w:sz w:val="24"/>
              </w:rPr>
              <w:t>122,8</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2"/>
              <w:jc w:val="center"/>
              <w:rPr>
                <w:sz w:val="24"/>
              </w:rPr>
            </w:pPr>
            <w:r>
              <w:rPr>
                <w:spacing w:val="-5"/>
                <w:sz w:val="24"/>
              </w:rPr>
              <w:t>0,0</w:t>
            </w:r>
          </w:p>
        </w:tc>
        <w:tc>
          <w:tcPr>
            <w:tcW w:w="1118" w:type="dxa"/>
            <w:tcBorders>
              <w:bottom w:val="nil"/>
            </w:tcBorders>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66"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74" w:lineRule="exact"/>
              <w:ind w:left="307" w:hanging="111"/>
              <w:rPr>
                <w:sz w:val="24"/>
              </w:rPr>
            </w:pPr>
            <w:r>
              <w:rPr>
                <w:spacing w:val="-2"/>
                <w:sz w:val="24"/>
              </w:rPr>
              <w:t>основных средств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Pr>
          <w:p>
            <w:pPr>
              <w:pStyle w:val="TableParagraph"/>
              <w:spacing w:line="271" w:lineRule="exact"/>
              <w:ind w:left="96" w:right="96"/>
              <w:jc w:val="center"/>
              <w:rPr>
                <w:sz w:val="24"/>
              </w:rPr>
            </w:pPr>
            <w:r>
              <w:rPr>
                <w:spacing w:val="-2"/>
                <w:sz w:val="24"/>
              </w:rPr>
              <w:t>04Д090820</w:t>
            </w:r>
          </w:p>
          <w:p>
            <w:pPr>
              <w:pStyle w:val="TableParagraph"/>
              <w:spacing w:line="275" w:lineRule="exact"/>
              <w:ind w:left="4"/>
              <w:jc w:val="center"/>
              <w:rPr>
                <w:sz w:val="24"/>
              </w:rPr>
            </w:pPr>
            <w:r>
              <w:rPr>
                <w:sz w:val="24"/>
              </w:rPr>
              <w:t>0</w:t>
            </w:r>
          </w:p>
          <w:p>
            <w:pPr>
              <w:pStyle w:val="TableParagraph"/>
              <w:spacing w:before="2"/>
              <w:ind w:left="139" w:right="136" w:hanging="6"/>
              <w:jc w:val="center"/>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z w:val="24"/>
              </w:rPr>
              <w:t>ния и </w:t>
            </w:r>
            <w:r>
              <w:rPr>
                <w:spacing w:val="-2"/>
                <w:sz w:val="24"/>
              </w:rPr>
              <w:t>других основных</w:t>
            </w:r>
          </w:p>
          <w:p>
            <w:pPr>
              <w:pStyle w:val="TableParagraph"/>
              <w:spacing w:line="257" w:lineRule="exact" w:before="1"/>
              <w:ind w:left="94" w:right="96"/>
              <w:jc w:val="center"/>
              <w:rPr>
                <w:sz w:val="24"/>
              </w:rPr>
            </w:pPr>
            <w:r>
              <w:rPr>
                <w:spacing w:val="-2"/>
                <w:sz w:val="24"/>
              </w:rPr>
              <w:t>средств</w:t>
            </w:r>
          </w:p>
        </w:tc>
        <w:tc>
          <w:tcPr>
            <w:tcW w:w="840" w:type="dxa"/>
            <w:vMerge w:val="restart"/>
          </w:tcPr>
          <w:p>
            <w:pPr>
              <w:pStyle w:val="TableParagraph"/>
              <w:spacing w:line="273" w:lineRule="exact"/>
              <w:ind w:left="172"/>
              <w:rPr>
                <w:sz w:val="24"/>
              </w:rPr>
            </w:pPr>
            <w:r>
              <w:rPr>
                <w:spacing w:val="-4"/>
                <w:sz w:val="24"/>
              </w:rPr>
              <w:t>0704</w:t>
            </w:r>
          </w:p>
        </w:tc>
        <w:tc>
          <w:tcPr>
            <w:tcW w:w="701" w:type="dxa"/>
            <w:vMerge w:val="restart"/>
          </w:tcPr>
          <w:p>
            <w:pPr>
              <w:pStyle w:val="TableParagraph"/>
              <w:spacing w:line="273" w:lineRule="exact"/>
              <w:ind w:left="163"/>
              <w:rPr>
                <w:sz w:val="24"/>
              </w:rPr>
            </w:pPr>
            <w:r>
              <w:rPr>
                <w:spacing w:val="-5"/>
                <w:sz w:val="24"/>
              </w:rPr>
              <w:t>148</w:t>
            </w:r>
          </w:p>
        </w:tc>
        <w:tc>
          <w:tcPr>
            <w:tcW w:w="840" w:type="dxa"/>
            <w:vMerge w:val="restart"/>
          </w:tcPr>
          <w:p>
            <w:pPr>
              <w:pStyle w:val="TableParagraph"/>
              <w:spacing w:line="273" w:lineRule="exact"/>
              <w:ind w:left="229"/>
              <w:rPr>
                <w:sz w:val="24"/>
              </w:rPr>
            </w:pPr>
            <w:r>
              <w:rPr>
                <w:spacing w:val="-5"/>
                <w:sz w:val="24"/>
              </w:rPr>
              <w:t>612</w:t>
            </w:r>
          </w:p>
        </w:tc>
        <w:tc>
          <w:tcPr>
            <w:tcW w:w="931" w:type="dxa"/>
            <w:vMerge w:val="restart"/>
          </w:tcPr>
          <w:p>
            <w:pPr>
              <w:pStyle w:val="TableParagraph"/>
              <w:spacing w:line="273" w:lineRule="exact"/>
              <w:ind w:left="306"/>
              <w:rPr>
                <w:sz w:val="24"/>
              </w:rPr>
            </w:pPr>
            <w:r>
              <w:rPr>
                <w:spacing w:val="-5"/>
                <w:sz w:val="24"/>
              </w:rPr>
              <w:t>0,0</w:t>
            </w:r>
          </w:p>
        </w:tc>
        <w:tc>
          <w:tcPr>
            <w:tcW w:w="993" w:type="dxa"/>
            <w:vMerge w:val="restart"/>
          </w:tcPr>
          <w:p>
            <w:pPr>
              <w:pStyle w:val="TableParagraph"/>
              <w:spacing w:line="273" w:lineRule="exact"/>
              <w:ind w:left="133"/>
              <w:rPr>
                <w:sz w:val="24"/>
              </w:rPr>
            </w:pPr>
            <w:r>
              <w:rPr>
                <w:sz w:val="24"/>
              </w:rPr>
              <w:t>8</w:t>
            </w:r>
            <w:r>
              <w:rPr>
                <w:spacing w:val="2"/>
                <w:sz w:val="24"/>
              </w:rPr>
              <w:t> </w:t>
            </w:r>
            <w:r>
              <w:rPr>
                <w:spacing w:val="-2"/>
                <w:sz w:val="24"/>
              </w:rPr>
              <w:t>620,0</w:t>
            </w:r>
          </w:p>
        </w:tc>
        <w:tc>
          <w:tcPr>
            <w:tcW w:w="993" w:type="dxa"/>
            <w:vMerge w:val="restart"/>
          </w:tcPr>
          <w:p>
            <w:pPr>
              <w:pStyle w:val="TableParagraph"/>
              <w:spacing w:line="273" w:lineRule="exact"/>
              <w:ind w:left="128"/>
              <w:rPr>
                <w:sz w:val="24"/>
              </w:rPr>
            </w:pPr>
            <w:r>
              <w:rPr>
                <w:sz w:val="24"/>
              </w:rPr>
              <w:t>3</w:t>
            </w:r>
            <w:r>
              <w:rPr>
                <w:spacing w:val="2"/>
                <w:sz w:val="24"/>
              </w:rPr>
              <w:t> </w:t>
            </w:r>
            <w:r>
              <w:rPr>
                <w:spacing w:val="-2"/>
                <w:sz w:val="24"/>
              </w:rPr>
              <w:t>500,0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89" w:right="75"/>
              <w:jc w:val="center"/>
              <w:rPr>
                <w:sz w:val="24"/>
              </w:rPr>
            </w:pPr>
            <w:r>
              <w:rPr>
                <w:spacing w:val="-5"/>
                <w:sz w:val="24"/>
              </w:rPr>
              <w:t>0,0</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3312"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3600"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96" w:right="96"/>
              <w:jc w:val="center"/>
              <w:rPr>
                <w:sz w:val="24"/>
              </w:rPr>
            </w:pPr>
            <w:r>
              <w:rPr>
                <w:spacing w:val="-2"/>
                <w:sz w:val="24"/>
              </w:rPr>
              <w:t>04Д090820</w:t>
            </w:r>
          </w:p>
          <w:p>
            <w:pPr>
              <w:pStyle w:val="TableParagraph"/>
              <w:spacing w:line="275" w:lineRule="exact" w:before="2"/>
              <w:ind w:left="4"/>
              <w:jc w:val="center"/>
              <w:rPr>
                <w:sz w:val="24"/>
              </w:rPr>
            </w:pPr>
            <w:r>
              <w:rPr>
                <w:sz w:val="24"/>
              </w:rPr>
              <w:t>0</w:t>
            </w:r>
          </w:p>
          <w:p>
            <w:pPr>
              <w:pStyle w:val="TableParagraph"/>
              <w:ind w:left="139" w:right="136" w:hanging="6"/>
              <w:jc w:val="center"/>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z w:val="24"/>
              </w:rPr>
              <w:t>ния и </w:t>
            </w:r>
            <w:r>
              <w:rPr>
                <w:spacing w:val="-2"/>
                <w:sz w:val="24"/>
              </w:rPr>
              <w:t>других</w:t>
            </w:r>
          </w:p>
          <w:p>
            <w:pPr>
              <w:pStyle w:val="TableParagraph"/>
              <w:spacing w:line="274" w:lineRule="exact"/>
              <w:ind w:left="103" w:right="91"/>
              <w:jc w:val="center"/>
              <w:rPr>
                <w:sz w:val="24"/>
              </w:rPr>
            </w:pPr>
            <w:r>
              <w:rPr>
                <w:spacing w:val="-2"/>
                <w:sz w:val="24"/>
              </w:rPr>
              <w:t>основных средств</w:t>
            </w:r>
          </w:p>
        </w:tc>
        <w:tc>
          <w:tcPr>
            <w:tcW w:w="840" w:type="dxa"/>
          </w:tcPr>
          <w:p>
            <w:pPr>
              <w:pStyle w:val="TableParagraph"/>
              <w:spacing w:line="272" w:lineRule="exact"/>
              <w:ind w:right="175"/>
              <w:jc w:val="right"/>
              <w:rPr>
                <w:sz w:val="24"/>
              </w:rPr>
            </w:pPr>
            <w:r>
              <w:rPr>
                <w:spacing w:val="-4"/>
                <w:sz w:val="24"/>
              </w:rPr>
              <w:t>0704</w:t>
            </w:r>
          </w:p>
        </w:tc>
        <w:tc>
          <w:tcPr>
            <w:tcW w:w="701" w:type="dxa"/>
          </w:tcPr>
          <w:p>
            <w:pPr>
              <w:pStyle w:val="TableParagraph"/>
              <w:spacing w:line="272" w:lineRule="exact"/>
              <w:ind w:left="128" w:right="130"/>
              <w:jc w:val="center"/>
              <w:rPr>
                <w:sz w:val="24"/>
              </w:rPr>
            </w:pPr>
            <w:r>
              <w:rPr>
                <w:spacing w:val="-5"/>
                <w:sz w:val="24"/>
              </w:rPr>
              <w:t>149</w:t>
            </w:r>
          </w:p>
        </w:tc>
        <w:tc>
          <w:tcPr>
            <w:tcW w:w="840" w:type="dxa"/>
          </w:tcPr>
          <w:p>
            <w:pPr>
              <w:pStyle w:val="TableParagraph"/>
              <w:spacing w:line="272" w:lineRule="exact"/>
              <w:ind w:left="97" w:right="105"/>
              <w:jc w:val="center"/>
              <w:rPr>
                <w:sz w:val="24"/>
              </w:rPr>
            </w:pPr>
            <w:r>
              <w:rPr>
                <w:spacing w:val="-5"/>
                <w:sz w:val="24"/>
              </w:rPr>
              <w:t>622</w:t>
            </w:r>
          </w:p>
        </w:tc>
        <w:tc>
          <w:tcPr>
            <w:tcW w:w="931" w:type="dxa"/>
          </w:tcPr>
          <w:p>
            <w:pPr>
              <w:pStyle w:val="TableParagraph"/>
              <w:spacing w:line="272" w:lineRule="exact"/>
              <w:ind w:right="2"/>
              <w:jc w:val="center"/>
              <w:rPr>
                <w:sz w:val="24"/>
              </w:rPr>
            </w:pPr>
            <w:r>
              <w:rPr>
                <w:sz w:val="24"/>
              </w:rPr>
              <w:t>8</w:t>
            </w:r>
          </w:p>
          <w:p>
            <w:pPr>
              <w:pStyle w:val="TableParagraph"/>
              <w:spacing w:before="2"/>
              <w:ind w:left="109" w:right="114"/>
              <w:jc w:val="center"/>
              <w:rPr>
                <w:sz w:val="24"/>
              </w:rPr>
            </w:pPr>
            <w:r>
              <w:rPr>
                <w:spacing w:val="-2"/>
                <w:sz w:val="24"/>
              </w:rPr>
              <w:t>620,0</w:t>
            </w:r>
          </w:p>
        </w:tc>
        <w:tc>
          <w:tcPr>
            <w:tcW w:w="993" w:type="dxa"/>
          </w:tcPr>
          <w:p>
            <w:pPr>
              <w:pStyle w:val="TableParagraph"/>
              <w:spacing w:line="272" w:lineRule="exact"/>
              <w:ind w:left="115" w:right="101"/>
              <w:jc w:val="center"/>
              <w:rPr>
                <w:sz w:val="24"/>
              </w:rPr>
            </w:pPr>
            <w:r>
              <w:rPr>
                <w:spacing w:val="-5"/>
                <w:sz w:val="24"/>
              </w:rPr>
              <w:t>0,0</w:t>
            </w:r>
          </w:p>
        </w:tc>
        <w:tc>
          <w:tcPr>
            <w:tcW w:w="993" w:type="dxa"/>
          </w:tcPr>
          <w:p>
            <w:pPr>
              <w:pStyle w:val="TableParagraph"/>
              <w:spacing w:line="272" w:lineRule="exact"/>
              <w:ind w:left="112" w:right="108"/>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23" w:type="dxa"/>
          </w:tcPr>
          <w:p>
            <w:pPr>
              <w:pStyle w:val="TableParagraph"/>
              <w:spacing w:line="272" w:lineRule="exact"/>
              <w:ind w:left="95" w:right="86"/>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right="89"/>
              <w:jc w:val="right"/>
              <w:rPr>
                <w:sz w:val="24"/>
              </w:rPr>
            </w:pPr>
            <w:r>
              <w:rPr>
                <w:spacing w:val="-5"/>
                <w:sz w:val="24"/>
              </w:rPr>
              <w:t>0,0</w:t>
            </w:r>
          </w:p>
        </w:tc>
      </w:tr>
      <w:tr>
        <w:trPr>
          <w:trHeight w:val="2217"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64" w:lineRule="exact"/>
              <w:ind w:left="100"/>
              <w:rPr>
                <w:sz w:val="24"/>
              </w:rPr>
            </w:pPr>
            <w:r>
              <w:rPr>
                <w:spacing w:val="-2"/>
                <w:sz w:val="24"/>
              </w:rPr>
              <w:t>города</w:t>
            </w:r>
          </w:p>
        </w:tc>
        <w:tc>
          <w:tcPr>
            <w:tcW w:w="1402" w:type="dxa"/>
            <w:tcBorders>
              <w:bottom w:val="nil"/>
            </w:tcBorders>
          </w:tcPr>
          <w:p>
            <w:pPr>
              <w:pStyle w:val="TableParagraph"/>
              <w:spacing w:line="271" w:lineRule="exact"/>
              <w:ind w:left="96" w:right="96"/>
              <w:jc w:val="center"/>
              <w:rPr>
                <w:sz w:val="24"/>
              </w:rPr>
            </w:pPr>
            <w:r>
              <w:rPr>
                <w:spacing w:val="-2"/>
                <w:sz w:val="24"/>
              </w:rPr>
              <w:t>04Д090820</w:t>
            </w:r>
          </w:p>
          <w:p>
            <w:pPr>
              <w:pStyle w:val="TableParagraph"/>
              <w:spacing w:line="275" w:lineRule="exact"/>
              <w:ind w:left="4"/>
              <w:jc w:val="center"/>
              <w:rPr>
                <w:sz w:val="24"/>
              </w:rPr>
            </w:pPr>
            <w:r>
              <w:rPr>
                <w:sz w:val="24"/>
              </w:rPr>
              <w:t>0</w:t>
            </w:r>
          </w:p>
          <w:p>
            <w:pPr>
              <w:pStyle w:val="TableParagraph"/>
              <w:spacing w:before="2"/>
              <w:ind w:left="139" w:right="136" w:hanging="6"/>
              <w:jc w:val="center"/>
              <w:rPr>
                <w:sz w:val="24"/>
              </w:rPr>
            </w:pPr>
            <w:r>
              <w:rPr>
                <w:spacing w:val="-2"/>
                <w:sz w:val="24"/>
              </w:rPr>
              <w:t>Приобрете </w:t>
            </w:r>
            <w:r>
              <w:rPr>
                <w:spacing w:val="-4"/>
                <w:sz w:val="24"/>
              </w:rPr>
              <w:t>ние </w:t>
            </w:r>
            <w:r>
              <w:rPr>
                <w:spacing w:val="-2"/>
                <w:sz w:val="24"/>
              </w:rPr>
              <w:t>государств енными учреждени</w:t>
            </w:r>
          </w:p>
          <w:p>
            <w:pPr>
              <w:pStyle w:val="TableParagraph"/>
              <w:spacing w:line="264" w:lineRule="exact"/>
              <w:ind w:left="98" w:right="96"/>
              <w:jc w:val="center"/>
              <w:rPr>
                <w:sz w:val="24"/>
              </w:rPr>
            </w:pPr>
            <w:r>
              <w:rPr>
                <w:spacing w:val="-5"/>
                <w:sz w:val="24"/>
              </w:rPr>
              <w:t>ями</w:t>
            </w:r>
          </w:p>
        </w:tc>
        <w:tc>
          <w:tcPr>
            <w:tcW w:w="840" w:type="dxa"/>
            <w:tcBorders>
              <w:bottom w:val="nil"/>
            </w:tcBorders>
          </w:tcPr>
          <w:p>
            <w:pPr>
              <w:pStyle w:val="TableParagraph"/>
              <w:spacing w:line="272" w:lineRule="exact"/>
              <w:ind w:right="175"/>
              <w:jc w:val="right"/>
              <w:rPr>
                <w:sz w:val="24"/>
              </w:rPr>
            </w:pPr>
            <w:r>
              <w:rPr>
                <w:spacing w:val="-4"/>
                <w:sz w:val="24"/>
              </w:rPr>
              <w:t>0705</w:t>
            </w:r>
          </w:p>
        </w:tc>
        <w:tc>
          <w:tcPr>
            <w:tcW w:w="701" w:type="dxa"/>
            <w:tcBorders>
              <w:bottom w:val="nil"/>
            </w:tcBorders>
          </w:tcPr>
          <w:p>
            <w:pPr>
              <w:pStyle w:val="TableParagraph"/>
              <w:spacing w:line="272" w:lineRule="exact"/>
              <w:ind w:left="128" w:right="130"/>
              <w:jc w:val="center"/>
              <w:rPr>
                <w:sz w:val="24"/>
              </w:rPr>
            </w:pPr>
            <w:r>
              <w:rPr>
                <w:spacing w:val="-5"/>
                <w:sz w:val="24"/>
              </w:rPr>
              <w:t>149</w:t>
            </w:r>
          </w:p>
        </w:tc>
        <w:tc>
          <w:tcPr>
            <w:tcW w:w="840" w:type="dxa"/>
            <w:tcBorders>
              <w:bottom w:val="nil"/>
            </w:tcBorders>
          </w:tcPr>
          <w:p>
            <w:pPr>
              <w:pStyle w:val="TableParagraph"/>
              <w:spacing w:line="272" w:lineRule="exact"/>
              <w:ind w:left="97" w:right="105"/>
              <w:jc w:val="center"/>
              <w:rPr>
                <w:sz w:val="24"/>
              </w:rPr>
            </w:pPr>
            <w:r>
              <w:rPr>
                <w:spacing w:val="-5"/>
                <w:sz w:val="24"/>
              </w:rPr>
              <w:t>244</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72" w:right="77"/>
              <w:jc w:val="center"/>
              <w:rPr>
                <w:sz w:val="24"/>
              </w:rPr>
            </w:pPr>
            <w:r>
              <w:rPr>
                <w:spacing w:val="-2"/>
                <w:sz w:val="24"/>
              </w:rPr>
              <w:t>1000,0</w:t>
            </w:r>
          </w:p>
        </w:tc>
        <w:tc>
          <w:tcPr>
            <w:tcW w:w="1118" w:type="dxa"/>
            <w:tcBorders>
              <w:bottom w:val="nil"/>
            </w:tcBorders>
          </w:tcPr>
          <w:p>
            <w:pPr>
              <w:pStyle w:val="TableParagraph"/>
              <w:spacing w:line="272" w:lineRule="exact"/>
              <w:ind w:right="96"/>
              <w:jc w:val="right"/>
              <w:rPr>
                <w:sz w:val="24"/>
              </w:rPr>
            </w:pPr>
            <w:r>
              <w:rPr>
                <w:sz w:val="24"/>
              </w:rPr>
              <w:t>18</w:t>
            </w:r>
            <w:r>
              <w:rPr>
                <w:spacing w:val="2"/>
                <w:sz w:val="24"/>
              </w:rPr>
              <w:t> </w:t>
            </w:r>
            <w:r>
              <w:rPr>
                <w:spacing w:val="-2"/>
                <w:sz w:val="24"/>
              </w:rPr>
              <w:t>000,0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391" w:hRule="exact"/>
        </w:trPr>
        <w:tc>
          <w:tcPr>
            <w:tcW w:w="1541" w:type="dxa"/>
            <w:vMerge w:val="restart"/>
          </w:tcPr>
          <w:p>
            <w:pPr>
              <w:pStyle w:val="TableParagraph"/>
              <w:rPr>
                <w:sz w:val="24"/>
              </w:rPr>
            </w:pPr>
          </w:p>
        </w:tc>
        <w:tc>
          <w:tcPr>
            <w:tcW w:w="1258" w:type="dxa"/>
          </w:tcPr>
          <w:p>
            <w:pPr>
              <w:pStyle w:val="TableParagraph"/>
              <w:spacing w:before="1"/>
              <w:ind w:left="100"/>
              <w:rPr>
                <w:sz w:val="24"/>
              </w:rPr>
            </w:pPr>
            <w:r>
              <w:rPr>
                <w:spacing w:val="-2"/>
                <w:sz w:val="24"/>
              </w:rPr>
              <w:t>Москвы</w:t>
            </w:r>
          </w:p>
        </w:tc>
        <w:tc>
          <w:tcPr>
            <w:tcW w:w="1402" w:type="dxa"/>
          </w:tcPr>
          <w:p>
            <w:pPr>
              <w:pStyle w:val="TableParagraph"/>
              <w:spacing w:before="1"/>
              <w:ind w:left="92" w:right="96"/>
              <w:jc w:val="center"/>
              <w:rPr>
                <w:sz w:val="24"/>
              </w:rPr>
            </w:pPr>
            <w:r>
              <w:rPr>
                <w:spacing w:val="-2"/>
                <w:sz w:val="24"/>
              </w:rPr>
              <w:t>оборудова </w:t>
            </w:r>
            <w:r>
              <w:rPr>
                <w:sz w:val="24"/>
              </w:rPr>
              <w:t>ния и </w:t>
            </w:r>
            <w:r>
              <w:rPr>
                <w:spacing w:val="-2"/>
                <w:sz w:val="24"/>
              </w:rPr>
              <w:t>других основных</w:t>
            </w:r>
          </w:p>
          <w:p>
            <w:pPr>
              <w:pStyle w:val="TableParagraph"/>
              <w:spacing w:line="257" w:lineRule="exact"/>
              <w:ind w:left="94" w:right="96"/>
              <w:jc w:val="center"/>
              <w:rPr>
                <w:sz w:val="24"/>
              </w:rPr>
            </w:pPr>
            <w:r>
              <w:rPr>
                <w:spacing w:val="-2"/>
                <w:sz w:val="24"/>
              </w:rPr>
              <w:t>средств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600"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96" w:right="96"/>
              <w:jc w:val="center"/>
              <w:rPr>
                <w:sz w:val="24"/>
              </w:rPr>
            </w:pPr>
            <w:r>
              <w:rPr>
                <w:spacing w:val="-2"/>
                <w:sz w:val="24"/>
              </w:rPr>
              <w:t>04Д090820</w:t>
            </w:r>
          </w:p>
          <w:p>
            <w:pPr>
              <w:pStyle w:val="TableParagraph"/>
              <w:spacing w:line="275" w:lineRule="exact" w:before="2"/>
              <w:ind w:left="4"/>
              <w:jc w:val="center"/>
              <w:rPr>
                <w:sz w:val="24"/>
              </w:rPr>
            </w:pPr>
            <w:r>
              <w:rPr>
                <w:sz w:val="24"/>
              </w:rPr>
              <w:t>0</w:t>
            </w:r>
          </w:p>
          <w:p>
            <w:pPr>
              <w:pStyle w:val="TableParagraph"/>
              <w:ind w:left="139" w:right="136" w:hanging="6"/>
              <w:jc w:val="center"/>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z w:val="24"/>
              </w:rPr>
              <w:t>ния и </w:t>
            </w:r>
            <w:r>
              <w:rPr>
                <w:spacing w:val="-2"/>
                <w:sz w:val="24"/>
              </w:rPr>
              <w:t>других</w:t>
            </w:r>
          </w:p>
          <w:p>
            <w:pPr>
              <w:pStyle w:val="TableParagraph"/>
              <w:spacing w:line="274" w:lineRule="exact"/>
              <w:ind w:left="103" w:right="91"/>
              <w:jc w:val="center"/>
              <w:rPr>
                <w:sz w:val="24"/>
              </w:rPr>
            </w:pPr>
            <w:r>
              <w:rPr>
                <w:spacing w:val="-2"/>
                <w:sz w:val="24"/>
              </w:rPr>
              <w:t>основных средств</w:t>
            </w:r>
          </w:p>
        </w:tc>
        <w:tc>
          <w:tcPr>
            <w:tcW w:w="840" w:type="dxa"/>
          </w:tcPr>
          <w:p>
            <w:pPr>
              <w:pStyle w:val="TableParagraph"/>
              <w:spacing w:line="272" w:lineRule="exact"/>
              <w:ind w:right="175"/>
              <w:jc w:val="right"/>
              <w:rPr>
                <w:sz w:val="24"/>
              </w:rPr>
            </w:pPr>
            <w:r>
              <w:rPr>
                <w:spacing w:val="-4"/>
                <w:sz w:val="24"/>
              </w:rPr>
              <w:t>1002</w:t>
            </w:r>
          </w:p>
        </w:tc>
        <w:tc>
          <w:tcPr>
            <w:tcW w:w="701" w:type="dxa"/>
          </w:tcPr>
          <w:p>
            <w:pPr>
              <w:pStyle w:val="TableParagraph"/>
              <w:spacing w:line="272" w:lineRule="exact"/>
              <w:ind w:left="128" w:right="130"/>
              <w:jc w:val="center"/>
              <w:rPr>
                <w:sz w:val="24"/>
              </w:rPr>
            </w:pPr>
            <w:r>
              <w:rPr>
                <w:spacing w:val="-5"/>
                <w:sz w:val="24"/>
              </w:rPr>
              <w:t>148</w:t>
            </w:r>
          </w:p>
        </w:tc>
        <w:tc>
          <w:tcPr>
            <w:tcW w:w="840" w:type="dxa"/>
          </w:tcPr>
          <w:p>
            <w:pPr>
              <w:pStyle w:val="TableParagraph"/>
              <w:spacing w:line="272" w:lineRule="exact"/>
              <w:ind w:left="97" w:right="105"/>
              <w:jc w:val="center"/>
              <w:rPr>
                <w:sz w:val="24"/>
              </w:rPr>
            </w:pPr>
            <w:r>
              <w:rPr>
                <w:spacing w:val="-5"/>
                <w:sz w:val="24"/>
              </w:rPr>
              <w:t>244</w:t>
            </w:r>
          </w:p>
        </w:tc>
        <w:tc>
          <w:tcPr>
            <w:tcW w:w="931" w:type="dxa"/>
          </w:tcPr>
          <w:p>
            <w:pPr>
              <w:pStyle w:val="TableParagraph"/>
              <w:spacing w:line="272" w:lineRule="exact"/>
              <w:ind w:left="278"/>
              <w:rPr>
                <w:sz w:val="24"/>
              </w:rPr>
            </w:pPr>
            <w:r>
              <w:rPr>
                <w:spacing w:val="-5"/>
                <w:sz w:val="24"/>
              </w:rPr>
              <w:t>422</w:t>
            </w:r>
          </w:p>
          <w:p>
            <w:pPr>
              <w:pStyle w:val="TableParagraph"/>
              <w:spacing w:before="2"/>
              <w:ind w:left="186"/>
              <w:rPr>
                <w:sz w:val="24"/>
              </w:rPr>
            </w:pPr>
            <w:r>
              <w:rPr>
                <w:spacing w:val="-2"/>
                <w:sz w:val="24"/>
              </w:rPr>
              <w:t>693,1</w:t>
            </w:r>
          </w:p>
        </w:tc>
        <w:tc>
          <w:tcPr>
            <w:tcW w:w="993" w:type="dxa"/>
          </w:tcPr>
          <w:p>
            <w:pPr>
              <w:pStyle w:val="TableParagraph"/>
              <w:spacing w:line="272" w:lineRule="exact"/>
              <w:ind w:left="311"/>
              <w:rPr>
                <w:sz w:val="24"/>
              </w:rPr>
            </w:pPr>
            <w:r>
              <w:rPr>
                <w:spacing w:val="-5"/>
                <w:sz w:val="24"/>
              </w:rPr>
              <w:t>505</w:t>
            </w:r>
          </w:p>
          <w:p>
            <w:pPr>
              <w:pStyle w:val="TableParagraph"/>
              <w:spacing w:before="2"/>
              <w:ind w:left="225"/>
              <w:rPr>
                <w:sz w:val="24"/>
              </w:rPr>
            </w:pPr>
            <w:r>
              <w:rPr>
                <w:spacing w:val="-2"/>
                <w:sz w:val="24"/>
              </w:rPr>
              <w:t>441,9</w:t>
            </w:r>
          </w:p>
        </w:tc>
        <w:tc>
          <w:tcPr>
            <w:tcW w:w="993" w:type="dxa"/>
          </w:tcPr>
          <w:p>
            <w:pPr>
              <w:pStyle w:val="TableParagraph"/>
              <w:spacing w:line="272" w:lineRule="exact"/>
              <w:ind w:left="215"/>
              <w:rPr>
                <w:sz w:val="24"/>
              </w:rPr>
            </w:pPr>
            <w:r>
              <w:rPr>
                <w:sz w:val="24"/>
              </w:rPr>
              <w:t>1</w:t>
            </w:r>
            <w:r>
              <w:rPr>
                <w:spacing w:val="2"/>
                <w:sz w:val="24"/>
              </w:rPr>
              <w:t> </w:t>
            </w:r>
            <w:r>
              <w:rPr>
                <w:spacing w:val="-5"/>
                <w:sz w:val="24"/>
              </w:rPr>
              <w:t>588</w:t>
            </w:r>
          </w:p>
          <w:p>
            <w:pPr>
              <w:pStyle w:val="TableParagraph"/>
              <w:spacing w:before="2"/>
              <w:ind w:left="220"/>
              <w:rPr>
                <w:sz w:val="24"/>
              </w:rPr>
            </w:pPr>
            <w:r>
              <w:rPr>
                <w:spacing w:val="-2"/>
                <w:sz w:val="24"/>
              </w:rPr>
              <w:t>026,0</w:t>
            </w:r>
          </w:p>
        </w:tc>
        <w:tc>
          <w:tcPr>
            <w:tcW w:w="1118" w:type="dxa"/>
          </w:tcPr>
          <w:p>
            <w:pPr>
              <w:pStyle w:val="TableParagraph"/>
              <w:spacing w:line="272" w:lineRule="exact"/>
              <w:ind w:left="278"/>
              <w:rPr>
                <w:sz w:val="24"/>
              </w:rPr>
            </w:pPr>
            <w:r>
              <w:rPr>
                <w:sz w:val="24"/>
              </w:rPr>
              <w:t>1</w:t>
            </w:r>
            <w:r>
              <w:rPr>
                <w:spacing w:val="2"/>
                <w:sz w:val="24"/>
              </w:rPr>
              <w:t> </w:t>
            </w:r>
            <w:r>
              <w:rPr>
                <w:spacing w:val="-5"/>
                <w:sz w:val="24"/>
              </w:rPr>
              <w:t>389</w:t>
            </w:r>
          </w:p>
          <w:p>
            <w:pPr>
              <w:pStyle w:val="TableParagraph"/>
              <w:spacing w:before="2"/>
              <w:ind w:left="282"/>
              <w:rPr>
                <w:sz w:val="24"/>
              </w:rPr>
            </w:pPr>
            <w:r>
              <w:rPr>
                <w:spacing w:val="-2"/>
                <w:sz w:val="24"/>
              </w:rPr>
              <w:t>638,5</w:t>
            </w:r>
          </w:p>
        </w:tc>
        <w:tc>
          <w:tcPr>
            <w:tcW w:w="1118" w:type="dxa"/>
          </w:tcPr>
          <w:p>
            <w:pPr>
              <w:pStyle w:val="TableParagraph"/>
              <w:spacing w:line="272" w:lineRule="exact"/>
              <w:ind w:left="282"/>
              <w:rPr>
                <w:sz w:val="24"/>
              </w:rPr>
            </w:pPr>
            <w:r>
              <w:rPr>
                <w:sz w:val="24"/>
              </w:rPr>
              <w:t>1</w:t>
            </w:r>
            <w:r>
              <w:rPr>
                <w:spacing w:val="2"/>
                <w:sz w:val="24"/>
              </w:rPr>
              <w:t> </w:t>
            </w:r>
            <w:r>
              <w:rPr>
                <w:spacing w:val="-5"/>
                <w:sz w:val="24"/>
              </w:rPr>
              <w:t>496</w:t>
            </w:r>
          </w:p>
          <w:p>
            <w:pPr>
              <w:pStyle w:val="TableParagraph"/>
              <w:spacing w:before="2"/>
              <w:ind w:left="287"/>
              <w:rPr>
                <w:sz w:val="24"/>
              </w:rPr>
            </w:pPr>
            <w:r>
              <w:rPr>
                <w:spacing w:val="-2"/>
                <w:sz w:val="24"/>
              </w:rPr>
              <w:t>968,0</w:t>
            </w:r>
          </w:p>
        </w:tc>
        <w:tc>
          <w:tcPr>
            <w:tcW w:w="1123" w:type="dxa"/>
          </w:tcPr>
          <w:p>
            <w:pPr>
              <w:pStyle w:val="TableParagraph"/>
              <w:spacing w:line="272" w:lineRule="exact"/>
              <w:ind w:left="282"/>
              <w:rPr>
                <w:sz w:val="24"/>
              </w:rPr>
            </w:pPr>
            <w:r>
              <w:rPr>
                <w:sz w:val="24"/>
              </w:rPr>
              <w:t>3</w:t>
            </w:r>
            <w:r>
              <w:rPr>
                <w:spacing w:val="2"/>
                <w:sz w:val="24"/>
              </w:rPr>
              <w:t> </w:t>
            </w:r>
            <w:r>
              <w:rPr>
                <w:spacing w:val="-5"/>
                <w:sz w:val="24"/>
              </w:rPr>
              <w:t>181</w:t>
            </w:r>
          </w:p>
          <w:p>
            <w:pPr>
              <w:pStyle w:val="TableParagraph"/>
              <w:spacing w:before="2"/>
              <w:ind w:left="287"/>
              <w:rPr>
                <w:sz w:val="24"/>
              </w:rPr>
            </w:pPr>
            <w:r>
              <w:rPr>
                <w:spacing w:val="-2"/>
                <w:sz w:val="24"/>
              </w:rPr>
              <w:t>067,3</w:t>
            </w:r>
          </w:p>
        </w:tc>
        <w:tc>
          <w:tcPr>
            <w:tcW w:w="1118" w:type="dxa"/>
          </w:tcPr>
          <w:p>
            <w:pPr>
              <w:pStyle w:val="TableParagraph"/>
              <w:spacing w:line="272" w:lineRule="exact"/>
              <w:ind w:left="278"/>
              <w:rPr>
                <w:sz w:val="24"/>
              </w:rPr>
            </w:pPr>
            <w:r>
              <w:rPr>
                <w:sz w:val="24"/>
              </w:rPr>
              <w:t>3</w:t>
            </w:r>
            <w:r>
              <w:rPr>
                <w:spacing w:val="2"/>
                <w:sz w:val="24"/>
              </w:rPr>
              <w:t> </w:t>
            </w:r>
            <w:r>
              <w:rPr>
                <w:spacing w:val="-5"/>
                <w:sz w:val="24"/>
              </w:rPr>
              <w:t>189</w:t>
            </w:r>
          </w:p>
          <w:p>
            <w:pPr>
              <w:pStyle w:val="TableParagraph"/>
              <w:spacing w:before="2"/>
              <w:ind w:left="282"/>
              <w:rPr>
                <w:sz w:val="24"/>
              </w:rPr>
            </w:pPr>
            <w:r>
              <w:rPr>
                <w:spacing w:val="-2"/>
                <w:sz w:val="24"/>
              </w:rPr>
              <w:t>067,3</w:t>
            </w:r>
          </w:p>
        </w:tc>
        <w:tc>
          <w:tcPr>
            <w:tcW w:w="1118" w:type="dxa"/>
          </w:tcPr>
          <w:p>
            <w:pPr>
              <w:pStyle w:val="TableParagraph"/>
              <w:spacing w:line="272" w:lineRule="exact"/>
              <w:ind w:left="465"/>
              <w:rPr>
                <w:sz w:val="24"/>
              </w:rPr>
            </w:pPr>
            <w:r>
              <w:rPr>
                <w:sz w:val="24"/>
              </w:rPr>
              <w:t>3</w:t>
            </w:r>
            <w:r>
              <w:rPr>
                <w:spacing w:val="2"/>
                <w:sz w:val="24"/>
              </w:rPr>
              <w:t> </w:t>
            </w:r>
            <w:r>
              <w:rPr>
                <w:spacing w:val="-5"/>
                <w:sz w:val="24"/>
              </w:rPr>
              <w:t>145</w:t>
            </w:r>
          </w:p>
          <w:p>
            <w:pPr>
              <w:pStyle w:val="TableParagraph"/>
              <w:spacing w:before="2"/>
              <w:ind w:left="470"/>
              <w:rPr>
                <w:sz w:val="24"/>
              </w:rPr>
            </w:pPr>
            <w:r>
              <w:rPr>
                <w:spacing w:val="-2"/>
                <w:sz w:val="24"/>
              </w:rPr>
              <w:t>692,3</w:t>
            </w: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Pr>
          <w:p>
            <w:pPr>
              <w:pStyle w:val="TableParagraph"/>
              <w:spacing w:line="271" w:lineRule="exact"/>
              <w:ind w:left="96" w:right="96"/>
              <w:jc w:val="center"/>
              <w:rPr>
                <w:sz w:val="24"/>
              </w:rPr>
            </w:pPr>
            <w:r>
              <w:rPr>
                <w:spacing w:val="-2"/>
                <w:sz w:val="24"/>
              </w:rPr>
              <w:t>04Д090820</w:t>
            </w:r>
          </w:p>
          <w:p>
            <w:pPr>
              <w:pStyle w:val="TableParagraph"/>
              <w:spacing w:line="275" w:lineRule="exact"/>
              <w:ind w:left="4"/>
              <w:jc w:val="center"/>
              <w:rPr>
                <w:sz w:val="24"/>
              </w:rPr>
            </w:pPr>
            <w:r>
              <w:rPr>
                <w:sz w:val="24"/>
              </w:rPr>
              <w:t>0</w:t>
            </w:r>
          </w:p>
          <w:p>
            <w:pPr>
              <w:pStyle w:val="TableParagraph"/>
              <w:spacing w:before="2"/>
              <w:ind w:left="139" w:right="136" w:hanging="6"/>
              <w:jc w:val="center"/>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z w:val="24"/>
              </w:rPr>
              <w:t>ния и </w:t>
            </w:r>
            <w:r>
              <w:rPr>
                <w:spacing w:val="-2"/>
                <w:sz w:val="24"/>
              </w:rPr>
              <w:t>других основных</w:t>
            </w:r>
          </w:p>
          <w:p>
            <w:pPr>
              <w:pStyle w:val="TableParagraph"/>
              <w:spacing w:line="257" w:lineRule="exact" w:before="1"/>
              <w:ind w:left="94" w:right="96"/>
              <w:jc w:val="center"/>
              <w:rPr>
                <w:sz w:val="24"/>
              </w:rPr>
            </w:pPr>
            <w:r>
              <w:rPr>
                <w:spacing w:val="-2"/>
                <w:sz w:val="24"/>
              </w:rPr>
              <w:t>средств</w:t>
            </w:r>
          </w:p>
        </w:tc>
        <w:tc>
          <w:tcPr>
            <w:tcW w:w="840" w:type="dxa"/>
            <w:vMerge w:val="restart"/>
          </w:tcPr>
          <w:p>
            <w:pPr>
              <w:pStyle w:val="TableParagraph"/>
              <w:spacing w:line="273" w:lineRule="exact"/>
              <w:ind w:left="172"/>
              <w:rPr>
                <w:sz w:val="24"/>
              </w:rPr>
            </w:pPr>
            <w:r>
              <w:rPr>
                <w:spacing w:val="-4"/>
                <w:sz w:val="24"/>
              </w:rPr>
              <w:t>1002</w:t>
            </w:r>
          </w:p>
        </w:tc>
        <w:tc>
          <w:tcPr>
            <w:tcW w:w="701" w:type="dxa"/>
            <w:vMerge w:val="restart"/>
          </w:tcPr>
          <w:p>
            <w:pPr>
              <w:pStyle w:val="TableParagraph"/>
              <w:spacing w:line="273" w:lineRule="exact"/>
              <w:ind w:left="163"/>
              <w:rPr>
                <w:sz w:val="24"/>
              </w:rPr>
            </w:pPr>
            <w:r>
              <w:rPr>
                <w:spacing w:val="-5"/>
                <w:sz w:val="24"/>
              </w:rPr>
              <w:t>148</w:t>
            </w:r>
          </w:p>
        </w:tc>
        <w:tc>
          <w:tcPr>
            <w:tcW w:w="840" w:type="dxa"/>
            <w:vMerge w:val="restart"/>
          </w:tcPr>
          <w:p>
            <w:pPr>
              <w:pStyle w:val="TableParagraph"/>
              <w:spacing w:line="273" w:lineRule="exact"/>
              <w:ind w:left="229"/>
              <w:rPr>
                <w:sz w:val="24"/>
              </w:rPr>
            </w:pPr>
            <w:r>
              <w:rPr>
                <w:spacing w:val="-5"/>
                <w:sz w:val="24"/>
              </w:rPr>
              <w:t>612</w:t>
            </w:r>
          </w:p>
        </w:tc>
        <w:tc>
          <w:tcPr>
            <w:tcW w:w="931" w:type="dxa"/>
            <w:vMerge w:val="restart"/>
          </w:tcPr>
          <w:p>
            <w:pPr>
              <w:pStyle w:val="TableParagraph"/>
              <w:spacing w:line="271" w:lineRule="exact"/>
              <w:ind w:left="107" w:right="114"/>
              <w:jc w:val="center"/>
              <w:rPr>
                <w:sz w:val="24"/>
              </w:rPr>
            </w:pPr>
            <w:r>
              <w:rPr>
                <w:spacing w:val="-5"/>
                <w:sz w:val="24"/>
              </w:rPr>
              <w:t>20</w:t>
            </w:r>
          </w:p>
          <w:p>
            <w:pPr>
              <w:pStyle w:val="TableParagraph"/>
              <w:spacing w:line="275" w:lineRule="exact"/>
              <w:ind w:left="109" w:right="114"/>
              <w:jc w:val="center"/>
              <w:rPr>
                <w:sz w:val="24"/>
              </w:rPr>
            </w:pPr>
            <w:r>
              <w:rPr>
                <w:spacing w:val="-2"/>
                <w:sz w:val="24"/>
              </w:rPr>
              <w:t>392,0</w:t>
            </w:r>
          </w:p>
        </w:tc>
        <w:tc>
          <w:tcPr>
            <w:tcW w:w="993" w:type="dxa"/>
            <w:vMerge w:val="restart"/>
          </w:tcPr>
          <w:p>
            <w:pPr>
              <w:pStyle w:val="TableParagraph"/>
              <w:spacing w:line="271" w:lineRule="exact"/>
              <w:ind w:left="119" w:right="115"/>
              <w:jc w:val="center"/>
              <w:rPr>
                <w:sz w:val="24"/>
              </w:rPr>
            </w:pPr>
            <w:r>
              <w:rPr>
                <w:spacing w:val="-5"/>
                <w:sz w:val="24"/>
              </w:rPr>
              <w:t>67</w:t>
            </w:r>
          </w:p>
          <w:p>
            <w:pPr>
              <w:pStyle w:val="TableParagraph"/>
              <w:spacing w:line="275" w:lineRule="exact"/>
              <w:ind w:left="119" w:right="112"/>
              <w:jc w:val="center"/>
              <w:rPr>
                <w:sz w:val="24"/>
              </w:rPr>
            </w:pPr>
            <w:r>
              <w:rPr>
                <w:spacing w:val="-2"/>
                <w:sz w:val="24"/>
              </w:rPr>
              <w:t>385,7</w:t>
            </w:r>
          </w:p>
        </w:tc>
        <w:tc>
          <w:tcPr>
            <w:tcW w:w="993" w:type="dxa"/>
            <w:vMerge w:val="restart"/>
          </w:tcPr>
          <w:p>
            <w:pPr>
              <w:pStyle w:val="TableParagraph"/>
              <w:spacing w:line="271" w:lineRule="exact"/>
              <w:ind w:left="113" w:right="115"/>
              <w:jc w:val="center"/>
              <w:rPr>
                <w:sz w:val="24"/>
              </w:rPr>
            </w:pPr>
            <w:r>
              <w:rPr>
                <w:spacing w:val="-5"/>
                <w:sz w:val="24"/>
              </w:rPr>
              <w:t>40</w:t>
            </w:r>
          </w:p>
          <w:p>
            <w:pPr>
              <w:pStyle w:val="TableParagraph"/>
              <w:spacing w:line="275" w:lineRule="exact"/>
              <w:ind w:left="115" w:right="115"/>
              <w:jc w:val="center"/>
              <w:rPr>
                <w:sz w:val="24"/>
              </w:rPr>
            </w:pPr>
            <w:r>
              <w:rPr>
                <w:spacing w:val="-2"/>
                <w:sz w:val="24"/>
              </w:rPr>
              <w:t>009,0</w:t>
            </w:r>
          </w:p>
        </w:tc>
        <w:tc>
          <w:tcPr>
            <w:tcW w:w="1118" w:type="dxa"/>
            <w:vMerge w:val="restart"/>
          </w:tcPr>
          <w:p>
            <w:pPr>
              <w:pStyle w:val="TableParagraph"/>
              <w:spacing w:line="273" w:lineRule="exact"/>
              <w:ind w:left="129"/>
              <w:rPr>
                <w:sz w:val="24"/>
              </w:rPr>
            </w:pPr>
            <w:r>
              <w:rPr>
                <w:sz w:val="24"/>
              </w:rPr>
              <w:t>51</w:t>
            </w:r>
            <w:r>
              <w:rPr>
                <w:spacing w:val="2"/>
                <w:sz w:val="24"/>
              </w:rPr>
              <w:t> </w:t>
            </w:r>
            <w:r>
              <w:rPr>
                <w:spacing w:val="-2"/>
                <w:sz w:val="24"/>
              </w:rPr>
              <w:t>049,2</w:t>
            </w:r>
          </w:p>
        </w:tc>
        <w:tc>
          <w:tcPr>
            <w:tcW w:w="1118" w:type="dxa"/>
            <w:vMerge w:val="restart"/>
          </w:tcPr>
          <w:p>
            <w:pPr>
              <w:pStyle w:val="TableParagraph"/>
              <w:spacing w:line="271" w:lineRule="exact"/>
              <w:ind w:left="88" w:right="88"/>
              <w:jc w:val="center"/>
              <w:rPr>
                <w:sz w:val="24"/>
              </w:rPr>
            </w:pPr>
            <w:r>
              <w:rPr>
                <w:spacing w:val="-5"/>
                <w:sz w:val="24"/>
              </w:rPr>
              <w:t>125</w:t>
            </w:r>
          </w:p>
          <w:p>
            <w:pPr>
              <w:pStyle w:val="TableParagraph"/>
              <w:spacing w:line="275" w:lineRule="exact"/>
              <w:ind w:left="89" w:right="82"/>
              <w:jc w:val="center"/>
              <w:rPr>
                <w:sz w:val="24"/>
              </w:rPr>
            </w:pPr>
            <w:r>
              <w:rPr>
                <w:spacing w:val="-2"/>
                <w:sz w:val="24"/>
              </w:rPr>
              <w:t>574,8</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3311"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1392"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159"/>
              <w:jc w:val="both"/>
              <w:rPr>
                <w:sz w:val="24"/>
              </w:rPr>
            </w:pPr>
            <w:r>
              <w:rPr>
                <w:spacing w:val="-2"/>
                <w:sz w:val="24"/>
              </w:rPr>
              <w:t>Департам </w:t>
            </w:r>
            <w:r>
              <w:rPr>
                <w:sz w:val="24"/>
              </w:rPr>
              <w:t>ент</w:t>
            </w:r>
            <w:r>
              <w:rPr>
                <w:spacing w:val="-15"/>
                <w:sz w:val="24"/>
              </w:rPr>
              <w:t> </w:t>
            </w:r>
            <w:r>
              <w:rPr>
                <w:sz w:val="24"/>
              </w:rPr>
              <w:t>труда </w:t>
            </w:r>
            <w:r>
              <w:rPr>
                <w:spacing w:val="-10"/>
                <w:sz w:val="24"/>
              </w:rPr>
              <w:t>и</w:t>
            </w:r>
          </w:p>
          <w:p>
            <w:pPr>
              <w:pStyle w:val="TableParagraph"/>
              <w:spacing w:line="274" w:lineRule="exact"/>
              <w:ind w:left="100" w:right="196"/>
              <w:rPr>
                <w:sz w:val="24"/>
              </w:rPr>
            </w:pPr>
            <w:r>
              <w:rPr>
                <w:spacing w:val="-2"/>
                <w:sz w:val="24"/>
              </w:rPr>
              <w:t>социальн </w:t>
            </w:r>
            <w:r>
              <w:rPr>
                <w:spacing w:val="-6"/>
                <w:sz w:val="24"/>
              </w:rPr>
              <w:t>ой</w:t>
            </w:r>
          </w:p>
        </w:tc>
        <w:tc>
          <w:tcPr>
            <w:tcW w:w="1402" w:type="dxa"/>
            <w:tcBorders>
              <w:bottom w:val="nil"/>
            </w:tcBorders>
          </w:tcPr>
          <w:p>
            <w:pPr>
              <w:pStyle w:val="TableParagraph"/>
              <w:spacing w:line="272" w:lineRule="exact"/>
              <w:ind w:left="96" w:right="96"/>
              <w:jc w:val="center"/>
              <w:rPr>
                <w:sz w:val="24"/>
              </w:rPr>
            </w:pPr>
            <w:r>
              <w:rPr>
                <w:spacing w:val="-2"/>
                <w:sz w:val="24"/>
              </w:rPr>
              <w:t>04Д090820</w:t>
            </w:r>
          </w:p>
          <w:p>
            <w:pPr>
              <w:pStyle w:val="TableParagraph"/>
              <w:spacing w:line="275" w:lineRule="exact" w:before="2"/>
              <w:ind w:left="4"/>
              <w:jc w:val="center"/>
              <w:rPr>
                <w:sz w:val="24"/>
              </w:rPr>
            </w:pPr>
            <w:r>
              <w:rPr>
                <w:sz w:val="24"/>
              </w:rPr>
              <w:t>0</w:t>
            </w:r>
          </w:p>
          <w:p>
            <w:pPr>
              <w:pStyle w:val="TableParagraph"/>
              <w:spacing w:line="275" w:lineRule="exact"/>
              <w:ind w:left="94" w:right="96"/>
              <w:jc w:val="center"/>
              <w:rPr>
                <w:sz w:val="24"/>
              </w:rPr>
            </w:pPr>
            <w:r>
              <w:rPr>
                <w:spacing w:val="-2"/>
                <w:sz w:val="24"/>
              </w:rPr>
              <w:t>Приобрете</w:t>
            </w:r>
          </w:p>
          <w:p>
            <w:pPr>
              <w:pStyle w:val="TableParagraph"/>
              <w:spacing w:line="274" w:lineRule="exact"/>
              <w:ind w:left="139" w:right="137" w:firstLine="2"/>
              <w:jc w:val="center"/>
              <w:rPr>
                <w:sz w:val="24"/>
              </w:rPr>
            </w:pPr>
            <w:r>
              <w:rPr>
                <w:spacing w:val="-4"/>
                <w:sz w:val="24"/>
              </w:rPr>
              <w:t>ние </w:t>
            </w:r>
            <w:r>
              <w:rPr>
                <w:spacing w:val="-2"/>
                <w:sz w:val="24"/>
              </w:rPr>
              <w:t>государств</w:t>
            </w:r>
          </w:p>
        </w:tc>
        <w:tc>
          <w:tcPr>
            <w:tcW w:w="840" w:type="dxa"/>
            <w:tcBorders>
              <w:bottom w:val="nil"/>
            </w:tcBorders>
          </w:tcPr>
          <w:p>
            <w:pPr>
              <w:pStyle w:val="TableParagraph"/>
              <w:spacing w:line="272" w:lineRule="exact"/>
              <w:ind w:right="175"/>
              <w:jc w:val="right"/>
              <w:rPr>
                <w:sz w:val="24"/>
              </w:rPr>
            </w:pPr>
            <w:r>
              <w:rPr>
                <w:spacing w:val="-4"/>
                <w:sz w:val="24"/>
              </w:rPr>
              <w:t>1002</w:t>
            </w:r>
          </w:p>
        </w:tc>
        <w:tc>
          <w:tcPr>
            <w:tcW w:w="701" w:type="dxa"/>
            <w:tcBorders>
              <w:bottom w:val="nil"/>
            </w:tcBorders>
          </w:tcPr>
          <w:p>
            <w:pPr>
              <w:pStyle w:val="TableParagraph"/>
              <w:spacing w:line="272" w:lineRule="exact"/>
              <w:ind w:left="128" w:right="130"/>
              <w:jc w:val="center"/>
              <w:rPr>
                <w:sz w:val="24"/>
              </w:rPr>
            </w:pPr>
            <w:r>
              <w:rPr>
                <w:spacing w:val="-5"/>
                <w:sz w:val="24"/>
              </w:rPr>
              <w:t>148</w:t>
            </w:r>
          </w:p>
        </w:tc>
        <w:tc>
          <w:tcPr>
            <w:tcW w:w="840" w:type="dxa"/>
            <w:tcBorders>
              <w:bottom w:val="nil"/>
            </w:tcBorders>
          </w:tcPr>
          <w:p>
            <w:pPr>
              <w:pStyle w:val="TableParagraph"/>
              <w:spacing w:line="272" w:lineRule="exact"/>
              <w:ind w:left="97" w:right="105"/>
              <w:jc w:val="center"/>
              <w:rPr>
                <w:sz w:val="24"/>
              </w:rPr>
            </w:pPr>
            <w:r>
              <w:rPr>
                <w:spacing w:val="-5"/>
                <w:sz w:val="24"/>
              </w:rPr>
              <w:t>622</w:t>
            </w:r>
          </w:p>
        </w:tc>
        <w:tc>
          <w:tcPr>
            <w:tcW w:w="931" w:type="dxa"/>
            <w:tcBorders>
              <w:bottom w:val="nil"/>
            </w:tcBorders>
          </w:tcPr>
          <w:p>
            <w:pPr>
              <w:pStyle w:val="TableParagraph"/>
              <w:spacing w:line="272" w:lineRule="exact"/>
              <w:ind w:right="2"/>
              <w:jc w:val="center"/>
              <w:rPr>
                <w:sz w:val="24"/>
              </w:rPr>
            </w:pPr>
            <w:r>
              <w:rPr>
                <w:sz w:val="24"/>
              </w:rPr>
              <w:t>4</w:t>
            </w:r>
          </w:p>
          <w:p>
            <w:pPr>
              <w:pStyle w:val="TableParagraph"/>
              <w:spacing w:before="2"/>
              <w:ind w:left="109" w:right="114"/>
              <w:jc w:val="center"/>
              <w:rPr>
                <w:sz w:val="24"/>
              </w:rPr>
            </w:pPr>
            <w:r>
              <w:rPr>
                <w:spacing w:val="-2"/>
                <w:sz w:val="24"/>
              </w:rPr>
              <w:t>000,0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710"/>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212" w:hRule="atLeast"/>
        </w:trPr>
        <w:tc>
          <w:tcPr>
            <w:tcW w:w="1541" w:type="dxa"/>
            <w:vMerge w:val="restart"/>
          </w:tcPr>
          <w:p>
            <w:pPr>
              <w:pStyle w:val="TableParagraph"/>
              <w:rPr>
                <w:sz w:val="24"/>
              </w:rPr>
            </w:pPr>
          </w:p>
        </w:tc>
        <w:tc>
          <w:tcPr>
            <w:tcW w:w="1258" w:type="dxa"/>
          </w:tcPr>
          <w:p>
            <w:pPr>
              <w:pStyle w:val="TableParagraph"/>
              <w:spacing w:before="1"/>
              <w:ind w:left="105" w:right="99"/>
              <w:rPr>
                <w:sz w:val="24"/>
              </w:rPr>
            </w:pPr>
            <w:r>
              <w:rPr>
                <w:spacing w:val="-2"/>
                <w:sz w:val="24"/>
              </w:rPr>
              <w:t>защиты населения города Москвы</w:t>
            </w:r>
          </w:p>
        </w:tc>
        <w:tc>
          <w:tcPr>
            <w:tcW w:w="1402" w:type="dxa"/>
          </w:tcPr>
          <w:p>
            <w:pPr>
              <w:pStyle w:val="TableParagraph"/>
              <w:spacing w:before="1"/>
              <w:ind w:left="143" w:right="132" w:firstLine="7"/>
              <w:jc w:val="center"/>
              <w:rPr>
                <w:sz w:val="24"/>
              </w:rPr>
            </w:pPr>
            <w:r>
              <w:rPr>
                <w:spacing w:val="-2"/>
                <w:sz w:val="24"/>
              </w:rPr>
              <w:t>енными учреждени </w:t>
            </w:r>
            <w:r>
              <w:rPr>
                <w:spacing w:val="-4"/>
                <w:sz w:val="24"/>
              </w:rPr>
              <w:t>ями </w:t>
            </w:r>
            <w:r>
              <w:rPr>
                <w:spacing w:val="-2"/>
                <w:sz w:val="24"/>
              </w:rPr>
              <w:t>оборудова </w:t>
            </w:r>
            <w:r>
              <w:rPr>
                <w:sz w:val="24"/>
              </w:rPr>
              <w:t>ния и </w:t>
            </w:r>
            <w:r>
              <w:rPr>
                <w:spacing w:val="-2"/>
                <w:sz w:val="24"/>
              </w:rPr>
              <w:t>других</w:t>
            </w:r>
          </w:p>
          <w:p>
            <w:pPr>
              <w:pStyle w:val="TableParagraph"/>
              <w:spacing w:line="274" w:lineRule="exact"/>
              <w:ind w:left="103" w:right="83"/>
              <w:jc w:val="center"/>
              <w:rPr>
                <w:sz w:val="24"/>
              </w:rPr>
            </w:pPr>
            <w:r>
              <w:rPr>
                <w:spacing w:val="-2"/>
                <w:sz w:val="24"/>
              </w:rPr>
              <w:t>основных средств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585"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спорта города Москвы</w:t>
            </w:r>
          </w:p>
        </w:tc>
        <w:tc>
          <w:tcPr>
            <w:tcW w:w="1402" w:type="dxa"/>
          </w:tcPr>
          <w:p>
            <w:pPr>
              <w:pStyle w:val="TableParagraph"/>
              <w:spacing w:line="271" w:lineRule="exact"/>
              <w:ind w:left="103" w:right="96"/>
              <w:jc w:val="center"/>
              <w:rPr>
                <w:sz w:val="24"/>
              </w:rPr>
            </w:pPr>
            <w:r>
              <w:rPr>
                <w:spacing w:val="-2"/>
                <w:sz w:val="24"/>
              </w:rPr>
              <w:t>04Д090820</w:t>
            </w:r>
          </w:p>
          <w:p>
            <w:pPr>
              <w:pStyle w:val="TableParagraph"/>
              <w:spacing w:line="275" w:lineRule="exact"/>
              <w:ind w:left="12"/>
              <w:jc w:val="center"/>
              <w:rPr>
                <w:sz w:val="24"/>
              </w:rPr>
            </w:pPr>
            <w:r>
              <w:rPr>
                <w:sz w:val="24"/>
              </w:rPr>
              <w:t>0</w:t>
            </w:r>
          </w:p>
          <w:p>
            <w:pPr>
              <w:pStyle w:val="TableParagraph"/>
              <w:spacing w:before="2"/>
              <w:ind w:left="143" w:right="132" w:hanging="6"/>
              <w:jc w:val="center"/>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z w:val="24"/>
              </w:rPr>
              <w:t>ния и </w:t>
            </w:r>
            <w:r>
              <w:rPr>
                <w:spacing w:val="-2"/>
                <w:sz w:val="24"/>
              </w:rPr>
              <w:t>других основных</w:t>
            </w:r>
          </w:p>
          <w:p>
            <w:pPr>
              <w:pStyle w:val="TableParagraph"/>
              <w:spacing w:line="257" w:lineRule="exact"/>
              <w:ind w:left="99" w:right="96"/>
              <w:jc w:val="center"/>
              <w:rPr>
                <w:sz w:val="24"/>
              </w:rPr>
            </w:pPr>
            <w:r>
              <w:rPr>
                <w:spacing w:val="-2"/>
                <w:sz w:val="24"/>
              </w:rPr>
              <w:t>средств</w:t>
            </w:r>
          </w:p>
        </w:tc>
        <w:tc>
          <w:tcPr>
            <w:tcW w:w="840" w:type="dxa"/>
          </w:tcPr>
          <w:p>
            <w:pPr>
              <w:pStyle w:val="TableParagraph"/>
              <w:spacing w:line="273" w:lineRule="exact"/>
              <w:ind w:right="171"/>
              <w:jc w:val="right"/>
              <w:rPr>
                <w:sz w:val="24"/>
              </w:rPr>
            </w:pPr>
            <w:r>
              <w:rPr>
                <w:spacing w:val="-4"/>
                <w:sz w:val="24"/>
              </w:rPr>
              <w:t>1103</w:t>
            </w:r>
          </w:p>
        </w:tc>
        <w:tc>
          <w:tcPr>
            <w:tcW w:w="701" w:type="dxa"/>
          </w:tcPr>
          <w:p>
            <w:pPr>
              <w:pStyle w:val="TableParagraph"/>
              <w:spacing w:line="273" w:lineRule="exact"/>
              <w:ind w:left="132" w:right="130"/>
              <w:jc w:val="center"/>
              <w:rPr>
                <w:sz w:val="24"/>
              </w:rPr>
            </w:pPr>
            <w:r>
              <w:rPr>
                <w:spacing w:val="-5"/>
                <w:sz w:val="24"/>
              </w:rPr>
              <w:t>753</w:t>
            </w:r>
          </w:p>
        </w:tc>
        <w:tc>
          <w:tcPr>
            <w:tcW w:w="840" w:type="dxa"/>
          </w:tcPr>
          <w:p>
            <w:pPr>
              <w:pStyle w:val="TableParagraph"/>
              <w:spacing w:line="273" w:lineRule="exact"/>
              <w:ind w:left="105" w:right="105"/>
              <w:jc w:val="center"/>
              <w:rPr>
                <w:sz w:val="24"/>
              </w:rPr>
            </w:pPr>
            <w:r>
              <w:rPr>
                <w:spacing w:val="-5"/>
                <w:sz w:val="24"/>
              </w:rPr>
              <w:t>244</w:t>
            </w:r>
          </w:p>
        </w:tc>
        <w:tc>
          <w:tcPr>
            <w:tcW w:w="931" w:type="dxa"/>
          </w:tcPr>
          <w:p>
            <w:pPr>
              <w:pStyle w:val="TableParagraph"/>
              <w:spacing w:line="271" w:lineRule="exact"/>
              <w:ind w:left="2"/>
              <w:jc w:val="center"/>
              <w:rPr>
                <w:sz w:val="24"/>
              </w:rPr>
            </w:pPr>
            <w:r>
              <w:rPr>
                <w:sz w:val="24"/>
              </w:rPr>
              <w:t>7</w:t>
            </w:r>
          </w:p>
          <w:p>
            <w:pPr>
              <w:pStyle w:val="TableParagraph"/>
              <w:spacing w:line="275" w:lineRule="exact"/>
              <w:ind w:left="114" w:right="114"/>
              <w:jc w:val="center"/>
              <w:rPr>
                <w:sz w:val="24"/>
              </w:rPr>
            </w:pPr>
            <w:r>
              <w:rPr>
                <w:spacing w:val="-2"/>
                <w:sz w:val="24"/>
              </w:rPr>
              <w:t>516,3</w:t>
            </w:r>
          </w:p>
        </w:tc>
        <w:tc>
          <w:tcPr>
            <w:tcW w:w="993" w:type="dxa"/>
          </w:tcPr>
          <w:p>
            <w:pPr>
              <w:pStyle w:val="TableParagraph"/>
              <w:spacing w:line="273" w:lineRule="exact"/>
              <w:ind w:right="120"/>
              <w:jc w:val="right"/>
              <w:rPr>
                <w:sz w:val="24"/>
              </w:rPr>
            </w:pPr>
            <w:r>
              <w:rPr>
                <w:sz w:val="24"/>
              </w:rPr>
              <w:t>3</w:t>
            </w:r>
            <w:r>
              <w:rPr>
                <w:spacing w:val="2"/>
                <w:sz w:val="24"/>
              </w:rPr>
              <w:t> </w:t>
            </w:r>
            <w:r>
              <w:rPr>
                <w:spacing w:val="-2"/>
                <w:sz w:val="24"/>
              </w:rPr>
              <w:t>257,9</w:t>
            </w:r>
          </w:p>
        </w:tc>
        <w:tc>
          <w:tcPr>
            <w:tcW w:w="993" w:type="dxa"/>
          </w:tcPr>
          <w:p>
            <w:pPr>
              <w:pStyle w:val="TableParagraph"/>
              <w:spacing w:line="273" w:lineRule="exact"/>
              <w:ind w:left="114" w:right="108"/>
              <w:jc w:val="center"/>
              <w:rPr>
                <w:sz w:val="24"/>
              </w:rPr>
            </w:pPr>
            <w:r>
              <w:rPr>
                <w:sz w:val="24"/>
              </w:rPr>
              <w:t>3</w:t>
            </w:r>
            <w:r>
              <w:rPr>
                <w:spacing w:val="2"/>
                <w:sz w:val="24"/>
              </w:rPr>
              <w:t> </w:t>
            </w:r>
            <w:r>
              <w:rPr>
                <w:spacing w:val="-2"/>
                <w:sz w:val="24"/>
              </w:rPr>
              <w:t>257,9</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right="82"/>
              <w:jc w:val="right"/>
              <w:rPr>
                <w:sz w:val="24"/>
              </w:rPr>
            </w:pPr>
            <w:r>
              <w:rPr>
                <w:spacing w:val="-5"/>
                <w:sz w:val="24"/>
              </w:rPr>
              <w:t>0,0</w:t>
            </w:r>
          </w:p>
        </w:tc>
      </w:tr>
      <w:tr>
        <w:trPr>
          <w:trHeight w:val="3589" w:hRule="atLeast"/>
        </w:trPr>
        <w:tc>
          <w:tcPr>
            <w:tcW w:w="1541" w:type="dxa"/>
            <w:vMerge/>
            <w:tcBorders>
              <w:top w:val="nil"/>
            </w:tcBorders>
          </w:tcPr>
          <w:p>
            <w:pPr>
              <w:rPr>
                <w:sz w:val="2"/>
                <w:szCs w:val="2"/>
              </w:rPr>
            </w:pPr>
          </w:p>
        </w:tc>
        <w:tc>
          <w:tcPr>
            <w:tcW w:w="1258" w:type="dxa"/>
          </w:tcPr>
          <w:p>
            <w:pPr>
              <w:pStyle w:val="TableParagraph"/>
              <w:ind w:left="105" w:right="150"/>
              <w:rPr>
                <w:sz w:val="24"/>
              </w:rPr>
            </w:pPr>
            <w:r>
              <w:rPr>
                <w:spacing w:val="-2"/>
                <w:sz w:val="24"/>
              </w:rPr>
              <w:t>Департам </w:t>
            </w:r>
            <w:r>
              <w:rPr>
                <w:spacing w:val="-4"/>
                <w:sz w:val="24"/>
              </w:rPr>
              <w:t>ент </w:t>
            </w:r>
            <w:r>
              <w:rPr>
                <w:spacing w:val="-2"/>
                <w:sz w:val="24"/>
              </w:rPr>
              <w:t>спорта города Москвы</w:t>
            </w:r>
          </w:p>
        </w:tc>
        <w:tc>
          <w:tcPr>
            <w:tcW w:w="1402" w:type="dxa"/>
          </w:tcPr>
          <w:p>
            <w:pPr>
              <w:pStyle w:val="TableParagraph"/>
              <w:spacing w:line="272" w:lineRule="exact"/>
              <w:ind w:left="103" w:right="96"/>
              <w:jc w:val="center"/>
              <w:rPr>
                <w:sz w:val="24"/>
              </w:rPr>
            </w:pPr>
            <w:r>
              <w:rPr>
                <w:spacing w:val="-2"/>
                <w:sz w:val="24"/>
              </w:rPr>
              <w:t>04Д090820</w:t>
            </w:r>
          </w:p>
          <w:p>
            <w:pPr>
              <w:pStyle w:val="TableParagraph"/>
              <w:spacing w:line="275" w:lineRule="exact" w:before="2"/>
              <w:ind w:left="12"/>
              <w:jc w:val="center"/>
              <w:rPr>
                <w:sz w:val="24"/>
              </w:rPr>
            </w:pPr>
            <w:r>
              <w:rPr>
                <w:sz w:val="24"/>
              </w:rPr>
              <w:t>0</w:t>
            </w:r>
          </w:p>
          <w:p>
            <w:pPr>
              <w:pStyle w:val="TableParagraph"/>
              <w:ind w:left="143" w:right="132" w:hanging="6"/>
              <w:jc w:val="center"/>
              <w:rPr>
                <w:sz w:val="24"/>
              </w:rPr>
            </w:pPr>
            <w:r>
              <w:rPr>
                <w:spacing w:val="-2"/>
                <w:sz w:val="24"/>
              </w:rPr>
              <w:t>Приобрете </w:t>
            </w:r>
            <w:r>
              <w:rPr>
                <w:spacing w:val="-4"/>
                <w:sz w:val="24"/>
              </w:rPr>
              <w:t>ние </w:t>
            </w:r>
            <w:r>
              <w:rPr>
                <w:spacing w:val="-2"/>
                <w:sz w:val="24"/>
              </w:rPr>
              <w:t>государств енными учреждени </w:t>
            </w:r>
            <w:r>
              <w:rPr>
                <w:spacing w:val="-4"/>
                <w:sz w:val="24"/>
              </w:rPr>
              <w:t>ями </w:t>
            </w:r>
            <w:r>
              <w:rPr>
                <w:spacing w:val="-2"/>
                <w:sz w:val="24"/>
              </w:rPr>
              <w:t>оборудова </w:t>
            </w:r>
            <w:r>
              <w:rPr>
                <w:sz w:val="24"/>
              </w:rPr>
              <w:t>ния и </w:t>
            </w:r>
            <w:r>
              <w:rPr>
                <w:spacing w:val="-2"/>
                <w:sz w:val="24"/>
              </w:rPr>
              <w:t>других</w:t>
            </w:r>
          </w:p>
          <w:p>
            <w:pPr>
              <w:pStyle w:val="TableParagraph"/>
              <w:spacing w:line="274" w:lineRule="exact"/>
              <w:ind w:left="103" w:right="83"/>
              <w:jc w:val="center"/>
              <w:rPr>
                <w:sz w:val="24"/>
              </w:rPr>
            </w:pPr>
            <w:r>
              <w:rPr>
                <w:spacing w:val="-2"/>
                <w:sz w:val="24"/>
              </w:rPr>
              <w:t>основных средств</w:t>
            </w:r>
          </w:p>
        </w:tc>
        <w:tc>
          <w:tcPr>
            <w:tcW w:w="840" w:type="dxa"/>
          </w:tcPr>
          <w:p>
            <w:pPr>
              <w:pStyle w:val="TableParagraph"/>
              <w:spacing w:line="272" w:lineRule="exact"/>
              <w:ind w:right="171"/>
              <w:jc w:val="right"/>
              <w:rPr>
                <w:sz w:val="24"/>
              </w:rPr>
            </w:pPr>
            <w:r>
              <w:rPr>
                <w:spacing w:val="-4"/>
                <w:sz w:val="24"/>
              </w:rPr>
              <w:t>1103</w:t>
            </w:r>
          </w:p>
        </w:tc>
        <w:tc>
          <w:tcPr>
            <w:tcW w:w="701" w:type="dxa"/>
          </w:tcPr>
          <w:p>
            <w:pPr>
              <w:pStyle w:val="TableParagraph"/>
              <w:spacing w:line="272" w:lineRule="exact"/>
              <w:ind w:left="132" w:right="130"/>
              <w:jc w:val="center"/>
              <w:rPr>
                <w:sz w:val="24"/>
              </w:rPr>
            </w:pPr>
            <w:r>
              <w:rPr>
                <w:spacing w:val="-5"/>
                <w:sz w:val="24"/>
              </w:rPr>
              <w:t>753</w:t>
            </w:r>
          </w:p>
        </w:tc>
        <w:tc>
          <w:tcPr>
            <w:tcW w:w="840" w:type="dxa"/>
          </w:tcPr>
          <w:p>
            <w:pPr>
              <w:pStyle w:val="TableParagraph"/>
              <w:spacing w:line="272" w:lineRule="exact"/>
              <w:ind w:left="105" w:right="105"/>
              <w:jc w:val="center"/>
              <w:rPr>
                <w:sz w:val="24"/>
              </w:rPr>
            </w:pPr>
            <w:r>
              <w:rPr>
                <w:spacing w:val="-5"/>
                <w:sz w:val="24"/>
              </w:rPr>
              <w:t>612</w:t>
            </w:r>
          </w:p>
        </w:tc>
        <w:tc>
          <w:tcPr>
            <w:tcW w:w="931" w:type="dxa"/>
          </w:tcPr>
          <w:p>
            <w:pPr>
              <w:pStyle w:val="TableParagraph"/>
              <w:spacing w:line="272" w:lineRule="exact"/>
              <w:ind w:left="114" w:right="114"/>
              <w:jc w:val="center"/>
              <w:rPr>
                <w:sz w:val="24"/>
              </w:rPr>
            </w:pPr>
            <w:r>
              <w:rPr>
                <w:spacing w:val="-5"/>
                <w:sz w:val="24"/>
              </w:rPr>
              <w:t>0,0</w:t>
            </w:r>
          </w:p>
        </w:tc>
        <w:tc>
          <w:tcPr>
            <w:tcW w:w="993" w:type="dxa"/>
          </w:tcPr>
          <w:p>
            <w:pPr>
              <w:pStyle w:val="TableParagraph"/>
              <w:spacing w:line="272" w:lineRule="exact"/>
              <w:ind w:right="120"/>
              <w:jc w:val="right"/>
              <w:rPr>
                <w:sz w:val="24"/>
              </w:rPr>
            </w:pPr>
            <w:r>
              <w:rPr>
                <w:sz w:val="24"/>
              </w:rPr>
              <w:t>3</w:t>
            </w:r>
            <w:r>
              <w:rPr>
                <w:spacing w:val="2"/>
                <w:sz w:val="24"/>
              </w:rPr>
              <w:t> </w:t>
            </w:r>
            <w:r>
              <w:rPr>
                <w:spacing w:val="-2"/>
                <w:sz w:val="24"/>
              </w:rPr>
              <w:t>700,0</w:t>
            </w:r>
          </w:p>
        </w:tc>
        <w:tc>
          <w:tcPr>
            <w:tcW w:w="993" w:type="dxa"/>
          </w:tcPr>
          <w:p>
            <w:pPr>
              <w:pStyle w:val="TableParagraph"/>
              <w:spacing w:line="272" w:lineRule="exact"/>
              <w:ind w:left="114" w:right="108"/>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r>
        <w:trPr>
          <w:trHeight w:val="551" w:hRule="atLeast"/>
        </w:trPr>
        <w:tc>
          <w:tcPr>
            <w:tcW w:w="1541" w:type="dxa"/>
            <w:vMerge/>
            <w:tcBorders>
              <w:top w:val="nil"/>
            </w:tcBorders>
          </w:tcPr>
          <w:p>
            <w:pPr>
              <w:rPr>
                <w:sz w:val="2"/>
                <w:szCs w:val="2"/>
              </w:rPr>
            </w:pPr>
          </w:p>
        </w:tc>
        <w:tc>
          <w:tcPr>
            <w:tcW w:w="1258" w:type="dxa"/>
            <w:tcBorders>
              <w:bottom w:val="nil"/>
            </w:tcBorders>
          </w:tcPr>
          <w:p>
            <w:pPr>
              <w:pStyle w:val="TableParagraph"/>
              <w:spacing w:line="274" w:lineRule="exact"/>
              <w:ind w:left="105" w:right="150"/>
              <w:rPr>
                <w:sz w:val="24"/>
              </w:rPr>
            </w:pPr>
            <w:r>
              <w:rPr>
                <w:spacing w:val="-2"/>
                <w:sz w:val="24"/>
              </w:rPr>
              <w:t>Департам </w:t>
            </w:r>
            <w:r>
              <w:rPr>
                <w:sz w:val="24"/>
              </w:rPr>
              <w:t>ент </w:t>
            </w:r>
            <w:r>
              <w:rPr>
                <w:spacing w:val="-2"/>
                <w:sz w:val="24"/>
              </w:rPr>
              <w:t>труда</w:t>
            </w:r>
          </w:p>
        </w:tc>
        <w:tc>
          <w:tcPr>
            <w:tcW w:w="1402" w:type="dxa"/>
            <w:tcBorders>
              <w:bottom w:val="nil"/>
            </w:tcBorders>
          </w:tcPr>
          <w:p>
            <w:pPr>
              <w:pStyle w:val="TableParagraph"/>
              <w:spacing w:line="271" w:lineRule="exact"/>
              <w:ind w:left="103" w:right="96"/>
              <w:jc w:val="center"/>
              <w:rPr>
                <w:sz w:val="24"/>
              </w:rPr>
            </w:pPr>
            <w:r>
              <w:rPr>
                <w:spacing w:val="-2"/>
                <w:sz w:val="24"/>
              </w:rPr>
              <w:t>04Д090830</w:t>
            </w:r>
          </w:p>
          <w:p>
            <w:pPr>
              <w:pStyle w:val="TableParagraph"/>
              <w:spacing w:line="260" w:lineRule="exact"/>
              <w:ind w:left="12"/>
              <w:jc w:val="center"/>
              <w:rPr>
                <w:sz w:val="24"/>
              </w:rPr>
            </w:pPr>
            <w:r>
              <w:rPr>
                <w:sz w:val="24"/>
              </w:rPr>
              <w:t>0</w:t>
            </w:r>
          </w:p>
        </w:tc>
        <w:tc>
          <w:tcPr>
            <w:tcW w:w="840" w:type="dxa"/>
            <w:tcBorders>
              <w:bottom w:val="nil"/>
            </w:tcBorders>
          </w:tcPr>
          <w:p>
            <w:pPr>
              <w:pStyle w:val="TableParagraph"/>
              <w:spacing w:line="273" w:lineRule="exact"/>
              <w:ind w:right="171"/>
              <w:jc w:val="right"/>
              <w:rPr>
                <w:sz w:val="24"/>
              </w:rPr>
            </w:pPr>
            <w:r>
              <w:rPr>
                <w:spacing w:val="-4"/>
                <w:sz w:val="24"/>
              </w:rPr>
              <w:t>0401</w:t>
            </w:r>
          </w:p>
        </w:tc>
        <w:tc>
          <w:tcPr>
            <w:tcW w:w="701" w:type="dxa"/>
            <w:tcBorders>
              <w:bottom w:val="nil"/>
            </w:tcBorders>
          </w:tcPr>
          <w:p>
            <w:pPr>
              <w:pStyle w:val="TableParagraph"/>
              <w:spacing w:line="273" w:lineRule="exact"/>
              <w:ind w:left="132" w:right="130"/>
              <w:jc w:val="center"/>
              <w:rPr>
                <w:sz w:val="24"/>
              </w:rPr>
            </w:pPr>
            <w:r>
              <w:rPr>
                <w:spacing w:val="-5"/>
                <w:sz w:val="24"/>
              </w:rPr>
              <w:t>148</w:t>
            </w:r>
          </w:p>
        </w:tc>
        <w:tc>
          <w:tcPr>
            <w:tcW w:w="840" w:type="dxa"/>
            <w:tcBorders>
              <w:bottom w:val="nil"/>
            </w:tcBorders>
          </w:tcPr>
          <w:p>
            <w:pPr>
              <w:pStyle w:val="TableParagraph"/>
              <w:spacing w:line="273" w:lineRule="exact"/>
              <w:ind w:left="105" w:right="105"/>
              <w:jc w:val="center"/>
              <w:rPr>
                <w:sz w:val="24"/>
              </w:rPr>
            </w:pPr>
            <w:r>
              <w:rPr>
                <w:spacing w:val="-5"/>
                <w:sz w:val="24"/>
              </w:rPr>
              <w:t>243</w:t>
            </w:r>
          </w:p>
        </w:tc>
        <w:tc>
          <w:tcPr>
            <w:tcW w:w="931" w:type="dxa"/>
            <w:tcBorders>
              <w:bottom w:val="nil"/>
            </w:tcBorders>
          </w:tcPr>
          <w:p>
            <w:pPr>
              <w:pStyle w:val="TableParagraph"/>
              <w:spacing w:line="273" w:lineRule="exact"/>
              <w:ind w:left="116" w:right="109"/>
              <w:jc w:val="center"/>
              <w:rPr>
                <w:sz w:val="24"/>
              </w:rPr>
            </w:pPr>
            <w:r>
              <w:rPr>
                <w:spacing w:val="-5"/>
                <w:sz w:val="24"/>
              </w:rPr>
              <w:t>0,0</w:t>
            </w:r>
          </w:p>
        </w:tc>
        <w:tc>
          <w:tcPr>
            <w:tcW w:w="993" w:type="dxa"/>
            <w:tcBorders>
              <w:bottom w:val="nil"/>
            </w:tcBorders>
          </w:tcPr>
          <w:p>
            <w:pPr>
              <w:pStyle w:val="TableParagraph"/>
              <w:spacing w:line="271" w:lineRule="exact"/>
              <w:ind w:left="115" w:right="103"/>
              <w:jc w:val="center"/>
              <w:rPr>
                <w:sz w:val="24"/>
              </w:rPr>
            </w:pPr>
            <w:r>
              <w:rPr>
                <w:spacing w:val="-5"/>
                <w:sz w:val="24"/>
              </w:rPr>
              <w:t>11</w:t>
            </w:r>
          </w:p>
          <w:p>
            <w:pPr>
              <w:pStyle w:val="TableParagraph"/>
              <w:spacing w:line="260" w:lineRule="exact"/>
              <w:ind w:left="115" w:right="100"/>
              <w:jc w:val="center"/>
              <w:rPr>
                <w:sz w:val="24"/>
              </w:rPr>
            </w:pPr>
            <w:r>
              <w:rPr>
                <w:spacing w:val="-2"/>
                <w:sz w:val="24"/>
              </w:rPr>
              <w:t>012,1</w:t>
            </w:r>
          </w:p>
        </w:tc>
        <w:tc>
          <w:tcPr>
            <w:tcW w:w="993" w:type="dxa"/>
            <w:tcBorders>
              <w:bottom w:val="nil"/>
            </w:tcBorders>
          </w:tcPr>
          <w:p>
            <w:pPr>
              <w:pStyle w:val="TableParagraph"/>
              <w:spacing w:line="271" w:lineRule="exact"/>
              <w:ind w:left="112" w:right="108"/>
              <w:jc w:val="center"/>
              <w:rPr>
                <w:sz w:val="24"/>
              </w:rPr>
            </w:pPr>
            <w:r>
              <w:rPr>
                <w:spacing w:val="-5"/>
                <w:sz w:val="24"/>
              </w:rPr>
              <w:t>24</w:t>
            </w:r>
          </w:p>
          <w:p>
            <w:pPr>
              <w:pStyle w:val="TableParagraph"/>
              <w:spacing w:line="260" w:lineRule="exact"/>
              <w:ind w:left="108" w:right="108"/>
              <w:jc w:val="center"/>
              <w:rPr>
                <w:sz w:val="24"/>
              </w:rPr>
            </w:pPr>
            <w:r>
              <w:rPr>
                <w:spacing w:val="-2"/>
                <w:sz w:val="24"/>
              </w:rPr>
              <w:t>В04,7</w:t>
            </w:r>
          </w:p>
        </w:tc>
        <w:tc>
          <w:tcPr>
            <w:tcW w:w="1118" w:type="dxa"/>
            <w:tcBorders>
              <w:bottom w:val="nil"/>
            </w:tcBorders>
          </w:tcPr>
          <w:p>
            <w:pPr>
              <w:pStyle w:val="TableParagraph"/>
              <w:spacing w:line="273" w:lineRule="exact"/>
              <w:ind w:left="80" w:right="77"/>
              <w:jc w:val="center"/>
              <w:rPr>
                <w:sz w:val="24"/>
              </w:rPr>
            </w:pPr>
            <w:r>
              <w:rPr>
                <w:sz w:val="24"/>
              </w:rPr>
              <w:t>41</w:t>
            </w:r>
            <w:r>
              <w:rPr>
                <w:spacing w:val="2"/>
                <w:sz w:val="24"/>
              </w:rPr>
              <w:t> </w:t>
            </w:r>
            <w:r>
              <w:rPr>
                <w:spacing w:val="-2"/>
                <w:sz w:val="24"/>
              </w:rPr>
              <w:t>954,9</w:t>
            </w:r>
          </w:p>
        </w:tc>
        <w:tc>
          <w:tcPr>
            <w:tcW w:w="1118" w:type="dxa"/>
            <w:tcBorders>
              <w:bottom w:val="nil"/>
            </w:tcBorders>
          </w:tcPr>
          <w:p>
            <w:pPr>
              <w:pStyle w:val="TableParagraph"/>
              <w:spacing w:line="273" w:lineRule="exact"/>
              <w:ind w:left="89" w:right="76"/>
              <w:jc w:val="center"/>
              <w:rPr>
                <w:sz w:val="24"/>
              </w:rPr>
            </w:pPr>
            <w:r>
              <w:rPr>
                <w:sz w:val="24"/>
              </w:rPr>
              <w:t>41</w:t>
            </w:r>
            <w:r>
              <w:rPr>
                <w:spacing w:val="2"/>
                <w:sz w:val="24"/>
              </w:rPr>
              <w:t> </w:t>
            </w:r>
            <w:r>
              <w:rPr>
                <w:spacing w:val="-2"/>
                <w:sz w:val="24"/>
              </w:rPr>
              <w:t>746,2</w:t>
            </w:r>
          </w:p>
        </w:tc>
        <w:tc>
          <w:tcPr>
            <w:tcW w:w="1123" w:type="dxa"/>
            <w:tcBorders>
              <w:bottom w:val="nil"/>
            </w:tcBorders>
          </w:tcPr>
          <w:p>
            <w:pPr>
              <w:pStyle w:val="TableParagraph"/>
              <w:spacing w:line="273" w:lineRule="exact"/>
              <w:ind w:left="95" w:right="87"/>
              <w:jc w:val="center"/>
              <w:rPr>
                <w:sz w:val="24"/>
              </w:rPr>
            </w:pPr>
            <w:r>
              <w:rPr>
                <w:sz w:val="24"/>
              </w:rPr>
              <w:t>40</w:t>
            </w:r>
            <w:r>
              <w:rPr>
                <w:spacing w:val="2"/>
                <w:sz w:val="24"/>
              </w:rPr>
              <w:t> </w:t>
            </w:r>
            <w:r>
              <w:rPr>
                <w:spacing w:val="-2"/>
                <w:sz w:val="24"/>
              </w:rPr>
              <w:t>000,0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right="82"/>
              <w:jc w:val="right"/>
              <w:rPr>
                <w:sz w:val="24"/>
              </w:rPr>
            </w:pPr>
            <w:r>
              <w:rPr>
                <w:spacing w:val="-5"/>
                <w:sz w:val="24"/>
              </w:rPr>
              <w:t>0,0</w:t>
            </w:r>
          </w:p>
        </w:tc>
      </w:tr>
    </w:tbl>
    <w:p>
      <w:pPr>
        <w:spacing w:after="0" w:line="273"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222" w:hRule="exact"/>
        </w:trPr>
        <w:tc>
          <w:tcPr>
            <w:tcW w:w="1541" w:type="dxa"/>
            <w:vMerge w:val="restart"/>
          </w:tcPr>
          <w:p>
            <w:pPr>
              <w:pStyle w:val="TableParagraph"/>
              <w:rPr>
                <w:sz w:val="24"/>
              </w:rPr>
            </w:pPr>
          </w:p>
        </w:tc>
        <w:tc>
          <w:tcPr>
            <w:tcW w:w="1258" w:type="dxa"/>
          </w:tcPr>
          <w:p>
            <w:pPr>
              <w:pStyle w:val="TableParagraph"/>
              <w:spacing w:before="1"/>
              <w:ind w:left="100" w:right="107"/>
              <w:rPr>
                <w:sz w:val="24"/>
              </w:rPr>
            </w:pP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10" w:right="106" w:firstLine="2"/>
              <w:jc w:val="center"/>
              <w:rPr>
                <w:sz w:val="24"/>
              </w:rPr>
            </w:pPr>
            <w:r>
              <w:rPr>
                <w:spacing w:val="-2"/>
                <w:sz w:val="24"/>
              </w:rPr>
              <w:t>Проведени </w:t>
            </w:r>
            <w:r>
              <w:rPr>
                <w:spacing w:val="-10"/>
                <w:sz w:val="24"/>
              </w:rPr>
              <w:t>е </w:t>
            </w:r>
            <w:r>
              <w:rPr>
                <w:spacing w:val="-2"/>
                <w:sz w:val="24"/>
              </w:rPr>
              <w:t>капитально </w:t>
            </w:r>
            <w:r>
              <w:rPr>
                <w:sz w:val="24"/>
              </w:rPr>
              <w:t>го ремонта </w:t>
            </w:r>
            <w:r>
              <w:rPr>
                <w:spacing w:val="-2"/>
                <w:sz w:val="24"/>
              </w:rPr>
              <w:t>государств енными учреждени</w:t>
            </w:r>
          </w:p>
          <w:p>
            <w:pPr>
              <w:pStyle w:val="TableParagraph"/>
              <w:spacing w:line="259" w:lineRule="exact"/>
              <w:ind w:left="103" w:right="92"/>
              <w:jc w:val="center"/>
              <w:rPr>
                <w:sz w:val="24"/>
              </w:rPr>
            </w:pPr>
            <w:r>
              <w:rPr>
                <w:spacing w:val="-5"/>
                <w:sz w:val="24"/>
              </w:rPr>
              <w:t>ями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Pr>
          <w:p>
            <w:pPr>
              <w:pStyle w:val="TableParagraph"/>
              <w:spacing w:line="271" w:lineRule="exact"/>
              <w:ind w:left="96" w:right="96"/>
              <w:jc w:val="center"/>
              <w:rPr>
                <w:sz w:val="24"/>
              </w:rPr>
            </w:pPr>
            <w:r>
              <w:rPr>
                <w:spacing w:val="-2"/>
                <w:sz w:val="24"/>
              </w:rPr>
              <w:t>04Д090830</w:t>
            </w:r>
          </w:p>
          <w:p>
            <w:pPr>
              <w:pStyle w:val="TableParagraph"/>
              <w:spacing w:line="275" w:lineRule="exact"/>
              <w:ind w:left="4"/>
              <w:jc w:val="center"/>
              <w:rPr>
                <w:sz w:val="24"/>
              </w:rPr>
            </w:pPr>
            <w:r>
              <w:rPr>
                <w:sz w:val="24"/>
              </w:rPr>
              <w:t>0</w:t>
            </w:r>
          </w:p>
          <w:p>
            <w:pPr>
              <w:pStyle w:val="TableParagraph"/>
              <w:spacing w:before="2"/>
              <w:ind w:left="110" w:right="106" w:firstLine="2"/>
              <w:jc w:val="center"/>
              <w:rPr>
                <w:sz w:val="24"/>
              </w:rPr>
            </w:pPr>
            <w:r>
              <w:rPr>
                <w:spacing w:val="-2"/>
                <w:sz w:val="24"/>
              </w:rPr>
              <w:t>Проведени </w:t>
            </w:r>
            <w:r>
              <w:rPr>
                <w:spacing w:val="-10"/>
                <w:sz w:val="24"/>
              </w:rPr>
              <w:t>е </w:t>
            </w:r>
            <w:r>
              <w:rPr>
                <w:spacing w:val="-2"/>
                <w:sz w:val="24"/>
              </w:rPr>
              <w:t>капитально </w:t>
            </w:r>
            <w:r>
              <w:rPr>
                <w:sz w:val="24"/>
              </w:rPr>
              <w:t>го ремонта </w:t>
            </w:r>
            <w:r>
              <w:rPr>
                <w:spacing w:val="-2"/>
                <w:sz w:val="24"/>
              </w:rPr>
              <w:t>государств енными</w:t>
            </w:r>
          </w:p>
          <w:p>
            <w:pPr>
              <w:pStyle w:val="TableParagraph"/>
              <w:spacing w:line="274" w:lineRule="exact"/>
              <w:ind w:left="98" w:right="96"/>
              <w:jc w:val="center"/>
              <w:rPr>
                <w:sz w:val="24"/>
              </w:rPr>
            </w:pPr>
            <w:r>
              <w:rPr>
                <w:spacing w:val="-2"/>
                <w:sz w:val="24"/>
              </w:rPr>
              <w:t>учреждени </w:t>
            </w:r>
            <w:r>
              <w:rPr>
                <w:spacing w:val="-4"/>
                <w:sz w:val="24"/>
              </w:rPr>
              <w:t>ями</w:t>
            </w:r>
          </w:p>
        </w:tc>
        <w:tc>
          <w:tcPr>
            <w:tcW w:w="840" w:type="dxa"/>
            <w:vMerge w:val="restart"/>
          </w:tcPr>
          <w:p>
            <w:pPr>
              <w:pStyle w:val="TableParagraph"/>
              <w:spacing w:line="272" w:lineRule="exact"/>
              <w:ind w:left="172"/>
              <w:rPr>
                <w:sz w:val="24"/>
              </w:rPr>
            </w:pPr>
            <w:r>
              <w:rPr>
                <w:spacing w:val="-4"/>
                <w:sz w:val="24"/>
              </w:rPr>
              <w:t>0704</w:t>
            </w:r>
          </w:p>
        </w:tc>
        <w:tc>
          <w:tcPr>
            <w:tcW w:w="701" w:type="dxa"/>
            <w:vMerge w:val="restart"/>
          </w:tcPr>
          <w:p>
            <w:pPr>
              <w:pStyle w:val="TableParagraph"/>
              <w:spacing w:line="272" w:lineRule="exact"/>
              <w:ind w:left="162"/>
              <w:rPr>
                <w:sz w:val="24"/>
              </w:rPr>
            </w:pPr>
            <w:r>
              <w:rPr>
                <w:spacing w:val="-5"/>
                <w:sz w:val="24"/>
              </w:rPr>
              <w:t>148</w:t>
            </w:r>
          </w:p>
        </w:tc>
        <w:tc>
          <w:tcPr>
            <w:tcW w:w="840" w:type="dxa"/>
            <w:vMerge w:val="restart"/>
          </w:tcPr>
          <w:p>
            <w:pPr>
              <w:pStyle w:val="TableParagraph"/>
              <w:spacing w:line="272" w:lineRule="exact"/>
              <w:ind w:left="229"/>
              <w:rPr>
                <w:sz w:val="24"/>
              </w:rPr>
            </w:pPr>
            <w:r>
              <w:rPr>
                <w:spacing w:val="-5"/>
                <w:sz w:val="24"/>
              </w:rPr>
              <w:t>622</w:t>
            </w:r>
          </w:p>
        </w:tc>
        <w:tc>
          <w:tcPr>
            <w:tcW w:w="931" w:type="dxa"/>
            <w:vMerge w:val="restart"/>
          </w:tcPr>
          <w:p>
            <w:pPr>
              <w:pStyle w:val="TableParagraph"/>
              <w:spacing w:line="271" w:lineRule="exact"/>
              <w:ind w:left="278"/>
              <w:rPr>
                <w:sz w:val="24"/>
              </w:rPr>
            </w:pPr>
            <w:r>
              <w:rPr>
                <w:spacing w:val="-5"/>
                <w:sz w:val="24"/>
              </w:rPr>
              <w:t>153</w:t>
            </w:r>
          </w:p>
          <w:p>
            <w:pPr>
              <w:pStyle w:val="TableParagraph"/>
              <w:spacing w:line="275" w:lineRule="exact"/>
              <w:ind w:left="186"/>
              <w:rPr>
                <w:sz w:val="24"/>
              </w:rPr>
            </w:pPr>
            <w:r>
              <w:rPr>
                <w:spacing w:val="-2"/>
                <w:sz w:val="24"/>
              </w:rPr>
              <w:t>000,0</w:t>
            </w:r>
          </w:p>
        </w:tc>
        <w:tc>
          <w:tcPr>
            <w:tcW w:w="993" w:type="dxa"/>
            <w:vMerge w:val="restart"/>
          </w:tcPr>
          <w:p>
            <w:pPr>
              <w:pStyle w:val="TableParagraph"/>
              <w:spacing w:line="272" w:lineRule="exact"/>
              <w:ind w:left="119" w:right="105"/>
              <w:jc w:val="center"/>
              <w:rPr>
                <w:sz w:val="24"/>
              </w:rPr>
            </w:pPr>
            <w:r>
              <w:rPr>
                <w:spacing w:val="-5"/>
                <w:sz w:val="24"/>
              </w:rPr>
              <w:t>0,0</w:t>
            </w:r>
          </w:p>
        </w:tc>
        <w:tc>
          <w:tcPr>
            <w:tcW w:w="993" w:type="dxa"/>
            <w:vMerge w:val="restart"/>
          </w:tcPr>
          <w:p>
            <w:pPr>
              <w:pStyle w:val="TableParagraph"/>
              <w:spacing w:line="272" w:lineRule="exact"/>
              <w:ind w:left="119" w:right="115"/>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89" w:right="75"/>
              <w:jc w:val="center"/>
              <w:rPr>
                <w:sz w:val="24"/>
              </w:rPr>
            </w:pPr>
            <w:r>
              <w:rPr>
                <w:spacing w:val="-5"/>
                <w:sz w:val="24"/>
              </w:rPr>
              <w:t>0,0</w:t>
            </w:r>
          </w:p>
        </w:tc>
        <w:tc>
          <w:tcPr>
            <w:tcW w:w="1123" w:type="dxa"/>
            <w:vMerge w:val="restart"/>
          </w:tcPr>
          <w:p>
            <w:pPr>
              <w:pStyle w:val="TableParagraph"/>
              <w:spacing w:line="272" w:lineRule="exact"/>
              <w:ind w:left="272" w:right="263"/>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710"/>
              <w:rPr>
                <w:sz w:val="24"/>
              </w:rPr>
            </w:pPr>
            <w:r>
              <w:rPr>
                <w:spacing w:val="-5"/>
                <w:sz w:val="24"/>
              </w:rPr>
              <w:t>0,0</w:t>
            </w:r>
          </w:p>
        </w:tc>
      </w:tr>
      <w:tr>
        <w:trPr>
          <w:trHeight w:val="2486"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769"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96" w:right="96"/>
              <w:jc w:val="center"/>
              <w:rPr>
                <w:sz w:val="24"/>
              </w:rPr>
            </w:pPr>
            <w:r>
              <w:rPr>
                <w:spacing w:val="-2"/>
                <w:sz w:val="24"/>
              </w:rPr>
              <w:t>04Д090830</w:t>
            </w:r>
          </w:p>
          <w:p>
            <w:pPr>
              <w:pStyle w:val="TableParagraph"/>
              <w:spacing w:line="275" w:lineRule="exact"/>
              <w:ind w:left="4"/>
              <w:jc w:val="center"/>
              <w:rPr>
                <w:sz w:val="24"/>
              </w:rPr>
            </w:pPr>
            <w:r>
              <w:rPr>
                <w:sz w:val="24"/>
              </w:rPr>
              <w:t>0</w:t>
            </w:r>
          </w:p>
          <w:p>
            <w:pPr>
              <w:pStyle w:val="TableParagraph"/>
              <w:spacing w:before="2"/>
              <w:ind w:left="110" w:right="106" w:firstLine="2"/>
              <w:jc w:val="center"/>
              <w:rPr>
                <w:sz w:val="24"/>
              </w:rPr>
            </w:pPr>
            <w:r>
              <w:rPr>
                <w:spacing w:val="-2"/>
                <w:sz w:val="24"/>
              </w:rPr>
              <w:t>Проведени </w:t>
            </w:r>
            <w:r>
              <w:rPr>
                <w:spacing w:val="-10"/>
                <w:sz w:val="24"/>
              </w:rPr>
              <w:t>е </w:t>
            </w:r>
            <w:r>
              <w:rPr>
                <w:spacing w:val="-2"/>
                <w:sz w:val="24"/>
              </w:rPr>
              <w:t>капитально </w:t>
            </w:r>
            <w:r>
              <w:rPr>
                <w:sz w:val="24"/>
              </w:rPr>
              <w:t>го ремонта </w:t>
            </w:r>
            <w:r>
              <w:rPr>
                <w:spacing w:val="-2"/>
                <w:sz w:val="24"/>
              </w:rPr>
              <w:t>государств енными учреждени</w:t>
            </w:r>
          </w:p>
          <w:p>
            <w:pPr>
              <w:pStyle w:val="TableParagraph"/>
              <w:spacing w:line="259" w:lineRule="exact"/>
              <w:ind w:left="103" w:right="92"/>
              <w:jc w:val="center"/>
              <w:rPr>
                <w:sz w:val="24"/>
              </w:rPr>
            </w:pPr>
            <w:r>
              <w:rPr>
                <w:spacing w:val="-5"/>
                <w:sz w:val="24"/>
              </w:rPr>
              <w:t>ями</w:t>
            </w:r>
          </w:p>
        </w:tc>
        <w:tc>
          <w:tcPr>
            <w:tcW w:w="840" w:type="dxa"/>
          </w:tcPr>
          <w:p>
            <w:pPr>
              <w:pStyle w:val="TableParagraph"/>
              <w:spacing w:line="272" w:lineRule="exact"/>
              <w:ind w:right="175"/>
              <w:jc w:val="right"/>
              <w:rPr>
                <w:sz w:val="24"/>
              </w:rPr>
            </w:pPr>
            <w:r>
              <w:rPr>
                <w:spacing w:val="-4"/>
                <w:sz w:val="24"/>
              </w:rPr>
              <w:t>0705</w:t>
            </w:r>
          </w:p>
        </w:tc>
        <w:tc>
          <w:tcPr>
            <w:tcW w:w="701" w:type="dxa"/>
          </w:tcPr>
          <w:p>
            <w:pPr>
              <w:pStyle w:val="TableParagraph"/>
              <w:spacing w:line="272" w:lineRule="exact"/>
              <w:ind w:left="128" w:right="130"/>
              <w:jc w:val="center"/>
              <w:rPr>
                <w:sz w:val="24"/>
              </w:rPr>
            </w:pPr>
            <w:r>
              <w:rPr>
                <w:spacing w:val="-5"/>
                <w:sz w:val="24"/>
              </w:rPr>
              <w:t>148</w:t>
            </w:r>
          </w:p>
        </w:tc>
        <w:tc>
          <w:tcPr>
            <w:tcW w:w="840" w:type="dxa"/>
          </w:tcPr>
          <w:p>
            <w:pPr>
              <w:pStyle w:val="TableParagraph"/>
              <w:spacing w:line="272" w:lineRule="exact"/>
              <w:ind w:left="97" w:right="105"/>
              <w:jc w:val="center"/>
              <w:rPr>
                <w:sz w:val="24"/>
              </w:rPr>
            </w:pPr>
            <w:r>
              <w:rPr>
                <w:spacing w:val="-5"/>
                <w:sz w:val="24"/>
              </w:rPr>
              <w:t>243</w:t>
            </w:r>
          </w:p>
        </w:tc>
        <w:tc>
          <w:tcPr>
            <w:tcW w:w="931" w:type="dxa"/>
          </w:tcPr>
          <w:p>
            <w:pPr>
              <w:pStyle w:val="TableParagraph"/>
              <w:spacing w:line="272" w:lineRule="exact"/>
              <w:ind w:left="306"/>
              <w:rPr>
                <w:sz w:val="24"/>
              </w:rPr>
            </w:pPr>
            <w:r>
              <w:rPr>
                <w:spacing w:val="-5"/>
                <w:sz w:val="24"/>
              </w:rPr>
              <w:t>0,0</w:t>
            </w:r>
          </w:p>
        </w:tc>
        <w:tc>
          <w:tcPr>
            <w:tcW w:w="993" w:type="dxa"/>
          </w:tcPr>
          <w:p>
            <w:pPr>
              <w:pStyle w:val="TableParagraph"/>
              <w:spacing w:line="272" w:lineRule="exact"/>
              <w:ind w:left="115" w:right="101"/>
              <w:jc w:val="center"/>
              <w:rPr>
                <w:sz w:val="24"/>
              </w:rPr>
            </w:pPr>
            <w:r>
              <w:rPr>
                <w:spacing w:val="-5"/>
                <w:sz w:val="24"/>
              </w:rPr>
              <w:t>0,0</w:t>
            </w:r>
          </w:p>
        </w:tc>
        <w:tc>
          <w:tcPr>
            <w:tcW w:w="993" w:type="dxa"/>
          </w:tcPr>
          <w:p>
            <w:pPr>
              <w:pStyle w:val="TableParagraph"/>
              <w:spacing w:line="272" w:lineRule="exact"/>
              <w:ind w:left="112" w:right="108"/>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23" w:type="dxa"/>
          </w:tcPr>
          <w:p>
            <w:pPr>
              <w:pStyle w:val="TableParagraph"/>
              <w:spacing w:line="272" w:lineRule="exact"/>
              <w:ind w:left="95" w:right="86"/>
              <w:jc w:val="center"/>
              <w:rPr>
                <w:sz w:val="24"/>
              </w:rPr>
            </w:pPr>
            <w:r>
              <w:rPr>
                <w:spacing w:val="-5"/>
                <w:sz w:val="24"/>
              </w:rPr>
              <w:t>0,0</w:t>
            </w:r>
          </w:p>
        </w:tc>
        <w:tc>
          <w:tcPr>
            <w:tcW w:w="1118" w:type="dxa"/>
          </w:tcPr>
          <w:p>
            <w:pPr>
              <w:pStyle w:val="TableParagraph"/>
              <w:spacing w:line="272" w:lineRule="exact"/>
              <w:ind w:left="129"/>
              <w:rPr>
                <w:sz w:val="24"/>
              </w:rPr>
            </w:pPr>
            <w:r>
              <w:rPr>
                <w:sz w:val="24"/>
              </w:rPr>
              <w:t>50</w:t>
            </w:r>
            <w:r>
              <w:rPr>
                <w:spacing w:val="2"/>
                <w:sz w:val="24"/>
              </w:rPr>
              <w:t> </w:t>
            </w:r>
            <w:r>
              <w:rPr>
                <w:spacing w:val="-2"/>
                <w:sz w:val="24"/>
              </w:rPr>
              <w:t>000,0</w:t>
            </w:r>
          </w:p>
        </w:tc>
        <w:tc>
          <w:tcPr>
            <w:tcW w:w="1118" w:type="dxa"/>
          </w:tcPr>
          <w:p>
            <w:pPr>
              <w:pStyle w:val="TableParagraph"/>
              <w:spacing w:line="271" w:lineRule="exact"/>
              <w:ind w:right="98"/>
              <w:jc w:val="right"/>
              <w:rPr>
                <w:sz w:val="24"/>
              </w:rPr>
            </w:pPr>
            <w:r>
              <w:rPr>
                <w:spacing w:val="-5"/>
                <w:sz w:val="24"/>
              </w:rPr>
              <w:t>110</w:t>
            </w:r>
          </w:p>
          <w:p>
            <w:pPr>
              <w:pStyle w:val="TableParagraph"/>
              <w:spacing w:line="275" w:lineRule="exact"/>
              <w:ind w:right="96"/>
              <w:jc w:val="right"/>
              <w:rPr>
                <w:sz w:val="24"/>
              </w:rPr>
            </w:pPr>
            <w:r>
              <w:rPr>
                <w:spacing w:val="-2"/>
                <w:sz w:val="24"/>
              </w:rPr>
              <w:t>000,0</w:t>
            </w:r>
          </w:p>
        </w:tc>
      </w:tr>
      <w:tr>
        <w:trPr>
          <w:trHeight w:val="2217"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64" w:lineRule="exact"/>
              <w:ind w:left="100"/>
              <w:rPr>
                <w:sz w:val="24"/>
              </w:rPr>
            </w:pPr>
            <w:r>
              <w:rPr>
                <w:spacing w:val="-2"/>
                <w:sz w:val="24"/>
              </w:rPr>
              <w:t>города</w:t>
            </w:r>
          </w:p>
        </w:tc>
        <w:tc>
          <w:tcPr>
            <w:tcW w:w="1402" w:type="dxa"/>
            <w:tcBorders>
              <w:bottom w:val="nil"/>
            </w:tcBorders>
          </w:tcPr>
          <w:p>
            <w:pPr>
              <w:pStyle w:val="TableParagraph"/>
              <w:spacing w:line="271" w:lineRule="exact"/>
              <w:ind w:left="96" w:right="96"/>
              <w:jc w:val="center"/>
              <w:rPr>
                <w:sz w:val="24"/>
              </w:rPr>
            </w:pPr>
            <w:r>
              <w:rPr>
                <w:spacing w:val="-2"/>
                <w:sz w:val="24"/>
              </w:rPr>
              <w:t>04Д090830</w:t>
            </w:r>
          </w:p>
          <w:p>
            <w:pPr>
              <w:pStyle w:val="TableParagraph"/>
              <w:spacing w:line="275" w:lineRule="exact"/>
              <w:ind w:left="4"/>
              <w:jc w:val="center"/>
              <w:rPr>
                <w:sz w:val="24"/>
              </w:rPr>
            </w:pPr>
            <w:r>
              <w:rPr>
                <w:sz w:val="24"/>
              </w:rPr>
              <w:t>0</w:t>
            </w:r>
          </w:p>
          <w:p>
            <w:pPr>
              <w:pStyle w:val="TableParagraph"/>
              <w:spacing w:before="2"/>
              <w:ind w:left="110" w:right="106" w:firstLine="2"/>
              <w:jc w:val="center"/>
              <w:rPr>
                <w:sz w:val="24"/>
              </w:rPr>
            </w:pPr>
            <w:r>
              <w:rPr>
                <w:spacing w:val="-2"/>
                <w:sz w:val="24"/>
              </w:rPr>
              <w:t>Проведени </w:t>
            </w:r>
            <w:r>
              <w:rPr>
                <w:spacing w:val="-10"/>
                <w:sz w:val="24"/>
              </w:rPr>
              <w:t>е </w:t>
            </w:r>
            <w:r>
              <w:rPr>
                <w:spacing w:val="-2"/>
                <w:sz w:val="24"/>
              </w:rPr>
              <w:t>капитально </w:t>
            </w:r>
            <w:r>
              <w:rPr>
                <w:sz w:val="24"/>
              </w:rPr>
              <w:t>го ремонта </w:t>
            </w:r>
            <w:r>
              <w:rPr>
                <w:spacing w:val="-2"/>
                <w:sz w:val="24"/>
              </w:rPr>
              <w:t>государств</w:t>
            </w:r>
          </w:p>
          <w:p>
            <w:pPr>
              <w:pStyle w:val="TableParagraph"/>
              <w:spacing w:line="264" w:lineRule="exact"/>
              <w:ind w:left="103" w:right="95"/>
              <w:jc w:val="center"/>
              <w:rPr>
                <w:sz w:val="24"/>
              </w:rPr>
            </w:pPr>
            <w:r>
              <w:rPr>
                <w:spacing w:val="-2"/>
                <w:sz w:val="24"/>
              </w:rPr>
              <w:t>енными</w:t>
            </w:r>
          </w:p>
        </w:tc>
        <w:tc>
          <w:tcPr>
            <w:tcW w:w="840" w:type="dxa"/>
            <w:tcBorders>
              <w:bottom w:val="nil"/>
            </w:tcBorders>
          </w:tcPr>
          <w:p>
            <w:pPr>
              <w:pStyle w:val="TableParagraph"/>
              <w:spacing w:line="272" w:lineRule="exact"/>
              <w:ind w:right="175"/>
              <w:jc w:val="right"/>
              <w:rPr>
                <w:sz w:val="24"/>
              </w:rPr>
            </w:pPr>
            <w:r>
              <w:rPr>
                <w:spacing w:val="-4"/>
                <w:sz w:val="24"/>
              </w:rPr>
              <w:t>1002</w:t>
            </w:r>
          </w:p>
        </w:tc>
        <w:tc>
          <w:tcPr>
            <w:tcW w:w="701" w:type="dxa"/>
            <w:tcBorders>
              <w:bottom w:val="nil"/>
            </w:tcBorders>
          </w:tcPr>
          <w:p>
            <w:pPr>
              <w:pStyle w:val="TableParagraph"/>
              <w:spacing w:line="272" w:lineRule="exact"/>
              <w:ind w:left="127" w:right="130"/>
              <w:jc w:val="center"/>
              <w:rPr>
                <w:sz w:val="24"/>
              </w:rPr>
            </w:pPr>
            <w:r>
              <w:rPr>
                <w:spacing w:val="-5"/>
                <w:sz w:val="24"/>
              </w:rPr>
              <w:t>140</w:t>
            </w:r>
          </w:p>
        </w:tc>
        <w:tc>
          <w:tcPr>
            <w:tcW w:w="840" w:type="dxa"/>
            <w:tcBorders>
              <w:bottom w:val="nil"/>
            </w:tcBorders>
          </w:tcPr>
          <w:p>
            <w:pPr>
              <w:pStyle w:val="TableParagraph"/>
              <w:spacing w:line="272" w:lineRule="exact"/>
              <w:ind w:left="97" w:right="105"/>
              <w:jc w:val="center"/>
              <w:rPr>
                <w:sz w:val="24"/>
              </w:rPr>
            </w:pPr>
            <w:r>
              <w:rPr>
                <w:spacing w:val="-5"/>
                <w:sz w:val="24"/>
              </w:rPr>
              <w:t>243</w:t>
            </w:r>
          </w:p>
        </w:tc>
        <w:tc>
          <w:tcPr>
            <w:tcW w:w="931" w:type="dxa"/>
            <w:tcBorders>
              <w:bottom w:val="nil"/>
            </w:tcBorders>
          </w:tcPr>
          <w:p>
            <w:pPr>
              <w:pStyle w:val="TableParagraph"/>
              <w:spacing w:line="271" w:lineRule="exact"/>
              <w:ind w:left="186"/>
              <w:rPr>
                <w:sz w:val="24"/>
              </w:rPr>
            </w:pPr>
            <w:r>
              <w:rPr>
                <w:sz w:val="24"/>
              </w:rPr>
              <w:t>1</w:t>
            </w:r>
            <w:r>
              <w:rPr>
                <w:spacing w:val="2"/>
                <w:sz w:val="24"/>
              </w:rPr>
              <w:t> </w:t>
            </w:r>
            <w:r>
              <w:rPr>
                <w:spacing w:val="-5"/>
                <w:sz w:val="24"/>
              </w:rPr>
              <w:t>319</w:t>
            </w:r>
          </w:p>
          <w:p>
            <w:pPr>
              <w:pStyle w:val="TableParagraph"/>
              <w:spacing w:line="275" w:lineRule="exact"/>
              <w:ind w:left="186"/>
              <w:rPr>
                <w:sz w:val="24"/>
              </w:rPr>
            </w:pPr>
            <w:r>
              <w:rPr>
                <w:spacing w:val="-2"/>
                <w:sz w:val="24"/>
              </w:rPr>
              <w:t>770,4</w:t>
            </w:r>
          </w:p>
        </w:tc>
        <w:tc>
          <w:tcPr>
            <w:tcW w:w="993" w:type="dxa"/>
            <w:tcBorders>
              <w:bottom w:val="nil"/>
            </w:tcBorders>
          </w:tcPr>
          <w:p>
            <w:pPr>
              <w:pStyle w:val="TableParagraph"/>
              <w:spacing w:line="271" w:lineRule="exact"/>
              <w:ind w:left="220"/>
              <w:rPr>
                <w:sz w:val="24"/>
              </w:rPr>
            </w:pPr>
            <w:r>
              <w:rPr>
                <w:sz w:val="24"/>
              </w:rPr>
              <w:t>1</w:t>
            </w:r>
            <w:r>
              <w:rPr>
                <w:spacing w:val="2"/>
                <w:sz w:val="24"/>
              </w:rPr>
              <w:t> </w:t>
            </w:r>
            <w:r>
              <w:rPr>
                <w:spacing w:val="-5"/>
                <w:sz w:val="24"/>
              </w:rPr>
              <w:t>551</w:t>
            </w:r>
          </w:p>
          <w:p>
            <w:pPr>
              <w:pStyle w:val="TableParagraph"/>
              <w:spacing w:line="275" w:lineRule="exact"/>
              <w:ind w:left="225"/>
              <w:rPr>
                <w:sz w:val="24"/>
              </w:rPr>
            </w:pPr>
            <w:r>
              <w:rPr>
                <w:spacing w:val="-2"/>
                <w:sz w:val="24"/>
              </w:rPr>
              <w:t>987,5</w:t>
            </w:r>
          </w:p>
        </w:tc>
        <w:tc>
          <w:tcPr>
            <w:tcW w:w="993" w:type="dxa"/>
            <w:tcBorders>
              <w:bottom w:val="nil"/>
            </w:tcBorders>
          </w:tcPr>
          <w:p>
            <w:pPr>
              <w:pStyle w:val="TableParagraph"/>
              <w:spacing w:line="271" w:lineRule="exact"/>
              <w:ind w:left="215"/>
              <w:rPr>
                <w:sz w:val="24"/>
              </w:rPr>
            </w:pPr>
            <w:r>
              <w:rPr>
                <w:sz w:val="24"/>
              </w:rPr>
              <w:t>2</w:t>
            </w:r>
            <w:r>
              <w:rPr>
                <w:spacing w:val="2"/>
                <w:sz w:val="24"/>
              </w:rPr>
              <w:t> </w:t>
            </w:r>
            <w:r>
              <w:rPr>
                <w:spacing w:val="-5"/>
                <w:sz w:val="24"/>
              </w:rPr>
              <w:t>313</w:t>
            </w:r>
          </w:p>
          <w:p>
            <w:pPr>
              <w:pStyle w:val="TableParagraph"/>
              <w:spacing w:line="275" w:lineRule="exact"/>
              <w:ind w:left="220"/>
              <w:rPr>
                <w:sz w:val="24"/>
              </w:rPr>
            </w:pPr>
            <w:r>
              <w:rPr>
                <w:spacing w:val="-2"/>
                <w:sz w:val="24"/>
              </w:rPr>
              <w:t>392,0</w:t>
            </w:r>
          </w:p>
        </w:tc>
        <w:tc>
          <w:tcPr>
            <w:tcW w:w="1118" w:type="dxa"/>
            <w:tcBorders>
              <w:bottom w:val="nil"/>
            </w:tcBorders>
          </w:tcPr>
          <w:p>
            <w:pPr>
              <w:pStyle w:val="TableParagraph"/>
              <w:spacing w:line="271" w:lineRule="exact"/>
              <w:ind w:left="278"/>
              <w:rPr>
                <w:sz w:val="24"/>
              </w:rPr>
            </w:pPr>
            <w:r>
              <w:rPr>
                <w:sz w:val="24"/>
              </w:rPr>
              <w:t>1</w:t>
            </w:r>
            <w:r>
              <w:rPr>
                <w:spacing w:val="2"/>
                <w:sz w:val="24"/>
              </w:rPr>
              <w:t> </w:t>
            </w:r>
            <w:r>
              <w:rPr>
                <w:spacing w:val="-5"/>
                <w:sz w:val="24"/>
              </w:rPr>
              <w:t>721</w:t>
            </w:r>
          </w:p>
          <w:p>
            <w:pPr>
              <w:pStyle w:val="TableParagraph"/>
              <w:spacing w:line="275" w:lineRule="exact"/>
              <w:ind w:left="282"/>
              <w:rPr>
                <w:sz w:val="24"/>
              </w:rPr>
            </w:pPr>
            <w:r>
              <w:rPr>
                <w:spacing w:val="-2"/>
                <w:sz w:val="24"/>
              </w:rPr>
              <w:t>096,0</w:t>
            </w:r>
          </w:p>
        </w:tc>
        <w:tc>
          <w:tcPr>
            <w:tcW w:w="1118" w:type="dxa"/>
            <w:tcBorders>
              <w:bottom w:val="nil"/>
            </w:tcBorders>
          </w:tcPr>
          <w:p>
            <w:pPr>
              <w:pStyle w:val="TableParagraph"/>
              <w:spacing w:line="271" w:lineRule="exact"/>
              <w:ind w:left="282"/>
              <w:rPr>
                <w:sz w:val="24"/>
              </w:rPr>
            </w:pPr>
            <w:r>
              <w:rPr>
                <w:sz w:val="24"/>
              </w:rPr>
              <w:t>3</w:t>
            </w:r>
            <w:r>
              <w:rPr>
                <w:spacing w:val="2"/>
                <w:sz w:val="24"/>
              </w:rPr>
              <w:t> </w:t>
            </w:r>
            <w:r>
              <w:rPr>
                <w:spacing w:val="-5"/>
                <w:sz w:val="24"/>
              </w:rPr>
              <w:t>719</w:t>
            </w:r>
          </w:p>
          <w:p>
            <w:pPr>
              <w:pStyle w:val="TableParagraph"/>
              <w:spacing w:line="275" w:lineRule="exact"/>
              <w:ind w:left="287"/>
              <w:rPr>
                <w:sz w:val="24"/>
              </w:rPr>
            </w:pPr>
            <w:r>
              <w:rPr>
                <w:spacing w:val="-2"/>
                <w:sz w:val="24"/>
              </w:rPr>
              <w:t>430,9</w:t>
            </w:r>
          </w:p>
        </w:tc>
        <w:tc>
          <w:tcPr>
            <w:tcW w:w="1123" w:type="dxa"/>
            <w:tcBorders>
              <w:bottom w:val="nil"/>
            </w:tcBorders>
          </w:tcPr>
          <w:p>
            <w:pPr>
              <w:pStyle w:val="TableParagraph"/>
              <w:spacing w:line="271" w:lineRule="exact"/>
              <w:ind w:left="282"/>
              <w:rPr>
                <w:sz w:val="24"/>
              </w:rPr>
            </w:pPr>
            <w:r>
              <w:rPr>
                <w:sz w:val="24"/>
              </w:rPr>
              <w:t>7</w:t>
            </w:r>
            <w:r>
              <w:rPr>
                <w:spacing w:val="2"/>
                <w:sz w:val="24"/>
              </w:rPr>
              <w:t> </w:t>
            </w:r>
            <w:r>
              <w:rPr>
                <w:spacing w:val="-5"/>
                <w:sz w:val="24"/>
              </w:rPr>
              <w:t>882</w:t>
            </w:r>
          </w:p>
          <w:p>
            <w:pPr>
              <w:pStyle w:val="TableParagraph"/>
              <w:spacing w:line="275" w:lineRule="exact"/>
              <w:ind w:left="287"/>
              <w:rPr>
                <w:sz w:val="24"/>
              </w:rPr>
            </w:pPr>
            <w:r>
              <w:rPr>
                <w:spacing w:val="-2"/>
                <w:sz w:val="24"/>
              </w:rPr>
              <w:t>262,5</w:t>
            </w:r>
          </w:p>
        </w:tc>
        <w:tc>
          <w:tcPr>
            <w:tcW w:w="1118" w:type="dxa"/>
            <w:tcBorders>
              <w:bottom w:val="nil"/>
            </w:tcBorders>
          </w:tcPr>
          <w:p>
            <w:pPr>
              <w:pStyle w:val="TableParagraph"/>
              <w:spacing w:line="271" w:lineRule="exact"/>
              <w:ind w:right="7"/>
              <w:jc w:val="center"/>
              <w:rPr>
                <w:sz w:val="24"/>
              </w:rPr>
            </w:pPr>
            <w:r>
              <w:rPr>
                <w:sz w:val="24"/>
              </w:rPr>
              <w:t>7</w:t>
            </w:r>
          </w:p>
          <w:p>
            <w:pPr>
              <w:pStyle w:val="TableParagraph"/>
              <w:spacing w:line="275" w:lineRule="exact"/>
              <w:ind w:left="72" w:right="77"/>
              <w:jc w:val="center"/>
              <w:rPr>
                <w:sz w:val="24"/>
              </w:rPr>
            </w:pPr>
            <w:r>
              <w:rPr>
                <w:spacing w:val="-2"/>
                <w:sz w:val="24"/>
              </w:rPr>
              <w:t>944062,5</w:t>
            </w:r>
          </w:p>
        </w:tc>
        <w:tc>
          <w:tcPr>
            <w:tcW w:w="1118" w:type="dxa"/>
            <w:tcBorders>
              <w:bottom w:val="nil"/>
            </w:tcBorders>
          </w:tcPr>
          <w:p>
            <w:pPr>
              <w:pStyle w:val="TableParagraph"/>
              <w:spacing w:line="271" w:lineRule="exact"/>
              <w:ind w:right="98"/>
              <w:jc w:val="right"/>
              <w:rPr>
                <w:sz w:val="24"/>
              </w:rPr>
            </w:pPr>
            <w:r>
              <w:rPr>
                <w:sz w:val="24"/>
              </w:rPr>
              <w:t>7</w:t>
            </w:r>
          </w:p>
          <w:p>
            <w:pPr>
              <w:pStyle w:val="TableParagraph"/>
              <w:spacing w:line="275" w:lineRule="exact"/>
              <w:ind w:right="96"/>
              <w:jc w:val="right"/>
              <w:rPr>
                <w:sz w:val="24"/>
              </w:rPr>
            </w:pPr>
            <w:r>
              <w:rPr>
                <w:spacing w:val="-2"/>
                <w:sz w:val="24"/>
              </w:rPr>
              <w:t>884062,5</w:t>
            </w:r>
          </w:p>
        </w:tc>
      </w:tr>
    </w:tbl>
    <w:p>
      <w:pPr>
        <w:spacing w:after="0" w:line="275"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66" w:hRule="exact"/>
        </w:trPr>
        <w:tc>
          <w:tcPr>
            <w:tcW w:w="1541" w:type="dxa"/>
            <w:vMerge w:val="restart"/>
          </w:tcPr>
          <w:p>
            <w:pPr>
              <w:pStyle w:val="TableParagraph"/>
              <w:rPr>
                <w:sz w:val="24"/>
              </w:rPr>
            </w:pPr>
          </w:p>
        </w:tc>
        <w:tc>
          <w:tcPr>
            <w:tcW w:w="1258" w:type="dxa"/>
          </w:tcPr>
          <w:p>
            <w:pPr>
              <w:pStyle w:val="TableParagraph"/>
              <w:spacing w:before="1"/>
              <w:ind w:left="100"/>
              <w:rPr>
                <w:sz w:val="24"/>
              </w:rPr>
            </w:pPr>
            <w:r>
              <w:rPr>
                <w:spacing w:val="-2"/>
                <w:sz w:val="24"/>
              </w:rPr>
              <w:t>Москвы</w:t>
            </w:r>
          </w:p>
        </w:tc>
        <w:tc>
          <w:tcPr>
            <w:tcW w:w="1402" w:type="dxa"/>
          </w:tcPr>
          <w:p>
            <w:pPr>
              <w:pStyle w:val="TableParagraph"/>
              <w:spacing w:line="274" w:lineRule="exact"/>
              <w:ind w:left="503" w:right="134" w:hanging="366"/>
              <w:rPr>
                <w:sz w:val="24"/>
              </w:rPr>
            </w:pPr>
            <w:r>
              <w:rPr>
                <w:spacing w:val="-2"/>
                <w:sz w:val="24"/>
              </w:rPr>
              <w:t>учреждени </w:t>
            </w:r>
            <w:r>
              <w:rPr>
                <w:spacing w:val="-4"/>
                <w:sz w:val="24"/>
              </w:rPr>
              <w:t>ями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769" w:hRule="exact"/>
        </w:trPr>
        <w:tc>
          <w:tcPr>
            <w:tcW w:w="1541" w:type="dxa"/>
            <w:vMerge/>
            <w:tcBorders>
              <w:top w:val="nil"/>
            </w:tcBorders>
          </w:tcPr>
          <w:p>
            <w:pPr>
              <w:rPr>
                <w:sz w:val="2"/>
                <w:szCs w:val="2"/>
              </w:rPr>
            </w:pPr>
          </w:p>
        </w:tc>
        <w:tc>
          <w:tcPr>
            <w:tcW w:w="1258" w:type="dxa"/>
          </w:tcPr>
          <w:p>
            <w:pPr>
              <w:pStyle w:val="TableParagraph"/>
              <w:spacing w:line="271" w:lineRule="exact"/>
              <w:ind w:left="100"/>
              <w:rPr>
                <w:sz w:val="24"/>
              </w:rPr>
            </w:pPr>
            <w:r>
              <w:rPr>
                <w:spacing w:val="-2"/>
                <w:sz w:val="24"/>
              </w:rPr>
              <w:t>Департам</w:t>
            </w:r>
          </w:p>
          <w:p>
            <w:pPr>
              <w:pStyle w:val="TableParagraph"/>
              <w:ind w:left="100" w:right="107"/>
              <w:rPr>
                <w:sz w:val="24"/>
              </w:rPr>
            </w:pP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96" w:right="96"/>
              <w:jc w:val="center"/>
              <w:rPr>
                <w:sz w:val="24"/>
              </w:rPr>
            </w:pPr>
            <w:r>
              <w:rPr>
                <w:spacing w:val="-2"/>
                <w:sz w:val="24"/>
              </w:rPr>
              <w:t>04Д090830</w:t>
            </w:r>
          </w:p>
          <w:p>
            <w:pPr>
              <w:pStyle w:val="TableParagraph"/>
              <w:spacing w:line="275" w:lineRule="exact"/>
              <w:ind w:left="4"/>
              <w:jc w:val="center"/>
              <w:rPr>
                <w:sz w:val="24"/>
              </w:rPr>
            </w:pPr>
            <w:r>
              <w:rPr>
                <w:sz w:val="24"/>
              </w:rPr>
              <w:t>0</w:t>
            </w:r>
          </w:p>
          <w:p>
            <w:pPr>
              <w:pStyle w:val="TableParagraph"/>
              <w:spacing w:before="2"/>
              <w:ind w:left="110" w:right="106" w:firstLine="2"/>
              <w:jc w:val="center"/>
              <w:rPr>
                <w:sz w:val="24"/>
              </w:rPr>
            </w:pPr>
            <w:r>
              <w:rPr>
                <w:spacing w:val="-2"/>
                <w:sz w:val="24"/>
              </w:rPr>
              <w:t>Проведени </w:t>
            </w:r>
            <w:r>
              <w:rPr>
                <w:spacing w:val="-10"/>
                <w:sz w:val="24"/>
              </w:rPr>
              <w:t>е </w:t>
            </w:r>
            <w:r>
              <w:rPr>
                <w:spacing w:val="-2"/>
                <w:sz w:val="24"/>
              </w:rPr>
              <w:t>капитально </w:t>
            </w:r>
            <w:r>
              <w:rPr>
                <w:sz w:val="24"/>
              </w:rPr>
              <w:t>го ремонта </w:t>
            </w:r>
            <w:r>
              <w:rPr>
                <w:spacing w:val="-2"/>
                <w:sz w:val="24"/>
              </w:rPr>
              <w:t>государств енными учреждени</w:t>
            </w:r>
          </w:p>
          <w:p>
            <w:pPr>
              <w:pStyle w:val="TableParagraph"/>
              <w:spacing w:line="259" w:lineRule="exact"/>
              <w:ind w:left="103" w:right="92"/>
              <w:jc w:val="center"/>
              <w:rPr>
                <w:sz w:val="24"/>
              </w:rPr>
            </w:pPr>
            <w:r>
              <w:rPr>
                <w:spacing w:val="-5"/>
                <w:sz w:val="24"/>
              </w:rPr>
              <w:t>ями</w:t>
            </w:r>
          </w:p>
        </w:tc>
        <w:tc>
          <w:tcPr>
            <w:tcW w:w="840" w:type="dxa"/>
          </w:tcPr>
          <w:p>
            <w:pPr>
              <w:pStyle w:val="TableParagraph"/>
              <w:spacing w:line="272" w:lineRule="exact"/>
              <w:ind w:right="175"/>
              <w:jc w:val="right"/>
              <w:rPr>
                <w:sz w:val="24"/>
              </w:rPr>
            </w:pPr>
            <w:r>
              <w:rPr>
                <w:spacing w:val="-4"/>
                <w:sz w:val="24"/>
              </w:rPr>
              <w:t>1002</w:t>
            </w:r>
          </w:p>
        </w:tc>
        <w:tc>
          <w:tcPr>
            <w:tcW w:w="701" w:type="dxa"/>
          </w:tcPr>
          <w:p>
            <w:pPr>
              <w:pStyle w:val="TableParagraph"/>
              <w:spacing w:line="272" w:lineRule="exact"/>
              <w:ind w:left="128" w:right="130"/>
              <w:jc w:val="center"/>
              <w:rPr>
                <w:sz w:val="24"/>
              </w:rPr>
            </w:pPr>
            <w:r>
              <w:rPr>
                <w:spacing w:val="-5"/>
                <w:sz w:val="24"/>
              </w:rPr>
              <w:t>140</w:t>
            </w:r>
          </w:p>
        </w:tc>
        <w:tc>
          <w:tcPr>
            <w:tcW w:w="840" w:type="dxa"/>
          </w:tcPr>
          <w:p>
            <w:pPr>
              <w:pStyle w:val="TableParagraph"/>
              <w:spacing w:line="272" w:lineRule="exact"/>
              <w:ind w:left="97" w:right="105"/>
              <w:jc w:val="center"/>
              <w:rPr>
                <w:sz w:val="24"/>
              </w:rPr>
            </w:pPr>
            <w:r>
              <w:rPr>
                <w:spacing w:val="-5"/>
                <w:sz w:val="24"/>
              </w:rPr>
              <w:t>612</w:t>
            </w:r>
          </w:p>
        </w:tc>
        <w:tc>
          <w:tcPr>
            <w:tcW w:w="931" w:type="dxa"/>
          </w:tcPr>
          <w:p>
            <w:pPr>
              <w:pStyle w:val="TableParagraph"/>
              <w:spacing w:line="271" w:lineRule="exact"/>
              <w:ind w:left="278"/>
              <w:rPr>
                <w:sz w:val="24"/>
              </w:rPr>
            </w:pPr>
            <w:r>
              <w:rPr>
                <w:spacing w:val="-5"/>
                <w:sz w:val="24"/>
              </w:rPr>
              <w:t>205</w:t>
            </w:r>
          </w:p>
          <w:p>
            <w:pPr>
              <w:pStyle w:val="TableParagraph"/>
              <w:spacing w:line="275" w:lineRule="exact"/>
              <w:ind w:left="186"/>
              <w:rPr>
                <w:sz w:val="24"/>
              </w:rPr>
            </w:pPr>
            <w:r>
              <w:rPr>
                <w:spacing w:val="-2"/>
                <w:sz w:val="24"/>
              </w:rPr>
              <w:t>000,0</w:t>
            </w:r>
          </w:p>
        </w:tc>
        <w:tc>
          <w:tcPr>
            <w:tcW w:w="993" w:type="dxa"/>
          </w:tcPr>
          <w:p>
            <w:pPr>
              <w:pStyle w:val="TableParagraph"/>
              <w:spacing w:line="271" w:lineRule="exact"/>
              <w:ind w:left="311"/>
              <w:rPr>
                <w:sz w:val="24"/>
              </w:rPr>
            </w:pPr>
            <w:r>
              <w:rPr>
                <w:spacing w:val="-5"/>
                <w:sz w:val="24"/>
              </w:rPr>
              <w:t>319</w:t>
            </w:r>
          </w:p>
          <w:p>
            <w:pPr>
              <w:pStyle w:val="TableParagraph"/>
              <w:spacing w:line="275" w:lineRule="exact"/>
              <w:ind w:left="225"/>
              <w:rPr>
                <w:sz w:val="24"/>
              </w:rPr>
            </w:pPr>
            <w:r>
              <w:rPr>
                <w:spacing w:val="-2"/>
                <w:sz w:val="24"/>
              </w:rPr>
              <w:t>282,0</w:t>
            </w:r>
          </w:p>
        </w:tc>
        <w:tc>
          <w:tcPr>
            <w:tcW w:w="993" w:type="dxa"/>
          </w:tcPr>
          <w:p>
            <w:pPr>
              <w:pStyle w:val="TableParagraph"/>
              <w:spacing w:line="271" w:lineRule="exact"/>
              <w:ind w:left="105" w:right="108"/>
              <w:jc w:val="center"/>
              <w:rPr>
                <w:sz w:val="24"/>
              </w:rPr>
            </w:pPr>
            <w:r>
              <w:rPr>
                <w:spacing w:val="-5"/>
                <w:sz w:val="24"/>
              </w:rPr>
              <w:t>49</w:t>
            </w:r>
          </w:p>
          <w:p>
            <w:pPr>
              <w:pStyle w:val="TableParagraph"/>
              <w:spacing w:line="275" w:lineRule="exact"/>
              <w:ind w:left="108" w:right="108"/>
              <w:jc w:val="center"/>
              <w:rPr>
                <w:sz w:val="24"/>
              </w:rPr>
            </w:pPr>
            <w:r>
              <w:rPr>
                <w:spacing w:val="-2"/>
                <w:sz w:val="24"/>
              </w:rPr>
              <w:t>674,7</w:t>
            </w:r>
          </w:p>
        </w:tc>
        <w:tc>
          <w:tcPr>
            <w:tcW w:w="1118" w:type="dxa"/>
          </w:tcPr>
          <w:p>
            <w:pPr>
              <w:pStyle w:val="TableParagraph"/>
              <w:spacing w:line="272" w:lineRule="exact"/>
              <w:ind w:left="72" w:right="77"/>
              <w:jc w:val="center"/>
              <w:rPr>
                <w:sz w:val="24"/>
              </w:rPr>
            </w:pPr>
            <w:r>
              <w:rPr>
                <w:sz w:val="24"/>
              </w:rPr>
              <w:t>73</w:t>
            </w:r>
            <w:r>
              <w:rPr>
                <w:spacing w:val="2"/>
                <w:sz w:val="24"/>
              </w:rPr>
              <w:t> </w:t>
            </w:r>
            <w:r>
              <w:rPr>
                <w:spacing w:val="-2"/>
                <w:sz w:val="24"/>
              </w:rPr>
              <w:t>000,0</w:t>
            </w:r>
          </w:p>
        </w:tc>
        <w:tc>
          <w:tcPr>
            <w:tcW w:w="1118" w:type="dxa"/>
          </w:tcPr>
          <w:p>
            <w:pPr>
              <w:pStyle w:val="TableParagraph"/>
              <w:spacing w:line="271" w:lineRule="exact"/>
              <w:ind w:left="282"/>
              <w:rPr>
                <w:sz w:val="24"/>
              </w:rPr>
            </w:pPr>
            <w:r>
              <w:rPr>
                <w:sz w:val="24"/>
              </w:rPr>
              <w:t>1</w:t>
            </w:r>
            <w:r>
              <w:rPr>
                <w:spacing w:val="2"/>
                <w:sz w:val="24"/>
              </w:rPr>
              <w:t> </w:t>
            </w:r>
            <w:r>
              <w:rPr>
                <w:spacing w:val="-5"/>
                <w:sz w:val="24"/>
              </w:rPr>
              <w:t>729</w:t>
            </w:r>
          </w:p>
          <w:p>
            <w:pPr>
              <w:pStyle w:val="TableParagraph"/>
              <w:spacing w:line="275" w:lineRule="exact"/>
              <w:ind w:left="287"/>
              <w:rPr>
                <w:sz w:val="24"/>
              </w:rPr>
            </w:pPr>
            <w:r>
              <w:rPr>
                <w:spacing w:val="-2"/>
                <w:sz w:val="24"/>
              </w:rPr>
              <w:t>079,7</w:t>
            </w:r>
          </w:p>
        </w:tc>
        <w:tc>
          <w:tcPr>
            <w:tcW w:w="1123" w:type="dxa"/>
          </w:tcPr>
          <w:p>
            <w:pPr>
              <w:pStyle w:val="TableParagraph"/>
              <w:spacing w:line="272" w:lineRule="exact"/>
              <w:ind w:left="90" w:right="90"/>
              <w:jc w:val="center"/>
              <w:rPr>
                <w:sz w:val="24"/>
              </w:rPr>
            </w:pPr>
            <w:r>
              <w:rPr>
                <w:sz w:val="24"/>
              </w:rPr>
              <w:t>71</w:t>
            </w:r>
            <w:r>
              <w:rPr>
                <w:spacing w:val="2"/>
                <w:sz w:val="24"/>
              </w:rPr>
              <w:t> </w:t>
            </w:r>
            <w:r>
              <w:rPr>
                <w:spacing w:val="-2"/>
                <w:sz w:val="24"/>
              </w:rPr>
              <w:t>800,0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right="89"/>
              <w:jc w:val="right"/>
              <w:rPr>
                <w:sz w:val="24"/>
              </w:rPr>
            </w:pPr>
            <w:r>
              <w:rPr>
                <w:spacing w:val="-5"/>
                <w:sz w:val="24"/>
              </w:rPr>
              <w:t>0,0</w:t>
            </w:r>
          </w:p>
        </w:tc>
      </w:tr>
      <w:tr>
        <w:trPr>
          <w:trHeight w:val="2769"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96" w:right="96"/>
              <w:jc w:val="center"/>
              <w:rPr>
                <w:sz w:val="24"/>
              </w:rPr>
            </w:pPr>
            <w:r>
              <w:rPr>
                <w:spacing w:val="-2"/>
                <w:sz w:val="24"/>
              </w:rPr>
              <w:t>04Д090830</w:t>
            </w:r>
          </w:p>
          <w:p>
            <w:pPr>
              <w:pStyle w:val="TableParagraph"/>
              <w:spacing w:line="275" w:lineRule="exact"/>
              <w:ind w:left="4"/>
              <w:jc w:val="center"/>
              <w:rPr>
                <w:sz w:val="24"/>
              </w:rPr>
            </w:pPr>
            <w:r>
              <w:rPr>
                <w:sz w:val="24"/>
              </w:rPr>
              <w:t>0</w:t>
            </w:r>
          </w:p>
          <w:p>
            <w:pPr>
              <w:pStyle w:val="TableParagraph"/>
              <w:spacing w:before="2"/>
              <w:ind w:left="110" w:right="106" w:firstLine="2"/>
              <w:jc w:val="center"/>
              <w:rPr>
                <w:sz w:val="24"/>
              </w:rPr>
            </w:pPr>
            <w:r>
              <w:rPr>
                <w:spacing w:val="-2"/>
                <w:sz w:val="24"/>
              </w:rPr>
              <w:t>Проведени </w:t>
            </w:r>
            <w:r>
              <w:rPr>
                <w:spacing w:val="-10"/>
                <w:sz w:val="24"/>
              </w:rPr>
              <w:t>е </w:t>
            </w:r>
            <w:r>
              <w:rPr>
                <w:spacing w:val="-2"/>
                <w:sz w:val="24"/>
              </w:rPr>
              <w:t>капитально </w:t>
            </w:r>
            <w:r>
              <w:rPr>
                <w:sz w:val="24"/>
              </w:rPr>
              <w:t>го ремонта </w:t>
            </w:r>
            <w:r>
              <w:rPr>
                <w:spacing w:val="-2"/>
                <w:sz w:val="24"/>
              </w:rPr>
              <w:t>государств енными</w:t>
            </w:r>
          </w:p>
          <w:p>
            <w:pPr>
              <w:pStyle w:val="TableParagraph"/>
              <w:spacing w:line="274" w:lineRule="exact"/>
              <w:ind w:left="98" w:right="96"/>
              <w:jc w:val="center"/>
              <w:rPr>
                <w:sz w:val="24"/>
              </w:rPr>
            </w:pPr>
            <w:r>
              <w:rPr>
                <w:spacing w:val="-2"/>
                <w:sz w:val="24"/>
              </w:rPr>
              <w:t>учреждени </w:t>
            </w:r>
            <w:r>
              <w:rPr>
                <w:spacing w:val="-4"/>
                <w:sz w:val="24"/>
              </w:rPr>
              <w:t>ями</w:t>
            </w:r>
          </w:p>
        </w:tc>
        <w:tc>
          <w:tcPr>
            <w:tcW w:w="840" w:type="dxa"/>
          </w:tcPr>
          <w:p>
            <w:pPr>
              <w:pStyle w:val="TableParagraph"/>
              <w:spacing w:line="272" w:lineRule="exact"/>
              <w:ind w:right="175"/>
              <w:jc w:val="right"/>
              <w:rPr>
                <w:sz w:val="24"/>
              </w:rPr>
            </w:pPr>
            <w:r>
              <w:rPr>
                <w:spacing w:val="-4"/>
                <w:sz w:val="24"/>
              </w:rPr>
              <w:t>1002</w:t>
            </w:r>
          </w:p>
        </w:tc>
        <w:tc>
          <w:tcPr>
            <w:tcW w:w="701" w:type="dxa"/>
          </w:tcPr>
          <w:p>
            <w:pPr>
              <w:pStyle w:val="TableParagraph"/>
              <w:spacing w:line="272" w:lineRule="exact"/>
              <w:ind w:left="128" w:right="130"/>
              <w:jc w:val="center"/>
              <w:rPr>
                <w:sz w:val="24"/>
              </w:rPr>
            </w:pPr>
            <w:r>
              <w:rPr>
                <w:spacing w:val="-5"/>
                <w:sz w:val="24"/>
              </w:rPr>
              <w:t>148</w:t>
            </w:r>
          </w:p>
        </w:tc>
        <w:tc>
          <w:tcPr>
            <w:tcW w:w="840" w:type="dxa"/>
          </w:tcPr>
          <w:p>
            <w:pPr>
              <w:pStyle w:val="TableParagraph"/>
              <w:spacing w:line="272" w:lineRule="exact"/>
              <w:ind w:left="97" w:right="105"/>
              <w:jc w:val="center"/>
              <w:rPr>
                <w:sz w:val="24"/>
              </w:rPr>
            </w:pPr>
            <w:r>
              <w:rPr>
                <w:spacing w:val="-5"/>
                <w:sz w:val="24"/>
              </w:rPr>
              <w:t>622</w:t>
            </w:r>
          </w:p>
        </w:tc>
        <w:tc>
          <w:tcPr>
            <w:tcW w:w="931" w:type="dxa"/>
          </w:tcPr>
          <w:p>
            <w:pPr>
              <w:pStyle w:val="TableParagraph"/>
              <w:spacing w:line="271" w:lineRule="exact"/>
              <w:ind w:left="107" w:right="114"/>
              <w:jc w:val="center"/>
              <w:rPr>
                <w:sz w:val="24"/>
              </w:rPr>
            </w:pPr>
            <w:r>
              <w:rPr>
                <w:spacing w:val="-5"/>
                <w:sz w:val="24"/>
              </w:rPr>
              <w:t>20</w:t>
            </w:r>
          </w:p>
          <w:p>
            <w:pPr>
              <w:pStyle w:val="TableParagraph"/>
              <w:spacing w:line="275" w:lineRule="exact"/>
              <w:ind w:left="109" w:right="114"/>
              <w:jc w:val="center"/>
              <w:rPr>
                <w:sz w:val="24"/>
              </w:rPr>
            </w:pPr>
            <w:r>
              <w:rPr>
                <w:spacing w:val="-2"/>
                <w:sz w:val="24"/>
              </w:rPr>
              <w:t>000,0</w:t>
            </w:r>
          </w:p>
        </w:tc>
        <w:tc>
          <w:tcPr>
            <w:tcW w:w="993" w:type="dxa"/>
          </w:tcPr>
          <w:p>
            <w:pPr>
              <w:pStyle w:val="TableParagraph"/>
              <w:spacing w:line="272" w:lineRule="exact"/>
              <w:ind w:left="115" w:right="101"/>
              <w:jc w:val="center"/>
              <w:rPr>
                <w:sz w:val="24"/>
              </w:rPr>
            </w:pPr>
            <w:r>
              <w:rPr>
                <w:spacing w:val="-5"/>
                <w:sz w:val="24"/>
              </w:rPr>
              <w:t>0,0</w:t>
            </w:r>
          </w:p>
        </w:tc>
        <w:tc>
          <w:tcPr>
            <w:tcW w:w="993" w:type="dxa"/>
          </w:tcPr>
          <w:p>
            <w:pPr>
              <w:pStyle w:val="TableParagraph"/>
              <w:spacing w:line="272" w:lineRule="exact"/>
              <w:ind w:left="112" w:right="108"/>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left="89" w:right="75"/>
              <w:jc w:val="center"/>
              <w:rPr>
                <w:sz w:val="24"/>
              </w:rPr>
            </w:pPr>
            <w:r>
              <w:rPr>
                <w:spacing w:val="-5"/>
                <w:sz w:val="24"/>
              </w:rPr>
              <w:t>0,0</w:t>
            </w:r>
          </w:p>
        </w:tc>
        <w:tc>
          <w:tcPr>
            <w:tcW w:w="1123" w:type="dxa"/>
          </w:tcPr>
          <w:p>
            <w:pPr>
              <w:pStyle w:val="TableParagraph"/>
              <w:spacing w:line="272" w:lineRule="exact"/>
              <w:ind w:left="95" w:right="86"/>
              <w:jc w:val="center"/>
              <w:rPr>
                <w:sz w:val="24"/>
              </w:rPr>
            </w:pPr>
            <w:r>
              <w:rPr>
                <w:spacing w:val="-5"/>
                <w:sz w:val="24"/>
              </w:rPr>
              <w:t>0,0</w:t>
            </w:r>
          </w:p>
        </w:tc>
        <w:tc>
          <w:tcPr>
            <w:tcW w:w="1118" w:type="dxa"/>
          </w:tcPr>
          <w:p>
            <w:pPr>
              <w:pStyle w:val="TableParagraph"/>
              <w:spacing w:line="272" w:lineRule="exact"/>
              <w:ind w:left="81" w:right="77"/>
              <w:jc w:val="center"/>
              <w:rPr>
                <w:sz w:val="24"/>
              </w:rPr>
            </w:pPr>
            <w:r>
              <w:rPr>
                <w:spacing w:val="-5"/>
                <w:sz w:val="24"/>
              </w:rPr>
              <w:t>0,0</w:t>
            </w:r>
          </w:p>
        </w:tc>
        <w:tc>
          <w:tcPr>
            <w:tcW w:w="1118" w:type="dxa"/>
          </w:tcPr>
          <w:p>
            <w:pPr>
              <w:pStyle w:val="TableParagraph"/>
              <w:spacing w:line="272" w:lineRule="exact"/>
              <w:ind w:right="89"/>
              <w:jc w:val="right"/>
              <w:rPr>
                <w:sz w:val="24"/>
              </w:rPr>
            </w:pPr>
            <w:r>
              <w:rPr>
                <w:spacing w:val="-5"/>
                <w:sz w:val="24"/>
              </w:rPr>
              <w:t>0,0</w:t>
            </w: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57" w:lineRule="exact"/>
              <w:ind w:left="100"/>
              <w:rPr>
                <w:sz w:val="24"/>
              </w:rPr>
            </w:pPr>
            <w:r>
              <w:rPr>
                <w:spacing w:val="-2"/>
                <w:sz w:val="24"/>
              </w:rPr>
              <w:t>Москвы</w:t>
            </w:r>
          </w:p>
        </w:tc>
        <w:tc>
          <w:tcPr>
            <w:tcW w:w="1402" w:type="dxa"/>
            <w:vMerge w:val="restart"/>
          </w:tcPr>
          <w:p>
            <w:pPr>
              <w:pStyle w:val="TableParagraph"/>
              <w:spacing w:line="271" w:lineRule="exact"/>
              <w:ind w:left="96" w:right="96"/>
              <w:jc w:val="center"/>
              <w:rPr>
                <w:sz w:val="24"/>
              </w:rPr>
            </w:pPr>
            <w:r>
              <w:rPr>
                <w:spacing w:val="-2"/>
                <w:sz w:val="24"/>
              </w:rPr>
              <w:t>04Д090840</w:t>
            </w:r>
          </w:p>
          <w:p>
            <w:pPr>
              <w:pStyle w:val="TableParagraph"/>
              <w:spacing w:line="275" w:lineRule="exact"/>
              <w:ind w:left="4"/>
              <w:jc w:val="center"/>
              <w:rPr>
                <w:sz w:val="24"/>
              </w:rPr>
            </w:pPr>
            <w:r>
              <w:rPr>
                <w:sz w:val="24"/>
              </w:rPr>
              <w:t>0</w:t>
            </w:r>
          </w:p>
          <w:p>
            <w:pPr>
              <w:pStyle w:val="TableParagraph"/>
              <w:spacing w:before="2"/>
              <w:ind w:left="134" w:right="133" w:firstLine="4"/>
              <w:jc w:val="center"/>
              <w:rPr>
                <w:sz w:val="24"/>
              </w:rPr>
            </w:pPr>
            <w:r>
              <w:rPr>
                <w:spacing w:val="-2"/>
                <w:sz w:val="24"/>
              </w:rPr>
              <w:t>Проведени </w:t>
            </w:r>
            <w:r>
              <w:rPr>
                <w:sz w:val="24"/>
              </w:rPr>
              <w:t>е</w:t>
            </w:r>
            <w:r>
              <w:rPr>
                <w:spacing w:val="-15"/>
                <w:sz w:val="24"/>
              </w:rPr>
              <w:t> </w:t>
            </w:r>
            <w:r>
              <w:rPr>
                <w:sz w:val="24"/>
              </w:rPr>
              <w:t>текущего </w:t>
            </w:r>
            <w:r>
              <w:rPr>
                <w:spacing w:val="-2"/>
                <w:sz w:val="24"/>
              </w:rPr>
              <w:t>ремонта государств енными учреждени</w:t>
            </w:r>
          </w:p>
          <w:p>
            <w:pPr>
              <w:pStyle w:val="TableParagraph"/>
              <w:spacing w:line="257" w:lineRule="exact"/>
              <w:ind w:left="103" w:right="92"/>
              <w:jc w:val="center"/>
              <w:rPr>
                <w:sz w:val="24"/>
              </w:rPr>
            </w:pPr>
            <w:r>
              <w:rPr>
                <w:spacing w:val="-5"/>
                <w:sz w:val="24"/>
              </w:rPr>
              <w:t>ями</w:t>
            </w:r>
          </w:p>
        </w:tc>
        <w:tc>
          <w:tcPr>
            <w:tcW w:w="840" w:type="dxa"/>
            <w:vMerge w:val="restart"/>
          </w:tcPr>
          <w:p>
            <w:pPr>
              <w:pStyle w:val="TableParagraph"/>
              <w:spacing w:line="273" w:lineRule="exact"/>
              <w:ind w:left="172"/>
              <w:rPr>
                <w:sz w:val="24"/>
              </w:rPr>
            </w:pPr>
            <w:r>
              <w:rPr>
                <w:spacing w:val="-4"/>
                <w:sz w:val="24"/>
              </w:rPr>
              <w:t>0401</w:t>
            </w:r>
          </w:p>
        </w:tc>
        <w:tc>
          <w:tcPr>
            <w:tcW w:w="701" w:type="dxa"/>
            <w:vMerge w:val="restart"/>
          </w:tcPr>
          <w:p>
            <w:pPr>
              <w:pStyle w:val="TableParagraph"/>
              <w:spacing w:line="273" w:lineRule="exact"/>
              <w:ind w:left="163"/>
              <w:rPr>
                <w:sz w:val="24"/>
              </w:rPr>
            </w:pPr>
            <w:r>
              <w:rPr>
                <w:spacing w:val="-5"/>
                <w:sz w:val="24"/>
              </w:rPr>
              <w:t>148</w:t>
            </w:r>
          </w:p>
        </w:tc>
        <w:tc>
          <w:tcPr>
            <w:tcW w:w="840" w:type="dxa"/>
            <w:vMerge w:val="restart"/>
          </w:tcPr>
          <w:p>
            <w:pPr>
              <w:pStyle w:val="TableParagraph"/>
              <w:spacing w:line="273" w:lineRule="exact"/>
              <w:ind w:left="229"/>
              <w:rPr>
                <w:sz w:val="24"/>
              </w:rPr>
            </w:pPr>
            <w:r>
              <w:rPr>
                <w:spacing w:val="-5"/>
                <w:sz w:val="24"/>
              </w:rPr>
              <w:t>244</w:t>
            </w:r>
          </w:p>
        </w:tc>
        <w:tc>
          <w:tcPr>
            <w:tcW w:w="931" w:type="dxa"/>
            <w:vMerge w:val="restart"/>
          </w:tcPr>
          <w:p>
            <w:pPr>
              <w:pStyle w:val="TableParagraph"/>
              <w:spacing w:line="271" w:lineRule="exact"/>
              <w:ind w:right="2"/>
              <w:jc w:val="center"/>
              <w:rPr>
                <w:sz w:val="24"/>
              </w:rPr>
            </w:pPr>
            <w:r>
              <w:rPr>
                <w:sz w:val="24"/>
              </w:rPr>
              <w:t>2</w:t>
            </w:r>
          </w:p>
          <w:p>
            <w:pPr>
              <w:pStyle w:val="TableParagraph"/>
              <w:spacing w:line="275" w:lineRule="exact"/>
              <w:ind w:left="109" w:right="114"/>
              <w:jc w:val="center"/>
              <w:rPr>
                <w:sz w:val="24"/>
              </w:rPr>
            </w:pPr>
            <w:r>
              <w:rPr>
                <w:spacing w:val="-2"/>
                <w:sz w:val="24"/>
              </w:rPr>
              <w:t>604,0</w:t>
            </w:r>
          </w:p>
        </w:tc>
        <w:tc>
          <w:tcPr>
            <w:tcW w:w="993" w:type="dxa"/>
            <w:vMerge w:val="restart"/>
          </w:tcPr>
          <w:p>
            <w:pPr>
              <w:pStyle w:val="TableParagraph"/>
              <w:spacing w:line="273" w:lineRule="exact"/>
              <w:ind w:left="134"/>
              <w:rPr>
                <w:sz w:val="24"/>
              </w:rPr>
            </w:pPr>
            <w:r>
              <w:rPr>
                <w:sz w:val="24"/>
              </w:rPr>
              <w:t>1</w:t>
            </w:r>
            <w:r>
              <w:rPr>
                <w:spacing w:val="2"/>
                <w:sz w:val="24"/>
              </w:rPr>
              <w:t> </w:t>
            </w:r>
            <w:r>
              <w:rPr>
                <w:spacing w:val="-2"/>
                <w:sz w:val="24"/>
              </w:rPr>
              <w:t>528,4</w:t>
            </w:r>
          </w:p>
        </w:tc>
        <w:tc>
          <w:tcPr>
            <w:tcW w:w="993" w:type="dxa"/>
            <w:vMerge w:val="restart"/>
          </w:tcPr>
          <w:p>
            <w:pPr>
              <w:pStyle w:val="TableParagraph"/>
              <w:spacing w:line="273" w:lineRule="exact"/>
              <w:ind w:left="220"/>
              <w:rPr>
                <w:sz w:val="24"/>
              </w:rPr>
            </w:pPr>
            <w:r>
              <w:rPr>
                <w:spacing w:val="-2"/>
                <w:sz w:val="24"/>
              </w:rPr>
              <w:t>279,3</w:t>
            </w:r>
          </w:p>
        </w:tc>
        <w:tc>
          <w:tcPr>
            <w:tcW w:w="1118" w:type="dxa"/>
            <w:vMerge w:val="restart"/>
          </w:tcPr>
          <w:p>
            <w:pPr>
              <w:pStyle w:val="TableParagraph"/>
              <w:spacing w:line="271" w:lineRule="exact"/>
              <w:ind w:left="369"/>
              <w:rPr>
                <w:sz w:val="24"/>
              </w:rPr>
            </w:pPr>
            <w:r>
              <w:rPr>
                <w:spacing w:val="-5"/>
                <w:sz w:val="24"/>
              </w:rPr>
              <w:t>145</w:t>
            </w:r>
          </w:p>
          <w:p>
            <w:pPr>
              <w:pStyle w:val="TableParagraph"/>
              <w:spacing w:line="275" w:lineRule="exact"/>
              <w:ind w:left="282"/>
              <w:rPr>
                <w:sz w:val="24"/>
              </w:rPr>
            </w:pPr>
            <w:r>
              <w:rPr>
                <w:spacing w:val="-2"/>
                <w:sz w:val="24"/>
              </w:rPr>
              <w:t>619,1</w:t>
            </w:r>
          </w:p>
        </w:tc>
        <w:tc>
          <w:tcPr>
            <w:tcW w:w="1118" w:type="dxa"/>
            <w:vMerge w:val="restart"/>
          </w:tcPr>
          <w:p>
            <w:pPr>
              <w:pStyle w:val="TableParagraph"/>
              <w:spacing w:line="271" w:lineRule="exact"/>
              <w:ind w:left="88" w:right="88"/>
              <w:jc w:val="center"/>
              <w:rPr>
                <w:sz w:val="24"/>
              </w:rPr>
            </w:pPr>
            <w:r>
              <w:rPr>
                <w:spacing w:val="-5"/>
                <w:sz w:val="24"/>
              </w:rPr>
              <w:t>127</w:t>
            </w:r>
          </w:p>
          <w:p>
            <w:pPr>
              <w:pStyle w:val="TableParagraph"/>
              <w:spacing w:line="275" w:lineRule="exact"/>
              <w:ind w:left="89" w:right="82"/>
              <w:jc w:val="center"/>
              <w:rPr>
                <w:sz w:val="24"/>
              </w:rPr>
            </w:pPr>
            <w:r>
              <w:rPr>
                <w:spacing w:val="-2"/>
                <w:sz w:val="24"/>
              </w:rPr>
              <w:t>100,4</w:t>
            </w:r>
          </w:p>
        </w:tc>
        <w:tc>
          <w:tcPr>
            <w:tcW w:w="1123" w:type="dxa"/>
            <w:vMerge w:val="restart"/>
          </w:tcPr>
          <w:p>
            <w:pPr>
              <w:pStyle w:val="TableParagraph"/>
              <w:spacing w:line="273" w:lineRule="exact"/>
              <w:ind w:left="196"/>
              <w:rPr>
                <w:sz w:val="24"/>
              </w:rPr>
            </w:pPr>
            <w:r>
              <w:rPr>
                <w:sz w:val="24"/>
              </w:rPr>
              <w:t>3</w:t>
            </w:r>
            <w:r>
              <w:rPr>
                <w:spacing w:val="2"/>
                <w:sz w:val="24"/>
              </w:rPr>
              <w:t> </w:t>
            </w:r>
            <w:r>
              <w:rPr>
                <w:spacing w:val="-2"/>
                <w:sz w:val="24"/>
              </w:rPr>
              <w:t>000,0</w:t>
            </w:r>
          </w:p>
        </w:tc>
        <w:tc>
          <w:tcPr>
            <w:tcW w:w="1118" w:type="dxa"/>
            <w:vMerge w:val="restart"/>
          </w:tcPr>
          <w:p>
            <w:pPr>
              <w:pStyle w:val="TableParagraph"/>
              <w:spacing w:line="273" w:lineRule="exact"/>
              <w:ind w:left="191"/>
              <w:rPr>
                <w:sz w:val="24"/>
              </w:rPr>
            </w:pPr>
            <w:r>
              <w:rPr>
                <w:sz w:val="24"/>
              </w:rPr>
              <w:t>3</w:t>
            </w:r>
            <w:r>
              <w:rPr>
                <w:spacing w:val="2"/>
                <w:sz w:val="24"/>
              </w:rPr>
              <w:t> </w:t>
            </w:r>
            <w:r>
              <w:rPr>
                <w:spacing w:val="-2"/>
                <w:sz w:val="24"/>
              </w:rPr>
              <w:t>000,0</w:t>
            </w:r>
          </w:p>
        </w:tc>
        <w:tc>
          <w:tcPr>
            <w:tcW w:w="1118" w:type="dxa"/>
            <w:vMerge w:val="restart"/>
          </w:tcPr>
          <w:p>
            <w:pPr>
              <w:pStyle w:val="TableParagraph"/>
              <w:spacing w:line="273" w:lineRule="exact"/>
              <w:ind w:left="287"/>
              <w:rPr>
                <w:sz w:val="24"/>
              </w:rPr>
            </w:pPr>
            <w:r>
              <w:rPr>
                <w:sz w:val="24"/>
              </w:rPr>
              <w:t>3</w:t>
            </w:r>
            <w:r>
              <w:rPr>
                <w:spacing w:val="2"/>
                <w:sz w:val="24"/>
              </w:rPr>
              <w:t> </w:t>
            </w:r>
            <w:r>
              <w:rPr>
                <w:spacing w:val="-2"/>
                <w:sz w:val="24"/>
              </w:rPr>
              <w:t>000,0</w:t>
            </w:r>
          </w:p>
        </w:tc>
      </w:tr>
      <w:tr>
        <w:trPr>
          <w:trHeight w:val="2207"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1392"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159"/>
              <w:jc w:val="both"/>
              <w:rPr>
                <w:sz w:val="24"/>
              </w:rPr>
            </w:pPr>
            <w:r>
              <w:rPr>
                <w:spacing w:val="-2"/>
                <w:sz w:val="24"/>
              </w:rPr>
              <w:t>Департам </w:t>
            </w:r>
            <w:r>
              <w:rPr>
                <w:sz w:val="24"/>
              </w:rPr>
              <w:t>ент</w:t>
            </w:r>
            <w:r>
              <w:rPr>
                <w:spacing w:val="-15"/>
                <w:sz w:val="24"/>
              </w:rPr>
              <w:t> </w:t>
            </w:r>
            <w:r>
              <w:rPr>
                <w:sz w:val="24"/>
              </w:rPr>
              <w:t>труда </w:t>
            </w:r>
            <w:r>
              <w:rPr>
                <w:spacing w:val="-10"/>
                <w:sz w:val="24"/>
              </w:rPr>
              <w:t>и</w:t>
            </w:r>
          </w:p>
          <w:p>
            <w:pPr>
              <w:pStyle w:val="TableParagraph"/>
              <w:spacing w:line="274" w:lineRule="exact"/>
              <w:ind w:left="100" w:right="196"/>
              <w:rPr>
                <w:sz w:val="24"/>
              </w:rPr>
            </w:pPr>
            <w:r>
              <w:rPr>
                <w:spacing w:val="-2"/>
                <w:sz w:val="24"/>
              </w:rPr>
              <w:t>социальн </w:t>
            </w:r>
            <w:r>
              <w:rPr>
                <w:spacing w:val="-6"/>
                <w:sz w:val="24"/>
              </w:rPr>
              <w:t>ой</w:t>
            </w:r>
          </w:p>
        </w:tc>
        <w:tc>
          <w:tcPr>
            <w:tcW w:w="1402" w:type="dxa"/>
            <w:tcBorders>
              <w:bottom w:val="nil"/>
            </w:tcBorders>
          </w:tcPr>
          <w:p>
            <w:pPr>
              <w:pStyle w:val="TableParagraph"/>
              <w:spacing w:line="272" w:lineRule="exact"/>
              <w:ind w:left="96" w:right="96"/>
              <w:jc w:val="center"/>
              <w:rPr>
                <w:sz w:val="24"/>
              </w:rPr>
            </w:pPr>
            <w:r>
              <w:rPr>
                <w:spacing w:val="-2"/>
                <w:sz w:val="24"/>
              </w:rPr>
              <w:t>04Д090840</w:t>
            </w:r>
          </w:p>
          <w:p>
            <w:pPr>
              <w:pStyle w:val="TableParagraph"/>
              <w:spacing w:line="275" w:lineRule="exact" w:before="2"/>
              <w:ind w:left="4"/>
              <w:jc w:val="center"/>
              <w:rPr>
                <w:sz w:val="24"/>
              </w:rPr>
            </w:pPr>
            <w:r>
              <w:rPr>
                <w:sz w:val="24"/>
              </w:rPr>
              <w:t>0</w:t>
            </w:r>
          </w:p>
          <w:p>
            <w:pPr>
              <w:pStyle w:val="TableParagraph"/>
              <w:spacing w:line="275" w:lineRule="exact"/>
              <w:ind w:left="96" w:right="96"/>
              <w:jc w:val="center"/>
              <w:rPr>
                <w:sz w:val="24"/>
              </w:rPr>
            </w:pPr>
            <w:r>
              <w:rPr>
                <w:spacing w:val="-2"/>
                <w:sz w:val="24"/>
              </w:rPr>
              <w:t>Проведени</w:t>
            </w:r>
          </w:p>
          <w:p>
            <w:pPr>
              <w:pStyle w:val="TableParagraph"/>
              <w:spacing w:line="274" w:lineRule="exact"/>
              <w:ind w:left="97" w:right="96"/>
              <w:jc w:val="center"/>
              <w:rPr>
                <w:sz w:val="24"/>
              </w:rPr>
            </w:pPr>
            <w:r>
              <w:rPr>
                <w:sz w:val="24"/>
              </w:rPr>
              <w:t>е</w:t>
            </w:r>
            <w:r>
              <w:rPr>
                <w:spacing w:val="-15"/>
                <w:sz w:val="24"/>
              </w:rPr>
              <w:t> </w:t>
            </w:r>
            <w:r>
              <w:rPr>
                <w:sz w:val="24"/>
              </w:rPr>
              <w:t>текущего </w:t>
            </w:r>
            <w:r>
              <w:rPr>
                <w:spacing w:val="-2"/>
                <w:sz w:val="24"/>
              </w:rPr>
              <w:t>ремонта</w:t>
            </w:r>
          </w:p>
        </w:tc>
        <w:tc>
          <w:tcPr>
            <w:tcW w:w="840" w:type="dxa"/>
            <w:tcBorders>
              <w:bottom w:val="nil"/>
            </w:tcBorders>
          </w:tcPr>
          <w:p>
            <w:pPr>
              <w:pStyle w:val="TableParagraph"/>
              <w:spacing w:line="272" w:lineRule="exact"/>
              <w:ind w:right="175"/>
              <w:jc w:val="right"/>
              <w:rPr>
                <w:sz w:val="24"/>
              </w:rPr>
            </w:pPr>
            <w:r>
              <w:rPr>
                <w:spacing w:val="-4"/>
                <w:sz w:val="24"/>
              </w:rPr>
              <w:t>0401</w:t>
            </w:r>
          </w:p>
        </w:tc>
        <w:tc>
          <w:tcPr>
            <w:tcW w:w="701" w:type="dxa"/>
            <w:tcBorders>
              <w:bottom w:val="nil"/>
            </w:tcBorders>
          </w:tcPr>
          <w:p>
            <w:pPr>
              <w:pStyle w:val="TableParagraph"/>
              <w:spacing w:line="272" w:lineRule="exact"/>
              <w:ind w:left="128" w:right="130"/>
              <w:jc w:val="center"/>
              <w:rPr>
                <w:sz w:val="24"/>
              </w:rPr>
            </w:pPr>
            <w:r>
              <w:rPr>
                <w:spacing w:val="-5"/>
                <w:sz w:val="24"/>
              </w:rPr>
              <w:t>148</w:t>
            </w:r>
          </w:p>
        </w:tc>
        <w:tc>
          <w:tcPr>
            <w:tcW w:w="840" w:type="dxa"/>
            <w:tcBorders>
              <w:bottom w:val="nil"/>
            </w:tcBorders>
          </w:tcPr>
          <w:p>
            <w:pPr>
              <w:pStyle w:val="TableParagraph"/>
              <w:spacing w:line="272" w:lineRule="exact"/>
              <w:ind w:left="97" w:right="105"/>
              <w:jc w:val="center"/>
              <w:rPr>
                <w:sz w:val="24"/>
              </w:rPr>
            </w:pPr>
            <w:r>
              <w:rPr>
                <w:spacing w:val="-5"/>
                <w:sz w:val="24"/>
              </w:rPr>
              <w:t>612</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3" w:right="77"/>
              <w:jc w:val="center"/>
              <w:rPr>
                <w:sz w:val="24"/>
              </w:rPr>
            </w:pPr>
            <w:r>
              <w:rPr>
                <w:spacing w:val="-2"/>
                <w:sz w:val="24"/>
              </w:rPr>
              <w:t>615,3</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right="89"/>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118" w:hRule="exact"/>
        </w:trPr>
        <w:tc>
          <w:tcPr>
            <w:tcW w:w="1541" w:type="dxa"/>
            <w:vMerge w:val="restart"/>
          </w:tcPr>
          <w:p>
            <w:pPr>
              <w:pStyle w:val="TableParagraph"/>
              <w:rPr>
                <w:sz w:val="24"/>
              </w:rPr>
            </w:pPr>
          </w:p>
        </w:tc>
        <w:tc>
          <w:tcPr>
            <w:tcW w:w="1258" w:type="dxa"/>
          </w:tcPr>
          <w:p>
            <w:pPr>
              <w:pStyle w:val="TableParagraph"/>
              <w:spacing w:before="1"/>
              <w:ind w:left="100" w:right="104"/>
              <w:rPr>
                <w:sz w:val="24"/>
              </w:rPr>
            </w:pPr>
            <w:r>
              <w:rPr>
                <w:spacing w:val="-2"/>
                <w:sz w:val="24"/>
              </w:rPr>
              <w:t>защиты населения города</w:t>
            </w:r>
          </w:p>
          <w:p>
            <w:pPr>
              <w:pStyle w:val="TableParagraph"/>
              <w:spacing w:line="259" w:lineRule="exact"/>
              <w:ind w:left="100"/>
              <w:rPr>
                <w:sz w:val="24"/>
              </w:rPr>
            </w:pPr>
            <w:r>
              <w:rPr>
                <w:spacing w:val="-2"/>
                <w:sz w:val="24"/>
              </w:rPr>
              <w:t>Москвы</w:t>
            </w:r>
          </w:p>
        </w:tc>
        <w:tc>
          <w:tcPr>
            <w:tcW w:w="1402" w:type="dxa"/>
          </w:tcPr>
          <w:p>
            <w:pPr>
              <w:pStyle w:val="TableParagraph"/>
              <w:spacing w:before="1"/>
              <w:ind w:left="138" w:right="136" w:hanging="2"/>
              <w:jc w:val="center"/>
              <w:rPr>
                <w:sz w:val="24"/>
              </w:rPr>
            </w:pPr>
            <w:r>
              <w:rPr>
                <w:spacing w:val="-2"/>
                <w:sz w:val="24"/>
              </w:rPr>
              <w:t>государств енными учреждени</w:t>
            </w:r>
          </w:p>
          <w:p>
            <w:pPr>
              <w:pStyle w:val="TableParagraph"/>
              <w:spacing w:line="259" w:lineRule="exact"/>
              <w:ind w:left="103" w:right="92"/>
              <w:jc w:val="center"/>
              <w:rPr>
                <w:sz w:val="24"/>
              </w:rPr>
            </w:pPr>
            <w:r>
              <w:rPr>
                <w:spacing w:val="-5"/>
                <w:sz w:val="24"/>
              </w:rPr>
              <w:t>ями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91"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57" w:lineRule="exact"/>
              <w:ind w:left="100"/>
              <w:rPr>
                <w:sz w:val="24"/>
              </w:rPr>
            </w:pPr>
            <w:r>
              <w:rPr>
                <w:spacing w:val="-2"/>
                <w:sz w:val="24"/>
              </w:rPr>
              <w:t>Москвы</w:t>
            </w:r>
          </w:p>
        </w:tc>
        <w:tc>
          <w:tcPr>
            <w:tcW w:w="1402" w:type="dxa"/>
          </w:tcPr>
          <w:p>
            <w:pPr>
              <w:pStyle w:val="TableParagraph"/>
              <w:spacing w:line="271" w:lineRule="exact"/>
              <w:ind w:left="96" w:right="96"/>
              <w:jc w:val="center"/>
              <w:rPr>
                <w:sz w:val="24"/>
              </w:rPr>
            </w:pPr>
            <w:r>
              <w:rPr>
                <w:spacing w:val="-2"/>
                <w:sz w:val="24"/>
              </w:rPr>
              <w:t>04Д090840</w:t>
            </w:r>
          </w:p>
          <w:p>
            <w:pPr>
              <w:pStyle w:val="TableParagraph"/>
              <w:spacing w:line="275" w:lineRule="exact"/>
              <w:ind w:left="4"/>
              <w:jc w:val="center"/>
              <w:rPr>
                <w:sz w:val="24"/>
              </w:rPr>
            </w:pPr>
            <w:r>
              <w:rPr>
                <w:sz w:val="24"/>
              </w:rPr>
              <w:t>0</w:t>
            </w:r>
          </w:p>
          <w:p>
            <w:pPr>
              <w:pStyle w:val="TableParagraph"/>
              <w:spacing w:before="2"/>
              <w:ind w:left="134" w:right="133" w:firstLine="4"/>
              <w:jc w:val="center"/>
              <w:rPr>
                <w:sz w:val="24"/>
              </w:rPr>
            </w:pPr>
            <w:r>
              <w:rPr>
                <w:spacing w:val="-2"/>
                <w:sz w:val="24"/>
              </w:rPr>
              <w:t>Проведени </w:t>
            </w:r>
            <w:r>
              <w:rPr>
                <w:sz w:val="24"/>
              </w:rPr>
              <w:t>е</w:t>
            </w:r>
            <w:r>
              <w:rPr>
                <w:spacing w:val="-15"/>
                <w:sz w:val="24"/>
              </w:rPr>
              <w:t> </w:t>
            </w:r>
            <w:r>
              <w:rPr>
                <w:sz w:val="24"/>
              </w:rPr>
              <w:t>текущего </w:t>
            </w:r>
            <w:r>
              <w:rPr>
                <w:spacing w:val="-2"/>
                <w:sz w:val="24"/>
              </w:rPr>
              <w:t>ремонта государств енными учреждени</w:t>
            </w:r>
          </w:p>
          <w:p>
            <w:pPr>
              <w:pStyle w:val="TableParagraph"/>
              <w:spacing w:line="257" w:lineRule="exact"/>
              <w:ind w:left="103" w:right="92"/>
              <w:jc w:val="center"/>
              <w:rPr>
                <w:sz w:val="24"/>
              </w:rPr>
            </w:pPr>
            <w:r>
              <w:rPr>
                <w:spacing w:val="-5"/>
                <w:sz w:val="24"/>
              </w:rPr>
              <w:t>ями</w:t>
            </w:r>
          </w:p>
        </w:tc>
        <w:tc>
          <w:tcPr>
            <w:tcW w:w="840" w:type="dxa"/>
          </w:tcPr>
          <w:p>
            <w:pPr>
              <w:pStyle w:val="TableParagraph"/>
              <w:spacing w:line="273" w:lineRule="exact"/>
              <w:ind w:right="175"/>
              <w:jc w:val="right"/>
              <w:rPr>
                <w:sz w:val="24"/>
              </w:rPr>
            </w:pPr>
            <w:r>
              <w:rPr>
                <w:spacing w:val="-4"/>
                <w:sz w:val="24"/>
              </w:rPr>
              <w:t>0705</w:t>
            </w:r>
          </w:p>
        </w:tc>
        <w:tc>
          <w:tcPr>
            <w:tcW w:w="701" w:type="dxa"/>
          </w:tcPr>
          <w:p>
            <w:pPr>
              <w:pStyle w:val="TableParagraph"/>
              <w:spacing w:line="273" w:lineRule="exact"/>
              <w:ind w:left="128" w:right="130"/>
              <w:jc w:val="center"/>
              <w:rPr>
                <w:sz w:val="24"/>
              </w:rPr>
            </w:pPr>
            <w:r>
              <w:rPr>
                <w:spacing w:val="-5"/>
                <w:sz w:val="24"/>
              </w:rPr>
              <w:t>145</w:t>
            </w:r>
          </w:p>
        </w:tc>
        <w:tc>
          <w:tcPr>
            <w:tcW w:w="840" w:type="dxa"/>
          </w:tcPr>
          <w:p>
            <w:pPr>
              <w:pStyle w:val="TableParagraph"/>
              <w:spacing w:line="273" w:lineRule="exact"/>
              <w:ind w:left="97" w:right="105"/>
              <w:jc w:val="center"/>
              <w:rPr>
                <w:sz w:val="24"/>
              </w:rPr>
            </w:pPr>
            <w:r>
              <w:rPr>
                <w:spacing w:val="-5"/>
                <w:sz w:val="24"/>
              </w:rPr>
              <w:t>612</w:t>
            </w:r>
          </w:p>
        </w:tc>
        <w:tc>
          <w:tcPr>
            <w:tcW w:w="931" w:type="dxa"/>
          </w:tcPr>
          <w:p>
            <w:pPr>
              <w:pStyle w:val="TableParagraph"/>
              <w:spacing w:line="273" w:lineRule="exact"/>
              <w:ind w:left="306"/>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287"/>
              <w:rPr>
                <w:sz w:val="24"/>
              </w:rPr>
            </w:pPr>
            <w:r>
              <w:rPr>
                <w:spacing w:val="-2"/>
                <w:sz w:val="24"/>
              </w:rPr>
              <w:t>298,1</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right="89"/>
              <w:jc w:val="right"/>
              <w:rPr>
                <w:sz w:val="24"/>
              </w:rPr>
            </w:pPr>
            <w:r>
              <w:rPr>
                <w:spacing w:val="-5"/>
                <w:sz w:val="24"/>
              </w:rPr>
              <w:t>0,0</w:t>
            </w:r>
          </w:p>
        </w:tc>
      </w:tr>
      <w:tr>
        <w:trPr>
          <w:trHeight w:val="2496"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74" w:lineRule="exact"/>
              <w:ind w:left="100" w:right="308"/>
              <w:rPr>
                <w:sz w:val="24"/>
              </w:rPr>
            </w:pPr>
            <w:r>
              <w:rPr>
                <w:spacing w:val="-2"/>
                <w:sz w:val="24"/>
              </w:rPr>
              <w:t>города Москвы</w:t>
            </w:r>
          </w:p>
        </w:tc>
        <w:tc>
          <w:tcPr>
            <w:tcW w:w="1402" w:type="dxa"/>
          </w:tcPr>
          <w:p>
            <w:pPr>
              <w:pStyle w:val="TableParagraph"/>
              <w:spacing w:line="272" w:lineRule="exact"/>
              <w:ind w:left="96" w:right="96"/>
              <w:jc w:val="center"/>
              <w:rPr>
                <w:sz w:val="24"/>
              </w:rPr>
            </w:pPr>
            <w:r>
              <w:rPr>
                <w:spacing w:val="-2"/>
                <w:sz w:val="24"/>
              </w:rPr>
              <w:t>04Д090840</w:t>
            </w:r>
          </w:p>
          <w:p>
            <w:pPr>
              <w:pStyle w:val="TableParagraph"/>
              <w:spacing w:line="275" w:lineRule="exact" w:before="2"/>
              <w:ind w:left="4"/>
              <w:jc w:val="center"/>
              <w:rPr>
                <w:sz w:val="24"/>
              </w:rPr>
            </w:pPr>
            <w:r>
              <w:rPr>
                <w:sz w:val="24"/>
              </w:rPr>
              <w:t>0</w:t>
            </w:r>
          </w:p>
          <w:p>
            <w:pPr>
              <w:pStyle w:val="TableParagraph"/>
              <w:ind w:left="134" w:right="133" w:firstLine="4"/>
              <w:jc w:val="center"/>
              <w:rPr>
                <w:sz w:val="24"/>
              </w:rPr>
            </w:pPr>
            <w:r>
              <w:rPr>
                <w:spacing w:val="-2"/>
                <w:sz w:val="24"/>
              </w:rPr>
              <w:t>Проведени </w:t>
            </w:r>
            <w:r>
              <w:rPr>
                <w:sz w:val="24"/>
              </w:rPr>
              <w:t>е</w:t>
            </w:r>
            <w:r>
              <w:rPr>
                <w:spacing w:val="-15"/>
                <w:sz w:val="24"/>
              </w:rPr>
              <w:t> </w:t>
            </w:r>
            <w:r>
              <w:rPr>
                <w:sz w:val="24"/>
              </w:rPr>
              <w:t>текущего </w:t>
            </w:r>
            <w:r>
              <w:rPr>
                <w:spacing w:val="-2"/>
                <w:sz w:val="24"/>
              </w:rPr>
              <w:t>ремонта государств енными</w:t>
            </w:r>
          </w:p>
          <w:p>
            <w:pPr>
              <w:pStyle w:val="TableParagraph"/>
              <w:spacing w:line="274" w:lineRule="exact"/>
              <w:ind w:left="98" w:right="96"/>
              <w:jc w:val="center"/>
              <w:rPr>
                <w:sz w:val="24"/>
              </w:rPr>
            </w:pPr>
            <w:r>
              <w:rPr>
                <w:spacing w:val="-2"/>
                <w:sz w:val="24"/>
              </w:rPr>
              <w:t>учреждени </w:t>
            </w:r>
            <w:r>
              <w:rPr>
                <w:spacing w:val="-4"/>
                <w:sz w:val="24"/>
              </w:rPr>
              <w:t>ями</w:t>
            </w:r>
          </w:p>
        </w:tc>
        <w:tc>
          <w:tcPr>
            <w:tcW w:w="840" w:type="dxa"/>
          </w:tcPr>
          <w:p>
            <w:pPr>
              <w:pStyle w:val="TableParagraph"/>
              <w:spacing w:line="272" w:lineRule="exact"/>
              <w:ind w:right="175"/>
              <w:jc w:val="right"/>
              <w:rPr>
                <w:sz w:val="24"/>
              </w:rPr>
            </w:pPr>
            <w:r>
              <w:rPr>
                <w:spacing w:val="-4"/>
                <w:sz w:val="24"/>
              </w:rPr>
              <w:t>1002</w:t>
            </w:r>
          </w:p>
        </w:tc>
        <w:tc>
          <w:tcPr>
            <w:tcW w:w="701" w:type="dxa"/>
          </w:tcPr>
          <w:p>
            <w:pPr>
              <w:pStyle w:val="TableParagraph"/>
              <w:spacing w:line="272" w:lineRule="exact"/>
              <w:ind w:left="128" w:right="130"/>
              <w:jc w:val="center"/>
              <w:rPr>
                <w:sz w:val="24"/>
              </w:rPr>
            </w:pPr>
            <w:r>
              <w:rPr>
                <w:spacing w:val="-5"/>
                <w:sz w:val="24"/>
              </w:rPr>
              <w:t>148</w:t>
            </w:r>
          </w:p>
        </w:tc>
        <w:tc>
          <w:tcPr>
            <w:tcW w:w="840" w:type="dxa"/>
          </w:tcPr>
          <w:p>
            <w:pPr>
              <w:pStyle w:val="TableParagraph"/>
              <w:spacing w:line="272" w:lineRule="exact"/>
              <w:ind w:left="97" w:right="105"/>
              <w:jc w:val="center"/>
              <w:rPr>
                <w:sz w:val="24"/>
              </w:rPr>
            </w:pPr>
            <w:r>
              <w:rPr>
                <w:spacing w:val="-5"/>
                <w:sz w:val="24"/>
              </w:rPr>
              <w:t>244</w:t>
            </w:r>
          </w:p>
        </w:tc>
        <w:tc>
          <w:tcPr>
            <w:tcW w:w="931" w:type="dxa"/>
          </w:tcPr>
          <w:p>
            <w:pPr>
              <w:pStyle w:val="TableParagraph"/>
              <w:spacing w:line="272" w:lineRule="exact"/>
              <w:ind w:left="111" w:right="114"/>
              <w:jc w:val="center"/>
              <w:rPr>
                <w:sz w:val="24"/>
              </w:rPr>
            </w:pPr>
            <w:r>
              <w:rPr>
                <w:spacing w:val="-2"/>
                <w:sz w:val="24"/>
              </w:rPr>
              <w:t>28181</w:t>
            </w:r>
          </w:p>
          <w:p>
            <w:pPr>
              <w:pStyle w:val="TableParagraph"/>
              <w:spacing w:before="2"/>
              <w:ind w:left="114" w:right="114"/>
              <w:jc w:val="center"/>
              <w:rPr>
                <w:sz w:val="24"/>
              </w:rPr>
            </w:pPr>
            <w:r>
              <w:rPr>
                <w:spacing w:val="-5"/>
                <w:sz w:val="24"/>
              </w:rPr>
              <w:t>9,4</w:t>
            </w:r>
          </w:p>
        </w:tc>
        <w:tc>
          <w:tcPr>
            <w:tcW w:w="993" w:type="dxa"/>
          </w:tcPr>
          <w:p>
            <w:pPr>
              <w:pStyle w:val="TableParagraph"/>
              <w:spacing w:line="272" w:lineRule="exact"/>
              <w:ind w:left="311"/>
              <w:rPr>
                <w:sz w:val="24"/>
              </w:rPr>
            </w:pPr>
            <w:r>
              <w:rPr>
                <w:spacing w:val="-5"/>
                <w:sz w:val="24"/>
              </w:rPr>
              <w:t>435</w:t>
            </w:r>
          </w:p>
          <w:p>
            <w:pPr>
              <w:pStyle w:val="TableParagraph"/>
              <w:spacing w:before="2"/>
              <w:ind w:left="225"/>
              <w:rPr>
                <w:sz w:val="24"/>
              </w:rPr>
            </w:pPr>
            <w:r>
              <w:rPr>
                <w:spacing w:val="-2"/>
                <w:sz w:val="24"/>
              </w:rPr>
              <w:t>104,0</w:t>
            </w:r>
          </w:p>
        </w:tc>
        <w:tc>
          <w:tcPr>
            <w:tcW w:w="993" w:type="dxa"/>
          </w:tcPr>
          <w:p>
            <w:pPr>
              <w:pStyle w:val="TableParagraph"/>
              <w:spacing w:line="272" w:lineRule="exact"/>
              <w:ind w:left="306"/>
              <w:rPr>
                <w:sz w:val="24"/>
              </w:rPr>
            </w:pPr>
            <w:r>
              <w:rPr>
                <w:spacing w:val="-5"/>
                <w:sz w:val="24"/>
              </w:rPr>
              <w:t>806</w:t>
            </w:r>
          </w:p>
          <w:p>
            <w:pPr>
              <w:pStyle w:val="TableParagraph"/>
              <w:spacing w:before="2"/>
              <w:ind w:left="220"/>
              <w:rPr>
                <w:sz w:val="24"/>
              </w:rPr>
            </w:pPr>
            <w:r>
              <w:rPr>
                <w:spacing w:val="-2"/>
                <w:sz w:val="24"/>
              </w:rPr>
              <w:t>557,4</w:t>
            </w:r>
          </w:p>
        </w:tc>
        <w:tc>
          <w:tcPr>
            <w:tcW w:w="1118" w:type="dxa"/>
          </w:tcPr>
          <w:p>
            <w:pPr>
              <w:pStyle w:val="TableParagraph"/>
              <w:spacing w:line="272" w:lineRule="exact"/>
              <w:ind w:left="72" w:right="77"/>
              <w:jc w:val="center"/>
              <w:rPr>
                <w:sz w:val="24"/>
              </w:rPr>
            </w:pPr>
            <w:r>
              <w:rPr>
                <w:spacing w:val="-2"/>
                <w:sz w:val="24"/>
              </w:rPr>
              <w:t>710210,8</w:t>
            </w:r>
          </w:p>
        </w:tc>
        <w:tc>
          <w:tcPr>
            <w:tcW w:w="1118" w:type="dxa"/>
          </w:tcPr>
          <w:p>
            <w:pPr>
              <w:pStyle w:val="TableParagraph"/>
              <w:spacing w:line="273" w:lineRule="exact"/>
              <w:ind w:left="77" w:right="77"/>
              <w:jc w:val="center"/>
              <w:rPr>
                <w:sz w:val="24"/>
              </w:rPr>
            </w:pPr>
            <w:r>
              <w:rPr>
                <w:spacing w:val="-5"/>
                <w:sz w:val="24"/>
              </w:rPr>
              <w:t>452</w:t>
            </w:r>
          </w:p>
          <w:p>
            <w:pPr>
              <w:pStyle w:val="TableParagraph"/>
              <w:spacing w:before="2"/>
              <w:ind w:left="84" w:right="77"/>
              <w:jc w:val="center"/>
              <w:rPr>
                <w:sz w:val="24"/>
              </w:rPr>
            </w:pPr>
            <w:r>
              <w:rPr>
                <w:spacing w:val="-2"/>
                <w:sz w:val="24"/>
              </w:rPr>
              <w:t>774,4</w:t>
            </w:r>
          </w:p>
        </w:tc>
        <w:tc>
          <w:tcPr>
            <w:tcW w:w="1123" w:type="dxa"/>
          </w:tcPr>
          <w:p>
            <w:pPr>
              <w:pStyle w:val="TableParagraph"/>
              <w:spacing w:line="273" w:lineRule="exact"/>
              <w:ind w:left="282"/>
              <w:rPr>
                <w:sz w:val="24"/>
              </w:rPr>
            </w:pPr>
            <w:r>
              <w:rPr>
                <w:sz w:val="24"/>
              </w:rPr>
              <w:t>1</w:t>
            </w:r>
            <w:r>
              <w:rPr>
                <w:spacing w:val="2"/>
                <w:sz w:val="24"/>
              </w:rPr>
              <w:t> </w:t>
            </w:r>
            <w:r>
              <w:rPr>
                <w:spacing w:val="-5"/>
                <w:sz w:val="24"/>
              </w:rPr>
              <w:t>478</w:t>
            </w:r>
          </w:p>
          <w:p>
            <w:pPr>
              <w:pStyle w:val="TableParagraph"/>
              <w:spacing w:before="2"/>
              <w:ind w:left="287"/>
              <w:rPr>
                <w:sz w:val="24"/>
              </w:rPr>
            </w:pPr>
            <w:r>
              <w:rPr>
                <w:spacing w:val="-2"/>
                <w:sz w:val="24"/>
              </w:rPr>
              <w:t>499,4</w:t>
            </w:r>
          </w:p>
        </w:tc>
        <w:tc>
          <w:tcPr>
            <w:tcW w:w="1118" w:type="dxa"/>
          </w:tcPr>
          <w:p>
            <w:pPr>
              <w:pStyle w:val="TableParagraph"/>
              <w:spacing w:line="273" w:lineRule="exact"/>
              <w:ind w:left="278"/>
              <w:rPr>
                <w:sz w:val="24"/>
              </w:rPr>
            </w:pPr>
            <w:r>
              <w:rPr>
                <w:sz w:val="24"/>
              </w:rPr>
              <w:t>1</w:t>
            </w:r>
            <w:r>
              <w:rPr>
                <w:spacing w:val="2"/>
                <w:sz w:val="24"/>
              </w:rPr>
              <w:t> </w:t>
            </w:r>
            <w:r>
              <w:rPr>
                <w:spacing w:val="-5"/>
                <w:sz w:val="24"/>
              </w:rPr>
              <w:t>404</w:t>
            </w:r>
          </w:p>
          <w:p>
            <w:pPr>
              <w:pStyle w:val="TableParagraph"/>
              <w:spacing w:before="2"/>
              <w:ind w:left="282"/>
              <w:rPr>
                <w:sz w:val="24"/>
              </w:rPr>
            </w:pPr>
            <w:r>
              <w:rPr>
                <w:spacing w:val="-2"/>
                <w:sz w:val="24"/>
              </w:rPr>
              <w:t>913,1</w:t>
            </w:r>
          </w:p>
        </w:tc>
        <w:tc>
          <w:tcPr>
            <w:tcW w:w="1118" w:type="dxa"/>
          </w:tcPr>
          <w:p>
            <w:pPr>
              <w:pStyle w:val="TableParagraph"/>
              <w:spacing w:line="273" w:lineRule="exact"/>
              <w:ind w:right="98"/>
              <w:jc w:val="right"/>
              <w:rPr>
                <w:sz w:val="24"/>
              </w:rPr>
            </w:pPr>
            <w:r>
              <w:rPr>
                <w:sz w:val="24"/>
              </w:rPr>
              <w:t>1</w:t>
            </w:r>
          </w:p>
          <w:p>
            <w:pPr>
              <w:pStyle w:val="TableParagraph"/>
              <w:spacing w:before="2"/>
              <w:ind w:right="96"/>
              <w:jc w:val="right"/>
              <w:rPr>
                <w:sz w:val="24"/>
              </w:rPr>
            </w:pPr>
            <w:r>
              <w:rPr>
                <w:spacing w:val="-2"/>
                <w:sz w:val="24"/>
              </w:rPr>
              <w:t>404913,1</w:t>
            </w:r>
          </w:p>
        </w:tc>
      </w:tr>
      <w:tr>
        <w:trPr>
          <w:trHeight w:val="2491"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57" w:lineRule="exact"/>
              <w:ind w:left="100"/>
              <w:rPr>
                <w:sz w:val="24"/>
              </w:rPr>
            </w:pPr>
            <w:r>
              <w:rPr>
                <w:spacing w:val="-2"/>
                <w:sz w:val="24"/>
              </w:rPr>
              <w:t>Москвы</w:t>
            </w:r>
          </w:p>
        </w:tc>
        <w:tc>
          <w:tcPr>
            <w:tcW w:w="1402" w:type="dxa"/>
          </w:tcPr>
          <w:p>
            <w:pPr>
              <w:pStyle w:val="TableParagraph"/>
              <w:spacing w:line="271" w:lineRule="exact"/>
              <w:ind w:left="96" w:right="96"/>
              <w:jc w:val="center"/>
              <w:rPr>
                <w:sz w:val="24"/>
              </w:rPr>
            </w:pPr>
            <w:r>
              <w:rPr>
                <w:spacing w:val="-2"/>
                <w:sz w:val="24"/>
              </w:rPr>
              <w:t>04Д090840</w:t>
            </w:r>
          </w:p>
          <w:p>
            <w:pPr>
              <w:pStyle w:val="TableParagraph"/>
              <w:spacing w:line="275" w:lineRule="exact"/>
              <w:ind w:left="4"/>
              <w:jc w:val="center"/>
              <w:rPr>
                <w:sz w:val="24"/>
              </w:rPr>
            </w:pPr>
            <w:r>
              <w:rPr>
                <w:sz w:val="24"/>
              </w:rPr>
              <w:t>0</w:t>
            </w:r>
          </w:p>
          <w:p>
            <w:pPr>
              <w:pStyle w:val="TableParagraph"/>
              <w:spacing w:before="2"/>
              <w:ind w:left="134" w:right="133" w:firstLine="4"/>
              <w:jc w:val="center"/>
              <w:rPr>
                <w:sz w:val="24"/>
              </w:rPr>
            </w:pPr>
            <w:r>
              <w:rPr>
                <w:spacing w:val="-2"/>
                <w:sz w:val="24"/>
              </w:rPr>
              <w:t>Проведени </w:t>
            </w:r>
            <w:r>
              <w:rPr>
                <w:sz w:val="24"/>
              </w:rPr>
              <w:t>е</w:t>
            </w:r>
            <w:r>
              <w:rPr>
                <w:spacing w:val="-15"/>
                <w:sz w:val="24"/>
              </w:rPr>
              <w:t> </w:t>
            </w:r>
            <w:r>
              <w:rPr>
                <w:sz w:val="24"/>
              </w:rPr>
              <w:t>текущего </w:t>
            </w:r>
            <w:r>
              <w:rPr>
                <w:spacing w:val="-2"/>
                <w:sz w:val="24"/>
              </w:rPr>
              <w:t>ремонта государств енными учреждени</w:t>
            </w:r>
          </w:p>
          <w:p>
            <w:pPr>
              <w:pStyle w:val="TableParagraph"/>
              <w:spacing w:line="257" w:lineRule="exact"/>
              <w:ind w:left="103" w:right="92"/>
              <w:jc w:val="center"/>
              <w:rPr>
                <w:sz w:val="24"/>
              </w:rPr>
            </w:pPr>
            <w:r>
              <w:rPr>
                <w:spacing w:val="-5"/>
                <w:sz w:val="24"/>
              </w:rPr>
              <w:t>ями</w:t>
            </w:r>
          </w:p>
        </w:tc>
        <w:tc>
          <w:tcPr>
            <w:tcW w:w="840" w:type="dxa"/>
          </w:tcPr>
          <w:p>
            <w:pPr>
              <w:pStyle w:val="TableParagraph"/>
              <w:spacing w:line="273" w:lineRule="exact"/>
              <w:ind w:right="175"/>
              <w:jc w:val="right"/>
              <w:rPr>
                <w:sz w:val="24"/>
              </w:rPr>
            </w:pPr>
            <w:r>
              <w:rPr>
                <w:spacing w:val="-4"/>
                <w:sz w:val="24"/>
              </w:rPr>
              <w:t>1002</w:t>
            </w:r>
          </w:p>
        </w:tc>
        <w:tc>
          <w:tcPr>
            <w:tcW w:w="701" w:type="dxa"/>
          </w:tcPr>
          <w:p>
            <w:pPr>
              <w:pStyle w:val="TableParagraph"/>
              <w:spacing w:line="273" w:lineRule="exact"/>
              <w:ind w:left="128" w:right="130"/>
              <w:jc w:val="center"/>
              <w:rPr>
                <w:sz w:val="24"/>
              </w:rPr>
            </w:pPr>
            <w:r>
              <w:rPr>
                <w:spacing w:val="-5"/>
                <w:sz w:val="24"/>
              </w:rPr>
              <w:t>148</w:t>
            </w:r>
          </w:p>
        </w:tc>
        <w:tc>
          <w:tcPr>
            <w:tcW w:w="840" w:type="dxa"/>
          </w:tcPr>
          <w:p>
            <w:pPr>
              <w:pStyle w:val="TableParagraph"/>
              <w:spacing w:line="273" w:lineRule="exact"/>
              <w:ind w:left="97" w:right="105"/>
              <w:jc w:val="center"/>
              <w:rPr>
                <w:sz w:val="24"/>
              </w:rPr>
            </w:pPr>
            <w:r>
              <w:rPr>
                <w:spacing w:val="-5"/>
                <w:sz w:val="24"/>
              </w:rPr>
              <w:t>612</w:t>
            </w:r>
          </w:p>
        </w:tc>
        <w:tc>
          <w:tcPr>
            <w:tcW w:w="931" w:type="dxa"/>
          </w:tcPr>
          <w:p>
            <w:pPr>
              <w:pStyle w:val="TableParagraph"/>
              <w:spacing w:line="271" w:lineRule="exact"/>
              <w:ind w:left="107" w:right="114"/>
              <w:jc w:val="center"/>
              <w:rPr>
                <w:sz w:val="24"/>
              </w:rPr>
            </w:pPr>
            <w:r>
              <w:rPr>
                <w:spacing w:val="-5"/>
                <w:sz w:val="24"/>
              </w:rPr>
              <w:t>12</w:t>
            </w:r>
          </w:p>
          <w:p>
            <w:pPr>
              <w:pStyle w:val="TableParagraph"/>
              <w:spacing w:line="275" w:lineRule="exact"/>
              <w:ind w:left="109" w:right="114"/>
              <w:jc w:val="center"/>
              <w:rPr>
                <w:sz w:val="24"/>
              </w:rPr>
            </w:pPr>
            <w:r>
              <w:rPr>
                <w:spacing w:val="-2"/>
                <w:sz w:val="24"/>
              </w:rPr>
              <w:t>000,0</w:t>
            </w:r>
          </w:p>
        </w:tc>
        <w:tc>
          <w:tcPr>
            <w:tcW w:w="993" w:type="dxa"/>
          </w:tcPr>
          <w:p>
            <w:pPr>
              <w:pStyle w:val="TableParagraph"/>
              <w:spacing w:line="271" w:lineRule="exact"/>
              <w:ind w:left="112" w:right="108"/>
              <w:jc w:val="center"/>
              <w:rPr>
                <w:sz w:val="24"/>
              </w:rPr>
            </w:pPr>
            <w:r>
              <w:rPr>
                <w:spacing w:val="-5"/>
                <w:sz w:val="24"/>
              </w:rPr>
              <w:t>14</w:t>
            </w:r>
          </w:p>
          <w:p>
            <w:pPr>
              <w:pStyle w:val="TableParagraph"/>
              <w:spacing w:line="275" w:lineRule="exact"/>
              <w:ind w:left="115" w:right="108"/>
              <w:jc w:val="center"/>
              <w:rPr>
                <w:sz w:val="24"/>
              </w:rPr>
            </w:pPr>
            <w:r>
              <w:rPr>
                <w:spacing w:val="-2"/>
                <w:sz w:val="24"/>
              </w:rPr>
              <w:t>270,0</w:t>
            </w:r>
          </w:p>
        </w:tc>
        <w:tc>
          <w:tcPr>
            <w:tcW w:w="993" w:type="dxa"/>
          </w:tcPr>
          <w:p>
            <w:pPr>
              <w:pStyle w:val="TableParagraph"/>
              <w:spacing w:line="271" w:lineRule="exact"/>
              <w:ind w:left="106" w:right="108"/>
              <w:jc w:val="center"/>
              <w:rPr>
                <w:sz w:val="24"/>
              </w:rPr>
            </w:pPr>
            <w:r>
              <w:rPr>
                <w:spacing w:val="-5"/>
                <w:sz w:val="24"/>
              </w:rPr>
              <w:t>10</w:t>
            </w:r>
          </w:p>
          <w:p>
            <w:pPr>
              <w:pStyle w:val="TableParagraph"/>
              <w:spacing w:line="275" w:lineRule="exact"/>
              <w:ind w:left="108" w:right="108"/>
              <w:jc w:val="center"/>
              <w:rPr>
                <w:sz w:val="24"/>
              </w:rPr>
            </w:pPr>
            <w:r>
              <w:rPr>
                <w:spacing w:val="-2"/>
                <w:sz w:val="24"/>
              </w:rPr>
              <w:t>000,0</w:t>
            </w:r>
          </w:p>
        </w:tc>
        <w:tc>
          <w:tcPr>
            <w:tcW w:w="1118" w:type="dxa"/>
          </w:tcPr>
          <w:p>
            <w:pPr>
              <w:pStyle w:val="TableParagraph"/>
              <w:spacing w:line="273" w:lineRule="exact"/>
              <w:ind w:left="77" w:right="77"/>
              <w:jc w:val="center"/>
              <w:rPr>
                <w:sz w:val="24"/>
              </w:rPr>
            </w:pPr>
            <w:r>
              <w:rPr>
                <w:sz w:val="24"/>
              </w:rPr>
              <w:t>9</w:t>
            </w:r>
            <w:r>
              <w:rPr>
                <w:spacing w:val="2"/>
                <w:sz w:val="24"/>
              </w:rPr>
              <w:t> </w:t>
            </w:r>
            <w:r>
              <w:rPr>
                <w:spacing w:val="-2"/>
                <w:sz w:val="24"/>
              </w:rPr>
              <w:t>999,5</w:t>
            </w:r>
          </w:p>
        </w:tc>
        <w:tc>
          <w:tcPr>
            <w:tcW w:w="1118" w:type="dxa"/>
          </w:tcPr>
          <w:p>
            <w:pPr>
              <w:pStyle w:val="TableParagraph"/>
              <w:spacing w:line="271" w:lineRule="exact"/>
              <w:ind w:left="77" w:right="77"/>
              <w:jc w:val="center"/>
              <w:rPr>
                <w:sz w:val="24"/>
              </w:rPr>
            </w:pPr>
            <w:r>
              <w:rPr>
                <w:spacing w:val="-5"/>
                <w:sz w:val="24"/>
              </w:rPr>
              <w:t>428</w:t>
            </w:r>
          </w:p>
          <w:p>
            <w:pPr>
              <w:pStyle w:val="TableParagraph"/>
              <w:spacing w:line="275" w:lineRule="exact"/>
              <w:ind w:left="84" w:right="77"/>
              <w:jc w:val="center"/>
              <w:rPr>
                <w:sz w:val="24"/>
              </w:rPr>
            </w:pPr>
            <w:r>
              <w:rPr>
                <w:spacing w:val="-2"/>
                <w:sz w:val="24"/>
              </w:rPr>
              <w:t>397,0</w:t>
            </w:r>
          </w:p>
        </w:tc>
        <w:tc>
          <w:tcPr>
            <w:tcW w:w="1123" w:type="dxa"/>
          </w:tcPr>
          <w:p>
            <w:pPr>
              <w:pStyle w:val="TableParagraph"/>
              <w:spacing w:line="273" w:lineRule="exact"/>
              <w:ind w:left="90" w:right="90"/>
              <w:jc w:val="center"/>
              <w:rPr>
                <w:sz w:val="24"/>
              </w:rPr>
            </w:pPr>
            <w:r>
              <w:rPr>
                <w:sz w:val="24"/>
              </w:rPr>
              <w:t>20</w:t>
            </w:r>
            <w:r>
              <w:rPr>
                <w:spacing w:val="2"/>
                <w:sz w:val="24"/>
              </w:rPr>
              <w:t> </w:t>
            </w:r>
            <w:r>
              <w:rPr>
                <w:spacing w:val="-2"/>
                <w:sz w:val="24"/>
              </w:rPr>
              <w:t>000,0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right="89"/>
              <w:jc w:val="right"/>
              <w:rPr>
                <w:sz w:val="24"/>
              </w:rPr>
            </w:pPr>
            <w:r>
              <w:rPr>
                <w:spacing w:val="-5"/>
                <w:sz w:val="24"/>
              </w:rPr>
              <w:t>0,0</w:t>
            </w: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59"/>
              <w:jc w:val="both"/>
              <w:rPr>
                <w:sz w:val="24"/>
              </w:rPr>
            </w:pPr>
            <w:r>
              <w:rPr>
                <w:spacing w:val="-2"/>
                <w:sz w:val="24"/>
              </w:rPr>
              <w:t>Департам </w:t>
            </w:r>
            <w:r>
              <w:rPr>
                <w:sz w:val="24"/>
              </w:rPr>
              <w:t>ент</w:t>
            </w:r>
            <w:r>
              <w:rPr>
                <w:spacing w:val="-15"/>
                <w:sz w:val="24"/>
              </w:rPr>
              <w:t> </w:t>
            </w:r>
            <w:r>
              <w:rPr>
                <w:sz w:val="24"/>
              </w:rPr>
              <w:t>труда </w:t>
            </w:r>
            <w:r>
              <w:rPr>
                <w:spacing w:val="-10"/>
                <w:sz w:val="24"/>
              </w:rPr>
              <w:t>и</w:t>
            </w:r>
          </w:p>
          <w:p>
            <w:pPr>
              <w:pStyle w:val="TableParagraph"/>
              <w:spacing w:line="274" w:lineRule="exact"/>
              <w:ind w:left="100" w:right="196"/>
              <w:rPr>
                <w:sz w:val="24"/>
              </w:rPr>
            </w:pPr>
            <w:r>
              <w:rPr>
                <w:spacing w:val="-2"/>
                <w:sz w:val="24"/>
              </w:rPr>
              <w:t>социальн </w:t>
            </w:r>
            <w:r>
              <w:rPr>
                <w:spacing w:val="-6"/>
                <w:sz w:val="24"/>
              </w:rPr>
              <w:t>ой</w:t>
            </w:r>
          </w:p>
        </w:tc>
        <w:tc>
          <w:tcPr>
            <w:tcW w:w="1402" w:type="dxa"/>
            <w:vMerge w:val="restart"/>
            <w:tcBorders>
              <w:bottom w:val="nil"/>
            </w:tcBorders>
          </w:tcPr>
          <w:p>
            <w:pPr>
              <w:pStyle w:val="TableParagraph"/>
              <w:spacing w:line="272" w:lineRule="exact"/>
              <w:ind w:left="96" w:right="96"/>
              <w:jc w:val="center"/>
              <w:rPr>
                <w:sz w:val="24"/>
              </w:rPr>
            </w:pPr>
            <w:r>
              <w:rPr>
                <w:spacing w:val="-2"/>
                <w:sz w:val="24"/>
              </w:rPr>
              <w:t>04Д090860</w:t>
            </w:r>
          </w:p>
          <w:p>
            <w:pPr>
              <w:pStyle w:val="TableParagraph"/>
              <w:spacing w:line="275" w:lineRule="exact" w:before="2"/>
              <w:ind w:left="4"/>
              <w:jc w:val="center"/>
              <w:rPr>
                <w:sz w:val="24"/>
              </w:rPr>
            </w:pPr>
            <w:r>
              <w:rPr>
                <w:sz w:val="24"/>
              </w:rPr>
              <w:t>0</w:t>
            </w:r>
          </w:p>
          <w:p>
            <w:pPr>
              <w:pStyle w:val="TableParagraph"/>
              <w:spacing w:line="275" w:lineRule="exact"/>
              <w:ind w:left="93" w:right="86"/>
              <w:jc w:val="center"/>
              <w:rPr>
                <w:sz w:val="24"/>
              </w:rPr>
            </w:pPr>
            <w:r>
              <w:rPr>
                <w:spacing w:val="-2"/>
                <w:sz w:val="24"/>
              </w:rPr>
              <w:t>Возмещени</w:t>
            </w:r>
          </w:p>
          <w:p>
            <w:pPr>
              <w:pStyle w:val="TableParagraph"/>
              <w:spacing w:line="274" w:lineRule="exact"/>
              <w:ind w:left="119" w:right="115" w:hanging="2"/>
              <w:jc w:val="center"/>
              <w:rPr>
                <w:sz w:val="24"/>
              </w:rPr>
            </w:pPr>
            <w:r>
              <w:rPr>
                <w:spacing w:val="-10"/>
                <w:sz w:val="24"/>
              </w:rPr>
              <w:t>е </w:t>
            </w:r>
            <w:r>
              <w:rPr>
                <w:spacing w:val="-2"/>
                <w:sz w:val="24"/>
              </w:rPr>
              <w:t>Государств</w:t>
            </w:r>
          </w:p>
        </w:tc>
        <w:tc>
          <w:tcPr>
            <w:tcW w:w="840" w:type="dxa"/>
            <w:vMerge w:val="restart"/>
            <w:tcBorders>
              <w:bottom w:val="nil"/>
            </w:tcBorders>
          </w:tcPr>
          <w:p>
            <w:pPr>
              <w:pStyle w:val="TableParagraph"/>
              <w:spacing w:line="272" w:lineRule="exact"/>
              <w:ind w:left="172"/>
              <w:rPr>
                <w:sz w:val="24"/>
              </w:rPr>
            </w:pPr>
            <w:r>
              <w:rPr>
                <w:spacing w:val="-4"/>
                <w:sz w:val="24"/>
              </w:rPr>
              <w:t>1002</w:t>
            </w:r>
          </w:p>
        </w:tc>
        <w:tc>
          <w:tcPr>
            <w:tcW w:w="701" w:type="dxa"/>
            <w:vMerge w:val="restart"/>
            <w:tcBorders>
              <w:bottom w:val="nil"/>
            </w:tcBorders>
          </w:tcPr>
          <w:p>
            <w:pPr>
              <w:pStyle w:val="TableParagraph"/>
              <w:spacing w:line="272" w:lineRule="exact"/>
              <w:ind w:left="162"/>
              <w:rPr>
                <w:sz w:val="24"/>
              </w:rPr>
            </w:pPr>
            <w:r>
              <w:rPr>
                <w:spacing w:val="-5"/>
                <w:sz w:val="24"/>
              </w:rPr>
              <w:t>145</w:t>
            </w:r>
          </w:p>
        </w:tc>
        <w:tc>
          <w:tcPr>
            <w:tcW w:w="840" w:type="dxa"/>
            <w:vMerge w:val="restart"/>
            <w:tcBorders>
              <w:bottom w:val="nil"/>
            </w:tcBorders>
          </w:tcPr>
          <w:p>
            <w:pPr>
              <w:pStyle w:val="TableParagraph"/>
              <w:spacing w:line="272" w:lineRule="exact"/>
              <w:ind w:left="229"/>
              <w:rPr>
                <w:sz w:val="24"/>
              </w:rPr>
            </w:pPr>
            <w:r>
              <w:rPr>
                <w:spacing w:val="-5"/>
                <w:sz w:val="24"/>
              </w:rPr>
              <w:t>612</w:t>
            </w:r>
          </w:p>
        </w:tc>
        <w:tc>
          <w:tcPr>
            <w:tcW w:w="931" w:type="dxa"/>
            <w:vMerge w:val="restart"/>
            <w:tcBorders>
              <w:bottom w:val="nil"/>
            </w:tcBorders>
          </w:tcPr>
          <w:p>
            <w:pPr>
              <w:pStyle w:val="TableParagraph"/>
              <w:spacing w:line="272" w:lineRule="exact"/>
              <w:ind w:right="2"/>
              <w:jc w:val="center"/>
              <w:rPr>
                <w:sz w:val="24"/>
              </w:rPr>
            </w:pPr>
            <w:r>
              <w:rPr>
                <w:sz w:val="24"/>
              </w:rPr>
              <w:t>2</w:t>
            </w:r>
          </w:p>
          <w:p>
            <w:pPr>
              <w:pStyle w:val="TableParagraph"/>
              <w:spacing w:before="2"/>
              <w:ind w:left="109" w:right="114"/>
              <w:jc w:val="center"/>
              <w:rPr>
                <w:sz w:val="24"/>
              </w:rPr>
            </w:pPr>
            <w:r>
              <w:rPr>
                <w:spacing w:val="-2"/>
                <w:sz w:val="24"/>
              </w:rPr>
              <w:t>600,0</w:t>
            </w:r>
          </w:p>
        </w:tc>
        <w:tc>
          <w:tcPr>
            <w:tcW w:w="993" w:type="dxa"/>
            <w:vMerge w:val="restart"/>
            <w:tcBorders>
              <w:bottom w:val="nil"/>
            </w:tcBorders>
          </w:tcPr>
          <w:p>
            <w:pPr>
              <w:pStyle w:val="TableParagraph"/>
              <w:spacing w:line="272" w:lineRule="exact"/>
              <w:ind w:left="134"/>
              <w:rPr>
                <w:sz w:val="24"/>
              </w:rPr>
            </w:pPr>
            <w:r>
              <w:rPr>
                <w:sz w:val="24"/>
              </w:rPr>
              <w:t>2</w:t>
            </w:r>
            <w:r>
              <w:rPr>
                <w:spacing w:val="2"/>
                <w:sz w:val="24"/>
              </w:rPr>
              <w:t> </w:t>
            </w:r>
            <w:r>
              <w:rPr>
                <w:spacing w:val="-2"/>
                <w:sz w:val="24"/>
              </w:rPr>
              <w:t>600,0</w:t>
            </w:r>
          </w:p>
        </w:tc>
        <w:tc>
          <w:tcPr>
            <w:tcW w:w="993" w:type="dxa"/>
            <w:vMerge w:val="restart"/>
            <w:tcBorders>
              <w:bottom w:val="nil"/>
            </w:tcBorders>
          </w:tcPr>
          <w:p>
            <w:pPr>
              <w:pStyle w:val="TableParagraph"/>
              <w:spacing w:line="272" w:lineRule="exact"/>
              <w:ind w:left="220"/>
              <w:rPr>
                <w:sz w:val="24"/>
              </w:rPr>
            </w:pPr>
            <w:r>
              <w:rPr>
                <w:spacing w:val="-2"/>
                <w:sz w:val="24"/>
              </w:rPr>
              <w:t>700,0</w:t>
            </w:r>
          </w:p>
        </w:tc>
        <w:tc>
          <w:tcPr>
            <w:tcW w:w="1118" w:type="dxa"/>
            <w:vMerge w:val="restart"/>
            <w:tcBorders>
              <w:bottom w:val="nil"/>
            </w:tcBorders>
          </w:tcPr>
          <w:p>
            <w:pPr>
              <w:pStyle w:val="TableParagraph"/>
              <w:spacing w:line="272" w:lineRule="exact"/>
              <w:ind w:left="191"/>
              <w:rPr>
                <w:sz w:val="24"/>
              </w:rPr>
            </w:pPr>
            <w:r>
              <w:rPr>
                <w:sz w:val="24"/>
              </w:rPr>
              <w:t>1</w:t>
            </w:r>
            <w:r>
              <w:rPr>
                <w:spacing w:val="2"/>
                <w:sz w:val="24"/>
              </w:rPr>
              <w:t> </w:t>
            </w:r>
            <w:r>
              <w:rPr>
                <w:spacing w:val="-2"/>
                <w:sz w:val="24"/>
              </w:rPr>
              <w:t>768,8</w:t>
            </w:r>
          </w:p>
        </w:tc>
        <w:tc>
          <w:tcPr>
            <w:tcW w:w="1118" w:type="dxa"/>
            <w:vMerge w:val="restart"/>
            <w:tcBorders>
              <w:bottom w:val="nil"/>
            </w:tcBorders>
          </w:tcPr>
          <w:p>
            <w:pPr>
              <w:pStyle w:val="TableParagraph"/>
              <w:spacing w:line="272" w:lineRule="exact"/>
              <w:ind w:left="195"/>
              <w:rPr>
                <w:sz w:val="24"/>
              </w:rPr>
            </w:pPr>
            <w:r>
              <w:rPr>
                <w:sz w:val="24"/>
              </w:rPr>
              <w:t>2</w:t>
            </w:r>
            <w:r>
              <w:rPr>
                <w:spacing w:val="2"/>
                <w:sz w:val="24"/>
              </w:rPr>
              <w:t> </w:t>
            </w:r>
            <w:r>
              <w:rPr>
                <w:spacing w:val="-2"/>
                <w:sz w:val="24"/>
              </w:rPr>
              <w:t>200,0</w:t>
            </w:r>
          </w:p>
        </w:tc>
        <w:tc>
          <w:tcPr>
            <w:tcW w:w="1123" w:type="dxa"/>
            <w:vMerge w:val="restart"/>
            <w:tcBorders>
              <w:bottom w:val="nil"/>
            </w:tcBorders>
          </w:tcPr>
          <w:p>
            <w:pPr>
              <w:pStyle w:val="TableParagraph"/>
              <w:spacing w:line="272" w:lineRule="exact"/>
              <w:ind w:left="195"/>
              <w:rPr>
                <w:sz w:val="24"/>
              </w:rPr>
            </w:pPr>
            <w:r>
              <w:rPr>
                <w:sz w:val="24"/>
              </w:rPr>
              <w:t>2</w:t>
            </w:r>
            <w:r>
              <w:rPr>
                <w:spacing w:val="2"/>
                <w:sz w:val="24"/>
              </w:rPr>
              <w:t> </w:t>
            </w:r>
            <w:r>
              <w:rPr>
                <w:spacing w:val="-2"/>
                <w:sz w:val="24"/>
              </w:rPr>
              <w:t>600,0</w:t>
            </w:r>
          </w:p>
        </w:tc>
        <w:tc>
          <w:tcPr>
            <w:tcW w:w="1118" w:type="dxa"/>
            <w:vMerge w:val="restart"/>
            <w:tcBorders>
              <w:bottom w:val="nil"/>
            </w:tcBorders>
          </w:tcPr>
          <w:p>
            <w:pPr>
              <w:pStyle w:val="TableParagraph"/>
              <w:spacing w:line="272" w:lineRule="exact"/>
              <w:ind w:left="190"/>
              <w:rPr>
                <w:sz w:val="24"/>
              </w:rPr>
            </w:pPr>
            <w:r>
              <w:rPr>
                <w:sz w:val="24"/>
              </w:rPr>
              <w:t>2</w:t>
            </w:r>
            <w:r>
              <w:rPr>
                <w:spacing w:val="2"/>
                <w:sz w:val="24"/>
              </w:rPr>
              <w:t> </w:t>
            </w:r>
            <w:r>
              <w:rPr>
                <w:spacing w:val="-2"/>
                <w:sz w:val="24"/>
              </w:rPr>
              <w:t>600,0</w:t>
            </w:r>
          </w:p>
        </w:tc>
        <w:tc>
          <w:tcPr>
            <w:tcW w:w="1118" w:type="dxa"/>
            <w:vMerge w:val="restart"/>
          </w:tcPr>
          <w:p>
            <w:pPr>
              <w:pStyle w:val="TableParagraph"/>
              <w:spacing w:line="272" w:lineRule="exact"/>
              <w:ind w:left="287"/>
              <w:rPr>
                <w:sz w:val="24"/>
              </w:rPr>
            </w:pPr>
            <w:r>
              <w:rPr>
                <w:sz w:val="24"/>
              </w:rPr>
              <w:t>2</w:t>
            </w:r>
            <w:r>
              <w:rPr>
                <w:spacing w:val="2"/>
                <w:sz w:val="24"/>
              </w:rPr>
              <w:t> </w:t>
            </w:r>
            <w:r>
              <w:rPr>
                <w:spacing w:val="-2"/>
                <w:sz w:val="24"/>
              </w:rPr>
              <w:t>600,0</w:t>
            </w:r>
          </w:p>
        </w:tc>
      </w:tr>
      <w:tr>
        <w:trPr>
          <w:trHeight w:val="1103"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245" w:hRule="atLeast"/>
        </w:trPr>
        <w:tc>
          <w:tcPr>
            <w:tcW w:w="1541" w:type="dxa"/>
          </w:tcPr>
          <w:p>
            <w:pPr>
              <w:pStyle w:val="TableParagraph"/>
              <w:rPr>
                <w:sz w:val="24"/>
              </w:rPr>
            </w:pPr>
          </w:p>
        </w:tc>
        <w:tc>
          <w:tcPr>
            <w:tcW w:w="1258" w:type="dxa"/>
          </w:tcPr>
          <w:p>
            <w:pPr>
              <w:pStyle w:val="TableParagraph"/>
              <w:spacing w:before="1"/>
              <w:ind w:left="105" w:right="99"/>
              <w:rPr>
                <w:sz w:val="24"/>
              </w:rPr>
            </w:pPr>
            <w:r>
              <w:rPr>
                <w:spacing w:val="-2"/>
                <w:sz w:val="24"/>
              </w:rPr>
              <w:t>защиты населения города Москвы</w:t>
            </w:r>
          </w:p>
        </w:tc>
        <w:tc>
          <w:tcPr>
            <w:tcW w:w="1402" w:type="dxa"/>
          </w:tcPr>
          <w:p>
            <w:pPr>
              <w:pStyle w:val="TableParagraph"/>
              <w:spacing w:before="1"/>
              <w:ind w:left="128" w:right="113" w:hanging="5"/>
              <w:jc w:val="center"/>
              <w:rPr>
                <w:sz w:val="24"/>
              </w:rPr>
            </w:pPr>
            <w:r>
              <w:rPr>
                <w:spacing w:val="-2"/>
                <w:sz w:val="24"/>
              </w:rPr>
              <w:t>енному бюджетно </w:t>
            </w:r>
            <w:r>
              <w:rPr>
                <w:spacing w:val="-6"/>
                <w:sz w:val="24"/>
              </w:rPr>
              <w:t>му </w:t>
            </w:r>
            <w:r>
              <w:rPr>
                <w:spacing w:val="-2"/>
                <w:sz w:val="24"/>
              </w:rPr>
              <w:t>учреждени </w:t>
            </w:r>
            <w:r>
              <w:rPr>
                <w:sz w:val="24"/>
              </w:rPr>
              <w:t>ю города </w:t>
            </w:r>
            <w:r>
              <w:rPr>
                <w:spacing w:val="-2"/>
                <w:sz w:val="24"/>
              </w:rPr>
              <w:t>Москвы Пансионат </w:t>
            </w:r>
            <w:r>
              <w:rPr>
                <w:sz w:val="24"/>
              </w:rPr>
              <w:t>у для </w:t>
            </w:r>
            <w:r>
              <w:rPr>
                <w:spacing w:val="-2"/>
                <w:sz w:val="24"/>
              </w:rPr>
              <w:t>ветеранов </w:t>
            </w:r>
            <w:r>
              <w:rPr>
                <w:sz w:val="24"/>
              </w:rPr>
              <w:t>войны и </w:t>
            </w:r>
            <w:r>
              <w:rPr>
                <w:spacing w:val="-2"/>
                <w:sz w:val="24"/>
              </w:rPr>
              <w:t>труда "Турист" затрат,связ </w:t>
            </w:r>
            <w:r>
              <w:rPr>
                <w:sz w:val="24"/>
              </w:rPr>
              <w:t>анных с </w:t>
            </w:r>
            <w:r>
              <w:rPr>
                <w:spacing w:val="-2"/>
                <w:sz w:val="24"/>
              </w:rPr>
              <w:t>приобрете </w:t>
            </w:r>
            <w:r>
              <w:rPr>
                <w:spacing w:val="-4"/>
                <w:sz w:val="24"/>
              </w:rPr>
              <w:t>нием </w:t>
            </w:r>
            <w:r>
              <w:rPr>
                <w:spacing w:val="-2"/>
                <w:sz w:val="24"/>
              </w:rPr>
              <w:t>топлива </w:t>
            </w:r>
            <w:r>
              <w:rPr>
                <w:sz w:val="24"/>
              </w:rPr>
              <w:t>для </w:t>
            </w:r>
            <w:r>
              <w:rPr>
                <w:spacing w:val="-2"/>
                <w:sz w:val="24"/>
              </w:rPr>
              <w:t>работы</w:t>
            </w:r>
          </w:p>
          <w:p>
            <w:pPr>
              <w:pStyle w:val="TableParagraph"/>
              <w:spacing w:line="257" w:lineRule="exact"/>
              <w:ind w:left="103" w:right="93"/>
              <w:jc w:val="center"/>
              <w:rPr>
                <w:sz w:val="24"/>
              </w:rPr>
            </w:pPr>
            <w:r>
              <w:rPr>
                <w:spacing w:val="-2"/>
                <w:sz w:val="24"/>
              </w:rPr>
              <w:t>котельной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6"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6"/>
              <w:jc w:val="center"/>
              <w:rPr>
                <w:sz w:val="24"/>
              </w:rPr>
            </w:pPr>
            <w:r>
              <w:rPr>
                <w:spacing w:val="-2"/>
                <w:sz w:val="24"/>
              </w:rPr>
              <w:t>04Д090900</w:t>
            </w:r>
          </w:p>
          <w:p>
            <w:pPr>
              <w:pStyle w:val="TableParagraph"/>
              <w:spacing w:line="275" w:lineRule="exact" w:before="2"/>
              <w:ind w:left="12"/>
              <w:jc w:val="center"/>
              <w:rPr>
                <w:sz w:val="24"/>
              </w:rPr>
            </w:pPr>
            <w:r>
              <w:rPr>
                <w:sz w:val="24"/>
              </w:rPr>
              <w:t>0</w:t>
            </w:r>
          </w:p>
          <w:p>
            <w:pPr>
              <w:pStyle w:val="TableParagraph"/>
              <w:ind w:left="157" w:right="137" w:hanging="8"/>
              <w:jc w:val="center"/>
              <w:rPr>
                <w:sz w:val="24"/>
              </w:rPr>
            </w:pPr>
            <w:r>
              <w:rPr>
                <w:spacing w:val="-2"/>
                <w:sz w:val="24"/>
              </w:rPr>
              <w:t>Энергосбе регающие мероприят </w:t>
            </w:r>
            <w:r>
              <w:rPr>
                <w:spacing w:val="-6"/>
                <w:sz w:val="24"/>
              </w:rPr>
              <w:t>ия</w:t>
            </w:r>
          </w:p>
        </w:tc>
        <w:tc>
          <w:tcPr>
            <w:tcW w:w="840" w:type="dxa"/>
          </w:tcPr>
          <w:p>
            <w:pPr>
              <w:pStyle w:val="TableParagraph"/>
              <w:spacing w:line="272" w:lineRule="exact"/>
              <w:ind w:right="171"/>
              <w:jc w:val="right"/>
              <w:rPr>
                <w:sz w:val="24"/>
              </w:rPr>
            </w:pPr>
            <w:r>
              <w:rPr>
                <w:spacing w:val="-4"/>
                <w:sz w:val="24"/>
              </w:rPr>
              <w:t>1002</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243</w:t>
            </w:r>
          </w:p>
        </w:tc>
        <w:tc>
          <w:tcPr>
            <w:tcW w:w="931" w:type="dxa"/>
          </w:tcPr>
          <w:p>
            <w:pPr>
              <w:pStyle w:val="TableParagraph"/>
              <w:spacing w:line="272" w:lineRule="exact"/>
              <w:ind w:left="114" w:right="114"/>
              <w:jc w:val="center"/>
              <w:rPr>
                <w:sz w:val="24"/>
              </w:rPr>
            </w:pPr>
            <w:r>
              <w:rPr>
                <w:spacing w:val="-5"/>
                <w:sz w:val="24"/>
              </w:rPr>
              <w:t>40</w:t>
            </w:r>
          </w:p>
          <w:p>
            <w:pPr>
              <w:pStyle w:val="TableParagraph"/>
              <w:spacing w:before="2"/>
              <w:ind w:left="114" w:right="114"/>
              <w:jc w:val="center"/>
              <w:rPr>
                <w:sz w:val="24"/>
              </w:rPr>
            </w:pPr>
            <w:r>
              <w:rPr>
                <w:spacing w:val="-2"/>
                <w:sz w:val="24"/>
              </w:rPr>
              <w:t>767,8</w:t>
            </w:r>
          </w:p>
        </w:tc>
        <w:tc>
          <w:tcPr>
            <w:tcW w:w="993" w:type="dxa"/>
          </w:tcPr>
          <w:p>
            <w:pPr>
              <w:pStyle w:val="TableParagraph"/>
              <w:spacing w:line="272" w:lineRule="exact"/>
              <w:ind w:left="115" w:right="102"/>
              <w:jc w:val="center"/>
              <w:rPr>
                <w:sz w:val="24"/>
              </w:rPr>
            </w:pPr>
            <w:r>
              <w:rPr>
                <w:spacing w:val="-5"/>
                <w:sz w:val="24"/>
              </w:rPr>
              <w:t>38</w:t>
            </w:r>
          </w:p>
          <w:p>
            <w:pPr>
              <w:pStyle w:val="TableParagraph"/>
              <w:spacing w:before="2"/>
              <w:ind w:left="115" w:right="100"/>
              <w:jc w:val="center"/>
              <w:rPr>
                <w:sz w:val="24"/>
              </w:rPr>
            </w:pPr>
            <w:r>
              <w:rPr>
                <w:spacing w:val="-2"/>
                <w:sz w:val="24"/>
              </w:rPr>
              <w:t>749,7</w:t>
            </w:r>
          </w:p>
        </w:tc>
        <w:tc>
          <w:tcPr>
            <w:tcW w:w="993" w:type="dxa"/>
          </w:tcPr>
          <w:p>
            <w:pPr>
              <w:pStyle w:val="TableParagraph"/>
              <w:spacing w:line="272" w:lineRule="exact"/>
              <w:ind w:left="112" w:right="108"/>
              <w:jc w:val="center"/>
              <w:rPr>
                <w:sz w:val="24"/>
              </w:rPr>
            </w:pPr>
            <w:r>
              <w:rPr>
                <w:spacing w:val="-5"/>
                <w:sz w:val="24"/>
              </w:rPr>
              <w:t>34</w:t>
            </w:r>
          </w:p>
          <w:p>
            <w:pPr>
              <w:pStyle w:val="TableParagraph"/>
              <w:spacing w:before="2"/>
              <w:ind w:left="115" w:right="108"/>
              <w:jc w:val="center"/>
              <w:rPr>
                <w:sz w:val="24"/>
              </w:rPr>
            </w:pPr>
            <w:r>
              <w:rPr>
                <w:spacing w:val="-2"/>
                <w:sz w:val="24"/>
              </w:rPr>
              <w:t>938,4</w:t>
            </w:r>
          </w:p>
        </w:tc>
        <w:tc>
          <w:tcPr>
            <w:tcW w:w="1118" w:type="dxa"/>
          </w:tcPr>
          <w:p>
            <w:pPr>
              <w:pStyle w:val="TableParagraph"/>
              <w:spacing w:line="272" w:lineRule="exact"/>
              <w:ind w:right="129"/>
              <w:jc w:val="right"/>
              <w:rPr>
                <w:sz w:val="24"/>
              </w:rPr>
            </w:pPr>
            <w:r>
              <w:rPr>
                <w:sz w:val="24"/>
              </w:rPr>
              <w:t>31</w:t>
            </w:r>
            <w:r>
              <w:rPr>
                <w:spacing w:val="2"/>
                <w:sz w:val="24"/>
              </w:rPr>
              <w:t> </w:t>
            </w:r>
            <w:r>
              <w:rPr>
                <w:spacing w:val="-2"/>
                <w:sz w:val="24"/>
              </w:rPr>
              <w:t>168,9</w:t>
            </w:r>
          </w:p>
        </w:tc>
        <w:tc>
          <w:tcPr>
            <w:tcW w:w="1118" w:type="dxa"/>
          </w:tcPr>
          <w:p>
            <w:pPr>
              <w:pStyle w:val="TableParagraph"/>
              <w:spacing w:line="272" w:lineRule="exact"/>
              <w:ind w:left="201"/>
              <w:rPr>
                <w:sz w:val="24"/>
              </w:rPr>
            </w:pPr>
            <w:r>
              <w:rPr>
                <w:sz w:val="24"/>
              </w:rPr>
              <w:t>4</w:t>
            </w:r>
            <w:r>
              <w:rPr>
                <w:spacing w:val="2"/>
                <w:sz w:val="24"/>
              </w:rPr>
              <w:t> </w:t>
            </w:r>
            <w:r>
              <w:rPr>
                <w:spacing w:val="-2"/>
                <w:sz w:val="24"/>
              </w:rPr>
              <w:t>400,9</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r>
        <w:trPr>
          <w:trHeight w:val="2207" w:hRule="atLeast"/>
        </w:trPr>
        <w:tc>
          <w:tcPr>
            <w:tcW w:w="1541" w:type="dxa"/>
          </w:tcPr>
          <w:p>
            <w:pPr>
              <w:pStyle w:val="TableParagraph"/>
              <w:rPr>
                <w:sz w:val="24"/>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59" w:lineRule="exact"/>
              <w:ind w:left="105"/>
              <w:rPr>
                <w:sz w:val="24"/>
              </w:rPr>
            </w:pPr>
            <w:r>
              <w:rPr>
                <w:spacing w:val="-2"/>
                <w:sz w:val="24"/>
              </w:rPr>
              <w:t>города</w:t>
            </w:r>
          </w:p>
        </w:tc>
        <w:tc>
          <w:tcPr>
            <w:tcW w:w="1402" w:type="dxa"/>
            <w:tcBorders>
              <w:bottom w:val="nil"/>
            </w:tcBorders>
          </w:tcPr>
          <w:p>
            <w:pPr>
              <w:pStyle w:val="TableParagraph"/>
              <w:spacing w:line="271" w:lineRule="exact"/>
              <w:ind w:left="103" w:right="96"/>
              <w:jc w:val="center"/>
              <w:rPr>
                <w:sz w:val="24"/>
              </w:rPr>
            </w:pPr>
            <w:r>
              <w:rPr>
                <w:spacing w:val="-2"/>
                <w:sz w:val="24"/>
              </w:rPr>
              <w:t>04Д090940</w:t>
            </w:r>
          </w:p>
          <w:p>
            <w:pPr>
              <w:pStyle w:val="TableParagraph"/>
              <w:spacing w:line="275" w:lineRule="exact"/>
              <w:ind w:left="12"/>
              <w:jc w:val="center"/>
              <w:rPr>
                <w:sz w:val="24"/>
              </w:rPr>
            </w:pPr>
            <w:r>
              <w:rPr>
                <w:sz w:val="24"/>
              </w:rPr>
              <w:t>0</w:t>
            </w:r>
          </w:p>
          <w:p>
            <w:pPr>
              <w:pStyle w:val="TableParagraph"/>
              <w:spacing w:before="2"/>
              <w:ind w:left="103" w:right="85"/>
              <w:jc w:val="center"/>
              <w:rPr>
                <w:sz w:val="24"/>
              </w:rPr>
            </w:pPr>
            <w:r>
              <w:rPr>
                <w:spacing w:val="-2"/>
                <w:sz w:val="24"/>
              </w:rPr>
              <w:t>Стипендии обучающи </w:t>
            </w:r>
            <w:r>
              <w:rPr>
                <w:spacing w:val="-4"/>
                <w:sz w:val="24"/>
              </w:rPr>
              <w:t>мся</w:t>
            </w:r>
          </w:p>
        </w:tc>
        <w:tc>
          <w:tcPr>
            <w:tcW w:w="840" w:type="dxa"/>
            <w:tcBorders>
              <w:bottom w:val="nil"/>
            </w:tcBorders>
          </w:tcPr>
          <w:p>
            <w:pPr>
              <w:pStyle w:val="TableParagraph"/>
              <w:spacing w:line="272" w:lineRule="exact"/>
              <w:ind w:right="171"/>
              <w:jc w:val="right"/>
              <w:rPr>
                <w:sz w:val="24"/>
              </w:rPr>
            </w:pPr>
            <w:r>
              <w:rPr>
                <w:spacing w:val="-4"/>
                <w:sz w:val="24"/>
              </w:rPr>
              <w:t>1002</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3" w:right="105"/>
              <w:jc w:val="center"/>
              <w:rPr>
                <w:sz w:val="24"/>
              </w:rPr>
            </w:pPr>
            <w:r>
              <w:rPr>
                <w:spacing w:val="-5"/>
                <w:sz w:val="24"/>
              </w:rPr>
              <w:t>340</w:t>
            </w:r>
          </w:p>
        </w:tc>
        <w:tc>
          <w:tcPr>
            <w:tcW w:w="931" w:type="dxa"/>
            <w:tcBorders>
              <w:bottom w:val="nil"/>
            </w:tcBorders>
          </w:tcPr>
          <w:p>
            <w:pPr>
              <w:pStyle w:val="TableParagraph"/>
              <w:spacing w:line="271" w:lineRule="exact"/>
              <w:ind w:left="2"/>
              <w:jc w:val="center"/>
              <w:rPr>
                <w:sz w:val="24"/>
              </w:rPr>
            </w:pPr>
            <w:r>
              <w:rPr>
                <w:sz w:val="24"/>
              </w:rPr>
              <w:t>2</w:t>
            </w:r>
          </w:p>
          <w:p>
            <w:pPr>
              <w:pStyle w:val="TableParagraph"/>
              <w:spacing w:line="275" w:lineRule="exact"/>
              <w:ind w:left="114" w:right="114"/>
              <w:jc w:val="center"/>
              <w:rPr>
                <w:sz w:val="24"/>
              </w:rPr>
            </w:pPr>
            <w:r>
              <w:rPr>
                <w:spacing w:val="-2"/>
                <w:sz w:val="24"/>
              </w:rPr>
              <w:t>952,2</w:t>
            </w:r>
          </w:p>
        </w:tc>
        <w:tc>
          <w:tcPr>
            <w:tcW w:w="993" w:type="dxa"/>
            <w:tcBorders>
              <w:bottom w:val="nil"/>
            </w:tcBorders>
          </w:tcPr>
          <w:p>
            <w:pPr>
              <w:pStyle w:val="TableParagraph"/>
              <w:spacing w:line="272" w:lineRule="exact"/>
              <w:ind w:left="137"/>
              <w:rPr>
                <w:sz w:val="24"/>
              </w:rPr>
            </w:pPr>
            <w:r>
              <w:rPr>
                <w:sz w:val="24"/>
              </w:rPr>
              <w:t>3</w:t>
            </w:r>
            <w:r>
              <w:rPr>
                <w:spacing w:val="2"/>
                <w:sz w:val="24"/>
              </w:rPr>
              <w:t> </w:t>
            </w:r>
            <w:r>
              <w:rPr>
                <w:spacing w:val="-2"/>
                <w:sz w:val="24"/>
              </w:rPr>
              <w:t>789,7</w:t>
            </w:r>
          </w:p>
        </w:tc>
        <w:tc>
          <w:tcPr>
            <w:tcW w:w="993" w:type="dxa"/>
            <w:tcBorders>
              <w:bottom w:val="nil"/>
            </w:tcBorders>
          </w:tcPr>
          <w:p>
            <w:pPr>
              <w:pStyle w:val="TableParagraph"/>
              <w:spacing w:line="272" w:lineRule="exact"/>
              <w:ind w:left="133"/>
              <w:rPr>
                <w:sz w:val="24"/>
              </w:rPr>
            </w:pPr>
            <w:r>
              <w:rPr>
                <w:sz w:val="24"/>
              </w:rPr>
              <w:t>3</w:t>
            </w:r>
            <w:r>
              <w:rPr>
                <w:spacing w:val="2"/>
                <w:sz w:val="24"/>
              </w:rPr>
              <w:t> </w:t>
            </w:r>
            <w:r>
              <w:rPr>
                <w:spacing w:val="-2"/>
                <w:sz w:val="24"/>
              </w:rPr>
              <w:t>875,4</w:t>
            </w:r>
          </w:p>
        </w:tc>
        <w:tc>
          <w:tcPr>
            <w:tcW w:w="1118" w:type="dxa"/>
            <w:tcBorders>
              <w:bottom w:val="nil"/>
            </w:tcBorders>
          </w:tcPr>
          <w:p>
            <w:pPr>
              <w:pStyle w:val="TableParagraph"/>
              <w:spacing w:line="272" w:lineRule="exact"/>
              <w:ind w:right="186"/>
              <w:jc w:val="right"/>
              <w:rPr>
                <w:sz w:val="24"/>
              </w:rPr>
            </w:pPr>
            <w:r>
              <w:rPr>
                <w:sz w:val="24"/>
              </w:rPr>
              <w:t>4</w:t>
            </w:r>
            <w:r>
              <w:rPr>
                <w:spacing w:val="2"/>
                <w:sz w:val="24"/>
              </w:rPr>
              <w:t> </w:t>
            </w:r>
            <w:r>
              <w:rPr>
                <w:spacing w:val="-2"/>
                <w:sz w:val="24"/>
              </w:rPr>
              <w:t>679,0</w:t>
            </w:r>
          </w:p>
        </w:tc>
        <w:tc>
          <w:tcPr>
            <w:tcW w:w="1118" w:type="dxa"/>
            <w:tcBorders>
              <w:bottom w:val="nil"/>
            </w:tcBorders>
          </w:tcPr>
          <w:p>
            <w:pPr>
              <w:pStyle w:val="TableParagraph"/>
              <w:spacing w:line="272" w:lineRule="exact"/>
              <w:ind w:left="201"/>
              <w:rPr>
                <w:sz w:val="24"/>
              </w:rPr>
            </w:pPr>
            <w:r>
              <w:rPr>
                <w:sz w:val="24"/>
              </w:rPr>
              <w:t>4</w:t>
            </w:r>
            <w:r>
              <w:rPr>
                <w:spacing w:val="2"/>
                <w:sz w:val="24"/>
              </w:rPr>
              <w:t> </w:t>
            </w:r>
            <w:r>
              <w:rPr>
                <w:spacing w:val="-2"/>
                <w:sz w:val="24"/>
              </w:rPr>
              <w:t>302,3</w:t>
            </w:r>
          </w:p>
        </w:tc>
        <w:tc>
          <w:tcPr>
            <w:tcW w:w="1123" w:type="dxa"/>
            <w:tcBorders>
              <w:bottom w:val="nil"/>
            </w:tcBorders>
          </w:tcPr>
          <w:p>
            <w:pPr>
              <w:pStyle w:val="TableParagraph"/>
              <w:spacing w:line="272" w:lineRule="exact"/>
              <w:ind w:left="95" w:right="82"/>
              <w:jc w:val="center"/>
              <w:rPr>
                <w:sz w:val="24"/>
              </w:rPr>
            </w:pPr>
            <w:r>
              <w:rPr>
                <w:sz w:val="24"/>
              </w:rPr>
              <w:t>4</w:t>
            </w:r>
            <w:r>
              <w:rPr>
                <w:spacing w:val="2"/>
                <w:sz w:val="24"/>
              </w:rPr>
              <w:t> </w:t>
            </w:r>
            <w:r>
              <w:rPr>
                <w:spacing w:val="-2"/>
                <w:sz w:val="24"/>
              </w:rPr>
              <w:t>568,8</w:t>
            </w:r>
          </w:p>
        </w:tc>
        <w:tc>
          <w:tcPr>
            <w:tcW w:w="1118" w:type="dxa"/>
            <w:tcBorders>
              <w:bottom w:val="nil"/>
            </w:tcBorders>
          </w:tcPr>
          <w:p>
            <w:pPr>
              <w:pStyle w:val="TableParagraph"/>
              <w:spacing w:line="272" w:lineRule="exact"/>
              <w:ind w:left="86" w:right="77"/>
              <w:jc w:val="center"/>
              <w:rPr>
                <w:sz w:val="24"/>
              </w:rPr>
            </w:pPr>
            <w:r>
              <w:rPr>
                <w:sz w:val="24"/>
              </w:rPr>
              <w:t>4</w:t>
            </w:r>
            <w:r>
              <w:rPr>
                <w:spacing w:val="2"/>
                <w:sz w:val="24"/>
              </w:rPr>
              <w:t> </w:t>
            </w:r>
            <w:r>
              <w:rPr>
                <w:spacing w:val="-2"/>
                <w:sz w:val="24"/>
              </w:rPr>
              <w:t>568,8</w:t>
            </w:r>
          </w:p>
        </w:tc>
        <w:tc>
          <w:tcPr>
            <w:tcW w:w="1118" w:type="dxa"/>
            <w:tcBorders>
              <w:bottom w:val="nil"/>
            </w:tcBorders>
          </w:tcPr>
          <w:p>
            <w:pPr>
              <w:pStyle w:val="TableParagraph"/>
              <w:spacing w:line="272" w:lineRule="exact"/>
              <w:ind w:right="89"/>
              <w:jc w:val="right"/>
              <w:rPr>
                <w:sz w:val="24"/>
              </w:rPr>
            </w:pPr>
            <w:r>
              <w:rPr>
                <w:sz w:val="24"/>
              </w:rPr>
              <w:t>4</w:t>
            </w:r>
            <w:r>
              <w:rPr>
                <w:spacing w:val="2"/>
                <w:sz w:val="24"/>
              </w:rPr>
              <w:t> </w:t>
            </w:r>
            <w:r>
              <w:rPr>
                <w:spacing w:val="-2"/>
                <w:sz w:val="24"/>
              </w:rPr>
              <w:t>568,8</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88" w:hRule="exact"/>
        </w:trPr>
        <w:tc>
          <w:tcPr>
            <w:tcW w:w="1541" w:type="dxa"/>
          </w:tcPr>
          <w:p>
            <w:pPr>
              <w:pStyle w:val="TableParagraph"/>
              <w:rPr>
                <w:sz w:val="20"/>
              </w:rPr>
            </w:pPr>
          </w:p>
        </w:tc>
        <w:tc>
          <w:tcPr>
            <w:tcW w:w="1258" w:type="dxa"/>
          </w:tcPr>
          <w:p>
            <w:pPr>
              <w:pStyle w:val="TableParagraph"/>
              <w:spacing w:line="257" w:lineRule="exact" w:before="1"/>
              <w:ind w:left="100"/>
              <w:rPr>
                <w:sz w:val="24"/>
              </w:rPr>
            </w:pPr>
            <w:r>
              <w:rPr>
                <w:spacing w:val="-2"/>
                <w:sz w:val="24"/>
              </w:rPr>
              <w:t>Москвы</w:t>
            </w:r>
          </w:p>
        </w:tc>
        <w:tc>
          <w:tcPr>
            <w:tcW w:w="1402" w:type="dxa"/>
          </w:tcPr>
          <w:p>
            <w:pPr>
              <w:pStyle w:val="TableParagraph"/>
              <w:rPr>
                <w:sz w:val="20"/>
              </w:rPr>
            </w:pP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287" w:hRule="exact"/>
        </w:trPr>
        <w:tc>
          <w:tcPr>
            <w:tcW w:w="1541" w:type="dxa"/>
          </w:tcPr>
          <w:p>
            <w:pPr>
              <w:pStyle w:val="TableParagraph"/>
              <w:rPr>
                <w:sz w:val="20"/>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Pr>
          <w:p>
            <w:pPr>
              <w:pStyle w:val="TableParagraph"/>
              <w:spacing w:line="272" w:lineRule="exact"/>
              <w:ind w:left="101" w:right="96"/>
              <w:jc w:val="center"/>
              <w:rPr>
                <w:sz w:val="24"/>
              </w:rPr>
            </w:pPr>
            <w:r>
              <w:rPr>
                <w:spacing w:val="-2"/>
                <w:sz w:val="24"/>
              </w:rPr>
              <w:t>04ДР20810</w:t>
            </w:r>
          </w:p>
          <w:p>
            <w:pPr>
              <w:pStyle w:val="TableParagraph"/>
              <w:spacing w:before="2"/>
              <w:ind w:left="110" w:right="104" w:hanging="2"/>
              <w:jc w:val="center"/>
              <w:rPr>
                <w:sz w:val="24"/>
              </w:rPr>
            </w:pPr>
            <w:r>
              <w:rPr>
                <w:sz w:val="24"/>
              </w:rPr>
              <w:t>0</w:t>
            </w:r>
            <w:r>
              <w:rPr>
                <w:spacing w:val="-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 </w:t>
            </w:r>
            <w:r>
              <w:rPr>
                <w:sz w:val="24"/>
              </w:rPr>
              <w:t>й в целях </w:t>
            </w:r>
            <w:r>
              <w:rPr>
                <w:spacing w:val="-2"/>
                <w:sz w:val="24"/>
              </w:rPr>
              <w:t>реализации региональн </w:t>
            </w:r>
            <w:r>
              <w:rPr>
                <w:spacing w:val="-4"/>
                <w:sz w:val="24"/>
              </w:rPr>
              <w:t>ого</w:t>
            </w:r>
            <w:r>
              <w:rPr>
                <w:spacing w:val="80"/>
                <w:sz w:val="24"/>
              </w:rPr>
              <w:t> </w:t>
            </w:r>
            <w:r>
              <w:rPr>
                <w:spacing w:val="-2"/>
                <w:sz w:val="24"/>
              </w:rPr>
              <w:t>проекта "Содейств </w:t>
            </w:r>
            <w:r>
              <w:rPr>
                <w:spacing w:val="-6"/>
                <w:sz w:val="24"/>
              </w:rPr>
              <w:t>ие</w:t>
            </w:r>
          </w:p>
          <w:p>
            <w:pPr>
              <w:pStyle w:val="TableParagraph"/>
              <w:spacing w:line="260" w:lineRule="exact"/>
              <w:ind w:left="97" w:right="96"/>
              <w:jc w:val="center"/>
              <w:rPr>
                <w:sz w:val="24"/>
              </w:rPr>
            </w:pPr>
            <w:r>
              <w:rPr>
                <w:spacing w:val="-2"/>
                <w:sz w:val="24"/>
              </w:rPr>
              <w:t>занятости"</w:t>
            </w:r>
          </w:p>
        </w:tc>
        <w:tc>
          <w:tcPr>
            <w:tcW w:w="840" w:type="dxa"/>
            <w:vMerge w:val="restart"/>
          </w:tcPr>
          <w:p>
            <w:pPr>
              <w:pStyle w:val="TableParagraph"/>
              <w:spacing w:line="272" w:lineRule="exact"/>
              <w:ind w:left="172"/>
              <w:rPr>
                <w:sz w:val="24"/>
              </w:rPr>
            </w:pPr>
            <w:r>
              <w:rPr>
                <w:spacing w:val="-4"/>
                <w:sz w:val="24"/>
              </w:rPr>
              <w:t>0401</w:t>
            </w:r>
          </w:p>
        </w:tc>
        <w:tc>
          <w:tcPr>
            <w:tcW w:w="701" w:type="dxa"/>
            <w:vMerge w:val="restart"/>
          </w:tcPr>
          <w:p>
            <w:pPr>
              <w:pStyle w:val="TableParagraph"/>
              <w:spacing w:line="272" w:lineRule="exact"/>
              <w:ind w:left="163"/>
              <w:rPr>
                <w:sz w:val="24"/>
              </w:rPr>
            </w:pPr>
            <w:r>
              <w:rPr>
                <w:spacing w:val="-5"/>
                <w:sz w:val="24"/>
              </w:rPr>
              <w:t>148</w:t>
            </w:r>
          </w:p>
        </w:tc>
        <w:tc>
          <w:tcPr>
            <w:tcW w:w="840" w:type="dxa"/>
            <w:vMerge w:val="restart"/>
          </w:tcPr>
          <w:p>
            <w:pPr>
              <w:pStyle w:val="TableParagraph"/>
              <w:spacing w:line="272" w:lineRule="exact"/>
              <w:ind w:left="229"/>
              <w:rPr>
                <w:sz w:val="24"/>
              </w:rPr>
            </w:pPr>
            <w:r>
              <w:rPr>
                <w:spacing w:val="-5"/>
                <w:sz w:val="24"/>
              </w:rPr>
              <w:t>611</w:t>
            </w:r>
          </w:p>
        </w:tc>
        <w:tc>
          <w:tcPr>
            <w:tcW w:w="931" w:type="dxa"/>
            <w:vMerge w:val="restart"/>
          </w:tcPr>
          <w:p>
            <w:pPr>
              <w:pStyle w:val="TableParagraph"/>
              <w:spacing w:line="272" w:lineRule="exact"/>
              <w:ind w:left="307"/>
              <w:rPr>
                <w:sz w:val="24"/>
              </w:rPr>
            </w:pPr>
            <w:r>
              <w:rPr>
                <w:spacing w:val="-5"/>
                <w:sz w:val="24"/>
              </w:rPr>
              <w:t>0,0</w:t>
            </w:r>
          </w:p>
        </w:tc>
        <w:tc>
          <w:tcPr>
            <w:tcW w:w="993" w:type="dxa"/>
            <w:vMerge w:val="restart"/>
          </w:tcPr>
          <w:p>
            <w:pPr>
              <w:pStyle w:val="TableParagraph"/>
              <w:spacing w:line="272" w:lineRule="exact"/>
              <w:ind w:left="119" w:right="105"/>
              <w:jc w:val="center"/>
              <w:rPr>
                <w:sz w:val="24"/>
              </w:rPr>
            </w:pPr>
            <w:r>
              <w:rPr>
                <w:spacing w:val="-5"/>
                <w:sz w:val="24"/>
              </w:rPr>
              <w:t>0,0</w:t>
            </w:r>
          </w:p>
        </w:tc>
        <w:tc>
          <w:tcPr>
            <w:tcW w:w="993" w:type="dxa"/>
            <w:vMerge w:val="restart"/>
          </w:tcPr>
          <w:p>
            <w:pPr>
              <w:pStyle w:val="TableParagraph"/>
              <w:spacing w:line="272" w:lineRule="exact"/>
              <w:ind w:left="119" w:right="115"/>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196"/>
              <w:rPr>
                <w:sz w:val="24"/>
              </w:rPr>
            </w:pPr>
            <w:r>
              <w:rPr>
                <w:sz w:val="24"/>
              </w:rPr>
              <w:t>1</w:t>
            </w:r>
            <w:r>
              <w:rPr>
                <w:spacing w:val="2"/>
                <w:sz w:val="24"/>
              </w:rPr>
              <w:t> </w:t>
            </w:r>
            <w:r>
              <w:rPr>
                <w:spacing w:val="-2"/>
                <w:sz w:val="24"/>
              </w:rPr>
              <w:t>945,0</w:t>
            </w:r>
          </w:p>
        </w:tc>
        <w:tc>
          <w:tcPr>
            <w:tcW w:w="1123" w:type="dxa"/>
            <w:vMerge w:val="restart"/>
          </w:tcPr>
          <w:p>
            <w:pPr>
              <w:pStyle w:val="TableParagraph"/>
              <w:spacing w:line="272" w:lineRule="exact"/>
              <w:ind w:left="272" w:right="263"/>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710"/>
              <w:rPr>
                <w:sz w:val="24"/>
              </w:rPr>
            </w:pPr>
            <w:r>
              <w:rPr>
                <w:spacing w:val="-5"/>
                <w:sz w:val="24"/>
              </w:rPr>
              <w:t>0,0</w:t>
            </w:r>
          </w:p>
        </w:tc>
      </w:tr>
      <w:tr>
        <w:trPr>
          <w:trHeight w:val="7728"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1665"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155"/>
              <w:rPr>
                <w:sz w:val="24"/>
              </w:rPr>
            </w:pPr>
            <w:r>
              <w:rPr>
                <w:spacing w:val="-2"/>
                <w:sz w:val="24"/>
              </w:rPr>
              <w:t>Департам </w:t>
            </w:r>
            <w:r>
              <w:rPr>
                <w:sz w:val="24"/>
              </w:rPr>
              <w:t>ент</w:t>
            </w:r>
            <w:r>
              <w:rPr>
                <w:spacing w:val="-15"/>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64" w:lineRule="exact"/>
              <w:ind w:left="100"/>
              <w:rPr>
                <w:sz w:val="24"/>
              </w:rPr>
            </w:pPr>
            <w:r>
              <w:rPr>
                <w:spacing w:val="-2"/>
                <w:sz w:val="24"/>
              </w:rPr>
              <w:t>защиты</w:t>
            </w:r>
          </w:p>
        </w:tc>
        <w:tc>
          <w:tcPr>
            <w:tcW w:w="1402" w:type="dxa"/>
            <w:tcBorders>
              <w:bottom w:val="nil"/>
            </w:tcBorders>
          </w:tcPr>
          <w:p>
            <w:pPr>
              <w:pStyle w:val="TableParagraph"/>
              <w:spacing w:line="271" w:lineRule="exact"/>
              <w:ind w:left="101" w:right="96"/>
              <w:jc w:val="center"/>
              <w:rPr>
                <w:sz w:val="24"/>
              </w:rPr>
            </w:pPr>
            <w:r>
              <w:rPr>
                <w:spacing w:val="-2"/>
                <w:sz w:val="24"/>
              </w:rPr>
              <w:t>04ДР20810</w:t>
            </w:r>
          </w:p>
          <w:p>
            <w:pPr>
              <w:pStyle w:val="TableParagraph"/>
              <w:ind w:left="100" w:right="96"/>
              <w:jc w:val="center"/>
              <w:rPr>
                <w:sz w:val="24"/>
              </w:rPr>
            </w:pPr>
            <w:r>
              <w:rPr>
                <w:sz w:val="24"/>
              </w:rPr>
              <w:t>0</w:t>
            </w:r>
            <w:r>
              <w:rPr>
                <w:spacing w:val="-15"/>
                <w:sz w:val="24"/>
              </w:rPr>
              <w:t> </w:t>
            </w:r>
            <w:r>
              <w:rPr>
                <w:sz w:val="24"/>
              </w:rPr>
              <w:t>Оказани</w:t>
            </w:r>
            <w:r>
              <w:rPr>
                <w:sz w:val="24"/>
              </w:rPr>
              <w:t>е</w:t>
            </w:r>
            <w:r>
              <w:rPr>
                <w:sz w:val="24"/>
              </w:rPr>
              <w:t> </w:t>
            </w:r>
            <w:r>
              <w:rPr>
                <w:spacing w:val="-2"/>
                <w:sz w:val="24"/>
              </w:rPr>
              <w:t>государств енными</w:t>
            </w:r>
          </w:p>
          <w:p>
            <w:pPr>
              <w:pStyle w:val="TableParagraph"/>
              <w:spacing w:line="274" w:lineRule="exact"/>
              <w:ind w:left="98" w:right="96"/>
              <w:jc w:val="center"/>
              <w:rPr>
                <w:sz w:val="24"/>
              </w:rPr>
            </w:pPr>
            <w:r>
              <w:rPr>
                <w:spacing w:val="-2"/>
                <w:sz w:val="24"/>
              </w:rPr>
              <w:t>учреждени </w:t>
            </w:r>
            <w:r>
              <w:rPr>
                <w:spacing w:val="-4"/>
                <w:sz w:val="24"/>
              </w:rPr>
              <w:t>ями</w:t>
            </w:r>
          </w:p>
        </w:tc>
        <w:tc>
          <w:tcPr>
            <w:tcW w:w="840" w:type="dxa"/>
            <w:tcBorders>
              <w:bottom w:val="nil"/>
            </w:tcBorders>
          </w:tcPr>
          <w:p>
            <w:pPr>
              <w:pStyle w:val="TableParagraph"/>
              <w:spacing w:line="272" w:lineRule="exact"/>
              <w:ind w:left="172"/>
              <w:rPr>
                <w:sz w:val="24"/>
              </w:rPr>
            </w:pPr>
            <w:r>
              <w:rPr>
                <w:spacing w:val="-4"/>
                <w:sz w:val="24"/>
              </w:rPr>
              <w:t>0705</w:t>
            </w:r>
          </w:p>
        </w:tc>
        <w:tc>
          <w:tcPr>
            <w:tcW w:w="701" w:type="dxa"/>
            <w:tcBorders>
              <w:bottom w:val="nil"/>
            </w:tcBorders>
          </w:tcPr>
          <w:p>
            <w:pPr>
              <w:pStyle w:val="TableParagraph"/>
              <w:spacing w:line="272" w:lineRule="exact"/>
              <w:ind w:left="162"/>
              <w:rPr>
                <w:sz w:val="24"/>
              </w:rPr>
            </w:pPr>
            <w:r>
              <w:rPr>
                <w:spacing w:val="-5"/>
                <w:sz w:val="24"/>
              </w:rPr>
              <w:t>148</w:t>
            </w:r>
          </w:p>
        </w:tc>
        <w:tc>
          <w:tcPr>
            <w:tcW w:w="840" w:type="dxa"/>
            <w:tcBorders>
              <w:bottom w:val="nil"/>
            </w:tcBorders>
          </w:tcPr>
          <w:p>
            <w:pPr>
              <w:pStyle w:val="TableParagraph"/>
              <w:spacing w:line="272" w:lineRule="exact"/>
              <w:ind w:left="249"/>
              <w:rPr>
                <w:sz w:val="24"/>
              </w:rPr>
            </w:pPr>
            <w:r>
              <w:rPr>
                <w:spacing w:val="-5"/>
                <w:sz w:val="24"/>
              </w:rPr>
              <w:t>61)</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129"/>
              <w:rPr>
                <w:sz w:val="24"/>
              </w:rPr>
            </w:pPr>
            <w:r>
              <w:rPr>
                <w:sz w:val="24"/>
              </w:rPr>
              <w:t>11</w:t>
            </w:r>
            <w:r>
              <w:rPr>
                <w:spacing w:val="2"/>
                <w:sz w:val="24"/>
              </w:rPr>
              <w:t> </w:t>
            </w:r>
            <w:r>
              <w:rPr>
                <w:spacing w:val="-2"/>
                <w:sz w:val="24"/>
              </w:rPr>
              <w:t>740,3</w:t>
            </w:r>
          </w:p>
        </w:tc>
        <w:tc>
          <w:tcPr>
            <w:tcW w:w="1118" w:type="dxa"/>
            <w:tcBorders>
              <w:bottom w:val="nil"/>
            </w:tcBorders>
          </w:tcPr>
          <w:p>
            <w:pPr>
              <w:pStyle w:val="TableParagraph"/>
              <w:spacing w:line="272" w:lineRule="exact"/>
              <w:ind w:left="196"/>
              <w:rPr>
                <w:sz w:val="24"/>
              </w:rPr>
            </w:pPr>
            <w:r>
              <w:rPr>
                <w:sz w:val="24"/>
              </w:rPr>
              <w:t>9</w:t>
            </w:r>
            <w:r>
              <w:rPr>
                <w:spacing w:val="2"/>
                <w:sz w:val="24"/>
              </w:rPr>
              <w:t> </w:t>
            </w:r>
            <w:r>
              <w:rPr>
                <w:spacing w:val="-2"/>
                <w:sz w:val="24"/>
              </w:rPr>
              <w:t>736,2</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710"/>
              <w:rPr>
                <w:sz w:val="24"/>
              </w:rPr>
            </w:pPr>
            <w:r>
              <w:rPr>
                <w:spacing w:val="-5"/>
                <w:sz w:val="24"/>
              </w:rPr>
              <w:t>0,0</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350" w:hRule="atLeast"/>
        </w:trPr>
        <w:tc>
          <w:tcPr>
            <w:tcW w:w="1541" w:type="dxa"/>
            <w:vMerge w:val="restart"/>
          </w:tcPr>
          <w:p>
            <w:pPr>
              <w:pStyle w:val="TableParagraph"/>
              <w:rPr>
                <w:sz w:val="24"/>
              </w:rPr>
            </w:pPr>
          </w:p>
        </w:tc>
        <w:tc>
          <w:tcPr>
            <w:tcW w:w="1258" w:type="dxa"/>
          </w:tcPr>
          <w:p>
            <w:pPr>
              <w:pStyle w:val="TableParagraph"/>
              <w:spacing w:before="1"/>
              <w:ind w:left="105" w:right="99"/>
              <w:rPr>
                <w:sz w:val="24"/>
              </w:rPr>
            </w:pPr>
            <w:r>
              <w:rPr>
                <w:spacing w:val="-2"/>
                <w:sz w:val="24"/>
              </w:rPr>
              <w:t>населения города Москвы</w:t>
            </w:r>
          </w:p>
        </w:tc>
        <w:tc>
          <w:tcPr>
            <w:tcW w:w="1402" w:type="dxa"/>
          </w:tcPr>
          <w:p>
            <w:pPr>
              <w:pStyle w:val="TableParagraph"/>
              <w:spacing w:before="1"/>
              <w:ind w:left="114" w:right="101" w:hanging="4"/>
              <w:jc w:val="center"/>
              <w:rPr>
                <w:sz w:val="24"/>
              </w:rPr>
            </w:pP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 </w:t>
            </w:r>
            <w:r>
              <w:rPr>
                <w:sz w:val="24"/>
              </w:rPr>
              <w:t>й в целях </w:t>
            </w:r>
            <w:r>
              <w:rPr>
                <w:spacing w:val="-2"/>
                <w:sz w:val="24"/>
              </w:rPr>
              <w:t>реализации региональн </w:t>
            </w:r>
            <w:r>
              <w:rPr>
                <w:spacing w:val="-4"/>
                <w:sz w:val="24"/>
              </w:rPr>
              <w:t>ого</w:t>
            </w:r>
            <w:r>
              <w:rPr>
                <w:spacing w:val="80"/>
                <w:sz w:val="24"/>
              </w:rPr>
              <w:t> </w:t>
            </w:r>
            <w:r>
              <w:rPr>
                <w:spacing w:val="-2"/>
                <w:sz w:val="24"/>
              </w:rPr>
              <w:t>проекта "Содейств</w:t>
            </w:r>
          </w:p>
          <w:p>
            <w:pPr>
              <w:pStyle w:val="TableParagraph"/>
              <w:spacing w:line="274" w:lineRule="exact"/>
              <w:ind w:left="148" w:right="136" w:firstLine="4"/>
              <w:jc w:val="center"/>
              <w:rPr>
                <w:sz w:val="24"/>
              </w:rPr>
            </w:pPr>
            <w:r>
              <w:rPr>
                <w:spacing w:val="-6"/>
                <w:sz w:val="24"/>
              </w:rPr>
              <w:t>ие </w:t>
            </w:r>
            <w:r>
              <w:rPr>
                <w:spacing w:val="-2"/>
                <w:sz w:val="24"/>
              </w:rPr>
              <w:t>занятости"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033"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5"/>
              <w:jc w:val="center"/>
              <w:rPr>
                <w:sz w:val="24"/>
              </w:rPr>
            </w:pPr>
            <w:r>
              <w:rPr>
                <w:spacing w:val="-2"/>
                <w:sz w:val="24"/>
              </w:rPr>
              <w:t>04ДР2Р810</w:t>
            </w:r>
          </w:p>
          <w:p>
            <w:pPr>
              <w:pStyle w:val="TableParagraph"/>
              <w:spacing w:before="2"/>
              <w:ind w:left="103" w:right="91"/>
              <w:jc w:val="center"/>
              <w:rPr>
                <w:sz w:val="24"/>
              </w:rPr>
            </w:pPr>
            <w:r>
              <w:rPr>
                <w:sz w:val="24"/>
              </w:rPr>
              <w:t>2</w:t>
            </w:r>
            <w:r>
              <w:rPr>
                <w:spacing w:val="-15"/>
                <w:sz w:val="24"/>
              </w:rPr>
              <w:t> </w:t>
            </w:r>
            <w:r>
              <w:rPr>
                <w:sz w:val="24"/>
              </w:rPr>
              <w:t>Оказани</w:t>
            </w:r>
            <w:r>
              <w:rPr>
                <w:sz w:val="24"/>
              </w:rPr>
              <w:t>е</w:t>
            </w:r>
            <w:r>
              <w:rPr>
                <w:sz w:val="24"/>
              </w:rPr>
              <w:t> </w:t>
            </w:r>
            <w:r>
              <w:rPr>
                <w:spacing w:val="-2"/>
                <w:sz w:val="24"/>
              </w:rPr>
              <w:t>государств енными учреждени </w:t>
            </w:r>
            <w:r>
              <w:rPr>
                <w:spacing w:val="-4"/>
                <w:sz w:val="24"/>
              </w:rPr>
              <w:t>ями </w:t>
            </w:r>
            <w:r>
              <w:rPr>
                <w:spacing w:val="-2"/>
                <w:sz w:val="24"/>
              </w:rPr>
              <w:t>государств енных услуг, выполнени</w:t>
            </w:r>
          </w:p>
          <w:p>
            <w:pPr>
              <w:pStyle w:val="TableParagraph"/>
              <w:spacing w:line="255" w:lineRule="exact"/>
              <w:ind w:left="8"/>
              <w:jc w:val="center"/>
              <w:rPr>
                <w:sz w:val="24"/>
              </w:rPr>
            </w:pPr>
            <w:r>
              <w:rPr>
                <w:sz w:val="24"/>
              </w:rPr>
              <w:t>е</w:t>
            </w:r>
          </w:p>
        </w:tc>
        <w:tc>
          <w:tcPr>
            <w:tcW w:w="840" w:type="dxa"/>
          </w:tcPr>
          <w:p>
            <w:pPr>
              <w:pStyle w:val="TableParagraph"/>
              <w:spacing w:line="273" w:lineRule="exact"/>
              <w:ind w:left="176"/>
              <w:rPr>
                <w:sz w:val="24"/>
              </w:rPr>
            </w:pPr>
            <w:r>
              <w:rPr>
                <w:spacing w:val="-4"/>
                <w:sz w:val="24"/>
              </w:rPr>
              <w:t>0401</w:t>
            </w:r>
          </w:p>
        </w:tc>
        <w:tc>
          <w:tcPr>
            <w:tcW w:w="701" w:type="dxa"/>
          </w:tcPr>
          <w:p>
            <w:pPr>
              <w:pStyle w:val="TableParagraph"/>
              <w:spacing w:line="273" w:lineRule="exact"/>
              <w:ind w:left="166"/>
              <w:rPr>
                <w:sz w:val="24"/>
              </w:rPr>
            </w:pPr>
            <w:r>
              <w:rPr>
                <w:spacing w:val="-5"/>
                <w:sz w:val="24"/>
              </w:rPr>
              <w:t>148</w:t>
            </w:r>
          </w:p>
        </w:tc>
        <w:tc>
          <w:tcPr>
            <w:tcW w:w="840" w:type="dxa"/>
          </w:tcPr>
          <w:p>
            <w:pPr>
              <w:pStyle w:val="TableParagraph"/>
              <w:spacing w:line="273" w:lineRule="exact"/>
              <w:ind w:left="233"/>
              <w:rPr>
                <w:sz w:val="24"/>
              </w:rPr>
            </w:pPr>
            <w:r>
              <w:rPr>
                <w:spacing w:val="-5"/>
                <w:sz w:val="24"/>
              </w:rPr>
              <w:t>611</w:t>
            </w:r>
          </w:p>
        </w:tc>
        <w:tc>
          <w:tcPr>
            <w:tcW w:w="931" w:type="dxa"/>
          </w:tcPr>
          <w:p>
            <w:pPr>
              <w:pStyle w:val="TableParagraph"/>
              <w:spacing w:line="273" w:lineRule="exact"/>
              <w:ind w:left="310"/>
              <w:rPr>
                <w:sz w:val="24"/>
              </w:rPr>
            </w:pPr>
            <w:r>
              <w:rPr>
                <w:spacing w:val="-5"/>
                <w:sz w:val="24"/>
              </w:rPr>
              <w:t>0,0</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202"/>
              <w:rPr>
                <w:sz w:val="24"/>
              </w:rPr>
            </w:pPr>
            <w:r>
              <w:rPr>
                <w:sz w:val="24"/>
              </w:rPr>
              <w:t>1</w:t>
            </w:r>
            <w:r>
              <w:rPr>
                <w:spacing w:val="2"/>
                <w:sz w:val="24"/>
              </w:rPr>
              <w:t> </w:t>
            </w:r>
            <w:r>
              <w:rPr>
                <w:spacing w:val="-2"/>
                <w:sz w:val="24"/>
              </w:rPr>
              <w:t>945,0</w:t>
            </w:r>
          </w:p>
        </w:tc>
        <w:tc>
          <w:tcPr>
            <w:tcW w:w="1118" w:type="dxa"/>
          </w:tcPr>
          <w:p>
            <w:pPr>
              <w:pStyle w:val="TableParagraph"/>
              <w:spacing w:line="273" w:lineRule="exact"/>
              <w:ind w:left="197"/>
              <w:rPr>
                <w:sz w:val="24"/>
              </w:rPr>
            </w:pPr>
            <w:r>
              <w:rPr>
                <w:sz w:val="24"/>
              </w:rPr>
              <w:t>1</w:t>
            </w:r>
            <w:r>
              <w:rPr>
                <w:spacing w:val="2"/>
                <w:sz w:val="24"/>
              </w:rPr>
              <w:t> </w:t>
            </w:r>
            <w:r>
              <w:rPr>
                <w:spacing w:val="-2"/>
                <w:sz w:val="24"/>
              </w:rPr>
              <w:t>945,0</w:t>
            </w:r>
          </w:p>
        </w:tc>
        <w:tc>
          <w:tcPr>
            <w:tcW w:w="1118" w:type="dxa"/>
          </w:tcPr>
          <w:p>
            <w:pPr>
              <w:pStyle w:val="TableParagraph"/>
              <w:spacing w:line="273" w:lineRule="exact"/>
              <w:ind w:left="294"/>
              <w:rPr>
                <w:sz w:val="24"/>
              </w:rPr>
            </w:pPr>
            <w:r>
              <w:rPr>
                <w:sz w:val="24"/>
              </w:rPr>
              <w:t>1</w:t>
            </w:r>
            <w:r>
              <w:rPr>
                <w:spacing w:val="2"/>
                <w:sz w:val="24"/>
              </w:rPr>
              <w:t> </w:t>
            </w:r>
            <w:r>
              <w:rPr>
                <w:spacing w:val="-2"/>
                <w:sz w:val="24"/>
              </w:rPr>
              <w:t>945,0</w:t>
            </w:r>
          </w:p>
        </w:tc>
      </w:tr>
      <w:tr>
        <w:trPr>
          <w:trHeight w:val="556" w:hRule="atLeast"/>
        </w:trPr>
        <w:tc>
          <w:tcPr>
            <w:tcW w:w="1541" w:type="dxa"/>
          </w:tcPr>
          <w:p>
            <w:pPr>
              <w:pStyle w:val="TableParagraph"/>
              <w:rPr>
                <w:sz w:val="24"/>
              </w:rPr>
            </w:pPr>
          </w:p>
        </w:tc>
        <w:tc>
          <w:tcPr>
            <w:tcW w:w="1258" w:type="dxa"/>
            <w:tcBorders>
              <w:bottom w:val="nil"/>
            </w:tcBorders>
          </w:tcPr>
          <w:p>
            <w:pPr>
              <w:pStyle w:val="TableParagraph"/>
              <w:rPr>
                <w:sz w:val="24"/>
              </w:rPr>
            </w:pPr>
          </w:p>
        </w:tc>
        <w:tc>
          <w:tcPr>
            <w:tcW w:w="1402" w:type="dxa"/>
            <w:tcBorders>
              <w:bottom w:val="nil"/>
            </w:tcBorders>
          </w:tcPr>
          <w:p>
            <w:pPr>
              <w:pStyle w:val="TableParagraph"/>
              <w:spacing w:line="274" w:lineRule="exact"/>
              <w:ind w:left="148" w:firstLine="235"/>
              <w:rPr>
                <w:sz w:val="24"/>
              </w:rPr>
            </w:pPr>
            <w:r>
              <w:rPr>
                <w:spacing w:val="-2"/>
                <w:sz w:val="24"/>
              </w:rPr>
              <w:t>работ, финансово</w:t>
            </w:r>
          </w:p>
        </w:tc>
        <w:tc>
          <w:tcPr>
            <w:tcW w:w="840" w:type="dxa"/>
            <w:tcBorders>
              <w:bottom w:val="nil"/>
            </w:tcBorders>
          </w:tcPr>
          <w:p>
            <w:pPr>
              <w:pStyle w:val="TableParagraph"/>
              <w:rPr>
                <w:sz w:val="24"/>
              </w:rPr>
            </w:pPr>
          </w:p>
        </w:tc>
        <w:tc>
          <w:tcPr>
            <w:tcW w:w="701" w:type="dxa"/>
            <w:tcBorders>
              <w:bottom w:val="nil"/>
            </w:tcBorders>
          </w:tcPr>
          <w:p>
            <w:pPr>
              <w:pStyle w:val="TableParagraph"/>
              <w:rPr>
                <w:sz w:val="24"/>
              </w:rPr>
            </w:pPr>
          </w:p>
        </w:tc>
        <w:tc>
          <w:tcPr>
            <w:tcW w:w="840" w:type="dxa"/>
            <w:tcBorders>
              <w:bottom w:val="nil"/>
            </w:tcBorders>
          </w:tcPr>
          <w:p>
            <w:pPr>
              <w:pStyle w:val="TableParagraph"/>
              <w:rPr>
                <w:sz w:val="24"/>
              </w:rPr>
            </w:pPr>
          </w:p>
        </w:tc>
        <w:tc>
          <w:tcPr>
            <w:tcW w:w="931" w:type="dxa"/>
            <w:tcBorders>
              <w:bottom w:val="nil"/>
            </w:tcBorders>
          </w:tcPr>
          <w:p>
            <w:pPr>
              <w:pStyle w:val="TableParagraph"/>
              <w:rPr>
                <w:sz w:val="24"/>
              </w:rPr>
            </w:pPr>
          </w:p>
        </w:tc>
        <w:tc>
          <w:tcPr>
            <w:tcW w:w="993" w:type="dxa"/>
            <w:tcBorders>
              <w:bottom w:val="nil"/>
            </w:tcBorders>
          </w:tcPr>
          <w:p>
            <w:pPr>
              <w:pStyle w:val="TableParagraph"/>
              <w:rPr>
                <w:sz w:val="24"/>
              </w:rPr>
            </w:pPr>
          </w:p>
        </w:tc>
        <w:tc>
          <w:tcPr>
            <w:tcW w:w="993" w:type="dxa"/>
            <w:tcBorders>
              <w:bottom w:val="nil"/>
            </w:tcBorders>
          </w:tcPr>
          <w:p>
            <w:pPr>
              <w:pStyle w:val="TableParagraph"/>
              <w:rPr>
                <w:sz w:val="24"/>
              </w:rPr>
            </w:pPr>
          </w:p>
        </w:tc>
        <w:tc>
          <w:tcPr>
            <w:tcW w:w="1118" w:type="dxa"/>
            <w:tcBorders>
              <w:bottom w:val="nil"/>
            </w:tcBorders>
          </w:tcPr>
          <w:p>
            <w:pPr>
              <w:pStyle w:val="TableParagraph"/>
              <w:rPr>
                <w:sz w:val="24"/>
              </w:rPr>
            </w:pPr>
          </w:p>
        </w:tc>
        <w:tc>
          <w:tcPr>
            <w:tcW w:w="1118" w:type="dxa"/>
            <w:tcBorders>
              <w:bottom w:val="nil"/>
            </w:tcBorders>
          </w:tcPr>
          <w:p>
            <w:pPr>
              <w:pStyle w:val="TableParagraph"/>
              <w:rPr>
                <w:sz w:val="24"/>
              </w:rPr>
            </w:pPr>
          </w:p>
        </w:tc>
        <w:tc>
          <w:tcPr>
            <w:tcW w:w="1123" w:type="dxa"/>
            <w:tcBorders>
              <w:bottom w:val="nil"/>
            </w:tcBorders>
          </w:tcPr>
          <w:p>
            <w:pPr>
              <w:pStyle w:val="TableParagraph"/>
              <w:rPr>
                <w:sz w:val="24"/>
              </w:rPr>
            </w:pPr>
          </w:p>
        </w:tc>
        <w:tc>
          <w:tcPr>
            <w:tcW w:w="1118" w:type="dxa"/>
            <w:tcBorders>
              <w:bottom w:val="nil"/>
            </w:tcBorders>
          </w:tcPr>
          <w:p>
            <w:pPr>
              <w:pStyle w:val="TableParagraph"/>
              <w:rPr>
                <w:sz w:val="24"/>
              </w:rPr>
            </w:pPr>
          </w:p>
        </w:tc>
        <w:tc>
          <w:tcPr>
            <w:tcW w:w="1118" w:type="dxa"/>
            <w:tcBorders>
              <w:bottom w:val="nil"/>
            </w:tcBorders>
          </w:tcPr>
          <w:p>
            <w:pPr>
              <w:pStyle w:val="TableParagraph"/>
              <w:rPr>
                <w:sz w:val="24"/>
              </w:rPr>
            </w:pP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694"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1" w:hanging="3"/>
              <w:jc w:val="center"/>
              <w:rPr>
                <w:sz w:val="24"/>
              </w:rPr>
            </w:pP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 </w:t>
            </w:r>
            <w:r>
              <w:rPr>
                <w:sz w:val="24"/>
              </w:rPr>
              <w:t>й в целях </w:t>
            </w:r>
            <w:r>
              <w:rPr>
                <w:spacing w:val="-2"/>
                <w:sz w:val="24"/>
              </w:rPr>
              <w:t>реализации региональн </w:t>
            </w:r>
            <w:r>
              <w:rPr>
                <w:spacing w:val="-4"/>
                <w:sz w:val="24"/>
              </w:rPr>
              <w:t>ого</w:t>
            </w:r>
            <w:r>
              <w:rPr>
                <w:spacing w:val="80"/>
                <w:sz w:val="24"/>
              </w:rPr>
              <w:t> </w:t>
            </w:r>
            <w:r>
              <w:rPr>
                <w:spacing w:val="-2"/>
                <w:sz w:val="24"/>
              </w:rPr>
              <w:t>проекта "Содейств </w:t>
            </w:r>
            <w:r>
              <w:rPr>
                <w:spacing w:val="-6"/>
                <w:sz w:val="24"/>
              </w:rPr>
              <w:t>ие</w:t>
            </w:r>
          </w:p>
          <w:p>
            <w:pPr>
              <w:pStyle w:val="TableParagraph"/>
              <w:spacing w:line="257" w:lineRule="exact"/>
              <w:ind w:left="103" w:right="94"/>
              <w:jc w:val="center"/>
              <w:rPr>
                <w:sz w:val="24"/>
              </w:rPr>
            </w:pPr>
            <w:r>
              <w:rPr>
                <w:spacing w:val="-2"/>
                <w:sz w:val="24"/>
              </w:rPr>
              <w:t>занятости"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45"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2" w:lineRule="exact"/>
              <w:ind w:left="103" w:right="95"/>
              <w:jc w:val="center"/>
              <w:rPr>
                <w:sz w:val="24"/>
              </w:rPr>
            </w:pPr>
            <w:r>
              <w:rPr>
                <w:spacing w:val="-2"/>
                <w:sz w:val="24"/>
              </w:rPr>
              <w:t>04ДР2Р810</w:t>
            </w:r>
          </w:p>
          <w:p>
            <w:pPr>
              <w:pStyle w:val="TableParagraph"/>
              <w:spacing w:before="2"/>
              <w:ind w:left="114" w:right="105" w:firstLine="3"/>
              <w:jc w:val="center"/>
              <w:rPr>
                <w:sz w:val="24"/>
              </w:rPr>
            </w:pPr>
            <w:r>
              <w:rPr>
                <w:sz w:val="24"/>
              </w:rPr>
              <w:t>2</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w:t>
            </w:r>
          </w:p>
          <w:p>
            <w:pPr>
              <w:pStyle w:val="TableParagraph"/>
              <w:spacing w:line="260" w:lineRule="exact"/>
              <w:ind w:left="103" w:right="86"/>
              <w:jc w:val="center"/>
              <w:rPr>
                <w:sz w:val="24"/>
              </w:rPr>
            </w:pPr>
            <w:r>
              <w:rPr>
                <w:spacing w:val="-2"/>
                <w:sz w:val="24"/>
              </w:rPr>
              <w:t>енных</w:t>
            </w:r>
          </w:p>
        </w:tc>
        <w:tc>
          <w:tcPr>
            <w:tcW w:w="840" w:type="dxa"/>
            <w:tcBorders>
              <w:bottom w:val="nil"/>
            </w:tcBorders>
          </w:tcPr>
          <w:p>
            <w:pPr>
              <w:pStyle w:val="TableParagraph"/>
              <w:spacing w:line="273" w:lineRule="exact"/>
              <w:ind w:left="176"/>
              <w:rPr>
                <w:sz w:val="24"/>
              </w:rPr>
            </w:pPr>
            <w:r>
              <w:rPr>
                <w:spacing w:val="-4"/>
                <w:sz w:val="24"/>
              </w:rPr>
              <w:t>0705</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611</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202"/>
              <w:rPr>
                <w:sz w:val="24"/>
              </w:rPr>
            </w:pPr>
            <w:r>
              <w:rPr>
                <w:sz w:val="24"/>
              </w:rPr>
              <w:t>9</w:t>
            </w:r>
            <w:r>
              <w:rPr>
                <w:spacing w:val="2"/>
                <w:sz w:val="24"/>
              </w:rPr>
              <w:t> </w:t>
            </w:r>
            <w:r>
              <w:rPr>
                <w:spacing w:val="-2"/>
                <w:sz w:val="24"/>
              </w:rPr>
              <w:t>736,2</w:t>
            </w:r>
          </w:p>
        </w:tc>
        <w:tc>
          <w:tcPr>
            <w:tcW w:w="1118" w:type="dxa"/>
            <w:tcBorders>
              <w:bottom w:val="nil"/>
            </w:tcBorders>
          </w:tcPr>
          <w:p>
            <w:pPr>
              <w:pStyle w:val="TableParagraph"/>
              <w:spacing w:line="273" w:lineRule="exact"/>
              <w:ind w:left="197"/>
              <w:rPr>
                <w:sz w:val="24"/>
              </w:rPr>
            </w:pPr>
            <w:r>
              <w:rPr>
                <w:sz w:val="24"/>
              </w:rPr>
              <w:t>9</w:t>
            </w:r>
            <w:r>
              <w:rPr>
                <w:spacing w:val="2"/>
                <w:sz w:val="24"/>
              </w:rPr>
              <w:t> </w:t>
            </w:r>
            <w:r>
              <w:rPr>
                <w:spacing w:val="-2"/>
                <w:sz w:val="24"/>
              </w:rPr>
              <w:t>736,2</w:t>
            </w:r>
          </w:p>
        </w:tc>
        <w:tc>
          <w:tcPr>
            <w:tcW w:w="1118" w:type="dxa"/>
            <w:tcBorders>
              <w:bottom w:val="nil"/>
            </w:tcBorders>
          </w:tcPr>
          <w:p>
            <w:pPr>
              <w:pStyle w:val="TableParagraph"/>
              <w:spacing w:line="273" w:lineRule="exact"/>
              <w:ind w:left="294"/>
              <w:rPr>
                <w:sz w:val="24"/>
              </w:rPr>
            </w:pPr>
            <w:r>
              <w:rPr>
                <w:sz w:val="24"/>
              </w:rPr>
              <w:t>9</w:t>
            </w:r>
            <w:r>
              <w:rPr>
                <w:spacing w:val="2"/>
                <w:sz w:val="24"/>
              </w:rPr>
              <w:t> </w:t>
            </w:r>
            <w:r>
              <w:rPr>
                <w:spacing w:val="-2"/>
                <w:sz w:val="24"/>
              </w:rPr>
              <w:t>736,2</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74"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0" w:right="104" w:firstLine="4"/>
              <w:jc w:val="center"/>
              <w:rPr>
                <w:sz w:val="24"/>
              </w:rPr>
            </w:pPr>
            <w:r>
              <w:rPr>
                <w:spacing w:val="-2"/>
                <w:sz w:val="24"/>
              </w:rPr>
              <w:t>казенных учреждени </w:t>
            </w:r>
            <w:r>
              <w:rPr>
                <w:sz w:val="24"/>
              </w:rPr>
              <w:t>й в целях </w:t>
            </w:r>
            <w:r>
              <w:rPr>
                <w:spacing w:val="-2"/>
                <w:sz w:val="24"/>
              </w:rPr>
              <w:t>реализации региональн </w:t>
            </w:r>
            <w:r>
              <w:rPr>
                <w:spacing w:val="-4"/>
                <w:sz w:val="24"/>
              </w:rPr>
              <w:t>ого</w:t>
            </w:r>
            <w:r>
              <w:rPr>
                <w:spacing w:val="80"/>
                <w:sz w:val="24"/>
              </w:rPr>
              <w:t> </w:t>
            </w:r>
            <w:r>
              <w:rPr>
                <w:spacing w:val="-2"/>
                <w:sz w:val="24"/>
              </w:rPr>
              <w:t>проекта "Содейств </w:t>
            </w:r>
            <w:r>
              <w:rPr>
                <w:spacing w:val="-6"/>
                <w:sz w:val="24"/>
              </w:rPr>
              <w:t>ие</w:t>
            </w:r>
          </w:p>
          <w:p>
            <w:pPr>
              <w:pStyle w:val="TableParagraph"/>
              <w:spacing w:line="259" w:lineRule="exact"/>
              <w:ind w:left="98" w:right="96"/>
              <w:jc w:val="center"/>
              <w:rPr>
                <w:sz w:val="24"/>
              </w:rPr>
            </w:pPr>
            <w:r>
              <w:rPr>
                <w:spacing w:val="-2"/>
                <w:sz w:val="24"/>
              </w:rPr>
              <w:t>занятости"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1" w:lineRule="exact"/>
              <w:ind w:left="101" w:right="96"/>
              <w:jc w:val="center"/>
              <w:rPr>
                <w:sz w:val="24"/>
              </w:rPr>
            </w:pPr>
            <w:r>
              <w:rPr>
                <w:spacing w:val="-2"/>
                <w:sz w:val="24"/>
              </w:rPr>
              <w:t>04ДР30810</w:t>
            </w:r>
          </w:p>
          <w:p>
            <w:pPr>
              <w:pStyle w:val="TableParagraph"/>
              <w:ind w:left="110" w:right="104" w:hanging="2"/>
              <w:jc w:val="center"/>
              <w:rPr>
                <w:sz w:val="24"/>
              </w:rPr>
            </w:pPr>
            <w:r>
              <w:rPr>
                <w:sz w:val="24"/>
              </w:rPr>
              <w:t>0</w:t>
            </w:r>
            <w:r>
              <w:rPr>
                <w:spacing w:val="-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 </w:t>
            </w:r>
            <w:r>
              <w:rPr>
                <w:sz w:val="24"/>
              </w:rPr>
              <w:t>й в целях </w:t>
            </w:r>
            <w:r>
              <w:rPr>
                <w:spacing w:val="-2"/>
                <w:sz w:val="24"/>
              </w:rPr>
              <w:t>реализации региональн </w:t>
            </w:r>
            <w:r>
              <w:rPr>
                <w:spacing w:val="-4"/>
                <w:sz w:val="24"/>
              </w:rPr>
              <w:t>ого</w:t>
            </w:r>
          </w:p>
          <w:p>
            <w:pPr>
              <w:pStyle w:val="TableParagraph"/>
              <w:spacing w:line="266" w:lineRule="exact"/>
              <w:ind w:left="103" w:right="96"/>
              <w:jc w:val="center"/>
              <w:rPr>
                <w:sz w:val="24"/>
              </w:rPr>
            </w:pPr>
            <w:r>
              <w:rPr>
                <w:spacing w:val="-2"/>
                <w:sz w:val="24"/>
              </w:rPr>
              <w:t>проекта</w:t>
            </w:r>
          </w:p>
        </w:tc>
        <w:tc>
          <w:tcPr>
            <w:tcW w:w="840" w:type="dxa"/>
            <w:vMerge w:val="restart"/>
            <w:tcBorders>
              <w:bottom w:val="nil"/>
            </w:tcBorders>
          </w:tcPr>
          <w:p>
            <w:pPr>
              <w:pStyle w:val="TableParagraph"/>
              <w:spacing w:line="273" w:lineRule="exact"/>
              <w:ind w:left="172"/>
              <w:rPr>
                <w:sz w:val="24"/>
              </w:rPr>
            </w:pPr>
            <w:r>
              <w:rPr>
                <w:spacing w:val="-4"/>
                <w:sz w:val="24"/>
              </w:rPr>
              <w:t>0401</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611</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196"/>
              <w:rPr>
                <w:sz w:val="24"/>
              </w:rPr>
            </w:pPr>
            <w:r>
              <w:rPr>
                <w:sz w:val="24"/>
              </w:rPr>
              <w:t>1</w:t>
            </w:r>
            <w:r>
              <w:rPr>
                <w:spacing w:val="2"/>
                <w:sz w:val="24"/>
              </w:rPr>
              <w:t> </w:t>
            </w:r>
            <w:r>
              <w:rPr>
                <w:spacing w:val="-2"/>
                <w:sz w:val="24"/>
              </w:rPr>
              <w:t>895,8</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6902"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599"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5" w:right="96" w:hanging="13"/>
              <w:jc w:val="center"/>
              <w:rPr>
                <w:sz w:val="24"/>
              </w:rPr>
            </w:pPr>
            <w:r>
              <w:rPr>
                <w:spacing w:val="-2"/>
                <w:sz w:val="24"/>
              </w:rPr>
              <w:t>"Разработк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7" w:lineRule="exact"/>
              <w:ind w:left="92"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101" w:right="96"/>
              <w:jc w:val="center"/>
              <w:rPr>
                <w:sz w:val="24"/>
              </w:rPr>
            </w:pPr>
            <w:r>
              <w:rPr>
                <w:spacing w:val="-2"/>
                <w:sz w:val="24"/>
              </w:rPr>
              <w:t>04ДР30810</w:t>
            </w:r>
          </w:p>
          <w:p>
            <w:pPr>
              <w:pStyle w:val="TableParagraph"/>
              <w:spacing w:before="2"/>
              <w:ind w:left="110" w:right="109"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 </w:t>
            </w:r>
            <w:r>
              <w:rPr>
                <w:sz w:val="24"/>
              </w:rPr>
              <w:t>й в целях</w:t>
            </w:r>
          </w:p>
          <w:p>
            <w:pPr>
              <w:pStyle w:val="TableParagraph"/>
              <w:spacing w:line="265" w:lineRule="exact"/>
              <w:ind w:left="94" w:right="96"/>
              <w:jc w:val="center"/>
              <w:rPr>
                <w:sz w:val="24"/>
              </w:rPr>
            </w:pPr>
            <w:r>
              <w:rPr>
                <w:spacing w:val="-2"/>
                <w:sz w:val="24"/>
              </w:rPr>
              <w:t>реализации</w:t>
            </w:r>
          </w:p>
        </w:tc>
        <w:tc>
          <w:tcPr>
            <w:tcW w:w="840" w:type="dxa"/>
            <w:vMerge w:val="restart"/>
            <w:tcBorders>
              <w:bottom w:val="nil"/>
            </w:tcBorders>
          </w:tcPr>
          <w:p>
            <w:pPr>
              <w:pStyle w:val="TableParagraph"/>
              <w:spacing w:line="273" w:lineRule="exact"/>
              <w:ind w:left="172"/>
              <w:rPr>
                <w:sz w:val="24"/>
              </w:rPr>
            </w:pPr>
            <w:r>
              <w:rPr>
                <w:spacing w:val="-4"/>
                <w:sz w:val="24"/>
              </w:rPr>
              <w:t>0704</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611</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3" w:lineRule="exact"/>
              <w:ind w:left="119" w:right="112"/>
              <w:jc w:val="center"/>
              <w:rPr>
                <w:sz w:val="24"/>
              </w:rPr>
            </w:pPr>
            <w:r>
              <w:rPr>
                <w:spacing w:val="-5"/>
                <w:sz w:val="24"/>
              </w:rPr>
              <w:t>0,0</w:t>
            </w:r>
          </w:p>
        </w:tc>
        <w:tc>
          <w:tcPr>
            <w:tcW w:w="993" w:type="dxa"/>
            <w:vMerge w:val="restart"/>
            <w:tcBorders>
              <w:bottom w:val="nil"/>
            </w:tcBorders>
          </w:tcPr>
          <w:p>
            <w:pPr>
              <w:pStyle w:val="TableParagraph"/>
              <w:spacing w:line="273" w:lineRule="exact"/>
              <w:ind w:left="129"/>
              <w:rPr>
                <w:sz w:val="24"/>
              </w:rPr>
            </w:pPr>
            <w:r>
              <w:rPr>
                <w:sz w:val="24"/>
              </w:rPr>
              <w:t>6</w:t>
            </w:r>
            <w:r>
              <w:rPr>
                <w:spacing w:val="2"/>
                <w:sz w:val="24"/>
              </w:rPr>
              <w:t> </w:t>
            </w:r>
            <w:r>
              <w:rPr>
                <w:spacing w:val="-2"/>
                <w:sz w:val="24"/>
              </w:rPr>
              <w:t>654,7</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6072"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43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5" w:right="96" w:firstLine="1"/>
              <w:jc w:val="center"/>
              <w:rPr>
                <w:sz w:val="24"/>
              </w:rPr>
            </w:pPr>
            <w:r>
              <w:rPr>
                <w:spacing w:val="-2"/>
                <w:sz w:val="24"/>
              </w:rPr>
              <w:t>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9" w:lineRule="exact"/>
              <w:ind w:left="92"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1" w:lineRule="exact"/>
              <w:ind w:left="101" w:right="96"/>
              <w:jc w:val="center"/>
              <w:rPr>
                <w:sz w:val="24"/>
              </w:rPr>
            </w:pPr>
            <w:r>
              <w:rPr>
                <w:spacing w:val="-2"/>
                <w:sz w:val="24"/>
              </w:rPr>
              <w:t>04ДР30810</w:t>
            </w:r>
          </w:p>
          <w:p>
            <w:pPr>
              <w:pStyle w:val="TableParagraph"/>
              <w:ind w:left="110" w:right="109" w:firstLine="3"/>
              <w:jc w:val="center"/>
              <w:rPr>
                <w:sz w:val="24"/>
              </w:rPr>
            </w:pPr>
            <w:r>
              <w:rPr>
                <w:sz w:val="24"/>
              </w:rPr>
              <w:t>0</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 </w:t>
            </w:r>
            <w:r>
              <w:rPr>
                <w:spacing w:val="-6"/>
                <w:sz w:val="24"/>
              </w:rPr>
              <w:t>ти </w:t>
            </w:r>
            <w:r>
              <w:rPr>
                <w:spacing w:val="-2"/>
                <w:sz w:val="24"/>
              </w:rPr>
              <w:t>государств енных</w:t>
            </w:r>
          </w:p>
          <w:p>
            <w:pPr>
              <w:pStyle w:val="TableParagraph"/>
              <w:spacing w:line="266" w:lineRule="exact"/>
              <w:ind w:left="103" w:right="96"/>
              <w:jc w:val="center"/>
              <w:rPr>
                <w:sz w:val="24"/>
              </w:rPr>
            </w:pPr>
            <w:r>
              <w:rPr>
                <w:spacing w:val="-2"/>
                <w:sz w:val="24"/>
              </w:rPr>
              <w:t>казенных</w:t>
            </w:r>
          </w:p>
        </w:tc>
        <w:tc>
          <w:tcPr>
            <w:tcW w:w="840" w:type="dxa"/>
            <w:vMerge w:val="restart"/>
            <w:tcBorders>
              <w:bottom w:val="nil"/>
            </w:tcBorders>
          </w:tcPr>
          <w:p>
            <w:pPr>
              <w:pStyle w:val="TableParagraph"/>
              <w:spacing w:line="273" w:lineRule="exact"/>
              <w:ind w:left="172"/>
              <w:rPr>
                <w:sz w:val="24"/>
              </w:rPr>
            </w:pPr>
            <w:r>
              <w:rPr>
                <w:spacing w:val="-4"/>
                <w:sz w:val="24"/>
              </w:rPr>
              <w:t>0705</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611</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191"/>
              <w:rPr>
                <w:sz w:val="24"/>
              </w:rPr>
            </w:pPr>
            <w:r>
              <w:rPr>
                <w:sz w:val="24"/>
              </w:rPr>
              <w:t>9</w:t>
            </w:r>
            <w:r>
              <w:rPr>
                <w:spacing w:val="2"/>
                <w:sz w:val="24"/>
              </w:rPr>
              <w:t> </w:t>
            </w:r>
            <w:r>
              <w:rPr>
                <w:spacing w:val="-2"/>
                <w:sz w:val="24"/>
              </w:rPr>
              <w:t>620,5</w:t>
            </w:r>
          </w:p>
        </w:tc>
        <w:tc>
          <w:tcPr>
            <w:tcW w:w="1118" w:type="dxa"/>
            <w:vMerge w:val="restart"/>
            <w:tcBorders>
              <w:bottom w:val="nil"/>
            </w:tcBorders>
          </w:tcPr>
          <w:p>
            <w:pPr>
              <w:pStyle w:val="TableParagraph"/>
              <w:spacing w:line="273" w:lineRule="exact"/>
              <w:ind w:left="196"/>
              <w:rPr>
                <w:sz w:val="24"/>
              </w:rPr>
            </w:pPr>
            <w:r>
              <w:rPr>
                <w:sz w:val="24"/>
              </w:rPr>
              <w:t>8</w:t>
            </w:r>
            <w:r>
              <w:rPr>
                <w:spacing w:val="2"/>
                <w:sz w:val="24"/>
              </w:rPr>
              <w:t> </w:t>
            </w:r>
            <w:r>
              <w:rPr>
                <w:spacing w:val="-2"/>
                <w:sz w:val="24"/>
              </w:rPr>
              <w:t>549,2</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5246"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245"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2" w:hanging="7"/>
              <w:jc w:val="center"/>
              <w:rPr>
                <w:sz w:val="24"/>
              </w:rPr>
            </w:pPr>
            <w:r>
              <w:rPr>
                <w:spacing w:val="-2"/>
                <w:sz w:val="24"/>
              </w:rPr>
              <w:t>учреждени </w:t>
            </w:r>
            <w:r>
              <w:rPr>
                <w:sz w:val="24"/>
              </w:rPr>
              <w:t>й в целях </w:t>
            </w: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7" w:lineRule="exact"/>
              <w:ind w:left="100"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694"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2" w:lineRule="exact"/>
              <w:ind w:left="103" w:right="94"/>
              <w:jc w:val="center"/>
              <w:rPr>
                <w:sz w:val="24"/>
              </w:rPr>
            </w:pPr>
            <w:r>
              <w:rPr>
                <w:spacing w:val="-2"/>
                <w:sz w:val="24"/>
              </w:rPr>
              <w:t>04ДРЗР810</w:t>
            </w:r>
          </w:p>
          <w:p>
            <w:pPr>
              <w:pStyle w:val="TableParagraph"/>
              <w:spacing w:before="2"/>
              <w:ind w:left="114" w:right="105" w:firstLine="3"/>
              <w:jc w:val="center"/>
              <w:rPr>
                <w:sz w:val="24"/>
              </w:rPr>
            </w:pPr>
            <w:r>
              <w:rPr>
                <w:sz w:val="24"/>
              </w:rPr>
              <w:t>6</w:t>
            </w:r>
            <w:r>
              <w:rPr>
                <w:spacing w:val="-12"/>
                <w:sz w:val="24"/>
              </w:rPr>
              <w:t> </w:t>
            </w:r>
            <w:r>
              <w:rPr>
                <w:sz w:val="24"/>
              </w:rPr>
              <w:t>Оказание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 </w:t>
            </w:r>
            <w:r>
              <w:rPr>
                <w:spacing w:val="-2"/>
                <w:sz w:val="24"/>
              </w:rPr>
              <w:t>обеспечени </w:t>
            </w:r>
            <w:r>
              <w:rPr>
                <w:spacing w:val="-10"/>
                <w:sz w:val="24"/>
              </w:rPr>
              <w:t>е </w:t>
            </w:r>
            <w:r>
              <w:rPr>
                <w:spacing w:val="-2"/>
                <w:sz w:val="24"/>
              </w:rPr>
              <w:t>деятельнос</w:t>
            </w:r>
          </w:p>
          <w:p>
            <w:pPr>
              <w:pStyle w:val="TableParagraph"/>
              <w:spacing w:line="260" w:lineRule="exact"/>
              <w:ind w:left="103" w:right="91"/>
              <w:jc w:val="center"/>
              <w:rPr>
                <w:sz w:val="24"/>
              </w:rPr>
            </w:pPr>
            <w:r>
              <w:rPr>
                <w:spacing w:val="-5"/>
                <w:sz w:val="24"/>
              </w:rPr>
              <w:t>ти</w:t>
            </w:r>
          </w:p>
        </w:tc>
        <w:tc>
          <w:tcPr>
            <w:tcW w:w="840" w:type="dxa"/>
            <w:tcBorders>
              <w:bottom w:val="nil"/>
            </w:tcBorders>
          </w:tcPr>
          <w:p>
            <w:pPr>
              <w:pStyle w:val="TableParagraph"/>
              <w:spacing w:line="273" w:lineRule="exact"/>
              <w:ind w:left="176"/>
              <w:rPr>
                <w:sz w:val="24"/>
              </w:rPr>
            </w:pPr>
            <w:r>
              <w:rPr>
                <w:spacing w:val="-4"/>
                <w:sz w:val="24"/>
              </w:rPr>
              <w:t>0401</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611</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202"/>
              <w:rPr>
                <w:sz w:val="24"/>
              </w:rPr>
            </w:pPr>
            <w:r>
              <w:rPr>
                <w:sz w:val="24"/>
              </w:rPr>
              <w:t>1</w:t>
            </w:r>
            <w:r>
              <w:rPr>
                <w:spacing w:val="2"/>
                <w:sz w:val="24"/>
              </w:rPr>
              <w:t> </w:t>
            </w:r>
            <w:r>
              <w:rPr>
                <w:spacing w:val="-2"/>
                <w:sz w:val="24"/>
              </w:rPr>
              <w:t>895,8</w:t>
            </w:r>
          </w:p>
        </w:tc>
        <w:tc>
          <w:tcPr>
            <w:tcW w:w="1118" w:type="dxa"/>
            <w:tcBorders>
              <w:bottom w:val="nil"/>
            </w:tcBorders>
          </w:tcPr>
          <w:p>
            <w:pPr>
              <w:pStyle w:val="TableParagraph"/>
              <w:spacing w:line="273" w:lineRule="exact"/>
              <w:ind w:left="197"/>
              <w:rPr>
                <w:sz w:val="24"/>
              </w:rPr>
            </w:pPr>
            <w:r>
              <w:rPr>
                <w:sz w:val="24"/>
              </w:rPr>
              <w:t>1</w:t>
            </w:r>
            <w:r>
              <w:rPr>
                <w:spacing w:val="2"/>
                <w:sz w:val="24"/>
              </w:rPr>
              <w:t> </w:t>
            </w:r>
            <w:r>
              <w:rPr>
                <w:spacing w:val="-2"/>
                <w:sz w:val="24"/>
              </w:rPr>
              <w:t>895,8</w:t>
            </w:r>
          </w:p>
        </w:tc>
        <w:tc>
          <w:tcPr>
            <w:tcW w:w="1118" w:type="dxa"/>
            <w:tcBorders>
              <w:bottom w:val="nil"/>
            </w:tcBorders>
          </w:tcPr>
          <w:p>
            <w:pPr>
              <w:pStyle w:val="TableParagraph"/>
              <w:spacing w:line="273" w:lineRule="exact"/>
              <w:ind w:left="294"/>
              <w:rPr>
                <w:sz w:val="24"/>
              </w:rPr>
            </w:pPr>
            <w:r>
              <w:rPr>
                <w:sz w:val="24"/>
              </w:rPr>
              <w:t>1</w:t>
            </w:r>
            <w:r>
              <w:rPr>
                <w:spacing w:val="2"/>
                <w:sz w:val="24"/>
              </w:rPr>
              <w:t> </w:t>
            </w:r>
            <w:r>
              <w:rPr>
                <w:spacing w:val="-2"/>
                <w:sz w:val="24"/>
              </w:rPr>
              <w:t>895,8</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081"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5" w:right="96" w:hanging="8"/>
              <w:jc w:val="center"/>
              <w:rPr>
                <w:sz w:val="24"/>
              </w:rPr>
            </w:pPr>
            <w:r>
              <w:rPr>
                <w:spacing w:val="-2"/>
                <w:sz w:val="24"/>
              </w:rPr>
              <w:t>государств енных казенных учреждени </w:t>
            </w:r>
            <w:r>
              <w:rPr>
                <w:sz w:val="24"/>
              </w:rPr>
              <w:t>й в целях </w:t>
            </w: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5" w:lineRule="exact"/>
              <w:ind w:left="92"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before="1"/>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5" w:lineRule="exact" w:before="1"/>
              <w:ind w:left="97" w:right="96"/>
              <w:jc w:val="center"/>
              <w:rPr>
                <w:sz w:val="24"/>
              </w:rPr>
            </w:pPr>
            <w:r>
              <w:rPr>
                <w:spacing w:val="-2"/>
                <w:sz w:val="24"/>
              </w:rPr>
              <w:t>04ДРЗР810</w:t>
            </w:r>
          </w:p>
          <w:p>
            <w:pPr>
              <w:pStyle w:val="TableParagraph"/>
              <w:ind w:left="124" w:right="120"/>
              <w:jc w:val="center"/>
              <w:rPr>
                <w:sz w:val="24"/>
              </w:rPr>
            </w:pPr>
            <w:r>
              <w:rPr>
                <w:sz w:val="24"/>
              </w:rPr>
              <w:t>6</w:t>
            </w:r>
            <w:r>
              <w:rPr>
                <w:spacing w:val="-15"/>
                <w:sz w:val="24"/>
              </w:rPr>
              <w:t> </w:t>
            </w:r>
            <w:r>
              <w:rPr>
                <w:sz w:val="24"/>
              </w:rPr>
              <w:t>Оказани</w:t>
            </w:r>
            <w:r>
              <w:rPr>
                <w:sz w:val="24"/>
              </w:rPr>
              <w:t>е</w:t>
            </w:r>
            <w:r>
              <w:rPr>
                <w:sz w:val="24"/>
              </w:rPr>
              <w:t> </w:t>
            </w:r>
            <w:r>
              <w:rPr>
                <w:spacing w:val="-2"/>
                <w:sz w:val="24"/>
              </w:rPr>
              <w:t>государств енными учреждени </w:t>
            </w:r>
            <w:r>
              <w:rPr>
                <w:spacing w:val="-4"/>
                <w:sz w:val="24"/>
              </w:rPr>
              <w:t>ями </w:t>
            </w:r>
            <w:r>
              <w:rPr>
                <w:spacing w:val="-2"/>
                <w:sz w:val="24"/>
              </w:rPr>
              <w:t>государств енных услуг, выполнени </w:t>
            </w:r>
            <w:r>
              <w:rPr>
                <w:sz w:val="24"/>
              </w:rPr>
              <w:t>е работ, </w:t>
            </w:r>
            <w:r>
              <w:rPr>
                <w:spacing w:val="-2"/>
                <w:sz w:val="24"/>
              </w:rPr>
              <w:t>финансово </w:t>
            </w:r>
            <w:r>
              <w:rPr>
                <w:spacing w:val="-10"/>
                <w:sz w:val="24"/>
              </w:rPr>
              <w:t>е</w:t>
            </w:r>
          </w:p>
          <w:p>
            <w:pPr>
              <w:pStyle w:val="TableParagraph"/>
              <w:spacing w:line="266" w:lineRule="exact"/>
              <w:ind w:left="95" w:right="96"/>
              <w:jc w:val="center"/>
              <w:rPr>
                <w:sz w:val="24"/>
              </w:rPr>
            </w:pPr>
            <w:r>
              <w:rPr>
                <w:spacing w:val="-2"/>
                <w:sz w:val="24"/>
              </w:rPr>
              <w:t>обеспечени</w:t>
            </w:r>
          </w:p>
        </w:tc>
        <w:tc>
          <w:tcPr>
            <w:tcW w:w="840" w:type="dxa"/>
            <w:vMerge w:val="restart"/>
            <w:tcBorders>
              <w:bottom w:val="nil"/>
            </w:tcBorders>
          </w:tcPr>
          <w:p>
            <w:pPr>
              <w:pStyle w:val="TableParagraph"/>
              <w:spacing w:before="1"/>
              <w:ind w:left="172"/>
              <w:rPr>
                <w:sz w:val="24"/>
              </w:rPr>
            </w:pPr>
            <w:r>
              <w:rPr>
                <w:spacing w:val="-4"/>
                <w:sz w:val="24"/>
              </w:rPr>
              <w:t>0705</w:t>
            </w:r>
          </w:p>
        </w:tc>
        <w:tc>
          <w:tcPr>
            <w:tcW w:w="701" w:type="dxa"/>
            <w:vMerge w:val="restart"/>
            <w:tcBorders>
              <w:bottom w:val="nil"/>
            </w:tcBorders>
          </w:tcPr>
          <w:p>
            <w:pPr>
              <w:pStyle w:val="TableParagraph"/>
              <w:spacing w:before="1"/>
              <w:ind w:left="163"/>
              <w:rPr>
                <w:sz w:val="24"/>
              </w:rPr>
            </w:pPr>
            <w:r>
              <w:rPr>
                <w:spacing w:val="-5"/>
                <w:sz w:val="24"/>
              </w:rPr>
              <w:t>148</w:t>
            </w:r>
          </w:p>
        </w:tc>
        <w:tc>
          <w:tcPr>
            <w:tcW w:w="840" w:type="dxa"/>
            <w:vMerge w:val="restart"/>
            <w:tcBorders>
              <w:bottom w:val="nil"/>
            </w:tcBorders>
          </w:tcPr>
          <w:p>
            <w:pPr>
              <w:pStyle w:val="TableParagraph"/>
              <w:spacing w:before="1"/>
              <w:ind w:left="229"/>
              <w:rPr>
                <w:sz w:val="24"/>
              </w:rPr>
            </w:pPr>
            <w:r>
              <w:rPr>
                <w:spacing w:val="-5"/>
                <w:sz w:val="24"/>
              </w:rPr>
              <w:t>611</w:t>
            </w:r>
          </w:p>
        </w:tc>
        <w:tc>
          <w:tcPr>
            <w:tcW w:w="931" w:type="dxa"/>
            <w:vMerge w:val="restart"/>
            <w:tcBorders>
              <w:bottom w:val="nil"/>
            </w:tcBorders>
          </w:tcPr>
          <w:p>
            <w:pPr>
              <w:pStyle w:val="TableParagraph"/>
              <w:spacing w:before="1"/>
              <w:ind w:left="306"/>
              <w:rPr>
                <w:sz w:val="24"/>
              </w:rPr>
            </w:pPr>
            <w:r>
              <w:rPr>
                <w:spacing w:val="-5"/>
                <w:sz w:val="24"/>
              </w:rPr>
              <w:t>0,0</w:t>
            </w:r>
          </w:p>
        </w:tc>
        <w:tc>
          <w:tcPr>
            <w:tcW w:w="993" w:type="dxa"/>
            <w:vMerge w:val="restart"/>
            <w:tcBorders>
              <w:bottom w:val="nil"/>
            </w:tcBorders>
          </w:tcPr>
          <w:p>
            <w:pPr>
              <w:pStyle w:val="TableParagraph"/>
              <w:spacing w:before="1"/>
              <w:ind w:left="119" w:right="105"/>
              <w:jc w:val="center"/>
              <w:rPr>
                <w:sz w:val="24"/>
              </w:rPr>
            </w:pPr>
            <w:r>
              <w:rPr>
                <w:spacing w:val="-5"/>
                <w:sz w:val="24"/>
              </w:rPr>
              <w:t>0,0</w:t>
            </w:r>
          </w:p>
        </w:tc>
        <w:tc>
          <w:tcPr>
            <w:tcW w:w="993" w:type="dxa"/>
            <w:vMerge w:val="restart"/>
            <w:tcBorders>
              <w:bottom w:val="nil"/>
            </w:tcBorders>
          </w:tcPr>
          <w:p>
            <w:pPr>
              <w:pStyle w:val="TableParagraph"/>
              <w:spacing w:before="1"/>
              <w:ind w:left="119" w:right="115"/>
              <w:jc w:val="center"/>
              <w:rPr>
                <w:sz w:val="24"/>
              </w:rPr>
            </w:pPr>
            <w:r>
              <w:rPr>
                <w:spacing w:val="-5"/>
                <w:sz w:val="24"/>
              </w:rPr>
              <w:t>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Borders>
              <w:bottom w:val="nil"/>
            </w:tcBorders>
          </w:tcPr>
          <w:p>
            <w:pPr>
              <w:pStyle w:val="TableParagraph"/>
              <w:spacing w:before="1"/>
              <w:ind w:left="89" w:right="75"/>
              <w:jc w:val="center"/>
              <w:rPr>
                <w:sz w:val="24"/>
              </w:rPr>
            </w:pPr>
            <w:r>
              <w:rPr>
                <w:spacing w:val="-5"/>
                <w:sz w:val="24"/>
              </w:rPr>
              <w:t>0,0</w:t>
            </w:r>
          </w:p>
        </w:tc>
        <w:tc>
          <w:tcPr>
            <w:tcW w:w="1123" w:type="dxa"/>
            <w:vMerge w:val="restart"/>
            <w:tcBorders>
              <w:bottom w:val="nil"/>
            </w:tcBorders>
          </w:tcPr>
          <w:p>
            <w:pPr>
              <w:pStyle w:val="TableParagraph"/>
              <w:spacing w:before="1"/>
              <w:ind w:left="196"/>
              <w:rPr>
                <w:sz w:val="24"/>
              </w:rPr>
            </w:pPr>
            <w:r>
              <w:rPr>
                <w:sz w:val="24"/>
              </w:rPr>
              <w:t>8</w:t>
            </w:r>
            <w:r>
              <w:rPr>
                <w:spacing w:val="2"/>
                <w:sz w:val="24"/>
              </w:rPr>
              <w:t> </w:t>
            </w:r>
            <w:r>
              <w:rPr>
                <w:spacing w:val="-2"/>
                <w:sz w:val="24"/>
              </w:rPr>
              <w:t>549,2</w:t>
            </w:r>
          </w:p>
        </w:tc>
        <w:tc>
          <w:tcPr>
            <w:tcW w:w="1118" w:type="dxa"/>
            <w:vMerge w:val="restart"/>
            <w:tcBorders>
              <w:bottom w:val="nil"/>
            </w:tcBorders>
          </w:tcPr>
          <w:p>
            <w:pPr>
              <w:pStyle w:val="TableParagraph"/>
              <w:spacing w:before="1"/>
              <w:ind w:left="191"/>
              <w:rPr>
                <w:sz w:val="24"/>
              </w:rPr>
            </w:pPr>
            <w:r>
              <w:rPr>
                <w:sz w:val="24"/>
              </w:rPr>
              <w:t>8</w:t>
            </w:r>
            <w:r>
              <w:rPr>
                <w:spacing w:val="2"/>
                <w:sz w:val="24"/>
              </w:rPr>
              <w:t> </w:t>
            </w:r>
            <w:r>
              <w:rPr>
                <w:spacing w:val="-2"/>
                <w:sz w:val="24"/>
              </w:rPr>
              <w:t>549,2</w:t>
            </w:r>
          </w:p>
        </w:tc>
        <w:tc>
          <w:tcPr>
            <w:tcW w:w="1118" w:type="dxa"/>
            <w:vMerge w:val="restart"/>
          </w:tcPr>
          <w:p>
            <w:pPr>
              <w:pStyle w:val="TableParagraph"/>
              <w:spacing w:before="1"/>
              <w:ind w:left="287"/>
              <w:rPr>
                <w:sz w:val="24"/>
              </w:rPr>
            </w:pPr>
            <w:r>
              <w:rPr>
                <w:sz w:val="24"/>
              </w:rPr>
              <w:t>8</w:t>
            </w:r>
            <w:r>
              <w:rPr>
                <w:spacing w:val="2"/>
                <w:sz w:val="24"/>
              </w:rPr>
              <w:t> </w:t>
            </w:r>
            <w:r>
              <w:rPr>
                <w:spacing w:val="-2"/>
                <w:sz w:val="24"/>
              </w:rPr>
              <w:t>549,2</w:t>
            </w:r>
          </w:p>
        </w:tc>
      </w:tr>
      <w:tr>
        <w:trPr>
          <w:trHeight w:val="3590"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901"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2" w:hanging="7"/>
              <w:jc w:val="center"/>
              <w:rPr>
                <w:sz w:val="24"/>
              </w:rPr>
            </w:pPr>
            <w:r>
              <w:rPr>
                <w:spacing w:val="-10"/>
                <w:sz w:val="24"/>
              </w:rPr>
              <w:t>е </w:t>
            </w:r>
            <w:r>
              <w:rPr>
                <w:spacing w:val="-2"/>
                <w:sz w:val="24"/>
              </w:rPr>
              <w:t>деятельнос </w:t>
            </w:r>
            <w:r>
              <w:rPr>
                <w:spacing w:val="-6"/>
                <w:sz w:val="24"/>
              </w:rPr>
              <w:t>ти </w:t>
            </w:r>
            <w:r>
              <w:rPr>
                <w:spacing w:val="-2"/>
                <w:sz w:val="24"/>
              </w:rPr>
              <w:t>государств енных казенных учреждени </w:t>
            </w:r>
            <w:r>
              <w:rPr>
                <w:sz w:val="24"/>
              </w:rPr>
              <w:t>й в целях </w:t>
            </w: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7" w:lineRule="exact"/>
              <w:ind w:left="100"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 w:hRule="atLeast"/>
        </w:trPr>
        <w:tc>
          <w:tcPr>
            <w:tcW w:w="1541" w:type="dxa"/>
            <w:vMerge w:val="restart"/>
          </w:tcPr>
          <w:p>
            <w:pPr>
              <w:pStyle w:val="TableParagraph"/>
              <w:ind w:left="167" w:right="161" w:firstLine="3"/>
              <w:jc w:val="center"/>
              <w:rPr>
                <w:sz w:val="24"/>
              </w:rPr>
            </w:pPr>
            <w:r>
              <w:rPr>
                <w:spacing w:val="-2"/>
                <w:sz w:val="24"/>
              </w:rPr>
              <w:t>Прочие </w:t>
            </w:r>
            <w:r>
              <w:rPr>
                <w:sz w:val="24"/>
              </w:rPr>
              <w:t>расходы в </w:t>
            </w:r>
            <w:r>
              <w:rPr>
                <w:spacing w:val="-2"/>
                <w:sz w:val="24"/>
              </w:rPr>
              <w:t>области социальной политики</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2" w:lineRule="exact"/>
              <w:ind w:left="281"/>
              <w:rPr>
                <w:sz w:val="24"/>
              </w:rPr>
            </w:pPr>
            <w:r>
              <w:rPr>
                <w:spacing w:val="-5"/>
                <w:sz w:val="24"/>
              </w:rPr>
              <w:t>585</w:t>
            </w:r>
          </w:p>
          <w:p>
            <w:pPr>
              <w:pStyle w:val="TableParagraph"/>
              <w:spacing w:line="257" w:lineRule="exact" w:before="2"/>
              <w:ind w:left="190"/>
              <w:rPr>
                <w:sz w:val="24"/>
              </w:rPr>
            </w:pPr>
            <w:r>
              <w:rPr>
                <w:spacing w:val="-2"/>
                <w:sz w:val="24"/>
              </w:rPr>
              <w:t>939,8</w:t>
            </w:r>
          </w:p>
        </w:tc>
        <w:tc>
          <w:tcPr>
            <w:tcW w:w="993" w:type="dxa"/>
          </w:tcPr>
          <w:p>
            <w:pPr>
              <w:pStyle w:val="TableParagraph"/>
              <w:spacing w:line="273" w:lineRule="exact"/>
              <w:ind w:left="224"/>
              <w:rPr>
                <w:sz w:val="24"/>
              </w:rPr>
            </w:pPr>
            <w:r>
              <w:rPr>
                <w:sz w:val="24"/>
              </w:rPr>
              <w:t>1</w:t>
            </w:r>
            <w:r>
              <w:rPr>
                <w:spacing w:val="2"/>
                <w:sz w:val="24"/>
              </w:rPr>
              <w:t> </w:t>
            </w:r>
            <w:r>
              <w:rPr>
                <w:spacing w:val="-5"/>
                <w:sz w:val="24"/>
              </w:rPr>
              <w:t>344</w:t>
            </w:r>
          </w:p>
          <w:p>
            <w:pPr>
              <w:pStyle w:val="TableParagraph"/>
              <w:spacing w:line="257" w:lineRule="exact" w:before="2"/>
              <w:ind w:left="229"/>
              <w:rPr>
                <w:sz w:val="24"/>
              </w:rPr>
            </w:pPr>
            <w:r>
              <w:rPr>
                <w:spacing w:val="-2"/>
                <w:sz w:val="24"/>
              </w:rPr>
              <w:t>989,1</w:t>
            </w:r>
          </w:p>
        </w:tc>
        <w:tc>
          <w:tcPr>
            <w:tcW w:w="993" w:type="dxa"/>
          </w:tcPr>
          <w:p>
            <w:pPr>
              <w:pStyle w:val="TableParagraph"/>
              <w:spacing w:line="273" w:lineRule="exact"/>
              <w:ind w:left="220"/>
              <w:rPr>
                <w:sz w:val="24"/>
              </w:rPr>
            </w:pPr>
            <w:r>
              <w:rPr>
                <w:sz w:val="24"/>
              </w:rPr>
              <w:t>1</w:t>
            </w:r>
            <w:r>
              <w:rPr>
                <w:spacing w:val="2"/>
                <w:sz w:val="24"/>
              </w:rPr>
              <w:t> </w:t>
            </w:r>
            <w:r>
              <w:rPr>
                <w:spacing w:val="-5"/>
                <w:sz w:val="24"/>
              </w:rPr>
              <w:t>919</w:t>
            </w:r>
          </w:p>
          <w:p>
            <w:pPr>
              <w:pStyle w:val="TableParagraph"/>
              <w:spacing w:line="257" w:lineRule="exact" w:before="2"/>
              <w:ind w:left="225"/>
              <w:rPr>
                <w:sz w:val="24"/>
              </w:rPr>
            </w:pPr>
            <w:r>
              <w:rPr>
                <w:spacing w:val="-2"/>
                <w:sz w:val="24"/>
              </w:rPr>
              <w:t>884,1</w:t>
            </w:r>
          </w:p>
        </w:tc>
        <w:tc>
          <w:tcPr>
            <w:tcW w:w="1118" w:type="dxa"/>
          </w:tcPr>
          <w:p>
            <w:pPr>
              <w:pStyle w:val="TableParagraph"/>
              <w:spacing w:line="273" w:lineRule="exact"/>
              <w:ind w:left="283"/>
              <w:rPr>
                <w:sz w:val="24"/>
              </w:rPr>
            </w:pPr>
            <w:r>
              <w:rPr>
                <w:sz w:val="24"/>
              </w:rPr>
              <w:t>2</w:t>
            </w:r>
            <w:r>
              <w:rPr>
                <w:spacing w:val="2"/>
                <w:sz w:val="24"/>
              </w:rPr>
              <w:t> </w:t>
            </w:r>
            <w:r>
              <w:rPr>
                <w:spacing w:val="-5"/>
                <w:sz w:val="24"/>
              </w:rPr>
              <w:t>163</w:t>
            </w:r>
          </w:p>
          <w:p>
            <w:pPr>
              <w:pStyle w:val="TableParagraph"/>
              <w:spacing w:line="257" w:lineRule="exact" w:before="2"/>
              <w:ind w:left="288"/>
              <w:rPr>
                <w:sz w:val="24"/>
              </w:rPr>
            </w:pPr>
            <w:r>
              <w:rPr>
                <w:spacing w:val="-2"/>
                <w:sz w:val="24"/>
              </w:rPr>
              <w:t>356,1</w:t>
            </w:r>
          </w:p>
        </w:tc>
        <w:tc>
          <w:tcPr>
            <w:tcW w:w="1118" w:type="dxa"/>
          </w:tcPr>
          <w:p>
            <w:pPr>
              <w:pStyle w:val="TableParagraph"/>
              <w:spacing w:line="273" w:lineRule="exact"/>
              <w:ind w:left="288"/>
              <w:rPr>
                <w:sz w:val="24"/>
              </w:rPr>
            </w:pPr>
            <w:r>
              <w:rPr>
                <w:sz w:val="24"/>
              </w:rPr>
              <w:t>2</w:t>
            </w:r>
            <w:r>
              <w:rPr>
                <w:spacing w:val="2"/>
                <w:sz w:val="24"/>
              </w:rPr>
              <w:t> </w:t>
            </w:r>
            <w:r>
              <w:rPr>
                <w:spacing w:val="-5"/>
                <w:sz w:val="24"/>
              </w:rPr>
              <w:t>108</w:t>
            </w:r>
          </w:p>
          <w:p>
            <w:pPr>
              <w:pStyle w:val="TableParagraph"/>
              <w:spacing w:line="257" w:lineRule="exact" w:before="2"/>
              <w:ind w:left="293"/>
              <w:rPr>
                <w:sz w:val="24"/>
              </w:rPr>
            </w:pPr>
            <w:r>
              <w:rPr>
                <w:spacing w:val="-2"/>
                <w:sz w:val="24"/>
              </w:rPr>
              <w:t>886,5</w:t>
            </w:r>
          </w:p>
        </w:tc>
        <w:tc>
          <w:tcPr>
            <w:tcW w:w="1123" w:type="dxa"/>
          </w:tcPr>
          <w:p>
            <w:pPr>
              <w:pStyle w:val="TableParagraph"/>
              <w:spacing w:line="273" w:lineRule="exact"/>
              <w:ind w:left="288"/>
              <w:rPr>
                <w:sz w:val="24"/>
              </w:rPr>
            </w:pPr>
            <w:r>
              <w:rPr>
                <w:sz w:val="24"/>
              </w:rPr>
              <w:t>2</w:t>
            </w:r>
            <w:r>
              <w:rPr>
                <w:spacing w:val="2"/>
                <w:sz w:val="24"/>
              </w:rPr>
              <w:t> </w:t>
            </w:r>
            <w:r>
              <w:rPr>
                <w:spacing w:val="-5"/>
                <w:sz w:val="24"/>
              </w:rPr>
              <w:t>720</w:t>
            </w:r>
          </w:p>
          <w:p>
            <w:pPr>
              <w:pStyle w:val="TableParagraph"/>
              <w:spacing w:line="257" w:lineRule="exact" w:before="2"/>
              <w:ind w:left="293"/>
              <w:rPr>
                <w:sz w:val="24"/>
              </w:rPr>
            </w:pPr>
            <w:r>
              <w:rPr>
                <w:spacing w:val="-2"/>
                <w:sz w:val="24"/>
              </w:rPr>
              <w:t>818,0</w:t>
            </w:r>
          </w:p>
        </w:tc>
        <w:tc>
          <w:tcPr>
            <w:tcW w:w="1118" w:type="dxa"/>
          </w:tcPr>
          <w:p>
            <w:pPr>
              <w:pStyle w:val="TableParagraph"/>
              <w:spacing w:line="273" w:lineRule="exact"/>
              <w:ind w:left="284"/>
              <w:rPr>
                <w:sz w:val="24"/>
              </w:rPr>
            </w:pPr>
            <w:r>
              <w:rPr>
                <w:sz w:val="24"/>
              </w:rPr>
              <w:t>2</w:t>
            </w:r>
            <w:r>
              <w:rPr>
                <w:spacing w:val="2"/>
                <w:sz w:val="24"/>
              </w:rPr>
              <w:t> </w:t>
            </w:r>
            <w:r>
              <w:rPr>
                <w:spacing w:val="-5"/>
                <w:sz w:val="24"/>
              </w:rPr>
              <w:t>760</w:t>
            </w:r>
          </w:p>
          <w:p>
            <w:pPr>
              <w:pStyle w:val="TableParagraph"/>
              <w:spacing w:line="257" w:lineRule="exact" w:before="2"/>
              <w:ind w:left="289"/>
              <w:rPr>
                <w:sz w:val="24"/>
              </w:rPr>
            </w:pPr>
            <w:r>
              <w:rPr>
                <w:spacing w:val="-2"/>
                <w:sz w:val="24"/>
              </w:rPr>
              <w:t>409,2</w:t>
            </w:r>
          </w:p>
        </w:tc>
        <w:tc>
          <w:tcPr>
            <w:tcW w:w="1118" w:type="dxa"/>
          </w:tcPr>
          <w:p>
            <w:pPr>
              <w:pStyle w:val="TableParagraph"/>
              <w:spacing w:line="273" w:lineRule="exact"/>
              <w:ind w:left="471"/>
              <w:rPr>
                <w:sz w:val="24"/>
              </w:rPr>
            </w:pPr>
            <w:r>
              <w:rPr>
                <w:sz w:val="24"/>
              </w:rPr>
              <w:t>2</w:t>
            </w:r>
            <w:r>
              <w:rPr>
                <w:spacing w:val="2"/>
                <w:sz w:val="24"/>
              </w:rPr>
              <w:t> </w:t>
            </w:r>
            <w:r>
              <w:rPr>
                <w:spacing w:val="-5"/>
                <w:sz w:val="24"/>
              </w:rPr>
              <w:t>757</w:t>
            </w:r>
          </w:p>
          <w:p>
            <w:pPr>
              <w:pStyle w:val="TableParagraph"/>
              <w:spacing w:line="257" w:lineRule="exact" w:before="2"/>
              <w:ind w:left="476"/>
              <w:rPr>
                <w:sz w:val="24"/>
              </w:rPr>
            </w:pPr>
            <w:r>
              <w:rPr>
                <w:spacing w:val="-2"/>
                <w:sz w:val="24"/>
              </w:rPr>
              <w:t>423,4</w:t>
            </w:r>
          </w:p>
        </w:tc>
      </w:tr>
      <w:tr>
        <w:trPr>
          <w:trHeight w:val="2486"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6"/>
              <w:jc w:val="center"/>
              <w:rPr>
                <w:sz w:val="24"/>
              </w:rPr>
            </w:pPr>
            <w:r>
              <w:rPr>
                <w:spacing w:val="-2"/>
                <w:sz w:val="24"/>
              </w:rPr>
              <w:t>04Д100020</w:t>
            </w:r>
          </w:p>
          <w:p>
            <w:pPr>
              <w:pStyle w:val="TableParagraph"/>
              <w:spacing w:line="275" w:lineRule="exact" w:before="2"/>
              <w:ind w:left="12"/>
              <w:jc w:val="center"/>
              <w:rPr>
                <w:sz w:val="24"/>
              </w:rPr>
            </w:pPr>
            <w:r>
              <w:rPr>
                <w:sz w:val="24"/>
              </w:rPr>
              <w:t>0</w:t>
            </w:r>
          </w:p>
          <w:p>
            <w:pPr>
              <w:pStyle w:val="TableParagraph"/>
              <w:ind w:left="128" w:right="114" w:firstLine="4"/>
              <w:jc w:val="center"/>
              <w:rPr>
                <w:sz w:val="24"/>
              </w:rPr>
            </w:pPr>
            <w:r>
              <w:rPr>
                <w:spacing w:val="-2"/>
                <w:sz w:val="24"/>
              </w:rPr>
              <w:t>Субсидии поставщик </w:t>
            </w:r>
            <w:r>
              <w:rPr>
                <w:spacing w:val="-6"/>
                <w:sz w:val="24"/>
              </w:rPr>
              <w:t>ам </w:t>
            </w:r>
            <w:r>
              <w:rPr>
                <w:spacing w:val="-2"/>
                <w:sz w:val="24"/>
              </w:rPr>
              <w:t>социальны </w:t>
            </w:r>
            <w:r>
              <w:rPr>
                <w:sz w:val="24"/>
              </w:rPr>
              <w:t>х услуг на</w:t>
            </w:r>
          </w:p>
          <w:p>
            <w:pPr>
              <w:pStyle w:val="TableParagraph"/>
              <w:spacing w:line="274" w:lineRule="exact"/>
              <w:ind w:left="103" w:right="89"/>
              <w:jc w:val="center"/>
              <w:rPr>
                <w:sz w:val="24"/>
              </w:rPr>
            </w:pPr>
            <w:r>
              <w:rPr>
                <w:spacing w:val="-2"/>
                <w:sz w:val="24"/>
              </w:rPr>
              <w:t>предоставл </w:t>
            </w:r>
            <w:r>
              <w:rPr>
                <w:spacing w:val="-4"/>
                <w:sz w:val="24"/>
              </w:rPr>
              <w:t>ение</w:t>
            </w:r>
          </w:p>
        </w:tc>
        <w:tc>
          <w:tcPr>
            <w:tcW w:w="840" w:type="dxa"/>
          </w:tcPr>
          <w:p>
            <w:pPr>
              <w:pStyle w:val="TableParagraph"/>
              <w:spacing w:line="272" w:lineRule="exact"/>
              <w:ind w:left="176"/>
              <w:rPr>
                <w:sz w:val="24"/>
              </w:rPr>
            </w:pPr>
            <w:r>
              <w:rPr>
                <w:spacing w:val="-4"/>
                <w:sz w:val="24"/>
              </w:rPr>
              <w:t>1002</w:t>
            </w:r>
          </w:p>
        </w:tc>
        <w:tc>
          <w:tcPr>
            <w:tcW w:w="701" w:type="dxa"/>
          </w:tcPr>
          <w:p>
            <w:pPr>
              <w:pStyle w:val="TableParagraph"/>
              <w:spacing w:line="272" w:lineRule="exact"/>
              <w:ind w:left="166"/>
              <w:rPr>
                <w:sz w:val="24"/>
              </w:rPr>
            </w:pPr>
            <w:r>
              <w:rPr>
                <w:spacing w:val="-5"/>
                <w:sz w:val="24"/>
              </w:rPr>
              <w:t>148</w:t>
            </w:r>
          </w:p>
        </w:tc>
        <w:tc>
          <w:tcPr>
            <w:tcW w:w="840" w:type="dxa"/>
          </w:tcPr>
          <w:p>
            <w:pPr>
              <w:pStyle w:val="TableParagraph"/>
              <w:spacing w:line="272" w:lineRule="exact"/>
              <w:ind w:left="233"/>
              <w:rPr>
                <w:sz w:val="24"/>
              </w:rPr>
            </w:pPr>
            <w:r>
              <w:rPr>
                <w:spacing w:val="-5"/>
                <w:sz w:val="24"/>
              </w:rPr>
              <w:t>631</w:t>
            </w:r>
          </w:p>
        </w:tc>
        <w:tc>
          <w:tcPr>
            <w:tcW w:w="931" w:type="dxa"/>
          </w:tcPr>
          <w:p>
            <w:pPr>
              <w:pStyle w:val="TableParagraph"/>
              <w:spacing w:line="272" w:lineRule="exact"/>
              <w:ind w:left="114" w:right="114"/>
              <w:jc w:val="center"/>
              <w:rPr>
                <w:sz w:val="24"/>
              </w:rPr>
            </w:pPr>
            <w:r>
              <w:rPr>
                <w:spacing w:val="-5"/>
                <w:sz w:val="24"/>
              </w:rPr>
              <w:t>0,0</w:t>
            </w:r>
          </w:p>
        </w:tc>
        <w:tc>
          <w:tcPr>
            <w:tcW w:w="993" w:type="dxa"/>
          </w:tcPr>
          <w:p>
            <w:pPr>
              <w:pStyle w:val="TableParagraph"/>
              <w:spacing w:line="272" w:lineRule="exact"/>
              <w:ind w:left="137"/>
              <w:rPr>
                <w:sz w:val="24"/>
              </w:rPr>
            </w:pPr>
            <w:r>
              <w:rPr>
                <w:sz w:val="24"/>
              </w:rPr>
              <w:t>1</w:t>
            </w:r>
            <w:r>
              <w:rPr>
                <w:spacing w:val="2"/>
                <w:sz w:val="24"/>
              </w:rPr>
              <w:t> </w:t>
            </w:r>
            <w:r>
              <w:rPr>
                <w:spacing w:val="-2"/>
                <w:sz w:val="24"/>
              </w:rPr>
              <w:t>939,5</w:t>
            </w:r>
          </w:p>
        </w:tc>
        <w:tc>
          <w:tcPr>
            <w:tcW w:w="993" w:type="dxa"/>
          </w:tcPr>
          <w:p>
            <w:pPr>
              <w:pStyle w:val="TableParagraph"/>
              <w:spacing w:line="272" w:lineRule="exact"/>
              <w:ind w:left="112" w:right="108"/>
              <w:jc w:val="center"/>
              <w:rPr>
                <w:sz w:val="24"/>
              </w:rPr>
            </w:pPr>
            <w:r>
              <w:rPr>
                <w:spacing w:val="-5"/>
                <w:sz w:val="24"/>
              </w:rPr>
              <w:t>70</w:t>
            </w:r>
          </w:p>
          <w:p>
            <w:pPr>
              <w:pStyle w:val="TableParagraph"/>
              <w:spacing w:before="2"/>
              <w:ind w:left="114" w:right="108"/>
              <w:jc w:val="center"/>
              <w:rPr>
                <w:sz w:val="24"/>
              </w:rPr>
            </w:pPr>
            <w:r>
              <w:rPr>
                <w:spacing w:val="-2"/>
                <w:sz w:val="24"/>
              </w:rPr>
              <w:t>079,8</w:t>
            </w:r>
          </w:p>
        </w:tc>
        <w:tc>
          <w:tcPr>
            <w:tcW w:w="1118" w:type="dxa"/>
          </w:tcPr>
          <w:p>
            <w:pPr>
              <w:pStyle w:val="TableParagraph"/>
              <w:spacing w:line="272" w:lineRule="exact"/>
              <w:ind w:left="134"/>
              <w:rPr>
                <w:sz w:val="24"/>
              </w:rPr>
            </w:pPr>
            <w:r>
              <w:rPr>
                <w:sz w:val="24"/>
              </w:rPr>
              <w:t>69</w:t>
            </w:r>
            <w:r>
              <w:rPr>
                <w:spacing w:val="2"/>
                <w:sz w:val="24"/>
              </w:rPr>
              <w:t> </w:t>
            </w:r>
            <w:r>
              <w:rPr>
                <w:spacing w:val="-2"/>
                <w:sz w:val="24"/>
              </w:rPr>
              <w:t>412,2</w:t>
            </w:r>
          </w:p>
        </w:tc>
        <w:tc>
          <w:tcPr>
            <w:tcW w:w="1118" w:type="dxa"/>
          </w:tcPr>
          <w:p>
            <w:pPr>
              <w:pStyle w:val="TableParagraph"/>
              <w:spacing w:line="272" w:lineRule="exact"/>
              <w:ind w:left="139"/>
              <w:rPr>
                <w:sz w:val="24"/>
              </w:rPr>
            </w:pPr>
            <w:r>
              <w:rPr>
                <w:sz w:val="24"/>
              </w:rPr>
              <w:t>95</w:t>
            </w:r>
            <w:r>
              <w:rPr>
                <w:spacing w:val="2"/>
                <w:sz w:val="24"/>
              </w:rPr>
              <w:t> </w:t>
            </w:r>
            <w:r>
              <w:rPr>
                <w:spacing w:val="-2"/>
                <w:sz w:val="24"/>
              </w:rPr>
              <w:t>367,0</w:t>
            </w:r>
          </w:p>
        </w:tc>
        <w:tc>
          <w:tcPr>
            <w:tcW w:w="1123" w:type="dxa"/>
          </w:tcPr>
          <w:p>
            <w:pPr>
              <w:pStyle w:val="TableParagraph"/>
              <w:spacing w:line="272" w:lineRule="exact"/>
              <w:ind w:left="139"/>
              <w:rPr>
                <w:sz w:val="24"/>
              </w:rPr>
            </w:pPr>
            <w:r>
              <w:rPr>
                <w:sz w:val="24"/>
              </w:rPr>
              <w:t>70</w:t>
            </w:r>
            <w:r>
              <w:rPr>
                <w:spacing w:val="2"/>
                <w:sz w:val="24"/>
              </w:rPr>
              <w:t> </w:t>
            </w:r>
            <w:r>
              <w:rPr>
                <w:spacing w:val="-2"/>
                <w:sz w:val="24"/>
              </w:rPr>
              <w:t>584,6</w:t>
            </w:r>
          </w:p>
        </w:tc>
        <w:tc>
          <w:tcPr>
            <w:tcW w:w="1118" w:type="dxa"/>
          </w:tcPr>
          <w:p>
            <w:pPr>
              <w:pStyle w:val="TableParagraph"/>
              <w:spacing w:line="272" w:lineRule="exact"/>
              <w:ind w:left="134"/>
              <w:rPr>
                <w:sz w:val="24"/>
              </w:rPr>
            </w:pPr>
            <w:r>
              <w:rPr>
                <w:sz w:val="24"/>
              </w:rPr>
              <w:t>70</w:t>
            </w:r>
            <w:r>
              <w:rPr>
                <w:spacing w:val="2"/>
                <w:sz w:val="24"/>
              </w:rPr>
              <w:t> </w:t>
            </w:r>
            <w:r>
              <w:rPr>
                <w:spacing w:val="-2"/>
                <w:sz w:val="24"/>
              </w:rPr>
              <w:t>584,6</w:t>
            </w:r>
          </w:p>
        </w:tc>
        <w:tc>
          <w:tcPr>
            <w:tcW w:w="1118" w:type="dxa"/>
          </w:tcPr>
          <w:p>
            <w:pPr>
              <w:pStyle w:val="TableParagraph"/>
              <w:spacing w:line="272" w:lineRule="exact"/>
              <w:ind w:left="173"/>
              <w:rPr>
                <w:sz w:val="24"/>
              </w:rPr>
            </w:pPr>
            <w:r>
              <w:rPr>
                <w:sz w:val="24"/>
              </w:rPr>
              <w:t>70</w:t>
            </w:r>
            <w:r>
              <w:rPr>
                <w:spacing w:val="2"/>
                <w:sz w:val="24"/>
              </w:rPr>
              <w:t> </w:t>
            </w:r>
            <w:r>
              <w:rPr>
                <w:spacing w:val="-2"/>
                <w:sz w:val="24"/>
              </w:rPr>
              <w:t>584,6</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30"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48" w:right="127" w:hanging="9"/>
              <w:jc w:val="center"/>
              <w:rPr>
                <w:sz w:val="24"/>
              </w:rPr>
            </w:pPr>
            <w:r>
              <w:rPr>
                <w:spacing w:val="-2"/>
                <w:sz w:val="24"/>
              </w:rPr>
              <w:t>гражданам социальны</w:t>
            </w:r>
          </w:p>
          <w:p>
            <w:pPr>
              <w:pStyle w:val="TableParagraph"/>
              <w:spacing w:line="257" w:lineRule="exact" w:before="4"/>
              <w:ind w:left="103" w:right="90"/>
              <w:jc w:val="center"/>
              <w:rPr>
                <w:sz w:val="24"/>
              </w:rPr>
            </w:pPr>
            <w:r>
              <w:rPr>
                <w:sz w:val="24"/>
              </w:rPr>
              <w:t>х </w:t>
            </w:r>
            <w:r>
              <w:rPr>
                <w:spacing w:val="-2"/>
                <w:sz w:val="24"/>
              </w:rPr>
              <w:t>услуг</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311" w:hRule="atLeast"/>
        </w:trPr>
        <w:tc>
          <w:tcPr>
            <w:tcW w:w="1541" w:type="dxa"/>
            <w:vMerge w:val="restart"/>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04Д100020</w:t>
            </w:r>
          </w:p>
          <w:p>
            <w:pPr>
              <w:pStyle w:val="TableParagraph"/>
              <w:spacing w:line="275" w:lineRule="exact" w:before="2"/>
              <w:ind w:left="12"/>
              <w:jc w:val="center"/>
              <w:rPr>
                <w:sz w:val="24"/>
              </w:rPr>
            </w:pPr>
            <w:r>
              <w:rPr>
                <w:sz w:val="24"/>
              </w:rPr>
              <w:t>0</w:t>
            </w:r>
          </w:p>
          <w:p>
            <w:pPr>
              <w:pStyle w:val="TableParagraph"/>
              <w:ind w:left="128" w:right="114" w:firstLine="4"/>
              <w:jc w:val="center"/>
              <w:rPr>
                <w:sz w:val="24"/>
              </w:rPr>
            </w:pPr>
            <w:r>
              <w:rPr>
                <w:spacing w:val="-2"/>
                <w:sz w:val="24"/>
              </w:rPr>
              <w:t>Субсидии поставщик </w:t>
            </w:r>
            <w:r>
              <w:rPr>
                <w:spacing w:val="-6"/>
                <w:sz w:val="24"/>
              </w:rPr>
              <w:t>ам </w:t>
            </w:r>
            <w:r>
              <w:rPr>
                <w:spacing w:val="-2"/>
                <w:sz w:val="24"/>
              </w:rPr>
              <w:t>социальны </w:t>
            </w:r>
            <w:r>
              <w:rPr>
                <w:sz w:val="24"/>
              </w:rPr>
              <w:t>х услуг на </w:t>
            </w:r>
            <w:r>
              <w:rPr>
                <w:spacing w:val="-2"/>
                <w:sz w:val="24"/>
              </w:rPr>
              <w:t>предоставл </w:t>
            </w:r>
            <w:r>
              <w:rPr>
                <w:spacing w:val="-4"/>
                <w:sz w:val="24"/>
              </w:rPr>
              <w:t>ение </w:t>
            </w:r>
            <w:r>
              <w:rPr>
                <w:spacing w:val="-2"/>
                <w:sz w:val="24"/>
              </w:rPr>
              <w:t>гражданам социальны</w:t>
            </w:r>
          </w:p>
          <w:p>
            <w:pPr>
              <w:pStyle w:val="TableParagraph"/>
              <w:spacing w:line="257" w:lineRule="exact" w:before="2"/>
              <w:ind w:left="103" w:right="90"/>
              <w:jc w:val="center"/>
              <w:rPr>
                <w:sz w:val="24"/>
              </w:rPr>
            </w:pPr>
            <w:r>
              <w:rPr>
                <w:sz w:val="24"/>
              </w:rPr>
              <w:t>х </w:t>
            </w:r>
            <w:r>
              <w:rPr>
                <w:spacing w:val="-2"/>
                <w:sz w:val="24"/>
              </w:rPr>
              <w:t>услуг</w:t>
            </w:r>
          </w:p>
        </w:tc>
        <w:tc>
          <w:tcPr>
            <w:tcW w:w="840" w:type="dxa"/>
          </w:tcPr>
          <w:p>
            <w:pPr>
              <w:pStyle w:val="TableParagraph"/>
              <w:spacing w:line="273" w:lineRule="exact"/>
              <w:ind w:right="171"/>
              <w:jc w:val="right"/>
              <w:rPr>
                <w:sz w:val="24"/>
              </w:rPr>
            </w:pPr>
            <w:r>
              <w:rPr>
                <w:spacing w:val="-4"/>
                <w:sz w:val="24"/>
              </w:rPr>
              <w:t>1002</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811</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102"/>
              <w:jc w:val="center"/>
              <w:rPr>
                <w:sz w:val="24"/>
              </w:rPr>
            </w:pPr>
            <w:r>
              <w:rPr>
                <w:spacing w:val="-5"/>
                <w:sz w:val="24"/>
              </w:rPr>
              <w:t>10</w:t>
            </w:r>
          </w:p>
          <w:p>
            <w:pPr>
              <w:pStyle w:val="TableParagraph"/>
              <w:spacing w:before="2"/>
              <w:ind w:left="115" w:right="100"/>
              <w:jc w:val="center"/>
              <w:rPr>
                <w:sz w:val="24"/>
              </w:rPr>
            </w:pPr>
            <w:r>
              <w:rPr>
                <w:spacing w:val="-2"/>
                <w:sz w:val="24"/>
              </w:rPr>
              <w:t>753,7</w:t>
            </w:r>
          </w:p>
        </w:tc>
        <w:tc>
          <w:tcPr>
            <w:tcW w:w="993" w:type="dxa"/>
          </w:tcPr>
          <w:p>
            <w:pPr>
              <w:pStyle w:val="TableParagraph"/>
              <w:spacing w:line="273" w:lineRule="exact"/>
              <w:ind w:left="112" w:right="108"/>
              <w:jc w:val="center"/>
              <w:rPr>
                <w:sz w:val="24"/>
              </w:rPr>
            </w:pPr>
            <w:r>
              <w:rPr>
                <w:spacing w:val="-2"/>
                <w:sz w:val="24"/>
              </w:rPr>
              <w:t>278160</w:t>
            </w:r>
          </w:p>
          <w:p>
            <w:pPr>
              <w:pStyle w:val="TableParagraph"/>
              <w:spacing w:before="2"/>
              <w:ind w:left="114" w:right="108"/>
              <w:jc w:val="center"/>
              <w:rPr>
                <w:sz w:val="24"/>
              </w:rPr>
            </w:pPr>
            <w:r>
              <w:rPr>
                <w:spacing w:val="-5"/>
                <w:sz w:val="24"/>
              </w:rPr>
              <w:t>,7</w:t>
            </w:r>
          </w:p>
        </w:tc>
        <w:tc>
          <w:tcPr>
            <w:tcW w:w="1118" w:type="dxa"/>
          </w:tcPr>
          <w:p>
            <w:pPr>
              <w:pStyle w:val="TableParagraph"/>
              <w:spacing w:line="273" w:lineRule="exact"/>
              <w:ind w:left="77" w:right="77"/>
              <w:jc w:val="center"/>
              <w:rPr>
                <w:sz w:val="24"/>
              </w:rPr>
            </w:pPr>
            <w:r>
              <w:rPr>
                <w:spacing w:val="-5"/>
                <w:sz w:val="24"/>
              </w:rPr>
              <w:t>412</w:t>
            </w:r>
          </w:p>
          <w:p>
            <w:pPr>
              <w:pStyle w:val="TableParagraph"/>
              <w:spacing w:before="2"/>
              <w:ind w:left="84" w:right="77"/>
              <w:jc w:val="center"/>
              <w:rPr>
                <w:sz w:val="24"/>
              </w:rPr>
            </w:pPr>
            <w:r>
              <w:rPr>
                <w:spacing w:val="-2"/>
                <w:sz w:val="24"/>
              </w:rPr>
              <w:t>624,3</w:t>
            </w:r>
          </w:p>
        </w:tc>
        <w:tc>
          <w:tcPr>
            <w:tcW w:w="1118" w:type="dxa"/>
          </w:tcPr>
          <w:p>
            <w:pPr>
              <w:pStyle w:val="TableParagraph"/>
              <w:spacing w:line="273" w:lineRule="exact"/>
              <w:ind w:left="379"/>
              <w:rPr>
                <w:sz w:val="24"/>
              </w:rPr>
            </w:pPr>
            <w:r>
              <w:rPr>
                <w:spacing w:val="-5"/>
                <w:sz w:val="24"/>
              </w:rPr>
              <w:t>228</w:t>
            </w:r>
          </w:p>
          <w:p>
            <w:pPr>
              <w:pStyle w:val="TableParagraph"/>
              <w:spacing w:before="2"/>
              <w:ind w:left="293"/>
              <w:rPr>
                <w:sz w:val="24"/>
              </w:rPr>
            </w:pPr>
            <w:r>
              <w:rPr>
                <w:spacing w:val="-2"/>
                <w:sz w:val="24"/>
              </w:rPr>
              <w:t>574,7</w:t>
            </w:r>
          </w:p>
        </w:tc>
        <w:tc>
          <w:tcPr>
            <w:tcW w:w="1123" w:type="dxa"/>
          </w:tcPr>
          <w:p>
            <w:pPr>
              <w:pStyle w:val="TableParagraph"/>
              <w:spacing w:line="273" w:lineRule="exact"/>
              <w:ind w:left="95" w:right="89"/>
              <w:jc w:val="center"/>
              <w:rPr>
                <w:sz w:val="24"/>
              </w:rPr>
            </w:pPr>
            <w:r>
              <w:rPr>
                <w:spacing w:val="-5"/>
                <w:sz w:val="24"/>
              </w:rPr>
              <w:t>615</w:t>
            </w:r>
          </w:p>
          <w:p>
            <w:pPr>
              <w:pStyle w:val="TableParagraph"/>
              <w:spacing w:before="2"/>
              <w:ind w:left="95" w:right="81"/>
              <w:jc w:val="center"/>
              <w:rPr>
                <w:sz w:val="24"/>
              </w:rPr>
            </w:pPr>
            <w:r>
              <w:rPr>
                <w:spacing w:val="-2"/>
                <w:sz w:val="24"/>
              </w:rPr>
              <w:t>584,0</w:t>
            </w:r>
          </w:p>
        </w:tc>
        <w:tc>
          <w:tcPr>
            <w:tcW w:w="1118" w:type="dxa"/>
          </w:tcPr>
          <w:p>
            <w:pPr>
              <w:pStyle w:val="TableParagraph"/>
              <w:spacing w:line="273" w:lineRule="exact"/>
              <w:ind w:left="79" w:right="77"/>
              <w:jc w:val="center"/>
              <w:rPr>
                <w:sz w:val="24"/>
              </w:rPr>
            </w:pPr>
            <w:r>
              <w:rPr>
                <w:spacing w:val="-5"/>
                <w:sz w:val="24"/>
              </w:rPr>
              <w:t>655</w:t>
            </w:r>
          </w:p>
          <w:p>
            <w:pPr>
              <w:pStyle w:val="TableParagraph"/>
              <w:spacing w:before="2"/>
              <w:ind w:left="86" w:right="77"/>
              <w:jc w:val="center"/>
              <w:rPr>
                <w:sz w:val="24"/>
              </w:rPr>
            </w:pPr>
            <w:r>
              <w:rPr>
                <w:spacing w:val="-2"/>
                <w:sz w:val="24"/>
              </w:rPr>
              <w:t>175,2</w:t>
            </w:r>
          </w:p>
        </w:tc>
        <w:tc>
          <w:tcPr>
            <w:tcW w:w="1118" w:type="dxa"/>
          </w:tcPr>
          <w:p>
            <w:pPr>
              <w:pStyle w:val="TableParagraph"/>
              <w:spacing w:line="273" w:lineRule="exact"/>
              <w:ind w:right="91"/>
              <w:jc w:val="right"/>
              <w:rPr>
                <w:sz w:val="24"/>
              </w:rPr>
            </w:pPr>
            <w:r>
              <w:rPr>
                <w:spacing w:val="-5"/>
                <w:sz w:val="24"/>
              </w:rPr>
              <w:t>655</w:t>
            </w:r>
          </w:p>
          <w:p>
            <w:pPr>
              <w:pStyle w:val="TableParagraph"/>
              <w:spacing w:before="2"/>
              <w:ind w:right="89"/>
              <w:jc w:val="right"/>
              <w:rPr>
                <w:sz w:val="24"/>
              </w:rPr>
            </w:pPr>
            <w:r>
              <w:rPr>
                <w:spacing w:val="-2"/>
                <w:sz w:val="24"/>
              </w:rPr>
              <w:t>175,2</w:t>
            </w:r>
          </w:p>
        </w:tc>
      </w:tr>
      <w:tr>
        <w:trPr>
          <w:trHeight w:val="3311"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6"/>
              <w:jc w:val="center"/>
              <w:rPr>
                <w:sz w:val="24"/>
              </w:rPr>
            </w:pPr>
            <w:r>
              <w:rPr>
                <w:spacing w:val="-2"/>
                <w:sz w:val="24"/>
              </w:rPr>
              <w:t>04Д100020</w:t>
            </w:r>
          </w:p>
          <w:p>
            <w:pPr>
              <w:pStyle w:val="TableParagraph"/>
              <w:spacing w:line="275" w:lineRule="exact" w:before="2"/>
              <w:ind w:left="12"/>
              <w:jc w:val="center"/>
              <w:rPr>
                <w:sz w:val="24"/>
              </w:rPr>
            </w:pPr>
            <w:r>
              <w:rPr>
                <w:sz w:val="24"/>
              </w:rPr>
              <w:t>0</w:t>
            </w:r>
          </w:p>
          <w:p>
            <w:pPr>
              <w:pStyle w:val="TableParagraph"/>
              <w:ind w:left="128" w:right="114" w:firstLine="4"/>
              <w:jc w:val="center"/>
              <w:rPr>
                <w:sz w:val="24"/>
              </w:rPr>
            </w:pPr>
            <w:r>
              <w:rPr>
                <w:spacing w:val="-2"/>
                <w:sz w:val="24"/>
              </w:rPr>
              <w:t>Субсидии поставщик </w:t>
            </w:r>
            <w:r>
              <w:rPr>
                <w:spacing w:val="-6"/>
                <w:sz w:val="24"/>
              </w:rPr>
              <w:t>ам </w:t>
            </w:r>
            <w:r>
              <w:rPr>
                <w:spacing w:val="-2"/>
                <w:sz w:val="24"/>
              </w:rPr>
              <w:t>социальны </w:t>
            </w:r>
            <w:r>
              <w:rPr>
                <w:sz w:val="24"/>
              </w:rPr>
              <w:t>х услуг на </w:t>
            </w:r>
            <w:r>
              <w:rPr>
                <w:spacing w:val="-2"/>
                <w:sz w:val="24"/>
              </w:rPr>
              <w:t>предоставл </w:t>
            </w:r>
            <w:r>
              <w:rPr>
                <w:spacing w:val="-4"/>
                <w:sz w:val="24"/>
              </w:rPr>
              <w:t>ение </w:t>
            </w:r>
            <w:r>
              <w:rPr>
                <w:spacing w:val="-2"/>
                <w:sz w:val="24"/>
              </w:rPr>
              <w:t>гражданам социальны</w:t>
            </w:r>
          </w:p>
          <w:p>
            <w:pPr>
              <w:pStyle w:val="TableParagraph"/>
              <w:spacing w:line="257" w:lineRule="exact" w:before="2"/>
              <w:ind w:left="103" w:right="90"/>
              <w:jc w:val="center"/>
              <w:rPr>
                <w:sz w:val="24"/>
              </w:rPr>
            </w:pPr>
            <w:r>
              <w:rPr>
                <w:sz w:val="24"/>
              </w:rPr>
              <w:t>х </w:t>
            </w:r>
            <w:r>
              <w:rPr>
                <w:spacing w:val="-2"/>
                <w:sz w:val="24"/>
              </w:rPr>
              <w:t>услуг</w:t>
            </w:r>
          </w:p>
        </w:tc>
        <w:tc>
          <w:tcPr>
            <w:tcW w:w="840" w:type="dxa"/>
          </w:tcPr>
          <w:p>
            <w:pPr>
              <w:pStyle w:val="TableParagraph"/>
              <w:spacing w:line="273" w:lineRule="exact"/>
              <w:ind w:right="171"/>
              <w:jc w:val="right"/>
              <w:rPr>
                <w:sz w:val="24"/>
              </w:rPr>
            </w:pPr>
            <w:r>
              <w:rPr>
                <w:spacing w:val="-4"/>
                <w:sz w:val="24"/>
              </w:rPr>
              <w:t>1002</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812</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224"/>
              <w:rPr>
                <w:sz w:val="24"/>
              </w:rPr>
            </w:pPr>
            <w:r>
              <w:rPr>
                <w:sz w:val="24"/>
              </w:rPr>
              <w:t>1</w:t>
            </w:r>
            <w:r>
              <w:rPr>
                <w:spacing w:val="2"/>
                <w:sz w:val="24"/>
              </w:rPr>
              <w:t> </w:t>
            </w:r>
            <w:r>
              <w:rPr>
                <w:spacing w:val="-5"/>
                <w:sz w:val="24"/>
              </w:rPr>
              <w:t>086</w:t>
            </w:r>
          </w:p>
          <w:p>
            <w:pPr>
              <w:pStyle w:val="TableParagraph"/>
              <w:spacing w:before="2"/>
              <w:ind w:left="229"/>
              <w:rPr>
                <w:sz w:val="24"/>
              </w:rPr>
            </w:pPr>
            <w:r>
              <w:rPr>
                <w:spacing w:val="-2"/>
                <w:sz w:val="24"/>
              </w:rPr>
              <w:t>770,7</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right="82"/>
              <w:jc w:val="right"/>
              <w:rPr>
                <w:sz w:val="24"/>
              </w:rPr>
            </w:pPr>
            <w:r>
              <w:rPr>
                <w:spacing w:val="-5"/>
                <w:sz w:val="24"/>
              </w:rPr>
              <w:t>0,0</w:t>
            </w:r>
          </w:p>
        </w:tc>
      </w:tr>
      <w:tr>
        <w:trPr>
          <w:trHeight w:val="2486"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74" w:lineRule="exact"/>
              <w:ind w:left="105" w:right="303"/>
              <w:rPr>
                <w:sz w:val="24"/>
              </w:rPr>
            </w:pPr>
            <w:r>
              <w:rPr>
                <w:spacing w:val="-2"/>
                <w:sz w:val="24"/>
              </w:rPr>
              <w:t>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04Д100020</w:t>
            </w:r>
          </w:p>
          <w:p>
            <w:pPr>
              <w:pStyle w:val="TableParagraph"/>
              <w:spacing w:line="275" w:lineRule="exact" w:before="2"/>
              <w:ind w:left="12"/>
              <w:jc w:val="center"/>
              <w:rPr>
                <w:sz w:val="24"/>
              </w:rPr>
            </w:pPr>
            <w:r>
              <w:rPr>
                <w:sz w:val="24"/>
              </w:rPr>
              <w:t>0</w:t>
            </w:r>
          </w:p>
          <w:p>
            <w:pPr>
              <w:pStyle w:val="TableParagraph"/>
              <w:ind w:left="128" w:right="114" w:firstLine="4"/>
              <w:jc w:val="center"/>
              <w:rPr>
                <w:sz w:val="24"/>
              </w:rPr>
            </w:pPr>
            <w:r>
              <w:rPr>
                <w:spacing w:val="-2"/>
                <w:sz w:val="24"/>
              </w:rPr>
              <w:t>Субсидии поставщик </w:t>
            </w:r>
            <w:r>
              <w:rPr>
                <w:spacing w:val="-6"/>
                <w:sz w:val="24"/>
              </w:rPr>
              <w:t>ам </w:t>
            </w:r>
            <w:r>
              <w:rPr>
                <w:spacing w:val="-2"/>
                <w:sz w:val="24"/>
              </w:rPr>
              <w:t>социальны </w:t>
            </w:r>
            <w:r>
              <w:rPr>
                <w:sz w:val="24"/>
              </w:rPr>
              <w:t>х услуг на</w:t>
            </w:r>
          </w:p>
          <w:p>
            <w:pPr>
              <w:pStyle w:val="TableParagraph"/>
              <w:spacing w:line="274" w:lineRule="exact"/>
              <w:ind w:left="103" w:right="89"/>
              <w:jc w:val="center"/>
              <w:rPr>
                <w:sz w:val="24"/>
              </w:rPr>
            </w:pPr>
            <w:r>
              <w:rPr>
                <w:spacing w:val="-2"/>
                <w:sz w:val="24"/>
              </w:rPr>
              <w:t>предоставл </w:t>
            </w:r>
            <w:r>
              <w:rPr>
                <w:spacing w:val="-4"/>
                <w:sz w:val="24"/>
              </w:rPr>
              <w:t>ение</w:t>
            </w:r>
          </w:p>
        </w:tc>
        <w:tc>
          <w:tcPr>
            <w:tcW w:w="840" w:type="dxa"/>
            <w:tcBorders>
              <w:bottom w:val="nil"/>
            </w:tcBorders>
          </w:tcPr>
          <w:p>
            <w:pPr>
              <w:pStyle w:val="TableParagraph"/>
              <w:spacing w:line="272" w:lineRule="exact"/>
              <w:ind w:right="171"/>
              <w:jc w:val="right"/>
              <w:rPr>
                <w:sz w:val="24"/>
              </w:rPr>
            </w:pPr>
            <w:r>
              <w:rPr>
                <w:spacing w:val="-4"/>
                <w:sz w:val="24"/>
              </w:rPr>
              <w:t>1002</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5" w:right="105"/>
              <w:jc w:val="center"/>
              <w:rPr>
                <w:sz w:val="24"/>
              </w:rPr>
            </w:pPr>
            <w:r>
              <w:rPr>
                <w:spacing w:val="-5"/>
                <w:sz w:val="24"/>
              </w:rPr>
              <w:t>814</w:t>
            </w:r>
          </w:p>
        </w:tc>
        <w:tc>
          <w:tcPr>
            <w:tcW w:w="931" w:type="dxa"/>
            <w:tcBorders>
              <w:bottom w:val="nil"/>
            </w:tcBorders>
          </w:tcPr>
          <w:p>
            <w:pPr>
              <w:pStyle w:val="TableParagraph"/>
              <w:spacing w:line="272" w:lineRule="exact"/>
              <w:ind w:left="281"/>
              <w:rPr>
                <w:sz w:val="24"/>
              </w:rPr>
            </w:pPr>
            <w:r>
              <w:rPr>
                <w:spacing w:val="-5"/>
                <w:sz w:val="24"/>
              </w:rPr>
              <w:t>575</w:t>
            </w:r>
          </w:p>
          <w:p>
            <w:pPr>
              <w:pStyle w:val="TableParagraph"/>
              <w:spacing w:before="2"/>
              <w:ind w:left="190"/>
              <w:rPr>
                <w:sz w:val="24"/>
              </w:rPr>
            </w:pPr>
            <w:r>
              <w:rPr>
                <w:spacing w:val="-2"/>
                <w:sz w:val="24"/>
              </w:rPr>
              <w:t>992,2</w:t>
            </w:r>
          </w:p>
        </w:tc>
        <w:tc>
          <w:tcPr>
            <w:tcW w:w="993" w:type="dxa"/>
            <w:tcBorders>
              <w:bottom w:val="nil"/>
            </w:tcBorders>
          </w:tcPr>
          <w:p>
            <w:pPr>
              <w:pStyle w:val="TableParagraph"/>
              <w:spacing w:line="272" w:lineRule="exact"/>
              <w:ind w:left="349"/>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40"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43" w:right="131" w:hanging="9"/>
              <w:jc w:val="center"/>
              <w:rPr>
                <w:sz w:val="24"/>
              </w:rPr>
            </w:pPr>
            <w:r>
              <w:rPr>
                <w:spacing w:val="-2"/>
                <w:sz w:val="24"/>
              </w:rPr>
              <w:t>гражданам социальны</w:t>
            </w:r>
          </w:p>
          <w:p>
            <w:pPr>
              <w:pStyle w:val="TableParagraph"/>
              <w:spacing w:line="257" w:lineRule="exact" w:before="4"/>
              <w:ind w:left="103" w:right="96"/>
              <w:jc w:val="center"/>
              <w:rPr>
                <w:sz w:val="24"/>
              </w:rPr>
            </w:pPr>
            <w:r>
              <w:rPr>
                <w:sz w:val="24"/>
              </w:rPr>
              <w:t>х </w:t>
            </w:r>
            <w:r>
              <w:rPr>
                <w:spacing w:val="-2"/>
                <w:sz w:val="24"/>
              </w:rPr>
              <w:t>услуг</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Pr>
          <w:p>
            <w:pPr>
              <w:pStyle w:val="TableParagraph"/>
              <w:spacing w:line="272" w:lineRule="exact"/>
              <w:ind w:left="96" w:right="96"/>
              <w:jc w:val="center"/>
              <w:rPr>
                <w:sz w:val="24"/>
              </w:rPr>
            </w:pPr>
            <w:r>
              <w:rPr>
                <w:spacing w:val="-2"/>
                <w:sz w:val="24"/>
              </w:rPr>
              <w:t>04Д100030</w:t>
            </w:r>
          </w:p>
          <w:p>
            <w:pPr>
              <w:pStyle w:val="TableParagraph"/>
              <w:spacing w:line="275" w:lineRule="exact" w:before="2"/>
              <w:ind w:left="4"/>
              <w:jc w:val="center"/>
              <w:rPr>
                <w:sz w:val="24"/>
              </w:rPr>
            </w:pPr>
            <w:r>
              <w:rPr>
                <w:sz w:val="24"/>
              </w:rPr>
              <w:t>0</w:t>
            </w:r>
          </w:p>
          <w:p>
            <w:pPr>
              <w:pStyle w:val="TableParagraph"/>
              <w:ind w:left="114" w:right="107" w:hanging="6"/>
              <w:jc w:val="center"/>
              <w:rPr>
                <w:sz w:val="24"/>
              </w:rPr>
            </w:pPr>
            <w:r>
              <w:rPr>
                <w:spacing w:val="-2"/>
                <w:sz w:val="24"/>
              </w:rPr>
              <w:t>Мероприят </w:t>
            </w:r>
            <w:r>
              <w:rPr>
                <w:sz w:val="24"/>
              </w:rPr>
              <w:t>ия по </w:t>
            </w:r>
            <w:r>
              <w:rPr>
                <w:spacing w:val="-2"/>
                <w:sz w:val="24"/>
              </w:rPr>
              <w:t>организаци </w:t>
            </w:r>
            <w:r>
              <w:rPr>
                <w:spacing w:val="-10"/>
                <w:sz w:val="24"/>
              </w:rPr>
              <w:t>и </w:t>
            </w:r>
            <w:r>
              <w:rPr>
                <w:spacing w:val="-2"/>
                <w:sz w:val="24"/>
              </w:rPr>
              <w:t>сопровожд аемого проживани </w:t>
            </w:r>
            <w:r>
              <w:rPr>
                <w:sz w:val="24"/>
              </w:rPr>
              <w:t>я и </w:t>
            </w:r>
            <w:r>
              <w:rPr>
                <w:spacing w:val="-2"/>
                <w:sz w:val="24"/>
              </w:rPr>
              <w:t>жизнеустр</w:t>
            </w:r>
          </w:p>
          <w:p>
            <w:pPr>
              <w:pStyle w:val="TableParagraph"/>
              <w:spacing w:line="274" w:lineRule="exact"/>
              <w:ind w:left="158" w:right="148" w:hanging="6"/>
              <w:jc w:val="center"/>
              <w:rPr>
                <w:sz w:val="24"/>
              </w:rPr>
            </w:pPr>
            <w:r>
              <w:rPr>
                <w:spacing w:val="-2"/>
                <w:sz w:val="24"/>
              </w:rPr>
              <w:t>ойства инвалидов</w:t>
            </w:r>
          </w:p>
        </w:tc>
        <w:tc>
          <w:tcPr>
            <w:tcW w:w="840" w:type="dxa"/>
            <w:vMerge w:val="restart"/>
          </w:tcPr>
          <w:p>
            <w:pPr>
              <w:pStyle w:val="TableParagraph"/>
              <w:spacing w:line="272" w:lineRule="exact"/>
              <w:ind w:left="172"/>
              <w:rPr>
                <w:sz w:val="24"/>
              </w:rPr>
            </w:pPr>
            <w:r>
              <w:rPr>
                <w:spacing w:val="-4"/>
                <w:sz w:val="24"/>
              </w:rPr>
              <w:t>1006</w:t>
            </w:r>
          </w:p>
        </w:tc>
        <w:tc>
          <w:tcPr>
            <w:tcW w:w="701" w:type="dxa"/>
            <w:vMerge w:val="restart"/>
          </w:tcPr>
          <w:p>
            <w:pPr>
              <w:pStyle w:val="TableParagraph"/>
              <w:spacing w:line="272" w:lineRule="exact"/>
              <w:ind w:left="162"/>
              <w:rPr>
                <w:sz w:val="24"/>
              </w:rPr>
            </w:pPr>
            <w:r>
              <w:rPr>
                <w:spacing w:val="-5"/>
                <w:sz w:val="24"/>
              </w:rPr>
              <w:t>148</w:t>
            </w:r>
          </w:p>
        </w:tc>
        <w:tc>
          <w:tcPr>
            <w:tcW w:w="840" w:type="dxa"/>
            <w:vMerge w:val="restart"/>
          </w:tcPr>
          <w:p>
            <w:pPr>
              <w:pStyle w:val="TableParagraph"/>
              <w:spacing w:line="272" w:lineRule="exact"/>
              <w:ind w:left="229"/>
              <w:rPr>
                <w:sz w:val="24"/>
              </w:rPr>
            </w:pPr>
            <w:r>
              <w:rPr>
                <w:spacing w:val="-5"/>
                <w:sz w:val="24"/>
              </w:rPr>
              <w:t>812</w:t>
            </w:r>
          </w:p>
        </w:tc>
        <w:tc>
          <w:tcPr>
            <w:tcW w:w="931" w:type="dxa"/>
            <w:vMerge w:val="restart"/>
          </w:tcPr>
          <w:p>
            <w:pPr>
              <w:pStyle w:val="TableParagraph"/>
              <w:spacing w:line="272" w:lineRule="exact"/>
              <w:ind w:left="306"/>
              <w:rPr>
                <w:sz w:val="24"/>
              </w:rPr>
            </w:pPr>
            <w:r>
              <w:rPr>
                <w:spacing w:val="-5"/>
                <w:sz w:val="24"/>
              </w:rPr>
              <w:t>0,0</w:t>
            </w:r>
          </w:p>
        </w:tc>
        <w:tc>
          <w:tcPr>
            <w:tcW w:w="993" w:type="dxa"/>
            <w:vMerge w:val="restart"/>
          </w:tcPr>
          <w:p>
            <w:pPr>
              <w:pStyle w:val="TableParagraph"/>
              <w:spacing w:line="272" w:lineRule="exact"/>
              <w:ind w:left="134"/>
              <w:rPr>
                <w:sz w:val="24"/>
              </w:rPr>
            </w:pPr>
            <w:r>
              <w:rPr>
                <w:sz w:val="24"/>
              </w:rPr>
              <w:t>3</w:t>
            </w:r>
            <w:r>
              <w:rPr>
                <w:spacing w:val="2"/>
                <w:sz w:val="24"/>
              </w:rPr>
              <w:t> </w:t>
            </w:r>
            <w:r>
              <w:rPr>
                <w:spacing w:val="-2"/>
                <w:sz w:val="24"/>
              </w:rPr>
              <w:t>611,0</w:t>
            </w:r>
          </w:p>
        </w:tc>
        <w:tc>
          <w:tcPr>
            <w:tcW w:w="993" w:type="dxa"/>
            <w:vMerge w:val="restart"/>
          </w:tcPr>
          <w:p>
            <w:pPr>
              <w:pStyle w:val="TableParagraph"/>
              <w:spacing w:line="272" w:lineRule="exact"/>
              <w:ind w:left="115" w:right="115"/>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89" w:right="75"/>
              <w:jc w:val="center"/>
              <w:rPr>
                <w:sz w:val="24"/>
              </w:rPr>
            </w:pPr>
            <w:r>
              <w:rPr>
                <w:spacing w:val="-5"/>
                <w:sz w:val="24"/>
              </w:rPr>
              <w:t>0,0</w:t>
            </w:r>
          </w:p>
        </w:tc>
        <w:tc>
          <w:tcPr>
            <w:tcW w:w="1123" w:type="dxa"/>
            <w:vMerge w:val="restart"/>
          </w:tcPr>
          <w:p>
            <w:pPr>
              <w:pStyle w:val="TableParagraph"/>
              <w:spacing w:line="272" w:lineRule="exact"/>
              <w:ind w:left="272" w:right="263"/>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710"/>
              <w:rPr>
                <w:sz w:val="24"/>
              </w:rPr>
            </w:pPr>
            <w:r>
              <w:rPr>
                <w:spacing w:val="-5"/>
                <w:sz w:val="24"/>
              </w:rPr>
              <w:t>0,0</w:t>
            </w:r>
          </w:p>
        </w:tc>
      </w:tr>
      <w:tr>
        <w:trPr>
          <w:trHeight w:val="3312"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3595"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96" w:right="96"/>
              <w:jc w:val="center"/>
              <w:rPr>
                <w:sz w:val="24"/>
              </w:rPr>
            </w:pPr>
            <w:r>
              <w:rPr>
                <w:spacing w:val="-2"/>
                <w:sz w:val="24"/>
              </w:rPr>
              <w:t>04Д100030</w:t>
            </w:r>
          </w:p>
          <w:p>
            <w:pPr>
              <w:pStyle w:val="TableParagraph"/>
              <w:spacing w:line="275" w:lineRule="exact"/>
              <w:ind w:left="4"/>
              <w:jc w:val="center"/>
              <w:rPr>
                <w:sz w:val="24"/>
              </w:rPr>
            </w:pPr>
            <w:r>
              <w:rPr>
                <w:sz w:val="24"/>
              </w:rPr>
              <w:t>0</w:t>
            </w:r>
          </w:p>
          <w:p>
            <w:pPr>
              <w:pStyle w:val="TableParagraph"/>
              <w:spacing w:before="2"/>
              <w:ind w:left="114" w:right="107" w:hanging="6"/>
              <w:jc w:val="center"/>
              <w:rPr>
                <w:sz w:val="24"/>
              </w:rPr>
            </w:pPr>
            <w:r>
              <w:rPr>
                <w:spacing w:val="-2"/>
                <w:sz w:val="24"/>
              </w:rPr>
              <w:t>Мероприят </w:t>
            </w:r>
            <w:r>
              <w:rPr>
                <w:sz w:val="24"/>
              </w:rPr>
              <w:t>ия по </w:t>
            </w:r>
            <w:r>
              <w:rPr>
                <w:spacing w:val="-2"/>
                <w:sz w:val="24"/>
              </w:rPr>
              <w:t>организаци </w:t>
            </w:r>
            <w:r>
              <w:rPr>
                <w:spacing w:val="-10"/>
                <w:sz w:val="24"/>
              </w:rPr>
              <w:t>и </w:t>
            </w:r>
            <w:r>
              <w:rPr>
                <w:spacing w:val="-2"/>
                <w:sz w:val="24"/>
              </w:rPr>
              <w:t>сопровожд аемого проживани </w:t>
            </w:r>
            <w:r>
              <w:rPr>
                <w:sz w:val="24"/>
              </w:rPr>
              <w:t>я и </w:t>
            </w:r>
            <w:r>
              <w:rPr>
                <w:spacing w:val="-2"/>
                <w:sz w:val="24"/>
              </w:rPr>
              <w:t>жизнеустр ойства</w:t>
            </w:r>
          </w:p>
          <w:p>
            <w:pPr>
              <w:pStyle w:val="TableParagraph"/>
              <w:spacing w:line="257" w:lineRule="exact" w:before="1"/>
              <w:ind w:left="103" w:right="96"/>
              <w:jc w:val="center"/>
              <w:rPr>
                <w:sz w:val="24"/>
              </w:rPr>
            </w:pPr>
            <w:r>
              <w:rPr>
                <w:spacing w:val="-2"/>
                <w:sz w:val="24"/>
              </w:rPr>
              <w:t>инвалидов</w:t>
            </w:r>
          </w:p>
        </w:tc>
        <w:tc>
          <w:tcPr>
            <w:tcW w:w="840" w:type="dxa"/>
          </w:tcPr>
          <w:p>
            <w:pPr>
              <w:pStyle w:val="TableParagraph"/>
              <w:spacing w:line="273" w:lineRule="exact"/>
              <w:ind w:right="175"/>
              <w:jc w:val="right"/>
              <w:rPr>
                <w:sz w:val="24"/>
              </w:rPr>
            </w:pPr>
            <w:r>
              <w:rPr>
                <w:spacing w:val="-4"/>
                <w:sz w:val="24"/>
              </w:rPr>
              <w:t>1006</w:t>
            </w:r>
          </w:p>
        </w:tc>
        <w:tc>
          <w:tcPr>
            <w:tcW w:w="701" w:type="dxa"/>
          </w:tcPr>
          <w:p>
            <w:pPr>
              <w:pStyle w:val="TableParagraph"/>
              <w:spacing w:line="273" w:lineRule="exact"/>
              <w:ind w:left="128" w:right="130"/>
              <w:jc w:val="center"/>
              <w:rPr>
                <w:sz w:val="24"/>
              </w:rPr>
            </w:pPr>
            <w:r>
              <w:rPr>
                <w:spacing w:val="-5"/>
                <w:sz w:val="24"/>
              </w:rPr>
              <w:t>148</w:t>
            </w:r>
          </w:p>
        </w:tc>
        <w:tc>
          <w:tcPr>
            <w:tcW w:w="840" w:type="dxa"/>
          </w:tcPr>
          <w:p>
            <w:pPr>
              <w:pStyle w:val="TableParagraph"/>
              <w:spacing w:line="273" w:lineRule="exact"/>
              <w:ind w:left="97" w:right="105"/>
              <w:jc w:val="center"/>
              <w:rPr>
                <w:sz w:val="24"/>
              </w:rPr>
            </w:pPr>
            <w:r>
              <w:rPr>
                <w:spacing w:val="-5"/>
                <w:sz w:val="24"/>
              </w:rPr>
              <w:t>813</w:t>
            </w:r>
          </w:p>
        </w:tc>
        <w:tc>
          <w:tcPr>
            <w:tcW w:w="931" w:type="dxa"/>
          </w:tcPr>
          <w:p>
            <w:pPr>
              <w:pStyle w:val="TableParagraph"/>
              <w:spacing w:line="273" w:lineRule="exact"/>
              <w:ind w:left="306"/>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03" w:right="108"/>
              <w:jc w:val="center"/>
              <w:rPr>
                <w:sz w:val="24"/>
              </w:rPr>
            </w:pPr>
            <w:r>
              <w:rPr>
                <w:spacing w:val="-2"/>
                <w:sz w:val="24"/>
              </w:rPr>
              <w:t>2402,1</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right="89"/>
              <w:jc w:val="right"/>
              <w:rPr>
                <w:sz w:val="24"/>
              </w:rPr>
            </w:pPr>
            <w:r>
              <w:rPr>
                <w:spacing w:val="-5"/>
                <w:sz w:val="24"/>
              </w:rPr>
              <w:t>0,0</w:t>
            </w:r>
          </w:p>
        </w:tc>
      </w:tr>
      <w:tr>
        <w:trPr>
          <w:trHeight w:val="1943"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155"/>
              <w:rPr>
                <w:sz w:val="24"/>
              </w:rPr>
            </w:pPr>
            <w:r>
              <w:rPr>
                <w:spacing w:val="-2"/>
                <w:sz w:val="24"/>
              </w:rPr>
              <w:t>Департам </w:t>
            </w:r>
            <w:r>
              <w:rPr>
                <w:sz w:val="24"/>
              </w:rPr>
              <w:t>ент</w:t>
            </w:r>
            <w:r>
              <w:rPr>
                <w:spacing w:val="-15"/>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74" w:lineRule="exact"/>
              <w:ind w:left="100" w:right="104"/>
              <w:rPr>
                <w:sz w:val="24"/>
              </w:rPr>
            </w:pPr>
            <w:r>
              <w:rPr>
                <w:spacing w:val="-2"/>
                <w:sz w:val="24"/>
              </w:rPr>
              <w:t>защиты населения</w:t>
            </w:r>
          </w:p>
        </w:tc>
        <w:tc>
          <w:tcPr>
            <w:tcW w:w="1402" w:type="dxa"/>
            <w:tcBorders>
              <w:bottom w:val="nil"/>
            </w:tcBorders>
          </w:tcPr>
          <w:p>
            <w:pPr>
              <w:pStyle w:val="TableParagraph"/>
              <w:spacing w:line="272" w:lineRule="exact"/>
              <w:ind w:left="96" w:right="96"/>
              <w:jc w:val="center"/>
              <w:rPr>
                <w:sz w:val="24"/>
              </w:rPr>
            </w:pPr>
            <w:r>
              <w:rPr>
                <w:spacing w:val="-2"/>
                <w:sz w:val="24"/>
              </w:rPr>
              <w:t>04Д100030</w:t>
            </w:r>
          </w:p>
          <w:p>
            <w:pPr>
              <w:pStyle w:val="TableParagraph"/>
              <w:spacing w:line="275" w:lineRule="exact" w:before="2"/>
              <w:ind w:left="4"/>
              <w:jc w:val="center"/>
              <w:rPr>
                <w:sz w:val="24"/>
              </w:rPr>
            </w:pPr>
            <w:r>
              <w:rPr>
                <w:sz w:val="24"/>
              </w:rPr>
              <w:t>0</w:t>
            </w:r>
          </w:p>
          <w:p>
            <w:pPr>
              <w:pStyle w:val="TableParagraph"/>
              <w:ind w:left="114" w:right="107" w:hanging="6"/>
              <w:jc w:val="center"/>
              <w:rPr>
                <w:sz w:val="24"/>
              </w:rPr>
            </w:pPr>
            <w:r>
              <w:rPr>
                <w:spacing w:val="-2"/>
                <w:sz w:val="24"/>
              </w:rPr>
              <w:t>Мероприят </w:t>
            </w:r>
            <w:r>
              <w:rPr>
                <w:sz w:val="24"/>
              </w:rPr>
              <w:t>ия по </w:t>
            </w:r>
            <w:r>
              <w:rPr>
                <w:spacing w:val="-2"/>
                <w:sz w:val="24"/>
              </w:rPr>
              <w:t>организаци</w:t>
            </w:r>
          </w:p>
          <w:p>
            <w:pPr>
              <w:pStyle w:val="TableParagraph"/>
              <w:spacing w:line="274" w:lineRule="exact"/>
              <w:ind w:left="138" w:right="130" w:hanging="4"/>
              <w:jc w:val="center"/>
              <w:rPr>
                <w:sz w:val="24"/>
              </w:rPr>
            </w:pPr>
            <w:r>
              <w:rPr>
                <w:spacing w:val="-10"/>
                <w:sz w:val="24"/>
              </w:rPr>
              <w:t>и </w:t>
            </w:r>
            <w:r>
              <w:rPr>
                <w:spacing w:val="-2"/>
                <w:sz w:val="24"/>
              </w:rPr>
              <w:t>сопровожд</w:t>
            </w:r>
          </w:p>
        </w:tc>
        <w:tc>
          <w:tcPr>
            <w:tcW w:w="840" w:type="dxa"/>
            <w:tcBorders>
              <w:bottom w:val="nil"/>
            </w:tcBorders>
          </w:tcPr>
          <w:p>
            <w:pPr>
              <w:pStyle w:val="TableParagraph"/>
              <w:spacing w:line="272" w:lineRule="exact"/>
              <w:ind w:right="175"/>
              <w:jc w:val="right"/>
              <w:rPr>
                <w:sz w:val="24"/>
              </w:rPr>
            </w:pPr>
            <w:r>
              <w:rPr>
                <w:spacing w:val="-4"/>
                <w:sz w:val="24"/>
              </w:rPr>
              <w:t>1006</w:t>
            </w:r>
          </w:p>
        </w:tc>
        <w:tc>
          <w:tcPr>
            <w:tcW w:w="701" w:type="dxa"/>
            <w:tcBorders>
              <w:bottom w:val="nil"/>
            </w:tcBorders>
          </w:tcPr>
          <w:p>
            <w:pPr>
              <w:pStyle w:val="TableParagraph"/>
              <w:spacing w:line="272" w:lineRule="exact"/>
              <w:ind w:left="128" w:right="130"/>
              <w:jc w:val="center"/>
              <w:rPr>
                <w:sz w:val="24"/>
              </w:rPr>
            </w:pPr>
            <w:r>
              <w:rPr>
                <w:spacing w:val="-5"/>
                <w:sz w:val="24"/>
              </w:rPr>
              <w:t>148</w:t>
            </w:r>
          </w:p>
        </w:tc>
        <w:tc>
          <w:tcPr>
            <w:tcW w:w="840" w:type="dxa"/>
            <w:tcBorders>
              <w:bottom w:val="nil"/>
            </w:tcBorders>
          </w:tcPr>
          <w:p>
            <w:pPr>
              <w:pStyle w:val="TableParagraph"/>
              <w:spacing w:line="272" w:lineRule="exact"/>
              <w:ind w:left="97" w:right="105"/>
              <w:jc w:val="center"/>
              <w:rPr>
                <w:sz w:val="24"/>
              </w:rPr>
            </w:pPr>
            <w:r>
              <w:rPr>
                <w:spacing w:val="-5"/>
                <w:sz w:val="24"/>
              </w:rPr>
              <w:t>814</w:t>
            </w:r>
          </w:p>
        </w:tc>
        <w:tc>
          <w:tcPr>
            <w:tcW w:w="931" w:type="dxa"/>
            <w:tcBorders>
              <w:bottom w:val="nil"/>
            </w:tcBorders>
          </w:tcPr>
          <w:p>
            <w:pPr>
              <w:pStyle w:val="TableParagraph"/>
              <w:spacing w:line="272" w:lineRule="exact"/>
              <w:ind w:right="2"/>
              <w:jc w:val="center"/>
              <w:rPr>
                <w:sz w:val="24"/>
              </w:rPr>
            </w:pPr>
            <w:r>
              <w:rPr>
                <w:sz w:val="24"/>
              </w:rPr>
              <w:t>9</w:t>
            </w:r>
          </w:p>
          <w:p>
            <w:pPr>
              <w:pStyle w:val="TableParagraph"/>
              <w:spacing w:before="2"/>
              <w:ind w:left="109" w:right="114"/>
              <w:jc w:val="center"/>
              <w:rPr>
                <w:sz w:val="24"/>
              </w:rPr>
            </w:pPr>
            <w:r>
              <w:rPr>
                <w:spacing w:val="-2"/>
                <w:sz w:val="24"/>
              </w:rPr>
              <w:t>947,7</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right="89"/>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70" w:hRule="exact"/>
        </w:trPr>
        <w:tc>
          <w:tcPr>
            <w:tcW w:w="1541" w:type="dxa"/>
            <w:vMerge w:val="restart"/>
          </w:tcPr>
          <w:p>
            <w:pPr>
              <w:pStyle w:val="TableParagraph"/>
              <w:rPr>
                <w:sz w:val="24"/>
              </w:rPr>
            </w:pPr>
          </w:p>
        </w:tc>
        <w:tc>
          <w:tcPr>
            <w:tcW w:w="1258" w:type="dxa"/>
          </w:tcPr>
          <w:p>
            <w:pPr>
              <w:pStyle w:val="TableParagraph"/>
              <w:spacing w:line="237" w:lineRule="auto" w:before="3"/>
              <w:ind w:left="100" w:right="308"/>
              <w:rPr>
                <w:sz w:val="24"/>
              </w:rPr>
            </w:pPr>
            <w:r>
              <w:rPr>
                <w:spacing w:val="-2"/>
                <w:sz w:val="24"/>
              </w:rPr>
              <w:t>города Москвы</w:t>
            </w:r>
          </w:p>
        </w:tc>
        <w:tc>
          <w:tcPr>
            <w:tcW w:w="1402" w:type="dxa"/>
          </w:tcPr>
          <w:p>
            <w:pPr>
              <w:pStyle w:val="TableParagraph"/>
              <w:spacing w:before="1"/>
              <w:ind w:left="129" w:right="115" w:hanging="8"/>
              <w:jc w:val="center"/>
              <w:rPr>
                <w:sz w:val="24"/>
              </w:rPr>
            </w:pPr>
            <w:r>
              <w:rPr>
                <w:spacing w:val="-2"/>
                <w:sz w:val="24"/>
              </w:rPr>
              <w:t>аемого проживани </w:t>
            </w:r>
            <w:r>
              <w:rPr>
                <w:sz w:val="24"/>
              </w:rPr>
              <w:t>я и </w:t>
            </w:r>
            <w:r>
              <w:rPr>
                <w:spacing w:val="-2"/>
                <w:sz w:val="24"/>
              </w:rPr>
              <w:t>жизнеустр ойства</w:t>
            </w:r>
          </w:p>
          <w:p>
            <w:pPr>
              <w:pStyle w:val="TableParagraph"/>
              <w:spacing w:line="259" w:lineRule="exact"/>
              <w:ind w:left="103" w:right="96"/>
              <w:jc w:val="center"/>
              <w:rPr>
                <w:sz w:val="24"/>
              </w:rPr>
            </w:pPr>
            <w:r>
              <w:rPr>
                <w:spacing w:val="-2"/>
                <w:sz w:val="24"/>
              </w:rPr>
              <w:t>инвалидов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91"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57" w:lineRule="exact"/>
              <w:ind w:left="100"/>
              <w:rPr>
                <w:sz w:val="24"/>
              </w:rPr>
            </w:pPr>
            <w:r>
              <w:rPr>
                <w:spacing w:val="-2"/>
                <w:sz w:val="24"/>
              </w:rPr>
              <w:t>Москвы</w:t>
            </w:r>
          </w:p>
        </w:tc>
        <w:tc>
          <w:tcPr>
            <w:tcW w:w="1402" w:type="dxa"/>
          </w:tcPr>
          <w:p>
            <w:pPr>
              <w:pStyle w:val="TableParagraph"/>
              <w:spacing w:line="271" w:lineRule="exact"/>
              <w:ind w:left="96" w:right="96"/>
              <w:jc w:val="center"/>
              <w:rPr>
                <w:sz w:val="24"/>
              </w:rPr>
            </w:pPr>
            <w:r>
              <w:rPr>
                <w:spacing w:val="-2"/>
                <w:sz w:val="24"/>
              </w:rPr>
              <w:t>04Д100040</w:t>
            </w:r>
          </w:p>
          <w:p>
            <w:pPr>
              <w:pStyle w:val="TableParagraph"/>
              <w:ind w:left="115" w:right="107" w:hanging="1"/>
              <w:jc w:val="center"/>
              <w:rPr>
                <w:sz w:val="24"/>
              </w:rPr>
            </w:pPr>
            <w:r>
              <w:rPr>
                <w:sz w:val="24"/>
              </w:rPr>
              <w:t>0 Уплата </w:t>
            </w:r>
            <w:r>
              <w:rPr>
                <w:spacing w:val="-2"/>
                <w:sz w:val="24"/>
              </w:rPr>
              <w:t>земельного </w:t>
            </w:r>
            <w:r>
              <w:rPr>
                <w:sz w:val="24"/>
              </w:rPr>
              <w:t>налога и налога на </w:t>
            </w:r>
            <w:r>
              <w:rPr>
                <w:spacing w:val="-2"/>
                <w:sz w:val="24"/>
              </w:rPr>
              <w:t>имущество организаци </w:t>
            </w:r>
            <w:r>
              <w:rPr>
                <w:spacing w:val="-10"/>
                <w:sz w:val="24"/>
              </w:rPr>
              <w:t>й</w:t>
            </w:r>
          </w:p>
        </w:tc>
        <w:tc>
          <w:tcPr>
            <w:tcW w:w="840" w:type="dxa"/>
          </w:tcPr>
          <w:p>
            <w:pPr>
              <w:pStyle w:val="TableParagraph"/>
              <w:spacing w:line="272" w:lineRule="exact"/>
              <w:ind w:right="175"/>
              <w:jc w:val="right"/>
              <w:rPr>
                <w:sz w:val="24"/>
              </w:rPr>
            </w:pPr>
            <w:r>
              <w:rPr>
                <w:spacing w:val="-4"/>
                <w:sz w:val="24"/>
              </w:rPr>
              <w:t>0401</w:t>
            </w:r>
          </w:p>
        </w:tc>
        <w:tc>
          <w:tcPr>
            <w:tcW w:w="701" w:type="dxa"/>
          </w:tcPr>
          <w:p>
            <w:pPr>
              <w:pStyle w:val="TableParagraph"/>
              <w:spacing w:line="272" w:lineRule="exact"/>
              <w:ind w:left="128" w:right="130"/>
              <w:jc w:val="center"/>
              <w:rPr>
                <w:sz w:val="24"/>
              </w:rPr>
            </w:pPr>
            <w:r>
              <w:rPr>
                <w:spacing w:val="-5"/>
                <w:sz w:val="24"/>
              </w:rPr>
              <w:t>148</w:t>
            </w:r>
          </w:p>
        </w:tc>
        <w:tc>
          <w:tcPr>
            <w:tcW w:w="840" w:type="dxa"/>
          </w:tcPr>
          <w:p>
            <w:pPr>
              <w:pStyle w:val="TableParagraph"/>
              <w:spacing w:line="272" w:lineRule="exact"/>
              <w:ind w:left="97" w:right="105"/>
              <w:jc w:val="center"/>
              <w:rPr>
                <w:sz w:val="24"/>
              </w:rPr>
            </w:pPr>
            <w:r>
              <w:rPr>
                <w:spacing w:val="-5"/>
                <w:sz w:val="24"/>
              </w:rPr>
              <w:t>612</w:t>
            </w:r>
          </w:p>
        </w:tc>
        <w:tc>
          <w:tcPr>
            <w:tcW w:w="931" w:type="dxa"/>
          </w:tcPr>
          <w:p>
            <w:pPr>
              <w:pStyle w:val="TableParagraph"/>
              <w:spacing w:line="272" w:lineRule="exact"/>
              <w:ind w:left="114" w:right="114"/>
              <w:jc w:val="center"/>
              <w:rPr>
                <w:sz w:val="24"/>
              </w:rPr>
            </w:pPr>
            <w:r>
              <w:rPr>
                <w:spacing w:val="-5"/>
                <w:sz w:val="24"/>
              </w:rPr>
              <w:t>0,0</w:t>
            </w:r>
          </w:p>
        </w:tc>
        <w:tc>
          <w:tcPr>
            <w:tcW w:w="993" w:type="dxa"/>
          </w:tcPr>
          <w:p>
            <w:pPr>
              <w:pStyle w:val="TableParagraph"/>
              <w:spacing w:line="272" w:lineRule="exact"/>
              <w:ind w:left="115" w:right="108"/>
              <w:jc w:val="center"/>
              <w:rPr>
                <w:sz w:val="24"/>
              </w:rPr>
            </w:pPr>
            <w:r>
              <w:rPr>
                <w:spacing w:val="-2"/>
                <w:sz w:val="24"/>
              </w:rPr>
              <w:t>489,0</w:t>
            </w:r>
          </w:p>
        </w:tc>
        <w:tc>
          <w:tcPr>
            <w:tcW w:w="993" w:type="dxa"/>
          </w:tcPr>
          <w:p>
            <w:pPr>
              <w:pStyle w:val="TableParagraph"/>
              <w:spacing w:line="272" w:lineRule="exact"/>
              <w:ind w:left="110" w:right="108"/>
              <w:jc w:val="center"/>
              <w:rPr>
                <w:sz w:val="24"/>
              </w:rPr>
            </w:pPr>
            <w:r>
              <w:rPr>
                <w:spacing w:val="-2"/>
                <w:sz w:val="24"/>
              </w:rPr>
              <w:t>701,4</w:t>
            </w:r>
          </w:p>
        </w:tc>
        <w:tc>
          <w:tcPr>
            <w:tcW w:w="1118" w:type="dxa"/>
          </w:tcPr>
          <w:p>
            <w:pPr>
              <w:pStyle w:val="TableParagraph"/>
              <w:spacing w:line="272" w:lineRule="exact"/>
              <w:ind w:left="77" w:right="77"/>
              <w:jc w:val="center"/>
              <w:rPr>
                <w:sz w:val="24"/>
              </w:rPr>
            </w:pPr>
            <w:r>
              <w:rPr>
                <w:spacing w:val="-2"/>
                <w:sz w:val="24"/>
              </w:rPr>
              <w:t>218,2</w:t>
            </w:r>
          </w:p>
        </w:tc>
        <w:tc>
          <w:tcPr>
            <w:tcW w:w="1118" w:type="dxa"/>
          </w:tcPr>
          <w:p>
            <w:pPr>
              <w:pStyle w:val="TableParagraph"/>
              <w:spacing w:line="272" w:lineRule="exact"/>
              <w:ind w:left="84" w:right="77"/>
              <w:jc w:val="center"/>
              <w:rPr>
                <w:sz w:val="24"/>
              </w:rPr>
            </w:pPr>
            <w:r>
              <w:rPr>
                <w:spacing w:val="-2"/>
                <w:sz w:val="24"/>
              </w:rPr>
              <w:t>990,2</w:t>
            </w:r>
          </w:p>
        </w:tc>
        <w:tc>
          <w:tcPr>
            <w:tcW w:w="1123" w:type="dxa"/>
          </w:tcPr>
          <w:p>
            <w:pPr>
              <w:pStyle w:val="TableParagraph"/>
              <w:spacing w:line="272" w:lineRule="exact"/>
              <w:ind w:right="192"/>
              <w:jc w:val="right"/>
              <w:rPr>
                <w:sz w:val="24"/>
              </w:rPr>
            </w:pPr>
            <w:r>
              <w:rPr>
                <w:sz w:val="24"/>
              </w:rPr>
              <w:t>1</w:t>
            </w:r>
            <w:r>
              <w:rPr>
                <w:spacing w:val="2"/>
                <w:sz w:val="24"/>
              </w:rPr>
              <w:t> </w:t>
            </w:r>
            <w:r>
              <w:rPr>
                <w:spacing w:val="-2"/>
                <w:sz w:val="24"/>
              </w:rPr>
              <w:t>302,7</w:t>
            </w:r>
          </w:p>
        </w:tc>
        <w:tc>
          <w:tcPr>
            <w:tcW w:w="1118" w:type="dxa"/>
          </w:tcPr>
          <w:p>
            <w:pPr>
              <w:pStyle w:val="TableParagraph"/>
              <w:spacing w:line="272" w:lineRule="exact"/>
              <w:ind w:right="192"/>
              <w:jc w:val="right"/>
              <w:rPr>
                <w:sz w:val="24"/>
              </w:rPr>
            </w:pPr>
            <w:r>
              <w:rPr>
                <w:sz w:val="24"/>
              </w:rPr>
              <w:t>1</w:t>
            </w:r>
            <w:r>
              <w:rPr>
                <w:spacing w:val="2"/>
                <w:sz w:val="24"/>
              </w:rPr>
              <w:t> </w:t>
            </w:r>
            <w:r>
              <w:rPr>
                <w:spacing w:val="-2"/>
                <w:sz w:val="24"/>
              </w:rPr>
              <w:t>302,7</w:t>
            </w:r>
          </w:p>
        </w:tc>
        <w:tc>
          <w:tcPr>
            <w:tcW w:w="1118" w:type="dxa"/>
          </w:tcPr>
          <w:p>
            <w:pPr>
              <w:pStyle w:val="TableParagraph"/>
              <w:spacing w:line="272" w:lineRule="exact"/>
              <w:ind w:left="266" w:right="77"/>
              <w:jc w:val="center"/>
              <w:rPr>
                <w:sz w:val="24"/>
              </w:rPr>
            </w:pPr>
            <w:r>
              <w:rPr>
                <w:sz w:val="24"/>
              </w:rPr>
              <w:t>1</w:t>
            </w:r>
            <w:r>
              <w:rPr>
                <w:spacing w:val="2"/>
                <w:sz w:val="24"/>
              </w:rPr>
              <w:t> </w:t>
            </w:r>
            <w:r>
              <w:rPr>
                <w:spacing w:val="-2"/>
                <w:sz w:val="24"/>
              </w:rPr>
              <w:t>302,7</w:t>
            </w:r>
          </w:p>
        </w:tc>
      </w:tr>
      <w:tr>
        <w:trPr>
          <w:trHeight w:val="2496"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74" w:lineRule="exact"/>
              <w:ind w:left="100" w:right="308"/>
              <w:rPr>
                <w:sz w:val="24"/>
              </w:rPr>
            </w:pPr>
            <w:r>
              <w:rPr>
                <w:spacing w:val="-2"/>
                <w:sz w:val="24"/>
              </w:rPr>
              <w:t>города Москвы</w:t>
            </w:r>
          </w:p>
        </w:tc>
        <w:tc>
          <w:tcPr>
            <w:tcW w:w="1402" w:type="dxa"/>
          </w:tcPr>
          <w:p>
            <w:pPr>
              <w:pStyle w:val="TableParagraph"/>
              <w:spacing w:line="272" w:lineRule="exact"/>
              <w:ind w:left="96" w:right="96"/>
              <w:jc w:val="center"/>
              <w:rPr>
                <w:sz w:val="24"/>
              </w:rPr>
            </w:pPr>
            <w:r>
              <w:rPr>
                <w:spacing w:val="-2"/>
                <w:sz w:val="24"/>
              </w:rPr>
              <w:t>04Д100040</w:t>
            </w:r>
          </w:p>
          <w:p>
            <w:pPr>
              <w:pStyle w:val="TableParagraph"/>
              <w:spacing w:before="2"/>
              <w:ind w:left="115" w:right="107" w:hanging="1"/>
              <w:jc w:val="center"/>
              <w:rPr>
                <w:sz w:val="24"/>
              </w:rPr>
            </w:pPr>
            <w:r>
              <w:rPr>
                <w:sz w:val="24"/>
              </w:rPr>
              <w:t>0 Уплата </w:t>
            </w:r>
            <w:r>
              <w:rPr>
                <w:spacing w:val="-2"/>
                <w:sz w:val="24"/>
              </w:rPr>
              <w:t>земельного </w:t>
            </w:r>
            <w:r>
              <w:rPr>
                <w:sz w:val="24"/>
              </w:rPr>
              <w:t>налога и налога на </w:t>
            </w:r>
            <w:r>
              <w:rPr>
                <w:spacing w:val="-2"/>
                <w:sz w:val="24"/>
              </w:rPr>
              <w:t>имущество организаци </w:t>
            </w:r>
            <w:r>
              <w:rPr>
                <w:spacing w:val="-10"/>
                <w:sz w:val="24"/>
              </w:rPr>
              <w:t>й</w:t>
            </w:r>
          </w:p>
        </w:tc>
        <w:tc>
          <w:tcPr>
            <w:tcW w:w="840" w:type="dxa"/>
          </w:tcPr>
          <w:p>
            <w:pPr>
              <w:pStyle w:val="TableParagraph"/>
              <w:spacing w:line="272" w:lineRule="exact"/>
              <w:ind w:right="175"/>
              <w:jc w:val="right"/>
              <w:rPr>
                <w:sz w:val="24"/>
              </w:rPr>
            </w:pPr>
            <w:r>
              <w:rPr>
                <w:spacing w:val="-4"/>
                <w:sz w:val="24"/>
              </w:rPr>
              <w:t>0401</w:t>
            </w:r>
          </w:p>
        </w:tc>
        <w:tc>
          <w:tcPr>
            <w:tcW w:w="701" w:type="dxa"/>
          </w:tcPr>
          <w:p>
            <w:pPr>
              <w:pStyle w:val="TableParagraph"/>
              <w:spacing w:line="272" w:lineRule="exact"/>
              <w:ind w:left="128" w:right="130"/>
              <w:jc w:val="center"/>
              <w:rPr>
                <w:sz w:val="24"/>
              </w:rPr>
            </w:pPr>
            <w:r>
              <w:rPr>
                <w:spacing w:val="-5"/>
                <w:sz w:val="24"/>
              </w:rPr>
              <w:t>148</w:t>
            </w:r>
          </w:p>
        </w:tc>
        <w:tc>
          <w:tcPr>
            <w:tcW w:w="840" w:type="dxa"/>
          </w:tcPr>
          <w:p>
            <w:pPr>
              <w:pStyle w:val="TableParagraph"/>
              <w:spacing w:line="272" w:lineRule="exact"/>
              <w:ind w:left="97" w:right="105"/>
              <w:jc w:val="center"/>
              <w:rPr>
                <w:sz w:val="24"/>
              </w:rPr>
            </w:pPr>
            <w:r>
              <w:rPr>
                <w:spacing w:val="-5"/>
                <w:sz w:val="24"/>
              </w:rPr>
              <w:t>851</w:t>
            </w:r>
          </w:p>
        </w:tc>
        <w:tc>
          <w:tcPr>
            <w:tcW w:w="931" w:type="dxa"/>
          </w:tcPr>
          <w:p>
            <w:pPr>
              <w:pStyle w:val="TableParagraph"/>
              <w:spacing w:line="272" w:lineRule="exact"/>
              <w:ind w:left="109" w:right="114"/>
              <w:jc w:val="center"/>
              <w:rPr>
                <w:sz w:val="24"/>
              </w:rPr>
            </w:pPr>
            <w:r>
              <w:rPr>
                <w:spacing w:val="-5"/>
                <w:sz w:val="24"/>
              </w:rPr>
              <w:t>0,0</w:t>
            </w:r>
          </w:p>
        </w:tc>
        <w:tc>
          <w:tcPr>
            <w:tcW w:w="993" w:type="dxa"/>
          </w:tcPr>
          <w:p>
            <w:pPr>
              <w:pStyle w:val="TableParagraph"/>
              <w:spacing w:line="272" w:lineRule="exact"/>
              <w:ind w:left="114" w:right="108"/>
              <w:jc w:val="center"/>
              <w:rPr>
                <w:sz w:val="24"/>
              </w:rPr>
            </w:pPr>
            <w:r>
              <w:rPr>
                <w:sz w:val="24"/>
              </w:rPr>
              <w:t>1</w:t>
            </w:r>
            <w:r>
              <w:rPr>
                <w:spacing w:val="2"/>
                <w:sz w:val="24"/>
              </w:rPr>
              <w:t> </w:t>
            </w:r>
            <w:r>
              <w:rPr>
                <w:spacing w:val="-2"/>
                <w:sz w:val="24"/>
              </w:rPr>
              <w:t>698,0</w:t>
            </w:r>
          </w:p>
        </w:tc>
        <w:tc>
          <w:tcPr>
            <w:tcW w:w="993" w:type="dxa"/>
          </w:tcPr>
          <w:p>
            <w:pPr>
              <w:pStyle w:val="TableParagraph"/>
              <w:spacing w:line="272" w:lineRule="exact"/>
              <w:ind w:left="108" w:right="108"/>
              <w:jc w:val="center"/>
              <w:rPr>
                <w:sz w:val="24"/>
              </w:rPr>
            </w:pPr>
            <w:r>
              <w:rPr>
                <w:sz w:val="24"/>
              </w:rPr>
              <w:t>2</w:t>
            </w:r>
            <w:r>
              <w:rPr>
                <w:spacing w:val="2"/>
                <w:sz w:val="24"/>
              </w:rPr>
              <w:t> </w:t>
            </w:r>
            <w:r>
              <w:rPr>
                <w:spacing w:val="-2"/>
                <w:sz w:val="24"/>
              </w:rPr>
              <w:t>043,7</w:t>
            </w:r>
          </w:p>
        </w:tc>
        <w:tc>
          <w:tcPr>
            <w:tcW w:w="1118" w:type="dxa"/>
          </w:tcPr>
          <w:p>
            <w:pPr>
              <w:pStyle w:val="TableParagraph"/>
              <w:spacing w:line="272" w:lineRule="exact"/>
              <w:ind w:left="76" w:right="77"/>
              <w:jc w:val="center"/>
              <w:rPr>
                <w:sz w:val="24"/>
              </w:rPr>
            </w:pPr>
            <w:r>
              <w:rPr>
                <w:sz w:val="24"/>
              </w:rPr>
              <w:t>2</w:t>
            </w:r>
            <w:r>
              <w:rPr>
                <w:spacing w:val="2"/>
                <w:sz w:val="24"/>
              </w:rPr>
              <w:t> </w:t>
            </w:r>
            <w:r>
              <w:rPr>
                <w:spacing w:val="-2"/>
                <w:sz w:val="24"/>
              </w:rPr>
              <w:t>455,1</w:t>
            </w:r>
          </w:p>
        </w:tc>
        <w:tc>
          <w:tcPr>
            <w:tcW w:w="1118" w:type="dxa"/>
          </w:tcPr>
          <w:p>
            <w:pPr>
              <w:pStyle w:val="TableParagraph"/>
              <w:spacing w:line="272" w:lineRule="exact"/>
              <w:ind w:left="83" w:right="77"/>
              <w:jc w:val="center"/>
              <w:rPr>
                <w:sz w:val="24"/>
              </w:rPr>
            </w:pPr>
            <w:r>
              <w:rPr>
                <w:sz w:val="24"/>
              </w:rPr>
              <w:t>8</w:t>
            </w:r>
            <w:r>
              <w:rPr>
                <w:spacing w:val="2"/>
                <w:sz w:val="24"/>
              </w:rPr>
              <w:t> </w:t>
            </w:r>
            <w:r>
              <w:rPr>
                <w:spacing w:val="-2"/>
                <w:sz w:val="24"/>
              </w:rPr>
              <w:t>703,7</w:t>
            </w:r>
          </w:p>
        </w:tc>
        <w:tc>
          <w:tcPr>
            <w:tcW w:w="1123" w:type="dxa"/>
          </w:tcPr>
          <w:p>
            <w:pPr>
              <w:pStyle w:val="TableParagraph"/>
              <w:spacing w:line="272" w:lineRule="exact"/>
              <w:ind w:right="135"/>
              <w:jc w:val="right"/>
              <w:rPr>
                <w:sz w:val="24"/>
              </w:rPr>
            </w:pPr>
            <w:r>
              <w:rPr>
                <w:sz w:val="24"/>
              </w:rPr>
              <w:t>10</w:t>
            </w:r>
            <w:r>
              <w:rPr>
                <w:spacing w:val="2"/>
                <w:sz w:val="24"/>
              </w:rPr>
              <w:t> </w:t>
            </w:r>
            <w:r>
              <w:rPr>
                <w:spacing w:val="-2"/>
                <w:sz w:val="24"/>
              </w:rPr>
              <w:t>668,5</w:t>
            </w:r>
          </w:p>
        </w:tc>
        <w:tc>
          <w:tcPr>
            <w:tcW w:w="1118" w:type="dxa"/>
          </w:tcPr>
          <w:p>
            <w:pPr>
              <w:pStyle w:val="TableParagraph"/>
              <w:spacing w:line="272" w:lineRule="exact"/>
              <w:ind w:right="135"/>
              <w:jc w:val="right"/>
              <w:rPr>
                <w:sz w:val="24"/>
              </w:rPr>
            </w:pPr>
            <w:r>
              <w:rPr>
                <w:sz w:val="24"/>
              </w:rPr>
              <w:t>10</w:t>
            </w:r>
            <w:r>
              <w:rPr>
                <w:spacing w:val="2"/>
                <w:sz w:val="24"/>
              </w:rPr>
              <w:t> </w:t>
            </w:r>
            <w:r>
              <w:rPr>
                <w:spacing w:val="-2"/>
                <w:sz w:val="24"/>
              </w:rPr>
              <w:t>668,5</w:t>
            </w:r>
          </w:p>
        </w:tc>
        <w:tc>
          <w:tcPr>
            <w:tcW w:w="1118" w:type="dxa"/>
          </w:tcPr>
          <w:p>
            <w:pPr>
              <w:pStyle w:val="TableParagraph"/>
              <w:spacing w:line="272" w:lineRule="exact"/>
              <w:ind w:left="89" w:right="22"/>
              <w:jc w:val="center"/>
              <w:rPr>
                <w:sz w:val="24"/>
              </w:rPr>
            </w:pPr>
            <w:r>
              <w:rPr>
                <w:sz w:val="24"/>
              </w:rPr>
              <w:t>10</w:t>
            </w:r>
            <w:r>
              <w:rPr>
                <w:spacing w:val="2"/>
                <w:sz w:val="24"/>
              </w:rPr>
              <w:t> </w:t>
            </w:r>
            <w:r>
              <w:rPr>
                <w:spacing w:val="-2"/>
                <w:sz w:val="24"/>
              </w:rPr>
              <w:t>668,5</w:t>
            </w: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57" w:lineRule="exact"/>
              <w:ind w:left="100"/>
              <w:rPr>
                <w:sz w:val="24"/>
              </w:rPr>
            </w:pPr>
            <w:r>
              <w:rPr>
                <w:spacing w:val="-2"/>
                <w:sz w:val="24"/>
              </w:rPr>
              <w:t>Москвы</w:t>
            </w:r>
          </w:p>
        </w:tc>
        <w:tc>
          <w:tcPr>
            <w:tcW w:w="1402" w:type="dxa"/>
            <w:vMerge w:val="restart"/>
          </w:tcPr>
          <w:p>
            <w:pPr>
              <w:pStyle w:val="TableParagraph"/>
              <w:spacing w:line="271" w:lineRule="exact"/>
              <w:ind w:left="96" w:right="96"/>
              <w:jc w:val="center"/>
              <w:rPr>
                <w:sz w:val="24"/>
              </w:rPr>
            </w:pPr>
            <w:r>
              <w:rPr>
                <w:spacing w:val="-2"/>
                <w:sz w:val="24"/>
              </w:rPr>
              <w:t>04Д100040</w:t>
            </w:r>
          </w:p>
          <w:p>
            <w:pPr>
              <w:pStyle w:val="TableParagraph"/>
              <w:ind w:left="115" w:right="107" w:hanging="1"/>
              <w:jc w:val="center"/>
              <w:rPr>
                <w:sz w:val="24"/>
              </w:rPr>
            </w:pPr>
            <w:r>
              <w:rPr>
                <w:sz w:val="24"/>
              </w:rPr>
              <w:t>0 Уплата </w:t>
            </w:r>
            <w:r>
              <w:rPr>
                <w:spacing w:val="-2"/>
                <w:sz w:val="24"/>
              </w:rPr>
              <w:t>земельного </w:t>
            </w:r>
            <w:r>
              <w:rPr>
                <w:sz w:val="24"/>
              </w:rPr>
              <w:t>налога и налога на </w:t>
            </w:r>
            <w:r>
              <w:rPr>
                <w:spacing w:val="-2"/>
                <w:sz w:val="24"/>
              </w:rPr>
              <w:t>имущество организаци </w:t>
            </w:r>
            <w:r>
              <w:rPr>
                <w:spacing w:val="-10"/>
                <w:sz w:val="24"/>
              </w:rPr>
              <w:t>й</w:t>
            </w:r>
          </w:p>
        </w:tc>
        <w:tc>
          <w:tcPr>
            <w:tcW w:w="840" w:type="dxa"/>
            <w:vMerge w:val="restart"/>
          </w:tcPr>
          <w:p>
            <w:pPr>
              <w:pStyle w:val="TableParagraph"/>
              <w:spacing w:line="272" w:lineRule="exact"/>
              <w:ind w:left="172"/>
              <w:rPr>
                <w:sz w:val="24"/>
              </w:rPr>
            </w:pPr>
            <w:r>
              <w:rPr>
                <w:spacing w:val="-4"/>
                <w:sz w:val="24"/>
              </w:rPr>
              <w:t>0704</w:t>
            </w:r>
          </w:p>
        </w:tc>
        <w:tc>
          <w:tcPr>
            <w:tcW w:w="701" w:type="dxa"/>
            <w:vMerge w:val="restart"/>
          </w:tcPr>
          <w:p>
            <w:pPr>
              <w:pStyle w:val="TableParagraph"/>
              <w:spacing w:line="272" w:lineRule="exact"/>
              <w:ind w:left="163"/>
              <w:rPr>
                <w:sz w:val="24"/>
              </w:rPr>
            </w:pPr>
            <w:r>
              <w:rPr>
                <w:spacing w:val="-5"/>
                <w:sz w:val="24"/>
              </w:rPr>
              <w:t>148</w:t>
            </w:r>
          </w:p>
        </w:tc>
        <w:tc>
          <w:tcPr>
            <w:tcW w:w="840" w:type="dxa"/>
            <w:vMerge w:val="restart"/>
          </w:tcPr>
          <w:p>
            <w:pPr>
              <w:pStyle w:val="TableParagraph"/>
              <w:spacing w:line="272" w:lineRule="exact"/>
              <w:ind w:left="229"/>
              <w:rPr>
                <w:sz w:val="24"/>
              </w:rPr>
            </w:pPr>
            <w:r>
              <w:rPr>
                <w:spacing w:val="-5"/>
                <w:sz w:val="24"/>
              </w:rPr>
              <w:t>612</w:t>
            </w:r>
          </w:p>
        </w:tc>
        <w:tc>
          <w:tcPr>
            <w:tcW w:w="931" w:type="dxa"/>
            <w:vMerge w:val="restart"/>
          </w:tcPr>
          <w:p>
            <w:pPr>
              <w:pStyle w:val="TableParagraph"/>
              <w:spacing w:line="272" w:lineRule="exact"/>
              <w:ind w:left="307"/>
              <w:rPr>
                <w:sz w:val="24"/>
              </w:rPr>
            </w:pPr>
            <w:r>
              <w:rPr>
                <w:spacing w:val="-5"/>
                <w:sz w:val="24"/>
              </w:rPr>
              <w:t>0,0</w:t>
            </w:r>
          </w:p>
        </w:tc>
        <w:tc>
          <w:tcPr>
            <w:tcW w:w="993" w:type="dxa"/>
            <w:vMerge w:val="restart"/>
          </w:tcPr>
          <w:p>
            <w:pPr>
              <w:pStyle w:val="TableParagraph"/>
              <w:spacing w:line="272" w:lineRule="exact"/>
              <w:ind w:left="133"/>
              <w:rPr>
                <w:sz w:val="24"/>
              </w:rPr>
            </w:pPr>
            <w:r>
              <w:rPr>
                <w:sz w:val="24"/>
              </w:rPr>
              <w:t>7</w:t>
            </w:r>
            <w:r>
              <w:rPr>
                <w:spacing w:val="2"/>
                <w:sz w:val="24"/>
              </w:rPr>
              <w:t> </w:t>
            </w:r>
            <w:r>
              <w:rPr>
                <w:spacing w:val="-2"/>
                <w:sz w:val="24"/>
              </w:rPr>
              <w:t>553,3</w:t>
            </w:r>
          </w:p>
        </w:tc>
        <w:tc>
          <w:tcPr>
            <w:tcW w:w="993" w:type="dxa"/>
            <w:vMerge w:val="restart"/>
          </w:tcPr>
          <w:p>
            <w:pPr>
              <w:pStyle w:val="TableParagraph"/>
              <w:spacing w:line="272" w:lineRule="exact"/>
              <w:ind w:left="128"/>
              <w:rPr>
                <w:sz w:val="24"/>
              </w:rPr>
            </w:pPr>
            <w:r>
              <w:rPr>
                <w:sz w:val="24"/>
              </w:rPr>
              <w:t>9</w:t>
            </w:r>
            <w:r>
              <w:rPr>
                <w:spacing w:val="2"/>
                <w:sz w:val="24"/>
              </w:rPr>
              <w:t> </w:t>
            </w:r>
            <w:r>
              <w:rPr>
                <w:spacing w:val="-2"/>
                <w:sz w:val="24"/>
              </w:rPr>
              <w:t>935,7</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89" w:right="75"/>
              <w:jc w:val="center"/>
              <w:rPr>
                <w:sz w:val="24"/>
              </w:rPr>
            </w:pPr>
            <w:r>
              <w:rPr>
                <w:spacing w:val="-5"/>
                <w:sz w:val="24"/>
              </w:rPr>
              <w:t>0,0</w:t>
            </w:r>
          </w:p>
        </w:tc>
        <w:tc>
          <w:tcPr>
            <w:tcW w:w="1123" w:type="dxa"/>
            <w:vMerge w:val="restart"/>
          </w:tcPr>
          <w:p>
            <w:pPr>
              <w:pStyle w:val="TableParagraph"/>
              <w:spacing w:line="272" w:lineRule="exact"/>
              <w:ind w:left="272" w:right="263"/>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710"/>
              <w:rPr>
                <w:sz w:val="24"/>
              </w:rPr>
            </w:pPr>
            <w:r>
              <w:rPr>
                <w:spacing w:val="-5"/>
                <w:sz w:val="24"/>
              </w:rPr>
              <w:t>0,0</w:t>
            </w:r>
          </w:p>
        </w:tc>
      </w:tr>
      <w:tr>
        <w:trPr>
          <w:trHeight w:val="2208"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839" w:hRule="exact"/>
        </w:trPr>
        <w:tc>
          <w:tcPr>
            <w:tcW w:w="1541" w:type="dxa"/>
            <w:vMerge/>
            <w:tcBorders>
              <w:top w:val="nil"/>
            </w:tcBorders>
          </w:tcPr>
          <w:p>
            <w:pPr>
              <w:rPr>
                <w:sz w:val="2"/>
                <w:szCs w:val="2"/>
              </w:rPr>
            </w:pPr>
          </w:p>
        </w:tc>
        <w:tc>
          <w:tcPr>
            <w:tcW w:w="1258" w:type="dxa"/>
            <w:tcBorders>
              <w:bottom w:val="nil"/>
            </w:tcBorders>
          </w:tcPr>
          <w:p>
            <w:pPr>
              <w:pStyle w:val="TableParagraph"/>
              <w:spacing w:line="273" w:lineRule="exact"/>
              <w:ind w:left="100"/>
              <w:rPr>
                <w:sz w:val="24"/>
              </w:rPr>
            </w:pPr>
            <w:r>
              <w:rPr>
                <w:spacing w:val="-2"/>
                <w:sz w:val="24"/>
              </w:rPr>
              <w:t>Департам</w:t>
            </w:r>
          </w:p>
          <w:p>
            <w:pPr>
              <w:pStyle w:val="TableParagraph"/>
              <w:spacing w:line="274" w:lineRule="exact"/>
              <w:ind w:left="100" w:right="156"/>
              <w:rPr>
                <w:sz w:val="24"/>
              </w:rPr>
            </w:pPr>
            <w:r>
              <w:rPr>
                <w:sz w:val="24"/>
              </w:rPr>
              <w:t>ент</w:t>
            </w:r>
            <w:r>
              <w:rPr>
                <w:spacing w:val="-15"/>
                <w:sz w:val="24"/>
              </w:rPr>
              <w:t> </w:t>
            </w:r>
            <w:r>
              <w:rPr>
                <w:sz w:val="24"/>
              </w:rPr>
              <w:t>труда </w:t>
            </w:r>
            <w:r>
              <w:rPr>
                <w:spacing w:val="-10"/>
                <w:sz w:val="24"/>
              </w:rPr>
              <w:t>и</w:t>
            </w:r>
          </w:p>
        </w:tc>
        <w:tc>
          <w:tcPr>
            <w:tcW w:w="1402" w:type="dxa"/>
            <w:tcBorders>
              <w:bottom w:val="nil"/>
            </w:tcBorders>
          </w:tcPr>
          <w:p>
            <w:pPr>
              <w:pStyle w:val="TableParagraph"/>
              <w:spacing w:line="272" w:lineRule="exact"/>
              <w:ind w:left="134"/>
              <w:rPr>
                <w:sz w:val="24"/>
              </w:rPr>
            </w:pPr>
            <w:r>
              <w:rPr>
                <w:spacing w:val="-2"/>
                <w:sz w:val="24"/>
              </w:rPr>
              <w:t>04Д100040</w:t>
            </w:r>
          </w:p>
          <w:p>
            <w:pPr>
              <w:pStyle w:val="TableParagraph"/>
              <w:spacing w:line="274" w:lineRule="exact"/>
              <w:ind w:left="119" w:firstLine="119"/>
              <w:rPr>
                <w:sz w:val="24"/>
              </w:rPr>
            </w:pPr>
            <w:r>
              <w:rPr>
                <w:sz w:val="24"/>
              </w:rPr>
              <w:t>0 Уплата </w:t>
            </w:r>
            <w:r>
              <w:rPr>
                <w:spacing w:val="-2"/>
                <w:sz w:val="24"/>
              </w:rPr>
              <w:t>земельного</w:t>
            </w:r>
          </w:p>
        </w:tc>
        <w:tc>
          <w:tcPr>
            <w:tcW w:w="840" w:type="dxa"/>
            <w:tcBorders>
              <w:bottom w:val="nil"/>
            </w:tcBorders>
          </w:tcPr>
          <w:p>
            <w:pPr>
              <w:pStyle w:val="TableParagraph"/>
              <w:spacing w:line="272" w:lineRule="exact"/>
              <w:ind w:right="175"/>
              <w:jc w:val="right"/>
              <w:rPr>
                <w:sz w:val="24"/>
              </w:rPr>
            </w:pPr>
            <w:r>
              <w:rPr>
                <w:spacing w:val="-4"/>
                <w:sz w:val="24"/>
              </w:rPr>
              <w:t>0705</w:t>
            </w:r>
          </w:p>
        </w:tc>
        <w:tc>
          <w:tcPr>
            <w:tcW w:w="701" w:type="dxa"/>
            <w:tcBorders>
              <w:bottom w:val="nil"/>
            </w:tcBorders>
          </w:tcPr>
          <w:p>
            <w:pPr>
              <w:pStyle w:val="TableParagraph"/>
              <w:spacing w:line="272" w:lineRule="exact"/>
              <w:ind w:left="128" w:right="130"/>
              <w:jc w:val="center"/>
              <w:rPr>
                <w:sz w:val="24"/>
              </w:rPr>
            </w:pPr>
            <w:r>
              <w:rPr>
                <w:spacing w:val="-5"/>
                <w:sz w:val="24"/>
              </w:rPr>
              <w:t>148</w:t>
            </w:r>
          </w:p>
        </w:tc>
        <w:tc>
          <w:tcPr>
            <w:tcW w:w="840" w:type="dxa"/>
            <w:tcBorders>
              <w:bottom w:val="nil"/>
            </w:tcBorders>
          </w:tcPr>
          <w:p>
            <w:pPr>
              <w:pStyle w:val="TableParagraph"/>
              <w:spacing w:line="272" w:lineRule="exact"/>
              <w:ind w:left="97" w:right="105"/>
              <w:jc w:val="center"/>
              <w:rPr>
                <w:sz w:val="24"/>
              </w:rPr>
            </w:pPr>
            <w:r>
              <w:rPr>
                <w:spacing w:val="-5"/>
                <w:sz w:val="24"/>
              </w:rPr>
              <w:t>612</w:t>
            </w:r>
          </w:p>
        </w:tc>
        <w:tc>
          <w:tcPr>
            <w:tcW w:w="931" w:type="dxa"/>
            <w:tcBorders>
              <w:bottom w:val="nil"/>
            </w:tcBorders>
          </w:tcPr>
          <w:p>
            <w:pPr>
              <w:pStyle w:val="TableParagraph"/>
              <w:spacing w:line="272" w:lineRule="exact"/>
              <w:ind w:left="114" w:right="114"/>
              <w:jc w:val="center"/>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77" w:right="77"/>
              <w:jc w:val="center"/>
              <w:rPr>
                <w:sz w:val="24"/>
              </w:rPr>
            </w:pPr>
            <w:r>
              <w:rPr>
                <w:sz w:val="24"/>
              </w:rPr>
              <w:t>9</w:t>
            </w:r>
            <w:r>
              <w:rPr>
                <w:spacing w:val="2"/>
                <w:sz w:val="24"/>
              </w:rPr>
              <w:t> </w:t>
            </w:r>
            <w:r>
              <w:rPr>
                <w:spacing w:val="-2"/>
                <w:sz w:val="24"/>
              </w:rPr>
              <w:t>647,3</w:t>
            </w:r>
          </w:p>
        </w:tc>
        <w:tc>
          <w:tcPr>
            <w:tcW w:w="1118" w:type="dxa"/>
            <w:tcBorders>
              <w:bottom w:val="nil"/>
            </w:tcBorders>
          </w:tcPr>
          <w:p>
            <w:pPr>
              <w:pStyle w:val="TableParagraph"/>
              <w:spacing w:line="272" w:lineRule="exact"/>
              <w:ind w:left="83" w:right="77"/>
              <w:jc w:val="center"/>
              <w:rPr>
                <w:sz w:val="24"/>
              </w:rPr>
            </w:pPr>
            <w:r>
              <w:rPr>
                <w:sz w:val="24"/>
              </w:rPr>
              <w:t>9</w:t>
            </w:r>
            <w:r>
              <w:rPr>
                <w:spacing w:val="2"/>
                <w:sz w:val="24"/>
              </w:rPr>
              <w:t> </w:t>
            </w:r>
            <w:r>
              <w:rPr>
                <w:spacing w:val="-2"/>
                <w:sz w:val="24"/>
              </w:rPr>
              <w:t>640,0</w:t>
            </w:r>
          </w:p>
        </w:tc>
        <w:tc>
          <w:tcPr>
            <w:tcW w:w="1123" w:type="dxa"/>
            <w:tcBorders>
              <w:bottom w:val="nil"/>
            </w:tcBorders>
          </w:tcPr>
          <w:p>
            <w:pPr>
              <w:pStyle w:val="TableParagraph"/>
              <w:spacing w:line="272" w:lineRule="exact"/>
              <w:ind w:right="192"/>
              <w:jc w:val="right"/>
              <w:rPr>
                <w:sz w:val="24"/>
              </w:rPr>
            </w:pPr>
            <w:r>
              <w:rPr>
                <w:sz w:val="24"/>
              </w:rPr>
              <w:t>9</w:t>
            </w:r>
            <w:r>
              <w:rPr>
                <w:spacing w:val="2"/>
                <w:sz w:val="24"/>
              </w:rPr>
              <w:t> </w:t>
            </w:r>
            <w:r>
              <w:rPr>
                <w:spacing w:val="-2"/>
                <w:sz w:val="24"/>
              </w:rPr>
              <w:t>512,0</w:t>
            </w:r>
          </w:p>
        </w:tc>
        <w:tc>
          <w:tcPr>
            <w:tcW w:w="1118" w:type="dxa"/>
            <w:tcBorders>
              <w:bottom w:val="nil"/>
            </w:tcBorders>
          </w:tcPr>
          <w:p>
            <w:pPr>
              <w:pStyle w:val="TableParagraph"/>
              <w:spacing w:line="272" w:lineRule="exact"/>
              <w:ind w:right="193"/>
              <w:jc w:val="right"/>
              <w:rPr>
                <w:sz w:val="24"/>
              </w:rPr>
            </w:pPr>
            <w:r>
              <w:rPr>
                <w:sz w:val="24"/>
              </w:rPr>
              <w:t>9</w:t>
            </w:r>
            <w:r>
              <w:rPr>
                <w:spacing w:val="2"/>
                <w:sz w:val="24"/>
              </w:rPr>
              <w:t> </w:t>
            </w:r>
            <w:r>
              <w:rPr>
                <w:spacing w:val="-2"/>
                <w:sz w:val="24"/>
              </w:rPr>
              <w:t>512,0</w:t>
            </w:r>
          </w:p>
        </w:tc>
        <w:tc>
          <w:tcPr>
            <w:tcW w:w="1118" w:type="dxa"/>
            <w:tcBorders>
              <w:bottom w:val="nil"/>
            </w:tcBorders>
          </w:tcPr>
          <w:p>
            <w:pPr>
              <w:pStyle w:val="TableParagraph"/>
              <w:spacing w:line="272" w:lineRule="exact"/>
              <w:ind w:left="266" w:right="77"/>
              <w:jc w:val="center"/>
              <w:rPr>
                <w:sz w:val="24"/>
              </w:rPr>
            </w:pPr>
            <w:r>
              <w:rPr>
                <w:sz w:val="24"/>
              </w:rPr>
              <w:t>9</w:t>
            </w:r>
            <w:r>
              <w:rPr>
                <w:spacing w:val="2"/>
                <w:sz w:val="24"/>
              </w:rPr>
              <w:t> </w:t>
            </w:r>
            <w:r>
              <w:rPr>
                <w:spacing w:val="-2"/>
                <w:sz w:val="24"/>
              </w:rPr>
              <w:t>512,0</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670" w:hRule="exact"/>
        </w:trPr>
        <w:tc>
          <w:tcPr>
            <w:tcW w:w="1541" w:type="dxa"/>
            <w:vMerge w:val="restart"/>
          </w:tcPr>
          <w:p>
            <w:pPr>
              <w:pStyle w:val="TableParagraph"/>
              <w:rPr>
                <w:sz w:val="24"/>
              </w:rPr>
            </w:pPr>
          </w:p>
        </w:tc>
        <w:tc>
          <w:tcPr>
            <w:tcW w:w="1258" w:type="dxa"/>
          </w:tcPr>
          <w:p>
            <w:pPr>
              <w:pStyle w:val="TableParagraph"/>
              <w:spacing w:before="1"/>
              <w:ind w:left="100" w:right="107"/>
              <w:rPr>
                <w:sz w:val="24"/>
              </w:rPr>
            </w:pP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59" w:lineRule="exact"/>
              <w:ind w:left="100"/>
              <w:rPr>
                <w:sz w:val="24"/>
              </w:rPr>
            </w:pPr>
            <w:r>
              <w:rPr>
                <w:spacing w:val="-2"/>
                <w:sz w:val="24"/>
              </w:rPr>
              <w:t>Москвы</w:t>
            </w:r>
          </w:p>
        </w:tc>
        <w:tc>
          <w:tcPr>
            <w:tcW w:w="1402" w:type="dxa"/>
          </w:tcPr>
          <w:p>
            <w:pPr>
              <w:pStyle w:val="TableParagraph"/>
              <w:spacing w:before="1"/>
              <w:ind w:left="115" w:right="107" w:firstLine="1"/>
              <w:jc w:val="center"/>
              <w:rPr>
                <w:sz w:val="24"/>
              </w:rPr>
            </w:pPr>
            <w:r>
              <w:rPr>
                <w:sz w:val="24"/>
              </w:rPr>
              <w:t>налога и налога на </w:t>
            </w:r>
            <w:r>
              <w:rPr>
                <w:spacing w:val="-2"/>
                <w:sz w:val="24"/>
              </w:rPr>
              <w:t>имущество организаци </w:t>
            </w:r>
            <w:r>
              <w:rPr>
                <w:spacing w:val="-10"/>
                <w:sz w:val="24"/>
              </w:rPr>
              <w:t>й</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91"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57" w:lineRule="exact"/>
              <w:ind w:left="100"/>
              <w:rPr>
                <w:sz w:val="24"/>
              </w:rPr>
            </w:pPr>
            <w:r>
              <w:rPr>
                <w:spacing w:val="-2"/>
                <w:sz w:val="24"/>
              </w:rPr>
              <w:t>Москвы</w:t>
            </w:r>
          </w:p>
        </w:tc>
        <w:tc>
          <w:tcPr>
            <w:tcW w:w="1402" w:type="dxa"/>
          </w:tcPr>
          <w:p>
            <w:pPr>
              <w:pStyle w:val="TableParagraph"/>
              <w:spacing w:line="271" w:lineRule="exact"/>
              <w:ind w:left="96" w:right="96"/>
              <w:jc w:val="center"/>
              <w:rPr>
                <w:sz w:val="24"/>
              </w:rPr>
            </w:pPr>
            <w:r>
              <w:rPr>
                <w:spacing w:val="-2"/>
                <w:sz w:val="24"/>
              </w:rPr>
              <w:t>04Д100040</w:t>
            </w:r>
          </w:p>
          <w:p>
            <w:pPr>
              <w:pStyle w:val="TableParagraph"/>
              <w:ind w:left="115" w:right="107" w:hanging="1"/>
              <w:jc w:val="center"/>
              <w:rPr>
                <w:sz w:val="24"/>
              </w:rPr>
            </w:pPr>
            <w:r>
              <w:rPr>
                <w:sz w:val="24"/>
              </w:rPr>
              <w:t>0 Уплата </w:t>
            </w:r>
            <w:r>
              <w:rPr>
                <w:spacing w:val="-2"/>
                <w:sz w:val="24"/>
              </w:rPr>
              <w:t>земельного </w:t>
            </w:r>
            <w:r>
              <w:rPr>
                <w:sz w:val="24"/>
              </w:rPr>
              <w:t>налога и налога на </w:t>
            </w:r>
            <w:r>
              <w:rPr>
                <w:spacing w:val="-2"/>
                <w:sz w:val="24"/>
              </w:rPr>
              <w:t>имущество организаци </w:t>
            </w:r>
            <w:r>
              <w:rPr>
                <w:spacing w:val="-10"/>
                <w:sz w:val="24"/>
              </w:rPr>
              <w:t>й</w:t>
            </w:r>
          </w:p>
        </w:tc>
        <w:tc>
          <w:tcPr>
            <w:tcW w:w="840" w:type="dxa"/>
          </w:tcPr>
          <w:p>
            <w:pPr>
              <w:pStyle w:val="TableParagraph"/>
              <w:spacing w:line="272" w:lineRule="exact"/>
              <w:ind w:right="175"/>
              <w:jc w:val="right"/>
              <w:rPr>
                <w:sz w:val="24"/>
              </w:rPr>
            </w:pPr>
            <w:r>
              <w:rPr>
                <w:spacing w:val="-4"/>
                <w:sz w:val="24"/>
              </w:rPr>
              <w:t>1002</w:t>
            </w:r>
          </w:p>
        </w:tc>
        <w:tc>
          <w:tcPr>
            <w:tcW w:w="701" w:type="dxa"/>
          </w:tcPr>
          <w:p>
            <w:pPr>
              <w:pStyle w:val="TableParagraph"/>
              <w:spacing w:line="272" w:lineRule="exact"/>
              <w:ind w:left="128" w:right="130"/>
              <w:jc w:val="center"/>
              <w:rPr>
                <w:sz w:val="24"/>
              </w:rPr>
            </w:pPr>
            <w:r>
              <w:rPr>
                <w:spacing w:val="-5"/>
                <w:sz w:val="24"/>
              </w:rPr>
              <w:t>148</w:t>
            </w:r>
          </w:p>
        </w:tc>
        <w:tc>
          <w:tcPr>
            <w:tcW w:w="840" w:type="dxa"/>
          </w:tcPr>
          <w:p>
            <w:pPr>
              <w:pStyle w:val="TableParagraph"/>
              <w:spacing w:line="272" w:lineRule="exact"/>
              <w:ind w:left="97" w:right="105"/>
              <w:jc w:val="center"/>
              <w:rPr>
                <w:sz w:val="24"/>
              </w:rPr>
            </w:pPr>
            <w:r>
              <w:rPr>
                <w:spacing w:val="-5"/>
                <w:sz w:val="24"/>
              </w:rPr>
              <w:t>612</w:t>
            </w:r>
          </w:p>
        </w:tc>
        <w:tc>
          <w:tcPr>
            <w:tcW w:w="931" w:type="dxa"/>
          </w:tcPr>
          <w:p>
            <w:pPr>
              <w:pStyle w:val="TableParagraph"/>
              <w:spacing w:line="272" w:lineRule="exact"/>
              <w:ind w:left="114" w:right="114"/>
              <w:jc w:val="center"/>
              <w:rPr>
                <w:sz w:val="24"/>
              </w:rPr>
            </w:pPr>
            <w:r>
              <w:rPr>
                <w:spacing w:val="-5"/>
                <w:sz w:val="24"/>
              </w:rPr>
              <w:t>0,0</w:t>
            </w:r>
          </w:p>
        </w:tc>
        <w:tc>
          <w:tcPr>
            <w:tcW w:w="993" w:type="dxa"/>
          </w:tcPr>
          <w:p>
            <w:pPr>
              <w:pStyle w:val="TableParagraph"/>
              <w:spacing w:line="271" w:lineRule="exact"/>
              <w:ind w:left="311"/>
              <w:rPr>
                <w:sz w:val="24"/>
              </w:rPr>
            </w:pPr>
            <w:r>
              <w:rPr>
                <w:spacing w:val="-5"/>
                <w:sz w:val="24"/>
              </w:rPr>
              <w:t>184</w:t>
            </w:r>
          </w:p>
          <w:p>
            <w:pPr>
              <w:pStyle w:val="TableParagraph"/>
              <w:spacing w:line="275" w:lineRule="exact"/>
              <w:ind w:left="225"/>
              <w:rPr>
                <w:sz w:val="24"/>
              </w:rPr>
            </w:pPr>
            <w:r>
              <w:rPr>
                <w:spacing w:val="-2"/>
                <w:sz w:val="24"/>
              </w:rPr>
              <w:t>905,9</w:t>
            </w:r>
          </w:p>
        </w:tc>
        <w:tc>
          <w:tcPr>
            <w:tcW w:w="993" w:type="dxa"/>
          </w:tcPr>
          <w:p>
            <w:pPr>
              <w:pStyle w:val="TableParagraph"/>
              <w:spacing w:line="271" w:lineRule="exact"/>
              <w:ind w:left="306"/>
              <w:rPr>
                <w:sz w:val="24"/>
              </w:rPr>
            </w:pPr>
            <w:r>
              <w:rPr>
                <w:spacing w:val="-5"/>
                <w:sz w:val="24"/>
              </w:rPr>
              <w:t>319</w:t>
            </w:r>
          </w:p>
          <w:p>
            <w:pPr>
              <w:pStyle w:val="TableParagraph"/>
              <w:spacing w:line="275" w:lineRule="exact"/>
              <w:ind w:left="220"/>
              <w:rPr>
                <w:sz w:val="24"/>
              </w:rPr>
            </w:pPr>
            <w:r>
              <w:rPr>
                <w:spacing w:val="-2"/>
                <w:sz w:val="24"/>
              </w:rPr>
              <w:t>065,5</w:t>
            </w:r>
          </w:p>
        </w:tc>
        <w:tc>
          <w:tcPr>
            <w:tcW w:w="1118" w:type="dxa"/>
          </w:tcPr>
          <w:p>
            <w:pPr>
              <w:pStyle w:val="TableParagraph"/>
              <w:spacing w:line="271" w:lineRule="exact"/>
              <w:ind w:left="369"/>
              <w:rPr>
                <w:sz w:val="24"/>
              </w:rPr>
            </w:pPr>
            <w:r>
              <w:rPr>
                <w:spacing w:val="-5"/>
                <w:sz w:val="24"/>
              </w:rPr>
              <w:t>336</w:t>
            </w:r>
          </w:p>
          <w:p>
            <w:pPr>
              <w:pStyle w:val="TableParagraph"/>
              <w:spacing w:line="275" w:lineRule="exact"/>
              <w:ind w:left="282"/>
              <w:rPr>
                <w:sz w:val="24"/>
              </w:rPr>
            </w:pPr>
            <w:r>
              <w:rPr>
                <w:spacing w:val="-2"/>
                <w:sz w:val="24"/>
              </w:rPr>
              <w:t>337,8</w:t>
            </w:r>
          </w:p>
        </w:tc>
        <w:tc>
          <w:tcPr>
            <w:tcW w:w="1118" w:type="dxa"/>
          </w:tcPr>
          <w:p>
            <w:pPr>
              <w:pStyle w:val="TableParagraph"/>
              <w:spacing w:line="271" w:lineRule="exact"/>
              <w:ind w:left="77" w:right="77"/>
              <w:jc w:val="center"/>
              <w:rPr>
                <w:sz w:val="24"/>
              </w:rPr>
            </w:pPr>
            <w:r>
              <w:rPr>
                <w:spacing w:val="-5"/>
                <w:sz w:val="24"/>
              </w:rPr>
              <w:t>691</w:t>
            </w:r>
          </w:p>
          <w:p>
            <w:pPr>
              <w:pStyle w:val="TableParagraph"/>
              <w:spacing w:line="275" w:lineRule="exact"/>
              <w:ind w:left="84" w:right="77"/>
              <w:jc w:val="center"/>
              <w:rPr>
                <w:sz w:val="24"/>
              </w:rPr>
            </w:pPr>
            <w:r>
              <w:rPr>
                <w:spacing w:val="-2"/>
                <w:sz w:val="24"/>
              </w:rPr>
              <w:t>790,6</w:t>
            </w:r>
          </w:p>
        </w:tc>
        <w:tc>
          <w:tcPr>
            <w:tcW w:w="1123" w:type="dxa"/>
          </w:tcPr>
          <w:p>
            <w:pPr>
              <w:pStyle w:val="TableParagraph"/>
              <w:spacing w:line="271" w:lineRule="exact"/>
              <w:ind w:left="88" w:right="90"/>
              <w:jc w:val="center"/>
              <w:rPr>
                <w:sz w:val="24"/>
              </w:rPr>
            </w:pPr>
            <w:r>
              <w:rPr>
                <w:spacing w:val="-5"/>
                <w:sz w:val="24"/>
              </w:rPr>
              <w:t>888</w:t>
            </w:r>
          </w:p>
          <w:p>
            <w:pPr>
              <w:pStyle w:val="TableParagraph"/>
              <w:spacing w:line="275" w:lineRule="exact"/>
              <w:ind w:left="92" w:right="90"/>
              <w:jc w:val="center"/>
              <w:rPr>
                <w:sz w:val="24"/>
              </w:rPr>
            </w:pPr>
            <w:r>
              <w:rPr>
                <w:spacing w:val="-2"/>
                <w:sz w:val="24"/>
              </w:rPr>
              <w:t>286,6</w:t>
            </w:r>
          </w:p>
        </w:tc>
        <w:tc>
          <w:tcPr>
            <w:tcW w:w="1118" w:type="dxa"/>
          </w:tcPr>
          <w:p>
            <w:pPr>
              <w:pStyle w:val="TableParagraph"/>
              <w:spacing w:line="271" w:lineRule="exact"/>
              <w:ind w:left="369"/>
              <w:rPr>
                <w:sz w:val="24"/>
              </w:rPr>
            </w:pPr>
            <w:r>
              <w:rPr>
                <w:spacing w:val="-5"/>
                <w:sz w:val="24"/>
              </w:rPr>
              <w:t>888</w:t>
            </w:r>
          </w:p>
          <w:p>
            <w:pPr>
              <w:pStyle w:val="TableParagraph"/>
              <w:spacing w:line="275" w:lineRule="exact"/>
              <w:ind w:left="282"/>
              <w:rPr>
                <w:sz w:val="24"/>
              </w:rPr>
            </w:pPr>
            <w:r>
              <w:rPr>
                <w:spacing w:val="-2"/>
                <w:sz w:val="24"/>
              </w:rPr>
              <w:t>286,6</w:t>
            </w:r>
          </w:p>
        </w:tc>
        <w:tc>
          <w:tcPr>
            <w:tcW w:w="1118" w:type="dxa"/>
          </w:tcPr>
          <w:p>
            <w:pPr>
              <w:pStyle w:val="TableParagraph"/>
              <w:spacing w:line="271" w:lineRule="exact"/>
              <w:ind w:right="98"/>
              <w:jc w:val="right"/>
              <w:rPr>
                <w:sz w:val="24"/>
              </w:rPr>
            </w:pPr>
            <w:r>
              <w:rPr>
                <w:spacing w:val="-5"/>
                <w:sz w:val="24"/>
              </w:rPr>
              <w:t>888</w:t>
            </w:r>
          </w:p>
          <w:p>
            <w:pPr>
              <w:pStyle w:val="TableParagraph"/>
              <w:spacing w:line="275" w:lineRule="exact"/>
              <w:ind w:right="96"/>
              <w:jc w:val="right"/>
              <w:rPr>
                <w:sz w:val="24"/>
              </w:rPr>
            </w:pPr>
            <w:r>
              <w:rPr>
                <w:spacing w:val="-2"/>
                <w:sz w:val="24"/>
              </w:rPr>
              <w:t>286,6</w:t>
            </w:r>
          </w:p>
        </w:tc>
      </w:tr>
      <w:tr>
        <w:trPr>
          <w:trHeight w:val="2496"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74" w:lineRule="exact"/>
              <w:ind w:left="100" w:right="308"/>
              <w:rPr>
                <w:sz w:val="24"/>
              </w:rPr>
            </w:pPr>
            <w:r>
              <w:rPr>
                <w:spacing w:val="-2"/>
                <w:sz w:val="24"/>
              </w:rPr>
              <w:t>города Москвы</w:t>
            </w:r>
          </w:p>
        </w:tc>
        <w:tc>
          <w:tcPr>
            <w:tcW w:w="1402" w:type="dxa"/>
          </w:tcPr>
          <w:p>
            <w:pPr>
              <w:pStyle w:val="TableParagraph"/>
              <w:spacing w:line="272" w:lineRule="exact"/>
              <w:ind w:left="96" w:right="96"/>
              <w:jc w:val="center"/>
              <w:rPr>
                <w:sz w:val="24"/>
              </w:rPr>
            </w:pPr>
            <w:r>
              <w:rPr>
                <w:spacing w:val="-2"/>
                <w:sz w:val="24"/>
              </w:rPr>
              <w:t>04Д100040</w:t>
            </w:r>
          </w:p>
          <w:p>
            <w:pPr>
              <w:pStyle w:val="TableParagraph"/>
              <w:spacing w:before="2"/>
              <w:ind w:left="115" w:right="107" w:hanging="1"/>
              <w:jc w:val="center"/>
              <w:rPr>
                <w:sz w:val="24"/>
              </w:rPr>
            </w:pPr>
            <w:r>
              <w:rPr>
                <w:sz w:val="24"/>
              </w:rPr>
              <w:t>0 Уплата </w:t>
            </w:r>
            <w:r>
              <w:rPr>
                <w:spacing w:val="-2"/>
                <w:sz w:val="24"/>
              </w:rPr>
              <w:t>земельного </w:t>
            </w:r>
            <w:r>
              <w:rPr>
                <w:sz w:val="24"/>
              </w:rPr>
              <w:t>налога и налога на </w:t>
            </w:r>
            <w:r>
              <w:rPr>
                <w:spacing w:val="-2"/>
                <w:sz w:val="24"/>
              </w:rPr>
              <w:t>имущество организаци </w:t>
            </w:r>
            <w:r>
              <w:rPr>
                <w:spacing w:val="-10"/>
                <w:sz w:val="24"/>
              </w:rPr>
              <w:t>й</w:t>
            </w:r>
          </w:p>
        </w:tc>
        <w:tc>
          <w:tcPr>
            <w:tcW w:w="840" w:type="dxa"/>
          </w:tcPr>
          <w:p>
            <w:pPr>
              <w:pStyle w:val="TableParagraph"/>
              <w:spacing w:line="272" w:lineRule="exact"/>
              <w:ind w:right="175"/>
              <w:jc w:val="right"/>
              <w:rPr>
                <w:sz w:val="24"/>
              </w:rPr>
            </w:pPr>
            <w:r>
              <w:rPr>
                <w:spacing w:val="-4"/>
                <w:sz w:val="24"/>
              </w:rPr>
              <w:t>1002</w:t>
            </w:r>
          </w:p>
        </w:tc>
        <w:tc>
          <w:tcPr>
            <w:tcW w:w="701" w:type="dxa"/>
          </w:tcPr>
          <w:p>
            <w:pPr>
              <w:pStyle w:val="TableParagraph"/>
              <w:spacing w:line="272" w:lineRule="exact"/>
              <w:ind w:left="128" w:right="130"/>
              <w:jc w:val="center"/>
              <w:rPr>
                <w:sz w:val="24"/>
              </w:rPr>
            </w:pPr>
            <w:r>
              <w:rPr>
                <w:spacing w:val="-5"/>
                <w:sz w:val="24"/>
              </w:rPr>
              <w:t>148</w:t>
            </w:r>
          </w:p>
        </w:tc>
        <w:tc>
          <w:tcPr>
            <w:tcW w:w="840" w:type="dxa"/>
          </w:tcPr>
          <w:p>
            <w:pPr>
              <w:pStyle w:val="TableParagraph"/>
              <w:spacing w:line="272" w:lineRule="exact"/>
              <w:ind w:left="97" w:right="105"/>
              <w:jc w:val="center"/>
              <w:rPr>
                <w:sz w:val="24"/>
              </w:rPr>
            </w:pPr>
            <w:r>
              <w:rPr>
                <w:spacing w:val="-5"/>
                <w:sz w:val="24"/>
              </w:rPr>
              <w:t>622</w:t>
            </w:r>
          </w:p>
        </w:tc>
        <w:tc>
          <w:tcPr>
            <w:tcW w:w="931" w:type="dxa"/>
          </w:tcPr>
          <w:p>
            <w:pPr>
              <w:pStyle w:val="TableParagraph"/>
              <w:spacing w:line="272" w:lineRule="exact"/>
              <w:ind w:left="109" w:right="114"/>
              <w:jc w:val="center"/>
              <w:rPr>
                <w:sz w:val="24"/>
              </w:rPr>
            </w:pPr>
            <w:r>
              <w:rPr>
                <w:spacing w:val="-5"/>
                <w:sz w:val="24"/>
              </w:rPr>
              <w:t>0,0</w:t>
            </w:r>
          </w:p>
        </w:tc>
        <w:tc>
          <w:tcPr>
            <w:tcW w:w="993" w:type="dxa"/>
          </w:tcPr>
          <w:p>
            <w:pPr>
              <w:pStyle w:val="TableParagraph"/>
              <w:spacing w:line="272" w:lineRule="exact"/>
              <w:ind w:left="133"/>
              <w:rPr>
                <w:sz w:val="24"/>
              </w:rPr>
            </w:pPr>
            <w:r>
              <w:rPr>
                <w:sz w:val="24"/>
              </w:rPr>
              <w:t>4</w:t>
            </w:r>
            <w:r>
              <w:rPr>
                <w:spacing w:val="2"/>
                <w:sz w:val="24"/>
              </w:rPr>
              <w:t> </w:t>
            </w:r>
            <w:r>
              <w:rPr>
                <w:spacing w:val="-2"/>
                <w:sz w:val="24"/>
              </w:rPr>
              <w:t>178,3</w:t>
            </w:r>
          </w:p>
        </w:tc>
        <w:tc>
          <w:tcPr>
            <w:tcW w:w="993" w:type="dxa"/>
          </w:tcPr>
          <w:p>
            <w:pPr>
              <w:pStyle w:val="TableParagraph"/>
              <w:spacing w:line="272" w:lineRule="exact"/>
              <w:ind w:left="128"/>
              <w:rPr>
                <w:sz w:val="24"/>
              </w:rPr>
            </w:pPr>
            <w:r>
              <w:rPr>
                <w:sz w:val="24"/>
              </w:rPr>
              <w:t>5</w:t>
            </w:r>
            <w:r>
              <w:rPr>
                <w:spacing w:val="2"/>
                <w:sz w:val="24"/>
              </w:rPr>
              <w:t> </w:t>
            </w:r>
            <w:r>
              <w:rPr>
                <w:spacing w:val="-2"/>
                <w:sz w:val="24"/>
              </w:rPr>
              <w:t>505,7</w:t>
            </w:r>
          </w:p>
        </w:tc>
        <w:tc>
          <w:tcPr>
            <w:tcW w:w="1118" w:type="dxa"/>
          </w:tcPr>
          <w:p>
            <w:pPr>
              <w:pStyle w:val="TableParagraph"/>
              <w:spacing w:line="272" w:lineRule="exact"/>
              <w:ind w:right="192"/>
              <w:jc w:val="right"/>
              <w:rPr>
                <w:sz w:val="24"/>
              </w:rPr>
            </w:pPr>
            <w:r>
              <w:rPr>
                <w:sz w:val="24"/>
              </w:rPr>
              <w:t>5</w:t>
            </w:r>
            <w:r>
              <w:rPr>
                <w:spacing w:val="2"/>
                <w:sz w:val="24"/>
              </w:rPr>
              <w:t> </w:t>
            </w:r>
            <w:r>
              <w:rPr>
                <w:spacing w:val="-2"/>
                <w:sz w:val="24"/>
              </w:rPr>
              <w:t>443,0</w:t>
            </w:r>
          </w:p>
        </w:tc>
        <w:tc>
          <w:tcPr>
            <w:tcW w:w="1118" w:type="dxa"/>
          </w:tcPr>
          <w:p>
            <w:pPr>
              <w:pStyle w:val="TableParagraph"/>
              <w:spacing w:line="272" w:lineRule="exact"/>
              <w:ind w:right="188"/>
              <w:jc w:val="right"/>
              <w:rPr>
                <w:sz w:val="24"/>
              </w:rPr>
            </w:pPr>
            <w:r>
              <w:rPr>
                <w:sz w:val="24"/>
              </w:rPr>
              <w:t>5</w:t>
            </w:r>
            <w:r>
              <w:rPr>
                <w:spacing w:val="2"/>
                <w:sz w:val="24"/>
              </w:rPr>
              <w:t> </w:t>
            </w:r>
            <w:r>
              <w:rPr>
                <w:spacing w:val="-2"/>
                <w:sz w:val="24"/>
              </w:rPr>
              <w:t>971,1</w:t>
            </w:r>
          </w:p>
        </w:tc>
        <w:tc>
          <w:tcPr>
            <w:tcW w:w="1123" w:type="dxa"/>
          </w:tcPr>
          <w:p>
            <w:pPr>
              <w:pStyle w:val="TableParagraph"/>
              <w:spacing w:line="272" w:lineRule="exact"/>
              <w:ind w:left="88" w:right="90"/>
              <w:jc w:val="center"/>
              <w:rPr>
                <w:sz w:val="24"/>
              </w:rPr>
            </w:pPr>
            <w:r>
              <w:rPr>
                <w:spacing w:val="-2"/>
                <w:sz w:val="24"/>
              </w:rPr>
              <w:t>6105,4</w:t>
            </w:r>
          </w:p>
        </w:tc>
        <w:tc>
          <w:tcPr>
            <w:tcW w:w="1118" w:type="dxa"/>
          </w:tcPr>
          <w:p>
            <w:pPr>
              <w:pStyle w:val="TableParagraph"/>
              <w:spacing w:line="272" w:lineRule="exact"/>
              <w:ind w:right="193"/>
              <w:jc w:val="right"/>
              <w:rPr>
                <w:sz w:val="24"/>
              </w:rPr>
            </w:pPr>
            <w:r>
              <w:rPr>
                <w:sz w:val="24"/>
              </w:rPr>
              <w:t>6</w:t>
            </w:r>
            <w:r>
              <w:rPr>
                <w:spacing w:val="2"/>
                <w:sz w:val="24"/>
              </w:rPr>
              <w:t> </w:t>
            </w:r>
            <w:r>
              <w:rPr>
                <w:spacing w:val="-2"/>
                <w:sz w:val="24"/>
              </w:rPr>
              <w:t>105,4</w:t>
            </w:r>
          </w:p>
        </w:tc>
        <w:tc>
          <w:tcPr>
            <w:tcW w:w="1118" w:type="dxa"/>
          </w:tcPr>
          <w:p>
            <w:pPr>
              <w:pStyle w:val="TableParagraph"/>
              <w:spacing w:line="272" w:lineRule="exact"/>
              <w:ind w:left="266" w:right="77"/>
              <w:jc w:val="center"/>
              <w:rPr>
                <w:sz w:val="24"/>
              </w:rPr>
            </w:pPr>
            <w:r>
              <w:rPr>
                <w:sz w:val="24"/>
              </w:rPr>
              <w:t>6</w:t>
            </w:r>
            <w:r>
              <w:rPr>
                <w:spacing w:val="2"/>
                <w:sz w:val="24"/>
              </w:rPr>
              <w:t> </w:t>
            </w:r>
            <w:r>
              <w:rPr>
                <w:spacing w:val="-2"/>
                <w:sz w:val="24"/>
              </w:rPr>
              <w:t>105,4</w:t>
            </w:r>
          </w:p>
        </w:tc>
      </w:tr>
      <w:tr>
        <w:trPr>
          <w:trHeight w:val="2491"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57" w:lineRule="exact"/>
              <w:ind w:left="100"/>
              <w:rPr>
                <w:sz w:val="24"/>
              </w:rPr>
            </w:pPr>
            <w:r>
              <w:rPr>
                <w:spacing w:val="-2"/>
                <w:sz w:val="24"/>
              </w:rPr>
              <w:t>Москвы</w:t>
            </w:r>
          </w:p>
        </w:tc>
        <w:tc>
          <w:tcPr>
            <w:tcW w:w="1402" w:type="dxa"/>
          </w:tcPr>
          <w:p>
            <w:pPr>
              <w:pStyle w:val="TableParagraph"/>
              <w:spacing w:line="271" w:lineRule="exact"/>
              <w:ind w:left="96" w:right="96"/>
              <w:jc w:val="center"/>
              <w:rPr>
                <w:sz w:val="24"/>
              </w:rPr>
            </w:pPr>
            <w:r>
              <w:rPr>
                <w:spacing w:val="-2"/>
                <w:sz w:val="24"/>
              </w:rPr>
              <w:t>04Д100040</w:t>
            </w:r>
          </w:p>
          <w:p>
            <w:pPr>
              <w:pStyle w:val="TableParagraph"/>
              <w:ind w:left="115" w:right="107" w:hanging="1"/>
              <w:jc w:val="center"/>
              <w:rPr>
                <w:sz w:val="24"/>
              </w:rPr>
            </w:pPr>
            <w:r>
              <w:rPr>
                <w:sz w:val="24"/>
              </w:rPr>
              <w:t>0 Уплата </w:t>
            </w:r>
            <w:r>
              <w:rPr>
                <w:spacing w:val="-2"/>
                <w:sz w:val="24"/>
              </w:rPr>
              <w:t>земельного </w:t>
            </w:r>
            <w:r>
              <w:rPr>
                <w:sz w:val="24"/>
              </w:rPr>
              <w:t>налога и налога на </w:t>
            </w:r>
            <w:r>
              <w:rPr>
                <w:spacing w:val="-2"/>
                <w:sz w:val="24"/>
              </w:rPr>
              <w:t>имущество организаци </w:t>
            </w:r>
            <w:r>
              <w:rPr>
                <w:spacing w:val="-10"/>
                <w:sz w:val="24"/>
              </w:rPr>
              <w:t>й</w:t>
            </w:r>
          </w:p>
        </w:tc>
        <w:tc>
          <w:tcPr>
            <w:tcW w:w="840" w:type="dxa"/>
          </w:tcPr>
          <w:p>
            <w:pPr>
              <w:pStyle w:val="TableParagraph"/>
              <w:spacing w:line="272" w:lineRule="exact"/>
              <w:ind w:right="175"/>
              <w:jc w:val="right"/>
              <w:rPr>
                <w:sz w:val="24"/>
              </w:rPr>
            </w:pPr>
            <w:r>
              <w:rPr>
                <w:spacing w:val="-4"/>
                <w:sz w:val="24"/>
              </w:rPr>
              <w:t>1002</w:t>
            </w:r>
          </w:p>
        </w:tc>
        <w:tc>
          <w:tcPr>
            <w:tcW w:w="701" w:type="dxa"/>
          </w:tcPr>
          <w:p>
            <w:pPr>
              <w:pStyle w:val="TableParagraph"/>
              <w:spacing w:line="272" w:lineRule="exact"/>
              <w:ind w:left="128" w:right="130"/>
              <w:jc w:val="center"/>
              <w:rPr>
                <w:sz w:val="24"/>
              </w:rPr>
            </w:pPr>
            <w:r>
              <w:rPr>
                <w:spacing w:val="-5"/>
                <w:sz w:val="24"/>
              </w:rPr>
              <w:t>148</w:t>
            </w:r>
          </w:p>
        </w:tc>
        <w:tc>
          <w:tcPr>
            <w:tcW w:w="840" w:type="dxa"/>
          </w:tcPr>
          <w:p>
            <w:pPr>
              <w:pStyle w:val="TableParagraph"/>
              <w:spacing w:line="272" w:lineRule="exact"/>
              <w:ind w:left="97" w:right="105"/>
              <w:jc w:val="center"/>
              <w:rPr>
                <w:sz w:val="24"/>
              </w:rPr>
            </w:pPr>
            <w:r>
              <w:rPr>
                <w:spacing w:val="-5"/>
                <w:sz w:val="24"/>
              </w:rPr>
              <w:t>851</w:t>
            </w:r>
          </w:p>
        </w:tc>
        <w:tc>
          <w:tcPr>
            <w:tcW w:w="931" w:type="dxa"/>
          </w:tcPr>
          <w:p>
            <w:pPr>
              <w:pStyle w:val="TableParagraph"/>
              <w:spacing w:line="272" w:lineRule="exact"/>
              <w:ind w:left="114" w:right="114"/>
              <w:jc w:val="center"/>
              <w:rPr>
                <w:sz w:val="24"/>
              </w:rPr>
            </w:pPr>
            <w:r>
              <w:rPr>
                <w:spacing w:val="-5"/>
                <w:sz w:val="24"/>
              </w:rPr>
              <w:t>0,0</w:t>
            </w:r>
          </w:p>
        </w:tc>
        <w:tc>
          <w:tcPr>
            <w:tcW w:w="993" w:type="dxa"/>
          </w:tcPr>
          <w:p>
            <w:pPr>
              <w:pStyle w:val="TableParagraph"/>
              <w:spacing w:line="271" w:lineRule="exact"/>
              <w:ind w:left="112" w:right="108"/>
              <w:jc w:val="center"/>
              <w:rPr>
                <w:sz w:val="24"/>
              </w:rPr>
            </w:pPr>
            <w:r>
              <w:rPr>
                <w:spacing w:val="-5"/>
                <w:sz w:val="24"/>
              </w:rPr>
              <w:t>17</w:t>
            </w:r>
          </w:p>
          <w:p>
            <w:pPr>
              <w:pStyle w:val="TableParagraph"/>
              <w:spacing w:line="275" w:lineRule="exact"/>
              <w:ind w:left="115" w:right="108"/>
              <w:jc w:val="center"/>
              <w:rPr>
                <w:sz w:val="24"/>
              </w:rPr>
            </w:pPr>
            <w:r>
              <w:rPr>
                <w:spacing w:val="-2"/>
                <w:sz w:val="24"/>
              </w:rPr>
              <w:t>342,1</w:t>
            </w:r>
          </w:p>
        </w:tc>
        <w:tc>
          <w:tcPr>
            <w:tcW w:w="993" w:type="dxa"/>
          </w:tcPr>
          <w:p>
            <w:pPr>
              <w:pStyle w:val="TableParagraph"/>
              <w:spacing w:line="271" w:lineRule="exact"/>
              <w:ind w:left="106" w:right="108"/>
              <w:jc w:val="center"/>
              <w:rPr>
                <w:sz w:val="24"/>
              </w:rPr>
            </w:pPr>
            <w:r>
              <w:rPr>
                <w:spacing w:val="-5"/>
                <w:sz w:val="24"/>
              </w:rPr>
              <w:t>22</w:t>
            </w:r>
          </w:p>
          <w:p>
            <w:pPr>
              <w:pStyle w:val="TableParagraph"/>
              <w:spacing w:line="275" w:lineRule="exact"/>
              <w:ind w:left="108" w:right="108"/>
              <w:jc w:val="center"/>
              <w:rPr>
                <w:sz w:val="24"/>
              </w:rPr>
            </w:pPr>
            <w:r>
              <w:rPr>
                <w:spacing w:val="-2"/>
                <w:sz w:val="24"/>
              </w:rPr>
              <w:t>491,9</w:t>
            </w:r>
          </w:p>
        </w:tc>
        <w:tc>
          <w:tcPr>
            <w:tcW w:w="1118" w:type="dxa"/>
          </w:tcPr>
          <w:p>
            <w:pPr>
              <w:pStyle w:val="TableParagraph"/>
              <w:spacing w:line="272" w:lineRule="exact"/>
              <w:ind w:right="134"/>
              <w:jc w:val="right"/>
              <w:rPr>
                <w:sz w:val="24"/>
              </w:rPr>
            </w:pPr>
            <w:r>
              <w:rPr>
                <w:sz w:val="24"/>
              </w:rPr>
              <w:t>20</w:t>
            </w:r>
            <w:r>
              <w:rPr>
                <w:spacing w:val="2"/>
                <w:sz w:val="24"/>
              </w:rPr>
              <w:t> </w:t>
            </w:r>
            <w:r>
              <w:rPr>
                <w:spacing w:val="-2"/>
                <w:sz w:val="24"/>
              </w:rPr>
              <w:t>549,5</w:t>
            </w:r>
          </w:p>
        </w:tc>
        <w:tc>
          <w:tcPr>
            <w:tcW w:w="1118" w:type="dxa"/>
          </w:tcPr>
          <w:p>
            <w:pPr>
              <w:pStyle w:val="TableParagraph"/>
              <w:spacing w:line="272" w:lineRule="exact"/>
              <w:ind w:right="130"/>
              <w:jc w:val="right"/>
              <w:rPr>
                <w:sz w:val="24"/>
              </w:rPr>
            </w:pPr>
            <w:r>
              <w:rPr>
                <w:sz w:val="24"/>
              </w:rPr>
              <w:t>46</w:t>
            </w:r>
            <w:r>
              <w:rPr>
                <w:spacing w:val="2"/>
                <w:sz w:val="24"/>
              </w:rPr>
              <w:t> </w:t>
            </w:r>
            <w:r>
              <w:rPr>
                <w:spacing w:val="-2"/>
                <w:sz w:val="24"/>
              </w:rPr>
              <w:t>821,8</w:t>
            </w:r>
          </w:p>
        </w:tc>
        <w:tc>
          <w:tcPr>
            <w:tcW w:w="1123" w:type="dxa"/>
          </w:tcPr>
          <w:p>
            <w:pPr>
              <w:pStyle w:val="TableParagraph"/>
              <w:spacing w:line="272" w:lineRule="exact"/>
              <w:ind w:left="89" w:right="90"/>
              <w:jc w:val="center"/>
              <w:rPr>
                <w:sz w:val="24"/>
              </w:rPr>
            </w:pPr>
            <w:r>
              <w:rPr>
                <w:sz w:val="24"/>
              </w:rPr>
              <w:t>55</w:t>
            </w:r>
            <w:r>
              <w:rPr>
                <w:spacing w:val="2"/>
                <w:sz w:val="24"/>
              </w:rPr>
              <w:t> </w:t>
            </w:r>
            <w:r>
              <w:rPr>
                <w:spacing w:val="-2"/>
                <w:sz w:val="24"/>
              </w:rPr>
              <w:t>565,8</w:t>
            </w:r>
          </w:p>
        </w:tc>
        <w:tc>
          <w:tcPr>
            <w:tcW w:w="1118" w:type="dxa"/>
          </w:tcPr>
          <w:p>
            <w:pPr>
              <w:pStyle w:val="TableParagraph"/>
              <w:spacing w:line="272" w:lineRule="exact"/>
              <w:ind w:right="135"/>
              <w:jc w:val="right"/>
              <w:rPr>
                <w:sz w:val="24"/>
              </w:rPr>
            </w:pPr>
            <w:r>
              <w:rPr>
                <w:sz w:val="24"/>
              </w:rPr>
              <w:t>55</w:t>
            </w:r>
            <w:r>
              <w:rPr>
                <w:spacing w:val="2"/>
                <w:sz w:val="24"/>
              </w:rPr>
              <w:t> </w:t>
            </w:r>
            <w:r>
              <w:rPr>
                <w:spacing w:val="-2"/>
                <w:sz w:val="24"/>
              </w:rPr>
              <w:t>565,8</w:t>
            </w:r>
          </w:p>
        </w:tc>
        <w:tc>
          <w:tcPr>
            <w:tcW w:w="1118" w:type="dxa"/>
          </w:tcPr>
          <w:p>
            <w:pPr>
              <w:pStyle w:val="TableParagraph"/>
              <w:spacing w:line="272" w:lineRule="exact"/>
              <w:ind w:left="89" w:right="22"/>
              <w:jc w:val="center"/>
              <w:rPr>
                <w:sz w:val="24"/>
              </w:rPr>
            </w:pPr>
            <w:r>
              <w:rPr>
                <w:sz w:val="24"/>
              </w:rPr>
              <w:t>55</w:t>
            </w:r>
            <w:r>
              <w:rPr>
                <w:spacing w:val="2"/>
                <w:sz w:val="24"/>
              </w:rPr>
              <w:t> </w:t>
            </w:r>
            <w:r>
              <w:rPr>
                <w:spacing w:val="-2"/>
                <w:sz w:val="24"/>
              </w:rPr>
              <w:t>565,8</w:t>
            </w: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line="273" w:lineRule="exact"/>
              <w:ind w:left="100"/>
              <w:rPr>
                <w:sz w:val="24"/>
              </w:rPr>
            </w:pPr>
            <w:r>
              <w:rPr>
                <w:spacing w:val="-2"/>
                <w:sz w:val="24"/>
              </w:rPr>
              <w:t>Департам</w:t>
            </w:r>
          </w:p>
          <w:p>
            <w:pPr>
              <w:pStyle w:val="TableParagraph"/>
              <w:spacing w:line="274" w:lineRule="exact"/>
              <w:ind w:left="100" w:right="95"/>
              <w:rPr>
                <w:sz w:val="24"/>
              </w:rPr>
            </w:pPr>
            <w:r>
              <w:rPr>
                <w:sz w:val="24"/>
              </w:rPr>
              <w:t>ент</w:t>
            </w:r>
            <w:r>
              <w:rPr>
                <w:spacing w:val="-15"/>
                <w:sz w:val="24"/>
              </w:rPr>
              <w:t> </w:t>
            </w:r>
            <w:r>
              <w:rPr>
                <w:sz w:val="24"/>
              </w:rPr>
              <w:t>труда </w:t>
            </w:r>
            <w:r>
              <w:rPr>
                <w:spacing w:val="-10"/>
                <w:sz w:val="24"/>
              </w:rPr>
              <w:t>и</w:t>
            </w:r>
          </w:p>
        </w:tc>
        <w:tc>
          <w:tcPr>
            <w:tcW w:w="1402" w:type="dxa"/>
            <w:vMerge w:val="restart"/>
            <w:tcBorders>
              <w:bottom w:val="nil"/>
            </w:tcBorders>
          </w:tcPr>
          <w:p>
            <w:pPr>
              <w:pStyle w:val="TableParagraph"/>
              <w:spacing w:line="272" w:lineRule="exact"/>
              <w:ind w:left="134"/>
              <w:rPr>
                <w:sz w:val="24"/>
              </w:rPr>
            </w:pPr>
            <w:r>
              <w:rPr>
                <w:spacing w:val="-2"/>
                <w:sz w:val="24"/>
              </w:rPr>
              <w:t>04Д100050</w:t>
            </w:r>
          </w:p>
          <w:p>
            <w:pPr>
              <w:pStyle w:val="TableParagraph"/>
              <w:spacing w:line="274" w:lineRule="exact"/>
              <w:ind w:left="119" w:right="99" w:hanging="10"/>
              <w:rPr>
                <w:sz w:val="24"/>
              </w:rPr>
            </w:pPr>
            <w:r>
              <w:rPr>
                <w:sz w:val="24"/>
              </w:rPr>
              <w:t>0</w:t>
            </w:r>
            <w:r>
              <w:rPr>
                <w:spacing w:val="-15"/>
                <w:sz w:val="24"/>
              </w:rPr>
              <w:t> </w:t>
            </w:r>
            <w:r>
              <w:rPr>
                <w:sz w:val="24"/>
              </w:rPr>
              <w:t>Субсиди</w:t>
            </w:r>
            <w:r>
              <w:rPr>
                <w:sz w:val="24"/>
              </w:rPr>
              <w:t>я </w:t>
            </w:r>
            <w:r>
              <w:rPr>
                <w:spacing w:val="-2"/>
                <w:sz w:val="24"/>
              </w:rPr>
              <w:t>Государств</w:t>
            </w:r>
          </w:p>
        </w:tc>
        <w:tc>
          <w:tcPr>
            <w:tcW w:w="840" w:type="dxa"/>
            <w:vMerge w:val="restart"/>
            <w:tcBorders>
              <w:bottom w:val="nil"/>
            </w:tcBorders>
          </w:tcPr>
          <w:p>
            <w:pPr>
              <w:pStyle w:val="TableParagraph"/>
              <w:spacing w:line="272" w:lineRule="exact"/>
              <w:ind w:left="172"/>
              <w:rPr>
                <w:sz w:val="24"/>
              </w:rPr>
            </w:pPr>
            <w:r>
              <w:rPr>
                <w:spacing w:val="-4"/>
                <w:sz w:val="24"/>
              </w:rPr>
              <w:t>1006</w:t>
            </w:r>
          </w:p>
        </w:tc>
        <w:tc>
          <w:tcPr>
            <w:tcW w:w="701" w:type="dxa"/>
            <w:vMerge w:val="restart"/>
            <w:tcBorders>
              <w:bottom w:val="nil"/>
            </w:tcBorders>
          </w:tcPr>
          <w:p>
            <w:pPr>
              <w:pStyle w:val="TableParagraph"/>
              <w:spacing w:line="272" w:lineRule="exact"/>
              <w:ind w:left="162"/>
              <w:rPr>
                <w:sz w:val="24"/>
              </w:rPr>
            </w:pPr>
            <w:r>
              <w:rPr>
                <w:spacing w:val="-5"/>
                <w:sz w:val="24"/>
              </w:rPr>
              <w:t>148</w:t>
            </w:r>
          </w:p>
        </w:tc>
        <w:tc>
          <w:tcPr>
            <w:tcW w:w="840" w:type="dxa"/>
            <w:vMerge w:val="restart"/>
            <w:tcBorders>
              <w:bottom w:val="nil"/>
            </w:tcBorders>
          </w:tcPr>
          <w:p>
            <w:pPr>
              <w:pStyle w:val="TableParagraph"/>
              <w:spacing w:line="272" w:lineRule="exact"/>
              <w:ind w:left="229"/>
              <w:rPr>
                <w:sz w:val="24"/>
              </w:rPr>
            </w:pPr>
            <w:r>
              <w:rPr>
                <w:spacing w:val="-5"/>
                <w:sz w:val="24"/>
              </w:rPr>
              <w:t>811</w:t>
            </w:r>
          </w:p>
        </w:tc>
        <w:tc>
          <w:tcPr>
            <w:tcW w:w="931" w:type="dxa"/>
            <w:vMerge w:val="restart"/>
            <w:tcBorders>
              <w:bottom w:val="nil"/>
            </w:tcBorders>
          </w:tcPr>
          <w:p>
            <w:pPr>
              <w:pStyle w:val="TableParagraph"/>
              <w:spacing w:line="272" w:lineRule="exact"/>
              <w:ind w:left="306"/>
              <w:rPr>
                <w:sz w:val="24"/>
              </w:rPr>
            </w:pPr>
            <w:r>
              <w:rPr>
                <w:spacing w:val="-5"/>
                <w:sz w:val="24"/>
              </w:rPr>
              <w:t>0,0</w:t>
            </w:r>
          </w:p>
        </w:tc>
        <w:tc>
          <w:tcPr>
            <w:tcW w:w="993" w:type="dxa"/>
            <w:vMerge w:val="restart"/>
            <w:tcBorders>
              <w:bottom w:val="nil"/>
            </w:tcBorders>
          </w:tcPr>
          <w:p>
            <w:pPr>
              <w:pStyle w:val="TableParagraph"/>
              <w:spacing w:line="272" w:lineRule="exact"/>
              <w:ind w:left="119" w:right="115"/>
              <w:jc w:val="center"/>
              <w:rPr>
                <w:sz w:val="24"/>
              </w:rPr>
            </w:pPr>
            <w:r>
              <w:rPr>
                <w:spacing w:val="-5"/>
                <w:sz w:val="24"/>
              </w:rPr>
              <w:t>25</w:t>
            </w:r>
          </w:p>
          <w:p>
            <w:pPr>
              <w:pStyle w:val="TableParagraph"/>
              <w:spacing w:before="2"/>
              <w:ind w:left="119" w:right="112"/>
              <w:jc w:val="center"/>
              <w:rPr>
                <w:sz w:val="24"/>
              </w:rPr>
            </w:pPr>
            <w:r>
              <w:rPr>
                <w:spacing w:val="-2"/>
                <w:sz w:val="24"/>
              </w:rPr>
              <w:t>747,6</w:t>
            </w:r>
          </w:p>
        </w:tc>
        <w:tc>
          <w:tcPr>
            <w:tcW w:w="993" w:type="dxa"/>
            <w:vMerge w:val="restart"/>
            <w:tcBorders>
              <w:bottom w:val="nil"/>
            </w:tcBorders>
          </w:tcPr>
          <w:p>
            <w:pPr>
              <w:pStyle w:val="TableParagraph"/>
              <w:spacing w:line="272" w:lineRule="exact"/>
              <w:ind w:left="113" w:right="115"/>
              <w:jc w:val="center"/>
              <w:rPr>
                <w:sz w:val="24"/>
              </w:rPr>
            </w:pPr>
            <w:r>
              <w:rPr>
                <w:spacing w:val="-5"/>
                <w:sz w:val="24"/>
              </w:rPr>
              <w:t>46</w:t>
            </w:r>
          </w:p>
          <w:p>
            <w:pPr>
              <w:pStyle w:val="TableParagraph"/>
              <w:spacing w:before="2"/>
              <w:ind w:left="115" w:right="115"/>
              <w:jc w:val="center"/>
              <w:rPr>
                <w:sz w:val="24"/>
              </w:rPr>
            </w:pPr>
            <w:r>
              <w:rPr>
                <w:spacing w:val="-2"/>
                <w:sz w:val="24"/>
              </w:rPr>
              <w:t>848,9</w:t>
            </w:r>
          </w:p>
        </w:tc>
        <w:tc>
          <w:tcPr>
            <w:tcW w:w="1118" w:type="dxa"/>
            <w:vMerge w:val="restart"/>
            <w:tcBorders>
              <w:bottom w:val="nil"/>
            </w:tcBorders>
          </w:tcPr>
          <w:p>
            <w:pPr>
              <w:pStyle w:val="TableParagraph"/>
              <w:spacing w:line="272" w:lineRule="exact"/>
              <w:ind w:left="129"/>
              <w:rPr>
                <w:sz w:val="24"/>
              </w:rPr>
            </w:pPr>
            <w:r>
              <w:rPr>
                <w:sz w:val="24"/>
              </w:rPr>
              <w:t>53</w:t>
            </w:r>
            <w:r>
              <w:rPr>
                <w:spacing w:val="2"/>
                <w:sz w:val="24"/>
              </w:rPr>
              <w:t> </w:t>
            </w:r>
            <w:r>
              <w:rPr>
                <w:spacing w:val="-2"/>
                <w:sz w:val="24"/>
              </w:rPr>
              <w:t>826,7</w:t>
            </w:r>
          </w:p>
        </w:tc>
        <w:tc>
          <w:tcPr>
            <w:tcW w:w="1118" w:type="dxa"/>
            <w:vMerge w:val="restart"/>
            <w:tcBorders>
              <w:bottom w:val="nil"/>
            </w:tcBorders>
          </w:tcPr>
          <w:p>
            <w:pPr>
              <w:pStyle w:val="TableParagraph"/>
              <w:spacing w:line="272" w:lineRule="exact"/>
              <w:ind w:left="133"/>
              <w:rPr>
                <w:sz w:val="24"/>
              </w:rPr>
            </w:pPr>
            <w:r>
              <w:rPr>
                <w:sz w:val="24"/>
              </w:rPr>
              <w:t>53</w:t>
            </w:r>
            <w:r>
              <w:rPr>
                <w:spacing w:val="2"/>
                <w:sz w:val="24"/>
              </w:rPr>
              <w:t> </w:t>
            </w:r>
            <w:r>
              <w:rPr>
                <w:spacing w:val="-2"/>
                <w:sz w:val="24"/>
              </w:rPr>
              <w:t>482,7</w:t>
            </w:r>
          </w:p>
        </w:tc>
        <w:tc>
          <w:tcPr>
            <w:tcW w:w="1123" w:type="dxa"/>
            <w:vMerge w:val="restart"/>
            <w:tcBorders>
              <w:bottom w:val="nil"/>
            </w:tcBorders>
          </w:tcPr>
          <w:p>
            <w:pPr>
              <w:pStyle w:val="TableParagraph"/>
              <w:spacing w:line="272" w:lineRule="exact"/>
              <w:ind w:left="133"/>
              <w:rPr>
                <w:sz w:val="24"/>
              </w:rPr>
            </w:pPr>
            <w:r>
              <w:rPr>
                <w:sz w:val="24"/>
              </w:rPr>
              <w:t>60</w:t>
            </w:r>
            <w:r>
              <w:rPr>
                <w:spacing w:val="2"/>
                <w:sz w:val="24"/>
              </w:rPr>
              <w:t> </w:t>
            </w:r>
            <w:r>
              <w:rPr>
                <w:spacing w:val="-2"/>
                <w:sz w:val="24"/>
              </w:rPr>
              <w:t>222,6</w:t>
            </w:r>
          </w:p>
        </w:tc>
        <w:tc>
          <w:tcPr>
            <w:tcW w:w="1118" w:type="dxa"/>
            <w:vMerge w:val="restart"/>
            <w:tcBorders>
              <w:bottom w:val="nil"/>
            </w:tcBorders>
          </w:tcPr>
          <w:p>
            <w:pPr>
              <w:pStyle w:val="TableParagraph"/>
              <w:spacing w:line="272" w:lineRule="exact"/>
              <w:ind w:left="128"/>
              <w:rPr>
                <w:sz w:val="24"/>
              </w:rPr>
            </w:pPr>
            <w:r>
              <w:rPr>
                <w:sz w:val="24"/>
              </w:rPr>
              <w:t>60</w:t>
            </w:r>
            <w:r>
              <w:rPr>
                <w:spacing w:val="2"/>
                <w:sz w:val="24"/>
              </w:rPr>
              <w:t> </w:t>
            </w:r>
            <w:r>
              <w:rPr>
                <w:spacing w:val="-2"/>
                <w:sz w:val="24"/>
              </w:rPr>
              <w:t>222,6</w:t>
            </w:r>
          </w:p>
        </w:tc>
        <w:tc>
          <w:tcPr>
            <w:tcW w:w="1118" w:type="dxa"/>
            <w:vMerge w:val="restart"/>
          </w:tcPr>
          <w:p>
            <w:pPr>
              <w:pStyle w:val="TableParagraph"/>
              <w:spacing w:line="272" w:lineRule="exact"/>
              <w:ind w:left="166"/>
              <w:rPr>
                <w:sz w:val="24"/>
              </w:rPr>
            </w:pPr>
            <w:r>
              <w:rPr>
                <w:sz w:val="24"/>
              </w:rPr>
              <w:t>60</w:t>
            </w:r>
            <w:r>
              <w:rPr>
                <w:spacing w:val="2"/>
                <w:sz w:val="24"/>
              </w:rPr>
              <w:t> </w:t>
            </w:r>
            <w:r>
              <w:rPr>
                <w:spacing w:val="-2"/>
                <w:sz w:val="24"/>
              </w:rPr>
              <w:t>222,6</w:t>
            </w:r>
          </w:p>
        </w:tc>
      </w:tr>
      <w:tr>
        <w:trPr>
          <w:trHeight w:val="551"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29" w:hRule="exact"/>
        </w:trPr>
        <w:tc>
          <w:tcPr>
            <w:tcW w:w="1541" w:type="dxa"/>
            <w:vMerge w:val="restart"/>
          </w:tcPr>
          <w:p>
            <w:pPr>
              <w:pStyle w:val="TableParagraph"/>
              <w:rPr>
                <w:sz w:val="24"/>
              </w:rPr>
            </w:pPr>
          </w:p>
        </w:tc>
        <w:tc>
          <w:tcPr>
            <w:tcW w:w="1258" w:type="dxa"/>
          </w:tcPr>
          <w:p>
            <w:pPr>
              <w:pStyle w:val="TableParagraph"/>
              <w:spacing w:before="1"/>
              <w:ind w:left="100" w:right="107"/>
              <w:rPr>
                <w:sz w:val="24"/>
              </w:rPr>
            </w:pP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05" w:right="101" w:hanging="1"/>
              <w:jc w:val="center"/>
              <w:rPr>
                <w:sz w:val="24"/>
              </w:rPr>
            </w:pPr>
            <w:r>
              <w:rPr>
                <w:spacing w:val="-2"/>
                <w:sz w:val="24"/>
              </w:rPr>
              <w:t>енному унитарном </w:t>
            </w:r>
            <w:r>
              <w:rPr>
                <w:spacing w:val="-10"/>
                <w:sz w:val="24"/>
              </w:rPr>
              <w:t>у</w:t>
            </w:r>
            <w:r>
              <w:rPr>
                <w:spacing w:val="40"/>
                <w:sz w:val="24"/>
              </w:rPr>
              <w:t> </w:t>
            </w:r>
            <w:r>
              <w:rPr>
                <w:spacing w:val="-2"/>
                <w:sz w:val="24"/>
              </w:rPr>
              <w:t>предприят </w:t>
            </w:r>
            <w:r>
              <w:rPr>
                <w:spacing w:val="-6"/>
                <w:sz w:val="24"/>
              </w:rPr>
              <w:t>ию </w:t>
            </w:r>
            <w:r>
              <w:rPr>
                <w:spacing w:val="-2"/>
                <w:sz w:val="24"/>
              </w:rPr>
              <w:t>"Московск </w:t>
            </w:r>
            <w:r>
              <w:rPr>
                <w:spacing w:val="-6"/>
                <w:sz w:val="24"/>
              </w:rPr>
              <w:t>ий </w:t>
            </w:r>
            <w:r>
              <w:rPr>
                <w:spacing w:val="-2"/>
                <w:sz w:val="24"/>
              </w:rPr>
              <w:t>городской центр дезинфекц </w:t>
            </w:r>
            <w:r>
              <w:rPr>
                <w:sz w:val="24"/>
              </w:rPr>
              <w:t>ии" на </w:t>
            </w:r>
            <w:r>
              <w:rPr>
                <w:spacing w:val="-2"/>
                <w:sz w:val="24"/>
              </w:rPr>
              <w:t>проведение мероприят </w:t>
            </w:r>
            <w:r>
              <w:rPr>
                <w:sz w:val="24"/>
              </w:rPr>
              <w:t>ий по </w:t>
            </w:r>
            <w:r>
              <w:rPr>
                <w:spacing w:val="-2"/>
                <w:sz w:val="24"/>
              </w:rPr>
              <w:t>дератизаци </w:t>
            </w:r>
            <w:r>
              <w:rPr>
                <w:spacing w:val="-6"/>
                <w:sz w:val="24"/>
              </w:rPr>
              <w:t>и, </w:t>
            </w:r>
            <w:r>
              <w:rPr>
                <w:spacing w:val="-2"/>
                <w:sz w:val="24"/>
              </w:rPr>
              <w:t>дезинсекци </w:t>
            </w:r>
            <w:r>
              <w:rPr>
                <w:sz w:val="24"/>
              </w:rPr>
              <w:t>и и </w:t>
            </w:r>
            <w:r>
              <w:rPr>
                <w:spacing w:val="-2"/>
                <w:sz w:val="24"/>
              </w:rPr>
              <w:t>дезинфекц</w:t>
            </w:r>
          </w:p>
          <w:p>
            <w:pPr>
              <w:pStyle w:val="TableParagraph"/>
              <w:spacing w:line="255" w:lineRule="exact"/>
              <w:ind w:left="96" w:right="96"/>
              <w:jc w:val="center"/>
              <w:rPr>
                <w:sz w:val="24"/>
              </w:rPr>
            </w:pPr>
            <w:r>
              <w:rPr>
                <w:spacing w:val="-5"/>
                <w:sz w:val="24"/>
              </w:rPr>
              <w:t>ии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before="1"/>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5" w:lineRule="exact" w:before="1"/>
              <w:ind w:left="96" w:right="96"/>
              <w:jc w:val="center"/>
              <w:rPr>
                <w:sz w:val="24"/>
              </w:rPr>
            </w:pPr>
            <w:r>
              <w:rPr>
                <w:spacing w:val="-2"/>
                <w:sz w:val="24"/>
              </w:rPr>
              <w:t>04Д100060</w:t>
            </w:r>
          </w:p>
          <w:p>
            <w:pPr>
              <w:pStyle w:val="TableParagraph"/>
              <w:spacing w:line="275" w:lineRule="exact"/>
              <w:ind w:left="4"/>
              <w:jc w:val="center"/>
              <w:rPr>
                <w:sz w:val="24"/>
              </w:rPr>
            </w:pPr>
            <w:r>
              <w:rPr>
                <w:sz w:val="24"/>
              </w:rPr>
              <w:t>0</w:t>
            </w:r>
          </w:p>
          <w:p>
            <w:pPr>
              <w:pStyle w:val="TableParagraph"/>
              <w:spacing w:before="2"/>
              <w:ind w:left="105" w:right="104" w:hanging="3"/>
              <w:jc w:val="center"/>
              <w:rPr>
                <w:sz w:val="24"/>
              </w:rPr>
            </w:pPr>
            <w:r>
              <w:rPr>
                <w:spacing w:val="-2"/>
                <w:sz w:val="24"/>
              </w:rPr>
              <w:t>Материаль </w:t>
            </w:r>
            <w:r>
              <w:rPr>
                <w:spacing w:val="-4"/>
                <w:sz w:val="24"/>
              </w:rPr>
              <w:t>ное </w:t>
            </w:r>
            <w:r>
              <w:rPr>
                <w:spacing w:val="-2"/>
                <w:sz w:val="24"/>
              </w:rPr>
              <w:t>поощрение специалист </w:t>
            </w:r>
            <w:r>
              <w:rPr>
                <w:spacing w:val="-6"/>
                <w:sz w:val="24"/>
              </w:rPr>
              <w:t>ам </w:t>
            </w:r>
            <w:r>
              <w:rPr>
                <w:spacing w:val="-2"/>
                <w:sz w:val="24"/>
              </w:rPr>
              <w:t>(помощник </w:t>
            </w:r>
            <w:r>
              <w:rPr>
                <w:sz w:val="24"/>
              </w:rPr>
              <w:t>ам) по </w:t>
            </w:r>
            <w:r>
              <w:rPr>
                <w:spacing w:val="-2"/>
                <w:sz w:val="24"/>
              </w:rPr>
              <w:t>уходу, оказывающ </w:t>
            </w:r>
            <w:r>
              <w:rPr>
                <w:spacing w:val="-6"/>
                <w:sz w:val="24"/>
              </w:rPr>
              <w:t>им </w:t>
            </w:r>
            <w:r>
              <w:rPr>
                <w:spacing w:val="-2"/>
                <w:sz w:val="24"/>
              </w:rPr>
              <w:t>социально- медицинск </w:t>
            </w:r>
            <w:r>
              <w:rPr>
                <w:sz w:val="24"/>
              </w:rPr>
              <w:t>ие услуги</w:t>
            </w:r>
            <w:r>
              <w:rPr>
                <w:spacing w:val="-1"/>
                <w:sz w:val="24"/>
              </w:rPr>
              <w:t> </w:t>
            </w:r>
            <w:r>
              <w:rPr>
                <w:spacing w:val="-12"/>
                <w:sz w:val="24"/>
              </w:rPr>
              <w:t>в</w:t>
            </w:r>
          </w:p>
          <w:p>
            <w:pPr>
              <w:pStyle w:val="TableParagraph"/>
              <w:spacing w:line="265" w:lineRule="exact"/>
              <w:ind w:left="91" w:right="86"/>
              <w:jc w:val="center"/>
              <w:rPr>
                <w:sz w:val="24"/>
              </w:rPr>
            </w:pPr>
            <w:r>
              <w:rPr>
                <w:spacing w:val="-2"/>
                <w:sz w:val="24"/>
              </w:rPr>
              <w:t>стационарн</w:t>
            </w:r>
          </w:p>
        </w:tc>
        <w:tc>
          <w:tcPr>
            <w:tcW w:w="840" w:type="dxa"/>
            <w:vMerge w:val="restart"/>
            <w:tcBorders>
              <w:bottom w:val="nil"/>
            </w:tcBorders>
          </w:tcPr>
          <w:p>
            <w:pPr>
              <w:pStyle w:val="TableParagraph"/>
              <w:spacing w:before="1"/>
              <w:ind w:left="172"/>
              <w:rPr>
                <w:sz w:val="24"/>
              </w:rPr>
            </w:pPr>
            <w:r>
              <w:rPr>
                <w:spacing w:val="-4"/>
                <w:sz w:val="24"/>
              </w:rPr>
              <w:t>1006</w:t>
            </w:r>
          </w:p>
        </w:tc>
        <w:tc>
          <w:tcPr>
            <w:tcW w:w="701" w:type="dxa"/>
            <w:vMerge w:val="restart"/>
            <w:tcBorders>
              <w:bottom w:val="nil"/>
            </w:tcBorders>
          </w:tcPr>
          <w:p>
            <w:pPr>
              <w:pStyle w:val="TableParagraph"/>
              <w:spacing w:before="1"/>
              <w:ind w:left="163"/>
              <w:rPr>
                <w:sz w:val="24"/>
              </w:rPr>
            </w:pPr>
            <w:r>
              <w:rPr>
                <w:spacing w:val="-5"/>
                <w:sz w:val="24"/>
              </w:rPr>
              <w:t>148</w:t>
            </w:r>
          </w:p>
        </w:tc>
        <w:tc>
          <w:tcPr>
            <w:tcW w:w="840" w:type="dxa"/>
            <w:vMerge w:val="restart"/>
            <w:tcBorders>
              <w:bottom w:val="nil"/>
            </w:tcBorders>
          </w:tcPr>
          <w:p>
            <w:pPr>
              <w:pStyle w:val="TableParagraph"/>
              <w:spacing w:before="1"/>
              <w:ind w:left="229"/>
              <w:rPr>
                <w:sz w:val="24"/>
              </w:rPr>
            </w:pPr>
            <w:r>
              <w:rPr>
                <w:spacing w:val="-5"/>
                <w:sz w:val="24"/>
              </w:rPr>
              <w:t>321</w:t>
            </w:r>
          </w:p>
        </w:tc>
        <w:tc>
          <w:tcPr>
            <w:tcW w:w="931" w:type="dxa"/>
            <w:vMerge w:val="restart"/>
            <w:tcBorders>
              <w:bottom w:val="nil"/>
            </w:tcBorders>
          </w:tcPr>
          <w:p>
            <w:pPr>
              <w:pStyle w:val="TableParagraph"/>
              <w:spacing w:before="1"/>
              <w:ind w:left="306"/>
              <w:rPr>
                <w:sz w:val="24"/>
              </w:rPr>
            </w:pPr>
            <w:r>
              <w:rPr>
                <w:spacing w:val="-5"/>
                <w:sz w:val="24"/>
              </w:rPr>
              <w:t>0,0</w:t>
            </w:r>
          </w:p>
        </w:tc>
        <w:tc>
          <w:tcPr>
            <w:tcW w:w="993" w:type="dxa"/>
            <w:vMerge w:val="restart"/>
            <w:tcBorders>
              <w:bottom w:val="nil"/>
            </w:tcBorders>
          </w:tcPr>
          <w:p>
            <w:pPr>
              <w:pStyle w:val="TableParagraph"/>
              <w:spacing w:before="1"/>
              <w:ind w:left="119" w:right="105"/>
              <w:jc w:val="center"/>
              <w:rPr>
                <w:sz w:val="24"/>
              </w:rPr>
            </w:pPr>
            <w:r>
              <w:rPr>
                <w:spacing w:val="-5"/>
                <w:sz w:val="24"/>
              </w:rPr>
              <w:t>0,0</w:t>
            </w:r>
          </w:p>
        </w:tc>
        <w:tc>
          <w:tcPr>
            <w:tcW w:w="993" w:type="dxa"/>
            <w:vMerge w:val="restart"/>
            <w:tcBorders>
              <w:bottom w:val="nil"/>
            </w:tcBorders>
          </w:tcPr>
          <w:p>
            <w:pPr>
              <w:pStyle w:val="TableParagraph"/>
              <w:spacing w:before="1"/>
              <w:ind w:left="119" w:right="115"/>
              <w:jc w:val="center"/>
              <w:rPr>
                <w:sz w:val="24"/>
              </w:rPr>
            </w:pPr>
            <w:r>
              <w:rPr>
                <w:spacing w:val="-5"/>
                <w:sz w:val="24"/>
              </w:rPr>
              <w:t>0,0</w:t>
            </w:r>
          </w:p>
        </w:tc>
        <w:tc>
          <w:tcPr>
            <w:tcW w:w="1118" w:type="dxa"/>
            <w:vMerge w:val="restart"/>
            <w:tcBorders>
              <w:bottom w:val="nil"/>
            </w:tcBorders>
          </w:tcPr>
          <w:p>
            <w:pPr>
              <w:pStyle w:val="TableParagraph"/>
              <w:spacing w:line="275" w:lineRule="exact" w:before="1"/>
              <w:ind w:left="369"/>
              <w:rPr>
                <w:sz w:val="24"/>
              </w:rPr>
            </w:pPr>
            <w:r>
              <w:rPr>
                <w:spacing w:val="-5"/>
                <w:sz w:val="24"/>
              </w:rPr>
              <w:t>218</w:t>
            </w:r>
          </w:p>
          <w:p>
            <w:pPr>
              <w:pStyle w:val="TableParagraph"/>
              <w:spacing w:line="275" w:lineRule="exact"/>
              <w:ind w:left="282"/>
              <w:rPr>
                <w:sz w:val="24"/>
              </w:rPr>
            </w:pPr>
            <w:r>
              <w:rPr>
                <w:spacing w:val="-2"/>
                <w:sz w:val="24"/>
              </w:rPr>
              <w:t>723,7</w:t>
            </w:r>
          </w:p>
        </w:tc>
        <w:tc>
          <w:tcPr>
            <w:tcW w:w="1118" w:type="dxa"/>
            <w:vMerge w:val="restart"/>
            <w:tcBorders>
              <w:bottom w:val="nil"/>
            </w:tcBorders>
          </w:tcPr>
          <w:p>
            <w:pPr>
              <w:pStyle w:val="TableParagraph"/>
              <w:spacing w:before="1"/>
              <w:ind w:left="287"/>
              <w:rPr>
                <w:sz w:val="24"/>
              </w:rPr>
            </w:pPr>
            <w:r>
              <w:rPr>
                <w:spacing w:val="-2"/>
                <w:sz w:val="24"/>
              </w:rPr>
              <w:t>107,1</w:t>
            </w:r>
          </w:p>
        </w:tc>
        <w:tc>
          <w:tcPr>
            <w:tcW w:w="1123" w:type="dxa"/>
            <w:vMerge w:val="restart"/>
            <w:tcBorders>
              <w:bottom w:val="nil"/>
            </w:tcBorders>
          </w:tcPr>
          <w:p>
            <w:pPr>
              <w:pStyle w:val="TableParagraph"/>
              <w:spacing w:before="1"/>
              <w:ind w:left="272" w:right="263"/>
              <w:jc w:val="center"/>
              <w:rPr>
                <w:sz w:val="24"/>
              </w:rPr>
            </w:pPr>
            <w:r>
              <w:rPr>
                <w:spacing w:val="-5"/>
                <w:sz w:val="24"/>
              </w:rPr>
              <w:t>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Pr>
          <w:p>
            <w:pPr>
              <w:pStyle w:val="TableParagraph"/>
              <w:spacing w:before="1"/>
              <w:ind w:left="710"/>
              <w:rPr>
                <w:sz w:val="24"/>
              </w:rPr>
            </w:pPr>
            <w:r>
              <w:rPr>
                <w:spacing w:val="-5"/>
                <w:sz w:val="24"/>
              </w:rPr>
              <w:t>0,0</w:t>
            </w:r>
          </w:p>
        </w:tc>
      </w:tr>
      <w:tr>
        <w:trPr>
          <w:trHeight w:val="4142"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901"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9" w:right="98" w:hanging="5"/>
              <w:jc w:val="center"/>
              <w:rPr>
                <w:sz w:val="24"/>
              </w:rPr>
            </w:pPr>
            <w:r>
              <w:rPr>
                <w:spacing w:val="-6"/>
                <w:sz w:val="24"/>
              </w:rPr>
              <w:t>ых </w:t>
            </w:r>
            <w:r>
              <w:rPr>
                <w:spacing w:val="-2"/>
                <w:sz w:val="24"/>
              </w:rPr>
              <w:t>организаци </w:t>
            </w:r>
            <w:r>
              <w:rPr>
                <w:spacing w:val="-6"/>
                <w:sz w:val="24"/>
              </w:rPr>
              <w:t>ях </w:t>
            </w:r>
            <w:r>
              <w:rPr>
                <w:spacing w:val="-2"/>
                <w:sz w:val="24"/>
              </w:rPr>
              <w:t>социальног </w:t>
            </w:r>
            <w:r>
              <w:rPr>
                <w:spacing w:val="-10"/>
                <w:sz w:val="24"/>
              </w:rPr>
              <w:t>о </w:t>
            </w:r>
            <w:r>
              <w:rPr>
                <w:spacing w:val="-2"/>
                <w:sz w:val="24"/>
              </w:rPr>
              <w:t>обслужива </w:t>
            </w:r>
            <w:r>
              <w:rPr>
                <w:spacing w:val="-4"/>
                <w:sz w:val="24"/>
              </w:rPr>
              <w:t>ния, </w:t>
            </w:r>
            <w:r>
              <w:rPr>
                <w:spacing w:val="-2"/>
                <w:sz w:val="24"/>
              </w:rPr>
              <w:t>переведенн </w:t>
            </w:r>
            <w:r>
              <w:rPr>
                <w:sz w:val="24"/>
              </w:rPr>
              <w:t>ым на </w:t>
            </w:r>
            <w:r>
              <w:rPr>
                <w:spacing w:val="-2"/>
                <w:sz w:val="24"/>
              </w:rPr>
              <w:t>непрерывн </w:t>
            </w:r>
            <w:r>
              <w:rPr>
                <w:spacing w:val="-6"/>
                <w:sz w:val="24"/>
              </w:rPr>
              <w:t>ый </w:t>
            </w:r>
            <w:r>
              <w:rPr>
                <w:spacing w:val="-2"/>
                <w:sz w:val="24"/>
              </w:rPr>
              <w:t>(сменный) режим </w:t>
            </w:r>
            <w:r>
              <w:rPr>
                <w:sz w:val="24"/>
              </w:rPr>
              <w:t>работы, в </w:t>
            </w:r>
            <w:r>
              <w:rPr>
                <w:spacing w:val="-2"/>
                <w:sz w:val="24"/>
              </w:rPr>
              <w:t>рамках заключенн </w:t>
            </w:r>
            <w:r>
              <w:rPr>
                <w:spacing w:val="-6"/>
                <w:sz w:val="24"/>
              </w:rPr>
              <w:t>ых </w:t>
            </w:r>
            <w:r>
              <w:rPr>
                <w:spacing w:val="-2"/>
                <w:sz w:val="24"/>
              </w:rPr>
              <w:t>договоров </w:t>
            </w:r>
            <w:r>
              <w:rPr>
                <w:spacing w:val="-6"/>
                <w:sz w:val="24"/>
              </w:rPr>
              <w:t>на</w:t>
            </w:r>
            <w:r>
              <w:rPr>
                <w:spacing w:val="80"/>
                <w:sz w:val="24"/>
              </w:rPr>
              <w:t> </w:t>
            </w:r>
            <w:r>
              <w:rPr>
                <w:spacing w:val="-2"/>
                <w:sz w:val="24"/>
              </w:rPr>
              <w:t>оказание </w:t>
            </w:r>
            <w:r>
              <w:rPr>
                <w:sz w:val="24"/>
              </w:rPr>
              <w:t>услуг со </w:t>
            </w:r>
            <w:r>
              <w:rPr>
                <w:spacing w:val="-2"/>
                <w:sz w:val="24"/>
              </w:rPr>
              <w:t>сторонним </w:t>
            </w:r>
            <w:r>
              <w:rPr>
                <w:spacing w:val="-10"/>
                <w:sz w:val="24"/>
              </w:rPr>
              <w:t>и </w:t>
            </w:r>
            <w:r>
              <w:rPr>
                <w:spacing w:val="-2"/>
                <w:sz w:val="24"/>
              </w:rPr>
              <w:t>поставщик</w:t>
            </w:r>
          </w:p>
          <w:p>
            <w:pPr>
              <w:pStyle w:val="TableParagraph"/>
              <w:spacing w:line="257" w:lineRule="exact"/>
              <w:ind w:left="103" w:right="89"/>
              <w:jc w:val="center"/>
              <w:rPr>
                <w:sz w:val="24"/>
              </w:rPr>
            </w:pPr>
            <w:r>
              <w:rPr>
                <w:sz w:val="24"/>
              </w:rPr>
              <w:t>ами </w:t>
            </w:r>
            <w:r>
              <w:rPr>
                <w:spacing w:val="-2"/>
                <w:sz w:val="24"/>
              </w:rPr>
              <w:t>услуг</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038"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2" w:lineRule="exact"/>
              <w:ind w:left="103" w:right="96"/>
              <w:jc w:val="center"/>
              <w:rPr>
                <w:sz w:val="24"/>
              </w:rPr>
            </w:pPr>
            <w:r>
              <w:rPr>
                <w:spacing w:val="-2"/>
                <w:sz w:val="24"/>
              </w:rPr>
              <w:t>04Д100070</w:t>
            </w:r>
          </w:p>
          <w:p>
            <w:pPr>
              <w:pStyle w:val="TableParagraph"/>
              <w:spacing w:line="275" w:lineRule="exact" w:before="2"/>
              <w:ind w:left="12"/>
              <w:jc w:val="center"/>
              <w:rPr>
                <w:sz w:val="24"/>
              </w:rPr>
            </w:pPr>
            <w:r>
              <w:rPr>
                <w:sz w:val="24"/>
              </w:rPr>
              <w:t>0</w:t>
            </w:r>
          </w:p>
          <w:p>
            <w:pPr>
              <w:pStyle w:val="TableParagraph"/>
              <w:ind w:left="114" w:right="107" w:firstLine="7"/>
              <w:jc w:val="center"/>
              <w:rPr>
                <w:sz w:val="24"/>
              </w:rPr>
            </w:pPr>
            <w:r>
              <w:rPr>
                <w:spacing w:val="-2"/>
                <w:sz w:val="24"/>
              </w:rPr>
              <w:t>Осуществл </w:t>
            </w:r>
            <w:r>
              <w:rPr>
                <w:spacing w:val="-4"/>
                <w:sz w:val="24"/>
              </w:rPr>
              <w:t>ение </w:t>
            </w:r>
            <w:r>
              <w:rPr>
                <w:spacing w:val="-2"/>
                <w:sz w:val="24"/>
              </w:rPr>
              <w:t>мероприят </w:t>
            </w:r>
            <w:r>
              <w:rPr>
                <w:sz w:val="24"/>
              </w:rPr>
              <w:t>ий по </w:t>
            </w:r>
            <w:r>
              <w:rPr>
                <w:spacing w:val="-2"/>
                <w:sz w:val="24"/>
              </w:rPr>
              <w:t>реализации стационаро замещающ </w:t>
            </w:r>
            <w:r>
              <w:rPr>
                <w:spacing w:val="-6"/>
                <w:sz w:val="24"/>
              </w:rPr>
              <w:t>их</w:t>
            </w:r>
          </w:p>
          <w:p>
            <w:pPr>
              <w:pStyle w:val="TableParagraph"/>
              <w:spacing w:line="261" w:lineRule="exact"/>
              <w:ind w:left="103" w:right="86"/>
              <w:jc w:val="center"/>
              <w:rPr>
                <w:sz w:val="24"/>
              </w:rPr>
            </w:pPr>
            <w:r>
              <w:rPr>
                <w:spacing w:val="-2"/>
                <w:sz w:val="24"/>
              </w:rPr>
              <w:t>технологий</w:t>
            </w:r>
          </w:p>
        </w:tc>
        <w:tc>
          <w:tcPr>
            <w:tcW w:w="840" w:type="dxa"/>
            <w:tcBorders>
              <w:bottom w:val="nil"/>
            </w:tcBorders>
          </w:tcPr>
          <w:p>
            <w:pPr>
              <w:pStyle w:val="TableParagraph"/>
              <w:spacing w:line="273" w:lineRule="exact"/>
              <w:ind w:left="176"/>
              <w:rPr>
                <w:sz w:val="24"/>
              </w:rPr>
            </w:pPr>
            <w:r>
              <w:rPr>
                <w:spacing w:val="-4"/>
                <w:sz w:val="24"/>
              </w:rPr>
              <w:t>1002</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633</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201"/>
              <w:rPr>
                <w:sz w:val="24"/>
              </w:rPr>
            </w:pPr>
            <w:r>
              <w:rPr>
                <w:sz w:val="24"/>
              </w:rPr>
              <w:t>2</w:t>
            </w:r>
            <w:r>
              <w:rPr>
                <w:spacing w:val="2"/>
                <w:sz w:val="24"/>
              </w:rPr>
              <w:t> </w:t>
            </w:r>
            <w:r>
              <w:rPr>
                <w:spacing w:val="-2"/>
                <w:sz w:val="24"/>
              </w:rPr>
              <w:t>987,1</w:t>
            </w:r>
          </w:p>
        </w:tc>
        <w:tc>
          <w:tcPr>
            <w:tcW w:w="1123" w:type="dxa"/>
            <w:tcBorders>
              <w:bottom w:val="nil"/>
            </w:tcBorders>
          </w:tcPr>
          <w:p>
            <w:pPr>
              <w:pStyle w:val="TableParagraph"/>
              <w:spacing w:line="273" w:lineRule="exact"/>
              <w:ind w:left="202"/>
              <w:rPr>
                <w:sz w:val="24"/>
              </w:rPr>
            </w:pPr>
            <w:r>
              <w:rPr>
                <w:sz w:val="24"/>
              </w:rPr>
              <w:t>2</w:t>
            </w:r>
            <w:r>
              <w:rPr>
                <w:spacing w:val="2"/>
                <w:sz w:val="24"/>
              </w:rPr>
              <w:t> </w:t>
            </w:r>
            <w:r>
              <w:rPr>
                <w:spacing w:val="-2"/>
                <w:sz w:val="24"/>
              </w:rPr>
              <w:t>985,8</w:t>
            </w:r>
          </w:p>
        </w:tc>
        <w:tc>
          <w:tcPr>
            <w:tcW w:w="1118" w:type="dxa"/>
            <w:tcBorders>
              <w:bottom w:val="nil"/>
            </w:tcBorders>
          </w:tcPr>
          <w:p>
            <w:pPr>
              <w:pStyle w:val="TableParagraph"/>
              <w:spacing w:line="273" w:lineRule="exact"/>
              <w:ind w:left="197"/>
              <w:rPr>
                <w:sz w:val="24"/>
              </w:rPr>
            </w:pPr>
            <w:r>
              <w:rPr>
                <w:sz w:val="24"/>
              </w:rPr>
              <w:t>2</w:t>
            </w:r>
            <w:r>
              <w:rPr>
                <w:spacing w:val="2"/>
                <w:sz w:val="24"/>
              </w:rPr>
              <w:t> </w:t>
            </w:r>
            <w:r>
              <w:rPr>
                <w:spacing w:val="-2"/>
                <w:sz w:val="24"/>
              </w:rPr>
              <w:t>985,8</w:t>
            </w:r>
          </w:p>
        </w:tc>
        <w:tc>
          <w:tcPr>
            <w:tcW w:w="1118" w:type="dxa"/>
            <w:tcBorders>
              <w:bottom w:val="nil"/>
            </w:tcBorders>
          </w:tcPr>
          <w:p>
            <w:pPr>
              <w:pStyle w:val="TableParagraph"/>
              <w:spacing w:line="273" w:lineRule="exact"/>
              <w:ind w:left="716"/>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108"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9" w:right="98"/>
              <w:jc w:val="center"/>
              <w:rPr>
                <w:sz w:val="24"/>
              </w:rPr>
            </w:pPr>
            <w:r>
              <w:rPr>
                <w:spacing w:val="-2"/>
                <w:sz w:val="24"/>
              </w:rPr>
              <w:t>социальног </w:t>
            </w:r>
            <w:r>
              <w:rPr>
                <w:spacing w:val="-10"/>
                <w:sz w:val="24"/>
              </w:rPr>
              <w:t>о </w:t>
            </w:r>
            <w:r>
              <w:rPr>
                <w:spacing w:val="-2"/>
                <w:sz w:val="24"/>
              </w:rPr>
              <w:t>обслужива</w:t>
            </w:r>
          </w:p>
          <w:p>
            <w:pPr>
              <w:pStyle w:val="TableParagraph"/>
              <w:spacing w:line="259" w:lineRule="exact"/>
              <w:ind w:left="103" w:right="90"/>
              <w:jc w:val="center"/>
              <w:rPr>
                <w:sz w:val="24"/>
              </w:rPr>
            </w:pPr>
            <w:r>
              <w:rPr>
                <w:spacing w:val="-5"/>
                <w:sz w:val="24"/>
              </w:rPr>
              <w:t>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8274"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103" w:right="91"/>
              <w:jc w:val="center"/>
              <w:rPr>
                <w:sz w:val="24"/>
              </w:rPr>
            </w:pPr>
            <w:r>
              <w:rPr>
                <w:spacing w:val="-2"/>
                <w:sz w:val="24"/>
              </w:rPr>
              <w:t>04ДРЗ1000</w:t>
            </w:r>
          </w:p>
          <w:p>
            <w:pPr>
              <w:pStyle w:val="TableParagraph"/>
              <w:spacing w:line="275" w:lineRule="exact"/>
              <w:ind w:left="12"/>
              <w:jc w:val="center"/>
              <w:rPr>
                <w:sz w:val="24"/>
              </w:rPr>
            </w:pPr>
            <w:r>
              <w:rPr>
                <w:sz w:val="24"/>
              </w:rPr>
              <w:t>2</w:t>
            </w:r>
          </w:p>
          <w:p>
            <w:pPr>
              <w:pStyle w:val="TableParagraph"/>
              <w:spacing w:before="2"/>
              <w:ind w:left="109" w:right="92" w:firstLine="1"/>
              <w:jc w:val="center"/>
              <w:rPr>
                <w:sz w:val="24"/>
              </w:rPr>
            </w:pPr>
            <w:r>
              <w:rPr>
                <w:spacing w:val="-2"/>
                <w:sz w:val="24"/>
              </w:rPr>
              <w:t>Субсидии поставщик </w:t>
            </w:r>
            <w:r>
              <w:rPr>
                <w:spacing w:val="-6"/>
                <w:sz w:val="24"/>
              </w:rPr>
              <w:t>ам </w:t>
            </w:r>
            <w:r>
              <w:rPr>
                <w:spacing w:val="-2"/>
                <w:sz w:val="24"/>
              </w:rPr>
              <w:t>социальны </w:t>
            </w:r>
            <w:r>
              <w:rPr>
                <w:sz w:val="24"/>
              </w:rPr>
              <w:t>х услуг на </w:t>
            </w:r>
            <w:r>
              <w:rPr>
                <w:spacing w:val="-2"/>
                <w:sz w:val="24"/>
              </w:rPr>
              <w:t>предоставл </w:t>
            </w:r>
            <w:r>
              <w:rPr>
                <w:spacing w:val="-4"/>
                <w:sz w:val="24"/>
              </w:rPr>
              <w:t>ение </w:t>
            </w:r>
            <w:r>
              <w:rPr>
                <w:spacing w:val="-2"/>
                <w:sz w:val="24"/>
              </w:rPr>
              <w:t>гражданам социальны </w:t>
            </w:r>
            <w:r>
              <w:rPr>
                <w:sz w:val="24"/>
              </w:rPr>
              <w:t>х услуг в </w:t>
            </w:r>
            <w:r>
              <w:rPr>
                <w:spacing w:val="-2"/>
                <w:sz w:val="24"/>
              </w:rPr>
              <w:t>целях 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5" w:lineRule="exact"/>
              <w:ind w:left="100" w:right="86"/>
              <w:jc w:val="center"/>
              <w:rPr>
                <w:sz w:val="24"/>
              </w:rPr>
            </w:pPr>
            <w:r>
              <w:rPr>
                <w:spacing w:val="-2"/>
                <w:sz w:val="24"/>
              </w:rPr>
              <w:t>поколения"</w:t>
            </w:r>
          </w:p>
        </w:tc>
        <w:tc>
          <w:tcPr>
            <w:tcW w:w="840" w:type="dxa"/>
          </w:tcPr>
          <w:p>
            <w:pPr>
              <w:pStyle w:val="TableParagraph"/>
              <w:spacing w:line="273" w:lineRule="exact"/>
              <w:ind w:right="171"/>
              <w:jc w:val="right"/>
              <w:rPr>
                <w:sz w:val="24"/>
              </w:rPr>
            </w:pPr>
            <w:r>
              <w:rPr>
                <w:spacing w:val="-4"/>
                <w:sz w:val="24"/>
              </w:rPr>
              <w:t>1002</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631</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1" w:lineRule="exact"/>
              <w:ind w:left="112" w:right="108"/>
              <w:jc w:val="center"/>
              <w:rPr>
                <w:sz w:val="24"/>
              </w:rPr>
            </w:pPr>
            <w:r>
              <w:rPr>
                <w:spacing w:val="-5"/>
                <w:sz w:val="24"/>
              </w:rPr>
              <w:t>36</w:t>
            </w:r>
          </w:p>
          <w:p>
            <w:pPr>
              <w:pStyle w:val="TableParagraph"/>
              <w:spacing w:line="275" w:lineRule="exact"/>
              <w:ind w:left="114" w:right="108"/>
              <w:jc w:val="center"/>
              <w:rPr>
                <w:sz w:val="24"/>
              </w:rPr>
            </w:pPr>
            <w:r>
              <w:rPr>
                <w:spacing w:val="-2"/>
                <w:sz w:val="24"/>
              </w:rPr>
              <w:t>592,1</w:t>
            </w:r>
          </w:p>
        </w:tc>
        <w:tc>
          <w:tcPr>
            <w:tcW w:w="1118" w:type="dxa"/>
          </w:tcPr>
          <w:p>
            <w:pPr>
              <w:pStyle w:val="TableParagraph"/>
              <w:spacing w:line="273" w:lineRule="exact"/>
              <w:ind w:left="134"/>
              <w:rPr>
                <w:sz w:val="24"/>
              </w:rPr>
            </w:pPr>
            <w:r>
              <w:rPr>
                <w:sz w:val="24"/>
              </w:rPr>
              <w:t>53</w:t>
            </w:r>
            <w:r>
              <w:rPr>
                <w:spacing w:val="2"/>
                <w:sz w:val="24"/>
              </w:rPr>
              <w:t> </w:t>
            </w:r>
            <w:r>
              <w:rPr>
                <w:spacing w:val="-2"/>
                <w:sz w:val="24"/>
              </w:rPr>
              <w:t>866,4</w:t>
            </w:r>
          </w:p>
        </w:tc>
        <w:tc>
          <w:tcPr>
            <w:tcW w:w="1118" w:type="dxa"/>
          </w:tcPr>
          <w:p>
            <w:pPr>
              <w:pStyle w:val="TableParagraph"/>
              <w:spacing w:line="273" w:lineRule="exact"/>
              <w:ind w:left="139"/>
              <w:rPr>
                <w:sz w:val="24"/>
              </w:rPr>
            </w:pPr>
            <w:r>
              <w:rPr>
                <w:sz w:val="24"/>
              </w:rPr>
              <w:t>33</w:t>
            </w:r>
            <w:r>
              <w:rPr>
                <w:spacing w:val="2"/>
                <w:sz w:val="24"/>
              </w:rPr>
              <w:t> </w:t>
            </w:r>
            <w:r>
              <w:rPr>
                <w:spacing w:val="-2"/>
                <w:sz w:val="24"/>
              </w:rPr>
              <w:t>775,4</w:t>
            </w:r>
          </w:p>
        </w:tc>
        <w:tc>
          <w:tcPr>
            <w:tcW w:w="1123" w:type="dxa"/>
          </w:tcPr>
          <w:p>
            <w:pPr>
              <w:pStyle w:val="TableParagraph"/>
              <w:spacing w:line="273" w:lineRule="exact"/>
              <w:ind w:left="95" w:right="74"/>
              <w:jc w:val="center"/>
              <w:rPr>
                <w:sz w:val="24"/>
              </w:rPr>
            </w:pPr>
            <w:r>
              <w:rPr>
                <w:spacing w:val="-5"/>
                <w:sz w:val="24"/>
              </w:rPr>
              <w:t>0,0</w:t>
            </w:r>
          </w:p>
        </w:tc>
        <w:tc>
          <w:tcPr>
            <w:tcW w:w="1118" w:type="dxa"/>
          </w:tcPr>
          <w:p>
            <w:pPr>
              <w:pStyle w:val="TableParagraph"/>
              <w:spacing w:line="273" w:lineRule="exact"/>
              <w:ind w:left="89" w:right="72"/>
              <w:jc w:val="center"/>
              <w:rPr>
                <w:sz w:val="24"/>
              </w:rPr>
            </w:pPr>
            <w:r>
              <w:rPr>
                <w:spacing w:val="-5"/>
                <w:sz w:val="24"/>
              </w:rPr>
              <w:t>0,0</w:t>
            </w:r>
          </w:p>
        </w:tc>
        <w:tc>
          <w:tcPr>
            <w:tcW w:w="1118" w:type="dxa"/>
          </w:tcPr>
          <w:p>
            <w:pPr>
              <w:pStyle w:val="TableParagraph"/>
              <w:spacing w:line="273" w:lineRule="exact"/>
              <w:ind w:right="82"/>
              <w:jc w:val="right"/>
              <w:rPr>
                <w:sz w:val="24"/>
              </w:rPr>
            </w:pPr>
            <w:r>
              <w:rPr>
                <w:spacing w:val="-5"/>
                <w:sz w:val="24"/>
              </w:rPr>
              <w:t>0,0</w:t>
            </w:r>
          </w:p>
        </w:tc>
      </w:tr>
      <w:tr>
        <w:trPr>
          <w:trHeight w:val="556" w:hRule="atLeast"/>
        </w:trPr>
        <w:tc>
          <w:tcPr>
            <w:tcW w:w="1541" w:type="dxa"/>
          </w:tcPr>
          <w:p>
            <w:pPr>
              <w:pStyle w:val="TableParagraph"/>
              <w:rPr>
                <w:sz w:val="24"/>
              </w:rPr>
            </w:pPr>
          </w:p>
        </w:tc>
        <w:tc>
          <w:tcPr>
            <w:tcW w:w="1258" w:type="dxa"/>
            <w:tcBorders>
              <w:bottom w:val="nil"/>
            </w:tcBorders>
          </w:tcPr>
          <w:p>
            <w:pPr>
              <w:pStyle w:val="TableParagraph"/>
              <w:spacing w:line="274" w:lineRule="exact"/>
              <w:ind w:left="105" w:right="150"/>
              <w:rPr>
                <w:sz w:val="24"/>
              </w:rPr>
            </w:pPr>
            <w:r>
              <w:rPr>
                <w:spacing w:val="-2"/>
                <w:sz w:val="24"/>
              </w:rPr>
              <w:t>Департам </w:t>
            </w:r>
            <w:r>
              <w:rPr>
                <w:sz w:val="24"/>
              </w:rPr>
              <w:t>ент </w:t>
            </w:r>
            <w:r>
              <w:rPr>
                <w:spacing w:val="-2"/>
                <w:sz w:val="24"/>
              </w:rPr>
              <w:t>труда</w:t>
            </w:r>
          </w:p>
        </w:tc>
        <w:tc>
          <w:tcPr>
            <w:tcW w:w="1402" w:type="dxa"/>
            <w:tcBorders>
              <w:bottom w:val="nil"/>
            </w:tcBorders>
          </w:tcPr>
          <w:p>
            <w:pPr>
              <w:pStyle w:val="TableParagraph"/>
              <w:spacing w:line="275" w:lineRule="exact" w:before="1"/>
              <w:ind w:left="103" w:right="91"/>
              <w:jc w:val="center"/>
              <w:rPr>
                <w:sz w:val="24"/>
              </w:rPr>
            </w:pPr>
            <w:r>
              <w:rPr>
                <w:spacing w:val="-2"/>
                <w:sz w:val="24"/>
              </w:rPr>
              <w:t>04ДРЗ1000</w:t>
            </w:r>
          </w:p>
          <w:p>
            <w:pPr>
              <w:pStyle w:val="TableParagraph"/>
              <w:spacing w:line="260" w:lineRule="exact"/>
              <w:ind w:left="12"/>
              <w:jc w:val="center"/>
              <w:rPr>
                <w:sz w:val="24"/>
              </w:rPr>
            </w:pPr>
            <w:r>
              <w:rPr>
                <w:sz w:val="24"/>
              </w:rPr>
              <w:t>2</w:t>
            </w:r>
          </w:p>
        </w:tc>
        <w:tc>
          <w:tcPr>
            <w:tcW w:w="840" w:type="dxa"/>
            <w:tcBorders>
              <w:bottom w:val="nil"/>
            </w:tcBorders>
          </w:tcPr>
          <w:p>
            <w:pPr>
              <w:pStyle w:val="TableParagraph"/>
              <w:spacing w:before="1"/>
              <w:ind w:right="171"/>
              <w:jc w:val="right"/>
              <w:rPr>
                <w:sz w:val="24"/>
              </w:rPr>
            </w:pPr>
            <w:r>
              <w:rPr>
                <w:spacing w:val="-4"/>
                <w:sz w:val="24"/>
              </w:rPr>
              <w:t>1002</w:t>
            </w:r>
          </w:p>
        </w:tc>
        <w:tc>
          <w:tcPr>
            <w:tcW w:w="701" w:type="dxa"/>
            <w:tcBorders>
              <w:bottom w:val="nil"/>
            </w:tcBorders>
          </w:tcPr>
          <w:p>
            <w:pPr>
              <w:pStyle w:val="TableParagraph"/>
              <w:spacing w:before="1"/>
              <w:ind w:left="132" w:right="130"/>
              <w:jc w:val="center"/>
              <w:rPr>
                <w:sz w:val="24"/>
              </w:rPr>
            </w:pPr>
            <w:r>
              <w:rPr>
                <w:spacing w:val="-5"/>
                <w:sz w:val="24"/>
              </w:rPr>
              <w:t>148</w:t>
            </w:r>
          </w:p>
        </w:tc>
        <w:tc>
          <w:tcPr>
            <w:tcW w:w="840" w:type="dxa"/>
            <w:tcBorders>
              <w:bottom w:val="nil"/>
            </w:tcBorders>
          </w:tcPr>
          <w:p>
            <w:pPr>
              <w:pStyle w:val="TableParagraph"/>
              <w:spacing w:before="1"/>
              <w:ind w:left="103" w:right="105"/>
              <w:jc w:val="center"/>
              <w:rPr>
                <w:sz w:val="24"/>
              </w:rPr>
            </w:pPr>
            <w:r>
              <w:rPr>
                <w:spacing w:val="-5"/>
                <w:sz w:val="24"/>
              </w:rPr>
              <w:t>811</w:t>
            </w:r>
          </w:p>
        </w:tc>
        <w:tc>
          <w:tcPr>
            <w:tcW w:w="931" w:type="dxa"/>
            <w:tcBorders>
              <w:bottom w:val="nil"/>
            </w:tcBorders>
          </w:tcPr>
          <w:p>
            <w:pPr>
              <w:pStyle w:val="TableParagraph"/>
              <w:spacing w:before="1"/>
              <w:ind w:left="116" w:right="109"/>
              <w:jc w:val="center"/>
              <w:rPr>
                <w:sz w:val="24"/>
              </w:rPr>
            </w:pPr>
            <w:r>
              <w:rPr>
                <w:spacing w:val="-5"/>
                <w:sz w:val="24"/>
              </w:rPr>
              <w:t>0,0</w:t>
            </w:r>
          </w:p>
        </w:tc>
        <w:tc>
          <w:tcPr>
            <w:tcW w:w="993" w:type="dxa"/>
            <w:tcBorders>
              <w:bottom w:val="nil"/>
            </w:tcBorders>
          </w:tcPr>
          <w:p>
            <w:pPr>
              <w:pStyle w:val="TableParagraph"/>
              <w:spacing w:before="1"/>
              <w:ind w:left="115" w:right="93"/>
              <w:jc w:val="center"/>
              <w:rPr>
                <w:sz w:val="24"/>
              </w:rPr>
            </w:pPr>
            <w:r>
              <w:rPr>
                <w:spacing w:val="-5"/>
                <w:sz w:val="24"/>
              </w:rPr>
              <w:t>0,0</w:t>
            </w:r>
          </w:p>
        </w:tc>
        <w:tc>
          <w:tcPr>
            <w:tcW w:w="993" w:type="dxa"/>
            <w:tcBorders>
              <w:bottom w:val="nil"/>
            </w:tcBorders>
          </w:tcPr>
          <w:p>
            <w:pPr>
              <w:pStyle w:val="TableParagraph"/>
              <w:spacing w:line="275" w:lineRule="exact" w:before="1"/>
              <w:ind w:left="220"/>
              <w:rPr>
                <w:sz w:val="24"/>
              </w:rPr>
            </w:pPr>
            <w:r>
              <w:rPr>
                <w:sz w:val="24"/>
              </w:rPr>
              <w:t>1</w:t>
            </w:r>
            <w:r>
              <w:rPr>
                <w:spacing w:val="2"/>
                <w:sz w:val="24"/>
              </w:rPr>
              <w:t> </w:t>
            </w:r>
            <w:r>
              <w:rPr>
                <w:spacing w:val="-5"/>
                <w:sz w:val="24"/>
              </w:rPr>
              <w:t>126</w:t>
            </w:r>
          </w:p>
          <w:p>
            <w:pPr>
              <w:pStyle w:val="TableParagraph"/>
              <w:spacing w:line="260" w:lineRule="exact"/>
              <w:ind w:left="224"/>
              <w:rPr>
                <w:sz w:val="24"/>
              </w:rPr>
            </w:pPr>
            <w:r>
              <w:rPr>
                <w:spacing w:val="-2"/>
                <w:sz w:val="24"/>
              </w:rPr>
              <w:t>056,7</w:t>
            </w:r>
          </w:p>
        </w:tc>
        <w:tc>
          <w:tcPr>
            <w:tcW w:w="1118" w:type="dxa"/>
            <w:tcBorders>
              <w:bottom w:val="nil"/>
            </w:tcBorders>
          </w:tcPr>
          <w:p>
            <w:pPr>
              <w:pStyle w:val="TableParagraph"/>
              <w:spacing w:line="275" w:lineRule="exact" w:before="1"/>
              <w:ind w:left="77" w:right="77"/>
              <w:jc w:val="center"/>
              <w:rPr>
                <w:sz w:val="24"/>
              </w:rPr>
            </w:pPr>
            <w:r>
              <w:rPr>
                <w:spacing w:val="-5"/>
                <w:sz w:val="24"/>
              </w:rPr>
              <w:t>980</w:t>
            </w:r>
          </w:p>
          <w:p>
            <w:pPr>
              <w:pStyle w:val="TableParagraph"/>
              <w:spacing w:line="260" w:lineRule="exact"/>
              <w:ind w:left="84" w:right="77"/>
              <w:jc w:val="center"/>
              <w:rPr>
                <w:sz w:val="24"/>
              </w:rPr>
            </w:pPr>
            <w:r>
              <w:rPr>
                <w:spacing w:val="-2"/>
                <w:sz w:val="24"/>
              </w:rPr>
              <w:t>249,8</w:t>
            </w:r>
          </w:p>
        </w:tc>
        <w:tc>
          <w:tcPr>
            <w:tcW w:w="1118" w:type="dxa"/>
            <w:tcBorders>
              <w:bottom w:val="nil"/>
            </w:tcBorders>
          </w:tcPr>
          <w:p>
            <w:pPr>
              <w:pStyle w:val="TableParagraph"/>
              <w:spacing w:line="275" w:lineRule="exact" w:before="1"/>
              <w:ind w:left="379"/>
              <w:rPr>
                <w:sz w:val="24"/>
              </w:rPr>
            </w:pPr>
            <w:r>
              <w:rPr>
                <w:spacing w:val="-5"/>
                <w:sz w:val="24"/>
              </w:rPr>
              <w:t>930</w:t>
            </w:r>
          </w:p>
          <w:p>
            <w:pPr>
              <w:pStyle w:val="TableParagraph"/>
              <w:spacing w:line="260" w:lineRule="exact"/>
              <w:ind w:left="293"/>
              <w:rPr>
                <w:sz w:val="24"/>
              </w:rPr>
            </w:pPr>
            <w:r>
              <w:rPr>
                <w:spacing w:val="-2"/>
                <w:sz w:val="24"/>
              </w:rPr>
              <w:t>675,2</w:t>
            </w:r>
          </w:p>
        </w:tc>
        <w:tc>
          <w:tcPr>
            <w:tcW w:w="1123" w:type="dxa"/>
            <w:tcBorders>
              <w:bottom w:val="nil"/>
            </w:tcBorders>
          </w:tcPr>
          <w:p>
            <w:pPr>
              <w:pStyle w:val="TableParagraph"/>
              <w:spacing w:before="1"/>
              <w:ind w:left="95" w:right="74"/>
              <w:jc w:val="center"/>
              <w:rPr>
                <w:sz w:val="24"/>
              </w:rPr>
            </w:pPr>
            <w:r>
              <w:rPr>
                <w:spacing w:val="-5"/>
                <w:sz w:val="24"/>
              </w:rPr>
              <w:t>0,0</w:t>
            </w:r>
          </w:p>
        </w:tc>
        <w:tc>
          <w:tcPr>
            <w:tcW w:w="1118" w:type="dxa"/>
            <w:tcBorders>
              <w:bottom w:val="nil"/>
            </w:tcBorders>
          </w:tcPr>
          <w:p>
            <w:pPr>
              <w:pStyle w:val="TableParagraph"/>
              <w:spacing w:before="1"/>
              <w:ind w:left="89" w:right="73"/>
              <w:jc w:val="center"/>
              <w:rPr>
                <w:sz w:val="24"/>
              </w:rPr>
            </w:pPr>
            <w:r>
              <w:rPr>
                <w:spacing w:val="-5"/>
                <w:sz w:val="24"/>
              </w:rPr>
              <w:t>0,0</w:t>
            </w:r>
          </w:p>
        </w:tc>
        <w:tc>
          <w:tcPr>
            <w:tcW w:w="1118" w:type="dxa"/>
            <w:tcBorders>
              <w:bottom w:val="nil"/>
            </w:tcBorders>
          </w:tcPr>
          <w:p>
            <w:pPr>
              <w:pStyle w:val="TableParagraph"/>
              <w:spacing w:before="1"/>
              <w:ind w:right="82"/>
              <w:jc w:val="right"/>
              <w:rPr>
                <w:sz w:val="24"/>
              </w:rPr>
            </w:pPr>
            <w:r>
              <w:rPr>
                <w:spacing w:val="-5"/>
                <w:sz w:val="24"/>
              </w:rPr>
              <w:t>0,0</w:t>
            </w:r>
          </w:p>
        </w:tc>
      </w:tr>
    </w:tbl>
    <w:p>
      <w:pPr>
        <w:spacing w:after="0"/>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7737" w:hRule="exact"/>
        </w:trPr>
        <w:tc>
          <w:tcPr>
            <w:tcW w:w="1541" w:type="dxa"/>
            <w:vMerge w:val="restart"/>
          </w:tcPr>
          <w:p>
            <w:pPr>
              <w:pStyle w:val="TableParagraph"/>
              <w:rPr>
                <w:sz w:val="24"/>
              </w:rPr>
            </w:pPr>
          </w:p>
        </w:tc>
        <w:tc>
          <w:tcPr>
            <w:tcW w:w="1258" w:type="dxa"/>
          </w:tcPr>
          <w:p>
            <w:pPr>
              <w:pStyle w:val="TableParagraph"/>
              <w:spacing w:before="1"/>
              <w:ind w:left="100" w:right="107"/>
              <w:rPr>
                <w:sz w:val="24"/>
              </w:rPr>
            </w:pP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before="1"/>
              <w:ind w:left="105" w:right="96" w:firstLine="1"/>
              <w:jc w:val="center"/>
              <w:rPr>
                <w:sz w:val="24"/>
              </w:rPr>
            </w:pPr>
            <w:r>
              <w:rPr>
                <w:spacing w:val="-2"/>
                <w:sz w:val="24"/>
              </w:rPr>
              <w:t>Субсидии поставщик </w:t>
            </w:r>
            <w:r>
              <w:rPr>
                <w:spacing w:val="-6"/>
                <w:sz w:val="24"/>
              </w:rPr>
              <w:t>ам </w:t>
            </w:r>
            <w:r>
              <w:rPr>
                <w:spacing w:val="-2"/>
                <w:sz w:val="24"/>
              </w:rPr>
              <w:t>социальны </w:t>
            </w:r>
            <w:r>
              <w:rPr>
                <w:sz w:val="24"/>
              </w:rPr>
              <w:t>х услуг на </w:t>
            </w:r>
            <w:r>
              <w:rPr>
                <w:spacing w:val="-2"/>
                <w:sz w:val="24"/>
              </w:rPr>
              <w:t>предоставл </w:t>
            </w:r>
            <w:r>
              <w:rPr>
                <w:spacing w:val="-4"/>
                <w:sz w:val="24"/>
              </w:rPr>
              <w:t>ение </w:t>
            </w:r>
            <w:r>
              <w:rPr>
                <w:spacing w:val="-2"/>
                <w:sz w:val="24"/>
              </w:rPr>
              <w:t>гражданам социальны </w:t>
            </w:r>
            <w:r>
              <w:rPr>
                <w:sz w:val="24"/>
              </w:rPr>
              <w:t>х услуг в </w:t>
            </w:r>
            <w:r>
              <w:rPr>
                <w:spacing w:val="-2"/>
                <w:sz w:val="24"/>
              </w:rPr>
              <w:t>целях 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5" w:lineRule="exact"/>
              <w:ind w:left="92"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before="1"/>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64" w:lineRule="exact"/>
              <w:ind w:left="100"/>
              <w:rPr>
                <w:sz w:val="24"/>
              </w:rPr>
            </w:pPr>
            <w:r>
              <w:rPr>
                <w:spacing w:val="-2"/>
                <w:sz w:val="24"/>
              </w:rPr>
              <w:t>города</w:t>
            </w:r>
          </w:p>
        </w:tc>
        <w:tc>
          <w:tcPr>
            <w:tcW w:w="1402" w:type="dxa"/>
            <w:vMerge w:val="restart"/>
            <w:tcBorders>
              <w:bottom w:val="nil"/>
            </w:tcBorders>
          </w:tcPr>
          <w:p>
            <w:pPr>
              <w:pStyle w:val="TableParagraph"/>
              <w:spacing w:line="275" w:lineRule="exact" w:before="1"/>
              <w:ind w:left="97" w:right="96"/>
              <w:jc w:val="center"/>
              <w:rPr>
                <w:sz w:val="24"/>
              </w:rPr>
            </w:pPr>
            <w:r>
              <w:rPr>
                <w:spacing w:val="-2"/>
                <w:sz w:val="24"/>
              </w:rPr>
              <w:t>04ДРЗР020</w:t>
            </w:r>
          </w:p>
          <w:p>
            <w:pPr>
              <w:pStyle w:val="TableParagraph"/>
              <w:spacing w:line="275" w:lineRule="exact"/>
              <w:ind w:left="4"/>
              <w:jc w:val="center"/>
              <w:rPr>
                <w:sz w:val="24"/>
              </w:rPr>
            </w:pPr>
            <w:r>
              <w:rPr>
                <w:sz w:val="24"/>
              </w:rPr>
              <w:t>7</w:t>
            </w:r>
          </w:p>
          <w:p>
            <w:pPr>
              <w:pStyle w:val="TableParagraph"/>
              <w:spacing w:before="2"/>
              <w:ind w:left="143" w:right="131" w:hanging="3"/>
              <w:jc w:val="center"/>
              <w:rPr>
                <w:sz w:val="24"/>
              </w:rPr>
            </w:pPr>
            <w:r>
              <w:rPr>
                <w:spacing w:val="-2"/>
                <w:sz w:val="24"/>
              </w:rPr>
              <w:t>Субсидии поставщик </w:t>
            </w:r>
            <w:r>
              <w:rPr>
                <w:spacing w:val="-6"/>
                <w:sz w:val="24"/>
              </w:rPr>
              <w:t>ам </w:t>
            </w:r>
            <w:r>
              <w:rPr>
                <w:spacing w:val="-2"/>
                <w:sz w:val="24"/>
              </w:rPr>
              <w:t>социальны </w:t>
            </w:r>
            <w:r>
              <w:rPr>
                <w:sz w:val="24"/>
              </w:rPr>
              <w:t>х услуг на</w:t>
            </w:r>
          </w:p>
          <w:p>
            <w:pPr>
              <w:pStyle w:val="TableParagraph"/>
              <w:spacing w:line="264" w:lineRule="exact"/>
              <w:ind w:left="100" w:right="96"/>
              <w:jc w:val="center"/>
              <w:rPr>
                <w:sz w:val="24"/>
              </w:rPr>
            </w:pPr>
            <w:r>
              <w:rPr>
                <w:spacing w:val="-2"/>
                <w:sz w:val="24"/>
              </w:rPr>
              <w:t>предоставл</w:t>
            </w:r>
          </w:p>
        </w:tc>
        <w:tc>
          <w:tcPr>
            <w:tcW w:w="840" w:type="dxa"/>
            <w:vMerge w:val="restart"/>
            <w:tcBorders>
              <w:bottom w:val="nil"/>
            </w:tcBorders>
          </w:tcPr>
          <w:p>
            <w:pPr>
              <w:pStyle w:val="TableParagraph"/>
              <w:spacing w:before="1"/>
              <w:ind w:left="172"/>
              <w:rPr>
                <w:sz w:val="24"/>
              </w:rPr>
            </w:pPr>
            <w:r>
              <w:rPr>
                <w:spacing w:val="-4"/>
                <w:sz w:val="24"/>
              </w:rPr>
              <w:t>1002</w:t>
            </w:r>
          </w:p>
        </w:tc>
        <w:tc>
          <w:tcPr>
            <w:tcW w:w="701" w:type="dxa"/>
            <w:vMerge w:val="restart"/>
            <w:tcBorders>
              <w:bottom w:val="nil"/>
            </w:tcBorders>
          </w:tcPr>
          <w:p>
            <w:pPr>
              <w:pStyle w:val="TableParagraph"/>
              <w:spacing w:before="1"/>
              <w:ind w:left="163"/>
              <w:rPr>
                <w:sz w:val="24"/>
              </w:rPr>
            </w:pPr>
            <w:r>
              <w:rPr>
                <w:spacing w:val="-5"/>
                <w:sz w:val="24"/>
              </w:rPr>
              <w:t>148</w:t>
            </w:r>
          </w:p>
        </w:tc>
        <w:tc>
          <w:tcPr>
            <w:tcW w:w="840" w:type="dxa"/>
            <w:vMerge w:val="restart"/>
            <w:tcBorders>
              <w:bottom w:val="nil"/>
            </w:tcBorders>
          </w:tcPr>
          <w:p>
            <w:pPr>
              <w:pStyle w:val="TableParagraph"/>
              <w:spacing w:before="1"/>
              <w:ind w:left="229"/>
              <w:rPr>
                <w:sz w:val="24"/>
              </w:rPr>
            </w:pPr>
            <w:r>
              <w:rPr>
                <w:spacing w:val="-5"/>
                <w:sz w:val="24"/>
              </w:rPr>
              <w:t>631</w:t>
            </w:r>
          </w:p>
        </w:tc>
        <w:tc>
          <w:tcPr>
            <w:tcW w:w="931" w:type="dxa"/>
            <w:vMerge w:val="restart"/>
            <w:tcBorders>
              <w:bottom w:val="nil"/>
            </w:tcBorders>
          </w:tcPr>
          <w:p>
            <w:pPr>
              <w:pStyle w:val="TableParagraph"/>
              <w:spacing w:before="1"/>
              <w:ind w:left="306"/>
              <w:rPr>
                <w:sz w:val="24"/>
              </w:rPr>
            </w:pPr>
            <w:r>
              <w:rPr>
                <w:spacing w:val="-5"/>
                <w:sz w:val="24"/>
              </w:rPr>
              <w:t>0,0</w:t>
            </w:r>
          </w:p>
        </w:tc>
        <w:tc>
          <w:tcPr>
            <w:tcW w:w="993" w:type="dxa"/>
            <w:vMerge w:val="restart"/>
            <w:tcBorders>
              <w:bottom w:val="nil"/>
            </w:tcBorders>
          </w:tcPr>
          <w:p>
            <w:pPr>
              <w:pStyle w:val="TableParagraph"/>
              <w:spacing w:before="1"/>
              <w:ind w:left="119" w:right="105"/>
              <w:jc w:val="center"/>
              <w:rPr>
                <w:sz w:val="24"/>
              </w:rPr>
            </w:pPr>
            <w:r>
              <w:rPr>
                <w:spacing w:val="-5"/>
                <w:sz w:val="24"/>
              </w:rPr>
              <w:t>0,0</w:t>
            </w:r>
          </w:p>
        </w:tc>
        <w:tc>
          <w:tcPr>
            <w:tcW w:w="993" w:type="dxa"/>
            <w:vMerge w:val="restart"/>
            <w:tcBorders>
              <w:bottom w:val="nil"/>
            </w:tcBorders>
          </w:tcPr>
          <w:p>
            <w:pPr>
              <w:pStyle w:val="TableParagraph"/>
              <w:spacing w:before="1"/>
              <w:ind w:left="119" w:right="115"/>
              <w:jc w:val="center"/>
              <w:rPr>
                <w:sz w:val="24"/>
              </w:rPr>
            </w:pPr>
            <w:r>
              <w:rPr>
                <w:spacing w:val="-5"/>
                <w:sz w:val="24"/>
              </w:rPr>
              <w:t>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Borders>
              <w:bottom w:val="nil"/>
            </w:tcBorders>
          </w:tcPr>
          <w:p>
            <w:pPr>
              <w:pStyle w:val="TableParagraph"/>
              <w:spacing w:before="1"/>
              <w:ind w:left="89" w:right="75"/>
              <w:jc w:val="center"/>
              <w:rPr>
                <w:sz w:val="24"/>
              </w:rPr>
            </w:pPr>
            <w:r>
              <w:rPr>
                <w:spacing w:val="-5"/>
                <w:sz w:val="24"/>
              </w:rPr>
              <w:t>0,0</w:t>
            </w:r>
          </w:p>
        </w:tc>
        <w:tc>
          <w:tcPr>
            <w:tcW w:w="1123" w:type="dxa"/>
            <w:vMerge w:val="restart"/>
            <w:tcBorders>
              <w:bottom w:val="nil"/>
            </w:tcBorders>
          </w:tcPr>
          <w:p>
            <w:pPr>
              <w:pStyle w:val="TableParagraph"/>
              <w:spacing w:before="1"/>
              <w:ind w:left="134"/>
              <w:rPr>
                <w:sz w:val="24"/>
              </w:rPr>
            </w:pPr>
            <w:r>
              <w:rPr>
                <w:sz w:val="24"/>
              </w:rPr>
              <w:t>33</w:t>
            </w:r>
            <w:r>
              <w:rPr>
                <w:spacing w:val="2"/>
                <w:sz w:val="24"/>
              </w:rPr>
              <w:t> </w:t>
            </w:r>
            <w:r>
              <w:rPr>
                <w:spacing w:val="-2"/>
                <w:sz w:val="24"/>
              </w:rPr>
              <w:t>201,0</w:t>
            </w:r>
          </w:p>
        </w:tc>
        <w:tc>
          <w:tcPr>
            <w:tcW w:w="1118" w:type="dxa"/>
            <w:vMerge w:val="restart"/>
            <w:tcBorders>
              <w:bottom w:val="nil"/>
            </w:tcBorders>
          </w:tcPr>
          <w:p>
            <w:pPr>
              <w:pStyle w:val="TableParagraph"/>
              <w:spacing w:before="1"/>
              <w:ind w:left="129"/>
              <w:rPr>
                <w:sz w:val="24"/>
              </w:rPr>
            </w:pPr>
            <w:r>
              <w:rPr>
                <w:sz w:val="24"/>
              </w:rPr>
              <w:t>33</w:t>
            </w:r>
            <w:r>
              <w:rPr>
                <w:spacing w:val="2"/>
                <w:sz w:val="24"/>
              </w:rPr>
              <w:t> </w:t>
            </w:r>
            <w:r>
              <w:rPr>
                <w:spacing w:val="-2"/>
                <w:sz w:val="24"/>
              </w:rPr>
              <w:t>201,0</w:t>
            </w:r>
          </w:p>
        </w:tc>
        <w:tc>
          <w:tcPr>
            <w:tcW w:w="1118" w:type="dxa"/>
            <w:vMerge w:val="restart"/>
          </w:tcPr>
          <w:p>
            <w:pPr>
              <w:pStyle w:val="TableParagraph"/>
              <w:spacing w:before="1"/>
              <w:ind w:left="167"/>
              <w:rPr>
                <w:sz w:val="24"/>
              </w:rPr>
            </w:pPr>
            <w:r>
              <w:rPr>
                <w:sz w:val="24"/>
              </w:rPr>
              <w:t>33</w:t>
            </w:r>
            <w:r>
              <w:rPr>
                <w:spacing w:val="2"/>
                <w:sz w:val="24"/>
              </w:rPr>
              <w:t> </w:t>
            </w:r>
            <w:r>
              <w:rPr>
                <w:spacing w:val="-2"/>
                <w:sz w:val="24"/>
              </w:rPr>
              <w:t>201,0</w:t>
            </w:r>
          </w:p>
        </w:tc>
      </w:tr>
      <w:tr>
        <w:trPr>
          <w:trHeight w:val="1934"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071" w:hRule="atLeast"/>
        </w:trPr>
        <w:tc>
          <w:tcPr>
            <w:tcW w:w="1541" w:type="dxa"/>
            <w:vMerge w:val="restart"/>
          </w:tcPr>
          <w:p>
            <w:pPr>
              <w:pStyle w:val="TableParagraph"/>
              <w:rPr>
                <w:sz w:val="24"/>
              </w:rPr>
            </w:pPr>
          </w:p>
        </w:tc>
        <w:tc>
          <w:tcPr>
            <w:tcW w:w="1258" w:type="dxa"/>
          </w:tcPr>
          <w:p>
            <w:pPr>
              <w:pStyle w:val="TableParagraph"/>
              <w:spacing w:before="1"/>
              <w:ind w:left="105"/>
              <w:rPr>
                <w:sz w:val="24"/>
              </w:rPr>
            </w:pPr>
            <w:r>
              <w:rPr>
                <w:spacing w:val="-2"/>
                <w:sz w:val="24"/>
              </w:rPr>
              <w:t>Москвы</w:t>
            </w:r>
          </w:p>
        </w:tc>
        <w:tc>
          <w:tcPr>
            <w:tcW w:w="1402" w:type="dxa"/>
          </w:tcPr>
          <w:p>
            <w:pPr>
              <w:pStyle w:val="TableParagraph"/>
              <w:spacing w:before="1"/>
              <w:ind w:left="109" w:right="92" w:hanging="3"/>
              <w:jc w:val="center"/>
              <w:rPr>
                <w:sz w:val="24"/>
              </w:rPr>
            </w:pPr>
            <w:r>
              <w:rPr>
                <w:spacing w:val="-4"/>
                <w:sz w:val="24"/>
              </w:rPr>
              <w:t>ение </w:t>
            </w:r>
            <w:r>
              <w:rPr>
                <w:spacing w:val="-2"/>
                <w:sz w:val="24"/>
              </w:rPr>
              <w:t>гражданам социальны </w:t>
            </w:r>
            <w:r>
              <w:rPr>
                <w:sz w:val="24"/>
              </w:rPr>
              <w:t>х услуг в </w:t>
            </w:r>
            <w:r>
              <w:rPr>
                <w:spacing w:val="-2"/>
                <w:sz w:val="24"/>
              </w:rPr>
              <w:t>целях 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5" w:lineRule="exact"/>
              <w:ind w:left="100"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3868" w:hRule="atLeast"/>
        </w:trPr>
        <w:tc>
          <w:tcPr>
            <w:tcW w:w="1541" w:type="dxa"/>
            <w:vMerge/>
            <w:tcBorders>
              <w:top w:val="nil"/>
            </w:tcBorders>
          </w:tcPr>
          <w:p>
            <w:pPr>
              <w:rPr>
                <w:sz w:val="2"/>
                <w:szCs w:val="2"/>
              </w:rPr>
            </w:pPr>
          </w:p>
        </w:tc>
        <w:tc>
          <w:tcPr>
            <w:tcW w:w="1258" w:type="dxa"/>
            <w:tcBorders>
              <w:bottom w:val="nil"/>
            </w:tcBorders>
          </w:tcPr>
          <w:p>
            <w:pPr>
              <w:pStyle w:val="TableParagraph"/>
              <w:spacing w:before="1"/>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5" w:lineRule="exact" w:before="1"/>
              <w:ind w:left="103" w:right="94"/>
              <w:jc w:val="center"/>
              <w:rPr>
                <w:sz w:val="24"/>
              </w:rPr>
            </w:pPr>
            <w:r>
              <w:rPr>
                <w:spacing w:val="-2"/>
                <w:sz w:val="24"/>
              </w:rPr>
              <w:t>04ДРЗР020</w:t>
            </w:r>
          </w:p>
          <w:p>
            <w:pPr>
              <w:pStyle w:val="TableParagraph"/>
              <w:spacing w:line="275" w:lineRule="exact"/>
              <w:ind w:left="12"/>
              <w:jc w:val="center"/>
              <w:rPr>
                <w:sz w:val="24"/>
              </w:rPr>
            </w:pPr>
            <w:r>
              <w:rPr>
                <w:sz w:val="24"/>
              </w:rPr>
              <w:t>7</w:t>
            </w:r>
          </w:p>
          <w:p>
            <w:pPr>
              <w:pStyle w:val="TableParagraph"/>
              <w:spacing w:before="2"/>
              <w:ind w:left="128" w:right="114" w:firstLine="4"/>
              <w:jc w:val="center"/>
              <w:rPr>
                <w:sz w:val="24"/>
              </w:rPr>
            </w:pPr>
            <w:r>
              <w:rPr>
                <w:spacing w:val="-2"/>
                <w:sz w:val="24"/>
              </w:rPr>
              <w:t>Субсидии поставщик </w:t>
            </w:r>
            <w:r>
              <w:rPr>
                <w:spacing w:val="-6"/>
                <w:sz w:val="24"/>
              </w:rPr>
              <w:t>ам </w:t>
            </w:r>
            <w:r>
              <w:rPr>
                <w:spacing w:val="-2"/>
                <w:sz w:val="24"/>
              </w:rPr>
              <w:t>социальны </w:t>
            </w:r>
            <w:r>
              <w:rPr>
                <w:sz w:val="24"/>
              </w:rPr>
              <w:t>х услуг на </w:t>
            </w:r>
            <w:r>
              <w:rPr>
                <w:spacing w:val="-2"/>
                <w:sz w:val="24"/>
              </w:rPr>
              <w:t>предоставл </w:t>
            </w:r>
            <w:r>
              <w:rPr>
                <w:spacing w:val="-4"/>
                <w:sz w:val="24"/>
              </w:rPr>
              <w:t>ение </w:t>
            </w:r>
            <w:r>
              <w:rPr>
                <w:spacing w:val="-2"/>
                <w:sz w:val="24"/>
              </w:rPr>
              <w:t>гражданам социальны </w:t>
            </w:r>
            <w:r>
              <w:rPr>
                <w:sz w:val="24"/>
              </w:rPr>
              <w:t>х услуг в </w:t>
            </w:r>
            <w:r>
              <w:rPr>
                <w:spacing w:val="-2"/>
                <w:sz w:val="24"/>
              </w:rPr>
              <w:t>целях</w:t>
            </w:r>
          </w:p>
          <w:p>
            <w:pPr>
              <w:pStyle w:val="TableParagraph"/>
              <w:spacing w:line="260" w:lineRule="exact"/>
              <w:ind w:left="99" w:right="96"/>
              <w:jc w:val="center"/>
              <w:rPr>
                <w:sz w:val="24"/>
              </w:rPr>
            </w:pPr>
            <w:r>
              <w:rPr>
                <w:spacing w:val="-2"/>
                <w:sz w:val="24"/>
              </w:rPr>
              <w:t>реализации</w:t>
            </w:r>
          </w:p>
        </w:tc>
        <w:tc>
          <w:tcPr>
            <w:tcW w:w="840" w:type="dxa"/>
            <w:tcBorders>
              <w:bottom w:val="nil"/>
            </w:tcBorders>
          </w:tcPr>
          <w:p>
            <w:pPr>
              <w:pStyle w:val="TableParagraph"/>
              <w:spacing w:before="1"/>
              <w:ind w:left="176"/>
              <w:rPr>
                <w:sz w:val="24"/>
              </w:rPr>
            </w:pPr>
            <w:r>
              <w:rPr>
                <w:spacing w:val="-4"/>
                <w:sz w:val="24"/>
              </w:rPr>
              <w:t>1002</w:t>
            </w:r>
          </w:p>
        </w:tc>
        <w:tc>
          <w:tcPr>
            <w:tcW w:w="701" w:type="dxa"/>
            <w:tcBorders>
              <w:bottom w:val="nil"/>
            </w:tcBorders>
          </w:tcPr>
          <w:p>
            <w:pPr>
              <w:pStyle w:val="TableParagraph"/>
              <w:spacing w:before="1"/>
              <w:ind w:left="166"/>
              <w:rPr>
                <w:sz w:val="24"/>
              </w:rPr>
            </w:pPr>
            <w:r>
              <w:rPr>
                <w:spacing w:val="-5"/>
                <w:sz w:val="24"/>
              </w:rPr>
              <w:t>143</w:t>
            </w:r>
          </w:p>
        </w:tc>
        <w:tc>
          <w:tcPr>
            <w:tcW w:w="840" w:type="dxa"/>
            <w:tcBorders>
              <w:bottom w:val="nil"/>
            </w:tcBorders>
          </w:tcPr>
          <w:p>
            <w:pPr>
              <w:pStyle w:val="TableParagraph"/>
              <w:spacing w:before="1"/>
              <w:ind w:left="233"/>
              <w:rPr>
                <w:sz w:val="24"/>
              </w:rPr>
            </w:pPr>
            <w:r>
              <w:rPr>
                <w:spacing w:val="-5"/>
                <w:sz w:val="24"/>
              </w:rPr>
              <w:t>311</w:t>
            </w:r>
          </w:p>
        </w:tc>
        <w:tc>
          <w:tcPr>
            <w:tcW w:w="931" w:type="dxa"/>
            <w:tcBorders>
              <w:bottom w:val="nil"/>
            </w:tcBorders>
          </w:tcPr>
          <w:p>
            <w:pPr>
              <w:pStyle w:val="TableParagraph"/>
              <w:spacing w:before="1"/>
              <w:ind w:left="310"/>
              <w:rPr>
                <w:sz w:val="24"/>
              </w:rPr>
            </w:pPr>
            <w:r>
              <w:rPr>
                <w:spacing w:val="-5"/>
                <w:sz w:val="24"/>
              </w:rPr>
              <w:t>0,0</w:t>
            </w:r>
          </w:p>
        </w:tc>
        <w:tc>
          <w:tcPr>
            <w:tcW w:w="993" w:type="dxa"/>
            <w:tcBorders>
              <w:bottom w:val="nil"/>
            </w:tcBorders>
          </w:tcPr>
          <w:p>
            <w:pPr>
              <w:pStyle w:val="TableParagraph"/>
              <w:spacing w:before="1"/>
              <w:ind w:left="349"/>
              <w:rPr>
                <w:sz w:val="24"/>
              </w:rPr>
            </w:pPr>
            <w:r>
              <w:rPr>
                <w:spacing w:val="-5"/>
                <w:sz w:val="24"/>
              </w:rPr>
              <w:t>0,0</w:t>
            </w:r>
          </w:p>
        </w:tc>
        <w:tc>
          <w:tcPr>
            <w:tcW w:w="993" w:type="dxa"/>
            <w:tcBorders>
              <w:bottom w:val="nil"/>
            </w:tcBorders>
          </w:tcPr>
          <w:p>
            <w:pPr>
              <w:pStyle w:val="TableParagraph"/>
              <w:spacing w:before="1"/>
              <w:ind w:left="115" w:right="101"/>
              <w:jc w:val="center"/>
              <w:rPr>
                <w:sz w:val="24"/>
              </w:rPr>
            </w:pPr>
            <w:r>
              <w:rPr>
                <w:spacing w:val="-5"/>
                <w:sz w:val="24"/>
              </w:rPr>
              <w:t>0,0</w:t>
            </w:r>
          </w:p>
        </w:tc>
        <w:tc>
          <w:tcPr>
            <w:tcW w:w="1118" w:type="dxa"/>
            <w:tcBorders>
              <w:bottom w:val="nil"/>
            </w:tcBorders>
          </w:tcPr>
          <w:p>
            <w:pPr>
              <w:pStyle w:val="TableParagraph"/>
              <w:spacing w:before="1"/>
              <w:ind w:left="89" w:right="74"/>
              <w:jc w:val="center"/>
              <w:rPr>
                <w:sz w:val="24"/>
              </w:rPr>
            </w:pPr>
            <w:r>
              <w:rPr>
                <w:spacing w:val="-5"/>
                <w:sz w:val="24"/>
              </w:rPr>
              <w:t>0,0</w:t>
            </w:r>
          </w:p>
        </w:tc>
        <w:tc>
          <w:tcPr>
            <w:tcW w:w="1118" w:type="dxa"/>
            <w:tcBorders>
              <w:bottom w:val="nil"/>
            </w:tcBorders>
          </w:tcPr>
          <w:p>
            <w:pPr>
              <w:pStyle w:val="TableParagraph"/>
              <w:spacing w:before="1"/>
              <w:ind w:left="89" w:right="64"/>
              <w:jc w:val="center"/>
              <w:rPr>
                <w:sz w:val="24"/>
              </w:rPr>
            </w:pPr>
            <w:r>
              <w:rPr>
                <w:spacing w:val="-5"/>
                <w:sz w:val="24"/>
              </w:rPr>
              <w:t>0,0</w:t>
            </w:r>
          </w:p>
        </w:tc>
        <w:tc>
          <w:tcPr>
            <w:tcW w:w="1123" w:type="dxa"/>
            <w:tcBorders>
              <w:bottom w:val="nil"/>
            </w:tcBorders>
          </w:tcPr>
          <w:p>
            <w:pPr>
              <w:pStyle w:val="TableParagraph"/>
              <w:spacing w:line="275" w:lineRule="exact" w:before="1"/>
              <w:ind w:left="95" w:right="89"/>
              <w:jc w:val="center"/>
              <w:rPr>
                <w:sz w:val="24"/>
              </w:rPr>
            </w:pPr>
            <w:r>
              <w:rPr>
                <w:spacing w:val="-5"/>
                <w:sz w:val="24"/>
              </w:rPr>
              <w:t>966</w:t>
            </w:r>
          </w:p>
          <w:p>
            <w:pPr>
              <w:pStyle w:val="TableParagraph"/>
              <w:spacing w:line="275" w:lineRule="exact"/>
              <w:ind w:left="95" w:right="81"/>
              <w:jc w:val="center"/>
              <w:rPr>
                <w:sz w:val="24"/>
              </w:rPr>
            </w:pPr>
            <w:r>
              <w:rPr>
                <w:spacing w:val="-2"/>
                <w:sz w:val="24"/>
              </w:rPr>
              <w:t>799,0</w:t>
            </w:r>
          </w:p>
        </w:tc>
        <w:tc>
          <w:tcPr>
            <w:tcW w:w="1118" w:type="dxa"/>
            <w:tcBorders>
              <w:bottom w:val="nil"/>
            </w:tcBorders>
          </w:tcPr>
          <w:p>
            <w:pPr>
              <w:pStyle w:val="TableParagraph"/>
              <w:spacing w:line="275" w:lineRule="exact" w:before="1"/>
              <w:ind w:left="79" w:right="77"/>
              <w:jc w:val="center"/>
              <w:rPr>
                <w:sz w:val="24"/>
              </w:rPr>
            </w:pPr>
            <w:r>
              <w:rPr>
                <w:spacing w:val="-5"/>
                <w:sz w:val="24"/>
              </w:rPr>
              <w:t>966</w:t>
            </w:r>
          </w:p>
          <w:p>
            <w:pPr>
              <w:pStyle w:val="TableParagraph"/>
              <w:spacing w:line="275" w:lineRule="exact"/>
              <w:ind w:left="86" w:right="77"/>
              <w:jc w:val="center"/>
              <w:rPr>
                <w:sz w:val="24"/>
              </w:rPr>
            </w:pPr>
            <w:r>
              <w:rPr>
                <w:spacing w:val="-2"/>
                <w:sz w:val="24"/>
              </w:rPr>
              <w:t>799,0</w:t>
            </w:r>
          </w:p>
        </w:tc>
        <w:tc>
          <w:tcPr>
            <w:tcW w:w="1118" w:type="dxa"/>
            <w:tcBorders>
              <w:bottom w:val="nil"/>
            </w:tcBorders>
          </w:tcPr>
          <w:p>
            <w:pPr>
              <w:pStyle w:val="TableParagraph"/>
              <w:spacing w:line="275" w:lineRule="exact" w:before="1"/>
              <w:ind w:right="91"/>
              <w:jc w:val="right"/>
              <w:rPr>
                <w:sz w:val="24"/>
              </w:rPr>
            </w:pPr>
            <w:r>
              <w:rPr>
                <w:spacing w:val="-5"/>
                <w:sz w:val="24"/>
              </w:rPr>
              <w:t>966</w:t>
            </w:r>
          </w:p>
          <w:p>
            <w:pPr>
              <w:pStyle w:val="TableParagraph"/>
              <w:spacing w:line="275" w:lineRule="exact"/>
              <w:ind w:right="89"/>
              <w:jc w:val="right"/>
              <w:rPr>
                <w:sz w:val="24"/>
              </w:rPr>
            </w:pPr>
            <w:r>
              <w:rPr>
                <w:spacing w:val="-2"/>
                <w:sz w:val="24"/>
              </w:rPr>
              <w:t>799,0</w:t>
            </w:r>
          </w:p>
        </w:tc>
      </w:tr>
    </w:tbl>
    <w:p>
      <w:pPr>
        <w:spacing w:after="0" w:line="275"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420"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2" w:firstLine="1"/>
              <w:jc w:val="center"/>
              <w:rPr>
                <w:sz w:val="24"/>
              </w:rPr>
            </w:pPr>
            <w:r>
              <w:rPr>
                <w:spacing w:val="-2"/>
                <w:sz w:val="24"/>
              </w:rPr>
              <w:t>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9" w:lineRule="exact"/>
              <w:ind w:left="100"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 w:hRule="atLeast"/>
        </w:trPr>
        <w:tc>
          <w:tcPr>
            <w:tcW w:w="1541" w:type="dxa"/>
            <w:vMerge w:val="restart"/>
          </w:tcPr>
          <w:p>
            <w:pPr>
              <w:pStyle w:val="TableParagraph"/>
              <w:ind w:left="134" w:right="124" w:hanging="1"/>
              <w:jc w:val="center"/>
              <w:rPr>
                <w:sz w:val="24"/>
              </w:rPr>
            </w:pPr>
            <w:r>
              <w:rPr>
                <w:spacing w:val="-2"/>
                <w:sz w:val="24"/>
              </w:rPr>
              <w:t>Развитие </w:t>
            </w:r>
            <w:r>
              <w:rPr>
                <w:sz w:val="24"/>
              </w:rPr>
              <w:t>рынка</w:t>
            </w:r>
            <w:r>
              <w:rPr>
                <w:spacing w:val="-15"/>
                <w:sz w:val="24"/>
              </w:rPr>
              <w:t> </w:t>
            </w:r>
            <w:r>
              <w:rPr>
                <w:sz w:val="24"/>
              </w:rPr>
              <w:t>труда </w:t>
            </w:r>
            <w:r>
              <w:rPr>
                <w:spacing w:val="-10"/>
                <w:sz w:val="24"/>
              </w:rPr>
              <w:t>и</w:t>
            </w:r>
            <w:r>
              <w:rPr>
                <w:spacing w:val="40"/>
                <w:sz w:val="24"/>
              </w:rPr>
              <w:t> </w:t>
            </w:r>
            <w:r>
              <w:rPr>
                <w:spacing w:val="-2"/>
                <w:sz w:val="24"/>
              </w:rPr>
              <w:t>содействие занятости населения</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spacing w:line="271" w:lineRule="exact"/>
              <w:ind w:left="103" w:right="91"/>
              <w:jc w:val="center"/>
              <w:rPr>
                <w:sz w:val="24"/>
              </w:rPr>
            </w:pPr>
            <w:r>
              <w:rPr>
                <w:spacing w:val="-2"/>
                <w:sz w:val="24"/>
              </w:rPr>
              <w:t>04Е000000</w:t>
            </w:r>
          </w:p>
          <w:p>
            <w:pPr>
              <w:pStyle w:val="TableParagraph"/>
              <w:spacing w:line="260"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1" w:lineRule="exact"/>
              <w:ind w:left="281"/>
              <w:rPr>
                <w:sz w:val="24"/>
              </w:rPr>
            </w:pPr>
            <w:r>
              <w:rPr>
                <w:spacing w:val="-5"/>
                <w:sz w:val="24"/>
              </w:rPr>
              <w:t>876</w:t>
            </w:r>
          </w:p>
          <w:p>
            <w:pPr>
              <w:pStyle w:val="TableParagraph"/>
              <w:spacing w:line="260" w:lineRule="exact"/>
              <w:ind w:left="190"/>
              <w:rPr>
                <w:sz w:val="24"/>
              </w:rPr>
            </w:pPr>
            <w:r>
              <w:rPr>
                <w:spacing w:val="-2"/>
                <w:sz w:val="24"/>
              </w:rPr>
              <w:t>709,8</w:t>
            </w:r>
          </w:p>
        </w:tc>
        <w:tc>
          <w:tcPr>
            <w:tcW w:w="993" w:type="dxa"/>
          </w:tcPr>
          <w:p>
            <w:pPr>
              <w:pStyle w:val="TableParagraph"/>
              <w:spacing w:line="271" w:lineRule="exact"/>
              <w:ind w:left="224"/>
              <w:rPr>
                <w:sz w:val="24"/>
              </w:rPr>
            </w:pPr>
            <w:r>
              <w:rPr>
                <w:sz w:val="24"/>
              </w:rPr>
              <w:t>1</w:t>
            </w:r>
            <w:r>
              <w:rPr>
                <w:spacing w:val="2"/>
                <w:sz w:val="24"/>
              </w:rPr>
              <w:t> </w:t>
            </w:r>
            <w:r>
              <w:rPr>
                <w:spacing w:val="-5"/>
                <w:sz w:val="24"/>
              </w:rPr>
              <w:t>061</w:t>
            </w:r>
          </w:p>
          <w:p>
            <w:pPr>
              <w:pStyle w:val="TableParagraph"/>
              <w:spacing w:line="260" w:lineRule="exact"/>
              <w:ind w:left="229"/>
              <w:rPr>
                <w:sz w:val="24"/>
              </w:rPr>
            </w:pPr>
            <w:r>
              <w:rPr>
                <w:spacing w:val="-2"/>
                <w:sz w:val="24"/>
              </w:rPr>
              <w:t>440,1</w:t>
            </w:r>
          </w:p>
        </w:tc>
        <w:tc>
          <w:tcPr>
            <w:tcW w:w="993" w:type="dxa"/>
          </w:tcPr>
          <w:p>
            <w:pPr>
              <w:pStyle w:val="TableParagraph"/>
              <w:spacing w:line="271" w:lineRule="exact"/>
              <w:ind w:left="311"/>
              <w:rPr>
                <w:sz w:val="24"/>
              </w:rPr>
            </w:pPr>
            <w:r>
              <w:rPr>
                <w:spacing w:val="-5"/>
                <w:sz w:val="24"/>
              </w:rPr>
              <w:t>783</w:t>
            </w:r>
          </w:p>
          <w:p>
            <w:pPr>
              <w:pStyle w:val="TableParagraph"/>
              <w:spacing w:line="260" w:lineRule="exact"/>
              <w:ind w:left="224"/>
              <w:rPr>
                <w:sz w:val="24"/>
              </w:rPr>
            </w:pPr>
            <w:r>
              <w:rPr>
                <w:spacing w:val="-2"/>
                <w:sz w:val="24"/>
              </w:rPr>
              <w:t>348,4</w:t>
            </w:r>
          </w:p>
        </w:tc>
        <w:tc>
          <w:tcPr>
            <w:tcW w:w="1118" w:type="dxa"/>
          </w:tcPr>
          <w:p>
            <w:pPr>
              <w:pStyle w:val="TableParagraph"/>
              <w:spacing w:line="271" w:lineRule="exact"/>
              <w:ind w:left="283"/>
              <w:rPr>
                <w:sz w:val="24"/>
              </w:rPr>
            </w:pPr>
            <w:r>
              <w:rPr>
                <w:sz w:val="24"/>
              </w:rPr>
              <w:t>5</w:t>
            </w:r>
            <w:r>
              <w:rPr>
                <w:spacing w:val="2"/>
                <w:sz w:val="24"/>
              </w:rPr>
              <w:t> </w:t>
            </w:r>
            <w:r>
              <w:rPr>
                <w:spacing w:val="-5"/>
                <w:sz w:val="24"/>
              </w:rPr>
              <w:t>226</w:t>
            </w:r>
          </w:p>
          <w:p>
            <w:pPr>
              <w:pStyle w:val="TableParagraph"/>
              <w:spacing w:line="260" w:lineRule="exact"/>
              <w:ind w:left="287"/>
              <w:rPr>
                <w:sz w:val="24"/>
              </w:rPr>
            </w:pPr>
            <w:r>
              <w:rPr>
                <w:spacing w:val="-2"/>
                <w:sz w:val="24"/>
              </w:rPr>
              <w:t>278,4</w:t>
            </w:r>
          </w:p>
        </w:tc>
        <w:tc>
          <w:tcPr>
            <w:tcW w:w="1118" w:type="dxa"/>
          </w:tcPr>
          <w:p>
            <w:pPr>
              <w:pStyle w:val="TableParagraph"/>
              <w:spacing w:line="271" w:lineRule="exact"/>
              <w:ind w:left="288"/>
              <w:rPr>
                <w:sz w:val="24"/>
              </w:rPr>
            </w:pPr>
            <w:r>
              <w:rPr>
                <w:sz w:val="24"/>
              </w:rPr>
              <w:t>1</w:t>
            </w:r>
            <w:r>
              <w:rPr>
                <w:spacing w:val="2"/>
                <w:sz w:val="24"/>
              </w:rPr>
              <w:t> </w:t>
            </w:r>
            <w:r>
              <w:rPr>
                <w:spacing w:val="-5"/>
                <w:sz w:val="24"/>
              </w:rPr>
              <w:t>249</w:t>
            </w:r>
          </w:p>
          <w:p>
            <w:pPr>
              <w:pStyle w:val="TableParagraph"/>
              <w:spacing w:line="260" w:lineRule="exact"/>
              <w:ind w:left="293"/>
              <w:rPr>
                <w:sz w:val="24"/>
              </w:rPr>
            </w:pPr>
            <w:r>
              <w:rPr>
                <w:spacing w:val="-2"/>
                <w:sz w:val="24"/>
              </w:rPr>
              <w:t>429,0</w:t>
            </w:r>
          </w:p>
        </w:tc>
        <w:tc>
          <w:tcPr>
            <w:tcW w:w="1123" w:type="dxa"/>
          </w:tcPr>
          <w:p>
            <w:pPr>
              <w:pStyle w:val="TableParagraph"/>
              <w:spacing w:line="271" w:lineRule="exact"/>
              <w:ind w:left="288"/>
              <w:rPr>
                <w:sz w:val="24"/>
              </w:rPr>
            </w:pPr>
            <w:r>
              <w:rPr>
                <w:sz w:val="24"/>
              </w:rPr>
              <w:t>1</w:t>
            </w:r>
            <w:r>
              <w:rPr>
                <w:spacing w:val="2"/>
                <w:sz w:val="24"/>
              </w:rPr>
              <w:t> </w:t>
            </w:r>
            <w:r>
              <w:rPr>
                <w:spacing w:val="-5"/>
                <w:sz w:val="24"/>
              </w:rPr>
              <w:t>510</w:t>
            </w:r>
          </w:p>
          <w:p>
            <w:pPr>
              <w:pStyle w:val="TableParagraph"/>
              <w:spacing w:line="260" w:lineRule="exact"/>
              <w:ind w:left="293"/>
              <w:rPr>
                <w:sz w:val="24"/>
              </w:rPr>
            </w:pPr>
            <w:r>
              <w:rPr>
                <w:spacing w:val="-2"/>
                <w:sz w:val="24"/>
              </w:rPr>
              <w:t>515,2</w:t>
            </w:r>
          </w:p>
        </w:tc>
        <w:tc>
          <w:tcPr>
            <w:tcW w:w="1118" w:type="dxa"/>
          </w:tcPr>
          <w:p>
            <w:pPr>
              <w:pStyle w:val="TableParagraph"/>
              <w:spacing w:line="271" w:lineRule="exact"/>
              <w:ind w:left="284"/>
              <w:rPr>
                <w:sz w:val="24"/>
              </w:rPr>
            </w:pPr>
            <w:r>
              <w:rPr>
                <w:sz w:val="24"/>
              </w:rPr>
              <w:t>1</w:t>
            </w:r>
            <w:r>
              <w:rPr>
                <w:spacing w:val="2"/>
                <w:sz w:val="24"/>
              </w:rPr>
              <w:t> </w:t>
            </w:r>
            <w:r>
              <w:rPr>
                <w:spacing w:val="-5"/>
                <w:sz w:val="24"/>
              </w:rPr>
              <w:t>453</w:t>
            </w:r>
          </w:p>
          <w:p>
            <w:pPr>
              <w:pStyle w:val="TableParagraph"/>
              <w:spacing w:line="260" w:lineRule="exact"/>
              <w:ind w:left="288"/>
              <w:rPr>
                <w:sz w:val="24"/>
              </w:rPr>
            </w:pPr>
            <w:r>
              <w:rPr>
                <w:spacing w:val="-2"/>
                <w:sz w:val="24"/>
              </w:rPr>
              <w:t>461,6</w:t>
            </w:r>
          </w:p>
        </w:tc>
        <w:tc>
          <w:tcPr>
            <w:tcW w:w="1118" w:type="dxa"/>
          </w:tcPr>
          <w:p>
            <w:pPr>
              <w:pStyle w:val="TableParagraph"/>
              <w:spacing w:line="271" w:lineRule="exact"/>
              <w:ind w:left="471"/>
              <w:rPr>
                <w:sz w:val="24"/>
              </w:rPr>
            </w:pPr>
            <w:r>
              <w:rPr>
                <w:sz w:val="24"/>
              </w:rPr>
              <w:t>1</w:t>
            </w:r>
            <w:r>
              <w:rPr>
                <w:spacing w:val="2"/>
                <w:sz w:val="24"/>
              </w:rPr>
              <w:t> </w:t>
            </w:r>
            <w:r>
              <w:rPr>
                <w:spacing w:val="-5"/>
                <w:sz w:val="24"/>
              </w:rPr>
              <w:t>428</w:t>
            </w:r>
          </w:p>
          <w:p>
            <w:pPr>
              <w:pStyle w:val="TableParagraph"/>
              <w:spacing w:line="260" w:lineRule="exact"/>
              <w:ind w:left="476"/>
              <w:rPr>
                <w:sz w:val="24"/>
              </w:rPr>
            </w:pPr>
            <w:r>
              <w:rPr>
                <w:spacing w:val="-2"/>
                <w:sz w:val="24"/>
              </w:rPr>
              <w:t>979,7</w:t>
            </w:r>
          </w:p>
        </w:tc>
      </w:tr>
      <w:tr>
        <w:trPr>
          <w:trHeight w:val="2481"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04Е000000</w:t>
            </w:r>
          </w:p>
          <w:p>
            <w:pPr>
              <w:pStyle w:val="TableParagraph"/>
              <w:spacing w:line="275" w:lineRule="exact"/>
              <w:ind w:left="12"/>
              <w:jc w:val="center"/>
              <w:rPr>
                <w:sz w:val="24"/>
              </w:rPr>
            </w:pPr>
            <w:r>
              <w:rPr>
                <w:sz w:val="24"/>
              </w:rPr>
              <w:t>0</w:t>
            </w:r>
          </w:p>
        </w:tc>
        <w:tc>
          <w:tcPr>
            <w:tcW w:w="840" w:type="dxa"/>
          </w:tcPr>
          <w:p>
            <w:pPr>
              <w:pStyle w:val="TableParagraph"/>
              <w:rPr>
                <w:sz w:val="24"/>
              </w:rPr>
            </w:pP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rPr>
                <w:sz w:val="24"/>
              </w:rPr>
            </w:pPr>
          </w:p>
        </w:tc>
        <w:tc>
          <w:tcPr>
            <w:tcW w:w="931" w:type="dxa"/>
          </w:tcPr>
          <w:p>
            <w:pPr>
              <w:pStyle w:val="TableParagraph"/>
              <w:spacing w:line="271" w:lineRule="exact"/>
              <w:ind w:left="281"/>
              <w:rPr>
                <w:sz w:val="24"/>
              </w:rPr>
            </w:pPr>
            <w:r>
              <w:rPr>
                <w:spacing w:val="-5"/>
                <w:sz w:val="24"/>
              </w:rPr>
              <w:t>876</w:t>
            </w:r>
          </w:p>
          <w:p>
            <w:pPr>
              <w:pStyle w:val="TableParagraph"/>
              <w:spacing w:line="275" w:lineRule="exact"/>
              <w:ind w:left="190"/>
              <w:rPr>
                <w:sz w:val="24"/>
              </w:rPr>
            </w:pPr>
            <w:r>
              <w:rPr>
                <w:spacing w:val="-2"/>
                <w:sz w:val="24"/>
              </w:rPr>
              <w:t>709,8</w:t>
            </w:r>
          </w:p>
        </w:tc>
        <w:tc>
          <w:tcPr>
            <w:tcW w:w="993" w:type="dxa"/>
          </w:tcPr>
          <w:p>
            <w:pPr>
              <w:pStyle w:val="TableParagraph"/>
              <w:spacing w:line="271" w:lineRule="exact"/>
              <w:ind w:left="224"/>
              <w:rPr>
                <w:sz w:val="24"/>
              </w:rPr>
            </w:pPr>
            <w:r>
              <w:rPr>
                <w:sz w:val="24"/>
              </w:rPr>
              <w:t>1</w:t>
            </w:r>
            <w:r>
              <w:rPr>
                <w:spacing w:val="2"/>
                <w:sz w:val="24"/>
              </w:rPr>
              <w:t> </w:t>
            </w:r>
            <w:r>
              <w:rPr>
                <w:spacing w:val="-5"/>
                <w:sz w:val="24"/>
              </w:rPr>
              <w:t>061</w:t>
            </w:r>
          </w:p>
          <w:p>
            <w:pPr>
              <w:pStyle w:val="TableParagraph"/>
              <w:spacing w:line="275" w:lineRule="exact"/>
              <w:ind w:left="229"/>
              <w:rPr>
                <w:sz w:val="24"/>
              </w:rPr>
            </w:pPr>
            <w:r>
              <w:rPr>
                <w:spacing w:val="-2"/>
                <w:sz w:val="24"/>
              </w:rPr>
              <w:t>440,1</w:t>
            </w:r>
          </w:p>
        </w:tc>
        <w:tc>
          <w:tcPr>
            <w:tcW w:w="993" w:type="dxa"/>
          </w:tcPr>
          <w:p>
            <w:pPr>
              <w:pStyle w:val="TableParagraph"/>
              <w:spacing w:line="271" w:lineRule="exact"/>
              <w:ind w:left="311"/>
              <w:rPr>
                <w:sz w:val="24"/>
              </w:rPr>
            </w:pPr>
            <w:r>
              <w:rPr>
                <w:spacing w:val="-5"/>
                <w:sz w:val="24"/>
              </w:rPr>
              <w:t>783</w:t>
            </w:r>
          </w:p>
          <w:p>
            <w:pPr>
              <w:pStyle w:val="TableParagraph"/>
              <w:spacing w:line="275" w:lineRule="exact"/>
              <w:ind w:left="224"/>
              <w:rPr>
                <w:sz w:val="24"/>
              </w:rPr>
            </w:pPr>
            <w:r>
              <w:rPr>
                <w:spacing w:val="-2"/>
                <w:sz w:val="24"/>
              </w:rPr>
              <w:t>348,4</w:t>
            </w:r>
          </w:p>
        </w:tc>
        <w:tc>
          <w:tcPr>
            <w:tcW w:w="1118" w:type="dxa"/>
          </w:tcPr>
          <w:p>
            <w:pPr>
              <w:pStyle w:val="TableParagraph"/>
              <w:spacing w:line="271" w:lineRule="exact"/>
              <w:ind w:left="283"/>
              <w:rPr>
                <w:sz w:val="24"/>
              </w:rPr>
            </w:pPr>
            <w:r>
              <w:rPr>
                <w:sz w:val="24"/>
              </w:rPr>
              <w:t>5</w:t>
            </w:r>
            <w:r>
              <w:rPr>
                <w:spacing w:val="2"/>
                <w:sz w:val="24"/>
              </w:rPr>
              <w:t> </w:t>
            </w:r>
            <w:r>
              <w:rPr>
                <w:spacing w:val="-5"/>
                <w:sz w:val="24"/>
              </w:rPr>
              <w:t>226</w:t>
            </w:r>
          </w:p>
          <w:p>
            <w:pPr>
              <w:pStyle w:val="TableParagraph"/>
              <w:spacing w:line="275" w:lineRule="exact"/>
              <w:ind w:left="287"/>
              <w:rPr>
                <w:sz w:val="24"/>
              </w:rPr>
            </w:pPr>
            <w:r>
              <w:rPr>
                <w:spacing w:val="-2"/>
                <w:sz w:val="24"/>
              </w:rPr>
              <w:t>278,4</w:t>
            </w:r>
          </w:p>
        </w:tc>
        <w:tc>
          <w:tcPr>
            <w:tcW w:w="1118" w:type="dxa"/>
          </w:tcPr>
          <w:p>
            <w:pPr>
              <w:pStyle w:val="TableParagraph"/>
              <w:spacing w:line="271" w:lineRule="exact"/>
              <w:ind w:left="288"/>
              <w:rPr>
                <w:sz w:val="24"/>
              </w:rPr>
            </w:pPr>
            <w:r>
              <w:rPr>
                <w:sz w:val="24"/>
              </w:rPr>
              <w:t>1</w:t>
            </w:r>
            <w:r>
              <w:rPr>
                <w:spacing w:val="2"/>
                <w:sz w:val="24"/>
              </w:rPr>
              <w:t> </w:t>
            </w:r>
            <w:r>
              <w:rPr>
                <w:spacing w:val="-5"/>
                <w:sz w:val="24"/>
              </w:rPr>
              <w:t>249</w:t>
            </w:r>
          </w:p>
          <w:p>
            <w:pPr>
              <w:pStyle w:val="TableParagraph"/>
              <w:spacing w:line="275" w:lineRule="exact"/>
              <w:ind w:left="293"/>
              <w:rPr>
                <w:sz w:val="24"/>
              </w:rPr>
            </w:pPr>
            <w:r>
              <w:rPr>
                <w:spacing w:val="-2"/>
                <w:sz w:val="24"/>
              </w:rPr>
              <w:t>429,0</w:t>
            </w:r>
          </w:p>
        </w:tc>
        <w:tc>
          <w:tcPr>
            <w:tcW w:w="1123" w:type="dxa"/>
          </w:tcPr>
          <w:p>
            <w:pPr>
              <w:pStyle w:val="TableParagraph"/>
              <w:spacing w:line="271" w:lineRule="exact"/>
              <w:ind w:left="288"/>
              <w:rPr>
                <w:sz w:val="24"/>
              </w:rPr>
            </w:pPr>
            <w:r>
              <w:rPr>
                <w:sz w:val="24"/>
              </w:rPr>
              <w:t>1</w:t>
            </w:r>
            <w:r>
              <w:rPr>
                <w:spacing w:val="2"/>
                <w:sz w:val="24"/>
              </w:rPr>
              <w:t> </w:t>
            </w:r>
            <w:r>
              <w:rPr>
                <w:spacing w:val="-5"/>
                <w:sz w:val="24"/>
              </w:rPr>
              <w:t>510</w:t>
            </w:r>
          </w:p>
          <w:p>
            <w:pPr>
              <w:pStyle w:val="TableParagraph"/>
              <w:spacing w:line="275" w:lineRule="exact"/>
              <w:ind w:left="293"/>
              <w:rPr>
                <w:sz w:val="24"/>
              </w:rPr>
            </w:pPr>
            <w:r>
              <w:rPr>
                <w:spacing w:val="-2"/>
                <w:sz w:val="24"/>
              </w:rPr>
              <w:t>515,2</w:t>
            </w:r>
          </w:p>
        </w:tc>
        <w:tc>
          <w:tcPr>
            <w:tcW w:w="1118" w:type="dxa"/>
          </w:tcPr>
          <w:p>
            <w:pPr>
              <w:pStyle w:val="TableParagraph"/>
              <w:spacing w:line="271" w:lineRule="exact"/>
              <w:ind w:left="284"/>
              <w:rPr>
                <w:sz w:val="24"/>
              </w:rPr>
            </w:pPr>
            <w:r>
              <w:rPr>
                <w:sz w:val="24"/>
              </w:rPr>
              <w:t>1</w:t>
            </w:r>
            <w:r>
              <w:rPr>
                <w:spacing w:val="2"/>
                <w:sz w:val="24"/>
              </w:rPr>
              <w:t> </w:t>
            </w:r>
            <w:r>
              <w:rPr>
                <w:spacing w:val="-5"/>
                <w:sz w:val="24"/>
              </w:rPr>
              <w:t>453</w:t>
            </w:r>
          </w:p>
          <w:p>
            <w:pPr>
              <w:pStyle w:val="TableParagraph"/>
              <w:spacing w:line="275" w:lineRule="exact"/>
              <w:ind w:left="288"/>
              <w:rPr>
                <w:sz w:val="24"/>
              </w:rPr>
            </w:pPr>
            <w:r>
              <w:rPr>
                <w:spacing w:val="-2"/>
                <w:sz w:val="24"/>
              </w:rPr>
              <w:t>461,6</w:t>
            </w:r>
          </w:p>
        </w:tc>
        <w:tc>
          <w:tcPr>
            <w:tcW w:w="1118" w:type="dxa"/>
          </w:tcPr>
          <w:p>
            <w:pPr>
              <w:pStyle w:val="TableParagraph"/>
              <w:spacing w:line="271" w:lineRule="exact"/>
              <w:ind w:left="471"/>
              <w:rPr>
                <w:sz w:val="24"/>
              </w:rPr>
            </w:pPr>
            <w:r>
              <w:rPr>
                <w:sz w:val="24"/>
              </w:rPr>
              <w:t>1</w:t>
            </w:r>
            <w:r>
              <w:rPr>
                <w:spacing w:val="2"/>
                <w:sz w:val="24"/>
              </w:rPr>
              <w:t> </w:t>
            </w:r>
            <w:r>
              <w:rPr>
                <w:spacing w:val="-5"/>
                <w:sz w:val="24"/>
              </w:rPr>
              <w:t>428</w:t>
            </w:r>
          </w:p>
          <w:p>
            <w:pPr>
              <w:pStyle w:val="TableParagraph"/>
              <w:spacing w:line="275" w:lineRule="exact"/>
              <w:ind w:left="476"/>
              <w:rPr>
                <w:sz w:val="24"/>
              </w:rPr>
            </w:pPr>
            <w:r>
              <w:rPr>
                <w:spacing w:val="-2"/>
                <w:sz w:val="24"/>
              </w:rPr>
              <w:t>979,7</w:t>
            </w:r>
          </w:p>
        </w:tc>
      </w:tr>
      <w:tr>
        <w:trPr>
          <w:trHeight w:val="551" w:hRule="atLeast"/>
        </w:trPr>
        <w:tc>
          <w:tcPr>
            <w:tcW w:w="1541" w:type="dxa"/>
            <w:vMerge w:val="restart"/>
          </w:tcPr>
          <w:p>
            <w:pPr>
              <w:pStyle w:val="TableParagraph"/>
              <w:ind w:left="153" w:right="149" w:firstLine="3"/>
              <w:jc w:val="center"/>
              <w:rPr>
                <w:sz w:val="24"/>
              </w:rPr>
            </w:pPr>
            <w:r>
              <w:rPr>
                <w:spacing w:val="-2"/>
                <w:sz w:val="24"/>
              </w:rPr>
              <w:t>Информиро вание </w:t>
            </w:r>
            <w:r>
              <w:rPr>
                <w:sz w:val="24"/>
              </w:rPr>
              <w:t>населения</w:t>
            </w:r>
            <w:r>
              <w:rPr>
                <w:spacing w:val="-15"/>
                <w:sz w:val="24"/>
              </w:rPr>
              <w:t> </w:t>
            </w:r>
            <w:r>
              <w:rPr>
                <w:sz w:val="24"/>
              </w:rPr>
              <w:t>о </w:t>
            </w:r>
            <w:r>
              <w:rPr>
                <w:spacing w:val="-4"/>
                <w:sz w:val="24"/>
              </w:rPr>
              <w:t>рынке </w:t>
            </w:r>
            <w:r>
              <w:rPr>
                <w:spacing w:val="-2"/>
                <w:sz w:val="24"/>
              </w:rPr>
              <w:t>труда, </w:t>
            </w:r>
            <w:r>
              <w:rPr>
                <w:sz w:val="24"/>
              </w:rPr>
              <w:t>услугах и </w:t>
            </w:r>
            <w:r>
              <w:rPr>
                <w:spacing w:val="-2"/>
                <w:sz w:val="24"/>
              </w:rPr>
              <w:t>мероприяти</w:t>
            </w:r>
          </w:p>
          <w:p>
            <w:pPr>
              <w:pStyle w:val="TableParagraph"/>
              <w:spacing w:line="274" w:lineRule="exact"/>
              <w:ind w:left="92" w:right="90"/>
              <w:jc w:val="center"/>
              <w:rPr>
                <w:sz w:val="24"/>
              </w:rPr>
            </w:pPr>
            <w:r>
              <w:rPr>
                <w:sz w:val="24"/>
              </w:rPr>
              <w:t>ях</w:t>
            </w:r>
            <w:r>
              <w:rPr>
                <w:spacing w:val="-15"/>
                <w:sz w:val="24"/>
              </w:rPr>
              <w:t> </w:t>
            </w:r>
            <w:r>
              <w:rPr>
                <w:sz w:val="24"/>
              </w:rPr>
              <w:t>службы </w:t>
            </w:r>
            <w:r>
              <w:rPr>
                <w:spacing w:val="-2"/>
                <w:sz w:val="24"/>
              </w:rPr>
              <w:t>занятости</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2" w:lineRule="exact"/>
              <w:ind w:left="114" w:right="114"/>
              <w:jc w:val="center"/>
              <w:rPr>
                <w:sz w:val="24"/>
              </w:rPr>
            </w:pPr>
            <w:r>
              <w:rPr>
                <w:spacing w:val="-5"/>
                <w:sz w:val="24"/>
              </w:rPr>
              <w:t>15</w:t>
            </w:r>
          </w:p>
          <w:p>
            <w:pPr>
              <w:pStyle w:val="TableParagraph"/>
              <w:spacing w:line="257" w:lineRule="exact" w:before="2"/>
              <w:ind w:left="114" w:right="114"/>
              <w:jc w:val="center"/>
              <w:rPr>
                <w:sz w:val="24"/>
              </w:rPr>
            </w:pPr>
            <w:r>
              <w:rPr>
                <w:spacing w:val="-2"/>
                <w:sz w:val="24"/>
              </w:rPr>
              <w:t>384,6</w:t>
            </w:r>
          </w:p>
        </w:tc>
        <w:tc>
          <w:tcPr>
            <w:tcW w:w="993" w:type="dxa"/>
          </w:tcPr>
          <w:p>
            <w:pPr>
              <w:pStyle w:val="TableParagraph"/>
              <w:spacing w:line="273" w:lineRule="exact"/>
              <w:ind w:left="115" w:right="102"/>
              <w:jc w:val="center"/>
              <w:rPr>
                <w:sz w:val="24"/>
              </w:rPr>
            </w:pPr>
            <w:r>
              <w:rPr>
                <w:spacing w:val="-5"/>
                <w:sz w:val="24"/>
              </w:rPr>
              <w:t>18</w:t>
            </w:r>
          </w:p>
          <w:p>
            <w:pPr>
              <w:pStyle w:val="TableParagraph"/>
              <w:spacing w:line="257" w:lineRule="exact" w:before="2"/>
              <w:ind w:left="115" w:right="100"/>
              <w:jc w:val="center"/>
              <w:rPr>
                <w:sz w:val="24"/>
              </w:rPr>
            </w:pPr>
            <w:r>
              <w:rPr>
                <w:spacing w:val="-2"/>
                <w:sz w:val="24"/>
              </w:rPr>
              <w:t>838,4</w:t>
            </w:r>
          </w:p>
        </w:tc>
        <w:tc>
          <w:tcPr>
            <w:tcW w:w="993" w:type="dxa"/>
          </w:tcPr>
          <w:p>
            <w:pPr>
              <w:pStyle w:val="TableParagraph"/>
              <w:spacing w:line="273" w:lineRule="exact"/>
              <w:ind w:left="112" w:right="108"/>
              <w:jc w:val="center"/>
              <w:rPr>
                <w:sz w:val="24"/>
              </w:rPr>
            </w:pPr>
            <w:r>
              <w:rPr>
                <w:spacing w:val="-5"/>
                <w:sz w:val="24"/>
              </w:rPr>
              <w:t>19</w:t>
            </w:r>
          </w:p>
          <w:p>
            <w:pPr>
              <w:pStyle w:val="TableParagraph"/>
              <w:spacing w:line="257" w:lineRule="exact" w:before="2"/>
              <w:ind w:left="115" w:right="108"/>
              <w:jc w:val="center"/>
              <w:rPr>
                <w:sz w:val="24"/>
              </w:rPr>
            </w:pPr>
            <w:r>
              <w:rPr>
                <w:spacing w:val="-2"/>
                <w:sz w:val="24"/>
              </w:rPr>
              <w:t>664,3</w:t>
            </w:r>
          </w:p>
        </w:tc>
        <w:tc>
          <w:tcPr>
            <w:tcW w:w="1118" w:type="dxa"/>
          </w:tcPr>
          <w:p>
            <w:pPr>
              <w:pStyle w:val="TableParagraph"/>
              <w:spacing w:line="273" w:lineRule="exact"/>
              <w:ind w:left="134"/>
              <w:rPr>
                <w:sz w:val="24"/>
              </w:rPr>
            </w:pPr>
            <w:r>
              <w:rPr>
                <w:sz w:val="24"/>
              </w:rPr>
              <w:t>19</w:t>
            </w:r>
            <w:r>
              <w:rPr>
                <w:spacing w:val="2"/>
                <w:sz w:val="24"/>
              </w:rPr>
              <w:t> </w:t>
            </w:r>
            <w:r>
              <w:rPr>
                <w:spacing w:val="-2"/>
                <w:sz w:val="24"/>
              </w:rPr>
              <w:t>989,4</w:t>
            </w:r>
          </w:p>
        </w:tc>
        <w:tc>
          <w:tcPr>
            <w:tcW w:w="1118" w:type="dxa"/>
          </w:tcPr>
          <w:p>
            <w:pPr>
              <w:pStyle w:val="TableParagraph"/>
              <w:spacing w:line="273" w:lineRule="exact"/>
              <w:ind w:left="139"/>
              <w:rPr>
                <w:sz w:val="24"/>
              </w:rPr>
            </w:pPr>
            <w:r>
              <w:rPr>
                <w:sz w:val="24"/>
              </w:rPr>
              <w:t>16</w:t>
            </w:r>
            <w:r>
              <w:rPr>
                <w:spacing w:val="2"/>
                <w:sz w:val="24"/>
              </w:rPr>
              <w:t> </w:t>
            </w:r>
            <w:r>
              <w:rPr>
                <w:spacing w:val="-2"/>
                <w:sz w:val="24"/>
              </w:rPr>
              <w:t>860,6</w:t>
            </w:r>
          </w:p>
        </w:tc>
        <w:tc>
          <w:tcPr>
            <w:tcW w:w="1123" w:type="dxa"/>
          </w:tcPr>
          <w:p>
            <w:pPr>
              <w:pStyle w:val="TableParagraph"/>
              <w:spacing w:line="273" w:lineRule="exact"/>
              <w:ind w:left="139"/>
              <w:rPr>
                <w:sz w:val="24"/>
              </w:rPr>
            </w:pPr>
            <w:r>
              <w:rPr>
                <w:sz w:val="24"/>
              </w:rPr>
              <w:t>70</w:t>
            </w:r>
            <w:r>
              <w:rPr>
                <w:spacing w:val="2"/>
                <w:sz w:val="24"/>
              </w:rPr>
              <w:t> </w:t>
            </w:r>
            <w:r>
              <w:rPr>
                <w:spacing w:val="-2"/>
                <w:sz w:val="24"/>
              </w:rPr>
              <w:t>000,0</w:t>
            </w:r>
          </w:p>
        </w:tc>
        <w:tc>
          <w:tcPr>
            <w:tcW w:w="1118" w:type="dxa"/>
          </w:tcPr>
          <w:p>
            <w:pPr>
              <w:pStyle w:val="TableParagraph"/>
              <w:spacing w:line="273" w:lineRule="exact"/>
              <w:ind w:left="134"/>
              <w:rPr>
                <w:sz w:val="24"/>
              </w:rPr>
            </w:pPr>
            <w:r>
              <w:rPr>
                <w:sz w:val="24"/>
              </w:rPr>
              <w:t>70</w:t>
            </w:r>
            <w:r>
              <w:rPr>
                <w:spacing w:val="2"/>
                <w:sz w:val="24"/>
              </w:rPr>
              <w:t> </w:t>
            </w:r>
            <w:r>
              <w:rPr>
                <w:spacing w:val="-2"/>
                <w:sz w:val="24"/>
              </w:rPr>
              <w:t>000,0</w:t>
            </w:r>
          </w:p>
        </w:tc>
        <w:tc>
          <w:tcPr>
            <w:tcW w:w="1118" w:type="dxa"/>
          </w:tcPr>
          <w:p>
            <w:pPr>
              <w:pStyle w:val="TableParagraph"/>
              <w:spacing w:line="273" w:lineRule="exact"/>
              <w:ind w:left="89" w:right="9"/>
              <w:jc w:val="center"/>
              <w:rPr>
                <w:sz w:val="24"/>
              </w:rPr>
            </w:pPr>
            <w:r>
              <w:rPr>
                <w:sz w:val="24"/>
              </w:rPr>
              <w:t>70</w:t>
            </w:r>
            <w:r>
              <w:rPr>
                <w:spacing w:val="2"/>
                <w:sz w:val="24"/>
              </w:rPr>
              <w:t> </w:t>
            </w:r>
            <w:r>
              <w:rPr>
                <w:spacing w:val="-2"/>
                <w:sz w:val="24"/>
              </w:rPr>
              <w:t>000,0</w:t>
            </w:r>
          </w:p>
        </w:tc>
      </w:tr>
      <w:tr>
        <w:trPr>
          <w:trHeight w:val="1934"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50"/>
              <w:rPr>
                <w:sz w:val="24"/>
              </w:rPr>
            </w:pPr>
            <w:r>
              <w:rPr>
                <w:spacing w:val="-2"/>
                <w:sz w:val="24"/>
              </w:rPr>
              <w:t>Департам </w:t>
            </w:r>
            <w:r>
              <w:rPr>
                <w:sz w:val="24"/>
              </w:rPr>
              <w:t>ент</w:t>
            </w:r>
            <w:r>
              <w:rPr>
                <w:spacing w:val="-15"/>
                <w:sz w:val="24"/>
              </w:rPr>
              <w:t> </w:t>
            </w:r>
            <w:r>
              <w:rPr>
                <w:sz w:val="24"/>
              </w:rPr>
              <w:t>труда </w:t>
            </w:r>
            <w:r>
              <w:rPr>
                <w:spacing w:val="-10"/>
                <w:sz w:val="24"/>
              </w:rPr>
              <w:t>и </w:t>
            </w:r>
            <w:r>
              <w:rPr>
                <w:spacing w:val="-2"/>
                <w:sz w:val="24"/>
              </w:rPr>
              <w:t>социальн </w:t>
            </w:r>
            <w:r>
              <w:rPr>
                <w:spacing w:val="-6"/>
                <w:sz w:val="24"/>
              </w:rPr>
              <w:t>ой</w:t>
            </w:r>
          </w:p>
          <w:p>
            <w:pPr>
              <w:pStyle w:val="TableParagraph"/>
              <w:spacing w:line="274" w:lineRule="exact"/>
              <w:ind w:left="105" w:right="99"/>
              <w:rPr>
                <w:sz w:val="24"/>
              </w:rPr>
            </w:pPr>
            <w:r>
              <w:rPr>
                <w:spacing w:val="-2"/>
                <w:sz w:val="24"/>
              </w:rPr>
              <w:t>защиты населения</w:t>
            </w:r>
          </w:p>
        </w:tc>
        <w:tc>
          <w:tcPr>
            <w:tcW w:w="1402" w:type="dxa"/>
            <w:tcBorders>
              <w:bottom w:val="nil"/>
            </w:tcBorders>
          </w:tcPr>
          <w:p>
            <w:pPr>
              <w:pStyle w:val="TableParagraph"/>
              <w:spacing w:line="272" w:lineRule="exact"/>
              <w:ind w:left="103" w:right="91"/>
              <w:jc w:val="center"/>
              <w:rPr>
                <w:sz w:val="24"/>
              </w:rPr>
            </w:pPr>
            <w:r>
              <w:rPr>
                <w:spacing w:val="-2"/>
                <w:sz w:val="24"/>
              </w:rPr>
              <w:t>04Е010010</w:t>
            </w:r>
          </w:p>
          <w:p>
            <w:pPr>
              <w:pStyle w:val="TableParagraph"/>
              <w:spacing w:line="275" w:lineRule="exact" w:before="2"/>
              <w:ind w:left="12"/>
              <w:jc w:val="center"/>
              <w:rPr>
                <w:sz w:val="24"/>
              </w:rPr>
            </w:pPr>
            <w:r>
              <w:rPr>
                <w:sz w:val="24"/>
              </w:rPr>
              <w:t>0</w:t>
            </w:r>
          </w:p>
          <w:p>
            <w:pPr>
              <w:pStyle w:val="TableParagraph"/>
              <w:ind w:left="103" w:right="89"/>
              <w:jc w:val="center"/>
              <w:rPr>
                <w:sz w:val="24"/>
              </w:rPr>
            </w:pPr>
            <w:r>
              <w:rPr>
                <w:spacing w:val="-2"/>
                <w:sz w:val="24"/>
              </w:rPr>
              <w:t>Информир ование населения</w:t>
            </w:r>
          </w:p>
          <w:p>
            <w:pPr>
              <w:pStyle w:val="TableParagraph"/>
              <w:spacing w:line="274" w:lineRule="exact"/>
              <w:ind w:left="103" w:right="93"/>
              <w:jc w:val="center"/>
              <w:rPr>
                <w:sz w:val="24"/>
              </w:rPr>
            </w:pPr>
            <w:r>
              <w:rPr>
                <w:sz w:val="24"/>
              </w:rPr>
              <w:t>о</w:t>
            </w:r>
            <w:r>
              <w:rPr>
                <w:spacing w:val="-15"/>
                <w:sz w:val="24"/>
              </w:rPr>
              <w:t> </w:t>
            </w:r>
            <w:r>
              <w:rPr>
                <w:sz w:val="24"/>
              </w:rPr>
              <w:t>рынке </w:t>
            </w:r>
            <w:r>
              <w:rPr>
                <w:spacing w:val="-2"/>
                <w:sz w:val="24"/>
              </w:rPr>
              <w:t>труда,</w:t>
            </w:r>
          </w:p>
        </w:tc>
        <w:tc>
          <w:tcPr>
            <w:tcW w:w="840" w:type="dxa"/>
            <w:tcBorders>
              <w:bottom w:val="nil"/>
            </w:tcBorders>
          </w:tcPr>
          <w:p>
            <w:pPr>
              <w:pStyle w:val="TableParagraph"/>
              <w:spacing w:line="272" w:lineRule="exact"/>
              <w:ind w:left="176"/>
              <w:rPr>
                <w:sz w:val="24"/>
              </w:rPr>
            </w:pPr>
            <w:r>
              <w:rPr>
                <w:spacing w:val="-4"/>
                <w:sz w:val="24"/>
              </w:rPr>
              <w:t>0401</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233"/>
              <w:rPr>
                <w:sz w:val="24"/>
              </w:rPr>
            </w:pPr>
            <w:r>
              <w:rPr>
                <w:spacing w:val="-5"/>
                <w:sz w:val="24"/>
              </w:rPr>
              <w:t>244</w:t>
            </w:r>
          </w:p>
        </w:tc>
        <w:tc>
          <w:tcPr>
            <w:tcW w:w="931" w:type="dxa"/>
            <w:tcBorders>
              <w:bottom w:val="nil"/>
            </w:tcBorders>
          </w:tcPr>
          <w:p>
            <w:pPr>
              <w:pStyle w:val="TableParagraph"/>
              <w:spacing w:line="272" w:lineRule="exact"/>
              <w:ind w:left="114" w:right="114"/>
              <w:jc w:val="center"/>
              <w:rPr>
                <w:sz w:val="24"/>
              </w:rPr>
            </w:pPr>
            <w:r>
              <w:rPr>
                <w:spacing w:val="-5"/>
                <w:sz w:val="24"/>
              </w:rPr>
              <w:t>15</w:t>
            </w:r>
          </w:p>
          <w:p>
            <w:pPr>
              <w:pStyle w:val="TableParagraph"/>
              <w:spacing w:before="2"/>
              <w:ind w:left="114" w:right="114"/>
              <w:jc w:val="center"/>
              <w:rPr>
                <w:sz w:val="24"/>
              </w:rPr>
            </w:pPr>
            <w:r>
              <w:rPr>
                <w:spacing w:val="-2"/>
                <w:sz w:val="24"/>
              </w:rPr>
              <w:t>384,6</w:t>
            </w:r>
          </w:p>
        </w:tc>
        <w:tc>
          <w:tcPr>
            <w:tcW w:w="993" w:type="dxa"/>
            <w:tcBorders>
              <w:bottom w:val="nil"/>
            </w:tcBorders>
          </w:tcPr>
          <w:p>
            <w:pPr>
              <w:pStyle w:val="TableParagraph"/>
              <w:spacing w:line="272" w:lineRule="exact"/>
              <w:ind w:left="115" w:right="103"/>
              <w:jc w:val="center"/>
              <w:rPr>
                <w:sz w:val="24"/>
              </w:rPr>
            </w:pPr>
            <w:r>
              <w:rPr>
                <w:spacing w:val="-5"/>
                <w:sz w:val="24"/>
              </w:rPr>
              <w:t>18</w:t>
            </w:r>
          </w:p>
          <w:p>
            <w:pPr>
              <w:pStyle w:val="TableParagraph"/>
              <w:spacing w:before="2"/>
              <w:ind w:left="115" w:right="100"/>
              <w:jc w:val="center"/>
              <w:rPr>
                <w:sz w:val="24"/>
              </w:rPr>
            </w:pPr>
            <w:r>
              <w:rPr>
                <w:spacing w:val="-2"/>
                <w:sz w:val="24"/>
              </w:rPr>
              <w:t>838,4</w:t>
            </w:r>
          </w:p>
        </w:tc>
        <w:tc>
          <w:tcPr>
            <w:tcW w:w="993" w:type="dxa"/>
            <w:tcBorders>
              <w:bottom w:val="nil"/>
            </w:tcBorders>
          </w:tcPr>
          <w:p>
            <w:pPr>
              <w:pStyle w:val="TableParagraph"/>
              <w:spacing w:line="272" w:lineRule="exact"/>
              <w:ind w:left="133"/>
              <w:rPr>
                <w:sz w:val="24"/>
              </w:rPr>
            </w:pPr>
            <w:r>
              <w:rPr>
                <w:sz w:val="24"/>
              </w:rPr>
              <w:t>9</w:t>
            </w:r>
            <w:r>
              <w:rPr>
                <w:spacing w:val="2"/>
                <w:sz w:val="24"/>
              </w:rPr>
              <w:t> </w:t>
            </w:r>
            <w:r>
              <w:rPr>
                <w:spacing w:val="-2"/>
                <w:sz w:val="24"/>
              </w:rPr>
              <w:t>446,7</w:t>
            </w:r>
          </w:p>
        </w:tc>
        <w:tc>
          <w:tcPr>
            <w:tcW w:w="1118" w:type="dxa"/>
            <w:tcBorders>
              <w:bottom w:val="nil"/>
            </w:tcBorders>
          </w:tcPr>
          <w:p>
            <w:pPr>
              <w:pStyle w:val="TableParagraph"/>
              <w:spacing w:line="272" w:lineRule="exact"/>
              <w:ind w:left="133"/>
              <w:rPr>
                <w:sz w:val="24"/>
              </w:rPr>
            </w:pPr>
            <w:r>
              <w:rPr>
                <w:sz w:val="24"/>
              </w:rPr>
              <w:t>16</w:t>
            </w:r>
            <w:r>
              <w:rPr>
                <w:spacing w:val="2"/>
                <w:sz w:val="24"/>
              </w:rPr>
              <w:t> </w:t>
            </w:r>
            <w:r>
              <w:rPr>
                <w:spacing w:val="-2"/>
                <w:sz w:val="24"/>
              </w:rPr>
              <w:t>989,5</w:t>
            </w:r>
          </w:p>
        </w:tc>
        <w:tc>
          <w:tcPr>
            <w:tcW w:w="1118" w:type="dxa"/>
            <w:tcBorders>
              <w:bottom w:val="nil"/>
            </w:tcBorders>
          </w:tcPr>
          <w:p>
            <w:pPr>
              <w:pStyle w:val="TableParagraph"/>
              <w:spacing w:line="272" w:lineRule="exact"/>
              <w:ind w:left="138"/>
              <w:rPr>
                <w:sz w:val="24"/>
              </w:rPr>
            </w:pPr>
            <w:r>
              <w:rPr>
                <w:sz w:val="24"/>
              </w:rPr>
              <w:t>16</w:t>
            </w:r>
            <w:r>
              <w:rPr>
                <w:spacing w:val="2"/>
                <w:sz w:val="24"/>
              </w:rPr>
              <w:t> </w:t>
            </w:r>
            <w:r>
              <w:rPr>
                <w:spacing w:val="-2"/>
                <w:sz w:val="24"/>
              </w:rPr>
              <w:t>860,6</w:t>
            </w:r>
          </w:p>
        </w:tc>
        <w:tc>
          <w:tcPr>
            <w:tcW w:w="1123" w:type="dxa"/>
            <w:tcBorders>
              <w:bottom w:val="nil"/>
            </w:tcBorders>
          </w:tcPr>
          <w:p>
            <w:pPr>
              <w:pStyle w:val="TableParagraph"/>
              <w:spacing w:line="272" w:lineRule="exact"/>
              <w:ind w:left="138"/>
              <w:rPr>
                <w:sz w:val="24"/>
              </w:rPr>
            </w:pPr>
            <w:r>
              <w:rPr>
                <w:sz w:val="24"/>
              </w:rPr>
              <w:t>60</w:t>
            </w:r>
            <w:r>
              <w:rPr>
                <w:spacing w:val="2"/>
                <w:sz w:val="24"/>
              </w:rPr>
              <w:t> </w:t>
            </w:r>
            <w:r>
              <w:rPr>
                <w:spacing w:val="-2"/>
                <w:sz w:val="24"/>
              </w:rPr>
              <w:t>000,0</w:t>
            </w:r>
          </w:p>
        </w:tc>
        <w:tc>
          <w:tcPr>
            <w:tcW w:w="1118" w:type="dxa"/>
            <w:tcBorders>
              <w:bottom w:val="nil"/>
            </w:tcBorders>
          </w:tcPr>
          <w:p>
            <w:pPr>
              <w:pStyle w:val="TableParagraph"/>
              <w:spacing w:line="272" w:lineRule="exact"/>
              <w:ind w:left="133"/>
              <w:rPr>
                <w:sz w:val="24"/>
              </w:rPr>
            </w:pPr>
            <w:r>
              <w:rPr>
                <w:sz w:val="24"/>
              </w:rPr>
              <w:t>60</w:t>
            </w:r>
            <w:r>
              <w:rPr>
                <w:spacing w:val="2"/>
                <w:sz w:val="24"/>
              </w:rPr>
              <w:t> </w:t>
            </w:r>
            <w:r>
              <w:rPr>
                <w:spacing w:val="-2"/>
                <w:sz w:val="24"/>
              </w:rPr>
              <w:t>000,0</w:t>
            </w:r>
          </w:p>
        </w:tc>
        <w:tc>
          <w:tcPr>
            <w:tcW w:w="1118" w:type="dxa"/>
            <w:tcBorders>
              <w:bottom w:val="nil"/>
            </w:tcBorders>
          </w:tcPr>
          <w:p>
            <w:pPr>
              <w:pStyle w:val="TableParagraph"/>
              <w:spacing w:line="272" w:lineRule="exact"/>
              <w:ind w:left="89" w:right="11"/>
              <w:jc w:val="center"/>
              <w:rPr>
                <w:sz w:val="24"/>
              </w:rPr>
            </w:pPr>
            <w:r>
              <w:rPr>
                <w:sz w:val="24"/>
              </w:rPr>
              <w:t>60</w:t>
            </w:r>
            <w:r>
              <w:rPr>
                <w:spacing w:val="2"/>
                <w:sz w:val="24"/>
              </w:rPr>
              <w:t> </w:t>
            </w:r>
            <w:r>
              <w:rPr>
                <w:spacing w:val="-2"/>
                <w:sz w:val="24"/>
              </w:rPr>
              <w:t>000,0</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222" w:hRule="exact"/>
        </w:trPr>
        <w:tc>
          <w:tcPr>
            <w:tcW w:w="1541" w:type="dxa"/>
            <w:vMerge w:val="restart"/>
          </w:tcPr>
          <w:p>
            <w:pPr>
              <w:pStyle w:val="TableParagraph"/>
              <w:spacing w:before="1"/>
              <w:ind w:left="78" w:right="90"/>
              <w:jc w:val="center"/>
              <w:rPr>
                <w:sz w:val="24"/>
              </w:rPr>
            </w:pPr>
            <w:r>
              <w:rPr>
                <w:spacing w:val="-2"/>
                <w:sz w:val="24"/>
              </w:rPr>
              <w:t>населения города Москвы</w:t>
            </w:r>
          </w:p>
        </w:tc>
        <w:tc>
          <w:tcPr>
            <w:tcW w:w="1258" w:type="dxa"/>
          </w:tcPr>
          <w:p>
            <w:pPr>
              <w:pStyle w:val="TableParagraph"/>
              <w:spacing w:line="237" w:lineRule="auto" w:before="3"/>
              <w:ind w:left="100" w:right="308"/>
              <w:rPr>
                <w:sz w:val="24"/>
              </w:rPr>
            </w:pPr>
            <w:r>
              <w:rPr>
                <w:spacing w:val="-2"/>
                <w:sz w:val="24"/>
              </w:rPr>
              <w:t>города Москвы</w:t>
            </w:r>
          </w:p>
        </w:tc>
        <w:tc>
          <w:tcPr>
            <w:tcW w:w="1402" w:type="dxa"/>
          </w:tcPr>
          <w:p>
            <w:pPr>
              <w:pStyle w:val="TableParagraph"/>
              <w:spacing w:before="1"/>
              <w:ind w:left="153" w:right="141" w:hanging="7"/>
              <w:jc w:val="center"/>
              <w:rPr>
                <w:sz w:val="24"/>
              </w:rPr>
            </w:pPr>
            <w:r>
              <w:rPr>
                <w:sz w:val="24"/>
              </w:rPr>
              <w:t>услугах и </w:t>
            </w:r>
            <w:r>
              <w:rPr>
                <w:spacing w:val="-2"/>
                <w:sz w:val="24"/>
              </w:rPr>
              <w:t>мероприят </w:t>
            </w:r>
            <w:r>
              <w:rPr>
                <w:spacing w:val="-4"/>
                <w:sz w:val="24"/>
              </w:rPr>
              <w:t>иях </w:t>
            </w:r>
            <w:r>
              <w:rPr>
                <w:spacing w:val="-2"/>
                <w:sz w:val="24"/>
              </w:rPr>
              <w:t>службы занятости населения города</w:t>
            </w:r>
          </w:p>
          <w:p>
            <w:pPr>
              <w:pStyle w:val="TableParagraph"/>
              <w:spacing w:line="259" w:lineRule="exact"/>
              <w:ind w:left="103" w:right="95"/>
              <w:jc w:val="center"/>
              <w:rPr>
                <w:sz w:val="24"/>
              </w:rPr>
            </w:pPr>
            <w:r>
              <w:rPr>
                <w:spacing w:val="-2"/>
                <w:sz w:val="24"/>
              </w:rPr>
              <w:t>Москвы</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355"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101" w:right="96"/>
              <w:jc w:val="center"/>
              <w:rPr>
                <w:sz w:val="24"/>
              </w:rPr>
            </w:pPr>
            <w:r>
              <w:rPr>
                <w:spacing w:val="-2"/>
                <w:sz w:val="24"/>
              </w:rPr>
              <w:t>04ЕР2Р010</w:t>
            </w:r>
          </w:p>
          <w:p>
            <w:pPr>
              <w:pStyle w:val="TableParagraph"/>
              <w:spacing w:line="275" w:lineRule="exact"/>
              <w:ind w:left="4"/>
              <w:jc w:val="center"/>
              <w:rPr>
                <w:sz w:val="24"/>
              </w:rPr>
            </w:pPr>
            <w:r>
              <w:rPr>
                <w:sz w:val="24"/>
              </w:rPr>
              <w:t>2</w:t>
            </w:r>
          </w:p>
          <w:p>
            <w:pPr>
              <w:pStyle w:val="TableParagraph"/>
              <w:spacing w:before="2"/>
              <w:ind w:left="110" w:right="105" w:firstLine="1"/>
              <w:jc w:val="center"/>
              <w:rPr>
                <w:sz w:val="24"/>
              </w:rPr>
            </w:pPr>
            <w:r>
              <w:rPr>
                <w:spacing w:val="-2"/>
                <w:sz w:val="24"/>
              </w:rPr>
              <w:t>Информир ование населения</w:t>
            </w:r>
            <w:r>
              <w:rPr>
                <w:spacing w:val="40"/>
                <w:sz w:val="24"/>
              </w:rPr>
              <w:t> </w:t>
            </w:r>
            <w:r>
              <w:rPr>
                <w:sz w:val="24"/>
              </w:rPr>
              <w:t>о рынке </w:t>
            </w:r>
            <w:r>
              <w:rPr>
                <w:spacing w:val="-2"/>
                <w:sz w:val="24"/>
              </w:rPr>
              <w:t>труда, </w:t>
            </w:r>
            <w:r>
              <w:rPr>
                <w:sz w:val="24"/>
              </w:rPr>
              <w:t>услугах и </w:t>
            </w:r>
            <w:r>
              <w:rPr>
                <w:spacing w:val="-2"/>
                <w:sz w:val="24"/>
              </w:rPr>
              <w:t>мероприят </w:t>
            </w:r>
            <w:r>
              <w:rPr>
                <w:spacing w:val="-4"/>
                <w:sz w:val="24"/>
              </w:rPr>
              <w:t>иях</w:t>
            </w:r>
            <w:r>
              <w:rPr>
                <w:spacing w:val="40"/>
                <w:sz w:val="24"/>
              </w:rPr>
              <w:t> </w:t>
            </w:r>
            <w:r>
              <w:rPr>
                <w:spacing w:val="-2"/>
                <w:sz w:val="24"/>
              </w:rPr>
              <w:t>службы занятости населения города </w:t>
            </w:r>
            <w:r>
              <w:rPr>
                <w:sz w:val="24"/>
              </w:rPr>
              <w:t>Москвы в </w:t>
            </w:r>
            <w:r>
              <w:rPr>
                <w:spacing w:val="-2"/>
                <w:sz w:val="24"/>
              </w:rPr>
              <w:t>целях реализации региональн </w:t>
            </w:r>
            <w:r>
              <w:rPr>
                <w:spacing w:val="-4"/>
                <w:sz w:val="24"/>
              </w:rPr>
              <w:t>ого</w:t>
            </w:r>
            <w:r>
              <w:rPr>
                <w:spacing w:val="80"/>
                <w:sz w:val="24"/>
              </w:rPr>
              <w:t> </w:t>
            </w:r>
            <w:r>
              <w:rPr>
                <w:spacing w:val="-2"/>
                <w:sz w:val="24"/>
              </w:rPr>
              <w:t>проекта "Содейств </w:t>
            </w:r>
            <w:r>
              <w:rPr>
                <w:spacing w:val="-6"/>
                <w:sz w:val="24"/>
              </w:rPr>
              <w:t>ие</w:t>
            </w:r>
          </w:p>
          <w:p>
            <w:pPr>
              <w:pStyle w:val="TableParagraph"/>
              <w:spacing w:line="257" w:lineRule="exact" w:before="1"/>
              <w:ind w:left="97" w:right="96"/>
              <w:jc w:val="center"/>
              <w:rPr>
                <w:sz w:val="24"/>
              </w:rPr>
            </w:pPr>
            <w:r>
              <w:rPr>
                <w:spacing w:val="-2"/>
                <w:sz w:val="24"/>
              </w:rPr>
              <w:t>занятости"</w:t>
            </w:r>
          </w:p>
        </w:tc>
        <w:tc>
          <w:tcPr>
            <w:tcW w:w="840" w:type="dxa"/>
          </w:tcPr>
          <w:p>
            <w:pPr>
              <w:pStyle w:val="TableParagraph"/>
              <w:spacing w:line="273" w:lineRule="exact"/>
              <w:ind w:left="172"/>
              <w:rPr>
                <w:sz w:val="24"/>
              </w:rPr>
            </w:pPr>
            <w:r>
              <w:rPr>
                <w:spacing w:val="-4"/>
                <w:sz w:val="24"/>
              </w:rPr>
              <w:t>0401</w:t>
            </w:r>
          </w:p>
        </w:tc>
        <w:tc>
          <w:tcPr>
            <w:tcW w:w="701" w:type="dxa"/>
          </w:tcPr>
          <w:p>
            <w:pPr>
              <w:pStyle w:val="TableParagraph"/>
              <w:spacing w:line="273" w:lineRule="exact"/>
              <w:ind w:left="163"/>
              <w:rPr>
                <w:sz w:val="24"/>
              </w:rPr>
            </w:pPr>
            <w:r>
              <w:rPr>
                <w:spacing w:val="-5"/>
                <w:sz w:val="24"/>
              </w:rPr>
              <w:t>148</w:t>
            </w:r>
          </w:p>
        </w:tc>
        <w:tc>
          <w:tcPr>
            <w:tcW w:w="840" w:type="dxa"/>
          </w:tcPr>
          <w:p>
            <w:pPr>
              <w:pStyle w:val="TableParagraph"/>
              <w:spacing w:line="273" w:lineRule="exact"/>
              <w:ind w:left="229"/>
              <w:rPr>
                <w:sz w:val="24"/>
              </w:rPr>
            </w:pPr>
            <w:r>
              <w:rPr>
                <w:spacing w:val="-5"/>
                <w:sz w:val="24"/>
              </w:rPr>
              <w:t>244</w:t>
            </w:r>
          </w:p>
        </w:tc>
        <w:tc>
          <w:tcPr>
            <w:tcW w:w="931" w:type="dxa"/>
          </w:tcPr>
          <w:p>
            <w:pPr>
              <w:pStyle w:val="TableParagraph"/>
              <w:spacing w:line="273" w:lineRule="exact"/>
              <w:ind w:left="306"/>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196"/>
              <w:rPr>
                <w:sz w:val="24"/>
              </w:rPr>
            </w:pPr>
            <w:r>
              <w:rPr>
                <w:sz w:val="24"/>
              </w:rPr>
              <w:t>5</w:t>
            </w:r>
            <w:r>
              <w:rPr>
                <w:spacing w:val="2"/>
                <w:sz w:val="24"/>
              </w:rPr>
              <w:t> </w:t>
            </w:r>
            <w:r>
              <w:rPr>
                <w:spacing w:val="-2"/>
                <w:sz w:val="24"/>
              </w:rPr>
              <w:t>000,0</w:t>
            </w:r>
          </w:p>
        </w:tc>
        <w:tc>
          <w:tcPr>
            <w:tcW w:w="1118" w:type="dxa"/>
          </w:tcPr>
          <w:p>
            <w:pPr>
              <w:pStyle w:val="TableParagraph"/>
              <w:spacing w:line="273" w:lineRule="exact"/>
              <w:ind w:left="191"/>
              <w:rPr>
                <w:sz w:val="24"/>
              </w:rPr>
            </w:pPr>
            <w:r>
              <w:rPr>
                <w:sz w:val="24"/>
              </w:rPr>
              <w:t>5</w:t>
            </w:r>
            <w:r>
              <w:rPr>
                <w:spacing w:val="2"/>
                <w:sz w:val="24"/>
              </w:rPr>
              <w:t> </w:t>
            </w:r>
            <w:r>
              <w:rPr>
                <w:spacing w:val="-2"/>
                <w:sz w:val="24"/>
              </w:rPr>
              <w:t>000,0</w:t>
            </w:r>
          </w:p>
        </w:tc>
        <w:tc>
          <w:tcPr>
            <w:tcW w:w="1118" w:type="dxa"/>
          </w:tcPr>
          <w:p>
            <w:pPr>
              <w:pStyle w:val="TableParagraph"/>
              <w:spacing w:line="273" w:lineRule="exact"/>
              <w:ind w:left="287"/>
              <w:rPr>
                <w:sz w:val="24"/>
              </w:rPr>
            </w:pPr>
            <w:r>
              <w:rPr>
                <w:sz w:val="24"/>
              </w:rPr>
              <w:t>5</w:t>
            </w:r>
            <w:r>
              <w:rPr>
                <w:spacing w:val="2"/>
                <w:sz w:val="24"/>
              </w:rPr>
              <w:t> </w:t>
            </w:r>
            <w:r>
              <w:rPr>
                <w:spacing w:val="-2"/>
                <w:sz w:val="24"/>
              </w:rPr>
              <w:t>000,0</w:t>
            </w: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59"/>
              <w:jc w:val="both"/>
              <w:rPr>
                <w:sz w:val="24"/>
              </w:rPr>
            </w:pPr>
            <w:r>
              <w:rPr>
                <w:spacing w:val="-2"/>
                <w:sz w:val="24"/>
              </w:rPr>
              <w:t>Департам </w:t>
            </w:r>
            <w:r>
              <w:rPr>
                <w:sz w:val="24"/>
              </w:rPr>
              <w:t>ент</w:t>
            </w:r>
            <w:r>
              <w:rPr>
                <w:spacing w:val="-15"/>
                <w:sz w:val="24"/>
              </w:rPr>
              <w:t> </w:t>
            </w:r>
            <w:r>
              <w:rPr>
                <w:sz w:val="24"/>
              </w:rPr>
              <w:t>труда </w:t>
            </w:r>
            <w:r>
              <w:rPr>
                <w:spacing w:val="-10"/>
                <w:sz w:val="24"/>
              </w:rPr>
              <w:t>и</w:t>
            </w:r>
          </w:p>
          <w:p>
            <w:pPr>
              <w:pStyle w:val="TableParagraph"/>
              <w:spacing w:line="274" w:lineRule="exact"/>
              <w:ind w:left="100" w:right="196"/>
              <w:rPr>
                <w:sz w:val="24"/>
              </w:rPr>
            </w:pPr>
            <w:r>
              <w:rPr>
                <w:spacing w:val="-2"/>
                <w:sz w:val="24"/>
              </w:rPr>
              <w:t>социальн </w:t>
            </w:r>
            <w:r>
              <w:rPr>
                <w:spacing w:val="-6"/>
                <w:sz w:val="24"/>
              </w:rPr>
              <w:t>ой</w:t>
            </w:r>
          </w:p>
        </w:tc>
        <w:tc>
          <w:tcPr>
            <w:tcW w:w="1402" w:type="dxa"/>
            <w:vMerge w:val="restart"/>
            <w:tcBorders>
              <w:bottom w:val="nil"/>
            </w:tcBorders>
          </w:tcPr>
          <w:p>
            <w:pPr>
              <w:pStyle w:val="TableParagraph"/>
              <w:spacing w:line="272" w:lineRule="exact"/>
              <w:ind w:left="103" w:right="93"/>
              <w:jc w:val="center"/>
              <w:rPr>
                <w:sz w:val="24"/>
              </w:rPr>
            </w:pPr>
            <w:r>
              <w:rPr>
                <w:spacing w:val="-2"/>
                <w:sz w:val="24"/>
              </w:rPr>
              <w:t>04ЕР30100</w:t>
            </w:r>
          </w:p>
          <w:p>
            <w:pPr>
              <w:pStyle w:val="TableParagraph"/>
              <w:spacing w:line="275" w:lineRule="exact" w:before="2"/>
              <w:ind w:left="4"/>
              <w:jc w:val="center"/>
              <w:rPr>
                <w:sz w:val="24"/>
              </w:rPr>
            </w:pPr>
            <w:r>
              <w:rPr>
                <w:sz w:val="24"/>
              </w:rPr>
              <w:t>1</w:t>
            </w:r>
          </w:p>
          <w:p>
            <w:pPr>
              <w:pStyle w:val="TableParagraph"/>
              <w:spacing w:line="275" w:lineRule="exact"/>
              <w:ind w:left="100" w:right="96"/>
              <w:jc w:val="center"/>
              <w:rPr>
                <w:sz w:val="24"/>
              </w:rPr>
            </w:pPr>
            <w:r>
              <w:rPr>
                <w:spacing w:val="-2"/>
                <w:sz w:val="24"/>
              </w:rPr>
              <w:t>Информир</w:t>
            </w:r>
          </w:p>
          <w:p>
            <w:pPr>
              <w:pStyle w:val="TableParagraph"/>
              <w:spacing w:line="274" w:lineRule="exact"/>
              <w:ind w:left="177" w:right="174" w:firstLine="8"/>
              <w:jc w:val="center"/>
              <w:rPr>
                <w:sz w:val="24"/>
              </w:rPr>
            </w:pPr>
            <w:r>
              <w:rPr>
                <w:spacing w:val="-2"/>
                <w:sz w:val="24"/>
              </w:rPr>
              <w:t>ование населения</w:t>
            </w:r>
          </w:p>
        </w:tc>
        <w:tc>
          <w:tcPr>
            <w:tcW w:w="840" w:type="dxa"/>
            <w:vMerge w:val="restart"/>
            <w:tcBorders>
              <w:bottom w:val="nil"/>
            </w:tcBorders>
          </w:tcPr>
          <w:p>
            <w:pPr>
              <w:pStyle w:val="TableParagraph"/>
              <w:spacing w:line="272" w:lineRule="exact"/>
              <w:ind w:left="172"/>
              <w:rPr>
                <w:sz w:val="24"/>
              </w:rPr>
            </w:pPr>
            <w:r>
              <w:rPr>
                <w:spacing w:val="-4"/>
                <w:sz w:val="24"/>
              </w:rPr>
              <w:t>0401</w:t>
            </w:r>
          </w:p>
        </w:tc>
        <w:tc>
          <w:tcPr>
            <w:tcW w:w="701" w:type="dxa"/>
            <w:vMerge w:val="restart"/>
            <w:tcBorders>
              <w:bottom w:val="nil"/>
            </w:tcBorders>
          </w:tcPr>
          <w:p>
            <w:pPr>
              <w:pStyle w:val="TableParagraph"/>
              <w:spacing w:line="272" w:lineRule="exact"/>
              <w:ind w:left="162"/>
              <w:rPr>
                <w:sz w:val="24"/>
              </w:rPr>
            </w:pPr>
            <w:r>
              <w:rPr>
                <w:spacing w:val="-5"/>
                <w:sz w:val="24"/>
              </w:rPr>
              <w:t>148</w:t>
            </w:r>
          </w:p>
        </w:tc>
        <w:tc>
          <w:tcPr>
            <w:tcW w:w="840" w:type="dxa"/>
            <w:vMerge w:val="restart"/>
            <w:tcBorders>
              <w:bottom w:val="nil"/>
            </w:tcBorders>
          </w:tcPr>
          <w:p>
            <w:pPr>
              <w:pStyle w:val="TableParagraph"/>
              <w:spacing w:line="272" w:lineRule="exact"/>
              <w:ind w:left="229"/>
              <w:rPr>
                <w:sz w:val="24"/>
              </w:rPr>
            </w:pPr>
            <w:r>
              <w:rPr>
                <w:spacing w:val="-5"/>
                <w:sz w:val="24"/>
              </w:rPr>
              <w:t>244</w:t>
            </w:r>
          </w:p>
        </w:tc>
        <w:tc>
          <w:tcPr>
            <w:tcW w:w="931" w:type="dxa"/>
            <w:vMerge w:val="restart"/>
            <w:tcBorders>
              <w:bottom w:val="nil"/>
            </w:tcBorders>
          </w:tcPr>
          <w:p>
            <w:pPr>
              <w:pStyle w:val="TableParagraph"/>
              <w:spacing w:line="272" w:lineRule="exact"/>
              <w:ind w:left="306"/>
              <w:rPr>
                <w:sz w:val="24"/>
              </w:rPr>
            </w:pPr>
            <w:r>
              <w:rPr>
                <w:spacing w:val="-5"/>
                <w:sz w:val="24"/>
              </w:rPr>
              <w:t>0,0</w:t>
            </w:r>
          </w:p>
        </w:tc>
        <w:tc>
          <w:tcPr>
            <w:tcW w:w="993" w:type="dxa"/>
            <w:vMerge w:val="restart"/>
            <w:tcBorders>
              <w:bottom w:val="nil"/>
            </w:tcBorders>
          </w:tcPr>
          <w:p>
            <w:pPr>
              <w:pStyle w:val="TableParagraph"/>
              <w:spacing w:line="272"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2" w:lineRule="exact"/>
              <w:ind w:left="113" w:right="115"/>
              <w:jc w:val="center"/>
              <w:rPr>
                <w:sz w:val="24"/>
              </w:rPr>
            </w:pPr>
            <w:r>
              <w:rPr>
                <w:spacing w:val="-5"/>
                <w:sz w:val="24"/>
              </w:rPr>
              <w:t>10</w:t>
            </w:r>
          </w:p>
          <w:p>
            <w:pPr>
              <w:pStyle w:val="TableParagraph"/>
              <w:spacing w:before="2"/>
              <w:ind w:left="115" w:right="115"/>
              <w:jc w:val="center"/>
              <w:rPr>
                <w:sz w:val="24"/>
              </w:rPr>
            </w:pPr>
            <w:r>
              <w:rPr>
                <w:spacing w:val="-2"/>
                <w:sz w:val="24"/>
              </w:rPr>
              <w:t>217,6</w:t>
            </w:r>
          </w:p>
        </w:tc>
        <w:tc>
          <w:tcPr>
            <w:tcW w:w="1118" w:type="dxa"/>
            <w:vMerge w:val="restart"/>
            <w:tcBorders>
              <w:bottom w:val="nil"/>
            </w:tcBorders>
          </w:tcPr>
          <w:p>
            <w:pPr>
              <w:pStyle w:val="TableParagraph"/>
              <w:spacing w:line="272" w:lineRule="exact"/>
              <w:ind w:left="191"/>
              <w:rPr>
                <w:sz w:val="24"/>
              </w:rPr>
            </w:pPr>
            <w:r>
              <w:rPr>
                <w:sz w:val="24"/>
              </w:rPr>
              <w:t>2</w:t>
            </w:r>
            <w:r>
              <w:rPr>
                <w:spacing w:val="2"/>
                <w:sz w:val="24"/>
              </w:rPr>
              <w:t> </w:t>
            </w:r>
            <w:r>
              <w:rPr>
                <w:spacing w:val="-2"/>
                <w:sz w:val="24"/>
              </w:rPr>
              <w:t>999,9</w:t>
            </w:r>
          </w:p>
        </w:tc>
        <w:tc>
          <w:tcPr>
            <w:tcW w:w="1118" w:type="dxa"/>
            <w:vMerge w:val="restart"/>
            <w:tcBorders>
              <w:bottom w:val="nil"/>
            </w:tcBorders>
          </w:tcPr>
          <w:p>
            <w:pPr>
              <w:pStyle w:val="TableParagraph"/>
              <w:spacing w:line="272"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710"/>
              <w:rPr>
                <w:sz w:val="24"/>
              </w:rPr>
            </w:pPr>
            <w:r>
              <w:rPr>
                <w:spacing w:val="-5"/>
                <w:sz w:val="24"/>
              </w:rPr>
              <w:t>0,0</w:t>
            </w:r>
          </w:p>
        </w:tc>
      </w:tr>
      <w:tr>
        <w:trPr>
          <w:trHeight w:val="1104"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7727" w:hRule="atLeast"/>
        </w:trPr>
        <w:tc>
          <w:tcPr>
            <w:tcW w:w="1541" w:type="dxa"/>
            <w:vMerge w:val="restart"/>
          </w:tcPr>
          <w:p>
            <w:pPr>
              <w:pStyle w:val="TableParagraph"/>
              <w:rPr>
                <w:sz w:val="24"/>
              </w:rPr>
            </w:pPr>
          </w:p>
        </w:tc>
        <w:tc>
          <w:tcPr>
            <w:tcW w:w="1258" w:type="dxa"/>
          </w:tcPr>
          <w:p>
            <w:pPr>
              <w:pStyle w:val="TableParagraph"/>
              <w:spacing w:before="1"/>
              <w:ind w:left="105" w:right="99"/>
              <w:rPr>
                <w:sz w:val="24"/>
              </w:rPr>
            </w:pPr>
            <w:r>
              <w:rPr>
                <w:spacing w:val="-2"/>
                <w:sz w:val="24"/>
              </w:rPr>
              <w:t>защиты населения города Москвы</w:t>
            </w:r>
          </w:p>
        </w:tc>
        <w:tc>
          <w:tcPr>
            <w:tcW w:w="1402" w:type="dxa"/>
          </w:tcPr>
          <w:p>
            <w:pPr>
              <w:pStyle w:val="TableParagraph"/>
              <w:spacing w:before="1"/>
              <w:ind w:left="109" w:right="92" w:hanging="7"/>
              <w:jc w:val="center"/>
              <w:rPr>
                <w:sz w:val="24"/>
              </w:rPr>
            </w:pPr>
            <w:r>
              <w:rPr>
                <w:sz w:val="24"/>
              </w:rPr>
              <w:t>о рынке </w:t>
            </w:r>
            <w:r>
              <w:rPr>
                <w:spacing w:val="-2"/>
                <w:sz w:val="24"/>
              </w:rPr>
              <w:t>труда, </w:t>
            </w:r>
            <w:r>
              <w:rPr>
                <w:sz w:val="24"/>
              </w:rPr>
              <w:t>услугах и </w:t>
            </w:r>
            <w:r>
              <w:rPr>
                <w:spacing w:val="-2"/>
                <w:sz w:val="24"/>
              </w:rPr>
              <w:t>мероприят </w:t>
            </w:r>
            <w:r>
              <w:rPr>
                <w:spacing w:val="-4"/>
                <w:sz w:val="24"/>
              </w:rPr>
              <w:t>иях</w:t>
            </w:r>
            <w:r>
              <w:rPr>
                <w:spacing w:val="80"/>
                <w:sz w:val="24"/>
              </w:rPr>
              <w:t> </w:t>
            </w:r>
            <w:r>
              <w:rPr>
                <w:spacing w:val="-2"/>
                <w:sz w:val="24"/>
              </w:rPr>
              <w:t>службы занятости населения города </w:t>
            </w:r>
            <w:r>
              <w:rPr>
                <w:sz w:val="24"/>
              </w:rPr>
              <w:t>Москвы в </w:t>
            </w:r>
            <w:r>
              <w:rPr>
                <w:spacing w:val="-2"/>
                <w:sz w:val="24"/>
              </w:rPr>
              <w:t>целях 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5" w:lineRule="exact"/>
              <w:ind w:left="100"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212" w:hRule="atLeast"/>
        </w:trPr>
        <w:tc>
          <w:tcPr>
            <w:tcW w:w="1541" w:type="dxa"/>
            <w:vMerge/>
            <w:tcBorders>
              <w:top w:val="nil"/>
            </w:tcBorders>
          </w:tcPr>
          <w:p>
            <w:pPr>
              <w:rPr>
                <w:sz w:val="2"/>
                <w:szCs w:val="2"/>
              </w:rPr>
            </w:pPr>
          </w:p>
        </w:tc>
        <w:tc>
          <w:tcPr>
            <w:tcW w:w="1258" w:type="dxa"/>
          </w:tcPr>
          <w:p>
            <w:pPr>
              <w:pStyle w:val="TableParagraph"/>
              <w:spacing w:before="1"/>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59" w:lineRule="exact"/>
              <w:ind w:left="105"/>
              <w:rPr>
                <w:sz w:val="24"/>
              </w:rPr>
            </w:pPr>
            <w:r>
              <w:rPr>
                <w:spacing w:val="-2"/>
                <w:sz w:val="24"/>
              </w:rPr>
              <w:t>города</w:t>
            </w:r>
          </w:p>
        </w:tc>
        <w:tc>
          <w:tcPr>
            <w:tcW w:w="1402" w:type="dxa"/>
          </w:tcPr>
          <w:p>
            <w:pPr>
              <w:pStyle w:val="TableParagraph"/>
              <w:spacing w:line="275" w:lineRule="exact" w:before="1"/>
              <w:ind w:left="103" w:right="90"/>
              <w:jc w:val="center"/>
              <w:rPr>
                <w:sz w:val="24"/>
              </w:rPr>
            </w:pPr>
            <w:r>
              <w:rPr>
                <w:spacing w:val="-2"/>
                <w:sz w:val="24"/>
              </w:rPr>
              <w:t>04ЕРЗР010</w:t>
            </w:r>
          </w:p>
          <w:p>
            <w:pPr>
              <w:pStyle w:val="TableParagraph"/>
              <w:spacing w:line="275" w:lineRule="exact"/>
              <w:ind w:left="12"/>
              <w:jc w:val="center"/>
              <w:rPr>
                <w:sz w:val="24"/>
              </w:rPr>
            </w:pPr>
            <w:r>
              <w:rPr>
                <w:sz w:val="24"/>
              </w:rPr>
              <w:t>6</w:t>
            </w:r>
          </w:p>
          <w:p>
            <w:pPr>
              <w:pStyle w:val="TableParagraph"/>
              <w:spacing w:before="2"/>
              <w:ind w:left="152" w:right="138"/>
              <w:jc w:val="center"/>
              <w:rPr>
                <w:sz w:val="24"/>
              </w:rPr>
            </w:pPr>
            <w:r>
              <w:rPr>
                <w:spacing w:val="-2"/>
                <w:sz w:val="24"/>
              </w:rPr>
              <w:t>Информир ование населения </w:t>
            </w:r>
            <w:r>
              <w:rPr>
                <w:sz w:val="24"/>
              </w:rPr>
              <w:t>о рынке </w:t>
            </w:r>
            <w:r>
              <w:rPr>
                <w:spacing w:val="-2"/>
                <w:sz w:val="24"/>
              </w:rPr>
              <w:t>труда,</w:t>
            </w:r>
          </w:p>
          <w:p>
            <w:pPr>
              <w:pStyle w:val="TableParagraph"/>
              <w:spacing w:line="259" w:lineRule="exact"/>
              <w:ind w:left="103" w:right="92"/>
              <w:jc w:val="center"/>
              <w:rPr>
                <w:sz w:val="24"/>
              </w:rPr>
            </w:pPr>
            <w:r>
              <w:rPr>
                <w:sz w:val="24"/>
              </w:rPr>
              <w:t>услугах</w:t>
            </w:r>
            <w:r>
              <w:rPr>
                <w:spacing w:val="-1"/>
                <w:sz w:val="24"/>
              </w:rPr>
              <w:t> </w:t>
            </w:r>
            <w:r>
              <w:rPr>
                <w:spacing w:val="-10"/>
                <w:sz w:val="24"/>
              </w:rPr>
              <w:t>и</w:t>
            </w:r>
          </w:p>
        </w:tc>
        <w:tc>
          <w:tcPr>
            <w:tcW w:w="840" w:type="dxa"/>
          </w:tcPr>
          <w:p>
            <w:pPr>
              <w:pStyle w:val="TableParagraph"/>
              <w:spacing w:before="1"/>
              <w:ind w:left="176"/>
              <w:rPr>
                <w:sz w:val="24"/>
              </w:rPr>
            </w:pPr>
            <w:r>
              <w:rPr>
                <w:spacing w:val="-4"/>
                <w:sz w:val="24"/>
              </w:rPr>
              <w:t>0401</w:t>
            </w:r>
          </w:p>
        </w:tc>
        <w:tc>
          <w:tcPr>
            <w:tcW w:w="701" w:type="dxa"/>
          </w:tcPr>
          <w:p>
            <w:pPr>
              <w:pStyle w:val="TableParagraph"/>
              <w:spacing w:before="1"/>
              <w:ind w:left="166"/>
              <w:rPr>
                <w:sz w:val="24"/>
              </w:rPr>
            </w:pPr>
            <w:r>
              <w:rPr>
                <w:spacing w:val="-5"/>
                <w:sz w:val="24"/>
              </w:rPr>
              <w:t>148</w:t>
            </w:r>
          </w:p>
        </w:tc>
        <w:tc>
          <w:tcPr>
            <w:tcW w:w="840" w:type="dxa"/>
          </w:tcPr>
          <w:p>
            <w:pPr>
              <w:pStyle w:val="TableParagraph"/>
              <w:spacing w:before="1"/>
              <w:ind w:left="233"/>
              <w:rPr>
                <w:sz w:val="24"/>
              </w:rPr>
            </w:pPr>
            <w:r>
              <w:rPr>
                <w:spacing w:val="-5"/>
                <w:sz w:val="24"/>
              </w:rPr>
              <w:t>244</w:t>
            </w:r>
          </w:p>
        </w:tc>
        <w:tc>
          <w:tcPr>
            <w:tcW w:w="931" w:type="dxa"/>
          </w:tcPr>
          <w:p>
            <w:pPr>
              <w:pStyle w:val="TableParagraph"/>
              <w:spacing w:before="1"/>
              <w:ind w:left="310"/>
              <w:rPr>
                <w:sz w:val="24"/>
              </w:rPr>
            </w:pPr>
            <w:r>
              <w:rPr>
                <w:spacing w:val="-5"/>
                <w:sz w:val="24"/>
              </w:rPr>
              <w:t>0,0</w:t>
            </w:r>
          </w:p>
        </w:tc>
        <w:tc>
          <w:tcPr>
            <w:tcW w:w="993" w:type="dxa"/>
          </w:tcPr>
          <w:p>
            <w:pPr>
              <w:pStyle w:val="TableParagraph"/>
              <w:spacing w:before="1"/>
              <w:ind w:left="349"/>
              <w:rPr>
                <w:sz w:val="24"/>
              </w:rPr>
            </w:pPr>
            <w:r>
              <w:rPr>
                <w:spacing w:val="-5"/>
                <w:sz w:val="24"/>
              </w:rPr>
              <w:t>0,0</w:t>
            </w:r>
          </w:p>
        </w:tc>
        <w:tc>
          <w:tcPr>
            <w:tcW w:w="993" w:type="dxa"/>
          </w:tcPr>
          <w:p>
            <w:pPr>
              <w:pStyle w:val="TableParagraph"/>
              <w:spacing w:before="1"/>
              <w:ind w:left="115" w:right="101"/>
              <w:jc w:val="center"/>
              <w:rPr>
                <w:sz w:val="24"/>
              </w:rPr>
            </w:pPr>
            <w:r>
              <w:rPr>
                <w:spacing w:val="-5"/>
                <w:sz w:val="24"/>
              </w:rPr>
              <w:t>0,0</w:t>
            </w:r>
          </w:p>
        </w:tc>
        <w:tc>
          <w:tcPr>
            <w:tcW w:w="1118" w:type="dxa"/>
          </w:tcPr>
          <w:p>
            <w:pPr>
              <w:pStyle w:val="TableParagraph"/>
              <w:spacing w:before="1"/>
              <w:ind w:left="89" w:right="74"/>
              <w:jc w:val="center"/>
              <w:rPr>
                <w:sz w:val="24"/>
              </w:rPr>
            </w:pPr>
            <w:r>
              <w:rPr>
                <w:spacing w:val="-5"/>
                <w:sz w:val="24"/>
              </w:rPr>
              <w:t>0,0</w:t>
            </w:r>
          </w:p>
        </w:tc>
        <w:tc>
          <w:tcPr>
            <w:tcW w:w="1118" w:type="dxa"/>
          </w:tcPr>
          <w:p>
            <w:pPr>
              <w:pStyle w:val="TableParagraph"/>
              <w:spacing w:before="1"/>
              <w:ind w:left="89" w:right="64"/>
              <w:jc w:val="center"/>
              <w:rPr>
                <w:sz w:val="24"/>
              </w:rPr>
            </w:pPr>
            <w:r>
              <w:rPr>
                <w:spacing w:val="-5"/>
                <w:sz w:val="24"/>
              </w:rPr>
              <w:t>0,0</w:t>
            </w:r>
          </w:p>
        </w:tc>
        <w:tc>
          <w:tcPr>
            <w:tcW w:w="1123" w:type="dxa"/>
          </w:tcPr>
          <w:p>
            <w:pPr>
              <w:pStyle w:val="TableParagraph"/>
              <w:spacing w:before="1"/>
              <w:ind w:left="202"/>
              <w:rPr>
                <w:sz w:val="24"/>
              </w:rPr>
            </w:pPr>
            <w:r>
              <w:rPr>
                <w:sz w:val="24"/>
              </w:rPr>
              <w:t>5</w:t>
            </w:r>
            <w:r>
              <w:rPr>
                <w:spacing w:val="2"/>
                <w:sz w:val="24"/>
              </w:rPr>
              <w:t> </w:t>
            </w:r>
            <w:r>
              <w:rPr>
                <w:spacing w:val="-2"/>
                <w:sz w:val="24"/>
              </w:rPr>
              <w:t>000,0</w:t>
            </w:r>
          </w:p>
        </w:tc>
        <w:tc>
          <w:tcPr>
            <w:tcW w:w="1118" w:type="dxa"/>
          </w:tcPr>
          <w:p>
            <w:pPr>
              <w:pStyle w:val="TableParagraph"/>
              <w:spacing w:before="1"/>
              <w:ind w:left="197"/>
              <w:rPr>
                <w:sz w:val="24"/>
              </w:rPr>
            </w:pPr>
            <w:r>
              <w:rPr>
                <w:sz w:val="24"/>
              </w:rPr>
              <w:t>5</w:t>
            </w:r>
            <w:r>
              <w:rPr>
                <w:spacing w:val="2"/>
                <w:sz w:val="24"/>
              </w:rPr>
              <w:t> </w:t>
            </w:r>
            <w:r>
              <w:rPr>
                <w:spacing w:val="-2"/>
                <w:sz w:val="24"/>
              </w:rPr>
              <w:t>000,0</w:t>
            </w:r>
          </w:p>
        </w:tc>
        <w:tc>
          <w:tcPr>
            <w:tcW w:w="1118" w:type="dxa"/>
          </w:tcPr>
          <w:p>
            <w:pPr>
              <w:pStyle w:val="TableParagraph"/>
              <w:spacing w:before="1"/>
              <w:ind w:left="294"/>
              <w:rPr>
                <w:sz w:val="24"/>
              </w:rPr>
            </w:pPr>
            <w:r>
              <w:rPr>
                <w:sz w:val="24"/>
              </w:rPr>
              <w:t>5</w:t>
            </w:r>
            <w:r>
              <w:rPr>
                <w:spacing w:val="2"/>
                <w:sz w:val="24"/>
              </w:rPr>
              <w:t> </w:t>
            </w:r>
            <w:r>
              <w:rPr>
                <w:spacing w:val="-2"/>
                <w:sz w:val="24"/>
              </w:rPr>
              <w:t>000,0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6901" w:hRule="atLeast"/>
        </w:trPr>
        <w:tc>
          <w:tcPr>
            <w:tcW w:w="1541" w:type="dxa"/>
          </w:tcPr>
          <w:p>
            <w:pPr>
              <w:pStyle w:val="TableParagraph"/>
              <w:rPr>
                <w:sz w:val="24"/>
              </w:rPr>
            </w:pPr>
          </w:p>
        </w:tc>
        <w:tc>
          <w:tcPr>
            <w:tcW w:w="1258" w:type="dxa"/>
          </w:tcPr>
          <w:p>
            <w:pPr>
              <w:pStyle w:val="TableParagraph"/>
              <w:spacing w:before="1"/>
              <w:ind w:left="105"/>
              <w:rPr>
                <w:sz w:val="24"/>
              </w:rPr>
            </w:pPr>
            <w:r>
              <w:rPr>
                <w:spacing w:val="-2"/>
                <w:sz w:val="24"/>
              </w:rPr>
              <w:t>Москвы</w:t>
            </w:r>
          </w:p>
        </w:tc>
        <w:tc>
          <w:tcPr>
            <w:tcW w:w="1402" w:type="dxa"/>
          </w:tcPr>
          <w:p>
            <w:pPr>
              <w:pStyle w:val="TableParagraph"/>
              <w:spacing w:line="237" w:lineRule="auto" w:before="3"/>
              <w:ind w:left="103" w:right="84"/>
              <w:jc w:val="center"/>
              <w:rPr>
                <w:sz w:val="24"/>
              </w:rPr>
            </w:pPr>
            <w:r>
              <w:rPr>
                <w:spacing w:val="-2"/>
                <w:sz w:val="24"/>
              </w:rPr>
              <w:t>мероприят </w:t>
            </w:r>
            <w:r>
              <w:rPr>
                <w:spacing w:val="-4"/>
                <w:sz w:val="24"/>
              </w:rPr>
              <w:t>иях</w:t>
            </w:r>
          </w:p>
          <w:p>
            <w:pPr>
              <w:pStyle w:val="TableParagraph"/>
              <w:spacing w:before="4"/>
              <w:ind w:left="181" w:right="170" w:hanging="6"/>
              <w:jc w:val="center"/>
              <w:rPr>
                <w:sz w:val="24"/>
              </w:rPr>
            </w:pPr>
            <w:r>
              <w:rPr>
                <w:spacing w:val="-2"/>
                <w:sz w:val="24"/>
              </w:rPr>
              <w:t>службы занятости населения города </w:t>
            </w:r>
            <w:r>
              <w:rPr>
                <w:sz w:val="24"/>
              </w:rPr>
              <w:t>Москвы</w:t>
            </w:r>
            <w:r>
              <w:rPr>
                <w:spacing w:val="-4"/>
                <w:sz w:val="24"/>
              </w:rPr>
              <w:t> </w:t>
            </w:r>
            <w:r>
              <w:rPr>
                <w:sz w:val="24"/>
              </w:rPr>
              <w:t>в </w:t>
            </w:r>
            <w:r>
              <w:rPr>
                <w:spacing w:val="-2"/>
                <w:sz w:val="24"/>
              </w:rPr>
              <w:t>целях</w:t>
            </w:r>
          </w:p>
          <w:p>
            <w:pPr>
              <w:pStyle w:val="TableParagraph"/>
              <w:ind w:left="109" w:right="92" w:hanging="12"/>
              <w:jc w:val="center"/>
              <w:rPr>
                <w:sz w:val="24"/>
              </w:rPr>
            </w:pP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w:t>
            </w:r>
          </w:p>
          <w:p>
            <w:pPr>
              <w:pStyle w:val="TableParagraph"/>
              <w:spacing w:line="274" w:lineRule="exact"/>
              <w:ind w:left="114" w:right="97" w:hanging="12"/>
              <w:jc w:val="center"/>
              <w:rPr>
                <w:sz w:val="24"/>
              </w:rPr>
            </w:pPr>
            <w:r>
              <w:rPr>
                <w:spacing w:val="-2"/>
                <w:sz w:val="24"/>
              </w:rPr>
              <w:t>старшего 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51" w:hRule="atLeast"/>
        </w:trPr>
        <w:tc>
          <w:tcPr>
            <w:tcW w:w="1541" w:type="dxa"/>
            <w:vMerge w:val="restart"/>
          </w:tcPr>
          <w:p>
            <w:pPr>
              <w:pStyle w:val="TableParagraph"/>
              <w:ind w:left="115" w:right="111" w:firstLine="5"/>
              <w:jc w:val="center"/>
              <w:rPr>
                <w:sz w:val="24"/>
              </w:rPr>
            </w:pPr>
            <w:r>
              <w:rPr>
                <w:spacing w:val="-2"/>
                <w:sz w:val="24"/>
              </w:rPr>
              <w:t>Стимулиров </w:t>
            </w:r>
            <w:r>
              <w:rPr>
                <w:spacing w:val="-4"/>
                <w:sz w:val="24"/>
              </w:rPr>
              <w:t>ание </w:t>
            </w:r>
            <w:r>
              <w:rPr>
                <w:spacing w:val="-2"/>
                <w:sz w:val="24"/>
              </w:rPr>
              <w:t>работодател </w:t>
            </w:r>
            <w:r>
              <w:rPr>
                <w:sz w:val="24"/>
              </w:rPr>
              <w:t>ей к разработке</w:t>
            </w:r>
            <w:r>
              <w:rPr>
                <w:spacing w:val="-15"/>
                <w:sz w:val="24"/>
              </w:rPr>
              <w:t> </w:t>
            </w:r>
            <w:r>
              <w:rPr>
                <w:sz w:val="24"/>
              </w:rPr>
              <w:t>и </w:t>
            </w:r>
            <w:r>
              <w:rPr>
                <w:spacing w:val="-2"/>
                <w:sz w:val="24"/>
              </w:rPr>
              <w:t>реализации политики эффективно </w:t>
            </w:r>
            <w:r>
              <w:rPr>
                <w:sz w:val="24"/>
              </w:rPr>
              <w:t>й занятости </w:t>
            </w:r>
            <w:r>
              <w:rPr>
                <w:spacing w:val="-2"/>
                <w:sz w:val="24"/>
              </w:rPr>
              <w:t>населения</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2" w:lineRule="exact"/>
              <w:ind w:left="2"/>
              <w:jc w:val="center"/>
              <w:rPr>
                <w:sz w:val="24"/>
              </w:rPr>
            </w:pPr>
            <w:r>
              <w:rPr>
                <w:sz w:val="24"/>
              </w:rPr>
              <w:t>7</w:t>
            </w:r>
          </w:p>
          <w:p>
            <w:pPr>
              <w:pStyle w:val="TableParagraph"/>
              <w:spacing w:line="257" w:lineRule="exact" w:before="2"/>
              <w:ind w:left="114" w:right="114"/>
              <w:jc w:val="center"/>
              <w:rPr>
                <w:sz w:val="24"/>
              </w:rPr>
            </w:pPr>
            <w:r>
              <w:rPr>
                <w:spacing w:val="-2"/>
                <w:sz w:val="24"/>
              </w:rPr>
              <w:t>413,7</w:t>
            </w:r>
          </w:p>
        </w:tc>
        <w:tc>
          <w:tcPr>
            <w:tcW w:w="993" w:type="dxa"/>
          </w:tcPr>
          <w:p>
            <w:pPr>
              <w:pStyle w:val="TableParagraph"/>
              <w:spacing w:line="273" w:lineRule="exact"/>
              <w:ind w:left="115" w:right="102"/>
              <w:jc w:val="center"/>
              <w:rPr>
                <w:sz w:val="24"/>
              </w:rPr>
            </w:pPr>
            <w:r>
              <w:rPr>
                <w:spacing w:val="-5"/>
                <w:sz w:val="24"/>
              </w:rPr>
              <w:t>93</w:t>
            </w:r>
          </w:p>
          <w:p>
            <w:pPr>
              <w:pStyle w:val="TableParagraph"/>
              <w:spacing w:line="257" w:lineRule="exact" w:before="2"/>
              <w:ind w:left="115" w:right="100"/>
              <w:jc w:val="center"/>
              <w:rPr>
                <w:sz w:val="24"/>
              </w:rPr>
            </w:pPr>
            <w:r>
              <w:rPr>
                <w:spacing w:val="-2"/>
                <w:sz w:val="24"/>
              </w:rPr>
              <w:t>200,0</w:t>
            </w:r>
          </w:p>
        </w:tc>
        <w:tc>
          <w:tcPr>
            <w:tcW w:w="993" w:type="dxa"/>
          </w:tcPr>
          <w:p>
            <w:pPr>
              <w:pStyle w:val="TableParagraph"/>
              <w:spacing w:line="273" w:lineRule="exact"/>
              <w:ind w:left="112" w:right="108"/>
              <w:jc w:val="center"/>
              <w:rPr>
                <w:sz w:val="24"/>
              </w:rPr>
            </w:pPr>
            <w:r>
              <w:rPr>
                <w:spacing w:val="-5"/>
                <w:sz w:val="24"/>
              </w:rPr>
              <w:t>60</w:t>
            </w:r>
          </w:p>
          <w:p>
            <w:pPr>
              <w:pStyle w:val="TableParagraph"/>
              <w:spacing w:line="257" w:lineRule="exact" w:before="2"/>
              <w:ind w:left="115" w:right="108"/>
              <w:jc w:val="center"/>
              <w:rPr>
                <w:sz w:val="24"/>
              </w:rPr>
            </w:pPr>
            <w:r>
              <w:rPr>
                <w:spacing w:val="-2"/>
                <w:sz w:val="24"/>
              </w:rPr>
              <w:t>000,0</w:t>
            </w:r>
          </w:p>
        </w:tc>
        <w:tc>
          <w:tcPr>
            <w:tcW w:w="1118" w:type="dxa"/>
          </w:tcPr>
          <w:p>
            <w:pPr>
              <w:pStyle w:val="TableParagraph"/>
              <w:spacing w:line="273" w:lineRule="exact"/>
              <w:ind w:left="80" w:right="77"/>
              <w:jc w:val="center"/>
              <w:rPr>
                <w:sz w:val="24"/>
              </w:rPr>
            </w:pPr>
            <w:r>
              <w:rPr>
                <w:sz w:val="24"/>
              </w:rPr>
              <w:t>35</w:t>
            </w:r>
            <w:r>
              <w:rPr>
                <w:spacing w:val="2"/>
                <w:sz w:val="24"/>
              </w:rPr>
              <w:t> </w:t>
            </w:r>
            <w:r>
              <w:rPr>
                <w:spacing w:val="-2"/>
                <w:sz w:val="24"/>
              </w:rPr>
              <w:t>904,8</w:t>
            </w:r>
          </w:p>
        </w:tc>
        <w:tc>
          <w:tcPr>
            <w:tcW w:w="1118" w:type="dxa"/>
          </w:tcPr>
          <w:p>
            <w:pPr>
              <w:pStyle w:val="TableParagraph"/>
              <w:spacing w:line="273" w:lineRule="exact"/>
              <w:ind w:left="89" w:right="76"/>
              <w:jc w:val="center"/>
              <w:rPr>
                <w:sz w:val="24"/>
              </w:rPr>
            </w:pPr>
            <w:r>
              <w:rPr>
                <w:sz w:val="24"/>
              </w:rPr>
              <w:t>24</w:t>
            </w:r>
            <w:r>
              <w:rPr>
                <w:spacing w:val="2"/>
                <w:sz w:val="24"/>
              </w:rPr>
              <w:t> </w:t>
            </w:r>
            <w:r>
              <w:rPr>
                <w:spacing w:val="-2"/>
                <w:sz w:val="24"/>
              </w:rPr>
              <w:t>385,2</w:t>
            </w:r>
          </w:p>
        </w:tc>
        <w:tc>
          <w:tcPr>
            <w:tcW w:w="1123" w:type="dxa"/>
          </w:tcPr>
          <w:p>
            <w:pPr>
              <w:pStyle w:val="TableParagraph"/>
              <w:spacing w:line="273" w:lineRule="exact"/>
              <w:ind w:left="139"/>
              <w:rPr>
                <w:sz w:val="24"/>
              </w:rPr>
            </w:pPr>
            <w:r>
              <w:rPr>
                <w:sz w:val="24"/>
              </w:rPr>
              <w:t>91</w:t>
            </w:r>
            <w:r>
              <w:rPr>
                <w:spacing w:val="2"/>
                <w:sz w:val="24"/>
              </w:rPr>
              <w:t> </w:t>
            </w:r>
            <w:r>
              <w:rPr>
                <w:spacing w:val="-2"/>
                <w:sz w:val="24"/>
              </w:rPr>
              <w:t>972,4</w:t>
            </w:r>
          </w:p>
        </w:tc>
        <w:tc>
          <w:tcPr>
            <w:tcW w:w="1118" w:type="dxa"/>
          </w:tcPr>
          <w:p>
            <w:pPr>
              <w:pStyle w:val="TableParagraph"/>
              <w:spacing w:line="273" w:lineRule="exact"/>
              <w:ind w:left="134"/>
              <w:rPr>
                <w:sz w:val="24"/>
              </w:rPr>
            </w:pPr>
            <w:r>
              <w:rPr>
                <w:sz w:val="24"/>
              </w:rPr>
              <w:t>91</w:t>
            </w:r>
            <w:r>
              <w:rPr>
                <w:spacing w:val="2"/>
                <w:sz w:val="24"/>
              </w:rPr>
              <w:t> </w:t>
            </w:r>
            <w:r>
              <w:rPr>
                <w:spacing w:val="-2"/>
                <w:sz w:val="24"/>
              </w:rPr>
              <w:t>972,4</w:t>
            </w:r>
          </w:p>
        </w:tc>
        <w:tc>
          <w:tcPr>
            <w:tcW w:w="1118" w:type="dxa"/>
          </w:tcPr>
          <w:p>
            <w:pPr>
              <w:pStyle w:val="TableParagraph"/>
              <w:spacing w:line="273" w:lineRule="exact"/>
              <w:ind w:left="89" w:right="9"/>
              <w:jc w:val="center"/>
              <w:rPr>
                <w:sz w:val="24"/>
              </w:rPr>
            </w:pPr>
            <w:r>
              <w:rPr>
                <w:sz w:val="24"/>
              </w:rPr>
              <w:t>91</w:t>
            </w:r>
            <w:r>
              <w:rPr>
                <w:spacing w:val="2"/>
                <w:sz w:val="24"/>
              </w:rPr>
              <w:t> </w:t>
            </w:r>
            <w:r>
              <w:rPr>
                <w:spacing w:val="-2"/>
                <w:sz w:val="24"/>
              </w:rPr>
              <w:t>972,4</w:t>
            </w:r>
          </w:p>
        </w:tc>
      </w:tr>
      <w:tr>
        <w:trPr>
          <w:trHeight w:val="2486"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74" w:lineRule="exact"/>
              <w:ind w:left="105" w:right="303"/>
              <w:rPr>
                <w:sz w:val="24"/>
              </w:rPr>
            </w:pPr>
            <w:r>
              <w:rPr>
                <w:spacing w:val="-2"/>
                <w:sz w:val="24"/>
              </w:rPr>
              <w:t>города Москвы</w:t>
            </w:r>
          </w:p>
        </w:tc>
        <w:tc>
          <w:tcPr>
            <w:tcW w:w="1402" w:type="dxa"/>
            <w:tcBorders>
              <w:bottom w:val="nil"/>
            </w:tcBorders>
          </w:tcPr>
          <w:p>
            <w:pPr>
              <w:pStyle w:val="TableParagraph"/>
              <w:spacing w:line="272" w:lineRule="exact"/>
              <w:ind w:left="103" w:right="91"/>
              <w:jc w:val="center"/>
              <w:rPr>
                <w:sz w:val="24"/>
              </w:rPr>
            </w:pPr>
            <w:r>
              <w:rPr>
                <w:spacing w:val="-2"/>
                <w:sz w:val="24"/>
              </w:rPr>
              <w:t>04Е020020</w:t>
            </w:r>
          </w:p>
          <w:p>
            <w:pPr>
              <w:pStyle w:val="TableParagraph"/>
              <w:spacing w:line="275" w:lineRule="exact" w:before="2"/>
              <w:ind w:left="12"/>
              <w:jc w:val="center"/>
              <w:rPr>
                <w:sz w:val="24"/>
              </w:rPr>
            </w:pPr>
            <w:r>
              <w:rPr>
                <w:sz w:val="24"/>
              </w:rPr>
              <w:t>0</w:t>
            </w:r>
          </w:p>
          <w:p>
            <w:pPr>
              <w:pStyle w:val="TableParagraph"/>
              <w:ind w:left="152" w:right="136"/>
              <w:jc w:val="center"/>
              <w:rPr>
                <w:sz w:val="24"/>
              </w:rPr>
            </w:pPr>
            <w:r>
              <w:rPr>
                <w:spacing w:val="-2"/>
                <w:sz w:val="24"/>
              </w:rPr>
              <w:t>Квотирова </w:t>
            </w:r>
            <w:r>
              <w:rPr>
                <w:spacing w:val="-4"/>
                <w:sz w:val="24"/>
              </w:rPr>
              <w:t>ние </w:t>
            </w:r>
            <w:r>
              <w:rPr>
                <w:spacing w:val="-2"/>
                <w:sz w:val="24"/>
              </w:rPr>
              <w:t>рабочих </w:t>
            </w:r>
            <w:r>
              <w:rPr>
                <w:sz w:val="24"/>
              </w:rPr>
              <w:t>мест для </w:t>
            </w:r>
            <w:r>
              <w:rPr>
                <w:spacing w:val="-2"/>
                <w:sz w:val="24"/>
              </w:rPr>
              <w:t>инвалидов</w:t>
            </w:r>
          </w:p>
          <w:p>
            <w:pPr>
              <w:pStyle w:val="TableParagraph"/>
              <w:spacing w:line="274" w:lineRule="exact"/>
              <w:ind w:left="152" w:right="140" w:firstLine="1"/>
              <w:jc w:val="center"/>
              <w:rPr>
                <w:sz w:val="24"/>
              </w:rPr>
            </w:pPr>
            <w:r>
              <w:rPr>
                <w:spacing w:val="-10"/>
                <w:sz w:val="24"/>
              </w:rPr>
              <w:t>и </w:t>
            </w:r>
            <w:r>
              <w:rPr>
                <w:spacing w:val="-2"/>
                <w:sz w:val="24"/>
              </w:rPr>
              <w:t>молодежи,</w:t>
            </w:r>
          </w:p>
        </w:tc>
        <w:tc>
          <w:tcPr>
            <w:tcW w:w="840" w:type="dxa"/>
            <w:tcBorders>
              <w:bottom w:val="nil"/>
            </w:tcBorders>
          </w:tcPr>
          <w:p>
            <w:pPr>
              <w:pStyle w:val="TableParagraph"/>
              <w:spacing w:line="272" w:lineRule="exact"/>
              <w:ind w:left="176"/>
              <w:rPr>
                <w:sz w:val="24"/>
              </w:rPr>
            </w:pPr>
            <w:r>
              <w:rPr>
                <w:spacing w:val="-4"/>
                <w:sz w:val="24"/>
              </w:rPr>
              <w:t>1006</w:t>
            </w:r>
          </w:p>
        </w:tc>
        <w:tc>
          <w:tcPr>
            <w:tcW w:w="701" w:type="dxa"/>
            <w:tcBorders>
              <w:bottom w:val="nil"/>
            </w:tcBorders>
          </w:tcPr>
          <w:p>
            <w:pPr>
              <w:pStyle w:val="TableParagraph"/>
              <w:spacing w:line="272" w:lineRule="exact"/>
              <w:ind w:left="166"/>
              <w:rPr>
                <w:sz w:val="24"/>
              </w:rPr>
            </w:pPr>
            <w:r>
              <w:rPr>
                <w:spacing w:val="-5"/>
                <w:sz w:val="24"/>
              </w:rPr>
              <w:t>148</w:t>
            </w:r>
          </w:p>
        </w:tc>
        <w:tc>
          <w:tcPr>
            <w:tcW w:w="840" w:type="dxa"/>
            <w:tcBorders>
              <w:bottom w:val="nil"/>
            </w:tcBorders>
          </w:tcPr>
          <w:p>
            <w:pPr>
              <w:pStyle w:val="TableParagraph"/>
              <w:spacing w:line="272" w:lineRule="exact"/>
              <w:ind w:left="233"/>
              <w:rPr>
                <w:sz w:val="24"/>
              </w:rPr>
            </w:pPr>
            <w:r>
              <w:rPr>
                <w:spacing w:val="-5"/>
                <w:sz w:val="24"/>
              </w:rPr>
              <w:t>813</w:t>
            </w:r>
          </w:p>
        </w:tc>
        <w:tc>
          <w:tcPr>
            <w:tcW w:w="931" w:type="dxa"/>
            <w:tcBorders>
              <w:bottom w:val="nil"/>
            </w:tcBorders>
          </w:tcPr>
          <w:p>
            <w:pPr>
              <w:pStyle w:val="TableParagraph"/>
              <w:spacing w:line="272" w:lineRule="exact"/>
              <w:ind w:left="310"/>
              <w:rPr>
                <w:sz w:val="24"/>
              </w:rPr>
            </w:pPr>
            <w:r>
              <w:rPr>
                <w:spacing w:val="-5"/>
                <w:sz w:val="24"/>
              </w:rPr>
              <w:t>0,0</w:t>
            </w:r>
          </w:p>
        </w:tc>
        <w:tc>
          <w:tcPr>
            <w:tcW w:w="993" w:type="dxa"/>
            <w:tcBorders>
              <w:bottom w:val="nil"/>
            </w:tcBorders>
          </w:tcPr>
          <w:p>
            <w:pPr>
              <w:pStyle w:val="TableParagraph"/>
              <w:spacing w:line="272" w:lineRule="exact"/>
              <w:ind w:left="115" w:right="102"/>
              <w:jc w:val="center"/>
              <w:rPr>
                <w:sz w:val="24"/>
              </w:rPr>
            </w:pPr>
            <w:r>
              <w:rPr>
                <w:spacing w:val="-5"/>
                <w:sz w:val="24"/>
              </w:rPr>
              <w:t>91</w:t>
            </w:r>
          </w:p>
          <w:p>
            <w:pPr>
              <w:pStyle w:val="TableParagraph"/>
              <w:spacing w:before="2"/>
              <w:ind w:left="115" w:right="100"/>
              <w:jc w:val="center"/>
              <w:rPr>
                <w:sz w:val="24"/>
              </w:rPr>
            </w:pPr>
            <w:r>
              <w:rPr>
                <w:spacing w:val="-2"/>
                <w:sz w:val="24"/>
              </w:rPr>
              <w:t>972,0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140"/>
              <w:rPr>
                <w:sz w:val="24"/>
              </w:rPr>
            </w:pPr>
            <w:r>
              <w:rPr>
                <w:sz w:val="24"/>
              </w:rPr>
              <w:t>91</w:t>
            </w:r>
            <w:r>
              <w:rPr>
                <w:spacing w:val="2"/>
                <w:sz w:val="24"/>
              </w:rPr>
              <w:t> </w:t>
            </w:r>
            <w:r>
              <w:rPr>
                <w:spacing w:val="-2"/>
                <w:sz w:val="24"/>
              </w:rPr>
              <w:t>972,4</w:t>
            </w:r>
          </w:p>
        </w:tc>
        <w:tc>
          <w:tcPr>
            <w:tcW w:w="1118" w:type="dxa"/>
            <w:tcBorders>
              <w:bottom w:val="nil"/>
            </w:tcBorders>
          </w:tcPr>
          <w:p>
            <w:pPr>
              <w:pStyle w:val="TableParagraph"/>
              <w:spacing w:line="272" w:lineRule="exact"/>
              <w:ind w:left="135"/>
              <w:rPr>
                <w:sz w:val="24"/>
              </w:rPr>
            </w:pPr>
            <w:r>
              <w:rPr>
                <w:sz w:val="24"/>
              </w:rPr>
              <w:t>91</w:t>
            </w:r>
            <w:r>
              <w:rPr>
                <w:spacing w:val="2"/>
                <w:sz w:val="24"/>
              </w:rPr>
              <w:t> </w:t>
            </w:r>
            <w:r>
              <w:rPr>
                <w:spacing w:val="-2"/>
                <w:sz w:val="24"/>
              </w:rPr>
              <w:t>972,4</w:t>
            </w:r>
          </w:p>
        </w:tc>
        <w:tc>
          <w:tcPr>
            <w:tcW w:w="1118" w:type="dxa"/>
            <w:tcBorders>
              <w:bottom w:val="nil"/>
            </w:tcBorders>
          </w:tcPr>
          <w:p>
            <w:pPr>
              <w:pStyle w:val="TableParagraph"/>
              <w:spacing w:line="272" w:lineRule="exact"/>
              <w:ind w:left="89" w:right="8"/>
              <w:jc w:val="center"/>
              <w:rPr>
                <w:sz w:val="24"/>
              </w:rPr>
            </w:pPr>
            <w:r>
              <w:rPr>
                <w:sz w:val="24"/>
              </w:rPr>
              <w:t>91</w:t>
            </w:r>
            <w:r>
              <w:rPr>
                <w:spacing w:val="2"/>
                <w:sz w:val="24"/>
              </w:rPr>
              <w:t> </w:t>
            </w:r>
            <w:r>
              <w:rPr>
                <w:spacing w:val="-2"/>
                <w:sz w:val="24"/>
              </w:rPr>
              <w:t>972,4</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96"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5" w:right="107" w:hanging="6"/>
              <w:jc w:val="center"/>
              <w:rPr>
                <w:sz w:val="24"/>
              </w:rPr>
            </w:pPr>
            <w:r>
              <w:rPr>
                <w:spacing w:val="-2"/>
                <w:sz w:val="24"/>
              </w:rPr>
              <w:t>поддержка организаци </w:t>
            </w:r>
            <w:r>
              <w:rPr>
                <w:spacing w:val="-6"/>
                <w:sz w:val="24"/>
              </w:rPr>
              <w:t>й, </w:t>
            </w:r>
            <w:r>
              <w:rPr>
                <w:spacing w:val="-2"/>
                <w:sz w:val="24"/>
              </w:rPr>
              <w:t>создающих рабочие </w:t>
            </w:r>
            <w:r>
              <w:rPr>
                <w:sz w:val="24"/>
              </w:rPr>
              <w:t>места и </w:t>
            </w:r>
            <w:r>
              <w:rPr>
                <w:spacing w:val="-2"/>
                <w:sz w:val="24"/>
              </w:rPr>
              <w:t>применяю </w:t>
            </w:r>
            <w:r>
              <w:rPr>
                <w:sz w:val="24"/>
              </w:rPr>
              <w:t>щих труд</w:t>
            </w:r>
          </w:p>
          <w:p>
            <w:pPr>
              <w:pStyle w:val="TableParagraph"/>
              <w:spacing w:line="257" w:lineRule="exact"/>
              <w:ind w:left="103" w:right="96"/>
              <w:jc w:val="center"/>
              <w:rPr>
                <w:sz w:val="24"/>
              </w:rPr>
            </w:pPr>
            <w:r>
              <w:rPr>
                <w:spacing w:val="-2"/>
                <w:sz w:val="24"/>
              </w:rPr>
              <w:t>инвалидов</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977"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0" w:right="96"/>
              <w:jc w:val="center"/>
              <w:rPr>
                <w:sz w:val="24"/>
              </w:rPr>
            </w:pPr>
            <w:r>
              <w:rPr>
                <w:spacing w:val="-2"/>
                <w:sz w:val="24"/>
              </w:rPr>
              <w:t>04Е020020</w:t>
            </w:r>
          </w:p>
          <w:p>
            <w:pPr>
              <w:pStyle w:val="TableParagraph"/>
              <w:spacing w:line="275" w:lineRule="exact" w:before="2"/>
              <w:ind w:left="4"/>
              <w:jc w:val="center"/>
              <w:rPr>
                <w:sz w:val="24"/>
              </w:rPr>
            </w:pPr>
            <w:r>
              <w:rPr>
                <w:sz w:val="24"/>
              </w:rPr>
              <w:t>0</w:t>
            </w:r>
          </w:p>
          <w:p>
            <w:pPr>
              <w:pStyle w:val="TableParagraph"/>
              <w:ind w:left="115" w:right="107" w:hanging="1"/>
              <w:jc w:val="center"/>
              <w:rPr>
                <w:sz w:val="24"/>
              </w:rPr>
            </w:pPr>
            <w:r>
              <w:rPr>
                <w:spacing w:val="-2"/>
                <w:sz w:val="24"/>
              </w:rPr>
              <w:t>Квотирова </w:t>
            </w:r>
            <w:r>
              <w:rPr>
                <w:spacing w:val="-4"/>
                <w:sz w:val="24"/>
              </w:rPr>
              <w:t>ние </w:t>
            </w:r>
            <w:r>
              <w:rPr>
                <w:spacing w:val="-2"/>
                <w:sz w:val="24"/>
              </w:rPr>
              <w:t>рабочих </w:t>
            </w:r>
            <w:r>
              <w:rPr>
                <w:sz w:val="24"/>
              </w:rPr>
              <w:t>мест для </w:t>
            </w:r>
            <w:r>
              <w:rPr>
                <w:spacing w:val="-2"/>
                <w:sz w:val="24"/>
              </w:rPr>
              <w:t>инвалидов </w:t>
            </w:r>
            <w:r>
              <w:rPr>
                <w:spacing w:val="-10"/>
                <w:sz w:val="24"/>
              </w:rPr>
              <w:t>и </w:t>
            </w:r>
            <w:r>
              <w:rPr>
                <w:spacing w:val="-2"/>
                <w:sz w:val="24"/>
              </w:rPr>
              <w:t>молодежи, поддержка организаци </w:t>
            </w:r>
            <w:r>
              <w:rPr>
                <w:spacing w:val="-6"/>
                <w:sz w:val="24"/>
              </w:rPr>
              <w:t>й, </w:t>
            </w:r>
            <w:r>
              <w:rPr>
                <w:spacing w:val="-2"/>
                <w:sz w:val="24"/>
              </w:rPr>
              <w:t>создающих рабочие </w:t>
            </w:r>
            <w:r>
              <w:rPr>
                <w:sz w:val="24"/>
              </w:rPr>
              <w:t>места и </w:t>
            </w:r>
            <w:r>
              <w:rPr>
                <w:spacing w:val="-2"/>
                <w:sz w:val="24"/>
              </w:rPr>
              <w:t>применяю </w:t>
            </w:r>
            <w:r>
              <w:rPr>
                <w:sz w:val="24"/>
              </w:rPr>
              <w:t>щих труд</w:t>
            </w:r>
          </w:p>
          <w:p>
            <w:pPr>
              <w:pStyle w:val="TableParagraph"/>
              <w:spacing w:line="257" w:lineRule="exact" w:before="2"/>
              <w:ind w:left="103" w:right="96"/>
              <w:jc w:val="center"/>
              <w:rPr>
                <w:sz w:val="24"/>
              </w:rPr>
            </w:pPr>
            <w:r>
              <w:rPr>
                <w:spacing w:val="-2"/>
                <w:sz w:val="24"/>
              </w:rPr>
              <w:t>инвалидов</w:t>
            </w:r>
          </w:p>
        </w:tc>
        <w:tc>
          <w:tcPr>
            <w:tcW w:w="840" w:type="dxa"/>
          </w:tcPr>
          <w:p>
            <w:pPr>
              <w:pStyle w:val="TableParagraph"/>
              <w:spacing w:line="273" w:lineRule="exact"/>
              <w:ind w:left="172"/>
              <w:rPr>
                <w:sz w:val="24"/>
              </w:rPr>
            </w:pPr>
            <w:r>
              <w:rPr>
                <w:spacing w:val="-4"/>
                <w:sz w:val="24"/>
              </w:rPr>
              <w:t>1006</w:t>
            </w:r>
          </w:p>
        </w:tc>
        <w:tc>
          <w:tcPr>
            <w:tcW w:w="701" w:type="dxa"/>
          </w:tcPr>
          <w:p>
            <w:pPr>
              <w:pStyle w:val="TableParagraph"/>
              <w:spacing w:line="273" w:lineRule="exact"/>
              <w:ind w:left="163"/>
              <w:rPr>
                <w:sz w:val="24"/>
              </w:rPr>
            </w:pPr>
            <w:r>
              <w:rPr>
                <w:spacing w:val="-5"/>
                <w:sz w:val="24"/>
              </w:rPr>
              <w:t>148</w:t>
            </w:r>
          </w:p>
        </w:tc>
        <w:tc>
          <w:tcPr>
            <w:tcW w:w="840" w:type="dxa"/>
          </w:tcPr>
          <w:p>
            <w:pPr>
              <w:pStyle w:val="TableParagraph"/>
              <w:spacing w:line="273" w:lineRule="exact"/>
              <w:ind w:left="229"/>
              <w:rPr>
                <w:sz w:val="24"/>
              </w:rPr>
            </w:pPr>
            <w:r>
              <w:rPr>
                <w:spacing w:val="-5"/>
                <w:sz w:val="24"/>
              </w:rPr>
              <w:t>814</w:t>
            </w:r>
          </w:p>
        </w:tc>
        <w:tc>
          <w:tcPr>
            <w:tcW w:w="931" w:type="dxa"/>
          </w:tcPr>
          <w:p>
            <w:pPr>
              <w:pStyle w:val="TableParagraph"/>
              <w:spacing w:line="273" w:lineRule="exact"/>
              <w:ind w:left="129"/>
              <w:rPr>
                <w:sz w:val="24"/>
              </w:rPr>
            </w:pPr>
            <w:r>
              <w:rPr>
                <w:spacing w:val="-2"/>
                <w:sz w:val="24"/>
              </w:rPr>
              <w:t>7114,7</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89" w:right="75"/>
              <w:jc w:val="center"/>
              <w:rPr>
                <w:sz w:val="24"/>
              </w:rPr>
            </w:pPr>
            <w:r>
              <w:rPr>
                <w:spacing w:val="-5"/>
                <w:sz w:val="24"/>
              </w:rPr>
              <w:t>0,0</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left="710"/>
              <w:rPr>
                <w:sz w:val="24"/>
              </w:rPr>
            </w:pPr>
            <w:r>
              <w:rPr>
                <w:spacing w:val="-5"/>
                <w:sz w:val="24"/>
              </w:rPr>
              <w:t>0,0</w:t>
            </w:r>
          </w:p>
        </w:tc>
      </w:tr>
      <w:tr>
        <w:trPr>
          <w:trHeight w:val="288"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74" w:lineRule="exact"/>
              <w:ind w:left="100" w:right="308"/>
              <w:rPr>
                <w:sz w:val="24"/>
              </w:rPr>
            </w:pPr>
            <w:r>
              <w:rPr>
                <w:spacing w:val="-2"/>
                <w:sz w:val="24"/>
              </w:rPr>
              <w:t>города Москвы</w:t>
            </w:r>
          </w:p>
        </w:tc>
        <w:tc>
          <w:tcPr>
            <w:tcW w:w="1402" w:type="dxa"/>
            <w:vMerge w:val="restart"/>
            <w:tcBorders>
              <w:bottom w:val="nil"/>
            </w:tcBorders>
          </w:tcPr>
          <w:p>
            <w:pPr>
              <w:pStyle w:val="TableParagraph"/>
              <w:spacing w:line="272" w:lineRule="exact"/>
              <w:ind w:left="100" w:right="96"/>
              <w:jc w:val="center"/>
              <w:rPr>
                <w:sz w:val="24"/>
              </w:rPr>
            </w:pPr>
            <w:r>
              <w:rPr>
                <w:spacing w:val="-2"/>
                <w:sz w:val="24"/>
              </w:rPr>
              <w:t>04Е020030</w:t>
            </w:r>
          </w:p>
          <w:p>
            <w:pPr>
              <w:pStyle w:val="TableParagraph"/>
              <w:spacing w:line="275" w:lineRule="exact" w:before="2"/>
              <w:ind w:left="4"/>
              <w:jc w:val="center"/>
              <w:rPr>
                <w:sz w:val="24"/>
              </w:rPr>
            </w:pPr>
            <w:r>
              <w:rPr>
                <w:sz w:val="24"/>
              </w:rPr>
              <w:t>0</w:t>
            </w:r>
          </w:p>
          <w:p>
            <w:pPr>
              <w:pStyle w:val="TableParagraph"/>
              <w:ind w:left="103" w:right="94"/>
              <w:jc w:val="center"/>
              <w:rPr>
                <w:sz w:val="24"/>
              </w:rPr>
            </w:pPr>
            <w:r>
              <w:rPr>
                <w:spacing w:val="-2"/>
                <w:sz w:val="24"/>
              </w:rPr>
              <w:t>Стимулиро вание работодате </w:t>
            </w:r>
            <w:r>
              <w:rPr>
                <w:sz w:val="24"/>
              </w:rPr>
              <w:t>лей к </w:t>
            </w:r>
            <w:r>
              <w:rPr>
                <w:spacing w:val="-2"/>
                <w:sz w:val="24"/>
              </w:rPr>
              <w:t>улучшени</w:t>
            </w:r>
          </w:p>
          <w:p>
            <w:pPr>
              <w:pStyle w:val="TableParagraph"/>
              <w:spacing w:line="274" w:lineRule="exact"/>
              <w:ind w:left="102" w:right="96"/>
              <w:jc w:val="center"/>
              <w:rPr>
                <w:sz w:val="24"/>
              </w:rPr>
            </w:pPr>
            <w:r>
              <w:rPr>
                <w:sz w:val="24"/>
              </w:rPr>
              <w:t>ю</w:t>
            </w:r>
            <w:r>
              <w:rPr>
                <w:spacing w:val="-15"/>
                <w:sz w:val="24"/>
              </w:rPr>
              <w:t> </w:t>
            </w:r>
            <w:r>
              <w:rPr>
                <w:sz w:val="24"/>
              </w:rPr>
              <w:t>условий труда на</w:t>
            </w:r>
          </w:p>
        </w:tc>
        <w:tc>
          <w:tcPr>
            <w:tcW w:w="840" w:type="dxa"/>
            <w:vMerge w:val="restart"/>
            <w:tcBorders>
              <w:bottom w:val="nil"/>
            </w:tcBorders>
          </w:tcPr>
          <w:p>
            <w:pPr>
              <w:pStyle w:val="TableParagraph"/>
              <w:spacing w:line="272" w:lineRule="exact"/>
              <w:ind w:left="172"/>
              <w:rPr>
                <w:sz w:val="24"/>
              </w:rPr>
            </w:pPr>
            <w:r>
              <w:rPr>
                <w:spacing w:val="-4"/>
                <w:sz w:val="24"/>
              </w:rPr>
              <w:t>0401</w:t>
            </w:r>
          </w:p>
        </w:tc>
        <w:tc>
          <w:tcPr>
            <w:tcW w:w="701" w:type="dxa"/>
            <w:vMerge w:val="restart"/>
            <w:tcBorders>
              <w:bottom w:val="nil"/>
            </w:tcBorders>
          </w:tcPr>
          <w:p>
            <w:pPr>
              <w:pStyle w:val="TableParagraph"/>
              <w:spacing w:line="272" w:lineRule="exact"/>
              <w:ind w:left="162"/>
              <w:rPr>
                <w:sz w:val="24"/>
              </w:rPr>
            </w:pPr>
            <w:r>
              <w:rPr>
                <w:spacing w:val="-5"/>
                <w:sz w:val="24"/>
              </w:rPr>
              <w:t>148</w:t>
            </w:r>
          </w:p>
        </w:tc>
        <w:tc>
          <w:tcPr>
            <w:tcW w:w="840" w:type="dxa"/>
            <w:vMerge w:val="restart"/>
            <w:tcBorders>
              <w:bottom w:val="nil"/>
            </w:tcBorders>
          </w:tcPr>
          <w:p>
            <w:pPr>
              <w:pStyle w:val="TableParagraph"/>
              <w:spacing w:line="272" w:lineRule="exact"/>
              <w:ind w:left="229"/>
              <w:rPr>
                <w:sz w:val="24"/>
              </w:rPr>
            </w:pPr>
            <w:r>
              <w:rPr>
                <w:spacing w:val="-5"/>
                <w:sz w:val="24"/>
              </w:rPr>
              <w:t>244</w:t>
            </w:r>
          </w:p>
        </w:tc>
        <w:tc>
          <w:tcPr>
            <w:tcW w:w="931" w:type="dxa"/>
            <w:vMerge w:val="restart"/>
            <w:tcBorders>
              <w:bottom w:val="nil"/>
            </w:tcBorders>
          </w:tcPr>
          <w:p>
            <w:pPr>
              <w:pStyle w:val="TableParagraph"/>
              <w:spacing w:line="272" w:lineRule="exact"/>
              <w:ind w:left="186"/>
              <w:rPr>
                <w:sz w:val="24"/>
              </w:rPr>
            </w:pPr>
            <w:r>
              <w:rPr>
                <w:spacing w:val="-2"/>
                <w:sz w:val="24"/>
              </w:rPr>
              <w:t>299,0</w:t>
            </w:r>
          </w:p>
        </w:tc>
        <w:tc>
          <w:tcPr>
            <w:tcW w:w="993" w:type="dxa"/>
            <w:vMerge w:val="restart"/>
            <w:tcBorders>
              <w:bottom w:val="nil"/>
            </w:tcBorders>
          </w:tcPr>
          <w:p>
            <w:pPr>
              <w:pStyle w:val="TableParagraph"/>
              <w:spacing w:line="272" w:lineRule="exact"/>
              <w:ind w:left="133"/>
              <w:rPr>
                <w:sz w:val="24"/>
              </w:rPr>
            </w:pPr>
            <w:r>
              <w:rPr>
                <w:sz w:val="24"/>
              </w:rPr>
              <w:t>1</w:t>
            </w:r>
            <w:r>
              <w:rPr>
                <w:spacing w:val="2"/>
                <w:sz w:val="24"/>
              </w:rPr>
              <w:t> </w:t>
            </w:r>
            <w:r>
              <w:rPr>
                <w:spacing w:val="-2"/>
                <w:sz w:val="24"/>
              </w:rPr>
              <w:t>228,0</w:t>
            </w:r>
          </w:p>
        </w:tc>
        <w:tc>
          <w:tcPr>
            <w:tcW w:w="993" w:type="dxa"/>
            <w:vMerge w:val="restart"/>
            <w:tcBorders>
              <w:bottom w:val="nil"/>
            </w:tcBorders>
          </w:tcPr>
          <w:p>
            <w:pPr>
              <w:pStyle w:val="TableParagraph"/>
              <w:spacing w:line="272" w:lineRule="exact"/>
              <w:ind w:left="114" w:right="11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75"/>
              <w:jc w:val="center"/>
              <w:rPr>
                <w:sz w:val="24"/>
              </w:rPr>
            </w:pPr>
            <w:r>
              <w:rPr>
                <w:spacing w:val="-5"/>
                <w:sz w:val="24"/>
              </w:rPr>
              <w:t>0,0</w:t>
            </w:r>
          </w:p>
        </w:tc>
        <w:tc>
          <w:tcPr>
            <w:tcW w:w="1123" w:type="dxa"/>
            <w:vMerge w:val="restart"/>
            <w:tcBorders>
              <w:bottom w:val="nil"/>
            </w:tcBorders>
          </w:tcPr>
          <w:p>
            <w:pPr>
              <w:pStyle w:val="TableParagraph"/>
              <w:spacing w:line="272"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710"/>
              <w:rPr>
                <w:sz w:val="24"/>
              </w:rPr>
            </w:pPr>
            <w:r>
              <w:rPr>
                <w:spacing w:val="-5"/>
                <w:sz w:val="24"/>
              </w:rPr>
              <w:t>0,0</w:t>
            </w:r>
          </w:p>
        </w:tc>
      </w:tr>
      <w:tr>
        <w:trPr>
          <w:trHeight w:val="2208"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56"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line="274" w:lineRule="exact"/>
              <w:ind w:left="354" w:right="266" w:hanging="72"/>
              <w:rPr>
                <w:sz w:val="24"/>
              </w:rPr>
            </w:pPr>
            <w:r>
              <w:rPr>
                <w:spacing w:val="-2"/>
                <w:sz w:val="24"/>
              </w:rPr>
              <w:t>рабочих местах</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759"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103" w:right="91"/>
              <w:jc w:val="center"/>
              <w:rPr>
                <w:sz w:val="24"/>
              </w:rPr>
            </w:pPr>
            <w:r>
              <w:rPr>
                <w:spacing w:val="-2"/>
                <w:sz w:val="24"/>
              </w:rPr>
              <w:t>04Е020040</w:t>
            </w:r>
          </w:p>
          <w:p>
            <w:pPr>
              <w:pStyle w:val="TableParagraph"/>
              <w:spacing w:line="275" w:lineRule="exact"/>
              <w:ind w:left="12"/>
              <w:jc w:val="center"/>
              <w:rPr>
                <w:sz w:val="24"/>
              </w:rPr>
            </w:pPr>
            <w:r>
              <w:rPr>
                <w:sz w:val="24"/>
              </w:rPr>
              <w:t>0</w:t>
            </w:r>
          </w:p>
          <w:p>
            <w:pPr>
              <w:pStyle w:val="TableParagraph"/>
              <w:spacing w:before="2"/>
              <w:ind w:left="114" w:right="95" w:hanging="3"/>
              <w:jc w:val="center"/>
              <w:rPr>
                <w:sz w:val="24"/>
              </w:rPr>
            </w:pPr>
            <w:r>
              <w:rPr>
                <w:spacing w:val="-2"/>
                <w:sz w:val="24"/>
              </w:rPr>
              <w:t>Организац </w:t>
            </w:r>
            <w:r>
              <w:rPr>
                <w:sz w:val="24"/>
              </w:rPr>
              <w:t>ия и </w:t>
            </w:r>
            <w:r>
              <w:rPr>
                <w:spacing w:val="-2"/>
                <w:sz w:val="24"/>
              </w:rPr>
              <w:t>социальное сопровожд </w:t>
            </w:r>
            <w:r>
              <w:rPr>
                <w:spacing w:val="-4"/>
                <w:sz w:val="24"/>
              </w:rPr>
              <w:t>ение </w:t>
            </w:r>
            <w:r>
              <w:rPr>
                <w:spacing w:val="-2"/>
                <w:sz w:val="24"/>
              </w:rPr>
              <w:t>рабочих </w:t>
            </w:r>
            <w:r>
              <w:rPr>
                <w:sz w:val="24"/>
              </w:rPr>
              <w:t>мест для</w:t>
            </w:r>
          </w:p>
          <w:p>
            <w:pPr>
              <w:pStyle w:val="TableParagraph"/>
              <w:spacing w:line="259" w:lineRule="exact"/>
              <w:ind w:left="103" w:right="88"/>
              <w:jc w:val="center"/>
              <w:rPr>
                <w:sz w:val="24"/>
              </w:rPr>
            </w:pPr>
            <w:r>
              <w:rPr>
                <w:spacing w:val="-2"/>
                <w:sz w:val="24"/>
              </w:rPr>
              <w:t>инвалидов</w:t>
            </w:r>
          </w:p>
        </w:tc>
        <w:tc>
          <w:tcPr>
            <w:tcW w:w="840" w:type="dxa"/>
          </w:tcPr>
          <w:p>
            <w:pPr>
              <w:pStyle w:val="TableParagraph"/>
              <w:spacing w:line="272" w:lineRule="exact"/>
              <w:ind w:right="171"/>
              <w:jc w:val="right"/>
              <w:rPr>
                <w:sz w:val="24"/>
              </w:rPr>
            </w:pPr>
            <w:r>
              <w:rPr>
                <w:spacing w:val="-4"/>
                <w:sz w:val="24"/>
              </w:rPr>
              <w:t>1006</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813</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93"/>
              <w:jc w:val="center"/>
              <w:rPr>
                <w:sz w:val="24"/>
              </w:rPr>
            </w:pPr>
            <w:r>
              <w:rPr>
                <w:spacing w:val="-5"/>
                <w:sz w:val="24"/>
              </w:rPr>
              <w:t>0,0</w:t>
            </w:r>
          </w:p>
        </w:tc>
        <w:tc>
          <w:tcPr>
            <w:tcW w:w="993" w:type="dxa"/>
          </w:tcPr>
          <w:p>
            <w:pPr>
              <w:pStyle w:val="TableParagraph"/>
              <w:spacing w:line="271" w:lineRule="exact"/>
              <w:ind w:left="112" w:right="108"/>
              <w:jc w:val="center"/>
              <w:rPr>
                <w:sz w:val="24"/>
              </w:rPr>
            </w:pPr>
            <w:r>
              <w:rPr>
                <w:spacing w:val="-5"/>
                <w:sz w:val="24"/>
              </w:rPr>
              <w:t>60</w:t>
            </w:r>
          </w:p>
          <w:p>
            <w:pPr>
              <w:pStyle w:val="TableParagraph"/>
              <w:spacing w:line="275" w:lineRule="exact"/>
              <w:ind w:left="114" w:right="108"/>
              <w:jc w:val="center"/>
              <w:rPr>
                <w:sz w:val="24"/>
              </w:rPr>
            </w:pPr>
            <w:r>
              <w:rPr>
                <w:spacing w:val="-2"/>
                <w:sz w:val="24"/>
              </w:rPr>
              <w:t>000,0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76"/>
              <w:jc w:val="center"/>
              <w:rPr>
                <w:sz w:val="24"/>
              </w:rPr>
            </w:pPr>
            <w:r>
              <w:rPr>
                <w:sz w:val="24"/>
              </w:rPr>
              <w:t>24</w:t>
            </w:r>
            <w:r>
              <w:rPr>
                <w:spacing w:val="2"/>
                <w:sz w:val="24"/>
              </w:rPr>
              <w:t> </w:t>
            </w:r>
            <w:r>
              <w:rPr>
                <w:spacing w:val="-2"/>
                <w:sz w:val="24"/>
              </w:rPr>
              <w:t>385,2</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r>
        <w:trPr>
          <w:trHeight w:val="6623"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1" w:lineRule="exact"/>
              <w:ind w:left="103" w:right="91"/>
              <w:jc w:val="center"/>
              <w:rPr>
                <w:sz w:val="24"/>
              </w:rPr>
            </w:pPr>
            <w:r>
              <w:rPr>
                <w:spacing w:val="-2"/>
                <w:sz w:val="24"/>
              </w:rPr>
              <w:t>04Е020060</w:t>
            </w:r>
          </w:p>
          <w:p>
            <w:pPr>
              <w:pStyle w:val="TableParagraph"/>
              <w:spacing w:line="275" w:lineRule="exact"/>
              <w:ind w:left="12"/>
              <w:jc w:val="center"/>
              <w:rPr>
                <w:sz w:val="24"/>
              </w:rPr>
            </w:pPr>
            <w:r>
              <w:rPr>
                <w:sz w:val="24"/>
              </w:rPr>
              <w:t>0</w:t>
            </w:r>
          </w:p>
          <w:p>
            <w:pPr>
              <w:pStyle w:val="TableParagraph"/>
              <w:spacing w:before="2"/>
              <w:ind w:left="114" w:right="96" w:hanging="7"/>
              <w:jc w:val="center"/>
              <w:rPr>
                <w:sz w:val="24"/>
              </w:rPr>
            </w:pPr>
            <w:r>
              <w:rPr>
                <w:spacing w:val="-2"/>
                <w:sz w:val="24"/>
              </w:rPr>
              <w:t>Реализация мероприят </w:t>
            </w:r>
            <w:r>
              <w:rPr>
                <w:sz w:val="24"/>
              </w:rPr>
              <w:t>ий по </w:t>
            </w:r>
            <w:r>
              <w:rPr>
                <w:spacing w:val="-2"/>
                <w:sz w:val="24"/>
              </w:rPr>
              <w:t>поддержке организаци </w:t>
            </w:r>
            <w:r>
              <w:rPr>
                <w:spacing w:val="-6"/>
                <w:sz w:val="24"/>
              </w:rPr>
              <w:t>й, </w:t>
            </w:r>
            <w:r>
              <w:rPr>
                <w:spacing w:val="-2"/>
                <w:sz w:val="24"/>
              </w:rPr>
              <w:t>применяю </w:t>
            </w:r>
            <w:r>
              <w:rPr>
                <w:sz w:val="24"/>
              </w:rPr>
              <w:t>щих труд </w:t>
            </w:r>
            <w:r>
              <w:rPr>
                <w:spacing w:val="-2"/>
                <w:sz w:val="24"/>
              </w:rPr>
              <w:t>инвалидов, </w:t>
            </w:r>
            <w:r>
              <w:rPr>
                <w:sz w:val="24"/>
              </w:rPr>
              <w:t>в период </w:t>
            </w:r>
            <w:r>
              <w:rPr>
                <w:spacing w:val="-2"/>
                <w:sz w:val="24"/>
              </w:rPr>
              <w:t>нестабильн </w:t>
            </w:r>
            <w:r>
              <w:rPr>
                <w:spacing w:val="-6"/>
                <w:sz w:val="24"/>
              </w:rPr>
              <w:t>ой </w:t>
            </w:r>
            <w:r>
              <w:rPr>
                <w:spacing w:val="-2"/>
                <w:sz w:val="24"/>
              </w:rPr>
              <w:t>экономиче </w:t>
            </w:r>
            <w:r>
              <w:rPr>
                <w:spacing w:val="-4"/>
                <w:sz w:val="24"/>
              </w:rPr>
              <w:t>ской </w:t>
            </w:r>
            <w:r>
              <w:rPr>
                <w:spacing w:val="-2"/>
                <w:sz w:val="24"/>
              </w:rPr>
              <w:t>ситуации, сложившей </w:t>
            </w:r>
            <w:r>
              <w:rPr>
                <w:sz w:val="24"/>
              </w:rPr>
              <w:t>ся</w:t>
            </w:r>
            <w:r>
              <w:rPr>
                <w:spacing w:val="-13"/>
                <w:sz w:val="24"/>
              </w:rPr>
              <w:t> </w:t>
            </w:r>
            <w:r>
              <w:rPr>
                <w:sz w:val="24"/>
              </w:rPr>
              <w:t>в</w:t>
            </w:r>
            <w:r>
              <w:rPr>
                <w:spacing w:val="-9"/>
                <w:sz w:val="24"/>
              </w:rPr>
              <w:t> </w:t>
            </w:r>
            <w:r>
              <w:rPr>
                <w:sz w:val="24"/>
              </w:rPr>
              <w:t>связи</w:t>
            </w:r>
            <w:r>
              <w:rPr>
                <w:spacing w:val="-9"/>
                <w:sz w:val="24"/>
              </w:rPr>
              <w:t> </w:t>
            </w:r>
            <w:r>
              <w:rPr>
                <w:sz w:val="24"/>
              </w:rPr>
              <w:t>с </w:t>
            </w:r>
            <w:r>
              <w:rPr>
                <w:spacing w:val="-2"/>
                <w:sz w:val="24"/>
              </w:rPr>
              <w:t>распростра нением новой </w:t>
            </w:r>
            <w:r>
              <w:rPr>
                <w:sz w:val="24"/>
              </w:rPr>
              <w:t>корона -</w:t>
            </w:r>
          </w:p>
          <w:p>
            <w:pPr>
              <w:pStyle w:val="TableParagraph"/>
              <w:spacing w:line="260" w:lineRule="exact"/>
              <w:ind w:left="102" w:right="96"/>
              <w:jc w:val="center"/>
              <w:rPr>
                <w:sz w:val="24"/>
              </w:rPr>
            </w:pPr>
            <w:r>
              <w:rPr>
                <w:spacing w:val="-2"/>
                <w:sz w:val="24"/>
              </w:rPr>
              <w:t>вирусной</w:t>
            </w:r>
          </w:p>
        </w:tc>
        <w:tc>
          <w:tcPr>
            <w:tcW w:w="840" w:type="dxa"/>
            <w:tcBorders>
              <w:bottom w:val="nil"/>
            </w:tcBorders>
          </w:tcPr>
          <w:p>
            <w:pPr>
              <w:pStyle w:val="TableParagraph"/>
              <w:spacing w:line="272" w:lineRule="exact"/>
              <w:ind w:right="171"/>
              <w:jc w:val="right"/>
              <w:rPr>
                <w:sz w:val="24"/>
              </w:rPr>
            </w:pPr>
            <w:r>
              <w:rPr>
                <w:spacing w:val="-4"/>
                <w:sz w:val="24"/>
              </w:rPr>
              <w:t>1006</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4" w:right="105"/>
              <w:jc w:val="center"/>
              <w:rPr>
                <w:sz w:val="24"/>
              </w:rPr>
            </w:pPr>
            <w:r>
              <w:rPr>
                <w:spacing w:val="-5"/>
                <w:sz w:val="24"/>
              </w:rPr>
              <w:t>811</w:t>
            </w:r>
          </w:p>
        </w:tc>
        <w:tc>
          <w:tcPr>
            <w:tcW w:w="931" w:type="dxa"/>
            <w:tcBorders>
              <w:bottom w:val="nil"/>
            </w:tcBorders>
          </w:tcPr>
          <w:p>
            <w:pPr>
              <w:pStyle w:val="TableParagraph"/>
              <w:spacing w:line="272" w:lineRule="exact"/>
              <w:ind w:left="116" w:right="109"/>
              <w:jc w:val="center"/>
              <w:rPr>
                <w:sz w:val="24"/>
              </w:rPr>
            </w:pPr>
            <w:r>
              <w:rPr>
                <w:spacing w:val="-5"/>
                <w:sz w:val="24"/>
              </w:rPr>
              <w:t>0,0</w:t>
            </w:r>
          </w:p>
        </w:tc>
        <w:tc>
          <w:tcPr>
            <w:tcW w:w="993" w:type="dxa"/>
            <w:tcBorders>
              <w:bottom w:val="nil"/>
            </w:tcBorders>
          </w:tcPr>
          <w:p>
            <w:pPr>
              <w:pStyle w:val="TableParagraph"/>
              <w:spacing w:line="272" w:lineRule="exact"/>
              <w:ind w:left="115" w:right="93"/>
              <w:jc w:val="center"/>
              <w:rPr>
                <w:sz w:val="24"/>
              </w:rPr>
            </w:pPr>
            <w:r>
              <w:rPr>
                <w:spacing w:val="-5"/>
                <w:sz w:val="24"/>
              </w:rPr>
              <w:t>0,0</w:t>
            </w:r>
          </w:p>
        </w:tc>
        <w:tc>
          <w:tcPr>
            <w:tcW w:w="993" w:type="dxa"/>
            <w:tcBorders>
              <w:bottom w:val="nil"/>
            </w:tcBorders>
          </w:tcPr>
          <w:p>
            <w:pPr>
              <w:pStyle w:val="TableParagraph"/>
              <w:spacing w:line="272" w:lineRule="exact"/>
              <w:ind w:left="115" w:right="102"/>
              <w:jc w:val="center"/>
              <w:rPr>
                <w:sz w:val="24"/>
              </w:rPr>
            </w:pPr>
            <w:r>
              <w:rPr>
                <w:spacing w:val="-5"/>
                <w:sz w:val="24"/>
              </w:rPr>
              <w:t>0,0</w:t>
            </w:r>
          </w:p>
        </w:tc>
        <w:tc>
          <w:tcPr>
            <w:tcW w:w="1118" w:type="dxa"/>
            <w:tcBorders>
              <w:bottom w:val="nil"/>
            </w:tcBorders>
          </w:tcPr>
          <w:p>
            <w:pPr>
              <w:pStyle w:val="TableParagraph"/>
              <w:spacing w:line="272" w:lineRule="exact"/>
              <w:ind w:left="79" w:right="77"/>
              <w:jc w:val="center"/>
              <w:rPr>
                <w:sz w:val="24"/>
              </w:rPr>
            </w:pPr>
            <w:r>
              <w:rPr>
                <w:sz w:val="24"/>
              </w:rPr>
              <w:t>35</w:t>
            </w:r>
            <w:r>
              <w:rPr>
                <w:spacing w:val="2"/>
                <w:sz w:val="24"/>
              </w:rPr>
              <w:t> </w:t>
            </w:r>
            <w:r>
              <w:rPr>
                <w:spacing w:val="-2"/>
                <w:sz w:val="24"/>
              </w:rPr>
              <w:t>904,8</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2" w:lineRule="exact"/>
              <w:ind w:left="95" w:right="74"/>
              <w:jc w:val="center"/>
              <w:rPr>
                <w:sz w:val="24"/>
              </w:rPr>
            </w:pPr>
            <w:r>
              <w:rPr>
                <w:spacing w:val="-5"/>
                <w:sz w:val="24"/>
              </w:rPr>
              <w:t>0,0</w:t>
            </w:r>
          </w:p>
        </w:tc>
        <w:tc>
          <w:tcPr>
            <w:tcW w:w="1118" w:type="dxa"/>
            <w:tcBorders>
              <w:bottom w:val="nil"/>
            </w:tcBorders>
          </w:tcPr>
          <w:p>
            <w:pPr>
              <w:pStyle w:val="TableParagraph"/>
              <w:spacing w:line="272" w:lineRule="exact"/>
              <w:ind w:left="89" w:right="73"/>
              <w:jc w:val="center"/>
              <w:rPr>
                <w:sz w:val="24"/>
              </w:rPr>
            </w:pPr>
            <w:r>
              <w:rPr>
                <w:spacing w:val="-5"/>
                <w:sz w:val="24"/>
              </w:rPr>
              <w:t>0,0</w:t>
            </w:r>
          </w:p>
        </w:tc>
        <w:tc>
          <w:tcPr>
            <w:tcW w:w="1118" w:type="dxa"/>
            <w:tcBorders>
              <w:bottom w:val="nil"/>
            </w:tcBorders>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8" w:hRule="atLeast"/>
        </w:trPr>
        <w:tc>
          <w:tcPr>
            <w:tcW w:w="1541" w:type="dxa"/>
          </w:tcPr>
          <w:p>
            <w:pPr>
              <w:pStyle w:val="TableParagraph"/>
              <w:rPr>
                <w:sz w:val="20"/>
              </w:rPr>
            </w:pPr>
          </w:p>
        </w:tc>
        <w:tc>
          <w:tcPr>
            <w:tcW w:w="1258" w:type="dxa"/>
          </w:tcPr>
          <w:p>
            <w:pPr>
              <w:pStyle w:val="TableParagraph"/>
              <w:rPr>
                <w:sz w:val="20"/>
              </w:rPr>
            </w:pPr>
          </w:p>
        </w:tc>
        <w:tc>
          <w:tcPr>
            <w:tcW w:w="1402" w:type="dxa"/>
          </w:tcPr>
          <w:p>
            <w:pPr>
              <w:pStyle w:val="TableParagraph"/>
              <w:spacing w:line="257" w:lineRule="exact" w:before="1"/>
              <w:ind w:left="191"/>
              <w:rPr>
                <w:sz w:val="24"/>
              </w:rPr>
            </w:pPr>
            <w:r>
              <w:rPr>
                <w:spacing w:val="-2"/>
                <w:sz w:val="24"/>
              </w:rPr>
              <w:t>инфекции</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551" w:hRule="atLeast"/>
        </w:trPr>
        <w:tc>
          <w:tcPr>
            <w:tcW w:w="1541" w:type="dxa"/>
            <w:vMerge w:val="restart"/>
          </w:tcPr>
          <w:p>
            <w:pPr>
              <w:pStyle w:val="TableParagraph"/>
              <w:ind w:left="114" w:right="109" w:hanging="5"/>
              <w:jc w:val="center"/>
              <w:rPr>
                <w:sz w:val="24"/>
              </w:rPr>
            </w:pPr>
            <w:r>
              <w:rPr>
                <w:spacing w:val="-2"/>
                <w:sz w:val="24"/>
              </w:rPr>
              <w:t>Подготовка </w:t>
            </w:r>
            <w:r>
              <w:rPr>
                <w:sz w:val="24"/>
              </w:rPr>
              <w:t>кадров для </w:t>
            </w:r>
            <w:r>
              <w:rPr>
                <w:spacing w:val="-2"/>
                <w:sz w:val="24"/>
              </w:rPr>
              <w:t>экономики города Москвы, активная политика </w:t>
            </w:r>
            <w:r>
              <w:rPr>
                <w:sz w:val="24"/>
              </w:rPr>
              <w:t>занятости и </w:t>
            </w:r>
            <w:r>
              <w:rPr>
                <w:spacing w:val="-2"/>
                <w:sz w:val="24"/>
              </w:rPr>
              <w:t>социальная поддержка безработных граждан</w:t>
            </w:r>
          </w:p>
        </w:tc>
        <w:tc>
          <w:tcPr>
            <w:tcW w:w="1258" w:type="dxa"/>
          </w:tcPr>
          <w:p>
            <w:pPr>
              <w:pStyle w:val="TableParagraph"/>
              <w:spacing w:line="272" w:lineRule="exact"/>
              <w:ind w:left="105"/>
              <w:rPr>
                <w:sz w:val="24"/>
              </w:rPr>
            </w:pPr>
            <w:r>
              <w:rPr>
                <w:spacing w:val="-2"/>
                <w:sz w:val="24"/>
              </w:rPr>
              <w:t>Всего</w:t>
            </w:r>
          </w:p>
        </w:tc>
        <w:tc>
          <w:tcPr>
            <w:tcW w:w="1402" w:type="dxa"/>
          </w:tcPr>
          <w:p>
            <w:pPr>
              <w:pStyle w:val="TableParagraph"/>
              <w:rPr>
                <w:sz w:val="24"/>
              </w:rPr>
            </w:pP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spacing w:line="272" w:lineRule="exact"/>
              <w:ind w:left="281"/>
              <w:rPr>
                <w:sz w:val="24"/>
              </w:rPr>
            </w:pPr>
            <w:r>
              <w:rPr>
                <w:spacing w:val="-5"/>
                <w:sz w:val="24"/>
              </w:rPr>
              <w:t>853</w:t>
            </w:r>
          </w:p>
          <w:p>
            <w:pPr>
              <w:pStyle w:val="TableParagraph"/>
              <w:spacing w:line="257" w:lineRule="exact" w:before="2"/>
              <w:ind w:left="190"/>
              <w:rPr>
                <w:sz w:val="24"/>
              </w:rPr>
            </w:pPr>
            <w:r>
              <w:rPr>
                <w:spacing w:val="-2"/>
                <w:sz w:val="24"/>
              </w:rPr>
              <w:t>911,5</w:t>
            </w:r>
          </w:p>
        </w:tc>
        <w:tc>
          <w:tcPr>
            <w:tcW w:w="993" w:type="dxa"/>
          </w:tcPr>
          <w:p>
            <w:pPr>
              <w:pStyle w:val="TableParagraph"/>
              <w:spacing w:line="273" w:lineRule="exact"/>
              <w:ind w:left="315"/>
              <w:rPr>
                <w:sz w:val="24"/>
              </w:rPr>
            </w:pPr>
            <w:r>
              <w:rPr>
                <w:spacing w:val="-5"/>
                <w:sz w:val="24"/>
              </w:rPr>
              <w:t>949</w:t>
            </w:r>
          </w:p>
          <w:p>
            <w:pPr>
              <w:pStyle w:val="TableParagraph"/>
              <w:spacing w:line="257" w:lineRule="exact" w:before="2"/>
              <w:ind w:left="229"/>
              <w:rPr>
                <w:sz w:val="24"/>
              </w:rPr>
            </w:pPr>
            <w:r>
              <w:rPr>
                <w:spacing w:val="-2"/>
                <w:sz w:val="24"/>
              </w:rPr>
              <w:t>401,8</w:t>
            </w:r>
          </w:p>
        </w:tc>
        <w:tc>
          <w:tcPr>
            <w:tcW w:w="993" w:type="dxa"/>
          </w:tcPr>
          <w:p>
            <w:pPr>
              <w:pStyle w:val="TableParagraph"/>
              <w:spacing w:line="273" w:lineRule="exact"/>
              <w:ind w:left="311"/>
              <w:rPr>
                <w:sz w:val="24"/>
              </w:rPr>
            </w:pPr>
            <w:r>
              <w:rPr>
                <w:spacing w:val="-5"/>
                <w:sz w:val="24"/>
              </w:rPr>
              <w:t>703</w:t>
            </w:r>
          </w:p>
          <w:p>
            <w:pPr>
              <w:pStyle w:val="TableParagraph"/>
              <w:spacing w:line="257" w:lineRule="exact" w:before="2"/>
              <w:ind w:left="225"/>
              <w:rPr>
                <w:sz w:val="24"/>
              </w:rPr>
            </w:pPr>
            <w:r>
              <w:rPr>
                <w:spacing w:val="-2"/>
                <w:sz w:val="24"/>
              </w:rPr>
              <w:t>684,2</w:t>
            </w:r>
          </w:p>
        </w:tc>
        <w:tc>
          <w:tcPr>
            <w:tcW w:w="1118" w:type="dxa"/>
          </w:tcPr>
          <w:p>
            <w:pPr>
              <w:pStyle w:val="TableParagraph"/>
              <w:spacing w:line="273" w:lineRule="exact"/>
              <w:ind w:left="283"/>
              <w:rPr>
                <w:sz w:val="24"/>
              </w:rPr>
            </w:pPr>
            <w:r>
              <w:rPr>
                <w:sz w:val="24"/>
              </w:rPr>
              <w:t>5</w:t>
            </w:r>
            <w:r>
              <w:rPr>
                <w:spacing w:val="2"/>
                <w:sz w:val="24"/>
              </w:rPr>
              <w:t> </w:t>
            </w:r>
            <w:r>
              <w:rPr>
                <w:spacing w:val="-5"/>
                <w:sz w:val="24"/>
              </w:rPr>
              <w:t>170</w:t>
            </w:r>
          </w:p>
          <w:p>
            <w:pPr>
              <w:pStyle w:val="TableParagraph"/>
              <w:spacing w:line="257" w:lineRule="exact" w:before="2"/>
              <w:ind w:left="288"/>
              <w:rPr>
                <w:sz w:val="24"/>
              </w:rPr>
            </w:pPr>
            <w:r>
              <w:rPr>
                <w:spacing w:val="-2"/>
                <w:sz w:val="24"/>
              </w:rPr>
              <w:t>384,2</w:t>
            </w:r>
          </w:p>
        </w:tc>
        <w:tc>
          <w:tcPr>
            <w:tcW w:w="1118" w:type="dxa"/>
          </w:tcPr>
          <w:p>
            <w:pPr>
              <w:pStyle w:val="TableParagraph"/>
              <w:spacing w:line="273" w:lineRule="exact"/>
              <w:ind w:left="288"/>
              <w:rPr>
                <w:sz w:val="24"/>
              </w:rPr>
            </w:pPr>
            <w:r>
              <w:rPr>
                <w:sz w:val="24"/>
              </w:rPr>
              <w:t>1</w:t>
            </w:r>
            <w:r>
              <w:rPr>
                <w:spacing w:val="2"/>
                <w:sz w:val="24"/>
              </w:rPr>
              <w:t> </w:t>
            </w:r>
            <w:r>
              <w:rPr>
                <w:spacing w:val="-5"/>
                <w:sz w:val="24"/>
              </w:rPr>
              <w:t>208</w:t>
            </w:r>
          </w:p>
          <w:p>
            <w:pPr>
              <w:pStyle w:val="TableParagraph"/>
              <w:spacing w:line="257" w:lineRule="exact" w:before="2"/>
              <w:ind w:left="293"/>
              <w:rPr>
                <w:sz w:val="24"/>
              </w:rPr>
            </w:pPr>
            <w:r>
              <w:rPr>
                <w:spacing w:val="-2"/>
                <w:sz w:val="24"/>
              </w:rPr>
              <w:t>183,2</w:t>
            </w:r>
          </w:p>
        </w:tc>
        <w:tc>
          <w:tcPr>
            <w:tcW w:w="1123" w:type="dxa"/>
          </w:tcPr>
          <w:p>
            <w:pPr>
              <w:pStyle w:val="TableParagraph"/>
              <w:spacing w:line="273" w:lineRule="exact"/>
              <w:ind w:left="288"/>
              <w:rPr>
                <w:sz w:val="24"/>
              </w:rPr>
            </w:pPr>
            <w:r>
              <w:rPr>
                <w:sz w:val="24"/>
              </w:rPr>
              <w:t>1</w:t>
            </w:r>
            <w:r>
              <w:rPr>
                <w:spacing w:val="2"/>
                <w:sz w:val="24"/>
              </w:rPr>
              <w:t> </w:t>
            </w:r>
            <w:r>
              <w:rPr>
                <w:spacing w:val="-5"/>
                <w:sz w:val="24"/>
              </w:rPr>
              <w:t>348</w:t>
            </w:r>
          </w:p>
          <w:p>
            <w:pPr>
              <w:pStyle w:val="TableParagraph"/>
              <w:spacing w:line="257" w:lineRule="exact" w:before="2"/>
              <w:ind w:left="293"/>
              <w:rPr>
                <w:sz w:val="24"/>
              </w:rPr>
            </w:pPr>
            <w:r>
              <w:rPr>
                <w:spacing w:val="-2"/>
                <w:sz w:val="24"/>
              </w:rPr>
              <w:t>542,8</w:t>
            </w:r>
          </w:p>
        </w:tc>
        <w:tc>
          <w:tcPr>
            <w:tcW w:w="1118" w:type="dxa"/>
          </w:tcPr>
          <w:p>
            <w:pPr>
              <w:pStyle w:val="TableParagraph"/>
              <w:spacing w:line="273" w:lineRule="exact"/>
              <w:ind w:left="284"/>
              <w:rPr>
                <w:sz w:val="24"/>
              </w:rPr>
            </w:pPr>
            <w:r>
              <w:rPr>
                <w:sz w:val="24"/>
              </w:rPr>
              <w:t>1</w:t>
            </w:r>
            <w:r>
              <w:rPr>
                <w:spacing w:val="2"/>
                <w:sz w:val="24"/>
              </w:rPr>
              <w:t> </w:t>
            </w:r>
            <w:r>
              <w:rPr>
                <w:spacing w:val="-5"/>
                <w:sz w:val="24"/>
              </w:rPr>
              <w:t>291</w:t>
            </w:r>
          </w:p>
          <w:p>
            <w:pPr>
              <w:pStyle w:val="TableParagraph"/>
              <w:spacing w:line="257" w:lineRule="exact" w:before="2"/>
              <w:ind w:left="289"/>
              <w:rPr>
                <w:sz w:val="24"/>
              </w:rPr>
            </w:pPr>
            <w:r>
              <w:rPr>
                <w:spacing w:val="-2"/>
                <w:sz w:val="24"/>
              </w:rPr>
              <w:t>489,2</w:t>
            </w:r>
          </w:p>
        </w:tc>
        <w:tc>
          <w:tcPr>
            <w:tcW w:w="1118" w:type="dxa"/>
          </w:tcPr>
          <w:p>
            <w:pPr>
              <w:pStyle w:val="TableParagraph"/>
              <w:spacing w:line="273" w:lineRule="exact"/>
              <w:ind w:left="471"/>
              <w:rPr>
                <w:sz w:val="24"/>
              </w:rPr>
            </w:pPr>
            <w:r>
              <w:rPr>
                <w:sz w:val="24"/>
              </w:rPr>
              <w:t>1</w:t>
            </w:r>
            <w:r>
              <w:rPr>
                <w:spacing w:val="2"/>
                <w:sz w:val="24"/>
              </w:rPr>
              <w:t> </w:t>
            </w:r>
            <w:r>
              <w:rPr>
                <w:spacing w:val="-5"/>
                <w:sz w:val="24"/>
              </w:rPr>
              <w:t>267</w:t>
            </w:r>
          </w:p>
          <w:p>
            <w:pPr>
              <w:pStyle w:val="TableParagraph"/>
              <w:spacing w:line="257" w:lineRule="exact" w:before="2"/>
              <w:ind w:left="476"/>
              <w:rPr>
                <w:sz w:val="24"/>
              </w:rPr>
            </w:pPr>
            <w:r>
              <w:rPr>
                <w:spacing w:val="-2"/>
                <w:sz w:val="24"/>
              </w:rPr>
              <w:t>007,3</w:t>
            </w:r>
          </w:p>
        </w:tc>
      </w:tr>
      <w:tr>
        <w:trPr>
          <w:trHeight w:val="2486"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04Е030010</w:t>
            </w:r>
          </w:p>
          <w:p>
            <w:pPr>
              <w:pStyle w:val="TableParagraph"/>
              <w:spacing w:line="275" w:lineRule="exact" w:before="2"/>
              <w:ind w:left="12"/>
              <w:jc w:val="center"/>
              <w:rPr>
                <w:sz w:val="24"/>
              </w:rPr>
            </w:pPr>
            <w:r>
              <w:rPr>
                <w:sz w:val="24"/>
              </w:rPr>
              <w:t>0</w:t>
            </w:r>
          </w:p>
          <w:p>
            <w:pPr>
              <w:pStyle w:val="TableParagraph"/>
              <w:ind w:left="119" w:right="108"/>
              <w:jc w:val="center"/>
              <w:rPr>
                <w:sz w:val="24"/>
              </w:rPr>
            </w:pPr>
            <w:r>
              <w:rPr>
                <w:spacing w:val="-2"/>
                <w:sz w:val="24"/>
              </w:rPr>
              <w:t>Реализация мероприят </w:t>
            </w:r>
            <w:r>
              <w:rPr>
                <w:spacing w:val="-6"/>
                <w:sz w:val="24"/>
              </w:rPr>
              <w:t>ий </w:t>
            </w:r>
            <w:r>
              <w:rPr>
                <w:spacing w:val="-2"/>
                <w:sz w:val="24"/>
              </w:rPr>
              <w:t>активной политики</w:t>
            </w:r>
          </w:p>
          <w:p>
            <w:pPr>
              <w:pStyle w:val="TableParagraph"/>
              <w:spacing w:line="274" w:lineRule="exact"/>
              <w:ind w:left="181" w:right="170" w:hanging="1"/>
              <w:jc w:val="center"/>
              <w:rPr>
                <w:sz w:val="24"/>
              </w:rPr>
            </w:pPr>
            <w:r>
              <w:rPr>
                <w:spacing w:val="-2"/>
                <w:sz w:val="24"/>
              </w:rPr>
              <w:t>занятости населения</w:t>
            </w:r>
          </w:p>
        </w:tc>
        <w:tc>
          <w:tcPr>
            <w:tcW w:w="840" w:type="dxa"/>
          </w:tcPr>
          <w:p>
            <w:pPr>
              <w:pStyle w:val="TableParagraph"/>
              <w:spacing w:line="272" w:lineRule="exact"/>
              <w:ind w:right="171"/>
              <w:jc w:val="right"/>
              <w:rPr>
                <w:sz w:val="24"/>
              </w:rPr>
            </w:pPr>
            <w:r>
              <w:rPr>
                <w:spacing w:val="-4"/>
                <w:sz w:val="24"/>
              </w:rPr>
              <w:t>0401</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244</w:t>
            </w:r>
          </w:p>
        </w:tc>
        <w:tc>
          <w:tcPr>
            <w:tcW w:w="931" w:type="dxa"/>
          </w:tcPr>
          <w:p>
            <w:pPr>
              <w:pStyle w:val="TableParagraph"/>
              <w:spacing w:line="272" w:lineRule="exact"/>
              <w:ind w:left="114" w:right="114"/>
              <w:jc w:val="center"/>
              <w:rPr>
                <w:sz w:val="24"/>
              </w:rPr>
            </w:pPr>
            <w:r>
              <w:rPr>
                <w:spacing w:val="-5"/>
                <w:sz w:val="24"/>
              </w:rPr>
              <w:t>48</w:t>
            </w:r>
          </w:p>
          <w:p>
            <w:pPr>
              <w:pStyle w:val="TableParagraph"/>
              <w:spacing w:before="2"/>
              <w:ind w:left="114" w:right="114"/>
              <w:jc w:val="center"/>
              <w:rPr>
                <w:sz w:val="24"/>
              </w:rPr>
            </w:pPr>
            <w:r>
              <w:rPr>
                <w:spacing w:val="-2"/>
                <w:sz w:val="24"/>
              </w:rPr>
              <w:t>049,6</w:t>
            </w:r>
          </w:p>
        </w:tc>
        <w:tc>
          <w:tcPr>
            <w:tcW w:w="993" w:type="dxa"/>
          </w:tcPr>
          <w:p>
            <w:pPr>
              <w:pStyle w:val="TableParagraph"/>
              <w:spacing w:line="272" w:lineRule="exact"/>
              <w:ind w:left="115" w:right="103"/>
              <w:jc w:val="center"/>
              <w:rPr>
                <w:sz w:val="24"/>
              </w:rPr>
            </w:pPr>
            <w:r>
              <w:rPr>
                <w:spacing w:val="-5"/>
                <w:sz w:val="24"/>
              </w:rPr>
              <w:t>36</w:t>
            </w:r>
          </w:p>
          <w:p>
            <w:pPr>
              <w:pStyle w:val="TableParagraph"/>
              <w:spacing w:before="2"/>
              <w:ind w:left="115" w:right="100"/>
              <w:jc w:val="center"/>
              <w:rPr>
                <w:sz w:val="24"/>
              </w:rPr>
            </w:pPr>
            <w:r>
              <w:rPr>
                <w:spacing w:val="-2"/>
                <w:sz w:val="24"/>
              </w:rPr>
              <w:t>739,9</w:t>
            </w:r>
          </w:p>
        </w:tc>
        <w:tc>
          <w:tcPr>
            <w:tcW w:w="993" w:type="dxa"/>
          </w:tcPr>
          <w:p>
            <w:pPr>
              <w:pStyle w:val="TableParagraph"/>
              <w:spacing w:line="272" w:lineRule="exact"/>
              <w:ind w:left="114" w:right="108"/>
              <w:jc w:val="center"/>
              <w:rPr>
                <w:sz w:val="24"/>
              </w:rPr>
            </w:pPr>
            <w:r>
              <w:rPr>
                <w:sz w:val="24"/>
              </w:rPr>
              <w:t>7</w:t>
            </w:r>
            <w:r>
              <w:rPr>
                <w:spacing w:val="2"/>
                <w:sz w:val="24"/>
              </w:rPr>
              <w:t> </w:t>
            </w:r>
            <w:r>
              <w:rPr>
                <w:spacing w:val="-2"/>
                <w:sz w:val="24"/>
              </w:rPr>
              <w:t>683,4</w:t>
            </w:r>
          </w:p>
        </w:tc>
        <w:tc>
          <w:tcPr>
            <w:tcW w:w="1118" w:type="dxa"/>
          </w:tcPr>
          <w:p>
            <w:pPr>
              <w:pStyle w:val="TableParagraph"/>
              <w:spacing w:line="272" w:lineRule="exact"/>
              <w:ind w:left="79" w:right="77"/>
              <w:jc w:val="center"/>
              <w:rPr>
                <w:sz w:val="24"/>
              </w:rPr>
            </w:pPr>
            <w:r>
              <w:rPr>
                <w:sz w:val="24"/>
              </w:rPr>
              <w:t>11</w:t>
            </w:r>
            <w:r>
              <w:rPr>
                <w:spacing w:val="2"/>
                <w:sz w:val="24"/>
              </w:rPr>
              <w:t> </w:t>
            </w:r>
            <w:r>
              <w:rPr>
                <w:spacing w:val="-2"/>
                <w:sz w:val="24"/>
              </w:rPr>
              <w:t>344,9</w:t>
            </w:r>
          </w:p>
        </w:tc>
        <w:tc>
          <w:tcPr>
            <w:tcW w:w="1118" w:type="dxa"/>
          </w:tcPr>
          <w:p>
            <w:pPr>
              <w:pStyle w:val="TableParagraph"/>
              <w:spacing w:line="272" w:lineRule="exact"/>
              <w:ind w:left="88" w:right="77"/>
              <w:jc w:val="center"/>
              <w:rPr>
                <w:sz w:val="24"/>
              </w:rPr>
            </w:pPr>
            <w:r>
              <w:rPr>
                <w:sz w:val="24"/>
              </w:rPr>
              <w:t>41</w:t>
            </w:r>
            <w:r>
              <w:rPr>
                <w:spacing w:val="2"/>
                <w:sz w:val="24"/>
              </w:rPr>
              <w:t> </w:t>
            </w:r>
            <w:r>
              <w:rPr>
                <w:spacing w:val="-2"/>
                <w:sz w:val="24"/>
              </w:rPr>
              <w:t>334,2</w:t>
            </w:r>
          </w:p>
        </w:tc>
        <w:tc>
          <w:tcPr>
            <w:tcW w:w="1123" w:type="dxa"/>
          </w:tcPr>
          <w:p>
            <w:pPr>
              <w:pStyle w:val="TableParagraph"/>
              <w:spacing w:line="272" w:lineRule="exact"/>
              <w:ind w:right="130"/>
              <w:jc w:val="right"/>
              <w:rPr>
                <w:sz w:val="24"/>
              </w:rPr>
            </w:pPr>
            <w:r>
              <w:rPr>
                <w:sz w:val="24"/>
              </w:rPr>
              <w:t>55</w:t>
            </w:r>
            <w:r>
              <w:rPr>
                <w:spacing w:val="2"/>
                <w:sz w:val="24"/>
              </w:rPr>
              <w:t> </w:t>
            </w:r>
            <w:r>
              <w:rPr>
                <w:spacing w:val="-2"/>
                <w:sz w:val="24"/>
              </w:rPr>
              <w:t>765,4</w:t>
            </w:r>
          </w:p>
        </w:tc>
        <w:tc>
          <w:tcPr>
            <w:tcW w:w="1118" w:type="dxa"/>
          </w:tcPr>
          <w:p>
            <w:pPr>
              <w:pStyle w:val="TableParagraph"/>
              <w:spacing w:line="272" w:lineRule="exact"/>
              <w:ind w:right="130"/>
              <w:jc w:val="right"/>
              <w:rPr>
                <w:sz w:val="24"/>
              </w:rPr>
            </w:pPr>
            <w:r>
              <w:rPr>
                <w:sz w:val="24"/>
              </w:rPr>
              <w:t>55</w:t>
            </w:r>
            <w:r>
              <w:rPr>
                <w:spacing w:val="2"/>
                <w:sz w:val="24"/>
              </w:rPr>
              <w:t> </w:t>
            </w:r>
            <w:r>
              <w:rPr>
                <w:spacing w:val="-2"/>
                <w:sz w:val="24"/>
              </w:rPr>
              <w:t>785,4</w:t>
            </w:r>
          </w:p>
        </w:tc>
        <w:tc>
          <w:tcPr>
            <w:tcW w:w="1118" w:type="dxa"/>
          </w:tcPr>
          <w:p>
            <w:pPr>
              <w:pStyle w:val="TableParagraph"/>
              <w:spacing w:line="272" w:lineRule="exact"/>
              <w:ind w:right="91"/>
              <w:jc w:val="right"/>
              <w:rPr>
                <w:sz w:val="24"/>
              </w:rPr>
            </w:pPr>
            <w:r>
              <w:rPr>
                <w:sz w:val="24"/>
              </w:rPr>
              <w:t>55</w:t>
            </w:r>
            <w:r>
              <w:rPr>
                <w:spacing w:val="2"/>
                <w:sz w:val="24"/>
              </w:rPr>
              <w:t> </w:t>
            </w:r>
            <w:r>
              <w:rPr>
                <w:spacing w:val="-2"/>
                <w:sz w:val="24"/>
              </w:rPr>
              <w:t>785,4</w:t>
            </w:r>
          </w:p>
        </w:tc>
      </w:tr>
      <w:tr>
        <w:trPr>
          <w:trHeight w:val="2481"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04Е030010</w:t>
            </w:r>
          </w:p>
          <w:p>
            <w:pPr>
              <w:pStyle w:val="TableParagraph"/>
              <w:spacing w:line="275" w:lineRule="exact"/>
              <w:ind w:left="12"/>
              <w:jc w:val="center"/>
              <w:rPr>
                <w:sz w:val="24"/>
              </w:rPr>
            </w:pPr>
            <w:r>
              <w:rPr>
                <w:sz w:val="24"/>
              </w:rPr>
              <w:t>0</w:t>
            </w:r>
          </w:p>
          <w:p>
            <w:pPr>
              <w:pStyle w:val="TableParagraph"/>
              <w:spacing w:before="2"/>
              <w:ind w:left="119" w:right="108"/>
              <w:jc w:val="center"/>
              <w:rPr>
                <w:sz w:val="24"/>
              </w:rPr>
            </w:pPr>
            <w:r>
              <w:rPr>
                <w:spacing w:val="-2"/>
                <w:sz w:val="24"/>
              </w:rPr>
              <w:t>Реализация мероприят </w:t>
            </w:r>
            <w:r>
              <w:rPr>
                <w:spacing w:val="-6"/>
                <w:sz w:val="24"/>
              </w:rPr>
              <w:t>ий </w:t>
            </w:r>
            <w:r>
              <w:rPr>
                <w:spacing w:val="-2"/>
                <w:sz w:val="24"/>
              </w:rPr>
              <w:t>активной политики занятости</w:t>
            </w:r>
          </w:p>
          <w:p>
            <w:pPr>
              <w:pStyle w:val="TableParagraph"/>
              <w:spacing w:line="257" w:lineRule="exact"/>
              <w:ind w:left="103" w:right="94"/>
              <w:jc w:val="center"/>
              <w:rPr>
                <w:sz w:val="24"/>
              </w:rPr>
            </w:pPr>
            <w:r>
              <w:rPr>
                <w:spacing w:val="-2"/>
                <w:sz w:val="24"/>
              </w:rPr>
              <w:t>населения</w:t>
            </w:r>
          </w:p>
        </w:tc>
        <w:tc>
          <w:tcPr>
            <w:tcW w:w="840" w:type="dxa"/>
          </w:tcPr>
          <w:p>
            <w:pPr>
              <w:pStyle w:val="TableParagraph"/>
              <w:spacing w:line="273" w:lineRule="exact"/>
              <w:ind w:right="171"/>
              <w:jc w:val="right"/>
              <w:rPr>
                <w:sz w:val="24"/>
              </w:rPr>
            </w:pPr>
            <w:r>
              <w:rPr>
                <w:spacing w:val="-4"/>
                <w:sz w:val="24"/>
              </w:rPr>
              <w:t>0401</w:t>
            </w:r>
          </w:p>
        </w:tc>
        <w:tc>
          <w:tcPr>
            <w:tcW w:w="701" w:type="dxa"/>
          </w:tcPr>
          <w:p>
            <w:pPr>
              <w:pStyle w:val="TableParagraph"/>
              <w:spacing w:line="273" w:lineRule="exact"/>
              <w:ind w:left="132" w:right="130"/>
              <w:jc w:val="center"/>
              <w:rPr>
                <w:sz w:val="24"/>
              </w:rPr>
            </w:pPr>
            <w:r>
              <w:rPr>
                <w:spacing w:val="-5"/>
                <w:sz w:val="24"/>
              </w:rPr>
              <w:t>140</w:t>
            </w:r>
          </w:p>
        </w:tc>
        <w:tc>
          <w:tcPr>
            <w:tcW w:w="840" w:type="dxa"/>
          </w:tcPr>
          <w:p>
            <w:pPr>
              <w:pStyle w:val="TableParagraph"/>
              <w:spacing w:line="273" w:lineRule="exact"/>
              <w:ind w:left="105" w:right="105"/>
              <w:jc w:val="center"/>
              <w:rPr>
                <w:sz w:val="24"/>
              </w:rPr>
            </w:pPr>
            <w:r>
              <w:rPr>
                <w:spacing w:val="-5"/>
                <w:sz w:val="24"/>
              </w:rPr>
              <w:t>321</w:t>
            </w:r>
          </w:p>
        </w:tc>
        <w:tc>
          <w:tcPr>
            <w:tcW w:w="931" w:type="dxa"/>
          </w:tcPr>
          <w:p>
            <w:pPr>
              <w:pStyle w:val="TableParagraph"/>
              <w:spacing w:line="271" w:lineRule="exact"/>
              <w:ind w:left="2"/>
              <w:jc w:val="center"/>
              <w:rPr>
                <w:sz w:val="24"/>
              </w:rPr>
            </w:pPr>
            <w:r>
              <w:rPr>
                <w:sz w:val="24"/>
              </w:rPr>
              <w:t>1</w:t>
            </w:r>
          </w:p>
          <w:p>
            <w:pPr>
              <w:pStyle w:val="TableParagraph"/>
              <w:spacing w:line="275" w:lineRule="exact"/>
              <w:ind w:left="114" w:right="114"/>
              <w:jc w:val="center"/>
              <w:rPr>
                <w:sz w:val="24"/>
              </w:rPr>
            </w:pPr>
            <w:r>
              <w:rPr>
                <w:spacing w:val="-2"/>
                <w:sz w:val="24"/>
              </w:rPr>
              <w:t>549,6</w:t>
            </w:r>
          </w:p>
        </w:tc>
        <w:tc>
          <w:tcPr>
            <w:tcW w:w="993" w:type="dxa"/>
          </w:tcPr>
          <w:p>
            <w:pPr>
              <w:pStyle w:val="TableParagraph"/>
              <w:spacing w:line="273" w:lineRule="exact"/>
              <w:ind w:left="115" w:right="100"/>
              <w:jc w:val="center"/>
              <w:rPr>
                <w:sz w:val="24"/>
              </w:rPr>
            </w:pPr>
            <w:r>
              <w:rPr>
                <w:sz w:val="24"/>
              </w:rPr>
              <w:t>1</w:t>
            </w:r>
            <w:r>
              <w:rPr>
                <w:spacing w:val="2"/>
                <w:sz w:val="24"/>
              </w:rPr>
              <w:t> </w:t>
            </w:r>
            <w:r>
              <w:rPr>
                <w:spacing w:val="-2"/>
                <w:sz w:val="24"/>
              </w:rPr>
              <w:t>317,6</w:t>
            </w:r>
          </w:p>
        </w:tc>
        <w:tc>
          <w:tcPr>
            <w:tcW w:w="993" w:type="dxa"/>
          </w:tcPr>
          <w:p>
            <w:pPr>
              <w:pStyle w:val="TableParagraph"/>
              <w:spacing w:line="273" w:lineRule="exact"/>
              <w:ind w:left="114" w:right="108"/>
              <w:jc w:val="center"/>
              <w:rPr>
                <w:sz w:val="24"/>
              </w:rPr>
            </w:pPr>
            <w:r>
              <w:rPr>
                <w:spacing w:val="-2"/>
                <w:sz w:val="24"/>
              </w:rPr>
              <w:t>992,5</w:t>
            </w:r>
          </w:p>
        </w:tc>
        <w:tc>
          <w:tcPr>
            <w:tcW w:w="1118" w:type="dxa"/>
          </w:tcPr>
          <w:p>
            <w:pPr>
              <w:pStyle w:val="TableParagraph"/>
              <w:spacing w:line="273" w:lineRule="exact"/>
              <w:ind w:left="84" w:right="77"/>
              <w:jc w:val="center"/>
              <w:rPr>
                <w:sz w:val="24"/>
              </w:rPr>
            </w:pPr>
            <w:r>
              <w:rPr>
                <w:spacing w:val="-2"/>
                <w:sz w:val="24"/>
              </w:rPr>
              <w:t>563,5</w:t>
            </w:r>
          </w:p>
        </w:tc>
        <w:tc>
          <w:tcPr>
            <w:tcW w:w="1118" w:type="dxa"/>
          </w:tcPr>
          <w:p>
            <w:pPr>
              <w:pStyle w:val="TableParagraph"/>
              <w:spacing w:line="273" w:lineRule="exact"/>
              <w:ind w:left="89" w:right="71"/>
              <w:jc w:val="center"/>
              <w:rPr>
                <w:sz w:val="24"/>
              </w:rPr>
            </w:pPr>
            <w:r>
              <w:rPr>
                <w:spacing w:val="-2"/>
                <w:sz w:val="24"/>
              </w:rPr>
              <w:t>778,8</w:t>
            </w:r>
          </w:p>
        </w:tc>
        <w:tc>
          <w:tcPr>
            <w:tcW w:w="1123" w:type="dxa"/>
          </w:tcPr>
          <w:p>
            <w:pPr>
              <w:pStyle w:val="TableParagraph"/>
              <w:spacing w:line="273" w:lineRule="exact"/>
              <w:ind w:right="186"/>
              <w:jc w:val="right"/>
              <w:rPr>
                <w:sz w:val="24"/>
              </w:rPr>
            </w:pPr>
            <w:r>
              <w:rPr>
                <w:sz w:val="24"/>
              </w:rPr>
              <w:t>1</w:t>
            </w:r>
            <w:r>
              <w:rPr>
                <w:spacing w:val="2"/>
                <w:sz w:val="24"/>
              </w:rPr>
              <w:t> </w:t>
            </w:r>
            <w:r>
              <w:rPr>
                <w:spacing w:val="-2"/>
                <w:sz w:val="24"/>
              </w:rPr>
              <w:t>500,0</w:t>
            </w:r>
          </w:p>
        </w:tc>
        <w:tc>
          <w:tcPr>
            <w:tcW w:w="1118" w:type="dxa"/>
          </w:tcPr>
          <w:p>
            <w:pPr>
              <w:pStyle w:val="TableParagraph"/>
              <w:spacing w:line="273" w:lineRule="exact"/>
              <w:ind w:right="186"/>
              <w:jc w:val="right"/>
              <w:rPr>
                <w:sz w:val="24"/>
              </w:rPr>
            </w:pPr>
            <w:r>
              <w:rPr>
                <w:sz w:val="24"/>
              </w:rPr>
              <w:t>1</w:t>
            </w:r>
            <w:r>
              <w:rPr>
                <w:spacing w:val="2"/>
                <w:sz w:val="24"/>
              </w:rPr>
              <w:t> </w:t>
            </w:r>
            <w:r>
              <w:rPr>
                <w:spacing w:val="-2"/>
                <w:sz w:val="24"/>
              </w:rPr>
              <w:t>500,0</w:t>
            </w:r>
          </w:p>
        </w:tc>
        <w:tc>
          <w:tcPr>
            <w:tcW w:w="1118" w:type="dxa"/>
          </w:tcPr>
          <w:p>
            <w:pPr>
              <w:pStyle w:val="TableParagraph"/>
              <w:spacing w:line="273" w:lineRule="exact"/>
              <w:ind w:right="89"/>
              <w:jc w:val="right"/>
              <w:rPr>
                <w:sz w:val="24"/>
              </w:rPr>
            </w:pPr>
            <w:r>
              <w:rPr>
                <w:sz w:val="24"/>
              </w:rPr>
              <w:t>1</w:t>
            </w:r>
            <w:r>
              <w:rPr>
                <w:spacing w:val="2"/>
                <w:sz w:val="24"/>
              </w:rPr>
              <w:t> </w:t>
            </w:r>
            <w:r>
              <w:rPr>
                <w:spacing w:val="-2"/>
                <w:sz w:val="24"/>
              </w:rPr>
              <w:t>500,0</w:t>
            </w:r>
          </w:p>
        </w:tc>
      </w:tr>
      <w:tr>
        <w:trPr>
          <w:trHeight w:val="2486"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04Е030010</w:t>
            </w:r>
          </w:p>
          <w:p>
            <w:pPr>
              <w:pStyle w:val="TableParagraph"/>
              <w:spacing w:line="275" w:lineRule="exact" w:before="2"/>
              <w:ind w:left="12"/>
              <w:jc w:val="center"/>
              <w:rPr>
                <w:sz w:val="24"/>
              </w:rPr>
            </w:pPr>
            <w:r>
              <w:rPr>
                <w:sz w:val="24"/>
              </w:rPr>
              <w:t>0</w:t>
            </w:r>
          </w:p>
          <w:p>
            <w:pPr>
              <w:pStyle w:val="TableParagraph"/>
              <w:ind w:left="119" w:right="108"/>
              <w:jc w:val="center"/>
              <w:rPr>
                <w:sz w:val="24"/>
              </w:rPr>
            </w:pPr>
            <w:r>
              <w:rPr>
                <w:spacing w:val="-2"/>
                <w:sz w:val="24"/>
              </w:rPr>
              <w:t>Реализация мероприят </w:t>
            </w:r>
            <w:r>
              <w:rPr>
                <w:spacing w:val="-6"/>
                <w:sz w:val="24"/>
              </w:rPr>
              <w:t>ий </w:t>
            </w:r>
            <w:r>
              <w:rPr>
                <w:spacing w:val="-2"/>
                <w:sz w:val="24"/>
              </w:rPr>
              <w:t>активной политики</w:t>
            </w:r>
          </w:p>
          <w:p>
            <w:pPr>
              <w:pStyle w:val="TableParagraph"/>
              <w:spacing w:line="274" w:lineRule="exact"/>
              <w:ind w:left="181" w:right="170" w:hanging="1"/>
              <w:jc w:val="center"/>
              <w:rPr>
                <w:sz w:val="24"/>
              </w:rPr>
            </w:pPr>
            <w:r>
              <w:rPr>
                <w:spacing w:val="-2"/>
                <w:sz w:val="24"/>
              </w:rPr>
              <w:t>занятости населения</w:t>
            </w:r>
          </w:p>
        </w:tc>
        <w:tc>
          <w:tcPr>
            <w:tcW w:w="840" w:type="dxa"/>
          </w:tcPr>
          <w:p>
            <w:pPr>
              <w:pStyle w:val="TableParagraph"/>
              <w:spacing w:line="272" w:lineRule="exact"/>
              <w:ind w:right="171"/>
              <w:jc w:val="right"/>
              <w:rPr>
                <w:sz w:val="24"/>
              </w:rPr>
            </w:pPr>
            <w:r>
              <w:rPr>
                <w:spacing w:val="-4"/>
                <w:sz w:val="24"/>
              </w:rPr>
              <w:t>0401</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360</w:t>
            </w:r>
          </w:p>
        </w:tc>
        <w:tc>
          <w:tcPr>
            <w:tcW w:w="931" w:type="dxa"/>
          </w:tcPr>
          <w:p>
            <w:pPr>
              <w:pStyle w:val="TableParagraph"/>
              <w:spacing w:line="272" w:lineRule="exact"/>
              <w:ind w:left="281"/>
              <w:rPr>
                <w:sz w:val="24"/>
              </w:rPr>
            </w:pPr>
            <w:r>
              <w:rPr>
                <w:spacing w:val="-5"/>
                <w:sz w:val="24"/>
              </w:rPr>
              <w:t>150</w:t>
            </w:r>
          </w:p>
          <w:p>
            <w:pPr>
              <w:pStyle w:val="TableParagraph"/>
              <w:spacing w:before="2"/>
              <w:ind w:left="190"/>
              <w:rPr>
                <w:sz w:val="24"/>
              </w:rPr>
            </w:pPr>
            <w:r>
              <w:rPr>
                <w:spacing w:val="-2"/>
                <w:sz w:val="24"/>
              </w:rPr>
              <w:t>983,8</w:t>
            </w:r>
          </w:p>
        </w:tc>
        <w:tc>
          <w:tcPr>
            <w:tcW w:w="993" w:type="dxa"/>
          </w:tcPr>
          <w:p>
            <w:pPr>
              <w:pStyle w:val="TableParagraph"/>
              <w:spacing w:line="272" w:lineRule="exact"/>
              <w:ind w:left="315"/>
              <w:rPr>
                <w:sz w:val="24"/>
              </w:rPr>
            </w:pPr>
            <w:r>
              <w:rPr>
                <w:spacing w:val="-5"/>
                <w:sz w:val="24"/>
              </w:rPr>
              <w:t>316</w:t>
            </w:r>
          </w:p>
          <w:p>
            <w:pPr>
              <w:pStyle w:val="TableParagraph"/>
              <w:spacing w:before="2"/>
              <w:ind w:left="229"/>
              <w:rPr>
                <w:sz w:val="24"/>
              </w:rPr>
            </w:pPr>
            <w:r>
              <w:rPr>
                <w:spacing w:val="-2"/>
                <w:sz w:val="24"/>
              </w:rPr>
              <w:t>498,5</w:t>
            </w:r>
          </w:p>
        </w:tc>
        <w:tc>
          <w:tcPr>
            <w:tcW w:w="993" w:type="dxa"/>
          </w:tcPr>
          <w:p>
            <w:pPr>
              <w:pStyle w:val="TableParagraph"/>
              <w:spacing w:line="272" w:lineRule="exact"/>
              <w:ind w:left="115" w:right="101"/>
              <w:jc w:val="center"/>
              <w:rPr>
                <w:sz w:val="24"/>
              </w:rPr>
            </w:pPr>
            <w:r>
              <w:rPr>
                <w:spacing w:val="-5"/>
                <w:sz w:val="24"/>
              </w:rPr>
              <w:t>0,0</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3"/>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r>
        <w:trPr>
          <w:trHeight w:val="1655" w:hRule="atLeast"/>
        </w:trPr>
        <w:tc>
          <w:tcPr>
            <w:tcW w:w="1541" w:type="dxa"/>
          </w:tcPr>
          <w:p>
            <w:pPr>
              <w:pStyle w:val="TableParagraph"/>
              <w:rPr>
                <w:sz w:val="24"/>
              </w:rPr>
            </w:pPr>
          </w:p>
        </w:tc>
        <w:tc>
          <w:tcPr>
            <w:tcW w:w="1258" w:type="dxa"/>
            <w:tcBorders>
              <w:bottom w:val="nil"/>
            </w:tcBorders>
          </w:tcPr>
          <w:p>
            <w:pPr>
              <w:pStyle w:val="TableParagraph"/>
              <w:ind w:left="105" w:right="150"/>
              <w:rPr>
                <w:sz w:val="24"/>
              </w:rPr>
            </w:pPr>
            <w:r>
              <w:rPr>
                <w:spacing w:val="-2"/>
                <w:sz w:val="24"/>
              </w:rPr>
              <w:t>Департам </w:t>
            </w:r>
            <w:r>
              <w:rPr>
                <w:sz w:val="24"/>
              </w:rPr>
              <w:t>ент</w:t>
            </w:r>
            <w:r>
              <w:rPr>
                <w:spacing w:val="-15"/>
                <w:sz w:val="24"/>
              </w:rPr>
              <w:t> </w:t>
            </w:r>
            <w:r>
              <w:rPr>
                <w:sz w:val="24"/>
              </w:rPr>
              <w:t>труда </w:t>
            </w:r>
            <w:r>
              <w:rPr>
                <w:spacing w:val="-10"/>
                <w:sz w:val="24"/>
              </w:rPr>
              <w:t>и </w:t>
            </w:r>
            <w:r>
              <w:rPr>
                <w:spacing w:val="-2"/>
                <w:sz w:val="24"/>
              </w:rPr>
              <w:t>социальн</w:t>
            </w:r>
          </w:p>
          <w:p>
            <w:pPr>
              <w:pStyle w:val="TableParagraph"/>
              <w:spacing w:line="274" w:lineRule="exact"/>
              <w:ind w:left="105" w:right="191"/>
              <w:rPr>
                <w:sz w:val="24"/>
              </w:rPr>
            </w:pPr>
            <w:r>
              <w:rPr>
                <w:spacing w:val="-6"/>
                <w:sz w:val="24"/>
              </w:rPr>
              <w:t>ой </w:t>
            </w:r>
            <w:r>
              <w:rPr>
                <w:spacing w:val="-2"/>
                <w:sz w:val="24"/>
              </w:rPr>
              <w:t>защиты</w:t>
            </w:r>
          </w:p>
        </w:tc>
        <w:tc>
          <w:tcPr>
            <w:tcW w:w="1402" w:type="dxa"/>
            <w:tcBorders>
              <w:bottom w:val="nil"/>
            </w:tcBorders>
          </w:tcPr>
          <w:p>
            <w:pPr>
              <w:pStyle w:val="TableParagraph"/>
              <w:spacing w:line="271" w:lineRule="exact"/>
              <w:ind w:left="103" w:right="91"/>
              <w:jc w:val="center"/>
              <w:rPr>
                <w:sz w:val="24"/>
              </w:rPr>
            </w:pPr>
            <w:r>
              <w:rPr>
                <w:spacing w:val="-2"/>
                <w:sz w:val="24"/>
              </w:rPr>
              <w:t>04Е030020</w:t>
            </w:r>
          </w:p>
          <w:p>
            <w:pPr>
              <w:pStyle w:val="TableParagraph"/>
              <w:spacing w:line="275" w:lineRule="exact"/>
              <w:ind w:left="12"/>
              <w:jc w:val="center"/>
              <w:rPr>
                <w:sz w:val="24"/>
              </w:rPr>
            </w:pPr>
            <w:r>
              <w:rPr>
                <w:sz w:val="24"/>
              </w:rPr>
              <w:t>0</w:t>
            </w:r>
          </w:p>
          <w:p>
            <w:pPr>
              <w:pStyle w:val="TableParagraph"/>
              <w:spacing w:before="2"/>
              <w:ind w:left="134" w:right="113"/>
              <w:jc w:val="center"/>
              <w:rPr>
                <w:sz w:val="24"/>
              </w:rPr>
            </w:pPr>
            <w:r>
              <w:rPr>
                <w:spacing w:val="-2"/>
                <w:sz w:val="24"/>
              </w:rPr>
              <w:t>Социальна </w:t>
            </w:r>
            <w:r>
              <w:rPr>
                <w:spacing w:val="-10"/>
                <w:sz w:val="24"/>
              </w:rPr>
              <w:t>я </w:t>
            </w:r>
            <w:r>
              <w:rPr>
                <w:spacing w:val="-2"/>
                <w:sz w:val="24"/>
              </w:rPr>
              <w:t>поддержка</w:t>
            </w:r>
          </w:p>
          <w:p>
            <w:pPr>
              <w:pStyle w:val="TableParagraph"/>
              <w:spacing w:line="259" w:lineRule="exact"/>
              <w:ind w:left="97" w:right="96"/>
              <w:jc w:val="center"/>
              <w:rPr>
                <w:sz w:val="24"/>
              </w:rPr>
            </w:pPr>
            <w:r>
              <w:rPr>
                <w:spacing w:val="-2"/>
                <w:sz w:val="24"/>
              </w:rPr>
              <w:t>безработн</w:t>
            </w:r>
          </w:p>
        </w:tc>
        <w:tc>
          <w:tcPr>
            <w:tcW w:w="840" w:type="dxa"/>
            <w:tcBorders>
              <w:bottom w:val="nil"/>
            </w:tcBorders>
          </w:tcPr>
          <w:p>
            <w:pPr>
              <w:pStyle w:val="TableParagraph"/>
              <w:spacing w:line="272" w:lineRule="exact"/>
              <w:ind w:right="171"/>
              <w:jc w:val="right"/>
              <w:rPr>
                <w:sz w:val="24"/>
              </w:rPr>
            </w:pPr>
            <w:r>
              <w:rPr>
                <w:spacing w:val="-4"/>
                <w:sz w:val="24"/>
              </w:rPr>
              <w:t>1003</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5" w:right="105"/>
              <w:jc w:val="center"/>
              <w:rPr>
                <w:sz w:val="24"/>
              </w:rPr>
            </w:pPr>
            <w:r>
              <w:rPr>
                <w:spacing w:val="-5"/>
                <w:sz w:val="24"/>
              </w:rPr>
              <w:t>244</w:t>
            </w:r>
          </w:p>
        </w:tc>
        <w:tc>
          <w:tcPr>
            <w:tcW w:w="931" w:type="dxa"/>
            <w:tcBorders>
              <w:bottom w:val="nil"/>
            </w:tcBorders>
          </w:tcPr>
          <w:p>
            <w:pPr>
              <w:pStyle w:val="TableParagraph"/>
              <w:spacing w:line="272" w:lineRule="exact"/>
              <w:ind w:left="310"/>
              <w:rPr>
                <w:sz w:val="24"/>
              </w:rPr>
            </w:pPr>
            <w:r>
              <w:rPr>
                <w:spacing w:val="-5"/>
                <w:sz w:val="24"/>
              </w:rPr>
              <w:t>7,7</w:t>
            </w:r>
          </w:p>
        </w:tc>
        <w:tc>
          <w:tcPr>
            <w:tcW w:w="993" w:type="dxa"/>
            <w:tcBorders>
              <w:bottom w:val="nil"/>
            </w:tcBorders>
          </w:tcPr>
          <w:p>
            <w:pPr>
              <w:pStyle w:val="TableParagraph"/>
              <w:spacing w:line="272" w:lineRule="exact"/>
              <w:ind w:left="115" w:right="105"/>
              <w:jc w:val="center"/>
              <w:rPr>
                <w:sz w:val="24"/>
              </w:rPr>
            </w:pPr>
            <w:r>
              <w:rPr>
                <w:spacing w:val="-4"/>
                <w:sz w:val="24"/>
              </w:rPr>
              <w:t>10,0</w:t>
            </w:r>
          </w:p>
        </w:tc>
        <w:tc>
          <w:tcPr>
            <w:tcW w:w="993" w:type="dxa"/>
            <w:tcBorders>
              <w:bottom w:val="nil"/>
            </w:tcBorders>
          </w:tcPr>
          <w:p>
            <w:pPr>
              <w:pStyle w:val="TableParagraph"/>
              <w:spacing w:line="272" w:lineRule="exact"/>
              <w:ind w:left="110" w:right="108"/>
              <w:jc w:val="center"/>
              <w:rPr>
                <w:sz w:val="24"/>
              </w:rPr>
            </w:pPr>
            <w:r>
              <w:rPr>
                <w:spacing w:val="-4"/>
                <w:sz w:val="24"/>
              </w:rPr>
              <w:t>10,5</w:t>
            </w:r>
          </w:p>
        </w:tc>
        <w:tc>
          <w:tcPr>
            <w:tcW w:w="1118" w:type="dxa"/>
            <w:tcBorders>
              <w:bottom w:val="nil"/>
            </w:tcBorders>
          </w:tcPr>
          <w:p>
            <w:pPr>
              <w:pStyle w:val="TableParagraph"/>
              <w:spacing w:line="272" w:lineRule="exact"/>
              <w:ind w:left="80" w:right="77"/>
              <w:jc w:val="center"/>
              <w:rPr>
                <w:sz w:val="24"/>
              </w:rPr>
            </w:pPr>
            <w:r>
              <w:rPr>
                <w:spacing w:val="-4"/>
                <w:sz w:val="24"/>
              </w:rPr>
              <w:t>37,4</w:t>
            </w:r>
          </w:p>
        </w:tc>
        <w:tc>
          <w:tcPr>
            <w:tcW w:w="1118" w:type="dxa"/>
            <w:tcBorders>
              <w:bottom w:val="nil"/>
            </w:tcBorders>
          </w:tcPr>
          <w:p>
            <w:pPr>
              <w:pStyle w:val="TableParagraph"/>
              <w:spacing w:line="272" w:lineRule="exact"/>
              <w:ind w:left="89" w:right="71"/>
              <w:jc w:val="center"/>
              <w:rPr>
                <w:sz w:val="24"/>
              </w:rPr>
            </w:pPr>
            <w:r>
              <w:rPr>
                <w:spacing w:val="-2"/>
                <w:sz w:val="24"/>
              </w:rPr>
              <w:t>135,0</w:t>
            </w:r>
          </w:p>
        </w:tc>
        <w:tc>
          <w:tcPr>
            <w:tcW w:w="1123" w:type="dxa"/>
            <w:tcBorders>
              <w:bottom w:val="nil"/>
            </w:tcBorders>
          </w:tcPr>
          <w:p>
            <w:pPr>
              <w:pStyle w:val="TableParagraph"/>
              <w:spacing w:line="272" w:lineRule="exact"/>
              <w:ind w:left="293"/>
              <w:rPr>
                <w:sz w:val="24"/>
              </w:rPr>
            </w:pPr>
            <w:r>
              <w:rPr>
                <w:spacing w:val="-2"/>
                <w:sz w:val="24"/>
              </w:rPr>
              <w:t>181,8</w:t>
            </w:r>
          </w:p>
        </w:tc>
        <w:tc>
          <w:tcPr>
            <w:tcW w:w="1118" w:type="dxa"/>
            <w:tcBorders>
              <w:bottom w:val="nil"/>
            </w:tcBorders>
          </w:tcPr>
          <w:p>
            <w:pPr>
              <w:pStyle w:val="TableParagraph"/>
              <w:spacing w:line="272" w:lineRule="exact"/>
              <w:ind w:left="288"/>
              <w:rPr>
                <w:sz w:val="24"/>
              </w:rPr>
            </w:pPr>
            <w:r>
              <w:rPr>
                <w:spacing w:val="-2"/>
                <w:sz w:val="24"/>
              </w:rPr>
              <w:t>181,8</w:t>
            </w:r>
          </w:p>
        </w:tc>
        <w:tc>
          <w:tcPr>
            <w:tcW w:w="1118" w:type="dxa"/>
            <w:tcBorders>
              <w:bottom w:val="nil"/>
            </w:tcBorders>
          </w:tcPr>
          <w:p>
            <w:pPr>
              <w:pStyle w:val="TableParagraph"/>
              <w:spacing w:line="272" w:lineRule="exact"/>
              <w:ind w:right="89"/>
              <w:jc w:val="right"/>
              <w:rPr>
                <w:sz w:val="24"/>
              </w:rPr>
            </w:pPr>
            <w:r>
              <w:rPr>
                <w:spacing w:val="-2"/>
                <w:sz w:val="24"/>
              </w:rPr>
              <w:t>181,8</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30" w:hRule="atLeast"/>
        </w:trPr>
        <w:tc>
          <w:tcPr>
            <w:tcW w:w="1541" w:type="dxa"/>
          </w:tcPr>
          <w:p>
            <w:pPr>
              <w:pStyle w:val="TableParagraph"/>
              <w:rPr>
                <w:sz w:val="24"/>
              </w:rPr>
            </w:pPr>
          </w:p>
        </w:tc>
        <w:tc>
          <w:tcPr>
            <w:tcW w:w="1258" w:type="dxa"/>
          </w:tcPr>
          <w:p>
            <w:pPr>
              <w:pStyle w:val="TableParagraph"/>
              <w:spacing w:line="237" w:lineRule="auto" w:before="3"/>
              <w:ind w:left="105" w:right="99"/>
              <w:rPr>
                <w:sz w:val="24"/>
              </w:rPr>
            </w:pPr>
            <w:r>
              <w:rPr>
                <w:spacing w:val="-2"/>
                <w:sz w:val="24"/>
              </w:rPr>
              <w:t>населения города</w:t>
            </w:r>
          </w:p>
          <w:p>
            <w:pPr>
              <w:pStyle w:val="TableParagraph"/>
              <w:spacing w:line="257" w:lineRule="exact" w:before="4"/>
              <w:ind w:left="105"/>
              <w:rPr>
                <w:sz w:val="24"/>
              </w:rPr>
            </w:pPr>
            <w:r>
              <w:rPr>
                <w:spacing w:val="-2"/>
                <w:sz w:val="24"/>
              </w:rPr>
              <w:t>Москвы</w:t>
            </w:r>
          </w:p>
        </w:tc>
        <w:tc>
          <w:tcPr>
            <w:tcW w:w="1402" w:type="dxa"/>
          </w:tcPr>
          <w:p>
            <w:pPr>
              <w:pStyle w:val="TableParagraph"/>
              <w:spacing w:line="237" w:lineRule="auto" w:before="3"/>
              <w:ind w:left="277" w:firstLine="283"/>
              <w:rPr>
                <w:sz w:val="24"/>
              </w:rPr>
            </w:pPr>
            <w:r>
              <w:rPr>
                <w:spacing w:val="-6"/>
                <w:sz w:val="24"/>
              </w:rPr>
              <w:t>ых </w:t>
            </w:r>
            <w:r>
              <w:rPr>
                <w:spacing w:val="-2"/>
                <w:sz w:val="24"/>
              </w:rPr>
              <w:t>граждан</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485"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74" w:lineRule="exact"/>
              <w:ind w:left="105" w:right="303"/>
              <w:rPr>
                <w:sz w:val="24"/>
              </w:rPr>
            </w:pPr>
            <w:r>
              <w:rPr>
                <w:spacing w:val="-2"/>
                <w:sz w:val="24"/>
              </w:rPr>
              <w:t>города Москвы</w:t>
            </w:r>
          </w:p>
        </w:tc>
        <w:tc>
          <w:tcPr>
            <w:tcW w:w="1402" w:type="dxa"/>
          </w:tcPr>
          <w:p>
            <w:pPr>
              <w:pStyle w:val="TableParagraph"/>
              <w:spacing w:line="272" w:lineRule="exact"/>
              <w:ind w:left="103" w:right="91"/>
              <w:jc w:val="center"/>
              <w:rPr>
                <w:sz w:val="24"/>
              </w:rPr>
            </w:pPr>
            <w:r>
              <w:rPr>
                <w:spacing w:val="-2"/>
                <w:sz w:val="24"/>
              </w:rPr>
              <w:t>04Е030020</w:t>
            </w:r>
          </w:p>
          <w:p>
            <w:pPr>
              <w:pStyle w:val="TableParagraph"/>
              <w:spacing w:line="275" w:lineRule="exact" w:before="2"/>
              <w:ind w:left="12"/>
              <w:jc w:val="center"/>
              <w:rPr>
                <w:sz w:val="24"/>
              </w:rPr>
            </w:pPr>
            <w:r>
              <w:rPr>
                <w:sz w:val="24"/>
              </w:rPr>
              <w:t>0</w:t>
            </w:r>
          </w:p>
          <w:p>
            <w:pPr>
              <w:pStyle w:val="TableParagraph"/>
              <w:ind w:left="154" w:right="133"/>
              <w:jc w:val="center"/>
              <w:rPr>
                <w:sz w:val="24"/>
              </w:rPr>
            </w:pPr>
            <w:r>
              <w:rPr>
                <w:spacing w:val="-2"/>
                <w:sz w:val="24"/>
              </w:rPr>
              <w:t>Социальна </w:t>
            </w:r>
            <w:r>
              <w:rPr>
                <w:spacing w:val="-10"/>
                <w:sz w:val="24"/>
              </w:rPr>
              <w:t>я </w:t>
            </w:r>
            <w:r>
              <w:rPr>
                <w:spacing w:val="-2"/>
                <w:sz w:val="24"/>
              </w:rPr>
              <w:t>поддержка безработн </w:t>
            </w:r>
            <w:r>
              <w:rPr>
                <w:spacing w:val="-6"/>
                <w:sz w:val="24"/>
              </w:rPr>
              <w:t>ых</w:t>
            </w:r>
            <w:r>
              <w:rPr>
                <w:spacing w:val="-2"/>
                <w:sz w:val="24"/>
              </w:rPr>
              <w:t> граждан</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321</w:t>
            </w:r>
          </w:p>
        </w:tc>
        <w:tc>
          <w:tcPr>
            <w:tcW w:w="931" w:type="dxa"/>
          </w:tcPr>
          <w:p>
            <w:pPr>
              <w:pStyle w:val="TableParagraph"/>
              <w:spacing w:line="272" w:lineRule="exact"/>
              <w:ind w:left="281"/>
              <w:rPr>
                <w:sz w:val="24"/>
              </w:rPr>
            </w:pPr>
            <w:r>
              <w:rPr>
                <w:spacing w:val="-5"/>
                <w:sz w:val="24"/>
              </w:rPr>
              <w:t>629</w:t>
            </w:r>
          </w:p>
          <w:p>
            <w:pPr>
              <w:pStyle w:val="TableParagraph"/>
              <w:spacing w:before="2"/>
              <w:ind w:left="190"/>
              <w:rPr>
                <w:sz w:val="24"/>
              </w:rPr>
            </w:pPr>
            <w:r>
              <w:rPr>
                <w:spacing w:val="-2"/>
                <w:sz w:val="24"/>
              </w:rPr>
              <w:t>609,0</w:t>
            </w:r>
          </w:p>
        </w:tc>
        <w:tc>
          <w:tcPr>
            <w:tcW w:w="993" w:type="dxa"/>
          </w:tcPr>
          <w:p>
            <w:pPr>
              <w:pStyle w:val="TableParagraph"/>
              <w:spacing w:line="272" w:lineRule="exact"/>
              <w:ind w:left="315"/>
              <w:rPr>
                <w:sz w:val="24"/>
              </w:rPr>
            </w:pPr>
            <w:r>
              <w:rPr>
                <w:spacing w:val="-5"/>
                <w:sz w:val="24"/>
              </w:rPr>
              <w:t>572</w:t>
            </w:r>
          </w:p>
          <w:p>
            <w:pPr>
              <w:pStyle w:val="TableParagraph"/>
              <w:spacing w:before="2"/>
              <w:ind w:left="229"/>
              <w:rPr>
                <w:sz w:val="24"/>
              </w:rPr>
            </w:pPr>
            <w:r>
              <w:rPr>
                <w:spacing w:val="-2"/>
                <w:sz w:val="24"/>
              </w:rPr>
              <w:t>900,0</w:t>
            </w:r>
          </w:p>
        </w:tc>
        <w:tc>
          <w:tcPr>
            <w:tcW w:w="993" w:type="dxa"/>
          </w:tcPr>
          <w:p>
            <w:pPr>
              <w:pStyle w:val="TableParagraph"/>
              <w:spacing w:line="272" w:lineRule="exact"/>
              <w:ind w:left="311"/>
              <w:rPr>
                <w:sz w:val="24"/>
              </w:rPr>
            </w:pPr>
            <w:r>
              <w:rPr>
                <w:spacing w:val="-5"/>
                <w:sz w:val="24"/>
              </w:rPr>
              <w:t>589</w:t>
            </w:r>
          </w:p>
          <w:p>
            <w:pPr>
              <w:pStyle w:val="TableParagraph"/>
              <w:spacing w:before="2"/>
              <w:ind w:left="224"/>
              <w:rPr>
                <w:sz w:val="24"/>
              </w:rPr>
            </w:pPr>
            <w:r>
              <w:rPr>
                <w:spacing w:val="-2"/>
                <w:sz w:val="24"/>
              </w:rPr>
              <w:t>678,0</w:t>
            </w:r>
          </w:p>
        </w:tc>
        <w:tc>
          <w:tcPr>
            <w:tcW w:w="1118" w:type="dxa"/>
          </w:tcPr>
          <w:p>
            <w:pPr>
              <w:pStyle w:val="TableParagraph"/>
              <w:spacing w:line="272" w:lineRule="exact"/>
              <w:ind w:left="283"/>
              <w:rPr>
                <w:sz w:val="24"/>
              </w:rPr>
            </w:pPr>
            <w:r>
              <w:rPr>
                <w:sz w:val="24"/>
              </w:rPr>
              <w:t>4</w:t>
            </w:r>
            <w:r>
              <w:rPr>
                <w:spacing w:val="2"/>
                <w:sz w:val="24"/>
              </w:rPr>
              <w:t> </w:t>
            </w:r>
            <w:r>
              <w:rPr>
                <w:spacing w:val="-5"/>
                <w:sz w:val="24"/>
              </w:rPr>
              <w:t>748</w:t>
            </w:r>
          </w:p>
          <w:p>
            <w:pPr>
              <w:pStyle w:val="TableParagraph"/>
              <w:spacing w:before="2"/>
              <w:ind w:left="287"/>
              <w:rPr>
                <w:sz w:val="24"/>
              </w:rPr>
            </w:pPr>
            <w:r>
              <w:rPr>
                <w:spacing w:val="-2"/>
                <w:sz w:val="24"/>
              </w:rPr>
              <w:t>834,9</w:t>
            </w:r>
          </w:p>
        </w:tc>
        <w:tc>
          <w:tcPr>
            <w:tcW w:w="1118" w:type="dxa"/>
          </w:tcPr>
          <w:p>
            <w:pPr>
              <w:pStyle w:val="TableParagraph"/>
              <w:spacing w:line="272" w:lineRule="exact"/>
              <w:ind w:left="379"/>
              <w:rPr>
                <w:sz w:val="24"/>
              </w:rPr>
            </w:pPr>
            <w:r>
              <w:rPr>
                <w:spacing w:val="-5"/>
                <w:sz w:val="24"/>
              </w:rPr>
              <w:t>778</w:t>
            </w:r>
          </w:p>
          <w:p>
            <w:pPr>
              <w:pStyle w:val="TableParagraph"/>
              <w:spacing w:before="2"/>
              <w:ind w:left="293"/>
              <w:rPr>
                <w:sz w:val="24"/>
              </w:rPr>
            </w:pPr>
            <w:r>
              <w:rPr>
                <w:spacing w:val="-2"/>
                <w:sz w:val="24"/>
              </w:rPr>
              <w:t>235,0</w:t>
            </w:r>
          </w:p>
        </w:tc>
        <w:tc>
          <w:tcPr>
            <w:tcW w:w="1123" w:type="dxa"/>
          </w:tcPr>
          <w:p>
            <w:pPr>
              <w:pStyle w:val="TableParagraph"/>
              <w:spacing w:line="272" w:lineRule="exact"/>
              <w:ind w:left="95" w:right="89"/>
              <w:jc w:val="center"/>
              <w:rPr>
                <w:sz w:val="24"/>
              </w:rPr>
            </w:pPr>
            <w:r>
              <w:rPr>
                <w:spacing w:val="-5"/>
                <w:sz w:val="24"/>
              </w:rPr>
              <w:t>805</w:t>
            </w:r>
          </w:p>
          <w:p>
            <w:pPr>
              <w:pStyle w:val="TableParagraph"/>
              <w:spacing w:before="2"/>
              <w:ind w:left="95" w:right="81"/>
              <w:jc w:val="center"/>
              <w:rPr>
                <w:sz w:val="24"/>
              </w:rPr>
            </w:pPr>
            <w:r>
              <w:rPr>
                <w:spacing w:val="-2"/>
                <w:sz w:val="24"/>
              </w:rPr>
              <w:t>769,6</w:t>
            </w:r>
          </w:p>
        </w:tc>
        <w:tc>
          <w:tcPr>
            <w:tcW w:w="1118" w:type="dxa"/>
          </w:tcPr>
          <w:p>
            <w:pPr>
              <w:pStyle w:val="TableParagraph"/>
              <w:spacing w:line="272" w:lineRule="exact"/>
              <w:ind w:left="79" w:right="77"/>
              <w:jc w:val="center"/>
              <w:rPr>
                <w:sz w:val="24"/>
              </w:rPr>
            </w:pPr>
            <w:r>
              <w:rPr>
                <w:spacing w:val="-5"/>
                <w:sz w:val="24"/>
              </w:rPr>
              <w:t>747</w:t>
            </w:r>
          </w:p>
          <w:p>
            <w:pPr>
              <w:pStyle w:val="TableParagraph"/>
              <w:spacing w:before="2"/>
              <w:ind w:left="86" w:right="77"/>
              <w:jc w:val="center"/>
              <w:rPr>
                <w:sz w:val="24"/>
              </w:rPr>
            </w:pPr>
            <w:r>
              <w:rPr>
                <w:spacing w:val="-2"/>
                <w:sz w:val="24"/>
              </w:rPr>
              <w:t>626,2</w:t>
            </w:r>
          </w:p>
        </w:tc>
        <w:tc>
          <w:tcPr>
            <w:tcW w:w="1118" w:type="dxa"/>
          </w:tcPr>
          <w:p>
            <w:pPr>
              <w:pStyle w:val="TableParagraph"/>
              <w:spacing w:line="272" w:lineRule="exact"/>
              <w:ind w:right="91"/>
              <w:jc w:val="right"/>
              <w:rPr>
                <w:sz w:val="24"/>
              </w:rPr>
            </w:pPr>
            <w:r>
              <w:rPr>
                <w:spacing w:val="-5"/>
                <w:sz w:val="24"/>
              </w:rPr>
              <w:t>722</w:t>
            </w:r>
          </w:p>
          <w:p>
            <w:pPr>
              <w:pStyle w:val="TableParagraph"/>
              <w:spacing w:before="2"/>
              <w:ind w:right="89"/>
              <w:jc w:val="right"/>
              <w:rPr>
                <w:sz w:val="24"/>
              </w:rPr>
            </w:pPr>
            <w:r>
              <w:rPr>
                <w:spacing w:val="-2"/>
                <w:sz w:val="24"/>
              </w:rPr>
              <w:t>019,7</w:t>
            </w:r>
          </w:p>
        </w:tc>
      </w:tr>
      <w:tr>
        <w:trPr>
          <w:trHeight w:val="2481"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w:t>
            </w:r>
          </w:p>
          <w:p>
            <w:pPr>
              <w:pStyle w:val="TableParagraph"/>
              <w:spacing w:line="257" w:lineRule="exact"/>
              <w:ind w:left="105"/>
              <w:rPr>
                <w:sz w:val="24"/>
              </w:rPr>
            </w:pPr>
            <w:r>
              <w:rPr>
                <w:spacing w:val="-2"/>
                <w:sz w:val="24"/>
              </w:rPr>
              <w:t>Москвы</w:t>
            </w:r>
          </w:p>
        </w:tc>
        <w:tc>
          <w:tcPr>
            <w:tcW w:w="1402" w:type="dxa"/>
          </w:tcPr>
          <w:p>
            <w:pPr>
              <w:pStyle w:val="TableParagraph"/>
              <w:spacing w:line="271" w:lineRule="exact"/>
              <w:ind w:left="103" w:right="91"/>
              <w:jc w:val="center"/>
              <w:rPr>
                <w:sz w:val="24"/>
              </w:rPr>
            </w:pPr>
            <w:r>
              <w:rPr>
                <w:spacing w:val="-2"/>
                <w:sz w:val="24"/>
              </w:rPr>
              <w:t>04Е030020</w:t>
            </w:r>
          </w:p>
          <w:p>
            <w:pPr>
              <w:pStyle w:val="TableParagraph"/>
              <w:spacing w:line="275" w:lineRule="exact"/>
              <w:ind w:left="12"/>
              <w:jc w:val="center"/>
              <w:rPr>
                <w:sz w:val="24"/>
              </w:rPr>
            </w:pPr>
            <w:r>
              <w:rPr>
                <w:sz w:val="24"/>
              </w:rPr>
              <w:t>0</w:t>
            </w:r>
          </w:p>
          <w:p>
            <w:pPr>
              <w:pStyle w:val="TableParagraph"/>
              <w:spacing w:before="2"/>
              <w:ind w:left="154" w:right="133"/>
              <w:jc w:val="center"/>
              <w:rPr>
                <w:sz w:val="24"/>
              </w:rPr>
            </w:pPr>
            <w:r>
              <w:rPr>
                <w:spacing w:val="-2"/>
                <w:sz w:val="24"/>
              </w:rPr>
              <w:t>Социальна </w:t>
            </w:r>
            <w:r>
              <w:rPr>
                <w:spacing w:val="-10"/>
                <w:sz w:val="24"/>
              </w:rPr>
              <w:t>я </w:t>
            </w:r>
            <w:r>
              <w:rPr>
                <w:spacing w:val="-2"/>
                <w:sz w:val="24"/>
              </w:rPr>
              <w:t>поддержка безработн </w:t>
            </w:r>
            <w:r>
              <w:rPr>
                <w:spacing w:val="-6"/>
                <w:sz w:val="24"/>
              </w:rPr>
              <w:t>ых</w:t>
            </w:r>
            <w:r>
              <w:rPr>
                <w:spacing w:val="-2"/>
                <w:sz w:val="24"/>
              </w:rPr>
              <w:t> граждан</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360</w:t>
            </w:r>
          </w:p>
        </w:tc>
        <w:tc>
          <w:tcPr>
            <w:tcW w:w="931" w:type="dxa"/>
          </w:tcPr>
          <w:p>
            <w:pPr>
              <w:pStyle w:val="TableParagraph"/>
              <w:spacing w:line="271" w:lineRule="exact"/>
              <w:ind w:left="114" w:right="114"/>
              <w:jc w:val="center"/>
              <w:rPr>
                <w:sz w:val="24"/>
              </w:rPr>
            </w:pPr>
            <w:r>
              <w:rPr>
                <w:spacing w:val="-5"/>
                <w:sz w:val="24"/>
              </w:rPr>
              <w:t>23</w:t>
            </w:r>
          </w:p>
          <w:p>
            <w:pPr>
              <w:pStyle w:val="TableParagraph"/>
              <w:spacing w:line="275" w:lineRule="exact"/>
              <w:ind w:left="114" w:right="114"/>
              <w:jc w:val="center"/>
              <w:rPr>
                <w:sz w:val="24"/>
              </w:rPr>
            </w:pPr>
            <w:r>
              <w:rPr>
                <w:spacing w:val="-2"/>
                <w:sz w:val="24"/>
              </w:rPr>
              <w:t>711,8</w:t>
            </w:r>
          </w:p>
        </w:tc>
        <w:tc>
          <w:tcPr>
            <w:tcW w:w="993" w:type="dxa"/>
          </w:tcPr>
          <w:p>
            <w:pPr>
              <w:pStyle w:val="TableParagraph"/>
              <w:spacing w:line="271" w:lineRule="exact"/>
              <w:ind w:left="115" w:right="103"/>
              <w:jc w:val="center"/>
              <w:rPr>
                <w:sz w:val="24"/>
              </w:rPr>
            </w:pPr>
            <w:r>
              <w:rPr>
                <w:spacing w:val="-5"/>
                <w:sz w:val="24"/>
              </w:rPr>
              <w:t>21</w:t>
            </w:r>
          </w:p>
          <w:p>
            <w:pPr>
              <w:pStyle w:val="TableParagraph"/>
              <w:spacing w:line="275" w:lineRule="exact"/>
              <w:ind w:left="115" w:right="100"/>
              <w:jc w:val="center"/>
              <w:rPr>
                <w:sz w:val="24"/>
              </w:rPr>
            </w:pPr>
            <w:r>
              <w:rPr>
                <w:spacing w:val="-2"/>
                <w:sz w:val="24"/>
              </w:rPr>
              <w:t>935,8</w:t>
            </w:r>
          </w:p>
        </w:tc>
        <w:tc>
          <w:tcPr>
            <w:tcW w:w="993" w:type="dxa"/>
          </w:tcPr>
          <w:p>
            <w:pPr>
              <w:pStyle w:val="TableParagraph"/>
              <w:spacing w:line="271" w:lineRule="exact"/>
              <w:ind w:left="112" w:right="108"/>
              <w:jc w:val="center"/>
              <w:rPr>
                <w:sz w:val="24"/>
              </w:rPr>
            </w:pPr>
            <w:r>
              <w:rPr>
                <w:spacing w:val="-5"/>
                <w:sz w:val="24"/>
              </w:rPr>
              <w:t>18</w:t>
            </w:r>
          </w:p>
          <w:p>
            <w:pPr>
              <w:pStyle w:val="TableParagraph"/>
              <w:spacing w:line="275" w:lineRule="exact"/>
              <w:ind w:left="114" w:right="108"/>
              <w:jc w:val="center"/>
              <w:rPr>
                <w:sz w:val="24"/>
              </w:rPr>
            </w:pPr>
            <w:r>
              <w:rPr>
                <w:spacing w:val="-2"/>
                <w:sz w:val="24"/>
              </w:rPr>
              <w:t>321,0</w:t>
            </w:r>
          </w:p>
        </w:tc>
        <w:tc>
          <w:tcPr>
            <w:tcW w:w="1118" w:type="dxa"/>
          </w:tcPr>
          <w:p>
            <w:pPr>
              <w:pStyle w:val="TableParagraph"/>
              <w:spacing w:line="272" w:lineRule="exact"/>
              <w:ind w:left="80" w:right="77"/>
              <w:jc w:val="center"/>
              <w:rPr>
                <w:sz w:val="24"/>
              </w:rPr>
            </w:pPr>
            <w:r>
              <w:rPr>
                <w:sz w:val="24"/>
              </w:rPr>
              <w:t>34</w:t>
            </w:r>
            <w:r>
              <w:rPr>
                <w:spacing w:val="2"/>
                <w:sz w:val="24"/>
              </w:rPr>
              <w:t> </w:t>
            </w:r>
            <w:r>
              <w:rPr>
                <w:spacing w:val="-2"/>
                <w:sz w:val="24"/>
              </w:rPr>
              <w:t>440,5</w:t>
            </w:r>
          </w:p>
        </w:tc>
        <w:tc>
          <w:tcPr>
            <w:tcW w:w="1118" w:type="dxa"/>
          </w:tcPr>
          <w:p>
            <w:pPr>
              <w:pStyle w:val="TableParagraph"/>
              <w:spacing w:line="272" w:lineRule="exact"/>
              <w:ind w:left="89" w:right="76"/>
              <w:jc w:val="center"/>
              <w:rPr>
                <w:sz w:val="24"/>
              </w:rPr>
            </w:pPr>
            <w:r>
              <w:rPr>
                <w:sz w:val="24"/>
              </w:rPr>
              <w:t>20</w:t>
            </w:r>
            <w:r>
              <w:rPr>
                <w:spacing w:val="2"/>
                <w:sz w:val="24"/>
              </w:rPr>
              <w:t> </w:t>
            </w:r>
            <w:r>
              <w:rPr>
                <w:spacing w:val="-2"/>
                <w:sz w:val="24"/>
              </w:rPr>
              <w:t>332,2</w:t>
            </w:r>
          </w:p>
        </w:tc>
        <w:tc>
          <w:tcPr>
            <w:tcW w:w="1123" w:type="dxa"/>
          </w:tcPr>
          <w:p>
            <w:pPr>
              <w:pStyle w:val="TableParagraph"/>
              <w:spacing w:line="272" w:lineRule="exact"/>
              <w:ind w:left="95" w:right="87"/>
              <w:jc w:val="center"/>
              <w:rPr>
                <w:sz w:val="24"/>
              </w:rPr>
            </w:pPr>
            <w:r>
              <w:rPr>
                <w:sz w:val="24"/>
              </w:rPr>
              <w:t>26</w:t>
            </w:r>
            <w:r>
              <w:rPr>
                <w:spacing w:val="2"/>
                <w:sz w:val="24"/>
              </w:rPr>
              <w:t> </w:t>
            </w:r>
            <w:r>
              <w:rPr>
                <w:spacing w:val="-2"/>
                <w:sz w:val="24"/>
              </w:rPr>
              <w:t>403,3</w:t>
            </w:r>
          </w:p>
        </w:tc>
        <w:tc>
          <w:tcPr>
            <w:tcW w:w="1118" w:type="dxa"/>
          </w:tcPr>
          <w:p>
            <w:pPr>
              <w:pStyle w:val="TableParagraph"/>
              <w:spacing w:line="272" w:lineRule="exact"/>
              <w:ind w:left="80" w:right="77"/>
              <w:jc w:val="center"/>
              <w:rPr>
                <w:sz w:val="24"/>
              </w:rPr>
            </w:pPr>
            <w:r>
              <w:rPr>
                <w:sz w:val="24"/>
              </w:rPr>
              <w:t>26</w:t>
            </w:r>
            <w:r>
              <w:rPr>
                <w:spacing w:val="2"/>
                <w:sz w:val="24"/>
              </w:rPr>
              <w:t> </w:t>
            </w:r>
            <w:r>
              <w:rPr>
                <w:spacing w:val="-2"/>
                <w:sz w:val="24"/>
              </w:rPr>
              <w:t>374,4</w:t>
            </w:r>
          </w:p>
        </w:tc>
        <w:tc>
          <w:tcPr>
            <w:tcW w:w="1118" w:type="dxa"/>
          </w:tcPr>
          <w:p>
            <w:pPr>
              <w:pStyle w:val="TableParagraph"/>
              <w:spacing w:line="272" w:lineRule="exact"/>
              <w:ind w:right="90"/>
              <w:jc w:val="right"/>
              <w:rPr>
                <w:sz w:val="24"/>
              </w:rPr>
            </w:pPr>
            <w:r>
              <w:rPr>
                <w:sz w:val="24"/>
              </w:rPr>
              <w:t>26</w:t>
            </w:r>
            <w:r>
              <w:rPr>
                <w:spacing w:val="2"/>
                <w:sz w:val="24"/>
              </w:rPr>
              <w:t> </w:t>
            </w:r>
            <w:r>
              <w:rPr>
                <w:spacing w:val="-2"/>
                <w:sz w:val="24"/>
              </w:rPr>
              <w:t>374,4</w:t>
            </w:r>
          </w:p>
        </w:tc>
      </w:tr>
      <w:tr>
        <w:trPr>
          <w:trHeight w:val="4142"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04Е030040</w:t>
            </w:r>
          </w:p>
          <w:p>
            <w:pPr>
              <w:pStyle w:val="TableParagraph"/>
              <w:spacing w:line="275" w:lineRule="exact" w:before="2"/>
              <w:ind w:left="12"/>
              <w:jc w:val="center"/>
              <w:rPr>
                <w:sz w:val="24"/>
              </w:rPr>
            </w:pPr>
            <w:r>
              <w:rPr>
                <w:sz w:val="24"/>
              </w:rPr>
              <w:t>0</w:t>
            </w:r>
          </w:p>
          <w:p>
            <w:pPr>
              <w:pStyle w:val="TableParagraph"/>
              <w:ind w:left="114" w:right="108" w:firstLine="4"/>
              <w:jc w:val="center"/>
              <w:rPr>
                <w:sz w:val="24"/>
              </w:rPr>
            </w:pPr>
            <w:r>
              <w:rPr>
                <w:spacing w:val="-2"/>
                <w:sz w:val="24"/>
              </w:rPr>
              <w:t>Реализация мероприят </w:t>
            </w:r>
            <w:r>
              <w:rPr>
                <w:spacing w:val="-6"/>
                <w:sz w:val="24"/>
              </w:rPr>
              <w:t>ий </w:t>
            </w:r>
            <w:r>
              <w:rPr>
                <w:spacing w:val="-2"/>
                <w:sz w:val="24"/>
              </w:rPr>
              <w:t>активной политики занятости населения</w:t>
            </w:r>
            <w:r>
              <w:rPr>
                <w:spacing w:val="40"/>
                <w:sz w:val="24"/>
              </w:rPr>
              <w:t> </w:t>
            </w:r>
            <w:r>
              <w:rPr>
                <w:sz w:val="24"/>
              </w:rPr>
              <w:t>в целях </w:t>
            </w:r>
            <w:r>
              <w:rPr>
                <w:spacing w:val="-2"/>
                <w:sz w:val="24"/>
              </w:rPr>
              <w:t>реализации Пилотной программы</w:t>
            </w:r>
          </w:p>
          <w:p>
            <w:pPr>
              <w:pStyle w:val="TableParagraph"/>
              <w:spacing w:line="274" w:lineRule="exact"/>
              <w:ind w:left="167" w:right="146" w:hanging="10"/>
              <w:jc w:val="center"/>
              <w:rPr>
                <w:sz w:val="24"/>
              </w:rPr>
            </w:pPr>
            <w:r>
              <w:rPr>
                <w:spacing w:val="-6"/>
                <w:sz w:val="24"/>
              </w:rPr>
              <w:t>по </w:t>
            </w:r>
            <w:r>
              <w:rPr>
                <w:spacing w:val="-2"/>
                <w:sz w:val="24"/>
              </w:rPr>
              <w:t>повышени</w:t>
            </w:r>
          </w:p>
        </w:tc>
        <w:tc>
          <w:tcPr>
            <w:tcW w:w="840" w:type="dxa"/>
          </w:tcPr>
          <w:p>
            <w:pPr>
              <w:pStyle w:val="TableParagraph"/>
              <w:spacing w:line="272" w:lineRule="exact"/>
              <w:ind w:right="171"/>
              <w:jc w:val="right"/>
              <w:rPr>
                <w:sz w:val="24"/>
              </w:rPr>
            </w:pPr>
            <w:r>
              <w:rPr>
                <w:spacing w:val="-4"/>
                <w:sz w:val="24"/>
              </w:rPr>
              <w:t>0401</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244</w:t>
            </w:r>
          </w:p>
        </w:tc>
        <w:tc>
          <w:tcPr>
            <w:tcW w:w="931" w:type="dxa"/>
          </w:tcPr>
          <w:p>
            <w:pPr>
              <w:pStyle w:val="TableParagraph"/>
              <w:spacing w:line="272" w:lineRule="exact"/>
              <w:ind w:left="310"/>
              <w:rPr>
                <w:sz w:val="24"/>
              </w:rPr>
            </w:pPr>
            <w:r>
              <w:rPr>
                <w:spacing w:val="-5"/>
                <w:sz w:val="24"/>
              </w:rPr>
              <w:t>0,0</w:t>
            </w:r>
          </w:p>
        </w:tc>
        <w:tc>
          <w:tcPr>
            <w:tcW w:w="993" w:type="dxa"/>
          </w:tcPr>
          <w:p>
            <w:pPr>
              <w:pStyle w:val="TableParagraph"/>
              <w:spacing w:line="272" w:lineRule="exact"/>
              <w:ind w:left="349"/>
              <w:rPr>
                <w:sz w:val="24"/>
              </w:rPr>
            </w:pPr>
            <w:r>
              <w:rPr>
                <w:spacing w:val="-5"/>
                <w:sz w:val="24"/>
              </w:rPr>
              <w:t>0,0</w:t>
            </w:r>
          </w:p>
        </w:tc>
        <w:tc>
          <w:tcPr>
            <w:tcW w:w="993" w:type="dxa"/>
          </w:tcPr>
          <w:p>
            <w:pPr>
              <w:pStyle w:val="TableParagraph"/>
              <w:spacing w:line="272" w:lineRule="exact"/>
              <w:ind w:left="224"/>
              <w:rPr>
                <w:sz w:val="24"/>
              </w:rPr>
            </w:pPr>
            <w:r>
              <w:rPr>
                <w:spacing w:val="-2"/>
                <w:sz w:val="24"/>
              </w:rPr>
              <w:t>534,6</w:t>
            </w:r>
          </w:p>
        </w:tc>
        <w:tc>
          <w:tcPr>
            <w:tcW w:w="1118" w:type="dxa"/>
          </w:tcPr>
          <w:p>
            <w:pPr>
              <w:pStyle w:val="TableParagraph"/>
              <w:spacing w:line="272" w:lineRule="exact"/>
              <w:ind w:left="89" w:right="74"/>
              <w:jc w:val="center"/>
              <w:rPr>
                <w:sz w:val="24"/>
              </w:rPr>
            </w:pPr>
            <w:r>
              <w:rPr>
                <w:spacing w:val="-5"/>
                <w:sz w:val="24"/>
              </w:rPr>
              <w:t>0,0</w:t>
            </w:r>
          </w:p>
        </w:tc>
        <w:tc>
          <w:tcPr>
            <w:tcW w:w="1118" w:type="dxa"/>
          </w:tcPr>
          <w:p>
            <w:pPr>
              <w:pStyle w:val="TableParagraph"/>
              <w:spacing w:line="272" w:lineRule="exact"/>
              <w:ind w:left="89" w:right="64"/>
              <w:jc w:val="center"/>
              <w:rPr>
                <w:sz w:val="24"/>
              </w:rPr>
            </w:pPr>
            <w:r>
              <w:rPr>
                <w:spacing w:val="-5"/>
                <w:sz w:val="24"/>
              </w:rPr>
              <w:t>0,0</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1933"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57" w:right="145" w:firstLine="1"/>
              <w:jc w:val="center"/>
              <w:rPr>
                <w:sz w:val="24"/>
              </w:rPr>
            </w:pPr>
            <w:r>
              <w:rPr>
                <w:sz w:val="24"/>
              </w:rPr>
              <w:t>ю уровня </w:t>
            </w:r>
            <w:r>
              <w:rPr>
                <w:spacing w:val="-2"/>
                <w:sz w:val="24"/>
              </w:rPr>
              <w:t>доходов малоимущ </w:t>
            </w:r>
            <w:r>
              <w:rPr>
                <w:sz w:val="24"/>
              </w:rPr>
              <w:t>их</w:t>
            </w:r>
            <w:r>
              <w:rPr>
                <w:spacing w:val="-12"/>
                <w:sz w:val="24"/>
              </w:rPr>
              <w:t> </w:t>
            </w:r>
            <w:r>
              <w:rPr>
                <w:sz w:val="24"/>
              </w:rPr>
              <w:t>семей</w:t>
            </w:r>
            <w:r>
              <w:rPr>
                <w:spacing w:val="-14"/>
                <w:sz w:val="24"/>
              </w:rPr>
              <w:t> </w:t>
            </w:r>
            <w:r>
              <w:rPr>
                <w:sz w:val="24"/>
              </w:rPr>
              <w:t>с детьми в </w:t>
            </w:r>
            <w:r>
              <w:rPr>
                <w:spacing w:val="-2"/>
                <w:sz w:val="24"/>
              </w:rPr>
              <w:t>городе</w:t>
            </w:r>
          </w:p>
          <w:p>
            <w:pPr>
              <w:pStyle w:val="TableParagraph"/>
              <w:spacing w:line="257" w:lineRule="exact"/>
              <w:ind w:left="103" w:right="94"/>
              <w:jc w:val="center"/>
              <w:rPr>
                <w:sz w:val="24"/>
              </w:rPr>
            </w:pPr>
            <w:r>
              <w:rPr>
                <w:spacing w:val="-2"/>
                <w:sz w:val="24"/>
              </w:rPr>
              <w:t>Москве</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46" w:hRule="atLeast"/>
        </w:trPr>
        <w:tc>
          <w:tcPr>
            <w:tcW w:w="1541" w:type="dxa"/>
          </w:tcPr>
          <w:p>
            <w:pPr>
              <w:pStyle w:val="TableParagraph"/>
              <w:rPr>
                <w:sz w:val="24"/>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1"/>
              <w:jc w:val="center"/>
              <w:rPr>
                <w:sz w:val="24"/>
              </w:rPr>
            </w:pPr>
            <w:r>
              <w:rPr>
                <w:spacing w:val="-2"/>
                <w:sz w:val="24"/>
              </w:rPr>
              <w:t>04Е030050</w:t>
            </w:r>
          </w:p>
          <w:p>
            <w:pPr>
              <w:pStyle w:val="TableParagraph"/>
              <w:spacing w:line="275" w:lineRule="exact" w:before="2"/>
              <w:ind w:left="12"/>
              <w:jc w:val="center"/>
              <w:rPr>
                <w:sz w:val="24"/>
              </w:rPr>
            </w:pPr>
            <w:r>
              <w:rPr>
                <w:sz w:val="24"/>
              </w:rPr>
              <w:t>0</w:t>
            </w:r>
          </w:p>
          <w:p>
            <w:pPr>
              <w:pStyle w:val="TableParagraph"/>
              <w:ind w:left="114" w:right="109" w:firstLine="14"/>
              <w:jc w:val="center"/>
              <w:rPr>
                <w:sz w:val="24"/>
              </w:rPr>
            </w:pPr>
            <w:r>
              <w:rPr>
                <w:spacing w:val="-2"/>
                <w:sz w:val="24"/>
              </w:rPr>
              <w:t>Социальна </w:t>
            </w:r>
            <w:r>
              <w:rPr>
                <w:spacing w:val="-10"/>
                <w:sz w:val="24"/>
              </w:rPr>
              <w:t>я </w:t>
            </w:r>
            <w:r>
              <w:rPr>
                <w:spacing w:val="-2"/>
                <w:sz w:val="24"/>
              </w:rPr>
              <w:t>поддержка </w:t>
            </w:r>
            <w:r>
              <w:rPr>
                <w:sz w:val="24"/>
              </w:rPr>
              <w:t>граждан в </w:t>
            </w:r>
            <w:r>
              <w:rPr>
                <w:spacing w:val="-2"/>
                <w:sz w:val="24"/>
              </w:rPr>
              <w:t>целях реализации Пилотной программы </w:t>
            </w:r>
            <w:r>
              <w:rPr>
                <w:spacing w:val="-6"/>
                <w:sz w:val="24"/>
              </w:rPr>
              <w:t>по </w:t>
            </w:r>
            <w:r>
              <w:rPr>
                <w:spacing w:val="-2"/>
                <w:sz w:val="24"/>
              </w:rPr>
              <w:t>повышени </w:t>
            </w:r>
            <w:r>
              <w:rPr>
                <w:sz w:val="24"/>
              </w:rPr>
              <w:t>ю уровня </w:t>
            </w:r>
            <w:r>
              <w:rPr>
                <w:spacing w:val="-2"/>
                <w:sz w:val="24"/>
              </w:rPr>
              <w:t>доходов малоимущ </w:t>
            </w:r>
            <w:r>
              <w:rPr>
                <w:sz w:val="24"/>
              </w:rPr>
              <w:t>их семей с детьми в</w:t>
            </w:r>
          </w:p>
          <w:p>
            <w:pPr>
              <w:pStyle w:val="TableParagraph"/>
              <w:spacing w:line="274" w:lineRule="exact"/>
              <w:ind w:left="311" w:right="299" w:firstLine="3"/>
              <w:jc w:val="center"/>
              <w:rPr>
                <w:sz w:val="24"/>
              </w:rPr>
            </w:pPr>
            <w:r>
              <w:rPr>
                <w:spacing w:val="-2"/>
                <w:sz w:val="24"/>
              </w:rPr>
              <w:t>городе Москве</w:t>
            </w:r>
          </w:p>
        </w:tc>
        <w:tc>
          <w:tcPr>
            <w:tcW w:w="840" w:type="dxa"/>
          </w:tcPr>
          <w:p>
            <w:pPr>
              <w:pStyle w:val="TableParagraph"/>
              <w:spacing w:line="272" w:lineRule="exact"/>
              <w:ind w:right="171"/>
              <w:jc w:val="right"/>
              <w:rPr>
                <w:sz w:val="24"/>
              </w:rPr>
            </w:pPr>
            <w:r>
              <w:rPr>
                <w:spacing w:val="-4"/>
                <w:sz w:val="24"/>
              </w:rPr>
              <w:t>1003</w:t>
            </w:r>
          </w:p>
        </w:tc>
        <w:tc>
          <w:tcPr>
            <w:tcW w:w="701" w:type="dxa"/>
          </w:tcPr>
          <w:p>
            <w:pPr>
              <w:pStyle w:val="TableParagraph"/>
              <w:spacing w:line="272" w:lineRule="exact"/>
              <w:ind w:left="132" w:right="130"/>
              <w:jc w:val="center"/>
              <w:rPr>
                <w:sz w:val="24"/>
              </w:rPr>
            </w:pPr>
            <w:r>
              <w:rPr>
                <w:spacing w:val="-5"/>
                <w:sz w:val="24"/>
              </w:rPr>
              <w:t>148</w:t>
            </w:r>
          </w:p>
        </w:tc>
        <w:tc>
          <w:tcPr>
            <w:tcW w:w="840" w:type="dxa"/>
          </w:tcPr>
          <w:p>
            <w:pPr>
              <w:pStyle w:val="TableParagraph"/>
              <w:spacing w:line="272" w:lineRule="exact"/>
              <w:ind w:left="105" w:right="105"/>
              <w:jc w:val="center"/>
              <w:rPr>
                <w:sz w:val="24"/>
              </w:rPr>
            </w:pPr>
            <w:r>
              <w:rPr>
                <w:spacing w:val="-5"/>
                <w:sz w:val="24"/>
              </w:rPr>
              <w:t>340</w:t>
            </w:r>
          </w:p>
        </w:tc>
        <w:tc>
          <w:tcPr>
            <w:tcW w:w="931" w:type="dxa"/>
          </w:tcPr>
          <w:p>
            <w:pPr>
              <w:pStyle w:val="TableParagraph"/>
              <w:spacing w:line="272" w:lineRule="exact"/>
              <w:ind w:left="116" w:right="109"/>
              <w:jc w:val="center"/>
              <w:rPr>
                <w:sz w:val="24"/>
              </w:rPr>
            </w:pPr>
            <w:r>
              <w:rPr>
                <w:spacing w:val="-5"/>
                <w:sz w:val="24"/>
              </w:rPr>
              <w:t>0,0</w:t>
            </w:r>
          </w:p>
        </w:tc>
        <w:tc>
          <w:tcPr>
            <w:tcW w:w="993" w:type="dxa"/>
          </w:tcPr>
          <w:p>
            <w:pPr>
              <w:pStyle w:val="TableParagraph"/>
              <w:spacing w:line="272" w:lineRule="exact"/>
              <w:ind w:left="115" w:right="100"/>
              <w:jc w:val="center"/>
              <w:rPr>
                <w:sz w:val="24"/>
              </w:rPr>
            </w:pPr>
            <w:r>
              <w:rPr>
                <w:spacing w:val="-5"/>
                <w:sz w:val="24"/>
              </w:rPr>
              <w:t>0,0</w:t>
            </w:r>
          </w:p>
        </w:tc>
        <w:tc>
          <w:tcPr>
            <w:tcW w:w="993" w:type="dxa"/>
          </w:tcPr>
          <w:p>
            <w:pPr>
              <w:pStyle w:val="TableParagraph"/>
              <w:spacing w:line="272" w:lineRule="exact"/>
              <w:ind w:left="114" w:right="108"/>
              <w:jc w:val="center"/>
              <w:rPr>
                <w:sz w:val="24"/>
              </w:rPr>
            </w:pPr>
            <w:r>
              <w:rPr>
                <w:sz w:val="24"/>
              </w:rPr>
              <w:t>1</w:t>
            </w:r>
            <w:r>
              <w:rPr>
                <w:spacing w:val="2"/>
                <w:sz w:val="24"/>
              </w:rPr>
              <w:t> </w:t>
            </w:r>
            <w:r>
              <w:rPr>
                <w:spacing w:val="-2"/>
                <w:sz w:val="24"/>
              </w:rPr>
              <w:t>149,1</w:t>
            </w:r>
          </w:p>
        </w:tc>
        <w:tc>
          <w:tcPr>
            <w:tcW w:w="1118" w:type="dxa"/>
          </w:tcPr>
          <w:p>
            <w:pPr>
              <w:pStyle w:val="TableParagraph"/>
              <w:spacing w:line="272" w:lineRule="exact"/>
              <w:ind w:right="187"/>
              <w:jc w:val="right"/>
              <w:rPr>
                <w:sz w:val="24"/>
              </w:rPr>
            </w:pPr>
            <w:r>
              <w:rPr>
                <w:sz w:val="24"/>
              </w:rPr>
              <w:t>7</w:t>
            </w:r>
            <w:r>
              <w:rPr>
                <w:spacing w:val="2"/>
                <w:sz w:val="24"/>
              </w:rPr>
              <w:t> </w:t>
            </w:r>
            <w:r>
              <w:rPr>
                <w:spacing w:val="-2"/>
                <w:sz w:val="24"/>
              </w:rPr>
              <w:t>150,2</w:t>
            </w:r>
          </w:p>
        </w:tc>
        <w:tc>
          <w:tcPr>
            <w:tcW w:w="1118" w:type="dxa"/>
          </w:tcPr>
          <w:p>
            <w:pPr>
              <w:pStyle w:val="TableParagraph"/>
              <w:spacing w:line="272" w:lineRule="exact"/>
              <w:ind w:left="89" w:right="76"/>
              <w:jc w:val="center"/>
              <w:rPr>
                <w:sz w:val="24"/>
              </w:rPr>
            </w:pPr>
            <w:r>
              <w:rPr>
                <w:spacing w:val="-4"/>
                <w:sz w:val="24"/>
              </w:rPr>
              <w:t>18,2</w:t>
            </w:r>
          </w:p>
        </w:tc>
        <w:tc>
          <w:tcPr>
            <w:tcW w:w="1123" w:type="dxa"/>
          </w:tcPr>
          <w:p>
            <w:pPr>
              <w:pStyle w:val="TableParagraph"/>
              <w:spacing w:line="272" w:lineRule="exact"/>
              <w:ind w:left="95" w:right="74"/>
              <w:jc w:val="center"/>
              <w:rPr>
                <w:sz w:val="24"/>
              </w:rPr>
            </w:pPr>
            <w:r>
              <w:rPr>
                <w:spacing w:val="-5"/>
                <w:sz w:val="24"/>
              </w:rPr>
              <w:t>0,0</w:t>
            </w:r>
          </w:p>
        </w:tc>
        <w:tc>
          <w:tcPr>
            <w:tcW w:w="1118" w:type="dxa"/>
          </w:tcPr>
          <w:p>
            <w:pPr>
              <w:pStyle w:val="TableParagraph"/>
              <w:spacing w:line="272" w:lineRule="exact"/>
              <w:ind w:left="89" w:right="72"/>
              <w:jc w:val="center"/>
              <w:rPr>
                <w:sz w:val="24"/>
              </w:rPr>
            </w:pPr>
            <w:r>
              <w:rPr>
                <w:spacing w:val="-5"/>
                <w:sz w:val="24"/>
              </w:rPr>
              <w:t>0,0</w:t>
            </w:r>
          </w:p>
        </w:tc>
        <w:tc>
          <w:tcPr>
            <w:tcW w:w="1118" w:type="dxa"/>
          </w:tcPr>
          <w:p>
            <w:pPr>
              <w:pStyle w:val="TableParagraph"/>
              <w:spacing w:line="272" w:lineRule="exact"/>
              <w:ind w:right="82"/>
              <w:jc w:val="right"/>
              <w:rPr>
                <w:sz w:val="24"/>
              </w:rPr>
            </w:pPr>
            <w:r>
              <w:rPr>
                <w:spacing w:val="-5"/>
                <w:sz w:val="24"/>
              </w:rPr>
              <w:t>0,0</w:t>
            </w:r>
          </w:p>
        </w:tc>
      </w:tr>
      <w:tr>
        <w:trPr>
          <w:trHeight w:val="2759" w:hRule="atLeast"/>
        </w:trPr>
        <w:tc>
          <w:tcPr>
            <w:tcW w:w="1541" w:type="dxa"/>
          </w:tcPr>
          <w:p>
            <w:pPr>
              <w:pStyle w:val="TableParagraph"/>
              <w:rPr>
                <w:sz w:val="24"/>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1" w:lineRule="exact"/>
              <w:ind w:left="101" w:right="96"/>
              <w:jc w:val="center"/>
              <w:rPr>
                <w:sz w:val="24"/>
              </w:rPr>
            </w:pPr>
            <w:r>
              <w:rPr>
                <w:spacing w:val="-2"/>
                <w:sz w:val="24"/>
              </w:rPr>
              <w:t>04E030G60</w:t>
            </w:r>
          </w:p>
          <w:p>
            <w:pPr>
              <w:pStyle w:val="TableParagraph"/>
              <w:ind w:left="138" w:right="118" w:hanging="1"/>
              <w:jc w:val="center"/>
              <w:rPr>
                <w:sz w:val="24"/>
              </w:rPr>
            </w:pPr>
            <w:r>
              <w:rPr>
                <w:sz w:val="24"/>
              </w:rPr>
              <w:t>0 Выплата </w:t>
            </w:r>
            <w:r>
              <w:rPr>
                <w:spacing w:val="-2"/>
                <w:sz w:val="24"/>
              </w:rPr>
              <w:t>стипендии несоверше ннолетним гражданам </w:t>
            </w:r>
            <w:r>
              <w:rPr>
                <w:sz w:val="24"/>
              </w:rPr>
              <w:t>в возрасте от</w:t>
            </w:r>
            <w:r>
              <w:rPr>
                <w:spacing w:val="3"/>
                <w:sz w:val="24"/>
              </w:rPr>
              <w:t> </w:t>
            </w:r>
            <w:r>
              <w:rPr>
                <w:sz w:val="24"/>
              </w:rPr>
              <w:t>14</w:t>
            </w:r>
            <w:r>
              <w:rPr>
                <w:spacing w:val="2"/>
                <w:sz w:val="24"/>
              </w:rPr>
              <w:t> </w:t>
            </w:r>
            <w:r>
              <w:rPr>
                <w:sz w:val="24"/>
              </w:rPr>
              <w:t>до </w:t>
            </w:r>
            <w:r>
              <w:rPr>
                <w:spacing w:val="-5"/>
                <w:sz w:val="24"/>
              </w:rPr>
              <w:t>1</w:t>
            </w:r>
            <w:r>
              <w:rPr>
                <w:spacing w:val="-5"/>
                <w:sz w:val="24"/>
              </w:rPr>
              <w:t>8</w:t>
            </w:r>
          </w:p>
          <w:p>
            <w:pPr>
              <w:pStyle w:val="TableParagraph"/>
              <w:spacing w:line="274" w:lineRule="exact"/>
              <w:ind w:left="152" w:right="136" w:hanging="9"/>
              <w:jc w:val="center"/>
              <w:rPr>
                <w:sz w:val="24"/>
              </w:rPr>
            </w:pPr>
            <w:r>
              <w:rPr>
                <w:spacing w:val="-4"/>
                <w:sz w:val="24"/>
              </w:rPr>
              <w:t>лет, </w:t>
            </w:r>
            <w:r>
              <w:rPr>
                <w:spacing w:val="-2"/>
                <w:sz w:val="24"/>
              </w:rPr>
              <w:t>прошедши</w:t>
            </w:r>
          </w:p>
        </w:tc>
        <w:tc>
          <w:tcPr>
            <w:tcW w:w="840" w:type="dxa"/>
            <w:tcBorders>
              <w:bottom w:val="nil"/>
            </w:tcBorders>
          </w:tcPr>
          <w:p>
            <w:pPr>
              <w:pStyle w:val="TableParagraph"/>
              <w:spacing w:line="272" w:lineRule="exact"/>
              <w:ind w:right="171"/>
              <w:jc w:val="right"/>
              <w:rPr>
                <w:sz w:val="24"/>
              </w:rPr>
            </w:pPr>
            <w:r>
              <w:rPr>
                <w:spacing w:val="-4"/>
                <w:sz w:val="24"/>
              </w:rPr>
              <w:t>1003</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5" w:right="105"/>
              <w:jc w:val="center"/>
              <w:rPr>
                <w:sz w:val="24"/>
              </w:rPr>
            </w:pPr>
            <w:r>
              <w:rPr>
                <w:spacing w:val="-5"/>
                <w:sz w:val="24"/>
              </w:rPr>
              <w:t>340</w:t>
            </w:r>
          </w:p>
        </w:tc>
        <w:tc>
          <w:tcPr>
            <w:tcW w:w="931" w:type="dxa"/>
            <w:tcBorders>
              <w:bottom w:val="nil"/>
            </w:tcBorders>
          </w:tcPr>
          <w:p>
            <w:pPr>
              <w:pStyle w:val="TableParagraph"/>
              <w:spacing w:line="272" w:lineRule="exact"/>
              <w:ind w:left="116" w:right="109"/>
              <w:jc w:val="center"/>
              <w:rPr>
                <w:sz w:val="24"/>
              </w:rPr>
            </w:pPr>
            <w:r>
              <w:rPr>
                <w:spacing w:val="-5"/>
                <w:sz w:val="24"/>
              </w:rPr>
              <w:t>0,0</w:t>
            </w:r>
          </w:p>
        </w:tc>
        <w:tc>
          <w:tcPr>
            <w:tcW w:w="993" w:type="dxa"/>
            <w:tcBorders>
              <w:bottom w:val="nil"/>
            </w:tcBorders>
          </w:tcPr>
          <w:p>
            <w:pPr>
              <w:pStyle w:val="TableParagraph"/>
              <w:spacing w:line="272" w:lineRule="exact"/>
              <w:ind w:left="115" w:right="100"/>
              <w:jc w:val="center"/>
              <w:rPr>
                <w:sz w:val="24"/>
              </w:rPr>
            </w:pPr>
            <w:r>
              <w:rPr>
                <w:spacing w:val="-5"/>
                <w:sz w:val="24"/>
              </w:rPr>
              <w:t>0,0</w:t>
            </w:r>
          </w:p>
        </w:tc>
        <w:tc>
          <w:tcPr>
            <w:tcW w:w="993" w:type="dxa"/>
            <w:tcBorders>
              <w:bottom w:val="nil"/>
            </w:tcBorders>
          </w:tcPr>
          <w:p>
            <w:pPr>
              <w:pStyle w:val="TableParagraph"/>
              <w:spacing w:line="272" w:lineRule="exact"/>
              <w:ind w:left="114" w:right="108"/>
              <w:jc w:val="center"/>
              <w:rPr>
                <w:sz w:val="24"/>
              </w:rPr>
            </w:pPr>
            <w:r>
              <w:rPr>
                <w:sz w:val="24"/>
              </w:rPr>
              <w:t>8</w:t>
            </w:r>
            <w:r>
              <w:rPr>
                <w:spacing w:val="2"/>
                <w:sz w:val="24"/>
              </w:rPr>
              <w:t> </w:t>
            </w:r>
            <w:r>
              <w:rPr>
                <w:spacing w:val="-2"/>
                <w:sz w:val="24"/>
              </w:rPr>
              <w:t>630,6</w:t>
            </w:r>
          </w:p>
        </w:tc>
        <w:tc>
          <w:tcPr>
            <w:tcW w:w="1118" w:type="dxa"/>
            <w:tcBorders>
              <w:bottom w:val="nil"/>
            </w:tcBorders>
          </w:tcPr>
          <w:p>
            <w:pPr>
              <w:pStyle w:val="TableParagraph"/>
              <w:spacing w:line="272" w:lineRule="exact"/>
              <w:ind w:right="129"/>
              <w:jc w:val="right"/>
              <w:rPr>
                <w:sz w:val="24"/>
              </w:rPr>
            </w:pPr>
            <w:r>
              <w:rPr>
                <w:sz w:val="24"/>
              </w:rPr>
              <w:t>11</w:t>
            </w:r>
            <w:r>
              <w:rPr>
                <w:spacing w:val="2"/>
                <w:sz w:val="24"/>
              </w:rPr>
              <w:t> </w:t>
            </w:r>
            <w:r>
              <w:rPr>
                <w:spacing w:val="-2"/>
                <w:sz w:val="24"/>
              </w:rPr>
              <w:t>433,2</w:t>
            </w:r>
          </w:p>
        </w:tc>
        <w:tc>
          <w:tcPr>
            <w:tcW w:w="1118" w:type="dxa"/>
            <w:tcBorders>
              <w:bottom w:val="nil"/>
            </w:tcBorders>
          </w:tcPr>
          <w:p>
            <w:pPr>
              <w:pStyle w:val="TableParagraph"/>
              <w:spacing w:line="272" w:lineRule="exact"/>
              <w:ind w:left="89" w:right="77"/>
              <w:jc w:val="center"/>
              <w:rPr>
                <w:sz w:val="24"/>
              </w:rPr>
            </w:pPr>
            <w:r>
              <w:rPr>
                <w:sz w:val="24"/>
              </w:rPr>
              <w:t>19</w:t>
            </w:r>
            <w:r>
              <w:rPr>
                <w:spacing w:val="2"/>
                <w:sz w:val="24"/>
              </w:rPr>
              <w:t> </w:t>
            </w:r>
            <w:r>
              <w:rPr>
                <w:spacing w:val="-2"/>
                <w:sz w:val="24"/>
              </w:rPr>
              <w:t>950,7</w:t>
            </w:r>
          </w:p>
        </w:tc>
        <w:tc>
          <w:tcPr>
            <w:tcW w:w="1123" w:type="dxa"/>
            <w:tcBorders>
              <w:bottom w:val="nil"/>
            </w:tcBorders>
          </w:tcPr>
          <w:p>
            <w:pPr>
              <w:pStyle w:val="TableParagraph"/>
              <w:spacing w:line="272" w:lineRule="exact"/>
              <w:ind w:left="95" w:right="87"/>
              <w:jc w:val="center"/>
              <w:rPr>
                <w:sz w:val="24"/>
              </w:rPr>
            </w:pPr>
            <w:r>
              <w:rPr>
                <w:sz w:val="24"/>
              </w:rPr>
              <w:t>21</w:t>
            </w:r>
            <w:r>
              <w:rPr>
                <w:spacing w:val="2"/>
                <w:sz w:val="24"/>
              </w:rPr>
              <w:t> </w:t>
            </w:r>
            <w:r>
              <w:rPr>
                <w:spacing w:val="-2"/>
                <w:sz w:val="24"/>
              </w:rPr>
              <w:t>330,0</w:t>
            </w:r>
          </w:p>
        </w:tc>
        <w:tc>
          <w:tcPr>
            <w:tcW w:w="1118" w:type="dxa"/>
            <w:tcBorders>
              <w:bottom w:val="nil"/>
            </w:tcBorders>
          </w:tcPr>
          <w:p>
            <w:pPr>
              <w:pStyle w:val="TableParagraph"/>
              <w:spacing w:line="272" w:lineRule="exact"/>
              <w:ind w:left="80" w:right="77"/>
              <w:jc w:val="center"/>
              <w:rPr>
                <w:sz w:val="24"/>
              </w:rPr>
            </w:pPr>
            <w:r>
              <w:rPr>
                <w:sz w:val="24"/>
              </w:rPr>
              <w:t>22</w:t>
            </w:r>
            <w:r>
              <w:rPr>
                <w:spacing w:val="2"/>
                <w:sz w:val="24"/>
              </w:rPr>
              <w:t> </w:t>
            </w:r>
            <w:r>
              <w:rPr>
                <w:spacing w:val="-2"/>
                <w:sz w:val="24"/>
              </w:rPr>
              <w:t>077,0</w:t>
            </w:r>
          </w:p>
        </w:tc>
        <w:tc>
          <w:tcPr>
            <w:tcW w:w="1118" w:type="dxa"/>
            <w:tcBorders>
              <w:bottom w:val="nil"/>
            </w:tcBorders>
          </w:tcPr>
          <w:p>
            <w:pPr>
              <w:pStyle w:val="TableParagraph"/>
              <w:spacing w:line="272" w:lineRule="exact"/>
              <w:ind w:right="90"/>
              <w:jc w:val="right"/>
              <w:rPr>
                <w:sz w:val="24"/>
              </w:rPr>
            </w:pPr>
            <w:r>
              <w:rPr>
                <w:sz w:val="24"/>
              </w:rPr>
              <w:t>22</w:t>
            </w:r>
            <w:r>
              <w:rPr>
                <w:spacing w:val="2"/>
                <w:sz w:val="24"/>
              </w:rPr>
              <w:t> </w:t>
            </w:r>
            <w:r>
              <w:rPr>
                <w:spacing w:val="-2"/>
                <w:sz w:val="24"/>
              </w:rPr>
              <w:t>849,0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840" w:hRule="exac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line="237" w:lineRule="auto" w:before="3"/>
              <w:ind w:left="158" w:right="149" w:hanging="9"/>
              <w:jc w:val="center"/>
              <w:rPr>
                <w:sz w:val="24"/>
              </w:rPr>
            </w:pPr>
            <w:r>
              <w:rPr>
                <w:spacing w:val="-10"/>
                <w:sz w:val="24"/>
              </w:rPr>
              <w:t>м </w:t>
            </w:r>
            <w:r>
              <w:rPr>
                <w:spacing w:val="-2"/>
                <w:sz w:val="24"/>
              </w:rPr>
              <w:t>стажировк</w:t>
            </w:r>
          </w:p>
          <w:p>
            <w:pPr>
              <w:pStyle w:val="TableParagraph"/>
              <w:spacing w:line="257" w:lineRule="exact" w:before="4"/>
              <w:ind w:left="4"/>
              <w:jc w:val="center"/>
              <w:rPr>
                <w:sz w:val="24"/>
              </w:rPr>
            </w:pPr>
            <w:r>
              <w:rPr>
                <w:sz w:val="24"/>
              </w:rPr>
              <w:t>у</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tcPr>
          <w:p>
            <w:pPr>
              <w:pStyle w:val="TableParagraph"/>
              <w:rPr>
                <w:sz w:val="20"/>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74" w:lineRule="exact"/>
              <w:ind w:left="100" w:right="308"/>
              <w:rPr>
                <w:sz w:val="24"/>
              </w:rPr>
            </w:pPr>
            <w:r>
              <w:rPr>
                <w:spacing w:val="-2"/>
                <w:sz w:val="24"/>
              </w:rPr>
              <w:t>города Москвы</w:t>
            </w:r>
          </w:p>
        </w:tc>
        <w:tc>
          <w:tcPr>
            <w:tcW w:w="1402" w:type="dxa"/>
            <w:vMerge w:val="restart"/>
          </w:tcPr>
          <w:p>
            <w:pPr>
              <w:pStyle w:val="TableParagraph"/>
              <w:spacing w:line="272" w:lineRule="exact"/>
              <w:ind w:left="100" w:right="96"/>
              <w:jc w:val="center"/>
              <w:rPr>
                <w:sz w:val="24"/>
              </w:rPr>
            </w:pPr>
            <w:r>
              <w:rPr>
                <w:spacing w:val="-2"/>
                <w:sz w:val="24"/>
              </w:rPr>
              <w:t>04Е030090</w:t>
            </w:r>
          </w:p>
          <w:p>
            <w:pPr>
              <w:pStyle w:val="TableParagraph"/>
              <w:spacing w:line="275" w:lineRule="exact" w:before="2"/>
              <w:ind w:left="4"/>
              <w:jc w:val="center"/>
              <w:rPr>
                <w:sz w:val="24"/>
              </w:rPr>
            </w:pPr>
            <w:r>
              <w:rPr>
                <w:sz w:val="24"/>
              </w:rPr>
              <w:t>0</w:t>
            </w:r>
          </w:p>
          <w:p>
            <w:pPr>
              <w:pStyle w:val="TableParagraph"/>
              <w:ind w:left="98" w:right="96"/>
              <w:jc w:val="center"/>
              <w:rPr>
                <w:sz w:val="24"/>
              </w:rPr>
            </w:pPr>
            <w:r>
              <w:rPr>
                <w:spacing w:val="-2"/>
                <w:sz w:val="24"/>
              </w:rPr>
              <w:t>Реализация </w:t>
            </w:r>
            <w:r>
              <w:rPr>
                <w:sz w:val="24"/>
              </w:rPr>
              <w:t>в городе </w:t>
            </w:r>
            <w:r>
              <w:rPr>
                <w:spacing w:val="-2"/>
                <w:sz w:val="24"/>
              </w:rPr>
              <w:t>Москве проекта "Социальн</w:t>
            </w:r>
          </w:p>
          <w:p>
            <w:pPr>
              <w:pStyle w:val="TableParagraph"/>
              <w:spacing w:line="274" w:lineRule="exact"/>
              <w:ind w:left="186" w:right="187" w:firstLine="8"/>
              <w:jc w:val="center"/>
              <w:rPr>
                <w:sz w:val="24"/>
              </w:rPr>
            </w:pPr>
            <w:r>
              <w:rPr>
                <w:spacing w:val="-6"/>
                <w:sz w:val="24"/>
              </w:rPr>
              <w:t>ый </w:t>
            </w:r>
            <w:r>
              <w:rPr>
                <w:spacing w:val="-2"/>
                <w:sz w:val="24"/>
              </w:rPr>
              <w:t>контракт"</w:t>
            </w:r>
          </w:p>
        </w:tc>
        <w:tc>
          <w:tcPr>
            <w:tcW w:w="840" w:type="dxa"/>
            <w:vMerge w:val="restart"/>
          </w:tcPr>
          <w:p>
            <w:pPr>
              <w:pStyle w:val="TableParagraph"/>
              <w:spacing w:line="272" w:lineRule="exact"/>
              <w:ind w:left="172"/>
              <w:rPr>
                <w:sz w:val="24"/>
              </w:rPr>
            </w:pPr>
            <w:r>
              <w:rPr>
                <w:spacing w:val="-4"/>
                <w:sz w:val="24"/>
              </w:rPr>
              <w:t>1003</w:t>
            </w:r>
          </w:p>
        </w:tc>
        <w:tc>
          <w:tcPr>
            <w:tcW w:w="701" w:type="dxa"/>
            <w:vMerge w:val="restart"/>
          </w:tcPr>
          <w:p>
            <w:pPr>
              <w:pStyle w:val="TableParagraph"/>
              <w:spacing w:line="272" w:lineRule="exact"/>
              <w:ind w:left="162"/>
              <w:rPr>
                <w:sz w:val="24"/>
              </w:rPr>
            </w:pPr>
            <w:r>
              <w:rPr>
                <w:spacing w:val="-5"/>
                <w:sz w:val="24"/>
              </w:rPr>
              <w:t>148</w:t>
            </w:r>
          </w:p>
        </w:tc>
        <w:tc>
          <w:tcPr>
            <w:tcW w:w="840" w:type="dxa"/>
            <w:vMerge w:val="restart"/>
          </w:tcPr>
          <w:p>
            <w:pPr>
              <w:pStyle w:val="TableParagraph"/>
              <w:spacing w:line="272" w:lineRule="exact"/>
              <w:ind w:left="229"/>
              <w:rPr>
                <w:sz w:val="24"/>
              </w:rPr>
            </w:pPr>
            <w:r>
              <w:rPr>
                <w:spacing w:val="-5"/>
                <w:sz w:val="24"/>
              </w:rPr>
              <w:t>340</w:t>
            </w:r>
          </w:p>
        </w:tc>
        <w:tc>
          <w:tcPr>
            <w:tcW w:w="931" w:type="dxa"/>
            <w:vMerge w:val="restart"/>
          </w:tcPr>
          <w:p>
            <w:pPr>
              <w:pStyle w:val="TableParagraph"/>
              <w:spacing w:line="272" w:lineRule="exact"/>
              <w:ind w:left="306"/>
              <w:rPr>
                <w:sz w:val="24"/>
              </w:rPr>
            </w:pPr>
            <w:r>
              <w:rPr>
                <w:spacing w:val="-5"/>
                <w:sz w:val="24"/>
              </w:rPr>
              <w:t>0,0</w:t>
            </w:r>
          </w:p>
        </w:tc>
        <w:tc>
          <w:tcPr>
            <w:tcW w:w="993" w:type="dxa"/>
            <w:vMerge w:val="restart"/>
          </w:tcPr>
          <w:p>
            <w:pPr>
              <w:pStyle w:val="TableParagraph"/>
              <w:spacing w:line="272" w:lineRule="exact"/>
              <w:ind w:left="119" w:right="105"/>
              <w:jc w:val="center"/>
              <w:rPr>
                <w:sz w:val="24"/>
              </w:rPr>
            </w:pPr>
            <w:r>
              <w:rPr>
                <w:spacing w:val="-5"/>
                <w:sz w:val="24"/>
              </w:rPr>
              <w:t>0,0</w:t>
            </w:r>
          </w:p>
        </w:tc>
        <w:tc>
          <w:tcPr>
            <w:tcW w:w="993" w:type="dxa"/>
            <w:vMerge w:val="restart"/>
          </w:tcPr>
          <w:p>
            <w:pPr>
              <w:pStyle w:val="TableParagraph"/>
              <w:spacing w:line="272" w:lineRule="exact"/>
              <w:ind w:left="119" w:right="115"/>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287"/>
              <w:rPr>
                <w:sz w:val="24"/>
              </w:rPr>
            </w:pPr>
            <w:r>
              <w:rPr>
                <w:spacing w:val="-2"/>
                <w:sz w:val="24"/>
              </w:rPr>
              <w:t>550,3</w:t>
            </w:r>
          </w:p>
        </w:tc>
        <w:tc>
          <w:tcPr>
            <w:tcW w:w="1123" w:type="dxa"/>
            <w:vMerge w:val="restart"/>
          </w:tcPr>
          <w:p>
            <w:pPr>
              <w:pStyle w:val="TableParagraph"/>
              <w:spacing w:line="272" w:lineRule="exact"/>
              <w:ind w:left="196"/>
              <w:rPr>
                <w:sz w:val="24"/>
              </w:rPr>
            </w:pPr>
            <w:r>
              <w:rPr>
                <w:sz w:val="24"/>
              </w:rPr>
              <w:t>6</w:t>
            </w:r>
            <w:r>
              <w:rPr>
                <w:spacing w:val="2"/>
                <w:sz w:val="24"/>
              </w:rPr>
              <w:t> </w:t>
            </w:r>
            <w:r>
              <w:rPr>
                <w:spacing w:val="-2"/>
                <w:sz w:val="24"/>
              </w:rPr>
              <w:t>715,8</w:t>
            </w:r>
          </w:p>
        </w:tc>
        <w:tc>
          <w:tcPr>
            <w:tcW w:w="1118" w:type="dxa"/>
            <w:vMerge w:val="restart"/>
          </w:tcPr>
          <w:p>
            <w:pPr>
              <w:pStyle w:val="TableParagraph"/>
              <w:spacing w:line="272" w:lineRule="exact"/>
              <w:ind w:left="191"/>
              <w:rPr>
                <w:sz w:val="24"/>
              </w:rPr>
            </w:pPr>
            <w:r>
              <w:rPr>
                <w:sz w:val="24"/>
              </w:rPr>
              <w:t>7</w:t>
            </w:r>
            <w:r>
              <w:rPr>
                <w:spacing w:val="2"/>
                <w:sz w:val="24"/>
              </w:rPr>
              <w:t> </w:t>
            </w:r>
            <w:r>
              <w:rPr>
                <w:spacing w:val="-2"/>
                <w:sz w:val="24"/>
              </w:rPr>
              <w:t>051,6</w:t>
            </w:r>
          </w:p>
        </w:tc>
        <w:tc>
          <w:tcPr>
            <w:tcW w:w="1118" w:type="dxa"/>
            <w:vMerge w:val="restart"/>
          </w:tcPr>
          <w:p>
            <w:pPr>
              <w:pStyle w:val="TableParagraph"/>
              <w:spacing w:line="272" w:lineRule="exact"/>
              <w:ind w:left="287"/>
              <w:rPr>
                <w:sz w:val="24"/>
              </w:rPr>
            </w:pPr>
            <w:r>
              <w:rPr>
                <w:sz w:val="24"/>
              </w:rPr>
              <w:t>7</w:t>
            </w:r>
            <w:r>
              <w:rPr>
                <w:spacing w:val="2"/>
                <w:sz w:val="24"/>
              </w:rPr>
              <w:t> </w:t>
            </w:r>
            <w:r>
              <w:rPr>
                <w:spacing w:val="-2"/>
                <w:sz w:val="24"/>
              </w:rPr>
              <w:t>404,2</w:t>
            </w:r>
          </w:p>
        </w:tc>
      </w:tr>
      <w:tr>
        <w:trPr>
          <w:trHeight w:val="2208"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5251" w:hRule="exact"/>
        </w:trPr>
        <w:tc>
          <w:tcPr>
            <w:tcW w:w="1541" w:type="dxa"/>
            <w:vMerge/>
            <w:tcBorders>
              <w:top w:val="nil"/>
            </w:tcBorders>
          </w:tcPr>
          <w:p>
            <w:pPr>
              <w:rPr>
                <w:sz w:val="2"/>
                <w:szCs w:val="2"/>
              </w:rPr>
            </w:pPr>
          </w:p>
        </w:tc>
        <w:tc>
          <w:tcPr>
            <w:tcW w:w="1258" w:type="dxa"/>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1" w:lineRule="exact"/>
              <w:ind w:left="103" w:right="93"/>
              <w:jc w:val="center"/>
              <w:rPr>
                <w:sz w:val="24"/>
              </w:rPr>
            </w:pPr>
            <w:r>
              <w:rPr>
                <w:spacing w:val="-2"/>
                <w:sz w:val="24"/>
              </w:rPr>
              <w:t>04ЕР20300</w:t>
            </w:r>
          </w:p>
          <w:p>
            <w:pPr>
              <w:pStyle w:val="TableParagraph"/>
              <w:spacing w:line="275" w:lineRule="exact"/>
              <w:ind w:left="4"/>
              <w:jc w:val="center"/>
              <w:rPr>
                <w:sz w:val="24"/>
              </w:rPr>
            </w:pPr>
            <w:r>
              <w:rPr>
                <w:sz w:val="24"/>
              </w:rPr>
              <w:t>3</w:t>
            </w:r>
          </w:p>
          <w:p>
            <w:pPr>
              <w:pStyle w:val="TableParagraph"/>
              <w:spacing w:before="2"/>
              <w:ind w:left="110" w:right="105" w:firstLine="6"/>
              <w:jc w:val="center"/>
              <w:rPr>
                <w:sz w:val="24"/>
              </w:rPr>
            </w:pPr>
            <w:r>
              <w:rPr>
                <w:spacing w:val="-2"/>
                <w:sz w:val="24"/>
              </w:rPr>
              <w:t>Социальна </w:t>
            </w:r>
            <w:r>
              <w:rPr>
                <w:spacing w:val="-10"/>
                <w:sz w:val="24"/>
              </w:rPr>
              <w:t>я </w:t>
            </w:r>
            <w:r>
              <w:rPr>
                <w:spacing w:val="-2"/>
                <w:sz w:val="24"/>
              </w:rPr>
              <w:t>поддержка женщин, имеющих детей дошкольно </w:t>
            </w:r>
            <w:r>
              <w:rPr>
                <w:spacing w:val="-6"/>
                <w:sz w:val="24"/>
              </w:rPr>
              <w:t>го</w:t>
            </w:r>
            <w:r>
              <w:rPr>
                <w:spacing w:val="40"/>
                <w:sz w:val="24"/>
              </w:rPr>
              <w:t> </w:t>
            </w:r>
            <w:r>
              <w:rPr>
                <w:sz w:val="24"/>
              </w:rPr>
              <w:t>возраста, в </w:t>
            </w:r>
            <w:r>
              <w:rPr>
                <w:spacing w:val="-2"/>
                <w:sz w:val="24"/>
              </w:rPr>
              <w:t>целях реализации региональн </w:t>
            </w:r>
            <w:r>
              <w:rPr>
                <w:spacing w:val="-4"/>
                <w:sz w:val="24"/>
              </w:rPr>
              <w:t>ого</w:t>
            </w:r>
            <w:r>
              <w:rPr>
                <w:spacing w:val="80"/>
                <w:sz w:val="24"/>
              </w:rPr>
              <w:t> </w:t>
            </w:r>
            <w:r>
              <w:rPr>
                <w:spacing w:val="-2"/>
                <w:sz w:val="24"/>
              </w:rPr>
              <w:t>проекта "Содейств </w:t>
            </w:r>
            <w:r>
              <w:rPr>
                <w:spacing w:val="-6"/>
                <w:sz w:val="24"/>
              </w:rPr>
              <w:t>ие</w:t>
            </w:r>
          </w:p>
          <w:p>
            <w:pPr>
              <w:pStyle w:val="TableParagraph"/>
              <w:spacing w:line="257" w:lineRule="exact" w:before="1"/>
              <w:ind w:left="97" w:right="96"/>
              <w:jc w:val="center"/>
              <w:rPr>
                <w:sz w:val="24"/>
              </w:rPr>
            </w:pPr>
            <w:r>
              <w:rPr>
                <w:spacing w:val="-2"/>
                <w:sz w:val="24"/>
              </w:rPr>
              <w:t>занятости"</w:t>
            </w:r>
          </w:p>
        </w:tc>
        <w:tc>
          <w:tcPr>
            <w:tcW w:w="840" w:type="dxa"/>
          </w:tcPr>
          <w:p>
            <w:pPr>
              <w:pStyle w:val="TableParagraph"/>
              <w:spacing w:line="273" w:lineRule="exact"/>
              <w:ind w:right="175"/>
              <w:jc w:val="right"/>
              <w:rPr>
                <w:sz w:val="24"/>
              </w:rPr>
            </w:pPr>
            <w:r>
              <w:rPr>
                <w:spacing w:val="-4"/>
                <w:sz w:val="24"/>
              </w:rPr>
              <w:t>1003</w:t>
            </w:r>
          </w:p>
        </w:tc>
        <w:tc>
          <w:tcPr>
            <w:tcW w:w="701" w:type="dxa"/>
          </w:tcPr>
          <w:p>
            <w:pPr>
              <w:pStyle w:val="TableParagraph"/>
              <w:spacing w:line="273" w:lineRule="exact"/>
              <w:ind w:left="128" w:right="130"/>
              <w:jc w:val="center"/>
              <w:rPr>
                <w:sz w:val="24"/>
              </w:rPr>
            </w:pPr>
            <w:r>
              <w:rPr>
                <w:spacing w:val="-5"/>
                <w:sz w:val="24"/>
              </w:rPr>
              <w:t>148</w:t>
            </w:r>
          </w:p>
        </w:tc>
        <w:tc>
          <w:tcPr>
            <w:tcW w:w="840" w:type="dxa"/>
          </w:tcPr>
          <w:p>
            <w:pPr>
              <w:pStyle w:val="TableParagraph"/>
              <w:spacing w:line="273" w:lineRule="exact"/>
              <w:ind w:left="97" w:right="105"/>
              <w:jc w:val="center"/>
              <w:rPr>
                <w:sz w:val="24"/>
              </w:rPr>
            </w:pPr>
            <w:r>
              <w:rPr>
                <w:spacing w:val="-5"/>
                <w:sz w:val="24"/>
              </w:rPr>
              <w:t>340</w:t>
            </w:r>
          </w:p>
        </w:tc>
        <w:tc>
          <w:tcPr>
            <w:tcW w:w="931" w:type="dxa"/>
          </w:tcPr>
          <w:p>
            <w:pPr>
              <w:pStyle w:val="TableParagraph"/>
              <w:spacing w:line="273" w:lineRule="exact"/>
              <w:ind w:left="114" w:right="114"/>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993" w:type="dxa"/>
          </w:tcPr>
          <w:p>
            <w:pPr>
              <w:pStyle w:val="TableParagraph"/>
              <w:spacing w:line="273" w:lineRule="exact"/>
              <w:ind w:left="112" w:right="108"/>
              <w:jc w:val="center"/>
              <w:rPr>
                <w:sz w:val="24"/>
              </w:rPr>
            </w:pPr>
            <w:r>
              <w:rPr>
                <w:spacing w:val="-5"/>
                <w:sz w:val="24"/>
              </w:rPr>
              <w:t>0,0</w:t>
            </w:r>
          </w:p>
        </w:tc>
        <w:tc>
          <w:tcPr>
            <w:tcW w:w="1118" w:type="dxa"/>
          </w:tcPr>
          <w:p>
            <w:pPr>
              <w:pStyle w:val="TableParagraph"/>
              <w:spacing w:line="273" w:lineRule="exact"/>
              <w:ind w:left="129"/>
              <w:rPr>
                <w:sz w:val="24"/>
              </w:rPr>
            </w:pPr>
            <w:r>
              <w:rPr>
                <w:sz w:val="24"/>
              </w:rPr>
              <w:t>28</w:t>
            </w:r>
            <w:r>
              <w:rPr>
                <w:spacing w:val="2"/>
                <w:sz w:val="24"/>
              </w:rPr>
              <w:t> </w:t>
            </w:r>
            <w:r>
              <w:rPr>
                <w:spacing w:val="-2"/>
                <w:sz w:val="24"/>
              </w:rPr>
              <w:t>492,8</w:t>
            </w:r>
          </w:p>
        </w:tc>
        <w:tc>
          <w:tcPr>
            <w:tcW w:w="1118" w:type="dxa"/>
          </w:tcPr>
          <w:p>
            <w:pPr>
              <w:pStyle w:val="TableParagraph"/>
              <w:spacing w:line="273" w:lineRule="exact"/>
              <w:ind w:left="133"/>
              <w:rPr>
                <w:sz w:val="24"/>
              </w:rPr>
            </w:pPr>
            <w:r>
              <w:rPr>
                <w:sz w:val="24"/>
              </w:rPr>
              <w:t>25</w:t>
            </w:r>
            <w:r>
              <w:rPr>
                <w:spacing w:val="2"/>
                <w:sz w:val="24"/>
              </w:rPr>
              <w:t> </w:t>
            </w:r>
            <w:r>
              <w:rPr>
                <w:spacing w:val="-2"/>
                <w:sz w:val="24"/>
              </w:rPr>
              <w:t>758,3</w:t>
            </w:r>
          </w:p>
        </w:tc>
        <w:tc>
          <w:tcPr>
            <w:tcW w:w="1123" w:type="dxa"/>
          </w:tcPr>
          <w:p>
            <w:pPr>
              <w:pStyle w:val="TableParagraph"/>
              <w:spacing w:line="273" w:lineRule="exact"/>
              <w:ind w:left="95" w:right="86"/>
              <w:jc w:val="center"/>
              <w:rPr>
                <w:sz w:val="24"/>
              </w:rPr>
            </w:pPr>
            <w:r>
              <w:rPr>
                <w:spacing w:val="-5"/>
                <w:sz w:val="24"/>
              </w:rPr>
              <w:t>0,0</w:t>
            </w:r>
          </w:p>
        </w:tc>
        <w:tc>
          <w:tcPr>
            <w:tcW w:w="1118" w:type="dxa"/>
          </w:tcPr>
          <w:p>
            <w:pPr>
              <w:pStyle w:val="TableParagraph"/>
              <w:spacing w:line="273" w:lineRule="exact"/>
              <w:ind w:left="81" w:right="77"/>
              <w:jc w:val="center"/>
              <w:rPr>
                <w:sz w:val="24"/>
              </w:rPr>
            </w:pPr>
            <w:r>
              <w:rPr>
                <w:spacing w:val="-5"/>
                <w:sz w:val="24"/>
              </w:rPr>
              <w:t>0,0</w:t>
            </w:r>
          </w:p>
        </w:tc>
        <w:tc>
          <w:tcPr>
            <w:tcW w:w="1118" w:type="dxa"/>
          </w:tcPr>
          <w:p>
            <w:pPr>
              <w:pStyle w:val="TableParagraph"/>
              <w:spacing w:line="273" w:lineRule="exact"/>
              <w:ind w:right="89"/>
              <w:jc w:val="right"/>
              <w:rPr>
                <w:sz w:val="24"/>
              </w:rPr>
            </w:pPr>
            <w:r>
              <w:rPr>
                <w:spacing w:val="-5"/>
                <w:sz w:val="24"/>
              </w:rPr>
              <w:t>0,0</w:t>
            </w:r>
          </w:p>
        </w:tc>
      </w:tr>
      <w:tr>
        <w:trPr>
          <w:trHeight w:val="1392" w:hRule="exact"/>
        </w:trPr>
        <w:tc>
          <w:tcPr>
            <w:tcW w:w="1541" w:type="dxa"/>
            <w:vMerge/>
            <w:tcBorders>
              <w:top w:val="nil"/>
            </w:tcBorders>
          </w:tcPr>
          <w:p>
            <w:pPr>
              <w:rPr>
                <w:sz w:val="2"/>
                <w:szCs w:val="2"/>
              </w:rPr>
            </w:pPr>
          </w:p>
        </w:tc>
        <w:tc>
          <w:tcPr>
            <w:tcW w:w="1258" w:type="dxa"/>
            <w:tcBorders>
              <w:bottom w:val="nil"/>
            </w:tcBorders>
          </w:tcPr>
          <w:p>
            <w:pPr>
              <w:pStyle w:val="TableParagraph"/>
              <w:ind w:left="100" w:right="159"/>
              <w:jc w:val="both"/>
              <w:rPr>
                <w:sz w:val="24"/>
              </w:rPr>
            </w:pPr>
            <w:r>
              <w:rPr>
                <w:spacing w:val="-2"/>
                <w:sz w:val="24"/>
              </w:rPr>
              <w:t>Департам </w:t>
            </w:r>
            <w:r>
              <w:rPr>
                <w:sz w:val="24"/>
              </w:rPr>
              <w:t>ент</w:t>
            </w:r>
            <w:r>
              <w:rPr>
                <w:spacing w:val="-15"/>
                <w:sz w:val="24"/>
              </w:rPr>
              <w:t> </w:t>
            </w:r>
            <w:r>
              <w:rPr>
                <w:sz w:val="24"/>
              </w:rPr>
              <w:t>труда </w:t>
            </w:r>
            <w:r>
              <w:rPr>
                <w:spacing w:val="-10"/>
                <w:sz w:val="24"/>
              </w:rPr>
              <w:t>и</w:t>
            </w:r>
          </w:p>
          <w:p>
            <w:pPr>
              <w:pStyle w:val="TableParagraph"/>
              <w:spacing w:line="274" w:lineRule="exact"/>
              <w:ind w:left="100" w:right="196"/>
              <w:rPr>
                <w:sz w:val="24"/>
              </w:rPr>
            </w:pPr>
            <w:r>
              <w:rPr>
                <w:spacing w:val="-2"/>
                <w:sz w:val="24"/>
              </w:rPr>
              <w:t>социальн </w:t>
            </w:r>
            <w:r>
              <w:rPr>
                <w:spacing w:val="-6"/>
                <w:sz w:val="24"/>
              </w:rPr>
              <w:t>ой</w:t>
            </w:r>
          </w:p>
        </w:tc>
        <w:tc>
          <w:tcPr>
            <w:tcW w:w="1402" w:type="dxa"/>
            <w:tcBorders>
              <w:bottom w:val="nil"/>
            </w:tcBorders>
          </w:tcPr>
          <w:p>
            <w:pPr>
              <w:pStyle w:val="TableParagraph"/>
              <w:spacing w:line="272" w:lineRule="exact"/>
              <w:ind w:left="103" w:right="93"/>
              <w:jc w:val="center"/>
              <w:rPr>
                <w:sz w:val="24"/>
              </w:rPr>
            </w:pPr>
            <w:r>
              <w:rPr>
                <w:spacing w:val="-2"/>
                <w:sz w:val="24"/>
              </w:rPr>
              <w:t>04ЕР20300</w:t>
            </w:r>
          </w:p>
          <w:p>
            <w:pPr>
              <w:pStyle w:val="TableParagraph"/>
              <w:spacing w:line="275" w:lineRule="exact" w:before="2"/>
              <w:ind w:left="4"/>
              <w:jc w:val="center"/>
              <w:rPr>
                <w:sz w:val="24"/>
              </w:rPr>
            </w:pPr>
            <w:r>
              <w:rPr>
                <w:sz w:val="24"/>
              </w:rPr>
              <w:t>4</w:t>
            </w:r>
          </w:p>
          <w:p>
            <w:pPr>
              <w:pStyle w:val="TableParagraph"/>
              <w:spacing w:line="275" w:lineRule="exact"/>
              <w:ind w:left="102" w:right="96"/>
              <w:jc w:val="center"/>
              <w:rPr>
                <w:sz w:val="24"/>
              </w:rPr>
            </w:pPr>
            <w:r>
              <w:rPr>
                <w:spacing w:val="-2"/>
                <w:sz w:val="24"/>
              </w:rPr>
              <w:t>Организац</w:t>
            </w:r>
          </w:p>
          <w:p>
            <w:pPr>
              <w:pStyle w:val="TableParagraph"/>
              <w:spacing w:line="274" w:lineRule="exact"/>
              <w:ind w:left="153" w:right="148" w:hanging="2"/>
              <w:jc w:val="center"/>
              <w:rPr>
                <w:sz w:val="24"/>
              </w:rPr>
            </w:pPr>
            <w:r>
              <w:rPr>
                <w:spacing w:val="-6"/>
                <w:sz w:val="24"/>
              </w:rPr>
              <w:t>ия </w:t>
            </w:r>
            <w:r>
              <w:rPr>
                <w:spacing w:val="-2"/>
                <w:sz w:val="24"/>
              </w:rPr>
              <w:t>профессио</w:t>
            </w:r>
          </w:p>
        </w:tc>
        <w:tc>
          <w:tcPr>
            <w:tcW w:w="840" w:type="dxa"/>
            <w:tcBorders>
              <w:bottom w:val="nil"/>
            </w:tcBorders>
          </w:tcPr>
          <w:p>
            <w:pPr>
              <w:pStyle w:val="TableParagraph"/>
              <w:spacing w:line="272" w:lineRule="exact"/>
              <w:ind w:right="175"/>
              <w:jc w:val="right"/>
              <w:rPr>
                <w:sz w:val="24"/>
              </w:rPr>
            </w:pPr>
            <w:r>
              <w:rPr>
                <w:spacing w:val="-4"/>
                <w:sz w:val="24"/>
              </w:rPr>
              <w:t>0401</w:t>
            </w:r>
          </w:p>
        </w:tc>
        <w:tc>
          <w:tcPr>
            <w:tcW w:w="701" w:type="dxa"/>
            <w:tcBorders>
              <w:bottom w:val="nil"/>
            </w:tcBorders>
          </w:tcPr>
          <w:p>
            <w:pPr>
              <w:pStyle w:val="TableParagraph"/>
              <w:spacing w:line="272" w:lineRule="exact"/>
              <w:ind w:left="128" w:right="130"/>
              <w:jc w:val="center"/>
              <w:rPr>
                <w:sz w:val="24"/>
              </w:rPr>
            </w:pPr>
            <w:r>
              <w:rPr>
                <w:spacing w:val="-5"/>
                <w:sz w:val="24"/>
              </w:rPr>
              <w:t>148</w:t>
            </w:r>
          </w:p>
        </w:tc>
        <w:tc>
          <w:tcPr>
            <w:tcW w:w="840" w:type="dxa"/>
            <w:tcBorders>
              <w:bottom w:val="nil"/>
            </w:tcBorders>
          </w:tcPr>
          <w:p>
            <w:pPr>
              <w:pStyle w:val="TableParagraph"/>
              <w:spacing w:line="272" w:lineRule="exact"/>
              <w:ind w:left="97" w:right="105"/>
              <w:jc w:val="center"/>
              <w:rPr>
                <w:sz w:val="24"/>
              </w:rPr>
            </w:pPr>
            <w:r>
              <w:rPr>
                <w:spacing w:val="-5"/>
                <w:sz w:val="24"/>
              </w:rPr>
              <w:t>613</w:t>
            </w:r>
          </w:p>
        </w:tc>
        <w:tc>
          <w:tcPr>
            <w:tcW w:w="931" w:type="dxa"/>
            <w:tcBorders>
              <w:bottom w:val="nil"/>
            </w:tcBorders>
          </w:tcPr>
          <w:p>
            <w:pPr>
              <w:pStyle w:val="TableParagraph"/>
              <w:spacing w:line="272" w:lineRule="exact"/>
              <w:ind w:left="114" w:right="114"/>
              <w:jc w:val="center"/>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129"/>
              <w:rPr>
                <w:sz w:val="24"/>
              </w:rPr>
            </w:pPr>
            <w:r>
              <w:rPr>
                <w:sz w:val="24"/>
              </w:rPr>
              <w:t>32</w:t>
            </w:r>
            <w:r>
              <w:rPr>
                <w:spacing w:val="2"/>
                <w:sz w:val="24"/>
              </w:rPr>
              <w:t> </w:t>
            </w:r>
            <w:r>
              <w:rPr>
                <w:spacing w:val="-2"/>
                <w:sz w:val="24"/>
              </w:rPr>
              <w:t>196,2</w:t>
            </w:r>
          </w:p>
        </w:tc>
        <w:tc>
          <w:tcPr>
            <w:tcW w:w="1118" w:type="dxa"/>
            <w:tcBorders>
              <w:bottom w:val="nil"/>
            </w:tcBorders>
          </w:tcPr>
          <w:p>
            <w:pPr>
              <w:pStyle w:val="TableParagraph"/>
              <w:spacing w:line="272" w:lineRule="exact"/>
              <w:ind w:left="133"/>
              <w:rPr>
                <w:sz w:val="24"/>
              </w:rPr>
            </w:pPr>
            <w:r>
              <w:rPr>
                <w:sz w:val="24"/>
              </w:rPr>
              <w:t>39</w:t>
            </w:r>
            <w:r>
              <w:rPr>
                <w:spacing w:val="2"/>
                <w:sz w:val="24"/>
              </w:rPr>
              <w:t> </w:t>
            </w:r>
            <w:r>
              <w:rPr>
                <w:spacing w:val="-2"/>
                <w:sz w:val="24"/>
              </w:rPr>
              <w:t>533,6</w:t>
            </w:r>
          </w:p>
        </w:tc>
        <w:tc>
          <w:tcPr>
            <w:tcW w:w="1123" w:type="dxa"/>
            <w:tcBorders>
              <w:bottom w:val="nil"/>
            </w:tcBorders>
          </w:tcPr>
          <w:p>
            <w:pPr>
              <w:pStyle w:val="TableParagraph"/>
              <w:spacing w:line="272" w:lineRule="exact"/>
              <w:ind w:left="95" w:right="86"/>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right="89"/>
              <w:jc w:val="right"/>
              <w:rPr>
                <w:sz w:val="24"/>
              </w:rPr>
            </w:pPr>
            <w:r>
              <w:rPr>
                <w:spacing w:val="-5"/>
                <w:sz w:val="24"/>
              </w:rPr>
              <w:t>0,0</w:t>
            </w:r>
          </w:p>
        </w:tc>
      </w:tr>
    </w:tbl>
    <w:p>
      <w:pPr>
        <w:spacing w:after="0" w:line="272"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808" w:hRule="exact"/>
        </w:trPr>
        <w:tc>
          <w:tcPr>
            <w:tcW w:w="1541" w:type="dxa"/>
            <w:vMerge w:val="restart"/>
          </w:tcPr>
          <w:p>
            <w:pPr>
              <w:pStyle w:val="TableParagraph"/>
              <w:rPr>
                <w:sz w:val="24"/>
              </w:rPr>
            </w:pPr>
          </w:p>
        </w:tc>
        <w:tc>
          <w:tcPr>
            <w:tcW w:w="1258" w:type="dxa"/>
          </w:tcPr>
          <w:p>
            <w:pPr>
              <w:pStyle w:val="TableParagraph"/>
              <w:spacing w:before="1"/>
              <w:ind w:left="100" w:right="104"/>
              <w:rPr>
                <w:sz w:val="24"/>
              </w:rPr>
            </w:pPr>
            <w:r>
              <w:rPr>
                <w:spacing w:val="-2"/>
                <w:sz w:val="24"/>
              </w:rPr>
              <w:t>защиты населения города Москвы</w:t>
            </w:r>
          </w:p>
        </w:tc>
        <w:tc>
          <w:tcPr>
            <w:tcW w:w="1402" w:type="dxa"/>
          </w:tcPr>
          <w:p>
            <w:pPr>
              <w:pStyle w:val="TableParagraph"/>
              <w:spacing w:before="1"/>
              <w:ind w:left="110" w:right="105" w:firstLine="4"/>
              <w:jc w:val="center"/>
              <w:rPr>
                <w:sz w:val="24"/>
              </w:rPr>
            </w:pPr>
            <w:r>
              <w:rPr>
                <w:spacing w:val="-2"/>
                <w:sz w:val="24"/>
              </w:rPr>
              <w:t>нального </w:t>
            </w:r>
            <w:r>
              <w:rPr>
                <w:sz w:val="24"/>
              </w:rPr>
              <w:t>обучения</w:t>
            </w:r>
            <w:r>
              <w:rPr>
                <w:spacing w:val="-9"/>
                <w:sz w:val="24"/>
              </w:rPr>
              <w:t> </w:t>
            </w:r>
            <w:r>
              <w:rPr>
                <w:sz w:val="24"/>
              </w:rPr>
              <w:t>и </w:t>
            </w:r>
            <w:r>
              <w:rPr>
                <w:spacing w:val="-2"/>
                <w:sz w:val="24"/>
              </w:rPr>
              <w:t>дополните льного профессио нального образовани </w:t>
            </w:r>
            <w:r>
              <w:rPr>
                <w:sz w:val="24"/>
              </w:rPr>
              <w:t>я женщин, </w:t>
            </w:r>
            <w:r>
              <w:rPr>
                <w:spacing w:val="-2"/>
                <w:sz w:val="24"/>
              </w:rPr>
              <w:t>имеющих детей дошкольно </w:t>
            </w:r>
            <w:r>
              <w:rPr>
                <w:spacing w:val="-6"/>
                <w:sz w:val="24"/>
              </w:rPr>
              <w:t>го</w:t>
            </w:r>
            <w:r>
              <w:rPr>
                <w:spacing w:val="40"/>
                <w:sz w:val="24"/>
              </w:rPr>
              <w:t> </w:t>
            </w:r>
            <w:r>
              <w:rPr>
                <w:sz w:val="24"/>
              </w:rPr>
              <w:t>возраста, в </w:t>
            </w:r>
            <w:r>
              <w:rPr>
                <w:spacing w:val="-2"/>
                <w:sz w:val="24"/>
              </w:rPr>
              <w:t>целях реализации региональн </w:t>
            </w:r>
            <w:r>
              <w:rPr>
                <w:spacing w:val="-4"/>
                <w:sz w:val="24"/>
              </w:rPr>
              <w:t>ого</w:t>
            </w:r>
            <w:r>
              <w:rPr>
                <w:spacing w:val="80"/>
                <w:sz w:val="24"/>
              </w:rPr>
              <w:t> </w:t>
            </w:r>
            <w:r>
              <w:rPr>
                <w:spacing w:val="-2"/>
                <w:sz w:val="24"/>
              </w:rPr>
              <w:t>проекта "Содейств</w:t>
            </w:r>
          </w:p>
          <w:p>
            <w:pPr>
              <w:pStyle w:val="TableParagraph"/>
              <w:spacing w:line="274" w:lineRule="exact"/>
              <w:ind w:left="143" w:right="139" w:firstLine="4"/>
              <w:jc w:val="center"/>
              <w:rPr>
                <w:sz w:val="24"/>
              </w:rPr>
            </w:pPr>
            <w:r>
              <w:rPr>
                <w:spacing w:val="-6"/>
                <w:sz w:val="24"/>
              </w:rPr>
              <w:t>ие </w:t>
            </w:r>
            <w:r>
              <w:rPr>
                <w:spacing w:val="-2"/>
                <w:sz w:val="24"/>
              </w:rPr>
              <w:t>занятости"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103" w:right="93"/>
              <w:jc w:val="center"/>
              <w:rPr>
                <w:sz w:val="24"/>
              </w:rPr>
            </w:pPr>
            <w:r>
              <w:rPr>
                <w:spacing w:val="-2"/>
                <w:sz w:val="24"/>
              </w:rPr>
              <w:t>04ЕР20300</w:t>
            </w:r>
          </w:p>
          <w:p>
            <w:pPr>
              <w:pStyle w:val="TableParagraph"/>
              <w:spacing w:line="275" w:lineRule="exact" w:before="2"/>
              <w:ind w:left="4"/>
              <w:jc w:val="center"/>
              <w:rPr>
                <w:sz w:val="24"/>
              </w:rPr>
            </w:pPr>
            <w:r>
              <w:rPr>
                <w:sz w:val="24"/>
              </w:rPr>
              <w:t>4</w:t>
            </w:r>
          </w:p>
          <w:p>
            <w:pPr>
              <w:pStyle w:val="TableParagraph"/>
              <w:ind w:left="114" w:right="114" w:firstLine="8"/>
              <w:jc w:val="center"/>
              <w:rPr>
                <w:sz w:val="24"/>
              </w:rPr>
            </w:pPr>
            <w:r>
              <w:rPr>
                <w:spacing w:val="-2"/>
                <w:sz w:val="24"/>
              </w:rPr>
              <w:t>Организац </w:t>
            </w:r>
            <w:r>
              <w:rPr>
                <w:spacing w:val="-6"/>
                <w:sz w:val="24"/>
              </w:rPr>
              <w:t>ия </w:t>
            </w:r>
            <w:r>
              <w:rPr>
                <w:spacing w:val="-2"/>
                <w:sz w:val="24"/>
              </w:rPr>
              <w:t>профессио нального </w:t>
            </w:r>
            <w:r>
              <w:rPr>
                <w:sz w:val="24"/>
              </w:rPr>
              <w:t>обучения</w:t>
            </w:r>
            <w:r>
              <w:rPr>
                <w:spacing w:val="-15"/>
                <w:sz w:val="24"/>
              </w:rPr>
              <w:t> </w:t>
            </w:r>
            <w:r>
              <w:rPr>
                <w:sz w:val="24"/>
              </w:rPr>
              <w:t>и </w:t>
            </w:r>
            <w:r>
              <w:rPr>
                <w:spacing w:val="-2"/>
                <w:sz w:val="24"/>
              </w:rPr>
              <w:t>дополните льного профессио нального образовани </w:t>
            </w:r>
            <w:r>
              <w:rPr>
                <w:sz w:val="24"/>
              </w:rPr>
              <w:t>я женщин, </w:t>
            </w:r>
            <w:r>
              <w:rPr>
                <w:spacing w:val="-2"/>
                <w:sz w:val="24"/>
              </w:rPr>
              <w:t>имеющих</w:t>
            </w:r>
          </w:p>
          <w:p>
            <w:pPr>
              <w:pStyle w:val="TableParagraph"/>
              <w:spacing w:line="266" w:lineRule="exact"/>
              <w:ind w:left="96" w:right="96"/>
              <w:jc w:val="center"/>
              <w:rPr>
                <w:sz w:val="24"/>
              </w:rPr>
            </w:pPr>
            <w:r>
              <w:rPr>
                <w:spacing w:val="-2"/>
                <w:sz w:val="24"/>
              </w:rPr>
              <w:t>детей</w:t>
            </w:r>
          </w:p>
        </w:tc>
        <w:tc>
          <w:tcPr>
            <w:tcW w:w="840" w:type="dxa"/>
            <w:vMerge w:val="restart"/>
            <w:tcBorders>
              <w:bottom w:val="nil"/>
            </w:tcBorders>
          </w:tcPr>
          <w:p>
            <w:pPr>
              <w:pStyle w:val="TableParagraph"/>
              <w:spacing w:line="273" w:lineRule="exact"/>
              <w:ind w:left="172"/>
              <w:rPr>
                <w:sz w:val="24"/>
              </w:rPr>
            </w:pPr>
            <w:r>
              <w:rPr>
                <w:spacing w:val="-4"/>
                <w:sz w:val="24"/>
              </w:rPr>
              <w:t>0401</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633</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9" w:right="115"/>
              <w:jc w:val="center"/>
              <w:rPr>
                <w:sz w:val="24"/>
              </w:rPr>
            </w:pPr>
            <w:r>
              <w:rPr>
                <w:spacing w:val="-5"/>
                <w:sz w:val="24"/>
              </w:rPr>
              <w:t>0,0</w:t>
            </w:r>
          </w:p>
        </w:tc>
        <w:tc>
          <w:tcPr>
            <w:tcW w:w="1118" w:type="dxa"/>
            <w:vMerge w:val="restart"/>
            <w:tcBorders>
              <w:bottom w:val="nil"/>
            </w:tcBorders>
          </w:tcPr>
          <w:p>
            <w:pPr>
              <w:pStyle w:val="TableParagraph"/>
              <w:spacing w:line="273" w:lineRule="exact"/>
              <w:ind w:left="129"/>
              <w:rPr>
                <w:sz w:val="24"/>
              </w:rPr>
            </w:pPr>
            <w:r>
              <w:rPr>
                <w:sz w:val="24"/>
              </w:rPr>
              <w:t>99</w:t>
            </w:r>
            <w:r>
              <w:rPr>
                <w:spacing w:val="2"/>
                <w:sz w:val="24"/>
              </w:rPr>
              <w:t> </w:t>
            </w:r>
            <w:r>
              <w:rPr>
                <w:spacing w:val="-2"/>
                <w:sz w:val="24"/>
              </w:rPr>
              <w:t>705,8</w:t>
            </w:r>
          </w:p>
        </w:tc>
        <w:tc>
          <w:tcPr>
            <w:tcW w:w="1118" w:type="dxa"/>
            <w:vMerge w:val="restart"/>
            <w:tcBorders>
              <w:bottom w:val="nil"/>
            </w:tcBorders>
          </w:tcPr>
          <w:p>
            <w:pPr>
              <w:pStyle w:val="TableParagraph"/>
              <w:spacing w:line="273" w:lineRule="exact"/>
              <w:ind w:left="133"/>
              <w:rPr>
                <w:sz w:val="24"/>
              </w:rPr>
            </w:pPr>
            <w:r>
              <w:rPr>
                <w:sz w:val="24"/>
              </w:rPr>
              <w:t>82</w:t>
            </w:r>
            <w:r>
              <w:rPr>
                <w:spacing w:val="2"/>
                <w:sz w:val="24"/>
              </w:rPr>
              <w:t> </w:t>
            </w:r>
            <w:r>
              <w:rPr>
                <w:spacing w:val="-2"/>
                <w:sz w:val="24"/>
              </w:rPr>
              <w:t>110,0</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3864"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3037"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1" w:hanging="1"/>
              <w:jc w:val="center"/>
              <w:rPr>
                <w:sz w:val="24"/>
              </w:rPr>
            </w:pPr>
            <w:r>
              <w:rPr>
                <w:spacing w:val="-2"/>
                <w:sz w:val="24"/>
              </w:rPr>
              <w:t>дошкольно </w:t>
            </w:r>
            <w:r>
              <w:rPr>
                <w:spacing w:val="-6"/>
                <w:sz w:val="24"/>
              </w:rPr>
              <w:t>го</w:t>
            </w:r>
            <w:r>
              <w:rPr>
                <w:spacing w:val="40"/>
                <w:sz w:val="24"/>
              </w:rPr>
              <w:t> </w:t>
            </w:r>
            <w:r>
              <w:rPr>
                <w:sz w:val="24"/>
              </w:rPr>
              <w:t>возраста, в </w:t>
            </w:r>
            <w:r>
              <w:rPr>
                <w:spacing w:val="-2"/>
                <w:sz w:val="24"/>
              </w:rPr>
              <w:t>целях реализации региональн </w:t>
            </w:r>
            <w:r>
              <w:rPr>
                <w:spacing w:val="-4"/>
                <w:sz w:val="24"/>
              </w:rPr>
              <w:t>ого</w:t>
            </w:r>
            <w:r>
              <w:rPr>
                <w:spacing w:val="80"/>
                <w:sz w:val="24"/>
              </w:rPr>
              <w:t> </w:t>
            </w:r>
            <w:r>
              <w:rPr>
                <w:spacing w:val="-2"/>
                <w:sz w:val="24"/>
              </w:rPr>
              <w:t>проекта "Содейств </w:t>
            </w:r>
            <w:r>
              <w:rPr>
                <w:spacing w:val="-6"/>
                <w:sz w:val="24"/>
              </w:rPr>
              <w:t>ие</w:t>
            </w:r>
          </w:p>
          <w:p>
            <w:pPr>
              <w:pStyle w:val="TableParagraph"/>
              <w:spacing w:line="257" w:lineRule="exact"/>
              <w:ind w:left="103" w:right="94"/>
              <w:jc w:val="center"/>
              <w:rPr>
                <w:sz w:val="24"/>
              </w:rPr>
            </w:pPr>
            <w:r>
              <w:rPr>
                <w:spacing w:val="-2"/>
                <w:sz w:val="24"/>
              </w:rPr>
              <w:t>занятости"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6902"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2" w:lineRule="exact"/>
              <w:ind w:left="103" w:right="85"/>
              <w:jc w:val="center"/>
              <w:rPr>
                <w:sz w:val="24"/>
              </w:rPr>
            </w:pPr>
            <w:r>
              <w:rPr>
                <w:spacing w:val="-2"/>
                <w:sz w:val="24"/>
              </w:rPr>
              <w:t>04ЕР20300</w:t>
            </w:r>
          </w:p>
          <w:p>
            <w:pPr>
              <w:pStyle w:val="TableParagraph"/>
              <w:spacing w:line="275" w:lineRule="exact" w:before="2"/>
              <w:ind w:left="12"/>
              <w:jc w:val="center"/>
              <w:rPr>
                <w:sz w:val="24"/>
              </w:rPr>
            </w:pPr>
            <w:r>
              <w:rPr>
                <w:sz w:val="24"/>
              </w:rPr>
              <w:t>4</w:t>
            </w:r>
          </w:p>
          <w:p>
            <w:pPr>
              <w:pStyle w:val="TableParagraph"/>
              <w:ind w:left="114" w:right="101" w:firstLine="3"/>
              <w:jc w:val="center"/>
              <w:rPr>
                <w:sz w:val="24"/>
              </w:rPr>
            </w:pPr>
            <w:r>
              <w:rPr>
                <w:spacing w:val="-2"/>
                <w:sz w:val="24"/>
              </w:rPr>
              <w:t>Организац </w:t>
            </w:r>
            <w:r>
              <w:rPr>
                <w:spacing w:val="-6"/>
                <w:sz w:val="24"/>
              </w:rPr>
              <w:t>ия </w:t>
            </w:r>
            <w:r>
              <w:rPr>
                <w:spacing w:val="-2"/>
                <w:sz w:val="24"/>
              </w:rPr>
              <w:t>профессио нального </w:t>
            </w:r>
            <w:r>
              <w:rPr>
                <w:sz w:val="24"/>
              </w:rPr>
              <w:t>обучения</w:t>
            </w:r>
            <w:r>
              <w:rPr>
                <w:spacing w:val="-9"/>
                <w:sz w:val="24"/>
              </w:rPr>
              <w:t> </w:t>
            </w:r>
            <w:r>
              <w:rPr>
                <w:sz w:val="24"/>
              </w:rPr>
              <w:t>и </w:t>
            </w:r>
            <w:r>
              <w:rPr>
                <w:spacing w:val="-2"/>
                <w:sz w:val="24"/>
              </w:rPr>
              <w:t>дополните льного профессио нального образовани </w:t>
            </w:r>
            <w:r>
              <w:rPr>
                <w:sz w:val="24"/>
              </w:rPr>
              <w:t>я женщин, </w:t>
            </w:r>
            <w:r>
              <w:rPr>
                <w:spacing w:val="-2"/>
                <w:sz w:val="24"/>
              </w:rPr>
              <w:t>имеющих детей дошкольно </w:t>
            </w:r>
            <w:r>
              <w:rPr>
                <w:spacing w:val="-6"/>
                <w:sz w:val="24"/>
              </w:rPr>
              <w:t>го</w:t>
            </w:r>
            <w:r>
              <w:rPr>
                <w:spacing w:val="40"/>
                <w:sz w:val="24"/>
              </w:rPr>
              <w:t> </w:t>
            </w:r>
            <w:r>
              <w:rPr>
                <w:sz w:val="24"/>
              </w:rPr>
              <w:t>возраста, в </w:t>
            </w:r>
            <w:r>
              <w:rPr>
                <w:spacing w:val="-2"/>
                <w:sz w:val="24"/>
              </w:rPr>
              <w:t>целях реализации региональн </w:t>
            </w:r>
            <w:r>
              <w:rPr>
                <w:spacing w:val="-4"/>
                <w:sz w:val="24"/>
              </w:rPr>
              <w:t>ого</w:t>
            </w:r>
            <w:r>
              <w:rPr>
                <w:spacing w:val="80"/>
                <w:sz w:val="24"/>
              </w:rPr>
              <w:t> </w:t>
            </w:r>
            <w:r>
              <w:rPr>
                <w:spacing w:val="-2"/>
                <w:sz w:val="24"/>
              </w:rPr>
              <w:t>проекта "Содейств</w:t>
            </w:r>
          </w:p>
          <w:p>
            <w:pPr>
              <w:pStyle w:val="TableParagraph"/>
              <w:spacing w:line="261" w:lineRule="exact"/>
              <w:ind w:left="103" w:right="89"/>
              <w:jc w:val="center"/>
              <w:rPr>
                <w:sz w:val="24"/>
              </w:rPr>
            </w:pPr>
            <w:r>
              <w:rPr>
                <w:spacing w:val="-5"/>
                <w:sz w:val="24"/>
              </w:rPr>
              <w:t>ие</w:t>
            </w:r>
          </w:p>
        </w:tc>
        <w:tc>
          <w:tcPr>
            <w:tcW w:w="840" w:type="dxa"/>
            <w:tcBorders>
              <w:bottom w:val="nil"/>
            </w:tcBorders>
          </w:tcPr>
          <w:p>
            <w:pPr>
              <w:pStyle w:val="TableParagraph"/>
              <w:spacing w:line="273" w:lineRule="exact"/>
              <w:ind w:left="176"/>
              <w:rPr>
                <w:sz w:val="24"/>
              </w:rPr>
            </w:pPr>
            <w:r>
              <w:rPr>
                <w:spacing w:val="-4"/>
                <w:sz w:val="24"/>
              </w:rPr>
              <w:t>0401</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813</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225"/>
              <w:rPr>
                <w:sz w:val="24"/>
              </w:rPr>
            </w:pPr>
            <w:r>
              <w:rPr>
                <w:spacing w:val="-2"/>
                <w:sz w:val="24"/>
              </w:rPr>
              <w:t>4822,1</w:t>
            </w:r>
          </w:p>
        </w:tc>
        <w:tc>
          <w:tcPr>
            <w:tcW w:w="1118" w:type="dxa"/>
            <w:tcBorders>
              <w:bottom w:val="nil"/>
            </w:tcBorders>
          </w:tcPr>
          <w:p>
            <w:pPr>
              <w:pStyle w:val="TableParagraph"/>
              <w:spacing w:line="273" w:lineRule="exact"/>
              <w:ind w:left="139"/>
              <w:rPr>
                <w:sz w:val="24"/>
              </w:rPr>
            </w:pPr>
            <w:r>
              <w:rPr>
                <w:sz w:val="24"/>
              </w:rPr>
              <w:t>10</w:t>
            </w:r>
            <w:r>
              <w:rPr>
                <w:spacing w:val="2"/>
                <w:sz w:val="24"/>
              </w:rPr>
              <w:t> </w:t>
            </w:r>
            <w:r>
              <w:rPr>
                <w:spacing w:val="-2"/>
                <w:sz w:val="24"/>
              </w:rPr>
              <w:t>773,3</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716"/>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88" w:hRule="exact"/>
        </w:trPr>
        <w:tc>
          <w:tcPr>
            <w:tcW w:w="1541" w:type="dxa"/>
            <w:vMerge w:val="restart"/>
          </w:tcPr>
          <w:p>
            <w:pPr>
              <w:pStyle w:val="TableParagraph"/>
              <w:rPr>
                <w:sz w:val="24"/>
              </w:rPr>
            </w:pPr>
          </w:p>
        </w:tc>
        <w:tc>
          <w:tcPr>
            <w:tcW w:w="1258" w:type="dxa"/>
          </w:tcPr>
          <w:p>
            <w:pPr>
              <w:pStyle w:val="TableParagraph"/>
              <w:rPr>
                <w:sz w:val="20"/>
              </w:rPr>
            </w:pPr>
          </w:p>
        </w:tc>
        <w:tc>
          <w:tcPr>
            <w:tcW w:w="1402" w:type="dxa"/>
          </w:tcPr>
          <w:p>
            <w:pPr>
              <w:pStyle w:val="TableParagraph"/>
              <w:spacing w:line="257" w:lineRule="exact" w:before="1"/>
              <w:ind w:left="143"/>
              <w:rPr>
                <w:sz w:val="24"/>
              </w:rPr>
            </w:pPr>
            <w:r>
              <w:rPr>
                <w:spacing w:val="-2"/>
                <w:sz w:val="24"/>
              </w:rPr>
              <w:t>занятости"</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287" w:hRule="exact"/>
        </w:trPr>
        <w:tc>
          <w:tcPr>
            <w:tcW w:w="1541" w:type="dxa"/>
            <w:vMerge/>
            <w:tcBorders>
              <w:top w:val="nil"/>
            </w:tcBorders>
          </w:tcPr>
          <w:p>
            <w:pPr>
              <w:rPr>
                <w:sz w:val="2"/>
                <w:szCs w:val="2"/>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Pr>
          <w:p>
            <w:pPr>
              <w:pStyle w:val="TableParagraph"/>
              <w:spacing w:line="272" w:lineRule="exact"/>
              <w:ind w:left="101" w:right="96"/>
              <w:jc w:val="center"/>
              <w:rPr>
                <w:sz w:val="24"/>
              </w:rPr>
            </w:pPr>
            <w:r>
              <w:rPr>
                <w:spacing w:val="-2"/>
                <w:sz w:val="24"/>
              </w:rPr>
              <w:t>04ЕР2Р030</w:t>
            </w:r>
          </w:p>
          <w:p>
            <w:pPr>
              <w:pStyle w:val="TableParagraph"/>
              <w:spacing w:line="275" w:lineRule="exact" w:before="2"/>
              <w:ind w:left="4"/>
              <w:jc w:val="center"/>
              <w:rPr>
                <w:sz w:val="24"/>
              </w:rPr>
            </w:pPr>
            <w:r>
              <w:rPr>
                <w:sz w:val="24"/>
              </w:rPr>
              <w:t>2</w:t>
            </w:r>
          </w:p>
          <w:p>
            <w:pPr>
              <w:pStyle w:val="TableParagraph"/>
              <w:ind w:left="110" w:right="105" w:firstLine="6"/>
              <w:jc w:val="center"/>
              <w:rPr>
                <w:sz w:val="24"/>
              </w:rPr>
            </w:pPr>
            <w:r>
              <w:rPr>
                <w:spacing w:val="-2"/>
                <w:sz w:val="24"/>
              </w:rPr>
              <w:t>Социальна </w:t>
            </w:r>
            <w:r>
              <w:rPr>
                <w:spacing w:val="-10"/>
                <w:sz w:val="24"/>
              </w:rPr>
              <w:t>я </w:t>
            </w:r>
            <w:r>
              <w:rPr>
                <w:spacing w:val="-2"/>
                <w:sz w:val="24"/>
              </w:rPr>
              <w:t>поддержка женщин, имеющих детей дошкольно </w:t>
            </w:r>
            <w:r>
              <w:rPr>
                <w:spacing w:val="-6"/>
                <w:sz w:val="24"/>
              </w:rPr>
              <w:t>го</w:t>
            </w:r>
            <w:r>
              <w:rPr>
                <w:spacing w:val="40"/>
                <w:sz w:val="24"/>
              </w:rPr>
              <w:t> </w:t>
            </w:r>
            <w:r>
              <w:rPr>
                <w:sz w:val="24"/>
              </w:rPr>
              <w:t>возраста, в </w:t>
            </w:r>
            <w:r>
              <w:rPr>
                <w:spacing w:val="-2"/>
                <w:sz w:val="24"/>
              </w:rPr>
              <w:t>целях реализации региональн </w:t>
            </w:r>
            <w:r>
              <w:rPr>
                <w:spacing w:val="-4"/>
                <w:sz w:val="24"/>
              </w:rPr>
              <w:t>ого</w:t>
            </w:r>
            <w:r>
              <w:rPr>
                <w:spacing w:val="80"/>
                <w:sz w:val="24"/>
              </w:rPr>
              <w:t> </w:t>
            </w:r>
            <w:r>
              <w:rPr>
                <w:spacing w:val="-2"/>
                <w:sz w:val="24"/>
              </w:rPr>
              <w:t>проекта "Содейств</w:t>
            </w:r>
          </w:p>
          <w:p>
            <w:pPr>
              <w:pStyle w:val="TableParagraph"/>
              <w:spacing w:line="274" w:lineRule="exact"/>
              <w:ind w:left="143" w:right="139" w:firstLine="4"/>
              <w:jc w:val="center"/>
              <w:rPr>
                <w:sz w:val="24"/>
              </w:rPr>
            </w:pPr>
            <w:r>
              <w:rPr>
                <w:spacing w:val="-6"/>
                <w:sz w:val="24"/>
              </w:rPr>
              <w:t>ие </w:t>
            </w:r>
            <w:r>
              <w:rPr>
                <w:spacing w:val="-2"/>
                <w:sz w:val="24"/>
              </w:rPr>
              <w:t>занятости"</w:t>
            </w:r>
          </w:p>
        </w:tc>
        <w:tc>
          <w:tcPr>
            <w:tcW w:w="840" w:type="dxa"/>
            <w:vMerge w:val="restart"/>
          </w:tcPr>
          <w:p>
            <w:pPr>
              <w:pStyle w:val="TableParagraph"/>
              <w:spacing w:line="272" w:lineRule="exact"/>
              <w:ind w:left="172"/>
              <w:rPr>
                <w:sz w:val="24"/>
              </w:rPr>
            </w:pPr>
            <w:r>
              <w:rPr>
                <w:spacing w:val="-4"/>
                <w:sz w:val="24"/>
              </w:rPr>
              <w:t>1003</w:t>
            </w:r>
          </w:p>
        </w:tc>
        <w:tc>
          <w:tcPr>
            <w:tcW w:w="701" w:type="dxa"/>
            <w:vMerge w:val="restart"/>
          </w:tcPr>
          <w:p>
            <w:pPr>
              <w:pStyle w:val="TableParagraph"/>
              <w:spacing w:line="272" w:lineRule="exact"/>
              <w:ind w:left="163"/>
              <w:rPr>
                <w:sz w:val="24"/>
              </w:rPr>
            </w:pPr>
            <w:r>
              <w:rPr>
                <w:spacing w:val="-5"/>
                <w:sz w:val="24"/>
              </w:rPr>
              <w:t>148</w:t>
            </w:r>
          </w:p>
        </w:tc>
        <w:tc>
          <w:tcPr>
            <w:tcW w:w="840" w:type="dxa"/>
            <w:vMerge w:val="restart"/>
          </w:tcPr>
          <w:p>
            <w:pPr>
              <w:pStyle w:val="TableParagraph"/>
              <w:spacing w:line="272" w:lineRule="exact"/>
              <w:ind w:left="229"/>
              <w:rPr>
                <w:sz w:val="24"/>
              </w:rPr>
            </w:pPr>
            <w:r>
              <w:rPr>
                <w:spacing w:val="-5"/>
                <w:sz w:val="24"/>
              </w:rPr>
              <w:t>340</w:t>
            </w:r>
          </w:p>
        </w:tc>
        <w:tc>
          <w:tcPr>
            <w:tcW w:w="931" w:type="dxa"/>
            <w:vMerge w:val="restart"/>
          </w:tcPr>
          <w:p>
            <w:pPr>
              <w:pStyle w:val="TableParagraph"/>
              <w:spacing w:line="272" w:lineRule="exact"/>
              <w:ind w:left="307"/>
              <w:rPr>
                <w:sz w:val="24"/>
              </w:rPr>
            </w:pPr>
            <w:r>
              <w:rPr>
                <w:spacing w:val="-5"/>
                <w:sz w:val="24"/>
              </w:rPr>
              <w:t>0,0</w:t>
            </w:r>
          </w:p>
        </w:tc>
        <w:tc>
          <w:tcPr>
            <w:tcW w:w="993" w:type="dxa"/>
            <w:vMerge w:val="restart"/>
          </w:tcPr>
          <w:p>
            <w:pPr>
              <w:pStyle w:val="TableParagraph"/>
              <w:spacing w:line="272" w:lineRule="exact"/>
              <w:ind w:left="119" w:right="105"/>
              <w:jc w:val="center"/>
              <w:rPr>
                <w:sz w:val="24"/>
              </w:rPr>
            </w:pPr>
            <w:r>
              <w:rPr>
                <w:spacing w:val="-5"/>
                <w:sz w:val="24"/>
              </w:rPr>
              <w:t>0,0</w:t>
            </w:r>
          </w:p>
        </w:tc>
        <w:tc>
          <w:tcPr>
            <w:tcW w:w="993" w:type="dxa"/>
            <w:vMerge w:val="restart"/>
          </w:tcPr>
          <w:p>
            <w:pPr>
              <w:pStyle w:val="TableParagraph"/>
              <w:spacing w:line="272" w:lineRule="exact"/>
              <w:ind w:left="119" w:right="115"/>
              <w:jc w:val="center"/>
              <w:rPr>
                <w:sz w:val="24"/>
              </w:rPr>
            </w:pPr>
            <w:r>
              <w:rPr>
                <w:spacing w:val="-5"/>
                <w:sz w:val="24"/>
              </w:rPr>
              <w:t>0,0</w:t>
            </w:r>
          </w:p>
        </w:tc>
        <w:tc>
          <w:tcPr>
            <w:tcW w:w="1118" w:type="dxa"/>
            <w:vMerge w:val="restart"/>
          </w:tcPr>
          <w:p>
            <w:pPr>
              <w:pStyle w:val="TableParagraph"/>
              <w:spacing w:line="272" w:lineRule="exact"/>
              <w:ind w:left="89" w:right="85"/>
              <w:jc w:val="center"/>
              <w:rPr>
                <w:sz w:val="24"/>
              </w:rPr>
            </w:pPr>
            <w:r>
              <w:rPr>
                <w:spacing w:val="-5"/>
                <w:sz w:val="24"/>
              </w:rPr>
              <w:t>0,0</w:t>
            </w:r>
          </w:p>
        </w:tc>
        <w:tc>
          <w:tcPr>
            <w:tcW w:w="1118" w:type="dxa"/>
            <w:vMerge w:val="restart"/>
          </w:tcPr>
          <w:p>
            <w:pPr>
              <w:pStyle w:val="TableParagraph"/>
              <w:spacing w:line="272" w:lineRule="exact"/>
              <w:ind w:left="89" w:right="75"/>
              <w:jc w:val="center"/>
              <w:rPr>
                <w:sz w:val="24"/>
              </w:rPr>
            </w:pPr>
            <w:r>
              <w:rPr>
                <w:spacing w:val="-5"/>
                <w:sz w:val="24"/>
              </w:rPr>
              <w:t>0,0</w:t>
            </w:r>
          </w:p>
        </w:tc>
        <w:tc>
          <w:tcPr>
            <w:tcW w:w="1123" w:type="dxa"/>
            <w:vMerge w:val="restart"/>
          </w:tcPr>
          <w:p>
            <w:pPr>
              <w:pStyle w:val="TableParagraph"/>
              <w:spacing w:line="272" w:lineRule="exact"/>
              <w:ind w:left="134"/>
              <w:rPr>
                <w:sz w:val="24"/>
              </w:rPr>
            </w:pPr>
            <w:r>
              <w:rPr>
                <w:sz w:val="24"/>
              </w:rPr>
              <w:t>39</w:t>
            </w:r>
            <w:r>
              <w:rPr>
                <w:spacing w:val="2"/>
                <w:sz w:val="24"/>
              </w:rPr>
              <w:t> </w:t>
            </w:r>
            <w:r>
              <w:rPr>
                <w:spacing w:val="-2"/>
                <w:sz w:val="24"/>
              </w:rPr>
              <w:t>344,9</w:t>
            </w:r>
          </w:p>
        </w:tc>
        <w:tc>
          <w:tcPr>
            <w:tcW w:w="1118" w:type="dxa"/>
            <w:vMerge w:val="restart"/>
          </w:tcPr>
          <w:p>
            <w:pPr>
              <w:pStyle w:val="TableParagraph"/>
              <w:spacing w:line="272" w:lineRule="exact"/>
              <w:ind w:left="129"/>
              <w:rPr>
                <w:sz w:val="24"/>
              </w:rPr>
            </w:pPr>
            <w:r>
              <w:rPr>
                <w:sz w:val="24"/>
              </w:rPr>
              <w:t>39</w:t>
            </w:r>
            <w:r>
              <w:rPr>
                <w:spacing w:val="2"/>
                <w:sz w:val="24"/>
              </w:rPr>
              <w:t> </w:t>
            </w:r>
            <w:r>
              <w:rPr>
                <w:spacing w:val="-2"/>
                <w:sz w:val="24"/>
              </w:rPr>
              <w:t>373,8</w:t>
            </w:r>
          </w:p>
        </w:tc>
        <w:tc>
          <w:tcPr>
            <w:tcW w:w="1118" w:type="dxa"/>
            <w:vMerge w:val="restart"/>
          </w:tcPr>
          <w:p>
            <w:pPr>
              <w:pStyle w:val="TableParagraph"/>
              <w:spacing w:line="272" w:lineRule="exact"/>
              <w:ind w:left="167"/>
              <w:rPr>
                <w:sz w:val="24"/>
              </w:rPr>
            </w:pPr>
            <w:r>
              <w:rPr>
                <w:sz w:val="24"/>
              </w:rPr>
              <w:t>39</w:t>
            </w:r>
            <w:r>
              <w:rPr>
                <w:spacing w:val="2"/>
                <w:sz w:val="24"/>
              </w:rPr>
              <w:t> </w:t>
            </w:r>
            <w:r>
              <w:rPr>
                <w:spacing w:val="-2"/>
                <w:sz w:val="24"/>
              </w:rPr>
              <w:t>373,8</w:t>
            </w:r>
          </w:p>
        </w:tc>
      </w:tr>
      <w:tr>
        <w:trPr>
          <w:trHeight w:val="4968" w:hRule="exact"/>
        </w:trPr>
        <w:tc>
          <w:tcPr>
            <w:tcW w:w="1541" w:type="dxa"/>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4425" w:hRule="exact"/>
        </w:trPr>
        <w:tc>
          <w:tcPr>
            <w:tcW w:w="1541" w:type="dxa"/>
          </w:tcPr>
          <w:p>
            <w:pPr>
              <w:pStyle w:val="TableParagraph"/>
              <w:rPr>
                <w:sz w:val="24"/>
              </w:rPr>
            </w:pPr>
          </w:p>
        </w:tc>
        <w:tc>
          <w:tcPr>
            <w:tcW w:w="1258" w:type="dxa"/>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1" w:lineRule="exact"/>
              <w:ind w:left="101" w:right="96"/>
              <w:jc w:val="center"/>
              <w:rPr>
                <w:sz w:val="24"/>
              </w:rPr>
            </w:pPr>
            <w:r>
              <w:rPr>
                <w:spacing w:val="-2"/>
                <w:sz w:val="24"/>
              </w:rPr>
              <w:t>04ЕР2Р040</w:t>
            </w:r>
          </w:p>
          <w:p>
            <w:pPr>
              <w:pStyle w:val="TableParagraph"/>
              <w:spacing w:line="275" w:lineRule="exact"/>
              <w:ind w:left="4"/>
              <w:jc w:val="center"/>
              <w:rPr>
                <w:sz w:val="24"/>
              </w:rPr>
            </w:pPr>
            <w:r>
              <w:rPr>
                <w:sz w:val="24"/>
              </w:rPr>
              <w:t>2</w:t>
            </w:r>
          </w:p>
          <w:p>
            <w:pPr>
              <w:pStyle w:val="TableParagraph"/>
              <w:spacing w:before="2"/>
              <w:ind w:left="114" w:right="114" w:firstLine="8"/>
              <w:jc w:val="center"/>
              <w:rPr>
                <w:sz w:val="24"/>
              </w:rPr>
            </w:pPr>
            <w:r>
              <w:rPr>
                <w:spacing w:val="-2"/>
                <w:sz w:val="24"/>
              </w:rPr>
              <w:t>Организац </w:t>
            </w:r>
            <w:r>
              <w:rPr>
                <w:spacing w:val="-6"/>
                <w:sz w:val="24"/>
              </w:rPr>
              <w:t>ия </w:t>
            </w:r>
            <w:r>
              <w:rPr>
                <w:spacing w:val="-2"/>
                <w:sz w:val="24"/>
              </w:rPr>
              <w:t>профессио нального </w:t>
            </w:r>
            <w:r>
              <w:rPr>
                <w:sz w:val="24"/>
              </w:rPr>
              <w:t>обучения</w:t>
            </w:r>
            <w:r>
              <w:rPr>
                <w:spacing w:val="-15"/>
                <w:sz w:val="24"/>
              </w:rPr>
              <w:t> </w:t>
            </w:r>
            <w:r>
              <w:rPr>
                <w:sz w:val="24"/>
              </w:rPr>
              <w:t>и </w:t>
            </w:r>
            <w:r>
              <w:rPr>
                <w:spacing w:val="-2"/>
                <w:sz w:val="24"/>
              </w:rPr>
              <w:t>дополните льного профессио нального образовани </w:t>
            </w:r>
            <w:r>
              <w:rPr>
                <w:sz w:val="24"/>
              </w:rPr>
              <w:t>я женщин, </w:t>
            </w:r>
            <w:r>
              <w:rPr>
                <w:spacing w:val="-2"/>
                <w:sz w:val="24"/>
              </w:rPr>
              <w:t>имеющих детей</w:t>
            </w:r>
          </w:p>
          <w:p>
            <w:pPr>
              <w:pStyle w:val="TableParagraph"/>
              <w:spacing w:line="265" w:lineRule="exact"/>
              <w:ind w:left="98" w:right="96"/>
              <w:jc w:val="center"/>
              <w:rPr>
                <w:sz w:val="24"/>
              </w:rPr>
            </w:pPr>
            <w:r>
              <w:rPr>
                <w:spacing w:val="-2"/>
                <w:sz w:val="24"/>
              </w:rPr>
              <w:t>дошкольно</w:t>
            </w:r>
          </w:p>
        </w:tc>
        <w:tc>
          <w:tcPr>
            <w:tcW w:w="840" w:type="dxa"/>
            <w:tcBorders>
              <w:bottom w:val="nil"/>
            </w:tcBorders>
          </w:tcPr>
          <w:p>
            <w:pPr>
              <w:pStyle w:val="TableParagraph"/>
              <w:spacing w:line="272" w:lineRule="exact"/>
              <w:ind w:left="172"/>
              <w:rPr>
                <w:sz w:val="24"/>
              </w:rPr>
            </w:pPr>
            <w:r>
              <w:rPr>
                <w:spacing w:val="-4"/>
                <w:sz w:val="24"/>
              </w:rPr>
              <w:t>0401</w:t>
            </w:r>
          </w:p>
        </w:tc>
        <w:tc>
          <w:tcPr>
            <w:tcW w:w="701" w:type="dxa"/>
            <w:tcBorders>
              <w:bottom w:val="nil"/>
            </w:tcBorders>
          </w:tcPr>
          <w:p>
            <w:pPr>
              <w:pStyle w:val="TableParagraph"/>
              <w:spacing w:line="272" w:lineRule="exact"/>
              <w:ind w:left="162"/>
              <w:rPr>
                <w:sz w:val="24"/>
              </w:rPr>
            </w:pPr>
            <w:r>
              <w:rPr>
                <w:spacing w:val="-5"/>
                <w:sz w:val="24"/>
              </w:rPr>
              <w:t>148</w:t>
            </w:r>
          </w:p>
        </w:tc>
        <w:tc>
          <w:tcPr>
            <w:tcW w:w="840" w:type="dxa"/>
            <w:tcBorders>
              <w:bottom w:val="nil"/>
            </w:tcBorders>
          </w:tcPr>
          <w:p>
            <w:pPr>
              <w:pStyle w:val="TableParagraph"/>
              <w:spacing w:line="272" w:lineRule="exact"/>
              <w:ind w:left="229"/>
              <w:rPr>
                <w:sz w:val="24"/>
              </w:rPr>
            </w:pPr>
            <w:r>
              <w:rPr>
                <w:spacing w:val="-5"/>
                <w:sz w:val="24"/>
              </w:rPr>
              <w:t>613</w:t>
            </w:r>
          </w:p>
        </w:tc>
        <w:tc>
          <w:tcPr>
            <w:tcW w:w="931" w:type="dxa"/>
            <w:tcBorders>
              <w:bottom w:val="nil"/>
            </w:tcBorders>
          </w:tcPr>
          <w:p>
            <w:pPr>
              <w:pStyle w:val="TableParagraph"/>
              <w:spacing w:line="272" w:lineRule="exact"/>
              <w:ind w:left="306"/>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993" w:type="dxa"/>
            <w:tcBorders>
              <w:bottom w:val="nil"/>
            </w:tcBorders>
          </w:tcPr>
          <w:p>
            <w:pPr>
              <w:pStyle w:val="TableParagraph"/>
              <w:spacing w:line="272" w:lineRule="exact"/>
              <w:ind w:left="112" w:right="108"/>
              <w:jc w:val="center"/>
              <w:rPr>
                <w:sz w:val="24"/>
              </w:rPr>
            </w:pPr>
            <w:r>
              <w:rPr>
                <w:spacing w:val="-5"/>
                <w:sz w:val="24"/>
              </w:rPr>
              <w:t>0,0</w:t>
            </w:r>
          </w:p>
        </w:tc>
        <w:tc>
          <w:tcPr>
            <w:tcW w:w="1118" w:type="dxa"/>
            <w:tcBorders>
              <w:bottom w:val="nil"/>
            </w:tcBorders>
          </w:tcPr>
          <w:p>
            <w:pPr>
              <w:pStyle w:val="TableParagraph"/>
              <w:spacing w:line="272" w:lineRule="exact"/>
              <w:ind w:left="81" w:right="77"/>
              <w:jc w:val="center"/>
              <w:rPr>
                <w:sz w:val="24"/>
              </w:rPr>
            </w:pPr>
            <w:r>
              <w:rPr>
                <w:spacing w:val="-5"/>
                <w:sz w:val="24"/>
              </w:rPr>
              <w:t>0,0</w:t>
            </w:r>
          </w:p>
        </w:tc>
        <w:tc>
          <w:tcPr>
            <w:tcW w:w="1118" w:type="dxa"/>
            <w:tcBorders>
              <w:bottom w:val="nil"/>
            </w:tcBorders>
          </w:tcPr>
          <w:p>
            <w:pPr>
              <w:pStyle w:val="TableParagraph"/>
              <w:spacing w:line="272" w:lineRule="exact"/>
              <w:ind w:left="89" w:right="75"/>
              <w:jc w:val="center"/>
              <w:rPr>
                <w:sz w:val="24"/>
              </w:rPr>
            </w:pPr>
            <w:r>
              <w:rPr>
                <w:spacing w:val="-5"/>
                <w:sz w:val="24"/>
              </w:rPr>
              <w:t>0,0</w:t>
            </w:r>
          </w:p>
        </w:tc>
        <w:tc>
          <w:tcPr>
            <w:tcW w:w="1123" w:type="dxa"/>
            <w:tcBorders>
              <w:bottom w:val="nil"/>
            </w:tcBorders>
          </w:tcPr>
          <w:p>
            <w:pPr>
              <w:pStyle w:val="TableParagraph"/>
              <w:spacing w:line="272" w:lineRule="exact"/>
              <w:ind w:left="134"/>
              <w:rPr>
                <w:sz w:val="24"/>
              </w:rPr>
            </w:pPr>
            <w:r>
              <w:rPr>
                <w:sz w:val="24"/>
              </w:rPr>
              <w:t>52</w:t>
            </w:r>
            <w:r>
              <w:rPr>
                <w:spacing w:val="2"/>
                <w:sz w:val="24"/>
              </w:rPr>
              <w:t> </w:t>
            </w:r>
            <w:r>
              <w:rPr>
                <w:spacing w:val="-2"/>
                <w:sz w:val="24"/>
              </w:rPr>
              <w:t>625,6</w:t>
            </w:r>
          </w:p>
        </w:tc>
        <w:tc>
          <w:tcPr>
            <w:tcW w:w="1118" w:type="dxa"/>
            <w:tcBorders>
              <w:bottom w:val="nil"/>
            </w:tcBorders>
          </w:tcPr>
          <w:p>
            <w:pPr>
              <w:pStyle w:val="TableParagraph"/>
              <w:spacing w:line="272" w:lineRule="exact"/>
              <w:ind w:left="128"/>
              <w:rPr>
                <w:sz w:val="24"/>
              </w:rPr>
            </w:pPr>
            <w:r>
              <w:rPr>
                <w:sz w:val="24"/>
              </w:rPr>
              <w:t>52</w:t>
            </w:r>
            <w:r>
              <w:rPr>
                <w:spacing w:val="2"/>
                <w:sz w:val="24"/>
              </w:rPr>
              <w:t> </w:t>
            </w:r>
            <w:r>
              <w:rPr>
                <w:spacing w:val="-2"/>
                <w:sz w:val="24"/>
              </w:rPr>
              <w:t>625,6</w:t>
            </w:r>
          </w:p>
        </w:tc>
        <w:tc>
          <w:tcPr>
            <w:tcW w:w="1118" w:type="dxa"/>
            <w:tcBorders>
              <w:bottom w:val="nil"/>
            </w:tcBorders>
          </w:tcPr>
          <w:p>
            <w:pPr>
              <w:pStyle w:val="TableParagraph"/>
              <w:spacing w:line="272" w:lineRule="exact"/>
              <w:ind w:left="167"/>
              <w:rPr>
                <w:sz w:val="24"/>
              </w:rPr>
            </w:pPr>
            <w:r>
              <w:rPr>
                <w:sz w:val="24"/>
              </w:rPr>
              <w:t>52</w:t>
            </w:r>
            <w:r>
              <w:rPr>
                <w:spacing w:val="2"/>
                <w:sz w:val="24"/>
              </w:rPr>
              <w:t> </w:t>
            </w:r>
            <w:r>
              <w:rPr>
                <w:spacing w:val="-2"/>
                <w:sz w:val="24"/>
              </w:rPr>
              <w:t>625,6</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64"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14" w:right="101" w:hanging="1"/>
              <w:jc w:val="center"/>
              <w:rPr>
                <w:sz w:val="24"/>
              </w:rPr>
            </w:pPr>
            <w:r>
              <w:rPr>
                <w:spacing w:val="-6"/>
                <w:sz w:val="24"/>
              </w:rPr>
              <w:t>го</w:t>
            </w:r>
            <w:r>
              <w:rPr>
                <w:spacing w:val="40"/>
                <w:sz w:val="24"/>
              </w:rPr>
              <w:t> </w:t>
            </w:r>
            <w:r>
              <w:rPr>
                <w:sz w:val="24"/>
              </w:rPr>
              <w:t>возраста, в </w:t>
            </w:r>
            <w:r>
              <w:rPr>
                <w:spacing w:val="-2"/>
                <w:sz w:val="24"/>
              </w:rPr>
              <w:t>целях реализации региональн </w:t>
            </w:r>
            <w:r>
              <w:rPr>
                <w:spacing w:val="-4"/>
                <w:sz w:val="24"/>
              </w:rPr>
              <w:t>ого</w:t>
            </w:r>
            <w:r>
              <w:rPr>
                <w:spacing w:val="80"/>
                <w:sz w:val="24"/>
              </w:rPr>
              <w:t> </w:t>
            </w:r>
            <w:r>
              <w:rPr>
                <w:spacing w:val="-2"/>
                <w:sz w:val="24"/>
              </w:rPr>
              <w:t>проекта "Содейств </w:t>
            </w:r>
            <w:r>
              <w:rPr>
                <w:spacing w:val="-6"/>
                <w:sz w:val="24"/>
              </w:rPr>
              <w:t>ие</w:t>
            </w:r>
          </w:p>
          <w:p>
            <w:pPr>
              <w:pStyle w:val="TableParagraph"/>
              <w:spacing w:line="259" w:lineRule="exact"/>
              <w:ind w:left="103" w:right="94"/>
              <w:jc w:val="center"/>
              <w:rPr>
                <w:sz w:val="24"/>
              </w:rPr>
            </w:pPr>
            <w:r>
              <w:rPr>
                <w:spacing w:val="-2"/>
                <w:sz w:val="24"/>
              </w:rPr>
              <w:t>занятости"</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73" w:hRule="atLeast"/>
        </w:trPr>
        <w:tc>
          <w:tcPr>
            <w:tcW w:w="1541" w:type="dxa"/>
          </w:tcPr>
          <w:p>
            <w:pPr>
              <w:pStyle w:val="TableParagraph"/>
              <w:rPr>
                <w:sz w:val="20"/>
              </w:rPr>
            </w:pPr>
          </w:p>
        </w:tc>
        <w:tc>
          <w:tcPr>
            <w:tcW w:w="1258" w:type="dxa"/>
            <w:vMerge w:val="restart"/>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1" w:lineRule="exact"/>
              <w:ind w:left="103" w:right="92"/>
              <w:jc w:val="center"/>
              <w:rPr>
                <w:sz w:val="24"/>
              </w:rPr>
            </w:pPr>
            <w:r>
              <w:rPr>
                <w:spacing w:val="-2"/>
                <w:sz w:val="24"/>
              </w:rPr>
              <w:t>04EP2P040</w:t>
            </w:r>
          </w:p>
          <w:p>
            <w:pPr>
              <w:pStyle w:val="TableParagraph"/>
              <w:spacing w:line="275" w:lineRule="exact"/>
              <w:ind w:left="12"/>
              <w:jc w:val="center"/>
              <w:rPr>
                <w:sz w:val="24"/>
              </w:rPr>
            </w:pPr>
            <w:r>
              <w:rPr>
                <w:sz w:val="24"/>
              </w:rPr>
              <w:t>2</w:t>
            </w:r>
          </w:p>
          <w:p>
            <w:pPr>
              <w:pStyle w:val="TableParagraph"/>
              <w:spacing w:before="2"/>
              <w:ind w:left="114" w:right="101" w:firstLine="3"/>
              <w:jc w:val="center"/>
              <w:rPr>
                <w:sz w:val="24"/>
              </w:rPr>
            </w:pPr>
            <w:r>
              <w:rPr>
                <w:spacing w:val="-2"/>
                <w:sz w:val="24"/>
              </w:rPr>
              <w:t>Организац </w:t>
            </w:r>
            <w:r>
              <w:rPr>
                <w:spacing w:val="-6"/>
                <w:sz w:val="24"/>
              </w:rPr>
              <w:t>ия </w:t>
            </w:r>
            <w:r>
              <w:rPr>
                <w:spacing w:val="-2"/>
                <w:sz w:val="24"/>
              </w:rPr>
              <w:t>профессио нального </w:t>
            </w:r>
            <w:r>
              <w:rPr>
                <w:sz w:val="24"/>
              </w:rPr>
              <w:t>обучения</w:t>
            </w:r>
            <w:r>
              <w:rPr>
                <w:spacing w:val="-9"/>
                <w:sz w:val="24"/>
              </w:rPr>
              <w:t> </w:t>
            </w:r>
            <w:r>
              <w:rPr>
                <w:sz w:val="24"/>
              </w:rPr>
              <w:t>и </w:t>
            </w:r>
            <w:r>
              <w:rPr>
                <w:spacing w:val="-2"/>
                <w:sz w:val="24"/>
              </w:rPr>
              <w:t>дополните льного профессио нального образовани </w:t>
            </w:r>
            <w:r>
              <w:rPr>
                <w:sz w:val="24"/>
              </w:rPr>
              <w:t>я женщин, </w:t>
            </w:r>
            <w:r>
              <w:rPr>
                <w:spacing w:val="-2"/>
                <w:sz w:val="24"/>
              </w:rPr>
              <w:t>имеющих детей дошкольно </w:t>
            </w:r>
            <w:r>
              <w:rPr>
                <w:spacing w:val="-6"/>
                <w:sz w:val="24"/>
              </w:rPr>
              <w:t>го</w:t>
            </w:r>
            <w:r>
              <w:rPr>
                <w:spacing w:val="40"/>
                <w:sz w:val="24"/>
              </w:rPr>
              <w:t> </w:t>
            </w:r>
            <w:r>
              <w:rPr>
                <w:sz w:val="24"/>
              </w:rPr>
              <w:t>возраста, в </w:t>
            </w:r>
            <w:r>
              <w:rPr>
                <w:spacing w:val="-2"/>
                <w:sz w:val="24"/>
              </w:rPr>
              <w:t>целях реализации региональн </w:t>
            </w:r>
            <w:r>
              <w:rPr>
                <w:spacing w:val="-4"/>
                <w:sz w:val="24"/>
              </w:rPr>
              <w:t>ого</w:t>
            </w:r>
            <w:r>
              <w:rPr>
                <w:spacing w:val="80"/>
                <w:sz w:val="24"/>
              </w:rPr>
              <w:t> </w:t>
            </w:r>
            <w:r>
              <w:rPr>
                <w:spacing w:val="-2"/>
                <w:sz w:val="24"/>
              </w:rPr>
              <w:t>проекта "Содейств </w:t>
            </w:r>
            <w:r>
              <w:rPr>
                <w:spacing w:val="-6"/>
                <w:sz w:val="24"/>
              </w:rPr>
              <w:t>ие</w:t>
            </w:r>
          </w:p>
          <w:p>
            <w:pPr>
              <w:pStyle w:val="TableParagraph"/>
              <w:spacing w:line="260" w:lineRule="exact"/>
              <w:ind w:left="103" w:right="94"/>
              <w:jc w:val="center"/>
              <w:rPr>
                <w:sz w:val="24"/>
              </w:rPr>
            </w:pPr>
            <w:r>
              <w:rPr>
                <w:spacing w:val="-2"/>
                <w:sz w:val="24"/>
              </w:rPr>
              <w:t>занятости"</w:t>
            </w:r>
          </w:p>
        </w:tc>
        <w:tc>
          <w:tcPr>
            <w:tcW w:w="840" w:type="dxa"/>
            <w:vMerge w:val="restart"/>
            <w:tcBorders>
              <w:bottom w:val="nil"/>
            </w:tcBorders>
          </w:tcPr>
          <w:p>
            <w:pPr>
              <w:pStyle w:val="TableParagraph"/>
              <w:spacing w:line="273" w:lineRule="exact"/>
              <w:ind w:left="176"/>
              <w:rPr>
                <w:sz w:val="24"/>
              </w:rPr>
            </w:pPr>
            <w:r>
              <w:rPr>
                <w:spacing w:val="-4"/>
                <w:sz w:val="24"/>
              </w:rPr>
              <w:t>0401</w:t>
            </w:r>
          </w:p>
        </w:tc>
        <w:tc>
          <w:tcPr>
            <w:tcW w:w="701" w:type="dxa"/>
            <w:vMerge w:val="restart"/>
            <w:tcBorders>
              <w:bottom w:val="nil"/>
            </w:tcBorders>
          </w:tcPr>
          <w:p>
            <w:pPr>
              <w:pStyle w:val="TableParagraph"/>
              <w:spacing w:line="273" w:lineRule="exact"/>
              <w:ind w:left="166"/>
              <w:rPr>
                <w:sz w:val="24"/>
              </w:rPr>
            </w:pPr>
            <w:r>
              <w:rPr>
                <w:spacing w:val="-5"/>
                <w:sz w:val="24"/>
              </w:rPr>
              <w:t>148</w:t>
            </w:r>
          </w:p>
        </w:tc>
        <w:tc>
          <w:tcPr>
            <w:tcW w:w="840" w:type="dxa"/>
            <w:vMerge w:val="restart"/>
            <w:tcBorders>
              <w:bottom w:val="nil"/>
            </w:tcBorders>
          </w:tcPr>
          <w:p>
            <w:pPr>
              <w:pStyle w:val="TableParagraph"/>
              <w:spacing w:line="273" w:lineRule="exact"/>
              <w:ind w:left="233"/>
              <w:rPr>
                <w:sz w:val="24"/>
              </w:rPr>
            </w:pPr>
            <w:r>
              <w:rPr>
                <w:spacing w:val="-5"/>
                <w:sz w:val="24"/>
              </w:rPr>
              <w:t>633</w:t>
            </w:r>
          </w:p>
        </w:tc>
        <w:tc>
          <w:tcPr>
            <w:tcW w:w="931" w:type="dxa"/>
            <w:vMerge w:val="restart"/>
            <w:tcBorders>
              <w:bottom w:val="nil"/>
            </w:tcBorders>
          </w:tcPr>
          <w:p>
            <w:pPr>
              <w:pStyle w:val="TableParagraph"/>
              <w:spacing w:line="273" w:lineRule="exact"/>
              <w:ind w:left="310"/>
              <w:rPr>
                <w:sz w:val="24"/>
              </w:rPr>
            </w:pPr>
            <w:r>
              <w:rPr>
                <w:spacing w:val="-5"/>
                <w:sz w:val="24"/>
              </w:rPr>
              <w:t>0,0</w:t>
            </w:r>
          </w:p>
        </w:tc>
        <w:tc>
          <w:tcPr>
            <w:tcW w:w="993" w:type="dxa"/>
            <w:vMerge w:val="restart"/>
            <w:tcBorders>
              <w:bottom w:val="nil"/>
            </w:tcBorders>
          </w:tcPr>
          <w:p>
            <w:pPr>
              <w:pStyle w:val="TableParagraph"/>
              <w:spacing w:line="273" w:lineRule="exact"/>
              <w:ind w:left="349"/>
              <w:rPr>
                <w:sz w:val="24"/>
              </w:rPr>
            </w:pPr>
            <w:r>
              <w:rPr>
                <w:spacing w:val="-5"/>
                <w:sz w:val="24"/>
              </w:rPr>
              <w:t>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74"/>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64"/>
              <w:jc w:val="center"/>
              <w:rPr>
                <w:sz w:val="24"/>
              </w:rPr>
            </w:pPr>
            <w:r>
              <w:rPr>
                <w:spacing w:val="-5"/>
                <w:sz w:val="24"/>
              </w:rPr>
              <w:t>0,0</w:t>
            </w:r>
          </w:p>
        </w:tc>
        <w:tc>
          <w:tcPr>
            <w:tcW w:w="1123" w:type="dxa"/>
            <w:vMerge w:val="restart"/>
            <w:tcBorders>
              <w:bottom w:val="nil"/>
            </w:tcBorders>
          </w:tcPr>
          <w:p>
            <w:pPr>
              <w:pStyle w:val="TableParagraph"/>
              <w:spacing w:line="273" w:lineRule="exact"/>
              <w:ind w:left="139"/>
              <w:rPr>
                <w:sz w:val="24"/>
              </w:rPr>
            </w:pPr>
            <w:r>
              <w:rPr>
                <w:sz w:val="24"/>
              </w:rPr>
              <w:t>88</w:t>
            </w:r>
            <w:r>
              <w:rPr>
                <w:spacing w:val="2"/>
                <w:sz w:val="24"/>
              </w:rPr>
              <w:t> </w:t>
            </w:r>
            <w:r>
              <w:rPr>
                <w:spacing w:val="-2"/>
                <w:sz w:val="24"/>
              </w:rPr>
              <w:t>226,7</w:t>
            </w:r>
          </w:p>
        </w:tc>
        <w:tc>
          <w:tcPr>
            <w:tcW w:w="1118" w:type="dxa"/>
            <w:vMerge w:val="restart"/>
            <w:tcBorders>
              <w:bottom w:val="nil"/>
            </w:tcBorders>
          </w:tcPr>
          <w:p>
            <w:pPr>
              <w:pStyle w:val="TableParagraph"/>
              <w:spacing w:line="273" w:lineRule="exact"/>
              <w:ind w:left="135"/>
              <w:rPr>
                <w:sz w:val="24"/>
              </w:rPr>
            </w:pPr>
            <w:r>
              <w:rPr>
                <w:sz w:val="24"/>
              </w:rPr>
              <w:t>88</w:t>
            </w:r>
            <w:r>
              <w:rPr>
                <w:spacing w:val="2"/>
                <w:sz w:val="24"/>
              </w:rPr>
              <w:t> </w:t>
            </w:r>
            <w:r>
              <w:rPr>
                <w:spacing w:val="-2"/>
                <w:sz w:val="24"/>
              </w:rPr>
              <w:t>226,7</w:t>
            </w:r>
          </w:p>
        </w:tc>
        <w:tc>
          <w:tcPr>
            <w:tcW w:w="1118" w:type="dxa"/>
            <w:vMerge w:val="restart"/>
          </w:tcPr>
          <w:p>
            <w:pPr>
              <w:pStyle w:val="TableParagraph"/>
              <w:spacing w:line="273" w:lineRule="exact"/>
              <w:ind w:left="173"/>
              <w:rPr>
                <w:sz w:val="24"/>
              </w:rPr>
            </w:pPr>
            <w:r>
              <w:rPr>
                <w:sz w:val="24"/>
              </w:rPr>
              <w:t>88</w:t>
            </w:r>
            <w:r>
              <w:rPr>
                <w:spacing w:val="2"/>
                <w:sz w:val="24"/>
              </w:rPr>
              <w:t> </w:t>
            </w:r>
            <w:r>
              <w:rPr>
                <w:spacing w:val="-2"/>
                <w:sz w:val="24"/>
              </w:rPr>
              <w:t>226,7</w:t>
            </w:r>
          </w:p>
        </w:tc>
      </w:tr>
      <w:tr>
        <w:trPr>
          <w:trHeight w:val="6892" w:hRule="atLeas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7185" w:hRule="exact"/>
        </w:trPr>
        <w:tc>
          <w:tcPr>
            <w:tcW w:w="1541" w:type="dxa"/>
            <w:vMerge w:val="restart"/>
          </w:tcPr>
          <w:p>
            <w:pPr>
              <w:pStyle w:val="TableParagraph"/>
              <w:rPr>
                <w:sz w:val="24"/>
              </w:rPr>
            </w:pPr>
          </w:p>
        </w:tc>
        <w:tc>
          <w:tcPr>
            <w:tcW w:w="1258" w:type="dxa"/>
          </w:tcPr>
          <w:p>
            <w:pPr>
              <w:pStyle w:val="TableParagraph"/>
              <w:spacing w:before="1"/>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5" w:lineRule="exact" w:before="1"/>
              <w:ind w:left="101" w:right="96"/>
              <w:jc w:val="center"/>
              <w:rPr>
                <w:sz w:val="24"/>
              </w:rPr>
            </w:pPr>
            <w:r>
              <w:rPr>
                <w:spacing w:val="-2"/>
                <w:sz w:val="24"/>
              </w:rPr>
              <w:t>04ЕР2Р040</w:t>
            </w:r>
          </w:p>
          <w:p>
            <w:pPr>
              <w:pStyle w:val="TableParagraph"/>
              <w:spacing w:line="275" w:lineRule="exact"/>
              <w:ind w:left="4"/>
              <w:jc w:val="center"/>
              <w:rPr>
                <w:sz w:val="24"/>
              </w:rPr>
            </w:pPr>
            <w:r>
              <w:rPr>
                <w:sz w:val="24"/>
              </w:rPr>
              <w:t>2</w:t>
            </w:r>
          </w:p>
          <w:p>
            <w:pPr>
              <w:pStyle w:val="TableParagraph"/>
              <w:spacing w:before="2"/>
              <w:ind w:left="110" w:right="105" w:firstLine="3"/>
              <w:jc w:val="center"/>
              <w:rPr>
                <w:sz w:val="24"/>
              </w:rPr>
            </w:pPr>
            <w:r>
              <w:rPr>
                <w:spacing w:val="-2"/>
                <w:sz w:val="24"/>
              </w:rPr>
              <w:t>Организац </w:t>
            </w:r>
            <w:r>
              <w:rPr>
                <w:spacing w:val="-6"/>
                <w:sz w:val="24"/>
              </w:rPr>
              <w:t>ия </w:t>
            </w:r>
            <w:r>
              <w:rPr>
                <w:spacing w:val="-2"/>
                <w:sz w:val="24"/>
              </w:rPr>
              <w:t>профессио нального </w:t>
            </w:r>
            <w:r>
              <w:rPr>
                <w:sz w:val="24"/>
              </w:rPr>
              <w:t>обучения</w:t>
            </w:r>
            <w:r>
              <w:rPr>
                <w:spacing w:val="-9"/>
                <w:sz w:val="24"/>
              </w:rPr>
              <w:t> </w:t>
            </w:r>
            <w:r>
              <w:rPr>
                <w:sz w:val="24"/>
              </w:rPr>
              <w:t>и </w:t>
            </w:r>
            <w:r>
              <w:rPr>
                <w:spacing w:val="-2"/>
                <w:sz w:val="24"/>
              </w:rPr>
              <w:t>дополните льного профессио нального образовани </w:t>
            </w:r>
            <w:r>
              <w:rPr>
                <w:sz w:val="24"/>
              </w:rPr>
              <w:t>я женщин, </w:t>
            </w:r>
            <w:r>
              <w:rPr>
                <w:spacing w:val="-2"/>
                <w:sz w:val="24"/>
              </w:rPr>
              <w:t>имеющих детей дошкольно </w:t>
            </w:r>
            <w:r>
              <w:rPr>
                <w:spacing w:val="-6"/>
                <w:sz w:val="24"/>
              </w:rPr>
              <w:t>го</w:t>
            </w:r>
            <w:r>
              <w:rPr>
                <w:spacing w:val="40"/>
                <w:sz w:val="24"/>
              </w:rPr>
              <w:t> </w:t>
            </w:r>
            <w:r>
              <w:rPr>
                <w:sz w:val="24"/>
              </w:rPr>
              <w:t>возраста, в </w:t>
            </w:r>
            <w:r>
              <w:rPr>
                <w:spacing w:val="-2"/>
                <w:sz w:val="24"/>
              </w:rPr>
              <w:t>целях реализации региональн </w:t>
            </w:r>
            <w:r>
              <w:rPr>
                <w:spacing w:val="-4"/>
                <w:sz w:val="24"/>
              </w:rPr>
              <w:t>ого</w:t>
            </w:r>
            <w:r>
              <w:rPr>
                <w:spacing w:val="80"/>
                <w:sz w:val="24"/>
              </w:rPr>
              <w:t> </w:t>
            </w:r>
            <w:r>
              <w:rPr>
                <w:spacing w:val="-2"/>
                <w:sz w:val="24"/>
              </w:rPr>
              <w:t>проекта "Содейств </w:t>
            </w:r>
            <w:r>
              <w:rPr>
                <w:spacing w:val="-6"/>
                <w:sz w:val="24"/>
              </w:rPr>
              <w:t>ие</w:t>
            </w:r>
          </w:p>
          <w:p>
            <w:pPr>
              <w:pStyle w:val="TableParagraph"/>
              <w:spacing w:line="255" w:lineRule="exact"/>
              <w:ind w:left="97" w:right="96"/>
              <w:jc w:val="center"/>
              <w:rPr>
                <w:sz w:val="24"/>
              </w:rPr>
            </w:pPr>
            <w:r>
              <w:rPr>
                <w:spacing w:val="-2"/>
                <w:sz w:val="24"/>
              </w:rPr>
              <w:t>занятости"</w:t>
            </w:r>
          </w:p>
        </w:tc>
        <w:tc>
          <w:tcPr>
            <w:tcW w:w="840" w:type="dxa"/>
          </w:tcPr>
          <w:p>
            <w:pPr>
              <w:pStyle w:val="TableParagraph"/>
              <w:spacing w:before="1"/>
              <w:ind w:left="172"/>
              <w:rPr>
                <w:sz w:val="24"/>
              </w:rPr>
            </w:pPr>
            <w:r>
              <w:rPr>
                <w:spacing w:val="-4"/>
                <w:sz w:val="24"/>
              </w:rPr>
              <w:t>0401</w:t>
            </w:r>
          </w:p>
        </w:tc>
        <w:tc>
          <w:tcPr>
            <w:tcW w:w="701" w:type="dxa"/>
          </w:tcPr>
          <w:p>
            <w:pPr>
              <w:pStyle w:val="TableParagraph"/>
              <w:spacing w:before="1"/>
              <w:ind w:left="163"/>
              <w:rPr>
                <w:sz w:val="24"/>
              </w:rPr>
            </w:pPr>
            <w:r>
              <w:rPr>
                <w:spacing w:val="-5"/>
                <w:sz w:val="24"/>
              </w:rPr>
              <w:t>148</w:t>
            </w:r>
          </w:p>
        </w:tc>
        <w:tc>
          <w:tcPr>
            <w:tcW w:w="840" w:type="dxa"/>
          </w:tcPr>
          <w:p>
            <w:pPr>
              <w:pStyle w:val="TableParagraph"/>
              <w:spacing w:before="1"/>
              <w:ind w:left="229"/>
              <w:rPr>
                <w:sz w:val="24"/>
              </w:rPr>
            </w:pPr>
            <w:r>
              <w:rPr>
                <w:spacing w:val="-5"/>
                <w:sz w:val="24"/>
              </w:rPr>
              <w:t>813</w:t>
            </w:r>
          </w:p>
        </w:tc>
        <w:tc>
          <w:tcPr>
            <w:tcW w:w="931" w:type="dxa"/>
          </w:tcPr>
          <w:p>
            <w:pPr>
              <w:pStyle w:val="TableParagraph"/>
              <w:spacing w:before="1"/>
              <w:ind w:left="306"/>
              <w:rPr>
                <w:sz w:val="24"/>
              </w:rPr>
            </w:pPr>
            <w:r>
              <w:rPr>
                <w:spacing w:val="-5"/>
                <w:sz w:val="24"/>
              </w:rPr>
              <w:t>0,0</w:t>
            </w:r>
          </w:p>
        </w:tc>
        <w:tc>
          <w:tcPr>
            <w:tcW w:w="993" w:type="dxa"/>
          </w:tcPr>
          <w:p>
            <w:pPr>
              <w:pStyle w:val="TableParagraph"/>
              <w:spacing w:before="1"/>
              <w:ind w:left="115" w:right="101"/>
              <w:jc w:val="center"/>
              <w:rPr>
                <w:sz w:val="24"/>
              </w:rPr>
            </w:pPr>
            <w:r>
              <w:rPr>
                <w:spacing w:val="-5"/>
                <w:sz w:val="24"/>
              </w:rPr>
              <w:t>0,0</w:t>
            </w:r>
          </w:p>
        </w:tc>
        <w:tc>
          <w:tcPr>
            <w:tcW w:w="993" w:type="dxa"/>
          </w:tcPr>
          <w:p>
            <w:pPr>
              <w:pStyle w:val="TableParagraph"/>
              <w:spacing w:before="1"/>
              <w:ind w:left="112" w:right="108"/>
              <w:jc w:val="center"/>
              <w:rPr>
                <w:sz w:val="24"/>
              </w:rPr>
            </w:pPr>
            <w:r>
              <w:rPr>
                <w:spacing w:val="-5"/>
                <w:sz w:val="24"/>
              </w:rPr>
              <w:t>0,0</w:t>
            </w:r>
          </w:p>
        </w:tc>
        <w:tc>
          <w:tcPr>
            <w:tcW w:w="1118" w:type="dxa"/>
          </w:tcPr>
          <w:p>
            <w:pPr>
              <w:pStyle w:val="TableParagraph"/>
              <w:spacing w:before="1"/>
              <w:ind w:left="81" w:right="77"/>
              <w:jc w:val="center"/>
              <w:rPr>
                <w:sz w:val="24"/>
              </w:rPr>
            </w:pPr>
            <w:r>
              <w:rPr>
                <w:spacing w:val="-5"/>
                <w:sz w:val="24"/>
              </w:rPr>
              <w:t>0,0</w:t>
            </w:r>
          </w:p>
        </w:tc>
        <w:tc>
          <w:tcPr>
            <w:tcW w:w="1118" w:type="dxa"/>
          </w:tcPr>
          <w:p>
            <w:pPr>
              <w:pStyle w:val="TableParagraph"/>
              <w:spacing w:before="1"/>
              <w:ind w:left="89" w:right="75"/>
              <w:jc w:val="center"/>
              <w:rPr>
                <w:sz w:val="24"/>
              </w:rPr>
            </w:pPr>
            <w:r>
              <w:rPr>
                <w:spacing w:val="-5"/>
                <w:sz w:val="24"/>
              </w:rPr>
              <w:t>0,0</w:t>
            </w:r>
          </w:p>
        </w:tc>
        <w:tc>
          <w:tcPr>
            <w:tcW w:w="1123" w:type="dxa"/>
          </w:tcPr>
          <w:p>
            <w:pPr>
              <w:pStyle w:val="TableParagraph"/>
              <w:spacing w:before="1"/>
              <w:ind w:left="196"/>
              <w:rPr>
                <w:sz w:val="24"/>
              </w:rPr>
            </w:pPr>
            <w:r>
              <w:rPr>
                <w:sz w:val="24"/>
              </w:rPr>
              <w:t>5</w:t>
            </w:r>
            <w:r>
              <w:rPr>
                <w:spacing w:val="2"/>
                <w:sz w:val="24"/>
              </w:rPr>
              <w:t> </w:t>
            </w:r>
            <w:r>
              <w:rPr>
                <w:spacing w:val="-2"/>
                <w:sz w:val="24"/>
              </w:rPr>
              <w:t>187,2</w:t>
            </w:r>
          </w:p>
        </w:tc>
        <w:tc>
          <w:tcPr>
            <w:tcW w:w="1118" w:type="dxa"/>
          </w:tcPr>
          <w:p>
            <w:pPr>
              <w:pStyle w:val="TableParagraph"/>
              <w:spacing w:before="1"/>
              <w:ind w:left="191"/>
              <w:rPr>
                <w:sz w:val="24"/>
              </w:rPr>
            </w:pPr>
            <w:r>
              <w:rPr>
                <w:sz w:val="24"/>
              </w:rPr>
              <w:t>5</w:t>
            </w:r>
            <w:r>
              <w:rPr>
                <w:spacing w:val="2"/>
                <w:sz w:val="24"/>
              </w:rPr>
              <w:t> </w:t>
            </w:r>
            <w:r>
              <w:rPr>
                <w:spacing w:val="-2"/>
                <w:sz w:val="24"/>
              </w:rPr>
              <w:t>187,2</w:t>
            </w:r>
          </w:p>
        </w:tc>
        <w:tc>
          <w:tcPr>
            <w:tcW w:w="1118" w:type="dxa"/>
          </w:tcPr>
          <w:p>
            <w:pPr>
              <w:pStyle w:val="TableParagraph"/>
              <w:spacing w:before="1"/>
              <w:ind w:left="287"/>
              <w:rPr>
                <w:sz w:val="24"/>
              </w:rPr>
            </w:pPr>
            <w:r>
              <w:rPr>
                <w:sz w:val="24"/>
              </w:rPr>
              <w:t>5</w:t>
            </w:r>
            <w:r>
              <w:rPr>
                <w:spacing w:val="2"/>
                <w:sz w:val="24"/>
              </w:rPr>
              <w:t> </w:t>
            </w:r>
            <w:r>
              <w:rPr>
                <w:spacing w:val="-2"/>
                <w:sz w:val="24"/>
              </w:rPr>
              <w:t>187,2</w:t>
            </w: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before="1"/>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5" w:lineRule="exact" w:before="1"/>
              <w:ind w:left="103" w:right="93"/>
              <w:jc w:val="center"/>
              <w:rPr>
                <w:sz w:val="24"/>
              </w:rPr>
            </w:pPr>
            <w:r>
              <w:rPr>
                <w:spacing w:val="-2"/>
                <w:sz w:val="24"/>
              </w:rPr>
              <w:t>04ЕР30300</w:t>
            </w:r>
          </w:p>
          <w:p>
            <w:pPr>
              <w:pStyle w:val="TableParagraph"/>
              <w:spacing w:line="275" w:lineRule="exact"/>
              <w:ind w:left="4"/>
              <w:jc w:val="center"/>
              <w:rPr>
                <w:sz w:val="24"/>
              </w:rPr>
            </w:pPr>
            <w:r>
              <w:rPr>
                <w:sz w:val="24"/>
              </w:rPr>
              <w:t>1</w:t>
            </w:r>
          </w:p>
          <w:p>
            <w:pPr>
              <w:pStyle w:val="TableParagraph"/>
              <w:spacing w:before="2"/>
              <w:ind w:left="114" w:right="112"/>
              <w:jc w:val="center"/>
              <w:rPr>
                <w:sz w:val="24"/>
              </w:rPr>
            </w:pPr>
            <w:r>
              <w:rPr>
                <w:spacing w:val="-2"/>
                <w:sz w:val="24"/>
              </w:rPr>
              <w:t>Реализация мероприят </w:t>
            </w:r>
            <w:r>
              <w:rPr>
                <w:spacing w:val="-6"/>
                <w:sz w:val="24"/>
              </w:rPr>
              <w:t>ий </w:t>
            </w:r>
            <w:r>
              <w:rPr>
                <w:spacing w:val="-2"/>
                <w:sz w:val="24"/>
              </w:rPr>
              <w:t>активной политики занятости населения</w:t>
            </w:r>
          </w:p>
          <w:p>
            <w:pPr>
              <w:pStyle w:val="TableParagraph"/>
              <w:spacing w:line="264" w:lineRule="exact"/>
              <w:ind w:left="100" w:right="96"/>
              <w:jc w:val="center"/>
              <w:rPr>
                <w:sz w:val="24"/>
              </w:rPr>
            </w:pPr>
            <w:r>
              <w:rPr>
                <w:sz w:val="24"/>
              </w:rPr>
              <w:t>в</w:t>
            </w:r>
            <w:r>
              <w:rPr>
                <w:spacing w:val="4"/>
                <w:sz w:val="24"/>
              </w:rPr>
              <w:t> </w:t>
            </w:r>
            <w:r>
              <w:rPr>
                <w:spacing w:val="-4"/>
                <w:sz w:val="24"/>
              </w:rPr>
              <w:t>целях</w:t>
            </w:r>
          </w:p>
        </w:tc>
        <w:tc>
          <w:tcPr>
            <w:tcW w:w="840" w:type="dxa"/>
            <w:vMerge w:val="restart"/>
            <w:tcBorders>
              <w:bottom w:val="nil"/>
            </w:tcBorders>
          </w:tcPr>
          <w:p>
            <w:pPr>
              <w:pStyle w:val="TableParagraph"/>
              <w:spacing w:before="1"/>
              <w:ind w:left="172"/>
              <w:rPr>
                <w:sz w:val="24"/>
              </w:rPr>
            </w:pPr>
            <w:r>
              <w:rPr>
                <w:spacing w:val="-4"/>
                <w:sz w:val="24"/>
              </w:rPr>
              <w:t>0401</w:t>
            </w:r>
          </w:p>
        </w:tc>
        <w:tc>
          <w:tcPr>
            <w:tcW w:w="701" w:type="dxa"/>
            <w:vMerge w:val="restart"/>
            <w:tcBorders>
              <w:bottom w:val="nil"/>
            </w:tcBorders>
          </w:tcPr>
          <w:p>
            <w:pPr>
              <w:pStyle w:val="TableParagraph"/>
              <w:spacing w:before="1"/>
              <w:ind w:left="163"/>
              <w:rPr>
                <w:sz w:val="24"/>
              </w:rPr>
            </w:pPr>
            <w:r>
              <w:rPr>
                <w:spacing w:val="-5"/>
                <w:sz w:val="24"/>
              </w:rPr>
              <w:t>148</w:t>
            </w:r>
          </w:p>
        </w:tc>
        <w:tc>
          <w:tcPr>
            <w:tcW w:w="840" w:type="dxa"/>
            <w:vMerge w:val="restart"/>
            <w:tcBorders>
              <w:bottom w:val="nil"/>
            </w:tcBorders>
          </w:tcPr>
          <w:p>
            <w:pPr>
              <w:pStyle w:val="TableParagraph"/>
              <w:spacing w:before="1"/>
              <w:ind w:left="229"/>
              <w:rPr>
                <w:sz w:val="24"/>
              </w:rPr>
            </w:pPr>
            <w:r>
              <w:rPr>
                <w:spacing w:val="-5"/>
                <w:sz w:val="24"/>
              </w:rPr>
              <w:t>613</w:t>
            </w:r>
          </w:p>
        </w:tc>
        <w:tc>
          <w:tcPr>
            <w:tcW w:w="931" w:type="dxa"/>
            <w:vMerge w:val="restart"/>
            <w:tcBorders>
              <w:bottom w:val="nil"/>
            </w:tcBorders>
          </w:tcPr>
          <w:p>
            <w:pPr>
              <w:pStyle w:val="TableParagraph"/>
              <w:spacing w:before="1"/>
              <w:ind w:left="306"/>
              <w:rPr>
                <w:sz w:val="24"/>
              </w:rPr>
            </w:pPr>
            <w:r>
              <w:rPr>
                <w:spacing w:val="-5"/>
                <w:sz w:val="24"/>
              </w:rPr>
              <w:t>0,0</w:t>
            </w:r>
          </w:p>
        </w:tc>
        <w:tc>
          <w:tcPr>
            <w:tcW w:w="993" w:type="dxa"/>
            <w:vMerge w:val="restart"/>
            <w:tcBorders>
              <w:bottom w:val="nil"/>
            </w:tcBorders>
          </w:tcPr>
          <w:p>
            <w:pPr>
              <w:pStyle w:val="TableParagraph"/>
              <w:spacing w:before="1"/>
              <w:ind w:left="119" w:right="105"/>
              <w:jc w:val="center"/>
              <w:rPr>
                <w:sz w:val="24"/>
              </w:rPr>
            </w:pPr>
            <w:r>
              <w:rPr>
                <w:spacing w:val="-5"/>
                <w:sz w:val="24"/>
              </w:rPr>
              <w:t>0,0</w:t>
            </w:r>
          </w:p>
        </w:tc>
        <w:tc>
          <w:tcPr>
            <w:tcW w:w="993" w:type="dxa"/>
            <w:vMerge w:val="restart"/>
            <w:tcBorders>
              <w:bottom w:val="nil"/>
            </w:tcBorders>
          </w:tcPr>
          <w:p>
            <w:pPr>
              <w:pStyle w:val="TableParagraph"/>
              <w:spacing w:before="1"/>
              <w:ind w:left="119" w:right="115"/>
              <w:jc w:val="center"/>
              <w:rPr>
                <w:sz w:val="24"/>
              </w:rPr>
            </w:pPr>
            <w:r>
              <w:rPr>
                <w:spacing w:val="-5"/>
                <w:sz w:val="24"/>
              </w:rPr>
              <w:t>0,0</w:t>
            </w:r>
          </w:p>
        </w:tc>
        <w:tc>
          <w:tcPr>
            <w:tcW w:w="1118" w:type="dxa"/>
            <w:vMerge w:val="restart"/>
            <w:tcBorders>
              <w:bottom w:val="nil"/>
            </w:tcBorders>
          </w:tcPr>
          <w:p>
            <w:pPr>
              <w:pStyle w:val="TableParagraph"/>
              <w:spacing w:before="1"/>
              <w:ind w:left="129"/>
              <w:rPr>
                <w:sz w:val="24"/>
              </w:rPr>
            </w:pPr>
            <w:r>
              <w:rPr>
                <w:sz w:val="24"/>
              </w:rPr>
              <w:t>26</w:t>
            </w:r>
            <w:r>
              <w:rPr>
                <w:spacing w:val="2"/>
                <w:sz w:val="24"/>
              </w:rPr>
              <w:t> </w:t>
            </w:r>
            <w:r>
              <w:rPr>
                <w:spacing w:val="-2"/>
                <w:sz w:val="24"/>
              </w:rPr>
              <w:t>555,9</w:t>
            </w:r>
          </w:p>
        </w:tc>
        <w:tc>
          <w:tcPr>
            <w:tcW w:w="1118" w:type="dxa"/>
            <w:vMerge w:val="restart"/>
            <w:tcBorders>
              <w:bottom w:val="nil"/>
            </w:tcBorders>
          </w:tcPr>
          <w:p>
            <w:pPr>
              <w:pStyle w:val="TableParagraph"/>
              <w:spacing w:before="1"/>
              <w:ind w:left="133"/>
              <w:rPr>
                <w:sz w:val="24"/>
              </w:rPr>
            </w:pPr>
            <w:r>
              <w:rPr>
                <w:sz w:val="24"/>
              </w:rPr>
              <w:t>36</w:t>
            </w:r>
            <w:r>
              <w:rPr>
                <w:spacing w:val="2"/>
                <w:sz w:val="24"/>
              </w:rPr>
              <w:t> </w:t>
            </w:r>
            <w:r>
              <w:rPr>
                <w:spacing w:val="-2"/>
                <w:sz w:val="24"/>
              </w:rPr>
              <w:t>273,5</w:t>
            </w:r>
          </w:p>
        </w:tc>
        <w:tc>
          <w:tcPr>
            <w:tcW w:w="1123" w:type="dxa"/>
            <w:vMerge w:val="restart"/>
            <w:tcBorders>
              <w:bottom w:val="nil"/>
            </w:tcBorders>
          </w:tcPr>
          <w:p>
            <w:pPr>
              <w:pStyle w:val="TableParagraph"/>
              <w:spacing w:before="1"/>
              <w:ind w:left="272" w:right="263"/>
              <w:jc w:val="center"/>
              <w:rPr>
                <w:sz w:val="24"/>
              </w:rPr>
            </w:pPr>
            <w:r>
              <w:rPr>
                <w:spacing w:val="-5"/>
                <w:sz w:val="24"/>
              </w:rPr>
              <w:t>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Pr>
          <w:p>
            <w:pPr>
              <w:pStyle w:val="TableParagraph"/>
              <w:spacing w:before="1"/>
              <w:ind w:left="710"/>
              <w:rPr>
                <w:sz w:val="24"/>
              </w:rPr>
            </w:pPr>
            <w:r>
              <w:rPr>
                <w:spacing w:val="-5"/>
                <w:sz w:val="24"/>
              </w:rPr>
              <w:t>0,0</w:t>
            </w:r>
          </w:p>
        </w:tc>
      </w:tr>
      <w:tr>
        <w:trPr>
          <w:trHeight w:val="2486"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694"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2" w:hanging="12"/>
              <w:jc w:val="center"/>
              <w:rPr>
                <w:sz w:val="24"/>
              </w:rPr>
            </w:pP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7" w:lineRule="exact"/>
              <w:ind w:left="100"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5245"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2" w:lineRule="exact"/>
              <w:ind w:left="103" w:right="85"/>
              <w:jc w:val="center"/>
              <w:rPr>
                <w:sz w:val="24"/>
              </w:rPr>
            </w:pPr>
            <w:r>
              <w:rPr>
                <w:spacing w:val="-2"/>
                <w:sz w:val="24"/>
              </w:rPr>
              <w:t>04ЕР30300</w:t>
            </w:r>
          </w:p>
          <w:p>
            <w:pPr>
              <w:pStyle w:val="TableParagraph"/>
              <w:spacing w:line="275" w:lineRule="exact" w:before="2"/>
              <w:ind w:left="12"/>
              <w:jc w:val="center"/>
              <w:rPr>
                <w:sz w:val="24"/>
              </w:rPr>
            </w:pPr>
            <w:r>
              <w:rPr>
                <w:sz w:val="24"/>
              </w:rPr>
              <w:t>1</w:t>
            </w:r>
          </w:p>
          <w:p>
            <w:pPr>
              <w:pStyle w:val="TableParagraph"/>
              <w:ind w:left="114" w:right="101" w:hanging="3"/>
              <w:jc w:val="center"/>
              <w:rPr>
                <w:sz w:val="24"/>
              </w:rPr>
            </w:pPr>
            <w:r>
              <w:rPr>
                <w:spacing w:val="-2"/>
                <w:sz w:val="24"/>
              </w:rPr>
              <w:t>Реализация мероприят </w:t>
            </w:r>
            <w:r>
              <w:rPr>
                <w:spacing w:val="-6"/>
                <w:sz w:val="24"/>
              </w:rPr>
              <w:t>ий </w:t>
            </w:r>
            <w:r>
              <w:rPr>
                <w:spacing w:val="-2"/>
                <w:sz w:val="24"/>
              </w:rPr>
              <w:t>активной политики занятости населения</w:t>
            </w:r>
            <w:r>
              <w:rPr>
                <w:spacing w:val="40"/>
                <w:sz w:val="24"/>
              </w:rPr>
              <w:t> </w:t>
            </w:r>
            <w:r>
              <w:rPr>
                <w:sz w:val="24"/>
              </w:rPr>
              <w:t>в целях </w:t>
            </w: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w:t>
            </w:r>
          </w:p>
          <w:p>
            <w:pPr>
              <w:pStyle w:val="TableParagraph"/>
              <w:spacing w:line="261" w:lineRule="exact"/>
              <w:ind w:left="100" w:right="96"/>
              <w:jc w:val="center"/>
              <w:rPr>
                <w:sz w:val="24"/>
              </w:rPr>
            </w:pPr>
            <w:r>
              <w:rPr>
                <w:spacing w:val="-2"/>
                <w:sz w:val="24"/>
              </w:rPr>
              <w:t>системной</w:t>
            </w:r>
          </w:p>
        </w:tc>
        <w:tc>
          <w:tcPr>
            <w:tcW w:w="840" w:type="dxa"/>
            <w:tcBorders>
              <w:bottom w:val="nil"/>
            </w:tcBorders>
          </w:tcPr>
          <w:p>
            <w:pPr>
              <w:pStyle w:val="TableParagraph"/>
              <w:spacing w:line="273" w:lineRule="exact"/>
              <w:ind w:left="176"/>
              <w:rPr>
                <w:sz w:val="24"/>
              </w:rPr>
            </w:pPr>
            <w:r>
              <w:rPr>
                <w:spacing w:val="-4"/>
                <w:sz w:val="24"/>
              </w:rPr>
              <w:t>0401</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631</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2" w:right="108"/>
              <w:jc w:val="center"/>
              <w:rPr>
                <w:sz w:val="24"/>
              </w:rPr>
            </w:pPr>
            <w:r>
              <w:rPr>
                <w:spacing w:val="-5"/>
                <w:sz w:val="24"/>
              </w:rPr>
              <w:t>55</w:t>
            </w:r>
          </w:p>
          <w:p>
            <w:pPr>
              <w:pStyle w:val="TableParagraph"/>
              <w:spacing w:before="2"/>
              <w:ind w:left="114" w:right="108"/>
              <w:jc w:val="center"/>
              <w:rPr>
                <w:sz w:val="24"/>
              </w:rPr>
            </w:pPr>
            <w:r>
              <w:rPr>
                <w:spacing w:val="-2"/>
                <w:sz w:val="24"/>
              </w:rPr>
              <w:t>039,3</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95" w:right="74"/>
              <w:jc w:val="center"/>
              <w:rPr>
                <w:sz w:val="24"/>
              </w:rPr>
            </w:pPr>
            <w:r>
              <w:rPr>
                <w:spacing w:val="-5"/>
                <w:sz w:val="24"/>
              </w:rPr>
              <w:t>0,0</w:t>
            </w:r>
          </w:p>
        </w:tc>
        <w:tc>
          <w:tcPr>
            <w:tcW w:w="1118" w:type="dxa"/>
            <w:tcBorders>
              <w:bottom w:val="nil"/>
            </w:tcBorders>
          </w:tcPr>
          <w:p>
            <w:pPr>
              <w:pStyle w:val="TableParagraph"/>
              <w:spacing w:line="273" w:lineRule="exact"/>
              <w:ind w:left="89" w:right="72"/>
              <w:jc w:val="center"/>
              <w:rPr>
                <w:sz w:val="24"/>
              </w:rPr>
            </w:pPr>
            <w:r>
              <w:rPr>
                <w:spacing w:val="-5"/>
                <w:sz w:val="24"/>
              </w:rPr>
              <w:t>0,0</w:t>
            </w:r>
          </w:p>
        </w:tc>
        <w:tc>
          <w:tcPr>
            <w:tcW w:w="1118" w:type="dxa"/>
            <w:tcBorders>
              <w:bottom w:val="nil"/>
            </w:tcBorders>
          </w:tcPr>
          <w:p>
            <w:pPr>
              <w:pStyle w:val="TableParagraph"/>
              <w:spacing w:line="273" w:lineRule="exact"/>
              <w:ind w:left="716"/>
              <w:rPr>
                <w:sz w:val="24"/>
              </w:rPr>
            </w:pPr>
            <w:r>
              <w:rPr>
                <w:spacing w:val="-5"/>
                <w:sz w:val="24"/>
              </w:rPr>
              <w:t>0,0</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222"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5" w:right="96" w:hanging="5"/>
              <w:jc w:val="center"/>
              <w:rPr>
                <w:sz w:val="24"/>
              </w:rPr>
            </w:pPr>
            <w:r>
              <w:rPr>
                <w:spacing w:val="-2"/>
                <w:sz w:val="24"/>
              </w:rPr>
              <w:t>поддержки </w:t>
            </w:r>
            <w:r>
              <w:rPr>
                <w:spacing w:val="-10"/>
                <w:sz w:val="24"/>
              </w:rPr>
              <w:t>и </w:t>
            </w:r>
            <w:r>
              <w:rPr>
                <w:spacing w:val="-2"/>
                <w:sz w:val="24"/>
              </w:rPr>
              <w:t>повышения качества жизни граждан старшего</w:t>
            </w:r>
          </w:p>
          <w:p>
            <w:pPr>
              <w:pStyle w:val="TableParagraph"/>
              <w:spacing w:line="259" w:lineRule="exact"/>
              <w:ind w:left="92"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3" w:hRule="exact"/>
        </w:trPr>
        <w:tc>
          <w:tcPr>
            <w:tcW w:w="1541" w:type="dxa"/>
            <w:vMerge/>
            <w:tcBorders>
              <w:top w:val="nil"/>
            </w:tcBorders>
          </w:tcPr>
          <w:p>
            <w:pPr>
              <w:rPr>
                <w:sz w:val="2"/>
                <w:szCs w:val="2"/>
              </w:rPr>
            </w:pPr>
          </w:p>
        </w:tc>
        <w:tc>
          <w:tcPr>
            <w:tcW w:w="1258" w:type="dxa"/>
            <w:vMerge w:val="restart"/>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Pr>
          <w:p>
            <w:pPr>
              <w:pStyle w:val="TableParagraph"/>
              <w:spacing w:line="237" w:lineRule="auto"/>
              <w:ind w:left="103" w:right="95"/>
              <w:jc w:val="center"/>
              <w:rPr>
                <w:sz w:val="24"/>
              </w:rPr>
            </w:pPr>
            <w:r>
              <w:rPr>
                <w:spacing w:val="-2"/>
                <w:sz w:val="24"/>
              </w:rPr>
              <w:t>О4ЕР30300 </w:t>
            </w:r>
            <w:r>
              <w:rPr>
                <w:spacing w:val="-10"/>
                <w:sz w:val="24"/>
              </w:rPr>
              <w:t>1</w:t>
            </w:r>
          </w:p>
          <w:p>
            <w:pPr>
              <w:pStyle w:val="TableParagraph"/>
              <w:spacing w:before="2"/>
              <w:ind w:left="105" w:right="96" w:hanging="6"/>
              <w:jc w:val="center"/>
              <w:rPr>
                <w:sz w:val="24"/>
              </w:rPr>
            </w:pPr>
            <w:r>
              <w:rPr>
                <w:spacing w:val="-2"/>
                <w:sz w:val="24"/>
              </w:rPr>
              <w:t>Реализация мероприят </w:t>
            </w:r>
            <w:r>
              <w:rPr>
                <w:spacing w:val="-6"/>
                <w:sz w:val="24"/>
              </w:rPr>
              <w:t>ий</w:t>
            </w:r>
            <w:r>
              <w:rPr>
                <w:spacing w:val="-2"/>
                <w:sz w:val="24"/>
              </w:rPr>
              <w:t> активной политики занятости населения</w:t>
            </w:r>
            <w:r>
              <w:rPr>
                <w:spacing w:val="40"/>
                <w:sz w:val="24"/>
              </w:rPr>
              <w:t> </w:t>
            </w:r>
            <w:r>
              <w:rPr>
                <w:sz w:val="24"/>
              </w:rPr>
              <w:t>в целях </w:t>
            </w: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w:t>
            </w:r>
          </w:p>
          <w:p>
            <w:pPr>
              <w:pStyle w:val="TableParagraph"/>
              <w:spacing w:line="274" w:lineRule="exact"/>
              <w:ind w:left="110" w:right="101" w:hanging="12"/>
              <w:jc w:val="center"/>
              <w:rPr>
                <w:sz w:val="24"/>
              </w:rPr>
            </w:pPr>
            <w:r>
              <w:rPr>
                <w:spacing w:val="-2"/>
                <w:sz w:val="24"/>
              </w:rPr>
              <w:t>старшего поколения"</w:t>
            </w:r>
          </w:p>
        </w:tc>
        <w:tc>
          <w:tcPr>
            <w:tcW w:w="840" w:type="dxa"/>
            <w:vMerge w:val="restart"/>
          </w:tcPr>
          <w:p>
            <w:pPr>
              <w:pStyle w:val="TableParagraph"/>
              <w:spacing w:line="273" w:lineRule="exact"/>
              <w:ind w:left="172"/>
              <w:rPr>
                <w:sz w:val="24"/>
              </w:rPr>
            </w:pPr>
            <w:r>
              <w:rPr>
                <w:spacing w:val="-4"/>
                <w:sz w:val="24"/>
              </w:rPr>
              <w:t>0401</w:t>
            </w:r>
          </w:p>
        </w:tc>
        <w:tc>
          <w:tcPr>
            <w:tcW w:w="701" w:type="dxa"/>
            <w:vMerge w:val="restart"/>
          </w:tcPr>
          <w:p>
            <w:pPr>
              <w:pStyle w:val="TableParagraph"/>
              <w:spacing w:line="273" w:lineRule="exact"/>
              <w:ind w:left="163"/>
              <w:rPr>
                <w:sz w:val="24"/>
              </w:rPr>
            </w:pPr>
            <w:r>
              <w:rPr>
                <w:spacing w:val="-5"/>
                <w:sz w:val="24"/>
              </w:rPr>
              <w:t>148</w:t>
            </w:r>
          </w:p>
        </w:tc>
        <w:tc>
          <w:tcPr>
            <w:tcW w:w="840" w:type="dxa"/>
            <w:vMerge w:val="restart"/>
          </w:tcPr>
          <w:p>
            <w:pPr>
              <w:pStyle w:val="TableParagraph"/>
              <w:spacing w:line="273" w:lineRule="exact"/>
              <w:ind w:left="229"/>
              <w:rPr>
                <w:sz w:val="24"/>
              </w:rPr>
            </w:pPr>
            <w:r>
              <w:rPr>
                <w:spacing w:val="-5"/>
                <w:sz w:val="24"/>
              </w:rPr>
              <w:t>633</w:t>
            </w:r>
          </w:p>
        </w:tc>
        <w:tc>
          <w:tcPr>
            <w:tcW w:w="931" w:type="dxa"/>
            <w:vMerge w:val="restart"/>
          </w:tcPr>
          <w:p>
            <w:pPr>
              <w:pStyle w:val="TableParagraph"/>
              <w:spacing w:line="273" w:lineRule="exact"/>
              <w:ind w:left="306"/>
              <w:rPr>
                <w:sz w:val="24"/>
              </w:rPr>
            </w:pPr>
            <w:r>
              <w:rPr>
                <w:spacing w:val="-5"/>
                <w:sz w:val="24"/>
              </w:rPr>
              <w:t>0,0</w:t>
            </w:r>
          </w:p>
        </w:tc>
        <w:tc>
          <w:tcPr>
            <w:tcW w:w="993" w:type="dxa"/>
            <w:vMerge w:val="restart"/>
          </w:tcPr>
          <w:p>
            <w:pPr>
              <w:pStyle w:val="TableParagraph"/>
              <w:spacing w:line="273" w:lineRule="exact"/>
              <w:ind w:left="119" w:right="105"/>
              <w:jc w:val="center"/>
              <w:rPr>
                <w:sz w:val="24"/>
              </w:rPr>
            </w:pPr>
            <w:r>
              <w:rPr>
                <w:spacing w:val="-5"/>
                <w:sz w:val="24"/>
              </w:rPr>
              <w:t>0,0</w:t>
            </w:r>
          </w:p>
        </w:tc>
        <w:tc>
          <w:tcPr>
            <w:tcW w:w="993" w:type="dxa"/>
            <w:vMerge w:val="restart"/>
          </w:tcPr>
          <w:p>
            <w:pPr>
              <w:pStyle w:val="TableParagraph"/>
              <w:spacing w:line="273" w:lineRule="exact"/>
              <w:ind w:left="115" w:right="115"/>
              <w:jc w:val="center"/>
              <w:rPr>
                <w:sz w:val="24"/>
              </w:rPr>
            </w:pPr>
            <w:r>
              <w:rPr>
                <w:spacing w:val="-5"/>
                <w:sz w:val="24"/>
              </w:rPr>
              <w:t>0,0</w:t>
            </w:r>
          </w:p>
        </w:tc>
        <w:tc>
          <w:tcPr>
            <w:tcW w:w="1118" w:type="dxa"/>
            <w:vMerge w:val="restart"/>
          </w:tcPr>
          <w:p>
            <w:pPr>
              <w:pStyle w:val="TableParagraph"/>
              <w:spacing w:line="273" w:lineRule="exact"/>
              <w:ind w:left="102"/>
              <w:rPr>
                <w:sz w:val="24"/>
              </w:rPr>
            </w:pPr>
            <w:r>
              <w:rPr>
                <w:spacing w:val="-2"/>
                <w:sz w:val="24"/>
              </w:rPr>
              <w:t>141486,2</w:t>
            </w:r>
          </w:p>
        </w:tc>
        <w:tc>
          <w:tcPr>
            <w:tcW w:w="1118" w:type="dxa"/>
            <w:vMerge w:val="restart"/>
          </w:tcPr>
          <w:p>
            <w:pPr>
              <w:pStyle w:val="TableParagraph"/>
              <w:spacing w:line="271" w:lineRule="exact"/>
              <w:ind w:left="88" w:right="88"/>
              <w:jc w:val="center"/>
              <w:rPr>
                <w:sz w:val="24"/>
              </w:rPr>
            </w:pPr>
            <w:r>
              <w:rPr>
                <w:spacing w:val="-5"/>
                <w:sz w:val="24"/>
              </w:rPr>
              <w:t>132</w:t>
            </w:r>
          </w:p>
          <w:p>
            <w:pPr>
              <w:pStyle w:val="TableParagraph"/>
              <w:spacing w:line="275" w:lineRule="exact"/>
              <w:ind w:left="89" w:right="82"/>
              <w:jc w:val="center"/>
              <w:rPr>
                <w:sz w:val="24"/>
              </w:rPr>
            </w:pPr>
            <w:r>
              <w:rPr>
                <w:spacing w:val="-2"/>
                <w:sz w:val="24"/>
              </w:rPr>
              <w:t>615,7</w:t>
            </w:r>
          </w:p>
        </w:tc>
        <w:tc>
          <w:tcPr>
            <w:tcW w:w="1123" w:type="dxa"/>
            <w:vMerge w:val="restart"/>
          </w:tcPr>
          <w:p>
            <w:pPr>
              <w:pStyle w:val="TableParagraph"/>
              <w:spacing w:line="273" w:lineRule="exact"/>
              <w:ind w:left="272" w:right="263"/>
              <w:jc w:val="center"/>
              <w:rPr>
                <w:sz w:val="24"/>
              </w:rPr>
            </w:pPr>
            <w:r>
              <w:rPr>
                <w:spacing w:val="-5"/>
                <w:sz w:val="24"/>
              </w:rPr>
              <w:t>0,0</w:t>
            </w:r>
          </w:p>
        </w:tc>
        <w:tc>
          <w:tcPr>
            <w:tcW w:w="1118" w:type="dxa"/>
            <w:vMerge w:val="restart"/>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7176" w:hRule="exact"/>
        </w:trPr>
        <w:tc>
          <w:tcPr>
            <w:tcW w:w="1541" w:type="dxa"/>
            <w:vMerge w:val="restart"/>
          </w:tcPr>
          <w:p>
            <w:pPr>
              <w:pStyle w:val="TableParagraph"/>
              <w:rPr>
                <w:sz w:val="24"/>
              </w:rPr>
            </w:pPr>
          </w:p>
        </w:tc>
        <w:tc>
          <w:tcPr>
            <w:tcW w:w="1258" w:type="dxa"/>
            <w:vMerge/>
            <w:tcBorders>
              <w:top w:val="nil"/>
            </w:tcBorders>
          </w:tcPr>
          <w:p>
            <w:pPr>
              <w:rPr>
                <w:sz w:val="2"/>
                <w:szCs w:val="2"/>
              </w:rPr>
            </w:pPr>
          </w:p>
        </w:tc>
        <w:tc>
          <w:tcPr>
            <w:tcW w:w="1402" w:type="dxa"/>
            <w:vMerge/>
            <w:tcBorders>
              <w:top w:val="nil"/>
            </w:tcBorders>
          </w:tcPr>
          <w:p>
            <w:pPr>
              <w:rPr>
                <w:sz w:val="2"/>
                <w:szCs w:val="2"/>
              </w:rPr>
            </w:pPr>
          </w:p>
        </w:tc>
        <w:tc>
          <w:tcPr>
            <w:tcW w:w="840" w:type="dxa"/>
            <w:vMerge/>
            <w:tcBorders>
              <w:top w:val="nil"/>
            </w:tcBorders>
          </w:tcPr>
          <w:p>
            <w:pPr>
              <w:rPr>
                <w:sz w:val="2"/>
                <w:szCs w:val="2"/>
              </w:rPr>
            </w:pPr>
          </w:p>
        </w:tc>
        <w:tc>
          <w:tcPr>
            <w:tcW w:w="701" w:type="dxa"/>
            <w:vMerge/>
            <w:tcBorders>
              <w:top w:val="nil"/>
            </w:tcBorders>
          </w:tcPr>
          <w:p>
            <w:pPr>
              <w:rPr>
                <w:sz w:val="2"/>
                <w:szCs w:val="2"/>
              </w:rPr>
            </w:pPr>
          </w:p>
        </w:tc>
        <w:tc>
          <w:tcPr>
            <w:tcW w:w="840" w:type="dxa"/>
            <w:vMerge/>
            <w:tcBorders>
              <w:top w:val="nil"/>
            </w:tcBorders>
          </w:tcPr>
          <w:p>
            <w:pPr>
              <w:rPr>
                <w:sz w:val="2"/>
                <w:szCs w:val="2"/>
              </w:rPr>
            </w:pPr>
          </w:p>
        </w:tc>
        <w:tc>
          <w:tcPr>
            <w:tcW w:w="931" w:type="dxa"/>
            <w:vMerge/>
            <w:tcBorders>
              <w:top w:val="nil"/>
            </w:tcBorders>
          </w:tcPr>
          <w:p>
            <w:pPr>
              <w:rPr>
                <w:sz w:val="2"/>
                <w:szCs w:val="2"/>
              </w:rPr>
            </w:pPr>
          </w:p>
        </w:tc>
        <w:tc>
          <w:tcPr>
            <w:tcW w:w="993" w:type="dxa"/>
            <w:vMerge/>
            <w:tcBorders>
              <w:top w:val="nil"/>
            </w:tcBorders>
          </w:tcPr>
          <w:p>
            <w:pPr>
              <w:rPr>
                <w:sz w:val="2"/>
                <w:szCs w:val="2"/>
              </w:rPr>
            </w:pPr>
          </w:p>
        </w:tc>
        <w:tc>
          <w:tcPr>
            <w:tcW w:w="99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23" w:type="dxa"/>
            <w:vMerge/>
            <w:tcBorders>
              <w:top w:val="nil"/>
            </w:tcBorders>
          </w:tcPr>
          <w:p>
            <w:pPr>
              <w:rPr>
                <w:sz w:val="2"/>
                <w:szCs w:val="2"/>
              </w:rPr>
            </w:pPr>
          </w:p>
        </w:tc>
        <w:tc>
          <w:tcPr>
            <w:tcW w:w="1118" w:type="dxa"/>
            <w:vMerge/>
            <w:tcBorders>
              <w:top w:val="nil"/>
            </w:tcBorders>
          </w:tcPr>
          <w:p>
            <w:pPr>
              <w:rPr>
                <w:sz w:val="2"/>
                <w:szCs w:val="2"/>
              </w:rPr>
            </w:pPr>
          </w:p>
        </w:tc>
        <w:tc>
          <w:tcPr>
            <w:tcW w:w="1118" w:type="dxa"/>
            <w:vMerge/>
            <w:tcBorders>
              <w:top w:val="nil"/>
            </w:tcBorders>
          </w:tcPr>
          <w:p>
            <w:pPr>
              <w:rPr>
                <w:sz w:val="2"/>
                <w:szCs w:val="2"/>
              </w:rPr>
            </w:pPr>
          </w:p>
        </w:tc>
      </w:tr>
      <w:tr>
        <w:trPr>
          <w:trHeight w:val="288" w:hRule="exact"/>
        </w:trPr>
        <w:tc>
          <w:tcPr>
            <w:tcW w:w="1541" w:type="dxa"/>
            <w:vMerge/>
            <w:tcBorders>
              <w:top w:val="nil"/>
            </w:tcBorders>
          </w:tcPr>
          <w:p>
            <w:pPr>
              <w:rPr>
                <w:sz w:val="2"/>
                <w:szCs w:val="2"/>
              </w:rPr>
            </w:pPr>
          </w:p>
        </w:tc>
        <w:tc>
          <w:tcPr>
            <w:tcW w:w="1258" w:type="dxa"/>
            <w:tcBorders>
              <w:bottom w:val="nil"/>
            </w:tcBorders>
          </w:tcPr>
          <w:p>
            <w:pPr>
              <w:pStyle w:val="TableParagraph"/>
              <w:spacing w:line="263" w:lineRule="exact"/>
              <w:ind w:left="100"/>
              <w:rPr>
                <w:sz w:val="24"/>
              </w:rPr>
            </w:pPr>
            <w:r>
              <w:rPr>
                <w:spacing w:val="-2"/>
                <w:sz w:val="24"/>
              </w:rPr>
              <w:t>Департам</w:t>
            </w:r>
          </w:p>
        </w:tc>
        <w:tc>
          <w:tcPr>
            <w:tcW w:w="1402" w:type="dxa"/>
            <w:tcBorders>
              <w:bottom w:val="nil"/>
            </w:tcBorders>
          </w:tcPr>
          <w:p>
            <w:pPr>
              <w:pStyle w:val="TableParagraph"/>
              <w:spacing w:line="263" w:lineRule="exact"/>
              <w:ind w:left="138"/>
              <w:rPr>
                <w:sz w:val="24"/>
              </w:rPr>
            </w:pPr>
            <w:r>
              <w:rPr>
                <w:spacing w:val="-2"/>
                <w:sz w:val="24"/>
              </w:rPr>
              <w:t>04ЕР30300</w:t>
            </w:r>
          </w:p>
        </w:tc>
        <w:tc>
          <w:tcPr>
            <w:tcW w:w="840" w:type="dxa"/>
            <w:tcBorders>
              <w:bottom w:val="nil"/>
            </w:tcBorders>
          </w:tcPr>
          <w:p>
            <w:pPr>
              <w:pStyle w:val="TableParagraph"/>
              <w:spacing w:line="263" w:lineRule="exact"/>
              <w:ind w:left="172"/>
              <w:rPr>
                <w:sz w:val="24"/>
              </w:rPr>
            </w:pPr>
            <w:r>
              <w:rPr>
                <w:spacing w:val="-4"/>
                <w:sz w:val="24"/>
              </w:rPr>
              <w:t>0401</w:t>
            </w:r>
          </w:p>
        </w:tc>
        <w:tc>
          <w:tcPr>
            <w:tcW w:w="701" w:type="dxa"/>
            <w:tcBorders>
              <w:bottom w:val="nil"/>
            </w:tcBorders>
          </w:tcPr>
          <w:p>
            <w:pPr>
              <w:pStyle w:val="TableParagraph"/>
              <w:spacing w:line="263" w:lineRule="exact"/>
              <w:ind w:left="162"/>
              <w:rPr>
                <w:sz w:val="24"/>
              </w:rPr>
            </w:pPr>
            <w:r>
              <w:rPr>
                <w:spacing w:val="-5"/>
                <w:sz w:val="24"/>
              </w:rPr>
              <w:t>148</w:t>
            </w:r>
          </w:p>
        </w:tc>
        <w:tc>
          <w:tcPr>
            <w:tcW w:w="840" w:type="dxa"/>
            <w:tcBorders>
              <w:bottom w:val="nil"/>
            </w:tcBorders>
          </w:tcPr>
          <w:p>
            <w:pPr>
              <w:pStyle w:val="TableParagraph"/>
              <w:spacing w:line="263" w:lineRule="exact"/>
              <w:ind w:left="229"/>
              <w:rPr>
                <w:sz w:val="24"/>
              </w:rPr>
            </w:pPr>
            <w:r>
              <w:rPr>
                <w:spacing w:val="-5"/>
                <w:sz w:val="24"/>
              </w:rPr>
              <w:t>811</w:t>
            </w:r>
          </w:p>
        </w:tc>
        <w:tc>
          <w:tcPr>
            <w:tcW w:w="931" w:type="dxa"/>
            <w:tcBorders>
              <w:bottom w:val="nil"/>
            </w:tcBorders>
          </w:tcPr>
          <w:p>
            <w:pPr>
              <w:pStyle w:val="TableParagraph"/>
              <w:spacing w:line="263" w:lineRule="exact"/>
              <w:ind w:left="306"/>
              <w:rPr>
                <w:sz w:val="24"/>
              </w:rPr>
            </w:pPr>
            <w:r>
              <w:rPr>
                <w:spacing w:val="-5"/>
                <w:sz w:val="24"/>
              </w:rPr>
              <w:t>0,0</w:t>
            </w:r>
          </w:p>
        </w:tc>
        <w:tc>
          <w:tcPr>
            <w:tcW w:w="993" w:type="dxa"/>
            <w:tcBorders>
              <w:bottom w:val="nil"/>
            </w:tcBorders>
          </w:tcPr>
          <w:p>
            <w:pPr>
              <w:pStyle w:val="TableParagraph"/>
              <w:spacing w:line="263" w:lineRule="exact"/>
              <w:ind w:left="115" w:right="108"/>
              <w:jc w:val="center"/>
              <w:rPr>
                <w:sz w:val="24"/>
              </w:rPr>
            </w:pPr>
            <w:r>
              <w:rPr>
                <w:spacing w:val="-5"/>
                <w:sz w:val="24"/>
              </w:rPr>
              <w:t>0,0</w:t>
            </w:r>
          </w:p>
        </w:tc>
        <w:tc>
          <w:tcPr>
            <w:tcW w:w="993" w:type="dxa"/>
            <w:tcBorders>
              <w:bottom w:val="nil"/>
            </w:tcBorders>
          </w:tcPr>
          <w:p>
            <w:pPr>
              <w:pStyle w:val="TableParagraph"/>
              <w:spacing w:line="263" w:lineRule="exact"/>
              <w:ind w:left="129"/>
              <w:rPr>
                <w:sz w:val="24"/>
              </w:rPr>
            </w:pPr>
            <w:r>
              <w:rPr>
                <w:sz w:val="24"/>
              </w:rPr>
              <w:t>5</w:t>
            </w:r>
            <w:r>
              <w:rPr>
                <w:spacing w:val="2"/>
                <w:sz w:val="24"/>
              </w:rPr>
              <w:t> </w:t>
            </w:r>
            <w:r>
              <w:rPr>
                <w:spacing w:val="-2"/>
                <w:sz w:val="24"/>
              </w:rPr>
              <w:t>729,2</w:t>
            </w:r>
          </w:p>
        </w:tc>
        <w:tc>
          <w:tcPr>
            <w:tcW w:w="1118" w:type="dxa"/>
            <w:tcBorders>
              <w:bottom w:val="nil"/>
            </w:tcBorders>
          </w:tcPr>
          <w:p>
            <w:pPr>
              <w:pStyle w:val="TableParagraph"/>
              <w:spacing w:line="263" w:lineRule="exact"/>
              <w:ind w:left="81" w:right="77"/>
              <w:jc w:val="center"/>
              <w:rPr>
                <w:sz w:val="24"/>
              </w:rPr>
            </w:pPr>
            <w:r>
              <w:rPr>
                <w:spacing w:val="-5"/>
                <w:sz w:val="24"/>
              </w:rPr>
              <w:t>0,0</w:t>
            </w:r>
          </w:p>
        </w:tc>
        <w:tc>
          <w:tcPr>
            <w:tcW w:w="1118" w:type="dxa"/>
            <w:tcBorders>
              <w:bottom w:val="nil"/>
            </w:tcBorders>
          </w:tcPr>
          <w:p>
            <w:pPr>
              <w:pStyle w:val="TableParagraph"/>
              <w:spacing w:line="263" w:lineRule="exact"/>
              <w:ind w:left="89" w:right="75"/>
              <w:jc w:val="center"/>
              <w:rPr>
                <w:sz w:val="24"/>
              </w:rPr>
            </w:pPr>
            <w:r>
              <w:rPr>
                <w:spacing w:val="-5"/>
                <w:sz w:val="24"/>
              </w:rPr>
              <w:t>0,0</w:t>
            </w:r>
          </w:p>
        </w:tc>
        <w:tc>
          <w:tcPr>
            <w:tcW w:w="1123" w:type="dxa"/>
            <w:tcBorders>
              <w:bottom w:val="nil"/>
            </w:tcBorders>
          </w:tcPr>
          <w:p>
            <w:pPr>
              <w:pStyle w:val="TableParagraph"/>
              <w:spacing w:line="263" w:lineRule="exact"/>
              <w:ind w:left="95" w:right="86"/>
              <w:jc w:val="center"/>
              <w:rPr>
                <w:sz w:val="24"/>
              </w:rPr>
            </w:pPr>
            <w:r>
              <w:rPr>
                <w:spacing w:val="-5"/>
                <w:sz w:val="24"/>
              </w:rPr>
              <w:t>0,0</w:t>
            </w:r>
          </w:p>
        </w:tc>
        <w:tc>
          <w:tcPr>
            <w:tcW w:w="1118" w:type="dxa"/>
            <w:tcBorders>
              <w:bottom w:val="nil"/>
            </w:tcBorders>
          </w:tcPr>
          <w:p>
            <w:pPr>
              <w:pStyle w:val="TableParagraph"/>
              <w:spacing w:line="263" w:lineRule="exact"/>
              <w:ind w:left="81" w:right="77"/>
              <w:jc w:val="center"/>
              <w:rPr>
                <w:sz w:val="24"/>
              </w:rPr>
            </w:pPr>
            <w:r>
              <w:rPr>
                <w:spacing w:val="-5"/>
                <w:sz w:val="24"/>
              </w:rPr>
              <w:t>0,0</w:t>
            </w:r>
          </w:p>
        </w:tc>
        <w:tc>
          <w:tcPr>
            <w:tcW w:w="1118" w:type="dxa"/>
            <w:tcBorders>
              <w:bottom w:val="nil"/>
            </w:tcBorders>
          </w:tcPr>
          <w:p>
            <w:pPr>
              <w:pStyle w:val="TableParagraph"/>
              <w:spacing w:line="263" w:lineRule="exact"/>
              <w:ind w:left="710"/>
              <w:rPr>
                <w:sz w:val="24"/>
              </w:rPr>
            </w:pPr>
            <w:r>
              <w:rPr>
                <w:spacing w:val="-5"/>
                <w:sz w:val="24"/>
              </w:rPr>
              <w:t>0,0</w:t>
            </w:r>
          </w:p>
        </w:tc>
      </w:tr>
    </w:tbl>
    <w:p>
      <w:pPr>
        <w:spacing w:after="0" w:line="26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7185" w:hRule="exact"/>
        </w:trPr>
        <w:tc>
          <w:tcPr>
            <w:tcW w:w="1541" w:type="dxa"/>
            <w:vMerge w:val="restart"/>
          </w:tcPr>
          <w:p>
            <w:pPr>
              <w:pStyle w:val="TableParagraph"/>
              <w:rPr>
                <w:sz w:val="24"/>
              </w:rPr>
            </w:pPr>
          </w:p>
        </w:tc>
        <w:tc>
          <w:tcPr>
            <w:tcW w:w="1258" w:type="dxa"/>
          </w:tcPr>
          <w:p>
            <w:pPr>
              <w:pStyle w:val="TableParagraph"/>
              <w:spacing w:before="1"/>
              <w:ind w:left="100" w:right="107"/>
              <w:rPr>
                <w:sz w:val="24"/>
              </w:rPr>
            </w:pP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5" w:lineRule="exact" w:before="1"/>
              <w:ind w:left="4"/>
              <w:jc w:val="center"/>
              <w:rPr>
                <w:sz w:val="24"/>
              </w:rPr>
            </w:pPr>
            <w:r>
              <w:rPr>
                <w:sz w:val="24"/>
              </w:rPr>
              <w:t>1</w:t>
            </w:r>
          </w:p>
          <w:p>
            <w:pPr>
              <w:pStyle w:val="TableParagraph"/>
              <w:ind w:left="105" w:right="96" w:hanging="6"/>
              <w:jc w:val="center"/>
              <w:rPr>
                <w:sz w:val="24"/>
              </w:rPr>
            </w:pPr>
            <w:r>
              <w:rPr>
                <w:spacing w:val="-2"/>
                <w:sz w:val="24"/>
              </w:rPr>
              <w:t>Реализация мероприят </w:t>
            </w:r>
            <w:r>
              <w:rPr>
                <w:spacing w:val="-6"/>
                <w:sz w:val="24"/>
              </w:rPr>
              <w:t>ий</w:t>
            </w:r>
            <w:r>
              <w:rPr>
                <w:spacing w:val="-2"/>
                <w:sz w:val="24"/>
              </w:rPr>
              <w:t> активной политики занятости населения</w:t>
            </w:r>
            <w:r>
              <w:rPr>
                <w:spacing w:val="40"/>
                <w:sz w:val="24"/>
              </w:rPr>
              <w:t> </w:t>
            </w:r>
            <w:r>
              <w:rPr>
                <w:sz w:val="24"/>
              </w:rPr>
              <w:t>в целях </w:t>
            </w: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7" w:lineRule="exact"/>
              <w:ind w:left="92"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spacing w:before="1"/>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5" w:lineRule="exact" w:before="1"/>
              <w:ind w:left="103" w:right="93"/>
              <w:jc w:val="center"/>
              <w:rPr>
                <w:sz w:val="24"/>
              </w:rPr>
            </w:pPr>
            <w:r>
              <w:rPr>
                <w:spacing w:val="-2"/>
                <w:sz w:val="24"/>
              </w:rPr>
              <w:t>04ЕР30300</w:t>
            </w:r>
          </w:p>
          <w:p>
            <w:pPr>
              <w:pStyle w:val="TableParagraph"/>
              <w:spacing w:line="275" w:lineRule="exact"/>
              <w:ind w:left="4"/>
              <w:jc w:val="center"/>
              <w:rPr>
                <w:sz w:val="24"/>
              </w:rPr>
            </w:pPr>
            <w:r>
              <w:rPr>
                <w:sz w:val="24"/>
              </w:rPr>
              <w:t>1</w:t>
            </w:r>
          </w:p>
          <w:p>
            <w:pPr>
              <w:pStyle w:val="TableParagraph"/>
              <w:spacing w:before="2"/>
              <w:ind w:left="114" w:right="112"/>
              <w:jc w:val="center"/>
              <w:rPr>
                <w:sz w:val="24"/>
              </w:rPr>
            </w:pPr>
            <w:r>
              <w:rPr>
                <w:spacing w:val="-2"/>
                <w:sz w:val="24"/>
              </w:rPr>
              <w:t>Реализация мероприят </w:t>
            </w:r>
            <w:r>
              <w:rPr>
                <w:spacing w:val="-6"/>
                <w:sz w:val="24"/>
              </w:rPr>
              <w:t>ий </w:t>
            </w:r>
            <w:r>
              <w:rPr>
                <w:spacing w:val="-2"/>
                <w:sz w:val="24"/>
              </w:rPr>
              <w:t>активной политики занятости населения</w:t>
            </w:r>
          </w:p>
          <w:p>
            <w:pPr>
              <w:pStyle w:val="TableParagraph"/>
              <w:spacing w:line="264" w:lineRule="exact"/>
              <w:ind w:left="100" w:right="96"/>
              <w:jc w:val="center"/>
              <w:rPr>
                <w:sz w:val="24"/>
              </w:rPr>
            </w:pPr>
            <w:r>
              <w:rPr>
                <w:sz w:val="24"/>
              </w:rPr>
              <w:t>в</w:t>
            </w:r>
            <w:r>
              <w:rPr>
                <w:spacing w:val="4"/>
                <w:sz w:val="24"/>
              </w:rPr>
              <w:t> </w:t>
            </w:r>
            <w:r>
              <w:rPr>
                <w:spacing w:val="-4"/>
                <w:sz w:val="24"/>
              </w:rPr>
              <w:t>целях</w:t>
            </w:r>
          </w:p>
        </w:tc>
        <w:tc>
          <w:tcPr>
            <w:tcW w:w="840" w:type="dxa"/>
            <w:vMerge w:val="restart"/>
            <w:tcBorders>
              <w:bottom w:val="nil"/>
            </w:tcBorders>
          </w:tcPr>
          <w:p>
            <w:pPr>
              <w:pStyle w:val="TableParagraph"/>
              <w:spacing w:before="1"/>
              <w:ind w:left="172"/>
              <w:rPr>
                <w:sz w:val="24"/>
              </w:rPr>
            </w:pPr>
            <w:r>
              <w:rPr>
                <w:spacing w:val="-4"/>
                <w:sz w:val="24"/>
              </w:rPr>
              <w:t>0401</w:t>
            </w:r>
          </w:p>
        </w:tc>
        <w:tc>
          <w:tcPr>
            <w:tcW w:w="701" w:type="dxa"/>
            <w:vMerge w:val="restart"/>
            <w:tcBorders>
              <w:bottom w:val="nil"/>
            </w:tcBorders>
          </w:tcPr>
          <w:p>
            <w:pPr>
              <w:pStyle w:val="TableParagraph"/>
              <w:spacing w:before="1"/>
              <w:ind w:left="163"/>
              <w:rPr>
                <w:sz w:val="24"/>
              </w:rPr>
            </w:pPr>
            <w:r>
              <w:rPr>
                <w:spacing w:val="-5"/>
                <w:sz w:val="24"/>
              </w:rPr>
              <w:t>148</w:t>
            </w:r>
          </w:p>
        </w:tc>
        <w:tc>
          <w:tcPr>
            <w:tcW w:w="840" w:type="dxa"/>
            <w:vMerge w:val="restart"/>
            <w:tcBorders>
              <w:bottom w:val="nil"/>
            </w:tcBorders>
          </w:tcPr>
          <w:p>
            <w:pPr>
              <w:pStyle w:val="TableParagraph"/>
              <w:spacing w:before="1"/>
              <w:ind w:left="229"/>
              <w:rPr>
                <w:sz w:val="24"/>
              </w:rPr>
            </w:pPr>
            <w:r>
              <w:rPr>
                <w:spacing w:val="-5"/>
                <w:sz w:val="24"/>
              </w:rPr>
              <w:t>813</w:t>
            </w:r>
          </w:p>
        </w:tc>
        <w:tc>
          <w:tcPr>
            <w:tcW w:w="931" w:type="dxa"/>
            <w:vMerge w:val="restart"/>
            <w:tcBorders>
              <w:bottom w:val="nil"/>
            </w:tcBorders>
          </w:tcPr>
          <w:p>
            <w:pPr>
              <w:pStyle w:val="TableParagraph"/>
              <w:spacing w:before="1"/>
              <w:ind w:left="306"/>
              <w:rPr>
                <w:sz w:val="24"/>
              </w:rPr>
            </w:pPr>
            <w:r>
              <w:rPr>
                <w:spacing w:val="-5"/>
                <w:sz w:val="24"/>
              </w:rPr>
              <w:t>0,0</w:t>
            </w:r>
          </w:p>
        </w:tc>
        <w:tc>
          <w:tcPr>
            <w:tcW w:w="993" w:type="dxa"/>
            <w:vMerge w:val="restart"/>
            <w:tcBorders>
              <w:bottom w:val="nil"/>
            </w:tcBorders>
          </w:tcPr>
          <w:p>
            <w:pPr>
              <w:pStyle w:val="TableParagraph"/>
              <w:spacing w:before="1"/>
              <w:ind w:left="119" w:right="105"/>
              <w:jc w:val="center"/>
              <w:rPr>
                <w:sz w:val="24"/>
              </w:rPr>
            </w:pPr>
            <w:r>
              <w:rPr>
                <w:spacing w:val="-5"/>
                <w:sz w:val="24"/>
              </w:rPr>
              <w:t>0,0</w:t>
            </w:r>
          </w:p>
        </w:tc>
        <w:tc>
          <w:tcPr>
            <w:tcW w:w="993" w:type="dxa"/>
            <w:vMerge w:val="restart"/>
            <w:tcBorders>
              <w:bottom w:val="nil"/>
            </w:tcBorders>
          </w:tcPr>
          <w:p>
            <w:pPr>
              <w:pStyle w:val="TableParagraph"/>
              <w:spacing w:before="1"/>
              <w:ind w:left="119" w:right="115"/>
              <w:jc w:val="center"/>
              <w:rPr>
                <w:sz w:val="24"/>
              </w:rPr>
            </w:pPr>
            <w:r>
              <w:rPr>
                <w:spacing w:val="-5"/>
                <w:sz w:val="24"/>
              </w:rPr>
              <w:t>0,0</w:t>
            </w:r>
          </w:p>
        </w:tc>
        <w:tc>
          <w:tcPr>
            <w:tcW w:w="1118" w:type="dxa"/>
            <w:vMerge w:val="restart"/>
            <w:tcBorders>
              <w:bottom w:val="nil"/>
            </w:tcBorders>
          </w:tcPr>
          <w:p>
            <w:pPr>
              <w:pStyle w:val="TableParagraph"/>
              <w:spacing w:before="1"/>
              <w:ind w:left="191"/>
              <w:rPr>
                <w:sz w:val="24"/>
              </w:rPr>
            </w:pPr>
            <w:r>
              <w:rPr>
                <w:sz w:val="24"/>
              </w:rPr>
              <w:t>7</w:t>
            </w:r>
            <w:r>
              <w:rPr>
                <w:spacing w:val="2"/>
                <w:sz w:val="24"/>
              </w:rPr>
              <w:t> </w:t>
            </w:r>
            <w:r>
              <w:rPr>
                <w:spacing w:val="-2"/>
                <w:sz w:val="24"/>
              </w:rPr>
              <w:t>073,0</w:t>
            </w:r>
          </w:p>
        </w:tc>
        <w:tc>
          <w:tcPr>
            <w:tcW w:w="1118" w:type="dxa"/>
            <w:vMerge w:val="restart"/>
            <w:tcBorders>
              <w:bottom w:val="nil"/>
            </w:tcBorders>
          </w:tcPr>
          <w:p>
            <w:pPr>
              <w:pStyle w:val="TableParagraph"/>
              <w:spacing w:before="1"/>
              <w:ind w:left="196"/>
              <w:rPr>
                <w:sz w:val="24"/>
              </w:rPr>
            </w:pPr>
            <w:r>
              <w:rPr>
                <w:sz w:val="24"/>
              </w:rPr>
              <w:t>7</w:t>
            </w:r>
            <w:r>
              <w:rPr>
                <w:spacing w:val="2"/>
                <w:sz w:val="24"/>
              </w:rPr>
              <w:t> </w:t>
            </w:r>
            <w:r>
              <w:rPr>
                <w:spacing w:val="-2"/>
                <w:sz w:val="24"/>
              </w:rPr>
              <w:t>096,7</w:t>
            </w:r>
          </w:p>
        </w:tc>
        <w:tc>
          <w:tcPr>
            <w:tcW w:w="1123" w:type="dxa"/>
            <w:vMerge w:val="restart"/>
            <w:tcBorders>
              <w:bottom w:val="nil"/>
            </w:tcBorders>
          </w:tcPr>
          <w:p>
            <w:pPr>
              <w:pStyle w:val="TableParagraph"/>
              <w:spacing w:before="1"/>
              <w:ind w:left="272" w:right="263"/>
              <w:jc w:val="center"/>
              <w:rPr>
                <w:sz w:val="24"/>
              </w:rPr>
            </w:pPr>
            <w:r>
              <w:rPr>
                <w:spacing w:val="-5"/>
                <w:sz w:val="24"/>
              </w:rPr>
              <w:t>0,0</w:t>
            </w:r>
          </w:p>
        </w:tc>
        <w:tc>
          <w:tcPr>
            <w:tcW w:w="1118" w:type="dxa"/>
            <w:vMerge w:val="restart"/>
            <w:tcBorders>
              <w:bottom w:val="nil"/>
            </w:tcBorders>
          </w:tcPr>
          <w:p>
            <w:pPr>
              <w:pStyle w:val="TableParagraph"/>
              <w:spacing w:before="1"/>
              <w:ind w:left="89" w:right="85"/>
              <w:jc w:val="center"/>
              <w:rPr>
                <w:sz w:val="24"/>
              </w:rPr>
            </w:pPr>
            <w:r>
              <w:rPr>
                <w:spacing w:val="-5"/>
                <w:sz w:val="24"/>
              </w:rPr>
              <w:t>0,0</w:t>
            </w:r>
          </w:p>
        </w:tc>
        <w:tc>
          <w:tcPr>
            <w:tcW w:w="1118" w:type="dxa"/>
            <w:vMerge w:val="restart"/>
          </w:tcPr>
          <w:p>
            <w:pPr>
              <w:pStyle w:val="TableParagraph"/>
              <w:spacing w:before="1"/>
              <w:ind w:left="710"/>
              <w:rPr>
                <w:sz w:val="24"/>
              </w:rPr>
            </w:pPr>
            <w:r>
              <w:rPr>
                <w:spacing w:val="-5"/>
                <w:sz w:val="24"/>
              </w:rPr>
              <w:t>0,0</w:t>
            </w:r>
          </w:p>
        </w:tc>
      </w:tr>
      <w:tr>
        <w:trPr>
          <w:trHeight w:val="2486"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4704" w:hRule="exac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5" w:right="96" w:hanging="12"/>
              <w:jc w:val="center"/>
              <w:rPr>
                <w:sz w:val="24"/>
              </w:rPr>
            </w:pP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7" w:lineRule="exact"/>
              <w:ind w:left="92"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287" w:hRule="exact"/>
        </w:trPr>
        <w:tc>
          <w:tcPr>
            <w:tcW w:w="1541" w:type="dxa"/>
            <w:vMerge/>
            <w:tcBorders>
              <w:top w:val="nil"/>
            </w:tcBorders>
          </w:tcPr>
          <w:p>
            <w:pPr>
              <w:rPr>
                <w:sz w:val="2"/>
                <w:szCs w:val="2"/>
              </w:rPr>
            </w:pPr>
          </w:p>
        </w:tc>
        <w:tc>
          <w:tcPr>
            <w:tcW w:w="1258" w:type="dxa"/>
            <w:vMerge w:val="restart"/>
            <w:tcBorders>
              <w:bottom w:val="nil"/>
            </w:tcBorders>
          </w:tcPr>
          <w:p>
            <w:pPr>
              <w:pStyle w:val="TableParagraph"/>
              <w:ind w:left="100" w:right="107"/>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vMerge w:val="restart"/>
            <w:tcBorders>
              <w:bottom w:val="nil"/>
            </w:tcBorders>
          </w:tcPr>
          <w:p>
            <w:pPr>
              <w:pStyle w:val="TableParagraph"/>
              <w:spacing w:line="272" w:lineRule="exact"/>
              <w:ind w:left="103" w:right="96"/>
              <w:jc w:val="center"/>
              <w:rPr>
                <w:sz w:val="24"/>
              </w:rPr>
            </w:pPr>
            <w:r>
              <w:rPr>
                <w:spacing w:val="-2"/>
                <w:sz w:val="24"/>
              </w:rPr>
              <w:t>04EP30300</w:t>
            </w:r>
          </w:p>
          <w:p>
            <w:pPr>
              <w:pStyle w:val="TableParagraph"/>
              <w:spacing w:line="275" w:lineRule="exact" w:before="2"/>
              <w:ind w:left="4"/>
              <w:jc w:val="center"/>
              <w:rPr>
                <w:sz w:val="24"/>
              </w:rPr>
            </w:pPr>
            <w:r>
              <w:rPr>
                <w:sz w:val="24"/>
              </w:rPr>
              <w:t>3</w:t>
            </w:r>
          </w:p>
          <w:p>
            <w:pPr>
              <w:pStyle w:val="TableParagraph"/>
              <w:ind w:left="110" w:right="104" w:firstLine="6"/>
              <w:jc w:val="center"/>
              <w:rPr>
                <w:sz w:val="24"/>
              </w:rPr>
            </w:pPr>
            <w:r>
              <w:rPr>
                <w:spacing w:val="-2"/>
                <w:sz w:val="24"/>
              </w:rPr>
              <w:t>Социальна </w:t>
            </w:r>
            <w:r>
              <w:rPr>
                <w:spacing w:val="-10"/>
                <w:sz w:val="24"/>
              </w:rPr>
              <w:t>я </w:t>
            </w:r>
            <w:r>
              <w:rPr>
                <w:spacing w:val="-2"/>
                <w:sz w:val="24"/>
              </w:rPr>
              <w:t>поддержка </w:t>
            </w:r>
            <w:r>
              <w:rPr>
                <w:sz w:val="24"/>
              </w:rPr>
              <w:t>граждан в </w:t>
            </w:r>
            <w:r>
              <w:rPr>
                <w:spacing w:val="-2"/>
                <w:sz w:val="24"/>
              </w:rPr>
              <w:t>возрасте пятьдесят </w:t>
            </w:r>
            <w:r>
              <w:rPr>
                <w:sz w:val="24"/>
              </w:rPr>
              <w:t>лет и старше в </w:t>
            </w:r>
            <w:r>
              <w:rPr>
                <w:spacing w:val="-2"/>
                <w:sz w:val="24"/>
              </w:rPr>
              <w:t>целях 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w:t>
            </w:r>
          </w:p>
          <w:p>
            <w:pPr>
              <w:pStyle w:val="TableParagraph"/>
              <w:spacing w:line="266" w:lineRule="exact"/>
              <w:ind w:left="96" w:right="96"/>
              <w:jc w:val="center"/>
              <w:rPr>
                <w:sz w:val="24"/>
              </w:rPr>
            </w:pPr>
            <w:r>
              <w:rPr>
                <w:spacing w:val="-2"/>
                <w:sz w:val="24"/>
              </w:rPr>
              <w:t>программы</w:t>
            </w:r>
          </w:p>
        </w:tc>
        <w:tc>
          <w:tcPr>
            <w:tcW w:w="840" w:type="dxa"/>
            <w:vMerge w:val="restart"/>
            <w:tcBorders>
              <w:bottom w:val="nil"/>
            </w:tcBorders>
          </w:tcPr>
          <w:p>
            <w:pPr>
              <w:pStyle w:val="TableParagraph"/>
              <w:spacing w:line="273" w:lineRule="exact"/>
              <w:ind w:left="172"/>
              <w:rPr>
                <w:sz w:val="24"/>
              </w:rPr>
            </w:pPr>
            <w:r>
              <w:rPr>
                <w:spacing w:val="-4"/>
                <w:sz w:val="24"/>
              </w:rPr>
              <w:t>1003</w:t>
            </w:r>
          </w:p>
        </w:tc>
        <w:tc>
          <w:tcPr>
            <w:tcW w:w="701" w:type="dxa"/>
            <w:vMerge w:val="restart"/>
            <w:tcBorders>
              <w:bottom w:val="nil"/>
            </w:tcBorders>
          </w:tcPr>
          <w:p>
            <w:pPr>
              <w:pStyle w:val="TableParagraph"/>
              <w:spacing w:line="273" w:lineRule="exact"/>
              <w:ind w:left="163"/>
              <w:rPr>
                <w:sz w:val="24"/>
              </w:rPr>
            </w:pPr>
            <w:r>
              <w:rPr>
                <w:spacing w:val="-5"/>
                <w:sz w:val="24"/>
              </w:rPr>
              <w:t>148</w:t>
            </w:r>
          </w:p>
        </w:tc>
        <w:tc>
          <w:tcPr>
            <w:tcW w:w="840" w:type="dxa"/>
            <w:vMerge w:val="restart"/>
            <w:tcBorders>
              <w:bottom w:val="nil"/>
            </w:tcBorders>
          </w:tcPr>
          <w:p>
            <w:pPr>
              <w:pStyle w:val="TableParagraph"/>
              <w:spacing w:line="273" w:lineRule="exact"/>
              <w:ind w:left="229"/>
              <w:rPr>
                <w:sz w:val="24"/>
              </w:rPr>
            </w:pPr>
            <w:r>
              <w:rPr>
                <w:spacing w:val="-5"/>
                <w:sz w:val="24"/>
              </w:rPr>
              <w:t>340</w:t>
            </w:r>
          </w:p>
        </w:tc>
        <w:tc>
          <w:tcPr>
            <w:tcW w:w="931" w:type="dxa"/>
            <w:vMerge w:val="restart"/>
            <w:tcBorders>
              <w:bottom w:val="nil"/>
            </w:tcBorders>
          </w:tcPr>
          <w:p>
            <w:pPr>
              <w:pStyle w:val="TableParagraph"/>
              <w:spacing w:line="273" w:lineRule="exact"/>
              <w:ind w:left="306"/>
              <w:rPr>
                <w:sz w:val="24"/>
              </w:rPr>
            </w:pPr>
            <w:r>
              <w:rPr>
                <w:spacing w:val="-5"/>
                <w:sz w:val="24"/>
              </w:rPr>
              <w:t>0,0</w:t>
            </w:r>
          </w:p>
        </w:tc>
        <w:tc>
          <w:tcPr>
            <w:tcW w:w="993" w:type="dxa"/>
            <w:vMerge w:val="restart"/>
            <w:tcBorders>
              <w:bottom w:val="nil"/>
            </w:tcBorders>
          </w:tcPr>
          <w:p>
            <w:pPr>
              <w:pStyle w:val="TableParagraph"/>
              <w:spacing w:line="273" w:lineRule="exact"/>
              <w:ind w:left="119" w:right="105"/>
              <w:jc w:val="center"/>
              <w:rPr>
                <w:sz w:val="24"/>
              </w:rPr>
            </w:pPr>
            <w:r>
              <w:rPr>
                <w:spacing w:val="-5"/>
                <w:sz w:val="24"/>
              </w:rPr>
              <w:t>0,0</w:t>
            </w:r>
          </w:p>
        </w:tc>
        <w:tc>
          <w:tcPr>
            <w:tcW w:w="993" w:type="dxa"/>
            <w:vMerge w:val="restart"/>
            <w:tcBorders>
              <w:bottom w:val="nil"/>
            </w:tcBorders>
          </w:tcPr>
          <w:p>
            <w:pPr>
              <w:pStyle w:val="TableParagraph"/>
              <w:spacing w:line="273" w:lineRule="exact"/>
              <w:ind w:left="113" w:right="115"/>
              <w:jc w:val="center"/>
              <w:rPr>
                <w:sz w:val="24"/>
              </w:rPr>
            </w:pPr>
            <w:r>
              <w:rPr>
                <w:spacing w:val="-5"/>
                <w:sz w:val="24"/>
              </w:rPr>
              <w:t>15</w:t>
            </w:r>
          </w:p>
          <w:p>
            <w:pPr>
              <w:pStyle w:val="TableParagraph"/>
              <w:spacing w:before="2"/>
              <w:ind w:left="115" w:right="115"/>
              <w:jc w:val="center"/>
              <w:rPr>
                <w:sz w:val="24"/>
              </w:rPr>
            </w:pPr>
            <w:r>
              <w:rPr>
                <w:spacing w:val="-2"/>
                <w:sz w:val="24"/>
              </w:rPr>
              <w:t>915,9</w:t>
            </w:r>
          </w:p>
        </w:tc>
        <w:tc>
          <w:tcPr>
            <w:tcW w:w="1118" w:type="dxa"/>
            <w:vMerge w:val="restart"/>
            <w:tcBorders>
              <w:bottom w:val="nil"/>
            </w:tcBorders>
          </w:tcPr>
          <w:p>
            <w:pPr>
              <w:pStyle w:val="TableParagraph"/>
              <w:spacing w:line="273" w:lineRule="exact"/>
              <w:ind w:left="129"/>
              <w:rPr>
                <w:sz w:val="24"/>
              </w:rPr>
            </w:pPr>
            <w:r>
              <w:rPr>
                <w:sz w:val="24"/>
              </w:rPr>
              <w:t>16</w:t>
            </w:r>
            <w:r>
              <w:rPr>
                <w:spacing w:val="2"/>
                <w:sz w:val="24"/>
              </w:rPr>
              <w:t> </w:t>
            </w:r>
            <w:r>
              <w:rPr>
                <w:spacing w:val="-2"/>
                <w:sz w:val="24"/>
              </w:rPr>
              <w:t>247,5</w:t>
            </w:r>
          </w:p>
        </w:tc>
        <w:tc>
          <w:tcPr>
            <w:tcW w:w="1118" w:type="dxa"/>
            <w:vMerge w:val="restart"/>
            <w:tcBorders>
              <w:bottom w:val="nil"/>
            </w:tcBorders>
          </w:tcPr>
          <w:p>
            <w:pPr>
              <w:pStyle w:val="TableParagraph"/>
              <w:spacing w:line="273" w:lineRule="exact"/>
              <w:ind w:left="133"/>
              <w:rPr>
                <w:sz w:val="24"/>
              </w:rPr>
            </w:pPr>
            <w:r>
              <w:rPr>
                <w:sz w:val="24"/>
              </w:rPr>
              <w:t>12</w:t>
            </w:r>
            <w:r>
              <w:rPr>
                <w:spacing w:val="2"/>
                <w:sz w:val="24"/>
              </w:rPr>
              <w:t> </w:t>
            </w:r>
            <w:r>
              <w:rPr>
                <w:spacing w:val="-2"/>
                <w:sz w:val="24"/>
              </w:rPr>
              <w:t>689,5</w:t>
            </w:r>
          </w:p>
        </w:tc>
        <w:tc>
          <w:tcPr>
            <w:tcW w:w="1123" w:type="dxa"/>
            <w:vMerge w:val="restart"/>
            <w:tcBorders>
              <w:bottom w:val="nil"/>
            </w:tcBorders>
          </w:tcPr>
          <w:p>
            <w:pPr>
              <w:pStyle w:val="TableParagraph"/>
              <w:spacing w:line="273" w:lineRule="exact"/>
              <w:ind w:left="272" w:right="263"/>
              <w:jc w:val="center"/>
              <w:rPr>
                <w:sz w:val="24"/>
              </w:rPr>
            </w:pPr>
            <w:r>
              <w:rPr>
                <w:spacing w:val="-5"/>
                <w:sz w:val="24"/>
              </w:rPr>
              <w:t>0,0</w:t>
            </w:r>
          </w:p>
        </w:tc>
        <w:tc>
          <w:tcPr>
            <w:tcW w:w="1118" w:type="dxa"/>
            <w:vMerge w:val="restart"/>
            <w:tcBorders>
              <w:bottom w:val="nil"/>
            </w:tcBorders>
          </w:tcPr>
          <w:p>
            <w:pPr>
              <w:pStyle w:val="TableParagraph"/>
              <w:spacing w:line="273" w:lineRule="exact"/>
              <w:ind w:left="89" w:right="85"/>
              <w:jc w:val="center"/>
              <w:rPr>
                <w:sz w:val="24"/>
              </w:rPr>
            </w:pPr>
            <w:r>
              <w:rPr>
                <w:spacing w:val="-5"/>
                <w:sz w:val="24"/>
              </w:rPr>
              <w:t>0,0</w:t>
            </w:r>
          </w:p>
        </w:tc>
        <w:tc>
          <w:tcPr>
            <w:tcW w:w="1118" w:type="dxa"/>
            <w:vMerge w:val="restart"/>
          </w:tcPr>
          <w:p>
            <w:pPr>
              <w:pStyle w:val="TableParagraph"/>
              <w:spacing w:line="273" w:lineRule="exact"/>
              <w:ind w:left="710"/>
              <w:rPr>
                <w:sz w:val="24"/>
              </w:rPr>
            </w:pPr>
            <w:r>
              <w:rPr>
                <w:spacing w:val="-5"/>
                <w:sz w:val="24"/>
              </w:rPr>
              <w:t>0,0</w:t>
            </w:r>
          </w:p>
        </w:tc>
      </w:tr>
      <w:tr>
        <w:trPr>
          <w:trHeight w:val="4968" w:hRule="exact"/>
        </w:trPr>
        <w:tc>
          <w:tcPr>
            <w:tcW w:w="1541" w:type="dxa"/>
          </w:tcPr>
          <w:p>
            <w:pPr>
              <w:pStyle w:val="TableParagraph"/>
              <w:rPr>
                <w:sz w:val="24"/>
              </w:rPr>
            </w:pPr>
          </w:p>
        </w:tc>
        <w:tc>
          <w:tcPr>
            <w:tcW w:w="1258" w:type="dxa"/>
            <w:vMerge/>
            <w:tcBorders>
              <w:top w:val="nil"/>
              <w:bottom w:val="nil"/>
            </w:tcBorders>
          </w:tcPr>
          <w:p>
            <w:pPr>
              <w:rPr>
                <w:sz w:val="2"/>
                <w:szCs w:val="2"/>
              </w:rPr>
            </w:pPr>
          </w:p>
        </w:tc>
        <w:tc>
          <w:tcPr>
            <w:tcW w:w="1402"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701" w:type="dxa"/>
            <w:vMerge/>
            <w:tcBorders>
              <w:top w:val="nil"/>
              <w:bottom w:val="nil"/>
            </w:tcBorders>
          </w:tcPr>
          <w:p>
            <w:pPr>
              <w:rPr>
                <w:sz w:val="2"/>
                <w:szCs w:val="2"/>
              </w:rPr>
            </w:pPr>
          </w:p>
        </w:tc>
        <w:tc>
          <w:tcPr>
            <w:tcW w:w="840" w:type="dxa"/>
            <w:vMerge/>
            <w:tcBorders>
              <w:top w:val="nil"/>
              <w:bottom w:val="nil"/>
            </w:tcBorders>
          </w:tcPr>
          <w:p>
            <w:pPr>
              <w:rPr>
                <w:sz w:val="2"/>
                <w:szCs w:val="2"/>
              </w:rPr>
            </w:pPr>
          </w:p>
        </w:tc>
        <w:tc>
          <w:tcPr>
            <w:tcW w:w="931"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99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23" w:type="dxa"/>
            <w:vMerge/>
            <w:tcBorders>
              <w:top w:val="nil"/>
              <w:bottom w:val="nil"/>
            </w:tcBorders>
          </w:tcPr>
          <w:p>
            <w:pPr>
              <w:rPr>
                <w:sz w:val="2"/>
                <w:szCs w:val="2"/>
              </w:rPr>
            </w:pPr>
          </w:p>
        </w:tc>
        <w:tc>
          <w:tcPr>
            <w:tcW w:w="1118" w:type="dxa"/>
            <w:vMerge/>
            <w:tcBorders>
              <w:top w:val="nil"/>
              <w:bottom w:val="nil"/>
            </w:tcBorders>
          </w:tcPr>
          <w:p>
            <w:pPr>
              <w:rPr>
                <w:sz w:val="2"/>
                <w:szCs w:val="2"/>
              </w:rPr>
            </w:pPr>
          </w:p>
        </w:tc>
        <w:tc>
          <w:tcPr>
            <w:tcW w:w="1118" w:type="dxa"/>
            <w:vMerge/>
            <w:tcBorders>
              <w:top w:val="nil"/>
            </w:tcBorders>
          </w:tcPr>
          <w:p>
            <w:pPr>
              <w:rPr>
                <w:sz w:val="2"/>
                <w:szCs w:val="2"/>
              </w:rPr>
            </w:pPr>
          </w:p>
        </w:tc>
      </w:tr>
    </w:tbl>
    <w:p>
      <w:pPr>
        <w:spacing w:after="0"/>
        <w:rPr>
          <w:sz w:val="2"/>
          <w:szCs w:val="2"/>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486" w:hRule="atLeast"/>
        </w:trPr>
        <w:tc>
          <w:tcPr>
            <w:tcW w:w="1541" w:type="dxa"/>
            <w:vMerge w:val="restart"/>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2" w:hanging="11"/>
              <w:jc w:val="center"/>
              <w:rPr>
                <w:sz w:val="24"/>
              </w:rPr>
            </w:pPr>
            <w:r>
              <w:rPr>
                <w:spacing w:val="-2"/>
                <w:sz w:val="24"/>
              </w:rPr>
              <w:t>системной поддержки </w:t>
            </w:r>
            <w:r>
              <w:rPr>
                <w:spacing w:val="-10"/>
                <w:sz w:val="24"/>
              </w:rPr>
              <w:t>и </w:t>
            </w:r>
            <w:r>
              <w:rPr>
                <w:spacing w:val="-2"/>
                <w:sz w:val="24"/>
              </w:rPr>
              <w:t>повышения качества жизни граждан старшего</w:t>
            </w:r>
          </w:p>
          <w:p>
            <w:pPr>
              <w:pStyle w:val="TableParagraph"/>
              <w:spacing w:line="257" w:lineRule="exact"/>
              <w:ind w:left="100"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7453" w:hRule="atLeast"/>
        </w:trPr>
        <w:tc>
          <w:tcPr>
            <w:tcW w:w="1541" w:type="dxa"/>
            <w:vMerge/>
            <w:tcBorders>
              <w:top w:val="nil"/>
            </w:tcBorders>
          </w:tcPr>
          <w:p>
            <w:pPr>
              <w:rPr>
                <w:sz w:val="2"/>
                <w:szCs w:val="2"/>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Borders>
              <w:bottom w:val="nil"/>
            </w:tcBorders>
          </w:tcPr>
          <w:p>
            <w:pPr>
              <w:pStyle w:val="TableParagraph"/>
              <w:spacing w:line="272" w:lineRule="exact"/>
              <w:ind w:left="103" w:right="92"/>
              <w:jc w:val="center"/>
              <w:rPr>
                <w:sz w:val="24"/>
              </w:rPr>
            </w:pPr>
            <w:r>
              <w:rPr>
                <w:spacing w:val="-2"/>
                <w:sz w:val="24"/>
              </w:rPr>
              <w:t>04EP3P030</w:t>
            </w:r>
          </w:p>
          <w:p>
            <w:pPr>
              <w:pStyle w:val="TableParagraph"/>
              <w:spacing w:line="275" w:lineRule="exact" w:before="2"/>
              <w:ind w:left="12"/>
              <w:jc w:val="center"/>
              <w:rPr>
                <w:sz w:val="24"/>
              </w:rPr>
            </w:pPr>
            <w:r>
              <w:rPr>
                <w:sz w:val="24"/>
              </w:rPr>
              <w:t>6</w:t>
            </w:r>
          </w:p>
          <w:p>
            <w:pPr>
              <w:pStyle w:val="TableParagraph"/>
              <w:ind w:left="109" w:right="92" w:firstLine="3"/>
              <w:jc w:val="center"/>
              <w:rPr>
                <w:sz w:val="24"/>
              </w:rPr>
            </w:pPr>
            <w:r>
              <w:rPr>
                <w:spacing w:val="-2"/>
                <w:sz w:val="24"/>
              </w:rPr>
              <w:t>Социальна </w:t>
            </w:r>
            <w:r>
              <w:rPr>
                <w:spacing w:val="-10"/>
                <w:sz w:val="24"/>
              </w:rPr>
              <w:t>я </w:t>
            </w:r>
            <w:r>
              <w:rPr>
                <w:spacing w:val="-2"/>
                <w:sz w:val="24"/>
              </w:rPr>
              <w:t>поддержка </w:t>
            </w:r>
            <w:r>
              <w:rPr>
                <w:sz w:val="24"/>
              </w:rPr>
              <w:t>граждан в </w:t>
            </w:r>
            <w:r>
              <w:rPr>
                <w:spacing w:val="-2"/>
                <w:sz w:val="24"/>
              </w:rPr>
              <w:t>возрасте пятьдесят </w:t>
            </w:r>
            <w:r>
              <w:rPr>
                <w:sz w:val="24"/>
              </w:rPr>
              <w:t>лет и старше в </w:t>
            </w:r>
            <w:r>
              <w:rPr>
                <w:spacing w:val="-2"/>
                <w:sz w:val="24"/>
              </w:rPr>
              <w:t>целях 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w:t>
            </w:r>
          </w:p>
          <w:p>
            <w:pPr>
              <w:pStyle w:val="TableParagraph"/>
              <w:spacing w:line="261" w:lineRule="exact"/>
              <w:ind w:left="99" w:right="96"/>
              <w:jc w:val="center"/>
              <w:rPr>
                <w:sz w:val="24"/>
              </w:rPr>
            </w:pPr>
            <w:r>
              <w:rPr>
                <w:spacing w:val="-2"/>
                <w:sz w:val="24"/>
              </w:rPr>
              <w:t>старшего</w:t>
            </w:r>
          </w:p>
        </w:tc>
        <w:tc>
          <w:tcPr>
            <w:tcW w:w="840" w:type="dxa"/>
            <w:tcBorders>
              <w:bottom w:val="nil"/>
            </w:tcBorders>
          </w:tcPr>
          <w:p>
            <w:pPr>
              <w:pStyle w:val="TableParagraph"/>
              <w:spacing w:line="273" w:lineRule="exact"/>
              <w:ind w:left="176"/>
              <w:rPr>
                <w:sz w:val="24"/>
              </w:rPr>
            </w:pPr>
            <w:r>
              <w:rPr>
                <w:spacing w:val="-4"/>
                <w:sz w:val="24"/>
              </w:rPr>
              <w:t>1003</w:t>
            </w:r>
          </w:p>
        </w:tc>
        <w:tc>
          <w:tcPr>
            <w:tcW w:w="701" w:type="dxa"/>
            <w:tcBorders>
              <w:bottom w:val="nil"/>
            </w:tcBorders>
          </w:tcPr>
          <w:p>
            <w:pPr>
              <w:pStyle w:val="TableParagraph"/>
              <w:spacing w:line="273" w:lineRule="exact"/>
              <w:ind w:left="166"/>
              <w:rPr>
                <w:sz w:val="24"/>
              </w:rPr>
            </w:pPr>
            <w:r>
              <w:rPr>
                <w:spacing w:val="-5"/>
                <w:sz w:val="24"/>
              </w:rPr>
              <w:t>148</w:t>
            </w:r>
          </w:p>
        </w:tc>
        <w:tc>
          <w:tcPr>
            <w:tcW w:w="840" w:type="dxa"/>
            <w:tcBorders>
              <w:bottom w:val="nil"/>
            </w:tcBorders>
          </w:tcPr>
          <w:p>
            <w:pPr>
              <w:pStyle w:val="TableParagraph"/>
              <w:spacing w:line="273" w:lineRule="exact"/>
              <w:ind w:left="233"/>
              <w:rPr>
                <w:sz w:val="24"/>
              </w:rPr>
            </w:pPr>
            <w:r>
              <w:rPr>
                <w:spacing w:val="-5"/>
                <w:sz w:val="24"/>
              </w:rPr>
              <w:t>340</w:t>
            </w:r>
          </w:p>
        </w:tc>
        <w:tc>
          <w:tcPr>
            <w:tcW w:w="931" w:type="dxa"/>
            <w:tcBorders>
              <w:bottom w:val="nil"/>
            </w:tcBorders>
          </w:tcPr>
          <w:p>
            <w:pPr>
              <w:pStyle w:val="TableParagraph"/>
              <w:spacing w:line="273" w:lineRule="exact"/>
              <w:ind w:left="310"/>
              <w:rPr>
                <w:sz w:val="24"/>
              </w:rPr>
            </w:pPr>
            <w:r>
              <w:rPr>
                <w:spacing w:val="-5"/>
                <w:sz w:val="24"/>
              </w:rPr>
              <w:t>0,0</w:t>
            </w:r>
          </w:p>
        </w:tc>
        <w:tc>
          <w:tcPr>
            <w:tcW w:w="993" w:type="dxa"/>
            <w:tcBorders>
              <w:bottom w:val="nil"/>
            </w:tcBorders>
          </w:tcPr>
          <w:p>
            <w:pPr>
              <w:pStyle w:val="TableParagraph"/>
              <w:spacing w:line="273" w:lineRule="exact"/>
              <w:ind w:left="349"/>
              <w:rPr>
                <w:sz w:val="24"/>
              </w:rPr>
            </w:pPr>
            <w:r>
              <w:rPr>
                <w:spacing w:val="-5"/>
                <w:sz w:val="24"/>
              </w:rPr>
              <w:t>0,0</w:t>
            </w:r>
          </w:p>
        </w:tc>
        <w:tc>
          <w:tcPr>
            <w:tcW w:w="993" w:type="dxa"/>
            <w:tcBorders>
              <w:bottom w:val="nil"/>
            </w:tcBorders>
          </w:tcPr>
          <w:p>
            <w:pPr>
              <w:pStyle w:val="TableParagraph"/>
              <w:spacing w:line="273" w:lineRule="exact"/>
              <w:ind w:left="115" w:right="101"/>
              <w:jc w:val="center"/>
              <w:rPr>
                <w:sz w:val="24"/>
              </w:rPr>
            </w:pPr>
            <w:r>
              <w:rPr>
                <w:spacing w:val="-5"/>
                <w:sz w:val="24"/>
              </w:rPr>
              <w:t>0,0</w:t>
            </w:r>
          </w:p>
        </w:tc>
        <w:tc>
          <w:tcPr>
            <w:tcW w:w="1118" w:type="dxa"/>
            <w:tcBorders>
              <w:bottom w:val="nil"/>
            </w:tcBorders>
          </w:tcPr>
          <w:p>
            <w:pPr>
              <w:pStyle w:val="TableParagraph"/>
              <w:spacing w:line="273" w:lineRule="exact"/>
              <w:ind w:left="89" w:right="74"/>
              <w:jc w:val="center"/>
              <w:rPr>
                <w:sz w:val="24"/>
              </w:rPr>
            </w:pPr>
            <w:r>
              <w:rPr>
                <w:spacing w:val="-5"/>
                <w:sz w:val="24"/>
              </w:rPr>
              <w:t>0,0</w:t>
            </w:r>
          </w:p>
        </w:tc>
        <w:tc>
          <w:tcPr>
            <w:tcW w:w="1118" w:type="dxa"/>
            <w:tcBorders>
              <w:bottom w:val="nil"/>
            </w:tcBorders>
          </w:tcPr>
          <w:p>
            <w:pPr>
              <w:pStyle w:val="TableParagraph"/>
              <w:spacing w:line="273" w:lineRule="exact"/>
              <w:ind w:left="89" w:right="64"/>
              <w:jc w:val="center"/>
              <w:rPr>
                <w:sz w:val="24"/>
              </w:rPr>
            </w:pPr>
            <w:r>
              <w:rPr>
                <w:spacing w:val="-5"/>
                <w:sz w:val="24"/>
              </w:rPr>
              <w:t>0,0</w:t>
            </w:r>
          </w:p>
        </w:tc>
        <w:tc>
          <w:tcPr>
            <w:tcW w:w="1123" w:type="dxa"/>
            <w:tcBorders>
              <w:bottom w:val="nil"/>
            </w:tcBorders>
          </w:tcPr>
          <w:p>
            <w:pPr>
              <w:pStyle w:val="TableParagraph"/>
              <w:spacing w:line="273" w:lineRule="exact"/>
              <w:ind w:left="139"/>
              <w:rPr>
                <w:sz w:val="24"/>
              </w:rPr>
            </w:pPr>
            <w:r>
              <w:rPr>
                <w:sz w:val="24"/>
              </w:rPr>
              <w:t>35</w:t>
            </w:r>
            <w:r>
              <w:rPr>
                <w:spacing w:val="2"/>
                <w:sz w:val="24"/>
              </w:rPr>
              <w:t> </w:t>
            </w:r>
            <w:r>
              <w:rPr>
                <w:spacing w:val="-2"/>
                <w:sz w:val="24"/>
              </w:rPr>
              <w:t>326,7</w:t>
            </w:r>
          </w:p>
        </w:tc>
        <w:tc>
          <w:tcPr>
            <w:tcW w:w="1118" w:type="dxa"/>
            <w:tcBorders>
              <w:bottom w:val="nil"/>
            </w:tcBorders>
          </w:tcPr>
          <w:p>
            <w:pPr>
              <w:pStyle w:val="TableParagraph"/>
              <w:spacing w:line="273" w:lineRule="exact"/>
              <w:ind w:left="135"/>
              <w:rPr>
                <w:sz w:val="24"/>
              </w:rPr>
            </w:pPr>
            <w:r>
              <w:rPr>
                <w:sz w:val="24"/>
              </w:rPr>
              <w:t>35</w:t>
            </w:r>
            <w:r>
              <w:rPr>
                <w:spacing w:val="2"/>
                <w:sz w:val="24"/>
              </w:rPr>
              <w:t> </w:t>
            </w:r>
            <w:r>
              <w:rPr>
                <w:spacing w:val="-2"/>
                <w:sz w:val="24"/>
              </w:rPr>
              <w:t>333,7</w:t>
            </w:r>
          </w:p>
        </w:tc>
        <w:tc>
          <w:tcPr>
            <w:tcW w:w="1118" w:type="dxa"/>
            <w:tcBorders>
              <w:bottom w:val="nil"/>
            </w:tcBorders>
          </w:tcPr>
          <w:p>
            <w:pPr>
              <w:pStyle w:val="TableParagraph"/>
              <w:spacing w:line="273" w:lineRule="exact"/>
              <w:ind w:left="173"/>
              <w:rPr>
                <w:sz w:val="24"/>
              </w:rPr>
            </w:pPr>
            <w:r>
              <w:rPr>
                <w:sz w:val="24"/>
              </w:rPr>
              <w:t>35</w:t>
            </w:r>
            <w:r>
              <w:rPr>
                <w:spacing w:val="2"/>
                <w:sz w:val="24"/>
              </w:rPr>
              <w:t> </w:t>
            </w:r>
            <w:r>
              <w:rPr>
                <w:spacing w:val="-2"/>
                <w:sz w:val="24"/>
              </w:rPr>
              <w:t>333,7</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8" w:hRule="atLeast"/>
        </w:trPr>
        <w:tc>
          <w:tcPr>
            <w:tcW w:w="1541" w:type="dxa"/>
            <w:vMerge w:val="restart"/>
          </w:tcPr>
          <w:p>
            <w:pPr>
              <w:pStyle w:val="TableParagraph"/>
              <w:rPr>
                <w:sz w:val="24"/>
              </w:rPr>
            </w:pPr>
          </w:p>
        </w:tc>
        <w:tc>
          <w:tcPr>
            <w:tcW w:w="1258" w:type="dxa"/>
          </w:tcPr>
          <w:p>
            <w:pPr>
              <w:pStyle w:val="TableParagraph"/>
              <w:rPr>
                <w:sz w:val="20"/>
              </w:rPr>
            </w:pPr>
          </w:p>
        </w:tc>
        <w:tc>
          <w:tcPr>
            <w:tcW w:w="1402" w:type="dxa"/>
          </w:tcPr>
          <w:p>
            <w:pPr>
              <w:pStyle w:val="TableParagraph"/>
              <w:spacing w:line="257" w:lineRule="exact" w:before="1"/>
              <w:ind w:left="114"/>
              <w:rPr>
                <w:sz w:val="24"/>
              </w:rPr>
            </w:pPr>
            <w:r>
              <w:rPr>
                <w:spacing w:val="-2"/>
                <w:sz w:val="24"/>
              </w:rPr>
              <w:t>поколения"</w:t>
            </w:r>
          </w:p>
        </w:tc>
        <w:tc>
          <w:tcPr>
            <w:tcW w:w="840" w:type="dxa"/>
          </w:tcPr>
          <w:p>
            <w:pPr>
              <w:pStyle w:val="TableParagraph"/>
              <w:rPr>
                <w:sz w:val="20"/>
              </w:rPr>
            </w:pPr>
          </w:p>
        </w:tc>
        <w:tc>
          <w:tcPr>
            <w:tcW w:w="701" w:type="dxa"/>
          </w:tcPr>
          <w:p>
            <w:pPr>
              <w:pStyle w:val="TableParagraph"/>
              <w:rPr>
                <w:sz w:val="20"/>
              </w:rPr>
            </w:pPr>
          </w:p>
        </w:tc>
        <w:tc>
          <w:tcPr>
            <w:tcW w:w="840" w:type="dxa"/>
          </w:tcPr>
          <w:p>
            <w:pPr>
              <w:pStyle w:val="TableParagraph"/>
              <w:rPr>
                <w:sz w:val="20"/>
              </w:rPr>
            </w:pPr>
          </w:p>
        </w:tc>
        <w:tc>
          <w:tcPr>
            <w:tcW w:w="931" w:type="dxa"/>
          </w:tcPr>
          <w:p>
            <w:pPr>
              <w:pStyle w:val="TableParagraph"/>
              <w:rPr>
                <w:sz w:val="20"/>
              </w:rPr>
            </w:pPr>
          </w:p>
        </w:tc>
        <w:tc>
          <w:tcPr>
            <w:tcW w:w="993" w:type="dxa"/>
          </w:tcPr>
          <w:p>
            <w:pPr>
              <w:pStyle w:val="TableParagraph"/>
              <w:rPr>
                <w:sz w:val="20"/>
              </w:rPr>
            </w:pPr>
          </w:p>
        </w:tc>
        <w:tc>
          <w:tcPr>
            <w:tcW w:w="99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c>
          <w:tcPr>
            <w:tcW w:w="1123" w:type="dxa"/>
          </w:tcPr>
          <w:p>
            <w:pPr>
              <w:pStyle w:val="TableParagraph"/>
              <w:rPr>
                <w:sz w:val="20"/>
              </w:rPr>
            </w:pPr>
          </w:p>
        </w:tc>
        <w:tc>
          <w:tcPr>
            <w:tcW w:w="1118" w:type="dxa"/>
          </w:tcPr>
          <w:p>
            <w:pPr>
              <w:pStyle w:val="TableParagraph"/>
              <w:rPr>
                <w:sz w:val="20"/>
              </w:rPr>
            </w:pPr>
          </w:p>
        </w:tc>
        <w:tc>
          <w:tcPr>
            <w:tcW w:w="1118" w:type="dxa"/>
          </w:tcPr>
          <w:p>
            <w:pPr>
              <w:pStyle w:val="TableParagraph"/>
              <w:rPr>
                <w:sz w:val="20"/>
              </w:rPr>
            </w:pPr>
          </w:p>
        </w:tc>
      </w:tr>
      <w:tr>
        <w:trPr>
          <w:trHeight w:val="7453"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0"/>
              <w:jc w:val="center"/>
              <w:rPr>
                <w:sz w:val="24"/>
              </w:rPr>
            </w:pPr>
            <w:r>
              <w:rPr>
                <w:spacing w:val="-2"/>
                <w:sz w:val="24"/>
              </w:rPr>
              <w:t>04ЕРЗР040</w:t>
            </w:r>
          </w:p>
          <w:p>
            <w:pPr>
              <w:pStyle w:val="TableParagraph"/>
              <w:spacing w:line="275" w:lineRule="exact" w:before="2"/>
              <w:ind w:left="12"/>
              <w:jc w:val="center"/>
              <w:rPr>
                <w:sz w:val="24"/>
              </w:rPr>
            </w:pPr>
            <w:r>
              <w:rPr>
                <w:sz w:val="24"/>
              </w:rPr>
              <w:t>6</w:t>
            </w:r>
          </w:p>
          <w:p>
            <w:pPr>
              <w:pStyle w:val="TableParagraph"/>
              <w:ind w:left="109" w:right="92" w:hanging="6"/>
              <w:jc w:val="center"/>
              <w:rPr>
                <w:sz w:val="24"/>
              </w:rPr>
            </w:pPr>
            <w:r>
              <w:rPr>
                <w:spacing w:val="-2"/>
                <w:sz w:val="24"/>
              </w:rPr>
              <w:t>Реализация мероприят </w:t>
            </w:r>
            <w:r>
              <w:rPr>
                <w:spacing w:val="-6"/>
                <w:sz w:val="24"/>
              </w:rPr>
              <w:t>ий</w:t>
            </w:r>
            <w:r>
              <w:rPr>
                <w:spacing w:val="-2"/>
                <w:sz w:val="24"/>
              </w:rPr>
              <w:t> активной политики занятости населения</w:t>
            </w:r>
            <w:r>
              <w:rPr>
                <w:spacing w:val="40"/>
                <w:sz w:val="24"/>
              </w:rPr>
              <w:t> </w:t>
            </w:r>
            <w:r>
              <w:rPr>
                <w:sz w:val="24"/>
              </w:rPr>
              <w:t>в целях </w:t>
            </w: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w:t>
            </w:r>
          </w:p>
          <w:p>
            <w:pPr>
              <w:pStyle w:val="TableParagraph"/>
              <w:spacing w:line="274" w:lineRule="exact"/>
              <w:ind w:left="114" w:right="97" w:hanging="12"/>
              <w:jc w:val="center"/>
              <w:rPr>
                <w:sz w:val="24"/>
              </w:rPr>
            </w:pPr>
            <w:r>
              <w:rPr>
                <w:spacing w:val="-2"/>
                <w:sz w:val="24"/>
              </w:rPr>
              <w:t>старшего поколения"</w:t>
            </w:r>
          </w:p>
        </w:tc>
        <w:tc>
          <w:tcPr>
            <w:tcW w:w="840" w:type="dxa"/>
          </w:tcPr>
          <w:p>
            <w:pPr>
              <w:pStyle w:val="TableParagraph"/>
              <w:spacing w:line="273" w:lineRule="exact"/>
              <w:ind w:right="171"/>
              <w:jc w:val="right"/>
              <w:rPr>
                <w:sz w:val="24"/>
              </w:rPr>
            </w:pPr>
            <w:r>
              <w:rPr>
                <w:spacing w:val="-4"/>
                <w:sz w:val="24"/>
              </w:rPr>
              <w:t>0401</w:t>
            </w:r>
          </w:p>
        </w:tc>
        <w:tc>
          <w:tcPr>
            <w:tcW w:w="701" w:type="dxa"/>
          </w:tcPr>
          <w:p>
            <w:pPr>
              <w:pStyle w:val="TableParagraph"/>
              <w:spacing w:line="273" w:lineRule="exact"/>
              <w:ind w:left="132" w:right="130"/>
              <w:jc w:val="center"/>
              <w:rPr>
                <w:sz w:val="24"/>
              </w:rPr>
            </w:pPr>
            <w:r>
              <w:rPr>
                <w:spacing w:val="-5"/>
                <w:sz w:val="24"/>
              </w:rPr>
              <w:t>148</w:t>
            </w:r>
          </w:p>
        </w:tc>
        <w:tc>
          <w:tcPr>
            <w:tcW w:w="840" w:type="dxa"/>
          </w:tcPr>
          <w:p>
            <w:pPr>
              <w:pStyle w:val="TableParagraph"/>
              <w:spacing w:line="273" w:lineRule="exact"/>
              <w:ind w:left="105" w:right="105"/>
              <w:jc w:val="center"/>
              <w:rPr>
                <w:sz w:val="24"/>
              </w:rPr>
            </w:pPr>
            <w:r>
              <w:rPr>
                <w:spacing w:val="-5"/>
                <w:sz w:val="24"/>
              </w:rPr>
              <w:t>613</w:t>
            </w:r>
          </w:p>
        </w:tc>
        <w:tc>
          <w:tcPr>
            <w:tcW w:w="931" w:type="dxa"/>
          </w:tcPr>
          <w:p>
            <w:pPr>
              <w:pStyle w:val="TableParagraph"/>
              <w:spacing w:line="273" w:lineRule="exact"/>
              <w:ind w:left="116" w:right="109"/>
              <w:jc w:val="center"/>
              <w:rPr>
                <w:sz w:val="24"/>
              </w:rPr>
            </w:pPr>
            <w:r>
              <w:rPr>
                <w:spacing w:val="-5"/>
                <w:sz w:val="24"/>
              </w:rPr>
              <w:t>0,0</w:t>
            </w:r>
          </w:p>
        </w:tc>
        <w:tc>
          <w:tcPr>
            <w:tcW w:w="993" w:type="dxa"/>
          </w:tcPr>
          <w:p>
            <w:pPr>
              <w:pStyle w:val="TableParagraph"/>
              <w:spacing w:line="273" w:lineRule="exact"/>
              <w:ind w:left="115" w:right="93"/>
              <w:jc w:val="center"/>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139"/>
              <w:rPr>
                <w:sz w:val="24"/>
              </w:rPr>
            </w:pPr>
            <w:r>
              <w:rPr>
                <w:sz w:val="24"/>
              </w:rPr>
              <w:t>42</w:t>
            </w:r>
            <w:r>
              <w:rPr>
                <w:spacing w:val="2"/>
                <w:sz w:val="24"/>
              </w:rPr>
              <w:t> </w:t>
            </w:r>
            <w:r>
              <w:rPr>
                <w:spacing w:val="-2"/>
                <w:sz w:val="24"/>
              </w:rPr>
              <w:t>468,3</w:t>
            </w:r>
          </w:p>
        </w:tc>
        <w:tc>
          <w:tcPr>
            <w:tcW w:w="1118" w:type="dxa"/>
          </w:tcPr>
          <w:p>
            <w:pPr>
              <w:pStyle w:val="TableParagraph"/>
              <w:spacing w:line="273" w:lineRule="exact"/>
              <w:ind w:left="135"/>
              <w:rPr>
                <w:sz w:val="24"/>
              </w:rPr>
            </w:pPr>
            <w:r>
              <w:rPr>
                <w:sz w:val="24"/>
              </w:rPr>
              <w:t>42</w:t>
            </w:r>
            <w:r>
              <w:rPr>
                <w:spacing w:val="2"/>
                <w:sz w:val="24"/>
              </w:rPr>
              <w:t> </w:t>
            </w:r>
            <w:r>
              <w:rPr>
                <w:spacing w:val="-2"/>
                <w:sz w:val="24"/>
              </w:rPr>
              <w:t>468,3</w:t>
            </w:r>
          </w:p>
        </w:tc>
        <w:tc>
          <w:tcPr>
            <w:tcW w:w="1118" w:type="dxa"/>
          </w:tcPr>
          <w:p>
            <w:pPr>
              <w:pStyle w:val="TableParagraph"/>
              <w:spacing w:line="273" w:lineRule="exact"/>
              <w:ind w:left="173"/>
              <w:rPr>
                <w:sz w:val="24"/>
              </w:rPr>
            </w:pPr>
            <w:r>
              <w:rPr>
                <w:sz w:val="24"/>
              </w:rPr>
              <w:t>42</w:t>
            </w:r>
            <w:r>
              <w:rPr>
                <w:spacing w:val="2"/>
                <w:sz w:val="24"/>
              </w:rPr>
              <w:t> </w:t>
            </w:r>
            <w:r>
              <w:rPr>
                <w:spacing w:val="-2"/>
                <w:sz w:val="24"/>
              </w:rPr>
              <w:t>468,3</w:t>
            </w:r>
          </w:p>
        </w:tc>
      </w:tr>
      <w:tr>
        <w:trPr>
          <w:trHeight w:val="2207" w:hRule="atLeast"/>
        </w:trPr>
        <w:tc>
          <w:tcPr>
            <w:tcW w:w="1541" w:type="dxa"/>
          </w:tcPr>
          <w:p>
            <w:pPr>
              <w:pStyle w:val="TableParagraph"/>
              <w:rPr>
                <w:sz w:val="24"/>
              </w:rPr>
            </w:pPr>
          </w:p>
        </w:tc>
        <w:tc>
          <w:tcPr>
            <w:tcW w:w="1258" w:type="dxa"/>
            <w:tcBorders>
              <w:bottom w:val="nil"/>
            </w:tcBorders>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w:t>
            </w:r>
          </w:p>
          <w:p>
            <w:pPr>
              <w:pStyle w:val="TableParagraph"/>
              <w:spacing w:line="259" w:lineRule="exact"/>
              <w:ind w:left="105"/>
              <w:rPr>
                <w:sz w:val="24"/>
              </w:rPr>
            </w:pPr>
            <w:r>
              <w:rPr>
                <w:spacing w:val="-2"/>
                <w:sz w:val="24"/>
              </w:rPr>
              <w:t>города</w:t>
            </w:r>
          </w:p>
        </w:tc>
        <w:tc>
          <w:tcPr>
            <w:tcW w:w="1402" w:type="dxa"/>
            <w:tcBorders>
              <w:bottom w:val="nil"/>
            </w:tcBorders>
          </w:tcPr>
          <w:p>
            <w:pPr>
              <w:pStyle w:val="TableParagraph"/>
              <w:spacing w:line="271" w:lineRule="exact"/>
              <w:ind w:left="103" w:right="92"/>
              <w:jc w:val="center"/>
              <w:rPr>
                <w:sz w:val="24"/>
              </w:rPr>
            </w:pPr>
            <w:r>
              <w:rPr>
                <w:spacing w:val="-2"/>
                <w:sz w:val="24"/>
              </w:rPr>
              <w:t>04EP3P040</w:t>
            </w:r>
          </w:p>
          <w:p>
            <w:pPr>
              <w:pStyle w:val="TableParagraph"/>
              <w:spacing w:line="275" w:lineRule="exact"/>
              <w:ind w:left="12"/>
              <w:jc w:val="center"/>
              <w:rPr>
                <w:sz w:val="24"/>
              </w:rPr>
            </w:pPr>
            <w:r>
              <w:rPr>
                <w:sz w:val="24"/>
              </w:rPr>
              <w:t>6</w:t>
            </w:r>
          </w:p>
          <w:p>
            <w:pPr>
              <w:pStyle w:val="TableParagraph"/>
              <w:spacing w:before="2"/>
              <w:ind w:left="119" w:right="108"/>
              <w:jc w:val="center"/>
              <w:rPr>
                <w:sz w:val="24"/>
              </w:rPr>
            </w:pPr>
            <w:r>
              <w:rPr>
                <w:spacing w:val="-2"/>
                <w:sz w:val="24"/>
              </w:rPr>
              <w:t>Реализация мероприят </w:t>
            </w:r>
            <w:r>
              <w:rPr>
                <w:spacing w:val="-6"/>
                <w:sz w:val="24"/>
              </w:rPr>
              <w:t>ий </w:t>
            </w:r>
            <w:r>
              <w:rPr>
                <w:spacing w:val="-2"/>
                <w:sz w:val="24"/>
              </w:rPr>
              <w:t>активной политики</w:t>
            </w:r>
          </w:p>
          <w:p>
            <w:pPr>
              <w:pStyle w:val="TableParagraph"/>
              <w:spacing w:line="259" w:lineRule="exact"/>
              <w:ind w:left="103" w:right="95"/>
              <w:jc w:val="center"/>
              <w:rPr>
                <w:sz w:val="24"/>
              </w:rPr>
            </w:pPr>
            <w:r>
              <w:rPr>
                <w:spacing w:val="-2"/>
                <w:sz w:val="24"/>
              </w:rPr>
              <w:t>занятости</w:t>
            </w:r>
          </w:p>
        </w:tc>
        <w:tc>
          <w:tcPr>
            <w:tcW w:w="840" w:type="dxa"/>
            <w:tcBorders>
              <w:bottom w:val="nil"/>
            </w:tcBorders>
          </w:tcPr>
          <w:p>
            <w:pPr>
              <w:pStyle w:val="TableParagraph"/>
              <w:spacing w:line="272" w:lineRule="exact"/>
              <w:ind w:right="171"/>
              <w:jc w:val="right"/>
              <w:rPr>
                <w:sz w:val="24"/>
              </w:rPr>
            </w:pPr>
            <w:r>
              <w:rPr>
                <w:spacing w:val="-4"/>
                <w:sz w:val="24"/>
              </w:rPr>
              <w:t>0401</w:t>
            </w:r>
          </w:p>
        </w:tc>
        <w:tc>
          <w:tcPr>
            <w:tcW w:w="701" w:type="dxa"/>
            <w:tcBorders>
              <w:bottom w:val="nil"/>
            </w:tcBorders>
          </w:tcPr>
          <w:p>
            <w:pPr>
              <w:pStyle w:val="TableParagraph"/>
              <w:spacing w:line="272" w:lineRule="exact"/>
              <w:ind w:left="132" w:right="130"/>
              <w:jc w:val="center"/>
              <w:rPr>
                <w:sz w:val="24"/>
              </w:rPr>
            </w:pPr>
            <w:r>
              <w:rPr>
                <w:spacing w:val="-5"/>
                <w:sz w:val="24"/>
              </w:rPr>
              <w:t>148</w:t>
            </w:r>
          </w:p>
        </w:tc>
        <w:tc>
          <w:tcPr>
            <w:tcW w:w="840" w:type="dxa"/>
            <w:tcBorders>
              <w:bottom w:val="nil"/>
            </w:tcBorders>
          </w:tcPr>
          <w:p>
            <w:pPr>
              <w:pStyle w:val="TableParagraph"/>
              <w:spacing w:line="272" w:lineRule="exact"/>
              <w:ind w:left="105" w:right="105"/>
              <w:jc w:val="center"/>
              <w:rPr>
                <w:sz w:val="24"/>
              </w:rPr>
            </w:pPr>
            <w:r>
              <w:rPr>
                <w:spacing w:val="-5"/>
                <w:sz w:val="24"/>
              </w:rPr>
              <w:t>633</w:t>
            </w:r>
          </w:p>
        </w:tc>
        <w:tc>
          <w:tcPr>
            <w:tcW w:w="931" w:type="dxa"/>
            <w:tcBorders>
              <w:bottom w:val="nil"/>
            </w:tcBorders>
          </w:tcPr>
          <w:p>
            <w:pPr>
              <w:pStyle w:val="TableParagraph"/>
              <w:spacing w:line="272" w:lineRule="exact"/>
              <w:ind w:left="116" w:right="109"/>
              <w:jc w:val="center"/>
              <w:rPr>
                <w:sz w:val="24"/>
              </w:rPr>
            </w:pPr>
            <w:r>
              <w:rPr>
                <w:spacing w:val="-5"/>
                <w:sz w:val="24"/>
              </w:rPr>
              <w:t>0,0</w:t>
            </w:r>
          </w:p>
        </w:tc>
        <w:tc>
          <w:tcPr>
            <w:tcW w:w="993" w:type="dxa"/>
            <w:tcBorders>
              <w:bottom w:val="nil"/>
            </w:tcBorders>
          </w:tcPr>
          <w:p>
            <w:pPr>
              <w:pStyle w:val="TableParagraph"/>
              <w:spacing w:line="272" w:lineRule="exact"/>
              <w:ind w:left="115" w:right="93"/>
              <w:jc w:val="center"/>
              <w:rPr>
                <w:sz w:val="24"/>
              </w:rPr>
            </w:pPr>
            <w:r>
              <w:rPr>
                <w:spacing w:val="-5"/>
                <w:sz w:val="24"/>
              </w:rPr>
              <w:t>0,0</w:t>
            </w:r>
          </w:p>
        </w:tc>
        <w:tc>
          <w:tcPr>
            <w:tcW w:w="993" w:type="dxa"/>
            <w:tcBorders>
              <w:bottom w:val="nil"/>
            </w:tcBorders>
          </w:tcPr>
          <w:p>
            <w:pPr>
              <w:pStyle w:val="TableParagraph"/>
              <w:spacing w:line="272" w:lineRule="exact"/>
              <w:ind w:left="115" w:right="101"/>
              <w:jc w:val="center"/>
              <w:rPr>
                <w:sz w:val="24"/>
              </w:rPr>
            </w:pPr>
            <w:r>
              <w:rPr>
                <w:spacing w:val="-5"/>
                <w:sz w:val="24"/>
              </w:rPr>
              <w:t>0,0</w:t>
            </w:r>
          </w:p>
        </w:tc>
        <w:tc>
          <w:tcPr>
            <w:tcW w:w="1118" w:type="dxa"/>
            <w:tcBorders>
              <w:bottom w:val="nil"/>
            </w:tcBorders>
          </w:tcPr>
          <w:p>
            <w:pPr>
              <w:pStyle w:val="TableParagraph"/>
              <w:spacing w:line="272" w:lineRule="exact"/>
              <w:ind w:left="89" w:right="74"/>
              <w:jc w:val="center"/>
              <w:rPr>
                <w:sz w:val="24"/>
              </w:rPr>
            </w:pPr>
            <w:r>
              <w:rPr>
                <w:spacing w:val="-5"/>
                <w:sz w:val="24"/>
              </w:rPr>
              <w:t>0,0</w:t>
            </w:r>
          </w:p>
        </w:tc>
        <w:tc>
          <w:tcPr>
            <w:tcW w:w="1118" w:type="dxa"/>
            <w:tcBorders>
              <w:bottom w:val="nil"/>
            </w:tcBorders>
          </w:tcPr>
          <w:p>
            <w:pPr>
              <w:pStyle w:val="TableParagraph"/>
              <w:spacing w:line="272" w:lineRule="exact"/>
              <w:ind w:left="89" w:right="64"/>
              <w:jc w:val="center"/>
              <w:rPr>
                <w:sz w:val="24"/>
              </w:rPr>
            </w:pPr>
            <w:r>
              <w:rPr>
                <w:spacing w:val="-5"/>
                <w:sz w:val="24"/>
              </w:rPr>
              <w:t>0,0</w:t>
            </w:r>
          </w:p>
        </w:tc>
        <w:tc>
          <w:tcPr>
            <w:tcW w:w="1123" w:type="dxa"/>
            <w:tcBorders>
              <w:bottom w:val="nil"/>
            </w:tcBorders>
          </w:tcPr>
          <w:p>
            <w:pPr>
              <w:pStyle w:val="TableParagraph"/>
              <w:spacing w:line="271" w:lineRule="exact"/>
              <w:ind w:left="95" w:right="89"/>
              <w:jc w:val="center"/>
              <w:rPr>
                <w:sz w:val="24"/>
              </w:rPr>
            </w:pPr>
            <w:r>
              <w:rPr>
                <w:spacing w:val="-5"/>
                <w:sz w:val="24"/>
              </w:rPr>
              <w:t>159</w:t>
            </w:r>
          </w:p>
          <w:p>
            <w:pPr>
              <w:pStyle w:val="TableParagraph"/>
              <w:spacing w:line="275" w:lineRule="exact"/>
              <w:ind w:left="95" w:right="82"/>
              <w:jc w:val="center"/>
              <w:rPr>
                <w:sz w:val="24"/>
              </w:rPr>
            </w:pPr>
            <w:r>
              <w:rPr>
                <w:spacing w:val="-2"/>
                <w:sz w:val="24"/>
              </w:rPr>
              <w:t>357,2</w:t>
            </w:r>
          </w:p>
        </w:tc>
        <w:tc>
          <w:tcPr>
            <w:tcW w:w="1118" w:type="dxa"/>
            <w:tcBorders>
              <w:bottom w:val="nil"/>
            </w:tcBorders>
          </w:tcPr>
          <w:p>
            <w:pPr>
              <w:pStyle w:val="TableParagraph"/>
              <w:spacing w:line="271" w:lineRule="exact"/>
              <w:ind w:left="79" w:right="77"/>
              <w:jc w:val="center"/>
              <w:rPr>
                <w:sz w:val="24"/>
              </w:rPr>
            </w:pPr>
            <w:r>
              <w:rPr>
                <w:spacing w:val="-5"/>
                <w:sz w:val="24"/>
              </w:rPr>
              <w:t>159</w:t>
            </w:r>
          </w:p>
          <w:p>
            <w:pPr>
              <w:pStyle w:val="TableParagraph"/>
              <w:spacing w:line="275" w:lineRule="exact"/>
              <w:ind w:left="86" w:right="77"/>
              <w:jc w:val="center"/>
              <w:rPr>
                <w:sz w:val="24"/>
              </w:rPr>
            </w:pPr>
            <w:r>
              <w:rPr>
                <w:spacing w:val="-2"/>
                <w:sz w:val="24"/>
              </w:rPr>
              <w:t>357,2</w:t>
            </w:r>
          </w:p>
        </w:tc>
        <w:tc>
          <w:tcPr>
            <w:tcW w:w="1118" w:type="dxa"/>
            <w:tcBorders>
              <w:bottom w:val="nil"/>
            </w:tcBorders>
          </w:tcPr>
          <w:p>
            <w:pPr>
              <w:pStyle w:val="TableParagraph"/>
              <w:spacing w:line="271" w:lineRule="exact"/>
              <w:ind w:right="91"/>
              <w:jc w:val="right"/>
              <w:rPr>
                <w:sz w:val="24"/>
              </w:rPr>
            </w:pPr>
            <w:r>
              <w:rPr>
                <w:spacing w:val="-5"/>
                <w:sz w:val="24"/>
              </w:rPr>
              <w:t>159</w:t>
            </w:r>
          </w:p>
          <w:p>
            <w:pPr>
              <w:pStyle w:val="TableParagraph"/>
              <w:spacing w:line="275" w:lineRule="exact"/>
              <w:ind w:right="89"/>
              <w:jc w:val="right"/>
              <w:rPr>
                <w:sz w:val="24"/>
              </w:rPr>
            </w:pPr>
            <w:r>
              <w:rPr>
                <w:spacing w:val="-2"/>
                <w:sz w:val="24"/>
              </w:rPr>
              <w:t>357,2</w:t>
            </w:r>
          </w:p>
        </w:tc>
      </w:tr>
    </w:tbl>
    <w:p>
      <w:pPr>
        <w:spacing w:after="0" w:line="275" w:lineRule="exact"/>
        <w:jc w:val="righ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5245" w:hRule="atLeast"/>
        </w:trPr>
        <w:tc>
          <w:tcPr>
            <w:tcW w:w="1541" w:type="dxa"/>
            <w:vMerge w:val="restart"/>
          </w:tcPr>
          <w:p>
            <w:pPr>
              <w:pStyle w:val="TableParagraph"/>
              <w:rPr>
                <w:sz w:val="24"/>
              </w:rPr>
            </w:pPr>
          </w:p>
        </w:tc>
        <w:tc>
          <w:tcPr>
            <w:tcW w:w="1258" w:type="dxa"/>
          </w:tcPr>
          <w:p>
            <w:pPr>
              <w:pStyle w:val="TableParagraph"/>
              <w:spacing w:before="1"/>
              <w:ind w:left="105"/>
              <w:rPr>
                <w:sz w:val="24"/>
              </w:rPr>
            </w:pPr>
            <w:r>
              <w:rPr>
                <w:spacing w:val="-2"/>
                <w:sz w:val="24"/>
              </w:rPr>
              <w:t>Москвы</w:t>
            </w:r>
          </w:p>
        </w:tc>
        <w:tc>
          <w:tcPr>
            <w:tcW w:w="1402" w:type="dxa"/>
          </w:tcPr>
          <w:p>
            <w:pPr>
              <w:pStyle w:val="TableParagraph"/>
              <w:spacing w:before="1"/>
              <w:ind w:left="109" w:right="92" w:hanging="6"/>
              <w:jc w:val="center"/>
              <w:rPr>
                <w:sz w:val="24"/>
              </w:rPr>
            </w:pPr>
            <w:r>
              <w:rPr>
                <w:spacing w:val="-2"/>
                <w:sz w:val="24"/>
              </w:rPr>
              <w:t>населения</w:t>
            </w:r>
            <w:r>
              <w:rPr>
                <w:spacing w:val="80"/>
                <w:sz w:val="24"/>
              </w:rPr>
              <w:t> </w:t>
            </w:r>
            <w:r>
              <w:rPr>
                <w:sz w:val="24"/>
              </w:rPr>
              <w:t>в целях </w:t>
            </w: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 </w:t>
            </w:r>
            <w:r>
              <w:rPr>
                <w:spacing w:val="-2"/>
                <w:sz w:val="24"/>
              </w:rPr>
              <w:t>реализация 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7" w:lineRule="exact"/>
              <w:ind w:left="100"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r>
        <w:trPr>
          <w:trHeight w:val="4694" w:hRule="atLeast"/>
        </w:trPr>
        <w:tc>
          <w:tcPr>
            <w:tcW w:w="1541" w:type="dxa"/>
            <w:vMerge/>
            <w:tcBorders>
              <w:top w:val="nil"/>
            </w:tcBorders>
          </w:tcPr>
          <w:p>
            <w:pPr>
              <w:rPr>
                <w:sz w:val="2"/>
                <w:szCs w:val="2"/>
              </w:rPr>
            </w:pPr>
          </w:p>
        </w:tc>
        <w:tc>
          <w:tcPr>
            <w:tcW w:w="1258" w:type="dxa"/>
          </w:tcPr>
          <w:p>
            <w:pPr>
              <w:pStyle w:val="TableParagraph"/>
              <w:ind w:left="105" w:right="102"/>
              <w:rPr>
                <w:sz w:val="24"/>
              </w:rPr>
            </w:pPr>
            <w:r>
              <w:rPr>
                <w:spacing w:val="-2"/>
                <w:sz w:val="24"/>
              </w:rPr>
              <w:t>Департам </w:t>
            </w:r>
            <w:r>
              <w:rPr>
                <w:sz w:val="24"/>
              </w:rPr>
              <w:t>ент труда </w:t>
            </w:r>
            <w:r>
              <w:rPr>
                <w:spacing w:val="-10"/>
                <w:sz w:val="24"/>
              </w:rPr>
              <w:t>и </w:t>
            </w:r>
            <w:r>
              <w:rPr>
                <w:spacing w:val="-2"/>
                <w:sz w:val="24"/>
              </w:rPr>
              <w:t>социальн </w:t>
            </w:r>
            <w:r>
              <w:rPr>
                <w:spacing w:val="-6"/>
                <w:sz w:val="24"/>
              </w:rPr>
              <w:t>ой</w:t>
            </w:r>
            <w:r>
              <w:rPr>
                <w:spacing w:val="40"/>
                <w:sz w:val="24"/>
              </w:rPr>
              <w:t> </w:t>
            </w:r>
            <w:r>
              <w:rPr>
                <w:spacing w:val="-2"/>
                <w:sz w:val="24"/>
              </w:rPr>
              <w:t>защиты населения города Москвы</w:t>
            </w:r>
          </w:p>
        </w:tc>
        <w:tc>
          <w:tcPr>
            <w:tcW w:w="1402" w:type="dxa"/>
          </w:tcPr>
          <w:p>
            <w:pPr>
              <w:pStyle w:val="TableParagraph"/>
              <w:spacing w:line="272" w:lineRule="exact"/>
              <w:ind w:left="103" w:right="90"/>
              <w:jc w:val="center"/>
              <w:rPr>
                <w:sz w:val="24"/>
              </w:rPr>
            </w:pPr>
            <w:r>
              <w:rPr>
                <w:spacing w:val="-2"/>
                <w:sz w:val="24"/>
              </w:rPr>
              <w:t>04ЕРЗР040</w:t>
            </w:r>
          </w:p>
          <w:p>
            <w:pPr>
              <w:pStyle w:val="TableParagraph"/>
              <w:spacing w:line="275" w:lineRule="exact" w:before="2"/>
              <w:ind w:left="12"/>
              <w:jc w:val="center"/>
              <w:rPr>
                <w:sz w:val="24"/>
              </w:rPr>
            </w:pPr>
            <w:r>
              <w:rPr>
                <w:sz w:val="24"/>
              </w:rPr>
              <w:t>6</w:t>
            </w:r>
          </w:p>
          <w:p>
            <w:pPr>
              <w:pStyle w:val="TableParagraph"/>
              <w:ind w:left="114" w:right="101" w:hanging="3"/>
              <w:jc w:val="center"/>
              <w:rPr>
                <w:sz w:val="24"/>
              </w:rPr>
            </w:pPr>
            <w:r>
              <w:rPr>
                <w:spacing w:val="-2"/>
                <w:sz w:val="24"/>
              </w:rPr>
              <w:t>Реализация мероприят </w:t>
            </w:r>
            <w:r>
              <w:rPr>
                <w:spacing w:val="-6"/>
                <w:sz w:val="24"/>
              </w:rPr>
              <w:t>ий </w:t>
            </w:r>
            <w:r>
              <w:rPr>
                <w:spacing w:val="-2"/>
                <w:sz w:val="24"/>
              </w:rPr>
              <w:t>активной политики занятости населения</w:t>
            </w:r>
            <w:r>
              <w:rPr>
                <w:spacing w:val="40"/>
                <w:sz w:val="24"/>
              </w:rPr>
              <w:t> </w:t>
            </w:r>
            <w:r>
              <w:rPr>
                <w:sz w:val="24"/>
              </w:rPr>
              <w:t>в целях </w:t>
            </w:r>
            <w:r>
              <w:rPr>
                <w:spacing w:val="-2"/>
                <w:sz w:val="24"/>
              </w:rPr>
              <w:t>реализации региональн </w:t>
            </w:r>
            <w:r>
              <w:rPr>
                <w:spacing w:val="-4"/>
                <w:sz w:val="24"/>
              </w:rPr>
              <w:t>ого</w:t>
            </w:r>
            <w:r>
              <w:rPr>
                <w:spacing w:val="80"/>
                <w:sz w:val="24"/>
              </w:rPr>
              <w:t> </w:t>
            </w:r>
            <w:r>
              <w:rPr>
                <w:spacing w:val="-2"/>
                <w:sz w:val="24"/>
              </w:rPr>
              <w:t>проекта "Разработк </w:t>
            </w:r>
            <w:r>
              <w:rPr>
                <w:sz w:val="24"/>
              </w:rPr>
              <w:t>а и</w:t>
            </w:r>
          </w:p>
          <w:p>
            <w:pPr>
              <w:pStyle w:val="TableParagraph"/>
              <w:spacing w:line="261" w:lineRule="exact"/>
              <w:ind w:left="103" w:right="91"/>
              <w:jc w:val="center"/>
              <w:rPr>
                <w:sz w:val="24"/>
              </w:rPr>
            </w:pPr>
            <w:r>
              <w:rPr>
                <w:spacing w:val="-2"/>
                <w:sz w:val="24"/>
              </w:rPr>
              <w:t>реализация</w:t>
            </w:r>
          </w:p>
        </w:tc>
        <w:tc>
          <w:tcPr>
            <w:tcW w:w="840" w:type="dxa"/>
          </w:tcPr>
          <w:p>
            <w:pPr>
              <w:pStyle w:val="TableParagraph"/>
              <w:spacing w:line="273" w:lineRule="exact"/>
              <w:ind w:left="176"/>
              <w:rPr>
                <w:sz w:val="24"/>
              </w:rPr>
            </w:pPr>
            <w:r>
              <w:rPr>
                <w:spacing w:val="-4"/>
                <w:sz w:val="24"/>
              </w:rPr>
              <w:t>0401</w:t>
            </w:r>
          </w:p>
        </w:tc>
        <w:tc>
          <w:tcPr>
            <w:tcW w:w="701" w:type="dxa"/>
          </w:tcPr>
          <w:p>
            <w:pPr>
              <w:pStyle w:val="TableParagraph"/>
              <w:spacing w:line="273" w:lineRule="exact"/>
              <w:ind w:left="166"/>
              <w:rPr>
                <w:sz w:val="24"/>
              </w:rPr>
            </w:pPr>
            <w:r>
              <w:rPr>
                <w:spacing w:val="-5"/>
                <w:sz w:val="24"/>
              </w:rPr>
              <w:t>148</w:t>
            </w:r>
          </w:p>
        </w:tc>
        <w:tc>
          <w:tcPr>
            <w:tcW w:w="840" w:type="dxa"/>
          </w:tcPr>
          <w:p>
            <w:pPr>
              <w:pStyle w:val="TableParagraph"/>
              <w:spacing w:line="273" w:lineRule="exact"/>
              <w:ind w:left="233"/>
              <w:rPr>
                <w:sz w:val="24"/>
              </w:rPr>
            </w:pPr>
            <w:r>
              <w:rPr>
                <w:spacing w:val="-5"/>
                <w:sz w:val="24"/>
              </w:rPr>
              <w:t>813</w:t>
            </w:r>
          </w:p>
        </w:tc>
        <w:tc>
          <w:tcPr>
            <w:tcW w:w="931" w:type="dxa"/>
          </w:tcPr>
          <w:p>
            <w:pPr>
              <w:pStyle w:val="TableParagraph"/>
              <w:spacing w:line="273" w:lineRule="exact"/>
              <w:ind w:left="310"/>
              <w:rPr>
                <w:sz w:val="24"/>
              </w:rPr>
            </w:pPr>
            <w:r>
              <w:rPr>
                <w:spacing w:val="-5"/>
                <w:sz w:val="24"/>
              </w:rPr>
              <w:t>0,0</w:t>
            </w:r>
          </w:p>
        </w:tc>
        <w:tc>
          <w:tcPr>
            <w:tcW w:w="993" w:type="dxa"/>
          </w:tcPr>
          <w:p>
            <w:pPr>
              <w:pStyle w:val="TableParagraph"/>
              <w:spacing w:line="273" w:lineRule="exact"/>
              <w:ind w:left="349"/>
              <w:rPr>
                <w:sz w:val="24"/>
              </w:rPr>
            </w:pPr>
            <w:r>
              <w:rPr>
                <w:spacing w:val="-5"/>
                <w:sz w:val="24"/>
              </w:rPr>
              <w:t>0,0</w:t>
            </w:r>
          </w:p>
        </w:tc>
        <w:tc>
          <w:tcPr>
            <w:tcW w:w="993" w:type="dxa"/>
          </w:tcPr>
          <w:p>
            <w:pPr>
              <w:pStyle w:val="TableParagraph"/>
              <w:spacing w:line="273" w:lineRule="exact"/>
              <w:ind w:left="115" w:right="101"/>
              <w:jc w:val="center"/>
              <w:rPr>
                <w:sz w:val="24"/>
              </w:rPr>
            </w:pPr>
            <w:r>
              <w:rPr>
                <w:spacing w:val="-5"/>
                <w:sz w:val="24"/>
              </w:rPr>
              <w:t>0,0</w:t>
            </w:r>
          </w:p>
        </w:tc>
        <w:tc>
          <w:tcPr>
            <w:tcW w:w="1118" w:type="dxa"/>
          </w:tcPr>
          <w:p>
            <w:pPr>
              <w:pStyle w:val="TableParagraph"/>
              <w:spacing w:line="273" w:lineRule="exact"/>
              <w:ind w:left="89" w:right="74"/>
              <w:jc w:val="center"/>
              <w:rPr>
                <w:sz w:val="24"/>
              </w:rPr>
            </w:pPr>
            <w:r>
              <w:rPr>
                <w:spacing w:val="-5"/>
                <w:sz w:val="24"/>
              </w:rPr>
              <w:t>0,0</w:t>
            </w:r>
          </w:p>
        </w:tc>
        <w:tc>
          <w:tcPr>
            <w:tcW w:w="1118" w:type="dxa"/>
          </w:tcPr>
          <w:p>
            <w:pPr>
              <w:pStyle w:val="TableParagraph"/>
              <w:spacing w:line="273" w:lineRule="exact"/>
              <w:ind w:left="89" w:right="64"/>
              <w:jc w:val="center"/>
              <w:rPr>
                <w:sz w:val="24"/>
              </w:rPr>
            </w:pPr>
            <w:r>
              <w:rPr>
                <w:spacing w:val="-5"/>
                <w:sz w:val="24"/>
              </w:rPr>
              <w:t>0,0</w:t>
            </w:r>
          </w:p>
        </w:tc>
        <w:tc>
          <w:tcPr>
            <w:tcW w:w="1123" w:type="dxa"/>
          </w:tcPr>
          <w:p>
            <w:pPr>
              <w:pStyle w:val="TableParagraph"/>
              <w:spacing w:line="273" w:lineRule="exact"/>
              <w:ind w:left="202"/>
              <w:rPr>
                <w:sz w:val="24"/>
              </w:rPr>
            </w:pPr>
            <w:r>
              <w:rPr>
                <w:sz w:val="24"/>
              </w:rPr>
              <w:t>8</w:t>
            </w:r>
            <w:r>
              <w:rPr>
                <w:spacing w:val="2"/>
                <w:sz w:val="24"/>
              </w:rPr>
              <w:t> </w:t>
            </w:r>
            <w:r>
              <w:rPr>
                <w:spacing w:val="-2"/>
                <w:sz w:val="24"/>
              </w:rPr>
              <w:t>320,3</w:t>
            </w:r>
          </w:p>
        </w:tc>
        <w:tc>
          <w:tcPr>
            <w:tcW w:w="1118" w:type="dxa"/>
          </w:tcPr>
          <w:p>
            <w:pPr>
              <w:pStyle w:val="TableParagraph"/>
              <w:spacing w:line="273" w:lineRule="exact"/>
              <w:ind w:left="197"/>
              <w:rPr>
                <w:sz w:val="24"/>
              </w:rPr>
            </w:pPr>
            <w:r>
              <w:rPr>
                <w:sz w:val="24"/>
              </w:rPr>
              <w:t>8</w:t>
            </w:r>
            <w:r>
              <w:rPr>
                <w:spacing w:val="2"/>
                <w:sz w:val="24"/>
              </w:rPr>
              <w:t> </w:t>
            </w:r>
            <w:r>
              <w:rPr>
                <w:spacing w:val="-2"/>
                <w:sz w:val="24"/>
              </w:rPr>
              <w:t>320,3</w:t>
            </w:r>
          </w:p>
        </w:tc>
        <w:tc>
          <w:tcPr>
            <w:tcW w:w="1118" w:type="dxa"/>
          </w:tcPr>
          <w:p>
            <w:pPr>
              <w:pStyle w:val="TableParagraph"/>
              <w:spacing w:line="273" w:lineRule="exact"/>
              <w:ind w:left="294"/>
              <w:rPr>
                <w:sz w:val="24"/>
              </w:rPr>
            </w:pPr>
            <w:r>
              <w:rPr>
                <w:sz w:val="24"/>
              </w:rPr>
              <w:t>8</w:t>
            </w:r>
            <w:r>
              <w:rPr>
                <w:spacing w:val="2"/>
                <w:sz w:val="24"/>
              </w:rPr>
              <w:t> </w:t>
            </w:r>
            <w:r>
              <w:rPr>
                <w:spacing w:val="-2"/>
                <w:sz w:val="24"/>
              </w:rPr>
              <w:t>320,3</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258"/>
        <w:gridCol w:w="1402"/>
        <w:gridCol w:w="840"/>
        <w:gridCol w:w="701"/>
        <w:gridCol w:w="840"/>
        <w:gridCol w:w="931"/>
        <w:gridCol w:w="993"/>
        <w:gridCol w:w="993"/>
        <w:gridCol w:w="1118"/>
        <w:gridCol w:w="1118"/>
        <w:gridCol w:w="1123"/>
        <w:gridCol w:w="1118"/>
        <w:gridCol w:w="1118"/>
      </w:tblGrid>
      <w:tr>
        <w:trPr>
          <w:trHeight w:val="2764" w:hRule="atLeast"/>
        </w:trPr>
        <w:tc>
          <w:tcPr>
            <w:tcW w:w="1541" w:type="dxa"/>
          </w:tcPr>
          <w:p>
            <w:pPr>
              <w:pStyle w:val="TableParagraph"/>
              <w:rPr>
                <w:sz w:val="24"/>
              </w:rPr>
            </w:pPr>
          </w:p>
        </w:tc>
        <w:tc>
          <w:tcPr>
            <w:tcW w:w="1258" w:type="dxa"/>
          </w:tcPr>
          <w:p>
            <w:pPr>
              <w:pStyle w:val="TableParagraph"/>
              <w:rPr>
                <w:sz w:val="24"/>
              </w:rPr>
            </w:pPr>
          </w:p>
        </w:tc>
        <w:tc>
          <w:tcPr>
            <w:tcW w:w="1402" w:type="dxa"/>
          </w:tcPr>
          <w:p>
            <w:pPr>
              <w:pStyle w:val="TableParagraph"/>
              <w:spacing w:before="1"/>
              <w:ind w:left="109" w:right="92" w:hanging="7"/>
              <w:jc w:val="center"/>
              <w:rPr>
                <w:sz w:val="24"/>
              </w:rPr>
            </w:pPr>
            <w:r>
              <w:rPr>
                <w:spacing w:val="-2"/>
                <w:sz w:val="24"/>
              </w:rPr>
              <w:t>программы системной поддержки </w:t>
            </w:r>
            <w:r>
              <w:rPr>
                <w:spacing w:val="-10"/>
                <w:sz w:val="24"/>
              </w:rPr>
              <w:t>и </w:t>
            </w:r>
            <w:r>
              <w:rPr>
                <w:spacing w:val="-2"/>
                <w:sz w:val="24"/>
              </w:rPr>
              <w:t>повышения качества жизни граждан старшего</w:t>
            </w:r>
          </w:p>
          <w:p>
            <w:pPr>
              <w:pStyle w:val="TableParagraph"/>
              <w:spacing w:line="259" w:lineRule="exact"/>
              <w:ind w:left="100" w:right="86"/>
              <w:jc w:val="center"/>
              <w:rPr>
                <w:sz w:val="24"/>
              </w:rPr>
            </w:pPr>
            <w:r>
              <w:rPr>
                <w:spacing w:val="-2"/>
                <w:sz w:val="24"/>
              </w:rPr>
              <w:t>поколения"</w:t>
            </w:r>
          </w:p>
        </w:tc>
        <w:tc>
          <w:tcPr>
            <w:tcW w:w="840" w:type="dxa"/>
          </w:tcPr>
          <w:p>
            <w:pPr>
              <w:pStyle w:val="TableParagraph"/>
              <w:rPr>
                <w:sz w:val="24"/>
              </w:rPr>
            </w:pPr>
          </w:p>
        </w:tc>
        <w:tc>
          <w:tcPr>
            <w:tcW w:w="701" w:type="dxa"/>
          </w:tcPr>
          <w:p>
            <w:pPr>
              <w:pStyle w:val="TableParagraph"/>
              <w:rPr>
                <w:sz w:val="24"/>
              </w:rPr>
            </w:pPr>
          </w:p>
        </w:tc>
        <w:tc>
          <w:tcPr>
            <w:tcW w:w="840" w:type="dxa"/>
          </w:tcPr>
          <w:p>
            <w:pPr>
              <w:pStyle w:val="TableParagraph"/>
              <w:rPr>
                <w:sz w:val="24"/>
              </w:rPr>
            </w:pPr>
          </w:p>
        </w:tc>
        <w:tc>
          <w:tcPr>
            <w:tcW w:w="931" w:type="dxa"/>
          </w:tcPr>
          <w:p>
            <w:pPr>
              <w:pStyle w:val="TableParagraph"/>
              <w:rPr>
                <w:sz w:val="24"/>
              </w:rPr>
            </w:pPr>
          </w:p>
        </w:tc>
        <w:tc>
          <w:tcPr>
            <w:tcW w:w="993" w:type="dxa"/>
          </w:tcPr>
          <w:p>
            <w:pPr>
              <w:pStyle w:val="TableParagraph"/>
              <w:rPr>
                <w:sz w:val="24"/>
              </w:rPr>
            </w:pPr>
          </w:p>
        </w:tc>
        <w:tc>
          <w:tcPr>
            <w:tcW w:w="99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c>
          <w:tcPr>
            <w:tcW w:w="1123" w:type="dxa"/>
          </w:tcPr>
          <w:p>
            <w:pPr>
              <w:pStyle w:val="TableParagraph"/>
              <w:rPr>
                <w:sz w:val="24"/>
              </w:rPr>
            </w:pPr>
          </w:p>
        </w:tc>
        <w:tc>
          <w:tcPr>
            <w:tcW w:w="1118" w:type="dxa"/>
          </w:tcPr>
          <w:p>
            <w:pPr>
              <w:pStyle w:val="TableParagraph"/>
              <w:rPr>
                <w:sz w:val="24"/>
              </w:rPr>
            </w:pPr>
          </w:p>
        </w:tc>
        <w:tc>
          <w:tcPr>
            <w:tcW w:w="1118" w:type="dxa"/>
          </w:tcPr>
          <w:p>
            <w:pPr>
              <w:pStyle w:val="TableParagraph"/>
              <w:rPr>
                <w:sz w:val="24"/>
              </w:rPr>
            </w:pPr>
          </w:p>
        </w:tc>
      </w:tr>
    </w:tbl>
    <w:p>
      <w:pPr>
        <w:spacing w:after="0"/>
        <w:rPr>
          <w:sz w:val="24"/>
        </w:rPr>
        <w:sectPr>
          <w:pgSz w:w="16840" w:h="11910" w:orient="landscape"/>
          <w:pgMar w:top="960" w:bottom="280" w:left="680" w:right="60"/>
        </w:sectPr>
      </w:pPr>
    </w:p>
    <w:p>
      <w:pPr>
        <w:spacing w:line="240" w:lineRule="auto" w:before="66"/>
        <w:ind w:left="11492" w:right="1372" w:firstLine="1387"/>
        <w:jc w:val="both"/>
        <w:rPr>
          <w:b/>
          <w:sz w:val="24"/>
        </w:rPr>
      </w:pPr>
      <w:r>
        <w:rPr>
          <w:b/>
          <w:sz w:val="24"/>
        </w:rPr>
        <w:t>Приложение</w:t>
      </w:r>
      <w:r>
        <w:rPr>
          <w:b/>
          <w:spacing w:val="-15"/>
          <w:sz w:val="24"/>
        </w:rPr>
        <w:t> </w:t>
      </w:r>
      <w:r>
        <w:rPr>
          <w:b/>
          <w:sz w:val="24"/>
        </w:rPr>
        <w:t>3(1) к </w:t>
      </w:r>
      <w:r>
        <w:rPr>
          <w:sz w:val="24"/>
        </w:rPr>
        <w:t>Государственной программе </w:t>
      </w:r>
      <w:r>
        <w:rPr>
          <w:b/>
          <w:sz w:val="24"/>
        </w:rPr>
        <w:t>города Москвы</w:t>
      </w:r>
      <w:r>
        <w:rPr>
          <w:b/>
          <w:spacing w:val="1"/>
          <w:sz w:val="24"/>
        </w:rPr>
        <w:t> </w:t>
      </w:r>
      <w:r>
        <w:rPr>
          <w:b/>
          <w:spacing w:val="-2"/>
          <w:sz w:val="24"/>
        </w:rPr>
        <w:t>"Социальная</w:t>
      </w:r>
    </w:p>
    <w:p>
      <w:pPr>
        <w:spacing w:before="2"/>
        <w:ind w:left="10686" w:right="0" w:firstLine="0"/>
        <w:jc w:val="both"/>
        <w:rPr>
          <w:b/>
          <w:sz w:val="24"/>
        </w:rPr>
      </w:pPr>
      <w:r>
        <w:rPr>
          <w:b/>
          <w:sz w:val="24"/>
        </w:rPr>
        <w:t>поддержка</w:t>
      </w:r>
      <w:r>
        <w:rPr>
          <w:b/>
          <w:spacing w:val="-4"/>
          <w:sz w:val="24"/>
        </w:rPr>
        <w:t> </w:t>
      </w:r>
      <w:r>
        <w:rPr>
          <w:b/>
          <w:sz w:val="24"/>
        </w:rPr>
        <w:t>жителей</w:t>
      </w:r>
      <w:r>
        <w:rPr>
          <w:b/>
          <w:spacing w:val="-1"/>
          <w:sz w:val="24"/>
        </w:rPr>
        <w:t> </w:t>
      </w:r>
      <w:r>
        <w:rPr>
          <w:b/>
          <w:sz w:val="24"/>
        </w:rPr>
        <w:t>города</w:t>
      </w:r>
      <w:r>
        <w:rPr>
          <w:b/>
          <w:spacing w:val="-5"/>
          <w:sz w:val="24"/>
        </w:rPr>
        <w:t> </w:t>
      </w:r>
      <w:r>
        <w:rPr>
          <w:b/>
          <w:spacing w:val="-2"/>
          <w:sz w:val="24"/>
        </w:rPr>
        <w:t>Москвы"</w:t>
      </w:r>
    </w:p>
    <w:p>
      <w:pPr>
        <w:pStyle w:val="BodyText"/>
        <w:spacing w:before="0"/>
        <w:rPr>
          <w:b/>
        </w:rPr>
      </w:pPr>
    </w:p>
    <w:p>
      <w:pPr>
        <w:pStyle w:val="BodyText"/>
        <w:spacing w:before="0"/>
        <w:ind w:right="1375"/>
        <w:jc w:val="right"/>
      </w:pPr>
      <w:r>
        <w:rPr/>
        <w:t>По</w:t>
      </w:r>
      <w:r>
        <w:rPr>
          <w:spacing w:val="-3"/>
        </w:rPr>
        <w:t> </w:t>
      </w:r>
      <w:r>
        <w:rPr/>
        <w:t>состоянию</w:t>
      </w:r>
      <w:r>
        <w:rPr>
          <w:spacing w:val="1"/>
        </w:rPr>
        <w:t> </w:t>
      </w:r>
      <w:r>
        <w:rPr/>
        <w:t>на 1</w:t>
      </w:r>
      <w:r>
        <w:rPr>
          <w:spacing w:val="-3"/>
        </w:rPr>
        <w:t> </w:t>
      </w:r>
      <w:r>
        <w:rPr/>
        <w:t>января 2022</w:t>
      </w:r>
      <w:r>
        <w:rPr>
          <w:spacing w:val="-3"/>
        </w:rPr>
        <w:t> </w:t>
      </w:r>
      <w:r>
        <w:rPr>
          <w:spacing w:val="-5"/>
        </w:rPr>
        <w:t>г.</w:t>
      </w:r>
    </w:p>
    <w:p>
      <w:pPr>
        <w:pStyle w:val="BodyText"/>
        <w:spacing w:before="7"/>
        <w:rPr>
          <w:sz w:val="33"/>
        </w:rPr>
      </w:pPr>
    </w:p>
    <w:p>
      <w:pPr>
        <w:spacing w:line="275" w:lineRule="exact" w:before="0"/>
        <w:ind w:left="791" w:right="1404" w:firstLine="0"/>
        <w:jc w:val="center"/>
        <w:rPr>
          <w:b/>
          <w:sz w:val="24"/>
        </w:rPr>
      </w:pPr>
      <w:r>
        <w:rPr>
          <w:b/>
          <w:sz w:val="24"/>
        </w:rPr>
        <w:t>Финансовое </w:t>
      </w:r>
      <w:r>
        <w:rPr>
          <w:b/>
          <w:spacing w:val="-2"/>
          <w:sz w:val="24"/>
        </w:rPr>
        <w:t>обеспечение</w:t>
      </w:r>
    </w:p>
    <w:p>
      <w:pPr>
        <w:spacing w:line="242" w:lineRule="auto" w:before="0"/>
        <w:ind w:left="791" w:right="1410" w:firstLine="0"/>
        <w:jc w:val="center"/>
        <w:rPr>
          <w:b/>
          <w:sz w:val="24"/>
        </w:rPr>
      </w:pPr>
      <w:r>
        <w:rPr>
          <w:b/>
          <w:sz w:val="24"/>
        </w:rPr>
        <w:t>мероприятий</w:t>
      </w:r>
      <w:r>
        <w:rPr>
          <w:b/>
          <w:spacing w:val="-4"/>
          <w:sz w:val="24"/>
        </w:rPr>
        <w:t> </w:t>
      </w:r>
      <w:r>
        <w:rPr>
          <w:b/>
          <w:sz w:val="24"/>
        </w:rPr>
        <w:t>Государственной</w:t>
      </w:r>
      <w:r>
        <w:rPr>
          <w:b/>
          <w:spacing w:val="-9"/>
          <w:sz w:val="24"/>
        </w:rPr>
        <w:t> </w:t>
      </w:r>
      <w:r>
        <w:rPr>
          <w:b/>
          <w:sz w:val="24"/>
        </w:rPr>
        <w:t>программы</w:t>
      </w:r>
      <w:r>
        <w:rPr>
          <w:b/>
          <w:spacing w:val="-4"/>
          <w:sz w:val="24"/>
        </w:rPr>
        <w:t> </w:t>
      </w:r>
      <w:r>
        <w:rPr>
          <w:b/>
          <w:sz w:val="24"/>
        </w:rPr>
        <w:t>города</w:t>
      </w:r>
      <w:r>
        <w:rPr>
          <w:b/>
          <w:spacing w:val="-4"/>
          <w:sz w:val="24"/>
        </w:rPr>
        <w:t> </w:t>
      </w:r>
      <w:r>
        <w:rPr>
          <w:b/>
          <w:sz w:val="24"/>
        </w:rPr>
        <w:t>Москвы</w:t>
      </w:r>
      <w:r>
        <w:rPr>
          <w:b/>
          <w:spacing w:val="-4"/>
          <w:sz w:val="24"/>
        </w:rPr>
        <w:t> </w:t>
      </w:r>
      <w:r>
        <w:rPr>
          <w:b/>
          <w:sz w:val="24"/>
        </w:rPr>
        <w:t>"Социальная</w:t>
      </w:r>
      <w:r>
        <w:rPr>
          <w:b/>
          <w:spacing w:val="-4"/>
          <w:sz w:val="24"/>
        </w:rPr>
        <w:t> </w:t>
      </w:r>
      <w:r>
        <w:rPr>
          <w:b/>
          <w:sz w:val="24"/>
        </w:rPr>
        <w:t>поддержка</w:t>
      </w:r>
      <w:r>
        <w:rPr>
          <w:b/>
          <w:spacing w:val="-4"/>
          <w:sz w:val="24"/>
        </w:rPr>
        <w:t> </w:t>
      </w:r>
      <w:r>
        <w:rPr>
          <w:b/>
          <w:sz w:val="24"/>
        </w:rPr>
        <w:t>жителей</w:t>
      </w:r>
      <w:r>
        <w:rPr>
          <w:b/>
          <w:spacing w:val="-4"/>
          <w:sz w:val="24"/>
        </w:rPr>
        <w:t> </w:t>
      </w:r>
      <w:r>
        <w:rPr>
          <w:b/>
          <w:sz w:val="24"/>
        </w:rPr>
        <w:t>города</w:t>
      </w:r>
      <w:r>
        <w:rPr>
          <w:b/>
          <w:spacing w:val="-4"/>
          <w:sz w:val="24"/>
        </w:rPr>
        <w:t> </w:t>
      </w:r>
      <w:r>
        <w:rPr>
          <w:b/>
          <w:sz w:val="24"/>
        </w:rPr>
        <w:t>Москвы", реализованных в отчетном финансовом году</w:t>
      </w:r>
    </w:p>
    <w:p>
      <w:pPr>
        <w:pStyle w:val="BodyText"/>
        <w:spacing w:before="0"/>
        <w:rPr>
          <w:b/>
          <w:sz w:val="20"/>
        </w:rPr>
      </w:pPr>
    </w:p>
    <w:p>
      <w:pPr>
        <w:pStyle w:val="BodyText"/>
        <w:spacing w:before="1" w:after="1"/>
        <w:rPr>
          <w:b/>
          <w:sz w:val="13"/>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207" w:hRule="atLeast"/>
        </w:trPr>
        <w:tc>
          <w:tcPr>
            <w:tcW w:w="3557" w:type="dxa"/>
            <w:vMerge w:val="restart"/>
          </w:tcPr>
          <w:p>
            <w:pPr>
              <w:pStyle w:val="TableParagraph"/>
              <w:ind w:left="119" w:right="114"/>
              <w:jc w:val="center"/>
              <w:rPr>
                <w:sz w:val="24"/>
              </w:rPr>
            </w:pPr>
            <w:r>
              <w:rPr>
                <w:sz w:val="24"/>
              </w:rPr>
              <w:t>Наименование</w:t>
            </w:r>
            <w:r>
              <w:rPr>
                <w:spacing w:val="-15"/>
                <w:sz w:val="24"/>
              </w:rPr>
              <w:t> </w:t>
            </w:r>
            <w:r>
              <w:rPr>
                <w:sz w:val="24"/>
              </w:rPr>
              <w:t>Государственной программы города Москвы, </w:t>
            </w:r>
            <w:r>
              <w:rPr>
                <w:spacing w:val="-2"/>
                <w:sz w:val="24"/>
              </w:rPr>
              <w:t>подпрограммы</w:t>
            </w:r>
            <w:r>
              <w:rPr>
                <w:spacing w:val="40"/>
                <w:sz w:val="24"/>
              </w:rPr>
              <w:t> </w:t>
            </w:r>
            <w:r>
              <w:rPr>
                <w:sz w:val="24"/>
              </w:rPr>
              <w:t>Государственной программы города Москвы, мероприятий</w:t>
            </w:r>
          </w:p>
        </w:tc>
        <w:tc>
          <w:tcPr>
            <w:tcW w:w="2861" w:type="dxa"/>
            <w:vMerge w:val="restart"/>
          </w:tcPr>
          <w:p>
            <w:pPr>
              <w:pStyle w:val="TableParagraph"/>
              <w:ind w:left="474" w:right="468" w:hanging="3"/>
              <w:jc w:val="center"/>
              <w:rPr>
                <w:sz w:val="24"/>
              </w:rPr>
            </w:pPr>
            <w:r>
              <w:rPr>
                <w:spacing w:val="-2"/>
                <w:sz w:val="24"/>
              </w:rPr>
              <w:t>Участники Государственной </w:t>
            </w:r>
            <w:r>
              <w:rPr>
                <w:sz w:val="24"/>
              </w:rPr>
              <w:t>программы</w:t>
            </w:r>
            <w:r>
              <w:rPr>
                <w:spacing w:val="-15"/>
                <w:sz w:val="24"/>
              </w:rPr>
              <w:t> </w:t>
            </w:r>
            <w:r>
              <w:rPr>
                <w:sz w:val="24"/>
              </w:rPr>
              <w:t>города </w:t>
            </w:r>
            <w:r>
              <w:rPr>
                <w:spacing w:val="-2"/>
                <w:sz w:val="24"/>
              </w:rPr>
              <w:t>Москвы</w:t>
            </w:r>
          </w:p>
        </w:tc>
        <w:tc>
          <w:tcPr>
            <w:tcW w:w="6746" w:type="dxa"/>
            <w:gridSpan w:val="4"/>
          </w:tcPr>
          <w:p>
            <w:pPr>
              <w:pStyle w:val="TableParagraph"/>
              <w:spacing w:line="272" w:lineRule="exact"/>
              <w:ind w:left="1732"/>
              <w:rPr>
                <w:sz w:val="24"/>
              </w:rPr>
            </w:pPr>
            <w:r>
              <w:rPr>
                <w:sz w:val="24"/>
              </w:rPr>
              <w:t>Код</w:t>
            </w:r>
            <w:r>
              <w:rPr>
                <w:spacing w:val="-2"/>
                <w:sz w:val="24"/>
              </w:rPr>
              <w:t> </w:t>
            </w:r>
            <w:r>
              <w:rPr>
                <w:sz w:val="24"/>
              </w:rPr>
              <w:t>бюджетной</w:t>
            </w:r>
            <w:r>
              <w:rPr>
                <w:spacing w:val="-1"/>
                <w:sz w:val="24"/>
              </w:rPr>
              <w:t> </w:t>
            </w:r>
            <w:r>
              <w:rPr>
                <w:spacing w:val="-2"/>
                <w:sz w:val="24"/>
              </w:rPr>
              <w:t>классификации</w:t>
            </w:r>
          </w:p>
        </w:tc>
        <w:tc>
          <w:tcPr>
            <w:tcW w:w="1988" w:type="dxa"/>
          </w:tcPr>
          <w:p>
            <w:pPr>
              <w:pStyle w:val="TableParagraph"/>
              <w:ind w:left="106" w:right="107"/>
              <w:jc w:val="center"/>
              <w:rPr>
                <w:sz w:val="24"/>
              </w:rPr>
            </w:pPr>
            <w:r>
              <w:rPr>
                <w:spacing w:val="-2"/>
                <w:sz w:val="24"/>
              </w:rPr>
              <w:t>Расходы </w:t>
            </w:r>
            <w:r>
              <w:rPr>
                <w:sz w:val="24"/>
              </w:rPr>
              <w:t>бюджета города Москвы на </w:t>
            </w:r>
            <w:r>
              <w:rPr>
                <w:spacing w:val="-2"/>
                <w:sz w:val="24"/>
              </w:rPr>
              <w:t>реализацию Государственной программы</w:t>
            </w:r>
          </w:p>
          <w:p>
            <w:pPr>
              <w:pStyle w:val="TableParagraph"/>
              <w:spacing w:line="274" w:lineRule="exact"/>
              <w:ind w:left="165" w:right="171"/>
              <w:jc w:val="center"/>
              <w:rPr>
                <w:sz w:val="24"/>
              </w:rPr>
            </w:pPr>
            <w:r>
              <w:rPr>
                <w:sz w:val="24"/>
              </w:rPr>
              <w:t>города</w:t>
            </w:r>
            <w:r>
              <w:rPr>
                <w:spacing w:val="-15"/>
                <w:sz w:val="24"/>
              </w:rPr>
              <w:t> </w:t>
            </w:r>
            <w:r>
              <w:rPr>
                <w:sz w:val="24"/>
              </w:rPr>
              <w:t>Москвы, тыс. рублей</w:t>
            </w:r>
          </w:p>
        </w:tc>
      </w:tr>
      <w:tr>
        <w:trPr>
          <w:trHeight w:val="551" w:hRule="atLeast"/>
        </w:trPr>
        <w:tc>
          <w:tcPr>
            <w:tcW w:w="3557" w:type="dxa"/>
            <w:vMerge/>
            <w:tcBorders>
              <w:top w:val="nil"/>
            </w:tcBorders>
          </w:tcPr>
          <w:p>
            <w:pPr>
              <w:rPr>
                <w:sz w:val="2"/>
                <w:szCs w:val="2"/>
              </w:rPr>
            </w:pPr>
          </w:p>
        </w:tc>
        <w:tc>
          <w:tcPr>
            <w:tcW w:w="2861" w:type="dxa"/>
            <w:vMerge/>
            <w:tcBorders>
              <w:top w:val="nil"/>
            </w:tcBorders>
          </w:tcPr>
          <w:p>
            <w:pPr>
              <w:rPr>
                <w:sz w:val="2"/>
                <w:szCs w:val="2"/>
              </w:rPr>
            </w:pPr>
          </w:p>
        </w:tc>
        <w:tc>
          <w:tcPr>
            <w:tcW w:w="3552" w:type="dxa"/>
          </w:tcPr>
          <w:p>
            <w:pPr>
              <w:pStyle w:val="TableParagraph"/>
              <w:spacing w:line="273" w:lineRule="exact"/>
              <w:ind w:left="128" w:right="116"/>
              <w:jc w:val="center"/>
              <w:rPr>
                <w:sz w:val="24"/>
              </w:rPr>
            </w:pPr>
            <w:r>
              <w:rPr>
                <w:sz w:val="24"/>
              </w:rPr>
              <w:t>Целевая</w:t>
            </w:r>
            <w:r>
              <w:rPr>
                <w:spacing w:val="-5"/>
                <w:sz w:val="24"/>
              </w:rPr>
              <w:t> </w:t>
            </w:r>
            <w:r>
              <w:rPr>
                <w:sz w:val="24"/>
              </w:rPr>
              <w:t>статья</w:t>
            </w:r>
            <w:r>
              <w:rPr>
                <w:spacing w:val="-1"/>
                <w:sz w:val="24"/>
              </w:rPr>
              <w:t> </w:t>
            </w:r>
            <w:r>
              <w:rPr>
                <w:spacing w:val="-2"/>
                <w:sz w:val="24"/>
              </w:rPr>
              <w:t>расходов</w:t>
            </w:r>
          </w:p>
        </w:tc>
        <w:tc>
          <w:tcPr>
            <w:tcW w:w="1258" w:type="dxa"/>
          </w:tcPr>
          <w:p>
            <w:pPr>
              <w:pStyle w:val="TableParagraph"/>
              <w:spacing w:line="273" w:lineRule="exact"/>
              <w:ind w:left="94" w:right="84"/>
              <w:jc w:val="center"/>
              <w:rPr>
                <w:sz w:val="24"/>
              </w:rPr>
            </w:pPr>
            <w:r>
              <w:rPr>
                <w:spacing w:val="-2"/>
                <w:sz w:val="24"/>
              </w:rPr>
              <w:t>Раздел,</w:t>
            </w:r>
          </w:p>
          <w:p>
            <w:pPr>
              <w:pStyle w:val="TableParagraph"/>
              <w:spacing w:line="257" w:lineRule="exact" w:before="2"/>
              <w:ind w:left="94" w:right="90"/>
              <w:jc w:val="center"/>
              <w:rPr>
                <w:sz w:val="24"/>
              </w:rPr>
            </w:pPr>
            <w:r>
              <w:rPr>
                <w:spacing w:val="-2"/>
                <w:sz w:val="24"/>
              </w:rPr>
              <w:t>подраздел</w:t>
            </w:r>
          </w:p>
        </w:tc>
        <w:tc>
          <w:tcPr>
            <w:tcW w:w="788" w:type="dxa"/>
          </w:tcPr>
          <w:p>
            <w:pPr>
              <w:pStyle w:val="TableParagraph"/>
              <w:spacing w:line="273" w:lineRule="exact"/>
              <w:ind w:left="99" w:right="84"/>
              <w:jc w:val="center"/>
              <w:rPr>
                <w:sz w:val="24"/>
              </w:rPr>
            </w:pPr>
            <w:r>
              <w:rPr>
                <w:spacing w:val="-4"/>
                <w:sz w:val="24"/>
              </w:rPr>
              <w:t>ГРБС</w:t>
            </w:r>
          </w:p>
        </w:tc>
        <w:tc>
          <w:tcPr>
            <w:tcW w:w="1148" w:type="dxa"/>
          </w:tcPr>
          <w:p>
            <w:pPr>
              <w:pStyle w:val="TableParagraph"/>
              <w:spacing w:line="273" w:lineRule="exact"/>
              <w:ind w:left="91" w:right="89"/>
              <w:jc w:val="center"/>
              <w:rPr>
                <w:sz w:val="24"/>
              </w:rPr>
            </w:pPr>
            <w:r>
              <w:rPr>
                <w:spacing w:val="-5"/>
                <w:sz w:val="24"/>
              </w:rPr>
              <w:t>Вид</w:t>
            </w:r>
          </w:p>
          <w:p>
            <w:pPr>
              <w:pStyle w:val="TableParagraph"/>
              <w:spacing w:line="257" w:lineRule="exact" w:before="2"/>
              <w:ind w:left="91" w:right="93"/>
              <w:jc w:val="center"/>
              <w:rPr>
                <w:sz w:val="24"/>
              </w:rPr>
            </w:pPr>
            <w:r>
              <w:rPr>
                <w:spacing w:val="-2"/>
                <w:sz w:val="24"/>
              </w:rPr>
              <w:t>расходов</w:t>
            </w:r>
          </w:p>
        </w:tc>
        <w:tc>
          <w:tcPr>
            <w:tcW w:w="1988" w:type="dxa"/>
          </w:tcPr>
          <w:p>
            <w:pPr>
              <w:pStyle w:val="TableParagraph"/>
              <w:spacing w:line="273" w:lineRule="exact"/>
              <w:ind w:right="246"/>
              <w:jc w:val="right"/>
              <w:rPr>
                <w:sz w:val="24"/>
              </w:rPr>
            </w:pPr>
            <w:r>
              <w:rPr>
                <w:sz w:val="24"/>
              </w:rPr>
              <w:t>2021 год, </w:t>
            </w:r>
            <w:r>
              <w:rPr>
                <w:spacing w:val="-4"/>
                <w:sz w:val="24"/>
              </w:rPr>
              <w:t>факт</w:t>
            </w:r>
          </w:p>
        </w:tc>
      </w:tr>
      <w:tr>
        <w:trPr>
          <w:trHeight w:val="277" w:hRule="atLeast"/>
        </w:trPr>
        <w:tc>
          <w:tcPr>
            <w:tcW w:w="3557" w:type="dxa"/>
          </w:tcPr>
          <w:p>
            <w:pPr>
              <w:pStyle w:val="TableParagraph"/>
              <w:spacing w:line="258" w:lineRule="exact"/>
              <w:ind w:left="9"/>
              <w:jc w:val="center"/>
              <w:rPr>
                <w:sz w:val="24"/>
              </w:rPr>
            </w:pPr>
            <w:r>
              <w:rPr>
                <w:sz w:val="24"/>
              </w:rPr>
              <w:t>1</w:t>
            </w:r>
          </w:p>
        </w:tc>
        <w:tc>
          <w:tcPr>
            <w:tcW w:w="2861" w:type="dxa"/>
          </w:tcPr>
          <w:p>
            <w:pPr>
              <w:pStyle w:val="TableParagraph"/>
              <w:spacing w:line="258" w:lineRule="exact"/>
              <w:ind w:left="4"/>
              <w:jc w:val="center"/>
              <w:rPr>
                <w:sz w:val="24"/>
              </w:rPr>
            </w:pPr>
            <w:r>
              <w:rPr>
                <w:sz w:val="24"/>
              </w:rPr>
              <w:t>2</w:t>
            </w:r>
          </w:p>
        </w:tc>
        <w:tc>
          <w:tcPr>
            <w:tcW w:w="3552" w:type="dxa"/>
          </w:tcPr>
          <w:p>
            <w:pPr>
              <w:pStyle w:val="TableParagraph"/>
              <w:spacing w:line="258" w:lineRule="exact"/>
              <w:ind w:left="13"/>
              <w:jc w:val="center"/>
              <w:rPr>
                <w:sz w:val="24"/>
              </w:rPr>
            </w:pPr>
            <w:r>
              <w:rPr>
                <w:sz w:val="24"/>
              </w:rPr>
              <w:t>3</w:t>
            </w:r>
          </w:p>
        </w:tc>
        <w:tc>
          <w:tcPr>
            <w:tcW w:w="1258" w:type="dxa"/>
          </w:tcPr>
          <w:p>
            <w:pPr>
              <w:pStyle w:val="TableParagraph"/>
              <w:spacing w:line="258" w:lineRule="exact"/>
              <w:ind w:left="13"/>
              <w:jc w:val="center"/>
              <w:rPr>
                <w:sz w:val="24"/>
              </w:rPr>
            </w:pPr>
            <w:r>
              <w:rPr>
                <w:sz w:val="24"/>
              </w:rPr>
              <w:t>4</w:t>
            </w:r>
          </w:p>
        </w:tc>
        <w:tc>
          <w:tcPr>
            <w:tcW w:w="788" w:type="dxa"/>
          </w:tcPr>
          <w:p>
            <w:pPr>
              <w:pStyle w:val="TableParagraph"/>
              <w:spacing w:line="258" w:lineRule="exact"/>
              <w:ind w:left="11"/>
              <w:jc w:val="center"/>
              <w:rPr>
                <w:sz w:val="24"/>
              </w:rPr>
            </w:pPr>
            <w:r>
              <w:rPr>
                <w:sz w:val="24"/>
              </w:rPr>
              <w:t>5</w:t>
            </w:r>
          </w:p>
        </w:tc>
        <w:tc>
          <w:tcPr>
            <w:tcW w:w="1148" w:type="dxa"/>
          </w:tcPr>
          <w:p>
            <w:pPr>
              <w:pStyle w:val="TableParagraph"/>
              <w:spacing w:line="258" w:lineRule="exact"/>
              <w:ind w:right="2"/>
              <w:jc w:val="center"/>
              <w:rPr>
                <w:sz w:val="24"/>
              </w:rPr>
            </w:pPr>
            <w:r>
              <w:rPr>
                <w:sz w:val="24"/>
              </w:rPr>
              <w:t>&amp;</w:t>
            </w:r>
          </w:p>
        </w:tc>
        <w:tc>
          <w:tcPr>
            <w:tcW w:w="1988" w:type="dxa"/>
          </w:tcPr>
          <w:p>
            <w:pPr>
              <w:pStyle w:val="TableParagraph"/>
              <w:spacing w:line="258" w:lineRule="exact"/>
              <w:jc w:val="center"/>
              <w:rPr>
                <w:sz w:val="24"/>
              </w:rPr>
            </w:pPr>
            <w:r>
              <w:rPr>
                <w:sz w:val="24"/>
              </w:rPr>
              <w:t>7</w:t>
            </w:r>
          </w:p>
        </w:tc>
      </w:tr>
      <w:tr>
        <w:trPr>
          <w:trHeight w:val="273" w:hRule="atLeast"/>
        </w:trPr>
        <w:tc>
          <w:tcPr>
            <w:tcW w:w="3557" w:type="dxa"/>
            <w:vMerge w:val="restart"/>
          </w:tcPr>
          <w:p>
            <w:pPr>
              <w:pStyle w:val="TableParagraph"/>
              <w:spacing w:line="237" w:lineRule="auto"/>
              <w:ind w:left="110"/>
              <w:rPr>
                <w:sz w:val="24"/>
              </w:rPr>
            </w:pPr>
            <w:r>
              <w:rPr>
                <w:sz w:val="24"/>
              </w:rPr>
              <w:t>Социальная</w:t>
            </w:r>
            <w:r>
              <w:rPr>
                <w:spacing w:val="-5"/>
                <w:sz w:val="24"/>
              </w:rPr>
              <w:t> </w:t>
            </w:r>
            <w:r>
              <w:rPr>
                <w:sz w:val="24"/>
              </w:rPr>
              <w:t>поддержка</w:t>
            </w:r>
            <w:r>
              <w:rPr>
                <w:spacing w:val="-6"/>
                <w:sz w:val="24"/>
              </w:rPr>
              <w:t> </w:t>
            </w:r>
            <w:r>
              <w:rPr>
                <w:sz w:val="24"/>
              </w:rPr>
              <w:t>жителей города Москвы</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4" w:right="116"/>
              <w:jc w:val="center"/>
              <w:rPr>
                <w:sz w:val="24"/>
              </w:rPr>
            </w:pPr>
            <w:r>
              <w:rPr>
                <w:spacing w:val="-2"/>
                <w:sz w:val="24"/>
              </w:rPr>
              <w:t>0400000000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right="324"/>
              <w:jc w:val="right"/>
              <w:rPr>
                <w:sz w:val="24"/>
              </w:rPr>
            </w:pPr>
            <w:r>
              <w:rPr>
                <w:sz w:val="24"/>
              </w:rPr>
              <w:t>544189</w:t>
            </w:r>
            <w:r>
              <w:rPr>
                <w:spacing w:val="2"/>
                <w:sz w:val="24"/>
              </w:rPr>
              <w:t> </w:t>
            </w:r>
            <w:r>
              <w:rPr>
                <w:spacing w:val="-2"/>
                <w:sz w:val="24"/>
              </w:rPr>
              <w:t>641,9</w:t>
            </w:r>
          </w:p>
        </w:tc>
      </w:tr>
      <w:tr>
        <w:trPr>
          <w:trHeight w:val="830"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pacing w:val="-2"/>
                <w:sz w:val="24"/>
              </w:rPr>
              <w:t>Департамент</w:t>
            </w:r>
          </w:p>
          <w:p>
            <w:pPr>
              <w:pStyle w:val="TableParagraph"/>
              <w:spacing w:line="274" w:lineRule="exact"/>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spacing w:line="273" w:lineRule="exact"/>
              <w:ind w:left="124" w:right="116"/>
              <w:jc w:val="center"/>
              <w:rPr>
                <w:sz w:val="24"/>
              </w:rPr>
            </w:pPr>
            <w:r>
              <w:rPr>
                <w:spacing w:val="-2"/>
                <w:sz w:val="24"/>
              </w:rPr>
              <w:t>0400000000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020</w:t>
            </w:r>
          </w:p>
        </w:tc>
        <w:tc>
          <w:tcPr>
            <w:tcW w:w="1148" w:type="dxa"/>
          </w:tcPr>
          <w:p>
            <w:pPr>
              <w:pStyle w:val="TableParagraph"/>
              <w:rPr>
                <w:sz w:val="24"/>
              </w:rPr>
            </w:pPr>
          </w:p>
        </w:tc>
        <w:tc>
          <w:tcPr>
            <w:tcW w:w="1988" w:type="dxa"/>
          </w:tcPr>
          <w:p>
            <w:pPr>
              <w:pStyle w:val="TableParagraph"/>
              <w:spacing w:line="273" w:lineRule="exact"/>
              <w:ind w:left="357"/>
              <w:rPr>
                <w:sz w:val="24"/>
              </w:rPr>
            </w:pPr>
            <w:r>
              <w:rPr>
                <w:sz w:val="24"/>
              </w:rPr>
              <w:t>43</w:t>
            </w:r>
            <w:r>
              <w:rPr>
                <w:spacing w:val="2"/>
                <w:sz w:val="24"/>
              </w:rPr>
              <w:t> </w:t>
            </w:r>
            <w:r>
              <w:rPr>
                <w:sz w:val="24"/>
              </w:rPr>
              <w:t>914</w:t>
            </w:r>
            <w:r>
              <w:rPr>
                <w:spacing w:val="2"/>
                <w:sz w:val="24"/>
              </w:rPr>
              <w:t> </w:t>
            </w:r>
            <w:r>
              <w:rPr>
                <w:spacing w:val="-2"/>
                <w:sz w:val="24"/>
              </w:rPr>
              <w:t>176,8</w:t>
            </w:r>
          </w:p>
        </w:tc>
      </w:tr>
      <w:tr>
        <w:trPr>
          <w:trHeight w:val="825" w:hRule="atLeast"/>
        </w:trPr>
        <w:tc>
          <w:tcPr>
            <w:tcW w:w="3557" w:type="dxa"/>
            <w:vMerge/>
            <w:tcBorders>
              <w:top w:val="nil"/>
            </w:tcBorders>
          </w:tcPr>
          <w:p>
            <w:pPr>
              <w:rPr>
                <w:sz w:val="2"/>
                <w:szCs w:val="2"/>
              </w:rPr>
            </w:pPr>
          </w:p>
        </w:tc>
        <w:tc>
          <w:tcPr>
            <w:tcW w:w="2861" w:type="dxa"/>
          </w:tcPr>
          <w:p>
            <w:pPr>
              <w:pStyle w:val="TableParagraph"/>
              <w:spacing w:line="237" w:lineRule="auto"/>
              <w:ind w:left="105"/>
              <w:rPr>
                <w:sz w:val="24"/>
              </w:rPr>
            </w:pPr>
            <w:r>
              <w:rPr>
                <w:spacing w:val="-2"/>
                <w:sz w:val="24"/>
              </w:rPr>
              <w:t>Департамент </w:t>
            </w:r>
            <w:r>
              <w:rPr>
                <w:sz w:val="24"/>
              </w:rPr>
              <w:t>здравоохранения</w:t>
            </w:r>
            <w:r>
              <w:rPr>
                <w:spacing w:val="-15"/>
                <w:sz w:val="24"/>
              </w:rPr>
              <w:t> </w:t>
            </w:r>
            <w:r>
              <w:rPr>
                <w:sz w:val="24"/>
              </w:rPr>
              <w:t>города</w:t>
            </w:r>
          </w:p>
          <w:p>
            <w:pPr>
              <w:pStyle w:val="TableParagraph"/>
              <w:spacing w:line="257" w:lineRule="exact" w:before="2"/>
              <w:ind w:left="105"/>
              <w:rPr>
                <w:sz w:val="24"/>
              </w:rPr>
            </w:pPr>
            <w:r>
              <w:rPr>
                <w:spacing w:val="-2"/>
                <w:sz w:val="24"/>
              </w:rPr>
              <w:t>Москвы</w:t>
            </w:r>
          </w:p>
        </w:tc>
        <w:tc>
          <w:tcPr>
            <w:tcW w:w="3552" w:type="dxa"/>
          </w:tcPr>
          <w:p>
            <w:pPr>
              <w:pStyle w:val="TableParagraph"/>
              <w:spacing w:line="273" w:lineRule="exact"/>
              <w:ind w:left="124" w:right="116"/>
              <w:jc w:val="center"/>
              <w:rPr>
                <w:sz w:val="24"/>
              </w:rPr>
            </w:pPr>
            <w:r>
              <w:rPr>
                <w:spacing w:val="-2"/>
                <w:sz w:val="24"/>
              </w:rPr>
              <w:t>0400000000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054</w:t>
            </w:r>
          </w:p>
        </w:tc>
        <w:tc>
          <w:tcPr>
            <w:tcW w:w="1148" w:type="dxa"/>
          </w:tcPr>
          <w:p>
            <w:pPr>
              <w:pStyle w:val="TableParagraph"/>
              <w:rPr>
                <w:sz w:val="24"/>
              </w:rPr>
            </w:pPr>
          </w:p>
        </w:tc>
        <w:tc>
          <w:tcPr>
            <w:tcW w:w="1988" w:type="dxa"/>
          </w:tcPr>
          <w:p>
            <w:pPr>
              <w:pStyle w:val="TableParagraph"/>
              <w:spacing w:line="273" w:lineRule="exact"/>
              <w:ind w:left="448"/>
              <w:rPr>
                <w:sz w:val="24"/>
              </w:rPr>
            </w:pPr>
            <w:r>
              <w:rPr>
                <w:sz w:val="24"/>
              </w:rPr>
              <w:t>6171</w:t>
            </w:r>
            <w:r>
              <w:rPr>
                <w:spacing w:val="2"/>
                <w:sz w:val="24"/>
              </w:rPr>
              <w:t> </w:t>
            </w:r>
            <w:r>
              <w:rPr>
                <w:spacing w:val="-2"/>
                <w:sz w:val="24"/>
              </w:rPr>
              <w:t>472,1</w:t>
            </w:r>
          </w:p>
        </w:tc>
      </w:tr>
      <w:tr>
        <w:trPr>
          <w:trHeight w:val="551"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z w:val="24"/>
              </w:rPr>
              <w:t>Департамент</w:t>
            </w:r>
            <w:r>
              <w:rPr>
                <w:spacing w:val="-3"/>
                <w:sz w:val="24"/>
              </w:rPr>
              <w:t> </w:t>
            </w:r>
            <w:r>
              <w:rPr>
                <w:spacing w:val="-2"/>
                <w:sz w:val="24"/>
              </w:rPr>
              <w:t>культуры</w:t>
            </w:r>
          </w:p>
          <w:p>
            <w:pPr>
              <w:pStyle w:val="TableParagraph"/>
              <w:spacing w:line="257" w:lineRule="exact" w:before="2"/>
              <w:ind w:left="105"/>
              <w:rPr>
                <w:sz w:val="24"/>
              </w:rPr>
            </w:pPr>
            <w:r>
              <w:rPr>
                <w:sz w:val="24"/>
              </w:rPr>
              <w:t>города</w:t>
            </w:r>
            <w:r>
              <w:rPr>
                <w:spacing w:val="-2"/>
                <w:sz w:val="24"/>
              </w:rPr>
              <w:t> Москвы</w:t>
            </w:r>
          </w:p>
        </w:tc>
        <w:tc>
          <w:tcPr>
            <w:tcW w:w="3552" w:type="dxa"/>
          </w:tcPr>
          <w:p>
            <w:pPr>
              <w:pStyle w:val="TableParagraph"/>
              <w:spacing w:line="273" w:lineRule="exact"/>
              <w:ind w:left="124" w:right="116"/>
              <w:jc w:val="center"/>
              <w:rPr>
                <w:sz w:val="24"/>
              </w:rPr>
            </w:pPr>
            <w:r>
              <w:rPr>
                <w:spacing w:val="-2"/>
                <w:sz w:val="24"/>
              </w:rPr>
              <w:t>0400000000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056</w:t>
            </w:r>
          </w:p>
        </w:tc>
        <w:tc>
          <w:tcPr>
            <w:tcW w:w="1148" w:type="dxa"/>
          </w:tcPr>
          <w:p>
            <w:pPr>
              <w:pStyle w:val="TableParagraph"/>
              <w:rPr>
                <w:sz w:val="24"/>
              </w:rPr>
            </w:pPr>
          </w:p>
        </w:tc>
        <w:tc>
          <w:tcPr>
            <w:tcW w:w="1988" w:type="dxa"/>
          </w:tcPr>
          <w:p>
            <w:pPr>
              <w:pStyle w:val="TableParagraph"/>
              <w:spacing w:line="273" w:lineRule="exact"/>
              <w:ind w:left="419"/>
              <w:rPr>
                <w:sz w:val="24"/>
              </w:rPr>
            </w:pPr>
            <w:r>
              <w:rPr>
                <w:sz w:val="24"/>
              </w:rPr>
              <w:t>3</w:t>
            </w:r>
            <w:r>
              <w:rPr>
                <w:spacing w:val="2"/>
                <w:sz w:val="24"/>
              </w:rPr>
              <w:t> </w:t>
            </w:r>
            <w:r>
              <w:rPr>
                <w:sz w:val="24"/>
              </w:rPr>
              <w:t>664</w:t>
            </w:r>
            <w:r>
              <w:rPr>
                <w:spacing w:val="2"/>
                <w:sz w:val="24"/>
              </w:rPr>
              <w:t> </w:t>
            </w:r>
            <w:r>
              <w:rPr>
                <w:spacing w:val="-2"/>
                <w:sz w:val="24"/>
              </w:rPr>
              <w:t>789,3</w:t>
            </w:r>
          </w:p>
        </w:tc>
      </w:tr>
      <w:tr>
        <w:trPr>
          <w:trHeight w:val="829" w:hRule="atLeast"/>
        </w:trPr>
        <w:tc>
          <w:tcPr>
            <w:tcW w:w="3557" w:type="dxa"/>
            <w:vMerge/>
            <w:tcBorders>
              <w:top w:val="nil"/>
            </w:tcBorders>
          </w:tcPr>
          <w:p>
            <w:pPr>
              <w:rPr>
                <w:sz w:val="2"/>
                <w:szCs w:val="2"/>
              </w:rPr>
            </w:pPr>
          </w:p>
        </w:tc>
        <w:tc>
          <w:tcPr>
            <w:tcW w:w="2861" w:type="dxa"/>
          </w:tcPr>
          <w:p>
            <w:pPr>
              <w:pStyle w:val="TableParagraph"/>
              <w:spacing w:line="274" w:lineRule="exact"/>
              <w:ind w:left="105" w:right="194"/>
              <w:rPr>
                <w:sz w:val="24"/>
              </w:rPr>
            </w:pPr>
            <w:r>
              <w:rPr>
                <w:spacing w:val="-2"/>
                <w:sz w:val="24"/>
              </w:rPr>
              <w:t>Департамент </w:t>
            </w:r>
            <w:r>
              <w:rPr>
                <w:sz w:val="24"/>
              </w:rPr>
              <w:t>образования</w:t>
            </w:r>
            <w:r>
              <w:rPr>
                <w:spacing w:val="-15"/>
                <w:sz w:val="24"/>
              </w:rPr>
              <w:t> </w:t>
            </w:r>
            <w:r>
              <w:rPr>
                <w:sz w:val="24"/>
              </w:rPr>
              <w:t>и</w:t>
            </w:r>
            <w:r>
              <w:rPr>
                <w:spacing w:val="-15"/>
                <w:sz w:val="24"/>
              </w:rPr>
              <w:t> </w:t>
            </w:r>
            <w:r>
              <w:rPr>
                <w:sz w:val="24"/>
              </w:rPr>
              <w:t>науки города Москвы</w:t>
            </w:r>
          </w:p>
        </w:tc>
        <w:tc>
          <w:tcPr>
            <w:tcW w:w="3552" w:type="dxa"/>
          </w:tcPr>
          <w:p>
            <w:pPr>
              <w:pStyle w:val="TableParagraph"/>
              <w:spacing w:before="1"/>
              <w:ind w:left="124" w:right="116"/>
              <w:jc w:val="center"/>
              <w:rPr>
                <w:sz w:val="24"/>
              </w:rPr>
            </w:pPr>
            <w:r>
              <w:rPr>
                <w:spacing w:val="-2"/>
                <w:sz w:val="24"/>
              </w:rPr>
              <w:t>0400000000</w:t>
            </w:r>
          </w:p>
        </w:tc>
        <w:tc>
          <w:tcPr>
            <w:tcW w:w="1258" w:type="dxa"/>
          </w:tcPr>
          <w:p>
            <w:pPr>
              <w:pStyle w:val="TableParagraph"/>
              <w:rPr>
                <w:sz w:val="24"/>
              </w:rPr>
            </w:pPr>
          </w:p>
        </w:tc>
        <w:tc>
          <w:tcPr>
            <w:tcW w:w="788" w:type="dxa"/>
          </w:tcPr>
          <w:p>
            <w:pPr>
              <w:pStyle w:val="TableParagraph"/>
              <w:spacing w:before="1"/>
              <w:ind w:left="95" w:right="84"/>
              <w:jc w:val="center"/>
              <w:rPr>
                <w:sz w:val="24"/>
              </w:rPr>
            </w:pPr>
            <w:r>
              <w:rPr>
                <w:spacing w:val="-5"/>
                <w:sz w:val="24"/>
              </w:rPr>
              <w:t>075</w:t>
            </w:r>
          </w:p>
        </w:tc>
        <w:tc>
          <w:tcPr>
            <w:tcW w:w="1148" w:type="dxa"/>
          </w:tcPr>
          <w:p>
            <w:pPr>
              <w:pStyle w:val="TableParagraph"/>
              <w:rPr>
                <w:sz w:val="24"/>
              </w:rPr>
            </w:pPr>
          </w:p>
        </w:tc>
        <w:tc>
          <w:tcPr>
            <w:tcW w:w="1988" w:type="dxa"/>
          </w:tcPr>
          <w:p>
            <w:pPr>
              <w:pStyle w:val="TableParagraph"/>
              <w:spacing w:before="1"/>
              <w:ind w:left="419"/>
              <w:rPr>
                <w:sz w:val="24"/>
              </w:rPr>
            </w:pPr>
            <w:r>
              <w:rPr>
                <w:sz w:val="24"/>
              </w:rPr>
              <w:t>2</w:t>
            </w:r>
            <w:r>
              <w:rPr>
                <w:spacing w:val="2"/>
                <w:sz w:val="24"/>
              </w:rPr>
              <w:t> </w:t>
            </w:r>
            <w:r>
              <w:rPr>
                <w:sz w:val="24"/>
              </w:rPr>
              <w:t>047</w:t>
            </w:r>
            <w:r>
              <w:rPr>
                <w:spacing w:val="2"/>
                <w:sz w:val="24"/>
              </w:rPr>
              <w:t> </w:t>
            </w:r>
            <w:r>
              <w:rPr>
                <w:spacing w:val="-2"/>
                <w:sz w:val="24"/>
              </w:rPr>
              <w:t>768,0</w:t>
            </w:r>
          </w:p>
        </w:tc>
      </w:tr>
      <w:tr>
        <w:trPr>
          <w:trHeight w:val="278" w:hRule="atLeast"/>
        </w:trPr>
        <w:tc>
          <w:tcPr>
            <w:tcW w:w="3557" w:type="dxa"/>
            <w:vMerge/>
            <w:tcBorders>
              <w:top w:val="nil"/>
            </w:tcBorders>
          </w:tcPr>
          <w:p>
            <w:pPr>
              <w:rPr>
                <w:sz w:val="2"/>
                <w:szCs w:val="2"/>
              </w:rPr>
            </w:pPr>
          </w:p>
        </w:tc>
        <w:tc>
          <w:tcPr>
            <w:tcW w:w="2861" w:type="dxa"/>
            <w:tcBorders>
              <w:bottom w:val="nil"/>
            </w:tcBorders>
          </w:tcPr>
          <w:p>
            <w:pPr>
              <w:pStyle w:val="TableParagraph"/>
              <w:spacing w:line="258" w:lineRule="exact"/>
              <w:ind w:left="105"/>
              <w:rPr>
                <w:sz w:val="24"/>
              </w:rPr>
            </w:pPr>
            <w:r>
              <w:rPr>
                <w:sz w:val="24"/>
              </w:rPr>
              <w:t>Департамент</w:t>
            </w:r>
            <w:r>
              <w:rPr>
                <w:spacing w:val="-4"/>
                <w:sz w:val="24"/>
              </w:rPr>
              <w:t> </w:t>
            </w:r>
            <w:r>
              <w:rPr>
                <w:sz w:val="24"/>
              </w:rPr>
              <w:t>труда</w:t>
            </w:r>
            <w:r>
              <w:rPr>
                <w:spacing w:val="-6"/>
                <w:sz w:val="24"/>
              </w:rPr>
              <w:t> </w:t>
            </w:r>
            <w:r>
              <w:rPr>
                <w:spacing w:val="-10"/>
                <w:sz w:val="24"/>
              </w:rPr>
              <w:t>и</w:t>
            </w:r>
          </w:p>
        </w:tc>
        <w:tc>
          <w:tcPr>
            <w:tcW w:w="3552" w:type="dxa"/>
            <w:tcBorders>
              <w:bottom w:val="nil"/>
            </w:tcBorders>
          </w:tcPr>
          <w:p>
            <w:pPr>
              <w:pStyle w:val="TableParagraph"/>
              <w:spacing w:line="258" w:lineRule="exact"/>
              <w:ind w:left="124" w:right="116"/>
              <w:jc w:val="center"/>
              <w:rPr>
                <w:sz w:val="24"/>
              </w:rPr>
            </w:pPr>
            <w:r>
              <w:rPr>
                <w:spacing w:val="-2"/>
                <w:sz w:val="24"/>
              </w:rPr>
              <w:t>0400000000</w:t>
            </w:r>
          </w:p>
        </w:tc>
        <w:tc>
          <w:tcPr>
            <w:tcW w:w="1258" w:type="dxa"/>
            <w:tcBorders>
              <w:bottom w:val="nil"/>
            </w:tcBorders>
          </w:tcPr>
          <w:p>
            <w:pPr>
              <w:pStyle w:val="TableParagraph"/>
              <w:rPr>
                <w:sz w:val="20"/>
              </w:rPr>
            </w:pPr>
          </w:p>
        </w:tc>
        <w:tc>
          <w:tcPr>
            <w:tcW w:w="788" w:type="dxa"/>
            <w:tcBorders>
              <w:bottom w:val="nil"/>
            </w:tcBorders>
          </w:tcPr>
          <w:p>
            <w:pPr>
              <w:pStyle w:val="TableParagraph"/>
              <w:spacing w:line="258" w:lineRule="exact"/>
              <w:ind w:left="95" w:right="84"/>
              <w:jc w:val="center"/>
              <w:rPr>
                <w:sz w:val="24"/>
              </w:rPr>
            </w:pPr>
            <w:r>
              <w:rPr>
                <w:spacing w:val="-5"/>
                <w:sz w:val="24"/>
              </w:rPr>
              <w:t>348</w:t>
            </w:r>
          </w:p>
        </w:tc>
        <w:tc>
          <w:tcPr>
            <w:tcW w:w="1148" w:type="dxa"/>
            <w:tcBorders>
              <w:bottom w:val="nil"/>
            </w:tcBorders>
          </w:tcPr>
          <w:p>
            <w:pPr>
              <w:pStyle w:val="TableParagraph"/>
              <w:rPr>
                <w:sz w:val="20"/>
              </w:rPr>
            </w:pPr>
          </w:p>
        </w:tc>
        <w:tc>
          <w:tcPr>
            <w:tcW w:w="1988" w:type="dxa"/>
            <w:tcBorders>
              <w:bottom w:val="nil"/>
            </w:tcBorders>
          </w:tcPr>
          <w:p>
            <w:pPr>
              <w:pStyle w:val="TableParagraph"/>
              <w:spacing w:line="258" w:lineRule="exact"/>
              <w:ind w:right="296"/>
              <w:jc w:val="right"/>
              <w:rPr>
                <w:sz w:val="24"/>
              </w:rPr>
            </w:pPr>
            <w:r>
              <w:rPr>
                <w:sz w:val="24"/>
              </w:rPr>
              <w:t>342</w:t>
            </w:r>
            <w:r>
              <w:rPr>
                <w:spacing w:val="2"/>
                <w:sz w:val="24"/>
              </w:rPr>
              <w:t> </w:t>
            </w:r>
            <w:r>
              <w:rPr>
                <w:sz w:val="24"/>
              </w:rPr>
              <w:t>224</w:t>
            </w:r>
            <w:r>
              <w:rPr>
                <w:spacing w:val="2"/>
                <w:sz w:val="24"/>
              </w:rPr>
              <w:t> </w:t>
            </w:r>
            <w:r>
              <w:rPr>
                <w:spacing w:val="-2"/>
                <w:sz w:val="24"/>
              </w:rPr>
              <w:t>848,4</w:t>
            </w:r>
          </w:p>
        </w:tc>
      </w:tr>
    </w:tbl>
    <w:p>
      <w:pPr>
        <w:spacing w:after="0" w:line="258" w:lineRule="exact"/>
        <w:jc w:val="right"/>
        <w:rPr>
          <w:sz w:val="24"/>
        </w:rPr>
        <w:sectPr>
          <w:pgSz w:w="16840" w:h="11910" w:orient="landscape"/>
          <w:pgMar w:top="92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830" w:hRule="atLeast"/>
        </w:trPr>
        <w:tc>
          <w:tcPr>
            <w:tcW w:w="3557" w:type="dxa"/>
            <w:vMerge w:val="restart"/>
          </w:tcPr>
          <w:p>
            <w:pPr>
              <w:pStyle w:val="TableParagraph"/>
              <w:rPr>
                <w:sz w:val="24"/>
              </w:rPr>
            </w:pPr>
          </w:p>
        </w:tc>
        <w:tc>
          <w:tcPr>
            <w:tcW w:w="2861" w:type="dxa"/>
          </w:tcPr>
          <w:p>
            <w:pPr>
              <w:pStyle w:val="TableParagraph"/>
              <w:spacing w:line="237" w:lineRule="auto" w:before="3"/>
              <w:ind w:left="105" w:right="704"/>
              <w:rPr>
                <w:sz w:val="24"/>
              </w:rPr>
            </w:pPr>
            <w:r>
              <w:rPr>
                <w:sz w:val="24"/>
              </w:rPr>
              <w:t>социальной</w:t>
            </w:r>
            <w:r>
              <w:rPr>
                <w:spacing w:val="-15"/>
                <w:sz w:val="24"/>
              </w:rPr>
              <w:t> </w:t>
            </w:r>
            <w:r>
              <w:rPr>
                <w:sz w:val="24"/>
              </w:rPr>
              <w:t>защиты населения города</w:t>
            </w:r>
          </w:p>
          <w:p>
            <w:pPr>
              <w:pStyle w:val="TableParagraph"/>
              <w:spacing w:line="257" w:lineRule="exact" w:before="4"/>
              <w:ind w:left="105"/>
              <w:rPr>
                <w:sz w:val="24"/>
              </w:rPr>
            </w:pPr>
            <w:r>
              <w:rPr>
                <w:spacing w:val="-2"/>
                <w:sz w:val="24"/>
              </w:rPr>
              <w:t>Москвы</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1381" w:hRule="atLeast"/>
        </w:trPr>
        <w:tc>
          <w:tcPr>
            <w:tcW w:w="3557" w:type="dxa"/>
            <w:vMerge/>
            <w:tcBorders>
              <w:top w:val="nil"/>
            </w:tcBorders>
          </w:tcPr>
          <w:p>
            <w:pPr>
              <w:rPr>
                <w:sz w:val="2"/>
                <w:szCs w:val="2"/>
              </w:rPr>
            </w:pPr>
          </w:p>
        </w:tc>
        <w:tc>
          <w:tcPr>
            <w:tcW w:w="2861" w:type="dxa"/>
          </w:tcPr>
          <w:p>
            <w:pPr>
              <w:pStyle w:val="TableParagraph"/>
              <w:spacing w:line="242" w:lineRule="auto"/>
              <w:ind w:left="105" w:right="194"/>
              <w:rPr>
                <w:sz w:val="24"/>
              </w:rPr>
            </w:pPr>
            <w:r>
              <w:rPr>
                <w:sz w:val="24"/>
              </w:rPr>
              <w:t>Департамент</w:t>
            </w:r>
            <w:r>
              <w:rPr>
                <w:spacing w:val="-15"/>
                <w:sz w:val="24"/>
              </w:rPr>
              <w:t> </w:t>
            </w:r>
            <w:r>
              <w:rPr>
                <w:sz w:val="24"/>
              </w:rPr>
              <w:t>транспорта и развития</w:t>
            </w:r>
          </w:p>
          <w:p>
            <w:pPr>
              <w:pStyle w:val="TableParagraph"/>
              <w:spacing w:line="270" w:lineRule="exact"/>
              <w:ind w:left="105"/>
              <w:rPr>
                <w:sz w:val="24"/>
              </w:rPr>
            </w:pPr>
            <w:r>
              <w:rPr>
                <w:spacing w:val="-2"/>
                <w:sz w:val="24"/>
              </w:rPr>
              <w:t>дорожно-транспортной</w:t>
            </w:r>
          </w:p>
          <w:p>
            <w:pPr>
              <w:pStyle w:val="TableParagraph"/>
              <w:spacing w:line="274" w:lineRule="exact"/>
              <w:ind w:left="105"/>
              <w:rPr>
                <w:sz w:val="24"/>
              </w:rPr>
            </w:pPr>
            <w:r>
              <w:rPr>
                <w:sz w:val="24"/>
              </w:rPr>
              <w:t>инфраструктуры</w:t>
            </w:r>
            <w:r>
              <w:rPr>
                <w:spacing w:val="-15"/>
                <w:sz w:val="24"/>
              </w:rPr>
              <w:t> </w:t>
            </w:r>
            <w:r>
              <w:rPr>
                <w:sz w:val="24"/>
              </w:rPr>
              <w:t>города </w:t>
            </w:r>
            <w:r>
              <w:rPr>
                <w:spacing w:val="-2"/>
                <w:sz w:val="24"/>
              </w:rPr>
              <w:t>Москвы</w:t>
            </w:r>
          </w:p>
        </w:tc>
        <w:tc>
          <w:tcPr>
            <w:tcW w:w="3552" w:type="dxa"/>
          </w:tcPr>
          <w:p>
            <w:pPr>
              <w:pStyle w:val="TableParagraph"/>
              <w:spacing w:line="272" w:lineRule="exact"/>
              <w:ind w:right="1164"/>
              <w:jc w:val="right"/>
              <w:rPr>
                <w:sz w:val="24"/>
              </w:rPr>
            </w:pPr>
            <w:r>
              <w:rPr>
                <w:spacing w:val="-2"/>
                <w:sz w:val="24"/>
              </w:rPr>
              <w:t>0400000000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780</w:t>
            </w:r>
          </w:p>
        </w:tc>
        <w:tc>
          <w:tcPr>
            <w:tcW w:w="1148" w:type="dxa"/>
          </w:tcPr>
          <w:p>
            <w:pPr>
              <w:pStyle w:val="TableParagraph"/>
              <w:rPr>
                <w:sz w:val="24"/>
              </w:rPr>
            </w:pPr>
          </w:p>
        </w:tc>
        <w:tc>
          <w:tcPr>
            <w:tcW w:w="1988" w:type="dxa"/>
          </w:tcPr>
          <w:p>
            <w:pPr>
              <w:pStyle w:val="TableParagraph"/>
              <w:spacing w:line="272" w:lineRule="exact"/>
              <w:ind w:left="165" w:right="164"/>
              <w:jc w:val="center"/>
              <w:rPr>
                <w:sz w:val="24"/>
              </w:rPr>
            </w:pPr>
            <w:r>
              <w:rPr>
                <w:sz w:val="24"/>
              </w:rPr>
              <w:t>142</w:t>
            </w:r>
            <w:r>
              <w:rPr>
                <w:spacing w:val="2"/>
                <w:sz w:val="24"/>
              </w:rPr>
              <w:t> </w:t>
            </w:r>
            <w:r>
              <w:rPr>
                <w:sz w:val="24"/>
              </w:rPr>
              <w:t>458</w:t>
            </w:r>
            <w:r>
              <w:rPr>
                <w:spacing w:val="2"/>
                <w:sz w:val="24"/>
              </w:rPr>
              <w:t> </w:t>
            </w:r>
            <w:r>
              <w:rPr>
                <w:spacing w:val="-2"/>
                <w:sz w:val="24"/>
              </w:rPr>
              <w:t>016,4</w:t>
            </w:r>
          </w:p>
        </w:tc>
      </w:tr>
      <w:tr>
        <w:trPr>
          <w:trHeight w:val="551" w:hRule="atLeast"/>
        </w:trPr>
        <w:tc>
          <w:tcPr>
            <w:tcW w:w="3557" w:type="dxa"/>
            <w:vMerge/>
            <w:tcBorders>
              <w:top w:val="nil"/>
            </w:tcBorders>
          </w:tcPr>
          <w:p>
            <w:pPr>
              <w:rPr>
                <w:sz w:val="2"/>
                <w:szCs w:val="2"/>
              </w:rPr>
            </w:pPr>
          </w:p>
        </w:tc>
        <w:tc>
          <w:tcPr>
            <w:tcW w:w="2861" w:type="dxa"/>
          </w:tcPr>
          <w:p>
            <w:pPr>
              <w:pStyle w:val="TableParagraph"/>
              <w:spacing w:line="274" w:lineRule="exact"/>
              <w:ind w:left="105" w:right="194"/>
              <w:rPr>
                <w:sz w:val="24"/>
              </w:rPr>
            </w:pPr>
            <w:r>
              <w:rPr>
                <w:sz w:val="24"/>
              </w:rPr>
              <w:t>Департамент</w:t>
            </w:r>
            <w:r>
              <w:rPr>
                <w:spacing w:val="-15"/>
                <w:sz w:val="24"/>
              </w:rPr>
              <w:t> </w:t>
            </w:r>
            <w:r>
              <w:rPr>
                <w:sz w:val="24"/>
              </w:rPr>
              <w:t>спорта города Москвы</w:t>
            </w:r>
          </w:p>
        </w:tc>
        <w:tc>
          <w:tcPr>
            <w:tcW w:w="3552" w:type="dxa"/>
          </w:tcPr>
          <w:p>
            <w:pPr>
              <w:pStyle w:val="TableParagraph"/>
              <w:spacing w:line="273" w:lineRule="exact"/>
              <w:ind w:right="1164"/>
              <w:jc w:val="right"/>
              <w:rPr>
                <w:sz w:val="24"/>
              </w:rPr>
            </w:pPr>
            <w:r>
              <w:rPr>
                <w:spacing w:val="-2"/>
                <w:sz w:val="24"/>
              </w:rPr>
              <w:t>0400000000</w:t>
            </w:r>
          </w:p>
        </w:tc>
        <w:tc>
          <w:tcPr>
            <w:tcW w:w="1258" w:type="dxa"/>
          </w:tcPr>
          <w:p>
            <w:pPr>
              <w:pStyle w:val="TableParagraph"/>
              <w:rPr>
                <w:sz w:val="24"/>
              </w:rPr>
            </w:pPr>
          </w:p>
        </w:tc>
        <w:tc>
          <w:tcPr>
            <w:tcW w:w="788" w:type="dxa"/>
          </w:tcPr>
          <w:p>
            <w:pPr>
              <w:pStyle w:val="TableParagraph"/>
              <w:spacing w:line="273" w:lineRule="exact"/>
              <w:ind w:left="95" w:right="84"/>
              <w:jc w:val="center"/>
              <w:rPr>
                <w:sz w:val="24"/>
              </w:rPr>
            </w:pPr>
            <w:r>
              <w:rPr>
                <w:spacing w:val="-5"/>
                <w:sz w:val="24"/>
              </w:rPr>
              <w:t>783</w:t>
            </w: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z w:val="24"/>
              </w:rPr>
              <w:t>698</w:t>
            </w:r>
            <w:r>
              <w:rPr>
                <w:spacing w:val="2"/>
                <w:sz w:val="24"/>
              </w:rPr>
              <w:t> </w:t>
            </w:r>
            <w:r>
              <w:rPr>
                <w:spacing w:val="-2"/>
                <w:sz w:val="24"/>
              </w:rPr>
              <w:t>352,4</w:t>
            </w:r>
          </w:p>
        </w:tc>
      </w:tr>
      <w:tr>
        <w:trPr>
          <w:trHeight w:val="825" w:hRule="atLeast"/>
        </w:trPr>
        <w:tc>
          <w:tcPr>
            <w:tcW w:w="3557" w:type="dxa"/>
            <w:vMerge/>
            <w:tcBorders>
              <w:top w:val="nil"/>
            </w:tcBorders>
          </w:tcPr>
          <w:p>
            <w:pPr>
              <w:rPr>
                <w:sz w:val="2"/>
                <w:szCs w:val="2"/>
              </w:rPr>
            </w:pPr>
          </w:p>
        </w:tc>
        <w:tc>
          <w:tcPr>
            <w:tcW w:w="2861" w:type="dxa"/>
          </w:tcPr>
          <w:p>
            <w:pPr>
              <w:pStyle w:val="TableParagraph"/>
              <w:spacing w:line="237" w:lineRule="auto"/>
              <w:ind w:left="105" w:right="542"/>
              <w:rPr>
                <w:sz w:val="24"/>
              </w:rPr>
            </w:pPr>
            <w:r>
              <w:rPr>
                <w:spacing w:val="-2"/>
                <w:sz w:val="24"/>
              </w:rPr>
              <w:t>Департамент </w:t>
            </w:r>
            <w:r>
              <w:rPr>
                <w:sz w:val="24"/>
              </w:rPr>
              <w:t>строительства</w:t>
            </w:r>
            <w:r>
              <w:rPr>
                <w:spacing w:val="-15"/>
                <w:sz w:val="24"/>
              </w:rPr>
              <w:t> </w:t>
            </w:r>
            <w:r>
              <w:rPr>
                <w:sz w:val="24"/>
              </w:rPr>
              <w:t>города</w:t>
            </w:r>
          </w:p>
          <w:p>
            <w:pPr>
              <w:pStyle w:val="TableParagraph"/>
              <w:spacing w:line="257" w:lineRule="exact" w:before="2"/>
              <w:ind w:left="105"/>
              <w:rPr>
                <w:sz w:val="24"/>
              </w:rPr>
            </w:pPr>
            <w:r>
              <w:rPr>
                <w:spacing w:val="-2"/>
                <w:sz w:val="24"/>
              </w:rPr>
              <w:t>Москвы</w:t>
            </w:r>
          </w:p>
        </w:tc>
        <w:tc>
          <w:tcPr>
            <w:tcW w:w="3552" w:type="dxa"/>
          </w:tcPr>
          <w:p>
            <w:pPr>
              <w:pStyle w:val="TableParagraph"/>
              <w:spacing w:line="273" w:lineRule="exact"/>
              <w:ind w:right="1164"/>
              <w:jc w:val="right"/>
              <w:rPr>
                <w:sz w:val="24"/>
              </w:rPr>
            </w:pPr>
            <w:r>
              <w:rPr>
                <w:spacing w:val="-2"/>
                <w:sz w:val="24"/>
              </w:rPr>
              <w:t>0400000000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806</w:t>
            </w: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z w:val="24"/>
              </w:rPr>
              <w:t>199</w:t>
            </w:r>
            <w:r>
              <w:rPr>
                <w:spacing w:val="2"/>
                <w:sz w:val="24"/>
              </w:rPr>
              <w:t> </w:t>
            </w:r>
            <w:r>
              <w:rPr>
                <w:spacing w:val="-2"/>
                <w:sz w:val="24"/>
              </w:rPr>
              <w:t>038,2</w:t>
            </w:r>
          </w:p>
        </w:tc>
      </w:tr>
      <w:tr>
        <w:trPr>
          <w:trHeight w:val="830"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z w:val="24"/>
              </w:rPr>
              <w:t>Департамент</w:t>
            </w:r>
            <w:r>
              <w:rPr>
                <w:spacing w:val="-2"/>
                <w:sz w:val="24"/>
              </w:rPr>
              <w:t> средств</w:t>
            </w:r>
          </w:p>
          <w:p>
            <w:pPr>
              <w:pStyle w:val="TableParagraph"/>
              <w:spacing w:line="274" w:lineRule="exact"/>
              <w:ind w:left="105" w:right="212"/>
              <w:rPr>
                <w:sz w:val="24"/>
              </w:rPr>
            </w:pPr>
            <w:r>
              <w:rPr>
                <w:sz w:val="24"/>
              </w:rPr>
              <w:t>массовой</w:t>
            </w:r>
            <w:r>
              <w:rPr>
                <w:spacing w:val="-7"/>
                <w:sz w:val="24"/>
              </w:rPr>
              <w:t> </w:t>
            </w:r>
            <w:r>
              <w:rPr>
                <w:sz w:val="24"/>
              </w:rPr>
              <w:t>информации</w:t>
            </w:r>
            <w:r>
              <w:rPr>
                <w:spacing w:val="-7"/>
                <w:sz w:val="24"/>
              </w:rPr>
              <w:t> </w:t>
            </w:r>
            <w:r>
              <w:rPr>
                <w:sz w:val="24"/>
              </w:rPr>
              <w:t>и рекламы</w:t>
            </w:r>
            <w:r>
              <w:rPr>
                <w:spacing w:val="2"/>
                <w:sz w:val="24"/>
              </w:rPr>
              <w:t> </w:t>
            </w:r>
            <w:r>
              <w:rPr>
                <w:sz w:val="24"/>
              </w:rPr>
              <w:t>города</w:t>
            </w:r>
            <w:r>
              <w:rPr>
                <w:spacing w:val="3"/>
                <w:sz w:val="24"/>
              </w:rPr>
              <w:t> </w:t>
            </w:r>
            <w:r>
              <w:rPr>
                <w:spacing w:val="-2"/>
                <w:sz w:val="24"/>
              </w:rPr>
              <w:t>Москвы</w:t>
            </w:r>
          </w:p>
        </w:tc>
        <w:tc>
          <w:tcPr>
            <w:tcW w:w="3552" w:type="dxa"/>
          </w:tcPr>
          <w:p>
            <w:pPr>
              <w:pStyle w:val="TableParagraph"/>
              <w:spacing w:line="272" w:lineRule="exact"/>
              <w:ind w:right="1164"/>
              <w:jc w:val="right"/>
              <w:rPr>
                <w:sz w:val="24"/>
              </w:rPr>
            </w:pPr>
            <w:r>
              <w:rPr>
                <w:spacing w:val="-2"/>
                <w:sz w:val="24"/>
              </w:rPr>
              <w:t>0400000000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813</w:t>
            </w:r>
          </w:p>
        </w:tc>
        <w:tc>
          <w:tcPr>
            <w:tcW w:w="1148" w:type="dxa"/>
          </w:tcPr>
          <w:p>
            <w:pPr>
              <w:pStyle w:val="TableParagraph"/>
              <w:rPr>
                <w:sz w:val="24"/>
              </w:rPr>
            </w:pPr>
          </w:p>
        </w:tc>
        <w:tc>
          <w:tcPr>
            <w:tcW w:w="1988" w:type="dxa"/>
          </w:tcPr>
          <w:p>
            <w:pPr>
              <w:pStyle w:val="TableParagraph"/>
              <w:spacing w:line="272" w:lineRule="exact"/>
              <w:ind w:left="165" w:right="166"/>
              <w:jc w:val="center"/>
              <w:rPr>
                <w:sz w:val="24"/>
              </w:rPr>
            </w:pPr>
            <w:r>
              <w:rPr>
                <w:sz w:val="24"/>
              </w:rPr>
              <w:t>6</w:t>
            </w:r>
            <w:r>
              <w:rPr>
                <w:spacing w:val="2"/>
                <w:sz w:val="24"/>
              </w:rPr>
              <w:t> </w:t>
            </w:r>
            <w:r>
              <w:rPr>
                <w:spacing w:val="-2"/>
                <w:sz w:val="24"/>
              </w:rPr>
              <w:t>389,9</w:t>
            </w:r>
          </w:p>
        </w:tc>
      </w:tr>
      <w:tr>
        <w:trPr>
          <w:trHeight w:val="825" w:hRule="atLeast"/>
        </w:trPr>
        <w:tc>
          <w:tcPr>
            <w:tcW w:w="3557" w:type="dxa"/>
            <w:vMerge/>
            <w:tcBorders>
              <w:top w:val="nil"/>
            </w:tcBorders>
          </w:tcPr>
          <w:p>
            <w:pPr>
              <w:rPr>
                <w:sz w:val="2"/>
                <w:szCs w:val="2"/>
              </w:rPr>
            </w:pPr>
          </w:p>
        </w:tc>
        <w:tc>
          <w:tcPr>
            <w:tcW w:w="2861" w:type="dxa"/>
          </w:tcPr>
          <w:p>
            <w:pPr>
              <w:pStyle w:val="TableParagraph"/>
              <w:spacing w:line="237" w:lineRule="auto"/>
              <w:ind w:left="105" w:right="194"/>
              <w:rPr>
                <w:sz w:val="24"/>
              </w:rPr>
            </w:pPr>
            <w:r>
              <w:rPr>
                <w:spacing w:val="-2"/>
                <w:sz w:val="24"/>
              </w:rPr>
              <w:t>Департамент </w:t>
            </w:r>
            <w:r>
              <w:rPr>
                <w:sz w:val="24"/>
              </w:rPr>
              <w:t>капитального</w:t>
            </w:r>
            <w:r>
              <w:rPr>
                <w:spacing w:val="-15"/>
                <w:sz w:val="24"/>
              </w:rPr>
              <w:t> </w:t>
            </w:r>
            <w:r>
              <w:rPr>
                <w:sz w:val="24"/>
              </w:rPr>
              <w:t>ремонта</w:t>
            </w:r>
          </w:p>
          <w:p>
            <w:pPr>
              <w:pStyle w:val="TableParagraph"/>
              <w:spacing w:line="257" w:lineRule="exact" w:before="2"/>
              <w:ind w:left="105"/>
              <w:rPr>
                <w:sz w:val="24"/>
              </w:rPr>
            </w:pPr>
            <w:r>
              <w:rPr>
                <w:sz w:val="24"/>
              </w:rPr>
              <w:t>города</w:t>
            </w:r>
            <w:r>
              <w:rPr>
                <w:spacing w:val="-2"/>
                <w:sz w:val="24"/>
              </w:rPr>
              <w:t> Москвы</w:t>
            </w:r>
          </w:p>
        </w:tc>
        <w:tc>
          <w:tcPr>
            <w:tcW w:w="3552" w:type="dxa"/>
          </w:tcPr>
          <w:p>
            <w:pPr>
              <w:pStyle w:val="TableParagraph"/>
              <w:spacing w:line="273" w:lineRule="exact"/>
              <w:ind w:right="1164"/>
              <w:jc w:val="right"/>
              <w:rPr>
                <w:sz w:val="24"/>
              </w:rPr>
            </w:pPr>
            <w:r>
              <w:rPr>
                <w:spacing w:val="-2"/>
                <w:sz w:val="24"/>
              </w:rPr>
              <w:t>0400000000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814</w:t>
            </w: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1</w:t>
            </w:r>
            <w:r>
              <w:rPr>
                <w:spacing w:val="2"/>
                <w:sz w:val="24"/>
              </w:rPr>
              <w:t> </w:t>
            </w:r>
            <w:r>
              <w:rPr>
                <w:sz w:val="24"/>
              </w:rPr>
              <w:t>501</w:t>
            </w:r>
            <w:r>
              <w:rPr>
                <w:spacing w:val="2"/>
                <w:sz w:val="24"/>
              </w:rPr>
              <w:t> </w:t>
            </w:r>
            <w:r>
              <w:rPr>
                <w:spacing w:val="-2"/>
                <w:sz w:val="24"/>
              </w:rPr>
              <w:t>595,9</w:t>
            </w:r>
          </w:p>
        </w:tc>
      </w:tr>
      <w:tr>
        <w:trPr>
          <w:trHeight w:val="551"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z w:val="24"/>
              </w:rPr>
              <w:t>Управление</w:t>
            </w:r>
            <w:r>
              <w:rPr>
                <w:spacing w:val="-2"/>
                <w:sz w:val="24"/>
              </w:rPr>
              <w:t> </w:t>
            </w:r>
            <w:r>
              <w:rPr>
                <w:sz w:val="24"/>
              </w:rPr>
              <w:t>делами</w:t>
            </w:r>
            <w:r>
              <w:rPr>
                <w:spacing w:val="3"/>
                <w:sz w:val="24"/>
              </w:rPr>
              <w:t> </w:t>
            </w:r>
            <w:r>
              <w:rPr>
                <w:spacing w:val="-4"/>
                <w:sz w:val="24"/>
              </w:rPr>
              <w:t>Мара</w:t>
            </w:r>
          </w:p>
          <w:p>
            <w:pPr>
              <w:pStyle w:val="TableParagraph"/>
              <w:spacing w:line="257" w:lineRule="exact" w:before="2"/>
              <w:ind w:left="105"/>
              <w:rPr>
                <w:sz w:val="24"/>
              </w:rPr>
            </w:pPr>
            <w:r>
              <w:rPr>
                <w:sz w:val="24"/>
              </w:rPr>
              <w:t>и Правительства</w:t>
            </w:r>
            <w:r>
              <w:rPr>
                <w:spacing w:val="2"/>
                <w:sz w:val="24"/>
              </w:rPr>
              <w:t> </w:t>
            </w:r>
            <w:r>
              <w:rPr>
                <w:spacing w:val="-2"/>
                <w:sz w:val="24"/>
              </w:rPr>
              <w:t>Москвы</w:t>
            </w:r>
          </w:p>
        </w:tc>
        <w:tc>
          <w:tcPr>
            <w:tcW w:w="3552" w:type="dxa"/>
          </w:tcPr>
          <w:p>
            <w:pPr>
              <w:pStyle w:val="TableParagraph"/>
              <w:spacing w:line="273" w:lineRule="exact"/>
              <w:ind w:right="1164"/>
              <w:jc w:val="right"/>
              <w:rPr>
                <w:sz w:val="24"/>
              </w:rPr>
            </w:pPr>
            <w:r>
              <w:rPr>
                <w:spacing w:val="-2"/>
                <w:sz w:val="24"/>
              </w:rPr>
              <w:t>0400000000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843</w:t>
            </w: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65</w:t>
            </w:r>
            <w:r>
              <w:rPr>
                <w:spacing w:val="2"/>
                <w:sz w:val="24"/>
              </w:rPr>
              <w:t> </w:t>
            </w:r>
            <w:r>
              <w:rPr>
                <w:spacing w:val="-2"/>
                <w:sz w:val="24"/>
              </w:rPr>
              <w:t>697,3</w:t>
            </w:r>
          </w:p>
        </w:tc>
      </w:tr>
      <w:tr>
        <w:trPr>
          <w:trHeight w:val="830" w:hRule="atLeast"/>
        </w:trPr>
        <w:tc>
          <w:tcPr>
            <w:tcW w:w="3557" w:type="dxa"/>
            <w:vMerge w:val="restart"/>
          </w:tcPr>
          <w:p>
            <w:pPr>
              <w:pStyle w:val="TableParagraph"/>
              <w:rPr>
                <w:sz w:val="24"/>
              </w:rPr>
            </w:pPr>
          </w:p>
        </w:tc>
        <w:tc>
          <w:tcPr>
            <w:tcW w:w="2861" w:type="dxa"/>
          </w:tcPr>
          <w:p>
            <w:pPr>
              <w:pStyle w:val="TableParagraph"/>
              <w:spacing w:line="237" w:lineRule="auto" w:before="3"/>
              <w:ind w:left="105" w:right="252"/>
              <w:rPr>
                <w:sz w:val="24"/>
              </w:rPr>
            </w:pPr>
            <w:r>
              <w:rPr>
                <w:sz w:val="24"/>
              </w:rPr>
              <w:t>Префектура</w:t>
            </w:r>
            <w:r>
              <w:rPr>
                <w:spacing w:val="-15"/>
                <w:sz w:val="24"/>
              </w:rPr>
              <w:t> </w:t>
            </w:r>
            <w:r>
              <w:rPr>
                <w:sz w:val="24"/>
              </w:rPr>
              <w:t>Восточного </w:t>
            </w:r>
            <w:r>
              <w:rPr>
                <w:spacing w:val="-2"/>
                <w:sz w:val="24"/>
              </w:rPr>
              <w:t>административного</w:t>
            </w:r>
          </w:p>
          <w:p>
            <w:pPr>
              <w:pStyle w:val="TableParagraph"/>
              <w:spacing w:line="257" w:lineRule="exact" w:before="4"/>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before="1"/>
              <w:ind w:right="1164"/>
              <w:jc w:val="right"/>
              <w:rPr>
                <w:sz w:val="24"/>
              </w:rPr>
            </w:pPr>
            <w:r>
              <w:rPr>
                <w:spacing w:val="-2"/>
                <w:sz w:val="24"/>
              </w:rPr>
              <w:t>0400000000</w:t>
            </w:r>
          </w:p>
        </w:tc>
        <w:tc>
          <w:tcPr>
            <w:tcW w:w="1258" w:type="dxa"/>
          </w:tcPr>
          <w:p>
            <w:pPr>
              <w:pStyle w:val="TableParagraph"/>
              <w:rPr>
                <w:sz w:val="24"/>
              </w:rPr>
            </w:pPr>
          </w:p>
        </w:tc>
        <w:tc>
          <w:tcPr>
            <w:tcW w:w="788" w:type="dxa"/>
          </w:tcPr>
          <w:p>
            <w:pPr>
              <w:pStyle w:val="TableParagraph"/>
              <w:spacing w:before="1"/>
              <w:ind w:left="96" w:right="84"/>
              <w:jc w:val="center"/>
              <w:rPr>
                <w:sz w:val="24"/>
              </w:rPr>
            </w:pPr>
            <w:r>
              <w:rPr>
                <w:spacing w:val="-5"/>
                <w:sz w:val="24"/>
              </w:rPr>
              <w:t>901</w:t>
            </w:r>
          </w:p>
        </w:tc>
        <w:tc>
          <w:tcPr>
            <w:tcW w:w="1148" w:type="dxa"/>
          </w:tcPr>
          <w:p>
            <w:pPr>
              <w:pStyle w:val="TableParagraph"/>
              <w:rPr>
                <w:sz w:val="24"/>
              </w:rPr>
            </w:pPr>
          </w:p>
        </w:tc>
        <w:tc>
          <w:tcPr>
            <w:tcW w:w="1988" w:type="dxa"/>
          </w:tcPr>
          <w:p>
            <w:pPr>
              <w:pStyle w:val="TableParagraph"/>
              <w:spacing w:before="1"/>
              <w:ind w:left="165" w:right="164"/>
              <w:jc w:val="center"/>
              <w:rPr>
                <w:sz w:val="24"/>
              </w:rPr>
            </w:pPr>
            <w:r>
              <w:rPr>
                <w:sz w:val="24"/>
              </w:rPr>
              <w:t>43</w:t>
            </w:r>
            <w:r>
              <w:rPr>
                <w:spacing w:val="2"/>
                <w:sz w:val="24"/>
              </w:rPr>
              <w:t> </w:t>
            </w:r>
            <w:r>
              <w:rPr>
                <w:spacing w:val="-2"/>
                <w:sz w:val="24"/>
              </w:rPr>
              <w:t>276,2</w:t>
            </w:r>
          </w:p>
        </w:tc>
      </w:tr>
      <w:tr>
        <w:trPr>
          <w:trHeight w:val="830"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z w:val="24"/>
              </w:rPr>
              <w:t>Префектура</w:t>
            </w:r>
            <w:r>
              <w:rPr>
                <w:spacing w:val="-11"/>
                <w:sz w:val="24"/>
              </w:rPr>
              <w:t> </w:t>
            </w:r>
            <w:r>
              <w:rPr>
                <w:spacing w:val="-2"/>
                <w:sz w:val="24"/>
              </w:rPr>
              <w:t>Западного</w:t>
            </w:r>
          </w:p>
          <w:p>
            <w:pPr>
              <w:pStyle w:val="TableParagraph"/>
              <w:spacing w:line="274" w:lineRule="exact"/>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spacing w:line="272" w:lineRule="exact"/>
              <w:ind w:right="1164"/>
              <w:jc w:val="right"/>
              <w:rPr>
                <w:sz w:val="24"/>
              </w:rPr>
            </w:pPr>
            <w:r>
              <w:rPr>
                <w:spacing w:val="-2"/>
                <w:sz w:val="24"/>
              </w:rPr>
              <w:t>0400000000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911</w:t>
            </w:r>
          </w:p>
        </w:tc>
        <w:tc>
          <w:tcPr>
            <w:tcW w:w="1148" w:type="dxa"/>
          </w:tcPr>
          <w:p>
            <w:pPr>
              <w:pStyle w:val="TableParagraph"/>
              <w:rPr>
                <w:sz w:val="24"/>
              </w:rPr>
            </w:pPr>
          </w:p>
        </w:tc>
        <w:tc>
          <w:tcPr>
            <w:tcW w:w="1988" w:type="dxa"/>
          </w:tcPr>
          <w:p>
            <w:pPr>
              <w:pStyle w:val="TableParagraph"/>
              <w:spacing w:line="272" w:lineRule="exact"/>
              <w:ind w:left="165" w:right="164"/>
              <w:jc w:val="center"/>
              <w:rPr>
                <w:sz w:val="24"/>
              </w:rPr>
            </w:pPr>
            <w:r>
              <w:rPr>
                <w:sz w:val="24"/>
              </w:rPr>
              <w:t>53</w:t>
            </w:r>
            <w:r>
              <w:rPr>
                <w:spacing w:val="2"/>
                <w:sz w:val="24"/>
              </w:rPr>
              <w:t> </w:t>
            </w:r>
            <w:r>
              <w:rPr>
                <w:spacing w:val="-2"/>
                <w:sz w:val="24"/>
              </w:rPr>
              <w:t>133,3</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Pr>
                <w:sz w:val="24"/>
              </w:rPr>
            </w:pPr>
            <w:r>
              <w:rPr>
                <w:spacing w:val="-2"/>
                <w:sz w:val="24"/>
              </w:rPr>
              <w:t>Префектура Зеленоградского административного</w:t>
            </w:r>
          </w:p>
          <w:p>
            <w:pPr>
              <w:pStyle w:val="TableParagraph"/>
              <w:spacing w:line="259" w:lineRule="exact"/>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line="272" w:lineRule="exact"/>
              <w:ind w:right="1164"/>
              <w:jc w:val="right"/>
              <w:rPr>
                <w:sz w:val="24"/>
              </w:rPr>
            </w:pPr>
            <w:r>
              <w:rPr>
                <w:spacing w:val="-2"/>
                <w:sz w:val="24"/>
              </w:rPr>
              <w:t>0400000000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921</w:t>
            </w:r>
          </w:p>
        </w:tc>
        <w:tc>
          <w:tcPr>
            <w:tcW w:w="1148" w:type="dxa"/>
          </w:tcPr>
          <w:p>
            <w:pPr>
              <w:pStyle w:val="TableParagraph"/>
              <w:rPr>
                <w:sz w:val="24"/>
              </w:rPr>
            </w:pPr>
          </w:p>
        </w:tc>
        <w:tc>
          <w:tcPr>
            <w:tcW w:w="1988" w:type="dxa"/>
          </w:tcPr>
          <w:p>
            <w:pPr>
              <w:pStyle w:val="TableParagraph"/>
              <w:spacing w:line="272" w:lineRule="exact"/>
              <w:ind w:left="165" w:right="166"/>
              <w:jc w:val="center"/>
              <w:rPr>
                <w:sz w:val="24"/>
              </w:rPr>
            </w:pPr>
            <w:r>
              <w:rPr>
                <w:spacing w:val="-2"/>
                <w:sz w:val="24"/>
              </w:rPr>
              <w:t>167,4</w:t>
            </w:r>
          </w:p>
        </w:tc>
      </w:tr>
      <w:tr>
        <w:trPr>
          <w:trHeight w:val="825" w:hRule="atLeast"/>
        </w:trPr>
        <w:tc>
          <w:tcPr>
            <w:tcW w:w="3557" w:type="dxa"/>
            <w:vMerge/>
            <w:tcBorders>
              <w:top w:val="nil"/>
            </w:tcBorders>
          </w:tcPr>
          <w:p>
            <w:pPr>
              <w:rPr>
                <w:sz w:val="2"/>
                <w:szCs w:val="2"/>
              </w:rPr>
            </w:pPr>
          </w:p>
        </w:tc>
        <w:tc>
          <w:tcPr>
            <w:tcW w:w="2861" w:type="dxa"/>
          </w:tcPr>
          <w:p>
            <w:pPr>
              <w:pStyle w:val="TableParagraph"/>
              <w:spacing w:line="237" w:lineRule="auto"/>
              <w:ind w:left="105" w:right="377"/>
              <w:rPr>
                <w:sz w:val="24"/>
              </w:rPr>
            </w:pPr>
            <w:r>
              <w:rPr>
                <w:sz w:val="24"/>
              </w:rPr>
              <w:t>Префектура</w:t>
            </w:r>
            <w:r>
              <w:rPr>
                <w:spacing w:val="-15"/>
                <w:sz w:val="24"/>
              </w:rPr>
              <w:t> </w:t>
            </w:r>
            <w:r>
              <w:rPr>
                <w:sz w:val="24"/>
              </w:rPr>
              <w:t>Северного </w:t>
            </w:r>
            <w:r>
              <w:rPr>
                <w:spacing w:val="-2"/>
                <w:sz w:val="24"/>
              </w:rPr>
              <w:t>административного</w:t>
            </w:r>
          </w:p>
          <w:p>
            <w:pPr>
              <w:pStyle w:val="TableParagraph"/>
              <w:spacing w:line="257" w:lineRule="exact" w:before="2"/>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line="273" w:lineRule="exact"/>
              <w:ind w:right="1164"/>
              <w:jc w:val="right"/>
              <w:rPr>
                <w:sz w:val="24"/>
              </w:rPr>
            </w:pPr>
            <w:r>
              <w:rPr>
                <w:spacing w:val="-2"/>
                <w:sz w:val="24"/>
              </w:rPr>
              <w:t>0400000000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931</w:t>
            </w: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66</w:t>
            </w:r>
            <w:r>
              <w:rPr>
                <w:spacing w:val="2"/>
                <w:sz w:val="24"/>
              </w:rPr>
              <w:t> </w:t>
            </w:r>
            <w:r>
              <w:rPr>
                <w:spacing w:val="-2"/>
                <w:sz w:val="24"/>
              </w:rPr>
              <w:t>757,5</w:t>
            </w:r>
          </w:p>
        </w:tc>
      </w:tr>
      <w:tr>
        <w:trPr>
          <w:trHeight w:val="551" w:hRule="atLeast"/>
        </w:trPr>
        <w:tc>
          <w:tcPr>
            <w:tcW w:w="3557" w:type="dxa"/>
            <w:vMerge/>
            <w:tcBorders>
              <w:top w:val="nil"/>
            </w:tcBorders>
          </w:tcPr>
          <w:p>
            <w:pPr>
              <w:rPr>
                <w:sz w:val="2"/>
                <w:szCs w:val="2"/>
              </w:rPr>
            </w:pPr>
          </w:p>
        </w:tc>
        <w:tc>
          <w:tcPr>
            <w:tcW w:w="2861" w:type="dxa"/>
            <w:tcBorders>
              <w:bottom w:val="nil"/>
            </w:tcBorders>
          </w:tcPr>
          <w:p>
            <w:pPr>
              <w:pStyle w:val="TableParagraph"/>
              <w:spacing w:line="273" w:lineRule="exact"/>
              <w:ind w:left="105"/>
              <w:rPr>
                <w:sz w:val="24"/>
              </w:rPr>
            </w:pPr>
            <w:r>
              <w:rPr>
                <w:spacing w:val="-2"/>
                <w:sz w:val="24"/>
              </w:rPr>
              <w:t>Префектура</w:t>
            </w:r>
          </w:p>
          <w:p>
            <w:pPr>
              <w:pStyle w:val="TableParagraph"/>
              <w:spacing w:line="257" w:lineRule="exact" w:before="2"/>
              <w:ind w:left="105"/>
              <w:rPr>
                <w:sz w:val="24"/>
              </w:rPr>
            </w:pPr>
            <w:r>
              <w:rPr>
                <w:spacing w:val="-2"/>
                <w:sz w:val="24"/>
              </w:rPr>
              <w:t>Северо-Восточного</w:t>
            </w:r>
          </w:p>
        </w:tc>
        <w:tc>
          <w:tcPr>
            <w:tcW w:w="3552" w:type="dxa"/>
            <w:tcBorders>
              <w:bottom w:val="nil"/>
            </w:tcBorders>
          </w:tcPr>
          <w:p>
            <w:pPr>
              <w:pStyle w:val="TableParagraph"/>
              <w:spacing w:line="273" w:lineRule="exact"/>
              <w:ind w:right="1164"/>
              <w:jc w:val="right"/>
              <w:rPr>
                <w:sz w:val="24"/>
              </w:rPr>
            </w:pPr>
            <w:r>
              <w:rPr>
                <w:spacing w:val="-2"/>
                <w:sz w:val="24"/>
              </w:rPr>
              <w:t>0400000000</w:t>
            </w:r>
          </w:p>
        </w:tc>
        <w:tc>
          <w:tcPr>
            <w:tcW w:w="1258" w:type="dxa"/>
            <w:tcBorders>
              <w:bottom w:val="nil"/>
            </w:tcBorders>
          </w:tcPr>
          <w:p>
            <w:pPr>
              <w:pStyle w:val="TableParagraph"/>
              <w:rPr>
                <w:sz w:val="24"/>
              </w:rPr>
            </w:pPr>
          </w:p>
        </w:tc>
        <w:tc>
          <w:tcPr>
            <w:tcW w:w="788" w:type="dxa"/>
            <w:tcBorders>
              <w:bottom w:val="nil"/>
            </w:tcBorders>
          </w:tcPr>
          <w:p>
            <w:pPr>
              <w:pStyle w:val="TableParagraph"/>
              <w:spacing w:line="273" w:lineRule="exact"/>
              <w:ind w:left="96" w:right="84"/>
              <w:jc w:val="center"/>
              <w:rPr>
                <w:sz w:val="24"/>
              </w:rPr>
            </w:pPr>
            <w:r>
              <w:rPr>
                <w:spacing w:val="-5"/>
                <w:sz w:val="24"/>
              </w:rPr>
              <w:t>941</w:t>
            </w:r>
          </w:p>
        </w:tc>
        <w:tc>
          <w:tcPr>
            <w:tcW w:w="1148" w:type="dxa"/>
            <w:tcBorders>
              <w:bottom w:val="nil"/>
            </w:tcBorders>
          </w:tcPr>
          <w:p>
            <w:pPr>
              <w:pStyle w:val="TableParagraph"/>
              <w:rPr>
                <w:sz w:val="24"/>
              </w:rPr>
            </w:pPr>
          </w:p>
        </w:tc>
        <w:tc>
          <w:tcPr>
            <w:tcW w:w="1988" w:type="dxa"/>
            <w:tcBorders>
              <w:bottom w:val="nil"/>
            </w:tcBorders>
          </w:tcPr>
          <w:p>
            <w:pPr>
              <w:pStyle w:val="TableParagraph"/>
              <w:spacing w:line="273" w:lineRule="exact"/>
              <w:ind w:left="165" w:right="164"/>
              <w:jc w:val="center"/>
              <w:rPr>
                <w:sz w:val="24"/>
              </w:rPr>
            </w:pPr>
            <w:r>
              <w:rPr>
                <w:sz w:val="24"/>
              </w:rPr>
              <w:t>31</w:t>
            </w:r>
            <w:r>
              <w:rPr>
                <w:spacing w:val="2"/>
                <w:sz w:val="24"/>
              </w:rPr>
              <w:t> </w:t>
            </w:r>
            <w:r>
              <w:rPr>
                <w:spacing w:val="-2"/>
                <w:sz w:val="24"/>
              </w:rPr>
              <w:t>024,0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556" w:hRule="atLeast"/>
        </w:trPr>
        <w:tc>
          <w:tcPr>
            <w:tcW w:w="3557" w:type="dxa"/>
            <w:vMerge w:val="restart"/>
          </w:tcPr>
          <w:p>
            <w:pPr>
              <w:pStyle w:val="TableParagraph"/>
              <w:rPr>
                <w:sz w:val="24"/>
              </w:rPr>
            </w:pPr>
          </w:p>
        </w:tc>
        <w:tc>
          <w:tcPr>
            <w:tcW w:w="2861" w:type="dxa"/>
          </w:tcPr>
          <w:p>
            <w:pPr>
              <w:pStyle w:val="TableParagraph"/>
              <w:spacing w:line="274" w:lineRule="exact"/>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1103" w:hRule="atLeast"/>
        </w:trPr>
        <w:tc>
          <w:tcPr>
            <w:tcW w:w="3557" w:type="dxa"/>
            <w:vMerge/>
            <w:tcBorders>
              <w:top w:val="nil"/>
            </w:tcBorders>
          </w:tcPr>
          <w:p>
            <w:pPr>
              <w:rPr>
                <w:sz w:val="2"/>
                <w:szCs w:val="2"/>
              </w:rPr>
            </w:pPr>
          </w:p>
        </w:tc>
        <w:tc>
          <w:tcPr>
            <w:tcW w:w="2861" w:type="dxa"/>
          </w:tcPr>
          <w:p>
            <w:pPr>
              <w:pStyle w:val="TableParagraph"/>
              <w:spacing w:line="237" w:lineRule="auto"/>
              <w:ind w:left="105" w:right="887"/>
              <w:rPr>
                <w:sz w:val="24"/>
              </w:rPr>
            </w:pPr>
            <w:r>
              <w:rPr>
                <w:spacing w:val="-2"/>
                <w:sz w:val="24"/>
              </w:rPr>
              <w:t>Префектура Северо-Западного</w:t>
            </w:r>
          </w:p>
          <w:p>
            <w:pPr>
              <w:pStyle w:val="TableParagraph"/>
              <w:spacing w:line="274" w:lineRule="exact"/>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spacing w:line="272" w:lineRule="exact"/>
              <w:ind w:left="124" w:right="116"/>
              <w:jc w:val="center"/>
              <w:rPr>
                <w:sz w:val="24"/>
              </w:rPr>
            </w:pPr>
            <w:r>
              <w:rPr>
                <w:spacing w:val="-2"/>
                <w:sz w:val="24"/>
              </w:rPr>
              <w:t>0400000000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951</w:t>
            </w:r>
          </w:p>
        </w:tc>
        <w:tc>
          <w:tcPr>
            <w:tcW w:w="1148" w:type="dxa"/>
          </w:tcPr>
          <w:p>
            <w:pPr>
              <w:pStyle w:val="TableParagraph"/>
              <w:rPr>
                <w:sz w:val="24"/>
              </w:rPr>
            </w:pPr>
          </w:p>
        </w:tc>
        <w:tc>
          <w:tcPr>
            <w:tcW w:w="1988" w:type="dxa"/>
          </w:tcPr>
          <w:p>
            <w:pPr>
              <w:pStyle w:val="TableParagraph"/>
              <w:spacing w:line="272" w:lineRule="exact"/>
              <w:ind w:left="165" w:right="164"/>
              <w:jc w:val="center"/>
              <w:rPr>
                <w:sz w:val="24"/>
              </w:rPr>
            </w:pPr>
            <w:r>
              <w:rPr>
                <w:sz w:val="24"/>
              </w:rPr>
              <w:t>18</w:t>
            </w:r>
            <w:r>
              <w:rPr>
                <w:spacing w:val="2"/>
                <w:sz w:val="24"/>
              </w:rPr>
              <w:t> </w:t>
            </w:r>
            <w:r>
              <w:rPr>
                <w:spacing w:val="-2"/>
                <w:sz w:val="24"/>
              </w:rPr>
              <w:t>637,9</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pacing w:val="-2"/>
                <w:sz w:val="24"/>
              </w:rPr>
              <w:t>Префектура Центрального административного</w:t>
            </w:r>
          </w:p>
          <w:p>
            <w:pPr>
              <w:pStyle w:val="TableParagraph"/>
              <w:spacing w:line="259" w:lineRule="exact"/>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line="272" w:lineRule="exact"/>
              <w:ind w:left="124" w:right="116"/>
              <w:jc w:val="center"/>
              <w:rPr>
                <w:sz w:val="24"/>
              </w:rPr>
            </w:pPr>
            <w:r>
              <w:rPr>
                <w:spacing w:val="-2"/>
                <w:sz w:val="24"/>
              </w:rPr>
              <w:t>0400000000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961</w:t>
            </w:r>
          </w:p>
        </w:tc>
        <w:tc>
          <w:tcPr>
            <w:tcW w:w="1148" w:type="dxa"/>
          </w:tcPr>
          <w:p>
            <w:pPr>
              <w:pStyle w:val="TableParagraph"/>
              <w:rPr>
                <w:sz w:val="24"/>
              </w:rPr>
            </w:pPr>
          </w:p>
        </w:tc>
        <w:tc>
          <w:tcPr>
            <w:tcW w:w="1988" w:type="dxa"/>
          </w:tcPr>
          <w:p>
            <w:pPr>
              <w:pStyle w:val="TableParagraph"/>
              <w:spacing w:line="272" w:lineRule="exact"/>
              <w:ind w:left="165" w:right="166"/>
              <w:jc w:val="center"/>
              <w:rPr>
                <w:sz w:val="24"/>
              </w:rPr>
            </w:pPr>
            <w:r>
              <w:rPr>
                <w:sz w:val="24"/>
              </w:rPr>
              <w:t>324</w:t>
            </w:r>
            <w:r>
              <w:rPr>
                <w:spacing w:val="2"/>
                <w:sz w:val="24"/>
              </w:rPr>
              <w:t> </w:t>
            </w:r>
            <w:r>
              <w:rPr>
                <w:spacing w:val="-2"/>
                <w:sz w:val="24"/>
              </w:rPr>
              <w:t>842,5</w:t>
            </w:r>
          </w:p>
        </w:tc>
      </w:tr>
      <w:tr>
        <w:trPr>
          <w:trHeight w:val="1103" w:hRule="atLeast"/>
        </w:trPr>
        <w:tc>
          <w:tcPr>
            <w:tcW w:w="3557" w:type="dxa"/>
            <w:vMerge/>
            <w:tcBorders>
              <w:top w:val="nil"/>
            </w:tcBorders>
          </w:tcPr>
          <w:p>
            <w:pPr>
              <w:rPr>
                <w:sz w:val="2"/>
                <w:szCs w:val="2"/>
              </w:rPr>
            </w:pPr>
          </w:p>
        </w:tc>
        <w:tc>
          <w:tcPr>
            <w:tcW w:w="2861" w:type="dxa"/>
          </w:tcPr>
          <w:p>
            <w:pPr>
              <w:pStyle w:val="TableParagraph"/>
              <w:spacing w:line="237" w:lineRule="auto"/>
              <w:ind w:left="105" w:right="1003"/>
              <w:rPr>
                <w:sz w:val="24"/>
              </w:rPr>
            </w:pPr>
            <w:r>
              <w:rPr>
                <w:spacing w:val="-2"/>
                <w:sz w:val="24"/>
              </w:rPr>
              <w:t>Префектура Юго-Восточного</w:t>
            </w:r>
          </w:p>
          <w:p>
            <w:pPr>
              <w:pStyle w:val="TableParagraph"/>
              <w:spacing w:line="274" w:lineRule="exact"/>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spacing w:line="272" w:lineRule="exact"/>
              <w:ind w:left="124" w:right="116"/>
              <w:jc w:val="center"/>
              <w:rPr>
                <w:sz w:val="24"/>
              </w:rPr>
            </w:pPr>
            <w:r>
              <w:rPr>
                <w:spacing w:val="-2"/>
                <w:sz w:val="24"/>
              </w:rPr>
              <w:t>0400000000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971</w:t>
            </w:r>
          </w:p>
        </w:tc>
        <w:tc>
          <w:tcPr>
            <w:tcW w:w="1148" w:type="dxa"/>
          </w:tcPr>
          <w:p>
            <w:pPr>
              <w:pStyle w:val="TableParagraph"/>
              <w:rPr>
                <w:sz w:val="24"/>
              </w:rPr>
            </w:pPr>
          </w:p>
        </w:tc>
        <w:tc>
          <w:tcPr>
            <w:tcW w:w="1988" w:type="dxa"/>
          </w:tcPr>
          <w:p>
            <w:pPr>
              <w:pStyle w:val="TableParagraph"/>
              <w:spacing w:line="272" w:lineRule="exact"/>
              <w:ind w:left="165" w:right="164"/>
              <w:jc w:val="center"/>
              <w:rPr>
                <w:sz w:val="24"/>
              </w:rPr>
            </w:pPr>
            <w:r>
              <w:rPr>
                <w:sz w:val="24"/>
              </w:rPr>
              <w:t>53</w:t>
            </w:r>
            <w:r>
              <w:rPr>
                <w:spacing w:val="2"/>
                <w:sz w:val="24"/>
              </w:rPr>
              <w:t> </w:t>
            </w:r>
            <w:r>
              <w:rPr>
                <w:spacing w:val="-2"/>
                <w:sz w:val="24"/>
              </w:rPr>
              <w:t>026,0</w:t>
            </w:r>
          </w:p>
        </w:tc>
      </w:tr>
      <w:tr>
        <w:trPr>
          <w:trHeight w:val="1103" w:hRule="atLeast"/>
        </w:trPr>
        <w:tc>
          <w:tcPr>
            <w:tcW w:w="3557" w:type="dxa"/>
            <w:vMerge/>
            <w:tcBorders>
              <w:top w:val="nil"/>
            </w:tcBorders>
          </w:tcPr>
          <w:p>
            <w:pPr>
              <w:rPr>
                <w:sz w:val="2"/>
                <w:szCs w:val="2"/>
              </w:rPr>
            </w:pPr>
          </w:p>
        </w:tc>
        <w:tc>
          <w:tcPr>
            <w:tcW w:w="2861" w:type="dxa"/>
          </w:tcPr>
          <w:p>
            <w:pPr>
              <w:pStyle w:val="TableParagraph"/>
              <w:spacing w:line="237" w:lineRule="auto"/>
              <w:ind w:left="105" w:right="1153"/>
              <w:rPr>
                <w:sz w:val="24"/>
              </w:rPr>
            </w:pPr>
            <w:r>
              <w:rPr>
                <w:spacing w:val="-2"/>
                <w:sz w:val="24"/>
              </w:rPr>
              <w:t>Префектура Юго-Западного</w:t>
            </w:r>
          </w:p>
          <w:p>
            <w:pPr>
              <w:pStyle w:val="TableParagraph"/>
              <w:spacing w:line="274" w:lineRule="exact"/>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spacing w:line="272" w:lineRule="exact"/>
              <w:ind w:left="124" w:right="116"/>
              <w:jc w:val="center"/>
              <w:rPr>
                <w:sz w:val="24"/>
              </w:rPr>
            </w:pPr>
            <w:r>
              <w:rPr>
                <w:spacing w:val="-2"/>
                <w:sz w:val="24"/>
              </w:rPr>
              <w:t>0400000000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981</w:t>
            </w:r>
          </w:p>
        </w:tc>
        <w:tc>
          <w:tcPr>
            <w:tcW w:w="1148" w:type="dxa"/>
          </w:tcPr>
          <w:p>
            <w:pPr>
              <w:pStyle w:val="TableParagraph"/>
              <w:rPr>
                <w:sz w:val="24"/>
              </w:rPr>
            </w:pPr>
          </w:p>
        </w:tc>
        <w:tc>
          <w:tcPr>
            <w:tcW w:w="1988" w:type="dxa"/>
          </w:tcPr>
          <w:p>
            <w:pPr>
              <w:pStyle w:val="TableParagraph"/>
              <w:spacing w:line="272" w:lineRule="exact"/>
              <w:ind w:left="165" w:right="166"/>
              <w:jc w:val="center"/>
              <w:rPr>
                <w:sz w:val="24"/>
              </w:rPr>
            </w:pPr>
            <w:r>
              <w:rPr>
                <w:sz w:val="24"/>
              </w:rPr>
              <w:t>5</w:t>
            </w:r>
            <w:r>
              <w:rPr>
                <w:spacing w:val="2"/>
                <w:sz w:val="24"/>
              </w:rPr>
              <w:t> </w:t>
            </w:r>
            <w:r>
              <w:rPr>
                <w:spacing w:val="-2"/>
                <w:sz w:val="24"/>
              </w:rPr>
              <w:t>129,4</w:t>
            </w:r>
          </w:p>
        </w:tc>
      </w:tr>
      <w:tr>
        <w:trPr>
          <w:trHeight w:val="825" w:hRule="atLeast"/>
        </w:trPr>
        <w:tc>
          <w:tcPr>
            <w:tcW w:w="3557" w:type="dxa"/>
            <w:vMerge/>
            <w:tcBorders>
              <w:top w:val="nil"/>
            </w:tcBorders>
          </w:tcPr>
          <w:p>
            <w:pPr>
              <w:rPr>
                <w:sz w:val="2"/>
                <w:szCs w:val="2"/>
              </w:rPr>
            </w:pPr>
          </w:p>
        </w:tc>
        <w:tc>
          <w:tcPr>
            <w:tcW w:w="2861" w:type="dxa"/>
          </w:tcPr>
          <w:p>
            <w:pPr>
              <w:pStyle w:val="TableParagraph"/>
              <w:spacing w:line="237" w:lineRule="auto"/>
              <w:ind w:left="105" w:right="571"/>
              <w:rPr>
                <w:sz w:val="24"/>
              </w:rPr>
            </w:pPr>
            <w:r>
              <w:rPr>
                <w:sz w:val="24"/>
              </w:rPr>
              <w:t>Префектура</w:t>
            </w:r>
            <w:r>
              <w:rPr>
                <w:spacing w:val="-15"/>
                <w:sz w:val="24"/>
              </w:rPr>
              <w:t> </w:t>
            </w:r>
            <w:r>
              <w:rPr>
                <w:sz w:val="24"/>
              </w:rPr>
              <w:t>Южного </w:t>
            </w:r>
            <w:r>
              <w:rPr>
                <w:spacing w:val="-2"/>
                <w:sz w:val="24"/>
              </w:rPr>
              <w:t>административного</w:t>
            </w:r>
          </w:p>
          <w:p>
            <w:pPr>
              <w:pStyle w:val="TableParagraph"/>
              <w:spacing w:line="257" w:lineRule="exact" w:before="2"/>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line="273" w:lineRule="exact"/>
              <w:ind w:left="124" w:right="116"/>
              <w:jc w:val="center"/>
              <w:rPr>
                <w:sz w:val="24"/>
              </w:rPr>
            </w:pPr>
            <w:r>
              <w:rPr>
                <w:spacing w:val="-2"/>
                <w:sz w:val="24"/>
              </w:rPr>
              <w:t>0400000000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991</w:t>
            </w: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z w:val="24"/>
              </w:rPr>
              <w:t>641</w:t>
            </w:r>
            <w:r>
              <w:rPr>
                <w:spacing w:val="2"/>
                <w:sz w:val="24"/>
              </w:rPr>
              <w:t> </w:t>
            </w:r>
            <w:r>
              <w:rPr>
                <w:spacing w:val="-2"/>
                <w:sz w:val="24"/>
              </w:rPr>
              <w:t>503,1</w:t>
            </w:r>
          </w:p>
        </w:tc>
      </w:tr>
      <w:tr>
        <w:trPr>
          <w:trHeight w:val="278" w:hRule="atLeast"/>
        </w:trPr>
        <w:tc>
          <w:tcPr>
            <w:tcW w:w="3557" w:type="dxa"/>
            <w:vMerge w:val="restart"/>
          </w:tcPr>
          <w:p>
            <w:pPr>
              <w:pStyle w:val="TableParagraph"/>
              <w:ind w:left="110"/>
              <w:rPr>
                <w:sz w:val="24"/>
              </w:rPr>
            </w:pPr>
            <w:r>
              <w:rPr>
                <w:sz w:val="24"/>
              </w:rPr>
              <w:t>Социальная поддержка семей с детьми. Профилактика социального</w:t>
            </w:r>
            <w:r>
              <w:rPr>
                <w:spacing w:val="-14"/>
                <w:sz w:val="24"/>
              </w:rPr>
              <w:t> </w:t>
            </w:r>
            <w:r>
              <w:rPr>
                <w:sz w:val="24"/>
              </w:rPr>
              <w:t>сиротства</w:t>
            </w:r>
            <w:r>
              <w:rPr>
                <w:spacing w:val="-15"/>
                <w:sz w:val="24"/>
              </w:rPr>
              <w:t> </w:t>
            </w:r>
            <w:r>
              <w:rPr>
                <w:sz w:val="24"/>
              </w:rPr>
              <w:t>и</w:t>
            </w:r>
            <w:r>
              <w:rPr>
                <w:spacing w:val="-6"/>
                <w:sz w:val="24"/>
              </w:rPr>
              <w:t> </w:t>
            </w:r>
            <w:r>
              <w:rPr>
                <w:sz w:val="24"/>
              </w:rPr>
              <w:t>защита прав детей-сирот и детей, оставшихся без попечения </w:t>
            </w:r>
            <w:r>
              <w:rPr>
                <w:spacing w:val="-2"/>
                <w:sz w:val="24"/>
              </w:rPr>
              <w:t>родителей</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04А0000000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74</w:t>
            </w:r>
            <w:r>
              <w:rPr>
                <w:spacing w:val="2"/>
                <w:sz w:val="24"/>
              </w:rPr>
              <w:t> </w:t>
            </w:r>
            <w:r>
              <w:rPr>
                <w:sz w:val="24"/>
              </w:rPr>
              <w:t>348</w:t>
            </w:r>
            <w:r>
              <w:rPr>
                <w:spacing w:val="2"/>
                <w:sz w:val="24"/>
              </w:rPr>
              <w:t> </w:t>
            </w:r>
            <w:r>
              <w:rPr>
                <w:spacing w:val="-2"/>
                <w:sz w:val="24"/>
              </w:rPr>
              <w:t>776,5</w:t>
            </w:r>
          </w:p>
        </w:tc>
      </w:tr>
      <w:tr>
        <w:trPr>
          <w:trHeight w:val="830"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pacing w:val="-2"/>
                <w:sz w:val="24"/>
              </w:rPr>
              <w:t>Департамент</w:t>
            </w:r>
          </w:p>
          <w:p>
            <w:pPr>
              <w:pStyle w:val="TableParagraph"/>
              <w:spacing w:line="274" w:lineRule="exact"/>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spacing w:line="273" w:lineRule="exact"/>
              <w:ind w:left="128" w:right="115"/>
              <w:jc w:val="center"/>
              <w:rPr>
                <w:sz w:val="24"/>
              </w:rPr>
            </w:pPr>
            <w:r>
              <w:rPr>
                <w:spacing w:val="-2"/>
                <w:sz w:val="24"/>
              </w:rPr>
              <w:t>04А0000000</w:t>
            </w:r>
          </w:p>
        </w:tc>
        <w:tc>
          <w:tcPr>
            <w:tcW w:w="1258" w:type="dxa"/>
          </w:tcPr>
          <w:p>
            <w:pPr>
              <w:pStyle w:val="TableParagraph"/>
              <w:rPr>
                <w:sz w:val="24"/>
              </w:rPr>
            </w:pPr>
          </w:p>
        </w:tc>
        <w:tc>
          <w:tcPr>
            <w:tcW w:w="788" w:type="dxa"/>
          </w:tcPr>
          <w:p>
            <w:pPr>
              <w:pStyle w:val="TableParagraph"/>
              <w:spacing w:line="273" w:lineRule="exact"/>
              <w:ind w:left="95" w:right="84"/>
              <w:jc w:val="center"/>
              <w:rPr>
                <w:sz w:val="24"/>
              </w:rPr>
            </w:pPr>
            <w:r>
              <w:rPr>
                <w:spacing w:val="-5"/>
                <w:sz w:val="24"/>
              </w:rPr>
              <w:t>020</w:t>
            </w: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z w:val="24"/>
              </w:rPr>
              <w:t>327</w:t>
            </w:r>
            <w:r>
              <w:rPr>
                <w:spacing w:val="2"/>
                <w:sz w:val="24"/>
              </w:rPr>
              <w:t> </w:t>
            </w:r>
            <w:r>
              <w:rPr>
                <w:spacing w:val="-2"/>
                <w:sz w:val="24"/>
              </w:rPr>
              <w:t>486,2</w:t>
            </w:r>
          </w:p>
        </w:tc>
      </w:tr>
      <w:tr>
        <w:trPr>
          <w:trHeight w:val="825" w:hRule="atLeast"/>
        </w:trPr>
        <w:tc>
          <w:tcPr>
            <w:tcW w:w="3557" w:type="dxa"/>
            <w:vMerge/>
            <w:tcBorders>
              <w:top w:val="nil"/>
            </w:tcBorders>
          </w:tcPr>
          <w:p>
            <w:pPr>
              <w:rPr>
                <w:sz w:val="2"/>
                <w:szCs w:val="2"/>
              </w:rPr>
            </w:pPr>
          </w:p>
        </w:tc>
        <w:tc>
          <w:tcPr>
            <w:tcW w:w="2861" w:type="dxa"/>
          </w:tcPr>
          <w:p>
            <w:pPr>
              <w:pStyle w:val="TableParagraph"/>
              <w:spacing w:line="237" w:lineRule="auto"/>
              <w:ind w:left="105"/>
              <w:rPr>
                <w:sz w:val="24"/>
              </w:rPr>
            </w:pPr>
            <w:r>
              <w:rPr>
                <w:spacing w:val="-2"/>
                <w:sz w:val="24"/>
              </w:rPr>
              <w:t>Департамент </w:t>
            </w:r>
            <w:r>
              <w:rPr>
                <w:sz w:val="24"/>
              </w:rPr>
              <w:t>здравоохранения</w:t>
            </w:r>
            <w:r>
              <w:rPr>
                <w:spacing w:val="-15"/>
                <w:sz w:val="24"/>
              </w:rPr>
              <w:t> </w:t>
            </w:r>
            <w:r>
              <w:rPr>
                <w:sz w:val="24"/>
              </w:rPr>
              <w:t>города</w:t>
            </w:r>
          </w:p>
          <w:p>
            <w:pPr>
              <w:pStyle w:val="TableParagraph"/>
              <w:spacing w:line="257" w:lineRule="exact" w:before="2"/>
              <w:ind w:left="105"/>
              <w:rPr>
                <w:sz w:val="24"/>
              </w:rPr>
            </w:pPr>
            <w:r>
              <w:rPr>
                <w:spacing w:val="-2"/>
                <w:sz w:val="24"/>
              </w:rPr>
              <w:t>Москвы</w:t>
            </w:r>
          </w:p>
        </w:tc>
        <w:tc>
          <w:tcPr>
            <w:tcW w:w="3552" w:type="dxa"/>
          </w:tcPr>
          <w:p>
            <w:pPr>
              <w:pStyle w:val="TableParagraph"/>
              <w:spacing w:line="273" w:lineRule="exact"/>
              <w:ind w:left="128" w:right="115"/>
              <w:jc w:val="center"/>
              <w:rPr>
                <w:sz w:val="24"/>
              </w:rPr>
            </w:pPr>
            <w:r>
              <w:rPr>
                <w:spacing w:val="-2"/>
                <w:sz w:val="24"/>
              </w:rPr>
              <w:t>04А0000000</w:t>
            </w:r>
          </w:p>
        </w:tc>
        <w:tc>
          <w:tcPr>
            <w:tcW w:w="1258" w:type="dxa"/>
          </w:tcPr>
          <w:p>
            <w:pPr>
              <w:pStyle w:val="TableParagraph"/>
              <w:rPr>
                <w:sz w:val="24"/>
              </w:rPr>
            </w:pPr>
          </w:p>
        </w:tc>
        <w:tc>
          <w:tcPr>
            <w:tcW w:w="788" w:type="dxa"/>
          </w:tcPr>
          <w:p>
            <w:pPr>
              <w:pStyle w:val="TableParagraph"/>
              <w:spacing w:line="273" w:lineRule="exact"/>
              <w:ind w:left="95" w:right="84"/>
              <w:jc w:val="center"/>
              <w:rPr>
                <w:sz w:val="24"/>
              </w:rPr>
            </w:pPr>
            <w:r>
              <w:rPr>
                <w:spacing w:val="-5"/>
                <w:sz w:val="24"/>
              </w:rPr>
              <w:t>054</w:t>
            </w: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3</w:t>
            </w:r>
            <w:r>
              <w:rPr>
                <w:spacing w:val="2"/>
                <w:sz w:val="24"/>
              </w:rPr>
              <w:t> </w:t>
            </w:r>
            <w:r>
              <w:rPr>
                <w:sz w:val="24"/>
              </w:rPr>
              <w:t>382</w:t>
            </w:r>
            <w:r>
              <w:rPr>
                <w:spacing w:val="2"/>
                <w:sz w:val="24"/>
              </w:rPr>
              <w:t> </w:t>
            </w:r>
            <w:r>
              <w:rPr>
                <w:spacing w:val="-2"/>
                <w:sz w:val="24"/>
              </w:rPr>
              <w:t>501,7</w:t>
            </w:r>
          </w:p>
        </w:tc>
      </w:tr>
      <w:tr>
        <w:trPr>
          <w:trHeight w:val="551"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z w:val="24"/>
              </w:rPr>
              <w:t>Департамент</w:t>
            </w:r>
            <w:r>
              <w:rPr>
                <w:spacing w:val="-3"/>
                <w:sz w:val="24"/>
              </w:rPr>
              <w:t> </w:t>
            </w:r>
            <w:r>
              <w:rPr>
                <w:spacing w:val="-2"/>
                <w:sz w:val="24"/>
              </w:rPr>
              <w:t>культуры</w:t>
            </w:r>
          </w:p>
          <w:p>
            <w:pPr>
              <w:pStyle w:val="TableParagraph"/>
              <w:spacing w:line="257" w:lineRule="exact" w:before="2"/>
              <w:ind w:left="105"/>
              <w:rPr>
                <w:sz w:val="24"/>
              </w:rPr>
            </w:pPr>
            <w:r>
              <w:rPr>
                <w:sz w:val="24"/>
              </w:rPr>
              <w:t>города</w:t>
            </w:r>
            <w:r>
              <w:rPr>
                <w:spacing w:val="-2"/>
                <w:sz w:val="24"/>
              </w:rPr>
              <w:t> Москвы</w:t>
            </w:r>
          </w:p>
        </w:tc>
        <w:tc>
          <w:tcPr>
            <w:tcW w:w="3552" w:type="dxa"/>
          </w:tcPr>
          <w:p>
            <w:pPr>
              <w:pStyle w:val="TableParagraph"/>
              <w:spacing w:line="273" w:lineRule="exact"/>
              <w:ind w:left="128" w:right="115"/>
              <w:jc w:val="center"/>
              <w:rPr>
                <w:sz w:val="24"/>
              </w:rPr>
            </w:pPr>
            <w:r>
              <w:rPr>
                <w:spacing w:val="-2"/>
                <w:sz w:val="24"/>
              </w:rPr>
              <w:t>04А0000000</w:t>
            </w:r>
          </w:p>
        </w:tc>
        <w:tc>
          <w:tcPr>
            <w:tcW w:w="1258" w:type="dxa"/>
          </w:tcPr>
          <w:p>
            <w:pPr>
              <w:pStyle w:val="TableParagraph"/>
              <w:rPr>
                <w:sz w:val="24"/>
              </w:rPr>
            </w:pPr>
          </w:p>
        </w:tc>
        <w:tc>
          <w:tcPr>
            <w:tcW w:w="788" w:type="dxa"/>
          </w:tcPr>
          <w:p>
            <w:pPr>
              <w:pStyle w:val="TableParagraph"/>
              <w:spacing w:line="273" w:lineRule="exact"/>
              <w:ind w:left="95" w:right="84"/>
              <w:jc w:val="center"/>
              <w:rPr>
                <w:sz w:val="24"/>
              </w:rPr>
            </w:pPr>
            <w:r>
              <w:rPr>
                <w:spacing w:val="-5"/>
                <w:sz w:val="24"/>
              </w:rPr>
              <w:t>056</w:t>
            </w: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3</w:t>
            </w:r>
            <w:r>
              <w:rPr>
                <w:spacing w:val="2"/>
                <w:sz w:val="24"/>
              </w:rPr>
              <w:t> </w:t>
            </w:r>
            <w:r>
              <w:rPr>
                <w:sz w:val="24"/>
              </w:rPr>
              <w:t>605</w:t>
            </w:r>
            <w:r>
              <w:rPr>
                <w:spacing w:val="2"/>
                <w:sz w:val="24"/>
              </w:rPr>
              <w:t> </w:t>
            </w:r>
            <w:r>
              <w:rPr>
                <w:spacing w:val="-2"/>
                <w:sz w:val="24"/>
              </w:rPr>
              <w:t>130,8</w:t>
            </w:r>
          </w:p>
        </w:tc>
      </w:tr>
      <w:tr>
        <w:trPr>
          <w:trHeight w:val="830"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pacing w:val="-2"/>
                <w:sz w:val="24"/>
              </w:rPr>
              <w:t>Департамент</w:t>
            </w:r>
          </w:p>
          <w:p>
            <w:pPr>
              <w:pStyle w:val="TableParagraph"/>
              <w:spacing w:line="274" w:lineRule="exact"/>
              <w:ind w:left="105"/>
              <w:rPr>
                <w:sz w:val="24"/>
              </w:rPr>
            </w:pPr>
            <w:r>
              <w:rPr>
                <w:sz w:val="24"/>
              </w:rPr>
              <w:t>образования</w:t>
            </w:r>
            <w:r>
              <w:rPr>
                <w:spacing w:val="-15"/>
                <w:sz w:val="24"/>
              </w:rPr>
              <w:t> </w:t>
            </w:r>
            <w:r>
              <w:rPr>
                <w:sz w:val="24"/>
              </w:rPr>
              <w:t>и</w:t>
            </w:r>
            <w:r>
              <w:rPr>
                <w:spacing w:val="-15"/>
                <w:sz w:val="24"/>
              </w:rPr>
              <w:t> </w:t>
            </w:r>
            <w:r>
              <w:rPr>
                <w:sz w:val="24"/>
              </w:rPr>
              <w:t>науки города Москвы</w:t>
            </w:r>
          </w:p>
        </w:tc>
        <w:tc>
          <w:tcPr>
            <w:tcW w:w="3552" w:type="dxa"/>
          </w:tcPr>
          <w:p>
            <w:pPr>
              <w:pStyle w:val="TableParagraph"/>
              <w:spacing w:line="272" w:lineRule="exact"/>
              <w:ind w:left="128" w:right="115"/>
              <w:jc w:val="center"/>
              <w:rPr>
                <w:sz w:val="24"/>
              </w:rPr>
            </w:pPr>
            <w:r>
              <w:rPr>
                <w:spacing w:val="-2"/>
                <w:sz w:val="24"/>
              </w:rPr>
              <w:t>04А0000000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075</w:t>
            </w:r>
          </w:p>
        </w:tc>
        <w:tc>
          <w:tcPr>
            <w:tcW w:w="1148" w:type="dxa"/>
          </w:tcPr>
          <w:p>
            <w:pPr>
              <w:pStyle w:val="TableParagraph"/>
              <w:rPr>
                <w:sz w:val="24"/>
              </w:rPr>
            </w:pPr>
          </w:p>
        </w:tc>
        <w:tc>
          <w:tcPr>
            <w:tcW w:w="1988" w:type="dxa"/>
          </w:tcPr>
          <w:p>
            <w:pPr>
              <w:pStyle w:val="TableParagraph"/>
              <w:spacing w:line="272" w:lineRule="exact"/>
              <w:ind w:left="165" w:right="164"/>
              <w:jc w:val="center"/>
              <w:rPr>
                <w:sz w:val="24"/>
              </w:rPr>
            </w:pPr>
            <w:r>
              <w:rPr>
                <w:sz w:val="24"/>
              </w:rPr>
              <w:t>2</w:t>
            </w:r>
            <w:r>
              <w:rPr>
                <w:spacing w:val="2"/>
                <w:sz w:val="24"/>
              </w:rPr>
              <w:t> </w:t>
            </w:r>
            <w:r>
              <w:rPr>
                <w:sz w:val="24"/>
              </w:rPr>
              <w:t>013</w:t>
            </w:r>
            <w:r>
              <w:rPr>
                <w:spacing w:val="2"/>
                <w:sz w:val="24"/>
              </w:rPr>
              <w:t> </w:t>
            </w:r>
            <w:r>
              <w:rPr>
                <w:spacing w:val="-2"/>
                <w:sz w:val="24"/>
              </w:rPr>
              <w:t>057,0</w:t>
            </w:r>
          </w:p>
        </w:tc>
      </w:tr>
      <w:tr>
        <w:trPr>
          <w:trHeight w:val="825" w:hRule="atLeast"/>
        </w:trPr>
        <w:tc>
          <w:tcPr>
            <w:tcW w:w="3557" w:type="dxa"/>
            <w:vMerge/>
            <w:tcBorders>
              <w:top w:val="nil"/>
            </w:tcBorders>
          </w:tcPr>
          <w:p>
            <w:pPr>
              <w:rPr>
                <w:sz w:val="2"/>
                <w:szCs w:val="2"/>
              </w:rPr>
            </w:pPr>
          </w:p>
        </w:tc>
        <w:tc>
          <w:tcPr>
            <w:tcW w:w="2861" w:type="dxa"/>
            <w:tcBorders>
              <w:bottom w:val="nil"/>
            </w:tcBorders>
          </w:tcPr>
          <w:p>
            <w:pPr>
              <w:pStyle w:val="TableParagraph"/>
              <w:spacing w:line="237" w:lineRule="auto"/>
              <w:ind w:left="105"/>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w:t>
            </w:r>
          </w:p>
          <w:p>
            <w:pPr>
              <w:pStyle w:val="TableParagraph"/>
              <w:spacing w:line="257" w:lineRule="exact" w:before="2"/>
              <w:ind w:left="105"/>
              <w:rPr>
                <w:sz w:val="24"/>
              </w:rPr>
            </w:pPr>
            <w:r>
              <w:rPr>
                <w:sz w:val="24"/>
              </w:rPr>
              <w:t>населения</w:t>
            </w:r>
            <w:r>
              <w:rPr>
                <w:spacing w:val="-5"/>
                <w:sz w:val="24"/>
              </w:rPr>
              <w:t> </w:t>
            </w:r>
            <w:r>
              <w:rPr>
                <w:spacing w:val="-2"/>
                <w:sz w:val="24"/>
              </w:rPr>
              <w:t>города</w:t>
            </w:r>
          </w:p>
        </w:tc>
        <w:tc>
          <w:tcPr>
            <w:tcW w:w="3552" w:type="dxa"/>
            <w:tcBorders>
              <w:bottom w:val="nil"/>
            </w:tcBorders>
          </w:tcPr>
          <w:p>
            <w:pPr>
              <w:pStyle w:val="TableParagraph"/>
              <w:spacing w:line="273" w:lineRule="exact"/>
              <w:ind w:left="128" w:right="115"/>
              <w:jc w:val="center"/>
              <w:rPr>
                <w:sz w:val="24"/>
              </w:rPr>
            </w:pPr>
            <w:r>
              <w:rPr>
                <w:spacing w:val="-2"/>
                <w:sz w:val="24"/>
              </w:rPr>
              <w:t>04А0000000</w:t>
            </w:r>
          </w:p>
        </w:tc>
        <w:tc>
          <w:tcPr>
            <w:tcW w:w="1258" w:type="dxa"/>
            <w:tcBorders>
              <w:bottom w:val="nil"/>
            </w:tcBorders>
          </w:tcPr>
          <w:p>
            <w:pPr>
              <w:pStyle w:val="TableParagraph"/>
              <w:rPr>
                <w:sz w:val="24"/>
              </w:rPr>
            </w:pPr>
          </w:p>
        </w:tc>
        <w:tc>
          <w:tcPr>
            <w:tcW w:w="788" w:type="dxa"/>
            <w:tcBorders>
              <w:bottom w:val="nil"/>
            </w:tcBorders>
          </w:tcPr>
          <w:p>
            <w:pPr>
              <w:pStyle w:val="TableParagraph"/>
              <w:spacing w:line="273" w:lineRule="exact"/>
              <w:ind w:left="95" w:right="84"/>
              <w:jc w:val="center"/>
              <w:rPr>
                <w:sz w:val="24"/>
              </w:rPr>
            </w:pPr>
            <w:r>
              <w:rPr>
                <w:spacing w:val="-5"/>
                <w:sz w:val="24"/>
              </w:rPr>
              <w:t>148</w:t>
            </w:r>
          </w:p>
        </w:tc>
        <w:tc>
          <w:tcPr>
            <w:tcW w:w="1148" w:type="dxa"/>
            <w:tcBorders>
              <w:bottom w:val="nil"/>
            </w:tcBorders>
          </w:tcPr>
          <w:p>
            <w:pPr>
              <w:pStyle w:val="TableParagraph"/>
              <w:rPr>
                <w:sz w:val="24"/>
              </w:rPr>
            </w:pPr>
          </w:p>
        </w:tc>
        <w:tc>
          <w:tcPr>
            <w:tcW w:w="1988" w:type="dxa"/>
            <w:tcBorders>
              <w:bottom w:val="nil"/>
            </w:tcBorders>
          </w:tcPr>
          <w:p>
            <w:pPr>
              <w:pStyle w:val="TableParagraph"/>
              <w:spacing w:line="273" w:lineRule="exact"/>
              <w:ind w:left="165" w:right="166"/>
              <w:jc w:val="center"/>
              <w:rPr>
                <w:sz w:val="24"/>
              </w:rPr>
            </w:pPr>
            <w:r>
              <w:rPr>
                <w:sz w:val="24"/>
              </w:rPr>
              <w:t>64</w:t>
            </w:r>
            <w:r>
              <w:rPr>
                <w:spacing w:val="2"/>
                <w:sz w:val="24"/>
              </w:rPr>
              <w:t> </w:t>
            </w:r>
            <w:r>
              <w:rPr>
                <w:sz w:val="24"/>
              </w:rPr>
              <w:t>309</w:t>
            </w:r>
            <w:r>
              <w:rPr>
                <w:spacing w:val="2"/>
                <w:sz w:val="24"/>
              </w:rPr>
              <w:t> </w:t>
            </w:r>
            <w:r>
              <w:rPr>
                <w:spacing w:val="-2"/>
                <w:sz w:val="24"/>
              </w:rPr>
              <w:t>311,4</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78" w:hRule="atLeast"/>
        </w:trPr>
        <w:tc>
          <w:tcPr>
            <w:tcW w:w="3557" w:type="dxa"/>
            <w:vMerge w:val="restart"/>
          </w:tcPr>
          <w:p>
            <w:pPr>
              <w:pStyle w:val="TableParagraph"/>
              <w:rPr>
                <w:sz w:val="24"/>
              </w:rPr>
            </w:pPr>
          </w:p>
        </w:tc>
        <w:tc>
          <w:tcPr>
            <w:tcW w:w="2861" w:type="dxa"/>
          </w:tcPr>
          <w:p>
            <w:pPr>
              <w:pStyle w:val="TableParagraph"/>
              <w:spacing w:line="257" w:lineRule="exact" w:before="1"/>
              <w:ind w:left="105"/>
              <w:rPr>
                <w:sz w:val="24"/>
              </w:rPr>
            </w:pPr>
            <w:r>
              <w:rPr>
                <w:spacing w:val="-2"/>
                <w:sz w:val="24"/>
              </w:rPr>
              <w:t>Москвы</w:t>
            </w:r>
          </w:p>
        </w:tc>
        <w:tc>
          <w:tcPr>
            <w:tcW w:w="3552" w:type="dxa"/>
          </w:tcPr>
          <w:p>
            <w:pPr>
              <w:pStyle w:val="TableParagraph"/>
              <w:rPr>
                <w:sz w:val="20"/>
              </w:rPr>
            </w:pP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rPr>
                <w:sz w:val="20"/>
              </w:rPr>
            </w:pPr>
          </w:p>
        </w:tc>
      </w:tr>
      <w:tr>
        <w:trPr>
          <w:trHeight w:val="1382" w:hRule="atLeast"/>
        </w:trPr>
        <w:tc>
          <w:tcPr>
            <w:tcW w:w="3557" w:type="dxa"/>
            <w:vMerge/>
            <w:tcBorders>
              <w:top w:val="nil"/>
            </w:tcBorders>
          </w:tcPr>
          <w:p>
            <w:pPr>
              <w:rPr>
                <w:sz w:val="2"/>
                <w:szCs w:val="2"/>
              </w:rPr>
            </w:pPr>
          </w:p>
        </w:tc>
        <w:tc>
          <w:tcPr>
            <w:tcW w:w="2861" w:type="dxa"/>
          </w:tcPr>
          <w:p>
            <w:pPr>
              <w:pStyle w:val="TableParagraph"/>
              <w:spacing w:line="242" w:lineRule="auto"/>
              <w:ind w:left="105" w:right="194"/>
              <w:rPr>
                <w:sz w:val="24"/>
              </w:rPr>
            </w:pPr>
            <w:r>
              <w:rPr>
                <w:sz w:val="24"/>
              </w:rPr>
              <w:t>Департамент</w:t>
            </w:r>
            <w:r>
              <w:rPr>
                <w:spacing w:val="-15"/>
                <w:sz w:val="24"/>
              </w:rPr>
              <w:t> </w:t>
            </w:r>
            <w:r>
              <w:rPr>
                <w:sz w:val="24"/>
              </w:rPr>
              <w:t>транспорта и развития</w:t>
            </w:r>
          </w:p>
          <w:p>
            <w:pPr>
              <w:pStyle w:val="TableParagraph"/>
              <w:spacing w:line="270" w:lineRule="exact"/>
              <w:ind w:left="105"/>
              <w:rPr>
                <w:sz w:val="24"/>
              </w:rPr>
            </w:pPr>
            <w:r>
              <w:rPr>
                <w:spacing w:val="-2"/>
                <w:sz w:val="24"/>
              </w:rPr>
              <w:t>дорожно-транспортной</w:t>
            </w:r>
          </w:p>
          <w:p>
            <w:pPr>
              <w:pStyle w:val="TableParagraph"/>
              <w:spacing w:line="274" w:lineRule="exact"/>
              <w:ind w:left="105"/>
              <w:rPr>
                <w:sz w:val="24"/>
              </w:rPr>
            </w:pPr>
            <w:r>
              <w:rPr>
                <w:sz w:val="24"/>
              </w:rPr>
              <w:t>инфраструктуры</w:t>
            </w:r>
            <w:r>
              <w:rPr>
                <w:spacing w:val="-15"/>
                <w:sz w:val="24"/>
              </w:rPr>
              <w:t> </w:t>
            </w:r>
            <w:r>
              <w:rPr>
                <w:sz w:val="24"/>
              </w:rPr>
              <w:t>города </w:t>
            </w:r>
            <w:r>
              <w:rPr>
                <w:spacing w:val="-2"/>
                <w:sz w:val="24"/>
              </w:rPr>
              <w:t>Москвы</w:t>
            </w:r>
          </w:p>
        </w:tc>
        <w:tc>
          <w:tcPr>
            <w:tcW w:w="3552" w:type="dxa"/>
          </w:tcPr>
          <w:p>
            <w:pPr>
              <w:pStyle w:val="TableParagraph"/>
              <w:spacing w:line="272" w:lineRule="exact"/>
              <w:ind w:left="128" w:right="115"/>
              <w:jc w:val="center"/>
              <w:rPr>
                <w:sz w:val="24"/>
              </w:rPr>
            </w:pPr>
            <w:r>
              <w:rPr>
                <w:spacing w:val="-2"/>
                <w:sz w:val="24"/>
              </w:rPr>
              <w:t>04А0000000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780</w:t>
            </w:r>
          </w:p>
        </w:tc>
        <w:tc>
          <w:tcPr>
            <w:tcW w:w="1148" w:type="dxa"/>
          </w:tcPr>
          <w:p>
            <w:pPr>
              <w:pStyle w:val="TableParagraph"/>
              <w:rPr>
                <w:sz w:val="24"/>
              </w:rPr>
            </w:pPr>
          </w:p>
        </w:tc>
        <w:tc>
          <w:tcPr>
            <w:tcW w:w="1988" w:type="dxa"/>
          </w:tcPr>
          <w:p>
            <w:pPr>
              <w:pStyle w:val="TableParagraph"/>
              <w:spacing w:line="272" w:lineRule="exact"/>
              <w:ind w:left="165" w:right="166"/>
              <w:jc w:val="center"/>
              <w:rPr>
                <w:sz w:val="24"/>
              </w:rPr>
            </w:pPr>
            <w:r>
              <w:rPr>
                <w:sz w:val="24"/>
              </w:rPr>
              <w:t>3</w:t>
            </w:r>
            <w:r>
              <w:rPr>
                <w:spacing w:val="2"/>
                <w:sz w:val="24"/>
              </w:rPr>
              <w:t> </w:t>
            </w:r>
            <w:r>
              <w:rPr>
                <w:spacing w:val="-2"/>
                <w:sz w:val="24"/>
              </w:rPr>
              <w:t>818,8</w:t>
            </w:r>
          </w:p>
        </w:tc>
      </w:tr>
      <w:tr>
        <w:trPr>
          <w:trHeight w:val="551" w:hRule="atLeast"/>
        </w:trPr>
        <w:tc>
          <w:tcPr>
            <w:tcW w:w="3557" w:type="dxa"/>
            <w:vMerge/>
            <w:tcBorders>
              <w:top w:val="nil"/>
            </w:tcBorders>
          </w:tcPr>
          <w:p>
            <w:pPr>
              <w:rPr>
                <w:sz w:val="2"/>
                <w:szCs w:val="2"/>
              </w:rPr>
            </w:pPr>
          </w:p>
        </w:tc>
        <w:tc>
          <w:tcPr>
            <w:tcW w:w="2861" w:type="dxa"/>
          </w:tcPr>
          <w:p>
            <w:pPr>
              <w:pStyle w:val="TableParagraph"/>
              <w:spacing w:line="274" w:lineRule="exact"/>
              <w:ind w:left="105" w:right="194"/>
              <w:rPr>
                <w:sz w:val="24"/>
              </w:rPr>
            </w:pPr>
            <w:r>
              <w:rPr>
                <w:sz w:val="24"/>
              </w:rPr>
              <w:t>Департамент</w:t>
            </w:r>
            <w:r>
              <w:rPr>
                <w:spacing w:val="-15"/>
                <w:sz w:val="24"/>
              </w:rPr>
              <w:t> </w:t>
            </w:r>
            <w:r>
              <w:rPr>
                <w:sz w:val="24"/>
              </w:rPr>
              <w:t>спорта города Москвы</w:t>
            </w:r>
          </w:p>
        </w:tc>
        <w:tc>
          <w:tcPr>
            <w:tcW w:w="3552" w:type="dxa"/>
          </w:tcPr>
          <w:p>
            <w:pPr>
              <w:pStyle w:val="TableParagraph"/>
              <w:spacing w:line="273" w:lineRule="exact"/>
              <w:ind w:left="128" w:right="115"/>
              <w:jc w:val="center"/>
              <w:rPr>
                <w:sz w:val="24"/>
              </w:rPr>
            </w:pPr>
            <w:r>
              <w:rPr>
                <w:spacing w:val="-2"/>
                <w:sz w:val="24"/>
              </w:rPr>
              <w:t>04А0000000</w:t>
            </w:r>
          </w:p>
        </w:tc>
        <w:tc>
          <w:tcPr>
            <w:tcW w:w="1258" w:type="dxa"/>
          </w:tcPr>
          <w:p>
            <w:pPr>
              <w:pStyle w:val="TableParagraph"/>
              <w:rPr>
                <w:sz w:val="24"/>
              </w:rPr>
            </w:pPr>
          </w:p>
        </w:tc>
        <w:tc>
          <w:tcPr>
            <w:tcW w:w="788" w:type="dxa"/>
          </w:tcPr>
          <w:p>
            <w:pPr>
              <w:pStyle w:val="TableParagraph"/>
              <w:spacing w:line="273" w:lineRule="exact"/>
              <w:ind w:left="95" w:right="84"/>
              <w:jc w:val="center"/>
              <w:rPr>
                <w:sz w:val="24"/>
              </w:rPr>
            </w:pPr>
            <w:r>
              <w:rPr>
                <w:spacing w:val="-5"/>
                <w:sz w:val="24"/>
              </w:rPr>
              <w:t>783</w:t>
            </w: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z w:val="24"/>
              </w:rPr>
              <w:t>641</w:t>
            </w:r>
            <w:r>
              <w:rPr>
                <w:spacing w:val="2"/>
                <w:sz w:val="24"/>
              </w:rPr>
              <w:t> </w:t>
            </w:r>
            <w:r>
              <w:rPr>
                <w:spacing w:val="-2"/>
                <w:sz w:val="24"/>
              </w:rPr>
              <w:t>773,2</w:t>
            </w:r>
          </w:p>
        </w:tc>
      </w:tr>
      <w:tr>
        <w:trPr>
          <w:trHeight w:val="551" w:hRule="atLeast"/>
        </w:trPr>
        <w:tc>
          <w:tcPr>
            <w:tcW w:w="3557" w:type="dxa"/>
            <w:vMerge/>
            <w:tcBorders>
              <w:top w:val="nil"/>
            </w:tcBorders>
          </w:tcPr>
          <w:p>
            <w:pPr>
              <w:rPr>
                <w:sz w:val="2"/>
                <w:szCs w:val="2"/>
              </w:rPr>
            </w:pPr>
          </w:p>
        </w:tc>
        <w:tc>
          <w:tcPr>
            <w:tcW w:w="2861" w:type="dxa"/>
          </w:tcPr>
          <w:p>
            <w:pPr>
              <w:pStyle w:val="TableParagraph"/>
              <w:spacing w:line="274" w:lineRule="exact"/>
              <w:ind w:left="105" w:right="90"/>
              <w:rPr>
                <w:sz w:val="24"/>
              </w:rPr>
            </w:pPr>
            <w:r>
              <w:rPr>
                <w:sz w:val="24"/>
              </w:rPr>
              <w:t>Управление</w:t>
            </w:r>
            <w:r>
              <w:rPr>
                <w:spacing w:val="-15"/>
                <w:sz w:val="24"/>
              </w:rPr>
              <w:t> </w:t>
            </w:r>
            <w:r>
              <w:rPr>
                <w:sz w:val="24"/>
              </w:rPr>
              <w:t>делами</w:t>
            </w:r>
            <w:r>
              <w:rPr>
                <w:spacing w:val="-15"/>
                <w:sz w:val="24"/>
              </w:rPr>
              <w:t> </w:t>
            </w:r>
            <w:r>
              <w:rPr>
                <w:sz w:val="24"/>
              </w:rPr>
              <w:t>Мэра и Правительства</w:t>
            </w:r>
            <w:r>
              <w:rPr>
                <w:spacing w:val="2"/>
                <w:sz w:val="24"/>
              </w:rPr>
              <w:t> </w:t>
            </w:r>
            <w:r>
              <w:rPr>
                <w:spacing w:val="-2"/>
                <w:sz w:val="24"/>
              </w:rPr>
              <w:t>Москвы</w:t>
            </w:r>
          </w:p>
        </w:tc>
        <w:tc>
          <w:tcPr>
            <w:tcW w:w="3552" w:type="dxa"/>
          </w:tcPr>
          <w:p>
            <w:pPr>
              <w:pStyle w:val="TableParagraph"/>
              <w:spacing w:line="273" w:lineRule="exact"/>
              <w:ind w:left="128" w:right="115"/>
              <w:jc w:val="center"/>
              <w:rPr>
                <w:sz w:val="24"/>
              </w:rPr>
            </w:pPr>
            <w:r>
              <w:rPr>
                <w:spacing w:val="-2"/>
                <w:sz w:val="24"/>
              </w:rPr>
              <w:t>04А0000000</w:t>
            </w:r>
          </w:p>
        </w:tc>
        <w:tc>
          <w:tcPr>
            <w:tcW w:w="1258" w:type="dxa"/>
          </w:tcPr>
          <w:p>
            <w:pPr>
              <w:pStyle w:val="TableParagraph"/>
              <w:rPr>
                <w:sz w:val="24"/>
              </w:rPr>
            </w:pPr>
          </w:p>
        </w:tc>
        <w:tc>
          <w:tcPr>
            <w:tcW w:w="788" w:type="dxa"/>
          </w:tcPr>
          <w:p>
            <w:pPr>
              <w:pStyle w:val="TableParagraph"/>
              <w:spacing w:line="273" w:lineRule="exact"/>
              <w:ind w:left="95" w:right="84"/>
              <w:jc w:val="center"/>
              <w:rPr>
                <w:sz w:val="24"/>
              </w:rPr>
            </w:pPr>
            <w:r>
              <w:rPr>
                <w:spacing w:val="-5"/>
                <w:sz w:val="24"/>
              </w:rPr>
              <w:t>843</w:t>
            </w: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65</w:t>
            </w:r>
            <w:r>
              <w:rPr>
                <w:spacing w:val="2"/>
                <w:sz w:val="24"/>
              </w:rPr>
              <w:t> </w:t>
            </w:r>
            <w:r>
              <w:rPr>
                <w:spacing w:val="-2"/>
                <w:sz w:val="24"/>
              </w:rPr>
              <w:t>697,3</w:t>
            </w:r>
          </w:p>
        </w:tc>
      </w:tr>
      <w:tr>
        <w:trPr>
          <w:trHeight w:val="551" w:hRule="atLeast"/>
        </w:trPr>
        <w:tc>
          <w:tcPr>
            <w:tcW w:w="3557" w:type="dxa"/>
          </w:tcPr>
          <w:p>
            <w:pPr>
              <w:pStyle w:val="TableParagraph"/>
              <w:spacing w:line="274" w:lineRule="exact"/>
              <w:ind w:left="110"/>
              <w:rPr>
                <w:sz w:val="24"/>
              </w:rPr>
            </w:pPr>
            <w:r>
              <w:rPr>
                <w:sz w:val="24"/>
              </w:rPr>
              <w:t>Пособия</w:t>
            </w:r>
            <w:r>
              <w:rPr>
                <w:spacing w:val="-14"/>
                <w:sz w:val="24"/>
              </w:rPr>
              <w:t> </w:t>
            </w:r>
            <w:r>
              <w:rPr>
                <w:sz w:val="24"/>
              </w:rPr>
              <w:t>и</w:t>
            </w:r>
            <w:r>
              <w:rPr>
                <w:spacing w:val="-11"/>
                <w:sz w:val="24"/>
              </w:rPr>
              <w:t> </w:t>
            </w:r>
            <w:r>
              <w:rPr>
                <w:sz w:val="24"/>
              </w:rPr>
              <w:t>другие</w:t>
            </w:r>
            <w:r>
              <w:rPr>
                <w:spacing w:val="-12"/>
                <w:sz w:val="24"/>
              </w:rPr>
              <w:t> </w:t>
            </w:r>
            <w:r>
              <w:rPr>
                <w:sz w:val="24"/>
              </w:rPr>
              <w:t>социальные выплаты семьям с детьми</w:t>
            </w:r>
          </w:p>
        </w:tc>
        <w:tc>
          <w:tcPr>
            <w:tcW w:w="2861" w:type="dxa"/>
          </w:tcPr>
          <w:p>
            <w:pPr>
              <w:pStyle w:val="TableParagraph"/>
              <w:spacing w:line="273"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z w:val="24"/>
              </w:rPr>
              <w:t>61</w:t>
            </w:r>
            <w:r>
              <w:rPr>
                <w:spacing w:val="2"/>
                <w:sz w:val="24"/>
              </w:rPr>
              <w:t> </w:t>
            </w:r>
            <w:r>
              <w:rPr>
                <w:sz w:val="24"/>
              </w:rPr>
              <w:t>356</w:t>
            </w:r>
            <w:r>
              <w:rPr>
                <w:spacing w:val="2"/>
                <w:sz w:val="24"/>
              </w:rPr>
              <w:t> </w:t>
            </w:r>
            <w:r>
              <w:rPr>
                <w:spacing w:val="-2"/>
                <w:sz w:val="24"/>
              </w:rPr>
              <w:t>413,3</w:t>
            </w:r>
          </w:p>
        </w:tc>
      </w:tr>
      <w:tr>
        <w:trPr>
          <w:trHeight w:val="273" w:hRule="atLeast"/>
        </w:trPr>
        <w:tc>
          <w:tcPr>
            <w:tcW w:w="3557" w:type="dxa"/>
            <w:vMerge w:val="restart"/>
          </w:tcPr>
          <w:p>
            <w:pPr>
              <w:pStyle w:val="TableParagraph"/>
              <w:spacing w:line="237" w:lineRule="auto"/>
              <w:ind w:left="110"/>
              <w:rPr>
                <w:sz w:val="24"/>
              </w:rPr>
            </w:pPr>
            <w:r>
              <w:rPr>
                <w:sz w:val="24"/>
              </w:rPr>
              <w:t>Выплаты</w:t>
            </w:r>
            <w:r>
              <w:rPr>
                <w:spacing w:val="-15"/>
                <w:sz w:val="24"/>
              </w:rPr>
              <w:t> </w:t>
            </w:r>
            <w:r>
              <w:rPr>
                <w:sz w:val="24"/>
              </w:rPr>
              <w:t>при</w:t>
            </w:r>
            <w:r>
              <w:rPr>
                <w:spacing w:val="-15"/>
                <w:sz w:val="24"/>
              </w:rPr>
              <w:t> </w:t>
            </w:r>
            <w:r>
              <w:rPr>
                <w:sz w:val="24"/>
              </w:rPr>
              <w:t>рождении (усыновлении) детей</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04А0100100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313</w:t>
            </w:r>
            <w:r>
              <w:rPr>
                <w:spacing w:val="2"/>
                <w:sz w:val="24"/>
              </w:rPr>
              <w:t> </w:t>
            </w:r>
            <w:r>
              <w:rPr>
                <w:spacing w:val="-2"/>
                <w:sz w:val="24"/>
              </w:rPr>
              <w:t>469,4</w:t>
            </w:r>
          </w:p>
        </w:tc>
      </w:tr>
      <w:tr>
        <w:trPr>
          <w:trHeight w:val="1103" w:hRule="atLeast"/>
        </w:trPr>
        <w:tc>
          <w:tcPr>
            <w:tcW w:w="3557" w:type="dxa"/>
            <w:vMerge/>
            <w:tcBorders>
              <w:top w:val="nil"/>
            </w:tcBorders>
          </w:tcPr>
          <w:p>
            <w:pPr>
              <w:rPr>
                <w:sz w:val="2"/>
                <w:szCs w:val="2"/>
              </w:rPr>
            </w:pPr>
          </w:p>
        </w:tc>
        <w:tc>
          <w:tcPr>
            <w:tcW w:w="2861" w:type="dxa"/>
          </w:tcPr>
          <w:p>
            <w:pPr>
              <w:pStyle w:val="TableParagraph"/>
              <w:spacing w:before="1"/>
              <w:ind w:left="105"/>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w:t>
            </w:r>
          </w:p>
          <w:p>
            <w:pPr>
              <w:pStyle w:val="TableParagraph"/>
              <w:spacing w:line="254" w:lineRule="exact"/>
              <w:ind w:left="105"/>
              <w:rPr>
                <w:sz w:val="24"/>
              </w:rPr>
            </w:pPr>
            <w:r>
              <w:rPr>
                <w:spacing w:val="-2"/>
                <w:sz w:val="24"/>
              </w:rPr>
              <w:t>Москвы</w:t>
            </w:r>
          </w:p>
        </w:tc>
        <w:tc>
          <w:tcPr>
            <w:tcW w:w="3552" w:type="dxa"/>
          </w:tcPr>
          <w:p>
            <w:pPr>
              <w:pStyle w:val="TableParagraph"/>
              <w:spacing w:line="237" w:lineRule="auto" w:before="3"/>
              <w:ind w:left="162" w:firstLine="268"/>
              <w:rPr>
                <w:sz w:val="24"/>
              </w:rPr>
            </w:pPr>
            <w:r>
              <w:rPr>
                <w:sz w:val="24"/>
              </w:rPr>
              <w:t>04А0100100 Выплаты при рождении</w:t>
            </w:r>
            <w:r>
              <w:rPr>
                <w:spacing w:val="-15"/>
                <w:sz w:val="24"/>
              </w:rPr>
              <w:t> </w:t>
            </w:r>
            <w:r>
              <w:rPr>
                <w:sz w:val="24"/>
              </w:rPr>
              <w:t>(усыновлении)</w:t>
            </w:r>
            <w:r>
              <w:rPr>
                <w:spacing w:val="-15"/>
                <w:sz w:val="24"/>
              </w:rPr>
              <w:t> </w:t>
            </w:r>
            <w:r>
              <w:rPr>
                <w:sz w:val="24"/>
              </w:rPr>
              <w:t>детей</w:t>
            </w:r>
          </w:p>
        </w:tc>
        <w:tc>
          <w:tcPr>
            <w:tcW w:w="1258" w:type="dxa"/>
          </w:tcPr>
          <w:p>
            <w:pPr>
              <w:pStyle w:val="TableParagraph"/>
              <w:spacing w:before="1"/>
              <w:ind w:left="94" w:right="86"/>
              <w:jc w:val="center"/>
              <w:rPr>
                <w:sz w:val="24"/>
              </w:rPr>
            </w:pPr>
            <w:r>
              <w:rPr>
                <w:spacing w:val="-4"/>
                <w:sz w:val="24"/>
              </w:rPr>
              <w:t>1003</w:t>
            </w:r>
          </w:p>
        </w:tc>
        <w:tc>
          <w:tcPr>
            <w:tcW w:w="788" w:type="dxa"/>
          </w:tcPr>
          <w:p>
            <w:pPr>
              <w:pStyle w:val="TableParagraph"/>
              <w:spacing w:before="1"/>
              <w:ind w:left="95" w:right="84"/>
              <w:jc w:val="center"/>
              <w:rPr>
                <w:sz w:val="24"/>
              </w:rPr>
            </w:pPr>
            <w:r>
              <w:rPr>
                <w:spacing w:val="-5"/>
                <w:sz w:val="24"/>
              </w:rPr>
              <w:t>148</w:t>
            </w:r>
          </w:p>
        </w:tc>
        <w:tc>
          <w:tcPr>
            <w:tcW w:w="1148" w:type="dxa"/>
          </w:tcPr>
          <w:p>
            <w:pPr>
              <w:pStyle w:val="TableParagraph"/>
              <w:spacing w:before="1"/>
              <w:ind w:left="91" w:right="93"/>
              <w:jc w:val="center"/>
              <w:rPr>
                <w:sz w:val="24"/>
              </w:rPr>
            </w:pPr>
            <w:r>
              <w:rPr>
                <w:spacing w:val="-5"/>
                <w:sz w:val="24"/>
              </w:rPr>
              <w:t>313</w:t>
            </w:r>
          </w:p>
        </w:tc>
        <w:tc>
          <w:tcPr>
            <w:tcW w:w="1988" w:type="dxa"/>
          </w:tcPr>
          <w:p>
            <w:pPr>
              <w:pStyle w:val="TableParagraph"/>
              <w:spacing w:before="1"/>
              <w:ind w:left="165" w:right="166"/>
              <w:jc w:val="center"/>
              <w:rPr>
                <w:sz w:val="24"/>
              </w:rPr>
            </w:pPr>
            <w:r>
              <w:rPr>
                <w:sz w:val="24"/>
              </w:rPr>
              <w:t>313</w:t>
            </w:r>
            <w:r>
              <w:rPr>
                <w:spacing w:val="2"/>
                <w:sz w:val="24"/>
              </w:rPr>
              <w:t> </w:t>
            </w:r>
            <w:r>
              <w:rPr>
                <w:spacing w:val="-2"/>
                <w:sz w:val="24"/>
              </w:rPr>
              <w:t>469,4</w:t>
            </w:r>
          </w:p>
        </w:tc>
      </w:tr>
      <w:tr>
        <w:trPr>
          <w:trHeight w:val="277" w:hRule="atLeast"/>
        </w:trPr>
        <w:tc>
          <w:tcPr>
            <w:tcW w:w="3557" w:type="dxa"/>
            <w:vMerge w:val="restart"/>
          </w:tcPr>
          <w:p>
            <w:pPr>
              <w:pStyle w:val="TableParagraph"/>
              <w:rPr>
                <w:sz w:val="24"/>
              </w:rPr>
            </w:pPr>
          </w:p>
        </w:tc>
        <w:tc>
          <w:tcPr>
            <w:tcW w:w="2861" w:type="dxa"/>
          </w:tcPr>
          <w:p>
            <w:pPr>
              <w:pStyle w:val="TableParagraph"/>
              <w:spacing w:line="257" w:lineRule="exact" w:before="1"/>
              <w:ind w:left="105"/>
              <w:rPr>
                <w:sz w:val="24"/>
              </w:rPr>
            </w:pPr>
            <w:r>
              <w:rPr>
                <w:spacing w:val="-4"/>
                <w:sz w:val="24"/>
              </w:rPr>
              <w:t>Всего</w:t>
            </w:r>
          </w:p>
        </w:tc>
        <w:tc>
          <w:tcPr>
            <w:tcW w:w="3552" w:type="dxa"/>
          </w:tcPr>
          <w:p>
            <w:pPr>
              <w:pStyle w:val="TableParagraph"/>
              <w:spacing w:line="257" w:lineRule="exact" w:before="1"/>
              <w:ind w:left="125" w:right="116"/>
              <w:jc w:val="center"/>
              <w:rPr>
                <w:sz w:val="24"/>
              </w:rPr>
            </w:pPr>
            <w:r>
              <w:rPr>
                <w:spacing w:val="-2"/>
                <w:sz w:val="24"/>
              </w:rPr>
              <w:t>04АР101001</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7" w:lineRule="exact" w:before="1"/>
              <w:ind w:left="165" w:right="164"/>
              <w:jc w:val="center"/>
              <w:rPr>
                <w:sz w:val="24"/>
              </w:rPr>
            </w:pPr>
            <w:r>
              <w:rPr>
                <w:sz w:val="24"/>
              </w:rPr>
              <w:t>2</w:t>
            </w:r>
            <w:r>
              <w:rPr>
                <w:spacing w:val="2"/>
                <w:sz w:val="24"/>
              </w:rPr>
              <w:t> </w:t>
            </w:r>
            <w:r>
              <w:rPr>
                <w:sz w:val="24"/>
              </w:rPr>
              <w:t>475</w:t>
            </w:r>
            <w:r>
              <w:rPr>
                <w:spacing w:val="2"/>
                <w:sz w:val="24"/>
              </w:rPr>
              <w:t> </w:t>
            </w:r>
            <w:r>
              <w:rPr>
                <w:spacing w:val="-2"/>
                <w:sz w:val="24"/>
              </w:rPr>
              <w:t>040,6</w:t>
            </w:r>
          </w:p>
        </w:tc>
      </w:tr>
      <w:tr>
        <w:trPr>
          <w:trHeight w:val="1655"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Pr>
          <w:p>
            <w:pPr>
              <w:pStyle w:val="TableParagraph"/>
              <w:ind w:left="162" w:right="146" w:hanging="2"/>
              <w:jc w:val="center"/>
              <w:rPr>
                <w:sz w:val="24"/>
              </w:rPr>
            </w:pPr>
            <w:r>
              <w:rPr>
                <w:sz w:val="24"/>
              </w:rPr>
              <w:t>04АР101001 Выплаты при рождении</w:t>
            </w:r>
            <w:r>
              <w:rPr>
                <w:spacing w:val="-15"/>
                <w:sz w:val="24"/>
              </w:rPr>
              <w:t> </w:t>
            </w:r>
            <w:r>
              <w:rPr>
                <w:sz w:val="24"/>
              </w:rPr>
              <w:t>(усыновлении)</w:t>
            </w:r>
            <w:r>
              <w:rPr>
                <w:spacing w:val="-15"/>
                <w:sz w:val="24"/>
              </w:rPr>
              <w:t> </w:t>
            </w:r>
            <w:r>
              <w:rPr>
                <w:sz w:val="24"/>
              </w:rPr>
              <w:t>детей в целях реализации регионального проекта "Финансовая поддержка семей</w:t>
            </w:r>
          </w:p>
          <w:p>
            <w:pPr>
              <w:pStyle w:val="TableParagraph"/>
              <w:spacing w:line="257" w:lineRule="exact"/>
              <w:ind w:left="128" w:right="113"/>
              <w:jc w:val="center"/>
              <w:rPr>
                <w:sz w:val="24"/>
              </w:rPr>
            </w:pPr>
            <w:r>
              <w:rPr>
                <w:sz w:val="24"/>
              </w:rPr>
              <w:t>при</w:t>
            </w:r>
            <w:r>
              <w:rPr>
                <w:spacing w:val="-2"/>
                <w:sz w:val="24"/>
              </w:rPr>
              <w:t> </w:t>
            </w:r>
            <w:r>
              <w:rPr>
                <w:sz w:val="24"/>
              </w:rPr>
              <w:t>рождении</w:t>
            </w:r>
            <w:r>
              <w:rPr>
                <w:spacing w:val="-1"/>
                <w:sz w:val="24"/>
              </w:rPr>
              <w:t> </w:t>
            </w:r>
            <w:r>
              <w:rPr>
                <w:spacing w:val="-2"/>
                <w:sz w:val="24"/>
              </w:rPr>
              <w:t>детей"</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313</w:t>
            </w:r>
          </w:p>
        </w:tc>
        <w:tc>
          <w:tcPr>
            <w:tcW w:w="1988" w:type="dxa"/>
          </w:tcPr>
          <w:p>
            <w:pPr>
              <w:pStyle w:val="TableParagraph"/>
              <w:spacing w:line="273" w:lineRule="exact"/>
              <w:ind w:left="165" w:right="164"/>
              <w:jc w:val="center"/>
              <w:rPr>
                <w:sz w:val="24"/>
              </w:rPr>
            </w:pPr>
            <w:r>
              <w:rPr>
                <w:sz w:val="24"/>
              </w:rPr>
              <w:t>2</w:t>
            </w:r>
            <w:r>
              <w:rPr>
                <w:spacing w:val="2"/>
                <w:sz w:val="24"/>
              </w:rPr>
              <w:t> </w:t>
            </w:r>
            <w:r>
              <w:rPr>
                <w:sz w:val="24"/>
              </w:rPr>
              <w:t>475</w:t>
            </w:r>
            <w:r>
              <w:rPr>
                <w:spacing w:val="2"/>
                <w:sz w:val="24"/>
              </w:rPr>
              <w:t> </w:t>
            </w:r>
            <w:r>
              <w:rPr>
                <w:spacing w:val="-2"/>
                <w:sz w:val="24"/>
              </w:rPr>
              <w:t>048,6</w:t>
            </w:r>
          </w:p>
        </w:tc>
      </w:tr>
      <w:tr>
        <w:trPr>
          <w:trHeight w:val="277" w:hRule="atLeast"/>
        </w:trPr>
        <w:tc>
          <w:tcPr>
            <w:tcW w:w="3557" w:type="dxa"/>
            <w:vMerge w:val="restart"/>
          </w:tcPr>
          <w:p>
            <w:pPr>
              <w:pStyle w:val="TableParagraph"/>
              <w:ind w:left="110" w:right="444"/>
              <w:rPr>
                <w:sz w:val="24"/>
              </w:rPr>
            </w:pPr>
            <w:r>
              <w:rPr>
                <w:sz w:val="24"/>
              </w:rPr>
              <w:t>Выплаты</w:t>
            </w:r>
            <w:r>
              <w:rPr>
                <w:spacing w:val="-8"/>
                <w:sz w:val="24"/>
              </w:rPr>
              <w:t> </w:t>
            </w:r>
            <w:r>
              <w:rPr>
                <w:sz w:val="24"/>
              </w:rPr>
              <w:t>в</w:t>
            </w:r>
            <w:r>
              <w:rPr>
                <w:spacing w:val="-8"/>
                <w:sz w:val="24"/>
              </w:rPr>
              <w:t> </w:t>
            </w:r>
            <w:r>
              <w:rPr>
                <w:sz w:val="24"/>
              </w:rPr>
              <w:t>период</w:t>
            </w:r>
            <w:r>
              <w:rPr>
                <w:spacing w:val="-13"/>
                <w:sz w:val="24"/>
              </w:rPr>
              <w:t> </w:t>
            </w:r>
            <w:r>
              <w:rPr>
                <w:sz w:val="24"/>
              </w:rPr>
              <w:t>ухода</w:t>
            </w:r>
            <w:r>
              <w:rPr>
                <w:spacing w:val="-8"/>
                <w:sz w:val="24"/>
              </w:rPr>
              <w:t> </w:t>
            </w:r>
            <w:r>
              <w:rPr>
                <w:sz w:val="24"/>
              </w:rPr>
              <w:t>за ребенком в возрасте до полутора лет</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04А0100200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2</w:t>
            </w:r>
            <w:r>
              <w:rPr>
                <w:spacing w:val="2"/>
                <w:sz w:val="24"/>
              </w:rPr>
              <w:t> </w:t>
            </w:r>
            <w:r>
              <w:rPr>
                <w:spacing w:val="-2"/>
                <w:sz w:val="24"/>
              </w:rPr>
              <w:t>366,4</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w:t>
            </w:r>
          </w:p>
          <w:p>
            <w:pPr>
              <w:pStyle w:val="TableParagraph"/>
              <w:spacing w:line="259" w:lineRule="exact"/>
              <w:ind w:left="105"/>
              <w:rPr>
                <w:sz w:val="24"/>
              </w:rPr>
            </w:pPr>
            <w:r>
              <w:rPr>
                <w:spacing w:val="-2"/>
                <w:sz w:val="24"/>
              </w:rPr>
              <w:t>Москвы</w:t>
            </w:r>
          </w:p>
        </w:tc>
        <w:tc>
          <w:tcPr>
            <w:tcW w:w="3552" w:type="dxa"/>
          </w:tcPr>
          <w:p>
            <w:pPr>
              <w:pStyle w:val="TableParagraph"/>
              <w:ind w:left="128" w:right="117" w:hanging="2"/>
              <w:jc w:val="center"/>
              <w:rPr>
                <w:sz w:val="24"/>
              </w:rPr>
            </w:pPr>
            <w:r>
              <w:rPr>
                <w:sz w:val="24"/>
              </w:rPr>
              <w:t>04А0100200 Выплаты в период ухода</w:t>
            </w:r>
            <w:r>
              <w:rPr>
                <w:spacing w:val="-7"/>
                <w:sz w:val="24"/>
              </w:rPr>
              <w:t> </w:t>
            </w:r>
            <w:r>
              <w:rPr>
                <w:sz w:val="24"/>
              </w:rPr>
              <w:t>за</w:t>
            </w:r>
            <w:r>
              <w:rPr>
                <w:spacing w:val="-7"/>
                <w:sz w:val="24"/>
              </w:rPr>
              <w:t> </w:t>
            </w:r>
            <w:r>
              <w:rPr>
                <w:sz w:val="24"/>
              </w:rPr>
              <w:t>ребенком</w:t>
            </w:r>
            <w:r>
              <w:rPr>
                <w:spacing w:val="-7"/>
                <w:sz w:val="24"/>
              </w:rPr>
              <w:t> </w:t>
            </w:r>
            <w:r>
              <w:rPr>
                <w:sz w:val="24"/>
              </w:rPr>
              <w:t>в</w:t>
            </w:r>
            <w:r>
              <w:rPr>
                <w:spacing w:val="-8"/>
                <w:sz w:val="24"/>
              </w:rPr>
              <w:t> </w:t>
            </w:r>
            <w:r>
              <w:rPr>
                <w:sz w:val="24"/>
              </w:rPr>
              <w:t>возрасте</w:t>
            </w:r>
            <w:r>
              <w:rPr>
                <w:spacing w:val="-7"/>
                <w:sz w:val="24"/>
              </w:rPr>
              <w:t> </w:t>
            </w:r>
            <w:r>
              <w:rPr>
                <w:sz w:val="24"/>
              </w:rPr>
              <w:t>до полутора лет</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313</w:t>
            </w:r>
          </w:p>
        </w:tc>
        <w:tc>
          <w:tcPr>
            <w:tcW w:w="1988" w:type="dxa"/>
          </w:tcPr>
          <w:p>
            <w:pPr>
              <w:pStyle w:val="TableParagraph"/>
              <w:spacing w:line="272" w:lineRule="exact"/>
              <w:ind w:left="165" w:right="166"/>
              <w:jc w:val="center"/>
              <w:rPr>
                <w:sz w:val="24"/>
              </w:rPr>
            </w:pPr>
            <w:r>
              <w:rPr>
                <w:sz w:val="24"/>
              </w:rPr>
              <w:t>2</w:t>
            </w:r>
            <w:r>
              <w:rPr>
                <w:spacing w:val="2"/>
                <w:sz w:val="24"/>
              </w:rPr>
              <w:t> </w:t>
            </w:r>
            <w:r>
              <w:rPr>
                <w:spacing w:val="-2"/>
                <w:sz w:val="24"/>
              </w:rPr>
              <w:t>366,4</w:t>
            </w:r>
          </w:p>
        </w:tc>
      </w:tr>
      <w:tr>
        <w:trPr>
          <w:trHeight w:val="273" w:hRule="atLeast"/>
        </w:trPr>
        <w:tc>
          <w:tcPr>
            <w:tcW w:w="3557" w:type="dxa"/>
            <w:vMerge w:val="restart"/>
          </w:tcPr>
          <w:p>
            <w:pPr>
              <w:pStyle w:val="TableParagraph"/>
              <w:ind w:left="110" w:right="444"/>
              <w:rPr>
                <w:sz w:val="24"/>
              </w:rPr>
            </w:pPr>
            <w:r>
              <w:rPr>
                <w:sz w:val="24"/>
              </w:rPr>
              <w:t>Выплаты</w:t>
            </w:r>
            <w:r>
              <w:rPr>
                <w:spacing w:val="-15"/>
                <w:sz w:val="24"/>
              </w:rPr>
              <w:t> </w:t>
            </w:r>
            <w:r>
              <w:rPr>
                <w:sz w:val="24"/>
              </w:rPr>
              <w:t>малообеспеченным семьям, имеющим среднедушевой доход ниже величины прожиточного минимума,</w:t>
            </w:r>
            <w:r>
              <w:rPr>
                <w:spacing w:val="-15"/>
                <w:sz w:val="24"/>
              </w:rPr>
              <w:t> </w:t>
            </w:r>
            <w:r>
              <w:rPr>
                <w:sz w:val="24"/>
              </w:rPr>
              <w:t>установленного</w:t>
            </w:r>
            <w:r>
              <w:rPr>
                <w:spacing w:val="-15"/>
                <w:sz w:val="24"/>
              </w:rPr>
              <w:t> </w:t>
            </w:r>
            <w:r>
              <w:rPr>
                <w:sz w:val="24"/>
              </w:rPr>
              <w:t>в городе Москве, в целях</w:t>
            </w:r>
          </w:p>
          <w:p>
            <w:pPr>
              <w:pStyle w:val="TableParagraph"/>
              <w:spacing w:line="266" w:lineRule="exact"/>
              <w:ind w:left="110"/>
              <w:rPr>
                <w:sz w:val="24"/>
              </w:rPr>
            </w:pPr>
            <w:r>
              <w:rPr>
                <w:sz w:val="24"/>
              </w:rPr>
              <w:t>реализации</w:t>
            </w:r>
            <w:r>
              <w:rPr>
                <w:spacing w:val="5"/>
                <w:sz w:val="24"/>
              </w:rPr>
              <w:t> </w:t>
            </w:r>
            <w:r>
              <w:rPr>
                <w:spacing w:val="-2"/>
                <w:sz w:val="24"/>
              </w:rPr>
              <w:t>регионального</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04АР101003</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29</w:t>
            </w:r>
            <w:r>
              <w:rPr>
                <w:spacing w:val="2"/>
                <w:sz w:val="24"/>
              </w:rPr>
              <w:t> </w:t>
            </w:r>
            <w:r>
              <w:rPr>
                <w:sz w:val="24"/>
              </w:rPr>
              <w:t>316</w:t>
            </w:r>
            <w:r>
              <w:rPr>
                <w:spacing w:val="2"/>
                <w:sz w:val="24"/>
              </w:rPr>
              <w:t> </w:t>
            </w:r>
            <w:r>
              <w:rPr>
                <w:spacing w:val="-2"/>
                <w:sz w:val="24"/>
              </w:rPr>
              <w:t>016,1</w:t>
            </w:r>
          </w:p>
        </w:tc>
      </w:tr>
      <w:tr>
        <w:trPr>
          <w:trHeight w:val="1655" w:hRule="atLeast"/>
        </w:trPr>
        <w:tc>
          <w:tcPr>
            <w:tcW w:w="3557" w:type="dxa"/>
            <w:vMerge/>
            <w:tcBorders>
              <w:top w:val="nil"/>
            </w:tcBorders>
          </w:tcPr>
          <w:p>
            <w:pPr>
              <w:rPr>
                <w:sz w:val="2"/>
                <w:szCs w:val="2"/>
              </w:rPr>
            </w:pPr>
          </w:p>
        </w:tc>
        <w:tc>
          <w:tcPr>
            <w:tcW w:w="2861" w:type="dxa"/>
            <w:tcBorders>
              <w:bottom w:val="nil"/>
            </w:tcBorders>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Borders>
              <w:bottom w:val="nil"/>
            </w:tcBorders>
          </w:tcPr>
          <w:p>
            <w:pPr>
              <w:pStyle w:val="TableParagraph"/>
              <w:ind w:left="354" w:right="341" w:firstLine="4"/>
              <w:jc w:val="center"/>
              <w:rPr>
                <w:sz w:val="24"/>
              </w:rPr>
            </w:pPr>
            <w:r>
              <w:rPr>
                <w:sz w:val="24"/>
              </w:rPr>
              <w:t>04АР101003 Выплаты малообеспеченным</w:t>
            </w:r>
            <w:r>
              <w:rPr>
                <w:spacing w:val="-15"/>
                <w:sz w:val="24"/>
              </w:rPr>
              <w:t> </w:t>
            </w:r>
            <w:r>
              <w:rPr>
                <w:sz w:val="24"/>
              </w:rPr>
              <w:t>семьям, имеющим среднедушевой доход ниже величины прожиточного минимума,</w:t>
            </w:r>
          </w:p>
          <w:p>
            <w:pPr>
              <w:pStyle w:val="TableParagraph"/>
              <w:spacing w:line="257" w:lineRule="exact"/>
              <w:ind w:left="125" w:right="116"/>
              <w:jc w:val="center"/>
              <w:rPr>
                <w:sz w:val="24"/>
              </w:rPr>
            </w:pPr>
            <w:r>
              <w:rPr>
                <w:sz w:val="24"/>
              </w:rPr>
              <w:t>установленного в </w:t>
            </w:r>
            <w:r>
              <w:rPr>
                <w:spacing w:val="-2"/>
                <w:sz w:val="24"/>
              </w:rPr>
              <w:t>городе</w:t>
            </w:r>
          </w:p>
        </w:tc>
        <w:tc>
          <w:tcPr>
            <w:tcW w:w="1258" w:type="dxa"/>
            <w:tcBorders>
              <w:bottom w:val="nil"/>
            </w:tcBorders>
          </w:tcPr>
          <w:p>
            <w:pPr>
              <w:pStyle w:val="TableParagraph"/>
              <w:spacing w:line="273" w:lineRule="exact"/>
              <w:ind w:left="94" w:right="86"/>
              <w:jc w:val="center"/>
              <w:rPr>
                <w:sz w:val="24"/>
              </w:rPr>
            </w:pPr>
            <w:r>
              <w:rPr>
                <w:spacing w:val="-4"/>
                <w:sz w:val="24"/>
              </w:rPr>
              <w:t>1003</w:t>
            </w:r>
          </w:p>
        </w:tc>
        <w:tc>
          <w:tcPr>
            <w:tcW w:w="788" w:type="dxa"/>
            <w:tcBorders>
              <w:bottom w:val="nil"/>
            </w:tcBorders>
          </w:tcPr>
          <w:p>
            <w:pPr>
              <w:pStyle w:val="TableParagraph"/>
              <w:spacing w:line="273" w:lineRule="exact"/>
              <w:ind w:left="96" w:right="84"/>
              <w:jc w:val="center"/>
              <w:rPr>
                <w:sz w:val="24"/>
              </w:rPr>
            </w:pPr>
            <w:r>
              <w:rPr>
                <w:spacing w:val="-5"/>
                <w:sz w:val="24"/>
              </w:rPr>
              <w:t>148</w:t>
            </w:r>
          </w:p>
        </w:tc>
        <w:tc>
          <w:tcPr>
            <w:tcW w:w="1148" w:type="dxa"/>
            <w:tcBorders>
              <w:bottom w:val="nil"/>
            </w:tcBorders>
          </w:tcPr>
          <w:p>
            <w:pPr>
              <w:pStyle w:val="TableParagraph"/>
              <w:spacing w:line="273" w:lineRule="exact"/>
              <w:ind w:left="90" w:right="93"/>
              <w:jc w:val="center"/>
              <w:rPr>
                <w:sz w:val="24"/>
              </w:rPr>
            </w:pPr>
            <w:r>
              <w:rPr>
                <w:spacing w:val="-5"/>
                <w:sz w:val="24"/>
              </w:rPr>
              <w:t>313</w:t>
            </w:r>
          </w:p>
        </w:tc>
        <w:tc>
          <w:tcPr>
            <w:tcW w:w="1988" w:type="dxa"/>
            <w:tcBorders>
              <w:bottom w:val="nil"/>
            </w:tcBorders>
          </w:tcPr>
          <w:p>
            <w:pPr>
              <w:pStyle w:val="TableParagraph"/>
              <w:spacing w:line="273" w:lineRule="exact"/>
              <w:ind w:left="165" w:right="166"/>
              <w:jc w:val="center"/>
              <w:rPr>
                <w:sz w:val="24"/>
              </w:rPr>
            </w:pPr>
            <w:r>
              <w:rPr>
                <w:sz w:val="24"/>
              </w:rPr>
              <w:t>29</w:t>
            </w:r>
            <w:r>
              <w:rPr>
                <w:spacing w:val="2"/>
                <w:sz w:val="24"/>
              </w:rPr>
              <w:t> </w:t>
            </w:r>
            <w:r>
              <w:rPr>
                <w:sz w:val="24"/>
              </w:rPr>
              <w:t>316</w:t>
            </w:r>
            <w:r>
              <w:rPr>
                <w:spacing w:val="2"/>
                <w:sz w:val="24"/>
              </w:rPr>
              <w:t> </w:t>
            </w:r>
            <w:r>
              <w:rPr>
                <w:spacing w:val="-2"/>
                <w:sz w:val="24"/>
              </w:rPr>
              <w:t>016,1</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108" w:hRule="atLeast"/>
        </w:trPr>
        <w:tc>
          <w:tcPr>
            <w:tcW w:w="3557" w:type="dxa"/>
          </w:tcPr>
          <w:p>
            <w:pPr>
              <w:pStyle w:val="TableParagraph"/>
              <w:spacing w:before="1"/>
              <w:ind w:left="110" w:right="149"/>
              <w:rPr>
                <w:sz w:val="24"/>
              </w:rPr>
            </w:pPr>
            <w:r>
              <w:rPr>
                <w:sz w:val="24"/>
              </w:rPr>
              <w:t>проекта "Финансовая поддержка</w:t>
            </w:r>
            <w:r>
              <w:rPr>
                <w:spacing w:val="-15"/>
                <w:sz w:val="24"/>
              </w:rPr>
              <w:t> </w:t>
            </w:r>
            <w:r>
              <w:rPr>
                <w:sz w:val="24"/>
              </w:rPr>
              <w:t>семей</w:t>
            </w:r>
            <w:r>
              <w:rPr>
                <w:spacing w:val="-13"/>
                <w:sz w:val="24"/>
              </w:rPr>
              <w:t> </w:t>
            </w:r>
            <w:r>
              <w:rPr>
                <w:sz w:val="24"/>
              </w:rPr>
              <w:t>при</w:t>
            </w:r>
            <w:r>
              <w:rPr>
                <w:spacing w:val="-13"/>
                <w:sz w:val="24"/>
              </w:rPr>
              <w:t> </w:t>
            </w:r>
            <w:r>
              <w:rPr>
                <w:sz w:val="24"/>
              </w:rPr>
              <w:t>рождении </w:t>
            </w:r>
            <w:r>
              <w:rPr>
                <w:spacing w:val="-2"/>
                <w:sz w:val="24"/>
              </w:rPr>
              <w:t>детей"</w:t>
            </w:r>
          </w:p>
        </w:tc>
        <w:tc>
          <w:tcPr>
            <w:tcW w:w="2861" w:type="dxa"/>
          </w:tcPr>
          <w:p>
            <w:pPr>
              <w:pStyle w:val="TableParagraph"/>
              <w:rPr>
                <w:sz w:val="24"/>
              </w:rPr>
            </w:pPr>
          </w:p>
        </w:tc>
        <w:tc>
          <w:tcPr>
            <w:tcW w:w="3552" w:type="dxa"/>
          </w:tcPr>
          <w:p>
            <w:pPr>
              <w:pStyle w:val="TableParagraph"/>
              <w:spacing w:line="237" w:lineRule="auto" w:before="3"/>
              <w:ind w:left="191" w:right="182" w:firstLine="4"/>
              <w:jc w:val="center"/>
              <w:rPr>
                <w:sz w:val="24"/>
              </w:rPr>
            </w:pPr>
            <w:r>
              <w:rPr>
                <w:sz w:val="24"/>
              </w:rPr>
              <w:t>Москве, в целях реализации регионального проекта</w:t>
            </w:r>
          </w:p>
          <w:p>
            <w:pPr>
              <w:pStyle w:val="TableParagraph"/>
              <w:spacing w:line="274" w:lineRule="exact"/>
              <w:ind w:left="125" w:right="116"/>
              <w:jc w:val="center"/>
              <w:rPr>
                <w:sz w:val="24"/>
              </w:rPr>
            </w:pPr>
            <w:r>
              <w:rPr>
                <w:sz w:val="24"/>
              </w:rPr>
              <w:t>"Финансовая</w:t>
            </w:r>
            <w:r>
              <w:rPr>
                <w:spacing w:val="-15"/>
                <w:sz w:val="24"/>
              </w:rPr>
              <w:t> </w:t>
            </w:r>
            <w:r>
              <w:rPr>
                <w:sz w:val="24"/>
              </w:rPr>
              <w:t>поддержка</w:t>
            </w:r>
            <w:r>
              <w:rPr>
                <w:spacing w:val="-15"/>
                <w:sz w:val="24"/>
              </w:rPr>
              <w:t> </w:t>
            </w:r>
            <w:r>
              <w:rPr>
                <w:sz w:val="24"/>
              </w:rPr>
              <w:t>семей при рождении детей"</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3" w:hRule="atLeast"/>
        </w:trPr>
        <w:tc>
          <w:tcPr>
            <w:tcW w:w="3557" w:type="dxa"/>
            <w:vMerge w:val="restart"/>
          </w:tcPr>
          <w:p>
            <w:pPr>
              <w:pStyle w:val="TableParagraph"/>
              <w:ind w:left="110" w:right="224"/>
              <w:rPr>
                <w:sz w:val="24"/>
              </w:rPr>
            </w:pPr>
            <w:r>
              <w:rPr>
                <w:sz w:val="24"/>
              </w:rPr>
              <w:t>Выплаты</w:t>
            </w:r>
            <w:r>
              <w:rPr>
                <w:spacing w:val="-15"/>
                <w:sz w:val="24"/>
              </w:rPr>
              <w:t> </w:t>
            </w:r>
            <w:r>
              <w:rPr>
                <w:sz w:val="24"/>
              </w:rPr>
              <w:t>многодетным</w:t>
            </w:r>
            <w:r>
              <w:rPr>
                <w:spacing w:val="-15"/>
                <w:sz w:val="24"/>
              </w:rPr>
              <w:t> </w:t>
            </w:r>
            <w:r>
              <w:rPr>
                <w:sz w:val="24"/>
              </w:rPr>
              <w:t>семьям в целях реализации регионального проекта "Финансовая</w:t>
            </w:r>
            <w:r>
              <w:rPr>
                <w:spacing w:val="-1"/>
                <w:sz w:val="24"/>
              </w:rPr>
              <w:t> </w:t>
            </w:r>
            <w:r>
              <w:rPr>
                <w:sz w:val="24"/>
              </w:rPr>
              <w:t>поддержка</w:t>
            </w:r>
            <w:r>
              <w:rPr>
                <w:spacing w:val="-1"/>
                <w:sz w:val="24"/>
              </w:rPr>
              <w:t> </w:t>
            </w:r>
            <w:r>
              <w:rPr>
                <w:sz w:val="24"/>
              </w:rPr>
              <w:t>семей при рождении детей"</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04АР101004</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14</w:t>
            </w:r>
            <w:r>
              <w:rPr>
                <w:spacing w:val="2"/>
                <w:sz w:val="24"/>
              </w:rPr>
              <w:t> </w:t>
            </w:r>
            <w:r>
              <w:rPr>
                <w:sz w:val="24"/>
              </w:rPr>
              <w:t>319</w:t>
            </w:r>
            <w:r>
              <w:rPr>
                <w:spacing w:val="2"/>
                <w:sz w:val="24"/>
              </w:rPr>
              <w:t> </w:t>
            </w:r>
            <w:r>
              <w:rPr>
                <w:spacing w:val="-2"/>
                <w:sz w:val="24"/>
              </w:rPr>
              <w:t>788,4</w:t>
            </w:r>
          </w:p>
        </w:tc>
      </w:tr>
      <w:tr>
        <w:trPr>
          <w:trHeight w:val="1655"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Pr>
          <w:p>
            <w:pPr>
              <w:pStyle w:val="TableParagraph"/>
              <w:ind w:left="133" w:right="118" w:firstLine="2"/>
              <w:jc w:val="center"/>
              <w:rPr>
                <w:sz w:val="24"/>
              </w:rPr>
            </w:pPr>
            <w:r>
              <w:rPr>
                <w:sz w:val="24"/>
              </w:rPr>
              <w:t>04АР101004 Выплаты многодетным семьям в целях реализации регионального проекта "Финансовая поддержка</w:t>
            </w:r>
            <w:r>
              <w:rPr>
                <w:spacing w:val="-14"/>
                <w:sz w:val="24"/>
              </w:rPr>
              <w:t> </w:t>
            </w:r>
            <w:r>
              <w:rPr>
                <w:sz w:val="24"/>
              </w:rPr>
              <w:t>семей</w:t>
            </w:r>
            <w:r>
              <w:rPr>
                <w:spacing w:val="-10"/>
                <w:sz w:val="24"/>
              </w:rPr>
              <w:t> </w:t>
            </w:r>
            <w:r>
              <w:rPr>
                <w:sz w:val="24"/>
              </w:rPr>
              <w:t>при</w:t>
            </w:r>
            <w:r>
              <w:rPr>
                <w:spacing w:val="-10"/>
                <w:sz w:val="24"/>
              </w:rPr>
              <w:t> </w:t>
            </w:r>
            <w:r>
              <w:rPr>
                <w:sz w:val="24"/>
              </w:rPr>
              <w:t>рождении</w:t>
            </w:r>
          </w:p>
          <w:p>
            <w:pPr>
              <w:pStyle w:val="TableParagraph"/>
              <w:spacing w:line="257" w:lineRule="exact"/>
              <w:ind w:left="126" w:right="116"/>
              <w:jc w:val="center"/>
              <w:rPr>
                <w:sz w:val="24"/>
              </w:rPr>
            </w:pPr>
            <w:r>
              <w:rPr>
                <w:spacing w:val="-2"/>
                <w:sz w:val="24"/>
              </w:rPr>
              <w:t>детей"</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313</w:t>
            </w:r>
          </w:p>
        </w:tc>
        <w:tc>
          <w:tcPr>
            <w:tcW w:w="1988" w:type="dxa"/>
          </w:tcPr>
          <w:p>
            <w:pPr>
              <w:pStyle w:val="TableParagraph"/>
              <w:spacing w:line="273" w:lineRule="exact"/>
              <w:ind w:left="165" w:right="166"/>
              <w:jc w:val="center"/>
              <w:rPr>
                <w:sz w:val="24"/>
              </w:rPr>
            </w:pPr>
            <w:r>
              <w:rPr>
                <w:sz w:val="24"/>
              </w:rPr>
              <w:t>14</w:t>
            </w:r>
            <w:r>
              <w:rPr>
                <w:spacing w:val="2"/>
                <w:sz w:val="24"/>
              </w:rPr>
              <w:t> </w:t>
            </w:r>
            <w:r>
              <w:rPr>
                <w:sz w:val="24"/>
              </w:rPr>
              <w:t>319</w:t>
            </w:r>
            <w:r>
              <w:rPr>
                <w:spacing w:val="2"/>
                <w:sz w:val="24"/>
              </w:rPr>
              <w:t> </w:t>
            </w:r>
            <w:r>
              <w:rPr>
                <w:spacing w:val="-2"/>
                <w:sz w:val="24"/>
              </w:rPr>
              <w:t>788,4</w:t>
            </w:r>
          </w:p>
        </w:tc>
      </w:tr>
      <w:tr>
        <w:trPr>
          <w:trHeight w:val="278" w:hRule="atLeast"/>
        </w:trPr>
        <w:tc>
          <w:tcPr>
            <w:tcW w:w="3557" w:type="dxa"/>
            <w:vMerge w:val="restart"/>
          </w:tcPr>
          <w:p>
            <w:pPr>
              <w:pStyle w:val="TableParagraph"/>
              <w:spacing w:line="242" w:lineRule="auto"/>
              <w:ind w:left="110" w:right="1401"/>
              <w:rPr>
                <w:sz w:val="24"/>
              </w:rPr>
            </w:pPr>
            <w:r>
              <w:rPr>
                <w:sz w:val="24"/>
              </w:rPr>
              <w:t>Выплаты семьям с </w:t>
            </w:r>
            <w:r>
              <w:rPr>
                <w:spacing w:val="-2"/>
                <w:sz w:val="24"/>
              </w:rPr>
              <w:t>детьми-инвалидами</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04Л0100500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6</w:t>
            </w:r>
            <w:r>
              <w:rPr>
                <w:spacing w:val="2"/>
                <w:sz w:val="24"/>
              </w:rPr>
              <w:t> </w:t>
            </w:r>
            <w:r>
              <w:rPr>
                <w:sz w:val="24"/>
              </w:rPr>
              <w:t>678</w:t>
            </w:r>
            <w:r>
              <w:rPr>
                <w:spacing w:val="2"/>
                <w:sz w:val="24"/>
              </w:rPr>
              <w:t> </w:t>
            </w:r>
            <w:r>
              <w:rPr>
                <w:spacing w:val="-2"/>
                <w:sz w:val="24"/>
              </w:rPr>
              <w:t>713,1</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w:t>
            </w:r>
          </w:p>
          <w:p>
            <w:pPr>
              <w:pStyle w:val="TableParagraph"/>
              <w:spacing w:line="259" w:lineRule="exact"/>
              <w:ind w:left="105"/>
              <w:rPr>
                <w:sz w:val="24"/>
              </w:rPr>
            </w:pPr>
            <w:r>
              <w:rPr>
                <w:spacing w:val="-2"/>
                <w:sz w:val="24"/>
              </w:rPr>
              <w:t>Москвы</w:t>
            </w:r>
          </w:p>
        </w:tc>
        <w:tc>
          <w:tcPr>
            <w:tcW w:w="3552" w:type="dxa"/>
          </w:tcPr>
          <w:p>
            <w:pPr>
              <w:pStyle w:val="TableParagraph"/>
              <w:spacing w:line="237" w:lineRule="auto"/>
              <w:ind w:left="757" w:right="151" w:hanging="591"/>
              <w:rPr>
                <w:sz w:val="24"/>
              </w:rPr>
            </w:pPr>
            <w:r>
              <w:rPr>
                <w:sz w:val="24"/>
              </w:rPr>
              <w:t>04А0100500</w:t>
            </w:r>
            <w:r>
              <w:rPr>
                <w:spacing w:val="-11"/>
                <w:sz w:val="24"/>
              </w:rPr>
              <w:t> </w:t>
            </w:r>
            <w:r>
              <w:rPr>
                <w:sz w:val="24"/>
              </w:rPr>
              <w:t>Выплаты</w:t>
            </w:r>
            <w:r>
              <w:rPr>
                <w:spacing w:val="-12"/>
                <w:sz w:val="24"/>
              </w:rPr>
              <w:t> </w:t>
            </w:r>
            <w:r>
              <w:rPr>
                <w:sz w:val="24"/>
              </w:rPr>
              <w:t>семьям</w:t>
            </w:r>
            <w:r>
              <w:rPr>
                <w:spacing w:val="-12"/>
                <w:sz w:val="24"/>
              </w:rPr>
              <w:t> </w:t>
            </w:r>
            <w:r>
              <w:rPr>
                <w:sz w:val="24"/>
              </w:rPr>
              <w:t>с </w:t>
            </w:r>
            <w:r>
              <w:rPr>
                <w:spacing w:val="-2"/>
                <w:sz w:val="24"/>
              </w:rPr>
              <w:t>детьми-инвалидами</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313</w:t>
            </w:r>
          </w:p>
        </w:tc>
        <w:tc>
          <w:tcPr>
            <w:tcW w:w="1988" w:type="dxa"/>
          </w:tcPr>
          <w:p>
            <w:pPr>
              <w:pStyle w:val="TableParagraph"/>
              <w:spacing w:line="272" w:lineRule="exact"/>
              <w:ind w:left="165" w:right="164"/>
              <w:jc w:val="center"/>
              <w:rPr>
                <w:sz w:val="24"/>
              </w:rPr>
            </w:pPr>
            <w:r>
              <w:rPr>
                <w:sz w:val="24"/>
              </w:rPr>
              <w:t>6</w:t>
            </w:r>
            <w:r>
              <w:rPr>
                <w:spacing w:val="2"/>
                <w:sz w:val="24"/>
              </w:rPr>
              <w:t> </w:t>
            </w:r>
            <w:r>
              <w:rPr>
                <w:sz w:val="24"/>
              </w:rPr>
              <w:t>678</w:t>
            </w:r>
            <w:r>
              <w:rPr>
                <w:spacing w:val="2"/>
                <w:sz w:val="24"/>
              </w:rPr>
              <w:t> </w:t>
            </w:r>
            <w:r>
              <w:rPr>
                <w:spacing w:val="-2"/>
                <w:sz w:val="24"/>
              </w:rPr>
              <w:t>713,1</w:t>
            </w:r>
          </w:p>
        </w:tc>
      </w:tr>
      <w:tr>
        <w:trPr>
          <w:trHeight w:val="273" w:hRule="atLeast"/>
        </w:trPr>
        <w:tc>
          <w:tcPr>
            <w:tcW w:w="3557" w:type="dxa"/>
            <w:vMerge w:val="restart"/>
          </w:tcPr>
          <w:p>
            <w:pPr>
              <w:pStyle w:val="TableParagraph"/>
              <w:spacing w:line="237" w:lineRule="auto"/>
              <w:ind w:left="110"/>
              <w:rPr>
                <w:sz w:val="24"/>
              </w:rPr>
            </w:pPr>
            <w:r>
              <w:rPr>
                <w:sz w:val="24"/>
              </w:rPr>
              <w:t>Выплаты</w:t>
            </w:r>
            <w:r>
              <w:rPr>
                <w:spacing w:val="-15"/>
                <w:sz w:val="24"/>
              </w:rPr>
              <w:t> </w:t>
            </w:r>
            <w:r>
              <w:rPr>
                <w:sz w:val="24"/>
              </w:rPr>
              <w:t>одиноким</w:t>
            </w:r>
            <w:r>
              <w:rPr>
                <w:spacing w:val="-15"/>
                <w:sz w:val="24"/>
              </w:rPr>
              <w:t> </w:t>
            </w:r>
            <w:r>
              <w:rPr>
                <w:sz w:val="24"/>
              </w:rPr>
              <w:t>матерям </w:t>
            </w:r>
            <w:r>
              <w:rPr>
                <w:spacing w:val="-2"/>
                <w:sz w:val="24"/>
              </w:rPr>
              <w:t>(отцам)</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4"/>
              <w:jc w:val="center"/>
              <w:rPr>
                <w:sz w:val="24"/>
              </w:rPr>
            </w:pPr>
            <w:r>
              <w:rPr>
                <w:spacing w:val="-2"/>
                <w:sz w:val="24"/>
              </w:rPr>
              <w:t>04Л0100600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735</w:t>
            </w:r>
            <w:r>
              <w:rPr>
                <w:spacing w:val="2"/>
                <w:sz w:val="24"/>
              </w:rPr>
              <w:t> </w:t>
            </w:r>
            <w:r>
              <w:rPr>
                <w:spacing w:val="-2"/>
                <w:sz w:val="24"/>
              </w:rPr>
              <w:t>067,8</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w:t>
            </w:r>
          </w:p>
          <w:p>
            <w:pPr>
              <w:pStyle w:val="TableParagraph"/>
              <w:spacing w:line="257" w:lineRule="exact"/>
              <w:ind w:left="105"/>
              <w:rPr>
                <w:sz w:val="24"/>
              </w:rPr>
            </w:pPr>
            <w:r>
              <w:rPr>
                <w:spacing w:val="-2"/>
                <w:sz w:val="24"/>
              </w:rPr>
              <w:t>Москвы</w:t>
            </w:r>
          </w:p>
        </w:tc>
        <w:tc>
          <w:tcPr>
            <w:tcW w:w="3552" w:type="dxa"/>
          </w:tcPr>
          <w:p>
            <w:pPr>
              <w:pStyle w:val="TableParagraph"/>
              <w:spacing w:line="242" w:lineRule="auto"/>
              <w:ind w:left="935" w:hanging="826"/>
              <w:rPr>
                <w:sz w:val="24"/>
              </w:rPr>
            </w:pPr>
            <w:r>
              <w:rPr>
                <w:sz w:val="24"/>
              </w:rPr>
              <w:t>04А0100600</w:t>
            </w:r>
            <w:r>
              <w:rPr>
                <w:spacing w:val="-15"/>
                <w:sz w:val="24"/>
              </w:rPr>
              <w:t> </w:t>
            </w:r>
            <w:r>
              <w:rPr>
                <w:sz w:val="24"/>
              </w:rPr>
              <w:t>Выплаты</w:t>
            </w:r>
            <w:r>
              <w:rPr>
                <w:spacing w:val="-15"/>
                <w:sz w:val="24"/>
              </w:rPr>
              <w:t> </w:t>
            </w:r>
            <w:r>
              <w:rPr>
                <w:sz w:val="24"/>
              </w:rPr>
              <w:t>одиноким матерям (отцам)</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5" w:right="84"/>
              <w:jc w:val="center"/>
              <w:rPr>
                <w:sz w:val="24"/>
              </w:rPr>
            </w:pPr>
            <w:r>
              <w:rPr>
                <w:spacing w:val="-5"/>
                <w:sz w:val="24"/>
              </w:rPr>
              <w:t>148</w:t>
            </w:r>
          </w:p>
        </w:tc>
        <w:tc>
          <w:tcPr>
            <w:tcW w:w="1148" w:type="dxa"/>
          </w:tcPr>
          <w:p>
            <w:pPr>
              <w:pStyle w:val="TableParagraph"/>
              <w:spacing w:line="273" w:lineRule="exact"/>
              <w:ind w:left="91" w:right="93"/>
              <w:jc w:val="center"/>
              <w:rPr>
                <w:sz w:val="24"/>
              </w:rPr>
            </w:pPr>
            <w:r>
              <w:rPr>
                <w:spacing w:val="-5"/>
                <w:sz w:val="24"/>
              </w:rPr>
              <w:t>313</w:t>
            </w:r>
          </w:p>
        </w:tc>
        <w:tc>
          <w:tcPr>
            <w:tcW w:w="1988" w:type="dxa"/>
          </w:tcPr>
          <w:p>
            <w:pPr>
              <w:pStyle w:val="TableParagraph"/>
              <w:spacing w:line="273" w:lineRule="exact"/>
              <w:ind w:left="165" w:right="166"/>
              <w:jc w:val="center"/>
              <w:rPr>
                <w:sz w:val="24"/>
              </w:rPr>
            </w:pPr>
            <w:r>
              <w:rPr>
                <w:sz w:val="24"/>
              </w:rPr>
              <w:t>735</w:t>
            </w:r>
            <w:r>
              <w:rPr>
                <w:spacing w:val="2"/>
                <w:sz w:val="24"/>
              </w:rPr>
              <w:t> </w:t>
            </w:r>
            <w:r>
              <w:rPr>
                <w:spacing w:val="-2"/>
                <w:sz w:val="24"/>
              </w:rPr>
              <w:t>067,8</w:t>
            </w:r>
          </w:p>
        </w:tc>
      </w:tr>
      <w:tr>
        <w:trPr>
          <w:trHeight w:val="278" w:hRule="atLeast"/>
        </w:trPr>
        <w:tc>
          <w:tcPr>
            <w:tcW w:w="3557" w:type="dxa"/>
            <w:vMerge w:val="restart"/>
          </w:tcPr>
          <w:p>
            <w:pPr>
              <w:pStyle w:val="TableParagraph"/>
              <w:spacing w:before="1"/>
              <w:ind w:left="110" w:right="444"/>
              <w:rPr>
                <w:sz w:val="24"/>
              </w:rPr>
            </w:pPr>
            <w:r>
              <w:rPr>
                <w:sz w:val="24"/>
              </w:rPr>
              <w:t>Выплаты детям военнослужащих и пострадавших</w:t>
            </w:r>
            <w:r>
              <w:rPr>
                <w:spacing w:val="-15"/>
                <w:sz w:val="24"/>
              </w:rPr>
              <w:t> </w:t>
            </w:r>
            <w:r>
              <w:rPr>
                <w:sz w:val="24"/>
              </w:rPr>
              <w:t>в</w:t>
            </w:r>
            <w:r>
              <w:rPr>
                <w:spacing w:val="-15"/>
                <w:sz w:val="24"/>
              </w:rPr>
              <w:t> </w:t>
            </w:r>
            <w:r>
              <w:rPr>
                <w:sz w:val="24"/>
              </w:rPr>
              <w:t>результате террористических актов</w:t>
            </w:r>
          </w:p>
        </w:tc>
        <w:tc>
          <w:tcPr>
            <w:tcW w:w="2861" w:type="dxa"/>
          </w:tcPr>
          <w:p>
            <w:pPr>
              <w:pStyle w:val="TableParagraph"/>
              <w:spacing w:line="257" w:lineRule="exact" w:before="1"/>
              <w:ind w:left="105"/>
              <w:rPr>
                <w:sz w:val="24"/>
              </w:rPr>
            </w:pPr>
            <w:r>
              <w:rPr>
                <w:spacing w:val="-4"/>
                <w:sz w:val="24"/>
              </w:rPr>
              <w:t>Всего</w:t>
            </w:r>
          </w:p>
        </w:tc>
        <w:tc>
          <w:tcPr>
            <w:tcW w:w="3552" w:type="dxa"/>
          </w:tcPr>
          <w:p>
            <w:pPr>
              <w:pStyle w:val="TableParagraph"/>
              <w:spacing w:line="257" w:lineRule="exact" w:before="1"/>
              <w:ind w:left="128" w:right="115"/>
              <w:jc w:val="center"/>
              <w:rPr>
                <w:sz w:val="24"/>
              </w:rPr>
            </w:pPr>
            <w:r>
              <w:rPr>
                <w:spacing w:val="-2"/>
                <w:sz w:val="24"/>
              </w:rPr>
              <w:t>04А0100700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7" w:lineRule="exact" w:before="1"/>
              <w:ind w:left="165" w:right="164"/>
              <w:jc w:val="center"/>
              <w:rPr>
                <w:sz w:val="24"/>
              </w:rPr>
            </w:pPr>
            <w:r>
              <w:rPr>
                <w:sz w:val="24"/>
              </w:rPr>
              <w:t>57</w:t>
            </w:r>
            <w:r>
              <w:rPr>
                <w:spacing w:val="2"/>
                <w:sz w:val="24"/>
              </w:rPr>
              <w:t> </w:t>
            </w:r>
            <w:r>
              <w:rPr>
                <w:spacing w:val="-2"/>
                <w:sz w:val="24"/>
              </w:rPr>
              <w:t>450,4</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w:t>
            </w:r>
          </w:p>
          <w:p>
            <w:pPr>
              <w:pStyle w:val="TableParagraph"/>
              <w:spacing w:line="257" w:lineRule="exact"/>
              <w:ind w:left="105"/>
              <w:rPr>
                <w:sz w:val="24"/>
              </w:rPr>
            </w:pPr>
            <w:r>
              <w:rPr>
                <w:spacing w:val="-2"/>
                <w:sz w:val="24"/>
              </w:rPr>
              <w:t>Москвы</w:t>
            </w:r>
          </w:p>
        </w:tc>
        <w:tc>
          <w:tcPr>
            <w:tcW w:w="3552" w:type="dxa"/>
          </w:tcPr>
          <w:p>
            <w:pPr>
              <w:pStyle w:val="TableParagraph"/>
              <w:ind w:left="128" w:right="114"/>
              <w:jc w:val="center"/>
              <w:rPr>
                <w:sz w:val="24"/>
              </w:rPr>
            </w:pPr>
            <w:r>
              <w:rPr>
                <w:sz w:val="24"/>
              </w:rPr>
              <w:t>04А0100700</w:t>
            </w:r>
            <w:r>
              <w:rPr>
                <w:spacing w:val="-15"/>
                <w:sz w:val="24"/>
              </w:rPr>
              <w:t> </w:t>
            </w:r>
            <w:r>
              <w:rPr>
                <w:sz w:val="24"/>
              </w:rPr>
              <w:t>Выплаты</w:t>
            </w:r>
            <w:r>
              <w:rPr>
                <w:spacing w:val="-15"/>
                <w:sz w:val="24"/>
              </w:rPr>
              <w:t> </w:t>
            </w:r>
            <w:r>
              <w:rPr>
                <w:sz w:val="24"/>
              </w:rPr>
              <w:t>детям военнослужащих и пострадавших в результате</w:t>
            </w:r>
          </w:p>
          <w:p>
            <w:pPr>
              <w:pStyle w:val="TableParagraph"/>
              <w:spacing w:line="257" w:lineRule="exact"/>
              <w:ind w:left="126" w:right="116"/>
              <w:jc w:val="center"/>
              <w:rPr>
                <w:sz w:val="24"/>
              </w:rPr>
            </w:pPr>
            <w:r>
              <w:rPr>
                <w:sz w:val="24"/>
              </w:rPr>
              <w:t>террористических</w:t>
            </w:r>
            <w:r>
              <w:rPr>
                <w:spacing w:val="-9"/>
                <w:sz w:val="24"/>
              </w:rPr>
              <w:t> </w:t>
            </w:r>
            <w:r>
              <w:rPr>
                <w:spacing w:val="-2"/>
                <w:sz w:val="24"/>
              </w:rPr>
              <w:t>актов</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313</w:t>
            </w:r>
          </w:p>
        </w:tc>
        <w:tc>
          <w:tcPr>
            <w:tcW w:w="1988" w:type="dxa"/>
          </w:tcPr>
          <w:p>
            <w:pPr>
              <w:pStyle w:val="TableParagraph"/>
              <w:spacing w:line="273" w:lineRule="exact"/>
              <w:ind w:left="165" w:right="164"/>
              <w:jc w:val="center"/>
              <w:rPr>
                <w:sz w:val="24"/>
              </w:rPr>
            </w:pPr>
            <w:r>
              <w:rPr>
                <w:sz w:val="24"/>
              </w:rPr>
              <w:t>57</w:t>
            </w:r>
            <w:r>
              <w:rPr>
                <w:spacing w:val="2"/>
                <w:sz w:val="24"/>
              </w:rPr>
              <w:t> </w:t>
            </w:r>
            <w:r>
              <w:rPr>
                <w:spacing w:val="-2"/>
                <w:sz w:val="24"/>
              </w:rPr>
              <w:t>450,4</w:t>
            </w:r>
          </w:p>
        </w:tc>
      </w:tr>
      <w:tr>
        <w:trPr>
          <w:trHeight w:val="278" w:hRule="atLeast"/>
        </w:trPr>
        <w:tc>
          <w:tcPr>
            <w:tcW w:w="3557" w:type="dxa"/>
            <w:vMerge w:val="restart"/>
          </w:tcPr>
          <w:p>
            <w:pPr>
              <w:pStyle w:val="TableParagraph"/>
              <w:ind w:left="110" w:right="444"/>
              <w:rPr>
                <w:sz w:val="24"/>
              </w:rPr>
            </w:pPr>
            <w:r>
              <w:rPr>
                <w:sz w:val="24"/>
              </w:rPr>
              <w:t>Выплаты</w:t>
            </w:r>
            <w:r>
              <w:rPr>
                <w:spacing w:val="-15"/>
                <w:sz w:val="24"/>
              </w:rPr>
              <w:t> </w:t>
            </w:r>
            <w:r>
              <w:rPr>
                <w:sz w:val="24"/>
              </w:rPr>
              <w:t>детям-сиротам</w:t>
            </w:r>
            <w:r>
              <w:rPr>
                <w:spacing w:val="-15"/>
                <w:sz w:val="24"/>
              </w:rPr>
              <w:t> </w:t>
            </w:r>
            <w:r>
              <w:rPr>
                <w:sz w:val="24"/>
              </w:rPr>
              <w:t>и детям, оставшимся без попечения родителей</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04Л0100800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6</w:t>
            </w:r>
            <w:r>
              <w:rPr>
                <w:spacing w:val="2"/>
                <w:sz w:val="24"/>
              </w:rPr>
              <w:t> </w:t>
            </w:r>
            <w:r>
              <w:rPr>
                <w:sz w:val="24"/>
              </w:rPr>
              <w:t>668</w:t>
            </w:r>
            <w:r>
              <w:rPr>
                <w:spacing w:val="2"/>
                <w:sz w:val="24"/>
              </w:rPr>
              <w:t> </w:t>
            </w:r>
            <w:r>
              <w:rPr>
                <w:spacing w:val="-2"/>
                <w:sz w:val="24"/>
              </w:rPr>
              <w:t>909,5</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Pr>
                <w:sz w:val="24"/>
              </w:rPr>
            </w:pPr>
            <w:r>
              <w:rPr>
                <w:spacing w:val="-2"/>
                <w:sz w:val="24"/>
              </w:rPr>
              <w:t>Департамент </w:t>
            </w:r>
            <w:r>
              <w:rPr>
                <w:sz w:val="24"/>
              </w:rPr>
              <w:t>здравоохранения</w:t>
            </w:r>
            <w:r>
              <w:rPr>
                <w:spacing w:val="-15"/>
                <w:sz w:val="24"/>
              </w:rPr>
              <w:t> </w:t>
            </w:r>
            <w:r>
              <w:rPr>
                <w:sz w:val="24"/>
              </w:rPr>
              <w:t>города </w:t>
            </w:r>
            <w:r>
              <w:rPr>
                <w:spacing w:val="-2"/>
                <w:sz w:val="24"/>
              </w:rPr>
              <w:t>Москвы</w:t>
            </w:r>
          </w:p>
        </w:tc>
        <w:tc>
          <w:tcPr>
            <w:tcW w:w="3552" w:type="dxa"/>
          </w:tcPr>
          <w:p>
            <w:pPr>
              <w:pStyle w:val="TableParagraph"/>
              <w:ind w:left="397" w:right="378" w:hanging="7"/>
              <w:jc w:val="center"/>
              <w:rPr>
                <w:sz w:val="24"/>
              </w:rPr>
            </w:pPr>
            <w:r>
              <w:rPr>
                <w:sz w:val="24"/>
              </w:rPr>
              <w:t>04A0100800 Выплаты детям-сиротам и детям, оставшимся</w:t>
            </w:r>
            <w:r>
              <w:rPr>
                <w:spacing w:val="-15"/>
                <w:sz w:val="24"/>
              </w:rPr>
              <w:t> </w:t>
            </w:r>
            <w:r>
              <w:rPr>
                <w:sz w:val="24"/>
              </w:rPr>
              <w:t>без</w:t>
            </w:r>
            <w:r>
              <w:rPr>
                <w:spacing w:val="-13"/>
                <w:sz w:val="24"/>
              </w:rPr>
              <w:t> </w:t>
            </w:r>
            <w:r>
              <w:rPr>
                <w:sz w:val="24"/>
              </w:rPr>
              <w:t>попечения</w:t>
            </w:r>
          </w:p>
          <w:p>
            <w:pPr>
              <w:pStyle w:val="TableParagraph"/>
              <w:spacing w:line="259" w:lineRule="exact"/>
              <w:ind w:left="122" w:right="116"/>
              <w:jc w:val="center"/>
              <w:rPr>
                <w:sz w:val="24"/>
              </w:rPr>
            </w:pPr>
            <w:r>
              <w:rPr>
                <w:spacing w:val="-2"/>
                <w:sz w:val="24"/>
              </w:rPr>
              <w:t>родителей</w:t>
            </w:r>
          </w:p>
        </w:tc>
        <w:tc>
          <w:tcPr>
            <w:tcW w:w="1258" w:type="dxa"/>
          </w:tcPr>
          <w:p>
            <w:pPr>
              <w:pStyle w:val="TableParagraph"/>
              <w:spacing w:line="272" w:lineRule="exact"/>
              <w:ind w:left="94" w:right="86"/>
              <w:jc w:val="center"/>
              <w:rPr>
                <w:sz w:val="24"/>
              </w:rPr>
            </w:pPr>
            <w:r>
              <w:rPr>
                <w:spacing w:val="-4"/>
                <w:sz w:val="24"/>
              </w:rPr>
              <w:t>1004</w:t>
            </w:r>
          </w:p>
        </w:tc>
        <w:tc>
          <w:tcPr>
            <w:tcW w:w="788" w:type="dxa"/>
          </w:tcPr>
          <w:p>
            <w:pPr>
              <w:pStyle w:val="TableParagraph"/>
              <w:spacing w:line="272" w:lineRule="exact"/>
              <w:ind w:left="95" w:right="84"/>
              <w:jc w:val="center"/>
              <w:rPr>
                <w:sz w:val="24"/>
              </w:rPr>
            </w:pPr>
            <w:r>
              <w:rPr>
                <w:spacing w:val="-5"/>
                <w:sz w:val="24"/>
              </w:rPr>
              <w:t>054</w:t>
            </w:r>
          </w:p>
        </w:tc>
        <w:tc>
          <w:tcPr>
            <w:tcW w:w="1148" w:type="dxa"/>
          </w:tcPr>
          <w:p>
            <w:pPr>
              <w:pStyle w:val="TableParagraph"/>
              <w:spacing w:line="272" w:lineRule="exact"/>
              <w:ind w:left="91" w:right="93"/>
              <w:jc w:val="center"/>
              <w:rPr>
                <w:sz w:val="24"/>
              </w:rPr>
            </w:pPr>
            <w:r>
              <w:rPr>
                <w:spacing w:val="-5"/>
                <w:sz w:val="24"/>
              </w:rPr>
              <w:t>321</w:t>
            </w:r>
          </w:p>
        </w:tc>
        <w:tc>
          <w:tcPr>
            <w:tcW w:w="1988" w:type="dxa"/>
          </w:tcPr>
          <w:p>
            <w:pPr>
              <w:pStyle w:val="TableParagraph"/>
              <w:spacing w:line="272" w:lineRule="exact"/>
              <w:ind w:left="165" w:right="164"/>
              <w:jc w:val="center"/>
              <w:rPr>
                <w:sz w:val="24"/>
              </w:rPr>
            </w:pPr>
            <w:r>
              <w:rPr>
                <w:sz w:val="24"/>
              </w:rPr>
              <w:t>12</w:t>
            </w:r>
            <w:r>
              <w:rPr>
                <w:spacing w:val="2"/>
                <w:sz w:val="24"/>
              </w:rPr>
              <w:t> </w:t>
            </w:r>
            <w:r>
              <w:rPr>
                <w:spacing w:val="-2"/>
                <w:sz w:val="24"/>
              </w:rPr>
              <w:t>876,8</w:t>
            </w:r>
          </w:p>
        </w:tc>
      </w:tr>
      <w:tr>
        <w:trPr>
          <w:trHeight w:val="1103" w:hRule="atLeast"/>
        </w:trPr>
        <w:tc>
          <w:tcPr>
            <w:tcW w:w="3557" w:type="dxa"/>
            <w:vMerge/>
            <w:tcBorders>
              <w:top w:val="nil"/>
            </w:tcBorders>
          </w:tcPr>
          <w:p>
            <w:pPr>
              <w:rPr>
                <w:sz w:val="2"/>
                <w:szCs w:val="2"/>
              </w:rPr>
            </w:pPr>
          </w:p>
        </w:tc>
        <w:tc>
          <w:tcPr>
            <w:tcW w:w="2861" w:type="dxa"/>
          </w:tcPr>
          <w:p>
            <w:pPr>
              <w:pStyle w:val="TableParagraph"/>
              <w:spacing w:line="237" w:lineRule="auto"/>
              <w:ind w:left="105" w:right="380"/>
              <w:rPr>
                <w:sz w:val="24"/>
              </w:rPr>
            </w:pPr>
            <w:r>
              <w:rPr>
                <w:sz w:val="24"/>
              </w:rPr>
              <w:t>Департамент</w:t>
            </w:r>
            <w:r>
              <w:rPr>
                <w:spacing w:val="-15"/>
                <w:sz w:val="24"/>
              </w:rPr>
              <w:t> </w:t>
            </w:r>
            <w:r>
              <w:rPr>
                <w:sz w:val="24"/>
              </w:rPr>
              <w:t>культуры города Москвы</w:t>
            </w:r>
          </w:p>
        </w:tc>
        <w:tc>
          <w:tcPr>
            <w:tcW w:w="3552" w:type="dxa"/>
          </w:tcPr>
          <w:p>
            <w:pPr>
              <w:pStyle w:val="TableParagraph"/>
              <w:spacing w:line="237" w:lineRule="auto"/>
              <w:ind w:left="397" w:right="378" w:hanging="7"/>
              <w:jc w:val="center"/>
              <w:rPr>
                <w:sz w:val="24"/>
              </w:rPr>
            </w:pPr>
            <w:r>
              <w:rPr>
                <w:sz w:val="24"/>
              </w:rPr>
              <w:t>04А0100800 Выплаты детям-сиротам и детям,</w:t>
            </w:r>
          </w:p>
          <w:p>
            <w:pPr>
              <w:pStyle w:val="TableParagraph"/>
              <w:spacing w:line="274" w:lineRule="exact"/>
              <w:ind w:left="128" w:right="109"/>
              <w:jc w:val="center"/>
              <w:rPr>
                <w:sz w:val="24"/>
              </w:rPr>
            </w:pPr>
            <w:r>
              <w:rPr>
                <w:sz w:val="24"/>
              </w:rPr>
              <w:t>оставшимся</w:t>
            </w:r>
            <w:r>
              <w:rPr>
                <w:spacing w:val="-15"/>
                <w:sz w:val="24"/>
              </w:rPr>
              <w:t> </w:t>
            </w:r>
            <w:r>
              <w:rPr>
                <w:sz w:val="24"/>
              </w:rPr>
              <w:t>без</w:t>
            </w:r>
            <w:r>
              <w:rPr>
                <w:spacing w:val="-13"/>
                <w:sz w:val="24"/>
              </w:rPr>
              <w:t> </w:t>
            </w:r>
            <w:r>
              <w:rPr>
                <w:sz w:val="24"/>
              </w:rPr>
              <w:t>попечения </w:t>
            </w:r>
            <w:r>
              <w:rPr>
                <w:spacing w:val="-2"/>
                <w:sz w:val="24"/>
              </w:rPr>
              <w:t>родителей</w:t>
            </w:r>
          </w:p>
        </w:tc>
        <w:tc>
          <w:tcPr>
            <w:tcW w:w="1258" w:type="dxa"/>
          </w:tcPr>
          <w:p>
            <w:pPr>
              <w:pStyle w:val="TableParagraph"/>
              <w:spacing w:line="272" w:lineRule="exact"/>
              <w:ind w:left="94" w:right="86"/>
              <w:jc w:val="center"/>
              <w:rPr>
                <w:sz w:val="24"/>
              </w:rPr>
            </w:pPr>
            <w:r>
              <w:rPr>
                <w:spacing w:val="-4"/>
                <w:sz w:val="24"/>
              </w:rPr>
              <w:t>1004</w:t>
            </w:r>
          </w:p>
        </w:tc>
        <w:tc>
          <w:tcPr>
            <w:tcW w:w="788" w:type="dxa"/>
          </w:tcPr>
          <w:p>
            <w:pPr>
              <w:pStyle w:val="TableParagraph"/>
              <w:spacing w:line="272" w:lineRule="exact"/>
              <w:ind w:left="95" w:right="84"/>
              <w:jc w:val="center"/>
              <w:rPr>
                <w:sz w:val="24"/>
              </w:rPr>
            </w:pPr>
            <w:r>
              <w:rPr>
                <w:spacing w:val="-5"/>
                <w:sz w:val="24"/>
              </w:rPr>
              <w:t>056</w:t>
            </w:r>
          </w:p>
        </w:tc>
        <w:tc>
          <w:tcPr>
            <w:tcW w:w="1148" w:type="dxa"/>
          </w:tcPr>
          <w:p>
            <w:pPr>
              <w:pStyle w:val="TableParagraph"/>
              <w:spacing w:line="272" w:lineRule="exact"/>
              <w:ind w:left="91" w:right="93"/>
              <w:jc w:val="center"/>
              <w:rPr>
                <w:sz w:val="24"/>
              </w:rPr>
            </w:pPr>
            <w:r>
              <w:rPr>
                <w:spacing w:val="-5"/>
                <w:sz w:val="24"/>
              </w:rPr>
              <w:t>321</w:t>
            </w:r>
          </w:p>
        </w:tc>
        <w:tc>
          <w:tcPr>
            <w:tcW w:w="1988" w:type="dxa"/>
          </w:tcPr>
          <w:p>
            <w:pPr>
              <w:pStyle w:val="TableParagraph"/>
              <w:spacing w:line="272" w:lineRule="exact"/>
              <w:ind w:left="165" w:right="166"/>
              <w:jc w:val="center"/>
              <w:rPr>
                <w:sz w:val="24"/>
              </w:rPr>
            </w:pPr>
            <w:r>
              <w:rPr>
                <w:sz w:val="24"/>
              </w:rPr>
              <w:t>3</w:t>
            </w:r>
            <w:r>
              <w:rPr>
                <w:spacing w:val="2"/>
                <w:sz w:val="24"/>
              </w:rPr>
              <w:t> </w:t>
            </w:r>
            <w:r>
              <w:rPr>
                <w:spacing w:val="-2"/>
                <w:sz w:val="24"/>
              </w:rPr>
              <w:t>197,8</w:t>
            </w:r>
          </w:p>
        </w:tc>
      </w:tr>
      <w:tr>
        <w:trPr>
          <w:trHeight w:val="273" w:hRule="atLeast"/>
        </w:trPr>
        <w:tc>
          <w:tcPr>
            <w:tcW w:w="3557" w:type="dxa"/>
            <w:vMerge/>
            <w:tcBorders>
              <w:top w:val="nil"/>
            </w:tcBorders>
          </w:tcPr>
          <w:p>
            <w:pPr>
              <w:rPr>
                <w:sz w:val="2"/>
                <w:szCs w:val="2"/>
              </w:rPr>
            </w:pPr>
          </w:p>
        </w:tc>
        <w:tc>
          <w:tcPr>
            <w:tcW w:w="2861" w:type="dxa"/>
            <w:tcBorders>
              <w:bottom w:val="nil"/>
            </w:tcBorders>
          </w:tcPr>
          <w:p>
            <w:pPr>
              <w:pStyle w:val="TableParagraph"/>
              <w:spacing w:line="253" w:lineRule="exact"/>
              <w:ind w:left="105"/>
              <w:rPr>
                <w:sz w:val="24"/>
              </w:rPr>
            </w:pPr>
            <w:r>
              <w:rPr>
                <w:spacing w:val="-2"/>
                <w:sz w:val="24"/>
              </w:rPr>
              <w:t>Департамент</w:t>
            </w:r>
          </w:p>
        </w:tc>
        <w:tc>
          <w:tcPr>
            <w:tcW w:w="3552" w:type="dxa"/>
            <w:tcBorders>
              <w:bottom w:val="nil"/>
            </w:tcBorders>
          </w:tcPr>
          <w:p>
            <w:pPr>
              <w:pStyle w:val="TableParagraph"/>
              <w:spacing w:line="253" w:lineRule="exact"/>
              <w:ind w:left="126" w:right="116"/>
              <w:jc w:val="center"/>
              <w:rPr>
                <w:sz w:val="24"/>
              </w:rPr>
            </w:pPr>
            <w:r>
              <w:rPr>
                <w:sz w:val="24"/>
              </w:rPr>
              <w:t>04А0100800</w:t>
            </w:r>
            <w:r>
              <w:rPr>
                <w:spacing w:val="-1"/>
                <w:sz w:val="24"/>
              </w:rPr>
              <w:t> </w:t>
            </w:r>
            <w:r>
              <w:rPr>
                <w:spacing w:val="-2"/>
                <w:sz w:val="24"/>
              </w:rPr>
              <w:t>Выплаты</w:t>
            </w:r>
          </w:p>
        </w:tc>
        <w:tc>
          <w:tcPr>
            <w:tcW w:w="1258" w:type="dxa"/>
            <w:tcBorders>
              <w:bottom w:val="nil"/>
            </w:tcBorders>
          </w:tcPr>
          <w:p>
            <w:pPr>
              <w:pStyle w:val="TableParagraph"/>
              <w:spacing w:line="253" w:lineRule="exact"/>
              <w:ind w:left="94" w:right="86"/>
              <w:jc w:val="center"/>
              <w:rPr>
                <w:sz w:val="24"/>
              </w:rPr>
            </w:pPr>
            <w:r>
              <w:rPr>
                <w:spacing w:val="-4"/>
                <w:sz w:val="24"/>
              </w:rPr>
              <w:t>1004</w:t>
            </w:r>
          </w:p>
        </w:tc>
        <w:tc>
          <w:tcPr>
            <w:tcW w:w="788" w:type="dxa"/>
            <w:tcBorders>
              <w:bottom w:val="nil"/>
            </w:tcBorders>
          </w:tcPr>
          <w:p>
            <w:pPr>
              <w:pStyle w:val="TableParagraph"/>
              <w:spacing w:line="253" w:lineRule="exact"/>
              <w:ind w:left="96" w:right="84"/>
              <w:jc w:val="center"/>
              <w:rPr>
                <w:sz w:val="24"/>
              </w:rPr>
            </w:pPr>
            <w:r>
              <w:rPr>
                <w:spacing w:val="-5"/>
                <w:sz w:val="24"/>
              </w:rPr>
              <w:t>075</w:t>
            </w:r>
          </w:p>
        </w:tc>
        <w:tc>
          <w:tcPr>
            <w:tcW w:w="1148" w:type="dxa"/>
            <w:tcBorders>
              <w:bottom w:val="nil"/>
            </w:tcBorders>
          </w:tcPr>
          <w:p>
            <w:pPr>
              <w:pStyle w:val="TableParagraph"/>
              <w:spacing w:line="253" w:lineRule="exact"/>
              <w:ind w:left="90" w:right="93"/>
              <w:jc w:val="center"/>
              <w:rPr>
                <w:sz w:val="24"/>
              </w:rPr>
            </w:pPr>
            <w:r>
              <w:rPr>
                <w:spacing w:val="-5"/>
                <w:sz w:val="24"/>
              </w:rPr>
              <w:t>321</w:t>
            </w:r>
          </w:p>
        </w:tc>
        <w:tc>
          <w:tcPr>
            <w:tcW w:w="1988" w:type="dxa"/>
            <w:tcBorders>
              <w:bottom w:val="nil"/>
            </w:tcBorders>
          </w:tcPr>
          <w:p>
            <w:pPr>
              <w:pStyle w:val="TableParagraph"/>
              <w:spacing w:line="253" w:lineRule="exact"/>
              <w:ind w:left="165" w:right="166"/>
              <w:jc w:val="center"/>
              <w:rPr>
                <w:sz w:val="24"/>
              </w:rPr>
            </w:pPr>
            <w:r>
              <w:rPr>
                <w:sz w:val="24"/>
              </w:rPr>
              <w:t>309</w:t>
            </w:r>
            <w:r>
              <w:rPr>
                <w:spacing w:val="2"/>
                <w:sz w:val="24"/>
              </w:rPr>
              <w:t> </w:t>
            </w:r>
            <w:r>
              <w:rPr>
                <w:spacing w:val="-2"/>
                <w:sz w:val="24"/>
              </w:rPr>
              <w:t>912,8</w:t>
            </w:r>
          </w:p>
        </w:tc>
      </w:tr>
    </w:tbl>
    <w:p>
      <w:pPr>
        <w:spacing w:after="0" w:line="25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830" w:hRule="atLeast"/>
        </w:trPr>
        <w:tc>
          <w:tcPr>
            <w:tcW w:w="3557" w:type="dxa"/>
            <w:vMerge w:val="restart"/>
          </w:tcPr>
          <w:p>
            <w:pPr>
              <w:pStyle w:val="TableParagraph"/>
              <w:rPr>
                <w:sz w:val="24"/>
              </w:rPr>
            </w:pPr>
          </w:p>
        </w:tc>
        <w:tc>
          <w:tcPr>
            <w:tcW w:w="2861" w:type="dxa"/>
          </w:tcPr>
          <w:p>
            <w:pPr>
              <w:pStyle w:val="TableParagraph"/>
              <w:spacing w:line="237" w:lineRule="auto" w:before="3"/>
              <w:ind w:left="105"/>
              <w:rPr>
                <w:sz w:val="24"/>
              </w:rPr>
            </w:pPr>
            <w:r>
              <w:rPr>
                <w:sz w:val="24"/>
              </w:rPr>
              <w:t>образования</w:t>
            </w:r>
            <w:r>
              <w:rPr>
                <w:spacing w:val="-15"/>
                <w:sz w:val="24"/>
              </w:rPr>
              <w:t> </w:t>
            </w:r>
            <w:r>
              <w:rPr>
                <w:sz w:val="24"/>
              </w:rPr>
              <w:t>и</w:t>
            </w:r>
            <w:r>
              <w:rPr>
                <w:spacing w:val="-15"/>
                <w:sz w:val="24"/>
              </w:rPr>
              <w:t> </w:t>
            </w:r>
            <w:r>
              <w:rPr>
                <w:sz w:val="24"/>
              </w:rPr>
              <w:t>науки города Москвы</w:t>
            </w:r>
          </w:p>
        </w:tc>
        <w:tc>
          <w:tcPr>
            <w:tcW w:w="3552" w:type="dxa"/>
          </w:tcPr>
          <w:p>
            <w:pPr>
              <w:pStyle w:val="TableParagraph"/>
              <w:spacing w:line="237" w:lineRule="auto" w:before="3"/>
              <w:ind w:left="397" w:right="378" w:hanging="6"/>
              <w:jc w:val="center"/>
              <w:rPr>
                <w:sz w:val="24"/>
              </w:rPr>
            </w:pPr>
            <w:r>
              <w:rPr>
                <w:sz w:val="24"/>
              </w:rPr>
              <w:t>детям-сиротам и детям, оставшимся</w:t>
            </w:r>
            <w:r>
              <w:rPr>
                <w:spacing w:val="-15"/>
                <w:sz w:val="24"/>
              </w:rPr>
              <w:t> </w:t>
            </w:r>
            <w:r>
              <w:rPr>
                <w:sz w:val="24"/>
              </w:rPr>
              <w:t>без</w:t>
            </w:r>
            <w:r>
              <w:rPr>
                <w:spacing w:val="-13"/>
                <w:sz w:val="24"/>
              </w:rPr>
              <w:t> </w:t>
            </w:r>
            <w:r>
              <w:rPr>
                <w:sz w:val="24"/>
              </w:rPr>
              <w:t>попечения</w:t>
            </w:r>
          </w:p>
          <w:p>
            <w:pPr>
              <w:pStyle w:val="TableParagraph"/>
              <w:spacing w:line="257" w:lineRule="exact" w:before="4"/>
              <w:ind w:left="122" w:right="116"/>
              <w:jc w:val="center"/>
              <w:rPr>
                <w:sz w:val="24"/>
              </w:rPr>
            </w:pPr>
            <w:r>
              <w:rPr>
                <w:spacing w:val="-2"/>
                <w:sz w:val="24"/>
              </w:rPr>
              <w:t>родителей</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w:t>
            </w:r>
          </w:p>
          <w:p>
            <w:pPr>
              <w:pStyle w:val="TableParagraph"/>
              <w:spacing w:line="257" w:lineRule="exact"/>
              <w:ind w:left="105"/>
              <w:rPr>
                <w:sz w:val="24"/>
              </w:rPr>
            </w:pPr>
            <w:r>
              <w:rPr>
                <w:spacing w:val="-2"/>
                <w:sz w:val="24"/>
              </w:rPr>
              <w:t>Москвы</w:t>
            </w:r>
          </w:p>
        </w:tc>
        <w:tc>
          <w:tcPr>
            <w:tcW w:w="3552" w:type="dxa"/>
          </w:tcPr>
          <w:p>
            <w:pPr>
              <w:pStyle w:val="TableParagraph"/>
              <w:ind w:left="397" w:right="378" w:hanging="7"/>
              <w:jc w:val="center"/>
              <w:rPr>
                <w:sz w:val="24"/>
              </w:rPr>
            </w:pPr>
            <w:r>
              <w:rPr>
                <w:sz w:val="24"/>
              </w:rPr>
              <w:t>04А0100800 Выплаты детям-сиротам и детям, оставшимся</w:t>
            </w:r>
            <w:r>
              <w:rPr>
                <w:spacing w:val="-15"/>
                <w:sz w:val="24"/>
              </w:rPr>
              <w:t> </w:t>
            </w:r>
            <w:r>
              <w:rPr>
                <w:sz w:val="24"/>
              </w:rPr>
              <w:t>без</w:t>
            </w:r>
            <w:r>
              <w:rPr>
                <w:spacing w:val="-13"/>
                <w:sz w:val="24"/>
              </w:rPr>
              <w:t> </w:t>
            </w:r>
            <w:r>
              <w:rPr>
                <w:sz w:val="24"/>
              </w:rPr>
              <w:t>попечения</w:t>
            </w:r>
          </w:p>
          <w:p>
            <w:pPr>
              <w:pStyle w:val="TableParagraph"/>
              <w:spacing w:line="257" w:lineRule="exact"/>
              <w:ind w:left="122" w:right="116"/>
              <w:jc w:val="center"/>
              <w:rPr>
                <w:sz w:val="24"/>
              </w:rPr>
            </w:pPr>
            <w:r>
              <w:rPr>
                <w:spacing w:val="-2"/>
                <w:sz w:val="24"/>
              </w:rPr>
              <w:t>родителей</w:t>
            </w:r>
          </w:p>
        </w:tc>
        <w:tc>
          <w:tcPr>
            <w:tcW w:w="1258" w:type="dxa"/>
          </w:tcPr>
          <w:p>
            <w:pPr>
              <w:pStyle w:val="TableParagraph"/>
              <w:spacing w:line="273" w:lineRule="exact"/>
              <w:ind w:left="94" w:right="86"/>
              <w:jc w:val="center"/>
              <w:rPr>
                <w:sz w:val="24"/>
              </w:rPr>
            </w:pPr>
            <w:r>
              <w:rPr>
                <w:spacing w:val="-4"/>
                <w:sz w:val="24"/>
              </w:rPr>
              <w:t>1004</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313</w:t>
            </w:r>
          </w:p>
        </w:tc>
        <w:tc>
          <w:tcPr>
            <w:tcW w:w="1988" w:type="dxa"/>
          </w:tcPr>
          <w:p>
            <w:pPr>
              <w:pStyle w:val="TableParagraph"/>
              <w:spacing w:line="273" w:lineRule="exact"/>
              <w:ind w:left="165" w:right="164"/>
              <w:jc w:val="center"/>
              <w:rPr>
                <w:sz w:val="24"/>
              </w:rPr>
            </w:pPr>
            <w:r>
              <w:rPr>
                <w:sz w:val="24"/>
              </w:rPr>
              <w:t>4</w:t>
            </w:r>
            <w:r>
              <w:rPr>
                <w:spacing w:val="2"/>
                <w:sz w:val="24"/>
              </w:rPr>
              <w:t> </w:t>
            </w:r>
            <w:r>
              <w:rPr>
                <w:sz w:val="24"/>
              </w:rPr>
              <w:t>641</w:t>
            </w:r>
            <w:r>
              <w:rPr>
                <w:spacing w:val="2"/>
                <w:sz w:val="24"/>
              </w:rPr>
              <w:t> </w:t>
            </w:r>
            <w:r>
              <w:rPr>
                <w:spacing w:val="-2"/>
                <w:sz w:val="24"/>
              </w:rPr>
              <w:t>002,1</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w:t>
            </w:r>
          </w:p>
          <w:p>
            <w:pPr>
              <w:pStyle w:val="TableParagraph"/>
              <w:spacing w:line="257" w:lineRule="exact"/>
              <w:ind w:left="105"/>
              <w:rPr>
                <w:sz w:val="24"/>
              </w:rPr>
            </w:pPr>
            <w:r>
              <w:rPr>
                <w:spacing w:val="-2"/>
                <w:sz w:val="24"/>
              </w:rPr>
              <w:t>Москвы</w:t>
            </w:r>
          </w:p>
        </w:tc>
        <w:tc>
          <w:tcPr>
            <w:tcW w:w="3552" w:type="dxa"/>
          </w:tcPr>
          <w:p>
            <w:pPr>
              <w:pStyle w:val="TableParagraph"/>
              <w:ind w:left="397" w:right="378" w:hanging="7"/>
              <w:jc w:val="center"/>
              <w:rPr>
                <w:sz w:val="24"/>
              </w:rPr>
            </w:pPr>
            <w:r>
              <w:rPr>
                <w:sz w:val="24"/>
              </w:rPr>
              <w:t>04А0100800 Выплаты детям-сиротам и детям, оставшимся</w:t>
            </w:r>
            <w:r>
              <w:rPr>
                <w:spacing w:val="-15"/>
                <w:sz w:val="24"/>
              </w:rPr>
              <w:t> </w:t>
            </w:r>
            <w:r>
              <w:rPr>
                <w:sz w:val="24"/>
              </w:rPr>
              <w:t>без</w:t>
            </w:r>
            <w:r>
              <w:rPr>
                <w:spacing w:val="-13"/>
                <w:sz w:val="24"/>
              </w:rPr>
              <w:t> </w:t>
            </w:r>
            <w:r>
              <w:rPr>
                <w:sz w:val="24"/>
              </w:rPr>
              <w:t>попечения</w:t>
            </w:r>
          </w:p>
          <w:p>
            <w:pPr>
              <w:pStyle w:val="TableParagraph"/>
              <w:spacing w:line="257" w:lineRule="exact"/>
              <w:ind w:left="122" w:right="116"/>
              <w:jc w:val="center"/>
              <w:rPr>
                <w:sz w:val="24"/>
              </w:rPr>
            </w:pPr>
            <w:r>
              <w:rPr>
                <w:spacing w:val="-2"/>
                <w:sz w:val="24"/>
              </w:rPr>
              <w:t>родителей</w:t>
            </w:r>
          </w:p>
        </w:tc>
        <w:tc>
          <w:tcPr>
            <w:tcW w:w="1258" w:type="dxa"/>
          </w:tcPr>
          <w:p>
            <w:pPr>
              <w:pStyle w:val="TableParagraph"/>
              <w:spacing w:line="273" w:lineRule="exact"/>
              <w:ind w:left="94" w:right="86"/>
              <w:jc w:val="center"/>
              <w:rPr>
                <w:sz w:val="24"/>
              </w:rPr>
            </w:pPr>
            <w:r>
              <w:rPr>
                <w:spacing w:val="-4"/>
                <w:sz w:val="24"/>
              </w:rPr>
              <w:t>1004</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321</w:t>
            </w:r>
          </w:p>
        </w:tc>
        <w:tc>
          <w:tcPr>
            <w:tcW w:w="1988" w:type="dxa"/>
          </w:tcPr>
          <w:p>
            <w:pPr>
              <w:pStyle w:val="TableParagraph"/>
              <w:spacing w:line="273" w:lineRule="exact"/>
              <w:ind w:left="165" w:right="164"/>
              <w:jc w:val="center"/>
              <w:rPr>
                <w:sz w:val="24"/>
              </w:rPr>
            </w:pPr>
            <w:r>
              <w:rPr>
                <w:sz w:val="24"/>
              </w:rPr>
              <w:t>16</w:t>
            </w:r>
            <w:r>
              <w:rPr>
                <w:spacing w:val="2"/>
                <w:sz w:val="24"/>
              </w:rPr>
              <w:t> </w:t>
            </w:r>
            <w:r>
              <w:rPr>
                <w:spacing w:val="-2"/>
                <w:sz w:val="24"/>
              </w:rPr>
              <w:t>566,9</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w:t>
            </w:r>
          </w:p>
          <w:p>
            <w:pPr>
              <w:pStyle w:val="TableParagraph"/>
              <w:spacing w:line="257" w:lineRule="exact"/>
              <w:ind w:left="105"/>
              <w:rPr>
                <w:sz w:val="24"/>
              </w:rPr>
            </w:pPr>
            <w:r>
              <w:rPr>
                <w:spacing w:val="-2"/>
                <w:sz w:val="24"/>
              </w:rPr>
              <w:t>Москвы</w:t>
            </w:r>
          </w:p>
        </w:tc>
        <w:tc>
          <w:tcPr>
            <w:tcW w:w="3552" w:type="dxa"/>
          </w:tcPr>
          <w:p>
            <w:pPr>
              <w:pStyle w:val="TableParagraph"/>
              <w:ind w:left="397" w:right="378" w:hanging="7"/>
              <w:jc w:val="center"/>
              <w:rPr>
                <w:sz w:val="24"/>
              </w:rPr>
            </w:pPr>
            <w:r>
              <w:rPr>
                <w:sz w:val="24"/>
              </w:rPr>
              <w:t>04А0100800 Выплаты детям-сиротам и детям* оставшимся</w:t>
            </w:r>
            <w:r>
              <w:rPr>
                <w:spacing w:val="-15"/>
                <w:sz w:val="24"/>
              </w:rPr>
              <w:t> </w:t>
            </w:r>
            <w:r>
              <w:rPr>
                <w:sz w:val="24"/>
              </w:rPr>
              <w:t>без</w:t>
            </w:r>
            <w:r>
              <w:rPr>
                <w:spacing w:val="-13"/>
                <w:sz w:val="24"/>
              </w:rPr>
              <w:t> </w:t>
            </w:r>
            <w:r>
              <w:rPr>
                <w:sz w:val="24"/>
              </w:rPr>
              <w:t>попечения</w:t>
            </w:r>
          </w:p>
          <w:p>
            <w:pPr>
              <w:pStyle w:val="TableParagraph"/>
              <w:spacing w:line="257" w:lineRule="exact"/>
              <w:ind w:left="122" w:right="116"/>
              <w:jc w:val="center"/>
              <w:rPr>
                <w:sz w:val="24"/>
              </w:rPr>
            </w:pPr>
            <w:r>
              <w:rPr>
                <w:spacing w:val="-2"/>
                <w:sz w:val="24"/>
              </w:rPr>
              <w:t>родителей</w:t>
            </w:r>
          </w:p>
        </w:tc>
        <w:tc>
          <w:tcPr>
            <w:tcW w:w="1258" w:type="dxa"/>
          </w:tcPr>
          <w:p>
            <w:pPr>
              <w:pStyle w:val="TableParagraph"/>
              <w:spacing w:line="273" w:lineRule="exact"/>
              <w:ind w:left="94" w:right="86"/>
              <w:jc w:val="center"/>
              <w:rPr>
                <w:sz w:val="24"/>
              </w:rPr>
            </w:pPr>
            <w:r>
              <w:rPr>
                <w:spacing w:val="-4"/>
                <w:sz w:val="24"/>
              </w:rPr>
              <w:t>1004</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323</w:t>
            </w:r>
          </w:p>
        </w:tc>
        <w:tc>
          <w:tcPr>
            <w:tcW w:w="1988" w:type="dxa"/>
          </w:tcPr>
          <w:p>
            <w:pPr>
              <w:pStyle w:val="TableParagraph"/>
              <w:spacing w:line="273" w:lineRule="exact"/>
              <w:ind w:left="165" w:right="164"/>
              <w:jc w:val="center"/>
              <w:rPr>
                <w:sz w:val="24"/>
              </w:rPr>
            </w:pPr>
            <w:r>
              <w:rPr>
                <w:sz w:val="24"/>
              </w:rPr>
              <w:t>1</w:t>
            </w:r>
            <w:r>
              <w:rPr>
                <w:spacing w:val="2"/>
                <w:sz w:val="24"/>
              </w:rPr>
              <w:t> </w:t>
            </w:r>
            <w:r>
              <w:rPr>
                <w:sz w:val="24"/>
              </w:rPr>
              <w:t>681</w:t>
            </w:r>
            <w:r>
              <w:rPr>
                <w:spacing w:val="2"/>
                <w:sz w:val="24"/>
              </w:rPr>
              <w:t> </w:t>
            </w:r>
            <w:r>
              <w:rPr>
                <w:spacing w:val="-2"/>
                <w:sz w:val="24"/>
              </w:rPr>
              <w:t>974,0</w:t>
            </w:r>
          </w:p>
        </w:tc>
      </w:tr>
      <w:tr>
        <w:trPr>
          <w:trHeight w:val="1103" w:hRule="atLeast"/>
        </w:trPr>
        <w:tc>
          <w:tcPr>
            <w:tcW w:w="3557" w:type="dxa"/>
            <w:vMerge/>
            <w:tcBorders>
              <w:top w:val="nil"/>
            </w:tcBorders>
          </w:tcPr>
          <w:p>
            <w:pPr>
              <w:rPr>
                <w:sz w:val="2"/>
                <w:szCs w:val="2"/>
              </w:rPr>
            </w:pPr>
          </w:p>
        </w:tc>
        <w:tc>
          <w:tcPr>
            <w:tcW w:w="2861" w:type="dxa"/>
          </w:tcPr>
          <w:p>
            <w:pPr>
              <w:pStyle w:val="TableParagraph"/>
              <w:spacing w:line="242" w:lineRule="auto"/>
              <w:ind w:left="105" w:right="194"/>
              <w:rPr>
                <w:sz w:val="24"/>
              </w:rPr>
            </w:pPr>
            <w:r>
              <w:rPr>
                <w:sz w:val="24"/>
              </w:rPr>
              <w:t>Департамент</w:t>
            </w:r>
            <w:r>
              <w:rPr>
                <w:spacing w:val="-15"/>
                <w:sz w:val="24"/>
              </w:rPr>
              <w:t> </w:t>
            </w:r>
            <w:r>
              <w:rPr>
                <w:sz w:val="24"/>
              </w:rPr>
              <w:t>спорта города Москвы</w:t>
            </w:r>
          </w:p>
        </w:tc>
        <w:tc>
          <w:tcPr>
            <w:tcW w:w="3552" w:type="dxa"/>
          </w:tcPr>
          <w:p>
            <w:pPr>
              <w:pStyle w:val="TableParagraph"/>
              <w:ind w:left="397" w:right="378" w:hanging="7"/>
              <w:jc w:val="center"/>
              <w:rPr>
                <w:sz w:val="24"/>
              </w:rPr>
            </w:pPr>
            <w:r>
              <w:rPr>
                <w:sz w:val="24"/>
              </w:rPr>
              <w:t>04А0100800 Выплаты детям-сиротам и детям, оставшимся</w:t>
            </w:r>
            <w:r>
              <w:rPr>
                <w:spacing w:val="-15"/>
                <w:sz w:val="24"/>
              </w:rPr>
              <w:t> </w:t>
            </w:r>
            <w:r>
              <w:rPr>
                <w:sz w:val="24"/>
              </w:rPr>
              <w:t>без</w:t>
            </w:r>
            <w:r>
              <w:rPr>
                <w:spacing w:val="-13"/>
                <w:sz w:val="24"/>
              </w:rPr>
              <w:t> </w:t>
            </w:r>
            <w:r>
              <w:rPr>
                <w:sz w:val="24"/>
              </w:rPr>
              <w:t>попечения</w:t>
            </w:r>
          </w:p>
          <w:p>
            <w:pPr>
              <w:pStyle w:val="TableParagraph"/>
              <w:spacing w:line="257" w:lineRule="exact"/>
              <w:ind w:left="122" w:right="116"/>
              <w:jc w:val="center"/>
              <w:rPr>
                <w:sz w:val="24"/>
              </w:rPr>
            </w:pPr>
            <w:r>
              <w:rPr>
                <w:spacing w:val="-2"/>
                <w:sz w:val="24"/>
              </w:rPr>
              <w:t>родителей</w:t>
            </w:r>
          </w:p>
        </w:tc>
        <w:tc>
          <w:tcPr>
            <w:tcW w:w="1258" w:type="dxa"/>
          </w:tcPr>
          <w:p>
            <w:pPr>
              <w:pStyle w:val="TableParagraph"/>
              <w:spacing w:line="273" w:lineRule="exact"/>
              <w:ind w:left="94" w:right="86"/>
              <w:jc w:val="center"/>
              <w:rPr>
                <w:sz w:val="24"/>
              </w:rPr>
            </w:pPr>
            <w:r>
              <w:rPr>
                <w:spacing w:val="-4"/>
                <w:sz w:val="24"/>
              </w:rPr>
              <w:t>1004</w:t>
            </w:r>
          </w:p>
        </w:tc>
        <w:tc>
          <w:tcPr>
            <w:tcW w:w="788" w:type="dxa"/>
          </w:tcPr>
          <w:p>
            <w:pPr>
              <w:pStyle w:val="TableParagraph"/>
              <w:spacing w:line="273" w:lineRule="exact"/>
              <w:ind w:left="96" w:right="84"/>
              <w:jc w:val="center"/>
              <w:rPr>
                <w:sz w:val="24"/>
              </w:rPr>
            </w:pPr>
            <w:r>
              <w:rPr>
                <w:spacing w:val="-5"/>
                <w:sz w:val="24"/>
              </w:rPr>
              <w:t>783</w:t>
            </w:r>
          </w:p>
        </w:tc>
        <w:tc>
          <w:tcPr>
            <w:tcW w:w="1148" w:type="dxa"/>
          </w:tcPr>
          <w:p>
            <w:pPr>
              <w:pStyle w:val="TableParagraph"/>
              <w:spacing w:line="273" w:lineRule="exact"/>
              <w:ind w:left="90" w:right="93"/>
              <w:jc w:val="center"/>
              <w:rPr>
                <w:sz w:val="24"/>
              </w:rPr>
            </w:pPr>
            <w:r>
              <w:rPr>
                <w:spacing w:val="-5"/>
                <w:sz w:val="24"/>
              </w:rPr>
              <w:t>321</w:t>
            </w:r>
          </w:p>
        </w:tc>
        <w:tc>
          <w:tcPr>
            <w:tcW w:w="1988" w:type="dxa"/>
          </w:tcPr>
          <w:p>
            <w:pPr>
              <w:pStyle w:val="TableParagraph"/>
              <w:spacing w:line="273" w:lineRule="exact"/>
              <w:ind w:left="165" w:right="166"/>
              <w:jc w:val="center"/>
              <w:rPr>
                <w:sz w:val="24"/>
              </w:rPr>
            </w:pPr>
            <w:r>
              <w:rPr>
                <w:sz w:val="24"/>
              </w:rPr>
              <w:t>3</w:t>
            </w:r>
            <w:r>
              <w:rPr>
                <w:spacing w:val="2"/>
                <w:sz w:val="24"/>
              </w:rPr>
              <w:t> </w:t>
            </w:r>
            <w:r>
              <w:rPr>
                <w:spacing w:val="-2"/>
                <w:sz w:val="24"/>
              </w:rPr>
              <w:t>379,2</w:t>
            </w:r>
          </w:p>
        </w:tc>
      </w:tr>
      <w:tr>
        <w:trPr>
          <w:trHeight w:val="278" w:hRule="atLeast"/>
        </w:trPr>
        <w:tc>
          <w:tcPr>
            <w:tcW w:w="3557" w:type="dxa"/>
            <w:vMerge w:val="restart"/>
          </w:tcPr>
          <w:p>
            <w:pPr>
              <w:pStyle w:val="TableParagraph"/>
              <w:spacing w:line="242" w:lineRule="auto"/>
              <w:ind w:left="110" w:right="582"/>
              <w:rPr>
                <w:sz w:val="24"/>
              </w:rPr>
            </w:pPr>
            <w:r>
              <w:rPr>
                <w:sz w:val="24"/>
              </w:rPr>
              <w:t>Выплаты иным категориям семей с</w:t>
            </w:r>
            <w:r>
              <w:rPr>
                <w:spacing w:val="3"/>
                <w:sz w:val="24"/>
              </w:rPr>
              <w:t> </w:t>
            </w:r>
            <w:r>
              <w:rPr>
                <w:sz w:val="24"/>
              </w:rPr>
              <w:t>детьми</w:t>
            </w:r>
            <w:r>
              <w:rPr>
                <w:spacing w:val="-3"/>
                <w:sz w:val="24"/>
              </w:rPr>
              <w:t> </w:t>
            </w:r>
            <w:r>
              <w:rPr>
                <w:sz w:val="24"/>
              </w:rPr>
              <w:t>и</w:t>
            </w:r>
            <w:r>
              <w:rPr>
                <w:spacing w:val="3"/>
                <w:sz w:val="24"/>
              </w:rPr>
              <w:t> </w:t>
            </w:r>
            <w:r>
              <w:rPr>
                <w:spacing w:val="-2"/>
                <w:sz w:val="24"/>
              </w:rPr>
              <w:t>студентам</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04А0100900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347</w:t>
            </w:r>
            <w:r>
              <w:rPr>
                <w:spacing w:val="2"/>
                <w:sz w:val="24"/>
              </w:rPr>
              <w:t> </w:t>
            </w:r>
            <w:r>
              <w:rPr>
                <w:spacing w:val="-2"/>
                <w:sz w:val="24"/>
              </w:rPr>
              <w:t>230,1</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w:t>
            </w:r>
          </w:p>
          <w:p>
            <w:pPr>
              <w:pStyle w:val="TableParagraph"/>
              <w:spacing w:line="259" w:lineRule="exact"/>
              <w:ind w:left="105"/>
              <w:rPr>
                <w:sz w:val="24"/>
              </w:rPr>
            </w:pPr>
            <w:r>
              <w:rPr>
                <w:spacing w:val="-2"/>
                <w:sz w:val="24"/>
              </w:rPr>
              <w:t>Москвы</w:t>
            </w:r>
          </w:p>
        </w:tc>
        <w:tc>
          <w:tcPr>
            <w:tcW w:w="3552" w:type="dxa"/>
          </w:tcPr>
          <w:p>
            <w:pPr>
              <w:pStyle w:val="TableParagraph"/>
              <w:ind w:left="297" w:right="277" w:hanging="12"/>
              <w:jc w:val="center"/>
              <w:rPr>
                <w:sz w:val="24"/>
              </w:rPr>
            </w:pPr>
            <w:r>
              <w:rPr>
                <w:sz w:val="24"/>
              </w:rPr>
              <w:t>04А0100900 Выплаты иным категориям</w:t>
            </w:r>
            <w:r>
              <w:rPr>
                <w:spacing w:val="-5"/>
                <w:sz w:val="24"/>
              </w:rPr>
              <w:t> </w:t>
            </w:r>
            <w:r>
              <w:rPr>
                <w:sz w:val="24"/>
              </w:rPr>
              <w:t>семей</w:t>
            </w:r>
            <w:r>
              <w:rPr>
                <w:spacing w:val="-13"/>
                <w:sz w:val="24"/>
              </w:rPr>
              <w:t> </w:t>
            </w:r>
            <w:r>
              <w:rPr>
                <w:sz w:val="24"/>
              </w:rPr>
              <w:t>с</w:t>
            </w:r>
            <w:r>
              <w:rPr>
                <w:spacing w:val="-5"/>
                <w:sz w:val="24"/>
              </w:rPr>
              <w:t> </w:t>
            </w:r>
            <w:r>
              <w:rPr>
                <w:sz w:val="24"/>
              </w:rPr>
              <w:t>детьми</w:t>
            </w:r>
            <w:r>
              <w:rPr>
                <w:spacing w:val="-12"/>
                <w:sz w:val="24"/>
              </w:rPr>
              <w:t> </w:t>
            </w:r>
            <w:r>
              <w:rPr>
                <w:sz w:val="24"/>
              </w:rPr>
              <w:t>и </w:t>
            </w:r>
            <w:r>
              <w:rPr>
                <w:spacing w:val="-2"/>
                <w:sz w:val="24"/>
              </w:rPr>
              <w:t>студентам</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313</w:t>
            </w:r>
          </w:p>
        </w:tc>
        <w:tc>
          <w:tcPr>
            <w:tcW w:w="1988" w:type="dxa"/>
          </w:tcPr>
          <w:p>
            <w:pPr>
              <w:pStyle w:val="TableParagraph"/>
              <w:spacing w:line="272" w:lineRule="exact"/>
              <w:ind w:left="165" w:right="166"/>
              <w:jc w:val="center"/>
              <w:rPr>
                <w:sz w:val="24"/>
              </w:rPr>
            </w:pPr>
            <w:r>
              <w:rPr>
                <w:sz w:val="24"/>
              </w:rPr>
              <w:t>347</w:t>
            </w:r>
            <w:r>
              <w:rPr>
                <w:spacing w:val="2"/>
                <w:sz w:val="24"/>
              </w:rPr>
              <w:t> </w:t>
            </w:r>
            <w:r>
              <w:rPr>
                <w:spacing w:val="-2"/>
                <w:sz w:val="24"/>
              </w:rPr>
              <w:t>230,1</w:t>
            </w:r>
          </w:p>
        </w:tc>
      </w:tr>
      <w:tr>
        <w:trPr>
          <w:trHeight w:val="278" w:hRule="atLeast"/>
        </w:trPr>
        <w:tc>
          <w:tcPr>
            <w:tcW w:w="3557" w:type="dxa"/>
            <w:vMerge w:val="restart"/>
          </w:tcPr>
          <w:p>
            <w:pPr>
              <w:pStyle w:val="TableParagraph"/>
              <w:ind w:left="110" w:right="166"/>
              <w:rPr>
                <w:sz w:val="24"/>
              </w:rPr>
            </w:pPr>
            <w:r>
              <w:rPr>
                <w:sz w:val="24"/>
              </w:rPr>
              <w:t>Предоставление материальной поддержки</w:t>
            </w:r>
            <w:r>
              <w:rPr>
                <w:spacing w:val="-15"/>
                <w:sz w:val="24"/>
              </w:rPr>
              <w:t> </w:t>
            </w:r>
            <w:r>
              <w:rPr>
                <w:sz w:val="24"/>
              </w:rPr>
              <w:t>остронуждающимся студентам, обучающимся по очной форме обучения в </w:t>
            </w:r>
            <w:r>
              <w:rPr>
                <w:spacing w:val="-2"/>
                <w:sz w:val="24"/>
              </w:rPr>
              <w:t>государственных </w:t>
            </w:r>
            <w:r>
              <w:rPr>
                <w:sz w:val="24"/>
              </w:rPr>
              <w:t>образовательных организациях высшего образования, </w:t>
            </w:r>
            <w:r>
              <w:rPr>
                <w:spacing w:val="-2"/>
                <w:sz w:val="24"/>
              </w:rPr>
              <w:t>осуществляющих </w:t>
            </w:r>
            <w:r>
              <w:rPr>
                <w:sz w:val="24"/>
              </w:rPr>
              <w:t>образовательную деятельность на территории города Москвы,</w:t>
            </w:r>
          </w:p>
          <w:p>
            <w:pPr>
              <w:pStyle w:val="TableParagraph"/>
              <w:spacing w:line="274" w:lineRule="exact"/>
              <w:ind w:left="110" w:right="453"/>
              <w:rPr>
                <w:sz w:val="24"/>
              </w:rPr>
            </w:pPr>
            <w:r>
              <w:rPr>
                <w:sz w:val="24"/>
              </w:rPr>
              <w:t>Общественной</w:t>
            </w:r>
            <w:r>
              <w:rPr>
                <w:spacing w:val="-15"/>
                <w:sz w:val="24"/>
              </w:rPr>
              <w:t> </w:t>
            </w:r>
            <w:r>
              <w:rPr>
                <w:sz w:val="24"/>
              </w:rPr>
              <w:t>организацией ассоциации профсоюзных</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04А0101300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442</w:t>
            </w:r>
            <w:r>
              <w:rPr>
                <w:spacing w:val="2"/>
                <w:sz w:val="24"/>
              </w:rPr>
              <w:t> </w:t>
            </w:r>
            <w:r>
              <w:rPr>
                <w:spacing w:val="-2"/>
                <w:sz w:val="24"/>
              </w:rPr>
              <w:t>353,6</w:t>
            </w:r>
          </w:p>
        </w:tc>
      </w:tr>
      <w:tr>
        <w:trPr>
          <w:trHeight w:val="3033" w:hRule="atLeast"/>
        </w:trPr>
        <w:tc>
          <w:tcPr>
            <w:tcW w:w="3557" w:type="dxa"/>
            <w:vMerge/>
            <w:tcBorders>
              <w:top w:val="nil"/>
            </w:tcBorders>
          </w:tcPr>
          <w:p>
            <w:pPr>
              <w:rPr>
                <w:sz w:val="2"/>
                <w:szCs w:val="2"/>
              </w:rPr>
            </w:pPr>
          </w:p>
        </w:tc>
        <w:tc>
          <w:tcPr>
            <w:tcW w:w="2861" w:type="dxa"/>
            <w:tcBorders>
              <w:bottom w:val="nil"/>
            </w:tcBorders>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Borders>
              <w:bottom w:val="nil"/>
            </w:tcBorders>
          </w:tcPr>
          <w:p>
            <w:pPr>
              <w:pStyle w:val="TableParagraph"/>
              <w:ind w:left="152" w:right="139" w:hanging="4"/>
              <w:jc w:val="center"/>
              <w:rPr>
                <w:sz w:val="24"/>
              </w:rPr>
            </w:pPr>
            <w:r>
              <w:rPr>
                <w:sz w:val="24"/>
              </w:rPr>
              <w:t>04А0101300 Предоставление материальной поддержки остронуждающимся</w:t>
            </w:r>
            <w:r>
              <w:rPr>
                <w:spacing w:val="-15"/>
                <w:sz w:val="24"/>
              </w:rPr>
              <w:t> </w:t>
            </w:r>
            <w:r>
              <w:rPr>
                <w:sz w:val="24"/>
              </w:rPr>
              <w:t>студентам, обучающимся по очной форме обучения в государственных образовательных организациях высшего образования, </w:t>
            </w:r>
            <w:r>
              <w:rPr>
                <w:spacing w:val="-2"/>
                <w:sz w:val="24"/>
              </w:rPr>
              <w:t>осуществляющих </w:t>
            </w:r>
            <w:r>
              <w:rPr>
                <w:sz w:val="24"/>
              </w:rPr>
              <w:t>образовательную деятельность на территории города Москвы,</w:t>
            </w:r>
          </w:p>
          <w:p>
            <w:pPr>
              <w:pStyle w:val="TableParagraph"/>
              <w:spacing w:line="257" w:lineRule="exact"/>
              <w:ind w:left="128" w:right="114"/>
              <w:jc w:val="center"/>
              <w:rPr>
                <w:sz w:val="24"/>
              </w:rPr>
            </w:pPr>
            <w:r>
              <w:rPr>
                <w:sz w:val="24"/>
              </w:rPr>
              <w:t>Общественной</w:t>
            </w:r>
            <w:r>
              <w:rPr>
                <w:spacing w:val="4"/>
                <w:sz w:val="24"/>
              </w:rPr>
              <w:t> </w:t>
            </w:r>
            <w:r>
              <w:rPr>
                <w:spacing w:val="-2"/>
                <w:sz w:val="24"/>
              </w:rPr>
              <w:t>организацией</w:t>
            </w:r>
          </w:p>
        </w:tc>
        <w:tc>
          <w:tcPr>
            <w:tcW w:w="1258" w:type="dxa"/>
            <w:tcBorders>
              <w:bottom w:val="nil"/>
            </w:tcBorders>
          </w:tcPr>
          <w:p>
            <w:pPr>
              <w:pStyle w:val="TableParagraph"/>
              <w:spacing w:line="273" w:lineRule="exact"/>
              <w:ind w:left="94" w:right="86"/>
              <w:jc w:val="center"/>
              <w:rPr>
                <w:sz w:val="24"/>
              </w:rPr>
            </w:pPr>
            <w:r>
              <w:rPr>
                <w:spacing w:val="-4"/>
                <w:sz w:val="24"/>
              </w:rPr>
              <w:t>1003</w:t>
            </w:r>
          </w:p>
        </w:tc>
        <w:tc>
          <w:tcPr>
            <w:tcW w:w="788" w:type="dxa"/>
            <w:tcBorders>
              <w:bottom w:val="nil"/>
            </w:tcBorders>
          </w:tcPr>
          <w:p>
            <w:pPr>
              <w:pStyle w:val="TableParagraph"/>
              <w:spacing w:line="273" w:lineRule="exact"/>
              <w:ind w:left="96" w:right="84"/>
              <w:jc w:val="center"/>
              <w:rPr>
                <w:sz w:val="24"/>
              </w:rPr>
            </w:pPr>
            <w:r>
              <w:rPr>
                <w:spacing w:val="-5"/>
                <w:sz w:val="24"/>
              </w:rPr>
              <w:t>148</w:t>
            </w:r>
          </w:p>
        </w:tc>
        <w:tc>
          <w:tcPr>
            <w:tcW w:w="1148" w:type="dxa"/>
            <w:tcBorders>
              <w:bottom w:val="nil"/>
            </w:tcBorders>
          </w:tcPr>
          <w:p>
            <w:pPr>
              <w:pStyle w:val="TableParagraph"/>
              <w:spacing w:line="273" w:lineRule="exact"/>
              <w:ind w:left="90" w:right="93"/>
              <w:jc w:val="center"/>
              <w:rPr>
                <w:sz w:val="24"/>
              </w:rPr>
            </w:pPr>
            <w:r>
              <w:rPr>
                <w:spacing w:val="-5"/>
                <w:sz w:val="24"/>
              </w:rPr>
              <w:t>632</w:t>
            </w:r>
          </w:p>
        </w:tc>
        <w:tc>
          <w:tcPr>
            <w:tcW w:w="1988" w:type="dxa"/>
            <w:tcBorders>
              <w:bottom w:val="nil"/>
            </w:tcBorders>
          </w:tcPr>
          <w:p>
            <w:pPr>
              <w:pStyle w:val="TableParagraph"/>
              <w:spacing w:line="273" w:lineRule="exact"/>
              <w:ind w:left="165" w:right="166"/>
              <w:jc w:val="center"/>
              <w:rPr>
                <w:sz w:val="24"/>
              </w:rPr>
            </w:pPr>
            <w:r>
              <w:rPr>
                <w:sz w:val="24"/>
              </w:rPr>
              <w:t>442</w:t>
            </w:r>
            <w:r>
              <w:rPr>
                <w:spacing w:val="2"/>
                <w:sz w:val="24"/>
              </w:rPr>
              <w:t> </w:t>
            </w:r>
            <w:r>
              <w:rPr>
                <w:spacing w:val="-2"/>
                <w:sz w:val="24"/>
              </w:rPr>
              <w:t>353,6</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381" w:hRule="atLeast"/>
        </w:trPr>
        <w:tc>
          <w:tcPr>
            <w:tcW w:w="3557" w:type="dxa"/>
          </w:tcPr>
          <w:p>
            <w:pPr>
              <w:pStyle w:val="TableParagraph"/>
              <w:spacing w:before="1"/>
              <w:ind w:left="110"/>
              <w:rPr>
                <w:sz w:val="24"/>
              </w:rPr>
            </w:pPr>
            <w:r>
              <w:rPr>
                <w:sz w:val="24"/>
              </w:rPr>
              <w:t>организаций сотрудников и студентов государственных и коммерческих</w:t>
            </w:r>
            <w:r>
              <w:rPr>
                <w:spacing w:val="-15"/>
                <w:sz w:val="24"/>
              </w:rPr>
              <w:t> </w:t>
            </w:r>
            <w:r>
              <w:rPr>
                <w:sz w:val="24"/>
              </w:rPr>
              <w:t>высших</w:t>
            </w:r>
            <w:r>
              <w:rPr>
                <w:spacing w:val="-15"/>
                <w:sz w:val="24"/>
              </w:rPr>
              <w:t> </w:t>
            </w:r>
            <w:r>
              <w:rPr>
                <w:sz w:val="24"/>
              </w:rPr>
              <w:t>учебных заведений г. Москвы</w:t>
            </w:r>
          </w:p>
        </w:tc>
        <w:tc>
          <w:tcPr>
            <w:tcW w:w="2861" w:type="dxa"/>
          </w:tcPr>
          <w:p>
            <w:pPr>
              <w:pStyle w:val="TableParagraph"/>
              <w:rPr>
                <w:sz w:val="24"/>
              </w:rPr>
            </w:pPr>
          </w:p>
        </w:tc>
        <w:tc>
          <w:tcPr>
            <w:tcW w:w="3552" w:type="dxa"/>
          </w:tcPr>
          <w:p>
            <w:pPr>
              <w:pStyle w:val="TableParagraph"/>
              <w:spacing w:before="1"/>
              <w:ind w:left="133" w:right="122" w:firstLine="10"/>
              <w:jc w:val="center"/>
              <w:rPr>
                <w:sz w:val="24"/>
              </w:rPr>
            </w:pPr>
            <w:r>
              <w:rPr>
                <w:sz w:val="24"/>
              </w:rPr>
              <w:t>ассоциации профсоюзных организаций сотрудников и студентов государственных и коммерческих</w:t>
            </w:r>
            <w:r>
              <w:rPr>
                <w:spacing w:val="-15"/>
                <w:sz w:val="24"/>
              </w:rPr>
              <w:t> </w:t>
            </w:r>
            <w:r>
              <w:rPr>
                <w:sz w:val="24"/>
              </w:rPr>
              <w:t>высших</w:t>
            </w:r>
            <w:r>
              <w:rPr>
                <w:spacing w:val="-15"/>
                <w:sz w:val="24"/>
              </w:rPr>
              <w:t> </w:t>
            </w:r>
            <w:r>
              <w:rPr>
                <w:sz w:val="24"/>
              </w:rPr>
              <w:t>учебных</w:t>
            </w:r>
          </w:p>
          <w:p>
            <w:pPr>
              <w:pStyle w:val="TableParagraph"/>
              <w:spacing w:line="257" w:lineRule="exact"/>
              <w:ind w:left="128" w:right="107"/>
              <w:jc w:val="center"/>
              <w:rPr>
                <w:sz w:val="24"/>
              </w:rPr>
            </w:pPr>
            <w:r>
              <w:rPr>
                <w:sz w:val="24"/>
              </w:rPr>
              <w:t>заведений г.</w:t>
            </w:r>
            <w:r>
              <w:rPr>
                <w:spacing w:val="3"/>
                <w:sz w:val="24"/>
              </w:rPr>
              <w:t> </w:t>
            </w:r>
            <w:r>
              <w:rPr>
                <w:spacing w:val="-2"/>
                <w:sz w:val="24"/>
              </w:rPr>
              <w:t>Москвы</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551" w:hRule="atLeast"/>
        </w:trPr>
        <w:tc>
          <w:tcPr>
            <w:tcW w:w="3557" w:type="dxa"/>
          </w:tcPr>
          <w:p>
            <w:pPr>
              <w:pStyle w:val="TableParagraph"/>
              <w:spacing w:line="273" w:lineRule="exact"/>
              <w:ind w:left="110"/>
              <w:rPr>
                <w:sz w:val="24"/>
              </w:rPr>
            </w:pPr>
            <w:r>
              <w:rPr>
                <w:sz w:val="24"/>
              </w:rPr>
              <w:t>Меры</w:t>
            </w:r>
            <w:r>
              <w:rPr>
                <w:spacing w:val="-2"/>
                <w:sz w:val="24"/>
              </w:rPr>
              <w:t> </w:t>
            </w:r>
            <w:r>
              <w:rPr>
                <w:sz w:val="24"/>
              </w:rPr>
              <w:t>социальной</w:t>
            </w:r>
            <w:r>
              <w:rPr>
                <w:spacing w:val="-2"/>
                <w:sz w:val="24"/>
              </w:rPr>
              <w:t> поддержки</w:t>
            </w:r>
          </w:p>
          <w:p>
            <w:pPr>
              <w:pStyle w:val="TableParagraph"/>
              <w:spacing w:line="257" w:lineRule="exact" w:before="2"/>
              <w:ind w:left="110"/>
              <w:rPr>
                <w:sz w:val="24"/>
              </w:rPr>
            </w:pPr>
            <w:r>
              <w:rPr>
                <w:sz w:val="24"/>
              </w:rPr>
              <w:t>семей с</w:t>
            </w:r>
            <w:r>
              <w:rPr>
                <w:spacing w:val="2"/>
                <w:sz w:val="24"/>
              </w:rPr>
              <w:t> </w:t>
            </w:r>
            <w:r>
              <w:rPr>
                <w:spacing w:val="-2"/>
                <w:sz w:val="24"/>
              </w:rPr>
              <w:t>детьми</w:t>
            </w:r>
          </w:p>
        </w:tc>
        <w:tc>
          <w:tcPr>
            <w:tcW w:w="2861" w:type="dxa"/>
          </w:tcPr>
          <w:p>
            <w:pPr>
              <w:pStyle w:val="TableParagraph"/>
              <w:spacing w:line="273"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3</w:t>
            </w:r>
            <w:r>
              <w:rPr>
                <w:spacing w:val="2"/>
                <w:sz w:val="24"/>
              </w:rPr>
              <w:t> </w:t>
            </w:r>
            <w:r>
              <w:rPr>
                <w:sz w:val="24"/>
              </w:rPr>
              <w:t>253</w:t>
            </w:r>
            <w:r>
              <w:rPr>
                <w:spacing w:val="2"/>
                <w:sz w:val="24"/>
              </w:rPr>
              <w:t> </w:t>
            </w:r>
            <w:r>
              <w:rPr>
                <w:spacing w:val="-2"/>
                <w:sz w:val="24"/>
              </w:rPr>
              <w:t>558,7</w:t>
            </w:r>
          </w:p>
        </w:tc>
      </w:tr>
      <w:tr>
        <w:trPr>
          <w:trHeight w:val="278" w:hRule="atLeast"/>
        </w:trPr>
        <w:tc>
          <w:tcPr>
            <w:tcW w:w="3557" w:type="dxa"/>
            <w:vMerge w:val="restart"/>
          </w:tcPr>
          <w:p>
            <w:pPr>
              <w:pStyle w:val="TableParagraph"/>
              <w:ind w:left="110" w:right="444"/>
              <w:rPr>
                <w:sz w:val="24"/>
              </w:rPr>
            </w:pPr>
            <w:r>
              <w:rPr>
                <w:sz w:val="24"/>
              </w:rPr>
              <w:t>Обеспечение продуктами питания</w:t>
            </w:r>
            <w:r>
              <w:rPr>
                <w:spacing w:val="-11"/>
                <w:sz w:val="24"/>
              </w:rPr>
              <w:t> </w:t>
            </w:r>
            <w:r>
              <w:rPr>
                <w:sz w:val="24"/>
              </w:rPr>
              <w:t>детей</w:t>
            </w:r>
            <w:r>
              <w:rPr>
                <w:spacing w:val="-15"/>
                <w:sz w:val="24"/>
              </w:rPr>
              <w:t> </w:t>
            </w:r>
            <w:r>
              <w:rPr>
                <w:sz w:val="24"/>
              </w:rPr>
              <w:t>и</w:t>
            </w:r>
            <w:r>
              <w:rPr>
                <w:spacing w:val="-11"/>
                <w:sz w:val="24"/>
              </w:rPr>
              <w:t> </w:t>
            </w:r>
            <w:r>
              <w:rPr>
                <w:sz w:val="24"/>
              </w:rPr>
              <w:t>отдельных категорий граждан,</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04А0200200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3</w:t>
            </w:r>
            <w:r>
              <w:rPr>
                <w:spacing w:val="2"/>
                <w:sz w:val="24"/>
              </w:rPr>
              <w:t> </w:t>
            </w:r>
            <w:r>
              <w:rPr>
                <w:sz w:val="24"/>
              </w:rPr>
              <w:t>251</w:t>
            </w:r>
            <w:r>
              <w:rPr>
                <w:spacing w:val="2"/>
                <w:sz w:val="24"/>
              </w:rPr>
              <w:t> </w:t>
            </w:r>
            <w:r>
              <w:rPr>
                <w:spacing w:val="-2"/>
                <w:sz w:val="24"/>
              </w:rPr>
              <w:t>740,1</w:t>
            </w:r>
          </w:p>
        </w:tc>
      </w:tr>
      <w:tr>
        <w:trPr>
          <w:trHeight w:val="825" w:hRule="atLeast"/>
        </w:trPr>
        <w:tc>
          <w:tcPr>
            <w:tcW w:w="3557" w:type="dxa"/>
            <w:vMerge/>
            <w:tcBorders>
              <w:top w:val="nil"/>
            </w:tcBorders>
          </w:tcPr>
          <w:p>
            <w:pPr>
              <w:rPr>
                <w:sz w:val="2"/>
                <w:szCs w:val="2"/>
              </w:rPr>
            </w:pPr>
          </w:p>
        </w:tc>
        <w:tc>
          <w:tcPr>
            <w:tcW w:w="2861" w:type="dxa"/>
          </w:tcPr>
          <w:p>
            <w:pPr>
              <w:pStyle w:val="TableParagraph"/>
              <w:spacing w:line="237" w:lineRule="auto"/>
              <w:ind w:left="105"/>
              <w:rPr>
                <w:sz w:val="24"/>
              </w:rPr>
            </w:pPr>
            <w:r>
              <w:rPr>
                <w:spacing w:val="-2"/>
                <w:sz w:val="24"/>
              </w:rPr>
              <w:t>Департамент </w:t>
            </w:r>
            <w:r>
              <w:rPr>
                <w:sz w:val="24"/>
              </w:rPr>
              <w:t>здравоохранения</w:t>
            </w:r>
            <w:r>
              <w:rPr>
                <w:spacing w:val="-15"/>
                <w:sz w:val="24"/>
              </w:rPr>
              <w:t> </w:t>
            </w:r>
            <w:r>
              <w:rPr>
                <w:sz w:val="24"/>
              </w:rPr>
              <w:t>города</w:t>
            </w:r>
          </w:p>
          <w:p>
            <w:pPr>
              <w:pStyle w:val="TableParagraph"/>
              <w:spacing w:line="257" w:lineRule="exact" w:before="2"/>
              <w:ind w:left="105"/>
              <w:rPr>
                <w:sz w:val="24"/>
              </w:rPr>
            </w:pPr>
            <w:r>
              <w:rPr>
                <w:spacing w:val="-2"/>
                <w:sz w:val="24"/>
              </w:rPr>
              <w:t>Москвы</w:t>
            </w:r>
          </w:p>
        </w:tc>
        <w:tc>
          <w:tcPr>
            <w:tcW w:w="3552" w:type="dxa"/>
          </w:tcPr>
          <w:p>
            <w:pPr>
              <w:pStyle w:val="TableParagraph"/>
              <w:spacing w:line="273" w:lineRule="exact"/>
              <w:ind w:left="128" w:right="115"/>
              <w:jc w:val="center"/>
              <w:rPr>
                <w:sz w:val="24"/>
              </w:rPr>
            </w:pPr>
            <w:r>
              <w:rPr>
                <w:spacing w:val="-2"/>
                <w:sz w:val="24"/>
              </w:rPr>
              <w:t>04А0200200</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5" w:right="84"/>
              <w:jc w:val="center"/>
              <w:rPr>
                <w:sz w:val="24"/>
              </w:rPr>
            </w:pPr>
            <w:r>
              <w:rPr>
                <w:spacing w:val="-5"/>
                <w:sz w:val="24"/>
              </w:rPr>
              <w:t>054</w:t>
            </w:r>
          </w:p>
        </w:tc>
        <w:tc>
          <w:tcPr>
            <w:tcW w:w="1148" w:type="dxa"/>
          </w:tcPr>
          <w:p>
            <w:pPr>
              <w:pStyle w:val="TableParagraph"/>
              <w:spacing w:line="273" w:lineRule="exact"/>
              <w:ind w:left="91" w:right="93"/>
              <w:jc w:val="center"/>
              <w:rPr>
                <w:sz w:val="24"/>
              </w:rPr>
            </w:pPr>
            <w:r>
              <w:rPr>
                <w:spacing w:val="-5"/>
                <w:sz w:val="24"/>
              </w:rPr>
              <w:t>244</w:t>
            </w:r>
          </w:p>
        </w:tc>
        <w:tc>
          <w:tcPr>
            <w:tcW w:w="1988" w:type="dxa"/>
          </w:tcPr>
          <w:p>
            <w:pPr>
              <w:pStyle w:val="TableParagraph"/>
              <w:spacing w:line="273" w:lineRule="exact"/>
              <w:ind w:left="165" w:right="164"/>
              <w:jc w:val="center"/>
              <w:rPr>
                <w:sz w:val="24"/>
              </w:rPr>
            </w:pPr>
            <w:r>
              <w:rPr>
                <w:sz w:val="24"/>
              </w:rPr>
              <w:t>3</w:t>
            </w:r>
            <w:r>
              <w:rPr>
                <w:spacing w:val="2"/>
                <w:sz w:val="24"/>
              </w:rPr>
              <w:t> </w:t>
            </w:r>
            <w:r>
              <w:rPr>
                <w:sz w:val="24"/>
              </w:rPr>
              <w:t>251</w:t>
            </w:r>
            <w:r>
              <w:rPr>
                <w:spacing w:val="2"/>
                <w:sz w:val="24"/>
              </w:rPr>
              <w:t> </w:t>
            </w:r>
            <w:r>
              <w:rPr>
                <w:spacing w:val="-2"/>
                <w:sz w:val="24"/>
              </w:rPr>
              <w:t>740,1</w:t>
            </w:r>
          </w:p>
        </w:tc>
      </w:tr>
      <w:tr>
        <w:trPr>
          <w:trHeight w:val="1655" w:hRule="atLeast"/>
        </w:trPr>
        <w:tc>
          <w:tcPr>
            <w:tcW w:w="3557" w:type="dxa"/>
          </w:tcPr>
          <w:p>
            <w:pPr>
              <w:pStyle w:val="TableParagraph"/>
              <w:ind w:left="110" w:right="101"/>
              <w:rPr>
                <w:sz w:val="24"/>
              </w:rPr>
            </w:pPr>
            <w:r>
              <w:rPr>
                <w:sz w:val="24"/>
              </w:rPr>
              <w:t>в том числе через специальные пункты</w:t>
            </w:r>
            <w:r>
              <w:rPr>
                <w:spacing w:val="-14"/>
                <w:sz w:val="24"/>
              </w:rPr>
              <w:t> </w:t>
            </w:r>
            <w:r>
              <w:rPr>
                <w:sz w:val="24"/>
              </w:rPr>
              <w:t>питания,</w:t>
            </w:r>
            <w:r>
              <w:rPr>
                <w:spacing w:val="-11"/>
                <w:sz w:val="24"/>
              </w:rPr>
              <w:t> </w:t>
            </w:r>
            <w:r>
              <w:rPr>
                <w:sz w:val="24"/>
              </w:rPr>
              <w:t>в</w:t>
            </w:r>
            <w:r>
              <w:rPr>
                <w:spacing w:val="-10"/>
                <w:sz w:val="24"/>
              </w:rPr>
              <w:t> </w:t>
            </w:r>
            <w:r>
              <w:rPr>
                <w:sz w:val="24"/>
              </w:rPr>
              <w:t>соответствии с законодательством</w:t>
            </w:r>
          </w:p>
        </w:tc>
        <w:tc>
          <w:tcPr>
            <w:tcW w:w="2861" w:type="dxa"/>
          </w:tcPr>
          <w:p>
            <w:pPr>
              <w:pStyle w:val="TableParagraph"/>
              <w:rPr>
                <w:sz w:val="24"/>
              </w:rPr>
            </w:pPr>
          </w:p>
        </w:tc>
        <w:tc>
          <w:tcPr>
            <w:tcW w:w="3552" w:type="dxa"/>
          </w:tcPr>
          <w:p>
            <w:pPr>
              <w:pStyle w:val="TableParagraph"/>
              <w:ind w:left="153" w:right="127" w:hanging="19"/>
              <w:jc w:val="center"/>
              <w:rPr>
                <w:sz w:val="24"/>
              </w:rPr>
            </w:pPr>
            <w:r>
              <w:rPr>
                <w:sz w:val="24"/>
              </w:rPr>
              <w:t>Обеспечение продуктами питания детей и отдельных категорий</w:t>
            </w:r>
            <w:r>
              <w:rPr>
                <w:spacing w:val="-7"/>
                <w:sz w:val="24"/>
              </w:rPr>
              <w:t> </w:t>
            </w:r>
            <w:r>
              <w:rPr>
                <w:sz w:val="24"/>
              </w:rPr>
              <w:t>граждан,</w:t>
            </w:r>
            <w:r>
              <w:rPr>
                <w:spacing w:val="-10"/>
                <w:sz w:val="24"/>
              </w:rPr>
              <w:t> </w:t>
            </w:r>
            <w:r>
              <w:rPr>
                <w:sz w:val="24"/>
              </w:rPr>
              <w:t>в</w:t>
            </w:r>
            <w:r>
              <w:rPr>
                <w:spacing w:val="-7"/>
                <w:sz w:val="24"/>
              </w:rPr>
              <w:t> </w:t>
            </w:r>
            <w:r>
              <w:rPr>
                <w:sz w:val="24"/>
              </w:rPr>
              <w:t>том</w:t>
            </w:r>
            <w:r>
              <w:rPr>
                <w:spacing w:val="-7"/>
                <w:sz w:val="24"/>
              </w:rPr>
              <w:t> </w:t>
            </w:r>
            <w:r>
              <w:rPr>
                <w:sz w:val="24"/>
              </w:rPr>
              <w:t>числе через специальные пункты питания,в соответствии с</w:t>
            </w:r>
          </w:p>
          <w:p>
            <w:pPr>
              <w:pStyle w:val="TableParagraph"/>
              <w:spacing w:line="257" w:lineRule="exact"/>
              <w:ind w:left="127" w:right="116"/>
              <w:jc w:val="center"/>
              <w:rPr>
                <w:sz w:val="24"/>
              </w:rPr>
            </w:pPr>
            <w:r>
              <w:rPr>
                <w:spacing w:val="-2"/>
                <w:sz w:val="24"/>
              </w:rPr>
              <w:t>законодательством</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7" w:hRule="atLeast"/>
        </w:trPr>
        <w:tc>
          <w:tcPr>
            <w:tcW w:w="3557" w:type="dxa"/>
            <w:vMerge w:val="restart"/>
          </w:tcPr>
          <w:p>
            <w:pPr>
              <w:pStyle w:val="TableParagraph"/>
              <w:ind w:left="110" w:right="149"/>
              <w:rPr>
                <w:sz w:val="24"/>
              </w:rPr>
            </w:pPr>
            <w:r>
              <w:rPr>
                <w:sz w:val="24"/>
              </w:rPr>
              <w:t>Бесплатное изготовление и ремонт зубных протезов матерям, родившим и воспитавшим</w:t>
            </w:r>
            <w:r>
              <w:rPr>
                <w:spacing w:val="-10"/>
                <w:sz w:val="24"/>
              </w:rPr>
              <w:t> </w:t>
            </w:r>
            <w:r>
              <w:rPr>
                <w:sz w:val="24"/>
              </w:rPr>
              <w:t>5</w:t>
            </w:r>
            <w:r>
              <w:rPr>
                <w:spacing w:val="-4"/>
                <w:sz w:val="24"/>
              </w:rPr>
              <w:t> </w:t>
            </w:r>
            <w:r>
              <w:rPr>
                <w:sz w:val="24"/>
              </w:rPr>
              <w:t>и</w:t>
            </w:r>
            <w:r>
              <w:rPr>
                <w:spacing w:val="-9"/>
                <w:sz w:val="24"/>
              </w:rPr>
              <w:t> </w:t>
            </w:r>
            <w:r>
              <w:rPr>
                <w:sz w:val="24"/>
              </w:rPr>
              <w:t>более</w:t>
            </w:r>
            <w:r>
              <w:rPr>
                <w:spacing w:val="-9"/>
                <w:sz w:val="24"/>
              </w:rPr>
              <w:t> </w:t>
            </w:r>
            <w:r>
              <w:rPr>
                <w:sz w:val="24"/>
              </w:rPr>
              <w:t>детей,</w:t>
            </w:r>
            <w:r>
              <w:rPr>
                <w:spacing w:val="-7"/>
                <w:sz w:val="24"/>
              </w:rPr>
              <w:t> </w:t>
            </w:r>
            <w:r>
              <w:rPr>
                <w:sz w:val="24"/>
              </w:rPr>
              <w:t>в соответствии с Законом города Москвы</w:t>
            </w:r>
            <w:r>
              <w:rPr>
                <w:spacing w:val="-2"/>
                <w:sz w:val="24"/>
              </w:rPr>
              <w:t> </w:t>
            </w:r>
            <w:r>
              <w:rPr>
                <w:sz w:val="24"/>
              </w:rPr>
              <w:t>от</w:t>
            </w:r>
            <w:r>
              <w:rPr>
                <w:spacing w:val="-1"/>
                <w:sz w:val="24"/>
              </w:rPr>
              <w:t> </w:t>
            </w:r>
            <w:r>
              <w:rPr>
                <w:sz w:val="24"/>
              </w:rPr>
              <w:t>23</w:t>
            </w:r>
            <w:r>
              <w:rPr>
                <w:spacing w:val="-7"/>
                <w:sz w:val="24"/>
              </w:rPr>
              <w:t> </w:t>
            </w:r>
            <w:r>
              <w:rPr>
                <w:sz w:val="24"/>
              </w:rPr>
              <w:t>ноября</w:t>
            </w:r>
            <w:r>
              <w:rPr>
                <w:spacing w:val="-5"/>
                <w:sz w:val="24"/>
              </w:rPr>
              <w:t> </w:t>
            </w:r>
            <w:r>
              <w:rPr>
                <w:sz w:val="24"/>
              </w:rPr>
              <w:t>2005</w:t>
            </w:r>
            <w:r>
              <w:rPr>
                <w:spacing w:val="-7"/>
                <w:sz w:val="24"/>
              </w:rPr>
              <w:t> </w:t>
            </w:r>
            <w:r>
              <w:rPr>
                <w:sz w:val="24"/>
              </w:rPr>
              <w:t>года N</w:t>
            </w:r>
            <w:r>
              <w:rPr>
                <w:spacing w:val="-4"/>
                <w:sz w:val="24"/>
              </w:rPr>
              <w:t> </w:t>
            </w:r>
            <w:r>
              <w:rPr>
                <w:sz w:val="24"/>
              </w:rPr>
              <w:t>60</w:t>
            </w:r>
            <w:r>
              <w:rPr>
                <w:spacing w:val="-4"/>
                <w:sz w:val="24"/>
              </w:rPr>
              <w:t> </w:t>
            </w:r>
            <w:r>
              <w:rPr>
                <w:sz w:val="24"/>
              </w:rPr>
              <w:t>"О</w:t>
            </w:r>
            <w:r>
              <w:rPr>
                <w:spacing w:val="-4"/>
                <w:sz w:val="24"/>
              </w:rPr>
              <w:t> </w:t>
            </w:r>
            <w:r>
              <w:rPr>
                <w:sz w:val="24"/>
              </w:rPr>
              <w:t>социальной</w:t>
            </w:r>
            <w:r>
              <w:rPr>
                <w:spacing w:val="-4"/>
                <w:sz w:val="24"/>
              </w:rPr>
              <w:t> </w:t>
            </w:r>
            <w:r>
              <w:rPr>
                <w:sz w:val="24"/>
              </w:rPr>
              <w:t>поддержке семей с детьми к городе </w:t>
            </w:r>
            <w:r>
              <w:rPr>
                <w:spacing w:val="-2"/>
                <w:sz w:val="24"/>
              </w:rPr>
              <w:t>Москве"</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04А0200300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1</w:t>
            </w:r>
            <w:r>
              <w:rPr>
                <w:spacing w:val="2"/>
                <w:sz w:val="24"/>
              </w:rPr>
              <w:t> </w:t>
            </w:r>
            <w:r>
              <w:rPr>
                <w:spacing w:val="-2"/>
                <w:sz w:val="24"/>
              </w:rPr>
              <w:t>818,6</w:t>
            </w:r>
          </w:p>
        </w:tc>
      </w:tr>
      <w:tr>
        <w:trPr>
          <w:trHeight w:val="2481" w:hRule="atLeast"/>
        </w:trPr>
        <w:tc>
          <w:tcPr>
            <w:tcW w:w="3557" w:type="dxa"/>
            <w:vMerge/>
            <w:tcBorders>
              <w:top w:val="nil"/>
            </w:tcBorders>
          </w:tcPr>
          <w:p>
            <w:pPr>
              <w:rPr>
                <w:sz w:val="2"/>
                <w:szCs w:val="2"/>
              </w:rPr>
            </w:pPr>
          </w:p>
        </w:tc>
        <w:tc>
          <w:tcPr>
            <w:tcW w:w="2861" w:type="dxa"/>
          </w:tcPr>
          <w:p>
            <w:pPr>
              <w:pStyle w:val="TableParagraph"/>
              <w:ind w:left="105"/>
              <w:rPr>
                <w:sz w:val="24"/>
              </w:rPr>
            </w:pPr>
            <w:r>
              <w:rPr>
                <w:spacing w:val="-2"/>
                <w:sz w:val="24"/>
              </w:rPr>
              <w:t>Департамент </w:t>
            </w:r>
            <w:r>
              <w:rPr>
                <w:sz w:val="24"/>
              </w:rPr>
              <w:t>здравоохранения</w:t>
            </w:r>
            <w:r>
              <w:rPr>
                <w:spacing w:val="-15"/>
                <w:sz w:val="24"/>
              </w:rPr>
              <w:t> </w:t>
            </w:r>
            <w:r>
              <w:rPr>
                <w:sz w:val="24"/>
              </w:rPr>
              <w:t>города </w:t>
            </w:r>
            <w:r>
              <w:rPr>
                <w:spacing w:val="-2"/>
                <w:sz w:val="24"/>
              </w:rPr>
              <w:t>Москвы</w:t>
            </w:r>
          </w:p>
        </w:tc>
        <w:tc>
          <w:tcPr>
            <w:tcW w:w="3552" w:type="dxa"/>
          </w:tcPr>
          <w:p>
            <w:pPr>
              <w:pStyle w:val="TableParagraph"/>
              <w:ind w:left="148" w:right="139" w:firstLine="8"/>
              <w:jc w:val="center"/>
              <w:rPr>
                <w:sz w:val="24"/>
              </w:rPr>
            </w:pPr>
            <w:r>
              <w:rPr>
                <w:sz w:val="24"/>
              </w:rPr>
              <w:t>04А0200300 Бесплатное изготовление и ремонт зубных протезов матерям, родившим и воспитавшим</w:t>
            </w:r>
            <w:r>
              <w:rPr>
                <w:spacing w:val="-10"/>
                <w:sz w:val="24"/>
              </w:rPr>
              <w:t> </w:t>
            </w:r>
            <w:r>
              <w:rPr>
                <w:sz w:val="24"/>
              </w:rPr>
              <w:t>5</w:t>
            </w:r>
            <w:r>
              <w:rPr>
                <w:spacing w:val="-4"/>
                <w:sz w:val="24"/>
              </w:rPr>
              <w:t> </w:t>
            </w:r>
            <w:r>
              <w:rPr>
                <w:sz w:val="24"/>
              </w:rPr>
              <w:t>и</w:t>
            </w:r>
            <w:r>
              <w:rPr>
                <w:spacing w:val="-9"/>
                <w:sz w:val="24"/>
              </w:rPr>
              <w:t> </w:t>
            </w:r>
            <w:r>
              <w:rPr>
                <w:sz w:val="24"/>
              </w:rPr>
              <w:t>более</w:t>
            </w:r>
            <w:r>
              <w:rPr>
                <w:spacing w:val="-9"/>
                <w:sz w:val="24"/>
              </w:rPr>
              <w:t> </w:t>
            </w:r>
            <w:r>
              <w:rPr>
                <w:sz w:val="24"/>
              </w:rPr>
              <w:t>детей,</w:t>
            </w:r>
            <w:r>
              <w:rPr>
                <w:spacing w:val="-7"/>
                <w:sz w:val="24"/>
              </w:rPr>
              <w:t> </w:t>
            </w:r>
            <w:r>
              <w:rPr>
                <w:sz w:val="24"/>
              </w:rPr>
              <w:t>в соответствии с Законом города Москвы</w:t>
            </w:r>
            <w:r>
              <w:rPr>
                <w:spacing w:val="-2"/>
                <w:sz w:val="24"/>
              </w:rPr>
              <w:t> </w:t>
            </w:r>
            <w:r>
              <w:rPr>
                <w:sz w:val="24"/>
              </w:rPr>
              <w:t>от</w:t>
            </w:r>
            <w:r>
              <w:rPr>
                <w:spacing w:val="-1"/>
                <w:sz w:val="24"/>
              </w:rPr>
              <w:t> </w:t>
            </w:r>
            <w:r>
              <w:rPr>
                <w:sz w:val="24"/>
              </w:rPr>
              <w:t>23</w:t>
            </w:r>
            <w:r>
              <w:rPr>
                <w:spacing w:val="-7"/>
                <w:sz w:val="24"/>
              </w:rPr>
              <w:t> </w:t>
            </w:r>
            <w:r>
              <w:rPr>
                <w:sz w:val="24"/>
              </w:rPr>
              <w:t>ноября</w:t>
            </w:r>
            <w:r>
              <w:rPr>
                <w:spacing w:val="-5"/>
                <w:sz w:val="24"/>
              </w:rPr>
              <w:t> </w:t>
            </w:r>
            <w:r>
              <w:rPr>
                <w:sz w:val="24"/>
              </w:rPr>
              <w:t>2005</w:t>
            </w:r>
            <w:r>
              <w:rPr>
                <w:spacing w:val="-7"/>
                <w:sz w:val="24"/>
              </w:rPr>
              <w:t> </w:t>
            </w:r>
            <w:r>
              <w:rPr>
                <w:sz w:val="24"/>
              </w:rPr>
              <w:t>года N</w:t>
            </w:r>
            <w:r>
              <w:rPr>
                <w:spacing w:val="-4"/>
                <w:sz w:val="24"/>
              </w:rPr>
              <w:t> </w:t>
            </w:r>
            <w:r>
              <w:rPr>
                <w:sz w:val="24"/>
              </w:rPr>
              <w:t>60</w:t>
            </w:r>
            <w:r>
              <w:rPr>
                <w:spacing w:val="-4"/>
                <w:sz w:val="24"/>
              </w:rPr>
              <w:t> </w:t>
            </w:r>
            <w:r>
              <w:rPr>
                <w:sz w:val="24"/>
              </w:rPr>
              <w:t>"О</w:t>
            </w:r>
            <w:r>
              <w:rPr>
                <w:spacing w:val="-4"/>
                <w:sz w:val="24"/>
              </w:rPr>
              <w:t> </w:t>
            </w:r>
            <w:r>
              <w:rPr>
                <w:sz w:val="24"/>
              </w:rPr>
              <w:t>социальной</w:t>
            </w:r>
            <w:r>
              <w:rPr>
                <w:spacing w:val="-4"/>
                <w:sz w:val="24"/>
              </w:rPr>
              <w:t> </w:t>
            </w:r>
            <w:r>
              <w:rPr>
                <w:sz w:val="24"/>
              </w:rPr>
              <w:t>поддержке семей с детьми в городе</w:t>
            </w:r>
          </w:p>
          <w:p>
            <w:pPr>
              <w:pStyle w:val="TableParagraph"/>
              <w:spacing w:line="257" w:lineRule="exact"/>
              <w:ind w:left="121" w:right="116"/>
              <w:jc w:val="center"/>
              <w:rPr>
                <w:sz w:val="24"/>
              </w:rPr>
            </w:pPr>
            <w:r>
              <w:rPr>
                <w:spacing w:val="-2"/>
                <w:sz w:val="24"/>
              </w:rPr>
              <w:t>Москве"</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054</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4"/>
              <w:jc w:val="center"/>
              <w:rPr>
                <w:sz w:val="24"/>
              </w:rPr>
            </w:pPr>
            <w:r>
              <w:rPr>
                <w:spacing w:val="-4"/>
                <w:sz w:val="24"/>
              </w:rPr>
              <w:t>90,3</w:t>
            </w:r>
          </w:p>
        </w:tc>
      </w:tr>
      <w:tr>
        <w:trPr>
          <w:trHeight w:val="2486" w:hRule="atLeast"/>
        </w:trPr>
        <w:tc>
          <w:tcPr>
            <w:tcW w:w="3557" w:type="dxa"/>
            <w:vMerge/>
            <w:tcBorders>
              <w:top w:val="nil"/>
            </w:tcBorders>
          </w:tcPr>
          <w:p>
            <w:pPr>
              <w:rPr>
                <w:sz w:val="2"/>
                <w:szCs w:val="2"/>
              </w:rPr>
            </w:pPr>
          </w:p>
        </w:tc>
        <w:tc>
          <w:tcPr>
            <w:tcW w:w="2861" w:type="dxa"/>
            <w:tcBorders>
              <w:bottom w:val="nil"/>
            </w:tcBorders>
          </w:tcPr>
          <w:p>
            <w:pPr>
              <w:pStyle w:val="TableParagraph"/>
              <w:spacing w:before="1"/>
              <w:ind w:left="105"/>
              <w:rPr>
                <w:sz w:val="24"/>
              </w:rPr>
            </w:pPr>
            <w:r>
              <w:rPr>
                <w:spacing w:val="-2"/>
                <w:sz w:val="24"/>
              </w:rPr>
              <w:t>Департамент </w:t>
            </w:r>
            <w:r>
              <w:rPr>
                <w:sz w:val="24"/>
              </w:rPr>
              <w:t>здравоохранения</w:t>
            </w:r>
            <w:r>
              <w:rPr>
                <w:spacing w:val="-15"/>
                <w:sz w:val="24"/>
              </w:rPr>
              <w:t> </w:t>
            </w:r>
            <w:r>
              <w:rPr>
                <w:sz w:val="24"/>
              </w:rPr>
              <w:t>города </w:t>
            </w:r>
            <w:r>
              <w:rPr>
                <w:spacing w:val="-2"/>
                <w:sz w:val="24"/>
              </w:rPr>
              <w:t>Москвы</w:t>
            </w:r>
          </w:p>
        </w:tc>
        <w:tc>
          <w:tcPr>
            <w:tcW w:w="3552" w:type="dxa"/>
            <w:tcBorders>
              <w:bottom w:val="nil"/>
            </w:tcBorders>
          </w:tcPr>
          <w:p>
            <w:pPr>
              <w:pStyle w:val="TableParagraph"/>
              <w:spacing w:before="1"/>
              <w:ind w:left="148" w:right="139" w:firstLine="8"/>
              <w:jc w:val="center"/>
              <w:rPr>
                <w:sz w:val="24"/>
              </w:rPr>
            </w:pPr>
            <w:r>
              <w:rPr>
                <w:sz w:val="24"/>
              </w:rPr>
              <w:t>04А0200300 Бесплатное изготовление и ремонт зубных протезов матерям, родившим и воспитавшим</w:t>
            </w:r>
            <w:r>
              <w:rPr>
                <w:spacing w:val="-10"/>
                <w:sz w:val="24"/>
              </w:rPr>
              <w:t> </w:t>
            </w:r>
            <w:r>
              <w:rPr>
                <w:sz w:val="24"/>
              </w:rPr>
              <w:t>5</w:t>
            </w:r>
            <w:r>
              <w:rPr>
                <w:spacing w:val="-4"/>
                <w:sz w:val="24"/>
              </w:rPr>
              <w:t> </w:t>
            </w:r>
            <w:r>
              <w:rPr>
                <w:sz w:val="24"/>
              </w:rPr>
              <w:t>и</w:t>
            </w:r>
            <w:r>
              <w:rPr>
                <w:spacing w:val="-9"/>
                <w:sz w:val="24"/>
              </w:rPr>
              <w:t> </w:t>
            </w:r>
            <w:r>
              <w:rPr>
                <w:sz w:val="24"/>
              </w:rPr>
              <w:t>более</w:t>
            </w:r>
            <w:r>
              <w:rPr>
                <w:spacing w:val="-9"/>
                <w:sz w:val="24"/>
              </w:rPr>
              <w:t> </w:t>
            </w:r>
            <w:r>
              <w:rPr>
                <w:sz w:val="24"/>
              </w:rPr>
              <w:t>детей,</w:t>
            </w:r>
            <w:r>
              <w:rPr>
                <w:spacing w:val="-7"/>
                <w:sz w:val="24"/>
              </w:rPr>
              <w:t> </w:t>
            </w:r>
            <w:r>
              <w:rPr>
                <w:sz w:val="24"/>
              </w:rPr>
              <w:t>в соответствии с Законом города Москвы</w:t>
            </w:r>
            <w:r>
              <w:rPr>
                <w:spacing w:val="-2"/>
                <w:sz w:val="24"/>
              </w:rPr>
              <w:t> </w:t>
            </w:r>
            <w:r>
              <w:rPr>
                <w:sz w:val="24"/>
              </w:rPr>
              <w:t>от</w:t>
            </w:r>
            <w:r>
              <w:rPr>
                <w:spacing w:val="-1"/>
                <w:sz w:val="24"/>
              </w:rPr>
              <w:t> </w:t>
            </w:r>
            <w:r>
              <w:rPr>
                <w:sz w:val="24"/>
              </w:rPr>
              <w:t>23</w:t>
            </w:r>
            <w:r>
              <w:rPr>
                <w:spacing w:val="-7"/>
                <w:sz w:val="24"/>
              </w:rPr>
              <w:t> </w:t>
            </w:r>
            <w:r>
              <w:rPr>
                <w:sz w:val="24"/>
              </w:rPr>
              <w:t>ноября</w:t>
            </w:r>
            <w:r>
              <w:rPr>
                <w:spacing w:val="-5"/>
                <w:sz w:val="24"/>
              </w:rPr>
              <w:t> </w:t>
            </w:r>
            <w:r>
              <w:rPr>
                <w:sz w:val="24"/>
              </w:rPr>
              <w:t>2005</w:t>
            </w:r>
            <w:r>
              <w:rPr>
                <w:spacing w:val="-7"/>
                <w:sz w:val="24"/>
              </w:rPr>
              <w:t> </w:t>
            </w:r>
            <w:r>
              <w:rPr>
                <w:sz w:val="24"/>
              </w:rPr>
              <w:t>года N</w:t>
            </w:r>
            <w:r>
              <w:rPr>
                <w:spacing w:val="-4"/>
                <w:sz w:val="24"/>
              </w:rPr>
              <w:t> </w:t>
            </w:r>
            <w:r>
              <w:rPr>
                <w:sz w:val="24"/>
              </w:rPr>
              <w:t>60</w:t>
            </w:r>
            <w:r>
              <w:rPr>
                <w:spacing w:val="-4"/>
                <w:sz w:val="24"/>
              </w:rPr>
              <w:t> </w:t>
            </w:r>
            <w:r>
              <w:rPr>
                <w:sz w:val="24"/>
              </w:rPr>
              <w:t>"О</w:t>
            </w:r>
            <w:r>
              <w:rPr>
                <w:spacing w:val="-4"/>
                <w:sz w:val="24"/>
              </w:rPr>
              <w:t> </w:t>
            </w:r>
            <w:r>
              <w:rPr>
                <w:sz w:val="24"/>
              </w:rPr>
              <w:t>социальной</w:t>
            </w:r>
            <w:r>
              <w:rPr>
                <w:spacing w:val="-4"/>
                <w:sz w:val="24"/>
              </w:rPr>
              <w:t> </w:t>
            </w:r>
            <w:r>
              <w:rPr>
                <w:sz w:val="24"/>
              </w:rPr>
              <w:t>поддержке семей с детьми в городе</w:t>
            </w:r>
          </w:p>
          <w:p>
            <w:pPr>
              <w:pStyle w:val="TableParagraph"/>
              <w:spacing w:line="257" w:lineRule="exact"/>
              <w:ind w:left="121" w:right="116"/>
              <w:jc w:val="center"/>
              <w:rPr>
                <w:sz w:val="24"/>
              </w:rPr>
            </w:pPr>
            <w:r>
              <w:rPr>
                <w:spacing w:val="-2"/>
                <w:sz w:val="24"/>
              </w:rPr>
              <w:t>Москве"</w:t>
            </w:r>
          </w:p>
        </w:tc>
        <w:tc>
          <w:tcPr>
            <w:tcW w:w="1258" w:type="dxa"/>
            <w:tcBorders>
              <w:bottom w:val="nil"/>
            </w:tcBorders>
          </w:tcPr>
          <w:p>
            <w:pPr>
              <w:pStyle w:val="TableParagraph"/>
              <w:spacing w:before="1"/>
              <w:ind w:left="94" w:right="86"/>
              <w:jc w:val="center"/>
              <w:rPr>
                <w:sz w:val="24"/>
              </w:rPr>
            </w:pPr>
            <w:r>
              <w:rPr>
                <w:spacing w:val="-4"/>
                <w:sz w:val="24"/>
              </w:rPr>
              <w:t>1003</w:t>
            </w:r>
          </w:p>
        </w:tc>
        <w:tc>
          <w:tcPr>
            <w:tcW w:w="788" w:type="dxa"/>
            <w:tcBorders>
              <w:bottom w:val="nil"/>
            </w:tcBorders>
          </w:tcPr>
          <w:p>
            <w:pPr>
              <w:pStyle w:val="TableParagraph"/>
              <w:spacing w:before="1"/>
              <w:ind w:left="95" w:right="84"/>
              <w:jc w:val="center"/>
              <w:rPr>
                <w:sz w:val="24"/>
              </w:rPr>
            </w:pPr>
            <w:r>
              <w:rPr>
                <w:spacing w:val="-5"/>
                <w:sz w:val="24"/>
              </w:rPr>
              <w:t>054</w:t>
            </w:r>
          </w:p>
        </w:tc>
        <w:tc>
          <w:tcPr>
            <w:tcW w:w="1148" w:type="dxa"/>
            <w:tcBorders>
              <w:bottom w:val="nil"/>
            </w:tcBorders>
          </w:tcPr>
          <w:p>
            <w:pPr>
              <w:pStyle w:val="TableParagraph"/>
              <w:spacing w:before="1"/>
              <w:ind w:left="91" w:right="93"/>
              <w:jc w:val="center"/>
              <w:rPr>
                <w:sz w:val="24"/>
              </w:rPr>
            </w:pPr>
            <w:r>
              <w:rPr>
                <w:spacing w:val="-5"/>
                <w:sz w:val="24"/>
              </w:rPr>
              <w:t>622</w:t>
            </w:r>
          </w:p>
        </w:tc>
        <w:tc>
          <w:tcPr>
            <w:tcW w:w="1988" w:type="dxa"/>
            <w:tcBorders>
              <w:bottom w:val="nil"/>
            </w:tcBorders>
          </w:tcPr>
          <w:p>
            <w:pPr>
              <w:pStyle w:val="TableParagraph"/>
              <w:spacing w:before="1"/>
              <w:ind w:left="165" w:right="166"/>
              <w:jc w:val="center"/>
              <w:rPr>
                <w:sz w:val="24"/>
              </w:rPr>
            </w:pPr>
            <w:r>
              <w:rPr>
                <w:sz w:val="24"/>
              </w:rPr>
              <w:t>1</w:t>
            </w:r>
            <w:r>
              <w:rPr>
                <w:spacing w:val="2"/>
                <w:sz w:val="24"/>
              </w:rPr>
              <w:t> </w:t>
            </w:r>
            <w:r>
              <w:rPr>
                <w:spacing w:val="-2"/>
                <w:sz w:val="24"/>
              </w:rPr>
              <w:t>728,3</w:t>
            </w:r>
          </w:p>
        </w:tc>
      </w:tr>
    </w:tbl>
    <w:p>
      <w:pPr>
        <w:spacing w:after="0"/>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556" w:hRule="atLeast"/>
        </w:trPr>
        <w:tc>
          <w:tcPr>
            <w:tcW w:w="3557" w:type="dxa"/>
          </w:tcPr>
          <w:p>
            <w:pPr>
              <w:pStyle w:val="TableParagraph"/>
              <w:spacing w:line="274" w:lineRule="exact"/>
              <w:ind w:left="110"/>
              <w:rPr>
                <w:sz w:val="24"/>
              </w:rPr>
            </w:pPr>
            <w:r>
              <w:rPr>
                <w:sz w:val="24"/>
              </w:rPr>
              <w:t>Адресная</w:t>
            </w:r>
            <w:r>
              <w:rPr>
                <w:spacing w:val="-15"/>
                <w:sz w:val="24"/>
              </w:rPr>
              <w:t> </w:t>
            </w:r>
            <w:r>
              <w:rPr>
                <w:sz w:val="24"/>
              </w:rPr>
              <w:t>социальная</w:t>
            </w:r>
            <w:r>
              <w:rPr>
                <w:spacing w:val="-15"/>
                <w:sz w:val="24"/>
              </w:rPr>
              <w:t> </w:t>
            </w:r>
            <w:r>
              <w:rPr>
                <w:sz w:val="24"/>
              </w:rPr>
              <w:t>помощь семьям с детьми</w:t>
            </w:r>
          </w:p>
        </w:tc>
        <w:tc>
          <w:tcPr>
            <w:tcW w:w="2861" w:type="dxa"/>
          </w:tcPr>
          <w:p>
            <w:pPr>
              <w:pStyle w:val="TableParagraph"/>
              <w:spacing w:before="1"/>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before="1"/>
              <w:ind w:left="165" w:right="164"/>
              <w:jc w:val="center"/>
              <w:rPr>
                <w:sz w:val="24"/>
              </w:rPr>
            </w:pPr>
            <w:r>
              <w:rPr>
                <w:sz w:val="24"/>
              </w:rPr>
              <w:t>4</w:t>
            </w:r>
            <w:r>
              <w:rPr>
                <w:spacing w:val="2"/>
                <w:sz w:val="24"/>
              </w:rPr>
              <w:t> </w:t>
            </w:r>
            <w:r>
              <w:rPr>
                <w:sz w:val="24"/>
              </w:rPr>
              <w:t>999</w:t>
            </w:r>
            <w:r>
              <w:rPr>
                <w:spacing w:val="2"/>
                <w:sz w:val="24"/>
              </w:rPr>
              <w:t> </w:t>
            </w:r>
            <w:r>
              <w:rPr>
                <w:spacing w:val="-2"/>
                <w:sz w:val="24"/>
              </w:rPr>
              <w:t>613,4</w:t>
            </w:r>
          </w:p>
        </w:tc>
      </w:tr>
      <w:tr>
        <w:trPr>
          <w:trHeight w:val="273" w:hRule="atLeast"/>
        </w:trPr>
        <w:tc>
          <w:tcPr>
            <w:tcW w:w="3557" w:type="dxa"/>
            <w:vMerge w:val="restart"/>
          </w:tcPr>
          <w:p>
            <w:pPr>
              <w:pStyle w:val="TableParagraph"/>
              <w:ind w:left="110" w:right="167"/>
              <w:rPr>
                <w:sz w:val="24"/>
              </w:rPr>
            </w:pPr>
            <w:r>
              <w:rPr>
                <w:sz w:val="24"/>
              </w:rPr>
              <w:t>Бесплатное одноразовое питание обучающихся 1-4 классов (завтрак), двухразовое питание (завтрак, обед) обучающихся 1-11 классов из социально незащищенных семей и многодетных семей в образовательных</w:t>
            </w:r>
            <w:r>
              <w:rPr>
                <w:spacing w:val="-15"/>
                <w:sz w:val="24"/>
              </w:rPr>
              <w:t> </w:t>
            </w:r>
            <w:r>
              <w:rPr>
                <w:sz w:val="24"/>
              </w:rPr>
              <w:t>организациях, реализующих основные </w:t>
            </w:r>
            <w:r>
              <w:rPr>
                <w:spacing w:val="-2"/>
                <w:sz w:val="24"/>
              </w:rPr>
              <w:t>общеобразовательные программы</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151"/>
              <w:rPr>
                <w:sz w:val="24"/>
              </w:rPr>
            </w:pPr>
            <w:r>
              <w:rPr>
                <w:spacing w:val="-2"/>
                <w:sz w:val="24"/>
              </w:rPr>
              <w:t>04А0300200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88</w:t>
            </w:r>
            <w:r>
              <w:rPr>
                <w:spacing w:val="2"/>
                <w:sz w:val="24"/>
              </w:rPr>
              <w:t> </w:t>
            </w:r>
            <w:r>
              <w:rPr>
                <w:spacing w:val="-2"/>
                <w:sz w:val="24"/>
              </w:rPr>
              <w:t>684,4</w:t>
            </w:r>
          </w:p>
        </w:tc>
      </w:tr>
      <w:tr>
        <w:trPr>
          <w:trHeight w:val="3311" w:hRule="atLeast"/>
        </w:trPr>
        <w:tc>
          <w:tcPr>
            <w:tcW w:w="3557" w:type="dxa"/>
            <w:vMerge/>
            <w:tcBorders>
              <w:top w:val="nil"/>
            </w:tcBorders>
          </w:tcPr>
          <w:p>
            <w:pPr>
              <w:rPr>
                <w:sz w:val="2"/>
                <w:szCs w:val="2"/>
              </w:rPr>
            </w:pPr>
          </w:p>
        </w:tc>
        <w:tc>
          <w:tcPr>
            <w:tcW w:w="2861" w:type="dxa"/>
          </w:tcPr>
          <w:p>
            <w:pPr>
              <w:pStyle w:val="TableParagraph"/>
              <w:spacing w:line="242" w:lineRule="auto"/>
              <w:ind w:left="105" w:right="380"/>
              <w:rPr>
                <w:sz w:val="24"/>
              </w:rPr>
            </w:pPr>
            <w:r>
              <w:rPr>
                <w:sz w:val="24"/>
              </w:rPr>
              <w:t>Департамент</w:t>
            </w:r>
            <w:r>
              <w:rPr>
                <w:spacing w:val="-15"/>
                <w:sz w:val="24"/>
              </w:rPr>
              <w:t> </w:t>
            </w:r>
            <w:r>
              <w:rPr>
                <w:sz w:val="24"/>
              </w:rPr>
              <w:t>культуры города Москвы</w:t>
            </w:r>
          </w:p>
        </w:tc>
        <w:tc>
          <w:tcPr>
            <w:tcW w:w="3552" w:type="dxa"/>
          </w:tcPr>
          <w:p>
            <w:pPr>
              <w:pStyle w:val="TableParagraph"/>
              <w:ind w:left="119" w:right="105" w:firstLine="3"/>
              <w:jc w:val="center"/>
              <w:rPr>
                <w:sz w:val="24"/>
              </w:rPr>
            </w:pPr>
            <w:r>
              <w:rPr>
                <w:sz w:val="24"/>
              </w:rPr>
              <w:t>04А0300200 Бесплатное одноразовое питание обучающихся 1 - 4 классов (завтрак), двухразовое питание (завтрак,</w:t>
            </w:r>
            <w:r>
              <w:rPr>
                <w:spacing w:val="-6"/>
                <w:sz w:val="24"/>
              </w:rPr>
              <w:t> </w:t>
            </w:r>
            <w:r>
              <w:rPr>
                <w:sz w:val="24"/>
              </w:rPr>
              <w:t>обед)</w:t>
            </w:r>
            <w:r>
              <w:rPr>
                <w:spacing w:val="-7"/>
                <w:sz w:val="24"/>
              </w:rPr>
              <w:t> </w:t>
            </w:r>
            <w:r>
              <w:rPr>
                <w:sz w:val="24"/>
              </w:rPr>
              <w:t>обучающихся</w:t>
            </w:r>
            <w:r>
              <w:rPr>
                <w:spacing w:val="-11"/>
                <w:sz w:val="24"/>
              </w:rPr>
              <w:t> </w:t>
            </w:r>
            <w:r>
              <w:rPr>
                <w:sz w:val="24"/>
              </w:rPr>
              <w:t>1</w:t>
            </w:r>
            <w:r>
              <w:rPr>
                <w:spacing w:val="-12"/>
                <w:sz w:val="24"/>
              </w:rPr>
              <w:t> </w:t>
            </w:r>
            <w:r>
              <w:rPr>
                <w:sz w:val="24"/>
              </w:rPr>
              <w:t>- 11 классов из социально незащищенных семей и многодетных семей в образовательных организациях, реализующих основные </w:t>
            </w:r>
            <w:r>
              <w:rPr>
                <w:spacing w:val="-2"/>
                <w:sz w:val="24"/>
              </w:rPr>
              <w:t>общеобразовательные</w:t>
            </w:r>
          </w:p>
          <w:p>
            <w:pPr>
              <w:pStyle w:val="TableParagraph"/>
              <w:spacing w:line="257" w:lineRule="exact"/>
              <w:ind w:left="128" w:right="110"/>
              <w:jc w:val="center"/>
              <w:rPr>
                <w:sz w:val="24"/>
              </w:rPr>
            </w:pPr>
            <w:r>
              <w:rPr>
                <w:spacing w:val="-2"/>
                <w:sz w:val="24"/>
              </w:rPr>
              <w:t>программы</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056</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4"/>
              <w:jc w:val="center"/>
              <w:rPr>
                <w:sz w:val="24"/>
              </w:rPr>
            </w:pPr>
            <w:r>
              <w:rPr>
                <w:sz w:val="24"/>
              </w:rPr>
              <w:t>34</w:t>
            </w:r>
            <w:r>
              <w:rPr>
                <w:spacing w:val="2"/>
                <w:sz w:val="24"/>
              </w:rPr>
              <w:t> </w:t>
            </w:r>
            <w:r>
              <w:rPr>
                <w:spacing w:val="-2"/>
                <w:sz w:val="24"/>
              </w:rPr>
              <w:t>688,7</w:t>
            </w:r>
          </w:p>
        </w:tc>
      </w:tr>
      <w:tr>
        <w:trPr>
          <w:trHeight w:val="3311"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pacing w:val="-2"/>
                <w:sz w:val="24"/>
              </w:rPr>
              <w:t>Департамент </w:t>
            </w:r>
            <w:r>
              <w:rPr>
                <w:sz w:val="24"/>
              </w:rPr>
              <w:t>образования</w:t>
            </w:r>
            <w:r>
              <w:rPr>
                <w:spacing w:val="-15"/>
                <w:sz w:val="24"/>
              </w:rPr>
              <w:t> </w:t>
            </w:r>
            <w:r>
              <w:rPr>
                <w:sz w:val="24"/>
              </w:rPr>
              <w:t>и</w:t>
            </w:r>
            <w:r>
              <w:rPr>
                <w:spacing w:val="-15"/>
                <w:sz w:val="24"/>
              </w:rPr>
              <w:t> </w:t>
            </w:r>
            <w:r>
              <w:rPr>
                <w:sz w:val="24"/>
              </w:rPr>
              <w:t>науки города Москвы</w:t>
            </w:r>
          </w:p>
        </w:tc>
        <w:tc>
          <w:tcPr>
            <w:tcW w:w="3552" w:type="dxa"/>
          </w:tcPr>
          <w:p>
            <w:pPr>
              <w:pStyle w:val="TableParagraph"/>
              <w:ind w:left="119" w:right="105" w:firstLine="3"/>
              <w:jc w:val="center"/>
              <w:rPr>
                <w:sz w:val="24"/>
              </w:rPr>
            </w:pPr>
            <w:r>
              <w:rPr>
                <w:sz w:val="24"/>
              </w:rPr>
              <w:t>04А0300200 Бесплатное одноразовое питание обучающихся 1 - 4 классов (завтрак), двухразовое питание (завтрак,</w:t>
            </w:r>
            <w:r>
              <w:rPr>
                <w:spacing w:val="-6"/>
                <w:sz w:val="24"/>
              </w:rPr>
              <w:t> </w:t>
            </w:r>
            <w:r>
              <w:rPr>
                <w:sz w:val="24"/>
              </w:rPr>
              <w:t>обед)</w:t>
            </w:r>
            <w:r>
              <w:rPr>
                <w:spacing w:val="-7"/>
                <w:sz w:val="24"/>
              </w:rPr>
              <w:t> </w:t>
            </w:r>
            <w:r>
              <w:rPr>
                <w:sz w:val="24"/>
              </w:rPr>
              <w:t>обучающихся</w:t>
            </w:r>
            <w:r>
              <w:rPr>
                <w:spacing w:val="-11"/>
                <w:sz w:val="24"/>
              </w:rPr>
              <w:t> </w:t>
            </w:r>
            <w:r>
              <w:rPr>
                <w:sz w:val="24"/>
              </w:rPr>
              <w:t>1</w:t>
            </w:r>
            <w:r>
              <w:rPr>
                <w:spacing w:val="-12"/>
                <w:sz w:val="24"/>
              </w:rPr>
              <w:t> </w:t>
            </w:r>
            <w:r>
              <w:rPr>
                <w:sz w:val="24"/>
              </w:rPr>
              <w:t>- 11 классов из социально незащищенных семей и многодетных семей в образовательных организациях, реализующих основные </w:t>
            </w:r>
            <w:r>
              <w:rPr>
                <w:spacing w:val="-2"/>
                <w:sz w:val="24"/>
              </w:rPr>
              <w:t>общеобразовательные</w:t>
            </w:r>
          </w:p>
          <w:p>
            <w:pPr>
              <w:pStyle w:val="TableParagraph"/>
              <w:spacing w:line="257" w:lineRule="exact"/>
              <w:ind w:left="128" w:right="110"/>
              <w:jc w:val="center"/>
              <w:rPr>
                <w:sz w:val="24"/>
              </w:rPr>
            </w:pPr>
            <w:r>
              <w:rPr>
                <w:spacing w:val="-2"/>
                <w:sz w:val="24"/>
              </w:rPr>
              <w:t>программы</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075</w:t>
            </w:r>
          </w:p>
        </w:tc>
        <w:tc>
          <w:tcPr>
            <w:tcW w:w="1148" w:type="dxa"/>
          </w:tcPr>
          <w:p>
            <w:pPr>
              <w:pStyle w:val="TableParagraph"/>
              <w:spacing w:line="273" w:lineRule="exact"/>
              <w:ind w:left="90" w:right="93"/>
              <w:jc w:val="center"/>
              <w:rPr>
                <w:sz w:val="24"/>
              </w:rPr>
            </w:pPr>
            <w:r>
              <w:rPr>
                <w:spacing w:val="-5"/>
                <w:sz w:val="24"/>
              </w:rPr>
              <w:t>244</w:t>
            </w:r>
          </w:p>
        </w:tc>
        <w:tc>
          <w:tcPr>
            <w:tcW w:w="1988" w:type="dxa"/>
          </w:tcPr>
          <w:p>
            <w:pPr>
              <w:pStyle w:val="TableParagraph"/>
              <w:spacing w:line="273" w:lineRule="exact"/>
              <w:ind w:left="165" w:right="164"/>
              <w:jc w:val="center"/>
              <w:rPr>
                <w:sz w:val="24"/>
              </w:rPr>
            </w:pPr>
            <w:r>
              <w:rPr>
                <w:sz w:val="24"/>
              </w:rPr>
              <w:t>30</w:t>
            </w:r>
            <w:r>
              <w:rPr>
                <w:spacing w:val="2"/>
                <w:sz w:val="24"/>
              </w:rPr>
              <w:t> </w:t>
            </w:r>
            <w:r>
              <w:rPr>
                <w:spacing w:val="-2"/>
                <w:sz w:val="24"/>
              </w:rPr>
              <w:t>947,7</w:t>
            </w:r>
          </w:p>
        </w:tc>
      </w:tr>
      <w:tr>
        <w:trPr>
          <w:trHeight w:val="2485" w:hRule="atLeast"/>
        </w:trPr>
        <w:tc>
          <w:tcPr>
            <w:tcW w:w="3557" w:type="dxa"/>
            <w:vMerge/>
            <w:tcBorders>
              <w:top w:val="nil"/>
            </w:tcBorders>
          </w:tcPr>
          <w:p>
            <w:pPr>
              <w:rPr>
                <w:sz w:val="2"/>
                <w:szCs w:val="2"/>
              </w:rPr>
            </w:pPr>
          </w:p>
        </w:tc>
        <w:tc>
          <w:tcPr>
            <w:tcW w:w="2861" w:type="dxa"/>
          </w:tcPr>
          <w:p>
            <w:pPr>
              <w:pStyle w:val="TableParagraph"/>
              <w:spacing w:line="242" w:lineRule="auto"/>
              <w:ind w:left="105" w:right="194"/>
              <w:rPr>
                <w:sz w:val="24"/>
              </w:rPr>
            </w:pPr>
            <w:r>
              <w:rPr>
                <w:sz w:val="24"/>
              </w:rPr>
              <w:t>Департамент</w:t>
            </w:r>
            <w:r>
              <w:rPr>
                <w:spacing w:val="-15"/>
                <w:sz w:val="24"/>
              </w:rPr>
              <w:t> </w:t>
            </w:r>
            <w:r>
              <w:rPr>
                <w:sz w:val="24"/>
              </w:rPr>
              <w:t>спорта города Москвы</w:t>
            </w:r>
          </w:p>
        </w:tc>
        <w:tc>
          <w:tcPr>
            <w:tcW w:w="3552" w:type="dxa"/>
          </w:tcPr>
          <w:p>
            <w:pPr>
              <w:pStyle w:val="TableParagraph"/>
              <w:ind w:left="181" w:right="166" w:firstLine="1"/>
              <w:jc w:val="center"/>
              <w:rPr>
                <w:sz w:val="24"/>
              </w:rPr>
            </w:pPr>
            <w:r>
              <w:rPr>
                <w:sz w:val="24"/>
              </w:rPr>
              <w:t>04А0300200 Бесплатное одноразовое питание обучающихся 1 - 4 классов (завтрак),</w:t>
            </w:r>
            <w:r>
              <w:rPr>
                <w:spacing w:val="-15"/>
                <w:sz w:val="24"/>
              </w:rPr>
              <w:t> </w:t>
            </w:r>
            <w:r>
              <w:rPr>
                <w:sz w:val="24"/>
              </w:rPr>
              <w:t>двухразовое</w:t>
            </w:r>
            <w:r>
              <w:rPr>
                <w:spacing w:val="-15"/>
                <w:sz w:val="24"/>
              </w:rPr>
              <w:t> </w:t>
            </w:r>
            <w:r>
              <w:rPr>
                <w:sz w:val="24"/>
              </w:rPr>
              <w:t>питание (завтрак, обед) обучающихся</w:t>
            </w:r>
          </w:p>
          <w:p>
            <w:pPr>
              <w:pStyle w:val="TableParagraph"/>
              <w:ind w:left="128" w:right="112"/>
              <w:jc w:val="center"/>
              <w:rPr>
                <w:sz w:val="24"/>
              </w:rPr>
            </w:pPr>
            <w:r>
              <w:rPr>
                <w:sz w:val="24"/>
              </w:rPr>
              <w:t>1-11</w:t>
            </w:r>
            <w:r>
              <w:rPr>
                <w:spacing w:val="-12"/>
                <w:sz w:val="24"/>
              </w:rPr>
              <w:t> </w:t>
            </w:r>
            <w:r>
              <w:rPr>
                <w:sz w:val="24"/>
              </w:rPr>
              <w:t>классов</w:t>
            </w:r>
            <w:r>
              <w:rPr>
                <w:spacing w:val="-12"/>
                <w:sz w:val="24"/>
              </w:rPr>
              <w:t> </w:t>
            </w:r>
            <w:r>
              <w:rPr>
                <w:sz w:val="24"/>
              </w:rPr>
              <w:t>из</w:t>
            </w:r>
            <w:r>
              <w:rPr>
                <w:spacing w:val="-12"/>
                <w:sz w:val="24"/>
              </w:rPr>
              <w:t> </w:t>
            </w:r>
            <w:r>
              <w:rPr>
                <w:sz w:val="24"/>
              </w:rPr>
              <w:t>социально незащищенных семей и многодетных семей в</w:t>
            </w:r>
          </w:p>
          <w:p>
            <w:pPr>
              <w:pStyle w:val="TableParagraph"/>
              <w:spacing w:line="259" w:lineRule="exact"/>
              <w:ind w:left="127" w:right="116"/>
              <w:jc w:val="center"/>
              <w:rPr>
                <w:sz w:val="24"/>
              </w:rPr>
            </w:pPr>
            <w:r>
              <w:rPr>
                <w:sz w:val="24"/>
              </w:rPr>
              <w:t>образовательных</w:t>
            </w:r>
            <w:r>
              <w:rPr>
                <w:spacing w:val="-3"/>
                <w:sz w:val="24"/>
              </w:rPr>
              <w:t> </w:t>
            </w:r>
            <w:r>
              <w:rPr>
                <w:spacing w:val="-2"/>
                <w:sz w:val="24"/>
              </w:rPr>
              <w:t>организациях,</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783</w:t>
            </w:r>
          </w:p>
        </w:tc>
        <w:tc>
          <w:tcPr>
            <w:tcW w:w="1148" w:type="dxa"/>
          </w:tcPr>
          <w:p>
            <w:pPr>
              <w:pStyle w:val="TableParagraph"/>
              <w:spacing w:line="272" w:lineRule="exact"/>
              <w:ind w:left="91" w:right="93"/>
              <w:jc w:val="center"/>
              <w:rPr>
                <w:sz w:val="24"/>
              </w:rPr>
            </w:pPr>
            <w:r>
              <w:rPr>
                <w:spacing w:val="-5"/>
                <w:sz w:val="24"/>
              </w:rPr>
              <w:t>612</w:t>
            </w:r>
          </w:p>
        </w:tc>
        <w:tc>
          <w:tcPr>
            <w:tcW w:w="1988" w:type="dxa"/>
          </w:tcPr>
          <w:p>
            <w:pPr>
              <w:pStyle w:val="TableParagraph"/>
              <w:spacing w:line="272" w:lineRule="exact"/>
              <w:ind w:left="165" w:right="164"/>
              <w:jc w:val="center"/>
              <w:rPr>
                <w:sz w:val="24"/>
              </w:rPr>
            </w:pPr>
            <w:r>
              <w:rPr>
                <w:sz w:val="24"/>
              </w:rPr>
              <w:t>23</w:t>
            </w:r>
            <w:r>
              <w:rPr>
                <w:spacing w:val="2"/>
                <w:sz w:val="24"/>
              </w:rPr>
              <w:t> </w:t>
            </w:r>
            <w:r>
              <w:rPr>
                <w:spacing w:val="-2"/>
                <w:sz w:val="24"/>
              </w:rPr>
              <w:t>048,0</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840" w:hRule="exact"/>
        </w:trPr>
        <w:tc>
          <w:tcPr>
            <w:tcW w:w="3557" w:type="dxa"/>
          </w:tcPr>
          <w:p>
            <w:pPr>
              <w:pStyle w:val="TableParagraph"/>
              <w:rPr>
                <w:sz w:val="24"/>
              </w:rPr>
            </w:pPr>
          </w:p>
        </w:tc>
        <w:tc>
          <w:tcPr>
            <w:tcW w:w="2861" w:type="dxa"/>
          </w:tcPr>
          <w:p>
            <w:pPr>
              <w:pStyle w:val="TableParagraph"/>
              <w:rPr>
                <w:sz w:val="24"/>
              </w:rPr>
            </w:pPr>
          </w:p>
        </w:tc>
        <w:tc>
          <w:tcPr>
            <w:tcW w:w="3552" w:type="dxa"/>
          </w:tcPr>
          <w:p>
            <w:pPr>
              <w:pStyle w:val="TableParagraph"/>
              <w:spacing w:line="237" w:lineRule="auto" w:before="3"/>
              <w:ind w:left="125" w:right="116"/>
              <w:jc w:val="center"/>
              <w:rPr>
                <w:sz w:val="24"/>
              </w:rPr>
            </w:pPr>
            <w:r>
              <w:rPr>
                <w:sz w:val="24"/>
              </w:rPr>
              <w:t>реализующих</w:t>
            </w:r>
            <w:r>
              <w:rPr>
                <w:spacing w:val="-15"/>
                <w:sz w:val="24"/>
              </w:rPr>
              <w:t> </w:t>
            </w:r>
            <w:r>
              <w:rPr>
                <w:sz w:val="24"/>
              </w:rPr>
              <w:t>основные </w:t>
            </w:r>
            <w:r>
              <w:rPr>
                <w:spacing w:val="-2"/>
                <w:sz w:val="24"/>
              </w:rPr>
              <w:t>общеобразовательные</w:t>
            </w:r>
          </w:p>
          <w:p>
            <w:pPr>
              <w:pStyle w:val="TableParagraph"/>
              <w:spacing w:line="257" w:lineRule="exact" w:before="4"/>
              <w:ind w:left="125" w:right="116"/>
              <w:jc w:val="center"/>
              <w:rPr>
                <w:sz w:val="24"/>
              </w:rPr>
            </w:pPr>
            <w:r>
              <w:rPr>
                <w:spacing w:val="-2"/>
                <w:sz w:val="24"/>
              </w:rPr>
              <w:t>программы</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87" w:hRule="exact"/>
        </w:trPr>
        <w:tc>
          <w:tcPr>
            <w:tcW w:w="3557" w:type="dxa"/>
            <w:vMerge w:val="restart"/>
          </w:tcPr>
          <w:p>
            <w:pPr>
              <w:pStyle w:val="TableParagraph"/>
              <w:ind w:left="105" w:right="224"/>
              <w:rPr>
                <w:sz w:val="24"/>
              </w:rPr>
            </w:pPr>
            <w:r>
              <w:rPr>
                <w:sz w:val="24"/>
              </w:rPr>
              <w:t>Бесплатное одноразовое питание студентов образовательных</w:t>
            </w:r>
            <w:r>
              <w:rPr>
                <w:spacing w:val="-15"/>
                <w:sz w:val="24"/>
              </w:rPr>
              <w:t> </w:t>
            </w:r>
            <w:r>
              <w:rPr>
                <w:sz w:val="24"/>
              </w:rPr>
              <w:t>организаций города</w:t>
            </w:r>
            <w:r>
              <w:rPr>
                <w:spacing w:val="-15"/>
                <w:sz w:val="24"/>
              </w:rPr>
              <w:t> </w:t>
            </w:r>
            <w:r>
              <w:rPr>
                <w:sz w:val="24"/>
              </w:rPr>
              <w:t>Москвы,</w:t>
            </w:r>
            <w:r>
              <w:rPr>
                <w:spacing w:val="-15"/>
                <w:sz w:val="24"/>
              </w:rPr>
              <w:t> </w:t>
            </w:r>
            <w:r>
              <w:rPr>
                <w:sz w:val="24"/>
              </w:rPr>
              <w:t>реализующих программы среднего </w:t>
            </w:r>
            <w:r>
              <w:rPr>
                <w:spacing w:val="-2"/>
                <w:sz w:val="24"/>
              </w:rPr>
              <w:t>профессионального образования</w:t>
            </w:r>
          </w:p>
        </w:tc>
        <w:tc>
          <w:tcPr>
            <w:tcW w:w="2861" w:type="dxa"/>
          </w:tcPr>
          <w:p>
            <w:pPr>
              <w:pStyle w:val="TableParagraph"/>
              <w:spacing w:line="258" w:lineRule="exact"/>
              <w:ind w:left="100"/>
              <w:rPr>
                <w:sz w:val="24"/>
              </w:rPr>
            </w:pPr>
            <w:r>
              <w:rPr>
                <w:spacing w:val="-4"/>
                <w:sz w:val="24"/>
              </w:rPr>
              <w:t>Всего</w:t>
            </w:r>
          </w:p>
        </w:tc>
        <w:tc>
          <w:tcPr>
            <w:tcW w:w="3552" w:type="dxa"/>
          </w:tcPr>
          <w:p>
            <w:pPr>
              <w:pStyle w:val="TableParagraph"/>
              <w:spacing w:line="258" w:lineRule="exact"/>
              <w:ind w:left="1146"/>
              <w:rPr>
                <w:sz w:val="24"/>
              </w:rPr>
            </w:pPr>
            <w:r>
              <w:rPr>
                <w:spacing w:val="-2"/>
                <w:sz w:val="24"/>
              </w:rPr>
              <w:t>04А0300300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5"/>
              <w:jc w:val="center"/>
              <w:rPr>
                <w:sz w:val="24"/>
              </w:rPr>
            </w:pPr>
            <w:r>
              <w:rPr>
                <w:sz w:val="24"/>
              </w:rPr>
              <w:t>1</w:t>
            </w:r>
            <w:r>
              <w:rPr>
                <w:spacing w:val="2"/>
                <w:sz w:val="24"/>
              </w:rPr>
              <w:t> </w:t>
            </w:r>
            <w:r>
              <w:rPr>
                <w:sz w:val="24"/>
              </w:rPr>
              <w:t>514</w:t>
            </w:r>
            <w:r>
              <w:rPr>
                <w:spacing w:val="2"/>
                <w:sz w:val="24"/>
              </w:rPr>
              <w:t> </w:t>
            </w:r>
            <w:r>
              <w:rPr>
                <w:spacing w:val="-2"/>
                <w:sz w:val="24"/>
              </w:rPr>
              <w:t>767,2</w:t>
            </w:r>
          </w:p>
        </w:tc>
      </w:tr>
      <w:tr>
        <w:trPr>
          <w:trHeight w:val="1939" w:hRule="exact"/>
        </w:trPr>
        <w:tc>
          <w:tcPr>
            <w:tcW w:w="3557" w:type="dxa"/>
            <w:vMerge/>
            <w:tcBorders>
              <w:top w:val="nil"/>
            </w:tcBorders>
          </w:tcPr>
          <w:p>
            <w:pPr>
              <w:rPr>
                <w:sz w:val="2"/>
                <w:szCs w:val="2"/>
              </w:rPr>
            </w:pPr>
          </w:p>
        </w:tc>
        <w:tc>
          <w:tcPr>
            <w:tcW w:w="2861" w:type="dxa"/>
          </w:tcPr>
          <w:p>
            <w:pPr>
              <w:pStyle w:val="TableParagraph"/>
              <w:ind w:left="100"/>
              <w:rPr>
                <w:sz w:val="24"/>
              </w:rPr>
            </w:pPr>
            <w:r>
              <w:rPr>
                <w:spacing w:val="-2"/>
                <w:sz w:val="24"/>
              </w:rPr>
              <w:t>Департамент </w:t>
            </w:r>
            <w:r>
              <w:rPr>
                <w:sz w:val="24"/>
              </w:rPr>
              <w:t>здравоохранения</w:t>
            </w:r>
            <w:r>
              <w:rPr>
                <w:spacing w:val="-15"/>
                <w:sz w:val="24"/>
              </w:rPr>
              <w:t> </w:t>
            </w:r>
            <w:r>
              <w:rPr>
                <w:sz w:val="24"/>
              </w:rPr>
              <w:t>города </w:t>
            </w:r>
            <w:r>
              <w:rPr>
                <w:spacing w:val="-2"/>
                <w:sz w:val="24"/>
              </w:rPr>
              <w:t>Москвы</w:t>
            </w:r>
          </w:p>
        </w:tc>
        <w:tc>
          <w:tcPr>
            <w:tcW w:w="3552" w:type="dxa"/>
          </w:tcPr>
          <w:p>
            <w:pPr>
              <w:pStyle w:val="TableParagraph"/>
              <w:ind w:left="148" w:right="139" w:hanging="1"/>
              <w:jc w:val="center"/>
              <w:rPr>
                <w:sz w:val="24"/>
              </w:rPr>
            </w:pPr>
            <w:r>
              <w:rPr>
                <w:sz w:val="24"/>
              </w:rPr>
              <w:t>04А0300300 Бесплатное одноразовое</w:t>
            </w:r>
            <w:r>
              <w:rPr>
                <w:spacing w:val="-15"/>
                <w:sz w:val="24"/>
              </w:rPr>
              <w:t> </w:t>
            </w:r>
            <w:r>
              <w:rPr>
                <w:sz w:val="24"/>
              </w:rPr>
              <w:t>питание</w:t>
            </w:r>
            <w:r>
              <w:rPr>
                <w:spacing w:val="-15"/>
                <w:sz w:val="24"/>
              </w:rPr>
              <w:t> </w:t>
            </w:r>
            <w:r>
              <w:rPr>
                <w:sz w:val="24"/>
              </w:rPr>
              <w:t>студентов образовательных организаций города Москвы, реализующих программы среднего </w:t>
            </w:r>
            <w:r>
              <w:rPr>
                <w:spacing w:val="-2"/>
                <w:sz w:val="24"/>
              </w:rPr>
              <w:t>профессионального</w:t>
            </w:r>
          </w:p>
          <w:p>
            <w:pPr>
              <w:pStyle w:val="TableParagraph"/>
              <w:spacing w:line="257" w:lineRule="exact"/>
              <w:ind w:left="122" w:right="116"/>
              <w:jc w:val="center"/>
              <w:rPr>
                <w:sz w:val="24"/>
              </w:rPr>
            </w:pPr>
            <w:r>
              <w:rPr>
                <w:spacing w:val="-2"/>
                <w:sz w:val="24"/>
              </w:rPr>
              <w:t>образования</w:t>
            </w:r>
          </w:p>
        </w:tc>
        <w:tc>
          <w:tcPr>
            <w:tcW w:w="1258" w:type="dxa"/>
          </w:tcPr>
          <w:p>
            <w:pPr>
              <w:pStyle w:val="TableParagraph"/>
              <w:spacing w:line="273" w:lineRule="exact"/>
              <w:ind w:left="90" w:right="90"/>
              <w:jc w:val="center"/>
              <w:rPr>
                <w:sz w:val="24"/>
              </w:rPr>
            </w:pPr>
            <w:r>
              <w:rPr>
                <w:spacing w:val="-4"/>
                <w:sz w:val="24"/>
              </w:rPr>
              <w:t>1003</w:t>
            </w:r>
          </w:p>
        </w:tc>
        <w:tc>
          <w:tcPr>
            <w:tcW w:w="788" w:type="dxa"/>
          </w:tcPr>
          <w:p>
            <w:pPr>
              <w:pStyle w:val="TableParagraph"/>
              <w:spacing w:line="273" w:lineRule="exact"/>
              <w:ind w:left="88" w:right="84"/>
              <w:jc w:val="center"/>
              <w:rPr>
                <w:sz w:val="24"/>
              </w:rPr>
            </w:pPr>
            <w:r>
              <w:rPr>
                <w:spacing w:val="-5"/>
                <w:sz w:val="24"/>
              </w:rPr>
              <w:t>054</w:t>
            </w:r>
          </w:p>
        </w:tc>
        <w:tc>
          <w:tcPr>
            <w:tcW w:w="1148" w:type="dxa"/>
          </w:tcPr>
          <w:p>
            <w:pPr>
              <w:pStyle w:val="TableParagraph"/>
              <w:spacing w:line="273" w:lineRule="exact"/>
              <w:ind w:left="86" w:right="93"/>
              <w:jc w:val="center"/>
              <w:rPr>
                <w:sz w:val="24"/>
              </w:rPr>
            </w:pPr>
            <w:r>
              <w:rPr>
                <w:spacing w:val="-5"/>
                <w:sz w:val="24"/>
              </w:rPr>
              <w:t>612</w:t>
            </w:r>
          </w:p>
        </w:tc>
        <w:tc>
          <w:tcPr>
            <w:tcW w:w="1988" w:type="dxa"/>
          </w:tcPr>
          <w:p>
            <w:pPr>
              <w:pStyle w:val="TableParagraph"/>
              <w:spacing w:line="273" w:lineRule="exact"/>
              <w:ind w:left="165" w:right="170"/>
              <w:jc w:val="center"/>
              <w:rPr>
                <w:sz w:val="24"/>
              </w:rPr>
            </w:pPr>
            <w:r>
              <w:rPr>
                <w:sz w:val="24"/>
              </w:rPr>
              <w:t>116</w:t>
            </w:r>
            <w:r>
              <w:rPr>
                <w:spacing w:val="2"/>
                <w:sz w:val="24"/>
              </w:rPr>
              <w:t> </w:t>
            </w:r>
            <w:r>
              <w:rPr>
                <w:spacing w:val="-2"/>
                <w:sz w:val="24"/>
              </w:rPr>
              <w:t>066,2</w:t>
            </w:r>
          </w:p>
        </w:tc>
      </w:tr>
      <w:tr>
        <w:trPr>
          <w:trHeight w:val="1944" w:hRule="exact"/>
        </w:trPr>
        <w:tc>
          <w:tcPr>
            <w:tcW w:w="3557" w:type="dxa"/>
            <w:vMerge/>
            <w:tcBorders>
              <w:top w:val="nil"/>
            </w:tcBorders>
          </w:tcPr>
          <w:p>
            <w:pPr>
              <w:rPr>
                <w:sz w:val="2"/>
                <w:szCs w:val="2"/>
              </w:rPr>
            </w:pPr>
          </w:p>
        </w:tc>
        <w:tc>
          <w:tcPr>
            <w:tcW w:w="2861" w:type="dxa"/>
          </w:tcPr>
          <w:p>
            <w:pPr>
              <w:pStyle w:val="TableParagraph"/>
              <w:spacing w:line="242" w:lineRule="auto"/>
              <w:ind w:left="100" w:right="385"/>
              <w:rPr>
                <w:sz w:val="24"/>
              </w:rPr>
            </w:pPr>
            <w:r>
              <w:rPr>
                <w:sz w:val="24"/>
              </w:rPr>
              <w:t>Департамент</w:t>
            </w:r>
            <w:r>
              <w:rPr>
                <w:spacing w:val="-15"/>
                <w:sz w:val="24"/>
              </w:rPr>
              <w:t> </w:t>
            </w:r>
            <w:r>
              <w:rPr>
                <w:sz w:val="24"/>
              </w:rPr>
              <w:t>культуры города Москвы</w:t>
            </w:r>
          </w:p>
        </w:tc>
        <w:tc>
          <w:tcPr>
            <w:tcW w:w="3552" w:type="dxa"/>
          </w:tcPr>
          <w:p>
            <w:pPr>
              <w:pStyle w:val="TableParagraph"/>
              <w:ind w:left="148" w:right="139" w:hanging="1"/>
              <w:jc w:val="center"/>
              <w:rPr>
                <w:sz w:val="24"/>
              </w:rPr>
            </w:pPr>
            <w:r>
              <w:rPr>
                <w:sz w:val="24"/>
              </w:rPr>
              <w:t>04А0300300 Бесплатное одноразовое</w:t>
            </w:r>
            <w:r>
              <w:rPr>
                <w:spacing w:val="-15"/>
                <w:sz w:val="24"/>
              </w:rPr>
              <w:t> </w:t>
            </w:r>
            <w:r>
              <w:rPr>
                <w:sz w:val="24"/>
              </w:rPr>
              <w:t>питание</w:t>
            </w:r>
            <w:r>
              <w:rPr>
                <w:spacing w:val="-15"/>
                <w:sz w:val="24"/>
              </w:rPr>
              <w:t> </w:t>
            </w:r>
            <w:r>
              <w:rPr>
                <w:sz w:val="24"/>
              </w:rPr>
              <w:t>студентов образовательных организаций города Москвы, реализующих программы среднего</w:t>
            </w:r>
          </w:p>
          <w:p>
            <w:pPr>
              <w:pStyle w:val="TableParagraph"/>
              <w:spacing w:line="274" w:lineRule="exact"/>
              <w:ind w:left="177" w:right="177"/>
              <w:jc w:val="center"/>
              <w:rPr>
                <w:sz w:val="24"/>
              </w:rPr>
            </w:pPr>
            <w:r>
              <w:rPr>
                <w:spacing w:val="-2"/>
                <w:sz w:val="24"/>
              </w:rPr>
              <w:t>профессионального образования</w:t>
            </w:r>
          </w:p>
        </w:tc>
        <w:tc>
          <w:tcPr>
            <w:tcW w:w="1258" w:type="dxa"/>
          </w:tcPr>
          <w:p>
            <w:pPr>
              <w:pStyle w:val="TableParagraph"/>
              <w:spacing w:line="272" w:lineRule="exact"/>
              <w:ind w:left="90" w:right="90"/>
              <w:jc w:val="center"/>
              <w:rPr>
                <w:sz w:val="24"/>
              </w:rPr>
            </w:pPr>
            <w:r>
              <w:rPr>
                <w:spacing w:val="-4"/>
                <w:sz w:val="24"/>
              </w:rPr>
              <w:t>1003</w:t>
            </w:r>
          </w:p>
        </w:tc>
        <w:tc>
          <w:tcPr>
            <w:tcW w:w="788" w:type="dxa"/>
          </w:tcPr>
          <w:p>
            <w:pPr>
              <w:pStyle w:val="TableParagraph"/>
              <w:spacing w:line="272" w:lineRule="exact"/>
              <w:ind w:left="88" w:right="84"/>
              <w:jc w:val="center"/>
              <w:rPr>
                <w:sz w:val="24"/>
              </w:rPr>
            </w:pPr>
            <w:r>
              <w:rPr>
                <w:spacing w:val="-5"/>
                <w:sz w:val="24"/>
              </w:rPr>
              <w:t>056</w:t>
            </w:r>
          </w:p>
        </w:tc>
        <w:tc>
          <w:tcPr>
            <w:tcW w:w="1148" w:type="dxa"/>
          </w:tcPr>
          <w:p>
            <w:pPr>
              <w:pStyle w:val="TableParagraph"/>
              <w:spacing w:line="272" w:lineRule="exact"/>
              <w:ind w:left="86" w:right="93"/>
              <w:jc w:val="center"/>
              <w:rPr>
                <w:sz w:val="24"/>
              </w:rPr>
            </w:pPr>
            <w:r>
              <w:rPr>
                <w:spacing w:val="-5"/>
                <w:sz w:val="24"/>
              </w:rPr>
              <w:t>612</w:t>
            </w:r>
          </w:p>
        </w:tc>
        <w:tc>
          <w:tcPr>
            <w:tcW w:w="1988" w:type="dxa"/>
          </w:tcPr>
          <w:p>
            <w:pPr>
              <w:pStyle w:val="TableParagraph"/>
              <w:spacing w:line="272" w:lineRule="exact"/>
              <w:ind w:left="165" w:right="165"/>
              <w:jc w:val="center"/>
              <w:rPr>
                <w:sz w:val="24"/>
              </w:rPr>
            </w:pPr>
            <w:r>
              <w:rPr>
                <w:sz w:val="24"/>
              </w:rPr>
              <w:t>47</w:t>
            </w:r>
            <w:r>
              <w:rPr>
                <w:spacing w:val="2"/>
                <w:sz w:val="24"/>
              </w:rPr>
              <w:t> </w:t>
            </w:r>
            <w:r>
              <w:rPr>
                <w:spacing w:val="-2"/>
                <w:sz w:val="24"/>
              </w:rPr>
              <w:t>750,4</w:t>
            </w:r>
          </w:p>
        </w:tc>
      </w:tr>
      <w:tr>
        <w:trPr>
          <w:trHeight w:val="283" w:hRule="exact"/>
        </w:trPr>
        <w:tc>
          <w:tcPr>
            <w:tcW w:w="3557" w:type="dxa"/>
            <w:vMerge/>
            <w:tcBorders>
              <w:top w:val="nil"/>
            </w:tcBorders>
          </w:tcPr>
          <w:p>
            <w:pPr>
              <w:rPr>
                <w:sz w:val="2"/>
                <w:szCs w:val="2"/>
              </w:rPr>
            </w:pPr>
          </w:p>
        </w:tc>
        <w:tc>
          <w:tcPr>
            <w:tcW w:w="2861" w:type="dxa"/>
            <w:vMerge w:val="restart"/>
          </w:tcPr>
          <w:p>
            <w:pPr>
              <w:pStyle w:val="TableParagraph"/>
              <w:ind w:left="100" w:right="194"/>
              <w:rPr>
                <w:sz w:val="24"/>
              </w:rPr>
            </w:pPr>
            <w:r>
              <w:rPr>
                <w:spacing w:val="-2"/>
                <w:sz w:val="24"/>
              </w:rPr>
              <w:t>Департамент </w:t>
            </w:r>
            <w:r>
              <w:rPr>
                <w:sz w:val="24"/>
              </w:rPr>
              <w:t>образования</w:t>
            </w:r>
            <w:r>
              <w:rPr>
                <w:spacing w:val="-15"/>
                <w:sz w:val="24"/>
              </w:rPr>
              <w:t> </w:t>
            </w:r>
            <w:r>
              <w:rPr>
                <w:sz w:val="24"/>
              </w:rPr>
              <w:t>и</w:t>
            </w:r>
            <w:r>
              <w:rPr>
                <w:spacing w:val="-15"/>
                <w:sz w:val="24"/>
              </w:rPr>
              <w:t> </w:t>
            </w:r>
            <w:r>
              <w:rPr>
                <w:sz w:val="24"/>
              </w:rPr>
              <w:t>науки города Москвы</w:t>
            </w:r>
          </w:p>
        </w:tc>
        <w:tc>
          <w:tcPr>
            <w:tcW w:w="3552" w:type="dxa"/>
            <w:vMerge w:val="restart"/>
          </w:tcPr>
          <w:p>
            <w:pPr>
              <w:pStyle w:val="TableParagraph"/>
              <w:ind w:left="148" w:right="139" w:hanging="1"/>
              <w:jc w:val="center"/>
              <w:rPr>
                <w:sz w:val="24"/>
              </w:rPr>
            </w:pPr>
            <w:r>
              <w:rPr>
                <w:sz w:val="24"/>
              </w:rPr>
              <w:t>04A0300300 Бесплатное одноразовое</w:t>
            </w:r>
            <w:r>
              <w:rPr>
                <w:spacing w:val="-15"/>
                <w:sz w:val="24"/>
              </w:rPr>
              <w:t> </w:t>
            </w:r>
            <w:r>
              <w:rPr>
                <w:sz w:val="24"/>
              </w:rPr>
              <w:t>питание</w:t>
            </w:r>
            <w:r>
              <w:rPr>
                <w:spacing w:val="-15"/>
                <w:sz w:val="24"/>
              </w:rPr>
              <w:t> </w:t>
            </w:r>
            <w:r>
              <w:rPr>
                <w:sz w:val="24"/>
              </w:rPr>
              <w:t>студентов образовательных организаций города Москвы, реализующих программы среднего </w:t>
            </w:r>
            <w:r>
              <w:rPr>
                <w:spacing w:val="-2"/>
                <w:sz w:val="24"/>
              </w:rPr>
              <w:t>профессионального</w:t>
            </w:r>
          </w:p>
          <w:p>
            <w:pPr>
              <w:pStyle w:val="TableParagraph"/>
              <w:spacing w:line="257" w:lineRule="exact"/>
              <w:ind w:left="122" w:right="116"/>
              <w:jc w:val="center"/>
              <w:rPr>
                <w:sz w:val="24"/>
              </w:rPr>
            </w:pPr>
            <w:r>
              <w:rPr>
                <w:spacing w:val="-2"/>
                <w:sz w:val="24"/>
              </w:rPr>
              <w:t>образования</w:t>
            </w:r>
          </w:p>
        </w:tc>
        <w:tc>
          <w:tcPr>
            <w:tcW w:w="1258" w:type="dxa"/>
            <w:vMerge w:val="restart"/>
          </w:tcPr>
          <w:p>
            <w:pPr>
              <w:pStyle w:val="TableParagraph"/>
              <w:spacing w:line="273" w:lineRule="exact"/>
              <w:ind w:left="383"/>
              <w:rPr>
                <w:sz w:val="24"/>
              </w:rPr>
            </w:pPr>
            <w:r>
              <w:rPr>
                <w:spacing w:val="-4"/>
                <w:sz w:val="24"/>
              </w:rPr>
              <w:t>1003</w:t>
            </w:r>
          </w:p>
        </w:tc>
        <w:tc>
          <w:tcPr>
            <w:tcW w:w="788" w:type="dxa"/>
            <w:vMerge w:val="restart"/>
          </w:tcPr>
          <w:p>
            <w:pPr>
              <w:pStyle w:val="TableParagraph"/>
              <w:spacing w:line="273" w:lineRule="exact"/>
              <w:ind w:left="210"/>
              <w:rPr>
                <w:sz w:val="24"/>
              </w:rPr>
            </w:pPr>
            <w:r>
              <w:rPr>
                <w:spacing w:val="-5"/>
                <w:sz w:val="24"/>
              </w:rPr>
              <w:t>075</w:t>
            </w:r>
          </w:p>
        </w:tc>
        <w:tc>
          <w:tcPr>
            <w:tcW w:w="1148" w:type="dxa"/>
            <w:vMerge w:val="restart"/>
          </w:tcPr>
          <w:p>
            <w:pPr>
              <w:pStyle w:val="TableParagraph"/>
              <w:spacing w:line="273" w:lineRule="exact"/>
              <w:ind w:left="373" w:right="380"/>
              <w:jc w:val="center"/>
              <w:rPr>
                <w:sz w:val="24"/>
              </w:rPr>
            </w:pPr>
            <w:r>
              <w:rPr>
                <w:spacing w:val="-5"/>
                <w:sz w:val="24"/>
              </w:rPr>
              <w:t>612</w:t>
            </w:r>
          </w:p>
        </w:tc>
        <w:tc>
          <w:tcPr>
            <w:tcW w:w="1988" w:type="dxa"/>
            <w:vMerge w:val="restart"/>
          </w:tcPr>
          <w:p>
            <w:pPr>
              <w:pStyle w:val="TableParagraph"/>
              <w:spacing w:line="273" w:lineRule="exact"/>
              <w:ind w:left="417"/>
              <w:rPr>
                <w:sz w:val="24"/>
              </w:rPr>
            </w:pPr>
            <w:r>
              <w:rPr>
                <w:sz w:val="24"/>
              </w:rPr>
              <w:t>1</w:t>
            </w:r>
            <w:r>
              <w:rPr>
                <w:spacing w:val="2"/>
                <w:sz w:val="24"/>
              </w:rPr>
              <w:t> </w:t>
            </w:r>
            <w:r>
              <w:rPr>
                <w:sz w:val="24"/>
              </w:rPr>
              <w:t>206</w:t>
            </w:r>
            <w:r>
              <w:rPr>
                <w:spacing w:val="2"/>
                <w:sz w:val="24"/>
              </w:rPr>
              <w:t> </w:t>
            </w:r>
            <w:r>
              <w:rPr>
                <w:spacing w:val="-2"/>
                <w:sz w:val="24"/>
              </w:rPr>
              <w:t>804,9</w:t>
            </w:r>
          </w:p>
        </w:tc>
      </w:tr>
      <w:tr>
        <w:trPr>
          <w:trHeight w:val="1656" w:hRule="exact"/>
        </w:trPr>
        <w:tc>
          <w:tcPr>
            <w:tcW w:w="3557" w:type="dxa"/>
            <w:vMerge w:val="restart"/>
          </w:tcPr>
          <w:p>
            <w:pPr>
              <w:pStyle w:val="TableParagraph"/>
              <w:rPr>
                <w:sz w:val="24"/>
              </w:rPr>
            </w:pPr>
          </w:p>
        </w:tc>
        <w:tc>
          <w:tcPr>
            <w:tcW w:w="2861" w:type="dxa"/>
            <w:vMerge/>
            <w:tcBorders>
              <w:top w:val="nil"/>
            </w:tcBorders>
          </w:tcPr>
          <w:p>
            <w:pPr>
              <w:rPr>
                <w:sz w:val="2"/>
                <w:szCs w:val="2"/>
              </w:rPr>
            </w:pPr>
          </w:p>
        </w:tc>
        <w:tc>
          <w:tcPr>
            <w:tcW w:w="3552" w:type="dxa"/>
            <w:vMerge/>
            <w:tcBorders>
              <w:top w:val="nil"/>
            </w:tcBorders>
          </w:tcPr>
          <w:p>
            <w:pPr>
              <w:rPr>
                <w:sz w:val="2"/>
                <w:szCs w:val="2"/>
              </w:rPr>
            </w:pPr>
          </w:p>
        </w:tc>
        <w:tc>
          <w:tcPr>
            <w:tcW w:w="1258" w:type="dxa"/>
            <w:vMerge/>
            <w:tcBorders>
              <w:top w:val="nil"/>
            </w:tcBorders>
          </w:tcPr>
          <w:p>
            <w:pPr>
              <w:rPr>
                <w:sz w:val="2"/>
                <w:szCs w:val="2"/>
              </w:rPr>
            </w:pPr>
          </w:p>
        </w:tc>
        <w:tc>
          <w:tcPr>
            <w:tcW w:w="788" w:type="dxa"/>
            <w:vMerge/>
            <w:tcBorders>
              <w:top w:val="nil"/>
            </w:tcBorders>
          </w:tcPr>
          <w:p>
            <w:pPr>
              <w:rPr>
                <w:sz w:val="2"/>
                <w:szCs w:val="2"/>
              </w:rPr>
            </w:pPr>
          </w:p>
        </w:tc>
        <w:tc>
          <w:tcPr>
            <w:tcW w:w="1148" w:type="dxa"/>
            <w:vMerge/>
            <w:tcBorders>
              <w:top w:val="nil"/>
            </w:tcBorders>
          </w:tcPr>
          <w:p>
            <w:pPr>
              <w:rPr>
                <w:sz w:val="2"/>
                <w:szCs w:val="2"/>
              </w:rPr>
            </w:pPr>
          </w:p>
        </w:tc>
        <w:tc>
          <w:tcPr>
            <w:tcW w:w="1988" w:type="dxa"/>
            <w:vMerge/>
            <w:tcBorders>
              <w:top w:val="nil"/>
            </w:tcBorders>
          </w:tcPr>
          <w:p>
            <w:pPr>
              <w:rPr>
                <w:sz w:val="2"/>
                <w:szCs w:val="2"/>
              </w:rPr>
            </w:pPr>
          </w:p>
        </w:tc>
      </w:tr>
      <w:tr>
        <w:trPr>
          <w:trHeight w:val="1943" w:hRule="exact"/>
        </w:trPr>
        <w:tc>
          <w:tcPr>
            <w:tcW w:w="3557" w:type="dxa"/>
            <w:vMerge/>
            <w:tcBorders>
              <w:top w:val="nil"/>
            </w:tcBorders>
          </w:tcPr>
          <w:p>
            <w:pPr>
              <w:rPr>
                <w:sz w:val="2"/>
                <w:szCs w:val="2"/>
              </w:rPr>
            </w:pPr>
          </w:p>
        </w:tc>
        <w:tc>
          <w:tcPr>
            <w:tcW w:w="2861" w:type="dxa"/>
          </w:tcPr>
          <w:p>
            <w:pPr>
              <w:pStyle w:val="TableParagraph"/>
              <w:ind w:left="100" w:right="194"/>
              <w:rPr>
                <w:sz w:val="24"/>
              </w:rPr>
            </w:pPr>
            <w:r>
              <w:rPr>
                <w:spacing w:val="-2"/>
                <w:sz w:val="24"/>
              </w:rPr>
              <w:t>Департамент </w:t>
            </w:r>
            <w:r>
              <w:rPr>
                <w:sz w:val="24"/>
              </w:rPr>
              <w:t>образования</w:t>
            </w:r>
            <w:r>
              <w:rPr>
                <w:spacing w:val="-15"/>
                <w:sz w:val="24"/>
              </w:rPr>
              <w:t> </w:t>
            </w:r>
            <w:r>
              <w:rPr>
                <w:sz w:val="24"/>
              </w:rPr>
              <w:t>и</w:t>
            </w:r>
            <w:r>
              <w:rPr>
                <w:spacing w:val="-15"/>
                <w:sz w:val="24"/>
              </w:rPr>
              <w:t> </w:t>
            </w:r>
            <w:r>
              <w:rPr>
                <w:sz w:val="24"/>
              </w:rPr>
              <w:t>науки города Москвы</w:t>
            </w:r>
          </w:p>
        </w:tc>
        <w:tc>
          <w:tcPr>
            <w:tcW w:w="3552" w:type="dxa"/>
          </w:tcPr>
          <w:p>
            <w:pPr>
              <w:pStyle w:val="TableParagraph"/>
              <w:ind w:left="148" w:right="139" w:hanging="1"/>
              <w:jc w:val="center"/>
              <w:rPr>
                <w:sz w:val="24"/>
              </w:rPr>
            </w:pPr>
            <w:r>
              <w:rPr>
                <w:sz w:val="24"/>
              </w:rPr>
              <w:t>04A0300300 Бесплатное одноразовое</w:t>
            </w:r>
            <w:r>
              <w:rPr>
                <w:spacing w:val="-15"/>
                <w:sz w:val="24"/>
              </w:rPr>
              <w:t> </w:t>
            </w:r>
            <w:r>
              <w:rPr>
                <w:sz w:val="24"/>
              </w:rPr>
              <w:t>питание</w:t>
            </w:r>
            <w:r>
              <w:rPr>
                <w:spacing w:val="-15"/>
                <w:sz w:val="24"/>
              </w:rPr>
              <w:t> </w:t>
            </w:r>
            <w:r>
              <w:rPr>
                <w:sz w:val="24"/>
              </w:rPr>
              <w:t>студентов образовательных организаций города Москвы, реализующих программы среднего</w:t>
            </w:r>
          </w:p>
          <w:p>
            <w:pPr>
              <w:pStyle w:val="TableParagraph"/>
              <w:spacing w:line="274" w:lineRule="exact"/>
              <w:ind w:left="177" w:right="177"/>
              <w:jc w:val="center"/>
              <w:rPr>
                <w:sz w:val="24"/>
              </w:rPr>
            </w:pPr>
            <w:r>
              <w:rPr>
                <w:spacing w:val="-2"/>
                <w:sz w:val="24"/>
              </w:rPr>
              <w:t>профессионального образования</w:t>
            </w:r>
          </w:p>
        </w:tc>
        <w:tc>
          <w:tcPr>
            <w:tcW w:w="1258" w:type="dxa"/>
          </w:tcPr>
          <w:p>
            <w:pPr>
              <w:pStyle w:val="TableParagraph"/>
              <w:spacing w:line="272" w:lineRule="exact"/>
              <w:ind w:left="90" w:right="90"/>
              <w:jc w:val="center"/>
              <w:rPr>
                <w:sz w:val="24"/>
              </w:rPr>
            </w:pPr>
            <w:r>
              <w:rPr>
                <w:spacing w:val="-4"/>
                <w:sz w:val="24"/>
              </w:rPr>
              <w:t>1003</w:t>
            </w:r>
          </w:p>
        </w:tc>
        <w:tc>
          <w:tcPr>
            <w:tcW w:w="788" w:type="dxa"/>
          </w:tcPr>
          <w:p>
            <w:pPr>
              <w:pStyle w:val="TableParagraph"/>
              <w:spacing w:line="272" w:lineRule="exact"/>
              <w:ind w:left="88" w:right="84"/>
              <w:jc w:val="center"/>
              <w:rPr>
                <w:sz w:val="24"/>
              </w:rPr>
            </w:pPr>
            <w:r>
              <w:rPr>
                <w:spacing w:val="-5"/>
                <w:sz w:val="24"/>
              </w:rPr>
              <w:t>075</w:t>
            </w:r>
          </w:p>
        </w:tc>
        <w:tc>
          <w:tcPr>
            <w:tcW w:w="1148" w:type="dxa"/>
          </w:tcPr>
          <w:p>
            <w:pPr>
              <w:pStyle w:val="TableParagraph"/>
              <w:spacing w:line="272" w:lineRule="exact"/>
              <w:ind w:left="86" w:right="93"/>
              <w:jc w:val="center"/>
              <w:rPr>
                <w:sz w:val="24"/>
              </w:rPr>
            </w:pPr>
            <w:r>
              <w:rPr>
                <w:spacing w:val="-5"/>
                <w:sz w:val="24"/>
              </w:rPr>
              <w:t>622</w:t>
            </w:r>
          </w:p>
        </w:tc>
        <w:tc>
          <w:tcPr>
            <w:tcW w:w="1988" w:type="dxa"/>
          </w:tcPr>
          <w:p>
            <w:pPr>
              <w:pStyle w:val="TableParagraph"/>
              <w:spacing w:line="272" w:lineRule="exact"/>
              <w:ind w:left="165" w:right="170"/>
              <w:jc w:val="center"/>
              <w:rPr>
                <w:sz w:val="24"/>
              </w:rPr>
            </w:pPr>
            <w:r>
              <w:rPr>
                <w:sz w:val="24"/>
              </w:rPr>
              <w:t>123</w:t>
            </w:r>
            <w:r>
              <w:rPr>
                <w:spacing w:val="2"/>
                <w:sz w:val="24"/>
              </w:rPr>
              <w:t> </w:t>
            </w:r>
            <w:r>
              <w:rPr>
                <w:spacing w:val="-2"/>
                <w:sz w:val="24"/>
              </w:rPr>
              <w:t>782,5</w:t>
            </w:r>
          </w:p>
        </w:tc>
      </w:tr>
      <w:tr>
        <w:trPr>
          <w:trHeight w:val="1113" w:hRule="exact"/>
        </w:trPr>
        <w:tc>
          <w:tcPr>
            <w:tcW w:w="3557" w:type="dxa"/>
            <w:vMerge/>
            <w:tcBorders>
              <w:top w:val="nil"/>
            </w:tcBorders>
          </w:tcPr>
          <w:p>
            <w:pPr>
              <w:rPr>
                <w:sz w:val="2"/>
                <w:szCs w:val="2"/>
              </w:rPr>
            </w:pPr>
          </w:p>
        </w:tc>
        <w:tc>
          <w:tcPr>
            <w:tcW w:w="2861" w:type="dxa"/>
            <w:tcBorders>
              <w:bottom w:val="nil"/>
            </w:tcBorders>
          </w:tcPr>
          <w:p>
            <w:pPr>
              <w:pStyle w:val="TableParagraph"/>
              <w:spacing w:line="237" w:lineRule="auto"/>
              <w:ind w:left="100" w:right="194"/>
              <w:rPr>
                <w:sz w:val="24"/>
              </w:rPr>
            </w:pPr>
            <w:r>
              <w:rPr>
                <w:sz w:val="24"/>
              </w:rPr>
              <w:t>Департамент</w:t>
            </w:r>
            <w:r>
              <w:rPr>
                <w:spacing w:val="-15"/>
                <w:sz w:val="24"/>
              </w:rPr>
              <w:t> </w:t>
            </w:r>
            <w:r>
              <w:rPr>
                <w:sz w:val="24"/>
              </w:rPr>
              <w:t>спорта города Москвы</w:t>
            </w:r>
          </w:p>
        </w:tc>
        <w:tc>
          <w:tcPr>
            <w:tcW w:w="3552" w:type="dxa"/>
            <w:tcBorders>
              <w:bottom w:val="nil"/>
            </w:tcBorders>
          </w:tcPr>
          <w:p>
            <w:pPr>
              <w:pStyle w:val="TableParagraph"/>
              <w:ind w:left="148" w:right="139" w:hanging="1"/>
              <w:jc w:val="center"/>
              <w:rPr>
                <w:sz w:val="24"/>
              </w:rPr>
            </w:pPr>
            <w:r>
              <w:rPr>
                <w:sz w:val="24"/>
              </w:rPr>
              <w:t>04А0300300 Бесплатное одноразовое</w:t>
            </w:r>
            <w:r>
              <w:rPr>
                <w:spacing w:val="-15"/>
                <w:sz w:val="24"/>
              </w:rPr>
              <w:t> </w:t>
            </w:r>
            <w:r>
              <w:rPr>
                <w:sz w:val="24"/>
              </w:rPr>
              <w:t>питание</w:t>
            </w:r>
            <w:r>
              <w:rPr>
                <w:spacing w:val="-15"/>
                <w:sz w:val="24"/>
              </w:rPr>
              <w:t> </w:t>
            </w:r>
            <w:r>
              <w:rPr>
                <w:sz w:val="24"/>
              </w:rPr>
              <w:t>студентов образовательных организаций</w:t>
            </w:r>
          </w:p>
          <w:p>
            <w:pPr>
              <w:pStyle w:val="TableParagraph"/>
              <w:spacing w:line="264" w:lineRule="exact"/>
              <w:ind w:left="116" w:right="116"/>
              <w:jc w:val="center"/>
              <w:rPr>
                <w:sz w:val="24"/>
              </w:rPr>
            </w:pPr>
            <w:r>
              <w:rPr>
                <w:sz w:val="24"/>
              </w:rPr>
              <w:t>города</w:t>
            </w:r>
            <w:r>
              <w:rPr>
                <w:spacing w:val="-6"/>
                <w:sz w:val="24"/>
              </w:rPr>
              <w:t> </w:t>
            </w:r>
            <w:r>
              <w:rPr>
                <w:sz w:val="24"/>
              </w:rPr>
              <w:t>Москвы, </w:t>
            </w:r>
            <w:r>
              <w:rPr>
                <w:spacing w:val="-2"/>
                <w:sz w:val="24"/>
              </w:rPr>
              <w:t>реализующих</w:t>
            </w:r>
          </w:p>
        </w:tc>
        <w:tc>
          <w:tcPr>
            <w:tcW w:w="1258" w:type="dxa"/>
            <w:tcBorders>
              <w:bottom w:val="nil"/>
            </w:tcBorders>
          </w:tcPr>
          <w:p>
            <w:pPr>
              <w:pStyle w:val="TableParagraph"/>
              <w:spacing w:line="272" w:lineRule="exact"/>
              <w:ind w:left="90" w:right="90"/>
              <w:jc w:val="center"/>
              <w:rPr>
                <w:sz w:val="24"/>
              </w:rPr>
            </w:pPr>
            <w:r>
              <w:rPr>
                <w:spacing w:val="-4"/>
                <w:sz w:val="24"/>
              </w:rPr>
              <w:t>1003</w:t>
            </w:r>
          </w:p>
        </w:tc>
        <w:tc>
          <w:tcPr>
            <w:tcW w:w="788" w:type="dxa"/>
            <w:tcBorders>
              <w:bottom w:val="nil"/>
            </w:tcBorders>
          </w:tcPr>
          <w:p>
            <w:pPr>
              <w:pStyle w:val="TableParagraph"/>
              <w:spacing w:line="272" w:lineRule="exact"/>
              <w:ind w:left="88" w:right="84"/>
              <w:jc w:val="center"/>
              <w:rPr>
                <w:sz w:val="24"/>
              </w:rPr>
            </w:pPr>
            <w:r>
              <w:rPr>
                <w:spacing w:val="-5"/>
                <w:sz w:val="24"/>
              </w:rPr>
              <w:t>783</w:t>
            </w:r>
          </w:p>
        </w:tc>
        <w:tc>
          <w:tcPr>
            <w:tcW w:w="1148" w:type="dxa"/>
            <w:tcBorders>
              <w:bottom w:val="nil"/>
            </w:tcBorders>
          </w:tcPr>
          <w:p>
            <w:pPr>
              <w:pStyle w:val="TableParagraph"/>
              <w:spacing w:line="272" w:lineRule="exact"/>
              <w:ind w:left="86" w:right="93"/>
              <w:jc w:val="center"/>
              <w:rPr>
                <w:sz w:val="24"/>
              </w:rPr>
            </w:pPr>
            <w:r>
              <w:rPr>
                <w:spacing w:val="-5"/>
                <w:sz w:val="24"/>
              </w:rPr>
              <w:t>612</w:t>
            </w:r>
          </w:p>
        </w:tc>
        <w:tc>
          <w:tcPr>
            <w:tcW w:w="1988" w:type="dxa"/>
            <w:tcBorders>
              <w:bottom w:val="nil"/>
            </w:tcBorders>
          </w:tcPr>
          <w:p>
            <w:pPr>
              <w:pStyle w:val="TableParagraph"/>
              <w:spacing w:line="272" w:lineRule="exact"/>
              <w:ind w:left="165" w:right="170"/>
              <w:jc w:val="center"/>
              <w:rPr>
                <w:sz w:val="24"/>
              </w:rPr>
            </w:pPr>
            <w:r>
              <w:rPr>
                <w:sz w:val="24"/>
              </w:rPr>
              <w:t>5</w:t>
            </w:r>
            <w:r>
              <w:rPr>
                <w:spacing w:val="2"/>
                <w:sz w:val="24"/>
              </w:rPr>
              <w:t> </w:t>
            </w:r>
            <w:r>
              <w:rPr>
                <w:spacing w:val="-2"/>
                <w:sz w:val="24"/>
              </w:rPr>
              <w:t>899,3</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830" w:hRule="atLeast"/>
        </w:trPr>
        <w:tc>
          <w:tcPr>
            <w:tcW w:w="3557" w:type="dxa"/>
            <w:vMerge w:val="restart"/>
          </w:tcPr>
          <w:p>
            <w:pPr>
              <w:pStyle w:val="TableParagraph"/>
              <w:rPr>
                <w:sz w:val="24"/>
              </w:rPr>
            </w:pPr>
          </w:p>
        </w:tc>
        <w:tc>
          <w:tcPr>
            <w:tcW w:w="2861" w:type="dxa"/>
          </w:tcPr>
          <w:p>
            <w:pPr>
              <w:pStyle w:val="TableParagraph"/>
              <w:rPr>
                <w:sz w:val="24"/>
              </w:rPr>
            </w:pPr>
          </w:p>
        </w:tc>
        <w:tc>
          <w:tcPr>
            <w:tcW w:w="3552" w:type="dxa"/>
          </w:tcPr>
          <w:p>
            <w:pPr>
              <w:pStyle w:val="TableParagraph"/>
              <w:spacing w:line="237" w:lineRule="auto" w:before="3"/>
              <w:ind w:left="125" w:right="116"/>
              <w:jc w:val="center"/>
              <w:rPr>
                <w:sz w:val="24"/>
              </w:rPr>
            </w:pPr>
            <w:r>
              <w:rPr>
                <w:sz w:val="24"/>
              </w:rPr>
              <w:t>программы</w:t>
            </w:r>
            <w:r>
              <w:rPr>
                <w:spacing w:val="-15"/>
                <w:sz w:val="24"/>
              </w:rPr>
              <w:t> </w:t>
            </w:r>
            <w:r>
              <w:rPr>
                <w:sz w:val="24"/>
              </w:rPr>
              <w:t>среднего </w:t>
            </w:r>
            <w:r>
              <w:rPr>
                <w:spacing w:val="-2"/>
                <w:sz w:val="24"/>
              </w:rPr>
              <w:t>профессионального</w:t>
            </w:r>
          </w:p>
          <w:p>
            <w:pPr>
              <w:pStyle w:val="TableParagraph"/>
              <w:spacing w:line="257" w:lineRule="exact" w:before="4"/>
              <w:ind w:left="128" w:right="114"/>
              <w:jc w:val="center"/>
              <w:rPr>
                <w:sz w:val="24"/>
              </w:rPr>
            </w:pPr>
            <w:r>
              <w:rPr>
                <w:spacing w:val="-2"/>
                <w:sz w:val="24"/>
              </w:rPr>
              <w:t>образования</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1933" w:hRule="atLeast"/>
        </w:trPr>
        <w:tc>
          <w:tcPr>
            <w:tcW w:w="3557" w:type="dxa"/>
            <w:vMerge/>
            <w:tcBorders>
              <w:top w:val="nil"/>
            </w:tcBorders>
          </w:tcPr>
          <w:p>
            <w:pPr>
              <w:rPr>
                <w:sz w:val="2"/>
                <w:szCs w:val="2"/>
              </w:rPr>
            </w:pPr>
          </w:p>
        </w:tc>
        <w:tc>
          <w:tcPr>
            <w:tcW w:w="2861" w:type="dxa"/>
          </w:tcPr>
          <w:p>
            <w:pPr>
              <w:pStyle w:val="TableParagraph"/>
              <w:spacing w:line="242" w:lineRule="auto"/>
              <w:ind w:left="105" w:right="194"/>
              <w:rPr>
                <w:sz w:val="24"/>
              </w:rPr>
            </w:pPr>
            <w:r>
              <w:rPr>
                <w:sz w:val="24"/>
              </w:rPr>
              <w:t>Департамент</w:t>
            </w:r>
            <w:r>
              <w:rPr>
                <w:spacing w:val="-15"/>
                <w:sz w:val="24"/>
              </w:rPr>
              <w:t> </w:t>
            </w:r>
            <w:r>
              <w:rPr>
                <w:sz w:val="24"/>
              </w:rPr>
              <w:t>спорта города Москвы</w:t>
            </w:r>
          </w:p>
        </w:tc>
        <w:tc>
          <w:tcPr>
            <w:tcW w:w="3552" w:type="dxa"/>
          </w:tcPr>
          <w:p>
            <w:pPr>
              <w:pStyle w:val="TableParagraph"/>
              <w:ind w:left="152" w:right="135" w:hanging="1"/>
              <w:jc w:val="center"/>
              <w:rPr>
                <w:sz w:val="24"/>
              </w:rPr>
            </w:pPr>
            <w:r>
              <w:rPr>
                <w:sz w:val="24"/>
              </w:rPr>
              <w:t>04А0300300 Бесплатное одноразовое</w:t>
            </w:r>
            <w:r>
              <w:rPr>
                <w:spacing w:val="-15"/>
                <w:sz w:val="24"/>
              </w:rPr>
              <w:t> </w:t>
            </w:r>
            <w:r>
              <w:rPr>
                <w:sz w:val="24"/>
              </w:rPr>
              <w:t>питание</w:t>
            </w:r>
            <w:r>
              <w:rPr>
                <w:spacing w:val="-15"/>
                <w:sz w:val="24"/>
              </w:rPr>
              <w:t> </w:t>
            </w:r>
            <w:r>
              <w:rPr>
                <w:sz w:val="24"/>
              </w:rPr>
              <w:t>студентов образовательных организаций города Москвы реализующих программы среднего</w:t>
            </w:r>
          </w:p>
          <w:p>
            <w:pPr>
              <w:pStyle w:val="TableParagraph"/>
              <w:spacing w:line="274" w:lineRule="exact"/>
              <w:ind w:left="177" w:right="168"/>
              <w:jc w:val="center"/>
              <w:rPr>
                <w:sz w:val="24"/>
              </w:rPr>
            </w:pPr>
            <w:r>
              <w:rPr>
                <w:spacing w:val="-2"/>
                <w:sz w:val="24"/>
              </w:rPr>
              <w:t>профессионального образования</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783</w:t>
            </w:r>
          </w:p>
        </w:tc>
        <w:tc>
          <w:tcPr>
            <w:tcW w:w="1148" w:type="dxa"/>
          </w:tcPr>
          <w:p>
            <w:pPr>
              <w:pStyle w:val="TableParagraph"/>
              <w:spacing w:line="272" w:lineRule="exact"/>
              <w:ind w:left="91" w:right="93"/>
              <w:jc w:val="center"/>
              <w:rPr>
                <w:sz w:val="24"/>
              </w:rPr>
            </w:pPr>
            <w:r>
              <w:rPr>
                <w:spacing w:val="-5"/>
                <w:sz w:val="24"/>
              </w:rPr>
              <w:t>622</w:t>
            </w:r>
          </w:p>
        </w:tc>
        <w:tc>
          <w:tcPr>
            <w:tcW w:w="1988" w:type="dxa"/>
          </w:tcPr>
          <w:p>
            <w:pPr>
              <w:pStyle w:val="TableParagraph"/>
              <w:spacing w:line="272" w:lineRule="exact"/>
              <w:ind w:left="165" w:right="164"/>
              <w:jc w:val="center"/>
              <w:rPr>
                <w:sz w:val="24"/>
              </w:rPr>
            </w:pPr>
            <w:r>
              <w:rPr>
                <w:sz w:val="24"/>
              </w:rPr>
              <w:t>1</w:t>
            </w:r>
            <w:r>
              <w:rPr>
                <w:spacing w:val="2"/>
                <w:sz w:val="24"/>
              </w:rPr>
              <w:t> </w:t>
            </w:r>
            <w:r>
              <w:rPr>
                <w:sz w:val="24"/>
              </w:rPr>
              <w:t>4</w:t>
            </w:r>
            <w:r>
              <w:rPr>
                <w:spacing w:val="2"/>
                <w:sz w:val="24"/>
              </w:rPr>
              <w:t> </w:t>
            </w:r>
            <w:r>
              <w:rPr>
                <w:spacing w:val="-2"/>
                <w:sz w:val="24"/>
              </w:rPr>
              <w:t>463,8</w:t>
            </w:r>
          </w:p>
        </w:tc>
      </w:tr>
      <w:tr>
        <w:trPr>
          <w:trHeight w:val="273" w:hRule="atLeast"/>
        </w:trPr>
        <w:tc>
          <w:tcPr>
            <w:tcW w:w="3557" w:type="dxa"/>
            <w:vMerge w:val="restart"/>
          </w:tcPr>
          <w:p>
            <w:pPr>
              <w:pStyle w:val="TableParagraph"/>
              <w:ind w:left="110" w:right="224"/>
              <w:rPr>
                <w:sz w:val="24"/>
              </w:rPr>
            </w:pPr>
            <w:r>
              <w:rPr>
                <w:sz w:val="24"/>
              </w:rPr>
              <w:t>Бесплатное</w:t>
            </w:r>
            <w:r>
              <w:rPr>
                <w:spacing w:val="-15"/>
                <w:sz w:val="24"/>
              </w:rPr>
              <w:t> </w:t>
            </w:r>
            <w:r>
              <w:rPr>
                <w:sz w:val="24"/>
              </w:rPr>
              <w:t>питание</w:t>
            </w:r>
            <w:r>
              <w:rPr>
                <w:spacing w:val="-15"/>
                <w:sz w:val="24"/>
              </w:rPr>
              <w:t> </w:t>
            </w:r>
            <w:r>
              <w:rPr>
                <w:sz w:val="24"/>
              </w:rPr>
              <w:t>студентов Московской театральной школы Олега Табакова при Московском театре Олега </w:t>
            </w:r>
            <w:r>
              <w:rPr>
                <w:spacing w:val="-2"/>
                <w:sz w:val="24"/>
              </w:rPr>
              <w:t>Табакова</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04A0300400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4</w:t>
            </w:r>
            <w:r>
              <w:rPr>
                <w:spacing w:val="2"/>
                <w:sz w:val="24"/>
              </w:rPr>
              <w:t> </w:t>
            </w:r>
            <w:r>
              <w:rPr>
                <w:spacing w:val="-2"/>
                <w:sz w:val="24"/>
              </w:rPr>
              <w:t>102,1</w:t>
            </w:r>
          </w:p>
        </w:tc>
      </w:tr>
      <w:tr>
        <w:trPr>
          <w:trHeight w:val="1382" w:hRule="atLeast"/>
        </w:trPr>
        <w:tc>
          <w:tcPr>
            <w:tcW w:w="3557" w:type="dxa"/>
            <w:vMerge/>
            <w:tcBorders>
              <w:top w:val="nil"/>
            </w:tcBorders>
          </w:tcPr>
          <w:p>
            <w:pPr>
              <w:rPr>
                <w:sz w:val="2"/>
                <w:szCs w:val="2"/>
              </w:rPr>
            </w:pPr>
          </w:p>
        </w:tc>
        <w:tc>
          <w:tcPr>
            <w:tcW w:w="2861" w:type="dxa"/>
          </w:tcPr>
          <w:p>
            <w:pPr>
              <w:pStyle w:val="TableParagraph"/>
              <w:spacing w:line="242" w:lineRule="auto"/>
              <w:ind w:left="105" w:right="380"/>
              <w:rPr>
                <w:sz w:val="24"/>
              </w:rPr>
            </w:pPr>
            <w:r>
              <w:rPr>
                <w:sz w:val="24"/>
              </w:rPr>
              <w:t>Департамент</w:t>
            </w:r>
            <w:r>
              <w:rPr>
                <w:spacing w:val="-15"/>
                <w:sz w:val="24"/>
              </w:rPr>
              <w:t> </w:t>
            </w:r>
            <w:r>
              <w:rPr>
                <w:sz w:val="24"/>
              </w:rPr>
              <w:t>культуры города Москвы</w:t>
            </w:r>
          </w:p>
        </w:tc>
        <w:tc>
          <w:tcPr>
            <w:tcW w:w="3552" w:type="dxa"/>
          </w:tcPr>
          <w:p>
            <w:pPr>
              <w:pStyle w:val="TableParagraph"/>
              <w:ind w:left="157" w:right="144" w:firstLine="4"/>
              <w:jc w:val="center"/>
              <w:rPr>
                <w:sz w:val="24"/>
              </w:rPr>
            </w:pPr>
            <w:r>
              <w:rPr>
                <w:sz w:val="24"/>
              </w:rPr>
              <w:t>04А0300400 Бесплатное питание</w:t>
            </w:r>
            <w:r>
              <w:rPr>
                <w:spacing w:val="-15"/>
                <w:sz w:val="24"/>
              </w:rPr>
              <w:t> </w:t>
            </w:r>
            <w:r>
              <w:rPr>
                <w:sz w:val="24"/>
              </w:rPr>
              <w:t>студентов</w:t>
            </w:r>
            <w:r>
              <w:rPr>
                <w:spacing w:val="-15"/>
                <w:sz w:val="24"/>
              </w:rPr>
              <w:t> </w:t>
            </w:r>
            <w:r>
              <w:rPr>
                <w:sz w:val="24"/>
              </w:rPr>
              <w:t>Московской театральной школы Олега</w:t>
            </w:r>
          </w:p>
          <w:p>
            <w:pPr>
              <w:pStyle w:val="TableParagraph"/>
              <w:spacing w:line="274" w:lineRule="exact"/>
              <w:ind w:left="128" w:right="114"/>
              <w:jc w:val="center"/>
              <w:rPr>
                <w:sz w:val="24"/>
              </w:rPr>
            </w:pPr>
            <w:r>
              <w:rPr>
                <w:sz w:val="24"/>
              </w:rPr>
              <w:t>Табакова</w:t>
            </w:r>
            <w:r>
              <w:rPr>
                <w:spacing w:val="-15"/>
                <w:sz w:val="24"/>
              </w:rPr>
              <w:t> </w:t>
            </w:r>
            <w:r>
              <w:rPr>
                <w:sz w:val="24"/>
              </w:rPr>
              <w:t>при</w:t>
            </w:r>
            <w:r>
              <w:rPr>
                <w:spacing w:val="-15"/>
                <w:sz w:val="24"/>
              </w:rPr>
              <w:t> </w:t>
            </w:r>
            <w:r>
              <w:rPr>
                <w:sz w:val="24"/>
              </w:rPr>
              <w:t>Московском театре Олега Табакова</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056</w:t>
            </w:r>
          </w:p>
        </w:tc>
        <w:tc>
          <w:tcPr>
            <w:tcW w:w="1148" w:type="dxa"/>
          </w:tcPr>
          <w:p>
            <w:pPr>
              <w:pStyle w:val="TableParagraph"/>
              <w:spacing w:line="272" w:lineRule="exact"/>
              <w:ind w:left="91" w:right="93"/>
              <w:jc w:val="center"/>
              <w:rPr>
                <w:sz w:val="24"/>
              </w:rPr>
            </w:pPr>
            <w:r>
              <w:rPr>
                <w:spacing w:val="-5"/>
                <w:sz w:val="24"/>
              </w:rPr>
              <w:t>612</w:t>
            </w:r>
          </w:p>
        </w:tc>
        <w:tc>
          <w:tcPr>
            <w:tcW w:w="1988" w:type="dxa"/>
          </w:tcPr>
          <w:p>
            <w:pPr>
              <w:pStyle w:val="TableParagraph"/>
              <w:spacing w:line="272" w:lineRule="exact"/>
              <w:ind w:left="165" w:right="166"/>
              <w:jc w:val="center"/>
              <w:rPr>
                <w:sz w:val="24"/>
              </w:rPr>
            </w:pPr>
            <w:r>
              <w:rPr>
                <w:sz w:val="24"/>
              </w:rPr>
              <w:t>4</w:t>
            </w:r>
            <w:r>
              <w:rPr>
                <w:spacing w:val="2"/>
                <w:sz w:val="24"/>
              </w:rPr>
              <w:t> </w:t>
            </w:r>
            <w:r>
              <w:rPr>
                <w:spacing w:val="-2"/>
                <w:sz w:val="24"/>
              </w:rPr>
              <w:t>102,1</w:t>
            </w:r>
          </w:p>
        </w:tc>
      </w:tr>
      <w:tr>
        <w:trPr>
          <w:trHeight w:val="273" w:hRule="atLeast"/>
        </w:trPr>
        <w:tc>
          <w:tcPr>
            <w:tcW w:w="3557" w:type="dxa"/>
            <w:vMerge w:val="restart"/>
          </w:tcPr>
          <w:p>
            <w:pPr>
              <w:pStyle w:val="TableParagraph"/>
              <w:ind w:left="110" w:right="127"/>
              <w:rPr>
                <w:sz w:val="24"/>
              </w:rPr>
            </w:pPr>
            <w:r>
              <w:rPr>
                <w:sz w:val="24"/>
              </w:rPr>
              <w:t>Финансовое обеспечение переданных внутригородским муниципальным образованиям полномочий по обеспечению обучающихся 1 - 4 классов </w:t>
            </w:r>
            <w:r>
              <w:rPr>
                <w:spacing w:val="-2"/>
                <w:sz w:val="24"/>
              </w:rPr>
              <w:t>муниципальных </w:t>
            </w:r>
            <w:r>
              <w:rPr>
                <w:sz w:val="24"/>
              </w:rPr>
              <w:t>образовательных организаций бесплатным одноразовым питанием (завтрак); обеспечению обучающихся 1 - 11 классов муниципальных образовательных организаций из социально незащищенных и многодетных</w:t>
            </w:r>
            <w:r>
              <w:rPr>
                <w:spacing w:val="-15"/>
                <w:sz w:val="24"/>
              </w:rPr>
              <w:t> </w:t>
            </w:r>
            <w:r>
              <w:rPr>
                <w:sz w:val="24"/>
              </w:rPr>
              <w:t>семей</w:t>
            </w:r>
            <w:r>
              <w:rPr>
                <w:spacing w:val="-15"/>
                <w:sz w:val="24"/>
              </w:rPr>
              <w:t> </w:t>
            </w:r>
            <w:r>
              <w:rPr>
                <w:sz w:val="24"/>
              </w:rPr>
              <w:t>бесплатным двухразовым питанием</w:t>
            </w:r>
            <w:r>
              <w:rPr>
                <w:spacing w:val="40"/>
                <w:sz w:val="24"/>
              </w:rPr>
              <w:t> </w:t>
            </w:r>
            <w:r>
              <w:rPr>
                <w:sz w:val="24"/>
              </w:rPr>
              <w:t>(завтрак, обед)</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04А0300500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108</w:t>
            </w:r>
            <w:r>
              <w:rPr>
                <w:spacing w:val="2"/>
                <w:sz w:val="24"/>
              </w:rPr>
              <w:t> </w:t>
            </w:r>
            <w:r>
              <w:rPr>
                <w:spacing w:val="-2"/>
                <w:sz w:val="24"/>
              </w:rPr>
              <w:t>767,8</w:t>
            </w:r>
          </w:p>
        </w:tc>
      </w:tr>
      <w:tr>
        <w:trPr>
          <w:trHeight w:val="4693"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pacing w:val="-2"/>
                <w:sz w:val="24"/>
              </w:rPr>
              <w:t>Департамент </w:t>
            </w:r>
            <w:r>
              <w:rPr>
                <w:sz w:val="24"/>
              </w:rPr>
              <w:t>образования</w:t>
            </w:r>
            <w:r>
              <w:rPr>
                <w:spacing w:val="-15"/>
                <w:sz w:val="24"/>
              </w:rPr>
              <w:t> </w:t>
            </w:r>
            <w:r>
              <w:rPr>
                <w:sz w:val="24"/>
              </w:rPr>
              <w:t>и</w:t>
            </w:r>
            <w:r>
              <w:rPr>
                <w:spacing w:val="-15"/>
                <w:sz w:val="24"/>
              </w:rPr>
              <w:t> </w:t>
            </w:r>
            <w:r>
              <w:rPr>
                <w:sz w:val="24"/>
              </w:rPr>
              <w:t>науки города Москвы</w:t>
            </w:r>
          </w:p>
        </w:tc>
        <w:tc>
          <w:tcPr>
            <w:tcW w:w="3552" w:type="dxa"/>
          </w:tcPr>
          <w:p>
            <w:pPr>
              <w:pStyle w:val="TableParagraph"/>
              <w:ind w:left="114" w:right="108" w:firstLine="3"/>
              <w:jc w:val="center"/>
              <w:rPr>
                <w:sz w:val="24"/>
              </w:rPr>
            </w:pPr>
            <w:r>
              <w:rPr>
                <w:sz w:val="24"/>
              </w:rPr>
              <w:t>04А0300500 Финансовое обеспечение переданных </w:t>
            </w:r>
            <w:r>
              <w:rPr>
                <w:spacing w:val="-2"/>
                <w:sz w:val="24"/>
              </w:rPr>
              <w:t>внутригородским </w:t>
            </w:r>
            <w:r>
              <w:rPr>
                <w:sz w:val="24"/>
              </w:rPr>
              <w:t>муниципальным образованиям полномочий по обеспечению обучающихся 1 - 4 классов </w:t>
            </w:r>
            <w:r>
              <w:rPr>
                <w:spacing w:val="-2"/>
                <w:sz w:val="24"/>
              </w:rPr>
              <w:t>муниципальных </w:t>
            </w:r>
            <w:r>
              <w:rPr>
                <w:sz w:val="24"/>
              </w:rPr>
              <w:t>образовательных организаций бесплатным одноразовым питанием (завтрак); обеспечению обучающихся 1 - 11 классов муниципальных образовательных организаций из социально незащищенных и многодетных</w:t>
            </w:r>
            <w:r>
              <w:rPr>
                <w:spacing w:val="-4"/>
                <w:sz w:val="24"/>
              </w:rPr>
              <w:t> </w:t>
            </w:r>
            <w:r>
              <w:rPr>
                <w:sz w:val="24"/>
              </w:rPr>
              <w:t>семей</w:t>
            </w:r>
            <w:r>
              <w:rPr>
                <w:spacing w:val="6"/>
                <w:sz w:val="24"/>
              </w:rPr>
              <w:t> </w:t>
            </w:r>
            <w:r>
              <w:rPr>
                <w:spacing w:val="-2"/>
                <w:sz w:val="24"/>
              </w:rPr>
              <w:t>бесплатным</w:t>
            </w:r>
          </w:p>
          <w:p>
            <w:pPr>
              <w:pStyle w:val="TableParagraph"/>
              <w:spacing w:line="274" w:lineRule="exact"/>
              <w:ind w:left="177" w:right="166"/>
              <w:jc w:val="center"/>
              <w:rPr>
                <w:sz w:val="24"/>
              </w:rPr>
            </w:pPr>
            <w:r>
              <w:rPr>
                <w:sz w:val="24"/>
              </w:rPr>
              <w:t>двухразовым</w:t>
            </w:r>
            <w:r>
              <w:rPr>
                <w:spacing w:val="-15"/>
                <w:sz w:val="24"/>
              </w:rPr>
              <w:t> </w:t>
            </w:r>
            <w:r>
              <w:rPr>
                <w:sz w:val="24"/>
              </w:rPr>
              <w:t>питанием (завтрак, обед)</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075</w:t>
            </w:r>
          </w:p>
        </w:tc>
        <w:tc>
          <w:tcPr>
            <w:tcW w:w="1148" w:type="dxa"/>
          </w:tcPr>
          <w:p>
            <w:pPr>
              <w:pStyle w:val="TableParagraph"/>
              <w:spacing w:line="272" w:lineRule="exact"/>
              <w:ind w:left="91" w:right="93"/>
              <w:jc w:val="center"/>
              <w:rPr>
                <w:sz w:val="24"/>
              </w:rPr>
            </w:pPr>
            <w:r>
              <w:rPr>
                <w:spacing w:val="-5"/>
                <w:sz w:val="24"/>
              </w:rPr>
              <w:t>530</w:t>
            </w:r>
          </w:p>
        </w:tc>
        <w:tc>
          <w:tcPr>
            <w:tcW w:w="1988" w:type="dxa"/>
          </w:tcPr>
          <w:p>
            <w:pPr>
              <w:pStyle w:val="TableParagraph"/>
              <w:spacing w:line="272" w:lineRule="exact"/>
              <w:ind w:left="165" w:right="166"/>
              <w:jc w:val="center"/>
              <w:rPr>
                <w:sz w:val="24"/>
              </w:rPr>
            </w:pPr>
            <w:r>
              <w:rPr>
                <w:sz w:val="24"/>
              </w:rPr>
              <w:t>108</w:t>
            </w:r>
            <w:r>
              <w:rPr>
                <w:spacing w:val="2"/>
                <w:sz w:val="24"/>
              </w:rPr>
              <w:t> </w:t>
            </w:r>
            <w:r>
              <w:rPr>
                <w:spacing w:val="-2"/>
                <w:sz w:val="24"/>
              </w:rPr>
              <w:t>767,8</w:t>
            </w:r>
          </w:p>
        </w:tc>
      </w:tr>
      <w:tr>
        <w:trPr>
          <w:trHeight w:val="273" w:hRule="atLeast"/>
        </w:trPr>
        <w:tc>
          <w:tcPr>
            <w:tcW w:w="3557" w:type="dxa"/>
            <w:vMerge w:val="restart"/>
          </w:tcPr>
          <w:p>
            <w:pPr>
              <w:pStyle w:val="TableParagraph"/>
              <w:spacing w:line="274" w:lineRule="exact"/>
              <w:ind w:left="110"/>
              <w:rPr>
                <w:sz w:val="24"/>
              </w:rPr>
            </w:pPr>
            <w:r>
              <w:rPr>
                <w:sz w:val="24"/>
              </w:rPr>
              <w:t>Оказание</w:t>
            </w:r>
            <w:r>
              <w:rPr>
                <w:spacing w:val="-15"/>
                <w:sz w:val="24"/>
              </w:rPr>
              <w:t> </w:t>
            </w:r>
            <w:r>
              <w:rPr>
                <w:sz w:val="24"/>
              </w:rPr>
              <w:t>адресной</w:t>
            </w:r>
            <w:r>
              <w:rPr>
                <w:spacing w:val="-15"/>
                <w:sz w:val="24"/>
              </w:rPr>
              <w:t> </w:t>
            </w:r>
            <w:r>
              <w:rPr>
                <w:sz w:val="24"/>
              </w:rPr>
              <w:t>социальной помощи малообеспеченным</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04А0300600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602</w:t>
            </w:r>
            <w:r>
              <w:rPr>
                <w:spacing w:val="2"/>
                <w:sz w:val="24"/>
              </w:rPr>
              <w:t> </w:t>
            </w:r>
            <w:r>
              <w:rPr>
                <w:spacing w:val="-2"/>
                <w:sz w:val="24"/>
              </w:rPr>
              <w:t>821,6</w:t>
            </w:r>
          </w:p>
        </w:tc>
      </w:tr>
      <w:tr>
        <w:trPr>
          <w:trHeight w:val="278" w:hRule="atLeast"/>
        </w:trPr>
        <w:tc>
          <w:tcPr>
            <w:tcW w:w="3557" w:type="dxa"/>
            <w:vMerge/>
            <w:tcBorders>
              <w:top w:val="nil"/>
            </w:tcBorders>
          </w:tcPr>
          <w:p>
            <w:pPr>
              <w:rPr>
                <w:sz w:val="2"/>
                <w:szCs w:val="2"/>
              </w:rPr>
            </w:pPr>
          </w:p>
        </w:tc>
        <w:tc>
          <w:tcPr>
            <w:tcW w:w="2861" w:type="dxa"/>
            <w:tcBorders>
              <w:bottom w:val="nil"/>
            </w:tcBorders>
          </w:tcPr>
          <w:p>
            <w:pPr>
              <w:pStyle w:val="TableParagraph"/>
              <w:spacing w:line="258" w:lineRule="exact"/>
              <w:ind w:left="105"/>
              <w:rPr>
                <w:sz w:val="24"/>
              </w:rPr>
            </w:pPr>
            <w:r>
              <w:rPr>
                <w:sz w:val="24"/>
              </w:rPr>
              <w:t>Департамент</w:t>
            </w:r>
            <w:r>
              <w:rPr>
                <w:spacing w:val="-4"/>
                <w:sz w:val="24"/>
              </w:rPr>
              <w:t> </w:t>
            </w:r>
            <w:r>
              <w:rPr>
                <w:sz w:val="24"/>
              </w:rPr>
              <w:t>труда</w:t>
            </w:r>
            <w:r>
              <w:rPr>
                <w:spacing w:val="-6"/>
                <w:sz w:val="24"/>
              </w:rPr>
              <w:t> </w:t>
            </w:r>
            <w:r>
              <w:rPr>
                <w:spacing w:val="-10"/>
                <w:sz w:val="24"/>
              </w:rPr>
              <w:t>и</w:t>
            </w:r>
          </w:p>
        </w:tc>
        <w:tc>
          <w:tcPr>
            <w:tcW w:w="3552" w:type="dxa"/>
            <w:tcBorders>
              <w:bottom w:val="nil"/>
            </w:tcBorders>
          </w:tcPr>
          <w:p>
            <w:pPr>
              <w:pStyle w:val="TableParagraph"/>
              <w:spacing w:line="258" w:lineRule="exact"/>
              <w:ind w:left="122" w:right="116"/>
              <w:jc w:val="center"/>
              <w:rPr>
                <w:sz w:val="24"/>
              </w:rPr>
            </w:pPr>
            <w:r>
              <w:rPr>
                <w:sz w:val="24"/>
              </w:rPr>
              <w:t>04А0300600</w:t>
            </w:r>
            <w:r>
              <w:rPr>
                <w:spacing w:val="-3"/>
                <w:sz w:val="24"/>
              </w:rPr>
              <w:t> </w:t>
            </w:r>
            <w:r>
              <w:rPr>
                <w:sz w:val="24"/>
              </w:rPr>
              <w:t>Оказание</w:t>
            </w:r>
            <w:r>
              <w:rPr>
                <w:spacing w:val="-3"/>
                <w:sz w:val="24"/>
              </w:rPr>
              <w:t> </w:t>
            </w:r>
            <w:r>
              <w:rPr>
                <w:spacing w:val="-2"/>
                <w:sz w:val="24"/>
              </w:rPr>
              <w:t>адресной</w:t>
            </w:r>
          </w:p>
        </w:tc>
        <w:tc>
          <w:tcPr>
            <w:tcW w:w="1258" w:type="dxa"/>
            <w:tcBorders>
              <w:bottom w:val="nil"/>
            </w:tcBorders>
          </w:tcPr>
          <w:p>
            <w:pPr>
              <w:pStyle w:val="TableParagraph"/>
              <w:spacing w:line="258" w:lineRule="exact"/>
              <w:ind w:left="94" w:right="86"/>
              <w:jc w:val="center"/>
              <w:rPr>
                <w:sz w:val="24"/>
              </w:rPr>
            </w:pPr>
            <w:r>
              <w:rPr>
                <w:spacing w:val="-4"/>
                <w:sz w:val="24"/>
              </w:rPr>
              <w:t>1006</w:t>
            </w:r>
          </w:p>
        </w:tc>
        <w:tc>
          <w:tcPr>
            <w:tcW w:w="788" w:type="dxa"/>
            <w:tcBorders>
              <w:bottom w:val="nil"/>
            </w:tcBorders>
          </w:tcPr>
          <w:p>
            <w:pPr>
              <w:pStyle w:val="TableParagraph"/>
              <w:spacing w:line="258" w:lineRule="exact"/>
              <w:ind w:left="95" w:right="84"/>
              <w:jc w:val="center"/>
              <w:rPr>
                <w:sz w:val="24"/>
              </w:rPr>
            </w:pPr>
            <w:r>
              <w:rPr>
                <w:spacing w:val="-5"/>
                <w:sz w:val="24"/>
              </w:rPr>
              <w:t>148</w:t>
            </w:r>
          </w:p>
        </w:tc>
        <w:tc>
          <w:tcPr>
            <w:tcW w:w="1148" w:type="dxa"/>
            <w:tcBorders>
              <w:bottom w:val="nil"/>
            </w:tcBorders>
          </w:tcPr>
          <w:p>
            <w:pPr>
              <w:pStyle w:val="TableParagraph"/>
              <w:spacing w:line="258" w:lineRule="exact"/>
              <w:ind w:left="91" w:right="93"/>
              <w:jc w:val="center"/>
              <w:rPr>
                <w:sz w:val="24"/>
              </w:rPr>
            </w:pPr>
            <w:r>
              <w:rPr>
                <w:spacing w:val="-5"/>
                <w:sz w:val="24"/>
              </w:rPr>
              <w:t>323</w:t>
            </w:r>
          </w:p>
        </w:tc>
        <w:tc>
          <w:tcPr>
            <w:tcW w:w="1988" w:type="dxa"/>
            <w:tcBorders>
              <w:bottom w:val="nil"/>
            </w:tcBorders>
          </w:tcPr>
          <w:p>
            <w:pPr>
              <w:pStyle w:val="TableParagraph"/>
              <w:spacing w:line="258" w:lineRule="exact"/>
              <w:ind w:left="165" w:right="166"/>
              <w:jc w:val="center"/>
              <w:rPr>
                <w:sz w:val="24"/>
              </w:rPr>
            </w:pPr>
            <w:r>
              <w:rPr>
                <w:sz w:val="24"/>
              </w:rPr>
              <w:t>9</w:t>
            </w:r>
            <w:r>
              <w:rPr>
                <w:spacing w:val="2"/>
                <w:sz w:val="24"/>
              </w:rPr>
              <w:t> </w:t>
            </w:r>
            <w:r>
              <w:rPr>
                <w:spacing w:val="-2"/>
                <w:sz w:val="24"/>
              </w:rPr>
              <w:t>921,7</w:t>
            </w:r>
          </w:p>
        </w:tc>
      </w:tr>
    </w:tbl>
    <w:p>
      <w:pPr>
        <w:spacing w:after="0" w:line="258"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830" w:hRule="atLeast"/>
        </w:trPr>
        <w:tc>
          <w:tcPr>
            <w:tcW w:w="3557" w:type="dxa"/>
            <w:vMerge w:val="restart"/>
          </w:tcPr>
          <w:p>
            <w:pPr>
              <w:pStyle w:val="TableParagraph"/>
              <w:spacing w:before="1"/>
              <w:ind w:left="110"/>
              <w:rPr>
                <w:sz w:val="24"/>
              </w:rPr>
            </w:pPr>
            <w:r>
              <w:rPr>
                <w:sz w:val="24"/>
              </w:rPr>
              <w:t>семьям</w:t>
            </w:r>
            <w:r>
              <w:rPr>
                <w:spacing w:val="3"/>
                <w:sz w:val="24"/>
              </w:rPr>
              <w:t> </w:t>
            </w:r>
            <w:r>
              <w:rPr>
                <w:sz w:val="24"/>
              </w:rPr>
              <w:t>с</w:t>
            </w:r>
            <w:r>
              <w:rPr>
                <w:spacing w:val="-2"/>
                <w:sz w:val="24"/>
              </w:rPr>
              <w:t> детьми</w:t>
            </w:r>
          </w:p>
        </w:tc>
        <w:tc>
          <w:tcPr>
            <w:tcW w:w="2861" w:type="dxa"/>
          </w:tcPr>
          <w:p>
            <w:pPr>
              <w:pStyle w:val="TableParagraph"/>
              <w:spacing w:line="237" w:lineRule="auto" w:before="3"/>
              <w:ind w:left="105" w:right="704"/>
              <w:rPr>
                <w:sz w:val="24"/>
              </w:rPr>
            </w:pPr>
            <w:r>
              <w:rPr>
                <w:sz w:val="24"/>
              </w:rPr>
              <w:t>социальной</w:t>
            </w:r>
            <w:r>
              <w:rPr>
                <w:spacing w:val="-15"/>
                <w:sz w:val="24"/>
              </w:rPr>
              <w:t> </w:t>
            </w:r>
            <w:r>
              <w:rPr>
                <w:sz w:val="24"/>
              </w:rPr>
              <w:t>защиты населения города</w:t>
            </w:r>
          </w:p>
          <w:p>
            <w:pPr>
              <w:pStyle w:val="TableParagraph"/>
              <w:spacing w:line="257" w:lineRule="exact" w:before="4"/>
              <w:ind w:left="105"/>
              <w:rPr>
                <w:sz w:val="24"/>
              </w:rPr>
            </w:pPr>
            <w:r>
              <w:rPr>
                <w:spacing w:val="-2"/>
                <w:sz w:val="24"/>
              </w:rPr>
              <w:t>Москвы</w:t>
            </w:r>
          </w:p>
        </w:tc>
        <w:tc>
          <w:tcPr>
            <w:tcW w:w="3552" w:type="dxa"/>
          </w:tcPr>
          <w:p>
            <w:pPr>
              <w:pStyle w:val="TableParagraph"/>
              <w:spacing w:line="237" w:lineRule="auto" w:before="3"/>
              <w:ind w:left="301" w:right="285" w:hanging="4"/>
              <w:jc w:val="center"/>
              <w:rPr>
                <w:sz w:val="24"/>
              </w:rPr>
            </w:pPr>
            <w:r>
              <w:rPr>
                <w:sz w:val="24"/>
              </w:rPr>
              <w:t>социальной помощи малообеспеченным</w:t>
            </w:r>
            <w:r>
              <w:rPr>
                <w:spacing w:val="-15"/>
                <w:sz w:val="24"/>
              </w:rPr>
              <w:t> </w:t>
            </w:r>
            <w:r>
              <w:rPr>
                <w:sz w:val="24"/>
              </w:rPr>
              <w:t>семьям</w:t>
            </w:r>
            <w:r>
              <w:rPr>
                <w:spacing w:val="-15"/>
                <w:sz w:val="24"/>
              </w:rPr>
              <w:t> </w:t>
            </w:r>
            <w:r>
              <w:rPr>
                <w:sz w:val="24"/>
              </w:rPr>
              <w:t>с</w:t>
            </w:r>
          </w:p>
          <w:p>
            <w:pPr>
              <w:pStyle w:val="TableParagraph"/>
              <w:spacing w:line="257" w:lineRule="exact" w:before="4"/>
              <w:ind w:left="128" w:right="114"/>
              <w:jc w:val="center"/>
              <w:rPr>
                <w:sz w:val="24"/>
              </w:rPr>
            </w:pPr>
            <w:r>
              <w:rPr>
                <w:spacing w:val="-2"/>
                <w:sz w:val="24"/>
              </w:rPr>
              <w:t>детьми</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w:t>
            </w:r>
          </w:p>
          <w:p>
            <w:pPr>
              <w:pStyle w:val="TableParagraph"/>
              <w:spacing w:line="257" w:lineRule="exact"/>
              <w:ind w:left="105"/>
              <w:rPr>
                <w:sz w:val="24"/>
              </w:rPr>
            </w:pPr>
            <w:r>
              <w:rPr>
                <w:spacing w:val="-2"/>
                <w:sz w:val="24"/>
              </w:rPr>
              <w:t>Москвы</w:t>
            </w:r>
          </w:p>
        </w:tc>
        <w:tc>
          <w:tcPr>
            <w:tcW w:w="3552" w:type="dxa"/>
          </w:tcPr>
          <w:p>
            <w:pPr>
              <w:pStyle w:val="TableParagraph"/>
              <w:ind w:left="125" w:right="116"/>
              <w:jc w:val="center"/>
              <w:rPr>
                <w:sz w:val="24"/>
              </w:rPr>
            </w:pPr>
            <w:r>
              <w:rPr>
                <w:sz w:val="24"/>
              </w:rPr>
              <w:t>04А0300600</w:t>
            </w:r>
            <w:r>
              <w:rPr>
                <w:spacing w:val="-15"/>
                <w:sz w:val="24"/>
              </w:rPr>
              <w:t> </w:t>
            </w:r>
            <w:r>
              <w:rPr>
                <w:sz w:val="24"/>
              </w:rPr>
              <w:t>Оказание</w:t>
            </w:r>
            <w:r>
              <w:rPr>
                <w:spacing w:val="-15"/>
                <w:sz w:val="24"/>
              </w:rPr>
              <w:t> </w:t>
            </w:r>
            <w:r>
              <w:rPr>
                <w:sz w:val="24"/>
              </w:rPr>
              <w:t>адресной социальной помощи малообеспеченным семьям с</w:t>
            </w:r>
          </w:p>
          <w:p>
            <w:pPr>
              <w:pStyle w:val="TableParagraph"/>
              <w:spacing w:line="257" w:lineRule="exact"/>
              <w:ind w:left="128" w:right="114"/>
              <w:jc w:val="center"/>
              <w:rPr>
                <w:sz w:val="24"/>
              </w:rPr>
            </w:pPr>
            <w:r>
              <w:rPr>
                <w:spacing w:val="-2"/>
                <w:sz w:val="24"/>
              </w:rPr>
              <w:t>детьми</w:t>
            </w:r>
          </w:p>
        </w:tc>
        <w:tc>
          <w:tcPr>
            <w:tcW w:w="1258" w:type="dxa"/>
          </w:tcPr>
          <w:p>
            <w:pPr>
              <w:pStyle w:val="TableParagraph"/>
              <w:spacing w:line="273" w:lineRule="exact"/>
              <w:ind w:left="94" w:right="86"/>
              <w:jc w:val="center"/>
              <w:rPr>
                <w:sz w:val="24"/>
              </w:rPr>
            </w:pPr>
            <w:r>
              <w:rPr>
                <w:spacing w:val="-4"/>
                <w:sz w:val="24"/>
              </w:rPr>
              <w:t>1006</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811</w:t>
            </w:r>
          </w:p>
        </w:tc>
        <w:tc>
          <w:tcPr>
            <w:tcW w:w="1988" w:type="dxa"/>
          </w:tcPr>
          <w:p>
            <w:pPr>
              <w:pStyle w:val="TableParagraph"/>
              <w:spacing w:line="273" w:lineRule="exact"/>
              <w:ind w:left="165" w:right="166"/>
              <w:jc w:val="center"/>
              <w:rPr>
                <w:sz w:val="24"/>
              </w:rPr>
            </w:pPr>
            <w:r>
              <w:rPr>
                <w:sz w:val="24"/>
              </w:rPr>
              <w:t>592</w:t>
            </w:r>
            <w:r>
              <w:rPr>
                <w:spacing w:val="2"/>
                <w:sz w:val="24"/>
              </w:rPr>
              <w:t> </w:t>
            </w:r>
            <w:r>
              <w:rPr>
                <w:spacing w:val="-2"/>
                <w:sz w:val="24"/>
              </w:rPr>
              <w:t>899,9</w:t>
            </w:r>
          </w:p>
        </w:tc>
      </w:tr>
      <w:tr>
        <w:trPr>
          <w:trHeight w:val="278" w:hRule="atLeast"/>
        </w:trPr>
        <w:tc>
          <w:tcPr>
            <w:tcW w:w="3557" w:type="dxa"/>
            <w:vMerge w:val="restart"/>
          </w:tcPr>
          <w:p>
            <w:pPr>
              <w:pStyle w:val="TableParagraph"/>
              <w:ind w:left="110" w:right="329"/>
              <w:rPr>
                <w:sz w:val="24"/>
              </w:rPr>
            </w:pPr>
            <w:r>
              <w:rPr>
                <w:sz w:val="24"/>
              </w:rPr>
              <w:t>Компенсационные выплаты учащимся и студентам </w:t>
            </w:r>
            <w:r>
              <w:rPr>
                <w:spacing w:val="-2"/>
                <w:sz w:val="24"/>
              </w:rPr>
              <w:t>государственных </w:t>
            </w:r>
            <w:r>
              <w:rPr>
                <w:sz w:val="24"/>
              </w:rPr>
              <w:t>образовательных</w:t>
            </w:r>
            <w:r>
              <w:rPr>
                <w:spacing w:val="-15"/>
                <w:sz w:val="24"/>
              </w:rPr>
              <w:t> </w:t>
            </w:r>
            <w:r>
              <w:rPr>
                <w:sz w:val="24"/>
              </w:rPr>
              <w:t>организаций</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04А0300800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233</w:t>
            </w:r>
            <w:r>
              <w:rPr>
                <w:spacing w:val="2"/>
                <w:sz w:val="24"/>
              </w:rPr>
              <w:t> </w:t>
            </w:r>
            <w:r>
              <w:rPr>
                <w:spacing w:val="-2"/>
                <w:sz w:val="24"/>
              </w:rPr>
              <w:t>347,2</w:t>
            </w:r>
          </w:p>
        </w:tc>
      </w:tr>
      <w:tr>
        <w:trPr>
          <w:trHeight w:val="1103" w:hRule="atLeast"/>
        </w:trPr>
        <w:tc>
          <w:tcPr>
            <w:tcW w:w="3557" w:type="dxa"/>
            <w:vMerge/>
            <w:tcBorders>
              <w:top w:val="nil"/>
            </w:tcBorders>
          </w:tcPr>
          <w:p>
            <w:pPr>
              <w:rPr>
                <w:sz w:val="2"/>
                <w:szCs w:val="2"/>
              </w:rPr>
            </w:pPr>
          </w:p>
        </w:tc>
        <w:tc>
          <w:tcPr>
            <w:tcW w:w="2861" w:type="dxa"/>
          </w:tcPr>
          <w:p>
            <w:pPr>
              <w:pStyle w:val="TableParagraph"/>
              <w:spacing w:line="237" w:lineRule="auto"/>
              <w:ind w:left="105" w:right="380"/>
              <w:rPr>
                <w:sz w:val="24"/>
              </w:rPr>
            </w:pPr>
            <w:r>
              <w:rPr>
                <w:sz w:val="24"/>
              </w:rPr>
              <w:t>Департамент</w:t>
            </w:r>
            <w:r>
              <w:rPr>
                <w:spacing w:val="-15"/>
                <w:sz w:val="24"/>
              </w:rPr>
              <w:t> </w:t>
            </w:r>
            <w:r>
              <w:rPr>
                <w:sz w:val="24"/>
              </w:rPr>
              <w:t>культуры города Москвы</w:t>
            </w:r>
          </w:p>
        </w:tc>
        <w:tc>
          <w:tcPr>
            <w:tcW w:w="3552" w:type="dxa"/>
          </w:tcPr>
          <w:p>
            <w:pPr>
              <w:pStyle w:val="TableParagraph"/>
              <w:spacing w:line="237" w:lineRule="auto"/>
              <w:ind w:left="125" w:right="116"/>
              <w:jc w:val="center"/>
              <w:rPr>
                <w:sz w:val="24"/>
              </w:rPr>
            </w:pPr>
            <w:r>
              <w:rPr>
                <w:sz w:val="24"/>
              </w:rPr>
              <w:t>04А0300800 Компенсационные выплаты</w:t>
            </w:r>
            <w:r>
              <w:rPr>
                <w:spacing w:val="-3"/>
                <w:sz w:val="24"/>
              </w:rPr>
              <w:t> </w:t>
            </w:r>
            <w:r>
              <w:rPr>
                <w:sz w:val="24"/>
              </w:rPr>
              <w:t>учащимся</w:t>
            </w:r>
            <w:r>
              <w:rPr>
                <w:spacing w:val="1"/>
                <w:sz w:val="24"/>
              </w:rPr>
              <w:t> </w:t>
            </w:r>
            <w:r>
              <w:rPr>
                <w:sz w:val="24"/>
              </w:rPr>
              <w:t>и</w:t>
            </w:r>
            <w:r>
              <w:rPr>
                <w:spacing w:val="-2"/>
                <w:sz w:val="24"/>
              </w:rPr>
              <w:t> </w:t>
            </w:r>
            <w:r>
              <w:rPr>
                <w:spacing w:val="-2"/>
                <w:sz w:val="24"/>
              </w:rPr>
              <w:t>студентам</w:t>
            </w:r>
          </w:p>
          <w:p>
            <w:pPr>
              <w:pStyle w:val="TableParagraph"/>
              <w:spacing w:line="274" w:lineRule="exact"/>
              <w:ind w:left="224" w:right="213" w:hanging="2"/>
              <w:jc w:val="center"/>
              <w:rPr>
                <w:sz w:val="24"/>
              </w:rPr>
            </w:pPr>
            <w:r>
              <w:rPr>
                <w:spacing w:val="-2"/>
                <w:sz w:val="24"/>
              </w:rPr>
              <w:t>государственных </w:t>
            </w:r>
            <w:r>
              <w:rPr>
                <w:sz w:val="24"/>
              </w:rPr>
              <w:t>образовательных</w:t>
            </w:r>
            <w:r>
              <w:rPr>
                <w:spacing w:val="-15"/>
                <w:sz w:val="24"/>
              </w:rPr>
              <w:t> </w:t>
            </w:r>
            <w:r>
              <w:rPr>
                <w:sz w:val="24"/>
              </w:rPr>
              <w:t>организаций</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056</w:t>
            </w:r>
          </w:p>
        </w:tc>
        <w:tc>
          <w:tcPr>
            <w:tcW w:w="1148" w:type="dxa"/>
          </w:tcPr>
          <w:p>
            <w:pPr>
              <w:pStyle w:val="TableParagraph"/>
              <w:spacing w:line="272" w:lineRule="exact"/>
              <w:ind w:left="91" w:right="93"/>
              <w:jc w:val="center"/>
              <w:rPr>
                <w:sz w:val="24"/>
              </w:rPr>
            </w:pPr>
            <w:r>
              <w:rPr>
                <w:spacing w:val="-5"/>
                <w:sz w:val="24"/>
              </w:rPr>
              <w:t>612</w:t>
            </w:r>
          </w:p>
        </w:tc>
        <w:tc>
          <w:tcPr>
            <w:tcW w:w="1988" w:type="dxa"/>
          </w:tcPr>
          <w:p>
            <w:pPr>
              <w:pStyle w:val="TableParagraph"/>
              <w:spacing w:line="272" w:lineRule="exact"/>
              <w:ind w:left="165" w:right="166"/>
              <w:jc w:val="center"/>
              <w:rPr>
                <w:sz w:val="24"/>
              </w:rPr>
            </w:pPr>
            <w:r>
              <w:rPr>
                <w:spacing w:val="-2"/>
                <w:sz w:val="24"/>
              </w:rPr>
              <w:t>505,9</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pacing w:val="-2"/>
                <w:sz w:val="24"/>
              </w:rPr>
              <w:t>Департамент </w:t>
            </w:r>
            <w:r>
              <w:rPr>
                <w:sz w:val="24"/>
              </w:rPr>
              <w:t>образования</w:t>
            </w:r>
            <w:r>
              <w:rPr>
                <w:spacing w:val="-15"/>
                <w:sz w:val="24"/>
              </w:rPr>
              <w:t> </w:t>
            </w:r>
            <w:r>
              <w:rPr>
                <w:sz w:val="24"/>
              </w:rPr>
              <w:t>и</w:t>
            </w:r>
            <w:r>
              <w:rPr>
                <w:spacing w:val="-15"/>
                <w:sz w:val="24"/>
              </w:rPr>
              <w:t> </w:t>
            </w:r>
            <w:r>
              <w:rPr>
                <w:sz w:val="24"/>
              </w:rPr>
              <w:t>науки города Москвы</w:t>
            </w:r>
          </w:p>
        </w:tc>
        <w:tc>
          <w:tcPr>
            <w:tcW w:w="3552" w:type="dxa"/>
          </w:tcPr>
          <w:p>
            <w:pPr>
              <w:pStyle w:val="TableParagraph"/>
              <w:ind w:left="125" w:right="116"/>
              <w:jc w:val="center"/>
              <w:rPr>
                <w:sz w:val="24"/>
              </w:rPr>
            </w:pPr>
            <w:r>
              <w:rPr>
                <w:sz w:val="24"/>
              </w:rPr>
              <w:t>04А0300800 Компенсационные выплаты</w:t>
            </w:r>
            <w:r>
              <w:rPr>
                <w:spacing w:val="-15"/>
                <w:sz w:val="24"/>
              </w:rPr>
              <w:t> </w:t>
            </w:r>
            <w:r>
              <w:rPr>
                <w:sz w:val="24"/>
              </w:rPr>
              <w:t>учащимся</w:t>
            </w:r>
            <w:r>
              <w:rPr>
                <w:spacing w:val="-12"/>
                <w:sz w:val="24"/>
              </w:rPr>
              <w:t> </w:t>
            </w:r>
            <w:r>
              <w:rPr>
                <w:sz w:val="24"/>
              </w:rPr>
              <w:t>и</w:t>
            </w:r>
            <w:r>
              <w:rPr>
                <w:spacing w:val="-15"/>
                <w:sz w:val="24"/>
              </w:rPr>
              <w:t> </w:t>
            </w:r>
            <w:r>
              <w:rPr>
                <w:sz w:val="24"/>
              </w:rPr>
              <w:t>студентам </w:t>
            </w:r>
            <w:r>
              <w:rPr>
                <w:spacing w:val="-2"/>
                <w:sz w:val="24"/>
              </w:rPr>
              <w:t>государственных</w:t>
            </w:r>
          </w:p>
          <w:p>
            <w:pPr>
              <w:pStyle w:val="TableParagraph"/>
              <w:spacing w:line="259" w:lineRule="exact"/>
              <w:ind w:left="125" w:right="116"/>
              <w:jc w:val="center"/>
              <w:rPr>
                <w:sz w:val="24"/>
              </w:rPr>
            </w:pPr>
            <w:r>
              <w:rPr>
                <w:sz w:val="24"/>
              </w:rPr>
              <w:t>образовательных</w:t>
            </w:r>
            <w:r>
              <w:rPr>
                <w:spacing w:val="-7"/>
                <w:sz w:val="24"/>
              </w:rPr>
              <w:t> </w:t>
            </w:r>
            <w:r>
              <w:rPr>
                <w:spacing w:val="-2"/>
                <w:sz w:val="24"/>
              </w:rPr>
              <w:t>организаций</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075</w:t>
            </w:r>
          </w:p>
        </w:tc>
        <w:tc>
          <w:tcPr>
            <w:tcW w:w="1148" w:type="dxa"/>
          </w:tcPr>
          <w:p>
            <w:pPr>
              <w:pStyle w:val="TableParagraph"/>
              <w:spacing w:line="272" w:lineRule="exact"/>
              <w:ind w:left="91" w:right="93"/>
              <w:jc w:val="center"/>
              <w:rPr>
                <w:sz w:val="24"/>
              </w:rPr>
            </w:pPr>
            <w:r>
              <w:rPr>
                <w:spacing w:val="-5"/>
                <w:sz w:val="24"/>
              </w:rPr>
              <w:t>321</w:t>
            </w:r>
          </w:p>
        </w:tc>
        <w:tc>
          <w:tcPr>
            <w:tcW w:w="1988" w:type="dxa"/>
          </w:tcPr>
          <w:p>
            <w:pPr>
              <w:pStyle w:val="TableParagraph"/>
              <w:spacing w:line="272" w:lineRule="exact"/>
              <w:ind w:left="165" w:right="166"/>
              <w:jc w:val="center"/>
              <w:rPr>
                <w:sz w:val="24"/>
              </w:rPr>
            </w:pPr>
            <w:r>
              <w:rPr>
                <w:sz w:val="24"/>
              </w:rPr>
              <w:t>7</w:t>
            </w:r>
            <w:r>
              <w:rPr>
                <w:spacing w:val="2"/>
                <w:sz w:val="24"/>
              </w:rPr>
              <w:t> </w:t>
            </w:r>
            <w:r>
              <w:rPr>
                <w:spacing w:val="-2"/>
                <w:sz w:val="24"/>
              </w:rPr>
              <w:t>577,2</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pacing w:val="-2"/>
                <w:sz w:val="24"/>
              </w:rPr>
              <w:t>Департамент </w:t>
            </w:r>
            <w:r>
              <w:rPr>
                <w:sz w:val="24"/>
              </w:rPr>
              <w:t>образования</w:t>
            </w:r>
            <w:r>
              <w:rPr>
                <w:spacing w:val="-15"/>
                <w:sz w:val="24"/>
              </w:rPr>
              <w:t> </w:t>
            </w:r>
            <w:r>
              <w:rPr>
                <w:sz w:val="24"/>
              </w:rPr>
              <w:t>и</w:t>
            </w:r>
            <w:r>
              <w:rPr>
                <w:spacing w:val="-15"/>
                <w:sz w:val="24"/>
              </w:rPr>
              <w:t> </w:t>
            </w:r>
            <w:r>
              <w:rPr>
                <w:sz w:val="24"/>
              </w:rPr>
              <w:t>науки города Москвы</w:t>
            </w:r>
          </w:p>
        </w:tc>
        <w:tc>
          <w:tcPr>
            <w:tcW w:w="3552" w:type="dxa"/>
          </w:tcPr>
          <w:p>
            <w:pPr>
              <w:pStyle w:val="TableParagraph"/>
              <w:spacing w:line="237" w:lineRule="auto"/>
              <w:ind w:left="125" w:right="116"/>
              <w:jc w:val="center"/>
              <w:rPr>
                <w:sz w:val="24"/>
              </w:rPr>
            </w:pPr>
            <w:r>
              <w:rPr>
                <w:sz w:val="24"/>
              </w:rPr>
              <w:t>04А0300800 Компенсационные выплаты</w:t>
            </w:r>
            <w:r>
              <w:rPr>
                <w:spacing w:val="-3"/>
                <w:sz w:val="24"/>
              </w:rPr>
              <w:t> </w:t>
            </w:r>
            <w:r>
              <w:rPr>
                <w:sz w:val="24"/>
              </w:rPr>
              <w:t>учащимся</w:t>
            </w:r>
            <w:r>
              <w:rPr>
                <w:spacing w:val="1"/>
                <w:sz w:val="24"/>
              </w:rPr>
              <w:t> </w:t>
            </w:r>
            <w:r>
              <w:rPr>
                <w:sz w:val="24"/>
              </w:rPr>
              <w:t>и</w:t>
            </w:r>
            <w:r>
              <w:rPr>
                <w:spacing w:val="-2"/>
                <w:sz w:val="24"/>
              </w:rPr>
              <w:t> </w:t>
            </w:r>
            <w:r>
              <w:rPr>
                <w:spacing w:val="-2"/>
                <w:sz w:val="24"/>
              </w:rPr>
              <w:t>студентам</w:t>
            </w:r>
          </w:p>
          <w:p>
            <w:pPr>
              <w:pStyle w:val="TableParagraph"/>
              <w:spacing w:line="274" w:lineRule="exact"/>
              <w:ind w:left="224" w:right="213" w:hanging="2"/>
              <w:jc w:val="center"/>
              <w:rPr>
                <w:sz w:val="24"/>
              </w:rPr>
            </w:pPr>
            <w:r>
              <w:rPr>
                <w:spacing w:val="-2"/>
                <w:sz w:val="24"/>
              </w:rPr>
              <w:t>государственных </w:t>
            </w:r>
            <w:r>
              <w:rPr>
                <w:sz w:val="24"/>
              </w:rPr>
              <w:t>образовательных</w:t>
            </w:r>
            <w:r>
              <w:rPr>
                <w:spacing w:val="-15"/>
                <w:sz w:val="24"/>
              </w:rPr>
              <w:t> </w:t>
            </w:r>
            <w:r>
              <w:rPr>
                <w:sz w:val="24"/>
              </w:rPr>
              <w:t>организаций</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075</w:t>
            </w:r>
          </w:p>
        </w:tc>
        <w:tc>
          <w:tcPr>
            <w:tcW w:w="1148" w:type="dxa"/>
          </w:tcPr>
          <w:p>
            <w:pPr>
              <w:pStyle w:val="TableParagraph"/>
              <w:spacing w:line="272" w:lineRule="exact"/>
              <w:ind w:left="91" w:right="93"/>
              <w:jc w:val="center"/>
              <w:rPr>
                <w:sz w:val="24"/>
              </w:rPr>
            </w:pPr>
            <w:r>
              <w:rPr>
                <w:spacing w:val="-5"/>
                <w:sz w:val="24"/>
              </w:rPr>
              <w:t>612</w:t>
            </w:r>
          </w:p>
        </w:tc>
        <w:tc>
          <w:tcPr>
            <w:tcW w:w="1988" w:type="dxa"/>
          </w:tcPr>
          <w:p>
            <w:pPr>
              <w:pStyle w:val="TableParagraph"/>
              <w:spacing w:line="272" w:lineRule="exact"/>
              <w:ind w:left="165" w:right="166"/>
              <w:jc w:val="center"/>
              <w:rPr>
                <w:sz w:val="24"/>
              </w:rPr>
            </w:pPr>
            <w:r>
              <w:rPr>
                <w:sz w:val="24"/>
              </w:rPr>
              <w:t>213</w:t>
            </w:r>
            <w:r>
              <w:rPr>
                <w:spacing w:val="2"/>
                <w:sz w:val="24"/>
              </w:rPr>
              <w:t> </w:t>
            </w:r>
            <w:r>
              <w:rPr>
                <w:spacing w:val="-2"/>
                <w:sz w:val="24"/>
              </w:rPr>
              <w:t>340,5</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pacing w:val="-2"/>
                <w:sz w:val="24"/>
              </w:rPr>
              <w:t>Департамент </w:t>
            </w:r>
            <w:r>
              <w:rPr>
                <w:sz w:val="24"/>
              </w:rPr>
              <w:t>образования</w:t>
            </w:r>
            <w:r>
              <w:rPr>
                <w:spacing w:val="-15"/>
                <w:sz w:val="24"/>
              </w:rPr>
              <w:t> </w:t>
            </w:r>
            <w:r>
              <w:rPr>
                <w:sz w:val="24"/>
              </w:rPr>
              <w:t>и</w:t>
            </w:r>
            <w:r>
              <w:rPr>
                <w:spacing w:val="-15"/>
                <w:sz w:val="24"/>
              </w:rPr>
              <w:t> </w:t>
            </w:r>
            <w:r>
              <w:rPr>
                <w:sz w:val="24"/>
              </w:rPr>
              <w:t>науки города Москвы</w:t>
            </w:r>
          </w:p>
        </w:tc>
        <w:tc>
          <w:tcPr>
            <w:tcW w:w="3552" w:type="dxa"/>
          </w:tcPr>
          <w:p>
            <w:pPr>
              <w:pStyle w:val="TableParagraph"/>
              <w:ind w:left="125" w:right="116"/>
              <w:jc w:val="center"/>
              <w:rPr>
                <w:sz w:val="24"/>
              </w:rPr>
            </w:pPr>
            <w:r>
              <w:rPr>
                <w:sz w:val="24"/>
              </w:rPr>
              <w:t>04А0300800 Компенсационные выплаты</w:t>
            </w:r>
            <w:r>
              <w:rPr>
                <w:spacing w:val="-15"/>
                <w:sz w:val="24"/>
              </w:rPr>
              <w:t> </w:t>
            </w:r>
            <w:r>
              <w:rPr>
                <w:sz w:val="24"/>
              </w:rPr>
              <w:t>учащимся</w:t>
            </w:r>
            <w:r>
              <w:rPr>
                <w:spacing w:val="-12"/>
                <w:sz w:val="24"/>
              </w:rPr>
              <w:t> </w:t>
            </w:r>
            <w:r>
              <w:rPr>
                <w:sz w:val="24"/>
              </w:rPr>
              <w:t>и</w:t>
            </w:r>
            <w:r>
              <w:rPr>
                <w:spacing w:val="-15"/>
                <w:sz w:val="24"/>
              </w:rPr>
              <w:t> </w:t>
            </w:r>
            <w:r>
              <w:rPr>
                <w:sz w:val="24"/>
              </w:rPr>
              <w:t>студентам </w:t>
            </w:r>
            <w:r>
              <w:rPr>
                <w:spacing w:val="-2"/>
                <w:sz w:val="24"/>
              </w:rPr>
              <w:t>государственных</w:t>
            </w:r>
          </w:p>
          <w:p>
            <w:pPr>
              <w:pStyle w:val="TableParagraph"/>
              <w:spacing w:line="259" w:lineRule="exact"/>
              <w:ind w:left="125" w:right="116"/>
              <w:jc w:val="center"/>
              <w:rPr>
                <w:sz w:val="24"/>
              </w:rPr>
            </w:pPr>
            <w:r>
              <w:rPr>
                <w:sz w:val="24"/>
              </w:rPr>
              <w:t>образовательных</w:t>
            </w:r>
            <w:r>
              <w:rPr>
                <w:spacing w:val="-7"/>
                <w:sz w:val="24"/>
              </w:rPr>
              <w:t> </w:t>
            </w:r>
            <w:r>
              <w:rPr>
                <w:spacing w:val="-2"/>
                <w:sz w:val="24"/>
              </w:rPr>
              <w:t>организаций</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075</w:t>
            </w:r>
          </w:p>
        </w:tc>
        <w:tc>
          <w:tcPr>
            <w:tcW w:w="1148" w:type="dxa"/>
          </w:tcPr>
          <w:p>
            <w:pPr>
              <w:pStyle w:val="TableParagraph"/>
              <w:spacing w:line="272" w:lineRule="exact"/>
              <w:ind w:left="91" w:right="93"/>
              <w:jc w:val="center"/>
              <w:rPr>
                <w:sz w:val="24"/>
              </w:rPr>
            </w:pPr>
            <w:r>
              <w:rPr>
                <w:spacing w:val="-5"/>
                <w:sz w:val="24"/>
              </w:rPr>
              <w:t>622</w:t>
            </w:r>
          </w:p>
        </w:tc>
        <w:tc>
          <w:tcPr>
            <w:tcW w:w="1988" w:type="dxa"/>
          </w:tcPr>
          <w:p>
            <w:pPr>
              <w:pStyle w:val="TableParagraph"/>
              <w:spacing w:line="272" w:lineRule="exact"/>
              <w:ind w:left="165" w:right="164"/>
              <w:jc w:val="center"/>
              <w:rPr>
                <w:sz w:val="24"/>
              </w:rPr>
            </w:pPr>
            <w:r>
              <w:rPr>
                <w:sz w:val="24"/>
              </w:rPr>
              <w:t>11</w:t>
            </w:r>
            <w:r>
              <w:rPr>
                <w:spacing w:val="2"/>
                <w:sz w:val="24"/>
              </w:rPr>
              <w:t> </w:t>
            </w:r>
            <w:r>
              <w:rPr>
                <w:spacing w:val="-2"/>
                <w:sz w:val="24"/>
              </w:rPr>
              <w:t>923,6</w:t>
            </w:r>
          </w:p>
        </w:tc>
      </w:tr>
      <w:tr>
        <w:trPr>
          <w:trHeight w:val="278" w:hRule="atLeast"/>
        </w:trPr>
        <w:tc>
          <w:tcPr>
            <w:tcW w:w="3557" w:type="dxa"/>
            <w:vMerge w:val="restart"/>
          </w:tcPr>
          <w:p>
            <w:pPr>
              <w:pStyle w:val="TableParagraph"/>
              <w:ind w:left="110" w:right="101"/>
              <w:rPr>
                <w:sz w:val="24"/>
              </w:rPr>
            </w:pPr>
            <w:r>
              <w:rPr>
                <w:sz w:val="24"/>
              </w:rPr>
              <w:t>Организация и проведение мероприятий</w:t>
            </w:r>
            <w:r>
              <w:rPr>
                <w:spacing w:val="-10"/>
                <w:sz w:val="24"/>
              </w:rPr>
              <w:t> </w:t>
            </w:r>
            <w:r>
              <w:rPr>
                <w:sz w:val="24"/>
              </w:rPr>
              <w:t>для</w:t>
            </w:r>
            <w:r>
              <w:rPr>
                <w:spacing w:val="-7"/>
                <w:sz w:val="24"/>
              </w:rPr>
              <w:t> </w:t>
            </w:r>
            <w:r>
              <w:rPr>
                <w:sz w:val="24"/>
              </w:rPr>
              <w:t>детей</w:t>
            </w:r>
            <w:r>
              <w:rPr>
                <w:spacing w:val="-9"/>
                <w:sz w:val="24"/>
              </w:rPr>
              <w:t> </w:t>
            </w:r>
            <w:r>
              <w:rPr>
                <w:sz w:val="24"/>
              </w:rPr>
              <w:t>и</w:t>
            </w:r>
            <w:r>
              <w:rPr>
                <w:spacing w:val="-10"/>
                <w:sz w:val="24"/>
              </w:rPr>
              <w:t> </w:t>
            </w:r>
            <w:r>
              <w:rPr>
                <w:sz w:val="24"/>
              </w:rPr>
              <w:t>семей, в том</w:t>
            </w:r>
            <w:r>
              <w:rPr>
                <w:spacing w:val="-4"/>
                <w:sz w:val="24"/>
              </w:rPr>
              <w:t> </w:t>
            </w:r>
            <w:r>
              <w:rPr>
                <w:sz w:val="24"/>
              </w:rPr>
              <w:t>числе состоящих на</w:t>
            </w:r>
            <w:r>
              <w:rPr>
                <w:spacing w:val="-5"/>
                <w:sz w:val="24"/>
              </w:rPr>
              <w:t> </w:t>
            </w:r>
            <w:r>
              <w:rPr>
                <w:sz w:val="24"/>
              </w:rPr>
              <w:t>учете в учреждениях социальной защиты населения</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04А0301000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19</w:t>
            </w:r>
            <w:r>
              <w:rPr>
                <w:spacing w:val="2"/>
                <w:sz w:val="24"/>
              </w:rPr>
              <w:t> </w:t>
            </w:r>
            <w:r>
              <w:rPr>
                <w:spacing w:val="-2"/>
                <w:sz w:val="24"/>
              </w:rPr>
              <w:t>555,8</w:t>
            </w:r>
          </w:p>
        </w:tc>
      </w:tr>
      <w:tr>
        <w:trPr>
          <w:trHeight w:val="1655"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Pr>
          <w:p>
            <w:pPr>
              <w:pStyle w:val="TableParagraph"/>
              <w:ind w:left="277" w:right="257" w:hanging="3"/>
              <w:jc w:val="center"/>
              <w:rPr>
                <w:sz w:val="24"/>
              </w:rPr>
            </w:pPr>
            <w:r>
              <w:rPr>
                <w:sz w:val="24"/>
              </w:rPr>
              <w:t>04А0301000 Организация и проведение</w:t>
            </w:r>
            <w:r>
              <w:rPr>
                <w:spacing w:val="-15"/>
                <w:sz w:val="24"/>
              </w:rPr>
              <w:t> </w:t>
            </w:r>
            <w:r>
              <w:rPr>
                <w:sz w:val="24"/>
              </w:rPr>
              <w:t>мероприятий</w:t>
            </w:r>
            <w:r>
              <w:rPr>
                <w:spacing w:val="-15"/>
                <w:sz w:val="24"/>
              </w:rPr>
              <w:t> </w:t>
            </w:r>
            <w:r>
              <w:rPr>
                <w:sz w:val="24"/>
              </w:rPr>
              <w:t>для детей и семей, в том числе состоящих на учете в</w:t>
            </w:r>
          </w:p>
          <w:p>
            <w:pPr>
              <w:pStyle w:val="TableParagraph"/>
              <w:spacing w:line="274" w:lineRule="exact"/>
              <w:ind w:left="128" w:right="108"/>
              <w:jc w:val="center"/>
              <w:rPr>
                <w:sz w:val="24"/>
              </w:rPr>
            </w:pPr>
            <w:r>
              <w:rPr>
                <w:sz w:val="24"/>
              </w:rPr>
              <w:t>учреждениях</w:t>
            </w:r>
            <w:r>
              <w:rPr>
                <w:spacing w:val="-15"/>
                <w:sz w:val="24"/>
              </w:rPr>
              <w:t> </w:t>
            </w:r>
            <w:r>
              <w:rPr>
                <w:sz w:val="24"/>
              </w:rPr>
              <w:t>социальной защиты населения</w:t>
            </w:r>
          </w:p>
        </w:tc>
        <w:tc>
          <w:tcPr>
            <w:tcW w:w="1258" w:type="dxa"/>
          </w:tcPr>
          <w:p>
            <w:pPr>
              <w:pStyle w:val="TableParagraph"/>
              <w:spacing w:line="272" w:lineRule="exact"/>
              <w:ind w:left="94" w:right="86"/>
              <w:jc w:val="center"/>
              <w:rPr>
                <w:sz w:val="24"/>
              </w:rPr>
            </w:pPr>
            <w:r>
              <w:rPr>
                <w:spacing w:val="-4"/>
                <w:sz w:val="24"/>
              </w:rPr>
              <w:t>0707</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244</w:t>
            </w:r>
          </w:p>
        </w:tc>
        <w:tc>
          <w:tcPr>
            <w:tcW w:w="1988" w:type="dxa"/>
          </w:tcPr>
          <w:p>
            <w:pPr>
              <w:pStyle w:val="TableParagraph"/>
              <w:spacing w:line="272" w:lineRule="exact"/>
              <w:ind w:left="165" w:right="164"/>
              <w:jc w:val="center"/>
              <w:rPr>
                <w:sz w:val="24"/>
              </w:rPr>
            </w:pPr>
            <w:r>
              <w:rPr>
                <w:sz w:val="24"/>
              </w:rPr>
              <w:t>11</w:t>
            </w:r>
            <w:r>
              <w:rPr>
                <w:spacing w:val="2"/>
                <w:sz w:val="24"/>
              </w:rPr>
              <w:t> </w:t>
            </w:r>
            <w:r>
              <w:rPr>
                <w:spacing w:val="-2"/>
                <w:sz w:val="24"/>
              </w:rPr>
              <w:t>546,8</w:t>
            </w:r>
          </w:p>
        </w:tc>
      </w:tr>
      <w:tr>
        <w:trPr>
          <w:trHeight w:val="1377" w:hRule="atLeast"/>
        </w:trPr>
        <w:tc>
          <w:tcPr>
            <w:tcW w:w="3557" w:type="dxa"/>
            <w:vMerge/>
            <w:tcBorders>
              <w:top w:val="nil"/>
            </w:tcBorders>
          </w:tcPr>
          <w:p>
            <w:pPr>
              <w:rPr>
                <w:sz w:val="2"/>
                <w:szCs w:val="2"/>
              </w:rPr>
            </w:pPr>
          </w:p>
        </w:tc>
        <w:tc>
          <w:tcPr>
            <w:tcW w:w="2861" w:type="dxa"/>
            <w:tcBorders>
              <w:bottom w:val="nil"/>
            </w:tcBorders>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Borders>
              <w:bottom w:val="nil"/>
            </w:tcBorders>
          </w:tcPr>
          <w:p>
            <w:pPr>
              <w:pStyle w:val="TableParagraph"/>
              <w:ind w:left="277" w:right="257" w:hanging="3"/>
              <w:jc w:val="center"/>
              <w:rPr>
                <w:sz w:val="24"/>
              </w:rPr>
            </w:pPr>
            <w:r>
              <w:rPr>
                <w:sz w:val="24"/>
              </w:rPr>
              <w:t>04А0301000 Организация и проведение</w:t>
            </w:r>
            <w:r>
              <w:rPr>
                <w:spacing w:val="-15"/>
                <w:sz w:val="24"/>
              </w:rPr>
              <w:t> </w:t>
            </w:r>
            <w:r>
              <w:rPr>
                <w:sz w:val="24"/>
              </w:rPr>
              <w:t>мероприятий</w:t>
            </w:r>
            <w:r>
              <w:rPr>
                <w:spacing w:val="-15"/>
                <w:sz w:val="24"/>
              </w:rPr>
              <w:t> </w:t>
            </w:r>
            <w:r>
              <w:rPr>
                <w:sz w:val="24"/>
              </w:rPr>
              <w:t>для детей и семей, в том числе состоящих на учете в</w:t>
            </w:r>
          </w:p>
          <w:p>
            <w:pPr>
              <w:pStyle w:val="TableParagraph"/>
              <w:spacing w:line="257" w:lineRule="exact"/>
              <w:ind w:left="128" w:right="110"/>
              <w:jc w:val="center"/>
              <w:rPr>
                <w:sz w:val="24"/>
              </w:rPr>
            </w:pPr>
            <w:r>
              <w:rPr>
                <w:sz w:val="24"/>
              </w:rPr>
              <w:t>учреждениях</w:t>
            </w:r>
            <w:r>
              <w:rPr>
                <w:spacing w:val="-4"/>
                <w:sz w:val="24"/>
              </w:rPr>
              <w:t> </w:t>
            </w:r>
            <w:r>
              <w:rPr>
                <w:spacing w:val="-2"/>
                <w:sz w:val="24"/>
              </w:rPr>
              <w:t>социальной</w:t>
            </w:r>
          </w:p>
        </w:tc>
        <w:tc>
          <w:tcPr>
            <w:tcW w:w="1258" w:type="dxa"/>
            <w:tcBorders>
              <w:bottom w:val="nil"/>
            </w:tcBorders>
          </w:tcPr>
          <w:p>
            <w:pPr>
              <w:pStyle w:val="TableParagraph"/>
              <w:spacing w:line="273" w:lineRule="exact"/>
              <w:ind w:left="94" w:right="86"/>
              <w:jc w:val="center"/>
              <w:rPr>
                <w:sz w:val="24"/>
              </w:rPr>
            </w:pPr>
            <w:r>
              <w:rPr>
                <w:spacing w:val="-4"/>
                <w:sz w:val="24"/>
              </w:rPr>
              <w:t>1006</w:t>
            </w:r>
          </w:p>
        </w:tc>
        <w:tc>
          <w:tcPr>
            <w:tcW w:w="788" w:type="dxa"/>
            <w:tcBorders>
              <w:bottom w:val="nil"/>
            </w:tcBorders>
          </w:tcPr>
          <w:p>
            <w:pPr>
              <w:pStyle w:val="TableParagraph"/>
              <w:spacing w:line="273" w:lineRule="exact"/>
              <w:ind w:left="96" w:right="84"/>
              <w:jc w:val="center"/>
              <w:rPr>
                <w:sz w:val="24"/>
              </w:rPr>
            </w:pPr>
            <w:r>
              <w:rPr>
                <w:spacing w:val="-5"/>
                <w:sz w:val="24"/>
              </w:rPr>
              <w:t>148</w:t>
            </w:r>
          </w:p>
        </w:tc>
        <w:tc>
          <w:tcPr>
            <w:tcW w:w="1148" w:type="dxa"/>
            <w:tcBorders>
              <w:bottom w:val="nil"/>
            </w:tcBorders>
          </w:tcPr>
          <w:p>
            <w:pPr>
              <w:pStyle w:val="TableParagraph"/>
              <w:spacing w:line="273" w:lineRule="exact"/>
              <w:ind w:left="90" w:right="93"/>
              <w:jc w:val="center"/>
              <w:rPr>
                <w:sz w:val="24"/>
              </w:rPr>
            </w:pPr>
            <w:r>
              <w:rPr>
                <w:spacing w:val="-5"/>
                <w:sz w:val="24"/>
              </w:rPr>
              <w:t>323</w:t>
            </w:r>
          </w:p>
        </w:tc>
        <w:tc>
          <w:tcPr>
            <w:tcW w:w="1988" w:type="dxa"/>
            <w:tcBorders>
              <w:bottom w:val="nil"/>
            </w:tcBorders>
          </w:tcPr>
          <w:p>
            <w:pPr>
              <w:pStyle w:val="TableParagraph"/>
              <w:spacing w:line="273" w:lineRule="exact"/>
              <w:ind w:left="165" w:right="166"/>
              <w:jc w:val="center"/>
              <w:rPr>
                <w:sz w:val="24"/>
              </w:rPr>
            </w:pPr>
            <w:r>
              <w:rPr>
                <w:sz w:val="24"/>
              </w:rPr>
              <w:t>8</w:t>
            </w:r>
            <w:r>
              <w:rPr>
                <w:spacing w:val="2"/>
                <w:sz w:val="24"/>
              </w:rPr>
              <w:t> </w:t>
            </w:r>
            <w:r>
              <w:rPr>
                <w:spacing w:val="-2"/>
                <w:sz w:val="24"/>
              </w:rPr>
              <w:t>009,0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78" w:hRule="atLeast"/>
        </w:trPr>
        <w:tc>
          <w:tcPr>
            <w:tcW w:w="3557" w:type="dxa"/>
          </w:tcPr>
          <w:p>
            <w:pPr>
              <w:pStyle w:val="TableParagraph"/>
              <w:rPr>
                <w:sz w:val="20"/>
              </w:rPr>
            </w:pPr>
          </w:p>
        </w:tc>
        <w:tc>
          <w:tcPr>
            <w:tcW w:w="2861" w:type="dxa"/>
          </w:tcPr>
          <w:p>
            <w:pPr>
              <w:pStyle w:val="TableParagraph"/>
              <w:rPr>
                <w:sz w:val="20"/>
              </w:rPr>
            </w:pPr>
          </w:p>
        </w:tc>
        <w:tc>
          <w:tcPr>
            <w:tcW w:w="3552" w:type="dxa"/>
          </w:tcPr>
          <w:p>
            <w:pPr>
              <w:pStyle w:val="TableParagraph"/>
              <w:spacing w:line="257" w:lineRule="exact" w:before="1"/>
              <w:ind w:left="128" w:right="111"/>
              <w:jc w:val="center"/>
              <w:rPr>
                <w:sz w:val="24"/>
              </w:rPr>
            </w:pPr>
            <w:r>
              <w:rPr>
                <w:sz w:val="24"/>
              </w:rPr>
              <w:t>защиты</w:t>
            </w:r>
            <w:r>
              <w:rPr>
                <w:spacing w:val="-1"/>
                <w:sz w:val="24"/>
              </w:rPr>
              <w:t> </w:t>
            </w:r>
            <w:r>
              <w:rPr>
                <w:spacing w:val="-2"/>
                <w:sz w:val="24"/>
              </w:rPr>
              <w:t>населения</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rPr>
                <w:sz w:val="20"/>
              </w:rPr>
            </w:pPr>
          </w:p>
        </w:tc>
      </w:tr>
      <w:tr>
        <w:trPr>
          <w:trHeight w:val="277" w:hRule="atLeast"/>
        </w:trPr>
        <w:tc>
          <w:tcPr>
            <w:tcW w:w="3557" w:type="dxa"/>
            <w:vMerge w:val="restart"/>
          </w:tcPr>
          <w:p>
            <w:pPr>
              <w:pStyle w:val="TableParagraph"/>
              <w:ind w:left="110"/>
              <w:rPr>
                <w:sz w:val="24"/>
              </w:rPr>
            </w:pPr>
            <w:r>
              <w:rPr>
                <w:sz w:val="24"/>
              </w:rPr>
              <w:t>Реализация мероприятий, направленных</w:t>
            </w:r>
            <w:r>
              <w:rPr>
                <w:spacing w:val="-15"/>
                <w:sz w:val="24"/>
              </w:rPr>
              <w:t> </w:t>
            </w:r>
            <w:r>
              <w:rPr>
                <w:sz w:val="24"/>
              </w:rPr>
              <w:t>на</w:t>
            </w:r>
            <w:r>
              <w:rPr>
                <w:spacing w:val="-15"/>
                <w:sz w:val="24"/>
              </w:rPr>
              <w:t> </w:t>
            </w:r>
            <w:r>
              <w:rPr>
                <w:sz w:val="24"/>
              </w:rPr>
              <w:t>профилактику социального сиротства и семейное устройство</w:t>
            </w:r>
          </w:p>
          <w:p>
            <w:pPr>
              <w:pStyle w:val="TableParagraph"/>
              <w:ind w:left="110" w:right="709"/>
              <w:rPr>
                <w:sz w:val="24"/>
              </w:rPr>
            </w:pPr>
            <w:r>
              <w:rPr>
                <w:sz w:val="24"/>
              </w:rPr>
              <w:t>детей-сирот и детей, оставшихся</w:t>
            </w:r>
            <w:r>
              <w:rPr>
                <w:spacing w:val="-15"/>
                <w:sz w:val="24"/>
              </w:rPr>
              <w:t> </w:t>
            </w:r>
            <w:r>
              <w:rPr>
                <w:sz w:val="24"/>
              </w:rPr>
              <w:t>без</w:t>
            </w:r>
            <w:r>
              <w:rPr>
                <w:spacing w:val="-15"/>
                <w:sz w:val="24"/>
              </w:rPr>
              <w:t> </w:t>
            </w:r>
            <w:r>
              <w:rPr>
                <w:sz w:val="24"/>
              </w:rPr>
              <w:t>попечения </w:t>
            </w:r>
            <w:r>
              <w:rPr>
                <w:spacing w:val="-2"/>
                <w:sz w:val="24"/>
              </w:rPr>
              <w:t>родителей</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04А0301100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21</w:t>
            </w:r>
            <w:r>
              <w:rPr>
                <w:spacing w:val="2"/>
                <w:sz w:val="24"/>
              </w:rPr>
              <w:t> </w:t>
            </w:r>
            <w:r>
              <w:rPr>
                <w:spacing w:val="-2"/>
                <w:sz w:val="24"/>
              </w:rPr>
              <w:t>173,9</w:t>
            </w:r>
          </w:p>
        </w:tc>
      </w:tr>
      <w:tr>
        <w:trPr>
          <w:trHeight w:val="1929"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Pr>
          <w:p>
            <w:pPr>
              <w:pStyle w:val="TableParagraph"/>
              <w:ind w:left="119" w:right="111" w:firstLine="5"/>
              <w:jc w:val="center"/>
              <w:rPr>
                <w:sz w:val="24"/>
              </w:rPr>
            </w:pPr>
            <w:r>
              <w:rPr>
                <w:sz w:val="24"/>
              </w:rPr>
              <w:t>04А0301100 Реализация мероприятий, направленных на профилактику социального сиротства и семейное устройство</w:t>
            </w:r>
            <w:r>
              <w:rPr>
                <w:spacing w:val="-14"/>
                <w:sz w:val="24"/>
              </w:rPr>
              <w:t> </w:t>
            </w:r>
            <w:r>
              <w:rPr>
                <w:sz w:val="24"/>
              </w:rPr>
              <w:t>детей-сирот</w:t>
            </w:r>
            <w:r>
              <w:rPr>
                <w:spacing w:val="-14"/>
                <w:sz w:val="24"/>
              </w:rPr>
              <w:t> </w:t>
            </w:r>
            <w:r>
              <w:rPr>
                <w:sz w:val="24"/>
              </w:rPr>
              <w:t>и</w:t>
            </w:r>
            <w:r>
              <w:rPr>
                <w:spacing w:val="-11"/>
                <w:sz w:val="24"/>
              </w:rPr>
              <w:t> </w:t>
            </w:r>
            <w:r>
              <w:rPr>
                <w:sz w:val="24"/>
              </w:rPr>
              <w:t>детей, оставшихся без попечения</w:t>
            </w:r>
          </w:p>
          <w:p>
            <w:pPr>
              <w:pStyle w:val="TableParagraph"/>
              <w:spacing w:line="257" w:lineRule="exact"/>
              <w:ind w:left="122" w:right="116"/>
              <w:jc w:val="center"/>
              <w:rPr>
                <w:sz w:val="24"/>
              </w:rPr>
            </w:pPr>
            <w:r>
              <w:rPr>
                <w:spacing w:val="-2"/>
                <w:sz w:val="24"/>
              </w:rPr>
              <w:t>родителей</w:t>
            </w:r>
          </w:p>
        </w:tc>
        <w:tc>
          <w:tcPr>
            <w:tcW w:w="1258" w:type="dxa"/>
          </w:tcPr>
          <w:p>
            <w:pPr>
              <w:pStyle w:val="TableParagraph"/>
              <w:spacing w:line="273" w:lineRule="exact"/>
              <w:ind w:left="94" w:right="86"/>
              <w:jc w:val="center"/>
              <w:rPr>
                <w:sz w:val="24"/>
              </w:rPr>
            </w:pPr>
            <w:r>
              <w:rPr>
                <w:spacing w:val="-4"/>
                <w:sz w:val="24"/>
              </w:rPr>
              <w:t>1004</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244</w:t>
            </w:r>
          </w:p>
        </w:tc>
        <w:tc>
          <w:tcPr>
            <w:tcW w:w="1988" w:type="dxa"/>
          </w:tcPr>
          <w:p>
            <w:pPr>
              <w:pStyle w:val="TableParagraph"/>
              <w:spacing w:line="273" w:lineRule="exact"/>
              <w:ind w:left="165" w:right="164"/>
              <w:jc w:val="center"/>
              <w:rPr>
                <w:sz w:val="24"/>
              </w:rPr>
            </w:pPr>
            <w:r>
              <w:rPr>
                <w:sz w:val="24"/>
              </w:rPr>
              <w:t>21</w:t>
            </w:r>
            <w:r>
              <w:rPr>
                <w:spacing w:val="2"/>
                <w:sz w:val="24"/>
              </w:rPr>
              <w:t> </w:t>
            </w:r>
            <w:r>
              <w:rPr>
                <w:spacing w:val="-2"/>
                <w:sz w:val="24"/>
              </w:rPr>
              <w:t>173,9</w:t>
            </w:r>
          </w:p>
        </w:tc>
      </w:tr>
      <w:tr>
        <w:trPr>
          <w:trHeight w:val="277" w:hRule="atLeast"/>
        </w:trPr>
        <w:tc>
          <w:tcPr>
            <w:tcW w:w="3557" w:type="dxa"/>
            <w:vMerge w:val="restart"/>
          </w:tcPr>
          <w:p>
            <w:pPr>
              <w:pStyle w:val="TableParagraph"/>
              <w:spacing w:line="242" w:lineRule="auto"/>
              <w:ind w:left="110"/>
              <w:rPr>
                <w:sz w:val="24"/>
              </w:rPr>
            </w:pPr>
            <w:r>
              <w:rPr>
                <w:sz w:val="24"/>
              </w:rPr>
              <w:t>Организация</w:t>
            </w:r>
            <w:r>
              <w:rPr>
                <w:spacing w:val="-15"/>
                <w:sz w:val="24"/>
              </w:rPr>
              <w:t> </w:t>
            </w:r>
            <w:r>
              <w:rPr>
                <w:sz w:val="24"/>
              </w:rPr>
              <w:t>досуговой </w:t>
            </w:r>
            <w:r>
              <w:rPr>
                <w:spacing w:val="-2"/>
                <w:sz w:val="24"/>
              </w:rPr>
              <w:t>деятельности,</w:t>
            </w:r>
          </w:p>
          <w:p>
            <w:pPr>
              <w:pStyle w:val="TableParagraph"/>
              <w:ind w:left="110" w:right="164"/>
              <w:rPr>
                <w:sz w:val="24"/>
              </w:rPr>
            </w:pPr>
            <w:r>
              <w:rPr>
                <w:spacing w:val="-2"/>
                <w:sz w:val="24"/>
              </w:rPr>
              <w:t>духовно-нравственного </w:t>
            </w:r>
            <w:r>
              <w:rPr>
                <w:sz w:val="24"/>
              </w:rPr>
              <w:t>воспитания и развития индивидуальных способностей обучающихся</w:t>
            </w:r>
            <w:r>
              <w:rPr>
                <w:spacing w:val="-15"/>
                <w:sz w:val="24"/>
              </w:rPr>
              <w:t> </w:t>
            </w:r>
            <w:r>
              <w:rPr>
                <w:sz w:val="24"/>
              </w:rPr>
              <w:t>и</w:t>
            </w:r>
            <w:r>
              <w:rPr>
                <w:spacing w:val="-15"/>
                <w:sz w:val="24"/>
              </w:rPr>
              <w:t> </w:t>
            </w:r>
            <w:r>
              <w:rPr>
                <w:sz w:val="24"/>
              </w:rPr>
              <w:t>воспитанников, в том числе детей из многодетных и малообеспеченных семей, детей-сирот и детей-инвалидов в негосударственной образовательной организации</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04А0301200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15</w:t>
            </w:r>
            <w:r>
              <w:rPr>
                <w:spacing w:val="2"/>
                <w:sz w:val="24"/>
              </w:rPr>
              <w:t> </w:t>
            </w:r>
            <w:r>
              <w:rPr>
                <w:spacing w:val="-2"/>
                <w:sz w:val="24"/>
              </w:rPr>
              <w:t>300,0</w:t>
            </w:r>
          </w:p>
        </w:tc>
      </w:tr>
      <w:tr>
        <w:trPr>
          <w:trHeight w:val="3311"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Pr>
          <w:p>
            <w:pPr>
              <w:pStyle w:val="TableParagraph"/>
              <w:ind w:left="138" w:right="130" w:firstLine="3"/>
              <w:jc w:val="center"/>
              <w:rPr>
                <w:sz w:val="24"/>
              </w:rPr>
            </w:pPr>
            <w:r>
              <w:rPr>
                <w:sz w:val="24"/>
              </w:rPr>
              <w:t>04А0301200 Организация досуговой деятельности, </w:t>
            </w:r>
            <w:r>
              <w:rPr>
                <w:spacing w:val="-2"/>
                <w:sz w:val="24"/>
              </w:rPr>
              <w:t>духовно-нравственного </w:t>
            </w:r>
            <w:r>
              <w:rPr>
                <w:sz w:val="24"/>
              </w:rPr>
              <w:t>воспитания и развития индивидуальных способностей обучающихся</w:t>
            </w:r>
            <w:r>
              <w:rPr>
                <w:spacing w:val="-15"/>
                <w:sz w:val="24"/>
              </w:rPr>
              <w:t> </w:t>
            </w:r>
            <w:r>
              <w:rPr>
                <w:sz w:val="24"/>
              </w:rPr>
              <w:t>и</w:t>
            </w:r>
            <w:r>
              <w:rPr>
                <w:spacing w:val="-15"/>
                <w:sz w:val="24"/>
              </w:rPr>
              <w:t> </w:t>
            </w:r>
            <w:r>
              <w:rPr>
                <w:sz w:val="24"/>
              </w:rPr>
              <w:t>воспитанников, в том числе детей из многодетных и малообеспеченных семей, детей-сирот и детей-инвалидов</w:t>
            </w:r>
          </w:p>
          <w:p>
            <w:pPr>
              <w:pStyle w:val="TableParagraph"/>
              <w:spacing w:line="274" w:lineRule="exact"/>
              <w:ind w:left="244" w:right="220" w:hanging="14"/>
              <w:jc w:val="center"/>
              <w:rPr>
                <w:sz w:val="24"/>
              </w:rPr>
            </w:pPr>
            <w:r>
              <w:rPr>
                <w:sz w:val="24"/>
              </w:rPr>
              <w:t>в негосударственной образовательной</w:t>
            </w:r>
            <w:r>
              <w:rPr>
                <w:spacing w:val="-15"/>
                <w:sz w:val="24"/>
              </w:rPr>
              <w:t> </w:t>
            </w:r>
            <w:r>
              <w:rPr>
                <w:sz w:val="24"/>
              </w:rPr>
              <w:t>организации</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6" w:right="84"/>
              <w:jc w:val="center"/>
              <w:rPr>
                <w:sz w:val="24"/>
              </w:rPr>
            </w:pPr>
            <w:r>
              <w:rPr>
                <w:spacing w:val="-5"/>
                <w:sz w:val="24"/>
              </w:rPr>
              <w:t>148</w:t>
            </w:r>
          </w:p>
        </w:tc>
        <w:tc>
          <w:tcPr>
            <w:tcW w:w="1148" w:type="dxa"/>
          </w:tcPr>
          <w:p>
            <w:pPr>
              <w:pStyle w:val="TableParagraph"/>
              <w:spacing w:line="272" w:lineRule="exact"/>
              <w:ind w:left="91" w:right="92"/>
              <w:jc w:val="center"/>
              <w:rPr>
                <w:sz w:val="24"/>
              </w:rPr>
            </w:pPr>
            <w:r>
              <w:rPr>
                <w:spacing w:val="-5"/>
                <w:sz w:val="24"/>
              </w:rPr>
              <w:t>633</w:t>
            </w:r>
          </w:p>
        </w:tc>
        <w:tc>
          <w:tcPr>
            <w:tcW w:w="1988" w:type="dxa"/>
          </w:tcPr>
          <w:p>
            <w:pPr>
              <w:pStyle w:val="TableParagraph"/>
              <w:spacing w:line="272" w:lineRule="exact"/>
              <w:ind w:left="165" w:right="164"/>
              <w:jc w:val="center"/>
              <w:rPr>
                <w:sz w:val="24"/>
              </w:rPr>
            </w:pPr>
            <w:r>
              <w:rPr>
                <w:sz w:val="24"/>
              </w:rPr>
              <w:t>15</w:t>
            </w:r>
            <w:r>
              <w:rPr>
                <w:spacing w:val="2"/>
                <w:sz w:val="24"/>
              </w:rPr>
              <w:t> </w:t>
            </w:r>
            <w:r>
              <w:rPr>
                <w:spacing w:val="-2"/>
                <w:sz w:val="24"/>
              </w:rPr>
              <w:t>300,0</w:t>
            </w:r>
          </w:p>
        </w:tc>
      </w:tr>
      <w:tr>
        <w:trPr>
          <w:trHeight w:val="273" w:hRule="atLeast"/>
        </w:trPr>
        <w:tc>
          <w:tcPr>
            <w:tcW w:w="3557" w:type="dxa"/>
            <w:vMerge w:val="restart"/>
          </w:tcPr>
          <w:p>
            <w:pPr>
              <w:pStyle w:val="TableParagraph"/>
              <w:ind w:left="110" w:right="149"/>
              <w:rPr>
                <w:sz w:val="24"/>
              </w:rPr>
            </w:pPr>
            <w:r>
              <w:rPr>
                <w:sz w:val="24"/>
              </w:rPr>
              <w:t>Обеспечение семей с новорожденными детьми подарочными комплектами детских принадлежностей в целях реализации регионального проекта "Финансовая</w:t>
            </w:r>
            <w:r>
              <w:rPr>
                <w:spacing w:val="-15"/>
                <w:sz w:val="24"/>
              </w:rPr>
              <w:t> </w:t>
            </w:r>
            <w:r>
              <w:rPr>
                <w:sz w:val="24"/>
              </w:rPr>
              <w:t>поддержка</w:t>
            </w:r>
            <w:r>
              <w:rPr>
                <w:spacing w:val="-15"/>
                <w:sz w:val="24"/>
              </w:rPr>
              <w:t> </w:t>
            </w:r>
            <w:r>
              <w:rPr>
                <w:sz w:val="24"/>
              </w:rPr>
              <w:t>семей при рождении детей"</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04АР103013</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2</w:t>
            </w:r>
            <w:r>
              <w:rPr>
                <w:spacing w:val="2"/>
                <w:sz w:val="24"/>
              </w:rPr>
              <w:t> </w:t>
            </w:r>
            <w:r>
              <w:rPr>
                <w:sz w:val="24"/>
              </w:rPr>
              <w:t>391</w:t>
            </w:r>
            <w:r>
              <w:rPr>
                <w:spacing w:val="2"/>
                <w:sz w:val="24"/>
              </w:rPr>
              <w:t> </w:t>
            </w:r>
            <w:r>
              <w:rPr>
                <w:spacing w:val="-2"/>
                <w:sz w:val="24"/>
              </w:rPr>
              <w:t>093,4</w:t>
            </w:r>
          </w:p>
        </w:tc>
      </w:tr>
      <w:tr>
        <w:trPr>
          <w:trHeight w:val="2207"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Pr>
          <w:p>
            <w:pPr>
              <w:pStyle w:val="TableParagraph"/>
              <w:ind w:left="133" w:right="125"/>
              <w:jc w:val="center"/>
              <w:rPr>
                <w:sz w:val="24"/>
              </w:rPr>
            </w:pPr>
            <w:r>
              <w:rPr>
                <w:sz w:val="24"/>
              </w:rPr>
              <w:t>04AP1030I3</w:t>
            </w:r>
            <w:r>
              <w:rPr>
                <w:spacing w:val="-15"/>
                <w:sz w:val="24"/>
              </w:rPr>
              <w:t> </w:t>
            </w:r>
            <w:r>
              <w:rPr>
                <w:sz w:val="24"/>
              </w:rPr>
              <w:t>Обеспечение</w:t>
            </w:r>
            <w:r>
              <w:rPr>
                <w:spacing w:val="-15"/>
                <w:sz w:val="24"/>
              </w:rPr>
              <w:t> </w:t>
            </w:r>
            <w:r>
              <w:rPr>
                <w:sz w:val="24"/>
              </w:rPr>
              <w:t>семей с новорожденными детьми подарочными комплектами детских принадлежностей в целях реализации регионального проекта "Финансовая поддержка семей</w:t>
            </w:r>
          </w:p>
          <w:p>
            <w:pPr>
              <w:pStyle w:val="TableParagraph"/>
              <w:spacing w:line="257" w:lineRule="exact"/>
              <w:ind w:left="128" w:right="113"/>
              <w:jc w:val="center"/>
              <w:rPr>
                <w:sz w:val="24"/>
              </w:rPr>
            </w:pPr>
            <w:r>
              <w:rPr>
                <w:sz w:val="24"/>
              </w:rPr>
              <w:t>при</w:t>
            </w:r>
            <w:r>
              <w:rPr>
                <w:spacing w:val="-2"/>
                <w:sz w:val="24"/>
              </w:rPr>
              <w:t> </w:t>
            </w:r>
            <w:r>
              <w:rPr>
                <w:sz w:val="24"/>
              </w:rPr>
              <w:t>рождении</w:t>
            </w:r>
            <w:r>
              <w:rPr>
                <w:spacing w:val="-1"/>
                <w:sz w:val="24"/>
              </w:rPr>
              <w:t> </w:t>
            </w:r>
            <w:r>
              <w:rPr>
                <w:spacing w:val="-2"/>
                <w:sz w:val="24"/>
              </w:rPr>
              <w:t>детей"</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321</w:t>
            </w:r>
          </w:p>
        </w:tc>
        <w:tc>
          <w:tcPr>
            <w:tcW w:w="1988" w:type="dxa"/>
          </w:tcPr>
          <w:p>
            <w:pPr>
              <w:pStyle w:val="TableParagraph"/>
              <w:spacing w:line="273" w:lineRule="exact"/>
              <w:ind w:left="165" w:right="164"/>
              <w:jc w:val="center"/>
              <w:rPr>
                <w:sz w:val="24"/>
              </w:rPr>
            </w:pPr>
            <w:r>
              <w:rPr>
                <w:sz w:val="24"/>
              </w:rPr>
              <w:t>2</w:t>
            </w:r>
            <w:r>
              <w:rPr>
                <w:spacing w:val="2"/>
                <w:sz w:val="24"/>
              </w:rPr>
              <w:t> </w:t>
            </w:r>
            <w:r>
              <w:rPr>
                <w:sz w:val="24"/>
              </w:rPr>
              <w:t>005</w:t>
            </w:r>
            <w:r>
              <w:rPr>
                <w:spacing w:val="2"/>
                <w:sz w:val="24"/>
              </w:rPr>
              <w:t> </w:t>
            </w:r>
            <w:r>
              <w:rPr>
                <w:spacing w:val="-2"/>
                <w:sz w:val="24"/>
              </w:rPr>
              <w:t>182,0</w:t>
            </w:r>
          </w:p>
        </w:tc>
      </w:tr>
      <w:tr>
        <w:trPr>
          <w:trHeight w:val="1382" w:hRule="atLeast"/>
        </w:trPr>
        <w:tc>
          <w:tcPr>
            <w:tcW w:w="3557" w:type="dxa"/>
            <w:vMerge/>
            <w:tcBorders>
              <w:top w:val="nil"/>
            </w:tcBorders>
          </w:tcPr>
          <w:p>
            <w:pPr>
              <w:rPr>
                <w:sz w:val="2"/>
                <w:szCs w:val="2"/>
              </w:rPr>
            </w:pPr>
          </w:p>
        </w:tc>
        <w:tc>
          <w:tcPr>
            <w:tcW w:w="2861" w:type="dxa"/>
            <w:tcBorders>
              <w:bottom w:val="nil"/>
            </w:tcBorders>
          </w:tcPr>
          <w:p>
            <w:pPr>
              <w:pStyle w:val="TableParagraph"/>
              <w:spacing w:before="1"/>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Borders>
              <w:bottom w:val="nil"/>
            </w:tcBorders>
          </w:tcPr>
          <w:p>
            <w:pPr>
              <w:pStyle w:val="TableParagraph"/>
              <w:spacing w:before="1"/>
              <w:ind w:left="102" w:right="96"/>
              <w:jc w:val="center"/>
              <w:rPr>
                <w:sz w:val="24"/>
              </w:rPr>
            </w:pPr>
            <w:r>
              <w:rPr>
                <w:sz w:val="24"/>
              </w:rPr>
              <w:t>04АР103013</w:t>
            </w:r>
            <w:r>
              <w:rPr>
                <w:spacing w:val="-15"/>
                <w:sz w:val="24"/>
              </w:rPr>
              <w:t> </w:t>
            </w:r>
            <w:r>
              <w:rPr>
                <w:sz w:val="24"/>
              </w:rPr>
              <w:t>Обеспечение</w:t>
            </w:r>
            <w:r>
              <w:rPr>
                <w:spacing w:val="-15"/>
                <w:sz w:val="24"/>
              </w:rPr>
              <w:t> </w:t>
            </w:r>
            <w:r>
              <w:rPr>
                <w:sz w:val="24"/>
              </w:rPr>
              <w:t>семей с новорожденными детьми подарочными комплектами детских принадлежностей в</w:t>
            </w:r>
          </w:p>
          <w:p>
            <w:pPr>
              <w:pStyle w:val="TableParagraph"/>
              <w:spacing w:line="257" w:lineRule="exact"/>
              <w:ind w:left="128" w:right="112"/>
              <w:jc w:val="center"/>
              <w:rPr>
                <w:sz w:val="24"/>
              </w:rPr>
            </w:pPr>
            <w:r>
              <w:rPr>
                <w:sz w:val="24"/>
              </w:rPr>
              <w:t>целях</w:t>
            </w:r>
            <w:r>
              <w:rPr>
                <w:spacing w:val="1"/>
                <w:sz w:val="24"/>
              </w:rPr>
              <w:t> </w:t>
            </w:r>
            <w:r>
              <w:rPr>
                <w:spacing w:val="-2"/>
                <w:sz w:val="24"/>
              </w:rPr>
              <w:t>реализации</w:t>
            </w:r>
          </w:p>
        </w:tc>
        <w:tc>
          <w:tcPr>
            <w:tcW w:w="1258" w:type="dxa"/>
            <w:tcBorders>
              <w:bottom w:val="nil"/>
            </w:tcBorders>
          </w:tcPr>
          <w:p>
            <w:pPr>
              <w:pStyle w:val="TableParagraph"/>
              <w:spacing w:before="1"/>
              <w:ind w:left="94" w:right="86"/>
              <w:jc w:val="center"/>
              <w:rPr>
                <w:sz w:val="24"/>
              </w:rPr>
            </w:pPr>
            <w:r>
              <w:rPr>
                <w:spacing w:val="-4"/>
                <w:sz w:val="24"/>
              </w:rPr>
              <w:t>1003</w:t>
            </w:r>
          </w:p>
        </w:tc>
        <w:tc>
          <w:tcPr>
            <w:tcW w:w="788" w:type="dxa"/>
            <w:tcBorders>
              <w:bottom w:val="nil"/>
            </w:tcBorders>
          </w:tcPr>
          <w:p>
            <w:pPr>
              <w:pStyle w:val="TableParagraph"/>
              <w:spacing w:before="1"/>
              <w:ind w:left="95" w:right="84"/>
              <w:jc w:val="center"/>
              <w:rPr>
                <w:sz w:val="24"/>
              </w:rPr>
            </w:pPr>
            <w:r>
              <w:rPr>
                <w:spacing w:val="-5"/>
                <w:sz w:val="24"/>
              </w:rPr>
              <w:t>148</w:t>
            </w:r>
          </w:p>
        </w:tc>
        <w:tc>
          <w:tcPr>
            <w:tcW w:w="1148" w:type="dxa"/>
            <w:tcBorders>
              <w:bottom w:val="nil"/>
            </w:tcBorders>
          </w:tcPr>
          <w:p>
            <w:pPr>
              <w:pStyle w:val="TableParagraph"/>
              <w:spacing w:before="1"/>
              <w:ind w:left="91" w:right="93"/>
              <w:jc w:val="center"/>
              <w:rPr>
                <w:sz w:val="24"/>
              </w:rPr>
            </w:pPr>
            <w:r>
              <w:rPr>
                <w:spacing w:val="-5"/>
                <w:sz w:val="24"/>
              </w:rPr>
              <w:t>812</w:t>
            </w:r>
          </w:p>
        </w:tc>
        <w:tc>
          <w:tcPr>
            <w:tcW w:w="1988" w:type="dxa"/>
            <w:tcBorders>
              <w:bottom w:val="nil"/>
            </w:tcBorders>
          </w:tcPr>
          <w:p>
            <w:pPr>
              <w:pStyle w:val="TableParagraph"/>
              <w:spacing w:before="1"/>
              <w:ind w:left="165" w:right="166"/>
              <w:jc w:val="center"/>
              <w:rPr>
                <w:sz w:val="24"/>
              </w:rPr>
            </w:pPr>
            <w:r>
              <w:rPr>
                <w:sz w:val="24"/>
              </w:rPr>
              <w:t>385</w:t>
            </w:r>
            <w:r>
              <w:rPr>
                <w:spacing w:val="2"/>
                <w:sz w:val="24"/>
              </w:rPr>
              <w:t> </w:t>
            </w:r>
            <w:r>
              <w:rPr>
                <w:spacing w:val="-2"/>
                <w:sz w:val="24"/>
              </w:rPr>
              <w:t>911,4</w:t>
            </w:r>
          </w:p>
        </w:tc>
      </w:tr>
    </w:tbl>
    <w:p>
      <w:pPr>
        <w:spacing w:after="0"/>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830" w:hRule="atLeast"/>
        </w:trPr>
        <w:tc>
          <w:tcPr>
            <w:tcW w:w="3557" w:type="dxa"/>
          </w:tcPr>
          <w:p>
            <w:pPr>
              <w:pStyle w:val="TableParagraph"/>
              <w:rPr>
                <w:sz w:val="24"/>
              </w:rPr>
            </w:pPr>
          </w:p>
        </w:tc>
        <w:tc>
          <w:tcPr>
            <w:tcW w:w="2861" w:type="dxa"/>
          </w:tcPr>
          <w:p>
            <w:pPr>
              <w:pStyle w:val="TableParagraph"/>
              <w:rPr>
                <w:sz w:val="24"/>
              </w:rPr>
            </w:pPr>
          </w:p>
        </w:tc>
        <w:tc>
          <w:tcPr>
            <w:tcW w:w="3552" w:type="dxa"/>
          </w:tcPr>
          <w:p>
            <w:pPr>
              <w:pStyle w:val="TableParagraph"/>
              <w:spacing w:line="237" w:lineRule="auto" w:before="3"/>
              <w:ind w:left="191" w:firstLine="398"/>
              <w:rPr>
                <w:sz w:val="24"/>
              </w:rPr>
            </w:pPr>
            <w:r>
              <w:rPr>
                <w:sz w:val="24"/>
              </w:rPr>
              <w:t>регионального проекта "Финансовая</w:t>
            </w:r>
            <w:r>
              <w:rPr>
                <w:spacing w:val="-15"/>
                <w:sz w:val="24"/>
              </w:rPr>
              <w:t> </w:t>
            </w:r>
            <w:r>
              <w:rPr>
                <w:sz w:val="24"/>
              </w:rPr>
              <w:t>поддержка</w:t>
            </w:r>
            <w:r>
              <w:rPr>
                <w:spacing w:val="-15"/>
                <w:sz w:val="24"/>
              </w:rPr>
              <w:t> </w:t>
            </w:r>
            <w:r>
              <w:rPr>
                <w:sz w:val="24"/>
              </w:rPr>
              <w:t>семей</w:t>
            </w:r>
          </w:p>
          <w:p>
            <w:pPr>
              <w:pStyle w:val="TableParagraph"/>
              <w:spacing w:line="257" w:lineRule="exact" w:before="4"/>
              <w:ind w:left="685"/>
              <w:rPr>
                <w:sz w:val="24"/>
              </w:rPr>
            </w:pPr>
            <w:r>
              <w:rPr>
                <w:sz w:val="24"/>
              </w:rPr>
              <w:t>при</w:t>
            </w:r>
            <w:r>
              <w:rPr>
                <w:spacing w:val="-2"/>
                <w:sz w:val="24"/>
              </w:rPr>
              <w:t> </w:t>
            </w:r>
            <w:r>
              <w:rPr>
                <w:sz w:val="24"/>
              </w:rPr>
              <w:t>рождении</w:t>
            </w:r>
            <w:r>
              <w:rPr>
                <w:spacing w:val="-1"/>
                <w:sz w:val="24"/>
              </w:rPr>
              <w:t> </w:t>
            </w:r>
            <w:r>
              <w:rPr>
                <w:spacing w:val="-2"/>
                <w:sz w:val="24"/>
              </w:rPr>
              <w:t>детей"</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7" w:hRule="atLeast"/>
        </w:trPr>
        <w:tc>
          <w:tcPr>
            <w:tcW w:w="3557" w:type="dxa"/>
            <w:vMerge w:val="restart"/>
          </w:tcPr>
          <w:p>
            <w:pPr>
              <w:pStyle w:val="TableParagraph"/>
              <w:spacing w:line="273" w:lineRule="exact"/>
              <w:ind w:left="110"/>
              <w:rPr>
                <w:sz w:val="24"/>
              </w:rPr>
            </w:pPr>
            <w:r>
              <w:rPr>
                <w:sz w:val="24"/>
              </w:rPr>
              <w:t>Организация</w:t>
            </w:r>
            <w:r>
              <w:rPr>
                <w:spacing w:val="-4"/>
                <w:sz w:val="24"/>
              </w:rPr>
              <w:t> </w:t>
            </w:r>
            <w:r>
              <w:rPr>
                <w:sz w:val="24"/>
              </w:rPr>
              <w:t>отдыха</w:t>
            </w:r>
            <w:r>
              <w:rPr>
                <w:spacing w:val="1"/>
                <w:sz w:val="24"/>
              </w:rPr>
              <w:t> </w:t>
            </w:r>
            <w:r>
              <w:rPr>
                <w:spacing w:val="-2"/>
                <w:sz w:val="24"/>
              </w:rPr>
              <w:t>детей</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rPr>
                <w:sz w:val="20"/>
              </w:rPr>
            </w:pP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4</w:t>
            </w:r>
            <w:r>
              <w:rPr>
                <w:spacing w:val="2"/>
                <w:sz w:val="24"/>
              </w:rPr>
              <w:t> </w:t>
            </w:r>
            <w:r>
              <w:rPr>
                <w:sz w:val="24"/>
              </w:rPr>
              <w:t>213</w:t>
            </w:r>
            <w:r>
              <w:rPr>
                <w:spacing w:val="2"/>
                <w:sz w:val="24"/>
              </w:rPr>
              <w:t> </w:t>
            </w:r>
            <w:r>
              <w:rPr>
                <w:spacing w:val="-2"/>
                <w:sz w:val="24"/>
              </w:rPr>
              <w:t>687,6</w:t>
            </w:r>
          </w:p>
        </w:tc>
      </w:tr>
      <w:tr>
        <w:trPr>
          <w:trHeight w:val="273" w:hRule="atLeast"/>
        </w:trPr>
        <w:tc>
          <w:tcPr>
            <w:tcW w:w="3557" w:type="dxa"/>
            <w:vMerge/>
            <w:tcBorders>
              <w:top w:val="nil"/>
            </w:tcBorders>
          </w:tcPr>
          <w:p>
            <w:pPr>
              <w:rPr>
                <w:sz w:val="2"/>
                <w:szCs w:val="2"/>
              </w:rPr>
            </w:pP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04А0500100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3</w:t>
            </w:r>
            <w:r>
              <w:rPr>
                <w:spacing w:val="2"/>
                <w:sz w:val="24"/>
              </w:rPr>
              <w:t> </w:t>
            </w:r>
            <w:r>
              <w:rPr>
                <w:sz w:val="24"/>
              </w:rPr>
              <w:t>551</w:t>
            </w:r>
            <w:r>
              <w:rPr>
                <w:spacing w:val="2"/>
                <w:sz w:val="24"/>
              </w:rPr>
              <w:t> </w:t>
            </w:r>
            <w:r>
              <w:rPr>
                <w:spacing w:val="-2"/>
                <w:sz w:val="24"/>
              </w:rPr>
              <w:t>550,6</w:t>
            </w:r>
          </w:p>
        </w:tc>
      </w:tr>
      <w:tr>
        <w:trPr>
          <w:trHeight w:val="551"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z w:val="24"/>
              </w:rPr>
              <w:t>Департамент</w:t>
            </w:r>
            <w:r>
              <w:rPr>
                <w:spacing w:val="-3"/>
                <w:sz w:val="24"/>
              </w:rPr>
              <w:t> </w:t>
            </w:r>
            <w:r>
              <w:rPr>
                <w:spacing w:val="-2"/>
                <w:sz w:val="24"/>
              </w:rPr>
              <w:t>культуры</w:t>
            </w:r>
          </w:p>
          <w:p>
            <w:pPr>
              <w:pStyle w:val="TableParagraph"/>
              <w:spacing w:line="257" w:lineRule="exact" w:before="2"/>
              <w:ind w:left="105"/>
              <w:rPr>
                <w:sz w:val="24"/>
              </w:rPr>
            </w:pPr>
            <w:r>
              <w:rPr>
                <w:sz w:val="24"/>
              </w:rPr>
              <w:t>города</w:t>
            </w:r>
            <w:r>
              <w:rPr>
                <w:spacing w:val="-2"/>
                <w:sz w:val="24"/>
              </w:rPr>
              <w:t> Москвы</w:t>
            </w:r>
          </w:p>
        </w:tc>
        <w:tc>
          <w:tcPr>
            <w:tcW w:w="3552" w:type="dxa"/>
          </w:tcPr>
          <w:p>
            <w:pPr>
              <w:pStyle w:val="TableParagraph"/>
              <w:spacing w:line="273" w:lineRule="exact"/>
              <w:ind w:left="125" w:right="116"/>
              <w:jc w:val="center"/>
              <w:rPr>
                <w:sz w:val="24"/>
              </w:rPr>
            </w:pPr>
            <w:r>
              <w:rPr>
                <w:sz w:val="24"/>
              </w:rPr>
              <w:t>04А0500100</w:t>
            </w:r>
            <w:r>
              <w:rPr>
                <w:spacing w:val="-3"/>
                <w:sz w:val="24"/>
              </w:rPr>
              <w:t> </w:t>
            </w:r>
            <w:r>
              <w:rPr>
                <w:spacing w:val="-2"/>
                <w:sz w:val="24"/>
              </w:rPr>
              <w:t>Организация</w:t>
            </w:r>
          </w:p>
          <w:p>
            <w:pPr>
              <w:pStyle w:val="TableParagraph"/>
              <w:spacing w:line="257" w:lineRule="exact" w:before="2"/>
              <w:ind w:left="128" w:right="113"/>
              <w:jc w:val="center"/>
              <w:rPr>
                <w:sz w:val="24"/>
              </w:rPr>
            </w:pPr>
            <w:r>
              <w:rPr>
                <w:sz w:val="24"/>
              </w:rPr>
              <w:t>отдыха</w:t>
            </w:r>
            <w:r>
              <w:rPr>
                <w:spacing w:val="-3"/>
                <w:sz w:val="24"/>
              </w:rPr>
              <w:t> </w:t>
            </w:r>
            <w:r>
              <w:rPr>
                <w:sz w:val="24"/>
              </w:rPr>
              <w:t>и</w:t>
            </w:r>
            <w:r>
              <w:rPr>
                <w:spacing w:val="3"/>
                <w:sz w:val="24"/>
              </w:rPr>
              <w:t> </w:t>
            </w:r>
            <w:r>
              <w:rPr>
                <w:sz w:val="24"/>
              </w:rPr>
              <w:t>оздоровления</w:t>
            </w:r>
            <w:r>
              <w:rPr>
                <w:spacing w:val="2"/>
                <w:sz w:val="24"/>
              </w:rPr>
              <w:t> </w:t>
            </w:r>
            <w:r>
              <w:rPr>
                <w:spacing w:val="-2"/>
                <w:sz w:val="24"/>
              </w:rPr>
              <w:t>детей</w:t>
            </w:r>
          </w:p>
        </w:tc>
        <w:tc>
          <w:tcPr>
            <w:tcW w:w="1258" w:type="dxa"/>
          </w:tcPr>
          <w:p>
            <w:pPr>
              <w:pStyle w:val="TableParagraph"/>
              <w:spacing w:line="273" w:lineRule="exact"/>
              <w:ind w:left="94" w:right="86"/>
              <w:jc w:val="center"/>
              <w:rPr>
                <w:sz w:val="24"/>
              </w:rPr>
            </w:pPr>
            <w:r>
              <w:rPr>
                <w:spacing w:val="-4"/>
                <w:sz w:val="24"/>
              </w:rPr>
              <w:t>0707</w:t>
            </w:r>
          </w:p>
        </w:tc>
        <w:tc>
          <w:tcPr>
            <w:tcW w:w="788" w:type="dxa"/>
          </w:tcPr>
          <w:p>
            <w:pPr>
              <w:pStyle w:val="TableParagraph"/>
              <w:spacing w:line="273" w:lineRule="exact"/>
              <w:ind w:left="96" w:right="84"/>
              <w:jc w:val="center"/>
              <w:rPr>
                <w:sz w:val="24"/>
              </w:rPr>
            </w:pPr>
            <w:r>
              <w:rPr>
                <w:spacing w:val="-5"/>
                <w:sz w:val="24"/>
              </w:rPr>
              <w:t>056</w:t>
            </w:r>
          </w:p>
        </w:tc>
        <w:tc>
          <w:tcPr>
            <w:tcW w:w="1148" w:type="dxa"/>
          </w:tcPr>
          <w:p>
            <w:pPr>
              <w:pStyle w:val="TableParagraph"/>
              <w:spacing w:line="273" w:lineRule="exact"/>
              <w:ind w:left="90" w:right="93"/>
              <w:jc w:val="center"/>
              <w:rPr>
                <w:sz w:val="24"/>
              </w:rPr>
            </w:pPr>
            <w:r>
              <w:rPr>
                <w:spacing w:val="-5"/>
                <w:sz w:val="24"/>
              </w:rPr>
              <w:t>621</w:t>
            </w:r>
          </w:p>
        </w:tc>
        <w:tc>
          <w:tcPr>
            <w:tcW w:w="1988" w:type="dxa"/>
          </w:tcPr>
          <w:p>
            <w:pPr>
              <w:pStyle w:val="TableParagraph"/>
              <w:spacing w:line="273" w:lineRule="exact"/>
              <w:ind w:left="165" w:right="164"/>
              <w:jc w:val="center"/>
              <w:rPr>
                <w:sz w:val="24"/>
              </w:rPr>
            </w:pPr>
            <w:r>
              <w:rPr>
                <w:sz w:val="24"/>
              </w:rPr>
              <w:t>3</w:t>
            </w:r>
            <w:r>
              <w:rPr>
                <w:spacing w:val="2"/>
                <w:sz w:val="24"/>
              </w:rPr>
              <w:t> </w:t>
            </w:r>
            <w:r>
              <w:rPr>
                <w:sz w:val="24"/>
              </w:rPr>
              <w:t>255</w:t>
            </w:r>
            <w:r>
              <w:rPr>
                <w:spacing w:val="2"/>
                <w:sz w:val="24"/>
              </w:rPr>
              <w:t> </w:t>
            </w:r>
            <w:r>
              <w:rPr>
                <w:spacing w:val="-2"/>
                <w:sz w:val="24"/>
              </w:rPr>
              <w:t>683,5</w:t>
            </w:r>
          </w:p>
        </w:tc>
      </w:tr>
      <w:tr>
        <w:trPr>
          <w:trHeight w:val="551"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z w:val="24"/>
              </w:rPr>
              <w:t>Департамент</w:t>
            </w:r>
            <w:r>
              <w:rPr>
                <w:spacing w:val="-3"/>
                <w:sz w:val="24"/>
              </w:rPr>
              <w:t> </w:t>
            </w:r>
            <w:r>
              <w:rPr>
                <w:spacing w:val="-2"/>
                <w:sz w:val="24"/>
              </w:rPr>
              <w:t>спорта</w:t>
            </w:r>
          </w:p>
          <w:p>
            <w:pPr>
              <w:pStyle w:val="TableParagraph"/>
              <w:spacing w:line="257" w:lineRule="exact" w:before="2"/>
              <w:ind w:left="105"/>
              <w:rPr>
                <w:sz w:val="24"/>
              </w:rPr>
            </w:pPr>
            <w:r>
              <w:rPr>
                <w:sz w:val="24"/>
              </w:rPr>
              <w:t>города</w:t>
            </w:r>
            <w:r>
              <w:rPr>
                <w:spacing w:val="-2"/>
                <w:sz w:val="24"/>
              </w:rPr>
              <w:t> Москвы</w:t>
            </w:r>
          </w:p>
        </w:tc>
        <w:tc>
          <w:tcPr>
            <w:tcW w:w="3552" w:type="dxa"/>
          </w:tcPr>
          <w:p>
            <w:pPr>
              <w:pStyle w:val="TableParagraph"/>
              <w:spacing w:line="273" w:lineRule="exact"/>
              <w:ind w:left="125" w:right="116"/>
              <w:jc w:val="center"/>
              <w:rPr>
                <w:sz w:val="24"/>
              </w:rPr>
            </w:pPr>
            <w:r>
              <w:rPr>
                <w:sz w:val="24"/>
              </w:rPr>
              <w:t>04А0500100</w:t>
            </w:r>
            <w:r>
              <w:rPr>
                <w:spacing w:val="-3"/>
                <w:sz w:val="24"/>
              </w:rPr>
              <w:t> </w:t>
            </w:r>
            <w:r>
              <w:rPr>
                <w:spacing w:val="-2"/>
                <w:sz w:val="24"/>
              </w:rPr>
              <w:t>Организация</w:t>
            </w:r>
          </w:p>
          <w:p>
            <w:pPr>
              <w:pStyle w:val="TableParagraph"/>
              <w:spacing w:line="257" w:lineRule="exact" w:before="2"/>
              <w:ind w:left="127" w:right="116"/>
              <w:jc w:val="center"/>
              <w:rPr>
                <w:sz w:val="24"/>
              </w:rPr>
            </w:pPr>
            <w:r>
              <w:rPr>
                <w:sz w:val="24"/>
              </w:rPr>
              <w:t>отдыха</w:t>
            </w:r>
            <w:r>
              <w:rPr>
                <w:spacing w:val="-2"/>
                <w:sz w:val="24"/>
              </w:rPr>
              <w:t> </w:t>
            </w:r>
            <w:r>
              <w:rPr>
                <w:sz w:val="24"/>
              </w:rPr>
              <w:t>и</w:t>
            </w:r>
            <w:r>
              <w:rPr>
                <w:spacing w:val="-2"/>
                <w:sz w:val="24"/>
              </w:rPr>
              <w:t> </w:t>
            </w:r>
            <w:r>
              <w:rPr>
                <w:sz w:val="24"/>
              </w:rPr>
              <w:t>оздоровления</w:t>
            </w:r>
            <w:r>
              <w:rPr>
                <w:spacing w:val="3"/>
                <w:sz w:val="24"/>
              </w:rPr>
              <w:t> </w:t>
            </w:r>
            <w:r>
              <w:rPr>
                <w:spacing w:val="-2"/>
                <w:sz w:val="24"/>
              </w:rPr>
              <w:t>детей</w:t>
            </w:r>
          </w:p>
        </w:tc>
        <w:tc>
          <w:tcPr>
            <w:tcW w:w="1258" w:type="dxa"/>
          </w:tcPr>
          <w:p>
            <w:pPr>
              <w:pStyle w:val="TableParagraph"/>
              <w:spacing w:line="273" w:lineRule="exact"/>
              <w:ind w:left="94" w:right="86"/>
              <w:jc w:val="center"/>
              <w:rPr>
                <w:sz w:val="24"/>
              </w:rPr>
            </w:pPr>
            <w:r>
              <w:rPr>
                <w:spacing w:val="-4"/>
                <w:sz w:val="24"/>
              </w:rPr>
              <w:t>0707</w:t>
            </w:r>
          </w:p>
        </w:tc>
        <w:tc>
          <w:tcPr>
            <w:tcW w:w="788" w:type="dxa"/>
          </w:tcPr>
          <w:p>
            <w:pPr>
              <w:pStyle w:val="TableParagraph"/>
              <w:spacing w:line="273" w:lineRule="exact"/>
              <w:ind w:left="96" w:right="84"/>
              <w:jc w:val="center"/>
              <w:rPr>
                <w:sz w:val="24"/>
              </w:rPr>
            </w:pPr>
            <w:r>
              <w:rPr>
                <w:spacing w:val="-5"/>
                <w:sz w:val="24"/>
              </w:rPr>
              <w:t>783</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4"/>
              <w:jc w:val="center"/>
              <w:rPr>
                <w:sz w:val="24"/>
              </w:rPr>
            </w:pPr>
            <w:r>
              <w:rPr>
                <w:sz w:val="24"/>
              </w:rPr>
              <w:t>25</w:t>
            </w:r>
            <w:r>
              <w:rPr>
                <w:spacing w:val="2"/>
                <w:sz w:val="24"/>
              </w:rPr>
              <w:t> </w:t>
            </w:r>
            <w:r>
              <w:rPr>
                <w:spacing w:val="-2"/>
                <w:sz w:val="24"/>
              </w:rPr>
              <w:t>930,0</w:t>
            </w:r>
          </w:p>
        </w:tc>
      </w:tr>
      <w:tr>
        <w:trPr>
          <w:trHeight w:val="551"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z w:val="24"/>
              </w:rPr>
              <w:t>Департамент</w:t>
            </w:r>
            <w:r>
              <w:rPr>
                <w:spacing w:val="-3"/>
                <w:sz w:val="24"/>
              </w:rPr>
              <w:t> </w:t>
            </w:r>
            <w:r>
              <w:rPr>
                <w:spacing w:val="-2"/>
                <w:sz w:val="24"/>
              </w:rPr>
              <w:t>спорта</w:t>
            </w:r>
          </w:p>
          <w:p>
            <w:pPr>
              <w:pStyle w:val="TableParagraph"/>
              <w:spacing w:line="257" w:lineRule="exact" w:before="2"/>
              <w:ind w:left="105"/>
              <w:rPr>
                <w:sz w:val="24"/>
              </w:rPr>
            </w:pPr>
            <w:r>
              <w:rPr>
                <w:sz w:val="24"/>
              </w:rPr>
              <w:t>города</w:t>
            </w:r>
            <w:r>
              <w:rPr>
                <w:spacing w:val="-2"/>
                <w:sz w:val="24"/>
              </w:rPr>
              <w:t> Москвы</w:t>
            </w:r>
          </w:p>
        </w:tc>
        <w:tc>
          <w:tcPr>
            <w:tcW w:w="3552" w:type="dxa"/>
          </w:tcPr>
          <w:p>
            <w:pPr>
              <w:pStyle w:val="TableParagraph"/>
              <w:spacing w:line="273" w:lineRule="exact"/>
              <w:ind w:left="125" w:right="116"/>
              <w:jc w:val="center"/>
              <w:rPr>
                <w:sz w:val="24"/>
              </w:rPr>
            </w:pPr>
            <w:r>
              <w:rPr>
                <w:sz w:val="24"/>
              </w:rPr>
              <w:t>04A0500100</w:t>
            </w:r>
            <w:r>
              <w:rPr>
                <w:spacing w:val="-14"/>
                <w:sz w:val="24"/>
              </w:rPr>
              <w:t> </w:t>
            </w:r>
            <w:r>
              <w:rPr>
                <w:spacing w:val="-2"/>
                <w:sz w:val="24"/>
              </w:rPr>
              <w:t>Организация</w:t>
            </w:r>
          </w:p>
          <w:p>
            <w:pPr>
              <w:pStyle w:val="TableParagraph"/>
              <w:spacing w:line="257" w:lineRule="exact" w:before="2"/>
              <w:ind w:left="128" w:right="113"/>
              <w:jc w:val="center"/>
              <w:rPr>
                <w:sz w:val="24"/>
              </w:rPr>
            </w:pPr>
            <w:r>
              <w:rPr>
                <w:sz w:val="24"/>
              </w:rPr>
              <w:t>отдыха</w:t>
            </w:r>
            <w:r>
              <w:rPr>
                <w:spacing w:val="-3"/>
                <w:sz w:val="24"/>
              </w:rPr>
              <w:t> </w:t>
            </w:r>
            <w:r>
              <w:rPr>
                <w:sz w:val="24"/>
              </w:rPr>
              <w:t>и</w:t>
            </w:r>
            <w:r>
              <w:rPr>
                <w:spacing w:val="3"/>
                <w:sz w:val="24"/>
              </w:rPr>
              <w:t> </w:t>
            </w:r>
            <w:r>
              <w:rPr>
                <w:sz w:val="24"/>
              </w:rPr>
              <w:t>оздоровления</w:t>
            </w:r>
            <w:r>
              <w:rPr>
                <w:spacing w:val="2"/>
                <w:sz w:val="24"/>
              </w:rPr>
              <w:t> </w:t>
            </w:r>
            <w:r>
              <w:rPr>
                <w:spacing w:val="-2"/>
                <w:sz w:val="24"/>
              </w:rPr>
              <w:t>детей</w:t>
            </w:r>
          </w:p>
        </w:tc>
        <w:tc>
          <w:tcPr>
            <w:tcW w:w="1258" w:type="dxa"/>
          </w:tcPr>
          <w:p>
            <w:pPr>
              <w:pStyle w:val="TableParagraph"/>
              <w:spacing w:line="273" w:lineRule="exact"/>
              <w:ind w:left="94" w:right="86"/>
              <w:jc w:val="center"/>
              <w:rPr>
                <w:sz w:val="24"/>
              </w:rPr>
            </w:pPr>
            <w:r>
              <w:rPr>
                <w:spacing w:val="-4"/>
                <w:sz w:val="24"/>
              </w:rPr>
              <w:t>1103</w:t>
            </w:r>
          </w:p>
        </w:tc>
        <w:tc>
          <w:tcPr>
            <w:tcW w:w="788" w:type="dxa"/>
          </w:tcPr>
          <w:p>
            <w:pPr>
              <w:pStyle w:val="TableParagraph"/>
              <w:spacing w:line="273" w:lineRule="exact"/>
              <w:ind w:left="96" w:right="84"/>
              <w:jc w:val="center"/>
              <w:rPr>
                <w:sz w:val="24"/>
              </w:rPr>
            </w:pPr>
            <w:r>
              <w:rPr>
                <w:spacing w:val="-5"/>
                <w:sz w:val="24"/>
              </w:rPr>
              <w:t>783</w:t>
            </w:r>
          </w:p>
        </w:tc>
        <w:tc>
          <w:tcPr>
            <w:tcW w:w="1148" w:type="dxa"/>
          </w:tcPr>
          <w:p>
            <w:pPr>
              <w:pStyle w:val="TableParagraph"/>
              <w:spacing w:line="273" w:lineRule="exact"/>
              <w:ind w:left="90" w:right="93"/>
              <w:jc w:val="center"/>
              <w:rPr>
                <w:sz w:val="24"/>
              </w:rPr>
            </w:pPr>
            <w:r>
              <w:rPr>
                <w:spacing w:val="-5"/>
                <w:sz w:val="24"/>
              </w:rPr>
              <w:t>244</w:t>
            </w:r>
          </w:p>
        </w:tc>
        <w:tc>
          <w:tcPr>
            <w:tcW w:w="1988" w:type="dxa"/>
          </w:tcPr>
          <w:p>
            <w:pPr>
              <w:pStyle w:val="TableParagraph"/>
              <w:spacing w:line="273" w:lineRule="exact"/>
              <w:ind w:left="165" w:right="166"/>
              <w:jc w:val="center"/>
              <w:rPr>
                <w:sz w:val="24"/>
              </w:rPr>
            </w:pPr>
            <w:r>
              <w:rPr>
                <w:sz w:val="24"/>
              </w:rPr>
              <w:t>269</w:t>
            </w:r>
            <w:r>
              <w:rPr>
                <w:spacing w:val="2"/>
                <w:sz w:val="24"/>
              </w:rPr>
              <w:t> </w:t>
            </w:r>
            <w:r>
              <w:rPr>
                <w:spacing w:val="-2"/>
                <w:sz w:val="24"/>
              </w:rPr>
              <w:t>937,1</w:t>
            </w:r>
          </w:p>
        </w:tc>
      </w:tr>
      <w:tr>
        <w:trPr>
          <w:trHeight w:val="277" w:hRule="atLeast"/>
        </w:trPr>
        <w:tc>
          <w:tcPr>
            <w:tcW w:w="3557" w:type="dxa"/>
            <w:vMerge w:val="restart"/>
          </w:tcPr>
          <w:p>
            <w:pPr>
              <w:pStyle w:val="TableParagraph"/>
              <w:spacing w:line="237" w:lineRule="auto" w:before="3"/>
              <w:ind w:left="110"/>
              <w:rPr>
                <w:sz w:val="24"/>
              </w:rPr>
            </w:pPr>
            <w:r>
              <w:rPr>
                <w:sz w:val="24"/>
              </w:rPr>
              <w:t>Оказание</w:t>
            </w:r>
            <w:r>
              <w:rPr>
                <w:spacing w:val="-13"/>
                <w:sz w:val="24"/>
              </w:rPr>
              <w:t> </w:t>
            </w:r>
            <w:r>
              <w:rPr>
                <w:sz w:val="24"/>
              </w:rPr>
              <w:t>услуг</w:t>
            </w:r>
            <w:r>
              <w:rPr>
                <w:spacing w:val="-10"/>
                <w:sz w:val="24"/>
              </w:rPr>
              <w:t> </w:t>
            </w:r>
            <w:r>
              <w:rPr>
                <w:sz w:val="24"/>
              </w:rPr>
              <w:t>по</w:t>
            </w:r>
            <w:r>
              <w:rPr>
                <w:spacing w:val="-15"/>
                <w:sz w:val="24"/>
              </w:rPr>
              <w:t> </w:t>
            </w:r>
            <w:r>
              <w:rPr>
                <w:sz w:val="24"/>
              </w:rPr>
              <w:t>организации отдыха и оздоровления детей</w:t>
            </w:r>
          </w:p>
        </w:tc>
        <w:tc>
          <w:tcPr>
            <w:tcW w:w="2861" w:type="dxa"/>
          </w:tcPr>
          <w:p>
            <w:pPr>
              <w:pStyle w:val="TableParagraph"/>
              <w:spacing w:line="257" w:lineRule="exact" w:before="1"/>
              <w:ind w:left="105"/>
              <w:rPr>
                <w:sz w:val="24"/>
              </w:rPr>
            </w:pPr>
            <w:r>
              <w:rPr>
                <w:spacing w:val="-4"/>
                <w:sz w:val="24"/>
              </w:rPr>
              <w:t>Всего</w:t>
            </w:r>
          </w:p>
        </w:tc>
        <w:tc>
          <w:tcPr>
            <w:tcW w:w="3552" w:type="dxa"/>
          </w:tcPr>
          <w:p>
            <w:pPr>
              <w:pStyle w:val="TableParagraph"/>
              <w:spacing w:line="257" w:lineRule="exact" w:before="1"/>
              <w:ind w:left="128" w:right="115"/>
              <w:jc w:val="center"/>
              <w:rPr>
                <w:sz w:val="24"/>
              </w:rPr>
            </w:pPr>
            <w:r>
              <w:rPr>
                <w:spacing w:val="-2"/>
                <w:sz w:val="24"/>
              </w:rPr>
              <w:t>04А0500200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7" w:lineRule="exact" w:before="1"/>
              <w:ind w:left="165" w:right="166"/>
              <w:jc w:val="center"/>
              <w:rPr>
                <w:sz w:val="24"/>
              </w:rPr>
            </w:pPr>
            <w:r>
              <w:rPr>
                <w:sz w:val="24"/>
              </w:rPr>
              <w:t>299</w:t>
            </w:r>
            <w:r>
              <w:rPr>
                <w:spacing w:val="2"/>
                <w:sz w:val="24"/>
              </w:rPr>
              <w:t> </w:t>
            </w:r>
            <w:r>
              <w:rPr>
                <w:spacing w:val="-2"/>
                <w:sz w:val="24"/>
              </w:rPr>
              <w:t>115,8</w:t>
            </w:r>
          </w:p>
        </w:tc>
      </w:tr>
      <w:tr>
        <w:trPr>
          <w:trHeight w:val="830" w:hRule="atLeast"/>
        </w:trPr>
        <w:tc>
          <w:tcPr>
            <w:tcW w:w="3557" w:type="dxa"/>
            <w:vMerge/>
            <w:tcBorders>
              <w:top w:val="nil"/>
            </w:tcBorders>
          </w:tcPr>
          <w:p>
            <w:pPr>
              <w:rPr>
                <w:sz w:val="2"/>
                <w:szCs w:val="2"/>
              </w:rPr>
            </w:pPr>
          </w:p>
        </w:tc>
        <w:tc>
          <w:tcPr>
            <w:tcW w:w="2861" w:type="dxa"/>
          </w:tcPr>
          <w:p>
            <w:pPr>
              <w:pStyle w:val="TableParagraph"/>
              <w:spacing w:line="242" w:lineRule="auto"/>
              <w:ind w:left="105" w:right="194"/>
              <w:rPr>
                <w:sz w:val="24"/>
              </w:rPr>
            </w:pPr>
            <w:r>
              <w:rPr>
                <w:sz w:val="24"/>
              </w:rPr>
              <w:t>Департамент</w:t>
            </w:r>
            <w:r>
              <w:rPr>
                <w:spacing w:val="-15"/>
                <w:sz w:val="24"/>
              </w:rPr>
              <w:t> </w:t>
            </w:r>
            <w:r>
              <w:rPr>
                <w:sz w:val="24"/>
              </w:rPr>
              <w:t>спорта города Москвы</w:t>
            </w:r>
          </w:p>
        </w:tc>
        <w:tc>
          <w:tcPr>
            <w:tcW w:w="3552" w:type="dxa"/>
          </w:tcPr>
          <w:p>
            <w:pPr>
              <w:pStyle w:val="TableParagraph"/>
              <w:spacing w:line="273" w:lineRule="exact"/>
              <w:ind w:left="128" w:right="116"/>
              <w:jc w:val="center"/>
              <w:rPr>
                <w:sz w:val="24"/>
              </w:rPr>
            </w:pPr>
            <w:r>
              <w:rPr>
                <w:sz w:val="24"/>
              </w:rPr>
              <w:t>04А0500200</w:t>
            </w:r>
            <w:r>
              <w:rPr>
                <w:spacing w:val="-4"/>
                <w:sz w:val="24"/>
              </w:rPr>
              <w:t> </w:t>
            </w:r>
            <w:r>
              <w:rPr>
                <w:sz w:val="24"/>
              </w:rPr>
              <w:t>Оказание</w:t>
            </w:r>
            <w:r>
              <w:rPr>
                <w:spacing w:val="-2"/>
                <w:sz w:val="24"/>
              </w:rPr>
              <w:t> </w:t>
            </w:r>
            <w:r>
              <w:rPr>
                <w:sz w:val="24"/>
              </w:rPr>
              <w:t>услуг</w:t>
            </w:r>
            <w:r>
              <w:rPr>
                <w:spacing w:val="-2"/>
                <w:sz w:val="24"/>
              </w:rPr>
              <w:t> </w:t>
            </w:r>
            <w:r>
              <w:rPr>
                <w:spacing w:val="-5"/>
                <w:sz w:val="24"/>
              </w:rPr>
              <w:t>по</w:t>
            </w:r>
          </w:p>
          <w:p>
            <w:pPr>
              <w:pStyle w:val="TableParagraph"/>
              <w:spacing w:line="274" w:lineRule="exact"/>
              <w:ind w:left="122" w:right="116"/>
              <w:jc w:val="center"/>
              <w:rPr>
                <w:sz w:val="24"/>
              </w:rPr>
            </w:pPr>
            <w:r>
              <w:rPr>
                <w:sz w:val="24"/>
              </w:rPr>
              <w:t>организации</w:t>
            </w:r>
            <w:r>
              <w:rPr>
                <w:spacing w:val="-15"/>
                <w:sz w:val="24"/>
              </w:rPr>
              <w:t> </w:t>
            </w:r>
            <w:r>
              <w:rPr>
                <w:sz w:val="24"/>
              </w:rPr>
              <w:t>отдыха</w:t>
            </w:r>
            <w:r>
              <w:rPr>
                <w:spacing w:val="-15"/>
                <w:sz w:val="24"/>
              </w:rPr>
              <w:t> </w:t>
            </w:r>
            <w:r>
              <w:rPr>
                <w:sz w:val="24"/>
              </w:rPr>
              <w:t>и оздоровления детей</w:t>
            </w:r>
          </w:p>
        </w:tc>
        <w:tc>
          <w:tcPr>
            <w:tcW w:w="1258" w:type="dxa"/>
          </w:tcPr>
          <w:p>
            <w:pPr>
              <w:pStyle w:val="TableParagraph"/>
              <w:spacing w:line="272" w:lineRule="exact"/>
              <w:ind w:left="94" w:right="86"/>
              <w:jc w:val="center"/>
              <w:rPr>
                <w:sz w:val="24"/>
              </w:rPr>
            </w:pPr>
            <w:r>
              <w:rPr>
                <w:spacing w:val="-4"/>
                <w:sz w:val="24"/>
              </w:rPr>
              <w:t>1103</w:t>
            </w:r>
          </w:p>
        </w:tc>
        <w:tc>
          <w:tcPr>
            <w:tcW w:w="788" w:type="dxa"/>
          </w:tcPr>
          <w:p>
            <w:pPr>
              <w:pStyle w:val="TableParagraph"/>
              <w:spacing w:line="272" w:lineRule="exact"/>
              <w:ind w:left="95" w:right="84"/>
              <w:jc w:val="center"/>
              <w:rPr>
                <w:sz w:val="24"/>
              </w:rPr>
            </w:pPr>
            <w:r>
              <w:rPr>
                <w:spacing w:val="-5"/>
                <w:sz w:val="24"/>
              </w:rPr>
              <w:t>783</w:t>
            </w:r>
          </w:p>
        </w:tc>
        <w:tc>
          <w:tcPr>
            <w:tcW w:w="1148" w:type="dxa"/>
          </w:tcPr>
          <w:p>
            <w:pPr>
              <w:pStyle w:val="TableParagraph"/>
              <w:spacing w:line="272" w:lineRule="exact"/>
              <w:ind w:left="91" w:right="93"/>
              <w:jc w:val="center"/>
              <w:rPr>
                <w:sz w:val="24"/>
              </w:rPr>
            </w:pPr>
            <w:r>
              <w:rPr>
                <w:spacing w:val="-5"/>
                <w:sz w:val="24"/>
              </w:rPr>
              <w:t>632</w:t>
            </w:r>
          </w:p>
        </w:tc>
        <w:tc>
          <w:tcPr>
            <w:tcW w:w="1988" w:type="dxa"/>
          </w:tcPr>
          <w:p>
            <w:pPr>
              <w:pStyle w:val="TableParagraph"/>
              <w:spacing w:line="272" w:lineRule="exact"/>
              <w:ind w:left="165" w:right="166"/>
              <w:jc w:val="center"/>
              <w:rPr>
                <w:sz w:val="24"/>
              </w:rPr>
            </w:pPr>
            <w:r>
              <w:rPr>
                <w:sz w:val="24"/>
              </w:rPr>
              <w:t>299</w:t>
            </w:r>
            <w:r>
              <w:rPr>
                <w:spacing w:val="2"/>
                <w:sz w:val="24"/>
              </w:rPr>
              <w:t> </w:t>
            </w:r>
            <w:r>
              <w:rPr>
                <w:spacing w:val="-2"/>
                <w:sz w:val="24"/>
              </w:rPr>
              <w:t>115,8</w:t>
            </w:r>
          </w:p>
        </w:tc>
      </w:tr>
      <w:tr>
        <w:trPr>
          <w:trHeight w:val="273" w:hRule="atLeast"/>
        </w:trPr>
        <w:tc>
          <w:tcPr>
            <w:tcW w:w="3557" w:type="dxa"/>
            <w:vMerge w:val="restart"/>
          </w:tcPr>
          <w:p>
            <w:pPr>
              <w:pStyle w:val="TableParagraph"/>
              <w:ind w:left="110" w:right="767"/>
              <w:jc w:val="both"/>
              <w:rPr>
                <w:sz w:val="24"/>
              </w:rPr>
            </w:pPr>
            <w:r>
              <w:rPr>
                <w:sz w:val="24"/>
              </w:rPr>
              <w:t>Подготовка и проведение детских</w:t>
            </w:r>
            <w:r>
              <w:rPr>
                <w:spacing w:val="-15"/>
                <w:sz w:val="24"/>
              </w:rPr>
              <w:t> </w:t>
            </w:r>
            <w:r>
              <w:rPr>
                <w:sz w:val="24"/>
              </w:rPr>
              <w:t>оздоровительных мероприятий</w:t>
            </w:r>
            <w:r>
              <w:rPr>
                <w:spacing w:val="-15"/>
                <w:sz w:val="24"/>
              </w:rPr>
              <w:t> </w:t>
            </w:r>
            <w:r>
              <w:rPr>
                <w:sz w:val="24"/>
              </w:rPr>
              <w:t>Московской Федерацией профсоюзов</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04А0500500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109</w:t>
            </w:r>
            <w:r>
              <w:rPr>
                <w:spacing w:val="2"/>
                <w:sz w:val="24"/>
              </w:rPr>
              <w:t> </w:t>
            </w:r>
            <w:r>
              <w:rPr>
                <w:spacing w:val="-2"/>
                <w:sz w:val="24"/>
              </w:rPr>
              <w:t>245,6</w:t>
            </w:r>
          </w:p>
        </w:tc>
      </w:tr>
      <w:tr>
        <w:trPr>
          <w:trHeight w:val="1382" w:hRule="atLeast"/>
        </w:trPr>
        <w:tc>
          <w:tcPr>
            <w:tcW w:w="3557" w:type="dxa"/>
            <w:vMerge/>
            <w:tcBorders>
              <w:top w:val="nil"/>
            </w:tcBorders>
          </w:tcPr>
          <w:p>
            <w:pPr>
              <w:rPr>
                <w:sz w:val="2"/>
                <w:szCs w:val="2"/>
              </w:rPr>
            </w:pPr>
          </w:p>
        </w:tc>
        <w:tc>
          <w:tcPr>
            <w:tcW w:w="2861" w:type="dxa"/>
          </w:tcPr>
          <w:p>
            <w:pPr>
              <w:pStyle w:val="TableParagraph"/>
              <w:spacing w:line="242" w:lineRule="auto"/>
              <w:ind w:left="105" w:right="380"/>
              <w:rPr>
                <w:sz w:val="24"/>
              </w:rPr>
            </w:pPr>
            <w:r>
              <w:rPr>
                <w:sz w:val="24"/>
              </w:rPr>
              <w:t>Департамент</w:t>
            </w:r>
            <w:r>
              <w:rPr>
                <w:spacing w:val="-15"/>
                <w:sz w:val="24"/>
              </w:rPr>
              <w:t> </w:t>
            </w:r>
            <w:r>
              <w:rPr>
                <w:sz w:val="24"/>
              </w:rPr>
              <w:t>культуры города Москвы</w:t>
            </w:r>
          </w:p>
        </w:tc>
        <w:tc>
          <w:tcPr>
            <w:tcW w:w="3552" w:type="dxa"/>
          </w:tcPr>
          <w:p>
            <w:pPr>
              <w:pStyle w:val="TableParagraph"/>
              <w:ind w:left="177" w:right="160" w:hanging="6"/>
              <w:jc w:val="center"/>
              <w:rPr>
                <w:sz w:val="24"/>
              </w:rPr>
            </w:pPr>
            <w:r>
              <w:rPr>
                <w:sz w:val="24"/>
              </w:rPr>
              <w:t>04А0500500 Подготовка и проведение детских оздоровительных</w:t>
            </w:r>
            <w:r>
              <w:rPr>
                <w:spacing w:val="-15"/>
                <w:sz w:val="24"/>
              </w:rPr>
              <w:t> </w:t>
            </w:r>
            <w:r>
              <w:rPr>
                <w:sz w:val="24"/>
              </w:rPr>
              <w:t>мероприятий</w:t>
            </w:r>
          </w:p>
          <w:p>
            <w:pPr>
              <w:pStyle w:val="TableParagraph"/>
              <w:spacing w:line="274" w:lineRule="exact"/>
              <w:ind w:left="124" w:right="116"/>
              <w:jc w:val="center"/>
              <w:rPr>
                <w:sz w:val="24"/>
              </w:rPr>
            </w:pPr>
            <w:r>
              <w:rPr>
                <w:sz w:val="24"/>
              </w:rPr>
              <w:t>Московской</w:t>
            </w:r>
            <w:r>
              <w:rPr>
                <w:spacing w:val="-15"/>
                <w:sz w:val="24"/>
              </w:rPr>
              <w:t> </w:t>
            </w:r>
            <w:r>
              <w:rPr>
                <w:sz w:val="24"/>
              </w:rPr>
              <w:t>Федерацией </w:t>
            </w:r>
            <w:r>
              <w:rPr>
                <w:spacing w:val="-2"/>
                <w:sz w:val="24"/>
              </w:rPr>
              <w:t>профсоюзов</w:t>
            </w:r>
          </w:p>
        </w:tc>
        <w:tc>
          <w:tcPr>
            <w:tcW w:w="1258" w:type="dxa"/>
          </w:tcPr>
          <w:p>
            <w:pPr>
              <w:pStyle w:val="TableParagraph"/>
              <w:spacing w:line="272" w:lineRule="exact"/>
              <w:ind w:left="94" w:right="86"/>
              <w:jc w:val="center"/>
              <w:rPr>
                <w:sz w:val="24"/>
              </w:rPr>
            </w:pPr>
            <w:r>
              <w:rPr>
                <w:spacing w:val="-4"/>
                <w:sz w:val="24"/>
              </w:rPr>
              <w:t>0707</w:t>
            </w:r>
          </w:p>
        </w:tc>
        <w:tc>
          <w:tcPr>
            <w:tcW w:w="788" w:type="dxa"/>
          </w:tcPr>
          <w:p>
            <w:pPr>
              <w:pStyle w:val="TableParagraph"/>
              <w:spacing w:line="272" w:lineRule="exact"/>
              <w:ind w:left="95" w:right="84"/>
              <w:jc w:val="center"/>
              <w:rPr>
                <w:sz w:val="24"/>
              </w:rPr>
            </w:pPr>
            <w:r>
              <w:rPr>
                <w:spacing w:val="-5"/>
                <w:sz w:val="24"/>
              </w:rPr>
              <w:t>056</w:t>
            </w:r>
          </w:p>
        </w:tc>
        <w:tc>
          <w:tcPr>
            <w:tcW w:w="1148" w:type="dxa"/>
          </w:tcPr>
          <w:p>
            <w:pPr>
              <w:pStyle w:val="TableParagraph"/>
              <w:spacing w:line="272" w:lineRule="exact"/>
              <w:ind w:left="91" w:right="93"/>
              <w:jc w:val="center"/>
              <w:rPr>
                <w:sz w:val="24"/>
              </w:rPr>
            </w:pPr>
            <w:r>
              <w:rPr>
                <w:spacing w:val="-5"/>
                <w:sz w:val="24"/>
              </w:rPr>
              <w:t>632</w:t>
            </w:r>
          </w:p>
        </w:tc>
        <w:tc>
          <w:tcPr>
            <w:tcW w:w="1988" w:type="dxa"/>
          </w:tcPr>
          <w:p>
            <w:pPr>
              <w:pStyle w:val="TableParagraph"/>
              <w:spacing w:line="272" w:lineRule="exact"/>
              <w:ind w:left="165" w:right="166"/>
              <w:jc w:val="center"/>
              <w:rPr>
                <w:sz w:val="24"/>
              </w:rPr>
            </w:pPr>
            <w:r>
              <w:rPr>
                <w:sz w:val="24"/>
              </w:rPr>
              <w:t>109</w:t>
            </w:r>
            <w:r>
              <w:rPr>
                <w:spacing w:val="2"/>
                <w:sz w:val="24"/>
              </w:rPr>
              <w:t> </w:t>
            </w:r>
            <w:r>
              <w:rPr>
                <w:spacing w:val="-2"/>
                <w:sz w:val="24"/>
              </w:rPr>
              <w:t>245,6</w:t>
            </w:r>
          </w:p>
        </w:tc>
      </w:tr>
      <w:tr>
        <w:trPr>
          <w:trHeight w:val="273" w:hRule="atLeast"/>
        </w:trPr>
        <w:tc>
          <w:tcPr>
            <w:tcW w:w="3557" w:type="dxa"/>
            <w:vMerge w:val="restart"/>
          </w:tcPr>
          <w:p>
            <w:pPr>
              <w:pStyle w:val="TableParagraph"/>
              <w:spacing w:line="271" w:lineRule="exact"/>
              <w:ind w:left="110"/>
              <w:rPr>
                <w:sz w:val="24"/>
              </w:rPr>
            </w:pPr>
            <w:r>
              <w:rPr>
                <w:spacing w:val="-2"/>
                <w:sz w:val="24"/>
              </w:rPr>
              <w:t>Организация</w:t>
            </w:r>
          </w:p>
          <w:p>
            <w:pPr>
              <w:pStyle w:val="TableParagraph"/>
              <w:ind w:left="110"/>
              <w:rPr>
                <w:sz w:val="24"/>
              </w:rPr>
            </w:pPr>
            <w:r>
              <w:rPr>
                <w:spacing w:val="-2"/>
                <w:sz w:val="24"/>
              </w:rPr>
              <w:t>оздоровительно-развивающей </w:t>
            </w:r>
            <w:r>
              <w:rPr>
                <w:sz w:val="24"/>
              </w:rPr>
              <w:t>программы для талантливых детей из семей, находящихся в трудной</w:t>
            </w:r>
            <w:r>
              <w:rPr>
                <w:spacing w:val="-12"/>
                <w:sz w:val="24"/>
              </w:rPr>
              <w:t> </w:t>
            </w:r>
            <w:r>
              <w:rPr>
                <w:sz w:val="24"/>
              </w:rPr>
              <w:t>жизненной</w:t>
            </w:r>
            <w:r>
              <w:rPr>
                <w:spacing w:val="-15"/>
                <w:sz w:val="24"/>
              </w:rPr>
              <w:t> </w:t>
            </w:r>
            <w:r>
              <w:rPr>
                <w:sz w:val="24"/>
              </w:rPr>
              <w:t>ситуации</w:t>
            </w:r>
            <w:r>
              <w:rPr>
                <w:spacing w:val="-12"/>
                <w:sz w:val="24"/>
              </w:rPr>
              <w:t> </w:t>
            </w:r>
            <w:r>
              <w:rPr>
                <w:sz w:val="24"/>
              </w:rPr>
              <w:t>и нуждающихся в помощи</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04А0500700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100</w:t>
            </w:r>
            <w:r>
              <w:rPr>
                <w:spacing w:val="2"/>
                <w:sz w:val="24"/>
              </w:rPr>
              <w:t> </w:t>
            </w:r>
            <w:r>
              <w:rPr>
                <w:spacing w:val="-2"/>
                <w:sz w:val="24"/>
              </w:rPr>
              <w:t>000,0</w:t>
            </w:r>
          </w:p>
        </w:tc>
      </w:tr>
      <w:tr>
        <w:trPr>
          <w:trHeight w:val="1655"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Pr>
          <w:p>
            <w:pPr>
              <w:pStyle w:val="TableParagraph"/>
              <w:ind w:left="157" w:right="146"/>
              <w:jc w:val="center"/>
              <w:rPr>
                <w:sz w:val="24"/>
              </w:rPr>
            </w:pPr>
            <w:r>
              <w:rPr>
                <w:sz w:val="24"/>
              </w:rPr>
              <w:t>04А0500700 Организация </w:t>
            </w:r>
            <w:r>
              <w:rPr>
                <w:spacing w:val="-2"/>
                <w:sz w:val="24"/>
              </w:rPr>
              <w:t>оздоровительно-развивающей </w:t>
            </w:r>
            <w:r>
              <w:rPr>
                <w:sz w:val="24"/>
              </w:rPr>
              <w:t>программы для талантливых детей из семей, находящихся в трудной</w:t>
            </w:r>
            <w:r>
              <w:rPr>
                <w:spacing w:val="-3"/>
                <w:sz w:val="24"/>
              </w:rPr>
              <w:t> </w:t>
            </w:r>
            <w:r>
              <w:rPr>
                <w:sz w:val="24"/>
              </w:rPr>
              <w:t>жизненной</w:t>
            </w:r>
            <w:r>
              <w:rPr>
                <w:spacing w:val="-5"/>
                <w:sz w:val="24"/>
              </w:rPr>
              <w:t> </w:t>
            </w:r>
            <w:r>
              <w:rPr>
                <w:sz w:val="24"/>
              </w:rPr>
              <w:t>ситуации</w:t>
            </w:r>
            <w:r>
              <w:rPr>
                <w:spacing w:val="-2"/>
                <w:sz w:val="24"/>
              </w:rPr>
              <w:t> </w:t>
            </w:r>
            <w:r>
              <w:rPr>
                <w:spacing w:val="-10"/>
                <w:sz w:val="24"/>
              </w:rPr>
              <w:t>и</w:t>
            </w:r>
          </w:p>
          <w:p>
            <w:pPr>
              <w:pStyle w:val="TableParagraph"/>
              <w:spacing w:line="257" w:lineRule="exact"/>
              <w:ind w:left="128" w:right="109"/>
              <w:jc w:val="center"/>
              <w:rPr>
                <w:sz w:val="24"/>
              </w:rPr>
            </w:pPr>
            <w:r>
              <w:rPr>
                <w:sz w:val="24"/>
              </w:rPr>
              <w:t>нуждающихся</w:t>
            </w:r>
            <w:r>
              <w:rPr>
                <w:spacing w:val="2"/>
                <w:sz w:val="24"/>
              </w:rPr>
              <w:t> </w:t>
            </w:r>
            <w:r>
              <w:rPr>
                <w:sz w:val="24"/>
              </w:rPr>
              <w:t>в</w:t>
            </w:r>
            <w:r>
              <w:rPr>
                <w:spacing w:val="-4"/>
                <w:sz w:val="24"/>
              </w:rPr>
              <w:t> </w:t>
            </w:r>
            <w:r>
              <w:rPr>
                <w:spacing w:val="-2"/>
                <w:sz w:val="24"/>
              </w:rPr>
              <w:t>помощи</w:t>
            </w:r>
          </w:p>
        </w:tc>
        <w:tc>
          <w:tcPr>
            <w:tcW w:w="1258" w:type="dxa"/>
          </w:tcPr>
          <w:p>
            <w:pPr>
              <w:pStyle w:val="TableParagraph"/>
              <w:spacing w:line="273" w:lineRule="exact"/>
              <w:ind w:left="94" w:right="86"/>
              <w:jc w:val="center"/>
              <w:rPr>
                <w:sz w:val="24"/>
              </w:rPr>
            </w:pPr>
            <w:r>
              <w:rPr>
                <w:spacing w:val="-4"/>
                <w:sz w:val="24"/>
              </w:rPr>
              <w:t>1006</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632</w:t>
            </w:r>
          </w:p>
        </w:tc>
        <w:tc>
          <w:tcPr>
            <w:tcW w:w="1988" w:type="dxa"/>
          </w:tcPr>
          <w:p>
            <w:pPr>
              <w:pStyle w:val="TableParagraph"/>
              <w:spacing w:line="273" w:lineRule="exact"/>
              <w:ind w:left="165" w:right="166"/>
              <w:jc w:val="center"/>
              <w:rPr>
                <w:sz w:val="24"/>
              </w:rPr>
            </w:pPr>
            <w:r>
              <w:rPr>
                <w:sz w:val="24"/>
              </w:rPr>
              <w:t>100</w:t>
            </w:r>
            <w:r>
              <w:rPr>
                <w:spacing w:val="2"/>
                <w:sz w:val="24"/>
              </w:rPr>
              <w:t> </w:t>
            </w:r>
            <w:r>
              <w:rPr>
                <w:spacing w:val="-2"/>
                <w:sz w:val="24"/>
              </w:rPr>
              <w:t>000,0</w:t>
            </w:r>
          </w:p>
        </w:tc>
      </w:tr>
      <w:tr>
        <w:trPr>
          <w:trHeight w:val="277" w:hRule="atLeast"/>
        </w:trPr>
        <w:tc>
          <w:tcPr>
            <w:tcW w:w="3557" w:type="dxa"/>
            <w:vMerge w:val="restart"/>
          </w:tcPr>
          <w:p>
            <w:pPr>
              <w:pStyle w:val="TableParagraph"/>
              <w:ind w:left="110" w:right="143"/>
              <w:rPr>
                <w:sz w:val="24"/>
              </w:rPr>
            </w:pPr>
            <w:r>
              <w:rPr>
                <w:sz w:val="24"/>
              </w:rPr>
              <w:t>Выплата компенсации за самостоятельно</w:t>
            </w:r>
            <w:r>
              <w:rPr>
                <w:spacing w:val="-15"/>
                <w:sz w:val="24"/>
              </w:rPr>
              <w:t> </w:t>
            </w:r>
            <w:r>
              <w:rPr>
                <w:sz w:val="24"/>
              </w:rPr>
              <w:t>приобретенную родителями или законными представителями, а также лицом из числа детей-сирот и детей, оставшихся без попечения родителей, путевку</w:t>
            </w:r>
          </w:p>
          <w:p>
            <w:pPr>
              <w:pStyle w:val="TableParagraph"/>
              <w:spacing w:line="271" w:lineRule="exact"/>
              <w:ind w:left="110"/>
              <w:rPr>
                <w:sz w:val="24"/>
              </w:rPr>
            </w:pPr>
            <w:r>
              <w:rPr>
                <w:sz w:val="24"/>
              </w:rPr>
              <w:t>для</w:t>
            </w:r>
            <w:r>
              <w:rPr>
                <w:spacing w:val="-2"/>
                <w:sz w:val="24"/>
              </w:rPr>
              <w:t> </w:t>
            </w:r>
            <w:r>
              <w:rPr>
                <w:sz w:val="24"/>
              </w:rPr>
              <w:t>отдыха</w:t>
            </w:r>
            <w:r>
              <w:rPr>
                <w:spacing w:val="-4"/>
                <w:sz w:val="24"/>
              </w:rPr>
              <w:t> </w:t>
            </w:r>
            <w:r>
              <w:rPr>
                <w:sz w:val="24"/>
              </w:rPr>
              <w:t>и</w:t>
            </w:r>
            <w:r>
              <w:rPr>
                <w:spacing w:val="4"/>
                <w:sz w:val="24"/>
              </w:rPr>
              <w:t> </w:t>
            </w:r>
            <w:r>
              <w:rPr>
                <w:sz w:val="24"/>
              </w:rPr>
              <w:t>оздоровления</w:t>
            </w:r>
            <w:r>
              <w:rPr>
                <w:spacing w:val="-5"/>
                <w:sz w:val="24"/>
              </w:rPr>
              <w:t> </w:t>
            </w:r>
            <w:r>
              <w:rPr>
                <w:spacing w:val="-10"/>
                <w:sz w:val="24"/>
              </w:rPr>
              <w:t>в</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04А0500900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149</w:t>
            </w:r>
            <w:r>
              <w:rPr>
                <w:spacing w:val="2"/>
                <w:sz w:val="24"/>
              </w:rPr>
              <w:t> </w:t>
            </w:r>
            <w:r>
              <w:rPr>
                <w:spacing w:val="-2"/>
                <w:sz w:val="24"/>
              </w:rPr>
              <w:t>956,9</w:t>
            </w:r>
          </w:p>
        </w:tc>
      </w:tr>
      <w:tr>
        <w:trPr>
          <w:trHeight w:val="1934" w:hRule="atLeast"/>
        </w:trPr>
        <w:tc>
          <w:tcPr>
            <w:tcW w:w="3557" w:type="dxa"/>
            <w:vMerge/>
            <w:tcBorders>
              <w:top w:val="nil"/>
            </w:tcBorders>
          </w:tcPr>
          <w:p>
            <w:pPr>
              <w:rPr>
                <w:sz w:val="2"/>
                <w:szCs w:val="2"/>
              </w:rPr>
            </w:pPr>
          </w:p>
        </w:tc>
        <w:tc>
          <w:tcPr>
            <w:tcW w:w="2861" w:type="dxa"/>
            <w:tcBorders>
              <w:bottom w:val="nil"/>
            </w:tcBorders>
          </w:tcPr>
          <w:p>
            <w:pPr>
              <w:pStyle w:val="TableParagraph"/>
              <w:spacing w:line="242" w:lineRule="auto"/>
              <w:ind w:left="105" w:right="380"/>
              <w:rPr>
                <w:sz w:val="24"/>
              </w:rPr>
            </w:pPr>
            <w:r>
              <w:rPr>
                <w:sz w:val="24"/>
              </w:rPr>
              <w:t>Департамент</w:t>
            </w:r>
            <w:r>
              <w:rPr>
                <w:spacing w:val="-15"/>
                <w:sz w:val="24"/>
              </w:rPr>
              <w:t> </w:t>
            </w:r>
            <w:r>
              <w:rPr>
                <w:sz w:val="24"/>
              </w:rPr>
              <w:t>культуры города Москвы</w:t>
            </w:r>
          </w:p>
        </w:tc>
        <w:tc>
          <w:tcPr>
            <w:tcW w:w="3552" w:type="dxa"/>
            <w:tcBorders>
              <w:bottom w:val="nil"/>
            </w:tcBorders>
          </w:tcPr>
          <w:p>
            <w:pPr>
              <w:pStyle w:val="TableParagraph"/>
              <w:ind w:left="114" w:right="98" w:hanging="1"/>
              <w:jc w:val="center"/>
              <w:rPr>
                <w:sz w:val="24"/>
              </w:rPr>
            </w:pPr>
            <w:r>
              <w:rPr>
                <w:sz w:val="24"/>
              </w:rPr>
              <w:t>04А0500900 Выплата компенсации за</w:t>
            </w:r>
            <w:r>
              <w:rPr>
                <w:spacing w:val="-2"/>
                <w:sz w:val="24"/>
              </w:rPr>
              <w:t> </w:t>
            </w:r>
            <w:r>
              <w:rPr>
                <w:sz w:val="24"/>
              </w:rPr>
              <w:t>самостоятельно приобретенную</w:t>
            </w:r>
            <w:r>
              <w:rPr>
                <w:spacing w:val="-15"/>
                <w:sz w:val="24"/>
              </w:rPr>
              <w:t> </w:t>
            </w:r>
            <w:r>
              <w:rPr>
                <w:sz w:val="24"/>
              </w:rPr>
              <w:t>родителями</w:t>
            </w:r>
            <w:r>
              <w:rPr>
                <w:spacing w:val="-15"/>
                <w:sz w:val="24"/>
              </w:rPr>
              <w:t> </w:t>
            </w:r>
            <w:r>
              <w:rPr>
                <w:sz w:val="24"/>
              </w:rPr>
              <w:t>или законными представителями, а также лицом из числа</w:t>
            </w:r>
          </w:p>
          <w:p>
            <w:pPr>
              <w:pStyle w:val="TableParagraph"/>
              <w:spacing w:line="274" w:lineRule="exact"/>
              <w:ind w:left="127" w:right="116"/>
              <w:jc w:val="center"/>
              <w:rPr>
                <w:sz w:val="24"/>
              </w:rPr>
            </w:pPr>
            <w:r>
              <w:rPr>
                <w:sz w:val="24"/>
              </w:rPr>
              <w:t>детей-сирот</w:t>
            </w:r>
            <w:r>
              <w:rPr>
                <w:spacing w:val="-4"/>
                <w:sz w:val="24"/>
              </w:rPr>
              <w:t> </w:t>
            </w:r>
            <w:r>
              <w:rPr>
                <w:sz w:val="24"/>
              </w:rPr>
              <w:t>и</w:t>
            </w:r>
            <w:r>
              <w:rPr>
                <w:spacing w:val="-2"/>
                <w:sz w:val="24"/>
              </w:rPr>
              <w:t> детей,</w:t>
            </w:r>
          </w:p>
          <w:p>
            <w:pPr>
              <w:pStyle w:val="TableParagraph"/>
              <w:spacing w:line="261" w:lineRule="exact"/>
              <w:ind w:left="128" w:right="116"/>
              <w:jc w:val="center"/>
              <w:rPr>
                <w:sz w:val="24"/>
              </w:rPr>
            </w:pPr>
            <w:r>
              <w:rPr>
                <w:sz w:val="24"/>
              </w:rPr>
              <w:t>оставшихся без</w:t>
            </w:r>
            <w:r>
              <w:rPr>
                <w:spacing w:val="1"/>
                <w:sz w:val="24"/>
              </w:rPr>
              <w:t> </w:t>
            </w:r>
            <w:r>
              <w:rPr>
                <w:spacing w:val="-2"/>
                <w:sz w:val="24"/>
              </w:rPr>
              <w:t>попечения</w:t>
            </w:r>
          </w:p>
        </w:tc>
        <w:tc>
          <w:tcPr>
            <w:tcW w:w="1258" w:type="dxa"/>
            <w:tcBorders>
              <w:bottom w:val="nil"/>
            </w:tcBorders>
          </w:tcPr>
          <w:p>
            <w:pPr>
              <w:pStyle w:val="TableParagraph"/>
              <w:spacing w:line="273" w:lineRule="exact"/>
              <w:ind w:left="94" w:right="86"/>
              <w:jc w:val="center"/>
              <w:rPr>
                <w:sz w:val="24"/>
              </w:rPr>
            </w:pPr>
            <w:r>
              <w:rPr>
                <w:spacing w:val="-4"/>
                <w:sz w:val="24"/>
              </w:rPr>
              <w:t>0707</w:t>
            </w:r>
          </w:p>
        </w:tc>
        <w:tc>
          <w:tcPr>
            <w:tcW w:w="788" w:type="dxa"/>
            <w:tcBorders>
              <w:bottom w:val="nil"/>
            </w:tcBorders>
          </w:tcPr>
          <w:p>
            <w:pPr>
              <w:pStyle w:val="TableParagraph"/>
              <w:spacing w:line="273" w:lineRule="exact"/>
              <w:ind w:left="96" w:right="84"/>
              <w:jc w:val="center"/>
              <w:rPr>
                <w:sz w:val="24"/>
              </w:rPr>
            </w:pPr>
            <w:r>
              <w:rPr>
                <w:spacing w:val="-5"/>
                <w:sz w:val="24"/>
              </w:rPr>
              <w:t>056</w:t>
            </w:r>
          </w:p>
        </w:tc>
        <w:tc>
          <w:tcPr>
            <w:tcW w:w="1148" w:type="dxa"/>
            <w:tcBorders>
              <w:bottom w:val="nil"/>
            </w:tcBorders>
          </w:tcPr>
          <w:p>
            <w:pPr>
              <w:pStyle w:val="TableParagraph"/>
              <w:spacing w:line="273" w:lineRule="exact"/>
              <w:ind w:left="90" w:right="93"/>
              <w:jc w:val="center"/>
              <w:rPr>
                <w:sz w:val="24"/>
              </w:rPr>
            </w:pPr>
            <w:r>
              <w:rPr>
                <w:spacing w:val="-5"/>
                <w:sz w:val="24"/>
              </w:rPr>
              <w:t>321</w:t>
            </w:r>
          </w:p>
        </w:tc>
        <w:tc>
          <w:tcPr>
            <w:tcW w:w="1988" w:type="dxa"/>
            <w:tcBorders>
              <w:bottom w:val="nil"/>
            </w:tcBorders>
          </w:tcPr>
          <w:p>
            <w:pPr>
              <w:pStyle w:val="TableParagraph"/>
              <w:spacing w:line="273" w:lineRule="exact"/>
              <w:ind w:left="165" w:right="166"/>
              <w:jc w:val="center"/>
              <w:rPr>
                <w:sz w:val="24"/>
              </w:rPr>
            </w:pPr>
            <w:r>
              <w:rPr>
                <w:sz w:val="24"/>
              </w:rPr>
              <w:t>149</w:t>
            </w:r>
            <w:r>
              <w:rPr>
                <w:spacing w:val="2"/>
                <w:sz w:val="24"/>
              </w:rPr>
              <w:t> </w:t>
            </w:r>
            <w:r>
              <w:rPr>
                <w:spacing w:val="-2"/>
                <w:sz w:val="24"/>
              </w:rPr>
              <w:t>956,9</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108" w:hRule="atLeast"/>
        </w:trPr>
        <w:tc>
          <w:tcPr>
            <w:tcW w:w="3557" w:type="dxa"/>
          </w:tcPr>
          <w:p>
            <w:pPr>
              <w:pStyle w:val="TableParagraph"/>
              <w:spacing w:before="1"/>
              <w:ind w:left="110"/>
              <w:rPr>
                <w:sz w:val="24"/>
              </w:rPr>
            </w:pPr>
            <w:r>
              <w:rPr>
                <w:sz w:val="24"/>
              </w:rPr>
              <w:t>связи</w:t>
            </w:r>
            <w:r>
              <w:rPr>
                <w:spacing w:val="-15"/>
                <w:sz w:val="24"/>
              </w:rPr>
              <w:t> </w:t>
            </w:r>
            <w:r>
              <w:rPr>
                <w:sz w:val="24"/>
              </w:rPr>
              <w:t>с</w:t>
            </w:r>
            <w:r>
              <w:rPr>
                <w:spacing w:val="-15"/>
                <w:sz w:val="24"/>
              </w:rPr>
              <w:t> </w:t>
            </w:r>
            <w:r>
              <w:rPr>
                <w:sz w:val="24"/>
              </w:rPr>
              <w:t>самостоятельной организацией отдыха и </w:t>
            </w:r>
            <w:r>
              <w:rPr>
                <w:spacing w:val="-2"/>
                <w:sz w:val="24"/>
              </w:rPr>
              <w:t>оздоровления</w:t>
            </w:r>
          </w:p>
        </w:tc>
        <w:tc>
          <w:tcPr>
            <w:tcW w:w="2861" w:type="dxa"/>
          </w:tcPr>
          <w:p>
            <w:pPr>
              <w:pStyle w:val="TableParagraph"/>
              <w:rPr>
                <w:sz w:val="24"/>
              </w:rPr>
            </w:pPr>
          </w:p>
        </w:tc>
        <w:tc>
          <w:tcPr>
            <w:tcW w:w="3552" w:type="dxa"/>
          </w:tcPr>
          <w:p>
            <w:pPr>
              <w:pStyle w:val="TableParagraph"/>
              <w:spacing w:line="237" w:lineRule="auto" w:before="3"/>
              <w:ind w:left="177" w:right="164" w:hanging="1"/>
              <w:jc w:val="center"/>
              <w:rPr>
                <w:sz w:val="24"/>
              </w:rPr>
            </w:pPr>
            <w:r>
              <w:rPr>
                <w:sz w:val="24"/>
              </w:rPr>
              <w:t>родителей,</w:t>
            </w:r>
            <w:r>
              <w:rPr>
                <w:spacing w:val="-9"/>
                <w:sz w:val="24"/>
              </w:rPr>
              <w:t> </w:t>
            </w:r>
            <w:r>
              <w:rPr>
                <w:sz w:val="24"/>
              </w:rPr>
              <w:t>путевку</w:t>
            </w:r>
            <w:r>
              <w:rPr>
                <w:spacing w:val="-13"/>
                <w:sz w:val="24"/>
              </w:rPr>
              <w:t> </w:t>
            </w:r>
            <w:r>
              <w:rPr>
                <w:sz w:val="24"/>
              </w:rPr>
              <w:t>для</w:t>
            </w:r>
            <w:r>
              <w:rPr>
                <w:spacing w:val="-12"/>
                <w:sz w:val="24"/>
              </w:rPr>
              <w:t> </w:t>
            </w:r>
            <w:r>
              <w:rPr>
                <w:sz w:val="24"/>
              </w:rPr>
              <w:t>отдыха и оздоровления в связи с</w:t>
            </w:r>
          </w:p>
          <w:p>
            <w:pPr>
              <w:pStyle w:val="TableParagraph"/>
              <w:spacing w:line="274" w:lineRule="exact"/>
              <w:ind w:left="128" w:right="115"/>
              <w:jc w:val="center"/>
              <w:rPr>
                <w:sz w:val="24"/>
              </w:rPr>
            </w:pPr>
            <w:r>
              <w:rPr>
                <w:sz w:val="24"/>
              </w:rPr>
              <w:t>самостоятельной</w:t>
            </w:r>
            <w:r>
              <w:rPr>
                <w:spacing w:val="-15"/>
                <w:sz w:val="24"/>
              </w:rPr>
              <w:t> </w:t>
            </w:r>
            <w:r>
              <w:rPr>
                <w:sz w:val="24"/>
              </w:rPr>
              <w:t>организацией отдыха и оздоровления</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3" w:hRule="atLeast"/>
        </w:trPr>
        <w:tc>
          <w:tcPr>
            <w:tcW w:w="3557" w:type="dxa"/>
            <w:vMerge w:val="restart"/>
          </w:tcPr>
          <w:p>
            <w:pPr>
              <w:pStyle w:val="TableParagraph"/>
              <w:ind w:left="110" w:right="149"/>
              <w:rPr>
                <w:sz w:val="24"/>
              </w:rPr>
            </w:pPr>
            <w:r>
              <w:rPr>
                <w:sz w:val="24"/>
              </w:rPr>
              <w:t>Субсидия Государственному унитарному предприятию города</w:t>
            </w:r>
            <w:r>
              <w:rPr>
                <w:spacing w:val="-15"/>
                <w:sz w:val="24"/>
              </w:rPr>
              <w:t> </w:t>
            </w:r>
            <w:r>
              <w:rPr>
                <w:sz w:val="24"/>
              </w:rPr>
              <w:t>Москвы</w:t>
            </w:r>
            <w:r>
              <w:rPr>
                <w:spacing w:val="-15"/>
                <w:sz w:val="24"/>
              </w:rPr>
              <w:t> </w:t>
            </w:r>
            <w:r>
              <w:rPr>
                <w:sz w:val="24"/>
              </w:rPr>
              <w:t>"Мосгортранс" на</w:t>
            </w:r>
            <w:r>
              <w:rPr>
                <w:spacing w:val="-1"/>
                <w:sz w:val="24"/>
              </w:rPr>
              <w:t> </w:t>
            </w:r>
            <w:r>
              <w:rPr>
                <w:sz w:val="24"/>
              </w:rPr>
              <w:t>обеспечение транспортного обслуживания</w:t>
            </w:r>
            <w:r>
              <w:rPr>
                <w:spacing w:val="-8"/>
                <w:sz w:val="24"/>
              </w:rPr>
              <w:t> </w:t>
            </w:r>
            <w:r>
              <w:rPr>
                <w:sz w:val="24"/>
              </w:rPr>
              <w:t>выезда</w:t>
            </w:r>
            <w:r>
              <w:rPr>
                <w:spacing w:val="-5"/>
                <w:sz w:val="24"/>
              </w:rPr>
              <w:t> </w:t>
            </w:r>
            <w:r>
              <w:rPr>
                <w:sz w:val="24"/>
              </w:rPr>
              <w:t>детей</w:t>
            </w:r>
            <w:r>
              <w:rPr>
                <w:spacing w:val="-4"/>
                <w:sz w:val="24"/>
              </w:rPr>
              <w:t> </w:t>
            </w:r>
            <w:r>
              <w:rPr>
                <w:sz w:val="24"/>
              </w:rPr>
              <w:t>на культурные и досуговые мероприятия в период школьных каникул</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04А0501000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3</w:t>
            </w:r>
            <w:r>
              <w:rPr>
                <w:spacing w:val="2"/>
                <w:sz w:val="24"/>
              </w:rPr>
              <w:t> </w:t>
            </w:r>
            <w:r>
              <w:rPr>
                <w:spacing w:val="-2"/>
                <w:sz w:val="24"/>
              </w:rPr>
              <w:t>818,8</w:t>
            </w:r>
          </w:p>
        </w:tc>
      </w:tr>
      <w:tr>
        <w:trPr>
          <w:trHeight w:val="2207" w:hRule="atLeast"/>
        </w:trPr>
        <w:tc>
          <w:tcPr>
            <w:tcW w:w="3557" w:type="dxa"/>
            <w:vMerge/>
            <w:tcBorders>
              <w:top w:val="nil"/>
            </w:tcBorders>
          </w:tcPr>
          <w:p>
            <w:pPr>
              <w:rPr>
                <w:sz w:val="2"/>
                <w:szCs w:val="2"/>
              </w:rPr>
            </w:pPr>
          </w:p>
        </w:tc>
        <w:tc>
          <w:tcPr>
            <w:tcW w:w="2861" w:type="dxa"/>
          </w:tcPr>
          <w:p>
            <w:pPr>
              <w:pStyle w:val="TableParagraph"/>
              <w:spacing w:line="242" w:lineRule="auto"/>
              <w:ind w:left="105" w:right="194"/>
              <w:rPr>
                <w:sz w:val="24"/>
              </w:rPr>
            </w:pPr>
            <w:r>
              <w:rPr>
                <w:sz w:val="24"/>
              </w:rPr>
              <w:t>Департамент</w:t>
            </w:r>
            <w:r>
              <w:rPr>
                <w:spacing w:val="-15"/>
                <w:sz w:val="24"/>
              </w:rPr>
              <w:t> </w:t>
            </w:r>
            <w:r>
              <w:rPr>
                <w:sz w:val="24"/>
              </w:rPr>
              <w:t>транспорта и развития</w:t>
            </w:r>
          </w:p>
          <w:p>
            <w:pPr>
              <w:pStyle w:val="TableParagraph"/>
              <w:ind w:left="105"/>
              <w:rPr>
                <w:sz w:val="24"/>
              </w:rPr>
            </w:pPr>
            <w:r>
              <w:rPr>
                <w:spacing w:val="-2"/>
                <w:sz w:val="24"/>
              </w:rPr>
              <w:t>дорожно-транспортной </w:t>
            </w:r>
            <w:r>
              <w:rPr>
                <w:sz w:val="24"/>
              </w:rPr>
              <w:t>инфраструктуры</w:t>
            </w:r>
            <w:r>
              <w:rPr>
                <w:spacing w:val="-15"/>
                <w:sz w:val="24"/>
              </w:rPr>
              <w:t> </w:t>
            </w:r>
            <w:r>
              <w:rPr>
                <w:sz w:val="24"/>
              </w:rPr>
              <w:t>города </w:t>
            </w:r>
            <w:r>
              <w:rPr>
                <w:spacing w:val="-2"/>
                <w:sz w:val="24"/>
              </w:rPr>
              <w:t>Москвы</w:t>
            </w:r>
          </w:p>
        </w:tc>
        <w:tc>
          <w:tcPr>
            <w:tcW w:w="3552" w:type="dxa"/>
          </w:tcPr>
          <w:p>
            <w:pPr>
              <w:pStyle w:val="TableParagraph"/>
              <w:ind w:left="172" w:right="159" w:firstLine="4"/>
              <w:jc w:val="center"/>
              <w:rPr>
                <w:sz w:val="24"/>
              </w:rPr>
            </w:pPr>
            <w:r>
              <w:rPr>
                <w:sz w:val="24"/>
              </w:rPr>
              <w:t>04А0501000 Субсидия Государственному</w:t>
            </w:r>
            <w:r>
              <w:rPr>
                <w:spacing w:val="-15"/>
                <w:sz w:val="24"/>
              </w:rPr>
              <w:t> </w:t>
            </w:r>
            <w:r>
              <w:rPr>
                <w:sz w:val="24"/>
              </w:rPr>
              <w:t>унитарному предприятию города Москвы "Мосгортранс"</w:t>
            </w:r>
            <w:r>
              <w:rPr>
                <w:spacing w:val="-4"/>
                <w:sz w:val="24"/>
              </w:rPr>
              <w:t> </w:t>
            </w:r>
            <w:r>
              <w:rPr>
                <w:sz w:val="24"/>
              </w:rPr>
              <w:t>на</w:t>
            </w:r>
            <w:r>
              <w:rPr>
                <w:spacing w:val="-2"/>
                <w:sz w:val="24"/>
              </w:rPr>
              <w:t> </w:t>
            </w:r>
            <w:r>
              <w:rPr>
                <w:sz w:val="24"/>
              </w:rPr>
              <w:t>обеспечение транспортного обслуживания выезда детей на культурные и досуговые мероприятия в</w:t>
            </w:r>
          </w:p>
          <w:p>
            <w:pPr>
              <w:pStyle w:val="TableParagraph"/>
              <w:spacing w:line="257" w:lineRule="exact"/>
              <w:ind w:left="128" w:right="108"/>
              <w:jc w:val="center"/>
              <w:rPr>
                <w:sz w:val="24"/>
              </w:rPr>
            </w:pPr>
            <w:r>
              <w:rPr>
                <w:sz w:val="24"/>
              </w:rPr>
              <w:t>период</w:t>
            </w:r>
            <w:r>
              <w:rPr>
                <w:spacing w:val="-5"/>
                <w:sz w:val="24"/>
              </w:rPr>
              <w:t> </w:t>
            </w:r>
            <w:r>
              <w:rPr>
                <w:sz w:val="24"/>
              </w:rPr>
              <w:t>школьных </w:t>
            </w:r>
            <w:r>
              <w:rPr>
                <w:spacing w:val="-2"/>
                <w:sz w:val="24"/>
              </w:rPr>
              <w:t>каникул</w:t>
            </w:r>
          </w:p>
        </w:tc>
        <w:tc>
          <w:tcPr>
            <w:tcW w:w="1258" w:type="dxa"/>
          </w:tcPr>
          <w:p>
            <w:pPr>
              <w:pStyle w:val="TableParagraph"/>
              <w:spacing w:line="273" w:lineRule="exact"/>
              <w:ind w:left="94" w:right="86"/>
              <w:jc w:val="center"/>
              <w:rPr>
                <w:sz w:val="24"/>
              </w:rPr>
            </w:pPr>
            <w:r>
              <w:rPr>
                <w:spacing w:val="-4"/>
                <w:sz w:val="24"/>
              </w:rPr>
              <w:t>0408</w:t>
            </w:r>
          </w:p>
        </w:tc>
        <w:tc>
          <w:tcPr>
            <w:tcW w:w="788" w:type="dxa"/>
          </w:tcPr>
          <w:p>
            <w:pPr>
              <w:pStyle w:val="TableParagraph"/>
              <w:spacing w:line="273" w:lineRule="exact"/>
              <w:ind w:left="96" w:right="84"/>
              <w:jc w:val="center"/>
              <w:rPr>
                <w:sz w:val="24"/>
              </w:rPr>
            </w:pPr>
            <w:r>
              <w:rPr>
                <w:spacing w:val="-5"/>
                <w:sz w:val="24"/>
              </w:rPr>
              <w:t>780</w:t>
            </w:r>
          </w:p>
        </w:tc>
        <w:tc>
          <w:tcPr>
            <w:tcW w:w="1148" w:type="dxa"/>
          </w:tcPr>
          <w:p>
            <w:pPr>
              <w:pStyle w:val="TableParagraph"/>
              <w:spacing w:line="273" w:lineRule="exact"/>
              <w:ind w:left="90" w:right="93"/>
              <w:jc w:val="center"/>
              <w:rPr>
                <w:sz w:val="24"/>
              </w:rPr>
            </w:pPr>
            <w:r>
              <w:rPr>
                <w:spacing w:val="-5"/>
                <w:sz w:val="24"/>
              </w:rPr>
              <w:t>811</w:t>
            </w:r>
          </w:p>
        </w:tc>
        <w:tc>
          <w:tcPr>
            <w:tcW w:w="1988" w:type="dxa"/>
          </w:tcPr>
          <w:p>
            <w:pPr>
              <w:pStyle w:val="TableParagraph"/>
              <w:spacing w:line="273" w:lineRule="exact"/>
              <w:ind w:left="165" w:right="166"/>
              <w:jc w:val="center"/>
              <w:rPr>
                <w:sz w:val="24"/>
              </w:rPr>
            </w:pPr>
            <w:r>
              <w:rPr>
                <w:sz w:val="24"/>
              </w:rPr>
              <w:t>3</w:t>
            </w:r>
            <w:r>
              <w:rPr>
                <w:spacing w:val="2"/>
                <w:sz w:val="24"/>
              </w:rPr>
              <w:t> </w:t>
            </w:r>
            <w:r>
              <w:rPr>
                <w:spacing w:val="-2"/>
                <w:sz w:val="24"/>
              </w:rPr>
              <w:t>818,8</w:t>
            </w:r>
          </w:p>
        </w:tc>
      </w:tr>
      <w:tr>
        <w:trPr>
          <w:trHeight w:val="830" w:hRule="atLeast"/>
        </w:trPr>
        <w:tc>
          <w:tcPr>
            <w:tcW w:w="3557" w:type="dxa"/>
          </w:tcPr>
          <w:p>
            <w:pPr>
              <w:pStyle w:val="TableParagraph"/>
              <w:spacing w:line="273" w:lineRule="exact"/>
              <w:ind w:left="110"/>
              <w:rPr>
                <w:sz w:val="24"/>
              </w:rPr>
            </w:pPr>
            <w:r>
              <w:rPr>
                <w:sz w:val="24"/>
              </w:rPr>
              <w:t>Укрепление</w:t>
            </w:r>
            <w:r>
              <w:rPr>
                <w:spacing w:val="1"/>
                <w:sz w:val="24"/>
              </w:rPr>
              <w:t> </w:t>
            </w:r>
            <w:r>
              <w:rPr>
                <w:sz w:val="24"/>
              </w:rPr>
              <w:t>института</w:t>
            </w:r>
            <w:r>
              <w:rPr>
                <w:spacing w:val="-3"/>
                <w:sz w:val="24"/>
              </w:rPr>
              <w:t> </w:t>
            </w:r>
            <w:r>
              <w:rPr>
                <w:spacing w:val="-2"/>
                <w:sz w:val="24"/>
              </w:rPr>
              <w:t>семьи,</w:t>
            </w:r>
          </w:p>
          <w:p>
            <w:pPr>
              <w:pStyle w:val="TableParagraph"/>
              <w:spacing w:line="274" w:lineRule="exact"/>
              <w:ind w:left="110"/>
              <w:rPr>
                <w:sz w:val="24"/>
              </w:rPr>
            </w:pPr>
            <w:r>
              <w:rPr>
                <w:sz w:val="24"/>
              </w:rPr>
              <w:t>повышение</w:t>
            </w:r>
            <w:r>
              <w:rPr>
                <w:spacing w:val="-12"/>
                <w:sz w:val="24"/>
              </w:rPr>
              <w:t> </w:t>
            </w:r>
            <w:r>
              <w:rPr>
                <w:sz w:val="24"/>
              </w:rPr>
              <w:t>престижа</w:t>
            </w:r>
            <w:r>
              <w:rPr>
                <w:spacing w:val="-13"/>
                <w:sz w:val="24"/>
              </w:rPr>
              <w:t> </w:t>
            </w:r>
            <w:r>
              <w:rPr>
                <w:sz w:val="24"/>
              </w:rPr>
              <w:t>семьи</w:t>
            </w:r>
            <w:r>
              <w:rPr>
                <w:spacing w:val="-15"/>
                <w:sz w:val="24"/>
              </w:rPr>
              <w:t> </w:t>
            </w:r>
            <w:r>
              <w:rPr>
                <w:sz w:val="24"/>
              </w:rPr>
              <w:t>в </w:t>
            </w:r>
            <w:r>
              <w:rPr>
                <w:spacing w:val="-2"/>
                <w:sz w:val="24"/>
              </w:rPr>
              <w:t>обществе</w:t>
            </w:r>
          </w:p>
        </w:tc>
        <w:tc>
          <w:tcPr>
            <w:tcW w:w="2861" w:type="dxa"/>
          </w:tcPr>
          <w:p>
            <w:pPr>
              <w:pStyle w:val="TableParagraph"/>
              <w:spacing w:line="272"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2" w:lineRule="exact"/>
              <w:ind w:left="165" w:right="164"/>
              <w:jc w:val="center"/>
              <w:rPr>
                <w:sz w:val="24"/>
              </w:rPr>
            </w:pPr>
            <w:r>
              <w:rPr>
                <w:sz w:val="24"/>
              </w:rPr>
              <w:t>64</w:t>
            </w:r>
            <w:r>
              <w:rPr>
                <w:spacing w:val="2"/>
                <w:sz w:val="24"/>
              </w:rPr>
              <w:t> </w:t>
            </w:r>
            <w:r>
              <w:rPr>
                <w:spacing w:val="-2"/>
                <w:sz w:val="24"/>
              </w:rPr>
              <w:t>161,3</w:t>
            </w:r>
          </w:p>
        </w:tc>
      </w:tr>
      <w:tr>
        <w:trPr>
          <w:trHeight w:val="273" w:hRule="atLeast"/>
        </w:trPr>
        <w:tc>
          <w:tcPr>
            <w:tcW w:w="3557" w:type="dxa"/>
            <w:vMerge w:val="restart"/>
          </w:tcPr>
          <w:p>
            <w:pPr>
              <w:pStyle w:val="TableParagraph"/>
              <w:ind w:left="110" w:right="149"/>
              <w:rPr>
                <w:sz w:val="24"/>
              </w:rPr>
            </w:pPr>
            <w:r>
              <w:rPr>
                <w:sz w:val="24"/>
              </w:rPr>
              <w:t>Единовременная денежная выплата</w:t>
            </w:r>
            <w:r>
              <w:rPr>
                <w:spacing w:val="-15"/>
                <w:sz w:val="24"/>
              </w:rPr>
              <w:t> </w:t>
            </w:r>
            <w:r>
              <w:rPr>
                <w:sz w:val="24"/>
              </w:rPr>
              <w:t>многодетным</w:t>
            </w:r>
            <w:r>
              <w:rPr>
                <w:spacing w:val="-15"/>
                <w:sz w:val="24"/>
              </w:rPr>
              <w:t> </w:t>
            </w:r>
            <w:r>
              <w:rPr>
                <w:sz w:val="24"/>
              </w:rPr>
              <w:t>семьям, награжденным Почетным знаком "Родительская слава города Москвы"</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2" w:right="116"/>
              <w:jc w:val="center"/>
              <w:rPr>
                <w:sz w:val="24"/>
              </w:rPr>
            </w:pPr>
            <w:r>
              <w:rPr>
                <w:spacing w:val="-2"/>
                <w:sz w:val="24"/>
              </w:rPr>
              <w:t>04A0600J00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4</w:t>
            </w:r>
            <w:r>
              <w:rPr>
                <w:spacing w:val="2"/>
                <w:sz w:val="24"/>
              </w:rPr>
              <w:t> </w:t>
            </w:r>
            <w:r>
              <w:rPr>
                <w:spacing w:val="-2"/>
                <w:sz w:val="24"/>
              </w:rPr>
              <w:t>161,3</w:t>
            </w:r>
          </w:p>
        </w:tc>
      </w:tr>
      <w:tr>
        <w:trPr>
          <w:trHeight w:val="1655"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Pr>
          <w:p>
            <w:pPr>
              <w:pStyle w:val="TableParagraph"/>
              <w:ind w:left="109" w:right="103" w:firstLine="6"/>
              <w:jc w:val="center"/>
              <w:rPr>
                <w:sz w:val="24"/>
              </w:rPr>
            </w:pPr>
            <w:r>
              <w:rPr>
                <w:sz w:val="24"/>
              </w:rPr>
              <w:t>04А0600100 Единовременная денежная</w:t>
            </w:r>
            <w:r>
              <w:rPr>
                <w:spacing w:val="-15"/>
                <w:sz w:val="24"/>
              </w:rPr>
              <w:t> </w:t>
            </w:r>
            <w:r>
              <w:rPr>
                <w:sz w:val="24"/>
              </w:rPr>
              <w:t>выплата</w:t>
            </w:r>
            <w:r>
              <w:rPr>
                <w:spacing w:val="-15"/>
                <w:sz w:val="24"/>
              </w:rPr>
              <w:t> </w:t>
            </w:r>
            <w:r>
              <w:rPr>
                <w:sz w:val="24"/>
              </w:rPr>
              <w:t>многодетным семьям, награжденным Почетным знаком "Родительская слава города</w:t>
            </w:r>
          </w:p>
          <w:p>
            <w:pPr>
              <w:pStyle w:val="TableParagraph"/>
              <w:spacing w:line="257" w:lineRule="exact"/>
              <w:ind w:left="121" w:right="116"/>
              <w:jc w:val="center"/>
              <w:rPr>
                <w:sz w:val="24"/>
              </w:rPr>
            </w:pPr>
            <w:r>
              <w:rPr>
                <w:spacing w:val="-2"/>
                <w:sz w:val="24"/>
              </w:rPr>
              <w:t>Москвы"</w:t>
            </w:r>
          </w:p>
        </w:tc>
        <w:tc>
          <w:tcPr>
            <w:tcW w:w="1258" w:type="dxa"/>
          </w:tcPr>
          <w:p>
            <w:pPr>
              <w:pStyle w:val="TableParagraph"/>
              <w:spacing w:line="273" w:lineRule="exact"/>
              <w:ind w:left="94" w:right="86"/>
              <w:jc w:val="center"/>
              <w:rPr>
                <w:sz w:val="24"/>
              </w:rPr>
            </w:pPr>
            <w:r>
              <w:rPr>
                <w:spacing w:val="-4"/>
                <w:sz w:val="24"/>
              </w:rPr>
              <w:t>1004</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313</w:t>
            </w:r>
          </w:p>
        </w:tc>
        <w:tc>
          <w:tcPr>
            <w:tcW w:w="1988" w:type="dxa"/>
          </w:tcPr>
          <w:p>
            <w:pPr>
              <w:pStyle w:val="TableParagraph"/>
              <w:spacing w:line="273" w:lineRule="exact"/>
              <w:ind w:left="165" w:right="166"/>
              <w:jc w:val="center"/>
              <w:rPr>
                <w:sz w:val="24"/>
              </w:rPr>
            </w:pPr>
            <w:r>
              <w:rPr>
                <w:sz w:val="24"/>
              </w:rPr>
              <w:t>4</w:t>
            </w:r>
            <w:r>
              <w:rPr>
                <w:spacing w:val="2"/>
                <w:sz w:val="24"/>
              </w:rPr>
              <w:t> </w:t>
            </w:r>
            <w:r>
              <w:rPr>
                <w:spacing w:val="-2"/>
                <w:sz w:val="24"/>
              </w:rPr>
              <w:t>161,3</w:t>
            </w:r>
          </w:p>
        </w:tc>
      </w:tr>
      <w:tr>
        <w:trPr>
          <w:trHeight w:val="277" w:hRule="atLeast"/>
        </w:trPr>
        <w:tc>
          <w:tcPr>
            <w:tcW w:w="3557" w:type="dxa"/>
            <w:vMerge w:val="restart"/>
          </w:tcPr>
          <w:p>
            <w:pPr>
              <w:pStyle w:val="TableParagraph"/>
              <w:ind w:left="110"/>
              <w:rPr>
                <w:sz w:val="24"/>
              </w:rPr>
            </w:pPr>
            <w:r>
              <w:rPr>
                <w:sz w:val="24"/>
              </w:rPr>
              <w:t>Субсидия на поддержку деятельности Региональной общественной</w:t>
            </w:r>
            <w:r>
              <w:rPr>
                <w:spacing w:val="-9"/>
                <w:sz w:val="24"/>
              </w:rPr>
              <w:t> </w:t>
            </w:r>
            <w:r>
              <w:rPr>
                <w:sz w:val="24"/>
              </w:rPr>
              <w:t>Организации "Объединение</w:t>
            </w:r>
            <w:r>
              <w:rPr>
                <w:spacing w:val="-15"/>
                <w:sz w:val="24"/>
              </w:rPr>
              <w:t> </w:t>
            </w:r>
            <w:r>
              <w:rPr>
                <w:sz w:val="24"/>
              </w:rPr>
              <w:t>многодетных семей города Москвы"</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04А0600300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60</w:t>
            </w:r>
            <w:r>
              <w:rPr>
                <w:spacing w:val="2"/>
                <w:sz w:val="24"/>
              </w:rPr>
              <w:t> </w:t>
            </w:r>
            <w:r>
              <w:rPr>
                <w:spacing w:val="-2"/>
                <w:sz w:val="24"/>
              </w:rPr>
              <w:t>000,0</w:t>
            </w:r>
          </w:p>
        </w:tc>
      </w:tr>
      <w:tr>
        <w:trPr>
          <w:trHeight w:val="1655"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Pr>
          <w:p>
            <w:pPr>
              <w:pStyle w:val="TableParagraph"/>
              <w:ind w:left="297" w:right="280" w:hanging="1"/>
              <w:jc w:val="center"/>
              <w:rPr>
                <w:sz w:val="24"/>
              </w:rPr>
            </w:pPr>
            <w:r>
              <w:rPr>
                <w:sz w:val="24"/>
              </w:rPr>
              <w:t>04А0600300 Субсидия на поддержку деятельности Региональной</w:t>
            </w:r>
            <w:r>
              <w:rPr>
                <w:spacing w:val="-15"/>
                <w:sz w:val="24"/>
              </w:rPr>
              <w:t> </w:t>
            </w:r>
            <w:r>
              <w:rPr>
                <w:sz w:val="24"/>
              </w:rPr>
              <w:t>общественной организации "Объединение многодетных семей города</w:t>
            </w:r>
          </w:p>
          <w:p>
            <w:pPr>
              <w:pStyle w:val="TableParagraph"/>
              <w:spacing w:line="257" w:lineRule="exact"/>
              <w:ind w:left="121" w:right="116"/>
              <w:jc w:val="center"/>
              <w:rPr>
                <w:sz w:val="24"/>
              </w:rPr>
            </w:pPr>
            <w:r>
              <w:rPr>
                <w:spacing w:val="-2"/>
                <w:sz w:val="24"/>
              </w:rPr>
              <w:t>Москвы"</w:t>
            </w:r>
          </w:p>
        </w:tc>
        <w:tc>
          <w:tcPr>
            <w:tcW w:w="1258" w:type="dxa"/>
          </w:tcPr>
          <w:p>
            <w:pPr>
              <w:pStyle w:val="TableParagraph"/>
              <w:spacing w:line="273" w:lineRule="exact"/>
              <w:ind w:left="94" w:right="86"/>
              <w:jc w:val="center"/>
              <w:rPr>
                <w:sz w:val="24"/>
              </w:rPr>
            </w:pPr>
            <w:r>
              <w:rPr>
                <w:spacing w:val="-4"/>
                <w:sz w:val="24"/>
              </w:rPr>
              <w:t>1006</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632</w:t>
            </w:r>
          </w:p>
        </w:tc>
        <w:tc>
          <w:tcPr>
            <w:tcW w:w="1988" w:type="dxa"/>
          </w:tcPr>
          <w:p>
            <w:pPr>
              <w:pStyle w:val="TableParagraph"/>
              <w:spacing w:line="273" w:lineRule="exact"/>
              <w:ind w:left="165" w:right="164"/>
              <w:jc w:val="center"/>
              <w:rPr>
                <w:sz w:val="24"/>
              </w:rPr>
            </w:pPr>
            <w:r>
              <w:rPr>
                <w:sz w:val="24"/>
              </w:rPr>
              <w:t>60</w:t>
            </w:r>
            <w:r>
              <w:rPr>
                <w:spacing w:val="2"/>
                <w:sz w:val="24"/>
              </w:rPr>
              <w:t> </w:t>
            </w:r>
            <w:r>
              <w:rPr>
                <w:spacing w:val="-2"/>
                <w:sz w:val="24"/>
              </w:rPr>
              <w:t>000,0</w:t>
            </w:r>
          </w:p>
        </w:tc>
      </w:tr>
      <w:tr>
        <w:trPr>
          <w:trHeight w:val="1382" w:hRule="atLeast"/>
        </w:trPr>
        <w:tc>
          <w:tcPr>
            <w:tcW w:w="3557" w:type="dxa"/>
          </w:tcPr>
          <w:p>
            <w:pPr>
              <w:pStyle w:val="TableParagraph"/>
              <w:ind w:left="110" w:right="589"/>
              <w:rPr>
                <w:sz w:val="24"/>
              </w:rPr>
            </w:pPr>
            <w:r>
              <w:rPr>
                <w:sz w:val="24"/>
              </w:rPr>
              <w:t>Профилактика</w:t>
            </w:r>
            <w:r>
              <w:rPr>
                <w:spacing w:val="-15"/>
                <w:sz w:val="24"/>
              </w:rPr>
              <w:t> </w:t>
            </w:r>
            <w:r>
              <w:rPr>
                <w:sz w:val="24"/>
              </w:rPr>
              <w:t>социального сиротства и поддержка детей-сирот и детей,</w:t>
            </w:r>
          </w:p>
          <w:p>
            <w:pPr>
              <w:pStyle w:val="TableParagraph"/>
              <w:spacing w:line="274" w:lineRule="exact"/>
              <w:ind w:left="110" w:right="709"/>
              <w:rPr>
                <w:sz w:val="24"/>
              </w:rPr>
            </w:pPr>
            <w:r>
              <w:rPr>
                <w:sz w:val="24"/>
              </w:rPr>
              <w:t>оставшихся</w:t>
            </w:r>
            <w:r>
              <w:rPr>
                <w:spacing w:val="-15"/>
                <w:sz w:val="24"/>
              </w:rPr>
              <w:t> </w:t>
            </w:r>
            <w:r>
              <w:rPr>
                <w:sz w:val="24"/>
              </w:rPr>
              <w:t>без</w:t>
            </w:r>
            <w:r>
              <w:rPr>
                <w:spacing w:val="-15"/>
                <w:sz w:val="24"/>
              </w:rPr>
              <w:t> </w:t>
            </w:r>
            <w:r>
              <w:rPr>
                <w:sz w:val="24"/>
              </w:rPr>
              <w:t>попечения </w:t>
            </w:r>
            <w:r>
              <w:rPr>
                <w:spacing w:val="-2"/>
                <w:sz w:val="24"/>
              </w:rPr>
              <w:t>родителей</w:t>
            </w:r>
          </w:p>
        </w:tc>
        <w:tc>
          <w:tcPr>
            <w:tcW w:w="2861" w:type="dxa"/>
          </w:tcPr>
          <w:p>
            <w:pPr>
              <w:pStyle w:val="TableParagraph"/>
              <w:spacing w:line="272"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2" w:lineRule="exact"/>
              <w:ind w:left="165" w:right="166"/>
              <w:jc w:val="center"/>
              <w:rPr>
                <w:sz w:val="24"/>
              </w:rPr>
            </w:pPr>
            <w:r>
              <w:rPr>
                <w:sz w:val="24"/>
              </w:rPr>
              <w:t>395</w:t>
            </w:r>
            <w:r>
              <w:rPr>
                <w:spacing w:val="2"/>
                <w:sz w:val="24"/>
              </w:rPr>
              <w:t> </w:t>
            </w:r>
            <w:r>
              <w:rPr>
                <w:spacing w:val="-2"/>
                <w:sz w:val="24"/>
              </w:rPr>
              <w:t>644,8</w:t>
            </w:r>
          </w:p>
        </w:tc>
      </w:tr>
      <w:tr>
        <w:trPr>
          <w:trHeight w:val="273" w:hRule="atLeast"/>
        </w:trPr>
        <w:tc>
          <w:tcPr>
            <w:tcW w:w="3557" w:type="dxa"/>
          </w:tcPr>
          <w:p>
            <w:pPr>
              <w:pStyle w:val="TableParagraph"/>
              <w:spacing w:line="253" w:lineRule="exact"/>
              <w:ind w:left="110"/>
              <w:rPr>
                <w:sz w:val="24"/>
              </w:rPr>
            </w:pPr>
            <w:r>
              <w:rPr>
                <w:sz w:val="24"/>
              </w:rPr>
              <w:t>Предоставление</w:t>
            </w:r>
            <w:r>
              <w:rPr>
                <w:spacing w:val="-5"/>
                <w:sz w:val="24"/>
              </w:rPr>
              <w:t> мер</w:t>
            </w:r>
          </w:p>
        </w:tc>
        <w:tc>
          <w:tcPr>
            <w:tcW w:w="2861" w:type="dxa"/>
            <w:tcBorders>
              <w:bottom w:val="nil"/>
            </w:tcBorders>
          </w:tcPr>
          <w:p>
            <w:pPr>
              <w:pStyle w:val="TableParagraph"/>
              <w:spacing w:line="253" w:lineRule="exact"/>
              <w:ind w:left="105"/>
              <w:rPr>
                <w:sz w:val="24"/>
              </w:rPr>
            </w:pPr>
            <w:r>
              <w:rPr>
                <w:spacing w:val="-4"/>
                <w:sz w:val="24"/>
              </w:rPr>
              <w:t>Всего</w:t>
            </w:r>
          </w:p>
        </w:tc>
        <w:tc>
          <w:tcPr>
            <w:tcW w:w="3552" w:type="dxa"/>
            <w:tcBorders>
              <w:bottom w:val="nil"/>
            </w:tcBorders>
          </w:tcPr>
          <w:p>
            <w:pPr>
              <w:pStyle w:val="TableParagraph"/>
              <w:spacing w:line="253" w:lineRule="exact"/>
              <w:ind w:left="128" w:right="115"/>
              <w:jc w:val="center"/>
              <w:rPr>
                <w:sz w:val="24"/>
              </w:rPr>
            </w:pPr>
            <w:r>
              <w:rPr>
                <w:spacing w:val="-2"/>
                <w:sz w:val="24"/>
              </w:rPr>
              <w:t>04А0700100</w:t>
            </w:r>
          </w:p>
        </w:tc>
        <w:tc>
          <w:tcPr>
            <w:tcW w:w="1258" w:type="dxa"/>
            <w:tcBorders>
              <w:bottom w:val="nil"/>
            </w:tcBorders>
          </w:tcPr>
          <w:p>
            <w:pPr>
              <w:pStyle w:val="TableParagraph"/>
              <w:rPr>
                <w:sz w:val="20"/>
              </w:rPr>
            </w:pPr>
          </w:p>
        </w:tc>
        <w:tc>
          <w:tcPr>
            <w:tcW w:w="788" w:type="dxa"/>
            <w:tcBorders>
              <w:bottom w:val="nil"/>
            </w:tcBorders>
          </w:tcPr>
          <w:p>
            <w:pPr>
              <w:pStyle w:val="TableParagraph"/>
              <w:rPr>
                <w:sz w:val="20"/>
              </w:rPr>
            </w:pPr>
          </w:p>
        </w:tc>
        <w:tc>
          <w:tcPr>
            <w:tcW w:w="1148" w:type="dxa"/>
            <w:tcBorders>
              <w:bottom w:val="nil"/>
            </w:tcBorders>
          </w:tcPr>
          <w:p>
            <w:pPr>
              <w:pStyle w:val="TableParagraph"/>
              <w:rPr>
                <w:sz w:val="20"/>
              </w:rPr>
            </w:pPr>
          </w:p>
        </w:tc>
        <w:tc>
          <w:tcPr>
            <w:tcW w:w="1988" w:type="dxa"/>
            <w:tcBorders>
              <w:bottom w:val="nil"/>
            </w:tcBorders>
          </w:tcPr>
          <w:p>
            <w:pPr>
              <w:pStyle w:val="TableParagraph"/>
              <w:spacing w:line="253" w:lineRule="exact"/>
              <w:ind w:left="165" w:right="166"/>
              <w:jc w:val="center"/>
              <w:rPr>
                <w:sz w:val="24"/>
              </w:rPr>
            </w:pPr>
            <w:r>
              <w:rPr>
                <w:sz w:val="24"/>
              </w:rPr>
              <w:t>327</w:t>
            </w:r>
            <w:r>
              <w:rPr>
                <w:spacing w:val="2"/>
                <w:sz w:val="24"/>
              </w:rPr>
              <w:t> </w:t>
            </w:r>
            <w:r>
              <w:rPr>
                <w:spacing w:val="-2"/>
                <w:sz w:val="24"/>
              </w:rPr>
              <w:t>486,2</w:t>
            </w:r>
          </w:p>
        </w:tc>
      </w:tr>
    </w:tbl>
    <w:p>
      <w:pPr>
        <w:spacing w:after="0" w:line="25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933" w:hRule="atLeast"/>
        </w:trPr>
        <w:tc>
          <w:tcPr>
            <w:tcW w:w="3557" w:type="dxa"/>
            <w:vMerge w:val="restart"/>
          </w:tcPr>
          <w:p>
            <w:pPr>
              <w:pStyle w:val="TableParagraph"/>
              <w:spacing w:before="1"/>
              <w:ind w:left="110" w:right="287"/>
              <w:rPr>
                <w:sz w:val="24"/>
              </w:rPr>
            </w:pPr>
            <w:r>
              <w:rPr>
                <w:sz w:val="24"/>
              </w:rPr>
              <w:t>социальной поддержки по оплате жилого помещения, коммунальных</w:t>
            </w:r>
            <w:r>
              <w:rPr>
                <w:spacing w:val="-12"/>
                <w:sz w:val="24"/>
              </w:rPr>
              <w:t> </w:t>
            </w:r>
            <w:r>
              <w:rPr>
                <w:sz w:val="24"/>
              </w:rPr>
              <w:t>и</w:t>
            </w:r>
            <w:r>
              <w:rPr>
                <w:spacing w:val="-10"/>
                <w:sz w:val="24"/>
              </w:rPr>
              <w:t> </w:t>
            </w:r>
            <w:r>
              <w:rPr>
                <w:sz w:val="24"/>
              </w:rPr>
              <w:t>прочих</w:t>
            </w:r>
            <w:r>
              <w:rPr>
                <w:spacing w:val="-15"/>
                <w:sz w:val="24"/>
              </w:rPr>
              <w:t> </w:t>
            </w:r>
            <w:r>
              <w:rPr>
                <w:sz w:val="24"/>
              </w:rPr>
              <w:t>услуг детям-сиротам и детям, оставшимся без попечения </w:t>
            </w:r>
            <w:r>
              <w:rPr>
                <w:spacing w:val="-2"/>
                <w:sz w:val="24"/>
              </w:rPr>
              <w:t>родителей</w:t>
            </w:r>
          </w:p>
        </w:tc>
        <w:tc>
          <w:tcPr>
            <w:tcW w:w="2861" w:type="dxa"/>
          </w:tcPr>
          <w:p>
            <w:pPr>
              <w:pStyle w:val="TableParagraph"/>
              <w:spacing w:line="275" w:lineRule="exact" w:before="1"/>
              <w:ind w:left="105"/>
              <w:rPr>
                <w:sz w:val="24"/>
              </w:rPr>
            </w:pPr>
            <w:r>
              <w:rPr>
                <w:spacing w:val="-2"/>
                <w:sz w:val="24"/>
              </w:rPr>
              <w:t>Департамент</w:t>
            </w:r>
          </w:p>
          <w:p>
            <w:pPr>
              <w:pStyle w:val="TableParagraph"/>
              <w:spacing w:line="242" w:lineRule="auto"/>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spacing w:before="1"/>
              <w:ind w:left="201" w:right="188" w:hanging="4"/>
              <w:jc w:val="center"/>
              <w:rPr>
                <w:sz w:val="24"/>
              </w:rPr>
            </w:pPr>
            <w:r>
              <w:rPr>
                <w:sz w:val="24"/>
              </w:rPr>
              <w:t>04А0700100 Предоставление мер</w:t>
            </w:r>
            <w:r>
              <w:rPr>
                <w:spacing w:val="-7"/>
                <w:sz w:val="24"/>
              </w:rPr>
              <w:t> </w:t>
            </w:r>
            <w:r>
              <w:rPr>
                <w:sz w:val="24"/>
              </w:rPr>
              <w:t>социальной</w:t>
            </w:r>
            <w:r>
              <w:rPr>
                <w:spacing w:val="-7"/>
                <w:sz w:val="24"/>
              </w:rPr>
              <w:t> </w:t>
            </w:r>
            <w:r>
              <w:rPr>
                <w:sz w:val="24"/>
              </w:rPr>
              <w:t>поддержки</w:t>
            </w:r>
            <w:r>
              <w:rPr>
                <w:spacing w:val="-7"/>
                <w:sz w:val="24"/>
              </w:rPr>
              <w:t> </w:t>
            </w:r>
            <w:r>
              <w:rPr>
                <w:sz w:val="24"/>
              </w:rPr>
              <w:t>по оплате жилого помещения, коммунальных</w:t>
            </w:r>
            <w:r>
              <w:rPr>
                <w:spacing w:val="-14"/>
                <w:sz w:val="24"/>
              </w:rPr>
              <w:t> </w:t>
            </w:r>
            <w:r>
              <w:rPr>
                <w:sz w:val="24"/>
              </w:rPr>
              <w:t>и</w:t>
            </w:r>
            <w:r>
              <w:rPr>
                <w:spacing w:val="-10"/>
                <w:sz w:val="24"/>
              </w:rPr>
              <w:t> </w:t>
            </w:r>
            <w:r>
              <w:rPr>
                <w:sz w:val="24"/>
              </w:rPr>
              <w:t>прочих</w:t>
            </w:r>
            <w:r>
              <w:rPr>
                <w:spacing w:val="-10"/>
                <w:sz w:val="24"/>
              </w:rPr>
              <w:t> </w:t>
            </w:r>
            <w:r>
              <w:rPr>
                <w:sz w:val="24"/>
              </w:rPr>
              <w:t>услуг детям-сиротам и детям, оставшимся без попечения</w:t>
            </w:r>
          </w:p>
          <w:p>
            <w:pPr>
              <w:pStyle w:val="TableParagraph"/>
              <w:spacing w:line="257" w:lineRule="exact"/>
              <w:ind w:left="122" w:right="116"/>
              <w:jc w:val="center"/>
              <w:rPr>
                <w:sz w:val="24"/>
              </w:rPr>
            </w:pPr>
            <w:r>
              <w:rPr>
                <w:spacing w:val="-2"/>
                <w:sz w:val="24"/>
              </w:rPr>
              <w:t>родителей</w:t>
            </w:r>
          </w:p>
        </w:tc>
        <w:tc>
          <w:tcPr>
            <w:tcW w:w="1258" w:type="dxa"/>
          </w:tcPr>
          <w:p>
            <w:pPr>
              <w:pStyle w:val="TableParagraph"/>
              <w:spacing w:before="1"/>
              <w:ind w:left="94" w:right="86"/>
              <w:jc w:val="center"/>
              <w:rPr>
                <w:sz w:val="24"/>
              </w:rPr>
            </w:pPr>
            <w:r>
              <w:rPr>
                <w:spacing w:val="-4"/>
                <w:sz w:val="24"/>
              </w:rPr>
              <w:t>1004</w:t>
            </w:r>
          </w:p>
        </w:tc>
        <w:tc>
          <w:tcPr>
            <w:tcW w:w="788" w:type="dxa"/>
          </w:tcPr>
          <w:p>
            <w:pPr>
              <w:pStyle w:val="TableParagraph"/>
              <w:spacing w:before="1"/>
              <w:ind w:left="96" w:right="84"/>
              <w:jc w:val="center"/>
              <w:rPr>
                <w:sz w:val="24"/>
              </w:rPr>
            </w:pPr>
            <w:r>
              <w:rPr>
                <w:spacing w:val="-5"/>
                <w:sz w:val="24"/>
              </w:rPr>
              <w:t>020</w:t>
            </w:r>
          </w:p>
        </w:tc>
        <w:tc>
          <w:tcPr>
            <w:tcW w:w="1148" w:type="dxa"/>
          </w:tcPr>
          <w:p>
            <w:pPr>
              <w:pStyle w:val="TableParagraph"/>
              <w:spacing w:before="1"/>
              <w:ind w:left="90" w:right="93"/>
              <w:jc w:val="center"/>
              <w:rPr>
                <w:sz w:val="24"/>
              </w:rPr>
            </w:pPr>
            <w:r>
              <w:rPr>
                <w:spacing w:val="-5"/>
                <w:sz w:val="24"/>
              </w:rPr>
              <w:t>321</w:t>
            </w:r>
          </w:p>
        </w:tc>
        <w:tc>
          <w:tcPr>
            <w:tcW w:w="1988" w:type="dxa"/>
          </w:tcPr>
          <w:p>
            <w:pPr>
              <w:pStyle w:val="TableParagraph"/>
              <w:spacing w:before="1"/>
              <w:ind w:left="165" w:right="166"/>
              <w:jc w:val="center"/>
              <w:rPr>
                <w:sz w:val="24"/>
              </w:rPr>
            </w:pPr>
            <w:r>
              <w:rPr>
                <w:sz w:val="24"/>
              </w:rPr>
              <w:t>2</w:t>
            </w:r>
            <w:r>
              <w:rPr>
                <w:spacing w:val="2"/>
                <w:sz w:val="24"/>
              </w:rPr>
              <w:t> </w:t>
            </w:r>
            <w:r>
              <w:rPr>
                <w:spacing w:val="-2"/>
                <w:sz w:val="24"/>
              </w:rPr>
              <w:t>604,7</w:t>
            </w:r>
          </w:p>
        </w:tc>
      </w:tr>
      <w:tr>
        <w:trPr>
          <w:trHeight w:val="1933"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pacing w:val="-2"/>
                <w:sz w:val="24"/>
              </w:rPr>
              <w:t>Департамент</w:t>
            </w:r>
          </w:p>
          <w:p>
            <w:pPr>
              <w:pStyle w:val="TableParagraph"/>
              <w:spacing w:line="237" w:lineRule="auto" w:before="4"/>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201" w:right="188" w:hanging="4"/>
              <w:jc w:val="center"/>
              <w:rPr>
                <w:sz w:val="24"/>
              </w:rPr>
            </w:pPr>
            <w:r>
              <w:rPr>
                <w:sz w:val="24"/>
              </w:rPr>
              <w:t>04А0700100 Предоставление мер</w:t>
            </w:r>
            <w:r>
              <w:rPr>
                <w:spacing w:val="-7"/>
                <w:sz w:val="24"/>
              </w:rPr>
              <w:t> </w:t>
            </w:r>
            <w:r>
              <w:rPr>
                <w:sz w:val="24"/>
              </w:rPr>
              <w:t>социальной</w:t>
            </w:r>
            <w:r>
              <w:rPr>
                <w:spacing w:val="-7"/>
                <w:sz w:val="24"/>
              </w:rPr>
              <w:t> </w:t>
            </w:r>
            <w:r>
              <w:rPr>
                <w:sz w:val="24"/>
              </w:rPr>
              <w:t>поддержки</w:t>
            </w:r>
            <w:r>
              <w:rPr>
                <w:spacing w:val="-7"/>
                <w:sz w:val="24"/>
              </w:rPr>
              <w:t> </w:t>
            </w:r>
            <w:r>
              <w:rPr>
                <w:sz w:val="24"/>
              </w:rPr>
              <w:t>по оплате жилого помещения, коммунальных</w:t>
            </w:r>
            <w:r>
              <w:rPr>
                <w:spacing w:val="-14"/>
                <w:sz w:val="24"/>
              </w:rPr>
              <w:t> </w:t>
            </w:r>
            <w:r>
              <w:rPr>
                <w:sz w:val="24"/>
              </w:rPr>
              <w:t>и</w:t>
            </w:r>
            <w:r>
              <w:rPr>
                <w:spacing w:val="-10"/>
                <w:sz w:val="24"/>
              </w:rPr>
              <w:t> </w:t>
            </w:r>
            <w:r>
              <w:rPr>
                <w:sz w:val="24"/>
              </w:rPr>
              <w:t>прочих</w:t>
            </w:r>
            <w:r>
              <w:rPr>
                <w:spacing w:val="-10"/>
                <w:sz w:val="24"/>
              </w:rPr>
              <w:t> </w:t>
            </w:r>
            <w:r>
              <w:rPr>
                <w:sz w:val="24"/>
              </w:rPr>
              <w:t>услуг детям-сиротам и детям,</w:t>
            </w:r>
          </w:p>
          <w:p>
            <w:pPr>
              <w:pStyle w:val="TableParagraph"/>
              <w:spacing w:line="274" w:lineRule="exact"/>
              <w:ind w:left="128" w:right="109"/>
              <w:jc w:val="center"/>
              <w:rPr>
                <w:sz w:val="24"/>
              </w:rPr>
            </w:pPr>
            <w:r>
              <w:rPr>
                <w:sz w:val="24"/>
              </w:rPr>
              <w:t>оставшимся</w:t>
            </w:r>
            <w:r>
              <w:rPr>
                <w:spacing w:val="-15"/>
                <w:sz w:val="24"/>
              </w:rPr>
              <w:t> </w:t>
            </w:r>
            <w:r>
              <w:rPr>
                <w:sz w:val="24"/>
              </w:rPr>
              <w:t>без</w:t>
            </w:r>
            <w:r>
              <w:rPr>
                <w:spacing w:val="-13"/>
                <w:sz w:val="24"/>
              </w:rPr>
              <w:t> </w:t>
            </w:r>
            <w:r>
              <w:rPr>
                <w:sz w:val="24"/>
              </w:rPr>
              <w:t>попечения </w:t>
            </w:r>
            <w:r>
              <w:rPr>
                <w:spacing w:val="-2"/>
                <w:sz w:val="24"/>
              </w:rPr>
              <w:t>родителей</w:t>
            </w:r>
          </w:p>
        </w:tc>
        <w:tc>
          <w:tcPr>
            <w:tcW w:w="1258" w:type="dxa"/>
          </w:tcPr>
          <w:p>
            <w:pPr>
              <w:pStyle w:val="TableParagraph"/>
              <w:spacing w:line="272" w:lineRule="exact"/>
              <w:ind w:left="94" w:right="86"/>
              <w:jc w:val="center"/>
              <w:rPr>
                <w:sz w:val="24"/>
              </w:rPr>
            </w:pPr>
            <w:r>
              <w:rPr>
                <w:spacing w:val="-4"/>
                <w:sz w:val="24"/>
              </w:rPr>
              <w:t>1004</w:t>
            </w:r>
          </w:p>
        </w:tc>
        <w:tc>
          <w:tcPr>
            <w:tcW w:w="788" w:type="dxa"/>
          </w:tcPr>
          <w:p>
            <w:pPr>
              <w:pStyle w:val="TableParagraph"/>
              <w:spacing w:line="272" w:lineRule="exact"/>
              <w:ind w:left="95" w:right="84"/>
              <w:jc w:val="center"/>
              <w:rPr>
                <w:sz w:val="24"/>
              </w:rPr>
            </w:pPr>
            <w:r>
              <w:rPr>
                <w:spacing w:val="-5"/>
                <w:sz w:val="24"/>
              </w:rPr>
              <w:t>020</w:t>
            </w:r>
          </w:p>
        </w:tc>
        <w:tc>
          <w:tcPr>
            <w:tcW w:w="1148" w:type="dxa"/>
          </w:tcPr>
          <w:p>
            <w:pPr>
              <w:pStyle w:val="TableParagraph"/>
              <w:spacing w:line="272" w:lineRule="exact"/>
              <w:ind w:left="91" w:right="93"/>
              <w:jc w:val="center"/>
              <w:rPr>
                <w:sz w:val="24"/>
              </w:rPr>
            </w:pPr>
            <w:r>
              <w:rPr>
                <w:spacing w:val="-5"/>
                <w:sz w:val="24"/>
              </w:rPr>
              <w:t>613</w:t>
            </w:r>
          </w:p>
        </w:tc>
        <w:tc>
          <w:tcPr>
            <w:tcW w:w="1988" w:type="dxa"/>
          </w:tcPr>
          <w:p>
            <w:pPr>
              <w:pStyle w:val="TableParagraph"/>
              <w:spacing w:line="272" w:lineRule="exact"/>
              <w:ind w:left="165" w:right="164"/>
              <w:jc w:val="center"/>
              <w:rPr>
                <w:sz w:val="24"/>
              </w:rPr>
            </w:pPr>
            <w:r>
              <w:rPr>
                <w:sz w:val="24"/>
              </w:rPr>
              <w:t>87</w:t>
            </w:r>
            <w:r>
              <w:rPr>
                <w:spacing w:val="2"/>
                <w:sz w:val="24"/>
              </w:rPr>
              <w:t> </w:t>
            </w:r>
            <w:r>
              <w:rPr>
                <w:spacing w:val="-2"/>
                <w:sz w:val="24"/>
              </w:rPr>
              <w:t>837,7</w:t>
            </w:r>
          </w:p>
        </w:tc>
      </w:tr>
      <w:tr>
        <w:trPr>
          <w:trHeight w:val="1929" w:hRule="atLeast"/>
        </w:trPr>
        <w:tc>
          <w:tcPr>
            <w:tcW w:w="3557" w:type="dxa"/>
            <w:vMerge/>
            <w:tcBorders>
              <w:top w:val="nil"/>
            </w:tcBorders>
          </w:tcPr>
          <w:p>
            <w:pPr>
              <w:rPr>
                <w:sz w:val="2"/>
                <w:szCs w:val="2"/>
              </w:rPr>
            </w:pPr>
          </w:p>
        </w:tc>
        <w:tc>
          <w:tcPr>
            <w:tcW w:w="2861" w:type="dxa"/>
          </w:tcPr>
          <w:p>
            <w:pPr>
              <w:pStyle w:val="TableParagraph"/>
              <w:spacing w:line="271" w:lineRule="exact"/>
              <w:ind w:left="105"/>
              <w:rPr>
                <w:sz w:val="24"/>
              </w:rPr>
            </w:pPr>
            <w:r>
              <w:rPr>
                <w:spacing w:val="-2"/>
                <w:sz w:val="24"/>
              </w:rPr>
              <w:t>Департамент</w:t>
            </w:r>
          </w:p>
          <w:p>
            <w:pPr>
              <w:pStyle w:val="TableParagraph"/>
              <w:spacing w:line="242" w:lineRule="auto"/>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201" w:right="188" w:hanging="4"/>
              <w:jc w:val="center"/>
              <w:rPr>
                <w:sz w:val="24"/>
              </w:rPr>
            </w:pPr>
            <w:r>
              <w:rPr>
                <w:sz w:val="24"/>
              </w:rPr>
              <w:t>04А0700100 Предоставление мер</w:t>
            </w:r>
            <w:r>
              <w:rPr>
                <w:spacing w:val="-7"/>
                <w:sz w:val="24"/>
              </w:rPr>
              <w:t> </w:t>
            </w:r>
            <w:r>
              <w:rPr>
                <w:sz w:val="24"/>
              </w:rPr>
              <w:t>социальной</w:t>
            </w:r>
            <w:r>
              <w:rPr>
                <w:spacing w:val="-7"/>
                <w:sz w:val="24"/>
              </w:rPr>
              <w:t> </w:t>
            </w:r>
            <w:r>
              <w:rPr>
                <w:sz w:val="24"/>
              </w:rPr>
              <w:t>поддержки</w:t>
            </w:r>
            <w:r>
              <w:rPr>
                <w:spacing w:val="-7"/>
                <w:sz w:val="24"/>
              </w:rPr>
              <w:t> </w:t>
            </w:r>
            <w:r>
              <w:rPr>
                <w:sz w:val="24"/>
              </w:rPr>
              <w:t>по оплате жилого помещения, коммунальных</w:t>
            </w:r>
            <w:r>
              <w:rPr>
                <w:spacing w:val="-14"/>
                <w:sz w:val="24"/>
              </w:rPr>
              <w:t> </w:t>
            </w:r>
            <w:r>
              <w:rPr>
                <w:sz w:val="24"/>
              </w:rPr>
              <w:t>и</w:t>
            </w:r>
            <w:r>
              <w:rPr>
                <w:spacing w:val="-10"/>
                <w:sz w:val="24"/>
              </w:rPr>
              <w:t> </w:t>
            </w:r>
            <w:r>
              <w:rPr>
                <w:sz w:val="24"/>
              </w:rPr>
              <w:t>прочих</w:t>
            </w:r>
            <w:r>
              <w:rPr>
                <w:spacing w:val="-10"/>
                <w:sz w:val="24"/>
              </w:rPr>
              <w:t> </w:t>
            </w:r>
            <w:r>
              <w:rPr>
                <w:sz w:val="24"/>
              </w:rPr>
              <w:t>услуг детям-сиротам и детям, оставшимся без попечения</w:t>
            </w:r>
          </w:p>
          <w:p>
            <w:pPr>
              <w:pStyle w:val="TableParagraph"/>
              <w:spacing w:line="257" w:lineRule="exact"/>
              <w:ind w:left="122" w:right="116"/>
              <w:jc w:val="center"/>
              <w:rPr>
                <w:sz w:val="24"/>
              </w:rPr>
            </w:pPr>
            <w:r>
              <w:rPr>
                <w:spacing w:val="-2"/>
                <w:sz w:val="24"/>
              </w:rPr>
              <w:t>родителей</w:t>
            </w:r>
          </w:p>
        </w:tc>
        <w:tc>
          <w:tcPr>
            <w:tcW w:w="1258" w:type="dxa"/>
          </w:tcPr>
          <w:p>
            <w:pPr>
              <w:pStyle w:val="TableParagraph"/>
              <w:spacing w:line="273" w:lineRule="exact"/>
              <w:ind w:left="94" w:right="86"/>
              <w:jc w:val="center"/>
              <w:rPr>
                <w:sz w:val="24"/>
              </w:rPr>
            </w:pPr>
            <w:r>
              <w:rPr>
                <w:spacing w:val="-4"/>
                <w:sz w:val="24"/>
              </w:rPr>
              <w:t>1004</w:t>
            </w:r>
          </w:p>
        </w:tc>
        <w:tc>
          <w:tcPr>
            <w:tcW w:w="788" w:type="dxa"/>
          </w:tcPr>
          <w:p>
            <w:pPr>
              <w:pStyle w:val="TableParagraph"/>
              <w:spacing w:line="273" w:lineRule="exact"/>
              <w:ind w:left="96" w:right="84"/>
              <w:jc w:val="center"/>
              <w:rPr>
                <w:sz w:val="24"/>
              </w:rPr>
            </w:pPr>
            <w:r>
              <w:rPr>
                <w:spacing w:val="-5"/>
                <w:sz w:val="24"/>
              </w:rPr>
              <w:t>020</w:t>
            </w:r>
          </w:p>
        </w:tc>
        <w:tc>
          <w:tcPr>
            <w:tcW w:w="1148" w:type="dxa"/>
          </w:tcPr>
          <w:p>
            <w:pPr>
              <w:pStyle w:val="TableParagraph"/>
              <w:spacing w:line="273" w:lineRule="exact"/>
              <w:ind w:left="90" w:right="93"/>
              <w:jc w:val="center"/>
              <w:rPr>
                <w:sz w:val="24"/>
              </w:rPr>
            </w:pPr>
            <w:r>
              <w:rPr>
                <w:spacing w:val="-5"/>
                <w:sz w:val="24"/>
              </w:rPr>
              <w:t>631</w:t>
            </w:r>
          </w:p>
        </w:tc>
        <w:tc>
          <w:tcPr>
            <w:tcW w:w="1988" w:type="dxa"/>
          </w:tcPr>
          <w:p>
            <w:pPr>
              <w:pStyle w:val="TableParagraph"/>
              <w:spacing w:line="273" w:lineRule="exact"/>
              <w:ind w:left="165" w:right="164"/>
              <w:jc w:val="center"/>
              <w:rPr>
                <w:sz w:val="24"/>
              </w:rPr>
            </w:pPr>
            <w:r>
              <w:rPr>
                <w:sz w:val="24"/>
              </w:rPr>
              <w:t>21</w:t>
            </w:r>
            <w:r>
              <w:rPr>
                <w:spacing w:val="2"/>
                <w:sz w:val="24"/>
              </w:rPr>
              <w:t> </w:t>
            </w:r>
            <w:r>
              <w:rPr>
                <w:spacing w:val="-2"/>
                <w:sz w:val="24"/>
              </w:rPr>
              <w:t>228,6</w:t>
            </w:r>
          </w:p>
        </w:tc>
      </w:tr>
      <w:tr>
        <w:trPr>
          <w:trHeight w:val="1934"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pacing w:val="-2"/>
                <w:sz w:val="24"/>
              </w:rPr>
              <w:t>Департамент</w:t>
            </w:r>
          </w:p>
          <w:p>
            <w:pPr>
              <w:pStyle w:val="TableParagraph"/>
              <w:spacing w:line="237" w:lineRule="auto" w:before="4"/>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201" w:right="188" w:hanging="4"/>
              <w:jc w:val="center"/>
              <w:rPr>
                <w:sz w:val="24"/>
              </w:rPr>
            </w:pPr>
            <w:r>
              <w:rPr>
                <w:sz w:val="24"/>
              </w:rPr>
              <w:t>04А0700100 Предоставление мер</w:t>
            </w:r>
            <w:r>
              <w:rPr>
                <w:spacing w:val="-7"/>
                <w:sz w:val="24"/>
              </w:rPr>
              <w:t> </w:t>
            </w:r>
            <w:r>
              <w:rPr>
                <w:sz w:val="24"/>
              </w:rPr>
              <w:t>социальной</w:t>
            </w:r>
            <w:r>
              <w:rPr>
                <w:spacing w:val="-7"/>
                <w:sz w:val="24"/>
              </w:rPr>
              <w:t> </w:t>
            </w:r>
            <w:r>
              <w:rPr>
                <w:sz w:val="24"/>
              </w:rPr>
              <w:t>поддержки</w:t>
            </w:r>
            <w:r>
              <w:rPr>
                <w:spacing w:val="-7"/>
                <w:sz w:val="24"/>
              </w:rPr>
              <w:t> </w:t>
            </w:r>
            <w:r>
              <w:rPr>
                <w:sz w:val="24"/>
              </w:rPr>
              <w:t>по оплате жилого помещения, коммунальных</w:t>
            </w:r>
            <w:r>
              <w:rPr>
                <w:spacing w:val="-14"/>
                <w:sz w:val="24"/>
              </w:rPr>
              <w:t> </w:t>
            </w:r>
            <w:r>
              <w:rPr>
                <w:sz w:val="24"/>
              </w:rPr>
              <w:t>и</w:t>
            </w:r>
            <w:r>
              <w:rPr>
                <w:spacing w:val="-10"/>
                <w:sz w:val="24"/>
              </w:rPr>
              <w:t> </w:t>
            </w:r>
            <w:r>
              <w:rPr>
                <w:sz w:val="24"/>
              </w:rPr>
              <w:t>прочих</w:t>
            </w:r>
            <w:r>
              <w:rPr>
                <w:spacing w:val="-10"/>
                <w:sz w:val="24"/>
              </w:rPr>
              <w:t> </w:t>
            </w:r>
            <w:r>
              <w:rPr>
                <w:sz w:val="24"/>
              </w:rPr>
              <w:t>услуг детям-сиротам и детям,</w:t>
            </w:r>
          </w:p>
          <w:p>
            <w:pPr>
              <w:pStyle w:val="TableParagraph"/>
              <w:spacing w:line="274" w:lineRule="exact"/>
              <w:ind w:left="128" w:right="109"/>
              <w:jc w:val="center"/>
              <w:rPr>
                <w:sz w:val="24"/>
              </w:rPr>
            </w:pPr>
            <w:r>
              <w:rPr>
                <w:sz w:val="24"/>
              </w:rPr>
              <w:t>оставшимся</w:t>
            </w:r>
            <w:r>
              <w:rPr>
                <w:spacing w:val="-15"/>
                <w:sz w:val="24"/>
              </w:rPr>
              <w:t> </w:t>
            </w:r>
            <w:r>
              <w:rPr>
                <w:sz w:val="24"/>
              </w:rPr>
              <w:t>без</w:t>
            </w:r>
            <w:r>
              <w:rPr>
                <w:spacing w:val="-13"/>
                <w:sz w:val="24"/>
              </w:rPr>
              <w:t> </w:t>
            </w:r>
            <w:r>
              <w:rPr>
                <w:sz w:val="24"/>
              </w:rPr>
              <w:t>попечения </w:t>
            </w:r>
            <w:r>
              <w:rPr>
                <w:spacing w:val="-2"/>
                <w:sz w:val="24"/>
              </w:rPr>
              <w:t>родителей</w:t>
            </w:r>
          </w:p>
        </w:tc>
        <w:tc>
          <w:tcPr>
            <w:tcW w:w="1258" w:type="dxa"/>
          </w:tcPr>
          <w:p>
            <w:pPr>
              <w:pStyle w:val="TableParagraph"/>
              <w:spacing w:line="272" w:lineRule="exact"/>
              <w:ind w:left="94" w:right="86"/>
              <w:jc w:val="center"/>
              <w:rPr>
                <w:sz w:val="24"/>
              </w:rPr>
            </w:pPr>
            <w:r>
              <w:rPr>
                <w:spacing w:val="-4"/>
                <w:sz w:val="24"/>
              </w:rPr>
              <w:t>1004</w:t>
            </w:r>
          </w:p>
        </w:tc>
        <w:tc>
          <w:tcPr>
            <w:tcW w:w="788" w:type="dxa"/>
          </w:tcPr>
          <w:p>
            <w:pPr>
              <w:pStyle w:val="TableParagraph"/>
              <w:spacing w:line="272" w:lineRule="exact"/>
              <w:ind w:left="95" w:right="84"/>
              <w:jc w:val="center"/>
              <w:rPr>
                <w:sz w:val="24"/>
              </w:rPr>
            </w:pPr>
            <w:r>
              <w:rPr>
                <w:spacing w:val="-5"/>
                <w:sz w:val="24"/>
              </w:rPr>
              <w:t>020</w:t>
            </w:r>
          </w:p>
        </w:tc>
        <w:tc>
          <w:tcPr>
            <w:tcW w:w="1148" w:type="dxa"/>
          </w:tcPr>
          <w:p>
            <w:pPr>
              <w:pStyle w:val="TableParagraph"/>
              <w:spacing w:line="272" w:lineRule="exact"/>
              <w:ind w:left="91" w:right="93"/>
              <w:jc w:val="center"/>
              <w:rPr>
                <w:sz w:val="24"/>
              </w:rPr>
            </w:pPr>
            <w:r>
              <w:rPr>
                <w:spacing w:val="-5"/>
                <w:sz w:val="24"/>
              </w:rPr>
              <w:t>811</w:t>
            </w:r>
          </w:p>
        </w:tc>
        <w:tc>
          <w:tcPr>
            <w:tcW w:w="1988" w:type="dxa"/>
          </w:tcPr>
          <w:p>
            <w:pPr>
              <w:pStyle w:val="TableParagraph"/>
              <w:spacing w:line="272" w:lineRule="exact"/>
              <w:ind w:left="165" w:right="166"/>
              <w:jc w:val="center"/>
              <w:rPr>
                <w:sz w:val="24"/>
              </w:rPr>
            </w:pPr>
            <w:r>
              <w:rPr>
                <w:sz w:val="24"/>
              </w:rPr>
              <w:t>215</w:t>
            </w:r>
            <w:r>
              <w:rPr>
                <w:spacing w:val="2"/>
                <w:sz w:val="24"/>
              </w:rPr>
              <w:t> </w:t>
            </w:r>
            <w:r>
              <w:rPr>
                <w:spacing w:val="-2"/>
                <w:sz w:val="24"/>
              </w:rPr>
              <w:t>815,1</w:t>
            </w:r>
          </w:p>
        </w:tc>
      </w:tr>
      <w:tr>
        <w:trPr>
          <w:trHeight w:val="273" w:hRule="atLeast"/>
        </w:trPr>
        <w:tc>
          <w:tcPr>
            <w:tcW w:w="3557" w:type="dxa"/>
            <w:vMerge w:val="restart"/>
          </w:tcPr>
          <w:p>
            <w:pPr>
              <w:pStyle w:val="TableParagraph"/>
              <w:ind w:left="110"/>
              <w:rPr>
                <w:sz w:val="24"/>
              </w:rPr>
            </w:pPr>
            <w:r>
              <w:rPr>
                <w:sz w:val="24"/>
              </w:rPr>
              <w:t>Оказание услуг по </w:t>
            </w:r>
            <w:r>
              <w:rPr>
                <w:spacing w:val="-2"/>
                <w:sz w:val="24"/>
              </w:rPr>
              <w:t>предоставлению </w:t>
            </w:r>
            <w:r>
              <w:rPr>
                <w:sz w:val="24"/>
              </w:rPr>
              <w:t>профилактической помощи и проведению социально реабилитационной работы с семьями с детьми, постинтернатному</w:t>
            </w:r>
            <w:r>
              <w:rPr>
                <w:spacing w:val="-15"/>
                <w:sz w:val="24"/>
              </w:rPr>
              <w:t> </w:t>
            </w:r>
            <w:r>
              <w:rPr>
                <w:sz w:val="24"/>
              </w:rPr>
              <w:t>патронату</w:t>
            </w:r>
            <w:r>
              <w:rPr>
                <w:spacing w:val="-15"/>
                <w:sz w:val="24"/>
              </w:rPr>
              <w:t> </w:t>
            </w:r>
            <w:r>
              <w:rPr>
                <w:sz w:val="24"/>
              </w:rPr>
              <w:t>и</w:t>
            </w:r>
          </w:p>
          <w:p>
            <w:pPr>
              <w:pStyle w:val="TableParagraph"/>
              <w:spacing w:line="269" w:lineRule="exact"/>
              <w:ind w:left="110"/>
              <w:rPr>
                <w:sz w:val="24"/>
              </w:rPr>
            </w:pPr>
            <w:r>
              <w:rPr>
                <w:sz w:val="24"/>
              </w:rPr>
              <w:t>сопровождению</w:t>
            </w:r>
            <w:r>
              <w:rPr>
                <w:spacing w:val="-4"/>
                <w:sz w:val="24"/>
              </w:rPr>
              <w:t> </w:t>
            </w:r>
            <w:r>
              <w:rPr>
                <w:spacing w:val="-2"/>
                <w:sz w:val="24"/>
              </w:rPr>
              <w:t>семей,</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151"/>
              <w:rPr>
                <w:sz w:val="24"/>
              </w:rPr>
            </w:pPr>
            <w:r>
              <w:rPr>
                <w:spacing w:val="-2"/>
                <w:sz w:val="24"/>
              </w:rPr>
              <w:t>04A0700500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4</w:t>
            </w:r>
            <w:r>
              <w:rPr>
                <w:spacing w:val="2"/>
                <w:sz w:val="24"/>
              </w:rPr>
              <w:t> </w:t>
            </w:r>
            <w:r>
              <w:rPr>
                <w:spacing w:val="-2"/>
                <w:sz w:val="24"/>
              </w:rPr>
              <w:t>500,0</w:t>
            </w:r>
          </w:p>
        </w:tc>
      </w:tr>
      <w:tr>
        <w:trPr>
          <w:trHeight w:val="1934"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Pr>
          <w:p>
            <w:pPr>
              <w:pStyle w:val="TableParagraph"/>
              <w:ind w:left="128" w:right="113"/>
              <w:jc w:val="center"/>
              <w:rPr>
                <w:sz w:val="24"/>
              </w:rPr>
            </w:pPr>
            <w:r>
              <w:rPr>
                <w:sz w:val="24"/>
              </w:rPr>
              <w:t>04А0700500</w:t>
            </w:r>
            <w:r>
              <w:rPr>
                <w:spacing w:val="-12"/>
                <w:sz w:val="24"/>
              </w:rPr>
              <w:t> </w:t>
            </w:r>
            <w:r>
              <w:rPr>
                <w:sz w:val="24"/>
              </w:rPr>
              <w:t>Оказание</w:t>
            </w:r>
            <w:r>
              <w:rPr>
                <w:spacing w:val="-12"/>
                <w:sz w:val="24"/>
              </w:rPr>
              <w:t> </w:t>
            </w:r>
            <w:r>
              <w:rPr>
                <w:sz w:val="24"/>
              </w:rPr>
              <w:t>услуг</w:t>
            </w:r>
            <w:r>
              <w:rPr>
                <w:spacing w:val="-12"/>
                <w:sz w:val="24"/>
              </w:rPr>
              <w:t> </w:t>
            </w:r>
            <w:r>
              <w:rPr>
                <w:sz w:val="24"/>
              </w:rPr>
              <w:t>по </w:t>
            </w:r>
            <w:r>
              <w:rPr>
                <w:spacing w:val="-2"/>
                <w:sz w:val="24"/>
              </w:rPr>
              <w:t>предоставлению </w:t>
            </w:r>
            <w:r>
              <w:rPr>
                <w:sz w:val="24"/>
              </w:rPr>
              <w:t>профилактической помощи и </w:t>
            </w:r>
            <w:r>
              <w:rPr>
                <w:spacing w:val="-2"/>
                <w:sz w:val="24"/>
              </w:rPr>
              <w:t>проведению</w:t>
            </w:r>
          </w:p>
          <w:p>
            <w:pPr>
              <w:pStyle w:val="TableParagraph"/>
              <w:ind w:left="128" w:right="115"/>
              <w:jc w:val="center"/>
              <w:rPr>
                <w:sz w:val="24"/>
              </w:rPr>
            </w:pPr>
            <w:r>
              <w:rPr>
                <w:spacing w:val="-2"/>
                <w:sz w:val="24"/>
              </w:rPr>
              <w:t>социально-реабилитационной</w:t>
            </w:r>
          </w:p>
          <w:p>
            <w:pPr>
              <w:pStyle w:val="TableParagraph"/>
              <w:spacing w:line="274" w:lineRule="exact"/>
              <w:ind w:left="176" w:right="165" w:firstLine="6"/>
              <w:jc w:val="center"/>
              <w:rPr>
                <w:sz w:val="24"/>
              </w:rPr>
            </w:pPr>
            <w:r>
              <w:rPr>
                <w:sz w:val="24"/>
              </w:rPr>
              <w:t>работы с семьями с детьми, постинтернатному</w:t>
            </w:r>
            <w:r>
              <w:rPr>
                <w:spacing w:val="-15"/>
                <w:sz w:val="24"/>
              </w:rPr>
              <w:t> </w:t>
            </w:r>
            <w:r>
              <w:rPr>
                <w:sz w:val="24"/>
              </w:rPr>
              <w:t>патронату</w:t>
            </w:r>
            <w:r>
              <w:rPr>
                <w:spacing w:val="-15"/>
                <w:sz w:val="24"/>
              </w:rPr>
              <w:t> </w:t>
            </w:r>
            <w:r>
              <w:rPr>
                <w:sz w:val="24"/>
              </w:rPr>
              <w:t>и</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244</w:t>
            </w:r>
          </w:p>
        </w:tc>
        <w:tc>
          <w:tcPr>
            <w:tcW w:w="1988" w:type="dxa"/>
          </w:tcPr>
          <w:p>
            <w:pPr>
              <w:pStyle w:val="TableParagraph"/>
              <w:spacing w:line="272" w:lineRule="exact"/>
              <w:ind w:left="165" w:right="166"/>
              <w:jc w:val="center"/>
              <w:rPr>
                <w:sz w:val="24"/>
              </w:rPr>
            </w:pPr>
            <w:r>
              <w:rPr>
                <w:sz w:val="24"/>
              </w:rPr>
              <w:t>4</w:t>
            </w:r>
            <w:r>
              <w:rPr>
                <w:spacing w:val="2"/>
                <w:sz w:val="24"/>
              </w:rPr>
              <w:t> </w:t>
            </w:r>
            <w:r>
              <w:rPr>
                <w:spacing w:val="-2"/>
                <w:sz w:val="24"/>
              </w:rPr>
              <w:t>500,0</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660" w:hRule="atLeast"/>
        </w:trPr>
        <w:tc>
          <w:tcPr>
            <w:tcW w:w="3557" w:type="dxa"/>
          </w:tcPr>
          <w:p>
            <w:pPr>
              <w:pStyle w:val="TableParagraph"/>
              <w:spacing w:before="1"/>
              <w:ind w:left="110" w:right="138"/>
              <w:rPr>
                <w:sz w:val="24"/>
              </w:rPr>
            </w:pPr>
            <w:r>
              <w:rPr>
                <w:sz w:val="24"/>
              </w:rPr>
              <w:t>принявших детей на воспитание, подбору и подготовке</w:t>
            </w:r>
            <w:r>
              <w:rPr>
                <w:spacing w:val="-15"/>
                <w:sz w:val="24"/>
              </w:rPr>
              <w:t> </w:t>
            </w:r>
            <w:r>
              <w:rPr>
                <w:sz w:val="24"/>
              </w:rPr>
              <w:t>граждан,</w:t>
            </w:r>
            <w:r>
              <w:rPr>
                <w:spacing w:val="-15"/>
                <w:sz w:val="24"/>
              </w:rPr>
              <w:t> </w:t>
            </w:r>
            <w:r>
              <w:rPr>
                <w:sz w:val="24"/>
              </w:rPr>
              <w:t>желающих принять ребенка на воспитание в семью</w:t>
            </w:r>
          </w:p>
        </w:tc>
        <w:tc>
          <w:tcPr>
            <w:tcW w:w="2861" w:type="dxa"/>
          </w:tcPr>
          <w:p>
            <w:pPr>
              <w:pStyle w:val="TableParagraph"/>
              <w:rPr>
                <w:sz w:val="24"/>
              </w:rPr>
            </w:pPr>
          </w:p>
        </w:tc>
        <w:tc>
          <w:tcPr>
            <w:tcW w:w="3552" w:type="dxa"/>
          </w:tcPr>
          <w:p>
            <w:pPr>
              <w:pStyle w:val="TableParagraph"/>
              <w:spacing w:before="1"/>
              <w:ind w:left="129" w:right="120" w:firstLine="4"/>
              <w:jc w:val="center"/>
              <w:rPr>
                <w:sz w:val="24"/>
              </w:rPr>
            </w:pPr>
            <w:r>
              <w:rPr>
                <w:sz w:val="24"/>
              </w:rPr>
              <w:t>сопровождению семей, принявших детей на воспитание, подбору и подготовке</w:t>
            </w:r>
            <w:r>
              <w:rPr>
                <w:spacing w:val="-7"/>
                <w:sz w:val="24"/>
              </w:rPr>
              <w:t> </w:t>
            </w:r>
            <w:r>
              <w:rPr>
                <w:sz w:val="24"/>
              </w:rPr>
              <w:t>граждан,</w:t>
            </w:r>
            <w:r>
              <w:rPr>
                <w:spacing w:val="-6"/>
                <w:sz w:val="24"/>
              </w:rPr>
              <w:t> </w:t>
            </w:r>
            <w:r>
              <w:rPr>
                <w:spacing w:val="-2"/>
                <w:sz w:val="24"/>
              </w:rPr>
              <w:t>желающих</w:t>
            </w:r>
          </w:p>
          <w:p>
            <w:pPr>
              <w:pStyle w:val="TableParagraph"/>
              <w:spacing w:line="274" w:lineRule="exact"/>
              <w:ind w:left="157" w:right="146"/>
              <w:jc w:val="center"/>
              <w:rPr>
                <w:sz w:val="24"/>
              </w:rPr>
            </w:pPr>
            <w:r>
              <w:rPr>
                <w:sz w:val="24"/>
              </w:rPr>
              <w:t>принять</w:t>
            </w:r>
            <w:r>
              <w:rPr>
                <w:spacing w:val="-15"/>
                <w:sz w:val="24"/>
              </w:rPr>
              <w:t> </w:t>
            </w:r>
            <w:r>
              <w:rPr>
                <w:sz w:val="24"/>
              </w:rPr>
              <w:t>ребенка</w:t>
            </w:r>
            <w:r>
              <w:rPr>
                <w:spacing w:val="-11"/>
                <w:sz w:val="24"/>
              </w:rPr>
              <w:t> </w:t>
            </w:r>
            <w:r>
              <w:rPr>
                <w:sz w:val="24"/>
              </w:rPr>
              <w:t>на</w:t>
            </w:r>
            <w:r>
              <w:rPr>
                <w:spacing w:val="-11"/>
                <w:sz w:val="24"/>
              </w:rPr>
              <w:t> </w:t>
            </w:r>
            <w:r>
              <w:rPr>
                <w:sz w:val="24"/>
              </w:rPr>
              <w:t>воспитание в семью</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3" w:hRule="atLeast"/>
        </w:trPr>
        <w:tc>
          <w:tcPr>
            <w:tcW w:w="3557" w:type="dxa"/>
            <w:vMerge w:val="restart"/>
          </w:tcPr>
          <w:p>
            <w:pPr>
              <w:pStyle w:val="TableParagraph"/>
              <w:ind w:left="110" w:right="101"/>
              <w:rPr>
                <w:sz w:val="24"/>
              </w:rPr>
            </w:pPr>
            <w:r>
              <w:rPr>
                <w:sz w:val="24"/>
              </w:rPr>
              <w:t>Организация общественно значимых мероприятий, форумов, конкурсов, конференций, семинаров, стажировок, тренингов,</w:t>
            </w:r>
            <w:r>
              <w:rPr>
                <w:spacing w:val="40"/>
                <w:sz w:val="24"/>
              </w:rPr>
              <w:t> </w:t>
            </w:r>
            <w:r>
              <w:rPr>
                <w:sz w:val="24"/>
              </w:rPr>
              <w:t>круглых столов, направленных на поддержку прав и законных интересов</w:t>
            </w:r>
            <w:r>
              <w:rPr>
                <w:spacing w:val="-15"/>
                <w:sz w:val="24"/>
              </w:rPr>
              <w:t> </w:t>
            </w:r>
            <w:r>
              <w:rPr>
                <w:sz w:val="24"/>
              </w:rPr>
              <w:t>несовершеннолетних, детей-сирот и детей,</w:t>
            </w:r>
            <w:r>
              <w:rPr>
                <w:spacing w:val="40"/>
                <w:sz w:val="24"/>
              </w:rPr>
              <w:t> </w:t>
            </w:r>
            <w:r>
              <w:rPr>
                <w:sz w:val="24"/>
              </w:rPr>
              <w:t>оставшихся без попечения </w:t>
            </w:r>
            <w:r>
              <w:rPr>
                <w:spacing w:val="-2"/>
                <w:sz w:val="24"/>
              </w:rPr>
              <w:t>родителей</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04А0700600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16</w:t>
            </w:r>
            <w:r>
              <w:rPr>
                <w:spacing w:val="2"/>
                <w:sz w:val="24"/>
              </w:rPr>
              <w:t> </w:t>
            </w:r>
            <w:r>
              <w:rPr>
                <w:spacing w:val="-2"/>
                <w:sz w:val="24"/>
              </w:rPr>
              <w:t>892,2</w:t>
            </w:r>
          </w:p>
        </w:tc>
      </w:tr>
      <w:tr>
        <w:trPr>
          <w:trHeight w:val="3311"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Pr>
          <w:p>
            <w:pPr>
              <w:pStyle w:val="TableParagraph"/>
              <w:ind w:left="306" w:right="287" w:hanging="8"/>
              <w:jc w:val="center"/>
              <w:rPr>
                <w:sz w:val="24"/>
              </w:rPr>
            </w:pPr>
            <w:r>
              <w:rPr>
                <w:sz w:val="24"/>
              </w:rPr>
              <w:t>04А0700600 Организация общественно значимых мероприятий, форумов, конкурсов, конференций, семинаров, стажировок, тренингов, круглых столов, направленных</w:t>
            </w:r>
            <w:r>
              <w:rPr>
                <w:spacing w:val="-15"/>
                <w:sz w:val="24"/>
              </w:rPr>
              <w:t> </w:t>
            </w:r>
            <w:r>
              <w:rPr>
                <w:sz w:val="24"/>
              </w:rPr>
              <w:t>на</w:t>
            </w:r>
            <w:r>
              <w:rPr>
                <w:spacing w:val="-15"/>
                <w:sz w:val="24"/>
              </w:rPr>
              <w:t> </w:t>
            </w:r>
            <w:r>
              <w:rPr>
                <w:sz w:val="24"/>
              </w:rPr>
              <w:t>поддержку прав и законных интересов </w:t>
            </w:r>
            <w:r>
              <w:rPr>
                <w:spacing w:val="-2"/>
                <w:sz w:val="24"/>
              </w:rPr>
              <w:t>несовершеннолетних,</w:t>
            </w:r>
          </w:p>
          <w:p>
            <w:pPr>
              <w:pStyle w:val="TableParagraph"/>
              <w:spacing w:line="237" w:lineRule="auto" w:before="1"/>
              <w:ind w:left="412" w:right="397" w:hanging="2"/>
              <w:jc w:val="center"/>
              <w:rPr>
                <w:sz w:val="24"/>
              </w:rPr>
            </w:pPr>
            <w:r>
              <w:rPr>
                <w:sz w:val="24"/>
              </w:rPr>
              <w:t>детей-сирот и детей, оставшихся</w:t>
            </w:r>
            <w:r>
              <w:rPr>
                <w:spacing w:val="-15"/>
                <w:sz w:val="24"/>
              </w:rPr>
              <w:t> </w:t>
            </w:r>
            <w:r>
              <w:rPr>
                <w:sz w:val="24"/>
              </w:rPr>
              <w:t>без</w:t>
            </w:r>
            <w:r>
              <w:rPr>
                <w:spacing w:val="-15"/>
                <w:sz w:val="24"/>
              </w:rPr>
              <w:t> </w:t>
            </w:r>
            <w:r>
              <w:rPr>
                <w:sz w:val="24"/>
              </w:rPr>
              <w:t>попечения</w:t>
            </w:r>
          </w:p>
          <w:p>
            <w:pPr>
              <w:pStyle w:val="TableParagraph"/>
              <w:spacing w:line="257" w:lineRule="exact" w:before="3"/>
              <w:ind w:left="122" w:right="116"/>
              <w:jc w:val="center"/>
              <w:rPr>
                <w:sz w:val="24"/>
              </w:rPr>
            </w:pPr>
            <w:r>
              <w:rPr>
                <w:spacing w:val="-2"/>
                <w:sz w:val="24"/>
              </w:rPr>
              <w:t>родителей</w:t>
            </w:r>
          </w:p>
        </w:tc>
        <w:tc>
          <w:tcPr>
            <w:tcW w:w="1258" w:type="dxa"/>
          </w:tcPr>
          <w:p>
            <w:pPr>
              <w:pStyle w:val="TableParagraph"/>
              <w:spacing w:line="273" w:lineRule="exact"/>
              <w:ind w:left="94" w:right="86"/>
              <w:jc w:val="center"/>
              <w:rPr>
                <w:sz w:val="24"/>
              </w:rPr>
            </w:pPr>
            <w:r>
              <w:rPr>
                <w:spacing w:val="-4"/>
                <w:sz w:val="24"/>
              </w:rPr>
              <w:t>1004</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244</w:t>
            </w:r>
          </w:p>
        </w:tc>
        <w:tc>
          <w:tcPr>
            <w:tcW w:w="1988" w:type="dxa"/>
          </w:tcPr>
          <w:p>
            <w:pPr>
              <w:pStyle w:val="TableParagraph"/>
              <w:spacing w:line="273" w:lineRule="exact"/>
              <w:ind w:left="165" w:right="164"/>
              <w:jc w:val="center"/>
              <w:rPr>
                <w:sz w:val="24"/>
              </w:rPr>
            </w:pPr>
            <w:r>
              <w:rPr>
                <w:sz w:val="24"/>
              </w:rPr>
              <w:t>16</w:t>
            </w:r>
            <w:r>
              <w:rPr>
                <w:spacing w:val="2"/>
                <w:sz w:val="24"/>
              </w:rPr>
              <w:t> </w:t>
            </w:r>
            <w:r>
              <w:rPr>
                <w:spacing w:val="-2"/>
                <w:sz w:val="24"/>
              </w:rPr>
              <w:t>892,2</w:t>
            </w:r>
          </w:p>
        </w:tc>
      </w:tr>
      <w:tr>
        <w:trPr>
          <w:trHeight w:val="277" w:hRule="atLeast"/>
        </w:trPr>
        <w:tc>
          <w:tcPr>
            <w:tcW w:w="3557" w:type="dxa"/>
            <w:vMerge w:val="restart"/>
          </w:tcPr>
          <w:p>
            <w:pPr>
              <w:pStyle w:val="TableParagraph"/>
              <w:ind w:left="110" w:right="709"/>
              <w:rPr>
                <w:sz w:val="24"/>
              </w:rPr>
            </w:pPr>
            <w:r>
              <w:rPr>
                <w:sz w:val="24"/>
              </w:rPr>
              <w:t>Создание портфолио детей-сирот и детей, оставшихся</w:t>
            </w:r>
            <w:r>
              <w:rPr>
                <w:spacing w:val="-15"/>
                <w:sz w:val="24"/>
              </w:rPr>
              <w:t> </w:t>
            </w:r>
            <w:r>
              <w:rPr>
                <w:sz w:val="24"/>
              </w:rPr>
              <w:t>без</w:t>
            </w:r>
            <w:r>
              <w:rPr>
                <w:spacing w:val="-15"/>
                <w:sz w:val="24"/>
              </w:rPr>
              <w:t> </w:t>
            </w:r>
            <w:r>
              <w:rPr>
                <w:sz w:val="24"/>
              </w:rPr>
              <w:t>попечения</w:t>
            </w:r>
          </w:p>
          <w:p>
            <w:pPr>
              <w:pStyle w:val="TableParagraph"/>
              <w:ind w:left="110" w:right="149"/>
              <w:rPr>
                <w:sz w:val="24"/>
              </w:rPr>
            </w:pPr>
            <w:r>
              <w:rPr>
                <w:sz w:val="24"/>
              </w:rPr>
              <w:t>родителей,</w:t>
            </w:r>
            <w:r>
              <w:rPr>
                <w:spacing w:val="-12"/>
                <w:sz w:val="24"/>
              </w:rPr>
              <w:t> </w:t>
            </w:r>
            <w:r>
              <w:rPr>
                <w:sz w:val="24"/>
              </w:rPr>
              <w:t>сведения</w:t>
            </w:r>
            <w:r>
              <w:rPr>
                <w:spacing w:val="-10"/>
                <w:sz w:val="24"/>
              </w:rPr>
              <w:t> </w:t>
            </w:r>
            <w:r>
              <w:rPr>
                <w:sz w:val="24"/>
              </w:rPr>
              <w:t>о</w:t>
            </w:r>
            <w:r>
              <w:rPr>
                <w:spacing w:val="-15"/>
                <w:sz w:val="24"/>
              </w:rPr>
              <w:t> </w:t>
            </w:r>
            <w:r>
              <w:rPr>
                <w:sz w:val="24"/>
              </w:rPr>
              <w:t>которых содержатся в региональном банке данных о детях, оставшихся без попечения </w:t>
            </w:r>
            <w:r>
              <w:rPr>
                <w:spacing w:val="-2"/>
                <w:sz w:val="24"/>
              </w:rPr>
              <w:t>родителей</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04А0700900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pacing w:val="-2"/>
                <w:sz w:val="24"/>
              </w:rPr>
              <w:t>643,4</w:t>
            </w:r>
          </w:p>
        </w:tc>
      </w:tr>
      <w:tr>
        <w:trPr>
          <w:trHeight w:val="2207"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Pr>
          <w:p>
            <w:pPr>
              <w:pStyle w:val="TableParagraph"/>
              <w:ind w:left="133" w:right="120" w:firstLine="3"/>
              <w:jc w:val="center"/>
              <w:rPr>
                <w:sz w:val="24"/>
              </w:rPr>
            </w:pPr>
            <w:r>
              <w:rPr>
                <w:sz w:val="24"/>
              </w:rPr>
              <w:t>04А0700900 Создание портфолио</w:t>
            </w:r>
            <w:r>
              <w:rPr>
                <w:spacing w:val="-12"/>
                <w:sz w:val="24"/>
              </w:rPr>
              <w:t> </w:t>
            </w:r>
            <w:r>
              <w:rPr>
                <w:sz w:val="24"/>
              </w:rPr>
              <w:t>детей-сирот</w:t>
            </w:r>
            <w:r>
              <w:rPr>
                <w:spacing w:val="-12"/>
                <w:sz w:val="24"/>
              </w:rPr>
              <w:t> </w:t>
            </w:r>
            <w:r>
              <w:rPr>
                <w:sz w:val="24"/>
              </w:rPr>
              <w:t>и</w:t>
            </w:r>
            <w:r>
              <w:rPr>
                <w:spacing w:val="-12"/>
                <w:sz w:val="24"/>
              </w:rPr>
              <w:t> </w:t>
            </w:r>
            <w:r>
              <w:rPr>
                <w:sz w:val="24"/>
              </w:rPr>
              <w:t>детей, оставшихся без попечения родителей, сведения о которых содержатся в региональном банке данных о детях, оставшихся без попечения</w:t>
            </w:r>
          </w:p>
          <w:p>
            <w:pPr>
              <w:pStyle w:val="TableParagraph"/>
              <w:spacing w:line="259" w:lineRule="exact"/>
              <w:ind w:left="122" w:right="116"/>
              <w:jc w:val="center"/>
              <w:rPr>
                <w:sz w:val="24"/>
              </w:rPr>
            </w:pPr>
            <w:r>
              <w:rPr>
                <w:spacing w:val="-2"/>
                <w:sz w:val="24"/>
              </w:rPr>
              <w:t>родителей</w:t>
            </w:r>
          </w:p>
        </w:tc>
        <w:tc>
          <w:tcPr>
            <w:tcW w:w="1258" w:type="dxa"/>
          </w:tcPr>
          <w:p>
            <w:pPr>
              <w:pStyle w:val="TableParagraph"/>
              <w:spacing w:line="272" w:lineRule="exact"/>
              <w:ind w:left="94" w:right="86"/>
              <w:jc w:val="center"/>
              <w:rPr>
                <w:sz w:val="24"/>
              </w:rPr>
            </w:pPr>
            <w:r>
              <w:rPr>
                <w:spacing w:val="-4"/>
                <w:sz w:val="24"/>
              </w:rPr>
              <w:t>1004</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244</w:t>
            </w:r>
          </w:p>
        </w:tc>
        <w:tc>
          <w:tcPr>
            <w:tcW w:w="1988" w:type="dxa"/>
          </w:tcPr>
          <w:p>
            <w:pPr>
              <w:pStyle w:val="TableParagraph"/>
              <w:spacing w:line="272" w:lineRule="exact"/>
              <w:ind w:left="165" w:right="166"/>
              <w:jc w:val="center"/>
              <w:rPr>
                <w:sz w:val="24"/>
              </w:rPr>
            </w:pPr>
            <w:r>
              <w:rPr>
                <w:spacing w:val="-2"/>
                <w:sz w:val="24"/>
              </w:rPr>
              <w:t>643,4</w:t>
            </w:r>
          </w:p>
        </w:tc>
      </w:tr>
      <w:tr>
        <w:trPr>
          <w:trHeight w:val="273" w:hRule="atLeast"/>
        </w:trPr>
        <w:tc>
          <w:tcPr>
            <w:tcW w:w="3557" w:type="dxa"/>
            <w:vMerge w:val="restart"/>
          </w:tcPr>
          <w:p>
            <w:pPr>
              <w:pStyle w:val="TableParagraph"/>
              <w:ind w:left="110" w:right="460"/>
              <w:rPr>
                <w:sz w:val="24"/>
              </w:rPr>
            </w:pPr>
            <w:r>
              <w:rPr>
                <w:sz w:val="24"/>
              </w:rPr>
              <w:t>Субсидия</w:t>
            </w:r>
            <w:r>
              <w:rPr>
                <w:spacing w:val="-15"/>
                <w:sz w:val="24"/>
              </w:rPr>
              <w:t> </w:t>
            </w:r>
            <w:r>
              <w:rPr>
                <w:sz w:val="24"/>
              </w:rPr>
              <w:t>Государственному унитарному предприятию города</w:t>
            </w:r>
            <w:r>
              <w:rPr>
                <w:spacing w:val="-15"/>
                <w:sz w:val="24"/>
              </w:rPr>
              <w:t> </w:t>
            </w:r>
            <w:r>
              <w:rPr>
                <w:sz w:val="24"/>
              </w:rPr>
              <w:t>Москвы</w:t>
            </w:r>
            <w:r>
              <w:rPr>
                <w:spacing w:val="-15"/>
                <w:sz w:val="24"/>
              </w:rPr>
              <w:t> </w:t>
            </w:r>
            <w:r>
              <w:rPr>
                <w:sz w:val="24"/>
              </w:rPr>
              <w:t>"Московская социальная гарантия" на проведение</w:t>
            </w:r>
            <w:r>
              <w:rPr>
                <w:spacing w:val="-2"/>
                <w:sz w:val="24"/>
              </w:rPr>
              <w:t> </w:t>
            </w:r>
            <w:r>
              <w:rPr>
                <w:sz w:val="24"/>
              </w:rPr>
              <w:t>в</w:t>
            </w:r>
            <w:r>
              <w:rPr>
                <w:spacing w:val="-2"/>
                <w:sz w:val="24"/>
              </w:rPr>
              <w:t> </w:t>
            </w:r>
            <w:r>
              <w:rPr>
                <w:sz w:val="24"/>
              </w:rPr>
              <w:t>городе</w:t>
            </w:r>
            <w:r>
              <w:rPr>
                <w:spacing w:val="-2"/>
                <w:sz w:val="24"/>
              </w:rPr>
              <w:t> </w:t>
            </w:r>
            <w:r>
              <w:rPr>
                <w:sz w:val="24"/>
              </w:rPr>
              <w:t>Москве пилотного проекта по имущественной поддержке</w:t>
            </w:r>
          </w:p>
          <w:p>
            <w:pPr>
              <w:pStyle w:val="TableParagraph"/>
              <w:spacing w:line="269" w:lineRule="exact"/>
              <w:ind w:left="110"/>
              <w:rPr>
                <w:sz w:val="24"/>
              </w:rPr>
            </w:pPr>
            <w:r>
              <w:rPr>
                <w:sz w:val="24"/>
              </w:rPr>
              <w:t>семей, принявших</w:t>
            </w:r>
            <w:r>
              <w:rPr>
                <w:spacing w:val="-4"/>
                <w:sz w:val="24"/>
              </w:rPr>
              <w:t> </w:t>
            </w:r>
            <w:r>
              <w:rPr>
                <w:spacing w:val="-5"/>
                <w:sz w:val="24"/>
              </w:rPr>
              <w:t>на</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04А0701400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pacing w:val="-2"/>
                <w:sz w:val="24"/>
              </w:rPr>
              <w:t>267,9</w:t>
            </w:r>
          </w:p>
        </w:tc>
      </w:tr>
      <w:tr>
        <w:trPr>
          <w:trHeight w:val="1933" w:hRule="atLeast"/>
        </w:trPr>
        <w:tc>
          <w:tcPr>
            <w:tcW w:w="3557" w:type="dxa"/>
            <w:vMerge/>
            <w:tcBorders>
              <w:top w:val="nil"/>
            </w:tcBorders>
          </w:tcPr>
          <w:p>
            <w:pPr>
              <w:rPr>
                <w:sz w:val="2"/>
                <w:szCs w:val="2"/>
              </w:rPr>
            </w:pPr>
          </w:p>
        </w:tc>
        <w:tc>
          <w:tcPr>
            <w:tcW w:w="2861" w:type="dxa"/>
            <w:tcBorders>
              <w:bottom w:val="nil"/>
            </w:tcBorders>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Borders>
              <w:bottom w:val="nil"/>
            </w:tcBorders>
          </w:tcPr>
          <w:p>
            <w:pPr>
              <w:pStyle w:val="TableParagraph"/>
              <w:ind w:left="172" w:right="159" w:firstLine="4"/>
              <w:jc w:val="center"/>
              <w:rPr>
                <w:sz w:val="24"/>
              </w:rPr>
            </w:pPr>
            <w:r>
              <w:rPr>
                <w:sz w:val="24"/>
              </w:rPr>
              <w:t>04А0701400 Субсидия Государственному</w:t>
            </w:r>
            <w:r>
              <w:rPr>
                <w:spacing w:val="-15"/>
                <w:sz w:val="24"/>
              </w:rPr>
              <w:t> </w:t>
            </w:r>
            <w:r>
              <w:rPr>
                <w:sz w:val="24"/>
              </w:rPr>
              <w:t>унитарному предприятию города Москвы "Московская социальная гарантия" на проведение в</w:t>
            </w:r>
          </w:p>
          <w:p>
            <w:pPr>
              <w:pStyle w:val="TableParagraph"/>
              <w:spacing w:line="274" w:lineRule="exact"/>
              <w:ind w:left="373" w:right="368" w:firstLine="5"/>
              <w:jc w:val="center"/>
              <w:rPr>
                <w:sz w:val="24"/>
              </w:rPr>
            </w:pPr>
            <w:r>
              <w:rPr>
                <w:sz w:val="24"/>
              </w:rPr>
              <w:t>городе Москве пилотного проекта</w:t>
            </w:r>
            <w:r>
              <w:rPr>
                <w:spacing w:val="-15"/>
                <w:sz w:val="24"/>
              </w:rPr>
              <w:t> </w:t>
            </w:r>
            <w:r>
              <w:rPr>
                <w:sz w:val="24"/>
              </w:rPr>
              <w:t>по</w:t>
            </w:r>
            <w:r>
              <w:rPr>
                <w:spacing w:val="-15"/>
                <w:sz w:val="24"/>
              </w:rPr>
              <w:t> </w:t>
            </w:r>
            <w:r>
              <w:rPr>
                <w:sz w:val="24"/>
              </w:rPr>
              <w:t>имущественной</w:t>
            </w:r>
          </w:p>
        </w:tc>
        <w:tc>
          <w:tcPr>
            <w:tcW w:w="1258" w:type="dxa"/>
            <w:tcBorders>
              <w:bottom w:val="nil"/>
            </w:tcBorders>
          </w:tcPr>
          <w:p>
            <w:pPr>
              <w:pStyle w:val="TableParagraph"/>
              <w:spacing w:line="272" w:lineRule="exact"/>
              <w:ind w:left="94" w:right="86"/>
              <w:jc w:val="center"/>
              <w:rPr>
                <w:sz w:val="24"/>
              </w:rPr>
            </w:pPr>
            <w:r>
              <w:rPr>
                <w:spacing w:val="-4"/>
                <w:sz w:val="24"/>
              </w:rPr>
              <w:t>1004</w:t>
            </w:r>
          </w:p>
        </w:tc>
        <w:tc>
          <w:tcPr>
            <w:tcW w:w="788" w:type="dxa"/>
            <w:tcBorders>
              <w:bottom w:val="nil"/>
            </w:tcBorders>
          </w:tcPr>
          <w:p>
            <w:pPr>
              <w:pStyle w:val="TableParagraph"/>
              <w:spacing w:line="272" w:lineRule="exact"/>
              <w:ind w:left="95" w:right="84"/>
              <w:jc w:val="center"/>
              <w:rPr>
                <w:sz w:val="24"/>
              </w:rPr>
            </w:pPr>
            <w:r>
              <w:rPr>
                <w:spacing w:val="-5"/>
                <w:sz w:val="24"/>
              </w:rPr>
              <w:t>148</w:t>
            </w:r>
          </w:p>
        </w:tc>
        <w:tc>
          <w:tcPr>
            <w:tcW w:w="1148" w:type="dxa"/>
            <w:tcBorders>
              <w:bottom w:val="nil"/>
            </w:tcBorders>
          </w:tcPr>
          <w:p>
            <w:pPr>
              <w:pStyle w:val="TableParagraph"/>
              <w:spacing w:line="272" w:lineRule="exact"/>
              <w:ind w:left="91" w:right="93"/>
              <w:jc w:val="center"/>
              <w:rPr>
                <w:sz w:val="24"/>
              </w:rPr>
            </w:pPr>
            <w:r>
              <w:rPr>
                <w:spacing w:val="-5"/>
                <w:sz w:val="24"/>
              </w:rPr>
              <w:t>811</w:t>
            </w:r>
          </w:p>
        </w:tc>
        <w:tc>
          <w:tcPr>
            <w:tcW w:w="1988" w:type="dxa"/>
            <w:tcBorders>
              <w:bottom w:val="nil"/>
            </w:tcBorders>
          </w:tcPr>
          <w:p>
            <w:pPr>
              <w:pStyle w:val="TableParagraph"/>
              <w:spacing w:line="272" w:lineRule="exact"/>
              <w:ind w:left="165" w:right="166"/>
              <w:jc w:val="center"/>
              <w:rPr>
                <w:sz w:val="24"/>
              </w:rPr>
            </w:pPr>
            <w:r>
              <w:rPr>
                <w:spacing w:val="-2"/>
                <w:sz w:val="24"/>
              </w:rPr>
              <w:t>267,9</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381" w:hRule="atLeast"/>
        </w:trPr>
        <w:tc>
          <w:tcPr>
            <w:tcW w:w="3557" w:type="dxa"/>
          </w:tcPr>
          <w:p>
            <w:pPr>
              <w:pStyle w:val="TableParagraph"/>
              <w:spacing w:before="1"/>
              <w:ind w:left="110"/>
              <w:rPr>
                <w:sz w:val="24"/>
              </w:rPr>
            </w:pPr>
            <w:r>
              <w:rPr>
                <w:sz w:val="24"/>
              </w:rPr>
              <w:t>воспитание по договорам о приемной</w:t>
            </w:r>
            <w:r>
              <w:rPr>
                <w:spacing w:val="-15"/>
                <w:sz w:val="24"/>
              </w:rPr>
              <w:t> </w:t>
            </w:r>
            <w:r>
              <w:rPr>
                <w:sz w:val="24"/>
              </w:rPr>
              <w:t>семье</w:t>
            </w:r>
            <w:r>
              <w:rPr>
                <w:spacing w:val="-11"/>
                <w:sz w:val="24"/>
              </w:rPr>
              <w:t> </w:t>
            </w:r>
            <w:r>
              <w:rPr>
                <w:sz w:val="24"/>
              </w:rPr>
              <w:t>детей</w:t>
            </w:r>
            <w:r>
              <w:rPr>
                <w:spacing w:val="-11"/>
                <w:sz w:val="24"/>
              </w:rPr>
              <w:t> </w:t>
            </w:r>
            <w:r>
              <w:rPr>
                <w:sz w:val="24"/>
              </w:rPr>
              <w:t>старшего возраста и (или)</w:t>
            </w:r>
          </w:p>
          <w:p>
            <w:pPr>
              <w:pStyle w:val="TableParagraph"/>
              <w:spacing w:line="274" w:lineRule="exact"/>
              <w:ind w:left="110"/>
              <w:rPr>
                <w:sz w:val="24"/>
              </w:rPr>
            </w:pPr>
            <w:r>
              <w:rPr>
                <w:spacing w:val="-2"/>
                <w:sz w:val="24"/>
              </w:rPr>
              <w:t>детей-инвалидов</w:t>
            </w:r>
          </w:p>
        </w:tc>
        <w:tc>
          <w:tcPr>
            <w:tcW w:w="2861" w:type="dxa"/>
          </w:tcPr>
          <w:p>
            <w:pPr>
              <w:pStyle w:val="TableParagraph"/>
              <w:rPr>
                <w:sz w:val="24"/>
              </w:rPr>
            </w:pPr>
          </w:p>
        </w:tc>
        <w:tc>
          <w:tcPr>
            <w:tcW w:w="3552" w:type="dxa"/>
          </w:tcPr>
          <w:p>
            <w:pPr>
              <w:pStyle w:val="TableParagraph"/>
              <w:spacing w:before="1"/>
              <w:ind w:left="129" w:right="119" w:firstLine="4"/>
              <w:jc w:val="center"/>
              <w:rPr>
                <w:sz w:val="24"/>
              </w:rPr>
            </w:pPr>
            <w:r>
              <w:rPr>
                <w:sz w:val="24"/>
              </w:rPr>
              <w:t>поддержке семей, принявших на воспитание по договорам о приемной</w:t>
            </w:r>
            <w:r>
              <w:rPr>
                <w:spacing w:val="-15"/>
                <w:sz w:val="24"/>
              </w:rPr>
              <w:t> </w:t>
            </w:r>
            <w:r>
              <w:rPr>
                <w:sz w:val="24"/>
              </w:rPr>
              <w:t>семье</w:t>
            </w:r>
            <w:r>
              <w:rPr>
                <w:spacing w:val="-11"/>
                <w:sz w:val="24"/>
              </w:rPr>
              <w:t> </w:t>
            </w:r>
            <w:r>
              <w:rPr>
                <w:sz w:val="24"/>
              </w:rPr>
              <w:t>детей</w:t>
            </w:r>
            <w:r>
              <w:rPr>
                <w:spacing w:val="-11"/>
                <w:sz w:val="24"/>
              </w:rPr>
              <w:t> </w:t>
            </w:r>
            <w:r>
              <w:rPr>
                <w:sz w:val="24"/>
              </w:rPr>
              <w:t>старшего возраста и (или)</w:t>
            </w:r>
          </w:p>
          <w:p>
            <w:pPr>
              <w:pStyle w:val="TableParagraph"/>
              <w:spacing w:line="257" w:lineRule="exact"/>
              <w:ind w:left="122" w:right="116"/>
              <w:jc w:val="center"/>
              <w:rPr>
                <w:sz w:val="24"/>
              </w:rPr>
            </w:pPr>
            <w:r>
              <w:rPr>
                <w:spacing w:val="-2"/>
                <w:sz w:val="24"/>
              </w:rPr>
              <w:t>детей-инвалидов</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8" w:hRule="atLeast"/>
        </w:trPr>
        <w:tc>
          <w:tcPr>
            <w:tcW w:w="3557" w:type="dxa"/>
            <w:vMerge w:val="restart"/>
          </w:tcPr>
          <w:p>
            <w:pPr>
              <w:pStyle w:val="TableParagraph"/>
              <w:ind w:left="110" w:right="101"/>
              <w:rPr>
                <w:sz w:val="24"/>
              </w:rPr>
            </w:pPr>
            <w:r>
              <w:rPr>
                <w:sz w:val="24"/>
              </w:rPr>
              <w:t>Организация и проведение для детей и семей, состоящих на учете в учреждениях социального обслуживания населения, мероприятий, направленных</w:t>
            </w:r>
            <w:r>
              <w:rPr>
                <w:spacing w:val="-15"/>
                <w:sz w:val="24"/>
              </w:rPr>
              <w:t> </w:t>
            </w:r>
            <w:r>
              <w:rPr>
                <w:sz w:val="24"/>
              </w:rPr>
              <w:t>на</w:t>
            </w:r>
            <w:r>
              <w:rPr>
                <w:spacing w:val="-15"/>
                <w:sz w:val="24"/>
              </w:rPr>
              <w:t> </w:t>
            </w:r>
            <w:r>
              <w:rPr>
                <w:sz w:val="24"/>
              </w:rPr>
              <w:t>профилактику социального сиротства, семейного неблагополучия и жестокого обращения с детьми</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04А0701500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right="627"/>
              <w:jc w:val="right"/>
              <w:rPr>
                <w:sz w:val="24"/>
              </w:rPr>
            </w:pPr>
            <w:r>
              <w:rPr>
                <w:sz w:val="24"/>
              </w:rPr>
              <w:t>4</w:t>
            </w:r>
            <w:r>
              <w:rPr>
                <w:spacing w:val="2"/>
                <w:sz w:val="24"/>
              </w:rPr>
              <w:t> </w:t>
            </w:r>
            <w:r>
              <w:rPr>
                <w:spacing w:val="-2"/>
                <w:sz w:val="24"/>
              </w:rPr>
              <w:t>855,1</w:t>
            </w:r>
          </w:p>
        </w:tc>
      </w:tr>
      <w:tr>
        <w:trPr>
          <w:trHeight w:val="2759"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Pr>
          <w:p>
            <w:pPr>
              <w:pStyle w:val="TableParagraph"/>
              <w:ind w:left="162" w:right="144" w:hanging="1"/>
              <w:jc w:val="center"/>
              <w:rPr>
                <w:sz w:val="24"/>
              </w:rPr>
            </w:pPr>
            <w:r>
              <w:rPr>
                <w:sz w:val="24"/>
              </w:rPr>
              <w:t>04А0701500 Организация и проведение для детей и семей, состоящих на учете в учреждениях социального обслуживания населения, мероприятий,</w:t>
            </w:r>
            <w:r>
              <w:rPr>
                <w:spacing w:val="-15"/>
                <w:sz w:val="24"/>
              </w:rPr>
              <w:t> </w:t>
            </w:r>
            <w:r>
              <w:rPr>
                <w:sz w:val="24"/>
              </w:rPr>
              <w:t>направленных</w:t>
            </w:r>
            <w:r>
              <w:rPr>
                <w:spacing w:val="-15"/>
                <w:sz w:val="24"/>
              </w:rPr>
              <w:t> </w:t>
            </w:r>
            <w:r>
              <w:rPr>
                <w:sz w:val="24"/>
              </w:rPr>
              <w:t>на профилактику социального сиротства, семейного неблагополучия и жестокого</w:t>
            </w:r>
          </w:p>
          <w:p>
            <w:pPr>
              <w:pStyle w:val="TableParagraph"/>
              <w:spacing w:line="259" w:lineRule="exact"/>
              <w:ind w:left="128" w:right="107"/>
              <w:jc w:val="center"/>
              <w:rPr>
                <w:sz w:val="24"/>
              </w:rPr>
            </w:pPr>
            <w:r>
              <w:rPr>
                <w:sz w:val="24"/>
              </w:rPr>
              <w:t>обращения</w:t>
            </w:r>
            <w:r>
              <w:rPr>
                <w:spacing w:val="2"/>
                <w:sz w:val="24"/>
              </w:rPr>
              <w:t> </w:t>
            </w:r>
            <w:r>
              <w:rPr>
                <w:sz w:val="24"/>
              </w:rPr>
              <w:t>с</w:t>
            </w:r>
            <w:r>
              <w:rPr>
                <w:spacing w:val="-3"/>
                <w:sz w:val="24"/>
              </w:rPr>
              <w:t> </w:t>
            </w:r>
            <w:r>
              <w:rPr>
                <w:spacing w:val="-2"/>
                <w:sz w:val="24"/>
              </w:rPr>
              <w:t>детьми</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244</w:t>
            </w:r>
          </w:p>
        </w:tc>
        <w:tc>
          <w:tcPr>
            <w:tcW w:w="1988" w:type="dxa"/>
          </w:tcPr>
          <w:p>
            <w:pPr>
              <w:pStyle w:val="TableParagraph"/>
              <w:spacing w:line="272" w:lineRule="exact"/>
              <w:ind w:right="627"/>
              <w:jc w:val="right"/>
              <w:rPr>
                <w:sz w:val="24"/>
              </w:rPr>
            </w:pPr>
            <w:r>
              <w:rPr>
                <w:sz w:val="24"/>
              </w:rPr>
              <w:t>4</w:t>
            </w:r>
            <w:r>
              <w:rPr>
                <w:spacing w:val="2"/>
                <w:sz w:val="24"/>
              </w:rPr>
              <w:t> </w:t>
            </w:r>
            <w:r>
              <w:rPr>
                <w:spacing w:val="-2"/>
                <w:sz w:val="24"/>
              </w:rPr>
              <w:t>855,1</w:t>
            </w:r>
          </w:p>
        </w:tc>
      </w:tr>
      <w:tr>
        <w:trPr>
          <w:trHeight w:val="273" w:hRule="atLeast"/>
        </w:trPr>
        <w:tc>
          <w:tcPr>
            <w:tcW w:w="3557" w:type="dxa"/>
            <w:vMerge w:val="restart"/>
          </w:tcPr>
          <w:p>
            <w:pPr>
              <w:pStyle w:val="TableParagraph"/>
              <w:ind w:left="110" w:right="444"/>
              <w:rPr>
                <w:sz w:val="24"/>
              </w:rPr>
            </w:pPr>
            <w:r>
              <w:rPr>
                <w:sz w:val="24"/>
              </w:rPr>
              <w:t>Денежная премия города Москвы "Крылья аиста" в номинации</w:t>
            </w:r>
            <w:r>
              <w:rPr>
                <w:spacing w:val="-15"/>
                <w:sz w:val="24"/>
              </w:rPr>
              <w:t> </w:t>
            </w:r>
            <w:r>
              <w:rPr>
                <w:sz w:val="24"/>
              </w:rPr>
              <w:t>"Лучшая</w:t>
            </w:r>
            <w:r>
              <w:rPr>
                <w:spacing w:val="-15"/>
                <w:sz w:val="24"/>
              </w:rPr>
              <w:t> </w:t>
            </w:r>
            <w:r>
              <w:rPr>
                <w:sz w:val="24"/>
              </w:rPr>
              <w:t>семья </w:t>
            </w:r>
            <w:r>
              <w:rPr>
                <w:spacing w:val="-2"/>
                <w:sz w:val="24"/>
              </w:rPr>
              <w:t>года"</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04А0701800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right="627"/>
              <w:jc w:val="right"/>
              <w:rPr>
                <w:sz w:val="24"/>
              </w:rPr>
            </w:pPr>
            <w:r>
              <w:rPr>
                <w:sz w:val="24"/>
              </w:rPr>
              <w:t>3</w:t>
            </w:r>
            <w:r>
              <w:rPr>
                <w:spacing w:val="2"/>
                <w:sz w:val="24"/>
              </w:rPr>
              <w:t> </w:t>
            </w:r>
            <w:r>
              <w:rPr>
                <w:spacing w:val="-2"/>
                <w:sz w:val="24"/>
              </w:rPr>
              <w:t>000,0</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w:t>
            </w:r>
          </w:p>
          <w:p>
            <w:pPr>
              <w:pStyle w:val="TableParagraph"/>
              <w:spacing w:line="257" w:lineRule="exact"/>
              <w:ind w:left="105"/>
              <w:rPr>
                <w:sz w:val="24"/>
              </w:rPr>
            </w:pPr>
            <w:r>
              <w:rPr>
                <w:spacing w:val="-2"/>
                <w:sz w:val="24"/>
              </w:rPr>
              <w:t>Москвы</w:t>
            </w:r>
          </w:p>
        </w:tc>
        <w:tc>
          <w:tcPr>
            <w:tcW w:w="3552" w:type="dxa"/>
          </w:tcPr>
          <w:p>
            <w:pPr>
              <w:pStyle w:val="TableParagraph"/>
              <w:ind w:left="162" w:right="145" w:hanging="10"/>
              <w:jc w:val="center"/>
              <w:rPr>
                <w:sz w:val="24"/>
              </w:rPr>
            </w:pPr>
            <w:r>
              <w:rPr>
                <w:sz w:val="24"/>
              </w:rPr>
              <w:t>04А0701800 Денежная премия города</w:t>
            </w:r>
            <w:r>
              <w:rPr>
                <w:spacing w:val="-14"/>
                <w:sz w:val="24"/>
              </w:rPr>
              <w:t> </w:t>
            </w:r>
            <w:r>
              <w:rPr>
                <w:sz w:val="24"/>
              </w:rPr>
              <w:t>Москвы</w:t>
            </w:r>
            <w:r>
              <w:rPr>
                <w:spacing w:val="-10"/>
                <w:sz w:val="24"/>
              </w:rPr>
              <w:t> </w:t>
            </w:r>
            <w:r>
              <w:rPr>
                <w:sz w:val="24"/>
              </w:rPr>
              <w:t>"Крылья</w:t>
            </w:r>
            <w:r>
              <w:rPr>
                <w:spacing w:val="-11"/>
                <w:sz w:val="24"/>
              </w:rPr>
              <w:t> </w:t>
            </w:r>
            <w:r>
              <w:rPr>
                <w:sz w:val="24"/>
              </w:rPr>
              <w:t>аиста" в номинации "Лучшая семья</w:t>
            </w:r>
          </w:p>
          <w:p>
            <w:pPr>
              <w:pStyle w:val="TableParagraph"/>
              <w:spacing w:line="257" w:lineRule="exact"/>
              <w:ind w:left="121" w:right="116"/>
              <w:jc w:val="center"/>
              <w:rPr>
                <w:sz w:val="24"/>
              </w:rPr>
            </w:pPr>
            <w:r>
              <w:rPr>
                <w:spacing w:val="-2"/>
                <w:sz w:val="24"/>
              </w:rPr>
              <w:t>года"</w:t>
            </w:r>
          </w:p>
        </w:tc>
        <w:tc>
          <w:tcPr>
            <w:tcW w:w="1258" w:type="dxa"/>
          </w:tcPr>
          <w:p>
            <w:pPr>
              <w:pStyle w:val="TableParagraph"/>
              <w:spacing w:line="273" w:lineRule="exact"/>
              <w:ind w:left="94" w:right="86"/>
              <w:jc w:val="center"/>
              <w:rPr>
                <w:sz w:val="24"/>
              </w:rPr>
            </w:pPr>
            <w:r>
              <w:rPr>
                <w:spacing w:val="-4"/>
                <w:sz w:val="24"/>
              </w:rPr>
              <w:t>1004</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350</w:t>
            </w:r>
          </w:p>
        </w:tc>
        <w:tc>
          <w:tcPr>
            <w:tcW w:w="1988" w:type="dxa"/>
          </w:tcPr>
          <w:p>
            <w:pPr>
              <w:pStyle w:val="TableParagraph"/>
              <w:spacing w:line="273" w:lineRule="exact"/>
              <w:ind w:right="627"/>
              <w:jc w:val="right"/>
              <w:rPr>
                <w:sz w:val="24"/>
              </w:rPr>
            </w:pPr>
            <w:r>
              <w:rPr>
                <w:sz w:val="24"/>
              </w:rPr>
              <w:t>3</w:t>
            </w:r>
            <w:r>
              <w:rPr>
                <w:spacing w:val="2"/>
                <w:sz w:val="24"/>
              </w:rPr>
              <w:t> </w:t>
            </w:r>
            <w:r>
              <w:rPr>
                <w:spacing w:val="-2"/>
                <w:sz w:val="24"/>
              </w:rPr>
              <w:t>000,0</w:t>
            </w:r>
          </w:p>
        </w:tc>
      </w:tr>
      <w:tr>
        <w:trPr>
          <w:trHeight w:val="277" w:hRule="atLeast"/>
        </w:trPr>
        <w:tc>
          <w:tcPr>
            <w:tcW w:w="3557" w:type="dxa"/>
            <w:vMerge w:val="restart"/>
          </w:tcPr>
          <w:p>
            <w:pPr>
              <w:pStyle w:val="TableParagraph"/>
              <w:ind w:left="110"/>
              <w:rPr>
                <w:sz w:val="24"/>
              </w:rPr>
            </w:pPr>
            <w:r>
              <w:rPr>
                <w:sz w:val="24"/>
              </w:rPr>
              <w:t>Реализация дополнительных образовательных программ в целях профилактики профессионального</w:t>
            </w:r>
            <w:r>
              <w:rPr>
                <w:spacing w:val="-15"/>
                <w:sz w:val="24"/>
              </w:rPr>
              <w:t> </w:t>
            </w:r>
            <w:r>
              <w:rPr>
                <w:sz w:val="24"/>
              </w:rPr>
              <w:t>выгорания</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04А0701900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right="565"/>
              <w:jc w:val="right"/>
              <w:rPr>
                <w:sz w:val="24"/>
              </w:rPr>
            </w:pPr>
            <w:r>
              <w:rPr>
                <w:sz w:val="24"/>
              </w:rPr>
              <w:t>38</w:t>
            </w:r>
            <w:r>
              <w:rPr>
                <w:spacing w:val="2"/>
                <w:sz w:val="24"/>
              </w:rPr>
              <w:t> </w:t>
            </w:r>
            <w:r>
              <w:rPr>
                <w:spacing w:val="-2"/>
                <w:sz w:val="24"/>
              </w:rPr>
              <w:t>000,0</w:t>
            </w:r>
          </w:p>
        </w:tc>
      </w:tr>
      <w:tr>
        <w:trPr>
          <w:trHeight w:val="1377"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 </w:t>
            </w:r>
            <w:r>
              <w:rPr>
                <w:spacing w:val="-2"/>
                <w:sz w:val="24"/>
              </w:rPr>
              <w:t>Москвы</w:t>
            </w:r>
          </w:p>
        </w:tc>
        <w:tc>
          <w:tcPr>
            <w:tcW w:w="3552" w:type="dxa"/>
          </w:tcPr>
          <w:p>
            <w:pPr>
              <w:pStyle w:val="TableParagraph"/>
              <w:ind w:left="282" w:right="269" w:firstLine="1"/>
              <w:jc w:val="center"/>
              <w:rPr>
                <w:sz w:val="24"/>
              </w:rPr>
            </w:pPr>
            <w:r>
              <w:rPr>
                <w:sz w:val="24"/>
              </w:rPr>
              <w:t>04A0701900 Реализация </w:t>
            </w:r>
            <w:r>
              <w:rPr>
                <w:spacing w:val="-2"/>
                <w:sz w:val="24"/>
              </w:rPr>
              <w:t>дополнительных </w:t>
            </w:r>
            <w:r>
              <w:rPr>
                <w:sz w:val="24"/>
              </w:rPr>
              <w:t>образовательных</w:t>
            </w:r>
            <w:r>
              <w:rPr>
                <w:spacing w:val="-15"/>
                <w:sz w:val="24"/>
              </w:rPr>
              <w:t> </w:t>
            </w:r>
            <w:r>
              <w:rPr>
                <w:sz w:val="24"/>
              </w:rPr>
              <w:t>программ</w:t>
            </w:r>
            <w:r>
              <w:rPr>
                <w:spacing w:val="-15"/>
                <w:sz w:val="24"/>
              </w:rPr>
              <w:t> </w:t>
            </w:r>
            <w:r>
              <w:rPr>
                <w:sz w:val="24"/>
              </w:rPr>
              <w:t>в целях профилактики</w:t>
            </w:r>
          </w:p>
          <w:p>
            <w:pPr>
              <w:pStyle w:val="TableParagraph"/>
              <w:spacing w:line="257" w:lineRule="exact"/>
              <w:ind w:left="127" w:right="116"/>
              <w:jc w:val="center"/>
              <w:rPr>
                <w:sz w:val="24"/>
              </w:rPr>
            </w:pPr>
            <w:r>
              <w:rPr>
                <w:sz w:val="24"/>
              </w:rPr>
              <w:t>профессионального</w:t>
            </w:r>
            <w:r>
              <w:rPr>
                <w:spacing w:val="-13"/>
                <w:sz w:val="24"/>
              </w:rPr>
              <w:t> </w:t>
            </w:r>
            <w:r>
              <w:rPr>
                <w:spacing w:val="-2"/>
                <w:sz w:val="24"/>
              </w:rPr>
              <w:t>выгорания</w:t>
            </w:r>
          </w:p>
        </w:tc>
        <w:tc>
          <w:tcPr>
            <w:tcW w:w="1258" w:type="dxa"/>
          </w:tcPr>
          <w:p>
            <w:pPr>
              <w:pStyle w:val="TableParagraph"/>
              <w:spacing w:line="273" w:lineRule="exact"/>
              <w:ind w:left="94" w:right="86"/>
              <w:jc w:val="center"/>
              <w:rPr>
                <w:sz w:val="24"/>
              </w:rPr>
            </w:pPr>
            <w:r>
              <w:rPr>
                <w:spacing w:val="-4"/>
                <w:sz w:val="24"/>
              </w:rPr>
              <w:t>0705</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633</w:t>
            </w:r>
          </w:p>
        </w:tc>
        <w:tc>
          <w:tcPr>
            <w:tcW w:w="1988" w:type="dxa"/>
          </w:tcPr>
          <w:p>
            <w:pPr>
              <w:pStyle w:val="TableParagraph"/>
              <w:spacing w:line="273" w:lineRule="exact"/>
              <w:ind w:right="566"/>
              <w:jc w:val="right"/>
              <w:rPr>
                <w:sz w:val="24"/>
              </w:rPr>
            </w:pPr>
            <w:r>
              <w:rPr>
                <w:sz w:val="24"/>
              </w:rPr>
              <w:t>38</w:t>
            </w:r>
            <w:r>
              <w:rPr>
                <w:spacing w:val="2"/>
                <w:sz w:val="24"/>
              </w:rPr>
              <w:t> </w:t>
            </w:r>
            <w:r>
              <w:rPr>
                <w:spacing w:val="-2"/>
                <w:sz w:val="24"/>
              </w:rPr>
              <w:t>000,0</w:t>
            </w:r>
          </w:p>
        </w:tc>
      </w:tr>
      <w:tr>
        <w:trPr>
          <w:trHeight w:val="277" w:hRule="atLeast"/>
        </w:trPr>
        <w:tc>
          <w:tcPr>
            <w:tcW w:w="3557" w:type="dxa"/>
            <w:vMerge w:val="restart"/>
          </w:tcPr>
          <w:p>
            <w:pPr>
              <w:pStyle w:val="TableParagraph"/>
              <w:spacing w:before="1"/>
              <w:ind w:left="110" w:right="99"/>
              <w:rPr>
                <w:sz w:val="24"/>
              </w:rPr>
            </w:pPr>
            <w:r>
              <w:rPr>
                <w:sz w:val="24"/>
              </w:rPr>
              <w:t>Оказание государственными учреждениями</w:t>
            </w:r>
            <w:r>
              <w:rPr>
                <w:spacing w:val="-15"/>
                <w:sz w:val="24"/>
              </w:rPr>
              <w:t> </w:t>
            </w:r>
            <w:r>
              <w:rPr>
                <w:sz w:val="24"/>
              </w:rPr>
              <w:t>государственных услуг, выполнение работ, финансовое обеспечение деятельности государственных учреждений социальной </w:t>
            </w:r>
            <w:r>
              <w:rPr>
                <w:spacing w:val="-2"/>
                <w:sz w:val="24"/>
              </w:rPr>
              <w:t>направленности</w:t>
            </w:r>
          </w:p>
        </w:tc>
        <w:tc>
          <w:tcPr>
            <w:tcW w:w="2861" w:type="dxa"/>
          </w:tcPr>
          <w:p>
            <w:pPr>
              <w:pStyle w:val="TableParagraph"/>
              <w:spacing w:line="257" w:lineRule="exact" w:before="1"/>
              <w:ind w:left="105"/>
              <w:rPr>
                <w:sz w:val="24"/>
              </w:rPr>
            </w:pPr>
            <w:r>
              <w:rPr>
                <w:spacing w:val="-4"/>
                <w:sz w:val="24"/>
              </w:rPr>
              <w:t>Всего</w:t>
            </w:r>
          </w:p>
        </w:tc>
        <w:tc>
          <w:tcPr>
            <w:tcW w:w="3552" w:type="dxa"/>
          </w:tcPr>
          <w:p>
            <w:pPr>
              <w:pStyle w:val="TableParagraph"/>
              <w:rPr>
                <w:sz w:val="20"/>
              </w:rPr>
            </w:pP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7" w:lineRule="exact" w:before="1"/>
              <w:ind w:right="564"/>
              <w:jc w:val="right"/>
              <w:rPr>
                <w:sz w:val="24"/>
              </w:rPr>
            </w:pPr>
            <w:r>
              <w:rPr>
                <w:sz w:val="24"/>
              </w:rPr>
              <w:t>65</w:t>
            </w:r>
            <w:r>
              <w:rPr>
                <w:spacing w:val="2"/>
                <w:sz w:val="24"/>
              </w:rPr>
              <w:t> </w:t>
            </w:r>
            <w:r>
              <w:rPr>
                <w:spacing w:val="-2"/>
                <w:sz w:val="24"/>
              </w:rPr>
              <w:t>697,3</w:t>
            </w:r>
          </w:p>
        </w:tc>
      </w:tr>
      <w:tr>
        <w:trPr>
          <w:trHeight w:val="278" w:hRule="atLeast"/>
        </w:trPr>
        <w:tc>
          <w:tcPr>
            <w:tcW w:w="3557" w:type="dxa"/>
            <w:vMerge/>
            <w:tcBorders>
              <w:top w:val="nil"/>
            </w:tcBorders>
          </w:tcPr>
          <w:p>
            <w:pPr>
              <w:rPr>
                <w:sz w:val="2"/>
                <w:szCs w:val="2"/>
              </w:rPr>
            </w:pP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04А0908100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right="565"/>
              <w:jc w:val="right"/>
              <w:rPr>
                <w:sz w:val="24"/>
              </w:rPr>
            </w:pPr>
            <w:r>
              <w:rPr>
                <w:sz w:val="24"/>
              </w:rPr>
              <w:t>52</w:t>
            </w:r>
            <w:r>
              <w:rPr>
                <w:spacing w:val="2"/>
                <w:sz w:val="24"/>
              </w:rPr>
              <w:t> </w:t>
            </w:r>
            <w:r>
              <w:rPr>
                <w:spacing w:val="-2"/>
                <w:sz w:val="24"/>
              </w:rPr>
              <w:t>715,4</w:t>
            </w:r>
          </w:p>
        </w:tc>
      </w:tr>
      <w:tr>
        <w:trPr>
          <w:trHeight w:val="1929" w:hRule="atLeast"/>
        </w:trPr>
        <w:tc>
          <w:tcPr>
            <w:tcW w:w="3557" w:type="dxa"/>
            <w:vMerge/>
            <w:tcBorders>
              <w:top w:val="nil"/>
            </w:tcBorders>
          </w:tcPr>
          <w:p>
            <w:pPr>
              <w:rPr>
                <w:sz w:val="2"/>
                <w:szCs w:val="2"/>
              </w:rPr>
            </w:pPr>
          </w:p>
        </w:tc>
        <w:tc>
          <w:tcPr>
            <w:tcW w:w="2861" w:type="dxa"/>
            <w:tcBorders>
              <w:bottom w:val="nil"/>
            </w:tcBorders>
          </w:tcPr>
          <w:p>
            <w:pPr>
              <w:pStyle w:val="TableParagraph"/>
              <w:spacing w:line="237" w:lineRule="auto"/>
              <w:ind w:left="105" w:right="90"/>
              <w:rPr>
                <w:sz w:val="24"/>
              </w:rPr>
            </w:pPr>
            <w:r>
              <w:rPr>
                <w:sz w:val="24"/>
              </w:rPr>
              <w:t>Управление</w:t>
            </w:r>
            <w:r>
              <w:rPr>
                <w:spacing w:val="-15"/>
                <w:sz w:val="24"/>
              </w:rPr>
              <w:t> </w:t>
            </w:r>
            <w:r>
              <w:rPr>
                <w:sz w:val="24"/>
              </w:rPr>
              <w:t>делами</w:t>
            </w:r>
            <w:r>
              <w:rPr>
                <w:spacing w:val="-15"/>
                <w:sz w:val="24"/>
              </w:rPr>
              <w:t> </w:t>
            </w:r>
            <w:r>
              <w:rPr>
                <w:sz w:val="24"/>
              </w:rPr>
              <w:t>Мэра и Правительства</w:t>
            </w:r>
            <w:r>
              <w:rPr>
                <w:spacing w:val="2"/>
                <w:sz w:val="24"/>
              </w:rPr>
              <w:t> </w:t>
            </w:r>
            <w:r>
              <w:rPr>
                <w:spacing w:val="-2"/>
                <w:sz w:val="24"/>
              </w:rPr>
              <w:t>Москвы</w:t>
            </w:r>
          </w:p>
        </w:tc>
        <w:tc>
          <w:tcPr>
            <w:tcW w:w="3552" w:type="dxa"/>
            <w:tcBorders>
              <w:bottom w:val="nil"/>
            </w:tcBorders>
          </w:tcPr>
          <w:p>
            <w:pPr>
              <w:pStyle w:val="TableParagraph"/>
              <w:ind w:left="109" w:right="93" w:hanging="7"/>
              <w:jc w:val="center"/>
              <w:rPr>
                <w:sz w:val="24"/>
              </w:rPr>
            </w:pPr>
            <w:r>
              <w:rPr>
                <w:sz w:val="24"/>
              </w:rPr>
              <w:t>04А0908100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7" w:lineRule="exact"/>
              <w:ind w:left="128" w:right="115"/>
              <w:jc w:val="center"/>
              <w:rPr>
                <w:sz w:val="24"/>
              </w:rPr>
            </w:pPr>
            <w:r>
              <w:rPr>
                <w:sz w:val="24"/>
              </w:rPr>
              <w:t>казенных</w:t>
            </w:r>
            <w:r>
              <w:rPr>
                <w:spacing w:val="-1"/>
                <w:sz w:val="24"/>
              </w:rPr>
              <w:t> </w:t>
            </w:r>
            <w:r>
              <w:rPr>
                <w:spacing w:val="-2"/>
                <w:sz w:val="24"/>
              </w:rPr>
              <w:t>учреждений</w:t>
            </w:r>
          </w:p>
        </w:tc>
        <w:tc>
          <w:tcPr>
            <w:tcW w:w="1258" w:type="dxa"/>
            <w:tcBorders>
              <w:bottom w:val="nil"/>
            </w:tcBorders>
          </w:tcPr>
          <w:p>
            <w:pPr>
              <w:pStyle w:val="TableParagraph"/>
              <w:spacing w:line="273" w:lineRule="exact"/>
              <w:ind w:left="94" w:right="86"/>
              <w:jc w:val="center"/>
              <w:rPr>
                <w:sz w:val="24"/>
              </w:rPr>
            </w:pPr>
            <w:r>
              <w:rPr>
                <w:spacing w:val="-4"/>
                <w:sz w:val="24"/>
              </w:rPr>
              <w:t>0707</w:t>
            </w:r>
          </w:p>
        </w:tc>
        <w:tc>
          <w:tcPr>
            <w:tcW w:w="788" w:type="dxa"/>
            <w:tcBorders>
              <w:bottom w:val="nil"/>
            </w:tcBorders>
          </w:tcPr>
          <w:p>
            <w:pPr>
              <w:pStyle w:val="TableParagraph"/>
              <w:spacing w:line="273" w:lineRule="exact"/>
              <w:ind w:left="96" w:right="84"/>
              <w:jc w:val="center"/>
              <w:rPr>
                <w:sz w:val="24"/>
              </w:rPr>
            </w:pPr>
            <w:r>
              <w:rPr>
                <w:spacing w:val="-5"/>
                <w:sz w:val="24"/>
              </w:rPr>
              <w:t>843</w:t>
            </w:r>
          </w:p>
        </w:tc>
        <w:tc>
          <w:tcPr>
            <w:tcW w:w="1148" w:type="dxa"/>
            <w:tcBorders>
              <w:bottom w:val="nil"/>
            </w:tcBorders>
          </w:tcPr>
          <w:p>
            <w:pPr>
              <w:pStyle w:val="TableParagraph"/>
              <w:spacing w:line="273" w:lineRule="exact"/>
              <w:ind w:left="90" w:right="93"/>
              <w:jc w:val="center"/>
              <w:rPr>
                <w:sz w:val="24"/>
              </w:rPr>
            </w:pPr>
            <w:r>
              <w:rPr>
                <w:spacing w:val="-5"/>
                <w:sz w:val="24"/>
              </w:rPr>
              <w:t>611</w:t>
            </w:r>
          </w:p>
        </w:tc>
        <w:tc>
          <w:tcPr>
            <w:tcW w:w="1988" w:type="dxa"/>
            <w:tcBorders>
              <w:bottom w:val="nil"/>
            </w:tcBorders>
          </w:tcPr>
          <w:p>
            <w:pPr>
              <w:pStyle w:val="TableParagraph"/>
              <w:spacing w:line="273" w:lineRule="exact"/>
              <w:ind w:right="566"/>
              <w:jc w:val="right"/>
              <w:rPr>
                <w:sz w:val="24"/>
              </w:rPr>
            </w:pPr>
            <w:r>
              <w:rPr>
                <w:sz w:val="24"/>
              </w:rPr>
              <w:t>52</w:t>
            </w:r>
            <w:r>
              <w:rPr>
                <w:spacing w:val="2"/>
                <w:sz w:val="24"/>
              </w:rPr>
              <w:t> </w:t>
            </w:r>
            <w:r>
              <w:rPr>
                <w:spacing w:val="-2"/>
                <w:sz w:val="24"/>
              </w:rPr>
              <w:t>715,4</w:t>
            </w:r>
          </w:p>
        </w:tc>
      </w:tr>
    </w:tbl>
    <w:p>
      <w:pPr>
        <w:spacing w:after="0" w:line="273" w:lineRule="exact"/>
        <w:jc w:val="righ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78" w:hRule="atLeast"/>
        </w:trPr>
        <w:tc>
          <w:tcPr>
            <w:tcW w:w="3557" w:type="dxa"/>
            <w:vMerge w:val="restart"/>
          </w:tcPr>
          <w:p>
            <w:pPr>
              <w:pStyle w:val="TableParagraph"/>
              <w:spacing w:before="1"/>
              <w:ind w:left="110" w:right="444"/>
              <w:rPr>
                <w:sz w:val="24"/>
              </w:rPr>
            </w:pPr>
            <w:r>
              <w:rPr>
                <w:sz w:val="24"/>
              </w:rPr>
              <w:t>Уплата</w:t>
            </w:r>
            <w:r>
              <w:rPr>
                <w:spacing w:val="-12"/>
                <w:sz w:val="24"/>
              </w:rPr>
              <w:t> </w:t>
            </w:r>
            <w:r>
              <w:rPr>
                <w:sz w:val="24"/>
              </w:rPr>
              <w:t>земельного</w:t>
            </w:r>
            <w:r>
              <w:rPr>
                <w:spacing w:val="-15"/>
                <w:sz w:val="24"/>
              </w:rPr>
              <w:t> </w:t>
            </w:r>
            <w:r>
              <w:rPr>
                <w:sz w:val="24"/>
              </w:rPr>
              <w:t>налога</w:t>
            </w:r>
            <w:r>
              <w:rPr>
                <w:spacing w:val="-9"/>
                <w:sz w:val="24"/>
              </w:rPr>
              <w:t> </w:t>
            </w:r>
            <w:r>
              <w:rPr>
                <w:sz w:val="24"/>
              </w:rPr>
              <w:t>и налога на имущество </w:t>
            </w:r>
            <w:r>
              <w:rPr>
                <w:spacing w:val="-2"/>
                <w:sz w:val="24"/>
              </w:rPr>
              <w:t>организаций</w:t>
            </w:r>
          </w:p>
        </w:tc>
        <w:tc>
          <w:tcPr>
            <w:tcW w:w="2861" w:type="dxa"/>
          </w:tcPr>
          <w:p>
            <w:pPr>
              <w:pStyle w:val="TableParagraph"/>
              <w:spacing w:line="257" w:lineRule="exact" w:before="1"/>
              <w:ind w:left="105"/>
              <w:rPr>
                <w:sz w:val="24"/>
              </w:rPr>
            </w:pPr>
            <w:r>
              <w:rPr>
                <w:spacing w:val="-4"/>
                <w:sz w:val="24"/>
              </w:rPr>
              <w:t>Всего</w:t>
            </w:r>
          </w:p>
        </w:tc>
        <w:tc>
          <w:tcPr>
            <w:tcW w:w="3552" w:type="dxa"/>
          </w:tcPr>
          <w:p>
            <w:pPr>
              <w:pStyle w:val="TableParagraph"/>
              <w:spacing w:line="257" w:lineRule="exact" w:before="1"/>
              <w:ind w:left="128" w:right="115"/>
              <w:jc w:val="center"/>
              <w:rPr>
                <w:sz w:val="24"/>
              </w:rPr>
            </w:pPr>
            <w:r>
              <w:rPr>
                <w:spacing w:val="-2"/>
                <w:sz w:val="24"/>
              </w:rPr>
              <w:t>04А0908500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7" w:lineRule="exact" w:before="1"/>
              <w:ind w:left="165" w:right="164"/>
              <w:jc w:val="center"/>
              <w:rPr>
                <w:sz w:val="24"/>
              </w:rPr>
            </w:pPr>
            <w:r>
              <w:rPr>
                <w:sz w:val="24"/>
              </w:rPr>
              <w:t>12</w:t>
            </w:r>
            <w:r>
              <w:rPr>
                <w:spacing w:val="2"/>
                <w:sz w:val="24"/>
              </w:rPr>
              <w:t> </w:t>
            </w:r>
            <w:r>
              <w:rPr>
                <w:spacing w:val="-2"/>
                <w:sz w:val="24"/>
              </w:rPr>
              <w:t>982,0</w:t>
            </w:r>
          </w:p>
        </w:tc>
      </w:tr>
      <w:tr>
        <w:trPr>
          <w:trHeight w:val="829" w:hRule="atLeast"/>
        </w:trPr>
        <w:tc>
          <w:tcPr>
            <w:tcW w:w="3557" w:type="dxa"/>
            <w:vMerge/>
            <w:tcBorders>
              <w:top w:val="nil"/>
            </w:tcBorders>
          </w:tcPr>
          <w:p>
            <w:pPr>
              <w:rPr>
                <w:sz w:val="2"/>
                <w:szCs w:val="2"/>
              </w:rPr>
            </w:pPr>
          </w:p>
        </w:tc>
        <w:tc>
          <w:tcPr>
            <w:tcW w:w="2861" w:type="dxa"/>
          </w:tcPr>
          <w:p>
            <w:pPr>
              <w:pStyle w:val="TableParagraph"/>
              <w:spacing w:line="242" w:lineRule="auto"/>
              <w:ind w:left="105" w:right="90"/>
              <w:rPr>
                <w:sz w:val="24"/>
              </w:rPr>
            </w:pPr>
            <w:r>
              <w:rPr>
                <w:sz w:val="24"/>
              </w:rPr>
              <w:t>Управление</w:t>
            </w:r>
            <w:r>
              <w:rPr>
                <w:spacing w:val="-15"/>
                <w:sz w:val="24"/>
              </w:rPr>
              <w:t> </w:t>
            </w:r>
            <w:r>
              <w:rPr>
                <w:sz w:val="24"/>
              </w:rPr>
              <w:t>делами</w:t>
            </w:r>
            <w:r>
              <w:rPr>
                <w:spacing w:val="-15"/>
                <w:sz w:val="24"/>
              </w:rPr>
              <w:t> </w:t>
            </w:r>
            <w:r>
              <w:rPr>
                <w:sz w:val="24"/>
              </w:rPr>
              <w:t>Мэра и Правительства</w:t>
            </w:r>
            <w:r>
              <w:rPr>
                <w:spacing w:val="2"/>
                <w:sz w:val="24"/>
              </w:rPr>
              <w:t> </w:t>
            </w:r>
            <w:r>
              <w:rPr>
                <w:spacing w:val="-2"/>
                <w:sz w:val="24"/>
              </w:rPr>
              <w:t>Москвы</w:t>
            </w:r>
          </w:p>
        </w:tc>
        <w:tc>
          <w:tcPr>
            <w:tcW w:w="3552" w:type="dxa"/>
          </w:tcPr>
          <w:p>
            <w:pPr>
              <w:pStyle w:val="TableParagraph"/>
              <w:spacing w:line="273" w:lineRule="exact"/>
              <w:ind w:left="225" w:hanging="82"/>
              <w:rPr>
                <w:sz w:val="24"/>
              </w:rPr>
            </w:pPr>
            <w:r>
              <w:rPr>
                <w:sz w:val="24"/>
              </w:rPr>
              <w:t>04А0908500</w:t>
            </w:r>
            <w:r>
              <w:rPr>
                <w:spacing w:val="-4"/>
                <w:sz w:val="24"/>
              </w:rPr>
              <w:t> </w:t>
            </w:r>
            <w:r>
              <w:rPr>
                <w:sz w:val="24"/>
              </w:rPr>
              <w:t>Уплата</w:t>
            </w:r>
            <w:r>
              <w:rPr>
                <w:spacing w:val="-7"/>
                <w:sz w:val="24"/>
              </w:rPr>
              <w:t> </w:t>
            </w:r>
            <w:r>
              <w:rPr>
                <w:spacing w:val="-2"/>
                <w:sz w:val="24"/>
              </w:rPr>
              <w:t>земельного</w:t>
            </w:r>
          </w:p>
          <w:p>
            <w:pPr>
              <w:pStyle w:val="TableParagraph"/>
              <w:spacing w:line="274" w:lineRule="exact"/>
              <w:ind w:left="1132" w:right="151" w:hanging="908"/>
              <w:rPr>
                <w:sz w:val="24"/>
              </w:rPr>
            </w:pPr>
            <w:r>
              <w:rPr>
                <w:sz w:val="24"/>
              </w:rPr>
              <w:t>налога</w:t>
            </w:r>
            <w:r>
              <w:rPr>
                <w:spacing w:val="-3"/>
                <w:sz w:val="24"/>
              </w:rPr>
              <w:t> </w:t>
            </w:r>
            <w:r>
              <w:rPr>
                <w:sz w:val="24"/>
              </w:rPr>
              <w:t>и</w:t>
            </w:r>
            <w:r>
              <w:rPr>
                <w:spacing w:val="-11"/>
                <w:sz w:val="24"/>
              </w:rPr>
              <w:t> </w:t>
            </w:r>
            <w:r>
              <w:rPr>
                <w:sz w:val="24"/>
              </w:rPr>
              <w:t>налога</w:t>
            </w:r>
            <w:r>
              <w:rPr>
                <w:spacing w:val="-10"/>
                <w:sz w:val="24"/>
              </w:rPr>
              <w:t> </w:t>
            </w:r>
            <w:r>
              <w:rPr>
                <w:sz w:val="24"/>
              </w:rPr>
              <w:t>на</w:t>
            </w:r>
            <w:r>
              <w:rPr>
                <w:spacing w:val="-6"/>
                <w:sz w:val="24"/>
              </w:rPr>
              <w:t> </w:t>
            </w:r>
            <w:r>
              <w:rPr>
                <w:sz w:val="24"/>
              </w:rPr>
              <w:t>имущество </w:t>
            </w:r>
            <w:r>
              <w:rPr>
                <w:spacing w:val="-2"/>
                <w:sz w:val="24"/>
              </w:rPr>
              <w:t>организаций</w:t>
            </w:r>
          </w:p>
        </w:tc>
        <w:tc>
          <w:tcPr>
            <w:tcW w:w="1258" w:type="dxa"/>
          </w:tcPr>
          <w:p>
            <w:pPr>
              <w:pStyle w:val="TableParagraph"/>
              <w:spacing w:line="272" w:lineRule="exact"/>
              <w:ind w:left="388"/>
              <w:rPr>
                <w:sz w:val="24"/>
              </w:rPr>
            </w:pPr>
            <w:r>
              <w:rPr>
                <w:spacing w:val="-4"/>
                <w:sz w:val="24"/>
              </w:rPr>
              <w:t>0707</w:t>
            </w:r>
          </w:p>
        </w:tc>
        <w:tc>
          <w:tcPr>
            <w:tcW w:w="788" w:type="dxa"/>
          </w:tcPr>
          <w:p>
            <w:pPr>
              <w:pStyle w:val="TableParagraph"/>
              <w:spacing w:line="272" w:lineRule="exact"/>
              <w:ind w:left="95" w:right="84"/>
              <w:jc w:val="center"/>
              <w:rPr>
                <w:sz w:val="24"/>
              </w:rPr>
            </w:pPr>
            <w:r>
              <w:rPr>
                <w:spacing w:val="-5"/>
                <w:sz w:val="24"/>
              </w:rPr>
              <w:t>843</w:t>
            </w:r>
          </w:p>
        </w:tc>
        <w:tc>
          <w:tcPr>
            <w:tcW w:w="1148" w:type="dxa"/>
          </w:tcPr>
          <w:p>
            <w:pPr>
              <w:pStyle w:val="TableParagraph"/>
              <w:spacing w:line="272" w:lineRule="exact"/>
              <w:ind w:left="91" w:right="93"/>
              <w:jc w:val="center"/>
              <w:rPr>
                <w:sz w:val="24"/>
              </w:rPr>
            </w:pPr>
            <w:r>
              <w:rPr>
                <w:spacing w:val="-5"/>
                <w:sz w:val="24"/>
              </w:rPr>
              <w:t>612</w:t>
            </w:r>
          </w:p>
        </w:tc>
        <w:tc>
          <w:tcPr>
            <w:tcW w:w="1988" w:type="dxa"/>
          </w:tcPr>
          <w:p>
            <w:pPr>
              <w:pStyle w:val="TableParagraph"/>
              <w:spacing w:line="272" w:lineRule="exact"/>
              <w:ind w:left="165" w:right="164"/>
              <w:jc w:val="center"/>
              <w:rPr>
                <w:sz w:val="24"/>
              </w:rPr>
            </w:pPr>
            <w:r>
              <w:rPr>
                <w:sz w:val="24"/>
              </w:rPr>
              <w:t>12</w:t>
            </w:r>
            <w:r>
              <w:rPr>
                <w:spacing w:val="2"/>
                <w:sz w:val="24"/>
              </w:rPr>
              <w:t> </w:t>
            </w:r>
            <w:r>
              <w:rPr>
                <w:spacing w:val="-2"/>
                <w:sz w:val="24"/>
              </w:rPr>
              <w:t>982,0</w:t>
            </w:r>
          </w:p>
        </w:tc>
      </w:tr>
      <w:tr>
        <w:trPr>
          <w:trHeight w:val="273" w:hRule="atLeast"/>
        </w:trPr>
        <w:tc>
          <w:tcPr>
            <w:tcW w:w="3557" w:type="dxa"/>
            <w:vMerge w:val="restart"/>
          </w:tcPr>
          <w:p>
            <w:pPr>
              <w:pStyle w:val="TableParagraph"/>
              <w:ind w:left="110" w:right="149"/>
              <w:rPr>
                <w:sz w:val="24"/>
              </w:rPr>
            </w:pPr>
            <w:r>
              <w:rPr>
                <w:sz w:val="24"/>
              </w:rPr>
              <w:t>Социальная поддержка старшего поколения,</w:t>
            </w:r>
            <w:r>
              <w:rPr>
                <w:spacing w:val="-3"/>
                <w:sz w:val="24"/>
              </w:rPr>
              <w:t> </w:t>
            </w:r>
            <w:r>
              <w:rPr>
                <w:sz w:val="24"/>
              </w:rPr>
              <w:t>ветеранов Великой</w:t>
            </w:r>
            <w:r>
              <w:rPr>
                <w:spacing w:val="-15"/>
                <w:sz w:val="24"/>
              </w:rPr>
              <w:t> </w:t>
            </w:r>
            <w:r>
              <w:rPr>
                <w:sz w:val="24"/>
              </w:rPr>
              <w:t>Отечественной</w:t>
            </w:r>
            <w:r>
              <w:rPr>
                <w:spacing w:val="-15"/>
                <w:sz w:val="24"/>
              </w:rPr>
              <w:t> </w:t>
            </w:r>
            <w:r>
              <w:rPr>
                <w:sz w:val="24"/>
              </w:rPr>
              <w:t>войны, ветеранов боевых действий и членов их семей</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04Б0000000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379</w:t>
            </w:r>
            <w:r>
              <w:rPr>
                <w:spacing w:val="2"/>
                <w:sz w:val="24"/>
              </w:rPr>
              <w:t> </w:t>
            </w:r>
            <w:r>
              <w:rPr>
                <w:sz w:val="24"/>
              </w:rPr>
              <w:t>159</w:t>
            </w:r>
            <w:r>
              <w:rPr>
                <w:spacing w:val="2"/>
                <w:sz w:val="24"/>
              </w:rPr>
              <w:t> </w:t>
            </w:r>
            <w:r>
              <w:rPr>
                <w:spacing w:val="-2"/>
                <w:sz w:val="24"/>
              </w:rPr>
              <w:t>723,6</w:t>
            </w:r>
          </w:p>
        </w:tc>
      </w:tr>
      <w:tr>
        <w:trPr>
          <w:trHeight w:val="830"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pacing w:val="-2"/>
                <w:sz w:val="24"/>
              </w:rPr>
              <w:t>Департамент</w:t>
            </w:r>
          </w:p>
          <w:p>
            <w:pPr>
              <w:pStyle w:val="TableParagraph"/>
              <w:spacing w:line="274" w:lineRule="exact"/>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spacing w:line="273" w:lineRule="exact"/>
              <w:ind w:left="125" w:right="116"/>
              <w:jc w:val="center"/>
              <w:rPr>
                <w:sz w:val="24"/>
              </w:rPr>
            </w:pPr>
            <w:r>
              <w:rPr>
                <w:spacing w:val="-2"/>
                <w:sz w:val="24"/>
              </w:rPr>
              <w:t>04Б0000000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020</w:t>
            </w: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z w:val="24"/>
              </w:rPr>
              <w:t>43</w:t>
            </w:r>
            <w:r>
              <w:rPr>
                <w:spacing w:val="2"/>
                <w:sz w:val="24"/>
              </w:rPr>
              <w:t> </w:t>
            </w:r>
            <w:r>
              <w:rPr>
                <w:sz w:val="24"/>
              </w:rPr>
              <w:t>479</w:t>
            </w:r>
            <w:r>
              <w:rPr>
                <w:spacing w:val="2"/>
                <w:sz w:val="24"/>
              </w:rPr>
              <w:t> </w:t>
            </w:r>
            <w:r>
              <w:rPr>
                <w:spacing w:val="-2"/>
                <w:sz w:val="24"/>
              </w:rPr>
              <w:t>017,0</w:t>
            </w:r>
          </w:p>
        </w:tc>
      </w:tr>
      <w:tr>
        <w:trPr>
          <w:trHeight w:val="825" w:hRule="atLeast"/>
        </w:trPr>
        <w:tc>
          <w:tcPr>
            <w:tcW w:w="3557" w:type="dxa"/>
            <w:vMerge/>
            <w:tcBorders>
              <w:top w:val="nil"/>
            </w:tcBorders>
          </w:tcPr>
          <w:p>
            <w:pPr>
              <w:rPr>
                <w:sz w:val="2"/>
                <w:szCs w:val="2"/>
              </w:rPr>
            </w:pPr>
          </w:p>
        </w:tc>
        <w:tc>
          <w:tcPr>
            <w:tcW w:w="2861" w:type="dxa"/>
          </w:tcPr>
          <w:p>
            <w:pPr>
              <w:pStyle w:val="TableParagraph"/>
              <w:spacing w:line="237" w:lineRule="auto"/>
              <w:ind w:left="105"/>
              <w:rPr>
                <w:sz w:val="24"/>
              </w:rPr>
            </w:pPr>
            <w:r>
              <w:rPr>
                <w:spacing w:val="-2"/>
                <w:sz w:val="24"/>
              </w:rPr>
              <w:t>Департамент </w:t>
            </w:r>
            <w:r>
              <w:rPr>
                <w:sz w:val="24"/>
              </w:rPr>
              <w:t>здравоохранения</w:t>
            </w:r>
            <w:r>
              <w:rPr>
                <w:spacing w:val="-15"/>
                <w:sz w:val="24"/>
              </w:rPr>
              <w:t> </w:t>
            </w:r>
            <w:r>
              <w:rPr>
                <w:sz w:val="24"/>
              </w:rPr>
              <w:t>города</w:t>
            </w:r>
          </w:p>
          <w:p>
            <w:pPr>
              <w:pStyle w:val="TableParagraph"/>
              <w:spacing w:line="257" w:lineRule="exact" w:before="2"/>
              <w:ind w:left="105"/>
              <w:rPr>
                <w:sz w:val="24"/>
              </w:rPr>
            </w:pPr>
            <w:r>
              <w:rPr>
                <w:spacing w:val="-2"/>
                <w:sz w:val="24"/>
              </w:rPr>
              <w:t>Москвы</w:t>
            </w:r>
          </w:p>
        </w:tc>
        <w:tc>
          <w:tcPr>
            <w:tcW w:w="3552" w:type="dxa"/>
          </w:tcPr>
          <w:p>
            <w:pPr>
              <w:pStyle w:val="TableParagraph"/>
              <w:spacing w:line="273" w:lineRule="exact"/>
              <w:ind w:left="125" w:right="116"/>
              <w:jc w:val="center"/>
              <w:rPr>
                <w:sz w:val="24"/>
              </w:rPr>
            </w:pPr>
            <w:r>
              <w:rPr>
                <w:spacing w:val="-2"/>
                <w:sz w:val="24"/>
              </w:rPr>
              <w:t>04Б0000000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054</w:t>
            </w: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1</w:t>
            </w:r>
            <w:r>
              <w:rPr>
                <w:spacing w:val="2"/>
                <w:sz w:val="24"/>
              </w:rPr>
              <w:t> </w:t>
            </w:r>
            <w:r>
              <w:rPr>
                <w:sz w:val="24"/>
              </w:rPr>
              <w:t>464</w:t>
            </w:r>
            <w:r>
              <w:rPr>
                <w:spacing w:val="2"/>
                <w:sz w:val="24"/>
              </w:rPr>
              <w:t> </w:t>
            </w:r>
            <w:r>
              <w:rPr>
                <w:spacing w:val="-2"/>
                <w:sz w:val="24"/>
              </w:rPr>
              <w:t>105,7</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w:t>
            </w:r>
          </w:p>
          <w:p>
            <w:pPr>
              <w:pStyle w:val="TableParagraph"/>
              <w:spacing w:line="257" w:lineRule="exact"/>
              <w:ind w:left="105"/>
              <w:rPr>
                <w:sz w:val="24"/>
              </w:rPr>
            </w:pPr>
            <w:r>
              <w:rPr>
                <w:spacing w:val="-2"/>
                <w:sz w:val="24"/>
              </w:rPr>
              <w:t>Москвы</w:t>
            </w:r>
          </w:p>
        </w:tc>
        <w:tc>
          <w:tcPr>
            <w:tcW w:w="3552" w:type="dxa"/>
          </w:tcPr>
          <w:p>
            <w:pPr>
              <w:pStyle w:val="TableParagraph"/>
              <w:spacing w:line="273" w:lineRule="exact"/>
              <w:ind w:left="125" w:right="116"/>
              <w:jc w:val="center"/>
              <w:rPr>
                <w:sz w:val="24"/>
              </w:rPr>
            </w:pPr>
            <w:r>
              <w:rPr>
                <w:spacing w:val="-2"/>
                <w:sz w:val="24"/>
              </w:rPr>
              <w:t>04Б0000000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190 </w:t>
            </w:r>
            <w:r>
              <w:rPr>
                <w:spacing w:val="-2"/>
                <w:sz w:val="24"/>
              </w:rPr>
              <w:t>917135,0</w:t>
            </w:r>
          </w:p>
        </w:tc>
      </w:tr>
      <w:tr>
        <w:trPr>
          <w:trHeight w:val="1381" w:hRule="atLeast"/>
        </w:trPr>
        <w:tc>
          <w:tcPr>
            <w:tcW w:w="3557" w:type="dxa"/>
            <w:vMerge/>
            <w:tcBorders>
              <w:top w:val="nil"/>
            </w:tcBorders>
          </w:tcPr>
          <w:p>
            <w:pPr>
              <w:rPr>
                <w:sz w:val="2"/>
                <w:szCs w:val="2"/>
              </w:rPr>
            </w:pPr>
          </w:p>
        </w:tc>
        <w:tc>
          <w:tcPr>
            <w:tcW w:w="2861" w:type="dxa"/>
          </w:tcPr>
          <w:p>
            <w:pPr>
              <w:pStyle w:val="TableParagraph"/>
              <w:spacing w:line="237" w:lineRule="auto" w:before="3"/>
              <w:ind w:left="105" w:right="194"/>
              <w:rPr>
                <w:sz w:val="24"/>
              </w:rPr>
            </w:pPr>
            <w:r>
              <w:rPr>
                <w:sz w:val="24"/>
              </w:rPr>
              <w:t>Департамент</w:t>
            </w:r>
            <w:r>
              <w:rPr>
                <w:spacing w:val="-15"/>
                <w:sz w:val="24"/>
              </w:rPr>
              <w:t> </w:t>
            </w:r>
            <w:r>
              <w:rPr>
                <w:sz w:val="24"/>
              </w:rPr>
              <w:t>транспорта и развития</w:t>
            </w:r>
          </w:p>
          <w:p>
            <w:pPr>
              <w:pStyle w:val="TableParagraph"/>
              <w:spacing w:line="274" w:lineRule="exact"/>
              <w:ind w:left="105"/>
              <w:rPr>
                <w:sz w:val="24"/>
              </w:rPr>
            </w:pPr>
            <w:r>
              <w:rPr>
                <w:spacing w:val="-2"/>
                <w:sz w:val="24"/>
              </w:rPr>
              <w:t>дорожно-транспортной</w:t>
            </w:r>
          </w:p>
          <w:p>
            <w:pPr>
              <w:pStyle w:val="TableParagraph"/>
              <w:spacing w:line="274" w:lineRule="exact"/>
              <w:ind w:left="105"/>
              <w:rPr>
                <w:sz w:val="24"/>
              </w:rPr>
            </w:pPr>
            <w:r>
              <w:rPr>
                <w:sz w:val="24"/>
              </w:rPr>
              <w:t>инфраструктуры</w:t>
            </w:r>
            <w:r>
              <w:rPr>
                <w:spacing w:val="-15"/>
                <w:sz w:val="24"/>
              </w:rPr>
              <w:t> </w:t>
            </w:r>
            <w:r>
              <w:rPr>
                <w:sz w:val="24"/>
              </w:rPr>
              <w:t>города </w:t>
            </w:r>
            <w:r>
              <w:rPr>
                <w:spacing w:val="-2"/>
                <w:sz w:val="24"/>
              </w:rPr>
              <w:t>Москвы</w:t>
            </w:r>
          </w:p>
        </w:tc>
        <w:tc>
          <w:tcPr>
            <w:tcW w:w="3552" w:type="dxa"/>
          </w:tcPr>
          <w:p>
            <w:pPr>
              <w:pStyle w:val="TableParagraph"/>
              <w:spacing w:before="1"/>
              <w:ind w:left="125" w:right="116"/>
              <w:jc w:val="center"/>
              <w:rPr>
                <w:sz w:val="24"/>
              </w:rPr>
            </w:pPr>
            <w:r>
              <w:rPr>
                <w:spacing w:val="-2"/>
                <w:sz w:val="24"/>
              </w:rPr>
              <w:t>04Б0000000</w:t>
            </w:r>
          </w:p>
        </w:tc>
        <w:tc>
          <w:tcPr>
            <w:tcW w:w="1258" w:type="dxa"/>
          </w:tcPr>
          <w:p>
            <w:pPr>
              <w:pStyle w:val="TableParagraph"/>
              <w:rPr>
                <w:sz w:val="24"/>
              </w:rPr>
            </w:pPr>
          </w:p>
        </w:tc>
        <w:tc>
          <w:tcPr>
            <w:tcW w:w="788" w:type="dxa"/>
          </w:tcPr>
          <w:p>
            <w:pPr>
              <w:pStyle w:val="TableParagraph"/>
              <w:spacing w:before="1"/>
              <w:ind w:left="95" w:right="84"/>
              <w:jc w:val="center"/>
              <w:rPr>
                <w:sz w:val="24"/>
              </w:rPr>
            </w:pPr>
            <w:r>
              <w:rPr>
                <w:spacing w:val="-5"/>
                <w:sz w:val="24"/>
              </w:rPr>
              <w:t>780</w:t>
            </w:r>
          </w:p>
        </w:tc>
        <w:tc>
          <w:tcPr>
            <w:tcW w:w="1148" w:type="dxa"/>
          </w:tcPr>
          <w:p>
            <w:pPr>
              <w:pStyle w:val="TableParagraph"/>
              <w:rPr>
                <w:sz w:val="24"/>
              </w:rPr>
            </w:pPr>
          </w:p>
        </w:tc>
        <w:tc>
          <w:tcPr>
            <w:tcW w:w="1988" w:type="dxa"/>
          </w:tcPr>
          <w:p>
            <w:pPr>
              <w:pStyle w:val="TableParagraph"/>
              <w:spacing w:before="1"/>
              <w:ind w:left="165" w:right="164"/>
              <w:jc w:val="center"/>
              <w:rPr>
                <w:sz w:val="24"/>
              </w:rPr>
            </w:pPr>
            <w:r>
              <w:rPr>
                <w:sz w:val="24"/>
              </w:rPr>
              <w:t>142</w:t>
            </w:r>
            <w:r>
              <w:rPr>
                <w:spacing w:val="2"/>
                <w:sz w:val="24"/>
              </w:rPr>
              <w:t> </w:t>
            </w:r>
            <w:r>
              <w:rPr>
                <w:sz w:val="24"/>
              </w:rPr>
              <w:t>074</w:t>
            </w:r>
            <w:r>
              <w:rPr>
                <w:spacing w:val="2"/>
                <w:sz w:val="24"/>
              </w:rPr>
              <w:t> </w:t>
            </w:r>
            <w:r>
              <w:rPr>
                <w:spacing w:val="-2"/>
                <w:sz w:val="24"/>
              </w:rPr>
              <w:t>597,6</w:t>
            </w:r>
          </w:p>
        </w:tc>
      </w:tr>
      <w:tr>
        <w:trPr>
          <w:trHeight w:val="830" w:hRule="atLeast"/>
        </w:trPr>
        <w:tc>
          <w:tcPr>
            <w:tcW w:w="3557" w:type="dxa"/>
            <w:vMerge w:val="restart"/>
          </w:tcPr>
          <w:p>
            <w:pPr>
              <w:pStyle w:val="TableParagraph"/>
              <w:rPr>
                <w:sz w:val="24"/>
              </w:rPr>
            </w:pPr>
          </w:p>
        </w:tc>
        <w:tc>
          <w:tcPr>
            <w:tcW w:w="2861" w:type="dxa"/>
          </w:tcPr>
          <w:p>
            <w:pPr>
              <w:pStyle w:val="TableParagraph"/>
              <w:spacing w:line="273" w:lineRule="exact"/>
              <w:ind w:left="105"/>
              <w:rPr>
                <w:sz w:val="24"/>
              </w:rPr>
            </w:pPr>
            <w:r>
              <w:rPr>
                <w:sz w:val="24"/>
              </w:rPr>
              <w:t>Префектура</w:t>
            </w:r>
            <w:r>
              <w:rPr>
                <w:spacing w:val="-11"/>
                <w:sz w:val="24"/>
              </w:rPr>
              <w:t> </w:t>
            </w:r>
            <w:r>
              <w:rPr>
                <w:spacing w:val="-2"/>
                <w:sz w:val="24"/>
              </w:rPr>
              <w:t>Восточного</w:t>
            </w:r>
          </w:p>
          <w:p>
            <w:pPr>
              <w:pStyle w:val="TableParagraph"/>
              <w:spacing w:line="274" w:lineRule="exact"/>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spacing w:line="272" w:lineRule="exact"/>
              <w:ind w:left="125" w:right="116"/>
              <w:jc w:val="center"/>
              <w:rPr>
                <w:sz w:val="24"/>
              </w:rPr>
            </w:pPr>
            <w:r>
              <w:rPr>
                <w:spacing w:val="-2"/>
                <w:sz w:val="24"/>
              </w:rPr>
              <w:t>04Б0000000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901</w:t>
            </w:r>
          </w:p>
        </w:tc>
        <w:tc>
          <w:tcPr>
            <w:tcW w:w="1148" w:type="dxa"/>
          </w:tcPr>
          <w:p>
            <w:pPr>
              <w:pStyle w:val="TableParagraph"/>
              <w:rPr>
                <w:sz w:val="24"/>
              </w:rPr>
            </w:pPr>
          </w:p>
        </w:tc>
        <w:tc>
          <w:tcPr>
            <w:tcW w:w="1988" w:type="dxa"/>
          </w:tcPr>
          <w:p>
            <w:pPr>
              <w:pStyle w:val="TableParagraph"/>
              <w:spacing w:line="272" w:lineRule="exact"/>
              <w:ind w:left="165" w:right="164"/>
              <w:jc w:val="center"/>
              <w:rPr>
                <w:sz w:val="24"/>
              </w:rPr>
            </w:pPr>
            <w:r>
              <w:rPr>
                <w:sz w:val="24"/>
              </w:rPr>
              <w:t>40</w:t>
            </w:r>
            <w:r>
              <w:rPr>
                <w:spacing w:val="2"/>
                <w:sz w:val="24"/>
              </w:rPr>
              <w:t> </w:t>
            </w:r>
            <w:r>
              <w:rPr>
                <w:spacing w:val="-2"/>
                <w:sz w:val="24"/>
              </w:rPr>
              <w:t>908,9</w:t>
            </w:r>
          </w:p>
        </w:tc>
      </w:tr>
      <w:tr>
        <w:trPr>
          <w:trHeight w:val="825" w:hRule="atLeast"/>
        </w:trPr>
        <w:tc>
          <w:tcPr>
            <w:tcW w:w="3557" w:type="dxa"/>
            <w:vMerge/>
            <w:tcBorders>
              <w:top w:val="nil"/>
            </w:tcBorders>
          </w:tcPr>
          <w:p>
            <w:pPr>
              <w:rPr>
                <w:sz w:val="2"/>
                <w:szCs w:val="2"/>
              </w:rPr>
            </w:pPr>
          </w:p>
        </w:tc>
        <w:tc>
          <w:tcPr>
            <w:tcW w:w="2861" w:type="dxa"/>
          </w:tcPr>
          <w:p>
            <w:pPr>
              <w:pStyle w:val="TableParagraph"/>
              <w:spacing w:line="237" w:lineRule="auto"/>
              <w:ind w:left="105" w:right="400"/>
              <w:rPr>
                <w:sz w:val="24"/>
              </w:rPr>
            </w:pPr>
            <w:r>
              <w:rPr>
                <w:sz w:val="24"/>
              </w:rPr>
              <w:t>Префектура</w:t>
            </w:r>
            <w:r>
              <w:rPr>
                <w:spacing w:val="-15"/>
                <w:sz w:val="24"/>
              </w:rPr>
              <w:t> </w:t>
            </w:r>
            <w:r>
              <w:rPr>
                <w:sz w:val="24"/>
              </w:rPr>
              <w:t>Западного </w:t>
            </w:r>
            <w:r>
              <w:rPr>
                <w:spacing w:val="-2"/>
                <w:sz w:val="24"/>
              </w:rPr>
              <w:t>административного</w:t>
            </w:r>
          </w:p>
          <w:p>
            <w:pPr>
              <w:pStyle w:val="TableParagraph"/>
              <w:spacing w:line="257" w:lineRule="exact" w:before="2"/>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line="273" w:lineRule="exact"/>
              <w:ind w:left="125" w:right="116"/>
              <w:jc w:val="center"/>
              <w:rPr>
                <w:sz w:val="24"/>
              </w:rPr>
            </w:pPr>
            <w:r>
              <w:rPr>
                <w:spacing w:val="-2"/>
                <w:sz w:val="24"/>
              </w:rPr>
              <w:t>04Б0000000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911</w:t>
            </w: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53</w:t>
            </w:r>
            <w:r>
              <w:rPr>
                <w:spacing w:val="2"/>
                <w:sz w:val="24"/>
              </w:rPr>
              <w:t> </w:t>
            </w:r>
            <w:r>
              <w:rPr>
                <w:spacing w:val="-2"/>
                <w:sz w:val="24"/>
              </w:rPr>
              <w:t>133,3</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Pr>
                <w:sz w:val="24"/>
              </w:rPr>
            </w:pPr>
            <w:r>
              <w:rPr>
                <w:spacing w:val="-2"/>
                <w:sz w:val="24"/>
              </w:rPr>
              <w:t>Префектура Зеленоградского административного</w:t>
            </w:r>
          </w:p>
          <w:p>
            <w:pPr>
              <w:pStyle w:val="TableParagraph"/>
              <w:spacing w:line="257" w:lineRule="exact"/>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line="273" w:lineRule="exact"/>
              <w:ind w:left="125" w:right="116"/>
              <w:jc w:val="center"/>
              <w:rPr>
                <w:sz w:val="24"/>
              </w:rPr>
            </w:pPr>
            <w:r>
              <w:rPr>
                <w:spacing w:val="-2"/>
                <w:sz w:val="24"/>
              </w:rPr>
              <w:t>04Б0000000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921</w:t>
            </w: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pacing w:val="-2"/>
                <w:sz w:val="24"/>
              </w:rPr>
              <w:t>167,4</w:t>
            </w:r>
          </w:p>
        </w:tc>
      </w:tr>
      <w:tr>
        <w:trPr>
          <w:trHeight w:val="830"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z w:val="24"/>
              </w:rPr>
              <w:t>Префектура</w:t>
            </w:r>
            <w:r>
              <w:rPr>
                <w:spacing w:val="-10"/>
                <w:sz w:val="24"/>
              </w:rPr>
              <w:t> </w:t>
            </w:r>
            <w:r>
              <w:rPr>
                <w:spacing w:val="-2"/>
                <w:sz w:val="24"/>
              </w:rPr>
              <w:t>Северного</w:t>
            </w:r>
          </w:p>
          <w:p>
            <w:pPr>
              <w:pStyle w:val="TableParagraph"/>
              <w:spacing w:line="274" w:lineRule="exact"/>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spacing w:line="272" w:lineRule="exact"/>
              <w:ind w:left="125" w:right="116"/>
              <w:jc w:val="center"/>
              <w:rPr>
                <w:sz w:val="24"/>
              </w:rPr>
            </w:pPr>
            <w:r>
              <w:rPr>
                <w:spacing w:val="-2"/>
                <w:sz w:val="24"/>
              </w:rPr>
              <w:t>04Б0000000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931</w:t>
            </w:r>
          </w:p>
        </w:tc>
        <w:tc>
          <w:tcPr>
            <w:tcW w:w="1148" w:type="dxa"/>
          </w:tcPr>
          <w:p>
            <w:pPr>
              <w:pStyle w:val="TableParagraph"/>
              <w:rPr>
                <w:sz w:val="24"/>
              </w:rPr>
            </w:pPr>
          </w:p>
        </w:tc>
        <w:tc>
          <w:tcPr>
            <w:tcW w:w="1988" w:type="dxa"/>
          </w:tcPr>
          <w:p>
            <w:pPr>
              <w:pStyle w:val="TableParagraph"/>
              <w:spacing w:line="272" w:lineRule="exact"/>
              <w:ind w:left="165" w:right="164"/>
              <w:jc w:val="center"/>
              <w:rPr>
                <w:sz w:val="24"/>
              </w:rPr>
            </w:pPr>
            <w:r>
              <w:rPr>
                <w:sz w:val="24"/>
              </w:rPr>
              <w:t>66</w:t>
            </w:r>
            <w:r>
              <w:rPr>
                <w:spacing w:val="2"/>
                <w:sz w:val="24"/>
              </w:rPr>
              <w:t> </w:t>
            </w:r>
            <w:r>
              <w:rPr>
                <w:spacing w:val="-2"/>
                <w:sz w:val="24"/>
              </w:rPr>
              <w:t>757,5</w:t>
            </w:r>
          </w:p>
        </w:tc>
      </w:tr>
      <w:tr>
        <w:trPr>
          <w:trHeight w:val="825" w:hRule="atLeast"/>
        </w:trPr>
        <w:tc>
          <w:tcPr>
            <w:tcW w:w="3557" w:type="dxa"/>
            <w:vMerge/>
            <w:tcBorders>
              <w:top w:val="nil"/>
            </w:tcBorders>
          </w:tcPr>
          <w:p>
            <w:pPr>
              <w:rPr>
                <w:sz w:val="2"/>
                <w:szCs w:val="2"/>
              </w:rPr>
            </w:pPr>
          </w:p>
        </w:tc>
        <w:tc>
          <w:tcPr>
            <w:tcW w:w="2861" w:type="dxa"/>
            <w:tcBorders>
              <w:bottom w:val="nil"/>
            </w:tcBorders>
          </w:tcPr>
          <w:p>
            <w:pPr>
              <w:pStyle w:val="TableParagraph"/>
              <w:spacing w:line="237" w:lineRule="auto"/>
              <w:ind w:left="105" w:right="742"/>
              <w:rPr>
                <w:sz w:val="24"/>
              </w:rPr>
            </w:pPr>
            <w:r>
              <w:rPr>
                <w:spacing w:val="-2"/>
                <w:sz w:val="24"/>
              </w:rPr>
              <w:t>Префектура Северо-Восточного</w:t>
            </w:r>
          </w:p>
          <w:p>
            <w:pPr>
              <w:pStyle w:val="TableParagraph"/>
              <w:spacing w:line="257" w:lineRule="exact" w:before="2"/>
              <w:ind w:left="105"/>
              <w:rPr>
                <w:sz w:val="24"/>
              </w:rPr>
            </w:pPr>
            <w:r>
              <w:rPr>
                <w:spacing w:val="-2"/>
                <w:sz w:val="24"/>
              </w:rPr>
              <w:t>административного</w:t>
            </w:r>
          </w:p>
        </w:tc>
        <w:tc>
          <w:tcPr>
            <w:tcW w:w="3552" w:type="dxa"/>
            <w:tcBorders>
              <w:bottom w:val="nil"/>
            </w:tcBorders>
          </w:tcPr>
          <w:p>
            <w:pPr>
              <w:pStyle w:val="TableParagraph"/>
              <w:spacing w:line="273" w:lineRule="exact"/>
              <w:ind w:left="125" w:right="116"/>
              <w:jc w:val="center"/>
              <w:rPr>
                <w:sz w:val="24"/>
              </w:rPr>
            </w:pPr>
            <w:r>
              <w:rPr>
                <w:spacing w:val="-2"/>
                <w:sz w:val="24"/>
              </w:rPr>
              <w:t>04Б0000000</w:t>
            </w:r>
          </w:p>
        </w:tc>
        <w:tc>
          <w:tcPr>
            <w:tcW w:w="1258" w:type="dxa"/>
            <w:tcBorders>
              <w:bottom w:val="nil"/>
            </w:tcBorders>
          </w:tcPr>
          <w:p>
            <w:pPr>
              <w:pStyle w:val="TableParagraph"/>
              <w:rPr>
                <w:sz w:val="24"/>
              </w:rPr>
            </w:pPr>
          </w:p>
        </w:tc>
        <w:tc>
          <w:tcPr>
            <w:tcW w:w="788" w:type="dxa"/>
            <w:tcBorders>
              <w:bottom w:val="nil"/>
            </w:tcBorders>
          </w:tcPr>
          <w:p>
            <w:pPr>
              <w:pStyle w:val="TableParagraph"/>
              <w:spacing w:line="273" w:lineRule="exact"/>
              <w:ind w:left="96" w:right="84"/>
              <w:jc w:val="center"/>
              <w:rPr>
                <w:sz w:val="24"/>
              </w:rPr>
            </w:pPr>
            <w:r>
              <w:rPr>
                <w:spacing w:val="-5"/>
                <w:sz w:val="24"/>
              </w:rPr>
              <w:t>941</w:t>
            </w:r>
          </w:p>
        </w:tc>
        <w:tc>
          <w:tcPr>
            <w:tcW w:w="1148" w:type="dxa"/>
            <w:tcBorders>
              <w:bottom w:val="nil"/>
            </w:tcBorders>
          </w:tcPr>
          <w:p>
            <w:pPr>
              <w:pStyle w:val="TableParagraph"/>
              <w:rPr>
                <w:sz w:val="24"/>
              </w:rPr>
            </w:pPr>
          </w:p>
        </w:tc>
        <w:tc>
          <w:tcPr>
            <w:tcW w:w="1988" w:type="dxa"/>
            <w:tcBorders>
              <w:bottom w:val="nil"/>
            </w:tcBorders>
          </w:tcPr>
          <w:p>
            <w:pPr>
              <w:pStyle w:val="TableParagraph"/>
              <w:spacing w:line="273" w:lineRule="exact"/>
              <w:ind w:left="165" w:right="164"/>
              <w:jc w:val="center"/>
              <w:rPr>
                <w:sz w:val="24"/>
              </w:rPr>
            </w:pPr>
            <w:r>
              <w:rPr>
                <w:sz w:val="24"/>
              </w:rPr>
              <w:t>24</w:t>
            </w:r>
            <w:r>
              <w:rPr>
                <w:spacing w:val="2"/>
                <w:sz w:val="24"/>
              </w:rPr>
              <w:t> </w:t>
            </w:r>
            <w:r>
              <w:rPr>
                <w:spacing w:val="-2"/>
                <w:sz w:val="24"/>
              </w:rPr>
              <w:t>556,7</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78" w:hRule="atLeast"/>
        </w:trPr>
        <w:tc>
          <w:tcPr>
            <w:tcW w:w="3557" w:type="dxa"/>
            <w:vMerge w:val="restart"/>
          </w:tcPr>
          <w:p>
            <w:pPr>
              <w:pStyle w:val="TableParagraph"/>
              <w:rPr>
                <w:sz w:val="24"/>
              </w:rPr>
            </w:pPr>
          </w:p>
        </w:tc>
        <w:tc>
          <w:tcPr>
            <w:tcW w:w="2861" w:type="dxa"/>
          </w:tcPr>
          <w:p>
            <w:pPr>
              <w:pStyle w:val="TableParagraph"/>
              <w:spacing w:line="257" w:lineRule="exact" w:before="1"/>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rPr>
                <w:sz w:val="20"/>
              </w:rPr>
            </w:pP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rPr>
                <w:sz w:val="20"/>
              </w:rPr>
            </w:pPr>
          </w:p>
        </w:tc>
      </w:tr>
      <w:tr>
        <w:trPr>
          <w:trHeight w:val="1103" w:hRule="atLeast"/>
        </w:trPr>
        <w:tc>
          <w:tcPr>
            <w:tcW w:w="3557" w:type="dxa"/>
            <w:vMerge/>
            <w:tcBorders>
              <w:top w:val="nil"/>
            </w:tcBorders>
          </w:tcPr>
          <w:p>
            <w:pPr>
              <w:rPr>
                <w:sz w:val="2"/>
                <w:szCs w:val="2"/>
              </w:rPr>
            </w:pPr>
          </w:p>
        </w:tc>
        <w:tc>
          <w:tcPr>
            <w:tcW w:w="2861" w:type="dxa"/>
          </w:tcPr>
          <w:p>
            <w:pPr>
              <w:pStyle w:val="TableParagraph"/>
              <w:spacing w:line="242" w:lineRule="auto"/>
              <w:ind w:left="105" w:right="887"/>
              <w:rPr>
                <w:sz w:val="24"/>
              </w:rPr>
            </w:pPr>
            <w:r>
              <w:rPr>
                <w:spacing w:val="-2"/>
                <w:sz w:val="24"/>
              </w:rPr>
              <w:t>Префектура Северо-Западного</w:t>
            </w:r>
          </w:p>
          <w:p>
            <w:pPr>
              <w:pStyle w:val="TableParagraph"/>
              <w:spacing w:line="270" w:lineRule="exact"/>
              <w:ind w:left="105"/>
              <w:rPr>
                <w:sz w:val="24"/>
              </w:rPr>
            </w:pPr>
            <w:r>
              <w:rPr>
                <w:spacing w:val="-2"/>
                <w:sz w:val="24"/>
              </w:rPr>
              <w:t>административного</w:t>
            </w:r>
          </w:p>
          <w:p>
            <w:pPr>
              <w:pStyle w:val="TableParagraph"/>
              <w:spacing w:line="257" w:lineRule="exact"/>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line="273" w:lineRule="exact"/>
              <w:ind w:left="125" w:right="116"/>
              <w:jc w:val="center"/>
              <w:rPr>
                <w:sz w:val="24"/>
              </w:rPr>
            </w:pPr>
            <w:r>
              <w:rPr>
                <w:spacing w:val="-2"/>
                <w:sz w:val="24"/>
              </w:rPr>
              <w:t>04Б0000000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951</w:t>
            </w: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18</w:t>
            </w:r>
            <w:r>
              <w:rPr>
                <w:spacing w:val="2"/>
                <w:sz w:val="24"/>
              </w:rPr>
              <w:t> </w:t>
            </w:r>
            <w:r>
              <w:rPr>
                <w:spacing w:val="-2"/>
                <w:sz w:val="24"/>
              </w:rPr>
              <w:t>637,9</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pacing w:val="-2"/>
                <w:sz w:val="24"/>
              </w:rPr>
              <w:t>Префектура Центрального административного</w:t>
            </w:r>
          </w:p>
          <w:p>
            <w:pPr>
              <w:pStyle w:val="TableParagraph"/>
              <w:spacing w:line="257" w:lineRule="exact"/>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line="273" w:lineRule="exact"/>
              <w:ind w:left="125" w:right="116"/>
              <w:jc w:val="center"/>
              <w:rPr>
                <w:sz w:val="24"/>
              </w:rPr>
            </w:pPr>
            <w:r>
              <w:rPr>
                <w:spacing w:val="-2"/>
                <w:sz w:val="24"/>
              </w:rPr>
              <w:t>04Б0000000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961</w:t>
            </w: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z w:val="24"/>
              </w:rPr>
              <w:t>322</w:t>
            </w:r>
            <w:r>
              <w:rPr>
                <w:spacing w:val="2"/>
                <w:sz w:val="24"/>
              </w:rPr>
              <w:t> </w:t>
            </w:r>
            <w:r>
              <w:rPr>
                <w:spacing w:val="-2"/>
                <w:sz w:val="24"/>
              </w:rPr>
              <w:t>954,9</w:t>
            </w:r>
          </w:p>
        </w:tc>
      </w:tr>
      <w:tr>
        <w:trPr>
          <w:trHeight w:val="1103" w:hRule="atLeast"/>
        </w:trPr>
        <w:tc>
          <w:tcPr>
            <w:tcW w:w="3557" w:type="dxa"/>
            <w:vMerge/>
            <w:tcBorders>
              <w:top w:val="nil"/>
            </w:tcBorders>
          </w:tcPr>
          <w:p>
            <w:pPr>
              <w:rPr>
                <w:sz w:val="2"/>
                <w:szCs w:val="2"/>
              </w:rPr>
            </w:pPr>
          </w:p>
        </w:tc>
        <w:tc>
          <w:tcPr>
            <w:tcW w:w="2861" w:type="dxa"/>
          </w:tcPr>
          <w:p>
            <w:pPr>
              <w:pStyle w:val="TableParagraph"/>
              <w:spacing w:line="242" w:lineRule="auto"/>
              <w:ind w:left="105" w:right="1003"/>
              <w:rPr>
                <w:sz w:val="24"/>
              </w:rPr>
            </w:pPr>
            <w:r>
              <w:rPr>
                <w:spacing w:val="-2"/>
                <w:sz w:val="24"/>
              </w:rPr>
              <w:t>Префектура Юго-Восточного</w:t>
            </w:r>
          </w:p>
          <w:p>
            <w:pPr>
              <w:pStyle w:val="TableParagraph"/>
              <w:spacing w:line="270" w:lineRule="exact"/>
              <w:ind w:left="105"/>
              <w:rPr>
                <w:sz w:val="24"/>
              </w:rPr>
            </w:pPr>
            <w:r>
              <w:rPr>
                <w:spacing w:val="-2"/>
                <w:sz w:val="24"/>
              </w:rPr>
              <w:t>административного</w:t>
            </w:r>
          </w:p>
          <w:p>
            <w:pPr>
              <w:pStyle w:val="TableParagraph"/>
              <w:spacing w:line="257" w:lineRule="exact"/>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line="273" w:lineRule="exact"/>
              <w:ind w:left="125" w:right="116"/>
              <w:jc w:val="center"/>
              <w:rPr>
                <w:sz w:val="24"/>
              </w:rPr>
            </w:pPr>
            <w:r>
              <w:rPr>
                <w:spacing w:val="-2"/>
                <w:sz w:val="24"/>
              </w:rPr>
              <w:t>04Б0000000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971</w:t>
            </w: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53</w:t>
            </w:r>
            <w:r>
              <w:rPr>
                <w:spacing w:val="2"/>
                <w:sz w:val="24"/>
              </w:rPr>
              <w:t> </w:t>
            </w:r>
            <w:r>
              <w:rPr>
                <w:spacing w:val="-2"/>
                <w:sz w:val="24"/>
              </w:rPr>
              <w:t>026,0</w:t>
            </w:r>
          </w:p>
        </w:tc>
      </w:tr>
      <w:tr>
        <w:trPr>
          <w:trHeight w:val="1103" w:hRule="atLeast"/>
        </w:trPr>
        <w:tc>
          <w:tcPr>
            <w:tcW w:w="3557" w:type="dxa"/>
            <w:vMerge/>
            <w:tcBorders>
              <w:top w:val="nil"/>
            </w:tcBorders>
          </w:tcPr>
          <w:p>
            <w:pPr>
              <w:rPr>
                <w:sz w:val="2"/>
                <w:szCs w:val="2"/>
              </w:rPr>
            </w:pPr>
          </w:p>
        </w:tc>
        <w:tc>
          <w:tcPr>
            <w:tcW w:w="2861" w:type="dxa"/>
          </w:tcPr>
          <w:p>
            <w:pPr>
              <w:pStyle w:val="TableParagraph"/>
              <w:spacing w:line="242" w:lineRule="auto"/>
              <w:ind w:left="105" w:right="1153"/>
              <w:rPr>
                <w:sz w:val="24"/>
              </w:rPr>
            </w:pPr>
            <w:r>
              <w:rPr>
                <w:spacing w:val="-2"/>
                <w:sz w:val="24"/>
              </w:rPr>
              <w:t>Префектура Юго-Западного</w:t>
            </w:r>
          </w:p>
          <w:p>
            <w:pPr>
              <w:pStyle w:val="TableParagraph"/>
              <w:spacing w:line="270" w:lineRule="exact"/>
              <w:ind w:left="105"/>
              <w:rPr>
                <w:sz w:val="24"/>
              </w:rPr>
            </w:pPr>
            <w:r>
              <w:rPr>
                <w:spacing w:val="-2"/>
                <w:sz w:val="24"/>
              </w:rPr>
              <w:t>административного</w:t>
            </w:r>
          </w:p>
          <w:p>
            <w:pPr>
              <w:pStyle w:val="TableParagraph"/>
              <w:spacing w:line="257" w:lineRule="exact"/>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line="273" w:lineRule="exact"/>
              <w:ind w:left="125" w:right="116"/>
              <w:jc w:val="center"/>
              <w:rPr>
                <w:sz w:val="24"/>
              </w:rPr>
            </w:pPr>
            <w:r>
              <w:rPr>
                <w:spacing w:val="-2"/>
                <w:sz w:val="24"/>
              </w:rPr>
              <w:t>04Б0000000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981</w:t>
            </w: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z w:val="24"/>
              </w:rPr>
              <w:t>3</w:t>
            </w:r>
            <w:r>
              <w:rPr>
                <w:spacing w:val="2"/>
                <w:sz w:val="24"/>
              </w:rPr>
              <w:t> </w:t>
            </w:r>
            <w:r>
              <w:rPr>
                <w:spacing w:val="-2"/>
                <w:sz w:val="24"/>
              </w:rPr>
              <w:t>222,7</w:t>
            </w:r>
          </w:p>
        </w:tc>
      </w:tr>
      <w:tr>
        <w:trPr>
          <w:trHeight w:val="830"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z w:val="24"/>
              </w:rPr>
              <w:t>Префектура</w:t>
            </w:r>
            <w:r>
              <w:rPr>
                <w:spacing w:val="-9"/>
                <w:sz w:val="24"/>
              </w:rPr>
              <w:t> </w:t>
            </w:r>
            <w:r>
              <w:rPr>
                <w:spacing w:val="-2"/>
                <w:sz w:val="24"/>
              </w:rPr>
              <w:t>Южного</w:t>
            </w:r>
          </w:p>
          <w:p>
            <w:pPr>
              <w:pStyle w:val="TableParagraph"/>
              <w:spacing w:line="274" w:lineRule="exact"/>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spacing w:line="272" w:lineRule="exact"/>
              <w:ind w:left="125" w:right="116"/>
              <w:jc w:val="center"/>
              <w:rPr>
                <w:sz w:val="24"/>
              </w:rPr>
            </w:pPr>
            <w:r>
              <w:rPr>
                <w:spacing w:val="-2"/>
                <w:sz w:val="24"/>
              </w:rPr>
              <w:t>04Б0000000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991</w:t>
            </w:r>
          </w:p>
        </w:tc>
        <w:tc>
          <w:tcPr>
            <w:tcW w:w="1148" w:type="dxa"/>
          </w:tcPr>
          <w:p>
            <w:pPr>
              <w:pStyle w:val="TableParagraph"/>
              <w:rPr>
                <w:sz w:val="24"/>
              </w:rPr>
            </w:pPr>
          </w:p>
        </w:tc>
        <w:tc>
          <w:tcPr>
            <w:tcW w:w="1988" w:type="dxa"/>
          </w:tcPr>
          <w:p>
            <w:pPr>
              <w:pStyle w:val="TableParagraph"/>
              <w:spacing w:line="272" w:lineRule="exact"/>
              <w:ind w:left="165" w:right="166"/>
              <w:jc w:val="center"/>
              <w:rPr>
                <w:sz w:val="24"/>
              </w:rPr>
            </w:pPr>
            <w:r>
              <w:rPr>
                <w:sz w:val="24"/>
              </w:rPr>
              <w:t>641</w:t>
            </w:r>
            <w:r>
              <w:rPr>
                <w:spacing w:val="2"/>
                <w:sz w:val="24"/>
              </w:rPr>
              <w:t> </w:t>
            </w:r>
            <w:r>
              <w:rPr>
                <w:spacing w:val="-2"/>
                <w:sz w:val="24"/>
              </w:rPr>
              <w:t>503,1</w:t>
            </w:r>
          </w:p>
        </w:tc>
      </w:tr>
      <w:tr>
        <w:trPr>
          <w:trHeight w:val="551" w:hRule="atLeast"/>
        </w:trPr>
        <w:tc>
          <w:tcPr>
            <w:tcW w:w="3557" w:type="dxa"/>
          </w:tcPr>
          <w:p>
            <w:pPr>
              <w:pStyle w:val="TableParagraph"/>
              <w:spacing w:line="274" w:lineRule="exact"/>
              <w:ind w:left="110"/>
              <w:rPr>
                <w:sz w:val="24"/>
              </w:rPr>
            </w:pPr>
            <w:r>
              <w:rPr>
                <w:sz w:val="24"/>
              </w:rPr>
              <w:t>Пособия</w:t>
            </w:r>
            <w:r>
              <w:rPr>
                <w:spacing w:val="-14"/>
                <w:sz w:val="24"/>
              </w:rPr>
              <w:t> </w:t>
            </w:r>
            <w:r>
              <w:rPr>
                <w:sz w:val="24"/>
              </w:rPr>
              <w:t>и</w:t>
            </w:r>
            <w:r>
              <w:rPr>
                <w:spacing w:val="-11"/>
                <w:sz w:val="24"/>
              </w:rPr>
              <w:t> </w:t>
            </w:r>
            <w:r>
              <w:rPr>
                <w:sz w:val="24"/>
              </w:rPr>
              <w:t>другие</w:t>
            </w:r>
            <w:r>
              <w:rPr>
                <w:spacing w:val="-12"/>
                <w:sz w:val="24"/>
              </w:rPr>
              <w:t> </w:t>
            </w:r>
            <w:r>
              <w:rPr>
                <w:sz w:val="24"/>
              </w:rPr>
              <w:t>социальные </w:t>
            </w:r>
            <w:r>
              <w:rPr>
                <w:spacing w:val="-2"/>
                <w:sz w:val="24"/>
              </w:rPr>
              <w:t>выплаты</w:t>
            </w:r>
          </w:p>
        </w:tc>
        <w:tc>
          <w:tcPr>
            <w:tcW w:w="2861" w:type="dxa"/>
          </w:tcPr>
          <w:p>
            <w:pPr>
              <w:pStyle w:val="TableParagraph"/>
              <w:spacing w:line="273"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178</w:t>
            </w:r>
            <w:r>
              <w:rPr>
                <w:spacing w:val="2"/>
                <w:sz w:val="24"/>
              </w:rPr>
              <w:t> </w:t>
            </w:r>
            <w:r>
              <w:rPr>
                <w:sz w:val="24"/>
              </w:rPr>
              <w:t>952</w:t>
            </w:r>
            <w:r>
              <w:rPr>
                <w:spacing w:val="2"/>
                <w:sz w:val="24"/>
              </w:rPr>
              <w:t> </w:t>
            </w:r>
            <w:r>
              <w:rPr>
                <w:spacing w:val="-2"/>
                <w:sz w:val="24"/>
              </w:rPr>
              <w:t>156,3</w:t>
            </w:r>
          </w:p>
        </w:tc>
      </w:tr>
      <w:tr>
        <w:trPr>
          <w:trHeight w:val="277" w:hRule="atLeast"/>
        </w:trPr>
        <w:tc>
          <w:tcPr>
            <w:tcW w:w="3557" w:type="dxa"/>
            <w:vMerge w:val="restart"/>
          </w:tcPr>
          <w:p>
            <w:pPr>
              <w:pStyle w:val="TableParagraph"/>
              <w:ind w:left="110" w:right="480"/>
              <w:rPr>
                <w:sz w:val="24"/>
              </w:rPr>
            </w:pPr>
            <w:r>
              <w:rPr>
                <w:sz w:val="24"/>
              </w:rPr>
              <w:t>Региональная социальная доплата к пенсии неработающим</w:t>
            </w:r>
            <w:r>
              <w:rPr>
                <w:spacing w:val="-15"/>
                <w:sz w:val="24"/>
              </w:rPr>
              <w:t> </w:t>
            </w:r>
            <w:r>
              <w:rPr>
                <w:sz w:val="24"/>
              </w:rPr>
              <w:t>пенсионерам</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5" w:right="116"/>
              <w:jc w:val="center"/>
              <w:rPr>
                <w:sz w:val="24"/>
              </w:rPr>
            </w:pPr>
            <w:r>
              <w:rPr>
                <w:spacing w:val="-2"/>
                <w:sz w:val="24"/>
              </w:rPr>
              <w:t>04Б0100100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155</w:t>
            </w:r>
            <w:r>
              <w:rPr>
                <w:spacing w:val="2"/>
                <w:sz w:val="24"/>
              </w:rPr>
              <w:t> </w:t>
            </w:r>
            <w:r>
              <w:rPr>
                <w:sz w:val="24"/>
              </w:rPr>
              <w:t>563</w:t>
            </w:r>
            <w:r>
              <w:rPr>
                <w:spacing w:val="2"/>
                <w:sz w:val="24"/>
              </w:rPr>
              <w:t> </w:t>
            </w:r>
            <w:r>
              <w:rPr>
                <w:spacing w:val="-2"/>
                <w:sz w:val="24"/>
              </w:rPr>
              <w:t>821,6</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w:t>
            </w:r>
          </w:p>
          <w:p>
            <w:pPr>
              <w:pStyle w:val="TableParagraph"/>
              <w:spacing w:line="259" w:lineRule="exact"/>
              <w:ind w:left="105"/>
              <w:rPr>
                <w:sz w:val="24"/>
              </w:rPr>
            </w:pPr>
            <w:r>
              <w:rPr>
                <w:spacing w:val="-2"/>
                <w:sz w:val="24"/>
              </w:rPr>
              <w:t>Москвы</w:t>
            </w:r>
          </w:p>
        </w:tc>
        <w:tc>
          <w:tcPr>
            <w:tcW w:w="3552" w:type="dxa"/>
          </w:tcPr>
          <w:p>
            <w:pPr>
              <w:pStyle w:val="TableParagraph"/>
              <w:ind w:left="277" w:right="261" w:hanging="3"/>
              <w:jc w:val="center"/>
              <w:rPr>
                <w:sz w:val="24"/>
              </w:rPr>
            </w:pPr>
            <w:r>
              <w:rPr>
                <w:sz w:val="24"/>
              </w:rPr>
              <w:t>04Б0100100 Региональная социальная</w:t>
            </w:r>
            <w:r>
              <w:rPr>
                <w:spacing w:val="-11"/>
                <w:sz w:val="24"/>
              </w:rPr>
              <w:t> </w:t>
            </w:r>
            <w:r>
              <w:rPr>
                <w:sz w:val="24"/>
              </w:rPr>
              <w:t>доплата</w:t>
            </w:r>
            <w:r>
              <w:rPr>
                <w:spacing w:val="-11"/>
                <w:sz w:val="24"/>
              </w:rPr>
              <w:t> </w:t>
            </w:r>
            <w:r>
              <w:rPr>
                <w:sz w:val="24"/>
              </w:rPr>
              <w:t>к</w:t>
            </w:r>
            <w:r>
              <w:rPr>
                <w:spacing w:val="-11"/>
                <w:sz w:val="24"/>
              </w:rPr>
              <w:t> </w:t>
            </w:r>
            <w:r>
              <w:rPr>
                <w:sz w:val="24"/>
              </w:rPr>
              <w:t>пенсии неработающим пенсионерам</w:t>
            </w:r>
          </w:p>
        </w:tc>
        <w:tc>
          <w:tcPr>
            <w:tcW w:w="1258" w:type="dxa"/>
          </w:tcPr>
          <w:p>
            <w:pPr>
              <w:pStyle w:val="TableParagraph"/>
              <w:spacing w:line="272" w:lineRule="exact"/>
              <w:ind w:left="94" w:right="86"/>
              <w:jc w:val="center"/>
              <w:rPr>
                <w:sz w:val="24"/>
              </w:rPr>
            </w:pPr>
            <w:r>
              <w:rPr>
                <w:spacing w:val="-4"/>
                <w:sz w:val="24"/>
              </w:rPr>
              <w:t>1001</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313</w:t>
            </w:r>
          </w:p>
        </w:tc>
        <w:tc>
          <w:tcPr>
            <w:tcW w:w="1988" w:type="dxa"/>
          </w:tcPr>
          <w:p>
            <w:pPr>
              <w:pStyle w:val="TableParagraph"/>
              <w:spacing w:line="272" w:lineRule="exact"/>
              <w:ind w:left="165" w:right="164"/>
              <w:jc w:val="center"/>
              <w:rPr>
                <w:sz w:val="24"/>
              </w:rPr>
            </w:pPr>
            <w:r>
              <w:rPr>
                <w:sz w:val="24"/>
              </w:rPr>
              <w:t>155</w:t>
            </w:r>
            <w:r>
              <w:rPr>
                <w:spacing w:val="2"/>
                <w:sz w:val="24"/>
              </w:rPr>
              <w:t> </w:t>
            </w:r>
            <w:r>
              <w:rPr>
                <w:sz w:val="24"/>
              </w:rPr>
              <w:t>563</w:t>
            </w:r>
            <w:r>
              <w:rPr>
                <w:spacing w:val="2"/>
                <w:sz w:val="24"/>
              </w:rPr>
              <w:t> </w:t>
            </w:r>
            <w:r>
              <w:rPr>
                <w:spacing w:val="-2"/>
                <w:sz w:val="24"/>
              </w:rPr>
              <w:t>821,6</w:t>
            </w:r>
          </w:p>
        </w:tc>
      </w:tr>
      <w:tr>
        <w:trPr>
          <w:trHeight w:val="273" w:hRule="atLeast"/>
        </w:trPr>
        <w:tc>
          <w:tcPr>
            <w:tcW w:w="3557" w:type="dxa"/>
            <w:vMerge w:val="restart"/>
          </w:tcPr>
          <w:p>
            <w:pPr>
              <w:pStyle w:val="TableParagraph"/>
              <w:ind w:left="110" w:right="444"/>
              <w:rPr>
                <w:sz w:val="24"/>
              </w:rPr>
            </w:pPr>
            <w:r>
              <w:rPr>
                <w:sz w:val="24"/>
              </w:rPr>
              <w:t>Ежемесячная городская денежная выплата региональным</w:t>
            </w:r>
            <w:r>
              <w:rPr>
                <w:spacing w:val="-15"/>
                <w:sz w:val="24"/>
              </w:rPr>
              <w:t> </w:t>
            </w:r>
            <w:r>
              <w:rPr>
                <w:sz w:val="24"/>
              </w:rPr>
              <w:t>льготным категориям граждан</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04Б0100200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12</w:t>
            </w:r>
            <w:r>
              <w:rPr>
                <w:spacing w:val="2"/>
                <w:sz w:val="24"/>
              </w:rPr>
              <w:t> </w:t>
            </w:r>
            <w:r>
              <w:rPr>
                <w:sz w:val="24"/>
              </w:rPr>
              <w:t>068</w:t>
            </w:r>
            <w:r>
              <w:rPr>
                <w:spacing w:val="2"/>
                <w:sz w:val="24"/>
              </w:rPr>
              <w:t> </w:t>
            </w:r>
            <w:r>
              <w:rPr>
                <w:spacing w:val="-2"/>
                <w:sz w:val="24"/>
              </w:rPr>
              <w:t>895,3</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 населения города</w:t>
            </w:r>
          </w:p>
          <w:p>
            <w:pPr>
              <w:pStyle w:val="TableParagraph"/>
              <w:spacing w:line="257" w:lineRule="exact"/>
              <w:ind w:left="105"/>
              <w:rPr>
                <w:sz w:val="24"/>
              </w:rPr>
            </w:pPr>
            <w:r>
              <w:rPr>
                <w:spacing w:val="-2"/>
                <w:sz w:val="24"/>
              </w:rPr>
              <w:t>Москвы</w:t>
            </w:r>
          </w:p>
        </w:tc>
        <w:tc>
          <w:tcPr>
            <w:tcW w:w="3552" w:type="dxa"/>
          </w:tcPr>
          <w:p>
            <w:pPr>
              <w:pStyle w:val="TableParagraph"/>
              <w:ind w:left="297" w:right="284" w:hanging="3"/>
              <w:jc w:val="center"/>
              <w:rPr>
                <w:sz w:val="24"/>
              </w:rPr>
            </w:pPr>
            <w:r>
              <w:rPr>
                <w:sz w:val="24"/>
              </w:rPr>
              <w:t>04Б0100200 Ежемесячная городская</w:t>
            </w:r>
            <w:r>
              <w:rPr>
                <w:spacing w:val="-15"/>
                <w:sz w:val="24"/>
              </w:rPr>
              <w:t> </w:t>
            </w:r>
            <w:r>
              <w:rPr>
                <w:sz w:val="24"/>
              </w:rPr>
              <w:t>денежная</w:t>
            </w:r>
            <w:r>
              <w:rPr>
                <w:spacing w:val="-15"/>
                <w:sz w:val="24"/>
              </w:rPr>
              <w:t> </w:t>
            </w:r>
            <w:r>
              <w:rPr>
                <w:sz w:val="24"/>
              </w:rPr>
              <w:t>выплата региональным льготным</w:t>
            </w:r>
          </w:p>
          <w:p>
            <w:pPr>
              <w:pStyle w:val="TableParagraph"/>
              <w:spacing w:line="257" w:lineRule="exact"/>
              <w:ind w:left="128" w:right="112"/>
              <w:jc w:val="center"/>
              <w:rPr>
                <w:sz w:val="24"/>
              </w:rPr>
            </w:pPr>
            <w:r>
              <w:rPr>
                <w:sz w:val="24"/>
              </w:rPr>
              <w:t>категориям</w:t>
            </w:r>
            <w:r>
              <w:rPr>
                <w:spacing w:val="-6"/>
                <w:sz w:val="24"/>
              </w:rPr>
              <w:t> </w:t>
            </w:r>
            <w:r>
              <w:rPr>
                <w:spacing w:val="-2"/>
                <w:sz w:val="24"/>
              </w:rPr>
              <w:t>граждан</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313</w:t>
            </w:r>
          </w:p>
        </w:tc>
        <w:tc>
          <w:tcPr>
            <w:tcW w:w="1988" w:type="dxa"/>
          </w:tcPr>
          <w:p>
            <w:pPr>
              <w:pStyle w:val="TableParagraph"/>
              <w:spacing w:line="273" w:lineRule="exact"/>
              <w:ind w:left="165" w:right="166"/>
              <w:jc w:val="center"/>
              <w:rPr>
                <w:sz w:val="24"/>
              </w:rPr>
            </w:pPr>
            <w:r>
              <w:rPr>
                <w:sz w:val="24"/>
              </w:rPr>
              <w:t>12</w:t>
            </w:r>
            <w:r>
              <w:rPr>
                <w:spacing w:val="2"/>
                <w:sz w:val="24"/>
              </w:rPr>
              <w:t> </w:t>
            </w:r>
            <w:r>
              <w:rPr>
                <w:sz w:val="24"/>
              </w:rPr>
              <w:t>068</w:t>
            </w:r>
            <w:r>
              <w:rPr>
                <w:spacing w:val="2"/>
                <w:sz w:val="24"/>
              </w:rPr>
              <w:t> </w:t>
            </w:r>
            <w:r>
              <w:rPr>
                <w:spacing w:val="-2"/>
                <w:sz w:val="24"/>
              </w:rPr>
              <w:t>895,3</w:t>
            </w:r>
          </w:p>
        </w:tc>
      </w:tr>
      <w:tr>
        <w:trPr>
          <w:trHeight w:val="278" w:hRule="atLeast"/>
        </w:trPr>
        <w:tc>
          <w:tcPr>
            <w:tcW w:w="3557" w:type="dxa"/>
            <w:vMerge w:val="restart"/>
          </w:tcPr>
          <w:p>
            <w:pPr>
              <w:pStyle w:val="TableParagraph"/>
              <w:ind w:left="110" w:right="444"/>
              <w:rPr>
                <w:sz w:val="24"/>
              </w:rPr>
            </w:pPr>
            <w:r>
              <w:rPr>
                <w:sz w:val="24"/>
              </w:rPr>
              <w:t>Выплата ежемесячной денежной компенсации стоимости</w:t>
            </w:r>
            <w:r>
              <w:rPr>
                <w:spacing w:val="-15"/>
                <w:sz w:val="24"/>
              </w:rPr>
              <w:t> </w:t>
            </w:r>
            <w:r>
              <w:rPr>
                <w:sz w:val="24"/>
              </w:rPr>
              <w:t>социальных</w:t>
            </w:r>
            <w:r>
              <w:rPr>
                <w:spacing w:val="-15"/>
                <w:sz w:val="24"/>
              </w:rPr>
              <w:t> </w:t>
            </w:r>
            <w:r>
              <w:rPr>
                <w:sz w:val="24"/>
              </w:rPr>
              <w:t>услуг</w:t>
            </w:r>
          </w:p>
          <w:p>
            <w:pPr>
              <w:pStyle w:val="TableParagraph"/>
              <w:spacing w:line="266" w:lineRule="exact"/>
              <w:ind w:left="110"/>
              <w:rPr>
                <w:sz w:val="24"/>
              </w:rPr>
            </w:pPr>
            <w:r>
              <w:rPr>
                <w:sz w:val="24"/>
              </w:rPr>
              <w:t>отдельным</w:t>
            </w:r>
            <w:r>
              <w:rPr>
                <w:spacing w:val="4"/>
                <w:sz w:val="24"/>
              </w:rPr>
              <w:t> </w:t>
            </w:r>
            <w:r>
              <w:rPr>
                <w:spacing w:val="-2"/>
                <w:sz w:val="24"/>
              </w:rPr>
              <w:t>льготным</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5" w:right="116"/>
              <w:jc w:val="center"/>
              <w:rPr>
                <w:sz w:val="24"/>
              </w:rPr>
            </w:pPr>
            <w:r>
              <w:rPr>
                <w:spacing w:val="-2"/>
                <w:sz w:val="24"/>
              </w:rPr>
              <w:t>04Б0100300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334</w:t>
            </w:r>
            <w:r>
              <w:rPr>
                <w:spacing w:val="2"/>
                <w:sz w:val="24"/>
              </w:rPr>
              <w:t> </w:t>
            </w:r>
            <w:r>
              <w:rPr>
                <w:spacing w:val="-2"/>
                <w:sz w:val="24"/>
              </w:rPr>
              <w:t>563,0</w:t>
            </w:r>
          </w:p>
        </w:tc>
      </w:tr>
      <w:tr>
        <w:trPr>
          <w:trHeight w:val="825" w:hRule="atLeast"/>
        </w:trPr>
        <w:tc>
          <w:tcPr>
            <w:tcW w:w="3557" w:type="dxa"/>
            <w:vMerge/>
            <w:tcBorders>
              <w:top w:val="nil"/>
            </w:tcBorders>
          </w:tcPr>
          <w:p>
            <w:pPr>
              <w:rPr>
                <w:sz w:val="2"/>
                <w:szCs w:val="2"/>
              </w:rPr>
            </w:pPr>
          </w:p>
        </w:tc>
        <w:tc>
          <w:tcPr>
            <w:tcW w:w="2861" w:type="dxa"/>
          </w:tcPr>
          <w:p>
            <w:pPr>
              <w:pStyle w:val="TableParagraph"/>
              <w:spacing w:line="237" w:lineRule="auto"/>
              <w:ind w:left="105"/>
              <w:rPr>
                <w:sz w:val="24"/>
              </w:rPr>
            </w:pPr>
            <w:r>
              <w:rPr>
                <w:sz w:val="24"/>
              </w:rPr>
              <w:t>Департамент</w:t>
            </w:r>
            <w:r>
              <w:rPr>
                <w:spacing w:val="-15"/>
                <w:sz w:val="24"/>
              </w:rPr>
              <w:t> </w:t>
            </w:r>
            <w:r>
              <w:rPr>
                <w:sz w:val="24"/>
              </w:rPr>
              <w:t>труда</w:t>
            </w:r>
            <w:r>
              <w:rPr>
                <w:spacing w:val="-15"/>
                <w:sz w:val="24"/>
              </w:rPr>
              <w:t> </w:t>
            </w:r>
            <w:r>
              <w:rPr>
                <w:sz w:val="24"/>
              </w:rPr>
              <w:t>и социальной защиты</w:t>
            </w:r>
          </w:p>
          <w:p>
            <w:pPr>
              <w:pStyle w:val="TableParagraph"/>
              <w:spacing w:line="257" w:lineRule="exact" w:before="2"/>
              <w:ind w:left="105"/>
              <w:rPr>
                <w:sz w:val="24"/>
              </w:rPr>
            </w:pPr>
            <w:r>
              <w:rPr>
                <w:sz w:val="24"/>
              </w:rPr>
              <w:t>населения</w:t>
            </w:r>
            <w:r>
              <w:rPr>
                <w:spacing w:val="-5"/>
                <w:sz w:val="24"/>
              </w:rPr>
              <w:t> </w:t>
            </w:r>
            <w:r>
              <w:rPr>
                <w:spacing w:val="-2"/>
                <w:sz w:val="24"/>
              </w:rPr>
              <w:t>города</w:t>
            </w:r>
          </w:p>
        </w:tc>
        <w:tc>
          <w:tcPr>
            <w:tcW w:w="3552" w:type="dxa"/>
          </w:tcPr>
          <w:p>
            <w:pPr>
              <w:pStyle w:val="TableParagraph"/>
              <w:spacing w:line="237" w:lineRule="auto"/>
              <w:ind w:left="565" w:right="551" w:hanging="4"/>
              <w:jc w:val="center"/>
              <w:rPr>
                <w:sz w:val="24"/>
              </w:rPr>
            </w:pPr>
            <w:r>
              <w:rPr>
                <w:sz w:val="24"/>
              </w:rPr>
              <w:t>04Б0100300 Выплата ежемесячной</w:t>
            </w:r>
            <w:r>
              <w:rPr>
                <w:spacing w:val="-1"/>
                <w:sz w:val="24"/>
              </w:rPr>
              <w:t> </w:t>
            </w:r>
            <w:r>
              <w:rPr>
                <w:spacing w:val="-2"/>
                <w:sz w:val="24"/>
              </w:rPr>
              <w:t>денежной</w:t>
            </w:r>
          </w:p>
          <w:p>
            <w:pPr>
              <w:pStyle w:val="TableParagraph"/>
              <w:spacing w:line="257" w:lineRule="exact" w:before="2"/>
              <w:ind w:left="128" w:right="113"/>
              <w:jc w:val="center"/>
              <w:rPr>
                <w:sz w:val="24"/>
              </w:rPr>
            </w:pPr>
            <w:r>
              <w:rPr>
                <w:sz w:val="24"/>
              </w:rPr>
              <w:t>компенсации</w:t>
            </w:r>
            <w:r>
              <w:rPr>
                <w:spacing w:val="-4"/>
                <w:sz w:val="24"/>
              </w:rPr>
              <w:t> </w:t>
            </w:r>
            <w:r>
              <w:rPr>
                <w:spacing w:val="-2"/>
                <w:sz w:val="24"/>
              </w:rPr>
              <w:t>стоимости</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313</w:t>
            </w:r>
          </w:p>
        </w:tc>
        <w:tc>
          <w:tcPr>
            <w:tcW w:w="1988" w:type="dxa"/>
          </w:tcPr>
          <w:p>
            <w:pPr>
              <w:pStyle w:val="TableParagraph"/>
              <w:spacing w:line="273" w:lineRule="exact"/>
              <w:ind w:left="165" w:right="166"/>
              <w:jc w:val="center"/>
              <w:rPr>
                <w:sz w:val="24"/>
              </w:rPr>
            </w:pPr>
            <w:r>
              <w:rPr>
                <w:sz w:val="24"/>
              </w:rPr>
              <w:t>334</w:t>
            </w:r>
            <w:r>
              <w:rPr>
                <w:spacing w:val="2"/>
                <w:sz w:val="24"/>
              </w:rPr>
              <w:t> </w:t>
            </w:r>
            <w:r>
              <w:rPr>
                <w:spacing w:val="-2"/>
                <w:sz w:val="24"/>
              </w:rPr>
              <w:t>563,0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381" w:hRule="atLeast"/>
        </w:trPr>
        <w:tc>
          <w:tcPr>
            <w:tcW w:w="3557" w:type="dxa"/>
          </w:tcPr>
          <w:p>
            <w:pPr>
              <w:pStyle w:val="TableParagraph"/>
              <w:spacing w:before="1"/>
              <w:ind w:left="110"/>
              <w:rPr>
                <w:sz w:val="24"/>
              </w:rPr>
            </w:pPr>
            <w:r>
              <w:rPr>
                <w:sz w:val="24"/>
              </w:rPr>
              <w:t>категориям граждан в соответствии с законодательством</w:t>
            </w:r>
            <w:r>
              <w:rPr>
                <w:spacing w:val="-15"/>
                <w:sz w:val="24"/>
              </w:rPr>
              <w:t> </w:t>
            </w:r>
            <w:r>
              <w:rPr>
                <w:sz w:val="24"/>
              </w:rPr>
              <w:t>города </w:t>
            </w:r>
            <w:r>
              <w:rPr>
                <w:spacing w:val="-2"/>
                <w:sz w:val="24"/>
              </w:rPr>
              <w:t>Москвы</w:t>
            </w:r>
          </w:p>
        </w:tc>
        <w:tc>
          <w:tcPr>
            <w:tcW w:w="2861" w:type="dxa"/>
          </w:tcPr>
          <w:p>
            <w:pPr>
              <w:pStyle w:val="TableParagraph"/>
              <w:spacing w:before="1"/>
              <w:ind w:left="105"/>
              <w:rPr>
                <w:sz w:val="24"/>
              </w:rPr>
            </w:pPr>
            <w:r>
              <w:rPr>
                <w:spacing w:val="-2"/>
                <w:sz w:val="24"/>
              </w:rPr>
              <w:t>Москвы</w:t>
            </w:r>
          </w:p>
        </w:tc>
        <w:tc>
          <w:tcPr>
            <w:tcW w:w="3552" w:type="dxa"/>
          </w:tcPr>
          <w:p>
            <w:pPr>
              <w:pStyle w:val="TableParagraph"/>
              <w:spacing w:before="1"/>
              <w:ind w:left="124" w:right="112" w:firstLine="8"/>
              <w:jc w:val="center"/>
              <w:rPr>
                <w:sz w:val="24"/>
              </w:rPr>
            </w:pPr>
            <w:r>
              <w:rPr>
                <w:sz w:val="24"/>
              </w:rPr>
              <w:t>социальных услуг отдельным льготным</w:t>
            </w:r>
            <w:r>
              <w:rPr>
                <w:spacing w:val="-9"/>
                <w:sz w:val="24"/>
              </w:rPr>
              <w:t> </w:t>
            </w:r>
            <w:r>
              <w:rPr>
                <w:sz w:val="24"/>
              </w:rPr>
              <w:t>категориям</w:t>
            </w:r>
            <w:r>
              <w:rPr>
                <w:spacing w:val="-13"/>
                <w:sz w:val="24"/>
              </w:rPr>
              <w:t> </w:t>
            </w:r>
            <w:r>
              <w:rPr>
                <w:sz w:val="24"/>
              </w:rPr>
              <w:t>граждан</w:t>
            </w:r>
            <w:r>
              <w:rPr>
                <w:spacing w:val="-13"/>
                <w:sz w:val="24"/>
              </w:rPr>
              <w:t> </w:t>
            </w:r>
            <w:r>
              <w:rPr>
                <w:sz w:val="24"/>
              </w:rPr>
              <w:t>в соответствии с законодательством города</w:t>
            </w:r>
          </w:p>
          <w:p>
            <w:pPr>
              <w:pStyle w:val="TableParagraph"/>
              <w:spacing w:line="257" w:lineRule="exact"/>
              <w:ind w:left="128" w:right="111"/>
              <w:jc w:val="center"/>
              <w:rPr>
                <w:sz w:val="24"/>
              </w:rPr>
            </w:pPr>
            <w:r>
              <w:rPr>
                <w:spacing w:val="-2"/>
                <w:sz w:val="24"/>
              </w:rPr>
              <w:t>Москвы</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8" w:hRule="atLeast"/>
        </w:trPr>
        <w:tc>
          <w:tcPr>
            <w:tcW w:w="3557" w:type="dxa"/>
            <w:vMerge w:val="restart"/>
          </w:tcPr>
          <w:p>
            <w:pPr>
              <w:pStyle w:val="TableParagraph"/>
              <w:tabs>
                <w:tab w:pos="2097" w:val="left" w:leader="none"/>
                <w:tab w:pos="2835" w:val="left" w:leader="none"/>
              </w:tabs>
              <w:ind w:left="110" w:right="92"/>
              <w:jc w:val="both"/>
              <w:rPr>
                <w:sz w:val="24"/>
              </w:rPr>
            </w:pPr>
            <w:r>
              <w:rPr>
                <w:spacing w:val="-2"/>
                <w:sz w:val="24"/>
              </w:rPr>
              <w:t>Выплата</w:t>
            </w:r>
            <w:r>
              <w:rPr>
                <w:sz w:val="24"/>
              </w:rPr>
              <w:tab/>
            </w:r>
            <w:r>
              <w:rPr>
                <w:spacing w:val="-2"/>
                <w:sz w:val="24"/>
              </w:rPr>
              <w:t>ежемесячной </w:t>
            </w:r>
            <w:r>
              <w:rPr>
                <w:sz w:val="24"/>
              </w:rPr>
              <w:t>денежной компенсации </w:t>
            </w:r>
            <w:r>
              <w:rPr>
                <w:sz w:val="24"/>
              </w:rPr>
              <w:t>на оплату услуг местной </w:t>
            </w:r>
            <w:r>
              <w:rPr>
                <w:spacing w:val="-2"/>
                <w:sz w:val="24"/>
              </w:rPr>
              <w:t>телефонной</w:t>
            </w:r>
            <w:r>
              <w:rPr>
                <w:sz w:val="24"/>
              </w:rPr>
              <w:tab/>
              <w:tab/>
            </w:r>
            <w:r>
              <w:rPr>
                <w:spacing w:val="-2"/>
                <w:sz w:val="24"/>
              </w:rPr>
              <w:t>связи, </w:t>
            </w:r>
            <w:r>
              <w:rPr>
                <w:sz w:val="24"/>
              </w:rPr>
              <w:t>установленной для отдельных категорий граждан</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5" w:right="116"/>
              <w:jc w:val="center"/>
              <w:rPr>
                <w:sz w:val="24"/>
              </w:rPr>
            </w:pPr>
            <w:r>
              <w:rPr>
                <w:spacing w:val="-2"/>
                <w:sz w:val="24"/>
              </w:rPr>
              <w:t>04Б0100400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2</w:t>
            </w:r>
            <w:r>
              <w:rPr>
                <w:spacing w:val="2"/>
                <w:sz w:val="24"/>
              </w:rPr>
              <w:t> </w:t>
            </w:r>
            <w:r>
              <w:rPr>
                <w:sz w:val="24"/>
              </w:rPr>
              <w:t>335</w:t>
            </w:r>
            <w:r>
              <w:rPr>
                <w:spacing w:val="2"/>
                <w:sz w:val="24"/>
              </w:rPr>
              <w:t> </w:t>
            </w:r>
            <w:r>
              <w:rPr>
                <w:spacing w:val="-2"/>
                <w:sz w:val="24"/>
              </w:rPr>
              <w:t>092,0</w:t>
            </w:r>
          </w:p>
        </w:tc>
      </w:tr>
      <w:tr>
        <w:trPr>
          <w:trHeight w:val="1655"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229" w:right="211" w:hanging="8"/>
              <w:jc w:val="center"/>
              <w:rPr>
                <w:sz w:val="24"/>
              </w:rPr>
            </w:pPr>
            <w:r>
              <w:rPr>
                <w:sz w:val="24"/>
              </w:rPr>
              <w:t>0450100400 Выплата ежемесячной денежной компенсации на оплату услуг местной телефонной связи, установленной</w:t>
            </w:r>
            <w:r>
              <w:rPr>
                <w:spacing w:val="-15"/>
                <w:sz w:val="24"/>
              </w:rPr>
              <w:t> </w:t>
            </w:r>
            <w:r>
              <w:rPr>
                <w:sz w:val="24"/>
              </w:rPr>
              <w:t>для</w:t>
            </w:r>
            <w:r>
              <w:rPr>
                <w:spacing w:val="-15"/>
                <w:sz w:val="24"/>
              </w:rPr>
              <w:t> </w:t>
            </w:r>
            <w:r>
              <w:rPr>
                <w:sz w:val="24"/>
              </w:rPr>
              <w:t>отдельных</w:t>
            </w:r>
          </w:p>
          <w:p>
            <w:pPr>
              <w:pStyle w:val="TableParagraph"/>
              <w:spacing w:line="259" w:lineRule="exact"/>
              <w:ind w:left="124" w:right="116"/>
              <w:jc w:val="center"/>
              <w:rPr>
                <w:sz w:val="24"/>
              </w:rPr>
            </w:pPr>
            <w:r>
              <w:rPr>
                <w:sz w:val="24"/>
              </w:rPr>
              <w:t>категорий </w:t>
            </w:r>
            <w:r>
              <w:rPr>
                <w:spacing w:val="-2"/>
                <w:sz w:val="24"/>
              </w:rPr>
              <w:t>граждан</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6" w:right="84"/>
              <w:jc w:val="center"/>
              <w:rPr>
                <w:sz w:val="24"/>
              </w:rPr>
            </w:pPr>
            <w:r>
              <w:rPr>
                <w:spacing w:val="-5"/>
                <w:sz w:val="24"/>
              </w:rPr>
              <w:t>148</w:t>
            </w:r>
          </w:p>
        </w:tc>
        <w:tc>
          <w:tcPr>
            <w:tcW w:w="1148" w:type="dxa"/>
          </w:tcPr>
          <w:p>
            <w:pPr>
              <w:pStyle w:val="TableParagraph"/>
              <w:spacing w:line="272" w:lineRule="exact"/>
              <w:ind w:left="91" w:right="92"/>
              <w:jc w:val="center"/>
              <w:rPr>
                <w:sz w:val="24"/>
              </w:rPr>
            </w:pPr>
            <w:r>
              <w:rPr>
                <w:spacing w:val="-5"/>
                <w:sz w:val="24"/>
              </w:rPr>
              <w:t>313</w:t>
            </w:r>
          </w:p>
        </w:tc>
        <w:tc>
          <w:tcPr>
            <w:tcW w:w="1988" w:type="dxa"/>
          </w:tcPr>
          <w:p>
            <w:pPr>
              <w:pStyle w:val="TableParagraph"/>
              <w:spacing w:line="272" w:lineRule="exact"/>
              <w:ind w:left="165" w:right="164"/>
              <w:jc w:val="center"/>
              <w:rPr>
                <w:sz w:val="24"/>
              </w:rPr>
            </w:pPr>
            <w:r>
              <w:rPr>
                <w:sz w:val="24"/>
              </w:rPr>
              <w:t>2</w:t>
            </w:r>
            <w:r>
              <w:rPr>
                <w:spacing w:val="2"/>
                <w:sz w:val="24"/>
              </w:rPr>
              <w:t> </w:t>
            </w:r>
            <w:r>
              <w:rPr>
                <w:sz w:val="24"/>
              </w:rPr>
              <w:t>335</w:t>
            </w:r>
            <w:r>
              <w:rPr>
                <w:spacing w:val="2"/>
                <w:sz w:val="24"/>
              </w:rPr>
              <w:t> </w:t>
            </w:r>
            <w:r>
              <w:rPr>
                <w:spacing w:val="-2"/>
                <w:sz w:val="24"/>
              </w:rPr>
              <w:t>092,0</w:t>
            </w:r>
          </w:p>
        </w:tc>
      </w:tr>
      <w:tr>
        <w:trPr>
          <w:trHeight w:val="273" w:hRule="atLeast"/>
        </w:trPr>
        <w:tc>
          <w:tcPr>
            <w:tcW w:w="3557" w:type="dxa"/>
            <w:vMerge w:val="restart"/>
          </w:tcPr>
          <w:p>
            <w:pPr>
              <w:pStyle w:val="TableParagraph"/>
              <w:tabs>
                <w:tab w:pos="2097" w:val="left" w:leader="none"/>
              </w:tabs>
              <w:ind w:left="110" w:right="93"/>
              <w:jc w:val="both"/>
              <w:rPr>
                <w:sz w:val="24"/>
              </w:rPr>
            </w:pPr>
            <w:r>
              <w:rPr>
                <w:spacing w:val="-2"/>
                <w:sz w:val="24"/>
              </w:rPr>
              <w:t>Выплата</w:t>
            </w:r>
            <w:r>
              <w:rPr>
                <w:sz w:val="24"/>
              </w:rPr>
              <w:tab/>
            </w:r>
            <w:r>
              <w:rPr>
                <w:spacing w:val="-2"/>
                <w:sz w:val="24"/>
              </w:rPr>
              <w:t>ежемесячной </w:t>
            </w:r>
            <w:r>
              <w:rPr>
                <w:sz w:val="24"/>
              </w:rPr>
              <w:t>денежной компенсации </w:t>
            </w:r>
            <w:r>
              <w:rPr>
                <w:sz w:val="24"/>
              </w:rPr>
              <w:t>по оплате за электроэнергию инвалидам и участникам Великой Отечественной войны и приравненным к ним лицам</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04Б0100500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12</w:t>
            </w:r>
            <w:r>
              <w:rPr>
                <w:spacing w:val="2"/>
                <w:sz w:val="24"/>
              </w:rPr>
              <w:t> </w:t>
            </w:r>
            <w:r>
              <w:rPr>
                <w:spacing w:val="-2"/>
                <w:sz w:val="24"/>
              </w:rPr>
              <w:t>459,8</w:t>
            </w:r>
          </w:p>
        </w:tc>
      </w:tr>
      <w:tr>
        <w:trPr>
          <w:trHeight w:val="1934"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272" w:right="253" w:hanging="9"/>
              <w:jc w:val="center"/>
              <w:rPr>
                <w:sz w:val="24"/>
              </w:rPr>
            </w:pPr>
            <w:r>
              <w:rPr>
                <w:sz w:val="24"/>
              </w:rPr>
              <w:t>04Б0100500 Выплата ежемесячной денежной компенсации по оплате за электроэнергию</w:t>
            </w:r>
            <w:r>
              <w:rPr>
                <w:spacing w:val="-15"/>
                <w:sz w:val="24"/>
              </w:rPr>
              <w:t> </w:t>
            </w:r>
            <w:r>
              <w:rPr>
                <w:sz w:val="24"/>
              </w:rPr>
              <w:t>инвалидам</w:t>
            </w:r>
            <w:r>
              <w:rPr>
                <w:spacing w:val="-15"/>
                <w:sz w:val="24"/>
              </w:rPr>
              <w:t> </w:t>
            </w:r>
            <w:r>
              <w:rPr>
                <w:sz w:val="24"/>
              </w:rPr>
              <w:t>и участникам Великой</w:t>
            </w:r>
          </w:p>
          <w:p>
            <w:pPr>
              <w:pStyle w:val="TableParagraph"/>
              <w:spacing w:line="274" w:lineRule="exact"/>
              <w:ind w:left="345" w:right="328" w:hanging="5"/>
              <w:jc w:val="center"/>
              <w:rPr>
                <w:sz w:val="24"/>
              </w:rPr>
            </w:pPr>
            <w:r>
              <w:rPr>
                <w:sz w:val="24"/>
              </w:rPr>
              <w:t>Отечественной войны и приравненным</w:t>
            </w:r>
            <w:r>
              <w:rPr>
                <w:spacing w:val="-14"/>
                <w:sz w:val="24"/>
              </w:rPr>
              <w:t> </w:t>
            </w:r>
            <w:r>
              <w:rPr>
                <w:sz w:val="24"/>
              </w:rPr>
              <w:t>к</w:t>
            </w:r>
            <w:r>
              <w:rPr>
                <w:spacing w:val="-11"/>
                <w:sz w:val="24"/>
              </w:rPr>
              <w:t> </w:t>
            </w:r>
            <w:r>
              <w:rPr>
                <w:sz w:val="24"/>
              </w:rPr>
              <w:t>ним</w:t>
            </w:r>
            <w:r>
              <w:rPr>
                <w:spacing w:val="-11"/>
                <w:sz w:val="24"/>
              </w:rPr>
              <w:t> </w:t>
            </w:r>
            <w:r>
              <w:rPr>
                <w:sz w:val="24"/>
              </w:rPr>
              <w:t>лицам</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313</w:t>
            </w:r>
          </w:p>
        </w:tc>
        <w:tc>
          <w:tcPr>
            <w:tcW w:w="1988" w:type="dxa"/>
          </w:tcPr>
          <w:p>
            <w:pPr>
              <w:pStyle w:val="TableParagraph"/>
              <w:spacing w:line="272" w:lineRule="exact"/>
              <w:ind w:left="165" w:right="164"/>
              <w:jc w:val="center"/>
              <w:rPr>
                <w:sz w:val="24"/>
              </w:rPr>
            </w:pPr>
            <w:r>
              <w:rPr>
                <w:sz w:val="24"/>
              </w:rPr>
              <w:t>12</w:t>
            </w:r>
            <w:r>
              <w:rPr>
                <w:spacing w:val="2"/>
                <w:sz w:val="24"/>
              </w:rPr>
              <w:t> </w:t>
            </w:r>
            <w:r>
              <w:rPr>
                <w:spacing w:val="-2"/>
                <w:sz w:val="24"/>
              </w:rPr>
              <w:t>459,8</w:t>
            </w:r>
          </w:p>
        </w:tc>
      </w:tr>
      <w:tr>
        <w:trPr>
          <w:trHeight w:val="273" w:hRule="atLeast"/>
        </w:trPr>
        <w:tc>
          <w:tcPr>
            <w:tcW w:w="3557" w:type="dxa"/>
            <w:vMerge w:val="restart"/>
          </w:tcPr>
          <w:p>
            <w:pPr>
              <w:pStyle w:val="TableParagraph"/>
              <w:tabs>
                <w:tab w:pos="2236" w:val="left" w:leader="none"/>
              </w:tabs>
              <w:ind w:left="110" w:right="96"/>
              <w:jc w:val="both"/>
              <w:rPr>
                <w:sz w:val="24"/>
              </w:rPr>
            </w:pPr>
            <w:r>
              <w:rPr>
                <w:spacing w:val="-2"/>
                <w:sz w:val="24"/>
              </w:rPr>
              <w:t>Ежемесячные</w:t>
            </w:r>
            <w:r>
              <w:rPr>
                <w:sz w:val="24"/>
              </w:rPr>
              <w:tab/>
            </w:r>
            <w:r>
              <w:rPr>
                <w:spacing w:val="-2"/>
                <w:sz w:val="24"/>
              </w:rPr>
              <w:t>социальные </w:t>
            </w:r>
            <w:r>
              <w:rPr>
                <w:sz w:val="24"/>
              </w:rPr>
              <w:t>выплаты</w:t>
            </w:r>
            <w:r>
              <w:rPr>
                <w:spacing w:val="-1"/>
                <w:sz w:val="24"/>
              </w:rPr>
              <w:t> </w:t>
            </w:r>
            <w:r>
              <w:rPr>
                <w:sz w:val="24"/>
              </w:rPr>
              <w:t>отдельным</w:t>
            </w:r>
            <w:r>
              <w:rPr>
                <w:spacing w:val="-3"/>
                <w:sz w:val="24"/>
              </w:rPr>
              <w:t> </w:t>
            </w:r>
            <w:r>
              <w:rPr>
                <w:sz w:val="24"/>
              </w:rPr>
              <w:t>категориям граждан, имеющим особые </w:t>
            </w:r>
            <w:r>
              <w:rPr>
                <w:spacing w:val="-2"/>
                <w:sz w:val="24"/>
              </w:rPr>
              <w:t>заслуги</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04Б0100600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1</w:t>
            </w:r>
            <w:r>
              <w:rPr>
                <w:spacing w:val="2"/>
                <w:sz w:val="24"/>
              </w:rPr>
              <w:t> </w:t>
            </w:r>
            <w:r>
              <w:rPr>
                <w:sz w:val="24"/>
              </w:rPr>
              <w:t>619</w:t>
            </w:r>
            <w:r>
              <w:rPr>
                <w:spacing w:val="2"/>
                <w:sz w:val="24"/>
              </w:rPr>
              <w:t> </w:t>
            </w:r>
            <w:r>
              <w:rPr>
                <w:spacing w:val="-2"/>
                <w:sz w:val="24"/>
              </w:rPr>
              <w:t>438,6</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119" w:right="101" w:hanging="3"/>
              <w:jc w:val="center"/>
              <w:rPr>
                <w:sz w:val="24"/>
              </w:rPr>
            </w:pPr>
            <w:r>
              <w:rPr>
                <w:sz w:val="24"/>
              </w:rPr>
              <w:t>04Б0100600 Ежемесячные социальные выплаты</w:t>
            </w:r>
            <w:r>
              <w:rPr>
                <w:spacing w:val="40"/>
                <w:sz w:val="24"/>
              </w:rPr>
              <w:t> </w:t>
            </w:r>
            <w:r>
              <w:rPr>
                <w:sz w:val="24"/>
              </w:rPr>
              <w:t>отдельным</w:t>
            </w:r>
            <w:r>
              <w:rPr>
                <w:spacing w:val="-15"/>
                <w:sz w:val="24"/>
              </w:rPr>
              <w:t> </w:t>
            </w:r>
            <w:r>
              <w:rPr>
                <w:sz w:val="24"/>
              </w:rPr>
              <w:t>категориям</w:t>
            </w:r>
            <w:r>
              <w:rPr>
                <w:spacing w:val="-15"/>
                <w:sz w:val="24"/>
              </w:rPr>
              <w:t> </w:t>
            </w:r>
            <w:r>
              <w:rPr>
                <w:sz w:val="24"/>
              </w:rPr>
              <w:t>граждан,</w:t>
            </w:r>
          </w:p>
          <w:p>
            <w:pPr>
              <w:pStyle w:val="TableParagraph"/>
              <w:spacing w:line="257" w:lineRule="exact"/>
              <w:ind w:left="128" w:right="115"/>
              <w:jc w:val="center"/>
              <w:rPr>
                <w:sz w:val="24"/>
              </w:rPr>
            </w:pPr>
            <w:r>
              <w:rPr>
                <w:sz w:val="24"/>
              </w:rPr>
              <w:t>имеющим</w:t>
            </w:r>
            <w:r>
              <w:rPr>
                <w:spacing w:val="-3"/>
                <w:sz w:val="24"/>
              </w:rPr>
              <w:t> </w:t>
            </w:r>
            <w:r>
              <w:rPr>
                <w:sz w:val="24"/>
              </w:rPr>
              <w:t>особые</w:t>
            </w:r>
            <w:r>
              <w:rPr>
                <w:spacing w:val="-2"/>
                <w:sz w:val="24"/>
              </w:rPr>
              <w:t> заслуги</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313</w:t>
            </w:r>
          </w:p>
        </w:tc>
        <w:tc>
          <w:tcPr>
            <w:tcW w:w="1988" w:type="dxa"/>
          </w:tcPr>
          <w:p>
            <w:pPr>
              <w:pStyle w:val="TableParagraph"/>
              <w:spacing w:line="273" w:lineRule="exact"/>
              <w:ind w:left="165" w:right="164"/>
              <w:jc w:val="center"/>
              <w:rPr>
                <w:sz w:val="24"/>
              </w:rPr>
            </w:pPr>
            <w:r>
              <w:rPr>
                <w:sz w:val="24"/>
              </w:rPr>
              <w:t>1</w:t>
            </w:r>
            <w:r>
              <w:rPr>
                <w:spacing w:val="2"/>
                <w:sz w:val="24"/>
              </w:rPr>
              <w:t> </w:t>
            </w:r>
            <w:r>
              <w:rPr>
                <w:sz w:val="24"/>
              </w:rPr>
              <w:t>619</w:t>
            </w:r>
            <w:r>
              <w:rPr>
                <w:spacing w:val="2"/>
                <w:sz w:val="24"/>
              </w:rPr>
              <w:t> </w:t>
            </w:r>
            <w:r>
              <w:rPr>
                <w:spacing w:val="-2"/>
                <w:sz w:val="24"/>
              </w:rPr>
              <w:t>438,6</w:t>
            </w:r>
          </w:p>
        </w:tc>
      </w:tr>
      <w:tr>
        <w:trPr>
          <w:trHeight w:val="278" w:hRule="atLeast"/>
        </w:trPr>
        <w:tc>
          <w:tcPr>
            <w:tcW w:w="3557" w:type="dxa"/>
            <w:vMerge w:val="restart"/>
          </w:tcPr>
          <w:p>
            <w:pPr>
              <w:pStyle w:val="TableParagraph"/>
              <w:spacing w:before="1"/>
              <w:ind w:left="110" w:right="98"/>
              <w:jc w:val="both"/>
              <w:rPr>
                <w:sz w:val="24"/>
              </w:rPr>
            </w:pPr>
            <w:r>
              <w:rPr>
                <w:sz w:val="24"/>
              </w:rPr>
              <w:t>Оказание услуг получателям по доставке и выплате </w:t>
            </w:r>
            <w:r>
              <w:rPr>
                <w:sz w:val="24"/>
              </w:rPr>
              <w:t>социальных выплат АО "Почта России"</w:t>
            </w:r>
          </w:p>
        </w:tc>
        <w:tc>
          <w:tcPr>
            <w:tcW w:w="2861" w:type="dxa"/>
          </w:tcPr>
          <w:p>
            <w:pPr>
              <w:pStyle w:val="TableParagraph"/>
              <w:spacing w:line="257" w:lineRule="exact" w:before="1"/>
              <w:ind w:left="105"/>
              <w:rPr>
                <w:sz w:val="24"/>
              </w:rPr>
            </w:pPr>
            <w:r>
              <w:rPr>
                <w:spacing w:val="-4"/>
                <w:sz w:val="24"/>
              </w:rPr>
              <w:t>Всего</w:t>
            </w:r>
          </w:p>
        </w:tc>
        <w:tc>
          <w:tcPr>
            <w:tcW w:w="3552" w:type="dxa"/>
          </w:tcPr>
          <w:p>
            <w:pPr>
              <w:pStyle w:val="TableParagraph"/>
              <w:spacing w:line="257" w:lineRule="exact" w:before="1"/>
              <w:ind w:left="125" w:right="116"/>
              <w:jc w:val="center"/>
              <w:rPr>
                <w:sz w:val="24"/>
              </w:rPr>
            </w:pPr>
            <w:r>
              <w:rPr>
                <w:spacing w:val="-2"/>
                <w:sz w:val="24"/>
              </w:rPr>
              <w:t>04Б0100800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7" w:lineRule="exact" w:before="1"/>
              <w:ind w:left="165" w:right="166"/>
              <w:jc w:val="center"/>
              <w:rPr>
                <w:sz w:val="24"/>
              </w:rPr>
            </w:pPr>
            <w:r>
              <w:rPr>
                <w:sz w:val="24"/>
              </w:rPr>
              <w:t>341</w:t>
            </w:r>
            <w:r>
              <w:rPr>
                <w:spacing w:val="2"/>
                <w:sz w:val="24"/>
              </w:rPr>
              <w:t> </w:t>
            </w:r>
            <w:r>
              <w:rPr>
                <w:spacing w:val="-2"/>
                <w:sz w:val="24"/>
              </w:rPr>
              <w:t>758,4</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109" w:right="88" w:hanging="4"/>
              <w:jc w:val="center"/>
              <w:rPr>
                <w:sz w:val="24"/>
              </w:rPr>
            </w:pPr>
            <w:r>
              <w:rPr>
                <w:sz w:val="24"/>
              </w:rPr>
              <w:t>04Б0100800 Оказание услуг получателям по доставке и выплате</w:t>
            </w:r>
            <w:r>
              <w:rPr>
                <w:spacing w:val="-5"/>
                <w:sz w:val="24"/>
              </w:rPr>
              <w:t> </w:t>
            </w:r>
            <w:r>
              <w:rPr>
                <w:sz w:val="24"/>
              </w:rPr>
              <w:t>социальных</w:t>
            </w:r>
            <w:r>
              <w:rPr>
                <w:spacing w:val="-13"/>
                <w:sz w:val="24"/>
              </w:rPr>
              <w:t> </w:t>
            </w:r>
            <w:r>
              <w:rPr>
                <w:sz w:val="24"/>
              </w:rPr>
              <w:t>выплат</w:t>
            </w:r>
            <w:r>
              <w:rPr>
                <w:spacing w:val="-9"/>
                <w:sz w:val="24"/>
              </w:rPr>
              <w:t> </w:t>
            </w:r>
            <w:r>
              <w:rPr>
                <w:sz w:val="24"/>
              </w:rPr>
              <w:t>АО</w:t>
            </w:r>
          </w:p>
          <w:p>
            <w:pPr>
              <w:pStyle w:val="TableParagraph"/>
              <w:spacing w:line="257" w:lineRule="exact"/>
              <w:ind w:left="126" w:right="116"/>
              <w:jc w:val="center"/>
              <w:rPr>
                <w:sz w:val="24"/>
              </w:rPr>
            </w:pPr>
            <w:r>
              <w:rPr>
                <w:sz w:val="24"/>
              </w:rPr>
              <w:t>"Почта</w:t>
            </w:r>
            <w:r>
              <w:rPr>
                <w:spacing w:val="-2"/>
                <w:sz w:val="24"/>
              </w:rPr>
              <w:t> России"</w:t>
            </w:r>
          </w:p>
        </w:tc>
        <w:tc>
          <w:tcPr>
            <w:tcW w:w="1258" w:type="dxa"/>
          </w:tcPr>
          <w:p>
            <w:pPr>
              <w:pStyle w:val="TableParagraph"/>
              <w:spacing w:line="273" w:lineRule="exact"/>
              <w:ind w:left="94" w:right="86"/>
              <w:jc w:val="center"/>
              <w:rPr>
                <w:sz w:val="24"/>
              </w:rPr>
            </w:pPr>
            <w:r>
              <w:rPr>
                <w:spacing w:val="-4"/>
                <w:sz w:val="24"/>
              </w:rPr>
              <w:t>1006</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811</w:t>
            </w:r>
          </w:p>
        </w:tc>
        <w:tc>
          <w:tcPr>
            <w:tcW w:w="1988" w:type="dxa"/>
          </w:tcPr>
          <w:p>
            <w:pPr>
              <w:pStyle w:val="TableParagraph"/>
              <w:spacing w:line="273" w:lineRule="exact"/>
              <w:ind w:left="165" w:right="166"/>
              <w:jc w:val="center"/>
              <w:rPr>
                <w:sz w:val="24"/>
              </w:rPr>
            </w:pPr>
            <w:r>
              <w:rPr>
                <w:sz w:val="24"/>
              </w:rPr>
              <w:t>341</w:t>
            </w:r>
            <w:r>
              <w:rPr>
                <w:spacing w:val="2"/>
                <w:sz w:val="24"/>
              </w:rPr>
              <w:t> </w:t>
            </w:r>
            <w:r>
              <w:rPr>
                <w:spacing w:val="-2"/>
                <w:sz w:val="24"/>
              </w:rPr>
              <w:t>758,4</w:t>
            </w:r>
          </w:p>
        </w:tc>
      </w:tr>
      <w:tr>
        <w:trPr>
          <w:trHeight w:val="277" w:hRule="atLeast"/>
        </w:trPr>
        <w:tc>
          <w:tcPr>
            <w:tcW w:w="3557" w:type="dxa"/>
            <w:vMerge w:val="restart"/>
          </w:tcPr>
          <w:p>
            <w:pPr>
              <w:pStyle w:val="TableParagraph"/>
              <w:tabs>
                <w:tab w:pos="1746" w:val="left" w:leader="none"/>
                <w:tab w:pos="2586" w:val="left" w:leader="none"/>
              </w:tabs>
              <w:ind w:left="110" w:right="97"/>
              <w:jc w:val="both"/>
              <w:rPr>
                <w:sz w:val="24"/>
              </w:rPr>
            </w:pPr>
            <w:r>
              <w:rPr>
                <w:spacing w:val="-2"/>
                <w:sz w:val="24"/>
              </w:rPr>
              <w:t>Доплаты</w:t>
            </w:r>
            <w:r>
              <w:rPr>
                <w:sz w:val="24"/>
              </w:rPr>
              <w:tab/>
            </w:r>
            <w:r>
              <w:rPr>
                <w:spacing w:val="-10"/>
                <w:sz w:val="24"/>
              </w:rPr>
              <w:t>к</w:t>
            </w:r>
            <w:r>
              <w:rPr>
                <w:sz w:val="24"/>
              </w:rPr>
              <w:tab/>
            </w:r>
            <w:r>
              <w:rPr>
                <w:spacing w:val="-2"/>
                <w:sz w:val="24"/>
              </w:rPr>
              <w:t>пенсиям </w:t>
            </w:r>
            <w:r>
              <w:rPr>
                <w:sz w:val="24"/>
              </w:rPr>
              <w:t>государственным гражданским служащим города Москвы</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5" w:right="116"/>
              <w:jc w:val="center"/>
              <w:rPr>
                <w:sz w:val="24"/>
              </w:rPr>
            </w:pPr>
            <w:r>
              <w:rPr>
                <w:spacing w:val="-2"/>
                <w:sz w:val="24"/>
              </w:rPr>
              <w:t>04Б0100900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1</w:t>
            </w:r>
            <w:r>
              <w:rPr>
                <w:spacing w:val="2"/>
                <w:sz w:val="24"/>
              </w:rPr>
              <w:t> </w:t>
            </w:r>
            <w:r>
              <w:rPr>
                <w:sz w:val="24"/>
              </w:rPr>
              <w:t>897</w:t>
            </w:r>
            <w:r>
              <w:rPr>
                <w:spacing w:val="2"/>
                <w:sz w:val="24"/>
              </w:rPr>
              <w:t> </w:t>
            </w:r>
            <w:r>
              <w:rPr>
                <w:spacing w:val="-2"/>
                <w:sz w:val="24"/>
              </w:rPr>
              <w:t>950,7</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8" w:right="116"/>
              <w:jc w:val="center"/>
              <w:rPr>
                <w:sz w:val="24"/>
              </w:rPr>
            </w:pPr>
            <w:r>
              <w:rPr>
                <w:sz w:val="24"/>
              </w:rPr>
              <w:t>04Б0100900</w:t>
            </w:r>
            <w:r>
              <w:rPr>
                <w:spacing w:val="-10"/>
                <w:sz w:val="24"/>
              </w:rPr>
              <w:t> </w:t>
            </w:r>
            <w:r>
              <w:rPr>
                <w:sz w:val="24"/>
              </w:rPr>
              <w:t>Доплаты</w:t>
            </w:r>
            <w:r>
              <w:rPr>
                <w:spacing w:val="-14"/>
                <w:sz w:val="24"/>
              </w:rPr>
              <w:t> </w:t>
            </w:r>
            <w:r>
              <w:rPr>
                <w:sz w:val="24"/>
              </w:rPr>
              <w:t>к</w:t>
            </w:r>
            <w:r>
              <w:rPr>
                <w:spacing w:val="-10"/>
                <w:sz w:val="24"/>
              </w:rPr>
              <w:t> </w:t>
            </w:r>
            <w:r>
              <w:rPr>
                <w:sz w:val="24"/>
              </w:rPr>
              <w:t>пенсиям государственным гражданским служащим города Москвы</w:t>
            </w:r>
          </w:p>
        </w:tc>
        <w:tc>
          <w:tcPr>
            <w:tcW w:w="1258" w:type="dxa"/>
          </w:tcPr>
          <w:p>
            <w:pPr>
              <w:pStyle w:val="TableParagraph"/>
              <w:spacing w:line="272" w:lineRule="exact"/>
              <w:ind w:left="94" w:right="86"/>
              <w:jc w:val="center"/>
              <w:rPr>
                <w:sz w:val="24"/>
              </w:rPr>
            </w:pPr>
            <w:r>
              <w:rPr>
                <w:spacing w:val="-4"/>
                <w:sz w:val="24"/>
              </w:rPr>
              <w:t>1001</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321</w:t>
            </w:r>
          </w:p>
        </w:tc>
        <w:tc>
          <w:tcPr>
            <w:tcW w:w="1988" w:type="dxa"/>
          </w:tcPr>
          <w:p>
            <w:pPr>
              <w:pStyle w:val="TableParagraph"/>
              <w:spacing w:line="272" w:lineRule="exact"/>
              <w:ind w:left="165" w:right="164"/>
              <w:jc w:val="center"/>
              <w:rPr>
                <w:sz w:val="24"/>
              </w:rPr>
            </w:pPr>
            <w:r>
              <w:rPr>
                <w:sz w:val="24"/>
              </w:rPr>
              <w:t>1</w:t>
            </w:r>
            <w:r>
              <w:rPr>
                <w:spacing w:val="2"/>
                <w:sz w:val="24"/>
              </w:rPr>
              <w:t> </w:t>
            </w:r>
            <w:r>
              <w:rPr>
                <w:sz w:val="24"/>
              </w:rPr>
              <w:t>897</w:t>
            </w:r>
            <w:r>
              <w:rPr>
                <w:spacing w:val="2"/>
                <w:sz w:val="24"/>
              </w:rPr>
              <w:t> </w:t>
            </w:r>
            <w:r>
              <w:rPr>
                <w:spacing w:val="-2"/>
                <w:sz w:val="24"/>
              </w:rPr>
              <w:t>950,7</w:t>
            </w:r>
          </w:p>
        </w:tc>
      </w:tr>
      <w:tr>
        <w:trPr>
          <w:trHeight w:val="273" w:hRule="atLeast"/>
        </w:trPr>
        <w:tc>
          <w:tcPr>
            <w:tcW w:w="3557" w:type="dxa"/>
          </w:tcPr>
          <w:p>
            <w:pPr>
              <w:pStyle w:val="TableParagraph"/>
              <w:tabs>
                <w:tab w:pos="2048" w:val="left" w:leader="none"/>
              </w:tabs>
              <w:spacing w:line="253" w:lineRule="exact"/>
              <w:ind w:left="110"/>
              <w:rPr>
                <w:sz w:val="24"/>
              </w:rPr>
            </w:pPr>
            <w:r>
              <w:rPr>
                <w:spacing w:val="-2"/>
                <w:sz w:val="24"/>
              </w:rPr>
              <w:t>Единовременная</w:t>
            </w:r>
            <w:r>
              <w:rPr>
                <w:sz w:val="24"/>
              </w:rPr>
              <w:tab/>
            </w:r>
            <w:r>
              <w:rPr>
                <w:spacing w:val="-2"/>
                <w:sz w:val="24"/>
              </w:rPr>
              <w:t>материальная</w:t>
            </w:r>
          </w:p>
        </w:tc>
        <w:tc>
          <w:tcPr>
            <w:tcW w:w="2861" w:type="dxa"/>
            <w:tcBorders>
              <w:bottom w:val="nil"/>
            </w:tcBorders>
          </w:tcPr>
          <w:p>
            <w:pPr>
              <w:pStyle w:val="TableParagraph"/>
              <w:spacing w:line="253" w:lineRule="exact"/>
              <w:ind w:left="105"/>
              <w:rPr>
                <w:sz w:val="24"/>
              </w:rPr>
            </w:pPr>
            <w:r>
              <w:rPr>
                <w:spacing w:val="-4"/>
                <w:sz w:val="24"/>
              </w:rPr>
              <w:t>Всего</w:t>
            </w:r>
          </w:p>
        </w:tc>
        <w:tc>
          <w:tcPr>
            <w:tcW w:w="3552" w:type="dxa"/>
            <w:tcBorders>
              <w:bottom w:val="nil"/>
            </w:tcBorders>
          </w:tcPr>
          <w:p>
            <w:pPr>
              <w:pStyle w:val="TableParagraph"/>
              <w:spacing w:line="253" w:lineRule="exact"/>
              <w:ind w:left="125" w:right="116"/>
              <w:jc w:val="center"/>
              <w:rPr>
                <w:sz w:val="24"/>
              </w:rPr>
            </w:pPr>
            <w:r>
              <w:rPr>
                <w:spacing w:val="-2"/>
                <w:sz w:val="24"/>
              </w:rPr>
              <w:t>04Б0101000</w:t>
            </w:r>
          </w:p>
        </w:tc>
        <w:tc>
          <w:tcPr>
            <w:tcW w:w="1258" w:type="dxa"/>
            <w:tcBorders>
              <w:bottom w:val="nil"/>
            </w:tcBorders>
          </w:tcPr>
          <w:p>
            <w:pPr>
              <w:pStyle w:val="TableParagraph"/>
              <w:rPr>
                <w:sz w:val="20"/>
              </w:rPr>
            </w:pPr>
          </w:p>
        </w:tc>
        <w:tc>
          <w:tcPr>
            <w:tcW w:w="788" w:type="dxa"/>
            <w:tcBorders>
              <w:bottom w:val="nil"/>
            </w:tcBorders>
          </w:tcPr>
          <w:p>
            <w:pPr>
              <w:pStyle w:val="TableParagraph"/>
              <w:rPr>
                <w:sz w:val="20"/>
              </w:rPr>
            </w:pPr>
          </w:p>
        </w:tc>
        <w:tc>
          <w:tcPr>
            <w:tcW w:w="1148" w:type="dxa"/>
            <w:tcBorders>
              <w:bottom w:val="nil"/>
            </w:tcBorders>
          </w:tcPr>
          <w:p>
            <w:pPr>
              <w:pStyle w:val="TableParagraph"/>
              <w:rPr>
                <w:sz w:val="20"/>
              </w:rPr>
            </w:pPr>
          </w:p>
        </w:tc>
        <w:tc>
          <w:tcPr>
            <w:tcW w:w="1988" w:type="dxa"/>
            <w:tcBorders>
              <w:bottom w:val="nil"/>
            </w:tcBorders>
          </w:tcPr>
          <w:p>
            <w:pPr>
              <w:pStyle w:val="TableParagraph"/>
              <w:spacing w:line="253" w:lineRule="exact"/>
              <w:ind w:left="165" w:right="164"/>
              <w:jc w:val="center"/>
              <w:rPr>
                <w:sz w:val="24"/>
              </w:rPr>
            </w:pPr>
            <w:r>
              <w:rPr>
                <w:sz w:val="24"/>
              </w:rPr>
              <w:t>1</w:t>
            </w:r>
            <w:r>
              <w:rPr>
                <w:spacing w:val="2"/>
                <w:sz w:val="24"/>
              </w:rPr>
              <w:t> </w:t>
            </w:r>
            <w:r>
              <w:rPr>
                <w:sz w:val="24"/>
              </w:rPr>
              <w:t>919</w:t>
            </w:r>
            <w:r>
              <w:rPr>
                <w:spacing w:val="2"/>
                <w:sz w:val="24"/>
              </w:rPr>
              <w:t> </w:t>
            </w:r>
            <w:r>
              <w:rPr>
                <w:spacing w:val="-2"/>
                <w:sz w:val="24"/>
              </w:rPr>
              <w:t>808,5</w:t>
            </w:r>
          </w:p>
        </w:tc>
      </w:tr>
    </w:tbl>
    <w:p>
      <w:pPr>
        <w:spacing w:after="0" w:line="25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108" w:hRule="atLeast"/>
        </w:trPr>
        <w:tc>
          <w:tcPr>
            <w:tcW w:w="3557" w:type="dxa"/>
          </w:tcPr>
          <w:p>
            <w:pPr>
              <w:pStyle w:val="TableParagraph"/>
              <w:spacing w:line="237" w:lineRule="auto" w:before="3"/>
              <w:ind w:left="110"/>
              <w:rPr>
                <w:sz w:val="24"/>
              </w:rPr>
            </w:pPr>
            <w:r>
              <w:rPr>
                <w:sz w:val="24"/>
              </w:rPr>
              <w:t>помощь</w:t>
            </w:r>
            <w:r>
              <w:rPr>
                <w:spacing w:val="39"/>
                <w:sz w:val="24"/>
              </w:rPr>
              <w:t> </w:t>
            </w:r>
            <w:r>
              <w:rPr>
                <w:sz w:val="24"/>
              </w:rPr>
              <w:t>отдельным</w:t>
            </w:r>
            <w:r>
              <w:rPr>
                <w:spacing w:val="38"/>
                <w:sz w:val="24"/>
              </w:rPr>
              <w:t> </w:t>
            </w:r>
            <w:r>
              <w:rPr>
                <w:sz w:val="24"/>
              </w:rPr>
              <w:t>категориям </w:t>
            </w:r>
            <w:r>
              <w:rPr>
                <w:spacing w:val="-2"/>
                <w:sz w:val="24"/>
              </w:rPr>
              <w:t>граждан</w:t>
            </w:r>
          </w:p>
        </w:tc>
        <w:tc>
          <w:tcPr>
            <w:tcW w:w="2861" w:type="dxa"/>
          </w:tcPr>
          <w:p>
            <w:pPr>
              <w:pStyle w:val="TableParagraph"/>
              <w:tabs>
                <w:tab w:pos="1746" w:val="left" w:leader="none"/>
                <w:tab w:pos="1977" w:val="left" w:leader="none"/>
                <w:tab w:pos="2628" w:val="left" w:leader="none"/>
              </w:tabs>
              <w:spacing w:line="237" w:lineRule="auto" w:before="3"/>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before="1"/>
              <w:ind w:left="148" w:right="134" w:firstLine="1"/>
              <w:jc w:val="center"/>
              <w:rPr>
                <w:sz w:val="24"/>
              </w:rPr>
            </w:pPr>
            <w:r>
              <w:rPr>
                <w:sz w:val="24"/>
              </w:rPr>
              <w:t>04Б0101000 Единовременная материальная помощь отдельным</w:t>
            </w:r>
            <w:r>
              <w:rPr>
                <w:spacing w:val="-15"/>
                <w:sz w:val="24"/>
              </w:rPr>
              <w:t> </w:t>
            </w:r>
            <w:r>
              <w:rPr>
                <w:sz w:val="24"/>
              </w:rPr>
              <w:t>категориям</w:t>
            </w:r>
            <w:r>
              <w:rPr>
                <w:spacing w:val="-15"/>
                <w:sz w:val="24"/>
              </w:rPr>
              <w:t> </w:t>
            </w:r>
            <w:r>
              <w:rPr>
                <w:sz w:val="24"/>
              </w:rPr>
              <w:t>граждан</w:t>
            </w:r>
          </w:p>
        </w:tc>
        <w:tc>
          <w:tcPr>
            <w:tcW w:w="1258" w:type="dxa"/>
          </w:tcPr>
          <w:p>
            <w:pPr>
              <w:pStyle w:val="TableParagraph"/>
              <w:spacing w:before="1"/>
              <w:ind w:left="94" w:right="86"/>
              <w:jc w:val="center"/>
              <w:rPr>
                <w:sz w:val="24"/>
              </w:rPr>
            </w:pPr>
            <w:r>
              <w:rPr>
                <w:spacing w:val="-4"/>
                <w:sz w:val="24"/>
              </w:rPr>
              <w:t>1003</w:t>
            </w:r>
          </w:p>
        </w:tc>
        <w:tc>
          <w:tcPr>
            <w:tcW w:w="788" w:type="dxa"/>
          </w:tcPr>
          <w:p>
            <w:pPr>
              <w:pStyle w:val="TableParagraph"/>
              <w:spacing w:before="1"/>
              <w:ind w:left="95" w:right="84"/>
              <w:jc w:val="center"/>
              <w:rPr>
                <w:sz w:val="24"/>
              </w:rPr>
            </w:pPr>
            <w:r>
              <w:rPr>
                <w:spacing w:val="-5"/>
                <w:sz w:val="24"/>
              </w:rPr>
              <w:t>148</w:t>
            </w:r>
          </w:p>
        </w:tc>
        <w:tc>
          <w:tcPr>
            <w:tcW w:w="1148" w:type="dxa"/>
          </w:tcPr>
          <w:p>
            <w:pPr>
              <w:pStyle w:val="TableParagraph"/>
              <w:spacing w:before="1"/>
              <w:ind w:left="91" w:right="93"/>
              <w:jc w:val="center"/>
              <w:rPr>
                <w:sz w:val="24"/>
              </w:rPr>
            </w:pPr>
            <w:r>
              <w:rPr>
                <w:spacing w:val="-5"/>
                <w:sz w:val="24"/>
              </w:rPr>
              <w:t>313</w:t>
            </w:r>
          </w:p>
        </w:tc>
        <w:tc>
          <w:tcPr>
            <w:tcW w:w="1988" w:type="dxa"/>
          </w:tcPr>
          <w:p>
            <w:pPr>
              <w:pStyle w:val="TableParagraph"/>
              <w:spacing w:before="1"/>
              <w:ind w:left="165" w:right="164"/>
              <w:jc w:val="center"/>
              <w:rPr>
                <w:sz w:val="24"/>
              </w:rPr>
            </w:pPr>
            <w:r>
              <w:rPr>
                <w:sz w:val="24"/>
              </w:rPr>
              <w:t>1</w:t>
            </w:r>
            <w:r>
              <w:rPr>
                <w:spacing w:val="2"/>
                <w:sz w:val="24"/>
              </w:rPr>
              <w:t> </w:t>
            </w:r>
            <w:r>
              <w:rPr>
                <w:sz w:val="24"/>
              </w:rPr>
              <w:t>919</w:t>
            </w:r>
            <w:r>
              <w:rPr>
                <w:spacing w:val="2"/>
                <w:sz w:val="24"/>
              </w:rPr>
              <w:t> </w:t>
            </w:r>
            <w:r>
              <w:rPr>
                <w:spacing w:val="-2"/>
                <w:sz w:val="24"/>
              </w:rPr>
              <w:t>808,5</w:t>
            </w:r>
          </w:p>
        </w:tc>
      </w:tr>
      <w:tr>
        <w:trPr>
          <w:trHeight w:val="273" w:hRule="atLeast"/>
        </w:trPr>
        <w:tc>
          <w:tcPr>
            <w:tcW w:w="3557" w:type="dxa"/>
            <w:vMerge w:val="restart"/>
          </w:tcPr>
          <w:p>
            <w:pPr>
              <w:pStyle w:val="TableParagraph"/>
              <w:tabs>
                <w:tab w:pos="1847" w:val="left" w:leader="none"/>
                <w:tab w:pos="3214" w:val="left" w:leader="none"/>
              </w:tabs>
              <w:spacing w:line="237" w:lineRule="auto"/>
              <w:ind w:left="110" w:right="91"/>
              <w:rPr>
                <w:sz w:val="24"/>
              </w:rPr>
            </w:pPr>
            <w:r>
              <w:rPr>
                <w:spacing w:val="-2"/>
                <w:sz w:val="24"/>
              </w:rPr>
              <w:t>Социальные</w:t>
            </w:r>
            <w:r>
              <w:rPr>
                <w:sz w:val="24"/>
              </w:rPr>
              <w:tab/>
            </w:r>
            <w:r>
              <w:rPr>
                <w:spacing w:val="-2"/>
                <w:sz w:val="24"/>
              </w:rPr>
              <w:t>выплаты</w:t>
            </w:r>
            <w:r>
              <w:rPr>
                <w:sz w:val="24"/>
              </w:rPr>
              <w:tab/>
            </w:r>
            <w:r>
              <w:rPr>
                <w:spacing w:val="-6"/>
                <w:sz w:val="24"/>
              </w:rPr>
              <w:t>на </w:t>
            </w:r>
            <w:r>
              <w:rPr>
                <w:spacing w:val="-2"/>
                <w:sz w:val="24"/>
              </w:rPr>
              <w:t>погребение</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04Б0101100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1</w:t>
            </w:r>
            <w:r>
              <w:rPr>
                <w:spacing w:val="2"/>
                <w:sz w:val="24"/>
              </w:rPr>
              <w:t> </w:t>
            </w:r>
            <w:r>
              <w:rPr>
                <w:sz w:val="24"/>
              </w:rPr>
              <w:t>132</w:t>
            </w:r>
            <w:r>
              <w:rPr>
                <w:spacing w:val="2"/>
                <w:sz w:val="24"/>
              </w:rPr>
              <w:t> </w:t>
            </w:r>
            <w:r>
              <w:rPr>
                <w:spacing w:val="-2"/>
                <w:sz w:val="24"/>
              </w:rPr>
              <w:t>476,6</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spacing w:line="242" w:lineRule="auto"/>
              <w:ind w:left="570" w:hanging="68"/>
              <w:rPr>
                <w:sz w:val="24"/>
              </w:rPr>
            </w:pPr>
            <w:r>
              <w:rPr>
                <w:sz w:val="24"/>
              </w:rPr>
              <w:t>04Б0101100</w:t>
            </w:r>
            <w:r>
              <w:rPr>
                <w:spacing w:val="-15"/>
                <w:sz w:val="24"/>
              </w:rPr>
              <w:t> </w:t>
            </w:r>
            <w:r>
              <w:rPr>
                <w:sz w:val="24"/>
              </w:rPr>
              <w:t>Социальные выплаты на погребение</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313</w:t>
            </w:r>
          </w:p>
        </w:tc>
        <w:tc>
          <w:tcPr>
            <w:tcW w:w="1988" w:type="dxa"/>
          </w:tcPr>
          <w:p>
            <w:pPr>
              <w:pStyle w:val="TableParagraph"/>
              <w:spacing w:line="273" w:lineRule="exact"/>
              <w:ind w:left="165" w:right="164"/>
              <w:jc w:val="center"/>
              <w:rPr>
                <w:sz w:val="24"/>
              </w:rPr>
            </w:pPr>
            <w:r>
              <w:rPr>
                <w:sz w:val="24"/>
              </w:rPr>
              <w:t>1</w:t>
            </w:r>
            <w:r>
              <w:rPr>
                <w:spacing w:val="2"/>
                <w:sz w:val="24"/>
              </w:rPr>
              <w:t> </w:t>
            </w:r>
            <w:r>
              <w:rPr>
                <w:sz w:val="24"/>
              </w:rPr>
              <w:t>132</w:t>
            </w:r>
            <w:r>
              <w:rPr>
                <w:spacing w:val="2"/>
                <w:sz w:val="24"/>
              </w:rPr>
              <w:t> </w:t>
            </w:r>
            <w:r>
              <w:rPr>
                <w:spacing w:val="-2"/>
                <w:sz w:val="24"/>
              </w:rPr>
              <w:t>476,6</w:t>
            </w:r>
          </w:p>
        </w:tc>
      </w:tr>
      <w:tr>
        <w:trPr>
          <w:trHeight w:val="277" w:hRule="atLeast"/>
        </w:trPr>
        <w:tc>
          <w:tcPr>
            <w:tcW w:w="3557" w:type="dxa"/>
            <w:vMerge w:val="restart"/>
          </w:tcPr>
          <w:p>
            <w:pPr>
              <w:pStyle w:val="TableParagraph"/>
              <w:tabs>
                <w:tab w:pos="1223" w:val="left" w:leader="none"/>
                <w:tab w:pos="2048" w:val="left" w:leader="none"/>
                <w:tab w:pos="2557" w:val="left" w:leader="none"/>
              </w:tabs>
              <w:ind w:left="110" w:right="96"/>
              <w:rPr>
                <w:sz w:val="24"/>
              </w:rPr>
            </w:pPr>
            <w:r>
              <w:rPr>
                <w:spacing w:val="-2"/>
                <w:sz w:val="24"/>
              </w:rPr>
              <w:t>Единовременная</w:t>
            </w:r>
            <w:r>
              <w:rPr>
                <w:sz w:val="24"/>
              </w:rPr>
              <w:tab/>
            </w:r>
            <w:r>
              <w:rPr>
                <w:spacing w:val="-2"/>
                <w:sz w:val="24"/>
              </w:rPr>
              <w:t>материальная помощь</w:t>
            </w:r>
            <w:r>
              <w:rPr>
                <w:sz w:val="24"/>
              </w:rPr>
              <w:tab/>
            </w:r>
            <w:r>
              <w:rPr>
                <w:spacing w:val="-2"/>
                <w:sz w:val="24"/>
              </w:rPr>
              <w:t>ветеранам</w:t>
            </w:r>
            <w:r>
              <w:rPr>
                <w:sz w:val="24"/>
              </w:rPr>
              <w:tab/>
            </w:r>
            <w:r>
              <w:rPr>
                <w:spacing w:val="-47"/>
                <w:sz w:val="24"/>
              </w:rPr>
              <w:t> </w:t>
            </w:r>
            <w:r>
              <w:rPr>
                <w:spacing w:val="-2"/>
                <w:sz w:val="24"/>
              </w:rPr>
              <w:t>Великой </w:t>
            </w:r>
            <w:r>
              <w:rPr>
                <w:sz w:val="24"/>
              </w:rPr>
              <w:t>Отечественной</w:t>
            </w:r>
            <w:r>
              <w:rPr>
                <w:spacing w:val="-4"/>
                <w:sz w:val="24"/>
              </w:rPr>
              <w:t> </w:t>
            </w:r>
            <w:r>
              <w:rPr>
                <w:sz w:val="24"/>
              </w:rPr>
              <w:t>войны</w:t>
            </w:r>
            <w:r>
              <w:rPr>
                <w:spacing w:val="-5"/>
                <w:sz w:val="24"/>
              </w:rPr>
              <w:t> </w:t>
            </w:r>
            <w:r>
              <w:rPr>
                <w:sz w:val="24"/>
              </w:rPr>
              <w:t>на</w:t>
            </w:r>
            <w:r>
              <w:rPr>
                <w:spacing w:val="-6"/>
                <w:sz w:val="24"/>
              </w:rPr>
              <w:t> </w:t>
            </w:r>
            <w:r>
              <w:rPr>
                <w:sz w:val="24"/>
              </w:rPr>
              <w:t>оплату </w:t>
            </w:r>
            <w:r>
              <w:rPr>
                <w:spacing w:val="-2"/>
                <w:sz w:val="24"/>
              </w:rPr>
              <w:t>специализированной медицинской</w:t>
            </w:r>
            <w:r>
              <w:rPr>
                <w:sz w:val="24"/>
              </w:rPr>
              <w:tab/>
              <w:tab/>
            </w:r>
            <w:r>
              <w:rPr>
                <w:spacing w:val="-2"/>
                <w:sz w:val="24"/>
              </w:rPr>
              <w:t>помощи, предусматривающей</w:t>
            </w:r>
          </w:p>
          <w:p>
            <w:pPr>
              <w:pStyle w:val="TableParagraph"/>
              <w:tabs>
                <w:tab w:pos="1871" w:val="left" w:leader="none"/>
              </w:tabs>
              <w:ind w:left="110" w:right="93"/>
              <w:jc w:val="both"/>
              <w:rPr>
                <w:sz w:val="24"/>
              </w:rPr>
            </w:pPr>
            <w:r>
              <w:rPr>
                <w:sz w:val="24"/>
              </w:rPr>
              <w:t>проведение сложных операций, </w:t>
            </w:r>
            <w:r>
              <w:rPr>
                <w:spacing w:val="-10"/>
                <w:sz w:val="24"/>
              </w:rPr>
              <w:t>и</w:t>
            </w:r>
            <w:r>
              <w:rPr>
                <w:sz w:val="24"/>
              </w:rPr>
              <w:tab/>
            </w:r>
            <w:r>
              <w:rPr>
                <w:spacing w:val="-2"/>
                <w:sz w:val="24"/>
              </w:rPr>
              <w:t>дорогостоящих </w:t>
            </w:r>
            <w:r>
              <w:rPr>
                <w:sz w:val="24"/>
              </w:rPr>
              <w:t>лекарственных препаратов</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4" w:right="116"/>
              <w:jc w:val="center"/>
              <w:rPr>
                <w:sz w:val="24"/>
              </w:rPr>
            </w:pPr>
            <w:r>
              <w:rPr>
                <w:spacing w:val="-2"/>
                <w:sz w:val="24"/>
              </w:rPr>
              <w:t>0460101200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pacing w:val="-2"/>
                <w:sz w:val="24"/>
              </w:rPr>
              <w:t>879,0</w:t>
            </w:r>
          </w:p>
        </w:tc>
      </w:tr>
      <w:tr>
        <w:trPr>
          <w:trHeight w:val="2759"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38" w:right="123"/>
              <w:jc w:val="center"/>
              <w:rPr>
                <w:sz w:val="24"/>
              </w:rPr>
            </w:pPr>
            <w:r>
              <w:rPr>
                <w:sz w:val="24"/>
              </w:rPr>
              <w:t>04Б0101200 Единовременная материальная помощь ветеранам Великой Отечественной</w:t>
            </w:r>
            <w:r>
              <w:rPr>
                <w:spacing w:val="-11"/>
                <w:sz w:val="24"/>
              </w:rPr>
              <w:t> </w:t>
            </w:r>
            <w:r>
              <w:rPr>
                <w:sz w:val="24"/>
              </w:rPr>
              <w:t>войны</w:t>
            </w:r>
            <w:r>
              <w:rPr>
                <w:spacing w:val="-15"/>
                <w:sz w:val="24"/>
              </w:rPr>
              <w:t> </w:t>
            </w:r>
            <w:r>
              <w:rPr>
                <w:sz w:val="24"/>
              </w:rPr>
              <w:t>на</w:t>
            </w:r>
            <w:r>
              <w:rPr>
                <w:spacing w:val="-11"/>
                <w:sz w:val="24"/>
              </w:rPr>
              <w:t> </w:t>
            </w:r>
            <w:r>
              <w:rPr>
                <w:sz w:val="24"/>
              </w:rPr>
              <w:t>оплату </w:t>
            </w:r>
            <w:r>
              <w:rPr>
                <w:spacing w:val="-2"/>
                <w:sz w:val="24"/>
              </w:rPr>
              <w:t>специализированной </w:t>
            </w:r>
            <w:r>
              <w:rPr>
                <w:sz w:val="24"/>
              </w:rPr>
              <w:t>медицинской помощи, </w:t>
            </w:r>
            <w:r>
              <w:rPr>
                <w:spacing w:val="-2"/>
                <w:sz w:val="24"/>
              </w:rPr>
              <w:t>предусматривающей</w:t>
            </w:r>
            <w:r>
              <w:rPr>
                <w:spacing w:val="40"/>
                <w:sz w:val="24"/>
              </w:rPr>
              <w:t> </w:t>
            </w:r>
            <w:r>
              <w:rPr>
                <w:sz w:val="24"/>
              </w:rPr>
              <w:t>проведение сложных операций, и дорогостоящих лекарственны</w:t>
            </w:r>
          </w:p>
          <w:p>
            <w:pPr>
              <w:pStyle w:val="TableParagraph"/>
              <w:spacing w:line="259" w:lineRule="exact"/>
              <w:ind w:left="125" w:right="116"/>
              <w:jc w:val="center"/>
              <w:rPr>
                <w:sz w:val="24"/>
              </w:rPr>
            </w:pPr>
            <w:r>
              <w:rPr>
                <w:sz w:val="24"/>
              </w:rPr>
              <w:t>х</w:t>
            </w:r>
            <w:r>
              <w:rPr>
                <w:spacing w:val="-1"/>
                <w:sz w:val="24"/>
              </w:rPr>
              <w:t> </w:t>
            </w:r>
            <w:r>
              <w:rPr>
                <w:spacing w:val="-2"/>
                <w:sz w:val="24"/>
              </w:rPr>
              <w:t>препаратов</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6" w:right="84"/>
              <w:jc w:val="center"/>
              <w:rPr>
                <w:sz w:val="24"/>
              </w:rPr>
            </w:pPr>
            <w:r>
              <w:rPr>
                <w:spacing w:val="-5"/>
                <w:sz w:val="24"/>
              </w:rPr>
              <w:t>148</w:t>
            </w:r>
          </w:p>
        </w:tc>
        <w:tc>
          <w:tcPr>
            <w:tcW w:w="1148" w:type="dxa"/>
          </w:tcPr>
          <w:p>
            <w:pPr>
              <w:pStyle w:val="TableParagraph"/>
              <w:spacing w:line="272" w:lineRule="exact"/>
              <w:ind w:left="91" w:right="92"/>
              <w:jc w:val="center"/>
              <w:rPr>
                <w:sz w:val="24"/>
              </w:rPr>
            </w:pPr>
            <w:r>
              <w:rPr>
                <w:spacing w:val="-5"/>
                <w:sz w:val="24"/>
              </w:rPr>
              <w:t>321</w:t>
            </w:r>
          </w:p>
        </w:tc>
        <w:tc>
          <w:tcPr>
            <w:tcW w:w="1988" w:type="dxa"/>
          </w:tcPr>
          <w:p>
            <w:pPr>
              <w:pStyle w:val="TableParagraph"/>
              <w:spacing w:line="272" w:lineRule="exact"/>
              <w:ind w:left="165" w:right="166"/>
              <w:jc w:val="center"/>
              <w:rPr>
                <w:sz w:val="24"/>
              </w:rPr>
            </w:pPr>
            <w:r>
              <w:rPr>
                <w:spacing w:val="-2"/>
                <w:sz w:val="24"/>
              </w:rPr>
              <w:t>879,0</w:t>
            </w:r>
          </w:p>
        </w:tc>
      </w:tr>
      <w:tr>
        <w:trPr>
          <w:trHeight w:val="273" w:hRule="atLeast"/>
        </w:trPr>
        <w:tc>
          <w:tcPr>
            <w:tcW w:w="3557" w:type="dxa"/>
            <w:vMerge w:val="restart"/>
          </w:tcPr>
          <w:p>
            <w:pPr>
              <w:pStyle w:val="TableParagraph"/>
              <w:tabs>
                <w:tab w:pos="1338" w:val="left" w:leader="none"/>
                <w:tab w:pos="2754" w:val="left" w:leader="none"/>
              </w:tabs>
              <w:ind w:left="110" w:right="95"/>
              <w:jc w:val="both"/>
              <w:rPr>
                <w:sz w:val="24"/>
              </w:rPr>
            </w:pPr>
            <w:r>
              <w:rPr>
                <w:sz w:val="24"/>
              </w:rPr>
              <w:t>Возмещение расходов на ритуальные услуги членам семьи гражданского служащего </w:t>
            </w:r>
            <w:r>
              <w:rPr>
                <w:spacing w:val="-4"/>
                <w:sz w:val="24"/>
              </w:rPr>
              <w:t>или</w:t>
            </w:r>
            <w:r>
              <w:rPr>
                <w:sz w:val="24"/>
              </w:rPr>
              <w:tab/>
            </w:r>
            <w:r>
              <w:rPr>
                <w:spacing w:val="-4"/>
                <w:sz w:val="24"/>
              </w:rPr>
              <w:t>иным</w:t>
            </w:r>
            <w:r>
              <w:rPr>
                <w:sz w:val="24"/>
              </w:rPr>
              <w:tab/>
            </w:r>
            <w:r>
              <w:rPr>
                <w:spacing w:val="-2"/>
                <w:sz w:val="24"/>
              </w:rPr>
              <w:t>лицам, </w:t>
            </w:r>
            <w:r>
              <w:rPr>
                <w:sz w:val="24"/>
              </w:rPr>
              <w:t>осуществляющим похороны гражданского служащего</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04Б0101300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5</w:t>
            </w:r>
            <w:r>
              <w:rPr>
                <w:spacing w:val="2"/>
                <w:sz w:val="24"/>
              </w:rPr>
              <w:t> </w:t>
            </w:r>
            <w:r>
              <w:rPr>
                <w:spacing w:val="-2"/>
                <w:sz w:val="24"/>
              </w:rPr>
              <w:t>290,7</w:t>
            </w:r>
          </w:p>
        </w:tc>
      </w:tr>
      <w:tr>
        <w:trPr>
          <w:trHeight w:val="1655"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52" w:right="145" w:firstLine="8"/>
              <w:jc w:val="center"/>
              <w:rPr>
                <w:sz w:val="24"/>
              </w:rPr>
            </w:pPr>
            <w:r>
              <w:rPr>
                <w:sz w:val="24"/>
              </w:rPr>
              <w:t>04Б0101300 Возмещение расходов</w:t>
            </w:r>
            <w:r>
              <w:rPr>
                <w:spacing w:val="-13"/>
                <w:sz w:val="24"/>
              </w:rPr>
              <w:t> </w:t>
            </w:r>
            <w:r>
              <w:rPr>
                <w:sz w:val="24"/>
              </w:rPr>
              <w:t>на</w:t>
            </w:r>
            <w:r>
              <w:rPr>
                <w:spacing w:val="-13"/>
                <w:sz w:val="24"/>
              </w:rPr>
              <w:t> </w:t>
            </w:r>
            <w:r>
              <w:rPr>
                <w:sz w:val="24"/>
              </w:rPr>
              <w:t>ритуальные</w:t>
            </w:r>
            <w:r>
              <w:rPr>
                <w:spacing w:val="-13"/>
                <w:sz w:val="24"/>
              </w:rPr>
              <w:t> </w:t>
            </w:r>
            <w:r>
              <w:rPr>
                <w:sz w:val="24"/>
              </w:rPr>
              <w:t>услуги членам семьи гражданского служащего или иным лицам, осуществляющим похороны</w:t>
            </w:r>
          </w:p>
          <w:p>
            <w:pPr>
              <w:pStyle w:val="TableParagraph"/>
              <w:spacing w:line="257" w:lineRule="exact"/>
              <w:ind w:left="128" w:right="111"/>
              <w:jc w:val="center"/>
              <w:rPr>
                <w:sz w:val="24"/>
              </w:rPr>
            </w:pPr>
            <w:r>
              <w:rPr>
                <w:sz w:val="24"/>
              </w:rPr>
              <w:t>гражданского</w:t>
            </w:r>
            <w:r>
              <w:rPr>
                <w:spacing w:val="-1"/>
                <w:sz w:val="24"/>
              </w:rPr>
              <w:t> </w:t>
            </w:r>
            <w:r>
              <w:rPr>
                <w:spacing w:val="-2"/>
                <w:sz w:val="24"/>
              </w:rPr>
              <w:t>служащего</w:t>
            </w:r>
          </w:p>
        </w:tc>
        <w:tc>
          <w:tcPr>
            <w:tcW w:w="1258" w:type="dxa"/>
          </w:tcPr>
          <w:p>
            <w:pPr>
              <w:pStyle w:val="TableParagraph"/>
              <w:spacing w:line="273" w:lineRule="exact"/>
              <w:ind w:left="94" w:right="86"/>
              <w:jc w:val="center"/>
              <w:rPr>
                <w:sz w:val="24"/>
              </w:rPr>
            </w:pPr>
            <w:r>
              <w:rPr>
                <w:spacing w:val="-4"/>
                <w:sz w:val="24"/>
              </w:rPr>
              <w:t>1006</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321</w:t>
            </w:r>
          </w:p>
        </w:tc>
        <w:tc>
          <w:tcPr>
            <w:tcW w:w="1988" w:type="dxa"/>
          </w:tcPr>
          <w:p>
            <w:pPr>
              <w:pStyle w:val="TableParagraph"/>
              <w:spacing w:line="273" w:lineRule="exact"/>
              <w:ind w:left="165" w:right="166"/>
              <w:jc w:val="center"/>
              <w:rPr>
                <w:sz w:val="24"/>
              </w:rPr>
            </w:pPr>
            <w:r>
              <w:rPr>
                <w:sz w:val="24"/>
              </w:rPr>
              <w:t>5</w:t>
            </w:r>
            <w:r>
              <w:rPr>
                <w:spacing w:val="2"/>
                <w:sz w:val="24"/>
              </w:rPr>
              <w:t> </w:t>
            </w:r>
            <w:r>
              <w:rPr>
                <w:spacing w:val="-2"/>
                <w:sz w:val="24"/>
              </w:rPr>
              <w:t>290,7</w:t>
            </w:r>
          </w:p>
        </w:tc>
      </w:tr>
      <w:tr>
        <w:trPr>
          <w:trHeight w:val="277" w:hRule="atLeast"/>
        </w:trPr>
        <w:tc>
          <w:tcPr>
            <w:tcW w:w="3557" w:type="dxa"/>
            <w:vMerge w:val="restart"/>
          </w:tcPr>
          <w:p>
            <w:pPr>
              <w:pStyle w:val="TableParagraph"/>
              <w:spacing w:before="1"/>
              <w:ind w:left="110" w:right="92"/>
              <w:jc w:val="both"/>
              <w:rPr>
                <w:sz w:val="24"/>
              </w:rPr>
            </w:pPr>
            <w:r>
              <w:rPr>
                <w:sz w:val="24"/>
              </w:rPr>
              <w:t>Выплаты в счет </w:t>
            </w:r>
            <w:r>
              <w:rPr>
                <w:sz w:val="24"/>
              </w:rPr>
              <w:t>возмещения вреда,</w:t>
            </w:r>
            <w:r>
              <w:rPr>
                <w:spacing w:val="-2"/>
                <w:sz w:val="24"/>
              </w:rPr>
              <w:t> </w:t>
            </w:r>
            <w:r>
              <w:rPr>
                <w:sz w:val="24"/>
              </w:rPr>
              <w:t>причиненного</w:t>
            </w:r>
            <w:r>
              <w:rPr>
                <w:spacing w:val="-5"/>
                <w:sz w:val="24"/>
              </w:rPr>
              <w:t> </w:t>
            </w:r>
            <w:r>
              <w:rPr>
                <w:sz w:val="24"/>
              </w:rPr>
              <w:t>гражданам в результате террористических актов (по судебным решениям)</w:t>
            </w:r>
          </w:p>
        </w:tc>
        <w:tc>
          <w:tcPr>
            <w:tcW w:w="2861" w:type="dxa"/>
          </w:tcPr>
          <w:p>
            <w:pPr>
              <w:pStyle w:val="TableParagraph"/>
              <w:spacing w:line="257" w:lineRule="exact" w:before="1"/>
              <w:ind w:left="105"/>
              <w:rPr>
                <w:sz w:val="24"/>
              </w:rPr>
            </w:pPr>
            <w:r>
              <w:rPr>
                <w:spacing w:val="-4"/>
                <w:sz w:val="24"/>
              </w:rPr>
              <w:t>Всего</w:t>
            </w:r>
          </w:p>
        </w:tc>
        <w:tc>
          <w:tcPr>
            <w:tcW w:w="3552" w:type="dxa"/>
          </w:tcPr>
          <w:p>
            <w:pPr>
              <w:pStyle w:val="TableParagraph"/>
              <w:spacing w:line="257" w:lineRule="exact" w:before="1"/>
              <w:ind w:left="125" w:right="116"/>
              <w:jc w:val="center"/>
              <w:rPr>
                <w:sz w:val="24"/>
              </w:rPr>
            </w:pPr>
            <w:r>
              <w:rPr>
                <w:spacing w:val="-2"/>
                <w:sz w:val="24"/>
              </w:rPr>
              <w:t>04Б0101700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7" w:lineRule="exact" w:before="1"/>
              <w:ind w:left="165" w:right="166"/>
              <w:jc w:val="center"/>
              <w:rPr>
                <w:sz w:val="24"/>
              </w:rPr>
            </w:pPr>
            <w:r>
              <w:rPr>
                <w:sz w:val="24"/>
              </w:rPr>
              <w:t>1</w:t>
            </w:r>
            <w:r>
              <w:rPr>
                <w:spacing w:val="2"/>
                <w:sz w:val="24"/>
              </w:rPr>
              <w:t> </w:t>
            </w:r>
            <w:r>
              <w:rPr>
                <w:spacing w:val="-2"/>
                <w:sz w:val="24"/>
              </w:rPr>
              <w:t>140,2</w:t>
            </w:r>
          </w:p>
        </w:tc>
      </w:tr>
      <w:tr>
        <w:trPr>
          <w:trHeight w:val="1382"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268" w:right="260" w:firstLine="9"/>
              <w:jc w:val="center"/>
              <w:rPr>
                <w:sz w:val="24"/>
              </w:rPr>
            </w:pPr>
            <w:r>
              <w:rPr>
                <w:sz w:val="24"/>
              </w:rPr>
              <w:t>04Б0101700 Выплаты в счет возмещения вреда, причиненного гражданам в</w:t>
            </w:r>
          </w:p>
          <w:p>
            <w:pPr>
              <w:pStyle w:val="TableParagraph"/>
              <w:spacing w:line="274" w:lineRule="exact"/>
              <w:ind w:left="172" w:right="158" w:hanging="7"/>
              <w:jc w:val="center"/>
              <w:rPr>
                <w:sz w:val="24"/>
              </w:rPr>
            </w:pPr>
            <w:r>
              <w:rPr>
                <w:sz w:val="24"/>
              </w:rPr>
              <w:t>результате террористических актов</w:t>
            </w:r>
            <w:r>
              <w:rPr>
                <w:spacing w:val="-11"/>
                <w:sz w:val="24"/>
              </w:rPr>
              <w:t> </w:t>
            </w:r>
            <w:r>
              <w:rPr>
                <w:sz w:val="24"/>
              </w:rPr>
              <w:t>(по</w:t>
            </w:r>
            <w:r>
              <w:rPr>
                <w:spacing w:val="-15"/>
                <w:sz w:val="24"/>
              </w:rPr>
              <w:t> </w:t>
            </w:r>
            <w:r>
              <w:rPr>
                <w:sz w:val="24"/>
              </w:rPr>
              <w:t>судебным</w:t>
            </w:r>
            <w:r>
              <w:rPr>
                <w:spacing w:val="-9"/>
                <w:sz w:val="24"/>
              </w:rPr>
              <w:t> </w:t>
            </w:r>
            <w:r>
              <w:rPr>
                <w:sz w:val="24"/>
              </w:rPr>
              <w:t>решениям)</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6" w:right="84"/>
              <w:jc w:val="center"/>
              <w:rPr>
                <w:sz w:val="24"/>
              </w:rPr>
            </w:pPr>
            <w:r>
              <w:rPr>
                <w:spacing w:val="-5"/>
                <w:sz w:val="24"/>
              </w:rPr>
              <w:t>148</w:t>
            </w:r>
          </w:p>
        </w:tc>
        <w:tc>
          <w:tcPr>
            <w:tcW w:w="1148" w:type="dxa"/>
          </w:tcPr>
          <w:p>
            <w:pPr>
              <w:pStyle w:val="TableParagraph"/>
              <w:spacing w:line="272" w:lineRule="exact"/>
              <w:ind w:left="90" w:right="93"/>
              <w:jc w:val="center"/>
              <w:rPr>
                <w:sz w:val="24"/>
              </w:rPr>
            </w:pPr>
            <w:r>
              <w:rPr>
                <w:spacing w:val="-5"/>
                <w:sz w:val="24"/>
              </w:rPr>
              <w:t>321</w:t>
            </w:r>
          </w:p>
        </w:tc>
        <w:tc>
          <w:tcPr>
            <w:tcW w:w="1988" w:type="dxa"/>
          </w:tcPr>
          <w:p>
            <w:pPr>
              <w:pStyle w:val="TableParagraph"/>
              <w:spacing w:line="272" w:lineRule="exact"/>
              <w:ind w:left="165" w:right="166"/>
              <w:jc w:val="center"/>
              <w:rPr>
                <w:sz w:val="24"/>
              </w:rPr>
            </w:pPr>
            <w:r>
              <w:rPr>
                <w:sz w:val="24"/>
              </w:rPr>
              <w:t>1</w:t>
            </w:r>
            <w:r>
              <w:rPr>
                <w:spacing w:val="2"/>
                <w:sz w:val="24"/>
              </w:rPr>
              <w:t> </w:t>
            </w:r>
            <w:r>
              <w:rPr>
                <w:spacing w:val="-2"/>
                <w:sz w:val="24"/>
              </w:rPr>
              <w:t>140,2</w:t>
            </w:r>
          </w:p>
        </w:tc>
      </w:tr>
      <w:tr>
        <w:trPr>
          <w:trHeight w:val="273" w:hRule="atLeast"/>
        </w:trPr>
        <w:tc>
          <w:tcPr>
            <w:tcW w:w="3557" w:type="dxa"/>
            <w:vMerge w:val="restart"/>
          </w:tcPr>
          <w:p>
            <w:pPr>
              <w:pStyle w:val="TableParagraph"/>
              <w:tabs>
                <w:tab w:pos="3249" w:val="left" w:leader="none"/>
              </w:tabs>
              <w:spacing w:line="271" w:lineRule="exact"/>
              <w:ind w:left="110"/>
              <w:rPr>
                <w:sz w:val="24"/>
              </w:rPr>
            </w:pPr>
            <w:r>
              <w:rPr>
                <w:spacing w:val="-2"/>
                <w:sz w:val="24"/>
              </w:rPr>
              <w:t>Компенсация</w:t>
            </w:r>
            <w:r>
              <w:rPr>
                <w:sz w:val="24"/>
              </w:rPr>
              <w:tab/>
            </w:r>
            <w:r>
              <w:rPr>
                <w:spacing w:val="-5"/>
                <w:sz w:val="24"/>
              </w:rPr>
              <w:t>за</w:t>
            </w:r>
          </w:p>
          <w:p>
            <w:pPr>
              <w:pStyle w:val="TableParagraph"/>
              <w:spacing w:line="275" w:lineRule="exact"/>
              <w:ind w:left="110"/>
              <w:rPr>
                <w:sz w:val="24"/>
              </w:rPr>
            </w:pPr>
            <w:r>
              <w:rPr>
                <w:spacing w:val="-2"/>
                <w:sz w:val="24"/>
              </w:rPr>
              <w:t>неиспользованную</w:t>
            </w:r>
          </w:p>
          <w:p>
            <w:pPr>
              <w:pStyle w:val="TableParagraph"/>
              <w:tabs>
                <w:tab w:pos="2636" w:val="left" w:leader="none"/>
              </w:tabs>
              <w:spacing w:line="266" w:lineRule="exact" w:before="2"/>
              <w:ind w:left="110"/>
              <w:rPr>
                <w:sz w:val="24"/>
              </w:rPr>
            </w:pPr>
            <w:r>
              <w:rPr>
                <w:spacing w:val="-2"/>
                <w:sz w:val="24"/>
              </w:rPr>
              <w:t>санаторно-курортную</w:t>
            </w:r>
            <w:r>
              <w:rPr>
                <w:sz w:val="24"/>
              </w:rPr>
              <w:tab/>
            </w:r>
            <w:r>
              <w:rPr>
                <w:spacing w:val="-2"/>
                <w:sz w:val="24"/>
              </w:rPr>
              <w:t>путевку</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04Б0101800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985</w:t>
            </w:r>
            <w:r>
              <w:rPr>
                <w:spacing w:val="2"/>
                <w:sz w:val="24"/>
              </w:rPr>
              <w:t> </w:t>
            </w:r>
            <w:r>
              <w:rPr>
                <w:spacing w:val="-2"/>
                <w:sz w:val="24"/>
              </w:rPr>
              <w:t>341,5</w:t>
            </w:r>
          </w:p>
        </w:tc>
      </w:tr>
      <w:tr>
        <w:trPr>
          <w:trHeight w:val="551" w:hRule="atLeast"/>
        </w:trPr>
        <w:tc>
          <w:tcPr>
            <w:tcW w:w="3557" w:type="dxa"/>
            <w:vMerge/>
            <w:tcBorders>
              <w:top w:val="nil"/>
            </w:tcBorders>
          </w:tcPr>
          <w:p>
            <w:pPr>
              <w:rPr>
                <w:sz w:val="2"/>
                <w:szCs w:val="2"/>
              </w:rPr>
            </w:pPr>
          </w:p>
        </w:tc>
        <w:tc>
          <w:tcPr>
            <w:tcW w:w="2861" w:type="dxa"/>
            <w:tcBorders>
              <w:bottom w:val="nil"/>
            </w:tcBorders>
          </w:tcPr>
          <w:p>
            <w:pPr>
              <w:pStyle w:val="TableParagraph"/>
              <w:tabs>
                <w:tab w:pos="1746" w:val="left" w:leader="none"/>
                <w:tab w:pos="2628" w:val="left" w:leader="none"/>
              </w:tabs>
              <w:spacing w:line="273" w:lineRule="exact"/>
              <w:ind w:left="105"/>
              <w:rPr>
                <w:sz w:val="24"/>
              </w:rPr>
            </w:pPr>
            <w:r>
              <w:rPr>
                <w:spacing w:val="-2"/>
                <w:sz w:val="24"/>
              </w:rPr>
              <w:t>Департамент</w:t>
            </w:r>
            <w:r>
              <w:rPr>
                <w:sz w:val="24"/>
              </w:rPr>
              <w:tab/>
            </w:r>
            <w:r>
              <w:rPr>
                <w:spacing w:val="-4"/>
                <w:sz w:val="24"/>
              </w:rPr>
              <w:t>труда</w:t>
            </w:r>
            <w:r>
              <w:rPr>
                <w:sz w:val="24"/>
              </w:rPr>
              <w:tab/>
            </w:r>
            <w:r>
              <w:rPr>
                <w:spacing w:val="-10"/>
                <w:sz w:val="24"/>
              </w:rPr>
              <w:t>и</w:t>
            </w:r>
          </w:p>
          <w:p>
            <w:pPr>
              <w:pStyle w:val="TableParagraph"/>
              <w:tabs>
                <w:tab w:pos="1977" w:val="left" w:leader="none"/>
              </w:tabs>
              <w:spacing w:line="257" w:lineRule="exact" w:before="2"/>
              <w:ind w:left="105"/>
              <w:rPr>
                <w:sz w:val="24"/>
              </w:rPr>
            </w:pPr>
            <w:r>
              <w:rPr>
                <w:spacing w:val="-2"/>
                <w:sz w:val="24"/>
              </w:rPr>
              <w:t>социальной</w:t>
            </w:r>
            <w:r>
              <w:rPr>
                <w:sz w:val="24"/>
              </w:rPr>
              <w:tab/>
            </w:r>
            <w:r>
              <w:rPr>
                <w:spacing w:val="-2"/>
                <w:sz w:val="24"/>
              </w:rPr>
              <w:t>защиты</w:t>
            </w:r>
          </w:p>
        </w:tc>
        <w:tc>
          <w:tcPr>
            <w:tcW w:w="3552" w:type="dxa"/>
            <w:tcBorders>
              <w:bottom w:val="nil"/>
            </w:tcBorders>
          </w:tcPr>
          <w:p>
            <w:pPr>
              <w:pStyle w:val="TableParagraph"/>
              <w:spacing w:line="273" w:lineRule="exact"/>
              <w:ind w:left="123" w:right="116"/>
              <w:jc w:val="center"/>
              <w:rPr>
                <w:sz w:val="24"/>
              </w:rPr>
            </w:pPr>
            <w:r>
              <w:rPr>
                <w:sz w:val="24"/>
              </w:rPr>
              <w:t>04Б0101800</w:t>
            </w:r>
            <w:r>
              <w:rPr>
                <w:spacing w:val="-6"/>
                <w:sz w:val="24"/>
              </w:rPr>
              <w:t> </w:t>
            </w:r>
            <w:r>
              <w:rPr>
                <w:sz w:val="24"/>
              </w:rPr>
              <w:t>Компенсация</w:t>
            </w:r>
            <w:r>
              <w:rPr>
                <w:spacing w:val="-4"/>
                <w:sz w:val="24"/>
              </w:rPr>
              <w:t> </w:t>
            </w:r>
            <w:r>
              <w:rPr>
                <w:spacing w:val="-5"/>
                <w:sz w:val="24"/>
              </w:rPr>
              <w:t>за</w:t>
            </w:r>
          </w:p>
          <w:p>
            <w:pPr>
              <w:pStyle w:val="TableParagraph"/>
              <w:spacing w:line="257" w:lineRule="exact" w:before="2"/>
              <w:ind w:left="126" w:right="116"/>
              <w:jc w:val="center"/>
              <w:rPr>
                <w:sz w:val="24"/>
              </w:rPr>
            </w:pPr>
            <w:r>
              <w:rPr>
                <w:spacing w:val="-2"/>
                <w:sz w:val="24"/>
              </w:rPr>
              <w:t>неиспользованную</w:t>
            </w:r>
          </w:p>
        </w:tc>
        <w:tc>
          <w:tcPr>
            <w:tcW w:w="1258" w:type="dxa"/>
            <w:tcBorders>
              <w:bottom w:val="nil"/>
            </w:tcBorders>
          </w:tcPr>
          <w:p>
            <w:pPr>
              <w:pStyle w:val="TableParagraph"/>
              <w:spacing w:line="273" w:lineRule="exact"/>
              <w:ind w:left="94" w:right="86"/>
              <w:jc w:val="center"/>
              <w:rPr>
                <w:sz w:val="24"/>
              </w:rPr>
            </w:pPr>
            <w:r>
              <w:rPr>
                <w:spacing w:val="-4"/>
                <w:sz w:val="24"/>
              </w:rPr>
              <w:t>1006</w:t>
            </w:r>
          </w:p>
        </w:tc>
        <w:tc>
          <w:tcPr>
            <w:tcW w:w="788" w:type="dxa"/>
            <w:tcBorders>
              <w:bottom w:val="nil"/>
            </w:tcBorders>
          </w:tcPr>
          <w:p>
            <w:pPr>
              <w:pStyle w:val="TableParagraph"/>
              <w:spacing w:line="273" w:lineRule="exact"/>
              <w:ind w:left="96" w:right="84"/>
              <w:jc w:val="center"/>
              <w:rPr>
                <w:sz w:val="24"/>
              </w:rPr>
            </w:pPr>
            <w:r>
              <w:rPr>
                <w:spacing w:val="-5"/>
                <w:sz w:val="24"/>
              </w:rPr>
              <w:t>148</w:t>
            </w:r>
          </w:p>
        </w:tc>
        <w:tc>
          <w:tcPr>
            <w:tcW w:w="1148" w:type="dxa"/>
            <w:tcBorders>
              <w:bottom w:val="nil"/>
            </w:tcBorders>
          </w:tcPr>
          <w:p>
            <w:pPr>
              <w:pStyle w:val="TableParagraph"/>
              <w:spacing w:line="273" w:lineRule="exact"/>
              <w:ind w:left="90" w:right="93"/>
              <w:jc w:val="center"/>
              <w:rPr>
                <w:sz w:val="24"/>
              </w:rPr>
            </w:pPr>
            <w:r>
              <w:rPr>
                <w:spacing w:val="-5"/>
                <w:sz w:val="24"/>
              </w:rPr>
              <w:t>321</w:t>
            </w:r>
          </w:p>
        </w:tc>
        <w:tc>
          <w:tcPr>
            <w:tcW w:w="1988" w:type="dxa"/>
            <w:tcBorders>
              <w:bottom w:val="nil"/>
            </w:tcBorders>
          </w:tcPr>
          <w:p>
            <w:pPr>
              <w:pStyle w:val="TableParagraph"/>
              <w:spacing w:line="273" w:lineRule="exact"/>
              <w:ind w:left="165" w:right="166"/>
              <w:jc w:val="center"/>
              <w:rPr>
                <w:sz w:val="24"/>
              </w:rPr>
            </w:pPr>
            <w:r>
              <w:rPr>
                <w:sz w:val="24"/>
              </w:rPr>
              <w:t>985</w:t>
            </w:r>
            <w:r>
              <w:rPr>
                <w:spacing w:val="2"/>
                <w:sz w:val="24"/>
              </w:rPr>
              <w:t> </w:t>
            </w:r>
            <w:r>
              <w:rPr>
                <w:spacing w:val="-2"/>
                <w:sz w:val="24"/>
              </w:rPr>
              <w:t>341,5</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108" w:hRule="atLeast"/>
        </w:trPr>
        <w:tc>
          <w:tcPr>
            <w:tcW w:w="3557" w:type="dxa"/>
          </w:tcPr>
          <w:p>
            <w:pPr>
              <w:pStyle w:val="TableParagraph"/>
              <w:spacing w:before="1"/>
              <w:ind w:left="110" w:right="98"/>
              <w:jc w:val="both"/>
              <w:rPr>
                <w:sz w:val="24"/>
              </w:rPr>
            </w:pPr>
            <w:r>
              <w:rPr>
                <w:sz w:val="24"/>
              </w:rPr>
              <w:t>пенсионерам из </w:t>
            </w:r>
            <w:r>
              <w:rPr>
                <w:sz w:val="24"/>
              </w:rPr>
              <w:t>числа государственных гражданских служащих города Москвы</w:t>
            </w:r>
          </w:p>
        </w:tc>
        <w:tc>
          <w:tcPr>
            <w:tcW w:w="2861" w:type="dxa"/>
          </w:tcPr>
          <w:p>
            <w:pPr>
              <w:pStyle w:val="TableParagraph"/>
              <w:tabs>
                <w:tab w:pos="2067" w:val="left" w:leader="none"/>
              </w:tabs>
              <w:spacing w:line="237" w:lineRule="auto" w:before="3"/>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line="237" w:lineRule="auto" w:before="3"/>
              <w:ind w:left="205" w:right="190" w:hanging="5"/>
              <w:jc w:val="center"/>
              <w:rPr>
                <w:sz w:val="24"/>
              </w:rPr>
            </w:pPr>
            <w:r>
              <w:rPr>
                <w:sz w:val="24"/>
              </w:rPr>
              <w:t>санаторно-курортную</w:t>
            </w:r>
            <w:r>
              <w:rPr>
                <w:spacing w:val="-9"/>
                <w:sz w:val="24"/>
              </w:rPr>
              <w:t> </w:t>
            </w:r>
            <w:r>
              <w:rPr>
                <w:sz w:val="24"/>
              </w:rPr>
              <w:t>путевку пенсионерам из числа</w:t>
            </w:r>
          </w:p>
          <w:p>
            <w:pPr>
              <w:pStyle w:val="TableParagraph"/>
              <w:spacing w:line="274" w:lineRule="exact"/>
              <w:ind w:left="128" w:right="113"/>
              <w:jc w:val="center"/>
              <w:rPr>
                <w:sz w:val="24"/>
              </w:rPr>
            </w:pPr>
            <w:r>
              <w:rPr>
                <w:sz w:val="24"/>
              </w:rPr>
              <w:t>государственных</w:t>
            </w:r>
            <w:r>
              <w:rPr>
                <w:spacing w:val="-15"/>
                <w:sz w:val="24"/>
              </w:rPr>
              <w:t> </w:t>
            </w:r>
            <w:r>
              <w:rPr>
                <w:sz w:val="24"/>
              </w:rPr>
              <w:t>гражданских служащих города Москвы</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3" w:hRule="atLeast"/>
        </w:trPr>
        <w:tc>
          <w:tcPr>
            <w:tcW w:w="3557" w:type="dxa"/>
            <w:vMerge w:val="restart"/>
          </w:tcPr>
          <w:p>
            <w:pPr>
              <w:pStyle w:val="TableParagraph"/>
              <w:ind w:left="110" w:right="98"/>
              <w:jc w:val="both"/>
              <w:rPr>
                <w:sz w:val="24"/>
              </w:rPr>
            </w:pPr>
            <w:r>
              <w:rPr>
                <w:sz w:val="24"/>
              </w:rPr>
              <w:t>Компенсация за </w:t>
            </w:r>
            <w:r>
              <w:rPr>
                <w:sz w:val="24"/>
              </w:rPr>
              <w:t>медицинское обслуживание</w:t>
            </w:r>
            <w:r>
              <w:rPr>
                <w:spacing w:val="-15"/>
                <w:sz w:val="24"/>
              </w:rPr>
              <w:t> </w:t>
            </w:r>
            <w:r>
              <w:rPr>
                <w:sz w:val="24"/>
              </w:rPr>
              <w:t>государственным гражданским служащим города Москвы, вышедшим на пенсию</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4" w:right="116"/>
              <w:jc w:val="center"/>
              <w:rPr>
                <w:sz w:val="24"/>
              </w:rPr>
            </w:pPr>
            <w:r>
              <w:rPr>
                <w:spacing w:val="-2"/>
                <w:sz w:val="24"/>
              </w:rPr>
              <w:t>0450101900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733</w:t>
            </w:r>
            <w:r>
              <w:rPr>
                <w:spacing w:val="2"/>
                <w:sz w:val="24"/>
              </w:rPr>
              <w:t> </w:t>
            </w:r>
            <w:r>
              <w:rPr>
                <w:spacing w:val="-2"/>
                <w:sz w:val="24"/>
              </w:rPr>
              <w:t>240,6</w:t>
            </w:r>
          </w:p>
        </w:tc>
      </w:tr>
      <w:tr>
        <w:trPr>
          <w:trHeight w:val="1381"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72" w:right="159" w:hanging="4"/>
              <w:jc w:val="center"/>
              <w:rPr>
                <w:sz w:val="24"/>
              </w:rPr>
            </w:pPr>
            <w:r>
              <w:rPr>
                <w:sz w:val="24"/>
              </w:rPr>
              <w:t>04Б0101900 Компенсация за медицинское обслуживание государственным</w:t>
            </w:r>
            <w:r>
              <w:rPr>
                <w:spacing w:val="-15"/>
                <w:sz w:val="24"/>
              </w:rPr>
              <w:t> </w:t>
            </w:r>
            <w:r>
              <w:rPr>
                <w:sz w:val="24"/>
              </w:rPr>
              <w:t>гражданским</w:t>
            </w:r>
          </w:p>
          <w:p>
            <w:pPr>
              <w:pStyle w:val="TableParagraph"/>
              <w:spacing w:line="274" w:lineRule="exact"/>
              <w:ind w:left="124" w:right="116"/>
              <w:jc w:val="center"/>
              <w:rPr>
                <w:sz w:val="24"/>
              </w:rPr>
            </w:pPr>
            <w:r>
              <w:rPr>
                <w:sz w:val="24"/>
              </w:rPr>
              <w:t>служащим</w:t>
            </w:r>
            <w:r>
              <w:rPr>
                <w:spacing w:val="-15"/>
                <w:sz w:val="24"/>
              </w:rPr>
              <w:t> </w:t>
            </w:r>
            <w:r>
              <w:rPr>
                <w:sz w:val="24"/>
              </w:rPr>
              <w:t>города</w:t>
            </w:r>
            <w:r>
              <w:rPr>
                <w:spacing w:val="-15"/>
                <w:sz w:val="24"/>
              </w:rPr>
              <w:t> </w:t>
            </w:r>
            <w:r>
              <w:rPr>
                <w:sz w:val="24"/>
              </w:rPr>
              <w:t>Москвы, вышедшим на пенсию</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321</w:t>
            </w:r>
          </w:p>
        </w:tc>
        <w:tc>
          <w:tcPr>
            <w:tcW w:w="1988" w:type="dxa"/>
          </w:tcPr>
          <w:p>
            <w:pPr>
              <w:pStyle w:val="TableParagraph"/>
              <w:spacing w:line="272" w:lineRule="exact"/>
              <w:ind w:left="165" w:right="166"/>
              <w:jc w:val="center"/>
              <w:rPr>
                <w:sz w:val="24"/>
              </w:rPr>
            </w:pPr>
            <w:r>
              <w:rPr>
                <w:sz w:val="24"/>
              </w:rPr>
              <w:t>733</w:t>
            </w:r>
            <w:r>
              <w:rPr>
                <w:spacing w:val="2"/>
                <w:sz w:val="24"/>
              </w:rPr>
              <w:t> </w:t>
            </w:r>
            <w:r>
              <w:rPr>
                <w:spacing w:val="-2"/>
                <w:sz w:val="24"/>
              </w:rPr>
              <w:t>240,6</w:t>
            </w:r>
          </w:p>
        </w:tc>
      </w:tr>
      <w:tr>
        <w:trPr>
          <w:trHeight w:val="551" w:hRule="atLeast"/>
        </w:trPr>
        <w:tc>
          <w:tcPr>
            <w:tcW w:w="3557" w:type="dxa"/>
          </w:tcPr>
          <w:p>
            <w:pPr>
              <w:pStyle w:val="TableParagraph"/>
              <w:tabs>
                <w:tab w:pos="916" w:val="left" w:leader="none"/>
                <w:tab w:pos="2317" w:val="left" w:leader="none"/>
              </w:tabs>
              <w:spacing w:line="274" w:lineRule="exact"/>
              <w:ind w:left="110" w:right="101"/>
              <w:rPr>
                <w:sz w:val="24"/>
              </w:rPr>
            </w:pPr>
            <w:r>
              <w:rPr>
                <w:spacing w:val="-4"/>
                <w:sz w:val="24"/>
              </w:rPr>
              <w:t>Меры</w:t>
            </w:r>
            <w:r>
              <w:rPr>
                <w:sz w:val="24"/>
              </w:rPr>
              <w:tab/>
            </w:r>
            <w:r>
              <w:rPr>
                <w:spacing w:val="-2"/>
                <w:sz w:val="24"/>
              </w:rPr>
              <w:t>социальной</w:t>
            </w:r>
            <w:r>
              <w:rPr>
                <w:sz w:val="24"/>
              </w:rPr>
              <w:tab/>
            </w:r>
            <w:r>
              <w:rPr>
                <w:spacing w:val="-2"/>
                <w:sz w:val="24"/>
              </w:rPr>
              <w:t>поддержки </w:t>
            </w:r>
            <w:r>
              <w:rPr>
                <w:sz w:val="24"/>
              </w:rPr>
              <w:t>граждан старшего поколения</w:t>
            </w:r>
          </w:p>
        </w:tc>
        <w:tc>
          <w:tcPr>
            <w:tcW w:w="2861" w:type="dxa"/>
          </w:tcPr>
          <w:p>
            <w:pPr>
              <w:pStyle w:val="TableParagraph"/>
              <w:spacing w:line="273"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191</w:t>
            </w:r>
            <w:r>
              <w:rPr>
                <w:spacing w:val="2"/>
                <w:sz w:val="24"/>
              </w:rPr>
              <w:t> </w:t>
            </w:r>
            <w:r>
              <w:rPr>
                <w:sz w:val="24"/>
              </w:rPr>
              <w:t>061</w:t>
            </w:r>
            <w:r>
              <w:rPr>
                <w:spacing w:val="2"/>
                <w:sz w:val="24"/>
              </w:rPr>
              <w:t> </w:t>
            </w:r>
            <w:r>
              <w:rPr>
                <w:spacing w:val="-2"/>
                <w:sz w:val="24"/>
              </w:rPr>
              <w:t>732,0</w:t>
            </w:r>
          </w:p>
        </w:tc>
      </w:tr>
      <w:tr>
        <w:trPr>
          <w:trHeight w:val="273" w:hRule="atLeast"/>
        </w:trPr>
        <w:tc>
          <w:tcPr>
            <w:tcW w:w="3557" w:type="dxa"/>
            <w:vMerge w:val="restart"/>
          </w:tcPr>
          <w:p>
            <w:pPr>
              <w:pStyle w:val="TableParagraph"/>
              <w:tabs>
                <w:tab w:pos="1563" w:val="left" w:leader="none"/>
                <w:tab w:pos="2073" w:val="left" w:leader="none"/>
                <w:tab w:pos="2350" w:val="left" w:leader="none"/>
                <w:tab w:pos="2456" w:val="left" w:leader="none"/>
              </w:tabs>
              <w:ind w:left="110" w:right="93"/>
              <w:jc w:val="both"/>
              <w:rPr>
                <w:sz w:val="24"/>
              </w:rPr>
            </w:pPr>
            <w:r>
              <w:rPr>
                <w:sz w:val="24"/>
              </w:rPr>
              <w:t>Субсидия Государственному </w:t>
            </w:r>
            <w:r>
              <w:rPr>
                <w:spacing w:val="-2"/>
                <w:sz w:val="24"/>
              </w:rPr>
              <w:t>унитарному</w:t>
            </w:r>
            <w:r>
              <w:rPr>
                <w:sz w:val="24"/>
              </w:rPr>
              <w:tab/>
              <w:tab/>
            </w:r>
            <w:r>
              <w:rPr>
                <w:spacing w:val="-2"/>
                <w:sz w:val="24"/>
              </w:rPr>
              <w:t>предприятию </w:t>
            </w:r>
            <w:r>
              <w:rPr>
                <w:sz w:val="24"/>
              </w:rPr>
              <w:t>города Москвы "Мосгортранс" на реализацию мер социальной </w:t>
            </w:r>
            <w:r>
              <w:rPr>
                <w:spacing w:val="-2"/>
                <w:sz w:val="24"/>
              </w:rPr>
              <w:t>поддержки</w:t>
            </w:r>
            <w:r>
              <w:rPr>
                <w:sz w:val="24"/>
              </w:rPr>
              <w:tab/>
              <w:tab/>
              <w:tab/>
            </w:r>
            <w:r>
              <w:rPr>
                <w:spacing w:val="-2"/>
                <w:sz w:val="24"/>
              </w:rPr>
              <w:t>отдельных </w:t>
            </w:r>
            <w:r>
              <w:rPr>
                <w:sz w:val="24"/>
              </w:rPr>
              <w:t>категорий граждан по оплате </w:t>
            </w:r>
            <w:r>
              <w:rPr>
                <w:spacing w:val="-2"/>
                <w:sz w:val="24"/>
              </w:rPr>
              <w:t>проезда</w:t>
            </w:r>
            <w:r>
              <w:rPr>
                <w:sz w:val="24"/>
              </w:rPr>
              <w:tab/>
            </w:r>
            <w:r>
              <w:rPr>
                <w:spacing w:val="-6"/>
                <w:sz w:val="24"/>
              </w:rPr>
              <w:t>на</w:t>
            </w:r>
            <w:r>
              <w:rPr>
                <w:sz w:val="24"/>
              </w:rPr>
              <w:tab/>
              <w:tab/>
              <w:tab/>
            </w:r>
            <w:r>
              <w:rPr>
                <w:spacing w:val="-2"/>
                <w:sz w:val="24"/>
              </w:rPr>
              <w:t>наземном </w:t>
            </w:r>
            <w:r>
              <w:rPr>
                <w:sz w:val="24"/>
              </w:rPr>
              <w:t>пассажирском транспорте и мероприятий, направленных на обеспечение транспортного обслуживания населения</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04Б0200100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40</w:t>
            </w:r>
            <w:r>
              <w:rPr>
                <w:spacing w:val="2"/>
                <w:sz w:val="24"/>
              </w:rPr>
              <w:t> </w:t>
            </w:r>
            <w:r>
              <w:rPr>
                <w:sz w:val="24"/>
              </w:rPr>
              <w:t>654</w:t>
            </w:r>
            <w:r>
              <w:rPr>
                <w:spacing w:val="2"/>
                <w:sz w:val="24"/>
              </w:rPr>
              <w:t> </w:t>
            </w:r>
            <w:r>
              <w:rPr>
                <w:spacing w:val="-2"/>
                <w:sz w:val="24"/>
              </w:rPr>
              <w:t>973,4</w:t>
            </w:r>
          </w:p>
        </w:tc>
      </w:tr>
      <w:tr>
        <w:trPr>
          <w:trHeight w:val="277" w:hRule="atLeast"/>
        </w:trPr>
        <w:tc>
          <w:tcPr>
            <w:tcW w:w="3557" w:type="dxa"/>
            <w:vMerge/>
            <w:tcBorders>
              <w:top w:val="nil"/>
            </w:tcBorders>
          </w:tcPr>
          <w:p>
            <w:pPr>
              <w:rPr>
                <w:sz w:val="2"/>
                <w:szCs w:val="2"/>
              </w:rPr>
            </w:pPr>
          </w:p>
        </w:tc>
        <w:tc>
          <w:tcPr>
            <w:tcW w:w="2861" w:type="dxa"/>
            <w:vMerge w:val="restart"/>
          </w:tcPr>
          <w:p>
            <w:pPr>
              <w:pStyle w:val="TableParagraph"/>
              <w:tabs>
                <w:tab w:pos="1847" w:val="left" w:leader="none"/>
              </w:tabs>
              <w:spacing w:line="242" w:lineRule="auto"/>
              <w:ind w:left="105" w:right="85"/>
              <w:rPr>
                <w:sz w:val="24"/>
              </w:rPr>
            </w:pPr>
            <w:r>
              <w:rPr>
                <w:sz w:val="24"/>
              </w:rPr>
              <w:t>Департамент</w:t>
            </w:r>
            <w:r>
              <w:rPr>
                <w:spacing w:val="80"/>
                <w:sz w:val="24"/>
              </w:rPr>
              <w:t> </w:t>
            </w:r>
            <w:r>
              <w:rPr>
                <w:sz w:val="24"/>
              </w:rPr>
              <w:t>транспорта </w:t>
            </w:r>
            <w:r>
              <w:rPr>
                <w:spacing w:val="-10"/>
                <w:sz w:val="24"/>
              </w:rPr>
              <w:t>и</w:t>
            </w:r>
            <w:r>
              <w:rPr>
                <w:sz w:val="24"/>
              </w:rPr>
              <w:tab/>
            </w:r>
            <w:r>
              <w:rPr>
                <w:spacing w:val="-2"/>
                <w:sz w:val="24"/>
              </w:rPr>
              <w:t>развития</w:t>
            </w:r>
          </w:p>
          <w:p>
            <w:pPr>
              <w:pStyle w:val="TableParagraph"/>
              <w:spacing w:line="270" w:lineRule="exact"/>
              <w:ind w:left="105"/>
              <w:rPr>
                <w:sz w:val="24"/>
              </w:rPr>
            </w:pPr>
            <w:r>
              <w:rPr>
                <w:spacing w:val="-2"/>
                <w:sz w:val="24"/>
              </w:rPr>
              <w:t>дорожно-транспортной</w:t>
            </w:r>
          </w:p>
          <w:p>
            <w:pPr>
              <w:pStyle w:val="TableParagraph"/>
              <w:tabs>
                <w:tab w:pos="2066" w:val="left" w:leader="none"/>
              </w:tabs>
              <w:spacing w:line="237" w:lineRule="auto" w:before="1"/>
              <w:ind w:left="105" w:right="95"/>
              <w:rPr>
                <w:sz w:val="24"/>
              </w:rPr>
            </w:pPr>
            <w:r>
              <w:rPr>
                <w:spacing w:val="-2"/>
                <w:sz w:val="24"/>
              </w:rPr>
              <w:t>инфраструктуры</w:t>
            </w:r>
            <w:r>
              <w:rPr>
                <w:sz w:val="24"/>
              </w:rPr>
              <w:tab/>
            </w:r>
            <w:r>
              <w:rPr>
                <w:spacing w:val="-2"/>
                <w:sz w:val="24"/>
              </w:rPr>
              <w:t>города Москвы</w:t>
            </w:r>
          </w:p>
        </w:tc>
        <w:tc>
          <w:tcPr>
            <w:tcW w:w="3552" w:type="dxa"/>
          </w:tcPr>
          <w:p>
            <w:pPr>
              <w:pStyle w:val="TableParagraph"/>
              <w:spacing w:line="258" w:lineRule="exact"/>
              <w:ind w:left="125" w:right="116"/>
              <w:jc w:val="center"/>
              <w:rPr>
                <w:sz w:val="24"/>
              </w:rPr>
            </w:pPr>
            <w:r>
              <w:rPr>
                <w:sz w:val="24"/>
              </w:rPr>
              <w:t>04Г0200100</w:t>
            </w:r>
            <w:r>
              <w:rPr>
                <w:spacing w:val="2"/>
                <w:sz w:val="24"/>
              </w:rPr>
              <w:t> </w:t>
            </w:r>
            <w:r>
              <w:rPr>
                <w:spacing w:val="-2"/>
                <w:sz w:val="24"/>
              </w:rPr>
              <w:t>Субсидия</w:t>
            </w:r>
          </w:p>
        </w:tc>
        <w:tc>
          <w:tcPr>
            <w:tcW w:w="1258" w:type="dxa"/>
          </w:tcPr>
          <w:p>
            <w:pPr>
              <w:pStyle w:val="TableParagraph"/>
              <w:spacing w:line="258" w:lineRule="exact"/>
              <w:ind w:left="94" w:right="86"/>
              <w:jc w:val="center"/>
              <w:rPr>
                <w:sz w:val="24"/>
              </w:rPr>
            </w:pPr>
            <w:r>
              <w:rPr>
                <w:spacing w:val="-4"/>
                <w:sz w:val="24"/>
              </w:rPr>
              <w:t>0408</w:t>
            </w:r>
          </w:p>
        </w:tc>
        <w:tc>
          <w:tcPr>
            <w:tcW w:w="788" w:type="dxa"/>
          </w:tcPr>
          <w:p>
            <w:pPr>
              <w:pStyle w:val="TableParagraph"/>
              <w:spacing w:line="258" w:lineRule="exact"/>
              <w:ind w:left="95" w:right="84"/>
              <w:jc w:val="center"/>
              <w:rPr>
                <w:sz w:val="24"/>
              </w:rPr>
            </w:pPr>
            <w:r>
              <w:rPr>
                <w:spacing w:val="-5"/>
                <w:sz w:val="24"/>
              </w:rPr>
              <w:t>780</w:t>
            </w:r>
          </w:p>
        </w:tc>
        <w:tc>
          <w:tcPr>
            <w:tcW w:w="1148" w:type="dxa"/>
          </w:tcPr>
          <w:p>
            <w:pPr>
              <w:pStyle w:val="TableParagraph"/>
              <w:spacing w:line="258" w:lineRule="exact"/>
              <w:ind w:left="91" w:right="93"/>
              <w:jc w:val="center"/>
              <w:rPr>
                <w:sz w:val="24"/>
              </w:rPr>
            </w:pPr>
            <w:r>
              <w:rPr>
                <w:spacing w:val="-5"/>
                <w:sz w:val="24"/>
              </w:rPr>
              <w:t>811</w:t>
            </w:r>
          </w:p>
        </w:tc>
        <w:tc>
          <w:tcPr>
            <w:tcW w:w="1988" w:type="dxa"/>
          </w:tcPr>
          <w:p>
            <w:pPr>
              <w:pStyle w:val="TableParagraph"/>
              <w:spacing w:line="258" w:lineRule="exact"/>
              <w:ind w:left="165" w:right="164"/>
              <w:jc w:val="center"/>
              <w:rPr>
                <w:sz w:val="24"/>
              </w:rPr>
            </w:pPr>
            <w:r>
              <w:rPr>
                <w:spacing w:val="-2"/>
                <w:sz w:val="24"/>
              </w:rPr>
              <w:t>167134,0</w:t>
            </w:r>
          </w:p>
        </w:tc>
      </w:tr>
      <w:tr>
        <w:trPr>
          <w:trHeight w:val="2759" w:hRule="atLeast"/>
        </w:trPr>
        <w:tc>
          <w:tcPr>
            <w:tcW w:w="3557" w:type="dxa"/>
            <w:vMerge/>
            <w:tcBorders>
              <w:top w:val="nil"/>
            </w:tcBorders>
          </w:tcPr>
          <w:p>
            <w:pPr>
              <w:rPr>
                <w:sz w:val="2"/>
                <w:szCs w:val="2"/>
              </w:rPr>
            </w:pPr>
          </w:p>
        </w:tc>
        <w:tc>
          <w:tcPr>
            <w:tcW w:w="2861" w:type="dxa"/>
            <w:vMerge/>
            <w:tcBorders>
              <w:top w:val="nil"/>
            </w:tcBorders>
          </w:tcPr>
          <w:p>
            <w:pPr>
              <w:rPr>
                <w:sz w:val="2"/>
                <w:szCs w:val="2"/>
              </w:rPr>
            </w:pPr>
          </w:p>
        </w:tc>
        <w:tc>
          <w:tcPr>
            <w:tcW w:w="3552" w:type="dxa"/>
          </w:tcPr>
          <w:p>
            <w:pPr>
              <w:pStyle w:val="TableParagraph"/>
              <w:ind w:left="162" w:right="143" w:hanging="6"/>
              <w:jc w:val="center"/>
              <w:rPr>
                <w:sz w:val="24"/>
              </w:rPr>
            </w:pPr>
            <w:r>
              <w:rPr>
                <w:sz w:val="24"/>
              </w:rPr>
              <w:t>Государственному унитарному предприятию города Москвы "Мосгортранс" на реализацию мер социальной поддержки отдельных категорий граждан по оплате</w:t>
            </w:r>
            <w:r>
              <w:rPr>
                <w:spacing w:val="-4"/>
                <w:sz w:val="24"/>
              </w:rPr>
              <w:t> </w:t>
            </w:r>
            <w:r>
              <w:rPr>
                <w:sz w:val="24"/>
              </w:rPr>
              <w:t>проезда на наземном пассажирском транспорте и мероприятий,</w:t>
            </w:r>
            <w:r>
              <w:rPr>
                <w:spacing w:val="-15"/>
                <w:sz w:val="24"/>
              </w:rPr>
              <w:t> </w:t>
            </w:r>
            <w:r>
              <w:rPr>
                <w:sz w:val="24"/>
              </w:rPr>
              <w:t>направленных</w:t>
            </w:r>
            <w:r>
              <w:rPr>
                <w:spacing w:val="-15"/>
                <w:sz w:val="24"/>
              </w:rPr>
              <w:t> </w:t>
            </w:r>
            <w:r>
              <w:rPr>
                <w:sz w:val="24"/>
              </w:rPr>
              <w:t>на</w:t>
            </w:r>
          </w:p>
          <w:p>
            <w:pPr>
              <w:pStyle w:val="TableParagraph"/>
              <w:spacing w:line="274" w:lineRule="exact"/>
              <w:ind w:left="125" w:right="116"/>
              <w:jc w:val="center"/>
              <w:rPr>
                <w:sz w:val="24"/>
              </w:rPr>
            </w:pPr>
            <w:r>
              <w:rPr>
                <w:sz w:val="24"/>
              </w:rPr>
              <w:t>обеспечение</w:t>
            </w:r>
            <w:r>
              <w:rPr>
                <w:spacing w:val="-15"/>
                <w:sz w:val="24"/>
              </w:rPr>
              <w:t> </w:t>
            </w:r>
            <w:r>
              <w:rPr>
                <w:sz w:val="24"/>
              </w:rPr>
              <w:t>транспортного обслуживания населения</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3033" w:hRule="atLeast"/>
        </w:trPr>
        <w:tc>
          <w:tcPr>
            <w:tcW w:w="3557" w:type="dxa"/>
            <w:vMerge/>
            <w:tcBorders>
              <w:top w:val="nil"/>
            </w:tcBorders>
          </w:tcPr>
          <w:p>
            <w:pPr>
              <w:rPr>
                <w:sz w:val="2"/>
                <w:szCs w:val="2"/>
              </w:rPr>
            </w:pPr>
          </w:p>
        </w:tc>
        <w:tc>
          <w:tcPr>
            <w:tcW w:w="2861" w:type="dxa"/>
          </w:tcPr>
          <w:p>
            <w:pPr>
              <w:pStyle w:val="TableParagraph"/>
              <w:tabs>
                <w:tab w:pos="1847" w:val="left" w:leader="none"/>
              </w:tabs>
              <w:spacing w:line="242" w:lineRule="auto"/>
              <w:ind w:left="105" w:right="85"/>
              <w:rPr>
                <w:sz w:val="24"/>
              </w:rPr>
            </w:pPr>
            <w:r>
              <w:rPr>
                <w:sz w:val="24"/>
              </w:rPr>
              <w:t>Департамент</w:t>
            </w:r>
            <w:r>
              <w:rPr>
                <w:spacing w:val="80"/>
                <w:sz w:val="24"/>
              </w:rPr>
              <w:t> </w:t>
            </w:r>
            <w:r>
              <w:rPr>
                <w:sz w:val="24"/>
              </w:rPr>
              <w:t>транспорта </w:t>
            </w:r>
            <w:r>
              <w:rPr>
                <w:spacing w:val="-10"/>
                <w:sz w:val="24"/>
              </w:rPr>
              <w:t>и</w:t>
            </w:r>
            <w:r>
              <w:rPr>
                <w:sz w:val="24"/>
              </w:rPr>
              <w:tab/>
            </w:r>
            <w:r>
              <w:rPr>
                <w:spacing w:val="-2"/>
                <w:sz w:val="24"/>
              </w:rPr>
              <w:t>развития</w:t>
            </w:r>
          </w:p>
          <w:p>
            <w:pPr>
              <w:pStyle w:val="TableParagraph"/>
              <w:spacing w:line="270" w:lineRule="exact"/>
              <w:ind w:left="105"/>
              <w:rPr>
                <w:sz w:val="24"/>
              </w:rPr>
            </w:pPr>
            <w:r>
              <w:rPr>
                <w:spacing w:val="-2"/>
                <w:sz w:val="24"/>
              </w:rPr>
              <w:t>дорожно-транспортной</w:t>
            </w:r>
          </w:p>
          <w:p>
            <w:pPr>
              <w:pStyle w:val="TableParagraph"/>
              <w:tabs>
                <w:tab w:pos="2066" w:val="left" w:leader="none"/>
              </w:tabs>
              <w:spacing w:line="237" w:lineRule="auto" w:before="1"/>
              <w:ind w:left="105" w:right="95"/>
              <w:rPr>
                <w:sz w:val="24"/>
              </w:rPr>
            </w:pPr>
            <w:r>
              <w:rPr>
                <w:spacing w:val="-2"/>
                <w:sz w:val="24"/>
              </w:rPr>
              <w:t>инфраструктуры</w:t>
            </w:r>
            <w:r>
              <w:rPr>
                <w:sz w:val="24"/>
              </w:rPr>
              <w:tab/>
            </w:r>
            <w:r>
              <w:rPr>
                <w:spacing w:val="-2"/>
                <w:sz w:val="24"/>
              </w:rPr>
              <w:t>города Москвы</w:t>
            </w:r>
          </w:p>
        </w:tc>
        <w:tc>
          <w:tcPr>
            <w:tcW w:w="3552" w:type="dxa"/>
          </w:tcPr>
          <w:p>
            <w:pPr>
              <w:pStyle w:val="TableParagraph"/>
              <w:ind w:left="162" w:right="145" w:hanging="8"/>
              <w:jc w:val="center"/>
              <w:rPr>
                <w:sz w:val="24"/>
              </w:rPr>
            </w:pPr>
            <w:r>
              <w:rPr>
                <w:sz w:val="24"/>
              </w:rPr>
              <w:t>04Б0200100 Субсидия Государственному</w:t>
            </w:r>
            <w:r>
              <w:rPr>
                <w:spacing w:val="-8"/>
                <w:sz w:val="24"/>
              </w:rPr>
              <w:t> </w:t>
            </w:r>
            <w:r>
              <w:rPr>
                <w:sz w:val="24"/>
              </w:rPr>
              <w:t>унитарному предприятию города Москвы "Мосгортранс" на реализацию мер социальной поддержки отдельных категорий граждан по оплате</w:t>
            </w:r>
            <w:r>
              <w:rPr>
                <w:spacing w:val="-5"/>
                <w:sz w:val="24"/>
              </w:rPr>
              <w:t> </w:t>
            </w:r>
            <w:r>
              <w:rPr>
                <w:sz w:val="24"/>
              </w:rPr>
              <w:t>проезда на наземном пассажирском транспорте и мероприятий,</w:t>
            </w:r>
            <w:r>
              <w:rPr>
                <w:spacing w:val="-15"/>
                <w:sz w:val="24"/>
              </w:rPr>
              <w:t> </w:t>
            </w:r>
            <w:r>
              <w:rPr>
                <w:sz w:val="24"/>
              </w:rPr>
              <w:t>направленных</w:t>
            </w:r>
            <w:r>
              <w:rPr>
                <w:spacing w:val="-15"/>
                <w:sz w:val="24"/>
              </w:rPr>
              <w:t> </w:t>
            </w:r>
            <w:r>
              <w:rPr>
                <w:sz w:val="24"/>
              </w:rPr>
              <w:t>на</w:t>
            </w:r>
          </w:p>
          <w:p>
            <w:pPr>
              <w:pStyle w:val="TableParagraph"/>
              <w:spacing w:line="274" w:lineRule="exact"/>
              <w:ind w:left="125" w:right="116"/>
              <w:jc w:val="center"/>
              <w:rPr>
                <w:sz w:val="24"/>
              </w:rPr>
            </w:pPr>
            <w:r>
              <w:rPr>
                <w:sz w:val="24"/>
              </w:rPr>
              <w:t>обеспечение</w:t>
            </w:r>
            <w:r>
              <w:rPr>
                <w:spacing w:val="-15"/>
                <w:sz w:val="24"/>
              </w:rPr>
              <w:t> </w:t>
            </w:r>
            <w:r>
              <w:rPr>
                <w:sz w:val="24"/>
              </w:rPr>
              <w:t>транспортного обслуживания населения</w:t>
            </w:r>
          </w:p>
        </w:tc>
        <w:tc>
          <w:tcPr>
            <w:tcW w:w="1258" w:type="dxa"/>
          </w:tcPr>
          <w:p>
            <w:pPr>
              <w:pStyle w:val="TableParagraph"/>
              <w:spacing w:line="273" w:lineRule="exact"/>
              <w:ind w:left="94" w:right="86"/>
              <w:jc w:val="center"/>
              <w:rPr>
                <w:sz w:val="24"/>
              </w:rPr>
            </w:pPr>
            <w:r>
              <w:rPr>
                <w:spacing w:val="-4"/>
                <w:sz w:val="24"/>
              </w:rPr>
              <w:t>0408</w:t>
            </w:r>
          </w:p>
        </w:tc>
        <w:tc>
          <w:tcPr>
            <w:tcW w:w="788" w:type="dxa"/>
          </w:tcPr>
          <w:p>
            <w:pPr>
              <w:pStyle w:val="TableParagraph"/>
              <w:spacing w:line="273" w:lineRule="exact"/>
              <w:ind w:left="96" w:right="84"/>
              <w:jc w:val="center"/>
              <w:rPr>
                <w:sz w:val="24"/>
              </w:rPr>
            </w:pPr>
            <w:r>
              <w:rPr>
                <w:spacing w:val="-5"/>
                <w:sz w:val="24"/>
              </w:rPr>
              <w:t>780</w:t>
            </w:r>
          </w:p>
        </w:tc>
        <w:tc>
          <w:tcPr>
            <w:tcW w:w="1148" w:type="dxa"/>
          </w:tcPr>
          <w:p>
            <w:pPr>
              <w:pStyle w:val="TableParagraph"/>
              <w:spacing w:line="273" w:lineRule="exact"/>
              <w:ind w:left="90" w:right="93"/>
              <w:jc w:val="center"/>
              <w:rPr>
                <w:sz w:val="24"/>
              </w:rPr>
            </w:pPr>
            <w:r>
              <w:rPr>
                <w:spacing w:val="-5"/>
                <w:sz w:val="24"/>
              </w:rPr>
              <w:t>813</w:t>
            </w:r>
          </w:p>
        </w:tc>
        <w:tc>
          <w:tcPr>
            <w:tcW w:w="1988" w:type="dxa"/>
          </w:tcPr>
          <w:p>
            <w:pPr>
              <w:pStyle w:val="TableParagraph"/>
              <w:spacing w:line="273" w:lineRule="exact"/>
              <w:ind w:left="165" w:right="166"/>
              <w:jc w:val="center"/>
              <w:rPr>
                <w:sz w:val="24"/>
              </w:rPr>
            </w:pPr>
            <w:r>
              <w:rPr>
                <w:sz w:val="24"/>
              </w:rPr>
              <w:t>40</w:t>
            </w:r>
            <w:r>
              <w:rPr>
                <w:spacing w:val="2"/>
                <w:sz w:val="24"/>
              </w:rPr>
              <w:t> </w:t>
            </w:r>
            <w:r>
              <w:rPr>
                <w:sz w:val="24"/>
              </w:rPr>
              <w:t>487</w:t>
            </w:r>
            <w:r>
              <w:rPr>
                <w:spacing w:val="2"/>
                <w:sz w:val="24"/>
              </w:rPr>
              <w:t> </w:t>
            </w:r>
            <w:r>
              <w:rPr>
                <w:spacing w:val="-2"/>
                <w:sz w:val="24"/>
              </w:rPr>
              <w:t>839,4</w:t>
            </w:r>
          </w:p>
        </w:tc>
      </w:tr>
      <w:tr>
        <w:trPr>
          <w:trHeight w:val="277" w:hRule="atLeast"/>
        </w:trPr>
        <w:tc>
          <w:tcPr>
            <w:tcW w:w="3557" w:type="dxa"/>
          </w:tcPr>
          <w:p>
            <w:pPr>
              <w:pStyle w:val="TableParagraph"/>
              <w:tabs>
                <w:tab w:pos="1530" w:val="left" w:leader="none"/>
              </w:tabs>
              <w:spacing w:line="257" w:lineRule="exact" w:before="1"/>
              <w:ind w:left="110"/>
              <w:rPr>
                <w:sz w:val="24"/>
              </w:rPr>
            </w:pPr>
            <w:r>
              <w:rPr>
                <w:spacing w:val="-2"/>
                <w:sz w:val="24"/>
              </w:rPr>
              <w:t>Субсидия</w:t>
            </w:r>
            <w:r>
              <w:rPr>
                <w:sz w:val="24"/>
              </w:rPr>
              <w:tab/>
            </w:r>
            <w:r>
              <w:rPr>
                <w:spacing w:val="-2"/>
                <w:sz w:val="24"/>
              </w:rPr>
              <w:t>Государственному</w:t>
            </w:r>
          </w:p>
        </w:tc>
        <w:tc>
          <w:tcPr>
            <w:tcW w:w="2861" w:type="dxa"/>
            <w:tcBorders>
              <w:bottom w:val="nil"/>
            </w:tcBorders>
          </w:tcPr>
          <w:p>
            <w:pPr>
              <w:pStyle w:val="TableParagraph"/>
              <w:spacing w:line="257" w:lineRule="exact" w:before="1"/>
              <w:ind w:left="105"/>
              <w:rPr>
                <w:sz w:val="24"/>
              </w:rPr>
            </w:pPr>
            <w:r>
              <w:rPr>
                <w:spacing w:val="-4"/>
                <w:sz w:val="24"/>
              </w:rPr>
              <w:t>Всего</w:t>
            </w:r>
          </w:p>
        </w:tc>
        <w:tc>
          <w:tcPr>
            <w:tcW w:w="3552" w:type="dxa"/>
            <w:tcBorders>
              <w:bottom w:val="nil"/>
            </w:tcBorders>
          </w:tcPr>
          <w:p>
            <w:pPr>
              <w:pStyle w:val="TableParagraph"/>
              <w:spacing w:line="257" w:lineRule="exact" w:before="1"/>
              <w:ind w:left="125" w:right="116"/>
              <w:jc w:val="center"/>
              <w:rPr>
                <w:sz w:val="24"/>
              </w:rPr>
            </w:pPr>
            <w:r>
              <w:rPr>
                <w:spacing w:val="-2"/>
                <w:sz w:val="24"/>
              </w:rPr>
              <w:t>04Б0200200</w:t>
            </w:r>
          </w:p>
        </w:tc>
        <w:tc>
          <w:tcPr>
            <w:tcW w:w="1258" w:type="dxa"/>
            <w:tcBorders>
              <w:bottom w:val="nil"/>
            </w:tcBorders>
          </w:tcPr>
          <w:p>
            <w:pPr>
              <w:pStyle w:val="TableParagraph"/>
              <w:rPr>
                <w:sz w:val="20"/>
              </w:rPr>
            </w:pPr>
          </w:p>
        </w:tc>
        <w:tc>
          <w:tcPr>
            <w:tcW w:w="788" w:type="dxa"/>
            <w:tcBorders>
              <w:bottom w:val="nil"/>
            </w:tcBorders>
          </w:tcPr>
          <w:p>
            <w:pPr>
              <w:pStyle w:val="TableParagraph"/>
              <w:rPr>
                <w:sz w:val="20"/>
              </w:rPr>
            </w:pPr>
          </w:p>
        </w:tc>
        <w:tc>
          <w:tcPr>
            <w:tcW w:w="1148" w:type="dxa"/>
            <w:tcBorders>
              <w:bottom w:val="nil"/>
            </w:tcBorders>
          </w:tcPr>
          <w:p>
            <w:pPr>
              <w:pStyle w:val="TableParagraph"/>
              <w:rPr>
                <w:sz w:val="20"/>
              </w:rPr>
            </w:pPr>
          </w:p>
        </w:tc>
        <w:tc>
          <w:tcPr>
            <w:tcW w:w="1988" w:type="dxa"/>
            <w:tcBorders>
              <w:bottom w:val="nil"/>
            </w:tcBorders>
          </w:tcPr>
          <w:p>
            <w:pPr>
              <w:pStyle w:val="TableParagraph"/>
              <w:spacing w:line="257" w:lineRule="exact" w:before="1"/>
              <w:ind w:left="165" w:right="166"/>
              <w:jc w:val="center"/>
              <w:rPr>
                <w:sz w:val="24"/>
              </w:rPr>
            </w:pPr>
            <w:r>
              <w:rPr>
                <w:sz w:val="24"/>
              </w:rPr>
              <w:t>89</w:t>
            </w:r>
            <w:r>
              <w:rPr>
                <w:spacing w:val="2"/>
                <w:sz w:val="24"/>
              </w:rPr>
              <w:t> </w:t>
            </w:r>
            <w:r>
              <w:rPr>
                <w:sz w:val="24"/>
              </w:rPr>
              <w:t>613</w:t>
            </w:r>
            <w:r>
              <w:rPr>
                <w:spacing w:val="2"/>
                <w:sz w:val="24"/>
              </w:rPr>
              <w:t> </w:t>
            </w:r>
            <w:r>
              <w:rPr>
                <w:spacing w:val="-2"/>
                <w:sz w:val="24"/>
              </w:rPr>
              <w:t>081,3</w:t>
            </w:r>
          </w:p>
        </w:tc>
      </w:tr>
    </w:tbl>
    <w:p>
      <w:pPr>
        <w:spacing w:after="0" w:line="257"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3589" w:hRule="atLeast"/>
        </w:trPr>
        <w:tc>
          <w:tcPr>
            <w:tcW w:w="3557" w:type="dxa"/>
          </w:tcPr>
          <w:p>
            <w:pPr>
              <w:pStyle w:val="TableParagraph"/>
              <w:tabs>
                <w:tab w:pos="2073" w:val="left" w:leader="none"/>
                <w:tab w:pos="2807" w:val="left" w:leader="none"/>
              </w:tabs>
              <w:spacing w:before="1"/>
              <w:ind w:left="110" w:right="93"/>
              <w:jc w:val="both"/>
              <w:rPr>
                <w:sz w:val="24"/>
              </w:rPr>
            </w:pPr>
            <w:r>
              <w:rPr>
                <w:spacing w:val="-2"/>
                <w:sz w:val="24"/>
              </w:rPr>
              <w:t>унитарному</w:t>
            </w:r>
            <w:r>
              <w:rPr>
                <w:sz w:val="24"/>
              </w:rPr>
              <w:tab/>
            </w:r>
            <w:r>
              <w:rPr>
                <w:spacing w:val="-2"/>
                <w:sz w:val="24"/>
              </w:rPr>
              <w:t>предприятию </w:t>
            </w:r>
            <w:r>
              <w:rPr>
                <w:sz w:val="24"/>
              </w:rPr>
              <w:t>города Москвы "Московский ордена Ленина и ордена Трудового Красного Знамени </w:t>
            </w:r>
            <w:r>
              <w:rPr>
                <w:spacing w:val="-2"/>
                <w:sz w:val="24"/>
              </w:rPr>
              <w:t>метрополитен</w:t>
            </w:r>
            <w:r>
              <w:rPr>
                <w:sz w:val="24"/>
              </w:rPr>
              <w:tab/>
              <w:tab/>
            </w:r>
            <w:r>
              <w:rPr>
                <w:spacing w:val="-2"/>
                <w:sz w:val="24"/>
              </w:rPr>
              <w:t>имени</w:t>
            </w:r>
          </w:p>
          <w:p>
            <w:pPr>
              <w:pStyle w:val="TableParagraph"/>
              <w:ind w:left="110" w:right="93"/>
              <w:jc w:val="both"/>
              <w:rPr>
                <w:sz w:val="24"/>
              </w:rPr>
            </w:pPr>
            <w:r>
              <w:rPr>
                <w:sz w:val="24"/>
              </w:rPr>
              <w:t>В.И.</w:t>
            </w:r>
            <w:r>
              <w:rPr>
                <w:spacing w:val="-1"/>
                <w:sz w:val="24"/>
              </w:rPr>
              <w:t> </w:t>
            </w:r>
            <w:r>
              <w:rPr>
                <w:sz w:val="24"/>
              </w:rPr>
              <w:t>Ленина"</w:t>
            </w:r>
            <w:r>
              <w:rPr>
                <w:spacing w:val="40"/>
                <w:sz w:val="24"/>
              </w:rPr>
              <w:t> </w:t>
            </w:r>
            <w:r>
              <w:rPr>
                <w:sz w:val="24"/>
              </w:rPr>
              <w:t>на реализацию мер социальной поддержки отдельных категорий граждан по оплате проезда и мероприятий, направленных на обеспечение транспортного обслуживания населения</w:t>
            </w:r>
          </w:p>
        </w:tc>
        <w:tc>
          <w:tcPr>
            <w:tcW w:w="2861" w:type="dxa"/>
          </w:tcPr>
          <w:p>
            <w:pPr>
              <w:pStyle w:val="TableParagraph"/>
              <w:tabs>
                <w:tab w:pos="1847" w:val="left" w:leader="none"/>
              </w:tabs>
              <w:spacing w:line="237" w:lineRule="auto" w:before="3"/>
              <w:ind w:left="105" w:right="85"/>
              <w:rPr>
                <w:sz w:val="24"/>
              </w:rPr>
            </w:pPr>
            <w:r>
              <w:rPr>
                <w:sz w:val="24"/>
              </w:rPr>
              <w:t>Департамент</w:t>
            </w:r>
            <w:r>
              <w:rPr>
                <w:spacing w:val="80"/>
                <w:sz w:val="24"/>
              </w:rPr>
              <w:t> </w:t>
            </w:r>
            <w:r>
              <w:rPr>
                <w:sz w:val="24"/>
              </w:rPr>
              <w:t>транспорта </w:t>
            </w:r>
            <w:r>
              <w:rPr>
                <w:spacing w:val="-10"/>
                <w:sz w:val="24"/>
              </w:rPr>
              <w:t>и</w:t>
            </w:r>
            <w:r>
              <w:rPr>
                <w:sz w:val="24"/>
              </w:rPr>
              <w:tab/>
            </w:r>
            <w:r>
              <w:rPr>
                <w:spacing w:val="-2"/>
                <w:sz w:val="24"/>
              </w:rPr>
              <w:t>развития</w:t>
            </w:r>
          </w:p>
          <w:p>
            <w:pPr>
              <w:pStyle w:val="TableParagraph"/>
              <w:spacing w:line="275" w:lineRule="exact" w:before="3"/>
              <w:ind w:left="105"/>
              <w:rPr>
                <w:sz w:val="24"/>
              </w:rPr>
            </w:pPr>
            <w:r>
              <w:rPr>
                <w:spacing w:val="-2"/>
                <w:sz w:val="24"/>
              </w:rPr>
              <w:t>дорожно-транспортной</w:t>
            </w:r>
          </w:p>
          <w:p>
            <w:pPr>
              <w:pStyle w:val="TableParagraph"/>
              <w:tabs>
                <w:tab w:pos="2066" w:val="left" w:leader="none"/>
              </w:tabs>
              <w:spacing w:line="242" w:lineRule="auto"/>
              <w:ind w:left="105" w:right="95"/>
              <w:rPr>
                <w:sz w:val="24"/>
              </w:rPr>
            </w:pPr>
            <w:r>
              <w:rPr>
                <w:spacing w:val="-2"/>
                <w:sz w:val="24"/>
              </w:rPr>
              <w:t>инфраструктуры</w:t>
            </w:r>
            <w:r>
              <w:rPr>
                <w:sz w:val="24"/>
              </w:rPr>
              <w:tab/>
            </w:r>
            <w:r>
              <w:rPr>
                <w:spacing w:val="-2"/>
                <w:sz w:val="24"/>
              </w:rPr>
              <w:t>города Москвы</w:t>
            </w:r>
          </w:p>
        </w:tc>
        <w:tc>
          <w:tcPr>
            <w:tcW w:w="3552" w:type="dxa"/>
          </w:tcPr>
          <w:p>
            <w:pPr>
              <w:pStyle w:val="TableParagraph"/>
              <w:spacing w:before="1"/>
              <w:ind w:left="162" w:right="144" w:hanging="7"/>
              <w:jc w:val="center"/>
              <w:rPr>
                <w:sz w:val="24"/>
              </w:rPr>
            </w:pPr>
            <w:r>
              <w:rPr>
                <w:sz w:val="24"/>
              </w:rPr>
              <w:t>04Б0200200 Субсидия Государственному</w:t>
            </w:r>
            <w:r>
              <w:rPr>
                <w:spacing w:val="-7"/>
                <w:sz w:val="24"/>
              </w:rPr>
              <w:t> </w:t>
            </w:r>
            <w:r>
              <w:rPr>
                <w:sz w:val="24"/>
              </w:rPr>
              <w:t>унитарному предприятию города Москвы "Московский ордена Ленина и ордена Трудового Красного Знамени метрополитен имени В.И. Ленина" на реализацию мер социальной поддержки отдельных категорий граждан по оплате проезда и мероприятий,</w:t>
            </w:r>
            <w:r>
              <w:rPr>
                <w:spacing w:val="-15"/>
                <w:sz w:val="24"/>
              </w:rPr>
              <w:t> </w:t>
            </w:r>
            <w:r>
              <w:rPr>
                <w:sz w:val="24"/>
              </w:rPr>
              <w:t>направленных</w:t>
            </w:r>
            <w:r>
              <w:rPr>
                <w:spacing w:val="-15"/>
                <w:sz w:val="24"/>
              </w:rPr>
              <w:t> </w:t>
            </w:r>
            <w:r>
              <w:rPr>
                <w:sz w:val="24"/>
              </w:rPr>
              <w:t>на обеспечение транспортного</w:t>
            </w:r>
          </w:p>
          <w:p>
            <w:pPr>
              <w:pStyle w:val="TableParagraph"/>
              <w:spacing w:line="257" w:lineRule="exact"/>
              <w:ind w:left="126" w:right="116"/>
              <w:jc w:val="center"/>
              <w:rPr>
                <w:sz w:val="24"/>
              </w:rPr>
            </w:pPr>
            <w:r>
              <w:rPr>
                <w:sz w:val="24"/>
              </w:rPr>
              <w:t>обслуживания</w:t>
            </w:r>
            <w:r>
              <w:rPr>
                <w:spacing w:val="-4"/>
                <w:sz w:val="24"/>
              </w:rPr>
              <w:t> </w:t>
            </w:r>
            <w:r>
              <w:rPr>
                <w:spacing w:val="-2"/>
                <w:sz w:val="24"/>
              </w:rPr>
              <w:t>населения</w:t>
            </w:r>
          </w:p>
        </w:tc>
        <w:tc>
          <w:tcPr>
            <w:tcW w:w="1258" w:type="dxa"/>
          </w:tcPr>
          <w:p>
            <w:pPr>
              <w:pStyle w:val="TableParagraph"/>
              <w:spacing w:before="1"/>
              <w:ind w:left="94" w:right="86"/>
              <w:jc w:val="center"/>
              <w:rPr>
                <w:sz w:val="24"/>
              </w:rPr>
            </w:pPr>
            <w:r>
              <w:rPr>
                <w:spacing w:val="-4"/>
                <w:sz w:val="24"/>
              </w:rPr>
              <w:t>0408</w:t>
            </w:r>
          </w:p>
        </w:tc>
        <w:tc>
          <w:tcPr>
            <w:tcW w:w="788" w:type="dxa"/>
          </w:tcPr>
          <w:p>
            <w:pPr>
              <w:pStyle w:val="TableParagraph"/>
              <w:spacing w:before="1"/>
              <w:ind w:left="96" w:right="84"/>
              <w:jc w:val="center"/>
              <w:rPr>
                <w:sz w:val="24"/>
              </w:rPr>
            </w:pPr>
            <w:r>
              <w:rPr>
                <w:spacing w:val="-5"/>
                <w:sz w:val="24"/>
              </w:rPr>
              <w:t>780</w:t>
            </w:r>
          </w:p>
        </w:tc>
        <w:tc>
          <w:tcPr>
            <w:tcW w:w="1148" w:type="dxa"/>
          </w:tcPr>
          <w:p>
            <w:pPr>
              <w:pStyle w:val="TableParagraph"/>
              <w:spacing w:before="1"/>
              <w:ind w:left="90" w:right="93"/>
              <w:jc w:val="center"/>
              <w:rPr>
                <w:sz w:val="24"/>
              </w:rPr>
            </w:pPr>
            <w:r>
              <w:rPr>
                <w:spacing w:val="-5"/>
                <w:sz w:val="24"/>
              </w:rPr>
              <w:t>813</w:t>
            </w:r>
          </w:p>
        </w:tc>
        <w:tc>
          <w:tcPr>
            <w:tcW w:w="1988" w:type="dxa"/>
          </w:tcPr>
          <w:p>
            <w:pPr>
              <w:pStyle w:val="TableParagraph"/>
              <w:spacing w:before="1"/>
              <w:ind w:left="165" w:right="166"/>
              <w:jc w:val="center"/>
              <w:rPr>
                <w:sz w:val="24"/>
              </w:rPr>
            </w:pPr>
            <w:r>
              <w:rPr>
                <w:sz w:val="24"/>
              </w:rPr>
              <w:t>89</w:t>
            </w:r>
            <w:r>
              <w:rPr>
                <w:spacing w:val="2"/>
                <w:sz w:val="24"/>
              </w:rPr>
              <w:t> </w:t>
            </w:r>
            <w:r>
              <w:rPr>
                <w:sz w:val="24"/>
              </w:rPr>
              <w:t>613</w:t>
            </w:r>
            <w:r>
              <w:rPr>
                <w:spacing w:val="2"/>
                <w:sz w:val="24"/>
              </w:rPr>
              <w:t> </w:t>
            </w:r>
            <w:r>
              <w:rPr>
                <w:spacing w:val="-2"/>
                <w:sz w:val="24"/>
              </w:rPr>
              <w:t>081,3</w:t>
            </w:r>
          </w:p>
        </w:tc>
      </w:tr>
      <w:tr>
        <w:trPr>
          <w:trHeight w:val="278" w:hRule="atLeast"/>
        </w:trPr>
        <w:tc>
          <w:tcPr>
            <w:tcW w:w="3557" w:type="dxa"/>
            <w:vMerge w:val="restart"/>
          </w:tcPr>
          <w:p>
            <w:pPr>
              <w:pStyle w:val="TableParagraph"/>
              <w:tabs>
                <w:tab w:pos="2317" w:val="left" w:leader="none"/>
              </w:tabs>
              <w:ind w:left="110" w:right="93"/>
              <w:jc w:val="both"/>
              <w:rPr>
                <w:sz w:val="24"/>
              </w:rPr>
            </w:pPr>
            <w:r>
              <w:rPr>
                <w:sz w:val="24"/>
              </w:rPr>
              <w:t>Субсидии на реализацию мер </w:t>
            </w:r>
            <w:r>
              <w:rPr>
                <w:spacing w:val="-2"/>
                <w:sz w:val="24"/>
              </w:rPr>
              <w:t>социальной</w:t>
            </w:r>
            <w:r>
              <w:rPr>
                <w:sz w:val="24"/>
              </w:rPr>
              <w:tab/>
            </w:r>
            <w:r>
              <w:rPr>
                <w:spacing w:val="-2"/>
                <w:sz w:val="24"/>
              </w:rPr>
              <w:t>поддержки </w:t>
            </w:r>
            <w:r>
              <w:rPr>
                <w:sz w:val="24"/>
              </w:rPr>
              <w:t>отдельных категорий граждан по оплате проезда на пригородном</w:t>
            </w:r>
            <w:r>
              <w:rPr>
                <w:spacing w:val="-5"/>
                <w:sz w:val="24"/>
              </w:rPr>
              <w:t> </w:t>
            </w:r>
            <w:r>
              <w:rPr>
                <w:sz w:val="24"/>
              </w:rPr>
              <w:t>железнодорожном </w:t>
            </w:r>
            <w:r>
              <w:rPr>
                <w:spacing w:val="-2"/>
                <w:sz w:val="24"/>
              </w:rPr>
              <w:t>транспорте</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5" w:right="116"/>
              <w:jc w:val="center"/>
              <w:rPr>
                <w:sz w:val="24"/>
              </w:rPr>
            </w:pPr>
            <w:r>
              <w:rPr>
                <w:spacing w:val="-2"/>
                <w:sz w:val="24"/>
              </w:rPr>
              <w:t>04Б0200300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5</w:t>
            </w:r>
            <w:r>
              <w:rPr>
                <w:spacing w:val="2"/>
                <w:sz w:val="24"/>
              </w:rPr>
              <w:t> </w:t>
            </w:r>
            <w:r>
              <w:rPr>
                <w:sz w:val="24"/>
              </w:rPr>
              <w:t>329</w:t>
            </w:r>
            <w:r>
              <w:rPr>
                <w:spacing w:val="2"/>
                <w:sz w:val="24"/>
              </w:rPr>
              <w:t> </w:t>
            </w:r>
            <w:r>
              <w:rPr>
                <w:spacing w:val="-2"/>
                <w:sz w:val="24"/>
              </w:rPr>
              <w:t>642,2</w:t>
            </w:r>
          </w:p>
        </w:tc>
      </w:tr>
      <w:tr>
        <w:trPr>
          <w:trHeight w:val="1655" w:hRule="atLeast"/>
        </w:trPr>
        <w:tc>
          <w:tcPr>
            <w:tcW w:w="3557" w:type="dxa"/>
            <w:vMerge/>
            <w:tcBorders>
              <w:top w:val="nil"/>
            </w:tcBorders>
          </w:tcPr>
          <w:p>
            <w:pPr>
              <w:rPr>
                <w:sz w:val="2"/>
                <w:szCs w:val="2"/>
              </w:rPr>
            </w:pPr>
          </w:p>
        </w:tc>
        <w:tc>
          <w:tcPr>
            <w:tcW w:w="2861" w:type="dxa"/>
          </w:tcPr>
          <w:p>
            <w:pPr>
              <w:pStyle w:val="TableParagraph"/>
              <w:tabs>
                <w:tab w:pos="1847" w:val="left" w:leader="none"/>
              </w:tabs>
              <w:spacing w:line="237" w:lineRule="auto"/>
              <w:ind w:left="105" w:right="85"/>
              <w:rPr>
                <w:sz w:val="24"/>
              </w:rPr>
            </w:pPr>
            <w:r>
              <w:rPr>
                <w:sz w:val="24"/>
              </w:rPr>
              <w:t>Департамент</w:t>
            </w:r>
            <w:r>
              <w:rPr>
                <w:spacing w:val="80"/>
                <w:sz w:val="24"/>
              </w:rPr>
              <w:t> </w:t>
            </w:r>
            <w:r>
              <w:rPr>
                <w:sz w:val="24"/>
              </w:rPr>
              <w:t>транспорта </w:t>
            </w:r>
            <w:r>
              <w:rPr>
                <w:spacing w:val="-10"/>
                <w:sz w:val="24"/>
              </w:rPr>
              <w:t>и</w:t>
            </w:r>
            <w:r>
              <w:rPr>
                <w:sz w:val="24"/>
              </w:rPr>
              <w:tab/>
            </w:r>
            <w:r>
              <w:rPr>
                <w:spacing w:val="-2"/>
                <w:sz w:val="24"/>
              </w:rPr>
              <w:t>развития</w:t>
            </w:r>
          </w:p>
          <w:p>
            <w:pPr>
              <w:pStyle w:val="TableParagraph"/>
              <w:spacing w:line="275" w:lineRule="exact" w:before="2"/>
              <w:ind w:left="105"/>
              <w:rPr>
                <w:sz w:val="24"/>
              </w:rPr>
            </w:pPr>
            <w:r>
              <w:rPr>
                <w:spacing w:val="-2"/>
                <w:sz w:val="24"/>
              </w:rPr>
              <w:t>дорожно-транспортной</w:t>
            </w:r>
          </w:p>
          <w:p>
            <w:pPr>
              <w:pStyle w:val="TableParagraph"/>
              <w:tabs>
                <w:tab w:pos="2066" w:val="left" w:leader="none"/>
              </w:tabs>
              <w:spacing w:line="242" w:lineRule="auto"/>
              <w:ind w:left="105" w:right="95"/>
              <w:rPr>
                <w:sz w:val="24"/>
              </w:rPr>
            </w:pPr>
            <w:r>
              <w:rPr>
                <w:spacing w:val="-2"/>
                <w:sz w:val="24"/>
              </w:rPr>
              <w:t>инфраструктуры</w:t>
            </w:r>
            <w:r>
              <w:rPr>
                <w:sz w:val="24"/>
              </w:rPr>
              <w:tab/>
            </w:r>
            <w:r>
              <w:rPr>
                <w:spacing w:val="-2"/>
                <w:sz w:val="24"/>
              </w:rPr>
              <w:t>города Москвы</w:t>
            </w:r>
          </w:p>
        </w:tc>
        <w:tc>
          <w:tcPr>
            <w:tcW w:w="3552" w:type="dxa"/>
          </w:tcPr>
          <w:p>
            <w:pPr>
              <w:pStyle w:val="TableParagraph"/>
              <w:ind w:left="277" w:right="269" w:firstLine="1"/>
              <w:jc w:val="center"/>
              <w:rPr>
                <w:sz w:val="24"/>
              </w:rPr>
            </w:pPr>
            <w:r>
              <w:rPr>
                <w:sz w:val="24"/>
              </w:rPr>
              <w:t>04Б0200300 Субсидии на реализацию мер социальной поддержки отдельных категорий</w:t>
            </w:r>
            <w:r>
              <w:rPr>
                <w:spacing w:val="-10"/>
                <w:sz w:val="24"/>
              </w:rPr>
              <w:t> </w:t>
            </w:r>
            <w:r>
              <w:rPr>
                <w:sz w:val="24"/>
              </w:rPr>
              <w:t>граждан</w:t>
            </w:r>
            <w:r>
              <w:rPr>
                <w:spacing w:val="-13"/>
                <w:sz w:val="24"/>
              </w:rPr>
              <w:t> </w:t>
            </w:r>
            <w:r>
              <w:rPr>
                <w:sz w:val="24"/>
              </w:rPr>
              <w:t>по</w:t>
            </w:r>
            <w:r>
              <w:rPr>
                <w:spacing w:val="-15"/>
                <w:sz w:val="24"/>
              </w:rPr>
              <w:t> </w:t>
            </w:r>
            <w:r>
              <w:rPr>
                <w:sz w:val="24"/>
              </w:rPr>
              <w:t>оплате</w:t>
            </w:r>
          </w:p>
          <w:p>
            <w:pPr>
              <w:pStyle w:val="TableParagraph"/>
              <w:spacing w:line="274" w:lineRule="exact"/>
              <w:ind w:left="229" w:right="205" w:hanging="15"/>
              <w:jc w:val="center"/>
              <w:rPr>
                <w:sz w:val="24"/>
              </w:rPr>
            </w:pPr>
            <w:r>
              <w:rPr>
                <w:sz w:val="24"/>
              </w:rPr>
              <w:t>проезда на пригородном железнодорожном</w:t>
            </w:r>
            <w:r>
              <w:rPr>
                <w:spacing w:val="-15"/>
                <w:sz w:val="24"/>
              </w:rPr>
              <w:t> </w:t>
            </w:r>
            <w:r>
              <w:rPr>
                <w:sz w:val="24"/>
              </w:rPr>
              <w:t>транспорте</w:t>
            </w:r>
          </w:p>
        </w:tc>
        <w:tc>
          <w:tcPr>
            <w:tcW w:w="1258" w:type="dxa"/>
          </w:tcPr>
          <w:p>
            <w:pPr>
              <w:pStyle w:val="TableParagraph"/>
              <w:spacing w:line="272" w:lineRule="exact"/>
              <w:ind w:left="94" w:right="86"/>
              <w:jc w:val="center"/>
              <w:rPr>
                <w:sz w:val="24"/>
              </w:rPr>
            </w:pPr>
            <w:r>
              <w:rPr>
                <w:spacing w:val="-4"/>
                <w:sz w:val="24"/>
              </w:rPr>
              <w:t>0408</w:t>
            </w:r>
          </w:p>
        </w:tc>
        <w:tc>
          <w:tcPr>
            <w:tcW w:w="788" w:type="dxa"/>
          </w:tcPr>
          <w:p>
            <w:pPr>
              <w:pStyle w:val="TableParagraph"/>
              <w:spacing w:line="272" w:lineRule="exact"/>
              <w:ind w:left="95" w:right="84"/>
              <w:jc w:val="center"/>
              <w:rPr>
                <w:sz w:val="24"/>
              </w:rPr>
            </w:pPr>
            <w:r>
              <w:rPr>
                <w:spacing w:val="-5"/>
                <w:sz w:val="24"/>
              </w:rPr>
              <w:t>780</w:t>
            </w:r>
          </w:p>
        </w:tc>
        <w:tc>
          <w:tcPr>
            <w:tcW w:w="1148" w:type="dxa"/>
          </w:tcPr>
          <w:p>
            <w:pPr>
              <w:pStyle w:val="TableParagraph"/>
              <w:spacing w:line="272" w:lineRule="exact"/>
              <w:ind w:left="91" w:right="93"/>
              <w:jc w:val="center"/>
              <w:rPr>
                <w:sz w:val="24"/>
              </w:rPr>
            </w:pPr>
            <w:r>
              <w:rPr>
                <w:spacing w:val="-5"/>
                <w:sz w:val="24"/>
              </w:rPr>
              <w:t>811</w:t>
            </w:r>
          </w:p>
        </w:tc>
        <w:tc>
          <w:tcPr>
            <w:tcW w:w="1988" w:type="dxa"/>
          </w:tcPr>
          <w:p>
            <w:pPr>
              <w:pStyle w:val="TableParagraph"/>
              <w:spacing w:line="272" w:lineRule="exact"/>
              <w:ind w:left="165" w:right="164"/>
              <w:jc w:val="center"/>
              <w:rPr>
                <w:sz w:val="24"/>
              </w:rPr>
            </w:pPr>
            <w:r>
              <w:rPr>
                <w:sz w:val="24"/>
              </w:rPr>
              <w:t>5</w:t>
            </w:r>
            <w:r>
              <w:rPr>
                <w:spacing w:val="2"/>
                <w:sz w:val="24"/>
              </w:rPr>
              <w:t> </w:t>
            </w:r>
            <w:r>
              <w:rPr>
                <w:sz w:val="24"/>
              </w:rPr>
              <w:t>329</w:t>
            </w:r>
            <w:r>
              <w:rPr>
                <w:spacing w:val="2"/>
                <w:sz w:val="24"/>
              </w:rPr>
              <w:t> </w:t>
            </w:r>
            <w:r>
              <w:rPr>
                <w:spacing w:val="-2"/>
                <w:sz w:val="24"/>
              </w:rPr>
              <w:t>642,2</w:t>
            </w:r>
          </w:p>
        </w:tc>
      </w:tr>
      <w:tr>
        <w:trPr>
          <w:trHeight w:val="273" w:hRule="atLeast"/>
        </w:trPr>
        <w:tc>
          <w:tcPr>
            <w:tcW w:w="3557" w:type="dxa"/>
            <w:vMerge w:val="restart"/>
          </w:tcPr>
          <w:p>
            <w:pPr>
              <w:pStyle w:val="TableParagraph"/>
              <w:tabs>
                <w:tab w:pos="2350" w:val="left" w:leader="none"/>
              </w:tabs>
              <w:ind w:left="110" w:right="95"/>
              <w:jc w:val="both"/>
              <w:rPr>
                <w:sz w:val="24"/>
              </w:rPr>
            </w:pPr>
            <w:r>
              <w:rPr>
                <w:sz w:val="24"/>
              </w:rPr>
              <w:t>Бесплатное изготовление и ремонт зубных протезов льготным категориям</w:t>
            </w:r>
            <w:r>
              <w:rPr>
                <w:spacing w:val="-1"/>
                <w:sz w:val="24"/>
              </w:rPr>
              <w:t> </w:t>
            </w:r>
            <w:r>
              <w:rPr>
                <w:sz w:val="24"/>
              </w:rPr>
              <w:t>граждан в соответствии с Законом города Москвы от 3 ноября 2004 года</w:t>
            </w:r>
            <w:r>
              <w:rPr>
                <w:spacing w:val="40"/>
                <w:sz w:val="24"/>
              </w:rPr>
              <w:t> </w:t>
            </w:r>
            <w:r>
              <w:rPr>
                <w:sz w:val="24"/>
              </w:rPr>
              <w:t>N</w:t>
            </w:r>
            <w:r>
              <w:rPr>
                <w:spacing w:val="-1"/>
                <w:sz w:val="24"/>
              </w:rPr>
              <w:t> </w:t>
            </w:r>
            <w:r>
              <w:rPr>
                <w:sz w:val="24"/>
              </w:rPr>
              <w:t>70 "О мерах социальной </w:t>
            </w:r>
            <w:r>
              <w:rPr>
                <w:spacing w:val="-2"/>
                <w:sz w:val="24"/>
              </w:rPr>
              <w:t>поддержки</w:t>
            </w:r>
            <w:r>
              <w:rPr>
                <w:sz w:val="24"/>
              </w:rPr>
              <w:tab/>
            </w:r>
            <w:r>
              <w:rPr>
                <w:spacing w:val="-2"/>
                <w:sz w:val="24"/>
              </w:rPr>
              <w:t>отдельных </w:t>
            </w:r>
            <w:r>
              <w:rPr>
                <w:sz w:val="24"/>
              </w:rPr>
              <w:t>категорий жителей города Москвы", меры социальной поддержки которых относятся</w:t>
            </w:r>
            <w:r>
              <w:rPr>
                <w:spacing w:val="-1"/>
                <w:sz w:val="24"/>
              </w:rPr>
              <w:t> </w:t>
            </w:r>
            <w:r>
              <w:rPr>
                <w:sz w:val="24"/>
              </w:rPr>
              <w:t>к ведению города Москвы</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04Б0200400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1</w:t>
            </w:r>
            <w:r>
              <w:rPr>
                <w:spacing w:val="2"/>
                <w:sz w:val="24"/>
              </w:rPr>
              <w:t> </w:t>
            </w:r>
            <w:r>
              <w:rPr>
                <w:sz w:val="24"/>
              </w:rPr>
              <w:t>295</w:t>
            </w:r>
            <w:r>
              <w:rPr>
                <w:spacing w:val="2"/>
                <w:sz w:val="24"/>
              </w:rPr>
              <w:t> </w:t>
            </w:r>
            <w:r>
              <w:rPr>
                <w:spacing w:val="-2"/>
                <w:sz w:val="24"/>
              </w:rPr>
              <w:t>391,7</w:t>
            </w:r>
          </w:p>
        </w:tc>
      </w:tr>
      <w:tr>
        <w:trPr>
          <w:trHeight w:val="3311" w:hRule="atLeast"/>
        </w:trPr>
        <w:tc>
          <w:tcPr>
            <w:tcW w:w="3557" w:type="dxa"/>
            <w:vMerge/>
            <w:tcBorders>
              <w:top w:val="nil"/>
            </w:tcBorders>
          </w:tcPr>
          <w:p>
            <w:pPr>
              <w:rPr>
                <w:sz w:val="2"/>
                <w:szCs w:val="2"/>
              </w:rPr>
            </w:pPr>
          </w:p>
        </w:tc>
        <w:tc>
          <w:tcPr>
            <w:tcW w:w="2861" w:type="dxa"/>
          </w:tcPr>
          <w:p>
            <w:pPr>
              <w:pStyle w:val="TableParagraph"/>
              <w:tabs>
                <w:tab w:pos="2067" w:val="left" w:leader="none"/>
              </w:tabs>
              <w:ind w:left="105" w:right="92"/>
              <w:rPr>
                <w:sz w:val="24"/>
              </w:rPr>
            </w:pPr>
            <w:r>
              <w:rPr>
                <w:spacing w:val="-2"/>
                <w:sz w:val="24"/>
              </w:rPr>
              <w:t>Департамент здравоохранения</w:t>
            </w:r>
            <w:r>
              <w:rPr>
                <w:sz w:val="24"/>
              </w:rPr>
              <w:tab/>
            </w:r>
            <w:r>
              <w:rPr>
                <w:spacing w:val="-2"/>
                <w:sz w:val="24"/>
              </w:rPr>
              <w:t>города Москвы</w:t>
            </w:r>
          </w:p>
        </w:tc>
        <w:tc>
          <w:tcPr>
            <w:tcW w:w="3552" w:type="dxa"/>
          </w:tcPr>
          <w:p>
            <w:pPr>
              <w:pStyle w:val="TableParagraph"/>
              <w:ind w:left="119" w:right="108" w:firstLine="9"/>
              <w:jc w:val="center"/>
              <w:rPr>
                <w:sz w:val="24"/>
              </w:rPr>
            </w:pPr>
            <w:r>
              <w:rPr>
                <w:sz w:val="24"/>
              </w:rPr>
              <w:t>04Б0200400 Бесплатное изготовление и ремонт зубных протезов льготным категориям граждан в соответствии с Законом города Москвы от 3 ноября</w:t>
            </w:r>
            <w:r>
              <w:rPr>
                <w:spacing w:val="-2"/>
                <w:sz w:val="24"/>
              </w:rPr>
              <w:t> </w:t>
            </w:r>
            <w:r>
              <w:rPr>
                <w:sz w:val="24"/>
              </w:rPr>
              <w:t>2004</w:t>
            </w:r>
            <w:r>
              <w:rPr>
                <w:spacing w:val="-1"/>
                <w:sz w:val="24"/>
              </w:rPr>
              <w:t> </w:t>
            </w:r>
            <w:r>
              <w:rPr>
                <w:sz w:val="24"/>
              </w:rPr>
              <w:t>года</w:t>
            </w:r>
            <w:r>
              <w:rPr>
                <w:spacing w:val="-2"/>
                <w:sz w:val="24"/>
              </w:rPr>
              <w:t> </w:t>
            </w:r>
            <w:r>
              <w:rPr>
                <w:sz w:val="24"/>
              </w:rPr>
              <w:t>N</w:t>
            </w:r>
            <w:r>
              <w:rPr>
                <w:spacing w:val="-6"/>
                <w:sz w:val="24"/>
              </w:rPr>
              <w:t> </w:t>
            </w:r>
            <w:r>
              <w:rPr>
                <w:sz w:val="24"/>
              </w:rPr>
              <w:t>70</w:t>
            </w:r>
            <w:r>
              <w:rPr>
                <w:spacing w:val="-1"/>
                <w:sz w:val="24"/>
              </w:rPr>
              <w:t> </w:t>
            </w:r>
            <w:r>
              <w:rPr>
                <w:sz w:val="24"/>
              </w:rPr>
              <w:t>"О</w:t>
            </w:r>
            <w:r>
              <w:rPr>
                <w:spacing w:val="-4"/>
                <w:sz w:val="24"/>
              </w:rPr>
              <w:t> </w:t>
            </w:r>
            <w:r>
              <w:rPr>
                <w:sz w:val="24"/>
              </w:rPr>
              <w:t>мерах социальной поддержки отдельных категорий жителей города Москвы", меры социальной</w:t>
            </w:r>
            <w:r>
              <w:rPr>
                <w:spacing w:val="-15"/>
                <w:sz w:val="24"/>
              </w:rPr>
              <w:t> </w:t>
            </w:r>
            <w:r>
              <w:rPr>
                <w:sz w:val="24"/>
              </w:rPr>
              <w:t>поддержки</w:t>
            </w:r>
            <w:r>
              <w:rPr>
                <w:spacing w:val="-15"/>
                <w:sz w:val="24"/>
              </w:rPr>
              <w:t> </w:t>
            </w:r>
            <w:r>
              <w:rPr>
                <w:sz w:val="24"/>
              </w:rPr>
              <w:t>которых относятся к ведению города</w:t>
            </w:r>
          </w:p>
          <w:p>
            <w:pPr>
              <w:pStyle w:val="TableParagraph"/>
              <w:spacing w:line="257" w:lineRule="exact"/>
              <w:ind w:left="128" w:right="111"/>
              <w:jc w:val="center"/>
              <w:rPr>
                <w:sz w:val="24"/>
              </w:rPr>
            </w:pPr>
            <w:r>
              <w:rPr>
                <w:spacing w:val="-2"/>
                <w:sz w:val="24"/>
              </w:rPr>
              <w:t>Москвы</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054</w:t>
            </w:r>
          </w:p>
        </w:tc>
        <w:tc>
          <w:tcPr>
            <w:tcW w:w="1148" w:type="dxa"/>
          </w:tcPr>
          <w:p>
            <w:pPr>
              <w:pStyle w:val="TableParagraph"/>
              <w:spacing w:line="273" w:lineRule="exact"/>
              <w:ind w:left="90" w:right="93"/>
              <w:jc w:val="center"/>
              <w:rPr>
                <w:sz w:val="24"/>
              </w:rPr>
            </w:pPr>
            <w:r>
              <w:rPr>
                <w:spacing w:val="-5"/>
                <w:sz w:val="24"/>
              </w:rPr>
              <w:t>323</w:t>
            </w:r>
          </w:p>
        </w:tc>
        <w:tc>
          <w:tcPr>
            <w:tcW w:w="1988" w:type="dxa"/>
          </w:tcPr>
          <w:p>
            <w:pPr>
              <w:pStyle w:val="TableParagraph"/>
              <w:spacing w:line="273" w:lineRule="exact"/>
              <w:ind w:left="165" w:right="164"/>
              <w:jc w:val="center"/>
              <w:rPr>
                <w:sz w:val="24"/>
              </w:rPr>
            </w:pPr>
            <w:r>
              <w:rPr>
                <w:sz w:val="24"/>
              </w:rPr>
              <w:t>77</w:t>
            </w:r>
            <w:r>
              <w:rPr>
                <w:spacing w:val="2"/>
                <w:sz w:val="24"/>
              </w:rPr>
              <w:t> </w:t>
            </w:r>
            <w:r>
              <w:rPr>
                <w:spacing w:val="-2"/>
                <w:sz w:val="24"/>
              </w:rPr>
              <w:t>979,3</w:t>
            </w:r>
          </w:p>
        </w:tc>
      </w:tr>
      <w:tr>
        <w:trPr>
          <w:trHeight w:val="830" w:hRule="atLeast"/>
        </w:trPr>
        <w:tc>
          <w:tcPr>
            <w:tcW w:w="3557" w:type="dxa"/>
          </w:tcPr>
          <w:p>
            <w:pPr>
              <w:pStyle w:val="TableParagraph"/>
              <w:rPr>
                <w:sz w:val="24"/>
              </w:rPr>
            </w:pPr>
          </w:p>
        </w:tc>
        <w:tc>
          <w:tcPr>
            <w:tcW w:w="2861" w:type="dxa"/>
            <w:tcBorders>
              <w:bottom w:val="nil"/>
            </w:tcBorders>
          </w:tcPr>
          <w:p>
            <w:pPr>
              <w:pStyle w:val="TableParagraph"/>
              <w:spacing w:line="273" w:lineRule="exact"/>
              <w:ind w:left="105"/>
              <w:rPr>
                <w:sz w:val="24"/>
              </w:rPr>
            </w:pPr>
            <w:r>
              <w:rPr>
                <w:spacing w:val="-2"/>
                <w:sz w:val="24"/>
              </w:rPr>
              <w:t>Департамент</w:t>
            </w:r>
          </w:p>
          <w:p>
            <w:pPr>
              <w:pStyle w:val="TableParagraph"/>
              <w:tabs>
                <w:tab w:pos="2067" w:val="left" w:leader="none"/>
              </w:tabs>
              <w:spacing w:line="274" w:lineRule="exact"/>
              <w:ind w:left="105" w:right="92"/>
              <w:rPr>
                <w:sz w:val="24"/>
              </w:rPr>
            </w:pPr>
            <w:r>
              <w:rPr>
                <w:spacing w:val="-2"/>
                <w:sz w:val="24"/>
              </w:rPr>
              <w:t>здравоохранения</w:t>
            </w:r>
            <w:r>
              <w:rPr>
                <w:sz w:val="24"/>
              </w:rPr>
              <w:tab/>
            </w:r>
            <w:r>
              <w:rPr>
                <w:spacing w:val="-2"/>
                <w:sz w:val="24"/>
              </w:rPr>
              <w:t>города Москвы</w:t>
            </w:r>
          </w:p>
        </w:tc>
        <w:tc>
          <w:tcPr>
            <w:tcW w:w="3552" w:type="dxa"/>
            <w:tcBorders>
              <w:bottom w:val="nil"/>
            </w:tcBorders>
          </w:tcPr>
          <w:p>
            <w:pPr>
              <w:pStyle w:val="TableParagraph"/>
              <w:spacing w:line="272" w:lineRule="exact"/>
              <w:ind w:left="196" w:firstLine="360"/>
              <w:rPr>
                <w:sz w:val="24"/>
              </w:rPr>
            </w:pPr>
            <w:r>
              <w:rPr>
                <w:sz w:val="24"/>
              </w:rPr>
              <w:t>04Б0200400</w:t>
            </w:r>
            <w:r>
              <w:rPr>
                <w:spacing w:val="-3"/>
                <w:sz w:val="24"/>
              </w:rPr>
              <w:t> </w:t>
            </w:r>
            <w:r>
              <w:rPr>
                <w:spacing w:val="-2"/>
                <w:sz w:val="24"/>
              </w:rPr>
              <w:t>Бесплатное</w:t>
            </w:r>
          </w:p>
          <w:p>
            <w:pPr>
              <w:pStyle w:val="TableParagraph"/>
              <w:spacing w:line="274" w:lineRule="exact"/>
              <w:ind w:left="181" w:firstLine="14"/>
              <w:rPr>
                <w:sz w:val="24"/>
              </w:rPr>
            </w:pPr>
            <w:r>
              <w:rPr>
                <w:sz w:val="24"/>
              </w:rPr>
              <w:t>изготовление</w:t>
            </w:r>
            <w:r>
              <w:rPr>
                <w:spacing w:val="-8"/>
                <w:sz w:val="24"/>
              </w:rPr>
              <w:t> </w:t>
            </w:r>
            <w:r>
              <w:rPr>
                <w:sz w:val="24"/>
              </w:rPr>
              <w:t>и</w:t>
            </w:r>
            <w:r>
              <w:rPr>
                <w:spacing w:val="-4"/>
                <w:sz w:val="24"/>
              </w:rPr>
              <w:t> </w:t>
            </w:r>
            <w:r>
              <w:rPr>
                <w:sz w:val="24"/>
              </w:rPr>
              <w:t>ремонт</w:t>
            </w:r>
            <w:r>
              <w:rPr>
                <w:spacing w:val="-4"/>
                <w:sz w:val="24"/>
              </w:rPr>
              <w:t> </w:t>
            </w:r>
            <w:r>
              <w:rPr>
                <w:sz w:val="24"/>
              </w:rPr>
              <w:t>зубных протезов</w:t>
            </w:r>
            <w:r>
              <w:rPr>
                <w:spacing w:val="-2"/>
                <w:sz w:val="24"/>
              </w:rPr>
              <w:t> </w:t>
            </w:r>
            <w:r>
              <w:rPr>
                <w:sz w:val="24"/>
              </w:rPr>
              <w:t>льготным</w:t>
            </w:r>
            <w:r>
              <w:rPr>
                <w:spacing w:val="-2"/>
                <w:sz w:val="24"/>
              </w:rPr>
              <w:t> категориям</w:t>
            </w:r>
          </w:p>
        </w:tc>
        <w:tc>
          <w:tcPr>
            <w:tcW w:w="1258" w:type="dxa"/>
            <w:tcBorders>
              <w:bottom w:val="nil"/>
            </w:tcBorders>
          </w:tcPr>
          <w:p>
            <w:pPr>
              <w:pStyle w:val="TableParagraph"/>
              <w:spacing w:line="272" w:lineRule="exact"/>
              <w:ind w:left="94" w:right="86"/>
              <w:jc w:val="center"/>
              <w:rPr>
                <w:sz w:val="24"/>
              </w:rPr>
            </w:pPr>
            <w:r>
              <w:rPr>
                <w:spacing w:val="-4"/>
                <w:sz w:val="24"/>
              </w:rPr>
              <w:t>1003</w:t>
            </w:r>
          </w:p>
        </w:tc>
        <w:tc>
          <w:tcPr>
            <w:tcW w:w="788" w:type="dxa"/>
            <w:tcBorders>
              <w:bottom w:val="nil"/>
            </w:tcBorders>
          </w:tcPr>
          <w:p>
            <w:pPr>
              <w:pStyle w:val="TableParagraph"/>
              <w:spacing w:line="272" w:lineRule="exact"/>
              <w:ind w:left="95" w:right="84"/>
              <w:jc w:val="center"/>
              <w:rPr>
                <w:sz w:val="24"/>
              </w:rPr>
            </w:pPr>
            <w:r>
              <w:rPr>
                <w:spacing w:val="-5"/>
                <w:sz w:val="24"/>
              </w:rPr>
              <w:t>054</w:t>
            </w:r>
          </w:p>
        </w:tc>
        <w:tc>
          <w:tcPr>
            <w:tcW w:w="1148" w:type="dxa"/>
            <w:tcBorders>
              <w:bottom w:val="nil"/>
            </w:tcBorders>
          </w:tcPr>
          <w:p>
            <w:pPr>
              <w:pStyle w:val="TableParagraph"/>
              <w:spacing w:line="272" w:lineRule="exact"/>
              <w:ind w:left="91" w:right="93"/>
              <w:jc w:val="center"/>
              <w:rPr>
                <w:sz w:val="24"/>
              </w:rPr>
            </w:pPr>
            <w:r>
              <w:rPr>
                <w:spacing w:val="-5"/>
                <w:sz w:val="24"/>
              </w:rPr>
              <w:t>612</w:t>
            </w:r>
          </w:p>
        </w:tc>
        <w:tc>
          <w:tcPr>
            <w:tcW w:w="1988" w:type="dxa"/>
            <w:tcBorders>
              <w:bottom w:val="nil"/>
            </w:tcBorders>
          </w:tcPr>
          <w:p>
            <w:pPr>
              <w:pStyle w:val="TableParagraph"/>
              <w:spacing w:line="272" w:lineRule="exact"/>
              <w:ind w:left="165" w:right="164"/>
              <w:jc w:val="center"/>
              <w:rPr>
                <w:sz w:val="24"/>
              </w:rPr>
            </w:pPr>
            <w:r>
              <w:rPr>
                <w:sz w:val="24"/>
              </w:rPr>
              <w:t>41</w:t>
            </w:r>
            <w:r>
              <w:rPr>
                <w:spacing w:val="2"/>
                <w:sz w:val="24"/>
              </w:rPr>
              <w:t> </w:t>
            </w:r>
            <w:r>
              <w:rPr>
                <w:spacing w:val="-2"/>
                <w:sz w:val="24"/>
              </w:rPr>
              <w:t>975,2</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486" w:hRule="atLeast"/>
        </w:trPr>
        <w:tc>
          <w:tcPr>
            <w:tcW w:w="3557" w:type="dxa"/>
          </w:tcPr>
          <w:p>
            <w:pPr>
              <w:pStyle w:val="TableParagraph"/>
              <w:rPr>
                <w:sz w:val="24"/>
              </w:rPr>
            </w:pPr>
          </w:p>
        </w:tc>
        <w:tc>
          <w:tcPr>
            <w:tcW w:w="2861" w:type="dxa"/>
          </w:tcPr>
          <w:p>
            <w:pPr>
              <w:pStyle w:val="TableParagraph"/>
              <w:rPr>
                <w:sz w:val="24"/>
              </w:rPr>
            </w:pPr>
          </w:p>
        </w:tc>
        <w:tc>
          <w:tcPr>
            <w:tcW w:w="3552" w:type="dxa"/>
          </w:tcPr>
          <w:p>
            <w:pPr>
              <w:pStyle w:val="TableParagraph"/>
              <w:spacing w:before="1"/>
              <w:ind w:left="119" w:right="108" w:firstLine="9"/>
              <w:jc w:val="center"/>
              <w:rPr>
                <w:sz w:val="24"/>
              </w:rPr>
            </w:pPr>
            <w:r>
              <w:rPr>
                <w:sz w:val="24"/>
              </w:rPr>
              <w:t>граждан в соответствии с Законом города Москвы от 3 ноября</w:t>
            </w:r>
            <w:r>
              <w:rPr>
                <w:spacing w:val="-2"/>
                <w:sz w:val="24"/>
              </w:rPr>
              <w:t> </w:t>
            </w:r>
            <w:r>
              <w:rPr>
                <w:sz w:val="24"/>
              </w:rPr>
              <w:t>2004</w:t>
            </w:r>
            <w:r>
              <w:rPr>
                <w:spacing w:val="-1"/>
                <w:sz w:val="24"/>
              </w:rPr>
              <w:t> </w:t>
            </w:r>
            <w:r>
              <w:rPr>
                <w:sz w:val="24"/>
              </w:rPr>
              <w:t>года</w:t>
            </w:r>
            <w:r>
              <w:rPr>
                <w:spacing w:val="-2"/>
                <w:sz w:val="24"/>
              </w:rPr>
              <w:t> </w:t>
            </w:r>
            <w:r>
              <w:rPr>
                <w:sz w:val="24"/>
              </w:rPr>
              <w:t>N</w:t>
            </w:r>
            <w:r>
              <w:rPr>
                <w:spacing w:val="-6"/>
                <w:sz w:val="24"/>
              </w:rPr>
              <w:t> </w:t>
            </w:r>
            <w:r>
              <w:rPr>
                <w:sz w:val="24"/>
              </w:rPr>
              <w:t>70</w:t>
            </w:r>
            <w:r>
              <w:rPr>
                <w:spacing w:val="-1"/>
                <w:sz w:val="24"/>
              </w:rPr>
              <w:t> </w:t>
            </w:r>
            <w:r>
              <w:rPr>
                <w:sz w:val="24"/>
              </w:rPr>
              <w:t>"О</w:t>
            </w:r>
            <w:r>
              <w:rPr>
                <w:spacing w:val="-4"/>
                <w:sz w:val="24"/>
              </w:rPr>
              <w:t> </w:t>
            </w:r>
            <w:r>
              <w:rPr>
                <w:sz w:val="24"/>
              </w:rPr>
              <w:t>мерах социальной поддержки отдельных категорий жителей города Москвы", меры социальной</w:t>
            </w:r>
            <w:r>
              <w:rPr>
                <w:spacing w:val="-15"/>
                <w:sz w:val="24"/>
              </w:rPr>
              <w:t> </w:t>
            </w:r>
            <w:r>
              <w:rPr>
                <w:sz w:val="24"/>
              </w:rPr>
              <w:t>поддержки</w:t>
            </w:r>
            <w:r>
              <w:rPr>
                <w:spacing w:val="-15"/>
                <w:sz w:val="24"/>
              </w:rPr>
              <w:t> </w:t>
            </w:r>
            <w:r>
              <w:rPr>
                <w:sz w:val="24"/>
              </w:rPr>
              <w:t>которых относятся к ведению города</w:t>
            </w:r>
          </w:p>
          <w:p>
            <w:pPr>
              <w:pStyle w:val="TableParagraph"/>
              <w:spacing w:line="257" w:lineRule="exact"/>
              <w:ind w:left="128" w:right="111"/>
              <w:jc w:val="center"/>
              <w:rPr>
                <w:sz w:val="24"/>
              </w:rPr>
            </w:pPr>
            <w:r>
              <w:rPr>
                <w:spacing w:val="-2"/>
                <w:sz w:val="24"/>
              </w:rPr>
              <w:t>Москвы</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3311" w:hRule="atLeast"/>
        </w:trPr>
        <w:tc>
          <w:tcPr>
            <w:tcW w:w="3557" w:type="dxa"/>
          </w:tcPr>
          <w:p>
            <w:pPr>
              <w:pStyle w:val="TableParagraph"/>
              <w:rPr>
                <w:sz w:val="24"/>
              </w:rPr>
            </w:pPr>
          </w:p>
        </w:tc>
        <w:tc>
          <w:tcPr>
            <w:tcW w:w="2861" w:type="dxa"/>
          </w:tcPr>
          <w:p>
            <w:pPr>
              <w:pStyle w:val="TableParagraph"/>
              <w:tabs>
                <w:tab w:pos="2067" w:val="left" w:leader="none"/>
              </w:tabs>
              <w:ind w:left="105" w:right="92"/>
              <w:rPr>
                <w:sz w:val="24"/>
              </w:rPr>
            </w:pPr>
            <w:r>
              <w:rPr>
                <w:spacing w:val="-2"/>
                <w:sz w:val="24"/>
              </w:rPr>
              <w:t>Департамент здравоохранения</w:t>
            </w:r>
            <w:r>
              <w:rPr>
                <w:sz w:val="24"/>
              </w:rPr>
              <w:tab/>
            </w:r>
            <w:r>
              <w:rPr>
                <w:spacing w:val="-2"/>
                <w:sz w:val="24"/>
              </w:rPr>
              <w:t>города Москвы</w:t>
            </w:r>
          </w:p>
        </w:tc>
        <w:tc>
          <w:tcPr>
            <w:tcW w:w="3552" w:type="dxa"/>
          </w:tcPr>
          <w:p>
            <w:pPr>
              <w:pStyle w:val="TableParagraph"/>
              <w:ind w:left="119" w:right="108" w:firstLine="9"/>
              <w:jc w:val="center"/>
              <w:rPr>
                <w:sz w:val="24"/>
              </w:rPr>
            </w:pPr>
            <w:r>
              <w:rPr>
                <w:sz w:val="24"/>
              </w:rPr>
              <w:t>04Б0200400 Бесплатное изготовление и ремонт зубных протезов льготным категориям граждан в соответствии с Законом города Москвы от 3 ноября</w:t>
            </w:r>
            <w:r>
              <w:rPr>
                <w:spacing w:val="-2"/>
                <w:sz w:val="24"/>
              </w:rPr>
              <w:t> </w:t>
            </w:r>
            <w:r>
              <w:rPr>
                <w:sz w:val="24"/>
              </w:rPr>
              <w:t>2004</w:t>
            </w:r>
            <w:r>
              <w:rPr>
                <w:spacing w:val="-1"/>
                <w:sz w:val="24"/>
              </w:rPr>
              <w:t> </w:t>
            </w:r>
            <w:r>
              <w:rPr>
                <w:sz w:val="24"/>
              </w:rPr>
              <w:t>года</w:t>
            </w:r>
            <w:r>
              <w:rPr>
                <w:spacing w:val="-2"/>
                <w:sz w:val="24"/>
              </w:rPr>
              <w:t> </w:t>
            </w:r>
            <w:r>
              <w:rPr>
                <w:sz w:val="24"/>
              </w:rPr>
              <w:t>N</w:t>
            </w:r>
            <w:r>
              <w:rPr>
                <w:spacing w:val="-6"/>
                <w:sz w:val="24"/>
              </w:rPr>
              <w:t> </w:t>
            </w:r>
            <w:r>
              <w:rPr>
                <w:sz w:val="24"/>
              </w:rPr>
              <w:t>70</w:t>
            </w:r>
            <w:r>
              <w:rPr>
                <w:spacing w:val="-1"/>
                <w:sz w:val="24"/>
              </w:rPr>
              <w:t> </w:t>
            </w:r>
            <w:r>
              <w:rPr>
                <w:sz w:val="24"/>
              </w:rPr>
              <w:t>"О</w:t>
            </w:r>
            <w:r>
              <w:rPr>
                <w:spacing w:val="-4"/>
                <w:sz w:val="24"/>
              </w:rPr>
              <w:t> </w:t>
            </w:r>
            <w:r>
              <w:rPr>
                <w:sz w:val="24"/>
              </w:rPr>
              <w:t>мерах социальной поддержки отдельных категорий жителей города Москвы", меры социальной</w:t>
            </w:r>
            <w:r>
              <w:rPr>
                <w:spacing w:val="-15"/>
                <w:sz w:val="24"/>
              </w:rPr>
              <w:t> </w:t>
            </w:r>
            <w:r>
              <w:rPr>
                <w:sz w:val="24"/>
              </w:rPr>
              <w:t>поддержки</w:t>
            </w:r>
            <w:r>
              <w:rPr>
                <w:spacing w:val="-15"/>
                <w:sz w:val="24"/>
              </w:rPr>
              <w:t> </w:t>
            </w:r>
            <w:r>
              <w:rPr>
                <w:sz w:val="24"/>
              </w:rPr>
              <w:t>которых относятся к ведению города</w:t>
            </w:r>
          </w:p>
          <w:p>
            <w:pPr>
              <w:pStyle w:val="TableParagraph"/>
              <w:spacing w:line="257" w:lineRule="exact"/>
              <w:ind w:left="128" w:right="111"/>
              <w:jc w:val="center"/>
              <w:rPr>
                <w:sz w:val="24"/>
              </w:rPr>
            </w:pPr>
            <w:r>
              <w:rPr>
                <w:spacing w:val="-2"/>
                <w:sz w:val="24"/>
              </w:rPr>
              <w:t>Москвы</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054</w:t>
            </w:r>
          </w:p>
        </w:tc>
        <w:tc>
          <w:tcPr>
            <w:tcW w:w="1148" w:type="dxa"/>
          </w:tcPr>
          <w:p>
            <w:pPr>
              <w:pStyle w:val="TableParagraph"/>
              <w:spacing w:line="273" w:lineRule="exact"/>
              <w:ind w:left="90" w:right="93"/>
              <w:jc w:val="center"/>
              <w:rPr>
                <w:sz w:val="24"/>
              </w:rPr>
            </w:pPr>
            <w:r>
              <w:rPr>
                <w:spacing w:val="-5"/>
                <w:sz w:val="24"/>
              </w:rPr>
              <w:t>622</w:t>
            </w:r>
          </w:p>
        </w:tc>
        <w:tc>
          <w:tcPr>
            <w:tcW w:w="1988" w:type="dxa"/>
          </w:tcPr>
          <w:p>
            <w:pPr>
              <w:pStyle w:val="TableParagraph"/>
              <w:spacing w:line="273" w:lineRule="exact"/>
              <w:ind w:left="165" w:right="164"/>
              <w:jc w:val="center"/>
              <w:rPr>
                <w:sz w:val="24"/>
              </w:rPr>
            </w:pPr>
            <w:r>
              <w:rPr>
                <w:sz w:val="24"/>
              </w:rPr>
              <w:t>1</w:t>
            </w:r>
            <w:r>
              <w:rPr>
                <w:spacing w:val="2"/>
                <w:sz w:val="24"/>
              </w:rPr>
              <w:t> </w:t>
            </w:r>
            <w:r>
              <w:rPr>
                <w:sz w:val="24"/>
              </w:rPr>
              <w:t>175</w:t>
            </w:r>
            <w:r>
              <w:rPr>
                <w:spacing w:val="2"/>
                <w:sz w:val="24"/>
              </w:rPr>
              <w:t> </w:t>
            </w:r>
            <w:r>
              <w:rPr>
                <w:spacing w:val="-2"/>
                <w:sz w:val="24"/>
              </w:rPr>
              <w:t>437,2</w:t>
            </w:r>
          </w:p>
        </w:tc>
      </w:tr>
      <w:tr>
        <w:trPr>
          <w:trHeight w:val="277" w:hRule="atLeast"/>
        </w:trPr>
        <w:tc>
          <w:tcPr>
            <w:tcW w:w="3557" w:type="dxa"/>
            <w:vMerge w:val="restart"/>
          </w:tcPr>
          <w:p>
            <w:pPr>
              <w:pStyle w:val="TableParagraph"/>
              <w:tabs>
                <w:tab w:pos="2255" w:val="left" w:leader="none"/>
                <w:tab w:pos="3201" w:val="left" w:leader="none"/>
              </w:tabs>
              <w:ind w:left="110" w:right="94"/>
              <w:rPr>
                <w:sz w:val="24"/>
              </w:rPr>
            </w:pPr>
            <w:r>
              <w:rPr>
                <w:spacing w:val="-2"/>
                <w:sz w:val="24"/>
              </w:rPr>
              <w:t>Бесплатное</w:t>
            </w:r>
            <w:r>
              <w:rPr>
                <w:spacing w:val="40"/>
                <w:sz w:val="24"/>
              </w:rPr>
              <w:t> </w:t>
            </w:r>
            <w:r>
              <w:rPr>
                <w:spacing w:val="-2"/>
                <w:sz w:val="24"/>
              </w:rPr>
              <w:t>слухопротезирование</w:t>
            </w:r>
            <w:r>
              <w:rPr>
                <w:sz w:val="24"/>
              </w:rPr>
              <w:tab/>
            </w:r>
            <w:r>
              <w:rPr>
                <w:spacing w:val="-6"/>
                <w:sz w:val="24"/>
              </w:rPr>
              <w:t>по </w:t>
            </w:r>
            <w:r>
              <w:rPr>
                <w:spacing w:val="-2"/>
                <w:sz w:val="24"/>
              </w:rPr>
              <w:t>медицинским</w:t>
            </w:r>
            <w:r>
              <w:rPr>
                <w:sz w:val="24"/>
              </w:rPr>
              <w:tab/>
            </w:r>
            <w:r>
              <w:rPr>
                <w:spacing w:val="-2"/>
                <w:sz w:val="24"/>
              </w:rPr>
              <w:t>показаниям </w:t>
            </w:r>
            <w:r>
              <w:rPr>
                <w:sz w:val="24"/>
              </w:rPr>
              <w:t>инвалидов</w:t>
            </w:r>
            <w:r>
              <w:rPr>
                <w:spacing w:val="40"/>
                <w:sz w:val="24"/>
              </w:rPr>
              <w:t> </w:t>
            </w:r>
            <w:r>
              <w:rPr>
                <w:sz w:val="24"/>
              </w:rPr>
              <w:t>и</w:t>
            </w:r>
            <w:r>
              <w:rPr>
                <w:spacing w:val="80"/>
                <w:sz w:val="24"/>
              </w:rPr>
              <w:t> </w:t>
            </w:r>
            <w:r>
              <w:rPr>
                <w:sz w:val="24"/>
              </w:rPr>
              <w:t>других</w:t>
            </w:r>
            <w:r>
              <w:rPr>
                <w:spacing w:val="40"/>
                <w:sz w:val="24"/>
              </w:rPr>
              <w:t> </w:t>
            </w:r>
            <w:r>
              <w:rPr>
                <w:sz w:val="24"/>
              </w:rPr>
              <w:t>льготных категорий граждан</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5" w:right="116"/>
              <w:jc w:val="center"/>
              <w:rPr>
                <w:sz w:val="24"/>
              </w:rPr>
            </w:pPr>
            <w:r>
              <w:rPr>
                <w:spacing w:val="-2"/>
                <w:sz w:val="24"/>
              </w:rPr>
              <w:t>04Б0200500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131</w:t>
            </w:r>
            <w:r>
              <w:rPr>
                <w:spacing w:val="2"/>
                <w:sz w:val="24"/>
              </w:rPr>
              <w:t> </w:t>
            </w:r>
            <w:r>
              <w:rPr>
                <w:spacing w:val="-2"/>
                <w:sz w:val="24"/>
              </w:rPr>
              <w:t>499,4</w:t>
            </w:r>
          </w:p>
        </w:tc>
      </w:tr>
      <w:tr>
        <w:trPr>
          <w:trHeight w:val="1377" w:hRule="atLeast"/>
        </w:trPr>
        <w:tc>
          <w:tcPr>
            <w:tcW w:w="3557" w:type="dxa"/>
            <w:vMerge/>
            <w:tcBorders>
              <w:top w:val="nil"/>
            </w:tcBorders>
          </w:tcPr>
          <w:p>
            <w:pPr>
              <w:rPr>
                <w:sz w:val="2"/>
                <w:szCs w:val="2"/>
              </w:rPr>
            </w:pPr>
          </w:p>
        </w:tc>
        <w:tc>
          <w:tcPr>
            <w:tcW w:w="2861" w:type="dxa"/>
          </w:tcPr>
          <w:p>
            <w:pPr>
              <w:pStyle w:val="TableParagraph"/>
              <w:tabs>
                <w:tab w:pos="2067" w:val="left" w:leader="none"/>
              </w:tabs>
              <w:ind w:left="105" w:right="92"/>
              <w:rPr>
                <w:sz w:val="24"/>
              </w:rPr>
            </w:pPr>
            <w:r>
              <w:rPr>
                <w:spacing w:val="-2"/>
                <w:sz w:val="24"/>
              </w:rPr>
              <w:t>Департамент здравоохранения</w:t>
            </w:r>
            <w:r>
              <w:rPr>
                <w:sz w:val="24"/>
              </w:rPr>
              <w:tab/>
            </w:r>
            <w:r>
              <w:rPr>
                <w:spacing w:val="-2"/>
                <w:sz w:val="24"/>
              </w:rPr>
              <w:t>города Москвы</w:t>
            </w:r>
          </w:p>
        </w:tc>
        <w:tc>
          <w:tcPr>
            <w:tcW w:w="3552" w:type="dxa"/>
          </w:tcPr>
          <w:p>
            <w:pPr>
              <w:pStyle w:val="TableParagraph"/>
              <w:ind w:left="244" w:right="232" w:firstLine="8"/>
              <w:jc w:val="center"/>
              <w:rPr>
                <w:sz w:val="24"/>
              </w:rPr>
            </w:pPr>
            <w:r>
              <w:rPr>
                <w:sz w:val="24"/>
              </w:rPr>
              <w:t>04Б0200500 Бесплатное слухопротезирование по медицинским показаниям инвалидов</w:t>
            </w:r>
            <w:r>
              <w:rPr>
                <w:spacing w:val="-12"/>
                <w:sz w:val="24"/>
              </w:rPr>
              <w:t> </w:t>
            </w:r>
            <w:r>
              <w:rPr>
                <w:sz w:val="24"/>
              </w:rPr>
              <w:t>и</w:t>
            </w:r>
            <w:r>
              <w:rPr>
                <w:spacing w:val="-12"/>
                <w:sz w:val="24"/>
              </w:rPr>
              <w:t> </w:t>
            </w:r>
            <w:r>
              <w:rPr>
                <w:sz w:val="24"/>
              </w:rPr>
              <w:t>других</w:t>
            </w:r>
            <w:r>
              <w:rPr>
                <w:spacing w:val="-12"/>
                <w:sz w:val="24"/>
              </w:rPr>
              <w:t> </w:t>
            </w:r>
            <w:r>
              <w:rPr>
                <w:sz w:val="24"/>
              </w:rPr>
              <w:t>льготных</w:t>
            </w:r>
          </w:p>
          <w:p>
            <w:pPr>
              <w:pStyle w:val="TableParagraph"/>
              <w:spacing w:line="257" w:lineRule="exact"/>
              <w:ind w:left="124" w:right="116"/>
              <w:jc w:val="center"/>
              <w:rPr>
                <w:sz w:val="24"/>
              </w:rPr>
            </w:pPr>
            <w:r>
              <w:rPr>
                <w:sz w:val="24"/>
              </w:rPr>
              <w:t>категорий </w:t>
            </w:r>
            <w:r>
              <w:rPr>
                <w:spacing w:val="-2"/>
                <w:sz w:val="24"/>
              </w:rPr>
              <w:t>граждан</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054</w:t>
            </w:r>
          </w:p>
        </w:tc>
        <w:tc>
          <w:tcPr>
            <w:tcW w:w="1148" w:type="dxa"/>
          </w:tcPr>
          <w:p>
            <w:pPr>
              <w:pStyle w:val="TableParagraph"/>
              <w:spacing w:line="273" w:lineRule="exact"/>
              <w:ind w:left="90" w:right="93"/>
              <w:jc w:val="center"/>
              <w:rPr>
                <w:sz w:val="24"/>
              </w:rPr>
            </w:pPr>
            <w:r>
              <w:rPr>
                <w:spacing w:val="-5"/>
                <w:sz w:val="24"/>
              </w:rPr>
              <w:t>323</w:t>
            </w:r>
          </w:p>
        </w:tc>
        <w:tc>
          <w:tcPr>
            <w:tcW w:w="1988" w:type="dxa"/>
          </w:tcPr>
          <w:p>
            <w:pPr>
              <w:pStyle w:val="TableParagraph"/>
              <w:spacing w:line="273" w:lineRule="exact"/>
              <w:ind w:left="165" w:right="166"/>
              <w:jc w:val="center"/>
              <w:rPr>
                <w:sz w:val="24"/>
              </w:rPr>
            </w:pPr>
            <w:r>
              <w:rPr>
                <w:sz w:val="24"/>
              </w:rPr>
              <w:t>131</w:t>
            </w:r>
            <w:r>
              <w:rPr>
                <w:spacing w:val="2"/>
                <w:sz w:val="24"/>
              </w:rPr>
              <w:t> </w:t>
            </w:r>
            <w:r>
              <w:rPr>
                <w:spacing w:val="-2"/>
                <w:sz w:val="24"/>
              </w:rPr>
              <w:t>499,4</w:t>
            </w:r>
          </w:p>
        </w:tc>
      </w:tr>
      <w:tr>
        <w:trPr>
          <w:trHeight w:val="277" w:hRule="atLeast"/>
        </w:trPr>
        <w:tc>
          <w:tcPr>
            <w:tcW w:w="3557" w:type="dxa"/>
            <w:vMerge w:val="restart"/>
          </w:tcPr>
          <w:p>
            <w:pPr>
              <w:pStyle w:val="TableParagraph"/>
              <w:tabs>
                <w:tab w:pos="3065" w:val="left" w:leader="none"/>
              </w:tabs>
              <w:ind w:left="110" w:right="93"/>
              <w:jc w:val="both"/>
              <w:rPr>
                <w:sz w:val="24"/>
              </w:rPr>
            </w:pPr>
            <w:r>
              <w:rPr>
                <w:spacing w:val="-2"/>
                <w:sz w:val="24"/>
              </w:rPr>
              <w:t>Предоставление</w:t>
            </w:r>
            <w:r>
              <w:rPr>
                <w:sz w:val="24"/>
              </w:rPr>
              <w:tab/>
            </w:r>
            <w:r>
              <w:rPr>
                <w:spacing w:val="-4"/>
                <w:sz w:val="24"/>
              </w:rPr>
              <w:t>мер </w:t>
            </w:r>
            <w:r>
              <w:rPr>
                <w:sz w:val="24"/>
              </w:rPr>
              <w:t>социальной поддержки по оплате жилого помещения, коммунальных и прочих услуг отдельным категориям жителей </w:t>
            </w:r>
            <w:r>
              <w:rPr>
                <w:spacing w:val="-2"/>
                <w:sz w:val="24"/>
              </w:rPr>
              <w:t>Москвы</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5" w:right="116"/>
              <w:jc w:val="center"/>
              <w:rPr>
                <w:sz w:val="24"/>
              </w:rPr>
            </w:pPr>
            <w:r>
              <w:rPr>
                <w:spacing w:val="-2"/>
                <w:sz w:val="24"/>
              </w:rPr>
              <w:t>04Б0200600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21</w:t>
            </w:r>
            <w:r>
              <w:rPr>
                <w:spacing w:val="2"/>
                <w:sz w:val="24"/>
              </w:rPr>
              <w:t> </w:t>
            </w:r>
            <w:r>
              <w:rPr>
                <w:sz w:val="24"/>
              </w:rPr>
              <w:t>306</w:t>
            </w:r>
            <w:r>
              <w:rPr>
                <w:spacing w:val="2"/>
                <w:sz w:val="24"/>
              </w:rPr>
              <w:t> </w:t>
            </w:r>
            <w:r>
              <w:rPr>
                <w:spacing w:val="-2"/>
                <w:sz w:val="24"/>
              </w:rPr>
              <w:t>411,5</w:t>
            </w:r>
          </w:p>
        </w:tc>
      </w:tr>
      <w:tr>
        <w:trPr>
          <w:trHeight w:val="1655" w:hRule="atLeast"/>
        </w:trPr>
        <w:tc>
          <w:tcPr>
            <w:tcW w:w="3557" w:type="dxa"/>
            <w:vMerge/>
            <w:tcBorders>
              <w:top w:val="nil"/>
            </w:tcBorders>
          </w:tcPr>
          <w:p>
            <w:pPr>
              <w:rPr>
                <w:sz w:val="2"/>
                <w:szCs w:val="2"/>
              </w:rPr>
            </w:pPr>
          </w:p>
        </w:tc>
        <w:tc>
          <w:tcPr>
            <w:tcW w:w="2861" w:type="dxa"/>
          </w:tcPr>
          <w:p>
            <w:pPr>
              <w:pStyle w:val="TableParagraph"/>
              <w:spacing w:line="271" w:lineRule="exact"/>
              <w:ind w:left="105"/>
              <w:rPr>
                <w:sz w:val="24"/>
              </w:rPr>
            </w:pPr>
            <w:r>
              <w:rPr>
                <w:spacing w:val="-2"/>
                <w:sz w:val="24"/>
              </w:rPr>
              <w:t>Департамент</w:t>
            </w:r>
          </w:p>
          <w:p>
            <w:pPr>
              <w:pStyle w:val="TableParagraph"/>
              <w:spacing w:line="242" w:lineRule="auto"/>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143" w:right="126" w:hanging="2"/>
              <w:jc w:val="center"/>
              <w:rPr>
                <w:sz w:val="24"/>
              </w:rPr>
            </w:pPr>
            <w:r>
              <w:rPr>
                <w:sz w:val="24"/>
              </w:rPr>
              <w:t>04Б0200600 Предоставление мер социальной поддержки по оплате жилого помещения, коммунальных и прочих услуг отдельным</w:t>
            </w:r>
            <w:r>
              <w:rPr>
                <w:spacing w:val="-15"/>
                <w:sz w:val="24"/>
              </w:rPr>
              <w:t> </w:t>
            </w:r>
            <w:r>
              <w:rPr>
                <w:sz w:val="24"/>
              </w:rPr>
              <w:t>категориям</w:t>
            </w:r>
            <w:r>
              <w:rPr>
                <w:spacing w:val="-15"/>
                <w:sz w:val="24"/>
              </w:rPr>
              <w:t> </w:t>
            </w:r>
            <w:r>
              <w:rPr>
                <w:sz w:val="24"/>
              </w:rPr>
              <w:t>жителей</w:t>
            </w:r>
          </w:p>
          <w:p>
            <w:pPr>
              <w:pStyle w:val="TableParagraph"/>
              <w:spacing w:line="259" w:lineRule="exact"/>
              <w:ind w:left="128" w:right="111"/>
              <w:jc w:val="center"/>
              <w:rPr>
                <w:sz w:val="24"/>
              </w:rPr>
            </w:pPr>
            <w:r>
              <w:rPr>
                <w:spacing w:val="-2"/>
                <w:sz w:val="24"/>
              </w:rPr>
              <w:t>Москвы</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6" w:right="84"/>
              <w:jc w:val="center"/>
              <w:rPr>
                <w:sz w:val="24"/>
              </w:rPr>
            </w:pPr>
            <w:r>
              <w:rPr>
                <w:spacing w:val="-5"/>
                <w:sz w:val="24"/>
              </w:rPr>
              <w:t>020</w:t>
            </w:r>
          </w:p>
        </w:tc>
        <w:tc>
          <w:tcPr>
            <w:tcW w:w="1148" w:type="dxa"/>
          </w:tcPr>
          <w:p>
            <w:pPr>
              <w:pStyle w:val="TableParagraph"/>
              <w:spacing w:line="272" w:lineRule="exact"/>
              <w:ind w:left="91" w:right="92"/>
              <w:jc w:val="center"/>
              <w:rPr>
                <w:sz w:val="24"/>
              </w:rPr>
            </w:pPr>
            <w:r>
              <w:rPr>
                <w:spacing w:val="-5"/>
                <w:sz w:val="24"/>
              </w:rPr>
              <w:t>321</w:t>
            </w:r>
          </w:p>
        </w:tc>
        <w:tc>
          <w:tcPr>
            <w:tcW w:w="1988" w:type="dxa"/>
          </w:tcPr>
          <w:p>
            <w:pPr>
              <w:pStyle w:val="TableParagraph"/>
              <w:spacing w:line="272" w:lineRule="exact"/>
              <w:ind w:left="165" w:right="166"/>
              <w:jc w:val="center"/>
              <w:rPr>
                <w:sz w:val="24"/>
              </w:rPr>
            </w:pPr>
            <w:r>
              <w:rPr>
                <w:sz w:val="24"/>
              </w:rPr>
              <w:t>757</w:t>
            </w:r>
            <w:r>
              <w:rPr>
                <w:spacing w:val="2"/>
                <w:sz w:val="24"/>
              </w:rPr>
              <w:t> </w:t>
            </w:r>
            <w:r>
              <w:rPr>
                <w:spacing w:val="-2"/>
                <w:sz w:val="24"/>
              </w:rPr>
              <w:t>942,4</w:t>
            </w:r>
          </w:p>
        </w:tc>
      </w:tr>
      <w:tr>
        <w:trPr>
          <w:trHeight w:val="551" w:hRule="atLeast"/>
        </w:trPr>
        <w:tc>
          <w:tcPr>
            <w:tcW w:w="3557" w:type="dxa"/>
            <w:vMerge/>
            <w:tcBorders>
              <w:top w:val="nil"/>
            </w:tcBorders>
          </w:tcPr>
          <w:p>
            <w:pPr>
              <w:rPr>
                <w:sz w:val="2"/>
                <w:szCs w:val="2"/>
              </w:rPr>
            </w:pPr>
          </w:p>
        </w:tc>
        <w:tc>
          <w:tcPr>
            <w:tcW w:w="2861" w:type="dxa"/>
            <w:tcBorders>
              <w:bottom w:val="nil"/>
            </w:tcBorders>
          </w:tcPr>
          <w:p>
            <w:pPr>
              <w:pStyle w:val="TableParagraph"/>
              <w:spacing w:line="271" w:lineRule="exact"/>
              <w:ind w:left="105"/>
              <w:rPr>
                <w:sz w:val="24"/>
              </w:rPr>
            </w:pPr>
            <w:r>
              <w:rPr>
                <w:spacing w:val="-2"/>
                <w:sz w:val="24"/>
              </w:rPr>
              <w:t>Департамент</w:t>
            </w:r>
          </w:p>
          <w:p>
            <w:pPr>
              <w:pStyle w:val="TableParagraph"/>
              <w:spacing w:line="260" w:lineRule="exact"/>
              <w:ind w:left="105"/>
              <w:rPr>
                <w:sz w:val="24"/>
              </w:rPr>
            </w:pPr>
            <w:r>
              <w:rPr>
                <w:spacing w:val="-2"/>
                <w:sz w:val="24"/>
              </w:rPr>
              <w:t>жилищно-коммунального</w:t>
            </w:r>
          </w:p>
        </w:tc>
        <w:tc>
          <w:tcPr>
            <w:tcW w:w="3552" w:type="dxa"/>
            <w:tcBorders>
              <w:bottom w:val="nil"/>
            </w:tcBorders>
          </w:tcPr>
          <w:p>
            <w:pPr>
              <w:pStyle w:val="TableParagraph"/>
              <w:spacing w:line="274" w:lineRule="exact"/>
              <w:ind w:left="210" w:firstLine="96"/>
              <w:rPr>
                <w:sz w:val="24"/>
              </w:rPr>
            </w:pPr>
            <w:r>
              <w:rPr>
                <w:sz w:val="24"/>
              </w:rPr>
              <w:t>04Б0200600 Предоставление мер</w:t>
            </w:r>
            <w:r>
              <w:rPr>
                <w:spacing w:val="-10"/>
                <w:sz w:val="24"/>
              </w:rPr>
              <w:t> </w:t>
            </w:r>
            <w:r>
              <w:rPr>
                <w:sz w:val="24"/>
              </w:rPr>
              <w:t>социальной</w:t>
            </w:r>
            <w:r>
              <w:rPr>
                <w:spacing w:val="-10"/>
                <w:sz w:val="24"/>
              </w:rPr>
              <w:t> </w:t>
            </w:r>
            <w:r>
              <w:rPr>
                <w:sz w:val="24"/>
              </w:rPr>
              <w:t>поддержки</w:t>
            </w:r>
            <w:r>
              <w:rPr>
                <w:spacing w:val="-10"/>
                <w:sz w:val="24"/>
              </w:rPr>
              <w:t> </w:t>
            </w:r>
            <w:r>
              <w:rPr>
                <w:sz w:val="24"/>
              </w:rPr>
              <w:t>по</w:t>
            </w:r>
          </w:p>
        </w:tc>
        <w:tc>
          <w:tcPr>
            <w:tcW w:w="1258" w:type="dxa"/>
            <w:tcBorders>
              <w:bottom w:val="nil"/>
            </w:tcBorders>
          </w:tcPr>
          <w:p>
            <w:pPr>
              <w:pStyle w:val="TableParagraph"/>
              <w:spacing w:line="273" w:lineRule="exact"/>
              <w:ind w:left="94" w:right="86"/>
              <w:jc w:val="center"/>
              <w:rPr>
                <w:sz w:val="24"/>
              </w:rPr>
            </w:pPr>
            <w:r>
              <w:rPr>
                <w:spacing w:val="-4"/>
                <w:sz w:val="24"/>
              </w:rPr>
              <w:t>1003</w:t>
            </w:r>
          </w:p>
        </w:tc>
        <w:tc>
          <w:tcPr>
            <w:tcW w:w="788" w:type="dxa"/>
            <w:tcBorders>
              <w:bottom w:val="nil"/>
            </w:tcBorders>
          </w:tcPr>
          <w:p>
            <w:pPr>
              <w:pStyle w:val="TableParagraph"/>
              <w:spacing w:line="273" w:lineRule="exact"/>
              <w:ind w:left="95" w:right="84"/>
              <w:jc w:val="center"/>
              <w:rPr>
                <w:sz w:val="24"/>
              </w:rPr>
            </w:pPr>
            <w:r>
              <w:rPr>
                <w:spacing w:val="-5"/>
                <w:sz w:val="24"/>
              </w:rPr>
              <w:t>020</w:t>
            </w:r>
          </w:p>
        </w:tc>
        <w:tc>
          <w:tcPr>
            <w:tcW w:w="1148" w:type="dxa"/>
            <w:tcBorders>
              <w:bottom w:val="nil"/>
            </w:tcBorders>
          </w:tcPr>
          <w:p>
            <w:pPr>
              <w:pStyle w:val="TableParagraph"/>
              <w:spacing w:line="273" w:lineRule="exact"/>
              <w:ind w:left="91" w:right="93"/>
              <w:jc w:val="center"/>
              <w:rPr>
                <w:sz w:val="24"/>
              </w:rPr>
            </w:pPr>
            <w:r>
              <w:rPr>
                <w:spacing w:val="-5"/>
                <w:sz w:val="24"/>
              </w:rPr>
              <w:t>323</w:t>
            </w:r>
          </w:p>
        </w:tc>
        <w:tc>
          <w:tcPr>
            <w:tcW w:w="1988" w:type="dxa"/>
            <w:tcBorders>
              <w:bottom w:val="nil"/>
            </w:tcBorders>
          </w:tcPr>
          <w:p>
            <w:pPr>
              <w:pStyle w:val="TableParagraph"/>
              <w:spacing w:line="273" w:lineRule="exact"/>
              <w:ind w:left="165" w:right="164"/>
              <w:jc w:val="center"/>
              <w:rPr>
                <w:sz w:val="24"/>
              </w:rPr>
            </w:pPr>
            <w:r>
              <w:rPr>
                <w:spacing w:val="-4"/>
                <w:sz w:val="24"/>
              </w:rPr>
              <w:t>23,6</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108" w:hRule="atLeast"/>
        </w:trPr>
        <w:tc>
          <w:tcPr>
            <w:tcW w:w="3557" w:type="dxa"/>
            <w:vMerge w:val="restart"/>
          </w:tcPr>
          <w:p>
            <w:pPr>
              <w:pStyle w:val="TableParagraph"/>
              <w:rPr>
                <w:sz w:val="24"/>
              </w:rPr>
            </w:pPr>
          </w:p>
        </w:tc>
        <w:tc>
          <w:tcPr>
            <w:tcW w:w="2861" w:type="dxa"/>
          </w:tcPr>
          <w:p>
            <w:pPr>
              <w:pStyle w:val="TableParagraph"/>
              <w:spacing w:before="1"/>
              <w:ind w:left="105"/>
              <w:rPr>
                <w:sz w:val="24"/>
              </w:rPr>
            </w:pP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spacing w:before="1"/>
              <w:ind w:left="143" w:right="126" w:hanging="5"/>
              <w:jc w:val="center"/>
              <w:rPr>
                <w:sz w:val="24"/>
              </w:rPr>
            </w:pPr>
            <w:r>
              <w:rPr>
                <w:sz w:val="24"/>
              </w:rPr>
              <w:t>оплате жилого помещения, коммунальных и прочих услуг отдельным</w:t>
            </w:r>
            <w:r>
              <w:rPr>
                <w:spacing w:val="-15"/>
                <w:sz w:val="24"/>
              </w:rPr>
              <w:t> </w:t>
            </w:r>
            <w:r>
              <w:rPr>
                <w:sz w:val="24"/>
              </w:rPr>
              <w:t>категориям</w:t>
            </w:r>
            <w:r>
              <w:rPr>
                <w:spacing w:val="-15"/>
                <w:sz w:val="24"/>
              </w:rPr>
              <w:t> </w:t>
            </w:r>
            <w:r>
              <w:rPr>
                <w:sz w:val="24"/>
              </w:rPr>
              <w:t>жителей</w:t>
            </w:r>
          </w:p>
          <w:p>
            <w:pPr>
              <w:pStyle w:val="TableParagraph"/>
              <w:spacing w:line="259" w:lineRule="exact"/>
              <w:ind w:left="128" w:right="111"/>
              <w:jc w:val="center"/>
              <w:rPr>
                <w:sz w:val="24"/>
              </w:rPr>
            </w:pPr>
            <w:r>
              <w:rPr>
                <w:spacing w:val="-2"/>
                <w:sz w:val="24"/>
              </w:rPr>
              <w:t>Москвы</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1655" w:hRule="atLeast"/>
        </w:trPr>
        <w:tc>
          <w:tcPr>
            <w:tcW w:w="3557" w:type="dxa"/>
            <w:vMerge/>
            <w:tcBorders>
              <w:top w:val="nil"/>
            </w:tcBorders>
          </w:tcPr>
          <w:p>
            <w:pPr>
              <w:rPr>
                <w:sz w:val="2"/>
                <w:szCs w:val="2"/>
              </w:rPr>
            </w:pPr>
          </w:p>
        </w:tc>
        <w:tc>
          <w:tcPr>
            <w:tcW w:w="2861" w:type="dxa"/>
          </w:tcPr>
          <w:p>
            <w:pPr>
              <w:pStyle w:val="TableParagraph"/>
              <w:spacing w:line="271" w:lineRule="exact"/>
              <w:ind w:left="105"/>
              <w:rPr>
                <w:sz w:val="24"/>
              </w:rPr>
            </w:pPr>
            <w:r>
              <w:rPr>
                <w:spacing w:val="-2"/>
                <w:sz w:val="24"/>
              </w:rPr>
              <w:t>Департамент</w:t>
            </w:r>
          </w:p>
          <w:p>
            <w:pPr>
              <w:pStyle w:val="TableParagraph"/>
              <w:spacing w:line="242" w:lineRule="auto"/>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143" w:right="126" w:hanging="2"/>
              <w:jc w:val="center"/>
              <w:rPr>
                <w:sz w:val="24"/>
              </w:rPr>
            </w:pPr>
            <w:r>
              <w:rPr>
                <w:sz w:val="24"/>
              </w:rPr>
              <w:t>04Б0200600 Предоставление мер социальной поддержки по оплате жилого помещения, коммунальных и прочих услуг</w:t>
            </w:r>
          </w:p>
          <w:p>
            <w:pPr>
              <w:pStyle w:val="TableParagraph"/>
              <w:spacing w:line="274" w:lineRule="exact"/>
              <w:ind w:left="128" w:right="111"/>
              <w:jc w:val="center"/>
              <w:rPr>
                <w:sz w:val="24"/>
              </w:rPr>
            </w:pPr>
            <w:r>
              <w:rPr>
                <w:sz w:val="24"/>
              </w:rPr>
              <w:t>отдельным</w:t>
            </w:r>
            <w:r>
              <w:rPr>
                <w:spacing w:val="-15"/>
                <w:sz w:val="24"/>
              </w:rPr>
              <w:t> </w:t>
            </w:r>
            <w:r>
              <w:rPr>
                <w:sz w:val="24"/>
              </w:rPr>
              <w:t>категориям</w:t>
            </w:r>
            <w:r>
              <w:rPr>
                <w:spacing w:val="-15"/>
                <w:sz w:val="24"/>
              </w:rPr>
              <w:t> </w:t>
            </w:r>
            <w:r>
              <w:rPr>
                <w:sz w:val="24"/>
              </w:rPr>
              <w:t>жителей </w:t>
            </w:r>
            <w:r>
              <w:rPr>
                <w:spacing w:val="-2"/>
                <w:sz w:val="24"/>
              </w:rPr>
              <w:t>Москвы</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6" w:right="84"/>
              <w:jc w:val="center"/>
              <w:rPr>
                <w:sz w:val="24"/>
              </w:rPr>
            </w:pPr>
            <w:r>
              <w:rPr>
                <w:spacing w:val="-5"/>
                <w:sz w:val="24"/>
              </w:rPr>
              <w:t>020</w:t>
            </w:r>
          </w:p>
        </w:tc>
        <w:tc>
          <w:tcPr>
            <w:tcW w:w="1148" w:type="dxa"/>
          </w:tcPr>
          <w:p>
            <w:pPr>
              <w:pStyle w:val="TableParagraph"/>
              <w:spacing w:line="272" w:lineRule="exact"/>
              <w:ind w:left="91" w:right="92"/>
              <w:jc w:val="center"/>
              <w:rPr>
                <w:sz w:val="24"/>
              </w:rPr>
            </w:pPr>
            <w:r>
              <w:rPr>
                <w:spacing w:val="-5"/>
                <w:sz w:val="24"/>
              </w:rPr>
              <w:t>613</w:t>
            </w:r>
          </w:p>
        </w:tc>
        <w:tc>
          <w:tcPr>
            <w:tcW w:w="1988" w:type="dxa"/>
          </w:tcPr>
          <w:p>
            <w:pPr>
              <w:pStyle w:val="TableParagraph"/>
              <w:spacing w:line="272" w:lineRule="exact"/>
              <w:ind w:left="165" w:right="164"/>
              <w:jc w:val="center"/>
              <w:rPr>
                <w:sz w:val="24"/>
              </w:rPr>
            </w:pPr>
            <w:r>
              <w:rPr>
                <w:sz w:val="24"/>
              </w:rPr>
              <w:t>5</w:t>
            </w:r>
            <w:r>
              <w:rPr>
                <w:spacing w:val="2"/>
                <w:sz w:val="24"/>
              </w:rPr>
              <w:t> </w:t>
            </w:r>
            <w:r>
              <w:rPr>
                <w:sz w:val="24"/>
              </w:rPr>
              <w:t>394</w:t>
            </w:r>
            <w:r>
              <w:rPr>
                <w:spacing w:val="2"/>
                <w:sz w:val="24"/>
              </w:rPr>
              <w:t> </w:t>
            </w:r>
            <w:r>
              <w:rPr>
                <w:spacing w:val="-2"/>
                <w:sz w:val="24"/>
              </w:rPr>
              <w:t>460,2</w:t>
            </w:r>
          </w:p>
        </w:tc>
      </w:tr>
      <w:tr>
        <w:trPr>
          <w:trHeight w:val="1655" w:hRule="atLeast"/>
        </w:trPr>
        <w:tc>
          <w:tcPr>
            <w:tcW w:w="3557" w:type="dxa"/>
            <w:vMerge/>
            <w:tcBorders>
              <w:top w:val="nil"/>
            </w:tcBorders>
          </w:tcPr>
          <w:p>
            <w:pPr>
              <w:rPr>
                <w:sz w:val="2"/>
                <w:szCs w:val="2"/>
              </w:rPr>
            </w:pPr>
          </w:p>
        </w:tc>
        <w:tc>
          <w:tcPr>
            <w:tcW w:w="2861" w:type="dxa"/>
          </w:tcPr>
          <w:p>
            <w:pPr>
              <w:pStyle w:val="TableParagraph"/>
              <w:spacing w:line="271" w:lineRule="exact"/>
              <w:ind w:left="105"/>
              <w:rPr>
                <w:sz w:val="24"/>
              </w:rPr>
            </w:pPr>
            <w:r>
              <w:rPr>
                <w:spacing w:val="-2"/>
                <w:sz w:val="24"/>
              </w:rPr>
              <w:t>Департамент</w:t>
            </w:r>
          </w:p>
          <w:p>
            <w:pPr>
              <w:pStyle w:val="TableParagraph"/>
              <w:spacing w:line="242" w:lineRule="auto"/>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143" w:right="126" w:hanging="2"/>
              <w:jc w:val="center"/>
              <w:rPr>
                <w:sz w:val="24"/>
              </w:rPr>
            </w:pPr>
            <w:r>
              <w:rPr>
                <w:sz w:val="24"/>
              </w:rPr>
              <w:t>04Б0200600 Предоставление мер социальной поддержки по оплате жилого помещения, коммунальных и прочих услуг отдельным</w:t>
            </w:r>
            <w:r>
              <w:rPr>
                <w:spacing w:val="-15"/>
                <w:sz w:val="24"/>
              </w:rPr>
              <w:t> </w:t>
            </w:r>
            <w:r>
              <w:rPr>
                <w:sz w:val="24"/>
              </w:rPr>
              <w:t>категориям</w:t>
            </w:r>
            <w:r>
              <w:rPr>
                <w:spacing w:val="-15"/>
                <w:sz w:val="24"/>
              </w:rPr>
              <w:t> </w:t>
            </w:r>
            <w:r>
              <w:rPr>
                <w:sz w:val="24"/>
              </w:rPr>
              <w:t>жителей</w:t>
            </w:r>
          </w:p>
          <w:p>
            <w:pPr>
              <w:pStyle w:val="TableParagraph"/>
              <w:spacing w:line="259" w:lineRule="exact"/>
              <w:ind w:left="128" w:right="111"/>
              <w:jc w:val="center"/>
              <w:rPr>
                <w:sz w:val="24"/>
              </w:rPr>
            </w:pPr>
            <w:r>
              <w:rPr>
                <w:spacing w:val="-2"/>
                <w:sz w:val="24"/>
              </w:rPr>
              <w:t>Москвы</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6" w:right="84"/>
              <w:jc w:val="center"/>
              <w:rPr>
                <w:sz w:val="24"/>
              </w:rPr>
            </w:pPr>
            <w:r>
              <w:rPr>
                <w:spacing w:val="-5"/>
                <w:sz w:val="24"/>
              </w:rPr>
              <w:t>020</w:t>
            </w:r>
          </w:p>
        </w:tc>
        <w:tc>
          <w:tcPr>
            <w:tcW w:w="1148" w:type="dxa"/>
          </w:tcPr>
          <w:p>
            <w:pPr>
              <w:pStyle w:val="TableParagraph"/>
              <w:spacing w:line="272" w:lineRule="exact"/>
              <w:ind w:left="91" w:right="92"/>
              <w:jc w:val="center"/>
              <w:rPr>
                <w:sz w:val="24"/>
              </w:rPr>
            </w:pPr>
            <w:r>
              <w:rPr>
                <w:spacing w:val="-5"/>
                <w:sz w:val="24"/>
              </w:rPr>
              <w:t>631</w:t>
            </w:r>
          </w:p>
        </w:tc>
        <w:tc>
          <w:tcPr>
            <w:tcW w:w="1988" w:type="dxa"/>
          </w:tcPr>
          <w:p>
            <w:pPr>
              <w:pStyle w:val="TableParagraph"/>
              <w:spacing w:line="272" w:lineRule="exact"/>
              <w:ind w:left="165" w:right="164"/>
              <w:jc w:val="center"/>
              <w:rPr>
                <w:sz w:val="24"/>
              </w:rPr>
            </w:pPr>
            <w:r>
              <w:rPr>
                <w:sz w:val="24"/>
              </w:rPr>
              <w:t>5</w:t>
            </w:r>
            <w:r>
              <w:rPr>
                <w:spacing w:val="2"/>
                <w:sz w:val="24"/>
              </w:rPr>
              <w:t> </w:t>
            </w:r>
            <w:r>
              <w:rPr>
                <w:sz w:val="24"/>
              </w:rPr>
              <w:t>527</w:t>
            </w:r>
            <w:r>
              <w:rPr>
                <w:spacing w:val="2"/>
                <w:sz w:val="24"/>
              </w:rPr>
              <w:t> </w:t>
            </w:r>
            <w:r>
              <w:rPr>
                <w:spacing w:val="-2"/>
                <w:sz w:val="24"/>
              </w:rPr>
              <w:t>768,5</w:t>
            </w:r>
          </w:p>
        </w:tc>
      </w:tr>
      <w:tr>
        <w:trPr>
          <w:trHeight w:val="1655" w:hRule="atLeast"/>
        </w:trPr>
        <w:tc>
          <w:tcPr>
            <w:tcW w:w="3557" w:type="dxa"/>
            <w:vMerge/>
            <w:tcBorders>
              <w:top w:val="nil"/>
            </w:tcBorders>
          </w:tcPr>
          <w:p>
            <w:pPr>
              <w:rPr>
                <w:sz w:val="2"/>
                <w:szCs w:val="2"/>
              </w:rPr>
            </w:pPr>
          </w:p>
        </w:tc>
        <w:tc>
          <w:tcPr>
            <w:tcW w:w="2861" w:type="dxa"/>
          </w:tcPr>
          <w:p>
            <w:pPr>
              <w:pStyle w:val="TableParagraph"/>
              <w:spacing w:line="271" w:lineRule="exact"/>
              <w:ind w:left="105"/>
              <w:rPr>
                <w:sz w:val="24"/>
              </w:rPr>
            </w:pPr>
            <w:r>
              <w:rPr>
                <w:spacing w:val="-2"/>
                <w:sz w:val="24"/>
              </w:rPr>
              <w:t>Департамент</w:t>
            </w:r>
          </w:p>
          <w:p>
            <w:pPr>
              <w:pStyle w:val="TableParagraph"/>
              <w:spacing w:line="242" w:lineRule="auto"/>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143" w:right="126" w:hanging="2"/>
              <w:jc w:val="center"/>
              <w:rPr>
                <w:sz w:val="24"/>
              </w:rPr>
            </w:pPr>
            <w:r>
              <w:rPr>
                <w:sz w:val="24"/>
              </w:rPr>
              <w:t>04Б0200600 Предоставление мер социальной поддержки по оплате жилого помещения, коммунальных и прочих услуг</w:t>
            </w:r>
          </w:p>
          <w:p>
            <w:pPr>
              <w:pStyle w:val="TableParagraph"/>
              <w:spacing w:line="274" w:lineRule="exact"/>
              <w:ind w:left="128" w:right="111"/>
              <w:jc w:val="center"/>
              <w:rPr>
                <w:sz w:val="24"/>
              </w:rPr>
            </w:pPr>
            <w:r>
              <w:rPr>
                <w:sz w:val="24"/>
              </w:rPr>
              <w:t>отдельным</w:t>
            </w:r>
            <w:r>
              <w:rPr>
                <w:spacing w:val="-15"/>
                <w:sz w:val="24"/>
              </w:rPr>
              <w:t> </w:t>
            </w:r>
            <w:r>
              <w:rPr>
                <w:sz w:val="24"/>
              </w:rPr>
              <w:t>категориям</w:t>
            </w:r>
            <w:r>
              <w:rPr>
                <w:spacing w:val="-15"/>
                <w:sz w:val="24"/>
              </w:rPr>
              <w:t> </w:t>
            </w:r>
            <w:r>
              <w:rPr>
                <w:sz w:val="24"/>
              </w:rPr>
              <w:t>жителей </w:t>
            </w:r>
            <w:r>
              <w:rPr>
                <w:spacing w:val="-2"/>
                <w:sz w:val="24"/>
              </w:rPr>
              <w:t>Москвы</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6" w:right="84"/>
              <w:jc w:val="center"/>
              <w:rPr>
                <w:sz w:val="24"/>
              </w:rPr>
            </w:pPr>
            <w:r>
              <w:rPr>
                <w:spacing w:val="-5"/>
                <w:sz w:val="24"/>
              </w:rPr>
              <w:t>020</w:t>
            </w:r>
          </w:p>
        </w:tc>
        <w:tc>
          <w:tcPr>
            <w:tcW w:w="1148" w:type="dxa"/>
          </w:tcPr>
          <w:p>
            <w:pPr>
              <w:pStyle w:val="TableParagraph"/>
              <w:spacing w:line="272" w:lineRule="exact"/>
              <w:ind w:left="91" w:right="92"/>
              <w:jc w:val="center"/>
              <w:rPr>
                <w:sz w:val="24"/>
              </w:rPr>
            </w:pPr>
            <w:r>
              <w:rPr>
                <w:spacing w:val="-5"/>
                <w:sz w:val="24"/>
              </w:rPr>
              <w:t>811</w:t>
            </w:r>
          </w:p>
        </w:tc>
        <w:tc>
          <w:tcPr>
            <w:tcW w:w="1988" w:type="dxa"/>
          </w:tcPr>
          <w:p>
            <w:pPr>
              <w:pStyle w:val="TableParagraph"/>
              <w:spacing w:line="272" w:lineRule="exact"/>
              <w:ind w:left="165" w:right="164"/>
              <w:jc w:val="center"/>
              <w:rPr>
                <w:sz w:val="24"/>
              </w:rPr>
            </w:pPr>
            <w:r>
              <w:rPr>
                <w:sz w:val="24"/>
              </w:rPr>
              <w:t>9</w:t>
            </w:r>
            <w:r>
              <w:rPr>
                <w:spacing w:val="2"/>
                <w:sz w:val="24"/>
              </w:rPr>
              <w:t> </w:t>
            </w:r>
            <w:r>
              <w:rPr>
                <w:sz w:val="24"/>
              </w:rPr>
              <w:t>626</w:t>
            </w:r>
            <w:r>
              <w:rPr>
                <w:spacing w:val="2"/>
                <w:sz w:val="24"/>
              </w:rPr>
              <w:t> </w:t>
            </w:r>
            <w:r>
              <w:rPr>
                <w:spacing w:val="-2"/>
                <w:sz w:val="24"/>
              </w:rPr>
              <w:t>216,9</w:t>
            </w:r>
          </w:p>
        </w:tc>
      </w:tr>
      <w:tr>
        <w:trPr>
          <w:trHeight w:val="273" w:hRule="atLeast"/>
        </w:trPr>
        <w:tc>
          <w:tcPr>
            <w:tcW w:w="3557" w:type="dxa"/>
            <w:vMerge w:val="restart"/>
          </w:tcPr>
          <w:p>
            <w:pPr>
              <w:pStyle w:val="TableParagraph"/>
              <w:ind w:left="110" w:right="95"/>
              <w:jc w:val="both"/>
              <w:rPr>
                <w:sz w:val="24"/>
              </w:rPr>
            </w:pPr>
            <w:r>
              <w:rPr>
                <w:sz w:val="24"/>
              </w:rPr>
              <w:t>Субсидии на оплату жилого помещения и </w:t>
            </w:r>
            <w:r>
              <w:rPr>
                <w:sz w:val="24"/>
              </w:rPr>
              <w:t>коммунальных </w:t>
            </w:r>
            <w:r>
              <w:rPr>
                <w:spacing w:val="-2"/>
                <w:sz w:val="24"/>
              </w:rPr>
              <w:t>услуг</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04Б0200700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19</w:t>
            </w:r>
            <w:r>
              <w:rPr>
                <w:spacing w:val="2"/>
                <w:sz w:val="24"/>
              </w:rPr>
              <w:t> </w:t>
            </w:r>
            <w:r>
              <w:rPr>
                <w:sz w:val="24"/>
              </w:rPr>
              <w:t>786</w:t>
            </w:r>
            <w:r>
              <w:rPr>
                <w:spacing w:val="2"/>
                <w:sz w:val="24"/>
              </w:rPr>
              <w:t> </w:t>
            </w:r>
            <w:r>
              <w:rPr>
                <w:spacing w:val="-2"/>
                <w:sz w:val="24"/>
              </w:rPr>
              <w:t>110,3</w:t>
            </w:r>
          </w:p>
        </w:tc>
      </w:tr>
      <w:tr>
        <w:trPr>
          <w:trHeight w:val="830"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pacing w:val="-2"/>
                <w:sz w:val="24"/>
              </w:rPr>
              <w:t>Департамент</w:t>
            </w:r>
          </w:p>
          <w:p>
            <w:pPr>
              <w:pStyle w:val="TableParagraph"/>
              <w:spacing w:line="274" w:lineRule="exact"/>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spacing w:line="273" w:lineRule="exact"/>
              <w:ind w:left="124" w:right="116"/>
              <w:jc w:val="center"/>
              <w:rPr>
                <w:sz w:val="24"/>
              </w:rPr>
            </w:pPr>
            <w:r>
              <w:rPr>
                <w:sz w:val="24"/>
              </w:rPr>
              <w:t>04Б0200700</w:t>
            </w:r>
            <w:r>
              <w:rPr>
                <w:spacing w:val="-3"/>
                <w:sz w:val="24"/>
              </w:rPr>
              <w:t> </w:t>
            </w:r>
            <w:r>
              <w:rPr>
                <w:sz w:val="24"/>
              </w:rPr>
              <w:t>Субсидии</w:t>
            </w:r>
            <w:r>
              <w:rPr>
                <w:spacing w:val="-2"/>
                <w:sz w:val="24"/>
              </w:rPr>
              <w:t> </w:t>
            </w:r>
            <w:r>
              <w:rPr>
                <w:spacing w:val="-5"/>
                <w:sz w:val="24"/>
              </w:rPr>
              <w:t>на</w:t>
            </w:r>
          </w:p>
          <w:p>
            <w:pPr>
              <w:pStyle w:val="TableParagraph"/>
              <w:spacing w:line="274" w:lineRule="exact"/>
              <w:ind w:left="127" w:right="116"/>
              <w:jc w:val="center"/>
              <w:rPr>
                <w:sz w:val="24"/>
              </w:rPr>
            </w:pPr>
            <w:r>
              <w:rPr>
                <w:sz w:val="24"/>
              </w:rPr>
              <w:t>оплату</w:t>
            </w:r>
            <w:r>
              <w:rPr>
                <w:spacing w:val="-11"/>
                <w:sz w:val="24"/>
              </w:rPr>
              <w:t> </w:t>
            </w:r>
            <w:r>
              <w:rPr>
                <w:sz w:val="24"/>
              </w:rPr>
              <w:t>жилого</w:t>
            </w:r>
            <w:r>
              <w:rPr>
                <w:spacing w:val="-15"/>
                <w:sz w:val="24"/>
              </w:rPr>
              <w:t> </w:t>
            </w:r>
            <w:r>
              <w:rPr>
                <w:sz w:val="24"/>
              </w:rPr>
              <w:t>помещения</w:t>
            </w:r>
            <w:r>
              <w:rPr>
                <w:spacing w:val="-11"/>
                <w:sz w:val="24"/>
              </w:rPr>
              <w:t> </w:t>
            </w:r>
            <w:r>
              <w:rPr>
                <w:sz w:val="24"/>
              </w:rPr>
              <w:t>и коммунальных услуг</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6" w:right="84"/>
              <w:jc w:val="center"/>
              <w:rPr>
                <w:sz w:val="24"/>
              </w:rPr>
            </w:pPr>
            <w:r>
              <w:rPr>
                <w:spacing w:val="-5"/>
                <w:sz w:val="24"/>
              </w:rPr>
              <w:t>020</w:t>
            </w:r>
          </w:p>
        </w:tc>
        <w:tc>
          <w:tcPr>
            <w:tcW w:w="1148" w:type="dxa"/>
          </w:tcPr>
          <w:p>
            <w:pPr>
              <w:pStyle w:val="TableParagraph"/>
              <w:spacing w:line="272" w:lineRule="exact"/>
              <w:ind w:left="90" w:right="93"/>
              <w:jc w:val="center"/>
              <w:rPr>
                <w:sz w:val="24"/>
              </w:rPr>
            </w:pPr>
            <w:r>
              <w:rPr>
                <w:spacing w:val="-5"/>
                <w:sz w:val="24"/>
              </w:rPr>
              <w:t>313</w:t>
            </w:r>
          </w:p>
        </w:tc>
        <w:tc>
          <w:tcPr>
            <w:tcW w:w="1988" w:type="dxa"/>
          </w:tcPr>
          <w:p>
            <w:pPr>
              <w:pStyle w:val="TableParagraph"/>
              <w:spacing w:line="272" w:lineRule="exact"/>
              <w:ind w:left="165" w:right="166"/>
              <w:jc w:val="center"/>
              <w:rPr>
                <w:sz w:val="24"/>
              </w:rPr>
            </w:pPr>
            <w:r>
              <w:rPr>
                <w:sz w:val="24"/>
              </w:rPr>
              <w:t>19</w:t>
            </w:r>
            <w:r>
              <w:rPr>
                <w:spacing w:val="2"/>
                <w:sz w:val="24"/>
              </w:rPr>
              <w:t> </w:t>
            </w:r>
            <w:r>
              <w:rPr>
                <w:sz w:val="24"/>
              </w:rPr>
              <w:t>786</w:t>
            </w:r>
            <w:r>
              <w:rPr>
                <w:spacing w:val="2"/>
                <w:sz w:val="24"/>
              </w:rPr>
              <w:t> </w:t>
            </w:r>
            <w:r>
              <w:rPr>
                <w:spacing w:val="-2"/>
                <w:sz w:val="24"/>
              </w:rPr>
              <w:t>110,3</w:t>
            </w:r>
          </w:p>
        </w:tc>
      </w:tr>
      <w:tr>
        <w:trPr>
          <w:trHeight w:val="273" w:hRule="atLeast"/>
        </w:trPr>
        <w:tc>
          <w:tcPr>
            <w:tcW w:w="3557" w:type="dxa"/>
            <w:vMerge w:val="restart"/>
          </w:tcPr>
          <w:p>
            <w:pPr>
              <w:pStyle w:val="TableParagraph"/>
              <w:tabs>
                <w:tab w:pos="2125" w:val="left" w:leader="none"/>
              </w:tabs>
              <w:ind w:left="110" w:right="93"/>
              <w:jc w:val="both"/>
              <w:rPr>
                <w:sz w:val="24"/>
              </w:rPr>
            </w:pPr>
            <w:r>
              <w:rPr>
                <w:sz w:val="24"/>
              </w:rPr>
              <w:t>Услуги кредитных организаций по зачислению </w:t>
            </w:r>
            <w:r>
              <w:rPr>
                <w:sz w:val="24"/>
              </w:rPr>
              <w:t>денежных средств на счета граждан либо </w:t>
            </w:r>
            <w:r>
              <w:rPr>
                <w:spacing w:val="-2"/>
                <w:sz w:val="24"/>
              </w:rPr>
              <w:t>организаций</w:t>
            </w:r>
            <w:r>
              <w:rPr>
                <w:sz w:val="24"/>
              </w:rPr>
              <w:tab/>
            </w:r>
            <w:r>
              <w:rPr>
                <w:spacing w:val="-2"/>
                <w:sz w:val="24"/>
              </w:rPr>
              <w:t>федеральной </w:t>
            </w:r>
            <w:r>
              <w:rPr>
                <w:sz w:val="24"/>
              </w:rPr>
              <w:t>почтовой связи по доставке гражданам выплат, связанных с оплатой жилого помещения, коммунальных услуг и услуг связи</w:t>
            </w:r>
            <w:r>
              <w:rPr>
                <w:spacing w:val="69"/>
                <w:sz w:val="24"/>
              </w:rPr>
              <w:t>   </w:t>
            </w:r>
            <w:r>
              <w:rPr>
                <w:sz w:val="24"/>
              </w:rPr>
              <w:t>(радиотрансляции</w:t>
            </w:r>
            <w:r>
              <w:rPr>
                <w:spacing w:val="71"/>
                <w:sz w:val="24"/>
              </w:rPr>
              <w:t>   </w:t>
            </w:r>
            <w:r>
              <w:rPr>
                <w:spacing w:val="-10"/>
                <w:sz w:val="24"/>
              </w:rPr>
              <w:t>и</w:t>
            </w:r>
          </w:p>
          <w:p>
            <w:pPr>
              <w:pStyle w:val="TableParagraph"/>
              <w:spacing w:line="269" w:lineRule="exact"/>
              <w:ind w:left="110"/>
              <w:jc w:val="both"/>
              <w:rPr>
                <w:sz w:val="24"/>
              </w:rPr>
            </w:pPr>
            <w:r>
              <w:rPr>
                <w:sz w:val="24"/>
              </w:rPr>
              <w:t>телевизионной</w:t>
            </w:r>
            <w:r>
              <w:rPr>
                <w:spacing w:val="1"/>
                <w:sz w:val="24"/>
              </w:rPr>
              <w:t> </w:t>
            </w:r>
            <w:r>
              <w:rPr>
                <w:spacing w:val="-2"/>
                <w:sz w:val="24"/>
              </w:rPr>
              <w:t>антенны)</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04Б0200800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142</w:t>
            </w:r>
            <w:r>
              <w:rPr>
                <w:spacing w:val="2"/>
                <w:sz w:val="24"/>
              </w:rPr>
              <w:t> </w:t>
            </w:r>
            <w:r>
              <w:rPr>
                <w:spacing w:val="-2"/>
                <w:sz w:val="24"/>
              </w:rPr>
              <w:t>971,9</w:t>
            </w:r>
          </w:p>
        </w:tc>
      </w:tr>
      <w:tr>
        <w:trPr>
          <w:trHeight w:val="2486" w:hRule="atLeast"/>
        </w:trPr>
        <w:tc>
          <w:tcPr>
            <w:tcW w:w="3557" w:type="dxa"/>
            <w:vMerge/>
            <w:tcBorders>
              <w:top w:val="nil"/>
            </w:tcBorders>
          </w:tcPr>
          <w:p>
            <w:pPr>
              <w:rPr>
                <w:sz w:val="2"/>
                <w:szCs w:val="2"/>
              </w:rPr>
            </w:pPr>
          </w:p>
        </w:tc>
        <w:tc>
          <w:tcPr>
            <w:tcW w:w="2861" w:type="dxa"/>
          </w:tcPr>
          <w:p>
            <w:pPr>
              <w:pStyle w:val="TableParagraph"/>
              <w:spacing w:line="275" w:lineRule="exact" w:before="1"/>
              <w:ind w:left="105"/>
              <w:rPr>
                <w:sz w:val="24"/>
              </w:rPr>
            </w:pPr>
            <w:r>
              <w:rPr>
                <w:spacing w:val="-2"/>
                <w:sz w:val="24"/>
              </w:rPr>
              <w:t>Департамент</w:t>
            </w:r>
          </w:p>
          <w:p>
            <w:pPr>
              <w:pStyle w:val="TableParagraph"/>
              <w:spacing w:line="242" w:lineRule="auto"/>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spacing w:before="1"/>
              <w:ind w:left="143" w:right="131" w:firstLine="2"/>
              <w:jc w:val="center"/>
              <w:rPr>
                <w:sz w:val="24"/>
              </w:rPr>
            </w:pPr>
            <w:r>
              <w:rPr>
                <w:sz w:val="24"/>
              </w:rPr>
              <w:t>04Б0200800 Услуги кредитных организаций по зачислению денежных средств на счета граждан либо организаций федеральной</w:t>
            </w:r>
            <w:r>
              <w:rPr>
                <w:spacing w:val="-12"/>
                <w:sz w:val="24"/>
              </w:rPr>
              <w:t> </w:t>
            </w:r>
            <w:r>
              <w:rPr>
                <w:sz w:val="24"/>
              </w:rPr>
              <w:t>почтовой</w:t>
            </w:r>
            <w:r>
              <w:rPr>
                <w:spacing w:val="-12"/>
                <w:sz w:val="24"/>
              </w:rPr>
              <w:t> </w:t>
            </w:r>
            <w:r>
              <w:rPr>
                <w:sz w:val="24"/>
              </w:rPr>
              <w:t>связи</w:t>
            </w:r>
            <w:r>
              <w:rPr>
                <w:spacing w:val="-12"/>
                <w:sz w:val="24"/>
              </w:rPr>
              <w:t> </w:t>
            </w:r>
            <w:r>
              <w:rPr>
                <w:sz w:val="24"/>
              </w:rPr>
              <w:t>по доставке гражданам выплат, связанных с оплатой жилого помещения, коммунальных</w:t>
            </w:r>
          </w:p>
          <w:p>
            <w:pPr>
              <w:pStyle w:val="TableParagraph"/>
              <w:spacing w:line="257" w:lineRule="exact"/>
              <w:ind w:left="128" w:right="112"/>
              <w:jc w:val="center"/>
              <w:rPr>
                <w:sz w:val="24"/>
              </w:rPr>
            </w:pPr>
            <w:r>
              <w:rPr>
                <w:sz w:val="24"/>
              </w:rPr>
              <w:t>услуг</w:t>
            </w:r>
            <w:r>
              <w:rPr>
                <w:spacing w:val="3"/>
                <w:sz w:val="24"/>
              </w:rPr>
              <w:t> </w:t>
            </w:r>
            <w:r>
              <w:rPr>
                <w:sz w:val="24"/>
              </w:rPr>
              <w:t>и</w:t>
            </w:r>
            <w:r>
              <w:rPr>
                <w:spacing w:val="-1"/>
                <w:sz w:val="24"/>
              </w:rPr>
              <w:t> </w:t>
            </w:r>
            <w:r>
              <w:rPr>
                <w:sz w:val="24"/>
              </w:rPr>
              <w:t>услуг </w:t>
            </w:r>
            <w:r>
              <w:rPr>
                <w:spacing w:val="-2"/>
                <w:sz w:val="24"/>
              </w:rPr>
              <w:t>связи</w:t>
            </w:r>
          </w:p>
        </w:tc>
        <w:tc>
          <w:tcPr>
            <w:tcW w:w="1258" w:type="dxa"/>
          </w:tcPr>
          <w:p>
            <w:pPr>
              <w:pStyle w:val="TableParagraph"/>
              <w:spacing w:before="1"/>
              <w:ind w:left="94" w:right="86"/>
              <w:jc w:val="center"/>
              <w:rPr>
                <w:sz w:val="24"/>
              </w:rPr>
            </w:pPr>
            <w:r>
              <w:rPr>
                <w:spacing w:val="-4"/>
                <w:sz w:val="24"/>
              </w:rPr>
              <w:t>1003</w:t>
            </w:r>
          </w:p>
        </w:tc>
        <w:tc>
          <w:tcPr>
            <w:tcW w:w="788" w:type="dxa"/>
          </w:tcPr>
          <w:p>
            <w:pPr>
              <w:pStyle w:val="TableParagraph"/>
              <w:spacing w:before="1"/>
              <w:ind w:left="96" w:right="84"/>
              <w:jc w:val="center"/>
              <w:rPr>
                <w:sz w:val="24"/>
              </w:rPr>
            </w:pPr>
            <w:r>
              <w:rPr>
                <w:spacing w:val="-5"/>
                <w:sz w:val="24"/>
              </w:rPr>
              <w:t>020</w:t>
            </w:r>
          </w:p>
        </w:tc>
        <w:tc>
          <w:tcPr>
            <w:tcW w:w="1148" w:type="dxa"/>
          </w:tcPr>
          <w:p>
            <w:pPr>
              <w:pStyle w:val="TableParagraph"/>
              <w:spacing w:before="1"/>
              <w:ind w:left="90" w:right="93"/>
              <w:jc w:val="center"/>
              <w:rPr>
                <w:sz w:val="24"/>
              </w:rPr>
            </w:pPr>
            <w:r>
              <w:rPr>
                <w:spacing w:val="-5"/>
                <w:sz w:val="24"/>
              </w:rPr>
              <w:t>244</w:t>
            </w:r>
          </w:p>
        </w:tc>
        <w:tc>
          <w:tcPr>
            <w:tcW w:w="1988" w:type="dxa"/>
          </w:tcPr>
          <w:p>
            <w:pPr>
              <w:pStyle w:val="TableParagraph"/>
              <w:spacing w:before="1"/>
              <w:ind w:left="165" w:right="166"/>
              <w:jc w:val="center"/>
              <w:rPr>
                <w:sz w:val="24"/>
              </w:rPr>
            </w:pPr>
            <w:r>
              <w:rPr>
                <w:sz w:val="24"/>
              </w:rPr>
              <w:t>142</w:t>
            </w:r>
            <w:r>
              <w:rPr>
                <w:spacing w:val="2"/>
                <w:sz w:val="24"/>
              </w:rPr>
              <w:t> </w:t>
            </w:r>
            <w:r>
              <w:rPr>
                <w:spacing w:val="-2"/>
                <w:sz w:val="24"/>
              </w:rPr>
              <w:t>971,9</w:t>
            </w:r>
          </w:p>
        </w:tc>
      </w:tr>
    </w:tbl>
    <w:p>
      <w:pPr>
        <w:spacing w:after="0"/>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556" w:hRule="atLeast"/>
        </w:trPr>
        <w:tc>
          <w:tcPr>
            <w:tcW w:w="3557" w:type="dxa"/>
          </w:tcPr>
          <w:p>
            <w:pPr>
              <w:pStyle w:val="TableParagraph"/>
              <w:rPr>
                <w:sz w:val="24"/>
              </w:rPr>
            </w:pPr>
          </w:p>
        </w:tc>
        <w:tc>
          <w:tcPr>
            <w:tcW w:w="2861" w:type="dxa"/>
          </w:tcPr>
          <w:p>
            <w:pPr>
              <w:pStyle w:val="TableParagraph"/>
              <w:rPr>
                <w:sz w:val="24"/>
              </w:rPr>
            </w:pPr>
          </w:p>
        </w:tc>
        <w:tc>
          <w:tcPr>
            <w:tcW w:w="3552" w:type="dxa"/>
          </w:tcPr>
          <w:p>
            <w:pPr>
              <w:pStyle w:val="TableParagraph"/>
              <w:spacing w:line="274" w:lineRule="exact"/>
              <w:ind w:left="508" w:firstLine="244"/>
              <w:rPr>
                <w:sz w:val="24"/>
              </w:rPr>
            </w:pPr>
            <w:r>
              <w:rPr>
                <w:sz w:val="24"/>
              </w:rPr>
              <w:t>(радиотрансляции и телевизионной</w:t>
            </w:r>
            <w:r>
              <w:rPr>
                <w:spacing w:val="-15"/>
                <w:sz w:val="24"/>
              </w:rPr>
              <w:t> </w:t>
            </w:r>
            <w:r>
              <w:rPr>
                <w:sz w:val="24"/>
              </w:rPr>
              <w:t>антенны)</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3" w:hRule="atLeast"/>
        </w:trPr>
        <w:tc>
          <w:tcPr>
            <w:tcW w:w="3557" w:type="dxa"/>
            <w:vMerge w:val="restart"/>
          </w:tcPr>
          <w:p>
            <w:pPr>
              <w:pStyle w:val="TableParagraph"/>
              <w:spacing w:line="237" w:lineRule="auto"/>
              <w:ind w:left="110"/>
              <w:rPr>
                <w:sz w:val="24"/>
              </w:rPr>
            </w:pPr>
            <w:r>
              <w:rPr>
                <w:sz w:val="24"/>
              </w:rPr>
              <w:t>Иные расходы по эксплуатации жилищного фонда</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04Б0200900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450</w:t>
            </w:r>
            <w:r>
              <w:rPr>
                <w:spacing w:val="2"/>
                <w:sz w:val="24"/>
              </w:rPr>
              <w:t> </w:t>
            </w:r>
            <w:r>
              <w:rPr>
                <w:spacing w:val="-2"/>
                <w:sz w:val="24"/>
              </w:rPr>
              <w:t>642,0</w:t>
            </w:r>
          </w:p>
        </w:tc>
      </w:tr>
      <w:tr>
        <w:trPr>
          <w:trHeight w:val="830"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pacing w:val="-2"/>
                <w:sz w:val="24"/>
              </w:rPr>
              <w:t>Департамент</w:t>
            </w:r>
          </w:p>
          <w:p>
            <w:pPr>
              <w:pStyle w:val="TableParagraph"/>
              <w:spacing w:line="274" w:lineRule="exact"/>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spacing w:line="273" w:lineRule="exact"/>
              <w:ind w:left="127" w:right="116"/>
              <w:jc w:val="center"/>
              <w:rPr>
                <w:sz w:val="24"/>
              </w:rPr>
            </w:pPr>
            <w:r>
              <w:rPr>
                <w:sz w:val="24"/>
              </w:rPr>
              <w:t>04Б0200900</w:t>
            </w:r>
            <w:r>
              <w:rPr>
                <w:spacing w:val="-3"/>
                <w:sz w:val="24"/>
              </w:rPr>
              <w:t> </w:t>
            </w:r>
            <w:r>
              <w:rPr>
                <w:sz w:val="24"/>
              </w:rPr>
              <w:t>Иные</w:t>
            </w:r>
            <w:r>
              <w:rPr>
                <w:spacing w:val="-3"/>
                <w:sz w:val="24"/>
              </w:rPr>
              <w:t> </w:t>
            </w:r>
            <w:r>
              <w:rPr>
                <w:sz w:val="24"/>
              </w:rPr>
              <w:t>расходы</w:t>
            </w:r>
            <w:r>
              <w:rPr>
                <w:spacing w:val="2"/>
                <w:sz w:val="24"/>
              </w:rPr>
              <w:t> </w:t>
            </w:r>
            <w:r>
              <w:rPr>
                <w:spacing w:val="-5"/>
                <w:sz w:val="24"/>
              </w:rPr>
              <w:t>по</w:t>
            </w:r>
          </w:p>
          <w:p>
            <w:pPr>
              <w:pStyle w:val="TableParagraph"/>
              <w:spacing w:line="274" w:lineRule="exact"/>
              <w:ind w:left="177" w:right="161"/>
              <w:jc w:val="center"/>
              <w:rPr>
                <w:sz w:val="24"/>
              </w:rPr>
            </w:pPr>
            <w:r>
              <w:rPr>
                <w:sz w:val="24"/>
              </w:rPr>
              <w:t>эксплуатации</w:t>
            </w:r>
            <w:r>
              <w:rPr>
                <w:spacing w:val="-15"/>
                <w:sz w:val="24"/>
              </w:rPr>
              <w:t> </w:t>
            </w:r>
            <w:r>
              <w:rPr>
                <w:sz w:val="24"/>
              </w:rPr>
              <w:t>жилищного </w:t>
            </w:r>
            <w:r>
              <w:rPr>
                <w:spacing w:val="-4"/>
                <w:sz w:val="24"/>
              </w:rPr>
              <w:t>фонда</w:t>
            </w:r>
          </w:p>
        </w:tc>
        <w:tc>
          <w:tcPr>
            <w:tcW w:w="1258" w:type="dxa"/>
          </w:tcPr>
          <w:p>
            <w:pPr>
              <w:pStyle w:val="TableParagraph"/>
              <w:spacing w:line="272" w:lineRule="exact"/>
              <w:ind w:left="94" w:right="86"/>
              <w:jc w:val="center"/>
              <w:rPr>
                <w:sz w:val="24"/>
              </w:rPr>
            </w:pPr>
            <w:r>
              <w:rPr>
                <w:spacing w:val="-4"/>
                <w:sz w:val="24"/>
              </w:rPr>
              <w:t>0501</w:t>
            </w:r>
          </w:p>
        </w:tc>
        <w:tc>
          <w:tcPr>
            <w:tcW w:w="788" w:type="dxa"/>
          </w:tcPr>
          <w:p>
            <w:pPr>
              <w:pStyle w:val="TableParagraph"/>
              <w:spacing w:line="272" w:lineRule="exact"/>
              <w:ind w:left="95" w:right="84"/>
              <w:jc w:val="center"/>
              <w:rPr>
                <w:sz w:val="24"/>
              </w:rPr>
            </w:pPr>
            <w:r>
              <w:rPr>
                <w:spacing w:val="-5"/>
                <w:sz w:val="24"/>
              </w:rPr>
              <w:t>020</w:t>
            </w:r>
          </w:p>
        </w:tc>
        <w:tc>
          <w:tcPr>
            <w:tcW w:w="1148" w:type="dxa"/>
          </w:tcPr>
          <w:p>
            <w:pPr>
              <w:pStyle w:val="TableParagraph"/>
              <w:spacing w:line="272" w:lineRule="exact"/>
              <w:ind w:left="91" w:right="93"/>
              <w:jc w:val="center"/>
              <w:rPr>
                <w:sz w:val="24"/>
              </w:rPr>
            </w:pPr>
            <w:r>
              <w:rPr>
                <w:spacing w:val="-5"/>
                <w:sz w:val="24"/>
              </w:rPr>
              <w:t>631</w:t>
            </w:r>
          </w:p>
        </w:tc>
        <w:tc>
          <w:tcPr>
            <w:tcW w:w="1988" w:type="dxa"/>
          </w:tcPr>
          <w:p>
            <w:pPr>
              <w:pStyle w:val="TableParagraph"/>
              <w:spacing w:line="272" w:lineRule="exact"/>
              <w:ind w:left="165" w:right="166"/>
              <w:jc w:val="center"/>
              <w:rPr>
                <w:sz w:val="24"/>
              </w:rPr>
            </w:pPr>
            <w:r>
              <w:rPr>
                <w:sz w:val="24"/>
              </w:rPr>
              <w:t>1</w:t>
            </w:r>
            <w:r>
              <w:rPr>
                <w:spacing w:val="2"/>
                <w:sz w:val="24"/>
              </w:rPr>
              <w:t> </w:t>
            </w:r>
            <w:r>
              <w:rPr>
                <w:spacing w:val="-2"/>
                <w:sz w:val="24"/>
              </w:rPr>
              <w:t>630,7</w:t>
            </w:r>
          </w:p>
        </w:tc>
      </w:tr>
      <w:tr>
        <w:trPr>
          <w:trHeight w:val="825" w:hRule="atLeast"/>
        </w:trPr>
        <w:tc>
          <w:tcPr>
            <w:tcW w:w="3557" w:type="dxa"/>
            <w:vMerge/>
            <w:tcBorders>
              <w:top w:val="nil"/>
            </w:tcBorders>
          </w:tcPr>
          <w:p>
            <w:pPr>
              <w:rPr>
                <w:sz w:val="2"/>
                <w:szCs w:val="2"/>
              </w:rPr>
            </w:pPr>
          </w:p>
        </w:tc>
        <w:tc>
          <w:tcPr>
            <w:tcW w:w="2861" w:type="dxa"/>
          </w:tcPr>
          <w:p>
            <w:pPr>
              <w:pStyle w:val="TableParagraph"/>
              <w:tabs>
                <w:tab w:pos="1871" w:val="left" w:leader="none"/>
              </w:tabs>
              <w:spacing w:line="237" w:lineRule="auto"/>
              <w:ind w:left="105" w:right="94"/>
              <w:rPr>
                <w:sz w:val="24"/>
              </w:rPr>
            </w:pPr>
            <w:r>
              <w:rPr>
                <w:spacing w:val="-2"/>
                <w:sz w:val="24"/>
              </w:rPr>
              <w:t>Префектура</w:t>
            </w:r>
            <w:r>
              <w:rPr>
                <w:sz w:val="24"/>
              </w:rPr>
              <w:tab/>
            </w:r>
            <w:r>
              <w:rPr>
                <w:spacing w:val="-2"/>
                <w:sz w:val="24"/>
              </w:rPr>
              <w:t>Южного административного</w:t>
            </w:r>
          </w:p>
          <w:p>
            <w:pPr>
              <w:pStyle w:val="TableParagraph"/>
              <w:spacing w:line="257" w:lineRule="exact" w:before="2"/>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line="237" w:lineRule="auto"/>
              <w:ind w:left="128" w:right="114"/>
              <w:jc w:val="center"/>
              <w:rPr>
                <w:sz w:val="24"/>
              </w:rPr>
            </w:pPr>
            <w:r>
              <w:rPr>
                <w:sz w:val="24"/>
              </w:rPr>
              <w:t>04Б0200900</w:t>
            </w:r>
            <w:r>
              <w:rPr>
                <w:spacing w:val="-12"/>
                <w:sz w:val="24"/>
              </w:rPr>
              <w:t> </w:t>
            </w:r>
            <w:r>
              <w:rPr>
                <w:sz w:val="24"/>
              </w:rPr>
              <w:t>Иные</w:t>
            </w:r>
            <w:r>
              <w:rPr>
                <w:spacing w:val="-14"/>
                <w:sz w:val="24"/>
              </w:rPr>
              <w:t> </w:t>
            </w:r>
            <w:r>
              <w:rPr>
                <w:sz w:val="24"/>
              </w:rPr>
              <w:t>расходы</w:t>
            </w:r>
            <w:r>
              <w:rPr>
                <w:spacing w:val="-10"/>
                <w:sz w:val="24"/>
              </w:rPr>
              <w:t> </w:t>
            </w:r>
            <w:r>
              <w:rPr>
                <w:sz w:val="24"/>
              </w:rPr>
              <w:t>по эксплуатации жилищного</w:t>
            </w:r>
          </w:p>
          <w:p>
            <w:pPr>
              <w:pStyle w:val="TableParagraph"/>
              <w:spacing w:line="257" w:lineRule="exact" w:before="2"/>
              <w:ind w:left="118" w:right="116"/>
              <w:jc w:val="center"/>
              <w:rPr>
                <w:sz w:val="24"/>
              </w:rPr>
            </w:pPr>
            <w:r>
              <w:rPr>
                <w:spacing w:val="-4"/>
                <w:sz w:val="24"/>
              </w:rPr>
              <w:t>фонда</w:t>
            </w:r>
          </w:p>
        </w:tc>
        <w:tc>
          <w:tcPr>
            <w:tcW w:w="1258" w:type="dxa"/>
          </w:tcPr>
          <w:p>
            <w:pPr>
              <w:pStyle w:val="TableParagraph"/>
              <w:spacing w:line="273" w:lineRule="exact"/>
              <w:ind w:left="94" w:right="86"/>
              <w:jc w:val="center"/>
              <w:rPr>
                <w:sz w:val="24"/>
              </w:rPr>
            </w:pPr>
            <w:r>
              <w:rPr>
                <w:spacing w:val="-4"/>
                <w:sz w:val="24"/>
              </w:rPr>
              <w:t>0501</w:t>
            </w:r>
          </w:p>
        </w:tc>
        <w:tc>
          <w:tcPr>
            <w:tcW w:w="788" w:type="dxa"/>
          </w:tcPr>
          <w:p>
            <w:pPr>
              <w:pStyle w:val="TableParagraph"/>
              <w:spacing w:line="273" w:lineRule="exact"/>
              <w:ind w:left="96" w:right="84"/>
              <w:jc w:val="center"/>
              <w:rPr>
                <w:sz w:val="24"/>
              </w:rPr>
            </w:pPr>
            <w:r>
              <w:rPr>
                <w:spacing w:val="-5"/>
                <w:sz w:val="24"/>
              </w:rPr>
              <w:t>991</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6"/>
              <w:jc w:val="center"/>
              <w:rPr>
                <w:sz w:val="24"/>
              </w:rPr>
            </w:pPr>
            <w:r>
              <w:rPr>
                <w:sz w:val="24"/>
              </w:rPr>
              <w:t>449</w:t>
            </w:r>
            <w:r>
              <w:rPr>
                <w:spacing w:val="2"/>
                <w:sz w:val="24"/>
              </w:rPr>
              <w:t> </w:t>
            </w:r>
            <w:r>
              <w:rPr>
                <w:spacing w:val="-2"/>
                <w:sz w:val="24"/>
              </w:rPr>
              <w:t>011,3</w:t>
            </w:r>
          </w:p>
        </w:tc>
      </w:tr>
      <w:tr>
        <w:trPr>
          <w:trHeight w:val="278" w:hRule="atLeast"/>
        </w:trPr>
        <w:tc>
          <w:tcPr>
            <w:tcW w:w="3557" w:type="dxa"/>
            <w:vMerge w:val="restart"/>
          </w:tcPr>
          <w:p>
            <w:pPr>
              <w:pStyle w:val="TableParagraph"/>
              <w:tabs>
                <w:tab w:pos="2461" w:val="left" w:leader="none"/>
              </w:tabs>
              <w:ind w:left="110" w:right="96"/>
              <w:jc w:val="both"/>
              <w:rPr>
                <w:sz w:val="24"/>
              </w:rPr>
            </w:pPr>
            <w:r>
              <w:rPr>
                <w:spacing w:val="-2"/>
                <w:sz w:val="24"/>
              </w:rPr>
              <w:t>Возмещение</w:t>
            </w:r>
            <w:r>
              <w:rPr>
                <w:sz w:val="24"/>
              </w:rPr>
              <w:tab/>
            </w:r>
            <w:r>
              <w:rPr>
                <w:spacing w:val="-2"/>
                <w:sz w:val="24"/>
              </w:rPr>
              <w:t>расходов, </w:t>
            </w:r>
            <w:r>
              <w:rPr>
                <w:sz w:val="24"/>
              </w:rPr>
              <w:t>связанных с погребением умерших реабилитированных </w:t>
            </w:r>
            <w:r>
              <w:rPr>
                <w:spacing w:val="-2"/>
                <w:sz w:val="24"/>
              </w:rPr>
              <w:t>граждан</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5" w:right="116"/>
              <w:jc w:val="center"/>
              <w:rPr>
                <w:sz w:val="24"/>
              </w:rPr>
            </w:pPr>
            <w:r>
              <w:rPr>
                <w:spacing w:val="-2"/>
                <w:sz w:val="24"/>
              </w:rPr>
              <w:t>04Б0201000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pacing w:val="-4"/>
                <w:sz w:val="24"/>
              </w:rPr>
              <w:t>11,6</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8" w:right="113"/>
              <w:jc w:val="center"/>
              <w:rPr>
                <w:sz w:val="24"/>
              </w:rPr>
            </w:pPr>
            <w:r>
              <w:rPr>
                <w:sz w:val="24"/>
              </w:rPr>
              <w:t>04Б0201000</w:t>
            </w:r>
            <w:r>
              <w:rPr>
                <w:spacing w:val="-15"/>
                <w:sz w:val="24"/>
              </w:rPr>
              <w:t> </w:t>
            </w:r>
            <w:r>
              <w:rPr>
                <w:sz w:val="24"/>
              </w:rPr>
              <w:t>Возмещение расходе в, связанных с погребением умерших</w:t>
            </w:r>
          </w:p>
          <w:p>
            <w:pPr>
              <w:pStyle w:val="TableParagraph"/>
              <w:spacing w:line="259" w:lineRule="exact"/>
              <w:ind w:left="128" w:right="114"/>
              <w:jc w:val="center"/>
              <w:rPr>
                <w:sz w:val="24"/>
              </w:rPr>
            </w:pPr>
            <w:r>
              <w:rPr>
                <w:sz w:val="24"/>
              </w:rPr>
              <w:t>реабилитированных</w:t>
            </w:r>
            <w:r>
              <w:rPr>
                <w:spacing w:val="-8"/>
                <w:sz w:val="24"/>
              </w:rPr>
              <w:t> </w:t>
            </w:r>
            <w:r>
              <w:rPr>
                <w:spacing w:val="-2"/>
                <w:sz w:val="24"/>
              </w:rPr>
              <w:t>граждан</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321</w:t>
            </w:r>
          </w:p>
        </w:tc>
        <w:tc>
          <w:tcPr>
            <w:tcW w:w="1988" w:type="dxa"/>
          </w:tcPr>
          <w:p>
            <w:pPr>
              <w:pStyle w:val="TableParagraph"/>
              <w:spacing w:line="272" w:lineRule="exact"/>
              <w:ind w:left="165" w:right="164"/>
              <w:jc w:val="center"/>
              <w:rPr>
                <w:sz w:val="24"/>
              </w:rPr>
            </w:pPr>
            <w:r>
              <w:rPr>
                <w:spacing w:val="-4"/>
                <w:sz w:val="24"/>
              </w:rPr>
              <w:t>11,6</w:t>
            </w:r>
          </w:p>
        </w:tc>
      </w:tr>
      <w:tr>
        <w:trPr>
          <w:trHeight w:val="278" w:hRule="atLeast"/>
        </w:trPr>
        <w:tc>
          <w:tcPr>
            <w:tcW w:w="3557" w:type="dxa"/>
            <w:vMerge w:val="restart"/>
          </w:tcPr>
          <w:p>
            <w:pPr>
              <w:pStyle w:val="TableParagraph"/>
              <w:spacing w:line="273" w:lineRule="exact"/>
              <w:ind w:left="110"/>
              <w:rPr>
                <w:sz w:val="24"/>
              </w:rPr>
            </w:pPr>
            <w:r>
              <w:rPr>
                <w:spacing w:val="-2"/>
                <w:sz w:val="24"/>
              </w:rPr>
              <w:t>Бесплатное</w:t>
            </w:r>
          </w:p>
          <w:p>
            <w:pPr>
              <w:pStyle w:val="TableParagraph"/>
              <w:tabs>
                <w:tab w:pos="1712" w:val="left" w:leader="none"/>
                <w:tab w:pos="2624" w:val="left" w:leader="none"/>
              </w:tabs>
              <w:spacing w:before="2"/>
              <w:ind w:left="110" w:right="94"/>
              <w:jc w:val="both"/>
              <w:rPr>
                <w:sz w:val="24"/>
              </w:rPr>
            </w:pPr>
            <w:r>
              <w:rPr>
                <w:sz w:val="24"/>
              </w:rPr>
              <w:t>санаторно-курортное лечение и бесплатный проезд к </w:t>
            </w:r>
            <w:r>
              <w:rPr>
                <w:sz w:val="24"/>
              </w:rPr>
              <w:t>месту </w:t>
            </w:r>
            <w:r>
              <w:rPr>
                <w:spacing w:val="-2"/>
                <w:sz w:val="24"/>
              </w:rPr>
              <w:t>лечения</w:t>
            </w:r>
            <w:r>
              <w:rPr>
                <w:sz w:val="24"/>
              </w:rPr>
              <w:tab/>
            </w:r>
            <w:r>
              <w:rPr>
                <w:spacing w:val="-10"/>
                <w:sz w:val="24"/>
              </w:rPr>
              <w:t>и</w:t>
            </w:r>
            <w:r>
              <w:rPr>
                <w:sz w:val="24"/>
              </w:rPr>
              <w:tab/>
            </w:r>
            <w:r>
              <w:rPr>
                <w:spacing w:val="-2"/>
                <w:sz w:val="24"/>
              </w:rPr>
              <w:t>обратно </w:t>
            </w:r>
            <w:r>
              <w:rPr>
                <w:sz w:val="24"/>
              </w:rPr>
              <w:t>междугородным транспортом льготных категорий граждан</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5" w:right="116"/>
              <w:jc w:val="center"/>
              <w:rPr>
                <w:sz w:val="24"/>
              </w:rPr>
            </w:pPr>
            <w:r>
              <w:rPr>
                <w:spacing w:val="-2"/>
                <w:sz w:val="24"/>
              </w:rPr>
              <w:t>04Б0201100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3</w:t>
            </w:r>
            <w:r>
              <w:rPr>
                <w:spacing w:val="2"/>
                <w:sz w:val="24"/>
              </w:rPr>
              <w:t> </w:t>
            </w:r>
            <w:r>
              <w:rPr>
                <w:sz w:val="24"/>
              </w:rPr>
              <w:t>360</w:t>
            </w:r>
            <w:r>
              <w:rPr>
                <w:spacing w:val="2"/>
                <w:sz w:val="24"/>
              </w:rPr>
              <w:t> </w:t>
            </w:r>
            <w:r>
              <w:rPr>
                <w:spacing w:val="-2"/>
                <w:sz w:val="24"/>
              </w:rPr>
              <w:t>169,4</w:t>
            </w:r>
          </w:p>
        </w:tc>
      </w:tr>
      <w:tr>
        <w:trPr>
          <w:trHeight w:val="1655"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52" w:right="145" w:firstLine="12"/>
              <w:jc w:val="center"/>
              <w:rPr>
                <w:sz w:val="24"/>
              </w:rPr>
            </w:pPr>
            <w:r>
              <w:rPr>
                <w:sz w:val="24"/>
              </w:rPr>
              <w:t>04Б0201100 Бесплатное санаторно-курортное</w:t>
            </w:r>
            <w:r>
              <w:rPr>
                <w:spacing w:val="-15"/>
                <w:sz w:val="24"/>
              </w:rPr>
              <w:t> </w:t>
            </w:r>
            <w:r>
              <w:rPr>
                <w:sz w:val="24"/>
              </w:rPr>
              <w:t>лечение</w:t>
            </w:r>
            <w:r>
              <w:rPr>
                <w:spacing w:val="-15"/>
                <w:sz w:val="24"/>
              </w:rPr>
              <w:t> </w:t>
            </w:r>
            <w:r>
              <w:rPr>
                <w:sz w:val="24"/>
              </w:rPr>
              <w:t>и бесплатный проезд к месту лечения и обратно</w:t>
            </w:r>
          </w:p>
          <w:p>
            <w:pPr>
              <w:pStyle w:val="TableParagraph"/>
              <w:spacing w:line="274" w:lineRule="exact"/>
              <w:ind w:left="128" w:right="114"/>
              <w:jc w:val="center"/>
              <w:rPr>
                <w:sz w:val="24"/>
              </w:rPr>
            </w:pPr>
            <w:r>
              <w:rPr>
                <w:sz w:val="24"/>
              </w:rPr>
              <w:t>междугородным</w:t>
            </w:r>
            <w:r>
              <w:rPr>
                <w:spacing w:val="-15"/>
                <w:sz w:val="24"/>
              </w:rPr>
              <w:t> </w:t>
            </w:r>
            <w:r>
              <w:rPr>
                <w:sz w:val="24"/>
              </w:rPr>
              <w:t>транспортом льготных категорий граждан</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321</w:t>
            </w:r>
          </w:p>
        </w:tc>
        <w:tc>
          <w:tcPr>
            <w:tcW w:w="1988" w:type="dxa"/>
          </w:tcPr>
          <w:p>
            <w:pPr>
              <w:pStyle w:val="TableParagraph"/>
              <w:spacing w:line="272" w:lineRule="exact"/>
              <w:ind w:left="165" w:right="166"/>
              <w:jc w:val="center"/>
              <w:rPr>
                <w:sz w:val="24"/>
              </w:rPr>
            </w:pPr>
            <w:r>
              <w:rPr>
                <w:sz w:val="24"/>
              </w:rPr>
              <w:t>870</w:t>
            </w:r>
            <w:r>
              <w:rPr>
                <w:spacing w:val="2"/>
                <w:sz w:val="24"/>
              </w:rPr>
              <w:t> </w:t>
            </w:r>
            <w:r>
              <w:rPr>
                <w:spacing w:val="-2"/>
                <w:sz w:val="24"/>
              </w:rPr>
              <w:t>010,5</w:t>
            </w:r>
          </w:p>
        </w:tc>
      </w:tr>
      <w:tr>
        <w:trPr>
          <w:trHeight w:val="1655"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52" w:right="145" w:firstLine="12"/>
              <w:jc w:val="center"/>
              <w:rPr>
                <w:sz w:val="24"/>
              </w:rPr>
            </w:pPr>
            <w:r>
              <w:rPr>
                <w:sz w:val="24"/>
              </w:rPr>
              <w:t>04Б0201100 Бесплатное санаторно-курортное</w:t>
            </w:r>
            <w:r>
              <w:rPr>
                <w:spacing w:val="-15"/>
                <w:sz w:val="24"/>
              </w:rPr>
              <w:t> </w:t>
            </w:r>
            <w:r>
              <w:rPr>
                <w:sz w:val="24"/>
              </w:rPr>
              <w:t>лечение</w:t>
            </w:r>
            <w:r>
              <w:rPr>
                <w:spacing w:val="-15"/>
                <w:sz w:val="24"/>
              </w:rPr>
              <w:t> </w:t>
            </w:r>
            <w:r>
              <w:rPr>
                <w:sz w:val="24"/>
              </w:rPr>
              <w:t>и бесплатный проезд к месту лечения и обратно междугородным транспортом</w:t>
            </w:r>
          </w:p>
          <w:p>
            <w:pPr>
              <w:pStyle w:val="TableParagraph"/>
              <w:spacing w:line="259" w:lineRule="exact"/>
              <w:ind w:left="127" w:right="116"/>
              <w:jc w:val="center"/>
              <w:rPr>
                <w:sz w:val="24"/>
              </w:rPr>
            </w:pPr>
            <w:r>
              <w:rPr>
                <w:sz w:val="24"/>
              </w:rPr>
              <w:t>льготных категорий</w:t>
            </w:r>
            <w:r>
              <w:rPr>
                <w:spacing w:val="-4"/>
                <w:sz w:val="24"/>
              </w:rPr>
              <w:t> </w:t>
            </w:r>
            <w:r>
              <w:rPr>
                <w:spacing w:val="-2"/>
                <w:sz w:val="24"/>
              </w:rPr>
              <w:t>граждан</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323</w:t>
            </w:r>
          </w:p>
        </w:tc>
        <w:tc>
          <w:tcPr>
            <w:tcW w:w="1988" w:type="dxa"/>
          </w:tcPr>
          <w:p>
            <w:pPr>
              <w:pStyle w:val="TableParagraph"/>
              <w:spacing w:line="272" w:lineRule="exact"/>
              <w:ind w:left="165" w:right="164"/>
              <w:jc w:val="center"/>
              <w:rPr>
                <w:sz w:val="24"/>
              </w:rPr>
            </w:pPr>
            <w:r>
              <w:rPr>
                <w:sz w:val="24"/>
              </w:rPr>
              <w:t>2</w:t>
            </w:r>
            <w:r>
              <w:rPr>
                <w:spacing w:val="2"/>
                <w:sz w:val="24"/>
              </w:rPr>
              <w:t> </w:t>
            </w:r>
            <w:r>
              <w:rPr>
                <w:sz w:val="24"/>
              </w:rPr>
              <w:t>490</w:t>
            </w:r>
            <w:r>
              <w:rPr>
                <w:spacing w:val="2"/>
                <w:sz w:val="24"/>
              </w:rPr>
              <w:t> </w:t>
            </w:r>
            <w:r>
              <w:rPr>
                <w:spacing w:val="-2"/>
                <w:sz w:val="24"/>
              </w:rPr>
              <w:t>158,9</w:t>
            </w:r>
          </w:p>
        </w:tc>
      </w:tr>
      <w:tr>
        <w:trPr>
          <w:trHeight w:val="273" w:hRule="atLeast"/>
        </w:trPr>
        <w:tc>
          <w:tcPr>
            <w:tcW w:w="3557" w:type="dxa"/>
            <w:vMerge w:val="restart"/>
          </w:tcPr>
          <w:p>
            <w:pPr>
              <w:pStyle w:val="TableParagraph"/>
              <w:tabs>
                <w:tab w:pos="2317" w:val="left" w:leader="none"/>
                <w:tab w:pos="3065" w:val="left" w:leader="none"/>
              </w:tabs>
              <w:ind w:left="110" w:right="93"/>
              <w:jc w:val="both"/>
              <w:rPr>
                <w:sz w:val="24"/>
              </w:rPr>
            </w:pPr>
            <w:r>
              <w:rPr>
                <w:spacing w:val="-2"/>
                <w:sz w:val="24"/>
              </w:rPr>
              <w:t>Предоставление</w:t>
            </w:r>
            <w:r>
              <w:rPr>
                <w:sz w:val="24"/>
              </w:rPr>
              <w:tab/>
              <w:tab/>
            </w:r>
            <w:r>
              <w:rPr>
                <w:spacing w:val="-4"/>
                <w:sz w:val="24"/>
              </w:rPr>
              <w:t>мер </w:t>
            </w:r>
            <w:r>
              <w:rPr>
                <w:spacing w:val="-2"/>
                <w:sz w:val="24"/>
              </w:rPr>
              <w:t>социальной</w:t>
            </w:r>
            <w:r>
              <w:rPr>
                <w:sz w:val="24"/>
              </w:rPr>
              <w:tab/>
            </w:r>
            <w:r>
              <w:rPr>
                <w:spacing w:val="-2"/>
                <w:sz w:val="24"/>
              </w:rPr>
              <w:t>поддержки </w:t>
            </w:r>
            <w:r>
              <w:rPr>
                <w:sz w:val="24"/>
              </w:rPr>
              <w:t>отдельным категориям граждан по оплате взноса </w:t>
            </w:r>
            <w:r>
              <w:rPr>
                <w:sz w:val="24"/>
              </w:rPr>
              <w:t>на капитальный ремонт общего имущества в многоквартирном </w:t>
            </w:r>
            <w:r>
              <w:rPr>
                <w:spacing w:val="-4"/>
                <w:sz w:val="24"/>
              </w:rPr>
              <w:t>доме</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4" w:right="116"/>
              <w:jc w:val="center"/>
              <w:rPr>
                <w:sz w:val="24"/>
              </w:rPr>
            </w:pPr>
            <w:r>
              <w:rPr>
                <w:spacing w:val="-2"/>
                <w:sz w:val="24"/>
              </w:rPr>
              <w:t>04E02R4620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910</w:t>
            </w:r>
            <w:r>
              <w:rPr>
                <w:spacing w:val="2"/>
                <w:sz w:val="24"/>
              </w:rPr>
              <w:t> </w:t>
            </w:r>
            <w:r>
              <w:rPr>
                <w:spacing w:val="-2"/>
                <w:sz w:val="24"/>
              </w:rPr>
              <w:t>861,4</w:t>
            </w:r>
          </w:p>
        </w:tc>
      </w:tr>
      <w:tr>
        <w:trPr>
          <w:trHeight w:val="1933"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pacing w:val="-2"/>
                <w:sz w:val="24"/>
              </w:rPr>
              <w:t>Департамент</w:t>
            </w:r>
          </w:p>
          <w:p>
            <w:pPr>
              <w:pStyle w:val="TableParagraph"/>
              <w:spacing w:line="237" w:lineRule="auto" w:before="4"/>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148" w:right="134" w:firstLine="2"/>
              <w:jc w:val="center"/>
              <w:rPr>
                <w:sz w:val="24"/>
              </w:rPr>
            </w:pPr>
            <w:r>
              <w:rPr>
                <w:sz w:val="24"/>
              </w:rPr>
              <w:t>04B02R4620 Предоставление мер социальной поддержки отдельным</w:t>
            </w:r>
            <w:r>
              <w:rPr>
                <w:spacing w:val="-15"/>
                <w:sz w:val="24"/>
              </w:rPr>
              <w:t> </w:t>
            </w:r>
            <w:r>
              <w:rPr>
                <w:sz w:val="24"/>
              </w:rPr>
              <w:t>категориям</w:t>
            </w:r>
            <w:r>
              <w:rPr>
                <w:spacing w:val="-15"/>
                <w:sz w:val="24"/>
              </w:rPr>
              <w:t> </w:t>
            </w:r>
            <w:r>
              <w:rPr>
                <w:sz w:val="24"/>
              </w:rPr>
              <w:t>граждан по оплате взноса на капитальный ремонт общего</w:t>
            </w:r>
          </w:p>
          <w:p>
            <w:pPr>
              <w:pStyle w:val="TableParagraph"/>
              <w:spacing w:line="274" w:lineRule="exact"/>
              <w:ind w:left="124" w:right="116"/>
              <w:jc w:val="center"/>
              <w:rPr>
                <w:sz w:val="24"/>
              </w:rPr>
            </w:pPr>
            <w:r>
              <w:rPr>
                <w:sz w:val="24"/>
              </w:rPr>
              <w:t>имущества</w:t>
            </w:r>
            <w:r>
              <w:rPr>
                <w:spacing w:val="-15"/>
                <w:sz w:val="24"/>
              </w:rPr>
              <w:t> </w:t>
            </w:r>
            <w:r>
              <w:rPr>
                <w:sz w:val="24"/>
              </w:rPr>
              <w:t>в</w:t>
            </w:r>
            <w:r>
              <w:rPr>
                <w:spacing w:val="-15"/>
                <w:sz w:val="24"/>
              </w:rPr>
              <w:t> </w:t>
            </w:r>
            <w:r>
              <w:rPr>
                <w:sz w:val="24"/>
              </w:rPr>
              <w:t>многоквартирном </w:t>
            </w:r>
            <w:r>
              <w:rPr>
                <w:spacing w:val="-4"/>
                <w:sz w:val="24"/>
              </w:rPr>
              <w:t>доме</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6" w:right="84"/>
              <w:jc w:val="center"/>
              <w:rPr>
                <w:sz w:val="24"/>
              </w:rPr>
            </w:pPr>
            <w:r>
              <w:rPr>
                <w:spacing w:val="-5"/>
                <w:sz w:val="24"/>
              </w:rPr>
              <w:t>020</w:t>
            </w:r>
          </w:p>
        </w:tc>
        <w:tc>
          <w:tcPr>
            <w:tcW w:w="1148" w:type="dxa"/>
          </w:tcPr>
          <w:p>
            <w:pPr>
              <w:pStyle w:val="TableParagraph"/>
              <w:spacing w:line="272" w:lineRule="exact"/>
              <w:ind w:left="90" w:right="93"/>
              <w:jc w:val="center"/>
              <w:rPr>
                <w:sz w:val="24"/>
              </w:rPr>
            </w:pPr>
            <w:r>
              <w:rPr>
                <w:spacing w:val="-5"/>
                <w:sz w:val="24"/>
              </w:rPr>
              <w:t>321</w:t>
            </w:r>
          </w:p>
        </w:tc>
        <w:tc>
          <w:tcPr>
            <w:tcW w:w="1988" w:type="dxa"/>
          </w:tcPr>
          <w:p>
            <w:pPr>
              <w:pStyle w:val="TableParagraph"/>
              <w:spacing w:line="272" w:lineRule="exact"/>
              <w:ind w:left="165" w:right="164"/>
              <w:jc w:val="center"/>
              <w:rPr>
                <w:sz w:val="24"/>
              </w:rPr>
            </w:pPr>
            <w:r>
              <w:rPr>
                <w:sz w:val="24"/>
              </w:rPr>
              <w:t>13</w:t>
            </w:r>
            <w:r>
              <w:rPr>
                <w:spacing w:val="2"/>
                <w:sz w:val="24"/>
              </w:rPr>
              <w:t> </w:t>
            </w:r>
            <w:r>
              <w:rPr>
                <w:spacing w:val="-2"/>
                <w:sz w:val="24"/>
              </w:rPr>
              <w:t>074,0</w:t>
            </w:r>
          </w:p>
        </w:tc>
      </w:tr>
      <w:tr>
        <w:trPr>
          <w:trHeight w:val="273" w:hRule="atLeast"/>
        </w:trPr>
        <w:tc>
          <w:tcPr>
            <w:tcW w:w="3557" w:type="dxa"/>
            <w:vMerge/>
            <w:tcBorders>
              <w:top w:val="nil"/>
            </w:tcBorders>
          </w:tcPr>
          <w:p>
            <w:pPr>
              <w:rPr>
                <w:sz w:val="2"/>
                <w:szCs w:val="2"/>
              </w:rPr>
            </w:pPr>
          </w:p>
        </w:tc>
        <w:tc>
          <w:tcPr>
            <w:tcW w:w="2861" w:type="dxa"/>
            <w:tcBorders>
              <w:bottom w:val="nil"/>
            </w:tcBorders>
          </w:tcPr>
          <w:p>
            <w:pPr>
              <w:pStyle w:val="TableParagraph"/>
              <w:spacing w:line="253" w:lineRule="exact"/>
              <w:ind w:left="105"/>
              <w:rPr>
                <w:sz w:val="24"/>
              </w:rPr>
            </w:pPr>
            <w:r>
              <w:rPr>
                <w:spacing w:val="-2"/>
                <w:sz w:val="24"/>
              </w:rPr>
              <w:t>Департамент</w:t>
            </w:r>
          </w:p>
        </w:tc>
        <w:tc>
          <w:tcPr>
            <w:tcW w:w="3552" w:type="dxa"/>
            <w:tcBorders>
              <w:bottom w:val="nil"/>
            </w:tcBorders>
          </w:tcPr>
          <w:p>
            <w:pPr>
              <w:pStyle w:val="TableParagraph"/>
              <w:spacing w:line="253" w:lineRule="exact"/>
              <w:ind w:left="128" w:right="114"/>
              <w:jc w:val="center"/>
              <w:rPr>
                <w:sz w:val="24"/>
              </w:rPr>
            </w:pPr>
            <w:r>
              <w:rPr>
                <w:sz w:val="24"/>
              </w:rPr>
              <w:t>04B02R4620</w:t>
            </w:r>
            <w:r>
              <w:rPr>
                <w:spacing w:val="-4"/>
                <w:sz w:val="24"/>
              </w:rPr>
              <w:t> </w:t>
            </w:r>
            <w:r>
              <w:rPr>
                <w:spacing w:val="-2"/>
                <w:sz w:val="24"/>
              </w:rPr>
              <w:t>Предоставление</w:t>
            </w:r>
          </w:p>
        </w:tc>
        <w:tc>
          <w:tcPr>
            <w:tcW w:w="1258" w:type="dxa"/>
            <w:tcBorders>
              <w:bottom w:val="nil"/>
            </w:tcBorders>
          </w:tcPr>
          <w:p>
            <w:pPr>
              <w:pStyle w:val="TableParagraph"/>
              <w:spacing w:line="253" w:lineRule="exact"/>
              <w:ind w:left="94" w:right="86"/>
              <w:jc w:val="center"/>
              <w:rPr>
                <w:sz w:val="24"/>
              </w:rPr>
            </w:pPr>
            <w:r>
              <w:rPr>
                <w:spacing w:val="-4"/>
                <w:sz w:val="24"/>
              </w:rPr>
              <w:t>1003</w:t>
            </w:r>
          </w:p>
        </w:tc>
        <w:tc>
          <w:tcPr>
            <w:tcW w:w="788" w:type="dxa"/>
            <w:tcBorders>
              <w:bottom w:val="nil"/>
            </w:tcBorders>
          </w:tcPr>
          <w:p>
            <w:pPr>
              <w:pStyle w:val="TableParagraph"/>
              <w:spacing w:line="253" w:lineRule="exact"/>
              <w:ind w:left="96" w:right="84"/>
              <w:jc w:val="center"/>
              <w:rPr>
                <w:sz w:val="24"/>
              </w:rPr>
            </w:pPr>
            <w:r>
              <w:rPr>
                <w:spacing w:val="-5"/>
                <w:sz w:val="24"/>
              </w:rPr>
              <w:t>020</w:t>
            </w:r>
          </w:p>
        </w:tc>
        <w:tc>
          <w:tcPr>
            <w:tcW w:w="1148" w:type="dxa"/>
            <w:tcBorders>
              <w:bottom w:val="nil"/>
            </w:tcBorders>
          </w:tcPr>
          <w:p>
            <w:pPr>
              <w:pStyle w:val="TableParagraph"/>
              <w:spacing w:line="253" w:lineRule="exact"/>
              <w:ind w:left="90" w:right="93"/>
              <w:jc w:val="center"/>
              <w:rPr>
                <w:sz w:val="24"/>
              </w:rPr>
            </w:pPr>
            <w:r>
              <w:rPr>
                <w:spacing w:val="-5"/>
                <w:sz w:val="24"/>
              </w:rPr>
              <w:t>613</w:t>
            </w:r>
          </w:p>
        </w:tc>
        <w:tc>
          <w:tcPr>
            <w:tcW w:w="1988" w:type="dxa"/>
            <w:tcBorders>
              <w:bottom w:val="nil"/>
            </w:tcBorders>
          </w:tcPr>
          <w:p>
            <w:pPr>
              <w:pStyle w:val="TableParagraph"/>
              <w:spacing w:line="253" w:lineRule="exact"/>
              <w:ind w:left="165" w:right="166"/>
              <w:jc w:val="center"/>
              <w:rPr>
                <w:sz w:val="24"/>
              </w:rPr>
            </w:pPr>
            <w:r>
              <w:rPr>
                <w:sz w:val="24"/>
              </w:rPr>
              <w:t>6</w:t>
            </w:r>
            <w:r>
              <w:rPr>
                <w:spacing w:val="2"/>
                <w:sz w:val="24"/>
              </w:rPr>
              <w:t> </w:t>
            </w:r>
            <w:r>
              <w:rPr>
                <w:spacing w:val="-2"/>
                <w:sz w:val="24"/>
              </w:rPr>
              <w:t>554,4</w:t>
            </w:r>
          </w:p>
        </w:tc>
      </w:tr>
    </w:tbl>
    <w:p>
      <w:pPr>
        <w:spacing w:after="0" w:line="25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660" w:hRule="atLeast"/>
        </w:trPr>
        <w:tc>
          <w:tcPr>
            <w:tcW w:w="3557" w:type="dxa"/>
            <w:vMerge w:val="restart"/>
          </w:tcPr>
          <w:p>
            <w:pPr>
              <w:pStyle w:val="TableParagraph"/>
              <w:rPr>
                <w:sz w:val="24"/>
              </w:rPr>
            </w:pPr>
          </w:p>
        </w:tc>
        <w:tc>
          <w:tcPr>
            <w:tcW w:w="2861" w:type="dxa"/>
          </w:tcPr>
          <w:p>
            <w:pPr>
              <w:pStyle w:val="TableParagraph"/>
              <w:spacing w:line="237" w:lineRule="auto" w:before="3"/>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spacing w:before="1"/>
              <w:ind w:left="148" w:right="134" w:firstLine="2"/>
              <w:jc w:val="center"/>
              <w:rPr>
                <w:sz w:val="24"/>
              </w:rPr>
            </w:pPr>
            <w:r>
              <w:rPr>
                <w:sz w:val="24"/>
              </w:rPr>
              <w:t>мер социальной поддержки отдельным</w:t>
            </w:r>
            <w:r>
              <w:rPr>
                <w:spacing w:val="-15"/>
                <w:sz w:val="24"/>
              </w:rPr>
              <w:t> </w:t>
            </w:r>
            <w:r>
              <w:rPr>
                <w:sz w:val="24"/>
              </w:rPr>
              <w:t>категориям</w:t>
            </w:r>
            <w:r>
              <w:rPr>
                <w:spacing w:val="-15"/>
                <w:sz w:val="24"/>
              </w:rPr>
              <w:t> </w:t>
            </w:r>
            <w:r>
              <w:rPr>
                <w:sz w:val="24"/>
              </w:rPr>
              <w:t>граждан по оплате взноса на капитальный ремонт общего имущества в многоквартирном</w:t>
            </w:r>
          </w:p>
          <w:p>
            <w:pPr>
              <w:pStyle w:val="TableParagraph"/>
              <w:spacing w:line="259" w:lineRule="exact"/>
              <w:ind w:left="128" w:right="115"/>
              <w:jc w:val="center"/>
              <w:rPr>
                <w:sz w:val="24"/>
              </w:rPr>
            </w:pPr>
            <w:r>
              <w:rPr>
                <w:spacing w:val="-4"/>
                <w:sz w:val="24"/>
              </w:rPr>
              <w:t>доме</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1929" w:hRule="atLeast"/>
        </w:trPr>
        <w:tc>
          <w:tcPr>
            <w:tcW w:w="3557" w:type="dxa"/>
            <w:vMerge/>
            <w:tcBorders>
              <w:top w:val="nil"/>
            </w:tcBorders>
          </w:tcPr>
          <w:p>
            <w:pPr>
              <w:rPr>
                <w:sz w:val="2"/>
                <w:szCs w:val="2"/>
              </w:rPr>
            </w:pPr>
          </w:p>
        </w:tc>
        <w:tc>
          <w:tcPr>
            <w:tcW w:w="2861" w:type="dxa"/>
          </w:tcPr>
          <w:p>
            <w:pPr>
              <w:pStyle w:val="TableParagraph"/>
              <w:spacing w:line="271" w:lineRule="exact"/>
              <w:ind w:left="105"/>
              <w:rPr>
                <w:sz w:val="24"/>
              </w:rPr>
            </w:pPr>
            <w:r>
              <w:rPr>
                <w:spacing w:val="-2"/>
                <w:sz w:val="24"/>
              </w:rPr>
              <w:t>Департамент</w:t>
            </w:r>
          </w:p>
          <w:p>
            <w:pPr>
              <w:pStyle w:val="TableParagraph"/>
              <w:spacing w:line="242" w:lineRule="auto"/>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148" w:right="134" w:firstLine="2"/>
              <w:jc w:val="center"/>
              <w:rPr>
                <w:sz w:val="24"/>
              </w:rPr>
            </w:pPr>
            <w:r>
              <w:rPr>
                <w:sz w:val="24"/>
              </w:rPr>
              <w:t>04B02R4620 Предоставление мер социальной поддержки отдельным</w:t>
            </w:r>
            <w:r>
              <w:rPr>
                <w:spacing w:val="-15"/>
                <w:sz w:val="24"/>
              </w:rPr>
              <w:t> </w:t>
            </w:r>
            <w:r>
              <w:rPr>
                <w:sz w:val="24"/>
              </w:rPr>
              <w:t>категориям</w:t>
            </w:r>
            <w:r>
              <w:rPr>
                <w:spacing w:val="-15"/>
                <w:sz w:val="24"/>
              </w:rPr>
              <w:t> </w:t>
            </w:r>
            <w:r>
              <w:rPr>
                <w:sz w:val="24"/>
              </w:rPr>
              <w:t>граждан по оплате взноса на капитальный ремонт общего имущества в многоквартирном</w:t>
            </w:r>
          </w:p>
          <w:p>
            <w:pPr>
              <w:pStyle w:val="TableParagraph"/>
              <w:spacing w:line="257" w:lineRule="exact"/>
              <w:ind w:left="128" w:right="115"/>
              <w:jc w:val="center"/>
              <w:rPr>
                <w:sz w:val="24"/>
              </w:rPr>
            </w:pPr>
            <w:r>
              <w:rPr>
                <w:spacing w:val="-4"/>
                <w:sz w:val="24"/>
              </w:rPr>
              <w:t>доме</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020</w:t>
            </w:r>
          </w:p>
        </w:tc>
        <w:tc>
          <w:tcPr>
            <w:tcW w:w="1148" w:type="dxa"/>
          </w:tcPr>
          <w:p>
            <w:pPr>
              <w:pStyle w:val="TableParagraph"/>
              <w:spacing w:line="273" w:lineRule="exact"/>
              <w:ind w:left="90" w:right="93"/>
              <w:jc w:val="center"/>
              <w:rPr>
                <w:sz w:val="24"/>
              </w:rPr>
            </w:pPr>
            <w:r>
              <w:rPr>
                <w:spacing w:val="-5"/>
                <w:sz w:val="24"/>
              </w:rPr>
              <w:t>631</w:t>
            </w:r>
          </w:p>
        </w:tc>
        <w:tc>
          <w:tcPr>
            <w:tcW w:w="1988" w:type="dxa"/>
          </w:tcPr>
          <w:p>
            <w:pPr>
              <w:pStyle w:val="TableParagraph"/>
              <w:spacing w:line="273" w:lineRule="exact"/>
              <w:ind w:left="165" w:right="166"/>
              <w:jc w:val="center"/>
              <w:rPr>
                <w:sz w:val="24"/>
              </w:rPr>
            </w:pPr>
            <w:r>
              <w:rPr>
                <w:sz w:val="24"/>
              </w:rPr>
              <w:t>884</w:t>
            </w:r>
            <w:r>
              <w:rPr>
                <w:spacing w:val="2"/>
                <w:sz w:val="24"/>
              </w:rPr>
              <w:t> </w:t>
            </w:r>
            <w:r>
              <w:rPr>
                <w:spacing w:val="-2"/>
                <w:sz w:val="24"/>
              </w:rPr>
              <w:t>289,2</w:t>
            </w:r>
          </w:p>
        </w:tc>
      </w:tr>
      <w:tr>
        <w:trPr>
          <w:trHeight w:val="1934"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pacing w:val="-2"/>
                <w:sz w:val="24"/>
              </w:rPr>
              <w:t>Департамент</w:t>
            </w:r>
          </w:p>
          <w:p>
            <w:pPr>
              <w:pStyle w:val="TableParagraph"/>
              <w:spacing w:line="237" w:lineRule="auto" w:before="4"/>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148" w:right="134" w:firstLine="2"/>
              <w:jc w:val="center"/>
              <w:rPr>
                <w:sz w:val="24"/>
              </w:rPr>
            </w:pPr>
            <w:r>
              <w:rPr>
                <w:sz w:val="24"/>
              </w:rPr>
              <w:t>04B02R4620 Предоставление мер социальной поддержки отдельным</w:t>
            </w:r>
            <w:r>
              <w:rPr>
                <w:spacing w:val="-15"/>
                <w:sz w:val="24"/>
              </w:rPr>
              <w:t> </w:t>
            </w:r>
            <w:r>
              <w:rPr>
                <w:sz w:val="24"/>
              </w:rPr>
              <w:t>категориям</w:t>
            </w:r>
            <w:r>
              <w:rPr>
                <w:spacing w:val="-15"/>
                <w:sz w:val="24"/>
              </w:rPr>
              <w:t> </w:t>
            </w:r>
            <w:r>
              <w:rPr>
                <w:sz w:val="24"/>
              </w:rPr>
              <w:t>граждан по оплате взноса на капитальный ремонт общего</w:t>
            </w:r>
          </w:p>
          <w:p>
            <w:pPr>
              <w:pStyle w:val="TableParagraph"/>
              <w:spacing w:line="274" w:lineRule="exact"/>
              <w:ind w:left="124" w:right="116"/>
              <w:jc w:val="center"/>
              <w:rPr>
                <w:sz w:val="24"/>
              </w:rPr>
            </w:pPr>
            <w:r>
              <w:rPr>
                <w:sz w:val="24"/>
              </w:rPr>
              <w:t>имущества</w:t>
            </w:r>
            <w:r>
              <w:rPr>
                <w:spacing w:val="-15"/>
                <w:sz w:val="24"/>
              </w:rPr>
              <w:t> </w:t>
            </w:r>
            <w:r>
              <w:rPr>
                <w:sz w:val="24"/>
              </w:rPr>
              <w:t>в</w:t>
            </w:r>
            <w:r>
              <w:rPr>
                <w:spacing w:val="-15"/>
                <w:sz w:val="24"/>
              </w:rPr>
              <w:t> </w:t>
            </w:r>
            <w:r>
              <w:rPr>
                <w:sz w:val="24"/>
              </w:rPr>
              <w:t>многоквартирном </w:t>
            </w:r>
            <w:r>
              <w:rPr>
                <w:spacing w:val="-4"/>
                <w:sz w:val="24"/>
              </w:rPr>
              <w:t>доме</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6" w:right="84"/>
              <w:jc w:val="center"/>
              <w:rPr>
                <w:sz w:val="24"/>
              </w:rPr>
            </w:pPr>
            <w:r>
              <w:rPr>
                <w:spacing w:val="-5"/>
                <w:sz w:val="24"/>
              </w:rPr>
              <w:t>020</w:t>
            </w:r>
          </w:p>
        </w:tc>
        <w:tc>
          <w:tcPr>
            <w:tcW w:w="1148" w:type="dxa"/>
          </w:tcPr>
          <w:p>
            <w:pPr>
              <w:pStyle w:val="TableParagraph"/>
              <w:spacing w:line="272" w:lineRule="exact"/>
              <w:ind w:left="90" w:right="93"/>
              <w:jc w:val="center"/>
              <w:rPr>
                <w:sz w:val="24"/>
              </w:rPr>
            </w:pPr>
            <w:r>
              <w:rPr>
                <w:spacing w:val="-5"/>
                <w:sz w:val="24"/>
              </w:rPr>
              <w:t>811</w:t>
            </w:r>
          </w:p>
        </w:tc>
        <w:tc>
          <w:tcPr>
            <w:tcW w:w="1988" w:type="dxa"/>
          </w:tcPr>
          <w:p>
            <w:pPr>
              <w:pStyle w:val="TableParagraph"/>
              <w:spacing w:line="272" w:lineRule="exact"/>
              <w:ind w:left="165" w:right="166"/>
              <w:jc w:val="center"/>
              <w:rPr>
                <w:sz w:val="24"/>
              </w:rPr>
            </w:pPr>
            <w:r>
              <w:rPr>
                <w:sz w:val="24"/>
              </w:rPr>
              <w:t>6</w:t>
            </w:r>
            <w:r>
              <w:rPr>
                <w:spacing w:val="2"/>
                <w:sz w:val="24"/>
              </w:rPr>
              <w:t> </w:t>
            </w:r>
            <w:r>
              <w:rPr>
                <w:spacing w:val="-2"/>
                <w:sz w:val="24"/>
              </w:rPr>
              <w:t>943,8</w:t>
            </w:r>
          </w:p>
        </w:tc>
      </w:tr>
      <w:tr>
        <w:trPr>
          <w:trHeight w:val="273" w:hRule="atLeast"/>
        </w:trPr>
        <w:tc>
          <w:tcPr>
            <w:tcW w:w="3557" w:type="dxa"/>
            <w:vMerge w:val="restart"/>
          </w:tcPr>
          <w:p>
            <w:pPr>
              <w:pStyle w:val="TableParagraph"/>
              <w:tabs>
                <w:tab w:pos="2551" w:val="left" w:leader="none"/>
              </w:tabs>
              <w:ind w:left="110" w:right="89"/>
              <w:jc w:val="both"/>
              <w:rPr>
                <w:sz w:val="24"/>
              </w:rPr>
            </w:pPr>
            <w:r>
              <w:rPr>
                <w:sz w:val="24"/>
              </w:rPr>
              <w:t>Субсидии ресурсоснабжающим организациям на </w:t>
            </w:r>
            <w:r>
              <w:rPr>
                <w:sz w:val="24"/>
              </w:rPr>
              <w:t>возмещение </w:t>
            </w:r>
            <w:r>
              <w:rPr>
                <w:spacing w:val="-2"/>
                <w:sz w:val="24"/>
              </w:rPr>
              <w:t>недополученных</w:t>
            </w:r>
            <w:r>
              <w:rPr>
                <w:sz w:val="24"/>
              </w:rPr>
              <w:tab/>
            </w:r>
            <w:r>
              <w:rPr>
                <w:spacing w:val="-2"/>
                <w:sz w:val="24"/>
              </w:rPr>
              <w:t>доходов, </w:t>
            </w:r>
            <w:r>
              <w:rPr>
                <w:sz w:val="24"/>
              </w:rPr>
              <w:t>связанных с применением государственных регулируемых цен (тарифов} при поставке товаров (услуг) населению в целях отопления</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175"/>
              <w:rPr>
                <w:sz w:val="24"/>
              </w:rPr>
            </w:pPr>
            <w:r>
              <w:rPr>
                <w:spacing w:val="-2"/>
                <w:sz w:val="24"/>
              </w:rPr>
              <w:t>0450201300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16</w:t>
            </w:r>
            <w:r>
              <w:rPr>
                <w:spacing w:val="2"/>
                <w:sz w:val="24"/>
              </w:rPr>
              <w:t> </w:t>
            </w:r>
            <w:r>
              <w:rPr>
                <w:spacing w:val="-2"/>
                <w:sz w:val="24"/>
              </w:rPr>
              <w:t>339,5</w:t>
            </w:r>
          </w:p>
        </w:tc>
      </w:tr>
      <w:tr>
        <w:trPr>
          <w:trHeight w:val="2486" w:hRule="atLeast"/>
        </w:trPr>
        <w:tc>
          <w:tcPr>
            <w:tcW w:w="3557" w:type="dxa"/>
            <w:vMerge/>
            <w:tcBorders>
              <w:top w:val="nil"/>
            </w:tcBorders>
          </w:tcPr>
          <w:p>
            <w:pPr>
              <w:rPr>
                <w:sz w:val="2"/>
                <w:szCs w:val="2"/>
              </w:rPr>
            </w:pPr>
          </w:p>
        </w:tc>
        <w:tc>
          <w:tcPr>
            <w:tcW w:w="2861" w:type="dxa"/>
          </w:tcPr>
          <w:p>
            <w:pPr>
              <w:pStyle w:val="TableParagraph"/>
              <w:tabs>
                <w:tab w:pos="1549" w:val="left" w:leader="none"/>
              </w:tabs>
              <w:spacing w:line="242" w:lineRule="auto"/>
              <w:ind w:left="105" w:right="99"/>
              <w:rPr>
                <w:sz w:val="24"/>
              </w:rPr>
            </w:pPr>
            <w:r>
              <w:rPr>
                <w:spacing w:val="-2"/>
                <w:sz w:val="24"/>
              </w:rPr>
              <w:t>Префектура</w:t>
            </w:r>
            <w:r>
              <w:rPr>
                <w:sz w:val="24"/>
              </w:rPr>
              <w:tab/>
            </w:r>
            <w:r>
              <w:rPr>
                <w:spacing w:val="-2"/>
                <w:sz w:val="24"/>
              </w:rPr>
              <w:t>Восточного административного</w:t>
            </w:r>
          </w:p>
          <w:p>
            <w:pPr>
              <w:pStyle w:val="TableParagraph"/>
              <w:spacing w:line="270" w:lineRule="exact"/>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ind w:left="129" w:right="113" w:hanging="4"/>
              <w:jc w:val="center"/>
              <w:rPr>
                <w:sz w:val="24"/>
              </w:rPr>
            </w:pPr>
            <w:r>
              <w:rPr>
                <w:sz w:val="24"/>
              </w:rPr>
              <w:t>04Б0201300 Субсидии </w:t>
            </w:r>
            <w:r>
              <w:rPr>
                <w:spacing w:val="-2"/>
                <w:sz w:val="24"/>
              </w:rPr>
              <w:t>ресурсоснабжающим </w:t>
            </w:r>
            <w:r>
              <w:rPr>
                <w:sz w:val="24"/>
              </w:rPr>
              <w:t>организациям на возмещение недополученных доходов, связанных с применением государственных</w:t>
            </w:r>
            <w:r>
              <w:rPr>
                <w:spacing w:val="-15"/>
                <w:sz w:val="24"/>
              </w:rPr>
              <w:t> </w:t>
            </w:r>
            <w:r>
              <w:rPr>
                <w:sz w:val="24"/>
              </w:rPr>
              <w:t>регулируемых цен (тарифов) при поставке</w:t>
            </w:r>
          </w:p>
          <w:p>
            <w:pPr>
              <w:pStyle w:val="TableParagraph"/>
              <w:spacing w:line="274" w:lineRule="exact"/>
              <w:ind w:left="127" w:right="116"/>
              <w:jc w:val="center"/>
              <w:rPr>
                <w:sz w:val="24"/>
              </w:rPr>
            </w:pPr>
            <w:r>
              <w:rPr>
                <w:sz w:val="24"/>
              </w:rPr>
              <w:t>товаров</w:t>
            </w:r>
            <w:r>
              <w:rPr>
                <w:spacing w:val="-10"/>
                <w:sz w:val="24"/>
              </w:rPr>
              <w:t> </w:t>
            </w:r>
            <w:r>
              <w:rPr>
                <w:sz w:val="24"/>
              </w:rPr>
              <w:t>(услуг)</w:t>
            </w:r>
            <w:r>
              <w:rPr>
                <w:spacing w:val="-13"/>
                <w:sz w:val="24"/>
              </w:rPr>
              <w:t> </w:t>
            </w:r>
            <w:r>
              <w:rPr>
                <w:sz w:val="24"/>
              </w:rPr>
              <w:t>населению</w:t>
            </w:r>
            <w:r>
              <w:rPr>
                <w:spacing w:val="-13"/>
                <w:sz w:val="24"/>
              </w:rPr>
              <w:t> </w:t>
            </w:r>
            <w:r>
              <w:rPr>
                <w:sz w:val="24"/>
              </w:rPr>
              <w:t>в целях отопления</w:t>
            </w:r>
          </w:p>
        </w:tc>
        <w:tc>
          <w:tcPr>
            <w:tcW w:w="1258" w:type="dxa"/>
          </w:tcPr>
          <w:p>
            <w:pPr>
              <w:pStyle w:val="TableParagraph"/>
              <w:spacing w:line="272" w:lineRule="exact"/>
              <w:ind w:left="94" w:right="86"/>
              <w:jc w:val="center"/>
              <w:rPr>
                <w:sz w:val="24"/>
              </w:rPr>
            </w:pPr>
            <w:r>
              <w:rPr>
                <w:spacing w:val="-4"/>
                <w:sz w:val="24"/>
              </w:rPr>
              <w:t>0502</w:t>
            </w:r>
          </w:p>
        </w:tc>
        <w:tc>
          <w:tcPr>
            <w:tcW w:w="788" w:type="dxa"/>
          </w:tcPr>
          <w:p>
            <w:pPr>
              <w:pStyle w:val="TableParagraph"/>
              <w:spacing w:line="272" w:lineRule="exact"/>
              <w:ind w:left="95" w:right="84"/>
              <w:jc w:val="center"/>
              <w:rPr>
                <w:sz w:val="24"/>
              </w:rPr>
            </w:pPr>
            <w:r>
              <w:rPr>
                <w:spacing w:val="-5"/>
                <w:sz w:val="24"/>
              </w:rPr>
              <w:t>901</w:t>
            </w:r>
          </w:p>
        </w:tc>
        <w:tc>
          <w:tcPr>
            <w:tcW w:w="1148" w:type="dxa"/>
          </w:tcPr>
          <w:p>
            <w:pPr>
              <w:pStyle w:val="TableParagraph"/>
              <w:spacing w:line="272" w:lineRule="exact"/>
              <w:ind w:left="91" w:right="93"/>
              <w:jc w:val="center"/>
              <w:rPr>
                <w:sz w:val="24"/>
              </w:rPr>
            </w:pPr>
            <w:r>
              <w:rPr>
                <w:spacing w:val="-5"/>
                <w:sz w:val="24"/>
              </w:rPr>
              <w:t>811</w:t>
            </w:r>
          </w:p>
        </w:tc>
        <w:tc>
          <w:tcPr>
            <w:tcW w:w="1988" w:type="dxa"/>
          </w:tcPr>
          <w:p>
            <w:pPr>
              <w:pStyle w:val="TableParagraph"/>
              <w:spacing w:line="272" w:lineRule="exact"/>
              <w:ind w:left="165" w:right="164"/>
              <w:jc w:val="center"/>
              <w:rPr>
                <w:sz w:val="24"/>
              </w:rPr>
            </w:pPr>
            <w:r>
              <w:rPr>
                <w:spacing w:val="-4"/>
                <w:sz w:val="24"/>
              </w:rPr>
              <w:t>22,0</w:t>
            </w:r>
          </w:p>
        </w:tc>
      </w:tr>
      <w:tr>
        <w:trPr>
          <w:trHeight w:val="1655" w:hRule="atLeast"/>
        </w:trPr>
        <w:tc>
          <w:tcPr>
            <w:tcW w:w="3557" w:type="dxa"/>
          </w:tcPr>
          <w:p>
            <w:pPr>
              <w:pStyle w:val="TableParagraph"/>
              <w:rPr>
                <w:sz w:val="24"/>
              </w:rPr>
            </w:pPr>
          </w:p>
        </w:tc>
        <w:tc>
          <w:tcPr>
            <w:tcW w:w="2861" w:type="dxa"/>
            <w:tcBorders>
              <w:bottom w:val="nil"/>
            </w:tcBorders>
          </w:tcPr>
          <w:p>
            <w:pPr>
              <w:pStyle w:val="TableParagraph"/>
              <w:tabs>
                <w:tab w:pos="1697" w:val="left" w:leader="none"/>
              </w:tabs>
              <w:spacing w:line="237" w:lineRule="auto"/>
              <w:ind w:left="105" w:right="100"/>
              <w:rPr>
                <w:sz w:val="24"/>
              </w:rPr>
            </w:pPr>
            <w:r>
              <w:rPr>
                <w:spacing w:val="-2"/>
                <w:sz w:val="24"/>
              </w:rPr>
              <w:t>Префектура</w:t>
            </w:r>
            <w:r>
              <w:rPr>
                <w:sz w:val="24"/>
              </w:rPr>
              <w:tab/>
            </w:r>
            <w:r>
              <w:rPr>
                <w:spacing w:val="-2"/>
                <w:sz w:val="24"/>
              </w:rPr>
              <w:t>Западного административного</w:t>
            </w:r>
          </w:p>
          <w:p>
            <w:pPr>
              <w:pStyle w:val="TableParagraph"/>
              <w:spacing w:before="2"/>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Borders>
              <w:bottom w:val="nil"/>
            </w:tcBorders>
          </w:tcPr>
          <w:p>
            <w:pPr>
              <w:pStyle w:val="TableParagraph"/>
              <w:ind w:left="268" w:right="242" w:hanging="14"/>
              <w:jc w:val="center"/>
              <w:rPr>
                <w:sz w:val="24"/>
              </w:rPr>
            </w:pPr>
            <w:r>
              <w:rPr>
                <w:sz w:val="24"/>
              </w:rPr>
              <w:t>04Б0201300 Субсидии </w:t>
            </w:r>
            <w:r>
              <w:rPr>
                <w:spacing w:val="-2"/>
                <w:sz w:val="24"/>
              </w:rPr>
              <w:t>ресурсоснабжающим </w:t>
            </w:r>
            <w:r>
              <w:rPr>
                <w:sz w:val="24"/>
              </w:rPr>
              <w:t>организациям</w:t>
            </w:r>
            <w:r>
              <w:rPr>
                <w:spacing w:val="-12"/>
                <w:sz w:val="24"/>
              </w:rPr>
              <w:t> </w:t>
            </w:r>
            <w:r>
              <w:rPr>
                <w:sz w:val="24"/>
              </w:rPr>
              <w:t>на</w:t>
            </w:r>
            <w:r>
              <w:rPr>
                <w:spacing w:val="-15"/>
                <w:sz w:val="24"/>
              </w:rPr>
              <w:t> </w:t>
            </w:r>
            <w:r>
              <w:rPr>
                <w:sz w:val="24"/>
              </w:rPr>
              <w:t>возмещение недополученных доходов, связанных с применением</w:t>
            </w:r>
          </w:p>
          <w:p>
            <w:pPr>
              <w:pStyle w:val="TableParagraph"/>
              <w:spacing w:line="259" w:lineRule="exact"/>
              <w:ind w:left="102" w:right="89"/>
              <w:jc w:val="center"/>
              <w:rPr>
                <w:sz w:val="24"/>
              </w:rPr>
            </w:pPr>
            <w:r>
              <w:rPr>
                <w:sz w:val="24"/>
              </w:rPr>
              <w:t>государственных</w:t>
            </w:r>
            <w:r>
              <w:rPr>
                <w:spacing w:val="-7"/>
                <w:sz w:val="24"/>
              </w:rPr>
              <w:t> </w:t>
            </w:r>
            <w:r>
              <w:rPr>
                <w:spacing w:val="-2"/>
                <w:sz w:val="24"/>
              </w:rPr>
              <w:t>регулируемых</w:t>
            </w:r>
          </w:p>
        </w:tc>
        <w:tc>
          <w:tcPr>
            <w:tcW w:w="1258" w:type="dxa"/>
            <w:tcBorders>
              <w:bottom w:val="nil"/>
            </w:tcBorders>
          </w:tcPr>
          <w:p>
            <w:pPr>
              <w:pStyle w:val="TableParagraph"/>
              <w:spacing w:line="272" w:lineRule="exact"/>
              <w:ind w:left="94" w:right="86"/>
              <w:jc w:val="center"/>
              <w:rPr>
                <w:sz w:val="24"/>
              </w:rPr>
            </w:pPr>
            <w:r>
              <w:rPr>
                <w:spacing w:val="-4"/>
                <w:sz w:val="24"/>
              </w:rPr>
              <w:t>0502</w:t>
            </w:r>
          </w:p>
        </w:tc>
        <w:tc>
          <w:tcPr>
            <w:tcW w:w="788" w:type="dxa"/>
            <w:tcBorders>
              <w:bottom w:val="nil"/>
            </w:tcBorders>
          </w:tcPr>
          <w:p>
            <w:pPr>
              <w:pStyle w:val="TableParagraph"/>
              <w:spacing w:line="272" w:lineRule="exact"/>
              <w:ind w:left="96" w:right="84"/>
              <w:jc w:val="center"/>
              <w:rPr>
                <w:sz w:val="24"/>
              </w:rPr>
            </w:pPr>
            <w:r>
              <w:rPr>
                <w:spacing w:val="-5"/>
                <w:sz w:val="24"/>
              </w:rPr>
              <w:t>911</w:t>
            </w:r>
          </w:p>
        </w:tc>
        <w:tc>
          <w:tcPr>
            <w:tcW w:w="1148" w:type="dxa"/>
            <w:tcBorders>
              <w:bottom w:val="nil"/>
            </w:tcBorders>
          </w:tcPr>
          <w:p>
            <w:pPr>
              <w:pStyle w:val="TableParagraph"/>
              <w:spacing w:line="272" w:lineRule="exact"/>
              <w:ind w:left="90" w:right="93"/>
              <w:jc w:val="center"/>
              <w:rPr>
                <w:sz w:val="24"/>
              </w:rPr>
            </w:pPr>
            <w:r>
              <w:rPr>
                <w:spacing w:val="-5"/>
                <w:sz w:val="24"/>
              </w:rPr>
              <w:t>811</w:t>
            </w:r>
          </w:p>
        </w:tc>
        <w:tc>
          <w:tcPr>
            <w:tcW w:w="1988" w:type="dxa"/>
            <w:tcBorders>
              <w:bottom w:val="nil"/>
            </w:tcBorders>
          </w:tcPr>
          <w:p>
            <w:pPr>
              <w:pStyle w:val="TableParagraph"/>
              <w:spacing w:line="272" w:lineRule="exact"/>
              <w:ind w:left="165" w:right="166"/>
              <w:jc w:val="center"/>
              <w:rPr>
                <w:sz w:val="24"/>
              </w:rPr>
            </w:pPr>
            <w:r>
              <w:rPr>
                <w:sz w:val="24"/>
              </w:rPr>
              <w:t>2</w:t>
            </w:r>
            <w:r>
              <w:rPr>
                <w:spacing w:val="2"/>
                <w:sz w:val="24"/>
              </w:rPr>
              <w:t> </w:t>
            </w:r>
            <w:r>
              <w:rPr>
                <w:spacing w:val="-2"/>
                <w:sz w:val="24"/>
              </w:rPr>
              <w:t>455,4</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830" w:hRule="atLeast"/>
        </w:trPr>
        <w:tc>
          <w:tcPr>
            <w:tcW w:w="3557" w:type="dxa"/>
          </w:tcPr>
          <w:p>
            <w:pPr>
              <w:pStyle w:val="TableParagraph"/>
              <w:rPr>
                <w:sz w:val="24"/>
              </w:rPr>
            </w:pPr>
          </w:p>
        </w:tc>
        <w:tc>
          <w:tcPr>
            <w:tcW w:w="2861" w:type="dxa"/>
          </w:tcPr>
          <w:p>
            <w:pPr>
              <w:pStyle w:val="TableParagraph"/>
              <w:rPr>
                <w:sz w:val="24"/>
              </w:rPr>
            </w:pPr>
          </w:p>
        </w:tc>
        <w:tc>
          <w:tcPr>
            <w:tcW w:w="3552" w:type="dxa"/>
          </w:tcPr>
          <w:p>
            <w:pPr>
              <w:pStyle w:val="TableParagraph"/>
              <w:spacing w:line="237" w:lineRule="auto" w:before="3"/>
              <w:ind w:left="311" w:right="300" w:firstLine="3"/>
              <w:jc w:val="center"/>
              <w:rPr>
                <w:sz w:val="24"/>
              </w:rPr>
            </w:pPr>
            <w:r>
              <w:rPr>
                <w:sz w:val="24"/>
              </w:rPr>
              <w:t>цен (тарифов) при поставке товаров</w:t>
            </w:r>
            <w:r>
              <w:rPr>
                <w:spacing w:val="-10"/>
                <w:sz w:val="24"/>
              </w:rPr>
              <w:t> </w:t>
            </w:r>
            <w:r>
              <w:rPr>
                <w:sz w:val="24"/>
              </w:rPr>
              <w:t>(услуг)</w:t>
            </w:r>
            <w:r>
              <w:rPr>
                <w:spacing w:val="-13"/>
                <w:sz w:val="24"/>
              </w:rPr>
              <w:t> </w:t>
            </w:r>
            <w:r>
              <w:rPr>
                <w:sz w:val="24"/>
              </w:rPr>
              <w:t>населению</w:t>
            </w:r>
            <w:r>
              <w:rPr>
                <w:spacing w:val="-13"/>
                <w:sz w:val="24"/>
              </w:rPr>
              <w:t> </w:t>
            </w:r>
            <w:r>
              <w:rPr>
                <w:sz w:val="24"/>
              </w:rPr>
              <w:t>в</w:t>
            </w:r>
          </w:p>
          <w:p>
            <w:pPr>
              <w:pStyle w:val="TableParagraph"/>
              <w:spacing w:line="257" w:lineRule="exact" w:before="4"/>
              <w:ind w:left="128" w:right="109"/>
              <w:jc w:val="center"/>
              <w:rPr>
                <w:sz w:val="24"/>
              </w:rPr>
            </w:pPr>
            <w:r>
              <w:rPr>
                <w:sz w:val="24"/>
              </w:rPr>
              <w:t>целях </w:t>
            </w:r>
            <w:r>
              <w:rPr>
                <w:spacing w:val="-2"/>
                <w:sz w:val="24"/>
              </w:rPr>
              <w:t>отопления</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485" w:hRule="atLeast"/>
        </w:trPr>
        <w:tc>
          <w:tcPr>
            <w:tcW w:w="3557" w:type="dxa"/>
          </w:tcPr>
          <w:p>
            <w:pPr>
              <w:pStyle w:val="TableParagraph"/>
              <w:rPr>
                <w:sz w:val="24"/>
              </w:rPr>
            </w:pPr>
          </w:p>
        </w:tc>
        <w:tc>
          <w:tcPr>
            <w:tcW w:w="2861" w:type="dxa"/>
          </w:tcPr>
          <w:p>
            <w:pPr>
              <w:pStyle w:val="TableParagraph"/>
              <w:ind w:left="105" w:right="194"/>
              <w:rPr>
                <w:sz w:val="24"/>
              </w:rPr>
            </w:pPr>
            <w:r>
              <w:rPr>
                <w:spacing w:val="-2"/>
                <w:sz w:val="24"/>
              </w:rPr>
              <w:t>Префектура Зеленоградского 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ind w:left="129" w:right="113" w:hanging="4"/>
              <w:jc w:val="center"/>
              <w:rPr>
                <w:sz w:val="24"/>
              </w:rPr>
            </w:pPr>
            <w:r>
              <w:rPr>
                <w:sz w:val="24"/>
              </w:rPr>
              <w:t>04Б0201300 Субсидии </w:t>
            </w:r>
            <w:r>
              <w:rPr>
                <w:spacing w:val="-2"/>
                <w:sz w:val="24"/>
              </w:rPr>
              <w:t>ресурсоснабжающим </w:t>
            </w:r>
            <w:r>
              <w:rPr>
                <w:sz w:val="24"/>
              </w:rPr>
              <w:t>организациям на возмещение недополученных доходов, связанных с применением государственных</w:t>
            </w:r>
            <w:r>
              <w:rPr>
                <w:spacing w:val="-15"/>
                <w:sz w:val="24"/>
              </w:rPr>
              <w:t> </w:t>
            </w:r>
            <w:r>
              <w:rPr>
                <w:sz w:val="24"/>
              </w:rPr>
              <w:t>регулируемых цен (тарифов) при поставке</w:t>
            </w:r>
          </w:p>
          <w:p>
            <w:pPr>
              <w:pStyle w:val="TableParagraph"/>
              <w:spacing w:line="274" w:lineRule="exact"/>
              <w:ind w:left="127" w:right="116"/>
              <w:jc w:val="center"/>
              <w:rPr>
                <w:sz w:val="24"/>
              </w:rPr>
            </w:pPr>
            <w:r>
              <w:rPr>
                <w:sz w:val="24"/>
              </w:rPr>
              <w:t>товаров</w:t>
            </w:r>
            <w:r>
              <w:rPr>
                <w:spacing w:val="-10"/>
                <w:sz w:val="24"/>
              </w:rPr>
              <w:t> </w:t>
            </w:r>
            <w:r>
              <w:rPr>
                <w:sz w:val="24"/>
              </w:rPr>
              <w:t>(услуг)</w:t>
            </w:r>
            <w:r>
              <w:rPr>
                <w:spacing w:val="-13"/>
                <w:sz w:val="24"/>
              </w:rPr>
              <w:t> </w:t>
            </w:r>
            <w:r>
              <w:rPr>
                <w:sz w:val="24"/>
              </w:rPr>
              <w:t>населению</w:t>
            </w:r>
            <w:r>
              <w:rPr>
                <w:spacing w:val="-13"/>
                <w:sz w:val="24"/>
              </w:rPr>
              <w:t> </w:t>
            </w:r>
            <w:r>
              <w:rPr>
                <w:sz w:val="24"/>
              </w:rPr>
              <w:t>в целях отопления</w:t>
            </w:r>
          </w:p>
        </w:tc>
        <w:tc>
          <w:tcPr>
            <w:tcW w:w="1258" w:type="dxa"/>
          </w:tcPr>
          <w:p>
            <w:pPr>
              <w:pStyle w:val="TableParagraph"/>
              <w:spacing w:line="272" w:lineRule="exact"/>
              <w:ind w:left="94" w:right="86"/>
              <w:jc w:val="center"/>
              <w:rPr>
                <w:sz w:val="24"/>
              </w:rPr>
            </w:pPr>
            <w:r>
              <w:rPr>
                <w:spacing w:val="-4"/>
                <w:sz w:val="24"/>
              </w:rPr>
              <w:t>0502</w:t>
            </w:r>
          </w:p>
        </w:tc>
        <w:tc>
          <w:tcPr>
            <w:tcW w:w="788" w:type="dxa"/>
          </w:tcPr>
          <w:p>
            <w:pPr>
              <w:pStyle w:val="TableParagraph"/>
              <w:spacing w:line="272" w:lineRule="exact"/>
              <w:ind w:left="95" w:right="84"/>
              <w:jc w:val="center"/>
              <w:rPr>
                <w:sz w:val="24"/>
              </w:rPr>
            </w:pPr>
            <w:r>
              <w:rPr>
                <w:spacing w:val="-5"/>
                <w:sz w:val="24"/>
              </w:rPr>
              <w:t>921</w:t>
            </w:r>
          </w:p>
        </w:tc>
        <w:tc>
          <w:tcPr>
            <w:tcW w:w="1148" w:type="dxa"/>
          </w:tcPr>
          <w:p>
            <w:pPr>
              <w:pStyle w:val="TableParagraph"/>
              <w:spacing w:line="272" w:lineRule="exact"/>
              <w:ind w:left="91" w:right="93"/>
              <w:jc w:val="center"/>
              <w:rPr>
                <w:sz w:val="24"/>
              </w:rPr>
            </w:pPr>
            <w:r>
              <w:rPr>
                <w:spacing w:val="-5"/>
                <w:sz w:val="24"/>
              </w:rPr>
              <w:t>811</w:t>
            </w:r>
          </w:p>
        </w:tc>
        <w:tc>
          <w:tcPr>
            <w:tcW w:w="1988" w:type="dxa"/>
          </w:tcPr>
          <w:p>
            <w:pPr>
              <w:pStyle w:val="TableParagraph"/>
              <w:spacing w:line="272" w:lineRule="exact"/>
              <w:ind w:left="165" w:right="166"/>
              <w:jc w:val="center"/>
              <w:rPr>
                <w:sz w:val="24"/>
              </w:rPr>
            </w:pPr>
            <w:r>
              <w:rPr>
                <w:spacing w:val="-2"/>
                <w:sz w:val="24"/>
              </w:rPr>
              <w:t>167,4</w:t>
            </w:r>
          </w:p>
        </w:tc>
      </w:tr>
      <w:tr>
        <w:trPr>
          <w:trHeight w:val="2481" w:hRule="atLeast"/>
        </w:trPr>
        <w:tc>
          <w:tcPr>
            <w:tcW w:w="3557" w:type="dxa"/>
            <w:vMerge w:val="restart"/>
          </w:tcPr>
          <w:p>
            <w:pPr>
              <w:pStyle w:val="TableParagraph"/>
              <w:rPr>
                <w:sz w:val="24"/>
              </w:rPr>
            </w:pPr>
          </w:p>
        </w:tc>
        <w:tc>
          <w:tcPr>
            <w:tcW w:w="2861" w:type="dxa"/>
          </w:tcPr>
          <w:p>
            <w:pPr>
              <w:pStyle w:val="TableParagraph"/>
              <w:tabs>
                <w:tab w:pos="1673" w:val="left" w:leader="none"/>
              </w:tabs>
              <w:spacing w:line="237" w:lineRule="auto"/>
              <w:ind w:left="105" w:right="95"/>
              <w:rPr>
                <w:sz w:val="24"/>
              </w:rPr>
            </w:pPr>
            <w:r>
              <w:rPr>
                <w:spacing w:val="-2"/>
                <w:sz w:val="24"/>
              </w:rPr>
              <w:t>Префектура</w:t>
            </w:r>
            <w:r>
              <w:rPr>
                <w:sz w:val="24"/>
              </w:rPr>
              <w:tab/>
            </w:r>
            <w:r>
              <w:rPr>
                <w:spacing w:val="-2"/>
                <w:sz w:val="24"/>
              </w:rPr>
              <w:t>Северного административного</w:t>
            </w:r>
          </w:p>
          <w:p>
            <w:pPr>
              <w:pStyle w:val="TableParagraph"/>
              <w:spacing w:before="2"/>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ind w:left="129" w:right="113" w:hanging="4"/>
              <w:jc w:val="center"/>
              <w:rPr>
                <w:sz w:val="24"/>
              </w:rPr>
            </w:pPr>
            <w:r>
              <w:rPr>
                <w:sz w:val="24"/>
              </w:rPr>
              <w:t>04Б0201300 Субсидии </w:t>
            </w:r>
            <w:r>
              <w:rPr>
                <w:spacing w:val="-2"/>
                <w:sz w:val="24"/>
              </w:rPr>
              <w:t>ресурсоснабжающим </w:t>
            </w:r>
            <w:r>
              <w:rPr>
                <w:sz w:val="24"/>
              </w:rPr>
              <w:t>организациям на возмещение недополученных доходов, связанных с применением государственных</w:t>
            </w:r>
            <w:r>
              <w:rPr>
                <w:spacing w:val="-15"/>
                <w:sz w:val="24"/>
              </w:rPr>
              <w:t> </w:t>
            </w:r>
            <w:r>
              <w:rPr>
                <w:sz w:val="24"/>
              </w:rPr>
              <w:t>регулируемых цен (тарифов) при поставке товаров (услуг) населению в</w:t>
            </w:r>
          </w:p>
          <w:p>
            <w:pPr>
              <w:pStyle w:val="TableParagraph"/>
              <w:spacing w:line="257" w:lineRule="exact"/>
              <w:ind w:left="128" w:right="109"/>
              <w:jc w:val="center"/>
              <w:rPr>
                <w:sz w:val="24"/>
              </w:rPr>
            </w:pPr>
            <w:r>
              <w:rPr>
                <w:sz w:val="24"/>
              </w:rPr>
              <w:t>целях </w:t>
            </w:r>
            <w:r>
              <w:rPr>
                <w:spacing w:val="-2"/>
                <w:sz w:val="24"/>
              </w:rPr>
              <w:t>отопления</w:t>
            </w:r>
          </w:p>
        </w:tc>
        <w:tc>
          <w:tcPr>
            <w:tcW w:w="1258" w:type="dxa"/>
          </w:tcPr>
          <w:p>
            <w:pPr>
              <w:pStyle w:val="TableParagraph"/>
              <w:spacing w:line="273" w:lineRule="exact"/>
              <w:ind w:left="94" w:right="86"/>
              <w:jc w:val="center"/>
              <w:rPr>
                <w:sz w:val="24"/>
              </w:rPr>
            </w:pPr>
            <w:r>
              <w:rPr>
                <w:spacing w:val="-4"/>
                <w:sz w:val="24"/>
              </w:rPr>
              <w:t>0502</w:t>
            </w:r>
          </w:p>
        </w:tc>
        <w:tc>
          <w:tcPr>
            <w:tcW w:w="788" w:type="dxa"/>
          </w:tcPr>
          <w:p>
            <w:pPr>
              <w:pStyle w:val="TableParagraph"/>
              <w:spacing w:line="273" w:lineRule="exact"/>
              <w:ind w:left="96" w:right="84"/>
              <w:jc w:val="center"/>
              <w:rPr>
                <w:sz w:val="24"/>
              </w:rPr>
            </w:pPr>
            <w:r>
              <w:rPr>
                <w:spacing w:val="-5"/>
                <w:sz w:val="24"/>
              </w:rPr>
              <w:t>931</w:t>
            </w:r>
          </w:p>
        </w:tc>
        <w:tc>
          <w:tcPr>
            <w:tcW w:w="1148" w:type="dxa"/>
          </w:tcPr>
          <w:p>
            <w:pPr>
              <w:pStyle w:val="TableParagraph"/>
              <w:spacing w:line="273" w:lineRule="exact"/>
              <w:ind w:left="90" w:right="93"/>
              <w:jc w:val="center"/>
              <w:rPr>
                <w:sz w:val="24"/>
              </w:rPr>
            </w:pPr>
            <w:r>
              <w:rPr>
                <w:spacing w:val="-5"/>
                <w:sz w:val="24"/>
              </w:rPr>
              <w:t>811</w:t>
            </w:r>
          </w:p>
        </w:tc>
        <w:tc>
          <w:tcPr>
            <w:tcW w:w="1988" w:type="dxa"/>
          </w:tcPr>
          <w:p>
            <w:pPr>
              <w:pStyle w:val="TableParagraph"/>
              <w:spacing w:line="273" w:lineRule="exact"/>
              <w:ind w:left="165" w:right="166"/>
              <w:jc w:val="center"/>
              <w:rPr>
                <w:sz w:val="24"/>
              </w:rPr>
            </w:pPr>
            <w:r>
              <w:rPr>
                <w:sz w:val="24"/>
              </w:rPr>
              <w:t>6</w:t>
            </w:r>
            <w:r>
              <w:rPr>
                <w:spacing w:val="2"/>
                <w:sz w:val="24"/>
              </w:rPr>
              <w:t> </w:t>
            </w:r>
            <w:r>
              <w:rPr>
                <w:spacing w:val="-2"/>
                <w:sz w:val="24"/>
              </w:rPr>
              <w:t>475,4</w:t>
            </w:r>
          </w:p>
        </w:tc>
      </w:tr>
      <w:tr>
        <w:trPr>
          <w:trHeight w:val="2486" w:hRule="atLeast"/>
        </w:trPr>
        <w:tc>
          <w:tcPr>
            <w:tcW w:w="3557" w:type="dxa"/>
            <w:vMerge/>
            <w:tcBorders>
              <w:top w:val="nil"/>
            </w:tcBorders>
          </w:tcPr>
          <w:p>
            <w:pPr>
              <w:rPr>
                <w:sz w:val="2"/>
                <w:szCs w:val="2"/>
              </w:rPr>
            </w:pPr>
          </w:p>
        </w:tc>
        <w:tc>
          <w:tcPr>
            <w:tcW w:w="2861" w:type="dxa"/>
          </w:tcPr>
          <w:p>
            <w:pPr>
              <w:pStyle w:val="TableParagraph"/>
              <w:spacing w:line="242" w:lineRule="auto"/>
              <w:ind w:left="105" w:right="887"/>
              <w:rPr>
                <w:sz w:val="24"/>
              </w:rPr>
            </w:pPr>
            <w:r>
              <w:rPr>
                <w:spacing w:val="-2"/>
                <w:sz w:val="24"/>
              </w:rPr>
              <w:t>Префектура Северо-Западного</w:t>
            </w:r>
          </w:p>
          <w:p>
            <w:pPr>
              <w:pStyle w:val="TableParagraph"/>
              <w:spacing w:line="242" w:lineRule="auto"/>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ind w:left="129" w:right="113" w:hanging="4"/>
              <w:jc w:val="center"/>
              <w:rPr>
                <w:sz w:val="24"/>
              </w:rPr>
            </w:pPr>
            <w:r>
              <w:rPr>
                <w:sz w:val="24"/>
              </w:rPr>
              <w:t>04Б0201300 Субсидии </w:t>
            </w:r>
            <w:r>
              <w:rPr>
                <w:spacing w:val="-2"/>
                <w:sz w:val="24"/>
              </w:rPr>
              <w:t>ресурсоснабжающим </w:t>
            </w:r>
            <w:r>
              <w:rPr>
                <w:sz w:val="24"/>
              </w:rPr>
              <w:t>организациям на возмещение недополученных доходов, связанных с применением государственных</w:t>
            </w:r>
            <w:r>
              <w:rPr>
                <w:spacing w:val="-15"/>
                <w:sz w:val="24"/>
              </w:rPr>
              <w:t> </w:t>
            </w:r>
            <w:r>
              <w:rPr>
                <w:sz w:val="24"/>
              </w:rPr>
              <w:t>регулируемых цен (тарифов) при поставке</w:t>
            </w:r>
          </w:p>
          <w:p>
            <w:pPr>
              <w:pStyle w:val="TableParagraph"/>
              <w:spacing w:line="274" w:lineRule="exact"/>
              <w:ind w:left="127" w:right="116"/>
              <w:jc w:val="center"/>
              <w:rPr>
                <w:sz w:val="24"/>
              </w:rPr>
            </w:pPr>
            <w:r>
              <w:rPr>
                <w:sz w:val="24"/>
              </w:rPr>
              <w:t>товаров</w:t>
            </w:r>
            <w:r>
              <w:rPr>
                <w:spacing w:val="-10"/>
                <w:sz w:val="24"/>
              </w:rPr>
              <w:t> </w:t>
            </w:r>
            <w:r>
              <w:rPr>
                <w:sz w:val="24"/>
              </w:rPr>
              <w:t>(услуг)</w:t>
            </w:r>
            <w:r>
              <w:rPr>
                <w:spacing w:val="-13"/>
                <w:sz w:val="24"/>
              </w:rPr>
              <w:t> </w:t>
            </w:r>
            <w:r>
              <w:rPr>
                <w:sz w:val="24"/>
              </w:rPr>
              <w:t>населению</w:t>
            </w:r>
            <w:r>
              <w:rPr>
                <w:spacing w:val="-13"/>
                <w:sz w:val="24"/>
              </w:rPr>
              <w:t> </w:t>
            </w:r>
            <w:r>
              <w:rPr>
                <w:sz w:val="24"/>
              </w:rPr>
              <w:t>в целях отопления</w:t>
            </w:r>
          </w:p>
        </w:tc>
        <w:tc>
          <w:tcPr>
            <w:tcW w:w="1258" w:type="dxa"/>
          </w:tcPr>
          <w:p>
            <w:pPr>
              <w:pStyle w:val="TableParagraph"/>
              <w:spacing w:line="272" w:lineRule="exact"/>
              <w:ind w:left="94" w:right="86"/>
              <w:jc w:val="center"/>
              <w:rPr>
                <w:sz w:val="24"/>
              </w:rPr>
            </w:pPr>
            <w:r>
              <w:rPr>
                <w:spacing w:val="-4"/>
                <w:sz w:val="24"/>
              </w:rPr>
              <w:t>0502</w:t>
            </w:r>
          </w:p>
        </w:tc>
        <w:tc>
          <w:tcPr>
            <w:tcW w:w="788" w:type="dxa"/>
          </w:tcPr>
          <w:p>
            <w:pPr>
              <w:pStyle w:val="TableParagraph"/>
              <w:spacing w:line="272" w:lineRule="exact"/>
              <w:ind w:left="95" w:right="84"/>
              <w:jc w:val="center"/>
              <w:rPr>
                <w:sz w:val="24"/>
              </w:rPr>
            </w:pPr>
            <w:r>
              <w:rPr>
                <w:spacing w:val="-5"/>
                <w:sz w:val="24"/>
              </w:rPr>
              <w:t>951</w:t>
            </w:r>
          </w:p>
        </w:tc>
        <w:tc>
          <w:tcPr>
            <w:tcW w:w="1148" w:type="dxa"/>
          </w:tcPr>
          <w:p>
            <w:pPr>
              <w:pStyle w:val="TableParagraph"/>
              <w:spacing w:line="272" w:lineRule="exact"/>
              <w:ind w:left="91" w:right="93"/>
              <w:jc w:val="center"/>
              <w:rPr>
                <w:sz w:val="24"/>
              </w:rPr>
            </w:pPr>
            <w:r>
              <w:rPr>
                <w:spacing w:val="-5"/>
                <w:sz w:val="24"/>
              </w:rPr>
              <w:t>811</w:t>
            </w:r>
          </w:p>
        </w:tc>
        <w:tc>
          <w:tcPr>
            <w:tcW w:w="1988" w:type="dxa"/>
          </w:tcPr>
          <w:p>
            <w:pPr>
              <w:pStyle w:val="TableParagraph"/>
              <w:spacing w:line="272" w:lineRule="exact"/>
              <w:ind w:left="165" w:right="166"/>
              <w:jc w:val="center"/>
              <w:rPr>
                <w:sz w:val="24"/>
              </w:rPr>
            </w:pPr>
            <w:r>
              <w:rPr>
                <w:sz w:val="24"/>
              </w:rPr>
              <w:t>3</w:t>
            </w:r>
            <w:r>
              <w:rPr>
                <w:spacing w:val="2"/>
                <w:sz w:val="24"/>
              </w:rPr>
              <w:t> </w:t>
            </w:r>
            <w:r>
              <w:rPr>
                <w:spacing w:val="-2"/>
                <w:sz w:val="24"/>
              </w:rPr>
              <w:t>996,6</w:t>
            </w:r>
          </w:p>
        </w:tc>
      </w:tr>
      <w:tr>
        <w:trPr>
          <w:trHeight w:val="1655" w:hRule="atLeast"/>
        </w:trPr>
        <w:tc>
          <w:tcPr>
            <w:tcW w:w="3557" w:type="dxa"/>
            <w:vMerge/>
            <w:tcBorders>
              <w:top w:val="nil"/>
            </w:tcBorders>
          </w:tcPr>
          <w:p>
            <w:pPr>
              <w:rPr>
                <w:sz w:val="2"/>
                <w:szCs w:val="2"/>
              </w:rPr>
            </w:pPr>
          </w:p>
        </w:tc>
        <w:tc>
          <w:tcPr>
            <w:tcW w:w="2861" w:type="dxa"/>
            <w:tcBorders>
              <w:bottom w:val="nil"/>
            </w:tcBorders>
          </w:tcPr>
          <w:p>
            <w:pPr>
              <w:pStyle w:val="TableParagraph"/>
              <w:spacing w:line="237" w:lineRule="auto"/>
              <w:ind w:left="105" w:right="1153"/>
              <w:rPr>
                <w:sz w:val="24"/>
              </w:rPr>
            </w:pPr>
            <w:r>
              <w:rPr>
                <w:spacing w:val="-2"/>
                <w:sz w:val="24"/>
              </w:rPr>
              <w:t>Префектура Юго-Западного</w:t>
            </w:r>
          </w:p>
          <w:p>
            <w:pPr>
              <w:pStyle w:val="TableParagraph"/>
              <w:spacing w:line="237" w:lineRule="auto" w:before="4"/>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Borders>
              <w:bottom w:val="nil"/>
            </w:tcBorders>
          </w:tcPr>
          <w:p>
            <w:pPr>
              <w:pStyle w:val="TableParagraph"/>
              <w:ind w:left="268" w:right="242" w:hanging="14"/>
              <w:jc w:val="center"/>
              <w:rPr>
                <w:sz w:val="24"/>
              </w:rPr>
            </w:pPr>
            <w:r>
              <w:rPr>
                <w:sz w:val="24"/>
              </w:rPr>
              <w:t>04Б0201300 Субсидии </w:t>
            </w:r>
            <w:r>
              <w:rPr>
                <w:spacing w:val="-2"/>
                <w:sz w:val="24"/>
              </w:rPr>
              <w:t>ресурсоснабжающим </w:t>
            </w:r>
            <w:r>
              <w:rPr>
                <w:sz w:val="24"/>
              </w:rPr>
              <w:t>организациям</w:t>
            </w:r>
            <w:r>
              <w:rPr>
                <w:spacing w:val="-12"/>
                <w:sz w:val="24"/>
              </w:rPr>
              <w:t> </w:t>
            </w:r>
            <w:r>
              <w:rPr>
                <w:sz w:val="24"/>
              </w:rPr>
              <w:t>на</w:t>
            </w:r>
            <w:r>
              <w:rPr>
                <w:spacing w:val="-15"/>
                <w:sz w:val="24"/>
              </w:rPr>
              <w:t> </w:t>
            </w:r>
            <w:r>
              <w:rPr>
                <w:sz w:val="24"/>
              </w:rPr>
              <w:t>возмещение недополученных доходов, связанных с применением</w:t>
            </w:r>
          </w:p>
          <w:p>
            <w:pPr>
              <w:pStyle w:val="TableParagraph"/>
              <w:spacing w:line="259" w:lineRule="exact"/>
              <w:ind w:left="102" w:right="89"/>
              <w:jc w:val="center"/>
              <w:rPr>
                <w:sz w:val="24"/>
              </w:rPr>
            </w:pPr>
            <w:r>
              <w:rPr>
                <w:sz w:val="24"/>
              </w:rPr>
              <w:t>государственных</w:t>
            </w:r>
            <w:r>
              <w:rPr>
                <w:spacing w:val="-7"/>
                <w:sz w:val="24"/>
              </w:rPr>
              <w:t> </w:t>
            </w:r>
            <w:r>
              <w:rPr>
                <w:spacing w:val="-2"/>
                <w:sz w:val="24"/>
              </w:rPr>
              <w:t>регулируемых</w:t>
            </w:r>
          </w:p>
        </w:tc>
        <w:tc>
          <w:tcPr>
            <w:tcW w:w="1258" w:type="dxa"/>
            <w:tcBorders>
              <w:bottom w:val="nil"/>
            </w:tcBorders>
          </w:tcPr>
          <w:p>
            <w:pPr>
              <w:pStyle w:val="TableParagraph"/>
              <w:spacing w:line="272" w:lineRule="exact"/>
              <w:ind w:left="94" w:right="86"/>
              <w:jc w:val="center"/>
              <w:rPr>
                <w:sz w:val="24"/>
              </w:rPr>
            </w:pPr>
            <w:r>
              <w:rPr>
                <w:spacing w:val="-4"/>
                <w:sz w:val="24"/>
              </w:rPr>
              <w:t>0502</w:t>
            </w:r>
          </w:p>
        </w:tc>
        <w:tc>
          <w:tcPr>
            <w:tcW w:w="788" w:type="dxa"/>
            <w:tcBorders>
              <w:bottom w:val="nil"/>
            </w:tcBorders>
          </w:tcPr>
          <w:p>
            <w:pPr>
              <w:pStyle w:val="TableParagraph"/>
              <w:spacing w:line="272" w:lineRule="exact"/>
              <w:ind w:left="96" w:right="84"/>
              <w:jc w:val="center"/>
              <w:rPr>
                <w:sz w:val="24"/>
              </w:rPr>
            </w:pPr>
            <w:r>
              <w:rPr>
                <w:spacing w:val="-5"/>
                <w:sz w:val="24"/>
              </w:rPr>
              <w:t>981</w:t>
            </w:r>
          </w:p>
        </w:tc>
        <w:tc>
          <w:tcPr>
            <w:tcW w:w="1148" w:type="dxa"/>
            <w:tcBorders>
              <w:bottom w:val="nil"/>
            </w:tcBorders>
          </w:tcPr>
          <w:p>
            <w:pPr>
              <w:pStyle w:val="TableParagraph"/>
              <w:spacing w:line="272" w:lineRule="exact"/>
              <w:ind w:left="90" w:right="93"/>
              <w:jc w:val="center"/>
              <w:rPr>
                <w:sz w:val="24"/>
              </w:rPr>
            </w:pPr>
            <w:r>
              <w:rPr>
                <w:spacing w:val="-5"/>
                <w:sz w:val="24"/>
              </w:rPr>
              <w:t>811</w:t>
            </w:r>
          </w:p>
        </w:tc>
        <w:tc>
          <w:tcPr>
            <w:tcW w:w="1988" w:type="dxa"/>
            <w:tcBorders>
              <w:bottom w:val="nil"/>
            </w:tcBorders>
          </w:tcPr>
          <w:p>
            <w:pPr>
              <w:pStyle w:val="TableParagraph"/>
              <w:spacing w:line="272" w:lineRule="exact"/>
              <w:ind w:left="165" w:right="166"/>
              <w:jc w:val="center"/>
              <w:rPr>
                <w:sz w:val="24"/>
              </w:rPr>
            </w:pPr>
            <w:r>
              <w:rPr>
                <w:sz w:val="24"/>
              </w:rPr>
              <w:t>3</w:t>
            </w:r>
            <w:r>
              <w:rPr>
                <w:spacing w:val="2"/>
                <w:sz w:val="24"/>
              </w:rPr>
              <w:t> </w:t>
            </w:r>
            <w:r>
              <w:rPr>
                <w:spacing w:val="-2"/>
                <w:sz w:val="24"/>
              </w:rPr>
              <w:t>222,7</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830" w:hRule="atLeast"/>
        </w:trPr>
        <w:tc>
          <w:tcPr>
            <w:tcW w:w="3557" w:type="dxa"/>
          </w:tcPr>
          <w:p>
            <w:pPr>
              <w:pStyle w:val="TableParagraph"/>
              <w:rPr>
                <w:sz w:val="24"/>
              </w:rPr>
            </w:pPr>
          </w:p>
        </w:tc>
        <w:tc>
          <w:tcPr>
            <w:tcW w:w="2861" w:type="dxa"/>
          </w:tcPr>
          <w:p>
            <w:pPr>
              <w:pStyle w:val="TableParagraph"/>
              <w:rPr>
                <w:sz w:val="24"/>
              </w:rPr>
            </w:pPr>
          </w:p>
        </w:tc>
        <w:tc>
          <w:tcPr>
            <w:tcW w:w="3552" w:type="dxa"/>
          </w:tcPr>
          <w:p>
            <w:pPr>
              <w:pStyle w:val="TableParagraph"/>
              <w:spacing w:line="237" w:lineRule="auto" w:before="3"/>
              <w:ind w:left="311" w:right="300" w:firstLine="3"/>
              <w:jc w:val="center"/>
              <w:rPr>
                <w:sz w:val="24"/>
              </w:rPr>
            </w:pPr>
            <w:r>
              <w:rPr>
                <w:sz w:val="24"/>
              </w:rPr>
              <w:t>цен (тарифов) при поставке товаров</w:t>
            </w:r>
            <w:r>
              <w:rPr>
                <w:spacing w:val="-10"/>
                <w:sz w:val="24"/>
              </w:rPr>
              <w:t> </w:t>
            </w:r>
            <w:r>
              <w:rPr>
                <w:sz w:val="24"/>
              </w:rPr>
              <w:t>(услуг)</w:t>
            </w:r>
            <w:r>
              <w:rPr>
                <w:spacing w:val="-13"/>
                <w:sz w:val="24"/>
              </w:rPr>
              <w:t> </w:t>
            </w:r>
            <w:r>
              <w:rPr>
                <w:sz w:val="24"/>
              </w:rPr>
              <w:t>населению</w:t>
            </w:r>
            <w:r>
              <w:rPr>
                <w:spacing w:val="-13"/>
                <w:sz w:val="24"/>
              </w:rPr>
              <w:t> </w:t>
            </w:r>
            <w:r>
              <w:rPr>
                <w:sz w:val="24"/>
              </w:rPr>
              <w:t>в</w:t>
            </w:r>
          </w:p>
          <w:p>
            <w:pPr>
              <w:pStyle w:val="TableParagraph"/>
              <w:spacing w:line="257" w:lineRule="exact" w:before="4"/>
              <w:ind w:left="128" w:right="109"/>
              <w:jc w:val="center"/>
              <w:rPr>
                <w:sz w:val="24"/>
              </w:rPr>
            </w:pPr>
            <w:r>
              <w:rPr>
                <w:sz w:val="24"/>
              </w:rPr>
              <w:t>целях </w:t>
            </w:r>
            <w:r>
              <w:rPr>
                <w:spacing w:val="-2"/>
                <w:sz w:val="24"/>
              </w:rPr>
              <w:t>отопления</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7" w:hRule="atLeast"/>
        </w:trPr>
        <w:tc>
          <w:tcPr>
            <w:tcW w:w="3557" w:type="dxa"/>
            <w:vMerge w:val="restart"/>
          </w:tcPr>
          <w:p>
            <w:pPr>
              <w:pStyle w:val="TableParagraph"/>
              <w:tabs>
                <w:tab w:pos="1982" w:val="left" w:leader="none"/>
              </w:tabs>
              <w:ind w:left="110" w:right="93"/>
              <w:jc w:val="both"/>
              <w:rPr>
                <w:sz w:val="24"/>
              </w:rPr>
            </w:pPr>
            <w:r>
              <w:rPr>
                <w:spacing w:val="-2"/>
                <w:sz w:val="24"/>
              </w:rPr>
              <w:t>Субсидии</w:t>
            </w:r>
            <w:r>
              <w:rPr>
                <w:sz w:val="24"/>
              </w:rPr>
              <w:tab/>
            </w:r>
            <w:r>
              <w:rPr>
                <w:spacing w:val="-2"/>
                <w:sz w:val="24"/>
              </w:rPr>
              <w:t>управляющим </w:t>
            </w:r>
            <w:r>
              <w:rPr>
                <w:sz w:val="24"/>
              </w:rPr>
              <w:t>организациям на содержание и текущий ремонт общего имущества многоквартирных </w:t>
            </w:r>
            <w:r>
              <w:rPr>
                <w:spacing w:val="-2"/>
                <w:sz w:val="24"/>
              </w:rPr>
              <w:t>домов</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165"/>
              <w:rPr>
                <w:sz w:val="24"/>
              </w:rPr>
            </w:pPr>
            <w:r>
              <w:rPr>
                <w:spacing w:val="-2"/>
                <w:sz w:val="24"/>
              </w:rPr>
              <w:t>04Б0201400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1</w:t>
            </w:r>
            <w:r>
              <w:rPr>
                <w:spacing w:val="2"/>
                <w:sz w:val="24"/>
              </w:rPr>
              <w:t> </w:t>
            </w:r>
            <w:r>
              <w:rPr>
                <w:sz w:val="24"/>
              </w:rPr>
              <w:t>118</w:t>
            </w:r>
            <w:r>
              <w:rPr>
                <w:spacing w:val="2"/>
                <w:sz w:val="24"/>
              </w:rPr>
              <w:t> </w:t>
            </w:r>
            <w:r>
              <w:rPr>
                <w:spacing w:val="-2"/>
                <w:sz w:val="24"/>
              </w:rPr>
              <w:t>106,6</w:t>
            </w:r>
          </w:p>
        </w:tc>
      </w:tr>
      <w:tr>
        <w:trPr>
          <w:trHeight w:val="1377" w:hRule="atLeast"/>
        </w:trPr>
        <w:tc>
          <w:tcPr>
            <w:tcW w:w="3557" w:type="dxa"/>
            <w:vMerge/>
            <w:tcBorders>
              <w:top w:val="nil"/>
            </w:tcBorders>
          </w:tcPr>
          <w:p>
            <w:pPr>
              <w:rPr>
                <w:sz w:val="2"/>
                <w:szCs w:val="2"/>
              </w:rPr>
            </w:pPr>
          </w:p>
        </w:tc>
        <w:tc>
          <w:tcPr>
            <w:tcW w:w="2861" w:type="dxa"/>
          </w:tcPr>
          <w:p>
            <w:pPr>
              <w:pStyle w:val="TableParagraph"/>
              <w:spacing w:line="271" w:lineRule="exact"/>
              <w:ind w:left="105"/>
              <w:rPr>
                <w:sz w:val="24"/>
              </w:rPr>
            </w:pPr>
            <w:r>
              <w:rPr>
                <w:spacing w:val="-2"/>
                <w:sz w:val="24"/>
              </w:rPr>
              <w:t>Департамент</w:t>
            </w:r>
          </w:p>
          <w:p>
            <w:pPr>
              <w:pStyle w:val="TableParagraph"/>
              <w:spacing w:line="242" w:lineRule="auto"/>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 общего имущества</w:t>
            </w:r>
          </w:p>
          <w:p>
            <w:pPr>
              <w:pStyle w:val="TableParagraph"/>
              <w:spacing w:line="257" w:lineRule="exact"/>
              <w:ind w:left="125" w:right="116"/>
              <w:jc w:val="center"/>
              <w:rPr>
                <w:sz w:val="24"/>
              </w:rPr>
            </w:pPr>
            <w:r>
              <w:rPr>
                <w:sz w:val="24"/>
              </w:rPr>
              <w:t>многоквартирных</w:t>
            </w:r>
            <w:r>
              <w:rPr>
                <w:spacing w:val="-1"/>
                <w:sz w:val="24"/>
              </w:rPr>
              <w:t> </w:t>
            </w:r>
            <w:r>
              <w:rPr>
                <w:spacing w:val="-2"/>
                <w:sz w:val="24"/>
              </w:rPr>
              <w:t>домов</w:t>
            </w:r>
          </w:p>
        </w:tc>
        <w:tc>
          <w:tcPr>
            <w:tcW w:w="1258" w:type="dxa"/>
          </w:tcPr>
          <w:p>
            <w:pPr>
              <w:pStyle w:val="TableParagraph"/>
              <w:spacing w:line="273" w:lineRule="exact"/>
              <w:ind w:left="94" w:right="86"/>
              <w:jc w:val="center"/>
              <w:rPr>
                <w:sz w:val="24"/>
              </w:rPr>
            </w:pPr>
            <w:r>
              <w:rPr>
                <w:spacing w:val="-4"/>
                <w:sz w:val="24"/>
              </w:rPr>
              <w:t>0501</w:t>
            </w:r>
          </w:p>
        </w:tc>
        <w:tc>
          <w:tcPr>
            <w:tcW w:w="788" w:type="dxa"/>
          </w:tcPr>
          <w:p>
            <w:pPr>
              <w:pStyle w:val="TableParagraph"/>
              <w:spacing w:line="273" w:lineRule="exact"/>
              <w:ind w:left="96" w:right="84"/>
              <w:jc w:val="center"/>
              <w:rPr>
                <w:sz w:val="24"/>
              </w:rPr>
            </w:pPr>
            <w:r>
              <w:rPr>
                <w:spacing w:val="-5"/>
                <w:sz w:val="24"/>
              </w:rPr>
              <w:t>020</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6"/>
              <w:jc w:val="center"/>
              <w:rPr>
                <w:sz w:val="24"/>
              </w:rPr>
            </w:pPr>
            <w:r>
              <w:rPr>
                <w:sz w:val="24"/>
              </w:rPr>
              <w:t>354</w:t>
            </w:r>
            <w:r>
              <w:rPr>
                <w:spacing w:val="2"/>
                <w:sz w:val="24"/>
              </w:rPr>
              <w:t> </w:t>
            </w:r>
            <w:r>
              <w:rPr>
                <w:spacing w:val="-2"/>
                <w:sz w:val="24"/>
              </w:rPr>
              <w:t>554,8</w:t>
            </w:r>
          </w:p>
        </w:tc>
      </w:tr>
      <w:tr>
        <w:trPr>
          <w:trHeight w:val="1381" w:hRule="atLeast"/>
        </w:trPr>
        <w:tc>
          <w:tcPr>
            <w:tcW w:w="3557" w:type="dxa"/>
          </w:tcPr>
          <w:p>
            <w:pPr>
              <w:pStyle w:val="TableParagraph"/>
              <w:rPr>
                <w:sz w:val="24"/>
              </w:rPr>
            </w:pPr>
          </w:p>
        </w:tc>
        <w:tc>
          <w:tcPr>
            <w:tcW w:w="2861" w:type="dxa"/>
          </w:tcPr>
          <w:p>
            <w:pPr>
              <w:pStyle w:val="TableParagraph"/>
              <w:spacing w:line="273" w:lineRule="exact"/>
              <w:ind w:left="105"/>
              <w:rPr>
                <w:sz w:val="24"/>
              </w:rPr>
            </w:pPr>
            <w:r>
              <w:rPr>
                <w:spacing w:val="-2"/>
                <w:sz w:val="24"/>
              </w:rPr>
              <w:t>Департамент</w:t>
            </w:r>
          </w:p>
          <w:p>
            <w:pPr>
              <w:pStyle w:val="TableParagraph"/>
              <w:spacing w:line="237" w:lineRule="auto" w:before="4"/>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w:t>
            </w:r>
          </w:p>
          <w:p>
            <w:pPr>
              <w:pStyle w:val="TableParagraph"/>
              <w:spacing w:line="274" w:lineRule="exact"/>
              <w:ind w:left="512" w:right="501" w:hanging="4"/>
              <w:jc w:val="center"/>
              <w:rPr>
                <w:sz w:val="24"/>
              </w:rPr>
            </w:pPr>
            <w:r>
              <w:rPr>
                <w:sz w:val="24"/>
              </w:rPr>
              <w:t>общего имущества многоквартирных</w:t>
            </w:r>
            <w:r>
              <w:rPr>
                <w:spacing w:val="-15"/>
                <w:sz w:val="24"/>
              </w:rPr>
              <w:t> </w:t>
            </w:r>
            <w:r>
              <w:rPr>
                <w:sz w:val="24"/>
              </w:rPr>
              <w:t>домов</w:t>
            </w:r>
          </w:p>
        </w:tc>
        <w:tc>
          <w:tcPr>
            <w:tcW w:w="1258" w:type="dxa"/>
          </w:tcPr>
          <w:p>
            <w:pPr>
              <w:pStyle w:val="TableParagraph"/>
              <w:spacing w:line="272" w:lineRule="exact"/>
              <w:ind w:left="94" w:right="86"/>
              <w:jc w:val="center"/>
              <w:rPr>
                <w:sz w:val="24"/>
              </w:rPr>
            </w:pPr>
            <w:r>
              <w:rPr>
                <w:spacing w:val="-4"/>
                <w:sz w:val="24"/>
              </w:rPr>
              <w:t>0501</w:t>
            </w:r>
          </w:p>
        </w:tc>
        <w:tc>
          <w:tcPr>
            <w:tcW w:w="788" w:type="dxa"/>
          </w:tcPr>
          <w:p>
            <w:pPr>
              <w:pStyle w:val="TableParagraph"/>
              <w:spacing w:line="272" w:lineRule="exact"/>
              <w:ind w:left="96" w:right="84"/>
              <w:jc w:val="center"/>
              <w:rPr>
                <w:sz w:val="24"/>
              </w:rPr>
            </w:pPr>
            <w:r>
              <w:rPr>
                <w:spacing w:val="-5"/>
                <w:sz w:val="24"/>
              </w:rPr>
              <w:t>020</w:t>
            </w:r>
          </w:p>
        </w:tc>
        <w:tc>
          <w:tcPr>
            <w:tcW w:w="1148" w:type="dxa"/>
          </w:tcPr>
          <w:p>
            <w:pPr>
              <w:pStyle w:val="TableParagraph"/>
              <w:spacing w:line="272" w:lineRule="exact"/>
              <w:ind w:left="90" w:right="93"/>
              <w:jc w:val="center"/>
              <w:rPr>
                <w:sz w:val="24"/>
              </w:rPr>
            </w:pPr>
            <w:r>
              <w:rPr>
                <w:spacing w:val="-5"/>
                <w:sz w:val="24"/>
              </w:rPr>
              <w:t>631</w:t>
            </w:r>
          </w:p>
        </w:tc>
        <w:tc>
          <w:tcPr>
            <w:tcW w:w="1988" w:type="dxa"/>
          </w:tcPr>
          <w:p>
            <w:pPr>
              <w:pStyle w:val="TableParagraph"/>
              <w:spacing w:line="272" w:lineRule="exact"/>
              <w:ind w:left="165" w:right="166"/>
              <w:jc w:val="center"/>
              <w:rPr>
                <w:sz w:val="24"/>
              </w:rPr>
            </w:pPr>
            <w:r>
              <w:rPr>
                <w:sz w:val="24"/>
              </w:rPr>
              <w:t>6</w:t>
            </w:r>
            <w:r>
              <w:rPr>
                <w:spacing w:val="2"/>
                <w:sz w:val="24"/>
              </w:rPr>
              <w:t> </w:t>
            </w:r>
            <w:r>
              <w:rPr>
                <w:spacing w:val="-2"/>
                <w:sz w:val="24"/>
              </w:rPr>
              <w:t>756,5</w:t>
            </w:r>
          </w:p>
        </w:tc>
      </w:tr>
      <w:tr>
        <w:trPr>
          <w:trHeight w:val="1377" w:hRule="atLeast"/>
        </w:trPr>
        <w:tc>
          <w:tcPr>
            <w:tcW w:w="3557" w:type="dxa"/>
          </w:tcPr>
          <w:p>
            <w:pPr>
              <w:pStyle w:val="TableParagraph"/>
              <w:rPr>
                <w:sz w:val="24"/>
              </w:rPr>
            </w:pPr>
          </w:p>
        </w:tc>
        <w:tc>
          <w:tcPr>
            <w:tcW w:w="2861" w:type="dxa"/>
          </w:tcPr>
          <w:p>
            <w:pPr>
              <w:pStyle w:val="TableParagraph"/>
              <w:tabs>
                <w:tab w:pos="1549" w:val="left" w:leader="none"/>
              </w:tabs>
              <w:spacing w:line="237" w:lineRule="auto"/>
              <w:ind w:left="105" w:right="99"/>
              <w:rPr>
                <w:sz w:val="24"/>
              </w:rPr>
            </w:pPr>
            <w:r>
              <w:rPr>
                <w:spacing w:val="-2"/>
                <w:sz w:val="24"/>
              </w:rPr>
              <w:t>Префектура</w:t>
            </w:r>
            <w:r>
              <w:rPr>
                <w:sz w:val="24"/>
              </w:rPr>
              <w:tab/>
            </w:r>
            <w:r>
              <w:rPr>
                <w:spacing w:val="-2"/>
                <w:sz w:val="24"/>
              </w:rPr>
              <w:t>Восточного административного</w:t>
            </w:r>
          </w:p>
          <w:p>
            <w:pPr>
              <w:pStyle w:val="TableParagraph"/>
              <w:spacing w:before="2"/>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 общего имущества</w:t>
            </w:r>
          </w:p>
          <w:p>
            <w:pPr>
              <w:pStyle w:val="TableParagraph"/>
              <w:spacing w:line="257" w:lineRule="exact"/>
              <w:ind w:left="125" w:right="116"/>
              <w:jc w:val="center"/>
              <w:rPr>
                <w:sz w:val="24"/>
              </w:rPr>
            </w:pPr>
            <w:r>
              <w:rPr>
                <w:sz w:val="24"/>
              </w:rPr>
              <w:t>многоквартирных</w:t>
            </w:r>
            <w:r>
              <w:rPr>
                <w:spacing w:val="-1"/>
                <w:sz w:val="24"/>
              </w:rPr>
              <w:t> </w:t>
            </w:r>
            <w:r>
              <w:rPr>
                <w:spacing w:val="-2"/>
                <w:sz w:val="24"/>
              </w:rPr>
              <w:t>домов</w:t>
            </w:r>
          </w:p>
        </w:tc>
        <w:tc>
          <w:tcPr>
            <w:tcW w:w="1258" w:type="dxa"/>
          </w:tcPr>
          <w:p>
            <w:pPr>
              <w:pStyle w:val="TableParagraph"/>
              <w:spacing w:line="273" w:lineRule="exact"/>
              <w:ind w:left="94" w:right="86"/>
              <w:jc w:val="center"/>
              <w:rPr>
                <w:sz w:val="24"/>
              </w:rPr>
            </w:pPr>
            <w:r>
              <w:rPr>
                <w:spacing w:val="-4"/>
                <w:sz w:val="24"/>
              </w:rPr>
              <w:t>0501</w:t>
            </w:r>
          </w:p>
        </w:tc>
        <w:tc>
          <w:tcPr>
            <w:tcW w:w="788" w:type="dxa"/>
          </w:tcPr>
          <w:p>
            <w:pPr>
              <w:pStyle w:val="TableParagraph"/>
              <w:spacing w:line="273" w:lineRule="exact"/>
              <w:ind w:left="96" w:right="84"/>
              <w:jc w:val="center"/>
              <w:rPr>
                <w:sz w:val="24"/>
              </w:rPr>
            </w:pPr>
            <w:r>
              <w:rPr>
                <w:spacing w:val="-5"/>
                <w:sz w:val="24"/>
              </w:rPr>
              <w:t>901</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4"/>
              <w:jc w:val="center"/>
              <w:rPr>
                <w:sz w:val="24"/>
              </w:rPr>
            </w:pPr>
            <w:r>
              <w:rPr>
                <w:sz w:val="24"/>
              </w:rPr>
              <w:t>33</w:t>
            </w:r>
            <w:r>
              <w:rPr>
                <w:spacing w:val="2"/>
                <w:sz w:val="24"/>
              </w:rPr>
              <w:t> </w:t>
            </w:r>
            <w:r>
              <w:rPr>
                <w:spacing w:val="-2"/>
                <w:sz w:val="24"/>
              </w:rPr>
              <w:t>773,3</w:t>
            </w:r>
          </w:p>
        </w:tc>
      </w:tr>
      <w:tr>
        <w:trPr>
          <w:trHeight w:val="1382" w:hRule="atLeast"/>
        </w:trPr>
        <w:tc>
          <w:tcPr>
            <w:tcW w:w="3557" w:type="dxa"/>
          </w:tcPr>
          <w:p>
            <w:pPr>
              <w:pStyle w:val="TableParagraph"/>
              <w:rPr>
                <w:sz w:val="24"/>
              </w:rPr>
            </w:pPr>
          </w:p>
        </w:tc>
        <w:tc>
          <w:tcPr>
            <w:tcW w:w="2861" w:type="dxa"/>
          </w:tcPr>
          <w:p>
            <w:pPr>
              <w:pStyle w:val="TableParagraph"/>
              <w:tabs>
                <w:tab w:pos="1549" w:val="left" w:leader="none"/>
              </w:tabs>
              <w:spacing w:line="242" w:lineRule="auto"/>
              <w:ind w:left="105" w:right="99"/>
              <w:rPr>
                <w:sz w:val="24"/>
              </w:rPr>
            </w:pPr>
            <w:r>
              <w:rPr>
                <w:spacing w:val="-2"/>
                <w:sz w:val="24"/>
              </w:rPr>
              <w:t>Префектура</w:t>
            </w:r>
            <w:r>
              <w:rPr>
                <w:sz w:val="24"/>
              </w:rPr>
              <w:tab/>
            </w:r>
            <w:r>
              <w:rPr>
                <w:spacing w:val="-2"/>
                <w:sz w:val="24"/>
              </w:rPr>
              <w:t>Восточного административного</w:t>
            </w:r>
          </w:p>
          <w:p>
            <w:pPr>
              <w:pStyle w:val="TableParagraph"/>
              <w:spacing w:line="270" w:lineRule="exact"/>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w:t>
            </w:r>
          </w:p>
          <w:p>
            <w:pPr>
              <w:pStyle w:val="TableParagraph"/>
              <w:spacing w:line="274" w:lineRule="exact"/>
              <w:ind w:left="512" w:right="501" w:hanging="4"/>
              <w:jc w:val="center"/>
              <w:rPr>
                <w:sz w:val="24"/>
              </w:rPr>
            </w:pPr>
            <w:r>
              <w:rPr>
                <w:sz w:val="24"/>
              </w:rPr>
              <w:t>общего имущества многоквартирных</w:t>
            </w:r>
            <w:r>
              <w:rPr>
                <w:spacing w:val="-15"/>
                <w:sz w:val="24"/>
              </w:rPr>
              <w:t> </w:t>
            </w:r>
            <w:r>
              <w:rPr>
                <w:sz w:val="24"/>
              </w:rPr>
              <w:t>домов</w:t>
            </w:r>
          </w:p>
        </w:tc>
        <w:tc>
          <w:tcPr>
            <w:tcW w:w="1258" w:type="dxa"/>
          </w:tcPr>
          <w:p>
            <w:pPr>
              <w:pStyle w:val="TableParagraph"/>
              <w:spacing w:line="272" w:lineRule="exact"/>
              <w:ind w:left="94" w:right="86"/>
              <w:jc w:val="center"/>
              <w:rPr>
                <w:sz w:val="24"/>
              </w:rPr>
            </w:pPr>
            <w:r>
              <w:rPr>
                <w:spacing w:val="-4"/>
                <w:sz w:val="24"/>
              </w:rPr>
              <w:t>0501</w:t>
            </w:r>
          </w:p>
        </w:tc>
        <w:tc>
          <w:tcPr>
            <w:tcW w:w="788" w:type="dxa"/>
          </w:tcPr>
          <w:p>
            <w:pPr>
              <w:pStyle w:val="TableParagraph"/>
              <w:spacing w:line="272" w:lineRule="exact"/>
              <w:ind w:left="95" w:right="84"/>
              <w:jc w:val="center"/>
              <w:rPr>
                <w:sz w:val="24"/>
              </w:rPr>
            </w:pPr>
            <w:r>
              <w:rPr>
                <w:spacing w:val="-5"/>
                <w:sz w:val="24"/>
              </w:rPr>
              <w:t>901</w:t>
            </w:r>
          </w:p>
        </w:tc>
        <w:tc>
          <w:tcPr>
            <w:tcW w:w="1148" w:type="dxa"/>
          </w:tcPr>
          <w:p>
            <w:pPr>
              <w:pStyle w:val="TableParagraph"/>
              <w:spacing w:line="272" w:lineRule="exact"/>
              <w:ind w:left="91" w:right="93"/>
              <w:jc w:val="center"/>
              <w:rPr>
                <w:sz w:val="24"/>
              </w:rPr>
            </w:pPr>
            <w:r>
              <w:rPr>
                <w:spacing w:val="-5"/>
                <w:sz w:val="24"/>
              </w:rPr>
              <w:t>631</w:t>
            </w:r>
          </w:p>
        </w:tc>
        <w:tc>
          <w:tcPr>
            <w:tcW w:w="1988" w:type="dxa"/>
          </w:tcPr>
          <w:p>
            <w:pPr>
              <w:pStyle w:val="TableParagraph"/>
              <w:spacing w:line="272" w:lineRule="exact"/>
              <w:ind w:left="165" w:right="164"/>
              <w:jc w:val="center"/>
              <w:rPr>
                <w:sz w:val="24"/>
              </w:rPr>
            </w:pPr>
            <w:r>
              <w:rPr>
                <w:spacing w:val="-4"/>
                <w:sz w:val="24"/>
              </w:rPr>
              <w:t>65,2</w:t>
            </w:r>
          </w:p>
        </w:tc>
      </w:tr>
      <w:tr>
        <w:trPr>
          <w:trHeight w:val="1377" w:hRule="atLeast"/>
        </w:trPr>
        <w:tc>
          <w:tcPr>
            <w:tcW w:w="3557" w:type="dxa"/>
          </w:tcPr>
          <w:p>
            <w:pPr>
              <w:pStyle w:val="TableParagraph"/>
              <w:rPr>
                <w:sz w:val="24"/>
              </w:rPr>
            </w:pPr>
          </w:p>
        </w:tc>
        <w:tc>
          <w:tcPr>
            <w:tcW w:w="2861" w:type="dxa"/>
          </w:tcPr>
          <w:p>
            <w:pPr>
              <w:pStyle w:val="TableParagraph"/>
              <w:tabs>
                <w:tab w:pos="1549" w:val="left" w:leader="none"/>
              </w:tabs>
              <w:spacing w:line="237" w:lineRule="auto"/>
              <w:ind w:left="105" w:right="99"/>
              <w:rPr>
                <w:sz w:val="24"/>
              </w:rPr>
            </w:pPr>
            <w:r>
              <w:rPr>
                <w:spacing w:val="-2"/>
                <w:sz w:val="24"/>
              </w:rPr>
              <w:t>Префектура</w:t>
            </w:r>
            <w:r>
              <w:rPr>
                <w:sz w:val="24"/>
              </w:rPr>
              <w:tab/>
            </w:r>
            <w:r>
              <w:rPr>
                <w:spacing w:val="-2"/>
                <w:sz w:val="24"/>
              </w:rPr>
              <w:t>Восточного административного</w:t>
            </w:r>
          </w:p>
          <w:p>
            <w:pPr>
              <w:pStyle w:val="TableParagraph"/>
              <w:spacing w:before="2"/>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 общего имущества</w:t>
            </w:r>
          </w:p>
          <w:p>
            <w:pPr>
              <w:pStyle w:val="TableParagraph"/>
              <w:spacing w:line="257" w:lineRule="exact"/>
              <w:ind w:left="125" w:right="116"/>
              <w:jc w:val="center"/>
              <w:rPr>
                <w:sz w:val="24"/>
              </w:rPr>
            </w:pPr>
            <w:r>
              <w:rPr>
                <w:sz w:val="24"/>
              </w:rPr>
              <w:t>многоквартирных</w:t>
            </w:r>
            <w:r>
              <w:rPr>
                <w:spacing w:val="-1"/>
                <w:sz w:val="24"/>
              </w:rPr>
              <w:t> </w:t>
            </w:r>
            <w:r>
              <w:rPr>
                <w:spacing w:val="-2"/>
                <w:sz w:val="24"/>
              </w:rPr>
              <w:t>домов</w:t>
            </w:r>
          </w:p>
        </w:tc>
        <w:tc>
          <w:tcPr>
            <w:tcW w:w="1258" w:type="dxa"/>
          </w:tcPr>
          <w:p>
            <w:pPr>
              <w:pStyle w:val="TableParagraph"/>
              <w:spacing w:line="273" w:lineRule="exact"/>
              <w:ind w:left="94" w:right="86"/>
              <w:jc w:val="center"/>
              <w:rPr>
                <w:sz w:val="24"/>
              </w:rPr>
            </w:pPr>
            <w:r>
              <w:rPr>
                <w:spacing w:val="-4"/>
                <w:sz w:val="24"/>
              </w:rPr>
              <w:t>0501</w:t>
            </w:r>
          </w:p>
        </w:tc>
        <w:tc>
          <w:tcPr>
            <w:tcW w:w="788" w:type="dxa"/>
          </w:tcPr>
          <w:p>
            <w:pPr>
              <w:pStyle w:val="TableParagraph"/>
              <w:spacing w:line="273" w:lineRule="exact"/>
              <w:ind w:left="96" w:right="84"/>
              <w:jc w:val="center"/>
              <w:rPr>
                <w:sz w:val="24"/>
              </w:rPr>
            </w:pPr>
            <w:r>
              <w:rPr>
                <w:spacing w:val="-5"/>
                <w:sz w:val="24"/>
              </w:rPr>
              <w:t>901</w:t>
            </w:r>
          </w:p>
        </w:tc>
        <w:tc>
          <w:tcPr>
            <w:tcW w:w="1148" w:type="dxa"/>
          </w:tcPr>
          <w:p>
            <w:pPr>
              <w:pStyle w:val="TableParagraph"/>
              <w:spacing w:line="273" w:lineRule="exact"/>
              <w:ind w:left="90" w:right="93"/>
              <w:jc w:val="center"/>
              <w:rPr>
                <w:sz w:val="24"/>
              </w:rPr>
            </w:pPr>
            <w:r>
              <w:rPr>
                <w:spacing w:val="-5"/>
                <w:sz w:val="24"/>
              </w:rPr>
              <w:t>811</w:t>
            </w:r>
          </w:p>
        </w:tc>
        <w:tc>
          <w:tcPr>
            <w:tcW w:w="1988" w:type="dxa"/>
          </w:tcPr>
          <w:p>
            <w:pPr>
              <w:pStyle w:val="TableParagraph"/>
              <w:spacing w:line="273" w:lineRule="exact"/>
              <w:ind w:left="165" w:right="166"/>
              <w:jc w:val="center"/>
              <w:rPr>
                <w:sz w:val="24"/>
              </w:rPr>
            </w:pPr>
            <w:r>
              <w:rPr>
                <w:sz w:val="24"/>
              </w:rPr>
              <w:t>7</w:t>
            </w:r>
            <w:r>
              <w:rPr>
                <w:spacing w:val="2"/>
                <w:sz w:val="24"/>
              </w:rPr>
              <w:t> </w:t>
            </w:r>
            <w:r>
              <w:rPr>
                <w:spacing w:val="-2"/>
                <w:sz w:val="24"/>
              </w:rPr>
              <w:t>048,4</w:t>
            </w:r>
          </w:p>
        </w:tc>
      </w:tr>
      <w:tr>
        <w:trPr>
          <w:trHeight w:val="1382" w:hRule="atLeast"/>
        </w:trPr>
        <w:tc>
          <w:tcPr>
            <w:tcW w:w="3557" w:type="dxa"/>
          </w:tcPr>
          <w:p>
            <w:pPr>
              <w:pStyle w:val="TableParagraph"/>
              <w:rPr>
                <w:sz w:val="24"/>
              </w:rPr>
            </w:pPr>
          </w:p>
        </w:tc>
        <w:tc>
          <w:tcPr>
            <w:tcW w:w="2861" w:type="dxa"/>
          </w:tcPr>
          <w:p>
            <w:pPr>
              <w:pStyle w:val="TableParagraph"/>
              <w:tabs>
                <w:tab w:pos="1697" w:val="left" w:leader="none"/>
              </w:tabs>
              <w:spacing w:line="237" w:lineRule="auto" w:before="3"/>
              <w:ind w:left="105" w:right="100"/>
              <w:rPr>
                <w:sz w:val="24"/>
              </w:rPr>
            </w:pPr>
            <w:r>
              <w:rPr>
                <w:spacing w:val="-2"/>
                <w:sz w:val="24"/>
              </w:rPr>
              <w:t>Префектура</w:t>
            </w:r>
            <w:r>
              <w:rPr>
                <w:sz w:val="24"/>
              </w:rPr>
              <w:tab/>
            </w:r>
            <w:r>
              <w:rPr>
                <w:spacing w:val="-2"/>
                <w:sz w:val="24"/>
              </w:rPr>
              <w:t>Западного административного</w:t>
            </w:r>
          </w:p>
          <w:p>
            <w:pPr>
              <w:pStyle w:val="TableParagraph"/>
              <w:spacing w:before="4"/>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before="1"/>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 общего имущества</w:t>
            </w:r>
          </w:p>
          <w:p>
            <w:pPr>
              <w:pStyle w:val="TableParagraph"/>
              <w:spacing w:line="257" w:lineRule="exact"/>
              <w:ind w:left="127" w:right="116"/>
              <w:jc w:val="center"/>
              <w:rPr>
                <w:sz w:val="24"/>
              </w:rPr>
            </w:pPr>
            <w:r>
              <w:rPr>
                <w:sz w:val="24"/>
              </w:rPr>
              <w:t>многоквартирных</w:t>
            </w:r>
            <w:r>
              <w:rPr>
                <w:spacing w:val="-6"/>
                <w:sz w:val="24"/>
              </w:rPr>
              <w:t> </w:t>
            </w:r>
            <w:r>
              <w:rPr>
                <w:spacing w:val="-2"/>
                <w:sz w:val="24"/>
              </w:rPr>
              <w:t>домов</w:t>
            </w:r>
          </w:p>
        </w:tc>
        <w:tc>
          <w:tcPr>
            <w:tcW w:w="1258" w:type="dxa"/>
          </w:tcPr>
          <w:p>
            <w:pPr>
              <w:pStyle w:val="TableParagraph"/>
              <w:spacing w:before="1"/>
              <w:ind w:left="94" w:right="86"/>
              <w:jc w:val="center"/>
              <w:rPr>
                <w:sz w:val="24"/>
              </w:rPr>
            </w:pPr>
            <w:r>
              <w:rPr>
                <w:spacing w:val="-4"/>
                <w:sz w:val="24"/>
              </w:rPr>
              <w:t>0501</w:t>
            </w:r>
          </w:p>
        </w:tc>
        <w:tc>
          <w:tcPr>
            <w:tcW w:w="788" w:type="dxa"/>
          </w:tcPr>
          <w:p>
            <w:pPr>
              <w:pStyle w:val="TableParagraph"/>
              <w:spacing w:before="1"/>
              <w:ind w:left="96" w:right="84"/>
              <w:jc w:val="center"/>
              <w:rPr>
                <w:sz w:val="24"/>
              </w:rPr>
            </w:pPr>
            <w:r>
              <w:rPr>
                <w:spacing w:val="-5"/>
                <w:sz w:val="24"/>
              </w:rPr>
              <w:t>911</w:t>
            </w:r>
          </w:p>
        </w:tc>
        <w:tc>
          <w:tcPr>
            <w:tcW w:w="1148" w:type="dxa"/>
          </w:tcPr>
          <w:p>
            <w:pPr>
              <w:pStyle w:val="TableParagraph"/>
              <w:spacing w:before="1"/>
              <w:ind w:left="90" w:right="93"/>
              <w:jc w:val="center"/>
              <w:rPr>
                <w:sz w:val="24"/>
              </w:rPr>
            </w:pPr>
            <w:r>
              <w:rPr>
                <w:spacing w:val="-5"/>
                <w:sz w:val="24"/>
              </w:rPr>
              <w:t>612</w:t>
            </w:r>
          </w:p>
        </w:tc>
        <w:tc>
          <w:tcPr>
            <w:tcW w:w="1988" w:type="dxa"/>
          </w:tcPr>
          <w:p>
            <w:pPr>
              <w:pStyle w:val="TableParagraph"/>
              <w:spacing w:before="1"/>
              <w:ind w:left="165" w:right="164"/>
              <w:jc w:val="center"/>
              <w:rPr>
                <w:sz w:val="24"/>
              </w:rPr>
            </w:pPr>
            <w:r>
              <w:rPr>
                <w:sz w:val="24"/>
              </w:rPr>
              <w:t>50</w:t>
            </w:r>
            <w:r>
              <w:rPr>
                <w:spacing w:val="2"/>
                <w:sz w:val="24"/>
              </w:rPr>
              <w:t> </w:t>
            </w:r>
            <w:r>
              <w:rPr>
                <w:spacing w:val="-2"/>
                <w:sz w:val="24"/>
              </w:rPr>
              <w:t>677,9</w:t>
            </w:r>
          </w:p>
        </w:tc>
      </w:tr>
      <w:tr>
        <w:trPr>
          <w:trHeight w:val="551" w:hRule="atLeast"/>
        </w:trPr>
        <w:tc>
          <w:tcPr>
            <w:tcW w:w="3557" w:type="dxa"/>
          </w:tcPr>
          <w:p>
            <w:pPr>
              <w:pStyle w:val="TableParagraph"/>
              <w:rPr>
                <w:sz w:val="24"/>
              </w:rPr>
            </w:pPr>
          </w:p>
        </w:tc>
        <w:tc>
          <w:tcPr>
            <w:tcW w:w="2861" w:type="dxa"/>
            <w:tcBorders>
              <w:bottom w:val="nil"/>
            </w:tcBorders>
          </w:tcPr>
          <w:p>
            <w:pPr>
              <w:pStyle w:val="TableParagraph"/>
              <w:tabs>
                <w:tab w:pos="1673" w:val="left" w:leader="none"/>
              </w:tabs>
              <w:spacing w:line="273" w:lineRule="exact"/>
              <w:ind w:left="105"/>
              <w:rPr>
                <w:sz w:val="24"/>
              </w:rPr>
            </w:pPr>
            <w:r>
              <w:rPr>
                <w:spacing w:val="-2"/>
                <w:sz w:val="24"/>
              </w:rPr>
              <w:t>Префектура</w:t>
            </w:r>
            <w:r>
              <w:rPr>
                <w:sz w:val="24"/>
              </w:rPr>
              <w:tab/>
            </w:r>
            <w:r>
              <w:rPr>
                <w:spacing w:val="-2"/>
                <w:sz w:val="24"/>
              </w:rPr>
              <w:t>Северного</w:t>
            </w:r>
          </w:p>
          <w:p>
            <w:pPr>
              <w:pStyle w:val="TableParagraph"/>
              <w:spacing w:line="257" w:lineRule="exact" w:before="2"/>
              <w:ind w:left="105"/>
              <w:rPr>
                <w:sz w:val="24"/>
              </w:rPr>
            </w:pPr>
            <w:r>
              <w:rPr>
                <w:spacing w:val="-2"/>
                <w:sz w:val="24"/>
              </w:rPr>
              <w:t>административного</w:t>
            </w:r>
          </w:p>
        </w:tc>
        <w:tc>
          <w:tcPr>
            <w:tcW w:w="3552" w:type="dxa"/>
            <w:tcBorders>
              <w:bottom w:val="nil"/>
            </w:tcBorders>
          </w:tcPr>
          <w:p>
            <w:pPr>
              <w:pStyle w:val="TableParagraph"/>
              <w:spacing w:line="273" w:lineRule="exact"/>
              <w:ind w:left="125" w:right="116"/>
              <w:jc w:val="center"/>
              <w:rPr>
                <w:sz w:val="24"/>
              </w:rPr>
            </w:pPr>
            <w:r>
              <w:rPr>
                <w:sz w:val="24"/>
              </w:rPr>
              <w:t>04Б0201400</w:t>
            </w:r>
            <w:r>
              <w:rPr>
                <w:spacing w:val="1"/>
                <w:sz w:val="24"/>
              </w:rPr>
              <w:t> </w:t>
            </w:r>
            <w:r>
              <w:rPr>
                <w:spacing w:val="-2"/>
                <w:sz w:val="24"/>
              </w:rPr>
              <w:t>Субсидии</w:t>
            </w:r>
          </w:p>
          <w:p>
            <w:pPr>
              <w:pStyle w:val="TableParagraph"/>
              <w:spacing w:line="257" w:lineRule="exact" w:before="2"/>
              <w:ind w:left="128" w:right="112"/>
              <w:jc w:val="center"/>
              <w:rPr>
                <w:sz w:val="24"/>
              </w:rPr>
            </w:pPr>
            <w:r>
              <w:rPr>
                <w:sz w:val="24"/>
              </w:rPr>
              <w:t>управляющим</w:t>
            </w:r>
            <w:r>
              <w:rPr>
                <w:spacing w:val="-6"/>
                <w:sz w:val="24"/>
              </w:rPr>
              <w:t> </w:t>
            </w:r>
            <w:r>
              <w:rPr>
                <w:sz w:val="24"/>
              </w:rPr>
              <w:t>организациям</w:t>
            </w:r>
            <w:r>
              <w:rPr>
                <w:spacing w:val="-5"/>
                <w:sz w:val="24"/>
              </w:rPr>
              <w:t> на</w:t>
            </w:r>
          </w:p>
        </w:tc>
        <w:tc>
          <w:tcPr>
            <w:tcW w:w="1258" w:type="dxa"/>
            <w:tcBorders>
              <w:bottom w:val="nil"/>
            </w:tcBorders>
          </w:tcPr>
          <w:p>
            <w:pPr>
              <w:pStyle w:val="TableParagraph"/>
              <w:spacing w:line="273" w:lineRule="exact"/>
              <w:ind w:left="94" w:right="86"/>
              <w:jc w:val="center"/>
              <w:rPr>
                <w:sz w:val="24"/>
              </w:rPr>
            </w:pPr>
            <w:r>
              <w:rPr>
                <w:spacing w:val="-4"/>
                <w:sz w:val="24"/>
              </w:rPr>
              <w:t>0501</w:t>
            </w:r>
          </w:p>
        </w:tc>
        <w:tc>
          <w:tcPr>
            <w:tcW w:w="788" w:type="dxa"/>
            <w:tcBorders>
              <w:bottom w:val="nil"/>
            </w:tcBorders>
          </w:tcPr>
          <w:p>
            <w:pPr>
              <w:pStyle w:val="TableParagraph"/>
              <w:spacing w:line="273" w:lineRule="exact"/>
              <w:ind w:left="96" w:right="84"/>
              <w:jc w:val="center"/>
              <w:rPr>
                <w:sz w:val="24"/>
              </w:rPr>
            </w:pPr>
            <w:r>
              <w:rPr>
                <w:spacing w:val="-5"/>
                <w:sz w:val="24"/>
              </w:rPr>
              <w:t>931</w:t>
            </w:r>
          </w:p>
        </w:tc>
        <w:tc>
          <w:tcPr>
            <w:tcW w:w="1148" w:type="dxa"/>
            <w:tcBorders>
              <w:bottom w:val="nil"/>
            </w:tcBorders>
          </w:tcPr>
          <w:p>
            <w:pPr>
              <w:pStyle w:val="TableParagraph"/>
              <w:spacing w:line="273" w:lineRule="exact"/>
              <w:ind w:left="90" w:right="93"/>
              <w:jc w:val="center"/>
              <w:rPr>
                <w:sz w:val="24"/>
              </w:rPr>
            </w:pPr>
            <w:r>
              <w:rPr>
                <w:spacing w:val="-5"/>
                <w:sz w:val="24"/>
              </w:rPr>
              <w:t>612</w:t>
            </w:r>
          </w:p>
        </w:tc>
        <w:tc>
          <w:tcPr>
            <w:tcW w:w="1988" w:type="dxa"/>
            <w:tcBorders>
              <w:bottom w:val="nil"/>
            </w:tcBorders>
          </w:tcPr>
          <w:p>
            <w:pPr>
              <w:pStyle w:val="TableParagraph"/>
              <w:spacing w:line="273" w:lineRule="exact"/>
              <w:ind w:left="165" w:right="164"/>
              <w:jc w:val="center"/>
              <w:rPr>
                <w:sz w:val="24"/>
              </w:rPr>
            </w:pPr>
            <w:r>
              <w:rPr>
                <w:sz w:val="24"/>
              </w:rPr>
              <w:t>49</w:t>
            </w:r>
            <w:r>
              <w:rPr>
                <w:spacing w:val="2"/>
                <w:sz w:val="24"/>
              </w:rPr>
              <w:t> </w:t>
            </w:r>
            <w:r>
              <w:rPr>
                <w:spacing w:val="-2"/>
                <w:sz w:val="24"/>
              </w:rPr>
              <w:t>524,1</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830" w:hRule="atLeast"/>
        </w:trPr>
        <w:tc>
          <w:tcPr>
            <w:tcW w:w="3557" w:type="dxa"/>
          </w:tcPr>
          <w:p>
            <w:pPr>
              <w:pStyle w:val="TableParagraph"/>
              <w:rPr>
                <w:sz w:val="24"/>
              </w:rPr>
            </w:pPr>
          </w:p>
        </w:tc>
        <w:tc>
          <w:tcPr>
            <w:tcW w:w="2861" w:type="dxa"/>
          </w:tcPr>
          <w:p>
            <w:pPr>
              <w:pStyle w:val="TableParagraph"/>
              <w:spacing w:before="1"/>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line="237" w:lineRule="auto" w:before="3"/>
              <w:ind w:left="128" w:right="113"/>
              <w:jc w:val="center"/>
              <w:rPr>
                <w:sz w:val="24"/>
              </w:rPr>
            </w:pPr>
            <w:r>
              <w:rPr>
                <w:sz w:val="24"/>
              </w:rPr>
              <w:t>содержание</w:t>
            </w:r>
            <w:r>
              <w:rPr>
                <w:spacing w:val="-12"/>
                <w:sz w:val="24"/>
              </w:rPr>
              <w:t> </w:t>
            </w:r>
            <w:r>
              <w:rPr>
                <w:sz w:val="24"/>
              </w:rPr>
              <w:t>и</w:t>
            </w:r>
            <w:r>
              <w:rPr>
                <w:spacing w:val="-12"/>
                <w:sz w:val="24"/>
              </w:rPr>
              <w:t> </w:t>
            </w:r>
            <w:r>
              <w:rPr>
                <w:sz w:val="24"/>
              </w:rPr>
              <w:t>текущий</w:t>
            </w:r>
            <w:r>
              <w:rPr>
                <w:spacing w:val="-12"/>
                <w:sz w:val="24"/>
              </w:rPr>
              <w:t> </w:t>
            </w:r>
            <w:r>
              <w:rPr>
                <w:sz w:val="24"/>
              </w:rPr>
              <w:t>ремонт общего имущества</w:t>
            </w:r>
          </w:p>
          <w:p>
            <w:pPr>
              <w:pStyle w:val="TableParagraph"/>
              <w:spacing w:line="257" w:lineRule="exact" w:before="4"/>
              <w:ind w:left="125" w:right="116"/>
              <w:jc w:val="center"/>
              <w:rPr>
                <w:sz w:val="24"/>
              </w:rPr>
            </w:pPr>
            <w:r>
              <w:rPr>
                <w:sz w:val="24"/>
              </w:rPr>
              <w:t>многоквартирных</w:t>
            </w:r>
            <w:r>
              <w:rPr>
                <w:spacing w:val="-1"/>
                <w:sz w:val="24"/>
              </w:rPr>
              <w:t> </w:t>
            </w:r>
            <w:r>
              <w:rPr>
                <w:spacing w:val="-2"/>
                <w:sz w:val="24"/>
              </w:rPr>
              <w:t>домов</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1381" w:hRule="atLeast"/>
        </w:trPr>
        <w:tc>
          <w:tcPr>
            <w:tcW w:w="3557" w:type="dxa"/>
          </w:tcPr>
          <w:p>
            <w:pPr>
              <w:pStyle w:val="TableParagraph"/>
              <w:rPr>
                <w:sz w:val="24"/>
              </w:rPr>
            </w:pPr>
          </w:p>
        </w:tc>
        <w:tc>
          <w:tcPr>
            <w:tcW w:w="2861" w:type="dxa"/>
          </w:tcPr>
          <w:p>
            <w:pPr>
              <w:pStyle w:val="TableParagraph"/>
              <w:tabs>
                <w:tab w:pos="1673" w:val="left" w:leader="none"/>
              </w:tabs>
              <w:spacing w:line="242" w:lineRule="auto"/>
              <w:ind w:left="105" w:right="95"/>
              <w:rPr>
                <w:sz w:val="24"/>
              </w:rPr>
            </w:pPr>
            <w:r>
              <w:rPr>
                <w:spacing w:val="-2"/>
                <w:sz w:val="24"/>
              </w:rPr>
              <w:t>Префектура</w:t>
            </w:r>
            <w:r>
              <w:rPr>
                <w:sz w:val="24"/>
              </w:rPr>
              <w:tab/>
            </w:r>
            <w:r>
              <w:rPr>
                <w:spacing w:val="-2"/>
                <w:sz w:val="24"/>
              </w:rPr>
              <w:t>Северного административного</w:t>
            </w:r>
          </w:p>
          <w:p>
            <w:pPr>
              <w:pStyle w:val="TableParagraph"/>
              <w:spacing w:line="270" w:lineRule="exact"/>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w:t>
            </w:r>
          </w:p>
          <w:p>
            <w:pPr>
              <w:pStyle w:val="TableParagraph"/>
              <w:spacing w:line="274" w:lineRule="exact"/>
              <w:ind w:left="512" w:right="501" w:hanging="4"/>
              <w:jc w:val="center"/>
              <w:rPr>
                <w:sz w:val="24"/>
              </w:rPr>
            </w:pPr>
            <w:r>
              <w:rPr>
                <w:sz w:val="24"/>
              </w:rPr>
              <w:t>общего имущества многоквартирных</w:t>
            </w:r>
            <w:r>
              <w:rPr>
                <w:spacing w:val="-15"/>
                <w:sz w:val="24"/>
              </w:rPr>
              <w:t> </w:t>
            </w:r>
            <w:r>
              <w:rPr>
                <w:sz w:val="24"/>
              </w:rPr>
              <w:t>домов</w:t>
            </w:r>
          </w:p>
        </w:tc>
        <w:tc>
          <w:tcPr>
            <w:tcW w:w="1258" w:type="dxa"/>
          </w:tcPr>
          <w:p>
            <w:pPr>
              <w:pStyle w:val="TableParagraph"/>
              <w:spacing w:line="272" w:lineRule="exact"/>
              <w:ind w:left="94" w:right="86"/>
              <w:jc w:val="center"/>
              <w:rPr>
                <w:sz w:val="24"/>
              </w:rPr>
            </w:pPr>
            <w:r>
              <w:rPr>
                <w:spacing w:val="-4"/>
                <w:sz w:val="24"/>
              </w:rPr>
              <w:t>0501</w:t>
            </w:r>
          </w:p>
        </w:tc>
        <w:tc>
          <w:tcPr>
            <w:tcW w:w="788" w:type="dxa"/>
          </w:tcPr>
          <w:p>
            <w:pPr>
              <w:pStyle w:val="TableParagraph"/>
              <w:spacing w:line="272" w:lineRule="exact"/>
              <w:ind w:left="95" w:right="84"/>
              <w:jc w:val="center"/>
              <w:rPr>
                <w:sz w:val="24"/>
              </w:rPr>
            </w:pPr>
            <w:r>
              <w:rPr>
                <w:spacing w:val="-5"/>
                <w:sz w:val="24"/>
              </w:rPr>
              <w:t>931</w:t>
            </w:r>
          </w:p>
        </w:tc>
        <w:tc>
          <w:tcPr>
            <w:tcW w:w="1148" w:type="dxa"/>
          </w:tcPr>
          <w:p>
            <w:pPr>
              <w:pStyle w:val="TableParagraph"/>
              <w:spacing w:line="272" w:lineRule="exact"/>
              <w:ind w:left="91" w:right="93"/>
              <w:jc w:val="center"/>
              <w:rPr>
                <w:sz w:val="24"/>
              </w:rPr>
            </w:pPr>
            <w:r>
              <w:rPr>
                <w:spacing w:val="-5"/>
                <w:sz w:val="24"/>
              </w:rPr>
              <w:t>631</w:t>
            </w:r>
          </w:p>
        </w:tc>
        <w:tc>
          <w:tcPr>
            <w:tcW w:w="1988" w:type="dxa"/>
          </w:tcPr>
          <w:p>
            <w:pPr>
              <w:pStyle w:val="TableParagraph"/>
              <w:spacing w:line="272" w:lineRule="exact"/>
              <w:ind w:left="165" w:right="166"/>
              <w:jc w:val="center"/>
              <w:rPr>
                <w:sz w:val="24"/>
              </w:rPr>
            </w:pPr>
            <w:r>
              <w:rPr>
                <w:sz w:val="24"/>
              </w:rPr>
              <w:t>1</w:t>
            </w:r>
            <w:r>
              <w:rPr>
                <w:spacing w:val="2"/>
                <w:sz w:val="24"/>
              </w:rPr>
              <w:t> </w:t>
            </w:r>
            <w:r>
              <w:rPr>
                <w:spacing w:val="-2"/>
                <w:sz w:val="24"/>
              </w:rPr>
              <w:t>028,9</w:t>
            </w:r>
          </w:p>
        </w:tc>
      </w:tr>
      <w:tr>
        <w:trPr>
          <w:trHeight w:val="1377" w:hRule="atLeast"/>
        </w:trPr>
        <w:tc>
          <w:tcPr>
            <w:tcW w:w="3557" w:type="dxa"/>
          </w:tcPr>
          <w:p>
            <w:pPr>
              <w:pStyle w:val="TableParagraph"/>
              <w:rPr>
                <w:sz w:val="24"/>
              </w:rPr>
            </w:pPr>
          </w:p>
        </w:tc>
        <w:tc>
          <w:tcPr>
            <w:tcW w:w="2861" w:type="dxa"/>
          </w:tcPr>
          <w:p>
            <w:pPr>
              <w:pStyle w:val="TableParagraph"/>
              <w:tabs>
                <w:tab w:pos="1673" w:val="left" w:leader="none"/>
              </w:tabs>
              <w:spacing w:line="237" w:lineRule="auto"/>
              <w:ind w:left="105" w:right="95"/>
              <w:rPr>
                <w:sz w:val="24"/>
              </w:rPr>
            </w:pPr>
            <w:r>
              <w:rPr>
                <w:spacing w:val="-2"/>
                <w:sz w:val="24"/>
              </w:rPr>
              <w:t>Префектура</w:t>
            </w:r>
            <w:r>
              <w:rPr>
                <w:sz w:val="24"/>
              </w:rPr>
              <w:tab/>
            </w:r>
            <w:r>
              <w:rPr>
                <w:spacing w:val="-2"/>
                <w:sz w:val="24"/>
              </w:rPr>
              <w:t>Северного административного</w:t>
            </w:r>
          </w:p>
          <w:p>
            <w:pPr>
              <w:pStyle w:val="TableParagraph"/>
              <w:spacing w:before="2"/>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 общего имущества</w:t>
            </w:r>
          </w:p>
          <w:p>
            <w:pPr>
              <w:pStyle w:val="TableParagraph"/>
              <w:spacing w:line="257" w:lineRule="exact"/>
              <w:ind w:left="125" w:right="116"/>
              <w:jc w:val="center"/>
              <w:rPr>
                <w:sz w:val="24"/>
              </w:rPr>
            </w:pPr>
            <w:r>
              <w:rPr>
                <w:sz w:val="24"/>
              </w:rPr>
              <w:t>многоквартирных</w:t>
            </w:r>
            <w:r>
              <w:rPr>
                <w:spacing w:val="-1"/>
                <w:sz w:val="24"/>
              </w:rPr>
              <w:t> </w:t>
            </w:r>
            <w:r>
              <w:rPr>
                <w:spacing w:val="-2"/>
                <w:sz w:val="24"/>
              </w:rPr>
              <w:t>домов</w:t>
            </w:r>
          </w:p>
        </w:tc>
        <w:tc>
          <w:tcPr>
            <w:tcW w:w="1258" w:type="dxa"/>
          </w:tcPr>
          <w:p>
            <w:pPr>
              <w:pStyle w:val="TableParagraph"/>
              <w:spacing w:line="273" w:lineRule="exact"/>
              <w:ind w:left="94" w:right="86"/>
              <w:jc w:val="center"/>
              <w:rPr>
                <w:sz w:val="24"/>
              </w:rPr>
            </w:pPr>
            <w:r>
              <w:rPr>
                <w:spacing w:val="-4"/>
                <w:sz w:val="24"/>
              </w:rPr>
              <w:t>0501</w:t>
            </w:r>
          </w:p>
        </w:tc>
        <w:tc>
          <w:tcPr>
            <w:tcW w:w="788" w:type="dxa"/>
          </w:tcPr>
          <w:p>
            <w:pPr>
              <w:pStyle w:val="TableParagraph"/>
              <w:spacing w:line="273" w:lineRule="exact"/>
              <w:ind w:left="96" w:right="84"/>
              <w:jc w:val="center"/>
              <w:rPr>
                <w:sz w:val="24"/>
              </w:rPr>
            </w:pPr>
            <w:r>
              <w:rPr>
                <w:spacing w:val="-5"/>
                <w:sz w:val="24"/>
              </w:rPr>
              <w:t>931</w:t>
            </w:r>
          </w:p>
        </w:tc>
        <w:tc>
          <w:tcPr>
            <w:tcW w:w="1148" w:type="dxa"/>
          </w:tcPr>
          <w:p>
            <w:pPr>
              <w:pStyle w:val="TableParagraph"/>
              <w:spacing w:line="273" w:lineRule="exact"/>
              <w:ind w:left="90" w:right="93"/>
              <w:jc w:val="center"/>
              <w:rPr>
                <w:sz w:val="24"/>
              </w:rPr>
            </w:pPr>
            <w:r>
              <w:rPr>
                <w:spacing w:val="-5"/>
                <w:sz w:val="24"/>
              </w:rPr>
              <w:t>811</w:t>
            </w:r>
          </w:p>
        </w:tc>
        <w:tc>
          <w:tcPr>
            <w:tcW w:w="1988" w:type="dxa"/>
          </w:tcPr>
          <w:p>
            <w:pPr>
              <w:pStyle w:val="TableParagraph"/>
              <w:spacing w:line="273" w:lineRule="exact"/>
              <w:ind w:left="165" w:right="166"/>
              <w:jc w:val="center"/>
              <w:rPr>
                <w:sz w:val="24"/>
              </w:rPr>
            </w:pPr>
            <w:r>
              <w:rPr>
                <w:sz w:val="24"/>
              </w:rPr>
              <w:t>9</w:t>
            </w:r>
            <w:r>
              <w:rPr>
                <w:spacing w:val="2"/>
                <w:sz w:val="24"/>
              </w:rPr>
              <w:t> </w:t>
            </w:r>
            <w:r>
              <w:rPr>
                <w:spacing w:val="-2"/>
                <w:sz w:val="24"/>
              </w:rPr>
              <w:t>729,1</w:t>
            </w:r>
          </w:p>
        </w:tc>
      </w:tr>
      <w:tr>
        <w:trPr>
          <w:trHeight w:val="1382" w:hRule="atLeast"/>
        </w:trPr>
        <w:tc>
          <w:tcPr>
            <w:tcW w:w="3557" w:type="dxa"/>
          </w:tcPr>
          <w:p>
            <w:pPr>
              <w:pStyle w:val="TableParagraph"/>
              <w:rPr>
                <w:sz w:val="24"/>
              </w:rPr>
            </w:pPr>
          </w:p>
        </w:tc>
        <w:tc>
          <w:tcPr>
            <w:tcW w:w="2861" w:type="dxa"/>
          </w:tcPr>
          <w:p>
            <w:pPr>
              <w:pStyle w:val="TableParagraph"/>
              <w:spacing w:line="242" w:lineRule="auto"/>
              <w:ind w:left="105" w:right="742"/>
              <w:rPr>
                <w:sz w:val="24"/>
              </w:rPr>
            </w:pPr>
            <w:r>
              <w:rPr>
                <w:spacing w:val="-2"/>
                <w:sz w:val="24"/>
              </w:rPr>
              <w:t>Префектура Северо-Восточного</w:t>
            </w:r>
          </w:p>
          <w:p>
            <w:pPr>
              <w:pStyle w:val="TableParagraph"/>
              <w:spacing w:line="242" w:lineRule="auto"/>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w:t>
            </w:r>
          </w:p>
          <w:p>
            <w:pPr>
              <w:pStyle w:val="TableParagraph"/>
              <w:spacing w:line="274" w:lineRule="exact"/>
              <w:ind w:left="512" w:right="501" w:hanging="4"/>
              <w:jc w:val="center"/>
              <w:rPr>
                <w:sz w:val="24"/>
              </w:rPr>
            </w:pPr>
            <w:r>
              <w:rPr>
                <w:sz w:val="24"/>
              </w:rPr>
              <w:t>общего имущества многоквартирных</w:t>
            </w:r>
            <w:r>
              <w:rPr>
                <w:spacing w:val="-15"/>
                <w:sz w:val="24"/>
              </w:rPr>
              <w:t> </w:t>
            </w:r>
            <w:r>
              <w:rPr>
                <w:sz w:val="24"/>
              </w:rPr>
              <w:t>домов</w:t>
            </w:r>
          </w:p>
        </w:tc>
        <w:tc>
          <w:tcPr>
            <w:tcW w:w="1258" w:type="dxa"/>
          </w:tcPr>
          <w:p>
            <w:pPr>
              <w:pStyle w:val="TableParagraph"/>
              <w:spacing w:line="272" w:lineRule="exact"/>
              <w:ind w:left="94" w:right="86"/>
              <w:jc w:val="center"/>
              <w:rPr>
                <w:sz w:val="24"/>
              </w:rPr>
            </w:pPr>
            <w:r>
              <w:rPr>
                <w:spacing w:val="-4"/>
                <w:sz w:val="24"/>
              </w:rPr>
              <w:t>0501</w:t>
            </w:r>
          </w:p>
        </w:tc>
        <w:tc>
          <w:tcPr>
            <w:tcW w:w="788" w:type="dxa"/>
          </w:tcPr>
          <w:p>
            <w:pPr>
              <w:pStyle w:val="TableParagraph"/>
              <w:spacing w:line="272" w:lineRule="exact"/>
              <w:ind w:left="95" w:right="84"/>
              <w:jc w:val="center"/>
              <w:rPr>
                <w:sz w:val="24"/>
              </w:rPr>
            </w:pPr>
            <w:r>
              <w:rPr>
                <w:spacing w:val="-5"/>
                <w:sz w:val="24"/>
              </w:rPr>
              <w:t>941</w:t>
            </w:r>
          </w:p>
        </w:tc>
        <w:tc>
          <w:tcPr>
            <w:tcW w:w="1148" w:type="dxa"/>
          </w:tcPr>
          <w:p>
            <w:pPr>
              <w:pStyle w:val="TableParagraph"/>
              <w:spacing w:line="272" w:lineRule="exact"/>
              <w:ind w:left="91" w:right="93"/>
              <w:jc w:val="center"/>
              <w:rPr>
                <w:sz w:val="24"/>
              </w:rPr>
            </w:pPr>
            <w:r>
              <w:rPr>
                <w:spacing w:val="-5"/>
                <w:sz w:val="24"/>
              </w:rPr>
              <w:t>612</w:t>
            </w:r>
          </w:p>
        </w:tc>
        <w:tc>
          <w:tcPr>
            <w:tcW w:w="1988" w:type="dxa"/>
          </w:tcPr>
          <w:p>
            <w:pPr>
              <w:pStyle w:val="TableParagraph"/>
              <w:spacing w:line="272" w:lineRule="exact"/>
              <w:ind w:left="165" w:right="164"/>
              <w:jc w:val="center"/>
              <w:rPr>
                <w:sz w:val="24"/>
              </w:rPr>
            </w:pPr>
            <w:r>
              <w:rPr>
                <w:sz w:val="24"/>
              </w:rPr>
              <w:t>24</w:t>
            </w:r>
            <w:r>
              <w:rPr>
                <w:spacing w:val="2"/>
                <w:sz w:val="24"/>
              </w:rPr>
              <w:t> </w:t>
            </w:r>
            <w:r>
              <w:rPr>
                <w:spacing w:val="-2"/>
                <w:sz w:val="24"/>
              </w:rPr>
              <w:t>088,8</w:t>
            </w:r>
          </w:p>
        </w:tc>
      </w:tr>
      <w:tr>
        <w:trPr>
          <w:trHeight w:val="1377" w:hRule="atLeast"/>
        </w:trPr>
        <w:tc>
          <w:tcPr>
            <w:tcW w:w="3557" w:type="dxa"/>
          </w:tcPr>
          <w:p>
            <w:pPr>
              <w:pStyle w:val="TableParagraph"/>
              <w:rPr>
                <w:sz w:val="24"/>
              </w:rPr>
            </w:pPr>
          </w:p>
        </w:tc>
        <w:tc>
          <w:tcPr>
            <w:tcW w:w="2861" w:type="dxa"/>
          </w:tcPr>
          <w:p>
            <w:pPr>
              <w:pStyle w:val="TableParagraph"/>
              <w:spacing w:line="237" w:lineRule="auto"/>
              <w:ind w:left="105" w:right="742"/>
              <w:rPr>
                <w:sz w:val="24"/>
              </w:rPr>
            </w:pPr>
            <w:r>
              <w:rPr>
                <w:spacing w:val="-2"/>
                <w:sz w:val="24"/>
              </w:rPr>
              <w:t>Префектура Северо-Восточного</w:t>
            </w:r>
          </w:p>
          <w:p>
            <w:pPr>
              <w:pStyle w:val="TableParagraph"/>
              <w:spacing w:line="237" w:lineRule="auto" w:before="4"/>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 общего имущества</w:t>
            </w:r>
          </w:p>
          <w:p>
            <w:pPr>
              <w:pStyle w:val="TableParagraph"/>
              <w:spacing w:line="257" w:lineRule="exact"/>
              <w:ind w:left="125" w:right="116"/>
              <w:jc w:val="center"/>
              <w:rPr>
                <w:sz w:val="24"/>
              </w:rPr>
            </w:pPr>
            <w:r>
              <w:rPr>
                <w:sz w:val="24"/>
              </w:rPr>
              <w:t>многоквартирных</w:t>
            </w:r>
            <w:r>
              <w:rPr>
                <w:spacing w:val="-1"/>
                <w:sz w:val="24"/>
              </w:rPr>
              <w:t> </w:t>
            </w:r>
            <w:r>
              <w:rPr>
                <w:spacing w:val="-2"/>
                <w:sz w:val="24"/>
              </w:rPr>
              <w:t>домов</w:t>
            </w:r>
          </w:p>
        </w:tc>
        <w:tc>
          <w:tcPr>
            <w:tcW w:w="1258" w:type="dxa"/>
          </w:tcPr>
          <w:p>
            <w:pPr>
              <w:pStyle w:val="TableParagraph"/>
              <w:spacing w:line="273" w:lineRule="exact"/>
              <w:ind w:left="94" w:right="86"/>
              <w:jc w:val="center"/>
              <w:rPr>
                <w:sz w:val="24"/>
              </w:rPr>
            </w:pPr>
            <w:r>
              <w:rPr>
                <w:spacing w:val="-4"/>
                <w:sz w:val="24"/>
              </w:rPr>
              <w:t>0501</w:t>
            </w:r>
          </w:p>
        </w:tc>
        <w:tc>
          <w:tcPr>
            <w:tcW w:w="788" w:type="dxa"/>
          </w:tcPr>
          <w:p>
            <w:pPr>
              <w:pStyle w:val="TableParagraph"/>
              <w:spacing w:line="273" w:lineRule="exact"/>
              <w:ind w:left="96" w:right="84"/>
              <w:jc w:val="center"/>
              <w:rPr>
                <w:sz w:val="24"/>
              </w:rPr>
            </w:pPr>
            <w:r>
              <w:rPr>
                <w:spacing w:val="-5"/>
                <w:sz w:val="24"/>
              </w:rPr>
              <w:t>941</w:t>
            </w:r>
          </w:p>
        </w:tc>
        <w:tc>
          <w:tcPr>
            <w:tcW w:w="1148" w:type="dxa"/>
          </w:tcPr>
          <w:p>
            <w:pPr>
              <w:pStyle w:val="TableParagraph"/>
              <w:spacing w:line="273" w:lineRule="exact"/>
              <w:ind w:left="90" w:right="93"/>
              <w:jc w:val="center"/>
              <w:rPr>
                <w:sz w:val="24"/>
              </w:rPr>
            </w:pPr>
            <w:r>
              <w:rPr>
                <w:spacing w:val="-5"/>
                <w:sz w:val="24"/>
              </w:rPr>
              <w:t>811</w:t>
            </w:r>
          </w:p>
        </w:tc>
        <w:tc>
          <w:tcPr>
            <w:tcW w:w="1988" w:type="dxa"/>
          </w:tcPr>
          <w:p>
            <w:pPr>
              <w:pStyle w:val="TableParagraph"/>
              <w:spacing w:line="273" w:lineRule="exact"/>
              <w:ind w:left="165" w:right="166"/>
              <w:jc w:val="center"/>
              <w:rPr>
                <w:sz w:val="24"/>
              </w:rPr>
            </w:pPr>
            <w:r>
              <w:rPr>
                <w:spacing w:val="-2"/>
                <w:sz w:val="24"/>
              </w:rPr>
              <w:t>467,9</w:t>
            </w:r>
          </w:p>
        </w:tc>
      </w:tr>
      <w:tr>
        <w:trPr>
          <w:trHeight w:val="1382" w:hRule="atLeast"/>
        </w:trPr>
        <w:tc>
          <w:tcPr>
            <w:tcW w:w="3557" w:type="dxa"/>
          </w:tcPr>
          <w:p>
            <w:pPr>
              <w:pStyle w:val="TableParagraph"/>
              <w:rPr>
                <w:sz w:val="24"/>
              </w:rPr>
            </w:pPr>
          </w:p>
        </w:tc>
        <w:tc>
          <w:tcPr>
            <w:tcW w:w="2861" w:type="dxa"/>
          </w:tcPr>
          <w:p>
            <w:pPr>
              <w:pStyle w:val="TableParagraph"/>
              <w:spacing w:line="242" w:lineRule="auto"/>
              <w:ind w:left="105" w:right="887"/>
              <w:rPr>
                <w:sz w:val="24"/>
              </w:rPr>
            </w:pPr>
            <w:r>
              <w:rPr>
                <w:spacing w:val="-2"/>
                <w:sz w:val="24"/>
              </w:rPr>
              <w:t>Префектура Северо-Западного</w:t>
            </w:r>
          </w:p>
          <w:p>
            <w:pPr>
              <w:pStyle w:val="TableParagraph"/>
              <w:spacing w:line="242" w:lineRule="auto"/>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w:t>
            </w:r>
          </w:p>
          <w:p>
            <w:pPr>
              <w:pStyle w:val="TableParagraph"/>
              <w:spacing w:line="274" w:lineRule="exact"/>
              <w:ind w:left="512" w:right="501" w:hanging="4"/>
              <w:jc w:val="center"/>
              <w:rPr>
                <w:sz w:val="24"/>
              </w:rPr>
            </w:pPr>
            <w:r>
              <w:rPr>
                <w:sz w:val="24"/>
              </w:rPr>
              <w:t>общего имущества многоквартирных</w:t>
            </w:r>
            <w:r>
              <w:rPr>
                <w:spacing w:val="-15"/>
                <w:sz w:val="24"/>
              </w:rPr>
              <w:t> </w:t>
            </w:r>
            <w:r>
              <w:rPr>
                <w:sz w:val="24"/>
              </w:rPr>
              <w:t>домов</w:t>
            </w:r>
          </w:p>
        </w:tc>
        <w:tc>
          <w:tcPr>
            <w:tcW w:w="1258" w:type="dxa"/>
          </w:tcPr>
          <w:p>
            <w:pPr>
              <w:pStyle w:val="TableParagraph"/>
              <w:spacing w:line="272" w:lineRule="exact"/>
              <w:ind w:left="94" w:right="86"/>
              <w:jc w:val="center"/>
              <w:rPr>
                <w:sz w:val="24"/>
              </w:rPr>
            </w:pPr>
            <w:r>
              <w:rPr>
                <w:spacing w:val="-4"/>
                <w:sz w:val="24"/>
              </w:rPr>
              <w:t>0501</w:t>
            </w:r>
          </w:p>
        </w:tc>
        <w:tc>
          <w:tcPr>
            <w:tcW w:w="788" w:type="dxa"/>
          </w:tcPr>
          <w:p>
            <w:pPr>
              <w:pStyle w:val="TableParagraph"/>
              <w:spacing w:line="272" w:lineRule="exact"/>
              <w:ind w:left="95" w:right="84"/>
              <w:jc w:val="center"/>
              <w:rPr>
                <w:sz w:val="24"/>
              </w:rPr>
            </w:pPr>
            <w:r>
              <w:rPr>
                <w:spacing w:val="-5"/>
                <w:sz w:val="24"/>
              </w:rPr>
              <w:t>951</w:t>
            </w:r>
          </w:p>
        </w:tc>
        <w:tc>
          <w:tcPr>
            <w:tcW w:w="1148" w:type="dxa"/>
          </w:tcPr>
          <w:p>
            <w:pPr>
              <w:pStyle w:val="TableParagraph"/>
              <w:spacing w:line="272" w:lineRule="exact"/>
              <w:ind w:left="91" w:right="93"/>
              <w:jc w:val="center"/>
              <w:rPr>
                <w:sz w:val="24"/>
              </w:rPr>
            </w:pPr>
            <w:r>
              <w:rPr>
                <w:spacing w:val="-5"/>
                <w:sz w:val="24"/>
              </w:rPr>
              <w:t>612</w:t>
            </w:r>
          </w:p>
        </w:tc>
        <w:tc>
          <w:tcPr>
            <w:tcW w:w="1988" w:type="dxa"/>
          </w:tcPr>
          <w:p>
            <w:pPr>
              <w:pStyle w:val="TableParagraph"/>
              <w:spacing w:line="272" w:lineRule="exact"/>
              <w:ind w:left="165" w:right="164"/>
              <w:jc w:val="center"/>
              <w:rPr>
                <w:sz w:val="24"/>
              </w:rPr>
            </w:pPr>
            <w:r>
              <w:rPr>
                <w:sz w:val="24"/>
              </w:rPr>
              <w:t>13</w:t>
            </w:r>
            <w:r>
              <w:rPr>
                <w:spacing w:val="2"/>
                <w:sz w:val="24"/>
              </w:rPr>
              <w:t> </w:t>
            </w:r>
            <w:r>
              <w:rPr>
                <w:spacing w:val="-2"/>
                <w:sz w:val="24"/>
              </w:rPr>
              <w:t>703,2</w:t>
            </w:r>
          </w:p>
        </w:tc>
      </w:tr>
      <w:tr>
        <w:trPr>
          <w:trHeight w:val="1377" w:hRule="atLeast"/>
        </w:trPr>
        <w:tc>
          <w:tcPr>
            <w:tcW w:w="3557" w:type="dxa"/>
          </w:tcPr>
          <w:p>
            <w:pPr>
              <w:pStyle w:val="TableParagraph"/>
              <w:rPr>
                <w:sz w:val="24"/>
              </w:rPr>
            </w:pPr>
          </w:p>
        </w:tc>
        <w:tc>
          <w:tcPr>
            <w:tcW w:w="2861" w:type="dxa"/>
          </w:tcPr>
          <w:p>
            <w:pPr>
              <w:pStyle w:val="TableParagraph"/>
              <w:spacing w:line="237" w:lineRule="auto"/>
              <w:ind w:left="105" w:right="887"/>
              <w:rPr>
                <w:sz w:val="24"/>
              </w:rPr>
            </w:pPr>
            <w:r>
              <w:rPr>
                <w:spacing w:val="-2"/>
                <w:sz w:val="24"/>
              </w:rPr>
              <w:t>Префектура Северо-Западного</w:t>
            </w:r>
          </w:p>
          <w:p>
            <w:pPr>
              <w:pStyle w:val="TableParagraph"/>
              <w:spacing w:line="237" w:lineRule="auto" w:before="4"/>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 общего имущества</w:t>
            </w:r>
          </w:p>
          <w:p>
            <w:pPr>
              <w:pStyle w:val="TableParagraph"/>
              <w:spacing w:line="257" w:lineRule="exact"/>
              <w:ind w:left="125" w:right="116"/>
              <w:jc w:val="center"/>
              <w:rPr>
                <w:sz w:val="24"/>
              </w:rPr>
            </w:pPr>
            <w:r>
              <w:rPr>
                <w:sz w:val="24"/>
              </w:rPr>
              <w:t>многоквартирных</w:t>
            </w:r>
            <w:r>
              <w:rPr>
                <w:spacing w:val="-1"/>
                <w:sz w:val="24"/>
              </w:rPr>
              <w:t> </w:t>
            </w:r>
            <w:r>
              <w:rPr>
                <w:spacing w:val="-2"/>
                <w:sz w:val="24"/>
              </w:rPr>
              <w:t>домов</w:t>
            </w:r>
          </w:p>
        </w:tc>
        <w:tc>
          <w:tcPr>
            <w:tcW w:w="1258" w:type="dxa"/>
          </w:tcPr>
          <w:p>
            <w:pPr>
              <w:pStyle w:val="TableParagraph"/>
              <w:spacing w:line="273" w:lineRule="exact"/>
              <w:ind w:left="94" w:right="86"/>
              <w:jc w:val="center"/>
              <w:rPr>
                <w:sz w:val="24"/>
              </w:rPr>
            </w:pPr>
            <w:r>
              <w:rPr>
                <w:spacing w:val="-4"/>
                <w:sz w:val="24"/>
              </w:rPr>
              <w:t>0501</w:t>
            </w:r>
          </w:p>
        </w:tc>
        <w:tc>
          <w:tcPr>
            <w:tcW w:w="788" w:type="dxa"/>
          </w:tcPr>
          <w:p>
            <w:pPr>
              <w:pStyle w:val="TableParagraph"/>
              <w:spacing w:line="273" w:lineRule="exact"/>
              <w:ind w:left="96" w:right="84"/>
              <w:jc w:val="center"/>
              <w:rPr>
                <w:sz w:val="24"/>
              </w:rPr>
            </w:pPr>
            <w:r>
              <w:rPr>
                <w:spacing w:val="-5"/>
                <w:sz w:val="24"/>
              </w:rPr>
              <w:t>951</w:t>
            </w:r>
          </w:p>
        </w:tc>
        <w:tc>
          <w:tcPr>
            <w:tcW w:w="1148" w:type="dxa"/>
          </w:tcPr>
          <w:p>
            <w:pPr>
              <w:pStyle w:val="TableParagraph"/>
              <w:spacing w:line="273" w:lineRule="exact"/>
              <w:ind w:left="90" w:right="93"/>
              <w:jc w:val="center"/>
              <w:rPr>
                <w:sz w:val="24"/>
              </w:rPr>
            </w:pPr>
            <w:r>
              <w:rPr>
                <w:spacing w:val="-5"/>
                <w:sz w:val="24"/>
              </w:rPr>
              <w:t>811</w:t>
            </w:r>
          </w:p>
        </w:tc>
        <w:tc>
          <w:tcPr>
            <w:tcW w:w="1988" w:type="dxa"/>
          </w:tcPr>
          <w:p>
            <w:pPr>
              <w:pStyle w:val="TableParagraph"/>
              <w:spacing w:line="273" w:lineRule="exact"/>
              <w:ind w:left="165" w:right="166"/>
              <w:jc w:val="center"/>
              <w:rPr>
                <w:sz w:val="24"/>
              </w:rPr>
            </w:pPr>
            <w:r>
              <w:rPr>
                <w:spacing w:val="-2"/>
                <w:sz w:val="24"/>
              </w:rPr>
              <w:t>938,1</w:t>
            </w:r>
          </w:p>
        </w:tc>
      </w:tr>
      <w:tr>
        <w:trPr>
          <w:trHeight w:val="829" w:hRule="atLeast"/>
        </w:trPr>
        <w:tc>
          <w:tcPr>
            <w:tcW w:w="3557" w:type="dxa"/>
          </w:tcPr>
          <w:p>
            <w:pPr>
              <w:pStyle w:val="TableParagraph"/>
              <w:rPr>
                <w:sz w:val="24"/>
              </w:rPr>
            </w:pPr>
          </w:p>
        </w:tc>
        <w:tc>
          <w:tcPr>
            <w:tcW w:w="2861" w:type="dxa"/>
            <w:tcBorders>
              <w:bottom w:val="nil"/>
            </w:tcBorders>
          </w:tcPr>
          <w:p>
            <w:pPr>
              <w:pStyle w:val="TableParagraph"/>
              <w:spacing w:line="274" w:lineRule="exact"/>
              <w:ind w:left="105" w:right="194"/>
              <w:rPr>
                <w:sz w:val="24"/>
              </w:rPr>
            </w:pPr>
            <w:r>
              <w:rPr>
                <w:spacing w:val="-2"/>
                <w:sz w:val="24"/>
              </w:rPr>
              <w:t>Префектура Центрального административного</w:t>
            </w:r>
          </w:p>
        </w:tc>
        <w:tc>
          <w:tcPr>
            <w:tcW w:w="3552" w:type="dxa"/>
            <w:tcBorders>
              <w:bottom w:val="nil"/>
            </w:tcBorders>
          </w:tcPr>
          <w:p>
            <w:pPr>
              <w:pStyle w:val="TableParagraph"/>
              <w:spacing w:line="274" w:lineRule="exact"/>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w:t>
            </w:r>
          </w:p>
        </w:tc>
        <w:tc>
          <w:tcPr>
            <w:tcW w:w="1258" w:type="dxa"/>
            <w:tcBorders>
              <w:bottom w:val="nil"/>
            </w:tcBorders>
          </w:tcPr>
          <w:p>
            <w:pPr>
              <w:pStyle w:val="TableParagraph"/>
              <w:spacing w:before="1"/>
              <w:ind w:left="94" w:right="86"/>
              <w:jc w:val="center"/>
              <w:rPr>
                <w:sz w:val="24"/>
              </w:rPr>
            </w:pPr>
            <w:r>
              <w:rPr>
                <w:spacing w:val="-4"/>
                <w:sz w:val="24"/>
              </w:rPr>
              <w:t>0501</w:t>
            </w:r>
          </w:p>
        </w:tc>
        <w:tc>
          <w:tcPr>
            <w:tcW w:w="788" w:type="dxa"/>
            <w:tcBorders>
              <w:bottom w:val="nil"/>
            </w:tcBorders>
          </w:tcPr>
          <w:p>
            <w:pPr>
              <w:pStyle w:val="TableParagraph"/>
              <w:spacing w:before="1"/>
              <w:ind w:left="95" w:right="84"/>
              <w:jc w:val="center"/>
              <w:rPr>
                <w:sz w:val="24"/>
              </w:rPr>
            </w:pPr>
            <w:r>
              <w:rPr>
                <w:spacing w:val="-5"/>
                <w:sz w:val="24"/>
              </w:rPr>
              <w:t>961</w:t>
            </w:r>
          </w:p>
        </w:tc>
        <w:tc>
          <w:tcPr>
            <w:tcW w:w="1148" w:type="dxa"/>
            <w:tcBorders>
              <w:bottom w:val="nil"/>
            </w:tcBorders>
          </w:tcPr>
          <w:p>
            <w:pPr>
              <w:pStyle w:val="TableParagraph"/>
              <w:spacing w:before="1"/>
              <w:ind w:left="91" w:right="93"/>
              <w:jc w:val="center"/>
              <w:rPr>
                <w:sz w:val="24"/>
              </w:rPr>
            </w:pPr>
            <w:r>
              <w:rPr>
                <w:spacing w:val="-5"/>
                <w:sz w:val="24"/>
              </w:rPr>
              <w:t>612</w:t>
            </w:r>
          </w:p>
        </w:tc>
        <w:tc>
          <w:tcPr>
            <w:tcW w:w="1988" w:type="dxa"/>
            <w:tcBorders>
              <w:bottom w:val="nil"/>
            </w:tcBorders>
          </w:tcPr>
          <w:p>
            <w:pPr>
              <w:pStyle w:val="TableParagraph"/>
              <w:spacing w:before="1"/>
              <w:ind w:left="165" w:right="166"/>
              <w:jc w:val="center"/>
              <w:rPr>
                <w:sz w:val="24"/>
              </w:rPr>
            </w:pPr>
            <w:r>
              <w:rPr>
                <w:sz w:val="24"/>
              </w:rPr>
              <w:t>282</w:t>
            </w:r>
            <w:r>
              <w:rPr>
                <w:spacing w:val="2"/>
                <w:sz w:val="24"/>
              </w:rPr>
              <w:t> </w:t>
            </w:r>
            <w:r>
              <w:rPr>
                <w:spacing w:val="-2"/>
                <w:sz w:val="24"/>
              </w:rPr>
              <w:t>918,5</w:t>
            </w:r>
          </w:p>
        </w:tc>
      </w:tr>
    </w:tbl>
    <w:p>
      <w:pPr>
        <w:spacing w:after="0"/>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556" w:hRule="atLeast"/>
        </w:trPr>
        <w:tc>
          <w:tcPr>
            <w:tcW w:w="3557" w:type="dxa"/>
          </w:tcPr>
          <w:p>
            <w:pPr>
              <w:pStyle w:val="TableParagraph"/>
              <w:rPr>
                <w:sz w:val="24"/>
              </w:rPr>
            </w:pPr>
          </w:p>
        </w:tc>
        <w:tc>
          <w:tcPr>
            <w:tcW w:w="2861" w:type="dxa"/>
          </w:tcPr>
          <w:p>
            <w:pPr>
              <w:pStyle w:val="TableParagraph"/>
              <w:spacing w:before="1"/>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line="274" w:lineRule="exact"/>
              <w:ind w:left="512" w:right="499" w:firstLine="292"/>
              <w:rPr>
                <w:sz w:val="24"/>
              </w:rPr>
            </w:pPr>
            <w:r>
              <w:rPr>
                <w:sz w:val="24"/>
              </w:rPr>
              <w:t>общего имущества многоквартирных</w:t>
            </w:r>
            <w:r>
              <w:rPr>
                <w:spacing w:val="-15"/>
                <w:sz w:val="24"/>
              </w:rPr>
              <w:t> </w:t>
            </w:r>
            <w:r>
              <w:rPr>
                <w:sz w:val="24"/>
              </w:rPr>
              <w:t>домов</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1377" w:hRule="atLeast"/>
        </w:trPr>
        <w:tc>
          <w:tcPr>
            <w:tcW w:w="3557" w:type="dxa"/>
          </w:tcPr>
          <w:p>
            <w:pPr>
              <w:pStyle w:val="TableParagraph"/>
              <w:rPr>
                <w:sz w:val="24"/>
              </w:rPr>
            </w:pPr>
          </w:p>
        </w:tc>
        <w:tc>
          <w:tcPr>
            <w:tcW w:w="2861" w:type="dxa"/>
          </w:tcPr>
          <w:p>
            <w:pPr>
              <w:pStyle w:val="TableParagraph"/>
              <w:ind w:left="105" w:right="194"/>
              <w:rPr>
                <w:sz w:val="24"/>
              </w:rPr>
            </w:pPr>
            <w:r>
              <w:rPr>
                <w:spacing w:val="-2"/>
                <w:sz w:val="24"/>
              </w:rPr>
              <w:t>Префектура Центрального 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 общего имущества</w:t>
            </w:r>
          </w:p>
          <w:p>
            <w:pPr>
              <w:pStyle w:val="TableParagraph"/>
              <w:spacing w:line="257" w:lineRule="exact"/>
              <w:ind w:left="125" w:right="116"/>
              <w:jc w:val="center"/>
              <w:rPr>
                <w:sz w:val="24"/>
              </w:rPr>
            </w:pPr>
            <w:r>
              <w:rPr>
                <w:sz w:val="24"/>
              </w:rPr>
              <w:t>многоквартирных</w:t>
            </w:r>
            <w:r>
              <w:rPr>
                <w:spacing w:val="-1"/>
                <w:sz w:val="24"/>
              </w:rPr>
              <w:t> </w:t>
            </w:r>
            <w:r>
              <w:rPr>
                <w:spacing w:val="-2"/>
                <w:sz w:val="24"/>
              </w:rPr>
              <w:t>домов</w:t>
            </w:r>
          </w:p>
        </w:tc>
        <w:tc>
          <w:tcPr>
            <w:tcW w:w="1258" w:type="dxa"/>
          </w:tcPr>
          <w:p>
            <w:pPr>
              <w:pStyle w:val="TableParagraph"/>
              <w:spacing w:line="273" w:lineRule="exact"/>
              <w:ind w:left="94" w:right="86"/>
              <w:jc w:val="center"/>
              <w:rPr>
                <w:sz w:val="24"/>
              </w:rPr>
            </w:pPr>
            <w:r>
              <w:rPr>
                <w:spacing w:val="-4"/>
                <w:sz w:val="24"/>
              </w:rPr>
              <w:t>0501</w:t>
            </w:r>
          </w:p>
        </w:tc>
        <w:tc>
          <w:tcPr>
            <w:tcW w:w="788" w:type="dxa"/>
          </w:tcPr>
          <w:p>
            <w:pPr>
              <w:pStyle w:val="TableParagraph"/>
              <w:spacing w:line="273" w:lineRule="exact"/>
              <w:ind w:left="96" w:right="84"/>
              <w:jc w:val="center"/>
              <w:rPr>
                <w:sz w:val="24"/>
              </w:rPr>
            </w:pPr>
            <w:r>
              <w:rPr>
                <w:spacing w:val="-5"/>
                <w:sz w:val="24"/>
              </w:rPr>
              <w:t>961</w:t>
            </w:r>
          </w:p>
        </w:tc>
        <w:tc>
          <w:tcPr>
            <w:tcW w:w="1148" w:type="dxa"/>
          </w:tcPr>
          <w:p>
            <w:pPr>
              <w:pStyle w:val="TableParagraph"/>
              <w:spacing w:line="273" w:lineRule="exact"/>
              <w:ind w:left="90" w:right="93"/>
              <w:jc w:val="center"/>
              <w:rPr>
                <w:sz w:val="24"/>
              </w:rPr>
            </w:pPr>
            <w:r>
              <w:rPr>
                <w:spacing w:val="-5"/>
                <w:sz w:val="24"/>
              </w:rPr>
              <w:t>631</w:t>
            </w:r>
          </w:p>
        </w:tc>
        <w:tc>
          <w:tcPr>
            <w:tcW w:w="1988" w:type="dxa"/>
          </w:tcPr>
          <w:p>
            <w:pPr>
              <w:pStyle w:val="TableParagraph"/>
              <w:spacing w:line="273" w:lineRule="exact"/>
              <w:ind w:left="165" w:right="166"/>
              <w:jc w:val="center"/>
              <w:rPr>
                <w:sz w:val="24"/>
              </w:rPr>
            </w:pPr>
            <w:r>
              <w:rPr>
                <w:spacing w:val="-2"/>
                <w:sz w:val="24"/>
              </w:rPr>
              <w:t>692,5</w:t>
            </w:r>
          </w:p>
        </w:tc>
      </w:tr>
      <w:tr>
        <w:trPr>
          <w:trHeight w:val="1382" w:hRule="atLeast"/>
        </w:trPr>
        <w:tc>
          <w:tcPr>
            <w:tcW w:w="3557" w:type="dxa"/>
          </w:tcPr>
          <w:p>
            <w:pPr>
              <w:pStyle w:val="TableParagraph"/>
              <w:rPr>
                <w:sz w:val="24"/>
              </w:rPr>
            </w:pPr>
          </w:p>
        </w:tc>
        <w:tc>
          <w:tcPr>
            <w:tcW w:w="2861" w:type="dxa"/>
          </w:tcPr>
          <w:p>
            <w:pPr>
              <w:pStyle w:val="TableParagraph"/>
              <w:ind w:left="105" w:right="194"/>
              <w:rPr>
                <w:sz w:val="24"/>
              </w:rPr>
            </w:pPr>
            <w:r>
              <w:rPr>
                <w:spacing w:val="-2"/>
                <w:sz w:val="24"/>
              </w:rPr>
              <w:t>Префектура Центрального 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w:t>
            </w:r>
          </w:p>
          <w:p>
            <w:pPr>
              <w:pStyle w:val="TableParagraph"/>
              <w:spacing w:line="274" w:lineRule="exact"/>
              <w:ind w:left="512" w:right="501" w:hanging="4"/>
              <w:jc w:val="center"/>
              <w:rPr>
                <w:sz w:val="24"/>
              </w:rPr>
            </w:pPr>
            <w:r>
              <w:rPr>
                <w:sz w:val="24"/>
              </w:rPr>
              <w:t>общего имущества многоквартирных</w:t>
            </w:r>
            <w:r>
              <w:rPr>
                <w:spacing w:val="-15"/>
                <w:sz w:val="24"/>
              </w:rPr>
              <w:t> </w:t>
            </w:r>
            <w:r>
              <w:rPr>
                <w:sz w:val="24"/>
              </w:rPr>
              <w:t>домов</w:t>
            </w:r>
          </w:p>
        </w:tc>
        <w:tc>
          <w:tcPr>
            <w:tcW w:w="1258" w:type="dxa"/>
          </w:tcPr>
          <w:p>
            <w:pPr>
              <w:pStyle w:val="TableParagraph"/>
              <w:spacing w:line="272" w:lineRule="exact"/>
              <w:ind w:left="94" w:right="86"/>
              <w:jc w:val="center"/>
              <w:rPr>
                <w:sz w:val="24"/>
              </w:rPr>
            </w:pPr>
            <w:r>
              <w:rPr>
                <w:spacing w:val="-4"/>
                <w:sz w:val="24"/>
              </w:rPr>
              <w:t>0501</w:t>
            </w:r>
          </w:p>
        </w:tc>
        <w:tc>
          <w:tcPr>
            <w:tcW w:w="788" w:type="dxa"/>
          </w:tcPr>
          <w:p>
            <w:pPr>
              <w:pStyle w:val="TableParagraph"/>
              <w:spacing w:line="272" w:lineRule="exact"/>
              <w:ind w:left="95" w:right="84"/>
              <w:jc w:val="center"/>
              <w:rPr>
                <w:sz w:val="24"/>
              </w:rPr>
            </w:pPr>
            <w:r>
              <w:rPr>
                <w:spacing w:val="-5"/>
                <w:sz w:val="24"/>
              </w:rPr>
              <w:t>961</w:t>
            </w:r>
          </w:p>
        </w:tc>
        <w:tc>
          <w:tcPr>
            <w:tcW w:w="1148" w:type="dxa"/>
          </w:tcPr>
          <w:p>
            <w:pPr>
              <w:pStyle w:val="TableParagraph"/>
              <w:spacing w:line="272" w:lineRule="exact"/>
              <w:ind w:left="91" w:right="93"/>
              <w:jc w:val="center"/>
              <w:rPr>
                <w:sz w:val="24"/>
              </w:rPr>
            </w:pPr>
            <w:r>
              <w:rPr>
                <w:spacing w:val="-5"/>
                <w:sz w:val="24"/>
              </w:rPr>
              <w:t>811</w:t>
            </w:r>
          </w:p>
        </w:tc>
        <w:tc>
          <w:tcPr>
            <w:tcW w:w="1988" w:type="dxa"/>
          </w:tcPr>
          <w:p>
            <w:pPr>
              <w:pStyle w:val="TableParagraph"/>
              <w:spacing w:line="272" w:lineRule="exact"/>
              <w:ind w:left="165" w:right="164"/>
              <w:jc w:val="center"/>
              <w:rPr>
                <w:sz w:val="24"/>
              </w:rPr>
            </w:pPr>
            <w:r>
              <w:rPr>
                <w:sz w:val="24"/>
              </w:rPr>
              <w:t>36</w:t>
            </w:r>
            <w:r>
              <w:rPr>
                <w:spacing w:val="2"/>
                <w:sz w:val="24"/>
              </w:rPr>
              <w:t> </w:t>
            </w:r>
            <w:r>
              <w:rPr>
                <w:spacing w:val="-2"/>
                <w:sz w:val="24"/>
              </w:rPr>
              <w:t>621,7</w:t>
            </w:r>
          </w:p>
        </w:tc>
      </w:tr>
      <w:tr>
        <w:trPr>
          <w:trHeight w:val="1377" w:hRule="atLeast"/>
        </w:trPr>
        <w:tc>
          <w:tcPr>
            <w:tcW w:w="3557" w:type="dxa"/>
          </w:tcPr>
          <w:p>
            <w:pPr>
              <w:pStyle w:val="TableParagraph"/>
              <w:rPr>
                <w:sz w:val="24"/>
              </w:rPr>
            </w:pPr>
          </w:p>
        </w:tc>
        <w:tc>
          <w:tcPr>
            <w:tcW w:w="2861" w:type="dxa"/>
          </w:tcPr>
          <w:p>
            <w:pPr>
              <w:pStyle w:val="TableParagraph"/>
              <w:spacing w:line="237" w:lineRule="auto"/>
              <w:ind w:left="105" w:right="1003"/>
              <w:rPr>
                <w:sz w:val="24"/>
              </w:rPr>
            </w:pPr>
            <w:r>
              <w:rPr>
                <w:spacing w:val="-2"/>
                <w:sz w:val="24"/>
              </w:rPr>
              <w:t>Префектура Юго-Восточного</w:t>
            </w:r>
          </w:p>
          <w:p>
            <w:pPr>
              <w:pStyle w:val="TableParagraph"/>
              <w:spacing w:line="237" w:lineRule="auto" w:before="4"/>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 общего имущества</w:t>
            </w:r>
          </w:p>
          <w:p>
            <w:pPr>
              <w:pStyle w:val="TableParagraph"/>
              <w:spacing w:line="257" w:lineRule="exact"/>
              <w:ind w:left="125" w:right="116"/>
              <w:jc w:val="center"/>
              <w:rPr>
                <w:sz w:val="24"/>
              </w:rPr>
            </w:pPr>
            <w:r>
              <w:rPr>
                <w:sz w:val="24"/>
              </w:rPr>
              <w:t>многоквартирных</w:t>
            </w:r>
            <w:r>
              <w:rPr>
                <w:spacing w:val="-1"/>
                <w:sz w:val="24"/>
              </w:rPr>
              <w:t> </w:t>
            </w:r>
            <w:r>
              <w:rPr>
                <w:spacing w:val="-2"/>
                <w:sz w:val="24"/>
              </w:rPr>
              <w:t>домов</w:t>
            </w:r>
          </w:p>
        </w:tc>
        <w:tc>
          <w:tcPr>
            <w:tcW w:w="1258" w:type="dxa"/>
          </w:tcPr>
          <w:p>
            <w:pPr>
              <w:pStyle w:val="TableParagraph"/>
              <w:spacing w:line="273" w:lineRule="exact"/>
              <w:ind w:left="94" w:right="86"/>
              <w:jc w:val="center"/>
              <w:rPr>
                <w:sz w:val="24"/>
              </w:rPr>
            </w:pPr>
            <w:r>
              <w:rPr>
                <w:spacing w:val="-4"/>
                <w:sz w:val="24"/>
              </w:rPr>
              <w:t>0501</w:t>
            </w:r>
          </w:p>
        </w:tc>
        <w:tc>
          <w:tcPr>
            <w:tcW w:w="788" w:type="dxa"/>
          </w:tcPr>
          <w:p>
            <w:pPr>
              <w:pStyle w:val="TableParagraph"/>
              <w:spacing w:line="273" w:lineRule="exact"/>
              <w:ind w:left="96" w:right="84"/>
              <w:jc w:val="center"/>
              <w:rPr>
                <w:sz w:val="24"/>
              </w:rPr>
            </w:pPr>
            <w:r>
              <w:rPr>
                <w:spacing w:val="-5"/>
                <w:sz w:val="24"/>
              </w:rPr>
              <w:t>971</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4"/>
              <w:jc w:val="center"/>
              <w:rPr>
                <w:sz w:val="24"/>
              </w:rPr>
            </w:pPr>
            <w:r>
              <w:rPr>
                <w:sz w:val="24"/>
              </w:rPr>
              <w:t>52</w:t>
            </w:r>
            <w:r>
              <w:rPr>
                <w:spacing w:val="2"/>
                <w:sz w:val="24"/>
              </w:rPr>
              <w:t> </w:t>
            </w:r>
            <w:r>
              <w:rPr>
                <w:spacing w:val="-2"/>
                <w:sz w:val="24"/>
              </w:rPr>
              <w:t>159,8</w:t>
            </w:r>
          </w:p>
        </w:tc>
      </w:tr>
      <w:tr>
        <w:trPr>
          <w:trHeight w:val="1381" w:hRule="atLeast"/>
        </w:trPr>
        <w:tc>
          <w:tcPr>
            <w:tcW w:w="3557" w:type="dxa"/>
          </w:tcPr>
          <w:p>
            <w:pPr>
              <w:pStyle w:val="TableParagraph"/>
              <w:rPr>
                <w:sz w:val="24"/>
              </w:rPr>
            </w:pPr>
          </w:p>
        </w:tc>
        <w:tc>
          <w:tcPr>
            <w:tcW w:w="2861" w:type="dxa"/>
          </w:tcPr>
          <w:p>
            <w:pPr>
              <w:pStyle w:val="TableParagraph"/>
              <w:spacing w:line="242" w:lineRule="auto"/>
              <w:ind w:left="105" w:right="1003"/>
              <w:rPr>
                <w:sz w:val="24"/>
              </w:rPr>
            </w:pPr>
            <w:r>
              <w:rPr>
                <w:spacing w:val="-2"/>
                <w:sz w:val="24"/>
              </w:rPr>
              <w:t>Префектура Юго-Восточного</w:t>
            </w:r>
          </w:p>
          <w:p>
            <w:pPr>
              <w:pStyle w:val="TableParagraph"/>
              <w:spacing w:line="242" w:lineRule="auto"/>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w:t>
            </w:r>
          </w:p>
          <w:p>
            <w:pPr>
              <w:pStyle w:val="TableParagraph"/>
              <w:spacing w:line="274" w:lineRule="exact"/>
              <w:ind w:left="512" w:right="501" w:hanging="4"/>
              <w:jc w:val="center"/>
              <w:rPr>
                <w:sz w:val="24"/>
              </w:rPr>
            </w:pPr>
            <w:r>
              <w:rPr>
                <w:sz w:val="24"/>
              </w:rPr>
              <w:t>общего имущества многоквартирных</w:t>
            </w:r>
            <w:r>
              <w:rPr>
                <w:spacing w:val="-15"/>
                <w:sz w:val="24"/>
              </w:rPr>
              <w:t> </w:t>
            </w:r>
            <w:r>
              <w:rPr>
                <w:sz w:val="24"/>
              </w:rPr>
              <w:t>домов</w:t>
            </w:r>
          </w:p>
        </w:tc>
        <w:tc>
          <w:tcPr>
            <w:tcW w:w="1258" w:type="dxa"/>
          </w:tcPr>
          <w:p>
            <w:pPr>
              <w:pStyle w:val="TableParagraph"/>
              <w:spacing w:line="272" w:lineRule="exact"/>
              <w:ind w:left="94" w:right="86"/>
              <w:jc w:val="center"/>
              <w:rPr>
                <w:sz w:val="24"/>
              </w:rPr>
            </w:pPr>
            <w:r>
              <w:rPr>
                <w:spacing w:val="-4"/>
                <w:sz w:val="24"/>
              </w:rPr>
              <w:t>0501</w:t>
            </w:r>
          </w:p>
        </w:tc>
        <w:tc>
          <w:tcPr>
            <w:tcW w:w="788" w:type="dxa"/>
          </w:tcPr>
          <w:p>
            <w:pPr>
              <w:pStyle w:val="TableParagraph"/>
              <w:spacing w:line="272" w:lineRule="exact"/>
              <w:ind w:left="95" w:right="84"/>
              <w:jc w:val="center"/>
              <w:rPr>
                <w:sz w:val="24"/>
              </w:rPr>
            </w:pPr>
            <w:r>
              <w:rPr>
                <w:spacing w:val="-5"/>
                <w:sz w:val="24"/>
              </w:rPr>
              <w:t>971</w:t>
            </w:r>
          </w:p>
        </w:tc>
        <w:tc>
          <w:tcPr>
            <w:tcW w:w="1148" w:type="dxa"/>
          </w:tcPr>
          <w:p>
            <w:pPr>
              <w:pStyle w:val="TableParagraph"/>
              <w:spacing w:line="272" w:lineRule="exact"/>
              <w:ind w:left="91" w:right="93"/>
              <w:jc w:val="center"/>
              <w:rPr>
                <w:sz w:val="24"/>
              </w:rPr>
            </w:pPr>
            <w:r>
              <w:rPr>
                <w:spacing w:val="-5"/>
                <w:sz w:val="24"/>
              </w:rPr>
              <w:t>631</w:t>
            </w:r>
          </w:p>
        </w:tc>
        <w:tc>
          <w:tcPr>
            <w:tcW w:w="1988" w:type="dxa"/>
          </w:tcPr>
          <w:p>
            <w:pPr>
              <w:pStyle w:val="TableParagraph"/>
              <w:spacing w:line="272" w:lineRule="exact"/>
              <w:ind w:left="165" w:right="166"/>
              <w:jc w:val="center"/>
              <w:rPr>
                <w:sz w:val="24"/>
              </w:rPr>
            </w:pPr>
            <w:r>
              <w:rPr>
                <w:spacing w:val="-2"/>
                <w:sz w:val="24"/>
              </w:rPr>
              <w:t>193,1</w:t>
            </w:r>
          </w:p>
        </w:tc>
      </w:tr>
      <w:tr>
        <w:trPr>
          <w:trHeight w:val="1377" w:hRule="atLeast"/>
        </w:trPr>
        <w:tc>
          <w:tcPr>
            <w:tcW w:w="3557" w:type="dxa"/>
          </w:tcPr>
          <w:p>
            <w:pPr>
              <w:pStyle w:val="TableParagraph"/>
              <w:rPr>
                <w:sz w:val="24"/>
              </w:rPr>
            </w:pPr>
          </w:p>
        </w:tc>
        <w:tc>
          <w:tcPr>
            <w:tcW w:w="2861" w:type="dxa"/>
          </w:tcPr>
          <w:p>
            <w:pPr>
              <w:pStyle w:val="TableParagraph"/>
              <w:spacing w:line="237" w:lineRule="auto"/>
              <w:ind w:left="105" w:right="1003"/>
              <w:rPr>
                <w:sz w:val="24"/>
              </w:rPr>
            </w:pPr>
            <w:r>
              <w:rPr>
                <w:spacing w:val="-2"/>
                <w:sz w:val="24"/>
              </w:rPr>
              <w:t>Префектура Юго-Восточного</w:t>
            </w:r>
          </w:p>
          <w:p>
            <w:pPr>
              <w:pStyle w:val="TableParagraph"/>
              <w:spacing w:line="237" w:lineRule="auto" w:before="4"/>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 общего имущества</w:t>
            </w:r>
          </w:p>
          <w:p>
            <w:pPr>
              <w:pStyle w:val="TableParagraph"/>
              <w:spacing w:line="257" w:lineRule="exact"/>
              <w:ind w:left="125" w:right="116"/>
              <w:jc w:val="center"/>
              <w:rPr>
                <w:sz w:val="24"/>
              </w:rPr>
            </w:pPr>
            <w:r>
              <w:rPr>
                <w:sz w:val="24"/>
              </w:rPr>
              <w:t>многоквартирных</w:t>
            </w:r>
            <w:r>
              <w:rPr>
                <w:spacing w:val="-1"/>
                <w:sz w:val="24"/>
              </w:rPr>
              <w:t> </w:t>
            </w:r>
            <w:r>
              <w:rPr>
                <w:spacing w:val="-2"/>
                <w:sz w:val="24"/>
              </w:rPr>
              <w:t>домов</w:t>
            </w:r>
          </w:p>
        </w:tc>
        <w:tc>
          <w:tcPr>
            <w:tcW w:w="1258" w:type="dxa"/>
          </w:tcPr>
          <w:p>
            <w:pPr>
              <w:pStyle w:val="TableParagraph"/>
              <w:spacing w:line="273" w:lineRule="exact"/>
              <w:ind w:left="94" w:right="86"/>
              <w:jc w:val="center"/>
              <w:rPr>
                <w:sz w:val="24"/>
              </w:rPr>
            </w:pPr>
            <w:r>
              <w:rPr>
                <w:spacing w:val="-4"/>
                <w:sz w:val="24"/>
              </w:rPr>
              <w:t>0501</w:t>
            </w:r>
          </w:p>
        </w:tc>
        <w:tc>
          <w:tcPr>
            <w:tcW w:w="788" w:type="dxa"/>
          </w:tcPr>
          <w:p>
            <w:pPr>
              <w:pStyle w:val="TableParagraph"/>
              <w:spacing w:line="273" w:lineRule="exact"/>
              <w:ind w:left="96" w:right="84"/>
              <w:jc w:val="center"/>
              <w:rPr>
                <w:sz w:val="24"/>
              </w:rPr>
            </w:pPr>
            <w:r>
              <w:rPr>
                <w:spacing w:val="-5"/>
                <w:sz w:val="24"/>
              </w:rPr>
              <w:t>971</w:t>
            </w:r>
          </w:p>
        </w:tc>
        <w:tc>
          <w:tcPr>
            <w:tcW w:w="1148" w:type="dxa"/>
          </w:tcPr>
          <w:p>
            <w:pPr>
              <w:pStyle w:val="TableParagraph"/>
              <w:spacing w:line="273" w:lineRule="exact"/>
              <w:ind w:left="90" w:right="93"/>
              <w:jc w:val="center"/>
              <w:rPr>
                <w:sz w:val="24"/>
              </w:rPr>
            </w:pPr>
            <w:r>
              <w:rPr>
                <w:spacing w:val="-5"/>
                <w:sz w:val="24"/>
              </w:rPr>
              <w:t>811</w:t>
            </w:r>
          </w:p>
        </w:tc>
        <w:tc>
          <w:tcPr>
            <w:tcW w:w="1988" w:type="dxa"/>
          </w:tcPr>
          <w:p>
            <w:pPr>
              <w:pStyle w:val="TableParagraph"/>
              <w:spacing w:line="273" w:lineRule="exact"/>
              <w:ind w:left="165" w:right="166"/>
              <w:jc w:val="center"/>
              <w:rPr>
                <w:sz w:val="24"/>
              </w:rPr>
            </w:pPr>
            <w:r>
              <w:rPr>
                <w:spacing w:val="-2"/>
                <w:sz w:val="24"/>
              </w:rPr>
              <w:t>673,1</w:t>
            </w:r>
          </w:p>
        </w:tc>
      </w:tr>
      <w:tr>
        <w:trPr>
          <w:trHeight w:val="1382" w:hRule="atLeast"/>
        </w:trPr>
        <w:tc>
          <w:tcPr>
            <w:tcW w:w="3557" w:type="dxa"/>
          </w:tcPr>
          <w:p>
            <w:pPr>
              <w:pStyle w:val="TableParagraph"/>
              <w:rPr>
                <w:sz w:val="24"/>
              </w:rPr>
            </w:pPr>
          </w:p>
        </w:tc>
        <w:tc>
          <w:tcPr>
            <w:tcW w:w="2861" w:type="dxa"/>
          </w:tcPr>
          <w:p>
            <w:pPr>
              <w:pStyle w:val="TableParagraph"/>
              <w:tabs>
                <w:tab w:pos="1871" w:val="left" w:leader="none"/>
              </w:tabs>
              <w:spacing w:line="242" w:lineRule="auto"/>
              <w:ind w:left="105" w:right="94"/>
              <w:rPr>
                <w:sz w:val="24"/>
              </w:rPr>
            </w:pPr>
            <w:r>
              <w:rPr>
                <w:spacing w:val="-2"/>
                <w:sz w:val="24"/>
              </w:rPr>
              <w:t>Префектура</w:t>
            </w:r>
            <w:r>
              <w:rPr>
                <w:sz w:val="24"/>
              </w:rPr>
              <w:tab/>
            </w:r>
            <w:r>
              <w:rPr>
                <w:spacing w:val="-2"/>
                <w:sz w:val="24"/>
              </w:rPr>
              <w:t>Южного административного</w:t>
            </w:r>
          </w:p>
          <w:p>
            <w:pPr>
              <w:pStyle w:val="TableParagraph"/>
              <w:spacing w:line="270" w:lineRule="exact"/>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w:t>
            </w:r>
          </w:p>
          <w:p>
            <w:pPr>
              <w:pStyle w:val="TableParagraph"/>
              <w:spacing w:line="274" w:lineRule="exact"/>
              <w:ind w:left="512" w:right="501" w:hanging="4"/>
              <w:jc w:val="center"/>
              <w:rPr>
                <w:sz w:val="24"/>
              </w:rPr>
            </w:pPr>
            <w:r>
              <w:rPr>
                <w:sz w:val="24"/>
              </w:rPr>
              <w:t>общего имущества многоквартирных</w:t>
            </w:r>
            <w:r>
              <w:rPr>
                <w:spacing w:val="-15"/>
                <w:sz w:val="24"/>
              </w:rPr>
              <w:t> </w:t>
            </w:r>
            <w:r>
              <w:rPr>
                <w:sz w:val="24"/>
              </w:rPr>
              <w:t>домов</w:t>
            </w:r>
          </w:p>
        </w:tc>
        <w:tc>
          <w:tcPr>
            <w:tcW w:w="1258" w:type="dxa"/>
          </w:tcPr>
          <w:p>
            <w:pPr>
              <w:pStyle w:val="TableParagraph"/>
              <w:spacing w:line="272" w:lineRule="exact"/>
              <w:ind w:left="94" w:right="86"/>
              <w:jc w:val="center"/>
              <w:rPr>
                <w:sz w:val="24"/>
              </w:rPr>
            </w:pPr>
            <w:r>
              <w:rPr>
                <w:spacing w:val="-4"/>
                <w:sz w:val="24"/>
              </w:rPr>
              <w:t>0501</w:t>
            </w:r>
          </w:p>
        </w:tc>
        <w:tc>
          <w:tcPr>
            <w:tcW w:w="788" w:type="dxa"/>
          </w:tcPr>
          <w:p>
            <w:pPr>
              <w:pStyle w:val="TableParagraph"/>
              <w:spacing w:line="272" w:lineRule="exact"/>
              <w:ind w:left="95" w:right="84"/>
              <w:jc w:val="center"/>
              <w:rPr>
                <w:sz w:val="24"/>
              </w:rPr>
            </w:pPr>
            <w:r>
              <w:rPr>
                <w:spacing w:val="-5"/>
                <w:sz w:val="24"/>
              </w:rPr>
              <w:t>991</w:t>
            </w:r>
          </w:p>
        </w:tc>
        <w:tc>
          <w:tcPr>
            <w:tcW w:w="1148" w:type="dxa"/>
          </w:tcPr>
          <w:p>
            <w:pPr>
              <w:pStyle w:val="TableParagraph"/>
              <w:spacing w:line="272" w:lineRule="exact"/>
              <w:ind w:left="91" w:right="93"/>
              <w:jc w:val="center"/>
              <w:rPr>
                <w:sz w:val="24"/>
              </w:rPr>
            </w:pPr>
            <w:r>
              <w:rPr>
                <w:spacing w:val="-5"/>
                <w:sz w:val="24"/>
              </w:rPr>
              <w:t>612</w:t>
            </w:r>
          </w:p>
        </w:tc>
        <w:tc>
          <w:tcPr>
            <w:tcW w:w="1988" w:type="dxa"/>
          </w:tcPr>
          <w:p>
            <w:pPr>
              <w:pStyle w:val="TableParagraph"/>
              <w:spacing w:line="272" w:lineRule="exact"/>
              <w:ind w:left="165" w:right="166"/>
              <w:jc w:val="center"/>
              <w:rPr>
                <w:sz w:val="24"/>
              </w:rPr>
            </w:pPr>
            <w:r>
              <w:rPr>
                <w:sz w:val="24"/>
              </w:rPr>
              <w:t>152</w:t>
            </w:r>
            <w:r>
              <w:rPr>
                <w:spacing w:val="2"/>
                <w:sz w:val="24"/>
              </w:rPr>
              <w:t> </w:t>
            </w:r>
            <w:r>
              <w:rPr>
                <w:spacing w:val="-2"/>
                <w:sz w:val="24"/>
              </w:rPr>
              <w:t>170,5</w:t>
            </w:r>
          </w:p>
        </w:tc>
      </w:tr>
      <w:tr>
        <w:trPr>
          <w:trHeight w:val="1103" w:hRule="atLeast"/>
        </w:trPr>
        <w:tc>
          <w:tcPr>
            <w:tcW w:w="3557" w:type="dxa"/>
          </w:tcPr>
          <w:p>
            <w:pPr>
              <w:pStyle w:val="TableParagraph"/>
              <w:rPr>
                <w:sz w:val="24"/>
              </w:rPr>
            </w:pPr>
          </w:p>
        </w:tc>
        <w:tc>
          <w:tcPr>
            <w:tcW w:w="2861" w:type="dxa"/>
          </w:tcPr>
          <w:p>
            <w:pPr>
              <w:pStyle w:val="TableParagraph"/>
              <w:tabs>
                <w:tab w:pos="1871" w:val="left" w:leader="none"/>
              </w:tabs>
              <w:spacing w:line="242" w:lineRule="auto"/>
              <w:ind w:left="105" w:right="94"/>
              <w:rPr>
                <w:sz w:val="24"/>
              </w:rPr>
            </w:pPr>
            <w:r>
              <w:rPr>
                <w:spacing w:val="-2"/>
                <w:sz w:val="24"/>
              </w:rPr>
              <w:t>Префектура</w:t>
            </w:r>
            <w:r>
              <w:rPr>
                <w:sz w:val="24"/>
              </w:rPr>
              <w:tab/>
            </w:r>
            <w:r>
              <w:rPr>
                <w:spacing w:val="-2"/>
                <w:sz w:val="24"/>
              </w:rPr>
              <w:t>Южного административного</w:t>
            </w:r>
          </w:p>
          <w:p>
            <w:pPr>
              <w:pStyle w:val="TableParagraph"/>
              <w:spacing w:line="270" w:lineRule="exact"/>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w:t>
            </w:r>
          </w:p>
          <w:p>
            <w:pPr>
              <w:pStyle w:val="TableParagraph"/>
              <w:spacing w:line="259" w:lineRule="exact"/>
              <w:ind w:left="122" w:right="116"/>
              <w:jc w:val="center"/>
              <w:rPr>
                <w:sz w:val="24"/>
              </w:rPr>
            </w:pPr>
            <w:r>
              <w:rPr>
                <w:sz w:val="24"/>
              </w:rPr>
              <w:t>общего</w:t>
            </w:r>
            <w:r>
              <w:rPr>
                <w:spacing w:val="-3"/>
                <w:sz w:val="24"/>
              </w:rPr>
              <w:t> </w:t>
            </w:r>
            <w:r>
              <w:rPr>
                <w:spacing w:val="-2"/>
                <w:sz w:val="24"/>
              </w:rPr>
              <w:t>имущества</w:t>
            </w:r>
          </w:p>
        </w:tc>
        <w:tc>
          <w:tcPr>
            <w:tcW w:w="1258" w:type="dxa"/>
          </w:tcPr>
          <w:p>
            <w:pPr>
              <w:pStyle w:val="TableParagraph"/>
              <w:spacing w:line="272" w:lineRule="exact"/>
              <w:ind w:left="94" w:right="86"/>
              <w:jc w:val="center"/>
              <w:rPr>
                <w:sz w:val="24"/>
              </w:rPr>
            </w:pPr>
            <w:r>
              <w:rPr>
                <w:spacing w:val="-4"/>
                <w:sz w:val="24"/>
              </w:rPr>
              <w:t>0501</w:t>
            </w:r>
          </w:p>
        </w:tc>
        <w:tc>
          <w:tcPr>
            <w:tcW w:w="788" w:type="dxa"/>
          </w:tcPr>
          <w:p>
            <w:pPr>
              <w:pStyle w:val="TableParagraph"/>
              <w:spacing w:line="272" w:lineRule="exact"/>
              <w:ind w:left="95" w:right="84"/>
              <w:jc w:val="center"/>
              <w:rPr>
                <w:sz w:val="24"/>
              </w:rPr>
            </w:pPr>
            <w:r>
              <w:rPr>
                <w:spacing w:val="-5"/>
                <w:sz w:val="24"/>
              </w:rPr>
              <w:t>991</w:t>
            </w:r>
          </w:p>
        </w:tc>
        <w:tc>
          <w:tcPr>
            <w:tcW w:w="1148" w:type="dxa"/>
          </w:tcPr>
          <w:p>
            <w:pPr>
              <w:pStyle w:val="TableParagraph"/>
              <w:spacing w:line="272" w:lineRule="exact"/>
              <w:ind w:left="91" w:right="93"/>
              <w:jc w:val="center"/>
              <w:rPr>
                <w:sz w:val="24"/>
              </w:rPr>
            </w:pPr>
            <w:r>
              <w:rPr>
                <w:spacing w:val="-5"/>
                <w:sz w:val="24"/>
              </w:rPr>
              <w:t>631</w:t>
            </w:r>
          </w:p>
        </w:tc>
        <w:tc>
          <w:tcPr>
            <w:tcW w:w="1988" w:type="dxa"/>
          </w:tcPr>
          <w:p>
            <w:pPr>
              <w:pStyle w:val="TableParagraph"/>
              <w:spacing w:line="272" w:lineRule="exact"/>
              <w:ind w:left="165" w:right="166"/>
              <w:jc w:val="center"/>
              <w:rPr>
                <w:sz w:val="24"/>
              </w:rPr>
            </w:pPr>
            <w:r>
              <w:rPr>
                <w:sz w:val="24"/>
              </w:rPr>
              <w:t>4</w:t>
            </w:r>
            <w:r>
              <w:rPr>
                <w:spacing w:val="2"/>
                <w:sz w:val="24"/>
              </w:rPr>
              <w:t> </w:t>
            </w:r>
            <w:r>
              <w:rPr>
                <w:spacing w:val="-2"/>
                <w:sz w:val="24"/>
              </w:rPr>
              <w:t>301,9</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78" w:hRule="atLeast"/>
        </w:trPr>
        <w:tc>
          <w:tcPr>
            <w:tcW w:w="3557" w:type="dxa"/>
            <w:vMerge w:val="restart"/>
          </w:tcPr>
          <w:p>
            <w:pPr>
              <w:pStyle w:val="TableParagraph"/>
              <w:rPr>
                <w:sz w:val="24"/>
              </w:rPr>
            </w:pPr>
          </w:p>
        </w:tc>
        <w:tc>
          <w:tcPr>
            <w:tcW w:w="2861" w:type="dxa"/>
          </w:tcPr>
          <w:p>
            <w:pPr>
              <w:pStyle w:val="TableParagraph"/>
              <w:rPr>
                <w:sz w:val="20"/>
              </w:rPr>
            </w:pPr>
          </w:p>
        </w:tc>
        <w:tc>
          <w:tcPr>
            <w:tcW w:w="3552" w:type="dxa"/>
          </w:tcPr>
          <w:p>
            <w:pPr>
              <w:pStyle w:val="TableParagraph"/>
              <w:spacing w:line="257" w:lineRule="exact" w:before="1"/>
              <w:ind w:left="125" w:right="116"/>
              <w:jc w:val="center"/>
              <w:rPr>
                <w:sz w:val="24"/>
              </w:rPr>
            </w:pPr>
            <w:r>
              <w:rPr>
                <w:sz w:val="24"/>
              </w:rPr>
              <w:t>многоквартирных</w:t>
            </w:r>
            <w:r>
              <w:rPr>
                <w:spacing w:val="-1"/>
                <w:sz w:val="24"/>
              </w:rPr>
              <w:t> </w:t>
            </w:r>
            <w:r>
              <w:rPr>
                <w:spacing w:val="-2"/>
                <w:sz w:val="24"/>
              </w:rPr>
              <w:t>домов</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rPr>
                <w:sz w:val="20"/>
              </w:rPr>
            </w:pPr>
          </w:p>
        </w:tc>
      </w:tr>
      <w:tr>
        <w:trPr>
          <w:trHeight w:val="1382" w:hRule="atLeast"/>
        </w:trPr>
        <w:tc>
          <w:tcPr>
            <w:tcW w:w="3557" w:type="dxa"/>
            <w:vMerge/>
            <w:tcBorders>
              <w:top w:val="nil"/>
            </w:tcBorders>
          </w:tcPr>
          <w:p>
            <w:pPr>
              <w:rPr>
                <w:sz w:val="2"/>
                <w:szCs w:val="2"/>
              </w:rPr>
            </w:pPr>
          </w:p>
        </w:tc>
        <w:tc>
          <w:tcPr>
            <w:tcW w:w="2861" w:type="dxa"/>
          </w:tcPr>
          <w:p>
            <w:pPr>
              <w:pStyle w:val="TableParagraph"/>
              <w:tabs>
                <w:tab w:pos="1871" w:val="left" w:leader="none"/>
              </w:tabs>
              <w:spacing w:line="242" w:lineRule="auto"/>
              <w:ind w:left="105" w:right="94"/>
              <w:rPr>
                <w:sz w:val="24"/>
              </w:rPr>
            </w:pPr>
            <w:r>
              <w:rPr>
                <w:spacing w:val="-2"/>
                <w:sz w:val="24"/>
              </w:rPr>
              <w:t>Префектура</w:t>
            </w:r>
            <w:r>
              <w:rPr>
                <w:sz w:val="24"/>
              </w:rPr>
              <w:tab/>
            </w:r>
            <w:r>
              <w:rPr>
                <w:spacing w:val="-2"/>
                <w:sz w:val="24"/>
              </w:rPr>
              <w:t>Южного административного</w:t>
            </w:r>
          </w:p>
          <w:p>
            <w:pPr>
              <w:pStyle w:val="TableParagraph"/>
              <w:spacing w:line="270" w:lineRule="exact"/>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ind w:left="157" w:right="139" w:hanging="7"/>
              <w:jc w:val="center"/>
              <w:rPr>
                <w:sz w:val="24"/>
              </w:rPr>
            </w:pPr>
            <w:r>
              <w:rPr>
                <w:sz w:val="24"/>
              </w:rPr>
              <w:t>04Б0201400 Субсидии управляющим</w:t>
            </w:r>
            <w:r>
              <w:rPr>
                <w:spacing w:val="-15"/>
                <w:sz w:val="24"/>
              </w:rPr>
              <w:t> </w:t>
            </w:r>
            <w:r>
              <w:rPr>
                <w:sz w:val="24"/>
              </w:rPr>
              <w:t>организациям</w:t>
            </w:r>
            <w:r>
              <w:rPr>
                <w:spacing w:val="-15"/>
                <w:sz w:val="24"/>
              </w:rPr>
              <w:t> </w:t>
            </w:r>
            <w:r>
              <w:rPr>
                <w:sz w:val="24"/>
              </w:rPr>
              <w:t>на содержание и текущий ремонт</w:t>
            </w:r>
          </w:p>
          <w:p>
            <w:pPr>
              <w:pStyle w:val="TableParagraph"/>
              <w:spacing w:line="274" w:lineRule="exact"/>
              <w:ind w:left="512" w:right="501" w:hanging="4"/>
              <w:jc w:val="center"/>
              <w:rPr>
                <w:sz w:val="24"/>
              </w:rPr>
            </w:pPr>
            <w:r>
              <w:rPr>
                <w:sz w:val="24"/>
              </w:rPr>
              <w:t>общего имущества многоквартирных</w:t>
            </w:r>
            <w:r>
              <w:rPr>
                <w:spacing w:val="-15"/>
                <w:sz w:val="24"/>
              </w:rPr>
              <w:t> </w:t>
            </w:r>
            <w:r>
              <w:rPr>
                <w:sz w:val="24"/>
              </w:rPr>
              <w:t>домов</w:t>
            </w:r>
          </w:p>
        </w:tc>
        <w:tc>
          <w:tcPr>
            <w:tcW w:w="1258" w:type="dxa"/>
          </w:tcPr>
          <w:p>
            <w:pPr>
              <w:pStyle w:val="TableParagraph"/>
              <w:spacing w:line="272" w:lineRule="exact"/>
              <w:ind w:left="94" w:right="86"/>
              <w:jc w:val="center"/>
              <w:rPr>
                <w:sz w:val="24"/>
              </w:rPr>
            </w:pPr>
            <w:r>
              <w:rPr>
                <w:spacing w:val="-4"/>
                <w:sz w:val="24"/>
              </w:rPr>
              <w:t>0501</w:t>
            </w:r>
          </w:p>
        </w:tc>
        <w:tc>
          <w:tcPr>
            <w:tcW w:w="788" w:type="dxa"/>
          </w:tcPr>
          <w:p>
            <w:pPr>
              <w:pStyle w:val="TableParagraph"/>
              <w:spacing w:line="272" w:lineRule="exact"/>
              <w:ind w:left="95" w:right="84"/>
              <w:jc w:val="center"/>
              <w:rPr>
                <w:sz w:val="24"/>
              </w:rPr>
            </w:pPr>
            <w:r>
              <w:rPr>
                <w:spacing w:val="-5"/>
                <w:sz w:val="24"/>
              </w:rPr>
              <w:t>991</w:t>
            </w:r>
          </w:p>
        </w:tc>
        <w:tc>
          <w:tcPr>
            <w:tcW w:w="1148" w:type="dxa"/>
          </w:tcPr>
          <w:p>
            <w:pPr>
              <w:pStyle w:val="TableParagraph"/>
              <w:spacing w:line="272" w:lineRule="exact"/>
              <w:ind w:left="91" w:right="93"/>
              <w:jc w:val="center"/>
              <w:rPr>
                <w:sz w:val="24"/>
              </w:rPr>
            </w:pPr>
            <w:r>
              <w:rPr>
                <w:spacing w:val="-5"/>
                <w:sz w:val="24"/>
              </w:rPr>
              <w:t>811</w:t>
            </w:r>
          </w:p>
        </w:tc>
        <w:tc>
          <w:tcPr>
            <w:tcW w:w="1988" w:type="dxa"/>
          </w:tcPr>
          <w:p>
            <w:pPr>
              <w:pStyle w:val="TableParagraph"/>
              <w:spacing w:line="272" w:lineRule="exact"/>
              <w:ind w:right="565"/>
              <w:jc w:val="right"/>
              <w:rPr>
                <w:sz w:val="24"/>
              </w:rPr>
            </w:pPr>
            <w:r>
              <w:rPr>
                <w:sz w:val="24"/>
              </w:rPr>
              <w:t>36</w:t>
            </w:r>
            <w:r>
              <w:rPr>
                <w:spacing w:val="2"/>
                <w:sz w:val="24"/>
              </w:rPr>
              <w:t> </w:t>
            </w:r>
            <w:r>
              <w:rPr>
                <w:spacing w:val="-2"/>
                <w:sz w:val="24"/>
              </w:rPr>
              <w:t>019,5</w:t>
            </w:r>
          </w:p>
        </w:tc>
      </w:tr>
      <w:tr>
        <w:trPr>
          <w:trHeight w:val="273" w:hRule="atLeast"/>
        </w:trPr>
        <w:tc>
          <w:tcPr>
            <w:tcW w:w="3557" w:type="dxa"/>
            <w:vMerge w:val="restart"/>
          </w:tcPr>
          <w:p>
            <w:pPr>
              <w:pStyle w:val="TableParagraph"/>
              <w:tabs>
                <w:tab w:pos="2317" w:val="left" w:leader="none"/>
              </w:tabs>
              <w:ind w:left="110" w:right="93"/>
              <w:jc w:val="both"/>
              <w:rPr>
                <w:sz w:val="24"/>
              </w:rPr>
            </w:pPr>
            <w:r>
              <w:rPr>
                <w:sz w:val="24"/>
              </w:rPr>
              <w:t>Бесплатное изготовление и ремонт зубных протезов ветеранам в соответствии </w:t>
            </w:r>
            <w:r>
              <w:rPr>
                <w:sz w:val="24"/>
              </w:rPr>
              <w:t>с Законом города Москвы от 3 ноября 2004 года N</w:t>
            </w:r>
            <w:r>
              <w:rPr>
                <w:spacing w:val="-7"/>
                <w:sz w:val="24"/>
              </w:rPr>
              <w:t> </w:t>
            </w:r>
            <w:r>
              <w:rPr>
                <w:sz w:val="24"/>
              </w:rPr>
              <w:t>70 "О мерах </w:t>
            </w:r>
            <w:r>
              <w:rPr>
                <w:spacing w:val="-2"/>
                <w:sz w:val="24"/>
              </w:rPr>
              <w:t>социальной</w:t>
            </w:r>
            <w:r>
              <w:rPr>
                <w:sz w:val="24"/>
              </w:rPr>
              <w:tab/>
            </w:r>
            <w:r>
              <w:rPr>
                <w:spacing w:val="-2"/>
                <w:sz w:val="24"/>
              </w:rPr>
              <w:t>поддержки </w:t>
            </w:r>
            <w:r>
              <w:rPr>
                <w:sz w:val="24"/>
              </w:rPr>
              <w:t>отдельных категорий жителей города Москвы"</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04Б0201500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right="564"/>
              <w:jc w:val="right"/>
              <w:rPr>
                <w:sz w:val="24"/>
              </w:rPr>
            </w:pPr>
            <w:r>
              <w:rPr>
                <w:sz w:val="24"/>
              </w:rPr>
              <w:t>37</w:t>
            </w:r>
            <w:r>
              <w:rPr>
                <w:spacing w:val="2"/>
                <w:sz w:val="24"/>
              </w:rPr>
              <w:t> </w:t>
            </w:r>
            <w:r>
              <w:rPr>
                <w:spacing w:val="-2"/>
                <w:sz w:val="24"/>
              </w:rPr>
              <w:t>214,6</w:t>
            </w:r>
          </w:p>
        </w:tc>
      </w:tr>
      <w:tr>
        <w:trPr>
          <w:trHeight w:val="2485" w:hRule="atLeast"/>
        </w:trPr>
        <w:tc>
          <w:tcPr>
            <w:tcW w:w="3557" w:type="dxa"/>
            <w:vMerge/>
            <w:tcBorders>
              <w:top w:val="nil"/>
            </w:tcBorders>
          </w:tcPr>
          <w:p>
            <w:pPr>
              <w:rPr>
                <w:sz w:val="2"/>
                <w:szCs w:val="2"/>
              </w:rPr>
            </w:pPr>
          </w:p>
        </w:tc>
        <w:tc>
          <w:tcPr>
            <w:tcW w:w="2861" w:type="dxa"/>
          </w:tcPr>
          <w:p>
            <w:pPr>
              <w:pStyle w:val="TableParagraph"/>
              <w:tabs>
                <w:tab w:pos="2067" w:val="left" w:leader="none"/>
              </w:tabs>
              <w:ind w:left="105" w:right="92"/>
              <w:rPr>
                <w:sz w:val="24"/>
              </w:rPr>
            </w:pPr>
            <w:r>
              <w:rPr>
                <w:spacing w:val="-2"/>
                <w:sz w:val="24"/>
              </w:rPr>
              <w:t>Департамент здравоохранения</w:t>
            </w:r>
            <w:r>
              <w:rPr>
                <w:sz w:val="24"/>
              </w:rPr>
              <w:tab/>
            </w:r>
            <w:r>
              <w:rPr>
                <w:spacing w:val="-2"/>
                <w:sz w:val="24"/>
              </w:rPr>
              <w:t>города Москвы</w:t>
            </w:r>
          </w:p>
        </w:tc>
        <w:tc>
          <w:tcPr>
            <w:tcW w:w="3552" w:type="dxa"/>
          </w:tcPr>
          <w:p>
            <w:pPr>
              <w:pStyle w:val="TableParagraph"/>
              <w:ind w:left="176" w:right="165" w:firstLine="8"/>
              <w:jc w:val="center"/>
              <w:rPr>
                <w:sz w:val="24"/>
              </w:rPr>
            </w:pPr>
            <w:r>
              <w:rPr>
                <w:sz w:val="24"/>
              </w:rPr>
              <w:t>04Б0201500 Бесплатное изготовление</w:t>
            </w:r>
            <w:r>
              <w:rPr>
                <w:spacing w:val="-2"/>
                <w:sz w:val="24"/>
              </w:rPr>
              <w:t> </w:t>
            </w:r>
            <w:r>
              <w:rPr>
                <w:sz w:val="24"/>
              </w:rPr>
              <w:t>и ремонт зубных протезов ветеранам в соответствии</w:t>
            </w:r>
            <w:r>
              <w:rPr>
                <w:spacing w:val="-12"/>
                <w:sz w:val="24"/>
              </w:rPr>
              <w:t> </w:t>
            </w:r>
            <w:r>
              <w:rPr>
                <w:sz w:val="24"/>
              </w:rPr>
              <w:t>с</w:t>
            </w:r>
            <w:r>
              <w:rPr>
                <w:spacing w:val="-12"/>
                <w:sz w:val="24"/>
              </w:rPr>
              <w:t> </w:t>
            </w:r>
            <w:r>
              <w:rPr>
                <w:sz w:val="24"/>
              </w:rPr>
              <w:t>Законом</w:t>
            </w:r>
            <w:r>
              <w:rPr>
                <w:spacing w:val="-12"/>
                <w:sz w:val="24"/>
              </w:rPr>
              <w:t> </w:t>
            </w:r>
            <w:r>
              <w:rPr>
                <w:sz w:val="24"/>
              </w:rPr>
              <w:t>города Москвы от 3 ноября 2004 года N 70 "О мерах социальной поддержки отдельных</w:t>
            </w:r>
          </w:p>
          <w:p>
            <w:pPr>
              <w:pStyle w:val="TableParagraph"/>
              <w:spacing w:line="274" w:lineRule="exact"/>
              <w:ind w:left="128" w:right="114"/>
              <w:jc w:val="center"/>
              <w:rPr>
                <w:sz w:val="24"/>
              </w:rPr>
            </w:pPr>
            <w:r>
              <w:rPr>
                <w:sz w:val="24"/>
              </w:rPr>
              <w:t>категорий</w:t>
            </w:r>
            <w:r>
              <w:rPr>
                <w:spacing w:val="-15"/>
                <w:sz w:val="24"/>
              </w:rPr>
              <w:t> </w:t>
            </w:r>
            <w:r>
              <w:rPr>
                <w:sz w:val="24"/>
              </w:rPr>
              <w:t>жителей</w:t>
            </w:r>
            <w:r>
              <w:rPr>
                <w:spacing w:val="-15"/>
                <w:sz w:val="24"/>
              </w:rPr>
              <w:t> </w:t>
            </w:r>
            <w:r>
              <w:rPr>
                <w:sz w:val="24"/>
              </w:rPr>
              <w:t>города </w:t>
            </w:r>
            <w:r>
              <w:rPr>
                <w:spacing w:val="-2"/>
                <w:sz w:val="24"/>
              </w:rPr>
              <w:t>Москвы"</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054</w:t>
            </w:r>
          </w:p>
        </w:tc>
        <w:tc>
          <w:tcPr>
            <w:tcW w:w="1148" w:type="dxa"/>
          </w:tcPr>
          <w:p>
            <w:pPr>
              <w:pStyle w:val="TableParagraph"/>
              <w:spacing w:line="272" w:lineRule="exact"/>
              <w:ind w:left="91" w:right="93"/>
              <w:jc w:val="center"/>
              <w:rPr>
                <w:sz w:val="24"/>
              </w:rPr>
            </w:pPr>
            <w:r>
              <w:rPr>
                <w:spacing w:val="-5"/>
                <w:sz w:val="24"/>
              </w:rPr>
              <w:t>323</w:t>
            </w:r>
          </w:p>
        </w:tc>
        <w:tc>
          <w:tcPr>
            <w:tcW w:w="1988" w:type="dxa"/>
          </w:tcPr>
          <w:p>
            <w:pPr>
              <w:pStyle w:val="TableParagraph"/>
              <w:spacing w:line="272" w:lineRule="exact"/>
              <w:ind w:left="165" w:right="166"/>
              <w:jc w:val="center"/>
              <w:rPr>
                <w:sz w:val="24"/>
              </w:rPr>
            </w:pPr>
            <w:r>
              <w:rPr>
                <w:spacing w:val="-2"/>
                <w:sz w:val="24"/>
              </w:rPr>
              <w:t>274,9</w:t>
            </w:r>
          </w:p>
        </w:tc>
      </w:tr>
      <w:tr>
        <w:trPr>
          <w:trHeight w:val="2481" w:hRule="atLeast"/>
        </w:trPr>
        <w:tc>
          <w:tcPr>
            <w:tcW w:w="3557" w:type="dxa"/>
            <w:vMerge/>
            <w:tcBorders>
              <w:top w:val="nil"/>
            </w:tcBorders>
          </w:tcPr>
          <w:p>
            <w:pPr>
              <w:rPr>
                <w:sz w:val="2"/>
                <w:szCs w:val="2"/>
              </w:rPr>
            </w:pPr>
          </w:p>
        </w:tc>
        <w:tc>
          <w:tcPr>
            <w:tcW w:w="2861" w:type="dxa"/>
          </w:tcPr>
          <w:p>
            <w:pPr>
              <w:pStyle w:val="TableParagraph"/>
              <w:tabs>
                <w:tab w:pos="2067" w:val="left" w:leader="none"/>
              </w:tabs>
              <w:ind w:left="105" w:right="92"/>
              <w:rPr>
                <w:sz w:val="24"/>
              </w:rPr>
            </w:pPr>
            <w:r>
              <w:rPr>
                <w:spacing w:val="-2"/>
                <w:sz w:val="24"/>
              </w:rPr>
              <w:t>Департамент здравоохранения</w:t>
            </w:r>
            <w:r>
              <w:rPr>
                <w:sz w:val="24"/>
              </w:rPr>
              <w:tab/>
            </w:r>
            <w:r>
              <w:rPr>
                <w:spacing w:val="-2"/>
                <w:sz w:val="24"/>
              </w:rPr>
              <w:t>города Москвы</w:t>
            </w:r>
          </w:p>
        </w:tc>
        <w:tc>
          <w:tcPr>
            <w:tcW w:w="3552" w:type="dxa"/>
          </w:tcPr>
          <w:p>
            <w:pPr>
              <w:pStyle w:val="TableParagraph"/>
              <w:ind w:left="176" w:right="165" w:firstLine="8"/>
              <w:jc w:val="center"/>
              <w:rPr>
                <w:sz w:val="24"/>
              </w:rPr>
            </w:pPr>
            <w:r>
              <w:rPr>
                <w:sz w:val="24"/>
              </w:rPr>
              <w:t>04Б0201500 Бесплатное изготовление</w:t>
            </w:r>
            <w:r>
              <w:rPr>
                <w:spacing w:val="-2"/>
                <w:sz w:val="24"/>
              </w:rPr>
              <w:t> </w:t>
            </w:r>
            <w:r>
              <w:rPr>
                <w:sz w:val="24"/>
              </w:rPr>
              <w:t>и ремонт зубных протезов ветеранам в соответствии</w:t>
            </w:r>
            <w:r>
              <w:rPr>
                <w:spacing w:val="-12"/>
                <w:sz w:val="24"/>
              </w:rPr>
              <w:t> </w:t>
            </w:r>
            <w:r>
              <w:rPr>
                <w:sz w:val="24"/>
              </w:rPr>
              <w:t>с</w:t>
            </w:r>
            <w:r>
              <w:rPr>
                <w:spacing w:val="-12"/>
                <w:sz w:val="24"/>
              </w:rPr>
              <w:t> </w:t>
            </w:r>
            <w:r>
              <w:rPr>
                <w:sz w:val="24"/>
              </w:rPr>
              <w:t>Законом</w:t>
            </w:r>
            <w:r>
              <w:rPr>
                <w:spacing w:val="-12"/>
                <w:sz w:val="24"/>
              </w:rPr>
              <w:t> </w:t>
            </w:r>
            <w:r>
              <w:rPr>
                <w:sz w:val="24"/>
              </w:rPr>
              <w:t>города Москвы от 3 ноября 2004 года N 70 "О мерах социальной поддержки отдельных категорий жителей города</w:t>
            </w:r>
          </w:p>
          <w:p>
            <w:pPr>
              <w:pStyle w:val="TableParagraph"/>
              <w:spacing w:line="257" w:lineRule="exact"/>
              <w:ind w:left="121" w:right="116"/>
              <w:jc w:val="center"/>
              <w:rPr>
                <w:sz w:val="24"/>
              </w:rPr>
            </w:pPr>
            <w:r>
              <w:rPr>
                <w:spacing w:val="-2"/>
                <w:sz w:val="24"/>
              </w:rPr>
              <w:t>Москвы"</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054</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right="627"/>
              <w:jc w:val="right"/>
              <w:rPr>
                <w:sz w:val="24"/>
              </w:rPr>
            </w:pPr>
            <w:r>
              <w:rPr>
                <w:sz w:val="24"/>
              </w:rPr>
              <w:t>1</w:t>
            </w:r>
            <w:r>
              <w:rPr>
                <w:spacing w:val="2"/>
                <w:sz w:val="24"/>
              </w:rPr>
              <w:t> </w:t>
            </w:r>
            <w:r>
              <w:rPr>
                <w:spacing w:val="-2"/>
                <w:sz w:val="24"/>
              </w:rPr>
              <w:t>439,7</w:t>
            </w:r>
          </w:p>
        </w:tc>
      </w:tr>
      <w:tr>
        <w:trPr>
          <w:trHeight w:val="2485" w:hRule="atLeast"/>
        </w:trPr>
        <w:tc>
          <w:tcPr>
            <w:tcW w:w="3557" w:type="dxa"/>
            <w:vMerge/>
            <w:tcBorders>
              <w:top w:val="nil"/>
            </w:tcBorders>
          </w:tcPr>
          <w:p>
            <w:pPr>
              <w:rPr>
                <w:sz w:val="2"/>
                <w:szCs w:val="2"/>
              </w:rPr>
            </w:pPr>
          </w:p>
        </w:tc>
        <w:tc>
          <w:tcPr>
            <w:tcW w:w="2861" w:type="dxa"/>
          </w:tcPr>
          <w:p>
            <w:pPr>
              <w:pStyle w:val="TableParagraph"/>
              <w:tabs>
                <w:tab w:pos="2067" w:val="left" w:leader="none"/>
              </w:tabs>
              <w:ind w:left="105" w:right="92"/>
              <w:rPr>
                <w:sz w:val="24"/>
              </w:rPr>
            </w:pPr>
            <w:r>
              <w:rPr>
                <w:spacing w:val="-2"/>
                <w:sz w:val="24"/>
              </w:rPr>
              <w:t>Департамент здравоохранения</w:t>
            </w:r>
            <w:r>
              <w:rPr>
                <w:sz w:val="24"/>
              </w:rPr>
              <w:tab/>
            </w:r>
            <w:r>
              <w:rPr>
                <w:spacing w:val="-2"/>
                <w:sz w:val="24"/>
              </w:rPr>
              <w:t>города Москвы</w:t>
            </w:r>
          </w:p>
        </w:tc>
        <w:tc>
          <w:tcPr>
            <w:tcW w:w="3552" w:type="dxa"/>
          </w:tcPr>
          <w:p>
            <w:pPr>
              <w:pStyle w:val="TableParagraph"/>
              <w:ind w:left="176" w:right="165" w:firstLine="8"/>
              <w:jc w:val="center"/>
              <w:rPr>
                <w:sz w:val="24"/>
              </w:rPr>
            </w:pPr>
            <w:r>
              <w:rPr>
                <w:sz w:val="24"/>
              </w:rPr>
              <w:t>04Б0201500 Бесплатное изготовление</w:t>
            </w:r>
            <w:r>
              <w:rPr>
                <w:spacing w:val="-2"/>
                <w:sz w:val="24"/>
              </w:rPr>
              <w:t> </w:t>
            </w:r>
            <w:r>
              <w:rPr>
                <w:sz w:val="24"/>
              </w:rPr>
              <w:t>и ремонт зубных протезов ветеранам в соответствии</w:t>
            </w:r>
            <w:r>
              <w:rPr>
                <w:spacing w:val="-12"/>
                <w:sz w:val="24"/>
              </w:rPr>
              <w:t> </w:t>
            </w:r>
            <w:r>
              <w:rPr>
                <w:sz w:val="24"/>
              </w:rPr>
              <w:t>с</w:t>
            </w:r>
            <w:r>
              <w:rPr>
                <w:spacing w:val="-12"/>
                <w:sz w:val="24"/>
              </w:rPr>
              <w:t> </w:t>
            </w:r>
            <w:r>
              <w:rPr>
                <w:sz w:val="24"/>
              </w:rPr>
              <w:t>Законом</w:t>
            </w:r>
            <w:r>
              <w:rPr>
                <w:spacing w:val="-12"/>
                <w:sz w:val="24"/>
              </w:rPr>
              <w:t> </w:t>
            </w:r>
            <w:r>
              <w:rPr>
                <w:sz w:val="24"/>
              </w:rPr>
              <w:t>города Москвы от 3 ноября 2004 года N-70 "О мерах социальной поддержки отдельных</w:t>
            </w:r>
          </w:p>
          <w:p>
            <w:pPr>
              <w:pStyle w:val="TableParagraph"/>
              <w:spacing w:line="274" w:lineRule="exact"/>
              <w:ind w:left="128" w:right="114"/>
              <w:jc w:val="center"/>
              <w:rPr>
                <w:sz w:val="24"/>
              </w:rPr>
            </w:pPr>
            <w:r>
              <w:rPr>
                <w:sz w:val="24"/>
              </w:rPr>
              <w:t>категорий</w:t>
            </w:r>
            <w:r>
              <w:rPr>
                <w:spacing w:val="-15"/>
                <w:sz w:val="24"/>
              </w:rPr>
              <w:t> </w:t>
            </w:r>
            <w:r>
              <w:rPr>
                <w:sz w:val="24"/>
              </w:rPr>
              <w:t>жителей</w:t>
            </w:r>
            <w:r>
              <w:rPr>
                <w:spacing w:val="-15"/>
                <w:sz w:val="24"/>
              </w:rPr>
              <w:t> </w:t>
            </w:r>
            <w:r>
              <w:rPr>
                <w:sz w:val="24"/>
              </w:rPr>
              <w:t>города </w:t>
            </w:r>
            <w:r>
              <w:rPr>
                <w:spacing w:val="-2"/>
                <w:sz w:val="24"/>
              </w:rPr>
              <w:t>Москвы"</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054</w:t>
            </w:r>
          </w:p>
        </w:tc>
        <w:tc>
          <w:tcPr>
            <w:tcW w:w="1148" w:type="dxa"/>
          </w:tcPr>
          <w:p>
            <w:pPr>
              <w:pStyle w:val="TableParagraph"/>
              <w:spacing w:line="272" w:lineRule="exact"/>
              <w:ind w:left="91" w:right="93"/>
              <w:jc w:val="center"/>
              <w:rPr>
                <w:sz w:val="24"/>
              </w:rPr>
            </w:pPr>
            <w:r>
              <w:rPr>
                <w:spacing w:val="-5"/>
                <w:sz w:val="24"/>
              </w:rPr>
              <w:t>622</w:t>
            </w:r>
          </w:p>
        </w:tc>
        <w:tc>
          <w:tcPr>
            <w:tcW w:w="1988" w:type="dxa"/>
          </w:tcPr>
          <w:p>
            <w:pPr>
              <w:pStyle w:val="TableParagraph"/>
              <w:spacing w:line="272" w:lineRule="exact"/>
              <w:ind w:right="565"/>
              <w:jc w:val="right"/>
              <w:rPr>
                <w:sz w:val="24"/>
              </w:rPr>
            </w:pPr>
            <w:r>
              <w:rPr>
                <w:sz w:val="24"/>
              </w:rPr>
              <w:t>35</w:t>
            </w:r>
            <w:r>
              <w:rPr>
                <w:spacing w:val="2"/>
                <w:sz w:val="24"/>
              </w:rPr>
              <w:t> </w:t>
            </w:r>
            <w:r>
              <w:rPr>
                <w:spacing w:val="-2"/>
                <w:sz w:val="24"/>
              </w:rPr>
              <w:t>500,0</w:t>
            </w:r>
          </w:p>
        </w:tc>
      </w:tr>
      <w:tr>
        <w:trPr>
          <w:trHeight w:val="273" w:hRule="atLeast"/>
        </w:trPr>
        <w:tc>
          <w:tcPr>
            <w:tcW w:w="3557" w:type="dxa"/>
            <w:vMerge w:val="restart"/>
          </w:tcPr>
          <w:p>
            <w:pPr>
              <w:pStyle w:val="TableParagraph"/>
              <w:spacing w:line="274" w:lineRule="exact"/>
              <w:ind w:left="110" w:right="444"/>
              <w:rPr>
                <w:sz w:val="24"/>
              </w:rPr>
            </w:pPr>
            <w:r>
              <w:rPr>
                <w:spacing w:val="-2"/>
                <w:sz w:val="24"/>
              </w:rPr>
              <w:t>Возмещение ресурсоснабжающим</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04Б0201600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right="627"/>
              <w:jc w:val="right"/>
              <w:rPr>
                <w:sz w:val="24"/>
              </w:rPr>
            </w:pPr>
            <w:r>
              <w:rPr>
                <w:sz w:val="24"/>
              </w:rPr>
              <w:t>2</w:t>
            </w:r>
            <w:r>
              <w:rPr>
                <w:spacing w:val="2"/>
                <w:sz w:val="24"/>
              </w:rPr>
              <w:t> </w:t>
            </w:r>
            <w:r>
              <w:rPr>
                <w:spacing w:val="-2"/>
                <w:sz w:val="24"/>
              </w:rPr>
              <w:t>722,2</w:t>
            </w:r>
          </w:p>
        </w:tc>
      </w:tr>
      <w:tr>
        <w:trPr>
          <w:trHeight w:val="278" w:hRule="atLeast"/>
        </w:trPr>
        <w:tc>
          <w:tcPr>
            <w:tcW w:w="3557" w:type="dxa"/>
            <w:vMerge/>
            <w:tcBorders>
              <w:top w:val="nil"/>
            </w:tcBorders>
          </w:tcPr>
          <w:p>
            <w:pPr>
              <w:rPr>
                <w:sz w:val="2"/>
                <w:szCs w:val="2"/>
              </w:rPr>
            </w:pPr>
          </w:p>
        </w:tc>
        <w:tc>
          <w:tcPr>
            <w:tcW w:w="2861" w:type="dxa"/>
            <w:tcBorders>
              <w:bottom w:val="nil"/>
            </w:tcBorders>
          </w:tcPr>
          <w:p>
            <w:pPr>
              <w:pStyle w:val="TableParagraph"/>
              <w:spacing w:line="258" w:lineRule="exact"/>
              <w:ind w:left="105"/>
              <w:rPr>
                <w:sz w:val="24"/>
              </w:rPr>
            </w:pPr>
            <w:r>
              <w:rPr>
                <w:spacing w:val="-2"/>
                <w:sz w:val="24"/>
              </w:rPr>
              <w:t>Префектура</w:t>
            </w:r>
          </w:p>
        </w:tc>
        <w:tc>
          <w:tcPr>
            <w:tcW w:w="3552" w:type="dxa"/>
            <w:tcBorders>
              <w:bottom w:val="nil"/>
            </w:tcBorders>
          </w:tcPr>
          <w:p>
            <w:pPr>
              <w:pStyle w:val="TableParagraph"/>
              <w:spacing w:line="258" w:lineRule="exact"/>
              <w:ind w:left="128" w:right="115"/>
              <w:jc w:val="center"/>
              <w:rPr>
                <w:sz w:val="24"/>
              </w:rPr>
            </w:pPr>
            <w:r>
              <w:rPr>
                <w:sz w:val="24"/>
              </w:rPr>
              <w:t>04Б0201600</w:t>
            </w:r>
            <w:r>
              <w:rPr>
                <w:spacing w:val="1"/>
                <w:sz w:val="24"/>
              </w:rPr>
              <w:t> </w:t>
            </w:r>
            <w:r>
              <w:rPr>
                <w:spacing w:val="-2"/>
                <w:sz w:val="24"/>
              </w:rPr>
              <w:t>Возмещение</w:t>
            </w:r>
          </w:p>
        </w:tc>
        <w:tc>
          <w:tcPr>
            <w:tcW w:w="1258" w:type="dxa"/>
            <w:tcBorders>
              <w:bottom w:val="nil"/>
            </w:tcBorders>
          </w:tcPr>
          <w:p>
            <w:pPr>
              <w:pStyle w:val="TableParagraph"/>
              <w:spacing w:line="258" w:lineRule="exact"/>
              <w:ind w:left="94" w:right="86"/>
              <w:jc w:val="center"/>
              <w:rPr>
                <w:sz w:val="24"/>
              </w:rPr>
            </w:pPr>
            <w:r>
              <w:rPr>
                <w:spacing w:val="-4"/>
                <w:sz w:val="24"/>
              </w:rPr>
              <w:t>0502</w:t>
            </w:r>
          </w:p>
        </w:tc>
        <w:tc>
          <w:tcPr>
            <w:tcW w:w="788" w:type="dxa"/>
            <w:tcBorders>
              <w:bottom w:val="nil"/>
            </w:tcBorders>
          </w:tcPr>
          <w:p>
            <w:pPr>
              <w:pStyle w:val="TableParagraph"/>
              <w:spacing w:line="258" w:lineRule="exact"/>
              <w:ind w:left="95" w:right="84"/>
              <w:jc w:val="center"/>
              <w:rPr>
                <w:sz w:val="24"/>
              </w:rPr>
            </w:pPr>
            <w:r>
              <w:rPr>
                <w:spacing w:val="-5"/>
                <w:sz w:val="24"/>
              </w:rPr>
              <w:t>961</w:t>
            </w:r>
          </w:p>
        </w:tc>
        <w:tc>
          <w:tcPr>
            <w:tcW w:w="1148" w:type="dxa"/>
            <w:tcBorders>
              <w:bottom w:val="nil"/>
            </w:tcBorders>
          </w:tcPr>
          <w:p>
            <w:pPr>
              <w:pStyle w:val="TableParagraph"/>
              <w:spacing w:line="258" w:lineRule="exact"/>
              <w:ind w:left="91" w:right="93"/>
              <w:jc w:val="center"/>
              <w:rPr>
                <w:sz w:val="24"/>
              </w:rPr>
            </w:pPr>
            <w:r>
              <w:rPr>
                <w:spacing w:val="-5"/>
                <w:sz w:val="24"/>
              </w:rPr>
              <w:t>811</w:t>
            </w:r>
          </w:p>
        </w:tc>
        <w:tc>
          <w:tcPr>
            <w:tcW w:w="1988" w:type="dxa"/>
            <w:tcBorders>
              <w:bottom w:val="nil"/>
            </w:tcBorders>
          </w:tcPr>
          <w:p>
            <w:pPr>
              <w:pStyle w:val="TableParagraph"/>
              <w:spacing w:line="258" w:lineRule="exact"/>
              <w:ind w:right="627"/>
              <w:jc w:val="right"/>
              <w:rPr>
                <w:sz w:val="24"/>
              </w:rPr>
            </w:pPr>
            <w:r>
              <w:rPr>
                <w:sz w:val="24"/>
              </w:rPr>
              <w:t>2</w:t>
            </w:r>
            <w:r>
              <w:rPr>
                <w:spacing w:val="2"/>
                <w:sz w:val="24"/>
              </w:rPr>
              <w:t> </w:t>
            </w:r>
            <w:r>
              <w:rPr>
                <w:spacing w:val="-2"/>
                <w:sz w:val="24"/>
              </w:rPr>
              <w:t>722,2</w:t>
            </w:r>
          </w:p>
        </w:tc>
      </w:tr>
    </w:tbl>
    <w:p>
      <w:pPr>
        <w:spacing w:after="0" w:line="258" w:lineRule="exact"/>
        <w:jc w:val="righ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933" w:hRule="atLeast"/>
        </w:trPr>
        <w:tc>
          <w:tcPr>
            <w:tcW w:w="3557" w:type="dxa"/>
          </w:tcPr>
          <w:p>
            <w:pPr>
              <w:pStyle w:val="TableParagraph"/>
              <w:spacing w:before="1"/>
              <w:ind w:left="110" w:right="90"/>
              <w:jc w:val="both"/>
              <w:rPr>
                <w:sz w:val="24"/>
              </w:rPr>
            </w:pPr>
            <w:r>
              <w:rPr>
                <w:sz w:val="24"/>
              </w:rPr>
              <w:t>организациям недополученных доходов в связи с применением государственных регулируемых цен (тарифов) на тепловую энергию с использованием теплового пункта</w:t>
            </w:r>
          </w:p>
        </w:tc>
        <w:tc>
          <w:tcPr>
            <w:tcW w:w="2861" w:type="dxa"/>
          </w:tcPr>
          <w:p>
            <w:pPr>
              <w:pStyle w:val="TableParagraph"/>
              <w:spacing w:before="1"/>
              <w:ind w:left="105" w:right="194"/>
              <w:rPr>
                <w:sz w:val="24"/>
              </w:rPr>
            </w:pPr>
            <w:r>
              <w:rPr>
                <w:spacing w:val="-2"/>
                <w:sz w:val="24"/>
              </w:rPr>
              <w:t>Центрального 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spacing w:before="1"/>
              <w:ind w:left="128" w:right="113" w:hanging="7"/>
              <w:jc w:val="center"/>
              <w:rPr>
                <w:sz w:val="24"/>
              </w:rPr>
            </w:pPr>
            <w:r>
              <w:rPr>
                <w:spacing w:val="-2"/>
                <w:sz w:val="24"/>
              </w:rPr>
              <w:t>ресурсоснабжающим </w:t>
            </w:r>
            <w:r>
              <w:rPr>
                <w:sz w:val="24"/>
              </w:rPr>
              <w:t>организациям недополученных доходов в связи с применением государственных</w:t>
            </w:r>
            <w:r>
              <w:rPr>
                <w:spacing w:val="-15"/>
                <w:sz w:val="24"/>
              </w:rPr>
              <w:t> </w:t>
            </w:r>
            <w:r>
              <w:rPr>
                <w:sz w:val="24"/>
              </w:rPr>
              <w:t>регулируемых цен (тарифов) на тепловую энергию с использованием</w:t>
            </w:r>
          </w:p>
          <w:p>
            <w:pPr>
              <w:pStyle w:val="TableParagraph"/>
              <w:spacing w:line="257" w:lineRule="exact"/>
              <w:ind w:left="128" w:right="114"/>
              <w:jc w:val="center"/>
              <w:rPr>
                <w:sz w:val="24"/>
              </w:rPr>
            </w:pPr>
            <w:r>
              <w:rPr>
                <w:sz w:val="24"/>
              </w:rPr>
              <w:t>теплового</w:t>
            </w:r>
            <w:r>
              <w:rPr>
                <w:spacing w:val="-1"/>
                <w:sz w:val="24"/>
              </w:rPr>
              <w:t> </w:t>
            </w:r>
            <w:r>
              <w:rPr>
                <w:spacing w:val="-2"/>
                <w:sz w:val="24"/>
              </w:rPr>
              <w:t>пункта</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7" w:hRule="atLeast"/>
        </w:trPr>
        <w:tc>
          <w:tcPr>
            <w:tcW w:w="3557" w:type="dxa"/>
            <w:vMerge w:val="restart"/>
          </w:tcPr>
          <w:p>
            <w:pPr>
              <w:pStyle w:val="TableParagraph"/>
              <w:tabs>
                <w:tab w:pos="2260" w:val="left" w:leader="none"/>
                <w:tab w:pos="2620" w:val="left" w:leader="none"/>
              </w:tabs>
              <w:ind w:left="110" w:right="93"/>
              <w:jc w:val="both"/>
              <w:rPr>
                <w:sz w:val="24"/>
              </w:rPr>
            </w:pPr>
            <w:r>
              <w:rPr>
                <w:spacing w:val="-2"/>
                <w:sz w:val="24"/>
              </w:rPr>
              <w:t>Субсидии</w:t>
            </w:r>
            <w:r>
              <w:rPr>
                <w:sz w:val="24"/>
              </w:rPr>
              <w:tab/>
            </w:r>
            <w:r>
              <w:rPr>
                <w:spacing w:val="-2"/>
                <w:sz w:val="24"/>
              </w:rPr>
              <w:t>операторам </w:t>
            </w:r>
            <w:r>
              <w:rPr>
                <w:sz w:val="24"/>
              </w:rPr>
              <w:t>технического осмотра на проведение без взимания платы </w:t>
            </w:r>
            <w:r>
              <w:rPr>
                <w:spacing w:val="-2"/>
                <w:sz w:val="24"/>
              </w:rPr>
              <w:t>технического</w:t>
            </w:r>
            <w:r>
              <w:rPr>
                <w:sz w:val="24"/>
              </w:rPr>
              <w:tab/>
              <w:tab/>
            </w:r>
            <w:r>
              <w:rPr>
                <w:spacing w:val="-2"/>
                <w:sz w:val="24"/>
              </w:rPr>
              <w:t>осмотра </w:t>
            </w:r>
            <w:r>
              <w:rPr>
                <w:sz w:val="24"/>
              </w:rPr>
              <w:t>транспортных средств</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5" w:right="116"/>
              <w:jc w:val="center"/>
              <w:rPr>
                <w:sz w:val="24"/>
              </w:rPr>
            </w:pPr>
            <w:r>
              <w:rPr>
                <w:spacing w:val="-2"/>
                <w:sz w:val="24"/>
              </w:rPr>
              <w:t>04Б0201800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11</w:t>
            </w:r>
            <w:r>
              <w:rPr>
                <w:spacing w:val="2"/>
                <w:sz w:val="24"/>
              </w:rPr>
              <w:t> </w:t>
            </w:r>
            <w:r>
              <w:rPr>
                <w:spacing w:val="-2"/>
                <w:sz w:val="24"/>
              </w:rPr>
              <w:t>895,3</w:t>
            </w:r>
          </w:p>
        </w:tc>
      </w:tr>
      <w:tr>
        <w:trPr>
          <w:trHeight w:val="1377" w:hRule="atLeast"/>
        </w:trPr>
        <w:tc>
          <w:tcPr>
            <w:tcW w:w="3557" w:type="dxa"/>
            <w:vMerge/>
            <w:tcBorders>
              <w:top w:val="nil"/>
            </w:tcBorders>
          </w:tcPr>
          <w:p>
            <w:pPr>
              <w:rPr>
                <w:sz w:val="2"/>
                <w:szCs w:val="2"/>
              </w:rPr>
            </w:pPr>
          </w:p>
        </w:tc>
        <w:tc>
          <w:tcPr>
            <w:tcW w:w="2861" w:type="dxa"/>
          </w:tcPr>
          <w:p>
            <w:pPr>
              <w:pStyle w:val="TableParagraph"/>
              <w:tabs>
                <w:tab w:pos="1847" w:val="left" w:leader="none"/>
              </w:tabs>
              <w:spacing w:line="237" w:lineRule="auto"/>
              <w:ind w:left="105" w:right="85"/>
              <w:rPr>
                <w:sz w:val="24"/>
              </w:rPr>
            </w:pPr>
            <w:r>
              <w:rPr>
                <w:sz w:val="24"/>
              </w:rPr>
              <w:t>Департамент</w:t>
            </w:r>
            <w:r>
              <w:rPr>
                <w:spacing w:val="80"/>
                <w:sz w:val="24"/>
              </w:rPr>
              <w:t> </w:t>
            </w:r>
            <w:r>
              <w:rPr>
                <w:sz w:val="24"/>
              </w:rPr>
              <w:t>транспорта </w:t>
            </w:r>
            <w:r>
              <w:rPr>
                <w:spacing w:val="-10"/>
                <w:sz w:val="24"/>
              </w:rPr>
              <w:t>и</w:t>
            </w:r>
            <w:r>
              <w:rPr>
                <w:sz w:val="24"/>
              </w:rPr>
              <w:tab/>
            </w:r>
            <w:r>
              <w:rPr>
                <w:spacing w:val="-2"/>
                <w:sz w:val="24"/>
              </w:rPr>
              <w:t>развития</w:t>
            </w:r>
          </w:p>
          <w:p>
            <w:pPr>
              <w:pStyle w:val="TableParagraph"/>
              <w:spacing w:line="275" w:lineRule="exact" w:before="2"/>
              <w:ind w:left="105"/>
              <w:rPr>
                <w:sz w:val="24"/>
              </w:rPr>
            </w:pPr>
            <w:r>
              <w:rPr>
                <w:spacing w:val="-2"/>
                <w:sz w:val="24"/>
              </w:rPr>
              <w:t>дорожно-транспортной</w:t>
            </w:r>
          </w:p>
          <w:p>
            <w:pPr>
              <w:pStyle w:val="TableParagraph"/>
              <w:tabs>
                <w:tab w:pos="2066" w:val="left" w:leader="none"/>
              </w:tabs>
              <w:spacing w:line="278" w:lineRule="exact"/>
              <w:ind w:left="105" w:right="95"/>
              <w:rPr>
                <w:sz w:val="24"/>
              </w:rPr>
            </w:pPr>
            <w:r>
              <w:rPr>
                <w:spacing w:val="-2"/>
                <w:sz w:val="24"/>
              </w:rPr>
              <w:t>инфраструктуры</w:t>
            </w:r>
            <w:r>
              <w:rPr>
                <w:sz w:val="24"/>
              </w:rPr>
              <w:tab/>
            </w:r>
            <w:r>
              <w:rPr>
                <w:spacing w:val="-2"/>
                <w:sz w:val="24"/>
              </w:rPr>
              <w:t>города Москвы</w:t>
            </w:r>
          </w:p>
        </w:tc>
        <w:tc>
          <w:tcPr>
            <w:tcW w:w="3552" w:type="dxa"/>
          </w:tcPr>
          <w:p>
            <w:pPr>
              <w:pStyle w:val="TableParagraph"/>
              <w:ind w:left="234" w:right="224" w:firstLine="1"/>
              <w:jc w:val="center"/>
              <w:rPr>
                <w:sz w:val="24"/>
              </w:rPr>
            </w:pPr>
            <w:r>
              <w:rPr>
                <w:sz w:val="24"/>
              </w:rPr>
              <w:t>04Б0201800 Субсидии операторам технического осмотра на проведение без взимания</w:t>
            </w:r>
            <w:r>
              <w:rPr>
                <w:spacing w:val="-15"/>
                <w:sz w:val="24"/>
              </w:rPr>
              <w:t> </w:t>
            </w:r>
            <w:r>
              <w:rPr>
                <w:sz w:val="24"/>
              </w:rPr>
              <w:t>платы</w:t>
            </w:r>
            <w:r>
              <w:rPr>
                <w:spacing w:val="-15"/>
                <w:sz w:val="24"/>
              </w:rPr>
              <w:t> </w:t>
            </w:r>
            <w:r>
              <w:rPr>
                <w:sz w:val="24"/>
              </w:rPr>
              <w:t>технического</w:t>
            </w:r>
          </w:p>
          <w:p>
            <w:pPr>
              <w:pStyle w:val="TableParagraph"/>
              <w:spacing w:line="257" w:lineRule="exact"/>
              <w:ind w:left="126" w:right="116"/>
              <w:jc w:val="center"/>
              <w:rPr>
                <w:sz w:val="24"/>
              </w:rPr>
            </w:pPr>
            <w:r>
              <w:rPr>
                <w:sz w:val="24"/>
              </w:rPr>
              <w:t>осмотра</w:t>
            </w:r>
            <w:r>
              <w:rPr>
                <w:spacing w:val="-3"/>
                <w:sz w:val="24"/>
              </w:rPr>
              <w:t> </w:t>
            </w:r>
            <w:r>
              <w:rPr>
                <w:sz w:val="24"/>
              </w:rPr>
              <w:t>транспортных</w:t>
            </w:r>
            <w:r>
              <w:rPr>
                <w:spacing w:val="-7"/>
                <w:sz w:val="24"/>
              </w:rPr>
              <w:t> </w:t>
            </w:r>
            <w:r>
              <w:rPr>
                <w:spacing w:val="-2"/>
                <w:sz w:val="24"/>
              </w:rPr>
              <w:t>средств</w:t>
            </w:r>
          </w:p>
        </w:tc>
        <w:tc>
          <w:tcPr>
            <w:tcW w:w="1258" w:type="dxa"/>
          </w:tcPr>
          <w:p>
            <w:pPr>
              <w:pStyle w:val="TableParagraph"/>
              <w:spacing w:line="273" w:lineRule="exact"/>
              <w:ind w:left="94" w:right="86"/>
              <w:jc w:val="center"/>
              <w:rPr>
                <w:sz w:val="24"/>
              </w:rPr>
            </w:pPr>
            <w:r>
              <w:rPr>
                <w:spacing w:val="-4"/>
                <w:sz w:val="24"/>
              </w:rPr>
              <w:t>0408</w:t>
            </w:r>
          </w:p>
        </w:tc>
        <w:tc>
          <w:tcPr>
            <w:tcW w:w="788" w:type="dxa"/>
          </w:tcPr>
          <w:p>
            <w:pPr>
              <w:pStyle w:val="TableParagraph"/>
              <w:spacing w:line="273" w:lineRule="exact"/>
              <w:ind w:left="96" w:right="84"/>
              <w:jc w:val="center"/>
              <w:rPr>
                <w:sz w:val="24"/>
              </w:rPr>
            </w:pPr>
            <w:r>
              <w:rPr>
                <w:spacing w:val="-5"/>
                <w:sz w:val="24"/>
              </w:rPr>
              <w:t>780</w:t>
            </w:r>
          </w:p>
        </w:tc>
        <w:tc>
          <w:tcPr>
            <w:tcW w:w="1148" w:type="dxa"/>
          </w:tcPr>
          <w:p>
            <w:pPr>
              <w:pStyle w:val="TableParagraph"/>
              <w:spacing w:line="273" w:lineRule="exact"/>
              <w:ind w:left="90" w:right="93"/>
              <w:jc w:val="center"/>
              <w:rPr>
                <w:sz w:val="24"/>
              </w:rPr>
            </w:pPr>
            <w:r>
              <w:rPr>
                <w:spacing w:val="-5"/>
                <w:sz w:val="24"/>
              </w:rPr>
              <w:t>811</w:t>
            </w:r>
          </w:p>
        </w:tc>
        <w:tc>
          <w:tcPr>
            <w:tcW w:w="1988" w:type="dxa"/>
          </w:tcPr>
          <w:p>
            <w:pPr>
              <w:pStyle w:val="TableParagraph"/>
              <w:spacing w:line="273" w:lineRule="exact"/>
              <w:ind w:left="165" w:right="164"/>
              <w:jc w:val="center"/>
              <w:rPr>
                <w:sz w:val="24"/>
              </w:rPr>
            </w:pPr>
            <w:r>
              <w:rPr>
                <w:sz w:val="24"/>
              </w:rPr>
              <w:t>11</w:t>
            </w:r>
            <w:r>
              <w:rPr>
                <w:spacing w:val="2"/>
                <w:sz w:val="24"/>
              </w:rPr>
              <w:t> </w:t>
            </w:r>
            <w:r>
              <w:rPr>
                <w:spacing w:val="-2"/>
                <w:sz w:val="24"/>
              </w:rPr>
              <w:t>895,3</w:t>
            </w:r>
          </w:p>
        </w:tc>
      </w:tr>
      <w:tr>
        <w:trPr>
          <w:trHeight w:val="275" w:hRule="atLeast"/>
        </w:trPr>
        <w:tc>
          <w:tcPr>
            <w:tcW w:w="3557" w:type="dxa"/>
            <w:vMerge w:val="restart"/>
          </w:tcPr>
          <w:p>
            <w:pPr>
              <w:pStyle w:val="TableParagraph"/>
              <w:tabs>
                <w:tab w:pos="1952" w:val="left" w:leader="none"/>
                <w:tab w:pos="1986" w:val="left" w:leader="none"/>
                <w:tab w:pos="2907" w:val="left" w:leader="none"/>
                <w:tab w:pos="3249" w:val="left" w:leader="none"/>
              </w:tabs>
              <w:ind w:left="110" w:right="91"/>
              <w:jc w:val="both"/>
              <w:rPr>
                <w:sz w:val="24"/>
              </w:rPr>
            </w:pPr>
            <w:r>
              <w:rPr>
                <w:spacing w:val="-2"/>
                <w:sz w:val="24"/>
              </w:rPr>
              <w:t>Дополнительные</w:t>
            </w:r>
            <w:r>
              <w:rPr>
                <w:sz w:val="24"/>
              </w:rPr>
              <w:tab/>
              <w:tab/>
              <w:tab/>
            </w:r>
            <w:r>
              <w:rPr>
                <w:spacing w:val="-4"/>
                <w:sz w:val="24"/>
              </w:rPr>
              <w:t>меры </w:t>
            </w:r>
            <w:r>
              <w:rPr>
                <w:sz w:val="24"/>
              </w:rPr>
              <w:t>социальной поддержки в случае изменения размера вносимой </w:t>
            </w:r>
            <w:r>
              <w:rPr>
                <w:spacing w:val="-2"/>
                <w:sz w:val="24"/>
              </w:rPr>
              <w:t>гражданами</w:t>
            </w:r>
            <w:r>
              <w:rPr>
                <w:sz w:val="24"/>
              </w:rPr>
              <w:tab/>
              <w:tab/>
            </w:r>
            <w:r>
              <w:rPr>
                <w:spacing w:val="-4"/>
                <w:sz w:val="24"/>
              </w:rPr>
              <w:t>платы</w:t>
            </w:r>
            <w:r>
              <w:rPr>
                <w:sz w:val="24"/>
              </w:rPr>
              <w:tab/>
              <w:tab/>
            </w:r>
            <w:r>
              <w:rPr>
                <w:spacing w:val="-6"/>
                <w:sz w:val="24"/>
              </w:rPr>
              <w:t>за </w:t>
            </w:r>
            <w:r>
              <w:rPr>
                <w:sz w:val="24"/>
              </w:rPr>
              <w:t>коммунальные услуги сверх </w:t>
            </w:r>
            <w:r>
              <w:rPr>
                <w:spacing w:val="-2"/>
                <w:sz w:val="24"/>
              </w:rPr>
              <w:t>величины</w:t>
            </w:r>
            <w:r>
              <w:rPr>
                <w:sz w:val="24"/>
              </w:rPr>
              <w:tab/>
            </w:r>
            <w:r>
              <w:rPr>
                <w:spacing w:val="-2"/>
                <w:sz w:val="24"/>
              </w:rPr>
              <w:t>утвержденных </w:t>
            </w:r>
            <w:r>
              <w:rPr>
                <w:sz w:val="24"/>
              </w:rPr>
              <w:t>предельных (максимальных) индексов изменения размера вносимой гражданами платы за коммунальные услуги</w:t>
            </w:r>
          </w:p>
        </w:tc>
        <w:tc>
          <w:tcPr>
            <w:tcW w:w="2861" w:type="dxa"/>
          </w:tcPr>
          <w:p>
            <w:pPr>
              <w:pStyle w:val="TableParagraph"/>
              <w:spacing w:line="256" w:lineRule="exact"/>
              <w:ind w:left="105"/>
              <w:rPr>
                <w:sz w:val="24"/>
              </w:rPr>
            </w:pPr>
            <w:r>
              <w:rPr>
                <w:spacing w:val="-4"/>
                <w:sz w:val="24"/>
              </w:rPr>
              <w:t>Всего</w:t>
            </w:r>
          </w:p>
        </w:tc>
        <w:tc>
          <w:tcPr>
            <w:tcW w:w="3552" w:type="dxa"/>
          </w:tcPr>
          <w:p>
            <w:pPr>
              <w:pStyle w:val="TableParagraph"/>
              <w:spacing w:line="256" w:lineRule="exact"/>
              <w:ind w:left="125" w:right="116"/>
              <w:jc w:val="center"/>
              <w:rPr>
                <w:sz w:val="24"/>
              </w:rPr>
            </w:pPr>
            <w:r>
              <w:rPr>
                <w:spacing w:val="-2"/>
                <w:sz w:val="24"/>
              </w:rPr>
              <w:t>04Б0202700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6" w:lineRule="exact"/>
              <w:ind w:left="165" w:right="162"/>
              <w:jc w:val="center"/>
              <w:rPr>
                <w:sz w:val="24"/>
              </w:rPr>
            </w:pPr>
            <w:r>
              <w:rPr>
                <w:spacing w:val="-5"/>
                <w:sz w:val="24"/>
              </w:rPr>
              <w:t>0,1</w:t>
            </w:r>
          </w:p>
        </w:tc>
      </w:tr>
      <w:tr>
        <w:trPr>
          <w:trHeight w:val="2759" w:hRule="atLeast"/>
        </w:trPr>
        <w:tc>
          <w:tcPr>
            <w:tcW w:w="3557" w:type="dxa"/>
            <w:vMerge/>
            <w:tcBorders>
              <w:top w:val="nil"/>
            </w:tcBorders>
          </w:tcPr>
          <w:p>
            <w:pPr>
              <w:rPr>
                <w:sz w:val="2"/>
                <w:szCs w:val="2"/>
              </w:rPr>
            </w:pPr>
          </w:p>
        </w:tc>
        <w:tc>
          <w:tcPr>
            <w:tcW w:w="2861" w:type="dxa"/>
          </w:tcPr>
          <w:p>
            <w:pPr>
              <w:pStyle w:val="TableParagraph"/>
              <w:spacing w:line="271" w:lineRule="exact"/>
              <w:ind w:left="105"/>
              <w:rPr>
                <w:sz w:val="24"/>
              </w:rPr>
            </w:pPr>
            <w:r>
              <w:rPr>
                <w:spacing w:val="-2"/>
                <w:sz w:val="24"/>
              </w:rPr>
              <w:t>Департамент</w:t>
            </w:r>
          </w:p>
          <w:p>
            <w:pPr>
              <w:pStyle w:val="TableParagraph"/>
              <w:spacing w:line="242" w:lineRule="auto"/>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157" w:right="146" w:firstLine="2"/>
              <w:jc w:val="center"/>
              <w:rPr>
                <w:sz w:val="24"/>
              </w:rPr>
            </w:pPr>
            <w:r>
              <w:rPr>
                <w:sz w:val="24"/>
              </w:rPr>
              <w:t>04Б0202700 Дополнительные меры социальной поддержки в случае изменения размера вносимой</w:t>
            </w:r>
            <w:r>
              <w:rPr>
                <w:spacing w:val="-15"/>
                <w:sz w:val="24"/>
              </w:rPr>
              <w:t> </w:t>
            </w:r>
            <w:r>
              <w:rPr>
                <w:sz w:val="24"/>
              </w:rPr>
              <w:t>гражданами</w:t>
            </w:r>
            <w:r>
              <w:rPr>
                <w:spacing w:val="-11"/>
                <w:sz w:val="24"/>
              </w:rPr>
              <w:t> </w:t>
            </w:r>
            <w:r>
              <w:rPr>
                <w:sz w:val="24"/>
              </w:rPr>
              <w:t>платы</w:t>
            </w:r>
            <w:r>
              <w:rPr>
                <w:spacing w:val="-10"/>
                <w:sz w:val="24"/>
              </w:rPr>
              <w:t> </w:t>
            </w:r>
            <w:r>
              <w:rPr>
                <w:sz w:val="24"/>
              </w:rPr>
              <w:t>за коммунальные услуги сверх величины утвержденных предельных (максимальных) индексов изменения размера</w:t>
            </w:r>
          </w:p>
          <w:p>
            <w:pPr>
              <w:pStyle w:val="TableParagraph"/>
              <w:spacing w:line="274" w:lineRule="exact"/>
              <w:ind w:left="127" w:right="116"/>
              <w:jc w:val="center"/>
              <w:rPr>
                <w:sz w:val="24"/>
              </w:rPr>
            </w:pPr>
            <w:r>
              <w:rPr>
                <w:sz w:val="24"/>
              </w:rPr>
              <w:t>вносимой</w:t>
            </w:r>
            <w:r>
              <w:rPr>
                <w:spacing w:val="-15"/>
                <w:sz w:val="24"/>
              </w:rPr>
              <w:t> </w:t>
            </w:r>
            <w:r>
              <w:rPr>
                <w:sz w:val="24"/>
              </w:rPr>
              <w:t>гражданами</w:t>
            </w:r>
            <w:r>
              <w:rPr>
                <w:spacing w:val="-11"/>
                <w:sz w:val="24"/>
              </w:rPr>
              <w:t> </w:t>
            </w:r>
            <w:r>
              <w:rPr>
                <w:sz w:val="24"/>
              </w:rPr>
              <w:t>платы</w:t>
            </w:r>
            <w:r>
              <w:rPr>
                <w:spacing w:val="-10"/>
                <w:sz w:val="24"/>
              </w:rPr>
              <w:t> </w:t>
            </w:r>
            <w:r>
              <w:rPr>
                <w:sz w:val="24"/>
              </w:rPr>
              <w:t>за коммунальные услуги</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6" w:right="84"/>
              <w:jc w:val="center"/>
              <w:rPr>
                <w:sz w:val="24"/>
              </w:rPr>
            </w:pPr>
            <w:r>
              <w:rPr>
                <w:spacing w:val="-5"/>
                <w:sz w:val="24"/>
              </w:rPr>
              <w:t>020</w:t>
            </w:r>
          </w:p>
        </w:tc>
        <w:tc>
          <w:tcPr>
            <w:tcW w:w="1148" w:type="dxa"/>
          </w:tcPr>
          <w:p>
            <w:pPr>
              <w:pStyle w:val="TableParagraph"/>
              <w:spacing w:line="272" w:lineRule="exact"/>
              <w:ind w:left="91" w:right="92"/>
              <w:jc w:val="center"/>
              <w:rPr>
                <w:sz w:val="24"/>
              </w:rPr>
            </w:pPr>
            <w:r>
              <w:rPr>
                <w:spacing w:val="-5"/>
                <w:sz w:val="24"/>
              </w:rPr>
              <w:t>321</w:t>
            </w:r>
          </w:p>
        </w:tc>
        <w:tc>
          <w:tcPr>
            <w:tcW w:w="1988" w:type="dxa"/>
          </w:tcPr>
          <w:p>
            <w:pPr>
              <w:pStyle w:val="TableParagraph"/>
              <w:spacing w:line="272" w:lineRule="exact"/>
              <w:ind w:left="165" w:right="161"/>
              <w:jc w:val="center"/>
              <w:rPr>
                <w:sz w:val="24"/>
              </w:rPr>
            </w:pPr>
            <w:r>
              <w:rPr>
                <w:spacing w:val="-5"/>
                <w:sz w:val="24"/>
              </w:rPr>
              <w:t>0,1</w:t>
            </w:r>
          </w:p>
        </w:tc>
      </w:tr>
      <w:tr>
        <w:trPr>
          <w:trHeight w:val="273" w:hRule="atLeast"/>
        </w:trPr>
        <w:tc>
          <w:tcPr>
            <w:tcW w:w="3557" w:type="dxa"/>
            <w:vMerge w:val="restart"/>
          </w:tcPr>
          <w:p>
            <w:pPr>
              <w:pStyle w:val="TableParagraph"/>
              <w:spacing w:line="273" w:lineRule="exact"/>
              <w:ind w:left="110"/>
              <w:rPr>
                <w:sz w:val="24"/>
              </w:rPr>
            </w:pPr>
            <w:r>
              <w:rPr>
                <w:sz w:val="24"/>
              </w:rPr>
              <w:t>Услуги</w:t>
            </w:r>
            <w:r>
              <w:rPr>
                <w:spacing w:val="1"/>
                <w:sz w:val="24"/>
              </w:rPr>
              <w:t> </w:t>
            </w:r>
            <w:r>
              <w:rPr>
                <w:sz w:val="24"/>
              </w:rPr>
              <w:t>по</w:t>
            </w:r>
            <w:r>
              <w:rPr>
                <w:spacing w:val="-3"/>
                <w:sz w:val="24"/>
              </w:rPr>
              <w:t> </w:t>
            </w:r>
            <w:r>
              <w:rPr>
                <w:spacing w:val="-2"/>
                <w:sz w:val="24"/>
              </w:rPr>
              <w:t>погребению</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04Б0202800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428</w:t>
            </w:r>
            <w:r>
              <w:rPr>
                <w:spacing w:val="2"/>
                <w:sz w:val="24"/>
              </w:rPr>
              <w:t> </w:t>
            </w:r>
            <w:r>
              <w:rPr>
                <w:spacing w:val="-2"/>
                <w:sz w:val="24"/>
              </w:rPr>
              <w:t>682,3</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spacing w:line="242" w:lineRule="auto"/>
              <w:ind w:left="1156" w:right="151" w:hanging="548"/>
              <w:rPr>
                <w:sz w:val="24"/>
              </w:rPr>
            </w:pPr>
            <w:r>
              <w:rPr>
                <w:sz w:val="24"/>
              </w:rPr>
              <w:t>04Б0202800</w:t>
            </w:r>
            <w:r>
              <w:rPr>
                <w:spacing w:val="-15"/>
                <w:sz w:val="24"/>
              </w:rPr>
              <w:t> </w:t>
            </w:r>
            <w:r>
              <w:rPr>
                <w:sz w:val="24"/>
              </w:rPr>
              <w:t>Услуги</w:t>
            </w:r>
            <w:r>
              <w:rPr>
                <w:spacing w:val="-15"/>
                <w:sz w:val="24"/>
              </w:rPr>
              <w:t> </w:t>
            </w:r>
            <w:r>
              <w:rPr>
                <w:sz w:val="24"/>
              </w:rPr>
              <w:t>по </w:t>
            </w:r>
            <w:r>
              <w:rPr>
                <w:spacing w:val="-2"/>
                <w:sz w:val="24"/>
              </w:rPr>
              <w:t>погребению</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5" w:right="84"/>
              <w:jc w:val="center"/>
              <w:rPr>
                <w:sz w:val="24"/>
              </w:rPr>
            </w:pPr>
            <w:r>
              <w:rPr>
                <w:spacing w:val="-5"/>
                <w:sz w:val="24"/>
              </w:rPr>
              <w:t>148</w:t>
            </w:r>
          </w:p>
        </w:tc>
        <w:tc>
          <w:tcPr>
            <w:tcW w:w="1148" w:type="dxa"/>
          </w:tcPr>
          <w:p>
            <w:pPr>
              <w:pStyle w:val="TableParagraph"/>
              <w:spacing w:line="273" w:lineRule="exact"/>
              <w:ind w:left="91" w:right="93"/>
              <w:jc w:val="center"/>
              <w:rPr>
                <w:sz w:val="24"/>
              </w:rPr>
            </w:pPr>
            <w:r>
              <w:rPr>
                <w:spacing w:val="-5"/>
                <w:sz w:val="24"/>
              </w:rPr>
              <w:t>323</w:t>
            </w:r>
          </w:p>
        </w:tc>
        <w:tc>
          <w:tcPr>
            <w:tcW w:w="1988" w:type="dxa"/>
          </w:tcPr>
          <w:p>
            <w:pPr>
              <w:pStyle w:val="TableParagraph"/>
              <w:spacing w:line="273" w:lineRule="exact"/>
              <w:ind w:left="165" w:right="166"/>
              <w:jc w:val="center"/>
              <w:rPr>
                <w:sz w:val="24"/>
              </w:rPr>
            </w:pPr>
            <w:r>
              <w:rPr>
                <w:sz w:val="24"/>
              </w:rPr>
              <w:t>428</w:t>
            </w:r>
            <w:r>
              <w:rPr>
                <w:spacing w:val="2"/>
                <w:sz w:val="24"/>
              </w:rPr>
              <w:t> </w:t>
            </w:r>
            <w:r>
              <w:rPr>
                <w:spacing w:val="-2"/>
                <w:sz w:val="24"/>
              </w:rPr>
              <w:t>682,3</w:t>
            </w:r>
          </w:p>
        </w:tc>
      </w:tr>
      <w:tr>
        <w:trPr>
          <w:trHeight w:val="278" w:hRule="atLeast"/>
        </w:trPr>
        <w:tc>
          <w:tcPr>
            <w:tcW w:w="3557" w:type="dxa"/>
            <w:vMerge w:val="restart"/>
          </w:tcPr>
          <w:p>
            <w:pPr>
              <w:pStyle w:val="TableParagraph"/>
              <w:tabs>
                <w:tab w:pos="1765" w:val="left" w:leader="none"/>
                <w:tab w:pos="3320" w:val="left" w:leader="none"/>
              </w:tabs>
              <w:spacing w:before="1"/>
              <w:ind w:left="110" w:right="95"/>
              <w:jc w:val="both"/>
              <w:rPr>
                <w:sz w:val="24"/>
              </w:rPr>
            </w:pPr>
            <w:r>
              <w:rPr>
                <w:sz w:val="24"/>
              </w:rPr>
              <w:t>Расчеты к рамках Соглашения между Правительством Москвы от имени города федерального </w:t>
            </w:r>
            <w:r>
              <w:rPr>
                <w:spacing w:val="-2"/>
                <w:sz w:val="24"/>
              </w:rPr>
              <w:t>значения</w:t>
            </w:r>
            <w:r>
              <w:rPr>
                <w:sz w:val="24"/>
              </w:rPr>
              <w:tab/>
            </w:r>
            <w:r>
              <w:rPr>
                <w:spacing w:val="-2"/>
                <w:sz w:val="24"/>
              </w:rPr>
              <w:t>Москвы</w:t>
            </w:r>
            <w:r>
              <w:rPr>
                <w:sz w:val="24"/>
              </w:rPr>
              <w:tab/>
            </w:r>
            <w:r>
              <w:rPr>
                <w:spacing w:val="-10"/>
                <w:sz w:val="24"/>
              </w:rPr>
              <w:t>и </w:t>
            </w:r>
            <w:r>
              <w:rPr>
                <w:sz w:val="24"/>
              </w:rPr>
              <w:t>Правительством Московской области</w:t>
            </w:r>
            <w:r>
              <w:rPr>
                <w:spacing w:val="75"/>
                <w:w w:val="150"/>
                <w:sz w:val="24"/>
              </w:rPr>
              <w:t>   </w:t>
            </w:r>
            <w:r>
              <w:rPr>
                <w:sz w:val="24"/>
              </w:rPr>
              <w:t>об</w:t>
            </w:r>
            <w:r>
              <w:rPr>
                <w:spacing w:val="74"/>
                <w:w w:val="150"/>
                <w:sz w:val="24"/>
              </w:rPr>
              <w:t>   </w:t>
            </w:r>
            <w:r>
              <w:rPr>
                <w:spacing w:val="-2"/>
                <w:sz w:val="24"/>
              </w:rPr>
              <w:t>организации</w:t>
            </w:r>
          </w:p>
          <w:p>
            <w:pPr>
              <w:pStyle w:val="TableParagraph"/>
              <w:spacing w:line="266" w:lineRule="exact"/>
              <w:ind w:left="110"/>
              <w:jc w:val="both"/>
              <w:rPr>
                <w:sz w:val="24"/>
              </w:rPr>
            </w:pPr>
            <w:r>
              <w:rPr>
                <w:sz w:val="24"/>
              </w:rPr>
              <w:t>транспортного</w:t>
            </w:r>
            <w:r>
              <w:rPr>
                <w:spacing w:val="59"/>
                <w:sz w:val="24"/>
              </w:rPr>
              <w:t>   </w:t>
            </w:r>
            <w:r>
              <w:rPr>
                <w:spacing w:val="-2"/>
                <w:sz w:val="24"/>
              </w:rPr>
              <w:t>обслуживания</w:t>
            </w:r>
          </w:p>
        </w:tc>
        <w:tc>
          <w:tcPr>
            <w:tcW w:w="2861" w:type="dxa"/>
          </w:tcPr>
          <w:p>
            <w:pPr>
              <w:pStyle w:val="TableParagraph"/>
              <w:spacing w:line="257" w:lineRule="exact" w:before="1"/>
              <w:ind w:left="105"/>
              <w:rPr>
                <w:sz w:val="24"/>
              </w:rPr>
            </w:pPr>
            <w:r>
              <w:rPr>
                <w:spacing w:val="-4"/>
                <w:sz w:val="24"/>
              </w:rPr>
              <w:t>Всего</w:t>
            </w:r>
          </w:p>
        </w:tc>
        <w:tc>
          <w:tcPr>
            <w:tcW w:w="3552" w:type="dxa"/>
          </w:tcPr>
          <w:p>
            <w:pPr>
              <w:pStyle w:val="TableParagraph"/>
              <w:spacing w:line="257" w:lineRule="exact" w:before="1"/>
              <w:ind w:left="125" w:right="116"/>
              <w:jc w:val="center"/>
              <w:rPr>
                <w:sz w:val="24"/>
              </w:rPr>
            </w:pPr>
            <w:r>
              <w:rPr>
                <w:spacing w:val="-2"/>
                <w:sz w:val="24"/>
              </w:rPr>
              <w:t>04Б0202900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7" w:lineRule="exact" w:before="1"/>
              <w:ind w:left="165" w:right="164"/>
              <w:jc w:val="center"/>
              <w:rPr>
                <w:sz w:val="24"/>
              </w:rPr>
            </w:pPr>
            <w:r>
              <w:rPr>
                <w:sz w:val="24"/>
              </w:rPr>
              <w:t>2</w:t>
            </w:r>
            <w:r>
              <w:rPr>
                <w:spacing w:val="2"/>
                <w:sz w:val="24"/>
              </w:rPr>
              <w:t> </w:t>
            </w:r>
            <w:r>
              <w:rPr>
                <w:sz w:val="24"/>
              </w:rPr>
              <w:t>449</w:t>
            </w:r>
            <w:r>
              <w:rPr>
                <w:spacing w:val="2"/>
                <w:sz w:val="24"/>
              </w:rPr>
              <w:t> </w:t>
            </w:r>
            <w:r>
              <w:rPr>
                <w:spacing w:val="-2"/>
                <w:sz w:val="24"/>
              </w:rPr>
              <w:t>908,5</w:t>
            </w:r>
          </w:p>
        </w:tc>
      </w:tr>
      <w:tr>
        <w:trPr>
          <w:trHeight w:val="1655" w:hRule="atLeast"/>
        </w:trPr>
        <w:tc>
          <w:tcPr>
            <w:tcW w:w="3557" w:type="dxa"/>
            <w:vMerge/>
            <w:tcBorders>
              <w:top w:val="nil"/>
            </w:tcBorders>
          </w:tcPr>
          <w:p>
            <w:pPr>
              <w:rPr>
                <w:sz w:val="2"/>
                <w:szCs w:val="2"/>
              </w:rPr>
            </w:pPr>
          </w:p>
        </w:tc>
        <w:tc>
          <w:tcPr>
            <w:tcW w:w="2861" w:type="dxa"/>
            <w:tcBorders>
              <w:bottom w:val="nil"/>
            </w:tcBorders>
          </w:tcPr>
          <w:p>
            <w:pPr>
              <w:pStyle w:val="TableParagraph"/>
              <w:tabs>
                <w:tab w:pos="1847" w:val="left" w:leader="none"/>
              </w:tabs>
              <w:spacing w:line="242" w:lineRule="auto"/>
              <w:ind w:left="105" w:right="85"/>
              <w:rPr>
                <w:sz w:val="24"/>
              </w:rPr>
            </w:pPr>
            <w:r>
              <w:rPr>
                <w:sz w:val="24"/>
              </w:rPr>
              <w:t>Департамент</w:t>
            </w:r>
            <w:r>
              <w:rPr>
                <w:spacing w:val="80"/>
                <w:sz w:val="24"/>
              </w:rPr>
              <w:t> </w:t>
            </w:r>
            <w:r>
              <w:rPr>
                <w:sz w:val="24"/>
              </w:rPr>
              <w:t>транспорта </w:t>
            </w:r>
            <w:r>
              <w:rPr>
                <w:spacing w:val="-10"/>
                <w:sz w:val="24"/>
              </w:rPr>
              <w:t>и</w:t>
            </w:r>
            <w:r>
              <w:rPr>
                <w:sz w:val="24"/>
              </w:rPr>
              <w:tab/>
            </w:r>
            <w:r>
              <w:rPr>
                <w:spacing w:val="-2"/>
                <w:sz w:val="24"/>
              </w:rPr>
              <w:t>развития</w:t>
            </w:r>
          </w:p>
          <w:p>
            <w:pPr>
              <w:pStyle w:val="TableParagraph"/>
              <w:spacing w:line="270" w:lineRule="exact"/>
              <w:ind w:left="105"/>
              <w:rPr>
                <w:sz w:val="24"/>
              </w:rPr>
            </w:pPr>
            <w:r>
              <w:rPr>
                <w:spacing w:val="-2"/>
                <w:sz w:val="24"/>
              </w:rPr>
              <w:t>дорожно-транспортной</w:t>
            </w:r>
          </w:p>
          <w:p>
            <w:pPr>
              <w:pStyle w:val="TableParagraph"/>
              <w:tabs>
                <w:tab w:pos="2066" w:val="left" w:leader="none"/>
              </w:tabs>
              <w:spacing w:line="237" w:lineRule="auto" w:before="1"/>
              <w:ind w:left="105" w:right="95"/>
              <w:rPr>
                <w:sz w:val="24"/>
              </w:rPr>
            </w:pPr>
            <w:r>
              <w:rPr>
                <w:spacing w:val="-2"/>
                <w:sz w:val="24"/>
              </w:rPr>
              <w:t>инфраструктуры</w:t>
            </w:r>
            <w:r>
              <w:rPr>
                <w:sz w:val="24"/>
              </w:rPr>
              <w:tab/>
            </w:r>
            <w:r>
              <w:rPr>
                <w:spacing w:val="-2"/>
                <w:sz w:val="24"/>
              </w:rPr>
              <w:t>города Москвы</w:t>
            </w:r>
          </w:p>
        </w:tc>
        <w:tc>
          <w:tcPr>
            <w:tcW w:w="3552" w:type="dxa"/>
            <w:tcBorders>
              <w:bottom w:val="nil"/>
            </w:tcBorders>
          </w:tcPr>
          <w:p>
            <w:pPr>
              <w:pStyle w:val="TableParagraph"/>
              <w:ind w:left="128" w:right="113"/>
              <w:jc w:val="center"/>
              <w:rPr>
                <w:sz w:val="24"/>
              </w:rPr>
            </w:pPr>
            <w:r>
              <w:rPr>
                <w:sz w:val="24"/>
              </w:rPr>
              <w:t>04Б0202900</w:t>
            </w:r>
            <w:r>
              <w:rPr>
                <w:spacing w:val="-11"/>
                <w:sz w:val="24"/>
              </w:rPr>
              <w:t> </w:t>
            </w:r>
            <w:r>
              <w:rPr>
                <w:sz w:val="24"/>
              </w:rPr>
              <w:t>Расчеты</w:t>
            </w:r>
            <w:r>
              <w:rPr>
                <w:spacing w:val="-14"/>
                <w:sz w:val="24"/>
              </w:rPr>
              <w:t> </w:t>
            </w:r>
            <w:r>
              <w:rPr>
                <w:sz w:val="24"/>
              </w:rPr>
              <w:t>в</w:t>
            </w:r>
            <w:r>
              <w:rPr>
                <w:spacing w:val="-11"/>
                <w:sz w:val="24"/>
              </w:rPr>
              <w:t> </w:t>
            </w:r>
            <w:r>
              <w:rPr>
                <w:sz w:val="24"/>
              </w:rPr>
              <w:t>рамках Соглашения между Правительством Москвы от имени города федерального значения Москвы и</w:t>
            </w:r>
          </w:p>
          <w:p>
            <w:pPr>
              <w:pStyle w:val="TableParagraph"/>
              <w:spacing w:line="257" w:lineRule="exact"/>
              <w:ind w:left="128" w:right="115"/>
              <w:jc w:val="center"/>
              <w:rPr>
                <w:sz w:val="24"/>
              </w:rPr>
            </w:pPr>
            <w:r>
              <w:rPr>
                <w:sz w:val="24"/>
              </w:rPr>
              <w:t>Правительством</w:t>
            </w:r>
            <w:r>
              <w:rPr>
                <w:spacing w:val="-7"/>
                <w:sz w:val="24"/>
              </w:rPr>
              <w:t> </w:t>
            </w:r>
            <w:r>
              <w:rPr>
                <w:spacing w:val="-2"/>
                <w:sz w:val="24"/>
              </w:rPr>
              <w:t>Московской</w:t>
            </w:r>
          </w:p>
        </w:tc>
        <w:tc>
          <w:tcPr>
            <w:tcW w:w="1258" w:type="dxa"/>
            <w:tcBorders>
              <w:bottom w:val="nil"/>
            </w:tcBorders>
          </w:tcPr>
          <w:p>
            <w:pPr>
              <w:pStyle w:val="TableParagraph"/>
              <w:spacing w:line="273" w:lineRule="exact"/>
              <w:ind w:left="94" w:right="86"/>
              <w:jc w:val="center"/>
              <w:rPr>
                <w:sz w:val="24"/>
              </w:rPr>
            </w:pPr>
            <w:r>
              <w:rPr>
                <w:spacing w:val="-4"/>
                <w:sz w:val="24"/>
              </w:rPr>
              <w:t>0408</w:t>
            </w:r>
          </w:p>
        </w:tc>
        <w:tc>
          <w:tcPr>
            <w:tcW w:w="788" w:type="dxa"/>
            <w:tcBorders>
              <w:bottom w:val="nil"/>
            </w:tcBorders>
          </w:tcPr>
          <w:p>
            <w:pPr>
              <w:pStyle w:val="TableParagraph"/>
              <w:spacing w:line="273" w:lineRule="exact"/>
              <w:ind w:left="96" w:right="84"/>
              <w:jc w:val="center"/>
              <w:rPr>
                <w:sz w:val="24"/>
              </w:rPr>
            </w:pPr>
            <w:r>
              <w:rPr>
                <w:spacing w:val="-5"/>
                <w:sz w:val="24"/>
              </w:rPr>
              <w:t>780</w:t>
            </w:r>
          </w:p>
        </w:tc>
        <w:tc>
          <w:tcPr>
            <w:tcW w:w="1148" w:type="dxa"/>
            <w:tcBorders>
              <w:bottom w:val="nil"/>
            </w:tcBorders>
          </w:tcPr>
          <w:p>
            <w:pPr>
              <w:pStyle w:val="TableParagraph"/>
              <w:spacing w:line="273" w:lineRule="exact"/>
              <w:ind w:left="90" w:right="93"/>
              <w:jc w:val="center"/>
              <w:rPr>
                <w:sz w:val="24"/>
              </w:rPr>
            </w:pPr>
            <w:r>
              <w:rPr>
                <w:spacing w:val="-5"/>
                <w:sz w:val="24"/>
              </w:rPr>
              <w:t>540</w:t>
            </w:r>
          </w:p>
        </w:tc>
        <w:tc>
          <w:tcPr>
            <w:tcW w:w="1988" w:type="dxa"/>
            <w:tcBorders>
              <w:bottom w:val="nil"/>
            </w:tcBorders>
          </w:tcPr>
          <w:p>
            <w:pPr>
              <w:pStyle w:val="TableParagraph"/>
              <w:spacing w:line="273" w:lineRule="exact"/>
              <w:ind w:left="165" w:right="164"/>
              <w:jc w:val="center"/>
              <w:rPr>
                <w:sz w:val="24"/>
              </w:rPr>
            </w:pPr>
            <w:r>
              <w:rPr>
                <w:sz w:val="24"/>
              </w:rPr>
              <w:t>2</w:t>
            </w:r>
            <w:r>
              <w:rPr>
                <w:spacing w:val="2"/>
                <w:sz w:val="24"/>
              </w:rPr>
              <w:t> </w:t>
            </w:r>
            <w:r>
              <w:rPr>
                <w:sz w:val="24"/>
              </w:rPr>
              <w:t>449</w:t>
            </w:r>
            <w:r>
              <w:rPr>
                <w:spacing w:val="2"/>
                <w:sz w:val="24"/>
              </w:rPr>
              <w:t> </w:t>
            </w:r>
            <w:r>
              <w:rPr>
                <w:spacing w:val="-2"/>
                <w:sz w:val="24"/>
              </w:rPr>
              <w:t>908,5</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933" w:hRule="atLeast"/>
        </w:trPr>
        <w:tc>
          <w:tcPr>
            <w:tcW w:w="3557" w:type="dxa"/>
          </w:tcPr>
          <w:p>
            <w:pPr>
              <w:pStyle w:val="TableParagraph"/>
              <w:spacing w:before="1"/>
              <w:ind w:left="110" w:right="96"/>
              <w:jc w:val="both"/>
              <w:rPr>
                <w:sz w:val="24"/>
              </w:rPr>
            </w:pPr>
            <w:r>
              <w:rPr>
                <w:sz w:val="24"/>
              </w:rPr>
              <w:t>отдельных категорий граждан, имеющих место жительства </w:t>
            </w:r>
            <w:r>
              <w:rPr>
                <w:sz w:val="24"/>
              </w:rPr>
              <w:t>в городе федерального значения Москве или Московской </w:t>
            </w:r>
            <w:r>
              <w:rPr>
                <w:spacing w:val="-2"/>
                <w:sz w:val="24"/>
              </w:rPr>
              <w:t>области</w:t>
            </w:r>
          </w:p>
        </w:tc>
        <w:tc>
          <w:tcPr>
            <w:tcW w:w="2861" w:type="dxa"/>
          </w:tcPr>
          <w:p>
            <w:pPr>
              <w:pStyle w:val="TableParagraph"/>
              <w:rPr>
                <w:sz w:val="24"/>
              </w:rPr>
            </w:pPr>
          </w:p>
        </w:tc>
        <w:tc>
          <w:tcPr>
            <w:tcW w:w="3552" w:type="dxa"/>
          </w:tcPr>
          <w:p>
            <w:pPr>
              <w:pStyle w:val="TableParagraph"/>
              <w:spacing w:before="1"/>
              <w:ind w:left="201" w:right="187" w:firstLine="4"/>
              <w:jc w:val="center"/>
              <w:rPr>
                <w:sz w:val="24"/>
              </w:rPr>
            </w:pPr>
            <w:r>
              <w:rPr>
                <w:sz w:val="24"/>
              </w:rPr>
              <w:t>области об организации транспортного обслуживания отдельных</w:t>
            </w:r>
            <w:r>
              <w:rPr>
                <w:spacing w:val="-15"/>
                <w:sz w:val="24"/>
              </w:rPr>
              <w:t> </w:t>
            </w:r>
            <w:r>
              <w:rPr>
                <w:sz w:val="24"/>
              </w:rPr>
              <w:t>категорий</w:t>
            </w:r>
            <w:r>
              <w:rPr>
                <w:spacing w:val="-15"/>
                <w:sz w:val="24"/>
              </w:rPr>
              <w:t> </w:t>
            </w:r>
            <w:r>
              <w:rPr>
                <w:sz w:val="24"/>
              </w:rPr>
              <w:t>граждан, имеющих местожительства в городе</w:t>
            </w:r>
            <w:r>
              <w:rPr>
                <w:spacing w:val="-15"/>
                <w:sz w:val="24"/>
              </w:rPr>
              <w:t> </w:t>
            </w:r>
            <w:r>
              <w:rPr>
                <w:sz w:val="24"/>
              </w:rPr>
              <w:t>федерального</w:t>
            </w:r>
            <w:r>
              <w:rPr>
                <w:spacing w:val="-15"/>
                <w:sz w:val="24"/>
              </w:rPr>
              <w:t> </w:t>
            </w:r>
            <w:r>
              <w:rPr>
                <w:sz w:val="24"/>
              </w:rPr>
              <w:t>значения Москве или Московской</w:t>
            </w:r>
          </w:p>
          <w:p>
            <w:pPr>
              <w:pStyle w:val="TableParagraph"/>
              <w:spacing w:line="257" w:lineRule="exact"/>
              <w:ind w:left="125" w:right="116"/>
              <w:jc w:val="center"/>
              <w:rPr>
                <w:sz w:val="24"/>
              </w:rPr>
            </w:pPr>
            <w:r>
              <w:rPr>
                <w:spacing w:val="-2"/>
                <w:sz w:val="24"/>
              </w:rPr>
              <w:t>области</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7" w:hRule="atLeast"/>
        </w:trPr>
        <w:tc>
          <w:tcPr>
            <w:tcW w:w="3557" w:type="dxa"/>
            <w:vMerge w:val="restart"/>
          </w:tcPr>
          <w:p>
            <w:pPr>
              <w:pStyle w:val="TableParagraph"/>
              <w:tabs>
                <w:tab w:pos="1563" w:val="left" w:leader="none"/>
                <w:tab w:pos="2303" w:val="left" w:leader="none"/>
                <w:tab w:pos="2350" w:val="left" w:leader="none"/>
                <w:tab w:pos="2456" w:val="left" w:leader="none"/>
              </w:tabs>
              <w:ind w:left="110" w:right="93"/>
              <w:jc w:val="both"/>
              <w:rPr>
                <w:sz w:val="24"/>
              </w:rPr>
            </w:pPr>
            <w:r>
              <w:rPr>
                <w:sz w:val="24"/>
              </w:rPr>
              <w:t>Реализация мер социальной </w:t>
            </w:r>
            <w:r>
              <w:rPr>
                <w:spacing w:val="-2"/>
                <w:sz w:val="24"/>
              </w:rPr>
              <w:t>поддержки</w:t>
            </w:r>
            <w:r>
              <w:rPr>
                <w:sz w:val="24"/>
              </w:rPr>
              <w:tab/>
              <w:tab/>
              <w:tab/>
            </w:r>
            <w:r>
              <w:rPr>
                <w:spacing w:val="-2"/>
                <w:sz w:val="24"/>
              </w:rPr>
              <w:t>отдельных </w:t>
            </w:r>
            <w:r>
              <w:rPr>
                <w:sz w:val="24"/>
              </w:rPr>
              <w:t>категорий граждан по оплате </w:t>
            </w:r>
            <w:r>
              <w:rPr>
                <w:spacing w:val="-2"/>
                <w:sz w:val="24"/>
              </w:rPr>
              <w:t>проезда</w:t>
            </w:r>
            <w:r>
              <w:rPr>
                <w:sz w:val="24"/>
              </w:rPr>
              <w:tab/>
            </w:r>
            <w:r>
              <w:rPr>
                <w:spacing w:val="-6"/>
                <w:sz w:val="24"/>
              </w:rPr>
              <w:t>на</w:t>
            </w:r>
            <w:r>
              <w:rPr>
                <w:sz w:val="24"/>
              </w:rPr>
              <w:tab/>
              <w:tab/>
              <w:tab/>
            </w:r>
            <w:r>
              <w:rPr>
                <w:spacing w:val="-2"/>
                <w:sz w:val="24"/>
              </w:rPr>
              <w:t>наземном </w:t>
            </w:r>
            <w:r>
              <w:rPr>
                <w:sz w:val="24"/>
              </w:rPr>
              <w:t>пассажирском транспорте и мероприятий, направленных на обеспечение транспортного обслуживания населения (в </w:t>
            </w:r>
            <w:r>
              <w:rPr>
                <w:spacing w:val="-2"/>
                <w:sz w:val="24"/>
              </w:rPr>
              <w:t>части</w:t>
            </w:r>
            <w:r>
              <w:rPr>
                <w:sz w:val="24"/>
              </w:rPr>
              <w:tab/>
              <w:tab/>
            </w:r>
            <w:r>
              <w:rPr>
                <w:spacing w:val="-2"/>
                <w:sz w:val="24"/>
              </w:rPr>
              <w:t>городского </w:t>
            </w:r>
            <w:r>
              <w:rPr>
                <w:sz w:val="24"/>
              </w:rPr>
              <w:t>электрического транспорта)</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5" w:right="116"/>
              <w:jc w:val="center"/>
              <w:rPr>
                <w:sz w:val="24"/>
              </w:rPr>
            </w:pPr>
            <w:r>
              <w:rPr>
                <w:spacing w:val="-2"/>
                <w:sz w:val="24"/>
              </w:rPr>
              <w:t>04Б0203100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4</w:t>
            </w:r>
            <w:r>
              <w:rPr>
                <w:spacing w:val="2"/>
                <w:sz w:val="24"/>
              </w:rPr>
              <w:t> </w:t>
            </w:r>
            <w:r>
              <w:rPr>
                <w:sz w:val="24"/>
              </w:rPr>
              <w:t>015</w:t>
            </w:r>
            <w:r>
              <w:rPr>
                <w:spacing w:val="2"/>
                <w:sz w:val="24"/>
              </w:rPr>
              <w:t> </w:t>
            </w:r>
            <w:r>
              <w:rPr>
                <w:spacing w:val="-2"/>
                <w:sz w:val="24"/>
              </w:rPr>
              <w:t>096,9</w:t>
            </w:r>
          </w:p>
        </w:tc>
      </w:tr>
      <w:tr>
        <w:trPr>
          <w:trHeight w:val="4415" w:hRule="atLeast"/>
        </w:trPr>
        <w:tc>
          <w:tcPr>
            <w:tcW w:w="3557" w:type="dxa"/>
            <w:vMerge/>
            <w:tcBorders>
              <w:top w:val="nil"/>
            </w:tcBorders>
          </w:tcPr>
          <w:p>
            <w:pPr>
              <w:rPr>
                <w:sz w:val="2"/>
                <w:szCs w:val="2"/>
              </w:rPr>
            </w:pPr>
          </w:p>
        </w:tc>
        <w:tc>
          <w:tcPr>
            <w:tcW w:w="2861" w:type="dxa"/>
          </w:tcPr>
          <w:p>
            <w:pPr>
              <w:pStyle w:val="TableParagraph"/>
              <w:tabs>
                <w:tab w:pos="1847" w:val="left" w:leader="none"/>
              </w:tabs>
              <w:spacing w:line="237" w:lineRule="auto"/>
              <w:ind w:left="105" w:right="85"/>
              <w:rPr>
                <w:sz w:val="24"/>
              </w:rPr>
            </w:pPr>
            <w:r>
              <w:rPr>
                <w:sz w:val="24"/>
              </w:rPr>
              <w:t>Департамент</w:t>
            </w:r>
            <w:r>
              <w:rPr>
                <w:spacing w:val="80"/>
                <w:sz w:val="24"/>
              </w:rPr>
              <w:t> </w:t>
            </w:r>
            <w:r>
              <w:rPr>
                <w:sz w:val="24"/>
              </w:rPr>
              <w:t>транспорта </w:t>
            </w:r>
            <w:r>
              <w:rPr>
                <w:spacing w:val="-10"/>
                <w:sz w:val="24"/>
              </w:rPr>
              <w:t>и</w:t>
            </w:r>
            <w:r>
              <w:rPr>
                <w:sz w:val="24"/>
              </w:rPr>
              <w:tab/>
            </w:r>
            <w:r>
              <w:rPr>
                <w:spacing w:val="-2"/>
                <w:sz w:val="24"/>
              </w:rPr>
              <w:t>развития</w:t>
            </w:r>
          </w:p>
          <w:p>
            <w:pPr>
              <w:pStyle w:val="TableParagraph"/>
              <w:spacing w:line="275" w:lineRule="exact" w:before="2"/>
              <w:ind w:left="105"/>
              <w:rPr>
                <w:sz w:val="24"/>
              </w:rPr>
            </w:pPr>
            <w:r>
              <w:rPr>
                <w:spacing w:val="-2"/>
                <w:sz w:val="24"/>
              </w:rPr>
              <w:t>дорожно-транспортной</w:t>
            </w:r>
          </w:p>
          <w:p>
            <w:pPr>
              <w:pStyle w:val="TableParagraph"/>
              <w:tabs>
                <w:tab w:pos="2066" w:val="left" w:leader="none"/>
              </w:tabs>
              <w:spacing w:line="242" w:lineRule="auto"/>
              <w:ind w:left="105" w:right="95"/>
              <w:rPr>
                <w:sz w:val="24"/>
              </w:rPr>
            </w:pPr>
            <w:r>
              <w:rPr>
                <w:spacing w:val="-2"/>
                <w:sz w:val="24"/>
              </w:rPr>
              <w:t>инфраструктуры</w:t>
            </w:r>
            <w:r>
              <w:rPr>
                <w:sz w:val="24"/>
              </w:rPr>
              <w:tab/>
            </w:r>
            <w:r>
              <w:rPr>
                <w:spacing w:val="-2"/>
                <w:sz w:val="24"/>
              </w:rPr>
              <w:t>города Москвы</w:t>
            </w:r>
          </w:p>
        </w:tc>
        <w:tc>
          <w:tcPr>
            <w:tcW w:w="3552" w:type="dxa"/>
          </w:tcPr>
          <w:p>
            <w:pPr>
              <w:pStyle w:val="TableParagraph"/>
              <w:ind w:left="162" w:right="144" w:hanging="7"/>
              <w:jc w:val="center"/>
              <w:rPr>
                <w:sz w:val="24"/>
              </w:rPr>
            </w:pPr>
            <w:r>
              <w:rPr>
                <w:sz w:val="24"/>
              </w:rPr>
              <w:t>04Б0203100 Субсидия Государственному</w:t>
            </w:r>
            <w:r>
              <w:rPr>
                <w:spacing w:val="-7"/>
                <w:sz w:val="24"/>
              </w:rPr>
              <w:t> </w:t>
            </w:r>
            <w:r>
              <w:rPr>
                <w:sz w:val="24"/>
              </w:rPr>
              <w:t>унитарному предприятию города Москвы "Московский ордена Ленина и ордена Трудового Красного Знамени метрополитен имени В.И. Ленина" на реализацию мер социальной поддержки отдельных категорий граждан по оплате</w:t>
            </w:r>
            <w:r>
              <w:rPr>
                <w:spacing w:val="-4"/>
                <w:sz w:val="24"/>
              </w:rPr>
              <w:t> </w:t>
            </w:r>
            <w:r>
              <w:rPr>
                <w:sz w:val="24"/>
              </w:rPr>
              <w:t>проезда на наземном пассажирском транспорте и мероприятий,</w:t>
            </w:r>
            <w:r>
              <w:rPr>
                <w:spacing w:val="-15"/>
                <w:sz w:val="24"/>
              </w:rPr>
              <w:t> </w:t>
            </w:r>
            <w:r>
              <w:rPr>
                <w:sz w:val="24"/>
              </w:rPr>
              <w:t>направленных</w:t>
            </w:r>
            <w:r>
              <w:rPr>
                <w:spacing w:val="-15"/>
                <w:sz w:val="24"/>
              </w:rPr>
              <w:t> </w:t>
            </w:r>
            <w:r>
              <w:rPr>
                <w:sz w:val="24"/>
              </w:rPr>
              <w:t>на обеспечение транспортного обслуживания населения (в</w:t>
            </w:r>
          </w:p>
          <w:p>
            <w:pPr>
              <w:pStyle w:val="TableParagraph"/>
              <w:spacing w:line="274" w:lineRule="exact"/>
              <w:ind w:left="340" w:right="326" w:firstLine="1"/>
              <w:jc w:val="center"/>
              <w:rPr>
                <w:sz w:val="24"/>
              </w:rPr>
            </w:pPr>
            <w:r>
              <w:rPr>
                <w:sz w:val="24"/>
              </w:rPr>
              <w:t>части городского электрического</w:t>
            </w:r>
            <w:r>
              <w:rPr>
                <w:spacing w:val="-15"/>
                <w:sz w:val="24"/>
              </w:rPr>
              <w:t> </w:t>
            </w:r>
            <w:r>
              <w:rPr>
                <w:sz w:val="24"/>
              </w:rPr>
              <w:t>транспорта)</w:t>
            </w:r>
          </w:p>
        </w:tc>
        <w:tc>
          <w:tcPr>
            <w:tcW w:w="1258" w:type="dxa"/>
          </w:tcPr>
          <w:p>
            <w:pPr>
              <w:pStyle w:val="TableParagraph"/>
              <w:spacing w:line="272" w:lineRule="exact"/>
              <w:ind w:left="94" w:right="86"/>
              <w:jc w:val="center"/>
              <w:rPr>
                <w:sz w:val="24"/>
              </w:rPr>
            </w:pPr>
            <w:r>
              <w:rPr>
                <w:spacing w:val="-4"/>
                <w:sz w:val="24"/>
              </w:rPr>
              <w:t>0408</w:t>
            </w:r>
          </w:p>
        </w:tc>
        <w:tc>
          <w:tcPr>
            <w:tcW w:w="788" w:type="dxa"/>
          </w:tcPr>
          <w:p>
            <w:pPr>
              <w:pStyle w:val="TableParagraph"/>
              <w:spacing w:line="272" w:lineRule="exact"/>
              <w:ind w:left="95" w:right="84"/>
              <w:jc w:val="center"/>
              <w:rPr>
                <w:sz w:val="24"/>
              </w:rPr>
            </w:pPr>
            <w:r>
              <w:rPr>
                <w:spacing w:val="-5"/>
                <w:sz w:val="24"/>
              </w:rPr>
              <w:t>780</w:t>
            </w:r>
          </w:p>
        </w:tc>
        <w:tc>
          <w:tcPr>
            <w:tcW w:w="1148" w:type="dxa"/>
          </w:tcPr>
          <w:p>
            <w:pPr>
              <w:pStyle w:val="TableParagraph"/>
              <w:spacing w:line="272" w:lineRule="exact"/>
              <w:ind w:left="91" w:right="93"/>
              <w:jc w:val="center"/>
              <w:rPr>
                <w:sz w:val="24"/>
              </w:rPr>
            </w:pPr>
            <w:r>
              <w:rPr>
                <w:spacing w:val="-5"/>
                <w:sz w:val="24"/>
              </w:rPr>
              <w:t>813</w:t>
            </w:r>
          </w:p>
        </w:tc>
        <w:tc>
          <w:tcPr>
            <w:tcW w:w="1988" w:type="dxa"/>
          </w:tcPr>
          <w:p>
            <w:pPr>
              <w:pStyle w:val="TableParagraph"/>
              <w:spacing w:line="272" w:lineRule="exact"/>
              <w:ind w:left="165" w:right="164"/>
              <w:jc w:val="center"/>
              <w:rPr>
                <w:sz w:val="24"/>
              </w:rPr>
            </w:pPr>
            <w:r>
              <w:rPr>
                <w:sz w:val="24"/>
              </w:rPr>
              <w:t>4</w:t>
            </w:r>
            <w:r>
              <w:rPr>
                <w:spacing w:val="2"/>
                <w:sz w:val="24"/>
              </w:rPr>
              <w:t> </w:t>
            </w:r>
            <w:r>
              <w:rPr>
                <w:sz w:val="24"/>
              </w:rPr>
              <w:t>015</w:t>
            </w:r>
            <w:r>
              <w:rPr>
                <w:spacing w:val="2"/>
                <w:sz w:val="24"/>
              </w:rPr>
              <w:t> </w:t>
            </w:r>
            <w:r>
              <w:rPr>
                <w:spacing w:val="-2"/>
                <w:sz w:val="24"/>
              </w:rPr>
              <w:t>096,9</w:t>
            </w:r>
          </w:p>
        </w:tc>
      </w:tr>
      <w:tr>
        <w:trPr>
          <w:trHeight w:val="551" w:hRule="atLeast"/>
        </w:trPr>
        <w:tc>
          <w:tcPr>
            <w:tcW w:w="3557" w:type="dxa"/>
          </w:tcPr>
          <w:p>
            <w:pPr>
              <w:pStyle w:val="TableParagraph"/>
              <w:spacing w:line="274" w:lineRule="exact"/>
              <w:ind w:left="110"/>
              <w:rPr>
                <w:sz w:val="24"/>
              </w:rPr>
            </w:pPr>
            <w:r>
              <w:rPr>
                <w:sz w:val="24"/>
              </w:rPr>
              <w:t>Адресная</w:t>
            </w:r>
            <w:r>
              <w:rPr>
                <w:spacing w:val="80"/>
                <w:sz w:val="24"/>
              </w:rPr>
              <w:t> </w:t>
            </w:r>
            <w:r>
              <w:rPr>
                <w:sz w:val="24"/>
              </w:rPr>
              <w:t>социальная</w:t>
            </w:r>
            <w:r>
              <w:rPr>
                <w:spacing w:val="80"/>
                <w:sz w:val="24"/>
              </w:rPr>
              <w:t> </w:t>
            </w:r>
            <w:r>
              <w:rPr>
                <w:sz w:val="24"/>
              </w:rPr>
              <w:t>помощь гражданам старшего поколения</w:t>
            </w:r>
          </w:p>
        </w:tc>
        <w:tc>
          <w:tcPr>
            <w:tcW w:w="2861" w:type="dxa"/>
          </w:tcPr>
          <w:p>
            <w:pPr>
              <w:pStyle w:val="TableParagraph"/>
              <w:spacing w:line="273"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7</w:t>
            </w:r>
            <w:r>
              <w:rPr>
                <w:spacing w:val="2"/>
                <w:sz w:val="24"/>
              </w:rPr>
              <w:t> </w:t>
            </w:r>
            <w:r>
              <w:rPr>
                <w:sz w:val="24"/>
              </w:rPr>
              <w:t>507</w:t>
            </w:r>
            <w:r>
              <w:rPr>
                <w:spacing w:val="2"/>
                <w:sz w:val="24"/>
              </w:rPr>
              <w:t> </w:t>
            </w:r>
            <w:r>
              <w:rPr>
                <w:spacing w:val="-2"/>
                <w:sz w:val="24"/>
              </w:rPr>
              <w:t>978,7</w:t>
            </w:r>
          </w:p>
        </w:tc>
      </w:tr>
      <w:tr>
        <w:trPr>
          <w:trHeight w:val="273" w:hRule="atLeast"/>
        </w:trPr>
        <w:tc>
          <w:tcPr>
            <w:tcW w:w="3557" w:type="dxa"/>
            <w:vMerge w:val="restart"/>
          </w:tcPr>
          <w:p>
            <w:pPr>
              <w:pStyle w:val="TableParagraph"/>
              <w:tabs>
                <w:tab w:pos="2014" w:val="left" w:leader="none"/>
              </w:tabs>
              <w:spacing w:line="271" w:lineRule="exact"/>
              <w:ind w:left="110"/>
              <w:jc w:val="both"/>
              <w:rPr>
                <w:sz w:val="24"/>
              </w:rPr>
            </w:pPr>
            <w:r>
              <w:rPr>
                <w:spacing w:val="-2"/>
                <w:sz w:val="24"/>
              </w:rPr>
              <w:t>Оказание</w:t>
            </w:r>
            <w:r>
              <w:rPr>
                <w:sz w:val="24"/>
              </w:rPr>
              <w:tab/>
            </w:r>
            <w:r>
              <w:rPr>
                <w:spacing w:val="-2"/>
                <w:sz w:val="24"/>
              </w:rPr>
              <w:t>материальной</w:t>
            </w:r>
          </w:p>
          <w:p>
            <w:pPr>
              <w:pStyle w:val="TableParagraph"/>
              <w:tabs>
                <w:tab w:pos="2279" w:val="left" w:leader="none"/>
              </w:tabs>
              <w:ind w:left="110" w:right="93"/>
              <w:jc w:val="both"/>
              <w:rPr>
                <w:sz w:val="24"/>
              </w:rPr>
            </w:pPr>
            <w:r>
              <w:rPr>
                <w:spacing w:val="-2"/>
                <w:sz w:val="24"/>
              </w:rPr>
              <w:t>помощи</w:t>
            </w:r>
            <w:r>
              <w:rPr>
                <w:sz w:val="24"/>
              </w:rPr>
              <w:tab/>
            </w:r>
            <w:r>
              <w:rPr>
                <w:spacing w:val="-2"/>
                <w:sz w:val="24"/>
              </w:rPr>
              <w:t>гражданам, </w:t>
            </w:r>
            <w:r>
              <w:rPr>
                <w:sz w:val="24"/>
              </w:rPr>
              <w:t>находящимся в </w:t>
            </w:r>
            <w:r>
              <w:rPr>
                <w:sz w:val="24"/>
              </w:rPr>
              <w:t>трудной жизненной ситуации</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04Б0300100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1</w:t>
            </w:r>
            <w:r>
              <w:rPr>
                <w:spacing w:val="2"/>
                <w:sz w:val="24"/>
              </w:rPr>
              <w:t> </w:t>
            </w:r>
            <w:r>
              <w:rPr>
                <w:sz w:val="24"/>
              </w:rPr>
              <w:t>005</w:t>
            </w:r>
            <w:r>
              <w:rPr>
                <w:spacing w:val="2"/>
                <w:sz w:val="24"/>
              </w:rPr>
              <w:t> </w:t>
            </w:r>
            <w:r>
              <w:rPr>
                <w:spacing w:val="-2"/>
                <w:sz w:val="24"/>
              </w:rPr>
              <w:t>732,6</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128" w:right="113"/>
              <w:jc w:val="center"/>
              <w:rPr>
                <w:sz w:val="24"/>
              </w:rPr>
            </w:pPr>
            <w:r>
              <w:rPr>
                <w:sz w:val="24"/>
              </w:rPr>
              <w:t>04Б0300100 Оказание материальной помощи гражданам,</w:t>
            </w:r>
            <w:r>
              <w:rPr>
                <w:spacing w:val="-15"/>
                <w:sz w:val="24"/>
              </w:rPr>
              <w:t> </w:t>
            </w:r>
            <w:r>
              <w:rPr>
                <w:sz w:val="24"/>
              </w:rPr>
              <w:t>находящимся</w:t>
            </w:r>
            <w:r>
              <w:rPr>
                <w:spacing w:val="-15"/>
                <w:sz w:val="24"/>
              </w:rPr>
              <w:t> </w:t>
            </w:r>
            <w:r>
              <w:rPr>
                <w:sz w:val="24"/>
              </w:rPr>
              <w:t>в</w:t>
            </w:r>
          </w:p>
          <w:p>
            <w:pPr>
              <w:pStyle w:val="TableParagraph"/>
              <w:spacing w:line="257" w:lineRule="exact"/>
              <w:ind w:left="128" w:right="116"/>
              <w:jc w:val="center"/>
              <w:rPr>
                <w:sz w:val="24"/>
              </w:rPr>
            </w:pPr>
            <w:r>
              <w:rPr>
                <w:sz w:val="24"/>
              </w:rPr>
              <w:t>трудной</w:t>
            </w:r>
            <w:r>
              <w:rPr>
                <w:spacing w:val="-2"/>
                <w:sz w:val="24"/>
              </w:rPr>
              <w:t> </w:t>
            </w:r>
            <w:r>
              <w:rPr>
                <w:sz w:val="24"/>
              </w:rPr>
              <w:t>жизненной</w:t>
            </w:r>
            <w:r>
              <w:rPr>
                <w:spacing w:val="-4"/>
                <w:sz w:val="24"/>
              </w:rPr>
              <w:t> </w:t>
            </w:r>
            <w:r>
              <w:rPr>
                <w:spacing w:val="-2"/>
                <w:sz w:val="24"/>
              </w:rPr>
              <w:t>ситуации</w:t>
            </w:r>
          </w:p>
        </w:tc>
        <w:tc>
          <w:tcPr>
            <w:tcW w:w="1258" w:type="dxa"/>
          </w:tcPr>
          <w:p>
            <w:pPr>
              <w:pStyle w:val="TableParagraph"/>
              <w:spacing w:line="273" w:lineRule="exact"/>
              <w:ind w:left="94" w:right="86"/>
              <w:jc w:val="center"/>
              <w:rPr>
                <w:sz w:val="24"/>
              </w:rPr>
            </w:pPr>
            <w:r>
              <w:rPr>
                <w:spacing w:val="-4"/>
                <w:sz w:val="24"/>
              </w:rPr>
              <w:t>1006</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321</w:t>
            </w:r>
          </w:p>
        </w:tc>
        <w:tc>
          <w:tcPr>
            <w:tcW w:w="1988" w:type="dxa"/>
          </w:tcPr>
          <w:p>
            <w:pPr>
              <w:pStyle w:val="TableParagraph"/>
              <w:spacing w:line="273" w:lineRule="exact"/>
              <w:ind w:left="165" w:right="164"/>
              <w:jc w:val="center"/>
              <w:rPr>
                <w:sz w:val="24"/>
              </w:rPr>
            </w:pPr>
            <w:r>
              <w:rPr>
                <w:sz w:val="24"/>
              </w:rPr>
              <w:t>1</w:t>
            </w:r>
            <w:r>
              <w:rPr>
                <w:spacing w:val="2"/>
                <w:sz w:val="24"/>
              </w:rPr>
              <w:t> </w:t>
            </w:r>
            <w:r>
              <w:rPr>
                <w:sz w:val="24"/>
              </w:rPr>
              <w:t>005</w:t>
            </w:r>
            <w:r>
              <w:rPr>
                <w:spacing w:val="2"/>
                <w:sz w:val="24"/>
              </w:rPr>
              <w:t> </w:t>
            </w:r>
            <w:r>
              <w:rPr>
                <w:spacing w:val="-2"/>
                <w:sz w:val="24"/>
              </w:rPr>
              <w:t>732,6</w:t>
            </w:r>
          </w:p>
        </w:tc>
      </w:tr>
      <w:tr>
        <w:trPr>
          <w:trHeight w:val="278" w:hRule="atLeast"/>
        </w:trPr>
        <w:tc>
          <w:tcPr>
            <w:tcW w:w="3557" w:type="dxa"/>
            <w:vMerge w:val="restart"/>
          </w:tcPr>
          <w:p>
            <w:pPr>
              <w:pStyle w:val="TableParagraph"/>
              <w:tabs>
                <w:tab w:pos="2427" w:val="left" w:leader="none"/>
              </w:tabs>
              <w:ind w:left="110" w:right="97"/>
              <w:rPr>
                <w:sz w:val="24"/>
              </w:rPr>
            </w:pPr>
            <w:r>
              <w:rPr>
                <w:spacing w:val="-2"/>
                <w:sz w:val="24"/>
              </w:rPr>
              <w:t>Обеспечение остронуждающихся</w:t>
            </w:r>
            <w:r>
              <w:rPr>
                <w:sz w:val="24"/>
              </w:rPr>
              <w:tab/>
            </w:r>
            <w:r>
              <w:rPr>
                <w:spacing w:val="-2"/>
                <w:sz w:val="24"/>
              </w:rPr>
              <w:t>ветеранов </w:t>
            </w:r>
            <w:r>
              <w:rPr>
                <w:sz w:val="24"/>
              </w:rPr>
              <w:t>Великой</w:t>
            </w:r>
            <w:r>
              <w:rPr>
                <w:spacing w:val="67"/>
                <w:sz w:val="24"/>
              </w:rPr>
              <w:t> </w:t>
            </w:r>
            <w:r>
              <w:rPr>
                <w:sz w:val="24"/>
              </w:rPr>
              <w:t>Отечественной</w:t>
            </w:r>
            <w:r>
              <w:rPr>
                <w:spacing w:val="68"/>
                <w:sz w:val="24"/>
              </w:rPr>
              <w:t> </w:t>
            </w:r>
            <w:r>
              <w:rPr>
                <w:spacing w:val="-4"/>
                <w:sz w:val="24"/>
              </w:rPr>
              <w:t>войны</w:t>
            </w:r>
          </w:p>
          <w:p>
            <w:pPr>
              <w:pStyle w:val="TableParagraph"/>
              <w:tabs>
                <w:tab w:pos="2029" w:val="left" w:leader="none"/>
                <w:tab w:pos="2499" w:val="left" w:leader="none"/>
                <w:tab w:pos="2729" w:val="left" w:leader="none"/>
              </w:tabs>
              <w:spacing w:line="274" w:lineRule="exact"/>
              <w:ind w:left="110" w:right="97"/>
              <w:rPr>
                <w:sz w:val="24"/>
              </w:rPr>
            </w:pPr>
            <w:r>
              <w:rPr>
                <w:spacing w:val="-2"/>
                <w:sz w:val="24"/>
              </w:rPr>
              <w:t>предметами</w:t>
            </w:r>
            <w:r>
              <w:rPr>
                <w:sz w:val="24"/>
              </w:rPr>
              <w:tab/>
              <w:tab/>
              <w:tab/>
            </w:r>
            <w:r>
              <w:rPr>
                <w:spacing w:val="-2"/>
                <w:sz w:val="24"/>
              </w:rPr>
              <w:t>первой необходимости</w:t>
            </w:r>
            <w:r>
              <w:rPr>
                <w:sz w:val="24"/>
              </w:rPr>
              <w:tab/>
            </w:r>
            <w:r>
              <w:rPr>
                <w:spacing w:val="-10"/>
                <w:sz w:val="24"/>
              </w:rPr>
              <w:t>и</w:t>
            </w:r>
            <w:r>
              <w:rPr>
                <w:sz w:val="24"/>
              </w:rPr>
              <w:tab/>
            </w:r>
            <w:r>
              <w:rPr>
                <w:spacing w:val="-2"/>
                <w:sz w:val="24"/>
              </w:rPr>
              <w:t>товарами</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5" w:right="116"/>
              <w:jc w:val="center"/>
              <w:rPr>
                <w:sz w:val="24"/>
              </w:rPr>
            </w:pPr>
            <w:r>
              <w:rPr>
                <w:spacing w:val="-2"/>
                <w:sz w:val="24"/>
              </w:rPr>
              <w:t>04Б0300200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104</w:t>
            </w:r>
            <w:r>
              <w:rPr>
                <w:spacing w:val="2"/>
                <w:sz w:val="24"/>
              </w:rPr>
              <w:t> </w:t>
            </w:r>
            <w:r>
              <w:rPr>
                <w:spacing w:val="-2"/>
                <w:sz w:val="24"/>
              </w:rPr>
              <w:t>513,8</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69" w:lineRule="exact"/>
              <w:ind w:left="105"/>
              <w:rPr>
                <w:sz w:val="24"/>
              </w:rPr>
            </w:pPr>
            <w:r>
              <w:rPr>
                <w:spacing w:val="-2"/>
                <w:sz w:val="24"/>
              </w:rPr>
              <w:t>населения</w:t>
            </w:r>
            <w:r>
              <w:rPr>
                <w:sz w:val="24"/>
              </w:rPr>
              <w:tab/>
            </w:r>
            <w:r>
              <w:rPr>
                <w:spacing w:val="-2"/>
                <w:sz w:val="24"/>
              </w:rPr>
              <w:t>города</w:t>
            </w:r>
          </w:p>
          <w:p>
            <w:pPr>
              <w:pStyle w:val="TableParagraph"/>
              <w:spacing w:line="260" w:lineRule="exact"/>
              <w:ind w:left="105"/>
              <w:rPr>
                <w:sz w:val="24"/>
              </w:rPr>
            </w:pPr>
            <w:r>
              <w:rPr>
                <w:spacing w:val="-2"/>
                <w:sz w:val="24"/>
              </w:rPr>
              <w:t>Москвы</w:t>
            </w:r>
          </w:p>
        </w:tc>
        <w:tc>
          <w:tcPr>
            <w:tcW w:w="3552" w:type="dxa"/>
          </w:tcPr>
          <w:p>
            <w:pPr>
              <w:pStyle w:val="TableParagraph"/>
              <w:ind w:left="177" w:right="155" w:hanging="11"/>
              <w:jc w:val="center"/>
              <w:rPr>
                <w:sz w:val="24"/>
              </w:rPr>
            </w:pPr>
            <w:r>
              <w:rPr>
                <w:sz w:val="24"/>
              </w:rPr>
              <w:t>04Б0300200 Обеспечение остронуждающихся ветеранов Великой</w:t>
            </w:r>
            <w:r>
              <w:rPr>
                <w:spacing w:val="-15"/>
                <w:sz w:val="24"/>
              </w:rPr>
              <w:t> </w:t>
            </w:r>
            <w:r>
              <w:rPr>
                <w:sz w:val="24"/>
              </w:rPr>
              <w:t>Отечественной</w:t>
            </w:r>
            <w:r>
              <w:rPr>
                <w:spacing w:val="-15"/>
                <w:sz w:val="24"/>
              </w:rPr>
              <w:t> </w:t>
            </w:r>
            <w:r>
              <w:rPr>
                <w:sz w:val="24"/>
              </w:rPr>
              <w:t>войны</w:t>
            </w:r>
          </w:p>
          <w:p>
            <w:pPr>
              <w:pStyle w:val="TableParagraph"/>
              <w:spacing w:line="259" w:lineRule="exact"/>
              <w:ind w:left="123" w:right="116"/>
              <w:jc w:val="center"/>
              <w:rPr>
                <w:sz w:val="24"/>
              </w:rPr>
            </w:pPr>
            <w:r>
              <w:rPr>
                <w:sz w:val="24"/>
              </w:rPr>
              <w:t>предметами</w:t>
            </w:r>
            <w:r>
              <w:rPr>
                <w:spacing w:val="-1"/>
                <w:sz w:val="24"/>
              </w:rPr>
              <w:t> </w:t>
            </w:r>
            <w:r>
              <w:rPr>
                <w:spacing w:val="-2"/>
                <w:sz w:val="24"/>
              </w:rPr>
              <w:t>первой</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6" w:right="84"/>
              <w:jc w:val="center"/>
              <w:rPr>
                <w:sz w:val="24"/>
              </w:rPr>
            </w:pPr>
            <w:r>
              <w:rPr>
                <w:spacing w:val="-5"/>
                <w:sz w:val="24"/>
              </w:rPr>
              <w:t>148</w:t>
            </w:r>
          </w:p>
        </w:tc>
        <w:tc>
          <w:tcPr>
            <w:tcW w:w="1148" w:type="dxa"/>
          </w:tcPr>
          <w:p>
            <w:pPr>
              <w:pStyle w:val="TableParagraph"/>
              <w:spacing w:line="272" w:lineRule="exact"/>
              <w:ind w:left="91" w:right="92"/>
              <w:jc w:val="center"/>
              <w:rPr>
                <w:sz w:val="24"/>
              </w:rPr>
            </w:pPr>
            <w:r>
              <w:rPr>
                <w:spacing w:val="-5"/>
                <w:sz w:val="24"/>
              </w:rPr>
              <w:t>323</w:t>
            </w:r>
          </w:p>
        </w:tc>
        <w:tc>
          <w:tcPr>
            <w:tcW w:w="1988" w:type="dxa"/>
          </w:tcPr>
          <w:p>
            <w:pPr>
              <w:pStyle w:val="TableParagraph"/>
              <w:spacing w:line="272" w:lineRule="exact"/>
              <w:ind w:left="165" w:right="164"/>
              <w:jc w:val="center"/>
              <w:rPr>
                <w:sz w:val="24"/>
              </w:rPr>
            </w:pPr>
            <w:r>
              <w:rPr>
                <w:sz w:val="24"/>
              </w:rPr>
              <w:t>34</w:t>
            </w:r>
            <w:r>
              <w:rPr>
                <w:spacing w:val="2"/>
                <w:sz w:val="24"/>
              </w:rPr>
              <w:t> </w:t>
            </w:r>
            <w:r>
              <w:rPr>
                <w:spacing w:val="-2"/>
                <w:sz w:val="24"/>
              </w:rPr>
              <w:t>200,0</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556" w:hRule="atLeast"/>
        </w:trPr>
        <w:tc>
          <w:tcPr>
            <w:tcW w:w="3557" w:type="dxa"/>
          </w:tcPr>
          <w:p>
            <w:pPr>
              <w:pStyle w:val="TableParagraph"/>
              <w:spacing w:before="1"/>
              <w:ind w:left="110"/>
              <w:rPr>
                <w:sz w:val="24"/>
              </w:rPr>
            </w:pPr>
            <w:r>
              <w:rPr>
                <w:sz w:val="24"/>
              </w:rPr>
              <w:t>длительного</w:t>
            </w:r>
            <w:r>
              <w:rPr>
                <w:spacing w:val="-3"/>
                <w:sz w:val="24"/>
              </w:rPr>
              <w:t> </w:t>
            </w:r>
            <w:r>
              <w:rPr>
                <w:spacing w:val="-2"/>
                <w:sz w:val="24"/>
              </w:rPr>
              <w:t>пользования</w:t>
            </w:r>
          </w:p>
        </w:tc>
        <w:tc>
          <w:tcPr>
            <w:tcW w:w="2861" w:type="dxa"/>
          </w:tcPr>
          <w:p>
            <w:pPr>
              <w:pStyle w:val="TableParagraph"/>
              <w:rPr>
                <w:sz w:val="24"/>
              </w:rPr>
            </w:pPr>
          </w:p>
        </w:tc>
        <w:tc>
          <w:tcPr>
            <w:tcW w:w="3552" w:type="dxa"/>
          </w:tcPr>
          <w:p>
            <w:pPr>
              <w:pStyle w:val="TableParagraph"/>
              <w:spacing w:line="274" w:lineRule="exact"/>
              <w:ind w:left="469" w:hanging="82"/>
              <w:rPr>
                <w:sz w:val="24"/>
              </w:rPr>
            </w:pPr>
            <w:r>
              <w:rPr>
                <w:sz w:val="24"/>
              </w:rPr>
              <w:t>необходимости</w:t>
            </w:r>
            <w:r>
              <w:rPr>
                <w:spacing w:val="-15"/>
                <w:sz w:val="24"/>
              </w:rPr>
              <w:t> </w:t>
            </w:r>
            <w:r>
              <w:rPr>
                <w:sz w:val="24"/>
              </w:rPr>
              <w:t>и</w:t>
            </w:r>
            <w:r>
              <w:rPr>
                <w:spacing w:val="-15"/>
                <w:sz w:val="24"/>
              </w:rPr>
              <w:t> </w:t>
            </w:r>
            <w:r>
              <w:rPr>
                <w:sz w:val="24"/>
              </w:rPr>
              <w:t>товарами длительного пользования</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1655"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77" w:right="155" w:hanging="11"/>
              <w:jc w:val="center"/>
              <w:rPr>
                <w:sz w:val="24"/>
              </w:rPr>
            </w:pPr>
            <w:r>
              <w:rPr>
                <w:sz w:val="24"/>
              </w:rPr>
              <w:t>04Б0300200 Обеспечение остронуждающихся ветеранов Великой</w:t>
            </w:r>
            <w:r>
              <w:rPr>
                <w:spacing w:val="-15"/>
                <w:sz w:val="24"/>
              </w:rPr>
              <w:t> </w:t>
            </w:r>
            <w:r>
              <w:rPr>
                <w:sz w:val="24"/>
              </w:rPr>
              <w:t>Отечественной</w:t>
            </w:r>
            <w:r>
              <w:rPr>
                <w:spacing w:val="-15"/>
                <w:sz w:val="24"/>
              </w:rPr>
              <w:t> </w:t>
            </w:r>
            <w:r>
              <w:rPr>
                <w:sz w:val="24"/>
              </w:rPr>
              <w:t>войны предметами первой</w:t>
            </w:r>
          </w:p>
          <w:p>
            <w:pPr>
              <w:pStyle w:val="TableParagraph"/>
              <w:spacing w:line="274" w:lineRule="exact"/>
              <w:ind w:left="128" w:right="114"/>
              <w:jc w:val="center"/>
              <w:rPr>
                <w:sz w:val="24"/>
              </w:rPr>
            </w:pPr>
            <w:r>
              <w:rPr>
                <w:sz w:val="24"/>
              </w:rPr>
              <w:t>необходимости</w:t>
            </w:r>
            <w:r>
              <w:rPr>
                <w:spacing w:val="-15"/>
                <w:sz w:val="24"/>
              </w:rPr>
              <w:t> </w:t>
            </w:r>
            <w:r>
              <w:rPr>
                <w:sz w:val="24"/>
              </w:rPr>
              <w:t>и</w:t>
            </w:r>
            <w:r>
              <w:rPr>
                <w:spacing w:val="-15"/>
                <w:sz w:val="24"/>
              </w:rPr>
              <w:t> </w:t>
            </w:r>
            <w:r>
              <w:rPr>
                <w:sz w:val="24"/>
              </w:rPr>
              <w:t>товарами длительного пользования</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6" w:right="84"/>
              <w:jc w:val="center"/>
              <w:rPr>
                <w:sz w:val="24"/>
              </w:rPr>
            </w:pPr>
            <w:r>
              <w:rPr>
                <w:spacing w:val="-5"/>
                <w:sz w:val="24"/>
              </w:rPr>
              <w:t>148</w:t>
            </w:r>
          </w:p>
        </w:tc>
        <w:tc>
          <w:tcPr>
            <w:tcW w:w="1148" w:type="dxa"/>
          </w:tcPr>
          <w:p>
            <w:pPr>
              <w:pStyle w:val="TableParagraph"/>
              <w:spacing w:line="272" w:lineRule="exact"/>
              <w:ind w:left="91" w:right="92"/>
              <w:jc w:val="center"/>
              <w:rPr>
                <w:sz w:val="24"/>
              </w:rPr>
            </w:pPr>
            <w:r>
              <w:rPr>
                <w:spacing w:val="-5"/>
                <w:sz w:val="24"/>
              </w:rPr>
              <w:t>811</w:t>
            </w:r>
          </w:p>
        </w:tc>
        <w:tc>
          <w:tcPr>
            <w:tcW w:w="1988" w:type="dxa"/>
          </w:tcPr>
          <w:p>
            <w:pPr>
              <w:pStyle w:val="TableParagraph"/>
              <w:spacing w:line="272" w:lineRule="exact"/>
              <w:ind w:left="165" w:right="164"/>
              <w:jc w:val="center"/>
              <w:rPr>
                <w:sz w:val="24"/>
              </w:rPr>
            </w:pPr>
            <w:r>
              <w:rPr>
                <w:sz w:val="24"/>
              </w:rPr>
              <w:t>70</w:t>
            </w:r>
            <w:r>
              <w:rPr>
                <w:spacing w:val="2"/>
                <w:sz w:val="24"/>
              </w:rPr>
              <w:t> </w:t>
            </w:r>
            <w:r>
              <w:rPr>
                <w:spacing w:val="-2"/>
                <w:sz w:val="24"/>
              </w:rPr>
              <w:t>313,8</w:t>
            </w:r>
          </w:p>
        </w:tc>
      </w:tr>
      <w:tr>
        <w:trPr>
          <w:trHeight w:val="273" w:hRule="atLeast"/>
        </w:trPr>
        <w:tc>
          <w:tcPr>
            <w:tcW w:w="3557" w:type="dxa"/>
            <w:vMerge w:val="restart"/>
          </w:tcPr>
          <w:p>
            <w:pPr>
              <w:pStyle w:val="TableParagraph"/>
              <w:tabs>
                <w:tab w:pos="748" w:val="left" w:leader="none"/>
                <w:tab w:pos="1828" w:val="left" w:leader="none"/>
                <w:tab w:pos="1933" w:val="left" w:leader="none"/>
                <w:tab w:pos="2057" w:val="left" w:leader="none"/>
                <w:tab w:pos="2326" w:val="left" w:leader="none"/>
                <w:tab w:pos="2418" w:val="left" w:leader="none"/>
                <w:tab w:pos="2633" w:val="left" w:leader="none"/>
              </w:tabs>
              <w:ind w:left="110" w:right="93"/>
              <w:rPr>
                <w:sz w:val="24"/>
              </w:rPr>
            </w:pPr>
            <w:r>
              <w:rPr>
                <w:spacing w:val="-2"/>
                <w:sz w:val="24"/>
              </w:rPr>
              <w:t>Обеспечение </w:t>
            </w:r>
            <w:r>
              <w:rPr>
                <w:sz w:val="24"/>
              </w:rPr>
              <w:t>продовольственными</w:t>
            </w:r>
            <w:r>
              <w:rPr>
                <w:spacing w:val="40"/>
                <w:sz w:val="24"/>
              </w:rPr>
              <w:t> </w:t>
            </w:r>
            <w:r>
              <w:rPr>
                <w:sz w:val="24"/>
              </w:rPr>
              <w:t>наборами отдельных</w:t>
            </w:r>
            <w:r>
              <w:rPr>
                <w:spacing w:val="40"/>
                <w:sz w:val="24"/>
              </w:rPr>
              <w:t> </w:t>
            </w:r>
            <w:r>
              <w:rPr>
                <w:sz w:val="24"/>
              </w:rPr>
              <w:t>категорий</w:t>
            </w:r>
            <w:r>
              <w:rPr>
                <w:spacing w:val="40"/>
                <w:sz w:val="24"/>
              </w:rPr>
              <w:t> </w:t>
            </w:r>
            <w:r>
              <w:rPr>
                <w:sz w:val="24"/>
              </w:rPr>
              <w:t>граждан, </w:t>
            </w:r>
            <w:r>
              <w:rPr>
                <w:spacing w:val="-2"/>
                <w:sz w:val="24"/>
              </w:rPr>
              <w:t>находящихся</w:t>
            </w:r>
            <w:r>
              <w:rPr>
                <w:sz w:val="24"/>
              </w:rPr>
              <w:tab/>
            </w:r>
            <w:r>
              <w:rPr>
                <w:spacing w:val="-6"/>
                <w:sz w:val="24"/>
              </w:rPr>
              <w:t>на</w:t>
            </w:r>
            <w:r>
              <w:rPr>
                <w:sz w:val="24"/>
              </w:rPr>
              <w:tab/>
              <w:tab/>
              <w:tab/>
            </w:r>
            <w:r>
              <w:rPr>
                <w:spacing w:val="-2"/>
                <w:sz w:val="24"/>
              </w:rPr>
              <w:t>надомном обслуживании</w:t>
            </w:r>
            <w:r>
              <w:rPr>
                <w:sz w:val="24"/>
              </w:rPr>
              <w:tab/>
              <w:tab/>
              <w:tab/>
            </w:r>
            <w:r>
              <w:rPr>
                <w:spacing w:val="-10"/>
                <w:sz w:val="24"/>
              </w:rPr>
              <w:t>в</w:t>
            </w:r>
            <w:r>
              <w:rPr>
                <w:sz w:val="24"/>
              </w:rPr>
              <w:tab/>
              <w:tab/>
              <w:tab/>
            </w:r>
            <w:r>
              <w:rPr>
                <w:spacing w:val="-2"/>
                <w:sz w:val="24"/>
              </w:rPr>
              <w:t>центрах </w:t>
            </w:r>
            <w:r>
              <w:rPr>
                <w:sz w:val="24"/>
              </w:rPr>
              <w:t>социального</w:t>
            </w:r>
            <w:r>
              <w:rPr>
                <w:spacing w:val="40"/>
                <w:sz w:val="24"/>
              </w:rPr>
              <w:t> </w:t>
            </w:r>
            <w:r>
              <w:rPr>
                <w:sz w:val="24"/>
              </w:rPr>
              <w:t>обслуживания,</w:t>
            </w:r>
            <w:r>
              <w:rPr>
                <w:spacing w:val="40"/>
                <w:sz w:val="24"/>
              </w:rPr>
              <w:t> </w:t>
            </w:r>
            <w:r>
              <w:rPr>
                <w:sz w:val="24"/>
              </w:rPr>
              <w:t>ко Дню Победы, годовщине битвы </w:t>
            </w:r>
            <w:r>
              <w:rPr>
                <w:spacing w:val="-4"/>
                <w:sz w:val="24"/>
              </w:rPr>
              <w:t>под</w:t>
            </w:r>
            <w:r>
              <w:rPr>
                <w:sz w:val="24"/>
              </w:rPr>
              <w:tab/>
            </w:r>
            <w:r>
              <w:rPr>
                <w:spacing w:val="-2"/>
                <w:sz w:val="24"/>
              </w:rPr>
              <w:t>Москвой</w:t>
            </w:r>
            <w:r>
              <w:rPr>
                <w:sz w:val="24"/>
              </w:rPr>
              <w:tab/>
              <w:tab/>
            </w:r>
            <w:r>
              <w:rPr>
                <w:spacing w:val="-10"/>
                <w:sz w:val="24"/>
              </w:rPr>
              <w:t>и</w:t>
            </w:r>
            <w:r>
              <w:rPr>
                <w:sz w:val="24"/>
              </w:rPr>
              <w:tab/>
              <w:tab/>
            </w:r>
            <w:r>
              <w:rPr>
                <w:spacing w:val="-2"/>
                <w:sz w:val="24"/>
              </w:rPr>
              <w:t>годовщине </w:t>
            </w:r>
            <w:r>
              <w:rPr>
                <w:sz w:val="24"/>
              </w:rPr>
              <w:t>катастрофы</w:t>
            </w:r>
            <w:r>
              <w:rPr>
                <w:spacing w:val="40"/>
                <w:sz w:val="24"/>
              </w:rPr>
              <w:t> </w:t>
            </w:r>
            <w:r>
              <w:rPr>
                <w:sz w:val="24"/>
              </w:rPr>
              <w:t>на</w:t>
            </w:r>
            <w:r>
              <w:rPr>
                <w:spacing w:val="40"/>
                <w:sz w:val="24"/>
              </w:rPr>
              <w:t> </w:t>
            </w:r>
            <w:r>
              <w:rPr>
                <w:sz w:val="24"/>
              </w:rPr>
              <w:t>Чернобыльской </w:t>
            </w:r>
            <w:r>
              <w:rPr>
                <w:spacing w:val="-4"/>
                <w:sz w:val="24"/>
              </w:rPr>
              <w:t>АЭС</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4" w:right="116"/>
              <w:jc w:val="center"/>
              <w:rPr>
                <w:sz w:val="24"/>
              </w:rPr>
            </w:pPr>
            <w:r>
              <w:rPr>
                <w:spacing w:val="-2"/>
                <w:sz w:val="24"/>
              </w:rPr>
              <w:t>0450300300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13</w:t>
            </w:r>
            <w:r>
              <w:rPr>
                <w:spacing w:val="2"/>
                <w:sz w:val="24"/>
              </w:rPr>
              <w:t> </w:t>
            </w:r>
            <w:r>
              <w:rPr>
                <w:spacing w:val="-2"/>
                <w:sz w:val="24"/>
              </w:rPr>
              <w:t>955,5</w:t>
            </w:r>
          </w:p>
        </w:tc>
      </w:tr>
      <w:tr>
        <w:trPr>
          <w:trHeight w:val="2759"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43" w:right="122" w:hanging="11"/>
              <w:jc w:val="center"/>
              <w:rPr>
                <w:sz w:val="24"/>
              </w:rPr>
            </w:pPr>
            <w:r>
              <w:rPr>
                <w:sz w:val="24"/>
              </w:rPr>
              <w:t>04Б0300300 Обеспечение продовольственными</w:t>
            </w:r>
            <w:r>
              <w:rPr>
                <w:spacing w:val="-10"/>
                <w:sz w:val="24"/>
              </w:rPr>
              <w:t> </w:t>
            </w:r>
            <w:r>
              <w:rPr>
                <w:sz w:val="24"/>
              </w:rPr>
              <w:t>наборами отдельных категорий граждан, находящихся на надомном обслуживании в центрах социального обслуживания, ко Дню</w:t>
            </w:r>
            <w:r>
              <w:rPr>
                <w:spacing w:val="-12"/>
                <w:sz w:val="24"/>
              </w:rPr>
              <w:t> </w:t>
            </w:r>
            <w:r>
              <w:rPr>
                <w:sz w:val="24"/>
              </w:rPr>
              <w:t>Победы,</w:t>
            </w:r>
            <w:r>
              <w:rPr>
                <w:spacing w:val="-9"/>
                <w:sz w:val="24"/>
              </w:rPr>
              <w:t> </w:t>
            </w:r>
            <w:r>
              <w:rPr>
                <w:sz w:val="24"/>
              </w:rPr>
              <w:t>годовщине</w:t>
            </w:r>
            <w:r>
              <w:rPr>
                <w:spacing w:val="-13"/>
                <w:sz w:val="24"/>
              </w:rPr>
              <w:t> </w:t>
            </w:r>
            <w:r>
              <w:rPr>
                <w:sz w:val="24"/>
              </w:rPr>
              <w:t>битвы под Москвой и годовщине катастрофы на Чернобыльской</w:t>
            </w:r>
          </w:p>
          <w:p>
            <w:pPr>
              <w:pStyle w:val="TableParagraph"/>
              <w:spacing w:line="257" w:lineRule="exact"/>
              <w:ind w:left="126" w:right="116"/>
              <w:jc w:val="center"/>
              <w:rPr>
                <w:sz w:val="24"/>
              </w:rPr>
            </w:pPr>
            <w:r>
              <w:rPr>
                <w:spacing w:val="-5"/>
                <w:sz w:val="24"/>
              </w:rPr>
              <w:t>АЭС</w:t>
            </w:r>
          </w:p>
        </w:tc>
        <w:tc>
          <w:tcPr>
            <w:tcW w:w="1258" w:type="dxa"/>
          </w:tcPr>
          <w:p>
            <w:pPr>
              <w:pStyle w:val="TableParagraph"/>
              <w:spacing w:line="273" w:lineRule="exact"/>
              <w:ind w:left="94" w:right="86"/>
              <w:jc w:val="center"/>
              <w:rPr>
                <w:sz w:val="24"/>
              </w:rPr>
            </w:pPr>
            <w:r>
              <w:rPr>
                <w:spacing w:val="-4"/>
                <w:sz w:val="24"/>
              </w:rPr>
              <w:t>1006</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323</w:t>
            </w:r>
          </w:p>
        </w:tc>
        <w:tc>
          <w:tcPr>
            <w:tcW w:w="1988" w:type="dxa"/>
          </w:tcPr>
          <w:p>
            <w:pPr>
              <w:pStyle w:val="TableParagraph"/>
              <w:spacing w:line="273" w:lineRule="exact"/>
              <w:ind w:left="165" w:right="164"/>
              <w:jc w:val="center"/>
              <w:rPr>
                <w:sz w:val="24"/>
              </w:rPr>
            </w:pPr>
            <w:r>
              <w:rPr>
                <w:sz w:val="24"/>
              </w:rPr>
              <w:t>13</w:t>
            </w:r>
            <w:r>
              <w:rPr>
                <w:spacing w:val="2"/>
                <w:sz w:val="24"/>
              </w:rPr>
              <w:t> </w:t>
            </w:r>
            <w:r>
              <w:rPr>
                <w:spacing w:val="-2"/>
                <w:sz w:val="24"/>
              </w:rPr>
              <w:t>955,5</w:t>
            </w:r>
          </w:p>
        </w:tc>
      </w:tr>
      <w:tr>
        <w:trPr>
          <w:trHeight w:val="277" w:hRule="atLeast"/>
        </w:trPr>
        <w:tc>
          <w:tcPr>
            <w:tcW w:w="3557" w:type="dxa"/>
            <w:vMerge w:val="restart"/>
          </w:tcPr>
          <w:p>
            <w:pPr>
              <w:pStyle w:val="TableParagraph"/>
              <w:tabs>
                <w:tab w:pos="2615" w:val="left" w:leader="none"/>
              </w:tabs>
              <w:ind w:left="110" w:right="93"/>
              <w:jc w:val="both"/>
              <w:rPr>
                <w:sz w:val="24"/>
              </w:rPr>
            </w:pPr>
            <w:r>
              <w:rPr>
                <w:sz w:val="24"/>
              </w:rPr>
              <w:t>Оказание продуктовой и </w:t>
            </w:r>
            <w:r>
              <w:rPr>
                <w:spacing w:val="-2"/>
                <w:sz w:val="24"/>
              </w:rPr>
              <w:t>вещевой</w:t>
            </w:r>
            <w:r>
              <w:rPr>
                <w:sz w:val="24"/>
              </w:rPr>
              <w:tab/>
            </w:r>
            <w:r>
              <w:rPr>
                <w:spacing w:val="-2"/>
                <w:sz w:val="24"/>
              </w:rPr>
              <w:t>помощи </w:t>
            </w:r>
            <w:r>
              <w:rPr>
                <w:sz w:val="24"/>
              </w:rPr>
              <w:t>остронуждающимся гражданам и малообеспеченным семьям</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5" w:right="116"/>
              <w:jc w:val="center"/>
              <w:rPr>
                <w:sz w:val="24"/>
              </w:rPr>
            </w:pPr>
            <w:r>
              <w:rPr>
                <w:spacing w:val="-2"/>
                <w:sz w:val="24"/>
              </w:rPr>
              <w:t>04Б0300400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1</w:t>
            </w:r>
            <w:r>
              <w:rPr>
                <w:spacing w:val="2"/>
                <w:sz w:val="24"/>
              </w:rPr>
              <w:t> </w:t>
            </w:r>
            <w:r>
              <w:rPr>
                <w:sz w:val="24"/>
              </w:rPr>
              <w:t>206</w:t>
            </w:r>
            <w:r>
              <w:rPr>
                <w:spacing w:val="2"/>
                <w:sz w:val="24"/>
              </w:rPr>
              <w:t> </w:t>
            </w:r>
            <w:r>
              <w:rPr>
                <w:spacing w:val="-2"/>
                <w:sz w:val="24"/>
              </w:rPr>
              <w:t>499,1</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9" w:firstLine="5"/>
              <w:jc w:val="center"/>
              <w:rPr>
                <w:sz w:val="24"/>
              </w:rPr>
            </w:pPr>
            <w:r>
              <w:rPr>
                <w:sz w:val="24"/>
              </w:rPr>
              <w:t>04Б0300400 Оказание продуктовой</w:t>
            </w:r>
            <w:r>
              <w:rPr>
                <w:spacing w:val="-10"/>
                <w:sz w:val="24"/>
              </w:rPr>
              <w:t> </w:t>
            </w:r>
            <w:r>
              <w:rPr>
                <w:sz w:val="24"/>
              </w:rPr>
              <w:t>и</w:t>
            </w:r>
            <w:r>
              <w:rPr>
                <w:spacing w:val="-13"/>
                <w:sz w:val="24"/>
              </w:rPr>
              <w:t> </w:t>
            </w:r>
            <w:r>
              <w:rPr>
                <w:sz w:val="24"/>
              </w:rPr>
              <w:t>вещевой</w:t>
            </w:r>
            <w:r>
              <w:rPr>
                <w:spacing w:val="-13"/>
                <w:sz w:val="24"/>
              </w:rPr>
              <w:t> </w:t>
            </w:r>
            <w:r>
              <w:rPr>
                <w:sz w:val="24"/>
              </w:rPr>
              <w:t>помощи остронуждающимся гражданам</w:t>
            </w:r>
          </w:p>
          <w:p>
            <w:pPr>
              <w:pStyle w:val="TableParagraph"/>
              <w:spacing w:line="259" w:lineRule="exact"/>
              <w:ind w:left="127" w:right="116"/>
              <w:jc w:val="center"/>
              <w:rPr>
                <w:sz w:val="24"/>
              </w:rPr>
            </w:pPr>
            <w:r>
              <w:rPr>
                <w:sz w:val="24"/>
              </w:rPr>
              <w:t>и малообеспеченным</w:t>
            </w:r>
            <w:r>
              <w:rPr>
                <w:spacing w:val="-3"/>
                <w:sz w:val="24"/>
              </w:rPr>
              <w:t> </w:t>
            </w:r>
            <w:r>
              <w:rPr>
                <w:spacing w:val="-2"/>
                <w:sz w:val="24"/>
              </w:rPr>
              <w:t>семьям</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323</w:t>
            </w:r>
          </w:p>
        </w:tc>
        <w:tc>
          <w:tcPr>
            <w:tcW w:w="1988" w:type="dxa"/>
          </w:tcPr>
          <w:p>
            <w:pPr>
              <w:pStyle w:val="TableParagraph"/>
              <w:spacing w:line="272" w:lineRule="exact"/>
              <w:ind w:left="165" w:right="164"/>
              <w:jc w:val="center"/>
              <w:rPr>
                <w:sz w:val="24"/>
              </w:rPr>
            </w:pPr>
            <w:r>
              <w:rPr>
                <w:sz w:val="24"/>
              </w:rPr>
              <w:t>80</w:t>
            </w:r>
            <w:r>
              <w:rPr>
                <w:spacing w:val="2"/>
                <w:sz w:val="24"/>
              </w:rPr>
              <w:t> </w:t>
            </w:r>
            <w:r>
              <w:rPr>
                <w:spacing w:val="-2"/>
                <w:sz w:val="24"/>
              </w:rPr>
              <w:t>084,3</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9" w:firstLine="5"/>
              <w:jc w:val="center"/>
              <w:rPr>
                <w:sz w:val="24"/>
              </w:rPr>
            </w:pPr>
            <w:r>
              <w:rPr>
                <w:sz w:val="24"/>
              </w:rPr>
              <w:t>04Б0300400 Оказание продуктовой</w:t>
            </w:r>
            <w:r>
              <w:rPr>
                <w:spacing w:val="-10"/>
                <w:sz w:val="24"/>
              </w:rPr>
              <w:t> </w:t>
            </w:r>
            <w:r>
              <w:rPr>
                <w:sz w:val="24"/>
              </w:rPr>
              <w:t>и</w:t>
            </w:r>
            <w:r>
              <w:rPr>
                <w:spacing w:val="-13"/>
                <w:sz w:val="24"/>
              </w:rPr>
              <w:t> </w:t>
            </w:r>
            <w:r>
              <w:rPr>
                <w:sz w:val="24"/>
              </w:rPr>
              <w:t>вещевой</w:t>
            </w:r>
            <w:r>
              <w:rPr>
                <w:spacing w:val="-13"/>
                <w:sz w:val="24"/>
              </w:rPr>
              <w:t> </w:t>
            </w:r>
            <w:r>
              <w:rPr>
                <w:sz w:val="24"/>
              </w:rPr>
              <w:t>помощи остронуждающимся гражданам</w:t>
            </w:r>
          </w:p>
          <w:p>
            <w:pPr>
              <w:pStyle w:val="TableParagraph"/>
              <w:spacing w:line="259" w:lineRule="exact"/>
              <w:ind w:left="127" w:right="116"/>
              <w:jc w:val="center"/>
              <w:rPr>
                <w:sz w:val="24"/>
              </w:rPr>
            </w:pPr>
            <w:r>
              <w:rPr>
                <w:sz w:val="24"/>
              </w:rPr>
              <w:t>и малообеспеченным</w:t>
            </w:r>
            <w:r>
              <w:rPr>
                <w:spacing w:val="-3"/>
                <w:sz w:val="24"/>
              </w:rPr>
              <w:t> </w:t>
            </w:r>
            <w:r>
              <w:rPr>
                <w:spacing w:val="-2"/>
                <w:sz w:val="24"/>
              </w:rPr>
              <w:t>семьям</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811</w:t>
            </w:r>
          </w:p>
        </w:tc>
        <w:tc>
          <w:tcPr>
            <w:tcW w:w="1988" w:type="dxa"/>
          </w:tcPr>
          <w:p>
            <w:pPr>
              <w:pStyle w:val="TableParagraph"/>
              <w:spacing w:line="272" w:lineRule="exact"/>
              <w:ind w:left="165" w:right="164"/>
              <w:jc w:val="center"/>
              <w:rPr>
                <w:sz w:val="24"/>
              </w:rPr>
            </w:pPr>
            <w:r>
              <w:rPr>
                <w:sz w:val="24"/>
              </w:rPr>
              <w:t>1</w:t>
            </w:r>
            <w:r>
              <w:rPr>
                <w:spacing w:val="2"/>
                <w:sz w:val="24"/>
              </w:rPr>
              <w:t> </w:t>
            </w:r>
            <w:r>
              <w:rPr>
                <w:sz w:val="24"/>
              </w:rPr>
              <w:t>126</w:t>
            </w:r>
            <w:r>
              <w:rPr>
                <w:spacing w:val="2"/>
                <w:sz w:val="24"/>
              </w:rPr>
              <w:t> </w:t>
            </w:r>
            <w:r>
              <w:rPr>
                <w:spacing w:val="-2"/>
                <w:sz w:val="24"/>
              </w:rPr>
              <w:t>414,8</w:t>
            </w:r>
          </w:p>
        </w:tc>
      </w:tr>
      <w:tr>
        <w:trPr>
          <w:trHeight w:val="277" w:hRule="atLeast"/>
        </w:trPr>
        <w:tc>
          <w:tcPr>
            <w:tcW w:w="3557" w:type="dxa"/>
            <w:vMerge w:val="restart"/>
          </w:tcPr>
          <w:p>
            <w:pPr>
              <w:pStyle w:val="TableParagraph"/>
              <w:ind w:left="110" w:right="92"/>
              <w:jc w:val="both"/>
              <w:rPr>
                <w:sz w:val="24"/>
              </w:rPr>
            </w:pPr>
            <w:r>
              <w:rPr>
                <w:sz w:val="24"/>
              </w:rPr>
              <w:t>Оказание услуг по организации отдыха и оздоровления ветеранов войны, труда и боевых действий</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5" w:right="116"/>
              <w:jc w:val="center"/>
              <w:rPr>
                <w:sz w:val="24"/>
              </w:rPr>
            </w:pPr>
            <w:r>
              <w:rPr>
                <w:spacing w:val="-2"/>
                <w:sz w:val="24"/>
              </w:rPr>
              <w:t>04Б0301100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191</w:t>
            </w:r>
            <w:r>
              <w:rPr>
                <w:spacing w:val="2"/>
                <w:sz w:val="24"/>
              </w:rPr>
              <w:t> </w:t>
            </w:r>
            <w:r>
              <w:rPr>
                <w:spacing w:val="-2"/>
                <w:sz w:val="24"/>
              </w:rPr>
              <w:t>727,7</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line="237" w:lineRule="auto"/>
              <w:ind w:left="148" w:right="135" w:firstLine="8"/>
              <w:jc w:val="center"/>
              <w:rPr>
                <w:sz w:val="24"/>
              </w:rPr>
            </w:pPr>
            <w:r>
              <w:rPr>
                <w:sz w:val="24"/>
              </w:rPr>
              <w:t>04Б0301100 Оказание услуг по организации отдыха и</w:t>
            </w:r>
          </w:p>
          <w:p>
            <w:pPr>
              <w:pStyle w:val="TableParagraph"/>
              <w:spacing w:line="274" w:lineRule="exact"/>
              <w:ind w:left="128" w:right="115"/>
              <w:jc w:val="center"/>
              <w:rPr>
                <w:sz w:val="24"/>
              </w:rPr>
            </w:pPr>
            <w:r>
              <w:rPr>
                <w:sz w:val="24"/>
              </w:rPr>
              <w:t>оздоровления</w:t>
            </w:r>
            <w:r>
              <w:rPr>
                <w:spacing w:val="-15"/>
                <w:sz w:val="24"/>
              </w:rPr>
              <w:t> </w:t>
            </w:r>
            <w:r>
              <w:rPr>
                <w:sz w:val="24"/>
              </w:rPr>
              <w:t>ветеранов</w:t>
            </w:r>
            <w:r>
              <w:rPr>
                <w:spacing w:val="-15"/>
                <w:sz w:val="24"/>
              </w:rPr>
              <w:t> </w:t>
            </w:r>
            <w:r>
              <w:rPr>
                <w:sz w:val="24"/>
              </w:rPr>
              <w:t>войны, труда и боевых действий</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811</w:t>
            </w:r>
          </w:p>
        </w:tc>
        <w:tc>
          <w:tcPr>
            <w:tcW w:w="1988" w:type="dxa"/>
          </w:tcPr>
          <w:p>
            <w:pPr>
              <w:pStyle w:val="TableParagraph"/>
              <w:spacing w:line="272" w:lineRule="exact"/>
              <w:ind w:left="165" w:right="166"/>
              <w:jc w:val="center"/>
              <w:rPr>
                <w:sz w:val="24"/>
              </w:rPr>
            </w:pPr>
            <w:r>
              <w:rPr>
                <w:sz w:val="24"/>
              </w:rPr>
              <w:t>191</w:t>
            </w:r>
            <w:r>
              <w:rPr>
                <w:spacing w:val="2"/>
                <w:sz w:val="24"/>
              </w:rPr>
              <w:t> </w:t>
            </w:r>
            <w:r>
              <w:rPr>
                <w:spacing w:val="-2"/>
                <w:sz w:val="24"/>
              </w:rPr>
              <w:t>727,7</w:t>
            </w:r>
          </w:p>
        </w:tc>
      </w:tr>
      <w:tr>
        <w:trPr>
          <w:trHeight w:val="273" w:hRule="atLeast"/>
        </w:trPr>
        <w:tc>
          <w:tcPr>
            <w:tcW w:w="3557" w:type="dxa"/>
            <w:vMerge w:val="restart"/>
          </w:tcPr>
          <w:p>
            <w:pPr>
              <w:pStyle w:val="TableParagraph"/>
              <w:tabs>
                <w:tab w:pos="1371" w:val="left" w:leader="none"/>
                <w:tab w:pos="2033" w:val="left" w:leader="none"/>
                <w:tab w:pos="2499" w:val="left" w:leader="none"/>
              </w:tabs>
              <w:spacing w:line="237" w:lineRule="auto"/>
              <w:ind w:left="110" w:right="98"/>
              <w:rPr>
                <w:sz w:val="24"/>
              </w:rPr>
            </w:pPr>
            <w:r>
              <w:rPr>
                <w:spacing w:val="-2"/>
                <w:sz w:val="24"/>
              </w:rPr>
              <w:t>Обеспечение</w:t>
            </w:r>
            <w:r>
              <w:rPr>
                <w:sz w:val="24"/>
              </w:rPr>
              <w:tab/>
            </w:r>
            <w:r>
              <w:rPr>
                <w:spacing w:val="-2"/>
                <w:sz w:val="24"/>
              </w:rPr>
              <w:t>подарочными наборами</w:t>
            </w:r>
            <w:r>
              <w:rPr>
                <w:sz w:val="24"/>
              </w:rPr>
              <w:tab/>
            </w:r>
            <w:r>
              <w:rPr>
                <w:spacing w:val="-2"/>
                <w:sz w:val="24"/>
              </w:rPr>
              <w:t>граждан</w:t>
            </w:r>
            <w:r>
              <w:rPr>
                <w:sz w:val="24"/>
              </w:rPr>
              <w:tab/>
            </w:r>
            <w:r>
              <w:rPr>
                <w:spacing w:val="-2"/>
                <w:sz w:val="24"/>
              </w:rPr>
              <w:t>старшего</w:t>
            </w:r>
          </w:p>
          <w:p>
            <w:pPr>
              <w:pStyle w:val="TableParagraph"/>
              <w:spacing w:line="266" w:lineRule="exact" w:before="2"/>
              <w:ind w:left="110"/>
              <w:rPr>
                <w:sz w:val="24"/>
              </w:rPr>
            </w:pPr>
            <w:r>
              <w:rPr>
                <w:sz w:val="24"/>
              </w:rPr>
              <w:t>поколения,</w:t>
            </w:r>
            <w:r>
              <w:rPr>
                <w:spacing w:val="-1"/>
                <w:sz w:val="24"/>
              </w:rPr>
              <w:t> </w:t>
            </w:r>
            <w:r>
              <w:rPr>
                <w:sz w:val="24"/>
              </w:rPr>
              <w:t>прошедших</w:t>
            </w:r>
            <w:r>
              <w:rPr>
                <w:spacing w:val="-4"/>
                <w:sz w:val="24"/>
              </w:rPr>
              <w:t> </w:t>
            </w:r>
            <w:r>
              <w:rPr>
                <w:sz w:val="24"/>
              </w:rPr>
              <w:t>в</w:t>
            </w:r>
            <w:r>
              <w:rPr>
                <w:spacing w:val="-5"/>
                <w:sz w:val="24"/>
              </w:rPr>
              <w:t> </w:t>
            </w:r>
            <w:r>
              <w:rPr>
                <w:spacing w:val="-2"/>
                <w:sz w:val="24"/>
              </w:rPr>
              <w:t>городе</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04Б0301400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4</w:t>
            </w:r>
            <w:r>
              <w:rPr>
                <w:spacing w:val="2"/>
                <w:sz w:val="24"/>
              </w:rPr>
              <w:t> </w:t>
            </w:r>
            <w:r>
              <w:rPr>
                <w:sz w:val="24"/>
              </w:rPr>
              <w:t>985</w:t>
            </w:r>
            <w:r>
              <w:rPr>
                <w:spacing w:val="2"/>
                <w:sz w:val="24"/>
              </w:rPr>
              <w:t> </w:t>
            </w:r>
            <w:r>
              <w:rPr>
                <w:spacing w:val="-2"/>
                <w:sz w:val="24"/>
              </w:rPr>
              <w:t>550,0</w:t>
            </w:r>
          </w:p>
        </w:tc>
      </w:tr>
      <w:tr>
        <w:trPr>
          <w:trHeight w:val="551" w:hRule="atLeast"/>
        </w:trPr>
        <w:tc>
          <w:tcPr>
            <w:tcW w:w="3557" w:type="dxa"/>
            <w:vMerge/>
            <w:tcBorders>
              <w:top w:val="nil"/>
            </w:tcBorders>
          </w:tcPr>
          <w:p>
            <w:pPr>
              <w:rPr>
                <w:sz w:val="2"/>
                <w:szCs w:val="2"/>
              </w:rPr>
            </w:pPr>
          </w:p>
        </w:tc>
        <w:tc>
          <w:tcPr>
            <w:tcW w:w="2861" w:type="dxa"/>
            <w:tcBorders>
              <w:bottom w:val="nil"/>
            </w:tcBorders>
          </w:tcPr>
          <w:p>
            <w:pPr>
              <w:pStyle w:val="TableParagraph"/>
              <w:tabs>
                <w:tab w:pos="1746" w:val="left" w:leader="none"/>
                <w:tab w:pos="2628" w:val="left" w:leader="none"/>
              </w:tabs>
              <w:spacing w:line="273" w:lineRule="exact"/>
              <w:ind w:left="105"/>
              <w:rPr>
                <w:sz w:val="24"/>
              </w:rPr>
            </w:pPr>
            <w:r>
              <w:rPr>
                <w:spacing w:val="-2"/>
                <w:sz w:val="24"/>
              </w:rPr>
              <w:t>Департамент</w:t>
            </w:r>
            <w:r>
              <w:rPr>
                <w:sz w:val="24"/>
              </w:rPr>
              <w:tab/>
            </w:r>
            <w:r>
              <w:rPr>
                <w:spacing w:val="-4"/>
                <w:sz w:val="24"/>
              </w:rPr>
              <w:t>труда</w:t>
            </w:r>
            <w:r>
              <w:rPr>
                <w:sz w:val="24"/>
              </w:rPr>
              <w:tab/>
            </w:r>
            <w:r>
              <w:rPr>
                <w:spacing w:val="-10"/>
                <w:sz w:val="24"/>
              </w:rPr>
              <w:t>и</w:t>
            </w:r>
          </w:p>
          <w:p>
            <w:pPr>
              <w:pStyle w:val="TableParagraph"/>
              <w:tabs>
                <w:tab w:pos="1977" w:val="left" w:leader="none"/>
              </w:tabs>
              <w:spacing w:line="257" w:lineRule="exact" w:before="2"/>
              <w:ind w:left="105"/>
              <w:rPr>
                <w:sz w:val="24"/>
              </w:rPr>
            </w:pPr>
            <w:r>
              <w:rPr>
                <w:spacing w:val="-2"/>
                <w:sz w:val="24"/>
              </w:rPr>
              <w:t>социальной</w:t>
            </w:r>
            <w:r>
              <w:rPr>
                <w:sz w:val="24"/>
              </w:rPr>
              <w:tab/>
            </w:r>
            <w:r>
              <w:rPr>
                <w:spacing w:val="-2"/>
                <w:sz w:val="24"/>
              </w:rPr>
              <w:t>защиты</w:t>
            </w:r>
          </w:p>
        </w:tc>
        <w:tc>
          <w:tcPr>
            <w:tcW w:w="3552" w:type="dxa"/>
            <w:tcBorders>
              <w:bottom w:val="nil"/>
            </w:tcBorders>
          </w:tcPr>
          <w:p>
            <w:pPr>
              <w:pStyle w:val="TableParagraph"/>
              <w:spacing w:line="273" w:lineRule="exact"/>
              <w:ind w:left="469"/>
              <w:rPr>
                <w:sz w:val="24"/>
              </w:rPr>
            </w:pPr>
            <w:r>
              <w:rPr>
                <w:sz w:val="24"/>
              </w:rPr>
              <w:t>04Б0301400 </w:t>
            </w:r>
            <w:r>
              <w:rPr>
                <w:spacing w:val="-2"/>
                <w:sz w:val="24"/>
              </w:rPr>
              <w:t>Обеспечение</w:t>
            </w:r>
          </w:p>
          <w:p>
            <w:pPr>
              <w:pStyle w:val="TableParagraph"/>
              <w:spacing w:line="257" w:lineRule="exact" w:before="2"/>
              <w:ind w:left="551"/>
              <w:rPr>
                <w:sz w:val="24"/>
              </w:rPr>
            </w:pPr>
            <w:r>
              <w:rPr>
                <w:sz w:val="24"/>
              </w:rPr>
              <w:t>подарочными</w:t>
            </w:r>
            <w:r>
              <w:rPr>
                <w:spacing w:val="-3"/>
                <w:sz w:val="24"/>
              </w:rPr>
              <w:t> </w:t>
            </w:r>
            <w:r>
              <w:rPr>
                <w:spacing w:val="-2"/>
                <w:sz w:val="24"/>
              </w:rPr>
              <w:t>наборами</w:t>
            </w:r>
          </w:p>
        </w:tc>
        <w:tc>
          <w:tcPr>
            <w:tcW w:w="1258" w:type="dxa"/>
            <w:tcBorders>
              <w:bottom w:val="nil"/>
            </w:tcBorders>
          </w:tcPr>
          <w:p>
            <w:pPr>
              <w:pStyle w:val="TableParagraph"/>
              <w:spacing w:line="273" w:lineRule="exact"/>
              <w:ind w:left="94" w:right="86"/>
              <w:jc w:val="center"/>
              <w:rPr>
                <w:sz w:val="24"/>
              </w:rPr>
            </w:pPr>
            <w:r>
              <w:rPr>
                <w:spacing w:val="-4"/>
                <w:sz w:val="24"/>
              </w:rPr>
              <w:t>1003</w:t>
            </w:r>
          </w:p>
        </w:tc>
        <w:tc>
          <w:tcPr>
            <w:tcW w:w="788" w:type="dxa"/>
            <w:tcBorders>
              <w:bottom w:val="nil"/>
            </w:tcBorders>
          </w:tcPr>
          <w:p>
            <w:pPr>
              <w:pStyle w:val="TableParagraph"/>
              <w:spacing w:line="273" w:lineRule="exact"/>
              <w:ind w:left="96" w:right="84"/>
              <w:jc w:val="center"/>
              <w:rPr>
                <w:sz w:val="24"/>
              </w:rPr>
            </w:pPr>
            <w:r>
              <w:rPr>
                <w:spacing w:val="-5"/>
                <w:sz w:val="24"/>
              </w:rPr>
              <w:t>148</w:t>
            </w:r>
          </w:p>
        </w:tc>
        <w:tc>
          <w:tcPr>
            <w:tcW w:w="1148" w:type="dxa"/>
            <w:tcBorders>
              <w:bottom w:val="nil"/>
            </w:tcBorders>
          </w:tcPr>
          <w:p>
            <w:pPr>
              <w:pStyle w:val="TableParagraph"/>
              <w:spacing w:line="273" w:lineRule="exact"/>
              <w:ind w:left="90" w:right="93"/>
              <w:jc w:val="center"/>
              <w:rPr>
                <w:sz w:val="24"/>
              </w:rPr>
            </w:pPr>
            <w:r>
              <w:rPr>
                <w:spacing w:val="-5"/>
                <w:sz w:val="24"/>
              </w:rPr>
              <w:t>813</w:t>
            </w:r>
          </w:p>
        </w:tc>
        <w:tc>
          <w:tcPr>
            <w:tcW w:w="1988" w:type="dxa"/>
            <w:tcBorders>
              <w:bottom w:val="nil"/>
            </w:tcBorders>
          </w:tcPr>
          <w:p>
            <w:pPr>
              <w:pStyle w:val="TableParagraph"/>
              <w:spacing w:line="273" w:lineRule="exact"/>
              <w:ind w:left="165" w:right="164"/>
              <w:jc w:val="center"/>
              <w:rPr>
                <w:sz w:val="24"/>
              </w:rPr>
            </w:pPr>
            <w:r>
              <w:rPr>
                <w:sz w:val="24"/>
              </w:rPr>
              <w:t>1</w:t>
            </w:r>
            <w:r>
              <w:rPr>
                <w:spacing w:val="2"/>
                <w:sz w:val="24"/>
              </w:rPr>
              <w:t> </w:t>
            </w:r>
            <w:r>
              <w:rPr>
                <w:sz w:val="24"/>
              </w:rPr>
              <w:t>500</w:t>
            </w:r>
            <w:r>
              <w:rPr>
                <w:spacing w:val="2"/>
                <w:sz w:val="24"/>
              </w:rPr>
              <w:t> </w:t>
            </w:r>
            <w:r>
              <w:rPr>
                <w:spacing w:val="-2"/>
                <w:sz w:val="24"/>
              </w:rPr>
              <w:t>000,0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108" w:hRule="atLeast"/>
        </w:trPr>
        <w:tc>
          <w:tcPr>
            <w:tcW w:w="3557" w:type="dxa"/>
            <w:vMerge w:val="restart"/>
          </w:tcPr>
          <w:p>
            <w:pPr>
              <w:pStyle w:val="TableParagraph"/>
              <w:spacing w:line="237" w:lineRule="auto" w:before="3"/>
              <w:ind w:left="110"/>
              <w:rPr>
                <w:sz w:val="24"/>
              </w:rPr>
            </w:pPr>
            <w:r>
              <w:rPr>
                <w:sz w:val="24"/>
              </w:rPr>
              <w:t>Москве</w:t>
            </w:r>
            <w:r>
              <w:rPr>
                <w:spacing w:val="40"/>
                <w:sz w:val="24"/>
              </w:rPr>
              <w:t> </w:t>
            </w:r>
            <w:r>
              <w:rPr>
                <w:sz w:val="24"/>
              </w:rPr>
              <w:t>вакцинацию</w:t>
            </w:r>
            <w:r>
              <w:rPr>
                <w:spacing w:val="40"/>
                <w:sz w:val="24"/>
              </w:rPr>
              <w:t> </w:t>
            </w:r>
            <w:r>
              <w:rPr>
                <w:sz w:val="24"/>
              </w:rPr>
              <w:t>от</w:t>
            </w:r>
            <w:r>
              <w:rPr>
                <w:spacing w:val="40"/>
                <w:sz w:val="24"/>
              </w:rPr>
              <w:t> </w:t>
            </w:r>
            <w:r>
              <w:rPr>
                <w:sz w:val="24"/>
              </w:rPr>
              <w:t>новой коронавирусной инфекции</w:t>
            </w:r>
          </w:p>
        </w:tc>
        <w:tc>
          <w:tcPr>
            <w:tcW w:w="2861" w:type="dxa"/>
          </w:tcPr>
          <w:p>
            <w:pPr>
              <w:pStyle w:val="TableParagraph"/>
              <w:tabs>
                <w:tab w:pos="2068" w:val="left" w:leader="none"/>
              </w:tabs>
              <w:spacing w:line="237" w:lineRule="auto" w:before="3"/>
              <w:ind w:left="105" w:right="93"/>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before="1"/>
              <w:ind w:left="128" w:right="115"/>
              <w:jc w:val="center"/>
              <w:rPr>
                <w:sz w:val="24"/>
              </w:rPr>
            </w:pPr>
            <w:r>
              <w:rPr>
                <w:sz w:val="24"/>
              </w:rPr>
              <w:t>граждан</w:t>
            </w:r>
            <w:r>
              <w:rPr>
                <w:spacing w:val="-15"/>
                <w:sz w:val="24"/>
              </w:rPr>
              <w:t> </w:t>
            </w:r>
            <w:r>
              <w:rPr>
                <w:sz w:val="24"/>
              </w:rPr>
              <w:t>старшего</w:t>
            </w:r>
            <w:r>
              <w:rPr>
                <w:spacing w:val="-15"/>
                <w:sz w:val="24"/>
              </w:rPr>
              <w:t> </w:t>
            </w:r>
            <w:r>
              <w:rPr>
                <w:sz w:val="24"/>
              </w:rPr>
              <w:t>поколения, прошедших в городе Москве вакцинацию от новой</w:t>
            </w:r>
          </w:p>
          <w:p>
            <w:pPr>
              <w:pStyle w:val="TableParagraph"/>
              <w:spacing w:line="259" w:lineRule="exact"/>
              <w:ind w:left="128" w:right="115"/>
              <w:jc w:val="center"/>
              <w:rPr>
                <w:sz w:val="24"/>
              </w:rPr>
            </w:pPr>
            <w:r>
              <w:rPr>
                <w:sz w:val="24"/>
              </w:rPr>
              <w:t>коронавирусной</w:t>
            </w:r>
            <w:r>
              <w:rPr>
                <w:spacing w:val="-4"/>
                <w:sz w:val="24"/>
              </w:rPr>
              <w:t> </w:t>
            </w:r>
            <w:r>
              <w:rPr>
                <w:spacing w:val="-2"/>
                <w:sz w:val="24"/>
              </w:rPr>
              <w:t>инфекции</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1655"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249" w:right="235" w:hanging="3"/>
              <w:jc w:val="center"/>
              <w:rPr>
                <w:sz w:val="24"/>
              </w:rPr>
            </w:pPr>
            <w:r>
              <w:rPr>
                <w:sz w:val="24"/>
              </w:rPr>
              <w:t>04Б0301400 Обеспечение подарочными наборами граждан</w:t>
            </w:r>
            <w:r>
              <w:rPr>
                <w:spacing w:val="-15"/>
                <w:sz w:val="24"/>
              </w:rPr>
              <w:t> </w:t>
            </w:r>
            <w:r>
              <w:rPr>
                <w:sz w:val="24"/>
              </w:rPr>
              <w:t>старшего</w:t>
            </w:r>
            <w:r>
              <w:rPr>
                <w:spacing w:val="-15"/>
                <w:sz w:val="24"/>
              </w:rPr>
              <w:t> </w:t>
            </w:r>
            <w:r>
              <w:rPr>
                <w:sz w:val="24"/>
              </w:rPr>
              <w:t>поколения, прошедших в городе Москве вакцинацию от новой</w:t>
            </w:r>
          </w:p>
          <w:p>
            <w:pPr>
              <w:pStyle w:val="TableParagraph"/>
              <w:spacing w:line="259" w:lineRule="exact"/>
              <w:ind w:left="128" w:right="115"/>
              <w:jc w:val="center"/>
              <w:rPr>
                <w:sz w:val="24"/>
              </w:rPr>
            </w:pPr>
            <w:r>
              <w:rPr>
                <w:sz w:val="24"/>
              </w:rPr>
              <w:t>коронавирусной</w:t>
            </w:r>
            <w:r>
              <w:rPr>
                <w:spacing w:val="-4"/>
                <w:sz w:val="24"/>
              </w:rPr>
              <w:t> </w:t>
            </w:r>
            <w:r>
              <w:rPr>
                <w:spacing w:val="-2"/>
                <w:sz w:val="24"/>
              </w:rPr>
              <w:t>инфекции</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6" w:right="84"/>
              <w:jc w:val="center"/>
              <w:rPr>
                <w:sz w:val="24"/>
              </w:rPr>
            </w:pPr>
            <w:r>
              <w:rPr>
                <w:spacing w:val="-5"/>
                <w:sz w:val="24"/>
              </w:rPr>
              <w:t>148</w:t>
            </w:r>
          </w:p>
        </w:tc>
        <w:tc>
          <w:tcPr>
            <w:tcW w:w="1148" w:type="dxa"/>
          </w:tcPr>
          <w:p>
            <w:pPr>
              <w:pStyle w:val="TableParagraph"/>
              <w:spacing w:line="272" w:lineRule="exact"/>
              <w:ind w:left="91" w:right="92"/>
              <w:jc w:val="center"/>
              <w:rPr>
                <w:sz w:val="24"/>
              </w:rPr>
            </w:pPr>
            <w:r>
              <w:rPr>
                <w:spacing w:val="-5"/>
                <w:sz w:val="24"/>
              </w:rPr>
              <w:t>321</w:t>
            </w:r>
          </w:p>
        </w:tc>
        <w:tc>
          <w:tcPr>
            <w:tcW w:w="1988" w:type="dxa"/>
          </w:tcPr>
          <w:p>
            <w:pPr>
              <w:pStyle w:val="TableParagraph"/>
              <w:spacing w:line="272" w:lineRule="exact"/>
              <w:ind w:left="165" w:right="164"/>
              <w:jc w:val="center"/>
              <w:rPr>
                <w:sz w:val="24"/>
              </w:rPr>
            </w:pPr>
            <w:r>
              <w:rPr>
                <w:sz w:val="24"/>
              </w:rPr>
              <w:t>3</w:t>
            </w:r>
            <w:r>
              <w:rPr>
                <w:spacing w:val="2"/>
                <w:sz w:val="24"/>
              </w:rPr>
              <w:t> </w:t>
            </w:r>
            <w:r>
              <w:rPr>
                <w:sz w:val="24"/>
              </w:rPr>
              <w:t>485</w:t>
            </w:r>
            <w:r>
              <w:rPr>
                <w:spacing w:val="2"/>
                <w:sz w:val="24"/>
              </w:rPr>
              <w:t> </w:t>
            </w:r>
            <w:r>
              <w:rPr>
                <w:spacing w:val="-2"/>
                <w:sz w:val="24"/>
              </w:rPr>
              <w:t>550,0</w:t>
            </w:r>
          </w:p>
        </w:tc>
      </w:tr>
      <w:tr>
        <w:trPr>
          <w:trHeight w:val="551" w:hRule="atLeast"/>
        </w:trPr>
        <w:tc>
          <w:tcPr>
            <w:tcW w:w="3557" w:type="dxa"/>
          </w:tcPr>
          <w:p>
            <w:pPr>
              <w:pStyle w:val="TableParagraph"/>
              <w:spacing w:line="274" w:lineRule="exact"/>
              <w:ind w:left="110"/>
              <w:rPr>
                <w:sz w:val="24"/>
              </w:rPr>
            </w:pPr>
            <w:r>
              <w:rPr>
                <w:sz w:val="24"/>
              </w:rPr>
              <w:t>Социальные</w:t>
            </w:r>
            <w:r>
              <w:rPr>
                <w:spacing w:val="40"/>
                <w:sz w:val="24"/>
              </w:rPr>
              <w:t> </w:t>
            </w:r>
            <w:r>
              <w:rPr>
                <w:sz w:val="24"/>
              </w:rPr>
              <w:t>услуги</w:t>
            </w:r>
            <w:r>
              <w:rPr>
                <w:spacing w:val="40"/>
                <w:sz w:val="24"/>
              </w:rPr>
              <w:t> </w:t>
            </w:r>
            <w:r>
              <w:rPr>
                <w:sz w:val="24"/>
              </w:rPr>
              <w:t>гражданам старшего поколения</w:t>
            </w:r>
          </w:p>
        </w:tc>
        <w:tc>
          <w:tcPr>
            <w:tcW w:w="2861" w:type="dxa"/>
          </w:tcPr>
          <w:p>
            <w:pPr>
              <w:pStyle w:val="TableParagraph"/>
              <w:spacing w:line="273"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70</w:t>
            </w:r>
            <w:r>
              <w:rPr>
                <w:spacing w:val="2"/>
                <w:sz w:val="24"/>
              </w:rPr>
              <w:t> </w:t>
            </w:r>
            <w:r>
              <w:rPr>
                <w:spacing w:val="-2"/>
                <w:sz w:val="24"/>
              </w:rPr>
              <w:t>598,9</w:t>
            </w:r>
          </w:p>
        </w:tc>
      </w:tr>
      <w:tr>
        <w:trPr>
          <w:trHeight w:val="273" w:hRule="atLeast"/>
        </w:trPr>
        <w:tc>
          <w:tcPr>
            <w:tcW w:w="3557" w:type="dxa"/>
            <w:vMerge w:val="restart"/>
          </w:tcPr>
          <w:p>
            <w:pPr>
              <w:pStyle w:val="TableParagraph"/>
              <w:spacing w:line="271" w:lineRule="exact"/>
              <w:ind w:left="110"/>
              <w:rPr>
                <w:sz w:val="24"/>
              </w:rPr>
            </w:pPr>
            <w:r>
              <w:rPr>
                <w:spacing w:val="-2"/>
                <w:sz w:val="24"/>
              </w:rPr>
              <w:t>Предоставление</w:t>
            </w:r>
          </w:p>
          <w:p>
            <w:pPr>
              <w:pStyle w:val="TableParagraph"/>
              <w:tabs>
                <w:tab w:pos="1799" w:val="left" w:leader="none"/>
                <w:tab w:pos="2595" w:val="left" w:leader="none"/>
              </w:tabs>
              <w:ind w:left="110" w:right="92"/>
              <w:jc w:val="both"/>
              <w:rPr>
                <w:sz w:val="24"/>
              </w:rPr>
            </w:pPr>
            <w:r>
              <w:rPr>
                <w:sz w:val="24"/>
              </w:rPr>
              <w:t>санитарно-гигиенических</w:t>
            </w:r>
            <w:r>
              <w:rPr>
                <w:spacing w:val="-15"/>
                <w:sz w:val="24"/>
              </w:rPr>
              <w:t> </w:t>
            </w:r>
            <w:r>
              <w:rPr>
                <w:sz w:val="24"/>
              </w:rPr>
              <w:t>услуг, патронажных услуг и услуг по комплексной уборке квартир </w:t>
            </w:r>
            <w:r>
              <w:rPr>
                <w:spacing w:val="-2"/>
                <w:sz w:val="24"/>
              </w:rPr>
              <w:t>одиноким</w:t>
            </w:r>
            <w:r>
              <w:rPr>
                <w:sz w:val="24"/>
              </w:rPr>
              <w:tab/>
            </w:r>
            <w:r>
              <w:rPr>
                <w:spacing w:val="-10"/>
                <w:sz w:val="24"/>
              </w:rPr>
              <w:t>и</w:t>
            </w:r>
            <w:r>
              <w:rPr>
                <w:sz w:val="24"/>
              </w:rPr>
              <w:tab/>
            </w:r>
            <w:r>
              <w:rPr>
                <w:spacing w:val="-2"/>
                <w:sz w:val="24"/>
              </w:rPr>
              <w:t>одиноко </w:t>
            </w:r>
            <w:r>
              <w:rPr>
                <w:sz w:val="24"/>
              </w:rPr>
              <w:t>проживающим пенсионерам на </w:t>
            </w:r>
            <w:r>
              <w:rPr>
                <w:spacing w:val="-4"/>
                <w:sz w:val="24"/>
              </w:rPr>
              <w:t>дому</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04Б0400200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70</w:t>
            </w:r>
            <w:r>
              <w:rPr>
                <w:spacing w:val="2"/>
                <w:sz w:val="24"/>
              </w:rPr>
              <w:t> </w:t>
            </w:r>
            <w:r>
              <w:rPr>
                <w:spacing w:val="-2"/>
                <w:sz w:val="24"/>
              </w:rPr>
              <w:t>598,9</w:t>
            </w:r>
          </w:p>
        </w:tc>
      </w:tr>
      <w:tr>
        <w:trPr>
          <w:trHeight w:val="1934"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6" w:firstLine="2"/>
              <w:jc w:val="center"/>
              <w:rPr>
                <w:sz w:val="24"/>
              </w:rPr>
            </w:pPr>
            <w:r>
              <w:rPr>
                <w:sz w:val="24"/>
              </w:rPr>
              <w:t>04Б0400200 Предоставление санитарно-гигиенических</w:t>
            </w:r>
            <w:r>
              <w:rPr>
                <w:spacing w:val="-15"/>
                <w:sz w:val="24"/>
              </w:rPr>
              <w:t> </w:t>
            </w:r>
            <w:r>
              <w:rPr>
                <w:sz w:val="24"/>
              </w:rPr>
              <w:t>услуг, патронажных услуг и услуг по комплексной уборке квартир одиноким и одиноко</w:t>
            </w:r>
          </w:p>
          <w:p>
            <w:pPr>
              <w:pStyle w:val="TableParagraph"/>
              <w:spacing w:line="274" w:lineRule="exact"/>
              <w:ind w:left="127" w:right="116"/>
              <w:jc w:val="center"/>
              <w:rPr>
                <w:sz w:val="24"/>
              </w:rPr>
            </w:pPr>
            <w:r>
              <w:rPr>
                <w:sz w:val="24"/>
              </w:rPr>
              <w:t>проживающим</w:t>
            </w:r>
            <w:r>
              <w:rPr>
                <w:spacing w:val="-15"/>
                <w:sz w:val="24"/>
              </w:rPr>
              <w:t> </w:t>
            </w:r>
            <w:r>
              <w:rPr>
                <w:sz w:val="24"/>
              </w:rPr>
              <w:t>пенсионерам</w:t>
            </w:r>
            <w:r>
              <w:rPr>
                <w:spacing w:val="-15"/>
                <w:sz w:val="24"/>
              </w:rPr>
              <w:t> </w:t>
            </w:r>
            <w:r>
              <w:rPr>
                <w:sz w:val="24"/>
              </w:rPr>
              <w:t>на </w:t>
            </w:r>
            <w:r>
              <w:rPr>
                <w:spacing w:val="-4"/>
                <w:sz w:val="24"/>
              </w:rPr>
              <w:t>дому</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323</w:t>
            </w:r>
          </w:p>
        </w:tc>
        <w:tc>
          <w:tcPr>
            <w:tcW w:w="1988" w:type="dxa"/>
          </w:tcPr>
          <w:p>
            <w:pPr>
              <w:pStyle w:val="TableParagraph"/>
              <w:spacing w:line="272" w:lineRule="exact"/>
              <w:ind w:left="165" w:right="164"/>
              <w:jc w:val="center"/>
              <w:rPr>
                <w:sz w:val="24"/>
              </w:rPr>
            </w:pPr>
            <w:r>
              <w:rPr>
                <w:sz w:val="24"/>
              </w:rPr>
              <w:t>70</w:t>
            </w:r>
            <w:r>
              <w:rPr>
                <w:spacing w:val="2"/>
                <w:sz w:val="24"/>
              </w:rPr>
              <w:t> </w:t>
            </w:r>
            <w:r>
              <w:rPr>
                <w:spacing w:val="-2"/>
                <w:sz w:val="24"/>
              </w:rPr>
              <w:t>598,9</w:t>
            </w:r>
          </w:p>
        </w:tc>
      </w:tr>
      <w:tr>
        <w:trPr>
          <w:trHeight w:val="1103" w:hRule="atLeast"/>
        </w:trPr>
        <w:tc>
          <w:tcPr>
            <w:tcW w:w="3557" w:type="dxa"/>
          </w:tcPr>
          <w:p>
            <w:pPr>
              <w:pStyle w:val="TableParagraph"/>
              <w:tabs>
                <w:tab w:pos="2105" w:val="left" w:leader="none"/>
              </w:tabs>
              <w:ind w:left="110" w:right="90"/>
              <w:jc w:val="both"/>
              <w:rPr>
                <w:sz w:val="24"/>
              </w:rPr>
            </w:pPr>
            <w:r>
              <w:rPr>
                <w:sz w:val="24"/>
              </w:rPr>
              <w:t>Организация досуга и </w:t>
            </w:r>
            <w:r>
              <w:rPr>
                <w:spacing w:val="-2"/>
                <w:sz w:val="24"/>
              </w:rPr>
              <w:t>проведение</w:t>
            </w:r>
            <w:r>
              <w:rPr>
                <w:sz w:val="24"/>
              </w:rPr>
              <w:tab/>
            </w:r>
            <w:r>
              <w:rPr>
                <w:spacing w:val="-2"/>
                <w:sz w:val="24"/>
              </w:rPr>
              <w:t>общественно </w:t>
            </w:r>
            <w:r>
              <w:rPr>
                <w:sz w:val="24"/>
              </w:rPr>
              <w:t>значимых</w:t>
            </w:r>
            <w:r>
              <w:rPr>
                <w:spacing w:val="62"/>
                <w:w w:val="150"/>
                <w:sz w:val="24"/>
              </w:rPr>
              <w:t>  </w:t>
            </w:r>
            <w:r>
              <w:rPr>
                <w:sz w:val="24"/>
              </w:rPr>
              <w:t>мероприятий</w:t>
            </w:r>
            <w:r>
              <w:rPr>
                <w:spacing w:val="67"/>
                <w:w w:val="150"/>
                <w:sz w:val="24"/>
              </w:rPr>
              <w:t>  </w:t>
            </w:r>
            <w:r>
              <w:rPr>
                <w:spacing w:val="-5"/>
                <w:sz w:val="24"/>
              </w:rPr>
              <w:t>для</w:t>
            </w:r>
          </w:p>
          <w:p>
            <w:pPr>
              <w:pStyle w:val="TableParagraph"/>
              <w:spacing w:line="259" w:lineRule="exact"/>
              <w:ind w:left="110"/>
              <w:jc w:val="both"/>
              <w:rPr>
                <w:sz w:val="24"/>
              </w:rPr>
            </w:pPr>
            <w:r>
              <w:rPr>
                <w:sz w:val="24"/>
              </w:rPr>
              <w:t>граждан</w:t>
            </w:r>
            <w:r>
              <w:rPr>
                <w:spacing w:val="-1"/>
                <w:sz w:val="24"/>
              </w:rPr>
              <w:t> </w:t>
            </w:r>
            <w:r>
              <w:rPr>
                <w:sz w:val="24"/>
              </w:rPr>
              <w:t>старшего</w:t>
            </w:r>
            <w:r>
              <w:rPr>
                <w:spacing w:val="-5"/>
                <w:sz w:val="24"/>
              </w:rPr>
              <w:t> </w:t>
            </w:r>
            <w:r>
              <w:rPr>
                <w:spacing w:val="-2"/>
                <w:sz w:val="24"/>
              </w:rPr>
              <w:t>поколения</w:t>
            </w:r>
          </w:p>
        </w:tc>
        <w:tc>
          <w:tcPr>
            <w:tcW w:w="2861" w:type="dxa"/>
          </w:tcPr>
          <w:p>
            <w:pPr>
              <w:pStyle w:val="TableParagraph"/>
              <w:spacing w:line="272"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2" w:lineRule="exact"/>
              <w:ind w:left="165" w:right="166"/>
              <w:jc w:val="center"/>
              <w:rPr>
                <w:sz w:val="24"/>
              </w:rPr>
            </w:pPr>
            <w:r>
              <w:rPr>
                <w:sz w:val="24"/>
              </w:rPr>
              <w:t>597</w:t>
            </w:r>
            <w:r>
              <w:rPr>
                <w:spacing w:val="2"/>
                <w:sz w:val="24"/>
              </w:rPr>
              <w:t> </w:t>
            </w:r>
            <w:r>
              <w:rPr>
                <w:spacing w:val="-2"/>
                <w:sz w:val="24"/>
              </w:rPr>
              <w:t>537,8</w:t>
            </w:r>
          </w:p>
        </w:tc>
      </w:tr>
      <w:tr>
        <w:trPr>
          <w:trHeight w:val="273" w:hRule="atLeast"/>
        </w:trPr>
        <w:tc>
          <w:tcPr>
            <w:tcW w:w="3557" w:type="dxa"/>
            <w:vMerge w:val="restart"/>
          </w:tcPr>
          <w:p>
            <w:pPr>
              <w:pStyle w:val="TableParagraph"/>
              <w:tabs>
                <w:tab w:pos="2644" w:val="left" w:leader="none"/>
              </w:tabs>
              <w:spacing w:line="237" w:lineRule="auto"/>
              <w:ind w:left="110" w:right="101"/>
              <w:rPr>
                <w:sz w:val="24"/>
              </w:rPr>
            </w:pPr>
            <w:r>
              <w:rPr>
                <w:spacing w:val="-2"/>
                <w:sz w:val="24"/>
              </w:rPr>
              <w:t>Реализация</w:t>
            </w:r>
            <w:r>
              <w:rPr>
                <w:sz w:val="24"/>
              </w:rPr>
              <w:tab/>
            </w:r>
            <w:r>
              <w:rPr>
                <w:spacing w:val="-2"/>
                <w:sz w:val="24"/>
              </w:rPr>
              <w:t>проекта </w:t>
            </w:r>
            <w:r>
              <w:rPr>
                <w:sz w:val="24"/>
              </w:rPr>
              <w:t>"Московское долголетие"</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04Б0500200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197</w:t>
            </w:r>
            <w:r>
              <w:rPr>
                <w:spacing w:val="2"/>
                <w:sz w:val="24"/>
              </w:rPr>
              <w:t> </w:t>
            </w:r>
            <w:r>
              <w:rPr>
                <w:spacing w:val="-2"/>
                <w:sz w:val="24"/>
              </w:rPr>
              <w:t>616,8</w:t>
            </w:r>
          </w:p>
        </w:tc>
      </w:tr>
      <w:tr>
        <w:trPr>
          <w:trHeight w:val="1108"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before="3"/>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line="237" w:lineRule="auto" w:before="3"/>
              <w:ind w:left="455" w:hanging="332"/>
              <w:rPr>
                <w:sz w:val="24"/>
              </w:rPr>
            </w:pPr>
            <w:r>
              <w:rPr>
                <w:sz w:val="24"/>
              </w:rPr>
              <w:t>04Б0500200</w:t>
            </w:r>
            <w:r>
              <w:rPr>
                <w:spacing w:val="-15"/>
                <w:sz w:val="24"/>
              </w:rPr>
              <w:t> </w:t>
            </w:r>
            <w:r>
              <w:rPr>
                <w:sz w:val="24"/>
              </w:rPr>
              <w:t>Реализация</w:t>
            </w:r>
            <w:r>
              <w:rPr>
                <w:spacing w:val="-15"/>
                <w:sz w:val="24"/>
              </w:rPr>
              <w:t> </w:t>
            </w:r>
            <w:r>
              <w:rPr>
                <w:sz w:val="24"/>
              </w:rPr>
              <w:t>проекта "Московское долголетие"</w:t>
            </w:r>
          </w:p>
        </w:tc>
        <w:tc>
          <w:tcPr>
            <w:tcW w:w="1258" w:type="dxa"/>
          </w:tcPr>
          <w:p>
            <w:pPr>
              <w:pStyle w:val="TableParagraph"/>
              <w:spacing w:before="1"/>
              <w:ind w:left="94" w:right="86"/>
              <w:jc w:val="center"/>
              <w:rPr>
                <w:sz w:val="24"/>
              </w:rPr>
            </w:pPr>
            <w:r>
              <w:rPr>
                <w:spacing w:val="-4"/>
                <w:sz w:val="24"/>
              </w:rPr>
              <w:t>1006</w:t>
            </w:r>
          </w:p>
        </w:tc>
        <w:tc>
          <w:tcPr>
            <w:tcW w:w="788" w:type="dxa"/>
          </w:tcPr>
          <w:p>
            <w:pPr>
              <w:pStyle w:val="TableParagraph"/>
              <w:spacing w:before="1"/>
              <w:ind w:left="95" w:right="84"/>
              <w:jc w:val="center"/>
              <w:rPr>
                <w:sz w:val="24"/>
              </w:rPr>
            </w:pPr>
            <w:r>
              <w:rPr>
                <w:spacing w:val="-5"/>
                <w:sz w:val="24"/>
              </w:rPr>
              <w:t>148</w:t>
            </w:r>
          </w:p>
        </w:tc>
        <w:tc>
          <w:tcPr>
            <w:tcW w:w="1148" w:type="dxa"/>
          </w:tcPr>
          <w:p>
            <w:pPr>
              <w:pStyle w:val="TableParagraph"/>
              <w:spacing w:before="1"/>
              <w:ind w:left="91" w:right="93"/>
              <w:jc w:val="center"/>
              <w:rPr>
                <w:sz w:val="24"/>
              </w:rPr>
            </w:pPr>
            <w:r>
              <w:rPr>
                <w:spacing w:val="-5"/>
                <w:sz w:val="24"/>
              </w:rPr>
              <w:t>613</w:t>
            </w:r>
          </w:p>
        </w:tc>
        <w:tc>
          <w:tcPr>
            <w:tcW w:w="1988" w:type="dxa"/>
          </w:tcPr>
          <w:p>
            <w:pPr>
              <w:pStyle w:val="TableParagraph"/>
              <w:spacing w:before="1"/>
              <w:ind w:left="165" w:right="164"/>
              <w:jc w:val="center"/>
              <w:rPr>
                <w:sz w:val="24"/>
              </w:rPr>
            </w:pPr>
            <w:r>
              <w:rPr>
                <w:sz w:val="24"/>
              </w:rPr>
              <w:t>56</w:t>
            </w:r>
            <w:r>
              <w:rPr>
                <w:spacing w:val="2"/>
                <w:sz w:val="24"/>
              </w:rPr>
              <w:t> </w:t>
            </w:r>
            <w:r>
              <w:rPr>
                <w:spacing w:val="-2"/>
                <w:sz w:val="24"/>
              </w:rPr>
              <w:t>795,2</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line="237" w:lineRule="auto"/>
              <w:ind w:left="455" w:hanging="332"/>
              <w:rPr>
                <w:sz w:val="24"/>
              </w:rPr>
            </w:pPr>
            <w:r>
              <w:rPr>
                <w:sz w:val="24"/>
              </w:rPr>
              <w:t>04Б0500200</w:t>
            </w:r>
            <w:r>
              <w:rPr>
                <w:spacing w:val="-15"/>
                <w:sz w:val="24"/>
              </w:rPr>
              <w:t> </w:t>
            </w:r>
            <w:r>
              <w:rPr>
                <w:sz w:val="24"/>
              </w:rPr>
              <w:t>Реализация</w:t>
            </w:r>
            <w:r>
              <w:rPr>
                <w:spacing w:val="-15"/>
                <w:sz w:val="24"/>
              </w:rPr>
              <w:t> </w:t>
            </w:r>
            <w:r>
              <w:rPr>
                <w:sz w:val="24"/>
              </w:rPr>
              <w:t>проекта "Московское долголетие"</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623</w:t>
            </w:r>
          </w:p>
        </w:tc>
        <w:tc>
          <w:tcPr>
            <w:tcW w:w="1988" w:type="dxa"/>
          </w:tcPr>
          <w:p>
            <w:pPr>
              <w:pStyle w:val="TableParagraph"/>
              <w:spacing w:line="272" w:lineRule="exact"/>
              <w:ind w:left="165" w:right="166"/>
              <w:jc w:val="center"/>
              <w:rPr>
                <w:sz w:val="24"/>
              </w:rPr>
            </w:pPr>
            <w:r>
              <w:rPr>
                <w:sz w:val="24"/>
              </w:rPr>
              <w:t>6</w:t>
            </w:r>
            <w:r>
              <w:rPr>
                <w:spacing w:val="2"/>
                <w:sz w:val="24"/>
              </w:rPr>
              <w:t> </w:t>
            </w:r>
            <w:r>
              <w:rPr>
                <w:spacing w:val="-2"/>
                <w:sz w:val="24"/>
              </w:rPr>
              <w:t>703,5</w:t>
            </w:r>
          </w:p>
        </w:tc>
      </w:tr>
      <w:tr>
        <w:trPr>
          <w:trHeight w:val="825" w:hRule="atLeast"/>
        </w:trPr>
        <w:tc>
          <w:tcPr>
            <w:tcW w:w="3557" w:type="dxa"/>
            <w:vMerge/>
            <w:tcBorders>
              <w:top w:val="nil"/>
            </w:tcBorders>
          </w:tcPr>
          <w:p>
            <w:pPr>
              <w:rPr>
                <w:sz w:val="2"/>
                <w:szCs w:val="2"/>
              </w:rPr>
            </w:pPr>
          </w:p>
        </w:tc>
        <w:tc>
          <w:tcPr>
            <w:tcW w:w="2861" w:type="dxa"/>
            <w:tcBorders>
              <w:bottom w:val="nil"/>
            </w:tcBorders>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57" w:lineRule="exact" w:before="2"/>
              <w:ind w:left="105"/>
              <w:rPr>
                <w:sz w:val="24"/>
              </w:rPr>
            </w:pPr>
            <w:r>
              <w:rPr>
                <w:spacing w:val="-2"/>
                <w:sz w:val="24"/>
              </w:rPr>
              <w:t>населения</w:t>
            </w:r>
            <w:r>
              <w:rPr>
                <w:sz w:val="24"/>
              </w:rPr>
              <w:tab/>
            </w:r>
            <w:r>
              <w:rPr>
                <w:spacing w:val="-2"/>
                <w:sz w:val="24"/>
              </w:rPr>
              <w:t>города</w:t>
            </w:r>
          </w:p>
        </w:tc>
        <w:tc>
          <w:tcPr>
            <w:tcW w:w="3552" w:type="dxa"/>
            <w:tcBorders>
              <w:bottom w:val="nil"/>
            </w:tcBorders>
          </w:tcPr>
          <w:p>
            <w:pPr>
              <w:pStyle w:val="TableParagraph"/>
              <w:spacing w:line="237" w:lineRule="auto"/>
              <w:ind w:left="455" w:hanging="332"/>
              <w:rPr>
                <w:sz w:val="24"/>
              </w:rPr>
            </w:pPr>
            <w:r>
              <w:rPr>
                <w:sz w:val="24"/>
              </w:rPr>
              <w:t>04Б0500200</w:t>
            </w:r>
            <w:r>
              <w:rPr>
                <w:spacing w:val="-15"/>
                <w:sz w:val="24"/>
              </w:rPr>
              <w:t> </w:t>
            </w:r>
            <w:r>
              <w:rPr>
                <w:sz w:val="24"/>
              </w:rPr>
              <w:t>Реализация</w:t>
            </w:r>
            <w:r>
              <w:rPr>
                <w:spacing w:val="-15"/>
                <w:sz w:val="24"/>
              </w:rPr>
              <w:t> </w:t>
            </w:r>
            <w:r>
              <w:rPr>
                <w:sz w:val="24"/>
              </w:rPr>
              <w:t>проекта "Московское долголетие"</w:t>
            </w:r>
          </w:p>
        </w:tc>
        <w:tc>
          <w:tcPr>
            <w:tcW w:w="1258" w:type="dxa"/>
            <w:tcBorders>
              <w:bottom w:val="nil"/>
            </w:tcBorders>
          </w:tcPr>
          <w:p>
            <w:pPr>
              <w:pStyle w:val="TableParagraph"/>
              <w:spacing w:line="273" w:lineRule="exact"/>
              <w:ind w:left="94" w:right="86"/>
              <w:jc w:val="center"/>
              <w:rPr>
                <w:sz w:val="24"/>
              </w:rPr>
            </w:pPr>
            <w:r>
              <w:rPr>
                <w:spacing w:val="-4"/>
                <w:sz w:val="24"/>
              </w:rPr>
              <w:t>1006</w:t>
            </w:r>
          </w:p>
        </w:tc>
        <w:tc>
          <w:tcPr>
            <w:tcW w:w="788" w:type="dxa"/>
            <w:tcBorders>
              <w:bottom w:val="nil"/>
            </w:tcBorders>
          </w:tcPr>
          <w:p>
            <w:pPr>
              <w:pStyle w:val="TableParagraph"/>
              <w:spacing w:line="273" w:lineRule="exact"/>
              <w:ind w:left="96" w:right="84"/>
              <w:jc w:val="center"/>
              <w:rPr>
                <w:sz w:val="24"/>
              </w:rPr>
            </w:pPr>
            <w:r>
              <w:rPr>
                <w:spacing w:val="-5"/>
                <w:sz w:val="24"/>
              </w:rPr>
              <w:t>148</w:t>
            </w:r>
          </w:p>
        </w:tc>
        <w:tc>
          <w:tcPr>
            <w:tcW w:w="1148" w:type="dxa"/>
            <w:tcBorders>
              <w:bottom w:val="nil"/>
            </w:tcBorders>
          </w:tcPr>
          <w:p>
            <w:pPr>
              <w:pStyle w:val="TableParagraph"/>
              <w:spacing w:line="273" w:lineRule="exact"/>
              <w:ind w:left="90" w:right="93"/>
              <w:jc w:val="center"/>
              <w:rPr>
                <w:sz w:val="24"/>
              </w:rPr>
            </w:pPr>
            <w:r>
              <w:rPr>
                <w:spacing w:val="-5"/>
                <w:sz w:val="24"/>
              </w:rPr>
              <w:t>633</w:t>
            </w:r>
          </w:p>
        </w:tc>
        <w:tc>
          <w:tcPr>
            <w:tcW w:w="1988" w:type="dxa"/>
            <w:tcBorders>
              <w:bottom w:val="nil"/>
            </w:tcBorders>
          </w:tcPr>
          <w:p>
            <w:pPr>
              <w:pStyle w:val="TableParagraph"/>
              <w:spacing w:line="273" w:lineRule="exact"/>
              <w:ind w:left="165" w:right="164"/>
              <w:jc w:val="center"/>
              <w:rPr>
                <w:sz w:val="24"/>
              </w:rPr>
            </w:pPr>
            <w:r>
              <w:rPr>
                <w:sz w:val="24"/>
              </w:rPr>
              <w:t>36</w:t>
            </w:r>
            <w:r>
              <w:rPr>
                <w:spacing w:val="2"/>
                <w:sz w:val="24"/>
              </w:rPr>
              <w:t> </w:t>
            </w:r>
            <w:r>
              <w:rPr>
                <w:spacing w:val="-2"/>
                <w:sz w:val="24"/>
              </w:rPr>
              <w:t>515,0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88" w:hRule="exact"/>
        </w:trPr>
        <w:tc>
          <w:tcPr>
            <w:tcW w:w="3557" w:type="dxa"/>
            <w:vMerge w:val="restart"/>
          </w:tcPr>
          <w:p>
            <w:pPr>
              <w:pStyle w:val="TableParagraph"/>
              <w:rPr>
                <w:sz w:val="24"/>
              </w:rPr>
            </w:pPr>
          </w:p>
        </w:tc>
        <w:tc>
          <w:tcPr>
            <w:tcW w:w="2861" w:type="dxa"/>
          </w:tcPr>
          <w:p>
            <w:pPr>
              <w:pStyle w:val="TableParagraph"/>
              <w:spacing w:line="257" w:lineRule="exact" w:before="1"/>
              <w:ind w:left="100"/>
              <w:rPr>
                <w:sz w:val="24"/>
              </w:rPr>
            </w:pPr>
            <w:r>
              <w:rPr>
                <w:spacing w:val="-2"/>
                <w:sz w:val="24"/>
              </w:rPr>
              <w:t>Москвы</w:t>
            </w:r>
          </w:p>
        </w:tc>
        <w:tc>
          <w:tcPr>
            <w:tcW w:w="3552" w:type="dxa"/>
          </w:tcPr>
          <w:p>
            <w:pPr>
              <w:pStyle w:val="TableParagraph"/>
              <w:rPr>
                <w:sz w:val="20"/>
              </w:rPr>
            </w:pP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rPr>
                <w:sz w:val="20"/>
              </w:rPr>
            </w:pPr>
          </w:p>
        </w:tc>
      </w:tr>
      <w:tr>
        <w:trPr>
          <w:trHeight w:val="1113" w:hRule="exact"/>
        </w:trPr>
        <w:tc>
          <w:tcPr>
            <w:tcW w:w="3557" w:type="dxa"/>
            <w:vMerge/>
            <w:tcBorders>
              <w:top w:val="nil"/>
            </w:tcBorders>
          </w:tcPr>
          <w:p>
            <w:pPr>
              <w:rPr>
                <w:sz w:val="2"/>
                <w:szCs w:val="2"/>
              </w:rPr>
            </w:pPr>
          </w:p>
        </w:tc>
        <w:tc>
          <w:tcPr>
            <w:tcW w:w="2861" w:type="dxa"/>
          </w:tcPr>
          <w:p>
            <w:pPr>
              <w:pStyle w:val="TableParagraph"/>
              <w:tabs>
                <w:tab w:pos="1741" w:val="left" w:leader="none"/>
                <w:tab w:pos="1972" w:val="left" w:leader="none"/>
                <w:tab w:pos="2624" w:val="left" w:leader="none"/>
              </w:tabs>
              <w:spacing w:line="242" w:lineRule="auto"/>
              <w:ind w:left="100" w:right="95"/>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2" w:val="left" w:leader="none"/>
              </w:tabs>
              <w:spacing w:line="270" w:lineRule="exact"/>
              <w:ind w:left="100"/>
              <w:rPr>
                <w:sz w:val="24"/>
              </w:rPr>
            </w:pPr>
            <w:r>
              <w:rPr>
                <w:spacing w:val="-2"/>
                <w:sz w:val="24"/>
              </w:rPr>
              <w:t>населения</w:t>
            </w:r>
            <w:r>
              <w:rPr>
                <w:sz w:val="24"/>
              </w:rPr>
              <w:tab/>
            </w:r>
            <w:r>
              <w:rPr>
                <w:spacing w:val="-2"/>
                <w:sz w:val="24"/>
              </w:rPr>
              <w:t>города</w:t>
            </w:r>
          </w:p>
          <w:p>
            <w:pPr>
              <w:pStyle w:val="TableParagraph"/>
              <w:spacing w:line="257" w:lineRule="exact"/>
              <w:ind w:left="100"/>
              <w:rPr>
                <w:sz w:val="24"/>
              </w:rPr>
            </w:pPr>
            <w:r>
              <w:rPr>
                <w:spacing w:val="-2"/>
                <w:sz w:val="24"/>
              </w:rPr>
              <w:t>Москвы</w:t>
            </w:r>
          </w:p>
        </w:tc>
        <w:tc>
          <w:tcPr>
            <w:tcW w:w="3552" w:type="dxa"/>
          </w:tcPr>
          <w:p>
            <w:pPr>
              <w:pStyle w:val="TableParagraph"/>
              <w:spacing w:line="242" w:lineRule="auto"/>
              <w:ind w:left="451" w:hanging="332"/>
              <w:rPr>
                <w:sz w:val="24"/>
              </w:rPr>
            </w:pPr>
            <w:r>
              <w:rPr>
                <w:sz w:val="24"/>
              </w:rPr>
              <w:t>04Б0500200</w:t>
            </w:r>
            <w:r>
              <w:rPr>
                <w:spacing w:val="-15"/>
                <w:sz w:val="24"/>
              </w:rPr>
              <w:t> </w:t>
            </w:r>
            <w:r>
              <w:rPr>
                <w:sz w:val="24"/>
              </w:rPr>
              <w:t>Реализация</w:t>
            </w:r>
            <w:r>
              <w:rPr>
                <w:spacing w:val="-15"/>
                <w:sz w:val="24"/>
              </w:rPr>
              <w:t> </w:t>
            </w:r>
            <w:r>
              <w:rPr>
                <w:sz w:val="24"/>
              </w:rPr>
              <w:t>проекта "Московское долголетие"</w:t>
            </w:r>
          </w:p>
        </w:tc>
        <w:tc>
          <w:tcPr>
            <w:tcW w:w="1258" w:type="dxa"/>
          </w:tcPr>
          <w:p>
            <w:pPr>
              <w:pStyle w:val="TableParagraph"/>
              <w:spacing w:line="273" w:lineRule="exact"/>
              <w:ind w:left="90" w:right="90"/>
              <w:jc w:val="center"/>
              <w:rPr>
                <w:sz w:val="24"/>
              </w:rPr>
            </w:pPr>
            <w:r>
              <w:rPr>
                <w:spacing w:val="-4"/>
                <w:sz w:val="24"/>
              </w:rPr>
              <w:t>1006</w:t>
            </w:r>
          </w:p>
        </w:tc>
        <w:tc>
          <w:tcPr>
            <w:tcW w:w="788" w:type="dxa"/>
          </w:tcPr>
          <w:p>
            <w:pPr>
              <w:pStyle w:val="TableParagraph"/>
              <w:spacing w:line="273" w:lineRule="exact"/>
              <w:ind w:left="88" w:right="84"/>
              <w:jc w:val="center"/>
              <w:rPr>
                <w:sz w:val="24"/>
              </w:rPr>
            </w:pPr>
            <w:r>
              <w:rPr>
                <w:spacing w:val="-5"/>
                <w:sz w:val="24"/>
              </w:rPr>
              <w:t>148</w:t>
            </w:r>
          </w:p>
        </w:tc>
        <w:tc>
          <w:tcPr>
            <w:tcW w:w="1148" w:type="dxa"/>
          </w:tcPr>
          <w:p>
            <w:pPr>
              <w:pStyle w:val="TableParagraph"/>
              <w:spacing w:line="273" w:lineRule="exact"/>
              <w:ind w:left="86" w:right="93"/>
              <w:jc w:val="center"/>
              <w:rPr>
                <w:sz w:val="24"/>
              </w:rPr>
            </w:pPr>
            <w:r>
              <w:rPr>
                <w:spacing w:val="-5"/>
                <w:sz w:val="24"/>
              </w:rPr>
              <w:t>813</w:t>
            </w:r>
          </w:p>
        </w:tc>
        <w:tc>
          <w:tcPr>
            <w:tcW w:w="1988" w:type="dxa"/>
          </w:tcPr>
          <w:p>
            <w:pPr>
              <w:pStyle w:val="TableParagraph"/>
              <w:spacing w:line="273" w:lineRule="exact"/>
              <w:ind w:left="165" w:right="165"/>
              <w:jc w:val="center"/>
              <w:rPr>
                <w:sz w:val="24"/>
              </w:rPr>
            </w:pPr>
            <w:r>
              <w:rPr>
                <w:sz w:val="24"/>
              </w:rPr>
              <w:t>97</w:t>
            </w:r>
            <w:r>
              <w:rPr>
                <w:spacing w:val="2"/>
                <w:sz w:val="24"/>
              </w:rPr>
              <w:t> </w:t>
            </w:r>
            <w:r>
              <w:rPr>
                <w:spacing w:val="-2"/>
                <w:sz w:val="24"/>
              </w:rPr>
              <w:t>603,2</w:t>
            </w:r>
          </w:p>
        </w:tc>
      </w:tr>
      <w:tr>
        <w:trPr>
          <w:trHeight w:val="287" w:hRule="exact"/>
        </w:trPr>
        <w:tc>
          <w:tcPr>
            <w:tcW w:w="3557" w:type="dxa"/>
            <w:vMerge/>
            <w:tcBorders>
              <w:top w:val="nil"/>
            </w:tcBorders>
          </w:tcPr>
          <w:p>
            <w:pPr>
              <w:rPr>
                <w:sz w:val="2"/>
                <w:szCs w:val="2"/>
              </w:rPr>
            </w:pPr>
          </w:p>
        </w:tc>
        <w:tc>
          <w:tcPr>
            <w:tcW w:w="2861" w:type="dxa"/>
          </w:tcPr>
          <w:p>
            <w:pPr>
              <w:pStyle w:val="TableParagraph"/>
              <w:spacing w:line="258" w:lineRule="exact"/>
              <w:ind w:left="100"/>
              <w:rPr>
                <w:sz w:val="24"/>
              </w:rPr>
            </w:pPr>
            <w:r>
              <w:rPr>
                <w:spacing w:val="-4"/>
                <w:sz w:val="24"/>
              </w:rPr>
              <w:t>Всего</w:t>
            </w:r>
          </w:p>
        </w:tc>
        <w:tc>
          <w:tcPr>
            <w:tcW w:w="3552" w:type="dxa"/>
          </w:tcPr>
          <w:p>
            <w:pPr>
              <w:pStyle w:val="TableParagraph"/>
              <w:spacing w:line="258" w:lineRule="exact"/>
              <w:ind w:left="1156"/>
              <w:rPr>
                <w:sz w:val="24"/>
              </w:rPr>
            </w:pPr>
            <w:r>
              <w:rPr>
                <w:spacing w:val="-2"/>
                <w:sz w:val="24"/>
              </w:rPr>
              <w:t>04БР305002</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70"/>
              <w:jc w:val="center"/>
              <w:rPr>
                <w:sz w:val="24"/>
              </w:rPr>
            </w:pPr>
            <w:r>
              <w:rPr>
                <w:sz w:val="24"/>
              </w:rPr>
              <w:t>399</w:t>
            </w:r>
            <w:r>
              <w:rPr>
                <w:spacing w:val="2"/>
                <w:sz w:val="24"/>
              </w:rPr>
              <w:t> </w:t>
            </w:r>
            <w:r>
              <w:rPr>
                <w:spacing w:val="-2"/>
                <w:sz w:val="24"/>
              </w:rPr>
              <w:t>921,0</w:t>
            </w:r>
          </w:p>
        </w:tc>
      </w:tr>
      <w:tr>
        <w:trPr>
          <w:trHeight w:val="2491" w:hRule="exact"/>
        </w:trPr>
        <w:tc>
          <w:tcPr>
            <w:tcW w:w="3557" w:type="dxa"/>
            <w:vMerge/>
            <w:tcBorders>
              <w:top w:val="nil"/>
            </w:tcBorders>
          </w:tcPr>
          <w:p>
            <w:pPr>
              <w:rPr>
                <w:sz w:val="2"/>
                <w:szCs w:val="2"/>
              </w:rPr>
            </w:pPr>
          </w:p>
        </w:tc>
        <w:tc>
          <w:tcPr>
            <w:tcW w:w="2861" w:type="dxa"/>
          </w:tcPr>
          <w:p>
            <w:pPr>
              <w:pStyle w:val="TableParagraph"/>
              <w:tabs>
                <w:tab w:pos="1741" w:val="left" w:leader="none"/>
                <w:tab w:pos="1972" w:val="left" w:leader="none"/>
                <w:tab w:pos="2624" w:val="left" w:leader="none"/>
              </w:tabs>
              <w:spacing w:line="237" w:lineRule="auto"/>
              <w:ind w:left="100" w:right="95"/>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2" w:val="left" w:leader="none"/>
              </w:tabs>
              <w:spacing w:line="237" w:lineRule="auto" w:before="4"/>
              <w:ind w:left="100" w:right="96"/>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15" w:right="109"/>
              <w:jc w:val="center"/>
              <w:rPr>
                <w:sz w:val="24"/>
              </w:rPr>
            </w:pPr>
            <w:r>
              <w:rPr>
                <w:sz w:val="24"/>
              </w:rPr>
              <w:t>04БР305002</w:t>
            </w:r>
            <w:r>
              <w:rPr>
                <w:spacing w:val="-15"/>
                <w:sz w:val="24"/>
              </w:rPr>
              <w:t> </w:t>
            </w:r>
            <w:r>
              <w:rPr>
                <w:sz w:val="24"/>
              </w:rPr>
              <w:t>Реализация</w:t>
            </w:r>
            <w:r>
              <w:rPr>
                <w:spacing w:val="-15"/>
                <w:sz w:val="24"/>
              </w:rPr>
              <w:t> </w:t>
            </w:r>
            <w:r>
              <w:rPr>
                <w:sz w:val="24"/>
              </w:rPr>
              <w:t>проекта "Московское долголетие" в целях реализации регионального проекта "Разработка и реализация программы системной поддержки и повышения качества жизни граждан</w:t>
            </w:r>
          </w:p>
          <w:p>
            <w:pPr>
              <w:pStyle w:val="TableParagraph"/>
              <w:spacing w:line="257" w:lineRule="exact"/>
              <w:ind w:left="127" w:right="116"/>
              <w:jc w:val="center"/>
              <w:rPr>
                <w:sz w:val="24"/>
              </w:rPr>
            </w:pPr>
            <w:r>
              <w:rPr>
                <w:sz w:val="24"/>
              </w:rPr>
              <w:t>старшего</w:t>
            </w:r>
            <w:r>
              <w:rPr>
                <w:spacing w:val="-3"/>
                <w:sz w:val="24"/>
              </w:rPr>
              <w:t> </w:t>
            </w:r>
            <w:r>
              <w:rPr>
                <w:spacing w:val="-2"/>
                <w:sz w:val="24"/>
              </w:rPr>
              <w:t>поколения"</w:t>
            </w:r>
          </w:p>
        </w:tc>
        <w:tc>
          <w:tcPr>
            <w:tcW w:w="1258" w:type="dxa"/>
          </w:tcPr>
          <w:p>
            <w:pPr>
              <w:pStyle w:val="TableParagraph"/>
              <w:spacing w:line="273" w:lineRule="exact"/>
              <w:ind w:left="90" w:right="90"/>
              <w:jc w:val="center"/>
              <w:rPr>
                <w:sz w:val="24"/>
              </w:rPr>
            </w:pPr>
            <w:r>
              <w:rPr>
                <w:spacing w:val="-4"/>
                <w:sz w:val="24"/>
              </w:rPr>
              <w:t>1006</w:t>
            </w:r>
          </w:p>
        </w:tc>
        <w:tc>
          <w:tcPr>
            <w:tcW w:w="788" w:type="dxa"/>
          </w:tcPr>
          <w:p>
            <w:pPr>
              <w:pStyle w:val="TableParagraph"/>
              <w:spacing w:line="273" w:lineRule="exact"/>
              <w:ind w:left="88" w:right="84"/>
              <w:jc w:val="center"/>
              <w:rPr>
                <w:sz w:val="24"/>
              </w:rPr>
            </w:pPr>
            <w:r>
              <w:rPr>
                <w:spacing w:val="-5"/>
                <w:sz w:val="24"/>
              </w:rPr>
              <w:t>148</w:t>
            </w:r>
          </w:p>
        </w:tc>
        <w:tc>
          <w:tcPr>
            <w:tcW w:w="1148" w:type="dxa"/>
          </w:tcPr>
          <w:p>
            <w:pPr>
              <w:pStyle w:val="TableParagraph"/>
              <w:spacing w:line="273" w:lineRule="exact"/>
              <w:ind w:left="86" w:right="93"/>
              <w:jc w:val="center"/>
              <w:rPr>
                <w:sz w:val="24"/>
              </w:rPr>
            </w:pPr>
            <w:r>
              <w:rPr>
                <w:spacing w:val="-5"/>
                <w:sz w:val="24"/>
              </w:rPr>
              <w:t>613</w:t>
            </w:r>
          </w:p>
        </w:tc>
        <w:tc>
          <w:tcPr>
            <w:tcW w:w="1988" w:type="dxa"/>
          </w:tcPr>
          <w:p>
            <w:pPr>
              <w:pStyle w:val="TableParagraph"/>
              <w:spacing w:line="273" w:lineRule="exact"/>
              <w:ind w:left="165" w:right="165"/>
              <w:jc w:val="center"/>
              <w:rPr>
                <w:sz w:val="24"/>
              </w:rPr>
            </w:pPr>
            <w:r>
              <w:rPr>
                <w:sz w:val="24"/>
              </w:rPr>
              <w:t>43</w:t>
            </w:r>
            <w:r>
              <w:rPr>
                <w:spacing w:val="2"/>
                <w:sz w:val="24"/>
              </w:rPr>
              <w:t> </w:t>
            </w:r>
            <w:r>
              <w:rPr>
                <w:spacing w:val="-2"/>
                <w:sz w:val="24"/>
              </w:rPr>
              <w:t>439,0</w:t>
            </w:r>
          </w:p>
        </w:tc>
      </w:tr>
      <w:tr>
        <w:trPr>
          <w:trHeight w:val="288" w:hRule="exact"/>
        </w:trPr>
        <w:tc>
          <w:tcPr>
            <w:tcW w:w="3557" w:type="dxa"/>
            <w:vMerge/>
            <w:tcBorders>
              <w:top w:val="nil"/>
            </w:tcBorders>
          </w:tcPr>
          <w:p>
            <w:pPr>
              <w:rPr>
                <w:sz w:val="2"/>
                <w:szCs w:val="2"/>
              </w:rPr>
            </w:pPr>
          </w:p>
        </w:tc>
        <w:tc>
          <w:tcPr>
            <w:tcW w:w="2861" w:type="dxa"/>
            <w:vMerge w:val="restart"/>
          </w:tcPr>
          <w:p>
            <w:pPr>
              <w:pStyle w:val="TableParagraph"/>
              <w:tabs>
                <w:tab w:pos="1741" w:val="left" w:leader="none"/>
                <w:tab w:pos="1972" w:val="left" w:leader="none"/>
                <w:tab w:pos="2624" w:val="left" w:leader="none"/>
              </w:tabs>
              <w:spacing w:line="242" w:lineRule="auto"/>
              <w:ind w:left="100" w:right="96"/>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2" w:val="left" w:leader="none"/>
              </w:tabs>
              <w:spacing w:line="242" w:lineRule="auto"/>
              <w:ind w:left="100" w:right="96"/>
              <w:rPr>
                <w:sz w:val="24"/>
              </w:rPr>
            </w:pPr>
            <w:r>
              <w:rPr>
                <w:spacing w:val="-2"/>
                <w:sz w:val="24"/>
              </w:rPr>
              <w:t>населения</w:t>
            </w:r>
            <w:r>
              <w:rPr>
                <w:sz w:val="24"/>
              </w:rPr>
              <w:tab/>
            </w:r>
            <w:r>
              <w:rPr>
                <w:spacing w:val="-2"/>
                <w:sz w:val="24"/>
              </w:rPr>
              <w:t>города Москвы</w:t>
            </w:r>
          </w:p>
        </w:tc>
        <w:tc>
          <w:tcPr>
            <w:tcW w:w="3552" w:type="dxa"/>
            <w:vMerge w:val="restart"/>
          </w:tcPr>
          <w:p>
            <w:pPr>
              <w:pStyle w:val="TableParagraph"/>
              <w:ind w:left="115" w:right="109"/>
              <w:jc w:val="center"/>
              <w:rPr>
                <w:sz w:val="24"/>
              </w:rPr>
            </w:pPr>
            <w:r>
              <w:rPr>
                <w:sz w:val="24"/>
              </w:rPr>
              <w:t>04БР305002</w:t>
            </w:r>
            <w:r>
              <w:rPr>
                <w:spacing w:val="-15"/>
                <w:sz w:val="24"/>
              </w:rPr>
              <w:t> </w:t>
            </w:r>
            <w:r>
              <w:rPr>
                <w:sz w:val="24"/>
              </w:rPr>
              <w:t>Реализация</w:t>
            </w:r>
            <w:r>
              <w:rPr>
                <w:spacing w:val="-15"/>
                <w:sz w:val="24"/>
              </w:rPr>
              <w:t> </w:t>
            </w:r>
            <w:r>
              <w:rPr>
                <w:sz w:val="24"/>
              </w:rPr>
              <w:t>проекта "Московское долголетие" в целях реализации регионального проекта "Разработка и реализация программы системной поддержки и повышения</w:t>
            </w:r>
          </w:p>
          <w:p>
            <w:pPr>
              <w:pStyle w:val="TableParagraph"/>
              <w:spacing w:line="274" w:lineRule="exact"/>
              <w:ind w:left="112" w:right="116"/>
              <w:jc w:val="center"/>
              <w:rPr>
                <w:sz w:val="24"/>
              </w:rPr>
            </w:pPr>
            <w:r>
              <w:rPr>
                <w:sz w:val="24"/>
              </w:rPr>
              <w:t>качества</w:t>
            </w:r>
            <w:r>
              <w:rPr>
                <w:spacing w:val="-15"/>
                <w:sz w:val="24"/>
              </w:rPr>
              <w:t> </w:t>
            </w:r>
            <w:r>
              <w:rPr>
                <w:sz w:val="24"/>
              </w:rPr>
              <w:t>жизни</w:t>
            </w:r>
            <w:r>
              <w:rPr>
                <w:spacing w:val="-15"/>
                <w:sz w:val="24"/>
              </w:rPr>
              <w:t> </w:t>
            </w:r>
            <w:r>
              <w:rPr>
                <w:sz w:val="24"/>
              </w:rPr>
              <w:t>граждан старшего поколения"</w:t>
            </w:r>
          </w:p>
        </w:tc>
        <w:tc>
          <w:tcPr>
            <w:tcW w:w="1258" w:type="dxa"/>
            <w:vMerge w:val="restart"/>
          </w:tcPr>
          <w:p>
            <w:pPr>
              <w:pStyle w:val="TableParagraph"/>
              <w:spacing w:line="272" w:lineRule="exact"/>
              <w:ind w:left="383"/>
              <w:rPr>
                <w:sz w:val="24"/>
              </w:rPr>
            </w:pPr>
            <w:r>
              <w:rPr>
                <w:spacing w:val="-4"/>
                <w:sz w:val="24"/>
              </w:rPr>
              <w:t>1006</w:t>
            </w:r>
          </w:p>
        </w:tc>
        <w:tc>
          <w:tcPr>
            <w:tcW w:w="788" w:type="dxa"/>
            <w:vMerge w:val="restart"/>
          </w:tcPr>
          <w:p>
            <w:pPr>
              <w:pStyle w:val="TableParagraph"/>
              <w:spacing w:line="272" w:lineRule="exact"/>
              <w:ind w:left="210"/>
              <w:rPr>
                <w:sz w:val="24"/>
              </w:rPr>
            </w:pPr>
            <w:r>
              <w:rPr>
                <w:spacing w:val="-5"/>
                <w:sz w:val="24"/>
              </w:rPr>
              <w:t>148</w:t>
            </w:r>
          </w:p>
        </w:tc>
        <w:tc>
          <w:tcPr>
            <w:tcW w:w="1148" w:type="dxa"/>
            <w:vMerge w:val="restart"/>
          </w:tcPr>
          <w:p>
            <w:pPr>
              <w:pStyle w:val="TableParagraph"/>
              <w:spacing w:line="272" w:lineRule="exact"/>
              <w:ind w:left="373" w:right="380"/>
              <w:jc w:val="center"/>
              <w:rPr>
                <w:sz w:val="24"/>
              </w:rPr>
            </w:pPr>
            <w:r>
              <w:rPr>
                <w:spacing w:val="-5"/>
                <w:sz w:val="24"/>
              </w:rPr>
              <w:t>623</w:t>
            </w:r>
          </w:p>
        </w:tc>
        <w:tc>
          <w:tcPr>
            <w:tcW w:w="1988" w:type="dxa"/>
            <w:vMerge w:val="restart"/>
          </w:tcPr>
          <w:p>
            <w:pPr>
              <w:pStyle w:val="TableParagraph"/>
              <w:spacing w:line="272" w:lineRule="exact"/>
              <w:ind w:left="566"/>
              <w:rPr>
                <w:sz w:val="24"/>
              </w:rPr>
            </w:pPr>
            <w:r>
              <w:rPr>
                <w:sz w:val="24"/>
              </w:rPr>
              <w:t>14</w:t>
            </w:r>
            <w:r>
              <w:rPr>
                <w:spacing w:val="2"/>
                <w:sz w:val="24"/>
              </w:rPr>
              <w:t> </w:t>
            </w:r>
            <w:r>
              <w:rPr>
                <w:spacing w:val="-2"/>
                <w:sz w:val="24"/>
              </w:rPr>
              <w:t>604,8</w:t>
            </w:r>
          </w:p>
        </w:tc>
      </w:tr>
      <w:tr>
        <w:trPr>
          <w:trHeight w:val="2207" w:hRule="exact"/>
        </w:trPr>
        <w:tc>
          <w:tcPr>
            <w:tcW w:w="3557" w:type="dxa"/>
            <w:vMerge w:val="restart"/>
          </w:tcPr>
          <w:p>
            <w:pPr>
              <w:pStyle w:val="TableParagraph"/>
              <w:rPr>
                <w:sz w:val="24"/>
              </w:rPr>
            </w:pPr>
          </w:p>
        </w:tc>
        <w:tc>
          <w:tcPr>
            <w:tcW w:w="2861" w:type="dxa"/>
            <w:vMerge/>
            <w:tcBorders>
              <w:top w:val="nil"/>
            </w:tcBorders>
          </w:tcPr>
          <w:p>
            <w:pPr>
              <w:rPr>
                <w:sz w:val="2"/>
                <w:szCs w:val="2"/>
              </w:rPr>
            </w:pPr>
          </w:p>
        </w:tc>
        <w:tc>
          <w:tcPr>
            <w:tcW w:w="3552" w:type="dxa"/>
            <w:vMerge/>
            <w:tcBorders>
              <w:top w:val="nil"/>
            </w:tcBorders>
          </w:tcPr>
          <w:p>
            <w:pPr>
              <w:rPr>
                <w:sz w:val="2"/>
                <w:szCs w:val="2"/>
              </w:rPr>
            </w:pPr>
          </w:p>
        </w:tc>
        <w:tc>
          <w:tcPr>
            <w:tcW w:w="1258" w:type="dxa"/>
            <w:vMerge/>
            <w:tcBorders>
              <w:top w:val="nil"/>
            </w:tcBorders>
          </w:tcPr>
          <w:p>
            <w:pPr>
              <w:rPr>
                <w:sz w:val="2"/>
                <w:szCs w:val="2"/>
              </w:rPr>
            </w:pPr>
          </w:p>
        </w:tc>
        <w:tc>
          <w:tcPr>
            <w:tcW w:w="788" w:type="dxa"/>
            <w:vMerge/>
            <w:tcBorders>
              <w:top w:val="nil"/>
            </w:tcBorders>
          </w:tcPr>
          <w:p>
            <w:pPr>
              <w:rPr>
                <w:sz w:val="2"/>
                <w:szCs w:val="2"/>
              </w:rPr>
            </w:pPr>
          </w:p>
        </w:tc>
        <w:tc>
          <w:tcPr>
            <w:tcW w:w="1148" w:type="dxa"/>
            <w:vMerge/>
            <w:tcBorders>
              <w:top w:val="nil"/>
            </w:tcBorders>
          </w:tcPr>
          <w:p>
            <w:pPr>
              <w:rPr>
                <w:sz w:val="2"/>
                <w:szCs w:val="2"/>
              </w:rPr>
            </w:pPr>
          </w:p>
        </w:tc>
        <w:tc>
          <w:tcPr>
            <w:tcW w:w="1988" w:type="dxa"/>
            <w:vMerge/>
            <w:tcBorders>
              <w:top w:val="nil"/>
            </w:tcBorders>
          </w:tcPr>
          <w:p>
            <w:pPr>
              <w:rPr>
                <w:sz w:val="2"/>
                <w:szCs w:val="2"/>
              </w:rPr>
            </w:pPr>
          </w:p>
        </w:tc>
      </w:tr>
      <w:tr>
        <w:trPr>
          <w:trHeight w:val="2491" w:hRule="exact"/>
        </w:trPr>
        <w:tc>
          <w:tcPr>
            <w:tcW w:w="3557" w:type="dxa"/>
            <w:vMerge/>
            <w:tcBorders>
              <w:top w:val="nil"/>
            </w:tcBorders>
          </w:tcPr>
          <w:p>
            <w:pPr>
              <w:rPr>
                <w:sz w:val="2"/>
                <w:szCs w:val="2"/>
              </w:rPr>
            </w:pPr>
          </w:p>
        </w:tc>
        <w:tc>
          <w:tcPr>
            <w:tcW w:w="2861" w:type="dxa"/>
          </w:tcPr>
          <w:p>
            <w:pPr>
              <w:pStyle w:val="TableParagraph"/>
              <w:tabs>
                <w:tab w:pos="1741" w:val="left" w:leader="none"/>
                <w:tab w:pos="1972" w:val="left" w:leader="none"/>
                <w:tab w:pos="2624" w:val="left" w:leader="none"/>
              </w:tabs>
              <w:spacing w:line="237" w:lineRule="auto"/>
              <w:ind w:left="100" w:right="95"/>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2" w:val="left" w:leader="none"/>
              </w:tabs>
              <w:spacing w:line="237" w:lineRule="auto" w:before="4"/>
              <w:ind w:left="100" w:right="96"/>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15" w:right="109"/>
              <w:jc w:val="center"/>
              <w:rPr>
                <w:sz w:val="24"/>
              </w:rPr>
            </w:pPr>
            <w:r>
              <w:rPr>
                <w:sz w:val="24"/>
              </w:rPr>
              <w:t>04БР305002</w:t>
            </w:r>
            <w:r>
              <w:rPr>
                <w:spacing w:val="-15"/>
                <w:sz w:val="24"/>
              </w:rPr>
              <w:t> </w:t>
            </w:r>
            <w:r>
              <w:rPr>
                <w:sz w:val="24"/>
              </w:rPr>
              <w:t>Реализация</w:t>
            </w:r>
            <w:r>
              <w:rPr>
                <w:spacing w:val="-15"/>
                <w:sz w:val="24"/>
              </w:rPr>
              <w:t> </w:t>
            </w:r>
            <w:r>
              <w:rPr>
                <w:sz w:val="24"/>
              </w:rPr>
              <w:t>проекта "Московское долголетие" в целях реализации регионального проекта "Разработка и реализация программы системной поддержки и повышения качества жизни граждан</w:t>
            </w:r>
          </w:p>
          <w:p>
            <w:pPr>
              <w:pStyle w:val="TableParagraph"/>
              <w:spacing w:line="257" w:lineRule="exact"/>
              <w:ind w:left="127" w:right="116"/>
              <w:jc w:val="center"/>
              <w:rPr>
                <w:sz w:val="24"/>
              </w:rPr>
            </w:pPr>
            <w:r>
              <w:rPr>
                <w:sz w:val="24"/>
              </w:rPr>
              <w:t>старшего</w:t>
            </w:r>
            <w:r>
              <w:rPr>
                <w:spacing w:val="-3"/>
                <w:sz w:val="24"/>
              </w:rPr>
              <w:t> </w:t>
            </w:r>
            <w:r>
              <w:rPr>
                <w:spacing w:val="-2"/>
                <w:sz w:val="24"/>
              </w:rPr>
              <w:t>поколения"</w:t>
            </w:r>
          </w:p>
        </w:tc>
        <w:tc>
          <w:tcPr>
            <w:tcW w:w="1258" w:type="dxa"/>
          </w:tcPr>
          <w:p>
            <w:pPr>
              <w:pStyle w:val="TableParagraph"/>
              <w:spacing w:line="273" w:lineRule="exact"/>
              <w:ind w:left="90" w:right="90"/>
              <w:jc w:val="center"/>
              <w:rPr>
                <w:sz w:val="24"/>
              </w:rPr>
            </w:pPr>
            <w:r>
              <w:rPr>
                <w:spacing w:val="-4"/>
                <w:sz w:val="24"/>
              </w:rPr>
              <w:t>1006</w:t>
            </w:r>
          </w:p>
        </w:tc>
        <w:tc>
          <w:tcPr>
            <w:tcW w:w="788" w:type="dxa"/>
          </w:tcPr>
          <w:p>
            <w:pPr>
              <w:pStyle w:val="TableParagraph"/>
              <w:spacing w:line="273" w:lineRule="exact"/>
              <w:ind w:left="88" w:right="84"/>
              <w:jc w:val="center"/>
              <w:rPr>
                <w:sz w:val="24"/>
              </w:rPr>
            </w:pPr>
            <w:r>
              <w:rPr>
                <w:spacing w:val="-5"/>
                <w:sz w:val="24"/>
              </w:rPr>
              <w:t>148</w:t>
            </w:r>
          </w:p>
        </w:tc>
        <w:tc>
          <w:tcPr>
            <w:tcW w:w="1148" w:type="dxa"/>
          </w:tcPr>
          <w:p>
            <w:pPr>
              <w:pStyle w:val="TableParagraph"/>
              <w:spacing w:line="273" w:lineRule="exact"/>
              <w:ind w:left="86" w:right="93"/>
              <w:jc w:val="center"/>
              <w:rPr>
                <w:sz w:val="24"/>
              </w:rPr>
            </w:pPr>
            <w:r>
              <w:rPr>
                <w:spacing w:val="-5"/>
                <w:sz w:val="24"/>
              </w:rPr>
              <w:t>633</w:t>
            </w:r>
          </w:p>
        </w:tc>
        <w:tc>
          <w:tcPr>
            <w:tcW w:w="1988" w:type="dxa"/>
          </w:tcPr>
          <w:p>
            <w:pPr>
              <w:pStyle w:val="TableParagraph"/>
              <w:spacing w:line="273" w:lineRule="exact"/>
              <w:ind w:left="165" w:right="170"/>
              <w:jc w:val="center"/>
              <w:rPr>
                <w:sz w:val="24"/>
              </w:rPr>
            </w:pPr>
            <w:r>
              <w:rPr>
                <w:sz w:val="24"/>
              </w:rPr>
              <w:t>114</w:t>
            </w:r>
            <w:r>
              <w:rPr>
                <w:spacing w:val="2"/>
                <w:sz w:val="24"/>
              </w:rPr>
              <w:t> </w:t>
            </w:r>
            <w:r>
              <w:rPr>
                <w:spacing w:val="-2"/>
                <w:sz w:val="24"/>
              </w:rPr>
              <w:t>223,8</w:t>
            </w:r>
          </w:p>
        </w:tc>
      </w:tr>
      <w:tr>
        <w:trPr>
          <w:trHeight w:val="840" w:hRule="exact"/>
        </w:trPr>
        <w:tc>
          <w:tcPr>
            <w:tcW w:w="3557" w:type="dxa"/>
            <w:vMerge/>
            <w:tcBorders>
              <w:top w:val="nil"/>
            </w:tcBorders>
          </w:tcPr>
          <w:p>
            <w:pPr>
              <w:rPr>
                <w:sz w:val="2"/>
                <w:szCs w:val="2"/>
              </w:rPr>
            </w:pPr>
          </w:p>
        </w:tc>
        <w:tc>
          <w:tcPr>
            <w:tcW w:w="2861" w:type="dxa"/>
            <w:tcBorders>
              <w:bottom w:val="nil"/>
            </w:tcBorders>
          </w:tcPr>
          <w:p>
            <w:pPr>
              <w:pStyle w:val="TableParagraph"/>
              <w:tabs>
                <w:tab w:pos="1741" w:val="left" w:leader="none"/>
                <w:tab w:pos="1972" w:val="left" w:leader="none"/>
                <w:tab w:pos="2624" w:val="left" w:leader="none"/>
              </w:tabs>
              <w:spacing w:line="242" w:lineRule="auto"/>
              <w:ind w:left="100" w:right="95"/>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2" w:val="left" w:leader="none"/>
              </w:tabs>
              <w:spacing w:line="261" w:lineRule="exact"/>
              <w:ind w:left="100"/>
              <w:rPr>
                <w:sz w:val="24"/>
              </w:rPr>
            </w:pPr>
            <w:r>
              <w:rPr>
                <w:spacing w:val="-2"/>
                <w:sz w:val="24"/>
              </w:rPr>
              <w:t>населения</w:t>
            </w:r>
            <w:r>
              <w:rPr>
                <w:sz w:val="24"/>
              </w:rPr>
              <w:tab/>
            </w:r>
            <w:r>
              <w:rPr>
                <w:spacing w:val="-2"/>
                <w:sz w:val="24"/>
              </w:rPr>
              <w:t>города</w:t>
            </w:r>
          </w:p>
        </w:tc>
        <w:tc>
          <w:tcPr>
            <w:tcW w:w="3552" w:type="dxa"/>
            <w:tcBorders>
              <w:bottom w:val="nil"/>
            </w:tcBorders>
          </w:tcPr>
          <w:p>
            <w:pPr>
              <w:pStyle w:val="TableParagraph"/>
              <w:spacing w:line="272" w:lineRule="exact"/>
              <w:ind w:left="99" w:right="96"/>
              <w:jc w:val="center"/>
              <w:rPr>
                <w:sz w:val="24"/>
              </w:rPr>
            </w:pPr>
            <w:r>
              <w:rPr>
                <w:sz w:val="24"/>
              </w:rPr>
              <w:t>04БР305002</w:t>
            </w:r>
            <w:r>
              <w:rPr>
                <w:spacing w:val="-2"/>
                <w:sz w:val="24"/>
              </w:rPr>
              <w:t> </w:t>
            </w:r>
            <w:r>
              <w:rPr>
                <w:sz w:val="24"/>
              </w:rPr>
              <w:t>Реализация</w:t>
            </w:r>
            <w:r>
              <w:rPr>
                <w:spacing w:val="-2"/>
                <w:sz w:val="24"/>
              </w:rPr>
              <w:t> проекта</w:t>
            </w:r>
          </w:p>
          <w:p>
            <w:pPr>
              <w:pStyle w:val="TableParagraph"/>
              <w:spacing w:line="274" w:lineRule="exact"/>
              <w:ind w:left="121" w:right="116"/>
              <w:jc w:val="center"/>
              <w:rPr>
                <w:sz w:val="24"/>
              </w:rPr>
            </w:pPr>
            <w:r>
              <w:rPr>
                <w:sz w:val="24"/>
              </w:rPr>
              <w:t>"Московское</w:t>
            </w:r>
            <w:r>
              <w:rPr>
                <w:spacing w:val="-15"/>
                <w:sz w:val="24"/>
              </w:rPr>
              <w:t> </w:t>
            </w:r>
            <w:r>
              <w:rPr>
                <w:sz w:val="24"/>
              </w:rPr>
              <w:t>долголетие"</w:t>
            </w:r>
            <w:r>
              <w:rPr>
                <w:spacing w:val="-15"/>
                <w:sz w:val="24"/>
              </w:rPr>
              <w:t> </w:t>
            </w:r>
            <w:r>
              <w:rPr>
                <w:sz w:val="24"/>
              </w:rPr>
              <w:t>в целях реализации</w:t>
            </w:r>
          </w:p>
        </w:tc>
        <w:tc>
          <w:tcPr>
            <w:tcW w:w="1258" w:type="dxa"/>
            <w:tcBorders>
              <w:bottom w:val="nil"/>
            </w:tcBorders>
          </w:tcPr>
          <w:p>
            <w:pPr>
              <w:pStyle w:val="TableParagraph"/>
              <w:spacing w:line="272" w:lineRule="exact"/>
              <w:ind w:left="90" w:right="90"/>
              <w:jc w:val="center"/>
              <w:rPr>
                <w:sz w:val="24"/>
              </w:rPr>
            </w:pPr>
            <w:r>
              <w:rPr>
                <w:spacing w:val="-4"/>
                <w:sz w:val="24"/>
              </w:rPr>
              <w:t>1006</w:t>
            </w:r>
          </w:p>
        </w:tc>
        <w:tc>
          <w:tcPr>
            <w:tcW w:w="788" w:type="dxa"/>
            <w:tcBorders>
              <w:bottom w:val="nil"/>
            </w:tcBorders>
          </w:tcPr>
          <w:p>
            <w:pPr>
              <w:pStyle w:val="TableParagraph"/>
              <w:spacing w:line="272" w:lineRule="exact"/>
              <w:ind w:left="88" w:right="84"/>
              <w:jc w:val="center"/>
              <w:rPr>
                <w:sz w:val="24"/>
              </w:rPr>
            </w:pPr>
            <w:r>
              <w:rPr>
                <w:spacing w:val="-5"/>
                <w:sz w:val="24"/>
              </w:rPr>
              <w:t>148</w:t>
            </w:r>
          </w:p>
        </w:tc>
        <w:tc>
          <w:tcPr>
            <w:tcW w:w="1148" w:type="dxa"/>
            <w:tcBorders>
              <w:bottom w:val="nil"/>
            </w:tcBorders>
          </w:tcPr>
          <w:p>
            <w:pPr>
              <w:pStyle w:val="TableParagraph"/>
              <w:spacing w:line="272" w:lineRule="exact"/>
              <w:ind w:left="86" w:right="93"/>
              <w:jc w:val="center"/>
              <w:rPr>
                <w:sz w:val="24"/>
              </w:rPr>
            </w:pPr>
            <w:r>
              <w:rPr>
                <w:spacing w:val="-5"/>
                <w:sz w:val="24"/>
              </w:rPr>
              <w:t>813</w:t>
            </w:r>
          </w:p>
        </w:tc>
        <w:tc>
          <w:tcPr>
            <w:tcW w:w="1988" w:type="dxa"/>
            <w:tcBorders>
              <w:bottom w:val="nil"/>
            </w:tcBorders>
          </w:tcPr>
          <w:p>
            <w:pPr>
              <w:pStyle w:val="TableParagraph"/>
              <w:spacing w:line="272" w:lineRule="exact"/>
              <w:ind w:left="165" w:right="170"/>
              <w:jc w:val="center"/>
              <w:rPr>
                <w:sz w:val="24"/>
              </w:rPr>
            </w:pPr>
            <w:r>
              <w:rPr>
                <w:sz w:val="24"/>
              </w:rPr>
              <w:t>227</w:t>
            </w:r>
            <w:r>
              <w:rPr>
                <w:spacing w:val="2"/>
                <w:sz w:val="24"/>
              </w:rPr>
              <w:t> </w:t>
            </w:r>
            <w:r>
              <w:rPr>
                <w:spacing w:val="-2"/>
                <w:sz w:val="24"/>
              </w:rPr>
              <w:t>653,5</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660" w:hRule="atLeast"/>
        </w:trPr>
        <w:tc>
          <w:tcPr>
            <w:tcW w:w="3557" w:type="dxa"/>
          </w:tcPr>
          <w:p>
            <w:pPr>
              <w:pStyle w:val="TableParagraph"/>
              <w:rPr>
                <w:sz w:val="24"/>
              </w:rPr>
            </w:pPr>
          </w:p>
        </w:tc>
        <w:tc>
          <w:tcPr>
            <w:tcW w:w="2861" w:type="dxa"/>
          </w:tcPr>
          <w:p>
            <w:pPr>
              <w:pStyle w:val="TableParagraph"/>
              <w:spacing w:before="1"/>
              <w:ind w:left="105"/>
              <w:rPr>
                <w:sz w:val="24"/>
              </w:rPr>
            </w:pPr>
            <w:r>
              <w:rPr>
                <w:spacing w:val="-2"/>
                <w:sz w:val="24"/>
              </w:rPr>
              <w:t>Москвы</w:t>
            </w:r>
          </w:p>
        </w:tc>
        <w:tc>
          <w:tcPr>
            <w:tcW w:w="3552" w:type="dxa"/>
          </w:tcPr>
          <w:p>
            <w:pPr>
              <w:pStyle w:val="TableParagraph"/>
              <w:spacing w:before="1"/>
              <w:ind w:left="460" w:right="445" w:hanging="4"/>
              <w:jc w:val="center"/>
              <w:rPr>
                <w:sz w:val="24"/>
              </w:rPr>
            </w:pPr>
            <w:r>
              <w:rPr>
                <w:sz w:val="24"/>
              </w:rPr>
              <w:t>регионального проекта "Разработка</w:t>
            </w:r>
            <w:r>
              <w:rPr>
                <w:spacing w:val="-15"/>
                <w:sz w:val="24"/>
              </w:rPr>
              <w:t> </w:t>
            </w:r>
            <w:r>
              <w:rPr>
                <w:sz w:val="24"/>
              </w:rPr>
              <w:t>и</w:t>
            </w:r>
            <w:r>
              <w:rPr>
                <w:spacing w:val="-15"/>
                <w:sz w:val="24"/>
              </w:rPr>
              <w:t> </w:t>
            </w:r>
            <w:r>
              <w:rPr>
                <w:sz w:val="24"/>
              </w:rPr>
              <w:t>реализация программы системной поддержки и повышения качества жизни граждан</w:t>
            </w:r>
          </w:p>
          <w:p>
            <w:pPr>
              <w:pStyle w:val="TableParagraph"/>
              <w:spacing w:line="259" w:lineRule="exact"/>
              <w:ind w:left="128" w:right="108"/>
              <w:jc w:val="center"/>
              <w:rPr>
                <w:sz w:val="24"/>
              </w:rPr>
            </w:pPr>
            <w:r>
              <w:rPr>
                <w:sz w:val="24"/>
              </w:rPr>
              <w:t>старшего</w:t>
            </w:r>
            <w:r>
              <w:rPr>
                <w:spacing w:val="-3"/>
                <w:sz w:val="24"/>
              </w:rPr>
              <w:t> </w:t>
            </w:r>
            <w:r>
              <w:rPr>
                <w:spacing w:val="-2"/>
                <w:sz w:val="24"/>
              </w:rPr>
              <w:t>поколения"</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3" w:hRule="atLeast"/>
        </w:trPr>
        <w:tc>
          <w:tcPr>
            <w:tcW w:w="3557" w:type="dxa"/>
            <w:vMerge w:val="restart"/>
          </w:tcPr>
          <w:p>
            <w:pPr>
              <w:pStyle w:val="TableParagraph"/>
              <w:tabs>
                <w:tab w:pos="2168" w:val="left" w:leader="none"/>
                <w:tab w:pos="2255" w:val="left" w:leader="none"/>
              </w:tabs>
              <w:ind w:left="110" w:right="94"/>
              <w:jc w:val="both"/>
              <w:rPr>
                <w:sz w:val="24"/>
              </w:rPr>
            </w:pPr>
            <w:r>
              <w:rPr>
                <w:sz w:val="24"/>
              </w:rPr>
              <w:t>Оказание </w:t>
            </w:r>
            <w:r>
              <w:rPr>
                <w:sz w:val="24"/>
              </w:rPr>
              <w:t>государственными учреждениями</w:t>
            </w:r>
            <w:r>
              <w:rPr>
                <w:spacing w:val="-15"/>
                <w:sz w:val="24"/>
              </w:rPr>
              <w:t> </w:t>
            </w:r>
            <w:r>
              <w:rPr>
                <w:sz w:val="24"/>
              </w:rPr>
              <w:t>государственных услуг, выполнение работ, </w:t>
            </w:r>
            <w:r>
              <w:rPr>
                <w:spacing w:val="-2"/>
                <w:sz w:val="24"/>
              </w:rPr>
              <w:t>финансовое</w:t>
            </w:r>
            <w:r>
              <w:rPr>
                <w:sz w:val="24"/>
              </w:rPr>
              <w:tab/>
            </w:r>
            <w:r>
              <w:rPr>
                <w:spacing w:val="-2"/>
                <w:sz w:val="24"/>
              </w:rPr>
              <w:t>обеспечение </w:t>
            </w:r>
            <w:r>
              <w:rPr>
                <w:sz w:val="24"/>
              </w:rPr>
              <w:t>деятельности государственных </w:t>
            </w:r>
            <w:r>
              <w:rPr>
                <w:spacing w:val="-2"/>
                <w:sz w:val="24"/>
              </w:rPr>
              <w:t>учреждений</w:t>
            </w:r>
            <w:r>
              <w:rPr>
                <w:sz w:val="24"/>
              </w:rPr>
              <w:tab/>
              <w:tab/>
            </w:r>
            <w:r>
              <w:rPr>
                <w:spacing w:val="-2"/>
                <w:sz w:val="24"/>
              </w:rPr>
              <w:t>социальной направленности</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rPr>
                <w:sz w:val="20"/>
              </w:rPr>
            </w:pP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969</w:t>
            </w:r>
            <w:r>
              <w:rPr>
                <w:spacing w:val="2"/>
                <w:sz w:val="24"/>
              </w:rPr>
              <w:t> </w:t>
            </w:r>
            <w:r>
              <w:rPr>
                <w:sz w:val="24"/>
              </w:rPr>
              <w:t>71</w:t>
            </w:r>
            <w:r>
              <w:rPr>
                <w:spacing w:val="2"/>
                <w:sz w:val="24"/>
              </w:rPr>
              <w:t> </w:t>
            </w:r>
            <w:r>
              <w:rPr>
                <w:spacing w:val="-5"/>
                <w:sz w:val="24"/>
              </w:rPr>
              <w:t>9,8</w:t>
            </w:r>
          </w:p>
        </w:tc>
      </w:tr>
      <w:tr>
        <w:trPr>
          <w:trHeight w:val="278" w:hRule="atLeast"/>
        </w:trPr>
        <w:tc>
          <w:tcPr>
            <w:tcW w:w="3557" w:type="dxa"/>
            <w:vMerge/>
            <w:tcBorders>
              <w:top w:val="nil"/>
            </w:tcBorders>
          </w:tcPr>
          <w:p>
            <w:pPr>
              <w:rPr>
                <w:sz w:val="2"/>
                <w:szCs w:val="2"/>
              </w:rPr>
            </w:pP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165"/>
              <w:rPr>
                <w:sz w:val="24"/>
              </w:rPr>
            </w:pPr>
            <w:r>
              <w:rPr>
                <w:spacing w:val="-2"/>
                <w:sz w:val="24"/>
              </w:rPr>
              <w:t>04Б0908100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965</w:t>
            </w:r>
            <w:r>
              <w:rPr>
                <w:spacing w:val="2"/>
                <w:sz w:val="24"/>
              </w:rPr>
              <w:t> </w:t>
            </w:r>
            <w:r>
              <w:rPr>
                <w:spacing w:val="-2"/>
                <w:sz w:val="24"/>
              </w:rPr>
              <w:t>758,7</w:t>
            </w:r>
          </w:p>
        </w:tc>
      </w:tr>
      <w:tr>
        <w:trPr>
          <w:trHeight w:val="1929" w:hRule="atLeast"/>
        </w:trPr>
        <w:tc>
          <w:tcPr>
            <w:tcW w:w="3557" w:type="dxa"/>
            <w:vMerge/>
            <w:tcBorders>
              <w:top w:val="nil"/>
            </w:tcBorders>
          </w:tcPr>
          <w:p>
            <w:pPr>
              <w:rPr>
                <w:sz w:val="2"/>
                <w:szCs w:val="2"/>
              </w:rPr>
            </w:pPr>
          </w:p>
        </w:tc>
        <w:tc>
          <w:tcPr>
            <w:tcW w:w="2861" w:type="dxa"/>
          </w:tcPr>
          <w:p>
            <w:pPr>
              <w:pStyle w:val="TableParagraph"/>
              <w:spacing w:line="271" w:lineRule="exact"/>
              <w:ind w:left="105"/>
              <w:rPr>
                <w:sz w:val="24"/>
              </w:rPr>
            </w:pPr>
            <w:r>
              <w:rPr>
                <w:spacing w:val="-2"/>
                <w:sz w:val="24"/>
              </w:rPr>
              <w:t>Департамент</w:t>
            </w:r>
          </w:p>
          <w:p>
            <w:pPr>
              <w:pStyle w:val="TableParagraph"/>
              <w:spacing w:line="242" w:lineRule="auto"/>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109" w:right="93" w:hanging="2"/>
              <w:jc w:val="center"/>
              <w:rPr>
                <w:sz w:val="24"/>
              </w:rPr>
            </w:pPr>
            <w:r>
              <w:rPr>
                <w:sz w:val="24"/>
              </w:rPr>
              <w:t>04Б0908100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7" w:lineRule="exact"/>
              <w:ind w:left="128" w:right="115"/>
              <w:jc w:val="center"/>
              <w:rPr>
                <w:sz w:val="24"/>
              </w:rPr>
            </w:pPr>
            <w:r>
              <w:rPr>
                <w:sz w:val="24"/>
              </w:rPr>
              <w:t>казенных</w:t>
            </w:r>
            <w:r>
              <w:rPr>
                <w:spacing w:val="-1"/>
                <w:sz w:val="24"/>
              </w:rPr>
              <w:t> </w:t>
            </w:r>
            <w:r>
              <w:rPr>
                <w:spacing w:val="-2"/>
                <w:sz w:val="24"/>
              </w:rPr>
              <w:t>учреждений</w:t>
            </w:r>
          </w:p>
        </w:tc>
        <w:tc>
          <w:tcPr>
            <w:tcW w:w="1258" w:type="dxa"/>
          </w:tcPr>
          <w:p>
            <w:pPr>
              <w:pStyle w:val="TableParagraph"/>
              <w:spacing w:line="273" w:lineRule="exact"/>
              <w:ind w:left="94" w:right="86"/>
              <w:jc w:val="center"/>
              <w:rPr>
                <w:sz w:val="24"/>
              </w:rPr>
            </w:pPr>
            <w:r>
              <w:rPr>
                <w:spacing w:val="-4"/>
                <w:sz w:val="24"/>
              </w:rPr>
              <w:t>0505</w:t>
            </w:r>
          </w:p>
        </w:tc>
        <w:tc>
          <w:tcPr>
            <w:tcW w:w="788" w:type="dxa"/>
          </w:tcPr>
          <w:p>
            <w:pPr>
              <w:pStyle w:val="TableParagraph"/>
              <w:spacing w:line="273" w:lineRule="exact"/>
              <w:ind w:left="96" w:right="84"/>
              <w:jc w:val="center"/>
              <w:rPr>
                <w:sz w:val="24"/>
              </w:rPr>
            </w:pPr>
            <w:r>
              <w:rPr>
                <w:spacing w:val="-5"/>
                <w:sz w:val="24"/>
              </w:rPr>
              <w:t>020</w:t>
            </w:r>
          </w:p>
        </w:tc>
        <w:tc>
          <w:tcPr>
            <w:tcW w:w="1148" w:type="dxa"/>
          </w:tcPr>
          <w:p>
            <w:pPr>
              <w:pStyle w:val="TableParagraph"/>
              <w:spacing w:line="273" w:lineRule="exact"/>
              <w:ind w:left="90" w:right="93"/>
              <w:jc w:val="center"/>
              <w:rPr>
                <w:sz w:val="24"/>
              </w:rPr>
            </w:pPr>
            <w:r>
              <w:rPr>
                <w:spacing w:val="-5"/>
                <w:sz w:val="24"/>
              </w:rPr>
              <w:t>111</w:t>
            </w:r>
          </w:p>
        </w:tc>
        <w:tc>
          <w:tcPr>
            <w:tcW w:w="1988" w:type="dxa"/>
          </w:tcPr>
          <w:p>
            <w:pPr>
              <w:pStyle w:val="TableParagraph"/>
              <w:spacing w:line="273" w:lineRule="exact"/>
              <w:ind w:left="165" w:right="166"/>
              <w:jc w:val="center"/>
              <w:rPr>
                <w:sz w:val="24"/>
              </w:rPr>
            </w:pPr>
            <w:r>
              <w:rPr>
                <w:sz w:val="24"/>
              </w:rPr>
              <w:t>666</w:t>
            </w:r>
            <w:r>
              <w:rPr>
                <w:spacing w:val="2"/>
                <w:sz w:val="24"/>
              </w:rPr>
              <w:t> </w:t>
            </w:r>
            <w:r>
              <w:rPr>
                <w:spacing w:val="-2"/>
                <w:sz w:val="24"/>
              </w:rPr>
              <w:t>511,8</w:t>
            </w:r>
          </w:p>
        </w:tc>
      </w:tr>
      <w:tr>
        <w:trPr>
          <w:trHeight w:val="1933" w:hRule="atLeast"/>
        </w:trPr>
        <w:tc>
          <w:tcPr>
            <w:tcW w:w="3557" w:type="dxa"/>
          </w:tcPr>
          <w:p>
            <w:pPr>
              <w:pStyle w:val="TableParagraph"/>
              <w:rPr>
                <w:sz w:val="24"/>
              </w:rPr>
            </w:pPr>
          </w:p>
        </w:tc>
        <w:tc>
          <w:tcPr>
            <w:tcW w:w="2861" w:type="dxa"/>
          </w:tcPr>
          <w:p>
            <w:pPr>
              <w:pStyle w:val="TableParagraph"/>
              <w:spacing w:line="273" w:lineRule="exact"/>
              <w:ind w:left="105"/>
              <w:rPr>
                <w:sz w:val="24"/>
              </w:rPr>
            </w:pPr>
            <w:r>
              <w:rPr>
                <w:spacing w:val="-2"/>
                <w:sz w:val="24"/>
              </w:rPr>
              <w:t>Департамент</w:t>
            </w:r>
          </w:p>
          <w:p>
            <w:pPr>
              <w:pStyle w:val="TableParagraph"/>
              <w:spacing w:line="237" w:lineRule="auto" w:before="4"/>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109" w:right="93" w:hanging="2"/>
              <w:jc w:val="center"/>
              <w:rPr>
                <w:sz w:val="24"/>
              </w:rPr>
            </w:pPr>
            <w:r>
              <w:rPr>
                <w:sz w:val="24"/>
              </w:rPr>
              <w:t>04Б0908100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w:t>
            </w:r>
          </w:p>
          <w:p>
            <w:pPr>
              <w:pStyle w:val="TableParagraph"/>
              <w:spacing w:line="274" w:lineRule="exact"/>
              <w:ind w:left="128" w:right="106"/>
              <w:jc w:val="center"/>
              <w:rPr>
                <w:sz w:val="24"/>
              </w:rPr>
            </w:pPr>
            <w:r>
              <w:rPr>
                <w:sz w:val="24"/>
              </w:rPr>
              <w:t>деятельности</w:t>
            </w:r>
            <w:r>
              <w:rPr>
                <w:spacing w:val="-15"/>
                <w:sz w:val="24"/>
              </w:rPr>
              <w:t> </w:t>
            </w:r>
            <w:r>
              <w:rPr>
                <w:sz w:val="24"/>
              </w:rPr>
              <w:t>государственных казенных учреждений</w:t>
            </w:r>
          </w:p>
        </w:tc>
        <w:tc>
          <w:tcPr>
            <w:tcW w:w="1258" w:type="dxa"/>
          </w:tcPr>
          <w:p>
            <w:pPr>
              <w:pStyle w:val="TableParagraph"/>
              <w:spacing w:line="272" w:lineRule="exact"/>
              <w:ind w:left="94" w:right="86"/>
              <w:jc w:val="center"/>
              <w:rPr>
                <w:sz w:val="24"/>
              </w:rPr>
            </w:pPr>
            <w:r>
              <w:rPr>
                <w:spacing w:val="-4"/>
                <w:sz w:val="24"/>
              </w:rPr>
              <w:t>0505</w:t>
            </w:r>
          </w:p>
        </w:tc>
        <w:tc>
          <w:tcPr>
            <w:tcW w:w="788" w:type="dxa"/>
          </w:tcPr>
          <w:p>
            <w:pPr>
              <w:pStyle w:val="TableParagraph"/>
              <w:spacing w:line="272" w:lineRule="exact"/>
              <w:ind w:left="95" w:right="84"/>
              <w:jc w:val="center"/>
              <w:rPr>
                <w:sz w:val="24"/>
              </w:rPr>
            </w:pPr>
            <w:r>
              <w:rPr>
                <w:spacing w:val="-5"/>
                <w:sz w:val="24"/>
              </w:rPr>
              <w:t>020</w:t>
            </w:r>
          </w:p>
        </w:tc>
        <w:tc>
          <w:tcPr>
            <w:tcW w:w="1148" w:type="dxa"/>
          </w:tcPr>
          <w:p>
            <w:pPr>
              <w:pStyle w:val="TableParagraph"/>
              <w:spacing w:line="272" w:lineRule="exact"/>
              <w:ind w:left="91" w:right="93"/>
              <w:jc w:val="center"/>
              <w:rPr>
                <w:sz w:val="24"/>
              </w:rPr>
            </w:pPr>
            <w:r>
              <w:rPr>
                <w:spacing w:val="-5"/>
                <w:sz w:val="24"/>
              </w:rPr>
              <w:t>112</w:t>
            </w:r>
          </w:p>
        </w:tc>
        <w:tc>
          <w:tcPr>
            <w:tcW w:w="1988" w:type="dxa"/>
          </w:tcPr>
          <w:p>
            <w:pPr>
              <w:pStyle w:val="TableParagraph"/>
              <w:spacing w:line="272" w:lineRule="exact"/>
              <w:ind w:left="165" w:right="162"/>
              <w:jc w:val="center"/>
              <w:rPr>
                <w:sz w:val="24"/>
              </w:rPr>
            </w:pPr>
            <w:r>
              <w:rPr>
                <w:spacing w:val="-5"/>
                <w:sz w:val="24"/>
              </w:rPr>
              <w:t>5,9</w:t>
            </w:r>
          </w:p>
        </w:tc>
      </w:tr>
      <w:tr>
        <w:trPr>
          <w:trHeight w:val="1929" w:hRule="atLeast"/>
        </w:trPr>
        <w:tc>
          <w:tcPr>
            <w:tcW w:w="3557" w:type="dxa"/>
          </w:tcPr>
          <w:p>
            <w:pPr>
              <w:pStyle w:val="TableParagraph"/>
              <w:rPr>
                <w:sz w:val="24"/>
              </w:rPr>
            </w:pPr>
          </w:p>
        </w:tc>
        <w:tc>
          <w:tcPr>
            <w:tcW w:w="2861" w:type="dxa"/>
          </w:tcPr>
          <w:p>
            <w:pPr>
              <w:pStyle w:val="TableParagraph"/>
              <w:spacing w:line="271" w:lineRule="exact"/>
              <w:ind w:left="105"/>
              <w:rPr>
                <w:sz w:val="24"/>
              </w:rPr>
            </w:pPr>
            <w:r>
              <w:rPr>
                <w:spacing w:val="-2"/>
                <w:sz w:val="24"/>
              </w:rPr>
              <w:t>Департамент</w:t>
            </w:r>
          </w:p>
          <w:p>
            <w:pPr>
              <w:pStyle w:val="TableParagraph"/>
              <w:spacing w:line="242" w:lineRule="auto"/>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109" w:right="93" w:hanging="2"/>
              <w:jc w:val="center"/>
              <w:rPr>
                <w:sz w:val="24"/>
              </w:rPr>
            </w:pPr>
            <w:r>
              <w:rPr>
                <w:sz w:val="24"/>
              </w:rPr>
              <w:t>04Б0908100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7" w:lineRule="exact"/>
              <w:ind w:left="128" w:right="111"/>
              <w:jc w:val="center"/>
              <w:rPr>
                <w:sz w:val="24"/>
              </w:rPr>
            </w:pPr>
            <w:r>
              <w:rPr>
                <w:sz w:val="24"/>
              </w:rPr>
              <w:t>казенных</w:t>
            </w:r>
            <w:r>
              <w:rPr>
                <w:spacing w:val="-1"/>
                <w:sz w:val="24"/>
              </w:rPr>
              <w:t> </w:t>
            </w:r>
            <w:r>
              <w:rPr>
                <w:spacing w:val="-2"/>
                <w:sz w:val="24"/>
              </w:rPr>
              <w:t>учреждений</w:t>
            </w:r>
          </w:p>
        </w:tc>
        <w:tc>
          <w:tcPr>
            <w:tcW w:w="1258" w:type="dxa"/>
          </w:tcPr>
          <w:p>
            <w:pPr>
              <w:pStyle w:val="TableParagraph"/>
              <w:spacing w:line="273" w:lineRule="exact"/>
              <w:ind w:left="94" w:right="86"/>
              <w:jc w:val="center"/>
              <w:rPr>
                <w:sz w:val="24"/>
              </w:rPr>
            </w:pPr>
            <w:r>
              <w:rPr>
                <w:spacing w:val="-4"/>
                <w:sz w:val="24"/>
              </w:rPr>
              <w:t>0505</w:t>
            </w:r>
          </w:p>
        </w:tc>
        <w:tc>
          <w:tcPr>
            <w:tcW w:w="788" w:type="dxa"/>
          </w:tcPr>
          <w:p>
            <w:pPr>
              <w:pStyle w:val="TableParagraph"/>
              <w:spacing w:line="273" w:lineRule="exact"/>
              <w:ind w:left="96" w:right="84"/>
              <w:jc w:val="center"/>
              <w:rPr>
                <w:sz w:val="24"/>
              </w:rPr>
            </w:pPr>
            <w:r>
              <w:rPr>
                <w:spacing w:val="-5"/>
                <w:sz w:val="24"/>
              </w:rPr>
              <w:t>020</w:t>
            </w:r>
          </w:p>
        </w:tc>
        <w:tc>
          <w:tcPr>
            <w:tcW w:w="1148" w:type="dxa"/>
          </w:tcPr>
          <w:p>
            <w:pPr>
              <w:pStyle w:val="TableParagraph"/>
              <w:spacing w:line="273" w:lineRule="exact"/>
              <w:ind w:left="90" w:right="93"/>
              <w:jc w:val="center"/>
              <w:rPr>
                <w:sz w:val="24"/>
              </w:rPr>
            </w:pPr>
            <w:r>
              <w:rPr>
                <w:spacing w:val="-5"/>
                <w:sz w:val="24"/>
              </w:rPr>
              <w:t>119</w:t>
            </w:r>
          </w:p>
        </w:tc>
        <w:tc>
          <w:tcPr>
            <w:tcW w:w="1988" w:type="dxa"/>
          </w:tcPr>
          <w:p>
            <w:pPr>
              <w:pStyle w:val="TableParagraph"/>
              <w:spacing w:line="273" w:lineRule="exact"/>
              <w:ind w:left="165" w:right="166"/>
              <w:jc w:val="center"/>
              <w:rPr>
                <w:sz w:val="24"/>
              </w:rPr>
            </w:pPr>
            <w:r>
              <w:rPr>
                <w:sz w:val="24"/>
              </w:rPr>
              <w:t>202</w:t>
            </w:r>
            <w:r>
              <w:rPr>
                <w:spacing w:val="2"/>
                <w:sz w:val="24"/>
              </w:rPr>
              <w:t> </w:t>
            </w:r>
            <w:r>
              <w:rPr>
                <w:spacing w:val="-2"/>
                <w:sz w:val="24"/>
              </w:rPr>
              <w:t>251,8</w:t>
            </w:r>
          </w:p>
        </w:tc>
      </w:tr>
      <w:tr>
        <w:trPr>
          <w:trHeight w:val="1933" w:hRule="atLeast"/>
        </w:trPr>
        <w:tc>
          <w:tcPr>
            <w:tcW w:w="3557" w:type="dxa"/>
          </w:tcPr>
          <w:p>
            <w:pPr>
              <w:pStyle w:val="TableParagraph"/>
              <w:rPr>
                <w:sz w:val="24"/>
              </w:rPr>
            </w:pPr>
          </w:p>
        </w:tc>
        <w:tc>
          <w:tcPr>
            <w:tcW w:w="2861" w:type="dxa"/>
            <w:tcBorders>
              <w:bottom w:val="nil"/>
            </w:tcBorders>
          </w:tcPr>
          <w:p>
            <w:pPr>
              <w:pStyle w:val="TableParagraph"/>
              <w:spacing w:line="273" w:lineRule="exact"/>
              <w:ind w:left="105"/>
              <w:rPr>
                <w:sz w:val="24"/>
              </w:rPr>
            </w:pPr>
            <w:r>
              <w:rPr>
                <w:spacing w:val="-2"/>
                <w:sz w:val="24"/>
              </w:rPr>
              <w:t>Департамент</w:t>
            </w:r>
          </w:p>
          <w:p>
            <w:pPr>
              <w:pStyle w:val="TableParagraph"/>
              <w:spacing w:line="237" w:lineRule="auto" w:before="4"/>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Borders>
              <w:bottom w:val="nil"/>
            </w:tcBorders>
          </w:tcPr>
          <w:p>
            <w:pPr>
              <w:pStyle w:val="TableParagraph"/>
              <w:ind w:left="109" w:right="93" w:hanging="2"/>
              <w:jc w:val="center"/>
              <w:rPr>
                <w:sz w:val="24"/>
              </w:rPr>
            </w:pPr>
            <w:r>
              <w:rPr>
                <w:sz w:val="24"/>
              </w:rPr>
              <w:t>04Б0908100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w:t>
            </w:r>
          </w:p>
          <w:p>
            <w:pPr>
              <w:pStyle w:val="TableParagraph"/>
              <w:spacing w:line="274" w:lineRule="exact"/>
              <w:ind w:left="128" w:right="106"/>
              <w:jc w:val="center"/>
              <w:rPr>
                <w:sz w:val="24"/>
              </w:rPr>
            </w:pPr>
            <w:r>
              <w:rPr>
                <w:sz w:val="24"/>
              </w:rPr>
              <w:t>деятельности</w:t>
            </w:r>
            <w:r>
              <w:rPr>
                <w:spacing w:val="-15"/>
                <w:sz w:val="24"/>
              </w:rPr>
              <w:t> </w:t>
            </w:r>
            <w:r>
              <w:rPr>
                <w:sz w:val="24"/>
              </w:rPr>
              <w:t>государственных казенных учреждений</w:t>
            </w:r>
          </w:p>
        </w:tc>
        <w:tc>
          <w:tcPr>
            <w:tcW w:w="1258" w:type="dxa"/>
            <w:tcBorders>
              <w:bottom w:val="nil"/>
            </w:tcBorders>
          </w:tcPr>
          <w:p>
            <w:pPr>
              <w:pStyle w:val="TableParagraph"/>
              <w:spacing w:line="272" w:lineRule="exact"/>
              <w:ind w:left="94" w:right="86"/>
              <w:jc w:val="center"/>
              <w:rPr>
                <w:sz w:val="24"/>
              </w:rPr>
            </w:pPr>
            <w:r>
              <w:rPr>
                <w:spacing w:val="-4"/>
                <w:sz w:val="24"/>
              </w:rPr>
              <w:t>0505</w:t>
            </w:r>
          </w:p>
        </w:tc>
        <w:tc>
          <w:tcPr>
            <w:tcW w:w="788" w:type="dxa"/>
            <w:tcBorders>
              <w:bottom w:val="nil"/>
            </w:tcBorders>
          </w:tcPr>
          <w:p>
            <w:pPr>
              <w:pStyle w:val="TableParagraph"/>
              <w:spacing w:line="272" w:lineRule="exact"/>
              <w:ind w:left="95" w:right="84"/>
              <w:jc w:val="center"/>
              <w:rPr>
                <w:sz w:val="24"/>
              </w:rPr>
            </w:pPr>
            <w:r>
              <w:rPr>
                <w:spacing w:val="-5"/>
                <w:sz w:val="24"/>
              </w:rPr>
              <w:t>020</w:t>
            </w:r>
          </w:p>
        </w:tc>
        <w:tc>
          <w:tcPr>
            <w:tcW w:w="1148" w:type="dxa"/>
            <w:tcBorders>
              <w:bottom w:val="nil"/>
            </w:tcBorders>
          </w:tcPr>
          <w:p>
            <w:pPr>
              <w:pStyle w:val="TableParagraph"/>
              <w:spacing w:line="272" w:lineRule="exact"/>
              <w:ind w:left="91" w:right="93"/>
              <w:jc w:val="center"/>
              <w:rPr>
                <w:sz w:val="24"/>
              </w:rPr>
            </w:pPr>
            <w:r>
              <w:rPr>
                <w:spacing w:val="-5"/>
                <w:sz w:val="24"/>
              </w:rPr>
              <w:t>244</w:t>
            </w:r>
          </w:p>
        </w:tc>
        <w:tc>
          <w:tcPr>
            <w:tcW w:w="1988" w:type="dxa"/>
            <w:tcBorders>
              <w:bottom w:val="nil"/>
            </w:tcBorders>
          </w:tcPr>
          <w:p>
            <w:pPr>
              <w:pStyle w:val="TableParagraph"/>
              <w:spacing w:line="272" w:lineRule="exact"/>
              <w:ind w:left="165" w:right="164"/>
              <w:jc w:val="center"/>
              <w:rPr>
                <w:sz w:val="24"/>
              </w:rPr>
            </w:pPr>
            <w:r>
              <w:rPr>
                <w:sz w:val="24"/>
              </w:rPr>
              <w:t>83</w:t>
            </w:r>
            <w:r>
              <w:rPr>
                <w:spacing w:val="2"/>
                <w:sz w:val="24"/>
              </w:rPr>
              <w:t> </w:t>
            </w:r>
            <w:r>
              <w:rPr>
                <w:spacing w:val="-2"/>
                <w:sz w:val="24"/>
              </w:rPr>
              <w:t>018,5</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933" w:hRule="atLeast"/>
        </w:trPr>
        <w:tc>
          <w:tcPr>
            <w:tcW w:w="3557" w:type="dxa"/>
            <w:vMerge w:val="restart"/>
          </w:tcPr>
          <w:p>
            <w:pPr>
              <w:pStyle w:val="TableParagraph"/>
              <w:rPr>
                <w:sz w:val="24"/>
              </w:rPr>
            </w:pPr>
          </w:p>
        </w:tc>
        <w:tc>
          <w:tcPr>
            <w:tcW w:w="2861" w:type="dxa"/>
          </w:tcPr>
          <w:p>
            <w:pPr>
              <w:pStyle w:val="TableParagraph"/>
              <w:spacing w:line="275" w:lineRule="exact" w:before="1"/>
              <w:ind w:left="105"/>
              <w:rPr>
                <w:sz w:val="24"/>
              </w:rPr>
            </w:pPr>
            <w:r>
              <w:rPr>
                <w:spacing w:val="-2"/>
                <w:sz w:val="24"/>
              </w:rPr>
              <w:t>Департамент</w:t>
            </w:r>
          </w:p>
          <w:p>
            <w:pPr>
              <w:pStyle w:val="TableParagraph"/>
              <w:spacing w:line="242" w:lineRule="auto"/>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spacing w:before="1"/>
              <w:ind w:left="109" w:right="93" w:hanging="2"/>
              <w:jc w:val="center"/>
              <w:rPr>
                <w:sz w:val="24"/>
              </w:rPr>
            </w:pPr>
            <w:r>
              <w:rPr>
                <w:sz w:val="24"/>
              </w:rPr>
              <w:t>04Б0908100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7" w:lineRule="exact"/>
              <w:ind w:left="128" w:right="115"/>
              <w:jc w:val="center"/>
              <w:rPr>
                <w:sz w:val="24"/>
              </w:rPr>
            </w:pPr>
            <w:r>
              <w:rPr>
                <w:sz w:val="24"/>
              </w:rPr>
              <w:t>казенных</w:t>
            </w:r>
            <w:r>
              <w:rPr>
                <w:spacing w:val="-1"/>
                <w:sz w:val="24"/>
              </w:rPr>
              <w:t> </w:t>
            </w:r>
            <w:r>
              <w:rPr>
                <w:spacing w:val="-2"/>
                <w:sz w:val="24"/>
              </w:rPr>
              <w:t>учреждений</w:t>
            </w:r>
          </w:p>
        </w:tc>
        <w:tc>
          <w:tcPr>
            <w:tcW w:w="1258" w:type="dxa"/>
          </w:tcPr>
          <w:p>
            <w:pPr>
              <w:pStyle w:val="TableParagraph"/>
              <w:spacing w:before="1"/>
              <w:ind w:left="94" w:right="86"/>
              <w:jc w:val="center"/>
              <w:rPr>
                <w:sz w:val="24"/>
              </w:rPr>
            </w:pPr>
            <w:r>
              <w:rPr>
                <w:spacing w:val="-4"/>
                <w:sz w:val="24"/>
              </w:rPr>
              <w:t>0505</w:t>
            </w:r>
          </w:p>
        </w:tc>
        <w:tc>
          <w:tcPr>
            <w:tcW w:w="788" w:type="dxa"/>
          </w:tcPr>
          <w:p>
            <w:pPr>
              <w:pStyle w:val="TableParagraph"/>
              <w:spacing w:before="1"/>
              <w:ind w:left="96" w:right="84"/>
              <w:jc w:val="center"/>
              <w:rPr>
                <w:sz w:val="24"/>
              </w:rPr>
            </w:pPr>
            <w:r>
              <w:rPr>
                <w:spacing w:val="-5"/>
                <w:sz w:val="24"/>
              </w:rPr>
              <w:t>020</w:t>
            </w:r>
          </w:p>
        </w:tc>
        <w:tc>
          <w:tcPr>
            <w:tcW w:w="1148" w:type="dxa"/>
          </w:tcPr>
          <w:p>
            <w:pPr>
              <w:pStyle w:val="TableParagraph"/>
              <w:spacing w:before="1"/>
              <w:ind w:left="90" w:right="93"/>
              <w:jc w:val="center"/>
              <w:rPr>
                <w:sz w:val="24"/>
              </w:rPr>
            </w:pPr>
            <w:r>
              <w:rPr>
                <w:spacing w:val="-5"/>
                <w:sz w:val="24"/>
              </w:rPr>
              <w:t>247</w:t>
            </w:r>
          </w:p>
        </w:tc>
        <w:tc>
          <w:tcPr>
            <w:tcW w:w="1988" w:type="dxa"/>
          </w:tcPr>
          <w:p>
            <w:pPr>
              <w:pStyle w:val="TableParagraph"/>
              <w:spacing w:before="1"/>
              <w:ind w:left="165" w:right="164"/>
              <w:jc w:val="center"/>
              <w:rPr>
                <w:sz w:val="24"/>
              </w:rPr>
            </w:pPr>
            <w:r>
              <w:rPr>
                <w:sz w:val="24"/>
              </w:rPr>
              <w:t>13</w:t>
            </w:r>
            <w:r>
              <w:rPr>
                <w:spacing w:val="2"/>
                <w:sz w:val="24"/>
              </w:rPr>
              <w:t> </w:t>
            </w:r>
            <w:r>
              <w:rPr>
                <w:spacing w:val="-2"/>
                <w:sz w:val="24"/>
              </w:rPr>
              <w:t>955,1</w:t>
            </w:r>
          </w:p>
        </w:tc>
      </w:tr>
      <w:tr>
        <w:trPr>
          <w:trHeight w:val="1933"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pacing w:val="-2"/>
                <w:sz w:val="24"/>
              </w:rPr>
              <w:t>Департамент</w:t>
            </w:r>
          </w:p>
          <w:p>
            <w:pPr>
              <w:pStyle w:val="TableParagraph"/>
              <w:spacing w:line="237" w:lineRule="auto" w:before="4"/>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109" w:right="93" w:hanging="2"/>
              <w:jc w:val="center"/>
              <w:rPr>
                <w:sz w:val="24"/>
              </w:rPr>
            </w:pPr>
            <w:r>
              <w:rPr>
                <w:sz w:val="24"/>
              </w:rPr>
              <w:t>04Б0908100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w:t>
            </w:r>
          </w:p>
          <w:p>
            <w:pPr>
              <w:pStyle w:val="TableParagraph"/>
              <w:spacing w:line="274" w:lineRule="exact"/>
              <w:ind w:left="128" w:right="106"/>
              <w:jc w:val="center"/>
              <w:rPr>
                <w:sz w:val="24"/>
              </w:rPr>
            </w:pPr>
            <w:r>
              <w:rPr>
                <w:sz w:val="24"/>
              </w:rPr>
              <w:t>деятельности</w:t>
            </w:r>
            <w:r>
              <w:rPr>
                <w:spacing w:val="-15"/>
                <w:sz w:val="24"/>
              </w:rPr>
              <w:t> </w:t>
            </w:r>
            <w:r>
              <w:rPr>
                <w:sz w:val="24"/>
              </w:rPr>
              <w:t>государственных казенных учреждений</w:t>
            </w:r>
          </w:p>
        </w:tc>
        <w:tc>
          <w:tcPr>
            <w:tcW w:w="1258" w:type="dxa"/>
          </w:tcPr>
          <w:p>
            <w:pPr>
              <w:pStyle w:val="TableParagraph"/>
              <w:spacing w:line="272" w:lineRule="exact"/>
              <w:ind w:left="94" w:right="86"/>
              <w:jc w:val="center"/>
              <w:rPr>
                <w:sz w:val="24"/>
              </w:rPr>
            </w:pPr>
            <w:r>
              <w:rPr>
                <w:spacing w:val="-4"/>
                <w:sz w:val="24"/>
              </w:rPr>
              <w:t>0505</w:t>
            </w:r>
          </w:p>
        </w:tc>
        <w:tc>
          <w:tcPr>
            <w:tcW w:w="788" w:type="dxa"/>
          </w:tcPr>
          <w:p>
            <w:pPr>
              <w:pStyle w:val="TableParagraph"/>
              <w:spacing w:line="272" w:lineRule="exact"/>
              <w:ind w:left="95" w:right="84"/>
              <w:jc w:val="center"/>
              <w:rPr>
                <w:sz w:val="24"/>
              </w:rPr>
            </w:pPr>
            <w:r>
              <w:rPr>
                <w:spacing w:val="-5"/>
                <w:sz w:val="24"/>
              </w:rPr>
              <w:t>020</w:t>
            </w:r>
          </w:p>
        </w:tc>
        <w:tc>
          <w:tcPr>
            <w:tcW w:w="1148" w:type="dxa"/>
          </w:tcPr>
          <w:p>
            <w:pPr>
              <w:pStyle w:val="TableParagraph"/>
              <w:spacing w:line="272" w:lineRule="exact"/>
              <w:ind w:left="91" w:right="93"/>
              <w:jc w:val="center"/>
              <w:rPr>
                <w:sz w:val="24"/>
              </w:rPr>
            </w:pPr>
            <w:r>
              <w:rPr>
                <w:spacing w:val="-5"/>
                <w:sz w:val="24"/>
              </w:rPr>
              <w:t>831</w:t>
            </w:r>
          </w:p>
        </w:tc>
        <w:tc>
          <w:tcPr>
            <w:tcW w:w="1988" w:type="dxa"/>
          </w:tcPr>
          <w:p>
            <w:pPr>
              <w:pStyle w:val="TableParagraph"/>
              <w:spacing w:line="272" w:lineRule="exact"/>
              <w:ind w:left="165" w:right="162"/>
              <w:jc w:val="center"/>
              <w:rPr>
                <w:sz w:val="24"/>
              </w:rPr>
            </w:pPr>
            <w:r>
              <w:rPr>
                <w:spacing w:val="-5"/>
                <w:sz w:val="24"/>
              </w:rPr>
              <w:t>5,0</w:t>
            </w:r>
          </w:p>
        </w:tc>
      </w:tr>
      <w:tr>
        <w:trPr>
          <w:trHeight w:val="1929" w:hRule="atLeast"/>
        </w:trPr>
        <w:tc>
          <w:tcPr>
            <w:tcW w:w="3557" w:type="dxa"/>
            <w:vMerge/>
            <w:tcBorders>
              <w:top w:val="nil"/>
            </w:tcBorders>
          </w:tcPr>
          <w:p>
            <w:pPr>
              <w:rPr>
                <w:sz w:val="2"/>
                <w:szCs w:val="2"/>
              </w:rPr>
            </w:pPr>
          </w:p>
        </w:tc>
        <w:tc>
          <w:tcPr>
            <w:tcW w:w="2861" w:type="dxa"/>
          </w:tcPr>
          <w:p>
            <w:pPr>
              <w:pStyle w:val="TableParagraph"/>
              <w:spacing w:line="271" w:lineRule="exact"/>
              <w:ind w:left="105"/>
              <w:rPr>
                <w:sz w:val="24"/>
              </w:rPr>
            </w:pPr>
            <w:r>
              <w:rPr>
                <w:spacing w:val="-2"/>
                <w:sz w:val="24"/>
              </w:rPr>
              <w:t>Департамент</w:t>
            </w:r>
          </w:p>
          <w:p>
            <w:pPr>
              <w:pStyle w:val="TableParagraph"/>
              <w:spacing w:line="242" w:lineRule="auto"/>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109" w:right="93" w:hanging="2"/>
              <w:jc w:val="center"/>
              <w:rPr>
                <w:sz w:val="24"/>
              </w:rPr>
            </w:pPr>
            <w:r>
              <w:rPr>
                <w:sz w:val="24"/>
              </w:rPr>
              <w:t>04Б0908100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7" w:lineRule="exact"/>
              <w:ind w:left="128" w:right="115"/>
              <w:jc w:val="center"/>
              <w:rPr>
                <w:sz w:val="24"/>
              </w:rPr>
            </w:pPr>
            <w:r>
              <w:rPr>
                <w:sz w:val="24"/>
              </w:rPr>
              <w:t>казенных</w:t>
            </w:r>
            <w:r>
              <w:rPr>
                <w:spacing w:val="-1"/>
                <w:sz w:val="24"/>
              </w:rPr>
              <w:t> </w:t>
            </w:r>
            <w:r>
              <w:rPr>
                <w:spacing w:val="-2"/>
                <w:sz w:val="24"/>
              </w:rPr>
              <w:t>учреждений</w:t>
            </w:r>
          </w:p>
        </w:tc>
        <w:tc>
          <w:tcPr>
            <w:tcW w:w="1258" w:type="dxa"/>
          </w:tcPr>
          <w:p>
            <w:pPr>
              <w:pStyle w:val="TableParagraph"/>
              <w:spacing w:line="273" w:lineRule="exact"/>
              <w:ind w:left="94" w:right="86"/>
              <w:jc w:val="center"/>
              <w:rPr>
                <w:sz w:val="24"/>
              </w:rPr>
            </w:pPr>
            <w:r>
              <w:rPr>
                <w:spacing w:val="-4"/>
                <w:sz w:val="24"/>
              </w:rPr>
              <w:t>0505</w:t>
            </w:r>
          </w:p>
        </w:tc>
        <w:tc>
          <w:tcPr>
            <w:tcW w:w="788" w:type="dxa"/>
          </w:tcPr>
          <w:p>
            <w:pPr>
              <w:pStyle w:val="TableParagraph"/>
              <w:spacing w:line="273" w:lineRule="exact"/>
              <w:ind w:left="96" w:right="84"/>
              <w:jc w:val="center"/>
              <w:rPr>
                <w:sz w:val="24"/>
              </w:rPr>
            </w:pPr>
            <w:r>
              <w:rPr>
                <w:spacing w:val="-5"/>
                <w:sz w:val="24"/>
              </w:rPr>
              <w:t>020</w:t>
            </w:r>
          </w:p>
        </w:tc>
        <w:tc>
          <w:tcPr>
            <w:tcW w:w="1148" w:type="dxa"/>
          </w:tcPr>
          <w:p>
            <w:pPr>
              <w:pStyle w:val="TableParagraph"/>
              <w:spacing w:line="273" w:lineRule="exact"/>
              <w:ind w:left="90" w:right="93"/>
              <w:jc w:val="center"/>
              <w:rPr>
                <w:sz w:val="24"/>
              </w:rPr>
            </w:pPr>
            <w:r>
              <w:rPr>
                <w:spacing w:val="-5"/>
                <w:sz w:val="24"/>
              </w:rPr>
              <w:t>853</w:t>
            </w:r>
          </w:p>
        </w:tc>
        <w:tc>
          <w:tcPr>
            <w:tcW w:w="1988" w:type="dxa"/>
          </w:tcPr>
          <w:p>
            <w:pPr>
              <w:pStyle w:val="TableParagraph"/>
              <w:spacing w:line="273" w:lineRule="exact"/>
              <w:ind w:left="165" w:right="164"/>
              <w:jc w:val="center"/>
              <w:rPr>
                <w:sz w:val="24"/>
              </w:rPr>
            </w:pPr>
            <w:r>
              <w:rPr>
                <w:spacing w:val="-4"/>
                <w:sz w:val="24"/>
              </w:rPr>
              <w:t>10,6</w:t>
            </w:r>
          </w:p>
        </w:tc>
      </w:tr>
      <w:tr>
        <w:trPr>
          <w:trHeight w:val="278" w:hRule="atLeast"/>
        </w:trPr>
        <w:tc>
          <w:tcPr>
            <w:tcW w:w="3557" w:type="dxa"/>
            <w:vMerge w:val="restart"/>
          </w:tcPr>
          <w:p>
            <w:pPr>
              <w:pStyle w:val="TableParagraph"/>
              <w:tabs>
                <w:tab w:pos="1434" w:val="left" w:leader="none"/>
                <w:tab w:pos="2312" w:val="left" w:leader="none"/>
              </w:tabs>
              <w:ind w:left="110" w:right="97"/>
              <w:jc w:val="both"/>
              <w:rPr>
                <w:sz w:val="24"/>
              </w:rPr>
            </w:pPr>
            <w:r>
              <w:rPr>
                <w:sz w:val="24"/>
              </w:rPr>
              <w:t>Уплата земельного налога </w:t>
            </w:r>
            <w:r>
              <w:rPr>
                <w:sz w:val="24"/>
              </w:rPr>
              <w:t>и </w:t>
            </w:r>
            <w:r>
              <w:rPr>
                <w:spacing w:val="-2"/>
                <w:sz w:val="24"/>
              </w:rPr>
              <w:t>налога</w:t>
            </w:r>
            <w:r>
              <w:rPr>
                <w:sz w:val="24"/>
              </w:rPr>
              <w:tab/>
            </w:r>
            <w:r>
              <w:rPr>
                <w:spacing w:val="-6"/>
                <w:sz w:val="24"/>
              </w:rPr>
              <w:t>на</w:t>
            </w:r>
            <w:r>
              <w:rPr>
                <w:sz w:val="24"/>
              </w:rPr>
              <w:tab/>
            </w:r>
            <w:r>
              <w:rPr>
                <w:spacing w:val="-2"/>
                <w:sz w:val="24"/>
              </w:rPr>
              <w:t>имущество организаций</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5" w:right="116"/>
              <w:jc w:val="center"/>
              <w:rPr>
                <w:sz w:val="24"/>
              </w:rPr>
            </w:pPr>
            <w:r>
              <w:rPr>
                <w:spacing w:val="-2"/>
                <w:sz w:val="24"/>
              </w:rPr>
              <w:t>04Б0908500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3</w:t>
            </w:r>
            <w:r>
              <w:rPr>
                <w:spacing w:val="2"/>
                <w:sz w:val="24"/>
              </w:rPr>
              <w:t> </w:t>
            </w:r>
            <w:r>
              <w:rPr>
                <w:spacing w:val="-2"/>
                <w:sz w:val="24"/>
              </w:rPr>
              <w:t>961,2</w:t>
            </w:r>
          </w:p>
        </w:tc>
      </w:tr>
      <w:tr>
        <w:trPr>
          <w:trHeight w:val="825" w:hRule="atLeast"/>
        </w:trPr>
        <w:tc>
          <w:tcPr>
            <w:tcW w:w="3557" w:type="dxa"/>
            <w:vMerge/>
            <w:tcBorders>
              <w:top w:val="nil"/>
            </w:tcBorders>
          </w:tcPr>
          <w:p>
            <w:pPr>
              <w:rPr>
                <w:sz w:val="2"/>
                <w:szCs w:val="2"/>
              </w:rPr>
            </w:pPr>
          </w:p>
        </w:tc>
        <w:tc>
          <w:tcPr>
            <w:tcW w:w="2861" w:type="dxa"/>
          </w:tcPr>
          <w:p>
            <w:pPr>
              <w:pStyle w:val="TableParagraph"/>
              <w:spacing w:line="271" w:lineRule="exact"/>
              <w:ind w:left="105"/>
              <w:rPr>
                <w:sz w:val="24"/>
              </w:rPr>
            </w:pPr>
            <w:r>
              <w:rPr>
                <w:spacing w:val="-2"/>
                <w:sz w:val="24"/>
              </w:rPr>
              <w:t>Департамент</w:t>
            </w:r>
          </w:p>
          <w:p>
            <w:pPr>
              <w:pStyle w:val="TableParagraph"/>
              <w:spacing w:line="278" w:lineRule="exact"/>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spacing w:line="237" w:lineRule="auto"/>
              <w:ind w:left="128" w:right="111"/>
              <w:jc w:val="center"/>
              <w:rPr>
                <w:sz w:val="24"/>
              </w:rPr>
            </w:pPr>
            <w:r>
              <w:rPr>
                <w:sz w:val="24"/>
              </w:rPr>
              <w:t>04Б0908500</w:t>
            </w:r>
            <w:r>
              <w:rPr>
                <w:spacing w:val="-15"/>
                <w:sz w:val="24"/>
              </w:rPr>
              <w:t> </w:t>
            </w:r>
            <w:r>
              <w:rPr>
                <w:sz w:val="24"/>
              </w:rPr>
              <w:t>Уплата</w:t>
            </w:r>
            <w:r>
              <w:rPr>
                <w:spacing w:val="-15"/>
                <w:sz w:val="24"/>
              </w:rPr>
              <w:t> </w:t>
            </w:r>
            <w:r>
              <w:rPr>
                <w:sz w:val="24"/>
              </w:rPr>
              <w:t>земельного налога и налога на имущество</w:t>
            </w:r>
          </w:p>
          <w:p>
            <w:pPr>
              <w:pStyle w:val="TableParagraph"/>
              <w:spacing w:line="257" w:lineRule="exact" w:before="2"/>
              <w:ind w:left="128" w:right="116"/>
              <w:jc w:val="center"/>
              <w:rPr>
                <w:sz w:val="24"/>
              </w:rPr>
            </w:pPr>
            <w:r>
              <w:rPr>
                <w:spacing w:val="-2"/>
                <w:sz w:val="24"/>
              </w:rPr>
              <w:t>организаций</w:t>
            </w:r>
          </w:p>
        </w:tc>
        <w:tc>
          <w:tcPr>
            <w:tcW w:w="1258" w:type="dxa"/>
          </w:tcPr>
          <w:p>
            <w:pPr>
              <w:pStyle w:val="TableParagraph"/>
              <w:spacing w:line="273" w:lineRule="exact"/>
              <w:ind w:left="94" w:right="86"/>
              <w:jc w:val="center"/>
              <w:rPr>
                <w:sz w:val="24"/>
              </w:rPr>
            </w:pPr>
            <w:r>
              <w:rPr>
                <w:spacing w:val="-4"/>
                <w:sz w:val="24"/>
              </w:rPr>
              <w:t>0505</w:t>
            </w:r>
          </w:p>
        </w:tc>
        <w:tc>
          <w:tcPr>
            <w:tcW w:w="788" w:type="dxa"/>
          </w:tcPr>
          <w:p>
            <w:pPr>
              <w:pStyle w:val="TableParagraph"/>
              <w:spacing w:line="273" w:lineRule="exact"/>
              <w:ind w:left="96" w:right="84"/>
              <w:jc w:val="center"/>
              <w:rPr>
                <w:sz w:val="24"/>
              </w:rPr>
            </w:pPr>
            <w:r>
              <w:rPr>
                <w:spacing w:val="-5"/>
                <w:sz w:val="24"/>
              </w:rPr>
              <w:t>020</w:t>
            </w:r>
          </w:p>
        </w:tc>
        <w:tc>
          <w:tcPr>
            <w:tcW w:w="1148" w:type="dxa"/>
          </w:tcPr>
          <w:p>
            <w:pPr>
              <w:pStyle w:val="TableParagraph"/>
              <w:spacing w:line="273" w:lineRule="exact"/>
              <w:ind w:left="90" w:right="93"/>
              <w:jc w:val="center"/>
              <w:rPr>
                <w:sz w:val="24"/>
              </w:rPr>
            </w:pPr>
            <w:r>
              <w:rPr>
                <w:spacing w:val="-5"/>
                <w:sz w:val="24"/>
              </w:rPr>
              <w:t>851</w:t>
            </w:r>
          </w:p>
        </w:tc>
        <w:tc>
          <w:tcPr>
            <w:tcW w:w="1988" w:type="dxa"/>
          </w:tcPr>
          <w:p>
            <w:pPr>
              <w:pStyle w:val="TableParagraph"/>
              <w:spacing w:line="273" w:lineRule="exact"/>
              <w:ind w:left="165" w:right="166"/>
              <w:jc w:val="center"/>
              <w:rPr>
                <w:sz w:val="24"/>
              </w:rPr>
            </w:pPr>
            <w:r>
              <w:rPr>
                <w:sz w:val="24"/>
              </w:rPr>
              <w:t>3</w:t>
            </w:r>
            <w:r>
              <w:rPr>
                <w:spacing w:val="2"/>
                <w:sz w:val="24"/>
              </w:rPr>
              <w:t> </w:t>
            </w:r>
            <w:r>
              <w:rPr>
                <w:spacing w:val="-2"/>
                <w:sz w:val="24"/>
              </w:rPr>
              <w:t>961,2</w:t>
            </w:r>
          </w:p>
        </w:tc>
      </w:tr>
      <w:tr>
        <w:trPr>
          <w:trHeight w:val="275" w:hRule="atLeast"/>
        </w:trPr>
        <w:tc>
          <w:tcPr>
            <w:tcW w:w="3557" w:type="dxa"/>
            <w:vMerge w:val="restart"/>
          </w:tcPr>
          <w:p>
            <w:pPr>
              <w:pStyle w:val="TableParagraph"/>
              <w:tabs>
                <w:tab w:pos="1986" w:val="left" w:leader="none"/>
                <w:tab w:pos="2288" w:val="left" w:leader="none"/>
                <w:tab w:pos="2912" w:val="left" w:leader="none"/>
              </w:tabs>
              <w:ind w:left="110" w:right="91"/>
              <w:jc w:val="both"/>
              <w:rPr>
                <w:sz w:val="24"/>
              </w:rPr>
            </w:pPr>
            <w:r>
              <w:rPr>
                <w:spacing w:val="-2"/>
                <w:sz w:val="24"/>
              </w:rPr>
              <w:t>Социальная</w:t>
            </w:r>
            <w:r>
              <w:rPr>
                <w:sz w:val="24"/>
              </w:rPr>
              <w:tab/>
              <w:tab/>
            </w:r>
            <w:r>
              <w:rPr>
                <w:spacing w:val="-2"/>
                <w:sz w:val="24"/>
              </w:rPr>
              <w:t>интеграция </w:t>
            </w:r>
            <w:r>
              <w:rPr>
                <w:sz w:val="24"/>
              </w:rPr>
              <w:t>инвалидов и формирование безбарьерной среды для </w:t>
            </w:r>
            <w:r>
              <w:rPr>
                <w:spacing w:val="-2"/>
                <w:sz w:val="24"/>
              </w:rPr>
              <w:t>инвалидов</w:t>
            </w:r>
            <w:r>
              <w:rPr>
                <w:sz w:val="24"/>
              </w:rPr>
              <w:tab/>
            </w:r>
            <w:r>
              <w:rPr>
                <w:spacing w:val="-10"/>
                <w:sz w:val="24"/>
              </w:rPr>
              <w:t>и</w:t>
            </w:r>
            <w:r>
              <w:rPr>
                <w:sz w:val="24"/>
              </w:rPr>
              <w:tab/>
              <w:tab/>
            </w:r>
            <w:r>
              <w:rPr>
                <w:spacing w:val="-4"/>
                <w:sz w:val="24"/>
              </w:rPr>
              <w:t>иных </w:t>
            </w:r>
            <w:r>
              <w:rPr>
                <w:sz w:val="24"/>
              </w:rPr>
              <w:t>маломобильных граждан</w:t>
            </w:r>
          </w:p>
        </w:tc>
        <w:tc>
          <w:tcPr>
            <w:tcW w:w="2861" w:type="dxa"/>
          </w:tcPr>
          <w:p>
            <w:pPr>
              <w:pStyle w:val="TableParagraph"/>
              <w:spacing w:line="256" w:lineRule="exact"/>
              <w:ind w:left="105"/>
              <w:rPr>
                <w:sz w:val="24"/>
              </w:rPr>
            </w:pPr>
            <w:r>
              <w:rPr>
                <w:spacing w:val="-4"/>
                <w:sz w:val="24"/>
              </w:rPr>
              <w:t>Всего</w:t>
            </w:r>
          </w:p>
        </w:tc>
        <w:tc>
          <w:tcPr>
            <w:tcW w:w="3552" w:type="dxa"/>
          </w:tcPr>
          <w:p>
            <w:pPr>
              <w:pStyle w:val="TableParagraph"/>
              <w:spacing w:line="256" w:lineRule="exact"/>
              <w:ind w:left="124" w:right="116"/>
              <w:jc w:val="center"/>
              <w:rPr>
                <w:sz w:val="24"/>
              </w:rPr>
            </w:pPr>
            <w:r>
              <w:rPr>
                <w:spacing w:val="-2"/>
                <w:sz w:val="24"/>
              </w:rPr>
              <w:t>04В0000000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6" w:lineRule="exact"/>
              <w:ind w:left="165" w:right="164"/>
              <w:jc w:val="center"/>
              <w:rPr>
                <w:sz w:val="24"/>
              </w:rPr>
            </w:pPr>
            <w:r>
              <w:rPr>
                <w:sz w:val="24"/>
              </w:rPr>
              <w:t>8</w:t>
            </w:r>
            <w:r>
              <w:rPr>
                <w:spacing w:val="2"/>
                <w:sz w:val="24"/>
              </w:rPr>
              <w:t> </w:t>
            </w:r>
            <w:r>
              <w:rPr>
                <w:sz w:val="24"/>
              </w:rPr>
              <w:t>600</w:t>
            </w:r>
            <w:r>
              <w:rPr>
                <w:spacing w:val="2"/>
                <w:sz w:val="24"/>
              </w:rPr>
              <w:t> </w:t>
            </w:r>
            <w:r>
              <w:rPr>
                <w:spacing w:val="-2"/>
                <w:sz w:val="24"/>
              </w:rPr>
              <w:t>797,2</w:t>
            </w:r>
          </w:p>
        </w:tc>
      </w:tr>
      <w:tr>
        <w:trPr>
          <w:trHeight w:val="825" w:hRule="atLeast"/>
        </w:trPr>
        <w:tc>
          <w:tcPr>
            <w:tcW w:w="3557" w:type="dxa"/>
            <w:vMerge/>
            <w:tcBorders>
              <w:top w:val="nil"/>
            </w:tcBorders>
          </w:tcPr>
          <w:p>
            <w:pPr>
              <w:rPr>
                <w:sz w:val="2"/>
                <w:szCs w:val="2"/>
              </w:rPr>
            </w:pPr>
          </w:p>
        </w:tc>
        <w:tc>
          <w:tcPr>
            <w:tcW w:w="2861" w:type="dxa"/>
          </w:tcPr>
          <w:p>
            <w:pPr>
              <w:pStyle w:val="TableParagraph"/>
              <w:spacing w:line="271" w:lineRule="exact"/>
              <w:ind w:left="105"/>
              <w:rPr>
                <w:sz w:val="24"/>
              </w:rPr>
            </w:pPr>
            <w:r>
              <w:rPr>
                <w:spacing w:val="-2"/>
                <w:sz w:val="24"/>
              </w:rPr>
              <w:t>Департамент</w:t>
            </w:r>
          </w:p>
          <w:p>
            <w:pPr>
              <w:pStyle w:val="TableParagraph"/>
              <w:spacing w:line="278" w:lineRule="exact"/>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spacing w:line="273" w:lineRule="exact"/>
              <w:ind w:left="124" w:right="116"/>
              <w:jc w:val="center"/>
              <w:rPr>
                <w:sz w:val="24"/>
              </w:rPr>
            </w:pPr>
            <w:r>
              <w:rPr>
                <w:spacing w:val="-2"/>
                <w:sz w:val="24"/>
              </w:rPr>
              <w:t>04В0000000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020</w:t>
            </w: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z w:val="24"/>
              </w:rPr>
              <w:t>107</w:t>
            </w:r>
            <w:r>
              <w:rPr>
                <w:spacing w:val="2"/>
                <w:sz w:val="24"/>
              </w:rPr>
              <w:t> </w:t>
            </w:r>
            <w:r>
              <w:rPr>
                <w:spacing w:val="-2"/>
                <w:sz w:val="24"/>
              </w:rPr>
              <w:t>673,6</w:t>
            </w:r>
          </w:p>
        </w:tc>
      </w:tr>
      <w:tr>
        <w:trPr>
          <w:trHeight w:val="828" w:hRule="atLeast"/>
        </w:trPr>
        <w:tc>
          <w:tcPr>
            <w:tcW w:w="3557" w:type="dxa"/>
            <w:vMerge/>
            <w:tcBorders>
              <w:top w:val="nil"/>
            </w:tcBorders>
          </w:tcPr>
          <w:p>
            <w:pPr>
              <w:rPr>
                <w:sz w:val="2"/>
                <w:szCs w:val="2"/>
              </w:rPr>
            </w:pPr>
          </w:p>
        </w:tc>
        <w:tc>
          <w:tcPr>
            <w:tcW w:w="2861" w:type="dxa"/>
          </w:tcPr>
          <w:p>
            <w:pPr>
              <w:pStyle w:val="TableParagraph"/>
              <w:tabs>
                <w:tab w:pos="2067" w:val="left" w:leader="none"/>
              </w:tabs>
              <w:spacing w:line="237" w:lineRule="auto" w:before="1"/>
              <w:ind w:left="105" w:right="92"/>
              <w:rPr>
                <w:sz w:val="24"/>
              </w:rPr>
            </w:pPr>
            <w:r>
              <w:rPr>
                <w:spacing w:val="-2"/>
                <w:sz w:val="24"/>
              </w:rPr>
              <w:t>Департамент здравоохранения</w:t>
            </w:r>
            <w:r>
              <w:rPr>
                <w:sz w:val="24"/>
              </w:rPr>
              <w:tab/>
            </w:r>
            <w:r>
              <w:rPr>
                <w:spacing w:val="-2"/>
                <w:sz w:val="24"/>
              </w:rPr>
              <w:t>города</w:t>
            </w:r>
          </w:p>
          <w:p>
            <w:pPr>
              <w:pStyle w:val="TableParagraph"/>
              <w:spacing w:line="257" w:lineRule="exact" w:before="3"/>
              <w:ind w:left="105"/>
              <w:rPr>
                <w:sz w:val="24"/>
              </w:rPr>
            </w:pPr>
            <w:r>
              <w:rPr>
                <w:spacing w:val="-2"/>
                <w:sz w:val="24"/>
              </w:rPr>
              <w:t>Москвы</w:t>
            </w:r>
          </w:p>
        </w:tc>
        <w:tc>
          <w:tcPr>
            <w:tcW w:w="3552" w:type="dxa"/>
          </w:tcPr>
          <w:p>
            <w:pPr>
              <w:pStyle w:val="TableParagraph"/>
              <w:spacing w:line="275" w:lineRule="exact"/>
              <w:ind w:left="124" w:right="116"/>
              <w:jc w:val="center"/>
              <w:rPr>
                <w:sz w:val="24"/>
              </w:rPr>
            </w:pPr>
            <w:r>
              <w:rPr>
                <w:spacing w:val="-2"/>
                <w:sz w:val="24"/>
              </w:rPr>
              <w:t>04В0000000</w:t>
            </w:r>
          </w:p>
        </w:tc>
        <w:tc>
          <w:tcPr>
            <w:tcW w:w="1258" w:type="dxa"/>
          </w:tcPr>
          <w:p>
            <w:pPr>
              <w:pStyle w:val="TableParagraph"/>
              <w:rPr>
                <w:sz w:val="24"/>
              </w:rPr>
            </w:pPr>
          </w:p>
        </w:tc>
        <w:tc>
          <w:tcPr>
            <w:tcW w:w="788" w:type="dxa"/>
          </w:tcPr>
          <w:p>
            <w:pPr>
              <w:pStyle w:val="TableParagraph"/>
              <w:spacing w:line="275" w:lineRule="exact"/>
              <w:ind w:left="96" w:right="84"/>
              <w:jc w:val="center"/>
              <w:rPr>
                <w:sz w:val="24"/>
              </w:rPr>
            </w:pPr>
            <w:r>
              <w:rPr>
                <w:spacing w:val="-5"/>
                <w:sz w:val="24"/>
              </w:rPr>
              <w:t>054</w:t>
            </w:r>
          </w:p>
        </w:tc>
        <w:tc>
          <w:tcPr>
            <w:tcW w:w="1148" w:type="dxa"/>
          </w:tcPr>
          <w:p>
            <w:pPr>
              <w:pStyle w:val="TableParagraph"/>
              <w:rPr>
                <w:sz w:val="24"/>
              </w:rPr>
            </w:pPr>
          </w:p>
        </w:tc>
        <w:tc>
          <w:tcPr>
            <w:tcW w:w="1988" w:type="dxa"/>
          </w:tcPr>
          <w:p>
            <w:pPr>
              <w:pStyle w:val="TableParagraph"/>
              <w:spacing w:line="275" w:lineRule="exact"/>
              <w:ind w:left="165" w:right="164"/>
              <w:jc w:val="center"/>
              <w:rPr>
                <w:sz w:val="24"/>
              </w:rPr>
            </w:pPr>
            <w:r>
              <w:rPr>
                <w:sz w:val="24"/>
              </w:rPr>
              <w:t>1</w:t>
            </w:r>
            <w:r>
              <w:rPr>
                <w:spacing w:val="2"/>
                <w:sz w:val="24"/>
              </w:rPr>
              <w:t> </w:t>
            </w:r>
            <w:r>
              <w:rPr>
                <w:sz w:val="24"/>
              </w:rPr>
              <w:t>324</w:t>
            </w:r>
            <w:r>
              <w:rPr>
                <w:spacing w:val="2"/>
                <w:sz w:val="24"/>
              </w:rPr>
              <w:t> </w:t>
            </w:r>
            <w:r>
              <w:rPr>
                <w:spacing w:val="-2"/>
                <w:sz w:val="24"/>
              </w:rPr>
              <w:t>864,7</w:t>
            </w:r>
          </w:p>
        </w:tc>
      </w:tr>
      <w:tr>
        <w:trPr>
          <w:trHeight w:val="551" w:hRule="atLeast"/>
        </w:trPr>
        <w:tc>
          <w:tcPr>
            <w:tcW w:w="3557" w:type="dxa"/>
            <w:vMerge/>
            <w:tcBorders>
              <w:top w:val="nil"/>
            </w:tcBorders>
          </w:tcPr>
          <w:p>
            <w:pPr>
              <w:rPr>
                <w:sz w:val="2"/>
                <w:szCs w:val="2"/>
              </w:rPr>
            </w:pPr>
          </w:p>
        </w:tc>
        <w:tc>
          <w:tcPr>
            <w:tcW w:w="2861" w:type="dxa"/>
          </w:tcPr>
          <w:p>
            <w:pPr>
              <w:pStyle w:val="TableParagraph"/>
              <w:tabs>
                <w:tab w:pos="1784" w:val="left" w:leader="none"/>
              </w:tabs>
              <w:spacing w:line="273" w:lineRule="exact"/>
              <w:ind w:left="105"/>
              <w:rPr>
                <w:sz w:val="24"/>
              </w:rPr>
            </w:pPr>
            <w:r>
              <w:rPr>
                <w:spacing w:val="-2"/>
                <w:sz w:val="24"/>
              </w:rPr>
              <w:t>Департамент</w:t>
            </w:r>
            <w:r>
              <w:rPr>
                <w:sz w:val="24"/>
              </w:rPr>
              <w:tab/>
            </w:r>
            <w:r>
              <w:rPr>
                <w:spacing w:val="-2"/>
                <w:sz w:val="24"/>
              </w:rPr>
              <w:t>культуры</w:t>
            </w:r>
          </w:p>
          <w:p>
            <w:pPr>
              <w:pStyle w:val="TableParagraph"/>
              <w:spacing w:line="257" w:lineRule="exact" w:before="2"/>
              <w:ind w:left="105"/>
              <w:rPr>
                <w:sz w:val="24"/>
              </w:rPr>
            </w:pPr>
            <w:r>
              <w:rPr>
                <w:sz w:val="24"/>
              </w:rPr>
              <w:t>города</w:t>
            </w:r>
            <w:r>
              <w:rPr>
                <w:spacing w:val="-2"/>
                <w:sz w:val="24"/>
              </w:rPr>
              <w:t> Москвы</w:t>
            </w:r>
          </w:p>
        </w:tc>
        <w:tc>
          <w:tcPr>
            <w:tcW w:w="3552" w:type="dxa"/>
          </w:tcPr>
          <w:p>
            <w:pPr>
              <w:pStyle w:val="TableParagraph"/>
              <w:spacing w:line="273" w:lineRule="exact"/>
              <w:ind w:left="124" w:right="116"/>
              <w:jc w:val="center"/>
              <w:rPr>
                <w:sz w:val="24"/>
              </w:rPr>
            </w:pPr>
            <w:r>
              <w:rPr>
                <w:spacing w:val="-2"/>
                <w:sz w:val="24"/>
              </w:rPr>
              <w:t>04В0000000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056</w:t>
            </w: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59</w:t>
            </w:r>
            <w:r>
              <w:rPr>
                <w:spacing w:val="2"/>
                <w:sz w:val="24"/>
              </w:rPr>
              <w:t> </w:t>
            </w:r>
            <w:r>
              <w:rPr>
                <w:spacing w:val="-2"/>
                <w:sz w:val="24"/>
              </w:rPr>
              <w:t>658,5</w:t>
            </w:r>
          </w:p>
        </w:tc>
      </w:tr>
      <w:tr>
        <w:trPr>
          <w:trHeight w:val="551" w:hRule="atLeast"/>
        </w:trPr>
        <w:tc>
          <w:tcPr>
            <w:tcW w:w="3557" w:type="dxa"/>
            <w:vMerge/>
            <w:tcBorders>
              <w:top w:val="nil"/>
            </w:tcBorders>
          </w:tcPr>
          <w:p>
            <w:pPr>
              <w:rPr>
                <w:sz w:val="2"/>
                <w:szCs w:val="2"/>
              </w:rPr>
            </w:pPr>
          </w:p>
        </w:tc>
        <w:tc>
          <w:tcPr>
            <w:tcW w:w="2861" w:type="dxa"/>
            <w:tcBorders>
              <w:bottom w:val="nil"/>
            </w:tcBorders>
          </w:tcPr>
          <w:p>
            <w:pPr>
              <w:pStyle w:val="TableParagraph"/>
              <w:spacing w:line="273" w:lineRule="exact"/>
              <w:ind w:left="105"/>
              <w:rPr>
                <w:sz w:val="24"/>
              </w:rPr>
            </w:pPr>
            <w:r>
              <w:rPr>
                <w:spacing w:val="-2"/>
                <w:sz w:val="24"/>
              </w:rPr>
              <w:t>Департамент</w:t>
            </w:r>
          </w:p>
          <w:p>
            <w:pPr>
              <w:pStyle w:val="TableParagraph"/>
              <w:tabs>
                <w:tab w:pos="1703" w:val="left" w:leader="none"/>
                <w:tab w:pos="2154" w:val="left" w:leader="none"/>
              </w:tabs>
              <w:spacing w:line="257" w:lineRule="exact" w:before="2"/>
              <w:ind w:left="105"/>
              <w:rPr>
                <w:sz w:val="24"/>
              </w:rPr>
            </w:pPr>
            <w:r>
              <w:rPr>
                <w:spacing w:val="-2"/>
                <w:sz w:val="24"/>
              </w:rPr>
              <w:t>образования</w:t>
            </w:r>
            <w:r>
              <w:rPr>
                <w:sz w:val="24"/>
              </w:rPr>
              <w:tab/>
            </w:r>
            <w:r>
              <w:rPr>
                <w:spacing w:val="-10"/>
                <w:sz w:val="24"/>
              </w:rPr>
              <w:t>и</w:t>
            </w:r>
            <w:r>
              <w:rPr>
                <w:sz w:val="24"/>
              </w:rPr>
              <w:tab/>
            </w:r>
            <w:r>
              <w:rPr>
                <w:spacing w:val="-4"/>
                <w:sz w:val="24"/>
              </w:rPr>
              <w:t>науки</w:t>
            </w:r>
          </w:p>
        </w:tc>
        <w:tc>
          <w:tcPr>
            <w:tcW w:w="3552" w:type="dxa"/>
            <w:tcBorders>
              <w:bottom w:val="nil"/>
            </w:tcBorders>
          </w:tcPr>
          <w:p>
            <w:pPr>
              <w:pStyle w:val="TableParagraph"/>
              <w:spacing w:line="273" w:lineRule="exact"/>
              <w:ind w:left="124" w:right="116"/>
              <w:jc w:val="center"/>
              <w:rPr>
                <w:sz w:val="24"/>
              </w:rPr>
            </w:pPr>
            <w:r>
              <w:rPr>
                <w:spacing w:val="-2"/>
                <w:sz w:val="24"/>
              </w:rPr>
              <w:t>04В0000000</w:t>
            </w:r>
          </w:p>
        </w:tc>
        <w:tc>
          <w:tcPr>
            <w:tcW w:w="1258" w:type="dxa"/>
            <w:tcBorders>
              <w:bottom w:val="nil"/>
            </w:tcBorders>
          </w:tcPr>
          <w:p>
            <w:pPr>
              <w:pStyle w:val="TableParagraph"/>
              <w:rPr>
                <w:sz w:val="24"/>
              </w:rPr>
            </w:pPr>
          </w:p>
        </w:tc>
        <w:tc>
          <w:tcPr>
            <w:tcW w:w="788" w:type="dxa"/>
            <w:tcBorders>
              <w:bottom w:val="nil"/>
            </w:tcBorders>
          </w:tcPr>
          <w:p>
            <w:pPr>
              <w:pStyle w:val="TableParagraph"/>
              <w:spacing w:line="273" w:lineRule="exact"/>
              <w:ind w:left="96" w:right="84"/>
              <w:jc w:val="center"/>
              <w:rPr>
                <w:sz w:val="24"/>
              </w:rPr>
            </w:pPr>
            <w:r>
              <w:rPr>
                <w:spacing w:val="-5"/>
                <w:sz w:val="24"/>
              </w:rPr>
              <w:t>075</w:t>
            </w:r>
          </w:p>
        </w:tc>
        <w:tc>
          <w:tcPr>
            <w:tcW w:w="1148" w:type="dxa"/>
            <w:tcBorders>
              <w:bottom w:val="nil"/>
            </w:tcBorders>
          </w:tcPr>
          <w:p>
            <w:pPr>
              <w:pStyle w:val="TableParagraph"/>
              <w:rPr>
                <w:sz w:val="24"/>
              </w:rPr>
            </w:pPr>
          </w:p>
        </w:tc>
        <w:tc>
          <w:tcPr>
            <w:tcW w:w="1988" w:type="dxa"/>
            <w:tcBorders>
              <w:bottom w:val="nil"/>
            </w:tcBorders>
          </w:tcPr>
          <w:p>
            <w:pPr>
              <w:pStyle w:val="TableParagraph"/>
              <w:spacing w:line="273" w:lineRule="exact"/>
              <w:ind w:left="165" w:right="164"/>
              <w:jc w:val="center"/>
              <w:rPr>
                <w:sz w:val="24"/>
              </w:rPr>
            </w:pPr>
            <w:r>
              <w:rPr>
                <w:sz w:val="24"/>
              </w:rPr>
              <w:t>34</w:t>
            </w:r>
            <w:r>
              <w:rPr>
                <w:spacing w:val="2"/>
                <w:sz w:val="24"/>
              </w:rPr>
              <w:t> </w:t>
            </w:r>
            <w:r>
              <w:rPr>
                <w:spacing w:val="-2"/>
                <w:sz w:val="24"/>
              </w:rPr>
              <w:t>711,0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78" w:hRule="atLeast"/>
        </w:trPr>
        <w:tc>
          <w:tcPr>
            <w:tcW w:w="3557" w:type="dxa"/>
            <w:vMerge w:val="restart"/>
          </w:tcPr>
          <w:p>
            <w:pPr>
              <w:pStyle w:val="TableParagraph"/>
              <w:rPr>
                <w:sz w:val="24"/>
              </w:rPr>
            </w:pPr>
          </w:p>
        </w:tc>
        <w:tc>
          <w:tcPr>
            <w:tcW w:w="2861" w:type="dxa"/>
          </w:tcPr>
          <w:p>
            <w:pPr>
              <w:pStyle w:val="TableParagraph"/>
              <w:spacing w:line="257" w:lineRule="exact" w:before="1"/>
              <w:ind w:left="105"/>
              <w:rPr>
                <w:sz w:val="24"/>
              </w:rPr>
            </w:pPr>
            <w:r>
              <w:rPr>
                <w:sz w:val="24"/>
              </w:rPr>
              <w:t>города</w:t>
            </w:r>
            <w:r>
              <w:rPr>
                <w:spacing w:val="-2"/>
                <w:sz w:val="24"/>
              </w:rPr>
              <w:t> Москвы</w:t>
            </w:r>
          </w:p>
        </w:tc>
        <w:tc>
          <w:tcPr>
            <w:tcW w:w="3552" w:type="dxa"/>
          </w:tcPr>
          <w:p>
            <w:pPr>
              <w:pStyle w:val="TableParagraph"/>
              <w:rPr>
                <w:sz w:val="20"/>
              </w:rPr>
            </w:pP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rPr>
                <w:sz w:val="20"/>
              </w:rPr>
            </w:pP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spacing w:line="273" w:lineRule="exact"/>
              <w:ind w:left="124" w:right="116"/>
              <w:jc w:val="center"/>
              <w:rPr>
                <w:sz w:val="24"/>
              </w:rPr>
            </w:pPr>
            <w:r>
              <w:rPr>
                <w:spacing w:val="-2"/>
                <w:sz w:val="24"/>
              </w:rPr>
              <w:t>04В0000000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6</w:t>
            </w:r>
            <w:r>
              <w:rPr>
                <w:spacing w:val="2"/>
                <w:sz w:val="24"/>
              </w:rPr>
              <w:t> </w:t>
            </w:r>
            <w:r>
              <w:rPr>
                <w:sz w:val="24"/>
              </w:rPr>
              <w:t>028</w:t>
            </w:r>
            <w:r>
              <w:rPr>
                <w:spacing w:val="2"/>
                <w:sz w:val="24"/>
              </w:rPr>
              <w:t> </w:t>
            </w:r>
            <w:r>
              <w:rPr>
                <w:spacing w:val="-2"/>
                <w:sz w:val="24"/>
              </w:rPr>
              <w:t>695,6</w:t>
            </w:r>
          </w:p>
        </w:tc>
      </w:tr>
      <w:tr>
        <w:trPr>
          <w:trHeight w:val="1381" w:hRule="atLeast"/>
        </w:trPr>
        <w:tc>
          <w:tcPr>
            <w:tcW w:w="3557" w:type="dxa"/>
            <w:vMerge/>
            <w:tcBorders>
              <w:top w:val="nil"/>
            </w:tcBorders>
          </w:tcPr>
          <w:p>
            <w:pPr>
              <w:rPr>
                <w:sz w:val="2"/>
                <w:szCs w:val="2"/>
              </w:rPr>
            </w:pPr>
          </w:p>
        </w:tc>
        <w:tc>
          <w:tcPr>
            <w:tcW w:w="2861" w:type="dxa"/>
          </w:tcPr>
          <w:p>
            <w:pPr>
              <w:pStyle w:val="TableParagraph"/>
              <w:tabs>
                <w:tab w:pos="1847" w:val="left" w:leader="none"/>
              </w:tabs>
              <w:spacing w:line="242" w:lineRule="auto"/>
              <w:ind w:left="105" w:right="85"/>
              <w:rPr>
                <w:sz w:val="24"/>
              </w:rPr>
            </w:pPr>
            <w:r>
              <w:rPr>
                <w:sz w:val="24"/>
              </w:rPr>
              <w:t>Департамент</w:t>
            </w:r>
            <w:r>
              <w:rPr>
                <w:spacing w:val="80"/>
                <w:sz w:val="24"/>
              </w:rPr>
              <w:t> </w:t>
            </w:r>
            <w:r>
              <w:rPr>
                <w:sz w:val="24"/>
              </w:rPr>
              <w:t>транспорта </w:t>
            </w:r>
            <w:r>
              <w:rPr>
                <w:spacing w:val="-10"/>
                <w:sz w:val="24"/>
              </w:rPr>
              <w:t>и</w:t>
            </w:r>
            <w:r>
              <w:rPr>
                <w:sz w:val="24"/>
              </w:rPr>
              <w:tab/>
            </w:r>
            <w:r>
              <w:rPr>
                <w:spacing w:val="-2"/>
                <w:sz w:val="24"/>
              </w:rPr>
              <w:t>развития</w:t>
            </w:r>
          </w:p>
          <w:p>
            <w:pPr>
              <w:pStyle w:val="TableParagraph"/>
              <w:spacing w:line="270" w:lineRule="exact"/>
              <w:ind w:left="105"/>
              <w:rPr>
                <w:sz w:val="24"/>
              </w:rPr>
            </w:pPr>
            <w:r>
              <w:rPr>
                <w:spacing w:val="-2"/>
                <w:sz w:val="24"/>
              </w:rPr>
              <w:t>дорожно-транспортной</w:t>
            </w:r>
          </w:p>
          <w:p>
            <w:pPr>
              <w:pStyle w:val="TableParagraph"/>
              <w:tabs>
                <w:tab w:pos="2066" w:val="left" w:leader="none"/>
              </w:tabs>
              <w:spacing w:line="274" w:lineRule="exact"/>
              <w:ind w:left="105" w:right="95"/>
              <w:rPr>
                <w:sz w:val="24"/>
              </w:rPr>
            </w:pPr>
            <w:r>
              <w:rPr>
                <w:spacing w:val="-2"/>
                <w:sz w:val="24"/>
              </w:rPr>
              <w:t>инфраструктуры</w:t>
            </w:r>
            <w:r>
              <w:rPr>
                <w:sz w:val="24"/>
              </w:rPr>
              <w:tab/>
            </w:r>
            <w:r>
              <w:rPr>
                <w:spacing w:val="-2"/>
                <w:sz w:val="24"/>
              </w:rPr>
              <w:t>города Москвы</w:t>
            </w:r>
          </w:p>
        </w:tc>
        <w:tc>
          <w:tcPr>
            <w:tcW w:w="3552" w:type="dxa"/>
          </w:tcPr>
          <w:p>
            <w:pPr>
              <w:pStyle w:val="TableParagraph"/>
              <w:spacing w:line="272" w:lineRule="exact"/>
              <w:ind w:left="124" w:right="116"/>
              <w:jc w:val="center"/>
              <w:rPr>
                <w:sz w:val="24"/>
              </w:rPr>
            </w:pPr>
            <w:r>
              <w:rPr>
                <w:spacing w:val="-2"/>
                <w:sz w:val="24"/>
              </w:rPr>
              <w:t>04В0000000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780</w:t>
            </w:r>
          </w:p>
        </w:tc>
        <w:tc>
          <w:tcPr>
            <w:tcW w:w="1148" w:type="dxa"/>
          </w:tcPr>
          <w:p>
            <w:pPr>
              <w:pStyle w:val="TableParagraph"/>
              <w:rPr>
                <w:sz w:val="24"/>
              </w:rPr>
            </w:pPr>
          </w:p>
        </w:tc>
        <w:tc>
          <w:tcPr>
            <w:tcW w:w="1988" w:type="dxa"/>
          </w:tcPr>
          <w:p>
            <w:pPr>
              <w:pStyle w:val="TableParagraph"/>
              <w:spacing w:line="272" w:lineRule="exact"/>
              <w:ind w:left="165" w:right="166"/>
              <w:jc w:val="center"/>
              <w:rPr>
                <w:sz w:val="24"/>
              </w:rPr>
            </w:pPr>
            <w:r>
              <w:rPr>
                <w:sz w:val="24"/>
              </w:rPr>
              <w:t>379</w:t>
            </w:r>
            <w:r>
              <w:rPr>
                <w:spacing w:val="2"/>
                <w:sz w:val="24"/>
              </w:rPr>
              <w:t> </w:t>
            </w:r>
            <w:r>
              <w:rPr>
                <w:spacing w:val="-2"/>
                <w:sz w:val="24"/>
              </w:rPr>
              <w:t>600,0</w:t>
            </w:r>
          </w:p>
        </w:tc>
      </w:tr>
      <w:tr>
        <w:trPr>
          <w:trHeight w:val="551" w:hRule="atLeast"/>
        </w:trPr>
        <w:tc>
          <w:tcPr>
            <w:tcW w:w="3557" w:type="dxa"/>
            <w:vMerge w:val="restart"/>
          </w:tcPr>
          <w:p>
            <w:pPr>
              <w:pStyle w:val="TableParagraph"/>
              <w:rPr>
                <w:sz w:val="24"/>
              </w:rPr>
            </w:pPr>
          </w:p>
        </w:tc>
        <w:tc>
          <w:tcPr>
            <w:tcW w:w="2861" w:type="dxa"/>
          </w:tcPr>
          <w:p>
            <w:pPr>
              <w:pStyle w:val="TableParagraph"/>
              <w:tabs>
                <w:tab w:pos="2067" w:val="left" w:leader="none"/>
              </w:tabs>
              <w:spacing w:line="274" w:lineRule="exact"/>
              <w:ind w:left="105" w:right="90"/>
              <w:rPr>
                <w:sz w:val="24"/>
              </w:rPr>
            </w:pPr>
            <w:r>
              <w:rPr>
                <w:spacing w:val="-2"/>
                <w:sz w:val="24"/>
              </w:rPr>
              <w:t>Департамент</w:t>
            </w:r>
            <w:r>
              <w:rPr>
                <w:sz w:val="24"/>
              </w:rPr>
              <w:tab/>
            </w:r>
            <w:r>
              <w:rPr>
                <w:spacing w:val="-2"/>
                <w:sz w:val="24"/>
              </w:rPr>
              <w:t>спорта </w:t>
            </w:r>
            <w:r>
              <w:rPr>
                <w:sz w:val="24"/>
              </w:rPr>
              <w:t>города Москвы</w:t>
            </w:r>
          </w:p>
        </w:tc>
        <w:tc>
          <w:tcPr>
            <w:tcW w:w="3552" w:type="dxa"/>
          </w:tcPr>
          <w:p>
            <w:pPr>
              <w:pStyle w:val="TableParagraph"/>
              <w:spacing w:line="273" w:lineRule="exact"/>
              <w:ind w:left="124" w:right="116"/>
              <w:jc w:val="center"/>
              <w:rPr>
                <w:sz w:val="24"/>
              </w:rPr>
            </w:pPr>
            <w:r>
              <w:rPr>
                <w:spacing w:val="-2"/>
                <w:sz w:val="24"/>
              </w:rPr>
              <w:t>04В0000000</w:t>
            </w:r>
          </w:p>
        </w:tc>
        <w:tc>
          <w:tcPr>
            <w:tcW w:w="1258" w:type="dxa"/>
          </w:tcPr>
          <w:p>
            <w:pPr>
              <w:pStyle w:val="TableParagraph"/>
              <w:rPr>
                <w:sz w:val="24"/>
              </w:rPr>
            </w:pPr>
          </w:p>
        </w:tc>
        <w:tc>
          <w:tcPr>
            <w:tcW w:w="788" w:type="dxa"/>
          </w:tcPr>
          <w:p>
            <w:pPr>
              <w:pStyle w:val="TableParagraph"/>
              <w:spacing w:line="273" w:lineRule="exact"/>
              <w:ind w:left="95" w:right="84"/>
              <w:jc w:val="center"/>
              <w:rPr>
                <w:sz w:val="24"/>
              </w:rPr>
            </w:pPr>
            <w:r>
              <w:rPr>
                <w:spacing w:val="-5"/>
                <w:sz w:val="24"/>
              </w:rPr>
              <w:t>783</w:t>
            </w: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56</w:t>
            </w:r>
            <w:r>
              <w:rPr>
                <w:spacing w:val="2"/>
                <w:sz w:val="24"/>
              </w:rPr>
              <w:t> </w:t>
            </w:r>
            <w:r>
              <w:rPr>
                <w:spacing w:val="-2"/>
                <w:sz w:val="24"/>
              </w:rPr>
              <w:t>579,2</w:t>
            </w:r>
          </w:p>
        </w:tc>
      </w:tr>
      <w:tr>
        <w:trPr>
          <w:trHeight w:val="825" w:hRule="atLeast"/>
        </w:trPr>
        <w:tc>
          <w:tcPr>
            <w:tcW w:w="3557" w:type="dxa"/>
            <w:vMerge/>
            <w:tcBorders>
              <w:top w:val="nil"/>
            </w:tcBorders>
          </w:tcPr>
          <w:p>
            <w:pPr>
              <w:rPr>
                <w:sz w:val="2"/>
                <w:szCs w:val="2"/>
              </w:rPr>
            </w:pPr>
          </w:p>
        </w:tc>
        <w:tc>
          <w:tcPr>
            <w:tcW w:w="2861" w:type="dxa"/>
          </w:tcPr>
          <w:p>
            <w:pPr>
              <w:pStyle w:val="TableParagraph"/>
              <w:tabs>
                <w:tab w:pos="1976" w:val="left" w:leader="none"/>
              </w:tabs>
              <w:spacing w:line="237" w:lineRule="auto"/>
              <w:ind w:left="105" w:right="91"/>
              <w:rPr>
                <w:sz w:val="24"/>
              </w:rPr>
            </w:pPr>
            <w:r>
              <w:rPr>
                <w:spacing w:val="-2"/>
                <w:sz w:val="24"/>
              </w:rPr>
              <w:t>Департамент</w:t>
            </w:r>
            <w:r>
              <w:rPr>
                <w:sz w:val="24"/>
              </w:rPr>
              <w:tab/>
            </w:r>
            <w:r>
              <w:rPr>
                <w:spacing w:val="-2"/>
                <w:sz w:val="24"/>
              </w:rPr>
              <w:t>средств </w:t>
            </w:r>
            <w:r>
              <w:rPr>
                <w:sz w:val="24"/>
              </w:rPr>
              <w:t>массовой</w:t>
            </w:r>
            <w:r>
              <w:rPr>
                <w:spacing w:val="73"/>
                <w:sz w:val="24"/>
              </w:rPr>
              <w:t> </w:t>
            </w:r>
            <w:r>
              <w:rPr>
                <w:sz w:val="24"/>
              </w:rPr>
              <w:t>информации</w:t>
            </w:r>
            <w:r>
              <w:rPr>
                <w:spacing w:val="73"/>
                <w:sz w:val="24"/>
              </w:rPr>
              <w:t> </w:t>
            </w:r>
            <w:r>
              <w:rPr>
                <w:spacing w:val="-10"/>
                <w:sz w:val="24"/>
              </w:rPr>
              <w:t>и</w:t>
            </w:r>
          </w:p>
          <w:p>
            <w:pPr>
              <w:pStyle w:val="TableParagraph"/>
              <w:spacing w:line="257" w:lineRule="exact" w:before="2"/>
              <w:ind w:left="105"/>
              <w:rPr>
                <w:sz w:val="24"/>
              </w:rPr>
            </w:pPr>
            <w:r>
              <w:rPr>
                <w:sz w:val="24"/>
              </w:rPr>
              <w:t>рекламы</w:t>
            </w:r>
            <w:r>
              <w:rPr>
                <w:spacing w:val="2"/>
                <w:sz w:val="24"/>
              </w:rPr>
              <w:t> </w:t>
            </w:r>
            <w:r>
              <w:rPr>
                <w:sz w:val="24"/>
              </w:rPr>
              <w:t>города</w:t>
            </w:r>
            <w:r>
              <w:rPr>
                <w:spacing w:val="3"/>
                <w:sz w:val="24"/>
              </w:rPr>
              <w:t> </w:t>
            </w:r>
            <w:r>
              <w:rPr>
                <w:spacing w:val="-2"/>
                <w:sz w:val="24"/>
              </w:rPr>
              <w:t>Москвы</w:t>
            </w:r>
          </w:p>
        </w:tc>
        <w:tc>
          <w:tcPr>
            <w:tcW w:w="3552" w:type="dxa"/>
          </w:tcPr>
          <w:p>
            <w:pPr>
              <w:pStyle w:val="TableParagraph"/>
              <w:spacing w:line="273" w:lineRule="exact"/>
              <w:ind w:left="124" w:right="116"/>
              <w:jc w:val="center"/>
              <w:rPr>
                <w:sz w:val="24"/>
              </w:rPr>
            </w:pPr>
            <w:r>
              <w:rPr>
                <w:spacing w:val="-2"/>
                <w:sz w:val="24"/>
              </w:rPr>
              <w:t>04В0000000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813</w:t>
            </w: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z w:val="24"/>
              </w:rPr>
              <w:t>6</w:t>
            </w:r>
            <w:r>
              <w:rPr>
                <w:spacing w:val="2"/>
                <w:sz w:val="24"/>
              </w:rPr>
              <w:t> </w:t>
            </w:r>
            <w:r>
              <w:rPr>
                <w:spacing w:val="-2"/>
                <w:sz w:val="24"/>
              </w:rPr>
              <w:t>389,9</w:t>
            </w:r>
          </w:p>
        </w:tc>
      </w:tr>
      <w:tr>
        <w:trPr>
          <w:trHeight w:val="830"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pacing w:val="-2"/>
                <w:sz w:val="24"/>
              </w:rPr>
              <w:t>Департамент</w:t>
            </w:r>
          </w:p>
          <w:p>
            <w:pPr>
              <w:pStyle w:val="TableParagraph"/>
              <w:tabs>
                <w:tab w:pos="1920" w:val="left" w:leader="none"/>
              </w:tabs>
              <w:spacing w:line="274" w:lineRule="exact"/>
              <w:ind w:left="105" w:right="92"/>
              <w:rPr>
                <w:sz w:val="24"/>
              </w:rPr>
            </w:pPr>
            <w:r>
              <w:rPr>
                <w:spacing w:val="-2"/>
                <w:sz w:val="24"/>
              </w:rPr>
              <w:t>капитального</w:t>
            </w:r>
            <w:r>
              <w:rPr>
                <w:sz w:val="24"/>
              </w:rPr>
              <w:tab/>
            </w:r>
            <w:r>
              <w:rPr>
                <w:spacing w:val="-2"/>
                <w:sz w:val="24"/>
              </w:rPr>
              <w:t>ремонта </w:t>
            </w:r>
            <w:r>
              <w:rPr>
                <w:sz w:val="24"/>
              </w:rPr>
              <w:t>города Москвы</w:t>
            </w:r>
          </w:p>
        </w:tc>
        <w:tc>
          <w:tcPr>
            <w:tcW w:w="3552" w:type="dxa"/>
          </w:tcPr>
          <w:p>
            <w:pPr>
              <w:pStyle w:val="TableParagraph"/>
              <w:spacing w:line="272" w:lineRule="exact"/>
              <w:ind w:left="124" w:right="116"/>
              <w:jc w:val="center"/>
              <w:rPr>
                <w:sz w:val="24"/>
              </w:rPr>
            </w:pPr>
            <w:r>
              <w:rPr>
                <w:spacing w:val="-2"/>
                <w:sz w:val="24"/>
              </w:rPr>
              <w:t>04В0000000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814</w:t>
            </w:r>
          </w:p>
        </w:tc>
        <w:tc>
          <w:tcPr>
            <w:tcW w:w="1148" w:type="dxa"/>
          </w:tcPr>
          <w:p>
            <w:pPr>
              <w:pStyle w:val="TableParagraph"/>
              <w:rPr>
                <w:sz w:val="24"/>
              </w:rPr>
            </w:pPr>
          </w:p>
        </w:tc>
        <w:tc>
          <w:tcPr>
            <w:tcW w:w="1988" w:type="dxa"/>
          </w:tcPr>
          <w:p>
            <w:pPr>
              <w:pStyle w:val="TableParagraph"/>
              <w:spacing w:line="272" w:lineRule="exact"/>
              <w:ind w:left="165" w:right="166"/>
              <w:jc w:val="center"/>
              <w:rPr>
                <w:sz w:val="24"/>
              </w:rPr>
            </w:pPr>
            <w:r>
              <w:rPr>
                <w:sz w:val="24"/>
              </w:rPr>
              <w:t>589</w:t>
            </w:r>
            <w:r>
              <w:rPr>
                <w:spacing w:val="2"/>
                <w:sz w:val="24"/>
              </w:rPr>
              <w:t> </w:t>
            </w:r>
            <w:r>
              <w:rPr>
                <w:spacing w:val="-2"/>
                <w:sz w:val="24"/>
              </w:rPr>
              <w:t>995,9</w:t>
            </w:r>
          </w:p>
        </w:tc>
      </w:tr>
      <w:tr>
        <w:trPr>
          <w:trHeight w:val="825" w:hRule="atLeast"/>
        </w:trPr>
        <w:tc>
          <w:tcPr>
            <w:tcW w:w="3557" w:type="dxa"/>
            <w:vMerge/>
            <w:tcBorders>
              <w:top w:val="nil"/>
            </w:tcBorders>
          </w:tcPr>
          <w:p>
            <w:pPr>
              <w:rPr>
                <w:sz w:val="2"/>
                <w:szCs w:val="2"/>
              </w:rPr>
            </w:pPr>
          </w:p>
        </w:tc>
        <w:tc>
          <w:tcPr>
            <w:tcW w:w="2861" w:type="dxa"/>
          </w:tcPr>
          <w:p>
            <w:pPr>
              <w:pStyle w:val="TableParagraph"/>
              <w:tabs>
                <w:tab w:pos="1549" w:val="left" w:leader="none"/>
              </w:tabs>
              <w:spacing w:line="237" w:lineRule="auto"/>
              <w:ind w:left="105" w:right="99"/>
              <w:rPr>
                <w:sz w:val="24"/>
              </w:rPr>
            </w:pPr>
            <w:r>
              <w:rPr>
                <w:spacing w:val="-2"/>
                <w:sz w:val="24"/>
              </w:rPr>
              <w:t>Префектура</w:t>
            </w:r>
            <w:r>
              <w:rPr>
                <w:sz w:val="24"/>
              </w:rPr>
              <w:tab/>
            </w:r>
            <w:r>
              <w:rPr>
                <w:spacing w:val="-2"/>
                <w:sz w:val="24"/>
              </w:rPr>
              <w:t>Восточного административного</w:t>
            </w:r>
          </w:p>
          <w:p>
            <w:pPr>
              <w:pStyle w:val="TableParagraph"/>
              <w:spacing w:line="257" w:lineRule="exact" w:before="2"/>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line="273" w:lineRule="exact"/>
              <w:ind w:left="124" w:right="116"/>
              <w:jc w:val="center"/>
              <w:rPr>
                <w:sz w:val="24"/>
              </w:rPr>
            </w:pPr>
            <w:r>
              <w:rPr>
                <w:spacing w:val="-2"/>
                <w:sz w:val="24"/>
              </w:rPr>
              <w:t>04В0000000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901</w:t>
            </w: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z w:val="24"/>
              </w:rPr>
              <w:t>2</w:t>
            </w:r>
            <w:r>
              <w:rPr>
                <w:spacing w:val="2"/>
                <w:sz w:val="24"/>
              </w:rPr>
              <w:t> </w:t>
            </w:r>
            <w:r>
              <w:rPr>
                <w:spacing w:val="-2"/>
                <w:sz w:val="24"/>
              </w:rPr>
              <w:t>367,3</w:t>
            </w:r>
          </w:p>
        </w:tc>
      </w:tr>
      <w:tr>
        <w:trPr>
          <w:trHeight w:val="1108" w:hRule="atLeast"/>
        </w:trPr>
        <w:tc>
          <w:tcPr>
            <w:tcW w:w="3557" w:type="dxa"/>
            <w:vMerge/>
            <w:tcBorders>
              <w:top w:val="nil"/>
            </w:tcBorders>
          </w:tcPr>
          <w:p>
            <w:pPr>
              <w:rPr>
                <w:sz w:val="2"/>
                <w:szCs w:val="2"/>
              </w:rPr>
            </w:pPr>
          </w:p>
        </w:tc>
        <w:tc>
          <w:tcPr>
            <w:tcW w:w="2861" w:type="dxa"/>
          </w:tcPr>
          <w:p>
            <w:pPr>
              <w:pStyle w:val="TableParagraph"/>
              <w:spacing w:line="237" w:lineRule="auto" w:before="3"/>
              <w:ind w:left="105" w:right="742"/>
              <w:rPr>
                <w:sz w:val="24"/>
              </w:rPr>
            </w:pPr>
            <w:r>
              <w:rPr>
                <w:spacing w:val="-2"/>
                <w:sz w:val="24"/>
              </w:rPr>
              <w:t>Префектура Северо-Восточного</w:t>
            </w:r>
          </w:p>
          <w:p>
            <w:pPr>
              <w:pStyle w:val="TableParagraph"/>
              <w:spacing w:line="274" w:lineRule="exact"/>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spacing w:before="1"/>
              <w:ind w:left="124" w:right="116"/>
              <w:jc w:val="center"/>
              <w:rPr>
                <w:sz w:val="24"/>
              </w:rPr>
            </w:pPr>
            <w:r>
              <w:rPr>
                <w:spacing w:val="-2"/>
                <w:sz w:val="24"/>
              </w:rPr>
              <w:t>04В0000000</w:t>
            </w:r>
          </w:p>
        </w:tc>
        <w:tc>
          <w:tcPr>
            <w:tcW w:w="1258" w:type="dxa"/>
          </w:tcPr>
          <w:p>
            <w:pPr>
              <w:pStyle w:val="TableParagraph"/>
              <w:rPr>
                <w:sz w:val="24"/>
              </w:rPr>
            </w:pPr>
          </w:p>
        </w:tc>
        <w:tc>
          <w:tcPr>
            <w:tcW w:w="788" w:type="dxa"/>
          </w:tcPr>
          <w:p>
            <w:pPr>
              <w:pStyle w:val="TableParagraph"/>
              <w:spacing w:before="1"/>
              <w:ind w:left="95" w:right="84"/>
              <w:jc w:val="center"/>
              <w:rPr>
                <w:sz w:val="24"/>
              </w:rPr>
            </w:pPr>
            <w:r>
              <w:rPr>
                <w:spacing w:val="-5"/>
                <w:sz w:val="24"/>
              </w:rPr>
              <w:t>941</w:t>
            </w:r>
          </w:p>
        </w:tc>
        <w:tc>
          <w:tcPr>
            <w:tcW w:w="1148" w:type="dxa"/>
          </w:tcPr>
          <w:p>
            <w:pPr>
              <w:pStyle w:val="TableParagraph"/>
              <w:rPr>
                <w:sz w:val="24"/>
              </w:rPr>
            </w:pPr>
          </w:p>
        </w:tc>
        <w:tc>
          <w:tcPr>
            <w:tcW w:w="1988" w:type="dxa"/>
          </w:tcPr>
          <w:p>
            <w:pPr>
              <w:pStyle w:val="TableParagraph"/>
              <w:spacing w:before="1"/>
              <w:ind w:left="165" w:right="166"/>
              <w:jc w:val="center"/>
              <w:rPr>
                <w:sz w:val="24"/>
              </w:rPr>
            </w:pPr>
            <w:r>
              <w:rPr>
                <w:sz w:val="24"/>
              </w:rPr>
              <w:t>6</w:t>
            </w:r>
            <w:r>
              <w:rPr>
                <w:spacing w:val="2"/>
                <w:sz w:val="24"/>
              </w:rPr>
              <w:t> </w:t>
            </w:r>
            <w:r>
              <w:rPr>
                <w:spacing w:val="-2"/>
                <w:sz w:val="24"/>
              </w:rPr>
              <w:t>467,3</w:t>
            </w:r>
          </w:p>
        </w:tc>
      </w:tr>
      <w:tr>
        <w:trPr>
          <w:trHeight w:val="1103"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pacing w:val="-2"/>
                <w:sz w:val="24"/>
              </w:rPr>
              <w:t>Префектура Центрального административного</w:t>
            </w:r>
          </w:p>
          <w:p>
            <w:pPr>
              <w:pStyle w:val="TableParagraph"/>
              <w:spacing w:line="259" w:lineRule="exact"/>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line="272" w:lineRule="exact"/>
              <w:ind w:left="124" w:right="116"/>
              <w:jc w:val="center"/>
              <w:rPr>
                <w:sz w:val="24"/>
              </w:rPr>
            </w:pPr>
            <w:r>
              <w:rPr>
                <w:spacing w:val="-2"/>
                <w:sz w:val="24"/>
              </w:rPr>
              <w:t>04В0000000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961</w:t>
            </w:r>
          </w:p>
        </w:tc>
        <w:tc>
          <w:tcPr>
            <w:tcW w:w="1148" w:type="dxa"/>
          </w:tcPr>
          <w:p>
            <w:pPr>
              <w:pStyle w:val="TableParagraph"/>
              <w:rPr>
                <w:sz w:val="24"/>
              </w:rPr>
            </w:pPr>
          </w:p>
        </w:tc>
        <w:tc>
          <w:tcPr>
            <w:tcW w:w="1988" w:type="dxa"/>
          </w:tcPr>
          <w:p>
            <w:pPr>
              <w:pStyle w:val="TableParagraph"/>
              <w:spacing w:line="272" w:lineRule="exact"/>
              <w:ind w:left="165" w:right="166"/>
              <w:jc w:val="center"/>
              <w:rPr>
                <w:sz w:val="24"/>
              </w:rPr>
            </w:pPr>
            <w:r>
              <w:rPr>
                <w:sz w:val="24"/>
              </w:rPr>
              <w:t>1</w:t>
            </w:r>
            <w:r>
              <w:rPr>
                <w:spacing w:val="2"/>
                <w:sz w:val="24"/>
              </w:rPr>
              <w:t> </w:t>
            </w:r>
            <w:r>
              <w:rPr>
                <w:spacing w:val="-2"/>
                <w:sz w:val="24"/>
              </w:rPr>
              <w:t>887,6</w:t>
            </w:r>
          </w:p>
        </w:tc>
      </w:tr>
      <w:tr>
        <w:trPr>
          <w:trHeight w:val="1103" w:hRule="atLeast"/>
        </w:trPr>
        <w:tc>
          <w:tcPr>
            <w:tcW w:w="3557" w:type="dxa"/>
            <w:vMerge/>
            <w:tcBorders>
              <w:top w:val="nil"/>
            </w:tcBorders>
          </w:tcPr>
          <w:p>
            <w:pPr>
              <w:rPr>
                <w:sz w:val="2"/>
                <w:szCs w:val="2"/>
              </w:rPr>
            </w:pPr>
          </w:p>
        </w:tc>
        <w:tc>
          <w:tcPr>
            <w:tcW w:w="2861" w:type="dxa"/>
          </w:tcPr>
          <w:p>
            <w:pPr>
              <w:pStyle w:val="TableParagraph"/>
              <w:spacing w:line="237" w:lineRule="auto"/>
              <w:ind w:left="105" w:right="1153"/>
              <w:rPr>
                <w:sz w:val="24"/>
              </w:rPr>
            </w:pPr>
            <w:r>
              <w:rPr>
                <w:spacing w:val="-2"/>
                <w:sz w:val="24"/>
              </w:rPr>
              <w:t>Префектура Юго-Западного</w:t>
            </w:r>
          </w:p>
          <w:p>
            <w:pPr>
              <w:pStyle w:val="TableParagraph"/>
              <w:spacing w:line="274" w:lineRule="exact"/>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spacing w:line="272" w:lineRule="exact"/>
              <w:ind w:left="124" w:right="116"/>
              <w:jc w:val="center"/>
              <w:rPr>
                <w:sz w:val="24"/>
              </w:rPr>
            </w:pPr>
            <w:r>
              <w:rPr>
                <w:spacing w:val="-2"/>
                <w:sz w:val="24"/>
              </w:rPr>
              <w:t>04В0000000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981</w:t>
            </w:r>
          </w:p>
        </w:tc>
        <w:tc>
          <w:tcPr>
            <w:tcW w:w="1148" w:type="dxa"/>
          </w:tcPr>
          <w:p>
            <w:pPr>
              <w:pStyle w:val="TableParagraph"/>
              <w:rPr>
                <w:sz w:val="24"/>
              </w:rPr>
            </w:pPr>
          </w:p>
        </w:tc>
        <w:tc>
          <w:tcPr>
            <w:tcW w:w="1988" w:type="dxa"/>
          </w:tcPr>
          <w:p>
            <w:pPr>
              <w:pStyle w:val="TableParagraph"/>
              <w:spacing w:line="272" w:lineRule="exact"/>
              <w:ind w:left="165" w:right="166"/>
              <w:jc w:val="center"/>
              <w:rPr>
                <w:sz w:val="24"/>
              </w:rPr>
            </w:pPr>
            <w:r>
              <w:rPr>
                <w:sz w:val="24"/>
              </w:rPr>
              <w:t>1</w:t>
            </w:r>
            <w:r>
              <w:rPr>
                <w:spacing w:val="2"/>
                <w:sz w:val="24"/>
              </w:rPr>
              <w:t> </w:t>
            </w:r>
            <w:r>
              <w:rPr>
                <w:spacing w:val="-2"/>
                <w:sz w:val="24"/>
              </w:rPr>
              <w:t>906,7</w:t>
            </w:r>
          </w:p>
        </w:tc>
      </w:tr>
      <w:tr>
        <w:trPr>
          <w:trHeight w:val="551" w:hRule="atLeast"/>
        </w:trPr>
        <w:tc>
          <w:tcPr>
            <w:tcW w:w="3557" w:type="dxa"/>
          </w:tcPr>
          <w:p>
            <w:pPr>
              <w:pStyle w:val="TableParagraph"/>
              <w:tabs>
                <w:tab w:pos="2216" w:val="left" w:leader="none"/>
              </w:tabs>
              <w:spacing w:line="274" w:lineRule="exact"/>
              <w:ind w:left="110" w:right="99"/>
              <w:rPr>
                <w:sz w:val="24"/>
              </w:rPr>
            </w:pPr>
            <w:r>
              <w:rPr>
                <w:spacing w:val="-2"/>
                <w:sz w:val="24"/>
              </w:rPr>
              <w:t>Предоставление</w:t>
            </w:r>
            <w:r>
              <w:rPr>
                <w:sz w:val="24"/>
              </w:rPr>
              <w:tab/>
            </w:r>
            <w:r>
              <w:rPr>
                <w:spacing w:val="-2"/>
                <w:sz w:val="24"/>
              </w:rPr>
              <w:t>социальных </w:t>
            </w:r>
            <w:r>
              <w:rPr>
                <w:sz w:val="24"/>
              </w:rPr>
              <w:t>выплат инвалидам</w:t>
            </w:r>
          </w:p>
        </w:tc>
        <w:tc>
          <w:tcPr>
            <w:tcW w:w="2861" w:type="dxa"/>
          </w:tcPr>
          <w:p>
            <w:pPr>
              <w:pStyle w:val="TableParagraph"/>
              <w:spacing w:line="273"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z w:val="24"/>
              </w:rPr>
              <w:t>2</w:t>
            </w:r>
            <w:r>
              <w:rPr>
                <w:spacing w:val="2"/>
                <w:sz w:val="24"/>
              </w:rPr>
              <w:t> </w:t>
            </w:r>
            <w:r>
              <w:rPr>
                <w:spacing w:val="-2"/>
                <w:sz w:val="24"/>
              </w:rPr>
              <w:t>505,5</w:t>
            </w:r>
          </w:p>
        </w:tc>
      </w:tr>
      <w:tr>
        <w:trPr>
          <w:trHeight w:val="273" w:hRule="atLeast"/>
        </w:trPr>
        <w:tc>
          <w:tcPr>
            <w:tcW w:w="3557" w:type="dxa"/>
          </w:tcPr>
          <w:p>
            <w:pPr>
              <w:pStyle w:val="TableParagraph"/>
              <w:spacing w:line="253" w:lineRule="exact"/>
              <w:ind w:left="110"/>
              <w:rPr>
                <w:sz w:val="24"/>
              </w:rPr>
            </w:pPr>
            <w:r>
              <w:rPr>
                <w:sz w:val="24"/>
              </w:rPr>
              <w:t>Ежемесячная</w:t>
            </w:r>
            <w:r>
              <w:rPr>
                <w:spacing w:val="74"/>
                <w:w w:val="150"/>
                <w:sz w:val="24"/>
              </w:rPr>
              <w:t> </w:t>
            </w:r>
            <w:r>
              <w:rPr>
                <w:spacing w:val="-2"/>
                <w:sz w:val="24"/>
              </w:rPr>
              <w:t>компенсационная</w:t>
            </w:r>
          </w:p>
        </w:tc>
        <w:tc>
          <w:tcPr>
            <w:tcW w:w="2861" w:type="dxa"/>
            <w:tcBorders>
              <w:bottom w:val="nil"/>
            </w:tcBorders>
          </w:tcPr>
          <w:p>
            <w:pPr>
              <w:pStyle w:val="TableParagraph"/>
              <w:spacing w:line="253" w:lineRule="exact"/>
              <w:ind w:left="105"/>
              <w:rPr>
                <w:sz w:val="24"/>
              </w:rPr>
            </w:pPr>
            <w:r>
              <w:rPr>
                <w:spacing w:val="-4"/>
                <w:sz w:val="24"/>
              </w:rPr>
              <w:t>Всего</w:t>
            </w:r>
          </w:p>
        </w:tc>
        <w:tc>
          <w:tcPr>
            <w:tcW w:w="3552" w:type="dxa"/>
            <w:tcBorders>
              <w:bottom w:val="nil"/>
            </w:tcBorders>
          </w:tcPr>
          <w:p>
            <w:pPr>
              <w:pStyle w:val="TableParagraph"/>
              <w:spacing w:line="253" w:lineRule="exact"/>
              <w:ind w:left="124" w:right="116"/>
              <w:jc w:val="center"/>
              <w:rPr>
                <w:sz w:val="24"/>
              </w:rPr>
            </w:pPr>
            <w:r>
              <w:rPr>
                <w:spacing w:val="-2"/>
                <w:sz w:val="24"/>
              </w:rPr>
              <w:t>04В0100100</w:t>
            </w:r>
          </w:p>
        </w:tc>
        <w:tc>
          <w:tcPr>
            <w:tcW w:w="1258" w:type="dxa"/>
            <w:tcBorders>
              <w:bottom w:val="nil"/>
            </w:tcBorders>
          </w:tcPr>
          <w:p>
            <w:pPr>
              <w:pStyle w:val="TableParagraph"/>
              <w:rPr>
                <w:sz w:val="20"/>
              </w:rPr>
            </w:pPr>
          </w:p>
        </w:tc>
        <w:tc>
          <w:tcPr>
            <w:tcW w:w="788" w:type="dxa"/>
            <w:tcBorders>
              <w:bottom w:val="nil"/>
            </w:tcBorders>
          </w:tcPr>
          <w:p>
            <w:pPr>
              <w:pStyle w:val="TableParagraph"/>
              <w:rPr>
                <w:sz w:val="20"/>
              </w:rPr>
            </w:pPr>
          </w:p>
        </w:tc>
        <w:tc>
          <w:tcPr>
            <w:tcW w:w="1148" w:type="dxa"/>
            <w:tcBorders>
              <w:bottom w:val="nil"/>
            </w:tcBorders>
          </w:tcPr>
          <w:p>
            <w:pPr>
              <w:pStyle w:val="TableParagraph"/>
              <w:rPr>
                <w:sz w:val="20"/>
              </w:rPr>
            </w:pPr>
          </w:p>
        </w:tc>
        <w:tc>
          <w:tcPr>
            <w:tcW w:w="1988" w:type="dxa"/>
            <w:tcBorders>
              <w:bottom w:val="nil"/>
            </w:tcBorders>
          </w:tcPr>
          <w:p>
            <w:pPr>
              <w:pStyle w:val="TableParagraph"/>
              <w:spacing w:line="253" w:lineRule="exact"/>
              <w:ind w:left="165" w:right="166"/>
              <w:jc w:val="center"/>
              <w:rPr>
                <w:sz w:val="24"/>
              </w:rPr>
            </w:pPr>
            <w:r>
              <w:rPr>
                <w:sz w:val="24"/>
              </w:rPr>
              <w:t>1</w:t>
            </w:r>
            <w:r>
              <w:rPr>
                <w:spacing w:val="2"/>
                <w:sz w:val="24"/>
              </w:rPr>
              <w:t> </w:t>
            </w:r>
            <w:r>
              <w:rPr>
                <w:spacing w:val="-2"/>
                <w:sz w:val="24"/>
              </w:rPr>
              <w:t>044,0</w:t>
            </w:r>
          </w:p>
        </w:tc>
      </w:tr>
    </w:tbl>
    <w:p>
      <w:pPr>
        <w:spacing w:after="0" w:line="25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381" w:hRule="atLeast"/>
        </w:trPr>
        <w:tc>
          <w:tcPr>
            <w:tcW w:w="3557" w:type="dxa"/>
          </w:tcPr>
          <w:p>
            <w:pPr>
              <w:pStyle w:val="TableParagraph"/>
              <w:tabs>
                <w:tab w:pos="2418" w:val="left" w:leader="none"/>
              </w:tabs>
              <w:spacing w:before="1"/>
              <w:ind w:left="110" w:right="96"/>
              <w:rPr>
                <w:sz w:val="24"/>
              </w:rPr>
            </w:pPr>
            <w:r>
              <w:rPr>
                <w:sz w:val="24"/>
              </w:rPr>
              <w:t>выплата</w:t>
            </w:r>
            <w:r>
              <w:rPr>
                <w:spacing w:val="27"/>
                <w:sz w:val="24"/>
              </w:rPr>
              <w:t> </w:t>
            </w:r>
            <w:r>
              <w:rPr>
                <w:sz w:val="24"/>
              </w:rPr>
              <w:t>отдельным</w:t>
            </w:r>
            <w:r>
              <w:rPr>
                <w:spacing w:val="24"/>
                <w:sz w:val="24"/>
              </w:rPr>
              <w:t> </w:t>
            </w:r>
            <w:r>
              <w:rPr>
                <w:sz w:val="24"/>
              </w:rPr>
              <w:t>категориям </w:t>
            </w:r>
            <w:r>
              <w:rPr>
                <w:spacing w:val="-2"/>
                <w:sz w:val="24"/>
              </w:rPr>
              <w:t>граждан,</w:t>
            </w:r>
            <w:r>
              <w:rPr>
                <w:sz w:val="24"/>
              </w:rPr>
              <w:tab/>
            </w:r>
            <w:r>
              <w:rPr>
                <w:spacing w:val="-2"/>
                <w:sz w:val="24"/>
              </w:rPr>
              <w:t>имеющим ограничения</w:t>
            </w:r>
            <w:r>
              <w:rPr>
                <w:spacing w:val="80"/>
                <w:w w:val="150"/>
                <w:sz w:val="24"/>
              </w:rPr>
              <w:t> </w:t>
            </w:r>
            <w:r>
              <w:rPr>
                <w:spacing w:val="-2"/>
                <w:sz w:val="24"/>
              </w:rPr>
              <w:t>жизнедеятельности</w:t>
            </w:r>
          </w:p>
        </w:tc>
        <w:tc>
          <w:tcPr>
            <w:tcW w:w="2861" w:type="dxa"/>
          </w:tcPr>
          <w:p>
            <w:pPr>
              <w:pStyle w:val="TableParagraph"/>
              <w:tabs>
                <w:tab w:pos="1746" w:val="left" w:leader="none"/>
                <w:tab w:pos="1977" w:val="left" w:leader="none"/>
                <w:tab w:pos="2628" w:val="left" w:leader="none"/>
              </w:tabs>
              <w:spacing w:line="237" w:lineRule="auto" w:before="3"/>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6"/>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before="1"/>
              <w:ind w:left="119" w:right="101" w:hanging="3"/>
              <w:jc w:val="center"/>
              <w:rPr>
                <w:sz w:val="24"/>
              </w:rPr>
            </w:pPr>
            <w:r>
              <w:rPr>
                <w:sz w:val="24"/>
              </w:rPr>
              <w:t>04В0100100 Ежемесячная компенсационная выплата отдельным</w:t>
            </w:r>
            <w:r>
              <w:rPr>
                <w:spacing w:val="-15"/>
                <w:sz w:val="24"/>
              </w:rPr>
              <w:t> </w:t>
            </w:r>
            <w:r>
              <w:rPr>
                <w:sz w:val="24"/>
              </w:rPr>
              <w:t>категориям</w:t>
            </w:r>
            <w:r>
              <w:rPr>
                <w:spacing w:val="-15"/>
                <w:sz w:val="24"/>
              </w:rPr>
              <w:t> </w:t>
            </w:r>
            <w:r>
              <w:rPr>
                <w:sz w:val="24"/>
              </w:rPr>
              <w:t>граждан, имеющим ограничения</w:t>
            </w:r>
          </w:p>
          <w:p>
            <w:pPr>
              <w:pStyle w:val="TableParagraph"/>
              <w:spacing w:line="257" w:lineRule="exact"/>
              <w:ind w:left="128" w:right="110"/>
              <w:jc w:val="center"/>
              <w:rPr>
                <w:sz w:val="24"/>
              </w:rPr>
            </w:pPr>
            <w:r>
              <w:rPr>
                <w:spacing w:val="-2"/>
                <w:sz w:val="24"/>
              </w:rPr>
              <w:t>жизнедеятельности</w:t>
            </w:r>
          </w:p>
        </w:tc>
        <w:tc>
          <w:tcPr>
            <w:tcW w:w="1258" w:type="dxa"/>
          </w:tcPr>
          <w:p>
            <w:pPr>
              <w:pStyle w:val="TableParagraph"/>
              <w:spacing w:before="1"/>
              <w:ind w:left="94" w:right="86"/>
              <w:jc w:val="center"/>
              <w:rPr>
                <w:sz w:val="24"/>
              </w:rPr>
            </w:pPr>
            <w:r>
              <w:rPr>
                <w:spacing w:val="-4"/>
                <w:sz w:val="24"/>
              </w:rPr>
              <w:t>1003</w:t>
            </w:r>
          </w:p>
        </w:tc>
        <w:tc>
          <w:tcPr>
            <w:tcW w:w="788" w:type="dxa"/>
          </w:tcPr>
          <w:p>
            <w:pPr>
              <w:pStyle w:val="TableParagraph"/>
              <w:spacing w:before="1"/>
              <w:ind w:left="96" w:right="84"/>
              <w:jc w:val="center"/>
              <w:rPr>
                <w:sz w:val="24"/>
              </w:rPr>
            </w:pPr>
            <w:r>
              <w:rPr>
                <w:spacing w:val="-5"/>
                <w:sz w:val="24"/>
              </w:rPr>
              <w:t>148</w:t>
            </w:r>
          </w:p>
        </w:tc>
        <w:tc>
          <w:tcPr>
            <w:tcW w:w="1148" w:type="dxa"/>
          </w:tcPr>
          <w:p>
            <w:pPr>
              <w:pStyle w:val="TableParagraph"/>
              <w:spacing w:before="1"/>
              <w:ind w:left="90" w:right="93"/>
              <w:jc w:val="center"/>
              <w:rPr>
                <w:sz w:val="24"/>
              </w:rPr>
            </w:pPr>
            <w:r>
              <w:rPr>
                <w:spacing w:val="-5"/>
                <w:sz w:val="24"/>
              </w:rPr>
              <w:t>313</w:t>
            </w:r>
          </w:p>
        </w:tc>
        <w:tc>
          <w:tcPr>
            <w:tcW w:w="1988" w:type="dxa"/>
          </w:tcPr>
          <w:p>
            <w:pPr>
              <w:pStyle w:val="TableParagraph"/>
              <w:spacing w:before="1"/>
              <w:ind w:left="165" w:right="166"/>
              <w:jc w:val="center"/>
              <w:rPr>
                <w:sz w:val="24"/>
              </w:rPr>
            </w:pPr>
            <w:r>
              <w:rPr>
                <w:sz w:val="24"/>
              </w:rPr>
              <w:t>1</w:t>
            </w:r>
            <w:r>
              <w:rPr>
                <w:spacing w:val="2"/>
                <w:sz w:val="24"/>
              </w:rPr>
              <w:t> </w:t>
            </w:r>
            <w:r>
              <w:rPr>
                <w:spacing w:val="-2"/>
                <w:sz w:val="24"/>
              </w:rPr>
              <w:t>044,0</w:t>
            </w:r>
          </w:p>
        </w:tc>
      </w:tr>
      <w:tr>
        <w:trPr>
          <w:trHeight w:val="278" w:hRule="atLeast"/>
        </w:trPr>
        <w:tc>
          <w:tcPr>
            <w:tcW w:w="3557" w:type="dxa"/>
            <w:vMerge w:val="restart"/>
          </w:tcPr>
          <w:p>
            <w:pPr>
              <w:pStyle w:val="TableParagraph"/>
              <w:tabs>
                <w:tab w:pos="2303" w:val="left" w:leader="none"/>
              </w:tabs>
              <w:ind w:left="110" w:right="96"/>
              <w:jc w:val="both"/>
              <w:rPr>
                <w:sz w:val="24"/>
              </w:rPr>
            </w:pPr>
            <w:r>
              <w:rPr>
                <w:sz w:val="24"/>
              </w:rPr>
              <w:t>Компенсационные </w:t>
            </w:r>
            <w:r>
              <w:rPr>
                <w:sz w:val="24"/>
              </w:rPr>
              <w:t>выплаты инвалидам страховых премий</w:t>
            </w:r>
            <w:r>
              <w:rPr>
                <w:spacing w:val="40"/>
                <w:sz w:val="24"/>
              </w:rPr>
              <w:t> </w:t>
            </w:r>
            <w:r>
              <w:rPr>
                <w:sz w:val="24"/>
              </w:rPr>
              <w:t>по договору обязательного </w:t>
            </w:r>
            <w:r>
              <w:rPr>
                <w:spacing w:val="-2"/>
                <w:sz w:val="24"/>
              </w:rPr>
              <w:t>страхования</w:t>
            </w:r>
            <w:r>
              <w:rPr>
                <w:sz w:val="24"/>
              </w:rPr>
              <w:tab/>
            </w:r>
            <w:r>
              <w:rPr>
                <w:spacing w:val="-2"/>
                <w:sz w:val="24"/>
              </w:rPr>
              <w:t>владельцев </w:t>
            </w:r>
            <w:r>
              <w:rPr>
                <w:sz w:val="24"/>
              </w:rPr>
              <w:t>транспортных средств</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4" w:right="116"/>
              <w:jc w:val="center"/>
              <w:rPr>
                <w:sz w:val="24"/>
              </w:rPr>
            </w:pPr>
            <w:r>
              <w:rPr>
                <w:spacing w:val="-2"/>
                <w:sz w:val="24"/>
              </w:rPr>
              <w:t>04В0100200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1</w:t>
            </w:r>
            <w:r>
              <w:rPr>
                <w:spacing w:val="2"/>
                <w:sz w:val="24"/>
              </w:rPr>
              <w:t> </w:t>
            </w:r>
            <w:r>
              <w:rPr>
                <w:spacing w:val="-2"/>
                <w:sz w:val="24"/>
              </w:rPr>
              <w:t>461,5</w:t>
            </w:r>
          </w:p>
        </w:tc>
      </w:tr>
      <w:tr>
        <w:trPr>
          <w:trHeight w:val="1655"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8" w:right="112"/>
              <w:jc w:val="center"/>
              <w:rPr>
                <w:sz w:val="24"/>
              </w:rPr>
            </w:pPr>
            <w:r>
              <w:rPr>
                <w:sz w:val="24"/>
              </w:rPr>
              <w:t>04В0100200</w:t>
            </w:r>
            <w:r>
              <w:rPr>
                <w:spacing w:val="-15"/>
                <w:sz w:val="24"/>
              </w:rPr>
              <w:t> </w:t>
            </w:r>
            <w:r>
              <w:rPr>
                <w:sz w:val="24"/>
              </w:rPr>
              <w:t>Компенсационные выплаты</w:t>
            </w:r>
            <w:r>
              <w:rPr>
                <w:spacing w:val="-13"/>
                <w:sz w:val="24"/>
              </w:rPr>
              <w:t> </w:t>
            </w:r>
            <w:r>
              <w:rPr>
                <w:sz w:val="24"/>
              </w:rPr>
              <w:t>инвалидам</w:t>
            </w:r>
            <w:r>
              <w:rPr>
                <w:spacing w:val="-8"/>
                <w:sz w:val="24"/>
              </w:rPr>
              <w:t> </w:t>
            </w:r>
            <w:r>
              <w:rPr>
                <w:sz w:val="24"/>
              </w:rPr>
              <w:t>страховых премий по договору обязательного страхования владельцев транспортных</w:t>
            </w:r>
          </w:p>
          <w:p>
            <w:pPr>
              <w:pStyle w:val="TableParagraph"/>
              <w:spacing w:line="259" w:lineRule="exact"/>
              <w:ind w:left="124" w:right="116"/>
              <w:jc w:val="center"/>
              <w:rPr>
                <w:sz w:val="24"/>
              </w:rPr>
            </w:pPr>
            <w:r>
              <w:rPr>
                <w:spacing w:val="-2"/>
                <w:sz w:val="24"/>
              </w:rPr>
              <w:t>средств</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313</w:t>
            </w:r>
          </w:p>
        </w:tc>
        <w:tc>
          <w:tcPr>
            <w:tcW w:w="1988" w:type="dxa"/>
          </w:tcPr>
          <w:p>
            <w:pPr>
              <w:pStyle w:val="TableParagraph"/>
              <w:spacing w:line="272" w:lineRule="exact"/>
              <w:ind w:left="165" w:right="166"/>
              <w:jc w:val="center"/>
              <w:rPr>
                <w:sz w:val="24"/>
              </w:rPr>
            </w:pPr>
            <w:r>
              <w:rPr>
                <w:sz w:val="24"/>
              </w:rPr>
              <w:t>1</w:t>
            </w:r>
            <w:r>
              <w:rPr>
                <w:spacing w:val="2"/>
                <w:sz w:val="24"/>
              </w:rPr>
              <w:t> </w:t>
            </w:r>
            <w:r>
              <w:rPr>
                <w:spacing w:val="-2"/>
                <w:sz w:val="24"/>
              </w:rPr>
              <w:t>461,5</w:t>
            </w:r>
          </w:p>
        </w:tc>
      </w:tr>
      <w:tr>
        <w:trPr>
          <w:trHeight w:val="1103" w:hRule="atLeast"/>
        </w:trPr>
        <w:tc>
          <w:tcPr>
            <w:tcW w:w="3557" w:type="dxa"/>
          </w:tcPr>
          <w:p>
            <w:pPr>
              <w:pStyle w:val="TableParagraph"/>
              <w:tabs>
                <w:tab w:pos="1986" w:val="left" w:leader="none"/>
                <w:tab w:pos="2879" w:val="left" w:leader="none"/>
              </w:tabs>
              <w:ind w:left="110" w:right="95"/>
              <w:jc w:val="both"/>
              <w:rPr>
                <w:sz w:val="24"/>
              </w:rPr>
            </w:pPr>
            <w:r>
              <w:rPr>
                <w:sz w:val="24"/>
              </w:rPr>
              <w:t>Меры социальной поддержки и адресная социальная помощь </w:t>
            </w:r>
            <w:r>
              <w:rPr>
                <w:spacing w:val="-2"/>
                <w:sz w:val="24"/>
              </w:rPr>
              <w:t>инвалидам</w:t>
            </w:r>
            <w:r>
              <w:rPr>
                <w:sz w:val="24"/>
              </w:rPr>
              <w:tab/>
            </w:r>
            <w:r>
              <w:rPr>
                <w:spacing w:val="-10"/>
                <w:sz w:val="24"/>
              </w:rPr>
              <w:t>и</w:t>
            </w:r>
            <w:r>
              <w:rPr>
                <w:sz w:val="24"/>
              </w:rPr>
              <w:tab/>
            </w:r>
            <w:r>
              <w:rPr>
                <w:spacing w:val="-4"/>
                <w:sz w:val="24"/>
              </w:rPr>
              <w:t>иным</w:t>
            </w:r>
          </w:p>
          <w:p>
            <w:pPr>
              <w:pStyle w:val="TableParagraph"/>
              <w:spacing w:line="259" w:lineRule="exact"/>
              <w:ind w:left="110"/>
              <w:jc w:val="both"/>
              <w:rPr>
                <w:sz w:val="24"/>
              </w:rPr>
            </w:pPr>
            <w:r>
              <w:rPr>
                <w:sz w:val="24"/>
              </w:rPr>
              <w:t>маломобильным</w:t>
            </w:r>
            <w:r>
              <w:rPr>
                <w:spacing w:val="-4"/>
                <w:sz w:val="24"/>
              </w:rPr>
              <w:t> </w:t>
            </w:r>
            <w:r>
              <w:rPr>
                <w:spacing w:val="-2"/>
                <w:sz w:val="24"/>
              </w:rPr>
              <w:t>гражданам</w:t>
            </w:r>
          </w:p>
        </w:tc>
        <w:tc>
          <w:tcPr>
            <w:tcW w:w="2861" w:type="dxa"/>
          </w:tcPr>
          <w:p>
            <w:pPr>
              <w:pStyle w:val="TableParagraph"/>
              <w:spacing w:line="272"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2" w:lineRule="exact"/>
              <w:ind w:left="165" w:right="166"/>
              <w:jc w:val="center"/>
              <w:rPr>
                <w:sz w:val="24"/>
              </w:rPr>
            </w:pPr>
            <w:r>
              <w:rPr>
                <w:sz w:val="24"/>
              </w:rPr>
              <w:t>633</w:t>
            </w:r>
            <w:r>
              <w:rPr>
                <w:spacing w:val="2"/>
                <w:sz w:val="24"/>
              </w:rPr>
              <w:t> </w:t>
            </w:r>
            <w:r>
              <w:rPr>
                <w:spacing w:val="-2"/>
                <w:sz w:val="24"/>
              </w:rPr>
              <w:t>221,9</w:t>
            </w:r>
          </w:p>
        </w:tc>
      </w:tr>
      <w:tr>
        <w:trPr>
          <w:trHeight w:val="273" w:hRule="atLeast"/>
        </w:trPr>
        <w:tc>
          <w:tcPr>
            <w:tcW w:w="3557" w:type="dxa"/>
            <w:vMerge w:val="restart"/>
          </w:tcPr>
          <w:p>
            <w:pPr>
              <w:pStyle w:val="TableParagraph"/>
              <w:tabs>
                <w:tab w:pos="2317" w:val="left" w:leader="none"/>
              </w:tabs>
              <w:ind w:left="110" w:right="93"/>
              <w:jc w:val="both"/>
              <w:rPr>
                <w:sz w:val="24"/>
              </w:rPr>
            </w:pPr>
            <w:r>
              <w:rPr>
                <w:sz w:val="24"/>
              </w:rPr>
              <w:t>Бесплатное изготовление и ремонт зубных протезов инвалидам в соответствии с Законом города Москвы от 3 ноября 2004 года N</w:t>
            </w:r>
            <w:r>
              <w:rPr>
                <w:spacing w:val="-7"/>
                <w:sz w:val="24"/>
              </w:rPr>
              <w:t> </w:t>
            </w:r>
            <w:r>
              <w:rPr>
                <w:sz w:val="24"/>
              </w:rPr>
              <w:t>70 "О мерах </w:t>
            </w:r>
            <w:r>
              <w:rPr>
                <w:spacing w:val="-2"/>
                <w:sz w:val="24"/>
              </w:rPr>
              <w:t>социальной</w:t>
            </w:r>
            <w:r>
              <w:rPr>
                <w:sz w:val="24"/>
              </w:rPr>
              <w:tab/>
            </w:r>
            <w:r>
              <w:rPr>
                <w:spacing w:val="-2"/>
                <w:sz w:val="24"/>
              </w:rPr>
              <w:t>поддержки </w:t>
            </w:r>
            <w:r>
              <w:rPr>
                <w:sz w:val="24"/>
              </w:rPr>
              <w:t>отдельных категорий жителей города Москвы"</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4" w:right="116"/>
              <w:jc w:val="center"/>
              <w:rPr>
                <w:sz w:val="24"/>
              </w:rPr>
            </w:pPr>
            <w:r>
              <w:rPr>
                <w:spacing w:val="-2"/>
                <w:sz w:val="24"/>
              </w:rPr>
              <w:t>04В0200100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481</w:t>
            </w:r>
            <w:r>
              <w:rPr>
                <w:spacing w:val="2"/>
                <w:sz w:val="24"/>
              </w:rPr>
              <w:t> </w:t>
            </w:r>
            <w:r>
              <w:rPr>
                <w:spacing w:val="-2"/>
                <w:sz w:val="24"/>
              </w:rPr>
              <w:t>396,0</w:t>
            </w:r>
          </w:p>
        </w:tc>
      </w:tr>
      <w:tr>
        <w:trPr>
          <w:trHeight w:val="2485" w:hRule="atLeast"/>
        </w:trPr>
        <w:tc>
          <w:tcPr>
            <w:tcW w:w="3557" w:type="dxa"/>
            <w:vMerge/>
            <w:tcBorders>
              <w:top w:val="nil"/>
            </w:tcBorders>
          </w:tcPr>
          <w:p>
            <w:pPr>
              <w:rPr>
                <w:sz w:val="2"/>
                <w:szCs w:val="2"/>
              </w:rPr>
            </w:pPr>
          </w:p>
        </w:tc>
        <w:tc>
          <w:tcPr>
            <w:tcW w:w="2861" w:type="dxa"/>
          </w:tcPr>
          <w:p>
            <w:pPr>
              <w:pStyle w:val="TableParagraph"/>
              <w:tabs>
                <w:tab w:pos="2067" w:val="left" w:leader="none"/>
              </w:tabs>
              <w:ind w:left="105" w:right="92"/>
              <w:rPr>
                <w:sz w:val="24"/>
              </w:rPr>
            </w:pPr>
            <w:r>
              <w:rPr>
                <w:spacing w:val="-2"/>
                <w:sz w:val="24"/>
              </w:rPr>
              <w:t>Департамент здравоохранения</w:t>
            </w:r>
            <w:r>
              <w:rPr>
                <w:sz w:val="24"/>
              </w:rPr>
              <w:tab/>
            </w:r>
            <w:r>
              <w:rPr>
                <w:spacing w:val="-2"/>
                <w:sz w:val="24"/>
              </w:rPr>
              <w:t>города Москвы</w:t>
            </w:r>
          </w:p>
        </w:tc>
        <w:tc>
          <w:tcPr>
            <w:tcW w:w="3552" w:type="dxa"/>
          </w:tcPr>
          <w:p>
            <w:pPr>
              <w:pStyle w:val="TableParagraph"/>
              <w:ind w:left="176" w:right="165"/>
              <w:jc w:val="center"/>
              <w:rPr>
                <w:sz w:val="24"/>
              </w:rPr>
            </w:pPr>
            <w:r>
              <w:rPr>
                <w:sz w:val="24"/>
              </w:rPr>
              <w:t>04В0200100 Бесплатное изготовление</w:t>
            </w:r>
            <w:r>
              <w:rPr>
                <w:spacing w:val="-2"/>
                <w:sz w:val="24"/>
              </w:rPr>
              <w:t> </w:t>
            </w:r>
            <w:r>
              <w:rPr>
                <w:sz w:val="24"/>
              </w:rPr>
              <w:t>и ремонт зубных протезов инвалидам в соответствии</w:t>
            </w:r>
            <w:r>
              <w:rPr>
                <w:spacing w:val="-12"/>
                <w:sz w:val="24"/>
              </w:rPr>
              <w:t> </w:t>
            </w:r>
            <w:r>
              <w:rPr>
                <w:sz w:val="24"/>
              </w:rPr>
              <w:t>с</w:t>
            </w:r>
            <w:r>
              <w:rPr>
                <w:spacing w:val="-12"/>
                <w:sz w:val="24"/>
              </w:rPr>
              <w:t> </w:t>
            </w:r>
            <w:r>
              <w:rPr>
                <w:sz w:val="24"/>
              </w:rPr>
              <w:t>Законом</w:t>
            </w:r>
            <w:r>
              <w:rPr>
                <w:spacing w:val="-12"/>
                <w:sz w:val="24"/>
              </w:rPr>
              <w:t> </w:t>
            </w:r>
            <w:r>
              <w:rPr>
                <w:sz w:val="24"/>
              </w:rPr>
              <w:t>города Москвы от 3 ноября 2004 года N-70 "О мерах социальной поддержки отдельных</w:t>
            </w:r>
          </w:p>
          <w:p>
            <w:pPr>
              <w:pStyle w:val="TableParagraph"/>
              <w:spacing w:line="274" w:lineRule="exact"/>
              <w:ind w:left="128" w:right="114"/>
              <w:jc w:val="center"/>
              <w:rPr>
                <w:sz w:val="24"/>
              </w:rPr>
            </w:pPr>
            <w:r>
              <w:rPr>
                <w:sz w:val="24"/>
              </w:rPr>
              <w:t>категорий</w:t>
            </w:r>
            <w:r>
              <w:rPr>
                <w:spacing w:val="-15"/>
                <w:sz w:val="24"/>
              </w:rPr>
              <w:t> </w:t>
            </w:r>
            <w:r>
              <w:rPr>
                <w:sz w:val="24"/>
              </w:rPr>
              <w:t>жителей</w:t>
            </w:r>
            <w:r>
              <w:rPr>
                <w:spacing w:val="-15"/>
                <w:sz w:val="24"/>
              </w:rPr>
              <w:t> </w:t>
            </w:r>
            <w:r>
              <w:rPr>
                <w:sz w:val="24"/>
              </w:rPr>
              <w:t>города </w:t>
            </w:r>
            <w:r>
              <w:rPr>
                <w:spacing w:val="-2"/>
                <w:sz w:val="24"/>
              </w:rPr>
              <w:t>Москвы"</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054</w:t>
            </w:r>
          </w:p>
        </w:tc>
        <w:tc>
          <w:tcPr>
            <w:tcW w:w="1148" w:type="dxa"/>
          </w:tcPr>
          <w:p>
            <w:pPr>
              <w:pStyle w:val="TableParagraph"/>
              <w:spacing w:line="272" w:lineRule="exact"/>
              <w:ind w:left="91" w:right="93"/>
              <w:jc w:val="center"/>
              <w:rPr>
                <w:sz w:val="24"/>
              </w:rPr>
            </w:pPr>
            <w:r>
              <w:rPr>
                <w:spacing w:val="-5"/>
                <w:sz w:val="24"/>
              </w:rPr>
              <w:t>323</w:t>
            </w:r>
          </w:p>
        </w:tc>
        <w:tc>
          <w:tcPr>
            <w:tcW w:w="1988" w:type="dxa"/>
          </w:tcPr>
          <w:p>
            <w:pPr>
              <w:pStyle w:val="TableParagraph"/>
              <w:spacing w:line="272" w:lineRule="exact"/>
              <w:ind w:left="165" w:right="166"/>
              <w:jc w:val="center"/>
              <w:rPr>
                <w:sz w:val="24"/>
              </w:rPr>
            </w:pPr>
            <w:r>
              <w:rPr>
                <w:sz w:val="24"/>
              </w:rPr>
              <w:t>9</w:t>
            </w:r>
            <w:r>
              <w:rPr>
                <w:spacing w:val="2"/>
                <w:sz w:val="24"/>
              </w:rPr>
              <w:t> </w:t>
            </w:r>
            <w:r>
              <w:rPr>
                <w:spacing w:val="-2"/>
                <w:sz w:val="24"/>
              </w:rPr>
              <w:t>934,0</w:t>
            </w:r>
          </w:p>
        </w:tc>
      </w:tr>
      <w:tr>
        <w:trPr>
          <w:trHeight w:val="2481" w:hRule="atLeast"/>
        </w:trPr>
        <w:tc>
          <w:tcPr>
            <w:tcW w:w="3557" w:type="dxa"/>
            <w:vMerge/>
            <w:tcBorders>
              <w:top w:val="nil"/>
            </w:tcBorders>
          </w:tcPr>
          <w:p>
            <w:pPr>
              <w:rPr>
                <w:sz w:val="2"/>
                <w:szCs w:val="2"/>
              </w:rPr>
            </w:pPr>
          </w:p>
        </w:tc>
        <w:tc>
          <w:tcPr>
            <w:tcW w:w="2861" w:type="dxa"/>
          </w:tcPr>
          <w:p>
            <w:pPr>
              <w:pStyle w:val="TableParagraph"/>
              <w:tabs>
                <w:tab w:pos="2067" w:val="left" w:leader="none"/>
              </w:tabs>
              <w:ind w:left="105" w:right="92"/>
              <w:rPr>
                <w:sz w:val="24"/>
              </w:rPr>
            </w:pPr>
            <w:r>
              <w:rPr>
                <w:spacing w:val="-2"/>
                <w:sz w:val="24"/>
              </w:rPr>
              <w:t>Департамент здравоохранения</w:t>
            </w:r>
            <w:r>
              <w:rPr>
                <w:sz w:val="24"/>
              </w:rPr>
              <w:tab/>
            </w:r>
            <w:r>
              <w:rPr>
                <w:spacing w:val="-2"/>
                <w:sz w:val="24"/>
              </w:rPr>
              <w:t>города Москвы</w:t>
            </w:r>
          </w:p>
        </w:tc>
        <w:tc>
          <w:tcPr>
            <w:tcW w:w="3552" w:type="dxa"/>
          </w:tcPr>
          <w:p>
            <w:pPr>
              <w:pStyle w:val="TableParagraph"/>
              <w:ind w:left="157" w:right="146"/>
              <w:jc w:val="center"/>
              <w:rPr>
                <w:sz w:val="24"/>
              </w:rPr>
            </w:pPr>
            <w:r>
              <w:rPr>
                <w:sz w:val="24"/>
              </w:rPr>
              <w:t>04В0200100 Бесплатное изготовление</w:t>
            </w:r>
            <w:r>
              <w:rPr>
                <w:spacing w:val="-2"/>
                <w:sz w:val="24"/>
              </w:rPr>
              <w:t> </w:t>
            </w:r>
            <w:r>
              <w:rPr>
                <w:sz w:val="24"/>
              </w:rPr>
              <w:t>и ремонт зубных протезов инвалидам в соответствии</w:t>
            </w:r>
            <w:r>
              <w:rPr>
                <w:spacing w:val="-12"/>
                <w:sz w:val="24"/>
              </w:rPr>
              <w:t> </w:t>
            </w:r>
            <w:r>
              <w:rPr>
                <w:sz w:val="24"/>
              </w:rPr>
              <w:t>с</w:t>
            </w:r>
            <w:r>
              <w:rPr>
                <w:spacing w:val="-12"/>
                <w:sz w:val="24"/>
              </w:rPr>
              <w:t> </w:t>
            </w:r>
            <w:r>
              <w:rPr>
                <w:sz w:val="24"/>
              </w:rPr>
              <w:t>Законом</w:t>
            </w:r>
            <w:r>
              <w:rPr>
                <w:spacing w:val="-12"/>
                <w:sz w:val="24"/>
              </w:rPr>
              <w:t> </w:t>
            </w:r>
            <w:r>
              <w:rPr>
                <w:sz w:val="24"/>
              </w:rPr>
              <w:t>города Москвы от 3 ноября 2004 года N 70 "О мерах социальной поддержки отдельных категорий жителей города</w:t>
            </w:r>
          </w:p>
          <w:p>
            <w:pPr>
              <w:pStyle w:val="TableParagraph"/>
              <w:spacing w:line="257" w:lineRule="exact"/>
              <w:ind w:left="121" w:right="116"/>
              <w:jc w:val="center"/>
              <w:rPr>
                <w:sz w:val="24"/>
              </w:rPr>
            </w:pPr>
            <w:r>
              <w:rPr>
                <w:spacing w:val="-2"/>
                <w:sz w:val="24"/>
              </w:rPr>
              <w:t>Москвы"</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054</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6"/>
              <w:jc w:val="center"/>
              <w:rPr>
                <w:sz w:val="24"/>
              </w:rPr>
            </w:pPr>
            <w:r>
              <w:rPr>
                <w:sz w:val="24"/>
              </w:rPr>
              <w:t>7</w:t>
            </w:r>
            <w:r>
              <w:rPr>
                <w:spacing w:val="2"/>
                <w:sz w:val="24"/>
              </w:rPr>
              <w:t> </w:t>
            </w:r>
            <w:r>
              <w:rPr>
                <w:spacing w:val="-2"/>
                <w:sz w:val="24"/>
              </w:rPr>
              <w:t>600,8</w:t>
            </w:r>
          </w:p>
        </w:tc>
      </w:tr>
      <w:tr>
        <w:trPr>
          <w:trHeight w:val="278" w:hRule="atLeast"/>
        </w:trPr>
        <w:tc>
          <w:tcPr>
            <w:tcW w:w="3557" w:type="dxa"/>
            <w:vMerge/>
            <w:tcBorders>
              <w:top w:val="nil"/>
            </w:tcBorders>
          </w:tcPr>
          <w:p>
            <w:pPr>
              <w:rPr>
                <w:sz w:val="2"/>
                <w:szCs w:val="2"/>
              </w:rPr>
            </w:pPr>
          </w:p>
        </w:tc>
        <w:tc>
          <w:tcPr>
            <w:tcW w:w="2861" w:type="dxa"/>
            <w:tcBorders>
              <w:bottom w:val="nil"/>
            </w:tcBorders>
          </w:tcPr>
          <w:p>
            <w:pPr>
              <w:pStyle w:val="TableParagraph"/>
              <w:spacing w:line="258" w:lineRule="exact"/>
              <w:ind w:left="105"/>
              <w:rPr>
                <w:sz w:val="24"/>
              </w:rPr>
            </w:pPr>
            <w:r>
              <w:rPr>
                <w:spacing w:val="-2"/>
                <w:sz w:val="24"/>
              </w:rPr>
              <w:t>Департамент</w:t>
            </w:r>
          </w:p>
        </w:tc>
        <w:tc>
          <w:tcPr>
            <w:tcW w:w="3552" w:type="dxa"/>
            <w:tcBorders>
              <w:bottom w:val="nil"/>
            </w:tcBorders>
          </w:tcPr>
          <w:p>
            <w:pPr>
              <w:pStyle w:val="TableParagraph"/>
              <w:spacing w:line="258" w:lineRule="exact"/>
              <w:ind w:left="126" w:right="116"/>
              <w:jc w:val="center"/>
              <w:rPr>
                <w:sz w:val="24"/>
              </w:rPr>
            </w:pPr>
            <w:r>
              <w:rPr>
                <w:sz w:val="24"/>
              </w:rPr>
              <w:t>04В0200100</w:t>
            </w:r>
            <w:r>
              <w:rPr>
                <w:spacing w:val="-3"/>
                <w:sz w:val="24"/>
              </w:rPr>
              <w:t> </w:t>
            </w:r>
            <w:r>
              <w:rPr>
                <w:spacing w:val="-2"/>
                <w:sz w:val="24"/>
              </w:rPr>
              <w:t>Бесплатное</w:t>
            </w:r>
          </w:p>
        </w:tc>
        <w:tc>
          <w:tcPr>
            <w:tcW w:w="1258" w:type="dxa"/>
            <w:tcBorders>
              <w:bottom w:val="nil"/>
            </w:tcBorders>
          </w:tcPr>
          <w:p>
            <w:pPr>
              <w:pStyle w:val="TableParagraph"/>
              <w:spacing w:line="258" w:lineRule="exact"/>
              <w:ind w:left="94" w:right="86"/>
              <w:jc w:val="center"/>
              <w:rPr>
                <w:sz w:val="24"/>
              </w:rPr>
            </w:pPr>
            <w:r>
              <w:rPr>
                <w:spacing w:val="-4"/>
                <w:sz w:val="24"/>
              </w:rPr>
              <w:t>1003</w:t>
            </w:r>
          </w:p>
        </w:tc>
        <w:tc>
          <w:tcPr>
            <w:tcW w:w="788" w:type="dxa"/>
            <w:tcBorders>
              <w:bottom w:val="nil"/>
            </w:tcBorders>
          </w:tcPr>
          <w:p>
            <w:pPr>
              <w:pStyle w:val="TableParagraph"/>
              <w:spacing w:line="258" w:lineRule="exact"/>
              <w:ind w:left="95" w:right="84"/>
              <w:jc w:val="center"/>
              <w:rPr>
                <w:sz w:val="24"/>
              </w:rPr>
            </w:pPr>
            <w:r>
              <w:rPr>
                <w:spacing w:val="-5"/>
                <w:sz w:val="24"/>
              </w:rPr>
              <w:t>054</w:t>
            </w:r>
          </w:p>
        </w:tc>
        <w:tc>
          <w:tcPr>
            <w:tcW w:w="1148" w:type="dxa"/>
            <w:tcBorders>
              <w:bottom w:val="nil"/>
            </w:tcBorders>
          </w:tcPr>
          <w:p>
            <w:pPr>
              <w:pStyle w:val="TableParagraph"/>
              <w:spacing w:line="258" w:lineRule="exact"/>
              <w:ind w:left="91" w:right="93"/>
              <w:jc w:val="center"/>
              <w:rPr>
                <w:sz w:val="24"/>
              </w:rPr>
            </w:pPr>
            <w:r>
              <w:rPr>
                <w:spacing w:val="-5"/>
                <w:sz w:val="24"/>
              </w:rPr>
              <w:t>622</w:t>
            </w:r>
          </w:p>
        </w:tc>
        <w:tc>
          <w:tcPr>
            <w:tcW w:w="1988" w:type="dxa"/>
            <w:tcBorders>
              <w:bottom w:val="nil"/>
            </w:tcBorders>
          </w:tcPr>
          <w:p>
            <w:pPr>
              <w:pStyle w:val="TableParagraph"/>
              <w:spacing w:line="258" w:lineRule="exact"/>
              <w:ind w:left="165" w:right="166"/>
              <w:jc w:val="center"/>
              <w:rPr>
                <w:sz w:val="24"/>
              </w:rPr>
            </w:pPr>
            <w:r>
              <w:rPr>
                <w:sz w:val="24"/>
              </w:rPr>
              <w:t>463</w:t>
            </w:r>
            <w:r>
              <w:rPr>
                <w:spacing w:val="2"/>
                <w:sz w:val="24"/>
              </w:rPr>
              <w:t> </w:t>
            </w:r>
            <w:r>
              <w:rPr>
                <w:spacing w:val="-2"/>
                <w:sz w:val="24"/>
              </w:rPr>
              <w:t>861,2</w:t>
            </w:r>
          </w:p>
        </w:tc>
      </w:tr>
    </w:tbl>
    <w:p>
      <w:pPr>
        <w:spacing w:after="0" w:line="258"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212" w:hRule="atLeast"/>
        </w:trPr>
        <w:tc>
          <w:tcPr>
            <w:tcW w:w="3557" w:type="dxa"/>
          </w:tcPr>
          <w:p>
            <w:pPr>
              <w:pStyle w:val="TableParagraph"/>
              <w:rPr>
                <w:sz w:val="24"/>
              </w:rPr>
            </w:pPr>
          </w:p>
        </w:tc>
        <w:tc>
          <w:tcPr>
            <w:tcW w:w="2861" w:type="dxa"/>
          </w:tcPr>
          <w:p>
            <w:pPr>
              <w:pStyle w:val="TableParagraph"/>
              <w:tabs>
                <w:tab w:pos="2067" w:val="left" w:leader="none"/>
              </w:tabs>
              <w:spacing w:line="237" w:lineRule="auto" w:before="3"/>
              <w:ind w:left="105" w:right="92"/>
              <w:rPr>
                <w:sz w:val="24"/>
              </w:rPr>
            </w:pPr>
            <w:r>
              <w:rPr>
                <w:spacing w:val="-2"/>
                <w:sz w:val="24"/>
              </w:rPr>
              <w:t>здравоохранения</w:t>
            </w:r>
            <w:r>
              <w:rPr>
                <w:sz w:val="24"/>
              </w:rPr>
              <w:tab/>
            </w:r>
            <w:r>
              <w:rPr>
                <w:spacing w:val="-2"/>
                <w:sz w:val="24"/>
              </w:rPr>
              <w:t>города Москвы</w:t>
            </w:r>
          </w:p>
        </w:tc>
        <w:tc>
          <w:tcPr>
            <w:tcW w:w="3552" w:type="dxa"/>
          </w:tcPr>
          <w:p>
            <w:pPr>
              <w:pStyle w:val="TableParagraph"/>
              <w:spacing w:before="1"/>
              <w:ind w:left="176" w:right="165" w:hanging="3"/>
              <w:jc w:val="center"/>
              <w:rPr>
                <w:sz w:val="24"/>
              </w:rPr>
            </w:pPr>
            <w:r>
              <w:rPr>
                <w:sz w:val="24"/>
              </w:rPr>
              <w:t>изготовление</w:t>
            </w:r>
            <w:r>
              <w:rPr>
                <w:spacing w:val="-1"/>
                <w:sz w:val="24"/>
              </w:rPr>
              <w:t> </w:t>
            </w:r>
            <w:r>
              <w:rPr>
                <w:sz w:val="24"/>
              </w:rPr>
              <w:t>и ремонт зубных протезов инвалидам в соответствии</w:t>
            </w:r>
            <w:r>
              <w:rPr>
                <w:spacing w:val="-12"/>
                <w:sz w:val="24"/>
              </w:rPr>
              <w:t> </w:t>
            </w:r>
            <w:r>
              <w:rPr>
                <w:sz w:val="24"/>
              </w:rPr>
              <w:t>с</w:t>
            </w:r>
            <w:r>
              <w:rPr>
                <w:spacing w:val="-12"/>
                <w:sz w:val="24"/>
              </w:rPr>
              <w:t> </w:t>
            </w:r>
            <w:r>
              <w:rPr>
                <w:sz w:val="24"/>
              </w:rPr>
              <w:t>Законом</w:t>
            </w:r>
            <w:r>
              <w:rPr>
                <w:spacing w:val="-12"/>
                <w:sz w:val="24"/>
              </w:rPr>
              <w:t> </w:t>
            </w:r>
            <w:r>
              <w:rPr>
                <w:sz w:val="24"/>
              </w:rPr>
              <w:t>города Москвы от 3 ноября 2004 года N 70 "О мерах социальной поддержки отдельных категорий жителей города</w:t>
            </w:r>
          </w:p>
          <w:p>
            <w:pPr>
              <w:pStyle w:val="TableParagraph"/>
              <w:spacing w:line="259" w:lineRule="exact"/>
              <w:ind w:left="121" w:right="116"/>
              <w:jc w:val="center"/>
              <w:rPr>
                <w:sz w:val="24"/>
              </w:rPr>
            </w:pPr>
            <w:r>
              <w:rPr>
                <w:spacing w:val="-2"/>
                <w:sz w:val="24"/>
              </w:rPr>
              <w:t>Москвы"</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3" w:hRule="atLeast"/>
        </w:trPr>
        <w:tc>
          <w:tcPr>
            <w:tcW w:w="3557" w:type="dxa"/>
            <w:vMerge w:val="restart"/>
          </w:tcPr>
          <w:p>
            <w:pPr>
              <w:pStyle w:val="TableParagraph"/>
              <w:tabs>
                <w:tab w:pos="2169" w:val="left" w:leader="none"/>
              </w:tabs>
              <w:ind w:left="110" w:right="93"/>
              <w:jc w:val="both"/>
              <w:rPr>
                <w:sz w:val="24"/>
              </w:rPr>
            </w:pPr>
            <w:r>
              <w:rPr>
                <w:sz w:val="24"/>
              </w:rPr>
              <w:t>Бесплатная выдача товаров </w:t>
            </w:r>
            <w:r>
              <w:rPr>
                <w:spacing w:val="-2"/>
                <w:sz w:val="24"/>
              </w:rPr>
              <w:t>длительного</w:t>
            </w:r>
            <w:r>
              <w:rPr>
                <w:sz w:val="24"/>
              </w:rPr>
              <w:tab/>
            </w:r>
            <w:r>
              <w:rPr>
                <w:spacing w:val="-2"/>
                <w:sz w:val="24"/>
              </w:rPr>
              <w:t>пользования остронуждающимся</w:t>
            </w:r>
          </w:p>
          <w:p>
            <w:pPr>
              <w:pStyle w:val="TableParagraph"/>
              <w:spacing w:line="274" w:lineRule="exact"/>
              <w:ind w:left="110"/>
              <w:jc w:val="both"/>
              <w:rPr>
                <w:sz w:val="24"/>
              </w:rPr>
            </w:pPr>
            <w:r>
              <w:rPr>
                <w:sz w:val="24"/>
              </w:rPr>
              <w:t>неработающим </w:t>
            </w:r>
            <w:r>
              <w:rPr>
                <w:spacing w:val="-2"/>
                <w:sz w:val="24"/>
              </w:rPr>
              <w:t>инвалидам</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4" w:right="116"/>
              <w:jc w:val="center"/>
              <w:rPr>
                <w:sz w:val="24"/>
              </w:rPr>
            </w:pPr>
            <w:r>
              <w:rPr>
                <w:spacing w:val="-2"/>
                <w:sz w:val="24"/>
              </w:rPr>
              <w:t>04В0200200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151</w:t>
            </w:r>
            <w:r>
              <w:rPr>
                <w:spacing w:val="2"/>
                <w:sz w:val="24"/>
              </w:rPr>
              <w:t> </w:t>
            </w:r>
            <w:r>
              <w:rPr>
                <w:spacing w:val="-2"/>
                <w:sz w:val="24"/>
              </w:rPr>
              <w:t>825,9</w:t>
            </w:r>
          </w:p>
        </w:tc>
      </w:tr>
      <w:tr>
        <w:trPr>
          <w:trHeight w:val="1382"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7" w:right="116"/>
              <w:jc w:val="center"/>
              <w:rPr>
                <w:sz w:val="24"/>
              </w:rPr>
            </w:pPr>
            <w:r>
              <w:rPr>
                <w:sz w:val="24"/>
              </w:rPr>
              <w:t>04В0200200</w:t>
            </w:r>
            <w:r>
              <w:rPr>
                <w:spacing w:val="-15"/>
                <w:sz w:val="24"/>
              </w:rPr>
              <w:t> </w:t>
            </w:r>
            <w:r>
              <w:rPr>
                <w:sz w:val="24"/>
              </w:rPr>
              <w:t>Бесплатная</w:t>
            </w:r>
            <w:r>
              <w:rPr>
                <w:spacing w:val="-15"/>
                <w:sz w:val="24"/>
              </w:rPr>
              <w:t> </w:t>
            </w:r>
            <w:r>
              <w:rPr>
                <w:sz w:val="24"/>
              </w:rPr>
              <w:t>выдача товаров длительного </w:t>
            </w:r>
            <w:r>
              <w:rPr>
                <w:spacing w:val="-2"/>
                <w:sz w:val="24"/>
              </w:rPr>
              <w:t>пользования</w:t>
            </w:r>
          </w:p>
          <w:p>
            <w:pPr>
              <w:pStyle w:val="TableParagraph"/>
              <w:spacing w:line="274" w:lineRule="exact"/>
              <w:ind w:left="412" w:right="406" w:firstLine="7"/>
              <w:jc w:val="center"/>
              <w:rPr>
                <w:sz w:val="24"/>
              </w:rPr>
            </w:pPr>
            <w:r>
              <w:rPr>
                <w:spacing w:val="-2"/>
                <w:sz w:val="24"/>
              </w:rPr>
              <w:t>остронуждающимся </w:t>
            </w:r>
            <w:r>
              <w:rPr>
                <w:sz w:val="24"/>
              </w:rPr>
              <w:t>неработающим</w:t>
            </w:r>
            <w:r>
              <w:rPr>
                <w:spacing w:val="-15"/>
                <w:sz w:val="24"/>
              </w:rPr>
              <w:t> </w:t>
            </w:r>
            <w:r>
              <w:rPr>
                <w:sz w:val="24"/>
              </w:rPr>
              <w:t>инвалидам</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146</w:t>
            </w:r>
          </w:p>
        </w:tc>
        <w:tc>
          <w:tcPr>
            <w:tcW w:w="1148" w:type="dxa"/>
          </w:tcPr>
          <w:p>
            <w:pPr>
              <w:pStyle w:val="TableParagraph"/>
              <w:spacing w:line="272" w:lineRule="exact"/>
              <w:ind w:left="91" w:right="93"/>
              <w:jc w:val="center"/>
              <w:rPr>
                <w:sz w:val="24"/>
              </w:rPr>
            </w:pPr>
            <w:r>
              <w:rPr>
                <w:spacing w:val="-5"/>
                <w:sz w:val="24"/>
              </w:rPr>
              <w:t>811</w:t>
            </w:r>
          </w:p>
        </w:tc>
        <w:tc>
          <w:tcPr>
            <w:tcW w:w="1988" w:type="dxa"/>
          </w:tcPr>
          <w:p>
            <w:pPr>
              <w:pStyle w:val="TableParagraph"/>
              <w:spacing w:line="272" w:lineRule="exact"/>
              <w:ind w:left="165" w:right="166"/>
              <w:jc w:val="center"/>
              <w:rPr>
                <w:sz w:val="24"/>
              </w:rPr>
            </w:pPr>
            <w:r>
              <w:rPr>
                <w:sz w:val="24"/>
              </w:rPr>
              <w:t>151</w:t>
            </w:r>
            <w:r>
              <w:rPr>
                <w:spacing w:val="2"/>
                <w:sz w:val="24"/>
              </w:rPr>
              <w:t> </w:t>
            </w:r>
            <w:r>
              <w:rPr>
                <w:spacing w:val="-2"/>
                <w:sz w:val="24"/>
              </w:rPr>
              <w:t>825,9</w:t>
            </w:r>
          </w:p>
        </w:tc>
      </w:tr>
      <w:tr>
        <w:trPr>
          <w:trHeight w:val="825" w:hRule="atLeast"/>
        </w:trPr>
        <w:tc>
          <w:tcPr>
            <w:tcW w:w="3557" w:type="dxa"/>
          </w:tcPr>
          <w:p>
            <w:pPr>
              <w:pStyle w:val="TableParagraph"/>
              <w:tabs>
                <w:tab w:pos="3315" w:val="left" w:leader="none"/>
              </w:tabs>
              <w:spacing w:line="237" w:lineRule="auto"/>
              <w:ind w:left="110" w:right="96"/>
              <w:rPr>
                <w:sz w:val="24"/>
              </w:rPr>
            </w:pPr>
            <w:r>
              <w:rPr>
                <w:spacing w:val="-2"/>
                <w:sz w:val="24"/>
              </w:rPr>
              <w:t>Медико-социальная</w:t>
            </w:r>
            <w:r>
              <w:rPr>
                <w:sz w:val="24"/>
              </w:rPr>
              <w:tab/>
            </w:r>
            <w:r>
              <w:rPr>
                <w:spacing w:val="-10"/>
                <w:sz w:val="24"/>
              </w:rPr>
              <w:t>и </w:t>
            </w:r>
            <w:r>
              <w:rPr>
                <w:sz w:val="24"/>
              </w:rPr>
              <w:t>социокультурная</w:t>
            </w:r>
            <w:r>
              <w:rPr>
                <w:spacing w:val="42"/>
                <w:sz w:val="24"/>
              </w:rPr>
              <w:t> </w:t>
            </w:r>
            <w:r>
              <w:rPr>
                <w:spacing w:val="-2"/>
                <w:sz w:val="24"/>
              </w:rPr>
              <w:t>реабилитация,</w:t>
            </w:r>
          </w:p>
          <w:p>
            <w:pPr>
              <w:pStyle w:val="TableParagraph"/>
              <w:spacing w:line="257" w:lineRule="exact" w:before="2"/>
              <w:ind w:left="110"/>
              <w:rPr>
                <w:sz w:val="24"/>
              </w:rPr>
            </w:pPr>
            <w:r>
              <w:rPr>
                <w:sz w:val="24"/>
              </w:rPr>
              <w:t>спорт и туризм</w:t>
            </w:r>
            <w:r>
              <w:rPr>
                <w:spacing w:val="-4"/>
                <w:sz w:val="24"/>
              </w:rPr>
              <w:t> </w:t>
            </w:r>
            <w:r>
              <w:rPr>
                <w:spacing w:val="-2"/>
                <w:sz w:val="24"/>
              </w:rPr>
              <w:t>инвалидов</w:t>
            </w:r>
          </w:p>
        </w:tc>
        <w:tc>
          <w:tcPr>
            <w:tcW w:w="2861" w:type="dxa"/>
          </w:tcPr>
          <w:p>
            <w:pPr>
              <w:pStyle w:val="TableParagraph"/>
              <w:spacing w:line="273"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6</w:t>
            </w:r>
            <w:r>
              <w:rPr>
                <w:spacing w:val="2"/>
                <w:sz w:val="24"/>
              </w:rPr>
              <w:t> </w:t>
            </w:r>
            <w:r>
              <w:rPr>
                <w:sz w:val="24"/>
              </w:rPr>
              <w:t>845</w:t>
            </w:r>
            <w:r>
              <w:rPr>
                <w:spacing w:val="2"/>
                <w:sz w:val="24"/>
              </w:rPr>
              <w:t> </w:t>
            </w:r>
            <w:r>
              <w:rPr>
                <w:spacing w:val="-2"/>
                <w:sz w:val="24"/>
              </w:rPr>
              <w:t>553,7</w:t>
            </w:r>
          </w:p>
        </w:tc>
      </w:tr>
      <w:tr>
        <w:trPr>
          <w:trHeight w:val="277" w:hRule="atLeast"/>
        </w:trPr>
        <w:tc>
          <w:tcPr>
            <w:tcW w:w="3557" w:type="dxa"/>
            <w:vMerge w:val="restart"/>
          </w:tcPr>
          <w:p>
            <w:pPr>
              <w:pStyle w:val="TableParagraph"/>
              <w:tabs>
                <w:tab w:pos="2255" w:val="left" w:leader="none"/>
              </w:tabs>
              <w:ind w:left="110" w:right="92"/>
              <w:jc w:val="both"/>
              <w:rPr>
                <w:sz w:val="24"/>
              </w:rPr>
            </w:pPr>
            <w:r>
              <w:rPr>
                <w:sz w:val="24"/>
              </w:rPr>
              <w:t>Предоставление инвалидам, включая детей-инвалидов, </w:t>
            </w:r>
            <w:r>
              <w:rPr>
                <w:sz w:val="24"/>
              </w:rPr>
              <w:t>по </w:t>
            </w:r>
            <w:r>
              <w:rPr>
                <w:spacing w:val="-2"/>
                <w:sz w:val="24"/>
              </w:rPr>
              <w:t>медицинским</w:t>
            </w:r>
            <w:r>
              <w:rPr>
                <w:sz w:val="24"/>
              </w:rPr>
              <w:tab/>
            </w:r>
            <w:r>
              <w:rPr>
                <w:spacing w:val="-2"/>
                <w:sz w:val="24"/>
              </w:rPr>
              <w:t>показаниям</w:t>
            </w:r>
          </w:p>
          <w:p>
            <w:pPr>
              <w:pStyle w:val="TableParagraph"/>
              <w:tabs>
                <w:tab w:pos="2668" w:val="left" w:leader="none"/>
              </w:tabs>
              <w:ind w:left="110" w:right="97"/>
              <w:jc w:val="both"/>
              <w:rPr>
                <w:sz w:val="24"/>
              </w:rPr>
            </w:pPr>
            <w:r>
              <w:rPr>
                <w:spacing w:val="-2"/>
                <w:sz w:val="24"/>
              </w:rPr>
              <w:t>технических</w:t>
            </w:r>
            <w:r>
              <w:rPr>
                <w:sz w:val="24"/>
              </w:rPr>
              <w:tab/>
            </w:r>
            <w:r>
              <w:rPr>
                <w:spacing w:val="-2"/>
                <w:sz w:val="24"/>
              </w:rPr>
              <w:t>средств </w:t>
            </w:r>
            <w:r>
              <w:rPr>
                <w:sz w:val="24"/>
              </w:rPr>
              <w:t>реабилитации, в том числе </w:t>
            </w:r>
            <w:r>
              <w:rPr>
                <w:spacing w:val="-2"/>
                <w:sz w:val="24"/>
              </w:rPr>
              <w:t>протезно-ортопедических</w:t>
            </w:r>
          </w:p>
          <w:p>
            <w:pPr>
              <w:pStyle w:val="TableParagraph"/>
              <w:spacing w:line="274" w:lineRule="exact"/>
              <w:ind w:left="110"/>
              <w:rPr>
                <w:sz w:val="24"/>
              </w:rPr>
            </w:pPr>
            <w:r>
              <w:rPr>
                <w:spacing w:val="-2"/>
                <w:sz w:val="24"/>
              </w:rPr>
              <w:t>изделий</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4" w:right="116"/>
              <w:jc w:val="center"/>
              <w:rPr>
                <w:sz w:val="24"/>
              </w:rPr>
            </w:pPr>
            <w:r>
              <w:rPr>
                <w:spacing w:val="-2"/>
                <w:sz w:val="24"/>
              </w:rPr>
              <w:t>04В0300100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4</w:t>
            </w:r>
            <w:r>
              <w:rPr>
                <w:spacing w:val="2"/>
                <w:sz w:val="24"/>
              </w:rPr>
              <w:t> </w:t>
            </w:r>
            <w:r>
              <w:rPr>
                <w:sz w:val="24"/>
              </w:rPr>
              <w:t>439</w:t>
            </w:r>
            <w:r>
              <w:rPr>
                <w:spacing w:val="2"/>
                <w:sz w:val="24"/>
              </w:rPr>
              <w:t> </w:t>
            </w:r>
            <w:r>
              <w:rPr>
                <w:spacing w:val="-2"/>
                <w:sz w:val="24"/>
              </w:rPr>
              <w:t>704,6</w:t>
            </w:r>
          </w:p>
        </w:tc>
      </w:tr>
      <w:tr>
        <w:trPr>
          <w:trHeight w:val="2207"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728" w:right="282" w:hanging="432"/>
              <w:rPr>
                <w:sz w:val="24"/>
              </w:rPr>
            </w:pPr>
            <w:r>
              <w:rPr>
                <w:sz w:val="24"/>
              </w:rPr>
              <w:t>04В0300100</w:t>
            </w:r>
            <w:r>
              <w:rPr>
                <w:spacing w:val="-15"/>
                <w:sz w:val="24"/>
              </w:rPr>
              <w:t> </w:t>
            </w:r>
            <w:r>
              <w:rPr>
                <w:sz w:val="24"/>
              </w:rPr>
              <w:t>Предоставление инвалидам, включая детей-инвалидов, по</w:t>
            </w:r>
          </w:p>
          <w:p>
            <w:pPr>
              <w:pStyle w:val="TableParagraph"/>
              <w:ind w:left="407" w:right="381" w:hanging="8"/>
              <w:jc w:val="center"/>
              <w:rPr>
                <w:sz w:val="24"/>
              </w:rPr>
            </w:pPr>
            <w:r>
              <w:rPr>
                <w:sz w:val="24"/>
              </w:rPr>
              <w:t>медицинским показаниям технических средств реабилитации,</w:t>
            </w:r>
            <w:r>
              <w:rPr>
                <w:spacing w:val="-2"/>
                <w:sz w:val="24"/>
              </w:rPr>
              <w:t> </w:t>
            </w:r>
            <w:r>
              <w:rPr>
                <w:sz w:val="24"/>
              </w:rPr>
              <w:t>в том</w:t>
            </w:r>
            <w:r>
              <w:rPr>
                <w:spacing w:val="1"/>
                <w:sz w:val="24"/>
              </w:rPr>
              <w:t> </w:t>
            </w:r>
            <w:r>
              <w:rPr>
                <w:spacing w:val="-2"/>
                <w:sz w:val="24"/>
              </w:rPr>
              <w:t>числе</w:t>
            </w:r>
          </w:p>
          <w:p>
            <w:pPr>
              <w:pStyle w:val="TableParagraph"/>
              <w:spacing w:line="274" w:lineRule="exact"/>
              <w:ind w:left="128" w:right="116"/>
              <w:jc w:val="center"/>
              <w:rPr>
                <w:sz w:val="24"/>
              </w:rPr>
            </w:pPr>
            <w:r>
              <w:rPr>
                <w:spacing w:val="-2"/>
                <w:sz w:val="24"/>
              </w:rPr>
              <w:t>протезно-ортопедических изделий</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321</w:t>
            </w:r>
          </w:p>
        </w:tc>
        <w:tc>
          <w:tcPr>
            <w:tcW w:w="1988" w:type="dxa"/>
          </w:tcPr>
          <w:p>
            <w:pPr>
              <w:pStyle w:val="TableParagraph"/>
              <w:spacing w:line="272" w:lineRule="exact"/>
              <w:ind w:left="165" w:right="164"/>
              <w:jc w:val="center"/>
              <w:rPr>
                <w:sz w:val="24"/>
              </w:rPr>
            </w:pPr>
            <w:r>
              <w:rPr>
                <w:sz w:val="24"/>
              </w:rPr>
              <w:t>2</w:t>
            </w:r>
            <w:r>
              <w:rPr>
                <w:spacing w:val="2"/>
                <w:sz w:val="24"/>
              </w:rPr>
              <w:t> </w:t>
            </w:r>
            <w:r>
              <w:rPr>
                <w:sz w:val="24"/>
              </w:rPr>
              <w:t>536</w:t>
            </w:r>
            <w:r>
              <w:rPr>
                <w:spacing w:val="2"/>
                <w:sz w:val="24"/>
              </w:rPr>
              <w:t> </w:t>
            </w:r>
            <w:r>
              <w:rPr>
                <w:spacing w:val="-2"/>
                <w:sz w:val="24"/>
              </w:rPr>
              <w:t>679,6</w:t>
            </w:r>
          </w:p>
        </w:tc>
      </w:tr>
      <w:tr>
        <w:trPr>
          <w:trHeight w:val="2207"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728" w:right="282" w:hanging="432"/>
              <w:rPr>
                <w:sz w:val="24"/>
              </w:rPr>
            </w:pPr>
            <w:r>
              <w:rPr>
                <w:sz w:val="24"/>
              </w:rPr>
              <w:t>04В0300100</w:t>
            </w:r>
            <w:r>
              <w:rPr>
                <w:spacing w:val="-15"/>
                <w:sz w:val="24"/>
              </w:rPr>
              <w:t> </w:t>
            </w:r>
            <w:r>
              <w:rPr>
                <w:sz w:val="24"/>
              </w:rPr>
              <w:t>Предоставление инвалидам, включая детей-инвалидов, по</w:t>
            </w:r>
          </w:p>
          <w:p>
            <w:pPr>
              <w:pStyle w:val="TableParagraph"/>
              <w:ind w:left="407" w:right="381" w:hanging="8"/>
              <w:jc w:val="center"/>
              <w:rPr>
                <w:sz w:val="24"/>
              </w:rPr>
            </w:pPr>
            <w:r>
              <w:rPr>
                <w:sz w:val="24"/>
              </w:rPr>
              <w:t>медицинским показаниям технических средств реабилитации,</w:t>
            </w:r>
            <w:r>
              <w:rPr>
                <w:spacing w:val="-2"/>
                <w:sz w:val="24"/>
              </w:rPr>
              <w:t> </w:t>
            </w:r>
            <w:r>
              <w:rPr>
                <w:sz w:val="24"/>
              </w:rPr>
              <w:t>в том</w:t>
            </w:r>
            <w:r>
              <w:rPr>
                <w:spacing w:val="1"/>
                <w:sz w:val="24"/>
              </w:rPr>
              <w:t> </w:t>
            </w:r>
            <w:r>
              <w:rPr>
                <w:spacing w:val="-2"/>
                <w:sz w:val="24"/>
              </w:rPr>
              <w:t>числе</w:t>
            </w:r>
          </w:p>
          <w:p>
            <w:pPr>
              <w:pStyle w:val="TableParagraph"/>
              <w:spacing w:line="274" w:lineRule="exact"/>
              <w:ind w:left="128" w:right="116"/>
              <w:jc w:val="center"/>
              <w:rPr>
                <w:sz w:val="24"/>
              </w:rPr>
            </w:pPr>
            <w:r>
              <w:rPr>
                <w:spacing w:val="-2"/>
                <w:sz w:val="24"/>
              </w:rPr>
              <w:t>протезно-ортопедических изделий</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323</w:t>
            </w:r>
          </w:p>
        </w:tc>
        <w:tc>
          <w:tcPr>
            <w:tcW w:w="1988" w:type="dxa"/>
          </w:tcPr>
          <w:p>
            <w:pPr>
              <w:pStyle w:val="TableParagraph"/>
              <w:spacing w:line="272" w:lineRule="exact"/>
              <w:ind w:left="165" w:right="164"/>
              <w:jc w:val="center"/>
              <w:rPr>
                <w:sz w:val="24"/>
              </w:rPr>
            </w:pPr>
            <w:r>
              <w:rPr>
                <w:sz w:val="24"/>
              </w:rPr>
              <w:t>1</w:t>
            </w:r>
            <w:r>
              <w:rPr>
                <w:spacing w:val="2"/>
                <w:sz w:val="24"/>
              </w:rPr>
              <w:t> </w:t>
            </w:r>
            <w:r>
              <w:rPr>
                <w:sz w:val="24"/>
              </w:rPr>
              <w:t>903</w:t>
            </w:r>
            <w:r>
              <w:rPr>
                <w:spacing w:val="2"/>
                <w:sz w:val="24"/>
              </w:rPr>
              <w:t> </w:t>
            </w:r>
            <w:r>
              <w:rPr>
                <w:spacing w:val="-2"/>
                <w:sz w:val="24"/>
              </w:rPr>
              <w:t>025,0</w:t>
            </w:r>
          </w:p>
        </w:tc>
      </w:tr>
      <w:tr>
        <w:trPr>
          <w:trHeight w:val="273" w:hRule="atLeast"/>
        </w:trPr>
        <w:tc>
          <w:tcPr>
            <w:tcW w:w="3557" w:type="dxa"/>
            <w:vMerge w:val="restart"/>
          </w:tcPr>
          <w:p>
            <w:pPr>
              <w:pStyle w:val="TableParagraph"/>
              <w:tabs>
                <w:tab w:pos="1655" w:val="left" w:leader="none"/>
                <w:tab w:pos="2278" w:val="left" w:leader="none"/>
              </w:tabs>
              <w:spacing w:line="274" w:lineRule="exact"/>
              <w:ind w:left="110" w:right="96"/>
              <w:rPr>
                <w:sz w:val="24"/>
              </w:rPr>
            </w:pPr>
            <w:r>
              <w:rPr>
                <w:spacing w:val="-2"/>
                <w:sz w:val="24"/>
              </w:rPr>
              <w:t>Предоставление</w:t>
            </w:r>
            <w:r>
              <w:rPr>
                <w:sz w:val="24"/>
              </w:rPr>
              <w:tab/>
            </w:r>
            <w:r>
              <w:rPr>
                <w:spacing w:val="-2"/>
                <w:sz w:val="24"/>
              </w:rPr>
              <w:t>инвалидам, включая</w:t>
            </w:r>
            <w:r>
              <w:rPr>
                <w:sz w:val="24"/>
              </w:rPr>
              <w:tab/>
            </w:r>
            <w:r>
              <w:rPr>
                <w:spacing w:val="-2"/>
                <w:sz w:val="24"/>
              </w:rPr>
              <w:t>детей-инвалидов,</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6" w:right="116"/>
              <w:jc w:val="center"/>
              <w:rPr>
                <w:sz w:val="24"/>
              </w:rPr>
            </w:pPr>
            <w:r>
              <w:rPr>
                <w:spacing w:val="-2"/>
                <w:sz w:val="24"/>
              </w:rPr>
              <w:t>04B0300300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776</w:t>
            </w:r>
            <w:r>
              <w:rPr>
                <w:spacing w:val="2"/>
                <w:sz w:val="24"/>
              </w:rPr>
              <w:t> </w:t>
            </w:r>
            <w:r>
              <w:rPr>
                <w:spacing w:val="-2"/>
                <w:sz w:val="24"/>
              </w:rPr>
              <w:t>674,1</w:t>
            </w:r>
          </w:p>
        </w:tc>
      </w:tr>
      <w:tr>
        <w:trPr>
          <w:trHeight w:val="277" w:hRule="atLeast"/>
        </w:trPr>
        <w:tc>
          <w:tcPr>
            <w:tcW w:w="3557" w:type="dxa"/>
            <w:vMerge/>
            <w:tcBorders>
              <w:top w:val="nil"/>
            </w:tcBorders>
          </w:tcPr>
          <w:p>
            <w:pPr>
              <w:rPr>
                <w:sz w:val="2"/>
                <w:szCs w:val="2"/>
              </w:rPr>
            </w:pPr>
          </w:p>
        </w:tc>
        <w:tc>
          <w:tcPr>
            <w:tcW w:w="2861" w:type="dxa"/>
          </w:tcPr>
          <w:p>
            <w:pPr>
              <w:pStyle w:val="TableParagraph"/>
              <w:tabs>
                <w:tab w:pos="1746" w:val="left" w:leader="none"/>
                <w:tab w:pos="2628" w:val="left" w:leader="none"/>
              </w:tabs>
              <w:spacing w:line="257" w:lineRule="exact" w:before="1"/>
              <w:ind w:left="105"/>
              <w:rPr>
                <w:sz w:val="24"/>
              </w:rPr>
            </w:pPr>
            <w:r>
              <w:rPr>
                <w:spacing w:val="-2"/>
                <w:sz w:val="24"/>
              </w:rPr>
              <w:t>Департамент</w:t>
            </w:r>
            <w:r>
              <w:rPr>
                <w:sz w:val="24"/>
              </w:rPr>
              <w:tab/>
            </w:r>
            <w:r>
              <w:rPr>
                <w:spacing w:val="-4"/>
                <w:sz w:val="24"/>
              </w:rPr>
              <w:t>труда</w:t>
            </w:r>
            <w:r>
              <w:rPr>
                <w:sz w:val="24"/>
              </w:rPr>
              <w:tab/>
            </w:r>
            <w:r>
              <w:rPr>
                <w:spacing w:val="-10"/>
                <w:sz w:val="24"/>
              </w:rPr>
              <w:t>и</w:t>
            </w:r>
          </w:p>
        </w:tc>
        <w:tc>
          <w:tcPr>
            <w:tcW w:w="3552" w:type="dxa"/>
          </w:tcPr>
          <w:p>
            <w:pPr>
              <w:pStyle w:val="TableParagraph"/>
              <w:spacing w:line="257" w:lineRule="exact" w:before="1"/>
              <w:ind w:left="128" w:right="116"/>
              <w:jc w:val="center"/>
              <w:rPr>
                <w:sz w:val="24"/>
              </w:rPr>
            </w:pPr>
            <w:r>
              <w:rPr>
                <w:sz w:val="24"/>
              </w:rPr>
              <w:t>04В0300300</w:t>
            </w:r>
            <w:r>
              <w:rPr>
                <w:spacing w:val="-6"/>
                <w:sz w:val="24"/>
              </w:rPr>
              <w:t> </w:t>
            </w:r>
            <w:r>
              <w:rPr>
                <w:spacing w:val="-2"/>
                <w:sz w:val="24"/>
              </w:rPr>
              <w:t>Предоставление</w:t>
            </w:r>
          </w:p>
        </w:tc>
        <w:tc>
          <w:tcPr>
            <w:tcW w:w="1258" w:type="dxa"/>
          </w:tcPr>
          <w:p>
            <w:pPr>
              <w:pStyle w:val="TableParagraph"/>
              <w:spacing w:line="257" w:lineRule="exact" w:before="1"/>
              <w:ind w:left="94" w:right="86"/>
              <w:jc w:val="center"/>
              <w:rPr>
                <w:sz w:val="24"/>
              </w:rPr>
            </w:pPr>
            <w:r>
              <w:rPr>
                <w:spacing w:val="-4"/>
                <w:sz w:val="24"/>
              </w:rPr>
              <w:t>1003</w:t>
            </w:r>
          </w:p>
        </w:tc>
        <w:tc>
          <w:tcPr>
            <w:tcW w:w="788" w:type="dxa"/>
          </w:tcPr>
          <w:p>
            <w:pPr>
              <w:pStyle w:val="TableParagraph"/>
              <w:spacing w:line="257" w:lineRule="exact" w:before="1"/>
              <w:ind w:left="96" w:right="84"/>
              <w:jc w:val="center"/>
              <w:rPr>
                <w:sz w:val="24"/>
              </w:rPr>
            </w:pPr>
            <w:r>
              <w:rPr>
                <w:spacing w:val="-5"/>
                <w:sz w:val="24"/>
              </w:rPr>
              <w:t>148</w:t>
            </w:r>
          </w:p>
        </w:tc>
        <w:tc>
          <w:tcPr>
            <w:tcW w:w="1148" w:type="dxa"/>
          </w:tcPr>
          <w:p>
            <w:pPr>
              <w:pStyle w:val="TableParagraph"/>
              <w:spacing w:line="257" w:lineRule="exact" w:before="1"/>
              <w:ind w:left="90" w:right="93"/>
              <w:jc w:val="center"/>
              <w:rPr>
                <w:sz w:val="24"/>
              </w:rPr>
            </w:pPr>
            <w:r>
              <w:rPr>
                <w:spacing w:val="-5"/>
                <w:sz w:val="24"/>
              </w:rPr>
              <w:t>323</w:t>
            </w:r>
          </w:p>
        </w:tc>
        <w:tc>
          <w:tcPr>
            <w:tcW w:w="1988" w:type="dxa"/>
          </w:tcPr>
          <w:p>
            <w:pPr>
              <w:pStyle w:val="TableParagraph"/>
              <w:spacing w:line="257" w:lineRule="exact" w:before="1"/>
              <w:ind w:left="165" w:right="166"/>
              <w:jc w:val="center"/>
              <w:rPr>
                <w:sz w:val="24"/>
              </w:rPr>
            </w:pPr>
            <w:r>
              <w:rPr>
                <w:sz w:val="24"/>
              </w:rPr>
              <w:t>776</w:t>
            </w:r>
            <w:r>
              <w:rPr>
                <w:spacing w:val="2"/>
                <w:sz w:val="24"/>
              </w:rPr>
              <w:t> </w:t>
            </w:r>
            <w:r>
              <w:rPr>
                <w:spacing w:val="-2"/>
                <w:sz w:val="24"/>
              </w:rPr>
              <w:t>674,1</w:t>
            </w:r>
          </w:p>
        </w:tc>
      </w:tr>
    </w:tbl>
    <w:p>
      <w:pPr>
        <w:spacing w:after="0" w:line="257"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381" w:hRule="atLeast"/>
        </w:trPr>
        <w:tc>
          <w:tcPr>
            <w:tcW w:w="3557" w:type="dxa"/>
          </w:tcPr>
          <w:p>
            <w:pPr>
              <w:pStyle w:val="TableParagraph"/>
              <w:spacing w:before="1"/>
              <w:ind w:left="110" w:right="97"/>
              <w:jc w:val="both"/>
              <w:rPr>
                <w:sz w:val="24"/>
              </w:rPr>
            </w:pPr>
            <w:r>
              <w:rPr>
                <w:sz w:val="24"/>
              </w:rPr>
              <w:t>услуг по медико-социальной реабилитации в </w:t>
            </w:r>
            <w:r>
              <w:rPr>
                <w:sz w:val="24"/>
              </w:rPr>
              <w:t>Российской </w:t>
            </w:r>
            <w:r>
              <w:rPr>
                <w:spacing w:val="-2"/>
                <w:sz w:val="24"/>
              </w:rPr>
              <w:t>Федерации</w:t>
            </w:r>
          </w:p>
        </w:tc>
        <w:tc>
          <w:tcPr>
            <w:tcW w:w="2861" w:type="dxa"/>
          </w:tcPr>
          <w:p>
            <w:pPr>
              <w:pStyle w:val="TableParagraph"/>
              <w:tabs>
                <w:tab w:pos="1977" w:val="left" w:leader="none"/>
              </w:tabs>
              <w:spacing w:line="275" w:lineRule="exact" w:before="1"/>
              <w:ind w:left="105"/>
              <w:rPr>
                <w:sz w:val="24"/>
              </w:rPr>
            </w:pPr>
            <w:r>
              <w:rPr>
                <w:spacing w:val="-2"/>
                <w:sz w:val="24"/>
              </w:rPr>
              <w:t>социальной</w:t>
            </w:r>
            <w:r>
              <w:rPr>
                <w:sz w:val="24"/>
              </w:rPr>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line="237" w:lineRule="auto" w:before="3"/>
              <w:ind w:left="416" w:right="396" w:firstLine="312"/>
              <w:rPr>
                <w:sz w:val="24"/>
              </w:rPr>
            </w:pPr>
            <w:r>
              <w:rPr>
                <w:sz w:val="24"/>
              </w:rPr>
              <w:t>инвалидам, включая детей-инвалидов,</w:t>
            </w:r>
            <w:r>
              <w:rPr>
                <w:spacing w:val="-15"/>
                <w:sz w:val="24"/>
              </w:rPr>
              <w:t> </w:t>
            </w:r>
            <w:r>
              <w:rPr>
                <w:sz w:val="24"/>
              </w:rPr>
              <w:t>услуг</w:t>
            </w:r>
            <w:r>
              <w:rPr>
                <w:spacing w:val="-15"/>
                <w:sz w:val="24"/>
              </w:rPr>
              <w:t> </w:t>
            </w:r>
            <w:r>
              <w:rPr>
                <w:sz w:val="24"/>
              </w:rPr>
              <w:t>по</w:t>
            </w:r>
          </w:p>
          <w:p>
            <w:pPr>
              <w:pStyle w:val="TableParagraph"/>
              <w:spacing w:line="237" w:lineRule="auto" w:before="6"/>
              <w:ind w:left="344" w:firstLine="422"/>
              <w:rPr>
                <w:sz w:val="24"/>
              </w:rPr>
            </w:pPr>
            <w:r>
              <w:rPr>
                <w:spacing w:val="-2"/>
                <w:sz w:val="24"/>
              </w:rPr>
              <w:t>медико-социальной </w:t>
            </w:r>
            <w:r>
              <w:rPr>
                <w:sz w:val="24"/>
              </w:rPr>
              <w:t>реабилитации</w:t>
            </w:r>
            <w:r>
              <w:rPr>
                <w:spacing w:val="-15"/>
                <w:sz w:val="24"/>
              </w:rPr>
              <w:t> </w:t>
            </w:r>
            <w:r>
              <w:rPr>
                <w:sz w:val="24"/>
              </w:rPr>
              <w:t>в</w:t>
            </w:r>
            <w:r>
              <w:rPr>
                <w:spacing w:val="-15"/>
                <w:sz w:val="24"/>
              </w:rPr>
              <w:t> </w:t>
            </w:r>
            <w:r>
              <w:rPr>
                <w:sz w:val="24"/>
              </w:rPr>
              <w:t>Российской</w:t>
            </w:r>
          </w:p>
          <w:p>
            <w:pPr>
              <w:pStyle w:val="TableParagraph"/>
              <w:spacing w:line="257" w:lineRule="exact" w:before="3"/>
              <w:ind w:left="1208"/>
              <w:rPr>
                <w:sz w:val="24"/>
              </w:rPr>
            </w:pPr>
            <w:r>
              <w:rPr>
                <w:spacing w:val="-2"/>
                <w:sz w:val="24"/>
              </w:rPr>
              <w:t>Федерации</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8" w:hRule="atLeast"/>
        </w:trPr>
        <w:tc>
          <w:tcPr>
            <w:tcW w:w="3557" w:type="dxa"/>
            <w:vMerge w:val="restart"/>
          </w:tcPr>
          <w:p>
            <w:pPr>
              <w:pStyle w:val="TableParagraph"/>
              <w:tabs>
                <w:tab w:pos="2073" w:val="left" w:leader="none"/>
                <w:tab w:pos="3320" w:val="left" w:leader="none"/>
              </w:tabs>
              <w:ind w:left="110" w:right="92"/>
              <w:jc w:val="both"/>
              <w:rPr>
                <w:sz w:val="24"/>
              </w:rPr>
            </w:pPr>
            <w:r>
              <w:rPr>
                <w:sz w:val="24"/>
              </w:rPr>
              <w:t>Субсидия Государственному </w:t>
            </w:r>
            <w:r>
              <w:rPr>
                <w:spacing w:val="-2"/>
                <w:sz w:val="24"/>
              </w:rPr>
              <w:t>унитарному</w:t>
            </w:r>
            <w:r>
              <w:rPr>
                <w:sz w:val="24"/>
              </w:rPr>
              <w:tab/>
            </w:r>
            <w:r>
              <w:rPr>
                <w:spacing w:val="-2"/>
                <w:sz w:val="24"/>
              </w:rPr>
              <w:t>предприятию </w:t>
            </w:r>
            <w:r>
              <w:rPr>
                <w:sz w:val="24"/>
              </w:rPr>
              <w:t>города Москвы "Мосгортранс" на предоставление услуги "социальное такси" инвалидам</w:t>
            </w:r>
            <w:r>
              <w:rPr>
                <w:spacing w:val="40"/>
                <w:sz w:val="24"/>
              </w:rPr>
              <w:t> </w:t>
            </w:r>
            <w:r>
              <w:rPr>
                <w:sz w:val="24"/>
              </w:rPr>
              <w:t>и многодетным семьям по </w:t>
            </w:r>
            <w:r>
              <w:rPr>
                <w:spacing w:val="-2"/>
                <w:sz w:val="24"/>
              </w:rPr>
              <w:t>индивидуальным</w:t>
            </w:r>
            <w:r>
              <w:rPr>
                <w:sz w:val="24"/>
              </w:rPr>
              <w:tab/>
              <w:tab/>
            </w:r>
            <w:r>
              <w:rPr>
                <w:spacing w:val="-10"/>
                <w:sz w:val="24"/>
              </w:rPr>
              <w:t>и </w:t>
            </w:r>
            <w:r>
              <w:rPr>
                <w:sz w:val="24"/>
              </w:rPr>
              <w:t>коллективным заявкам</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4" w:right="116"/>
              <w:jc w:val="center"/>
              <w:rPr>
                <w:sz w:val="24"/>
              </w:rPr>
            </w:pPr>
            <w:r>
              <w:rPr>
                <w:spacing w:val="-2"/>
                <w:sz w:val="24"/>
              </w:rPr>
              <w:t>04В0300400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379</w:t>
            </w:r>
            <w:r>
              <w:rPr>
                <w:spacing w:val="2"/>
                <w:sz w:val="24"/>
              </w:rPr>
              <w:t> </w:t>
            </w:r>
            <w:r>
              <w:rPr>
                <w:spacing w:val="-2"/>
                <w:sz w:val="24"/>
              </w:rPr>
              <w:t>600,0</w:t>
            </w:r>
          </w:p>
        </w:tc>
      </w:tr>
      <w:tr>
        <w:trPr>
          <w:trHeight w:val="2481" w:hRule="atLeast"/>
        </w:trPr>
        <w:tc>
          <w:tcPr>
            <w:tcW w:w="3557" w:type="dxa"/>
            <w:vMerge/>
            <w:tcBorders>
              <w:top w:val="nil"/>
            </w:tcBorders>
          </w:tcPr>
          <w:p>
            <w:pPr>
              <w:rPr>
                <w:sz w:val="2"/>
                <w:szCs w:val="2"/>
              </w:rPr>
            </w:pPr>
          </w:p>
        </w:tc>
        <w:tc>
          <w:tcPr>
            <w:tcW w:w="2861" w:type="dxa"/>
          </w:tcPr>
          <w:p>
            <w:pPr>
              <w:pStyle w:val="TableParagraph"/>
              <w:tabs>
                <w:tab w:pos="1847" w:val="left" w:leader="none"/>
              </w:tabs>
              <w:spacing w:line="237" w:lineRule="auto"/>
              <w:ind w:left="105" w:right="85"/>
              <w:rPr>
                <w:sz w:val="24"/>
              </w:rPr>
            </w:pPr>
            <w:r>
              <w:rPr>
                <w:sz w:val="24"/>
              </w:rPr>
              <w:t>Департамент</w:t>
            </w:r>
            <w:r>
              <w:rPr>
                <w:spacing w:val="80"/>
                <w:sz w:val="24"/>
              </w:rPr>
              <w:t> </w:t>
            </w:r>
            <w:r>
              <w:rPr>
                <w:sz w:val="24"/>
              </w:rPr>
              <w:t>транспорта </w:t>
            </w:r>
            <w:r>
              <w:rPr>
                <w:spacing w:val="-10"/>
                <w:sz w:val="24"/>
              </w:rPr>
              <w:t>и</w:t>
            </w:r>
            <w:r>
              <w:rPr>
                <w:sz w:val="24"/>
              </w:rPr>
              <w:tab/>
            </w:r>
            <w:r>
              <w:rPr>
                <w:spacing w:val="-2"/>
                <w:sz w:val="24"/>
              </w:rPr>
              <w:t>развития</w:t>
            </w:r>
          </w:p>
          <w:p>
            <w:pPr>
              <w:pStyle w:val="TableParagraph"/>
              <w:spacing w:line="275" w:lineRule="exact" w:before="2"/>
              <w:ind w:left="105"/>
              <w:rPr>
                <w:sz w:val="24"/>
              </w:rPr>
            </w:pPr>
            <w:r>
              <w:rPr>
                <w:spacing w:val="-2"/>
                <w:sz w:val="24"/>
              </w:rPr>
              <w:t>дорожно-транспортной</w:t>
            </w:r>
          </w:p>
          <w:p>
            <w:pPr>
              <w:pStyle w:val="TableParagraph"/>
              <w:tabs>
                <w:tab w:pos="2066" w:val="left" w:leader="none"/>
              </w:tabs>
              <w:spacing w:line="242" w:lineRule="auto"/>
              <w:ind w:left="105" w:right="95"/>
              <w:rPr>
                <w:sz w:val="24"/>
              </w:rPr>
            </w:pPr>
            <w:r>
              <w:rPr>
                <w:spacing w:val="-2"/>
                <w:sz w:val="24"/>
              </w:rPr>
              <w:t>инфраструктуры</w:t>
            </w:r>
            <w:r>
              <w:rPr>
                <w:sz w:val="24"/>
              </w:rPr>
              <w:tab/>
            </w:r>
            <w:r>
              <w:rPr>
                <w:spacing w:val="-2"/>
                <w:sz w:val="24"/>
              </w:rPr>
              <w:t>города Москвы</w:t>
            </w:r>
          </w:p>
        </w:tc>
        <w:tc>
          <w:tcPr>
            <w:tcW w:w="3552" w:type="dxa"/>
          </w:tcPr>
          <w:p>
            <w:pPr>
              <w:pStyle w:val="TableParagraph"/>
              <w:ind w:left="172" w:right="159" w:hanging="1"/>
              <w:jc w:val="center"/>
              <w:rPr>
                <w:sz w:val="24"/>
              </w:rPr>
            </w:pPr>
            <w:r>
              <w:rPr>
                <w:sz w:val="24"/>
              </w:rPr>
              <w:t>04В0300400 Субсидия Государственному</w:t>
            </w:r>
            <w:r>
              <w:rPr>
                <w:spacing w:val="-15"/>
                <w:sz w:val="24"/>
              </w:rPr>
              <w:t> </w:t>
            </w:r>
            <w:r>
              <w:rPr>
                <w:sz w:val="24"/>
              </w:rPr>
              <w:t>унитарному предприятию города Москвы "Мосгортранс" на предоставление услуги "социальное такси" инвалидам и многодетным семьям по индивидуальным и</w:t>
            </w:r>
          </w:p>
          <w:p>
            <w:pPr>
              <w:pStyle w:val="TableParagraph"/>
              <w:spacing w:line="257" w:lineRule="exact"/>
              <w:ind w:left="128" w:right="113"/>
              <w:jc w:val="center"/>
              <w:rPr>
                <w:sz w:val="24"/>
              </w:rPr>
            </w:pPr>
            <w:r>
              <w:rPr>
                <w:sz w:val="24"/>
              </w:rPr>
              <w:t>коллективным</w:t>
            </w:r>
            <w:r>
              <w:rPr>
                <w:spacing w:val="-4"/>
                <w:sz w:val="24"/>
              </w:rPr>
              <w:t> </w:t>
            </w:r>
            <w:r>
              <w:rPr>
                <w:spacing w:val="-2"/>
                <w:sz w:val="24"/>
              </w:rPr>
              <w:t>заявкам</w:t>
            </w:r>
          </w:p>
        </w:tc>
        <w:tc>
          <w:tcPr>
            <w:tcW w:w="1258" w:type="dxa"/>
          </w:tcPr>
          <w:p>
            <w:pPr>
              <w:pStyle w:val="TableParagraph"/>
              <w:spacing w:line="273" w:lineRule="exact"/>
              <w:ind w:left="94" w:right="86"/>
              <w:jc w:val="center"/>
              <w:rPr>
                <w:sz w:val="24"/>
              </w:rPr>
            </w:pPr>
            <w:r>
              <w:rPr>
                <w:spacing w:val="-4"/>
                <w:sz w:val="24"/>
              </w:rPr>
              <w:t>1002</w:t>
            </w:r>
          </w:p>
        </w:tc>
        <w:tc>
          <w:tcPr>
            <w:tcW w:w="788" w:type="dxa"/>
          </w:tcPr>
          <w:p>
            <w:pPr>
              <w:pStyle w:val="TableParagraph"/>
              <w:spacing w:line="273" w:lineRule="exact"/>
              <w:ind w:left="96" w:right="84"/>
              <w:jc w:val="center"/>
              <w:rPr>
                <w:sz w:val="24"/>
              </w:rPr>
            </w:pPr>
            <w:r>
              <w:rPr>
                <w:spacing w:val="-5"/>
                <w:sz w:val="24"/>
              </w:rPr>
              <w:t>780</w:t>
            </w:r>
          </w:p>
        </w:tc>
        <w:tc>
          <w:tcPr>
            <w:tcW w:w="1148" w:type="dxa"/>
          </w:tcPr>
          <w:p>
            <w:pPr>
              <w:pStyle w:val="TableParagraph"/>
              <w:spacing w:line="273" w:lineRule="exact"/>
              <w:ind w:left="90" w:right="93"/>
              <w:jc w:val="center"/>
              <w:rPr>
                <w:sz w:val="24"/>
              </w:rPr>
            </w:pPr>
            <w:r>
              <w:rPr>
                <w:spacing w:val="-5"/>
                <w:sz w:val="24"/>
              </w:rPr>
              <w:t>813</w:t>
            </w:r>
          </w:p>
        </w:tc>
        <w:tc>
          <w:tcPr>
            <w:tcW w:w="1988" w:type="dxa"/>
          </w:tcPr>
          <w:p>
            <w:pPr>
              <w:pStyle w:val="TableParagraph"/>
              <w:spacing w:line="273" w:lineRule="exact"/>
              <w:ind w:left="165" w:right="166"/>
              <w:jc w:val="center"/>
              <w:rPr>
                <w:sz w:val="24"/>
              </w:rPr>
            </w:pPr>
            <w:r>
              <w:rPr>
                <w:sz w:val="24"/>
              </w:rPr>
              <w:t>379</w:t>
            </w:r>
            <w:r>
              <w:rPr>
                <w:spacing w:val="2"/>
                <w:sz w:val="24"/>
              </w:rPr>
              <w:t> </w:t>
            </w:r>
            <w:r>
              <w:rPr>
                <w:spacing w:val="-2"/>
                <w:sz w:val="24"/>
              </w:rPr>
              <w:t>600,0</w:t>
            </w:r>
          </w:p>
        </w:tc>
      </w:tr>
      <w:tr>
        <w:trPr>
          <w:trHeight w:val="277" w:hRule="atLeast"/>
        </w:trPr>
        <w:tc>
          <w:tcPr>
            <w:tcW w:w="3557" w:type="dxa"/>
            <w:vMerge w:val="restart"/>
          </w:tcPr>
          <w:p>
            <w:pPr>
              <w:pStyle w:val="TableParagraph"/>
              <w:tabs>
                <w:tab w:pos="2188" w:val="left" w:leader="none"/>
              </w:tabs>
              <w:spacing w:line="242" w:lineRule="auto"/>
              <w:ind w:left="110" w:right="99"/>
              <w:jc w:val="both"/>
              <w:rPr>
                <w:sz w:val="24"/>
              </w:rPr>
            </w:pPr>
            <w:r>
              <w:rPr>
                <w:sz w:val="24"/>
              </w:rPr>
              <w:t>Субсидия на поддержку </w:t>
            </w:r>
            <w:r>
              <w:rPr>
                <w:spacing w:val="-2"/>
                <w:sz w:val="24"/>
              </w:rPr>
              <w:t>деятельности</w:t>
            </w:r>
            <w:r>
              <w:rPr>
                <w:sz w:val="24"/>
              </w:rPr>
              <w:tab/>
            </w:r>
            <w:r>
              <w:rPr>
                <w:spacing w:val="-2"/>
                <w:sz w:val="24"/>
              </w:rPr>
              <w:t>Московской</w:t>
            </w:r>
          </w:p>
          <w:p>
            <w:pPr>
              <w:pStyle w:val="TableParagraph"/>
              <w:tabs>
                <w:tab w:pos="2159" w:val="left" w:leader="none"/>
              </w:tabs>
              <w:ind w:left="110" w:right="95"/>
              <w:jc w:val="both"/>
              <w:rPr>
                <w:sz w:val="24"/>
              </w:rPr>
            </w:pPr>
            <w:r>
              <w:rPr>
                <w:spacing w:val="-2"/>
                <w:sz w:val="24"/>
              </w:rPr>
              <w:t>городской</w:t>
            </w:r>
            <w:r>
              <w:rPr>
                <w:sz w:val="24"/>
              </w:rPr>
              <w:tab/>
            </w:r>
            <w:r>
              <w:rPr>
                <w:spacing w:val="-2"/>
                <w:sz w:val="24"/>
              </w:rPr>
              <w:t>организации </w:t>
            </w:r>
            <w:r>
              <w:rPr>
                <w:sz w:val="24"/>
              </w:rPr>
              <w:t>Общероссийской общественной организации "Всероссийское общество инвалидов"</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4" w:right="116"/>
              <w:jc w:val="center"/>
              <w:rPr>
                <w:sz w:val="24"/>
              </w:rPr>
            </w:pPr>
            <w:r>
              <w:rPr>
                <w:spacing w:val="-2"/>
                <w:sz w:val="24"/>
              </w:rPr>
              <w:t>04В0301600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55</w:t>
            </w:r>
            <w:r>
              <w:rPr>
                <w:spacing w:val="2"/>
                <w:sz w:val="24"/>
              </w:rPr>
              <w:t> </w:t>
            </w:r>
            <w:r>
              <w:rPr>
                <w:spacing w:val="-2"/>
                <w:sz w:val="24"/>
              </w:rPr>
              <w:t>000,0</w:t>
            </w:r>
          </w:p>
        </w:tc>
      </w:tr>
      <w:tr>
        <w:trPr>
          <w:trHeight w:val="1929"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1"/>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7" w:right="116"/>
              <w:jc w:val="center"/>
              <w:rPr>
                <w:sz w:val="24"/>
              </w:rPr>
            </w:pPr>
            <w:r>
              <w:rPr>
                <w:sz w:val="24"/>
              </w:rPr>
              <w:t>04В0301600 Субсидия на поддержку деятельности Московской городской организации</w:t>
            </w:r>
            <w:r>
              <w:rPr>
                <w:spacing w:val="-15"/>
                <w:sz w:val="24"/>
              </w:rPr>
              <w:t> </w:t>
            </w:r>
            <w:r>
              <w:rPr>
                <w:sz w:val="24"/>
              </w:rPr>
              <w:t>Общероссийской общественной организации "Всероссийское общество</w:t>
            </w:r>
          </w:p>
          <w:p>
            <w:pPr>
              <w:pStyle w:val="TableParagraph"/>
              <w:spacing w:line="257" w:lineRule="exact"/>
              <w:ind w:left="128" w:right="108"/>
              <w:jc w:val="center"/>
              <w:rPr>
                <w:sz w:val="24"/>
              </w:rPr>
            </w:pPr>
            <w:r>
              <w:rPr>
                <w:spacing w:val="-2"/>
                <w:sz w:val="24"/>
              </w:rPr>
              <w:t>инвалидов"</w:t>
            </w:r>
          </w:p>
        </w:tc>
        <w:tc>
          <w:tcPr>
            <w:tcW w:w="1258" w:type="dxa"/>
          </w:tcPr>
          <w:p>
            <w:pPr>
              <w:pStyle w:val="TableParagraph"/>
              <w:spacing w:line="273" w:lineRule="exact"/>
              <w:ind w:left="94" w:right="86"/>
              <w:jc w:val="center"/>
              <w:rPr>
                <w:sz w:val="24"/>
              </w:rPr>
            </w:pPr>
            <w:r>
              <w:rPr>
                <w:spacing w:val="-4"/>
                <w:sz w:val="24"/>
              </w:rPr>
              <w:t>1006</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632</w:t>
            </w:r>
          </w:p>
        </w:tc>
        <w:tc>
          <w:tcPr>
            <w:tcW w:w="1988" w:type="dxa"/>
          </w:tcPr>
          <w:p>
            <w:pPr>
              <w:pStyle w:val="TableParagraph"/>
              <w:spacing w:line="273" w:lineRule="exact"/>
              <w:ind w:left="165" w:right="166"/>
              <w:jc w:val="center"/>
              <w:rPr>
                <w:sz w:val="24"/>
              </w:rPr>
            </w:pPr>
            <w:r>
              <w:rPr>
                <w:sz w:val="24"/>
              </w:rPr>
              <w:t>5</w:t>
            </w:r>
            <w:r>
              <w:rPr>
                <w:spacing w:val="2"/>
                <w:sz w:val="24"/>
              </w:rPr>
              <w:t> </w:t>
            </w:r>
            <w:r>
              <w:rPr>
                <w:spacing w:val="-2"/>
                <w:sz w:val="24"/>
              </w:rPr>
              <w:t>005,0</w:t>
            </w:r>
          </w:p>
        </w:tc>
      </w:tr>
      <w:tr>
        <w:trPr>
          <w:trHeight w:val="1934"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8" w:val="left" w:leader="none"/>
              </w:tabs>
              <w:spacing w:line="242" w:lineRule="auto"/>
              <w:ind w:left="105" w:right="93"/>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7" w:right="116"/>
              <w:jc w:val="center"/>
              <w:rPr>
                <w:sz w:val="24"/>
              </w:rPr>
            </w:pPr>
            <w:r>
              <w:rPr>
                <w:sz w:val="24"/>
              </w:rPr>
              <w:t>04B0301600 Субсидия на поддержку деятельности Московской городской организации</w:t>
            </w:r>
            <w:r>
              <w:rPr>
                <w:spacing w:val="-15"/>
                <w:sz w:val="24"/>
              </w:rPr>
              <w:t> </w:t>
            </w:r>
            <w:r>
              <w:rPr>
                <w:sz w:val="24"/>
              </w:rPr>
              <w:t>Общероссийской общественной организации</w:t>
            </w:r>
          </w:p>
          <w:p>
            <w:pPr>
              <w:pStyle w:val="TableParagraph"/>
              <w:spacing w:line="274" w:lineRule="exact"/>
              <w:ind w:left="121" w:right="116"/>
              <w:jc w:val="center"/>
              <w:rPr>
                <w:sz w:val="24"/>
              </w:rPr>
            </w:pPr>
            <w:r>
              <w:rPr>
                <w:sz w:val="24"/>
              </w:rPr>
              <w:t>"Всероссийское</w:t>
            </w:r>
            <w:r>
              <w:rPr>
                <w:spacing w:val="-15"/>
                <w:sz w:val="24"/>
              </w:rPr>
              <w:t> </w:t>
            </w:r>
            <w:r>
              <w:rPr>
                <w:sz w:val="24"/>
              </w:rPr>
              <w:t>общество </w:t>
            </w:r>
            <w:r>
              <w:rPr>
                <w:spacing w:val="-2"/>
                <w:sz w:val="24"/>
              </w:rPr>
              <w:t>инвалидов"</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633</w:t>
            </w:r>
          </w:p>
        </w:tc>
        <w:tc>
          <w:tcPr>
            <w:tcW w:w="1988" w:type="dxa"/>
          </w:tcPr>
          <w:p>
            <w:pPr>
              <w:pStyle w:val="TableParagraph"/>
              <w:spacing w:line="272" w:lineRule="exact"/>
              <w:ind w:left="165" w:right="164"/>
              <w:jc w:val="center"/>
              <w:rPr>
                <w:sz w:val="24"/>
              </w:rPr>
            </w:pPr>
            <w:r>
              <w:rPr>
                <w:sz w:val="24"/>
              </w:rPr>
              <w:t>49</w:t>
            </w:r>
            <w:r>
              <w:rPr>
                <w:spacing w:val="2"/>
                <w:sz w:val="24"/>
              </w:rPr>
              <w:t> </w:t>
            </w:r>
            <w:r>
              <w:rPr>
                <w:spacing w:val="-2"/>
                <w:sz w:val="24"/>
              </w:rPr>
              <w:t>995,0</w:t>
            </w:r>
          </w:p>
        </w:tc>
      </w:tr>
      <w:tr>
        <w:trPr>
          <w:trHeight w:val="273" w:hRule="atLeast"/>
        </w:trPr>
        <w:tc>
          <w:tcPr>
            <w:tcW w:w="3557" w:type="dxa"/>
            <w:vMerge w:val="restart"/>
          </w:tcPr>
          <w:p>
            <w:pPr>
              <w:pStyle w:val="TableParagraph"/>
              <w:tabs>
                <w:tab w:pos="2188" w:val="left" w:leader="none"/>
              </w:tabs>
              <w:spacing w:line="237" w:lineRule="auto"/>
              <w:ind w:left="110" w:right="99"/>
              <w:jc w:val="both"/>
              <w:rPr>
                <w:sz w:val="24"/>
              </w:rPr>
            </w:pPr>
            <w:r>
              <w:rPr>
                <w:sz w:val="24"/>
              </w:rPr>
              <w:t>Субсидия на поддержку </w:t>
            </w:r>
            <w:r>
              <w:rPr>
                <w:spacing w:val="-2"/>
                <w:sz w:val="24"/>
              </w:rPr>
              <w:t>деятельности</w:t>
            </w:r>
            <w:r>
              <w:rPr>
                <w:sz w:val="24"/>
              </w:rPr>
              <w:tab/>
            </w:r>
            <w:r>
              <w:rPr>
                <w:spacing w:val="-2"/>
                <w:sz w:val="24"/>
              </w:rPr>
              <w:t>Московской</w:t>
            </w:r>
          </w:p>
          <w:p>
            <w:pPr>
              <w:pStyle w:val="TableParagraph"/>
              <w:tabs>
                <w:tab w:pos="2159" w:val="left" w:leader="none"/>
                <w:tab w:pos="2480" w:val="left" w:leader="none"/>
              </w:tabs>
              <w:spacing w:before="2"/>
              <w:ind w:left="110" w:right="95"/>
              <w:jc w:val="both"/>
              <w:rPr>
                <w:sz w:val="24"/>
              </w:rPr>
            </w:pPr>
            <w:r>
              <w:rPr>
                <w:spacing w:val="-2"/>
                <w:sz w:val="24"/>
              </w:rPr>
              <w:t>городской</w:t>
            </w:r>
            <w:r>
              <w:rPr>
                <w:sz w:val="24"/>
              </w:rPr>
              <w:tab/>
            </w:r>
            <w:r>
              <w:rPr>
                <w:spacing w:val="-2"/>
                <w:sz w:val="24"/>
              </w:rPr>
              <w:t>организации Всероссийского</w:t>
            </w:r>
            <w:r>
              <w:rPr>
                <w:sz w:val="24"/>
              </w:rPr>
              <w:tab/>
              <w:tab/>
            </w:r>
            <w:r>
              <w:rPr>
                <w:spacing w:val="-2"/>
                <w:sz w:val="24"/>
              </w:rPr>
              <w:t>общества глухих</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4" w:right="116"/>
              <w:jc w:val="center"/>
              <w:rPr>
                <w:sz w:val="24"/>
              </w:rPr>
            </w:pPr>
            <w:r>
              <w:rPr>
                <w:spacing w:val="-2"/>
                <w:sz w:val="24"/>
              </w:rPr>
              <w:t>04В0301700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20</w:t>
            </w:r>
            <w:r>
              <w:rPr>
                <w:spacing w:val="2"/>
                <w:sz w:val="24"/>
              </w:rPr>
              <w:t> </w:t>
            </w:r>
            <w:r>
              <w:rPr>
                <w:spacing w:val="-2"/>
                <w:sz w:val="24"/>
              </w:rPr>
              <w:t>000,0</w:t>
            </w:r>
          </w:p>
        </w:tc>
      </w:tr>
      <w:tr>
        <w:trPr>
          <w:trHeight w:val="1382"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before="3"/>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6"/>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before="1"/>
              <w:ind w:left="277" w:right="265" w:hanging="2"/>
              <w:jc w:val="center"/>
              <w:rPr>
                <w:sz w:val="24"/>
              </w:rPr>
            </w:pPr>
            <w:r>
              <w:rPr>
                <w:sz w:val="24"/>
              </w:rPr>
              <w:t>04В0301700 Субсидия на поддержку деятельности Московской городской организации</w:t>
            </w:r>
            <w:r>
              <w:rPr>
                <w:spacing w:val="-15"/>
                <w:sz w:val="24"/>
              </w:rPr>
              <w:t> </w:t>
            </w:r>
            <w:r>
              <w:rPr>
                <w:sz w:val="24"/>
              </w:rPr>
              <w:t>Всероссийского</w:t>
            </w:r>
          </w:p>
          <w:p>
            <w:pPr>
              <w:pStyle w:val="TableParagraph"/>
              <w:spacing w:line="257" w:lineRule="exact"/>
              <w:ind w:left="128" w:right="112"/>
              <w:jc w:val="center"/>
              <w:rPr>
                <w:sz w:val="24"/>
              </w:rPr>
            </w:pPr>
            <w:r>
              <w:rPr>
                <w:sz w:val="24"/>
              </w:rPr>
              <w:t>общества </w:t>
            </w:r>
            <w:r>
              <w:rPr>
                <w:spacing w:val="-2"/>
                <w:sz w:val="24"/>
              </w:rPr>
              <w:t>глухих</w:t>
            </w:r>
          </w:p>
        </w:tc>
        <w:tc>
          <w:tcPr>
            <w:tcW w:w="1258" w:type="dxa"/>
          </w:tcPr>
          <w:p>
            <w:pPr>
              <w:pStyle w:val="TableParagraph"/>
              <w:spacing w:before="1"/>
              <w:ind w:left="94" w:right="86"/>
              <w:jc w:val="center"/>
              <w:rPr>
                <w:sz w:val="24"/>
              </w:rPr>
            </w:pPr>
            <w:r>
              <w:rPr>
                <w:spacing w:val="-4"/>
                <w:sz w:val="24"/>
              </w:rPr>
              <w:t>1006</w:t>
            </w:r>
          </w:p>
        </w:tc>
        <w:tc>
          <w:tcPr>
            <w:tcW w:w="788" w:type="dxa"/>
          </w:tcPr>
          <w:p>
            <w:pPr>
              <w:pStyle w:val="TableParagraph"/>
              <w:spacing w:before="1"/>
              <w:ind w:left="95" w:right="84"/>
              <w:jc w:val="center"/>
              <w:rPr>
                <w:sz w:val="24"/>
              </w:rPr>
            </w:pPr>
            <w:r>
              <w:rPr>
                <w:spacing w:val="-5"/>
                <w:sz w:val="24"/>
              </w:rPr>
              <w:t>148</w:t>
            </w:r>
          </w:p>
        </w:tc>
        <w:tc>
          <w:tcPr>
            <w:tcW w:w="1148" w:type="dxa"/>
          </w:tcPr>
          <w:p>
            <w:pPr>
              <w:pStyle w:val="TableParagraph"/>
              <w:spacing w:before="1"/>
              <w:ind w:left="91" w:right="93"/>
              <w:jc w:val="center"/>
              <w:rPr>
                <w:sz w:val="24"/>
              </w:rPr>
            </w:pPr>
            <w:r>
              <w:rPr>
                <w:spacing w:val="-5"/>
                <w:sz w:val="24"/>
              </w:rPr>
              <w:t>632</w:t>
            </w:r>
          </w:p>
        </w:tc>
        <w:tc>
          <w:tcPr>
            <w:tcW w:w="1988" w:type="dxa"/>
          </w:tcPr>
          <w:p>
            <w:pPr>
              <w:pStyle w:val="TableParagraph"/>
              <w:spacing w:before="1"/>
              <w:ind w:left="165" w:right="164"/>
              <w:jc w:val="center"/>
              <w:rPr>
                <w:sz w:val="24"/>
              </w:rPr>
            </w:pPr>
            <w:r>
              <w:rPr>
                <w:sz w:val="24"/>
              </w:rPr>
              <w:t>20</w:t>
            </w:r>
            <w:r>
              <w:rPr>
                <w:spacing w:val="2"/>
                <w:sz w:val="24"/>
              </w:rPr>
              <w:t> </w:t>
            </w:r>
            <w:r>
              <w:rPr>
                <w:spacing w:val="-2"/>
                <w:sz w:val="24"/>
              </w:rPr>
              <w:t>000,0</w:t>
            </w:r>
          </w:p>
        </w:tc>
      </w:tr>
    </w:tbl>
    <w:p>
      <w:pPr>
        <w:spacing w:after="0"/>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78" w:hRule="atLeast"/>
        </w:trPr>
        <w:tc>
          <w:tcPr>
            <w:tcW w:w="3557" w:type="dxa"/>
            <w:vMerge w:val="restart"/>
          </w:tcPr>
          <w:p>
            <w:pPr>
              <w:pStyle w:val="TableParagraph"/>
              <w:tabs>
                <w:tab w:pos="2188" w:val="left" w:leader="none"/>
              </w:tabs>
              <w:spacing w:line="237" w:lineRule="auto" w:before="3"/>
              <w:ind w:left="110" w:right="99"/>
              <w:jc w:val="both"/>
              <w:rPr>
                <w:sz w:val="24"/>
              </w:rPr>
            </w:pPr>
            <w:r>
              <w:rPr>
                <w:sz w:val="24"/>
              </w:rPr>
              <w:t>Субсидия на поддержку </w:t>
            </w:r>
            <w:r>
              <w:rPr>
                <w:spacing w:val="-2"/>
                <w:sz w:val="24"/>
              </w:rPr>
              <w:t>деятельности</w:t>
            </w:r>
            <w:r>
              <w:rPr>
                <w:sz w:val="24"/>
              </w:rPr>
              <w:tab/>
            </w:r>
            <w:r>
              <w:rPr>
                <w:spacing w:val="-2"/>
                <w:sz w:val="24"/>
              </w:rPr>
              <w:t>Московской</w:t>
            </w:r>
          </w:p>
          <w:p>
            <w:pPr>
              <w:pStyle w:val="TableParagraph"/>
              <w:tabs>
                <w:tab w:pos="2159" w:val="left" w:leader="none"/>
                <w:tab w:pos="2370" w:val="left" w:leader="none"/>
                <w:tab w:pos="2739" w:val="left" w:leader="none"/>
              </w:tabs>
              <w:spacing w:before="4"/>
              <w:ind w:left="110" w:right="92"/>
              <w:jc w:val="both"/>
              <w:rPr>
                <w:sz w:val="24"/>
              </w:rPr>
            </w:pPr>
            <w:r>
              <w:rPr>
                <w:spacing w:val="-2"/>
                <w:sz w:val="24"/>
              </w:rPr>
              <w:t>городской</w:t>
            </w:r>
            <w:r>
              <w:rPr>
                <w:sz w:val="24"/>
              </w:rPr>
              <w:tab/>
            </w:r>
            <w:r>
              <w:rPr>
                <w:spacing w:val="-2"/>
                <w:sz w:val="24"/>
              </w:rPr>
              <w:t>организации </w:t>
            </w:r>
            <w:r>
              <w:rPr>
                <w:sz w:val="24"/>
              </w:rPr>
              <w:t>Общероссийской общественной </w:t>
            </w:r>
            <w:r>
              <w:rPr>
                <w:spacing w:val="-2"/>
                <w:sz w:val="24"/>
              </w:rPr>
              <w:t>организации</w:t>
            </w:r>
            <w:r>
              <w:rPr>
                <w:sz w:val="24"/>
              </w:rPr>
              <w:tab/>
              <w:tab/>
            </w:r>
            <w:r>
              <w:rPr>
                <w:spacing w:val="-2"/>
                <w:sz w:val="24"/>
              </w:rPr>
              <w:t>инвалидов "Всероссийское</w:t>
            </w:r>
            <w:r>
              <w:rPr>
                <w:sz w:val="24"/>
              </w:rPr>
              <w:tab/>
              <w:tab/>
              <w:tab/>
            </w:r>
            <w:r>
              <w:rPr>
                <w:spacing w:val="-2"/>
                <w:sz w:val="24"/>
              </w:rPr>
              <w:t>ордена </w:t>
            </w:r>
            <w:r>
              <w:rPr>
                <w:sz w:val="24"/>
              </w:rPr>
              <w:t>Трудового Красного Знамени общество слепых"</w:t>
            </w:r>
          </w:p>
        </w:tc>
        <w:tc>
          <w:tcPr>
            <w:tcW w:w="2861" w:type="dxa"/>
          </w:tcPr>
          <w:p>
            <w:pPr>
              <w:pStyle w:val="TableParagraph"/>
              <w:spacing w:line="257" w:lineRule="exact" w:before="1"/>
              <w:ind w:left="105"/>
              <w:rPr>
                <w:sz w:val="24"/>
              </w:rPr>
            </w:pPr>
            <w:r>
              <w:rPr>
                <w:spacing w:val="-4"/>
                <w:sz w:val="24"/>
              </w:rPr>
              <w:t>Всего</w:t>
            </w:r>
          </w:p>
        </w:tc>
        <w:tc>
          <w:tcPr>
            <w:tcW w:w="3552" w:type="dxa"/>
          </w:tcPr>
          <w:p>
            <w:pPr>
              <w:pStyle w:val="TableParagraph"/>
              <w:spacing w:line="257" w:lineRule="exact" w:before="1"/>
              <w:ind w:left="126" w:right="116"/>
              <w:jc w:val="center"/>
              <w:rPr>
                <w:sz w:val="24"/>
              </w:rPr>
            </w:pPr>
            <w:r>
              <w:rPr>
                <w:spacing w:val="-2"/>
                <w:sz w:val="24"/>
              </w:rPr>
              <w:t>04B0301800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7" w:lineRule="exact" w:before="1"/>
              <w:ind w:left="165" w:right="164"/>
              <w:jc w:val="center"/>
              <w:rPr>
                <w:sz w:val="24"/>
              </w:rPr>
            </w:pPr>
            <w:r>
              <w:rPr>
                <w:sz w:val="24"/>
              </w:rPr>
              <w:t>45</w:t>
            </w:r>
            <w:r>
              <w:rPr>
                <w:spacing w:val="2"/>
                <w:sz w:val="24"/>
              </w:rPr>
              <w:t> </w:t>
            </w:r>
            <w:r>
              <w:rPr>
                <w:spacing w:val="-2"/>
                <w:sz w:val="24"/>
              </w:rPr>
              <w:t>000,0</w:t>
            </w:r>
          </w:p>
        </w:tc>
      </w:tr>
      <w:tr>
        <w:trPr>
          <w:trHeight w:val="2207"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1"/>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215" w:right="204" w:firstLine="5"/>
              <w:jc w:val="center"/>
              <w:rPr>
                <w:sz w:val="24"/>
              </w:rPr>
            </w:pPr>
            <w:r>
              <w:rPr>
                <w:sz w:val="24"/>
              </w:rPr>
              <w:t>04В0301 800 Субсидия на поддержку деятельности Московской городской организации</w:t>
            </w:r>
            <w:r>
              <w:rPr>
                <w:spacing w:val="-15"/>
                <w:sz w:val="24"/>
              </w:rPr>
              <w:t> </w:t>
            </w:r>
            <w:r>
              <w:rPr>
                <w:sz w:val="24"/>
              </w:rPr>
              <w:t>Общероссийской общественной организации инвалидов "Всероссийское ордена Трудового Красного</w:t>
            </w:r>
          </w:p>
          <w:p>
            <w:pPr>
              <w:pStyle w:val="TableParagraph"/>
              <w:spacing w:line="257" w:lineRule="exact"/>
              <w:ind w:left="128" w:right="108"/>
              <w:jc w:val="center"/>
              <w:rPr>
                <w:sz w:val="24"/>
              </w:rPr>
            </w:pPr>
            <w:r>
              <w:rPr>
                <w:sz w:val="24"/>
              </w:rPr>
              <w:t>Знамени общество</w:t>
            </w:r>
            <w:r>
              <w:rPr>
                <w:spacing w:val="-2"/>
                <w:sz w:val="24"/>
              </w:rPr>
              <w:t> слепых"</w:t>
            </w:r>
          </w:p>
        </w:tc>
        <w:tc>
          <w:tcPr>
            <w:tcW w:w="1258" w:type="dxa"/>
          </w:tcPr>
          <w:p>
            <w:pPr>
              <w:pStyle w:val="TableParagraph"/>
              <w:spacing w:line="273" w:lineRule="exact"/>
              <w:ind w:left="94" w:right="86"/>
              <w:jc w:val="center"/>
              <w:rPr>
                <w:sz w:val="24"/>
              </w:rPr>
            </w:pPr>
            <w:r>
              <w:rPr>
                <w:spacing w:val="-4"/>
                <w:sz w:val="24"/>
              </w:rPr>
              <w:t>1006</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632</w:t>
            </w:r>
          </w:p>
        </w:tc>
        <w:tc>
          <w:tcPr>
            <w:tcW w:w="1988" w:type="dxa"/>
          </w:tcPr>
          <w:p>
            <w:pPr>
              <w:pStyle w:val="TableParagraph"/>
              <w:spacing w:line="273" w:lineRule="exact"/>
              <w:ind w:left="165" w:right="164"/>
              <w:jc w:val="center"/>
              <w:rPr>
                <w:sz w:val="24"/>
              </w:rPr>
            </w:pPr>
            <w:r>
              <w:rPr>
                <w:sz w:val="24"/>
              </w:rPr>
              <w:t>45</w:t>
            </w:r>
            <w:r>
              <w:rPr>
                <w:spacing w:val="2"/>
                <w:sz w:val="24"/>
              </w:rPr>
              <w:t> </w:t>
            </w:r>
            <w:r>
              <w:rPr>
                <w:spacing w:val="-2"/>
                <w:sz w:val="24"/>
              </w:rPr>
              <w:t>000,0</w:t>
            </w:r>
          </w:p>
        </w:tc>
      </w:tr>
      <w:tr>
        <w:trPr>
          <w:trHeight w:val="277" w:hRule="atLeast"/>
        </w:trPr>
        <w:tc>
          <w:tcPr>
            <w:tcW w:w="3557" w:type="dxa"/>
            <w:vMerge w:val="restart"/>
          </w:tcPr>
          <w:p>
            <w:pPr>
              <w:pStyle w:val="TableParagraph"/>
              <w:tabs>
                <w:tab w:pos="1343" w:val="left" w:leader="none"/>
                <w:tab w:pos="1654" w:val="left" w:leader="none"/>
                <w:tab w:pos="2254" w:val="left" w:leader="none"/>
              </w:tabs>
              <w:ind w:left="110" w:right="96"/>
              <w:jc w:val="both"/>
              <w:rPr>
                <w:sz w:val="24"/>
              </w:rPr>
            </w:pPr>
            <w:r>
              <w:rPr>
                <w:sz w:val="24"/>
              </w:rPr>
              <w:t>Предоставление </w:t>
            </w:r>
            <w:r>
              <w:rPr>
                <w:sz w:val="24"/>
              </w:rPr>
              <w:t>инвалидам, </w:t>
            </w:r>
            <w:r>
              <w:rPr>
                <w:spacing w:val="-2"/>
                <w:sz w:val="24"/>
              </w:rPr>
              <w:t>включая</w:t>
            </w:r>
            <w:r>
              <w:rPr>
                <w:sz w:val="24"/>
              </w:rPr>
              <w:tab/>
              <w:tab/>
            </w:r>
            <w:r>
              <w:rPr>
                <w:spacing w:val="-2"/>
                <w:sz w:val="24"/>
              </w:rPr>
              <w:t>детей-инвалидов, услуг</w:t>
            </w:r>
            <w:r>
              <w:rPr>
                <w:sz w:val="24"/>
              </w:rPr>
              <w:tab/>
            </w:r>
            <w:r>
              <w:rPr>
                <w:spacing w:val="-6"/>
                <w:sz w:val="24"/>
              </w:rPr>
              <w:t>по</w:t>
            </w:r>
            <w:r>
              <w:rPr>
                <w:sz w:val="24"/>
              </w:rPr>
              <w:tab/>
              <w:tab/>
            </w:r>
            <w:r>
              <w:rPr>
                <w:spacing w:val="-2"/>
                <w:sz w:val="24"/>
              </w:rPr>
              <w:t>социальной реабилитации</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4" w:right="116"/>
              <w:jc w:val="center"/>
              <w:rPr>
                <w:sz w:val="24"/>
              </w:rPr>
            </w:pPr>
            <w:r>
              <w:rPr>
                <w:spacing w:val="-2"/>
                <w:sz w:val="24"/>
              </w:rPr>
              <w:t>04В0302000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92</w:t>
            </w:r>
            <w:r>
              <w:rPr>
                <w:spacing w:val="2"/>
                <w:sz w:val="24"/>
              </w:rPr>
              <w:t> </w:t>
            </w:r>
            <w:r>
              <w:rPr>
                <w:spacing w:val="-2"/>
                <w:sz w:val="24"/>
              </w:rPr>
              <w:t>760,3</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03" w:val="left" w:leader="none"/>
                <w:tab w:pos="2154" w:val="left" w:leader="none"/>
              </w:tabs>
              <w:ind w:left="105" w:right="95"/>
              <w:rPr>
                <w:sz w:val="24"/>
              </w:rPr>
            </w:pPr>
            <w:r>
              <w:rPr>
                <w:spacing w:val="-2"/>
                <w:sz w:val="24"/>
              </w:rPr>
              <w:t>Департамент</w:t>
            </w:r>
            <w:r>
              <w:rPr>
                <w:spacing w:val="80"/>
                <w:sz w:val="24"/>
              </w:rPr>
              <w:t> </w:t>
            </w:r>
            <w:r>
              <w:rPr>
                <w:spacing w:val="-2"/>
                <w:sz w:val="24"/>
              </w:rPr>
              <w:t>образования</w:t>
            </w:r>
            <w:r>
              <w:rPr>
                <w:sz w:val="24"/>
              </w:rPr>
              <w:tab/>
            </w:r>
            <w:r>
              <w:rPr>
                <w:spacing w:val="-10"/>
                <w:sz w:val="24"/>
              </w:rPr>
              <w:t>и</w:t>
            </w:r>
            <w:r>
              <w:rPr>
                <w:sz w:val="24"/>
              </w:rPr>
              <w:tab/>
            </w:r>
            <w:r>
              <w:rPr>
                <w:spacing w:val="-4"/>
                <w:sz w:val="24"/>
              </w:rPr>
              <w:t>науки </w:t>
            </w:r>
            <w:r>
              <w:rPr>
                <w:sz w:val="24"/>
              </w:rPr>
              <w:t>города Москвы</w:t>
            </w:r>
          </w:p>
        </w:tc>
        <w:tc>
          <w:tcPr>
            <w:tcW w:w="3552" w:type="dxa"/>
          </w:tcPr>
          <w:p>
            <w:pPr>
              <w:pStyle w:val="TableParagraph"/>
              <w:spacing w:line="237" w:lineRule="auto"/>
              <w:ind w:left="128" w:right="114"/>
              <w:jc w:val="center"/>
              <w:rPr>
                <w:sz w:val="24"/>
              </w:rPr>
            </w:pPr>
            <w:r>
              <w:rPr>
                <w:sz w:val="24"/>
              </w:rPr>
              <w:t>04В0302000</w:t>
            </w:r>
            <w:r>
              <w:rPr>
                <w:spacing w:val="-15"/>
                <w:sz w:val="24"/>
              </w:rPr>
              <w:t> </w:t>
            </w:r>
            <w:r>
              <w:rPr>
                <w:sz w:val="24"/>
              </w:rPr>
              <w:t>Предоставление инвалидам, включая</w:t>
            </w:r>
          </w:p>
          <w:p>
            <w:pPr>
              <w:pStyle w:val="TableParagraph"/>
              <w:spacing w:line="274" w:lineRule="exact"/>
              <w:ind w:left="128" w:right="108"/>
              <w:jc w:val="center"/>
              <w:rPr>
                <w:sz w:val="24"/>
              </w:rPr>
            </w:pPr>
            <w:r>
              <w:rPr>
                <w:sz w:val="24"/>
              </w:rPr>
              <w:t>детей-инвалидов,</w:t>
            </w:r>
            <w:r>
              <w:rPr>
                <w:spacing w:val="-15"/>
                <w:sz w:val="24"/>
              </w:rPr>
              <w:t> </w:t>
            </w:r>
            <w:r>
              <w:rPr>
                <w:sz w:val="24"/>
              </w:rPr>
              <w:t>услуг</w:t>
            </w:r>
            <w:r>
              <w:rPr>
                <w:spacing w:val="-15"/>
                <w:sz w:val="24"/>
              </w:rPr>
              <w:t> </w:t>
            </w:r>
            <w:r>
              <w:rPr>
                <w:sz w:val="24"/>
              </w:rPr>
              <w:t>по социальной</w:t>
            </w:r>
            <w:r>
              <w:rPr>
                <w:spacing w:val="5"/>
                <w:sz w:val="24"/>
              </w:rPr>
              <w:t> </w:t>
            </w:r>
            <w:r>
              <w:rPr>
                <w:spacing w:val="-2"/>
                <w:sz w:val="24"/>
              </w:rPr>
              <w:t>реабилитации</w:t>
            </w:r>
          </w:p>
        </w:tc>
        <w:tc>
          <w:tcPr>
            <w:tcW w:w="1258" w:type="dxa"/>
          </w:tcPr>
          <w:p>
            <w:pPr>
              <w:pStyle w:val="TableParagraph"/>
              <w:spacing w:line="272" w:lineRule="exact"/>
              <w:ind w:left="94" w:right="86"/>
              <w:jc w:val="center"/>
              <w:rPr>
                <w:sz w:val="24"/>
              </w:rPr>
            </w:pPr>
            <w:r>
              <w:rPr>
                <w:spacing w:val="-4"/>
                <w:sz w:val="24"/>
              </w:rPr>
              <w:t>0709</w:t>
            </w:r>
          </w:p>
        </w:tc>
        <w:tc>
          <w:tcPr>
            <w:tcW w:w="788" w:type="dxa"/>
          </w:tcPr>
          <w:p>
            <w:pPr>
              <w:pStyle w:val="TableParagraph"/>
              <w:spacing w:line="272" w:lineRule="exact"/>
              <w:ind w:left="95" w:right="84"/>
              <w:jc w:val="center"/>
              <w:rPr>
                <w:sz w:val="24"/>
              </w:rPr>
            </w:pPr>
            <w:r>
              <w:rPr>
                <w:spacing w:val="-5"/>
                <w:sz w:val="24"/>
              </w:rPr>
              <w:t>075</w:t>
            </w:r>
          </w:p>
        </w:tc>
        <w:tc>
          <w:tcPr>
            <w:tcW w:w="1148" w:type="dxa"/>
          </w:tcPr>
          <w:p>
            <w:pPr>
              <w:pStyle w:val="TableParagraph"/>
              <w:spacing w:line="272" w:lineRule="exact"/>
              <w:ind w:left="91" w:right="93"/>
              <w:jc w:val="center"/>
              <w:rPr>
                <w:sz w:val="24"/>
              </w:rPr>
            </w:pPr>
            <w:r>
              <w:rPr>
                <w:spacing w:val="-5"/>
                <w:sz w:val="24"/>
              </w:rPr>
              <w:t>612</w:t>
            </w:r>
          </w:p>
        </w:tc>
        <w:tc>
          <w:tcPr>
            <w:tcW w:w="1988" w:type="dxa"/>
          </w:tcPr>
          <w:p>
            <w:pPr>
              <w:pStyle w:val="TableParagraph"/>
              <w:spacing w:line="272" w:lineRule="exact"/>
              <w:ind w:left="165" w:right="164"/>
              <w:jc w:val="center"/>
              <w:rPr>
                <w:sz w:val="24"/>
              </w:rPr>
            </w:pPr>
            <w:r>
              <w:rPr>
                <w:sz w:val="24"/>
              </w:rPr>
              <w:t>34</w:t>
            </w:r>
            <w:r>
              <w:rPr>
                <w:spacing w:val="2"/>
                <w:sz w:val="24"/>
              </w:rPr>
              <w:t> </w:t>
            </w:r>
            <w:r>
              <w:rPr>
                <w:spacing w:val="-2"/>
                <w:sz w:val="24"/>
              </w:rPr>
              <w:t>711,0</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line="237" w:lineRule="auto"/>
              <w:ind w:left="128" w:right="114"/>
              <w:jc w:val="center"/>
              <w:rPr>
                <w:sz w:val="24"/>
              </w:rPr>
            </w:pPr>
            <w:r>
              <w:rPr>
                <w:sz w:val="24"/>
              </w:rPr>
              <w:t>04В0302000</w:t>
            </w:r>
            <w:r>
              <w:rPr>
                <w:spacing w:val="-15"/>
                <w:sz w:val="24"/>
              </w:rPr>
              <w:t> </w:t>
            </w:r>
            <w:r>
              <w:rPr>
                <w:sz w:val="24"/>
              </w:rPr>
              <w:t>Предоставление инвалидам, включая</w:t>
            </w:r>
          </w:p>
          <w:p>
            <w:pPr>
              <w:pStyle w:val="TableParagraph"/>
              <w:spacing w:line="274" w:lineRule="exact"/>
              <w:ind w:left="128" w:right="108"/>
              <w:jc w:val="center"/>
              <w:rPr>
                <w:sz w:val="24"/>
              </w:rPr>
            </w:pPr>
            <w:r>
              <w:rPr>
                <w:sz w:val="24"/>
              </w:rPr>
              <w:t>детей-инвалидов,</w:t>
            </w:r>
            <w:r>
              <w:rPr>
                <w:spacing w:val="-15"/>
                <w:sz w:val="24"/>
              </w:rPr>
              <w:t> </w:t>
            </w:r>
            <w:r>
              <w:rPr>
                <w:sz w:val="24"/>
              </w:rPr>
              <w:t>услуг</w:t>
            </w:r>
            <w:r>
              <w:rPr>
                <w:spacing w:val="-15"/>
                <w:sz w:val="24"/>
              </w:rPr>
              <w:t> </w:t>
            </w:r>
            <w:r>
              <w:rPr>
                <w:sz w:val="24"/>
              </w:rPr>
              <w:t>по социальной</w:t>
            </w:r>
            <w:r>
              <w:rPr>
                <w:spacing w:val="5"/>
                <w:sz w:val="24"/>
              </w:rPr>
              <w:t> </w:t>
            </w:r>
            <w:r>
              <w:rPr>
                <w:spacing w:val="-2"/>
                <w:sz w:val="24"/>
              </w:rPr>
              <w:t>реабилитации</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244</w:t>
            </w:r>
          </w:p>
        </w:tc>
        <w:tc>
          <w:tcPr>
            <w:tcW w:w="1988" w:type="dxa"/>
          </w:tcPr>
          <w:p>
            <w:pPr>
              <w:pStyle w:val="TableParagraph"/>
              <w:spacing w:line="272" w:lineRule="exact"/>
              <w:ind w:left="165" w:right="164"/>
              <w:jc w:val="center"/>
              <w:rPr>
                <w:sz w:val="24"/>
              </w:rPr>
            </w:pPr>
            <w:r>
              <w:rPr>
                <w:sz w:val="24"/>
              </w:rPr>
              <w:t>26</w:t>
            </w:r>
            <w:r>
              <w:rPr>
                <w:spacing w:val="2"/>
                <w:sz w:val="24"/>
              </w:rPr>
              <w:t> </w:t>
            </w:r>
            <w:r>
              <w:rPr>
                <w:spacing w:val="-2"/>
                <w:sz w:val="24"/>
              </w:rPr>
              <w:t>522,0</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line="237" w:lineRule="auto"/>
              <w:ind w:left="128" w:right="114"/>
              <w:jc w:val="center"/>
              <w:rPr>
                <w:sz w:val="24"/>
              </w:rPr>
            </w:pPr>
            <w:r>
              <w:rPr>
                <w:sz w:val="24"/>
              </w:rPr>
              <w:t>04В0302000</w:t>
            </w:r>
            <w:r>
              <w:rPr>
                <w:spacing w:val="-15"/>
                <w:sz w:val="24"/>
              </w:rPr>
              <w:t> </w:t>
            </w:r>
            <w:r>
              <w:rPr>
                <w:sz w:val="24"/>
              </w:rPr>
              <w:t>Предоставление инвалидам, включая</w:t>
            </w:r>
          </w:p>
          <w:p>
            <w:pPr>
              <w:pStyle w:val="TableParagraph"/>
              <w:spacing w:line="274" w:lineRule="exact"/>
              <w:ind w:left="128" w:right="108"/>
              <w:jc w:val="center"/>
              <w:rPr>
                <w:sz w:val="24"/>
              </w:rPr>
            </w:pPr>
            <w:r>
              <w:rPr>
                <w:sz w:val="24"/>
              </w:rPr>
              <w:t>детей-инвалидов,</w:t>
            </w:r>
            <w:r>
              <w:rPr>
                <w:spacing w:val="-15"/>
                <w:sz w:val="24"/>
              </w:rPr>
              <w:t> </w:t>
            </w:r>
            <w:r>
              <w:rPr>
                <w:sz w:val="24"/>
              </w:rPr>
              <w:t>услуг</w:t>
            </w:r>
            <w:r>
              <w:rPr>
                <w:spacing w:val="-15"/>
                <w:sz w:val="24"/>
              </w:rPr>
              <w:t> </w:t>
            </w:r>
            <w:r>
              <w:rPr>
                <w:sz w:val="24"/>
              </w:rPr>
              <w:t>по социальной</w:t>
            </w:r>
            <w:r>
              <w:rPr>
                <w:spacing w:val="5"/>
                <w:sz w:val="24"/>
              </w:rPr>
              <w:t> </w:t>
            </w:r>
            <w:r>
              <w:rPr>
                <w:spacing w:val="-2"/>
                <w:sz w:val="24"/>
              </w:rPr>
              <w:t>реабилитации</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244</w:t>
            </w:r>
          </w:p>
        </w:tc>
        <w:tc>
          <w:tcPr>
            <w:tcW w:w="1988" w:type="dxa"/>
          </w:tcPr>
          <w:p>
            <w:pPr>
              <w:pStyle w:val="TableParagraph"/>
              <w:spacing w:line="272" w:lineRule="exact"/>
              <w:ind w:left="165" w:right="164"/>
              <w:jc w:val="center"/>
              <w:rPr>
                <w:sz w:val="24"/>
              </w:rPr>
            </w:pPr>
            <w:r>
              <w:rPr>
                <w:sz w:val="24"/>
              </w:rPr>
              <w:t>31</w:t>
            </w:r>
            <w:r>
              <w:rPr>
                <w:spacing w:val="2"/>
                <w:sz w:val="24"/>
              </w:rPr>
              <w:t> </w:t>
            </w:r>
            <w:r>
              <w:rPr>
                <w:spacing w:val="-2"/>
                <w:sz w:val="24"/>
              </w:rPr>
              <w:t>527,2</w:t>
            </w:r>
          </w:p>
        </w:tc>
      </w:tr>
      <w:tr>
        <w:trPr>
          <w:trHeight w:val="273" w:hRule="atLeast"/>
        </w:trPr>
        <w:tc>
          <w:tcPr>
            <w:tcW w:w="3557" w:type="dxa"/>
            <w:vMerge w:val="restart"/>
          </w:tcPr>
          <w:p>
            <w:pPr>
              <w:pStyle w:val="TableParagraph"/>
              <w:tabs>
                <w:tab w:pos="2283" w:val="left" w:leader="none"/>
                <w:tab w:pos="2350" w:val="left" w:leader="none"/>
                <w:tab w:pos="2601" w:val="left" w:leader="none"/>
              </w:tabs>
              <w:ind w:left="110" w:right="93"/>
              <w:jc w:val="both"/>
              <w:rPr>
                <w:sz w:val="24"/>
              </w:rPr>
            </w:pPr>
            <w:r>
              <w:rPr>
                <w:spacing w:val="-2"/>
                <w:sz w:val="24"/>
              </w:rPr>
              <w:t>Обеспечение</w:t>
            </w:r>
            <w:r>
              <w:rPr>
                <w:sz w:val="24"/>
              </w:rPr>
              <w:tab/>
              <w:tab/>
            </w:r>
            <w:r>
              <w:rPr>
                <w:spacing w:val="-2"/>
                <w:sz w:val="24"/>
              </w:rPr>
              <w:t>отдельных категорий</w:t>
            </w:r>
            <w:r>
              <w:rPr>
                <w:sz w:val="24"/>
              </w:rPr>
              <w:tab/>
              <w:tab/>
              <w:tab/>
            </w:r>
            <w:r>
              <w:rPr>
                <w:spacing w:val="-2"/>
                <w:sz w:val="24"/>
              </w:rPr>
              <w:t>граждан техническими</w:t>
            </w:r>
            <w:r>
              <w:rPr>
                <w:sz w:val="24"/>
              </w:rPr>
              <w:tab/>
            </w:r>
            <w:r>
              <w:rPr>
                <w:spacing w:val="-2"/>
                <w:sz w:val="24"/>
              </w:rPr>
              <w:t>средствами </w:t>
            </w:r>
            <w:r>
              <w:rPr>
                <w:sz w:val="24"/>
              </w:rPr>
              <w:t>реабилитации медицинского назначения, медицинскими </w:t>
            </w:r>
            <w:r>
              <w:rPr>
                <w:spacing w:val="-2"/>
                <w:sz w:val="24"/>
              </w:rPr>
              <w:t>изделиями</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4" w:right="116"/>
              <w:jc w:val="center"/>
              <w:rPr>
                <w:sz w:val="24"/>
              </w:rPr>
            </w:pPr>
            <w:r>
              <w:rPr>
                <w:spacing w:val="-2"/>
                <w:sz w:val="24"/>
              </w:rPr>
              <w:t>04В0302500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559</w:t>
            </w:r>
            <w:r>
              <w:rPr>
                <w:spacing w:val="2"/>
                <w:sz w:val="24"/>
              </w:rPr>
              <w:t> </w:t>
            </w:r>
            <w:r>
              <w:rPr>
                <w:spacing w:val="-2"/>
                <w:sz w:val="24"/>
              </w:rPr>
              <w:t>026,7</w:t>
            </w:r>
          </w:p>
        </w:tc>
      </w:tr>
      <w:tr>
        <w:trPr>
          <w:trHeight w:val="1660" w:hRule="atLeast"/>
        </w:trPr>
        <w:tc>
          <w:tcPr>
            <w:tcW w:w="3557" w:type="dxa"/>
            <w:vMerge/>
            <w:tcBorders>
              <w:top w:val="nil"/>
            </w:tcBorders>
          </w:tcPr>
          <w:p>
            <w:pPr>
              <w:rPr>
                <w:sz w:val="2"/>
                <w:szCs w:val="2"/>
              </w:rPr>
            </w:pPr>
          </w:p>
        </w:tc>
        <w:tc>
          <w:tcPr>
            <w:tcW w:w="2861" w:type="dxa"/>
          </w:tcPr>
          <w:p>
            <w:pPr>
              <w:pStyle w:val="TableParagraph"/>
              <w:spacing w:line="275" w:lineRule="exact" w:before="1"/>
              <w:ind w:left="105"/>
              <w:rPr>
                <w:sz w:val="24"/>
              </w:rPr>
            </w:pPr>
            <w:r>
              <w:rPr>
                <w:spacing w:val="-2"/>
                <w:sz w:val="24"/>
              </w:rPr>
              <w:t>Департамент</w:t>
            </w:r>
          </w:p>
          <w:p>
            <w:pPr>
              <w:pStyle w:val="TableParagraph"/>
              <w:tabs>
                <w:tab w:pos="2067" w:val="left" w:leader="none"/>
              </w:tabs>
              <w:spacing w:line="242" w:lineRule="auto"/>
              <w:ind w:left="105" w:right="92"/>
              <w:rPr>
                <w:sz w:val="24"/>
              </w:rPr>
            </w:pPr>
            <w:r>
              <w:rPr>
                <w:spacing w:val="-2"/>
                <w:sz w:val="24"/>
              </w:rPr>
              <w:t>здравоохранения</w:t>
            </w:r>
            <w:r>
              <w:rPr>
                <w:sz w:val="24"/>
              </w:rPr>
              <w:tab/>
            </w:r>
            <w:r>
              <w:rPr>
                <w:spacing w:val="-2"/>
                <w:sz w:val="24"/>
              </w:rPr>
              <w:t>города Москвы</w:t>
            </w:r>
          </w:p>
        </w:tc>
        <w:tc>
          <w:tcPr>
            <w:tcW w:w="3552" w:type="dxa"/>
          </w:tcPr>
          <w:p>
            <w:pPr>
              <w:pStyle w:val="TableParagraph"/>
              <w:spacing w:before="1"/>
              <w:ind w:left="229" w:right="221" w:firstLine="1"/>
              <w:jc w:val="center"/>
              <w:rPr>
                <w:sz w:val="24"/>
              </w:rPr>
            </w:pPr>
            <w:r>
              <w:rPr>
                <w:sz w:val="24"/>
              </w:rPr>
              <w:t>04В0302500 Обеспечение отдельных</w:t>
            </w:r>
            <w:r>
              <w:rPr>
                <w:spacing w:val="-15"/>
                <w:sz w:val="24"/>
              </w:rPr>
              <w:t> </w:t>
            </w:r>
            <w:r>
              <w:rPr>
                <w:sz w:val="24"/>
              </w:rPr>
              <w:t>категорий</w:t>
            </w:r>
            <w:r>
              <w:rPr>
                <w:spacing w:val="-15"/>
                <w:sz w:val="24"/>
              </w:rPr>
              <w:t> </w:t>
            </w:r>
            <w:r>
              <w:rPr>
                <w:sz w:val="24"/>
              </w:rPr>
              <w:t>граждан техническими средствами реабилитации медицинского назначения, медицинскими</w:t>
            </w:r>
          </w:p>
          <w:p>
            <w:pPr>
              <w:pStyle w:val="TableParagraph"/>
              <w:spacing w:line="259" w:lineRule="exact"/>
              <w:ind w:left="128" w:right="110"/>
              <w:jc w:val="center"/>
              <w:rPr>
                <w:sz w:val="24"/>
              </w:rPr>
            </w:pPr>
            <w:r>
              <w:rPr>
                <w:spacing w:val="-2"/>
                <w:sz w:val="24"/>
              </w:rPr>
              <w:t>изделиями</w:t>
            </w:r>
          </w:p>
        </w:tc>
        <w:tc>
          <w:tcPr>
            <w:tcW w:w="1258" w:type="dxa"/>
          </w:tcPr>
          <w:p>
            <w:pPr>
              <w:pStyle w:val="TableParagraph"/>
              <w:spacing w:before="1"/>
              <w:ind w:left="94" w:right="86"/>
              <w:jc w:val="center"/>
              <w:rPr>
                <w:sz w:val="24"/>
              </w:rPr>
            </w:pPr>
            <w:r>
              <w:rPr>
                <w:spacing w:val="-4"/>
                <w:sz w:val="24"/>
              </w:rPr>
              <w:t>1003</w:t>
            </w:r>
          </w:p>
        </w:tc>
        <w:tc>
          <w:tcPr>
            <w:tcW w:w="788" w:type="dxa"/>
          </w:tcPr>
          <w:p>
            <w:pPr>
              <w:pStyle w:val="TableParagraph"/>
              <w:spacing w:before="1"/>
              <w:ind w:left="96" w:right="84"/>
              <w:jc w:val="center"/>
              <w:rPr>
                <w:sz w:val="24"/>
              </w:rPr>
            </w:pPr>
            <w:r>
              <w:rPr>
                <w:spacing w:val="-5"/>
                <w:sz w:val="24"/>
              </w:rPr>
              <w:t>054</w:t>
            </w:r>
          </w:p>
        </w:tc>
        <w:tc>
          <w:tcPr>
            <w:tcW w:w="1148" w:type="dxa"/>
          </w:tcPr>
          <w:p>
            <w:pPr>
              <w:pStyle w:val="TableParagraph"/>
              <w:spacing w:before="1"/>
              <w:ind w:left="90" w:right="93"/>
              <w:jc w:val="center"/>
              <w:rPr>
                <w:sz w:val="24"/>
              </w:rPr>
            </w:pPr>
            <w:r>
              <w:rPr>
                <w:spacing w:val="-5"/>
                <w:sz w:val="24"/>
              </w:rPr>
              <w:t>323</w:t>
            </w:r>
          </w:p>
        </w:tc>
        <w:tc>
          <w:tcPr>
            <w:tcW w:w="1988" w:type="dxa"/>
          </w:tcPr>
          <w:p>
            <w:pPr>
              <w:pStyle w:val="TableParagraph"/>
              <w:spacing w:before="1"/>
              <w:ind w:left="165" w:right="166"/>
              <w:jc w:val="center"/>
              <w:rPr>
                <w:sz w:val="24"/>
              </w:rPr>
            </w:pPr>
            <w:r>
              <w:rPr>
                <w:sz w:val="24"/>
              </w:rPr>
              <w:t>469</w:t>
            </w:r>
            <w:r>
              <w:rPr>
                <w:spacing w:val="2"/>
                <w:sz w:val="24"/>
              </w:rPr>
              <w:t> </w:t>
            </w:r>
            <w:r>
              <w:rPr>
                <w:spacing w:val="-2"/>
                <w:sz w:val="24"/>
              </w:rPr>
              <w:t>026,7</w:t>
            </w:r>
          </w:p>
        </w:tc>
      </w:tr>
      <w:tr>
        <w:trPr>
          <w:trHeight w:val="1655" w:hRule="atLeast"/>
        </w:trPr>
        <w:tc>
          <w:tcPr>
            <w:tcW w:w="3557" w:type="dxa"/>
            <w:vMerge/>
            <w:tcBorders>
              <w:top w:val="nil"/>
            </w:tcBorders>
          </w:tcPr>
          <w:p>
            <w:pPr>
              <w:rPr>
                <w:sz w:val="2"/>
                <w:szCs w:val="2"/>
              </w:rPr>
            </w:pPr>
          </w:p>
        </w:tc>
        <w:tc>
          <w:tcPr>
            <w:tcW w:w="2861" w:type="dxa"/>
          </w:tcPr>
          <w:p>
            <w:pPr>
              <w:pStyle w:val="TableParagraph"/>
              <w:tabs>
                <w:tab w:pos="2067" w:val="left" w:leader="none"/>
              </w:tabs>
              <w:ind w:left="105" w:right="92"/>
              <w:rPr>
                <w:sz w:val="24"/>
              </w:rPr>
            </w:pPr>
            <w:r>
              <w:rPr>
                <w:spacing w:val="-2"/>
                <w:sz w:val="24"/>
              </w:rPr>
              <w:t>Департамент здравоохранения</w:t>
            </w:r>
            <w:r>
              <w:rPr>
                <w:sz w:val="24"/>
              </w:rPr>
              <w:tab/>
            </w:r>
            <w:r>
              <w:rPr>
                <w:spacing w:val="-2"/>
                <w:sz w:val="24"/>
              </w:rPr>
              <w:t>города Москвы</w:t>
            </w:r>
          </w:p>
        </w:tc>
        <w:tc>
          <w:tcPr>
            <w:tcW w:w="3552" w:type="dxa"/>
          </w:tcPr>
          <w:p>
            <w:pPr>
              <w:pStyle w:val="TableParagraph"/>
              <w:ind w:left="229" w:right="221" w:firstLine="1"/>
              <w:jc w:val="center"/>
              <w:rPr>
                <w:sz w:val="24"/>
              </w:rPr>
            </w:pPr>
            <w:r>
              <w:rPr>
                <w:sz w:val="24"/>
              </w:rPr>
              <w:t>04В0302500 Обеспечение отдельных</w:t>
            </w:r>
            <w:r>
              <w:rPr>
                <w:spacing w:val="-15"/>
                <w:sz w:val="24"/>
              </w:rPr>
              <w:t> </w:t>
            </w:r>
            <w:r>
              <w:rPr>
                <w:sz w:val="24"/>
              </w:rPr>
              <w:t>категорий</w:t>
            </w:r>
            <w:r>
              <w:rPr>
                <w:spacing w:val="-15"/>
                <w:sz w:val="24"/>
              </w:rPr>
              <w:t> </w:t>
            </w:r>
            <w:r>
              <w:rPr>
                <w:sz w:val="24"/>
              </w:rPr>
              <w:t>граждан техническими средствами реабилитации медицинского</w:t>
            </w:r>
          </w:p>
          <w:p>
            <w:pPr>
              <w:pStyle w:val="TableParagraph"/>
              <w:spacing w:line="274" w:lineRule="exact"/>
              <w:ind w:left="128" w:right="114"/>
              <w:jc w:val="center"/>
              <w:rPr>
                <w:sz w:val="24"/>
              </w:rPr>
            </w:pPr>
            <w:r>
              <w:rPr>
                <w:sz w:val="24"/>
              </w:rPr>
              <w:t>назначения,</w:t>
            </w:r>
            <w:r>
              <w:rPr>
                <w:spacing w:val="-15"/>
                <w:sz w:val="24"/>
              </w:rPr>
              <w:t> </w:t>
            </w:r>
            <w:r>
              <w:rPr>
                <w:sz w:val="24"/>
              </w:rPr>
              <w:t>медицинскими </w:t>
            </w:r>
            <w:r>
              <w:rPr>
                <w:spacing w:val="-2"/>
                <w:sz w:val="24"/>
              </w:rPr>
              <w:t>изделиями</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6" w:right="84"/>
              <w:jc w:val="center"/>
              <w:rPr>
                <w:sz w:val="24"/>
              </w:rPr>
            </w:pPr>
            <w:r>
              <w:rPr>
                <w:spacing w:val="-5"/>
                <w:sz w:val="24"/>
              </w:rPr>
              <w:t>054</w:t>
            </w:r>
          </w:p>
        </w:tc>
        <w:tc>
          <w:tcPr>
            <w:tcW w:w="1148" w:type="dxa"/>
          </w:tcPr>
          <w:p>
            <w:pPr>
              <w:pStyle w:val="TableParagraph"/>
              <w:spacing w:line="272" w:lineRule="exact"/>
              <w:ind w:left="90" w:right="93"/>
              <w:jc w:val="center"/>
              <w:rPr>
                <w:sz w:val="24"/>
              </w:rPr>
            </w:pPr>
            <w:r>
              <w:rPr>
                <w:spacing w:val="-5"/>
                <w:sz w:val="24"/>
              </w:rPr>
              <w:t>612</w:t>
            </w:r>
          </w:p>
        </w:tc>
        <w:tc>
          <w:tcPr>
            <w:tcW w:w="1988" w:type="dxa"/>
          </w:tcPr>
          <w:p>
            <w:pPr>
              <w:pStyle w:val="TableParagraph"/>
              <w:spacing w:line="272" w:lineRule="exact"/>
              <w:ind w:left="165" w:right="164"/>
              <w:jc w:val="center"/>
              <w:rPr>
                <w:sz w:val="24"/>
              </w:rPr>
            </w:pPr>
            <w:r>
              <w:rPr>
                <w:sz w:val="24"/>
              </w:rPr>
              <w:t>90</w:t>
            </w:r>
            <w:r>
              <w:rPr>
                <w:spacing w:val="2"/>
                <w:sz w:val="24"/>
              </w:rPr>
              <w:t> </w:t>
            </w:r>
            <w:r>
              <w:rPr>
                <w:spacing w:val="-2"/>
                <w:sz w:val="24"/>
              </w:rPr>
              <w:t>000,0</w:t>
            </w:r>
          </w:p>
        </w:tc>
      </w:tr>
      <w:tr>
        <w:trPr>
          <w:trHeight w:val="273" w:hRule="atLeast"/>
        </w:trPr>
        <w:tc>
          <w:tcPr>
            <w:tcW w:w="3557" w:type="dxa"/>
          </w:tcPr>
          <w:p>
            <w:pPr>
              <w:pStyle w:val="TableParagraph"/>
              <w:tabs>
                <w:tab w:pos="1789" w:val="left" w:leader="none"/>
                <w:tab w:pos="2269" w:val="left" w:leader="none"/>
              </w:tabs>
              <w:spacing w:line="253" w:lineRule="exact"/>
              <w:ind w:left="110"/>
              <w:rPr>
                <w:sz w:val="24"/>
              </w:rPr>
            </w:pPr>
            <w:r>
              <w:rPr>
                <w:spacing w:val="-2"/>
                <w:sz w:val="24"/>
              </w:rPr>
              <w:t>Организация</w:t>
            </w:r>
            <w:r>
              <w:rPr>
                <w:sz w:val="24"/>
              </w:rPr>
              <w:tab/>
            </w:r>
            <w:r>
              <w:rPr>
                <w:spacing w:val="-10"/>
                <w:sz w:val="24"/>
              </w:rPr>
              <w:t>и</w:t>
            </w:r>
            <w:r>
              <w:rPr>
                <w:sz w:val="24"/>
              </w:rPr>
              <w:tab/>
            </w:r>
            <w:r>
              <w:rPr>
                <w:spacing w:val="-2"/>
                <w:sz w:val="24"/>
              </w:rPr>
              <w:t>проведение</w:t>
            </w:r>
          </w:p>
        </w:tc>
        <w:tc>
          <w:tcPr>
            <w:tcW w:w="2861" w:type="dxa"/>
            <w:tcBorders>
              <w:bottom w:val="nil"/>
            </w:tcBorders>
          </w:tcPr>
          <w:p>
            <w:pPr>
              <w:pStyle w:val="TableParagraph"/>
              <w:spacing w:line="253" w:lineRule="exact"/>
              <w:ind w:left="105"/>
              <w:rPr>
                <w:sz w:val="24"/>
              </w:rPr>
            </w:pPr>
            <w:r>
              <w:rPr>
                <w:spacing w:val="-4"/>
                <w:sz w:val="24"/>
              </w:rPr>
              <w:t>Всего</w:t>
            </w:r>
          </w:p>
        </w:tc>
        <w:tc>
          <w:tcPr>
            <w:tcW w:w="3552" w:type="dxa"/>
            <w:tcBorders>
              <w:bottom w:val="nil"/>
            </w:tcBorders>
          </w:tcPr>
          <w:p>
            <w:pPr>
              <w:pStyle w:val="TableParagraph"/>
              <w:spacing w:line="253" w:lineRule="exact"/>
              <w:ind w:left="124" w:right="116"/>
              <w:jc w:val="center"/>
              <w:rPr>
                <w:sz w:val="24"/>
              </w:rPr>
            </w:pPr>
            <w:r>
              <w:rPr>
                <w:spacing w:val="-2"/>
                <w:sz w:val="24"/>
              </w:rPr>
              <w:t>04В0302600</w:t>
            </w:r>
          </w:p>
        </w:tc>
        <w:tc>
          <w:tcPr>
            <w:tcW w:w="1258" w:type="dxa"/>
            <w:tcBorders>
              <w:bottom w:val="nil"/>
            </w:tcBorders>
          </w:tcPr>
          <w:p>
            <w:pPr>
              <w:pStyle w:val="TableParagraph"/>
              <w:rPr>
                <w:sz w:val="20"/>
              </w:rPr>
            </w:pPr>
          </w:p>
        </w:tc>
        <w:tc>
          <w:tcPr>
            <w:tcW w:w="788" w:type="dxa"/>
            <w:tcBorders>
              <w:bottom w:val="nil"/>
            </w:tcBorders>
          </w:tcPr>
          <w:p>
            <w:pPr>
              <w:pStyle w:val="TableParagraph"/>
              <w:rPr>
                <w:sz w:val="20"/>
              </w:rPr>
            </w:pPr>
          </w:p>
        </w:tc>
        <w:tc>
          <w:tcPr>
            <w:tcW w:w="1148" w:type="dxa"/>
            <w:tcBorders>
              <w:bottom w:val="nil"/>
            </w:tcBorders>
          </w:tcPr>
          <w:p>
            <w:pPr>
              <w:pStyle w:val="TableParagraph"/>
              <w:rPr>
                <w:sz w:val="20"/>
              </w:rPr>
            </w:pPr>
          </w:p>
        </w:tc>
        <w:tc>
          <w:tcPr>
            <w:tcW w:w="1988" w:type="dxa"/>
            <w:tcBorders>
              <w:bottom w:val="nil"/>
            </w:tcBorders>
          </w:tcPr>
          <w:p>
            <w:pPr>
              <w:pStyle w:val="TableParagraph"/>
              <w:spacing w:line="253" w:lineRule="exact"/>
              <w:ind w:left="165" w:right="166"/>
              <w:jc w:val="center"/>
              <w:rPr>
                <w:sz w:val="24"/>
              </w:rPr>
            </w:pPr>
            <w:r>
              <w:rPr>
                <w:sz w:val="24"/>
              </w:rPr>
              <w:t>300</w:t>
            </w:r>
            <w:r>
              <w:rPr>
                <w:spacing w:val="2"/>
                <w:sz w:val="24"/>
              </w:rPr>
              <w:t> </w:t>
            </w:r>
            <w:r>
              <w:rPr>
                <w:spacing w:val="-2"/>
                <w:sz w:val="24"/>
              </w:rPr>
              <w:t>000,0</w:t>
            </w:r>
          </w:p>
        </w:tc>
      </w:tr>
    </w:tbl>
    <w:p>
      <w:pPr>
        <w:spacing w:after="0" w:line="25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381" w:hRule="atLeast"/>
        </w:trPr>
        <w:tc>
          <w:tcPr>
            <w:tcW w:w="3557" w:type="dxa"/>
          </w:tcPr>
          <w:p>
            <w:pPr>
              <w:pStyle w:val="TableParagraph"/>
              <w:tabs>
                <w:tab w:pos="1775" w:val="left" w:leader="none"/>
                <w:tab w:pos="3344" w:val="left" w:leader="none"/>
              </w:tabs>
              <w:spacing w:before="1"/>
              <w:ind w:left="110" w:right="93"/>
              <w:jc w:val="both"/>
              <w:rPr>
                <w:sz w:val="24"/>
              </w:rPr>
            </w:pPr>
            <w:r>
              <w:rPr>
                <w:sz w:val="24"/>
              </w:rPr>
              <w:t>комплексной реабилитации детей-инвалидов и </w:t>
            </w:r>
            <w:r>
              <w:rPr>
                <w:sz w:val="24"/>
              </w:rPr>
              <w:t>инвалидов </w:t>
            </w:r>
            <w:r>
              <w:rPr>
                <w:spacing w:val="-2"/>
                <w:sz w:val="24"/>
              </w:rPr>
              <w:t>молодого</w:t>
            </w:r>
            <w:r>
              <w:rPr>
                <w:sz w:val="24"/>
              </w:rPr>
              <w:tab/>
            </w:r>
            <w:r>
              <w:rPr>
                <w:spacing w:val="-2"/>
                <w:sz w:val="24"/>
              </w:rPr>
              <w:t>возраста</w:t>
            </w:r>
            <w:r>
              <w:rPr>
                <w:sz w:val="24"/>
              </w:rPr>
              <w:tab/>
            </w:r>
            <w:r>
              <w:rPr>
                <w:spacing w:val="-10"/>
                <w:sz w:val="24"/>
              </w:rPr>
              <w:t>с </w:t>
            </w:r>
            <w:r>
              <w:rPr>
                <w:sz w:val="24"/>
              </w:rPr>
              <w:t>различными заболеваниями</w:t>
            </w:r>
          </w:p>
        </w:tc>
        <w:tc>
          <w:tcPr>
            <w:tcW w:w="2861" w:type="dxa"/>
          </w:tcPr>
          <w:p>
            <w:pPr>
              <w:pStyle w:val="TableParagraph"/>
              <w:tabs>
                <w:tab w:pos="1746" w:val="left" w:leader="none"/>
                <w:tab w:pos="1977" w:val="left" w:leader="none"/>
                <w:tab w:pos="2628" w:val="left" w:leader="none"/>
              </w:tabs>
              <w:spacing w:line="237" w:lineRule="auto" w:before="3"/>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6"/>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before="1"/>
              <w:ind w:left="157" w:right="145" w:firstLine="1"/>
              <w:jc w:val="center"/>
              <w:rPr>
                <w:sz w:val="24"/>
              </w:rPr>
            </w:pPr>
            <w:r>
              <w:rPr>
                <w:sz w:val="24"/>
              </w:rPr>
              <w:t>04В0302600 Организация и проведение комплексной реабилитации</w:t>
            </w:r>
            <w:r>
              <w:rPr>
                <w:spacing w:val="-15"/>
                <w:sz w:val="24"/>
              </w:rPr>
              <w:t> </w:t>
            </w:r>
            <w:r>
              <w:rPr>
                <w:sz w:val="24"/>
              </w:rPr>
              <w:t>детей-инвалидов и</w:t>
            </w:r>
            <w:r>
              <w:rPr>
                <w:spacing w:val="-2"/>
                <w:sz w:val="24"/>
              </w:rPr>
              <w:t> </w:t>
            </w:r>
            <w:r>
              <w:rPr>
                <w:sz w:val="24"/>
              </w:rPr>
              <w:t>инвалидов</w:t>
            </w:r>
            <w:r>
              <w:rPr>
                <w:spacing w:val="-4"/>
                <w:sz w:val="24"/>
              </w:rPr>
              <w:t> </w:t>
            </w:r>
            <w:r>
              <w:rPr>
                <w:sz w:val="24"/>
              </w:rPr>
              <w:t>молодого</w:t>
            </w:r>
            <w:r>
              <w:rPr>
                <w:spacing w:val="-2"/>
                <w:sz w:val="24"/>
              </w:rPr>
              <w:t> возраста</w:t>
            </w:r>
          </w:p>
          <w:p>
            <w:pPr>
              <w:pStyle w:val="TableParagraph"/>
              <w:spacing w:line="257" w:lineRule="exact"/>
              <w:ind w:left="128" w:right="114"/>
              <w:jc w:val="center"/>
              <w:rPr>
                <w:sz w:val="24"/>
              </w:rPr>
            </w:pPr>
            <w:r>
              <w:rPr>
                <w:sz w:val="24"/>
              </w:rPr>
              <w:t>с</w:t>
            </w:r>
            <w:r>
              <w:rPr>
                <w:spacing w:val="-1"/>
                <w:sz w:val="24"/>
              </w:rPr>
              <w:t> </w:t>
            </w:r>
            <w:r>
              <w:rPr>
                <w:sz w:val="24"/>
              </w:rPr>
              <w:t>различными</w:t>
            </w:r>
            <w:r>
              <w:rPr>
                <w:spacing w:val="2"/>
                <w:sz w:val="24"/>
              </w:rPr>
              <w:t> </w:t>
            </w:r>
            <w:r>
              <w:rPr>
                <w:spacing w:val="-2"/>
                <w:sz w:val="24"/>
              </w:rPr>
              <w:t>заболеваниями</w:t>
            </w:r>
          </w:p>
        </w:tc>
        <w:tc>
          <w:tcPr>
            <w:tcW w:w="1258" w:type="dxa"/>
          </w:tcPr>
          <w:p>
            <w:pPr>
              <w:pStyle w:val="TableParagraph"/>
              <w:spacing w:before="1"/>
              <w:ind w:left="94" w:right="86"/>
              <w:jc w:val="center"/>
              <w:rPr>
                <w:sz w:val="24"/>
              </w:rPr>
            </w:pPr>
            <w:r>
              <w:rPr>
                <w:spacing w:val="-4"/>
                <w:sz w:val="24"/>
              </w:rPr>
              <w:t>1006</w:t>
            </w:r>
          </w:p>
        </w:tc>
        <w:tc>
          <w:tcPr>
            <w:tcW w:w="788" w:type="dxa"/>
          </w:tcPr>
          <w:p>
            <w:pPr>
              <w:pStyle w:val="TableParagraph"/>
              <w:spacing w:before="1"/>
              <w:ind w:left="96" w:right="84"/>
              <w:jc w:val="center"/>
              <w:rPr>
                <w:sz w:val="24"/>
              </w:rPr>
            </w:pPr>
            <w:r>
              <w:rPr>
                <w:spacing w:val="-5"/>
                <w:sz w:val="24"/>
              </w:rPr>
              <w:t>148</w:t>
            </w:r>
          </w:p>
        </w:tc>
        <w:tc>
          <w:tcPr>
            <w:tcW w:w="1148" w:type="dxa"/>
          </w:tcPr>
          <w:p>
            <w:pPr>
              <w:pStyle w:val="TableParagraph"/>
              <w:spacing w:before="1"/>
              <w:ind w:left="90" w:right="93"/>
              <w:jc w:val="center"/>
              <w:rPr>
                <w:sz w:val="24"/>
              </w:rPr>
            </w:pPr>
            <w:r>
              <w:rPr>
                <w:spacing w:val="-5"/>
                <w:sz w:val="24"/>
              </w:rPr>
              <w:t>632</w:t>
            </w:r>
          </w:p>
        </w:tc>
        <w:tc>
          <w:tcPr>
            <w:tcW w:w="1988" w:type="dxa"/>
          </w:tcPr>
          <w:p>
            <w:pPr>
              <w:pStyle w:val="TableParagraph"/>
              <w:spacing w:before="1"/>
              <w:ind w:left="165" w:right="166"/>
              <w:jc w:val="center"/>
              <w:rPr>
                <w:sz w:val="24"/>
              </w:rPr>
            </w:pPr>
            <w:r>
              <w:rPr>
                <w:sz w:val="24"/>
              </w:rPr>
              <w:t>300</w:t>
            </w:r>
            <w:r>
              <w:rPr>
                <w:spacing w:val="2"/>
                <w:sz w:val="24"/>
              </w:rPr>
              <w:t> </w:t>
            </w:r>
            <w:r>
              <w:rPr>
                <w:spacing w:val="-2"/>
                <w:sz w:val="24"/>
              </w:rPr>
              <w:t>000,0</w:t>
            </w:r>
          </w:p>
        </w:tc>
      </w:tr>
      <w:tr>
        <w:trPr>
          <w:trHeight w:val="278" w:hRule="atLeast"/>
        </w:trPr>
        <w:tc>
          <w:tcPr>
            <w:tcW w:w="3557" w:type="dxa"/>
            <w:vMerge w:val="restart"/>
          </w:tcPr>
          <w:p>
            <w:pPr>
              <w:pStyle w:val="TableParagraph"/>
              <w:tabs>
                <w:tab w:pos="2374" w:val="left" w:leader="none"/>
              </w:tabs>
              <w:spacing w:line="242" w:lineRule="auto"/>
              <w:ind w:left="110" w:right="100"/>
              <w:jc w:val="both"/>
              <w:rPr>
                <w:sz w:val="24"/>
              </w:rPr>
            </w:pPr>
            <w:r>
              <w:rPr>
                <w:spacing w:val="-2"/>
                <w:sz w:val="24"/>
              </w:rPr>
              <w:t>Реализация</w:t>
            </w:r>
            <w:r>
              <w:rPr>
                <w:sz w:val="24"/>
              </w:rPr>
              <w:tab/>
            </w:r>
            <w:r>
              <w:rPr>
                <w:spacing w:val="-2"/>
                <w:sz w:val="24"/>
              </w:rPr>
              <w:t>комплекса реабилитационных</w:t>
            </w:r>
          </w:p>
          <w:p>
            <w:pPr>
              <w:pStyle w:val="TableParagraph"/>
              <w:tabs>
                <w:tab w:pos="2092" w:val="left" w:leader="none"/>
                <w:tab w:pos="3321" w:val="left" w:leader="none"/>
              </w:tabs>
              <w:ind w:left="110" w:right="93"/>
              <w:jc w:val="both"/>
              <w:rPr>
                <w:sz w:val="24"/>
              </w:rPr>
            </w:pPr>
            <w:r>
              <w:rPr>
                <w:sz w:val="24"/>
              </w:rPr>
              <w:t>мероприятий, включающего проведение </w:t>
            </w:r>
            <w:r>
              <w:rPr>
                <w:sz w:val="24"/>
              </w:rPr>
              <w:t>реабилитационных </w:t>
            </w:r>
            <w:r>
              <w:rPr>
                <w:spacing w:val="-2"/>
                <w:sz w:val="24"/>
              </w:rPr>
              <w:t>мероприятий</w:t>
            </w:r>
            <w:r>
              <w:rPr>
                <w:sz w:val="24"/>
              </w:rPr>
              <w:tab/>
            </w:r>
            <w:r>
              <w:rPr>
                <w:spacing w:val="-2"/>
                <w:sz w:val="24"/>
              </w:rPr>
              <w:t>детям</w:t>
            </w:r>
            <w:r>
              <w:rPr>
                <w:sz w:val="24"/>
              </w:rPr>
              <w:tab/>
            </w:r>
            <w:r>
              <w:rPr>
                <w:spacing w:val="-10"/>
                <w:sz w:val="24"/>
              </w:rPr>
              <w:t>и </w:t>
            </w:r>
            <w:r>
              <w:rPr>
                <w:sz w:val="24"/>
              </w:rPr>
              <w:t>гражданам в возрасте до 25 лет, имеющим место жительства в городе Москве, включая социальное сопровождение указанных лиц</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4" w:right="116"/>
              <w:jc w:val="center"/>
              <w:rPr>
                <w:sz w:val="24"/>
              </w:rPr>
            </w:pPr>
            <w:r>
              <w:rPr>
                <w:spacing w:val="-2"/>
                <w:sz w:val="24"/>
              </w:rPr>
              <w:t>04В0302700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20</w:t>
            </w:r>
            <w:r>
              <w:rPr>
                <w:spacing w:val="2"/>
                <w:sz w:val="24"/>
              </w:rPr>
              <w:t> </w:t>
            </w:r>
            <w:r>
              <w:rPr>
                <w:spacing w:val="-2"/>
                <w:sz w:val="24"/>
              </w:rPr>
              <w:t>888,0</w:t>
            </w:r>
          </w:p>
        </w:tc>
      </w:tr>
      <w:tr>
        <w:trPr>
          <w:trHeight w:val="2759"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43" w:right="130" w:hanging="3"/>
              <w:jc w:val="center"/>
              <w:rPr>
                <w:sz w:val="24"/>
              </w:rPr>
            </w:pPr>
            <w:r>
              <w:rPr>
                <w:sz w:val="24"/>
              </w:rPr>
              <w:t>04В0302700 Реализация комплекса реабилитационных мероприятий, включающего проведение реабилитационных мероприятий детям и гражданам</w:t>
            </w:r>
            <w:r>
              <w:rPr>
                <w:spacing w:val="-6"/>
                <w:sz w:val="24"/>
              </w:rPr>
              <w:t> </w:t>
            </w:r>
            <w:r>
              <w:rPr>
                <w:sz w:val="24"/>
              </w:rPr>
              <w:t>в</w:t>
            </w:r>
            <w:r>
              <w:rPr>
                <w:spacing w:val="-11"/>
                <w:sz w:val="24"/>
              </w:rPr>
              <w:t> </w:t>
            </w:r>
            <w:r>
              <w:rPr>
                <w:sz w:val="24"/>
              </w:rPr>
              <w:t>возрасте</w:t>
            </w:r>
            <w:r>
              <w:rPr>
                <w:spacing w:val="-11"/>
                <w:sz w:val="24"/>
              </w:rPr>
              <w:t> </w:t>
            </w:r>
            <w:r>
              <w:rPr>
                <w:sz w:val="24"/>
              </w:rPr>
              <w:t>до</w:t>
            </w:r>
            <w:r>
              <w:rPr>
                <w:spacing w:val="-5"/>
                <w:sz w:val="24"/>
              </w:rPr>
              <w:t> </w:t>
            </w:r>
            <w:r>
              <w:rPr>
                <w:sz w:val="24"/>
              </w:rPr>
              <w:t>25</w:t>
            </w:r>
            <w:r>
              <w:rPr>
                <w:spacing w:val="-6"/>
                <w:sz w:val="24"/>
              </w:rPr>
              <w:t> </w:t>
            </w:r>
            <w:r>
              <w:rPr>
                <w:sz w:val="24"/>
              </w:rPr>
              <w:t>лет, имеющим место жительства в городе Москве, включая социальное сопровождение</w:t>
            </w:r>
          </w:p>
          <w:p>
            <w:pPr>
              <w:pStyle w:val="TableParagraph"/>
              <w:spacing w:line="259" w:lineRule="exact"/>
              <w:ind w:left="128" w:right="113"/>
              <w:jc w:val="center"/>
              <w:rPr>
                <w:sz w:val="24"/>
              </w:rPr>
            </w:pPr>
            <w:r>
              <w:rPr>
                <w:sz w:val="24"/>
              </w:rPr>
              <w:t>указанных</w:t>
            </w:r>
            <w:r>
              <w:rPr>
                <w:spacing w:val="-3"/>
                <w:sz w:val="24"/>
              </w:rPr>
              <w:t> </w:t>
            </w:r>
            <w:r>
              <w:rPr>
                <w:spacing w:val="-5"/>
                <w:sz w:val="24"/>
              </w:rPr>
              <w:t>лиц</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633</w:t>
            </w:r>
          </w:p>
        </w:tc>
        <w:tc>
          <w:tcPr>
            <w:tcW w:w="1988" w:type="dxa"/>
          </w:tcPr>
          <w:p>
            <w:pPr>
              <w:pStyle w:val="TableParagraph"/>
              <w:spacing w:line="272" w:lineRule="exact"/>
              <w:ind w:left="165" w:right="164"/>
              <w:jc w:val="center"/>
              <w:rPr>
                <w:sz w:val="24"/>
              </w:rPr>
            </w:pPr>
            <w:r>
              <w:rPr>
                <w:sz w:val="24"/>
              </w:rPr>
              <w:t>20</w:t>
            </w:r>
            <w:r>
              <w:rPr>
                <w:spacing w:val="2"/>
                <w:sz w:val="24"/>
              </w:rPr>
              <w:t> </w:t>
            </w:r>
            <w:r>
              <w:rPr>
                <w:spacing w:val="-2"/>
                <w:sz w:val="24"/>
              </w:rPr>
              <w:t>888,0</w:t>
            </w:r>
          </w:p>
        </w:tc>
      </w:tr>
      <w:tr>
        <w:trPr>
          <w:trHeight w:val="273" w:hRule="atLeast"/>
        </w:trPr>
        <w:tc>
          <w:tcPr>
            <w:tcW w:w="3557" w:type="dxa"/>
            <w:vMerge w:val="restart"/>
          </w:tcPr>
          <w:p>
            <w:pPr>
              <w:pStyle w:val="TableParagraph"/>
              <w:tabs>
                <w:tab w:pos="2753" w:val="left" w:leader="none"/>
              </w:tabs>
              <w:ind w:left="110" w:right="96"/>
              <w:jc w:val="both"/>
              <w:rPr>
                <w:sz w:val="24"/>
              </w:rPr>
            </w:pPr>
            <w:r>
              <w:rPr>
                <w:spacing w:val="-2"/>
                <w:sz w:val="24"/>
              </w:rPr>
              <w:t>Предоставление</w:t>
            </w:r>
            <w:r>
              <w:rPr>
                <w:sz w:val="24"/>
              </w:rPr>
              <w:tab/>
            </w:r>
            <w:r>
              <w:rPr>
                <w:spacing w:val="-2"/>
                <w:sz w:val="24"/>
              </w:rPr>
              <w:t>услуги </w:t>
            </w:r>
            <w:r>
              <w:rPr>
                <w:sz w:val="24"/>
              </w:rPr>
              <w:t>"социальное такси" отдельным мало мобильным категориям </w:t>
            </w:r>
            <w:r>
              <w:rPr>
                <w:spacing w:val="-2"/>
                <w:sz w:val="24"/>
              </w:rPr>
              <w:t>граждан</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4" w:right="116"/>
              <w:jc w:val="center"/>
              <w:rPr>
                <w:sz w:val="24"/>
              </w:rPr>
            </w:pPr>
            <w:r>
              <w:rPr>
                <w:spacing w:val="-2"/>
                <w:sz w:val="24"/>
              </w:rPr>
              <w:t>04В0302900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156</w:t>
            </w:r>
            <w:r>
              <w:rPr>
                <w:spacing w:val="2"/>
                <w:sz w:val="24"/>
              </w:rPr>
              <w:t> </w:t>
            </w:r>
            <w:r>
              <w:rPr>
                <w:spacing w:val="-2"/>
                <w:sz w:val="24"/>
              </w:rPr>
              <w:t>900,0</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2067" w:val="left" w:leader="none"/>
              </w:tabs>
              <w:ind w:left="105" w:right="92"/>
              <w:rPr>
                <w:sz w:val="24"/>
              </w:rPr>
            </w:pPr>
            <w:r>
              <w:rPr>
                <w:spacing w:val="-2"/>
                <w:sz w:val="24"/>
              </w:rPr>
              <w:t>Департамент здравоохранения</w:t>
            </w:r>
            <w:r>
              <w:rPr>
                <w:sz w:val="24"/>
              </w:rPr>
              <w:tab/>
            </w:r>
            <w:r>
              <w:rPr>
                <w:spacing w:val="-2"/>
                <w:sz w:val="24"/>
              </w:rPr>
              <w:t>города Москвы</w:t>
            </w:r>
          </w:p>
        </w:tc>
        <w:tc>
          <w:tcPr>
            <w:tcW w:w="3552" w:type="dxa"/>
          </w:tcPr>
          <w:p>
            <w:pPr>
              <w:pStyle w:val="TableParagraph"/>
              <w:ind w:left="128" w:right="114"/>
              <w:jc w:val="center"/>
              <w:rPr>
                <w:sz w:val="24"/>
              </w:rPr>
            </w:pPr>
            <w:r>
              <w:rPr>
                <w:sz w:val="24"/>
              </w:rPr>
              <w:t>04В0302900</w:t>
            </w:r>
            <w:r>
              <w:rPr>
                <w:spacing w:val="-15"/>
                <w:sz w:val="24"/>
              </w:rPr>
              <w:t> </w:t>
            </w:r>
            <w:r>
              <w:rPr>
                <w:sz w:val="24"/>
              </w:rPr>
              <w:t>Предоставление услуги "социальное такси" отдельным</w:t>
            </w:r>
            <w:r>
              <w:rPr>
                <w:spacing w:val="-9"/>
                <w:sz w:val="24"/>
              </w:rPr>
              <w:t> </w:t>
            </w:r>
            <w:r>
              <w:rPr>
                <w:sz w:val="24"/>
              </w:rPr>
              <w:t>мало</w:t>
            </w:r>
            <w:r>
              <w:rPr>
                <w:spacing w:val="-4"/>
                <w:sz w:val="24"/>
              </w:rPr>
              <w:t> </w:t>
            </w:r>
            <w:r>
              <w:rPr>
                <w:sz w:val="24"/>
              </w:rPr>
              <w:t>мобильным</w:t>
            </w:r>
          </w:p>
          <w:p>
            <w:pPr>
              <w:pStyle w:val="TableParagraph"/>
              <w:spacing w:line="257" w:lineRule="exact"/>
              <w:ind w:left="128" w:right="112"/>
              <w:jc w:val="center"/>
              <w:rPr>
                <w:sz w:val="24"/>
              </w:rPr>
            </w:pPr>
            <w:r>
              <w:rPr>
                <w:sz w:val="24"/>
              </w:rPr>
              <w:t>категориям</w:t>
            </w:r>
            <w:r>
              <w:rPr>
                <w:spacing w:val="-6"/>
                <w:sz w:val="24"/>
              </w:rPr>
              <w:t> </w:t>
            </w:r>
            <w:r>
              <w:rPr>
                <w:spacing w:val="-2"/>
                <w:sz w:val="24"/>
              </w:rPr>
              <w:t>граждан</w:t>
            </w:r>
          </w:p>
        </w:tc>
        <w:tc>
          <w:tcPr>
            <w:tcW w:w="1258" w:type="dxa"/>
          </w:tcPr>
          <w:p>
            <w:pPr>
              <w:pStyle w:val="TableParagraph"/>
              <w:spacing w:line="273" w:lineRule="exact"/>
              <w:ind w:left="94" w:right="86"/>
              <w:jc w:val="center"/>
              <w:rPr>
                <w:sz w:val="24"/>
              </w:rPr>
            </w:pPr>
            <w:r>
              <w:rPr>
                <w:spacing w:val="-4"/>
                <w:sz w:val="24"/>
              </w:rPr>
              <w:t>0909</w:t>
            </w:r>
          </w:p>
        </w:tc>
        <w:tc>
          <w:tcPr>
            <w:tcW w:w="788" w:type="dxa"/>
          </w:tcPr>
          <w:p>
            <w:pPr>
              <w:pStyle w:val="TableParagraph"/>
              <w:spacing w:line="273" w:lineRule="exact"/>
              <w:ind w:left="96" w:right="84"/>
              <w:jc w:val="center"/>
              <w:rPr>
                <w:sz w:val="24"/>
              </w:rPr>
            </w:pPr>
            <w:r>
              <w:rPr>
                <w:spacing w:val="-5"/>
                <w:sz w:val="24"/>
              </w:rPr>
              <w:t>054</w:t>
            </w:r>
          </w:p>
        </w:tc>
        <w:tc>
          <w:tcPr>
            <w:tcW w:w="1148" w:type="dxa"/>
          </w:tcPr>
          <w:p>
            <w:pPr>
              <w:pStyle w:val="TableParagraph"/>
              <w:spacing w:line="273" w:lineRule="exact"/>
              <w:ind w:left="90" w:right="93"/>
              <w:jc w:val="center"/>
              <w:rPr>
                <w:sz w:val="24"/>
              </w:rPr>
            </w:pPr>
            <w:r>
              <w:rPr>
                <w:spacing w:val="-5"/>
                <w:sz w:val="24"/>
              </w:rPr>
              <w:t>813</w:t>
            </w:r>
          </w:p>
        </w:tc>
        <w:tc>
          <w:tcPr>
            <w:tcW w:w="1988" w:type="dxa"/>
          </w:tcPr>
          <w:p>
            <w:pPr>
              <w:pStyle w:val="TableParagraph"/>
              <w:spacing w:line="273" w:lineRule="exact"/>
              <w:ind w:left="165" w:right="166"/>
              <w:jc w:val="center"/>
              <w:rPr>
                <w:sz w:val="24"/>
              </w:rPr>
            </w:pPr>
            <w:r>
              <w:rPr>
                <w:sz w:val="24"/>
              </w:rPr>
              <w:t>156</w:t>
            </w:r>
            <w:r>
              <w:rPr>
                <w:spacing w:val="2"/>
                <w:sz w:val="24"/>
              </w:rPr>
              <w:t> </w:t>
            </w:r>
            <w:r>
              <w:rPr>
                <w:spacing w:val="-2"/>
                <w:sz w:val="24"/>
              </w:rPr>
              <w:t>900,0</w:t>
            </w:r>
          </w:p>
        </w:tc>
      </w:tr>
      <w:tr>
        <w:trPr>
          <w:trHeight w:val="551" w:hRule="atLeast"/>
        </w:trPr>
        <w:tc>
          <w:tcPr>
            <w:tcW w:w="3557" w:type="dxa"/>
          </w:tcPr>
          <w:p>
            <w:pPr>
              <w:pStyle w:val="TableParagraph"/>
              <w:tabs>
                <w:tab w:pos="2336" w:val="left" w:leader="none"/>
              </w:tabs>
              <w:spacing w:line="273" w:lineRule="exact"/>
              <w:ind w:left="110"/>
              <w:rPr>
                <w:sz w:val="24"/>
              </w:rPr>
            </w:pPr>
            <w:r>
              <w:rPr>
                <w:spacing w:val="-2"/>
                <w:sz w:val="24"/>
              </w:rPr>
              <w:t>Государственная</w:t>
            </w:r>
            <w:r>
              <w:rPr>
                <w:sz w:val="24"/>
              </w:rPr>
              <w:tab/>
            </w:r>
            <w:r>
              <w:rPr>
                <w:spacing w:val="-2"/>
                <w:sz w:val="24"/>
              </w:rPr>
              <w:t>поддержка</w:t>
            </w:r>
          </w:p>
          <w:p>
            <w:pPr>
              <w:pStyle w:val="TableParagraph"/>
              <w:spacing w:line="257" w:lineRule="exact" w:before="2"/>
              <w:ind w:left="110"/>
              <w:rPr>
                <w:sz w:val="24"/>
              </w:rPr>
            </w:pPr>
            <w:r>
              <w:rPr>
                <w:sz w:val="24"/>
              </w:rPr>
              <w:t>инвалидов на</w:t>
            </w:r>
            <w:r>
              <w:rPr>
                <w:spacing w:val="-1"/>
                <w:sz w:val="24"/>
              </w:rPr>
              <w:t> </w:t>
            </w:r>
            <w:r>
              <w:rPr>
                <w:sz w:val="24"/>
              </w:rPr>
              <w:t>рынке</w:t>
            </w:r>
            <w:r>
              <w:rPr>
                <w:spacing w:val="1"/>
                <w:sz w:val="24"/>
              </w:rPr>
              <w:t> </w:t>
            </w:r>
            <w:r>
              <w:rPr>
                <w:spacing w:val="-2"/>
                <w:sz w:val="24"/>
              </w:rPr>
              <w:t>труда</w:t>
            </w:r>
          </w:p>
        </w:tc>
        <w:tc>
          <w:tcPr>
            <w:tcW w:w="2861" w:type="dxa"/>
          </w:tcPr>
          <w:p>
            <w:pPr>
              <w:pStyle w:val="TableParagraph"/>
              <w:spacing w:line="273"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z w:val="24"/>
              </w:rPr>
              <w:t>4</w:t>
            </w:r>
            <w:r>
              <w:rPr>
                <w:spacing w:val="2"/>
                <w:sz w:val="24"/>
              </w:rPr>
              <w:t> </w:t>
            </w:r>
            <w:r>
              <w:rPr>
                <w:spacing w:val="-2"/>
                <w:sz w:val="24"/>
              </w:rPr>
              <w:t>521,9</w:t>
            </w:r>
          </w:p>
        </w:tc>
      </w:tr>
      <w:tr>
        <w:trPr>
          <w:trHeight w:val="277" w:hRule="atLeast"/>
        </w:trPr>
        <w:tc>
          <w:tcPr>
            <w:tcW w:w="3557" w:type="dxa"/>
            <w:vMerge w:val="restart"/>
          </w:tcPr>
          <w:p>
            <w:pPr>
              <w:pStyle w:val="TableParagraph"/>
              <w:tabs>
                <w:tab w:pos="2582" w:val="left" w:leader="none"/>
                <w:tab w:pos="2878" w:val="left" w:leader="none"/>
              </w:tabs>
              <w:spacing w:line="242" w:lineRule="auto"/>
              <w:ind w:left="110" w:right="100"/>
              <w:rPr>
                <w:sz w:val="24"/>
              </w:rPr>
            </w:pPr>
            <w:r>
              <w:rPr>
                <w:spacing w:val="-2"/>
                <w:sz w:val="24"/>
              </w:rPr>
              <w:t>Предоставление</w:t>
            </w:r>
            <w:r>
              <w:rPr>
                <w:sz w:val="24"/>
              </w:rPr>
              <w:tab/>
              <w:tab/>
            </w:r>
            <w:r>
              <w:rPr>
                <w:spacing w:val="-2"/>
                <w:sz w:val="24"/>
              </w:rPr>
              <w:t>услуг инвалидам,</w:t>
            </w:r>
            <w:r>
              <w:rPr>
                <w:sz w:val="24"/>
              </w:rPr>
              <w:tab/>
            </w:r>
            <w:r>
              <w:rPr>
                <w:spacing w:val="-2"/>
                <w:sz w:val="24"/>
              </w:rPr>
              <w:t>включая</w:t>
            </w:r>
          </w:p>
          <w:p>
            <w:pPr>
              <w:pStyle w:val="TableParagraph"/>
              <w:tabs>
                <w:tab w:pos="3201" w:val="left" w:leader="none"/>
              </w:tabs>
              <w:spacing w:line="242" w:lineRule="auto"/>
              <w:ind w:left="110" w:right="92"/>
              <w:rPr>
                <w:sz w:val="24"/>
              </w:rPr>
            </w:pPr>
            <w:r>
              <w:rPr>
                <w:spacing w:val="-2"/>
                <w:sz w:val="24"/>
              </w:rPr>
              <w:t>детей-инвалидов,</w:t>
            </w:r>
            <w:r>
              <w:rPr>
                <w:sz w:val="24"/>
              </w:rPr>
              <w:tab/>
            </w:r>
            <w:r>
              <w:rPr>
                <w:spacing w:val="-6"/>
                <w:sz w:val="24"/>
              </w:rPr>
              <w:t>по </w:t>
            </w:r>
            <w:r>
              <w:rPr>
                <w:spacing w:val="-2"/>
                <w:sz w:val="24"/>
              </w:rPr>
              <w:t>профессиональной</w:t>
            </w:r>
          </w:p>
          <w:p>
            <w:pPr>
              <w:pStyle w:val="TableParagraph"/>
              <w:spacing w:line="270" w:lineRule="exact"/>
              <w:ind w:left="110"/>
              <w:rPr>
                <w:sz w:val="24"/>
              </w:rPr>
            </w:pPr>
            <w:r>
              <w:rPr>
                <w:spacing w:val="-2"/>
                <w:sz w:val="24"/>
              </w:rPr>
              <w:t>реабилитации</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4" w:right="116"/>
              <w:jc w:val="center"/>
              <w:rPr>
                <w:sz w:val="24"/>
              </w:rPr>
            </w:pPr>
            <w:r>
              <w:rPr>
                <w:spacing w:val="-2"/>
                <w:sz w:val="24"/>
              </w:rPr>
              <w:t>04В0401100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3</w:t>
            </w:r>
            <w:r>
              <w:rPr>
                <w:spacing w:val="2"/>
                <w:sz w:val="24"/>
              </w:rPr>
              <w:t> </w:t>
            </w:r>
            <w:r>
              <w:rPr>
                <w:spacing w:val="-2"/>
                <w:sz w:val="24"/>
              </w:rPr>
              <w:t>999,9</w:t>
            </w:r>
          </w:p>
        </w:tc>
      </w:tr>
      <w:tr>
        <w:trPr>
          <w:trHeight w:val="1382"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296" w:right="282"/>
              <w:jc w:val="center"/>
              <w:rPr>
                <w:sz w:val="24"/>
              </w:rPr>
            </w:pPr>
            <w:r>
              <w:rPr>
                <w:sz w:val="24"/>
              </w:rPr>
              <w:t>04В0401100</w:t>
            </w:r>
            <w:r>
              <w:rPr>
                <w:spacing w:val="-15"/>
                <w:sz w:val="24"/>
              </w:rPr>
              <w:t> </w:t>
            </w:r>
            <w:r>
              <w:rPr>
                <w:sz w:val="24"/>
              </w:rPr>
              <w:t>Предоставление услуг инвалидам, включая детей-инвалидов* по</w:t>
            </w:r>
          </w:p>
          <w:p>
            <w:pPr>
              <w:pStyle w:val="TableParagraph"/>
              <w:spacing w:line="274" w:lineRule="exact"/>
              <w:ind w:left="805" w:right="794"/>
              <w:jc w:val="center"/>
              <w:rPr>
                <w:sz w:val="24"/>
              </w:rPr>
            </w:pPr>
            <w:r>
              <w:rPr>
                <w:spacing w:val="-2"/>
                <w:sz w:val="24"/>
              </w:rPr>
              <w:t>профессиональной реабилитации</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244</w:t>
            </w:r>
          </w:p>
        </w:tc>
        <w:tc>
          <w:tcPr>
            <w:tcW w:w="1988" w:type="dxa"/>
          </w:tcPr>
          <w:p>
            <w:pPr>
              <w:pStyle w:val="TableParagraph"/>
              <w:spacing w:line="272" w:lineRule="exact"/>
              <w:ind w:left="165" w:right="166"/>
              <w:jc w:val="center"/>
              <w:rPr>
                <w:sz w:val="24"/>
              </w:rPr>
            </w:pPr>
            <w:r>
              <w:rPr>
                <w:sz w:val="24"/>
              </w:rPr>
              <w:t>3</w:t>
            </w:r>
            <w:r>
              <w:rPr>
                <w:spacing w:val="2"/>
                <w:sz w:val="24"/>
              </w:rPr>
              <w:t> </w:t>
            </w:r>
            <w:r>
              <w:rPr>
                <w:spacing w:val="-2"/>
                <w:sz w:val="24"/>
              </w:rPr>
              <w:t>999,9</w:t>
            </w:r>
          </w:p>
        </w:tc>
      </w:tr>
      <w:tr>
        <w:trPr>
          <w:trHeight w:val="273" w:hRule="atLeast"/>
        </w:trPr>
        <w:tc>
          <w:tcPr>
            <w:tcW w:w="3557" w:type="dxa"/>
            <w:vMerge w:val="restart"/>
          </w:tcPr>
          <w:p>
            <w:pPr>
              <w:pStyle w:val="TableParagraph"/>
              <w:tabs>
                <w:tab w:pos="3200" w:val="left" w:leader="none"/>
              </w:tabs>
              <w:ind w:left="110" w:right="96"/>
              <w:jc w:val="both"/>
              <w:rPr>
                <w:sz w:val="24"/>
              </w:rPr>
            </w:pPr>
            <w:r>
              <w:rPr>
                <w:sz w:val="24"/>
              </w:rPr>
              <w:t>Выплаты победителям </w:t>
            </w:r>
            <w:r>
              <w:rPr>
                <w:sz w:val="24"/>
              </w:rPr>
              <w:t>и призерам, представляющим город Москву на национальных </w:t>
            </w:r>
            <w:r>
              <w:rPr>
                <w:spacing w:val="-2"/>
                <w:sz w:val="24"/>
              </w:rPr>
              <w:t>чемпионатах</w:t>
            </w:r>
            <w:r>
              <w:rPr>
                <w:sz w:val="24"/>
              </w:rPr>
              <w:tab/>
            </w:r>
            <w:r>
              <w:rPr>
                <w:spacing w:val="-5"/>
                <w:sz w:val="24"/>
              </w:rPr>
              <w:t>по</w:t>
            </w:r>
          </w:p>
          <w:p>
            <w:pPr>
              <w:pStyle w:val="TableParagraph"/>
              <w:spacing w:line="237" w:lineRule="auto"/>
              <w:ind w:left="110" w:right="93"/>
              <w:jc w:val="both"/>
              <w:rPr>
                <w:sz w:val="24"/>
              </w:rPr>
            </w:pPr>
            <w:r>
              <w:rPr>
                <w:sz w:val="24"/>
              </w:rPr>
              <w:t>профессиональному мастерству среди</w:t>
            </w:r>
            <w:r>
              <w:rPr>
                <w:spacing w:val="73"/>
                <w:sz w:val="24"/>
              </w:rPr>
              <w:t>  </w:t>
            </w:r>
            <w:r>
              <w:rPr>
                <w:sz w:val="24"/>
              </w:rPr>
              <w:t>инвалидов</w:t>
            </w:r>
            <w:r>
              <w:rPr>
                <w:spacing w:val="71"/>
                <w:sz w:val="24"/>
              </w:rPr>
              <w:t>  </w:t>
            </w:r>
            <w:r>
              <w:rPr>
                <w:sz w:val="24"/>
              </w:rPr>
              <w:t>и</w:t>
            </w:r>
            <w:r>
              <w:rPr>
                <w:spacing w:val="71"/>
                <w:sz w:val="24"/>
              </w:rPr>
              <w:t>  </w:t>
            </w:r>
            <w:r>
              <w:rPr>
                <w:sz w:val="24"/>
              </w:rPr>
              <w:t>лиц</w:t>
            </w:r>
            <w:r>
              <w:rPr>
                <w:spacing w:val="73"/>
                <w:sz w:val="24"/>
              </w:rPr>
              <w:t>  </w:t>
            </w:r>
            <w:r>
              <w:rPr>
                <w:spacing w:val="-10"/>
                <w:sz w:val="24"/>
              </w:rPr>
              <w:t>с</w:t>
            </w:r>
          </w:p>
          <w:p>
            <w:pPr>
              <w:pStyle w:val="TableParagraph"/>
              <w:spacing w:line="266" w:lineRule="exact" w:before="2"/>
              <w:ind w:left="110"/>
              <w:jc w:val="both"/>
              <w:rPr>
                <w:sz w:val="24"/>
              </w:rPr>
            </w:pPr>
            <w:r>
              <w:rPr>
                <w:sz w:val="24"/>
              </w:rPr>
              <w:t>ограниченными</w:t>
            </w:r>
            <w:r>
              <w:rPr>
                <w:spacing w:val="34"/>
                <w:sz w:val="24"/>
              </w:rPr>
              <w:t> </w:t>
            </w:r>
            <w:r>
              <w:rPr>
                <w:spacing w:val="-2"/>
                <w:sz w:val="24"/>
              </w:rPr>
              <w:t>возможностями</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4" w:right="116"/>
              <w:jc w:val="center"/>
              <w:rPr>
                <w:sz w:val="24"/>
              </w:rPr>
            </w:pPr>
            <w:r>
              <w:rPr>
                <w:spacing w:val="-2"/>
                <w:sz w:val="24"/>
              </w:rPr>
              <w:t>04В0401300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pacing w:val="-2"/>
                <w:sz w:val="24"/>
              </w:rPr>
              <w:t>522,0</w:t>
            </w:r>
          </w:p>
        </w:tc>
      </w:tr>
      <w:tr>
        <w:trPr>
          <w:trHeight w:val="1655" w:hRule="atLeast"/>
        </w:trPr>
        <w:tc>
          <w:tcPr>
            <w:tcW w:w="3557" w:type="dxa"/>
            <w:vMerge/>
            <w:tcBorders>
              <w:top w:val="nil"/>
            </w:tcBorders>
          </w:tcPr>
          <w:p>
            <w:pPr>
              <w:rPr>
                <w:sz w:val="2"/>
                <w:szCs w:val="2"/>
              </w:rPr>
            </w:pPr>
          </w:p>
        </w:tc>
        <w:tc>
          <w:tcPr>
            <w:tcW w:w="2861" w:type="dxa"/>
            <w:tcBorders>
              <w:bottom w:val="nil"/>
            </w:tcBorders>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Borders>
              <w:bottom w:val="nil"/>
            </w:tcBorders>
          </w:tcPr>
          <w:p>
            <w:pPr>
              <w:pStyle w:val="TableParagraph"/>
              <w:ind w:left="138" w:right="129" w:hanging="1"/>
              <w:jc w:val="center"/>
              <w:rPr>
                <w:sz w:val="24"/>
              </w:rPr>
            </w:pPr>
            <w:r>
              <w:rPr>
                <w:sz w:val="24"/>
              </w:rPr>
              <w:t>04В0401300 Выплаты победителям и призерам, представляющим</w:t>
            </w:r>
            <w:r>
              <w:rPr>
                <w:spacing w:val="-15"/>
                <w:sz w:val="24"/>
              </w:rPr>
              <w:t> </w:t>
            </w:r>
            <w:r>
              <w:rPr>
                <w:sz w:val="24"/>
              </w:rPr>
              <w:t>город</w:t>
            </w:r>
            <w:r>
              <w:rPr>
                <w:spacing w:val="-15"/>
                <w:sz w:val="24"/>
              </w:rPr>
              <w:t> </w:t>
            </w:r>
            <w:r>
              <w:rPr>
                <w:sz w:val="24"/>
              </w:rPr>
              <w:t>Москву на национальных чемпионатах по профессиональному</w:t>
            </w:r>
          </w:p>
          <w:p>
            <w:pPr>
              <w:pStyle w:val="TableParagraph"/>
              <w:spacing w:line="257" w:lineRule="exact"/>
              <w:ind w:left="128" w:right="110"/>
              <w:jc w:val="center"/>
              <w:rPr>
                <w:sz w:val="24"/>
              </w:rPr>
            </w:pPr>
            <w:r>
              <w:rPr>
                <w:sz w:val="24"/>
              </w:rPr>
              <w:t>мастерству</w:t>
            </w:r>
            <w:r>
              <w:rPr>
                <w:spacing w:val="-3"/>
                <w:sz w:val="24"/>
              </w:rPr>
              <w:t> </w:t>
            </w:r>
            <w:r>
              <w:rPr>
                <w:sz w:val="24"/>
              </w:rPr>
              <w:t>среди</w:t>
            </w:r>
            <w:r>
              <w:rPr>
                <w:spacing w:val="-3"/>
                <w:sz w:val="24"/>
              </w:rPr>
              <w:t> </w:t>
            </w:r>
            <w:r>
              <w:rPr>
                <w:sz w:val="24"/>
              </w:rPr>
              <w:t>инвалидов</w:t>
            </w:r>
            <w:r>
              <w:rPr>
                <w:spacing w:val="-3"/>
                <w:sz w:val="24"/>
              </w:rPr>
              <w:t> </w:t>
            </w:r>
            <w:r>
              <w:rPr>
                <w:spacing w:val="-10"/>
                <w:sz w:val="24"/>
              </w:rPr>
              <w:t>и</w:t>
            </w:r>
          </w:p>
        </w:tc>
        <w:tc>
          <w:tcPr>
            <w:tcW w:w="1258" w:type="dxa"/>
            <w:tcBorders>
              <w:bottom w:val="nil"/>
            </w:tcBorders>
          </w:tcPr>
          <w:p>
            <w:pPr>
              <w:pStyle w:val="TableParagraph"/>
              <w:spacing w:line="273" w:lineRule="exact"/>
              <w:ind w:left="94" w:right="86"/>
              <w:jc w:val="center"/>
              <w:rPr>
                <w:sz w:val="24"/>
              </w:rPr>
            </w:pPr>
            <w:r>
              <w:rPr>
                <w:spacing w:val="-4"/>
                <w:sz w:val="24"/>
              </w:rPr>
              <w:t>1006</w:t>
            </w:r>
          </w:p>
        </w:tc>
        <w:tc>
          <w:tcPr>
            <w:tcW w:w="788" w:type="dxa"/>
            <w:tcBorders>
              <w:bottom w:val="nil"/>
            </w:tcBorders>
          </w:tcPr>
          <w:p>
            <w:pPr>
              <w:pStyle w:val="TableParagraph"/>
              <w:spacing w:line="273" w:lineRule="exact"/>
              <w:ind w:left="96" w:right="84"/>
              <w:jc w:val="center"/>
              <w:rPr>
                <w:sz w:val="24"/>
              </w:rPr>
            </w:pPr>
            <w:r>
              <w:rPr>
                <w:spacing w:val="-5"/>
                <w:sz w:val="24"/>
              </w:rPr>
              <w:t>148</w:t>
            </w:r>
          </w:p>
        </w:tc>
        <w:tc>
          <w:tcPr>
            <w:tcW w:w="1148" w:type="dxa"/>
            <w:tcBorders>
              <w:bottom w:val="nil"/>
            </w:tcBorders>
          </w:tcPr>
          <w:p>
            <w:pPr>
              <w:pStyle w:val="TableParagraph"/>
              <w:spacing w:line="273" w:lineRule="exact"/>
              <w:ind w:left="90" w:right="93"/>
              <w:jc w:val="center"/>
              <w:rPr>
                <w:sz w:val="24"/>
              </w:rPr>
            </w:pPr>
            <w:r>
              <w:rPr>
                <w:spacing w:val="-5"/>
                <w:sz w:val="24"/>
              </w:rPr>
              <w:t>350</w:t>
            </w:r>
          </w:p>
        </w:tc>
        <w:tc>
          <w:tcPr>
            <w:tcW w:w="1988" w:type="dxa"/>
            <w:tcBorders>
              <w:bottom w:val="nil"/>
            </w:tcBorders>
          </w:tcPr>
          <w:p>
            <w:pPr>
              <w:pStyle w:val="TableParagraph"/>
              <w:spacing w:line="273" w:lineRule="exact"/>
              <w:ind w:left="165" w:right="166"/>
              <w:jc w:val="center"/>
              <w:rPr>
                <w:sz w:val="24"/>
              </w:rPr>
            </w:pPr>
            <w:r>
              <w:rPr>
                <w:spacing w:val="-2"/>
                <w:sz w:val="24"/>
              </w:rPr>
              <w:t>522,0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830" w:hRule="atLeast"/>
        </w:trPr>
        <w:tc>
          <w:tcPr>
            <w:tcW w:w="3557" w:type="dxa"/>
          </w:tcPr>
          <w:p>
            <w:pPr>
              <w:pStyle w:val="TableParagraph"/>
              <w:spacing w:before="1"/>
              <w:ind w:left="110"/>
              <w:rPr>
                <w:sz w:val="24"/>
              </w:rPr>
            </w:pPr>
            <w:r>
              <w:rPr>
                <w:sz w:val="24"/>
              </w:rPr>
              <w:t>здоровья </w:t>
            </w:r>
            <w:r>
              <w:rPr>
                <w:spacing w:val="-2"/>
                <w:sz w:val="24"/>
              </w:rPr>
              <w:t>"Абилимпикс"</w:t>
            </w:r>
          </w:p>
        </w:tc>
        <w:tc>
          <w:tcPr>
            <w:tcW w:w="2861" w:type="dxa"/>
          </w:tcPr>
          <w:p>
            <w:pPr>
              <w:pStyle w:val="TableParagraph"/>
              <w:rPr>
                <w:sz w:val="24"/>
              </w:rPr>
            </w:pPr>
          </w:p>
        </w:tc>
        <w:tc>
          <w:tcPr>
            <w:tcW w:w="3552" w:type="dxa"/>
          </w:tcPr>
          <w:p>
            <w:pPr>
              <w:pStyle w:val="TableParagraph"/>
              <w:spacing w:line="237" w:lineRule="auto" w:before="3"/>
              <w:ind w:left="484" w:right="464" w:hanging="1"/>
              <w:jc w:val="center"/>
              <w:rPr>
                <w:sz w:val="24"/>
              </w:rPr>
            </w:pPr>
            <w:r>
              <w:rPr>
                <w:sz w:val="24"/>
              </w:rPr>
              <w:t>лиц с ограниченными возможностями</w:t>
            </w:r>
            <w:r>
              <w:rPr>
                <w:spacing w:val="-15"/>
                <w:sz w:val="24"/>
              </w:rPr>
              <w:t> </w:t>
            </w:r>
            <w:r>
              <w:rPr>
                <w:sz w:val="24"/>
              </w:rPr>
              <w:t>здоровья</w:t>
            </w:r>
          </w:p>
          <w:p>
            <w:pPr>
              <w:pStyle w:val="TableParagraph"/>
              <w:spacing w:line="257" w:lineRule="exact" w:before="4"/>
              <w:ind w:left="126" w:right="116"/>
              <w:jc w:val="center"/>
              <w:rPr>
                <w:sz w:val="24"/>
              </w:rPr>
            </w:pPr>
            <w:r>
              <w:rPr>
                <w:spacing w:val="-2"/>
                <w:sz w:val="24"/>
              </w:rPr>
              <w:t>"Абилимпикс"</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830" w:hRule="atLeast"/>
        </w:trPr>
        <w:tc>
          <w:tcPr>
            <w:tcW w:w="3557" w:type="dxa"/>
          </w:tcPr>
          <w:p>
            <w:pPr>
              <w:pStyle w:val="TableParagraph"/>
              <w:tabs>
                <w:tab w:pos="2278" w:val="left" w:leader="none"/>
                <w:tab w:pos="3319" w:val="left" w:leader="none"/>
              </w:tabs>
              <w:spacing w:line="273" w:lineRule="exact"/>
              <w:ind w:left="110"/>
              <w:rPr>
                <w:sz w:val="24"/>
              </w:rPr>
            </w:pPr>
            <w:r>
              <w:rPr>
                <w:spacing w:val="-2"/>
                <w:sz w:val="24"/>
              </w:rPr>
              <w:t>Информационная</w:t>
            </w:r>
            <w:r>
              <w:rPr>
                <w:sz w:val="24"/>
              </w:rPr>
              <w:tab/>
            </w:r>
            <w:r>
              <w:rPr>
                <w:spacing w:val="-2"/>
                <w:sz w:val="24"/>
              </w:rPr>
              <w:t>работа</w:t>
            </w:r>
            <w:r>
              <w:rPr>
                <w:sz w:val="24"/>
              </w:rPr>
              <w:tab/>
            </w:r>
            <w:r>
              <w:rPr>
                <w:spacing w:val="-10"/>
                <w:sz w:val="24"/>
              </w:rPr>
              <w:t>и</w:t>
            </w:r>
          </w:p>
          <w:p>
            <w:pPr>
              <w:pStyle w:val="TableParagraph"/>
              <w:spacing w:line="274" w:lineRule="exact"/>
              <w:ind w:left="110"/>
              <w:rPr>
                <w:sz w:val="24"/>
              </w:rPr>
            </w:pPr>
            <w:r>
              <w:rPr>
                <w:sz w:val="24"/>
              </w:rPr>
              <w:t>развитие</w:t>
            </w:r>
            <w:r>
              <w:rPr>
                <w:spacing w:val="80"/>
                <w:sz w:val="24"/>
              </w:rPr>
              <w:t> </w:t>
            </w:r>
            <w:r>
              <w:rPr>
                <w:sz w:val="24"/>
              </w:rPr>
              <w:t>специальных</w:t>
            </w:r>
            <w:r>
              <w:rPr>
                <w:spacing w:val="80"/>
                <w:sz w:val="24"/>
              </w:rPr>
              <w:t> </w:t>
            </w:r>
            <w:r>
              <w:rPr>
                <w:sz w:val="24"/>
              </w:rPr>
              <w:t>систем </w:t>
            </w:r>
            <w:r>
              <w:rPr>
                <w:spacing w:val="-2"/>
                <w:sz w:val="24"/>
              </w:rPr>
              <w:t>коммуникаций</w:t>
            </w:r>
          </w:p>
        </w:tc>
        <w:tc>
          <w:tcPr>
            <w:tcW w:w="2861" w:type="dxa"/>
          </w:tcPr>
          <w:p>
            <w:pPr>
              <w:pStyle w:val="TableParagraph"/>
              <w:spacing w:line="272"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2" w:lineRule="exact"/>
              <w:ind w:left="165" w:right="164"/>
              <w:jc w:val="center"/>
              <w:rPr>
                <w:sz w:val="24"/>
              </w:rPr>
            </w:pPr>
            <w:r>
              <w:rPr>
                <w:sz w:val="24"/>
              </w:rPr>
              <w:t>12</w:t>
            </w:r>
            <w:r>
              <w:rPr>
                <w:spacing w:val="2"/>
                <w:sz w:val="24"/>
              </w:rPr>
              <w:t> </w:t>
            </w:r>
            <w:r>
              <w:rPr>
                <w:spacing w:val="-2"/>
                <w:sz w:val="24"/>
              </w:rPr>
              <w:t>323,8</w:t>
            </w:r>
          </w:p>
        </w:tc>
      </w:tr>
      <w:tr>
        <w:trPr>
          <w:trHeight w:val="273" w:hRule="atLeast"/>
        </w:trPr>
        <w:tc>
          <w:tcPr>
            <w:tcW w:w="3557" w:type="dxa"/>
            <w:vMerge w:val="restart"/>
          </w:tcPr>
          <w:p>
            <w:pPr>
              <w:pStyle w:val="TableParagraph"/>
              <w:tabs>
                <w:tab w:pos="2745" w:val="left" w:leader="none"/>
              </w:tabs>
              <w:ind w:left="110" w:right="95"/>
              <w:jc w:val="both"/>
              <w:rPr>
                <w:sz w:val="24"/>
              </w:rPr>
            </w:pPr>
            <w:r>
              <w:rPr>
                <w:sz w:val="24"/>
              </w:rPr>
              <w:t>Мероприятия по развитию </w:t>
            </w:r>
            <w:r>
              <w:rPr>
                <w:spacing w:val="-2"/>
                <w:sz w:val="24"/>
              </w:rPr>
              <w:t>социальных</w:t>
            </w:r>
            <w:r>
              <w:rPr>
                <w:sz w:val="24"/>
              </w:rPr>
              <w:tab/>
            </w:r>
            <w:r>
              <w:rPr>
                <w:spacing w:val="-2"/>
                <w:sz w:val="24"/>
              </w:rPr>
              <w:t>систем коммуникаций</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4" w:right="116"/>
              <w:jc w:val="center"/>
              <w:rPr>
                <w:sz w:val="24"/>
              </w:rPr>
            </w:pPr>
            <w:r>
              <w:rPr>
                <w:spacing w:val="-2"/>
                <w:sz w:val="24"/>
              </w:rPr>
              <w:t>04В0501000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12</w:t>
            </w:r>
            <w:r>
              <w:rPr>
                <w:spacing w:val="2"/>
                <w:sz w:val="24"/>
              </w:rPr>
              <w:t> </w:t>
            </w:r>
            <w:r>
              <w:rPr>
                <w:spacing w:val="-2"/>
                <w:sz w:val="24"/>
              </w:rPr>
              <w:t>323,8</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258" w:right="246" w:firstLine="6"/>
              <w:jc w:val="center"/>
              <w:rPr>
                <w:sz w:val="24"/>
              </w:rPr>
            </w:pPr>
            <w:r>
              <w:rPr>
                <w:sz w:val="24"/>
              </w:rPr>
              <w:t>04В0501000</w:t>
            </w:r>
            <w:r>
              <w:rPr>
                <w:spacing w:val="-6"/>
                <w:sz w:val="24"/>
              </w:rPr>
              <w:t> </w:t>
            </w:r>
            <w:r>
              <w:rPr>
                <w:sz w:val="24"/>
              </w:rPr>
              <w:t>Мероприятия</w:t>
            </w:r>
            <w:r>
              <w:rPr>
                <w:spacing w:val="-2"/>
                <w:sz w:val="24"/>
              </w:rPr>
              <w:t> </w:t>
            </w:r>
            <w:r>
              <w:rPr>
                <w:sz w:val="24"/>
              </w:rPr>
              <w:t>по развитию</w:t>
            </w:r>
            <w:r>
              <w:rPr>
                <w:spacing w:val="-15"/>
                <w:sz w:val="24"/>
              </w:rPr>
              <w:t> </w:t>
            </w:r>
            <w:r>
              <w:rPr>
                <w:sz w:val="24"/>
              </w:rPr>
              <w:t>социальных</w:t>
            </w:r>
            <w:r>
              <w:rPr>
                <w:spacing w:val="-15"/>
                <w:sz w:val="24"/>
              </w:rPr>
              <w:t> </w:t>
            </w:r>
            <w:r>
              <w:rPr>
                <w:sz w:val="24"/>
              </w:rPr>
              <w:t>систем </w:t>
            </w:r>
            <w:r>
              <w:rPr>
                <w:spacing w:val="-2"/>
                <w:sz w:val="24"/>
              </w:rPr>
              <w:t>коммуникаций</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244</w:t>
            </w:r>
          </w:p>
        </w:tc>
        <w:tc>
          <w:tcPr>
            <w:tcW w:w="1988" w:type="dxa"/>
          </w:tcPr>
          <w:p>
            <w:pPr>
              <w:pStyle w:val="TableParagraph"/>
              <w:spacing w:line="272" w:lineRule="exact"/>
              <w:ind w:left="165" w:right="166"/>
              <w:jc w:val="center"/>
              <w:rPr>
                <w:sz w:val="24"/>
              </w:rPr>
            </w:pPr>
            <w:r>
              <w:rPr>
                <w:sz w:val="24"/>
              </w:rPr>
              <w:t>4</w:t>
            </w:r>
            <w:r>
              <w:rPr>
                <w:spacing w:val="2"/>
                <w:sz w:val="24"/>
              </w:rPr>
              <w:t> </w:t>
            </w:r>
            <w:r>
              <w:rPr>
                <w:spacing w:val="-2"/>
                <w:sz w:val="24"/>
              </w:rPr>
              <w:t>783,8</w:t>
            </w:r>
          </w:p>
        </w:tc>
      </w:tr>
      <w:tr>
        <w:trPr>
          <w:trHeight w:val="830" w:hRule="atLeast"/>
        </w:trPr>
        <w:tc>
          <w:tcPr>
            <w:tcW w:w="3557" w:type="dxa"/>
            <w:vMerge/>
            <w:tcBorders>
              <w:top w:val="nil"/>
            </w:tcBorders>
          </w:tcPr>
          <w:p>
            <w:pPr>
              <w:rPr>
                <w:sz w:val="2"/>
                <w:szCs w:val="2"/>
              </w:rPr>
            </w:pPr>
          </w:p>
        </w:tc>
        <w:tc>
          <w:tcPr>
            <w:tcW w:w="2861" w:type="dxa"/>
          </w:tcPr>
          <w:p>
            <w:pPr>
              <w:pStyle w:val="TableParagraph"/>
              <w:tabs>
                <w:tab w:pos="2067" w:val="left" w:leader="none"/>
              </w:tabs>
              <w:spacing w:line="242" w:lineRule="auto"/>
              <w:ind w:left="105" w:right="90"/>
              <w:rPr>
                <w:sz w:val="24"/>
              </w:rPr>
            </w:pPr>
            <w:r>
              <w:rPr>
                <w:spacing w:val="-2"/>
                <w:sz w:val="24"/>
              </w:rPr>
              <w:t>Департамент</w:t>
            </w:r>
            <w:r>
              <w:rPr>
                <w:sz w:val="24"/>
              </w:rPr>
              <w:tab/>
            </w:r>
            <w:r>
              <w:rPr>
                <w:spacing w:val="-2"/>
                <w:sz w:val="24"/>
              </w:rPr>
              <w:t>спорта </w:t>
            </w:r>
            <w:r>
              <w:rPr>
                <w:sz w:val="24"/>
              </w:rPr>
              <w:t>города Москвы</w:t>
            </w:r>
          </w:p>
        </w:tc>
        <w:tc>
          <w:tcPr>
            <w:tcW w:w="3552" w:type="dxa"/>
          </w:tcPr>
          <w:p>
            <w:pPr>
              <w:pStyle w:val="TableParagraph"/>
              <w:spacing w:line="273" w:lineRule="exact"/>
              <w:ind w:left="258" w:firstLine="19"/>
              <w:rPr>
                <w:sz w:val="24"/>
              </w:rPr>
            </w:pPr>
            <w:r>
              <w:rPr>
                <w:sz w:val="24"/>
              </w:rPr>
              <w:t>04В0501000</w:t>
            </w:r>
            <w:r>
              <w:rPr>
                <w:spacing w:val="-6"/>
                <w:sz w:val="24"/>
              </w:rPr>
              <w:t> </w:t>
            </w:r>
            <w:r>
              <w:rPr>
                <w:sz w:val="24"/>
              </w:rPr>
              <w:t>Мероприятия</w:t>
            </w:r>
            <w:r>
              <w:rPr>
                <w:spacing w:val="1"/>
                <w:sz w:val="24"/>
              </w:rPr>
              <w:t> </w:t>
            </w:r>
            <w:r>
              <w:rPr>
                <w:spacing w:val="-5"/>
                <w:sz w:val="24"/>
              </w:rPr>
              <w:t>по</w:t>
            </w:r>
          </w:p>
          <w:p>
            <w:pPr>
              <w:pStyle w:val="TableParagraph"/>
              <w:spacing w:line="274" w:lineRule="exact"/>
              <w:ind w:left="1012" w:right="151" w:hanging="754"/>
              <w:rPr>
                <w:sz w:val="24"/>
              </w:rPr>
            </w:pPr>
            <w:r>
              <w:rPr>
                <w:sz w:val="24"/>
              </w:rPr>
              <w:t>развитию</w:t>
            </w:r>
            <w:r>
              <w:rPr>
                <w:spacing w:val="-15"/>
                <w:sz w:val="24"/>
              </w:rPr>
              <w:t> </w:t>
            </w:r>
            <w:r>
              <w:rPr>
                <w:sz w:val="24"/>
              </w:rPr>
              <w:t>социальных</w:t>
            </w:r>
            <w:r>
              <w:rPr>
                <w:spacing w:val="-15"/>
                <w:sz w:val="24"/>
              </w:rPr>
              <w:t> </w:t>
            </w:r>
            <w:r>
              <w:rPr>
                <w:sz w:val="24"/>
              </w:rPr>
              <w:t>систем </w:t>
            </w:r>
            <w:r>
              <w:rPr>
                <w:spacing w:val="-2"/>
                <w:sz w:val="24"/>
              </w:rPr>
              <w:t>коммуникаций</w:t>
            </w:r>
          </w:p>
        </w:tc>
        <w:tc>
          <w:tcPr>
            <w:tcW w:w="1258" w:type="dxa"/>
          </w:tcPr>
          <w:p>
            <w:pPr>
              <w:pStyle w:val="TableParagraph"/>
              <w:spacing w:line="272" w:lineRule="exact"/>
              <w:ind w:left="94" w:right="86"/>
              <w:jc w:val="center"/>
              <w:rPr>
                <w:sz w:val="24"/>
              </w:rPr>
            </w:pPr>
            <w:r>
              <w:rPr>
                <w:spacing w:val="-4"/>
                <w:sz w:val="24"/>
              </w:rPr>
              <w:t>1103</w:t>
            </w:r>
          </w:p>
        </w:tc>
        <w:tc>
          <w:tcPr>
            <w:tcW w:w="788" w:type="dxa"/>
          </w:tcPr>
          <w:p>
            <w:pPr>
              <w:pStyle w:val="TableParagraph"/>
              <w:spacing w:line="272" w:lineRule="exact"/>
              <w:ind w:left="95" w:right="84"/>
              <w:jc w:val="center"/>
              <w:rPr>
                <w:sz w:val="24"/>
              </w:rPr>
            </w:pPr>
            <w:r>
              <w:rPr>
                <w:spacing w:val="-5"/>
                <w:sz w:val="24"/>
              </w:rPr>
              <w:t>783</w:t>
            </w:r>
          </w:p>
        </w:tc>
        <w:tc>
          <w:tcPr>
            <w:tcW w:w="1148" w:type="dxa"/>
          </w:tcPr>
          <w:p>
            <w:pPr>
              <w:pStyle w:val="TableParagraph"/>
              <w:spacing w:line="272" w:lineRule="exact"/>
              <w:ind w:left="91" w:right="93"/>
              <w:jc w:val="center"/>
              <w:rPr>
                <w:sz w:val="24"/>
              </w:rPr>
            </w:pPr>
            <w:r>
              <w:rPr>
                <w:spacing w:val="-5"/>
                <w:sz w:val="24"/>
              </w:rPr>
              <w:t>244</w:t>
            </w:r>
          </w:p>
        </w:tc>
        <w:tc>
          <w:tcPr>
            <w:tcW w:w="1988" w:type="dxa"/>
          </w:tcPr>
          <w:p>
            <w:pPr>
              <w:pStyle w:val="TableParagraph"/>
              <w:spacing w:line="272" w:lineRule="exact"/>
              <w:ind w:left="165" w:right="166"/>
              <w:jc w:val="center"/>
              <w:rPr>
                <w:sz w:val="24"/>
              </w:rPr>
            </w:pPr>
            <w:r>
              <w:rPr>
                <w:sz w:val="24"/>
              </w:rPr>
              <w:t>1</w:t>
            </w:r>
            <w:r>
              <w:rPr>
                <w:spacing w:val="2"/>
                <w:sz w:val="24"/>
              </w:rPr>
              <w:t> </w:t>
            </w:r>
            <w:r>
              <w:rPr>
                <w:spacing w:val="-2"/>
                <w:sz w:val="24"/>
              </w:rPr>
              <w:t>150,0</w:t>
            </w:r>
          </w:p>
        </w:tc>
      </w:tr>
      <w:tr>
        <w:trPr>
          <w:trHeight w:val="825" w:hRule="atLeast"/>
        </w:trPr>
        <w:tc>
          <w:tcPr>
            <w:tcW w:w="3557" w:type="dxa"/>
            <w:vMerge/>
            <w:tcBorders>
              <w:top w:val="nil"/>
            </w:tcBorders>
          </w:tcPr>
          <w:p>
            <w:pPr>
              <w:rPr>
                <w:sz w:val="2"/>
                <w:szCs w:val="2"/>
              </w:rPr>
            </w:pPr>
          </w:p>
        </w:tc>
        <w:tc>
          <w:tcPr>
            <w:tcW w:w="2861" w:type="dxa"/>
          </w:tcPr>
          <w:p>
            <w:pPr>
              <w:pStyle w:val="TableParagraph"/>
              <w:tabs>
                <w:tab w:pos="1976" w:val="left" w:leader="none"/>
              </w:tabs>
              <w:spacing w:line="237" w:lineRule="auto"/>
              <w:ind w:left="105" w:right="91"/>
              <w:rPr>
                <w:sz w:val="24"/>
              </w:rPr>
            </w:pPr>
            <w:r>
              <w:rPr>
                <w:spacing w:val="-2"/>
                <w:sz w:val="24"/>
              </w:rPr>
              <w:t>Департамент</w:t>
            </w:r>
            <w:r>
              <w:rPr>
                <w:sz w:val="24"/>
              </w:rPr>
              <w:tab/>
            </w:r>
            <w:r>
              <w:rPr>
                <w:spacing w:val="-2"/>
                <w:sz w:val="24"/>
              </w:rPr>
              <w:t>средств </w:t>
            </w:r>
            <w:r>
              <w:rPr>
                <w:sz w:val="24"/>
              </w:rPr>
              <w:t>массовой</w:t>
            </w:r>
            <w:r>
              <w:rPr>
                <w:spacing w:val="73"/>
                <w:sz w:val="24"/>
              </w:rPr>
              <w:t> </w:t>
            </w:r>
            <w:r>
              <w:rPr>
                <w:sz w:val="24"/>
              </w:rPr>
              <w:t>информации</w:t>
            </w:r>
            <w:r>
              <w:rPr>
                <w:spacing w:val="73"/>
                <w:sz w:val="24"/>
              </w:rPr>
              <w:t> </w:t>
            </w:r>
            <w:r>
              <w:rPr>
                <w:spacing w:val="-10"/>
                <w:sz w:val="24"/>
              </w:rPr>
              <w:t>и</w:t>
            </w:r>
          </w:p>
          <w:p>
            <w:pPr>
              <w:pStyle w:val="TableParagraph"/>
              <w:spacing w:line="257" w:lineRule="exact" w:before="2"/>
              <w:ind w:left="105"/>
              <w:rPr>
                <w:sz w:val="24"/>
              </w:rPr>
            </w:pPr>
            <w:r>
              <w:rPr>
                <w:sz w:val="24"/>
              </w:rPr>
              <w:t>рекламы</w:t>
            </w:r>
            <w:r>
              <w:rPr>
                <w:spacing w:val="-1"/>
                <w:sz w:val="24"/>
              </w:rPr>
              <w:t> </w:t>
            </w:r>
            <w:r>
              <w:rPr>
                <w:sz w:val="24"/>
              </w:rPr>
              <w:t>города</w:t>
            </w:r>
            <w:r>
              <w:rPr>
                <w:spacing w:val="-3"/>
                <w:sz w:val="24"/>
              </w:rPr>
              <w:t> </w:t>
            </w:r>
            <w:r>
              <w:rPr>
                <w:spacing w:val="-2"/>
                <w:sz w:val="24"/>
              </w:rPr>
              <w:t>Москвы</w:t>
            </w:r>
          </w:p>
        </w:tc>
        <w:tc>
          <w:tcPr>
            <w:tcW w:w="3552" w:type="dxa"/>
          </w:tcPr>
          <w:p>
            <w:pPr>
              <w:pStyle w:val="TableParagraph"/>
              <w:spacing w:line="237" w:lineRule="auto"/>
              <w:ind w:left="258" w:right="246" w:firstLine="6"/>
              <w:jc w:val="center"/>
              <w:rPr>
                <w:sz w:val="24"/>
              </w:rPr>
            </w:pPr>
            <w:r>
              <w:rPr>
                <w:sz w:val="24"/>
              </w:rPr>
              <w:t>04В0501000</w:t>
            </w:r>
            <w:r>
              <w:rPr>
                <w:spacing w:val="-6"/>
                <w:sz w:val="24"/>
              </w:rPr>
              <w:t> </w:t>
            </w:r>
            <w:r>
              <w:rPr>
                <w:sz w:val="24"/>
              </w:rPr>
              <w:t>Мероприятия</w:t>
            </w:r>
            <w:r>
              <w:rPr>
                <w:spacing w:val="-2"/>
                <w:sz w:val="24"/>
              </w:rPr>
              <w:t> </w:t>
            </w:r>
            <w:r>
              <w:rPr>
                <w:sz w:val="24"/>
              </w:rPr>
              <w:t>по развитию социальных</w:t>
            </w:r>
            <w:r>
              <w:rPr>
                <w:spacing w:val="-2"/>
                <w:sz w:val="24"/>
              </w:rPr>
              <w:t> </w:t>
            </w:r>
            <w:r>
              <w:rPr>
                <w:spacing w:val="-2"/>
                <w:sz w:val="24"/>
              </w:rPr>
              <w:t>систем</w:t>
            </w:r>
          </w:p>
          <w:p>
            <w:pPr>
              <w:pStyle w:val="TableParagraph"/>
              <w:spacing w:line="257" w:lineRule="exact" w:before="2"/>
              <w:ind w:left="128" w:right="115"/>
              <w:jc w:val="center"/>
              <w:rPr>
                <w:sz w:val="24"/>
              </w:rPr>
            </w:pPr>
            <w:r>
              <w:rPr>
                <w:spacing w:val="-2"/>
                <w:sz w:val="24"/>
              </w:rPr>
              <w:t>коммуникаций</w:t>
            </w:r>
          </w:p>
        </w:tc>
        <w:tc>
          <w:tcPr>
            <w:tcW w:w="1258" w:type="dxa"/>
          </w:tcPr>
          <w:p>
            <w:pPr>
              <w:pStyle w:val="TableParagraph"/>
              <w:spacing w:line="273" w:lineRule="exact"/>
              <w:ind w:left="94" w:right="86"/>
              <w:jc w:val="center"/>
              <w:rPr>
                <w:sz w:val="24"/>
              </w:rPr>
            </w:pPr>
            <w:r>
              <w:rPr>
                <w:spacing w:val="-4"/>
                <w:sz w:val="24"/>
              </w:rPr>
              <w:t>1204</w:t>
            </w:r>
          </w:p>
        </w:tc>
        <w:tc>
          <w:tcPr>
            <w:tcW w:w="788" w:type="dxa"/>
          </w:tcPr>
          <w:p>
            <w:pPr>
              <w:pStyle w:val="TableParagraph"/>
              <w:spacing w:line="273" w:lineRule="exact"/>
              <w:ind w:left="96" w:right="84"/>
              <w:jc w:val="center"/>
              <w:rPr>
                <w:sz w:val="24"/>
              </w:rPr>
            </w:pPr>
            <w:r>
              <w:rPr>
                <w:spacing w:val="-5"/>
                <w:sz w:val="24"/>
              </w:rPr>
              <w:t>813</w:t>
            </w:r>
          </w:p>
        </w:tc>
        <w:tc>
          <w:tcPr>
            <w:tcW w:w="1148" w:type="dxa"/>
          </w:tcPr>
          <w:p>
            <w:pPr>
              <w:pStyle w:val="TableParagraph"/>
              <w:spacing w:line="273" w:lineRule="exact"/>
              <w:ind w:left="90" w:right="93"/>
              <w:jc w:val="center"/>
              <w:rPr>
                <w:sz w:val="24"/>
              </w:rPr>
            </w:pPr>
            <w:r>
              <w:rPr>
                <w:spacing w:val="-5"/>
                <w:sz w:val="24"/>
              </w:rPr>
              <w:t>632</w:t>
            </w:r>
          </w:p>
        </w:tc>
        <w:tc>
          <w:tcPr>
            <w:tcW w:w="1988" w:type="dxa"/>
          </w:tcPr>
          <w:p>
            <w:pPr>
              <w:pStyle w:val="TableParagraph"/>
              <w:spacing w:line="273" w:lineRule="exact"/>
              <w:ind w:left="165" w:right="166"/>
              <w:jc w:val="center"/>
              <w:rPr>
                <w:sz w:val="24"/>
              </w:rPr>
            </w:pPr>
            <w:r>
              <w:rPr>
                <w:sz w:val="24"/>
              </w:rPr>
              <w:t>1</w:t>
            </w:r>
            <w:r>
              <w:rPr>
                <w:spacing w:val="2"/>
                <w:sz w:val="24"/>
              </w:rPr>
              <w:t> </w:t>
            </w:r>
            <w:r>
              <w:rPr>
                <w:spacing w:val="-2"/>
                <w:sz w:val="24"/>
              </w:rPr>
              <w:t>816,5</w:t>
            </w:r>
          </w:p>
        </w:tc>
      </w:tr>
      <w:tr>
        <w:trPr>
          <w:trHeight w:val="830" w:hRule="atLeast"/>
        </w:trPr>
        <w:tc>
          <w:tcPr>
            <w:tcW w:w="3557" w:type="dxa"/>
            <w:vMerge/>
            <w:tcBorders>
              <w:top w:val="nil"/>
            </w:tcBorders>
          </w:tcPr>
          <w:p>
            <w:pPr>
              <w:rPr>
                <w:sz w:val="2"/>
                <w:szCs w:val="2"/>
              </w:rPr>
            </w:pPr>
          </w:p>
        </w:tc>
        <w:tc>
          <w:tcPr>
            <w:tcW w:w="2861" w:type="dxa"/>
          </w:tcPr>
          <w:p>
            <w:pPr>
              <w:pStyle w:val="TableParagraph"/>
              <w:tabs>
                <w:tab w:pos="1976" w:val="left" w:leader="none"/>
              </w:tabs>
              <w:spacing w:line="273" w:lineRule="exact"/>
              <w:ind w:left="105"/>
              <w:rPr>
                <w:sz w:val="24"/>
              </w:rPr>
            </w:pPr>
            <w:r>
              <w:rPr>
                <w:spacing w:val="-2"/>
                <w:sz w:val="24"/>
              </w:rPr>
              <w:t>Департамент</w:t>
            </w:r>
            <w:r>
              <w:rPr>
                <w:sz w:val="24"/>
              </w:rPr>
              <w:tab/>
            </w:r>
            <w:r>
              <w:rPr>
                <w:spacing w:val="-2"/>
                <w:sz w:val="24"/>
              </w:rPr>
              <w:t>средств</w:t>
            </w:r>
          </w:p>
          <w:p>
            <w:pPr>
              <w:pStyle w:val="TableParagraph"/>
              <w:spacing w:line="274" w:lineRule="exact"/>
              <w:ind w:left="105"/>
              <w:rPr>
                <w:sz w:val="24"/>
              </w:rPr>
            </w:pPr>
            <w:r>
              <w:rPr>
                <w:sz w:val="24"/>
              </w:rPr>
              <w:t>массовой</w:t>
            </w:r>
            <w:r>
              <w:rPr>
                <w:spacing w:val="40"/>
                <w:sz w:val="24"/>
              </w:rPr>
              <w:t> </w:t>
            </w:r>
            <w:r>
              <w:rPr>
                <w:sz w:val="24"/>
              </w:rPr>
              <w:t>информации</w:t>
            </w:r>
            <w:r>
              <w:rPr>
                <w:spacing w:val="40"/>
                <w:sz w:val="24"/>
              </w:rPr>
              <w:t> </w:t>
            </w:r>
            <w:r>
              <w:rPr>
                <w:sz w:val="24"/>
              </w:rPr>
              <w:t>и рекламы города Москвы</w:t>
            </w:r>
          </w:p>
        </w:tc>
        <w:tc>
          <w:tcPr>
            <w:tcW w:w="3552" w:type="dxa"/>
          </w:tcPr>
          <w:p>
            <w:pPr>
              <w:pStyle w:val="TableParagraph"/>
              <w:spacing w:line="272" w:lineRule="exact"/>
              <w:ind w:left="258" w:firstLine="19"/>
              <w:rPr>
                <w:sz w:val="24"/>
              </w:rPr>
            </w:pPr>
            <w:r>
              <w:rPr>
                <w:sz w:val="24"/>
              </w:rPr>
              <w:t>04В0501000</w:t>
            </w:r>
            <w:r>
              <w:rPr>
                <w:spacing w:val="-6"/>
                <w:sz w:val="24"/>
              </w:rPr>
              <w:t> </w:t>
            </w:r>
            <w:r>
              <w:rPr>
                <w:sz w:val="24"/>
              </w:rPr>
              <w:t>Мероприятия</w:t>
            </w:r>
            <w:r>
              <w:rPr>
                <w:spacing w:val="1"/>
                <w:sz w:val="24"/>
              </w:rPr>
              <w:t> </w:t>
            </w:r>
            <w:r>
              <w:rPr>
                <w:spacing w:val="-5"/>
                <w:sz w:val="24"/>
              </w:rPr>
              <w:t>по</w:t>
            </w:r>
          </w:p>
          <w:p>
            <w:pPr>
              <w:pStyle w:val="TableParagraph"/>
              <w:spacing w:line="274" w:lineRule="exact"/>
              <w:ind w:left="1012" w:right="151" w:hanging="754"/>
              <w:rPr>
                <w:sz w:val="24"/>
              </w:rPr>
            </w:pPr>
            <w:r>
              <w:rPr>
                <w:sz w:val="24"/>
              </w:rPr>
              <w:t>развитию</w:t>
            </w:r>
            <w:r>
              <w:rPr>
                <w:spacing w:val="-15"/>
                <w:sz w:val="24"/>
              </w:rPr>
              <w:t> </w:t>
            </w:r>
            <w:r>
              <w:rPr>
                <w:sz w:val="24"/>
              </w:rPr>
              <w:t>социальных</w:t>
            </w:r>
            <w:r>
              <w:rPr>
                <w:spacing w:val="-15"/>
                <w:sz w:val="24"/>
              </w:rPr>
              <w:t> </w:t>
            </w:r>
            <w:r>
              <w:rPr>
                <w:sz w:val="24"/>
              </w:rPr>
              <w:t>систем </w:t>
            </w:r>
            <w:r>
              <w:rPr>
                <w:spacing w:val="-2"/>
                <w:sz w:val="24"/>
              </w:rPr>
              <w:t>коммуникаций</w:t>
            </w:r>
          </w:p>
        </w:tc>
        <w:tc>
          <w:tcPr>
            <w:tcW w:w="1258" w:type="dxa"/>
          </w:tcPr>
          <w:p>
            <w:pPr>
              <w:pStyle w:val="TableParagraph"/>
              <w:spacing w:line="272" w:lineRule="exact"/>
              <w:ind w:left="94" w:right="86"/>
              <w:jc w:val="center"/>
              <w:rPr>
                <w:sz w:val="24"/>
              </w:rPr>
            </w:pPr>
            <w:r>
              <w:rPr>
                <w:spacing w:val="-4"/>
                <w:sz w:val="24"/>
              </w:rPr>
              <w:t>1204</w:t>
            </w:r>
          </w:p>
        </w:tc>
        <w:tc>
          <w:tcPr>
            <w:tcW w:w="788" w:type="dxa"/>
          </w:tcPr>
          <w:p>
            <w:pPr>
              <w:pStyle w:val="TableParagraph"/>
              <w:spacing w:line="272" w:lineRule="exact"/>
              <w:ind w:left="95" w:right="84"/>
              <w:jc w:val="center"/>
              <w:rPr>
                <w:sz w:val="24"/>
              </w:rPr>
            </w:pPr>
            <w:r>
              <w:rPr>
                <w:spacing w:val="-5"/>
                <w:sz w:val="24"/>
              </w:rPr>
              <w:t>813</w:t>
            </w:r>
          </w:p>
        </w:tc>
        <w:tc>
          <w:tcPr>
            <w:tcW w:w="1148" w:type="dxa"/>
          </w:tcPr>
          <w:p>
            <w:pPr>
              <w:pStyle w:val="TableParagraph"/>
              <w:spacing w:line="272" w:lineRule="exact"/>
              <w:ind w:left="91" w:right="93"/>
              <w:jc w:val="center"/>
              <w:rPr>
                <w:sz w:val="24"/>
              </w:rPr>
            </w:pPr>
            <w:r>
              <w:rPr>
                <w:spacing w:val="-5"/>
                <w:sz w:val="24"/>
              </w:rPr>
              <w:t>633</w:t>
            </w:r>
          </w:p>
        </w:tc>
        <w:tc>
          <w:tcPr>
            <w:tcW w:w="1988" w:type="dxa"/>
          </w:tcPr>
          <w:p>
            <w:pPr>
              <w:pStyle w:val="TableParagraph"/>
              <w:spacing w:line="272" w:lineRule="exact"/>
              <w:ind w:left="165" w:right="166"/>
              <w:jc w:val="center"/>
              <w:rPr>
                <w:sz w:val="24"/>
              </w:rPr>
            </w:pPr>
            <w:r>
              <w:rPr>
                <w:spacing w:val="-2"/>
                <w:sz w:val="24"/>
              </w:rPr>
              <w:t>201,8</w:t>
            </w:r>
          </w:p>
        </w:tc>
      </w:tr>
      <w:tr>
        <w:trPr>
          <w:trHeight w:val="830" w:hRule="atLeast"/>
        </w:trPr>
        <w:tc>
          <w:tcPr>
            <w:tcW w:w="3557" w:type="dxa"/>
            <w:vMerge/>
            <w:tcBorders>
              <w:top w:val="nil"/>
            </w:tcBorders>
          </w:tcPr>
          <w:p>
            <w:pPr>
              <w:rPr>
                <w:sz w:val="2"/>
                <w:szCs w:val="2"/>
              </w:rPr>
            </w:pPr>
          </w:p>
        </w:tc>
        <w:tc>
          <w:tcPr>
            <w:tcW w:w="2861" w:type="dxa"/>
          </w:tcPr>
          <w:p>
            <w:pPr>
              <w:pStyle w:val="TableParagraph"/>
              <w:tabs>
                <w:tab w:pos="1976" w:val="left" w:leader="none"/>
              </w:tabs>
              <w:spacing w:line="273" w:lineRule="exact"/>
              <w:ind w:left="105"/>
              <w:rPr>
                <w:sz w:val="24"/>
              </w:rPr>
            </w:pPr>
            <w:r>
              <w:rPr>
                <w:spacing w:val="-2"/>
                <w:sz w:val="24"/>
              </w:rPr>
              <w:t>Департамент</w:t>
            </w:r>
            <w:r>
              <w:rPr>
                <w:sz w:val="24"/>
              </w:rPr>
              <w:tab/>
            </w:r>
            <w:r>
              <w:rPr>
                <w:spacing w:val="-2"/>
                <w:sz w:val="24"/>
              </w:rPr>
              <w:t>средств</w:t>
            </w:r>
          </w:p>
          <w:p>
            <w:pPr>
              <w:pStyle w:val="TableParagraph"/>
              <w:spacing w:line="274" w:lineRule="exact"/>
              <w:ind w:left="105"/>
              <w:rPr>
                <w:sz w:val="24"/>
              </w:rPr>
            </w:pPr>
            <w:r>
              <w:rPr>
                <w:sz w:val="24"/>
              </w:rPr>
              <w:t>массовой</w:t>
            </w:r>
            <w:r>
              <w:rPr>
                <w:spacing w:val="40"/>
                <w:sz w:val="24"/>
              </w:rPr>
              <w:t> </w:t>
            </w:r>
            <w:r>
              <w:rPr>
                <w:sz w:val="24"/>
              </w:rPr>
              <w:t>информации</w:t>
            </w:r>
            <w:r>
              <w:rPr>
                <w:spacing w:val="40"/>
                <w:sz w:val="24"/>
              </w:rPr>
              <w:t> </w:t>
            </w:r>
            <w:r>
              <w:rPr>
                <w:sz w:val="24"/>
              </w:rPr>
              <w:t>и рекламы города Москвы</w:t>
            </w:r>
          </w:p>
        </w:tc>
        <w:tc>
          <w:tcPr>
            <w:tcW w:w="3552" w:type="dxa"/>
          </w:tcPr>
          <w:p>
            <w:pPr>
              <w:pStyle w:val="TableParagraph"/>
              <w:spacing w:line="272" w:lineRule="exact"/>
              <w:ind w:left="258" w:firstLine="19"/>
              <w:rPr>
                <w:sz w:val="24"/>
              </w:rPr>
            </w:pPr>
            <w:r>
              <w:rPr>
                <w:sz w:val="24"/>
              </w:rPr>
              <w:t>04В0501000</w:t>
            </w:r>
            <w:r>
              <w:rPr>
                <w:spacing w:val="-6"/>
                <w:sz w:val="24"/>
              </w:rPr>
              <w:t> </w:t>
            </w:r>
            <w:r>
              <w:rPr>
                <w:sz w:val="24"/>
              </w:rPr>
              <w:t>Мероприятия</w:t>
            </w:r>
            <w:r>
              <w:rPr>
                <w:spacing w:val="1"/>
                <w:sz w:val="24"/>
              </w:rPr>
              <w:t> </w:t>
            </w:r>
            <w:r>
              <w:rPr>
                <w:spacing w:val="-5"/>
                <w:sz w:val="24"/>
              </w:rPr>
              <w:t>по</w:t>
            </w:r>
          </w:p>
          <w:p>
            <w:pPr>
              <w:pStyle w:val="TableParagraph"/>
              <w:spacing w:line="274" w:lineRule="exact"/>
              <w:ind w:left="1012" w:right="151" w:hanging="754"/>
              <w:rPr>
                <w:sz w:val="24"/>
              </w:rPr>
            </w:pPr>
            <w:r>
              <w:rPr>
                <w:sz w:val="24"/>
              </w:rPr>
              <w:t>развитию</w:t>
            </w:r>
            <w:r>
              <w:rPr>
                <w:spacing w:val="-15"/>
                <w:sz w:val="24"/>
              </w:rPr>
              <w:t> </w:t>
            </w:r>
            <w:r>
              <w:rPr>
                <w:sz w:val="24"/>
              </w:rPr>
              <w:t>социальных</w:t>
            </w:r>
            <w:r>
              <w:rPr>
                <w:spacing w:val="-15"/>
                <w:sz w:val="24"/>
              </w:rPr>
              <w:t> </w:t>
            </w:r>
            <w:r>
              <w:rPr>
                <w:sz w:val="24"/>
              </w:rPr>
              <w:t>систем </w:t>
            </w:r>
            <w:r>
              <w:rPr>
                <w:spacing w:val="-2"/>
                <w:sz w:val="24"/>
              </w:rPr>
              <w:t>коммуникаций</w:t>
            </w:r>
          </w:p>
        </w:tc>
        <w:tc>
          <w:tcPr>
            <w:tcW w:w="1258" w:type="dxa"/>
          </w:tcPr>
          <w:p>
            <w:pPr>
              <w:pStyle w:val="TableParagraph"/>
              <w:spacing w:line="272" w:lineRule="exact"/>
              <w:ind w:left="94" w:right="86"/>
              <w:jc w:val="center"/>
              <w:rPr>
                <w:sz w:val="24"/>
              </w:rPr>
            </w:pPr>
            <w:r>
              <w:rPr>
                <w:spacing w:val="-4"/>
                <w:sz w:val="24"/>
              </w:rPr>
              <w:t>1204</w:t>
            </w:r>
          </w:p>
        </w:tc>
        <w:tc>
          <w:tcPr>
            <w:tcW w:w="788" w:type="dxa"/>
          </w:tcPr>
          <w:p>
            <w:pPr>
              <w:pStyle w:val="TableParagraph"/>
              <w:spacing w:line="272" w:lineRule="exact"/>
              <w:ind w:left="95" w:right="84"/>
              <w:jc w:val="center"/>
              <w:rPr>
                <w:sz w:val="24"/>
              </w:rPr>
            </w:pPr>
            <w:r>
              <w:rPr>
                <w:spacing w:val="-5"/>
                <w:sz w:val="24"/>
              </w:rPr>
              <w:t>813</w:t>
            </w:r>
          </w:p>
        </w:tc>
        <w:tc>
          <w:tcPr>
            <w:tcW w:w="1148" w:type="dxa"/>
          </w:tcPr>
          <w:p>
            <w:pPr>
              <w:pStyle w:val="TableParagraph"/>
              <w:spacing w:line="272" w:lineRule="exact"/>
              <w:ind w:left="91" w:right="93"/>
              <w:jc w:val="center"/>
              <w:rPr>
                <w:sz w:val="24"/>
              </w:rPr>
            </w:pPr>
            <w:r>
              <w:rPr>
                <w:spacing w:val="-5"/>
                <w:sz w:val="24"/>
              </w:rPr>
              <w:t>813</w:t>
            </w:r>
          </w:p>
        </w:tc>
        <w:tc>
          <w:tcPr>
            <w:tcW w:w="1988" w:type="dxa"/>
          </w:tcPr>
          <w:p>
            <w:pPr>
              <w:pStyle w:val="TableParagraph"/>
              <w:spacing w:line="272" w:lineRule="exact"/>
              <w:ind w:left="165" w:right="166"/>
              <w:jc w:val="center"/>
              <w:rPr>
                <w:sz w:val="24"/>
              </w:rPr>
            </w:pPr>
            <w:r>
              <w:rPr>
                <w:sz w:val="24"/>
              </w:rPr>
              <w:t>4</w:t>
            </w:r>
            <w:r>
              <w:rPr>
                <w:spacing w:val="2"/>
                <w:sz w:val="24"/>
              </w:rPr>
              <w:t> </w:t>
            </w:r>
            <w:r>
              <w:rPr>
                <w:spacing w:val="-2"/>
                <w:sz w:val="24"/>
              </w:rPr>
              <w:t>371,6</w:t>
            </w:r>
          </w:p>
        </w:tc>
      </w:tr>
      <w:tr>
        <w:trPr>
          <w:trHeight w:val="825" w:hRule="atLeast"/>
        </w:trPr>
        <w:tc>
          <w:tcPr>
            <w:tcW w:w="3557" w:type="dxa"/>
          </w:tcPr>
          <w:p>
            <w:pPr>
              <w:pStyle w:val="TableParagraph"/>
              <w:tabs>
                <w:tab w:pos="2063" w:val="left" w:leader="none"/>
              </w:tabs>
              <w:spacing w:line="237" w:lineRule="auto"/>
              <w:ind w:left="110" w:right="93"/>
              <w:rPr>
                <w:sz w:val="24"/>
              </w:rPr>
            </w:pPr>
            <w:r>
              <w:rPr>
                <w:spacing w:val="-2"/>
                <w:sz w:val="24"/>
              </w:rPr>
              <w:t>Формирование</w:t>
            </w:r>
            <w:r>
              <w:rPr>
                <w:sz w:val="24"/>
              </w:rPr>
              <w:tab/>
            </w:r>
            <w:r>
              <w:rPr>
                <w:spacing w:val="-2"/>
                <w:sz w:val="24"/>
              </w:rPr>
              <w:t>безбарьерной </w:t>
            </w:r>
            <w:r>
              <w:rPr>
                <w:sz w:val="24"/>
              </w:rPr>
              <w:t>среды</w:t>
            </w:r>
            <w:r>
              <w:rPr>
                <w:spacing w:val="64"/>
                <w:w w:val="150"/>
                <w:sz w:val="24"/>
              </w:rPr>
              <w:t> </w:t>
            </w:r>
            <w:r>
              <w:rPr>
                <w:sz w:val="24"/>
              </w:rPr>
              <w:t>для</w:t>
            </w:r>
            <w:r>
              <w:rPr>
                <w:spacing w:val="63"/>
                <w:w w:val="150"/>
                <w:sz w:val="24"/>
              </w:rPr>
              <w:t> </w:t>
            </w:r>
            <w:r>
              <w:rPr>
                <w:sz w:val="24"/>
              </w:rPr>
              <w:t>инвалидов</w:t>
            </w:r>
            <w:r>
              <w:rPr>
                <w:spacing w:val="61"/>
                <w:w w:val="150"/>
                <w:sz w:val="24"/>
              </w:rPr>
              <w:t> </w:t>
            </w:r>
            <w:r>
              <w:rPr>
                <w:sz w:val="24"/>
              </w:rPr>
              <w:t>и</w:t>
            </w:r>
            <w:r>
              <w:rPr>
                <w:spacing w:val="66"/>
                <w:w w:val="150"/>
                <w:sz w:val="24"/>
              </w:rPr>
              <w:t> </w:t>
            </w:r>
            <w:r>
              <w:rPr>
                <w:spacing w:val="-4"/>
                <w:sz w:val="24"/>
              </w:rPr>
              <w:t>иных</w:t>
            </w:r>
          </w:p>
          <w:p>
            <w:pPr>
              <w:pStyle w:val="TableParagraph"/>
              <w:spacing w:line="257" w:lineRule="exact" w:before="2"/>
              <w:ind w:left="110"/>
              <w:rPr>
                <w:sz w:val="24"/>
              </w:rPr>
            </w:pPr>
            <w:r>
              <w:rPr>
                <w:sz w:val="24"/>
              </w:rPr>
              <w:t>маломобильных</w:t>
            </w:r>
            <w:r>
              <w:rPr>
                <w:spacing w:val="-6"/>
                <w:sz w:val="24"/>
              </w:rPr>
              <w:t> </w:t>
            </w:r>
            <w:r>
              <w:rPr>
                <w:spacing w:val="-2"/>
                <w:sz w:val="24"/>
              </w:rPr>
              <w:t>граждан</w:t>
            </w:r>
          </w:p>
        </w:tc>
        <w:tc>
          <w:tcPr>
            <w:tcW w:w="2861" w:type="dxa"/>
          </w:tcPr>
          <w:p>
            <w:pPr>
              <w:pStyle w:val="TableParagraph"/>
              <w:spacing w:line="273"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1</w:t>
            </w:r>
            <w:r>
              <w:rPr>
                <w:spacing w:val="2"/>
                <w:sz w:val="24"/>
              </w:rPr>
              <w:t> </w:t>
            </w:r>
            <w:r>
              <w:rPr>
                <w:sz w:val="24"/>
              </w:rPr>
              <w:t>102</w:t>
            </w:r>
            <w:r>
              <w:rPr>
                <w:spacing w:val="2"/>
                <w:sz w:val="24"/>
              </w:rPr>
              <w:t> </w:t>
            </w:r>
            <w:r>
              <w:rPr>
                <w:spacing w:val="-2"/>
                <w:sz w:val="24"/>
              </w:rPr>
              <w:t>670,5</w:t>
            </w:r>
          </w:p>
        </w:tc>
      </w:tr>
      <w:tr>
        <w:trPr>
          <w:trHeight w:val="278" w:hRule="atLeast"/>
        </w:trPr>
        <w:tc>
          <w:tcPr>
            <w:tcW w:w="3557" w:type="dxa"/>
            <w:vMerge w:val="restart"/>
          </w:tcPr>
          <w:p>
            <w:pPr>
              <w:pStyle w:val="TableParagraph"/>
              <w:tabs>
                <w:tab w:pos="1382" w:val="left" w:leader="none"/>
                <w:tab w:pos="1991" w:val="left" w:leader="none"/>
                <w:tab w:pos="2869" w:val="left" w:leader="none"/>
              </w:tabs>
              <w:ind w:left="110" w:right="95"/>
              <w:rPr>
                <w:sz w:val="24"/>
              </w:rPr>
            </w:pPr>
            <w:r>
              <w:rPr>
                <w:sz w:val="24"/>
              </w:rPr>
              <w:t>Приспособление</w:t>
            </w:r>
            <w:r>
              <w:rPr>
                <w:spacing w:val="23"/>
                <w:sz w:val="24"/>
              </w:rPr>
              <w:t> </w:t>
            </w:r>
            <w:r>
              <w:rPr>
                <w:sz w:val="24"/>
              </w:rPr>
              <w:t>общественных </w:t>
            </w:r>
            <w:r>
              <w:rPr>
                <w:spacing w:val="-2"/>
                <w:sz w:val="24"/>
              </w:rPr>
              <w:t>зданий,</w:t>
            </w:r>
            <w:r>
              <w:rPr>
                <w:sz w:val="24"/>
              </w:rPr>
              <w:tab/>
            </w:r>
            <w:r>
              <w:rPr>
                <w:spacing w:val="-10"/>
                <w:sz w:val="24"/>
              </w:rPr>
              <w:t>в</w:t>
            </w:r>
            <w:r>
              <w:rPr>
                <w:sz w:val="24"/>
              </w:rPr>
              <w:tab/>
            </w:r>
            <w:r>
              <w:rPr>
                <w:spacing w:val="-4"/>
                <w:sz w:val="24"/>
              </w:rPr>
              <w:t>том</w:t>
            </w:r>
            <w:r>
              <w:rPr>
                <w:sz w:val="24"/>
              </w:rPr>
              <w:tab/>
            </w:r>
            <w:r>
              <w:rPr>
                <w:spacing w:val="-2"/>
                <w:sz w:val="24"/>
              </w:rPr>
              <w:t>числе </w:t>
            </w:r>
            <w:r>
              <w:rPr>
                <w:sz w:val="24"/>
              </w:rPr>
              <w:t>подведомственных</w:t>
            </w:r>
            <w:r>
              <w:rPr>
                <w:spacing w:val="-11"/>
                <w:sz w:val="24"/>
              </w:rPr>
              <w:t> </w:t>
            </w:r>
            <w:r>
              <w:rPr>
                <w:sz w:val="24"/>
              </w:rPr>
              <w:t>учреждений, а</w:t>
            </w:r>
            <w:r>
              <w:rPr>
                <w:spacing w:val="80"/>
                <w:sz w:val="24"/>
              </w:rPr>
              <w:t> </w:t>
            </w:r>
            <w:r>
              <w:rPr>
                <w:sz w:val="24"/>
              </w:rPr>
              <w:t>также</w:t>
            </w:r>
            <w:r>
              <w:rPr>
                <w:spacing w:val="80"/>
                <w:sz w:val="24"/>
              </w:rPr>
              <w:t> </w:t>
            </w:r>
            <w:r>
              <w:rPr>
                <w:sz w:val="24"/>
              </w:rPr>
              <w:t>прилегающих</w:t>
            </w:r>
            <w:r>
              <w:rPr>
                <w:spacing w:val="80"/>
                <w:sz w:val="24"/>
              </w:rPr>
              <w:t> </w:t>
            </w:r>
            <w:r>
              <w:rPr>
                <w:sz w:val="24"/>
              </w:rPr>
              <w:t>к</w:t>
            </w:r>
            <w:r>
              <w:rPr>
                <w:spacing w:val="80"/>
                <w:sz w:val="24"/>
              </w:rPr>
              <w:t> </w:t>
            </w:r>
            <w:r>
              <w:rPr>
                <w:sz w:val="24"/>
              </w:rPr>
              <w:t>ним территорий с учетом проектных работ</w:t>
            </w:r>
            <w:r>
              <w:rPr>
                <w:spacing w:val="80"/>
                <w:sz w:val="24"/>
              </w:rPr>
              <w:t> </w:t>
            </w:r>
            <w:r>
              <w:rPr>
                <w:sz w:val="24"/>
              </w:rPr>
              <w:t>и</w:t>
            </w:r>
            <w:r>
              <w:rPr>
                <w:spacing w:val="80"/>
                <w:sz w:val="24"/>
              </w:rPr>
              <w:t> </w:t>
            </w:r>
            <w:r>
              <w:rPr>
                <w:sz w:val="24"/>
              </w:rPr>
              <w:t>оснащения</w:t>
            </w:r>
            <w:r>
              <w:rPr>
                <w:spacing w:val="80"/>
                <w:sz w:val="24"/>
              </w:rPr>
              <w:t> </w:t>
            </w:r>
            <w:r>
              <w:rPr>
                <w:sz w:val="24"/>
              </w:rPr>
              <w:t>объектов </w:t>
            </w:r>
            <w:r>
              <w:rPr>
                <w:spacing w:val="-2"/>
                <w:sz w:val="24"/>
              </w:rPr>
              <w:t>компенсирующим оборудованием</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4" w:right="116"/>
              <w:jc w:val="center"/>
              <w:rPr>
                <w:sz w:val="24"/>
              </w:rPr>
            </w:pPr>
            <w:r>
              <w:rPr>
                <w:spacing w:val="-2"/>
                <w:sz w:val="24"/>
              </w:rPr>
              <w:t>04В0600100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339</w:t>
            </w:r>
            <w:r>
              <w:rPr>
                <w:spacing w:val="2"/>
                <w:sz w:val="24"/>
              </w:rPr>
              <w:t> </w:t>
            </w:r>
            <w:r>
              <w:rPr>
                <w:spacing w:val="-2"/>
                <w:sz w:val="24"/>
              </w:rPr>
              <w:t>059,5</w:t>
            </w:r>
          </w:p>
        </w:tc>
      </w:tr>
      <w:tr>
        <w:trPr>
          <w:trHeight w:val="2481" w:hRule="atLeast"/>
        </w:trPr>
        <w:tc>
          <w:tcPr>
            <w:tcW w:w="3557" w:type="dxa"/>
            <w:vMerge/>
            <w:tcBorders>
              <w:top w:val="nil"/>
            </w:tcBorders>
          </w:tcPr>
          <w:p>
            <w:pPr>
              <w:rPr>
                <w:sz w:val="2"/>
                <w:szCs w:val="2"/>
              </w:rPr>
            </w:pPr>
          </w:p>
        </w:tc>
        <w:tc>
          <w:tcPr>
            <w:tcW w:w="2861" w:type="dxa"/>
            <w:tcBorders>
              <w:bottom w:val="nil"/>
            </w:tcBorders>
          </w:tcPr>
          <w:p>
            <w:pPr>
              <w:pStyle w:val="TableParagraph"/>
              <w:tabs>
                <w:tab w:pos="1784" w:val="left" w:leader="none"/>
              </w:tabs>
              <w:spacing w:line="237" w:lineRule="auto"/>
              <w:ind w:left="105" w:right="90"/>
              <w:rPr>
                <w:sz w:val="24"/>
              </w:rPr>
            </w:pPr>
            <w:r>
              <w:rPr>
                <w:spacing w:val="-2"/>
                <w:sz w:val="24"/>
              </w:rPr>
              <w:t>Департамент</w:t>
            </w:r>
            <w:r>
              <w:rPr>
                <w:sz w:val="24"/>
              </w:rPr>
              <w:tab/>
            </w:r>
            <w:r>
              <w:rPr>
                <w:spacing w:val="-2"/>
                <w:sz w:val="24"/>
              </w:rPr>
              <w:t>культуры </w:t>
            </w:r>
            <w:r>
              <w:rPr>
                <w:sz w:val="24"/>
              </w:rPr>
              <w:t>города Москвы</w:t>
            </w:r>
          </w:p>
        </w:tc>
        <w:tc>
          <w:tcPr>
            <w:tcW w:w="3552" w:type="dxa"/>
            <w:tcBorders>
              <w:bottom w:val="nil"/>
            </w:tcBorders>
          </w:tcPr>
          <w:p>
            <w:pPr>
              <w:pStyle w:val="TableParagraph"/>
              <w:ind w:left="124" w:right="104" w:hanging="10"/>
              <w:jc w:val="center"/>
              <w:rPr>
                <w:sz w:val="24"/>
              </w:rPr>
            </w:pPr>
            <w:r>
              <w:rPr>
                <w:sz w:val="24"/>
              </w:rPr>
              <w:t>04В0600100 Приспособление общественных зданий, в том числе подведомственных учреждений, а также прилегающих</w:t>
            </w:r>
            <w:r>
              <w:rPr>
                <w:spacing w:val="-15"/>
                <w:sz w:val="24"/>
              </w:rPr>
              <w:t> </w:t>
            </w:r>
            <w:r>
              <w:rPr>
                <w:sz w:val="24"/>
              </w:rPr>
              <w:t>к</w:t>
            </w:r>
            <w:r>
              <w:rPr>
                <w:spacing w:val="-10"/>
                <w:sz w:val="24"/>
              </w:rPr>
              <w:t> </w:t>
            </w:r>
            <w:r>
              <w:rPr>
                <w:sz w:val="24"/>
              </w:rPr>
              <w:t>ним</w:t>
            </w:r>
            <w:r>
              <w:rPr>
                <w:spacing w:val="-10"/>
                <w:sz w:val="24"/>
              </w:rPr>
              <w:t> </w:t>
            </w:r>
            <w:r>
              <w:rPr>
                <w:sz w:val="24"/>
              </w:rPr>
              <w:t>территорий с учетом проектных работ и оснащения объектов </w:t>
            </w:r>
            <w:r>
              <w:rPr>
                <w:spacing w:val="-2"/>
                <w:sz w:val="24"/>
              </w:rPr>
              <w:t>компенсирующим</w:t>
            </w:r>
          </w:p>
          <w:p>
            <w:pPr>
              <w:pStyle w:val="TableParagraph"/>
              <w:spacing w:line="257" w:lineRule="exact"/>
              <w:ind w:left="125" w:right="116"/>
              <w:jc w:val="center"/>
              <w:rPr>
                <w:sz w:val="24"/>
              </w:rPr>
            </w:pPr>
            <w:r>
              <w:rPr>
                <w:spacing w:val="-2"/>
                <w:sz w:val="24"/>
              </w:rPr>
              <w:t>оборудованием</w:t>
            </w:r>
          </w:p>
        </w:tc>
        <w:tc>
          <w:tcPr>
            <w:tcW w:w="1258" w:type="dxa"/>
            <w:tcBorders>
              <w:bottom w:val="nil"/>
            </w:tcBorders>
          </w:tcPr>
          <w:p>
            <w:pPr>
              <w:pStyle w:val="TableParagraph"/>
              <w:spacing w:line="273" w:lineRule="exact"/>
              <w:ind w:left="94" w:right="86"/>
              <w:jc w:val="center"/>
              <w:rPr>
                <w:sz w:val="24"/>
              </w:rPr>
            </w:pPr>
            <w:r>
              <w:rPr>
                <w:spacing w:val="-4"/>
                <w:sz w:val="24"/>
              </w:rPr>
              <w:t>0703</w:t>
            </w:r>
          </w:p>
        </w:tc>
        <w:tc>
          <w:tcPr>
            <w:tcW w:w="788" w:type="dxa"/>
            <w:tcBorders>
              <w:bottom w:val="nil"/>
            </w:tcBorders>
          </w:tcPr>
          <w:p>
            <w:pPr>
              <w:pStyle w:val="TableParagraph"/>
              <w:spacing w:line="273" w:lineRule="exact"/>
              <w:ind w:left="96" w:right="84"/>
              <w:jc w:val="center"/>
              <w:rPr>
                <w:sz w:val="24"/>
              </w:rPr>
            </w:pPr>
            <w:r>
              <w:rPr>
                <w:spacing w:val="-5"/>
                <w:sz w:val="24"/>
              </w:rPr>
              <w:t>056</w:t>
            </w:r>
          </w:p>
        </w:tc>
        <w:tc>
          <w:tcPr>
            <w:tcW w:w="1148" w:type="dxa"/>
            <w:tcBorders>
              <w:bottom w:val="nil"/>
            </w:tcBorders>
          </w:tcPr>
          <w:p>
            <w:pPr>
              <w:pStyle w:val="TableParagraph"/>
              <w:spacing w:line="273" w:lineRule="exact"/>
              <w:ind w:left="90" w:right="93"/>
              <w:jc w:val="center"/>
              <w:rPr>
                <w:sz w:val="24"/>
              </w:rPr>
            </w:pPr>
            <w:r>
              <w:rPr>
                <w:spacing w:val="-5"/>
                <w:sz w:val="24"/>
              </w:rPr>
              <w:t>244</w:t>
            </w:r>
          </w:p>
        </w:tc>
        <w:tc>
          <w:tcPr>
            <w:tcW w:w="1988" w:type="dxa"/>
            <w:tcBorders>
              <w:bottom w:val="nil"/>
            </w:tcBorders>
          </w:tcPr>
          <w:p>
            <w:pPr>
              <w:pStyle w:val="TableParagraph"/>
              <w:spacing w:line="273" w:lineRule="exact"/>
              <w:ind w:left="165" w:right="164"/>
              <w:jc w:val="center"/>
              <w:rPr>
                <w:sz w:val="24"/>
              </w:rPr>
            </w:pPr>
            <w:r>
              <w:rPr>
                <w:sz w:val="24"/>
              </w:rPr>
              <w:t>22</w:t>
            </w:r>
            <w:r>
              <w:rPr>
                <w:spacing w:val="2"/>
                <w:sz w:val="24"/>
              </w:rPr>
              <w:t> </w:t>
            </w:r>
            <w:r>
              <w:rPr>
                <w:spacing w:val="-2"/>
                <w:sz w:val="24"/>
              </w:rPr>
              <w:t>507,6</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486" w:hRule="atLeast"/>
        </w:trPr>
        <w:tc>
          <w:tcPr>
            <w:tcW w:w="3557" w:type="dxa"/>
          </w:tcPr>
          <w:p>
            <w:pPr>
              <w:pStyle w:val="TableParagraph"/>
              <w:rPr>
                <w:sz w:val="24"/>
              </w:rPr>
            </w:pPr>
          </w:p>
        </w:tc>
        <w:tc>
          <w:tcPr>
            <w:tcW w:w="2861" w:type="dxa"/>
          </w:tcPr>
          <w:p>
            <w:pPr>
              <w:pStyle w:val="TableParagraph"/>
              <w:tabs>
                <w:tab w:pos="1784" w:val="left" w:leader="none"/>
              </w:tabs>
              <w:spacing w:line="237" w:lineRule="auto" w:before="3"/>
              <w:ind w:left="105" w:right="90"/>
              <w:rPr>
                <w:sz w:val="24"/>
              </w:rPr>
            </w:pPr>
            <w:r>
              <w:rPr>
                <w:spacing w:val="-2"/>
                <w:sz w:val="24"/>
              </w:rPr>
              <w:t>Департамент</w:t>
            </w:r>
            <w:r>
              <w:rPr>
                <w:sz w:val="24"/>
              </w:rPr>
              <w:tab/>
            </w:r>
            <w:r>
              <w:rPr>
                <w:spacing w:val="-2"/>
                <w:sz w:val="24"/>
              </w:rPr>
              <w:t>культуры </w:t>
            </w:r>
            <w:r>
              <w:rPr>
                <w:sz w:val="24"/>
              </w:rPr>
              <w:t>города Москвы</w:t>
            </w:r>
          </w:p>
        </w:tc>
        <w:tc>
          <w:tcPr>
            <w:tcW w:w="3552" w:type="dxa"/>
          </w:tcPr>
          <w:p>
            <w:pPr>
              <w:pStyle w:val="TableParagraph"/>
              <w:spacing w:before="1"/>
              <w:ind w:left="124" w:right="104" w:hanging="10"/>
              <w:jc w:val="center"/>
              <w:rPr>
                <w:sz w:val="24"/>
              </w:rPr>
            </w:pPr>
            <w:r>
              <w:rPr>
                <w:sz w:val="24"/>
              </w:rPr>
              <w:t>04В0600100 Приспособление общественных зданий, в том числе подведомственных учреждений, а также прилегающих</w:t>
            </w:r>
            <w:r>
              <w:rPr>
                <w:spacing w:val="-15"/>
                <w:sz w:val="24"/>
              </w:rPr>
              <w:t> </w:t>
            </w:r>
            <w:r>
              <w:rPr>
                <w:sz w:val="24"/>
              </w:rPr>
              <w:t>к</w:t>
            </w:r>
            <w:r>
              <w:rPr>
                <w:spacing w:val="-10"/>
                <w:sz w:val="24"/>
              </w:rPr>
              <w:t> </w:t>
            </w:r>
            <w:r>
              <w:rPr>
                <w:sz w:val="24"/>
              </w:rPr>
              <w:t>ним</w:t>
            </w:r>
            <w:r>
              <w:rPr>
                <w:spacing w:val="-10"/>
                <w:sz w:val="24"/>
              </w:rPr>
              <w:t> </w:t>
            </w:r>
            <w:r>
              <w:rPr>
                <w:sz w:val="24"/>
              </w:rPr>
              <w:t>территорий с учетом проектных работ и оснащения объектов </w:t>
            </w:r>
            <w:r>
              <w:rPr>
                <w:spacing w:val="-2"/>
                <w:sz w:val="24"/>
              </w:rPr>
              <w:t>компенсирующим</w:t>
            </w:r>
          </w:p>
          <w:p>
            <w:pPr>
              <w:pStyle w:val="TableParagraph"/>
              <w:spacing w:line="257" w:lineRule="exact"/>
              <w:ind w:left="125" w:right="116"/>
              <w:jc w:val="center"/>
              <w:rPr>
                <w:sz w:val="24"/>
              </w:rPr>
            </w:pPr>
            <w:r>
              <w:rPr>
                <w:spacing w:val="-2"/>
                <w:sz w:val="24"/>
              </w:rPr>
              <w:t>оборудованием</w:t>
            </w:r>
          </w:p>
        </w:tc>
        <w:tc>
          <w:tcPr>
            <w:tcW w:w="1258" w:type="dxa"/>
          </w:tcPr>
          <w:p>
            <w:pPr>
              <w:pStyle w:val="TableParagraph"/>
              <w:spacing w:before="1"/>
              <w:ind w:left="94" w:right="86"/>
              <w:jc w:val="center"/>
              <w:rPr>
                <w:sz w:val="24"/>
              </w:rPr>
            </w:pPr>
            <w:r>
              <w:rPr>
                <w:spacing w:val="-4"/>
                <w:sz w:val="24"/>
              </w:rPr>
              <w:t>0801</w:t>
            </w:r>
          </w:p>
        </w:tc>
        <w:tc>
          <w:tcPr>
            <w:tcW w:w="788" w:type="dxa"/>
          </w:tcPr>
          <w:p>
            <w:pPr>
              <w:pStyle w:val="TableParagraph"/>
              <w:spacing w:before="1"/>
              <w:ind w:left="96" w:right="84"/>
              <w:jc w:val="center"/>
              <w:rPr>
                <w:sz w:val="24"/>
              </w:rPr>
            </w:pPr>
            <w:r>
              <w:rPr>
                <w:spacing w:val="-5"/>
                <w:sz w:val="24"/>
              </w:rPr>
              <w:t>056</w:t>
            </w:r>
          </w:p>
        </w:tc>
        <w:tc>
          <w:tcPr>
            <w:tcW w:w="1148" w:type="dxa"/>
          </w:tcPr>
          <w:p>
            <w:pPr>
              <w:pStyle w:val="TableParagraph"/>
              <w:spacing w:before="1"/>
              <w:ind w:left="90" w:right="93"/>
              <w:jc w:val="center"/>
              <w:rPr>
                <w:sz w:val="24"/>
              </w:rPr>
            </w:pPr>
            <w:r>
              <w:rPr>
                <w:spacing w:val="-5"/>
                <w:sz w:val="24"/>
              </w:rPr>
              <w:t>244</w:t>
            </w:r>
          </w:p>
        </w:tc>
        <w:tc>
          <w:tcPr>
            <w:tcW w:w="1988" w:type="dxa"/>
          </w:tcPr>
          <w:p>
            <w:pPr>
              <w:pStyle w:val="TableParagraph"/>
              <w:spacing w:before="1"/>
              <w:ind w:left="165" w:right="166"/>
              <w:jc w:val="center"/>
              <w:rPr>
                <w:sz w:val="24"/>
              </w:rPr>
            </w:pPr>
            <w:r>
              <w:rPr>
                <w:spacing w:val="-2"/>
                <w:sz w:val="24"/>
              </w:rPr>
              <w:t>37150,9</w:t>
            </w:r>
          </w:p>
        </w:tc>
      </w:tr>
      <w:tr>
        <w:trPr>
          <w:trHeight w:val="2207" w:hRule="atLeast"/>
        </w:trPr>
        <w:tc>
          <w:tcPr>
            <w:tcW w:w="3557" w:type="dxa"/>
          </w:tcPr>
          <w:p>
            <w:pPr>
              <w:pStyle w:val="TableParagraph"/>
              <w:rPr>
                <w:sz w:val="24"/>
              </w:rPr>
            </w:pPr>
          </w:p>
        </w:tc>
        <w:tc>
          <w:tcPr>
            <w:tcW w:w="2861" w:type="dxa"/>
          </w:tcPr>
          <w:p>
            <w:pPr>
              <w:pStyle w:val="TableParagraph"/>
              <w:tabs>
                <w:tab w:pos="2067" w:val="left" w:leader="none"/>
              </w:tabs>
              <w:ind w:left="105" w:right="92"/>
              <w:rPr>
                <w:sz w:val="24"/>
              </w:rPr>
            </w:pPr>
            <w:r>
              <w:rPr>
                <w:spacing w:val="-2"/>
                <w:sz w:val="24"/>
              </w:rPr>
              <w:t>Департамент здравоохранения</w:t>
            </w:r>
            <w:r>
              <w:rPr>
                <w:sz w:val="24"/>
              </w:rPr>
              <w:tab/>
            </w:r>
            <w:r>
              <w:rPr>
                <w:spacing w:val="-2"/>
                <w:sz w:val="24"/>
              </w:rPr>
              <w:t>города Москвы</w:t>
            </w:r>
          </w:p>
        </w:tc>
        <w:tc>
          <w:tcPr>
            <w:tcW w:w="3552" w:type="dxa"/>
          </w:tcPr>
          <w:p>
            <w:pPr>
              <w:pStyle w:val="TableParagraph"/>
              <w:ind w:left="124" w:right="104" w:hanging="10"/>
              <w:jc w:val="center"/>
              <w:rPr>
                <w:sz w:val="24"/>
              </w:rPr>
            </w:pPr>
            <w:r>
              <w:rPr>
                <w:sz w:val="24"/>
              </w:rPr>
              <w:t>04В0600100 Приспособление общественных зданий, в том числе подведомственных учреждений, а также прилегающих</w:t>
            </w:r>
            <w:r>
              <w:rPr>
                <w:spacing w:val="-15"/>
                <w:sz w:val="24"/>
              </w:rPr>
              <w:t> </w:t>
            </w:r>
            <w:r>
              <w:rPr>
                <w:sz w:val="24"/>
              </w:rPr>
              <w:t>к</w:t>
            </w:r>
            <w:r>
              <w:rPr>
                <w:spacing w:val="-10"/>
                <w:sz w:val="24"/>
              </w:rPr>
              <w:t> </w:t>
            </w:r>
            <w:r>
              <w:rPr>
                <w:sz w:val="24"/>
              </w:rPr>
              <w:t>ним</w:t>
            </w:r>
            <w:r>
              <w:rPr>
                <w:spacing w:val="-10"/>
                <w:sz w:val="24"/>
              </w:rPr>
              <w:t> </w:t>
            </w:r>
            <w:r>
              <w:rPr>
                <w:sz w:val="24"/>
              </w:rPr>
              <w:t>территорий с учетом проектных работ и оснащения объектов ком</w:t>
            </w:r>
          </w:p>
          <w:p>
            <w:pPr>
              <w:pStyle w:val="TableParagraph"/>
              <w:spacing w:line="257" w:lineRule="exact"/>
              <w:ind w:left="128" w:right="116"/>
              <w:jc w:val="center"/>
              <w:rPr>
                <w:sz w:val="24"/>
              </w:rPr>
            </w:pPr>
            <w:r>
              <w:rPr>
                <w:sz w:val="24"/>
              </w:rPr>
              <w:t>пенсирующим</w:t>
            </w:r>
            <w:r>
              <w:rPr>
                <w:spacing w:val="-4"/>
                <w:sz w:val="24"/>
              </w:rPr>
              <w:t> </w:t>
            </w:r>
            <w:r>
              <w:rPr>
                <w:spacing w:val="-2"/>
                <w:sz w:val="24"/>
              </w:rPr>
              <w:t>оборудованием</w:t>
            </w:r>
          </w:p>
        </w:tc>
        <w:tc>
          <w:tcPr>
            <w:tcW w:w="1258" w:type="dxa"/>
          </w:tcPr>
          <w:p>
            <w:pPr>
              <w:pStyle w:val="TableParagraph"/>
              <w:spacing w:line="273" w:lineRule="exact"/>
              <w:ind w:left="94" w:right="86"/>
              <w:jc w:val="center"/>
              <w:rPr>
                <w:sz w:val="24"/>
              </w:rPr>
            </w:pPr>
            <w:r>
              <w:rPr>
                <w:spacing w:val="-4"/>
                <w:sz w:val="24"/>
              </w:rPr>
              <w:t>0909</w:t>
            </w:r>
          </w:p>
        </w:tc>
        <w:tc>
          <w:tcPr>
            <w:tcW w:w="788" w:type="dxa"/>
          </w:tcPr>
          <w:p>
            <w:pPr>
              <w:pStyle w:val="TableParagraph"/>
              <w:spacing w:line="273" w:lineRule="exact"/>
              <w:ind w:left="96" w:right="84"/>
              <w:jc w:val="center"/>
              <w:rPr>
                <w:sz w:val="24"/>
              </w:rPr>
            </w:pPr>
            <w:r>
              <w:rPr>
                <w:spacing w:val="-5"/>
                <w:sz w:val="24"/>
              </w:rPr>
              <w:t>054</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6"/>
              <w:jc w:val="center"/>
              <w:rPr>
                <w:sz w:val="24"/>
              </w:rPr>
            </w:pPr>
            <w:r>
              <w:rPr>
                <w:sz w:val="24"/>
              </w:rPr>
              <w:t>127</w:t>
            </w:r>
            <w:r>
              <w:rPr>
                <w:spacing w:val="2"/>
                <w:sz w:val="24"/>
              </w:rPr>
              <w:t> </w:t>
            </w:r>
            <w:r>
              <w:rPr>
                <w:spacing w:val="-2"/>
                <w:sz w:val="24"/>
              </w:rPr>
              <w:t>542,0</w:t>
            </w:r>
          </w:p>
        </w:tc>
      </w:tr>
      <w:tr>
        <w:trPr>
          <w:trHeight w:val="2485"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4" w:right="104" w:hanging="10"/>
              <w:jc w:val="center"/>
              <w:rPr>
                <w:sz w:val="24"/>
              </w:rPr>
            </w:pPr>
            <w:r>
              <w:rPr>
                <w:sz w:val="24"/>
              </w:rPr>
              <w:t>04В0600100 Приспособление общественных зданий, в том числе подведомственных учреждений, а также прилегающих</w:t>
            </w:r>
            <w:r>
              <w:rPr>
                <w:spacing w:val="-15"/>
                <w:sz w:val="24"/>
              </w:rPr>
              <w:t> </w:t>
            </w:r>
            <w:r>
              <w:rPr>
                <w:sz w:val="24"/>
              </w:rPr>
              <w:t>к</w:t>
            </w:r>
            <w:r>
              <w:rPr>
                <w:spacing w:val="-10"/>
                <w:sz w:val="24"/>
              </w:rPr>
              <w:t> </w:t>
            </w:r>
            <w:r>
              <w:rPr>
                <w:sz w:val="24"/>
              </w:rPr>
              <w:t>ним</w:t>
            </w:r>
            <w:r>
              <w:rPr>
                <w:spacing w:val="-10"/>
                <w:sz w:val="24"/>
              </w:rPr>
              <w:t> </w:t>
            </w:r>
            <w:r>
              <w:rPr>
                <w:sz w:val="24"/>
              </w:rPr>
              <w:t>территорий с учетом проектных работ и оснащения объектов</w:t>
            </w:r>
          </w:p>
          <w:p>
            <w:pPr>
              <w:pStyle w:val="TableParagraph"/>
              <w:spacing w:line="274" w:lineRule="exact"/>
              <w:ind w:left="809" w:right="794"/>
              <w:jc w:val="center"/>
              <w:rPr>
                <w:sz w:val="24"/>
              </w:rPr>
            </w:pPr>
            <w:r>
              <w:rPr>
                <w:spacing w:val="-2"/>
                <w:sz w:val="24"/>
              </w:rPr>
              <w:t>компенсирующим оборудованием</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243</w:t>
            </w:r>
          </w:p>
        </w:tc>
        <w:tc>
          <w:tcPr>
            <w:tcW w:w="1988" w:type="dxa"/>
          </w:tcPr>
          <w:p>
            <w:pPr>
              <w:pStyle w:val="TableParagraph"/>
              <w:spacing w:line="272" w:lineRule="exact"/>
              <w:ind w:left="165" w:right="164"/>
              <w:jc w:val="center"/>
              <w:rPr>
                <w:sz w:val="24"/>
              </w:rPr>
            </w:pPr>
            <w:r>
              <w:rPr>
                <w:sz w:val="24"/>
              </w:rPr>
              <w:t>96</w:t>
            </w:r>
            <w:r>
              <w:rPr>
                <w:spacing w:val="2"/>
                <w:sz w:val="24"/>
              </w:rPr>
              <w:t> </w:t>
            </w:r>
            <w:r>
              <w:rPr>
                <w:spacing w:val="-2"/>
                <w:sz w:val="24"/>
              </w:rPr>
              <w:t>429,8</w:t>
            </w:r>
          </w:p>
        </w:tc>
      </w:tr>
      <w:tr>
        <w:trPr>
          <w:trHeight w:val="2481" w:hRule="atLeast"/>
        </w:trPr>
        <w:tc>
          <w:tcPr>
            <w:tcW w:w="3557" w:type="dxa"/>
          </w:tcPr>
          <w:p>
            <w:pPr>
              <w:pStyle w:val="TableParagraph"/>
              <w:rPr>
                <w:sz w:val="24"/>
              </w:rPr>
            </w:pPr>
          </w:p>
        </w:tc>
        <w:tc>
          <w:tcPr>
            <w:tcW w:w="2861" w:type="dxa"/>
          </w:tcPr>
          <w:p>
            <w:pPr>
              <w:pStyle w:val="TableParagraph"/>
              <w:tabs>
                <w:tab w:pos="2067" w:val="left" w:leader="none"/>
              </w:tabs>
              <w:spacing w:line="237" w:lineRule="auto"/>
              <w:ind w:left="105" w:right="90"/>
              <w:rPr>
                <w:sz w:val="24"/>
              </w:rPr>
            </w:pPr>
            <w:r>
              <w:rPr>
                <w:spacing w:val="-2"/>
                <w:sz w:val="24"/>
              </w:rPr>
              <w:t>Департамент</w:t>
            </w:r>
            <w:r>
              <w:rPr>
                <w:sz w:val="24"/>
              </w:rPr>
              <w:tab/>
            </w:r>
            <w:r>
              <w:rPr>
                <w:spacing w:val="-2"/>
                <w:sz w:val="24"/>
              </w:rPr>
              <w:t>спорта </w:t>
            </w:r>
            <w:r>
              <w:rPr>
                <w:sz w:val="24"/>
              </w:rPr>
              <w:t>города Москвы</w:t>
            </w:r>
          </w:p>
        </w:tc>
        <w:tc>
          <w:tcPr>
            <w:tcW w:w="3552" w:type="dxa"/>
          </w:tcPr>
          <w:p>
            <w:pPr>
              <w:pStyle w:val="TableParagraph"/>
              <w:ind w:left="124" w:right="104" w:hanging="10"/>
              <w:jc w:val="center"/>
              <w:rPr>
                <w:sz w:val="24"/>
              </w:rPr>
            </w:pPr>
            <w:r>
              <w:rPr>
                <w:sz w:val="24"/>
              </w:rPr>
              <w:t>04В0600100 Приспособление общественных зданий, в том числе подведомственных учреждений, а также прилегающих</w:t>
            </w:r>
            <w:r>
              <w:rPr>
                <w:spacing w:val="-15"/>
                <w:sz w:val="24"/>
              </w:rPr>
              <w:t> </w:t>
            </w:r>
            <w:r>
              <w:rPr>
                <w:sz w:val="24"/>
              </w:rPr>
              <w:t>к</w:t>
            </w:r>
            <w:r>
              <w:rPr>
                <w:spacing w:val="-10"/>
                <w:sz w:val="24"/>
              </w:rPr>
              <w:t> </w:t>
            </w:r>
            <w:r>
              <w:rPr>
                <w:sz w:val="24"/>
              </w:rPr>
              <w:t>ним</w:t>
            </w:r>
            <w:r>
              <w:rPr>
                <w:spacing w:val="-10"/>
                <w:sz w:val="24"/>
              </w:rPr>
              <w:t> </w:t>
            </w:r>
            <w:r>
              <w:rPr>
                <w:sz w:val="24"/>
              </w:rPr>
              <w:t>территорий с учетом проектных работ и оснащения объектов </w:t>
            </w:r>
            <w:r>
              <w:rPr>
                <w:spacing w:val="-2"/>
                <w:sz w:val="24"/>
              </w:rPr>
              <w:t>компенсирующим</w:t>
            </w:r>
          </w:p>
          <w:p>
            <w:pPr>
              <w:pStyle w:val="TableParagraph"/>
              <w:spacing w:line="257" w:lineRule="exact"/>
              <w:ind w:left="126" w:right="116"/>
              <w:jc w:val="center"/>
              <w:rPr>
                <w:sz w:val="24"/>
              </w:rPr>
            </w:pPr>
            <w:r>
              <w:rPr>
                <w:spacing w:val="-2"/>
                <w:sz w:val="24"/>
              </w:rPr>
              <w:t>оборудованием</w:t>
            </w:r>
          </w:p>
        </w:tc>
        <w:tc>
          <w:tcPr>
            <w:tcW w:w="1258" w:type="dxa"/>
          </w:tcPr>
          <w:p>
            <w:pPr>
              <w:pStyle w:val="TableParagraph"/>
              <w:spacing w:line="273" w:lineRule="exact"/>
              <w:ind w:left="94" w:right="86"/>
              <w:jc w:val="center"/>
              <w:rPr>
                <w:sz w:val="24"/>
              </w:rPr>
            </w:pPr>
            <w:r>
              <w:rPr>
                <w:spacing w:val="-4"/>
                <w:sz w:val="24"/>
              </w:rPr>
              <w:t>1103</w:t>
            </w:r>
          </w:p>
        </w:tc>
        <w:tc>
          <w:tcPr>
            <w:tcW w:w="788" w:type="dxa"/>
          </w:tcPr>
          <w:p>
            <w:pPr>
              <w:pStyle w:val="TableParagraph"/>
              <w:spacing w:line="273" w:lineRule="exact"/>
              <w:ind w:left="96" w:right="84"/>
              <w:jc w:val="center"/>
              <w:rPr>
                <w:sz w:val="24"/>
              </w:rPr>
            </w:pPr>
            <w:r>
              <w:rPr>
                <w:spacing w:val="-5"/>
                <w:sz w:val="24"/>
              </w:rPr>
              <w:t>783</w:t>
            </w:r>
          </w:p>
        </w:tc>
        <w:tc>
          <w:tcPr>
            <w:tcW w:w="1148" w:type="dxa"/>
          </w:tcPr>
          <w:p>
            <w:pPr>
              <w:pStyle w:val="TableParagraph"/>
              <w:spacing w:line="273" w:lineRule="exact"/>
              <w:ind w:left="90" w:right="93"/>
              <w:jc w:val="center"/>
              <w:rPr>
                <w:sz w:val="24"/>
              </w:rPr>
            </w:pPr>
            <w:r>
              <w:rPr>
                <w:spacing w:val="-5"/>
                <w:sz w:val="24"/>
              </w:rPr>
              <w:t>244</w:t>
            </w:r>
          </w:p>
        </w:tc>
        <w:tc>
          <w:tcPr>
            <w:tcW w:w="1988" w:type="dxa"/>
          </w:tcPr>
          <w:p>
            <w:pPr>
              <w:pStyle w:val="TableParagraph"/>
              <w:spacing w:line="273" w:lineRule="exact"/>
              <w:ind w:left="165" w:right="164"/>
              <w:jc w:val="center"/>
              <w:rPr>
                <w:sz w:val="24"/>
              </w:rPr>
            </w:pPr>
            <w:r>
              <w:rPr>
                <w:sz w:val="24"/>
              </w:rPr>
              <w:t>55</w:t>
            </w:r>
            <w:r>
              <w:rPr>
                <w:spacing w:val="2"/>
                <w:sz w:val="24"/>
              </w:rPr>
              <w:t> </w:t>
            </w:r>
            <w:r>
              <w:rPr>
                <w:spacing w:val="-2"/>
                <w:sz w:val="24"/>
              </w:rPr>
              <w:t>429,2</w:t>
            </w:r>
          </w:p>
        </w:tc>
      </w:tr>
      <w:tr>
        <w:trPr>
          <w:trHeight w:val="277" w:hRule="atLeast"/>
        </w:trPr>
        <w:tc>
          <w:tcPr>
            <w:tcW w:w="3557" w:type="dxa"/>
          </w:tcPr>
          <w:p>
            <w:pPr>
              <w:pStyle w:val="TableParagraph"/>
              <w:tabs>
                <w:tab w:pos="2749" w:val="left" w:leader="none"/>
              </w:tabs>
              <w:spacing w:line="258" w:lineRule="exact"/>
              <w:ind w:left="110"/>
              <w:rPr>
                <w:sz w:val="24"/>
              </w:rPr>
            </w:pPr>
            <w:r>
              <w:rPr>
                <w:spacing w:val="-2"/>
                <w:sz w:val="24"/>
              </w:rPr>
              <w:t>Приспособление</w:t>
            </w:r>
            <w:r>
              <w:rPr>
                <w:sz w:val="24"/>
              </w:rPr>
              <w:tab/>
            </w:r>
            <w:r>
              <w:rPr>
                <w:spacing w:val="-4"/>
                <w:sz w:val="24"/>
              </w:rPr>
              <w:t>жилых</w:t>
            </w:r>
          </w:p>
        </w:tc>
        <w:tc>
          <w:tcPr>
            <w:tcW w:w="2861" w:type="dxa"/>
          </w:tcPr>
          <w:p>
            <w:pPr>
              <w:pStyle w:val="TableParagraph"/>
              <w:spacing w:line="258" w:lineRule="exact"/>
              <w:ind w:left="103"/>
              <w:rPr>
                <w:sz w:val="24"/>
              </w:rPr>
            </w:pPr>
            <w:r>
              <w:rPr>
                <w:spacing w:val="-2"/>
                <w:sz w:val="24"/>
              </w:rPr>
              <w:t>Всего</w:t>
            </w:r>
          </w:p>
        </w:tc>
        <w:tc>
          <w:tcPr>
            <w:tcW w:w="3552" w:type="dxa"/>
          </w:tcPr>
          <w:p>
            <w:pPr>
              <w:pStyle w:val="TableParagraph"/>
              <w:spacing w:line="258" w:lineRule="exact"/>
              <w:ind w:left="1156"/>
              <w:rPr>
                <w:sz w:val="24"/>
              </w:rPr>
            </w:pPr>
            <w:r>
              <w:rPr>
                <w:spacing w:val="-2"/>
                <w:sz w:val="24"/>
              </w:rPr>
              <w:t>04В0600300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643</w:t>
            </w:r>
            <w:r>
              <w:rPr>
                <w:spacing w:val="2"/>
                <w:sz w:val="24"/>
              </w:rPr>
              <w:t> </w:t>
            </w:r>
            <w:r>
              <w:rPr>
                <w:spacing w:val="-2"/>
                <w:sz w:val="24"/>
              </w:rPr>
              <w:t>308,5</w:t>
            </w:r>
          </w:p>
        </w:tc>
      </w:tr>
    </w:tbl>
    <w:p>
      <w:pPr>
        <w:spacing w:after="0" w:line="258"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933" w:hRule="atLeast"/>
        </w:trPr>
        <w:tc>
          <w:tcPr>
            <w:tcW w:w="3557" w:type="dxa"/>
            <w:vMerge w:val="restart"/>
          </w:tcPr>
          <w:p>
            <w:pPr>
              <w:pStyle w:val="TableParagraph"/>
              <w:spacing w:before="1"/>
              <w:ind w:left="110" w:right="93"/>
              <w:jc w:val="both"/>
              <w:rPr>
                <w:sz w:val="24"/>
              </w:rPr>
            </w:pPr>
            <w:r>
              <w:rPr>
                <w:sz w:val="24"/>
              </w:rPr>
              <w:t>помещений, общего </w:t>
            </w:r>
            <w:r>
              <w:rPr>
                <w:sz w:val="24"/>
              </w:rPr>
              <w:t>имущества многоквартирных домов, а также прилегающих к ним территорий для инвалидов и иных маломобильных граждан</w:t>
            </w:r>
          </w:p>
        </w:tc>
        <w:tc>
          <w:tcPr>
            <w:tcW w:w="2861" w:type="dxa"/>
          </w:tcPr>
          <w:p>
            <w:pPr>
              <w:pStyle w:val="TableParagraph"/>
              <w:tabs>
                <w:tab w:pos="1920" w:val="left" w:leader="none"/>
              </w:tabs>
              <w:spacing w:before="1"/>
              <w:ind w:left="105" w:right="92"/>
              <w:rPr>
                <w:sz w:val="24"/>
              </w:rPr>
            </w:pPr>
            <w:r>
              <w:rPr>
                <w:spacing w:val="-2"/>
                <w:sz w:val="24"/>
              </w:rPr>
              <w:t>Департамент капитального</w:t>
            </w:r>
            <w:r>
              <w:rPr>
                <w:sz w:val="24"/>
              </w:rPr>
              <w:tab/>
            </w:r>
            <w:r>
              <w:rPr>
                <w:spacing w:val="-2"/>
                <w:sz w:val="24"/>
              </w:rPr>
              <w:t>ремонта </w:t>
            </w:r>
            <w:r>
              <w:rPr>
                <w:sz w:val="24"/>
              </w:rPr>
              <w:t>города Москвы</w:t>
            </w:r>
          </w:p>
        </w:tc>
        <w:tc>
          <w:tcPr>
            <w:tcW w:w="3552" w:type="dxa"/>
          </w:tcPr>
          <w:p>
            <w:pPr>
              <w:pStyle w:val="TableParagraph"/>
              <w:spacing w:before="1"/>
              <w:ind w:left="172" w:right="162" w:firstLine="1"/>
              <w:jc w:val="center"/>
              <w:rPr>
                <w:sz w:val="24"/>
              </w:rPr>
            </w:pPr>
            <w:r>
              <w:rPr>
                <w:sz w:val="24"/>
              </w:rPr>
              <w:t>04В0600300 Приспособление жилых помещений, общего имущества многоквартирных домов, а</w:t>
            </w:r>
            <w:r>
              <w:rPr>
                <w:spacing w:val="-4"/>
                <w:sz w:val="24"/>
              </w:rPr>
              <w:t> </w:t>
            </w:r>
            <w:r>
              <w:rPr>
                <w:sz w:val="24"/>
              </w:rPr>
              <w:t>также</w:t>
            </w:r>
            <w:r>
              <w:rPr>
                <w:spacing w:val="-3"/>
                <w:sz w:val="24"/>
              </w:rPr>
              <w:t> </w:t>
            </w:r>
            <w:r>
              <w:rPr>
                <w:sz w:val="24"/>
              </w:rPr>
              <w:t>прилегающих</w:t>
            </w:r>
            <w:r>
              <w:rPr>
                <w:spacing w:val="-4"/>
                <w:sz w:val="24"/>
              </w:rPr>
              <w:t> </w:t>
            </w:r>
            <w:r>
              <w:rPr>
                <w:sz w:val="24"/>
              </w:rPr>
              <w:t>к ним</w:t>
            </w:r>
            <w:r>
              <w:rPr>
                <w:spacing w:val="-11"/>
                <w:sz w:val="24"/>
              </w:rPr>
              <w:t> </w:t>
            </w:r>
            <w:r>
              <w:rPr>
                <w:sz w:val="24"/>
              </w:rPr>
              <w:t>территорий</w:t>
            </w:r>
            <w:r>
              <w:rPr>
                <w:spacing w:val="-15"/>
                <w:sz w:val="24"/>
              </w:rPr>
              <w:t> </w:t>
            </w:r>
            <w:r>
              <w:rPr>
                <w:sz w:val="24"/>
              </w:rPr>
              <w:t>для</w:t>
            </w:r>
            <w:r>
              <w:rPr>
                <w:spacing w:val="-10"/>
                <w:sz w:val="24"/>
              </w:rPr>
              <w:t> </w:t>
            </w:r>
            <w:r>
              <w:rPr>
                <w:sz w:val="24"/>
              </w:rPr>
              <w:t>инвалидов и иных маломобильных</w:t>
            </w:r>
          </w:p>
          <w:p>
            <w:pPr>
              <w:pStyle w:val="TableParagraph"/>
              <w:spacing w:line="257" w:lineRule="exact"/>
              <w:ind w:left="127" w:right="116"/>
              <w:jc w:val="center"/>
              <w:rPr>
                <w:sz w:val="24"/>
              </w:rPr>
            </w:pPr>
            <w:r>
              <w:rPr>
                <w:spacing w:val="-2"/>
                <w:sz w:val="24"/>
              </w:rPr>
              <w:t>граждан</w:t>
            </w:r>
          </w:p>
        </w:tc>
        <w:tc>
          <w:tcPr>
            <w:tcW w:w="1258" w:type="dxa"/>
          </w:tcPr>
          <w:p>
            <w:pPr>
              <w:pStyle w:val="TableParagraph"/>
              <w:spacing w:before="1"/>
              <w:ind w:left="94" w:right="86"/>
              <w:jc w:val="center"/>
              <w:rPr>
                <w:sz w:val="24"/>
              </w:rPr>
            </w:pPr>
            <w:r>
              <w:rPr>
                <w:spacing w:val="-4"/>
                <w:sz w:val="24"/>
              </w:rPr>
              <w:t>0501</w:t>
            </w:r>
          </w:p>
        </w:tc>
        <w:tc>
          <w:tcPr>
            <w:tcW w:w="788" w:type="dxa"/>
          </w:tcPr>
          <w:p>
            <w:pPr>
              <w:pStyle w:val="TableParagraph"/>
              <w:spacing w:before="1"/>
              <w:ind w:left="96" w:right="84"/>
              <w:jc w:val="center"/>
              <w:rPr>
                <w:sz w:val="24"/>
              </w:rPr>
            </w:pPr>
            <w:r>
              <w:rPr>
                <w:spacing w:val="-5"/>
                <w:sz w:val="24"/>
              </w:rPr>
              <w:t>814</w:t>
            </w:r>
          </w:p>
        </w:tc>
        <w:tc>
          <w:tcPr>
            <w:tcW w:w="1148" w:type="dxa"/>
          </w:tcPr>
          <w:p>
            <w:pPr>
              <w:pStyle w:val="TableParagraph"/>
              <w:spacing w:before="1"/>
              <w:ind w:left="90" w:right="93"/>
              <w:jc w:val="center"/>
              <w:rPr>
                <w:sz w:val="24"/>
              </w:rPr>
            </w:pPr>
            <w:r>
              <w:rPr>
                <w:spacing w:val="-5"/>
                <w:sz w:val="24"/>
              </w:rPr>
              <w:t>244</w:t>
            </w:r>
          </w:p>
        </w:tc>
        <w:tc>
          <w:tcPr>
            <w:tcW w:w="1988" w:type="dxa"/>
          </w:tcPr>
          <w:p>
            <w:pPr>
              <w:pStyle w:val="TableParagraph"/>
              <w:spacing w:before="1"/>
              <w:ind w:left="165" w:right="166"/>
              <w:jc w:val="center"/>
              <w:rPr>
                <w:sz w:val="24"/>
              </w:rPr>
            </w:pPr>
            <w:r>
              <w:rPr>
                <w:sz w:val="24"/>
              </w:rPr>
              <w:t>589</w:t>
            </w:r>
            <w:r>
              <w:rPr>
                <w:spacing w:val="2"/>
                <w:sz w:val="24"/>
              </w:rPr>
              <w:t> </w:t>
            </w:r>
            <w:r>
              <w:rPr>
                <w:spacing w:val="-2"/>
                <w:sz w:val="24"/>
              </w:rPr>
              <w:t>995,9</w:t>
            </w:r>
          </w:p>
        </w:tc>
      </w:tr>
      <w:tr>
        <w:trPr>
          <w:trHeight w:val="193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72" w:right="162" w:firstLine="1"/>
              <w:jc w:val="center"/>
              <w:rPr>
                <w:sz w:val="24"/>
              </w:rPr>
            </w:pPr>
            <w:r>
              <w:rPr>
                <w:sz w:val="24"/>
              </w:rPr>
              <w:t>04В0600300 Приспособление жилых помещений, общего имущества многоквартирных домов, а</w:t>
            </w:r>
            <w:r>
              <w:rPr>
                <w:spacing w:val="-4"/>
                <w:sz w:val="24"/>
              </w:rPr>
              <w:t> </w:t>
            </w:r>
            <w:r>
              <w:rPr>
                <w:sz w:val="24"/>
              </w:rPr>
              <w:t>также</w:t>
            </w:r>
            <w:r>
              <w:rPr>
                <w:spacing w:val="-3"/>
                <w:sz w:val="24"/>
              </w:rPr>
              <w:t> </w:t>
            </w:r>
            <w:r>
              <w:rPr>
                <w:sz w:val="24"/>
              </w:rPr>
              <w:t>прилегающих</w:t>
            </w:r>
            <w:r>
              <w:rPr>
                <w:spacing w:val="-4"/>
                <w:sz w:val="24"/>
              </w:rPr>
              <w:t> </w:t>
            </w:r>
            <w:r>
              <w:rPr>
                <w:sz w:val="24"/>
              </w:rPr>
              <w:t>к ним территорий</w:t>
            </w:r>
            <w:r>
              <w:rPr>
                <w:spacing w:val="-5"/>
                <w:sz w:val="24"/>
              </w:rPr>
              <w:t> </w:t>
            </w:r>
            <w:r>
              <w:rPr>
                <w:sz w:val="24"/>
              </w:rPr>
              <w:t>для</w:t>
            </w:r>
            <w:r>
              <w:rPr>
                <w:spacing w:val="1"/>
                <w:sz w:val="24"/>
              </w:rPr>
              <w:t> </w:t>
            </w:r>
            <w:r>
              <w:rPr>
                <w:spacing w:val="-2"/>
                <w:sz w:val="24"/>
              </w:rPr>
              <w:t>инвалидов</w:t>
            </w:r>
          </w:p>
          <w:p>
            <w:pPr>
              <w:pStyle w:val="TableParagraph"/>
              <w:spacing w:line="274" w:lineRule="exact"/>
              <w:ind w:left="177" w:right="161"/>
              <w:jc w:val="center"/>
              <w:rPr>
                <w:sz w:val="24"/>
              </w:rPr>
            </w:pPr>
            <w:r>
              <w:rPr>
                <w:sz w:val="24"/>
              </w:rPr>
              <w:t>и</w:t>
            </w:r>
            <w:r>
              <w:rPr>
                <w:spacing w:val="-15"/>
                <w:sz w:val="24"/>
              </w:rPr>
              <w:t> </w:t>
            </w:r>
            <w:r>
              <w:rPr>
                <w:sz w:val="24"/>
              </w:rPr>
              <w:t>иных</w:t>
            </w:r>
            <w:r>
              <w:rPr>
                <w:spacing w:val="-15"/>
                <w:sz w:val="24"/>
              </w:rPr>
              <w:t> </w:t>
            </w:r>
            <w:r>
              <w:rPr>
                <w:sz w:val="24"/>
              </w:rPr>
              <w:t>маломобильных </w:t>
            </w:r>
            <w:r>
              <w:rPr>
                <w:spacing w:val="-2"/>
                <w:sz w:val="24"/>
              </w:rPr>
              <w:t>граждан</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244</w:t>
            </w:r>
          </w:p>
        </w:tc>
        <w:tc>
          <w:tcPr>
            <w:tcW w:w="1988" w:type="dxa"/>
          </w:tcPr>
          <w:p>
            <w:pPr>
              <w:pStyle w:val="TableParagraph"/>
              <w:spacing w:line="272" w:lineRule="exact"/>
              <w:ind w:left="165" w:right="164"/>
              <w:jc w:val="center"/>
              <w:rPr>
                <w:sz w:val="24"/>
              </w:rPr>
            </w:pPr>
            <w:r>
              <w:rPr>
                <w:sz w:val="24"/>
              </w:rPr>
              <w:t>53</w:t>
            </w:r>
            <w:r>
              <w:rPr>
                <w:spacing w:val="2"/>
                <w:sz w:val="24"/>
              </w:rPr>
              <w:t> </w:t>
            </w:r>
            <w:r>
              <w:rPr>
                <w:spacing w:val="-2"/>
                <w:sz w:val="24"/>
              </w:rPr>
              <w:t>312,7</w:t>
            </w:r>
          </w:p>
        </w:tc>
      </w:tr>
      <w:tr>
        <w:trPr>
          <w:trHeight w:val="273" w:hRule="atLeast"/>
        </w:trPr>
        <w:tc>
          <w:tcPr>
            <w:tcW w:w="3557" w:type="dxa"/>
            <w:vMerge w:val="restart"/>
          </w:tcPr>
          <w:p>
            <w:pPr>
              <w:pStyle w:val="TableParagraph"/>
              <w:tabs>
                <w:tab w:pos="2370" w:val="left" w:leader="none"/>
              </w:tabs>
              <w:ind w:left="110" w:right="90"/>
              <w:jc w:val="both"/>
              <w:rPr>
                <w:sz w:val="24"/>
              </w:rPr>
            </w:pPr>
            <w:r>
              <w:rPr>
                <w:spacing w:val="-2"/>
                <w:sz w:val="24"/>
              </w:rPr>
              <w:t>Мероприятия</w:t>
            </w:r>
            <w:r>
              <w:rPr>
                <w:sz w:val="24"/>
              </w:rPr>
              <w:tab/>
            </w:r>
            <w:r>
              <w:rPr>
                <w:spacing w:val="-2"/>
                <w:sz w:val="24"/>
              </w:rPr>
              <w:t>префектур </w:t>
            </w:r>
            <w:r>
              <w:rPr>
                <w:sz w:val="24"/>
              </w:rPr>
              <w:t>административных округов города Москвы по социальной интеграции и формированию безбарьерной среды для </w:t>
            </w:r>
            <w:r>
              <w:rPr>
                <w:spacing w:val="-2"/>
                <w:sz w:val="24"/>
              </w:rPr>
              <w:t>инвалидов</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156"/>
              <w:rPr>
                <w:sz w:val="24"/>
              </w:rPr>
            </w:pPr>
            <w:r>
              <w:rPr>
                <w:spacing w:val="-2"/>
                <w:sz w:val="24"/>
              </w:rPr>
              <w:t>04B0600400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12</w:t>
            </w:r>
            <w:r>
              <w:rPr>
                <w:spacing w:val="2"/>
                <w:sz w:val="24"/>
              </w:rPr>
              <w:t> </w:t>
            </w:r>
            <w:r>
              <w:rPr>
                <w:spacing w:val="-2"/>
                <w:sz w:val="24"/>
              </w:rPr>
              <w:t>628,9</w:t>
            </w:r>
          </w:p>
        </w:tc>
      </w:tr>
      <w:tr>
        <w:trPr>
          <w:trHeight w:val="1655" w:hRule="atLeast"/>
        </w:trPr>
        <w:tc>
          <w:tcPr>
            <w:tcW w:w="3557" w:type="dxa"/>
            <w:vMerge/>
            <w:tcBorders>
              <w:top w:val="nil"/>
            </w:tcBorders>
          </w:tcPr>
          <w:p>
            <w:pPr>
              <w:rPr>
                <w:sz w:val="2"/>
                <w:szCs w:val="2"/>
              </w:rPr>
            </w:pPr>
          </w:p>
        </w:tc>
        <w:tc>
          <w:tcPr>
            <w:tcW w:w="2861" w:type="dxa"/>
          </w:tcPr>
          <w:p>
            <w:pPr>
              <w:pStyle w:val="TableParagraph"/>
              <w:tabs>
                <w:tab w:pos="1549" w:val="left" w:leader="none"/>
              </w:tabs>
              <w:spacing w:line="242" w:lineRule="auto"/>
              <w:ind w:left="105" w:right="99"/>
              <w:rPr>
                <w:sz w:val="24"/>
              </w:rPr>
            </w:pPr>
            <w:r>
              <w:rPr>
                <w:spacing w:val="-2"/>
                <w:sz w:val="24"/>
              </w:rPr>
              <w:t>Префектура</w:t>
            </w:r>
            <w:r>
              <w:rPr>
                <w:sz w:val="24"/>
              </w:rPr>
              <w:tab/>
            </w:r>
            <w:r>
              <w:rPr>
                <w:spacing w:val="-2"/>
                <w:sz w:val="24"/>
              </w:rPr>
              <w:t>Восточного административного</w:t>
            </w:r>
          </w:p>
          <w:p>
            <w:pPr>
              <w:pStyle w:val="TableParagraph"/>
              <w:spacing w:line="270" w:lineRule="exact"/>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ind w:left="128" w:right="115"/>
              <w:jc w:val="center"/>
              <w:rPr>
                <w:sz w:val="24"/>
              </w:rPr>
            </w:pPr>
            <w:r>
              <w:rPr>
                <w:sz w:val="24"/>
              </w:rPr>
              <w:t>04В0600400 Мероприятия префектур</w:t>
            </w:r>
            <w:r>
              <w:rPr>
                <w:spacing w:val="-15"/>
                <w:sz w:val="24"/>
              </w:rPr>
              <w:t> </w:t>
            </w:r>
            <w:r>
              <w:rPr>
                <w:sz w:val="24"/>
              </w:rPr>
              <w:t>административных округов города Моек бы по социальной интеграции и формированию безбарьерной</w:t>
            </w:r>
          </w:p>
          <w:p>
            <w:pPr>
              <w:pStyle w:val="TableParagraph"/>
              <w:spacing w:line="257" w:lineRule="exact"/>
              <w:ind w:left="128" w:right="115"/>
              <w:jc w:val="center"/>
              <w:rPr>
                <w:sz w:val="24"/>
              </w:rPr>
            </w:pPr>
            <w:r>
              <w:rPr>
                <w:sz w:val="24"/>
              </w:rPr>
              <w:t>среды</w:t>
            </w:r>
            <w:r>
              <w:rPr>
                <w:spacing w:val="1"/>
                <w:sz w:val="24"/>
              </w:rPr>
              <w:t> </w:t>
            </w:r>
            <w:r>
              <w:rPr>
                <w:sz w:val="24"/>
              </w:rPr>
              <w:t>для</w:t>
            </w:r>
            <w:r>
              <w:rPr>
                <w:spacing w:val="-2"/>
                <w:sz w:val="24"/>
              </w:rPr>
              <w:t> инвалидов</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901</w:t>
            </w:r>
          </w:p>
        </w:tc>
        <w:tc>
          <w:tcPr>
            <w:tcW w:w="1148" w:type="dxa"/>
          </w:tcPr>
          <w:p>
            <w:pPr>
              <w:pStyle w:val="TableParagraph"/>
              <w:spacing w:line="273" w:lineRule="exact"/>
              <w:ind w:left="90" w:right="93"/>
              <w:jc w:val="center"/>
              <w:rPr>
                <w:sz w:val="24"/>
              </w:rPr>
            </w:pPr>
            <w:r>
              <w:rPr>
                <w:spacing w:val="-5"/>
                <w:sz w:val="24"/>
              </w:rPr>
              <w:t>244</w:t>
            </w:r>
          </w:p>
        </w:tc>
        <w:tc>
          <w:tcPr>
            <w:tcW w:w="1988" w:type="dxa"/>
          </w:tcPr>
          <w:p>
            <w:pPr>
              <w:pStyle w:val="TableParagraph"/>
              <w:spacing w:line="273" w:lineRule="exact"/>
              <w:ind w:left="165" w:right="166"/>
              <w:jc w:val="center"/>
              <w:rPr>
                <w:sz w:val="24"/>
              </w:rPr>
            </w:pPr>
            <w:r>
              <w:rPr>
                <w:sz w:val="24"/>
              </w:rPr>
              <w:t>2</w:t>
            </w:r>
            <w:r>
              <w:rPr>
                <w:spacing w:val="2"/>
                <w:sz w:val="24"/>
              </w:rPr>
              <w:t> </w:t>
            </w:r>
            <w:r>
              <w:rPr>
                <w:spacing w:val="-2"/>
                <w:sz w:val="24"/>
              </w:rPr>
              <w:t>367,3</w:t>
            </w:r>
          </w:p>
        </w:tc>
      </w:tr>
      <w:tr>
        <w:trPr>
          <w:trHeight w:val="1655" w:hRule="atLeast"/>
        </w:trPr>
        <w:tc>
          <w:tcPr>
            <w:tcW w:w="3557" w:type="dxa"/>
            <w:vMerge/>
            <w:tcBorders>
              <w:top w:val="nil"/>
            </w:tcBorders>
          </w:tcPr>
          <w:p>
            <w:pPr>
              <w:rPr>
                <w:sz w:val="2"/>
                <w:szCs w:val="2"/>
              </w:rPr>
            </w:pPr>
          </w:p>
        </w:tc>
        <w:tc>
          <w:tcPr>
            <w:tcW w:w="2861" w:type="dxa"/>
          </w:tcPr>
          <w:p>
            <w:pPr>
              <w:pStyle w:val="TableParagraph"/>
              <w:spacing w:line="242" w:lineRule="auto"/>
              <w:ind w:left="105" w:right="742"/>
              <w:rPr>
                <w:sz w:val="24"/>
              </w:rPr>
            </w:pPr>
            <w:r>
              <w:rPr>
                <w:spacing w:val="-2"/>
                <w:sz w:val="24"/>
              </w:rPr>
              <w:t>Префектура Северо-Восточного</w:t>
            </w:r>
          </w:p>
          <w:p>
            <w:pPr>
              <w:pStyle w:val="TableParagraph"/>
              <w:spacing w:line="242" w:lineRule="auto"/>
              <w:ind w:left="105" w:right="194"/>
              <w:rPr>
                <w:sz w:val="24"/>
              </w:rPr>
            </w:pPr>
            <w:r>
              <w:rPr>
                <w:spacing w:val="-2"/>
                <w:sz w:val="24"/>
              </w:rPr>
              <w:t>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ind w:left="128" w:right="115"/>
              <w:jc w:val="center"/>
              <w:rPr>
                <w:sz w:val="24"/>
              </w:rPr>
            </w:pPr>
            <w:r>
              <w:rPr>
                <w:sz w:val="24"/>
              </w:rPr>
              <w:t>04В0600400 Мероприятия префектур</w:t>
            </w:r>
            <w:r>
              <w:rPr>
                <w:spacing w:val="-15"/>
                <w:sz w:val="24"/>
              </w:rPr>
              <w:t> </w:t>
            </w:r>
            <w:r>
              <w:rPr>
                <w:sz w:val="24"/>
              </w:rPr>
              <w:t>административных округов города Москвы по социальной интеграции и формированию</w:t>
            </w:r>
            <w:r>
              <w:rPr>
                <w:spacing w:val="-6"/>
                <w:sz w:val="24"/>
              </w:rPr>
              <w:t> </w:t>
            </w:r>
            <w:r>
              <w:rPr>
                <w:sz w:val="24"/>
              </w:rPr>
              <w:t>без</w:t>
            </w:r>
            <w:r>
              <w:rPr>
                <w:spacing w:val="-6"/>
                <w:sz w:val="24"/>
              </w:rPr>
              <w:t> </w:t>
            </w:r>
            <w:r>
              <w:rPr>
                <w:sz w:val="24"/>
              </w:rPr>
              <w:t>барьерной</w:t>
            </w:r>
          </w:p>
          <w:p>
            <w:pPr>
              <w:pStyle w:val="TableParagraph"/>
              <w:spacing w:line="257" w:lineRule="exact"/>
              <w:ind w:left="128" w:right="115"/>
              <w:jc w:val="center"/>
              <w:rPr>
                <w:sz w:val="24"/>
              </w:rPr>
            </w:pPr>
            <w:r>
              <w:rPr>
                <w:sz w:val="24"/>
              </w:rPr>
              <w:t>среды</w:t>
            </w:r>
            <w:r>
              <w:rPr>
                <w:spacing w:val="1"/>
                <w:sz w:val="24"/>
              </w:rPr>
              <w:t> </w:t>
            </w:r>
            <w:r>
              <w:rPr>
                <w:sz w:val="24"/>
              </w:rPr>
              <w:t>для</w:t>
            </w:r>
            <w:r>
              <w:rPr>
                <w:spacing w:val="-2"/>
                <w:sz w:val="24"/>
              </w:rPr>
              <w:t> инвалидов</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941</w:t>
            </w:r>
          </w:p>
        </w:tc>
        <w:tc>
          <w:tcPr>
            <w:tcW w:w="1148" w:type="dxa"/>
          </w:tcPr>
          <w:p>
            <w:pPr>
              <w:pStyle w:val="TableParagraph"/>
              <w:spacing w:line="273" w:lineRule="exact"/>
              <w:ind w:left="90" w:right="93"/>
              <w:jc w:val="center"/>
              <w:rPr>
                <w:sz w:val="24"/>
              </w:rPr>
            </w:pPr>
            <w:r>
              <w:rPr>
                <w:spacing w:val="-5"/>
                <w:sz w:val="24"/>
              </w:rPr>
              <w:t>244</w:t>
            </w:r>
          </w:p>
        </w:tc>
        <w:tc>
          <w:tcPr>
            <w:tcW w:w="1988" w:type="dxa"/>
          </w:tcPr>
          <w:p>
            <w:pPr>
              <w:pStyle w:val="TableParagraph"/>
              <w:spacing w:line="273" w:lineRule="exact"/>
              <w:ind w:left="165" w:right="166"/>
              <w:jc w:val="center"/>
              <w:rPr>
                <w:sz w:val="24"/>
              </w:rPr>
            </w:pPr>
            <w:r>
              <w:rPr>
                <w:sz w:val="24"/>
              </w:rPr>
              <w:t>6</w:t>
            </w:r>
            <w:r>
              <w:rPr>
                <w:spacing w:val="2"/>
                <w:sz w:val="24"/>
              </w:rPr>
              <w:t> </w:t>
            </w:r>
            <w:r>
              <w:rPr>
                <w:spacing w:val="-2"/>
                <w:sz w:val="24"/>
              </w:rPr>
              <w:t>467,3</w:t>
            </w:r>
          </w:p>
        </w:tc>
      </w:tr>
      <w:tr>
        <w:trPr>
          <w:trHeight w:val="1655" w:hRule="atLeast"/>
        </w:trPr>
        <w:tc>
          <w:tcPr>
            <w:tcW w:w="3557" w:type="dxa"/>
            <w:vMerge/>
            <w:tcBorders>
              <w:top w:val="nil"/>
            </w:tcBorders>
          </w:tcPr>
          <w:p>
            <w:pPr>
              <w:rPr>
                <w:sz w:val="2"/>
                <w:szCs w:val="2"/>
              </w:rPr>
            </w:pPr>
          </w:p>
        </w:tc>
        <w:tc>
          <w:tcPr>
            <w:tcW w:w="2861" w:type="dxa"/>
          </w:tcPr>
          <w:p>
            <w:pPr>
              <w:pStyle w:val="TableParagraph"/>
              <w:ind w:left="105" w:right="194"/>
              <w:rPr>
                <w:sz w:val="24"/>
              </w:rPr>
            </w:pPr>
            <w:r>
              <w:rPr>
                <w:spacing w:val="-2"/>
                <w:sz w:val="24"/>
              </w:rPr>
              <w:t>Префектура Центрального административного </w:t>
            </w:r>
            <w:r>
              <w:rPr>
                <w:sz w:val="24"/>
              </w:rPr>
              <w:t>округа</w:t>
            </w:r>
            <w:r>
              <w:rPr>
                <w:spacing w:val="-15"/>
                <w:sz w:val="24"/>
              </w:rPr>
              <w:t> </w:t>
            </w:r>
            <w:r>
              <w:rPr>
                <w:sz w:val="24"/>
              </w:rPr>
              <w:t>города</w:t>
            </w:r>
            <w:r>
              <w:rPr>
                <w:spacing w:val="-15"/>
                <w:sz w:val="24"/>
              </w:rPr>
              <w:t> </w:t>
            </w:r>
            <w:r>
              <w:rPr>
                <w:sz w:val="24"/>
              </w:rPr>
              <w:t>Москвы</w:t>
            </w:r>
          </w:p>
        </w:tc>
        <w:tc>
          <w:tcPr>
            <w:tcW w:w="3552" w:type="dxa"/>
          </w:tcPr>
          <w:p>
            <w:pPr>
              <w:pStyle w:val="TableParagraph"/>
              <w:ind w:left="128" w:right="115"/>
              <w:jc w:val="center"/>
              <w:rPr>
                <w:sz w:val="24"/>
              </w:rPr>
            </w:pPr>
            <w:r>
              <w:rPr>
                <w:sz w:val="24"/>
              </w:rPr>
              <w:t>04В0600400 Мероприятия префектур</w:t>
            </w:r>
            <w:r>
              <w:rPr>
                <w:spacing w:val="-15"/>
                <w:sz w:val="24"/>
              </w:rPr>
              <w:t> </w:t>
            </w:r>
            <w:r>
              <w:rPr>
                <w:sz w:val="24"/>
              </w:rPr>
              <w:t>административных округов города Москвы по социальной интеграции и формированию безбарьерной</w:t>
            </w:r>
          </w:p>
          <w:p>
            <w:pPr>
              <w:pStyle w:val="TableParagraph"/>
              <w:spacing w:line="257" w:lineRule="exact"/>
              <w:ind w:left="128" w:right="116"/>
              <w:jc w:val="center"/>
              <w:rPr>
                <w:sz w:val="24"/>
              </w:rPr>
            </w:pPr>
            <w:r>
              <w:rPr>
                <w:sz w:val="24"/>
              </w:rPr>
              <w:t>среды</w:t>
            </w:r>
            <w:r>
              <w:rPr>
                <w:spacing w:val="-3"/>
                <w:sz w:val="24"/>
              </w:rPr>
              <w:t> </w:t>
            </w:r>
            <w:r>
              <w:rPr>
                <w:sz w:val="24"/>
              </w:rPr>
              <w:t>для </w:t>
            </w:r>
            <w:r>
              <w:rPr>
                <w:spacing w:val="-2"/>
                <w:sz w:val="24"/>
              </w:rPr>
              <w:t>инвалидов</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961</w:t>
            </w:r>
          </w:p>
        </w:tc>
        <w:tc>
          <w:tcPr>
            <w:tcW w:w="1148" w:type="dxa"/>
          </w:tcPr>
          <w:p>
            <w:pPr>
              <w:pStyle w:val="TableParagraph"/>
              <w:spacing w:line="273" w:lineRule="exact"/>
              <w:ind w:left="90" w:right="93"/>
              <w:jc w:val="center"/>
              <w:rPr>
                <w:sz w:val="24"/>
              </w:rPr>
            </w:pPr>
            <w:r>
              <w:rPr>
                <w:spacing w:val="-5"/>
                <w:sz w:val="24"/>
              </w:rPr>
              <w:t>244</w:t>
            </w:r>
          </w:p>
        </w:tc>
        <w:tc>
          <w:tcPr>
            <w:tcW w:w="1988" w:type="dxa"/>
          </w:tcPr>
          <w:p>
            <w:pPr>
              <w:pStyle w:val="TableParagraph"/>
              <w:spacing w:line="273" w:lineRule="exact"/>
              <w:ind w:left="165" w:right="166"/>
              <w:jc w:val="center"/>
              <w:rPr>
                <w:sz w:val="24"/>
              </w:rPr>
            </w:pPr>
            <w:r>
              <w:rPr>
                <w:sz w:val="24"/>
              </w:rPr>
              <w:t>1</w:t>
            </w:r>
            <w:r>
              <w:rPr>
                <w:spacing w:val="2"/>
                <w:sz w:val="24"/>
              </w:rPr>
              <w:t> </w:t>
            </w:r>
            <w:r>
              <w:rPr>
                <w:spacing w:val="-2"/>
                <w:sz w:val="24"/>
              </w:rPr>
              <w:t>887,6</w:t>
            </w:r>
          </w:p>
        </w:tc>
      </w:tr>
      <w:tr>
        <w:trPr>
          <w:trHeight w:val="830" w:hRule="atLeast"/>
        </w:trPr>
        <w:tc>
          <w:tcPr>
            <w:tcW w:w="3557" w:type="dxa"/>
            <w:vMerge/>
            <w:tcBorders>
              <w:top w:val="nil"/>
            </w:tcBorders>
          </w:tcPr>
          <w:p>
            <w:pPr>
              <w:rPr>
                <w:sz w:val="2"/>
                <w:szCs w:val="2"/>
              </w:rPr>
            </w:pPr>
          </w:p>
        </w:tc>
        <w:tc>
          <w:tcPr>
            <w:tcW w:w="2861" w:type="dxa"/>
            <w:tcBorders>
              <w:bottom w:val="nil"/>
            </w:tcBorders>
          </w:tcPr>
          <w:p>
            <w:pPr>
              <w:pStyle w:val="TableParagraph"/>
              <w:spacing w:line="242" w:lineRule="auto"/>
              <w:ind w:left="105" w:right="1153"/>
              <w:rPr>
                <w:sz w:val="24"/>
              </w:rPr>
            </w:pPr>
            <w:r>
              <w:rPr>
                <w:spacing w:val="-2"/>
                <w:sz w:val="24"/>
              </w:rPr>
              <w:t>Префектура Юго-Западного</w:t>
            </w:r>
          </w:p>
          <w:p>
            <w:pPr>
              <w:pStyle w:val="TableParagraph"/>
              <w:spacing w:line="256" w:lineRule="exact"/>
              <w:ind w:left="105"/>
              <w:rPr>
                <w:sz w:val="24"/>
              </w:rPr>
            </w:pPr>
            <w:r>
              <w:rPr>
                <w:spacing w:val="-2"/>
                <w:sz w:val="24"/>
              </w:rPr>
              <w:t>административного</w:t>
            </w:r>
          </w:p>
        </w:tc>
        <w:tc>
          <w:tcPr>
            <w:tcW w:w="3552" w:type="dxa"/>
            <w:tcBorders>
              <w:bottom w:val="nil"/>
            </w:tcBorders>
          </w:tcPr>
          <w:p>
            <w:pPr>
              <w:pStyle w:val="TableParagraph"/>
              <w:spacing w:line="272" w:lineRule="exact"/>
              <w:ind w:left="126" w:right="116"/>
              <w:jc w:val="center"/>
              <w:rPr>
                <w:sz w:val="24"/>
              </w:rPr>
            </w:pPr>
            <w:r>
              <w:rPr>
                <w:sz w:val="24"/>
              </w:rPr>
              <w:t>04В0600400</w:t>
            </w:r>
            <w:r>
              <w:rPr>
                <w:spacing w:val="-2"/>
                <w:sz w:val="24"/>
              </w:rPr>
              <w:t> Мероприятия</w:t>
            </w:r>
          </w:p>
          <w:p>
            <w:pPr>
              <w:pStyle w:val="TableParagraph"/>
              <w:spacing w:line="274" w:lineRule="exact"/>
              <w:ind w:left="128" w:right="115"/>
              <w:jc w:val="center"/>
              <w:rPr>
                <w:sz w:val="24"/>
              </w:rPr>
            </w:pPr>
            <w:r>
              <w:rPr>
                <w:sz w:val="24"/>
              </w:rPr>
              <w:t>префектур</w:t>
            </w:r>
            <w:r>
              <w:rPr>
                <w:spacing w:val="-15"/>
                <w:sz w:val="24"/>
              </w:rPr>
              <w:t> </w:t>
            </w:r>
            <w:r>
              <w:rPr>
                <w:sz w:val="24"/>
              </w:rPr>
              <w:t>административных округов города Москвы по</w:t>
            </w:r>
          </w:p>
        </w:tc>
        <w:tc>
          <w:tcPr>
            <w:tcW w:w="1258" w:type="dxa"/>
            <w:tcBorders>
              <w:bottom w:val="nil"/>
            </w:tcBorders>
          </w:tcPr>
          <w:p>
            <w:pPr>
              <w:pStyle w:val="TableParagraph"/>
              <w:spacing w:line="272" w:lineRule="exact"/>
              <w:ind w:left="94" w:right="86"/>
              <w:jc w:val="center"/>
              <w:rPr>
                <w:sz w:val="24"/>
              </w:rPr>
            </w:pPr>
            <w:r>
              <w:rPr>
                <w:spacing w:val="-4"/>
                <w:sz w:val="24"/>
              </w:rPr>
              <w:t>1003</w:t>
            </w:r>
          </w:p>
        </w:tc>
        <w:tc>
          <w:tcPr>
            <w:tcW w:w="788" w:type="dxa"/>
            <w:tcBorders>
              <w:bottom w:val="nil"/>
            </w:tcBorders>
          </w:tcPr>
          <w:p>
            <w:pPr>
              <w:pStyle w:val="TableParagraph"/>
              <w:spacing w:line="272" w:lineRule="exact"/>
              <w:ind w:left="96" w:right="84"/>
              <w:jc w:val="center"/>
              <w:rPr>
                <w:sz w:val="24"/>
              </w:rPr>
            </w:pPr>
            <w:r>
              <w:rPr>
                <w:spacing w:val="-5"/>
                <w:sz w:val="24"/>
              </w:rPr>
              <w:t>981</w:t>
            </w:r>
          </w:p>
        </w:tc>
        <w:tc>
          <w:tcPr>
            <w:tcW w:w="1148" w:type="dxa"/>
            <w:tcBorders>
              <w:bottom w:val="nil"/>
            </w:tcBorders>
          </w:tcPr>
          <w:p>
            <w:pPr>
              <w:pStyle w:val="TableParagraph"/>
              <w:spacing w:line="272" w:lineRule="exact"/>
              <w:ind w:left="91" w:right="92"/>
              <w:jc w:val="center"/>
              <w:rPr>
                <w:sz w:val="24"/>
              </w:rPr>
            </w:pPr>
            <w:r>
              <w:rPr>
                <w:spacing w:val="-5"/>
                <w:sz w:val="24"/>
              </w:rPr>
              <w:t>244</w:t>
            </w:r>
          </w:p>
        </w:tc>
        <w:tc>
          <w:tcPr>
            <w:tcW w:w="1988" w:type="dxa"/>
            <w:tcBorders>
              <w:bottom w:val="nil"/>
            </w:tcBorders>
          </w:tcPr>
          <w:p>
            <w:pPr>
              <w:pStyle w:val="TableParagraph"/>
              <w:spacing w:line="272" w:lineRule="exact"/>
              <w:ind w:left="165" w:right="166"/>
              <w:jc w:val="center"/>
              <w:rPr>
                <w:sz w:val="24"/>
              </w:rPr>
            </w:pPr>
            <w:r>
              <w:rPr>
                <w:sz w:val="24"/>
              </w:rPr>
              <w:t>1</w:t>
            </w:r>
            <w:r>
              <w:rPr>
                <w:spacing w:val="2"/>
                <w:sz w:val="24"/>
              </w:rPr>
              <w:t> </w:t>
            </w:r>
            <w:r>
              <w:rPr>
                <w:spacing w:val="-2"/>
                <w:sz w:val="24"/>
              </w:rPr>
              <w:t>906,7</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830" w:hRule="atLeast"/>
        </w:trPr>
        <w:tc>
          <w:tcPr>
            <w:tcW w:w="3557" w:type="dxa"/>
          </w:tcPr>
          <w:p>
            <w:pPr>
              <w:pStyle w:val="TableParagraph"/>
              <w:rPr>
                <w:sz w:val="24"/>
              </w:rPr>
            </w:pPr>
          </w:p>
        </w:tc>
        <w:tc>
          <w:tcPr>
            <w:tcW w:w="2861" w:type="dxa"/>
          </w:tcPr>
          <w:p>
            <w:pPr>
              <w:pStyle w:val="TableParagraph"/>
              <w:spacing w:before="1"/>
              <w:ind w:left="105"/>
              <w:rPr>
                <w:sz w:val="24"/>
              </w:rPr>
            </w:pPr>
            <w:r>
              <w:rPr>
                <w:sz w:val="24"/>
              </w:rPr>
              <w:t>округа</w:t>
            </w:r>
            <w:r>
              <w:rPr>
                <w:spacing w:val="2"/>
                <w:sz w:val="24"/>
              </w:rPr>
              <w:t> </w:t>
            </w:r>
            <w:r>
              <w:rPr>
                <w:sz w:val="24"/>
              </w:rPr>
              <w:t>города</w:t>
            </w:r>
            <w:r>
              <w:rPr>
                <w:spacing w:val="2"/>
                <w:sz w:val="24"/>
              </w:rPr>
              <w:t> </w:t>
            </w:r>
            <w:r>
              <w:rPr>
                <w:spacing w:val="-2"/>
                <w:sz w:val="24"/>
              </w:rPr>
              <w:t>Москвы</w:t>
            </w:r>
          </w:p>
        </w:tc>
        <w:tc>
          <w:tcPr>
            <w:tcW w:w="3552" w:type="dxa"/>
          </w:tcPr>
          <w:p>
            <w:pPr>
              <w:pStyle w:val="TableParagraph"/>
              <w:spacing w:line="237" w:lineRule="auto" w:before="3"/>
              <w:ind w:left="268" w:right="252" w:firstLine="1"/>
              <w:jc w:val="center"/>
              <w:rPr>
                <w:sz w:val="24"/>
              </w:rPr>
            </w:pPr>
            <w:r>
              <w:rPr>
                <w:sz w:val="24"/>
              </w:rPr>
              <w:t>социальной интеграции и формированию</w:t>
            </w:r>
            <w:r>
              <w:rPr>
                <w:spacing w:val="-15"/>
                <w:sz w:val="24"/>
              </w:rPr>
              <w:t> </w:t>
            </w:r>
            <w:r>
              <w:rPr>
                <w:sz w:val="24"/>
              </w:rPr>
              <w:t>безбарьерной</w:t>
            </w:r>
          </w:p>
          <w:p>
            <w:pPr>
              <w:pStyle w:val="TableParagraph"/>
              <w:spacing w:line="257" w:lineRule="exact" w:before="4"/>
              <w:ind w:left="128" w:right="115"/>
              <w:jc w:val="center"/>
              <w:rPr>
                <w:sz w:val="24"/>
              </w:rPr>
            </w:pPr>
            <w:r>
              <w:rPr>
                <w:sz w:val="24"/>
              </w:rPr>
              <w:t>среды</w:t>
            </w:r>
            <w:r>
              <w:rPr>
                <w:spacing w:val="1"/>
                <w:sz w:val="24"/>
              </w:rPr>
              <w:t> </w:t>
            </w:r>
            <w:r>
              <w:rPr>
                <w:sz w:val="24"/>
              </w:rPr>
              <w:t>для</w:t>
            </w:r>
            <w:r>
              <w:rPr>
                <w:spacing w:val="-2"/>
                <w:sz w:val="24"/>
              </w:rPr>
              <w:t> инвалидов</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7" w:hRule="atLeast"/>
        </w:trPr>
        <w:tc>
          <w:tcPr>
            <w:tcW w:w="3557" w:type="dxa"/>
            <w:vMerge w:val="restart"/>
          </w:tcPr>
          <w:p>
            <w:pPr>
              <w:pStyle w:val="TableParagraph"/>
              <w:tabs>
                <w:tab w:pos="1593" w:val="left" w:leader="none"/>
                <w:tab w:pos="3201" w:val="left" w:leader="none"/>
              </w:tabs>
              <w:spacing w:line="242" w:lineRule="auto"/>
              <w:ind w:left="110" w:right="94"/>
              <w:rPr>
                <w:sz w:val="24"/>
              </w:rPr>
            </w:pPr>
            <w:r>
              <w:rPr>
                <w:spacing w:val="-2"/>
                <w:sz w:val="24"/>
              </w:rPr>
              <w:t>Проведение</w:t>
            </w:r>
            <w:r>
              <w:rPr>
                <w:sz w:val="24"/>
              </w:rPr>
              <w:tab/>
            </w:r>
            <w:r>
              <w:rPr>
                <w:spacing w:val="-2"/>
                <w:sz w:val="24"/>
              </w:rPr>
              <w:t>мероприятий</w:t>
            </w:r>
            <w:r>
              <w:rPr>
                <w:sz w:val="24"/>
              </w:rPr>
              <w:tab/>
            </w:r>
            <w:r>
              <w:rPr>
                <w:spacing w:val="-6"/>
                <w:sz w:val="24"/>
              </w:rPr>
              <w:t>по </w:t>
            </w:r>
            <w:r>
              <w:rPr>
                <w:spacing w:val="-2"/>
                <w:sz w:val="24"/>
              </w:rPr>
              <w:t>адаптации</w:t>
            </w:r>
          </w:p>
          <w:p>
            <w:pPr>
              <w:pStyle w:val="TableParagraph"/>
              <w:ind w:left="110" w:right="444"/>
              <w:rPr>
                <w:sz w:val="24"/>
              </w:rPr>
            </w:pPr>
            <w:r>
              <w:rPr>
                <w:spacing w:val="-2"/>
                <w:sz w:val="24"/>
              </w:rPr>
              <w:t>дорожно-транспортной инфраструктуры государственными учреждениями</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4" w:right="116"/>
              <w:jc w:val="center"/>
              <w:rPr>
                <w:sz w:val="24"/>
              </w:rPr>
            </w:pPr>
            <w:r>
              <w:rPr>
                <w:spacing w:val="-2"/>
                <w:sz w:val="24"/>
              </w:rPr>
              <w:t>04В0608900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107</w:t>
            </w:r>
            <w:r>
              <w:rPr>
                <w:spacing w:val="2"/>
                <w:sz w:val="24"/>
              </w:rPr>
              <w:t> </w:t>
            </w:r>
            <w:r>
              <w:rPr>
                <w:spacing w:val="-2"/>
                <w:sz w:val="24"/>
              </w:rPr>
              <w:t>673,6</w:t>
            </w:r>
          </w:p>
        </w:tc>
      </w:tr>
      <w:tr>
        <w:trPr>
          <w:trHeight w:val="1655" w:hRule="atLeast"/>
        </w:trPr>
        <w:tc>
          <w:tcPr>
            <w:tcW w:w="3557" w:type="dxa"/>
            <w:vMerge/>
            <w:tcBorders>
              <w:top w:val="nil"/>
            </w:tcBorders>
          </w:tcPr>
          <w:p>
            <w:pPr>
              <w:rPr>
                <w:sz w:val="2"/>
                <w:szCs w:val="2"/>
              </w:rPr>
            </w:pPr>
          </w:p>
        </w:tc>
        <w:tc>
          <w:tcPr>
            <w:tcW w:w="2861" w:type="dxa"/>
          </w:tcPr>
          <w:p>
            <w:pPr>
              <w:pStyle w:val="TableParagraph"/>
              <w:spacing w:line="271" w:lineRule="exact"/>
              <w:ind w:left="105"/>
              <w:rPr>
                <w:sz w:val="24"/>
              </w:rPr>
            </w:pPr>
            <w:r>
              <w:rPr>
                <w:spacing w:val="-2"/>
                <w:sz w:val="24"/>
              </w:rPr>
              <w:t>Департамент</w:t>
            </w:r>
          </w:p>
          <w:p>
            <w:pPr>
              <w:pStyle w:val="TableParagraph"/>
              <w:spacing w:line="242" w:lineRule="auto"/>
              <w:ind w:left="105"/>
              <w:rPr>
                <w:sz w:val="24"/>
              </w:rPr>
            </w:pPr>
            <w:r>
              <w:rPr>
                <w:spacing w:val="-2"/>
                <w:sz w:val="24"/>
              </w:rPr>
              <w:t>жилищно-коммунального </w:t>
            </w:r>
            <w:r>
              <w:rPr>
                <w:sz w:val="24"/>
              </w:rPr>
              <w:t>хозяйства</w:t>
            </w:r>
            <w:r>
              <w:rPr>
                <w:spacing w:val="-6"/>
                <w:sz w:val="24"/>
              </w:rPr>
              <w:t> </w:t>
            </w:r>
            <w:r>
              <w:rPr>
                <w:sz w:val="24"/>
              </w:rPr>
              <w:t>города</w:t>
            </w:r>
            <w:r>
              <w:rPr>
                <w:spacing w:val="-5"/>
                <w:sz w:val="24"/>
              </w:rPr>
              <w:t> </w:t>
            </w:r>
            <w:r>
              <w:rPr>
                <w:spacing w:val="-2"/>
                <w:sz w:val="24"/>
              </w:rPr>
              <w:t>Москвы</w:t>
            </w:r>
          </w:p>
        </w:tc>
        <w:tc>
          <w:tcPr>
            <w:tcW w:w="3552" w:type="dxa"/>
          </w:tcPr>
          <w:p>
            <w:pPr>
              <w:pStyle w:val="TableParagraph"/>
              <w:ind w:left="388" w:right="370" w:hanging="9"/>
              <w:jc w:val="center"/>
              <w:rPr>
                <w:sz w:val="24"/>
              </w:rPr>
            </w:pPr>
            <w:r>
              <w:rPr>
                <w:sz w:val="24"/>
              </w:rPr>
              <w:t>04В0608900 Проведение мероприятий</w:t>
            </w:r>
            <w:r>
              <w:rPr>
                <w:spacing w:val="-15"/>
                <w:sz w:val="24"/>
              </w:rPr>
              <w:t> </w:t>
            </w:r>
            <w:r>
              <w:rPr>
                <w:sz w:val="24"/>
              </w:rPr>
              <w:t>по</w:t>
            </w:r>
            <w:r>
              <w:rPr>
                <w:spacing w:val="-15"/>
                <w:sz w:val="24"/>
              </w:rPr>
              <w:t> </w:t>
            </w:r>
            <w:r>
              <w:rPr>
                <w:sz w:val="24"/>
              </w:rPr>
              <w:t>адаптации </w:t>
            </w:r>
            <w:r>
              <w:rPr>
                <w:spacing w:val="-2"/>
                <w:sz w:val="24"/>
              </w:rPr>
              <w:t>дорожно-транспортной инфраструктуры</w:t>
            </w:r>
          </w:p>
          <w:p>
            <w:pPr>
              <w:pStyle w:val="TableParagraph"/>
              <w:spacing w:line="274" w:lineRule="exact"/>
              <w:ind w:left="810" w:right="789"/>
              <w:jc w:val="center"/>
              <w:rPr>
                <w:sz w:val="24"/>
              </w:rPr>
            </w:pPr>
            <w:r>
              <w:rPr>
                <w:spacing w:val="-2"/>
                <w:sz w:val="24"/>
              </w:rPr>
              <w:t>государственными учреждениями</w:t>
            </w:r>
          </w:p>
        </w:tc>
        <w:tc>
          <w:tcPr>
            <w:tcW w:w="1258" w:type="dxa"/>
          </w:tcPr>
          <w:p>
            <w:pPr>
              <w:pStyle w:val="TableParagraph"/>
              <w:spacing w:line="272" w:lineRule="exact"/>
              <w:ind w:left="94" w:right="86"/>
              <w:jc w:val="center"/>
              <w:rPr>
                <w:sz w:val="24"/>
              </w:rPr>
            </w:pPr>
            <w:r>
              <w:rPr>
                <w:spacing w:val="-4"/>
                <w:sz w:val="24"/>
              </w:rPr>
              <w:t>0503</w:t>
            </w:r>
          </w:p>
        </w:tc>
        <w:tc>
          <w:tcPr>
            <w:tcW w:w="788" w:type="dxa"/>
          </w:tcPr>
          <w:p>
            <w:pPr>
              <w:pStyle w:val="TableParagraph"/>
              <w:spacing w:line="272" w:lineRule="exact"/>
              <w:ind w:left="95" w:right="84"/>
              <w:jc w:val="center"/>
              <w:rPr>
                <w:sz w:val="24"/>
              </w:rPr>
            </w:pPr>
            <w:r>
              <w:rPr>
                <w:spacing w:val="-5"/>
                <w:sz w:val="24"/>
              </w:rPr>
              <w:t>020</w:t>
            </w:r>
          </w:p>
        </w:tc>
        <w:tc>
          <w:tcPr>
            <w:tcW w:w="1148" w:type="dxa"/>
          </w:tcPr>
          <w:p>
            <w:pPr>
              <w:pStyle w:val="TableParagraph"/>
              <w:spacing w:line="272" w:lineRule="exact"/>
              <w:ind w:left="91" w:right="93"/>
              <w:jc w:val="center"/>
              <w:rPr>
                <w:sz w:val="24"/>
              </w:rPr>
            </w:pPr>
            <w:r>
              <w:rPr>
                <w:spacing w:val="-5"/>
                <w:sz w:val="24"/>
              </w:rPr>
              <w:t>612</w:t>
            </w:r>
          </w:p>
        </w:tc>
        <w:tc>
          <w:tcPr>
            <w:tcW w:w="1988" w:type="dxa"/>
          </w:tcPr>
          <w:p>
            <w:pPr>
              <w:pStyle w:val="TableParagraph"/>
              <w:spacing w:line="272" w:lineRule="exact"/>
              <w:ind w:left="165" w:right="166"/>
              <w:jc w:val="center"/>
              <w:rPr>
                <w:sz w:val="24"/>
              </w:rPr>
            </w:pPr>
            <w:r>
              <w:rPr>
                <w:sz w:val="24"/>
              </w:rPr>
              <w:t>107</w:t>
            </w:r>
            <w:r>
              <w:rPr>
                <w:spacing w:val="2"/>
                <w:sz w:val="24"/>
              </w:rPr>
              <w:t> </w:t>
            </w:r>
            <w:r>
              <w:rPr>
                <w:spacing w:val="-2"/>
                <w:sz w:val="24"/>
              </w:rPr>
              <w:t>673,6</w:t>
            </w:r>
          </w:p>
        </w:tc>
      </w:tr>
      <w:tr>
        <w:trPr>
          <w:trHeight w:val="273" w:hRule="atLeast"/>
        </w:trPr>
        <w:tc>
          <w:tcPr>
            <w:tcW w:w="3557" w:type="dxa"/>
            <w:vMerge w:val="restart"/>
          </w:tcPr>
          <w:p>
            <w:pPr>
              <w:pStyle w:val="TableParagraph"/>
              <w:ind w:left="110" w:right="95"/>
              <w:jc w:val="both"/>
              <w:rPr>
                <w:sz w:val="24"/>
              </w:rPr>
            </w:pPr>
            <w:r>
              <w:rPr>
                <w:sz w:val="24"/>
              </w:rPr>
              <w:t>Модернизация и развитие системы социальной </w:t>
            </w:r>
            <w:r>
              <w:rPr>
                <w:sz w:val="24"/>
              </w:rPr>
              <w:t>защиты населения города Москвы</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04Д0000000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80</w:t>
            </w:r>
            <w:r>
              <w:rPr>
                <w:spacing w:val="2"/>
                <w:sz w:val="24"/>
              </w:rPr>
              <w:t> </w:t>
            </w:r>
            <w:r>
              <w:rPr>
                <w:sz w:val="24"/>
              </w:rPr>
              <w:t>830</w:t>
            </w:r>
            <w:r>
              <w:rPr>
                <w:spacing w:val="2"/>
                <w:sz w:val="24"/>
              </w:rPr>
              <w:t> </w:t>
            </w:r>
            <w:r>
              <w:rPr>
                <w:spacing w:val="-2"/>
                <w:sz w:val="24"/>
              </w:rPr>
              <w:t>915,6</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spacing w:line="273" w:lineRule="exact"/>
              <w:ind w:left="128" w:right="115"/>
              <w:jc w:val="center"/>
              <w:rPr>
                <w:sz w:val="24"/>
              </w:rPr>
            </w:pPr>
            <w:r>
              <w:rPr>
                <w:spacing w:val="-2"/>
                <w:sz w:val="24"/>
              </w:rPr>
              <w:t>04Д0000000</w:t>
            </w:r>
          </w:p>
        </w:tc>
        <w:tc>
          <w:tcPr>
            <w:tcW w:w="1258" w:type="dxa"/>
          </w:tcPr>
          <w:p>
            <w:pPr>
              <w:pStyle w:val="TableParagraph"/>
              <w:rPr>
                <w:sz w:val="24"/>
              </w:rPr>
            </w:pPr>
          </w:p>
        </w:tc>
        <w:tc>
          <w:tcPr>
            <w:tcW w:w="788" w:type="dxa"/>
          </w:tcPr>
          <w:p>
            <w:pPr>
              <w:pStyle w:val="TableParagraph"/>
              <w:spacing w:line="273" w:lineRule="exact"/>
              <w:ind w:left="95" w:right="84"/>
              <w:jc w:val="center"/>
              <w:rPr>
                <w:sz w:val="24"/>
              </w:rPr>
            </w:pPr>
            <w:r>
              <w:rPr>
                <w:spacing w:val="-5"/>
                <w:sz w:val="24"/>
              </w:rPr>
              <w:t>148</w:t>
            </w: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z w:val="24"/>
              </w:rPr>
              <w:t>79</w:t>
            </w:r>
            <w:r>
              <w:rPr>
                <w:spacing w:val="2"/>
                <w:sz w:val="24"/>
              </w:rPr>
              <w:t> </w:t>
            </w:r>
            <w:r>
              <w:rPr>
                <w:sz w:val="24"/>
              </w:rPr>
              <w:t>720</w:t>
            </w:r>
            <w:r>
              <w:rPr>
                <w:spacing w:val="2"/>
                <w:sz w:val="24"/>
              </w:rPr>
              <w:t> </w:t>
            </w:r>
            <w:r>
              <w:rPr>
                <w:spacing w:val="-2"/>
                <w:sz w:val="24"/>
              </w:rPr>
              <w:t>277,4</w:t>
            </w:r>
          </w:p>
        </w:tc>
      </w:tr>
      <w:tr>
        <w:trPr>
          <w:trHeight w:val="830" w:hRule="atLeast"/>
        </w:trPr>
        <w:tc>
          <w:tcPr>
            <w:tcW w:w="3557" w:type="dxa"/>
            <w:vMerge/>
            <w:tcBorders>
              <w:top w:val="nil"/>
            </w:tcBorders>
          </w:tcPr>
          <w:p>
            <w:pPr>
              <w:rPr>
                <w:sz w:val="2"/>
                <w:szCs w:val="2"/>
              </w:rPr>
            </w:pPr>
          </w:p>
        </w:tc>
        <w:tc>
          <w:tcPr>
            <w:tcW w:w="2861" w:type="dxa"/>
          </w:tcPr>
          <w:p>
            <w:pPr>
              <w:pStyle w:val="TableParagraph"/>
              <w:spacing w:line="273" w:lineRule="exact"/>
              <w:ind w:left="105"/>
              <w:rPr>
                <w:sz w:val="24"/>
              </w:rPr>
            </w:pPr>
            <w:r>
              <w:rPr>
                <w:spacing w:val="-2"/>
                <w:sz w:val="24"/>
              </w:rPr>
              <w:t>Департамент</w:t>
            </w:r>
          </w:p>
          <w:p>
            <w:pPr>
              <w:pStyle w:val="TableParagraph"/>
              <w:tabs>
                <w:tab w:pos="2068" w:val="left" w:leader="none"/>
              </w:tabs>
              <w:spacing w:line="274" w:lineRule="exact"/>
              <w:ind w:left="105" w:right="92"/>
              <w:rPr>
                <w:sz w:val="24"/>
              </w:rPr>
            </w:pPr>
            <w:r>
              <w:rPr>
                <w:spacing w:val="-2"/>
                <w:sz w:val="24"/>
              </w:rPr>
              <w:t>строительства</w:t>
            </w:r>
            <w:r>
              <w:rPr>
                <w:sz w:val="24"/>
              </w:rPr>
              <w:tab/>
            </w:r>
            <w:r>
              <w:rPr>
                <w:spacing w:val="-2"/>
                <w:sz w:val="24"/>
              </w:rPr>
              <w:t>города Москвы</w:t>
            </w:r>
          </w:p>
        </w:tc>
        <w:tc>
          <w:tcPr>
            <w:tcW w:w="3552" w:type="dxa"/>
          </w:tcPr>
          <w:p>
            <w:pPr>
              <w:pStyle w:val="TableParagraph"/>
              <w:spacing w:line="272" w:lineRule="exact"/>
              <w:ind w:left="128" w:right="115"/>
              <w:jc w:val="center"/>
              <w:rPr>
                <w:sz w:val="24"/>
              </w:rPr>
            </w:pPr>
            <w:r>
              <w:rPr>
                <w:spacing w:val="-2"/>
                <w:sz w:val="24"/>
              </w:rPr>
              <w:t>04Д0000000</w:t>
            </w:r>
          </w:p>
        </w:tc>
        <w:tc>
          <w:tcPr>
            <w:tcW w:w="1258" w:type="dxa"/>
          </w:tcPr>
          <w:p>
            <w:pPr>
              <w:pStyle w:val="TableParagraph"/>
              <w:rPr>
                <w:sz w:val="24"/>
              </w:rPr>
            </w:pPr>
          </w:p>
        </w:tc>
        <w:tc>
          <w:tcPr>
            <w:tcW w:w="788" w:type="dxa"/>
          </w:tcPr>
          <w:p>
            <w:pPr>
              <w:pStyle w:val="TableParagraph"/>
              <w:spacing w:line="272" w:lineRule="exact"/>
              <w:ind w:left="95" w:right="84"/>
              <w:jc w:val="center"/>
              <w:rPr>
                <w:sz w:val="24"/>
              </w:rPr>
            </w:pPr>
            <w:r>
              <w:rPr>
                <w:spacing w:val="-5"/>
                <w:sz w:val="24"/>
              </w:rPr>
              <w:t>806</w:t>
            </w:r>
          </w:p>
        </w:tc>
        <w:tc>
          <w:tcPr>
            <w:tcW w:w="1148" w:type="dxa"/>
          </w:tcPr>
          <w:p>
            <w:pPr>
              <w:pStyle w:val="TableParagraph"/>
              <w:rPr>
                <w:sz w:val="24"/>
              </w:rPr>
            </w:pPr>
          </w:p>
        </w:tc>
        <w:tc>
          <w:tcPr>
            <w:tcW w:w="1988" w:type="dxa"/>
          </w:tcPr>
          <w:p>
            <w:pPr>
              <w:pStyle w:val="TableParagraph"/>
              <w:spacing w:line="272" w:lineRule="exact"/>
              <w:ind w:left="165" w:right="166"/>
              <w:jc w:val="center"/>
              <w:rPr>
                <w:sz w:val="24"/>
              </w:rPr>
            </w:pPr>
            <w:r>
              <w:rPr>
                <w:sz w:val="24"/>
              </w:rPr>
              <w:t>199</w:t>
            </w:r>
            <w:r>
              <w:rPr>
                <w:spacing w:val="2"/>
                <w:sz w:val="24"/>
              </w:rPr>
              <w:t> </w:t>
            </w:r>
            <w:r>
              <w:rPr>
                <w:spacing w:val="-2"/>
                <w:sz w:val="24"/>
              </w:rPr>
              <w:t>038,2</w:t>
            </w:r>
          </w:p>
        </w:tc>
      </w:tr>
      <w:tr>
        <w:trPr>
          <w:trHeight w:val="825" w:hRule="atLeast"/>
        </w:trPr>
        <w:tc>
          <w:tcPr>
            <w:tcW w:w="3557" w:type="dxa"/>
            <w:vMerge/>
            <w:tcBorders>
              <w:top w:val="nil"/>
            </w:tcBorders>
          </w:tcPr>
          <w:p>
            <w:pPr>
              <w:rPr>
                <w:sz w:val="2"/>
                <w:szCs w:val="2"/>
              </w:rPr>
            </w:pPr>
          </w:p>
        </w:tc>
        <w:tc>
          <w:tcPr>
            <w:tcW w:w="2861" w:type="dxa"/>
          </w:tcPr>
          <w:p>
            <w:pPr>
              <w:pStyle w:val="TableParagraph"/>
              <w:tabs>
                <w:tab w:pos="1920" w:val="left" w:leader="none"/>
              </w:tabs>
              <w:spacing w:line="237" w:lineRule="auto"/>
              <w:ind w:left="105" w:right="92"/>
              <w:rPr>
                <w:sz w:val="24"/>
              </w:rPr>
            </w:pPr>
            <w:r>
              <w:rPr>
                <w:spacing w:val="-2"/>
                <w:sz w:val="24"/>
              </w:rPr>
              <w:t>Департамент капитального</w:t>
            </w:r>
            <w:r>
              <w:rPr>
                <w:sz w:val="24"/>
              </w:rPr>
              <w:tab/>
            </w:r>
            <w:r>
              <w:rPr>
                <w:spacing w:val="-2"/>
                <w:sz w:val="24"/>
              </w:rPr>
              <w:t>ремонта</w:t>
            </w:r>
          </w:p>
          <w:p>
            <w:pPr>
              <w:pStyle w:val="TableParagraph"/>
              <w:spacing w:line="257" w:lineRule="exact" w:before="2"/>
              <w:ind w:left="105"/>
              <w:rPr>
                <w:sz w:val="24"/>
              </w:rPr>
            </w:pPr>
            <w:r>
              <w:rPr>
                <w:sz w:val="24"/>
              </w:rPr>
              <w:t>города</w:t>
            </w:r>
            <w:r>
              <w:rPr>
                <w:spacing w:val="-2"/>
                <w:sz w:val="24"/>
              </w:rPr>
              <w:t> Москвы</w:t>
            </w:r>
          </w:p>
        </w:tc>
        <w:tc>
          <w:tcPr>
            <w:tcW w:w="3552" w:type="dxa"/>
          </w:tcPr>
          <w:p>
            <w:pPr>
              <w:pStyle w:val="TableParagraph"/>
              <w:spacing w:line="273" w:lineRule="exact"/>
              <w:ind w:left="128" w:right="115"/>
              <w:jc w:val="center"/>
              <w:rPr>
                <w:sz w:val="24"/>
              </w:rPr>
            </w:pPr>
            <w:r>
              <w:rPr>
                <w:spacing w:val="-2"/>
                <w:sz w:val="24"/>
              </w:rPr>
              <w:t>04Д0000000</w:t>
            </w:r>
          </w:p>
        </w:tc>
        <w:tc>
          <w:tcPr>
            <w:tcW w:w="1258" w:type="dxa"/>
          </w:tcPr>
          <w:p>
            <w:pPr>
              <w:pStyle w:val="TableParagraph"/>
              <w:rPr>
                <w:sz w:val="24"/>
              </w:rPr>
            </w:pPr>
          </w:p>
        </w:tc>
        <w:tc>
          <w:tcPr>
            <w:tcW w:w="788" w:type="dxa"/>
          </w:tcPr>
          <w:p>
            <w:pPr>
              <w:pStyle w:val="TableParagraph"/>
              <w:spacing w:line="273" w:lineRule="exact"/>
              <w:ind w:left="95" w:right="84"/>
              <w:jc w:val="center"/>
              <w:rPr>
                <w:sz w:val="24"/>
              </w:rPr>
            </w:pPr>
            <w:r>
              <w:rPr>
                <w:spacing w:val="-5"/>
                <w:sz w:val="24"/>
              </w:rPr>
              <w:t>814</w:t>
            </w: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z w:val="24"/>
              </w:rPr>
              <w:t>911</w:t>
            </w:r>
            <w:r>
              <w:rPr>
                <w:spacing w:val="2"/>
                <w:sz w:val="24"/>
              </w:rPr>
              <w:t> </w:t>
            </w:r>
            <w:r>
              <w:rPr>
                <w:spacing w:val="-2"/>
                <w:sz w:val="24"/>
              </w:rPr>
              <w:t>600,0</w:t>
            </w:r>
          </w:p>
        </w:tc>
      </w:tr>
      <w:tr>
        <w:trPr>
          <w:trHeight w:val="556" w:hRule="atLeast"/>
        </w:trPr>
        <w:tc>
          <w:tcPr>
            <w:tcW w:w="3557" w:type="dxa"/>
          </w:tcPr>
          <w:p>
            <w:pPr>
              <w:pStyle w:val="TableParagraph"/>
              <w:spacing w:line="274" w:lineRule="exact"/>
              <w:ind w:left="110"/>
              <w:rPr>
                <w:sz w:val="24"/>
              </w:rPr>
            </w:pPr>
            <w:r>
              <w:rPr>
                <w:sz w:val="24"/>
              </w:rPr>
              <w:t>Создание</w:t>
            </w:r>
            <w:r>
              <w:rPr>
                <w:spacing w:val="40"/>
                <w:sz w:val="24"/>
              </w:rPr>
              <w:t> </w:t>
            </w:r>
            <w:r>
              <w:rPr>
                <w:sz w:val="24"/>
              </w:rPr>
              <w:t>и</w:t>
            </w:r>
            <w:r>
              <w:rPr>
                <w:spacing w:val="40"/>
                <w:sz w:val="24"/>
              </w:rPr>
              <w:t> </w:t>
            </w:r>
            <w:r>
              <w:rPr>
                <w:sz w:val="24"/>
              </w:rPr>
              <w:t>развитие</w:t>
            </w:r>
            <w:r>
              <w:rPr>
                <w:spacing w:val="40"/>
                <w:sz w:val="24"/>
              </w:rPr>
              <w:t> </w:t>
            </w:r>
            <w:r>
              <w:rPr>
                <w:sz w:val="24"/>
              </w:rPr>
              <w:t>объектов социального обслуживания</w:t>
            </w:r>
          </w:p>
        </w:tc>
        <w:tc>
          <w:tcPr>
            <w:tcW w:w="2861" w:type="dxa"/>
          </w:tcPr>
          <w:p>
            <w:pPr>
              <w:pStyle w:val="TableParagraph"/>
              <w:spacing w:before="1"/>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before="1"/>
              <w:ind w:left="165" w:right="164"/>
              <w:jc w:val="center"/>
              <w:rPr>
                <w:sz w:val="24"/>
              </w:rPr>
            </w:pPr>
            <w:r>
              <w:rPr>
                <w:sz w:val="24"/>
              </w:rPr>
              <w:t>1</w:t>
            </w:r>
            <w:r>
              <w:rPr>
                <w:spacing w:val="2"/>
                <w:sz w:val="24"/>
              </w:rPr>
              <w:t> </w:t>
            </w:r>
            <w:r>
              <w:rPr>
                <w:sz w:val="24"/>
              </w:rPr>
              <w:t>110</w:t>
            </w:r>
            <w:r>
              <w:rPr>
                <w:spacing w:val="2"/>
                <w:sz w:val="24"/>
              </w:rPr>
              <w:t> </w:t>
            </w:r>
            <w:r>
              <w:rPr>
                <w:spacing w:val="-2"/>
                <w:sz w:val="24"/>
              </w:rPr>
              <w:t>638,2</w:t>
            </w:r>
          </w:p>
        </w:tc>
      </w:tr>
      <w:tr>
        <w:trPr>
          <w:trHeight w:val="273" w:hRule="atLeast"/>
        </w:trPr>
        <w:tc>
          <w:tcPr>
            <w:tcW w:w="3557" w:type="dxa"/>
            <w:vMerge w:val="restart"/>
          </w:tcPr>
          <w:p>
            <w:pPr>
              <w:pStyle w:val="TableParagraph"/>
              <w:ind w:left="110" w:right="94"/>
              <w:jc w:val="both"/>
              <w:rPr>
                <w:sz w:val="24"/>
              </w:rPr>
            </w:pPr>
            <w:r>
              <w:rPr>
                <w:sz w:val="24"/>
              </w:rPr>
              <w:t>Реализация комплекса мер по развитию</w:t>
            </w:r>
            <w:r>
              <w:rPr>
                <w:spacing w:val="-3"/>
                <w:sz w:val="24"/>
              </w:rPr>
              <w:t> </w:t>
            </w:r>
            <w:r>
              <w:rPr>
                <w:sz w:val="24"/>
              </w:rPr>
              <w:t>объектов</w:t>
            </w:r>
            <w:r>
              <w:rPr>
                <w:spacing w:val="-4"/>
                <w:sz w:val="24"/>
              </w:rPr>
              <w:t> </w:t>
            </w:r>
            <w:r>
              <w:rPr>
                <w:sz w:val="24"/>
              </w:rPr>
              <w:t>социального </w:t>
            </w:r>
            <w:r>
              <w:rPr>
                <w:spacing w:val="-2"/>
                <w:sz w:val="24"/>
              </w:rPr>
              <w:t>обслуживания</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04Д0200300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1</w:t>
            </w:r>
            <w:r>
              <w:rPr>
                <w:spacing w:val="2"/>
                <w:sz w:val="24"/>
              </w:rPr>
              <w:t> </w:t>
            </w:r>
            <w:r>
              <w:rPr>
                <w:sz w:val="24"/>
              </w:rPr>
              <w:t>110</w:t>
            </w:r>
            <w:r>
              <w:rPr>
                <w:spacing w:val="2"/>
                <w:sz w:val="24"/>
              </w:rPr>
              <w:t> </w:t>
            </w:r>
            <w:r>
              <w:rPr>
                <w:spacing w:val="-2"/>
                <w:sz w:val="24"/>
              </w:rPr>
              <w:t>208,6</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2068" w:val="left" w:leader="none"/>
              </w:tabs>
              <w:ind w:left="105" w:right="92"/>
              <w:rPr>
                <w:sz w:val="24"/>
              </w:rPr>
            </w:pPr>
            <w:r>
              <w:rPr>
                <w:spacing w:val="-2"/>
                <w:sz w:val="24"/>
              </w:rPr>
              <w:t>Департамент строительства</w:t>
            </w:r>
            <w:r>
              <w:rPr>
                <w:sz w:val="24"/>
              </w:rPr>
              <w:tab/>
            </w:r>
            <w:r>
              <w:rPr>
                <w:spacing w:val="-2"/>
                <w:sz w:val="24"/>
              </w:rPr>
              <w:t>города Москвы</w:t>
            </w:r>
          </w:p>
        </w:tc>
        <w:tc>
          <w:tcPr>
            <w:tcW w:w="3552" w:type="dxa"/>
          </w:tcPr>
          <w:p>
            <w:pPr>
              <w:pStyle w:val="TableParagraph"/>
              <w:ind w:left="349" w:right="330" w:hanging="6"/>
              <w:jc w:val="center"/>
              <w:rPr>
                <w:sz w:val="24"/>
              </w:rPr>
            </w:pPr>
            <w:r>
              <w:rPr>
                <w:sz w:val="24"/>
              </w:rPr>
              <w:t>04Д0200300 Реализация комплекса</w:t>
            </w:r>
            <w:r>
              <w:rPr>
                <w:spacing w:val="-11"/>
                <w:sz w:val="24"/>
              </w:rPr>
              <w:t> </w:t>
            </w:r>
            <w:r>
              <w:rPr>
                <w:sz w:val="24"/>
              </w:rPr>
              <w:t>мер</w:t>
            </w:r>
            <w:r>
              <w:rPr>
                <w:spacing w:val="-11"/>
                <w:sz w:val="24"/>
              </w:rPr>
              <w:t> </w:t>
            </w:r>
            <w:r>
              <w:rPr>
                <w:sz w:val="24"/>
              </w:rPr>
              <w:t>по</w:t>
            </w:r>
            <w:r>
              <w:rPr>
                <w:spacing w:val="-11"/>
                <w:sz w:val="24"/>
              </w:rPr>
              <w:t> </w:t>
            </w:r>
            <w:r>
              <w:rPr>
                <w:sz w:val="24"/>
              </w:rPr>
              <w:t>развитию объектов социального</w:t>
            </w:r>
          </w:p>
          <w:p>
            <w:pPr>
              <w:pStyle w:val="TableParagraph"/>
              <w:spacing w:line="257" w:lineRule="exact"/>
              <w:ind w:left="127" w:right="116"/>
              <w:jc w:val="center"/>
              <w:rPr>
                <w:sz w:val="24"/>
              </w:rPr>
            </w:pPr>
            <w:r>
              <w:rPr>
                <w:spacing w:val="-2"/>
                <w:sz w:val="24"/>
              </w:rPr>
              <w:t>обслуживания</w:t>
            </w:r>
          </w:p>
        </w:tc>
        <w:tc>
          <w:tcPr>
            <w:tcW w:w="1258" w:type="dxa"/>
          </w:tcPr>
          <w:p>
            <w:pPr>
              <w:pStyle w:val="TableParagraph"/>
              <w:spacing w:line="273" w:lineRule="exact"/>
              <w:ind w:left="94" w:right="86"/>
              <w:jc w:val="center"/>
              <w:rPr>
                <w:sz w:val="24"/>
              </w:rPr>
            </w:pPr>
            <w:r>
              <w:rPr>
                <w:spacing w:val="-4"/>
                <w:sz w:val="24"/>
              </w:rPr>
              <w:t>1002</w:t>
            </w:r>
          </w:p>
        </w:tc>
        <w:tc>
          <w:tcPr>
            <w:tcW w:w="788" w:type="dxa"/>
          </w:tcPr>
          <w:p>
            <w:pPr>
              <w:pStyle w:val="TableParagraph"/>
              <w:spacing w:line="273" w:lineRule="exact"/>
              <w:ind w:left="96" w:right="84"/>
              <w:jc w:val="center"/>
              <w:rPr>
                <w:sz w:val="24"/>
              </w:rPr>
            </w:pPr>
            <w:r>
              <w:rPr>
                <w:spacing w:val="-5"/>
                <w:sz w:val="24"/>
              </w:rPr>
              <w:t>806</w:t>
            </w:r>
          </w:p>
        </w:tc>
        <w:tc>
          <w:tcPr>
            <w:tcW w:w="1148" w:type="dxa"/>
          </w:tcPr>
          <w:p>
            <w:pPr>
              <w:pStyle w:val="TableParagraph"/>
              <w:spacing w:line="273" w:lineRule="exact"/>
              <w:ind w:left="90" w:right="93"/>
              <w:jc w:val="center"/>
              <w:rPr>
                <w:sz w:val="24"/>
              </w:rPr>
            </w:pPr>
            <w:r>
              <w:rPr>
                <w:spacing w:val="-5"/>
                <w:sz w:val="24"/>
              </w:rPr>
              <w:t>414</w:t>
            </w:r>
          </w:p>
        </w:tc>
        <w:tc>
          <w:tcPr>
            <w:tcW w:w="1988" w:type="dxa"/>
          </w:tcPr>
          <w:p>
            <w:pPr>
              <w:pStyle w:val="TableParagraph"/>
              <w:spacing w:line="273" w:lineRule="exact"/>
              <w:ind w:left="165" w:right="166"/>
              <w:jc w:val="center"/>
              <w:rPr>
                <w:sz w:val="24"/>
              </w:rPr>
            </w:pPr>
            <w:r>
              <w:rPr>
                <w:sz w:val="24"/>
              </w:rPr>
              <w:t>154</w:t>
            </w:r>
            <w:r>
              <w:rPr>
                <w:spacing w:val="2"/>
                <w:sz w:val="24"/>
              </w:rPr>
              <w:t> </w:t>
            </w:r>
            <w:r>
              <w:rPr>
                <w:spacing w:val="-2"/>
                <w:sz w:val="24"/>
              </w:rPr>
              <w:t>613,8</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2068" w:val="left" w:leader="none"/>
              </w:tabs>
              <w:ind w:left="105" w:right="92"/>
              <w:rPr>
                <w:sz w:val="24"/>
              </w:rPr>
            </w:pPr>
            <w:r>
              <w:rPr>
                <w:spacing w:val="-2"/>
                <w:sz w:val="24"/>
              </w:rPr>
              <w:t>Департамент строительства</w:t>
            </w:r>
            <w:r>
              <w:rPr>
                <w:sz w:val="24"/>
              </w:rPr>
              <w:tab/>
            </w:r>
            <w:r>
              <w:rPr>
                <w:spacing w:val="-2"/>
                <w:sz w:val="24"/>
              </w:rPr>
              <w:t>города Москвы</w:t>
            </w:r>
          </w:p>
        </w:tc>
        <w:tc>
          <w:tcPr>
            <w:tcW w:w="3552" w:type="dxa"/>
          </w:tcPr>
          <w:p>
            <w:pPr>
              <w:pStyle w:val="TableParagraph"/>
              <w:ind w:left="349" w:right="330" w:hanging="6"/>
              <w:jc w:val="center"/>
              <w:rPr>
                <w:sz w:val="24"/>
              </w:rPr>
            </w:pPr>
            <w:r>
              <w:rPr>
                <w:sz w:val="24"/>
              </w:rPr>
              <w:t>04Д0200300 Реализация комплекса</w:t>
            </w:r>
            <w:r>
              <w:rPr>
                <w:spacing w:val="-11"/>
                <w:sz w:val="24"/>
              </w:rPr>
              <w:t> </w:t>
            </w:r>
            <w:r>
              <w:rPr>
                <w:sz w:val="24"/>
              </w:rPr>
              <w:t>мер</w:t>
            </w:r>
            <w:r>
              <w:rPr>
                <w:spacing w:val="-11"/>
                <w:sz w:val="24"/>
              </w:rPr>
              <w:t> </w:t>
            </w:r>
            <w:r>
              <w:rPr>
                <w:sz w:val="24"/>
              </w:rPr>
              <w:t>по</w:t>
            </w:r>
            <w:r>
              <w:rPr>
                <w:spacing w:val="-11"/>
                <w:sz w:val="24"/>
              </w:rPr>
              <w:t> </w:t>
            </w:r>
            <w:r>
              <w:rPr>
                <w:sz w:val="24"/>
              </w:rPr>
              <w:t>развитию объектов социального</w:t>
            </w:r>
          </w:p>
          <w:p>
            <w:pPr>
              <w:pStyle w:val="TableParagraph"/>
              <w:spacing w:line="257" w:lineRule="exact"/>
              <w:ind w:left="127" w:right="116"/>
              <w:jc w:val="center"/>
              <w:rPr>
                <w:sz w:val="24"/>
              </w:rPr>
            </w:pPr>
            <w:r>
              <w:rPr>
                <w:spacing w:val="-2"/>
                <w:sz w:val="24"/>
              </w:rPr>
              <w:t>обслуживания</w:t>
            </w:r>
          </w:p>
        </w:tc>
        <w:tc>
          <w:tcPr>
            <w:tcW w:w="1258" w:type="dxa"/>
          </w:tcPr>
          <w:p>
            <w:pPr>
              <w:pStyle w:val="TableParagraph"/>
              <w:spacing w:line="273" w:lineRule="exact"/>
              <w:ind w:left="94" w:right="86"/>
              <w:jc w:val="center"/>
              <w:rPr>
                <w:sz w:val="24"/>
              </w:rPr>
            </w:pPr>
            <w:r>
              <w:rPr>
                <w:spacing w:val="-4"/>
                <w:sz w:val="24"/>
              </w:rPr>
              <w:t>1002</w:t>
            </w:r>
          </w:p>
        </w:tc>
        <w:tc>
          <w:tcPr>
            <w:tcW w:w="788" w:type="dxa"/>
          </w:tcPr>
          <w:p>
            <w:pPr>
              <w:pStyle w:val="TableParagraph"/>
              <w:spacing w:line="273" w:lineRule="exact"/>
              <w:ind w:left="96" w:right="84"/>
              <w:jc w:val="center"/>
              <w:rPr>
                <w:sz w:val="24"/>
              </w:rPr>
            </w:pPr>
            <w:r>
              <w:rPr>
                <w:spacing w:val="-5"/>
                <w:sz w:val="24"/>
              </w:rPr>
              <w:t>806</w:t>
            </w:r>
          </w:p>
        </w:tc>
        <w:tc>
          <w:tcPr>
            <w:tcW w:w="1148" w:type="dxa"/>
          </w:tcPr>
          <w:p>
            <w:pPr>
              <w:pStyle w:val="TableParagraph"/>
              <w:spacing w:line="273" w:lineRule="exact"/>
              <w:ind w:left="90" w:right="93"/>
              <w:jc w:val="center"/>
              <w:rPr>
                <w:sz w:val="24"/>
              </w:rPr>
            </w:pPr>
            <w:r>
              <w:rPr>
                <w:spacing w:val="-5"/>
                <w:sz w:val="24"/>
              </w:rPr>
              <w:t>466</w:t>
            </w:r>
          </w:p>
        </w:tc>
        <w:tc>
          <w:tcPr>
            <w:tcW w:w="1988" w:type="dxa"/>
          </w:tcPr>
          <w:p>
            <w:pPr>
              <w:pStyle w:val="TableParagraph"/>
              <w:spacing w:line="273" w:lineRule="exact"/>
              <w:ind w:left="165" w:right="164"/>
              <w:jc w:val="center"/>
              <w:rPr>
                <w:sz w:val="24"/>
              </w:rPr>
            </w:pPr>
            <w:r>
              <w:rPr>
                <w:sz w:val="24"/>
              </w:rPr>
              <w:t>43</w:t>
            </w:r>
            <w:r>
              <w:rPr>
                <w:spacing w:val="2"/>
                <w:sz w:val="24"/>
              </w:rPr>
              <w:t> </w:t>
            </w:r>
            <w:r>
              <w:rPr>
                <w:spacing w:val="-2"/>
                <w:sz w:val="24"/>
              </w:rPr>
              <w:t>994,8</w:t>
            </w:r>
          </w:p>
        </w:tc>
      </w:tr>
      <w:tr>
        <w:trPr>
          <w:trHeight w:val="1103" w:hRule="atLeast"/>
        </w:trPr>
        <w:tc>
          <w:tcPr>
            <w:tcW w:w="3557" w:type="dxa"/>
            <w:vMerge/>
            <w:tcBorders>
              <w:top w:val="nil"/>
            </w:tcBorders>
          </w:tcPr>
          <w:p>
            <w:pPr>
              <w:rPr>
                <w:sz w:val="2"/>
                <w:szCs w:val="2"/>
              </w:rPr>
            </w:pPr>
          </w:p>
        </w:tc>
        <w:tc>
          <w:tcPr>
            <w:tcW w:w="2861" w:type="dxa"/>
            <w:tcBorders>
              <w:bottom w:val="nil"/>
            </w:tcBorders>
          </w:tcPr>
          <w:p>
            <w:pPr>
              <w:pStyle w:val="TableParagraph"/>
              <w:tabs>
                <w:tab w:pos="1920" w:val="left" w:leader="none"/>
              </w:tabs>
              <w:ind w:left="105" w:right="92"/>
              <w:rPr>
                <w:sz w:val="24"/>
              </w:rPr>
            </w:pPr>
            <w:r>
              <w:rPr>
                <w:spacing w:val="-2"/>
                <w:sz w:val="24"/>
              </w:rPr>
              <w:t>Департамент капитального</w:t>
            </w:r>
            <w:r>
              <w:rPr>
                <w:sz w:val="24"/>
              </w:rPr>
              <w:tab/>
            </w:r>
            <w:r>
              <w:rPr>
                <w:spacing w:val="-2"/>
                <w:sz w:val="24"/>
              </w:rPr>
              <w:t>ремонта </w:t>
            </w:r>
            <w:r>
              <w:rPr>
                <w:sz w:val="24"/>
              </w:rPr>
              <w:t>города Москвы</w:t>
            </w:r>
          </w:p>
        </w:tc>
        <w:tc>
          <w:tcPr>
            <w:tcW w:w="3552" w:type="dxa"/>
            <w:tcBorders>
              <w:bottom w:val="nil"/>
            </w:tcBorders>
          </w:tcPr>
          <w:p>
            <w:pPr>
              <w:pStyle w:val="TableParagraph"/>
              <w:ind w:left="349" w:right="330" w:hanging="6"/>
              <w:jc w:val="center"/>
              <w:rPr>
                <w:sz w:val="24"/>
              </w:rPr>
            </w:pPr>
            <w:r>
              <w:rPr>
                <w:sz w:val="24"/>
              </w:rPr>
              <w:t>04Д0200300 Реализация комплекса</w:t>
            </w:r>
            <w:r>
              <w:rPr>
                <w:spacing w:val="-11"/>
                <w:sz w:val="24"/>
              </w:rPr>
              <w:t> </w:t>
            </w:r>
            <w:r>
              <w:rPr>
                <w:sz w:val="24"/>
              </w:rPr>
              <w:t>мер</w:t>
            </w:r>
            <w:r>
              <w:rPr>
                <w:spacing w:val="-11"/>
                <w:sz w:val="24"/>
              </w:rPr>
              <w:t> </w:t>
            </w:r>
            <w:r>
              <w:rPr>
                <w:sz w:val="24"/>
              </w:rPr>
              <w:t>по</w:t>
            </w:r>
            <w:r>
              <w:rPr>
                <w:spacing w:val="-11"/>
                <w:sz w:val="24"/>
              </w:rPr>
              <w:t> </w:t>
            </w:r>
            <w:r>
              <w:rPr>
                <w:sz w:val="24"/>
              </w:rPr>
              <w:t>развитию объектов социального</w:t>
            </w:r>
          </w:p>
          <w:p>
            <w:pPr>
              <w:pStyle w:val="TableParagraph"/>
              <w:spacing w:line="257" w:lineRule="exact"/>
              <w:ind w:left="127" w:right="116"/>
              <w:jc w:val="center"/>
              <w:rPr>
                <w:sz w:val="24"/>
              </w:rPr>
            </w:pPr>
            <w:r>
              <w:rPr>
                <w:spacing w:val="-2"/>
                <w:sz w:val="24"/>
              </w:rPr>
              <w:t>обслуживания</w:t>
            </w:r>
          </w:p>
        </w:tc>
        <w:tc>
          <w:tcPr>
            <w:tcW w:w="1258" w:type="dxa"/>
            <w:tcBorders>
              <w:bottom w:val="nil"/>
            </w:tcBorders>
          </w:tcPr>
          <w:p>
            <w:pPr>
              <w:pStyle w:val="TableParagraph"/>
              <w:spacing w:line="273" w:lineRule="exact"/>
              <w:ind w:left="94" w:right="86"/>
              <w:jc w:val="center"/>
              <w:rPr>
                <w:sz w:val="24"/>
              </w:rPr>
            </w:pPr>
            <w:r>
              <w:rPr>
                <w:spacing w:val="-4"/>
                <w:sz w:val="24"/>
              </w:rPr>
              <w:t>1002</w:t>
            </w:r>
          </w:p>
        </w:tc>
        <w:tc>
          <w:tcPr>
            <w:tcW w:w="788" w:type="dxa"/>
            <w:tcBorders>
              <w:bottom w:val="nil"/>
            </w:tcBorders>
          </w:tcPr>
          <w:p>
            <w:pPr>
              <w:pStyle w:val="TableParagraph"/>
              <w:spacing w:line="273" w:lineRule="exact"/>
              <w:ind w:left="96" w:right="84"/>
              <w:jc w:val="center"/>
              <w:rPr>
                <w:sz w:val="24"/>
              </w:rPr>
            </w:pPr>
            <w:r>
              <w:rPr>
                <w:spacing w:val="-5"/>
                <w:sz w:val="24"/>
              </w:rPr>
              <w:t>814</w:t>
            </w:r>
          </w:p>
        </w:tc>
        <w:tc>
          <w:tcPr>
            <w:tcW w:w="1148" w:type="dxa"/>
            <w:tcBorders>
              <w:bottom w:val="nil"/>
            </w:tcBorders>
          </w:tcPr>
          <w:p>
            <w:pPr>
              <w:pStyle w:val="TableParagraph"/>
              <w:spacing w:line="273" w:lineRule="exact"/>
              <w:ind w:left="90" w:right="93"/>
              <w:jc w:val="center"/>
              <w:rPr>
                <w:sz w:val="24"/>
              </w:rPr>
            </w:pPr>
            <w:r>
              <w:rPr>
                <w:spacing w:val="-5"/>
                <w:sz w:val="24"/>
              </w:rPr>
              <w:t>465</w:t>
            </w:r>
          </w:p>
        </w:tc>
        <w:tc>
          <w:tcPr>
            <w:tcW w:w="1988" w:type="dxa"/>
            <w:tcBorders>
              <w:bottom w:val="nil"/>
            </w:tcBorders>
          </w:tcPr>
          <w:p>
            <w:pPr>
              <w:pStyle w:val="TableParagraph"/>
              <w:spacing w:line="273" w:lineRule="exact"/>
              <w:ind w:left="165" w:right="166"/>
              <w:jc w:val="center"/>
              <w:rPr>
                <w:sz w:val="24"/>
              </w:rPr>
            </w:pPr>
            <w:r>
              <w:rPr>
                <w:sz w:val="24"/>
              </w:rPr>
              <w:t>911</w:t>
            </w:r>
            <w:r>
              <w:rPr>
                <w:spacing w:val="2"/>
                <w:sz w:val="24"/>
              </w:rPr>
              <w:t> </w:t>
            </w:r>
            <w:r>
              <w:rPr>
                <w:spacing w:val="-2"/>
                <w:sz w:val="24"/>
              </w:rPr>
              <w:t>600,0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78" w:hRule="atLeast"/>
        </w:trPr>
        <w:tc>
          <w:tcPr>
            <w:tcW w:w="3557" w:type="dxa"/>
            <w:vMerge w:val="restart"/>
          </w:tcPr>
          <w:p>
            <w:pPr>
              <w:pStyle w:val="TableParagraph"/>
              <w:tabs>
                <w:tab w:pos="2225" w:val="left" w:leader="none"/>
              </w:tabs>
              <w:spacing w:line="275" w:lineRule="exact" w:before="1"/>
              <w:ind w:left="110"/>
              <w:rPr>
                <w:sz w:val="24"/>
              </w:rPr>
            </w:pPr>
            <w:r>
              <w:rPr>
                <w:spacing w:val="-2"/>
                <w:sz w:val="24"/>
              </w:rPr>
              <w:t>Обеспечение</w:t>
            </w:r>
            <w:r>
              <w:rPr>
                <w:sz w:val="24"/>
              </w:rPr>
              <w:tab/>
            </w:r>
            <w:r>
              <w:rPr>
                <w:spacing w:val="-2"/>
                <w:sz w:val="24"/>
              </w:rPr>
              <w:t>содержания</w:t>
            </w:r>
          </w:p>
          <w:p>
            <w:pPr>
              <w:pStyle w:val="TableParagraph"/>
              <w:tabs>
                <w:tab w:pos="1142" w:val="left" w:leader="none"/>
                <w:tab w:pos="1540" w:val="left" w:leader="none"/>
                <w:tab w:pos="1755" w:val="left" w:leader="none"/>
                <w:tab w:pos="1789" w:val="left" w:leader="none"/>
                <w:tab w:pos="2058" w:val="left" w:leader="none"/>
                <w:tab w:pos="2115" w:val="left" w:leader="none"/>
                <w:tab w:pos="2159" w:val="left" w:leader="none"/>
                <w:tab w:pos="2567" w:val="left" w:leader="none"/>
                <w:tab w:pos="2898" w:val="left" w:leader="none"/>
                <w:tab w:pos="2951" w:val="left" w:leader="none"/>
              </w:tabs>
              <w:ind w:left="110" w:right="93"/>
              <w:rPr>
                <w:sz w:val="24"/>
              </w:rPr>
            </w:pPr>
            <w:r>
              <w:rPr>
                <w:spacing w:val="-2"/>
                <w:sz w:val="24"/>
              </w:rPr>
              <w:t>объектов</w:t>
            </w:r>
            <w:r>
              <w:rPr>
                <w:sz w:val="24"/>
              </w:rPr>
              <w:tab/>
              <w:tab/>
              <w:tab/>
              <w:tab/>
              <w:tab/>
            </w:r>
            <w:r>
              <w:rPr>
                <w:spacing w:val="-2"/>
                <w:sz w:val="24"/>
              </w:rPr>
              <w:t>капитального строительства</w:t>
            </w:r>
            <w:r>
              <w:rPr>
                <w:sz w:val="24"/>
              </w:rPr>
              <w:tab/>
              <w:tab/>
              <w:tab/>
              <w:tab/>
              <w:tab/>
              <w:tab/>
            </w:r>
            <w:r>
              <w:rPr>
                <w:spacing w:val="-57"/>
                <w:sz w:val="24"/>
              </w:rPr>
              <w:t> </w:t>
            </w:r>
            <w:r>
              <w:rPr>
                <w:spacing w:val="-2"/>
                <w:sz w:val="24"/>
              </w:rPr>
              <w:t>социального </w:t>
            </w:r>
            <w:r>
              <w:rPr>
                <w:sz w:val="24"/>
              </w:rPr>
              <w:t>обслуживания</w:t>
            </w:r>
            <w:r>
              <w:rPr>
                <w:spacing w:val="-8"/>
                <w:sz w:val="24"/>
              </w:rPr>
              <w:t> </w:t>
            </w:r>
            <w:r>
              <w:rPr>
                <w:sz w:val="24"/>
              </w:rPr>
              <w:t>населения</w:t>
            </w:r>
            <w:r>
              <w:rPr>
                <w:spacing w:val="-7"/>
                <w:sz w:val="24"/>
              </w:rPr>
              <w:t> </w:t>
            </w:r>
            <w:r>
              <w:rPr>
                <w:sz w:val="24"/>
              </w:rPr>
              <w:t>города </w:t>
            </w:r>
            <w:r>
              <w:rPr>
                <w:spacing w:val="-2"/>
                <w:sz w:val="24"/>
              </w:rPr>
              <w:t>Москвы</w:t>
            </w:r>
            <w:r>
              <w:rPr>
                <w:sz w:val="24"/>
              </w:rPr>
              <w:tab/>
            </w:r>
            <w:r>
              <w:rPr>
                <w:spacing w:val="-6"/>
                <w:sz w:val="24"/>
              </w:rPr>
              <w:t>(в</w:t>
            </w:r>
            <w:r>
              <w:rPr>
                <w:sz w:val="24"/>
              </w:rPr>
              <w:tab/>
            </w:r>
            <w:r>
              <w:rPr>
                <w:spacing w:val="-4"/>
                <w:sz w:val="24"/>
              </w:rPr>
              <w:t>том</w:t>
            </w:r>
            <w:r>
              <w:rPr>
                <w:sz w:val="24"/>
              </w:rPr>
              <w:tab/>
              <w:tab/>
            </w:r>
            <w:r>
              <w:rPr>
                <w:spacing w:val="-2"/>
                <w:sz w:val="24"/>
              </w:rPr>
              <w:t>числе</w:t>
            </w:r>
            <w:r>
              <w:rPr>
                <w:sz w:val="24"/>
              </w:rPr>
              <w:tab/>
            </w:r>
            <w:r>
              <w:rPr>
                <w:spacing w:val="-2"/>
                <w:sz w:val="24"/>
              </w:rPr>
              <w:t>сетей инженерно-технического обеспечения)</w:t>
            </w:r>
            <w:r>
              <w:rPr>
                <w:sz w:val="24"/>
              </w:rPr>
              <w:tab/>
              <w:tab/>
              <w:tab/>
              <w:tab/>
              <w:tab/>
              <w:tab/>
            </w:r>
            <w:r>
              <w:rPr>
                <w:spacing w:val="-10"/>
                <w:sz w:val="24"/>
              </w:rPr>
              <w:t>с</w:t>
            </w:r>
            <w:r>
              <w:rPr>
                <w:sz w:val="24"/>
              </w:rPr>
              <w:tab/>
              <w:tab/>
              <w:tab/>
            </w:r>
            <w:r>
              <w:rPr>
                <w:spacing w:val="-4"/>
                <w:sz w:val="24"/>
              </w:rPr>
              <w:t>даты </w:t>
            </w:r>
            <w:r>
              <w:rPr>
                <w:spacing w:val="-2"/>
                <w:sz w:val="24"/>
              </w:rPr>
              <w:t>оформления</w:t>
            </w:r>
            <w:r>
              <w:rPr>
                <w:sz w:val="24"/>
              </w:rPr>
              <w:tab/>
              <w:tab/>
            </w:r>
            <w:r>
              <w:rPr>
                <w:spacing w:val="-4"/>
                <w:sz w:val="24"/>
              </w:rPr>
              <w:t>акта</w:t>
            </w:r>
            <w:r>
              <w:rPr>
                <w:sz w:val="24"/>
              </w:rPr>
              <w:tab/>
            </w:r>
            <w:r>
              <w:rPr>
                <w:spacing w:val="-2"/>
                <w:sz w:val="24"/>
              </w:rPr>
              <w:t>приемки объекта</w:t>
            </w:r>
            <w:r>
              <w:rPr>
                <w:sz w:val="24"/>
              </w:rPr>
              <w:tab/>
              <w:tab/>
              <w:tab/>
              <w:tab/>
              <w:tab/>
            </w:r>
            <w:r>
              <w:rPr>
                <w:spacing w:val="-2"/>
                <w:sz w:val="24"/>
              </w:rPr>
              <w:t>капитального строительства</w:t>
            </w:r>
            <w:r>
              <w:rPr>
                <w:sz w:val="24"/>
              </w:rPr>
              <w:tab/>
              <w:tab/>
              <w:tab/>
              <w:tab/>
              <w:tab/>
            </w:r>
            <w:r>
              <w:rPr>
                <w:spacing w:val="-36"/>
                <w:sz w:val="24"/>
              </w:rPr>
              <w:t> </w:t>
            </w:r>
            <w:r>
              <w:rPr>
                <w:sz w:val="24"/>
              </w:rPr>
              <w:t>до</w:t>
              <w:tab/>
              <w:tab/>
              <w:tab/>
            </w:r>
            <w:r>
              <w:rPr>
                <w:spacing w:val="-56"/>
                <w:sz w:val="24"/>
              </w:rPr>
              <w:t> </w:t>
            </w:r>
            <w:r>
              <w:rPr>
                <w:spacing w:val="-2"/>
                <w:sz w:val="24"/>
              </w:rPr>
              <w:t>даты оформления</w:t>
            </w:r>
            <w:r>
              <w:rPr>
                <w:sz w:val="24"/>
              </w:rPr>
              <w:tab/>
              <w:tab/>
              <w:tab/>
            </w:r>
            <w:r>
              <w:rPr>
                <w:spacing w:val="-2"/>
                <w:sz w:val="24"/>
              </w:rPr>
              <w:t>имущественных </w:t>
            </w:r>
            <w:r>
              <w:rPr>
                <w:sz w:val="24"/>
              </w:rPr>
              <w:t>прав</w:t>
            </w:r>
            <w:r>
              <w:rPr>
                <w:spacing w:val="80"/>
                <w:sz w:val="24"/>
              </w:rPr>
              <w:t> </w:t>
            </w:r>
            <w:r>
              <w:rPr>
                <w:sz w:val="24"/>
              </w:rPr>
              <w:t>на</w:t>
            </w:r>
            <w:r>
              <w:rPr>
                <w:spacing w:val="80"/>
                <w:sz w:val="24"/>
              </w:rPr>
              <w:t> </w:t>
            </w:r>
            <w:r>
              <w:rPr>
                <w:sz w:val="24"/>
              </w:rPr>
              <w:t>объект</w:t>
            </w:r>
            <w:r>
              <w:rPr>
                <w:spacing w:val="80"/>
                <w:sz w:val="24"/>
              </w:rPr>
              <w:t> </w:t>
            </w:r>
            <w:r>
              <w:rPr>
                <w:sz w:val="24"/>
              </w:rPr>
              <w:t>капитального </w:t>
            </w:r>
            <w:r>
              <w:rPr>
                <w:spacing w:val="-2"/>
                <w:sz w:val="24"/>
              </w:rPr>
              <w:t>строительства</w:t>
            </w:r>
          </w:p>
        </w:tc>
        <w:tc>
          <w:tcPr>
            <w:tcW w:w="2861" w:type="dxa"/>
          </w:tcPr>
          <w:p>
            <w:pPr>
              <w:pStyle w:val="TableParagraph"/>
              <w:spacing w:line="257" w:lineRule="exact" w:before="1"/>
              <w:ind w:left="105"/>
              <w:rPr>
                <w:sz w:val="24"/>
              </w:rPr>
            </w:pPr>
            <w:r>
              <w:rPr>
                <w:spacing w:val="-4"/>
                <w:sz w:val="24"/>
              </w:rPr>
              <w:t>Всего</w:t>
            </w:r>
          </w:p>
        </w:tc>
        <w:tc>
          <w:tcPr>
            <w:tcW w:w="3552" w:type="dxa"/>
          </w:tcPr>
          <w:p>
            <w:pPr>
              <w:pStyle w:val="TableParagraph"/>
              <w:spacing w:line="257" w:lineRule="exact" w:before="1"/>
              <w:ind w:left="128" w:right="115"/>
              <w:jc w:val="center"/>
              <w:rPr>
                <w:sz w:val="24"/>
              </w:rPr>
            </w:pPr>
            <w:r>
              <w:rPr>
                <w:spacing w:val="-2"/>
                <w:sz w:val="24"/>
              </w:rPr>
              <w:t>04Д0200400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7" w:lineRule="exact" w:before="1"/>
              <w:ind w:left="165" w:right="166"/>
              <w:jc w:val="center"/>
              <w:rPr>
                <w:sz w:val="24"/>
              </w:rPr>
            </w:pPr>
            <w:r>
              <w:rPr>
                <w:spacing w:val="-2"/>
                <w:sz w:val="24"/>
              </w:rPr>
              <w:t>429,6</w:t>
            </w:r>
          </w:p>
        </w:tc>
      </w:tr>
      <w:tr>
        <w:trPr>
          <w:trHeight w:val="3863" w:hRule="atLeast"/>
        </w:trPr>
        <w:tc>
          <w:tcPr>
            <w:tcW w:w="3557" w:type="dxa"/>
            <w:vMerge/>
            <w:tcBorders>
              <w:top w:val="nil"/>
            </w:tcBorders>
          </w:tcPr>
          <w:p>
            <w:pPr>
              <w:rPr>
                <w:sz w:val="2"/>
                <w:szCs w:val="2"/>
              </w:rPr>
            </w:pPr>
          </w:p>
        </w:tc>
        <w:tc>
          <w:tcPr>
            <w:tcW w:w="2861" w:type="dxa"/>
          </w:tcPr>
          <w:p>
            <w:pPr>
              <w:pStyle w:val="TableParagraph"/>
              <w:tabs>
                <w:tab w:pos="2068" w:val="left" w:leader="none"/>
              </w:tabs>
              <w:ind w:left="105" w:right="92"/>
              <w:rPr>
                <w:sz w:val="24"/>
              </w:rPr>
            </w:pPr>
            <w:r>
              <w:rPr>
                <w:spacing w:val="-2"/>
                <w:sz w:val="24"/>
              </w:rPr>
              <w:t>Департамент строительства</w:t>
            </w:r>
            <w:r>
              <w:rPr>
                <w:sz w:val="24"/>
              </w:rPr>
              <w:tab/>
            </w:r>
            <w:r>
              <w:rPr>
                <w:spacing w:val="-2"/>
                <w:sz w:val="24"/>
              </w:rPr>
              <w:t>города Москвы</w:t>
            </w:r>
          </w:p>
        </w:tc>
        <w:tc>
          <w:tcPr>
            <w:tcW w:w="3552" w:type="dxa"/>
          </w:tcPr>
          <w:p>
            <w:pPr>
              <w:pStyle w:val="TableParagraph"/>
              <w:ind w:left="311" w:right="292" w:hanging="5"/>
              <w:jc w:val="center"/>
              <w:rPr>
                <w:sz w:val="24"/>
              </w:rPr>
            </w:pPr>
            <w:r>
              <w:rPr>
                <w:sz w:val="24"/>
              </w:rPr>
              <w:t>04Д0200400 Обеспечение содержания объектов капитального</w:t>
            </w:r>
            <w:r>
              <w:rPr>
                <w:spacing w:val="-1"/>
                <w:sz w:val="24"/>
              </w:rPr>
              <w:t> </w:t>
            </w:r>
            <w:r>
              <w:rPr>
                <w:sz w:val="24"/>
              </w:rPr>
              <w:t>строительства социального обслуживания населения</w:t>
            </w:r>
            <w:r>
              <w:rPr>
                <w:spacing w:val="-12"/>
                <w:sz w:val="24"/>
              </w:rPr>
              <w:t> </w:t>
            </w:r>
            <w:r>
              <w:rPr>
                <w:sz w:val="24"/>
              </w:rPr>
              <w:t>города</w:t>
            </w:r>
            <w:r>
              <w:rPr>
                <w:spacing w:val="-14"/>
                <w:sz w:val="24"/>
              </w:rPr>
              <w:t> </w:t>
            </w:r>
            <w:r>
              <w:rPr>
                <w:sz w:val="24"/>
              </w:rPr>
              <w:t>Москвы</w:t>
            </w:r>
            <w:r>
              <w:rPr>
                <w:spacing w:val="-10"/>
                <w:sz w:val="24"/>
              </w:rPr>
              <w:t> </w:t>
            </w:r>
            <w:r>
              <w:rPr>
                <w:sz w:val="24"/>
              </w:rPr>
              <w:t>(в том числе сетей</w:t>
            </w:r>
          </w:p>
          <w:p>
            <w:pPr>
              <w:pStyle w:val="TableParagraph"/>
              <w:ind w:left="282" w:right="272" w:hanging="4"/>
              <w:jc w:val="center"/>
              <w:rPr>
                <w:sz w:val="24"/>
              </w:rPr>
            </w:pPr>
            <w:r>
              <w:rPr>
                <w:spacing w:val="-2"/>
                <w:sz w:val="24"/>
              </w:rPr>
              <w:t>инженерно-технического </w:t>
            </w:r>
            <w:r>
              <w:rPr>
                <w:sz w:val="24"/>
              </w:rPr>
              <w:t>обеспечения) с даты оформления акта приемки объекта капитального строительства до даты оформления</w:t>
            </w:r>
            <w:r>
              <w:rPr>
                <w:spacing w:val="-15"/>
                <w:sz w:val="24"/>
              </w:rPr>
              <w:t> </w:t>
            </w:r>
            <w:r>
              <w:rPr>
                <w:sz w:val="24"/>
              </w:rPr>
              <w:t>имущественных прав</w:t>
            </w:r>
            <w:r>
              <w:rPr>
                <w:spacing w:val="-1"/>
                <w:sz w:val="24"/>
              </w:rPr>
              <w:t> </w:t>
            </w:r>
            <w:r>
              <w:rPr>
                <w:sz w:val="24"/>
              </w:rPr>
              <w:t>на</w:t>
            </w:r>
            <w:r>
              <w:rPr>
                <w:spacing w:val="-6"/>
                <w:sz w:val="24"/>
              </w:rPr>
              <w:t> </w:t>
            </w:r>
            <w:r>
              <w:rPr>
                <w:sz w:val="24"/>
              </w:rPr>
              <w:t>объект </w:t>
            </w:r>
            <w:r>
              <w:rPr>
                <w:spacing w:val="-2"/>
                <w:sz w:val="24"/>
              </w:rPr>
              <w:t>капитального</w:t>
            </w:r>
          </w:p>
          <w:p>
            <w:pPr>
              <w:pStyle w:val="TableParagraph"/>
              <w:spacing w:line="257" w:lineRule="exact"/>
              <w:ind w:left="128" w:right="114"/>
              <w:jc w:val="center"/>
              <w:rPr>
                <w:sz w:val="24"/>
              </w:rPr>
            </w:pPr>
            <w:r>
              <w:rPr>
                <w:spacing w:val="-2"/>
                <w:sz w:val="24"/>
              </w:rPr>
              <w:t>строительства</w:t>
            </w:r>
          </w:p>
        </w:tc>
        <w:tc>
          <w:tcPr>
            <w:tcW w:w="1258" w:type="dxa"/>
          </w:tcPr>
          <w:p>
            <w:pPr>
              <w:pStyle w:val="TableParagraph"/>
              <w:spacing w:line="273" w:lineRule="exact"/>
              <w:ind w:left="94" w:right="86"/>
              <w:jc w:val="center"/>
              <w:rPr>
                <w:sz w:val="24"/>
              </w:rPr>
            </w:pPr>
            <w:r>
              <w:rPr>
                <w:spacing w:val="-4"/>
                <w:sz w:val="24"/>
              </w:rPr>
              <w:t>1002</w:t>
            </w:r>
          </w:p>
        </w:tc>
        <w:tc>
          <w:tcPr>
            <w:tcW w:w="788" w:type="dxa"/>
          </w:tcPr>
          <w:p>
            <w:pPr>
              <w:pStyle w:val="TableParagraph"/>
              <w:spacing w:line="273" w:lineRule="exact"/>
              <w:ind w:left="96" w:right="84"/>
              <w:jc w:val="center"/>
              <w:rPr>
                <w:sz w:val="24"/>
              </w:rPr>
            </w:pPr>
            <w:r>
              <w:rPr>
                <w:spacing w:val="-5"/>
                <w:sz w:val="24"/>
              </w:rPr>
              <w:t>806</w:t>
            </w:r>
          </w:p>
        </w:tc>
        <w:tc>
          <w:tcPr>
            <w:tcW w:w="1148" w:type="dxa"/>
          </w:tcPr>
          <w:p>
            <w:pPr>
              <w:pStyle w:val="TableParagraph"/>
              <w:spacing w:line="273" w:lineRule="exact"/>
              <w:ind w:left="90" w:right="93"/>
              <w:jc w:val="center"/>
              <w:rPr>
                <w:sz w:val="24"/>
              </w:rPr>
            </w:pPr>
            <w:r>
              <w:rPr>
                <w:spacing w:val="-5"/>
                <w:sz w:val="24"/>
              </w:rPr>
              <w:t>244</w:t>
            </w:r>
          </w:p>
        </w:tc>
        <w:tc>
          <w:tcPr>
            <w:tcW w:w="1988" w:type="dxa"/>
          </w:tcPr>
          <w:p>
            <w:pPr>
              <w:pStyle w:val="TableParagraph"/>
              <w:spacing w:line="273" w:lineRule="exact"/>
              <w:ind w:left="165" w:right="166"/>
              <w:jc w:val="center"/>
              <w:rPr>
                <w:sz w:val="24"/>
              </w:rPr>
            </w:pPr>
            <w:r>
              <w:rPr>
                <w:spacing w:val="-2"/>
                <w:sz w:val="24"/>
              </w:rPr>
              <w:t>429,6</w:t>
            </w:r>
          </w:p>
        </w:tc>
      </w:tr>
      <w:tr>
        <w:trPr>
          <w:trHeight w:val="277" w:hRule="atLeast"/>
        </w:trPr>
        <w:tc>
          <w:tcPr>
            <w:tcW w:w="3557" w:type="dxa"/>
          </w:tcPr>
          <w:p>
            <w:pPr>
              <w:pStyle w:val="TableParagraph"/>
              <w:spacing w:line="258" w:lineRule="exact"/>
              <w:ind w:left="110"/>
              <w:rPr>
                <w:sz w:val="24"/>
              </w:rPr>
            </w:pPr>
            <w:r>
              <w:rPr>
                <w:sz w:val="24"/>
              </w:rPr>
              <w:t>Социальное</w:t>
            </w:r>
            <w:r>
              <w:rPr>
                <w:spacing w:val="-1"/>
                <w:sz w:val="24"/>
              </w:rPr>
              <w:t> </w:t>
            </w:r>
            <w:r>
              <w:rPr>
                <w:spacing w:val="-2"/>
                <w:sz w:val="24"/>
              </w:rPr>
              <w:t>партнерство</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rPr>
                <w:sz w:val="20"/>
              </w:rPr>
            </w:pP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7</w:t>
            </w:r>
            <w:r>
              <w:rPr>
                <w:spacing w:val="2"/>
                <w:sz w:val="24"/>
              </w:rPr>
              <w:t> </w:t>
            </w:r>
            <w:r>
              <w:rPr>
                <w:sz w:val="24"/>
              </w:rPr>
              <w:t>730</w:t>
            </w:r>
            <w:r>
              <w:rPr>
                <w:spacing w:val="2"/>
                <w:sz w:val="24"/>
              </w:rPr>
              <w:t> </w:t>
            </w:r>
            <w:r>
              <w:rPr>
                <w:spacing w:val="-2"/>
                <w:sz w:val="24"/>
              </w:rPr>
              <w:t>833,6</w:t>
            </w:r>
          </w:p>
        </w:tc>
      </w:tr>
      <w:tr>
        <w:trPr>
          <w:trHeight w:val="273" w:hRule="atLeast"/>
        </w:trPr>
        <w:tc>
          <w:tcPr>
            <w:tcW w:w="3557" w:type="dxa"/>
            <w:vMerge w:val="restart"/>
          </w:tcPr>
          <w:p>
            <w:pPr>
              <w:pStyle w:val="TableParagraph"/>
              <w:spacing w:line="271" w:lineRule="exact"/>
              <w:ind w:left="110"/>
              <w:rPr>
                <w:sz w:val="24"/>
              </w:rPr>
            </w:pPr>
            <w:r>
              <w:rPr>
                <w:spacing w:val="-2"/>
                <w:sz w:val="24"/>
              </w:rPr>
              <w:t>Субсидия</w:t>
            </w:r>
          </w:p>
          <w:p>
            <w:pPr>
              <w:pStyle w:val="TableParagraph"/>
              <w:ind w:left="110" w:right="93"/>
              <w:jc w:val="both"/>
              <w:rPr>
                <w:sz w:val="24"/>
              </w:rPr>
            </w:pPr>
            <w:r>
              <w:rPr>
                <w:spacing w:val="-2"/>
                <w:sz w:val="24"/>
              </w:rPr>
              <w:t>Государственно-общественному </w:t>
            </w:r>
            <w:r>
              <w:rPr>
                <w:sz w:val="24"/>
              </w:rPr>
              <w:t>объединению</w:t>
            </w:r>
            <w:r>
              <w:rPr>
                <w:spacing w:val="-9"/>
                <w:sz w:val="24"/>
              </w:rPr>
              <w:t> </w:t>
            </w:r>
            <w:r>
              <w:rPr>
                <w:sz w:val="24"/>
              </w:rPr>
              <w:t>"Московский</w:t>
            </w:r>
            <w:r>
              <w:rPr>
                <w:spacing w:val="-6"/>
                <w:sz w:val="24"/>
              </w:rPr>
              <w:t> </w:t>
            </w:r>
            <w:r>
              <w:rPr>
                <w:sz w:val="24"/>
              </w:rPr>
              <w:t>Дом ветеранов (пенсионеров) войн и Вооруженных Сил" на оказание </w:t>
            </w:r>
            <w:r>
              <w:rPr>
                <w:spacing w:val="-2"/>
                <w:sz w:val="24"/>
              </w:rPr>
              <w:t>медицинских,</w:t>
            </w:r>
          </w:p>
          <w:p>
            <w:pPr>
              <w:pStyle w:val="TableParagraph"/>
              <w:spacing w:before="1"/>
              <w:ind w:left="110" w:right="95"/>
              <w:rPr>
                <w:sz w:val="24"/>
              </w:rPr>
            </w:pPr>
            <w:r>
              <w:rPr>
                <w:sz w:val="24"/>
              </w:rPr>
              <w:t>социально-реабилитационных</w:t>
            </w:r>
            <w:r>
              <w:rPr>
                <w:spacing w:val="7"/>
                <w:sz w:val="24"/>
              </w:rPr>
              <w:t> </w:t>
            </w:r>
            <w:r>
              <w:rPr>
                <w:sz w:val="24"/>
              </w:rPr>
              <w:t>и </w:t>
            </w:r>
            <w:r>
              <w:rPr>
                <w:spacing w:val="-2"/>
                <w:sz w:val="24"/>
              </w:rPr>
              <w:t>культурно-просветительских </w:t>
            </w:r>
            <w:r>
              <w:rPr>
                <w:sz w:val="24"/>
              </w:rPr>
              <w:t>услуг</w:t>
            </w:r>
            <w:r>
              <w:rPr>
                <w:spacing w:val="80"/>
                <w:sz w:val="24"/>
              </w:rPr>
              <w:t> </w:t>
            </w:r>
            <w:r>
              <w:rPr>
                <w:sz w:val="24"/>
              </w:rPr>
              <w:t>пенсионерам</w:t>
            </w:r>
            <w:r>
              <w:rPr>
                <w:spacing w:val="79"/>
                <w:sz w:val="24"/>
              </w:rPr>
              <w:t> </w:t>
            </w:r>
            <w:r>
              <w:rPr>
                <w:sz w:val="24"/>
              </w:rPr>
              <w:t>(ветеранам войн и Вооруженных Сил)</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04Д0400100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1</w:t>
            </w:r>
            <w:r>
              <w:rPr>
                <w:spacing w:val="2"/>
                <w:sz w:val="24"/>
              </w:rPr>
              <w:t> </w:t>
            </w:r>
            <w:r>
              <w:rPr>
                <w:sz w:val="24"/>
              </w:rPr>
              <w:t>471</w:t>
            </w:r>
            <w:r>
              <w:rPr>
                <w:spacing w:val="2"/>
                <w:sz w:val="24"/>
              </w:rPr>
              <w:t> </w:t>
            </w:r>
            <w:r>
              <w:rPr>
                <w:spacing w:val="-2"/>
                <w:sz w:val="24"/>
              </w:rPr>
              <w:t>827,8</w:t>
            </w:r>
          </w:p>
        </w:tc>
      </w:tr>
      <w:tr>
        <w:trPr>
          <w:trHeight w:val="2759"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5" w:firstLine="3"/>
              <w:jc w:val="center"/>
              <w:rPr>
                <w:sz w:val="24"/>
              </w:rPr>
            </w:pPr>
            <w:r>
              <w:rPr>
                <w:sz w:val="24"/>
              </w:rPr>
              <w:t>04Д0400100 Субсидия </w:t>
            </w:r>
            <w:r>
              <w:rPr>
                <w:spacing w:val="-2"/>
                <w:sz w:val="24"/>
              </w:rPr>
              <w:t>Государственно-общественному </w:t>
            </w:r>
            <w:r>
              <w:rPr>
                <w:sz w:val="24"/>
              </w:rPr>
              <w:t>объединению</w:t>
            </w:r>
            <w:r>
              <w:rPr>
                <w:spacing w:val="-12"/>
                <w:sz w:val="24"/>
              </w:rPr>
              <w:t> </w:t>
            </w:r>
            <w:r>
              <w:rPr>
                <w:sz w:val="24"/>
              </w:rPr>
              <w:t>"Московский</w:t>
            </w:r>
            <w:r>
              <w:rPr>
                <w:spacing w:val="-9"/>
                <w:sz w:val="24"/>
              </w:rPr>
              <w:t> </w:t>
            </w:r>
            <w:r>
              <w:rPr>
                <w:sz w:val="24"/>
              </w:rPr>
              <w:t>Дом ветеранов (пенсионеров) войн и Вооруженных Сил" на оказание </w:t>
            </w:r>
            <w:r>
              <w:rPr>
                <w:spacing w:val="-2"/>
                <w:sz w:val="24"/>
              </w:rPr>
              <w:t>медицинских,</w:t>
            </w:r>
          </w:p>
          <w:p>
            <w:pPr>
              <w:pStyle w:val="TableParagraph"/>
              <w:ind w:left="128" w:right="116"/>
              <w:jc w:val="center"/>
              <w:rPr>
                <w:sz w:val="24"/>
              </w:rPr>
            </w:pPr>
            <w:r>
              <w:rPr>
                <w:sz w:val="24"/>
              </w:rPr>
              <w:t>социально-реабилитационных</w:t>
            </w:r>
            <w:r>
              <w:rPr>
                <w:spacing w:val="-15"/>
                <w:sz w:val="24"/>
              </w:rPr>
              <w:t> </w:t>
            </w:r>
            <w:r>
              <w:rPr>
                <w:sz w:val="24"/>
              </w:rPr>
              <w:t>и </w:t>
            </w:r>
            <w:r>
              <w:rPr>
                <w:spacing w:val="-2"/>
                <w:sz w:val="24"/>
              </w:rPr>
              <w:t>культурно-просветительских </w:t>
            </w:r>
            <w:r>
              <w:rPr>
                <w:sz w:val="24"/>
              </w:rPr>
              <w:t>услуг пенсионерам (ветеранам</w:t>
            </w:r>
          </w:p>
          <w:p>
            <w:pPr>
              <w:pStyle w:val="TableParagraph"/>
              <w:spacing w:line="257" w:lineRule="exact"/>
              <w:ind w:left="127" w:right="116"/>
              <w:jc w:val="center"/>
              <w:rPr>
                <w:sz w:val="24"/>
              </w:rPr>
            </w:pPr>
            <w:r>
              <w:rPr>
                <w:sz w:val="24"/>
              </w:rPr>
              <w:t>войн</w:t>
            </w:r>
            <w:r>
              <w:rPr>
                <w:spacing w:val="-2"/>
                <w:sz w:val="24"/>
              </w:rPr>
              <w:t> </w:t>
            </w:r>
            <w:r>
              <w:rPr>
                <w:sz w:val="24"/>
              </w:rPr>
              <w:t>и</w:t>
            </w:r>
            <w:r>
              <w:rPr>
                <w:spacing w:val="-2"/>
                <w:sz w:val="24"/>
              </w:rPr>
              <w:t> </w:t>
            </w:r>
            <w:r>
              <w:rPr>
                <w:sz w:val="24"/>
              </w:rPr>
              <w:t>Вооруженных</w:t>
            </w:r>
            <w:r>
              <w:rPr>
                <w:spacing w:val="-2"/>
                <w:sz w:val="24"/>
              </w:rPr>
              <w:t> </w:t>
            </w:r>
            <w:r>
              <w:rPr>
                <w:spacing w:val="-4"/>
                <w:sz w:val="24"/>
              </w:rPr>
              <w:t>Сил)</w:t>
            </w:r>
          </w:p>
        </w:tc>
        <w:tc>
          <w:tcPr>
            <w:tcW w:w="1258" w:type="dxa"/>
          </w:tcPr>
          <w:p>
            <w:pPr>
              <w:pStyle w:val="TableParagraph"/>
              <w:spacing w:line="273" w:lineRule="exact"/>
              <w:ind w:left="94" w:right="86"/>
              <w:jc w:val="center"/>
              <w:rPr>
                <w:sz w:val="24"/>
              </w:rPr>
            </w:pPr>
            <w:r>
              <w:rPr>
                <w:spacing w:val="-4"/>
                <w:sz w:val="24"/>
              </w:rPr>
              <w:t>1006</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632</w:t>
            </w:r>
          </w:p>
        </w:tc>
        <w:tc>
          <w:tcPr>
            <w:tcW w:w="1988" w:type="dxa"/>
          </w:tcPr>
          <w:p>
            <w:pPr>
              <w:pStyle w:val="TableParagraph"/>
              <w:spacing w:line="273" w:lineRule="exact"/>
              <w:ind w:left="165" w:right="164"/>
              <w:jc w:val="center"/>
              <w:rPr>
                <w:sz w:val="24"/>
              </w:rPr>
            </w:pPr>
            <w:r>
              <w:rPr>
                <w:sz w:val="24"/>
              </w:rPr>
              <w:t>1</w:t>
            </w:r>
            <w:r>
              <w:rPr>
                <w:spacing w:val="2"/>
                <w:sz w:val="24"/>
              </w:rPr>
              <w:t> </w:t>
            </w:r>
            <w:r>
              <w:rPr>
                <w:sz w:val="24"/>
              </w:rPr>
              <w:t>471</w:t>
            </w:r>
            <w:r>
              <w:rPr>
                <w:spacing w:val="2"/>
                <w:sz w:val="24"/>
              </w:rPr>
              <w:t> </w:t>
            </w:r>
            <w:r>
              <w:rPr>
                <w:spacing w:val="-2"/>
                <w:sz w:val="24"/>
              </w:rPr>
              <w:t>827,8</w:t>
            </w:r>
          </w:p>
        </w:tc>
      </w:tr>
      <w:tr>
        <w:trPr>
          <w:trHeight w:val="277" w:hRule="atLeast"/>
        </w:trPr>
        <w:tc>
          <w:tcPr>
            <w:tcW w:w="3557" w:type="dxa"/>
            <w:vMerge w:val="restart"/>
          </w:tcPr>
          <w:p>
            <w:pPr>
              <w:pStyle w:val="TableParagraph"/>
              <w:tabs>
                <w:tab w:pos="2183" w:val="left" w:leader="none"/>
              </w:tabs>
              <w:spacing w:line="273" w:lineRule="exact"/>
              <w:ind w:left="110"/>
              <w:jc w:val="both"/>
              <w:rPr>
                <w:sz w:val="24"/>
              </w:rPr>
            </w:pPr>
            <w:r>
              <w:rPr>
                <w:spacing w:val="-2"/>
                <w:sz w:val="24"/>
              </w:rPr>
              <w:t>Субсидия</w:t>
            </w:r>
            <w:r>
              <w:rPr>
                <w:sz w:val="24"/>
              </w:rPr>
              <w:tab/>
            </w:r>
            <w:r>
              <w:rPr>
                <w:spacing w:val="-2"/>
                <w:sz w:val="24"/>
              </w:rPr>
              <w:t>Московской</w:t>
            </w:r>
          </w:p>
          <w:p>
            <w:pPr>
              <w:pStyle w:val="TableParagraph"/>
              <w:tabs>
                <w:tab w:pos="1976" w:val="left" w:leader="none"/>
              </w:tabs>
              <w:spacing w:line="275" w:lineRule="exact" w:before="2"/>
              <w:ind w:left="110"/>
              <w:jc w:val="both"/>
              <w:rPr>
                <w:sz w:val="24"/>
              </w:rPr>
            </w:pPr>
            <w:r>
              <w:rPr>
                <w:spacing w:val="-2"/>
                <w:sz w:val="24"/>
              </w:rPr>
              <w:t>городской</w:t>
            </w:r>
            <w:r>
              <w:rPr>
                <w:sz w:val="24"/>
              </w:rPr>
              <w:tab/>
            </w:r>
            <w:r>
              <w:rPr>
                <w:spacing w:val="-2"/>
                <w:sz w:val="24"/>
              </w:rPr>
              <w:t>общественной</w:t>
            </w:r>
          </w:p>
          <w:p>
            <w:pPr>
              <w:pStyle w:val="TableParagraph"/>
              <w:tabs>
                <w:tab w:pos="2082" w:val="left" w:leader="none"/>
                <w:tab w:pos="2240" w:val="left" w:leader="none"/>
                <w:tab w:pos="3320" w:val="left" w:leader="none"/>
              </w:tabs>
              <w:ind w:left="110" w:right="93"/>
              <w:jc w:val="both"/>
              <w:rPr>
                <w:sz w:val="24"/>
              </w:rPr>
            </w:pPr>
            <w:r>
              <w:rPr>
                <w:spacing w:val="-2"/>
                <w:sz w:val="24"/>
              </w:rPr>
              <w:t>организации</w:t>
            </w:r>
            <w:r>
              <w:rPr>
                <w:sz w:val="24"/>
              </w:rPr>
              <w:tab/>
            </w:r>
            <w:r>
              <w:rPr>
                <w:spacing w:val="-2"/>
                <w:sz w:val="24"/>
              </w:rPr>
              <w:t>пенсионеров, </w:t>
            </w:r>
            <w:r>
              <w:rPr>
                <w:sz w:val="24"/>
              </w:rPr>
              <w:t>ветеранов войны, труда, </w:t>
            </w:r>
            <w:r>
              <w:rPr>
                <w:spacing w:val="-2"/>
                <w:sz w:val="24"/>
              </w:rPr>
              <w:t>Вооруженных</w:t>
            </w:r>
            <w:r>
              <w:rPr>
                <w:sz w:val="24"/>
              </w:rPr>
              <w:tab/>
              <w:tab/>
            </w:r>
            <w:r>
              <w:rPr>
                <w:spacing w:val="-4"/>
                <w:sz w:val="24"/>
              </w:rPr>
              <w:t>Сил</w:t>
            </w:r>
            <w:r>
              <w:rPr>
                <w:sz w:val="24"/>
              </w:rPr>
              <w:tab/>
            </w:r>
            <w:r>
              <w:rPr>
                <w:spacing w:val="-10"/>
                <w:sz w:val="24"/>
              </w:rPr>
              <w:t>и </w:t>
            </w:r>
            <w:r>
              <w:rPr>
                <w:sz w:val="24"/>
              </w:rPr>
              <w:t>правоохранительных</w:t>
            </w:r>
            <w:r>
              <w:rPr>
                <w:spacing w:val="-11"/>
                <w:sz w:val="24"/>
              </w:rPr>
              <w:t> </w:t>
            </w:r>
            <w:r>
              <w:rPr>
                <w:sz w:val="24"/>
              </w:rPr>
              <w:t>органов</w:t>
            </w:r>
            <w:r>
              <w:rPr>
                <w:spacing w:val="-10"/>
                <w:sz w:val="24"/>
              </w:rPr>
              <w:t> </w:t>
            </w:r>
            <w:r>
              <w:rPr>
                <w:sz w:val="24"/>
              </w:rPr>
              <w:t>на организацию работы с пенсионерами и ветеранами</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04Д0400700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286</w:t>
            </w:r>
            <w:r>
              <w:rPr>
                <w:spacing w:val="2"/>
                <w:sz w:val="24"/>
              </w:rPr>
              <w:t> </w:t>
            </w:r>
            <w:r>
              <w:rPr>
                <w:spacing w:val="-2"/>
                <w:sz w:val="24"/>
              </w:rPr>
              <w:t>199,0</w:t>
            </w:r>
          </w:p>
        </w:tc>
      </w:tr>
      <w:tr>
        <w:trPr>
          <w:trHeight w:val="2207" w:hRule="atLeast"/>
        </w:trPr>
        <w:tc>
          <w:tcPr>
            <w:tcW w:w="3557" w:type="dxa"/>
            <w:vMerge/>
            <w:tcBorders>
              <w:top w:val="nil"/>
            </w:tcBorders>
          </w:tcPr>
          <w:p>
            <w:pPr>
              <w:rPr>
                <w:sz w:val="2"/>
                <w:szCs w:val="2"/>
              </w:rPr>
            </w:pPr>
          </w:p>
        </w:tc>
        <w:tc>
          <w:tcPr>
            <w:tcW w:w="2861" w:type="dxa"/>
            <w:tcBorders>
              <w:bottom w:val="nil"/>
            </w:tcBorders>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Borders>
              <w:bottom w:val="nil"/>
            </w:tcBorders>
          </w:tcPr>
          <w:p>
            <w:pPr>
              <w:pStyle w:val="TableParagraph"/>
              <w:ind w:left="114" w:right="101" w:firstLine="3"/>
              <w:jc w:val="center"/>
              <w:rPr>
                <w:sz w:val="24"/>
              </w:rPr>
            </w:pPr>
            <w:r>
              <w:rPr>
                <w:sz w:val="24"/>
              </w:rPr>
              <w:t>04Д0400700 Субсидия Московской городской общественной организации пенсионеров, ветеранов войны, труда, Вооруженных Сил и правоохранительных</w:t>
            </w:r>
            <w:r>
              <w:rPr>
                <w:spacing w:val="-15"/>
                <w:sz w:val="24"/>
              </w:rPr>
              <w:t> </w:t>
            </w:r>
            <w:r>
              <w:rPr>
                <w:sz w:val="24"/>
              </w:rPr>
              <w:t>органов</w:t>
            </w:r>
            <w:r>
              <w:rPr>
                <w:spacing w:val="-15"/>
                <w:sz w:val="24"/>
              </w:rPr>
              <w:t> </w:t>
            </w:r>
            <w:r>
              <w:rPr>
                <w:sz w:val="24"/>
              </w:rPr>
              <w:t>на организацию работы с</w:t>
            </w:r>
          </w:p>
          <w:p>
            <w:pPr>
              <w:pStyle w:val="TableParagraph"/>
              <w:spacing w:line="259" w:lineRule="exact"/>
              <w:ind w:left="125" w:right="116"/>
              <w:jc w:val="center"/>
              <w:rPr>
                <w:sz w:val="24"/>
              </w:rPr>
            </w:pPr>
            <w:r>
              <w:rPr>
                <w:sz w:val="24"/>
              </w:rPr>
              <w:t>пенсионерами</w:t>
            </w:r>
            <w:r>
              <w:rPr>
                <w:spacing w:val="-2"/>
                <w:sz w:val="24"/>
              </w:rPr>
              <w:t> </w:t>
            </w:r>
            <w:r>
              <w:rPr>
                <w:sz w:val="24"/>
              </w:rPr>
              <w:t>и</w:t>
            </w:r>
            <w:r>
              <w:rPr>
                <w:spacing w:val="5"/>
                <w:sz w:val="24"/>
              </w:rPr>
              <w:t> </w:t>
            </w:r>
            <w:r>
              <w:rPr>
                <w:spacing w:val="-2"/>
                <w:sz w:val="24"/>
              </w:rPr>
              <w:t>ветеранами</w:t>
            </w:r>
          </w:p>
        </w:tc>
        <w:tc>
          <w:tcPr>
            <w:tcW w:w="1258" w:type="dxa"/>
            <w:tcBorders>
              <w:bottom w:val="nil"/>
            </w:tcBorders>
          </w:tcPr>
          <w:p>
            <w:pPr>
              <w:pStyle w:val="TableParagraph"/>
              <w:spacing w:line="272" w:lineRule="exact"/>
              <w:ind w:left="94" w:right="86"/>
              <w:jc w:val="center"/>
              <w:rPr>
                <w:sz w:val="24"/>
              </w:rPr>
            </w:pPr>
            <w:r>
              <w:rPr>
                <w:spacing w:val="-4"/>
                <w:sz w:val="24"/>
              </w:rPr>
              <w:t>1006</w:t>
            </w:r>
          </w:p>
        </w:tc>
        <w:tc>
          <w:tcPr>
            <w:tcW w:w="788" w:type="dxa"/>
            <w:tcBorders>
              <w:bottom w:val="nil"/>
            </w:tcBorders>
          </w:tcPr>
          <w:p>
            <w:pPr>
              <w:pStyle w:val="TableParagraph"/>
              <w:spacing w:line="272" w:lineRule="exact"/>
              <w:ind w:left="96" w:right="84"/>
              <w:jc w:val="center"/>
              <w:rPr>
                <w:sz w:val="24"/>
              </w:rPr>
            </w:pPr>
            <w:r>
              <w:rPr>
                <w:spacing w:val="-5"/>
                <w:sz w:val="24"/>
              </w:rPr>
              <w:t>148</w:t>
            </w:r>
          </w:p>
        </w:tc>
        <w:tc>
          <w:tcPr>
            <w:tcW w:w="1148" w:type="dxa"/>
            <w:tcBorders>
              <w:bottom w:val="nil"/>
            </w:tcBorders>
          </w:tcPr>
          <w:p>
            <w:pPr>
              <w:pStyle w:val="TableParagraph"/>
              <w:spacing w:line="272" w:lineRule="exact"/>
              <w:ind w:left="90" w:right="93"/>
              <w:jc w:val="center"/>
              <w:rPr>
                <w:sz w:val="24"/>
              </w:rPr>
            </w:pPr>
            <w:r>
              <w:rPr>
                <w:spacing w:val="-5"/>
                <w:sz w:val="24"/>
              </w:rPr>
              <w:t>633</w:t>
            </w:r>
          </w:p>
        </w:tc>
        <w:tc>
          <w:tcPr>
            <w:tcW w:w="1988" w:type="dxa"/>
            <w:tcBorders>
              <w:bottom w:val="nil"/>
            </w:tcBorders>
          </w:tcPr>
          <w:p>
            <w:pPr>
              <w:pStyle w:val="TableParagraph"/>
              <w:spacing w:line="272" w:lineRule="exact"/>
              <w:ind w:left="165" w:right="166"/>
              <w:jc w:val="center"/>
              <w:rPr>
                <w:sz w:val="24"/>
              </w:rPr>
            </w:pPr>
            <w:r>
              <w:rPr>
                <w:sz w:val="24"/>
              </w:rPr>
              <w:t>286</w:t>
            </w:r>
            <w:r>
              <w:rPr>
                <w:spacing w:val="2"/>
                <w:sz w:val="24"/>
              </w:rPr>
              <w:t> </w:t>
            </w:r>
            <w:r>
              <w:rPr>
                <w:spacing w:val="-2"/>
                <w:sz w:val="24"/>
              </w:rPr>
              <w:t>199,0</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78" w:hRule="atLeast"/>
        </w:trPr>
        <w:tc>
          <w:tcPr>
            <w:tcW w:w="3557" w:type="dxa"/>
            <w:vMerge w:val="restart"/>
          </w:tcPr>
          <w:p>
            <w:pPr>
              <w:pStyle w:val="TableParagraph"/>
              <w:tabs>
                <w:tab w:pos="2183" w:val="left" w:leader="none"/>
                <w:tab w:pos="2571" w:val="left" w:leader="none"/>
              </w:tabs>
              <w:spacing w:before="1"/>
              <w:ind w:left="110" w:right="88"/>
              <w:jc w:val="both"/>
              <w:rPr>
                <w:sz w:val="24"/>
              </w:rPr>
            </w:pPr>
            <w:r>
              <w:rPr>
                <w:spacing w:val="-2"/>
                <w:sz w:val="24"/>
              </w:rPr>
              <w:t>Субсидия</w:t>
            </w:r>
            <w:r>
              <w:rPr>
                <w:sz w:val="24"/>
              </w:rPr>
              <w:tab/>
            </w:r>
            <w:r>
              <w:rPr>
                <w:spacing w:val="-2"/>
                <w:sz w:val="24"/>
              </w:rPr>
              <w:t>Московской </w:t>
            </w:r>
            <w:r>
              <w:rPr>
                <w:sz w:val="24"/>
              </w:rPr>
              <w:t>общественной организации ветеранов войны (участников и </w:t>
            </w:r>
            <w:r>
              <w:rPr>
                <w:spacing w:val="-2"/>
                <w:sz w:val="24"/>
              </w:rPr>
              <w:t>инвалидов</w:t>
            </w:r>
            <w:r>
              <w:rPr>
                <w:sz w:val="24"/>
              </w:rPr>
              <w:tab/>
              <w:tab/>
            </w:r>
            <w:r>
              <w:rPr>
                <w:spacing w:val="-2"/>
                <w:sz w:val="24"/>
              </w:rPr>
              <w:t>Великой </w:t>
            </w:r>
            <w:r>
              <w:rPr>
                <w:sz w:val="24"/>
              </w:rPr>
              <w:t>Отечественной войны - пенсионеров) на организацию работы с ветеранами Великой Отечественной войны и их </w:t>
            </w:r>
            <w:r>
              <w:rPr>
                <w:spacing w:val="-2"/>
                <w:sz w:val="24"/>
              </w:rPr>
              <w:t>семьями</w:t>
            </w:r>
          </w:p>
        </w:tc>
        <w:tc>
          <w:tcPr>
            <w:tcW w:w="2861" w:type="dxa"/>
          </w:tcPr>
          <w:p>
            <w:pPr>
              <w:pStyle w:val="TableParagraph"/>
              <w:spacing w:line="257" w:lineRule="exact" w:before="1"/>
              <w:ind w:left="105"/>
              <w:rPr>
                <w:sz w:val="24"/>
              </w:rPr>
            </w:pPr>
            <w:r>
              <w:rPr>
                <w:spacing w:val="-4"/>
                <w:sz w:val="24"/>
              </w:rPr>
              <w:t>Всего</w:t>
            </w:r>
          </w:p>
        </w:tc>
        <w:tc>
          <w:tcPr>
            <w:tcW w:w="3552" w:type="dxa"/>
          </w:tcPr>
          <w:p>
            <w:pPr>
              <w:pStyle w:val="TableParagraph"/>
              <w:spacing w:line="257" w:lineRule="exact" w:before="1"/>
              <w:ind w:left="128" w:right="115"/>
              <w:jc w:val="center"/>
              <w:rPr>
                <w:sz w:val="24"/>
              </w:rPr>
            </w:pPr>
            <w:r>
              <w:rPr>
                <w:spacing w:val="-2"/>
                <w:sz w:val="24"/>
              </w:rPr>
              <w:t>04Д0400800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7" w:lineRule="exact" w:before="1"/>
              <w:ind w:right="564"/>
              <w:jc w:val="right"/>
              <w:rPr>
                <w:sz w:val="24"/>
              </w:rPr>
            </w:pPr>
            <w:r>
              <w:rPr>
                <w:sz w:val="24"/>
              </w:rPr>
              <w:t>50</w:t>
            </w:r>
            <w:r>
              <w:rPr>
                <w:spacing w:val="2"/>
                <w:sz w:val="24"/>
              </w:rPr>
              <w:t> </w:t>
            </w:r>
            <w:r>
              <w:rPr>
                <w:spacing w:val="-2"/>
                <w:sz w:val="24"/>
              </w:rPr>
              <w:t>298,0</w:t>
            </w:r>
          </w:p>
        </w:tc>
      </w:tr>
      <w:tr>
        <w:trPr>
          <w:trHeight w:val="2485"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76" w:right="156" w:hanging="4"/>
              <w:jc w:val="center"/>
              <w:rPr>
                <w:sz w:val="24"/>
              </w:rPr>
            </w:pPr>
            <w:r>
              <w:rPr>
                <w:sz w:val="24"/>
              </w:rPr>
              <w:t>04Д0400800 Субсидия Московской общественной организации ветеранов войны (участников и инвалидов Великой</w:t>
            </w:r>
            <w:r>
              <w:rPr>
                <w:spacing w:val="-6"/>
                <w:sz w:val="24"/>
              </w:rPr>
              <w:t> </w:t>
            </w:r>
            <w:r>
              <w:rPr>
                <w:sz w:val="24"/>
              </w:rPr>
              <w:t>Отечественной</w:t>
            </w:r>
            <w:r>
              <w:rPr>
                <w:spacing w:val="-5"/>
                <w:sz w:val="24"/>
              </w:rPr>
              <w:t> </w:t>
            </w:r>
            <w:r>
              <w:rPr>
                <w:spacing w:val="-2"/>
                <w:sz w:val="24"/>
              </w:rPr>
              <w:t>войны</w:t>
            </w:r>
          </w:p>
          <w:p>
            <w:pPr>
              <w:pStyle w:val="TableParagraph"/>
              <w:ind w:left="128" w:right="102"/>
              <w:jc w:val="center"/>
              <w:rPr>
                <w:sz w:val="24"/>
              </w:rPr>
            </w:pPr>
            <w:r>
              <w:rPr>
                <w:sz w:val="24"/>
              </w:rPr>
              <w:t>-</w:t>
            </w:r>
            <w:r>
              <w:rPr>
                <w:spacing w:val="-10"/>
                <w:sz w:val="24"/>
              </w:rPr>
              <w:t> </w:t>
            </w:r>
            <w:r>
              <w:rPr>
                <w:sz w:val="24"/>
              </w:rPr>
              <w:t>пенсионеров)</w:t>
            </w:r>
            <w:r>
              <w:rPr>
                <w:spacing w:val="-10"/>
                <w:sz w:val="24"/>
              </w:rPr>
              <w:t> </w:t>
            </w:r>
            <w:r>
              <w:rPr>
                <w:sz w:val="24"/>
              </w:rPr>
              <w:t>на</w:t>
            </w:r>
            <w:r>
              <w:rPr>
                <w:spacing w:val="-8"/>
                <w:sz w:val="24"/>
              </w:rPr>
              <w:t> </w:t>
            </w:r>
            <w:r>
              <w:rPr>
                <w:sz w:val="24"/>
              </w:rPr>
              <w:t>организаци</w:t>
            </w:r>
            <w:r>
              <w:rPr>
                <w:sz w:val="24"/>
              </w:rPr>
              <w:t>ю</w:t>
            </w:r>
            <w:r>
              <w:rPr>
                <w:sz w:val="24"/>
              </w:rPr>
              <w:t> работы с ветеранами Великой Отечественной войны и их</w:t>
            </w:r>
          </w:p>
          <w:p>
            <w:pPr>
              <w:pStyle w:val="TableParagraph"/>
              <w:spacing w:line="259" w:lineRule="exact"/>
              <w:ind w:left="128" w:right="112"/>
              <w:jc w:val="center"/>
              <w:rPr>
                <w:sz w:val="24"/>
              </w:rPr>
            </w:pPr>
            <w:r>
              <w:rPr>
                <w:spacing w:val="-2"/>
                <w:sz w:val="24"/>
              </w:rPr>
              <w:t>семьями</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633</w:t>
            </w:r>
          </w:p>
        </w:tc>
        <w:tc>
          <w:tcPr>
            <w:tcW w:w="1988" w:type="dxa"/>
          </w:tcPr>
          <w:p>
            <w:pPr>
              <w:pStyle w:val="TableParagraph"/>
              <w:spacing w:line="272" w:lineRule="exact"/>
              <w:ind w:right="565"/>
              <w:jc w:val="right"/>
              <w:rPr>
                <w:sz w:val="24"/>
              </w:rPr>
            </w:pPr>
            <w:r>
              <w:rPr>
                <w:sz w:val="24"/>
              </w:rPr>
              <w:t>50</w:t>
            </w:r>
            <w:r>
              <w:rPr>
                <w:spacing w:val="2"/>
                <w:sz w:val="24"/>
              </w:rPr>
              <w:t> </w:t>
            </w:r>
            <w:r>
              <w:rPr>
                <w:spacing w:val="-2"/>
                <w:sz w:val="24"/>
              </w:rPr>
              <w:t>298,0</w:t>
            </w:r>
          </w:p>
        </w:tc>
      </w:tr>
      <w:tr>
        <w:trPr>
          <w:trHeight w:val="273" w:hRule="atLeast"/>
        </w:trPr>
        <w:tc>
          <w:tcPr>
            <w:tcW w:w="3557" w:type="dxa"/>
            <w:vMerge w:val="restart"/>
          </w:tcPr>
          <w:p>
            <w:pPr>
              <w:pStyle w:val="TableParagraph"/>
              <w:tabs>
                <w:tab w:pos="1871" w:val="left" w:leader="none"/>
                <w:tab w:pos="2634" w:val="left" w:leader="none"/>
              </w:tabs>
              <w:ind w:left="110" w:right="92"/>
              <w:jc w:val="both"/>
              <w:rPr>
                <w:sz w:val="24"/>
              </w:rPr>
            </w:pPr>
            <w:r>
              <w:rPr>
                <w:sz w:val="24"/>
              </w:rPr>
              <w:t>Субсидия Межрегиональной общественной </w:t>
            </w:r>
            <w:r>
              <w:rPr>
                <w:sz w:val="24"/>
              </w:rPr>
              <w:t>организации "Клуб Героев Советского Союза, Героев Российской Федерации и полных кавалеров ордена Славы г. Москвы и Московской области" на организацию и проведение торжественных мероприятий, </w:t>
            </w:r>
            <w:r>
              <w:rPr>
                <w:spacing w:val="-2"/>
                <w:sz w:val="24"/>
              </w:rPr>
              <w:t>разработку</w:t>
            </w:r>
            <w:r>
              <w:rPr>
                <w:sz w:val="24"/>
              </w:rPr>
              <w:tab/>
            </w:r>
            <w:r>
              <w:rPr>
                <w:spacing w:val="-10"/>
                <w:sz w:val="24"/>
              </w:rPr>
              <w:t>и</w:t>
            </w:r>
            <w:r>
              <w:rPr>
                <w:sz w:val="24"/>
              </w:rPr>
              <w:tab/>
            </w:r>
            <w:r>
              <w:rPr>
                <w:spacing w:val="-2"/>
                <w:sz w:val="24"/>
              </w:rPr>
              <w:t>издание </w:t>
            </w:r>
            <w:r>
              <w:rPr>
                <w:sz w:val="24"/>
              </w:rPr>
              <w:t>мемуарных трудом</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04Д0400900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right="564"/>
              <w:jc w:val="right"/>
              <w:rPr>
                <w:sz w:val="24"/>
              </w:rPr>
            </w:pPr>
            <w:r>
              <w:rPr>
                <w:sz w:val="24"/>
              </w:rPr>
              <w:t>17</w:t>
            </w:r>
            <w:r>
              <w:rPr>
                <w:spacing w:val="2"/>
                <w:sz w:val="24"/>
              </w:rPr>
              <w:t> </w:t>
            </w:r>
            <w:r>
              <w:rPr>
                <w:spacing w:val="-2"/>
                <w:sz w:val="24"/>
              </w:rPr>
              <w:t>000,0</w:t>
            </w:r>
          </w:p>
        </w:tc>
      </w:tr>
      <w:tr>
        <w:trPr>
          <w:trHeight w:val="3311"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1"/>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52" w:right="143" w:firstLine="7"/>
              <w:jc w:val="center"/>
              <w:rPr>
                <w:sz w:val="24"/>
              </w:rPr>
            </w:pPr>
            <w:r>
              <w:rPr>
                <w:sz w:val="24"/>
              </w:rPr>
              <w:t>04Д0400900 Субсидия </w:t>
            </w:r>
            <w:r>
              <w:rPr>
                <w:spacing w:val="-2"/>
                <w:sz w:val="24"/>
              </w:rPr>
              <w:t>Межрегиональной </w:t>
            </w:r>
            <w:r>
              <w:rPr>
                <w:sz w:val="24"/>
              </w:rPr>
              <w:t>общественной организации "Клуб Героев Советского Союза, Героев Российской Федерации</w:t>
            </w:r>
            <w:r>
              <w:rPr>
                <w:spacing w:val="-11"/>
                <w:sz w:val="24"/>
              </w:rPr>
              <w:t> </w:t>
            </w:r>
            <w:r>
              <w:rPr>
                <w:sz w:val="24"/>
              </w:rPr>
              <w:t>и</w:t>
            </w:r>
            <w:r>
              <w:rPr>
                <w:spacing w:val="-15"/>
                <w:sz w:val="24"/>
              </w:rPr>
              <w:t> </w:t>
            </w:r>
            <w:r>
              <w:rPr>
                <w:sz w:val="24"/>
              </w:rPr>
              <w:t>полных</w:t>
            </w:r>
            <w:r>
              <w:rPr>
                <w:spacing w:val="-14"/>
                <w:sz w:val="24"/>
              </w:rPr>
              <w:t> </w:t>
            </w:r>
            <w:r>
              <w:rPr>
                <w:sz w:val="24"/>
              </w:rPr>
              <w:t>кавалеров ордена Славы г. Москвы и Московской области" на организацию и проведение торжественных мероприятий, разработку и издание</w:t>
            </w:r>
          </w:p>
          <w:p>
            <w:pPr>
              <w:pStyle w:val="TableParagraph"/>
              <w:spacing w:line="257" w:lineRule="exact"/>
              <w:ind w:left="128" w:right="113"/>
              <w:jc w:val="center"/>
              <w:rPr>
                <w:sz w:val="24"/>
              </w:rPr>
            </w:pPr>
            <w:r>
              <w:rPr>
                <w:sz w:val="24"/>
              </w:rPr>
              <w:t>мемуарных</w:t>
            </w:r>
            <w:r>
              <w:rPr>
                <w:spacing w:val="-1"/>
                <w:sz w:val="24"/>
              </w:rPr>
              <w:t> </w:t>
            </w:r>
            <w:r>
              <w:rPr>
                <w:spacing w:val="-2"/>
                <w:sz w:val="24"/>
              </w:rPr>
              <w:t>трудов</w:t>
            </w:r>
          </w:p>
        </w:tc>
        <w:tc>
          <w:tcPr>
            <w:tcW w:w="1258" w:type="dxa"/>
          </w:tcPr>
          <w:p>
            <w:pPr>
              <w:pStyle w:val="TableParagraph"/>
              <w:spacing w:line="273" w:lineRule="exact"/>
              <w:ind w:left="94" w:right="86"/>
              <w:jc w:val="center"/>
              <w:rPr>
                <w:sz w:val="24"/>
              </w:rPr>
            </w:pPr>
            <w:r>
              <w:rPr>
                <w:spacing w:val="-4"/>
                <w:sz w:val="24"/>
              </w:rPr>
              <w:t>1006</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633</w:t>
            </w:r>
          </w:p>
        </w:tc>
        <w:tc>
          <w:tcPr>
            <w:tcW w:w="1988" w:type="dxa"/>
          </w:tcPr>
          <w:p>
            <w:pPr>
              <w:pStyle w:val="TableParagraph"/>
              <w:spacing w:line="273" w:lineRule="exact"/>
              <w:ind w:right="566"/>
              <w:jc w:val="right"/>
              <w:rPr>
                <w:sz w:val="24"/>
              </w:rPr>
            </w:pPr>
            <w:r>
              <w:rPr>
                <w:sz w:val="24"/>
              </w:rPr>
              <w:t>17</w:t>
            </w:r>
            <w:r>
              <w:rPr>
                <w:spacing w:val="2"/>
                <w:sz w:val="24"/>
              </w:rPr>
              <w:t> </w:t>
            </w:r>
            <w:r>
              <w:rPr>
                <w:spacing w:val="-2"/>
                <w:sz w:val="24"/>
              </w:rPr>
              <w:t>000,0</w:t>
            </w:r>
          </w:p>
        </w:tc>
      </w:tr>
      <w:tr>
        <w:trPr>
          <w:trHeight w:val="277" w:hRule="atLeast"/>
        </w:trPr>
        <w:tc>
          <w:tcPr>
            <w:tcW w:w="3557" w:type="dxa"/>
            <w:vMerge w:val="restart"/>
          </w:tcPr>
          <w:p>
            <w:pPr>
              <w:pStyle w:val="TableParagraph"/>
              <w:ind w:left="110" w:right="94"/>
              <w:jc w:val="both"/>
              <w:rPr>
                <w:sz w:val="24"/>
              </w:rPr>
            </w:pPr>
            <w:r>
              <w:rPr>
                <w:sz w:val="24"/>
              </w:rPr>
              <w:t>Оказание услуг по организации и реализации комплекса мероприятий для граждан старшего поколения</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5" w:right="116"/>
              <w:jc w:val="center"/>
              <w:rPr>
                <w:sz w:val="24"/>
              </w:rPr>
            </w:pPr>
            <w:r>
              <w:rPr>
                <w:spacing w:val="-2"/>
                <w:sz w:val="24"/>
              </w:rPr>
              <w:t>04ДР304011</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right="536"/>
              <w:jc w:val="right"/>
              <w:rPr>
                <w:sz w:val="24"/>
              </w:rPr>
            </w:pPr>
            <w:r>
              <w:rPr>
                <w:spacing w:val="-2"/>
                <w:sz w:val="24"/>
              </w:rPr>
              <w:t>167100,0</w:t>
            </w:r>
          </w:p>
        </w:tc>
      </w:tr>
      <w:tr>
        <w:trPr>
          <w:trHeight w:val="303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43" w:right="125"/>
              <w:jc w:val="center"/>
              <w:rPr>
                <w:sz w:val="24"/>
              </w:rPr>
            </w:pPr>
            <w:r>
              <w:rPr>
                <w:sz w:val="24"/>
              </w:rPr>
              <w:t>04ДР304011</w:t>
            </w:r>
            <w:r>
              <w:rPr>
                <w:spacing w:val="-11"/>
                <w:sz w:val="24"/>
              </w:rPr>
              <w:t> </w:t>
            </w:r>
            <w:r>
              <w:rPr>
                <w:sz w:val="24"/>
              </w:rPr>
              <w:t>Оказание</w:t>
            </w:r>
            <w:r>
              <w:rPr>
                <w:spacing w:val="-13"/>
                <w:sz w:val="24"/>
              </w:rPr>
              <w:t> </w:t>
            </w:r>
            <w:r>
              <w:rPr>
                <w:sz w:val="24"/>
              </w:rPr>
              <w:t>услуг</w:t>
            </w:r>
            <w:r>
              <w:rPr>
                <w:spacing w:val="-13"/>
                <w:sz w:val="24"/>
              </w:rPr>
              <w:t> </w:t>
            </w:r>
            <w:r>
              <w:rPr>
                <w:sz w:val="24"/>
              </w:rPr>
              <w:t>по организации и реализации комплекса мероприятий для граждан старшего</w:t>
            </w:r>
            <w:r>
              <w:rPr>
                <w:spacing w:val="-1"/>
                <w:sz w:val="24"/>
              </w:rPr>
              <w:t> </w:t>
            </w:r>
            <w:r>
              <w:rPr>
                <w:sz w:val="24"/>
              </w:rPr>
              <w:t>поколения в целях реализации регионального проекта "Разработка и реализация программы системной поддержки и повышения качества жизни граждан</w:t>
            </w:r>
          </w:p>
          <w:p>
            <w:pPr>
              <w:pStyle w:val="TableParagraph"/>
              <w:spacing w:line="257" w:lineRule="exact"/>
              <w:ind w:left="128" w:right="108"/>
              <w:jc w:val="center"/>
              <w:rPr>
                <w:sz w:val="24"/>
              </w:rPr>
            </w:pPr>
            <w:r>
              <w:rPr>
                <w:sz w:val="24"/>
              </w:rPr>
              <w:t>старшего</w:t>
            </w:r>
            <w:r>
              <w:rPr>
                <w:spacing w:val="3"/>
                <w:sz w:val="24"/>
              </w:rPr>
              <w:t> </w:t>
            </w:r>
            <w:r>
              <w:rPr>
                <w:spacing w:val="-2"/>
                <w:sz w:val="24"/>
              </w:rPr>
              <w:t>поколения"</w:t>
            </w:r>
          </w:p>
        </w:tc>
        <w:tc>
          <w:tcPr>
            <w:tcW w:w="1258" w:type="dxa"/>
          </w:tcPr>
          <w:p>
            <w:pPr>
              <w:pStyle w:val="TableParagraph"/>
              <w:spacing w:line="273" w:lineRule="exact"/>
              <w:ind w:left="94" w:right="86"/>
              <w:jc w:val="center"/>
              <w:rPr>
                <w:sz w:val="24"/>
              </w:rPr>
            </w:pPr>
            <w:r>
              <w:rPr>
                <w:spacing w:val="-4"/>
                <w:sz w:val="24"/>
              </w:rPr>
              <w:t>1006</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633</w:t>
            </w:r>
          </w:p>
        </w:tc>
        <w:tc>
          <w:tcPr>
            <w:tcW w:w="1988" w:type="dxa"/>
          </w:tcPr>
          <w:p>
            <w:pPr>
              <w:pStyle w:val="TableParagraph"/>
              <w:spacing w:line="273" w:lineRule="exact"/>
              <w:ind w:right="566"/>
              <w:jc w:val="right"/>
              <w:rPr>
                <w:sz w:val="24"/>
              </w:rPr>
            </w:pPr>
            <w:r>
              <w:rPr>
                <w:sz w:val="24"/>
              </w:rPr>
              <w:t>30</w:t>
            </w:r>
            <w:r>
              <w:rPr>
                <w:spacing w:val="2"/>
                <w:sz w:val="24"/>
              </w:rPr>
              <w:t> </w:t>
            </w:r>
            <w:r>
              <w:rPr>
                <w:spacing w:val="-2"/>
                <w:sz w:val="24"/>
              </w:rPr>
              <w:t>000,0</w:t>
            </w:r>
          </w:p>
        </w:tc>
      </w:tr>
      <w:tr>
        <w:trPr>
          <w:trHeight w:val="278" w:hRule="atLeast"/>
        </w:trPr>
        <w:tc>
          <w:tcPr>
            <w:tcW w:w="3557" w:type="dxa"/>
          </w:tcPr>
          <w:p>
            <w:pPr>
              <w:pStyle w:val="TableParagraph"/>
              <w:rPr>
                <w:sz w:val="20"/>
              </w:rPr>
            </w:pPr>
          </w:p>
        </w:tc>
        <w:tc>
          <w:tcPr>
            <w:tcW w:w="2861" w:type="dxa"/>
            <w:tcBorders>
              <w:bottom w:val="nil"/>
            </w:tcBorders>
          </w:tcPr>
          <w:p>
            <w:pPr>
              <w:pStyle w:val="TableParagraph"/>
              <w:tabs>
                <w:tab w:pos="1745" w:val="left" w:leader="none"/>
                <w:tab w:pos="2628" w:val="left" w:leader="none"/>
              </w:tabs>
              <w:spacing w:line="258" w:lineRule="exact"/>
              <w:ind w:left="105"/>
              <w:rPr>
                <w:sz w:val="24"/>
              </w:rPr>
            </w:pPr>
            <w:r>
              <w:rPr>
                <w:spacing w:val="-2"/>
                <w:sz w:val="24"/>
              </w:rPr>
              <w:t>Департамент</w:t>
            </w:r>
            <w:r>
              <w:rPr>
                <w:sz w:val="24"/>
              </w:rPr>
              <w:tab/>
            </w:r>
            <w:r>
              <w:rPr>
                <w:spacing w:val="-2"/>
                <w:sz w:val="24"/>
              </w:rPr>
              <w:t>труда</w:t>
            </w:r>
            <w:r>
              <w:rPr>
                <w:sz w:val="24"/>
              </w:rPr>
              <w:tab/>
            </w:r>
            <w:r>
              <w:rPr>
                <w:spacing w:val="-10"/>
                <w:sz w:val="24"/>
              </w:rPr>
              <w:t>и</w:t>
            </w:r>
          </w:p>
        </w:tc>
        <w:tc>
          <w:tcPr>
            <w:tcW w:w="3552" w:type="dxa"/>
            <w:tcBorders>
              <w:bottom w:val="nil"/>
            </w:tcBorders>
          </w:tcPr>
          <w:p>
            <w:pPr>
              <w:pStyle w:val="TableParagraph"/>
              <w:spacing w:line="258" w:lineRule="exact"/>
              <w:ind w:left="128" w:right="115"/>
              <w:jc w:val="center"/>
              <w:rPr>
                <w:sz w:val="24"/>
              </w:rPr>
            </w:pPr>
            <w:r>
              <w:rPr>
                <w:sz w:val="24"/>
              </w:rPr>
              <w:t>04ДР304011</w:t>
            </w:r>
            <w:r>
              <w:rPr>
                <w:spacing w:val="-3"/>
                <w:sz w:val="24"/>
              </w:rPr>
              <w:t> </w:t>
            </w:r>
            <w:r>
              <w:rPr>
                <w:sz w:val="24"/>
              </w:rPr>
              <w:t>Оказание</w:t>
            </w:r>
            <w:r>
              <w:rPr>
                <w:spacing w:val="-3"/>
                <w:sz w:val="24"/>
              </w:rPr>
              <w:t> </w:t>
            </w:r>
            <w:r>
              <w:rPr>
                <w:sz w:val="24"/>
              </w:rPr>
              <w:t>услуг</w:t>
            </w:r>
            <w:r>
              <w:rPr>
                <w:spacing w:val="-6"/>
                <w:sz w:val="24"/>
              </w:rPr>
              <w:t> </w:t>
            </w:r>
            <w:r>
              <w:rPr>
                <w:spacing w:val="-5"/>
                <w:sz w:val="24"/>
              </w:rPr>
              <w:t>по</w:t>
            </w:r>
          </w:p>
        </w:tc>
        <w:tc>
          <w:tcPr>
            <w:tcW w:w="1258" w:type="dxa"/>
            <w:tcBorders>
              <w:bottom w:val="nil"/>
            </w:tcBorders>
          </w:tcPr>
          <w:p>
            <w:pPr>
              <w:pStyle w:val="TableParagraph"/>
              <w:spacing w:line="258" w:lineRule="exact"/>
              <w:ind w:left="94" w:right="86"/>
              <w:jc w:val="center"/>
              <w:rPr>
                <w:sz w:val="24"/>
              </w:rPr>
            </w:pPr>
            <w:r>
              <w:rPr>
                <w:spacing w:val="-4"/>
                <w:sz w:val="24"/>
              </w:rPr>
              <w:t>1006</w:t>
            </w:r>
          </w:p>
        </w:tc>
        <w:tc>
          <w:tcPr>
            <w:tcW w:w="788" w:type="dxa"/>
            <w:tcBorders>
              <w:bottom w:val="nil"/>
            </w:tcBorders>
          </w:tcPr>
          <w:p>
            <w:pPr>
              <w:pStyle w:val="TableParagraph"/>
              <w:spacing w:line="258" w:lineRule="exact"/>
              <w:ind w:left="95" w:right="84"/>
              <w:jc w:val="center"/>
              <w:rPr>
                <w:sz w:val="24"/>
              </w:rPr>
            </w:pPr>
            <w:r>
              <w:rPr>
                <w:spacing w:val="-5"/>
                <w:sz w:val="24"/>
              </w:rPr>
              <w:t>148</w:t>
            </w:r>
          </w:p>
        </w:tc>
        <w:tc>
          <w:tcPr>
            <w:tcW w:w="1148" w:type="dxa"/>
            <w:tcBorders>
              <w:bottom w:val="nil"/>
            </w:tcBorders>
          </w:tcPr>
          <w:p>
            <w:pPr>
              <w:pStyle w:val="TableParagraph"/>
              <w:spacing w:line="258" w:lineRule="exact"/>
              <w:ind w:left="91" w:right="93"/>
              <w:jc w:val="center"/>
              <w:rPr>
                <w:sz w:val="24"/>
              </w:rPr>
            </w:pPr>
            <w:r>
              <w:rPr>
                <w:spacing w:val="-5"/>
                <w:sz w:val="24"/>
              </w:rPr>
              <w:t>813</w:t>
            </w:r>
          </w:p>
        </w:tc>
        <w:tc>
          <w:tcPr>
            <w:tcW w:w="1988" w:type="dxa"/>
            <w:tcBorders>
              <w:bottom w:val="nil"/>
            </w:tcBorders>
          </w:tcPr>
          <w:p>
            <w:pPr>
              <w:pStyle w:val="TableParagraph"/>
              <w:spacing w:line="258" w:lineRule="exact"/>
              <w:ind w:right="507"/>
              <w:jc w:val="right"/>
              <w:rPr>
                <w:sz w:val="24"/>
              </w:rPr>
            </w:pPr>
            <w:r>
              <w:rPr>
                <w:sz w:val="24"/>
              </w:rPr>
              <w:t>137</w:t>
            </w:r>
            <w:r>
              <w:rPr>
                <w:spacing w:val="2"/>
                <w:sz w:val="24"/>
              </w:rPr>
              <w:t> </w:t>
            </w:r>
            <w:r>
              <w:rPr>
                <w:spacing w:val="-2"/>
                <w:sz w:val="24"/>
              </w:rPr>
              <w:t>100,0</w:t>
            </w:r>
          </w:p>
        </w:tc>
      </w:tr>
    </w:tbl>
    <w:p>
      <w:pPr>
        <w:spacing w:after="0" w:line="258" w:lineRule="exact"/>
        <w:jc w:val="righ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764" w:hRule="atLeast"/>
        </w:trPr>
        <w:tc>
          <w:tcPr>
            <w:tcW w:w="3557" w:type="dxa"/>
          </w:tcPr>
          <w:p>
            <w:pPr>
              <w:pStyle w:val="TableParagraph"/>
              <w:rPr>
                <w:sz w:val="24"/>
              </w:rPr>
            </w:pPr>
          </w:p>
        </w:tc>
        <w:tc>
          <w:tcPr>
            <w:tcW w:w="2861" w:type="dxa"/>
          </w:tcPr>
          <w:p>
            <w:pPr>
              <w:pStyle w:val="TableParagraph"/>
              <w:tabs>
                <w:tab w:pos="1977" w:val="left" w:leader="none"/>
              </w:tabs>
              <w:spacing w:line="275" w:lineRule="exact" w:before="1"/>
              <w:ind w:left="105"/>
              <w:rPr>
                <w:sz w:val="24"/>
              </w:rPr>
            </w:pPr>
            <w:r>
              <w:rPr>
                <w:spacing w:val="-2"/>
                <w:sz w:val="24"/>
              </w:rPr>
              <w:t>социальной</w:t>
            </w:r>
            <w:r>
              <w:rPr>
                <w:sz w:val="24"/>
              </w:rPr>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before="1"/>
              <w:ind w:left="330" w:right="312" w:hanging="9"/>
              <w:jc w:val="center"/>
              <w:rPr>
                <w:sz w:val="24"/>
              </w:rPr>
            </w:pPr>
            <w:r>
              <w:rPr>
                <w:sz w:val="24"/>
              </w:rPr>
              <w:t>организации и реализации комплекса</w:t>
            </w:r>
            <w:r>
              <w:rPr>
                <w:spacing w:val="-15"/>
                <w:sz w:val="24"/>
              </w:rPr>
              <w:t> </w:t>
            </w:r>
            <w:r>
              <w:rPr>
                <w:sz w:val="24"/>
              </w:rPr>
              <w:t>мероприятий</w:t>
            </w:r>
            <w:r>
              <w:rPr>
                <w:spacing w:val="-15"/>
                <w:sz w:val="24"/>
              </w:rPr>
              <w:t> </w:t>
            </w:r>
            <w:r>
              <w:rPr>
                <w:sz w:val="24"/>
              </w:rPr>
              <w:t>для граждан старшего</w:t>
            </w:r>
          </w:p>
          <w:p>
            <w:pPr>
              <w:pStyle w:val="TableParagraph"/>
              <w:ind w:left="128" w:right="109"/>
              <w:jc w:val="center"/>
              <w:rPr>
                <w:sz w:val="24"/>
              </w:rPr>
            </w:pPr>
            <w:r>
              <w:rPr>
                <w:sz w:val="24"/>
              </w:rPr>
              <w:t>поколения</w:t>
            </w:r>
            <w:r>
              <w:rPr>
                <w:spacing w:val="-12"/>
                <w:sz w:val="24"/>
              </w:rPr>
              <w:t> </w:t>
            </w:r>
            <w:r>
              <w:rPr>
                <w:sz w:val="24"/>
              </w:rPr>
              <w:t>в</w:t>
            </w:r>
            <w:r>
              <w:rPr>
                <w:spacing w:val="-12"/>
                <w:sz w:val="24"/>
              </w:rPr>
              <w:t> </w:t>
            </w:r>
            <w:r>
              <w:rPr>
                <w:sz w:val="24"/>
              </w:rPr>
              <w:t>целях</w:t>
            </w:r>
            <w:r>
              <w:rPr>
                <w:spacing w:val="-12"/>
                <w:sz w:val="24"/>
              </w:rPr>
              <w:t> </w:t>
            </w:r>
            <w:r>
              <w:rPr>
                <w:sz w:val="24"/>
              </w:rPr>
              <w:t>реализации регионального проекта "Разработка и реализация программы системной поддержки и повышения</w:t>
            </w:r>
          </w:p>
          <w:p>
            <w:pPr>
              <w:pStyle w:val="TableParagraph"/>
              <w:spacing w:line="274" w:lineRule="exact"/>
              <w:ind w:left="122" w:right="116"/>
              <w:jc w:val="center"/>
              <w:rPr>
                <w:sz w:val="24"/>
              </w:rPr>
            </w:pPr>
            <w:r>
              <w:rPr>
                <w:sz w:val="24"/>
              </w:rPr>
              <w:t>качества</w:t>
            </w:r>
            <w:r>
              <w:rPr>
                <w:spacing w:val="-15"/>
                <w:sz w:val="24"/>
              </w:rPr>
              <w:t> </w:t>
            </w:r>
            <w:r>
              <w:rPr>
                <w:sz w:val="24"/>
              </w:rPr>
              <w:t>жизни</w:t>
            </w:r>
            <w:r>
              <w:rPr>
                <w:spacing w:val="-15"/>
                <w:sz w:val="24"/>
              </w:rPr>
              <w:t> </w:t>
            </w:r>
            <w:r>
              <w:rPr>
                <w:sz w:val="24"/>
              </w:rPr>
              <w:t>граждан старшего поколения"</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3" w:hRule="atLeast"/>
        </w:trPr>
        <w:tc>
          <w:tcPr>
            <w:tcW w:w="3557" w:type="dxa"/>
            <w:vMerge w:val="restart"/>
          </w:tcPr>
          <w:p>
            <w:pPr>
              <w:pStyle w:val="TableParagraph"/>
              <w:ind w:left="110" w:right="90"/>
              <w:jc w:val="both"/>
              <w:rPr>
                <w:sz w:val="24"/>
              </w:rPr>
            </w:pPr>
            <w:r>
              <w:rPr>
                <w:sz w:val="24"/>
              </w:rPr>
              <w:t>Осуществление деятельности</w:t>
            </w:r>
            <w:r>
              <w:rPr>
                <w:spacing w:val="80"/>
                <w:sz w:val="24"/>
              </w:rPr>
              <w:t> </w:t>
            </w:r>
            <w:r>
              <w:rPr>
                <w:sz w:val="24"/>
              </w:rPr>
              <w:t>по созданию условий для </w:t>
            </w:r>
            <w:r>
              <w:rPr>
                <w:spacing w:val="-2"/>
                <w:sz w:val="24"/>
              </w:rPr>
              <w:t>эффективного</w:t>
            </w:r>
          </w:p>
          <w:p>
            <w:pPr>
              <w:pStyle w:val="TableParagraph"/>
              <w:spacing w:line="242" w:lineRule="auto"/>
              <w:ind w:left="110" w:right="602"/>
              <w:jc w:val="both"/>
              <w:rPr>
                <w:sz w:val="24"/>
              </w:rPr>
            </w:pPr>
            <w:r>
              <w:rPr>
                <w:spacing w:val="-2"/>
                <w:sz w:val="24"/>
              </w:rPr>
              <w:t>коммуникативного </w:t>
            </w:r>
            <w:r>
              <w:rPr>
                <w:sz w:val="24"/>
              </w:rPr>
              <w:t>взаимодействия</w:t>
            </w:r>
            <w:r>
              <w:rPr>
                <w:spacing w:val="-15"/>
                <w:sz w:val="24"/>
              </w:rPr>
              <w:t> </w:t>
            </w:r>
            <w:r>
              <w:rPr>
                <w:sz w:val="24"/>
              </w:rPr>
              <w:t>в</w:t>
            </w:r>
            <w:r>
              <w:rPr>
                <w:spacing w:val="-15"/>
                <w:sz w:val="24"/>
              </w:rPr>
              <w:t> </w:t>
            </w:r>
            <w:r>
              <w:rPr>
                <w:sz w:val="24"/>
              </w:rPr>
              <w:t>обществе</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04Д0401200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62</w:t>
            </w:r>
            <w:r>
              <w:rPr>
                <w:spacing w:val="2"/>
                <w:sz w:val="24"/>
              </w:rPr>
              <w:t> </w:t>
            </w:r>
            <w:r>
              <w:rPr>
                <w:spacing w:val="-2"/>
                <w:sz w:val="24"/>
              </w:rPr>
              <w:t>066,5</w:t>
            </w:r>
          </w:p>
        </w:tc>
      </w:tr>
      <w:tr>
        <w:trPr>
          <w:trHeight w:val="1381"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8" w:right="113"/>
              <w:jc w:val="center"/>
              <w:rPr>
                <w:sz w:val="24"/>
              </w:rPr>
            </w:pPr>
            <w:r>
              <w:rPr>
                <w:sz w:val="24"/>
              </w:rPr>
              <w:t>04Д0401200</w:t>
            </w:r>
            <w:r>
              <w:rPr>
                <w:spacing w:val="-15"/>
                <w:sz w:val="24"/>
              </w:rPr>
              <w:t> </w:t>
            </w:r>
            <w:r>
              <w:rPr>
                <w:sz w:val="24"/>
              </w:rPr>
              <w:t>Осуществление деятельности по созданию условий для эффективного</w:t>
            </w:r>
          </w:p>
          <w:p>
            <w:pPr>
              <w:pStyle w:val="TableParagraph"/>
              <w:spacing w:line="274" w:lineRule="exact"/>
              <w:ind w:left="359" w:right="348" w:firstLine="8"/>
              <w:jc w:val="center"/>
              <w:rPr>
                <w:sz w:val="24"/>
              </w:rPr>
            </w:pPr>
            <w:r>
              <w:rPr>
                <w:spacing w:val="-2"/>
                <w:sz w:val="24"/>
              </w:rPr>
              <w:t>коммуникативного </w:t>
            </w:r>
            <w:r>
              <w:rPr>
                <w:sz w:val="24"/>
              </w:rPr>
              <w:t>взаимодействия</w:t>
            </w:r>
            <w:r>
              <w:rPr>
                <w:spacing w:val="-15"/>
                <w:sz w:val="24"/>
              </w:rPr>
              <w:t> </w:t>
            </w:r>
            <w:r>
              <w:rPr>
                <w:sz w:val="24"/>
              </w:rPr>
              <w:t>в</w:t>
            </w:r>
            <w:r>
              <w:rPr>
                <w:spacing w:val="-15"/>
                <w:sz w:val="24"/>
              </w:rPr>
              <w:t> </w:t>
            </w:r>
            <w:r>
              <w:rPr>
                <w:sz w:val="24"/>
              </w:rPr>
              <w:t>обществе</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6" w:right="84"/>
              <w:jc w:val="center"/>
              <w:rPr>
                <w:sz w:val="24"/>
              </w:rPr>
            </w:pPr>
            <w:r>
              <w:rPr>
                <w:spacing w:val="-5"/>
                <w:sz w:val="24"/>
              </w:rPr>
              <w:t>148</w:t>
            </w:r>
          </w:p>
        </w:tc>
        <w:tc>
          <w:tcPr>
            <w:tcW w:w="1148" w:type="dxa"/>
          </w:tcPr>
          <w:p>
            <w:pPr>
              <w:pStyle w:val="TableParagraph"/>
              <w:spacing w:line="272" w:lineRule="exact"/>
              <w:ind w:left="90" w:right="93"/>
              <w:jc w:val="center"/>
              <w:rPr>
                <w:sz w:val="24"/>
              </w:rPr>
            </w:pPr>
            <w:r>
              <w:rPr>
                <w:spacing w:val="-5"/>
                <w:sz w:val="24"/>
              </w:rPr>
              <w:t>633</w:t>
            </w:r>
          </w:p>
        </w:tc>
        <w:tc>
          <w:tcPr>
            <w:tcW w:w="1988" w:type="dxa"/>
          </w:tcPr>
          <w:p>
            <w:pPr>
              <w:pStyle w:val="TableParagraph"/>
              <w:spacing w:line="272" w:lineRule="exact"/>
              <w:ind w:left="165" w:right="164"/>
              <w:jc w:val="center"/>
              <w:rPr>
                <w:sz w:val="24"/>
              </w:rPr>
            </w:pPr>
            <w:r>
              <w:rPr>
                <w:sz w:val="24"/>
              </w:rPr>
              <w:t>62</w:t>
            </w:r>
            <w:r>
              <w:rPr>
                <w:spacing w:val="2"/>
                <w:sz w:val="24"/>
              </w:rPr>
              <w:t> </w:t>
            </w:r>
            <w:r>
              <w:rPr>
                <w:spacing w:val="-2"/>
                <w:sz w:val="24"/>
              </w:rPr>
              <w:t>066,5</w:t>
            </w:r>
          </w:p>
        </w:tc>
      </w:tr>
      <w:tr>
        <w:trPr>
          <w:trHeight w:val="273" w:hRule="atLeast"/>
        </w:trPr>
        <w:tc>
          <w:tcPr>
            <w:tcW w:w="3557" w:type="dxa"/>
            <w:vMerge w:val="restart"/>
          </w:tcPr>
          <w:p>
            <w:pPr>
              <w:pStyle w:val="TableParagraph"/>
              <w:tabs>
                <w:tab w:pos="2341" w:val="left" w:leader="none"/>
                <w:tab w:pos="3321" w:val="left" w:leader="none"/>
              </w:tabs>
              <w:ind w:left="110" w:right="94"/>
              <w:jc w:val="both"/>
              <w:rPr>
                <w:sz w:val="24"/>
              </w:rPr>
            </w:pPr>
            <w:r>
              <w:rPr>
                <w:sz w:val="24"/>
              </w:rPr>
              <w:t>Проведение профилактических мероприятий в городе Москве среди лиц, </w:t>
            </w:r>
            <w:r>
              <w:rPr>
                <w:sz w:val="24"/>
              </w:rPr>
              <w:t>занимающихся </w:t>
            </w:r>
            <w:r>
              <w:rPr>
                <w:spacing w:val="-2"/>
                <w:sz w:val="24"/>
              </w:rPr>
              <w:t>бродяжничеством</w:t>
            </w:r>
            <w:r>
              <w:rPr>
                <w:sz w:val="24"/>
              </w:rPr>
              <w:tab/>
              <w:tab/>
            </w:r>
            <w:r>
              <w:rPr>
                <w:spacing w:val="-10"/>
                <w:sz w:val="24"/>
              </w:rPr>
              <w:t>и </w:t>
            </w:r>
            <w:r>
              <w:rPr>
                <w:sz w:val="24"/>
              </w:rPr>
              <w:t>попрошайничеством,</w:t>
            </w:r>
            <w:r>
              <w:rPr>
                <w:spacing w:val="-15"/>
                <w:sz w:val="24"/>
              </w:rPr>
              <w:t> </w:t>
            </w:r>
            <w:r>
              <w:rPr>
                <w:sz w:val="24"/>
              </w:rPr>
              <w:t>и</w:t>
            </w:r>
            <w:r>
              <w:rPr>
                <w:spacing w:val="-15"/>
                <w:sz w:val="24"/>
              </w:rPr>
              <w:t> </w:t>
            </w:r>
            <w:r>
              <w:rPr>
                <w:sz w:val="24"/>
              </w:rPr>
              <w:t>оказание </w:t>
            </w:r>
            <w:r>
              <w:rPr>
                <w:spacing w:val="-2"/>
                <w:sz w:val="24"/>
              </w:rPr>
              <w:t>бездомным</w:t>
            </w:r>
            <w:r>
              <w:rPr>
                <w:sz w:val="24"/>
              </w:rPr>
              <w:tab/>
            </w:r>
            <w:r>
              <w:rPr>
                <w:spacing w:val="-2"/>
                <w:sz w:val="24"/>
              </w:rPr>
              <w:t>гражданам </w:t>
            </w:r>
            <w:r>
              <w:rPr>
                <w:sz w:val="24"/>
              </w:rPr>
              <w:t>социальной поддержки и социальной помощи</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04Д0401300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35</w:t>
            </w:r>
            <w:r>
              <w:rPr>
                <w:spacing w:val="2"/>
                <w:sz w:val="24"/>
              </w:rPr>
              <w:t> </w:t>
            </w:r>
            <w:r>
              <w:rPr>
                <w:spacing w:val="-2"/>
                <w:sz w:val="24"/>
              </w:rPr>
              <w:t>564,9</w:t>
            </w:r>
          </w:p>
        </w:tc>
      </w:tr>
      <w:tr>
        <w:trPr>
          <w:trHeight w:val="2486"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87" w:hanging="9"/>
              <w:jc w:val="center"/>
              <w:rPr>
                <w:sz w:val="24"/>
              </w:rPr>
            </w:pPr>
            <w:r>
              <w:rPr>
                <w:sz w:val="24"/>
              </w:rPr>
              <w:t>04Д0401300 Проведение профилактических</w:t>
            </w:r>
            <w:r>
              <w:rPr>
                <w:spacing w:val="-15"/>
                <w:sz w:val="24"/>
              </w:rPr>
              <w:t> </w:t>
            </w:r>
            <w:r>
              <w:rPr>
                <w:sz w:val="24"/>
              </w:rPr>
              <w:t>мероприятий в городе Москве среди лиц, </w:t>
            </w:r>
            <w:r>
              <w:rPr>
                <w:spacing w:val="-2"/>
                <w:sz w:val="24"/>
              </w:rPr>
              <w:t>занимающихся </w:t>
            </w:r>
            <w:r>
              <w:rPr>
                <w:sz w:val="24"/>
              </w:rPr>
              <w:t>бродяжничеством и попрошайничеством,</w:t>
            </w:r>
            <w:r>
              <w:rPr>
                <w:spacing w:val="-13"/>
                <w:sz w:val="24"/>
              </w:rPr>
              <w:t> </w:t>
            </w:r>
            <w:r>
              <w:rPr>
                <w:sz w:val="24"/>
              </w:rPr>
              <w:t>и</w:t>
            </w:r>
            <w:r>
              <w:rPr>
                <w:spacing w:val="-15"/>
                <w:sz w:val="24"/>
              </w:rPr>
              <w:t> </w:t>
            </w:r>
            <w:r>
              <w:rPr>
                <w:sz w:val="24"/>
              </w:rPr>
              <w:t>оказание бездомным гражданам</w:t>
            </w:r>
          </w:p>
          <w:p>
            <w:pPr>
              <w:pStyle w:val="TableParagraph"/>
              <w:spacing w:line="274" w:lineRule="exact"/>
              <w:ind w:left="128" w:right="112"/>
              <w:jc w:val="center"/>
              <w:rPr>
                <w:sz w:val="24"/>
              </w:rPr>
            </w:pPr>
            <w:r>
              <w:rPr>
                <w:sz w:val="24"/>
              </w:rPr>
              <w:t>социальной</w:t>
            </w:r>
            <w:r>
              <w:rPr>
                <w:spacing w:val="-15"/>
                <w:sz w:val="24"/>
              </w:rPr>
              <w:t> </w:t>
            </w:r>
            <w:r>
              <w:rPr>
                <w:sz w:val="24"/>
              </w:rPr>
              <w:t>поддержки</w:t>
            </w:r>
            <w:r>
              <w:rPr>
                <w:spacing w:val="-15"/>
                <w:sz w:val="24"/>
              </w:rPr>
              <w:t> </w:t>
            </w:r>
            <w:r>
              <w:rPr>
                <w:sz w:val="24"/>
              </w:rPr>
              <w:t>и социальной помощи</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633</w:t>
            </w:r>
          </w:p>
        </w:tc>
        <w:tc>
          <w:tcPr>
            <w:tcW w:w="1988" w:type="dxa"/>
          </w:tcPr>
          <w:p>
            <w:pPr>
              <w:pStyle w:val="TableParagraph"/>
              <w:spacing w:line="272" w:lineRule="exact"/>
              <w:ind w:left="165" w:right="164"/>
              <w:jc w:val="center"/>
              <w:rPr>
                <w:sz w:val="24"/>
              </w:rPr>
            </w:pPr>
            <w:r>
              <w:rPr>
                <w:sz w:val="24"/>
              </w:rPr>
              <w:t>35</w:t>
            </w:r>
            <w:r>
              <w:rPr>
                <w:spacing w:val="2"/>
                <w:sz w:val="24"/>
              </w:rPr>
              <w:t> </w:t>
            </w:r>
            <w:r>
              <w:rPr>
                <w:spacing w:val="-2"/>
                <w:sz w:val="24"/>
              </w:rPr>
              <w:t>564,9</w:t>
            </w:r>
          </w:p>
        </w:tc>
      </w:tr>
      <w:tr>
        <w:trPr>
          <w:trHeight w:val="551" w:hRule="atLeast"/>
        </w:trPr>
        <w:tc>
          <w:tcPr>
            <w:tcW w:w="3557" w:type="dxa"/>
          </w:tcPr>
          <w:p>
            <w:pPr>
              <w:pStyle w:val="TableParagraph"/>
              <w:tabs>
                <w:tab w:pos="2222" w:val="left" w:leader="none"/>
              </w:tabs>
              <w:spacing w:line="274" w:lineRule="exact"/>
              <w:ind w:left="110" w:right="96"/>
              <w:rPr>
                <w:sz w:val="24"/>
              </w:rPr>
            </w:pPr>
            <w:r>
              <w:rPr>
                <w:spacing w:val="-2"/>
                <w:sz w:val="24"/>
              </w:rPr>
              <w:t>Субсидия</w:t>
            </w:r>
            <w:r>
              <w:rPr>
                <w:sz w:val="24"/>
              </w:rPr>
              <w:tab/>
            </w:r>
            <w:r>
              <w:rPr>
                <w:spacing w:val="-2"/>
                <w:sz w:val="24"/>
              </w:rPr>
              <w:t>автономной некоммерческой</w:t>
            </w:r>
          </w:p>
        </w:tc>
        <w:tc>
          <w:tcPr>
            <w:tcW w:w="2861" w:type="dxa"/>
          </w:tcPr>
          <w:p>
            <w:pPr>
              <w:pStyle w:val="TableParagraph"/>
              <w:spacing w:line="273" w:lineRule="exact"/>
              <w:ind w:left="105"/>
              <w:rPr>
                <w:sz w:val="24"/>
              </w:rPr>
            </w:pPr>
            <w:r>
              <w:rPr>
                <w:spacing w:val="-4"/>
                <w:sz w:val="24"/>
              </w:rPr>
              <w:t>Всего</w:t>
            </w:r>
          </w:p>
        </w:tc>
        <w:tc>
          <w:tcPr>
            <w:tcW w:w="3552" w:type="dxa"/>
          </w:tcPr>
          <w:p>
            <w:pPr>
              <w:pStyle w:val="TableParagraph"/>
              <w:spacing w:line="273" w:lineRule="exact"/>
              <w:ind w:left="128" w:right="115"/>
              <w:jc w:val="center"/>
              <w:rPr>
                <w:sz w:val="24"/>
              </w:rPr>
            </w:pPr>
            <w:r>
              <w:rPr>
                <w:spacing w:val="-2"/>
                <w:sz w:val="24"/>
              </w:rPr>
              <w:t>04Д0401700</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5</w:t>
            </w:r>
            <w:r>
              <w:rPr>
                <w:spacing w:val="2"/>
                <w:sz w:val="24"/>
              </w:rPr>
              <w:t> </w:t>
            </w:r>
            <w:r>
              <w:rPr>
                <w:sz w:val="24"/>
              </w:rPr>
              <w:t>235</w:t>
            </w:r>
            <w:r>
              <w:rPr>
                <w:spacing w:val="2"/>
                <w:sz w:val="24"/>
              </w:rPr>
              <w:t> </w:t>
            </w:r>
            <w:r>
              <w:rPr>
                <w:spacing w:val="-2"/>
                <w:sz w:val="24"/>
              </w:rPr>
              <w:t>272,7</w:t>
            </w:r>
          </w:p>
        </w:tc>
      </w:tr>
      <w:tr>
        <w:trPr>
          <w:trHeight w:val="2207" w:hRule="atLeast"/>
        </w:trPr>
        <w:tc>
          <w:tcPr>
            <w:tcW w:w="3557" w:type="dxa"/>
          </w:tcPr>
          <w:p>
            <w:pPr>
              <w:pStyle w:val="TableParagraph"/>
              <w:tabs>
                <w:tab w:pos="2112" w:val="left" w:leader="none"/>
              </w:tabs>
              <w:spacing w:line="271" w:lineRule="exact"/>
              <w:ind w:left="110"/>
              <w:jc w:val="both"/>
              <w:rPr>
                <w:sz w:val="24"/>
              </w:rPr>
            </w:pPr>
            <w:r>
              <w:rPr>
                <w:spacing w:val="-2"/>
                <w:sz w:val="24"/>
              </w:rPr>
              <w:t>организации</w:t>
            </w:r>
            <w:r>
              <w:rPr>
                <w:sz w:val="24"/>
              </w:rPr>
              <w:tab/>
            </w:r>
            <w:r>
              <w:rPr>
                <w:spacing w:val="-2"/>
                <w:sz w:val="24"/>
              </w:rPr>
              <w:t>"Московское</w:t>
            </w:r>
          </w:p>
          <w:p>
            <w:pPr>
              <w:pStyle w:val="TableParagraph"/>
              <w:tabs>
                <w:tab w:pos="2163" w:val="left" w:leader="none"/>
                <w:tab w:pos="2220" w:val="left" w:leader="none"/>
              </w:tabs>
              <w:ind w:left="110" w:right="95"/>
              <w:jc w:val="both"/>
              <w:rPr>
                <w:sz w:val="24"/>
              </w:rPr>
            </w:pPr>
            <w:r>
              <w:rPr>
                <w:spacing w:val="-2"/>
                <w:sz w:val="24"/>
              </w:rPr>
              <w:t>агентство</w:t>
            </w:r>
            <w:r>
              <w:rPr>
                <w:sz w:val="24"/>
              </w:rPr>
              <w:tab/>
            </w:r>
            <w:r>
              <w:rPr>
                <w:spacing w:val="-2"/>
                <w:sz w:val="24"/>
              </w:rPr>
              <w:t>социального </w:t>
            </w:r>
            <w:r>
              <w:rPr>
                <w:sz w:val="24"/>
              </w:rPr>
              <w:t>развития" на организацию и </w:t>
            </w:r>
            <w:r>
              <w:rPr>
                <w:spacing w:val="-2"/>
                <w:sz w:val="24"/>
              </w:rPr>
              <w:t>проведение</w:t>
            </w:r>
            <w:r>
              <w:rPr>
                <w:sz w:val="24"/>
              </w:rPr>
              <w:tab/>
              <w:tab/>
            </w:r>
            <w:r>
              <w:rPr>
                <w:spacing w:val="-2"/>
                <w:sz w:val="24"/>
              </w:rPr>
              <w:t>социальных </w:t>
            </w:r>
            <w:r>
              <w:rPr>
                <w:sz w:val="24"/>
              </w:rPr>
              <w:t>проектов в области социальной </w:t>
            </w:r>
            <w:r>
              <w:rPr>
                <w:spacing w:val="-2"/>
                <w:sz w:val="24"/>
              </w:rPr>
              <w:t>политики</w:t>
            </w:r>
          </w:p>
        </w:tc>
        <w:tc>
          <w:tcPr>
            <w:tcW w:w="2861" w:type="dxa"/>
            <w:tcBorders>
              <w:bottom w:val="nil"/>
            </w:tcBorders>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Borders>
              <w:bottom w:val="nil"/>
            </w:tcBorders>
          </w:tcPr>
          <w:p>
            <w:pPr>
              <w:pStyle w:val="TableParagraph"/>
              <w:ind w:left="162" w:right="144" w:hanging="1"/>
              <w:jc w:val="center"/>
              <w:rPr>
                <w:sz w:val="24"/>
              </w:rPr>
            </w:pPr>
            <w:r>
              <w:rPr>
                <w:sz w:val="24"/>
              </w:rPr>
              <w:t>04Д0401700 Субсидия автономной некоммерческой организации "Московское агентство социального развития" на организацию и проведение социальных проектов</w:t>
            </w:r>
            <w:r>
              <w:rPr>
                <w:spacing w:val="-11"/>
                <w:sz w:val="24"/>
              </w:rPr>
              <w:t> </w:t>
            </w:r>
            <w:r>
              <w:rPr>
                <w:sz w:val="24"/>
              </w:rPr>
              <w:t>в</w:t>
            </w:r>
            <w:r>
              <w:rPr>
                <w:spacing w:val="-11"/>
                <w:sz w:val="24"/>
              </w:rPr>
              <w:t> </w:t>
            </w:r>
            <w:r>
              <w:rPr>
                <w:sz w:val="24"/>
              </w:rPr>
              <w:t>области</w:t>
            </w:r>
            <w:r>
              <w:rPr>
                <w:spacing w:val="-11"/>
                <w:sz w:val="24"/>
              </w:rPr>
              <w:t> </w:t>
            </w:r>
            <w:r>
              <w:rPr>
                <w:sz w:val="24"/>
              </w:rPr>
              <w:t>социальной</w:t>
            </w:r>
          </w:p>
          <w:p>
            <w:pPr>
              <w:pStyle w:val="TableParagraph"/>
              <w:spacing w:line="259" w:lineRule="exact"/>
              <w:ind w:left="128" w:right="112"/>
              <w:jc w:val="center"/>
              <w:rPr>
                <w:sz w:val="24"/>
              </w:rPr>
            </w:pPr>
            <w:r>
              <w:rPr>
                <w:spacing w:val="-2"/>
                <w:sz w:val="24"/>
              </w:rPr>
              <w:t>политики</w:t>
            </w:r>
          </w:p>
        </w:tc>
        <w:tc>
          <w:tcPr>
            <w:tcW w:w="1258" w:type="dxa"/>
            <w:tcBorders>
              <w:bottom w:val="nil"/>
            </w:tcBorders>
          </w:tcPr>
          <w:p>
            <w:pPr>
              <w:pStyle w:val="TableParagraph"/>
              <w:spacing w:line="272" w:lineRule="exact"/>
              <w:ind w:left="94" w:right="86"/>
              <w:jc w:val="center"/>
              <w:rPr>
                <w:sz w:val="24"/>
              </w:rPr>
            </w:pPr>
            <w:r>
              <w:rPr>
                <w:spacing w:val="-4"/>
                <w:sz w:val="24"/>
              </w:rPr>
              <w:t>1006</w:t>
            </w:r>
          </w:p>
        </w:tc>
        <w:tc>
          <w:tcPr>
            <w:tcW w:w="788" w:type="dxa"/>
            <w:tcBorders>
              <w:bottom w:val="nil"/>
            </w:tcBorders>
          </w:tcPr>
          <w:p>
            <w:pPr>
              <w:pStyle w:val="TableParagraph"/>
              <w:spacing w:line="272" w:lineRule="exact"/>
              <w:ind w:left="95" w:right="84"/>
              <w:jc w:val="center"/>
              <w:rPr>
                <w:sz w:val="24"/>
              </w:rPr>
            </w:pPr>
            <w:r>
              <w:rPr>
                <w:spacing w:val="-5"/>
                <w:sz w:val="24"/>
              </w:rPr>
              <w:t>148</w:t>
            </w:r>
          </w:p>
        </w:tc>
        <w:tc>
          <w:tcPr>
            <w:tcW w:w="1148" w:type="dxa"/>
            <w:tcBorders>
              <w:bottom w:val="nil"/>
            </w:tcBorders>
          </w:tcPr>
          <w:p>
            <w:pPr>
              <w:pStyle w:val="TableParagraph"/>
              <w:spacing w:line="272" w:lineRule="exact"/>
              <w:ind w:left="91" w:right="93"/>
              <w:jc w:val="center"/>
              <w:rPr>
                <w:sz w:val="24"/>
              </w:rPr>
            </w:pPr>
            <w:r>
              <w:rPr>
                <w:spacing w:val="-5"/>
                <w:sz w:val="24"/>
              </w:rPr>
              <w:t>632</w:t>
            </w:r>
          </w:p>
        </w:tc>
        <w:tc>
          <w:tcPr>
            <w:tcW w:w="1988" w:type="dxa"/>
            <w:tcBorders>
              <w:bottom w:val="nil"/>
            </w:tcBorders>
          </w:tcPr>
          <w:p>
            <w:pPr>
              <w:pStyle w:val="TableParagraph"/>
              <w:spacing w:line="272" w:lineRule="exact"/>
              <w:ind w:left="165" w:right="164"/>
              <w:jc w:val="center"/>
              <w:rPr>
                <w:sz w:val="24"/>
              </w:rPr>
            </w:pPr>
            <w:r>
              <w:rPr>
                <w:sz w:val="24"/>
              </w:rPr>
              <w:t>1</w:t>
            </w:r>
            <w:r>
              <w:rPr>
                <w:spacing w:val="2"/>
                <w:sz w:val="24"/>
              </w:rPr>
              <w:t> </w:t>
            </w:r>
            <w:r>
              <w:rPr>
                <w:sz w:val="24"/>
              </w:rPr>
              <w:t>735</w:t>
            </w:r>
            <w:r>
              <w:rPr>
                <w:spacing w:val="2"/>
                <w:sz w:val="24"/>
              </w:rPr>
              <w:t> </w:t>
            </w:r>
            <w:r>
              <w:rPr>
                <w:spacing w:val="-2"/>
                <w:sz w:val="24"/>
              </w:rPr>
              <w:t>272,7</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212"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37" w:lineRule="auto" w:before="3"/>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6"/>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before="1"/>
              <w:ind w:left="162" w:right="144" w:hanging="1"/>
              <w:jc w:val="center"/>
              <w:rPr>
                <w:sz w:val="24"/>
              </w:rPr>
            </w:pPr>
            <w:r>
              <w:rPr>
                <w:sz w:val="24"/>
              </w:rPr>
              <w:t>04Д0401700 Субсидия автономной некоммерческой организации "Московское агентство социального развития" на организацию и проведение социальных</w:t>
            </w:r>
          </w:p>
          <w:p>
            <w:pPr>
              <w:pStyle w:val="TableParagraph"/>
              <w:spacing w:line="274" w:lineRule="exact"/>
              <w:ind w:left="128" w:right="110"/>
              <w:jc w:val="center"/>
              <w:rPr>
                <w:sz w:val="24"/>
              </w:rPr>
            </w:pPr>
            <w:r>
              <w:rPr>
                <w:sz w:val="24"/>
              </w:rPr>
              <w:t>проектов</w:t>
            </w:r>
            <w:r>
              <w:rPr>
                <w:spacing w:val="-11"/>
                <w:sz w:val="24"/>
              </w:rPr>
              <w:t> </w:t>
            </w:r>
            <w:r>
              <w:rPr>
                <w:sz w:val="24"/>
              </w:rPr>
              <w:t>в</w:t>
            </w:r>
            <w:r>
              <w:rPr>
                <w:spacing w:val="-11"/>
                <w:sz w:val="24"/>
              </w:rPr>
              <w:t> </w:t>
            </w:r>
            <w:r>
              <w:rPr>
                <w:sz w:val="24"/>
              </w:rPr>
              <w:t>области</w:t>
            </w:r>
            <w:r>
              <w:rPr>
                <w:spacing w:val="-11"/>
                <w:sz w:val="24"/>
              </w:rPr>
              <w:t> </w:t>
            </w:r>
            <w:r>
              <w:rPr>
                <w:sz w:val="24"/>
              </w:rPr>
              <w:t>социальной </w:t>
            </w:r>
            <w:r>
              <w:rPr>
                <w:spacing w:val="-2"/>
                <w:sz w:val="24"/>
              </w:rPr>
              <w:t>политики</w:t>
            </w:r>
          </w:p>
        </w:tc>
        <w:tc>
          <w:tcPr>
            <w:tcW w:w="1258" w:type="dxa"/>
          </w:tcPr>
          <w:p>
            <w:pPr>
              <w:pStyle w:val="TableParagraph"/>
              <w:spacing w:before="1"/>
              <w:ind w:left="94" w:right="86"/>
              <w:jc w:val="center"/>
              <w:rPr>
                <w:sz w:val="24"/>
              </w:rPr>
            </w:pPr>
            <w:r>
              <w:rPr>
                <w:spacing w:val="-4"/>
                <w:sz w:val="24"/>
              </w:rPr>
              <w:t>1006</w:t>
            </w:r>
          </w:p>
        </w:tc>
        <w:tc>
          <w:tcPr>
            <w:tcW w:w="788" w:type="dxa"/>
          </w:tcPr>
          <w:p>
            <w:pPr>
              <w:pStyle w:val="TableParagraph"/>
              <w:spacing w:before="1"/>
              <w:ind w:left="95" w:right="84"/>
              <w:jc w:val="center"/>
              <w:rPr>
                <w:sz w:val="24"/>
              </w:rPr>
            </w:pPr>
            <w:r>
              <w:rPr>
                <w:spacing w:val="-5"/>
                <w:sz w:val="24"/>
              </w:rPr>
              <w:t>148</w:t>
            </w:r>
          </w:p>
        </w:tc>
        <w:tc>
          <w:tcPr>
            <w:tcW w:w="1148" w:type="dxa"/>
          </w:tcPr>
          <w:p>
            <w:pPr>
              <w:pStyle w:val="TableParagraph"/>
              <w:spacing w:before="1"/>
              <w:ind w:left="91" w:right="93"/>
              <w:jc w:val="center"/>
              <w:rPr>
                <w:sz w:val="24"/>
              </w:rPr>
            </w:pPr>
            <w:r>
              <w:rPr>
                <w:spacing w:val="-5"/>
                <w:sz w:val="24"/>
              </w:rPr>
              <w:t>633</w:t>
            </w:r>
          </w:p>
        </w:tc>
        <w:tc>
          <w:tcPr>
            <w:tcW w:w="1988" w:type="dxa"/>
          </w:tcPr>
          <w:p>
            <w:pPr>
              <w:pStyle w:val="TableParagraph"/>
              <w:spacing w:before="1"/>
              <w:ind w:left="165" w:right="164"/>
              <w:jc w:val="center"/>
              <w:rPr>
                <w:sz w:val="24"/>
              </w:rPr>
            </w:pPr>
            <w:r>
              <w:rPr>
                <w:sz w:val="24"/>
              </w:rPr>
              <w:t>3</w:t>
            </w:r>
            <w:r>
              <w:rPr>
                <w:spacing w:val="2"/>
                <w:sz w:val="24"/>
              </w:rPr>
              <w:t> </w:t>
            </w:r>
            <w:r>
              <w:rPr>
                <w:sz w:val="24"/>
              </w:rPr>
              <w:t>500</w:t>
            </w:r>
            <w:r>
              <w:rPr>
                <w:spacing w:val="2"/>
                <w:sz w:val="24"/>
              </w:rPr>
              <w:t> </w:t>
            </w:r>
            <w:r>
              <w:rPr>
                <w:spacing w:val="-2"/>
                <w:sz w:val="24"/>
              </w:rPr>
              <w:t>000,0</w:t>
            </w:r>
          </w:p>
        </w:tc>
      </w:tr>
      <w:tr>
        <w:trPr>
          <w:trHeight w:val="273" w:hRule="atLeast"/>
        </w:trPr>
        <w:tc>
          <w:tcPr>
            <w:tcW w:w="3557" w:type="dxa"/>
            <w:vMerge w:val="restart"/>
          </w:tcPr>
          <w:p>
            <w:pPr>
              <w:pStyle w:val="TableParagraph"/>
              <w:tabs>
                <w:tab w:pos="2384" w:val="left" w:leader="none"/>
              </w:tabs>
              <w:spacing w:line="237" w:lineRule="auto"/>
              <w:ind w:left="110" w:right="90"/>
              <w:jc w:val="both"/>
              <w:rPr>
                <w:sz w:val="24"/>
              </w:rPr>
            </w:pPr>
            <w:r>
              <w:rPr>
                <w:spacing w:val="-2"/>
                <w:sz w:val="24"/>
              </w:rPr>
              <w:t>Гранты</w:t>
            </w:r>
            <w:r>
              <w:rPr>
                <w:sz w:val="24"/>
              </w:rPr>
              <w:tab/>
            </w:r>
            <w:r>
              <w:rPr>
                <w:spacing w:val="-2"/>
                <w:sz w:val="24"/>
              </w:rPr>
              <w:t>социально ориентированным</w:t>
            </w:r>
          </w:p>
          <w:p>
            <w:pPr>
              <w:pStyle w:val="TableParagraph"/>
              <w:spacing w:before="2"/>
              <w:ind w:left="110" w:right="96"/>
              <w:jc w:val="both"/>
              <w:rPr>
                <w:sz w:val="24"/>
              </w:rPr>
            </w:pPr>
            <w:r>
              <w:rPr>
                <w:sz w:val="24"/>
              </w:rPr>
              <w:t>некоммерческим организациям, реализующим проекты в социальной сфере</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04Д0401900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399</w:t>
            </w:r>
            <w:r>
              <w:rPr>
                <w:spacing w:val="2"/>
                <w:sz w:val="24"/>
              </w:rPr>
              <w:t> </w:t>
            </w:r>
            <w:r>
              <w:rPr>
                <w:sz w:val="24"/>
              </w:rPr>
              <w:t>21</w:t>
            </w:r>
            <w:r>
              <w:rPr>
                <w:spacing w:val="2"/>
                <w:sz w:val="24"/>
              </w:rPr>
              <w:t> </w:t>
            </w:r>
            <w:r>
              <w:rPr>
                <w:spacing w:val="-5"/>
                <w:sz w:val="24"/>
              </w:rPr>
              <w:t>4,7</w:t>
            </w:r>
          </w:p>
        </w:tc>
      </w:tr>
      <w:tr>
        <w:trPr>
          <w:trHeight w:val="1382"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38" w:right="125" w:firstLine="7"/>
              <w:jc w:val="center"/>
              <w:rPr>
                <w:sz w:val="24"/>
              </w:rPr>
            </w:pPr>
            <w:r>
              <w:rPr>
                <w:sz w:val="24"/>
              </w:rPr>
              <w:t>04Д0401900 Гранты социально </w:t>
            </w:r>
            <w:r>
              <w:rPr>
                <w:spacing w:val="-2"/>
                <w:sz w:val="24"/>
              </w:rPr>
              <w:t>ориентированным </w:t>
            </w:r>
            <w:r>
              <w:rPr>
                <w:sz w:val="24"/>
              </w:rPr>
              <w:t>некоммерческим</w:t>
            </w:r>
            <w:r>
              <w:rPr>
                <w:spacing w:val="-15"/>
                <w:sz w:val="24"/>
              </w:rPr>
              <w:t> </w:t>
            </w:r>
            <w:r>
              <w:rPr>
                <w:sz w:val="24"/>
              </w:rPr>
              <w:t>организациям,</w:t>
            </w:r>
          </w:p>
          <w:p>
            <w:pPr>
              <w:pStyle w:val="TableParagraph"/>
              <w:spacing w:line="274" w:lineRule="exact"/>
              <w:ind w:left="126" w:right="116"/>
              <w:jc w:val="center"/>
              <w:rPr>
                <w:sz w:val="24"/>
              </w:rPr>
            </w:pPr>
            <w:r>
              <w:rPr>
                <w:sz w:val="24"/>
              </w:rPr>
              <w:t>реализующим</w:t>
            </w:r>
            <w:r>
              <w:rPr>
                <w:spacing w:val="-15"/>
                <w:sz w:val="24"/>
              </w:rPr>
              <w:t> </w:t>
            </w:r>
            <w:r>
              <w:rPr>
                <w:sz w:val="24"/>
              </w:rPr>
              <w:t>проекты</w:t>
            </w:r>
            <w:r>
              <w:rPr>
                <w:spacing w:val="-15"/>
                <w:sz w:val="24"/>
              </w:rPr>
              <w:t> </w:t>
            </w:r>
            <w:r>
              <w:rPr>
                <w:sz w:val="24"/>
              </w:rPr>
              <w:t>в социальной сфере</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6" w:right="84"/>
              <w:jc w:val="center"/>
              <w:rPr>
                <w:sz w:val="24"/>
              </w:rPr>
            </w:pPr>
            <w:r>
              <w:rPr>
                <w:spacing w:val="-5"/>
                <w:sz w:val="24"/>
              </w:rPr>
              <w:t>148</w:t>
            </w:r>
          </w:p>
        </w:tc>
        <w:tc>
          <w:tcPr>
            <w:tcW w:w="1148" w:type="dxa"/>
          </w:tcPr>
          <w:p>
            <w:pPr>
              <w:pStyle w:val="TableParagraph"/>
              <w:spacing w:line="272" w:lineRule="exact"/>
              <w:ind w:left="90" w:right="93"/>
              <w:jc w:val="center"/>
              <w:rPr>
                <w:sz w:val="24"/>
              </w:rPr>
            </w:pPr>
            <w:r>
              <w:rPr>
                <w:spacing w:val="-5"/>
                <w:sz w:val="24"/>
              </w:rPr>
              <w:t>633</w:t>
            </w:r>
          </w:p>
        </w:tc>
        <w:tc>
          <w:tcPr>
            <w:tcW w:w="1988" w:type="dxa"/>
          </w:tcPr>
          <w:p>
            <w:pPr>
              <w:pStyle w:val="TableParagraph"/>
              <w:spacing w:line="272" w:lineRule="exact"/>
              <w:ind w:left="165" w:right="166"/>
              <w:jc w:val="center"/>
              <w:rPr>
                <w:sz w:val="24"/>
              </w:rPr>
            </w:pPr>
            <w:r>
              <w:rPr>
                <w:sz w:val="24"/>
              </w:rPr>
              <w:t>399</w:t>
            </w:r>
            <w:r>
              <w:rPr>
                <w:spacing w:val="2"/>
                <w:sz w:val="24"/>
              </w:rPr>
              <w:t> </w:t>
            </w:r>
            <w:r>
              <w:rPr>
                <w:spacing w:val="-2"/>
                <w:sz w:val="24"/>
              </w:rPr>
              <w:t>214,7</w:t>
            </w:r>
          </w:p>
        </w:tc>
      </w:tr>
      <w:tr>
        <w:trPr>
          <w:trHeight w:val="273" w:hRule="atLeast"/>
        </w:trPr>
        <w:tc>
          <w:tcPr>
            <w:tcW w:w="3557" w:type="dxa"/>
            <w:vMerge w:val="restart"/>
          </w:tcPr>
          <w:p>
            <w:pPr>
              <w:pStyle w:val="TableParagraph"/>
              <w:ind w:left="110" w:right="95"/>
              <w:jc w:val="both"/>
              <w:rPr>
                <w:sz w:val="24"/>
              </w:rPr>
            </w:pPr>
            <w:r>
              <w:rPr>
                <w:sz w:val="24"/>
              </w:rPr>
              <w:t>Организация работы по поддержке семей погибших </w:t>
            </w:r>
            <w:r>
              <w:rPr>
                <w:sz w:val="24"/>
              </w:rPr>
              <w:t>и пострадавших в вооруженных конфликтах и уволенных в</w:t>
            </w:r>
            <w:r>
              <w:rPr>
                <w:spacing w:val="40"/>
                <w:sz w:val="24"/>
              </w:rPr>
              <w:t> </w:t>
            </w:r>
            <w:r>
              <w:rPr>
                <w:sz w:val="24"/>
              </w:rPr>
              <w:t>запас военнослужащих</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04Д0402200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2</w:t>
            </w:r>
            <w:r>
              <w:rPr>
                <w:spacing w:val="2"/>
                <w:sz w:val="24"/>
              </w:rPr>
              <w:t> </w:t>
            </w:r>
            <w:r>
              <w:rPr>
                <w:spacing w:val="-2"/>
                <w:sz w:val="24"/>
              </w:rPr>
              <w:t>500,0</w:t>
            </w:r>
          </w:p>
        </w:tc>
      </w:tr>
      <w:tr>
        <w:trPr>
          <w:trHeight w:val="1655"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320" w:right="302" w:hanging="6"/>
              <w:jc w:val="center"/>
              <w:rPr>
                <w:sz w:val="24"/>
              </w:rPr>
            </w:pPr>
            <w:r>
              <w:rPr>
                <w:sz w:val="24"/>
              </w:rPr>
              <w:t>04Д0402200 Организация работы по поддержке семей погибших</w:t>
            </w:r>
            <w:r>
              <w:rPr>
                <w:spacing w:val="-12"/>
                <w:sz w:val="24"/>
              </w:rPr>
              <w:t> </w:t>
            </w:r>
            <w:r>
              <w:rPr>
                <w:sz w:val="24"/>
              </w:rPr>
              <w:t>и</w:t>
            </w:r>
            <w:r>
              <w:rPr>
                <w:spacing w:val="-10"/>
                <w:sz w:val="24"/>
              </w:rPr>
              <w:t> </w:t>
            </w:r>
            <w:r>
              <w:rPr>
                <w:sz w:val="24"/>
              </w:rPr>
              <w:t>пострадавших</w:t>
            </w:r>
            <w:r>
              <w:rPr>
                <w:spacing w:val="-14"/>
                <w:sz w:val="24"/>
              </w:rPr>
              <w:t> </w:t>
            </w:r>
            <w:r>
              <w:rPr>
                <w:sz w:val="24"/>
              </w:rPr>
              <w:t>в вооруженных конфликтах и уволенных в запас</w:t>
            </w:r>
          </w:p>
          <w:p>
            <w:pPr>
              <w:pStyle w:val="TableParagraph"/>
              <w:spacing w:line="257" w:lineRule="exact"/>
              <w:ind w:left="128" w:right="115"/>
              <w:jc w:val="center"/>
              <w:rPr>
                <w:sz w:val="24"/>
              </w:rPr>
            </w:pPr>
            <w:r>
              <w:rPr>
                <w:spacing w:val="-2"/>
                <w:sz w:val="24"/>
              </w:rPr>
              <w:t>военнослужащих</w:t>
            </w:r>
          </w:p>
        </w:tc>
        <w:tc>
          <w:tcPr>
            <w:tcW w:w="1258" w:type="dxa"/>
          </w:tcPr>
          <w:p>
            <w:pPr>
              <w:pStyle w:val="TableParagraph"/>
              <w:spacing w:line="273" w:lineRule="exact"/>
              <w:ind w:left="94" w:right="86"/>
              <w:jc w:val="center"/>
              <w:rPr>
                <w:sz w:val="24"/>
              </w:rPr>
            </w:pPr>
            <w:r>
              <w:rPr>
                <w:spacing w:val="-4"/>
                <w:sz w:val="24"/>
              </w:rPr>
              <w:t>1006</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633</w:t>
            </w:r>
          </w:p>
        </w:tc>
        <w:tc>
          <w:tcPr>
            <w:tcW w:w="1988" w:type="dxa"/>
          </w:tcPr>
          <w:p>
            <w:pPr>
              <w:pStyle w:val="TableParagraph"/>
              <w:spacing w:line="273" w:lineRule="exact"/>
              <w:ind w:left="165" w:right="166"/>
              <w:jc w:val="center"/>
              <w:rPr>
                <w:sz w:val="24"/>
              </w:rPr>
            </w:pPr>
            <w:r>
              <w:rPr>
                <w:sz w:val="24"/>
              </w:rPr>
              <w:t>2</w:t>
            </w:r>
            <w:r>
              <w:rPr>
                <w:spacing w:val="2"/>
                <w:sz w:val="24"/>
              </w:rPr>
              <w:t> </w:t>
            </w:r>
            <w:r>
              <w:rPr>
                <w:spacing w:val="-2"/>
                <w:sz w:val="24"/>
              </w:rPr>
              <w:t>500,0</w:t>
            </w:r>
          </w:p>
        </w:tc>
      </w:tr>
      <w:tr>
        <w:trPr>
          <w:trHeight w:val="277" w:hRule="atLeast"/>
        </w:trPr>
        <w:tc>
          <w:tcPr>
            <w:tcW w:w="3557" w:type="dxa"/>
            <w:vMerge w:val="restart"/>
          </w:tcPr>
          <w:p>
            <w:pPr>
              <w:pStyle w:val="TableParagraph"/>
              <w:tabs>
                <w:tab w:pos="1799" w:val="left" w:leader="none"/>
                <w:tab w:pos="2341" w:val="left" w:leader="none"/>
              </w:tabs>
              <w:spacing w:line="242" w:lineRule="auto"/>
              <w:ind w:left="110" w:right="96"/>
              <w:rPr>
                <w:sz w:val="24"/>
              </w:rPr>
            </w:pPr>
            <w:r>
              <w:rPr>
                <w:spacing w:val="-2"/>
                <w:sz w:val="24"/>
              </w:rPr>
              <w:t>Мероприятия</w:t>
            </w:r>
            <w:r>
              <w:rPr>
                <w:sz w:val="24"/>
              </w:rPr>
              <w:tab/>
            </w:r>
            <w:r>
              <w:rPr>
                <w:spacing w:val="-6"/>
                <w:sz w:val="24"/>
              </w:rPr>
              <w:t>по</w:t>
            </w:r>
            <w:r>
              <w:rPr>
                <w:sz w:val="24"/>
              </w:rPr>
              <w:tab/>
            </w:r>
            <w:r>
              <w:rPr>
                <w:spacing w:val="-2"/>
                <w:sz w:val="24"/>
              </w:rPr>
              <w:t>поддержке </w:t>
            </w:r>
            <w:r>
              <w:rPr>
                <w:sz w:val="24"/>
              </w:rPr>
              <w:t>общественных организаций</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04Д0402700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3</w:t>
            </w:r>
            <w:r>
              <w:rPr>
                <w:spacing w:val="2"/>
                <w:sz w:val="24"/>
              </w:rPr>
              <w:t> </w:t>
            </w:r>
            <w:r>
              <w:rPr>
                <w:spacing w:val="-2"/>
                <w:sz w:val="24"/>
              </w:rPr>
              <w:t>790,0</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8" w:right="114"/>
              <w:jc w:val="center"/>
              <w:rPr>
                <w:sz w:val="24"/>
              </w:rPr>
            </w:pPr>
            <w:r>
              <w:rPr>
                <w:sz w:val="24"/>
              </w:rPr>
              <w:t>04Д0402700</w:t>
            </w:r>
            <w:r>
              <w:rPr>
                <w:spacing w:val="-15"/>
                <w:sz w:val="24"/>
              </w:rPr>
              <w:t> </w:t>
            </w:r>
            <w:r>
              <w:rPr>
                <w:sz w:val="24"/>
              </w:rPr>
              <w:t>Мероприятия</w:t>
            </w:r>
            <w:r>
              <w:rPr>
                <w:spacing w:val="-15"/>
                <w:sz w:val="24"/>
              </w:rPr>
              <w:t> </w:t>
            </w:r>
            <w:r>
              <w:rPr>
                <w:sz w:val="24"/>
              </w:rPr>
              <w:t>по поддержке общественных </w:t>
            </w:r>
            <w:r>
              <w:rPr>
                <w:spacing w:val="-2"/>
                <w:sz w:val="24"/>
              </w:rPr>
              <w:t>организаций</w:t>
            </w:r>
          </w:p>
        </w:tc>
        <w:tc>
          <w:tcPr>
            <w:tcW w:w="1258" w:type="dxa"/>
          </w:tcPr>
          <w:p>
            <w:pPr>
              <w:pStyle w:val="TableParagraph"/>
              <w:spacing w:line="272" w:lineRule="exact"/>
              <w:ind w:left="94" w:right="86"/>
              <w:jc w:val="center"/>
              <w:rPr>
                <w:sz w:val="24"/>
              </w:rPr>
            </w:pPr>
            <w:r>
              <w:rPr>
                <w:spacing w:val="-4"/>
                <w:sz w:val="24"/>
              </w:rPr>
              <w:t>1006</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633</w:t>
            </w:r>
          </w:p>
        </w:tc>
        <w:tc>
          <w:tcPr>
            <w:tcW w:w="1988" w:type="dxa"/>
          </w:tcPr>
          <w:p>
            <w:pPr>
              <w:pStyle w:val="TableParagraph"/>
              <w:spacing w:line="272" w:lineRule="exact"/>
              <w:ind w:left="165" w:right="166"/>
              <w:jc w:val="center"/>
              <w:rPr>
                <w:sz w:val="24"/>
              </w:rPr>
            </w:pPr>
            <w:r>
              <w:rPr>
                <w:sz w:val="24"/>
              </w:rPr>
              <w:t>3</w:t>
            </w:r>
            <w:r>
              <w:rPr>
                <w:spacing w:val="2"/>
                <w:sz w:val="24"/>
              </w:rPr>
              <w:t> </w:t>
            </w:r>
            <w:r>
              <w:rPr>
                <w:spacing w:val="-2"/>
                <w:sz w:val="24"/>
              </w:rPr>
              <w:t>790,0</w:t>
            </w:r>
          </w:p>
        </w:tc>
      </w:tr>
      <w:tr>
        <w:trPr>
          <w:trHeight w:val="830" w:hRule="atLeast"/>
        </w:trPr>
        <w:tc>
          <w:tcPr>
            <w:tcW w:w="3557" w:type="dxa"/>
          </w:tcPr>
          <w:p>
            <w:pPr>
              <w:pStyle w:val="TableParagraph"/>
              <w:spacing w:line="273" w:lineRule="exact"/>
              <w:ind w:left="110"/>
              <w:rPr>
                <w:sz w:val="24"/>
              </w:rPr>
            </w:pPr>
            <w:r>
              <w:rPr>
                <w:spacing w:val="-2"/>
                <w:sz w:val="24"/>
              </w:rPr>
              <w:t>Организационно-методическое,</w:t>
            </w:r>
          </w:p>
          <w:p>
            <w:pPr>
              <w:pStyle w:val="TableParagraph"/>
              <w:tabs>
                <w:tab w:pos="2139" w:val="left" w:leader="none"/>
                <w:tab w:pos="2523" w:val="left" w:leader="none"/>
              </w:tabs>
              <w:spacing w:line="274" w:lineRule="exact"/>
              <w:ind w:left="110" w:right="98"/>
              <w:rPr>
                <w:sz w:val="24"/>
              </w:rPr>
            </w:pPr>
            <w:r>
              <w:rPr>
                <w:spacing w:val="-2"/>
                <w:sz w:val="24"/>
              </w:rPr>
              <w:t>информационное</w:t>
            </w:r>
            <w:r>
              <w:rPr>
                <w:sz w:val="24"/>
              </w:rPr>
              <w:tab/>
            </w:r>
            <w:r>
              <w:rPr>
                <w:spacing w:val="-10"/>
                <w:sz w:val="24"/>
              </w:rPr>
              <w:t>и</w:t>
            </w:r>
            <w:r>
              <w:rPr>
                <w:sz w:val="24"/>
              </w:rPr>
              <w:tab/>
            </w:r>
            <w:r>
              <w:rPr>
                <w:spacing w:val="-2"/>
                <w:sz w:val="24"/>
              </w:rPr>
              <w:t>кадровое обеспечение</w:t>
            </w:r>
          </w:p>
        </w:tc>
        <w:tc>
          <w:tcPr>
            <w:tcW w:w="2861" w:type="dxa"/>
          </w:tcPr>
          <w:p>
            <w:pPr>
              <w:pStyle w:val="TableParagraph"/>
              <w:spacing w:line="272"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2" w:lineRule="exact"/>
              <w:ind w:left="165" w:right="164"/>
              <w:jc w:val="center"/>
              <w:rPr>
                <w:sz w:val="24"/>
              </w:rPr>
            </w:pPr>
            <w:r>
              <w:rPr>
                <w:sz w:val="24"/>
              </w:rPr>
              <w:t>86</w:t>
            </w:r>
            <w:r>
              <w:rPr>
                <w:spacing w:val="2"/>
                <w:sz w:val="24"/>
              </w:rPr>
              <w:t> </w:t>
            </w:r>
            <w:r>
              <w:rPr>
                <w:spacing w:val="-2"/>
                <w:sz w:val="24"/>
              </w:rPr>
              <w:t>239,0</w:t>
            </w:r>
          </w:p>
        </w:tc>
      </w:tr>
      <w:tr>
        <w:trPr>
          <w:trHeight w:val="273" w:hRule="atLeast"/>
        </w:trPr>
        <w:tc>
          <w:tcPr>
            <w:tcW w:w="3557" w:type="dxa"/>
            <w:vMerge w:val="restart"/>
          </w:tcPr>
          <w:p>
            <w:pPr>
              <w:pStyle w:val="TableParagraph"/>
              <w:tabs>
                <w:tab w:pos="3201" w:val="left" w:leader="none"/>
              </w:tabs>
              <w:spacing w:line="271" w:lineRule="exact"/>
              <w:ind w:left="110"/>
              <w:jc w:val="both"/>
              <w:rPr>
                <w:sz w:val="24"/>
              </w:rPr>
            </w:pPr>
            <w:r>
              <w:rPr>
                <w:spacing w:val="-2"/>
                <w:sz w:val="24"/>
              </w:rPr>
              <w:t>Мероприятия</w:t>
            </w:r>
            <w:r>
              <w:rPr>
                <w:sz w:val="24"/>
              </w:rPr>
              <w:tab/>
            </w:r>
            <w:r>
              <w:rPr>
                <w:spacing w:val="-5"/>
                <w:sz w:val="24"/>
              </w:rPr>
              <w:t>по</w:t>
            </w:r>
          </w:p>
          <w:p>
            <w:pPr>
              <w:pStyle w:val="TableParagraph"/>
              <w:ind w:left="110" w:right="95"/>
              <w:jc w:val="both"/>
              <w:rPr>
                <w:sz w:val="24"/>
              </w:rPr>
            </w:pPr>
            <w:r>
              <w:rPr>
                <w:sz w:val="24"/>
              </w:rPr>
              <w:t>сопровождению и реализации мер социальной поддержки жителей города Москвы</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04Д0500200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81</w:t>
            </w:r>
            <w:r>
              <w:rPr>
                <w:spacing w:val="2"/>
                <w:sz w:val="24"/>
              </w:rPr>
              <w:t> </w:t>
            </w:r>
            <w:r>
              <w:rPr>
                <w:spacing w:val="-2"/>
                <w:sz w:val="24"/>
              </w:rPr>
              <w:t>239,0</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239" w:right="217" w:firstLine="33"/>
              <w:jc w:val="both"/>
              <w:rPr>
                <w:sz w:val="24"/>
              </w:rPr>
            </w:pPr>
            <w:r>
              <w:rPr>
                <w:sz w:val="24"/>
              </w:rPr>
              <w:t>04Д0500200 Мероприятия по сопровождению</w:t>
            </w:r>
            <w:r>
              <w:rPr>
                <w:spacing w:val="-15"/>
                <w:sz w:val="24"/>
              </w:rPr>
              <w:t> </w:t>
            </w:r>
            <w:r>
              <w:rPr>
                <w:sz w:val="24"/>
              </w:rPr>
              <w:t>и</w:t>
            </w:r>
            <w:r>
              <w:rPr>
                <w:spacing w:val="-15"/>
                <w:sz w:val="24"/>
              </w:rPr>
              <w:t> </w:t>
            </w:r>
            <w:r>
              <w:rPr>
                <w:sz w:val="24"/>
              </w:rPr>
              <w:t>реализации мер социальной поддержки</w:t>
            </w:r>
          </w:p>
          <w:p>
            <w:pPr>
              <w:pStyle w:val="TableParagraph"/>
              <w:spacing w:line="257" w:lineRule="exact"/>
              <w:ind w:left="527"/>
              <w:jc w:val="both"/>
              <w:rPr>
                <w:sz w:val="24"/>
              </w:rPr>
            </w:pPr>
            <w:r>
              <w:rPr>
                <w:sz w:val="24"/>
              </w:rPr>
              <w:t>жителей</w:t>
            </w:r>
            <w:r>
              <w:rPr>
                <w:spacing w:val="-3"/>
                <w:sz w:val="24"/>
              </w:rPr>
              <w:t> </w:t>
            </w:r>
            <w:r>
              <w:rPr>
                <w:sz w:val="24"/>
              </w:rPr>
              <w:t>города</w:t>
            </w:r>
            <w:r>
              <w:rPr>
                <w:spacing w:val="-3"/>
                <w:sz w:val="24"/>
              </w:rPr>
              <w:t> </w:t>
            </w:r>
            <w:r>
              <w:rPr>
                <w:spacing w:val="-2"/>
                <w:sz w:val="24"/>
              </w:rPr>
              <w:t>Москвы</w:t>
            </w:r>
          </w:p>
        </w:tc>
        <w:tc>
          <w:tcPr>
            <w:tcW w:w="1258" w:type="dxa"/>
          </w:tcPr>
          <w:p>
            <w:pPr>
              <w:pStyle w:val="TableParagraph"/>
              <w:spacing w:line="273" w:lineRule="exact"/>
              <w:ind w:left="94" w:right="86"/>
              <w:jc w:val="center"/>
              <w:rPr>
                <w:sz w:val="24"/>
              </w:rPr>
            </w:pPr>
            <w:r>
              <w:rPr>
                <w:spacing w:val="-4"/>
                <w:sz w:val="24"/>
              </w:rPr>
              <w:t>1006</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244</w:t>
            </w:r>
          </w:p>
        </w:tc>
        <w:tc>
          <w:tcPr>
            <w:tcW w:w="1988" w:type="dxa"/>
          </w:tcPr>
          <w:p>
            <w:pPr>
              <w:pStyle w:val="TableParagraph"/>
              <w:spacing w:line="273" w:lineRule="exact"/>
              <w:ind w:left="165" w:right="164"/>
              <w:jc w:val="center"/>
              <w:rPr>
                <w:sz w:val="24"/>
              </w:rPr>
            </w:pPr>
            <w:r>
              <w:rPr>
                <w:sz w:val="24"/>
              </w:rPr>
              <w:t>81</w:t>
            </w:r>
            <w:r>
              <w:rPr>
                <w:spacing w:val="2"/>
                <w:sz w:val="24"/>
              </w:rPr>
              <w:t> </w:t>
            </w:r>
            <w:r>
              <w:rPr>
                <w:spacing w:val="-2"/>
                <w:sz w:val="24"/>
              </w:rPr>
              <w:t>239,0</w:t>
            </w:r>
          </w:p>
        </w:tc>
      </w:tr>
      <w:tr>
        <w:trPr>
          <w:trHeight w:val="277" w:hRule="atLeast"/>
        </w:trPr>
        <w:tc>
          <w:tcPr>
            <w:tcW w:w="3557" w:type="dxa"/>
            <w:vMerge w:val="restart"/>
          </w:tcPr>
          <w:p>
            <w:pPr>
              <w:pStyle w:val="TableParagraph"/>
              <w:tabs>
                <w:tab w:pos="1434" w:val="left" w:leader="none"/>
              </w:tabs>
              <w:spacing w:line="273" w:lineRule="exact"/>
              <w:ind w:left="110"/>
              <w:rPr>
                <w:sz w:val="24"/>
              </w:rPr>
            </w:pPr>
            <w:r>
              <w:rPr>
                <w:spacing w:val="-2"/>
                <w:sz w:val="24"/>
              </w:rPr>
              <w:t>Субсидия</w:t>
            </w:r>
            <w:r>
              <w:rPr>
                <w:sz w:val="24"/>
              </w:rPr>
              <w:tab/>
            </w:r>
            <w:r>
              <w:rPr>
                <w:spacing w:val="-2"/>
                <w:sz w:val="24"/>
              </w:rPr>
              <w:t>Негосударственной</w:t>
            </w:r>
          </w:p>
          <w:p>
            <w:pPr>
              <w:pStyle w:val="TableParagraph"/>
              <w:tabs>
                <w:tab w:pos="2158" w:val="left" w:leader="none"/>
              </w:tabs>
              <w:spacing w:line="266" w:lineRule="exact" w:before="2"/>
              <w:ind w:left="110"/>
              <w:rPr>
                <w:sz w:val="24"/>
              </w:rPr>
            </w:pPr>
            <w:r>
              <w:rPr>
                <w:spacing w:val="-2"/>
                <w:sz w:val="24"/>
              </w:rPr>
              <w:t>некоммерческой</w:t>
            </w:r>
            <w:r>
              <w:rPr>
                <w:sz w:val="24"/>
              </w:rPr>
              <w:tab/>
            </w:r>
            <w:r>
              <w:rPr>
                <w:spacing w:val="-2"/>
                <w:sz w:val="24"/>
              </w:rPr>
              <w:t>организации</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04Д0502200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5</w:t>
            </w:r>
            <w:r>
              <w:rPr>
                <w:spacing w:val="2"/>
                <w:sz w:val="24"/>
              </w:rPr>
              <w:t> </w:t>
            </w:r>
            <w:r>
              <w:rPr>
                <w:spacing w:val="-2"/>
                <w:sz w:val="24"/>
              </w:rPr>
              <w:t>000,0</w:t>
            </w:r>
          </w:p>
        </w:tc>
      </w:tr>
      <w:tr>
        <w:trPr>
          <w:trHeight w:val="273" w:hRule="atLeast"/>
        </w:trPr>
        <w:tc>
          <w:tcPr>
            <w:tcW w:w="3557" w:type="dxa"/>
            <w:vMerge/>
            <w:tcBorders>
              <w:top w:val="nil"/>
            </w:tcBorders>
          </w:tcPr>
          <w:p>
            <w:pPr>
              <w:rPr>
                <w:sz w:val="2"/>
                <w:szCs w:val="2"/>
              </w:rPr>
            </w:pPr>
          </w:p>
        </w:tc>
        <w:tc>
          <w:tcPr>
            <w:tcW w:w="2861" w:type="dxa"/>
            <w:tcBorders>
              <w:bottom w:val="nil"/>
            </w:tcBorders>
          </w:tcPr>
          <w:p>
            <w:pPr>
              <w:pStyle w:val="TableParagraph"/>
              <w:tabs>
                <w:tab w:pos="1746" w:val="left" w:leader="none"/>
                <w:tab w:pos="2629" w:val="left" w:leader="none"/>
              </w:tabs>
              <w:spacing w:line="253" w:lineRule="exact"/>
              <w:ind w:left="105"/>
              <w:rPr>
                <w:sz w:val="24"/>
              </w:rPr>
            </w:pPr>
            <w:r>
              <w:rPr>
                <w:spacing w:val="-2"/>
                <w:sz w:val="24"/>
              </w:rPr>
              <w:t>Департамент</w:t>
            </w:r>
            <w:r>
              <w:rPr>
                <w:sz w:val="24"/>
              </w:rPr>
              <w:tab/>
            </w:r>
            <w:r>
              <w:rPr>
                <w:spacing w:val="-2"/>
                <w:sz w:val="24"/>
              </w:rPr>
              <w:t>труда</w:t>
            </w:r>
            <w:r>
              <w:rPr>
                <w:sz w:val="24"/>
              </w:rPr>
              <w:tab/>
            </w:r>
            <w:r>
              <w:rPr>
                <w:spacing w:val="-10"/>
                <w:sz w:val="24"/>
              </w:rPr>
              <w:t>и</w:t>
            </w:r>
          </w:p>
        </w:tc>
        <w:tc>
          <w:tcPr>
            <w:tcW w:w="3552" w:type="dxa"/>
            <w:tcBorders>
              <w:bottom w:val="nil"/>
            </w:tcBorders>
          </w:tcPr>
          <w:p>
            <w:pPr>
              <w:pStyle w:val="TableParagraph"/>
              <w:spacing w:line="253" w:lineRule="exact"/>
              <w:ind w:left="128" w:right="113"/>
              <w:jc w:val="center"/>
              <w:rPr>
                <w:sz w:val="24"/>
              </w:rPr>
            </w:pPr>
            <w:r>
              <w:rPr>
                <w:sz w:val="24"/>
              </w:rPr>
              <w:t>04Д0502200</w:t>
            </w:r>
            <w:r>
              <w:rPr>
                <w:spacing w:val="-1"/>
                <w:sz w:val="24"/>
              </w:rPr>
              <w:t> </w:t>
            </w:r>
            <w:r>
              <w:rPr>
                <w:spacing w:val="-2"/>
                <w:sz w:val="24"/>
              </w:rPr>
              <w:t>Субсидия</w:t>
            </w:r>
          </w:p>
        </w:tc>
        <w:tc>
          <w:tcPr>
            <w:tcW w:w="1258" w:type="dxa"/>
            <w:tcBorders>
              <w:bottom w:val="nil"/>
            </w:tcBorders>
          </w:tcPr>
          <w:p>
            <w:pPr>
              <w:pStyle w:val="TableParagraph"/>
              <w:spacing w:line="253" w:lineRule="exact"/>
              <w:ind w:left="94" w:right="86"/>
              <w:jc w:val="center"/>
              <w:rPr>
                <w:sz w:val="24"/>
              </w:rPr>
            </w:pPr>
            <w:r>
              <w:rPr>
                <w:spacing w:val="-4"/>
                <w:sz w:val="24"/>
              </w:rPr>
              <w:t>1003</w:t>
            </w:r>
          </w:p>
        </w:tc>
        <w:tc>
          <w:tcPr>
            <w:tcW w:w="788" w:type="dxa"/>
            <w:tcBorders>
              <w:bottom w:val="nil"/>
            </w:tcBorders>
          </w:tcPr>
          <w:p>
            <w:pPr>
              <w:pStyle w:val="TableParagraph"/>
              <w:spacing w:line="253" w:lineRule="exact"/>
              <w:ind w:left="96" w:right="84"/>
              <w:jc w:val="center"/>
              <w:rPr>
                <w:sz w:val="24"/>
              </w:rPr>
            </w:pPr>
            <w:r>
              <w:rPr>
                <w:spacing w:val="-5"/>
                <w:sz w:val="24"/>
              </w:rPr>
              <w:t>148</w:t>
            </w:r>
          </w:p>
        </w:tc>
        <w:tc>
          <w:tcPr>
            <w:tcW w:w="1148" w:type="dxa"/>
            <w:tcBorders>
              <w:bottom w:val="nil"/>
            </w:tcBorders>
          </w:tcPr>
          <w:p>
            <w:pPr>
              <w:pStyle w:val="TableParagraph"/>
              <w:spacing w:line="253" w:lineRule="exact"/>
              <w:ind w:left="90" w:right="93"/>
              <w:jc w:val="center"/>
              <w:rPr>
                <w:sz w:val="24"/>
              </w:rPr>
            </w:pPr>
            <w:r>
              <w:rPr>
                <w:spacing w:val="-5"/>
                <w:sz w:val="24"/>
              </w:rPr>
              <w:t>633</w:t>
            </w:r>
          </w:p>
        </w:tc>
        <w:tc>
          <w:tcPr>
            <w:tcW w:w="1988" w:type="dxa"/>
            <w:tcBorders>
              <w:bottom w:val="nil"/>
            </w:tcBorders>
          </w:tcPr>
          <w:p>
            <w:pPr>
              <w:pStyle w:val="TableParagraph"/>
              <w:spacing w:line="253" w:lineRule="exact"/>
              <w:ind w:left="165" w:right="166"/>
              <w:jc w:val="center"/>
              <w:rPr>
                <w:sz w:val="24"/>
              </w:rPr>
            </w:pPr>
            <w:r>
              <w:rPr>
                <w:sz w:val="24"/>
              </w:rPr>
              <w:t>5</w:t>
            </w:r>
            <w:r>
              <w:rPr>
                <w:spacing w:val="2"/>
                <w:sz w:val="24"/>
              </w:rPr>
              <w:t> </w:t>
            </w:r>
            <w:r>
              <w:rPr>
                <w:spacing w:val="-2"/>
                <w:sz w:val="24"/>
              </w:rPr>
              <w:t>000,0</w:t>
            </w:r>
          </w:p>
        </w:tc>
      </w:tr>
    </w:tbl>
    <w:p>
      <w:pPr>
        <w:spacing w:after="0" w:line="25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212" w:hRule="atLeast"/>
        </w:trPr>
        <w:tc>
          <w:tcPr>
            <w:tcW w:w="3557" w:type="dxa"/>
          </w:tcPr>
          <w:p>
            <w:pPr>
              <w:pStyle w:val="TableParagraph"/>
              <w:tabs>
                <w:tab w:pos="1670" w:val="left" w:leader="none"/>
                <w:tab w:pos="2068" w:val="left" w:leader="none"/>
                <w:tab w:pos="2538" w:val="left" w:leader="none"/>
              </w:tabs>
              <w:spacing w:before="1"/>
              <w:ind w:left="110" w:right="98"/>
              <w:jc w:val="both"/>
              <w:rPr>
                <w:sz w:val="24"/>
              </w:rPr>
            </w:pPr>
            <w:r>
              <w:rPr>
                <w:sz w:val="24"/>
              </w:rPr>
              <w:t>"Адвокатская палата города </w:t>
            </w:r>
            <w:r>
              <w:rPr>
                <w:spacing w:val="-2"/>
                <w:sz w:val="24"/>
              </w:rPr>
              <w:t>Москвы"</w:t>
            </w:r>
            <w:r>
              <w:rPr>
                <w:sz w:val="24"/>
              </w:rPr>
              <w:tab/>
            </w:r>
            <w:r>
              <w:rPr>
                <w:spacing w:val="-6"/>
                <w:sz w:val="24"/>
              </w:rPr>
              <w:t>на</w:t>
            </w:r>
            <w:r>
              <w:rPr>
                <w:sz w:val="24"/>
              </w:rPr>
              <w:tab/>
              <w:tab/>
            </w:r>
            <w:r>
              <w:rPr>
                <w:spacing w:val="-2"/>
                <w:sz w:val="24"/>
              </w:rPr>
              <w:t>оказание бесплатной</w:t>
            </w:r>
            <w:r>
              <w:rPr>
                <w:sz w:val="24"/>
              </w:rPr>
              <w:tab/>
              <w:tab/>
            </w:r>
            <w:r>
              <w:rPr>
                <w:spacing w:val="-2"/>
                <w:sz w:val="24"/>
              </w:rPr>
              <w:t>юридической </w:t>
            </w:r>
            <w:r>
              <w:rPr>
                <w:sz w:val="24"/>
              </w:rPr>
              <w:t>помощи отдельным категориям граждан Российской</w:t>
            </w:r>
            <w:r>
              <w:rPr>
                <w:spacing w:val="-2"/>
                <w:sz w:val="24"/>
              </w:rPr>
              <w:t> </w:t>
            </w:r>
            <w:r>
              <w:rPr>
                <w:sz w:val="24"/>
              </w:rPr>
              <w:t>Федерации в городе Москве</w:t>
            </w:r>
          </w:p>
        </w:tc>
        <w:tc>
          <w:tcPr>
            <w:tcW w:w="2861" w:type="dxa"/>
          </w:tcPr>
          <w:p>
            <w:pPr>
              <w:pStyle w:val="TableParagraph"/>
              <w:tabs>
                <w:tab w:pos="1977" w:val="left" w:leader="none"/>
              </w:tabs>
              <w:spacing w:line="275" w:lineRule="exact" w:before="1"/>
              <w:ind w:left="105"/>
              <w:rPr>
                <w:sz w:val="24"/>
              </w:rPr>
            </w:pPr>
            <w:r>
              <w:rPr>
                <w:spacing w:val="-2"/>
                <w:sz w:val="24"/>
              </w:rPr>
              <w:t>социальной</w:t>
            </w:r>
            <w:r>
              <w:rPr>
                <w:sz w:val="24"/>
              </w:rPr>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before="1"/>
              <w:ind w:left="248" w:firstLine="523"/>
              <w:rPr>
                <w:sz w:val="24"/>
              </w:rPr>
            </w:pPr>
            <w:r>
              <w:rPr>
                <w:spacing w:val="-2"/>
                <w:sz w:val="24"/>
              </w:rPr>
              <w:t>Негосударственной </w:t>
            </w:r>
            <w:r>
              <w:rPr>
                <w:sz w:val="24"/>
              </w:rPr>
              <w:t>некоммерческой</w:t>
            </w:r>
            <w:r>
              <w:rPr>
                <w:spacing w:val="-15"/>
                <w:sz w:val="24"/>
              </w:rPr>
              <w:t> </w:t>
            </w:r>
            <w:r>
              <w:rPr>
                <w:sz w:val="24"/>
              </w:rPr>
              <w:t>организации "Адвокатская палата города</w:t>
            </w:r>
          </w:p>
          <w:p>
            <w:pPr>
              <w:pStyle w:val="TableParagraph"/>
              <w:ind w:left="124" w:right="110" w:firstLine="3"/>
              <w:jc w:val="center"/>
              <w:rPr>
                <w:sz w:val="24"/>
              </w:rPr>
            </w:pPr>
            <w:r>
              <w:rPr>
                <w:sz w:val="24"/>
              </w:rPr>
              <w:t>Москвы" на оказание бесплатной юридической помощи</w:t>
            </w:r>
            <w:r>
              <w:rPr>
                <w:spacing w:val="-3"/>
                <w:sz w:val="24"/>
              </w:rPr>
              <w:t> </w:t>
            </w:r>
            <w:r>
              <w:rPr>
                <w:sz w:val="24"/>
              </w:rPr>
              <w:t>отдельным</w:t>
            </w:r>
            <w:r>
              <w:rPr>
                <w:spacing w:val="-2"/>
                <w:sz w:val="24"/>
              </w:rPr>
              <w:t> категориям</w:t>
            </w:r>
          </w:p>
          <w:p>
            <w:pPr>
              <w:pStyle w:val="TableParagraph"/>
              <w:spacing w:line="274" w:lineRule="exact"/>
              <w:ind w:left="110" w:right="96"/>
              <w:jc w:val="center"/>
              <w:rPr>
                <w:sz w:val="24"/>
              </w:rPr>
            </w:pPr>
            <w:r>
              <w:rPr>
                <w:sz w:val="24"/>
              </w:rPr>
              <w:t>граждан</w:t>
            </w:r>
            <w:r>
              <w:rPr>
                <w:spacing w:val="-15"/>
                <w:sz w:val="24"/>
              </w:rPr>
              <w:t> </w:t>
            </w:r>
            <w:r>
              <w:rPr>
                <w:sz w:val="24"/>
              </w:rPr>
              <w:t>Российской</w:t>
            </w:r>
            <w:r>
              <w:rPr>
                <w:spacing w:val="-15"/>
                <w:sz w:val="24"/>
              </w:rPr>
              <w:t> </w:t>
            </w:r>
            <w:r>
              <w:rPr>
                <w:sz w:val="24"/>
              </w:rPr>
              <w:t>Федерации в городе Москве</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1929" w:hRule="atLeast"/>
        </w:trPr>
        <w:tc>
          <w:tcPr>
            <w:tcW w:w="3557" w:type="dxa"/>
          </w:tcPr>
          <w:p>
            <w:pPr>
              <w:pStyle w:val="TableParagraph"/>
              <w:tabs>
                <w:tab w:pos="2168" w:val="left" w:leader="none"/>
                <w:tab w:pos="2255" w:val="left" w:leader="none"/>
              </w:tabs>
              <w:ind w:left="110" w:right="94"/>
              <w:jc w:val="both"/>
              <w:rPr>
                <w:sz w:val="24"/>
              </w:rPr>
            </w:pPr>
            <w:r>
              <w:rPr>
                <w:sz w:val="24"/>
              </w:rPr>
              <w:t>Оказание </w:t>
            </w:r>
            <w:r>
              <w:rPr>
                <w:sz w:val="24"/>
              </w:rPr>
              <w:t>государственными учреждениями</w:t>
            </w:r>
            <w:r>
              <w:rPr>
                <w:spacing w:val="-15"/>
                <w:sz w:val="24"/>
              </w:rPr>
              <w:t> </w:t>
            </w:r>
            <w:r>
              <w:rPr>
                <w:sz w:val="24"/>
              </w:rPr>
              <w:t>государственных услуг, выполнение работ, </w:t>
            </w:r>
            <w:r>
              <w:rPr>
                <w:spacing w:val="-2"/>
                <w:sz w:val="24"/>
              </w:rPr>
              <w:t>финансовое</w:t>
            </w:r>
            <w:r>
              <w:rPr>
                <w:sz w:val="24"/>
              </w:rPr>
              <w:tab/>
            </w:r>
            <w:r>
              <w:rPr>
                <w:spacing w:val="-2"/>
                <w:sz w:val="24"/>
              </w:rPr>
              <w:t>обеспечение </w:t>
            </w:r>
            <w:r>
              <w:rPr>
                <w:sz w:val="24"/>
              </w:rPr>
              <w:t>деятельности государственных </w:t>
            </w:r>
            <w:r>
              <w:rPr>
                <w:spacing w:val="-2"/>
                <w:sz w:val="24"/>
              </w:rPr>
              <w:t>учреждений</w:t>
            </w:r>
            <w:r>
              <w:rPr>
                <w:sz w:val="24"/>
              </w:rPr>
              <w:tab/>
              <w:tab/>
            </w:r>
            <w:r>
              <w:rPr>
                <w:spacing w:val="-2"/>
                <w:sz w:val="24"/>
              </w:rPr>
              <w:t>социальной</w:t>
            </w:r>
          </w:p>
          <w:p>
            <w:pPr>
              <w:pStyle w:val="TableParagraph"/>
              <w:spacing w:line="257" w:lineRule="exact"/>
              <w:ind w:left="110"/>
              <w:rPr>
                <w:sz w:val="24"/>
              </w:rPr>
            </w:pPr>
            <w:r>
              <w:rPr>
                <w:spacing w:val="-2"/>
                <w:sz w:val="24"/>
              </w:rPr>
              <w:t>направленности</w:t>
            </w:r>
          </w:p>
        </w:tc>
        <w:tc>
          <w:tcPr>
            <w:tcW w:w="2861" w:type="dxa"/>
          </w:tcPr>
          <w:p>
            <w:pPr>
              <w:pStyle w:val="TableParagraph"/>
              <w:spacing w:line="273"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3" w:lineRule="exact"/>
              <w:ind w:left="165" w:right="166"/>
              <w:jc w:val="center"/>
              <w:rPr>
                <w:sz w:val="24"/>
              </w:rPr>
            </w:pPr>
            <w:r>
              <w:rPr>
                <w:sz w:val="24"/>
              </w:rPr>
              <w:t>69</w:t>
            </w:r>
            <w:r>
              <w:rPr>
                <w:spacing w:val="2"/>
                <w:sz w:val="24"/>
              </w:rPr>
              <w:t> </w:t>
            </w:r>
            <w:r>
              <w:rPr>
                <w:sz w:val="24"/>
              </w:rPr>
              <w:t>794</w:t>
            </w:r>
            <w:r>
              <w:rPr>
                <w:spacing w:val="2"/>
                <w:sz w:val="24"/>
              </w:rPr>
              <w:t> </w:t>
            </w:r>
            <w:r>
              <w:rPr>
                <w:spacing w:val="-2"/>
                <w:sz w:val="24"/>
              </w:rPr>
              <w:t>318,2</w:t>
            </w:r>
          </w:p>
        </w:tc>
      </w:tr>
      <w:tr>
        <w:trPr>
          <w:trHeight w:val="277" w:hRule="atLeast"/>
        </w:trPr>
        <w:tc>
          <w:tcPr>
            <w:tcW w:w="3557" w:type="dxa"/>
            <w:vMerge w:val="restart"/>
          </w:tcPr>
          <w:p>
            <w:pPr>
              <w:pStyle w:val="TableParagraph"/>
              <w:tabs>
                <w:tab w:pos="916" w:val="left" w:leader="none"/>
                <w:tab w:pos="1420" w:val="left" w:leader="none"/>
                <w:tab w:pos="1794" w:val="left" w:leader="none"/>
                <w:tab w:pos="2154" w:val="left" w:leader="none"/>
                <w:tab w:pos="2317" w:val="left" w:leader="none"/>
                <w:tab w:pos="3320" w:val="left" w:leader="none"/>
              </w:tabs>
              <w:ind w:left="110" w:right="95"/>
              <w:rPr>
                <w:sz w:val="24"/>
              </w:rPr>
            </w:pPr>
            <w:r>
              <w:rPr>
                <w:spacing w:val="-4"/>
                <w:sz w:val="24"/>
              </w:rPr>
              <w:t>Меры</w:t>
            </w:r>
            <w:r>
              <w:rPr>
                <w:sz w:val="24"/>
              </w:rPr>
              <w:tab/>
            </w:r>
            <w:r>
              <w:rPr>
                <w:spacing w:val="-2"/>
                <w:sz w:val="24"/>
              </w:rPr>
              <w:t>социальной</w:t>
            </w:r>
            <w:r>
              <w:rPr>
                <w:sz w:val="24"/>
              </w:rPr>
              <w:tab/>
              <w:tab/>
            </w:r>
            <w:r>
              <w:rPr>
                <w:spacing w:val="-2"/>
                <w:sz w:val="24"/>
              </w:rPr>
              <w:t>поддержки </w:t>
            </w:r>
            <w:r>
              <w:rPr>
                <w:sz w:val="24"/>
              </w:rPr>
              <w:t>лиц,</w:t>
            </w:r>
            <w:r>
              <w:rPr>
                <w:spacing w:val="40"/>
                <w:sz w:val="24"/>
              </w:rPr>
              <w:t> </w:t>
            </w:r>
            <w:r>
              <w:rPr>
                <w:sz w:val="24"/>
              </w:rPr>
              <w:t>проживающих</w:t>
            </w:r>
            <w:r>
              <w:rPr>
                <w:spacing w:val="40"/>
                <w:sz w:val="24"/>
              </w:rPr>
              <w:t> </w:t>
            </w:r>
            <w:r>
              <w:rPr>
                <w:sz w:val="24"/>
              </w:rPr>
              <w:t>в</w:t>
            </w:r>
            <w:r>
              <w:rPr>
                <w:spacing w:val="40"/>
                <w:sz w:val="24"/>
              </w:rPr>
              <w:t> </w:t>
            </w:r>
            <w:r>
              <w:rPr>
                <w:sz w:val="24"/>
              </w:rPr>
              <w:t>сельской </w:t>
            </w:r>
            <w:r>
              <w:rPr>
                <w:spacing w:val="-2"/>
                <w:sz w:val="24"/>
              </w:rPr>
              <w:t>местности</w:t>
            </w:r>
            <w:r>
              <w:rPr>
                <w:sz w:val="24"/>
              </w:rPr>
              <w:tab/>
            </w:r>
            <w:r>
              <w:rPr>
                <w:spacing w:val="-10"/>
                <w:sz w:val="24"/>
              </w:rPr>
              <w:t>и</w:t>
            </w:r>
            <w:r>
              <w:rPr>
                <w:sz w:val="24"/>
              </w:rPr>
              <w:tab/>
            </w:r>
            <w:r>
              <w:rPr>
                <w:spacing w:val="-2"/>
                <w:sz w:val="24"/>
              </w:rPr>
              <w:t>работающих</w:t>
            </w:r>
            <w:r>
              <w:rPr>
                <w:sz w:val="24"/>
              </w:rPr>
              <w:tab/>
            </w:r>
            <w:r>
              <w:rPr>
                <w:spacing w:val="-47"/>
                <w:sz w:val="24"/>
              </w:rPr>
              <w:t> </w:t>
            </w:r>
            <w:r>
              <w:rPr>
                <w:spacing w:val="-6"/>
                <w:sz w:val="24"/>
              </w:rPr>
              <w:t>в </w:t>
            </w:r>
            <w:r>
              <w:rPr>
                <w:spacing w:val="-2"/>
                <w:sz w:val="24"/>
              </w:rPr>
              <w:t>учреждениях,</w:t>
            </w:r>
            <w:r>
              <w:rPr>
                <w:spacing w:val="40"/>
                <w:sz w:val="24"/>
              </w:rPr>
              <w:t> </w:t>
            </w:r>
            <w:r>
              <w:rPr>
                <w:spacing w:val="-2"/>
                <w:sz w:val="24"/>
              </w:rPr>
              <w:t>подведомственных Департаменту</w:t>
            </w:r>
            <w:r>
              <w:rPr>
                <w:sz w:val="24"/>
              </w:rPr>
              <w:tab/>
              <w:tab/>
            </w:r>
            <w:r>
              <w:rPr>
                <w:spacing w:val="-4"/>
                <w:sz w:val="24"/>
              </w:rPr>
              <w:t>труда</w:t>
            </w:r>
            <w:r>
              <w:rPr>
                <w:sz w:val="24"/>
              </w:rPr>
              <w:tab/>
            </w:r>
            <w:r>
              <w:rPr>
                <w:spacing w:val="-10"/>
                <w:sz w:val="24"/>
              </w:rPr>
              <w:t>и </w:t>
            </w:r>
            <w:r>
              <w:rPr>
                <w:sz w:val="24"/>
              </w:rPr>
              <w:t>социальной</w:t>
            </w:r>
            <w:r>
              <w:rPr>
                <w:spacing w:val="80"/>
                <w:sz w:val="24"/>
              </w:rPr>
              <w:t> </w:t>
            </w:r>
            <w:r>
              <w:rPr>
                <w:sz w:val="24"/>
              </w:rPr>
              <w:t>защиты</w:t>
            </w:r>
            <w:r>
              <w:rPr>
                <w:spacing w:val="80"/>
                <w:sz w:val="24"/>
              </w:rPr>
              <w:t> </w:t>
            </w:r>
            <w:r>
              <w:rPr>
                <w:sz w:val="24"/>
              </w:rPr>
              <w:t>населения города Москвы</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04Д0900100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32</w:t>
            </w:r>
            <w:r>
              <w:rPr>
                <w:spacing w:val="2"/>
                <w:sz w:val="24"/>
              </w:rPr>
              <w:t> </w:t>
            </w:r>
            <w:r>
              <w:rPr>
                <w:spacing w:val="-2"/>
                <w:sz w:val="24"/>
              </w:rPr>
              <w:t>838,7</w:t>
            </w:r>
          </w:p>
        </w:tc>
      </w:tr>
      <w:tr>
        <w:trPr>
          <w:trHeight w:val="2207"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86" w:right="166" w:hanging="6"/>
              <w:jc w:val="center"/>
              <w:rPr>
                <w:sz w:val="24"/>
              </w:rPr>
            </w:pPr>
            <w:r>
              <w:rPr>
                <w:sz w:val="24"/>
              </w:rPr>
              <w:t>04Д0900100</w:t>
            </w:r>
            <w:r>
              <w:rPr>
                <w:spacing w:val="-3"/>
                <w:sz w:val="24"/>
              </w:rPr>
              <w:t> </w:t>
            </w:r>
            <w:r>
              <w:rPr>
                <w:sz w:val="24"/>
              </w:rPr>
              <w:t>Меры</w:t>
            </w:r>
            <w:r>
              <w:rPr>
                <w:spacing w:val="-3"/>
                <w:sz w:val="24"/>
              </w:rPr>
              <w:t> </w:t>
            </w:r>
            <w:r>
              <w:rPr>
                <w:sz w:val="24"/>
              </w:rPr>
              <w:t>социальной поддержки</w:t>
            </w:r>
            <w:r>
              <w:rPr>
                <w:spacing w:val="-15"/>
                <w:sz w:val="24"/>
              </w:rPr>
              <w:t> </w:t>
            </w:r>
            <w:r>
              <w:rPr>
                <w:sz w:val="24"/>
              </w:rPr>
              <w:t>лиц,</w:t>
            </w:r>
            <w:r>
              <w:rPr>
                <w:spacing w:val="-15"/>
                <w:sz w:val="24"/>
              </w:rPr>
              <w:t> </w:t>
            </w:r>
            <w:r>
              <w:rPr>
                <w:sz w:val="24"/>
              </w:rPr>
              <w:t>проживающих в сельской местности и работающих в учреждениях, </w:t>
            </w:r>
            <w:r>
              <w:rPr>
                <w:spacing w:val="-2"/>
                <w:sz w:val="24"/>
              </w:rPr>
              <w:t>подведомственных </w:t>
            </w:r>
            <w:r>
              <w:rPr>
                <w:sz w:val="24"/>
              </w:rPr>
              <w:t>Департаменту труда и</w:t>
            </w:r>
          </w:p>
          <w:p>
            <w:pPr>
              <w:pStyle w:val="TableParagraph"/>
              <w:spacing w:line="274" w:lineRule="exact"/>
              <w:ind w:left="128" w:right="108"/>
              <w:jc w:val="center"/>
              <w:rPr>
                <w:sz w:val="24"/>
              </w:rPr>
            </w:pPr>
            <w:r>
              <w:rPr>
                <w:sz w:val="24"/>
              </w:rPr>
              <w:t>социальной</w:t>
            </w:r>
            <w:r>
              <w:rPr>
                <w:spacing w:val="-15"/>
                <w:sz w:val="24"/>
              </w:rPr>
              <w:t> </w:t>
            </w:r>
            <w:r>
              <w:rPr>
                <w:sz w:val="24"/>
              </w:rPr>
              <w:t>защиты</w:t>
            </w:r>
            <w:r>
              <w:rPr>
                <w:spacing w:val="-12"/>
                <w:sz w:val="24"/>
              </w:rPr>
              <w:t> </w:t>
            </w:r>
            <w:r>
              <w:rPr>
                <w:sz w:val="24"/>
              </w:rPr>
              <w:t>населения города Москвы</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6" w:right="84"/>
              <w:jc w:val="center"/>
              <w:rPr>
                <w:sz w:val="24"/>
              </w:rPr>
            </w:pPr>
            <w:r>
              <w:rPr>
                <w:spacing w:val="-5"/>
                <w:sz w:val="24"/>
              </w:rPr>
              <w:t>148</w:t>
            </w:r>
          </w:p>
        </w:tc>
        <w:tc>
          <w:tcPr>
            <w:tcW w:w="1148" w:type="dxa"/>
          </w:tcPr>
          <w:p>
            <w:pPr>
              <w:pStyle w:val="TableParagraph"/>
              <w:spacing w:line="272" w:lineRule="exact"/>
              <w:ind w:left="90" w:right="93"/>
              <w:jc w:val="center"/>
              <w:rPr>
                <w:sz w:val="24"/>
              </w:rPr>
            </w:pPr>
            <w:r>
              <w:rPr>
                <w:spacing w:val="-5"/>
                <w:sz w:val="24"/>
              </w:rPr>
              <w:t>112</w:t>
            </w:r>
          </w:p>
        </w:tc>
        <w:tc>
          <w:tcPr>
            <w:tcW w:w="1988" w:type="dxa"/>
          </w:tcPr>
          <w:p>
            <w:pPr>
              <w:pStyle w:val="TableParagraph"/>
              <w:spacing w:line="272" w:lineRule="exact"/>
              <w:ind w:left="165" w:right="164"/>
              <w:jc w:val="center"/>
              <w:rPr>
                <w:sz w:val="24"/>
              </w:rPr>
            </w:pPr>
            <w:r>
              <w:rPr>
                <w:sz w:val="24"/>
              </w:rPr>
              <w:t>22</w:t>
            </w:r>
            <w:r>
              <w:rPr>
                <w:spacing w:val="2"/>
                <w:sz w:val="24"/>
              </w:rPr>
              <w:t> </w:t>
            </w:r>
            <w:r>
              <w:rPr>
                <w:spacing w:val="-2"/>
                <w:sz w:val="24"/>
              </w:rPr>
              <w:t>975,6</w:t>
            </w:r>
          </w:p>
        </w:tc>
      </w:tr>
      <w:tr>
        <w:trPr>
          <w:trHeight w:val="2207"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86" w:right="166" w:hanging="6"/>
              <w:jc w:val="center"/>
              <w:rPr>
                <w:sz w:val="24"/>
              </w:rPr>
            </w:pPr>
            <w:r>
              <w:rPr>
                <w:sz w:val="24"/>
              </w:rPr>
              <w:t>04Д0900100</w:t>
            </w:r>
            <w:r>
              <w:rPr>
                <w:spacing w:val="-3"/>
                <w:sz w:val="24"/>
              </w:rPr>
              <w:t> </w:t>
            </w:r>
            <w:r>
              <w:rPr>
                <w:sz w:val="24"/>
              </w:rPr>
              <w:t>Меры</w:t>
            </w:r>
            <w:r>
              <w:rPr>
                <w:spacing w:val="-3"/>
                <w:sz w:val="24"/>
              </w:rPr>
              <w:t> </w:t>
            </w:r>
            <w:r>
              <w:rPr>
                <w:sz w:val="24"/>
              </w:rPr>
              <w:t>социальной поддержки</w:t>
            </w:r>
            <w:r>
              <w:rPr>
                <w:spacing w:val="-15"/>
                <w:sz w:val="24"/>
              </w:rPr>
              <w:t> </w:t>
            </w:r>
            <w:r>
              <w:rPr>
                <w:sz w:val="24"/>
              </w:rPr>
              <w:t>лиц,</w:t>
            </w:r>
            <w:r>
              <w:rPr>
                <w:spacing w:val="-15"/>
                <w:sz w:val="24"/>
              </w:rPr>
              <w:t> </w:t>
            </w:r>
            <w:r>
              <w:rPr>
                <w:sz w:val="24"/>
              </w:rPr>
              <w:t>проживающих в сельской местности и работающих в учреждениях, </w:t>
            </w:r>
            <w:r>
              <w:rPr>
                <w:spacing w:val="-2"/>
                <w:sz w:val="24"/>
              </w:rPr>
              <w:t>подведомственных </w:t>
            </w:r>
            <w:r>
              <w:rPr>
                <w:sz w:val="24"/>
              </w:rPr>
              <w:t>Департаменту труда и социальной защиты населения</w:t>
            </w:r>
          </w:p>
          <w:p>
            <w:pPr>
              <w:pStyle w:val="TableParagraph"/>
              <w:spacing w:line="259" w:lineRule="exact"/>
              <w:ind w:left="127" w:right="116"/>
              <w:jc w:val="center"/>
              <w:rPr>
                <w:sz w:val="24"/>
              </w:rPr>
            </w:pPr>
            <w:r>
              <w:rPr>
                <w:sz w:val="24"/>
              </w:rPr>
              <w:t>города</w:t>
            </w:r>
            <w:r>
              <w:rPr>
                <w:spacing w:val="-2"/>
                <w:sz w:val="24"/>
              </w:rPr>
              <w:t> Москвы</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6" w:right="84"/>
              <w:jc w:val="center"/>
              <w:rPr>
                <w:sz w:val="24"/>
              </w:rPr>
            </w:pPr>
            <w:r>
              <w:rPr>
                <w:spacing w:val="-5"/>
                <w:sz w:val="24"/>
              </w:rPr>
              <w:t>148</w:t>
            </w:r>
          </w:p>
        </w:tc>
        <w:tc>
          <w:tcPr>
            <w:tcW w:w="1148" w:type="dxa"/>
          </w:tcPr>
          <w:p>
            <w:pPr>
              <w:pStyle w:val="TableParagraph"/>
              <w:spacing w:line="272" w:lineRule="exact"/>
              <w:ind w:left="90" w:right="93"/>
              <w:jc w:val="center"/>
              <w:rPr>
                <w:sz w:val="24"/>
              </w:rPr>
            </w:pPr>
            <w:r>
              <w:rPr>
                <w:spacing w:val="-5"/>
                <w:sz w:val="24"/>
              </w:rPr>
              <w:t>321</w:t>
            </w:r>
          </w:p>
        </w:tc>
        <w:tc>
          <w:tcPr>
            <w:tcW w:w="1988" w:type="dxa"/>
          </w:tcPr>
          <w:p>
            <w:pPr>
              <w:pStyle w:val="TableParagraph"/>
              <w:spacing w:line="272" w:lineRule="exact"/>
              <w:ind w:left="165" w:right="166"/>
              <w:jc w:val="center"/>
              <w:rPr>
                <w:sz w:val="24"/>
              </w:rPr>
            </w:pPr>
            <w:r>
              <w:rPr>
                <w:sz w:val="24"/>
              </w:rPr>
              <w:t>9</w:t>
            </w:r>
            <w:r>
              <w:rPr>
                <w:spacing w:val="2"/>
                <w:sz w:val="24"/>
              </w:rPr>
              <w:t> </w:t>
            </w:r>
            <w:r>
              <w:rPr>
                <w:spacing w:val="-2"/>
                <w:sz w:val="24"/>
              </w:rPr>
              <w:t>863,0</w:t>
            </w:r>
          </w:p>
        </w:tc>
      </w:tr>
      <w:tr>
        <w:trPr>
          <w:trHeight w:val="273" w:hRule="atLeast"/>
        </w:trPr>
        <w:tc>
          <w:tcPr>
            <w:tcW w:w="3557" w:type="dxa"/>
            <w:vMerge w:val="restart"/>
          </w:tcPr>
          <w:p>
            <w:pPr>
              <w:pStyle w:val="TableParagraph"/>
              <w:tabs>
                <w:tab w:pos="916" w:val="left" w:leader="none"/>
                <w:tab w:pos="2284" w:val="left" w:leader="none"/>
                <w:tab w:pos="2317" w:val="left" w:leader="none"/>
              </w:tabs>
              <w:spacing w:line="237" w:lineRule="auto"/>
              <w:ind w:left="110" w:right="96"/>
              <w:rPr>
                <w:sz w:val="24"/>
              </w:rPr>
            </w:pPr>
            <w:r>
              <w:rPr>
                <w:spacing w:val="-4"/>
                <w:sz w:val="24"/>
              </w:rPr>
              <w:t>Меры</w:t>
            </w:r>
            <w:r>
              <w:rPr>
                <w:sz w:val="24"/>
              </w:rPr>
              <w:tab/>
            </w:r>
            <w:r>
              <w:rPr>
                <w:spacing w:val="-2"/>
                <w:sz w:val="24"/>
              </w:rPr>
              <w:t>социальной</w:t>
            </w:r>
            <w:r>
              <w:rPr>
                <w:sz w:val="24"/>
              </w:rPr>
              <w:tab/>
              <w:tab/>
            </w:r>
            <w:r>
              <w:rPr>
                <w:spacing w:val="-2"/>
                <w:sz w:val="24"/>
              </w:rPr>
              <w:t>поддержки отдельным</w:t>
            </w:r>
            <w:r>
              <w:rPr>
                <w:sz w:val="24"/>
              </w:rPr>
              <w:tab/>
            </w:r>
            <w:r>
              <w:rPr>
                <w:spacing w:val="-2"/>
                <w:sz w:val="24"/>
              </w:rPr>
              <w:t>категориям</w:t>
            </w:r>
          </w:p>
          <w:p>
            <w:pPr>
              <w:pStyle w:val="TableParagraph"/>
              <w:tabs>
                <w:tab w:pos="1981" w:val="left" w:leader="none"/>
                <w:tab w:pos="2159" w:val="left" w:leader="none"/>
              </w:tabs>
              <w:spacing w:line="274" w:lineRule="exact"/>
              <w:ind w:left="110" w:right="96"/>
              <w:rPr>
                <w:sz w:val="24"/>
              </w:rPr>
            </w:pPr>
            <w:r>
              <w:rPr>
                <w:spacing w:val="-2"/>
                <w:sz w:val="24"/>
              </w:rPr>
              <w:t>работников</w:t>
            </w:r>
            <w:r>
              <w:rPr>
                <w:sz w:val="24"/>
              </w:rPr>
              <w:tab/>
              <w:tab/>
            </w:r>
            <w:r>
              <w:rPr>
                <w:spacing w:val="-2"/>
                <w:sz w:val="24"/>
              </w:rPr>
              <w:t>организаций социального</w:t>
            </w:r>
            <w:r>
              <w:rPr>
                <w:sz w:val="24"/>
              </w:rPr>
              <w:tab/>
            </w:r>
            <w:r>
              <w:rPr>
                <w:spacing w:val="-2"/>
                <w:sz w:val="24"/>
              </w:rPr>
              <w:t>обслуживания</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04Д0900600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128</w:t>
            </w:r>
            <w:r>
              <w:rPr>
                <w:spacing w:val="2"/>
                <w:sz w:val="24"/>
              </w:rPr>
              <w:t> </w:t>
            </w:r>
            <w:r>
              <w:rPr>
                <w:spacing w:val="-2"/>
                <w:sz w:val="24"/>
              </w:rPr>
              <w:t>266,1</w:t>
            </w:r>
          </w:p>
        </w:tc>
      </w:tr>
      <w:tr>
        <w:trPr>
          <w:trHeight w:val="830" w:hRule="atLeast"/>
        </w:trPr>
        <w:tc>
          <w:tcPr>
            <w:tcW w:w="3557" w:type="dxa"/>
            <w:vMerge/>
            <w:tcBorders>
              <w:top w:val="nil"/>
            </w:tcBorders>
          </w:tcPr>
          <w:p>
            <w:pPr>
              <w:rPr>
                <w:sz w:val="2"/>
                <w:szCs w:val="2"/>
              </w:rPr>
            </w:pPr>
          </w:p>
        </w:tc>
        <w:tc>
          <w:tcPr>
            <w:tcW w:w="2861" w:type="dxa"/>
            <w:tcBorders>
              <w:bottom w:val="nil"/>
            </w:tcBorders>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56" w:lineRule="exact"/>
              <w:ind w:left="105"/>
              <w:rPr>
                <w:sz w:val="24"/>
              </w:rPr>
            </w:pPr>
            <w:r>
              <w:rPr>
                <w:spacing w:val="-2"/>
                <w:sz w:val="24"/>
              </w:rPr>
              <w:t>населения</w:t>
            </w:r>
            <w:r>
              <w:rPr>
                <w:sz w:val="24"/>
              </w:rPr>
              <w:tab/>
            </w:r>
            <w:r>
              <w:rPr>
                <w:spacing w:val="-2"/>
                <w:sz w:val="24"/>
              </w:rPr>
              <w:t>города</w:t>
            </w:r>
          </w:p>
        </w:tc>
        <w:tc>
          <w:tcPr>
            <w:tcW w:w="3552" w:type="dxa"/>
            <w:tcBorders>
              <w:bottom w:val="nil"/>
            </w:tcBorders>
          </w:tcPr>
          <w:p>
            <w:pPr>
              <w:pStyle w:val="TableParagraph"/>
              <w:spacing w:line="272" w:lineRule="exact"/>
              <w:ind w:left="128" w:right="116"/>
              <w:jc w:val="center"/>
              <w:rPr>
                <w:sz w:val="24"/>
              </w:rPr>
            </w:pPr>
            <w:r>
              <w:rPr>
                <w:sz w:val="24"/>
              </w:rPr>
              <w:t>04Д0900600</w:t>
            </w:r>
            <w:r>
              <w:rPr>
                <w:spacing w:val="-3"/>
                <w:sz w:val="24"/>
              </w:rPr>
              <w:t> </w:t>
            </w:r>
            <w:r>
              <w:rPr>
                <w:sz w:val="24"/>
              </w:rPr>
              <w:t>Меры</w:t>
            </w:r>
            <w:r>
              <w:rPr>
                <w:spacing w:val="-3"/>
                <w:sz w:val="24"/>
              </w:rPr>
              <w:t> </w:t>
            </w:r>
            <w:r>
              <w:rPr>
                <w:spacing w:val="-2"/>
                <w:sz w:val="24"/>
              </w:rPr>
              <w:t>социальной</w:t>
            </w:r>
          </w:p>
          <w:p>
            <w:pPr>
              <w:pStyle w:val="TableParagraph"/>
              <w:spacing w:line="274" w:lineRule="exact"/>
              <w:ind w:left="575" w:right="558" w:hanging="5"/>
              <w:jc w:val="center"/>
              <w:rPr>
                <w:sz w:val="24"/>
              </w:rPr>
            </w:pPr>
            <w:r>
              <w:rPr>
                <w:sz w:val="24"/>
              </w:rPr>
              <w:t>поддержки отдельным категориям</w:t>
            </w:r>
            <w:r>
              <w:rPr>
                <w:spacing w:val="-15"/>
                <w:sz w:val="24"/>
              </w:rPr>
              <w:t> </w:t>
            </w:r>
            <w:r>
              <w:rPr>
                <w:sz w:val="24"/>
              </w:rPr>
              <w:t>работников</w:t>
            </w:r>
          </w:p>
        </w:tc>
        <w:tc>
          <w:tcPr>
            <w:tcW w:w="1258" w:type="dxa"/>
            <w:tcBorders>
              <w:bottom w:val="nil"/>
            </w:tcBorders>
          </w:tcPr>
          <w:p>
            <w:pPr>
              <w:pStyle w:val="TableParagraph"/>
              <w:spacing w:line="272" w:lineRule="exact"/>
              <w:ind w:left="94" w:right="86"/>
              <w:jc w:val="center"/>
              <w:rPr>
                <w:sz w:val="24"/>
              </w:rPr>
            </w:pPr>
            <w:r>
              <w:rPr>
                <w:spacing w:val="-4"/>
                <w:sz w:val="24"/>
              </w:rPr>
              <w:t>1002</w:t>
            </w:r>
          </w:p>
        </w:tc>
        <w:tc>
          <w:tcPr>
            <w:tcW w:w="788" w:type="dxa"/>
            <w:tcBorders>
              <w:bottom w:val="nil"/>
            </w:tcBorders>
          </w:tcPr>
          <w:p>
            <w:pPr>
              <w:pStyle w:val="TableParagraph"/>
              <w:spacing w:line="272" w:lineRule="exact"/>
              <w:ind w:left="95" w:right="84"/>
              <w:jc w:val="center"/>
              <w:rPr>
                <w:sz w:val="24"/>
              </w:rPr>
            </w:pPr>
            <w:r>
              <w:rPr>
                <w:spacing w:val="-5"/>
                <w:sz w:val="24"/>
              </w:rPr>
              <w:t>148</w:t>
            </w:r>
          </w:p>
        </w:tc>
        <w:tc>
          <w:tcPr>
            <w:tcW w:w="1148" w:type="dxa"/>
            <w:tcBorders>
              <w:bottom w:val="nil"/>
            </w:tcBorders>
          </w:tcPr>
          <w:p>
            <w:pPr>
              <w:pStyle w:val="TableParagraph"/>
              <w:spacing w:line="272" w:lineRule="exact"/>
              <w:ind w:left="91" w:right="93"/>
              <w:jc w:val="center"/>
              <w:rPr>
                <w:sz w:val="24"/>
              </w:rPr>
            </w:pPr>
            <w:r>
              <w:rPr>
                <w:spacing w:val="-5"/>
                <w:sz w:val="24"/>
              </w:rPr>
              <w:t>321</w:t>
            </w:r>
          </w:p>
        </w:tc>
        <w:tc>
          <w:tcPr>
            <w:tcW w:w="1988" w:type="dxa"/>
            <w:tcBorders>
              <w:bottom w:val="nil"/>
            </w:tcBorders>
          </w:tcPr>
          <w:p>
            <w:pPr>
              <w:pStyle w:val="TableParagraph"/>
              <w:spacing w:line="272" w:lineRule="exact"/>
              <w:ind w:left="165" w:right="166"/>
              <w:jc w:val="center"/>
              <w:rPr>
                <w:sz w:val="24"/>
              </w:rPr>
            </w:pPr>
            <w:r>
              <w:rPr>
                <w:sz w:val="24"/>
              </w:rPr>
              <w:t>128</w:t>
            </w:r>
            <w:r>
              <w:rPr>
                <w:spacing w:val="2"/>
                <w:sz w:val="24"/>
              </w:rPr>
              <w:t> </w:t>
            </w:r>
            <w:r>
              <w:rPr>
                <w:spacing w:val="-2"/>
                <w:sz w:val="24"/>
              </w:rPr>
              <w:t>266,1</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556" w:hRule="atLeast"/>
        </w:trPr>
        <w:tc>
          <w:tcPr>
            <w:tcW w:w="3557" w:type="dxa"/>
          </w:tcPr>
          <w:p>
            <w:pPr>
              <w:pStyle w:val="TableParagraph"/>
              <w:spacing w:before="1"/>
              <w:ind w:left="110"/>
              <w:rPr>
                <w:sz w:val="24"/>
              </w:rPr>
            </w:pPr>
            <w:r>
              <w:rPr>
                <w:sz w:val="24"/>
              </w:rPr>
              <w:t>города</w:t>
            </w:r>
            <w:r>
              <w:rPr>
                <w:spacing w:val="-2"/>
                <w:sz w:val="24"/>
              </w:rPr>
              <w:t> Москвы</w:t>
            </w:r>
          </w:p>
        </w:tc>
        <w:tc>
          <w:tcPr>
            <w:tcW w:w="2861" w:type="dxa"/>
          </w:tcPr>
          <w:p>
            <w:pPr>
              <w:pStyle w:val="TableParagraph"/>
              <w:spacing w:before="1"/>
              <w:ind w:left="105"/>
              <w:rPr>
                <w:sz w:val="24"/>
              </w:rPr>
            </w:pPr>
            <w:r>
              <w:rPr>
                <w:spacing w:val="-2"/>
                <w:sz w:val="24"/>
              </w:rPr>
              <w:t>Москвы</w:t>
            </w:r>
          </w:p>
        </w:tc>
        <w:tc>
          <w:tcPr>
            <w:tcW w:w="3552" w:type="dxa"/>
          </w:tcPr>
          <w:p>
            <w:pPr>
              <w:pStyle w:val="TableParagraph"/>
              <w:spacing w:line="274" w:lineRule="exact"/>
              <w:ind w:left="225" w:firstLine="235"/>
              <w:rPr>
                <w:sz w:val="24"/>
              </w:rPr>
            </w:pPr>
            <w:r>
              <w:rPr>
                <w:sz w:val="24"/>
              </w:rPr>
              <w:t>организаций социального обслуживания</w:t>
            </w:r>
            <w:r>
              <w:rPr>
                <w:spacing w:val="-15"/>
                <w:sz w:val="24"/>
              </w:rPr>
              <w:t> </w:t>
            </w:r>
            <w:r>
              <w:rPr>
                <w:sz w:val="24"/>
              </w:rPr>
              <w:t>города</w:t>
            </w:r>
            <w:r>
              <w:rPr>
                <w:spacing w:val="-15"/>
                <w:sz w:val="24"/>
              </w:rPr>
              <w:t> </w:t>
            </w:r>
            <w:r>
              <w:rPr>
                <w:sz w:val="24"/>
              </w:rPr>
              <w:t>Москвы</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3" w:hRule="atLeast"/>
        </w:trPr>
        <w:tc>
          <w:tcPr>
            <w:tcW w:w="3557" w:type="dxa"/>
            <w:vMerge w:val="restart"/>
          </w:tcPr>
          <w:p>
            <w:pPr>
              <w:pStyle w:val="TableParagraph"/>
              <w:tabs>
                <w:tab w:pos="2144" w:val="left" w:leader="none"/>
                <w:tab w:pos="2418" w:val="left" w:leader="none"/>
                <w:tab w:pos="2610" w:val="left" w:leader="none"/>
              </w:tabs>
              <w:ind w:left="110" w:right="92"/>
              <w:jc w:val="both"/>
              <w:rPr>
                <w:sz w:val="24"/>
              </w:rPr>
            </w:pPr>
            <w:r>
              <w:rPr>
                <w:spacing w:val="-2"/>
                <w:sz w:val="24"/>
              </w:rPr>
              <w:t>Надбавки</w:t>
            </w:r>
            <w:r>
              <w:rPr>
                <w:sz w:val="24"/>
              </w:rPr>
              <w:tab/>
              <w:tab/>
            </w:r>
            <w:r>
              <w:rPr>
                <w:spacing w:val="-2"/>
                <w:sz w:val="24"/>
              </w:rPr>
              <w:t>учителям, </w:t>
            </w:r>
            <w:r>
              <w:rPr>
                <w:sz w:val="24"/>
              </w:rPr>
              <w:t>использующим электронные </w:t>
            </w:r>
            <w:r>
              <w:rPr>
                <w:spacing w:val="-2"/>
                <w:sz w:val="24"/>
              </w:rPr>
              <w:t>образовательные</w:t>
            </w:r>
            <w:r>
              <w:rPr>
                <w:sz w:val="24"/>
              </w:rPr>
              <w:tab/>
              <w:tab/>
              <w:tab/>
            </w:r>
            <w:r>
              <w:rPr>
                <w:spacing w:val="-2"/>
                <w:sz w:val="24"/>
              </w:rPr>
              <w:t>ресурсы "Московской</w:t>
            </w:r>
            <w:r>
              <w:rPr>
                <w:sz w:val="24"/>
              </w:rPr>
              <w:tab/>
            </w:r>
            <w:r>
              <w:rPr>
                <w:spacing w:val="-2"/>
                <w:sz w:val="24"/>
              </w:rPr>
              <w:t>электронной школы"</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04Д0900700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54</w:t>
            </w:r>
            <w:r>
              <w:rPr>
                <w:spacing w:val="2"/>
                <w:sz w:val="24"/>
              </w:rPr>
              <w:t> </w:t>
            </w:r>
            <w:r>
              <w:rPr>
                <w:spacing w:val="-2"/>
                <w:sz w:val="24"/>
              </w:rPr>
              <w:t>775,8</w:t>
            </w:r>
          </w:p>
        </w:tc>
      </w:tr>
      <w:tr>
        <w:trPr>
          <w:trHeight w:val="1382"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220" w:right="199" w:hanging="6"/>
              <w:jc w:val="center"/>
              <w:rPr>
                <w:sz w:val="24"/>
              </w:rPr>
            </w:pPr>
            <w:r>
              <w:rPr>
                <w:sz w:val="24"/>
              </w:rPr>
              <w:t>04Д0900700 Надбавки учителям, использующим электронные</w:t>
            </w:r>
            <w:r>
              <w:rPr>
                <w:spacing w:val="-15"/>
                <w:sz w:val="24"/>
              </w:rPr>
              <w:t> </w:t>
            </w:r>
            <w:r>
              <w:rPr>
                <w:sz w:val="24"/>
              </w:rPr>
              <w:t>образовательные</w:t>
            </w:r>
          </w:p>
          <w:p>
            <w:pPr>
              <w:pStyle w:val="TableParagraph"/>
              <w:spacing w:line="274" w:lineRule="exact"/>
              <w:ind w:left="126" w:right="116"/>
              <w:jc w:val="center"/>
              <w:rPr>
                <w:sz w:val="24"/>
              </w:rPr>
            </w:pPr>
            <w:r>
              <w:rPr>
                <w:sz w:val="24"/>
              </w:rPr>
              <w:t>ресурсы</w:t>
            </w:r>
            <w:r>
              <w:rPr>
                <w:spacing w:val="-15"/>
                <w:sz w:val="24"/>
              </w:rPr>
              <w:t> </w:t>
            </w:r>
            <w:r>
              <w:rPr>
                <w:sz w:val="24"/>
              </w:rPr>
              <w:t>"Московской электронной школы"</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612</w:t>
            </w:r>
          </w:p>
        </w:tc>
        <w:tc>
          <w:tcPr>
            <w:tcW w:w="1988" w:type="dxa"/>
          </w:tcPr>
          <w:p>
            <w:pPr>
              <w:pStyle w:val="TableParagraph"/>
              <w:spacing w:line="272" w:lineRule="exact"/>
              <w:ind w:left="165" w:right="164"/>
              <w:jc w:val="center"/>
              <w:rPr>
                <w:sz w:val="24"/>
              </w:rPr>
            </w:pPr>
            <w:r>
              <w:rPr>
                <w:sz w:val="24"/>
              </w:rPr>
              <w:t>54</w:t>
            </w:r>
            <w:r>
              <w:rPr>
                <w:spacing w:val="2"/>
                <w:sz w:val="24"/>
              </w:rPr>
              <w:t> </w:t>
            </w:r>
            <w:r>
              <w:rPr>
                <w:spacing w:val="-2"/>
                <w:sz w:val="24"/>
              </w:rPr>
              <w:t>775,8</w:t>
            </w:r>
          </w:p>
        </w:tc>
      </w:tr>
      <w:tr>
        <w:trPr>
          <w:trHeight w:val="273" w:hRule="atLeast"/>
        </w:trPr>
        <w:tc>
          <w:tcPr>
            <w:tcW w:w="3557" w:type="dxa"/>
            <w:vMerge w:val="restart"/>
          </w:tcPr>
          <w:p>
            <w:pPr>
              <w:pStyle w:val="TableParagraph"/>
              <w:tabs>
                <w:tab w:pos="2418" w:val="left" w:leader="none"/>
              </w:tabs>
              <w:ind w:left="110" w:right="90"/>
              <w:jc w:val="both"/>
              <w:rPr>
                <w:sz w:val="24"/>
              </w:rPr>
            </w:pPr>
            <w:r>
              <w:rPr>
                <w:spacing w:val="-2"/>
                <w:sz w:val="24"/>
              </w:rPr>
              <w:t>Ежемесячное</w:t>
            </w:r>
            <w:r>
              <w:rPr>
                <w:sz w:val="24"/>
              </w:rPr>
              <w:tab/>
            </w:r>
            <w:r>
              <w:rPr>
                <w:spacing w:val="-2"/>
                <w:sz w:val="24"/>
              </w:rPr>
              <w:t>городское </w:t>
            </w:r>
            <w:r>
              <w:rPr>
                <w:sz w:val="24"/>
              </w:rPr>
              <w:t>вознаграждение</w:t>
            </w:r>
            <w:r>
              <w:rPr>
                <w:spacing w:val="-7"/>
                <w:sz w:val="24"/>
              </w:rPr>
              <w:t> </w:t>
            </w:r>
            <w:r>
              <w:rPr>
                <w:sz w:val="24"/>
              </w:rPr>
              <w:t>педагогических работников государственных образовательных организаций города Москвы, реализующих образовательные программы начального общего, основного общего, среднего общего образования, за выполнение </w:t>
            </w:r>
            <w:r>
              <w:rPr>
                <w:spacing w:val="-2"/>
                <w:sz w:val="24"/>
              </w:rPr>
              <w:t>функций</w:t>
            </w:r>
            <w:r>
              <w:rPr>
                <w:sz w:val="24"/>
              </w:rPr>
              <w:tab/>
            </w:r>
            <w:r>
              <w:rPr>
                <w:spacing w:val="-17"/>
                <w:sz w:val="24"/>
              </w:rPr>
              <w:t> </w:t>
            </w:r>
            <w:r>
              <w:rPr>
                <w:spacing w:val="-6"/>
                <w:sz w:val="24"/>
              </w:rPr>
              <w:t>классного </w:t>
            </w:r>
            <w:r>
              <w:rPr>
                <w:spacing w:val="-2"/>
                <w:sz w:val="24"/>
              </w:rPr>
              <w:t>руководителя</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04Д0900800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25</w:t>
            </w:r>
            <w:r>
              <w:rPr>
                <w:spacing w:val="2"/>
                <w:sz w:val="24"/>
              </w:rPr>
              <w:t> </w:t>
            </w:r>
            <w:r>
              <w:rPr>
                <w:spacing w:val="-2"/>
                <w:sz w:val="24"/>
              </w:rPr>
              <w:t>224,5</w:t>
            </w:r>
          </w:p>
        </w:tc>
      </w:tr>
      <w:tr>
        <w:trPr>
          <w:trHeight w:val="3311"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201" w:right="191" w:firstLine="4"/>
              <w:jc w:val="center"/>
              <w:rPr>
                <w:sz w:val="24"/>
              </w:rPr>
            </w:pPr>
            <w:r>
              <w:rPr>
                <w:sz w:val="24"/>
              </w:rPr>
              <w:t>04Д0900800 Ежемесячное городское вознаграждение педагогических работников </w:t>
            </w:r>
            <w:r>
              <w:rPr>
                <w:spacing w:val="-2"/>
                <w:sz w:val="24"/>
              </w:rPr>
              <w:t>государственных </w:t>
            </w:r>
            <w:r>
              <w:rPr>
                <w:sz w:val="24"/>
              </w:rPr>
              <w:t>образовательных организаций города</w:t>
            </w:r>
            <w:r>
              <w:rPr>
                <w:spacing w:val="-1"/>
                <w:sz w:val="24"/>
              </w:rPr>
              <w:t> </w:t>
            </w:r>
            <w:r>
              <w:rPr>
                <w:sz w:val="24"/>
              </w:rPr>
              <w:t>Москвы, реализующих образовательные программы начального</w:t>
            </w:r>
            <w:r>
              <w:rPr>
                <w:spacing w:val="-15"/>
                <w:sz w:val="24"/>
              </w:rPr>
              <w:t> </w:t>
            </w:r>
            <w:r>
              <w:rPr>
                <w:sz w:val="24"/>
              </w:rPr>
              <w:t>общего,</w:t>
            </w:r>
            <w:r>
              <w:rPr>
                <w:spacing w:val="-15"/>
                <w:sz w:val="24"/>
              </w:rPr>
              <w:t> </w:t>
            </w:r>
            <w:r>
              <w:rPr>
                <w:sz w:val="24"/>
              </w:rPr>
              <w:t>основного общего, среднего общего образования, за выполнение функций классного</w:t>
            </w:r>
          </w:p>
          <w:p>
            <w:pPr>
              <w:pStyle w:val="TableParagraph"/>
              <w:spacing w:line="257" w:lineRule="exact"/>
              <w:ind w:left="125" w:right="116"/>
              <w:jc w:val="center"/>
              <w:rPr>
                <w:sz w:val="24"/>
              </w:rPr>
            </w:pPr>
            <w:r>
              <w:rPr>
                <w:spacing w:val="-2"/>
                <w:sz w:val="24"/>
              </w:rPr>
              <w:t>руководителя</w:t>
            </w:r>
          </w:p>
        </w:tc>
        <w:tc>
          <w:tcPr>
            <w:tcW w:w="1258" w:type="dxa"/>
          </w:tcPr>
          <w:p>
            <w:pPr>
              <w:pStyle w:val="TableParagraph"/>
              <w:spacing w:line="273" w:lineRule="exact"/>
              <w:ind w:left="94" w:right="86"/>
              <w:jc w:val="center"/>
              <w:rPr>
                <w:sz w:val="24"/>
              </w:rPr>
            </w:pPr>
            <w:r>
              <w:rPr>
                <w:spacing w:val="-4"/>
                <w:sz w:val="24"/>
              </w:rPr>
              <w:t>1002</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4"/>
              <w:jc w:val="center"/>
              <w:rPr>
                <w:sz w:val="24"/>
              </w:rPr>
            </w:pPr>
            <w:r>
              <w:rPr>
                <w:sz w:val="24"/>
              </w:rPr>
              <w:t>25</w:t>
            </w:r>
            <w:r>
              <w:rPr>
                <w:spacing w:val="2"/>
                <w:sz w:val="24"/>
              </w:rPr>
              <w:t> </w:t>
            </w:r>
            <w:r>
              <w:rPr>
                <w:spacing w:val="-2"/>
                <w:sz w:val="24"/>
              </w:rPr>
              <w:t>224,5</w:t>
            </w:r>
          </w:p>
        </w:tc>
      </w:tr>
      <w:tr>
        <w:trPr>
          <w:trHeight w:val="277" w:hRule="atLeast"/>
        </w:trPr>
        <w:tc>
          <w:tcPr>
            <w:tcW w:w="3557" w:type="dxa"/>
            <w:vMerge w:val="restart"/>
          </w:tcPr>
          <w:p>
            <w:pPr>
              <w:pStyle w:val="TableParagraph"/>
              <w:tabs>
                <w:tab w:pos="2077" w:val="left" w:leader="none"/>
              </w:tabs>
              <w:ind w:left="110" w:right="92"/>
              <w:jc w:val="both"/>
              <w:rPr>
                <w:sz w:val="24"/>
              </w:rPr>
            </w:pPr>
            <w:r>
              <w:rPr>
                <w:spacing w:val="-2"/>
                <w:sz w:val="24"/>
              </w:rPr>
              <w:t>Обеспечение</w:t>
            </w:r>
            <w:r>
              <w:rPr>
                <w:sz w:val="24"/>
              </w:rPr>
              <w:tab/>
            </w:r>
            <w:r>
              <w:rPr>
                <w:spacing w:val="-2"/>
                <w:sz w:val="24"/>
              </w:rPr>
              <w:t>деятельности </w:t>
            </w:r>
            <w:r>
              <w:rPr>
                <w:sz w:val="24"/>
              </w:rPr>
              <w:t>учреждений по проведению профилактических</w:t>
            </w:r>
            <w:r>
              <w:rPr>
                <w:spacing w:val="-15"/>
                <w:sz w:val="24"/>
              </w:rPr>
              <w:t> </w:t>
            </w:r>
            <w:r>
              <w:rPr>
                <w:sz w:val="24"/>
              </w:rPr>
              <w:t>мероприятий в период эпидемиологической </w:t>
            </w:r>
            <w:r>
              <w:rPr>
                <w:spacing w:val="-2"/>
                <w:sz w:val="24"/>
              </w:rPr>
              <w:t>ситуации</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04Д0900900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399</w:t>
            </w:r>
            <w:r>
              <w:rPr>
                <w:spacing w:val="2"/>
                <w:sz w:val="24"/>
              </w:rPr>
              <w:t> </w:t>
            </w:r>
            <w:r>
              <w:rPr>
                <w:spacing w:val="-2"/>
                <w:sz w:val="24"/>
              </w:rPr>
              <w:t>527,4</w:t>
            </w:r>
          </w:p>
        </w:tc>
      </w:tr>
      <w:tr>
        <w:trPr>
          <w:trHeight w:val="1377"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57" w:right="141" w:hanging="3"/>
              <w:jc w:val="center"/>
              <w:rPr>
                <w:sz w:val="24"/>
              </w:rPr>
            </w:pPr>
            <w:r>
              <w:rPr>
                <w:sz w:val="24"/>
              </w:rPr>
              <w:t>04Д0900900 Обеспечение деятельности учреждений по проведению</w:t>
            </w:r>
            <w:r>
              <w:rPr>
                <w:spacing w:val="-15"/>
                <w:sz w:val="24"/>
              </w:rPr>
              <w:t> </w:t>
            </w:r>
            <w:r>
              <w:rPr>
                <w:sz w:val="24"/>
              </w:rPr>
              <w:t>профилактических мероприятий в период</w:t>
            </w:r>
          </w:p>
          <w:p>
            <w:pPr>
              <w:pStyle w:val="TableParagraph"/>
              <w:spacing w:line="257" w:lineRule="exact"/>
              <w:ind w:left="128" w:right="111"/>
              <w:jc w:val="center"/>
              <w:rPr>
                <w:sz w:val="24"/>
              </w:rPr>
            </w:pPr>
            <w:r>
              <w:rPr>
                <w:sz w:val="24"/>
              </w:rPr>
              <w:t>эпидемиологической</w:t>
            </w:r>
            <w:r>
              <w:rPr>
                <w:spacing w:val="-7"/>
                <w:sz w:val="24"/>
              </w:rPr>
              <w:t> </w:t>
            </w:r>
            <w:r>
              <w:rPr>
                <w:spacing w:val="-2"/>
                <w:sz w:val="24"/>
              </w:rPr>
              <w:t>ситуации</w:t>
            </w:r>
          </w:p>
        </w:tc>
        <w:tc>
          <w:tcPr>
            <w:tcW w:w="1258" w:type="dxa"/>
          </w:tcPr>
          <w:p>
            <w:pPr>
              <w:pStyle w:val="TableParagraph"/>
              <w:spacing w:line="273" w:lineRule="exact"/>
              <w:ind w:left="94" w:right="86"/>
              <w:jc w:val="center"/>
              <w:rPr>
                <w:sz w:val="24"/>
              </w:rPr>
            </w:pPr>
            <w:r>
              <w:rPr>
                <w:spacing w:val="-4"/>
                <w:sz w:val="24"/>
              </w:rPr>
              <w:t>1002</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6"/>
              <w:jc w:val="center"/>
              <w:rPr>
                <w:sz w:val="24"/>
              </w:rPr>
            </w:pPr>
            <w:r>
              <w:rPr>
                <w:sz w:val="24"/>
              </w:rPr>
              <w:t>399</w:t>
            </w:r>
            <w:r>
              <w:rPr>
                <w:spacing w:val="2"/>
                <w:sz w:val="24"/>
              </w:rPr>
              <w:t> </w:t>
            </w:r>
            <w:r>
              <w:rPr>
                <w:spacing w:val="-2"/>
                <w:sz w:val="24"/>
              </w:rPr>
              <w:t>527,4</w:t>
            </w:r>
          </w:p>
        </w:tc>
      </w:tr>
      <w:tr>
        <w:trPr>
          <w:trHeight w:val="277" w:hRule="atLeast"/>
        </w:trPr>
        <w:tc>
          <w:tcPr>
            <w:tcW w:w="3557" w:type="dxa"/>
            <w:vMerge w:val="restart"/>
          </w:tcPr>
          <w:p>
            <w:pPr>
              <w:pStyle w:val="TableParagraph"/>
              <w:spacing w:before="1"/>
              <w:ind w:left="110" w:right="93"/>
              <w:jc w:val="both"/>
              <w:rPr>
                <w:sz w:val="24"/>
              </w:rPr>
            </w:pPr>
            <w:r>
              <w:rPr>
                <w:sz w:val="24"/>
              </w:rPr>
              <w:t>Реализация </w:t>
            </w:r>
            <w:r>
              <w:rPr>
                <w:sz w:val="24"/>
              </w:rPr>
              <w:t>инновационного социального проекта "Мир без </w:t>
            </w:r>
            <w:r>
              <w:rPr>
                <w:spacing w:val="-2"/>
                <w:sz w:val="24"/>
              </w:rPr>
              <w:t>границ"</w:t>
            </w:r>
          </w:p>
        </w:tc>
        <w:tc>
          <w:tcPr>
            <w:tcW w:w="2861" w:type="dxa"/>
          </w:tcPr>
          <w:p>
            <w:pPr>
              <w:pStyle w:val="TableParagraph"/>
              <w:spacing w:line="257" w:lineRule="exact" w:before="1"/>
              <w:ind w:left="105"/>
              <w:rPr>
                <w:sz w:val="24"/>
              </w:rPr>
            </w:pPr>
            <w:r>
              <w:rPr>
                <w:spacing w:val="-4"/>
                <w:sz w:val="24"/>
              </w:rPr>
              <w:t>Всего</w:t>
            </w:r>
          </w:p>
        </w:tc>
        <w:tc>
          <w:tcPr>
            <w:tcW w:w="3552" w:type="dxa"/>
          </w:tcPr>
          <w:p>
            <w:pPr>
              <w:pStyle w:val="TableParagraph"/>
              <w:spacing w:line="257" w:lineRule="exact" w:before="1"/>
              <w:ind w:left="128" w:right="115"/>
              <w:jc w:val="center"/>
              <w:rPr>
                <w:sz w:val="24"/>
              </w:rPr>
            </w:pPr>
            <w:r>
              <w:rPr>
                <w:spacing w:val="-2"/>
                <w:sz w:val="24"/>
              </w:rPr>
              <w:t>04Д0901100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7" w:lineRule="exact" w:before="1"/>
              <w:ind w:left="165" w:right="166"/>
              <w:jc w:val="center"/>
              <w:rPr>
                <w:sz w:val="24"/>
              </w:rPr>
            </w:pPr>
            <w:r>
              <w:rPr>
                <w:spacing w:val="-2"/>
                <w:sz w:val="24"/>
              </w:rPr>
              <w:t>315,2</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253" w:right="238" w:hanging="1"/>
              <w:jc w:val="center"/>
              <w:rPr>
                <w:sz w:val="24"/>
              </w:rPr>
            </w:pPr>
            <w:r>
              <w:rPr>
                <w:sz w:val="24"/>
              </w:rPr>
              <w:t>04Д0901100 Реализация инновационного</w:t>
            </w:r>
            <w:r>
              <w:rPr>
                <w:spacing w:val="-15"/>
                <w:sz w:val="24"/>
              </w:rPr>
              <w:t> </w:t>
            </w:r>
            <w:r>
              <w:rPr>
                <w:sz w:val="24"/>
              </w:rPr>
              <w:t>социального проекта "Мир без границ"</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244</w:t>
            </w:r>
          </w:p>
        </w:tc>
        <w:tc>
          <w:tcPr>
            <w:tcW w:w="1988" w:type="dxa"/>
          </w:tcPr>
          <w:p>
            <w:pPr>
              <w:pStyle w:val="TableParagraph"/>
              <w:spacing w:line="272" w:lineRule="exact"/>
              <w:ind w:left="165" w:right="166"/>
              <w:jc w:val="center"/>
              <w:rPr>
                <w:sz w:val="24"/>
              </w:rPr>
            </w:pPr>
            <w:r>
              <w:rPr>
                <w:spacing w:val="-2"/>
                <w:sz w:val="24"/>
              </w:rPr>
              <w:t>315,2</w:t>
            </w:r>
          </w:p>
        </w:tc>
      </w:tr>
      <w:tr>
        <w:trPr>
          <w:trHeight w:val="278" w:hRule="atLeast"/>
        </w:trPr>
        <w:tc>
          <w:tcPr>
            <w:tcW w:w="3557" w:type="dxa"/>
            <w:vMerge w:val="restart"/>
          </w:tcPr>
          <w:p>
            <w:pPr>
              <w:pStyle w:val="TableParagraph"/>
              <w:ind w:left="110" w:right="96"/>
              <w:jc w:val="both"/>
              <w:rPr>
                <w:sz w:val="24"/>
              </w:rPr>
            </w:pPr>
            <w:r>
              <w:rPr>
                <w:sz w:val="24"/>
              </w:rPr>
              <w:t>Оказание </w:t>
            </w:r>
            <w:r>
              <w:rPr>
                <w:sz w:val="24"/>
              </w:rPr>
              <w:t>государственными учреждениями</w:t>
            </w:r>
            <w:r>
              <w:rPr>
                <w:spacing w:val="-15"/>
                <w:sz w:val="24"/>
              </w:rPr>
              <w:t> </w:t>
            </w:r>
            <w:r>
              <w:rPr>
                <w:sz w:val="24"/>
              </w:rPr>
              <w:t>государственных услуг,</w:t>
            </w:r>
            <w:r>
              <w:rPr>
                <w:spacing w:val="76"/>
                <w:sz w:val="24"/>
              </w:rPr>
              <w:t>   </w:t>
            </w:r>
            <w:r>
              <w:rPr>
                <w:sz w:val="24"/>
              </w:rPr>
              <w:t>выполнение</w:t>
            </w:r>
            <w:r>
              <w:rPr>
                <w:spacing w:val="79"/>
                <w:sz w:val="24"/>
              </w:rPr>
              <w:t>   </w:t>
            </w:r>
            <w:r>
              <w:rPr>
                <w:spacing w:val="-2"/>
                <w:sz w:val="24"/>
              </w:rPr>
              <w:t>работ,</w:t>
            </w:r>
          </w:p>
          <w:p>
            <w:pPr>
              <w:pStyle w:val="TableParagraph"/>
              <w:tabs>
                <w:tab w:pos="2168" w:val="left" w:leader="none"/>
              </w:tabs>
              <w:spacing w:line="266" w:lineRule="exact"/>
              <w:ind w:left="110"/>
              <w:jc w:val="both"/>
              <w:rPr>
                <w:sz w:val="24"/>
              </w:rPr>
            </w:pPr>
            <w:r>
              <w:rPr>
                <w:spacing w:val="-2"/>
                <w:sz w:val="24"/>
              </w:rPr>
              <w:t>финансовое</w:t>
            </w:r>
            <w:r>
              <w:rPr>
                <w:sz w:val="24"/>
              </w:rPr>
              <w:tab/>
            </w:r>
            <w:r>
              <w:rPr>
                <w:spacing w:val="-2"/>
                <w:sz w:val="24"/>
              </w:rPr>
              <w:t>обеспечение</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04Д0900400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127</w:t>
            </w:r>
            <w:r>
              <w:rPr>
                <w:spacing w:val="2"/>
                <w:sz w:val="24"/>
              </w:rPr>
              <w:t> </w:t>
            </w:r>
            <w:r>
              <w:rPr>
                <w:spacing w:val="-2"/>
                <w:sz w:val="24"/>
              </w:rPr>
              <w:t>020,0</w:t>
            </w:r>
          </w:p>
        </w:tc>
      </w:tr>
      <w:tr>
        <w:trPr>
          <w:trHeight w:val="825"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57" w:lineRule="exact" w:before="2"/>
              <w:ind w:left="105"/>
              <w:rPr>
                <w:sz w:val="24"/>
              </w:rPr>
            </w:pPr>
            <w:r>
              <w:rPr>
                <w:spacing w:val="-2"/>
                <w:sz w:val="24"/>
              </w:rPr>
              <w:t>населения</w:t>
            </w:r>
            <w:r>
              <w:rPr>
                <w:sz w:val="24"/>
              </w:rPr>
              <w:tab/>
            </w:r>
            <w:r>
              <w:rPr>
                <w:spacing w:val="-2"/>
                <w:sz w:val="24"/>
              </w:rPr>
              <w:t>города</w:t>
            </w:r>
          </w:p>
        </w:tc>
        <w:tc>
          <w:tcPr>
            <w:tcW w:w="3552" w:type="dxa"/>
          </w:tcPr>
          <w:p>
            <w:pPr>
              <w:pStyle w:val="TableParagraph"/>
              <w:spacing w:line="237" w:lineRule="auto"/>
              <w:ind w:left="258" w:right="246" w:firstLine="1"/>
              <w:jc w:val="center"/>
              <w:rPr>
                <w:sz w:val="24"/>
              </w:rPr>
            </w:pPr>
            <w:r>
              <w:rPr>
                <w:sz w:val="24"/>
              </w:rPr>
              <w:t>04Д0900400 Обеспечение деятельности</w:t>
            </w:r>
            <w:r>
              <w:rPr>
                <w:spacing w:val="-15"/>
                <w:sz w:val="24"/>
              </w:rPr>
              <w:t> </w:t>
            </w:r>
            <w:r>
              <w:rPr>
                <w:sz w:val="24"/>
              </w:rPr>
              <w:t>учреждений,</w:t>
            </w:r>
            <w:r>
              <w:rPr>
                <w:spacing w:val="-15"/>
                <w:sz w:val="24"/>
              </w:rPr>
              <w:t> </w:t>
            </w:r>
            <w:r>
              <w:rPr>
                <w:sz w:val="24"/>
              </w:rPr>
              <w:t>не</w:t>
            </w:r>
          </w:p>
          <w:p>
            <w:pPr>
              <w:pStyle w:val="TableParagraph"/>
              <w:spacing w:line="257" w:lineRule="exact" w:before="2"/>
              <w:ind w:left="122" w:right="116"/>
              <w:jc w:val="center"/>
              <w:rPr>
                <w:sz w:val="24"/>
              </w:rPr>
            </w:pPr>
            <w:r>
              <w:rPr>
                <w:sz w:val="24"/>
              </w:rPr>
              <w:t>оказывающих</w:t>
            </w:r>
            <w:r>
              <w:rPr>
                <w:spacing w:val="-6"/>
                <w:sz w:val="24"/>
              </w:rPr>
              <w:t> </w:t>
            </w:r>
            <w:r>
              <w:rPr>
                <w:spacing w:val="-2"/>
                <w:sz w:val="24"/>
              </w:rPr>
              <w:t>государственные</w:t>
            </w:r>
          </w:p>
        </w:tc>
        <w:tc>
          <w:tcPr>
            <w:tcW w:w="1258" w:type="dxa"/>
          </w:tcPr>
          <w:p>
            <w:pPr>
              <w:pStyle w:val="TableParagraph"/>
              <w:spacing w:line="273" w:lineRule="exact"/>
              <w:ind w:left="94" w:right="86"/>
              <w:jc w:val="center"/>
              <w:rPr>
                <w:sz w:val="24"/>
              </w:rPr>
            </w:pPr>
            <w:r>
              <w:rPr>
                <w:spacing w:val="-4"/>
                <w:sz w:val="24"/>
              </w:rPr>
              <w:t>1002</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6"/>
              <w:jc w:val="center"/>
              <w:rPr>
                <w:sz w:val="24"/>
              </w:rPr>
            </w:pPr>
            <w:r>
              <w:rPr>
                <w:sz w:val="24"/>
              </w:rPr>
              <w:t>127</w:t>
            </w:r>
            <w:r>
              <w:rPr>
                <w:spacing w:val="2"/>
                <w:sz w:val="24"/>
              </w:rPr>
              <w:t> </w:t>
            </w:r>
            <w:r>
              <w:rPr>
                <w:spacing w:val="-2"/>
                <w:sz w:val="24"/>
              </w:rPr>
              <w:t>020,0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556" w:hRule="atLeast"/>
        </w:trPr>
        <w:tc>
          <w:tcPr>
            <w:tcW w:w="3557" w:type="dxa"/>
          </w:tcPr>
          <w:p>
            <w:pPr>
              <w:pStyle w:val="TableParagraph"/>
              <w:tabs>
                <w:tab w:pos="1684" w:val="left" w:leader="none"/>
              </w:tabs>
              <w:spacing w:line="274" w:lineRule="exact"/>
              <w:ind w:left="110" w:right="94"/>
              <w:rPr>
                <w:sz w:val="24"/>
              </w:rPr>
            </w:pPr>
            <w:r>
              <w:rPr>
                <w:spacing w:val="-2"/>
                <w:sz w:val="24"/>
              </w:rPr>
              <w:t>деятельности</w:t>
            </w:r>
            <w:r>
              <w:rPr>
                <w:sz w:val="24"/>
              </w:rPr>
              <w:tab/>
            </w:r>
            <w:r>
              <w:rPr>
                <w:spacing w:val="-2"/>
                <w:sz w:val="24"/>
              </w:rPr>
              <w:t>государственных </w:t>
            </w:r>
            <w:r>
              <w:rPr>
                <w:sz w:val="24"/>
              </w:rPr>
              <w:t>казенных учреждений</w:t>
            </w:r>
          </w:p>
        </w:tc>
        <w:tc>
          <w:tcPr>
            <w:tcW w:w="2861" w:type="dxa"/>
          </w:tcPr>
          <w:p>
            <w:pPr>
              <w:pStyle w:val="TableParagraph"/>
              <w:spacing w:before="1"/>
              <w:ind w:left="105"/>
              <w:rPr>
                <w:sz w:val="24"/>
              </w:rPr>
            </w:pPr>
            <w:r>
              <w:rPr>
                <w:spacing w:val="-2"/>
                <w:sz w:val="24"/>
              </w:rPr>
              <w:t>Москвы</w:t>
            </w:r>
          </w:p>
        </w:tc>
        <w:tc>
          <w:tcPr>
            <w:tcW w:w="3552" w:type="dxa"/>
          </w:tcPr>
          <w:p>
            <w:pPr>
              <w:pStyle w:val="TableParagraph"/>
              <w:spacing w:line="274" w:lineRule="exact"/>
              <w:ind w:left="1410" w:hanging="999"/>
              <w:rPr>
                <w:sz w:val="24"/>
              </w:rPr>
            </w:pPr>
            <w:r>
              <w:rPr>
                <w:sz w:val="24"/>
              </w:rPr>
              <w:t>услуги</w:t>
            </w:r>
            <w:r>
              <w:rPr>
                <w:spacing w:val="-8"/>
                <w:sz w:val="24"/>
              </w:rPr>
              <w:t> </w:t>
            </w:r>
            <w:r>
              <w:rPr>
                <w:sz w:val="24"/>
              </w:rPr>
              <w:t>и</w:t>
            </w:r>
            <w:r>
              <w:rPr>
                <w:spacing w:val="-13"/>
                <w:sz w:val="24"/>
              </w:rPr>
              <w:t> </w:t>
            </w:r>
            <w:r>
              <w:rPr>
                <w:sz w:val="24"/>
              </w:rPr>
              <w:t>не</w:t>
            </w:r>
            <w:r>
              <w:rPr>
                <w:spacing w:val="-10"/>
                <w:sz w:val="24"/>
              </w:rPr>
              <w:t> </w:t>
            </w:r>
            <w:r>
              <w:rPr>
                <w:sz w:val="24"/>
              </w:rPr>
              <w:t>выполняющих </w:t>
            </w:r>
            <w:r>
              <w:rPr>
                <w:spacing w:val="-2"/>
                <w:sz w:val="24"/>
              </w:rPr>
              <w:t>работы</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3" w:hRule="atLeast"/>
        </w:trPr>
        <w:tc>
          <w:tcPr>
            <w:tcW w:w="3557" w:type="dxa"/>
            <w:vMerge w:val="restart"/>
          </w:tcPr>
          <w:p>
            <w:pPr>
              <w:pStyle w:val="TableParagraph"/>
              <w:tabs>
                <w:tab w:pos="2168" w:val="left" w:leader="none"/>
              </w:tabs>
              <w:ind w:left="110" w:right="94"/>
              <w:jc w:val="both"/>
              <w:rPr>
                <w:sz w:val="24"/>
              </w:rPr>
            </w:pPr>
            <w:r>
              <w:rPr>
                <w:sz w:val="24"/>
              </w:rPr>
              <w:t>Оказание </w:t>
            </w:r>
            <w:r>
              <w:rPr>
                <w:sz w:val="24"/>
              </w:rPr>
              <w:t>государственными учреждениями</w:t>
            </w:r>
            <w:r>
              <w:rPr>
                <w:spacing w:val="-15"/>
                <w:sz w:val="24"/>
              </w:rPr>
              <w:t> </w:t>
            </w:r>
            <w:r>
              <w:rPr>
                <w:sz w:val="24"/>
              </w:rPr>
              <w:t>государственных услуг, выполнение работ, </w:t>
            </w:r>
            <w:r>
              <w:rPr>
                <w:spacing w:val="-2"/>
                <w:sz w:val="24"/>
              </w:rPr>
              <w:t>финансовое</w:t>
            </w:r>
            <w:r>
              <w:rPr>
                <w:sz w:val="24"/>
              </w:rPr>
              <w:tab/>
            </w:r>
            <w:r>
              <w:rPr>
                <w:spacing w:val="-2"/>
                <w:sz w:val="24"/>
              </w:rPr>
              <w:t>обеспечение </w:t>
            </w:r>
            <w:r>
              <w:rPr>
                <w:sz w:val="24"/>
              </w:rPr>
              <w:t>деятельности государственных казенных учреждений</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156"/>
              <w:rPr>
                <w:sz w:val="24"/>
              </w:rPr>
            </w:pPr>
            <w:r>
              <w:rPr>
                <w:spacing w:val="-2"/>
                <w:sz w:val="24"/>
              </w:rPr>
              <w:t>04Д0908100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60</w:t>
            </w:r>
            <w:r>
              <w:rPr>
                <w:spacing w:val="2"/>
                <w:sz w:val="24"/>
              </w:rPr>
              <w:t> </w:t>
            </w:r>
            <w:r>
              <w:rPr>
                <w:spacing w:val="-2"/>
                <w:sz w:val="24"/>
              </w:rPr>
              <w:t>836161,5</w:t>
            </w:r>
          </w:p>
        </w:tc>
      </w:tr>
      <w:tr>
        <w:trPr>
          <w:trHeight w:val="193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w:t>
            </w:r>
          </w:p>
          <w:p>
            <w:pPr>
              <w:pStyle w:val="TableParagraph"/>
              <w:spacing w:line="274" w:lineRule="exact"/>
              <w:ind w:left="128" w:right="106"/>
              <w:jc w:val="center"/>
              <w:rPr>
                <w:sz w:val="24"/>
              </w:rPr>
            </w:pPr>
            <w:r>
              <w:rPr>
                <w:sz w:val="24"/>
              </w:rPr>
              <w:t>деятельности</w:t>
            </w:r>
            <w:r>
              <w:rPr>
                <w:spacing w:val="-15"/>
                <w:sz w:val="24"/>
              </w:rPr>
              <w:t> </w:t>
            </w:r>
            <w:r>
              <w:rPr>
                <w:sz w:val="24"/>
              </w:rPr>
              <w:t>государственных казенных учреждений</w:t>
            </w:r>
          </w:p>
        </w:tc>
        <w:tc>
          <w:tcPr>
            <w:tcW w:w="1258" w:type="dxa"/>
          </w:tcPr>
          <w:p>
            <w:pPr>
              <w:pStyle w:val="TableParagraph"/>
              <w:spacing w:line="272" w:lineRule="exact"/>
              <w:ind w:left="94" w:right="86"/>
              <w:jc w:val="center"/>
              <w:rPr>
                <w:sz w:val="24"/>
              </w:rPr>
            </w:pPr>
            <w:r>
              <w:rPr>
                <w:spacing w:val="-4"/>
                <w:sz w:val="24"/>
              </w:rPr>
              <w:t>0401</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111</w:t>
            </w:r>
          </w:p>
        </w:tc>
        <w:tc>
          <w:tcPr>
            <w:tcW w:w="1988" w:type="dxa"/>
          </w:tcPr>
          <w:p>
            <w:pPr>
              <w:pStyle w:val="TableParagraph"/>
              <w:spacing w:line="272" w:lineRule="exact"/>
              <w:ind w:left="165" w:right="164"/>
              <w:jc w:val="center"/>
              <w:rPr>
                <w:sz w:val="24"/>
              </w:rPr>
            </w:pPr>
            <w:r>
              <w:rPr>
                <w:sz w:val="24"/>
              </w:rPr>
              <w:t>1</w:t>
            </w:r>
            <w:r>
              <w:rPr>
                <w:spacing w:val="2"/>
                <w:sz w:val="24"/>
              </w:rPr>
              <w:t> </w:t>
            </w:r>
            <w:r>
              <w:rPr>
                <w:sz w:val="24"/>
              </w:rPr>
              <w:t>313</w:t>
            </w:r>
            <w:r>
              <w:rPr>
                <w:spacing w:val="2"/>
                <w:sz w:val="24"/>
              </w:rPr>
              <w:t> </w:t>
            </w:r>
            <w:r>
              <w:rPr>
                <w:spacing w:val="-2"/>
                <w:sz w:val="24"/>
              </w:rPr>
              <w:t>053,3</w:t>
            </w:r>
          </w:p>
        </w:tc>
      </w:tr>
      <w:tr>
        <w:trPr>
          <w:trHeight w:val="1929"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7" w:lineRule="exact"/>
              <w:ind w:left="128" w:right="115"/>
              <w:jc w:val="center"/>
              <w:rPr>
                <w:sz w:val="24"/>
              </w:rPr>
            </w:pPr>
            <w:r>
              <w:rPr>
                <w:sz w:val="24"/>
              </w:rPr>
              <w:t>казенных</w:t>
            </w:r>
            <w:r>
              <w:rPr>
                <w:spacing w:val="-1"/>
                <w:sz w:val="24"/>
              </w:rPr>
              <w:t> </w:t>
            </w:r>
            <w:r>
              <w:rPr>
                <w:spacing w:val="-2"/>
                <w:sz w:val="24"/>
              </w:rPr>
              <w:t>учреждений</w:t>
            </w:r>
          </w:p>
        </w:tc>
        <w:tc>
          <w:tcPr>
            <w:tcW w:w="1258" w:type="dxa"/>
          </w:tcPr>
          <w:p>
            <w:pPr>
              <w:pStyle w:val="TableParagraph"/>
              <w:spacing w:line="273" w:lineRule="exact"/>
              <w:ind w:left="94" w:right="86"/>
              <w:jc w:val="center"/>
              <w:rPr>
                <w:sz w:val="24"/>
              </w:rPr>
            </w:pPr>
            <w:r>
              <w:rPr>
                <w:spacing w:val="-4"/>
                <w:sz w:val="24"/>
              </w:rPr>
              <w:t>0401</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112</w:t>
            </w:r>
          </w:p>
        </w:tc>
        <w:tc>
          <w:tcPr>
            <w:tcW w:w="1988" w:type="dxa"/>
          </w:tcPr>
          <w:p>
            <w:pPr>
              <w:pStyle w:val="TableParagraph"/>
              <w:spacing w:line="273" w:lineRule="exact"/>
              <w:ind w:left="165" w:right="166"/>
              <w:jc w:val="center"/>
              <w:rPr>
                <w:sz w:val="24"/>
              </w:rPr>
            </w:pPr>
            <w:r>
              <w:rPr>
                <w:spacing w:val="-2"/>
                <w:sz w:val="24"/>
              </w:rPr>
              <w:t>342,4</w:t>
            </w:r>
          </w:p>
        </w:tc>
      </w:tr>
      <w:tr>
        <w:trPr>
          <w:trHeight w:val="193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w:t>
            </w:r>
          </w:p>
          <w:p>
            <w:pPr>
              <w:pStyle w:val="TableParagraph"/>
              <w:spacing w:line="274" w:lineRule="exact"/>
              <w:ind w:left="128" w:right="106"/>
              <w:jc w:val="center"/>
              <w:rPr>
                <w:sz w:val="24"/>
              </w:rPr>
            </w:pPr>
            <w:r>
              <w:rPr>
                <w:sz w:val="24"/>
              </w:rPr>
              <w:t>деятельности</w:t>
            </w:r>
            <w:r>
              <w:rPr>
                <w:spacing w:val="-15"/>
                <w:sz w:val="24"/>
              </w:rPr>
              <w:t> </w:t>
            </w:r>
            <w:r>
              <w:rPr>
                <w:sz w:val="24"/>
              </w:rPr>
              <w:t>государственных казенных учреждений</w:t>
            </w:r>
          </w:p>
        </w:tc>
        <w:tc>
          <w:tcPr>
            <w:tcW w:w="1258" w:type="dxa"/>
          </w:tcPr>
          <w:p>
            <w:pPr>
              <w:pStyle w:val="TableParagraph"/>
              <w:spacing w:line="272" w:lineRule="exact"/>
              <w:ind w:left="94" w:right="86"/>
              <w:jc w:val="center"/>
              <w:rPr>
                <w:sz w:val="24"/>
              </w:rPr>
            </w:pPr>
            <w:r>
              <w:rPr>
                <w:spacing w:val="-4"/>
                <w:sz w:val="24"/>
              </w:rPr>
              <w:t>0401</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119</w:t>
            </w:r>
          </w:p>
        </w:tc>
        <w:tc>
          <w:tcPr>
            <w:tcW w:w="1988" w:type="dxa"/>
          </w:tcPr>
          <w:p>
            <w:pPr>
              <w:pStyle w:val="TableParagraph"/>
              <w:spacing w:line="272" w:lineRule="exact"/>
              <w:ind w:left="165" w:right="166"/>
              <w:jc w:val="center"/>
              <w:rPr>
                <w:sz w:val="24"/>
              </w:rPr>
            </w:pPr>
            <w:r>
              <w:rPr>
                <w:sz w:val="24"/>
              </w:rPr>
              <w:t>376</w:t>
            </w:r>
            <w:r>
              <w:rPr>
                <w:spacing w:val="2"/>
                <w:sz w:val="24"/>
              </w:rPr>
              <w:t> </w:t>
            </w:r>
            <w:r>
              <w:rPr>
                <w:spacing w:val="-2"/>
                <w:sz w:val="24"/>
              </w:rPr>
              <w:t>853,9</w:t>
            </w:r>
          </w:p>
        </w:tc>
      </w:tr>
      <w:tr>
        <w:trPr>
          <w:trHeight w:val="1929"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7" w:lineRule="exact"/>
              <w:ind w:left="128" w:right="115"/>
              <w:jc w:val="center"/>
              <w:rPr>
                <w:sz w:val="24"/>
              </w:rPr>
            </w:pPr>
            <w:r>
              <w:rPr>
                <w:sz w:val="24"/>
              </w:rPr>
              <w:t>казенных</w:t>
            </w:r>
            <w:r>
              <w:rPr>
                <w:spacing w:val="-1"/>
                <w:sz w:val="24"/>
              </w:rPr>
              <w:t> </w:t>
            </w:r>
            <w:r>
              <w:rPr>
                <w:spacing w:val="-2"/>
                <w:sz w:val="24"/>
              </w:rPr>
              <w:t>учреждений</w:t>
            </w:r>
          </w:p>
        </w:tc>
        <w:tc>
          <w:tcPr>
            <w:tcW w:w="1258" w:type="dxa"/>
          </w:tcPr>
          <w:p>
            <w:pPr>
              <w:pStyle w:val="TableParagraph"/>
              <w:spacing w:line="273" w:lineRule="exact"/>
              <w:ind w:left="94" w:right="86"/>
              <w:jc w:val="center"/>
              <w:rPr>
                <w:sz w:val="24"/>
              </w:rPr>
            </w:pPr>
            <w:r>
              <w:rPr>
                <w:spacing w:val="-4"/>
                <w:sz w:val="24"/>
              </w:rPr>
              <w:t>0401</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244</w:t>
            </w:r>
          </w:p>
        </w:tc>
        <w:tc>
          <w:tcPr>
            <w:tcW w:w="1988" w:type="dxa"/>
          </w:tcPr>
          <w:p>
            <w:pPr>
              <w:pStyle w:val="TableParagraph"/>
              <w:spacing w:line="273" w:lineRule="exact"/>
              <w:ind w:left="165" w:right="166"/>
              <w:jc w:val="center"/>
              <w:rPr>
                <w:sz w:val="24"/>
              </w:rPr>
            </w:pPr>
            <w:r>
              <w:rPr>
                <w:sz w:val="24"/>
              </w:rPr>
              <w:t>197</w:t>
            </w:r>
            <w:r>
              <w:rPr>
                <w:spacing w:val="2"/>
                <w:sz w:val="24"/>
              </w:rPr>
              <w:t> </w:t>
            </w:r>
            <w:r>
              <w:rPr>
                <w:spacing w:val="-2"/>
                <w:sz w:val="24"/>
              </w:rPr>
              <w:t>323,8</w:t>
            </w:r>
          </w:p>
        </w:tc>
      </w:tr>
      <w:tr>
        <w:trPr>
          <w:trHeight w:val="1382" w:hRule="atLeast"/>
        </w:trPr>
        <w:tc>
          <w:tcPr>
            <w:tcW w:w="3557" w:type="dxa"/>
          </w:tcPr>
          <w:p>
            <w:pPr>
              <w:pStyle w:val="TableParagraph"/>
              <w:rPr>
                <w:sz w:val="24"/>
              </w:rPr>
            </w:pPr>
          </w:p>
        </w:tc>
        <w:tc>
          <w:tcPr>
            <w:tcW w:w="2861" w:type="dxa"/>
            <w:tcBorders>
              <w:bottom w:val="nil"/>
            </w:tcBorders>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Borders>
              <w:bottom w:val="nil"/>
            </w:tcBorders>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w:t>
            </w:r>
          </w:p>
          <w:p>
            <w:pPr>
              <w:pStyle w:val="TableParagraph"/>
              <w:spacing w:line="274" w:lineRule="exact"/>
              <w:ind w:left="128" w:right="115"/>
              <w:jc w:val="center"/>
              <w:rPr>
                <w:sz w:val="24"/>
              </w:rPr>
            </w:pPr>
            <w:r>
              <w:rPr>
                <w:sz w:val="24"/>
              </w:rPr>
              <w:t>услуг,</w:t>
            </w:r>
            <w:r>
              <w:rPr>
                <w:spacing w:val="-15"/>
                <w:sz w:val="24"/>
              </w:rPr>
              <w:t> </w:t>
            </w:r>
            <w:r>
              <w:rPr>
                <w:sz w:val="24"/>
              </w:rPr>
              <w:t>выполнение</w:t>
            </w:r>
            <w:r>
              <w:rPr>
                <w:spacing w:val="-15"/>
                <w:sz w:val="24"/>
              </w:rPr>
              <w:t> </w:t>
            </w:r>
            <w:r>
              <w:rPr>
                <w:sz w:val="24"/>
              </w:rPr>
              <w:t>работ, финансовое обеспечение</w:t>
            </w:r>
          </w:p>
        </w:tc>
        <w:tc>
          <w:tcPr>
            <w:tcW w:w="1258" w:type="dxa"/>
            <w:tcBorders>
              <w:bottom w:val="nil"/>
            </w:tcBorders>
          </w:tcPr>
          <w:p>
            <w:pPr>
              <w:pStyle w:val="TableParagraph"/>
              <w:spacing w:line="272" w:lineRule="exact"/>
              <w:ind w:left="94" w:right="86"/>
              <w:jc w:val="center"/>
              <w:rPr>
                <w:sz w:val="24"/>
              </w:rPr>
            </w:pPr>
            <w:r>
              <w:rPr>
                <w:spacing w:val="-4"/>
                <w:sz w:val="24"/>
              </w:rPr>
              <w:t>0401</w:t>
            </w:r>
          </w:p>
        </w:tc>
        <w:tc>
          <w:tcPr>
            <w:tcW w:w="788" w:type="dxa"/>
            <w:tcBorders>
              <w:bottom w:val="nil"/>
            </w:tcBorders>
          </w:tcPr>
          <w:p>
            <w:pPr>
              <w:pStyle w:val="TableParagraph"/>
              <w:spacing w:line="272" w:lineRule="exact"/>
              <w:ind w:left="95" w:right="84"/>
              <w:jc w:val="center"/>
              <w:rPr>
                <w:sz w:val="24"/>
              </w:rPr>
            </w:pPr>
            <w:r>
              <w:rPr>
                <w:spacing w:val="-5"/>
                <w:sz w:val="24"/>
              </w:rPr>
              <w:t>148</w:t>
            </w:r>
          </w:p>
        </w:tc>
        <w:tc>
          <w:tcPr>
            <w:tcW w:w="1148" w:type="dxa"/>
            <w:tcBorders>
              <w:bottom w:val="nil"/>
            </w:tcBorders>
          </w:tcPr>
          <w:p>
            <w:pPr>
              <w:pStyle w:val="TableParagraph"/>
              <w:spacing w:line="272" w:lineRule="exact"/>
              <w:ind w:left="91" w:right="93"/>
              <w:jc w:val="center"/>
              <w:rPr>
                <w:sz w:val="24"/>
              </w:rPr>
            </w:pPr>
            <w:r>
              <w:rPr>
                <w:spacing w:val="-5"/>
                <w:sz w:val="24"/>
              </w:rPr>
              <w:t>247</w:t>
            </w:r>
          </w:p>
        </w:tc>
        <w:tc>
          <w:tcPr>
            <w:tcW w:w="1988" w:type="dxa"/>
            <w:tcBorders>
              <w:bottom w:val="nil"/>
            </w:tcBorders>
          </w:tcPr>
          <w:p>
            <w:pPr>
              <w:pStyle w:val="TableParagraph"/>
              <w:spacing w:line="272" w:lineRule="exact"/>
              <w:ind w:left="165" w:right="164"/>
              <w:jc w:val="center"/>
              <w:rPr>
                <w:sz w:val="24"/>
              </w:rPr>
            </w:pPr>
            <w:r>
              <w:rPr>
                <w:sz w:val="24"/>
              </w:rPr>
              <w:t>14</w:t>
            </w:r>
            <w:r>
              <w:rPr>
                <w:spacing w:val="2"/>
                <w:sz w:val="24"/>
              </w:rPr>
              <w:t> </w:t>
            </w:r>
            <w:r>
              <w:rPr>
                <w:spacing w:val="-2"/>
                <w:sz w:val="24"/>
              </w:rPr>
              <w:t>876,2</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556" w:hRule="atLeast"/>
        </w:trPr>
        <w:tc>
          <w:tcPr>
            <w:tcW w:w="3557" w:type="dxa"/>
          </w:tcPr>
          <w:p>
            <w:pPr>
              <w:pStyle w:val="TableParagraph"/>
              <w:rPr>
                <w:sz w:val="24"/>
              </w:rPr>
            </w:pPr>
          </w:p>
        </w:tc>
        <w:tc>
          <w:tcPr>
            <w:tcW w:w="2861" w:type="dxa"/>
          </w:tcPr>
          <w:p>
            <w:pPr>
              <w:pStyle w:val="TableParagraph"/>
              <w:rPr>
                <w:sz w:val="24"/>
              </w:rPr>
            </w:pPr>
          </w:p>
        </w:tc>
        <w:tc>
          <w:tcPr>
            <w:tcW w:w="3552" w:type="dxa"/>
          </w:tcPr>
          <w:p>
            <w:pPr>
              <w:pStyle w:val="TableParagraph"/>
              <w:spacing w:line="274" w:lineRule="exact"/>
              <w:ind w:left="642" w:right="151" w:hanging="461"/>
              <w:rPr>
                <w:sz w:val="24"/>
              </w:rPr>
            </w:pPr>
            <w:r>
              <w:rPr>
                <w:sz w:val="24"/>
              </w:rPr>
              <w:t>деятельности</w:t>
            </w:r>
            <w:r>
              <w:rPr>
                <w:spacing w:val="-15"/>
                <w:sz w:val="24"/>
              </w:rPr>
              <w:t> </w:t>
            </w:r>
            <w:r>
              <w:rPr>
                <w:sz w:val="24"/>
              </w:rPr>
              <w:t>государственных казенных учреждений</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1929"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7" w:lineRule="exact"/>
              <w:ind w:left="128" w:right="115"/>
              <w:jc w:val="center"/>
              <w:rPr>
                <w:sz w:val="24"/>
              </w:rPr>
            </w:pPr>
            <w:r>
              <w:rPr>
                <w:sz w:val="24"/>
              </w:rPr>
              <w:t>казенных</w:t>
            </w:r>
            <w:r>
              <w:rPr>
                <w:spacing w:val="-1"/>
                <w:sz w:val="24"/>
              </w:rPr>
              <w:t> </w:t>
            </w:r>
            <w:r>
              <w:rPr>
                <w:spacing w:val="-2"/>
                <w:sz w:val="24"/>
              </w:rPr>
              <w:t>учреждений</w:t>
            </w:r>
          </w:p>
        </w:tc>
        <w:tc>
          <w:tcPr>
            <w:tcW w:w="1258" w:type="dxa"/>
          </w:tcPr>
          <w:p>
            <w:pPr>
              <w:pStyle w:val="TableParagraph"/>
              <w:spacing w:line="273" w:lineRule="exact"/>
              <w:ind w:left="94" w:right="86"/>
              <w:jc w:val="center"/>
              <w:rPr>
                <w:sz w:val="24"/>
              </w:rPr>
            </w:pPr>
            <w:r>
              <w:rPr>
                <w:spacing w:val="-4"/>
                <w:sz w:val="24"/>
              </w:rPr>
              <w:t>0401</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321</w:t>
            </w:r>
          </w:p>
        </w:tc>
        <w:tc>
          <w:tcPr>
            <w:tcW w:w="1988" w:type="dxa"/>
          </w:tcPr>
          <w:p>
            <w:pPr>
              <w:pStyle w:val="TableParagraph"/>
              <w:spacing w:line="273" w:lineRule="exact"/>
              <w:ind w:left="165" w:right="164"/>
              <w:jc w:val="center"/>
              <w:rPr>
                <w:sz w:val="24"/>
              </w:rPr>
            </w:pPr>
            <w:r>
              <w:rPr>
                <w:sz w:val="24"/>
              </w:rPr>
              <w:t>44</w:t>
            </w:r>
            <w:r>
              <w:rPr>
                <w:spacing w:val="2"/>
                <w:sz w:val="24"/>
              </w:rPr>
              <w:t> </w:t>
            </w:r>
            <w:r>
              <w:rPr>
                <w:spacing w:val="-2"/>
                <w:sz w:val="24"/>
              </w:rPr>
              <w:t>099,7</w:t>
            </w:r>
          </w:p>
        </w:tc>
      </w:tr>
      <w:tr>
        <w:trPr>
          <w:trHeight w:val="1933"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w:t>
            </w:r>
          </w:p>
          <w:p>
            <w:pPr>
              <w:pStyle w:val="TableParagraph"/>
              <w:spacing w:line="274" w:lineRule="exact"/>
              <w:ind w:left="128" w:right="106"/>
              <w:jc w:val="center"/>
              <w:rPr>
                <w:sz w:val="24"/>
              </w:rPr>
            </w:pPr>
            <w:r>
              <w:rPr>
                <w:sz w:val="24"/>
              </w:rPr>
              <w:t>деятельности</w:t>
            </w:r>
            <w:r>
              <w:rPr>
                <w:spacing w:val="-15"/>
                <w:sz w:val="24"/>
              </w:rPr>
              <w:t> </w:t>
            </w:r>
            <w:r>
              <w:rPr>
                <w:sz w:val="24"/>
              </w:rPr>
              <w:t>государственных казенных учреждений</w:t>
            </w:r>
          </w:p>
        </w:tc>
        <w:tc>
          <w:tcPr>
            <w:tcW w:w="1258" w:type="dxa"/>
          </w:tcPr>
          <w:p>
            <w:pPr>
              <w:pStyle w:val="TableParagraph"/>
              <w:spacing w:line="272" w:lineRule="exact"/>
              <w:ind w:left="94" w:right="86"/>
              <w:jc w:val="center"/>
              <w:rPr>
                <w:sz w:val="24"/>
              </w:rPr>
            </w:pPr>
            <w:r>
              <w:rPr>
                <w:spacing w:val="-4"/>
                <w:sz w:val="24"/>
              </w:rPr>
              <w:t>0401</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611</w:t>
            </w:r>
          </w:p>
        </w:tc>
        <w:tc>
          <w:tcPr>
            <w:tcW w:w="1988" w:type="dxa"/>
          </w:tcPr>
          <w:p>
            <w:pPr>
              <w:pStyle w:val="TableParagraph"/>
              <w:spacing w:line="272" w:lineRule="exact"/>
              <w:ind w:left="165" w:right="166"/>
              <w:jc w:val="center"/>
              <w:rPr>
                <w:sz w:val="24"/>
              </w:rPr>
            </w:pPr>
            <w:r>
              <w:rPr>
                <w:sz w:val="24"/>
              </w:rPr>
              <w:t>677</w:t>
            </w:r>
            <w:r>
              <w:rPr>
                <w:spacing w:val="2"/>
                <w:sz w:val="24"/>
              </w:rPr>
              <w:t> </w:t>
            </w:r>
            <w:r>
              <w:rPr>
                <w:spacing w:val="-2"/>
                <w:sz w:val="24"/>
              </w:rPr>
              <w:t>325,8</w:t>
            </w:r>
          </w:p>
        </w:tc>
      </w:tr>
      <w:tr>
        <w:trPr>
          <w:trHeight w:val="1929"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7" w:lineRule="exact"/>
              <w:ind w:left="128" w:right="115"/>
              <w:jc w:val="center"/>
              <w:rPr>
                <w:sz w:val="24"/>
              </w:rPr>
            </w:pPr>
            <w:r>
              <w:rPr>
                <w:sz w:val="24"/>
              </w:rPr>
              <w:t>казенных</w:t>
            </w:r>
            <w:r>
              <w:rPr>
                <w:spacing w:val="-1"/>
                <w:sz w:val="24"/>
              </w:rPr>
              <w:t> </w:t>
            </w:r>
            <w:r>
              <w:rPr>
                <w:spacing w:val="-2"/>
                <w:sz w:val="24"/>
              </w:rPr>
              <w:t>учреждений</w:t>
            </w:r>
          </w:p>
        </w:tc>
        <w:tc>
          <w:tcPr>
            <w:tcW w:w="1258" w:type="dxa"/>
          </w:tcPr>
          <w:p>
            <w:pPr>
              <w:pStyle w:val="TableParagraph"/>
              <w:spacing w:line="273" w:lineRule="exact"/>
              <w:ind w:left="94" w:right="86"/>
              <w:jc w:val="center"/>
              <w:rPr>
                <w:sz w:val="24"/>
              </w:rPr>
            </w:pPr>
            <w:r>
              <w:rPr>
                <w:spacing w:val="-4"/>
                <w:sz w:val="24"/>
              </w:rPr>
              <w:t>0401</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6"/>
              <w:jc w:val="center"/>
              <w:rPr>
                <w:sz w:val="24"/>
              </w:rPr>
            </w:pPr>
            <w:r>
              <w:rPr>
                <w:sz w:val="24"/>
              </w:rPr>
              <w:t>9</w:t>
            </w:r>
            <w:r>
              <w:rPr>
                <w:spacing w:val="2"/>
                <w:sz w:val="24"/>
              </w:rPr>
              <w:t> </w:t>
            </w:r>
            <w:r>
              <w:rPr>
                <w:spacing w:val="-2"/>
                <w:sz w:val="24"/>
              </w:rPr>
              <w:t>469,8</w:t>
            </w:r>
          </w:p>
        </w:tc>
      </w:tr>
      <w:tr>
        <w:trPr>
          <w:trHeight w:val="1933"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w:t>
            </w:r>
          </w:p>
          <w:p>
            <w:pPr>
              <w:pStyle w:val="TableParagraph"/>
              <w:spacing w:line="274" w:lineRule="exact"/>
              <w:ind w:left="128" w:right="106"/>
              <w:jc w:val="center"/>
              <w:rPr>
                <w:sz w:val="24"/>
              </w:rPr>
            </w:pPr>
            <w:r>
              <w:rPr>
                <w:sz w:val="24"/>
              </w:rPr>
              <w:t>деятельности</w:t>
            </w:r>
            <w:r>
              <w:rPr>
                <w:spacing w:val="-15"/>
                <w:sz w:val="24"/>
              </w:rPr>
              <w:t> </w:t>
            </w:r>
            <w:r>
              <w:rPr>
                <w:sz w:val="24"/>
              </w:rPr>
              <w:t>государственных казенных учреждений</w:t>
            </w:r>
          </w:p>
        </w:tc>
        <w:tc>
          <w:tcPr>
            <w:tcW w:w="1258" w:type="dxa"/>
          </w:tcPr>
          <w:p>
            <w:pPr>
              <w:pStyle w:val="TableParagraph"/>
              <w:spacing w:line="272" w:lineRule="exact"/>
              <w:ind w:left="94" w:right="86"/>
              <w:jc w:val="center"/>
              <w:rPr>
                <w:sz w:val="24"/>
              </w:rPr>
            </w:pPr>
            <w:r>
              <w:rPr>
                <w:spacing w:val="-4"/>
                <w:sz w:val="24"/>
              </w:rPr>
              <w:t>0401</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831</w:t>
            </w:r>
          </w:p>
        </w:tc>
        <w:tc>
          <w:tcPr>
            <w:tcW w:w="1988" w:type="dxa"/>
          </w:tcPr>
          <w:p>
            <w:pPr>
              <w:pStyle w:val="TableParagraph"/>
              <w:spacing w:line="272" w:lineRule="exact"/>
              <w:ind w:left="165" w:right="166"/>
              <w:jc w:val="center"/>
              <w:rPr>
                <w:sz w:val="24"/>
              </w:rPr>
            </w:pPr>
            <w:r>
              <w:rPr>
                <w:spacing w:val="-2"/>
                <w:sz w:val="24"/>
              </w:rPr>
              <w:t>294,6</w:t>
            </w:r>
          </w:p>
        </w:tc>
      </w:tr>
      <w:tr>
        <w:trPr>
          <w:trHeight w:val="1655" w:hRule="atLeast"/>
        </w:trPr>
        <w:tc>
          <w:tcPr>
            <w:tcW w:w="3557" w:type="dxa"/>
          </w:tcPr>
          <w:p>
            <w:pPr>
              <w:pStyle w:val="TableParagraph"/>
              <w:rPr>
                <w:sz w:val="24"/>
              </w:rPr>
            </w:pPr>
          </w:p>
        </w:tc>
        <w:tc>
          <w:tcPr>
            <w:tcW w:w="2861" w:type="dxa"/>
            <w:tcBorders>
              <w:bottom w:val="nil"/>
            </w:tcBorders>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Borders>
              <w:bottom w:val="nil"/>
            </w:tcBorders>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w:t>
            </w:r>
          </w:p>
          <w:p>
            <w:pPr>
              <w:pStyle w:val="TableParagraph"/>
              <w:spacing w:line="259" w:lineRule="exact"/>
              <w:ind w:left="128" w:right="108"/>
              <w:jc w:val="center"/>
              <w:rPr>
                <w:sz w:val="24"/>
              </w:rPr>
            </w:pPr>
            <w:r>
              <w:rPr>
                <w:sz w:val="24"/>
              </w:rPr>
              <w:t>деятельности</w:t>
            </w:r>
            <w:r>
              <w:rPr>
                <w:spacing w:val="-3"/>
                <w:sz w:val="24"/>
              </w:rPr>
              <w:t> </w:t>
            </w:r>
            <w:r>
              <w:rPr>
                <w:spacing w:val="-2"/>
                <w:sz w:val="24"/>
              </w:rPr>
              <w:t>государственных</w:t>
            </w:r>
          </w:p>
        </w:tc>
        <w:tc>
          <w:tcPr>
            <w:tcW w:w="1258" w:type="dxa"/>
            <w:tcBorders>
              <w:bottom w:val="nil"/>
            </w:tcBorders>
          </w:tcPr>
          <w:p>
            <w:pPr>
              <w:pStyle w:val="TableParagraph"/>
              <w:spacing w:line="272" w:lineRule="exact"/>
              <w:ind w:left="94" w:right="86"/>
              <w:jc w:val="center"/>
              <w:rPr>
                <w:sz w:val="24"/>
              </w:rPr>
            </w:pPr>
            <w:r>
              <w:rPr>
                <w:spacing w:val="-4"/>
                <w:sz w:val="24"/>
              </w:rPr>
              <w:t>0401</w:t>
            </w:r>
          </w:p>
        </w:tc>
        <w:tc>
          <w:tcPr>
            <w:tcW w:w="788" w:type="dxa"/>
            <w:tcBorders>
              <w:bottom w:val="nil"/>
            </w:tcBorders>
          </w:tcPr>
          <w:p>
            <w:pPr>
              <w:pStyle w:val="TableParagraph"/>
              <w:spacing w:line="272" w:lineRule="exact"/>
              <w:ind w:left="95" w:right="84"/>
              <w:jc w:val="center"/>
              <w:rPr>
                <w:sz w:val="24"/>
              </w:rPr>
            </w:pPr>
            <w:r>
              <w:rPr>
                <w:spacing w:val="-5"/>
                <w:sz w:val="24"/>
              </w:rPr>
              <w:t>148</w:t>
            </w:r>
          </w:p>
        </w:tc>
        <w:tc>
          <w:tcPr>
            <w:tcW w:w="1148" w:type="dxa"/>
            <w:tcBorders>
              <w:bottom w:val="nil"/>
            </w:tcBorders>
          </w:tcPr>
          <w:p>
            <w:pPr>
              <w:pStyle w:val="TableParagraph"/>
              <w:spacing w:line="272" w:lineRule="exact"/>
              <w:ind w:left="91" w:right="93"/>
              <w:jc w:val="center"/>
              <w:rPr>
                <w:sz w:val="24"/>
              </w:rPr>
            </w:pPr>
            <w:r>
              <w:rPr>
                <w:spacing w:val="-5"/>
                <w:sz w:val="24"/>
              </w:rPr>
              <w:t>852</w:t>
            </w:r>
          </w:p>
        </w:tc>
        <w:tc>
          <w:tcPr>
            <w:tcW w:w="1988" w:type="dxa"/>
            <w:tcBorders>
              <w:bottom w:val="nil"/>
            </w:tcBorders>
          </w:tcPr>
          <w:p>
            <w:pPr>
              <w:pStyle w:val="TableParagraph"/>
              <w:spacing w:line="272" w:lineRule="exact"/>
              <w:ind w:left="165" w:right="164"/>
              <w:jc w:val="center"/>
              <w:rPr>
                <w:sz w:val="24"/>
              </w:rPr>
            </w:pPr>
            <w:r>
              <w:rPr>
                <w:spacing w:val="-4"/>
                <w:sz w:val="24"/>
              </w:rPr>
              <w:t>46,7</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78" w:hRule="atLeast"/>
        </w:trPr>
        <w:tc>
          <w:tcPr>
            <w:tcW w:w="3557" w:type="dxa"/>
          </w:tcPr>
          <w:p>
            <w:pPr>
              <w:pStyle w:val="TableParagraph"/>
              <w:rPr>
                <w:sz w:val="20"/>
              </w:rPr>
            </w:pPr>
          </w:p>
        </w:tc>
        <w:tc>
          <w:tcPr>
            <w:tcW w:w="2861" w:type="dxa"/>
          </w:tcPr>
          <w:p>
            <w:pPr>
              <w:pStyle w:val="TableParagraph"/>
              <w:rPr>
                <w:sz w:val="20"/>
              </w:rPr>
            </w:pPr>
          </w:p>
        </w:tc>
        <w:tc>
          <w:tcPr>
            <w:tcW w:w="3552" w:type="dxa"/>
          </w:tcPr>
          <w:p>
            <w:pPr>
              <w:pStyle w:val="TableParagraph"/>
              <w:spacing w:line="257" w:lineRule="exact" w:before="1"/>
              <w:ind w:left="642"/>
              <w:rPr>
                <w:sz w:val="24"/>
              </w:rPr>
            </w:pPr>
            <w:r>
              <w:rPr>
                <w:sz w:val="24"/>
              </w:rPr>
              <w:t>казенных</w:t>
            </w:r>
            <w:r>
              <w:rPr>
                <w:spacing w:val="-1"/>
                <w:sz w:val="24"/>
              </w:rPr>
              <w:t> </w:t>
            </w:r>
            <w:r>
              <w:rPr>
                <w:spacing w:val="-2"/>
                <w:sz w:val="24"/>
              </w:rPr>
              <w:t>учреждений</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rPr>
                <w:sz w:val="20"/>
              </w:rPr>
            </w:pPr>
          </w:p>
        </w:tc>
      </w:tr>
      <w:tr>
        <w:trPr>
          <w:trHeight w:val="1933"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w:t>
            </w:r>
          </w:p>
          <w:p>
            <w:pPr>
              <w:pStyle w:val="TableParagraph"/>
              <w:spacing w:line="274" w:lineRule="exact"/>
              <w:ind w:left="128" w:right="106"/>
              <w:jc w:val="center"/>
              <w:rPr>
                <w:sz w:val="24"/>
              </w:rPr>
            </w:pPr>
            <w:r>
              <w:rPr>
                <w:sz w:val="24"/>
              </w:rPr>
              <w:t>деятельности</w:t>
            </w:r>
            <w:r>
              <w:rPr>
                <w:spacing w:val="-15"/>
                <w:sz w:val="24"/>
              </w:rPr>
              <w:t> </w:t>
            </w:r>
            <w:r>
              <w:rPr>
                <w:sz w:val="24"/>
              </w:rPr>
              <w:t>государственных казенных учреждений</w:t>
            </w:r>
          </w:p>
        </w:tc>
        <w:tc>
          <w:tcPr>
            <w:tcW w:w="1258" w:type="dxa"/>
          </w:tcPr>
          <w:p>
            <w:pPr>
              <w:pStyle w:val="TableParagraph"/>
              <w:spacing w:line="272" w:lineRule="exact"/>
              <w:ind w:left="94" w:right="86"/>
              <w:jc w:val="center"/>
              <w:rPr>
                <w:sz w:val="24"/>
              </w:rPr>
            </w:pPr>
            <w:r>
              <w:rPr>
                <w:spacing w:val="-4"/>
                <w:sz w:val="24"/>
              </w:rPr>
              <w:t>0705</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611</w:t>
            </w:r>
          </w:p>
        </w:tc>
        <w:tc>
          <w:tcPr>
            <w:tcW w:w="1988" w:type="dxa"/>
          </w:tcPr>
          <w:p>
            <w:pPr>
              <w:pStyle w:val="TableParagraph"/>
              <w:spacing w:line="272" w:lineRule="exact"/>
              <w:ind w:left="165" w:right="166"/>
              <w:jc w:val="center"/>
              <w:rPr>
                <w:sz w:val="24"/>
              </w:rPr>
            </w:pPr>
            <w:r>
              <w:rPr>
                <w:sz w:val="24"/>
              </w:rPr>
              <w:t>226</w:t>
            </w:r>
            <w:r>
              <w:rPr>
                <w:spacing w:val="2"/>
                <w:sz w:val="24"/>
              </w:rPr>
              <w:t> </w:t>
            </w:r>
            <w:r>
              <w:rPr>
                <w:spacing w:val="-2"/>
                <w:sz w:val="24"/>
              </w:rPr>
              <w:t>995,6</w:t>
            </w:r>
          </w:p>
        </w:tc>
      </w:tr>
      <w:tr>
        <w:trPr>
          <w:trHeight w:val="1929"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7" w:lineRule="exact"/>
              <w:ind w:left="128" w:right="115"/>
              <w:jc w:val="center"/>
              <w:rPr>
                <w:sz w:val="24"/>
              </w:rPr>
            </w:pPr>
            <w:r>
              <w:rPr>
                <w:sz w:val="24"/>
              </w:rPr>
              <w:t>казенных</w:t>
            </w:r>
            <w:r>
              <w:rPr>
                <w:spacing w:val="-1"/>
                <w:sz w:val="24"/>
              </w:rPr>
              <w:t> </w:t>
            </w:r>
            <w:r>
              <w:rPr>
                <w:spacing w:val="-2"/>
                <w:sz w:val="24"/>
              </w:rPr>
              <w:t>учреждений</w:t>
            </w:r>
          </w:p>
        </w:tc>
        <w:tc>
          <w:tcPr>
            <w:tcW w:w="1258" w:type="dxa"/>
          </w:tcPr>
          <w:p>
            <w:pPr>
              <w:pStyle w:val="TableParagraph"/>
              <w:spacing w:line="273" w:lineRule="exact"/>
              <w:ind w:left="94" w:right="86"/>
              <w:jc w:val="center"/>
              <w:rPr>
                <w:sz w:val="24"/>
              </w:rPr>
            </w:pPr>
            <w:r>
              <w:rPr>
                <w:spacing w:val="-4"/>
                <w:sz w:val="24"/>
              </w:rPr>
              <w:t>0705</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6"/>
              <w:jc w:val="center"/>
              <w:rPr>
                <w:sz w:val="24"/>
              </w:rPr>
            </w:pPr>
            <w:r>
              <w:rPr>
                <w:sz w:val="24"/>
              </w:rPr>
              <w:t>4</w:t>
            </w:r>
            <w:r>
              <w:rPr>
                <w:spacing w:val="2"/>
                <w:sz w:val="24"/>
              </w:rPr>
              <w:t> </w:t>
            </w:r>
            <w:r>
              <w:rPr>
                <w:spacing w:val="-2"/>
                <w:sz w:val="24"/>
              </w:rPr>
              <w:t>349,2</w:t>
            </w:r>
          </w:p>
        </w:tc>
      </w:tr>
      <w:tr>
        <w:trPr>
          <w:trHeight w:val="1934"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w:t>
            </w:r>
          </w:p>
          <w:p>
            <w:pPr>
              <w:pStyle w:val="TableParagraph"/>
              <w:spacing w:line="274" w:lineRule="exact"/>
              <w:ind w:left="128" w:right="106"/>
              <w:jc w:val="center"/>
              <w:rPr>
                <w:sz w:val="24"/>
              </w:rPr>
            </w:pPr>
            <w:r>
              <w:rPr>
                <w:sz w:val="24"/>
              </w:rPr>
              <w:t>деятельности</w:t>
            </w:r>
            <w:r>
              <w:rPr>
                <w:spacing w:val="-15"/>
                <w:sz w:val="24"/>
              </w:rPr>
              <w:t> </w:t>
            </w:r>
            <w:r>
              <w:rPr>
                <w:sz w:val="24"/>
              </w:rPr>
              <w:t>государственных казенных учреждений</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111</w:t>
            </w:r>
          </w:p>
        </w:tc>
        <w:tc>
          <w:tcPr>
            <w:tcW w:w="1988" w:type="dxa"/>
          </w:tcPr>
          <w:p>
            <w:pPr>
              <w:pStyle w:val="TableParagraph"/>
              <w:spacing w:line="272" w:lineRule="exact"/>
              <w:ind w:left="165" w:right="164"/>
              <w:jc w:val="center"/>
              <w:rPr>
                <w:sz w:val="24"/>
              </w:rPr>
            </w:pPr>
            <w:r>
              <w:rPr>
                <w:sz w:val="24"/>
              </w:rPr>
              <w:t>3</w:t>
            </w:r>
            <w:r>
              <w:rPr>
                <w:spacing w:val="2"/>
                <w:sz w:val="24"/>
              </w:rPr>
              <w:t> </w:t>
            </w:r>
            <w:r>
              <w:rPr>
                <w:sz w:val="24"/>
              </w:rPr>
              <w:t>613</w:t>
            </w:r>
            <w:r>
              <w:rPr>
                <w:spacing w:val="2"/>
                <w:sz w:val="24"/>
              </w:rPr>
              <w:t> </w:t>
            </w:r>
            <w:r>
              <w:rPr>
                <w:spacing w:val="-2"/>
                <w:sz w:val="24"/>
              </w:rPr>
              <w:t>280,3</w:t>
            </w:r>
          </w:p>
        </w:tc>
      </w:tr>
      <w:tr>
        <w:trPr>
          <w:trHeight w:val="1929"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7" w:lineRule="exact"/>
              <w:ind w:left="128" w:right="115"/>
              <w:jc w:val="center"/>
              <w:rPr>
                <w:sz w:val="24"/>
              </w:rPr>
            </w:pPr>
            <w:r>
              <w:rPr>
                <w:sz w:val="24"/>
              </w:rPr>
              <w:t>казенных</w:t>
            </w:r>
            <w:r>
              <w:rPr>
                <w:spacing w:val="-1"/>
                <w:sz w:val="24"/>
              </w:rPr>
              <w:t> </w:t>
            </w:r>
            <w:r>
              <w:rPr>
                <w:spacing w:val="-2"/>
                <w:sz w:val="24"/>
              </w:rPr>
              <w:t>учреждений</w:t>
            </w:r>
          </w:p>
        </w:tc>
        <w:tc>
          <w:tcPr>
            <w:tcW w:w="1258" w:type="dxa"/>
          </w:tcPr>
          <w:p>
            <w:pPr>
              <w:pStyle w:val="TableParagraph"/>
              <w:spacing w:line="273" w:lineRule="exact"/>
              <w:ind w:left="94" w:right="86"/>
              <w:jc w:val="center"/>
              <w:rPr>
                <w:sz w:val="24"/>
              </w:rPr>
            </w:pPr>
            <w:r>
              <w:rPr>
                <w:spacing w:val="-4"/>
                <w:sz w:val="24"/>
              </w:rPr>
              <w:t>1002</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112</w:t>
            </w:r>
          </w:p>
        </w:tc>
        <w:tc>
          <w:tcPr>
            <w:tcW w:w="1988" w:type="dxa"/>
          </w:tcPr>
          <w:p>
            <w:pPr>
              <w:pStyle w:val="TableParagraph"/>
              <w:spacing w:line="273" w:lineRule="exact"/>
              <w:ind w:left="165" w:right="164"/>
              <w:jc w:val="center"/>
              <w:rPr>
                <w:sz w:val="24"/>
              </w:rPr>
            </w:pPr>
            <w:r>
              <w:rPr>
                <w:spacing w:val="-2"/>
                <w:sz w:val="24"/>
              </w:rPr>
              <w:t>1616,1</w:t>
            </w:r>
          </w:p>
        </w:tc>
      </w:tr>
      <w:tr>
        <w:trPr>
          <w:trHeight w:val="1934" w:hRule="atLeast"/>
        </w:trPr>
        <w:tc>
          <w:tcPr>
            <w:tcW w:w="3557" w:type="dxa"/>
          </w:tcPr>
          <w:p>
            <w:pPr>
              <w:pStyle w:val="TableParagraph"/>
              <w:rPr>
                <w:sz w:val="24"/>
              </w:rPr>
            </w:pPr>
          </w:p>
        </w:tc>
        <w:tc>
          <w:tcPr>
            <w:tcW w:w="2861" w:type="dxa"/>
            <w:tcBorders>
              <w:bottom w:val="nil"/>
            </w:tcBorders>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Borders>
              <w:bottom w:val="nil"/>
            </w:tcBorders>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w:t>
            </w:r>
          </w:p>
          <w:p>
            <w:pPr>
              <w:pStyle w:val="TableParagraph"/>
              <w:spacing w:line="274" w:lineRule="exact"/>
              <w:ind w:left="128" w:right="106"/>
              <w:jc w:val="center"/>
              <w:rPr>
                <w:sz w:val="24"/>
              </w:rPr>
            </w:pPr>
            <w:r>
              <w:rPr>
                <w:sz w:val="24"/>
              </w:rPr>
              <w:t>деятельности</w:t>
            </w:r>
            <w:r>
              <w:rPr>
                <w:spacing w:val="-15"/>
                <w:sz w:val="24"/>
              </w:rPr>
              <w:t> </w:t>
            </w:r>
            <w:r>
              <w:rPr>
                <w:sz w:val="24"/>
              </w:rPr>
              <w:t>государственных казенных учреждений</w:t>
            </w:r>
          </w:p>
        </w:tc>
        <w:tc>
          <w:tcPr>
            <w:tcW w:w="1258" w:type="dxa"/>
            <w:tcBorders>
              <w:bottom w:val="nil"/>
            </w:tcBorders>
          </w:tcPr>
          <w:p>
            <w:pPr>
              <w:pStyle w:val="TableParagraph"/>
              <w:spacing w:line="272" w:lineRule="exact"/>
              <w:ind w:left="94" w:right="86"/>
              <w:jc w:val="center"/>
              <w:rPr>
                <w:sz w:val="24"/>
              </w:rPr>
            </w:pPr>
            <w:r>
              <w:rPr>
                <w:spacing w:val="-4"/>
                <w:sz w:val="24"/>
              </w:rPr>
              <w:t>1002</w:t>
            </w:r>
          </w:p>
        </w:tc>
        <w:tc>
          <w:tcPr>
            <w:tcW w:w="788" w:type="dxa"/>
            <w:tcBorders>
              <w:bottom w:val="nil"/>
            </w:tcBorders>
          </w:tcPr>
          <w:p>
            <w:pPr>
              <w:pStyle w:val="TableParagraph"/>
              <w:spacing w:line="272" w:lineRule="exact"/>
              <w:ind w:left="95" w:right="84"/>
              <w:jc w:val="center"/>
              <w:rPr>
                <w:sz w:val="24"/>
              </w:rPr>
            </w:pPr>
            <w:r>
              <w:rPr>
                <w:spacing w:val="-5"/>
                <w:sz w:val="24"/>
              </w:rPr>
              <w:t>148</w:t>
            </w:r>
          </w:p>
        </w:tc>
        <w:tc>
          <w:tcPr>
            <w:tcW w:w="1148" w:type="dxa"/>
            <w:tcBorders>
              <w:bottom w:val="nil"/>
            </w:tcBorders>
          </w:tcPr>
          <w:p>
            <w:pPr>
              <w:pStyle w:val="TableParagraph"/>
              <w:spacing w:line="272" w:lineRule="exact"/>
              <w:ind w:left="91" w:right="93"/>
              <w:jc w:val="center"/>
              <w:rPr>
                <w:sz w:val="24"/>
              </w:rPr>
            </w:pPr>
            <w:r>
              <w:rPr>
                <w:spacing w:val="-5"/>
                <w:sz w:val="24"/>
              </w:rPr>
              <w:t>119</w:t>
            </w:r>
          </w:p>
        </w:tc>
        <w:tc>
          <w:tcPr>
            <w:tcW w:w="1988" w:type="dxa"/>
            <w:tcBorders>
              <w:bottom w:val="nil"/>
            </w:tcBorders>
          </w:tcPr>
          <w:p>
            <w:pPr>
              <w:pStyle w:val="TableParagraph"/>
              <w:spacing w:line="272" w:lineRule="exact"/>
              <w:ind w:left="165" w:right="164"/>
              <w:jc w:val="center"/>
              <w:rPr>
                <w:sz w:val="24"/>
              </w:rPr>
            </w:pPr>
            <w:r>
              <w:rPr>
                <w:sz w:val="24"/>
              </w:rPr>
              <w:t>1</w:t>
            </w:r>
            <w:r>
              <w:rPr>
                <w:spacing w:val="2"/>
                <w:sz w:val="24"/>
              </w:rPr>
              <w:t> </w:t>
            </w:r>
            <w:r>
              <w:rPr>
                <w:sz w:val="24"/>
              </w:rPr>
              <w:t>011</w:t>
            </w:r>
            <w:r>
              <w:rPr>
                <w:spacing w:val="2"/>
                <w:sz w:val="24"/>
              </w:rPr>
              <w:t> </w:t>
            </w:r>
            <w:r>
              <w:rPr>
                <w:spacing w:val="-2"/>
                <w:sz w:val="24"/>
              </w:rPr>
              <w:t>156,2</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933"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37" w:lineRule="auto" w:before="3"/>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6"/>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before="1"/>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7" w:lineRule="exact"/>
              <w:ind w:left="128" w:right="115"/>
              <w:jc w:val="center"/>
              <w:rPr>
                <w:sz w:val="24"/>
              </w:rPr>
            </w:pPr>
            <w:r>
              <w:rPr>
                <w:sz w:val="24"/>
              </w:rPr>
              <w:t>казенных</w:t>
            </w:r>
            <w:r>
              <w:rPr>
                <w:spacing w:val="-1"/>
                <w:sz w:val="24"/>
              </w:rPr>
              <w:t> </w:t>
            </w:r>
            <w:r>
              <w:rPr>
                <w:spacing w:val="-2"/>
                <w:sz w:val="24"/>
              </w:rPr>
              <w:t>учреждений</w:t>
            </w:r>
          </w:p>
        </w:tc>
        <w:tc>
          <w:tcPr>
            <w:tcW w:w="1258" w:type="dxa"/>
          </w:tcPr>
          <w:p>
            <w:pPr>
              <w:pStyle w:val="TableParagraph"/>
              <w:spacing w:before="1"/>
              <w:ind w:left="94" w:right="86"/>
              <w:jc w:val="center"/>
              <w:rPr>
                <w:sz w:val="24"/>
              </w:rPr>
            </w:pPr>
            <w:r>
              <w:rPr>
                <w:spacing w:val="-4"/>
                <w:sz w:val="24"/>
              </w:rPr>
              <w:t>1002</w:t>
            </w:r>
          </w:p>
        </w:tc>
        <w:tc>
          <w:tcPr>
            <w:tcW w:w="788" w:type="dxa"/>
          </w:tcPr>
          <w:p>
            <w:pPr>
              <w:pStyle w:val="TableParagraph"/>
              <w:spacing w:before="1"/>
              <w:ind w:left="96" w:right="84"/>
              <w:jc w:val="center"/>
              <w:rPr>
                <w:sz w:val="24"/>
              </w:rPr>
            </w:pPr>
            <w:r>
              <w:rPr>
                <w:spacing w:val="-5"/>
                <w:sz w:val="24"/>
              </w:rPr>
              <w:t>148</w:t>
            </w:r>
          </w:p>
        </w:tc>
        <w:tc>
          <w:tcPr>
            <w:tcW w:w="1148" w:type="dxa"/>
          </w:tcPr>
          <w:p>
            <w:pPr>
              <w:pStyle w:val="TableParagraph"/>
              <w:spacing w:before="1"/>
              <w:ind w:left="90" w:right="93"/>
              <w:jc w:val="center"/>
              <w:rPr>
                <w:sz w:val="24"/>
              </w:rPr>
            </w:pPr>
            <w:r>
              <w:rPr>
                <w:spacing w:val="-5"/>
                <w:sz w:val="24"/>
              </w:rPr>
              <w:t>244</w:t>
            </w:r>
          </w:p>
        </w:tc>
        <w:tc>
          <w:tcPr>
            <w:tcW w:w="1988" w:type="dxa"/>
          </w:tcPr>
          <w:p>
            <w:pPr>
              <w:pStyle w:val="TableParagraph"/>
              <w:spacing w:before="1"/>
              <w:ind w:left="165" w:right="164"/>
              <w:jc w:val="center"/>
              <w:rPr>
                <w:sz w:val="24"/>
              </w:rPr>
            </w:pPr>
            <w:r>
              <w:rPr>
                <w:sz w:val="24"/>
              </w:rPr>
              <w:t>4</w:t>
            </w:r>
            <w:r>
              <w:rPr>
                <w:spacing w:val="2"/>
                <w:sz w:val="24"/>
              </w:rPr>
              <w:t> </w:t>
            </w:r>
            <w:r>
              <w:rPr>
                <w:sz w:val="24"/>
              </w:rPr>
              <w:t>509</w:t>
            </w:r>
            <w:r>
              <w:rPr>
                <w:spacing w:val="2"/>
                <w:sz w:val="24"/>
              </w:rPr>
              <w:t> </w:t>
            </w:r>
            <w:r>
              <w:rPr>
                <w:spacing w:val="-2"/>
                <w:sz w:val="24"/>
              </w:rPr>
              <w:t>985,5</w:t>
            </w:r>
          </w:p>
        </w:tc>
      </w:tr>
      <w:tr>
        <w:trPr>
          <w:trHeight w:val="1933"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w:t>
            </w:r>
          </w:p>
          <w:p>
            <w:pPr>
              <w:pStyle w:val="TableParagraph"/>
              <w:spacing w:line="274" w:lineRule="exact"/>
              <w:ind w:left="128" w:right="106"/>
              <w:jc w:val="center"/>
              <w:rPr>
                <w:sz w:val="24"/>
              </w:rPr>
            </w:pPr>
            <w:r>
              <w:rPr>
                <w:sz w:val="24"/>
              </w:rPr>
              <w:t>деятельности</w:t>
            </w:r>
            <w:r>
              <w:rPr>
                <w:spacing w:val="-15"/>
                <w:sz w:val="24"/>
              </w:rPr>
              <w:t> </w:t>
            </w:r>
            <w:r>
              <w:rPr>
                <w:sz w:val="24"/>
              </w:rPr>
              <w:t>государственных казенных учреждений</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247</w:t>
            </w:r>
          </w:p>
        </w:tc>
        <w:tc>
          <w:tcPr>
            <w:tcW w:w="1988" w:type="dxa"/>
          </w:tcPr>
          <w:p>
            <w:pPr>
              <w:pStyle w:val="TableParagraph"/>
              <w:spacing w:line="272" w:lineRule="exact"/>
              <w:ind w:left="165" w:right="164"/>
              <w:jc w:val="center"/>
              <w:rPr>
                <w:sz w:val="24"/>
              </w:rPr>
            </w:pPr>
            <w:r>
              <w:rPr>
                <w:sz w:val="24"/>
              </w:rPr>
              <w:t>76</w:t>
            </w:r>
            <w:r>
              <w:rPr>
                <w:spacing w:val="2"/>
                <w:sz w:val="24"/>
              </w:rPr>
              <w:t> </w:t>
            </w:r>
            <w:r>
              <w:rPr>
                <w:spacing w:val="-2"/>
                <w:sz w:val="24"/>
              </w:rPr>
              <w:t>683,1</w:t>
            </w:r>
          </w:p>
        </w:tc>
      </w:tr>
      <w:tr>
        <w:trPr>
          <w:trHeight w:val="1929"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7" w:lineRule="exact"/>
              <w:ind w:left="128" w:right="116"/>
              <w:jc w:val="center"/>
              <w:rPr>
                <w:sz w:val="24"/>
              </w:rPr>
            </w:pPr>
            <w:r>
              <w:rPr>
                <w:sz w:val="24"/>
              </w:rPr>
              <w:t>казенных</w:t>
            </w:r>
            <w:r>
              <w:rPr>
                <w:spacing w:val="1"/>
                <w:sz w:val="24"/>
              </w:rPr>
              <w:t> </w:t>
            </w:r>
            <w:r>
              <w:rPr>
                <w:spacing w:val="-2"/>
                <w:sz w:val="24"/>
              </w:rPr>
              <w:t>учреждений</w:t>
            </w:r>
          </w:p>
        </w:tc>
        <w:tc>
          <w:tcPr>
            <w:tcW w:w="1258" w:type="dxa"/>
          </w:tcPr>
          <w:p>
            <w:pPr>
              <w:pStyle w:val="TableParagraph"/>
              <w:spacing w:line="273" w:lineRule="exact"/>
              <w:ind w:left="94" w:right="86"/>
              <w:jc w:val="center"/>
              <w:rPr>
                <w:sz w:val="24"/>
              </w:rPr>
            </w:pPr>
            <w:r>
              <w:rPr>
                <w:spacing w:val="-4"/>
                <w:sz w:val="24"/>
              </w:rPr>
              <w:t>1002</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321</w:t>
            </w:r>
          </w:p>
        </w:tc>
        <w:tc>
          <w:tcPr>
            <w:tcW w:w="1988" w:type="dxa"/>
          </w:tcPr>
          <w:p>
            <w:pPr>
              <w:pStyle w:val="TableParagraph"/>
              <w:spacing w:line="273" w:lineRule="exact"/>
              <w:ind w:left="165" w:right="166"/>
              <w:jc w:val="center"/>
              <w:rPr>
                <w:sz w:val="24"/>
              </w:rPr>
            </w:pPr>
            <w:r>
              <w:rPr>
                <w:sz w:val="24"/>
              </w:rPr>
              <w:t>132</w:t>
            </w:r>
            <w:r>
              <w:rPr>
                <w:spacing w:val="2"/>
                <w:sz w:val="24"/>
              </w:rPr>
              <w:t> </w:t>
            </w:r>
            <w:r>
              <w:rPr>
                <w:spacing w:val="-2"/>
                <w:sz w:val="24"/>
              </w:rPr>
              <w:t>105,8</w:t>
            </w:r>
          </w:p>
        </w:tc>
      </w:tr>
      <w:tr>
        <w:trPr>
          <w:trHeight w:val="1934"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w:t>
            </w:r>
          </w:p>
          <w:p>
            <w:pPr>
              <w:pStyle w:val="TableParagraph"/>
              <w:spacing w:line="274" w:lineRule="exact"/>
              <w:ind w:left="128" w:right="106"/>
              <w:jc w:val="center"/>
              <w:rPr>
                <w:sz w:val="24"/>
              </w:rPr>
            </w:pPr>
            <w:r>
              <w:rPr>
                <w:sz w:val="24"/>
              </w:rPr>
              <w:t>деятельности</w:t>
            </w:r>
            <w:r>
              <w:rPr>
                <w:spacing w:val="-15"/>
                <w:sz w:val="24"/>
              </w:rPr>
              <w:t> </w:t>
            </w:r>
            <w:r>
              <w:rPr>
                <w:sz w:val="24"/>
              </w:rPr>
              <w:t>государственных казенных учреждений</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611</w:t>
            </w:r>
          </w:p>
        </w:tc>
        <w:tc>
          <w:tcPr>
            <w:tcW w:w="1988" w:type="dxa"/>
          </w:tcPr>
          <w:p>
            <w:pPr>
              <w:pStyle w:val="TableParagraph"/>
              <w:spacing w:line="272" w:lineRule="exact"/>
              <w:ind w:left="165" w:right="166"/>
              <w:jc w:val="center"/>
              <w:rPr>
                <w:sz w:val="24"/>
              </w:rPr>
            </w:pPr>
            <w:r>
              <w:rPr>
                <w:sz w:val="24"/>
              </w:rPr>
              <w:t>47</w:t>
            </w:r>
            <w:r>
              <w:rPr>
                <w:spacing w:val="2"/>
                <w:sz w:val="24"/>
              </w:rPr>
              <w:t> </w:t>
            </w:r>
            <w:r>
              <w:rPr>
                <w:sz w:val="24"/>
              </w:rPr>
              <w:t>148</w:t>
            </w:r>
            <w:r>
              <w:rPr>
                <w:spacing w:val="2"/>
                <w:sz w:val="24"/>
              </w:rPr>
              <w:t> </w:t>
            </w:r>
            <w:r>
              <w:rPr>
                <w:spacing w:val="-2"/>
                <w:sz w:val="24"/>
              </w:rPr>
              <w:t>191,4</w:t>
            </w:r>
          </w:p>
        </w:tc>
      </w:tr>
      <w:tr>
        <w:trPr>
          <w:trHeight w:val="1929"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7" w:lineRule="exact"/>
              <w:ind w:left="128" w:right="115"/>
              <w:jc w:val="center"/>
              <w:rPr>
                <w:sz w:val="24"/>
              </w:rPr>
            </w:pPr>
            <w:r>
              <w:rPr>
                <w:sz w:val="24"/>
              </w:rPr>
              <w:t>казенных</w:t>
            </w:r>
            <w:r>
              <w:rPr>
                <w:spacing w:val="2"/>
                <w:sz w:val="24"/>
              </w:rPr>
              <w:t> </w:t>
            </w:r>
            <w:r>
              <w:rPr>
                <w:spacing w:val="-2"/>
                <w:sz w:val="24"/>
              </w:rPr>
              <w:t>учреждений</w:t>
            </w:r>
          </w:p>
        </w:tc>
        <w:tc>
          <w:tcPr>
            <w:tcW w:w="1258" w:type="dxa"/>
          </w:tcPr>
          <w:p>
            <w:pPr>
              <w:pStyle w:val="TableParagraph"/>
              <w:spacing w:line="273" w:lineRule="exact"/>
              <w:ind w:left="94" w:right="86"/>
              <w:jc w:val="center"/>
              <w:rPr>
                <w:sz w:val="24"/>
              </w:rPr>
            </w:pPr>
            <w:r>
              <w:rPr>
                <w:spacing w:val="-4"/>
                <w:sz w:val="24"/>
              </w:rPr>
              <w:t>1002</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4"/>
              <w:jc w:val="center"/>
              <w:rPr>
                <w:sz w:val="24"/>
              </w:rPr>
            </w:pPr>
            <w:r>
              <w:rPr>
                <w:sz w:val="24"/>
              </w:rPr>
              <w:t>1</w:t>
            </w:r>
            <w:r>
              <w:rPr>
                <w:spacing w:val="2"/>
                <w:sz w:val="24"/>
              </w:rPr>
              <w:t> </w:t>
            </w:r>
            <w:r>
              <w:rPr>
                <w:sz w:val="24"/>
              </w:rPr>
              <w:t>240</w:t>
            </w:r>
            <w:r>
              <w:rPr>
                <w:spacing w:val="2"/>
                <w:sz w:val="24"/>
              </w:rPr>
              <w:t> </w:t>
            </w:r>
            <w:r>
              <w:rPr>
                <w:spacing w:val="-2"/>
                <w:sz w:val="24"/>
              </w:rPr>
              <w:t>079,0</w:t>
            </w:r>
          </w:p>
        </w:tc>
      </w:tr>
      <w:tr>
        <w:trPr>
          <w:trHeight w:val="278" w:hRule="atLeast"/>
        </w:trPr>
        <w:tc>
          <w:tcPr>
            <w:tcW w:w="3557" w:type="dxa"/>
          </w:tcPr>
          <w:p>
            <w:pPr>
              <w:pStyle w:val="TableParagraph"/>
              <w:rPr>
                <w:sz w:val="20"/>
              </w:rPr>
            </w:pPr>
          </w:p>
        </w:tc>
        <w:tc>
          <w:tcPr>
            <w:tcW w:w="2861" w:type="dxa"/>
            <w:tcBorders>
              <w:bottom w:val="nil"/>
            </w:tcBorders>
          </w:tcPr>
          <w:p>
            <w:pPr>
              <w:pStyle w:val="TableParagraph"/>
              <w:tabs>
                <w:tab w:pos="1746" w:val="left" w:leader="none"/>
                <w:tab w:pos="2628" w:val="left" w:leader="none"/>
              </w:tabs>
              <w:spacing w:line="258" w:lineRule="exact"/>
              <w:ind w:left="105"/>
              <w:rPr>
                <w:sz w:val="24"/>
              </w:rPr>
            </w:pPr>
            <w:r>
              <w:rPr>
                <w:spacing w:val="-2"/>
                <w:sz w:val="24"/>
              </w:rPr>
              <w:t>Департамент</w:t>
            </w:r>
            <w:r>
              <w:rPr>
                <w:sz w:val="24"/>
              </w:rPr>
              <w:tab/>
            </w:r>
            <w:r>
              <w:rPr>
                <w:spacing w:val="-4"/>
                <w:sz w:val="24"/>
              </w:rPr>
              <w:t>труда</w:t>
            </w:r>
            <w:r>
              <w:rPr>
                <w:sz w:val="24"/>
              </w:rPr>
              <w:tab/>
            </w:r>
            <w:r>
              <w:rPr>
                <w:spacing w:val="-10"/>
                <w:sz w:val="24"/>
              </w:rPr>
              <w:t>и</w:t>
            </w:r>
          </w:p>
        </w:tc>
        <w:tc>
          <w:tcPr>
            <w:tcW w:w="3552" w:type="dxa"/>
            <w:tcBorders>
              <w:bottom w:val="nil"/>
            </w:tcBorders>
          </w:tcPr>
          <w:p>
            <w:pPr>
              <w:pStyle w:val="TableParagraph"/>
              <w:spacing w:line="258" w:lineRule="exact"/>
              <w:ind w:left="642"/>
              <w:rPr>
                <w:sz w:val="24"/>
              </w:rPr>
            </w:pPr>
            <w:r>
              <w:rPr>
                <w:sz w:val="24"/>
              </w:rPr>
              <w:t>04Д0908100</w:t>
            </w:r>
            <w:r>
              <w:rPr>
                <w:spacing w:val="-2"/>
                <w:sz w:val="24"/>
              </w:rPr>
              <w:t> Оказание</w:t>
            </w:r>
          </w:p>
        </w:tc>
        <w:tc>
          <w:tcPr>
            <w:tcW w:w="1258" w:type="dxa"/>
            <w:tcBorders>
              <w:bottom w:val="nil"/>
            </w:tcBorders>
          </w:tcPr>
          <w:p>
            <w:pPr>
              <w:pStyle w:val="TableParagraph"/>
              <w:spacing w:line="258" w:lineRule="exact"/>
              <w:ind w:left="94" w:right="86"/>
              <w:jc w:val="center"/>
              <w:rPr>
                <w:sz w:val="24"/>
              </w:rPr>
            </w:pPr>
            <w:r>
              <w:rPr>
                <w:spacing w:val="-4"/>
                <w:sz w:val="24"/>
              </w:rPr>
              <w:t>1002</w:t>
            </w:r>
          </w:p>
        </w:tc>
        <w:tc>
          <w:tcPr>
            <w:tcW w:w="788" w:type="dxa"/>
            <w:tcBorders>
              <w:bottom w:val="nil"/>
            </w:tcBorders>
          </w:tcPr>
          <w:p>
            <w:pPr>
              <w:pStyle w:val="TableParagraph"/>
              <w:spacing w:line="258" w:lineRule="exact"/>
              <w:ind w:left="95" w:right="84"/>
              <w:jc w:val="center"/>
              <w:rPr>
                <w:sz w:val="24"/>
              </w:rPr>
            </w:pPr>
            <w:r>
              <w:rPr>
                <w:spacing w:val="-5"/>
                <w:sz w:val="24"/>
              </w:rPr>
              <w:t>148</w:t>
            </w:r>
          </w:p>
        </w:tc>
        <w:tc>
          <w:tcPr>
            <w:tcW w:w="1148" w:type="dxa"/>
            <w:tcBorders>
              <w:bottom w:val="nil"/>
            </w:tcBorders>
          </w:tcPr>
          <w:p>
            <w:pPr>
              <w:pStyle w:val="TableParagraph"/>
              <w:spacing w:line="258" w:lineRule="exact"/>
              <w:ind w:left="91" w:right="93"/>
              <w:jc w:val="center"/>
              <w:rPr>
                <w:sz w:val="24"/>
              </w:rPr>
            </w:pPr>
            <w:r>
              <w:rPr>
                <w:spacing w:val="-5"/>
                <w:sz w:val="24"/>
              </w:rPr>
              <w:t>621</w:t>
            </w:r>
          </w:p>
        </w:tc>
        <w:tc>
          <w:tcPr>
            <w:tcW w:w="1988" w:type="dxa"/>
            <w:tcBorders>
              <w:bottom w:val="nil"/>
            </w:tcBorders>
          </w:tcPr>
          <w:p>
            <w:pPr>
              <w:pStyle w:val="TableParagraph"/>
              <w:spacing w:line="258" w:lineRule="exact"/>
              <w:ind w:left="165" w:right="166"/>
              <w:jc w:val="center"/>
              <w:rPr>
                <w:sz w:val="24"/>
              </w:rPr>
            </w:pPr>
            <w:r>
              <w:rPr>
                <w:sz w:val="24"/>
              </w:rPr>
              <w:t>233</w:t>
            </w:r>
            <w:r>
              <w:rPr>
                <w:spacing w:val="2"/>
                <w:sz w:val="24"/>
              </w:rPr>
              <w:t> </w:t>
            </w:r>
            <w:r>
              <w:rPr>
                <w:spacing w:val="-2"/>
                <w:sz w:val="24"/>
              </w:rPr>
              <w:t>034,2</w:t>
            </w:r>
          </w:p>
        </w:tc>
      </w:tr>
    </w:tbl>
    <w:p>
      <w:pPr>
        <w:spacing w:after="0" w:line="258"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660" w:hRule="atLeast"/>
        </w:trPr>
        <w:tc>
          <w:tcPr>
            <w:tcW w:w="3557" w:type="dxa"/>
          </w:tcPr>
          <w:p>
            <w:pPr>
              <w:pStyle w:val="TableParagraph"/>
              <w:rPr>
                <w:sz w:val="24"/>
              </w:rPr>
            </w:pPr>
          </w:p>
        </w:tc>
        <w:tc>
          <w:tcPr>
            <w:tcW w:w="2861" w:type="dxa"/>
          </w:tcPr>
          <w:p>
            <w:pPr>
              <w:pStyle w:val="TableParagraph"/>
              <w:tabs>
                <w:tab w:pos="1977" w:val="left" w:leader="none"/>
              </w:tabs>
              <w:spacing w:line="275" w:lineRule="exact" w:before="1"/>
              <w:ind w:left="105"/>
              <w:rPr>
                <w:sz w:val="24"/>
              </w:rPr>
            </w:pPr>
            <w:r>
              <w:rPr>
                <w:spacing w:val="-2"/>
                <w:sz w:val="24"/>
              </w:rPr>
              <w:t>социальной</w:t>
            </w:r>
            <w:r>
              <w:rPr>
                <w:sz w:val="24"/>
              </w:rPr>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line="237" w:lineRule="auto" w:before="3"/>
              <w:ind w:left="109" w:firstLine="705"/>
              <w:rPr>
                <w:sz w:val="24"/>
              </w:rPr>
            </w:pPr>
            <w:r>
              <w:rPr>
                <w:spacing w:val="-2"/>
                <w:sz w:val="24"/>
              </w:rPr>
              <w:t>государственными </w:t>
            </w:r>
            <w:r>
              <w:rPr>
                <w:sz w:val="24"/>
              </w:rPr>
              <w:t>учреждениями</w:t>
            </w:r>
            <w:r>
              <w:rPr>
                <w:spacing w:val="-15"/>
                <w:sz w:val="24"/>
              </w:rPr>
              <w:t> </w:t>
            </w:r>
            <w:r>
              <w:rPr>
                <w:sz w:val="24"/>
              </w:rPr>
              <w:t>государственных</w:t>
            </w:r>
          </w:p>
          <w:p>
            <w:pPr>
              <w:pStyle w:val="TableParagraph"/>
              <w:spacing w:before="4"/>
              <w:ind w:left="181" w:right="159" w:hanging="9"/>
              <w:jc w:val="center"/>
              <w:rPr>
                <w:sz w:val="24"/>
              </w:rPr>
            </w:pPr>
            <w:r>
              <w:rPr>
                <w:sz w:val="24"/>
              </w:rPr>
              <w:t>услуг, выполнение работ, финансовое обеспечение деятельности</w:t>
            </w:r>
            <w:r>
              <w:rPr>
                <w:spacing w:val="-15"/>
                <w:sz w:val="24"/>
              </w:rPr>
              <w:t> </w:t>
            </w:r>
            <w:r>
              <w:rPr>
                <w:sz w:val="24"/>
              </w:rPr>
              <w:t>государственных</w:t>
            </w:r>
          </w:p>
          <w:p>
            <w:pPr>
              <w:pStyle w:val="TableParagraph"/>
              <w:spacing w:line="259" w:lineRule="exact"/>
              <w:ind w:left="128" w:right="115"/>
              <w:jc w:val="center"/>
              <w:rPr>
                <w:sz w:val="24"/>
              </w:rPr>
            </w:pPr>
            <w:r>
              <w:rPr>
                <w:sz w:val="24"/>
              </w:rPr>
              <w:t>казенных</w:t>
            </w:r>
            <w:r>
              <w:rPr>
                <w:spacing w:val="-1"/>
                <w:sz w:val="24"/>
              </w:rPr>
              <w:t> </w:t>
            </w:r>
            <w:r>
              <w:rPr>
                <w:spacing w:val="-2"/>
                <w:sz w:val="24"/>
              </w:rPr>
              <w:t>учреждений</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1929"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7" w:lineRule="exact"/>
              <w:ind w:left="128" w:right="110"/>
              <w:jc w:val="center"/>
              <w:rPr>
                <w:sz w:val="24"/>
              </w:rPr>
            </w:pPr>
            <w:r>
              <w:rPr>
                <w:sz w:val="24"/>
              </w:rPr>
              <w:t>казенных</w:t>
            </w:r>
            <w:r>
              <w:rPr>
                <w:spacing w:val="-3"/>
                <w:sz w:val="24"/>
              </w:rPr>
              <w:t> </w:t>
            </w:r>
            <w:r>
              <w:rPr>
                <w:spacing w:val="-2"/>
                <w:sz w:val="24"/>
              </w:rPr>
              <w:t>учреждений</w:t>
            </w:r>
          </w:p>
        </w:tc>
        <w:tc>
          <w:tcPr>
            <w:tcW w:w="1258" w:type="dxa"/>
          </w:tcPr>
          <w:p>
            <w:pPr>
              <w:pStyle w:val="TableParagraph"/>
              <w:spacing w:line="273" w:lineRule="exact"/>
              <w:ind w:left="94" w:right="86"/>
              <w:jc w:val="center"/>
              <w:rPr>
                <w:sz w:val="24"/>
              </w:rPr>
            </w:pPr>
            <w:r>
              <w:rPr>
                <w:spacing w:val="-4"/>
                <w:sz w:val="24"/>
              </w:rPr>
              <w:t>1002</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622</w:t>
            </w:r>
          </w:p>
        </w:tc>
        <w:tc>
          <w:tcPr>
            <w:tcW w:w="1988" w:type="dxa"/>
          </w:tcPr>
          <w:p>
            <w:pPr>
              <w:pStyle w:val="TableParagraph"/>
              <w:spacing w:line="273" w:lineRule="exact"/>
              <w:ind w:left="165" w:right="166"/>
              <w:jc w:val="center"/>
              <w:rPr>
                <w:sz w:val="24"/>
              </w:rPr>
            </w:pPr>
            <w:r>
              <w:rPr>
                <w:sz w:val="24"/>
              </w:rPr>
              <w:t>3</w:t>
            </w:r>
            <w:r>
              <w:rPr>
                <w:spacing w:val="2"/>
                <w:sz w:val="24"/>
              </w:rPr>
              <w:t> </w:t>
            </w:r>
            <w:r>
              <w:rPr>
                <w:spacing w:val="-2"/>
                <w:sz w:val="24"/>
              </w:rPr>
              <w:t>174,7</w:t>
            </w:r>
          </w:p>
        </w:tc>
      </w:tr>
      <w:tr>
        <w:trPr>
          <w:trHeight w:val="1934"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w:t>
            </w:r>
          </w:p>
          <w:p>
            <w:pPr>
              <w:pStyle w:val="TableParagraph"/>
              <w:spacing w:line="274" w:lineRule="exact"/>
              <w:ind w:left="128" w:right="106"/>
              <w:jc w:val="center"/>
              <w:rPr>
                <w:sz w:val="24"/>
              </w:rPr>
            </w:pPr>
            <w:r>
              <w:rPr>
                <w:sz w:val="24"/>
              </w:rPr>
              <w:t>деятельности</w:t>
            </w:r>
            <w:r>
              <w:rPr>
                <w:spacing w:val="-15"/>
                <w:sz w:val="24"/>
              </w:rPr>
              <w:t> </w:t>
            </w:r>
            <w:r>
              <w:rPr>
                <w:sz w:val="24"/>
              </w:rPr>
              <w:t>государственных казенных учреждений</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831</w:t>
            </w:r>
          </w:p>
        </w:tc>
        <w:tc>
          <w:tcPr>
            <w:tcW w:w="1988" w:type="dxa"/>
          </w:tcPr>
          <w:p>
            <w:pPr>
              <w:pStyle w:val="TableParagraph"/>
              <w:spacing w:line="272" w:lineRule="exact"/>
              <w:ind w:left="165" w:right="166"/>
              <w:jc w:val="center"/>
              <w:rPr>
                <w:sz w:val="24"/>
              </w:rPr>
            </w:pPr>
            <w:r>
              <w:rPr>
                <w:spacing w:val="-2"/>
                <w:sz w:val="24"/>
              </w:rPr>
              <w:t>228,1</w:t>
            </w:r>
          </w:p>
        </w:tc>
      </w:tr>
      <w:tr>
        <w:trPr>
          <w:trHeight w:val="1929" w:hRule="atLeast"/>
        </w:trPr>
        <w:tc>
          <w:tcPr>
            <w:tcW w:w="3557" w:type="dxa"/>
            <w:vMerge w:val="restart"/>
          </w:tcPr>
          <w:p>
            <w:pPr>
              <w:pStyle w:val="TableParagraph"/>
              <w:rPr>
                <w:sz w:val="24"/>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w:t>
            </w:r>
          </w:p>
          <w:p>
            <w:pPr>
              <w:pStyle w:val="TableParagraph"/>
              <w:spacing w:line="257" w:lineRule="exact"/>
              <w:ind w:left="128" w:right="115"/>
              <w:jc w:val="center"/>
              <w:rPr>
                <w:sz w:val="24"/>
              </w:rPr>
            </w:pPr>
            <w:r>
              <w:rPr>
                <w:sz w:val="24"/>
              </w:rPr>
              <w:t>казенных</w:t>
            </w:r>
            <w:r>
              <w:rPr>
                <w:spacing w:val="-1"/>
                <w:sz w:val="24"/>
              </w:rPr>
              <w:t> </w:t>
            </w:r>
            <w:r>
              <w:rPr>
                <w:spacing w:val="-2"/>
                <w:sz w:val="24"/>
              </w:rPr>
              <w:t>учреждений</w:t>
            </w:r>
          </w:p>
        </w:tc>
        <w:tc>
          <w:tcPr>
            <w:tcW w:w="1258" w:type="dxa"/>
          </w:tcPr>
          <w:p>
            <w:pPr>
              <w:pStyle w:val="TableParagraph"/>
              <w:spacing w:line="273" w:lineRule="exact"/>
              <w:ind w:left="94" w:right="86"/>
              <w:jc w:val="center"/>
              <w:rPr>
                <w:sz w:val="24"/>
              </w:rPr>
            </w:pPr>
            <w:r>
              <w:rPr>
                <w:spacing w:val="-4"/>
                <w:sz w:val="24"/>
              </w:rPr>
              <w:t>1002</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852</w:t>
            </w:r>
          </w:p>
        </w:tc>
        <w:tc>
          <w:tcPr>
            <w:tcW w:w="1988" w:type="dxa"/>
          </w:tcPr>
          <w:p>
            <w:pPr>
              <w:pStyle w:val="TableParagraph"/>
              <w:spacing w:line="273" w:lineRule="exact"/>
              <w:ind w:left="165" w:right="166"/>
              <w:jc w:val="center"/>
              <w:rPr>
                <w:sz w:val="24"/>
              </w:rPr>
            </w:pPr>
            <w:r>
              <w:rPr>
                <w:spacing w:val="-2"/>
                <w:sz w:val="24"/>
              </w:rPr>
              <w:t>804,4</w:t>
            </w:r>
          </w:p>
        </w:tc>
      </w:tr>
      <w:tr>
        <w:trPr>
          <w:trHeight w:val="193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7"/>
              <w:jc w:val="center"/>
              <w:rPr>
                <w:sz w:val="24"/>
              </w:rPr>
            </w:pPr>
            <w:r>
              <w:rPr>
                <w:sz w:val="24"/>
              </w:rPr>
              <w:t>04Д0908100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w:t>
            </w:r>
          </w:p>
          <w:p>
            <w:pPr>
              <w:pStyle w:val="TableParagraph"/>
              <w:spacing w:line="274" w:lineRule="exact"/>
              <w:ind w:left="128" w:right="106"/>
              <w:jc w:val="center"/>
              <w:rPr>
                <w:sz w:val="24"/>
              </w:rPr>
            </w:pPr>
            <w:r>
              <w:rPr>
                <w:sz w:val="24"/>
              </w:rPr>
              <w:t>деятельности</w:t>
            </w:r>
            <w:r>
              <w:rPr>
                <w:spacing w:val="-15"/>
                <w:sz w:val="24"/>
              </w:rPr>
              <w:t> </w:t>
            </w:r>
            <w:r>
              <w:rPr>
                <w:sz w:val="24"/>
              </w:rPr>
              <w:t>государственных казенных учреждений</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853</w:t>
            </w:r>
          </w:p>
        </w:tc>
        <w:tc>
          <w:tcPr>
            <w:tcW w:w="1988" w:type="dxa"/>
          </w:tcPr>
          <w:p>
            <w:pPr>
              <w:pStyle w:val="TableParagraph"/>
              <w:spacing w:line="272" w:lineRule="exact"/>
              <w:ind w:left="165" w:right="166"/>
              <w:jc w:val="center"/>
              <w:rPr>
                <w:sz w:val="24"/>
              </w:rPr>
            </w:pPr>
            <w:r>
              <w:rPr>
                <w:spacing w:val="-2"/>
                <w:sz w:val="24"/>
              </w:rPr>
              <w:t>791,6</w:t>
            </w:r>
          </w:p>
        </w:tc>
      </w:tr>
      <w:tr>
        <w:trPr>
          <w:trHeight w:val="273" w:hRule="atLeast"/>
        </w:trPr>
        <w:tc>
          <w:tcPr>
            <w:tcW w:w="3557" w:type="dxa"/>
            <w:vMerge w:val="restart"/>
          </w:tcPr>
          <w:p>
            <w:pPr>
              <w:pStyle w:val="TableParagraph"/>
              <w:tabs>
                <w:tab w:pos="1525" w:val="left" w:leader="none"/>
              </w:tabs>
              <w:spacing w:line="274" w:lineRule="exact"/>
              <w:ind w:left="110" w:right="98"/>
              <w:rPr>
                <w:sz w:val="24"/>
              </w:rPr>
            </w:pPr>
            <w:r>
              <w:rPr>
                <w:spacing w:val="-2"/>
                <w:sz w:val="24"/>
              </w:rPr>
              <w:t>Оказание</w:t>
            </w:r>
            <w:r>
              <w:rPr>
                <w:sz w:val="24"/>
              </w:rPr>
              <w:tab/>
            </w:r>
            <w:r>
              <w:rPr>
                <w:spacing w:val="-2"/>
                <w:sz w:val="24"/>
              </w:rPr>
              <w:t>государственными </w:t>
            </w:r>
            <w:r>
              <w:rPr>
                <w:sz w:val="24"/>
              </w:rPr>
              <w:t>учреждениями</w:t>
            </w:r>
            <w:r>
              <w:rPr>
                <w:spacing w:val="-4"/>
                <w:sz w:val="24"/>
              </w:rPr>
              <w:t> </w:t>
            </w:r>
            <w:r>
              <w:rPr>
                <w:spacing w:val="-2"/>
                <w:sz w:val="24"/>
              </w:rPr>
              <w:t>государственных</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04Д0908600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2</w:t>
            </w:r>
            <w:r>
              <w:rPr>
                <w:spacing w:val="2"/>
                <w:sz w:val="24"/>
              </w:rPr>
              <w:t> </w:t>
            </w:r>
            <w:r>
              <w:rPr>
                <w:spacing w:val="-2"/>
                <w:sz w:val="24"/>
              </w:rPr>
              <w:t>200,0</w:t>
            </w:r>
          </w:p>
        </w:tc>
      </w:tr>
      <w:tr>
        <w:trPr>
          <w:trHeight w:val="278" w:hRule="atLeast"/>
        </w:trPr>
        <w:tc>
          <w:tcPr>
            <w:tcW w:w="3557" w:type="dxa"/>
            <w:vMerge/>
            <w:tcBorders>
              <w:top w:val="nil"/>
            </w:tcBorders>
          </w:tcPr>
          <w:p>
            <w:pPr>
              <w:rPr>
                <w:sz w:val="2"/>
                <w:szCs w:val="2"/>
              </w:rPr>
            </w:pPr>
          </w:p>
        </w:tc>
        <w:tc>
          <w:tcPr>
            <w:tcW w:w="2861" w:type="dxa"/>
            <w:tcBorders>
              <w:bottom w:val="nil"/>
            </w:tcBorders>
          </w:tcPr>
          <w:p>
            <w:pPr>
              <w:pStyle w:val="TableParagraph"/>
              <w:tabs>
                <w:tab w:pos="1746" w:val="left" w:leader="none"/>
                <w:tab w:pos="2628" w:val="left" w:leader="none"/>
              </w:tabs>
              <w:spacing w:line="258" w:lineRule="exact"/>
              <w:ind w:left="105"/>
              <w:rPr>
                <w:sz w:val="24"/>
              </w:rPr>
            </w:pPr>
            <w:r>
              <w:rPr>
                <w:spacing w:val="-2"/>
                <w:sz w:val="24"/>
              </w:rPr>
              <w:t>Департамент</w:t>
            </w:r>
            <w:r>
              <w:rPr>
                <w:sz w:val="24"/>
              </w:rPr>
              <w:tab/>
            </w:r>
            <w:r>
              <w:rPr>
                <w:spacing w:val="-4"/>
                <w:sz w:val="24"/>
              </w:rPr>
              <w:t>труда</w:t>
            </w:r>
            <w:r>
              <w:rPr>
                <w:sz w:val="24"/>
              </w:rPr>
              <w:tab/>
            </w:r>
            <w:r>
              <w:rPr>
                <w:spacing w:val="-10"/>
                <w:sz w:val="24"/>
              </w:rPr>
              <w:t>и</w:t>
            </w:r>
          </w:p>
        </w:tc>
        <w:tc>
          <w:tcPr>
            <w:tcW w:w="3552" w:type="dxa"/>
            <w:tcBorders>
              <w:bottom w:val="nil"/>
            </w:tcBorders>
          </w:tcPr>
          <w:p>
            <w:pPr>
              <w:pStyle w:val="TableParagraph"/>
              <w:spacing w:line="258" w:lineRule="exact"/>
              <w:ind w:left="128" w:right="116"/>
              <w:jc w:val="center"/>
              <w:rPr>
                <w:sz w:val="24"/>
              </w:rPr>
            </w:pPr>
            <w:r>
              <w:rPr>
                <w:sz w:val="24"/>
              </w:rPr>
              <w:t>04Д0908600</w:t>
            </w:r>
            <w:r>
              <w:rPr>
                <w:spacing w:val="-1"/>
                <w:sz w:val="24"/>
              </w:rPr>
              <w:t> </w:t>
            </w:r>
            <w:r>
              <w:rPr>
                <w:spacing w:val="-2"/>
                <w:sz w:val="24"/>
              </w:rPr>
              <w:t>Возмещение</w:t>
            </w:r>
          </w:p>
        </w:tc>
        <w:tc>
          <w:tcPr>
            <w:tcW w:w="1258" w:type="dxa"/>
            <w:tcBorders>
              <w:bottom w:val="nil"/>
            </w:tcBorders>
          </w:tcPr>
          <w:p>
            <w:pPr>
              <w:pStyle w:val="TableParagraph"/>
              <w:spacing w:line="258" w:lineRule="exact"/>
              <w:ind w:left="94" w:right="86"/>
              <w:jc w:val="center"/>
              <w:rPr>
                <w:sz w:val="24"/>
              </w:rPr>
            </w:pPr>
            <w:r>
              <w:rPr>
                <w:spacing w:val="-4"/>
                <w:sz w:val="24"/>
              </w:rPr>
              <w:t>1002</w:t>
            </w:r>
          </w:p>
        </w:tc>
        <w:tc>
          <w:tcPr>
            <w:tcW w:w="788" w:type="dxa"/>
            <w:tcBorders>
              <w:bottom w:val="nil"/>
            </w:tcBorders>
          </w:tcPr>
          <w:p>
            <w:pPr>
              <w:pStyle w:val="TableParagraph"/>
              <w:spacing w:line="258" w:lineRule="exact"/>
              <w:ind w:left="95" w:right="84"/>
              <w:jc w:val="center"/>
              <w:rPr>
                <w:sz w:val="24"/>
              </w:rPr>
            </w:pPr>
            <w:r>
              <w:rPr>
                <w:spacing w:val="-5"/>
                <w:sz w:val="24"/>
              </w:rPr>
              <w:t>148</w:t>
            </w:r>
          </w:p>
        </w:tc>
        <w:tc>
          <w:tcPr>
            <w:tcW w:w="1148" w:type="dxa"/>
            <w:tcBorders>
              <w:bottom w:val="nil"/>
            </w:tcBorders>
          </w:tcPr>
          <w:p>
            <w:pPr>
              <w:pStyle w:val="TableParagraph"/>
              <w:spacing w:line="258" w:lineRule="exact"/>
              <w:ind w:left="91" w:right="93"/>
              <w:jc w:val="center"/>
              <w:rPr>
                <w:sz w:val="24"/>
              </w:rPr>
            </w:pPr>
            <w:r>
              <w:rPr>
                <w:spacing w:val="-5"/>
                <w:sz w:val="24"/>
              </w:rPr>
              <w:t>612</w:t>
            </w:r>
          </w:p>
        </w:tc>
        <w:tc>
          <w:tcPr>
            <w:tcW w:w="1988" w:type="dxa"/>
            <w:tcBorders>
              <w:bottom w:val="nil"/>
            </w:tcBorders>
          </w:tcPr>
          <w:p>
            <w:pPr>
              <w:pStyle w:val="TableParagraph"/>
              <w:spacing w:line="258" w:lineRule="exact"/>
              <w:ind w:left="165" w:right="166"/>
              <w:jc w:val="center"/>
              <w:rPr>
                <w:sz w:val="24"/>
              </w:rPr>
            </w:pPr>
            <w:r>
              <w:rPr>
                <w:sz w:val="24"/>
              </w:rPr>
              <w:t>2</w:t>
            </w:r>
            <w:r>
              <w:rPr>
                <w:spacing w:val="2"/>
                <w:sz w:val="24"/>
              </w:rPr>
              <w:t> </w:t>
            </w:r>
            <w:r>
              <w:rPr>
                <w:spacing w:val="-2"/>
                <w:sz w:val="24"/>
              </w:rPr>
              <w:t>200,0</w:t>
            </w:r>
          </w:p>
        </w:tc>
      </w:tr>
    </w:tbl>
    <w:p>
      <w:pPr>
        <w:spacing w:after="0" w:line="258"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660" w:hRule="atLeast"/>
        </w:trPr>
        <w:tc>
          <w:tcPr>
            <w:tcW w:w="3557" w:type="dxa"/>
          </w:tcPr>
          <w:p>
            <w:pPr>
              <w:pStyle w:val="TableParagraph"/>
              <w:tabs>
                <w:tab w:pos="2168" w:val="left" w:leader="none"/>
              </w:tabs>
              <w:spacing w:before="1"/>
              <w:ind w:left="110" w:right="94"/>
              <w:jc w:val="both"/>
              <w:rPr>
                <w:sz w:val="24"/>
              </w:rPr>
            </w:pPr>
            <w:r>
              <w:rPr>
                <w:sz w:val="24"/>
              </w:rPr>
              <w:t>услуг, выполнение работ, </w:t>
            </w:r>
            <w:r>
              <w:rPr>
                <w:spacing w:val="-2"/>
                <w:sz w:val="24"/>
              </w:rPr>
              <w:t>финансовое</w:t>
            </w:r>
            <w:r>
              <w:rPr>
                <w:sz w:val="24"/>
              </w:rPr>
              <w:tab/>
            </w:r>
            <w:r>
              <w:rPr>
                <w:spacing w:val="-2"/>
                <w:sz w:val="24"/>
              </w:rPr>
              <w:t>обеспечение </w:t>
            </w:r>
            <w:r>
              <w:rPr>
                <w:sz w:val="24"/>
              </w:rPr>
              <w:t>деятельности государственных казенных учреждений</w:t>
            </w:r>
          </w:p>
        </w:tc>
        <w:tc>
          <w:tcPr>
            <w:tcW w:w="2861" w:type="dxa"/>
          </w:tcPr>
          <w:p>
            <w:pPr>
              <w:pStyle w:val="TableParagraph"/>
              <w:tabs>
                <w:tab w:pos="1977" w:val="left" w:leader="none"/>
              </w:tabs>
              <w:spacing w:line="275" w:lineRule="exact" w:before="1"/>
              <w:ind w:left="105"/>
              <w:rPr>
                <w:sz w:val="24"/>
              </w:rPr>
            </w:pPr>
            <w:r>
              <w:rPr>
                <w:spacing w:val="-2"/>
                <w:sz w:val="24"/>
              </w:rPr>
              <w:t>социальной</w:t>
            </w:r>
            <w:r>
              <w:rPr>
                <w:sz w:val="24"/>
              </w:rPr>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before="1"/>
              <w:ind w:left="127" w:right="116"/>
              <w:jc w:val="center"/>
              <w:rPr>
                <w:sz w:val="24"/>
              </w:rPr>
            </w:pPr>
            <w:r>
              <w:rPr>
                <w:sz w:val="24"/>
              </w:rPr>
              <w:t>Государственному</w:t>
            </w:r>
            <w:r>
              <w:rPr>
                <w:spacing w:val="-15"/>
                <w:sz w:val="24"/>
              </w:rPr>
              <w:t> </w:t>
            </w:r>
            <w:r>
              <w:rPr>
                <w:sz w:val="24"/>
              </w:rPr>
              <w:t>бюджетному учреждению города Москвы Пансионату для ветеранов войны и труда "Турист" затрат, связанных с приобретением</w:t>
            </w:r>
          </w:p>
          <w:p>
            <w:pPr>
              <w:pStyle w:val="TableParagraph"/>
              <w:spacing w:line="259" w:lineRule="exact"/>
              <w:ind w:left="128" w:right="112"/>
              <w:jc w:val="center"/>
              <w:rPr>
                <w:sz w:val="24"/>
              </w:rPr>
            </w:pPr>
            <w:r>
              <w:rPr>
                <w:sz w:val="24"/>
              </w:rPr>
              <w:t>топлива</w:t>
            </w:r>
            <w:r>
              <w:rPr>
                <w:spacing w:val="1"/>
                <w:sz w:val="24"/>
              </w:rPr>
              <w:t> </w:t>
            </w:r>
            <w:r>
              <w:rPr>
                <w:sz w:val="24"/>
              </w:rPr>
              <w:t>для</w:t>
            </w:r>
            <w:r>
              <w:rPr>
                <w:spacing w:val="-5"/>
                <w:sz w:val="24"/>
              </w:rPr>
              <w:t> </w:t>
            </w:r>
            <w:r>
              <w:rPr>
                <w:sz w:val="24"/>
              </w:rPr>
              <w:t>работы</w:t>
            </w:r>
            <w:r>
              <w:rPr>
                <w:spacing w:val="5"/>
                <w:sz w:val="24"/>
              </w:rPr>
              <w:t> </w:t>
            </w:r>
            <w:r>
              <w:rPr>
                <w:spacing w:val="-2"/>
                <w:sz w:val="24"/>
              </w:rPr>
              <w:t>котельной</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3" w:hRule="atLeast"/>
        </w:trPr>
        <w:tc>
          <w:tcPr>
            <w:tcW w:w="3557" w:type="dxa"/>
            <w:vMerge w:val="restart"/>
          </w:tcPr>
          <w:p>
            <w:pPr>
              <w:pStyle w:val="TableParagraph"/>
              <w:tabs>
                <w:tab w:pos="2168" w:val="left" w:leader="none"/>
              </w:tabs>
              <w:ind w:left="110" w:right="94"/>
              <w:jc w:val="both"/>
              <w:rPr>
                <w:sz w:val="24"/>
              </w:rPr>
            </w:pPr>
            <w:r>
              <w:rPr>
                <w:sz w:val="24"/>
              </w:rPr>
              <w:t>Оказание </w:t>
            </w:r>
            <w:r>
              <w:rPr>
                <w:sz w:val="24"/>
              </w:rPr>
              <w:t>государственными учреждениями</w:t>
            </w:r>
            <w:r>
              <w:rPr>
                <w:spacing w:val="-15"/>
                <w:sz w:val="24"/>
              </w:rPr>
              <w:t> </w:t>
            </w:r>
            <w:r>
              <w:rPr>
                <w:sz w:val="24"/>
              </w:rPr>
              <w:t>государственных услуг, выполнение работ, </w:t>
            </w:r>
            <w:r>
              <w:rPr>
                <w:spacing w:val="-2"/>
                <w:sz w:val="24"/>
              </w:rPr>
              <w:t>финансовое</w:t>
            </w:r>
            <w:r>
              <w:rPr>
                <w:sz w:val="24"/>
              </w:rPr>
              <w:tab/>
            </w:r>
            <w:r>
              <w:rPr>
                <w:spacing w:val="-2"/>
                <w:sz w:val="24"/>
              </w:rPr>
              <w:t>обеспечение </w:t>
            </w:r>
            <w:r>
              <w:rPr>
                <w:sz w:val="24"/>
              </w:rPr>
              <w:t>деятельности государственных казенных учреждений</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5" w:right="116"/>
              <w:jc w:val="center"/>
              <w:rPr>
                <w:sz w:val="24"/>
              </w:rPr>
            </w:pPr>
            <w:r>
              <w:rPr>
                <w:spacing w:val="-2"/>
                <w:sz w:val="24"/>
              </w:rPr>
              <w:t>04ДР208100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568"/>
              <w:rPr>
                <w:sz w:val="24"/>
              </w:rPr>
            </w:pPr>
            <w:r>
              <w:rPr>
                <w:sz w:val="24"/>
              </w:rPr>
              <w:t>11</w:t>
            </w:r>
            <w:r>
              <w:rPr>
                <w:spacing w:val="2"/>
                <w:sz w:val="24"/>
              </w:rPr>
              <w:t> </w:t>
            </w:r>
            <w:r>
              <w:rPr>
                <w:spacing w:val="-2"/>
                <w:sz w:val="24"/>
              </w:rPr>
              <w:t>681,2</w:t>
            </w:r>
          </w:p>
        </w:tc>
      </w:tr>
      <w:tr>
        <w:trPr>
          <w:trHeight w:val="2486"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2"/>
              <w:jc w:val="center"/>
              <w:rPr>
                <w:sz w:val="24"/>
              </w:rPr>
            </w:pPr>
            <w:r>
              <w:rPr>
                <w:sz w:val="24"/>
              </w:rPr>
              <w:t>04ДР208100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 казенных учреждений в целях</w:t>
            </w:r>
          </w:p>
          <w:p>
            <w:pPr>
              <w:pStyle w:val="TableParagraph"/>
              <w:spacing w:line="274" w:lineRule="exact"/>
              <w:ind w:left="114" w:right="101" w:hanging="3"/>
              <w:jc w:val="center"/>
              <w:rPr>
                <w:sz w:val="24"/>
              </w:rPr>
            </w:pPr>
            <w:r>
              <w:rPr>
                <w:sz w:val="24"/>
              </w:rPr>
              <w:t>реализации регионального проекта</w:t>
            </w:r>
            <w:r>
              <w:rPr>
                <w:spacing w:val="-15"/>
                <w:sz w:val="24"/>
              </w:rPr>
              <w:t> </w:t>
            </w:r>
            <w:r>
              <w:rPr>
                <w:sz w:val="24"/>
              </w:rPr>
              <w:t>"Содействие</w:t>
            </w:r>
            <w:r>
              <w:rPr>
                <w:spacing w:val="-15"/>
                <w:sz w:val="24"/>
              </w:rPr>
              <w:t> </w:t>
            </w:r>
            <w:r>
              <w:rPr>
                <w:sz w:val="24"/>
              </w:rPr>
              <w:t>занятости"</w:t>
            </w:r>
          </w:p>
        </w:tc>
        <w:tc>
          <w:tcPr>
            <w:tcW w:w="1258" w:type="dxa"/>
          </w:tcPr>
          <w:p>
            <w:pPr>
              <w:pStyle w:val="TableParagraph"/>
              <w:spacing w:line="273" w:lineRule="exact"/>
              <w:ind w:left="94" w:right="86"/>
              <w:jc w:val="center"/>
              <w:rPr>
                <w:sz w:val="24"/>
              </w:rPr>
            </w:pPr>
            <w:r>
              <w:rPr>
                <w:spacing w:val="-4"/>
                <w:sz w:val="24"/>
              </w:rPr>
              <w:t>0401</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611</w:t>
            </w:r>
          </w:p>
        </w:tc>
        <w:tc>
          <w:tcPr>
            <w:tcW w:w="1988" w:type="dxa"/>
          </w:tcPr>
          <w:p>
            <w:pPr>
              <w:pStyle w:val="TableParagraph"/>
              <w:spacing w:line="273" w:lineRule="exact"/>
              <w:ind w:left="626"/>
              <w:rPr>
                <w:sz w:val="24"/>
              </w:rPr>
            </w:pPr>
            <w:r>
              <w:rPr>
                <w:sz w:val="24"/>
              </w:rPr>
              <w:t>1</w:t>
            </w:r>
            <w:r>
              <w:rPr>
                <w:spacing w:val="2"/>
                <w:sz w:val="24"/>
              </w:rPr>
              <w:t> </w:t>
            </w:r>
            <w:r>
              <w:rPr>
                <w:spacing w:val="-2"/>
                <w:sz w:val="24"/>
              </w:rPr>
              <w:t>945,0</w:t>
            </w:r>
          </w:p>
        </w:tc>
      </w:tr>
      <w:tr>
        <w:trPr>
          <w:trHeight w:val="2481"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2"/>
              <w:jc w:val="center"/>
              <w:rPr>
                <w:sz w:val="24"/>
              </w:rPr>
            </w:pPr>
            <w:r>
              <w:rPr>
                <w:sz w:val="24"/>
              </w:rPr>
              <w:t>04ДР208100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 казенных учреждений в целях реализации регионального</w:t>
            </w:r>
          </w:p>
          <w:p>
            <w:pPr>
              <w:pStyle w:val="TableParagraph"/>
              <w:spacing w:line="257" w:lineRule="exact"/>
              <w:ind w:left="102" w:right="92"/>
              <w:jc w:val="center"/>
              <w:rPr>
                <w:sz w:val="24"/>
              </w:rPr>
            </w:pPr>
            <w:r>
              <w:rPr>
                <w:sz w:val="24"/>
              </w:rPr>
              <w:t>проекта</w:t>
            </w:r>
            <w:r>
              <w:rPr>
                <w:spacing w:val="-5"/>
                <w:sz w:val="24"/>
              </w:rPr>
              <w:t> </w:t>
            </w:r>
            <w:r>
              <w:rPr>
                <w:sz w:val="24"/>
              </w:rPr>
              <w:t>"Содействие</w:t>
            </w:r>
            <w:r>
              <w:rPr>
                <w:spacing w:val="-5"/>
                <w:sz w:val="24"/>
              </w:rPr>
              <w:t> </w:t>
            </w:r>
            <w:r>
              <w:rPr>
                <w:spacing w:val="-2"/>
                <w:sz w:val="24"/>
              </w:rPr>
              <w:t>занятости"</w:t>
            </w:r>
          </w:p>
        </w:tc>
        <w:tc>
          <w:tcPr>
            <w:tcW w:w="1258" w:type="dxa"/>
          </w:tcPr>
          <w:p>
            <w:pPr>
              <w:pStyle w:val="TableParagraph"/>
              <w:spacing w:line="273" w:lineRule="exact"/>
              <w:ind w:left="94" w:right="86"/>
              <w:jc w:val="center"/>
              <w:rPr>
                <w:sz w:val="24"/>
              </w:rPr>
            </w:pPr>
            <w:r>
              <w:rPr>
                <w:spacing w:val="-4"/>
                <w:sz w:val="24"/>
              </w:rPr>
              <w:t>0705</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611</w:t>
            </w:r>
          </w:p>
        </w:tc>
        <w:tc>
          <w:tcPr>
            <w:tcW w:w="1988" w:type="dxa"/>
          </w:tcPr>
          <w:p>
            <w:pPr>
              <w:pStyle w:val="TableParagraph"/>
              <w:spacing w:line="273" w:lineRule="exact"/>
              <w:ind w:left="626"/>
              <w:rPr>
                <w:sz w:val="24"/>
              </w:rPr>
            </w:pPr>
            <w:r>
              <w:rPr>
                <w:sz w:val="24"/>
              </w:rPr>
              <w:t>9</w:t>
            </w:r>
            <w:r>
              <w:rPr>
                <w:spacing w:val="2"/>
                <w:sz w:val="24"/>
              </w:rPr>
              <w:t> </w:t>
            </w:r>
            <w:r>
              <w:rPr>
                <w:spacing w:val="-2"/>
                <w:sz w:val="24"/>
              </w:rPr>
              <w:t>736,2</w:t>
            </w:r>
          </w:p>
        </w:tc>
      </w:tr>
      <w:tr>
        <w:trPr>
          <w:trHeight w:val="278" w:hRule="atLeast"/>
        </w:trPr>
        <w:tc>
          <w:tcPr>
            <w:tcW w:w="3557" w:type="dxa"/>
            <w:vMerge w:val="restart"/>
          </w:tcPr>
          <w:p>
            <w:pPr>
              <w:pStyle w:val="TableParagraph"/>
              <w:tabs>
                <w:tab w:pos="2168" w:val="left" w:leader="none"/>
              </w:tabs>
              <w:ind w:left="110" w:right="94"/>
              <w:jc w:val="both"/>
              <w:rPr>
                <w:sz w:val="24"/>
              </w:rPr>
            </w:pPr>
            <w:r>
              <w:rPr>
                <w:sz w:val="24"/>
              </w:rPr>
              <w:t>Оказание </w:t>
            </w:r>
            <w:r>
              <w:rPr>
                <w:sz w:val="24"/>
              </w:rPr>
              <w:t>государственными учреждениями</w:t>
            </w:r>
            <w:r>
              <w:rPr>
                <w:spacing w:val="-15"/>
                <w:sz w:val="24"/>
              </w:rPr>
              <w:t> </w:t>
            </w:r>
            <w:r>
              <w:rPr>
                <w:sz w:val="24"/>
              </w:rPr>
              <w:t>государственных услуг, выполнение работ, </w:t>
            </w:r>
            <w:r>
              <w:rPr>
                <w:spacing w:val="-2"/>
                <w:sz w:val="24"/>
              </w:rPr>
              <w:t>финансовое</w:t>
            </w:r>
            <w:r>
              <w:rPr>
                <w:sz w:val="24"/>
              </w:rPr>
              <w:tab/>
            </w:r>
            <w:r>
              <w:rPr>
                <w:spacing w:val="-2"/>
                <w:sz w:val="24"/>
              </w:rPr>
              <w:t>обеспечение </w:t>
            </w:r>
            <w:r>
              <w:rPr>
                <w:sz w:val="24"/>
              </w:rPr>
              <w:t>деятельности государственных казенных учреждений</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5" w:right="116"/>
              <w:jc w:val="center"/>
              <w:rPr>
                <w:sz w:val="24"/>
              </w:rPr>
            </w:pPr>
            <w:r>
              <w:rPr>
                <w:spacing w:val="-2"/>
                <w:sz w:val="24"/>
              </w:rPr>
              <w:t>04ДР308100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568"/>
              <w:rPr>
                <w:sz w:val="24"/>
              </w:rPr>
            </w:pPr>
            <w:r>
              <w:rPr>
                <w:sz w:val="24"/>
              </w:rPr>
              <w:t>10</w:t>
            </w:r>
            <w:r>
              <w:rPr>
                <w:spacing w:val="2"/>
                <w:sz w:val="24"/>
              </w:rPr>
              <w:t> </w:t>
            </w:r>
            <w:r>
              <w:rPr>
                <w:spacing w:val="-2"/>
                <w:sz w:val="24"/>
              </w:rPr>
              <w:t>445,0</w:t>
            </w:r>
          </w:p>
        </w:tc>
      </w:tr>
      <w:tr>
        <w:trPr>
          <w:trHeight w:val="2759" w:hRule="atLeast"/>
        </w:trPr>
        <w:tc>
          <w:tcPr>
            <w:tcW w:w="3557" w:type="dxa"/>
            <w:vMerge/>
            <w:tcBorders>
              <w:top w:val="nil"/>
            </w:tcBorders>
          </w:tcPr>
          <w:p>
            <w:pPr>
              <w:rPr>
                <w:sz w:val="2"/>
                <w:szCs w:val="2"/>
              </w:rPr>
            </w:pPr>
          </w:p>
        </w:tc>
        <w:tc>
          <w:tcPr>
            <w:tcW w:w="2861" w:type="dxa"/>
            <w:tcBorders>
              <w:bottom w:val="nil"/>
            </w:tcBorders>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Borders>
              <w:bottom w:val="nil"/>
            </w:tcBorders>
          </w:tcPr>
          <w:p>
            <w:pPr>
              <w:pStyle w:val="TableParagraph"/>
              <w:ind w:left="109" w:right="93" w:hanging="2"/>
              <w:jc w:val="center"/>
              <w:rPr>
                <w:sz w:val="24"/>
              </w:rPr>
            </w:pPr>
            <w:r>
              <w:rPr>
                <w:sz w:val="24"/>
              </w:rPr>
              <w:t>04ДР308100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w:t>
            </w:r>
          </w:p>
          <w:p>
            <w:pPr>
              <w:pStyle w:val="TableParagraph"/>
              <w:spacing w:line="259" w:lineRule="exact"/>
              <w:ind w:left="121" w:right="116"/>
              <w:jc w:val="center"/>
              <w:rPr>
                <w:sz w:val="24"/>
              </w:rPr>
            </w:pPr>
            <w:r>
              <w:rPr>
                <w:sz w:val="24"/>
              </w:rPr>
              <w:t>реализация</w:t>
            </w:r>
            <w:r>
              <w:rPr>
                <w:spacing w:val="-4"/>
                <w:sz w:val="24"/>
              </w:rPr>
              <w:t> </w:t>
            </w:r>
            <w:r>
              <w:rPr>
                <w:spacing w:val="-2"/>
                <w:sz w:val="24"/>
              </w:rPr>
              <w:t>программы</w:t>
            </w:r>
          </w:p>
        </w:tc>
        <w:tc>
          <w:tcPr>
            <w:tcW w:w="1258" w:type="dxa"/>
            <w:tcBorders>
              <w:bottom w:val="nil"/>
            </w:tcBorders>
          </w:tcPr>
          <w:p>
            <w:pPr>
              <w:pStyle w:val="TableParagraph"/>
              <w:spacing w:line="272" w:lineRule="exact"/>
              <w:ind w:left="94" w:right="86"/>
              <w:jc w:val="center"/>
              <w:rPr>
                <w:sz w:val="24"/>
              </w:rPr>
            </w:pPr>
            <w:r>
              <w:rPr>
                <w:spacing w:val="-4"/>
                <w:sz w:val="24"/>
              </w:rPr>
              <w:t>0401</w:t>
            </w:r>
          </w:p>
        </w:tc>
        <w:tc>
          <w:tcPr>
            <w:tcW w:w="788" w:type="dxa"/>
            <w:tcBorders>
              <w:bottom w:val="nil"/>
            </w:tcBorders>
          </w:tcPr>
          <w:p>
            <w:pPr>
              <w:pStyle w:val="TableParagraph"/>
              <w:spacing w:line="272" w:lineRule="exact"/>
              <w:ind w:left="95" w:right="84"/>
              <w:jc w:val="center"/>
              <w:rPr>
                <w:sz w:val="24"/>
              </w:rPr>
            </w:pPr>
            <w:r>
              <w:rPr>
                <w:spacing w:val="-5"/>
                <w:sz w:val="24"/>
              </w:rPr>
              <w:t>148</w:t>
            </w:r>
          </w:p>
        </w:tc>
        <w:tc>
          <w:tcPr>
            <w:tcW w:w="1148" w:type="dxa"/>
            <w:tcBorders>
              <w:bottom w:val="nil"/>
            </w:tcBorders>
          </w:tcPr>
          <w:p>
            <w:pPr>
              <w:pStyle w:val="TableParagraph"/>
              <w:spacing w:line="272" w:lineRule="exact"/>
              <w:ind w:left="91" w:right="93"/>
              <w:jc w:val="center"/>
              <w:rPr>
                <w:sz w:val="24"/>
              </w:rPr>
            </w:pPr>
            <w:r>
              <w:rPr>
                <w:spacing w:val="-5"/>
                <w:sz w:val="24"/>
              </w:rPr>
              <w:t>611</w:t>
            </w:r>
          </w:p>
        </w:tc>
        <w:tc>
          <w:tcPr>
            <w:tcW w:w="1988" w:type="dxa"/>
            <w:tcBorders>
              <w:bottom w:val="nil"/>
            </w:tcBorders>
          </w:tcPr>
          <w:p>
            <w:pPr>
              <w:pStyle w:val="TableParagraph"/>
              <w:spacing w:line="272" w:lineRule="exact"/>
              <w:ind w:left="626"/>
              <w:rPr>
                <w:sz w:val="24"/>
              </w:rPr>
            </w:pPr>
            <w:r>
              <w:rPr>
                <w:sz w:val="24"/>
              </w:rPr>
              <w:t>1</w:t>
            </w:r>
            <w:r>
              <w:rPr>
                <w:spacing w:val="2"/>
                <w:sz w:val="24"/>
              </w:rPr>
              <w:t> </w:t>
            </w:r>
            <w:r>
              <w:rPr>
                <w:spacing w:val="-2"/>
                <w:sz w:val="24"/>
              </w:rPr>
              <w:t>895,8</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830" w:hRule="atLeast"/>
        </w:trPr>
        <w:tc>
          <w:tcPr>
            <w:tcW w:w="3557" w:type="dxa"/>
            <w:vMerge w:val="restart"/>
          </w:tcPr>
          <w:p>
            <w:pPr>
              <w:pStyle w:val="TableParagraph"/>
              <w:rPr>
                <w:sz w:val="24"/>
              </w:rPr>
            </w:pPr>
          </w:p>
        </w:tc>
        <w:tc>
          <w:tcPr>
            <w:tcW w:w="2861" w:type="dxa"/>
          </w:tcPr>
          <w:p>
            <w:pPr>
              <w:pStyle w:val="TableParagraph"/>
              <w:rPr>
                <w:sz w:val="24"/>
              </w:rPr>
            </w:pPr>
          </w:p>
        </w:tc>
        <w:tc>
          <w:tcPr>
            <w:tcW w:w="3552" w:type="dxa"/>
          </w:tcPr>
          <w:p>
            <w:pPr>
              <w:pStyle w:val="TableParagraph"/>
              <w:spacing w:line="237" w:lineRule="auto" w:before="3"/>
              <w:ind w:left="359" w:right="349" w:firstLine="5"/>
              <w:jc w:val="center"/>
              <w:rPr>
                <w:sz w:val="24"/>
              </w:rPr>
            </w:pPr>
            <w:r>
              <w:rPr>
                <w:sz w:val="24"/>
              </w:rPr>
              <w:t>системной поддержки и повышения</w:t>
            </w:r>
            <w:r>
              <w:rPr>
                <w:spacing w:val="-15"/>
                <w:sz w:val="24"/>
              </w:rPr>
              <w:t> </w:t>
            </w:r>
            <w:r>
              <w:rPr>
                <w:sz w:val="24"/>
              </w:rPr>
              <w:t>качества</w:t>
            </w:r>
            <w:r>
              <w:rPr>
                <w:spacing w:val="-15"/>
                <w:sz w:val="24"/>
              </w:rPr>
              <w:t> </w:t>
            </w:r>
            <w:r>
              <w:rPr>
                <w:sz w:val="24"/>
              </w:rPr>
              <w:t>жизни</w:t>
            </w:r>
          </w:p>
          <w:p>
            <w:pPr>
              <w:pStyle w:val="TableParagraph"/>
              <w:spacing w:line="257" w:lineRule="exact" w:before="4"/>
              <w:ind w:left="128" w:right="113"/>
              <w:jc w:val="center"/>
              <w:rPr>
                <w:sz w:val="24"/>
              </w:rPr>
            </w:pPr>
            <w:r>
              <w:rPr>
                <w:sz w:val="24"/>
              </w:rPr>
              <w:t>граждан</w:t>
            </w:r>
            <w:r>
              <w:rPr>
                <w:spacing w:val="-1"/>
                <w:sz w:val="24"/>
              </w:rPr>
              <w:t> </w:t>
            </w:r>
            <w:r>
              <w:rPr>
                <w:sz w:val="24"/>
              </w:rPr>
              <w:t>старшего</w:t>
            </w:r>
            <w:r>
              <w:rPr>
                <w:spacing w:val="-2"/>
                <w:sz w:val="24"/>
              </w:rPr>
              <w:t> поколения"</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3590"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09" w:right="93" w:hanging="2"/>
              <w:jc w:val="center"/>
              <w:rPr>
                <w:sz w:val="24"/>
              </w:rPr>
            </w:pPr>
            <w:r>
              <w:rPr>
                <w:sz w:val="24"/>
              </w:rPr>
              <w:t>04ДР308100 Оказание </w:t>
            </w:r>
            <w:r>
              <w:rPr>
                <w:spacing w:val="-2"/>
                <w:sz w:val="24"/>
              </w:rPr>
              <w:t>государственными </w:t>
            </w:r>
            <w:r>
              <w:rPr>
                <w:sz w:val="24"/>
              </w:rPr>
              <w:t>учреждениями</w:t>
            </w:r>
            <w:r>
              <w:rPr>
                <w:spacing w:val="-15"/>
                <w:sz w:val="24"/>
              </w:rPr>
              <w:t> </w:t>
            </w:r>
            <w:r>
              <w:rPr>
                <w:sz w:val="24"/>
              </w:rPr>
              <w:t>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w:t>
            </w:r>
          </w:p>
          <w:p>
            <w:pPr>
              <w:pStyle w:val="TableParagraph"/>
              <w:spacing w:line="274" w:lineRule="exact"/>
              <w:ind w:left="229" w:right="212" w:hanging="8"/>
              <w:jc w:val="center"/>
              <w:rPr>
                <w:sz w:val="24"/>
              </w:rPr>
            </w:pPr>
            <w:r>
              <w:rPr>
                <w:sz w:val="24"/>
              </w:rPr>
              <w:t>повышения качества жизни граждан</w:t>
            </w:r>
            <w:r>
              <w:rPr>
                <w:spacing w:val="-15"/>
                <w:sz w:val="24"/>
              </w:rPr>
              <w:t> </w:t>
            </w:r>
            <w:r>
              <w:rPr>
                <w:sz w:val="24"/>
              </w:rPr>
              <w:t>старшего</w:t>
            </w:r>
            <w:r>
              <w:rPr>
                <w:spacing w:val="-15"/>
                <w:sz w:val="24"/>
              </w:rPr>
              <w:t> </w:t>
            </w:r>
            <w:r>
              <w:rPr>
                <w:sz w:val="24"/>
              </w:rPr>
              <w:t>поколения"</w:t>
            </w:r>
          </w:p>
        </w:tc>
        <w:tc>
          <w:tcPr>
            <w:tcW w:w="1258" w:type="dxa"/>
          </w:tcPr>
          <w:p>
            <w:pPr>
              <w:pStyle w:val="TableParagraph"/>
              <w:spacing w:line="272" w:lineRule="exact"/>
              <w:ind w:left="94" w:right="86"/>
              <w:jc w:val="center"/>
              <w:rPr>
                <w:sz w:val="24"/>
              </w:rPr>
            </w:pPr>
            <w:r>
              <w:rPr>
                <w:spacing w:val="-4"/>
                <w:sz w:val="24"/>
              </w:rPr>
              <w:t>0705</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611</w:t>
            </w:r>
          </w:p>
        </w:tc>
        <w:tc>
          <w:tcPr>
            <w:tcW w:w="1988" w:type="dxa"/>
          </w:tcPr>
          <w:p>
            <w:pPr>
              <w:pStyle w:val="TableParagraph"/>
              <w:spacing w:line="272" w:lineRule="exact"/>
              <w:ind w:left="165" w:right="166"/>
              <w:jc w:val="center"/>
              <w:rPr>
                <w:sz w:val="24"/>
              </w:rPr>
            </w:pPr>
            <w:r>
              <w:rPr>
                <w:sz w:val="24"/>
              </w:rPr>
              <w:t>8</w:t>
            </w:r>
            <w:r>
              <w:rPr>
                <w:spacing w:val="2"/>
                <w:sz w:val="24"/>
              </w:rPr>
              <w:t> </w:t>
            </w:r>
            <w:r>
              <w:rPr>
                <w:spacing w:val="-2"/>
                <w:sz w:val="24"/>
              </w:rPr>
              <w:t>549,2</w:t>
            </w:r>
          </w:p>
        </w:tc>
      </w:tr>
      <w:tr>
        <w:trPr>
          <w:trHeight w:val="273" w:hRule="atLeast"/>
        </w:trPr>
        <w:tc>
          <w:tcPr>
            <w:tcW w:w="3557" w:type="dxa"/>
            <w:vMerge w:val="restart"/>
          </w:tcPr>
          <w:p>
            <w:pPr>
              <w:pStyle w:val="TableParagraph"/>
              <w:ind w:left="110" w:right="105"/>
              <w:rPr>
                <w:sz w:val="24"/>
              </w:rPr>
            </w:pPr>
            <w:r>
              <w:rPr>
                <w:spacing w:val="-2"/>
                <w:sz w:val="24"/>
              </w:rPr>
              <w:t>Приобретение государственными </w:t>
            </w:r>
            <w:r>
              <w:rPr>
                <w:sz w:val="24"/>
              </w:rPr>
              <w:t>учреждениями</w:t>
            </w:r>
            <w:r>
              <w:rPr>
                <w:spacing w:val="40"/>
                <w:sz w:val="24"/>
              </w:rPr>
              <w:t> </w:t>
            </w:r>
            <w:r>
              <w:rPr>
                <w:sz w:val="24"/>
              </w:rPr>
              <w:t>оборудования</w:t>
            </w:r>
            <w:r>
              <w:rPr>
                <w:spacing w:val="40"/>
                <w:sz w:val="24"/>
              </w:rPr>
              <w:t> </w:t>
            </w:r>
            <w:r>
              <w:rPr>
                <w:sz w:val="24"/>
              </w:rPr>
              <w:t>и других основных средств</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04Д0908200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1</w:t>
            </w:r>
            <w:r>
              <w:rPr>
                <w:spacing w:val="2"/>
                <w:sz w:val="24"/>
              </w:rPr>
              <w:t> </w:t>
            </w:r>
            <w:r>
              <w:rPr>
                <w:sz w:val="24"/>
              </w:rPr>
              <w:t>657</w:t>
            </w:r>
            <w:r>
              <w:rPr>
                <w:spacing w:val="2"/>
                <w:sz w:val="24"/>
              </w:rPr>
              <w:t> </w:t>
            </w:r>
            <w:r>
              <w:rPr>
                <w:spacing w:val="-2"/>
                <w:sz w:val="24"/>
              </w:rPr>
              <w:t>717,8</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128" w:right="113"/>
              <w:jc w:val="center"/>
              <w:rPr>
                <w:sz w:val="24"/>
              </w:rPr>
            </w:pPr>
            <w:r>
              <w:rPr>
                <w:sz w:val="24"/>
              </w:rPr>
              <w:t>04Д0908200 Приобретение </w:t>
            </w:r>
            <w:r>
              <w:rPr>
                <w:spacing w:val="-2"/>
                <w:sz w:val="24"/>
              </w:rPr>
              <w:t>государственными </w:t>
            </w:r>
            <w:r>
              <w:rPr>
                <w:sz w:val="24"/>
              </w:rPr>
              <w:t>учреждениями</w:t>
            </w:r>
            <w:r>
              <w:rPr>
                <w:spacing w:val="-15"/>
                <w:sz w:val="24"/>
              </w:rPr>
              <w:t> </w:t>
            </w:r>
            <w:r>
              <w:rPr>
                <w:sz w:val="24"/>
              </w:rPr>
              <w:t>оборудования</w:t>
            </w:r>
            <w:r>
              <w:rPr>
                <w:spacing w:val="-15"/>
                <w:sz w:val="24"/>
              </w:rPr>
              <w:t> </w:t>
            </w:r>
            <w:r>
              <w:rPr>
                <w:sz w:val="24"/>
              </w:rPr>
              <w:t>и</w:t>
            </w:r>
          </w:p>
          <w:p>
            <w:pPr>
              <w:pStyle w:val="TableParagraph"/>
              <w:spacing w:line="257" w:lineRule="exact"/>
              <w:ind w:left="128" w:right="110"/>
              <w:jc w:val="center"/>
              <w:rPr>
                <w:sz w:val="24"/>
              </w:rPr>
            </w:pPr>
            <w:r>
              <w:rPr>
                <w:sz w:val="24"/>
              </w:rPr>
              <w:t>других основных </w:t>
            </w:r>
            <w:r>
              <w:rPr>
                <w:spacing w:val="-2"/>
                <w:sz w:val="24"/>
              </w:rPr>
              <w:t>средств</w:t>
            </w:r>
          </w:p>
        </w:tc>
        <w:tc>
          <w:tcPr>
            <w:tcW w:w="1258" w:type="dxa"/>
          </w:tcPr>
          <w:p>
            <w:pPr>
              <w:pStyle w:val="TableParagraph"/>
              <w:spacing w:line="273" w:lineRule="exact"/>
              <w:ind w:left="94" w:right="86"/>
              <w:jc w:val="center"/>
              <w:rPr>
                <w:sz w:val="24"/>
              </w:rPr>
            </w:pPr>
            <w:r>
              <w:rPr>
                <w:spacing w:val="-4"/>
                <w:sz w:val="24"/>
              </w:rPr>
              <w:t>0401</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244</w:t>
            </w:r>
          </w:p>
        </w:tc>
        <w:tc>
          <w:tcPr>
            <w:tcW w:w="1988" w:type="dxa"/>
          </w:tcPr>
          <w:p>
            <w:pPr>
              <w:pStyle w:val="TableParagraph"/>
              <w:spacing w:line="273" w:lineRule="exact"/>
              <w:ind w:left="165" w:right="164"/>
              <w:jc w:val="center"/>
              <w:rPr>
                <w:sz w:val="24"/>
              </w:rPr>
            </w:pPr>
            <w:r>
              <w:rPr>
                <w:sz w:val="24"/>
              </w:rPr>
              <w:t>35</w:t>
            </w:r>
            <w:r>
              <w:rPr>
                <w:spacing w:val="2"/>
                <w:sz w:val="24"/>
              </w:rPr>
              <w:t> </w:t>
            </w:r>
            <w:r>
              <w:rPr>
                <w:spacing w:val="-2"/>
                <w:sz w:val="24"/>
              </w:rPr>
              <w:t>052,3</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128" w:right="113"/>
              <w:jc w:val="center"/>
              <w:rPr>
                <w:sz w:val="24"/>
              </w:rPr>
            </w:pPr>
            <w:r>
              <w:rPr>
                <w:sz w:val="24"/>
              </w:rPr>
              <w:t>04Д0908200 Приобретение </w:t>
            </w:r>
            <w:r>
              <w:rPr>
                <w:spacing w:val="-2"/>
                <w:sz w:val="24"/>
              </w:rPr>
              <w:t>государственными </w:t>
            </w:r>
            <w:r>
              <w:rPr>
                <w:sz w:val="24"/>
              </w:rPr>
              <w:t>учреждениями</w:t>
            </w:r>
            <w:r>
              <w:rPr>
                <w:spacing w:val="-15"/>
                <w:sz w:val="24"/>
              </w:rPr>
              <w:t> </w:t>
            </w:r>
            <w:r>
              <w:rPr>
                <w:sz w:val="24"/>
              </w:rPr>
              <w:t>оборудования</w:t>
            </w:r>
            <w:r>
              <w:rPr>
                <w:spacing w:val="-15"/>
                <w:sz w:val="24"/>
              </w:rPr>
              <w:t> </w:t>
            </w:r>
            <w:r>
              <w:rPr>
                <w:sz w:val="24"/>
              </w:rPr>
              <w:t>и</w:t>
            </w:r>
          </w:p>
          <w:p>
            <w:pPr>
              <w:pStyle w:val="TableParagraph"/>
              <w:spacing w:line="257" w:lineRule="exact"/>
              <w:ind w:left="128" w:right="110"/>
              <w:jc w:val="center"/>
              <w:rPr>
                <w:sz w:val="24"/>
              </w:rPr>
            </w:pPr>
            <w:r>
              <w:rPr>
                <w:sz w:val="24"/>
              </w:rPr>
              <w:t>других основных </w:t>
            </w:r>
            <w:r>
              <w:rPr>
                <w:spacing w:val="-2"/>
                <w:sz w:val="24"/>
              </w:rPr>
              <w:t>средств</w:t>
            </w:r>
          </w:p>
        </w:tc>
        <w:tc>
          <w:tcPr>
            <w:tcW w:w="1258" w:type="dxa"/>
          </w:tcPr>
          <w:p>
            <w:pPr>
              <w:pStyle w:val="TableParagraph"/>
              <w:spacing w:line="273" w:lineRule="exact"/>
              <w:ind w:left="94" w:right="86"/>
              <w:jc w:val="center"/>
              <w:rPr>
                <w:sz w:val="24"/>
              </w:rPr>
            </w:pPr>
            <w:r>
              <w:rPr>
                <w:spacing w:val="-4"/>
                <w:sz w:val="24"/>
              </w:rPr>
              <w:t>0401</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6"/>
              <w:jc w:val="center"/>
              <w:rPr>
                <w:sz w:val="24"/>
              </w:rPr>
            </w:pPr>
            <w:r>
              <w:rPr>
                <w:spacing w:val="-2"/>
                <w:sz w:val="24"/>
              </w:rPr>
              <w:t>122,8</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128" w:right="113"/>
              <w:jc w:val="center"/>
              <w:rPr>
                <w:sz w:val="24"/>
              </w:rPr>
            </w:pPr>
            <w:r>
              <w:rPr>
                <w:sz w:val="24"/>
              </w:rPr>
              <w:t>04Д0908200 Приобретение </w:t>
            </w:r>
            <w:r>
              <w:rPr>
                <w:spacing w:val="-2"/>
                <w:sz w:val="24"/>
              </w:rPr>
              <w:t>государственными </w:t>
            </w:r>
            <w:r>
              <w:rPr>
                <w:sz w:val="24"/>
              </w:rPr>
              <w:t>учреждениями</w:t>
            </w:r>
            <w:r>
              <w:rPr>
                <w:spacing w:val="-15"/>
                <w:sz w:val="24"/>
              </w:rPr>
              <w:t> </w:t>
            </w:r>
            <w:r>
              <w:rPr>
                <w:sz w:val="24"/>
              </w:rPr>
              <w:t>оборудования</w:t>
            </w:r>
            <w:r>
              <w:rPr>
                <w:spacing w:val="-15"/>
                <w:sz w:val="24"/>
              </w:rPr>
              <w:t> </w:t>
            </w:r>
            <w:r>
              <w:rPr>
                <w:sz w:val="24"/>
              </w:rPr>
              <w:t>и</w:t>
            </w:r>
          </w:p>
          <w:p>
            <w:pPr>
              <w:pStyle w:val="TableParagraph"/>
              <w:spacing w:line="257" w:lineRule="exact"/>
              <w:ind w:left="128" w:right="110"/>
              <w:jc w:val="center"/>
              <w:rPr>
                <w:sz w:val="24"/>
              </w:rPr>
            </w:pPr>
            <w:r>
              <w:rPr>
                <w:sz w:val="24"/>
              </w:rPr>
              <w:t>других основных </w:t>
            </w:r>
            <w:r>
              <w:rPr>
                <w:spacing w:val="-2"/>
                <w:sz w:val="24"/>
              </w:rPr>
              <w:t>средств</w:t>
            </w:r>
          </w:p>
        </w:tc>
        <w:tc>
          <w:tcPr>
            <w:tcW w:w="1258" w:type="dxa"/>
          </w:tcPr>
          <w:p>
            <w:pPr>
              <w:pStyle w:val="TableParagraph"/>
              <w:spacing w:line="273" w:lineRule="exact"/>
              <w:ind w:left="94" w:right="86"/>
              <w:jc w:val="center"/>
              <w:rPr>
                <w:sz w:val="24"/>
              </w:rPr>
            </w:pPr>
            <w:r>
              <w:rPr>
                <w:spacing w:val="-4"/>
                <w:sz w:val="24"/>
              </w:rPr>
              <w:t>1002</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244</w:t>
            </w:r>
          </w:p>
        </w:tc>
        <w:tc>
          <w:tcPr>
            <w:tcW w:w="1988" w:type="dxa"/>
          </w:tcPr>
          <w:p>
            <w:pPr>
              <w:pStyle w:val="TableParagraph"/>
              <w:spacing w:line="273" w:lineRule="exact"/>
              <w:ind w:left="165" w:right="164"/>
              <w:jc w:val="center"/>
              <w:rPr>
                <w:sz w:val="24"/>
              </w:rPr>
            </w:pPr>
            <w:r>
              <w:rPr>
                <w:sz w:val="24"/>
              </w:rPr>
              <w:t>1</w:t>
            </w:r>
            <w:r>
              <w:rPr>
                <w:spacing w:val="2"/>
                <w:sz w:val="24"/>
              </w:rPr>
              <w:t> </w:t>
            </w:r>
            <w:r>
              <w:rPr>
                <w:sz w:val="24"/>
              </w:rPr>
              <w:t>496</w:t>
            </w:r>
            <w:r>
              <w:rPr>
                <w:spacing w:val="2"/>
                <w:sz w:val="24"/>
              </w:rPr>
              <w:t> </w:t>
            </w:r>
            <w:r>
              <w:rPr>
                <w:spacing w:val="-2"/>
                <w:sz w:val="24"/>
              </w:rPr>
              <w:t>968,0</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128" w:right="113"/>
              <w:jc w:val="center"/>
              <w:rPr>
                <w:sz w:val="24"/>
              </w:rPr>
            </w:pPr>
            <w:r>
              <w:rPr>
                <w:sz w:val="24"/>
              </w:rPr>
              <w:t>04Д0908200 Приобретение </w:t>
            </w:r>
            <w:r>
              <w:rPr>
                <w:spacing w:val="-2"/>
                <w:sz w:val="24"/>
              </w:rPr>
              <w:t>государственными </w:t>
            </w:r>
            <w:r>
              <w:rPr>
                <w:sz w:val="24"/>
              </w:rPr>
              <w:t>учреждениями</w:t>
            </w:r>
            <w:r>
              <w:rPr>
                <w:spacing w:val="-15"/>
                <w:sz w:val="24"/>
              </w:rPr>
              <w:t> </w:t>
            </w:r>
            <w:r>
              <w:rPr>
                <w:sz w:val="24"/>
              </w:rPr>
              <w:t>оборудования</w:t>
            </w:r>
            <w:r>
              <w:rPr>
                <w:spacing w:val="-15"/>
                <w:sz w:val="24"/>
              </w:rPr>
              <w:t> </w:t>
            </w:r>
            <w:r>
              <w:rPr>
                <w:sz w:val="24"/>
              </w:rPr>
              <w:t>и</w:t>
            </w:r>
          </w:p>
          <w:p>
            <w:pPr>
              <w:pStyle w:val="TableParagraph"/>
              <w:spacing w:line="257" w:lineRule="exact"/>
              <w:ind w:left="128" w:right="110"/>
              <w:jc w:val="center"/>
              <w:rPr>
                <w:sz w:val="24"/>
              </w:rPr>
            </w:pPr>
            <w:r>
              <w:rPr>
                <w:sz w:val="24"/>
              </w:rPr>
              <w:t>других основных </w:t>
            </w:r>
            <w:r>
              <w:rPr>
                <w:spacing w:val="-2"/>
                <w:sz w:val="24"/>
              </w:rPr>
              <w:t>средств</w:t>
            </w:r>
          </w:p>
        </w:tc>
        <w:tc>
          <w:tcPr>
            <w:tcW w:w="1258" w:type="dxa"/>
          </w:tcPr>
          <w:p>
            <w:pPr>
              <w:pStyle w:val="TableParagraph"/>
              <w:spacing w:line="273" w:lineRule="exact"/>
              <w:ind w:left="94" w:right="86"/>
              <w:jc w:val="center"/>
              <w:rPr>
                <w:sz w:val="24"/>
              </w:rPr>
            </w:pPr>
            <w:r>
              <w:rPr>
                <w:spacing w:val="-4"/>
                <w:sz w:val="24"/>
              </w:rPr>
              <w:t>1002</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6"/>
              <w:jc w:val="center"/>
              <w:rPr>
                <w:sz w:val="24"/>
              </w:rPr>
            </w:pPr>
            <w:r>
              <w:rPr>
                <w:sz w:val="24"/>
              </w:rPr>
              <w:t>125</w:t>
            </w:r>
            <w:r>
              <w:rPr>
                <w:spacing w:val="2"/>
                <w:sz w:val="24"/>
              </w:rPr>
              <w:t> </w:t>
            </w:r>
            <w:r>
              <w:rPr>
                <w:spacing w:val="-2"/>
                <w:sz w:val="24"/>
              </w:rPr>
              <w:t>574,8</w:t>
            </w:r>
          </w:p>
        </w:tc>
      </w:tr>
      <w:tr>
        <w:trPr>
          <w:trHeight w:val="277" w:hRule="atLeast"/>
        </w:trPr>
        <w:tc>
          <w:tcPr>
            <w:tcW w:w="3557" w:type="dxa"/>
            <w:vMerge w:val="restart"/>
          </w:tcPr>
          <w:p>
            <w:pPr>
              <w:pStyle w:val="TableParagraph"/>
              <w:tabs>
                <w:tab w:pos="2058" w:val="left" w:leader="none"/>
              </w:tabs>
              <w:spacing w:line="274" w:lineRule="exact"/>
              <w:ind w:left="110" w:right="94"/>
              <w:jc w:val="both"/>
              <w:rPr>
                <w:sz w:val="24"/>
              </w:rPr>
            </w:pPr>
            <w:r>
              <w:rPr>
                <w:spacing w:val="-2"/>
                <w:sz w:val="24"/>
              </w:rPr>
              <w:t>Проведение</w:t>
            </w:r>
            <w:r>
              <w:rPr>
                <w:sz w:val="24"/>
              </w:rPr>
              <w:tab/>
            </w:r>
            <w:r>
              <w:rPr>
                <w:spacing w:val="-2"/>
                <w:sz w:val="24"/>
              </w:rPr>
              <w:t>капитального </w:t>
            </w:r>
            <w:r>
              <w:rPr>
                <w:sz w:val="24"/>
              </w:rPr>
              <w:t>ремонта государственными </w:t>
            </w:r>
            <w:r>
              <w:rPr>
                <w:spacing w:val="-2"/>
                <w:sz w:val="24"/>
              </w:rPr>
              <w:t>учреждениями</w:t>
            </w:r>
          </w:p>
        </w:tc>
        <w:tc>
          <w:tcPr>
            <w:tcW w:w="2861" w:type="dxa"/>
          </w:tcPr>
          <w:p>
            <w:pPr>
              <w:pStyle w:val="TableParagraph"/>
              <w:spacing w:line="257" w:lineRule="exact" w:before="1"/>
              <w:ind w:left="105"/>
              <w:rPr>
                <w:sz w:val="24"/>
              </w:rPr>
            </w:pPr>
            <w:r>
              <w:rPr>
                <w:spacing w:val="-4"/>
                <w:sz w:val="24"/>
              </w:rPr>
              <w:t>Всего</w:t>
            </w:r>
          </w:p>
        </w:tc>
        <w:tc>
          <w:tcPr>
            <w:tcW w:w="3552" w:type="dxa"/>
          </w:tcPr>
          <w:p>
            <w:pPr>
              <w:pStyle w:val="TableParagraph"/>
              <w:spacing w:line="257" w:lineRule="exact" w:before="1"/>
              <w:ind w:left="128" w:right="115"/>
              <w:jc w:val="center"/>
              <w:rPr>
                <w:sz w:val="24"/>
              </w:rPr>
            </w:pPr>
            <w:r>
              <w:rPr>
                <w:spacing w:val="-2"/>
                <w:sz w:val="24"/>
              </w:rPr>
              <w:t>04Д0908300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7" w:lineRule="exact" w:before="1"/>
              <w:ind w:left="165" w:right="164"/>
              <w:jc w:val="center"/>
              <w:rPr>
                <w:sz w:val="24"/>
              </w:rPr>
            </w:pPr>
            <w:r>
              <w:rPr>
                <w:sz w:val="24"/>
              </w:rPr>
              <w:t>5</w:t>
            </w:r>
            <w:r>
              <w:rPr>
                <w:spacing w:val="2"/>
                <w:sz w:val="24"/>
              </w:rPr>
              <w:t> </w:t>
            </w:r>
            <w:r>
              <w:rPr>
                <w:sz w:val="24"/>
              </w:rPr>
              <w:t>490</w:t>
            </w:r>
            <w:r>
              <w:rPr>
                <w:spacing w:val="2"/>
                <w:sz w:val="24"/>
              </w:rPr>
              <w:t> </w:t>
            </w:r>
            <w:r>
              <w:rPr>
                <w:spacing w:val="-2"/>
                <w:sz w:val="24"/>
              </w:rPr>
              <w:t>256,8</w:t>
            </w:r>
          </w:p>
        </w:tc>
      </w:tr>
      <w:tr>
        <w:trPr>
          <w:trHeight w:val="551" w:hRule="atLeast"/>
        </w:trPr>
        <w:tc>
          <w:tcPr>
            <w:tcW w:w="3557" w:type="dxa"/>
            <w:vMerge/>
            <w:tcBorders>
              <w:top w:val="nil"/>
            </w:tcBorders>
          </w:tcPr>
          <w:p>
            <w:pPr>
              <w:rPr>
                <w:sz w:val="2"/>
                <w:szCs w:val="2"/>
              </w:rPr>
            </w:pPr>
          </w:p>
        </w:tc>
        <w:tc>
          <w:tcPr>
            <w:tcW w:w="2861" w:type="dxa"/>
            <w:tcBorders>
              <w:bottom w:val="nil"/>
            </w:tcBorders>
          </w:tcPr>
          <w:p>
            <w:pPr>
              <w:pStyle w:val="TableParagraph"/>
              <w:tabs>
                <w:tab w:pos="1746" w:val="left" w:leader="none"/>
                <w:tab w:pos="2628" w:val="left" w:leader="none"/>
              </w:tabs>
              <w:spacing w:line="273" w:lineRule="exact"/>
              <w:ind w:left="105"/>
              <w:rPr>
                <w:sz w:val="24"/>
              </w:rPr>
            </w:pPr>
            <w:r>
              <w:rPr>
                <w:spacing w:val="-2"/>
                <w:sz w:val="24"/>
              </w:rPr>
              <w:t>Департамент</w:t>
            </w:r>
            <w:r>
              <w:rPr>
                <w:sz w:val="24"/>
              </w:rPr>
              <w:tab/>
            </w:r>
            <w:r>
              <w:rPr>
                <w:spacing w:val="-4"/>
                <w:sz w:val="24"/>
              </w:rPr>
              <w:t>труда</w:t>
            </w:r>
            <w:r>
              <w:rPr>
                <w:sz w:val="24"/>
              </w:rPr>
              <w:tab/>
            </w:r>
            <w:r>
              <w:rPr>
                <w:spacing w:val="-10"/>
                <w:sz w:val="24"/>
              </w:rPr>
              <w:t>и</w:t>
            </w:r>
          </w:p>
          <w:p>
            <w:pPr>
              <w:pStyle w:val="TableParagraph"/>
              <w:tabs>
                <w:tab w:pos="1977" w:val="left" w:leader="none"/>
              </w:tabs>
              <w:spacing w:line="257" w:lineRule="exact" w:before="2"/>
              <w:ind w:left="105"/>
              <w:rPr>
                <w:sz w:val="24"/>
              </w:rPr>
            </w:pPr>
            <w:r>
              <w:rPr>
                <w:spacing w:val="-2"/>
                <w:sz w:val="24"/>
              </w:rPr>
              <w:t>социальной</w:t>
            </w:r>
            <w:r>
              <w:rPr>
                <w:sz w:val="24"/>
              </w:rPr>
              <w:tab/>
            </w:r>
            <w:r>
              <w:rPr>
                <w:spacing w:val="-2"/>
                <w:sz w:val="24"/>
              </w:rPr>
              <w:t>защиты</w:t>
            </w:r>
          </w:p>
        </w:tc>
        <w:tc>
          <w:tcPr>
            <w:tcW w:w="3552" w:type="dxa"/>
            <w:tcBorders>
              <w:bottom w:val="nil"/>
            </w:tcBorders>
          </w:tcPr>
          <w:p>
            <w:pPr>
              <w:pStyle w:val="TableParagraph"/>
              <w:spacing w:line="273" w:lineRule="exact"/>
              <w:ind w:left="513"/>
              <w:rPr>
                <w:sz w:val="24"/>
              </w:rPr>
            </w:pPr>
            <w:r>
              <w:rPr>
                <w:sz w:val="24"/>
              </w:rPr>
              <w:t>04Д0908300</w:t>
            </w:r>
            <w:r>
              <w:rPr>
                <w:spacing w:val="-1"/>
                <w:sz w:val="24"/>
              </w:rPr>
              <w:t> </w:t>
            </w:r>
            <w:r>
              <w:rPr>
                <w:spacing w:val="-2"/>
                <w:sz w:val="24"/>
              </w:rPr>
              <w:t>Проведение</w:t>
            </w:r>
          </w:p>
          <w:p>
            <w:pPr>
              <w:pStyle w:val="TableParagraph"/>
              <w:spacing w:line="257" w:lineRule="exact" w:before="2"/>
              <w:ind w:left="633"/>
              <w:rPr>
                <w:sz w:val="24"/>
              </w:rPr>
            </w:pPr>
            <w:r>
              <w:rPr>
                <w:sz w:val="24"/>
              </w:rPr>
              <w:t>капитального</w:t>
            </w:r>
            <w:r>
              <w:rPr>
                <w:spacing w:val="1"/>
                <w:sz w:val="24"/>
              </w:rPr>
              <w:t> </w:t>
            </w:r>
            <w:r>
              <w:rPr>
                <w:spacing w:val="-2"/>
                <w:sz w:val="24"/>
              </w:rPr>
              <w:t>ремонта</w:t>
            </w:r>
          </w:p>
        </w:tc>
        <w:tc>
          <w:tcPr>
            <w:tcW w:w="1258" w:type="dxa"/>
            <w:tcBorders>
              <w:bottom w:val="nil"/>
            </w:tcBorders>
          </w:tcPr>
          <w:p>
            <w:pPr>
              <w:pStyle w:val="TableParagraph"/>
              <w:spacing w:line="273" w:lineRule="exact"/>
              <w:ind w:left="94" w:right="86"/>
              <w:jc w:val="center"/>
              <w:rPr>
                <w:sz w:val="24"/>
              </w:rPr>
            </w:pPr>
            <w:r>
              <w:rPr>
                <w:spacing w:val="-4"/>
                <w:sz w:val="24"/>
              </w:rPr>
              <w:t>0401</w:t>
            </w:r>
          </w:p>
        </w:tc>
        <w:tc>
          <w:tcPr>
            <w:tcW w:w="788" w:type="dxa"/>
            <w:tcBorders>
              <w:bottom w:val="nil"/>
            </w:tcBorders>
          </w:tcPr>
          <w:p>
            <w:pPr>
              <w:pStyle w:val="TableParagraph"/>
              <w:spacing w:line="273" w:lineRule="exact"/>
              <w:ind w:left="96" w:right="84"/>
              <w:jc w:val="center"/>
              <w:rPr>
                <w:sz w:val="24"/>
              </w:rPr>
            </w:pPr>
            <w:r>
              <w:rPr>
                <w:spacing w:val="-5"/>
                <w:sz w:val="24"/>
              </w:rPr>
              <w:t>148</w:t>
            </w:r>
          </w:p>
        </w:tc>
        <w:tc>
          <w:tcPr>
            <w:tcW w:w="1148" w:type="dxa"/>
            <w:tcBorders>
              <w:bottom w:val="nil"/>
            </w:tcBorders>
          </w:tcPr>
          <w:p>
            <w:pPr>
              <w:pStyle w:val="TableParagraph"/>
              <w:spacing w:line="273" w:lineRule="exact"/>
              <w:ind w:left="90" w:right="93"/>
              <w:jc w:val="center"/>
              <w:rPr>
                <w:sz w:val="24"/>
              </w:rPr>
            </w:pPr>
            <w:r>
              <w:rPr>
                <w:spacing w:val="-5"/>
                <w:sz w:val="24"/>
              </w:rPr>
              <w:t>243</w:t>
            </w:r>
          </w:p>
        </w:tc>
        <w:tc>
          <w:tcPr>
            <w:tcW w:w="1988" w:type="dxa"/>
            <w:tcBorders>
              <w:bottom w:val="nil"/>
            </w:tcBorders>
          </w:tcPr>
          <w:p>
            <w:pPr>
              <w:pStyle w:val="TableParagraph"/>
              <w:spacing w:line="273" w:lineRule="exact"/>
              <w:ind w:left="165" w:right="164"/>
              <w:jc w:val="center"/>
              <w:rPr>
                <w:sz w:val="24"/>
              </w:rPr>
            </w:pPr>
            <w:r>
              <w:rPr>
                <w:sz w:val="24"/>
              </w:rPr>
              <w:t>41</w:t>
            </w:r>
            <w:r>
              <w:rPr>
                <w:spacing w:val="2"/>
                <w:sz w:val="24"/>
              </w:rPr>
              <w:t> </w:t>
            </w:r>
            <w:r>
              <w:rPr>
                <w:spacing w:val="-2"/>
                <w:sz w:val="24"/>
              </w:rPr>
              <w:t>746,2</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556" w:hRule="atLeast"/>
        </w:trPr>
        <w:tc>
          <w:tcPr>
            <w:tcW w:w="3557" w:type="dxa"/>
            <w:vMerge w:val="restart"/>
          </w:tcPr>
          <w:p>
            <w:pPr>
              <w:pStyle w:val="TableParagraph"/>
              <w:rPr>
                <w:sz w:val="24"/>
              </w:rPr>
            </w:pPr>
          </w:p>
        </w:tc>
        <w:tc>
          <w:tcPr>
            <w:tcW w:w="2861" w:type="dxa"/>
          </w:tcPr>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line="274" w:lineRule="exact"/>
              <w:ind w:left="1021" w:hanging="207"/>
              <w:rPr>
                <w:sz w:val="24"/>
              </w:rPr>
            </w:pPr>
            <w:r>
              <w:rPr>
                <w:spacing w:val="-2"/>
                <w:sz w:val="24"/>
              </w:rPr>
              <w:t>государственными учреждениями</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line="237" w:lineRule="auto"/>
              <w:ind w:left="128" w:right="114"/>
              <w:jc w:val="center"/>
              <w:rPr>
                <w:sz w:val="24"/>
              </w:rPr>
            </w:pPr>
            <w:r>
              <w:rPr>
                <w:sz w:val="24"/>
              </w:rPr>
              <w:t>04Д0908300</w:t>
            </w:r>
            <w:r>
              <w:rPr>
                <w:spacing w:val="-15"/>
                <w:sz w:val="24"/>
              </w:rPr>
              <w:t> </w:t>
            </w:r>
            <w:r>
              <w:rPr>
                <w:sz w:val="24"/>
              </w:rPr>
              <w:t>Проведение капитального ремонта</w:t>
            </w:r>
          </w:p>
          <w:p>
            <w:pPr>
              <w:pStyle w:val="TableParagraph"/>
              <w:spacing w:line="274" w:lineRule="exact"/>
              <w:ind w:left="810" w:right="789"/>
              <w:jc w:val="center"/>
              <w:rPr>
                <w:sz w:val="24"/>
              </w:rPr>
            </w:pPr>
            <w:r>
              <w:rPr>
                <w:spacing w:val="-2"/>
                <w:sz w:val="24"/>
              </w:rPr>
              <w:t>государственными учреждениями</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243</w:t>
            </w:r>
          </w:p>
        </w:tc>
        <w:tc>
          <w:tcPr>
            <w:tcW w:w="1988" w:type="dxa"/>
          </w:tcPr>
          <w:p>
            <w:pPr>
              <w:pStyle w:val="TableParagraph"/>
              <w:spacing w:line="272" w:lineRule="exact"/>
              <w:ind w:left="165" w:right="164"/>
              <w:jc w:val="center"/>
              <w:rPr>
                <w:sz w:val="24"/>
              </w:rPr>
            </w:pPr>
            <w:r>
              <w:rPr>
                <w:sz w:val="24"/>
              </w:rPr>
              <w:t>3</w:t>
            </w:r>
            <w:r>
              <w:rPr>
                <w:spacing w:val="2"/>
                <w:sz w:val="24"/>
              </w:rPr>
              <w:t> </w:t>
            </w:r>
            <w:r>
              <w:rPr>
                <w:sz w:val="24"/>
              </w:rPr>
              <w:t>719</w:t>
            </w:r>
            <w:r>
              <w:rPr>
                <w:spacing w:val="2"/>
                <w:sz w:val="24"/>
              </w:rPr>
              <w:t> </w:t>
            </w:r>
            <w:r>
              <w:rPr>
                <w:spacing w:val="-2"/>
                <w:sz w:val="24"/>
              </w:rPr>
              <w:t>430,9</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8" w:right="114"/>
              <w:jc w:val="center"/>
              <w:rPr>
                <w:sz w:val="24"/>
              </w:rPr>
            </w:pPr>
            <w:r>
              <w:rPr>
                <w:sz w:val="24"/>
              </w:rPr>
              <w:t>04Д0908300</w:t>
            </w:r>
            <w:r>
              <w:rPr>
                <w:spacing w:val="-15"/>
                <w:sz w:val="24"/>
              </w:rPr>
              <w:t> </w:t>
            </w:r>
            <w:r>
              <w:rPr>
                <w:sz w:val="24"/>
              </w:rPr>
              <w:t>Проведение капитального ремонта </w:t>
            </w:r>
            <w:r>
              <w:rPr>
                <w:spacing w:val="-2"/>
                <w:sz w:val="24"/>
              </w:rPr>
              <w:t>государственными</w:t>
            </w:r>
          </w:p>
          <w:p>
            <w:pPr>
              <w:pStyle w:val="TableParagraph"/>
              <w:spacing w:line="259" w:lineRule="exact"/>
              <w:ind w:left="125" w:right="116"/>
              <w:jc w:val="center"/>
              <w:rPr>
                <w:sz w:val="24"/>
              </w:rPr>
            </w:pPr>
            <w:r>
              <w:rPr>
                <w:spacing w:val="-2"/>
                <w:sz w:val="24"/>
              </w:rPr>
              <w:t>учреждениями</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612</w:t>
            </w:r>
          </w:p>
        </w:tc>
        <w:tc>
          <w:tcPr>
            <w:tcW w:w="1988" w:type="dxa"/>
          </w:tcPr>
          <w:p>
            <w:pPr>
              <w:pStyle w:val="TableParagraph"/>
              <w:spacing w:line="272" w:lineRule="exact"/>
              <w:ind w:left="165" w:right="164"/>
              <w:jc w:val="center"/>
              <w:rPr>
                <w:sz w:val="24"/>
              </w:rPr>
            </w:pPr>
            <w:r>
              <w:rPr>
                <w:sz w:val="24"/>
              </w:rPr>
              <w:t>1</w:t>
            </w:r>
            <w:r>
              <w:rPr>
                <w:spacing w:val="2"/>
                <w:sz w:val="24"/>
              </w:rPr>
              <w:t> </w:t>
            </w:r>
            <w:r>
              <w:rPr>
                <w:sz w:val="24"/>
              </w:rPr>
              <w:t>729</w:t>
            </w:r>
            <w:r>
              <w:rPr>
                <w:spacing w:val="2"/>
                <w:sz w:val="24"/>
              </w:rPr>
              <w:t> </w:t>
            </w:r>
            <w:r>
              <w:rPr>
                <w:spacing w:val="-2"/>
                <w:sz w:val="24"/>
              </w:rPr>
              <w:t>079,7</w:t>
            </w:r>
          </w:p>
        </w:tc>
      </w:tr>
      <w:tr>
        <w:trPr>
          <w:trHeight w:val="273" w:hRule="atLeast"/>
        </w:trPr>
        <w:tc>
          <w:tcPr>
            <w:tcW w:w="3557" w:type="dxa"/>
            <w:vMerge w:val="restart"/>
          </w:tcPr>
          <w:p>
            <w:pPr>
              <w:pStyle w:val="TableParagraph"/>
              <w:ind w:left="110" w:right="94"/>
              <w:rPr>
                <w:sz w:val="24"/>
              </w:rPr>
            </w:pPr>
            <w:r>
              <w:rPr>
                <w:sz w:val="24"/>
              </w:rPr>
              <w:t>Проведение</w:t>
            </w:r>
            <w:r>
              <w:rPr>
                <w:spacing w:val="79"/>
                <w:sz w:val="24"/>
              </w:rPr>
              <w:t> </w:t>
            </w:r>
            <w:r>
              <w:rPr>
                <w:sz w:val="24"/>
              </w:rPr>
              <w:t>текущего</w:t>
            </w:r>
            <w:r>
              <w:rPr>
                <w:spacing w:val="80"/>
                <w:sz w:val="24"/>
              </w:rPr>
              <w:t> </w:t>
            </w:r>
            <w:r>
              <w:rPr>
                <w:sz w:val="24"/>
              </w:rPr>
              <w:t>ремонта </w:t>
            </w:r>
            <w:r>
              <w:rPr>
                <w:spacing w:val="-2"/>
                <w:sz w:val="24"/>
              </w:rPr>
              <w:t>государственными учреждениями</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04Д0908400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1</w:t>
            </w:r>
            <w:r>
              <w:rPr>
                <w:spacing w:val="2"/>
                <w:sz w:val="24"/>
              </w:rPr>
              <w:t> </w:t>
            </w:r>
            <w:r>
              <w:rPr>
                <w:sz w:val="24"/>
              </w:rPr>
              <w:t>009</w:t>
            </w:r>
            <w:r>
              <w:rPr>
                <w:spacing w:val="2"/>
                <w:sz w:val="24"/>
              </w:rPr>
              <w:t> </w:t>
            </w:r>
            <w:r>
              <w:rPr>
                <w:spacing w:val="-2"/>
                <w:sz w:val="24"/>
              </w:rPr>
              <w:t>185,1</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128" w:right="113"/>
              <w:jc w:val="center"/>
              <w:rPr>
                <w:sz w:val="24"/>
              </w:rPr>
            </w:pPr>
            <w:r>
              <w:rPr>
                <w:sz w:val="24"/>
              </w:rPr>
              <w:t>04Д0908400</w:t>
            </w:r>
            <w:r>
              <w:rPr>
                <w:spacing w:val="-15"/>
                <w:sz w:val="24"/>
              </w:rPr>
              <w:t> </w:t>
            </w:r>
            <w:r>
              <w:rPr>
                <w:sz w:val="24"/>
              </w:rPr>
              <w:t>Проведение текущего ремонта </w:t>
            </w:r>
            <w:r>
              <w:rPr>
                <w:spacing w:val="-2"/>
                <w:sz w:val="24"/>
              </w:rPr>
              <w:t>государственными</w:t>
            </w:r>
          </w:p>
          <w:p>
            <w:pPr>
              <w:pStyle w:val="TableParagraph"/>
              <w:spacing w:line="257" w:lineRule="exact"/>
              <w:ind w:left="125" w:right="116"/>
              <w:jc w:val="center"/>
              <w:rPr>
                <w:sz w:val="24"/>
              </w:rPr>
            </w:pPr>
            <w:r>
              <w:rPr>
                <w:spacing w:val="-2"/>
                <w:sz w:val="24"/>
              </w:rPr>
              <w:t>учреждениями</w:t>
            </w:r>
          </w:p>
        </w:tc>
        <w:tc>
          <w:tcPr>
            <w:tcW w:w="1258" w:type="dxa"/>
          </w:tcPr>
          <w:p>
            <w:pPr>
              <w:pStyle w:val="TableParagraph"/>
              <w:spacing w:line="273" w:lineRule="exact"/>
              <w:ind w:left="94" w:right="86"/>
              <w:jc w:val="center"/>
              <w:rPr>
                <w:sz w:val="24"/>
              </w:rPr>
            </w:pPr>
            <w:r>
              <w:rPr>
                <w:spacing w:val="-4"/>
                <w:sz w:val="24"/>
              </w:rPr>
              <w:t>0401</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244</w:t>
            </w:r>
          </w:p>
        </w:tc>
        <w:tc>
          <w:tcPr>
            <w:tcW w:w="1988" w:type="dxa"/>
          </w:tcPr>
          <w:p>
            <w:pPr>
              <w:pStyle w:val="TableParagraph"/>
              <w:spacing w:line="273" w:lineRule="exact"/>
              <w:ind w:left="165" w:right="166"/>
              <w:jc w:val="center"/>
              <w:rPr>
                <w:sz w:val="24"/>
              </w:rPr>
            </w:pPr>
            <w:r>
              <w:rPr>
                <w:sz w:val="24"/>
              </w:rPr>
              <w:t>127</w:t>
            </w:r>
            <w:r>
              <w:rPr>
                <w:spacing w:val="2"/>
                <w:sz w:val="24"/>
              </w:rPr>
              <w:t> </w:t>
            </w:r>
            <w:r>
              <w:rPr>
                <w:spacing w:val="-2"/>
                <w:sz w:val="24"/>
              </w:rPr>
              <w:t>100,4</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128" w:right="113"/>
              <w:jc w:val="center"/>
              <w:rPr>
                <w:sz w:val="24"/>
              </w:rPr>
            </w:pPr>
            <w:r>
              <w:rPr>
                <w:sz w:val="24"/>
              </w:rPr>
              <w:t>04Д0908400</w:t>
            </w:r>
            <w:r>
              <w:rPr>
                <w:spacing w:val="-15"/>
                <w:sz w:val="24"/>
              </w:rPr>
              <w:t> </w:t>
            </w:r>
            <w:r>
              <w:rPr>
                <w:sz w:val="24"/>
              </w:rPr>
              <w:t>Проведение текущего ремонта </w:t>
            </w:r>
            <w:r>
              <w:rPr>
                <w:spacing w:val="-2"/>
                <w:sz w:val="24"/>
              </w:rPr>
              <w:t>государственными</w:t>
            </w:r>
          </w:p>
          <w:p>
            <w:pPr>
              <w:pStyle w:val="TableParagraph"/>
              <w:spacing w:line="257" w:lineRule="exact"/>
              <w:ind w:left="125" w:right="116"/>
              <w:jc w:val="center"/>
              <w:rPr>
                <w:sz w:val="24"/>
              </w:rPr>
            </w:pPr>
            <w:r>
              <w:rPr>
                <w:spacing w:val="-2"/>
                <w:sz w:val="24"/>
              </w:rPr>
              <w:t>учреждениями</w:t>
            </w:r>
          </w:p>
        </w:tc>
        <w:tc>
          <w:tcPr>
            <w:tcW w:w="1258" w:type="dxa"/>
          </w:tcPr>
          <w:p>
            <w:pPr>
              <w:pStyle w:val="TableParagraph"/>
              <w:spacing w:line="273" w:lineRule="exact"/>
              <w:ind w:left="94" w:right="86"/>
              <w:jc w:val="center"/>
              <w:rPr>
                <w:sz w:val="24"/>
              </w:rPr>
            </w:pPr>
            <w:r>
              <w:rPr>
                <w:spacing w:val="-4"/>
                <w:sz w:val="24"/>
              </w:rPr>
              <w:t>0401</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6"/>
              <w:jc w:val="center"/>
              <w:rPr>
                <w:sz w:val="24"/>
              </w:rPr>
            </w:pPr>
            <w:r>
              <w:rPr>
                <w:spacing w:val="-2"/>
                <w:sz w:val="24"/>
              </w:rPr>
              <w:t>615,3</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128" w:right="113"/>
              <w:jc w:val="center"/>
              <w:rPr>
                <w:sz w:val="24"/>
              </w:rPr>
            </w:pPr>
            <w:r>
              <w:rPr>
                <w:sz w:val="24"/>
              </w:rPr>
              <w:t>04Д0908400</w:t>
            </w:r>
            <w:r>
              <w:rPr>
                <w:spacing w:val="-15"/>
                <w:sz w:val="24"/>
              </w:rPr>
              <w:t> </w:t>
            </w:r>
            <w:r>
              <w:rPr>
                <w:sz w:val="24"/>
              </w:rPr>
              <w:t>Проведение текущего ремонта </w:t>
            </w:r>
            <w:r>
              <w:rPr>
                <w:spacing w:val="-2"/>
                <w:sz w:val="24"/>
              </w:rPr>
              <w:t>государственными</w:t>
            </w:r>
          </w:p>
          <w:p>
            <w:pPr>
              <w:pStyle w:val="TableParagraph"/>
              <w:spacing w:line="257" w:lineRule="exact"/>
              <w:ind w:left="125" w:right="116"/>
              <w:jc w:val="center"/>
              <w:rPr>
                <w:sz w:val="24"/>
              </w:rPr>
            </w:pPr>
            <w:r>
              <w:rPr>
                <w:spacing w:val="-2"/>
                <w:sz w:val="24"/>
              </w:rPr>
              <w:t>учреждениями</w:t>
            </w:r>
          </w:p>
        </w:tc>
        <w:tc>
          <w:tcPr>
            <w:tcW w:w="1258" w:type="dxa"/>
          </w:tcPr>
          <w:p>
            <w:pPr>
              <w:pStyle w:val="TableParagraph"/>
              <w:spacing w:line="273" w:lineRule="exact"/>
              <w:ind w:left="94" w:right="86"/>
              <w:jc w:val="center"/>
              <w:rPr>
                <w:sz w:val="24"/>
              </w:rPr>
            </w:pPr>
            <w:r>
              <w:rPr>
                <w:spacing w:val="-4"/>
                <w:sz w:val="24"/>
              </w:rPr>
              <w:t>0705</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612</w:t>
            </w:r>
          </w:p>
        </w:tc>
        <w:tc>
          <w:tcPr>
            <w:tcW w:w="1988" w:type="dxa"/>
          </w:tcPr>
          <w:p>
            <w:pPr>
              <w:pStyle w:val="TableParagraph"/>
              <w:spacing w:line="273" w:lineRule="exact"/>
              <w:ind w:left="165" w:right="166"/>
              <w:jc w:val="center"/>
              <w:rPr>
                <w:sz w:val="24"/>
              </w:rPr>
            </w:pPr>
            <w:r>
              <w:rPr>
                <w:spacing w:val="-2"/>
                <w:sz w:val="24"/>
              </w:rPr>
              <w:t>298,1</w:t>
            </w:r>
          </w:p>
        </w:tc>
      </w:tr>
      <w:tr>
        <w:trPr>
          <w:trHeight w:val="1108"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before="3"/>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before="1"/>
              <w:ind w:left="128" w:right="114"/>
              <w:jc w:val="center"/>
              <w:rPr>
                <w:sz w:val="24"/>
              </w:rPr>
            </w:pPr>
            <w:r>
              <w:rPr>
                <w:sz w:val="24"/>
              </w:rPr>
              <w:t>04Д0908400</w:t>
            </w:r>
            <w:r>
              <w:rPr>
                <w:spacing w:val="-15"/>
                <w:sz w:val="24"/>
              </w:rPr>
              <w:t> </w:t>
            </w:r>
            <w:r>
              <w:rPr>
                <w:sz w:val="24"/>
              </w:rPr>
              <w:t>Проведение текущего ремонта </w:t>
            </w:r>
            <w:r>
              <w:rPr>
                <w:spacing w:val="-2"/>
                <w:sz w:val="24"/>
              </w:rPr>
              <w:t>государственными</w:t>
            </w:r>
          </w:p>
          <w:p>
            <w:pPr>
              <w:pStyle w:val="TableParagraph"/>
              <w:spacing w:line="259" w:lineRule="exact"/>
              <w:ind w:left="125" w:right="116"/>
              <w:jc w:val="center"/>
              <w:rPr>
                <w:sz w:val="24"/>
              </w:rPr>
            </w:pPr>
            <w:r>
              <w:rPr>
                <w:spacing w:val="-2"/>
                <w:sz w:val="24"/>
              </w:rPr>
              <w:t>учреждениями</w:t>
            </w:r>
          </w:p>
        </w:tc>
        <w:tc>
          <w:tcPr>
            <w:tcW w:w="1258" w:type="dxa"/>
          </w:tcPr>
          <w:p>
            <w:pPr>
              <w:pStyle w:val="TableParagraph"/>
              <w:spacing w:before="1"/>
              <w:ind w:left="94" w:right="86"/>
              <w:jc w:val="center"/>
              <w:rPr>
                <w:sz w:val="24"/>
              </w:rPr>
            </w:pPr>
            <w:r>
              <w:rPr>
                <w:spacing w:val="-4"/>
                <w:sz w:val="24"/>
              </w:rPr>
              <w:t>1002</w:t>
            </w:r>
          </w:p>
        </w:tc>
        <w:tc>
          <w:tcPr>
            <w:tcW w:w="788" w:type="dxa"/>
          </w:tcPr>
          <w:p>
            <w:pPr>
              <w:pStyle w:val="TableParagraph"/>
              <w:spacing w:before="1"/>
              <w:ind w:left="96" w:right="84"/>
              <w:jc w:val="center"/>
              <w:rPr>
                <w:sz w:val="24"/>
              </w:rPr>
            </w:pPr>
            <w:r>
              <w:rPr>
                <w:spacing w:val="-5"/>
                <w:sz w:val="24"/>
              </w:rPr>
              <w:t>148</w:t>
            </w:r>
          </w:p>
        </w:tc>
        <w:tc>
          <w:tcPr>
            <w:tcW w:w="1148" w:type="dxa"/>
          </w:tcPr>
          <w:p>
            <w:pPr>
              <w:pStyle w:val="TableParagraph"/>
              <w:spacing w:before="1"/>
              <w:ind w:left="90" w:right="93"/>
              <w:jc w:val="center"/>
              <w:rPr>
                <w:sz w:val="24"/>
              </w:rPr>
            </w:pPr>
            <w:r>
              <w:rPr>
                <w:spacing w:val="-5"/>
                <w:sz w:val="24"/>
              </w:rPr>
              <w:t>244</w:t>
            </w:r>
          </w:p>
        </w:tc>
        <w:tc>
          <w:tcPr>
            <w:tcW w:w="1988" w:type="dxa"/>
          </w:tcPr>
          <w:p>
            <w:pPr>
              <w:pStyle w:val="TableParagraph"/>
              <w:spacing w:before="1"/>
              <w:ind w:left="165" w:right="166"/>
              <w:jc w:val="center"/>
              <w:rPr>
                <w:sz w:val="24"/>
              </w:rPr>
            </w:pPr>
            <w:r>
              <w:rPr>
                <w:sz w:val="24"/>
              </w:rPr>
              <w:t>452</w:t>
            </w:r>
            <w:r>
              <w:rPr>
                <w:spacing w:val="2"/>
                <w:sz w:val="24"/>
              </w:rPr>
              <w:t> </w:t>
            </w:r>
            <w:r>
              <w:rPr>
                <w:spacing w:val="-2"/>
                <w:sz w:val="24"/>
              </w:rPr>
              <w:t>774,4</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8" w:right="114"/>
              <w:jc w:val="center"/>
              <w:rPr>
                <w:sz w:val="24"/>
              </w:rPr>
            </w:pPr>
            <w:r>
              <w:rPr>
                <w:sz w:val="24"/>
              </w:rPr>
              <w:t>04Д0908400</w:t>
            </w:r>
            <w:r>
              <w:rPr>
                <w:spacing w:val="-15"/>
                <w:sz w:val="24"/>
              </w:rPr>
              <w:t> </w:t>
            </w:r>
            <w:r>
              <w:rPr>
                <w:sz w:val="24"/>
              </w:rPr>
              <w:t>Проведение текущего ремонта </w:t>
            </w:r>
            <w:r>
              <w:rPr>
                <w:spacing w:val="-2"/>
                <w:sz w:val="24"/>
              </w:rPr>
              <w:t>государственными</w:t>
            </w:r>
          </w:p>
          <w:p>
            <w:pPr>
              <w:pStyle w:val="TableParagraph"/>
              <w:spacing w:line="259" w:lineRule="exact"/>
              <w:ind w:left="125" w:right="116"/>
              <w:jc w:val="center"/>
              <w:rPr>
                <w:sz w:val="24"/>
              </w:rPr>
            </w:pPr>
            <w:r>
              <w:rPr>
                <w:spacing w:val="-2"/>
                <w:sz w:val="24"/>
              </w:rPr>
              <w:t>учреждениями</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6" w:right="84"/>
              <w:jc w:val="center"/>
              <w:rPr>
                <w:sz w:val="24"/>
              </w:rPr>
            </w:pPr>
            <w:r>
              <w:rPr>
                <w:spacing w:val="-5"/>
                <w:sz w:val="24"/>
              </w:rPr>
              <w:t>148</w:t>
            </w:r>
          </w:p>
        </w:tc>
        <w:tc>
          <w:tcPr>
            <w:tcW w:w="1148" w:type="dxa"/>
          </w:tcPr>
          <w:p>
            <w:pPr>
              <w:pStyle w:val="TableParagraph"/>
              <w:spacing w:line="272" w:lineRule="exact"/>
              <w:ind w:left="90" w:right="93"/>
              <w:jc w:val="center"/>
              <w:rPr>
                <w:sz w:val="24"/>
              </w:rPr>
            </w:pPr>
            <w:r>
              <w:rPr>
                <w:spacing w:val="-5"/>
                <w:sz w:val="24"/>
              </w:rPr>
              <w:t>612</w:t>
            </w:r>
          </w:p>
        </w:tc>
        <w:tc>
          <w:tcPr>
            <w:tcW w:w="1988" w:type="dxa"/>
          </w:tcPr>
          <w:p>
            <w:pPr>
              <w:pStyle w:val="TableParagraph"/>
              <w:spacing w:line="272" w:lineRule="exact"/>
              <w:ind w:left="165" w:right="166"/>
              <w:jc w:val="center"/>
              <w:rPr>
                <w:sz w:val="24"/>
              </w:rPr>
            </w:pPr>
            <w:r>
              <w:rPr>
                <w:sz w:val="24"/>
              </w:rPr>
              <w:t>428</w:t>
            </w:r>
            <w:r>
              <w:rPr>
                <w:spacing w:val="2"/>
                <w:sz w:val="24"/>
              </w:rPr>
              <w:t> </w:t>
            </w:r>
            <w:r>
              <w:rPr>
                <w:spacing w:val="-2"/>
                <w:sz w:val="24"/>
              </w:rPr>
              <w:t>397,0</w:t>
            </w:r>
          </w:p>
        </w:tc>
      </w:tr>
      <w:tr>
        <w:trPr>
          <w:trHeight w:val="273" w:hRule="atLeast"/>
        </w:trPr>
        <w:tc>
          <w:tcPr>
            <w:tcW w:w="3557" w:type="dxa"/>
            <w:vMerge w:val="restart"/>
          </w:tcPr>
          <w:p>
            <w:pPr>
              <w:pStyle w:val="TableParagraph"/>
              <w:spacing w:line="237" w:lineRule="auto"/>
              <w:ind w:left="110" w:right="444"/>
              <w:rPr>
                <w:sz w:val="24"/>
              </w:rPr>
            </w:pPr>
            <w:r>
              <w:rPr>
                <w:spacing w:val="-2"/>
                <w:sz w:val="24"/>
              </w:rPr>
              <w:t>Энергосберегающие мероприятия</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04Д0909000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4</w:t>
            </w:r>
            <w:r>
              <w:rPr>
                <w:spacing w:val="2"/>
                <w:sz w:val="24"/>
              </w:rPr>
              <w:t> </w:t>
            </w:r>
            <w:r>
              <w:rPr>
                <w:spacing w:val="-2"/>
                <w:sz w:val="24"/>
              </w:rPr>
              <w:t>400,9</w:t>
            </w:r>
          </w:p>
        </w:tc>
      </w:tr>
      <w:tr>
        <w:trPr>
          <w:trHeight w:val="1103" w:hRule="atLeast"/>
        </w:trPr>
        <w:tc>
          <w:tcPr>
            <w:tcW w:w="3557" w:type="dxa"/>
            <w:vMerge/>
            <w:tcBorders>
              <w:top w:val="nil"/>
            </w:tcBorders>
          </w:tcPr>
          <w:p>
            <w:pPr>
              <w:rPr>
                <w:sz w:val="2"/>
                <w:szCs w:val="2"/>
              </w:rPr>
            </w:pPr>
          </w:p>
        </w:tc>
        <w:tc>
          <w:tcPr>
            <w:tcW w:w="2861" w:type="dxa"/>
            <w:tcBorders>
              <w:bottom w:val="nil"/>
            </w:tcBorders>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Borders>
              <w:bottom w:val="nil"/>
            </w:tcBorders>
          </w:tcPr>
          <w:p>
            <w:pPr>
              <w:pStyle w:val="TableParagraph"/>
              <w:spacing w:line="273" w:lineRule="exact"/>
              <w:ind w:left="128" w:right="115"/>
              <w:jc w:val="center"/>
              <w:rPr>
                <w:sz w:val="24"/>
              </w:rPr>
            </w:pPr>
            <w:r>
              <w:rPr>
                <w:spacing w:val="-2"/>
                <w:sz w:val="24"/>
              </w:rPr>
              <w:t>04Д0909000</w:t>
            </w:r>
          </w:p>
          <w:p>
            <w:pPr>
              <w:pStyle w:val="TableParagraph"/>
              <w:spacing w:line="237" w:lineRule="auto" w:before="4"/>
              <w:ind w:left="127" w:right="116"/>
              <w:jc w:val="center"/>
              <w:rPr>
                <w:sz w:val="24"/>
              </w:rPr>
            </w:pPr>
            <w:r>
              <w:rPr>
                <w:spacing w:val="-2"/>
                <w:sz w:val="24"/>
              </w:rPr>
              <w:t>Энергосберегающие мероприятия</w:t>
            </w:r>
          </w:p>
        </w:tc>
        <w:tc>
          <w:tcPr>
            <w:tcW w:w="1258" w:type="dxa"/>
            <w:tcBorders>
              <w:bottom w:val="nil"/>
            </w:tcBorders>
          </w:tcPr>
          <w:p>
            <w:pPr>
              <w:pStyle w:val="TableParagraph"/>
              <w:spacing w:line="272" w:lineRule="exact"/>
              <w:ind w:left="94" w:right="86"/>
              <w:jc w:val="center"/>
              <w:rPr>
                <w:sz w:val="24"/>
              </w:rPr>
            </w:pPr>
            <w:r>
              <w:rPr>
                <w:spacing w:val="-4"/>
                <w:sz w:val="24"/>
              </w:rPr>
              <w:t>1002</w:t>
            </w:r>
          </w:p>
        </w:tc>
        <w:tc>
          <w:tcPr>
            <w:tcW w:w="788" w:type="dxa"/>
            <w:tcBorders>
              <w:bottom w:val="nil"/>
            </w:tcBorders>
          </w:tcPr>
          <w:p>
            <w:pPr>
              <w:pStyle w:val="TableParagraph"/>
              <w:spacing w:line="272" w:lineRule="exact"/>
              <w:ind w:left="95" w:right="84"/>
              <w:jc w:val="center"/>
              <w:rPr>
                <w:sz w:val="24"/>
              </w:rPr>
            </w:pPr>
            <w:r>
              <w:rPr>
                <w:spacing w:val="-5"/>
                <w:sz w:val="24"/>
              </w:rPr>
              <w:t>148</w:t>
            </w:r>
          </w:p>
        </w:tc>
        <w:tc>
          <w:tcPr>
            <w:tcW w:w="1148" w:type="dxa"/>
            <w:tcBorders>
              <w:bottom w:val="nil"/>
            </w:tcBorders>
          </w:tcPr>
          <w:p>
            <w:pPr>
              <w:pStyle w:val="TableParagraph"/>
              <w:spacing w:line="272" w:lineRule="exact"/>
              <w:ind w:left="91" w:right="93"/>
              <w:jc w:val="center"/>
              <w:rPr>
                <w:sz w:val="24"/>
              </w:rPr>
            </w:pPr>
            <w:r>
              <w:rPr>
                <w:spacing w:val="-5"/>
                <w:sz w:val="24"/>
              </w:rPr>
              <w:t>243</w:t>
            </w:r>
          </w:p>
        </w:tc>
        <w:tc>
          <w:tcPr>
            <w:tcW w:w="1988" w:type="dxa"/>
            <w:tcBorders>
              <w:bottom w:val="nil"/>
            </w:tcBorders>
          </w:tcPr>
          <w:p>
            <w:pPr>
              <w:pStyle w:val="TableParagraph"/>
              <w:spacing w:line="272" w:lineRule="exact"/>
              <w:ind w:left="165" w:right="166"/>
              <w:jc w:val="center"/>
              <w:rPr>
                <w:sz w:val="24"/>
              </w:rPr>
            </w:pPr>
            <w:r>
              <w:rPr>
                <w:sz w:val="24"/>
              </w:rPr>
              <w:t>4</w:t>
            </w:r>
            <w:r>
              <w:rPr>
                <w:spacing w:val="2"/>
                <w:sz w:val="24"/>
              </w:rPr>
              <w:t> </w:t>
            </w:r>
            <w:r>
              <w:rPr>
                <w:spacing w:val="-2"/>
                <w:sz w:val="24"/>
              </w:rPr>
              <w:t>400,9</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78" w:hRule="atLeast"/>
        </w:trPr>
        <w:tc>
          <w:tcPr>
            <w:tcW w:w="3557" w:type="dxa"/>
            <w:vMerge w:val="restart"/>
          </w:tcPr>
          <w:p>
            <w:pPr>
              <w:pStyle w:val="TableParagraph"/>
              <w:spacing w:before="1"/>
              <w:ind w:left="110"/>
              <w:rPr>
                <w:sz w:val="24"/>
              </w:rPr>
            </w:pPr>
            <w:r>
              <w:rPr>
                <w:sz w:val="24"/>
              </w:rPr>
              <w:t>Стипендии</w:t>
            </w:r>
            <w:r>
              <w:rPr>
                <w:spacing w:val="4"/>
                <w:sz w:val="24"/>
              </w:rPr>
              <w:t> </w:t>
            </w:r>
            <w:r>
              <w:rPr>
                <w:spacing w:val="-2"/>
                <w:sz w:val="24"/>
              </w:rPr>
              <w:t>обучающимся</w:t>
            </w:r>
          </w:p>
        </w:tc>
        <w:tc>
          <w:tcPr>
            <w:tcW w:w="2861" w:type="dxa"/>
          </w:tcPr>
          <w:p>
            <w:pPr>
              <w:pStyle w:val="TableParagraph"/>
              <w:spacing w:line="257" w:lineRule="exact" w:before="1"/>
              <w:ind w:left="105"/>
              <w:rPr>
                <w:sz w:val="24"/>
              </w:rPr>
            </w:pPr>
            <w:r>
              <w:rPr>
                <w:spacing w:val="-4"/>
                <w:sz w:val="24"/>
              </w:rPr>
              <w:t>Всего</w:t>
            </w:r>
          </w:p>
        </w:tc>
        <w:tc>
          <w:tcPr>
            <w:tcW w:w="3552" w:type="dxa"/>
          </w:tcPr>
          <w:p>
            <w:pPr>
              <w:pStyle w:val="TableParagraph"/>
              <w:spacing w:line="257" w:lineRule="exact" w:before="1"/>
              <w:ind w:left="128" w:right="115"/>
              <w:jc w:val="center"/>
              <w:rPr>
                <w:sz w:val="24"/>
              </w:rPr>
            </w:pPr>
            <w:r>
              <w:rPr>
                <w:spacing w:val="-2"/>
                <w:sz w:val="24"/>
              </w:rPr>
              <w:t>04Д0909400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7" w:lineRule="exact" w:before="1"/>
              <w:ind w:left="165" w:right="166"/>
              <w:jc w:val="center"/>
              <w:rPr>
                <w:sz w:val="24"/>
              </w:rPr>
            </w:pPr>
            <w:r>
              <w:rPr>
                <w:sz w:val="24"/>
              </w:rPr>
              <w:t>4</w:t>
            </w:r>
            <w:r>
              <w:rPr>
                <w:spacing w:val="2"/>
                <w:sz w:val="24"/>
              </w:rPr>
              <w:t> </w:t>
            </w:r>
            <w:r>
              <w:rPr>
                <w:spacing w:val="-2"/>
                <w:sz w:val="24"/>
              </w:rPr>
              <w:t>302,3</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spacing w:line="242" w:lineRule="auto"/>
              <w:ind w:left="1050" w:hanging="495"/>
              <w:rPr>
                <w:sz w:val="24"/>
              </w:rPr>
            </w:pPr>
            <w:r>
              <w:rPr>
                <w:sz w:val="24"/>
              </w:rPr>
              <w:t>04Д0909400</w:t>
            </w:r>
            <w:r>
              <w:rPr>
                <w:spacing w:val="-15"/>
                <w:sz w:val="24"/>
              </w:rPr>
              <w:t> </w:t>
            </w:r>
            <w:r>
              <w:rPr>
                <w:sz w:val="24"/>
              </w:rPr>
              <w:t>Стипендии </w:t>
            </w:r>
            <w:r>
              <w:rPr>
                <w:spacing w:val="-2"/>
                <w:sz w:val="24"/>
              </w:rPr>
              <w:t>обучающимся</w:t>
            </w:r>
          </w:p>
        </w:tc>
        <w:tc>
          <w:tcPr>
            <w:tcW w:w="1258" w:type="dxa"/>
          </w:tcPr>
          <w:p>
            <w:pPr>
              <w:pStyle w:val="TableParagraph"/>
              <w:spacing w:line="273" w:lineRule="exact"/>
              <w:ind w:left="94" w:right="86"/>
              <w:jc w:val="center"/>
              <w:rPr>
                <w:sz w:val="24"/>
              </w:rPr>
            </w:pPr>
            <w:r>
              <w:rPr>
                <w:spacing w:val="-4"/>
                <w:sz w:val="24"/>
              </w:rPr>
              <w:t>1002</w:t>
            </w:r>
          </w:p>
        </w:tc>
        <w:tc>
          <w:tcPr>
            <w:tcW w:w="788" w:type="dxa"/>
          </w:tcPr>
          <w:p>
            <w:pPr>
              <w:pStyle w:val="TableParagraph"/>
              <w:spacing w:line="273" w:lineRule="exact"/>
              <w:ind w:left="95" w:right="84"/>
              <w:jc w:val="center"/>
              <w:rPr>
                <w:sz w:val="24"/>
              </w:rPr>
            </w:pPr>
            <w:r>
              <w:rPr>
                <w:spacing w:val="-5"/>
                <w:sz w:val="24"/>
              </w:rPr>
              <w:t>148</w:t>
            </w:r>
          </w:p>
        </w:tc>
        <w:tc>
          <w:tcPr>
            <w:tcW w:w="1148" w:type="dxa"/>
          </w:tcPr>
          <w:p>
            <w:pPr>
              <w:pStyle w:val="TableParagraph"/>
              <w:spacing w:line="273" w:lineRule="exact"/>
              <w:ind w:left="91" w:right="93"/>
              <w:jc w:val="center"/>
              <w:rPr>
                <w:sz w:val="24"/>
              </w:rPr>
            </w:pPr>
            <w:r>
              <w:rPr>
                <w:spacing w:val="-5"/>
                <w:sz w:val="24"/>
              </w:rPr>
              <w:t>340</w:t>
            </w:r>
          </w:p>
        </w:tc>
        <w:tc>
          <w:tcPr>
            <w:tcW w:w="1988" w:type="dxa"/>
          </w:tcPr>
          <w:p>
            <w:pPr>
              <w:pStyle w:val="TableParagraph"/>
              <w:spacing w:line="273" w:lineRule="exact"/>
              <w:ind w:left="165" w:right="166"/>
              <w:jc w:val="center"/>
              <w:rPr>
                <w:sz w:val="24"/>
              </w:rPr>
            </w:pPr>
            <w:r>
              <w:rPr>
                <w:sz w:val="24"/>
              </w:rPr>
              <w:t>4</w:t>
            </w:r>
            <w:r>
              <w:rPr>
                <w:spacing w:val="2"/>
                <w:sz w:val="24"/>
              </w:rPr>
              <w:t> </w:t>
            </w:r>
            <w:r>
              <w:rPr>
                <w:spacing w:val="-2"/>
                <w:sz w:val="24"/>
              </w:rPr>
              <w:t>302,3</w:t>
            </w:r>
          </w:p>
        </w:tc>
      </w:tr>
      <w:tr>
        <w:trPr>
          <w:trHeight w:val="551" w:hRule="atLeast"/>
        </w:trPr>
        <w:tc>
          <w:tcPr>
            <w:tcW w:w="3557" w:type="dxa"/>
          </w:tcPr>
          <w:p>
            <w:pPr>
              <w:pStyle w:val="TableParagraph"/>
              <w:tabs>
                <w:tab w:pos="1141" w:val="left" w:leader="none"/>
                <w:tab w:pos="2259" w:val="left" w:leader="none"/>
                <w:tab w:pos="2638" w:val="left" w:leader="none"/>
              </w:tabs>
              <w:spacing w:line="273" w:lineRule="exact"/>
              <w:ind w:left="110"/>
              <w:rPr>
                <w:sz w:val="24"/>
              </w:rPr>
            </w:pPr>
            <w:r>
              <w:rPr>
                <w:spacing w:val="-2"/>
                <w:sz w:val="24"/>
              </w:rPr>
              <w:t>Прочие</w:t>
            </w:r>
            <w:r>
              <w:rPr>
                <w:sz w:val="24"/>
              </w:rPr>
              <w:tab/>
            </w:r>
            <w:r>
              <w:rPr>
                <w:spacing w:val="-2"/>
                <w:sz w:val="24"/>
              </w:rPr>
              <w:t>расходы</w:t>
            </w:r>
            <w:r>
              <w:rPr>
                <w:sz w:val="24"/>
              </w:rPr>
              <w:tab/>
            </w:r>
            <w:r>
              <w:rPr>
                <w:spacing w:val="-10"/>
                <w:sz w:val="24"/>
              </w:rPr>
              <w:t>в</w:t>
            </w:r>
            <w:r>
              <w:rPr>
                <w:sz w:val="24"/>
              </w:rPr>
              <w:tab/>
            </w:r>
            <w:r>
              <w:rPr>
                <w:spacing w:val="-2"/>
                <w:sz w:val="24"/>
              </w:rPr>
              <w:t>области</w:t>
            </w:r>
          </w:p>
          <w:p>
            <w:pPr>
              <w:pStyle w:val="TableParagraph"/>
              <w:spacing w:line="257" w:lineRule="exact" w:before="2"/>
              <w:ind w:left="110"/>
              <w:rPr>
                <w:sz w:val="24"/>
              </w:rPr>
            </w:pPr>
            <w:r>
              <w:rPr>
                <w:sz w:val="24"/>
              </w:rPr>
              <w:t>социальной</w:t>
            </w:r>
            <w:r>
              <w:rPr>
                <w:spacing w:val="-1"/>
                <w:sz w:val="24"/>
              </w:rPr>
              <w:t> </w:t>
            </w:r>
            <w:r>
              <w:rPr>
                <w:spacing w:val="-2"/>
                <w:sz w:val="24"/>
              </w:rPr>
              <w:t>политики</w:t>
            </w:r>
          </w:p>
        </w:tc>
        <w:tc>
          <w:tcPr>
            <w:tcW w:w="2861" w:type="dxa"/>
          </w:tcPr>
          <w:p>
            <w:pPr>
              <w:pStyle w:val="TableParagraph"/>
              <w:spacing w:line="273"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2</w:t>
            </w:r>
            <w:r>
              <w:rPr>
                <w:spacing w:val="2"/>
                <w:sz w:val="24"/>
              </w:rPr>
              <w:t> </w:t>
            </w:r>
            <w:r>
              <w:rPr>
                <w:sz w:val="24"/>
              </w:rPr>
              <w:t>108</w:t>
            </w:r>
            <w:r>
              <w:rPr>
                <w:spacing w:val="2"/>
                <w:sz w:val="24"/>
              </w:rPr>
              <w:t> </w:t>
            </w:r>
            <w:r>
              <w:rPr>
                <w:spacing w:val="-2"/>
                <w:sz w:val="24"/>
              </w:rPr>
              <w:t>886,5</w:t>
            </w:r>
          </w:p>
        </w:tc>
      </w:tr>
      <w:tr>
        <w:trPr>
          <w:trHeight w:val="277" w:hRule="atLeast"/>
        </w:trPr>
        <w:tc>
          <w:tcPr>
            <w:tcW w:w="3557" w:type="dxa"/>
            <w:vMerge w:val="restart"/>
          </w:tcPr>
          <w:p>
            <w:pPr>
              <w:pStyle w:val="TableParagraph"/>
              <w:tabs>
                <w:tab w:pos="1996" w:val="left" w:leader="none"/>
                <w:tab w:pos="2077" w:val="left" w:leader="none"/>
                <w:tab w:pos="3214" w:val="left" w:leader="none"/>
              </w:tabs>
              <w:ind w:left="110" w:right="97"/>
              <w:jc w:val="both"/>
              <w:rPr>
                <w:sz w:val="24"/>
              </w:rPr>
            </w:pPr>
            <w:r>
              <w:rPr>
                <w:spacing w:val="-2"/>
                <w:sz w:val="24"/>
              </w:rPr>
              <w:t>Субсидии</w:t>
            </w:r>
            <w:r>
              <w:rPr>
                <w:sz w:val="24"/>
              </w:rPr>
              <w:tab/>
              <w:tab/>
            </w:r>
            <w:r>
              <w:rPr>
                <w:spacing w:val="-2"/>
                <w:sz w:val="24"/>
              </w:rPr>
              <w:t>поставщикам социальных</w:t>
            </w:r>
            <w:r>
              <w:rPr>
                <w:sz w:val="24"/>
              </w:rPr>
              <w:tab/>
            </w:r>
            <w:r>
              <w:rPr>
                <w:spacing w:val="-4"/>
                <w:sz w:val="24"/>
              </w:rPr>
              <w:t>услуг</w:t>
            </w:r>
            <w:r>
              <w:rPr>
                <w:sz w:val="24"/>
              </w:rPr>
              <w:tab/>
            </w:r>
            <w:r>
              <w:rPr>
                <w:spacing w:val="-6"/>
                <w:sz w:val="24"/>
              </w:rPr>
              <w:t>на </w:t>
            </w:r>
            <w:r>
              <w:rPr>
                <w:sz w:val="24"/>
              </w:rPr>
              <w:t>предоставление гражданам социальных услуг</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04Д1000200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323</w:t>
            </w:r>
            <w:r>
              <w:rPr>
                <w:spacing w:val="2"/>
                <w:sz w:val="24"/>
              </w:rPr>
              <w:t> </w:t>
            </w:r>
            <w:r>
              <w:rPr>
                <w:spacing w:val="-2"/>
                <w:sz w:val="24"/>
              </w:rPr>
              <w:t>941,8</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33" w:right="123" w:firstLine="6"/>
              <w:jc w:val="center"/>
              <w:rPr>
                <w:sz w:val="24"/>
              </w:rPr>
            </w:pPr>
            <w:r>
              <w:rPr>
                <w:sz w:val="24"/>
              </w:rPr>
              <w:t>04Д1000200 Субсидии поставщикам</w:t>
            </w:r>
            <w:r>
              <w:rPr>
                <w:spacing w:val="-15"/>
                <w:sz w:val="24"/>
              </w:rPr>
              <w:t> </w:t>
            </w:r>
            <w:r>
              <w:rPr>
                <w:sz w:val="24"/>
              </w:rPr>
              <w:t>социальных</w:t>
            </w:r>
            <w:r>
              <w:rPr>
                <w:spacing w:val="-15"/>
                <w:sz w:val="24"/>
              </w:rPr>
              <w:t> </w:t>
            </w:r>
            <w:r>
              <w:rPr>
                <w:sz w:val="24"/>
              </w:rPr>
              <w:t>услуг на предоставление гражданам</w:t>
            </w:r>
          </w:p>
          <w:p>
            <w:pPr>
              <w:pStyle w:val="TableParagraph"/>
              <w:spacing w:line="259" w:lineRule="exact"/>
              <w:ind w:left="128" w:right="115"/>
              <w:jc w:val="center"/>
              <w:rPr>
                <w:sz w:val="24"/>
              </w:rPr>
            </w:pPr>
            <w:r>
              <w:rPr>
                <w:sz w:val="24"/>
              </w:rPr>
              <w:t>социальных</w:t>
            </w:r>
            <w:r>
              <w:rPr>
                <w:spacing w:val="-5"/>
                <w:sz w:val="24"/>
              </w:rPr>
              <w:t> </w:t>
            </w:r>
            <w:r>
              <w:rPr>
                <w:spacing w:val="-2"/>
                <w:sz w:val="24"/>
              </w:rPr>
              <w:t>услуг</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631</w:t>
            </w:r>
          </w:p>
        </w:tc>
        <w:tc>
          <w:tcPr>
            <w:tcW w:w="1988" w:type="dxa"/>
          </w:tcPr>
          <w:p>
            <w:pPr>
              <w:pStyle w:val="TableParagraph"/>
              <w:spacing w:line="272" w:lineRule="exact"/>
              <w:ind w:left="165" w:right="164"/>
              <w:jc w:val="center"/>
              <w:rPr>
                <w:sz w:val="24"/>
              </w:rPr>
            </w:pPr>
            <w:r>
              <w:rPr>
                <w:sz w:val="24"/>
              </w:rPr>
              <w:t>95</w:t>
            </w:r>
            <w:r>
              <w:rPr>
                <w:spacing w:val="2"/>
                <w:sz w:val="24"/>
              </w:rPr>
              <w:t> </w:t>
            </w:r>
            <w:r>
              <w:rPr>
                <w:spacing w:val="-2"/>
                <w:sz w:val="24"/>
              </w:rPr>
              <w:t>367,0</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33" w:right="123" w:firstLine="6"/>
              <w:jc w:val="center"/>
              <w:rPr>
                <w:sz w:val="24"/>
              </w:rPr>
            </w:pPr>
            <w:r>
              <w:rPr>
                <w:sz w:val="24"/>
              </w:rPr>
              <w:t>04Д1000200 Субсидии поставщикам</w:t>
            </w:r>
            <w:r>
              <w:rPr>
                <w:spacing w:val="-15"/>
                <w:sz w:val="24"/>
              </w:rPr>
              <w:t> </w:t>
            </w:r>
            <w:r>
              <w:rPr>
                <w:sz w:val="24"/>
              </w:rPr>
              <w:t>социальных</w:t>
            </w:r>
            <w:r>
              <w:rPr>
                <w:spacing w:val="-15"/>
                <w:sz w:val="24"/>
              </w:rPr>
              <w:t> </w:t>
            </w:r>
            <w:r>
              <w:rPr>
                <w:sz w:val="24"/>
              </w:rPr>
              <w:t>услуг на предоставление гражданам</w:t>
            </w:r>
          </w:p>
          <w:p>
            <w:pPr>
              <w:pStyle w:val="TableParagraph"/>
              <w:spacing w:line="259" w:lineRule="exact"/>
              <w:ind w:left="128" w:right="115"/>
              <w:jc w:val="center"/>
              <w:rPr>
                <w:sz w:val="24"/>
              </w:rPr>
            </w:pPr>
            <w:r>
              <w:rPr>
                <w:sz w:val="24"/>
              </w:rPr>
              <w:t>социальных</w:t>
            </w:r>
            <w:r>
              <w:rPr>
                <w:spacing w:val="-5"/>
                <w:sz w:val="24"/>
              </w:rPr>
              <w:t> </w:t>
            </w:r>
            <w:r>
              <w:rPr>
                <w:spacing w:val="-2"/>
                <w:sz w:val="24"/>
              </w:rPr>
              <w:t>услуг</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811</w:t>
            </w:r>
          </w:p>
        </w:tc>
        <w:tc>
          <w:tcPr>
            <w:tcW w:w="1988" w:type="dxa"/>
          </w:tcPr>
          <w:p>
            <w:pPr>
              <w:pStyle w:val="TableParagraph"/>
              <w:spacing w:line="272" w:lineRule="exact"/>
              <w:ind w:left="165" w:right="166"/>
              <w:jc w:val="center"/>
              <w:rPr>
                <w:sz w:val="24"/>
              </w:rPr>
            </w:pPr>
            <w:r>
              <w:rPr>
                <w:sz w:val="24"/>
              </w:rPr>
              <w:t>228</w:t>
            </w:r>
            <w:r>
              <w:rPr>
                <w:spacing w:val="2"/>
                <w:sz w:val="24"/>
              </w:rPr>
              <w:t> </w:t>
            </w:r>
            <w:r>
              <w:rPr>
                <w:spacing w:val="-2"/>
                <w:sz w:val="24"/>
              </w:rPr>
              <w:t>574,7</w:t>
            </w:r>
          </w:p>
        </w:tc>
      </w:tr>
      <w:tr>
        <w:trPr>
          <w:trHeight w:val="273" w:hRule="atLeast"/>
        </w:trPr>
        <w:tc>
          <w:tcPr>
            <w:tcW w:w="3557" w:type="dxa"/>
            <w:vMerge w:val="restart"/>
          </w:tcPr>
          <w:p>
            <w:pPr>
              <w:pStyle w:val="TableParagraph"/>
              <w:tabs>
                <w:tab w:pos="1996" w:val="left" w:leader="none"/>
                <w:tab w:pos="2077" w:val="left" w:leader="none"/>
                <w:tab w:pos="3214" w:val="left" w:leader="none"/>
              </w:tabs>
              <w:ind w:left="110" w:right="97"/>
              <w:jc w:val="both"/>
              <w:rPr>
                <w:sz w:val="24"/>
              </w:rPr>
            </w:pPr>
            <w:r>
              <w:rPr>
                <w:spacing w:val="-2"/>
                <w:sz w:val="24"/>
              </w:rPr>
              <w:t>Субсидии</w:t>
            </w:r>
            <w:r>
              <w:rPr>
                <w:sz w:val="24"/>
              </w:rPr>
              <w:tab/>
              <w:tab/>
            </w:r>
            <w:r>
              <w:rPr>
                <w:spacing w:val="-2"/>
                <w:sz w:val="24"/>
              </w:rPr>
              <w:t>поставщикам социальных</w:t>
            </w:r>
            <w:r>
              <w:rPr>
                <w:sz w:val="24"/>
              </w:rPr>
              <w:tab/>
            </w:r>
            <w:r>
              <w:rPr>
                <w:spacing w:val="-4"/>
                <w:sz w:val="24"/>
              </w:rPr>
              <w:t>услуг</w:t>
            </w:r>
            <w:r>
              <w:rPr>
                <w:sz w:val="24"/>
              </w:rPr>
              <w:tab/>
            </w:r>
            <w:r>
              <w:rPr>
                <w:spacing w:val="-6"/>
                <w:sz w:val="24"/>
              </w:rPr>
              <w:t>на </w:t>
            </w:r>
            <w:r>
              <w:rPr>
                <w:sz w:val="24"/>
              </w:rPr>
              <w:t>предоставление гражданам социальных услуг</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4" w:right="116"/>
              <w:jc w:val="center"/>
              <w:rPr>
                <w:sz w:val="24"/>
              </w:rPr>
            </w:pPr>
            <w:r>
              <w:rPr>
                <w:spacing w:val="-2"/>
                <w:sz w:val="24"/>
              </w:rPr>
              <w:t>04ДРЗ10002</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964</w:t>
            </w:r>
            <w:r>
              <w:rPr>
                <w:spacing w:val="2"/>
                <w:sz w:val="24"/>
              </w:rPr>
              <w:t> </w:t>
            </w:r>
            <w:r>
              <w:rPr>
                <w:spacing w:val="-2"/>
                <w:sz w:val="24"/>
              </w:rPr>
              <w:t>450,6</w:t>
            </w:r>
          </w:p>
        </w:tc>
      </w:tr>
      <w:tr>
        <w:trPr>
          <w:trHeight w:val="2764"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before="3"/>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6"/>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before="1"/>
              <w:ind w:left="133" w:right="123" w:firstLine="1"/>
              <w:jc w:val="center"/>
              <w:rPr>
                <w:sz w:val="24"/>
              </w:rPr>
            </w:pPr>
            <w:r>
              <w:rPr>
                <w:sz w:val="24"/>
              </w:rPr>
              <w:t>04ДРЗ10002 Субсидии поставщикам</w:t>
            </w:r>
            <w:r>
              <w:rPr>
                <w:spacing w:val="-15"/>
                <w:sz w:val="24"/>
              </w:rPr>
              <w:t> </w:t>
            </w:r>
            <w:r>
              <w:rPr>
                <w:sz w:val="24"/>
              </w:rPr>
              <w:t>социальных</w:t>
            </w:r>
            <w:r>
              <w:rPr>
                <w:spacing w:val="-15"/>
                <w:sz w:val="24"/>
              </w:rPr>
              <w:t> </w:t>
            </w:r>
            <w:r>
              <w:rPr>
                <w:sz w:val="24"/>
              </w:rPr>
              <w:t>услуг на предоставление гражданам социальных услуг в целях реализации регионального проекта "Разработка и реализация программы системной поддержки и</w:t>
            </w:r>
          </w:p>
          <w:p>
            <w:pPr>
              <w:pStyle w:val="TableParagraph"/>
              <w:spacing w:line="274" w:lineRule="exact"/>
              <w:ind w:left="229" w:right="212" w:hanging="8"/>
              <w:jc w:val="center"/>
              <w:rPr>
                <w:sz w:val="24"/>
              </w:rPr>
            </w:pPr>
            <w:r>
              <w:rPr>
                <w:sz w:val="24"/>
              </w:rPr>
              <w:t>повышения качества жизни граждан</w:t>
            </w:r>
            <w:r>
              <w:rPr>
                <w:spacing w:val="-15"/>
                <w:sz w:val="24"/>
              </w:rPr>
              <w:t> </w:t>
            </w:r>
            <w:r>
              <w:rPr>
                <w:sz w:val="24"/>
              </w:rPr>
              <w:t>старшего</w:t>
            </w:r>
            <w:r>
              <w:rPr>
                <w:spacing w:val="-15"/>
                <w:sz w:val="24"/>
              </w:rPr>
              <w:t> </w:t>
            </w:r>
            <w:r>
              <w:rPr>
                <w:sz w:val="24"/>
              </w:rPr>
              <w:t>поколения"</w:t>
            </w:r>
          </w:p>
        </w:tc>
        <w:tc>
          <w:tcPr>
            <w:tcW w:w="1258" w:type="dxa"/>
          </w:tcPr>
          <w:p>
            <w:pPr>
              <w:pStyle w:val="TableParagraph"/>
              <w:spacing w:before="1"/>
              <w:ind w:left="94" w:right="86"/>
              <w:jc w:val="center"/>
              <w:rPr>
                <w:sz w:val="24"/>
              </w:rPr>
            </w:pPr>
            <w:r>
              <w:rPr>
                <w:spacing w:val="-4"/>
                <w:sz w:val="24"/>
              </w:rPr>
              <w:t>1002</w:t>
            </w:r>
          </w:p>
        </w:tc>
        <w:tc>
          <w:tcPr>
            <w:tcW w:w="788" w:type="dxa"/>
          </w:tcPr>
          <w:p>
            <w:pPr>
              <w:pStyle w:val="TableParagraph"/>
              <w:spacing w:before="1"/>
              <w:ind w:left="96" w:right="84"/>
              <w:jc w:val="center"/>
              <w:rPr>
                <w:sz w:val="24"/>
              </w:rPr>
            </w:pPr>
            <w:r>
              <w:rPr>
                <w:spacing w:val="-5"/>
                <w:sz w:val="24"/>
              </w:rPr>
              <w:t>148</w:t>
            </w:r>
          </w:p>
        </w:tc>
        <w:tc>
          <w:tcPr>
            <w:tcW w:w="1148" w:type="dxa"/>
          </w:tcPr>
          <w:p>
            <w:pPr>
              <w:pStyle w:val="TableParagraph"/>
              <w:spacing w:before="1"/>
              <w:ind w:left="90" w:right="93"/>
              <w:jc w:val="center"/>
              <w:rPr>
                <w:sz w:val="24"/>
              </w:rPr>
            </w:pPr>
            <w:r>
              <w:rPr>
                <w:spacing w:val="-5"/>
                <w:sz w:val="24"/>
              </w:rPr>
              <w:t>631</w:t>
            </w:r>
          </w:p>
        </w:tc>
        <w:tc>
          <w:tcPr>
            <w:tcW w:w="1988" w:type="dxa"/>
          </w:tcPr>
          <w:p>
            <w:pPr>
              <w:pStyle w:val="TableParagraph"/>
              <w:spacing w:before="1"/>
              <w:ind w:left="165" w:right="164"/>
              <w:jc w:val="center"/>
              <w:rPr>
                <w:sz w:val="24"/>
              </w:rPr>
            </w:pPr>
            <w:r>
              <w:rPr>
                <w:sz w:val="24"/>
              </w:rPr>
              <w:t>33</w:t>
            </w:r>
            <w:r>
              <w:rPr>
                <w:spacing w:val="2"/>
                <w:sz w:val="24"/>
              </w:rPr>
              <w:t> </w:t>
            </w:r>
            <w:r>
              <w:rPr>
                <w:spacing w:val="-2"/>
                <w:sz w:val="24"/>
              </w:rPr>
              <w:t>775,4</w:t>
            </w:r>
          </w:p>
        </w:tc>
      </w:tr>
      <w:tr>
        <w:trPr>
          <w:trHeight w:val="2481" w:hRule="atLeast"/>
        </w:trPr>
        <w:tc>
          <w:tcPr>
            <w:tcW w:w="3557" w:type="dxa"/>
            <w:vMerge/>
            <w:tcBorders>
              <w:top w:val="nil"/>
            </w:tcBorders>
          </w:tcPr>
          <w:p>
            <w:pPr>
              <w:rPr>
                <w:sz w:val="2"/>
                <w:szCs w:val="2"/>
              </w:rPr>
            </w:pPr>
          </w:p>
        </w:tc>
        <w:tc>
          <w:tcPr>
            <w:tcW w:w="2861" w:type="dxa"/>
            <w:tcBorders>
              <w:bottom w:val="nil"/>
            </w:tcBorders>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Borders>
              <w:bottom w:val="nil"/>
            </w:tcBorders>
          </w:tcPr>
          <w:p>
            <w:pPr>
              <w:pStyle w:val="TableParagraph"/>
              <w:ind w:left="133" w:right="123" w:firstLine="1"/>
              <w:jc w:val="center"/>
              <w:rPr>
                <w:sz w:val="24"/>
              </w:rPr>
            </w:pPr>
            <w:r>
              <w:rPr>
                <w:sz w:val="24"/>
              </w:rPr>
              <w:t>04ДРЗ10002 Субсидии поставщикам</w:t>
            </w:r>
            <w:r>
              <w:rPr>
                <w:spacing w:val="-15"/>
                <w:sz w:val="24"/>
              </w:rPr>
              <w:t> </w:t>
            </w:r>
            <w:r>
              <w:rPr>
                <w:sz w:val="24"/>
              </w:rPr>
              <w:t>социальных</w:t>
            </w:r>
            <w:r>
              <w:rPr>
                <w:spacing w:val="-15"/>
                <w:sz w:val="24"/>
              </w:rPr>
              <w:t> </w:t>
            </w:r>
            <w:r>
              <w:rPr>
                <w:sz w:val="24"/>
              </w:rPr>
              <w:t>услуг на предоставление гражданам социальных услуг в целях реализации регионального проекта "Разработка и реализация программы системной поддержки и</w:t>
            </w:r>
          </w:p>
          <w:p>
            <w:pPr>
              <w:pStyle w:val="TableParagraph"/>
              <w:spacing w:line="257" w:lineRule="exact"/>
              <w:ind w:left="123" w:right="116"/>
              <w:jc w:val="center"/>
              <w:rPr>
                <w:sz w:val="24"/>
              </w:rPr>
            </w:pPr>
            <w:r>
              <w:rPr>
                <w:sz w:val="24"/>
              </w:rPr>
              <w:t>повышения</w:t>
            </w:r>
            <w:r>
              <w:rPr>
                <w:spacing w:val="2"/>
                <w:sz w:val="24"/>
              </w:rPr>
              <w:t> </w:t>
            </w:r>
            <w:r>
              <w:rPr>
                <w:sz w:val="24"/>
              </w:rPr>
              <w:t>качества</w:t>
            </w:r>
            <w:r>
              <w:rPr>
                <w:spacing w:val="-6"/>
                <w:sz w:val="24"/>
              </w:rPr>
              <w:t> </w:t>
            </w:r>
            <w:r>
              <w:rPr>
                <w:spacing w:val="-2"/>
                <w:sz w:val="24"/>
              </w:rPr>
              <w:t>жизни</w:t>
            </w:r>
          </w:p>
        </w:tc>
        <w:tc>
          <w:tcPr>
            <w:tcW w:w="1258" w:type="dxa"/>
            <w:tcBorders>
              <w:bottom w:val="nil"/>
            </w:tcBorders>
          </w:tcPr>
          <w:p>
            <w:pPr>
              <w:pStyle w:val="TableParagraph"/>
              <w:spacing w:line="273" w:lineRule="exact"/>
              <w:ind w:left="94" w:right="86"/>
              <w:jc w:val="center"/>
              <w:rPr>
                <w:sz w:val="24"/>
              </w:rPr>
            </w:pPr>
            <w:r>
              <w:rPr>
                <w:spacing w:val="-4"/>
                <w:sz w:val="24"/>
              </w:rPr>
              <w:t>1002</w:t>
            </w:r>
          </w:p>
        </w:tc>
        <w:tc>
          <w:tcPr>
            <w:tcW w:w="788" w:type="dxa"/>
            <w:tcBorders>
              <w:bottom w:val="nil"/>
            </w:tcBorders>
          </w:tcPr>
          <w:p>
            <w:pPr>
              <w:pStyle w:val="TableParagraph"/>
              <w:spacing w:line="273" w:lineRule="exact"/>
              <w:ind w:left="96" w:right="84"/>
              <w:jc w:val="center"/>
              <w:rPr>
                <w:sz w:val="24"/>
              </w:rPr>
            </w:pPr>
            <w:r>
              <w:rPr>
                <w:spacing w:val="-5"/>
                <w:sz w:val="24"/>
              </w:rPr>
              <w:t>148</w:t>
            </w:r>
          </w:p>
        </w:tc>
        <w:tc>
          <w:tcPr>
            <w:tcW w:w="1148" w:type="dxa"/>
            <w:tcBorders>
              <w:bottom w:val="nil"/>
            </w:tcBorders>
          </w:tcPr>
          <w:p>
            <w:pPr>
              <w:pStyle w:val="TableParagraph"/>
              <w:spacing w:line="273" w:lineRule="exact"/>
              <w:ind w:left="90" w:right="93"/>
              <w:jc w:val="center"/>
              <w:rPr>
                <w:sz w:val="24"/>
              </w:rPr>
            </w:pPr>
            <w:r>
              <w:rPr>
                <w:spacing w:val="-5"/>
                <w:sz w:val="24"/>
              </w:rPr>
              <w:t>811</w:t>
            </w:r>
          </w:p>
        </w:tc>
        <w:tc>
          <w:tcPr>
            <w:tcW w:w="1988" w:type="dxa"/>
            <w:tcBorders>
              <w:bottom w:val="nil"/>
            </w:tcBorders>
          </w:tcPr>
          <w:p>
            <w:pPr>
              <w:pStyle w:val="TableParagraph"/>
              <w:spacing w:line="273" w:lineRule="exact"/>
              <w:ind w:left="165" w:right="166"/>
              <w:jc w:val="center"/>
              <w:rPr>
                <w:sz w:val="24"/>
              </w:rPr>
            </w:pPr>
            <w:r>
              <w:rPr>
                <w:sz w:val="24"/>
              </w:rPr>
              <w:t>930</w:t>
            </w:r>
            <w:r>
              <w:rPr>
                <w:spacing w:val="2"/>
                <w:sz w:val="24"/>
              </w:rPr>
              <w:t> </w:t>
            </w:r>
            <w:r>
              <w:rPr>
                <w:spacing w:val="-2"/>
                <w:sz w:val="24"/>
              </w:rPr>
              <w:t>675,2</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278" w:hRule="atLeast"/>
        </w:trPr>
        <w:tc>
          <w:tcPr>
            <w:tcW w:w="3557" w:type="dxa"/>
          </w:tcPr>
          <w:p>
            <w:pPr>
              <w:pStyle w:val="TableParagraph"/>
              <w:rPr>
                <w:sz w:val="20"/>
              </w:rPr>
            </w:pPr>
          </w:p>
        </w:tc>
        <w:tc>
          <w:tcPr>
            <w:tcW w:w="2861" w:type="dxa"/>
          </w:tcPr>
          <w:p>
            <w:pPr>
              <w:pStyle w:val="TableParagraph"/>
              <w:rPr>
                <w:sz w:val="20"/>
              </w:rPr>
            </w:pPr>
          </w:p>
        </w:tc>
        <w:tc>
          <w:tcPr>
            <w:tcW w:w="3552" w:type="dxa"/>
          </w:tcPr>
          <w:p>
            <w:pPr>
              <w:pStyle w:val="TableParagraph"/>
              <w:spacing w:line="257" w:lineRule="exact" w:before="1"/>
              <w:ind w:left="128" w:right="113"/>
              <w:jc w:val="center"/>
              <w:rPr>
                <w:sz w:val="24"/>
              </w:rPr>
            </w:pPr>
            <w:r>
              <w:rPr>
                <w:sz w:val="24"/>
              </w:rPr>
              <w:t>граждан</w:t>
            </w:r>
            <w:r>
              <w:rPr>
                <w:spacing w:val="-1"/>
                <w:sz w:val="24"/>
              </w:rPr>
              <w:t> </w:t>
            </w:r>
            <w:r>
              <w:rPr>
                <w:sz w:val="24"/>
              </w:rPr>
              <w:t>старшего</w:t>
            </w:r>
            <w:r>
              <w:rPr>
                <w:spacing w:val="-2"/>
                <w:sz w:val="24"/>
              </w:rPr>
              <w:t> поколения"</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rPr>
                <w:sz w:val="20"/>
              </w:rPr>
            </w:pPr>
          </w:p>
        </w:tc>
      </w:tr>
      <w:tr>
        <w:trPr>
          <w:trHeight w:val="277" w:hRule="atLeast"/>
        </w:trPr>
        <w:tc>
          <w:tcPr>
            <w:tcW w:w="3557" w:type="dxa"/>
            <w:vMerge w:val="restart"/>
          </w:tcPr>
          <w:p>
            <w:pPr>
              <w:pStyle w:val="TableParagraph"/>
              <w:tabs>
                <w:tab w:pos="1434" w:val="left" w:leader="none"/>
                <w:tab w:pos="2312" w:val="left" w:leader="none"/>
              </w:tabs>
              <w:ind w:left="110" w:right="97"/>
              <w:jc w:val="both"/>
              <w:rPr>
                <w:sz w:val="24"/>
              </w:rPr>
            </w:pPr>
            <w:r>
              <w:rPr>
                <w:sz w:val="24"/>
              </w:rPr>
              <w:t>Уплата земельного налога </w:t>
            </w:r>
            <w:r>
              <w:rPr>
                <w:sz w:val="24"/>
              </w:rPr>
              <w:t>и </w:t>
            </w:r>
            <w:r>
              <w:rPr>
                <w:spacing w:val="-2"/>
                <w:sz w:val="24"/>
              </w:rPr>
              <w:t>налога</w:t>
            </w:r>
            <w:r>
              <w:rPr>
                <w:sz w:val="24"/>
              </w:rPr>
              <w:tab/>
            </w:r>
            <w:r>
              <w:rPr>
                <w:spacing w:val="-6"/>
                <w:sz w:val="24"/>
              </w:rPr>
              <w:t>на</w:t>
            </w:r>
            <w:r>
              <w:rPr>
                <w:sz w:val="24"/>
              </w:rPr>
              <w:tab/>
            </w:r>
            <w:r>
              <w:rPr>
                <w:spacing w:val="-2"/>
                <w:sz w:val="24"/>
              </w:rPr>
              <w:t>имущество организаций</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04Д1000400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763</w:t>
            </w:r>
            <w:r>
              <w:rPr>
                <w:spacing w:val="2"/>
                <w:sz w:val="24"/>
              </w:rPr>
              <w:t> </w:t>
            </w:r>
            <w:r>
              <w:rPr>
                <w:spacing w:val="-2"/>
                <w:sz w:val="24"/>
              </w:rPr>
              <w:t>917,3</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8" w:right="114"/>
              <w:jc w:val="center"/>
              <w:rPr>
                <w:sz w:val="24"/>
              </w:rPr>
            </w:pPr>
            <w:r>
              <w:rPr>
                <w:sz w:val="24"/>
              </w:rPr>
              <w:t>04Д1000400</w:t>
            </w:r>
            <w:r>
              <w:rPr>
                <w:spacing w:val="-15"/>
                <w:sz w:val="24"/>
              </w:rPr>
              <w:t> </w:t>
            </w:r>
            <w:r>
              <w:rPr>
                <w:sz w:val="24"/>
              </w:rPr>
              <w:t>Уплата</w:t>
            </w:r>
            <w:r>
              <w:rPr>
                <w:spacing w:val="-15"/>
                <w:sz w:val="24"/>
              </w:rPr>
              <w:t> </w:t>
            </w:r>
            <w:r>
              <w:rPr>
                <w:sz w:val="24"/>
              </w:rPr>
              <w:t>земельного налога и налога на имущество </w:t>
            </w:r>
            <w:r>
              <w:rPr>
                <w:spacing w:val="-2"/>
                <w:sz w:val="24"/>
              </w:rPr>
              <w:t>организаций</w:t>
            </w:r>
          </w:p>
        </w:tc>
        <w:tc>
          <w:tcPr>
            <w:tcW w:w="1258" w:type="dxa"/>
          </w:tcPr>
          <w:p>
            <w:pPr>
              <w:pStyle w:val="TableParagraph"/>
              <w:spacing w:line="272" w:lineRule="exact"/>
              <w:ind w:left="94" w:right="86"/>
              <w:jc w:val="center"/>
              <w:rPr>
                <w:sz w:val="24"/>
              </w:rPr>
            </w:pPr>
            <w:r>
              <w:rPr>
                <w:spacing w:val="-4"/>
                <w:sz w:val="24"/>
              </w:rPr>
              <w:t>0401</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612</w:t>
            </w:r>
          </w:p>
        </w:tc>
        <w:tc>
          <w:tcPr>
            <w:tcW w:w="1988" w:type="dxa"/>
          </w:tcPr>
          <w:p>
            <w:pPr>
              <w:pStyle w:val="TableParagraph"/>
              <w:spacing w:line="272" w:lineRule="exact"/>
              <w:ind w:left="165" w:right="166"/>
              <w:jc w:val="center"/>
              <w:rPr>
                <w:sz w:val="24"/>
              </w:rPr>
            </w:pPr>
            <w:r>
              <w:rPr>
                <w:spacing w:val="-2"/>
                <w:sz w:val="24"/>
              </w:rPr>
              <w:t>990,2</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8" w:right="114"/>
              <w:jc w:val="center"/>
              <w:rPr>
                <w:sz w:val="24"/>
              </w:rPr>
            </w:pPr>
            <w:r>
              <w:rPr>
                <w:sz w:val="24"/>
              </w:rPr>
              <w:t>04Д1000400</w:t>
            </w:r>
            <w:r>
              <w:rPr>
                <w:spacing w:val="-15"/>
                <w:sz w:val="24"/>
              </w:rPr>
              <w:t> </w:t>
            </w:r>
            <w:r>
              <w:rPr>
                <w:sz w:val="24"/>
              </w:rPr>
              <w:t>Уплата</w:t>
            </w:r>
            <w:r>
              <w:rPr>
                <w:spacing w:val="-15"/>
                <w:sz w:val="24"/>
              </w:rPr>
              <w:t> </w:t>
            </w:r>
            <w:r>
              <w:rPr>
                <w:sz w:val="24"/>
              </w:rPr>
              <w:t>земельного налога и налога на имущество </w:t>
            </w:r>
            <w:r>
              <w:rPr>
                <w:spacing w:val="-2"/>
                <w:sz w:val="24"/>
              </w:rPr>
              <w:t>организаций</w:t>
            </w:r>
          </w:p>
        </w:tc>
        <w:tc>
          <w:tcPr>
            <w:tcW w:w="1258" w:type="dxa"/>
          </w:tcPr>
          <w:p>
            <w:pPr>
              <w:pStyle w:val="TableParagraph"/>
              <w:spacing w:line="272" w:lineRule="exact"/>
              <w:ind w:left="94" w:right="86"/>
              <w:jc w:val="center"/>
              <w:rPr>
                <w:sz w:val="24"/>
              </w:rPr>
            </w:pPr>
            <w:r>
              <w:rPr>
                <w:spacing w:val="-4"/>
                <w:sz w:val="24"/>
              </w:rPr>
              <w:t>0401</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851</w:t>
            </w:r>
          </w:p>
        </w:tc>
        <w:tc>
          <w:tcPr>
            <w:tcW w:w="1988" w:type="dxa"/>
          </w:tcPr>
          <w:p>
            <w:pPr>
              <w:pStyle w:val="TableParagraph"/>
              <w:spacing w:line="272" w:lineRule="exact"/>
              <w:ind w:left="165" w:right="166"/>
              <w:jc w:val="center"/>
              <w:rPr>
                <w:sz w:val="24"/>
              </w:rPr>
            </w:pPr>
            <w:r>
              <w:rPr>
                <w:sz w:val="24"/>
              </w:rPr>
              <w:t>8</w:t>
            </w:r>
            <w:r>
              <w:rPr>
                <w:spacing w:val="2"/>
                <w:sz w:val="24"/>
              </w:rPr>
              <w:t> </w:t>
            </w:r>
            <w:r>
              <w:rPr>
                <w:spacing w:val="-2"/>
                <w:sz w:val="24"/>
              </w:rPr>
              <w:t>703,7</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8" w:right="114"/>
              <w:jc w:val="center"/>
              <w:rPr>
                <w:sz w:val="24"/>
              </w:rPr>
            </w:pPr>
            <w:r>
              <w:rPr>
                <w:sz w:val="24"/>
              </w:rPr>
              <w:t>04Д1000400</w:t>
            </w:r>
            <w:r>
              <w:rPr>
                <w:spacing w:val="-15"/>
                <w:sz w:val="24"/>
              </w:rPr>
              <w:t> </w:t>
            </w:r>
            <w:r>
              <w:rPr>
                <w:sz w:val="24"/>
              </w:rPr>
              <w:t>Уплата</w:t>
            </w:r>
            <w:r>
              <w:rPr>
                <w:spacing w:val="-15"/>
                <w:sz w:val="24"/>
              </w:rPr>
              <w:t> </w:t>
            </w:r>
            <w:r>
              <w:rPr>
                <w:sz w:val="24"/>
              </w:rPr>
              <w:t>земельного налога и налога на имущество </w:t>
            </w:r>
            <w:r>
              <w:rPr>
                <w:spacing w:val="-2"/>
                <w:sz w:val="24"/>
              </w:rPr>
              <w:t>организаций</w:t>
            </w:r>
          </w:p>
        </w:tc>
        <w:tc>
          <w:tcPr>
            <w:tcW w:w="1258" w:type="dxa"/>
          </w:tcPr>
          <w:p>
            <w:pPr>
              <w:pStyle w:val="TableParagraph"/>
              <w:spacing w:line="272" w:lineRule="exact"/>
              <w:ind w:left="94" w:right="86"/>
              <w:jc w:val="center"/>
              <w:rPr>
                <w:sz w:val="24"/>
              </w:rPr>
            </w:pPr>
            <w:r>
              <w:rPr>
                <w:spacing w:val="-4"/>
                <w:sz w:val="24"/>
              </w:rPr>
              <w:t>0705</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612</w:t>
            </w:r>
          </w:p>
        </w:tc>
        <w:tc>
          <w:tcPr>
            <w:tcW w:w="1988" w:type="dxa"/>
          </w:tcPr>
          <w:p>
            <w:pPr>
              <w:pStyle w:val="TableParagraph"/>
              <w:spacing w:line="272" w:lineRule="exact"/>
              <w:ind w:left="165" w:right="166"/>
              <w:jc w:val="center"/>
              <w:rPr>
                <w:sz w:val="24"/>
              </w:rPr>
            </w:pPr>
            <w:r>
              <w:rPr>
                <w:sz w:val="24"/>
              </w:rPr>
              <w:t>9</w:t>
            </w:r>
            <w:r>
              <w:rPr>
                <w:spacing w:val="2"/>
                <w:sz w:val="24"/>
              </w:rPr>
              <w:t> </w:t>
            </w:r>
            <w:r>
              <w:rPr>
                <w:spacing w:val="-2"/>
                <w:sz w:val="24"/>
              </w:rPr>
              <w:t>640,0</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8" w:right="114"/>
              <w:jc w:val="center"/>
              <w:rPr>
                <w:sz w:val="24"/>
              </w:rPr>
            </w:pPr>
            <w:r>
              <w:rPr>
                <w:sz w:val="24"/>
              </w:rPr>
              <w:t>04Д1000400</w:t>
            </w:r>
            <w:r>
              <w:rPr>
                <w:spacing w:val="-15"/>
                <w:sz w:val="24"/>
              </w:rPr>
              <w:t> </w:t>
            </w:r>
            <w:r>
              <w:rPr>
                <w:sz w:val="24"/>
              </w:rPr>
              <w:t>Уплата</w:t>
            </w:r>
            <w:r>
              <w:rPr>
                <w:spacing w:val="-15"/>
                <w:sz w:val="24"/>
              </w:rPr>
              <w:t> </w:t>
            </w:r>
            <w:r>
              <w:rPr>
                <w:sz w:val="24"/>
              </w:rPr>
              <w:t>земельного налога и налога на имущество </w:t>
            </w:r>
            <w:r>
              <w:rPr>
                <w:spacing w:val="-2"/>
                <w:sz w:val="24"/>
              </w:rPr>
              <w:t>организаций</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612</w:t>
            </w:r>
          </w:p>
        </w:tc>
        <w:tc>
          <w:tcPr>
            <w:tcW w:w="1988" w:type="dxa"/>
          </w:tcPr>
          <w:p>
            <w:pPr>
              <w:pStyle w:val="TableParagraph"/>
              <w:spacing w:line="272" w:lineRule="exact"/>
              <w:ind w:left="165" w:right="166"/>
              <w:jc w:val="center"/>
              <w:rPr>
                <w:sz w:val="24"/>
              </w:rPr>
            </w:pPr>
            <w:r>
              <w:rPr>
                <w:sz w:val="24"/>
              </w:rPr>
              <w:t>691</w:t>
            </w:r>
            <w:r>
              <w:rPr>
                <w:spacing w:val="2"/>
                <w:sz w:val="24"/>
              </w:rPr>
              <w:t> </w:t>
            </w:r>
            <w:r>
              <w:rPr>
                <w:spacing w:val="-2"/>
                <w:sz w:val="24"/>
              </w:rPr>
              <w:t>790,6</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8" w:right="114"/>
              <w:jc w:val="center"/>
              <w:rPr>
                <w:sz w:val="24"/>
              </w:rPr>
            </w:pPr>
            <w:r>
              <w:rPr>
                <w:sz w:val="24"/>
              </w:rPr>
              <w:t>04Д1000400</w:t>
            </w:r>
            <w:r>
              <w:rPr>
                <w:spacing w:val="-15"/>
                <w:sz w:val="24"/>
              </w:rPr>
              <w:t> </w:t>
            </w:r>
            <w:r>
              <w:rPr>
                <w:sz w:val="24"/>
              </w:rPr>
              <w:t>Уплата</w:t>
            </w:r>
            <w:r>
              <w:rPr>
                <w:spacing w:val="-15"/>
                <w:sz w:val="24"/>
              </w:rPr>
              <w:t> </w:t>
            </w:r>
            <w:r>
              <w:rPr>
                <w:sz w:val="24"/>
              </w:rPr>
              <w:t>земельного налога и налога на имущество </w:t>
            </w:r>
            <w:r>
              <w:rPr>
                <w:spacing w:val="-2"/>
                <w:sz w:val="24"/>
              </w:rPr>
              <w:t>организаций</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622</w:t>
            </w:r>
          </w:p>
        </w:tc>
        <w:tc>
          <w:tcPr>
            <w:tcW w:w="1988" w:type="dxa"/>
          </w:tcPr>
          <w:p>
            <w:pPr>
              <w:pStyle w:val="TableParagraph"/>
              <w:spacing w:line="272" w:lineRule="exact"/>
              <w:ind w:left="165" w:right="166"/>
              <w:jc w:val="center"/>
              <w:rPr>
                <w:sz w:val="24"/>
              </w:rPr>
            </w:pPr>
            <w:r>
              <w:rPr>
                <w:sz w:val="24"/>
              </w:rPr>
              <w:t>5</w:t>
            </w:r>
            <w:r>
              <w:rPr>
                <w:spacing w:val="2"/>
                <w:sz w:val="24"/>
              </w:rPr>
              <w:t> </w:t>
            </w:r>
            <w:r>
              <w:rPr>
                <w:spacing w:val="-2"/>
                <w:sz w:val="24"/>
              </w:rPr>
              <w:t>971,1</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128" w:right="114"/>
              <w:jc w:val="center"/>
              <w:rPr>
                <w:sz w:val="24"/>
              </w:rPr>
            </w:pPr>
            <w:r>
              <w:rPr>
                <w:sz w:val="24"/>
              </w:rPr>
              <w:t>04Д1000400</w:t>
            </w:r>
            <w:r>
              <w:rPr>
                <w:spacing w:val="-15"/>
                <w:sz w:val="24"/>
              </w:rPr>
              <w:t> </w:t>
            </w:r>
            <w:r>
              <w:rPr>
                <w:sz w:val="24"/>
              </w:rPr>
              <w:t>Уплата</w:t>
            </w:r>
            <w:r>
              <w:rPr>
                <w:spacing w:val="-15"/>
                <w:sz w:val="24"/>
              </w:rPr>
              <w:t> </w:t>
            </w:r>
            <w:r>
              <w:rPr>
                <w:sz w:val="24"/>
              </w:rPr>
              <w:t>земельного налога и налога на имущество </w:t>
            </w:r>
            <w:r>
              <w:rPr>
                <w:spacing w:val="-2"/>
                <w:sz w:val="24"/>
              </w:rPr>
              <w:t>организаций</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6" w:right="84"/>
              <w:jc w:val="center"/>
              <w:rPr>
                <w:sz w:val="24"/>
              </w:rPr>
            </w:pPr>
            <w:r>
              <w:rPr>
                <w:spacing w:val="-5"/>
                <w:sz w:val="24"/>
              </w:rPr>
              <w:t>148</w:t>
            </w:r>
          </w:p>
        </w:tc>
        <w:tc>
          <w:tcPr>
            <w:tcW w:w="1148" w:type="dxa"/>
          </w:tcPr>
          <w:p>
            <w:pPr>
              <w:pStyle w:val="TableParagraph"/>
              <w:spacing w:line="272" w:lineRule="exact"/>
              <w:ind w:left="90" w:right="93"/>
              <w:jc w:val="center"/>
              <w:rPr>
                <w:sz w:val="24"/>
              </w:rPr>
            </w:pPr>
            <w:r>
              <w:rPr>
                <w:spacing w:val="-5"/>
                <w:sz w:val="24"/>
              </w:rPr>
              <w:t>851</w:t>
            </w:r>
          </w:p>
        </w:tc>
        <w:tc>
          <w:tcPr>
            <w:tcW w:w="1988" w:type="dxa"/>
          </w:tcPr>
          <w:p>
            <w:pPr>
              <w:pStyle w:val="TableParagraph"/>
              <w:spacing w:line="272" w:lineRule="exact"/>
              <w:ind w:left="165" w:right="164"/>
              <w:jc w:val="center"/>
              <w:rPr>
                <w:sz w:val="24"/>
              </w:rPr>
            </w:pPr>
            <w:r>
              <w:rPr>
                <w:sz w:val="24"/>
              </w:rPr>
              <w:t>46</w:t>
            </w:r>
            <w:r>
              <w:rPr>
                <w:spacing w:val="2"/>
                <w:sz w:val="24"/>
              </w:rPr>
              <w:t> </w:t>
            </w:r>
            <w:r>
              <w:rPr>
                <w:spacing w:val="-2"/>
                <w:sz w:val="24"/>
              </w:rPr>
              <w:t>821,8</w:t>
            </w:r>
          </w:p>
        </w:tc>
      </w:tr>
      <w:tr>
        <w:trPr>
          <w:trHeight w:val="277" w:hRule="atLeast"/>
        </w:trPr>
        <w:tc>
          <w:tcPr>
            <w:tcW w:w="3557" w:type="dxa"/>
            <w:vMerge w:val="restart"/>
          </w:tcPr>
          <w:p>
            <w:pPr>
              <w:pStyle w:val="TableParagraph"/>
              <w:tabs>
                <w:tab w:pos="2073" w:val="left" w:leader="none"/>
              </w:tabs>
              <w:ind w:left="110" w:right="93"/>
              <w:jc w:val="both"/>
              <w:rPr>
                <w:sz w:val="24"/>
              </w:rPr>
            </w:pPr>
            <w:r>
              <w:rPr>
                <w:sz w:val="24"/>
              </w:rPr>
              <w:t>Субсидия Государственному </w:t>
            </w:r>
            <w:r>
              <w:rPr>
                <w:spacing w:val="-2"/>
                <w:sz w:val="24"/>
              </w:rPr>
              <w:t>унитарному</w:t>
            </w:r>
            <w:r>
              <w:rPr>
                <w:sz w:val="24"/>
              </w:rPr>
              <w:tab/>
            </w:r>
            <w:r>
              <w:rPr>
                <w:spacing w:val="-2"/>
                <w:sz w:val="24"/>
              </w:rPr>
              <w:t>предприятию </w:t>
            </w:r>
            <w:r>
              <w:rPr>
                <w:sz w:val="24"/>
              </w:rPr>
              <w:t>"Московский городской центр дезинфекции" на проведение мероприятий по дератизации, дезинсекции и дезинфекции</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04Д1000500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53</w:t>
            </w:r>
            <w:r>
              <w:rPr>
                <w:spacing w:val="2"/>
                <w:sz w:val="24"/>
              </w:rPr>
              <w:t> </w:t>
            </w:r>
            <w:r>
              <w:rPr>
                <w:spacing w:val="-2"/>
                <w:sz w:val="24"/>
              </w:rPr>
              <w:t>482,7</w:t>
            </w:r>
          </w:p>
        </w:tc>
      </w:tr>
      <w:tr>
        <w:trPr>
          <w:trHeight w:val="1929"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72" w:right="159" w:firstLine="4"/>
              <w:jc w:val="center"/>
              <w:rPr>
                <w:sz w:val="24"/>
              </w:rPr>
            </w:pPr>
            <w:r>
              <w:rPr>
                <w:sz w:val="24"/>
              </w:rPr>
              <w:t>04Д1000500 Субсидия Государственному</w:t>
            </w:r>
            <w:r>
              <w:rPr>
                <w:spacing w:val="-15"/>
                <w:sz w:val="24"/>
              </w:rPr>
              <w:t> </w:t>
            </w:r>
            <w:r>
              <w:rPr>
                <w:sz w:val="24"/>
              </w:rPr>
              <w:t>унитарному предприятию "Московский городской</w:t>
            </w:r>
            <w:r>
              <w:rPr>
                <w:spacing w:val="-15"/>
                <w:sz w:val="24"/>
              </w:rPr>
              <w:t> </w:t>
            </w:r>
            <w:r>
              <w:rPr>
                <w:sz w:val="24"/>
              </w:rPr>
              <w:t>центр</w:t>
            </w:r>
            <w:r>
              <w:rPr>
                <w:spacing w:val="-15"/>
                <w:sz w:val="24"/>
              </w:rPr>
              <w:t> </w:t>
            </w:r>
            <w:r>
              <w:rPr>
                <w:sz w:val="24"/>
              </w:rPr>
              <w:t>дезинфекции" на</w:t>
            </w:r>
            <w:r>
              <w:rPr>
                <w:spacing w:val="-7"/>
                <w:sz w:val="24"/>
              </w:rPr>
              <w:t> </w:t>
            </w:r>
            <w:r>
              <w:rPr>
                <w:sz w:val="24"/>
              </w:rPr>
              <w:t>проведение</w:t>
            </w:r>
            <w:r>
              <w:rPr>
                <w:spacing w:val="-7"/>
                <w:sz w:val="24"/>
              </w:rPr>
              <w:t> </w:t>
            </w:r>
            <w:r>
              <w:rPr>
                <w:sz w:val="24"/>
              </w:rPr>
              <w:t>мероприятий</w:t>
            </w:r>
            <w:r>
              <w:rPr>
                <w:spacing w:val="-7"/>
                <w:sz w:val="24"/>
              </w:rPr>
              <w:t> </w:t>
            </w:r>
            <w:r>
              <w:rPr>
                <w:sz w:val="24"/>
              </w:rPr>
              <w:t>по дератизации, дезинсекции и</w:t>
            </w:r>
          </w:p>
          <w:p>
            <w:pPr>
              <w:pStyle w:val="TableParagraph"/>
              <w:spacing w:line="257" w:lineRule="exact"/>
              <w:ind w:left="127" w:right="116"/>
              <w:jc w:val="center"/>
              <w:rPr>
                <w:sz w:val="24"/>
              </w:rPr>
            </w:pPr>
            <w:r>
              <w:rPr>
                <w:spacing w:val="-2"/>
                <w:sz w:val="24"/>
              </w:rPr>
              <w:t>дезинфекции</w:t>
            </w:r>
          </w:p>
        </w:tc>
        <w:tc>
          <w:tcPr>
            <w:tcW w:w="1258" w:type="dxa"/>
          </w:tcPr>
          <w:p>
            <w:pPr>
              <w:pStyle w:val="TableParagraph"/>
              <w:spacing w:line="273" w:lineRule="exact"/>
              <w:ind w:left="94" w:right="86"/>
              <w:jc w:val="center"/>
              <w:rPr>
                <w:sz w:val="24"/>
              </w:rPr>
            </w:pPr>
            <w:r>
              <w:rPr>
                <w:spacing w:val="-4"/>
                <w:sz w:val="24"/>
              </w:rPr>
              <w:t>1006</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811</w:t>
            </w:r>
          </w:p>
        </w:tc>
        <w:tc>
          <w:tcPr>
            <w:tcW w:w="1988" w:type="dxa"/>
          </w:tcPr>
          <w:p>
            <w:pPr>
              <w:pStyle w:val="TableParagraph"/>
              <w:spacing w:line="273" w:lineRule="exact"/>
              <w:ind w:left="165" w:right="164"/>
              <w:jc w:val="center"/>
              <w:rPr>
                <w:sz w:val="24"/>
              </w:rPr>
            </w:pPr>
            <w:r>
              <w:rPr>
                <w:sz w:val="24"/>
              </w:rPr>
              <w:t>53</w:t>
            </w:r>
            <w:r>
              <w:rPr>
                <w:spacing w:val="2"/>
                <w:sz w:val="24"/>
              </w:rPr>
              <w:t> </w:t>
            </w:r>
            <w:r>
              <w:rPr>
                <w:spacing w:val="-2"/>
                <w:sz w:val="24"/>
              </w:rPr>
              <w:t>482,7</w:t>
            </w:r>
          </w:p>
        </w:tc>
      </w:tr>
      <w:tr>
        <w:trPr>
          <w:trHeight w:val="277" w:hRule="atLeast"/>
        </w:trPr>
        <w:tc>
          <w:tcPr>
            <w:tcW w:w="3557" w:type="dxa"/>
            <w:vMerge w:val="restart"/>
          </w:tcPr>
          <w:p>
            <w:pPr>
              <w:pStyle w:val="TableParagraph"/>
              <w:tabs>
                <w:tab w:pos="2302" w:val="left" w:leader="none"/>
              </w:tabs>
              <w:spacing w:line="273" w:lineRule="exact"/>
              <w:ind w:left="110"/>
              <w:rPr>
                <w:sz w:val="24"/>
              </w:rPr>
            </w:pPr>
            <w:r>
              <w:rPr>
                <w:spacing w:val="-2"/>
                <w:sz w:val="24"/>
              </w:rPr>
              <w:t>Материальное</w:t>
            </w:r>
            <w:r>
              <w:rPr>
                <w:sz w:val="24"/>
              </w:rPr>
              <w:tab/>
            </w:r>
            <w:r>
              <w:rPr>
                <w:spacing w:val="-2"/>
                <w:sz w:val="24"/>
              </w:rPr>
              <w:t>поощрение</w:t>
            </w:r>
          </w:p>
          <w:p>
            <w:pPr>
              <w:pStyle w:val="TableParagraph"/>
              <w:spacing w:line="266" w:lineRule="exact" w:before="2"/>
              <w:ind w:left="110"/>
              <w:rPr>
                <w:sz w:val="24"/>
              </w:rPr>
            </w:pPr>
            <w:r>
              <w:rPr>
                <w:sz w:val="24"/>
              </w:rPr>
              <w:t>специалистам</w:t>
            </w:r>
            <w:r>
              <w:rPr>
                <w:spacing w:val="27"/>
                <w:sz w:val="24"/>
              </w:rPr>
              <w:t> </w:t>
            </w:r>
            <w:r>
              <w:rPr>
                <w:sz w:val="24"/>
              </w:rPr>
              <w:t>(помощникам)</w:t>
            </w:r>
            <w:r>
              <w:rPr>
                <w:spacing w:val="21"/>
                <w:sz w:val="24"/>
              </w:rPr>
              <w:t> </w:t>
            </w:r>
            <w:r>
              <w:rPr>
                <w:spacing w:val="-5"/>
                <w:sz w:val="24"/>
              </w:rPr>
              <w:t>по</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5"/>
              <w:jc w:val="center"/>
              <w:rPr>
                <w:sz w:val="24"/>
              </w:rPr>
            </w:pPr>
            <w:r>
              <w:rPr>
                <w:spacing w:val="-2"/>
                <w:sz w:val="24"/>
              </w:rPr>
              <w:t>04Д1000600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pacing w:val="-2"/>
                <w:sz w:val="24"/>
              </w:rPr>
              <w:t>107,1</w:t>
            </w:r>
          </w:p>
        </w:tc>
      </w:tr>
      <w:tr>
        <w:trPr>
          <w:trHeight w:val="273" w:hRule="atLeast"/>
        </w:trPr>
        <w:tc>
          <w:tcPr>
            <w:tcW w:w="3557" w:type="dxa"/>
            <w:vMerge/>
            <w:tcBorders>
              <w:top w:val="nil"/>
            </w:tcBorders>
          </w:tcPr>
          <w:p>
            <w:pPr>
              <w:rPr>
                <w:sz w:val="2"/>
                <w:szCs w:val="2"/>
              </w:rPr>
            </w:pPr>
          </w:p>
        </w:tc>
        <w:tc>
          <w:tcPr>
            <w:tcW w:w="2861" w:type="dxa"/>
            <w:tcBorders>
              <w:bottom w:val="nil"/>
            </w:tcBorders>
          </w:tcPr>
          <w:p>
            <w:pPr>
              <w:pStyle w:val="TableParagraph"/>
              <w:tabs>
                <w:tab w:pos="1746" w:val="left" w:leader="none"/>
                <w:tab w:pos="2628" w:val="left" w:leader="none"/>
              </w:tabs>
              <w:spacing w:line="253" w:lineRule="exact"/>
              <w:ind w:left="105"/>
              <w:rPr>
                <w:sz w:val="24"/>
              </w:rPr>
            </w:pPr>
            <w:r>
              <w:rPr>
                <w:spacing w:val="-2"/>
                <w:sz w:val="24"/>
              </w:rPr>
              <w:t>Департамент</w:t>
            </w:r>
            <w:r>
              <w:rPr>
                <w:sz w:val="24"/>
              </w:rPr>
              <w:tab/>
            </w:r>
            <w:r>
              <w:rPr>
                <w:spacing w:val="-4"/>
                <w:sz w:val="24"/>
              </w:rPr>
              <w:t>труда</w:t>
            </w:r>
            <w:r>
              <w:rPr>
                <w:sz w:val="24"/>
              </w:rPr>
              <w:tab/>
            </w:r>
            <w:r>
              <w:rPr>
                <w:spacing w:val="-10"/>
                <w:sz w:val="24"/>
              </w:rPr>
              <w:t>и</w:t>
            </w:r>
          </w:p>
        </w:tc>
        <w:tc>
          <w:tcPr>
            <w:tcW w:w="3552" w:type="dxa"/>
            <w:tcBorders>
              <w:bottom w:val="nil"/>
            </w:tcBorders>
          </w:tcPr>
          <w:p>
            <w:pPr>
              <w:pStyle w:val="TableParagraph"/>
              <w:spacing w:line="253" w:lineRule="exact"/>
              <w:ind w:left="124" w:right="116"/>
              <w:jc w:val="center"/>
              <w:rPr>
                <w:sz w:val="24"/>
              </w:rPr>
            </w:pPr>
            <w:r>
              <w:rPr>
                <w:sz w:val="24"/>
              </w:rPr>
              <w:t>04Д1000600</w:t>
            </w:r>
            <w:r>
              <w:rPr>
                <w:spacing w:val="-1"/>
                <w:sz w:val="24"/>
              </w:rPr>
              <w:t> </w:t>
            </w:r>
            <w:r>
              <w:rPr>
                <w:spacing w:val="-2"/>
                <w:sz w:val="24"/>
              </w:rPr>
              <w:t>Материальное</w:t>
            </w:r>
          </w:p>
        </w:tc>
        <w:tc>
          <w:tcPr>
            <w:tcW w:w="1258" w:type="dxa"/>
            <w:tcBorders>
              <w:bottom w:val="nil"/>
            </w:tcBorders>
          </w:tcPr>
          <w:p>
            <w:pPr>
              <w:pStyle w:val="TableParagraph"/>
              <w:spacing w:line="253" w:lineRule="exact"/>
              <w:ind w:left="94" w:right="86"/>
              <w:jc w:val="center"/>
              <w:rPr>
                <w:sz w:val="24"/>
              </w:rPr>
            </w:pPr>
            <w:r>
              <w:rPr>
                <w:spacing w:val="-4"/>
                <w:sz w:val="24"/>
              </w:rPr>
              <w:t>1006</w:t>
            </w:r>
          </w:p>
        </w:tc>
        <w:tc>
          <w:tcPr>
            <w:tcW w:w="788" w:type="dxa"/>
            <w:tcBorders>
              <w:bottom w:val="nil"/>
            </w:tcBorders>
          </w:tcPr>
          <w:p>
            <w:pPr>
              <w:pStyle w:val="TableParagraph"/>
              <w:spacing w:line="253" w:lineRule="exact"/>
              <w:ind w:left="96" w:right="84"/>
              <w:jc w:val="center"/>
              <w:rPr>
                <w:sz w:val="24"/>
              </w:rPr>
            </w:pPr>
            <w:r>
              <w:rPr>
                <w:spacing w:val="-5"/>
                <w:sz w:val="24"/>
              </w:rPr>
              <w:t>148</w:t>
            </w:r>
          </w:p>
        </w:tc>
        <w:tc>
          <w:tcPr>
            <w:tcW w:w="1148" w:type="dxa"/>
            <w:tcBorders>
              <w:bottom w:val="nil"/>
            </w:tcBorders>
          </w:tcPr>
          <w:p>
            <w:pPr>
              <w:pStyle w:val="TableParagraph"/>
              <w:spacing w:line="253" w:lineRule="exact"/>
              <w:ind w:left="90" w:right="93"/>
              <w:jc w:val="center"/>
              <w:rPr>
                <w:sz w:val="24"/>
              </w:rPr>
            </w:pPr>
            <w:r>
              <w:rPr>
                <w:spacing w:val="-5"/>
                <w:sz w:val="24"/>
              </w:rPr>
              <w:t>321</w:t>
            </w:r>
          </w:p>
        </w:tc>
        <w:tc>
          <w:tcPr>
            <w:tcW w:w="1988" w:type="dxa"/>
            <w:tcBorders>
              <w:bottom w:val="nil"/>
            </w:tcBorders>
          </w:tcPr>
          <w:p>
            <w:pPr>
              <w:pStyle w:val="TableParagraph"/>
              <w:spacing w:line="253" w:lineRule="exact"/>
              <w:ind w:left="165" w:right="166"/>
              <w:jc w:val="center"/>
              <w:rPr>
                <w:sz w:val="24"/>
              </w:rPr>
            </w:pPr>
            <w:r>
              <w:rPr>
                <w:spacing w:val="-2"/>
                <w:sz w:val="24"/>
              </w:rPr>
              <w:t>107,1</w:t>
            </w:r>
          </w:p>
        </w:tc>
      </w:tr>
    </w:tbl>
    <w:p>
      <w:pPr>
        <w:spacing w:after="0" w:line="25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3316" w:hRule="atLeast"/>
        </w:trPr>
        <w:tc>
          <w:tcPr>
            <w:tcW w:w="3557" w:type="dxa"/>
          </w:tcPr>
          <w:p>
            <w:pPr>
              <w:pStyle w:val="TableParagraph"/>
              <w:tabs>
                <w:tab w:pos="1986" w:val="left" w:leader="none"/>
              </w:tabs>
              <w:spacing w:line="275" w:lineRule="exact" w:before="1"/>
              <w:ind w:left="110"/>
              <w:jc w:val="both"/>
              <w:rPr>
                <w:sz w:val="24"/>
              </w:rPr>
            </w:pPr>
            <w:r>
              <w:rPr>
                <w:spacing w:val="-2"/>
                <w:sz w:val="24"/>
              </w:rPr>
              <w:t>уходу,</w:t>
            </w:r>
            <w:r>
              <w:rPr>
                <w:sz w:val="24"/>
              </w:rPr>
              <w:tab/>
            </w:r>
            <w:r>
              <w:rPr>
                <w:spacing w:val="-2"/>
                <w:sz w:val="24"/>
              </w:rPr>
              <w:t>оказывающим</w:t>
            </w:r>
          </w:p>
          <w:p>
            <w:pPr>
              <w:pStyle w:val="TableParagraph"/>
              <w:ind w:left="110" w:right="95"/>
              <w:jc w:val="both"/>
              <w:rPr>
                <w:sz w:val="24"/>
              </w:rPr>
            </w:pPr>
            <w:r>
              <w:rPr>
                <w:sz w:val="24"/>
              </w:rPr>
              <w:t>социально-медицинские </w:t>
            </w:r>
            <w:r>
              <w:rPr>
                <w:sz w:val="24"/>
              </w:rPr>
              <w:t>услуги в стационарных организациях социального обслуживания, переведенным на непрерывный (сменный) режим работы, в рамках заключенных договоров на оказание услуг со сторонними поставщиками </w:t>
            </w:r>
            <w:r>
              <w:rPr>
                <w:spacing w:val="-2"/>
                <w:sz w:val="24"/>
              </w:rPr>
              <w:t>услуг</w:t>
            </w:r>
          </w:p>
        </w:tc>
        <w:tc>
          <w:tcPr>
            <w:tcW w:w="2861" w:type="dxa"/>
          </w:tcPr>
          <w:p>
            <w:pPr>
              <w:pStyle w:val="TableParagraph"/>
              <w:tabs>
                <w:tab w:pos="1977" w:val="left" w:leader="none"/>
              </w:tabs>
              <w:spacing w:line="275" w:lineRule="exact" w:before="1"/>
              <w:ind w:left="105"/>
              <w:rPr>
                <w:sz w:val="24"/>
              </w:rPr>
            </w:pPr>
            <w:r>
              <w:rPr>
                <w:spacing w:val="-2"/>
                <w:sz w:val="24"/>
              </w:rPr>
              <w:t>социальной</w:t>
            </w:r>
            <w:r>
              <w:rPr>
                <w:sz w:val="24"/>
              </w:rPr>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before="1"/>
              <w:ind w:left="124" w:right="116"/>
              <w:jc w:val="center"/>
              <w:rPr>
                <w:sz w:val="24"/>
              </w:rPr>
            </w:pPr>
            <w:r>
              <w:rPr>
                <w:sz w:val="24"/>
              </w:rPr>
              <w:t>поощрение</w:t>
            </w:r>
            <w:r>
              <w:rPr>
                <w:spacing w:val="-15"/>
                <w:sz w:val="24"/>
              </w:rPr>
              <w:t> </w:t>
            </w:r>
            <w:r>
              <w:rPr>
                <w:sz w:val="24"/>
              </w:rPr>
              <w:t>специалистам (помощникам) по уходу, </w:t>
            </w:r>
            <w:r>
              <w:rPr>
                <w:spacing w:val="-2"/>
                <w:sz w:val="24"/>
              </w:rPr>
              <w:t>оказывающим</w:t>
            </w:r>
          </w:p>
          <w:p>
            <w:pPr>
              <w:pStyle w:val="TableParagraph"/>
              <w:ind w:left="138" w:right="130" w:firstLine="4"/>
              <w:jc w:val="center"/>
              <w:rPr>
                <w:sz w:val="24"/>
              </w:rPr>
            </w:pPr>
            <w:r>
              <w:rPr>
                <w:sz w:val="24"/>
              </w:rPr>
              <w:t>социально-медицинские</w:t>
            </w:r>
            <w:r>
              <w:rPr>
                <w:spacing w:val="-15"/>
                <w:sz w:val="24"/>
              </w:rPr>
              <w:t> </w:t>
            </w:r>
            <w:r>
              <w:rPr>
                <w:sz w:val="24"/>
              </w:rPr>
              <w:t>услуги в стационарных организациях социального обслуживания, переведенным на</w:t>
            </w:r>
            <w:r>
              <w:rPr>
                <w:spacing w:val="-5"/>
                <w:sz w:val="24"/>
              </w:rPr>
              <w:t> </w:t>
            </w:r>
            <w:r>
              <w:rPr>
                <w:sz w:val="24"/>
              </w:rPr>
              <w:t>непрерывный (сменный) режим работы, в рамках</w:t>
            </w:r>
            <w:r>
              <w:rPr>
                <w:spacing w:val="-15"/>
                <w:sz w:val="24"/>
              </w:rPr>
              <w:t> </w:t>
            </w:r>
            <w:r>
              <w:rPr>
                <w:sz w:val="24"/>
              </w:rPr>
              <w:t>заключенных</w:t>
            </w:r>
            <w:r>
              <w:rPr>
                <w:spacing w:val="-15"/>
                <w:sz w:val="24"/>
              </w:rPr>
              <w:t> </w:t>
            </w:r>
            <w:r>
              <w:rPr>
                <w:sz w:val="24"/>
              </w:rPr>
              <w:t>договоров на оказание услуг со</w:t>
            </w:r>
          </w:p>
          <w:p>
            <w:pPr>
              <w:pStyle w:val="TableParagraph"/>
              <w:spacing w:line="274" w:lineRule="exact"/>
              <w:ind w:left="177" w:right="162"/>
              <w:jc w:val="center"/>
              <w:rPr>
                <w:sz w:val="24"/>
              </w:rPr>
            </w:pPr>
            <w:r>
              <w:rPr>
                <w:sz w:val="24"/>
              </w:rPr>
              <w:t>сторонними</w:t>
            </w:r>
            <w:r>
              <w:rPr>
                <w:spacing w:val="-15"/>
                <w:sz w:val="24"/>
              </w:rPr>
              <w:t> </w:t>
            </w:r>
            <w:r>
              <w:rPr>
                <w:sz w:val="24"/>
              </w:rPr>
              <w:t>поставщиками </w:t>
            </w:r>
            <w:r>
              <w:rPr>
                <w:spacing w:val="-2"/>
                <w:sz w:val="24"/>
              </w:rPr>
              <w:t>услуг</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3" w:hRule="atLeast"/>
        </w:trPr>
        <w:tc>
          <w:tcPr>
            <w:tcW w:w="3557" w:type="dxa"/>
            <w:vMerge w:val="restart"/>
          </w:tcPr>
          <w:p>
            <w:pPr>
              <w:pStyle w:val="TableParagraph"/>
              <w:tabs>
                <w:tab w:pos="2163" w:val="left" w:leader="none"/>
              </w:tabs>
              <w:ind w:left="110" w:right="94"/>
              <w:rPr>
                <w:sz w:val="24"/>
              </w:rPr>
            </w:pPr>
            <w:r>
              <w:rPr>
                <w:sz w:val="24"/>
              </w:rPr>
              <w:t>Осуществление</w:t>
            </w:r>
            <w:r>
              <w:rPr>
                <w:spacing w:val="-9"/>
                <w:sz w:val="24"/>
              </w:rPr>
              <w:t> </w:t>
            </w:r>
            <w:r>
              <w:rPr>
                <w:sz w:val="24"/>
              </w:rPr>
              <w:t>мероприятий</w:t>
            </w:r>
            <w:r>
              <w:rPr>
                <w:spacing w:val="-10"/>
                <w:sz w:val="24"/>
              </w:rPr>
              <w:t> </w:t>
            </w:r>
            <w:r>
              <w:rPr>
                <w:sz w:val="24"/>
              </w:rPr>
              <w:t>по </w:t>
            </w:r>
            <w:r>
              <w:rPr>
                <w:spacing w:val="-2"/>
                <w:sz w:val="24"/>
              </w:rPr>
              <w:t>реализации стационарозамещающих технологий</w:t>
            </w:r>
            <w:r>
              <w:rPr>
                <w:sz w:val="24"/>
              </w:rPr>
              <w:tab/>
            </w:r>
            <w:r>
              <w:rPr>
                <w:spacing w:val="-2"/>
                <w:sz w:val="24"/>
              </w:rPr>
              <w:t>социального обслуживания</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04Д1000700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z w:val="24"/>
              </w:rPr>
              <w:t>2</w:t>
            </w:r>
            <w:r>
              <w:rPr>
                <w:spacing w:val="2"/>
                <w:sz w:val="24"/>
              </w:rPr>
              <w:t> </w:t>
            </w:r>
            <w:r>
              <w:rPr>
                <w:spacing w:val="-2"/>
                <w:sz w:val="24"/>
              </w:rPr>
              <w:t>987,1</w:t>
            </w:r>
          </w:p>
        </w:tc>
      </w:tr>
      <w:tr>
        <w:trPr>
          <w:trHeight w:val="1382"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8" w:right="113"/>
              <w:jc w:val="center"/>
              <w:rPr>
                <w:sz w:val="24"/>
              </w:rPr>
            </w:pPr>
            <w:r>
              <w:rPr>
                <w:sz w:val="24"/>
              </w:rPr>
              <w:t>04Д1000700</w:t>
            </w:r>
            <w:r>
              <w:rPr>
                <w:spacing w:val="-15"/>
                <w:sz w:val="24"/>
              </w:rPr>
              <w:t> </w:t>
            </w:r>
            <w:r>
              <w:rPr>
                <w:sz w:val="24"/>
              </w:rPr>
              <w:t>Осуществление мероприятий</w:t>
            </w:r>
            <w:r>
              <w:rPr>
                <w:spacing w:val="-7"/>
                <w:sz w:val="24"/>
              </w:rPr>
              <w:t> </w:t>
            </w:r>
            <w:r>
              <w:rPr>
                <w:sz w:val="24"/>
              </w:rPr>
              <w:t>по</w:t>
            </w:r>
            <w:r>
              <w:rPr>
                <w:spacing w:val="-1"/>
                <w:sz w:val="24"/>
              </w:rPr>
              <w:t> </w:t>
            </w:r>
            <w:r>
              <w:rPr>
                <w:sz w:val="24"/>
              </w:rPr>
              <w:t>реализации </w:t>
            </w:r>
            <w:r>
              <w:rPr>
                <w:spacing w:val="-2"/>
                <w:sz w:val="24"/>
              </w:rPr>
              <w:t>стационарозамещающих</w:t>
            </w:r>
          </w:p>
          <w:p>
            <w:pPr>
              <w:pStyle w:val="TableParagraph"/>
              <w:spacing w:line="274" w:lineRule="exact"/>
              <w:ind w:left="125" w:right="116"/>
              <w:jc w:val="center"/>
              <w:rPr>
                <w:sz w:val="24"/>
              </w:rPr>
            </w:pPr>
            <w:r>
              <w:rPr>
                <w:sz w:val="24"/>
              </w:rPr>
              <w:t>технологий</w:t>
            </w:r>
            <w:r>
              <w:rPr>
                <w:spacing w:val="-15"/>
                <w:sz w:val="24"/>
              </w:rPr>
              <w:t> </w:t>
            </w:r>
            <w:r>
              <w:rPr>
                <w:sz w:val="24"/>
              </w:rPr>
              <w:t>социального </w:t>
            </w:r>
            <w:r>
              <w:rPr>
                <w:spacing w:val="-2"/>
                <w:sz w:val="24"/>
              </w:rPr>
              <w:t>обслуживания</w:t>
            </w:r>
          </w:p>
        </w:tc>
        <w:tc>
          <w:tcPr>
            <w:tcW w:w="1258" w:type="dxa"/>
          </w:tcPr>
          <w:p>
            <w:pPr>
              <w:pStyle w:val="TableParagraph"/>
              <w:spacing w:line="272" w:lineRule="exact"/>
              <w:ind w:left="94" w:right="86"/>
              <w:jc w:val="center"/>
              <w:rPr>
                <w:sz w:val="24"/>
              </w:rPr>
            </w:pPr>
            <w:r>
              <w:rPr>
                <w:spacing w:val="-4"/>
                <w:sz w:val="24"/>
              </w:rPr>
              <w:t>1002</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633</w:t>
            </w:r>
          </w:p>
        </w:tc>
        <w:tc>
          <w:tcPr>
            <w:tcW w:w="1988" w:type="dxa"/>
          </w:tcPr>
          <w:p>
            <w:pPr>
              <w:pStyle w:val="TableParagraph"/>
              <w:spacing w:line="272" w:lineRule="exact"/>
              <w:ind w:left="165" w:right="166"/>
              <w:jc w:val="center"/>
              <w:rPr>
                <w:sz w:val="24"/>
              </w:rPr>
            </w:pPr>
            <w:r>
              <w:rPr>
                <w:sz w:val="24"/>
              </w:rPr>
              <w:t>2</w:t>
            </w:r>
            <w:r>
              <w:rPr>
                <w:spacing w:val="2"/>
                <w:sz w:val="24"/>
              </w:rPr>
              <w:t> </w:t>
            </w:r>
            <w:r>
              <w:rPr>
                <w:spacing w:val="-2"/>
                <w:sz w:val="24"/>
              </w:rPr>
              <w:t>987,1</w:t>
            </w:r>
          </w:p>
        </w:tc>
      </w:tr>
      <w:tr>
        <w:trPr>
          <w:trHeight w:val="273" w:hRule="atLeast"/>
        </w:trPr>
        <w:tc>
          <w:tcPr>
            <w:tcW w:w="3557" w:type="dxa"/>
            <w:vMerge w:val="restart"/>
          </w:tcPr>
          <w:p>
            <w:pPr>
              <w:pStyle w:val="TableParagraph"/>
              <w:tabs>
                <w:tab w:pos="1390" w:val="left" w:leader="none"/>
                <w:tab w:pos="2384" w:val="left" w:leader="none"/>
                <w:tab w:pos="3319" w:val="left" w:leader="none"/>
              </w:tabs>
              <w:spacing w:line="237" w:lineRule="auto"/>
              <w:ind w:left="110" w:right="96"/>
              <w:rPr>
                <w:sz w:val="24"/>
              </w:rPr>
            </w:pPr>
            <w:r>
              <w:rPr>
                <w:spacing w:val="-2"/>
                <w:sz w:val="24"/>
              </w:rPr>
              <w:t>Развитие</w:t>
            </w:r>
            <w:r>
              <w:rPr>
                <w:sz w:val="24"/>
              </w:rPr>
              <w:tab/>
            </w:r>
            <w:r>
              <w:rPr>
                <w:spacing w:val="-2"/>
                <w:sz w:val="24"/>
              </w:rPr>
              <w:t>рынка</w:t>
            </w:r>
            <w:r>
              <w:rPr>
                <w:sz w:val="24"/>
              </w:rPr>
              <w:tab/>
            </w:r>
            <w:r>
              <w:rPr>
                <w:spacing w:val="-2"/>
                <w:sz w:val="24"/>
              </w:rPr>
              <w:t>труда</w:t>
            </w:r>
            <w:r>
              <w:rPr>
                <w:sz w:val="24"/>
              </w:rPr>
              <w:tab/>
            </w:r>
            <w:r>
              <w:rPr>
                <w:spacing w:val="-10"/>
                <w:sz w:val="24"/>
              </w:rPr>
              <w:t>и </w:t>
            </w:r>
            <w:r>
              <w:rPr>
                <w:sz w:val="24"/>
              </w:rPr>
              <w:t>содействие занятости</w:t>
            </w:r>
            <w:r>
              <w:rPr>
                <w:spacing w:val="-4"/>
                <w:sz w:val="24"/>
              </w:rPr>
              <w:t> </w:t>
            </w:r>
            <w:r>
              <w:rPr>
                <w:spacing w:val="-2"/>
                <w:sz w:val="24"/>
              </w:rPr>
              <w:t>населения</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5"/>
              <w:jc w:val="center"/>
              <w:rPr>
                <w:sz w:val="24"/>
              </w:rPr>
            </w:pPr>
            <w:r>
              <w:rPr>
                <w:spacing w:val="-2"/>
                <w:sz w:val="24"/>
              </w:rPr>
              <w:t>0ДЕ0000000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1</w:t>
            </w:r>
            <w:r>
              <w:rPr>
                <w:spacing w:val="2"/>
                <w:sz w:val="24"/>
              </w:rPr>
              <w:t> </w:t>
            </w:r>
            <w:r>
              <w:rPr>
                <w:sz w:val="24"/>
              </w:rPr>
              <w:t>249</w:t>
            </w:r>
            <w:r>
              <w:rPr>
                <w:spacing w:val="2"/>
                <w:sz w:val="24"/>
              </w:rPr>
              <w:t> </w:t>
            </w:r>
            <w:r>
              <w:rPr>
                <w:spacing w:val="-2"/>
                <w:sz w:val="24"/>
              </w:rPr>
              <w:t>429,0</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spacing w:line="273" w:lineRule="exact"/>
              <w:ind w:left="128" w:right="115"/>
              <w:jc w:val="center"/>
              <w:rPr>
                <w:sz w:val="24"/>
              </w:rPr>
            </w:pPr>
            <w:r>
              <w:rPr>
                <w:spacing w:val="-2"/>
                <w:sz w:val="24"/>
              </w:rPr>
              <w:t>0ДЕ0000000</w:t>
            </w:r>
          </w:p>
        </w:tc>
        <w:tc>
          <w:tcPr>
            <w:tcW w:w="1258" w:type="dxa"/>
          </w:tcPr>
          <w:p>
            <w:pPr>
              <w:pStyle w:val="TableParagraph"/>
              <w:rPr>
                <w:sz w:val="24"/>
              </w:rPr>
            </w:pP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1</w:t>
            </w:r>
            <w:r>
              <w:rPr>
                <w:spacing w:val="2"/>
                <w:sz w:val="24"/>
              </w:rPr>
              <w:t> </w:t>
            </w:r>
            <w:r>
              <w:rPr>
                <w:sz w:val="24"/>
              </w:rPr>
              <w:t>249</w:t>
            </w:r>
            <w:r>
              <w:rPr>
                <w:spacing w:val="2"/>
                <w:sz w:val="24"/>
              </w:rPr>
              <w:t> </w:t>
            </w:r>
            <w:r>
              <w:rPr>
                <w:spacing w:val="-2"/>
                <w:sz w:val="24"/>
              </w:rPr>
              <w:t>429,0</w:t>
            </w:r>
          </w:p>
        </w:tc>
      </w:tr>
      <w:tr>
        <w:trPr>
          <w:trHeight w:val="278" w:hRule="atLeast"/>
        </w:trPr>
        <w:tc>
          <w:tcPr>
            <w:tcW w:w="3557" w:type="dxa"/>
            <w:vMerge w:val="restart"/>
          </w:tcPr>
          <w:p>
            <w:pPr>
              <w:pStyle w:val="TableParagraph"/>
              <w:tabs>
                <w:tab w:pos="2654" w:val="left" w:leader="none"/>
              </w:tabs>
              <w:ind w:left="110" w:right="95"/>
              <w:jc w:val="both"/>
              <w:rPr>
                <w:sz w:val="24"/>
              </w:rPr>
            </w:pPr>
            <w:r>
              <w:rPr>
                <w:sz w:val="24"/>
              </w:rPr>
              <w:t>Информирование населения о рынке труда, услугах и </w:t>
            </w:r>
            <w:r>
              <w:rPr>
                <w:spacing w:val="-2"/>
                <w:sz w:val="24"/>
              </w:rPr>
              <w:t>мероприятиях</w:t>
            </w:r>
            <w:r>
              <w:rPr>
                <w:sz w:val="24"/>
              </w:rPr>
              <w:tab/>
            </w:r>
            <w:r>
              <w:rPr>
                <w:spacing w:val="-2"/>
                <w:sz w:val="24"/>
              </w:rPr>
              <w:t>службы </w:t>
            </w:r>
            <w:r>
              <w:rPr>
                <w:sz w:val="24"/>
              </w:rPr>
              <w:t>занятости населения города </w:t>
            </w:r>
            <w:r>
              <w:rPr>
                <w:spacing w:val="-2"/>
                <w:sz w:val="24"/>
              </w:rPr>
              <w:t>Москвы</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rPr>
                <w:sz w:val="20"/>
              </w:rPr>
            </w:pP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16</w:t>
            </w:r>
            <w:r>
              <w:rPr>
                <w:spacing w:val="2"/>
                <w:sz w:val="24"/>
              </w:rPr>
              <w:t> </w:t>
            </w:r>
            <w:r>
              <w:rPr>
                <w:spacing w:val="-2"/>
                <w:sz w:val="24"/>
              </w:rPr>
              <w:t>860,6</w:t>
            </w:r>
          </w:p>
        </w:tc>
      </w:tr>
      <w:tr>
        <w:trPr>
          <w:trHeight w:val="273" w:hRule="atLeast"/>
        </w:trPr>
        <w:tc>
          <w:tcPr>
            <w:tcW w:w="3557" w:type="dxa"/>
            <w:vMerge/>
            <w:tcBorders>
              <w:top w:val="nil"/>
            </w:tcBorders>
          </w:tcPr>
          <w:p>
            <w:pPr>
              <w:rPr>
                <w:sz w:val="2"/>
                <w:szCs w:val="2"/>
              </w:rPr>
            </w:pP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2" w:right="116"/>
              <w:jc w:val="center"/>
              <w:rPr>
                <w:sz w:val="24"/>
              </w:rPr>
            </w:pPr>
            <w:r>
              <w:rPr>
                <w:spacing w:val="-2"/>
                <w:sz w:val="24"/>
              </w:rPr>
              <w:t>04E0100100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16</w:t>
            </w:r>
            <w:r>
              <w:rPr>
                <w:spacing w:val="2"/>
                <w:sz w:val="24"/>
              </w:rPr>
              <w:t> </w:t>
            </w:r>
            <w:r>
              <w:rPr>
                <w:spacing w:val="-2"/>
                <w:sz w:val="24"/>
              </w:rPr>
              <w:t>860,6</w:t>
            </w:r>
          </w:p>
        </w:tc>
      </w:tr>
      <w:tr>
        <w:trPr>
          <w:trHeight w:val="1382"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before="3"/>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6"/>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before="1"/>
              <w:ind w:left="215" w:right="200" w:hanging="6"/>
              <w:jc w:val="center"/>
              <w:rPr>
                <w:sz w:val="24"/>
              </w:rPr>
            </w:pPr>
            <w:r>
              <w:rPr>
                <w:sz w:val="24"/>
              </w:rPr>
              <w:t>04Е0100100 Информирование населения о рынке труда,услугах</w:t>
            </w:r>
            <w:r>
              <w:rPr>
                <w:spacing w:val="-15"/>
                <w:sz w:val="24"/>
              </w:rPr>
              <w:t> </w:t>
            </w:r>
            <w:r>
              <w:rPr>
                <w:sz w:val="24"/>
              </w:rPr>
              <w:t>и</w:t>
            </w:r>
            <w:r>
              <w:rPr>
                <w:spacing w:val="-15"/>
                <w:sz w:val="24"/>
              </w:rPr>
              <w:t> </w:t>
            </w:r>
            <w:r>
              <w:rPr>
                <w:sz w:val="24"/>
              </w:rPr>
              <w:t>мероприятиях службы занятости населения</w:t>
            </w:r>
          </w:p>
          <w:p>
            <w:pPr>
              <w:pStyle w:val="TableParagraph"/>
              <w:spacing w:line="257" w:lineRule="exact"/>
              <w:ind w:left="127" w:right="116"/>
              <w:jc w:val="center"/>
              <w:rPr>
                <w:sz w:val="24"/>
              </w:rPr>
            </w:pPr>
            <w:r>
              <w:rPr>
                <w:sz w:val="24"/>
              </w:rPr>
              <w:t>города</w:t>
            </w:r>
            <w:r>
              <w:rPr>
                <w:spacing w:val="-2"/>
                <w:sz w:val="24"/>
              </w:rPr>
              <w:t> Москвы</w:t>
            </w:r>
          </w:p>
        </w:tc>
        <w:tc>
          <w:tcPr>
            <w:tcW w:w="1258" w:type="dxa"/>
          </w:tcPr>
          <w:p>
            <w:pPr>
              <w:pStyle w:val="TableParagraph"/>
              <w:spacing w:before="1"/>
              <w:ind w:left="94" w:right="86"/>
              <w:jc w:val="center"/>
              <w:rPr>
                <w:sz w:val="24"/>
              </w:rPr>
            </w:pPr>
            <w:r>
              <w:rPr>
                <w:spacing w:val="-4"/>
                <w:sz w:val="24"/>
              </w:rPr>
              <w:t>0401</w:t>
            </w:r>
          </w:p>
        </w:tc>
        <w:tc>
          <w:tcPr>
            <w:tcW w:w="788" w:type="dxa"/>
          </w:tcPr>
          <w:p>
            <w:pPr>
              <w:pStyle w:val="TableParagraph"/>
              <w:spacing w:before="1"/>
              <w:ind w:left="96" w:right="84"/>
              <w:jc w:val="center"/>
              <w:rPr>
                <w:sz w:val="24"/>
              </w:rPr>
            </w:pPr>
            <w:r>
              <w:rPr>
                <w:spacing w:val="-5"/>
                <w:sz w:val="24"/>
              </w:rPr>
              <w:t>148</w:t>
            </w:r>
          </w:p>
        </w:tc>
        <w:tc>
          <w:tcPr>
            <w:tcW w:w="1148" w:type="dxa"/>
          </w:tcPr>
          <w:p>
            <w:pPr>
              <w:pStyle w:val="TableParagraph"/>
              <w:spacing w:before="1"/>
              <w:ind w:left="90" w:right="93"/>
              <w:jc w:val="center"/>
              <w:rPr>
                <w:sz w:val="24"/>
              </w:rPr>
            </w:pPr>
            <w:r>
              <w:rPr>
                <w:spacing w:val="-5"/>
                <w:sz w:val="24"/>
              </w:rPr>
              <w:t>244</w:t>
            </w:r>
          </w:p>
        </w:tc>
        <w:tc>
          <w:tcPr>
            <w:tcW w:w="1988" w:type="dxa"/>
          </w:tcPr>
          <w:p>
            <w:pPr>
              <w:pStyle w:val="TableParagraph"/>
              <w:spacing w:before="1"/>
              <w:ind w:left="165" w:right="164"/>
              <w:jc w:val="center"/>
              <w:rPr>
                <w:sz w:val="24"/>
              </w:rPr>
            </w:pPr>
            <w:r>
              <w:rPr>
                <w:sz w:val="24"/>
              </w:rPr>
              <w:t>16</w:t>
            </w:r>
            <w:r>
              <w:rPr>
                <w:spacing w:val="2"/>
                <w:sz w:val="24"/>
              </w:rPr>
              <w:t> </w:t>
            </w:r>
            <w:r>
              <w:rPr>
                <w:spacing w:val="-2"/>
                <w:sz w:val="24"/>
              </w:rPr>
              <w:t>860,6</w:t>
            </w:r>
          </w:p>
        </w:tc>
      </w:tr>
      <w:tr>
        <w:trPr>
          <w:trHeight w:val="1103" w:hRule="atLeast"/>
        </w:trPr>
        <w:tc>
          <w:tcPr>
            <w:tcW w:w="3557" w:type="dxa"/>
          </w:tcPr>
          <w:p>
            <w:pPr>
              <w:pStyle w:val="TableParagraph"/>
              <w:tabs>
                <w:tab w:pos="2087" w:val="left" w:leader="none"/>
              </w:tabs>
              <w:ind w:left="110" w:right="98"/>
              <w:jc w:val="both"/>
              <w:rPr>
                <w:sz w:val="24"/>
              </w:rPr>
            </w:pPr>
            <w:r>
              <w:rPr>
                <w:sz w:val="24"/>
              </w:rPr>
              <w:t>Стимулирование работодателей к разработке и реализации </w:t>
            </w:r>
            <w:r>
              <w:rPr>
                <w:spacing w:val="-2"/>
                <w:sz w:val="24"/>
              </w:rPr>
              <w:t>политики</w:t>
            </w:r>
            <w:r>
              <w:rPr>
                <w:sz w:val="24"/>
              </w:rPr>
              <w:tab/>
            </w:r>
            <w:r>
              <w:rPr>
                <w:spacing w:val="-2"/>
                <w:sz w:val="24"/>
              </w:rPr>
              <w:t>эффективной</w:t>
            </w:r>
          </w:p>
          <w:p>
            <w:pPr>
              <w:pStyle w:val="TableParagraph"/>
              <w:spacing w:line="257" w:lineRule="exact"/>
              <w:ind w:left="110"/>
              <w:jc w:val="both"/>
              <w:rPr>
                <w:sz w:val="24"/>
              </w:rPr>
            </w:pPr>
            <w:r>
              <w:rPr>
                <w:sz w:val="24"/>
              </w:rPr>
              <w:t>занятости</w:t>
            </w:r>
            <w:r>
              <w:rPr>
                <w:spacing w:val="4"/>
                <w:sz w:val="24"/>
              </w:rPr>
              <w:t> </w:t>
            </w:r>
            <w:r>
              <w:rPr>
                <w:spacing w:val="-2"/>
                <w:sz w:val="24"/>
              </w:rPr>
              <w:t>населения</w:t>
            </w:r>
          </w:p>
        </w:tc>
        <w:tc>
          <w:tcPr>
            <w:tcW w:w="2861" w:type="dxa"/>
          </w:tcPr>
          <w:p>
            <w:pPr>
              <w:pStyle w:val="TableParagraph"/>
              <w:spacing w:line="273"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3" w:lineRule="exact"/>
              <w:ind w:left="165" w:right="164"/>
              <w:jc w:val="center"/>
              <w:rPr>
                <w:sz w:val="24"/>
              </w:rPr>
            </w:pPr>
            <w:r>
              <w:rPr>
                <w:sz w:val="24"/>
              </w:rPr>
              <w:t>24</w:t>
            </w:r>
            <w:r>
              <w:rPr>
                <w:spacing w:val="2"/>
                <w:sz w:val="24"/>
              </w:rPr>
              <w:t> </w:t>
            </w:r>
            <w:r>
              <w:rPr>
                <w:spacing w:val="-2"/>
                <w:sz w:val="24"/>
              </w:rPr>
              <w:t>385,2</w:t>
            </w:r>
          </w:p>
        </w:tc>
      </w:tr>
      <w:tr>
        <w:trPr>
          <w:trHeight w:val="278" w:hRule="atLeast"/>
        </w:trPr>
        <w:tc>
          <w:tcPr>
            <w:tcW w:w="3557" w:type="dxa"/>
            <w:vMerge w:val="restart"/>
          </w:tcPr>
          <w:p>
            <w:pPr>
              <w:pStyle w:val="TableParagraph"/>
              <w:tabs>
                <w:tab w:pos="1789" w:val="left" w:leader="none"/>
                <w:tab w:pos="2273" w:val="left" w:leader="none"/>
              </w:tabs>
              <w:spacing w:line="273" w:lineRule="exact"/>
              <w:ind w:left="110"/>
              <w:rPr>
                <w:sz w:val="24"/>
              </w:rPr>
            </w:pPr>
            <w:r>
              <w:rPr>
                <w:spacing w:val="-2"/>
                <w:sz w:val="24"/>
              </w:rPr>
              <w:t>Организация</w:t>
            </w:r>
            <w:r>
              <w:rPr>
                <w:sz w:val="24"/>
              </w:rPr>
              <w:tab/>
            </w:r>
            <w:r>
              <w:rPr>
                <w:spacing w:val="-10"/>
                <w:sz w:val="24"/>
              </w:rPr>
              <w:t>и</w:t>
            </w:r>
            <w:r>
              <w:rPr>
                <w:sz w:val="24"/>
              </w:rPr>
              <w:tab/>
            </w:r>
            <w:r>
              <w:rPr>
                <w:spacing w:val="-2"/>
                <w:sz w:val="24"/>
              </w:rPr>
              <w:t>социальное</w:t>
            </w:r>
          </w:p>
          <w:p>
            <w:pPr>
              <w:pStyle w:val="TableParagraph"/>
              <w:tabs>
                <w:tab w:pos="1919" w:val="left" w:leader="none"/>
                <w:tab w:pos="2980" w:val="left" w:leader="none"/>
              </w:tabs>
              <w:spacing w:line="266" w:lineRule="exact" w:before="2"/>
              <w:ind w:left="110"/>
              <w:rPr>
                <w:sz w:val="24"/>
              </w:rPr>
            </w:pPr>
            <w:r>
              <w:rPr>
                <w:spacing w:val="-2"/>
                <w:sz w:val="24"/>
              </w:rPr>
              <w:t>сопровождение</w:t>
            </w:r>
            <w:r>
              <w:rPr>
                <w:sz w:val="24"/>
              </w:rPr>
              <w:tab/>
            </w:r>
            <w:r>
              <w:rPr>
                <w:spacing w:val="-2"/>
                <w:sz w:val="24"/>
              </w:rPr>
              <w:t>рабочих</w:t>
            </w:r>
            <w:r>
              <w:rPr>
                <w:sz w:val="24"/>
              </w:rPr>
              <w:tab/>
            </w:r>
            <w:r>
              <w:rPr>
                <w:spacing w:val="-4"/>
                <w:sz w:val="24"/>
              </w:rPr>
              <w:t>мест</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4" w:right="116"/>
              <w:jc w:val="center"/>
              <w:rPr>
                <w:sz w:val="24"/>
              </w:rPr>
            </w:pPr>
            <w:r>
              <w:rPr>
                <w:spacing w:val="-2"/>
                <w:sz w:val="24"/>
              </w:rPr>
              <w:t>04Е0200400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24</w:t>
            </w:r>
            <w:r>
              <w:rPr>
                <w:spacing w:val="2"/>
                <w:sz w:val="24"/>
              </w:rPr>
              <w:t> </w:t>
            </w:r>
            <w:r>
              <w:rPr>
                <w:spacing w:val="-2"/>
                <w:sz w:val="24"/>
              </w:rPr>
              <w:t>385,2</w:t>
            </w:r>
          </w:p>
        </w:tc>
      </w:tr>
      <w:tr>
        <w:trPr>
          <w:trHeight w:val="273" w:hRule="atLeast"/>
        </w:trPr>
        <w:tc>
          <w:tcPr>
            <w:tcW w:w="3557" w:type="dxa"/>
            <w:vMerge/>
            <w:tcBorders>
              <w:top w:val="nil"/>
            </w:tcBorders>
          </w:tcPr>
          <w:p>
            <w:pPr>
              <w:rPr>
                <w:sz w:val="2"/>
                <w:szCs w:val="2"/>
              </w:rPr>
            </w:pPr>
          </w:p>
        </w:tc>
        <w:tc>
          <w:tcPr>
            <w:tcW w:w="2861" w:type="dxa"/>
            <w:tcBorders>
              <w:bottom w:val="nil"/>
            </w:tcBorders>
          </w:tcPr>
          <w:p>
            <w:pPr>
              <w:pStyle w:val="TableParagraph"/>
              <w:tabs>
                <w:tab w:pos="1746" w:val="left" w:leader="none"/>
                <w:tab w:pos="2628" w:val="left" w:leader="none"/>
              </w:tabs>
              <w:spacing w:line="253" w:lineRule="exact"/>
              <w:ind w:left="105"/>
              <w:rPr>
                <w:sz w:val="24"/>
              </w:rPr>
            </w:pPr>
            <w:r>
              <w:rPr>
                <w:spacing w:val="-2"/>
                <w:sz w:val="24"/>
              </w:rPr>
              <w:t>Департамент</w:t>
            </w:r>
            <w:r>
              <w:rPr>
                <w:sz w:val="24"/>
              </w:rPr>
              <w:tab/>
            </w:r>
            <w:r>
              <w:rPr>
                <w:spacing w:val="-4"/>
                <w:sz w:val="24"/>
              </w:rPr>
              <w:t>труда</w:t>
            </w:r>
            <w:r>
              <w:rPr>
                <w:sz w:val="24"/>
              </w:rPr>
              <w:tab/>
            </w:r>
            <w:r>
              <w:rPr>
                <w:spacing w:val="-10"/>
                <w:sz w:val="24"/>
              </w:rPr>
              <w:t>и</w:t>
            </w:r>
          </w:p>
        </w:tc>
        <w:tc>
          <w:tcPr>
            <w:tcW w:w="3552" w:type="dxa"/>
            <w:tcBorders>
              <w:bottom w:val="nil"/>
            </w:tcBorders>
          </w:tcPr>
          <w:p>
            <w:pPr>
              <w:pStyle w:val="TableParagraph"/>
              <w:spacing w:line="253" w:lineRule="exact"/>
              <w:ind w:left="128" w:right="111"/>
              <w:jc w:val="center"/>
              <w:rPr>
                <w:sz w:val="24"/>
              </w:rPr>
            </w:pPr>
            <w:r>
              <w:rPr>
                <w:sz w:val="24"/>
              </w:rPr>
              <w:t>04Е0200400</w:t>
            </w:r>
            <w:r>
              <w:rPr>
                <w:spacing w:val="-2"/>
                <w:sz w:val="24"/>
              </w:rPr>
              <w:t> </w:t>
            </w:r>
            <w:r>
              <w:rPr>
                <w:sz w:val="24"/>
              </w:rPr>
              <w:t>Организация</w:t>
            </w:r>
            <w:r>
              <w:rPr>
                <w:spacing w:val="-2"/>
                <w:sz w:val="24"/>
              </w:rPr>
              <w:t> </w:t>
            </w:r>
            <w:r>
              <w:rPr>
                <w:spacing w:val="-10"/>
                <w:sz w:val="24"/>
              </w:rPr>
              <w:t>и</w:t>
            </w:r>
          </w:p>
        </w:tc>
        <w:tc>
          <w:tcPr>
            <w:tcW w:w="1258" w:type="dxa"/>
            <w:tcBorders>
              <w:bottom w:val="nil"/>
            </w:tcBorders>
          </w:tcPr>
          <w:p>
            <w:pPr>
              <w:pStyle w:val="TableParagraph"/>
              <w:spacing w:line="253" w:lineRule="exact"/>
              <w:ind w:left="94" w:right="86"/>
              <w:jc w:val="center"/>
              <w:rPr>
                <w:sz w:val="24"/>
              </w:rPr>
            </w:pPr>
            <w:r>
              <w:rPr>
                <w:spacing w:val="-4"/>
                <w:sz w:val="24"/>
              </w:rPr>
              <w:t>1006</w:t>
            </w:r>
          </w:p>
        </w:tc>
        <w:tc>
          <w:tcPr>
            <w:tcW w:w="788" w:type="dxa"/>
            <w:tcBorders>
              <w:bottom w:val="nil"/>
            </w:tcBorders>
          </w:tcPr>
          <w:p>
            <w:pPr>
              <w:pStyle w:val="TableParagraph"/>
              <w:spacing w:line="253" w:lineRule="exact"/>
              <w:ind w:left="96" w:right="84"/>
              <w:jc w:val="center"/>
              <w:rPr>
                <w:sz w:val="24"/>
              </w:rPr>
            </w:pPr>
            <w:r>
              <w:rPr>
                <w:spacing w:val="-5"/>
                <w:sz w:val="24"/>
              </w:rPr>
              <w:t>148</w:t>
            </w:r>
          </w:p>
        </w:tc>
        <w:tc>
          <w:tcPr>
            <w:tcW w:w="1148" w:type="dxa"/>
            <w:tcBorders>
              <w:bottom w:val="nil"/>
            </w:tcBorders>
          </w:tcPr>
          <w:p>
            <w:pPr>
              <w:pStyle w:val="TableParagraph"/>
              <w:spacing w:line="253" w:lineRule="exact"/>
              <w:ind w:left="90" w:right="93"/>
              <w:jc w:val="center"/>
              <w:rPr>
                <w:sz w:val="24"/>
              </w:rPr>
            </w:pPr>
            <w:r>
              <w:rPr>
                <w:spacing w:val="-5"/>
                <w:sz w:val="24"/>
              </w:rPr>
              <w:t>813</w:t>
            </w:r>
          </w:p>
        </w:tc>
        <w:tc>
          <w:tcPr>
            <w:tcW w:w="1988" w:type="dxa"/>
            <w:tcBorders>
              <w:bottom w:val="nil"/>
            </w:tcBorders>
          </w:tcPr>
          <w:p>
            <w:pPr>
              <w:pStyle w:val="TableParagraph"/>
              <w:spacing w:line="253" w:lineRule="exact"/>
              <w:ind w:left="165" w:right="164"/>
              <w:jc w:val="center"/>
              <w:rPr>
                <w:sz w:val="24"/>
              </w:rPr>
            </w:pPr>
            <w:r>
              <w:rPr>
                <w:sz w:val="24"/>
              </w:rPr>
              <w:t>24</w:t>
            </w:r>
            <w:r>
              <w:rPr>
                <w:spacing w:val="2"/>
                <w:sz w:val="24"/>
              </w:rPr>
              <w:t> </w:t>
            </w:r>
            <w:r>
              <w:rPr>
                <w:spacing w:val="-2"/>
                <w:sz w:val="24"/>
              </w:rPr>
              <w:t>385,2</w:t>
            </w:r>
          </w:p>
        </w:tc>
      </w:tr>
    </w:tbl>
    <w:p>
      <w:pPr>
        <w:spacing w:after="0" w:line="25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830" w:hRule="atLeast"/>
        </w:trPr>
        <w:tc>
          <w:tcPr>
            <w:tcW w:w="3557" w:type="dxa"/>
          </w:tcPr>
          <w:p>
            <w:pPr>
              <w:pStyle w:val="TableParagraph"/>
              <w:spacing w:before="1"/>
              <w:ind w:left="110"/>
              <w:rPr>
                <w:sz w:val="24"/>
              </w:rPr>
            </w:pPr>
            <w:r>
              <w:rPr>
                <w:sz w:val="24"/>
              </w:rPr>
              <w:t>для </w:t>
            </w:r>
            <w:r>
              <w:rPr>
                <w:spacing w:val="-2"/>
                <w:sz w:val="24"/>
              </w:rPr>
              <w:t>инвалидов</w:t>
            </w:r>
          </w:p>
        </w:tc>
        <w:tc>
          <w:tcPr>
            <w:tcW w:w="2861" w:type="dxa"/>
          </w:tcPr>
          <w:p>
            <w:pPr>
              <w:pStyle w:val="TableParagraph"/>
              <w:tabs>
                <w:tab w:pos="1977" w:val="left" w:leader="none"/>
              </w:tabs>
              <w:spacing w:line="275" w:lineRule="exact" w:before="1"/>
              <w:ind w:left="105"/>
              <w:rPr>
                <w:sz w:val="24"/>
              </w:rPr>
            </w:pPr>
            <w:r>
              <w:rPr>
                <w:spacing w:val="-2"/>
                <w:sz w:val="24"/>
              </w:rPr>
              <w:t>социальной</w:t>
            </w:r>
            <w:r>
              <w:rPr>
                <w:sz w:val="24"/>
              </w:rPr>
              <w:tab/>
            </w:r>
            <w:r>
              <w:rPr>
                <w:spacing w:val="-2"/>
                <w:sz w:val="24"/>
              </w:rPr>
              <w:t>защиты</w:t>
            </w:r>
          </w:p>
          <w:p>
            <w:pPr>
              <w:pStyle w:val="TableParagraph"/>
              <w:tabs>
                <w:tab w:pos="2067" w:val="left" w:leader="none"/>
              </w:tabs>
              <w:spacing w:line="278"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spacing w:line="237" w:lineRule="auto" w:before="3"/>
              <w:ind w:left="316" w:firstLine="47"/>
              <w:rPr>
                <w:sz w:val="24"/>
              </w:rPr>
            </w:pPr>
            <w:r>
              <w:rPr>
                <w:sz w:val="24"/>
              </w:rPr>
              <w:t>социальное сопровождение рабочих</w:t>
            </w:r>
            <w:r>
              <w:rPr>
                <w:spacing w:val="-10"/>
                <w:sz w:val="24"/>
              </w:rPr>
              <w:t> </w:t>
            </w:r>
            <w:r>
              <w:rPr>
                <w:sz w:val="24"/>
              </w:rPr>
              <w:t>мест</w:t>
            </w:r>
            <w:r>
              <w:rPr>
                <w:spacing w:val="-12"/>
                <w:sz w:val="24"/>
              </w:rPr>
              <w:t> </w:t>
            </w:r>
            <w:r>
              <w:rPr>
                <w:sz w:val="24"/>
              </w:rPr>
              <w:t>для</w:t>
            </w:r>
            <w:r>
              <w:rPr>
                <w:spacing w:val="-12"/>
                <w:sz w:val="24"/>
              </w:rPr>
              <w:t> </w:t>
            </w:r>
            <w:r>
              <w:rPr>
                <w:sz w:val="24"/>
              </w:rPr>
              <w:t>инвалидов</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1379" w:hRule="atLeast"/>
        </w:trPr>
        <w:tc>
          <w:tcPr>
            <w:tcW w:w="3557" w:type="dxa"/>
          </w:tcPr>
          <w:p>
            <w:pPr>
              <w:pStyle w:val="TableParagraph"/>
              <w:ind w:left="110" w:right="96"/>
              <w:jc w:val="both"/>
              <w:rPr>
                <w:sz w:val="24"/>
              </w:rPr>
            </w:pPr>
            <w:r>
              <w:rPr>
                <w:sz w:val="24"/>
              </w:rPr>
              <w:t>Подготовка кадров для экономики города Москвы, активная</w:t>
            </w:r>
            <w:r>
              <w:rPr>
                <w:spacing w:val="54"/>
                <w:sz w:val="24"/>
              </w:rPr>
              <w:t> </w:t>
            </w:r>
            <w:r>
              <w:rPr>
                <w:sz w:val="24"/>
              </w:rPr>
              <w:t>политика</w:t>
            </w:r>
            <w:r>
              <w:rPr>
                <w:spacing w:val="47"/>
                <w:sz w:val="24"/>
              </w:rPr>
              <w:t> </w:t>
            </w:r>
            <w:r>
              <w:rPr>
                <w:sz w:val="24"/>
              </w:rPr>
              <w:t>занятости</w:t>
            </w:r>
            <w:r>
              <w:rPr>
                <w:spacing w:val="51"/>
                <w:sz w:val="24"/>
              </w:rPr>
              <w:t> </w:t>
            </w:r>
            <w:r>
              <w:rPr>
                <w:spacing w:val="-10"/>
                <w:sz w:val="24"/>
              </w:rPr>
              <w:t>и</w:t>
            </w:r>
          </w:p>
          <w:p>
            <w:pPr>
              <w:pStyle w:val="TableParagraph"/>
              <w:tabs>
                <w:tab w:pos="2341" w:val="left" w:leader="none"/>
              </w:tabs>
              <w:spacing w:line="274" w:lineRule="exact"/>
              <w:ind w:left="110" w:right="99"/>
              <w:jc w:val="both"/>
              <w:rPr>
                <w:sz w:val="24"/>
              </w:rPr>
            </w:pPr>
            <w:r>
              <w:rPr>
                <w:spacing w:val="-2"/>
                <w:sz w:val="24"/>
              </w:rPr>
              <w:t>социальная</w:t>
            </w:r>
            <w:r>
              <w:rPr>
                <w:sz w:val="24"/>
              </w:rPr>
              <w:tab/>
            </w:r>
            <w:r>
              <w:rPr>
                <w:spacing w:val="-2"/>
                <w:sz w:val="24"/>
              </w:rPr>
              <w:t>поддержка </w:t>
            </w:r>
            <w:r>
              <w:rPr>
                <w:sz w:val="24"/>
              </w:rPr>
              <w:t>безработных граждан</w:t>
            </w:r>
          </w:p>
        </w:tc>
        <w:tc>
          <w:tcPr>
            <w:tcW w:w="2861" w:type="dxa"/>
          </w:tcPr>
          <w:p>
            <w:pPr>
              <w:pStyle w:val="TableParagraph"/>
              <w:spacing w:line="271" w:lineRule="exact"/>
              <w:ind w:left="105"/>
              <w:rPr>
                <w:sz w:val="24"/>
              </w:rPr>
            </w:pPr>
            <w:r>
              <w:rPr>
                <w:spacing w:val="-4"/>
                <w:sz w:val="24"/>
              </w:rPr>
              <w:t>Всего</w:t>
            </w:r>
          </w:p>
        </w:tc>
        <w:tc>
          <w:tcPr>
            <w:tcW w:w="3552" w:type="dxa"/>
          </w:tcPr>
          <w:p>
            <w:pPr>
              <w:pStyle w:val="TableParagraph"/>
              <w:rPr>
                <w:sz w:val="24"/>
              </w:rPr>
            </w:pP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spacing w:line="271" w:lineRule="exact"/>
              <w:ind w:left="165" w:right="164"/>
              <w:jc w:val="center"/>
              <w:rPr>
                <w:sz w:val="24"/>
              </w:rPr>
            </w:pPr>
            <w:r>
              <w:rPr>
                <w:sz w:val="24"/>
              </w:rPr>
              <w:t>1</w:t>
            </w:r>
            <w:r>
              <w:rPr>
                <w:spacing w:val="2"/>
                <w:sz w:val="24"/>
              </w:rPr>
              <w:t> </w:t>
            </w:r>
            <w:r>
              <w:rPr>
                <w:sz w:val="24"/>
              </w:rPr>
              <w:t>208</w:t>
            </w:r>
            <w:r>
              <w:rPr>
                <w:spacing w:val="2"/>
                <w:sz w:val="24"/>
              </w:rPr>
              <w:t> </w:t>
            </w:r>
            <w:r>
              <w:rPr>
                <w:spacing w:val="-2"/>
                <w:sz w:val="24"/>
              </w:rPr>
              <w:t>183,2</w:t>
            </w:r>
          </w:p>
        </w:tc>
      </w:tr>
      <w:tr>
        <w:trPr>
          <w:trHeight w:val="273" w:hRule="atLeast"/>
        </w:trPr>
        <w:tc>
          <w:tcPr>
            <w:tcW w:w="3557" w:type="dxa"/>
            <w:vMerge w:val="restart"/>
          </w:tcPr>
          <w:p>
            <w:pPr>
              <w:pStyle w:val="TableParagraph"/>
              <w:tabs>
                <w:tab w:pos="2101" w:val="left" w:leader="none"/>
              </w:tabs>
              <w:ind w:left="110" w:right="92"/>
              <w:jc w:val="both"/>
              <w:rPr>
                <w:sz w:val="24"/>
              </w:rPr>
            </w:pPr>
            <w:r>
              <w:rPr>
                <w:spacing w:val="-2"/>
                <w:sz w:val="24"/>
              </w:rPr>
              <w:t>Реализация</w:t>
            </w:r>
            <w:r>
              <w:rPr>
                <w:sz w:val="24"/>
              </w:rPr>
              <w:tab/>
            </w:r>
            <w:r>
              <w:rPr>
                <w:spacing w:val="-2"/>
                <w:sz w:val="24"/>
              </w:rPr>
              <w:t>мероприятий </w:t>
            </w:r>
            <w:r>
              <w:rPr>
                <w:sz w:val="24"/>
              </w:rPr>
              <w:t>активной политики занятости </w:t>
            </w:r>
            <w:r>
              <w:rPr>
                <w:spacing w:val="-2"/>
                <w:sz w:val="24"/>
              </w:rPr>
              <w:t>населения</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2" w:right="116"/>
              <w:jc w:val="center"/>
              <w:rPr>
                <w:sz w:val="24"/>
              </w:rPr>
            </w:pPr>
            <w:r>
              <w:rPr>
                <w:spacing w:val="-2"/>
                <w:sz w:val="24"/>
              </w:rPr>
              <w:t>04E0300100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42</w:t>
            </w:r>
            <w:r>
              <w:rPr>
                <w:spacing w:val="2"/>
                <w:sz w:val="24"/>
              </w:rPr>
              <w:t> </w:t>
            </w:r>
            <w:r>
              <w:rPr>
                <w:spacing w:val="-2"/>
                <w:sz w:val="24"/>
              </w:rPr>
              <w:t>113,0</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177" w:right="162"/>
              <w:jc w:val="center"/>
              <w:rPr>
                <w:sz w:val="24"/>
              </w:rPr>
            </w:pPr>
            <w:r>
              <w:rPr>
                <w:sz w:val="24"/>
              </w:rPr>
              <w:t>04Е0300100</w:t>
            </w:r>
            <w:r>
              <w:rPr>
                <w:spacing w:val="-15"/>
                <w:sz w:val="24"/>
              </w:rPr>
              <w:t> </w:t>
            </w:r>
            <w:r>
              <w:rPr>
                <w:sz w:val="24"/>
              </w:rPr>
              <w:t>Реализация мероприятий активной </w:t>
            </w:r>
            <w:r>
              <w:rPr>
                <w:spacing w:val="-2"/>
                <w:sz w:val="24"/>
              </w:rPr>
              <w:t>политики</w:t>
            </w:r>
          </w:p>
          <w:p>
            <w:pPr>
              <w:pStyle w:val="TableParagraph"/>
              <w:spacing w:line="257" w:lineRule="exact"/>
              <w:ind w:left="128" w:right="111"/>
              <w:jc w:val="center"/>
              <w:rPr>
                <w:sz w:val="24"/>
              </w:rPr>
            </w:pPr>
            <w:r>
              <w:rPr>
                <w:sz w:val="24"/>
              </w:rPr>
              <w:t>занятости </w:t>
            </w:r>
            <w:r>
              <w:rPr>
                <w:spacing w:val="-2"/>
                <w:sz w:val="24"/>
              </w:rPr>
              <w:t>населения</w:t>
            </w:r>
          </w:p>
        </w:tc>
        <w:tc>
          <w:tcPr>
            <w:tcW w:w="1258" w:type="dxa"/>
          </w:tcPr>
          <w:p>
            <w:pPr>
              <w:pStyle w:val="TableParagraph"/>
              <w:spacing w:line="273" w:lineRule="exact"/>
              <w:ind w:left="94" w:right="86"/>
              <w:jc w:val="center"/>
              <w:rPr>
                <w:sz w:val="24"/>
              </w:rPr>
            </w:pPr>
            <w:r>
              <w:rPr>
                <w:spacing w:val="-4"/>
                <w:sz w:val="24"/>
              </w:rPr>
              <w:t>0401</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244</w:t>
            </w:r>
          </w:p>
        </w:tc>
        <w:tc>
          <w:tcPr>
            <w:tcW w:w="1988" w:type="dxa"/>
          </w:tcPr>
          <w:p>
            <w:pPr>
              <w:pStyle w:val="TableParagraph"/>
              <w:spacing w:line="273" w:lineRule="exact"/>
              <w:ind w:left="165" w:right="164"/>
              <w:jc w:val="center"/>
              <w:rPr>
                <w:sz w:val="24"/>
              </w:rPr>
            </w:pPr>
            <w:r>
              <w:rPr>
                <w:sz w:val="24"/>
              </w:rPr>
              <w:t>41</w:t>
            </w:r>
            <w:r>
              <w:rPr>
                <w:spacing w:val="2"/>
                <w:sz w:val="24"/>
              </w:rPr>
              <w:t> </w:t>
            </w:r>
            <w:r>
              <w:rPr>
                <w:spacing w:val="-2"/>
                <w:sz w:val="24"/>
              </w:rPr>
              <w:t>334,2</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205" w:right="186" w:hanging="5"/>
              <w:jc w:val="center"/>
              <w:rPr>
                <w:sz w:val="24"/>
              </w:rPr>
            </w:pPr>
            <w:r>
              <w:rPr>
                <w:sz w:val="24"/>
              </w:rPr>
              <w:t>04Е0300100 Реализация мероприятий активной политики</w:t>
            </w:r>
            <w:r>
              <w:rPr>
                <w:spacing w:val="-15"/>
                <w:sz w:val="24"/>
              </w:rPr>
              <w:t> </w:t>
            </w:r>
            <w:r>
              <w:rPr>
                <w:sz w:val="24"/>
              </w:rPr>
              <w:t>занятости</w:t>
            </w:r>
            <w:r>
              <w:rPr>
                <w:spacing w:val="-15"/>
                <w:sz w:val="24"/>
              </w:rPr>
              <w:t> </w:t>
            </w:r>
            <w:r>
              <w:rPr>
                <w:sz w:val="24"/>
              </w:rPr>
              <w:t>населения</w:t>
            </w:r>
          </w:p>
        </w:tc>
        <w:tc>
          <w:tcPr>
            <w:tcW w:w="1258" w:type="dxa"/>
          </w:tcPr>
          <w:p>
            <w:pPr>
              <w:pStyle w:val="TableParagraph"/>
              <w:spacing w:line="272" w:lineRule="exact"/>
              <w:ind w:left="94" w:right="86"/>
              <w:jc w:val="center"/>
              <w:rPr>
                <w:sz w:val="24"/>
              </w:rPr>
            </w:pPr>
            <w:r>
              <w:rPr>
                <w:spacing w:val="-4"/>
                <w:sz w:val="24"/>
              </w:rPr>
              <w:t>0401</w:t>
            </w:r>
          </w:p>
        </w:tc>
        <w:tc>
          <w:tcPr>
            <w:tcW w:w="788" w:type="dxa"/>
          </w:tcPr>
          <w:p>
            <w:pPr>
              <w:pStyle w:val="TableParagraph"/>
              <w:spacing w:line="272" w:lineRule="exact"/>
              <w:ind w:left="96" w:right="84"/>
              <w:jc w:val="center"/>
              <w:rPr>
                <w:sz w:val="24"/>
              </w:rPr>
            </w:pPr>
            <w:r>
              <w:rPr>
                <w:spacing w:val="-5"/>
                <w:sz w:val="24"/>
              </w:rPr>
              <w:t>148</w:t>
            </w:r>
          </w:p>
        </w:tc>
        <w:tc>
          <w:tcPr>
            <w:tcW w:w="1148" w:type="dxa"/>
          </w:tcPr>
          <w:p>
            <w:pPr>
              <w:pStyle w:val="TableParagraph"/>
              <w:spacing w:line="272" w:lineRule="exact"/>
              <w:ind w:left="90" w:right="93"/>
              <w:jc w:val="center"/>
              <w:rPr>
                <w:sz w:val="24"/>
              </w:rPr>
            </w:pPr>
            <w:r>
              <w:rPr>
                <w:spacing w:val="-5"/>
                <w:sz w:val="24"/>
              </w:rPr>
              <w:t>321</w:t>
            </w:r>
          </w:p>
        </w:tc>
        <w:tc>
          <w:tcPr>
            <w:tcW w:w="1988" w:type="dxa"/>
          </w:tcPr>
          <w:p>
            <w:pPr>
              <w:pStyle w:val="TableParagraph"/>
              <w:spacing w:line="272" w:lineRule="exact"/>
              <w:ind w:left="165" w:right="166"/>
              <w:jc w:val="center"/>
              <w:rPr>
                <w:sz w:val="24"/>
              </w:rPr>
            </w:pPr>
            <w:r>
              <w:rPr>
                <w:spacing w:val="-2"/>
                <w:sz w:val="24"/>
              </w:rPr>
              <w:t>778,8</w:t>
            </w:r>
          </w:p>
        </w:tc>
      </w:tr>
      <w:tr>
        <w:trPr>
          <w:trHeight w:val="277" w:hRule="atLeast"/>
        </w:trPr>
        <w:tc>
          <w:tcPr>
            <w:tcW w:w="3557" w:type="dxa"/>
            <w:vMerge w:val="restart"/>
          </w:tcPr>
          <w:p>
            <w:pPr>
              <w:pStyle w:val="TableParagraph"/>
              <w:tabs>
                <w:tab w:pos="2341" w:val="left" w:leader="none"/>
              </w:tabs>
              <w:spacing w:line="242" w:lineRule="auto"/>
              <w:ind w:left="110" w:right="99"/>
              <w:rPr>
                <w:sz w:val="24"/>
              </w:rPr>
            </w:pPr>
            <w:r>
              <w:rPr>
                <w:spacing w:val="-2"/>
                <w:sz w:val="24"/>
              </w:rPr>
              <w:t>Социальная</w:t>
            </w:r>
            <w:r>
              <w:rPr>
                <w:sz w:val="24"/>
              </w:rPr>
              <w:tab/>
            </w:r>
            <w:r>
              <w:rPr>
                <w:spacing w:val="-2"/>
                <w:sz w:val="24"/>
              </w:rPr>
              <w:t>поддержка </w:t>
            </w:r>
            <w:r>
              <w:rPr>
                <w:sz w:val="24"/>
              </w:rPr>
              <w:t>безработных граждан</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4" w:right="116"/>
              <w:jc w:val="center"/>
              <w:rPr>
                <w:sz w:val="24"/>
              </w:rPr>
            </w:pPr>
            <w:r>
              <w:rPr>
                <w:spacing w:val="-2"/>
                <w:sz w:val="24"/>
              </w:rPr>
              <w:t>04Е0300200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798</w:t>
            </w:r>
            <w:r>
              <w:rPr>
                <w:spacing w:val="2"/>
                <w:sz w:val="24"/>
              </w:rPr>
              <w:t> </w:t>
            </w:r>
            <w:r>
              <w:rPr>
                <w:spacing w:val="-2"/>
                <w:sz w:val="24"/>
              </w:rPr>
              <w:t>702,2</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77" w:right="161"/>
              <w:jc w:val="center"/>
              <w:rPr>
                <w:sz w:val="24"/>
              </w:rPr>
            </w:pPr>
            <w:r>
              <w:rPr>
                <w:sz w:val="24"/>
              </w:rPr>
              <w:t>04Е0300200</w:t>
            </w:r>
            <w:r>
              <w:rPr>
                <w:spacing w:val="-15"/>
                <w:sz w:val="24"/>
              </w:rPr>
              <w:t> </w:t>
            </w:r>
            <w:r>
              <w:rPr>
                <w:sz w:val="24"/>
              </w:rPr>
              <w:t>Социальная поддержка</w:t>
            </w:r>
            <w:r>
              <w:rPr>
                <w:spacing w:val="-1"/>
                <w:sz w:val="24"/>
              </w:rPr>
              <w:t> </w:t>
            </w:r>
            <w:r>
              <w:rPr>
                <w:sz w:val="24"/>
              </w:rPr>
              <w:t>безработных </w:t>
            </w:r>
            <w:r>
              <w:rPr>
                <w:spacing w:val="-2"/>
                <w:sz w:val="24"/>
              </w:rPr>
              <w:t>граждан</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244</w:t>
            </w:r>
          </w:p>
        </w:tc>
        <w:tc>
          <w:tcPr>
            <w:tcW w:w="1988" w:type="dxa"/>
          </w:tcPr>
          <w:p>
            <w:pPr>
              <w:pStyle w:val="TableParagraph"/>
              <w:spacing w:line="272" w:lineRule="exact"/>
              <w:ind w:left="165" w:right="166"/>
              <w:jc w:val="center"/>
              <w:rPr>
                <w:sz w:val="24"/>
              </w:rPr>
            </w:pPr>
            <w:r>
              <w:rPr>
                <w:spacing w:val="-2"/>
                <w:sz w:val="24"/>
              </w:rPr>
              <w:t>135,0</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177" w:right="161"/>
              <w:jc w:val="center"/>
              <w:rPr>
                <w:sz w:val="24"/>
              </w:rPr>
            </w:pPr>
            <w:r>
              <w:rPr>
                <w:sz w:val="24"/>
              </w:rPr>
              <w:t>04Е0300200</w:t>
            </w:r>
            <w:r>
              <w:rPr>
                <w:spacing w:val="-15"/>
                <w:sz w:val="24"/>
              </w:rPr>
              <w:t> </w:t>
            </w:r>
            <w:r>
              <w:rPr>
                <w:sz w:val="24"/>
              </w:rPr>
              <w:t>Социальная поддержка</w:t>
            </w:r>
            <w:r>
              <w:rPr>
                <w:spacing w:val="-1"/>
                <w:sz w:val="24"/>
              </w:rPr>
              <w:t> </w:t>
            </w:r>
            <w:r>
              <w:rPr>
                <w:sz w:val="24"/>
              </w:rPr>
              <w:t>безработных </w:t>
            </w:r>
            <w:r>
              <w:rPr>
                <w:spacing w:val="-2"/>
                <w:sz w:val="24"/>
              </w:rPr>
              <w:t>граждан</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321</w:t>
            </w:r>
          </w:p>
        </w:tc>
        <w:tc>
          <w:tcPr>
            <w:tcW w:w="1988" w:type="dxa"/>
          </w:tcPr>
          <w:p>
            <w:pPr>
              <w:pStyle w:val="TableParagraph"/>
              <w:spacing w:line="272" w:lineRule="exact"/>
              <w:ind w:left="165" w:right="166"/>
              <w:jc w:val="center"/>
              <w:rPr>
                <w:sz w:val="24"/>
              </w:rPr>
            </w:pPr>
            <w:r>
              <w:rPr>
                <w:sz w:val="24"/>
              </w:rPr>
              <w:t>778</w:t>
            </w:r>
            <w:r>
              <w:rPr>
                <w:spacing w:val="2"/>
                <w:sz w:val="24"/>
              </w:rPr>
              <w:t> </w:t>
            </w:r>
            <w:r>
              <w:rPr>
                <w:spacing w:val="-2"/>
                <w:sz w:val="24"/>
              </w:rPr>
              <w:t>235,0</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177" w:right="161"/>
              <w:jc w:val="center"/>
              <w:rPr>
                <w:sz w:val="24"/>
              </w:rPr>
            </w:pPr>
            <w:r>
              <w:rPr>
                <w:sz w:val="24"/>
              </w:rPr>
              <w:t>04Е0300200</w:t>
            </w:r>
            <w:r>
              <w:rPr>
                <w:spacing w:val="-15"/>
                <w:sz w:val="24"/>
              </w:rPr>
              <w:t> </w:t>
            </w:r>
            <w:r>
              <w:rPr>
                <w:sz w:val="24"/>
              </w:rPr>
              <w:t>Социальная поддержка</w:t>
            </w:r>
            <w:r>
              <w:rPr>
                <w:spacing w:val="-1"/>
                <w:sz w:val="24"/>
              </w:rPr>
              <w:t> </w:t>
            </w:r>
            <w:r>
              <w:rPr>
                <w:sz w:val="24"/>
              </w:rPr>
              <w:t>безработных </w:t>
            </w:r>
            <w:r>
              <w:rPr>
                <w:spacing w:val="-2"/>
                <w:sz w:val="24"/>
              </w:rPr>
              <w:t>граждан</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360</w:t>
            </w:r>
          </w:p>
        </w:tc>
        <w:tc>
          <w:tcPr>
            <w:tcW w:w="1988" w:type="dxa"/>
          </w:tcPr>
          <w:p>
            <w:pPr>
              <w:pStyle w:val="TableParagraph"/>
              <w:spacing w:line="272" w:lineRule="exact"/>
              <w:ind w:left="165" w:right="164"/>
              <w:jc w:val="center"/>
              <w:rPr>
                <w:sz w:val="24"/>
              </w:rPr>
            </w:pPr>
            <w:r>
              <w:rPr>
                <w:sz w:val="24"/>
              </w:rPr>
              <w:t>20</w:t>
            </w:r>
            <w:r>
              <w:rPr>
                <w:spacing w:val="2"/>
                <w:sz w:val="24"/>
              </w:rPr>
              <w:t> </w:t>
            </w:r>
            <w:r>
              <w:rPr>
                <w:spacing w:val="-2"/>
                <w:sz w:val="24"/>
              </w:rPr>
              <w:t>332,2</w:t>
            </w:r>
          </w:p>
        </w:tc>
      </w:tr>
      <w:tr>
        <w:trPr>
          <w:trHeight w:val="277" w:hRule="atLeast"/>
        </w:trPr>
        <w:tc>
          <w:tcPr>
            <w:tcW w:w="3557" w:type="dxa"/>
            <w:vMerge w:val="restart"/>
          </w:tcPr>
          <w:p>
            <w:pPr>
              <w:pStyle w:val="TableParagraph"/>
              <w:tabs>
                <w:tab w:pos="2643" w:val="left" w:leader="none"/>
              </w:tabs>
              <w:ind w:left="110" w:right="97"/>
              <w:jc w:val="both"/>
              <w:rPr>
                <w:sz w:val="24"/>
              </w:rPr>
            </w:pPr>
            <w:r>
              <w:rPr>
                <w:sz w:val="24"/>
              </w:rPr>
              <w:t>Социальная поддержка граждан в возрасте пятьдесят лет и старше в целях реализации </w:t>
            </w:r>
            <w:r>
              <w:rPr>
                <w:spacing w:val="-2"/>
                <w:sz w:val="24"/>
              </w:rPr>
              <w:t>регионального</w:t>
            </w:r>
            <w:r>
              <w:rPr>
                <w:sz w:val="24"/>
              </w:rPr>
              <w:tab/>
            </w:r>
            <w:r>
              <w:rPr>
                <w:spacing w:val="-2"/>
                <w:sz w:val="24"/>
              </w:rPr>
              <w:t>проекта</w:t>
            </w:r>
          </w:p>
          <w:p>
            <w:pPr>
              <w:pStyle w:val="TableParagraph"/>
              <w:tabs>
                <w:tab w:pos="2370" w:val="left" w:leader="none"/>
              </w:tabs>
              <w:spacing w:line="278" w:lineRule="exact"/>
              <w:ind w:left="110" w:right="96"/>
              <w:jc w:val="both"/>
              <w:rPr>
                <w:sz w:val="24"/>
              </w:rPr>
            </w:pPr>
            <w:r>
              <w:rPr>
                <w:sz w:val="24"/>
              </w:rPr>
              <w:t>"Разработка и </w:t>
            </w:r>
            <w:r>
              <w:rPr>
                <w:sz w:val="24"/>
              </w:rPr>
              <w:t>реализация </w:t>
            </w:r>
            <w:r>
              <w:rPr>
                <w:spacing w:val="-2"/>
                <w:sz w:val="24"/>
              </w:rPr>
              <w:t>программы</w:t>
            </w:r>
            <w:r>
              <w:rPr>
                <w:sz w:val="24"/>
              </w:rPr>
              <w:tab/>
            </w:r>
            <w:r>
              <w:rPr>
                <w:spacing w:val="-2"/>
                <w:sz w:val="24"/>
              </w:rPr>
              <w:t>системной</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4"/>
              <w:jc w:val="center"/>
              <w:rPr>
                <w:sz w:val="24"/>
              </w:rPr>
            </w:pPr>
            <w:r>
              <w:rPr>
                <w:spacing w:val="-2"/>
                <w:sz w:val="24"/>
              </w:rPr>
              <w:t>04ЕР303003</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12</w:t>
            </w:r>
            <w:r>
              <w:rPr>
                <w:spacing w:val="2"/>
                <w:sz w:val="24"/>
              </w:rPr>
              <w:t> </w:t>
            </w:r>
            <w:r>
              <w:rPr>
                <w:spacing w:val="-2"/>
                <w:sz w:val="24"/>
              </w:rPr>
              <w:t>689,5</w:t>
            </w:r>
          </w:p>
        </w:tc>
      </w:tr>
      <w:tr>
        <w:trPr>
          <w:trHeight w:val="1377" w:hRule="atLeast"/>
        </w:trPr>
        <w:tc>
          <w:tcPr>
            <w:tcW w:w="3557" w:type="dxa"/>
            <w:vMerge/>
            <w:tcBorders>
              <w:top w:val="nil"/>
            </w:tcBorders>
          </w:tcPr>
          <w:p>
            <w:pPr>
              <w:rPr>
                <w:sz w:val="2"/>
                <w:szCs w:val="2"/>
              </w:rPr>
            </w:pPr>
          </w:p>
        </w:tc>
        <w:tc>
          <w:tcPr>
            <w:tcW w:w="2861" w:type="dxa"/>
            <w:tcBorders>
              <w:bottom w:val="nil"/>
            </w:tcBorders>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Borders>
              <w:bottom w:val="nil"/>
            </w:tcBorders>
          </w:tcPr>
          <w:p>
            <w:pPr>
              <w:pStyle w:val="TableParagraph"/>
              <w:ind w:left="181" w:right="164" w:hanging="1"/>
              <w:jc w:val="center"/>
              <w:rPr>
                <w:sz w:val="24"/>
              </w:rPr>
            </w:pPr>
            <w:r>
              <w:rPr>
                <w:sz w:val="24"/>
              </w:rPr>
              <w:t>04ЕР303003 Социальная поддержка граждан в возрасте пятьдесят</w:t>
            </w:r>
            <w:r>
              <w:rPr>
                <w:spacing w:val="-9"/>
                <w:sz w:val="24"/>
              </w:rPr>
              <w:t> </w:t>
            </w:r>
            <w:r>
              <w:rPr>
                <w:sz w:val="24"/>
              </w:rPr>
              <w:t>лет</w:t>
            </w:r>
            <w:r>
              <w:rPr>
                <w:spacing w:val="-4"/>
                <w:sz w:val="24"/>
              </w:rPr>
              <w:t> </w:t>
            </w:r>
            <w:r>
              <w:rPr>
                <w:sz w:val="24"/>
              </w:rPr>
              <w:t>и</w:t>
            </w:r>
            <w:r>
              <w:rPr>
                <w:spacing w:val="-10"/>
                <w:sz w:val="24"/>
              </w:rPr>
              <w:t> </w:t>
            </w:r>
            <w:r>
              <w:rPr>
                <w:sz w:val="24"/>
              </w:rPr>
              <w:t>старше</w:t>
            </w:r>
            <w:r>
              <w:rPr>
                <w:spacing w:val="-9"/>
                <w:sz w:val="24"/>
              </w:rPr>
              <w:t> </w:t>
            </w:r>
            <w:r>
              <w:rPr>
                <w:sz w:val="24"/>
              </w:rPr>
              <w:t>в</w:t>
            </w:r>
            <w:r>
              <w:rPr>
                <w:spacing w:val="-5"/>
                <w:sz w:val="24"/>
              </w:rPr>
              <w:t> </w:t>
            </w:r>
            <w:r>
              <w:rPr>
                <w:sz w:val="24"/>
              </w:rPr>
              <w:t>целях реализации регионального</w:t>
            </w:r>
          </w:p>
          <w:p>
            <w:pPr>
              <w:pStyle w:val="TableParagraph"/>
              <w:spacing w:line="257" w:lineRule="exact"/>
              <w:ind w:left="127" w:right="116"/>
              <w:jc w:val="center"/>
              <w:rPr>
                <w:sz w:val="24"/>
              </w:rPr>
            </w:pPr>
            <w:r>
              <w:rPr>
                <w:sz w:val="24"/>
              </w:rPr>
              <w:t>проекта</w:t>
            </w:r>
            <w:r>
              <w:rPr>
                <w:spacing w:val="-6"/>
                <w:sz w:val="24"/>
              </w:rPr>
              <w:t> </w:t>
            </w:r>
            <w:r>
              <w:rPr>
                <w:sz w:val="24"/>
              </w:rPr>
              <w:t>"Разработка</w:t>
            </w:r>
            <w:r>
              <w:rPr>
                <w:spacing w:val="-5"/>
                <w:sz w:val="24"/>
              </w:rPr>
              <w:t> </w:t>
            </w:r>
            <w:r>
              <w:rPr>
                <w:spacing w:val="-10"/>
                <w:sz w:val="24"/>
              </w:rPr>
              <w:t>и</w:t>
            </w:r>
          </w:p>
        </w:tc>
        <w:tc>
          <w:tcPr>
            <w:tcW w:w="1258" w:type="dxa"/>
            <w:tcBorders>
              <w:bottom w:val="nil"/>
            </w:tcBorders>
          </w:tcPr>
          <w:p>
            <w:pPr>
              <w:pStyle w:val="TableParagraph"/>
              <w:spacing w:line="273" w:lineRule="exact"/>
              <w:ind w:left="94" w:right="86"/>
              <w:jc w:val="center"/>
              <w:rPr>
                <w:sz w:val="24"/>
              </w:rPr>
            </w:pPr>
            <w:r>
              <w:rPr>
                <w:spacing w:val="-4"/>
                <w:sz w:val="24"/>
              </w:rPr>
              <w:t>1003</w:t>
            </w:r>
          </w:p>
        </w:tc>
        <w:tc>
          <w:tcPr>
            <w:tcW w:w="788" w:type="dxa"/>
            <w:tcBorders>
              <w:bottom w:val="nil"/>
            </w:tcBorders>
          </w:tcPr>
          <w:p>
            <w:pPr>
              <w:pStyle w:val="TableParagraph"/>
              <w:spacing w:line="273" w:lineRule="exact"/>
              <w:ind w:left="96" w:right="84"/>
              <w:jc w:val="center"/>
              <w:rPr>
                <w:sz w:val="24"/>
              </w:rPr>
            </w:pPr>
            <w:r>
              <w:rPr>
                <w:spacing w:val="-5"/>
                <w:sz w:val="24"/>
              </w:rPr>
              <w:t>148</w:t>
            </w:r>
          </w:p>
        </w:tc>
        <w:tc>
          <w:tcPr>
            <w:tcW w:w="1148" w:type="dxa"/>
            <w:tcBorders>
              <w:bottom w:val="nil"/>
            </w:tcBorders>
          </w:tcPr>
          <w:p>
            <w:pPr>
              <w:pStyle w:val="TableParagraph"/>
              <w:spacing w:line="273" w:lineRule="exact"/>
              <w:ind w:left="90" w:right="93"/>
              <w:jc w:val="center"/>
              <w:rPr>
                <w:sz w:val="24"/>
              </w:rPr>
            </w:pPr>
            <w:r>
              <w:rPr>
                <w:spacing w:val="-5"/>
                <w:sz w:val="24"/>
              </w:rPr>
              <w:t>340</w:t>
            </w:r>
          </w:p>
        </w:tc>
        <w:tc>
          <w:tcPr>
            <w:tcW w:w="1988" w:type="dxa"/>
            <w:tcBorders>
              <w:bottom w:val="nil"/>
            </w:tcBorders>
          </w:tcPr>
          <w:p>
            <w:pPr>
              <w:pStyle w:val="TableParagraph"/>
              <w:spacing w:line="273" w:lineRule="exact"/>
              <w:ind w:left="165" w:right="164"/>
              <w:jc w:val="center"/>
              <w:rPr>
                <w:sz w:val="24"/>
              </w:rPr>
            </w:pPr>
            <w:r>
              <w:rPr>
                <w:sz w:val="24"/>
              </w:rPr>
              <w:t>12</w:t>
            </w:r>
            <w:r>
              <w:rPr>
                <w:spacing w:val="2"/>
                <w:sz w:val="24"/>
              </w:rPr>
              <w:t> </w:t>
            </w:r>
            <w:r>
              <w:rPr>
                <w:spacing w:val="-2"/>
                <w:sz w:val="24"/>
              </w:rPr>
              <w:t>689,5</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108" w:hRule="atLeast"/>
        </w:trPr>
        <w:tc>
          <w:tcPr>
            <w:tcW w:w="3557" w:type="dxa"/>
          </w:tcPr>
          <w:p>
            <w:pPr>
              <w:pStyle w:val="TableParagraph"/>
              <w:spacing w:before="1"/>
              <w:ind w:left="110" w:right="93"/>
              <w:jc w:val="both"/>
              <w:rPr>
                <w:sz w:val="24"/>
              </w:rPr>
            </w:pPr>
            <w:r>
              <w:rPr>
                <w:sz w:val="24"/>
              </w:rPr>
              <w:t>поддержки и </w:t>
            </w:r>
            <w:r>
              <w:rPr>
                <w:sz w:val="24"/>
              </w:rPr>
              <w:t>повышения качества жизни граждан старшего поколения"</w:t>
            </w:r>
          </w:p>
        </w:tc>
        <w:tc>
          <w:tcPr>
            <w:tcW w:w="2861" w:type="dxa"/>
          </w:tcPr>
          <w:p>
            <w:pPr>
              <w:pStyle w:val="TableParagraph"/>
              <w:rPr>
                <w:sz w:val="24"/>
              </w:rPr>
            </w:pPr>
          </w:p>
        </w:tc>
        <w:tc>
          <w:tcPr>
            <w:tcW w:w="3552" w:type="dxa"/>
          </w:tcPr>
          <w:p>
            <w:pPr>
              <w:pStyle w:val="TableParagraph"/>
              <w:spacing w:line="237" w:lineRule="auto" w:before="3"/>
              <w:ind w:left="359" w:right="349" w:hanging="2"/>
              <w:jc w:val="center"/>
              <w:rPr>
                <w:sz w:val="24"/>
              </w:rPr>
            </w:pPr>
            <w:r>
              <w:rPr>
                <w:sz w:val="24"/>
              </w:rPr>
              <w:t>реализация программы системной поддержки и</w:t>
            </w:r>
          </w:p>
          <w:p>
            <w:pPr>
              <w:pStyle w:val="TableParagraph"/>
              <w:spacing w:line="274" w:lineRule="exact"/>
              <w:ind w:left="229" w:right="212" w:hanging="8"/>
              <w:jc w:val="center"/>
              <w:rPr>
                <w:sz w:val="24"/>
              </w:rPr>
            </w:pPr>
            <w:r>
              <w:rPr>
                <w:sz w:val="24"/>
              </w:rPr>
              <w:t>повышения качества жизни граждан</w:t>
            </w:r>
            <w:r>
              <w:rPr>
                <w:spacing w:val="-15"/>
                <w:sz w:val="24"/>
              </w:rPr>
              <w:t> </w:t>
            </w:r>
            <w:r>
              <w:rPr>
                <w:sz w:val="24"/>
              </w:rPr>
              <w:t>старшего</w:t>
            </w:r>
            <w:r>
              <w:rPr>
                <w:spacing w:val="-15"/>
                <w:sz w:val="24"/>
              </w:rPr>
              <w:t> </w:t>
            </w:r>
            <w:r>
              <w:rPr>
                <w:sz w:val="24"/>
              </w:rPr>
              <w:t>поколения"</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3" w:hRule="atLeast"/>
        </w:trPr>
        <w:tc>
          <w:tcPr>
            <w:tcW w:w="3557" w:type="dxa"/>
            <w:vMerge w:val="restart"/>
          </w:tcPr>
          <w:p>
            <w:pPr>
              <w:pStyle w:val="TableParagraph"/>
              <w:ind w:left="110" w:right="93"/>
              <w:jc w:val="both"/>
              <w:rPr>
                <w:sz w:val="24"/>
              </w:rPr>
            </w:pPr>
            <w:r>
              <w:rPr>
                <w:sz w:val="24"/>
              </w:rPr>
              <w:t>Социальная поддержка граждан в целях реализации Пилотной программы по повышению уровня доходов </w:t>
            </w:r>
            <w:r>
              <w:rPr>
                <w:sz w:val="24"/>
              </w:rPr>
              <w:t>малоимущих семей с</w:t>
            </w:r>
            <w:r>
              <w:rPr>
                <w:spacing w:val="-2"/>
                <w:sz w:val="24"/>
              </w:rPr>
              <w:t> </w:t>
            </w:r>
            <w:r>
              <w:rPr>
                <w:sz w:val="24"/>
              </w:rPr>
              <w:t>детьми</w:t>
            </w:r>
            <w:r>
              <w:rPr>
                <w:spacing w:val="-2"/>
                <w:sz w:val="24"/>
              </w:rPr>
              <w:t> </w:t>
            </w:r>
            <w:r>
              <w:rPr>
                <w:sz w:val="24"/>
              </w:rPr>
              <w:t>в</w:t>
            </w:r>
            <w:r>
              <w:rPr>
                <w:spacing w:val="-2"/>
                <w:sz w:val="24"/>
              </w:rPr>
              <w:t> </w:t>
            </w:r>
            <w:r>
              <w:rPr>
                <w:sz w:val="24"/>
              </w:rPr>
              <w:t>городе</w:t>
            </w:r>
            <w:r>
              <w:rPr>
                <w:spacing w:val="-2"/>
                <w:sz w:val="24"/>
              </w:rPr>
              <w:t> </w:t>
            </w:r>
            <w:r>
              <w:rPr>
                <w:sz w:val="24"/>
              </w:rPr>
              <w:t>Москве</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2" w:right="116"/>
              <w:jc w:val="center"/>
              <w:rPr>
                <w:sz w:val="24"/>
              </w:rPr>
            </w:pPr>
            <w:r>
              <w:rPr>
                <w:spacing w:val="-2"/>
                <w:sz w:val="24"/>
              </w:rPr>
              <w:t>04E0300500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pacing w:val="-4"/>
                <w:sz w:val="24"/>
              </w:rPr>
              <w:t>18,2</w:t>
            </w:r>
          </w:p>
        </w:tc>
      </w:tr>
      <w:tr>
        <w:trPr>
          <w:trHeight w:val="1655"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273" w:right="264" w:firstLine="8"/>
              <w:jc w:val="center"/>
              <w:rPr>
                <w:sz w:val="24"/>
              </w:rPr>
            </w:pPr>
            <w:r>
              <w:rPr>
                <w:sz w:val="24"/>
              </w:rPr>
              <w:t>04Е0300500 Социальная поддержка граждан в целях реализации Пилотной программы по повышению уровня доходов</w:t>
            </w:r>
            <w:r>
              <w:rPr>
                <w:spacing w:val="-2"/>
                <w:sz w:val="24"/>
              </w:rPr>
              <w:t> </w:t>
            </w:r>
            <w:r>
              <w:rPr>
                <w:spacing w:val="-2"/>
                <w:sz w:val="24"/>
              </w:rPr>
              <w:t>малоимущих</w:t>
            </w:r>
          </w:p>
          <w:p>
            <w:pPr>
              <w:pStyle w:val="TableParagraph"/>
              <w:spacing w:line="257" w:lineRule="exact"/>
              <w:ind w:left="102" w:right="85"/>
              <w:jc w:val="center"/>
              <w:rPr>
                <w:sz w:val="24"/>
              </w:rPr>
            </w:pPr>
            <w:r>
              <w:rPr>
                <w:sz w:val="24"/>
              </w:rPr>
              <w:t>семей</w:t>
            </w:r>
            <w:r>
              <w:rPr>
                <w:spacing w:val="2"/>
                <w:sz w:val="24"/>
              </w:rPr>
              <w:t> </w:t>
            </w:r>
            <w:r>
              <w:rPr>
                <w:sz w:val="24"/>
              </w:rPr>
              <w:t>с</w:t>
            </w:r>
            <w:r>
              <w:rPr>
                <w:spacing w:val="-1"/>
                <w:sz w:val="24"/>
              </w:rPr>
              <w:t> </w:t>
            </w:r>
            <w:r>
              <w:rPr>
                <w:sz w:val="24"/>
              </w:rPr>
              <w:t>детьми</w:t>
            </w:r>
            <w:r>
              <w:rPr>
                <w:spacing w:val="-4"/>
                <w:sz w:val="24"/>
              </w:rPr>
              <w:t> </w:t>
            </w:r>
            <w:r>
              <w:rPr>
                <w:sz w:val="24"/>
              </w:rPr>
              <w:t>в</w:t>
            </w:r>
            <w:r>
              <w:rPr>
                <w:spacing w:val="-2"/>
                <w:sz w:val="24"/>
              </w:rPr>
              <w:t> </w:t>
            </w:r>
            <w:r>
              <w:rPr>
                <w:sz w:val="24"/>
              </w:rPr>
              <w:t>городе</w:t>
            </w:r>
            <w:r>
              <w:rPr>
                <w:spacing w:val="3"/>
                <w:sz w:val="24"/>
              </w:rPr>
              <w:t> </w:t>
            </w:r>
            <w:r>
              <w:rPr>
                <w:spacing w:val="-2"/>
                <w:sz w:val="24"/>
              </w:rPr>
              <w:t>Москве</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340</w:t>
            </w:r>
          </w:p>
        </w:tc>
        <w:tc>
          <w:tcPr>
            <w:tcW w:w="1988" w:type="dxa"/>
          </w:tcPr>
          <w:p>
            <w:pPr>
              <w:pStyle w:val="TableParagraph"/>
              <w:spacing w:line="273" w:lineRule="exact"/>
              <w:ind w:left="165" w:right="164"/>
              <w:jc w:val="center"/>
              <w:rPr>
                <w:sz w:val="24"/>
              </w:rPr>
            </w:pPr>
            <w:r>
              <w:rPr>
                <w:spacing w:val="-4"/>
                <w:sz w:val="24"/>
              </w:rPr>
              <w:t>18,2</w:t>
            </w:r>
          </w:p>
        </w:tc>
      </w:tr>
      <w:tr>
        <w:trPr>
          <w:trHeight w:val="278" w:hRule="atLeast"/>
        </w:trPr>
        <w:tc>
          <w:tcPr>
            <w:tcW w:w="3557" w:type="dxa"/>
            <w:vMerge w:val="restart"/>
          </w:tcPr>
          <w:p>
            <w:pPr>
              <w:pStyle w:val="TableParagraph"/>
              <w:tabs>
                <w:tab w:pos="2365" w:val="left" w:leader="none"/>
              </w:tabs>
              <w:spacing w:line="242" w:lineRule="auto"/>
              <w:ind w:left="110" w:right="90"/>
              <w:rPr>
                <w:sz w:val="24"/>
              </w:rPr>
            </w:pPr>
            <w:r>
              <w:rPr>
                <w:spacing w:val="-2"/>
                <w:sz w:val="24"/>
              </w:rPr>
              <w:t>Выплата</w:t>
            </w:r>
            <w:r>
              <w:rPr>
                <w:sz w:val="24"/>
              </w:rPr>
              <w:tab/>
            </w:r>
            <w:r>
              <w:rPr>
                <w:spacing w:val="-2"/>
                <w:sz w:val="24"/>
              </w:rPr>
              <w:t>стипендии несовершеннолетним</w:t>
            </w:r>
          </w:p>
          <w:p>
            <w:pPr>
              <w:pStyle w:val="TableParagraph"/>
              <w:spacing w:line="270" w:lineRule="exact"/>
              <w:ind w:left="110"/>
              <w:rPr>
                <w:sz w:val="24"/>
              </w:rPr>
            </w:pPr>
            <w:r>
              <w:rPr>
                <w:sz w:val="24"/>
              </w:rPr>
              <w:t>гражданам</w:t>
            </w:r>
            <w:r>
              <w:rPr>
                <w:spacing w:val="44"/>
                <w:sz w:val="24"/>
              </w:rPr>
              <w:t> </w:t>
            </w:r>
            <w:r>
              <w:rPr>
                <w:sz w:val="24"/>
              </w:rPr>
              <w:t>в</w:t>
            </w:r>
            <w:r>
              <w:rPr>
                <w:spacing w:val="45"/>
                <w:sz w:val="24"/>
              </w:rPr>
              <w:t> </w:t>
            </w:r>
            <w:r>
              <w:rPr>
                <w:sz w:val="24"/>
              </w:rPr>
              <w:t>возрасте</w:t>
            </w:r>
            <w:r>
              <w:rPr>
                <w:spacing w:val="49"/>
                <w:sz w:val="24"/>
              </w:rPr>
              <w:t> </w:t>
            </w:r>
            <w:r>
              <w:rPr>
                <w:sz w:val="24"/>
              </w:rPr>
              <w:t>от</w:t>
            </w:r>
            <w:r>
              <w:rPr>
                <w:spacing w:val="44"/>
                <w:sz w:val="24"/>
              </w:rPr>
              <w:t> </w:t>
            </w:r>
            <w:r>
              <w:rPr>
                <w:sz w:val="24"/>
              </w:rPr>
              <w:t>14</w:t>
            </w:r>
            <w:r>
              <w:rPr>
                <w:spacing w:val="46"/>
                <w:sz w:val="24"/>
              </w:rPr>
              <w:t> </w:t>
            </w:r>
            <w:r>
              <w:rPr>
                <w:spacing w:val="-5"/>
                <w:sz w:val="24"/>
              </w:rPr>
              <w:t>до</w:t>
            </w:r>
          </w:p>
          <w:p>
            <w:pPr>
              <w:pStyle w:val="TableParagraph"/>
              <w:ind w:left="110"/>
              <w:rPr>
                <w:sz w:val="24"/>
              </w:rPr>
            </w:pPr>
            <w:r>
              <w:rPr>
                <w:sz w:val="24"/>
              </w:rPr>
              <w:t>18</w:t>
            </w:r>
            <w:r>
              <w:rPr>
                <w:spacing w:val="-1"/>
                <w:sz w:val="24"/>
              </w:rPr>
              <w:t> </w:t>
            </w:r>
            <w:r>
              <w:rPr>
                <w:sz w:val="24"/>
              </w:rPr>
              <w:t>лет,</w:t>
            </w:r>
            <w:r>
              <w:rPr>
                <w:spacing w:val="-3"/>
                <w:sz w:val="24"/>
              </w:rPr>
              <w:t> </w:t>
            </w:r>
            <w:r>
              <w:rPr>
                <w:sz w:val="24"/>
              </w:rPr>
              <w:t>прошедшим</w:t>
            </w:r>
            <w:r>
              <w:rPr>
                <w:spacing w:val="-3"/>
                <w:sz w:val="24"/>
              </w:rPr>
              <w:t> </w:t>
            </w:r>
            <w:r>
              <w:rPr>
                <w:spacing w:val="-2"/>
                <w:sz w:val="24"/>
              </w:rPr>
              <w:t>стажировку</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4" w:right="116"/>
              <w:jc w:val="center"/>
              <w:rPr>
                <w:sz w:val="24"/>
              </w:rPr>
            </w:pPr>
            <w:r>
              <w:rPr>
                <w:spacing w:val="-2"/>
                <w:sz w:val="24"/>
              </w:rPr>
              <w:t>04Е0300600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4"/>
              <w:jc w:val="center"/>
              <w:rPr>
                <w:sz w:val="24"/>
              </w:rPr>
            </w:pPr>
            <w:r>
              <w:rPr>
                <w:sz w:val="24"/>
              </w:rPr>
              <w:t>19</w:t>
            </w:r>
            <w:r>
              <w:rPr>
                <w:spacing w:val="2"/>
                <w:sz w:val="24"/>
              </w:rPr>
              <w:t> </w:t>
            </w:r>
            <w:r>
              <w:rPr>
                <w:spacing w:val="-2"/>
                <w:sz w:val="24"/>
              </w:rPr>
              <w:t>950,7</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4" w:lineRule="exact"/>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37" w:right="118"/>
              <w:jc w:val="center"/>
              <w:rPr>
                <w:sz w:val="24"/>
              </w:rPr>
            </w:pPr>
            <w:r>
              <w:rPr>
                <w:sz w:val="24"/>
              </w:rPr>
              <w:t>04Е0300600</w:t>
            </w:r>
            <w:r>
              <w:rPr>
                <w:spacing w:val="-15"/>
                <w:sz w:val="24"/>
              </w:rPr>
              <w:t> </w:t>
            </w:r>
            <w:r>
              <w:rPr>
                <w:sz w:val="24"/>
              </w:rPr>
              <w:t>Выплата</w:t>
            </w:r>
            <w:r>
              <w:rPr>
                <w:spacing w:val="-15"/>
                <w:sz w:val="24"/>
              </w:rPr>
              <w:t> </w:t>
            </w:r>
            <w:r>
              <w:rPr>
                <w:sz w:val="24"/>
              </w:rPr>
              <w:t>стипендии </w:t>
            </w:r>
            <w:r>
              <w:rPr>
                <w:spacing w:val="-2"/>
                <w:sz w:val="24"/>
              </w:rPr>
              <w:t>несовершеннолетним</w:t>
            </w:r>
            <w:r>
              <w:rPr>
                <w:spacing w:val="40"/>
                <w:sz w:val="24"/>
              </w:rPr>
              <w:t> </w:t>
            </w:r>
            <w:r>
              <w:rPr>
                <w:sz w:val="24"/>
              </w:rPr>
              <w:t>гражданам в возрасте от 14 до</w:t>
            </w:r>
          </w:p>
          <w:p>
            <w:pPr>
              <w:pStyle w:val="TableParagraph"/>
              <w:spacing w:line="259" w:lineRule="exact"/>
              <w:ind w:left="128" w:right="109"/>
              <w:jc w:val="center"/>
              <w:rPr>
                <w:sz w:val="24"/>
              </w:rPr>
            </w:pPr>
            <w:r>
              <w:rPr>
                <w:sz w:val="24"/>
              </w:rPr>
              <w:t>18 лет,</w:t>
            </w:r>
            <w:r>
              <w:rPr>
                <w:spacing w:val="-2"/>
                <w:sz w:val="24"/>
              </w:rPr>
              <w:t> </w:t>
            </w:r>
            <w:r>
              <w:rPr>
                <w:sz w:val="24"/>
              </w:rPr>
              <w:t>прошедшим</w:t>
            </w:r>
            <w:r>
              <w:rPr>
                <w:spacing w:val="2"/>
                <w:sz w:val="24"/>
              </w:rPr>
              <w:t> </w:t>
            </w:r>
            <w:r>
              <w:rPr>
                <w:spacing w:val="-2"/>
                <w:sz w:val="24"/>
              </w:rPr>
              <w:t>стажировку</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340</w:t>
            </w:r>
          </w:p>
        </w:tc>
        <w:tc>
          <w:tcPr>
            <w:tcW w:w="1988" w:type="dxa"/>
          </w:tcPr>
          <w:p>
            <w:pPr>
              <w:pStyle w:val="TableParagraph"/>
              <w:spacing w:line="272" w:lineRule="exact"/>
              <w:ind w:left="165" w:right="164"/>
              <w:jc w:val="center"/>
              <w:rPr>
                <w:sz w:val="24"/>
              </w:rPr>
            </w:pPr>
            <w:r>
              <w:rPr>
                <w:sz w:val="24"/>
              </w:rPr>
              <w:t>19</w:t>
            </w:r>
            <w:r>
              <w:rPr>
                <w:spacing w:val="2"/>
                <w:sz w:val="24"/>
              </w:rPr>
              <w:t> </w:t>
            </w:r>
            <w:r>
              <w:rPr>
                <w:spacing w:val="-2"/>
                <w:sz w:val="24"/>
              </w:rPr>
              <w:t>950,7</w:t>
            </w:r>
          </w:p>
        </w:tc>
      </w:tr>
      <w:tr>
        <w:trPr>
          <w:trHeight w:val="273" w:hRule="atLeast"/>
        </w:trPr>
        <w:tc>
          <w:tcPr>
            <w:tcW w:w="3557" w:type="dxa"/>
            <w:vMerge w:val="restart"/>
          </w:tcPr>
          <w:p>
            <w:pPr>
              <w:pStyle w:val="TableParagraph"/>
              <w:spacing w:line="237" w:lineRule="auto"/>
              <w:ind w:left="110"/>
              <w:rPr>
                <w:sz w:val="24"/>
              </w:rPr>
            </w:pPr>
            <w:r>
              <w:rPr>
                <w:sz w:val="24"/>
              </w:rPr>
              <w:t>Реализация</w:t>
            </w:r>
            <w:r>
              <w:rPr>
                <w:spacing w:val="80"/>
                <w:sz w:val="24"/>
              </w:rPr>
              <w:t> </w:t>
            </w:r>
            <w:r>
              <w:rPr>
                <w:sz w:val="24"/>
              </w:rPr>
              <w:t>в</w:t>
            </w:r>
            <w:r>
              <w:rPr>
                <w:spacing w:val="80"/>
                <w:sz w:val="24"/>
              </w:rPr>
              <w:t> </w:t>
            </w:r>
            <w:r>
              <w:rPr>
                <w:sz w:val="24"/>
              </w:rPr>
              <w:t>городе</w:t>
            </w:r>
            <w:r>
              <w:rPr>
                <w:spacing w:val="80"/>
                <w:sz w:val="24"/>
              </w:rPr>
              <w:t> </w:t>
            </w:r>
            <w:r>
              <w:rPr>
                <w:sz w:val="24"/>
              </w:rPr>
              <w:t>Москве проекта</w:t>
            </w:r>
            <w:r>
              <w:rPr>
                <w:spacing w:val="-2"/>
                <w:sz w:val="24"/>
              </w:rPr>
              <w:t> </w:t>
            </w:r>
            <w:r>
              <w:rPr>
                <w:sz w:val="24"/>
              </w:rPr>
              <w:t>"Социальный</w:t>
            </w:r>
            <w:r>
              <w:rPr>
                <w:spacing w:val="-2"/>
                <w:sz w:val="24"/>
              </w:rPr>
              <w:t> контракт"</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4" w:right="116"/>
              <w:jc w:val="center"/>
              <w:rPr>
                <w:sz w:val="24"/>
              </w:rPr>
            </w:pPr>
            <w:r>
              <w:rPr>
                <w:spacing w:val="-2"/>
                <w:sz w:val="24"/>
              </w:rPr>
              <w:t>04Е0300900</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6"/>
              <w:jc w:val="center"/>
              <w:rPr>
                <w:sz w:val="24"/>
              </w:rPr>
            </w:pPr>
            <w:r>
              <w:rPr>
                <w:spacing w:val="-2"/>
                <w:sz w:val="24"/>
              </w:rPr>
              <w:t>550,3</w:t>
            </w:r>
          </w:p>
        </w:tc>
      </w:tr>
      <w:tr>
        <w:trPr>
          <w:trHeight w:val="1103"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Pr>
          <w:p>
            <w:pPr>
              <w:pStyle w:val="TableParagraph"/>
              <w:ind w:left="177" w:right="161"/>
              <w:jc w:val="center"/>
              <w:rPr>
                <w:sz w:val="24"/>
              </w:rPr>
            </w:pPr>
            <w:r>
              <w:rPr>
                <w:sz w:val="24"/>
              </w:rPr>
              <w:t>04Е0300900</w:t>
            </w:r>
            <w:r>
              <w:rPr>
                <w:spacing w:val="-15"/>
                <w:sz w:val="24"/>
              </w:rPr>
              <w:t> </w:t>
            </w:r>
            <w:r>
              <w:rPr>
                <w:sz w:val="24"/>
              </w:rPr>
              <w:t>Реализация</w:t>
            </w:r>
            <w:r>
              <w:rPr>
                <w:spacing w:val="-15"/>
                <w:sz w:val="24"/>
              </w:rPr>
              <w:t> </w:t>
            </w:r>
            <w:r>
              <w:rPr>
                <w:sz w:val="24"/>
              </w:rPr>
              <w:t>в городе Москве проекта "Социальный контракт"</w:t>
            </w:r>
          </w:p>
        </w:tc>
        <w:tc>
          <w:tcPr>
            <w:tcW w:w="1258" w:type="dxa"/>
          </w:tcPr>
          <w:p>
            <w:pPr>
              <w:pStyle w:val="TableParagraph"/>
              <w:spacing w:line="272" w:lineRule="exact"/>
              <w:ind w:left="94" w:right="86"/>
              <w:jc w:val="center"/>
              <w:rPr>
                <w:sz w:val="24"/>
              </w:rPr>
            </w:pPr>
            <w:r>
              <w:rPr>
                <w:spacing w:val="-4"/>
                <w:sz w:val="24"/>
              </w:rPr>
              <w:t>1003</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340</w:t>
            </w:r>
          </w:p>
        </w:tc>
        <w:tc>
          <w:tcPr>
            <w:tcW w:w="1988" w:type="dxa"/>
          </w:tcPr>
          <w:p>
            <w:pPr>
              <w:pStyle w:val="TableParagraph"/>
              <w:spacing w:line="272" w:lineRule="exact"/>
              <w:ind w:left="165" w:right="166"/>
              <w:jc w:val="center"/>
              <w:rPr>
                <w:sz w:val="24"/>
              </w:rPr>
            </w:pPr>
            <w:r>
              <w:rPr>
                <w:spacing w:val="-2"/>
                <w:sz w:val="24"/>
              </w:rPr>
              <w:t>550,3</w:t>
            </w:r>
          </w:p>
        </w:tc>
      </w:tr>
      <w:tr>
        <w:trPr>
          <w:trHeight w:val="278" w:hRule="atLeast"/>
        </w:trPr>
        <w:tc>
          <w:tcPr>
            <w:tcW w:w="3557" w:type="dxa"/>
            <w:vMerge w:val="restart"/>
          </w:tcPr>
          <w:p>
            <w:pPr>
              <w:pStyle w:val="TableParagraph"/>
              <w:tabs>
                <w:tab w:pos="2101" w:val="left" w:leader="none"/>
              </w:tabs>
              <w:spacing w:before="1"/>
              <w:ind w:left="110" w:right="92"/>
              <w:jc w:val="both"/>
              <w:rPr>
                <w:sz w:val="24"/>
              </w:rPr>
            </w:pPr>
            <w:r>
              <w:rPr>
                <w:spacing w:val="-2"/>
                <w:sz w:val="24"/>
              </w:rPr>
              <w:t>Реализация</w:t>
            </w:r>
            <w:r>
              <w:rPr>
                <w:sz w:val="24"/>
              </w:rPr>
              <w:tab/>
            </w:r>
            <w:r>
              <w:rPr>
                <w:spacing w:val="-2"/>
                <w:sz w:val="24"/>
              </w:rPr>
              <w:t>мероприятий </w:t>
            </w:r>
            <w:r>
              <w:rPr>
                <w:sz w:val="24"/>
              </w:rPr>
              <w:t>активной политики занятости населения в целях</w:t>
            </w:r>
          </w:p>
          <w:p>
            <w:pPr>
              <w:pStyle w:val="TableParagraph"/>
              <w:tabs>
                <w:tab w:pos="1948" w:val="left" w:leader="none"/>
                <w:tab w:pos="2288" w:val="left" w:leader="none"/>
              </w:tabs>
              <w:ind w:left="110" w:right="95"/>
              <w:jc w:val="both"/>
              <w:rPr>
                <w:sz w:val="24"/>
              </w:rPr>
            </w:pPr>
            <w:r>
              <w:rPr>
                <w:spacing w:val="-2"/>
                <w:sz w:val="24"/>
              </w:rPr>
              <w:t>реализации</w:t>
            </w:r>
            <w:r>
              <w:rPr>
                <w:sz w:val="24"/>
              </w:rPr>
              <w:tab/>
            </w:r>
            <w:r>
              <w:rPr>
                <w:spacing w:val="-2"/>
                <w:sz w:val="24"/>
              </w:rPr>
              <w:t>регионального </w:t>
            </w:r>
            <w:r>
              <w:rPr>
                <w:sz w:val="24"/>
              </w:rPr>
              <w:t>проекта "Разработка и </w:t>
            </w:r>
            <w:r>
              <w:rPr>
                <w:spacing w:val="-2"/>
                <w:sz w:val="24"/>
              </w:rPr>
              <w:t>реализация</w:t>
            </w:r>
            <w:r>
              <w:rPr>
                <w:sz w:val="24"/>
              </w:rPr>
              <w:tab/>
              <w:tab/>
            </w:r>
            <w:r>
              <w:rPr>
                <w:spacing w:val="-2"/>
                <w:sz w:val="24"/>
              </w:rPr>
              <w:t>программы </w:t>
            </w:r>
            <w:r>
              <w:rPr>
                <w:sz w:val="24"/>
              </w:rPr>
              <w:t>системной поддержки и повышения качества жизни граждан старшего поколения"</w:t>
            </w:r>
          </w:p>
        </w:tc>
        <w:tc>
          <w:tcPr>
            <w:tcW w:w="2861" w:type="dxa"/>
          </w:tcPr>
          <w:p>
            <w:pPr>
              <w:pStyle w:val="TableParagraph"/>
              <w:spacing w:line="257" w:lineRule="exact" w:before="1"/>
              <w:ind w:left="105"/>
              <w:rPr>
                <w:sz w:val="24"/>
              </w:rPr>
            </w:pPr>
            <w:r>
              <w:rPr>
                <w:spacing w:val="-4"/>
                <w:sz w:val="24"/>
              </w:rPr>
              <w:t>Всего</w:t>
            </w:r>
          </w:p>
        </w:tc>
        <w:tc>
          <w:tcPr>
            <w:tcW w:w="3552" w:type="dxa"/>
          </w:tcPr>
          <w:p>
            <w:pPr>
              <w:pStyle w:val="TableParagraph"/>
              <w:spacing w:line="257" w:lineRule="exact" w:before="1"/>
              <w:ind w:left="128" w:right="115"/>
              <w:jc w:val="center"/>
              <w:rPr>
                <w:sz w:val="24"/>
              </w:rPr>
            </w:pPr>
            <w:r>
              <w:rPr>
                <w:spacing w:val="-2"/>
                <w:sz w:val="24"/>
              </w:rPr>
              <w:t>04ЕP303001</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7" w:lineRule="exact" w:before="1"/>
              <w:ind w:left="165" w:right="166"/>
              <w:jc w:val="center"/>
              <w:rPr>
                <w:sz w:val="24"/>
              </w:rPr>
            </w:pPr>
            <w:r>
              <w:rPr>
                <w:sz w:val="24"/>
              </w:rPr>
              <w:t>175</w:t>
            </w:r>
            <w:r>
              <w:rPr>
                <w:spacing w:val="2"/>
                <w:sz w:val="24"/>
              </w:rPr>
              <w:t> </w:t>
            </w:r>
            <w:r>
              <w:rPr>
                <w:spacing w:val="-2"/>
                <w:sz w:val="24"/>
              </w:rPr>
              <w:t>986,0</w:t>
            </w:r>
          </w:p>
        </w:tc>
      </w:tr>
      <w:tr>
        <w:trPr>
          <w:trHeight w:val="2759"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77" w:right="168"/>
              <w:jc w:val="center"/>
              <w:rPr>
                <w:sz w:val="24"/>
              </w:rPr>
            </w:pPr>
            <w:r>
              <w:rPr>
                <w:sz w:val="24"/>
              </w:rPr>
              <w:t>04ЕР303001</w:t>
            </w:r>
            <w:r>
              <w:rPr>
                <w:spacing w:val="-15"/>
                <w:sz w:val="24"/>
              </w:rPr>
              <w:t> </w:t>
            </w:r>
            <w:r>
              <w:rPr>
                <w:sz w:val="24"/>
              </w:rPr>
              <w:t>Реализация мероприятий активной </w:t>
            </w:r>
            <w:r>
              <w:rPr>
                <w:spacing w:val="-2"/>
                <w:sz w:val="24"/>
              </w:rPr>
              <w:t>политики</w:t>
            </w:r>
          </w:p>
          <w:p>
            <w:pPr>
              <w:pStyle w:val="TableParagraph"/>
              <w:ind w:left="128" w:right="114"/>
              <w:jc w:val="center"/>
              <w:rPr>
                <w:sz w:val="24"/>
              </w:rPr>
            </w:pPr>
            <w:r>
              <w:rPr>
                <w:sz w:val="24"/>
              </w:rPr>
              <w:t>занятости</w:t>
            </w:r>
            <w:r>
              <w:rPr>
                <w:spacing w:val="-9"/>
                <w:sz w:val="24"/>
              </w:rPr>
              <w:t> </w:t>
            </w:r>
            <w:r>
              <w:rPr>
                <w:sz w:val="24"/>
              </w:rPr>
              <w:t>населения</w:t>
            </w:r>
            <w:r>
              <w:rPr>
                <w:spacing w:val="-15"/>
                <w:sz w:val="24"/>
              </w:rPr>
              <w:t> </w:t>
            </w:r>
            <w:r>
              <w:rPr>
                <w:sz w:val="24"/>
              </w:rPr>
              <w:t>в</w:t>
            </w:r>
            <w:r>
              <w:rPr>
                <w:spacing w:val="-8"/>
                <w:sz w:val="24"/>
              </w:rPr>
              <w:t> </w:t>
            </w:r>
            <w:r>
              <w:rPr>
                <w:sz w:val="24"/>
              </w:rPr>
              <w:t>целях реализации регионального проекта "Разработка и реализация программы системной поддержки и повышения качества жизни</w:t>
            </w:r>
          </w:p>
          <w:p>
            <w:pPr>
              <w:pStyle w:val="TableParagraph"/>
              <w:spacing w:line="257" w:lineRule="exact"/>
              <w:ind w:left="128" w:right="113"/>
              <w:jc w:val="center"/>
              <w:rPr>
                <w:sz w:val="24"/>
              </w:rPr>
            </w:pPr>
            <w:r>
              <w:rPr>
                <w:sz w:val="24"/>
              </w:rPr>
              <w:t>граждан</w:t>
            </w:r>
            <w:r>
              <w:rPr>
                <w:spacing w:val="-1"/>
                <w:sz w:val="24"/>
              </w:rPr>
              <w:t> </w:t>
            </w:r>
            <w:r>
              <w:rPr>
                <w:sz w:val="24"/>
              </w:rPr>
              <w:t>старшего</w:t>
            </w:r>
            <w:r>
              <w:rPr>
                <w:spacing w:val="-2"/>
                <w:sz w:val="24"/>
              </w:rPr>
              <w:t> поколения"</w:t>
            </w:r>
          </w:p>
        </w:tc>
        <w:tc>
          <w:tcPr>
            <w:tcW w:w="1258" w:type="dxa"/>
          </w:tcPr>
          <w:p>
            <w:pPr>
              <w:pStyle w:val="TableParagraph"/>
              <w:spacing w:line="273" w:lineRule="exact"/>
              <w:ind w:left="94" w:right="86"/>
              <w:jc w:val="center"/>
              <w:rPr>
                <w:sz w:val="24"/>
              </w:rPr>
            </w:pPr>
            <w:r>
              <w:rPr>
                <w:spacing w:val="-4"/>
                <w:sz w:val="24"/>
              </w:rPr>
              <w:t>0401</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613</w:t>
            </w:r>
          </w:p>
        </w:tc>
        <w:tc>
          <w:tcPr>
            <w:tcW w:w="1988" w:type="dxa"/>
          </w:tcPr>
          <w:p>
            <w:pPr>
              <w:pStyle w:val="TableParagraph"/>
              <w:spacing w:line="273" w:lineRule="exact"/>
              <w:ind w:left="165" w:right="164"/>
              <w:jc w:val="center"/>
              <w:rPr>
                <w:sz w:val="24"/>
              </w:rPr>
            </w:pPr>
            <w:r>
              <w:rPr>
                <w:sz w:val="24"/>
              </w:rPr>
              <w:t>36</w:t>
            </w:r>
            <w:r>
              <w:rPr>
                <w:spacing w:val="2"/>
                <w:sz w:val="24"/>
              </w:rPr>
              <w:t> </w:t>
            </w:r>
            <w:r>
              <w:rPr>
                <w:spacing w:val="-2"/>
                <w:sz w:val="24"/>
              </w:rPr>
              <w:t>273,5</w:t>
            </w:r>
          </w:p>
        </w:tc>
      </w:tr>
      <w:tr>
        <w:trPr>
          <w:trHeight w:val="1103" w:hRule="atLeast"/>
        </w:trPr>
        <w:tc>
          <w:tcPr>
            <w:tcW w:w="3557" w:type="dxa"/>
            <w:vMerge/>
            <w:tcBorders>
              <w:top w:val="nil"/>
            </w:tcBorders>
          </w:tcPr>
          <w:p>
            <w:pPr>
              <w:rPr>
                <w:sz w:val="2"/>
                <w:szCs w:val="2"/>
              </w:rPr>
            </w:pPr>
          </w:p>
        </w:tc>
        <w:tc>
          <w:tcPr>
            <w:tcW w:w="2861" w:type="dxa"/>
            <w:tcBorders>
              <w:bottom w:val="nil"/>
            </w:tcBorders>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70" w:lineRule="exact"/>
              <w:ind w:left="105"/>
              <w:rPr>
                <w:sz w:val="24"/>
              </w:rPr>
            </w:pPr>
            <w:r>
              <w:rPr>
                <w:spacing w:val="-2"/>
                <w:sz w:val="24"/>
              </w:rPr>
              <w:t>населения</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3552" w:type="dxa"/>
            <w:tcBorders>
              <w:bottom w:val="nil"/>
            </w:tcBorders>
          </w:tcPr>
          <w:p>
            <w:pPr>
              <w:pStyle w:val="TableParagraph"/>
              <w:ind w:left="177" w:right="168"/>
              <w:jc w:val="center"/>
              <w:rPr>
                <w:sz w:val="24"/>
              </w:rPr>
            </w:pPr>
            <w:r>
              <w:rPr>
                <w:sz w:val="24"/>
              </w:rPr>
              <w:t>04ЕР303001</w:t>
            </w:r>
            <w:r>
              <w:rPr>
                <w:spacing w:val="-15"/>
                <w:sz w:val="24"/>
              </w:rPr>
              <w:t> </w:t>
            </w:r>
            <w:r>
              <w:rPr>
                <w:sz w:val="24"/>
              </w:rPr>
              <w:t>Реализация мероприятий активной </w:t>
            </w:r>
            <w:r>
              <w:rPr>
                <w:spacing w:val="-2"/>
                <w:sz w:val="24"/>
              </w:rPr>
              <w:t>политики</w:t>
            </w:r>
          </w:p>
          <w:p>
            <w:pPr>
              <w:pStyle w:val="TableParagraph"/>
              <w:spacing w:line="257" w:lineRule="exact"/>
              <w:ind w:left="127" w:right="116"/>
              <w:jc w:val="center"/>
              <w:rPr>
                <w:sz w:val="24"/>
              </w:rPr>
            </w:pPr>
            <w:r>
              <w:rPr>
                <w:sz w:val="24"/>
              </w:rPr>
              <w:t>занятости населения</w:t>
            </w:r>
            <w:r>
              <w:rPr>
                <w:spacing w:val="-6"/>
                <w:sz w:val="24"/>
              </w:rPr>
              <w:t> </w:t>
            </w:r>
            <w:r>
              <w:rPr>
                <w:sz w:val="24"/>
              </w:rPr>
              <w:t>в</w:t>
            </w:r>
            <w:r>
              <w:rPr>
                <w:spacing w:val="3"/>
                <w:sz w:val="24"/>
              </w:rPr>
              <w:t> </w:t>
            </w:r>
            <w:r>
              <w:rPr>
                <w:spacing w:val="-2"/>
                <w:sz w:val="24"/>
              </w:rPr>
              <w:t>целях</w:t>
            </w:r>
          </w:p>
        </w:tc>
        <w:tc>
          <w:tcPr>
            <w:tcW w:w="1258" w:type="dxa"/>
            <w:tcBorders>
              <w:bottom w:val="nil"/>
            </w:tcBorders>
          </w:tcPr>
          <w:p>
            <w:pPr>
              <w:pStyle w:val="TableParagraph"/>
              <w:spacing w:line="273" w:lineRule="exact"/>
              <w:ind w:left="94" w:right="86"/>
              <w:jc w:val="center"/>
              <w:rPr>
                <w:sz w:val="24"/>
              </w:rPr>
            </w:pPr>
            <w:r>
              <w:rPr>
                <w:spacing w:val="-4"/>
                <w:sz w:val="24"/>
              </w:rPr>
              <w:t>0401</w:t>
            </w:r>
          </w:p>
        </w:tc>
        <w:tc>
          <w:tcPr>
            <w:tcW w:w="788" w:type="dxa"/>
            <w:tcBorders>
              <w:bottom w:val="nil"/>
            </w:tcBorders>
          </w:tcPr>
          <w:p>
            <w:pPr>
              <w:pStyle w:val="TableParagraph"/>
              <w:spacing w:line="273" w:lineRule="exact"/>
              <w:ind w:left="96" w:right="84"/>
              <w:jc w:val="center"/>
              <w:rPr>
                <w:sz w:val="24"/>
              </w:rPr>
            </w:pPr>
            <w:r>
              <w:rPr>
                <w:spacing w:val="-5"/>
                <w:sz w:val="24"/>
              </w:rPr>
              <w:t>148</w:t>
            </w:r>
          </w:p>
        </w:tc>
        <w:tc>
          <w:tcPr>
            <w:tcW w:w="1148" w:type="dxa"/>
            <w:tcBorders>
              <w:bottom w:val="nil"/>
            </w:tcBorders>
          </w:tcPr>
          <w:p>
            <w:pPr>
              <w:pStyle w:val="TableParagraph"/>
              <w:spacing w:line="273" w:lineRule="exact"/>
              <w:ind w:left="90" w:right="93"/>
              <w:jc w:val="center"/>
              <w:rPr>
                <w:sz w:val="24"/>
              </w:rPr>
            </w:pPr>
            <w:r>
              <w:rPr>
                <w:spacing w:val="-5"/>
                <w:sz w:val="24"/>
              </w:rPr>
              <w:t>633</w:t>
            </w:r>
          </w:p>
        </w:tc>
        <w:tc>
          <w:tcPr>
            <w:tcW w:w="1988" w:type="dxa"/>
            <w:tcBorders>
              <w:bottom w:val="nil"/>
            </w:tcBorders>
          </w:tcPr>
          <w:p>
            <w:pPr>
              <w:pStyle w:val="TableParagraph"/>
              <w:spacing w:line="273" w:lineRule="exact"/>
              <w:ind w:left="165" w:right="166"/>
              <w:jc w:val="center"/>
              <w:rPr>
                <w:sz w:val="24"/>
              </w:rPr>
            </w:pPr>
            <w:r>
              <w:rPr>
                <w:sz w:val="24"/>
              </w:rPr>
              <w:t>132</w:t>
            </w:r>
            <w:r>
              <w:rPr>
                <w:spacing w:val="2"/>
                <w:sz w:val="24"/>
              </w:rPr>
              <w:t> </w:t>
            </w:r>
            <w:r>
              <w:rPr>
                <w:spacing w:val="-2"/>
                <w:sz w:val="24"/>
              </w:rPr>
              <w:t>615,7</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660" w:hRule="atLeast"/>
        </w:trPr>
        <w:tc>
          <w:tcPr>
            <w:tcW w:w="3557" w:type="dxa"/>
            <w:vMerge w:val="restart"/>
          </w:tcPr>
          <w:p>
            <w:pPr>
              <w:pStyle w:val="TableParagraph"/>
              <w:rPr>
                <w:sz w:val="24"/>
              </w:rPr>
            </w:pPr>
          </w:p>
        </w:tc>
        <w:tc>
          <w:tcPr>
            <w:tcW w:w="2861" w:type="dxa"/>
          </w:tcPr>
          <w:p>
            <w:pPr>
              <w:pStyle w:val="TableParagraph"/>
              <w:rPr>
                <w:sz w:val="24"/>
              </w:rPr>
            </w:pPr>
          </w:p>
        </w:tc>
        <w:tc>
          <w:tcPr>
            <w:tcW w:w="3552" w:type="dxa"/>
          </w:tcPr>
          <w:p>
            <w:pPr>
              <w:pStyle w:val="TableParagraph"/>
              <w:spacing w:before="1"/>
              <w:ind w:left="126" w:right="116"/>
              <w:jc w:val="center"/>
              <w:rPr>
                <w:sz w:val="24"/>
              </w:rPr>
            </w:pPr>
            <w:r>
              <w:rPr>
                <w:sz w:val="24"/>
              </w:rPr>
              <w:t>реализации регионального проекта "Разработка и реализация программы системной поддержки и повышения</w:t>
            </w:r>
            <w:r>
              <w:rPr>
                <w:spacing w:val="-15"/>
                <w:sz w:val="24"/>
              </w:rPr>
              <w:t> </w:t>
            </w:r>
            <w:r>
              <w:rPr>
                <w:sz w:val="24"/>
              </w:rPr>
              <w:t>качества</w:t>
            </w:r>
            <w:r>
              <w:rPr>
                <w:spacing w:val="-15"/>
                <w:sz w:val="24"/>
              </w:rPr>
              <w:t> </w:t>
            </w:r>
            <w:r>
              <w:rPr>
                <w:sz w:val="24"/>
              </w:rPr>
              <w:t>жизни</w:t>
            </w:r>
          </w:p>
          <w:p>
            <w:pPr>
              <w:pStyle w:val="TableParagraph"/>
              <w:spacing w:line="259" w:lineRule="exact"/>
              <w:ind w:left="128" w:right="113"/>
              <w:jc w:val="center"/>
              <w:rPr>
                <w:sz w:val="24"/>
              </w:rPr>
            </w:pPr>
            <w:r>
              <w:rPr>
                <w:sz w:val="24"/>
              </w:rPr>
              <w:t>граждан</w:t>
            </w:r>
            <w:r>
              <w:rPr>
                <w:spacing w:val="-1"/>
                <w:sz w:val="24"/>
              </w:rPr>
              <w:t> </w:t>
            </w:r>
            <w:r>
              <w:rPr>
                <w:sz w:val="24"/>
              </w:rPr>
              <w:t>старшего</w:t>
            </w:r>
            <w:r>
              <w:rPr>
                <w:spacing w:val="-2"/>
                <w:sz w:val="24"/>
              </w:rPr>
              <w:t> поколения"</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759"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77" w:right="168"/>
              <w:jc w:val="center"/>
              <w:rPr>
                <w:sz w:val="24"/>
              </w:rPr>
            </w:pPr>
            <w:r>
              <w:rPr>
                <w:sz w:val="24"/>
              </w:rPr>
              <w:t>04ЕР303001</w:t>
            </w:r>
            <w:r>
              <w:rPr>
                <w:spacing w:val="-15"/>
                <w:sz w:val="24"/>
              </w:rPr>
              <w:t> </w:t>
            </w:r>
            <w:r>
              <w:rPr>
                <w:sz w:val="24"/>
              </w:rPr>
              <w:t>Реализация мероприятий активной </w:t>
            </w:r>
            <w:r>
              <w:rPr>
                <w:spacing w:val="-2"/>
                <w:sz w:val="24"/>
              </w:rPr>
              <w:t>политики</w:t>
            </w:r>
          </w:p>
          <w:p>
            <w:pPr>
              <w:pStyle w:val="TableParagraph"/>
              <w:ind w:left="128" w:right="114"/>
              <w:jc w:val="center"/>
              <w:rPr>
                <w:sz w:val="24"/>
              </w:rPr>
            </w:pPr>
            <w:r>
              <w:rPr>
                <w:sz w:val="24"/>
              </w:rPr>
              <w:t>занятости</w:t>
            </w:r>
            <w:r>
              <w:rPr>
                <w:spacing w:val="-9"/>
                <w:sz w:val="24"/>
              </w:rPr>
              <w:t> </w:t>
            </w:r>
            <w:r>
              <w:rPr>
                <w:sz w:val="24"/>
              </w:rPr>
              <w:t>населения</w:t>
            </w:r>
            <w:r>
              <w:rPr>
                <w:spacing w:val="-15"/>
                <w:sz w:val="24"/>
              </w:rPr>
              <w:t> </w:t>
            </w:r>
            <w:r>
              <w:rPr>
                <w:sz w:val="24"/>
              </w:rPr>
              <w:t>в</w:t>
            </w:r>
            <w:r>
              <w:rPr>
                <w:spacing w:val="-8"/>
                <w:sz w:val="24"/>
              </w:rPr>
              <w:t> </w:t>
            </w:r>
            <w:r>
              <w:rPr>
                <w:sz w:val="24"/>
              </w:rPr>
              <w:t>целях реализации регионального проекта "Разработка и реализация программы системной поддержки и</w:t>
            </w:r>
          </w:p>
          <w:p>
            <w:pPr>
              <w:pStyle w:val="TableParagraph"/>
              <w:spacing w:line="274" w:lineRule="exact"/>
              <w:ind w:left="229" w:right="212" w:hanging="8"/>
              <w:jc w:val="center"/>
              <w:rPr>
                <w:sz w:val="24"/>
              </w:rPr>
            </w:pPr>
            <w:r>
              <w:rPr>
                <w:sz w:val="24"/>
              </w:rPr>
              <w:t>повышения качества жизни граждан</w:t>
            </w:r>
            <w:r>
              <w:rPr>
                <w:spacing w:val="-15"/>
                <w:sz w:val="24"/>
              </w:rPr>
              <w:t> </w:t>
            </w:r>
            <w:r>
              <w:rPr>
                <w:sz w:val="24"/>
              </w:rPr>
              <w:t>старшего</w:t>
            </w:r>
            <w:r>
              <w:rPr>
                <w:spacing w:val="-15"/>
                <w:sz w:val="24"/>
              </w:rPr>
              <w:t> </w:t>
            </w:r>
            <w:r>
              <w:rPr>
                <w:sz w:val="24"/>
              </w:rPr>
              <w:t>поколения"</w:t>
            </w:r>
          </w:p>
        </w:tc>
        <w:tc>
          <w:tcPr>
            <w:tcW w:w="1258" w:type="dxa"/>
          </w:tcPr>
          <w:p>
            <w:pPr>
              <w:pStyle w:val="TableParagraph"/>
              <w:spacing w:line="272" w:lineRule="exact"/>
              <w:ind w:left="94" w:right="86"/>
              <w:jc w:val="center"/>
              <w:rPr>
                <w:sz w:val="24"/>
              </w:rPr>
            </w:pPr>
            <w:r>
              <w:rPr>
                <w:spacing w:val="-4"/>
                <w:sz w:val="24"/>
              </w:rPr>
              <w:t>0401</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813</w:t>
            </w:r>
          </w:p>
        </w:tc>
        <w:tc>
          <w:tcPr>
            <w:tcW w:w="1988" w:type="dxa"/>
          </w:tcPr>
          <w:p>
            <w:pPr>
              <w:pStyle w:val="TableParagraph"/>
              <w:spacing w:line="272" w:lineRule="exact"/>
              <w:ind w:left="165" w:right="166"/>
              <w:jc w:val="center"/>
              <w:rPr>
                <w:sz w:val="24"/>
              </w:rPr>
            </w:pPr>
            <w:r>
              <w:rPr>
                <w:sz w:val="24"/>
              </w:rPr>
              <w:t>7</w:t>
            </w:r>
            <w:r>
              <w:rPr>
                <w:spacing w:val="2"/>
                <w:sz w:val="24"/>
              </w:rPr>
              <w:t> </w:t>
            </w:r>
            <w:r>
              <w:rPr>
                <w:spacing w:val="-2"/>
                <w:sz w:val="24"/>
              </w:rPr>
              <w:t>096,7</w:t>
            </w:r>
          </w:p>
        </w:tc>
      </w:tr>
      <w:tr>
        <w:trPr>
          <w:trHeight w:val="273" w:hRule="atLeast"/>
        </w:trPr>
        <w:tc>
          <w:tcPr>
            <w:tcW w:w="3557" w:type="dxa"/>
            <w:vMerge w:val="restart"/>
          </w:tcPr>
          <w:p>
            <w:pPr>
              <w:pStyle w:val="TableParagraph"/>
              <w:tabs>
                <w:tab w:pos="1948" w:val="left" w:leader="none"/>
                <w:tab w:pos="2341" w:val="left" w:leader="none"/>
              </w:tabs>
              <w:ind w:left="110" w:right="92"/>
              <w:jc w:val="both"/>
              <w:rPr>
                <w:sz w:val="24"/>
              </w:rPr>
            </w:pPr>
            <w:r>
              <w:rPr>
                <w:spacing w:val="-2"/>
                <w:sz w:val="24"/>
              </w:rPr>
              <w:t>Социальная</w:t>
            </w:r>
            <w:r>
              <w:rPr>
                <w:sz w:val="24"/>
              </w:rPr>
              <w:tab/>
              <w:tab/>
            </w:r>
            <w:r>
              <w:rPr>
                <w:spacing w:val="-2"/>
                <w:sz w:val="24"/>
              </w:rPr>
              <w:t>поддержка </w:t>
            </w:r>
            <w:r>
              <w:rPr>
                <w:sz w:val="24"/>
              </w:rPr>
              <w:t>женщин, имеющих детей дошкольного возраста, в целях </w:t>
            </w:r>
            <w:r>
              <w:rPr>
                <w:spacing w:val="-2"/>
                <w:sz w:val="24"/>
              </w:rPr>
              <w:t>реализации</w:t>
            </w:r>
            <w:r>
              <w:rPr>
                <w:sz w:val="24"/>
              </w:rPr>
              <w:tab/>
            </w:r>
            <w:r>
              <w:rPr>
                <w:spacing w:val="-2"/>
                <w:sz w:val="24"/>
              </w:rPr>
              <w:t>регионального </w:t>
            </w:r>
            <w:r>
              <w:rPr>
                <w:sz w:val="24"/>
              </w:rPr>
              <w:t>проекта</w:t>
            </w:r>
            <w:r>
              <w:rPr>
                <w:spacing w:val="-4"/>
                <w:sz w:val="24"/>
              </w:rPr>
              <w:t> </w:t>
            </w:r>
            <w:r>
              <w:rPr>
                <w:sz w:val="24"/>
              </w:rPr>
              <w:t>"Содействие</w:t>
            </w:r>
            <w:r>
              <w:rPr>
                <w:spacing w:val="-2"/>
                <w:sz w:val="24"/>
              </w:rPr>
              <w:t> занятости"</w:t>
            </w:r>
          </w:p>
        </w:tc>
        <w:tc>
          <w:tcPr>
            <w:tcW w:w="2861" w:type="dxa"/>
          </w:tcPr>
          <w:p>
            <w:pPr>
              <w:pStyle w:val="TableParagraph"/>
              <w:spacing w:line="253" w:lineRule="exact"/>
              <w:ind w:left="105"/>
              <w:rPr>
                <w:sz w:val="24"/>
              </w:rPr>
            </w:pPr>
            <w:r>
              <w:rPr>
                <w:spacing w:val="-4"/>
                <w:sz w:val="24"/>
              </w:rPr>
              <w:t>Всего</w:t>
            </w:r>
          </w:p>
        </w:tc>
        <w:tc>
          <w:tcPr>
            <w:tcW w:w="3552" w:type="dxa"/>
          </w:tcPr>
          <w:p>
            <w:pPr>
              <w:pStyle w:val="TableParagraph"/>
              <w:spacing w:line="253" w:lineRule="exact"/>
              <w:ind w:left="128" w:right="114"/>
              <w:jc w:val="center"/>
              <w:rPr>
                <w:sz w:val="24"/>
              </w:rPr>
            </w:pPr>
            <w:r>
              <w:rPr>
                <w:spacing w:val="-2"/>
                <w:sz w:val="24"/>
              </w:rPr>
              <w:t>04ЕР203003</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3" w:lineRule="exact"/>
              <w:ind w:left="165" w:right="164"/>
              <w:jc w:val="center"/>
              <w:rPr>
                <w:sz w:val="24"/>
              </w:rPr>
            </w:pPr>
            <w:r>
              <w:rPr>
                <w:sz w:val="24"/>
              </w:rPr>
              <w:t>25</w:t>
            </w:r>
            <w:r>
              <w:rPr>
                <w:spacing w:val="2"/>
                <w:sz w:val="24"/>
              </w:rPr>
              <w:t> </w:t>
            </w:r>
            <w:r>
              <w:rPr>
                <w:spacing w:val="-2"/>
                <w:sz w:val="24"/>
              </w:rPr>
              <w:t>758,3</w:t>
            </w:r>
          </w:p>
        </w:tc>
      </w:tr>
      <w:tr>
        <w:trPr>
          <w:trHeight w:val="1655"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42" w:lineRule="auto"/>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201" w:right="182" w:hanging="3"/>
              <w:jc w:val="center"/>
              <w:rPr>
                <w:sz w:val="24"/>
              </w:rPr>
            </w:pPr>
            <w:r>
              <w:rPr>
                <w:sz w:val="24"/>
              </w:rPr>
              <w:t>04ЕР203003 Социальная поддержка</w:t>
            </w:r>
            <w:r>
              <w:rPr>
                <w:spacing w:val="-9"/>
                <w:sz w:val="24"/>
              </w:rPr>
              <w:t> </w:t>
            </w:r>
            <w:r>
              <w:rPr>
                <w:sz w:val="24"/>
              </w:rPr>
              <w:t>женщин,</w:t>
            </w:r>
            <w:r>
              <w:rPr>
                <w:spacing w:val="-3"/>
                <w:sz w:val="24"/>
              </w:rPr>
              <w:t> </w:t>
            </w:r>
            <w:r>
              <w:rPr>
                <w:sz w:val="24"/>
              </w:rPr>
              <w:t>имеющих детей</w:t>
            </w:r>
            <w:r>
              <w:rPr>
                <w:spacing w:val="-12"/>
                <w:sz w:val="24"/>
              </w:rPr>
              <w:t> </w:t>
            </w:r>
            <w:r>
              <w:rPr>
                <w:sz w:val="24"/>
              </w:rPr>
              <w:t>дошкольного</w:t>
            </w:r>
            <w:r>
              <w:rPr>
                <w:spacing w:val="-12"/>
                <w:sz w:val="24"/>
              </w:rPr>
              <w:t> </w:t>
            </w:r>
            <w:r>
              <w:rPr>
                <w:sz w:val="24"/>
              </w:rPr>
              <w:t>возраста,</w:t>
            </w:r>
            <w:r>
              <w:rPr>
                <w:spacing w:val="-12"/>
                <w:sz w:val="24"/>
              </w:rPr>
              <w:t> </w:t>
            </w:r>
            <w:r>
              <w:rPr>
                <w:sz w:val="24"/>
              </w:rPr>
              <w:t>в целях реализации регионального проекта</w:t>
            </w:r>
          </w:p>
          <w:p>
            <w:pPr>
              <w:pStyle w:val="TableParagraph"/>
              <w:spacing w:line="257" w:lineRule="exact"/>
              <w:ind w:left="126" w:right="116"/>
              <w:jc w:val="center"/>
              <w:rPr>
                <w:sz w:val="24"/>
              </w:rPr>
            </w:pPr>
            <w:r>
              <w:rPr>
                <w:sz w:val="24"/>
              </w:rPr>
              <w:t>"Содействие</w:t>
            </w:r>
            <w:r>
              <w:rPr>
                <w:spacing w:val="-4"/>
                <w:sz w:val="24"/>
              </w:rPr>
              <w:t> </w:t>
            </w:r>
            <w:r>
              <w:rPr>
                <w:spacing w:val="-2"/>
                <w:sz w:val="24"/>
              </w:rPr>
              <w:t>занятости"</w:t>
            </w:r>
          </w:p>
        </w:tc>
        <w:tc>
          <w:tcPr>
            <w:tcW w:w="1258" w:type="dxa"/>
          </w:tcPr>
          <w:p>
            <w:pPr>
              <w:pStyle w:val="TableParagraph"/>
              <w:spacing w:line="273" w:lineRule="exact"/>
              <w:ind w:left="94" w:right="86"/>
              <w:jc w:val="center"/>
              <w:rPr>
                <w:sz w:val="24"/>
              </w:rPr>
            </w:pPr>
            <w:r>
              <w:rPr>
                <w:spacing w:val="-4"/>
                <w:sz w:val="24"/>
              </w:rPr>
              <w:t>1003</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340</w:t>
            </w:r>
          </w:p>
        </w:tc>
        <w:tc>
          <w:tcPr>
            <w:tcW w:w="1988" w:type="dxa"/>
          </w:tcPr>
          <w:p>
            <w:pPr>
              <w:pStyle w:val="TableParagraph"/>
              <w:spacing w:line="273" w:lineRule="exact"/>
              <w:ind w:left="165" w:right="164"/>
              <w:jc w:val="center"/>
              <w:rPr>
                <w:sz w:val="24"/>
              </w:rPr>
            </w:pPr>
            <w:r>
              <w:rPr>
                <w:sz w:val="24"/>
              </w:rPr>
              <w:t>25</w:t>
            </w:r>
            <w:r>
              <w:rPr>
                <w:spacing w:val="2"/>
                <w:sz w:val="24"/>
              </w:rPr>
              <w:t> </w:t>
            </w:r>
            <w:r>
              <w:rPr>
                <w:spacing w:val="-2"/>
                <w:sz w:val="24"/>
              </w:rPr>
              <w:t>758,3</w:t>
            </w:r>
          </w:p>
        </w:tc>
      </w:tr>
      <w:tr>
        <w:trPr>
          <w:trHeight w:val="277" w:hRule="atLeast"/>
        </w:trPr>
        <w:tc>
          <w:tcPr>
            <w:tcW w:w="3557" w:type="dxa"/>
            <w:vMerge w:val="restart"/>
          </w:tcPr>
          <w:p>
            <w:pPr>
              <w:pStyle w:val="TableParagraph"/>
              <w:tabs>
                <w:tab w:pos="2279" w:val="left" w:leader="none"/>
                <w:tab w:pos="2643" w:val="left" w:leader="none"/>
              </w:tabs>
              <w:ind w:left="110" w:right="91"/>
              <w:rPr>
                <w:sz w:val="24"/>
              </w:rPr>
            </w:pPr>
            <w:r>
              <w:rPr>
                <w:spacing w:val="-2"/>
                <w:sz w:val="24"/>
              </w:rPr>
              <w:t>Организация</w:t>
            </w:r>
            <w:r>
              <w:rPr>
                <w:spacing w:val="40"/>
                <w:sz w:val="24"/>
              </w:rPr>
              <w:t> </w:t>
            </w:r>
            <w:r>
              <w:rPr>
                <w:sz w:val="24"/>
              </w:rPr>
              <w:t>профессионального</w:t>
            </w:r>
            <w:r>
              <w:rPr>
                <w:spacing w:val="38"/>
                <w:sz w:val="24"/>
              </w:rPr>
              <w:t> </w:t>
            </w:r>
            <w:r>
              <w:rPr>
                <w:sz w:val="24"/>
              </w:rPr>
              <w:t>обучения</w:t>
            </w:r>
            <w:r>
              <w:rPr>
                <w:spacing w:val="39"/>
                <w:sz w:val="24"/>
              </w:rPr>
              <w:t> </w:t>
            </w:r>
            <w:r>
              <w:rPr>
                <w:sz w:val="24"/>
              </w:rPr>
              <w:t>и </w:t>
            </w:r>
            <w:r>
              <w:rPr>
                <w:spacing w:val="-2"/>
                <w:sz w:val="24"/>
              </w:rPr>
              <w:t>дополнительного профессионального</w:t>
            </w:r>
            <w:r>
              <w:rPr>
                <w:spacing w:val="80"/>
                <w:sz w:val="24"/>
              </w:rPr>
              <w:t> </w:t>
            </w:r>
            <w:r>
              <w:rPr>
                <w:sz w:val="24"/>
              </w:rPr>
              <w:t>образования женщин, имеющих детей</w:t>
            </w:r>
            <w:r>
              <w:rPr>
                <w:spacing w:val="40"/>
                <w:sz w:val="24"/>
              </w:rPr>
              <w:t> </w:t>
            </w:r>
            <w:r>
              <w:rPr>
                <w:sz w:val="24"/>
              </w:rPr>
              <w:t>дошкольного</w:t>
            </w:r>
            <w:r>
              <w:rPr>
                <w:spacing w:val="40"/>
                <w:sz w:val="24"/>
              </w:rPr>
              <w:t> </w:t>
            </w:r>
            <w:r>
              <w:rPr>
                <w:sz w:val="24"/>
              </w:rPr>
              <w:t>возраста,</w:t>
            </w:r>
            <w:r>
              <w:rPr>
                <w:spacing w:val="40"/>
                <w:sz w:val="24"/>
              </w:rPr>
              <w:t> </w:t>
            </w:r>
            <w:r>
              <w:rPr>
                <w:sz w:val="24"/>
              </w:rPr>
              <w:t>в </w:t>
            </w:r>
            <w:r>
              <w:rPr>
                <w:spacing w:val="-2"/>
                <w:sz w:val="24"/>
              </w:rPr>
              <w:t>целях</w:t>
            </w:r>
            <w:r>
              <w:rPr>
                <w:sz w:val="24"/>
              </w:rPr>
              <w:tab/>
            </w:r>
            <w:r>
              <w:rPr>
                <w:spacing w:val="-2"/>
                <w:sz w:val="24"/>
              </w:rPr>
              <w:t>реализации регионального</w:t>
            </w:r>
            <w:r>
              <w:rPr>
                <w:sz w:val="24"/>
              </w:rPr>
              <w:tab/>
              <w:tab/>
            </w:r>
            <w:r>
              <w:rPr>
                <w:spacing w:val="-2"/>
                <w:sz w:val="24"/>
              </w:rPr>
              <w:t>проекта </w:t>
            </w:r>
            <w:r>
              <w:rPr>
                <w:sz w:val="24"/>
              </w:rPr>
              <w:t>"Содействие занятости"</w:t>
            </w:r>
          </w:p>
        </w:tc>
        <w:tc>
          <w:tcPr>
            <w:tcW w:w="2861" w:type="dxa"/>
          </w:tcPr>
          <w:p>
            <w:pPr>
              <w:pStyle w:val="TableParagraph"/>
              <w:spacing w:line="258" w:lineRule="exact"/>
              <w:ind w:left="105"/>
              <w:rPr>
                <w:sz w:val="24"/>
              </w:rPr>
            </w:pPr>
            <w:r>
              <w:rPr>
                <w:spacing w:val="-4"/>
                <w:sz w:val="24"/>
              </w:rPr>
              <w:t>Всего</w:t>
            </w:r>
          </w:p>
        </w:tc>
        <w:tc>
          <w:tcPr>
            <w:tcW w:w="3552" w:type="dxa"/>
          </w:tcPr>
          <w:p>
            <w:pPr>
              <w:pStyle w:val="TableParagraph"/>
              <w:spacing w:line="258" w:lineRule="exact"/>
              <w:ind w:left="128" w:right="114"/>
              <w:jc w:val="center"/>
              <w:rPr>
                <w:sz w:val="24"/>
              </w:rPr>
            </w:pPr>
            <w:r>
              <w:rPr>
                <w:spacing w:val="-2"/>
                <w:sz w:val="24"/>
              </w:rPr>
              <w:t>04ЕР203004</w:t>
            </w:r>
          </w:p>
        </w:tc>
        <w:tc>
          <w:tcPr>
            <w:tcW w:w="1258" w:type="dxa"/>
          </w:tcPr>
          <w:p>
            <w:pPr>
              <w:pStyle w:val="TableParagraph"/>
              <w:rPr>
                <w:sz w:val="20"/>
              </w:rPr>
            </w:pPr>
          </w:p>
        </w:tc>
        <w:tc>
          <w:tcPr>
            <w:tcW w:w="788" w:type="dxa"/>
          </w:tcPr>
          <w:p>
            <w:pPr>
              <w:pStyle w:val="TableParagraph"/>
              <w:rPr>
                <w:sz w:val="20"/>
              </w:rPr>
            </w:pPr>
          </w:p>
        </w:tc>
        <w:tc>
          <w:tcPr>
            <w:tcW w:w="1148" w:type="dxa"/>
          </w:tcPr>
          <w:p>
            <w:pPr>
              <w:pStyle w:val="TableParagraph"/>
              <w:rPr>
                <w:sz w:val="20"/>
              </w:rPr>
            </w:pPr>
          </w:p>
        </w:tc>
        <w:tc>
          <w:tcPr>
            <w:tcW w:w="1988" w:type="dxa"/>
          </w:tcPr>
          <w:p>
            <w:pPr>
              <w:pStyle w:val="TableParagraph"/>
              <w:spacing w:line="258" w:lineRule="exact"/>
              <w:ind w:left="165" w:right="166"/>
              <w:jc w:val="center"/>
              <w:rPr>
                <w:sz w:val="24"/>
              </w:rPr>
            </w:pPr>
            <w:r>
              <w:rPr>
                <w:sz w:val="24"/>
              </w:rPr>
              <w:t>132</w:t>
            </w:r>
            <w:r>
              <w:rPr>
                <w:spacing w:val="2"/>
                <w:sz w:val="24"/>
              </w:rPr>
              <w:t> </w:t>
            </w:r>
            <w:r>
              <w:rPr>
                <w:spacing w:val="-2"/>
                <w:sz w:val="24"/>
              </w:rPr>
              <w:t>415,0</w:t>
            </w:r>
          </w:p>
        </w:tc>
      </w:tr>
      <w:tr>
        <w:trPr>
          <w:trHeight w:val="2481"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8" w:right="109" w:hanging="2"/>
              <w:jc w:val="center"/>
              <w:rPr>
                <w:sz w:val="24"/>
              </w:rPr>
            </w:pPr>
            <w:r>
              <w:rPr>
                <w:sz w:val="24"/>
              </w:rPr>
              <w:t>04ЕР203004 Организация профессионального обучения и </w:t>
            </w:r>
            <w:r>
              <w:rPr>
                <w:spacing w:val="-2"/>
                <w:sz w:val="24"/>
              </w:rPr>
              <w:t>дополнительного профессионального</w:t>
            </w:r>
            <w:r>
              <w:rPr>
                <w:spacing w:val="40"/>
                <w:sz w:val="24"/>
              </w:rPr>
              <w:t> </w:t>
            </w:r>
            <w:r>
              <w:rPr>
                <w:sz w:val="24"/>
              </w:rPr>
              <w:t>образования</w:t>
            </w:r>
            <w:r>
              <w:rPr>
                <w:spacing w:val="-15"/>
                <w:sz w:val="24"/>
              </w:rPr>
              <w:t> </w:t>
            </w:r>
            <w:r>
              <w:rPr>
                <w:sz w:val="24"/>
              </w:rPr>
              <w:t>женщин,</w:t>
            </w:r>
            <w:r>
              <w:rPr>
                <w:spacing w:val="-14"/>
                <w:sz w:val="24"/>
              </w:rPr>
              <w:t> </w:t>
            </w:r>
            <w:r>
              <w:rPr>
                <w:sz w:val="24"/>
              </w:rPr>
              <w:t>имеющих детей дошкольного возраста, в целях реализации регионального проекта</w:t>
            </w:r>
          </w:p>
          <w:p>
            <w:pPr>
              <w:pStyle w:val="TableParagraph"/>
              <w:spacing w:line="257" w:lineRule="exact"/>
              <w:ind w:left="126" w:right="116"/>
              <w:jc w:val="center"/>
              <w:rPr>
                <w:sz w:val="24"/>
              </w:rPr>
            </w:pPr>
            <w:r>
              <w:rPr>
                <w:sz w:val="24"/>
              </w:rPr>
              <w:t>"Содействие</w:t>
            </w:r>
            <w:r>
              <w:rPr>
                <w:spacing w:val="-4"/>
                <w:sz w:val="24"/>
              </w:rPr>
              <w:t> </w:t>
            </w:r>
            <w:r>
              <w:rPr>
                <w:spacing w:val="-2"/>
                <w:sz w:val="24"/>
              </w:rPr>
              <w:t>занятости"</w:t>
            </w:r>
          </w:p>
        </w:tc>
        <w:tc>
          <w:tcPr>
            <w:tcW w:w="1258" w:type="dxa"/>
          </w:tcPr>
          <w:p>
            <w:pPr>
              <w:pStyle w:val="TableParagraph"/>
              <w:spacing w:line="273" w:lineRule="exact"/>
              <w:ind w:left="94" w:right="86"/>
              <w:jc w:val="center"/>
              <w:rPr>
                <w:sz w:val="24"/>
              </w:rPr>
            </w:pPr>
            <w:r>
              <w:rPr>
                <w:spacing w:val="-4"/>
                <w:sz w:val="24"/>
              </w:rPr>
              <w:t>0401</w:t>
            </w:r>
          </w:p>
        </w:tc>
        <w:tc>
          <w:tcPr>
            <w:tcW w:w="788" w:type="dxa"/>
          </w:tcPr>
          <w:p>
            <w:pPr>
              <w:pStyle w:val="TableParagraph"/>
              <w:spacing w:line="273" w:lineRule="exact"/>
              <w:ind w:left="96" w:right="84"/>
              <w:jc w:val="center"/>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613</w:t>
            </w:r>
          </w:p>
        </w:tc>
        <w:tc>
          <w:tcPr>
            <w:tcW w:w="1988" w:type="dxa"/>
          </w:tcPr>
          <w:p>
            <w:pPr>
              <w:pStyle w:val="TableParagraph"/>
              <w:spacing w:line="273" w:lineRule="exact"/>
              <w:ind w:left="165" w:right="164"/>
              <w:jc w:val="center"/>
              <w:rPr>
                <w:sz w:val="24"/>
              </w:rPr>
            </w:pPr>
            <w:r>
              <w:rPr>
                <w:sz w:val="24"/>
              </w:rPr>
              <w:t>39</w:t>
            </w:r>
            <w:r>
              <w:rPr>
                <w:spacing w:val="2"/>
                <w:sz w:val="24"/>
              </w:rPr>
              <w:t> </w:t>
            </w:r>
            <w:r>
              <w:rPr>
                <w:spacing w:val="-2"/>
                <w:sz w:val="24"/>
              </w:rPr>
              <w:t>531,6</w:t>
            </w:r>
          </w:p>
        </w:tc>
      </w:tr>
      <w:tr>
        <w:trPr>
          <w:trHeight w:val="830" w:hRule="atLeast"/>
        </w:trPr>
        <w:tc>
          <w:tcPr>
            <w:tcW w:w="3557" w:type="dxa"/>
            <w:vMerge/>
            <w:tcBorders>
              <w:top w:val="nil"/>
            </w:tcBorders>
          </w:tcPr>
          <w:p>
            <w:pPr>
              <w:rPr>
                <w:sz w:val="2"/>
                <w:szCs w:val="2"/>
              </w:rPr>
            </w:pPr>
          </w:p>
        </w:tc>
        <w:tc>
          <w:tcPr>
            <w:tcW w:w="2861" w:type="dxa"/>
          </w:tcPr>
          <w:p>
            <w:pPr>
              <w:pStyle w:val="TableParagraph"/>
              <w:tabs>
                <w:tab w:pos="1746" w:val="left" w:leader="none"/>
                <w:tab w:pos="1977" w:val="left" w:leader="none"/>
                <w:tab w:pos="2628" w:val="left" w:leader="none"/>
              </w:tabs>
              <w:spacing w:line="242"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56" w:lineRule="exact"/>
              <w:ind w:left="105"/>
              <w:rPr>
                <w:sz w:val="24"/>
              </w:rPr>
            </w:pPr>
            <w:r>
              <w:rPr>
                <w:spacing w:val="-2"/>
                <w:sz w:val="24"/>
              </w:rPr>
              <w:t>населения</w:t>
            </w:r>
            <w:r>
              <w:rPr>
                <w:sz w:val="24"/>
              </w:rPr>
              <w:tab/>
            </w:r>
            <w:r>
              <w:rPr>
                <w:spacing w:val="-2"/>
                <w:sz w:val="24"/>
              </w:rPr>
              <w:t>города</w:t>
            </w:r>
          </w:p>
        </w:tc>
        <w:tc>
          <w:tcPr>
            <w:tcW w:w="3552" w:type="dxa"/>
          </w:tcPr>
          <w:p>
            <w:pPr>
              <w:pStyle w:val="TableParagraph"/>
              <w:spacing w:line="272" w:lineRule="exact"/>
              <w:ind w:left="128" w:right="113"/>
              <w:jc w:val="center"/>
              <w:rPr>
                <w:sz w:val="24"/>
              </w:rPr>
            </w:pPr>
            <w:r>
              <w:rPr>
                <w:sz w:val="24"/>
              </w:rPr>
              <w:t>04ЕР203004</w:t>
            </w:r>
            <w:r>
              <w:rPr>
                <w:spacing w:val="1"/>
                <w:sz w:val="24"/>
              </w:rPr>
              <w:t> </w:t>
            </w:r>
            <w:r>
              <w:rPr>
                <w:spacing w:val="-2"/>
                <w:sz w:val="24"/>
              </w:rPr>
              <w:t>Организация</w:t>
            </w:r>
          </w:p>
          <w:p>
            <w:pPr>
              <w:pStyle w:val="TableParagraph"/>
              <w:spacing w:line="274" w:lineRule="exact"/>
              <w:ind w:left="128" w:right="110"/>
              <w:jc w:val="center"/>
              <w:rPr>
                <w:sz w:val="24"/>
              </w:rPr>
            </w:pPr>
            <w:r>
              <w:rPr>
                <w:sz w:val="24"/>
              </w:rPr>
              <w:t>профессионального</w:t>
            </w:r>
            <w:r>
              <w:rPr>
                <w:spacing w:val="-15"/>
                <w:sz w:val="24"/>
              </w:rPr>
              <w:t> </w:t>
            </w:r>
            <w:r>
              <w:rPr>
                <w:sz w:val="24"/>
              </w:rPr>
              <w:t>обучения</w:t>
            </w:r>
            <w:r>
              <w:rPr>
                <w:spacing w:val="-15"/>
                <w:sz w:val="24"/>
              </w:rPr>
              <w:t> </w:t>
            </w:r>
            <w:r>
              <w:rPr>
                <w:sz w:val="24"/>
              </w:rPr>
              <w:t>и </w:t>
            </w:r>
            <w:r>
              <w:rPr>
                <w:spacing w:val="-2"/>
                <w:sz w:val="24"/>
              </w:rPr>
              <w:t>дополнительного</w:t>
            </w:r>
          </w:p>
        </w:tc>
        <w:tc>
          <w:tcPr>
            <w:tcW w:w="1258" w:type="dxa"/>
          </w:tcPr>
          <w:p>
            <w:pPr>
              <w:pStyle w:val="TableParagraph"/>
              <w:spacing w:line="272" w:lineRule="exact"/>
              <w:ind w:left="94" w:right="86"/>
              <w:jc w:val="center"/>
              <w:rPr>
                <w:sz w:val="24"/>
              </w:rPr>
            </w:pPr>
            <w:r>
              <w:rPr>
                <w:spacing w:val="-4"/>
                <w:sz w:val="24"/>
              </w:rPr>
              <w:t>0401</w:t>
            </w:r>
          </w:p>
        </w:tc>
        <w:tc>
          <w:tcPr>
            <w:tcW w:w="788" w:type="dxa"/>
          </w:tcPr>
          <w:p>
            <w:pPr>
              <w:pStyle w:val="TableParagraph"/>
              <w:spacing w:line="272" w:lineRule="exact"/>
              <w:ind w:left="95" w:right="84"/>
              <w:jc w:val="center"/>
              <w:rPr>
                <w:sz w:val="24"/>
              </w:rPr>
            </w:pPr>
            <w:r>
              <w:rPr>
                <w:spacing w:val="-5"/>
                <w:sz w:val="24"/>
              </w:rPr>
              <w:t>148</w:t>
            </w:r>
          </w:p>
        </w:tc>
        <w:tc>
          <w:tcPr>
            <w:tcW w:w="1148" w:type="dxa"/>
          </w:tcPr>
          <w:p>
            <w:pPr>
              <w:pStyle w:val="TableParagraph"/>
              <w:spacing w:line="272" w:lineRule="exact"/>
              <w:ind w:left="91" w:right="93"/>
              <w:jc w:val="center"/>
              <w:rPr>
                <w:sz w:val="24"/>
              </w:rPr>
            </w:pPr>
            <w:r>
              <w:rPr>
                <w:spacing w:val="-5"/>
                <w:sz w:val="24"/>
              </w:rPr>
              <w:t>633</w:t>
            </w:r>
          </w:p>
        </w:tc>
        <w:tc>
          <w:tcPr>
            <w:tcW w:w="1988" w:type="dxa"/>
          </w:tcPr>
          <w:p>
            <w:pPr>
              <w:pStyle w:val="TableParagraph"/>
              <w:spacing w:line="272" w:lineRule="exact"/>
              <w:ind w:left="165" w:right="164"/>
              <w:jc w:val="center"/>
              <w:rPr>
                <w:sz w:val="24"/>
              </w:rPr>
            </w:pPr>
            <w:r>
              <w:rPr>
                <w:sz w:val="24"/>
              </w:rPr>
              <w:t>82</w:t>
            </w:r>
            <w:r>
              <w:rPr>
                <w:spacing w:val="2"/>
                <w:sz w:val="24"/>
              </w:rPr>
              <w:t> </w:t>
            </w:r>
            <w:r>
              <w:rPr>
                <w:spacing w:val="-2"/>
                <w:sz w:val="24"/>
              </w:rPr>
              <w:t>110,0</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2861"/>
        <w:gridCol w:w="3552"/>
        <w:gridCol w:w="1258"/>
        <w:gridCol w:w="788"/>
        <w:gridCol w:w="1148"/>
        <w:gridCol w:w="1988"/>
      </w:tblGrid>
      <w:tr>
        <w:trPr>
          <w:trHeight w:val="1660" w:hRule="atLeast"/>
        </w:trPr>
        <w:tc>
          <w:tcPr>
            <w:tcW w:w="3557" w:type="dxa"/>
          </w:tcPr>
          <w:p>
            <w:pPr>
              <w:pStyle w:val="TableParagraph"/>
              <w:rPr>
                <w:sz w:val="24"/>
              </w:rPr>
            </w:pPr>
          </w:p>
        </w:tc>
        <w:tc>
          <w:tcPr>
            <w:tcW w:w="2861" w:type="dxa"/>
          </w:tcPr>
          <w:p>
            <w:pPr>
              <w:pStyle w:val="TableParagraph"/>
              <w:spacing w:before="1"/>
              <w:ind w:left="105"/>
              <w:rPr>
                <w:sz w:val="24"/>
              </w:rPr>
            </w:pPr>
            <w:r>
              <w:rPr>
                <w:spacing w:val="-2"/>
                <w:sz w:val="24"/>
              </w:rPr>
              <w:t>Москвы</w:t>
            </w:r>
          </w:p>
        </w:tc>
        <w:tc>
          <w:tcPr>
            <w:tcW w:w="3552" w:type="dxa"/>
          </w:tcPr>
          <w:p>
            <w:pPr>
              <w:pStyle w:val="TableParagraph"/>
              <w:spacing w:before="1"/>
              <w:ind w:left="129" w:right="109" w:hanging="11"/>
              <w:jc w:val="center"/>
              <w:rPr>
                <w:sz w:val="24"/>
              </w:rPr>
            </w:pPr>
            <w:r>
              <w:rPr>
                <w:spacing w:val="-2"/>
                <w:sz w:val="24"/>
              </w:rPr>
              <w:t>профессионального</w:t>
            </w:r>
            <w:r>
              <w:rPr>
                <w:spacing w:val="40"/>
                <w:sz w:val="24"/>
              </w:rPr>
              <w:t> </w:t>
            </w:r>
            <w:r>
              <w:rPr>
                <w:sz w:val="24"/>
              </w:rPr>
              <w:t>образования</w:t>
            </w:r>
            <w:r>
              <w:rPr>
                <w:spacing w:val="-15"/>
                <w:sz w:val="24"/>
              </w:rPr>
              <w:t> </w:t>
            </w:r>
            <w:r>
              <w:rPr>
                <w:sz w:val="24"/>
              </w:rPr>
              <w:t>женщин,</w:t>
            </w:r>
            <w:r>
              <w:rPr>
                <w:spacing w:val="-14"/>
                <w:sz w:val="24"/>
              </w:rPr>
              <w:t> </w:t>
            </w:r>
            <w:r>
              <w:rPr>
                <w:sz w:val="24"/>
              </w:rPr>
              <w:t>имеющих детей дошкольного возраста, в целях реализации регионального проекта</w:t>
            </w:r>
          </w:p>
          <w:p>
            <w:pPr>
              <w:pStyle w:val="TableParagraph"/>
              <w:spacing w:line="259" w:lineRule="exact"/>
              <w:ind w:left="126" w:right="116"/>
              <w:jc w:val="center"/>
              <w:rPr>
                <w:sz w:val="24"/>
              </w:rPr>
            </w:pPr>
            <w:r>
              <w:rPr>
                <w:sz w:val="24"/>
              </w:rPr>
              <w:t>"Содействие</w:t>
            </w:r>
            <w:r>
              <w:rPr>
                <w:spacing w:val="-4"/>
                <w:sz w:val="24"/>
              </w:rPr>
              <w:t> </w:t>
            </w:r>
            <w:r>
              <w:rPr>
                <w:spacing w:val="-2"/>
                <w:sz w:val="24"/>
              </w:rPr>
              <w:t>занятости"</w:t>
            </w:r>
          </w:p>
        </w:tc>
        <w:tc>
          <w:tcPr>
            <w:tcW w:w="1258" w:type="dxa"/>
          </w:tcPr>
          <w:p>
            <w:pPr>
              <w:pStyle w:val="TableParagraph"/>
              <w:rPr>
                <w:sz w:val="24"/>
              </w:rPr>
            </w:pPr>
          </w:p>
        </w:tc>
        <w:tc>
          <w:tcPr>
            <w:tcW w:w="788" w:type="dxa"/>
          </w:tcPr>
          <w:p>
            <w:pPr>
              <w:pStyle w:val="TableParagraph"/>
              <w:rPr>
                <w:sz w:val="24"/>
              </w:rPr>
            </w:pPr>
          </w:p>
        </w:tc>
        <w:tc>
          <w:tcPr>
            <w:tcW w:w="1148" w:type="dxa"/>
          </w:tcPr>
          <w:p>
            <w:pPr>
              <w:pStyle w:val="TableParagraph"/>
              <w:rPr>
                <w:sz w:val="24"/>
              </w:rPr>
            </w:pPr>
          </w:p>
        </w:tc>
        <w:tc>
          <w:tcPr>
            <w:tcW w:w="1988" w:type="dxa"/>
          </w:tcPr>
          <w:p>
            <w:pPr>
              <w:pStyle w:val="TableParagraph"/>
              <w:rPr>
                <w:sz w:val="24"/>
              </w:rPr>
            </w:pPr>
          </w:p>
        </w:tc>
      </w:tr>
      <w:tr>
        <w:trPr>
          <w:trHeight w:val="2481" w:hRule="atLeast"/>
        </w:trPr>
        <w:tc>
          <w:tcPr>
            <w:tcW w:w="3557" w:type="dxa"/>
          </w:tcPr>
          <w:p>
            <w:pPr>
              <w:pStyle w:val="TableParagraph"/>
              <w:rPr>
                <w:sz w:val="24"/>
              </w:rPr>
            </w:pPr>
          </w:p>
        </w:tc>
        <w:tc>
          <w:tcPr>
            <w:tcW w:w="2861" w:type="dxa"/>
          </w:tcPr>
          <w:p>
            <w:pPr>
              <w:pStyle w:val="TableParagraph"/>
              <w:tabs>
                <w:tab w:pos="1746" w:val="left" w:leader="none"/>
                <w:tab w:pos="1977" w:val="left" w:leader="none"/>
                <w:tab w:pos="2628" w:val="left" w:leader="none"/>
              </w:tabs>
              <w:spacing w:line="237" w:lineRule="auto"/>
              <w:ind w:left="105" w:right="90"/>
              <w:rPr>
                <w:sz w:val="24"/>
              </w:rPr>
            </w:pPr>
            <w:r>
              <w:rPr>
                <w:spacing w:val="-2"/>
                <w:sz w:val="24"/>
              </w:rPr>
              <w:t>Департамент</w:t>
            </w:r>
            <w:r>
              <w:rPr>
                <w:sz w:val="24"/>
              </w:rPr>
              <w:tab/>
            </w:r>
            <w:r>
              <w:rPr>
                <w:spacing w:val="-4"/>
                <w:sz w:val="24"/>
              </w:rPr>
              <w:t>труда</w:t>
            </w:r>
            <w:r>
              <w:rPr>
                <w:sz w:val="24"/>
              </w:rPr>
              <w:tab/>
            </w:r>
            <w:r>
              <w:rPr>
                <w:spacing w:val="-10"/>
                <w:sz w:val="24"/>
              </w:rPr>
              <w:t>и </w:t>
            </w:r>
            <w:r>
              <w:rPr>
                <w:spacing w:val="-2"/>
                <w:sz w:val="24"/>
              </w:rPr>
              <w:t>социальной</w:t>
            </w:r>
            <w:r>
              <w:rPr>
                <w:sz w:val="24"/>
              </w:rPr>
              <w:tab/>
              <w:tab/>
            </w:r>
            <w:r>
              <w:rPr>
                <w:spacing w:val="-2"/>
                <w:sz w:val="24"/>
              </w:rPr>
              <w:t>защиты</w:t>
            </w:r>
          </w:p>
          <w:p>
            <w:pPr>
              <w:pStyle w:val="TableParagraph"/>
              <w:tabs>
                <w:tab w:pos="2067" w:val="left" w:leader="none"/>
              </w:tabs>
              <w:spacing w:line="237" w:lineRule="auto" w:before="4"/>
              <w:ind w:left="105" w:right="92"/>
              <w:rPr>
                <w:sz w:val="24"/>
              </w:rPr>
            </w:pPr>
            <w:r>
              <w:rPr>
                <w:spacing w:val="-2"/>
                <w:sz w:val="24"/>
              </w:rPr>
              <w:t>населения</w:t>
            </w:r>
            <w:r>
              <w:rPr>
                <w:sz w:val="24"/>
              </w:rPr>
              <w:tab/>
            </w:r>
            <w:r>
              <w:rPr>
                <w:spacing w:val="-2"/>
                <w:sz w:val="24"/>
              </w:rPr>
              <w:t>города Москвы</w:t>
            </w:r>
          </w:p>
        </w:tc>
        <w:tc>
          <w:tcPr>
            <w:tcW w:w="3552" w:type="dxa"/>
          </w:tcPr>
          <w:p>
            <w:pPr>
              <w:pStyle w:val="TableParagraph"/>
              <w:ind w:left="128" w:right="109" w:hanging="2"/>
              <w:jc w:val="center"/>
              <w:rPr>
                <w:sz w:val="24"/>
              </w:rPr>
            </w:pPr>
            <w:r>
              <w:rPr>
                <w:sz w:val="24"/>
              </w:rPr>
              <w:t>04ЕР203004 Организация профессионального обучения и </w:t>
            </w:r>
            <w:r>
              <w:rPr>
                <w:spacing w:val="-2"/>
                <w:sz w:val="24"/>
              </w:rPr>
              <w:t>дополнительного профессионального</w:t>
            </w:r>
            <w:r>
              <w:rPr>
                <w:spacing w:val="40"/>
                <w:sz w:val="24"/>
              </w:rPr>
              <w:t> </w:t>
            </w:r>
            <w:r>
              <w:rPr>
                <w:sz w:val="24"/>
              </w:rPr>
              <w:t>образования</w:t>
            </w:r>
            <w:r>
              <w:rPr>
                <w:spacing w:val="-15"/>
                <w:sz w:val="24"/>
              </w:rPr>
              <w:t> </w:t>
            </w:r>
            <w:r>
              <w:rPr>
                <w:sz w:val="24"/>
              </w:rPr>
              <w:t>женщин,</w:t>
            </w:r>
            <w:r>
              <w:rPr>
                <w:spacing w:val="-14"/>
                <w:sz w:val="24"/>
              </w:rPr>
              <w:t> </w:t>
            </w:r>
            <w:r>
              <w:rPr>
                <w:sz w:val="24"/>
              </w:rPr>
              <w:t>имеющих детей дошкольного возраста, в целях реализации регионального проекта</w:t>
            </w:r>
          </w:p>
          <w:p>
            <w:pPr>
              <w:pStyle w:val="TableParagraph"/>
              <w:spacing w:line="257" w:lineRule="exact"/>
              <w:ind w:left="126" w:right="116"/>
              <w:jc w:val="center"/>
              <w:rPr>
                <w:sz w:val="24"/>
              </w:rPr>
            </w:pPr>
            <w:r>
              <w:rPr>
                <w:sz w:val="24"/>
              </w:rPr>
              <w:t>"Содействие</w:t>
            </w:r>
            <w:r>
              <w:rPr>
                <w:spacing w:val="-5"/>
                <w:sz w:val="24"/>
              </w:rPr>
              <w:t> </w:t>
            </w:r>
            <w:r>
              <w:rPr>
                <w:spacing w:val="-2"/>
                <w:sz w:val="24"/>
              </w:rPr>
              <w:t>занятости"</w:t>
            </w:r>
          </w:p>
        </w:tc>
        <w:tc>
          <w:tcPr>
            <w:tcW w:w="1258" w:type="dxa"/>
          </w:tcPr>
          <w:p>
            <w:pPr>
              <w:pStyle w:val="TableParagraph"/>
              <w:spacing w:line="273" w:lineRule="exact"/>
              <w:ind w:left="388"/>
              <w:rPr>
                <w:sz w:val="24"/>
              </w:rPr>
            </w:pPr>
            <w:r>
              <w:rPr>
                <w:spacing w:val="-4"/>
                <w:sz w:val="24"/>
              </w:rPr>
              <w:t>0401</w:t>
            </w:r>
          </w:p>
        </w:tc>
        <w:tc>
          <w:tcPr>
            <w:tcW w:w="788" w:type="dxa"/>
          </w:tcPr>
          <w:p>
            <w:pPr>
              <w:pStyle w:val="TableParagraph"/>
              <w:spacing w:line="273" w:lineRule="exact"/>
              <w:ind w:left="215"/>
              <w:rPr>
                <w:sz w:val="24"/>
              </w:rPr>
            </w:pPr>
            <w:r>
              <w:rPr>
                <w:spacing w:val="-5"/>
                <w:sz w:val="24"/>
              </w:rPr>
              <w:t>148</w:t>
            </w:r>
          </w:p>
        </w:tc>
        <w:tc>
          <w:tcPr>
            <w:tcW w:w="1148" w:type="dxa"/>
          </w:tcPr>
          <w:p>
            <w:pPr>
              <w:pStyle w:val="TableParagraph"/>
              <w:spacing w:line="273" w:lineRule="exact"/>
              <w:ind w:left="90" w:right="93"/>
              <w:jc w:val="center"/>
              <w:rPr>
                <w:sz w:val="24"/>
              </w:rPr>
            </w:pPr>
            <w:r>
              <w:rPr>
                <w:spacing w:val="-5"/>
                <w:sz w:val="24"/>
              </w:rPr>
              <w:t>813</w:t>
            </w:r>
          </w:p>
        </w:tc>
        <w:tc>
          <w:tcPr>
            <w:tcW w:w="1988" w:type="dxa"/>
          </w:tcPr>
          <w:p>
            <w:pPr>
              <w:pStyle w:val="TableParagraph"/>
              <w:spacing w:line="273" w:lineRule="exact"/>
              <w:ind w:left="568"/>
              <w:rPr>
                <w:sz w:val="24"/>
              </w:rPr>
            </w:pPr>
            <w:r>
              <w:rPr>
                <w:sz w:val="24"/>
              </w:rPr>
              <w:t>10</w:t>
            </w:r>
            <w:r>
              <w:rPr>
                <w:spacing w:val="2"/>
                <w:sz w:val="24"/>
              </w:rPr>
              <w:t> </w:t>
            </w:r>
            <w:r>
              <w:rPr>
                <w:spacing w:val="-2"/>
                <w:sz w:val="24"/>
              </w:rPr>
              <w:t>773,3</w:t>
            </w:r>
          </w:p>
        </w:tc>
      </w:tr>
    </w:tbl>
    <w:p>
      <w:pPr>
        <w:spacing w:after="0" w:line="273" w:lineRule="exact"/>
        <w:rPr>
          <w:sz w:val="24"/>
        </w:rPr>
        <w:sectPr>
          <w:pgSz w:w="16840" w:h="11910" w:orient="landscape"/>
          <w:pgMar w:top="960" w:bottom="280" w:left="680" w:right="60"/>
        </w:sectPr>
      </w:pPr>
    </w:p>
    <w:p>
      <w:pPr>
        <w:spacing w:line="240" w:lineRule="auto" w:before="66"/>
        <w:ind w:left="11492" w:right="1372" w:firstLine="1670"/>
        <w:jc w:val="both"/>
        <w:rPr>
          <w:b/>
          <w:sz w:val="24"/>
        </w:rPr>
      </w:pPr>
      <w:r>
        <w:rPr>
          <w:b/>
          <w:sz w:val="24"/>
        </w:rPr>
        <w:t>Приложение</w:t>
      </w:r>
      <w:r>
        <w:rPr>
          <w:b/>
          <w:spacing w:val="-15"/>
          <w:sz w:val="24"/>
        </w:rPr>
        <w:t> </w:t>
      </w:r>
      <w:r>
        <w:rPr>
          <w:b/>
          <w:sz w:val="24"/>
        </w:rPr>
        <w:t>4 к </w:t>
      </w:r>
      <w:r>
        <w:rPr>
          <w:sz w:val="24"/>
        </w:rPr>
        <w:t>Государственной программе </w:t>
      </w:r>
      <w:r>
        <w:rPr>
          <w:b/>
          <w:sz w:val="24"/>
        </w:rPr>
        <w:t>города Москвы</w:t>
      </w:r>
      <w:r>
        <w:rPr>
          <w:b/>
          <w:spacing w:val="1"/>
          <w:sz w:val="24"/>
        </w:rPr>
        <w:t> </w:t>
      </w:r>
      <w:r>
        <w:rPr>
          <w:b/>
          <w:spacing w:val="-2"/>
          <w:sz w:val="24"/>
        </w:rPr>
        <w:t>"Социальная</w:t>
      </w:r>
    </w:p>
    <w:p>
      <w:pPr>
        <w:spacing w:before="2"/>
        <w:ind w:left="10686" w:right="0" w:firstLine="0"/>
        <w:jc w:val="both"/>
        <w:rPr>
          <w:b/>
          <w:sz w:val="24"/>
        </w:rPr>
      </w:pPr>
      <w:r>
        <w:rPr>
          <w:b/>
          <w:sz w:val="24"/>
        </w:rPr>
        <w:t>поддержка</w:t>
      </w:r>
      <w:r>
        <w:rPr>
          <w:b/>
          <w:spacing w:val="-4"/>
          <w:sz w:val="24"/>
        </w:rPr>
        <w:t> </w:t>
      </w:r>
      <w:r>
        <w:rPr>
          <w:b/>
          <w:sz w:val="24"/>
        </w:rPr>
        <w:t>жителей</w:t>
      </w:r>
      <w:r>
        <w:rPr>
          <w:b/>
          <w:spacing w:val="-1"/>
          <w:sz w:val="24"/>
        </w:rPr>
        <w:t> </w:t>
      </w:r>
      <w:r>
        <w:rPr>
          <w:b/>
          <w:sz w:val="24"/>
        </w:rPr>
        <w:t>города</w:t>
      </w:r>
      <w:r>
        <w:rPr>
          <w:b/>
          <w:spacing w:val="-5"/>
          <w:sz w:val="24"/>
        </w:rPr>
        <w:t> </w:t>
      </w:r>
      <w:r>
        <w:rPr>
          <w:b/>
          <w:spacing w:val="-2"/>
          <w:sz w:val="24"/>
        </w:rPr>
        <w:t>Москвы"</w:t>
      </w:r>
    </w:p>
    <w:p>
      <w:pPr>
        <w:pStyle w:val="BodyText"/>
        <w:spacing w:before="0"/>
        <w:rPr>
          <w:b/>
        </w:rPr>
      </w:pPr>
    </w:p>
    <w:p>
      <w:pPr>
        <w:pStyle w:val="BodyText"/>
        <w:spacing w:before="0"/>
        <w:ind w:right="1375"/>
        <w:jc w:val="right"/>
      </w:pPr>
      <w:r>
        <w:rPr/>
        <w:t>По</w:t>
      </w:r>
      <w:r>
        <w:rPr>
          <w:spacing w:val="-3"/>
        </w:rPr>
        <w:t> </w:t>
      </w:r>
      <w:r>
        <w:rPr/>
        <w:t>состоянию</w:t>
      </w:r>
      <w:r>
        <w:rPr>
          <w:spacing w:val="1"/>
        </w:rPr>
        <w:t> </w:t>
      </w:r>
      <w:r>
        <w:rPr/>
        <w:t>на 1</w:t>
      </w:r>
      <w:r>
        <w:rPr>
          <w:spacing w:val="-3"/>
        </w:rPr>
        <w:t> </w:t>
      </w:r>
      <w:r>
        <w:rPr/>
        <w:t>января 2022</w:t>
      </w:r>
      <w:r>
        <w:rPr>
          <w:spacing w:val="-3"/>
        </w:rPr>
        <w:t> </w:t>
      </w:r>
      <w:r>
        <w:rPr>
          <w:spacing w:val="-5"/>
        </w:rPr>
        <w:t>г.</w:t>
      </w:r>
    </w:p>
    <w:p>
      <w:pPr>
        <w:pStyle w:val="BodyText"/>
        <w:spacing w:before="7"/>
        <w:rPr>
          <w:sz w:val="33"/>
        </w:rPr>
      </w:pPr>
    </w:p>
    <w:p>
      <w:pPr>
        <w:spacing w:before="0"/>
        <w:ind w:left="791" w:right="1409" w:firstLine="0"/>
        <w:jc w:val="center"/>
        <w:rPr>
          <w:b/>
          <w:sz w:val="24"/>
        </w:rPr>
      </w:pPr>
      <w:r>
        <w:rPr>
          <w:b/>
          <w:sz w:val="24"/>
        </w:rPr>
        <w:t>Объем</w:t>
      </w:r>
      <w:r>
        <w:rPr>
          <w:b/>
          <w:spacing w:val="-4"/>
          <w:sz w:val="24"/>
        </w:rPr>
        <w:t> </w:t>
      </w:r>
      <w:r>
        <w:rPr>
          <w:b/>
          <w:sz w:val="24"/>
        </w:rPr>
        <w:t>финансовых</w:t>
      </w:r>
      <w:r>
        <w:rPr>
          <w:b/>
          <w:spacing w:val="-6"/>
          <w:sz w:val="24"/>
        </w:rPr>
        <w:t> </w:t>
      </w:r>
      <w:r>
        <w:rPr>
          <w:b/>
          <w:spacing w:val="-2"/>
          <w:sz w:val="24"/>
        </w:rPr>
        <w:t>ресурсов</w:t>
      </w:r>
    </w:p>
    <w:p>
      <w:pPr>
        <w:spacing w:before="3"/>
        <w:ind w:left="786" w:right="1410" w:firstLine="0"/>
        <w:jc w:val="center"/>
        <w:rPr>
          <w:b/>
          <w:sz w:val="24"/>
        </w:rPr>
      </w:pPr>
      <w:r>
        <w:rPr>
          <w:b/>
          <w:sz w:val="24"/>
        </w:rPr>
        <w:t>Государственной программы</w:t>
      </w:r>
      <w:r>
        <w:rPr>
          <w:b/>
          <w:spacing w:val="-4"/>
          <w:sz w:val="24"/>
        </w:rPr>
        <w:t> </w:t>
      </w:r>
      <w:r>
        <w:rPr>
          <w:b/>
          <w:sz w:val="24"/>
        </w:rPr>
        <w:t>города</w:t>
      </w:r>
      <w:r>
        <w:rPr>
          <w:b/>
          <w:spacing w:val="-7"/>
          <w:sz w:val="24"/>
        </w:rPr>
        <w:t> </w:t>
      </w:r>
      <w:r>
        <w:rPr>
          <w:b/>
          <w:sz w:val="24"/>
        </w:rPr>
        <w:t>Москвы</w:t>
      </w:r>
      <w:r>
        <w:rPr>
          <w:b/>
          <w:spacing w:val="-1"/>
          <w:sz w:val="24"/>
        </w:rPr>
        <w:t> </w:t>
      </w:r>
      <w:r>
        <w:rPr>
          <w:b/>
          <w:sz w:val="24"/>
        </w:rPr>
        <w:t>"Социальная поддержка</w:t>
      </w:r>
      <w:r>
        <w:rPr>
          <w:b/>
          <w:spacing w:val="-3"/>
          <w:sz w:val="24"/>
        </w:rPr>
        <w:t> </w:t>
      </w:r>
      <w:r>
        <w:rPr>
          <w:b/>
          <w:sz w:val="24"/>
        </w:rPr>
        <w:t>жителей</w:t>
      </w:r>
      <w:r>
        <w:rPr>
          <w:b/>
          <w:spacing w:val="-4"/>
          <w:sz w:val="24"/>
        </w:rPr>
        <w:t> </w:t>
      </w:r>
      <w:r>
        <w:rPr>
          <w:b/>
          <w:sz w:val="24"/>
        </w:rPr>
        <w:t>города</w:t>
      </w:r>
      <w:r>
        <w:rPr>
          <w:b/>
          <w:spacing w:val="-7"/>
          <w:sz w:val="24"/>
        </w:rPr>
        <w:t> </w:t>
      </w:r>
      <w:r>
        <w:rPr>
          <w:b/>
          <w:spacing w:val="-2"/>
          <w:sz w:val="24"/>
        </w:rPr>
        <w:t>Москвы"</w:t>
      </w:r>
    </w:p>
    <w:p>
      <w:pPr>
        <w:pStyle w:val="BodyText"/>
        <w:spacing w:before="0"/>
        <w:rPr>
          <w:b/>
          <w:sz w:val="20"/>
        </w:rPr>
      </w:pPr>
    </w:p>
    <w:p>
      <w:pPr>
        <w:pStyle w:val="BodyText"/>
        <w:spacing w:before="0" w:after="1"/>
        <w:rPr>
          <w:b/>
          <w:sz w:val="13"/>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277" w:hRule="atLeast"/>
        </w:trPr>
        <w:tc>
          <w:tcPr>
            <w:tcW w:w="3557" w:type="dxa"/>
            <w:vMerge w:val="restart"/>
          </w:tcPr>
          <w:p>
            <w:pPr>
              <w:pStyle w:val="TableParagraph"/>
              <w:spacing w:before="1"/>
              <w:ind w:left="118" w:right="114"/>
              <w:jc w:val="center"/>
              <w:rPr>
                <w:sz w:val="24"/>
              </w:rPr>
            </w:pPr>
            <w:r>
              <w:rPr>
                <w:sz w:val="24"/>
              </w:rPr>
              <w:t>Наименование</w:t>
            </w:r>
            <w:r>
              <w:rPr>
                <w:spacing w:val="-15"/>
                <w:sz w:val="24"/>
              </w:rPr>
              <w:t> </w:t>
            </w:r>
            <w:r>
              <w:rPr>
                <w:sz w:val="24"/>
              </w:rPr>
              <w:t>Государственной программы города Москвы, </w:t>
            </w:r>
            <w:r>
              <w:rPr>
                <w:spacing w:val="-2"/>
                <w:sz w:val="24"/>
              </w:rPr>
              <w:t>подпрограммы</w:t>
            </w:r>
            <w:r>
              <w:rPr>
                <w:spacing w:val="40"/>
                <w:sz w:val="24"/>
              </w:rPr>
              <w:t> </w:t>
            </w:r>
            <w:r>
              <w:rPr>
                <w:sz w:val="24"/>
              </w:rPr>
              <w:t>Государственной программы</w:t>
            </w:r>
          </w:p>
          <w:p>
            <w:pPr>
              <w:pStyle w:val="TableParagraph"/>
              <w:spacing w:line="257" w:lineRule="exact"/>
              <w:ind w:left="250" w:right="240"/>
              <w:jc w:val="center"/>
              <w:rPr>
                <w:sz w:val="24"/>
              </w:rPr>
            </w:pPr>
            <w:r>
              <w:rPr>
                <w:sz w:val="24"/>
              </w:rPr>
              <w:t>города</w:t>
            </w:r>
            <w:r>
              <w:rPr>
                <w:spacing w:val="-4"/>
                <w:sz w:val="24"/>
              </w:rPr>
              <w:t> </w:t>
            </w:r>
            <w:r>
              <w:rPr>
                <w:sz w:val="24"/>
              </w:rPr>
              <w:t>Москвы,</w:t>
            </w:r>
            <w:r>
              <w:rPr>
                <w:spacing w:val="-3"/>
                <w:sz w:val="24"/>
              </w:rPr>
              <w:t> </w:t>
            </w:r>
            <w:r>
              <w:rPr>
                <w:spacing w:val="-2"/>
                <w:sz w:val="24"/>
              </w:rPr>
              <w:t>мероприятий</w:t>
            </w:r>
          </w:p>
        </w:tc>
        <w:tc>
          <w:tcPr>
            <w:tcW w:w="1978" w:type="dxa"/>
            <w:vMerge w:val="restart"/>
          </w:tcPr>
          <w:p>
            <w:pPr>
              <w:pStyle w:val="TableParagraph"/>
              <w:spacing w:line="237" w:lineRule="auto" w:before="3"/>
              <w:ind w:left="129" w:firstLine="355"/>
              <w:rPr>
                <w:sz w:val="24"/>
              </w:rPr>
            </w:pPr>
            <w:r>
              <w:rPr>
                <w:spacing w:val="-2"/>
                <w:sz w:val="24"/>
              </w:rPr>
              <w:t>Источник финансирования</w:t>
            </w:r>
          </w:p>
        </w:tc>
        <w:tc>
          <w:tcPr>
            <w:tcW w:w="9810" w:type="dxa"/>
            <w:gridSpan w:val="8"/>
          </w:tcPr>
          <w:p>
            <w:pPr>
              <w:pStyle w:val="TableParagraph"/>
              <w:spacing w:line="257" w:lineRule="exact" w:before="1"/>
              <w:ind w:left="2741" w:right="2732"/>
              <w:jc w:val="center"/>
              <w:rPr>
                <w:sz w:val="24"/>
              </w:rPr>
            </w:pPr>
            <w:r>
              <w:rPr>
                <w:sz w:val="24"/>
              </w:rPr>
              <w:t>Объем</w:t>
            </w:r>
            <w:r>
              <w:rPr>
                <w:spacing w:val="-1"/>
                <w:sz w:val="24"/>
              </w:rPr>
              <w:t> </w:t>
            </w:r>
            <w:r>
              <w:rPr>
                <w:sz w:val="24"/>
              </w:rPr>
              <w:t>финансовых</w:t>
            </w:r>
            <w:r>
              <w:rPr>
                <w:spacing w:val="-4"/>
                <w:sz w:val="24"/>
              </w:rPr>
              <w:t> </w:t>
            </w:r>
            <w:r>
              <w:rPr>
                <w:sz w:val="24"/>
              </w:rPr>
              <w:t>ресурсов,</w:t>
            </w:r>
            <w:r>
              <w:rPr>
                <w:spacing w:val="-3"/>
                <w:sz w:val="24"/>
              </w:rPr>
              <w:t> </w:t>
            </w:r>
            <w:r>
              <w:rPr>
                <w:sz w:val="24"/>
              </w:rPr>
              <w:t>тыс.</w:t>
            </w:r>
            <w:r>
              <w:rPr>
                <w:spacing w:val="-2"/>
                <w:sz w:val="24"/>
              </w:rPr>
              <w:t> рублей</w:t>
            </w:r>
          </w:p>
        </w:tc>
      </w:tr>
      <w:tr>
        <w:trPr>
          <w:trHeight w:val="551" w:hRule="atLeast"/>
        </w:trPr>
        <w:tc>
          <w:tcPr>
            <w:tcW w:w="3557" w:type="dxa"/>
            <w:vMerge/>
            <w:tcBorders>
              <w:top w:val="nil"/>
            </w:tcBorders>
          </w:tcPr>
          <w:p>
            <w:pPr>
              <w:rPr>
                <w:sz w:val="2"/>
                <w:szCs w:val="2"/>
              </w:rPr>
            </w:pPr>
          </w:p>
        </w:tc>
        <w:tc>
          <w:tcPr>
            <w:tcW w:w="1978" w:type="dxa"/>
            <w:vMerge/>
            <w:tcBorders>
              <w:top w:val="nil"/>
            </w:tcBorders>
          </w:tcPr>
          <w:p>
            <w:pPr>
              <w:rPr>
                <w:sz w:val="2"/>
                <w:szCs w:val="2"/>
              </w:rPr>
            </w:pPr>
          </w:p>
        </w:tc>
        <w:tc>
          <w:tcPr>
            <w:tcW w:w="1114" w:type="dxa"/>
          </w:tcPr>
          <w:p>
            <w:pPr>
              <w:pStyle w:val="TableParagraph"/>
              <w:spacing w:line="273" w:lineRule="exact"/>
              <w:ind w:right="104"/>
              <w:jc w:val="right"/>
              <w:rPr>
                <w:sz w:val="24"/>
              </w:rPr>
            </w:pPr>
            <w:r>
              <w:rPr>
                <w:sz w:val="24"/>
              </w:rPr>
              <w:t>2017</w:t>
            </w:r>
            <w:r>
              <w:rPr>
                <w:spacing w:val="2"/>
                <w:sz w:val="24"/>
              </w:rPr>
              <w:t> </w:t>
            </w:r>
            <w:r>
              <w:rPr>
                <w:spacing w:val="-5"/>
                <w:sz w:val="24"/>
              </w:rPr>
              <w:t>год</w:t>
            </w:r>
          </w:p>
        </w:tc>
        <w:tc>
          <w:tcPr>
            <w:tcW w:w="1359" w:type="dxa"/>
          </w:tcPr>
          <w:p>
            <w:pPr>
              <w:pStyle w:val="TableParagraph"/>
              <w:spacing w:line="273" w:lineRule="exact"/>
              <w:ind w:left="91" w:right="80"/>
              <w:jc w:val="center"/>
              <w:rPr>
                <w:sz w:val="24"/>
              </w:rPr>
            </w:pPr>
            <w:r>
              <w:rPr>
                <w:sz w:val="24"/>
              </w:rPr>
              <w:t>2018</w:t>
            </w:r>
            <w:r>
              <w:rPr>
                <w:spacing w:val="2"/>
                <w:sz w:val="24"/>
              </w:rPr>
              <w:t> </w:t>
            </w:r>
            <w:r>
              <w:rPr>
                <w:spacing w:val="-5"/>
                <w:sz w:val="24"/>
              </w:rPr>
              <w:t>год</w:t>
            </w:r>
          </w:p>
        </w:tc>
        <w:tc>
          <w:tcPr>
            <w:tcW w:w="1037" w:type="dxa"/>
          </w:tcPr>
          <w:p>
            <w:pPr>
              <w:pStyle w:val="TableParagraph"/>
              <w:spacing w:line="273" w:lineRule="exact"/>
              <w:ind w:left="108" w:right="109"/>
              <w:jc w:val="center"/>
              <w:rPr>
                <w:sz w:val="24"/>
              </w:rPr>
            </w:pPr>
            <w:r>
              <w:rPr>
                <w:spacing w:val="-4"/>
                <w:sz w:val="24"/>
              </w:rPr>
              <w:t>2019</w:t>
            </w:r>
          </w:p>
          <w:p>
            <w:pPr>
              <w:pStyle w:val="TableParagraph"/>
              <w:spacing w:line="257" w:lineRule="exact" w:before="2"/>
              <w:ind w:left="110" w:right="109"/>
              <w:jc w:val="center"/>
              <w:rPr>
                <w:sz w:val="24"/>
              </w:rPr>
            </w:pPr>
            <w:r>
              <w:rPr>
                <w:spacing w:val="-5"/>
                <w:sz w:val="24"/>
              </w:rPr>
              <w:t>год</w:t>
            </w:r>
          </w:p>
        </w:tc>
        <w:tc>
          <w:tcPr>
            <w:tcW w:w="1354" w:type="dxa"/>
          </w:tcPr>
          <w:p>
            <w:pPr>
              <w:pStyle w:val="TableParagraph"/>
              <w:spacing w:line="273" w:lineRule="exact"/>
              <w:ind w:left="85" w:right="80"/>
              <w:jc w:val="center"/>
              <w:rPr>
                <w:sz w:val="24"/>
              </w:rPr>
            </w:pPr>
            <w:r>
              <w:rPr>
                <w:sz w:val="24"/>
              </w:rPr>
              <w:t>2020</w:t>
            </w:r>
            <w:r>
              <w:rPr>
                <w:spacing w:val="2"/>
                <w:sz w:val="24"/>
              </w:rPr>
              <w:t> </w:t>
            </w:r>
            <w:r>
              <w:rPr>
                <w:spacing w:val="-5"/>
                <w:sz w:val="24"/>
              </w:rPr>
              <w:t>год</w:t>
            </w:r>
          </w:p>
        </w:tc>
        <w:tc>
          <w:tcPr>
            <w:tcW w:w="1479" w:type="dxa"/>
          </w:tcPr>
          <w:p>
            <w:pPr>
              <w:pStyle w:val="TableParagraph"/>
              <w:spacing w:line="273" w:lineRule="exact"/>
              <w:ind w:left="90" w:right="77"/>
              <w:jc w:val="center"/>
              <w:rPr>
                <w:sz w:val="24"/>
              </w:rPr>
            </w:pPr>
            <w:r>
              <w:rPr>
                <w:sz w:val="24"/>
              </w:rPr>
              <w:t>2021</w:t>
            </w:r>
            <w:r>
              <w:rPr>
                <w:spacing w:val="2"/>
                <w:sz w:val="24"/>
              </w:rPr>
              <w:t> </w:t>
            </w:r>
            <w:r>
              <w:rPr>
                <w:spacing w:val="-5"/>
                <w:sz w:val="24"/>
              </w:rPr>
              <w:t>год</w:t>
            </w:r>
          </w:p>
        </w:tc>
        <w:tc>
          <w:tcPr>
            <w:tcW w:w="1114" w:type="dxa"/>
          </w:tcPr>
          <w:p>
            <w:pPr>
              <w:pStyle w:val="TableParagraph"/>
              <w:spacing w:line="273" w:lineRule="exact"/>
              <w:ind w:right="106"/>
              <w:jc w:val="right"/>
              <w:rPr>
                <w:sz w:val="24"/>
              </w:rPr>
            </w:pPr>
            <w:r>
              <w:rPr>
                <w:sz w:val="24"/>
              </w:rPr>
              <w:t>2022</w:t>
            </w:r>
            <w:r>
              <w:rPr>
                <w:spacing w:val="2"/>
                <w:sz w:val="24"/>
              </w:rPr>
              <w:t> </w:t>
            </w:r>
            <w:r>
              <w:rPr>
                <w:spacing w:val="-5"/>
                <w:sz w:val="24"/>
              </w:rPr>
              <w:t>год</w:t>
            </w:r>
          </w:p>
        </w:tc>
        <w:tc>
          <w:tcPr>
            <w:tcW w:w="1239" w:type="dxa"/>
          </w:tcPr>
          <w:p>
            <w:pPr>
              <w:pStyle w:val="TableParagraph"/>
              <w:spacing w:line="273" w:lineRule="exact"/>
              <w:ind w:left="95" w:right="84"/>
              <w:jc w:val="center"/>
              <w:rPr>
                <w:sz w:val="24"/>
              </w:rPr>
            </w:pPr>
            <w:r>
              <w:rPr>
                <w:sz w:val="24"/>
              </w:rPr>
              <w:t>2023</w:t>
            </w:r>
            <w:r>
              <w:rPr>
                <w:spacing w:val="2"/>
                <w:sz w:val="24"/>
              </w:rPr>
              <w:t> </w:t>
            </w:r>
            <w:r>
              <w:rPr>
                <w:spacing w:val="-5"/>
                <w:sz w:val="24"/>
              </w:rPr>
              <w:t>год</w:t>
            </w:r>
          </w:p>
        </w:tc>
        <w:tc>
          <w:tcPr>
            <w:tcW w:w="1114" w:type="dxa"/>
          </w:tcPr>
          <w:p>
            <w:pPr>
              <w:pStyle w:val="TableParagraph"/>
              <w:spacing w:line="273" w:lineRule="exact"/>
              <w:ind w:left="110"/>
              <w:rPr>
                <w:sz w:val="24"/>
              </w:rPr>
            </w:pPr>
            <w:r>
              <w:rPr>
                <w:sz w:val="24"/>
              </w:rPr>
              <w:t>2024</w:t>
            </w:r>
            <w:r>
              <w:rPr>
                <w:spacing w:val="2"/>
                <w:sz w:val="24"/>
              </w:rPr>
              <w:t> </w:t>
            </w:r>
            <w:r>
              <w:rPr>
                <w:spacing w:val="-5"/>
                <w:sz w:val="24"/>
              </w:rPr>
              <w:t>год</w:t>
            </w:r>
          </w:p>
        </w:tc>
      </w:tr>
      <w:tr>
        <w:trPr>
          <w:trHeight w:val="532" w:hRule="atLeast"/>
        </w:trPr>
        <w:tc>
          <w:tcPr>
            <w:tcW w:w="3557" w:type="dxa"/>
            <w:vMerge/>
            <w:tcBorders>
              <w:top w:val="nil"/>
            </w:tcBorders>
          </w:tcPr>
          <w:p>
            <w:pPr>
              <w:rPr>
                <w:sz w:val="2"/>
                <w:szCs w:val="2"/>
              </w:rPr>
            </w:pPr>
          </w:p>
        </w:tc>
        <w:tc>
          <w:tcPr>
            <w:tcW w:w="1978" w:type="dxa"/>
            <w:vMerge/>
            <w:tcBorders>
              <w:top w:val="nil"/>
            </w:tcBorders>
          </w:tcPr>
          <w:p>
            <w:pPr>
              <w:rPr>
                <w:sz w:val="2"/>
                <w:szCs w:val="2"/>
              </w:rPr>
            </w:pPr>
          </w:p>
        </w:tc>
        <w:tc>
          <w:tcPr>
            <w:tcW w:w="1114" w:type="dxa"/>
          </w:tcPr>
          <w:p>
            <w:pPr>
              <w:pStyle w:val="TableParagraph"/>
              <w:spacing w:line="273" w:lineRule="exact"/>
              <w:ind w:left="296"/>
              <w:rPr>
                <w:sz w:val="24"/>
              </w:rPr>
            </w:pPr>
            <w:r>
              <w:rPr>
                <w:spacing w:val="-4"/>
                <w:sz w:val="24"/>
              </w:rPr>
              <w:t>Факт</w:t>
            </w:r>
          </w:p>
        </w:tc>
        <w:tc>
          <w:tcPr>
            <w:tcW w:w="1359" w:type="dxa"/>
          </w:tcPr>
          <w:p>
            <w:pPr>
              <w:pStyle w:val="TableParagraph"/>
              <w:spacing w:line="273" w:lineRule="exact"/>
              <w:ind w:left="91" w:right="82"/>
              <w:jc w:val="center"/>
              <w:rPr>
                <w:sz w:val="24"/>
              </w:rPr>
            </w:pPr>
            <w:r>
              <w:rPr>
                <w:spacing w:val="-4"/>
                <w:sz w:val="24"/>
              </w:rPr>
              <w:t>Факт</w:t>
            </w:r>
          </w:p>
        </w:tc>
        <w:tc>
          <w:tcPr>
            <w:tcW w:w="1037" w:type="dxa"/>
          </w:tcPr>
          <w:p>
            <w:pPr>
              <w:pStyle w:val="TableParagraph"/>
              <w:spacing w:line="273" w:lineRule="exact"/>
              <w:ind w:left="252"/>
              <w:rPr>
                <w:sz w:val="24"/>
              </w:rPr>
            </w:pPr>
            <w:r>
              <w:rPr>
                <w:spacing w:val="-4"/>
                <w:sz w:val="24"/>
              </w:rPr>
              <w:t>Факт</w:t>
            </w:r>
          </w:p>
        </w:tc>
        <w:tc>
          <w:tcPr>
            <w:tcW w:w="1354" w:type="dxa"/>
          </w:tcPr>
          <w:p>
            <w:pPr>
              <w:pStyle w:val="TableParagraph"/>
              <w:spacing w:line="273" w:lineRule="exact"/>
              <w:ind w:left="85" w:right="82"/>
              <w:jc w:val="center"/>
              <w:rPr>
                <w:sz w:val="24"/>
              </w:rPr>
            </w:pPr>
            <w:r>
              <w:rPr>
                <w:spacing w:val="-4"/>
                <w:sz w:val="24"/>
              </w:rPr>
              <w:t>Факт</w:t>
            </w:r>
          </w:p>
        </w:tc>
        <w:tc>
          <w:tcPr>
            <w:tcW w:w="1479" w:type="dxa"/>
          </w:tcPr>
          <w:p>
            <w:pPr>
              <w:pStyle w:val="TableParagraph"/>
              <w:spacing w:line="273" w:lineRule="exact"/>
              <w:ind w:left="86" w:right="84"/>
              <w:jc w:val="center"/>
              <w:rPr>
                <w:sz w:val="24"/>
              </w:rPr>
            </w:pPr>
            <w:r>
              <w:rPr>
                <w:spacing w:val="-4"/>
                <w:sz w:val="24"/>
              </w:rPr>
              <w:t>Факт</w:t>
            </w:r>
          </w:p>
        </w:tc>
        <w:tc>
          <w:tcPr>
            <w:tcW w:w="1114" w:type="dxa"/>
          </w:tcPr>
          <w:p>
            <w:pPr>
              <w:pStyle w:val="TableParagraph"/>
              <w:spacing w:line="273" w:lineRule="exact"/>
              <w:ind w:right="118"/>
              <w:jc w:val="right"/>
              <w:rPr>
                <w:sz w:val="24"/>
              </w:rPr>
            </w:pPr>
            <w:r>
              <w:rPr>
                <w:spacing w:val="-2"/>
                <w:sz w:val="24"/>
              </w:rPr>
              <w:t>Прогноз</w:t>
            </w:r>
          </w:p>
        </w:tc>
        <w:tc>
          <w:tcPr>
            <w:tcW w:w="1239" w:type="dxa"/>
          </w:tcPr>
          <w:p>
            <w:pPr>
              <w:pStyle w:val="TableParagraph"/>
              <w:spacing w:line="273" w:lineRule="exact"/>
              <w:ind w:left="94" w:right="91"/>
              <w:jc w:val="center"/>
              <w:rPr>
                <w:sz w:val="24"/>
              </w:rPr>
            </w:pPr>
            <w:r>
              <w:rPr>
                <w:spacing w:val="-2"/>
                <w:sz w:val="24"/>
              </w:rPr>
              <w:t>Прогноз</w:t>
            </w:r>
          </w:p>
        </w:tc>
        <w:tc>
          <w:tcPr>
            <w:tcW w:w="1114" w:type="dxa"/>
          </w:tcPr>
          <w:p>
            <w:pPr>
              <w:pStyle w:val="TableParagraph"/>
              <w:spacing w:line="273" w:lineRule="exact"/>
              <w:ind w:left="124"/>
              <w:rPr>
                <w:sz w:val="24"/>
              </w:rPr>
            </w:pPr>
            <w:r>
              <w:rPr>
                <w:spacing w:val="-2"/>
                <w:sz w:val="24"/>
              </w:rPr>
              <w:t>Прогноз</w:t>
            </w:r>
          </w:p>
        </w:tc>
      </w:tr>
      <w:tr>
        <w:trPr>
          <w:trHeight w:val="277" w:hRule="atLeast"/>
        </w:trPr>
        <w:tc>
          <w:tcPr>
            <w:tcW w:w="3557" w:type="dxa"/>
          </w:tcPr>
          <w:p>
            <w:pPr>
              <w:pStyle w:val="TableParagraph"/>
              <w:spacing w:line="258" w:lineRule="exact"/>
              <w:ind w:left="9"/>
              <w:jc w:val="center"/>
              <w:rPr>
                <w:sz w:val="24"/>
              </w:rPr>
            </w:pPr>
            <w:r>
              <w:rPr>
                <w:sz w:val="24"/>
              </w:rPr>
              <w:t>1</w:t>
            </w:r>
          </w:p>
        </w:tc>
        <w:tc>
          <w:tcPr>
            <w:tcW w:w="1978" w:type="dxa"/>
          </w:tcPr>
          <w:p>
            <w:pPr>
              <w:pStyle w:val="TableParagraph"/>
              <w:spacing w:line="258" w:lineRule="exact"/>
              <w:ind w:left="4"/>
              <w:jc w:val="center"/>
              <w:rPr>
                <w:sz w:val="24"/>
              </w:rPr>
            </w:pPr>
            <w:r>
              <w:rPr>
                <w:sz w:val="24"/>
              </w:rPr>
              <w:t>2</w:t>
            </w:r>
          </w:p>
        </w:tc>
        <w:tc>
          <w:tcPr>
            <w:tcW w:w="1114" w:type="dxa"/>
          </w:tcPr>
          <w:p>
            <w:pPr>
              <w:pStyle w:val="TableParagraph"/>
              <w:spacing w:line="258" w:lineRule="exact"/>
              <w:ind w:left="3"/>
              <w:jc w:val="center"/>
              <w:rPr>
                <w:sz w:val="24"/>
              </w:rPr>
            </w:pPr>
            <w:r>
              <w:rPr>
                <w:sz w:val="24"/>
              </w:rPr>
              <w:t>3</w:t>
            </w:r>
          </w:p>
        </w:tc>
        <w:tc>
          <w:tcPr>
            <w:tcW w:w="1359" w:type="dxa"/>
          </w:tcPr>
          <w:p>
            <w:pPr>
              <w:pStyle w:val="TableParagraph"/>
              <w:spacing w:line="258" w:lineRule="exact"/>
              <w:ind w:left="7"/>
              <w:jc w:val="center"/>
              <w:rPr>
                <w:sz w:val="24"/>
              </w:rPr>
            </w:pPr>
            <w:r>
              <w:rPr>
                <w:sz w:val="24"/>
              </w:rPr>
              <w:t>4</w:t>
            </w:r>
          </w:p>
        </w:tc>
        <w:tc>
          <w:tcPr>
            <w:tcW w:w="1037" w:type="dxa"/>
          </w:tcPr>
          <w:p>
            <w:pPr>
              <w:pStyle w:val="TableParagraph"/>
              <w:spacing w:line="258" w:lineRule="exact"/>
              <w:ind w:left="1"/>
              <w:jc w:val="center"/>
              <w:rPr>
                <w:sz w:val="24"/>
              </w:rPr>
            </w:pPr>
            <w:r>
              <w:rPr>
                <w:sz w:val="24"/>
              </w:rPr>
              <w:t>5</w:t>
            </w:r>
          </w:p>
        </w:tc>
        <w:tc>
          <w:tcPr>
            <w:tcW w:w="1354" w:type="dxa"/>
          </w:tcPr>
          <w:p>
            <w:pPr>
              <w:pStyle w:val="TableParagraph"/>
              <w:spacing w:line="258" w:lineRule="exact"/>
              <w:jc w:val="center"/>
              <w:rPr>
                <w:sz w:val="24"/>
              </w:rPr>
            </w:pPr>
            <w:r>
              <w:rPr>
                <w:sz w:val="24"/>
              </w:rPr>
              <w:t>6</w:t>
            </w:r>
          </w:p>
        </w:tc>
        <w:tc>
          <w:tcPr>
            <w:tcW w:w="1479" w:type="dxa"/>
          </w:tcPr>
          <w:p>
            <w:pPr>
              <w:pStyle w:val="TableParagraph"/>
              <w:spacing w:line="258" w:lineRule="exact"/>
              <w:ind w:left="9"/>
              <w:jc w:val="center"/>
              <w:rPr>
                <w:sz w:val="24"/>
              </w:rPr>
            </w:pPr>
            <w:r>
              <w:rPr>
                <w:sz w:val="24"/>
              </w:rPr>
              <w:t>7</w:t>
            </w:r>
          </w:p>
        </w:tc>
        <w:tc>
          <w:tcPr>
            <w:tcW w:w="1114" w:type="dxa"/>
          </w:tcPr>
          <w:p>
            <w:pPr>
              <w:pStyle w:val="TableParagraph"/>
              <w:spacing w:line="258" w:lineRule="exact"/>
              <w:ind w:right="1"/>
              <w:jc w:val="center"/>
              <w:rPr>
                <w:sz w:val="24"/>
              </w:rPr>
            </w:pPr>
            <w:r>
              <w:rPr>
                <w:sz w:val="24"/>
              </w:rPr>
              <w:t>8</w:t>
            </w:r>
          </w:p>
        </w:tc>
        <w:tc>
          <w:tcPr>
            <w:tcW w:w="1239" w:type="dxa"/>
          </w:tcPr>
          <w:p>
            <w:pPr>
              <w:pStyle w:val="TableParagraph"/>
              <w:spacing w:line="258" w:lineRule="exact"/>
              <w:ind w:left="7"/>
              <w:jc w:val="center"/>
              <w:rPr>
                <w:sz w:val="24"/>
              </w:rPr>
            </w:pPr>
            <w:r>
              <w:rPr>
                <w:sz w:val="24"/>
              </w:rPr>
              <w:t>9</w:t>
            </w:r>
          </w:p>
        </w:tc>
        <w:tc>
          <w:tcPr>
            <w:tcW w:w="1114" w:type="dxa"/>
          </w:tcPr>
          <w:p>
            <w:pPr>
              <w:pStyle w:val="TableParagraph"/>
              <w:spacing w:line="258" w:lineRule="exact"/>
              <w:ind w:left="83" w:right="82"/>
              <w:jc w:val="center"/>
              <w:rPr>
                <w:sz w:val="24"/>
              </w:rPr>
            </w:pPr>
            <w:r>
              <w:rPr>
                <w:spacing w:val="-5"/>
                <w:sz w:val="24"/>
              </w:rPr>
              <w:t>10</w:t>
            </w:r>
          </w:p>
        </w:tc>
      </w:tr>
      <w:tr>
        <w:trPr>
          <w:trHeight w:val="276" w:hRule="atLeast"/>
        </w:trPr>
        <w:tc>
          <w:tcPr>
            <w:tcW w:w="3557" w:type="dxa"/>
            <w:tcBorders>
              <w:bottom w:val="nil"/>
            </w:tcBorders>
          </w:tcPr>
          <w:p>
            <w:pPr>
              <w:pStyle w:val="TableParagraph"/>
              <w:spacing w:line="256" w:lineRule="exact"/>
              <w:ind w:left="110"/>
              <w:rPr>
                <w:sz w:val="24"/>
              </w:rPr>
            </w:pPr>
            <w:r>
              <w:rPr>
                <w:sz w:val="24"/>
              </w:rPr>
              <w:t>Социальная</w:t>
            </w:r>
            <w:r>
              <w:rPr>
                <w:spacing w:val="13"/>
                <w:sz w:val="24"/>
              </w:rPr>
              <w:t> </w:t>
            </w:r>
            <w:r>
              <w:rPr>
                <w:sz w:val="24"/>
              </w:rPr>
              <w:t>поддержка</w:t>
            </w:r>
            <w:r>
              <w:rPr>
                <w:spacing w:val="14"/>
                <w:sz w:val="24"/>
              </w:rPr>
              <w:t> </w:t>
            </w:r>
            <w:r>
              <w:rPr>
                <w:spacing w:val="-2"/>
                <w:sz w:val="24"/>
              </w:rPr>
              <w:t>жителей</w:t>
            </w:r>
          </w:p>
        </w:tc>
        <w:tc>
          <w:tcPr>
            <w:tcW w:w="1978" w:type="dxa"/>
            <w:tcBorders>
              <w:bottom w:val="nil"/>
            </w:tcBorders>
          </w:tcPr>
          <w:p>
            <w:pPr>
              <w:pStyle w:val="TableParagraph"/>
              <w:spacing w:line="256" w:lineRule="exact"/>
              <w:ind w:left="105"/>
              <w:rPr>
                <w:sz w:val="24"/>
              </w:rPr>
            </w:pPr>
            <w:r>
              <w:rPr>
                <w:spacing w:val="-4"/>
                <w:sz w:val="24"/>
              </w:rPr>
              <w:t>Всего</w:t>
            </w:r>
          </w:p>
        </w:tc>
        <w:tc>
          <w:tcPr>
            <w:tcW w:w="1114" w:type="dxa"/>
            <w:tcBorders>
              <w:bottom w:val="nil"/>
            </w:tcBorders>
          </w:tcPr>
          <w:p>
            <w:pPr>
              <w:pStyle w:val="TableParagraph"/>
              <w:spacing w:line="256" w:lineRule="exact"/>
              <w:ind w:right="157"/>
              <w:jc w:val="right"/>
              <w:rPr>
                <w:sz w:val="24"/>
              </w:rPr>
            </w:pPr>
            <w:r>
              <w:rPr>
                <w:sz w:val="24"/>
              </w:rPr>
              <w:t>990</w:t>
            </w:r>
            <w:r>
              <w:rPr>
                <w:spacing w:val="2"/>
                <w:sz w:val="24"/>
              </w:rPr>
              <w:t> </w:t>
            </w:r>
            <w:r>
              <w:rPr>
                <w:spacing w:val="-5"/>
                <w:sz w:val="24"/>
              </w:rPr>
              <w:t>872</w:t>
            </w:r>
          </w:p>
        </w:tc>
        <w:tc>
          <w:tcPr>
            <w:tcW w:w="1359" w:type="dxa"/>
            <w:tcBorders>
              <w:bottom w:val="nil"/>
            </w:tcBorders>
          </w:tcPr>
          <w:p>
            <w:pPr>
              <w:pStyle w:val="TableParagraph"/>
              <w:spacing w:line="256" w:lineRule="exact"/>
              <w:ind w:left="91" w:right="75"/>
              <w:jc w:val="center"/>
              <w:rPr>
                <w:sz w:val="24"/>
              </w:rPr>
            </w:pPr>
            <w:r>
              <w:rPr>
                <w:sz w:val="24"/>
              </w:rPr>
              <w:t>1</w:t>
            </w:r>
            <w:r>
              <w:rPr>
                <w:spacing w:val="2"/>
                <w:sz w:val="24"/>
              </w:rPr>
              <w:t> </w:t>
            </w:r>
            <w:r>
              <w:rPr>
                <w:sz w:val="24"/>
              </w:rPr>
              <w:t>079</w:t>
            </w:r>
            <w:r>
              <w:rPr>
                <w:spacing w:val="2"/>
                <w:sz w:val="24"/>
              </w:rPr>
              <w:t> </w:t>
            </w:r>
            <w:r>
              <w:rPr>
                <w:spacing w:val="-5"/>
                <w:sz w:val="24"/>
              </w:rPr>
              <w:t>898</w:t>
            </w:r>
          </w:p>
        </w:tc>
        <w:tc>
          <w:tcPr>
            <w:tcW w:w="1037" w:type="dxa"/>
            <w:tcBorders>
              <w:bottom w:val="nil"/>
            </w:tcBorders>
          </w:tcPr>
          <w:p>
            <w:pPr>
              <w:pStyle w:val="TableParagraph"/>
              <w:spacing w:line="256" w:lineRule="exact"/>
              <w:ind w:left="242"/>
              <w:rPr>
                <w:sz w:val="24"/>
              </w:rPr>
            </w:pPr>
            <w:r>
              <w:rPr>
                <w:sz w:val="24"/>
              </w:rPr>
              <w:t>1</w:t>
            </w:r>
            <w:r>
              <w:rPr>
                <w:spacing w:val="2"/>
                <w:sz w:val="24"/>
              </w:rPr>
              <w:t> </w:t>
            </w:r>
            <w:r>
              <w:rPr>
                <w:spacing w:val="-5"/>
                <w:sz w:val="24"/>
              </w:rPr>
              <w:t>152</w:t>
            </w:r>
          </w:p>
        </w:tc>
        <w:tc>
          <w:tcPr>
            <w:tcW w:w="1354" w:type="dxa"/>
            <w:tcBorders>
              <w:bottom w:val="nil"/>
            </w:tcBorders>
          </w:tcPr>
          <w:p>
            <w:pPr>
              <w:pStyle w:val="TableParagraph"/>
              <w:spacing w:line="256" w:lineRule="exact"/>
              <w:ind w:left="85" w:right="75"/>
              <w:jc w:val="center"/>
              <w:rPr>
                <w:sz w:val="24"/>
              </w:rPr>
            </w:pPr>
            <w:r>
              <w:rPr>
                <w:sz w:val="24"/>
              </w:rPr>
              <w:t>1</w:t>
            </w:r>
            <w:r>
              <w:rPr>
                <w:spacing w:val="2"/>
                <w:sz w:val="24"/>
              </w:rPr>
              <w:t> </w:t>
            </w:r>
            <w:r>
              <w:rPr>
                <w:sz w:val="24"/>
              </w:rPr>
              <w:t>306</w:t>
            </w:r>
            <w:r>
              <w:rPr>
                <w:spacing w:val="2"/>
                <w:sz w:val="24"/>
              </w:rPr>
              <w:t> </w:t>
            </w:r>
            <w:r>
              <w:rPr>
                <w:spacing w:val="-5"/>
                <w:sz w:val="24"/>
              </w:rPr>
              <w:t>795</w:t>
            </w:r>
          </w:p>
        </w:tc>
        <w:tc>
          <w:tcPr>
            <w:tcW w:w="1479" w:type="dxa"/>
            <w:tcBorders>
              <w:bottom w:val="nil"/>
            </w:tcBorders>
          </w:tcPr>
          <w:p>
            <w:pPr>
              <w:pStyle w:val="TableParagraph"/>
              <w:spacing w:line="256" w:lineRule="exact"/>
              <w:ind w:left="90" w:right="81"/>
              <w:jc w:val="center"/>
              <w:rPr>
                <w:sz w:val="24"/>
              </w:rPr>
            </w:pPr>
            <w:r>
              <w:rPr>
                <w:sz w:val="24"/>
              </w:rPr>
              <w:t>1</w:t>
            </w:r>
            <w:r>
              <w:rPr>
                <w:spacing w:val="2"/>
                <w:sz w:val="24"/>
              </w:rPr>
              <w:t> </w:t>
            </w:r>
            <w:r>
              <w:rPr>
                <w:sz w:val="24"/>
              </w:rPr>
              <w:t>340</w:t>
            </w:r>
            <w:r>
              <w:rPr>
                <w:spacing w:val="2"/>
                <w:sz w:val="24"/>
              </w:rPr>
              <w:t> </w:t>
            </w:r>
            <w:r>
              <w:rPr>
                <w:spacing w:val="-5"/>
                <w:sz w:val="24"/>
              </w:rPr>
              <w:t>037</w:t>
            </w:r>
          </w:p>
        </w:tc>
        <w:tc>
          <w:tcPr>
            <w:tcW w:w="1114" w:type="dxa"/>
            <w:tcBorders>
              <w:bottom w:val="nil"/>
            </w:tcBorders>
          </w:tcPr>
          <w:p>
            <w:pPr>
              <w:pStyle w:val="TableParagraph"/>
              <w:spacing w:line="256" w:lineRule="exact"/>
              <w:ind w:left="313"/>
              <w:rPr>
                <w:sz w:val="24"/>
              </w:rPr>
            </w:pPr>
            <w:r>
              <w:rPr>
                <w:spacing w:val="-4"/>
                <w:sz w:val="24"/>
              </w:rPr>
              <w:t>1346</w:t>
            </w:r>
          </w:p>
        </w:tc>
        <w:tc>
          <w:tcPr>
            <w:tcW w:w="1239" w:type="dxa"/>
            <w:tcBorders>
              <w:bottom w:val="nil"/>
            </w:tcBorders>
          </w:tcPr>
          <w:p>
            <w:pPr>
              <w:pStyle w:val="TableParagraph"/>
              <w:spacing w:line="256" w:lineRule="exact"/>
              <w:ind w:left="95" w:right="88"/>
              <w:jc w:val="center"/>
              <w:rPr>
                <w:sz w:val="24"/>
              </w:rPr>
            </w:pPr>
            <w:r>
              <w:rPr>
                <w:sz w:val="24"/>
              </w:rPr>
              <w:t>1</w:t>
            </w:r>
            <w:r>
              <w:rPr>
                <w:spacing w:val="2"/>
                <w:sz w:val="24"/>
              </w:rPr>
              <w:t> </w:t>
            </w:r>
            <w:r>
              <w:rPr>
                <w:sz w:val="24"/>
              </w:rPr>
              <w:t>406</w:t>
            </w:r>
            <w:r>
              <w:rPr>
                <w:spacing w:val="2"/>
                <w:sz w:val="24"/>
              </w:rPr>
              <w:t> </w:t>
            </w:r>
            <w:r>
              <w:rPr>
                <w:spacing w:val="-5"/>
                <w:sz w:val="24"/>
              </w:rPr>
              <w:t>512</w:t>
            </w:r>
          </w:p>
        </w:tc>
        <w:tc>
          <w:tcPr>
            <w:tcW w:w="1114" w:type="dxa"/>
            <w:tcBorders>
              <w:bottom w:val="nil"/>
            </w:tcBorders>
          </w:tcPr>
          <w:p>
            <w:pPr>
              <w:pStyle w:val="TableParagraph"/>
              <w:spacing w:line="256" w:lineRule="exact"/>
              <w:ind w:left="101"/>
              <w:rPr>
                <w:sz w:val="24"/>
              </w:rPr>
            </w:pPr>
            <w:r>
              <w:rPr>
                <w:sz w:val="24"/>
              </w:rPr>
              <w:t>1449</w:t>
            </w:r>
            <w:r>
              <w:rPr>
                <w:spacing w:val="2"/>
                <w:sz w:val="24"/>
              </w:rPr>
              <w:t> </w:t>
            </w:r>
            <w:r>
              <w:rPr>
                <w:spacing w:val="-5"/>
                <w:sz w:val="24"/>
              </w:rPr>
              <w:t>841</w:t>
            </w:r>
          </w:p>
        </w:tc>
      </w:tr>
      <w:tr>
        <w:trPr>
          <w:trHeight w:val="275" w:hRule="atLeast"/>
        </w:trPr>
        <w:tc>
          <w:tcPr>
            <w:tcW w:w="3557" w:type="dxa"/>
            <w:tcBorders>
              <w:top w:val="nil"/>
              <w:bottom w:val="nil"/>
            </w:tcBorders>
          </w:tcPr>
          <w:p>
            <w:pPr>
              <w:pStyle w:val="TableParagraph"/>
              <w:spacing w:line="256" w:lineRule="exact"/>
              <w:ind w:left="110"/>
              <w:rPr>
                <w:sz w:val="24"/>
              </w:rPr>
            </w:pPr>
            <w:r>
              <w:rPr>
                <w:sz w:val="24"/>
              </w:rPr>
              <w:t>города</w:t>
            </w:r>
            <w:r>
              <w:rPr>
                <w:spacing w:val="-2"/>
                <w:sz w:val="24"/>
              </w:rPr>
              <w:t> Москвы</w:t>
            </w:r>
          </w:p>
        </w:tc>
        <w:tc>
          <w:tcPr>
            <w:tcW w:w="1978" w:type="dxa"/>
            <w:tcBorders>
              <w:top w:val="nil"/>
              <w:bottom w:val="nil"/>
            </w:tcBorders>
          </w:tcPr>
          <w:p>
            <w:pPr>
              <w:pStyle w:val="TableParagraph"/>
              <w:rPr>
                <w:sz w:val="20"/>
              </w:rPr>
            </w:pPr>
          </w:p>
        </w:tc>
        <w:tc>
          <w:tcPr>
            <w:tcW w:w="1114" w:type="dxa"/>
            <w:tcBorders>
              <w:top w:val="nil"/>
              <w:bottom w:val="nil"/>
            </w:tcBorders>
          </w:tcPr>
          <w:p>
            <w:pPr>
              <w:pStyle w:val="TableParagraph"/>
              <w:spacing w:line="256" w:lineRule="exact"/>
              <w:ind w:left="287"/>
              <w:rPr>
                <w:sz w:val="24"/>
              </w:rPr>
            </w:pPr>
            <w:r>
              <w:rPr>
                <w:spacing w:val="-2"/>
                <w:sz w:val="24"/>
              </w:rPr>
              <w:t>015,8</w:t>
            </w:r>
          </w:p>
        </w:tc>
        <w:tc>
          <w:tcPr>
            <w:tcW w:w="1359" w:type="dxa"/>
            <w:tcBorders>
              <w:top w:val="nil"/>
              <w:bottom w:val="nil"/>
            </w:tcBorders>
          </w:tcPr>
          <w:p>
            <w:pPr>
              <w:pStyle w:val="TableParagraph"/>
              <w:spacing w:line="256" w:lineRule="exact"/>
              <w:ind w:left="91" w:right="77"/>
              <w:jc w:val="center"/>
              <w:rPr>
                <w:sz w:val="24"/>
              </w:rPr>
            </w:pPr>
            <w:r>
              <w:rPr>
                <w:spacing w:val="-2"/>
                <w:sz w:val="24"/>
              </w:rPr>
              <w:t>284,2</w:t>
            </w:r>
          </w:p>
        </w:tc>
        <w:tc>
          <w:tcPr>
            <w:tcW w:w="1037" w:type="dxa"/>
            <w:tcBorders>
              <w:top w:val="nil"/>
              <w:bottom w:val="nil"/>
            </w:tcBorders>
          </w:tcPr>
          <w:p>
            <w:pPr>
              <w:pStyle w:val="TableParagraph"/>
              <w:spacing w:line="256" w:lineRule="exact"/>
              <w:ind w:left="122"/>
              <w:rPr>
                <w:sz w:val="24"/>
              </w:rPr>
            </w:pPr>
            <w:r>
              <w:rPr>
                <w:spacing w:val="-2"/>
                <w:sz w:val="24"/>
              </w:rPr>
              <w:t>987133,</w:t>
            </w:r>
          </w:p>
        </w:tc>
        <w:tc>
          <w:tcPr>
            <w:tcW w:w="1354" w:type="dxa"/>
            <w:tcBorders>
              <w:top w:val="nil"/>
              <w:bottom w:val="nil"/>
            </w:tcBorders>
          </w:tcPr>
          <w:p>
            <w:pPr>
              <w:pStyle w:val="TableParagraph"/>
              <w:spacing w:line="256" w:lineRule="exact"/>
              <w:ind w:left="85" w:right="77"/>
              <w:jc w:val="center"/>
              <w:rPr>
                <w:sz w:val="24"/>
              </w:rPr>
            </w:pPr>
            <w:r>
              <w:rPr>
                <w:spacing w:val="-2"/>
                <w:sz w:val="24"/>
              </w:rPr>
              <w:t>776,7</w:t>
            </w:r>
          </w:p>
        </w:tc>
        <w:tc>
          <w:tcPr>
            <w:tcW w:w="1479" w:type="dxa"/>
            <w:tcBorders>
              <w:top w:val="nil"/>
              <w:bottom w:val="nil"/>
            </w:tcBorders>
          </w:tcPr>
          <w:p>
            <w:pPr>
              <w:pStyle w:val="TableParagraph"/>
              <w:spacing w:line="256" w:lineRule="exact"/>
              <w:ind w:left="90" w:right="83"/>
              <w:jc w:val="center"/>
              <w:rPr>
                <w:sz w:val="24"/>
              </w:rPr>
            </w:pPr>
            <w:r>
              <w:rPr>
                <w:spacing w:val="-2"/>
                <w:sz w:val="24"/>
              </w:rPr>
              <w:t>650,4</w:t>
            </w:r>
          </w:p>
        </w:tc>
        <w:tc>
          <w:tcPr>
            <w:tcW w:w="1114" w:type="dxa"/>
            <w:tcBorders>
              <w:top w:val="nil"/>
              <w:bottom w:val="nil"/>
            </w:tcBorders>
          </w:tcPr>
          <w:p>
            <w:pPr>
              <w:pStyle w:val="TableParagraph"/>
              <w:spacing w:line="256" w:lineRule="exact"/>
              <w:ind w:right="99"/>
              <w:jc w:val="right"/>
              <w:rPr>
                <w:sz w:val="24"/>
              </w:rPr>
            </w:pPr>
            <w:r>
              <w:rPr>
                <w:spacing w:val="-2"/>
                <w:sz w:val="24"/>
              </w:rPr>
              <w:t>631851,2</w:t>
            </w:r>
          </w:p>
        </w:tc>
        <w:tc>
          <w:tcPr>
            <w:tcW w:w="1239" w:type="dxa"/>
            <w:tcBorders>
              <w:top w:val="nil"/>
              <w:bottom w:val="nil"/>
            </w:tcBorders>
          </w:tcPr>
          <w:p>
            <w:pPr>
              <w:pStyle w:val="TableParagraph"/>
              <w:spacing w:line="256" w:lineRule="exact"/>
              <w:ind w:left="95" w:right="90"/>
              <w:jc w:val="center"/>
              <w:rPr>
                <w:sz w:val="24"/>
              </w:rPr>
            </w:pPr>
            <w:r>
              <w:rPr>
                <w:spacing w:val="-2"/>
                <w:sz w:val="24"/>
              </w:rPr>
              <w:t>904,6</w:t>
            </w:r>
          </w:p>
        </w:tc>
        <w:tc>
          <w:tcPr>
            <w:tcW w:w="1114" w:type="dxa"/>
            <w:tcBorders>
              <w:top w:val="nil"/>
              <w:bottom w:val="nil"/>
            </w:tcBorders>
          </w:tcPr>
          <w:p>
            <w:pPr>
              <w:pStyle w:val="TableParagraph"/>
              <w:spacing w:line="256" w:lineRule="exact"/>
              <w:ind w:left="283"/>
              <w:rPr>
                <w:sz w:val="24"/>
              </w:rPr>
            </w:pPr>
            <w:r>
              <w:rPr>
                <w:spacing w:val="-2"/>
                <w:sz w:val="24"/>
              </w:rPr>
              <w:t>843,1</w:t>
            </w:r>
          </w:p>
        </w:tc>
      </w:tr>
      <w:tr>
        <w:trPr>
          <w:trHeight w:val="272" w:hRule="atLeast"/>
        </w:trPr>
        <w:tc>
          <w:tcPr>
            <w:tcW w:w="3557" w:type="dxa"/>
            <w:tcBorders>
              <w:top w:val="nil"/>
              <w:bottom w:val="nil"/>
            </w:tcBorders>
          </w:tcPr>
          <w:p>
            <w:pPr>
              <w:pStyle w:val="TableParagraph"/>
              <w:rPr>
                <w:sz w:val="20"/>
              </w:rPr>
            </w:pPr>
          </w:p>
        </w:tc>
        <w:tc>
          <w:tcPr>
            <w:tcW w:w="1978" w:type="dxa"/>
            <w:tcBorders>
              <w:top w:val="nil"/>
            </w:tcBorders>
          </w:tcPr>
          <w:p>
            <w:pPr>
              <w:pStyle w:val="TableParagraph"/>
              <w:rPr>
                <w:sz w:val="20"/>
              </w:rPr>
            </w:pPr>
          </w:p>
        </w:tc>
        <w:tc>
          <w:tcPr>
            <w:tcW w:w="1114" w:type="dxa"/>
            <w:tcBorders>
              <w:top w:val="nil"/>
            </w:tcBorders>
          </w:tcPr>
          <w:p>
            <w:pPr>
              <w:pStyle w:val="TableParagraph"/>
              <w:rPr>
                <w:sz w:val="20"/>
              </w:rPr>
            </w:pPr>
          </w:p>
        </w:tc>
        <w:tc>
          <w:tcPr>
            <w:tcW w:w="1359" w:type="dxa"/>
            <w:tcBorders>
              <w:top w:val="nil"/>
            </w:tcBorders>
          </w:tcPr>
          <w:p>
            <w:pPr>
              <w:pStyle w:val="TableParagraph"/>
              <w:rPr>
                <w:sz w:val="20"/>
              </w:rPr>
            </w:pPr>
          </w:p>
        </w:tc>
        <w:tc>
          <w:tcPr>
            <w:tcW w:w="1037" w:type="dxa"/>
            <w:tcBorders>
              <w:top w:val="nil"/>
            </w:tcBorders>
          </w:tcPr>
          <w:p>
            <w:pPr>
              <w:pStyle w:val="TableParagraph"/>
              <w:spacing w:line="253" w:lineRule="exact"/>
              <w:ind w:left="1"/>
              <w:jc w:val="center"/>
              <w:rPr>
                <w:sz w:val="24"/>
              </w:rPr>
            </w:pPr>
            <w:r>
              <w:rPr>
                <w:sz w:val="24"/>
              </w:rPr>
              <w:t>6</w:t>
            </w:r>
          </w:p>
        </w:tc>
        <w:tc>
          <w:tcPr>
            <w:tcW w:w="1354" w:type="dxa"/>
            <w:tcBorders>
              <w:top w:val="nil"/>
            </w:tcBorders>
          </w:tcPr>
          <w:p>
            <w:pPr>
              <w:pStyle w:val="TableParagraph"/>
              <w:rPr>
                <w:sz w:val="20"/>
              </w:rPr>
            </w:pPr>
          </w:p>
        </w:tc>
        <w:tc>
          <w:tcPr>
            <w:tcW w:w="1479" w:type="dxa"/>
            <w:tcBorders>
              <w:top w:val="nil"/>
            </w:tcBorders>
          </w:tcPr>
          <w:p>
            <w:pPr>
              <w:pStyle w:val="TableParagraph"/>
              <w:rPr>
                <w:sz w:val="20"/>
              </w:rPr>
            </w:pPr>
          </w:p>
        </w:tc>
        <w:tc>
          <w:tcPr>
            <w:tcW w:w="1114" w:type="dxa"/>
            <w:tcBorders>
              <w:top w:val="nil"/>
            </w:tcBorders>
          </w:tcPr>
          <w:p>
            <w:pPr>
              <w:pStyle w:val="TableParagraph"/>
              <w:rPr>
                <w:sz w:val="20"/>
              </w:rPr>
            </w:pPr>
          </w:p>
        </w:tc>
        <w:tc>
          <w:tcPr>
            <w:tcW w:w="1239" w:type="dxa"/>
            <w:tcBorders>
              <w:top w:val="nil"/>
            </w:tcBorders>
          </w:tcPr>
          <w:p>
            <w:pPr>
              <w:pStyle w:val="TableParagraph"/>
              <w:rPr>
                <w:sz w:val="20"/>
              </w:rPr>
            </w:pPr>
          </w:p>
        </w:tc>
        <w:tc>
          <w:tcPr>
            <w:tcW w:w="1114" w:type="dxa"/>
            <w:tcBorders>
              <w:top w:val="nil"/>
            </w:tcBorders>
          </w:tcPr>
          <w:p>
            <w:pPr>
              <w:pStyle w:val="TableParagraph"/>
              <w:rPr>
                <w:sz w:val="20"/>
              </w:rPr>
            </w:pPr>
          </w:p>
        </w:tc>
      </w:tr>
      <w:tr>
        <w:trPr>
          <w:trHeight w:val="278" w:hRule="atLeast"/>
        </w:trPr>
        <w:tc>
          <w:tcPr>
            <w:tcW w:w="3557" w:type="dxa"/>
            <w:tcBorders>
              <w:top w:val="nil"/>
              <w:bottom w:val="nil"/>
            </w:tcBorders>
          </w:tcPr>
          <w:p>
            <w:pPr>
              <w:pStyle w:val="TableParagraph"/>
              <w:rPr>
                <w:sz w:val="20"/>
              </w:rPr>
            </w:pPr>
          </w:p>
        </w:tc>
        <w:tc>
          <w:tcPr>
            <w:tcW w:w="1978" w:type="dxa"/>
            <w:tcBorders>
              <w:bottom w:val="nil"/>
            </w:tcBorders>
          </w:tcPr>
          <w:p>
            <w:pPr>
              <w:pStyle w:val="TableParagraph"/>
              <w:tabs>
                <w:tab w:pos="1179" w:val="left" w:leader="none"/>
              </w:tabs>
              <w:spacing w:line="259" w:lineRule="exact"/>
              <w:ind w:left="105"/>
              <w:rPr>
                <w:sz w:val="24"/>
              </w:rPr>
            </w:pPr>
            <w:r>
              <w:rPr>
                <w:spacing w:val="-2"/>
                <w:sz w:val="24"/>
              </w:rPr>
              <w:t>бюджет</w:t>
            </w:r>
            <w:r>
              <w:rPr>
                <w:sz w:val="24"/>
              </w:rPr>
              <w:tab/>
            </w:r>
            <w:r>
              <w:rPr>
                <w:spacing w:val="-2"/>
                <w:sz w:val="24"/>
              </w:rPr>
              <w:t>города</w:t>
            </w:r>
          </w:p>
        </w:tc>
        <w:tc>
          <w:tcPr>
            <w:tcW w:w="1114" w:type="dxa"/>
            <w:tcBorders>
              <w:bottom w:val="nil"/>
            </w:tcBorders>
          </w:tcPr>
          <w:p>
            <w:pPr>
              <w:pStyle w:val="TableParagraph"/>
              <w:spacing w:line="259" w:lineRule="exact"/>
              <w:ind w:left="195"/>
              <w:rPr>
                <w:sz w:val="24"/>
              </w:rPr>
            </w:pPr>
            <w:r>
              <w:rPr>
                <w:spacing w:val="-2"/>
                <w:sz w:val="24"/>
              </w:rPr>
              <w:t>356105</w:t>
            </w:r>
          </w:p>
        </w:tc>
        <w:tc>
          <w:tcPr>
            <w:tcW w:w="1359" w:type="dxa"/>
            <w:tcBorders>
              <w:bottom w:val="nil"/>
            </w:tcBorders>
          </w:tcPr>
          <w:p>
            <w:pPr>
              <w:pStyle w:val="TableParagraph"/>
              <w:spacing w:line="259" w:lineRule="exact"/>
              <w:ind w:left="89" w:right="83"/>
              <w:jc w:val="center"/>
              <w:rPr>
                <w:sz w:val="24"/>
              </w:rPr>
            </w:pPr>
            <w:r>
              <w:rPr>
                <w:sz w:val="24"/>
              </w:rPr>
              <w:t>423</w:t>
            </w:r>
            <w:r>
              <w:rPr>
                <w:spacing w:val="2"/>
                <w:sz w:val="24"/>
              </w:rPr>
              <w:t> </w:t>
            </w:r>
            <w:r>
              <w:rPr>
                <w:spacing w:val="-5"/>
                <w:sz w:val="24"/>
              </w:rPr>
              <w:t>649</w:t>
            </w:r>
          </w:p>
        </w:tc>
        <w:tc>
          <w:tcPr>
            <w:tcW w:w="1037" w:type="dxa"/>
            <w:tcBorders>
              <w:bottom w:val="nil"/>
            </w:tcBorders>
          </w:tcPr>
          <w:p>
            <w:pPr>
              <w:pStyle w:val="TableParagraph"/>
              <w:spacing w:line="259" w:lineRule="exact"/>
              <w:ind w:left="334"/>
              <w:rPr>
                <w:sz w:val="24"/>
              </w:rPr>
            </w:pPr>
            <w:r>
              <w:rPr>
                <w:spacing w:val="-5"/>
                <w:sz w:val="24"/>
              </w:rPr>
              <w:t>460</w:t>
            </w:r>
          </w:p>
        </w:tc>
        <w:tc>
          <w:tcPr>
            <w:tcW w:w="1354" w:type="dxa"/>
            <w:tcBorders>
              <w:bottom w:val="nil"/>
            </w:tcBorders>
          </w:tcPr>
          <w:p>
            <w:pPr>
              <w:pStyle w:val="TableParagraph"/>
              <w:spacing w:line="259" w:lineRule="exact"/>
              <w:ind w:left="83" w:right="83"/>
              <w:jc w:val="center"/>
              <w:rPr>
                <w:sz w:val="24"/>
              </w:rPr>
            </w:pPr>
            <w:r>
              <w:rPr>
                <w:sz w:val="24"/>
              </w:rPr>
              <w:t>547</w:t>
            </w:r>
            <w:r>
              <w:rPr>
                <w:spacing w:val="2"/>
                <w:sz w:val="24"/>
              </w:rPr>
              <w:t> </w:t>
            </w:r>
            <w:r>
              <w:rPr>
                <w:spacing w:val="-5"/>
                <w:sz w:val="24"/>
              </w:rPr>
              <w:t>402</w:t>
            </w:r>
          </w:p>
        </w:tc>
        <w:tc>
          <w:tcPr>
            <w:tcW w:w="1479" w:type="dxa"/>
            <w:tcBorders>
              <w:bottom w:val="nil"/>
            </w:tcBorders>
          </w:tcPr>
          <w:p>
            <w:pPr>
              <w:pStyle w:val="TableParagraph"/>
              <w:spacing w:line="259" w:lineRule="exact"/>
              <w:ind w:left="90" w:right="81"/>
              <w:jc w:val="center"/>
              <w:rPr>
                <w:sz w:val="24"/>
              </w:rPr>
            </w:pPr>
            <w:r>
              <w:rPr>
                <w:sz w:val="24"/>
              </w:rPr>
              <w:t>544</w:t>
            </w:r>
            <w:r>
              <w:rPr>
                <w:spacing w:val="2"/>
                <w:sz w:val="24"/>
              </w:rPr>
              <w:t> </w:t>
            </w:r>
            <w:r>
              <w:rPr>
                <w:spacing w:val="-5"/>
                <w:sz w:val="24"/>
              </w:rPr>
              <w:t>189</w:t>
            </w:r>
          </w:p>
        </w:tc>
        <w:tc>
          <w:tcPr>
            <w:tcW w:w="1114" w:type="dxa"/>
            <w:tcBorders>
              <w:bottom w:val="nil"/>
            </w:tcBorders>
          </w:tcPr>
          <w:p>
            <w:pPr>
              <w:pStyle w:val="TableParagraph"/>
              <w:spacing w:line="259" w:lineRule="exact"/>
              <w:ind w:right="159"/>
              <w:jc w:val="right"/>
              <w:rPr>
                <w:sz w:val="24"/>
              </w:rPr>
            </w:pPr>
            <w:r>
              <w:rPr>
                <w:sz w:val="24"/>
              </w:rPr>
              <w:t>604</w:t>
            </w:r>
            <w:r>
              <w:rPr>
                <w:spacing w:val="2"/>
                <w:sz w:val="24"/>
              </w:rPr>
              <w:t> </w:t>
            </w:r>
            <w:r>
              <w:rPr>
                <w:spacing w:val="-5"/>
                <w:sz w:val="24"/>
              </w:rPr>
              <w:t>799</w:t>
            </w:r>
          </w:p>
        </w:tc>
        <w:tc>
          <w:tcPr>
            <w:tcW w:w="1239" w:type="dxa"/>
            <w:tcBorders>
              <w:bottom w:val="nil"/>
            </w:tcBorders>
          </w:tcPr>
          <w:p>
            <w:pPr>
              <w:pStyle w:val="TableParagraph"/>
              <w:spacing w:line="259" w:lineRule="exact"/>
              <w:ind w:left="95" w:right="88"/>
              <w:jc w:val="center"/>
              <w:rPr>
                <w:sz w:val="24"/>
              </w:rPr>
            </w:pPr>
            <w:r>
              <w:rPr>
                <w:spacing w:val="-5"/>
                <w:sz w:val="24"/>
              </w:rPr>
              <w:t>616</w:t>
            </w:r>
          </w:p>
        </w:tc>
        <w:tc>
          <w:tcPr>
            <w:tcW w:w="1114" w:type="dxa"/>
            <w:tcBorders>
              <w:bottom w:val="nil"/>
            </w:tcBorders>
          </w:tcPr>
          <w:p>
            <w:pPr>
              <w:pStyle w:val="TableParagraph"/>
              <w:spacing w:line="259" w:lineRule="exact"/>
              <w:ind w:left="159"/>
              <w:rPr>
                <w:sz w:val="24"/>
              </w:rPr>
            </w:pPr>
            <w:r>
              <w:rPr>
                <w:sz w:val="24"/>
              </w:rPr>
              <w:t>620</w:t>
            </w:r>
            <w:r>
              <w:rPr>
                <w:spacing w:val="2"/>
                <w:sz w:val="24"/>
              </w:rPr>
              <w:t> </w:t>
            </w:r>
            <w:r>
              <w:rPr>
                <w:spacing w:val="-5"/>
                <w:sz w:val="24"/>
              </w:rPr>
              <w:t>553</w:t>
            </w:r>
          </w:p>
        </w:tc>
      </w:tr>
      <w:tr>
        <w:trPr>
          <w:trHeight w:val="276" w:hRule="atLeast"/>
        </w:trPr>
        <w:tc>
          <w:tcPr>
            <w:tcW w:w="3557" w:type="dxa"/>
            <w:tcBorders>
              <w:top w:val="nil"/>
              <w:bottom w:val="nil"/>
            </w:tcBorders>
          </w:tcPr>
          <w:p>
            <w:pPr>
              <w:pStyle w:val="TableParagraph"/>
              <w:rPr>
                <w:sz w:val="20"/>
              </w:rPr>
            </w:pPr>
          </w:p>
        </w:tc>
        <w:tc>
          <w:tcPr>
            <w:tcW w:w="1978" w:type="dxa"/>
            <w:tcBorders>
              <w:top w:val="nil"/>
              <w:bottom w:val="nil"/>
            </w:tcBorders>
          </w:tcPr>
          <w:p>
            <w:pPr>
              <w:pStyle w:val="TableParagraph"/>
              <w:spacing w:line="256" w:lineRule="exact"/>
              <w:ind w:left="105"/>
              <w:rPr>
                <w:sz w:val="24"/>
              </w:rPr>
            </w:pPr>
            <w:r>
              <w:rPr>
                <w:spacing w:val="-2"/>
                <w:sz w:val="24"/>
              </w:rPr>
              <w:t>Москвы</w:t>
            </w:r>
          </w:p>
        </w:tc>
        <w:tc>
          <w:tcPr>
            <w:tcW w:w="1114" w:type="dxa"/>
            <w:tcBorders>
              <w:top w:val="nil"/>
              <w:bottom w:val="nil"/>
            </w:tcBorders>
          </w:tcPr>
          <w:p>
            <w:pPr>
              <w:pStyle w:val="TableParagraph"/>
              <w:spacing w:line="256" w:lineRule="exact"/>
              <w:ind w:left="287"/>
              <w:rPr>
                <w:sz w:val="24"/>
              </w:rPr>
            </w:pPr>
            <w:r>
              <w:rPr>
                <w:spacing w:val="-2"/>
                <w:sz w:val="24"/>
              </w:rPr>
              <w:t>534,4</w:t>
            </w:r>
          </w:p>
        </w:tc>
        <w:tc>
          <w:tcPr>
            <w:tcW w:w="1359" w:type="dxa"/>
            <w:tcBorders>
              <w:top w:val="nil"/>
              <w:bottom w:val="nil"/>
            </w:tcBorders>
          </w:tcPr>
          <w:p>
            <w:pPr>
              <w:pStyle w:val="TableParagraph"/>
              <w:spacing w:line="256" w:lineRule="exact"/>
              <w:ind w:left="91" w:right="77"/>
              <w:jc w:val="center"/>
              <w:rPr>
                <w:sz w:val="24"/>
              </w:rPr>
            </w:pPr>
            <w:r>
              <w:rPr>
                <w:spacing w:val="-2"/>
                <w:sz w:val="24"/>
              </w:rPr>
              <w:t>523,8</w:t>
            </w:r>
          </w:p>
        </w:tc>
        <w:tc>
          <w:tcPr>
            <w:tcW w:w="1037" w:type="dxa"/>
            <w:tcBorders>
              <w:top w:val="nil"/>
              <w:bottom w:val="nil"/>
            </w:tcBorders>
          </w:tcPr>
          <w:p>
            <w:pPr>
              <w:pStyle w:val="TableParagraph"/>
              <w:spacing w:line="256" w:lineRule="exact"/>
              <w:ind w:left="122"/>
              <w:rPr>
                <w:sz w:val="24"/>
              </w:rPr>
            </w:pPr>
            <w:r>
              <w:rPr>
                <w:spacing w:val="-2"/>
                <w:sz w:val="24"/>
              </w:rPr>
              <w:t>561012,</w:t>
            </w:r>
          </w:p>
        </w:tc>
        <w:tc>
          <w:tcPr>
            <w:tcW w:w="1354" w:type="dxa"/>
            <w:tcBorders>
              <w:top w:val="nil"/>
              <w:bottom w:val="nil"/>
            </w:tcBorders>
          </w:tcPr>
          <w:p>
            <w:pPr>
              <w:pStyle w:val="TableParagraph"/>
              <w:spacing w:line="256" w:lineRule="exact"/>
              <w:ind w:left="85" w:right="78"/>
              <w:jc w:val="center"/>
              <w:rPr>
                <w:sz w:val="24"/>
              </w:rPr>
            </w:pPr>
            <w:r>
              <w:rPr>
                <w:spacing w:val="-2"/>
                <w:sz w:val="24"/>
              </w:rPr>
              <w:t>037,2</w:t>
            </w:r>
          </w:p>
        </w:tc>
        <w:tc>
          <w:tcPr>
            <w:tcW w:w="1479" w:type="dxa"/>
            <w:tcBorders>
              <w:top w:val="nil"/>
              <w:bottom w:val="nil"/>
            </w:tcBorders>
          </w:tcPr>
          <w:p>
            <w:pPr>
              <w:pStyle w:val="TableParagraph"/>
              <w:spacing w:line="256" w:lineRule="exact"/>
              <w:ind w:left="90" w:right="84"/>
              <w:jc w:val="center"/>
              <w:rPr>
                <w:sz w:val="24"/>
              </w:rPr>
            </w:pPr>
            <w:r>
              <w:rPr>
                <w:spacing w:val="-2"/>
                <w:sz w:val="24"/>
              </w:rPr>
              <w:t>641,9</w:t>
            </w:r>
          </w:p>
        </w:tc>
        <w:tc>
          <w:tcPr>
            <w:tcW w:w="1114" w:type="dxa"/>
            <w:tcBorders>
              <w:top w:val="nil"/>
              <w:bottom w:val="nil"/>
            </w:tcBorders>
          </w:tcPr>
          <w:p>
            <w:pPr>
              <w:pStyle w:val="TableParagraph"/>
              <w:spacing w:line="256" w:lineRule="exact"/>
              <w:ind w:left="284"/>
              <w:rPr>
                <w:sz w:val="24"/>
              </w:rPr>
            </w:pPr>
            <w:r>
              <w:rPr>
                <w:spacing w:val="-2"/>
                <w:sz w:val="24"/>
              </w:rPr>
              <w:t>914,2</w:t>
            </w:r>
          </w:p>
        </w:tc>
        <w:tc>
          <w:tcPr>
            <w:tcW w:w="1239" w:type="dxa"/>
            <w:tcBorders>
              <w:top w:val="nil"/>
              <w:bottom w:val="nil"/>
            </w:tcBorders>
          </w:tcPr>
          <w:p>
            <w:pPr>
              <w:pStyle w:val="TableParagraph"/>
              <w:spacing w:line="256" w:lineRule="exact"/>
              <w:ind w:left="95" w:right="86"/>
              <w:jc w:val="center"/>
              <w:rPr>
                <w:sz w:val="24"/>
              </w:rPr>
            </w:pPr>
            <w:r>
              <w:rPr>
                <w:spacing w:val="-2"/>
                <w:sz w:val="24"/>
              </w:rPr>
              <w:t>134271,4</w:t>
            </w:r>
          </w:p>
        </w:tc>
        <w:tc>
          <w:tcPr>
            <w:tcW w:w="1114" w:type="dxa"/>
            <w:tcBorders>
              <w:top w:val="nil"/>
              <w:bottom w:val="nil"/>
            </w:tcBorders>
          </w:tcPr>
          <w:p>
            <w:pPr>
              <w:pStyle w:val="TableParagraph"/>
              <w:spacing w:line="256" w:lineRule="exact"/>
              <w:ind w:left="283"/>
              <w:rPr>
                <w:sz w:val="24"/>
              </w:rPr>
            </w:pPr>
            <w:r>
              <w:rPr>
                <w:spacing w:val="-2"/>
                <w:sz w:val="24"/>
              </w:rPr>
              <w:t>213,9</w:t>
            </w:r>
          </w:p>
        </w:tc>
      </w:tr>
      <w:tr>
        <w:trPr>
          <w:trHeight w:val="275" w:hRule="atLeast"/>
        </w:trPr>
        <w:tc>
          <w:tcPr>
            <w:tcW w:w="3557" w:type="dxa"/>
            <w:tcBorders>
              <w:top w:val="nil"/>
              <w:bottom w:val="nil"/>
            </w:tcBorders>
          </w:tcPr>
          <w:p>
            <w:pPr>
              <w:pStyle w:val="TableParagraph"/>
              <w:rPr>
                <w:sz w:val="20"/>
              </w:rPr>
            </w:pPr>
          </w:p>
        </w:tc>
        <w:tc>
          <w:tcPr>
            <w:tcW w:w="1978" w:type="dxa"/>
            <w:tcBorders>
              <w:top w:val="nil"/>
            </w:tcBorders>
          </w:tcPr>
          <w:p>
            <w:pPr>
              <w:pStyle w:val="TableParagraph"/>
              <w:rPr>
                <w:sz w:val="20"/>
              </w:rPr>
            </w:pPr>
          </w:p>
        </w:tc>
        <w:tc>
          <w:tcPr>
            <w:tcW w:w="1114" w:type="dxa"/>
            <w:tcBorders>
              <w:top w:val="nil"/>
            </w:tcBorders>
          </w:tcPr>
          <w:p>
            <w:pPr>
              <w:pStyle w:val="TableParagraph"/>
              <w:rPr>
                <w:sz w:val="20"/>
              </w:rPr>
            </w:pPr>
          </w:p>
        </w:tc>
        <w:tc>
          <w:tcPr>
            <w:tcW w:w="1359" w:type="dxa"/>
            <w:tcBorders>
              <w:top w:val="nil"/>
            </w:tcBorders>
          </w:tcPr>
          <w:p>
            <w:pPr>
              <w:pStyle w:val="TableParagraph"/>
              <w:rPr>
                <w:sz w:val="20"/>
              </w:rPr>
            </w:pPr>
          </w:p>
        </w:tc>
        <w:tc>
          <w:tcPr>
            <w:tcW w:w="1037" w:type="dxa"/>
            <w:tcBorders>
              <w:top w:val="nil"/>
            </w:tcBorders>
          </w:tcPr>
          <w:p>
            <w:pPr>
              <w:pStyle w:val="TableParagraph"/>
              <w:spacing w:line="255" w:lineRule="exact"/>
              <w:ind w:left="1"/>
              <w:jc w:val="center"/>
              <w:rPr>
                <w:sz w:val="24"/>
              </w:rPr>
            </w:pPr>
            <w:r>
              <w:rPr>
                <w:sz w:val="24"/>
              </w:rPr>
              <w:t>4</w:t>
            </w:r>
          </w:p>
        </w:tc>
        <w:tc>
          <w:tcPr>
            <w:tcW w:w="1354" w:type="dxa"/>
            <w:tcBorders>
              <w:top w:val="nil"/>
            </w:tcBorders>
          </w:tcPr>
          <w:p>
            <w:pPr>
              <w:pStyle w:val="TableParagraph"/>
              <w:rPr>
                <w:sz w:val="20"/>
              </w:rPr>
            </w:pPr>
          </w:p>
        </w:tc>
        <w:tc>
          <w:tcPr>
            <w:tcW w:w="1479" w:type="dxa"/>
            <w:tcBorders>
              <w:top w:val="nil"/>
            </w:tcBorders>
          </w:tcPr>
          <w:p>
            <w:pPr>
              <w:pStyle w:val="TableParagraph"/>
              <w:rPr>
                <w:sz w:val="20"/>
              </w:rPr>
            </w:pPr>
          </w:p>
        </w:tc>
        <w:tc>
          <w:tcPr>
            <w:tcW w:w="1114" w:type="dxa"/>
            <w:tcBorders>
              <w:top w:val="nil"/>
            </w:tcBorders>
          </w:tcPr>
          <w:p>
            <w:pPr>
              <w:pStyle w:val="TableParagraph"/>
              <w:rPr>
                <w:sz w:val="20"/>
              </w:rPr>
            </w:pPr>
          </w:p>
        </w:tc>
        <w:tc>
          <w:tcPr>
            <w:tcW w:w="1239" w:type="dxa"/>
            <w:tcBorders>
              <w:top w:val="nil"/>
            </w:tcBorders>
          </w:tcPr>
          <w:p>
            <w:pPr>
              <w:pStyle w:val="TableParagraph"/>
              <w:rPr>
                <w:sz w:val="20"/>
              </w:rPr>
            </w:pPr>
          </w:p>
        </w:tc>
        <w:tc>
          <w:tcPr>
            <w:tcW w:w="1114" w:type="dxa"/>
            <w:tcBorders>
              <w:top w:val="nil"/>
            </w:tcBorders>
          </w:tcPr>
          <w:p>
            <w:pPr>
              <w:pStyle w:val="TableParagraph"/>
              <w:rPr>
                <w:sz w:val="20"/>
              </w:rPr>
            </w:pPr>
          </w:p>
        </w:tc>
      </w:tr>
      <w:tr>
        <w:trPr>
          <w:trHeight w:val="276" w:hRule="atLeast"/>
        </w:trPr>
        <w:tc>
          <w:tcPr>
            <w:tcW w:w="3557" w:type="dxa"/>
            <w:tcBorders>
              <w:top w:val="nil"/>
              <w:bottom w:val="nil"/>
            </w:tcBorders>
          </w:tcPr>
          <w:p>
            <w:pPr>
              <w:pStyle w:val="TableParagraph"/>
              <w:rPr>
                <w:sz w:val="20"/>
              </w:rPr>
            </w:pPr>
          </w:p>
        </w:tc>
        <w:tc>
          <w:tcPr>
            <w:tcW w:w="1978" w:type="dxa"/>
            <w:tcBorders>
              <w:bottom w:val="nil"/>
            </w:tcBorders>
          </w:tcPr>
          <w:p>
            <w:pPr>
              <w:pStyle w:val="TableParagraph"/>
              <w:spacing w:line="256" w:lineRule="exact"/>
              <w:ind w:left="105"/>
              <w:rPr>
                <w:sz w:val="24"/>
              </w:rPr>
            </w:pPr>
            <w:r>
              <w:rPr>
                <w:spacing w:val="-2"/>
                <w:sz w:val="24"/>
              </w:rPr>
              <w:t>средства</w:t>
            </w:r>
          </w:p>
        </w:tc>
        <w:tc>
          <w:tcPr>
            <w:tcW w:w="1114" w:type="dxa"/>
            <w:tcBorders>
              <w:bottom w:val="nil"/>
            </w:tcBorders>
          </w:tcPr>
          <w:p>
            <w:pPr>
              <w:pStyle w:val="TableParagraph"/>
              <w:spacing w:line="256" w:lineRule="exact"/>
              <w:ind w:left="224"/>
              <w:rPr>
                <w:sz w:val="24"/>
              </w:rPr>
            </w:pPr>
            <w:r>
              <w:rPr>
                <w:sz w:val="24"/>
              </w:rPr>
              <w:t>27</w:t>
            </w:r>
            <w:r>
              <w:rPr>
                <w:spacing w:val="2"/>
                <w:sz w:val="24"/>
              </w:rPr>
              <w:t> </w:t>
            </w:r>
            <w:r>
              <w:rPr>
                <w:spacing w:val="-5"/>
                <w:sz w:val="24"/>
              </w:rPr>
              <w:t>138</w:t>
            </w:r>
          </w:p>
        </w:tc>
        <w:tc>
          <w:tcPr>
            <w:tcW w:w="1359" w:type="dxa"/>
            <w:tcBorders>
              <w:bottom w:val="nil"/>
            </w:tcBorders>
          </w:tcPr>
          <w:p>
            <w:pPr>
              <w:pStyle w:val="TableParagraph"/>
              <w:spacing w:line="256" w:lineRule="exact"/>
              <w:ind w:left="91" w:right="80"/>
              <w:jc w:val="center"/>
              <w:rPr>
                <w:sz w:val="24"/>
              </w:rPr>
            </w:pPr>
            <w:r>
              <w:rPr>
                <w:sz w:val="24"/>
              </w:rPr>
              <w:t>27</w:t>
            </w:r>
            <w:r>
              <w:rPr>
                <w:spacing w:val="2"/>
                <w:sz w:val="24"/>
              </w:rPr>
              <w:t> </w:t>
            </w:r>
            <w:r>
              <w:rPr>
                <w:spacing w:val="-5"/>
                <w:sz w:val="24"/>
              </w:rPr>
              <w:t>609</w:t>
            </w:r>
          </w:p>
        </w:tc>
        <w:tc>
          <w:tcPr>
            <w:tcW w:w="1037" w:type="dxa"/>
            <w:tcBorders>
              <w:bottom w:val="nil"/>
            </w:tcBorders>
          </w:tcPr>
          <w:p>
            <w:pPr>
              <w:pStyle w:val="TableParagraph"/>
              <w:spacing w:line="256" w:lineRule="exact"/>
              <w:ind w:left="180"/>
              <w:rPr>
                <w:sz w:val="24"/>
              </w:rPr>
            </w:pPr>
            <w:r>
              <w:rPr>
                <w:sz w:val="24"/>
              </w:rPr>
              <w:t>30</w:t>
            </w:r>
            <w:r>
              <w:rPr>
                <w:spacing w:val="2"/>
                <w:sz w:val="24"/>
              </w:rPr>
              <w:t> </w:t>
            </w:r>
            <w:r>
              <w:rPr>
                <w:spacing w:val="-5"/>
                <w:sz w:val="24"/>
              </w:rPr>
              <w:t>123</w:t>
            </w:r>
          </w:p>
        </w:tc>
        <w:tc>
          <w:tcPr>
            <w:tcW w:w="1354" w:type="dxa"/>
            <w:tcBorders>
              <w:bottom w:val="nil"/>
            </w:tcBorders>
          </w:tcPr>
          <w:p>
            <w:pPr>
              <w:pStyle w:val="TableParagraph"/>
              <w:spacing w:line="256" w:lineRule="exact"/>
              <w:ind w:left="83" w:right="83"/>
              <w:jc w:val="center"/>
              <w:rPr>
                <w:sz w:val="24"/>
              </w:rPr>
            </w:pPr>
            <w:r>
              <w:rPr>
                <w:spacing w:val="-2"/>
                <w:sz w:val="24"/>
              </w:rPr>
              <w:t>46152</w:t>
            </w:r>
          </w:p>
        </w:tc>
        <w:tc>
          <w:tcPr>
            <w:tcW w:w="1479" w:type="dxa"/>
            <w:tcBorders>
              <w:bottom w:val="nil"/>
            </w:tcBorders>
          </w:tcPr>
          <w:p>
            <w:pPr>
              <w:pStyle w:val="TableParagraph"/>
              <w:spacing w:line="256" w:lineRule="exact"/>
              <w:ind w:left="90" w:right="84"/>
              <w:jc w:val="center"/>
              <w:rPr>
                <w:sz w:val="24"/>
              </w:rPr>
            </w:pPr>
            <w:r>
              <w:rPr>
                <w:sz w:val="24"/>
              </w:rPr>
              <w:t>39</w:t>
            </w:r>
            <w:r>
              <w:rPr>
                <w:spacing w:val="2"/>
                <w:sz w:val="24"/>
              </w:rPr>
              <w:t> </w:t>
            </w:r>
            <w:r>
              <w:rPr>
                <w:sz w:val="24"/>
              </w:rPr>
              <w:t>266</w:t>
            </w:r>
            <w:r>
              <w:rPr>
                <w:spacing w:val="2"/>
                <w:sz w:val="24"/>
              </w:rPr>
              <w:t> </w:t>
            </w:r>
            <w:r>
              <w:rPr>
                <w:spacing w:val="-2"/>
                <w:sz w:val="24"/>
              </w:rPr>
              <w:t>005,6</w:t>
            </w:r>
          </w:p>
        </w:tc>
        <w:tc>
          <w:tcPr>
            <w:tcW w:w="1114" w:type="dxa"/>
            <w:tcBorders>
              <w:bottom w:val="nil"/>
            </w:tcBorders>
          </w:tcPr>
          <w:p>
            <w:pPr>
              <w:pStyle w:val="TableParagraph"/>
              <w:spacing w:line="256" w:lineRule="exact"/>
              <w:ind w:left="280"/>
              <w:rPr>
                <w:sz w:val="24"/>
              </w:rPr>
            </w:pPr>
            <w:r>
              <w:rPr>
                <w:sz w:val="24"/>
              </w:rPr>
              <w:t>2</w:t>
            </w:r>
            <w:r>
              <w:rPr>
                <w:spacing w:val="2"/>
                <w:sz w:val="24"/>
              </w:rPr>
              <w:t> </w:t>
            </w:r>
            <w:r>
              <w:rPr>
                <w:spacing w:val="-5"/>
                <w:sz w:val="24"/>
              </w:rPr>
              <w:t>171</w:t>
            </w:r>
          </w:p>
        </w:tc>
        <w:tc>
          <w:tcPr>
            <w:tcW w:w="1239" w:type="dxa"/>
            <w:tcBorders>
              <w:bottom w:val="nil"/>
            </w:tcBorders>
          </w:tcPr>
          <w:p>
            <w:pPr>
              <w:pStyle w:val="TableParagraph"/>
              <w:spacing w:line="256" w:lineRule="exact"/>
              <w:ind w:left="7"/>
              <w:jc w:val="center"/>
              <w:rPr>
                <w:sz w:val="24"/>
              </w:rPr>
            </w:pPr>
            <w:r>
              <w:rPr>
                <w:sz w:val="24"/>
              </w:rPr>
              <w:t>2</w:t>
            </w:r>
          </w:p>
        </w:tc>
        <w:tc>
          <w:tcPr>
            <w:tcW w:w="1114" w:type="dxa"/>
            <w:tcBorders>
              <w:bottom w:val="nil"/>
            </w:tcBorders>
          </w:tcPr>
          <w:p>
            <w:pPr>
              <w:pStyle w:val="TableParagraph"/>
              <w:spacing w:line="256" w:lineRule="exact"/>
              <w:ind w:left="279"/>
              <w:rPr>
                <w:sz w:val="24"/>
              </w:rPr>
            </w:pPr>
            <w:r>
              <w:rPr>
                <w:sz w:val="24"/>
              </w:rPr>
              <w:t>2</w:t>
            </w:r>
            <w:r>
              <w:rPr>
                <w:spacing w:val="2"/>
                <w:sz w:val="24"/>
              </w:rPr>
              <w:t> </w:t>
            </w:r>
            <w:r>
              <w:rPr>
                <w:spacing w:val="-5"/>
                <w:sz w:val="24"/>
              </w:rPr>
              <w:t>216</w:t>
            </w:r>
          </w:p>
        </w:tc>
      </w:tr>
      <w:tr>
        <w:trPr>
          <w:trHeight w:val="275" w:hRule="atLeast"/>
        </w:trPr>
        <w:tc>
          <w:tcPr>
            <w:tcW w:w="3557" w:type="dxa"/>
            <w:tcBorders>
              <w:top w:val="nil"/>
              <w:bottom w:val="nil"/>
            </w:tcBorders>
          </w:tcPr>
          <w:p>
            <w:pPr>
              <w:pStyle w:val="TableParagraph"/>
              <w:rPr>
                <w:sz w:val="20"/>
              </w:rPr>
            </w:pPr>
          </w:p>
        </w:tc>
        <w:tc>
          <w:tcPr>
            <w:tcW w:w="1978" w:type="dxa"/>
            <w:tcBorders>
              <w:top w:val="nil"/>
              <w:bottom w:val="nil"/>
            </w:tcBorders>
          </w:tcPr>
          <w:p>
            <w:pPr>
              <w:pStyle w:val="TableParagraph"/>
              <w:spacing w:line="256" w:lineRule="exact"/>
              <w:ind w:left="105"/>
              <w:rPr>
                <w:sz w:val="24"/>
              </w:rPr>
            </w:pPr>
            <w:r>
              <w:rPr>
                <w:spacing w:val="-2"/>
                <w:sz w:val="24"/>
              </w:rPr>
              <w:t>федерального</w:t>
            </w:r>
          </w:p>
        </w:tc>
        <w:tc>
          <w:tcPr>
            <w:tcW w:w="1114" w:type="dxa"/>
            <w:tcBorders>
              <w:top w:val="nil"/>
              <w:bottom w:val="nil"/>
            </w:tcBorders>
          </w:tcPr>
          <w:p>
            <w:pPr>
              <w:pStyle w:val="TableParagraph"/>
              <w:spacing w:line="256" w:lineRule="exact"/>
              <w:ind w:left="287"/>
              <w:rPr>
                <w:sz w:val="24"/>
              </w:rPr>
            </w:pPr>
            <w:r>
              <w:rPr>
                <w:spacing w:val="-2"/>
                <w:sz w:val="24"/>
              </w:rPr>
              <w:t>625,6</w:t>
            </w:r>
          </w:p>
        </w:tc>
        <w:tc>
          <w:tcPr>
            <w:tcW w:w="1359" w:type="dxa"/>
            <w:tcBorders>
              <w:top w:val="nil"/>
              <w:bottom w:val="nil"/>
            </w:tcBorders>
          </w:tcPr>
          <w:p>
            <w:pPr>
              <w:pStyle w:val="TableParagraph"/>
              <w:spacing w:line="256" w:lineRule="exact"/>
              <w:ind w:left="91" w:right="77"/>
              <w:jc w:val="center"/>
              <w:rPr>
                <w:sz w:val="24"/>
              </w:rPr>
            </w:pPr>
            <w:r>
              <w:rPr>
                <w:spacing w:val="-2"/>
                <w:sz w:val="24"/>
              </w:rPr>
              <w:t>696,2</w:t>
            </w:r>
          </w:p>
        </w:tc>
        <w:tc>
          <w:tcPr>
            <w:tcW w:w="1037" w:type="dxa"/>
            <w:tcBorders>
              <w:top w:val="nil"/>
              <w:bottom w:val="nil"/>
            </w:tcBorders>
          </w:tcPr>
          <w:p>
            <w:pPr>
              <w:pStyle w:val="TableParagraph"/>
              <w:spacing w:line="256" w:lineRule="exact"/>
              <w:ind w:left="242"/>
              <w:rPr>
                <w:sz w:val="24"/>
              </w:rPr>
            </w:pPr>
            <w:r>
              <w:rPr>
                <w:spacing w:val="-2"/>
                <w:sz w:val="24"/>
              </w:rPr>
              <w:t>378,6</w:t>
            </w:r>
          </w:p>
        </w:tc>
        <w:tc>
          <w:tcPr>
            <w:tcW w:w="1354" w:type="dxa"/>
            <w:tcBorders>
              <w:top w:val="nil"/>
              <w:bottom w:val="nil"/>
            </w:tcBorders>
          </w:tcPr>
          <w:p>
            <w:pPr>
              <w:pStyle w:val="TableParagraph"/>
              <w:spacing w:line="256" w:lineRule="exact"/>
              <w:ind w:left="85" w:right="78"/>
              <w:jc w:val="center"/>
              <w:rPr>
                <w:sz w:val="24"/>
              </w:rPr>
            </w:pPr>
            <w:r>
              <w:rPr>
                <w:spacing w:val="-2"/>
                <w:sz w:val="24"/>
              </w:rPr>
              <w:t>867,9</w:t>
            </w:r>
          </w:p>
        </w:tc>
        <w:tc>
          <w:tcPr>
            <w:tcW w:w="1479" w:type="dxa"/>
            <w:tcBorders>
              <w:top w:val="nil"/>
              <w:bottom w:val="nil"/>
            </w:tcBorders>
          </w:tcPr>
          <w:p>
            <w:pPr>
              <w:pStyle w:val="TableParagraph"/>
              <w:rPr>
                <w:sz w:val="20"/>
              </w:rPr>
            </w:pPr>
          </w:p>
        </w:tc>
        <w:tc>
          <w:tcPr>
            <w:tcW w:w="1114" w:type="dxa"/>
            <w:tcBorders>
              <w:top w:val="nil"/>
              <w:bottom w:val="nil"/>
            </w:tcBorders>
          </w:tcPr>
          <w:p>
            <w:pPr>
              <w:pStyle w:val="TableParagraph"/>
              <w:spacing w:line="256" w:lineRule="exact"/>
              <w:ind w:left="284"/>
              <w:rPr>
                <w:sz w:val="24"/>
              </w:rPr>
            </w:pPr>
            <w:r>
              <w:rPr>
                <w:spacing w:val="-2"/>
                <w:sz w:val="24"/>
              </w:rPr>
              <w:t>982,0</w:t>
            </w:r>
          </w:p>
        </w:tc>
        <w:tc>
          <w:tcPr>
            <w:tcW w:w="1239" w:type="dxa"/>
            <w:tcBorders>
              <w:top w:val="nil"/>
              <w:bottom w:val="nil"/>
            </w:tcBorders>
          </w:tcPr>
          <w:p>
            <w:pPr>
              <w:pStyle w:val="TableParagraph"/>
              <w:spacing w:line="256" w:lineRule="exact"/>
              <w:ind w:left="95" w:right="86"/>
              <w:jc w:val="center"/>
              <w:rPr>
                <w:sz w:val="24"/>
              </w:rPr>
            </w:pPr>
            <w:r>
              <w:rPr>
                <w:spacing w:val="-2"/>
                <w:sz w:val="24"/>
              </w:rPr>
              <w:t>200962,3</w:t>
            </w:r>
          </w:p>
        </w:tc>
        <w:tc>
          <w:tcPr>
            <w:tcW w:w="1114" w:type="dxa"/>
            <w:tcBorders>
              <w:top w:val="nil"/>
              <w:bottom w:val="nil"/>
            </w:tcBorders>
          </w:tcPr>
          <w:p>
            <w:pPr>
              <w:pStyle w:val="TableParagraph"/>
              <w:spacing w:line="256" w:lineRule="exact"/>
              <w:ind w:left="283"/>
              <w:rPr>
                <w:sz w:val="24"/>
              </w:rPr>
            </w:pPr>
            <w:r>
              <w:rPr>
                <w:spacing w:val="-2"/>
                <w:sz w:val="24"/>
              </w:rPr>
              <w:t>146,6</w:t>
            </w:r>
          </w:p>
        </w:tc>
      </w:tr>
      <w:tr>
        <w:trPr>
          <w:trHeight w:val="272" w:hRule="atLeast"/>
        </w:trPr>
        <w:tc>
          <w:tcPr>
            <w:tcW w:w="3557" w:type="dxa"/>
            <w:tcBorders>
              <w:top w:val="nil"/>
              <w:bottom w:val="nil"/>
            </w:tcBorders>
          </w:tcPr>
          <w:p>
            <w:pPr>
              <w:pStyle w:val="TableParagraph"/>
              <w:rPr>
                <w:sz w:val="20"/>
              </w:rPr>
            </w:pPr>
          </w:p>
        </w:tc>
        <w:tc>
          <w:tcPr>
            <w:tcW w:w="1978" w:type="dxa"/>
            <w:tcBorders>
              <w:top w:val="nil"/>
            </w:tcBorders>
          </w:tcPr>
          <w:p>
            <w:pPr>
              <w:pStyle w:val="TableParagraph"/>
              <w:spacing w:line="253" w:lineRule="exact"/>
              <w:ind w:left="105"/>
              <w:rPr>
                <w:sz w:val="24"/>
              </w:rPr>
            </w:pPr>
            <w:r>
              <w:rPr>
                <w:spacing w:val="-2"/>
                <w:sz w:val="24"/>
              </w:rPr>
              <w:t>бюджета</w:t>
            </w:r>
          </w:p>
        </w:tc>
        <w:tc>
          <w:tcPr>
            <w:tcW w:w="1114" w:type="dxa"/>
            <w:tcBorders>
              <w:top w:val="nil"/>
            </w:tcBorders>
          </w:tcPr>
          <w:p>
            <w:pPr>
              <w:pStyle w:val="TableParagraph"/>
              <w:rPr>
                <w:sz w:val="20"/>
              </w:rPr>
            </w:pPr>
          </w:p>
        </w:tc>
        <w:tc>
          <w:tcPr>
            <w:tcW w:w="1359" w:type="dxa"/>
            <w:tcBorders>
              <w:top w:val="nil"/>
            </w:tcBorders>
          </w:tcPr>
          <w:p>
            <w:pPr>
              <w:pStyle w:val="TableParagraph"/>
              <w:rPr>
                <w:sz w:val="20"/>
              </w:rPr>
            </w:pPr>
          </w:p>
        </w:tc>
        <w:tc>
          <w:tcPr>
            <w:tcW w:w="1037" w:type="dxa"/>
            <w:tcBorders>
              <w:top w:val="nil"/>
            </w:tcBorders>
          </w:tcPr>
          <w:p>
            <w:pPr>
              <w:pStyle w:val="TableParagraph"/>
              <w:rPr>
                <w:sz w:val="20"/>
              </w:rPr>
            </w:pPr>
          </w:p>
        </w:tc>
        <w:tc>
          <w:tcPr>
            <w:tcW w:w="1354" w:type="dxa"/>
            <w:tcBorders>
              <w:top w:val="nil"/>
            </w:tcBorders>
          </w:tcPr>
          <w:p>
            <w:pPr>
              <w:pStyle w:val="TableParagraph"/>
              <w:rPr>
                <w:sz w:val="20"/>
              </w:rPr>
            </w:pPr>
          </w:p>
        </w:tc>
        <w:tc>
          <w:tcPr>
            <w:tcW w:w="1479" w:type="dxa"/>
            <w:tcBorders>
              <w:top w:val="nil"/>
            </w:tcBorders>
          </w:tcPr>
          <w:p>
            <w:pPr>
              <w:pStyle w:val="TableParagraph"/>
              <w:rPr>
                <w:sz w:val="20"/>
              </w:rPr>
            </w:pPr>
          </w:p>
        </w:tc>
        <w:tc>
          <w:tcPr>
            <w:tcW w:w="1114" w:type="dxa"/>
            <w:tcBorders>
              <w:top w:val="nil"/>
            </w:tcBorders>
          </w:tcPr>
          <w:p>
            <w:pPr>
              <w:pStyle w:val="TableParagraph"/>
              <w:rPr>
                <w:sz w:val="20"/>
              </w:rPr>
            </w:pPr>
          </w:p>
        </w:tc>
        <w:tc>
          <w:tcPr>
            <w:tcW w:w="1239" w:type="dxa"/>
            <w:tcBorders>
              <w:top w:val="nil"/>
            </w:tcBorders>
          </w:tcPr>
          <w:p>
            <w:pPr>
              <w:pStyle w:val="TableParagraph"/>
              <w:rPr>
                <w:sz w:val="20"/>
              </w:rPr>
            </w:pPr>
          </w:p>
        </w:tc>
        <w:tc>
          <w:tcPr>
            <w:tcW w:w="1114" w:type="dxa"/>
            <w:tcBorders>
              <w:top w:val="nil"/>
            </w:tcBorders>
          </w:tcPr>
          <w:p>
            <w:pPr>
              <w:pStyle w:val="TableParagraph"/>
              <w:rPr>
                <w:sz w:val="20"/>
              </w:rPr>
            </w:pPr>
          </w:p>
        </w:tc>
      </w:tr>
      <w:tr>
        <w:trPr>
          <w:trHeight w:val="278" w:hRule="atLeast"/>
        </w:trPr>
        <w:tc>
          <w:tcPr>
            <w:tcW w:w="3557" w:type="dxa"/>
            <w:tcBorders>
              <w:top w:val="nil"/>
              <w:bottom w:val="nil"/>
            </w:tcBorders>
          </w:tcPr>
          <w:p>
            <w:pPr>
              <w:pStyle w:val="TableParagraph"/>
              <w:rPr>
                <w:sz w:val="20"/>
              </w:rPr>
            </w:pPr>
          </w:p>
        </w:tc>
        <w:tc>
          <w:tcPr>
            <w:tcW w:w="1978" w:type="dxa"/>
            <w:tcBorders>
              <w:bottom w:val="nil"/>
            </w:tcBorders>
          </w:tcPr>
          <w:p>
            <w:pPr>
              <w:pStyle w:val="TableParagraph"/>
              <w:spacing w:line="259" w:lineRule="exact"/>
              <w:ind w:left="105"/>
              <w:rPr>
                <w:sz w:val="24"/>
              </w:rPr>
            </w:pPr>
            <w:r>
              <w:rPr>
                <w:spacing w:val="-2"/>
                <w:sz w:val="24"/>
              </w:rPr>
              <w:t>средства</w:t>
            </w:r>
          </w:p>
        </w:tc>
        <w:tc>
          <w:tcPr>
            <w:tcW w:w="1114" w:type="dxa"/>
            <w:tcBorders>
              <w:bottom w:val="nil"/>
            </w:tcBorders>
          </w:tcPr>
          <w:p>
            <w:pPr>
              <w:pStyle w:val="TableParagraph"/>
              <w:spacing w:line="259" w:lineRule="exact"/>
              <w:ind w:right="157"/>
              <w:jc w:val="right"/>
              <w:rPr>
                <w:sz w:val="24"/>
              </w:rPr>
            </w:pPr>
            <w:r>
              <w:rPr>
                <w:sz w:val="24"/>
              </w:rPr>
              <w:t>603</w:t>
            </w:r>
            <w:r>
              <w:rPr>
                <w:spacing w:val="2"/>
                <w:sz w:val="24"/>
              </w:rPr>
              <w:t> </w:t>
            </w:r>
            <w:r>
              <w:rPr>
                <w:spacing w:val="-5"/>
                <w:sz w:val="24"/>
              </w:rPr>
              <w:t>836</w:t>
            </w:r>
          </w:p>
        </w:tc>
        <w:tc>
          <w:tcPr>
            <w:tcW w:w="1359" w:type="dxa"/>
            <w:tcBorders>
              <w:bottom w:val="nil"/>
            </w:tcBorders>
          </w:tcPr>
          <w:p>
            <w:pPr>
              <w:pStyle w:val="TableParagraph"/>
              <w:spacing w:line="259" w:lineRule="exact"/>
              <w:ind w:left="89" w:right="83"/>
              <w:jc w:val="center"/>
              <w:rPr>
                <w:sz w:val="24"/>
              </w:rPr>
            </w:pPr>
            <w:r>
              <w:rPr>
                <w:sz w:val="24"/>
              </w:rPr>
              <w:t>624</w:t>
            </w:r>
            <w:r>
              <w:rPr>
                <w:spacing w:val="2"/>
                <w:sz w:val="24"/>
              </w:rPr>
              <w:t> </w:t>
            </w:r>
            <w:r>
              <w:rPr>
                <w:spacing w:val="-5"/>
                <w:sz w:val="24"/>
              </w:rPr>
              <w:t>680</w:t>
            </w:r>
          </w:p>
        </w:tc>
        <w:tc>
          <w:tcPr>
            <w:tcW w:w="1037" w:type="dxa"/>
            <w:tcBorders>
              <w:bottom w:val="nil"/>
            </w:tcBorders>
          </w:tcPr>
          <w:p>
            <w:pPr>
              <w:pStyle w:val="TableParagraph"/>
              <w:spacing w:line="259" w:lineRule="exact"/>
              <w:ind w:left="334"/>
              <w:rPr>
                <w:sz w:val="24"/>
              </w:rPr>
            </w:pPr>
            <w:r>
              <w:rPr>
                <w:spacing w:val="-5"/>
                <w:sz w:val="24"/>
              </w:rPr>
              <w:t>658</w:t>
            </w:r>
          </w:p>
        </w:tc>
        <w:tc>
          <w:tcPr>
            <w:tcW w:w="1354" w:type="dxa"/>
            <w:tcBorders>
              <w:bottom w:val="nil"/>
            </w:tcBorders>
          </w:tcPr>
          <w:p>
            <w:pPr>
              <w:pStyle w:val="TableParagraph"/>
              <w:spacing w:line="259" w:lineRule="exact"/>
              <w:ind w:left="83" w:right="83"/>
              <w:jc w:val="center"/>
              <w:rPr>
                <w:sz w:val="24"/>
              </w:rPr>
            </w:pPr>
            <w:r>
              <w:rPr>
                <w:sz w:val="24"/>
              </w:rPr>
              <w:t>708</w:t>
            </w:r>
            <w:r>
              <w:rPr>
                <w:spacing w:val="2"/>
                <w:sz w:val="24"/>
              </w:rPr>
              <w:t> </w:t>
            </w:r>
            <w:r>
              <w:rPr>
                <w:spacing w:val="-5"/>
                <w:sz w:val="24"/>
              </w:rPr>
              <w:t>751</w:t>
            </w:r>
          </w:p>
        </w:tc>
        <w:tc>
          <w:tcPr>
            <w:tcW w:w="1479" w:type="dxa"/>
            <w:tcBorders>
              <w:bottom w:val="nil"/>
            </w:tcBorders>
          </w:tcPr>
          <w:p>
            <w:pPr>
              <w:pStyle w:val="TableParagraph"/>
              <w:spacing w:line="259" w:lineRule="exact"/>
              <w:ind w:left="90" w:right="81"/>
              <w:jc w:val="center"/>
              <w:rPr>
                <w:sz w:val="24"/>
              </w:rPr>
            </w:pPr>
            <w:r>
              <w:rPr>
                <w:sz w:val="24"/>
              </w:rPr>
              <w:t>752</w:t>
            </w:r>
            <w:r>
              <w:rPr>
                <w:spacing w:val="2"/>
                <w:sz w:val="24"/>
              </w:rPr>
              <w:t> </w:t>
            </w:r>
            <w:r>
              <w:rPr>
                <w:spacing w:val="-5"/>
                <w:sz w:val="24"/>
              </w:rPr>
              <w:t>266</w:t>
            </w:r>
          </w:p>
        </w:tc>
        <w:tc>
          <w:tcPr>
            <w:tcW w:w="1114" w:type="dxa"/>
            <w:tcBorders>
              <w:bottom w:val="nil"/>
            </w:tcBorders>
          </w:tcPr>
          <w:p>
            <w:pPr>
              <w:pStyle w:val="TableParagraph"/>
              <w:spacing w:line="259" w:lineRule="exact"/>
              <w:ind w:right="159"/>
              <w:jc w:val="right"/>
              <w:rPr>
                <w:sz w:val="24"/>
              </w:rPr>
            </w:pPr>
            <w:r>
              <w:rPr>
                <w:sz w:val="24"/>
              </w:rPr>
              <w:t>735</w:t>
            </w:r>
            <w:r>
              <w:rPr>
                <w:spacing w:val="2"/>
                <w:sz w:val="24"/>
              </w:rPr>
              <w:t> </w:t>
            </w:r>
            <w:r>
              <w:rPr>
                <w:spacing w:val="-5"/>
                <w:sz w:val="24"/>
              </w:rPr>
              <w:t>405</w:t>
            </w:r>
          </w:p>
        </w:tc>
        <w:tc>
          <w:tcPr>
            <w:tcW w:w="1239" w:type="dxa"/>
            <w:tcBorders>
              <w:bottom w:val="nil"/>
            </w:tcBorders>
          </w:tcPr>
          <w:p>
            <w:pPr>
              <w:pStyle w:val="TableParagraph"/>
              <w:spacing w:line="259" w:lineRule="exact"/>
              <w:ind w:left="95" w:right="88"/>
              <w:jc w:val="center"/>
              <w:rPr>
                <w:sz w:val="24"/>
              </w:rPr>
            </w:pPr>
            <w:r>
              <w:rPr>
                <w:sz w:val="24"/>
              </w:rPr>
              <w:t>783</w:t>
            </w:r>
            <w:r>
              <w:rPr>
                <w:spacing w:val="2"/>
                <w:sz w:val="24"/>
              </w:rPr>
              <w:t> </w:t>
            </w:r>
            <w:r>
              <w:rPr>
                <w:spacing w:val="-5"/>
                <w:sz w:val="24"/>
              </w:rPr>
              <w:t>890</w:t>
            </w:r>
          </w:p>
        </w:tc>
        <w:tc>
          <w:tcPr>
            <w:tcW w:w="1114" w:type="dxa"/>
            <w:tcBorders>
              <w:bottom w:val="nil"/>
            </w:tcBorders>
          </w:tcPr>
          <w:p>
            <w:pPr>
              <w:pStyle w:val="TableParagraph"/>
              <w:spacing w:line="259" w:lineRule="exact"/>
              <w:ind w:left="159"/>
              <w:rPr>
                <w:sz w:val="24"/>
              </w:rPr>
            </w:pPr>
            <w:r>
              <w:rPr>
                <w:sz w:val="24"/>
              </w:rPr>
              <w:t>822</w:t>
            </w:r>
            <w:r>
              <w:rPr>
                <w:spacing w:val="2"/>
                <w:sz w:val="24"/>
              </w:rPr>
              <w:t> </w:t>
            </w:r>
            <w:r>
              <w:rPr>
                <w:spacing w:val="-5"/>
                <w:sz w:val="24"/>
              </w:rPr>
              <w:t>741</w:t>
            </w:r>
          </w:p>
        </w:tc>
      </w:tr>
      <w:tr>
        <w:trPr>
          <w:trHeight w:val="275" w:hRule="atLeast"/>
        </w:trPr>
        <w:tc>
          <w:tcPr>
            <w:tcW w:w="3557" w:type="dxa"/>
            <w:tcBorders>
              <w:top w:val="nil"/>
              <w:bottom w:val="nil"/>
            </w:tcBorders>
          </w:tcPr>
          <w:p>
            <w:pPr>
              <w:pStyle w:val="TableParagraph"/>
              <w:rPr>
                <w:sz w:val="20"/>
              </w:rPr>
            </w:pPr>
          </w:p>
        </w:tc>
        <w:tc>
          <w:tcPr>
            <w:tcW w:w="1978" w:type="dxa"/>
            <w:tcBorders>
              <w:top w:val="nil"/>
              <w:bottom w:val="nil"/>
            </w:tcBorders>
          </w:tcPr>
          <w:p>
            <w:pPr>
              <w:pStyle w:val="TableParagraph"/>
              <w:spacing w:line="256" w:lineRule="exact"/>
              <w:ind w:left="105"/>
              <w:rPr>
                <w:sz w:val="24"/>
              </w:rPr>
            </w:pPr>
            <w:r>
              <w:rPr>
                <w:spacing w:val="-2"/>
                <w:sz w:val="24"/>
              </w:rPr>
              <w:t>бюджетов</w:t>
            </w:r>
          </w:p>
        </w:tc>
        <w:tc>
          <w:tcPr>
            <w:tcW w:w="1114" w:type="dxa"/>
            <w:tcBorders>
              <w:top w:val="nil"/>
              <w:bottom w:val="nil"/>
            </w:tcBorders>
          </w:tcPr>
          <w:p>
            <w:pPr>
              <w:pStyle w:val="TableParagraph"/>
              <w:spacing w:line="256" w:lineRule="exact"/>
              <w:ind w:left="287"/>
              <w:rPr>
                <w:sz w:val="24"/>
              </w:rPr>
            </w:pPr>
            <w:r>
              <w:rPr>
                <w:spacing w:val="-2"/>
                <w:sz w:val="24"/>
              </w:rPr>
              <w:t>255,2</w:t>
            </w:r>
          </w:p>
        </w:tc>
        <w:tc>
          <w:tcPr>
            <w:tcW w:w="1359" w:type="dxa"/>
            <w:tcBorders>
              <w:top w:val="nil"/>
              <w:bottom w:val="nil"/>
            </w:tcBorders>
          </w:tcPr>
          <w:p>
            <w:pPr>
              <w:pStyle w:val="TableParagraph"/>
              <w:spacing w:line="256" w:lineRule="exact"/>
              <w:ind w:left="91" w:right="77"/>
              <w:jc w:val="center"/>
              <w:rPr>
                <w:sz w:val="24"/>
              </w:rPr>
            </w:pPr>
            <w:r>
              <w:rPr>
                <w:spacing w:val="-2"/>
                <w:sz w:val="24"/>
              </w:rPr>
              <w:t>833,9</w:t>
            </w:r>
          </w:p>
        </w:tc>
        <w:tc>
          <w:tcPr>
            <w:tcW w:w="1037" w:type="dxa"/>
            <w:tcBorders>
              <w:top w:val="nil"/>
              <w:bottom w:val="nil"/>
            </w:tcBorders>
          </w:tcPr>
          <w:p>
            <w:pPr>
              <w:pStyle w:val="TableParagraph"/>
              <w:spacing w:line="256" w:lineRule="exact"/>
              <w:ind w:left="122"/>
              <w:rPr>
                <w:sz w:val="24"/>
              </w:rPr>
            </w:pPr>
            <w:r>
              <w:rPr>
                <w:spacing w:val="-2"/>
                <w:sz w:val="24"/>
              </w:rPr>
              <w:t>214332,</w:t>
            </w:r>
          </w:p>
        </w:tc>
        <w:tc>
          <w:tcPr>
            <w:tcW w:w="1354" w:type="dxa"/>
            <w:tcBorders>
              <w:top w:val="nil"/>
              <w:bottom w:val="nil"/>
            </w:tcBorders>
          </w:tcPr>
          <w:p>
            <w:pPr>
              <w:pStyle w:val="TableParagraph"/>
              <w:spacing w:line="256" w:lineRule="exact"/>
              <w:ind w:left="85" w:right="78"/>
              <w:jc w:val="center"/>
              <w:rPr>
                <w:sz w:val="24"/>
              </w:rPr>
            </w:pPr>
            <w:r>
              <w:rPr>
                <w:spacing w:val="-2"/>
                <w:sz w:val="24"/>
              </w:rPr>
              <w:t>295,5</w:t>
            </w:r>
          </w:p>
        </w:tc>
        <w:tc>
          <w:tcPr>
            <w:tcW w:w="1479" w:type="dxa"/>
            <w:tcBorders>
              <w:top w:val="nil"/>
              <w:bottom w:val="nil"/>
            </w:tcBorders>
          </w:tcPr>
          <w:p>
            <w:pPr>
              <w:pStyle w:val="TableParagraph"/>
              <w:spacing w:line="256" w:lineRule="exact"/>
              <w:ind w:left="90" w:right="84"/>
              <w:jc w:val="center"/>
              <w:rPr>
                <w:sz w:val="24"/>
              </w:rPr>
            </w:pPr>
            <w:r>
              <w:rPr>
                <w:spacing w:val="-2"/>
                <w:sz w:val="24"/>
              </w:rPr>
              <w:t>152,7</w:t>
            </w:r>
          </w:p>
        </w:tc>
        <w:tc>
          <w:tcPr>
            <w:tcW w:w="1114" w:type="dxa"/>
            <w:tcBorders>
              <w:top w:val="nil"/>
              <w:bottom w:val="nil"/>
            </w:tcBorders>
          </w:tcPr>
          <w:p>
            <w:pPr>
              <w:pStyle w:val="TableParagraph"/>
              <w:spacing w:line="256" w:lineRule="exact"/>
              <w:ind w:left="284"/>
              <w:rPr>
                <w:sz w:val="24"/>
              </w:rPr>
            </w:pPr>
            <w:r>
              <w:rPr>
                <w:spacing w:val="-2"/>
                <w:sz w:val="24"/>
              </w:rPr>
              <w:t>101,0</w:t>
            </w:r>
          </w:p>
        </w:tc>
        <w:tc>
          <w:tcPr>
            <w:tcW w:w="1239" w:type="dxa"/>
            <w:tcBorders>
              <w:top w:val="nil"/>
              <w:bottom w:val="nil"/>
            </w:tcBorders>
          </w:tcPr>
          <w:p>
            <w:pPr>
              <w:pStyle w:val="TableParagraph"/>
              <w:spacing w:line="256" w:lineRule="exact"/>
              <w:ind w:left="95" w:right="91"/>
              <w:jc w:val="center"/>
              <w:rPr>
                <w:sz w:val="24"/>
              </w:rPr>
            </w:pPr>
            <w:r>
              <w:rPr>
                <w:spacing w:val="-2"/>
                <w:sz w:val="24"/>
              </w:rPr>
              <w:t>145,7</w:t>
            </w:r>
          </w:p>
        </w:tc>
        <w:tc>
          <w:tcPr>
            <w:tcW w:w="1114" w:type="dxa"/>
            <w:tcBorders>
              <w:top w:val="nil"/>
              <w:bottom w:val="nil"/>
            </w:tcBorders>
          </w:tcPr>
          <w:p>
            <w:pPr>
              <w:pStyle w:val="TableParagraph"/>
              <w:spacing w:line="256" w:lineRule="exact"/>
              <w:ind w:left="283"/>
              <w:rPr>
                <w:sz w:val="24"/>
              </w:rPr>
            </w:pPr>
            <w:r>
              <w:rPr>
                <w:spacing w:val="-2"/>
                <w:sz w:val="24"/>
              </w:rPr>
              <w:t>550,8</w:t>
            </w:r>
          </w:p>
        </w:tc>
      </w:tr>
      <w:tr>
        <w:trPr>
          <w:trHeight w:val="276" w:hRule="atLeast"/>
        </w:trPr>
        <w:tc>
          <w:tcPr>
            <w:tcW w:w="3557" w:type="dxa"/>
            <w:tcBorders>
              <w:top w:val="nil"/>
              <w:bottom w:val="nil"/>
            </w:tcBorders>
          </w:tcPr>
          <w:p>
            <w:pPr>
              <w:pStyle w:val="TableParagraph"/>
              <w:rPr>
                <w:sz w:val="20"/>
              </w:rPr>
            </w:pPr>
          </w:p>
        </w:tc>
        <w:tc>
          <w:tcPr>
            <w:tcW w:w="1978" w:type="dxa"/>
            <w:tcBorders>
              <w:top w:val="nil"/>
              <w:bottom w:val="nil"/>
            </w:tcBorders>
          </w:tcPr>
          <w:p>
            <w:pPr>
              <w:pStyle w:val="TableParagraph"/>
              <w:spacing w:line="256" w:lineRule="exact"/>
              <w:ind w:left="105"/>
              <w:rPr>
                <w:sz w:val="24"/>
              </w:rPr>
            </w:pPr>
            <w:r>
              <w:rPr>
                <w:spacing w:val="-2"/>
                <w:sz w:val="24"/>
              </w:rPr>
              <w:t>государственных</w:t>
            </w:r>
          </w:p>
        </w:tc>
        <w:tc>
          <w:tcPr>
            <w:tcW w:w="1114" w:type="dxa"/>
            <w:tcBorders>
              <w:top w:val="nil"/>
              <w:bottom w:val="nil"/>
            </w:tcBorders>
          </w:tcPr>
          <w:p>
            <w:pPr>
              <w:pStyle w:val="TableParagraph"/>
              <w:rPr>
                <w:sz w:val="20"/>
              </w:rPr>
            </w:pPr>
          </w:p>
        </w:tc>
        <w:tc>
          <w:tcPr>
            <w:tcW w:w="1359" w:type="dxa"/>
            <w:tcBorders>
              <w:top w:val="nil"/>
              <w:bottom w:val="nil"/>
            </w:tcBorders>
          </w:tcPr>
          <w:p>
            <w:pPr>
              <w:pStyle w:val="TableParagraph"/>
              <w:rPr>
                <w:sz w:val="20"/>
              </w:rPr>
            </w:pPr>
          </w:p>
        </w:tc>
        <w:tc>
          <w:tcPr>
            <w:tcW w:w="1037" w:type="dxa"/>
            <w:tcBorders>
              <w:top w:val="nil"/>
              <w:bottom w:val="nil"/>
            </w:tcBorders>
          </w:tcPr>
          <w:p>
            <w:pPr>
              <w:pStyle w:val="TableParagraph"/>
              <w:spacing w:line="256" w:lineRule="exact"/>
              <w:ind w:left="1"/>
              <w:jc w:val="center"/>
              <w:rPr>
                <w:sz w:val="24"/>
              </w:rPr>
            </w:pPr>
            <w:r>
              <w:rPr>
                <w:sz w:val="24"/>
              </w:rPr>
              <w:t>3</w:t>
            </w:r>
          </w:p>
        </w:tc>
        <w:tc>
          <w:tcPr>
            <w:tcW w:w="1354" w:type="dxa"/>
            <w:tcBorders>
              <w:top w:val="nil"/>
              <w:bottom w:val="nil"/>
            </w:tcBorders>
          </w:tcPr>
          <w:p>
            <w:pPr>
              <w:pStyle w:val="TableParagraph"/>
              <w:rPr>
                <w:sz w:val="20"/>
              </w:rPr>
            </w:pPr>
          </w:p>
        </w:tc>
        <w:tc>
          <w:tcPr>
            <w:tcW w:w="1479"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c>
          <w:tcPr>
            <w:tcW w:w="1239"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r>
      <w:tr>
        <w:trPr>
          <w:trHeight w:val="275" w:hRule="atLeast"/>
        </w:trPr>
        <w:tc>
          <w:tcPr>
            <w:tcW w:w="3557" w:type="dxa"/>
            <w:tcBorders>
              <w:top w:val="nil"/>
              <w:bottom w:val="nil"/>
            </w:tcBorders>
          </w:tcPr>
          <w:p>
            <w:pPr>
              <w:pStyle w:val="TableParagraph"/>
              <w:rPr>
                <w:sz w:val="20"/>
              </w:rPr>
            </w:pPr>
          </w:p>
        </w:tc>
        <w:tc>
          <w:tcPr>
            <w:tcW w:w="1978" w:type="dxa"/>
            <w:tcBorders>
              <w:top w:val="nil"/>
              <w:bottom w:val="nil"/>
            </w:tcBorders>
          </w:tcPr>
          <w:p>
            <w:pPr>
              <w:pStyle w:val="TableParagraph"/>
              <w:spacing w:line="256" w:lineRule="exact"/>
              <w:ind w:left="105"/>
              <w:rPr>
                <w:sz w:val="24"/>
              </w:rPr>
            </w:pPr>
            <w:r>
              <w:rPr>
                <w:spacing w:val="-2"/>
                <w:sz w:val="24"/>
              </w:rPr>
              <w:t>внебюджетных</w:t>
            </w:r>
          </w:p>
        </w:tc>
        <w:tc>
          <w:tcPr>
            <w:tcW w:w="1114" w:type="dxa"/>
            <w:tcBorders>
              <w:top w:val="nil"/>
              <w:bottom w:val="nil"/>
            </w:tcBorders>
          </w:tcPr>
          <w:p>
            <w:pPr>
              <w:pStyle w:val="TableParagraph"/>
              <w:rPr>
                <w:sz w:val="20"/>
              </w:rPr>
            </w:pPr>
          </w:p>
        </w:tc>
        <w:tc>
          <w:tcPr>
            <w:tcW w:w="1359" w:type="dxa"/>
            <w:tcBorders>
              <w:top w:val="nil"/>
              <w:bottom w:val="nil"/>
            </w:tcBorders>
          </w:tcPr>
          <w:p>
            <w:pPr>
              <w:pStyle w:val="TableParagraph"/>
              <w:rPr>
                <w:sz w:val="20"/>
              </w:rPr>
            </w:pPr>
          </w:p>
        </w:tc>
        <w:tc>
          <w:tcPr>
            <w:tcW w:w="1037" w:type="dxa"/>
            <w:tcBorders>
              <w:top w:val="nil"/>
              <w:bottom w:val="nil"/>
            </w:tcBorders>
          </w:tcPr>
          <w:p>
            <w:pPr>
              <w:pStyle w:val="TableParagraph"/>
              <w:rPr>
                <w:sz w:val="20"/>
              </w:rPr>
            </w:pPr>
          </w:p>
        </w:tc>
        <w:tc>
          <w:tcPr>
            <w:tcW w:w="1354" w:type="dxa"/>
            <w:tcBorders>
              <w:top w:val="nil"/>
              <w:bottom w:val="nil"/>
            </w:tcBorders>
          </w:tcPr>
          <w:p>
            <w:pPr>
              <w:pStyle w:val="TableParagraph"/>
              <w:rPr>
                <w:sz w:val="20"/>
              </w:rPr>
            </w:pPr>
          </w:p>
        </w:tc>
        <w:tc>
          <w:tcPr>
            <w:tcW w:w="1479"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c>
          <w:tcPr>
            <w:tcW w:w="1239"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r>
      <w:tr>
        <w:trPr>
          <w:trHeight w:val="275" w:hRule="atLeast"/>
        </w:trPr>
        <w:tc>
          <w:tcPr>
            <w:tcW w:w="3557" w:type="dxa"/>
            <w:tcBorders>
              <w:top w:val="nil"/>
              <w:bottom w:val="nil"/>
            </w:tcBorders>
          </w:tcPr>
          <w:p>
            <w:pPr>
              <w:pStyle w:val="TableParagraph"/>
              <w:rPr>
                <w:sz w:val="20"/>
              </w:rPr>
            </w:pPr>
          </w:p>
        </w:tc>
        <w:tc>
          <w:tcPr>
            <w:tcW w:w="1978" w:type="dxa"/>
            <w:tcBorders>
              <w:top w:val="nil"/>
            </w:tcBorders>
          </w:tcPr>
          <w:p>
            <w:pPr>
              <w:pStyle w:val="TableParagraph"/>
              <w:spacing w:line="255" w:lineRule="exact"/>
              <w:ind w:left="105"/>
              <w:rPr>
                <w:sz w:val="24"/>
              </w:rPr>
            </w:pPr>
            <w:r>
              <w:rPr>
                <w:spacing w:val="-2"/>
                <w:sz w:val="24"/>
              </w:rPr>
              <w:t>фондов</w:t>
            </w:r>
          </w:p>
        </w:tc>
        <w:tc>
          <w:tcPr>
            <w:tcW w:w="1114" w:type="dxa"/>
            <w:tcBorders>
              <w:top w:val="nil"/>
            </w:tcBorders>
          </w:tcPr>
          <w:p>
            <w:pPr>
              <w:pStyle w:val="TableParagraph"/>
              <w:rPr>
                <w:sz w:val="20"/>
              </w:rPr>
            </w:pPr>
          </w:p>
        </w:tc>
        <w:tc>
          <w:tcPr>
            <w:tcW w:w="1359" w:type="dxa"/>
            <w:tcBorders>
              <w:top w:val="nil"/>
            </w:tcBorders>
          </w:tcPr>
          <w:p>
            <w:pPr>
              <w:pStyle w:val="TableParagraph"/>
              <w:rPr>
                <w:sz w:val="20"/>
              </w:rPr>
            </w:pPr>
          </w:p>
        </w:tc>
        <w:tc>
          <w:tcPr>
            <w:tcW w:w="1037" w:type="dxa"/>
            <w:tcBorders>
              <w:top w:val="nil"/>
            </w:tcBorders>
          </w:tcPr>
          <w:p>
            <w:pPr>
              <w:pStyle w:val="TableParagraph"/>
              <w:rPr>
                <w:sz w:val="20"/>
              </w:rPr>
            </w:pPr>
          </w:p>
        </w:tc>
        <w:tc>
          <w:tcPr>
            <w:tcW w:w="1354" w:type="dxa"/>
            <w:tcBorders>
              <w:top w:val="nil"/>
            </w:tcBorders>
          </w:tcPr>
          <w:p>
            <w:pPr>
              <w:pStyle w:val="TableParagraph"/>
              <w:rPr>
                <w:sz w:val="20"/>
              </w:rPr>
            </w:pPr>
          </w:p>
        </w:tc>
        <w:tc>
          <w:tcPr>
            <w:tcW w:w="1479" w:type="dxa"/>
            <w:tcBorders>
              <w:top w:val="nil"/>
            </w:tcBorders>
          </w:tcPr>
          <w:p>
            <w:pPr>
              <w:pStyle w:val="TableParagraph"/>
              <w:rPr>
                <w:sz w:val="20"/>
              </w:rPr>
            </w:pPr>
          </w:p>
        </w:tc>
        <w:tc>
          <w:tcPr>
            <w:tcW w:w="1114" w:type="dxa"/>
            <w:tcBorders>
              <w:top w:val="nil"/>
            </w:tcBorders>
          </w:tcPr>
          <w:p>
            <w:pPr>
              <w:pStyle w:val="TableParagraph"/>
              <w:rPr>
                <w:sz w:val="20"/>
              </w:rPr>
            </w:pPr>
          </w:p>
        </w:tc>
        <w:tc>
          <w:tcPr>
            <w:tcW w:w="1239" w:type="dxa"/>
            <w:tcBorders>
              <w:top w:val="nil"/>
            </w:tcBorders>
          </w:tcPr>
          <w:p>
            <w:pPr>
              <w:pStyle w:val="TableParagraph"/>
              <w:rPr>
                <w:sz w:val="20"/>
              </w:rPr>
            </w:pPr>
          </w:p>
        </w:tc>
        <w:tc>
          <w:tcPr>
            <w:tcW w:w="1114" w:type="dxa"/>
            <w:tcBorders>
              <w:top w:val="nil"/>
            </w:tcBorders>
          </w:tcPr>
          <w:p>
            <w:pPr>
              <w:pStyle w:val="TableParagraph"/>
              <w:rPr>
                <w:sz w:val="20"/>
              </w:rPr>
            </w:pPr>
          </w:p>
        </w:tc>
      </w:tr>
      <w:tr>
        <w:trPr>
          <w:trHeight w:val="276" w:hRule="atLeast"/>
        </w:trPr>
        <w:tc>
          <w:tcPr>
            <w:tcW w:w="3557" w:type="dxa"/>
            <w:tcBorders>
              <w:top w:val="nil"/>
              <w:bottom w:val="nil"/>
            </w:tcBorders>
          </w:tcPr>
          <w:p>
            <w:pPr>
              <w:pStyle w:val="TableParagraph"/>
              <w:rPr>
                <w:sz w:val="20"/>
              </w:rPr>
            </w:pPr>
          </w:p>
        </w:tc>
        <w:tc>
          <w:tcPr>
            <w:tcW w:w="1978" w:type="dxa"/>
            <w:tcBorders>
              <w:bottom w:val="nil"/>
            </w:tcBorders>
          </w:tcPr>
          <w:p>
            <w:pPr>
              <w:pStyle w:val="TableParagraph"/>
              <w:spacing w:line="256" w:lineRule="exact"/>
              <w:ind w:left="105"/>
              <w:rPr>
                <w:sz w:val="24"/>
              </w:rPr>
            </w:pPr>
            <w:r>
              <w:rPr>
                <w:spacing w:val="-2"/>
                <w:sz w:val="24"/>
              </w:rPr>
              <w:t>средства</w:t>
            </w:r>
          </w:p>
        </w:tc>
        <w:tc>
          <w:tcPr>
            <w:tcW w:w="1114" w:type="dxa"/>
            <w:tcBorders>
              <w:bottom w:val="nil"/>
            </w:tcBorders>
          </w:tcPr>
          <w:p>
            <w:pPr>
              <w:pStyle w:val="TableParagraph"/>
              <w:spacing w:line="256" w:lineRule="exact"/>
              <w:ind w:left="282"/>
              <w:rPr>
                <w:sz w:val="24"/>
              </w:rPr>
            </w:pPr>
            <w:r>
              <w:rPr>
                <w:sz w:val="24"/>
              </w:rPr>
              <w:t>3</w:t>
            </w:r>
            <w:r>
              <w:rPr>
                <w:spacing w:val="2"/>
                <w:sz w:val="24"/>
              </w:rPr>
              <w:t> </w:t>
            </w:r>
            <w:r>
              <w:rPr>
                <w:spacing w:val="-5"/>
                <w:sz w:val="24"/>
              </w:rPr>
              <w:t>791</w:t>
            </w:r>
          </w:p>
        </w:tc>
        <w:tc>
          <w:tcPr>
            <w:tcW w:w="1359" w:type="dxa"/>
            <w:tcBorders>
              <w:bottom w:val="nil"/>
            </w:tcBorders>
          </w:tcPr>
          <w:p>
            <w:pPr>
              <w:pStyle w:val="TableParagraph"/>
              <w:spacing w:line="256" w:lineRule="exact"/>
              <w:ind w:left="91" w:right="82"/>
              <w:jc w:val="center"/>
              <w:rPr>
                <w:sz w:val="24"/>
              </w:rPr>
            </w:pPr>
            <w:r>
              <w:rPr>
                <w:sz w:val="24"/>
              </w:rPr>
              <w:t>3</w:t>
            </w:r>
            <w:r>
              <w:rPr>
                <w:spacing w:val="2"/>
                <w:sz w:val="24"/>
              </w:rPr>
              <w:t> </w:t>
            </w:r>
            <w:r>
              <w:rPr>
                <w:sz w:val="24"/>
              </w:rPr>
              <w:t>958</w:t>
            </w:r>
            <w:r>
              <w:rPr>
                <w:spacing w:val="2"/>
                <w:sz w:val="24"/>
              </w:rPr>
              <w:t> </w:t>
            </w:r>
            <w:r>
              <w:rPr>
                <w:spacing w:val="-2"/>
                <w:sz w:val="24"/>
              </w:rPr>
              <w:t>230,3</w:t>
            </w:r>
          </w:p>
        </w:tc>
        <w:tc>
          <w:tcPr>
            <w:tcW w:w="1037" w:type="dxa"/>
            <w:tcBorders>
              <w:bottom w:val="nil"/>
            </w:tcBorders>
          </w:tcPr>
          <w:p>
            <w:pPr>
              <w:pStyle w:val="TableParagraph"/>
              <w:spacing w:line="256" w:lineRule="exact"/>
              <w:ind w:left="243"/>
              <w:rPr>
                <w:sz w:val="24"/>
              </w:rPr>
            </w:pPr>
            <w:r>
              <w:rPr>
                <w:sz w:val="24"/>
              </w:rPr>
              <w:t>4</w:t>
            </w:r>
            <w:r>
              <w:rPr>
                <w:spacing w:val="2"/>
                <w:sz w:val="24"/>
              </w:rPr>
              <w:t> </w:t>
            </w:r>
            <w:r>
              <w:rPr>
                <w:spacing w:val="-5"/>
                <w:sz w:val="24"/>
              </w:rPr>
              <w:t>088</w:t>
            </w:r>
          </w:p>
        </w:tc>
        <w:tc>
          <w:tcPr>
            <w:tcW w:w="1354" w:type="dxa"/>
            <w:tcBorders>
              <w:bottom w:val="nil"/>
            </w:tcBorders>
          </w:tcPr>
          <w:p>
            <w:pPr>
              <w:pStyle w:val="TableParagraph"/>
              <w:spacing w:line="256" w:lineRule="exact"/>
              <w:ind w:left="85" w:right="82"/>
              <w:jc w:val="center"/>
              <w:rPr>
                <w:sz w:val="24"/>
              </w:rPr>
            </w:pPr>
            <w:r>
              <w:rPr>
                <w:sz w:val="24"/>
              </w:rPr>
              <w:t>4</w:t>
            </w:r>
            <w:r>
              <w:rPr>
                <w:spacing w:val="2"/>
                <w:sz w:val="24"/>
              </w:rPr>
              <w:t> </w:t>
            </w:r>
            <w:r>
              <w:rPr>
                <w:sz w:val="24"/>
              </w:rPr>
              <w:t>489</w:t>
            </w:r>
            <w:r>
              <w:rPr>
                <w:spacing w:val="2"/>
                <w:sz w:val="24"/>
              </w:rPr>
              <w:t> </w:t>
            </w:r>
            <w:r>
              <w:rPr>
                <w:spacing w:val="-2"/>
                <w:sz w:val="24"/>
              </w:rPr>
              <w:t>576,2</w:t>
            </w:r>
          </w:p>
        </w:tc>
        <w:tc>
          <w:tcPr>
            <w:tcW w:w="1479" w:type="dxa"/>
            <w:tcBorders>
              <w:bottom w:val="nil"/>
            </w:tcBorders>
          </w:tcPr>
          <w:p>
            <w:pPr>
              <w:pStyle w:val="TableParagraph"/>
              <w:spacing w:line="256" w:lineRule="exact"/>
              <w:ind w:left="90" w:right="79"/>
              <w:jc w:val="center"/>
              <w:rPr>
                <w:sz w:val="24"/>
              </w:rPr>
            </w:pPr>
            <w:r>
              <w:rPr>
                <w:sz w:val="24"/>
              </w:rPr>
              <w:t>4</w:t>
            </w:r>
            <w:r>
              <w:rPr>
                <w:spacing w:val="2"/>
                <w:sz w:val="24"/>
              </w:rPr>
              <w:t> </w:t>
            </w:r>
            <w:r>
              <w:rPr>
                <w:sz w:val="24"/>
              </w:rPr>
              <w:t>315</w:t>
            </w:r>
            <w:r>
              <w:rPr>
                <w:spacing w:val="2"/>
                <w:sz w:val="24"/>
              </w:rPr>
              <w:t> </w:t>
            </w:r>
            <w:r>
              <w:rPr>
                <w:spacing w:val="-2"/>
                <w:sz w:val="24"/>
              </w:rPr>
              <w:t>850,2</w:t>
            </w:r>
          </w:p>
        </w:tc>
        <w:tc>
          <w:tcPr>
            <w:tcW w:w="1114" w:type="dxa"/>
            <w:tcBorders>
              <w:bottom w:val="nil"/>
            </w:tcBorders>
          </w:tcPr>
          <w:p>
            <w:pPr>
              <w:pStyle w:val="TableParagraph"/>
              <w:spacing w:line="256" w:lineRule="exact"/>
              <w:ind w:left="279"/>
              <w:rPr>
                <w:sz w:val="24"/>
              </w:rPr>
            </w:pPr>
            <w:r>
              <w:rPr>
                <w:sz w:val="24"/>
              </w:rPr>
              <w:t>4</w:t>
            </w:r>
            <w:r>
              <w:rPr>
                <w:spacing w:val="2"/>
                <w:sz w:val="24"/>
              </w:rPr>
              <w:t> </w:t>
            </w:r>
            <w:r>
              <w:rPr>
                <w:spacing w:val="-5"/>
                <w:sz w:val="24"/>
              </w:rPr>
              <w:t>254</w:t>
            </w:r>
          </w:p>
        </w:tc>
        <w:tc>
          <w:tcPr>
            <w:tcW w:w="1239" w:type="dxa"/>
            <w:tcBorders>
              <w:bottom w:val="nil"/>
            </w:tcBorders>
          </w:tcPr>
          <w:p>
            <w:pPr>
              <w:pStyle w:val="TableParagraph"/>
              <w:spacing w:line="256" w:lineRule="exact"/>
              <w:ind w:left="95" w:right="88"/>
              <w:jc w:val="center"/>
              <w:rPr>
                <w:sz w:val="24"/>
              </w:rPr>
            </w:pPr>
            <w:r>
              <w:rPr>
                <w:sz w:val="24"/>
              </w:rPr>
              <w:t>4</w:t>
            </w:r>
            <w:r>
              <w:rPr>
                <w:spacing w:val="2"/>
                <w:sz w:val="24"/>
              </w:rPr>
              <w:t> </w:t>
            </w:r>
            <w:r>
              <w:rPr>
                <w:spacing w:val="-5"/>
                <w:sz w:val="24"/>
              </w:rPr>
              <w:t>287</w:t>
            </w:r>
          </w:p>
        </w:tc>
        <w:tc>
          <w:tcPr>
            <w:tcW w:w="1114" w:type="dxa"/>
            <w:tcBorders>
              <w:bottom w:val="nil"/>
            </w:tcBorders>
          </w:tcPr>
          <w:p>
            <w:pPr>
              <w:pStyle w:val="TableParagraph"/>
              <w:spacing w:line="256" w:lineRule="exact"/>
              <w:ind w:left="279"/>
              <w:rPr>
                <w:sz w:val="24"/>
              </w:rPr>
            </w:pPr>
            <w:r>
              <w:rPr>
                <w:sz w:val="24"/>
              </w:rPr>
              <w:t>4</w:t>
            </w:r>
            <w:r>
              <w:rPr>
                <w:spacing w:val="2"/>
                <w:sz w:val="24"/>
              </w:rPr>
              <w:t> </w:t>
            </w:r>
            <w:r>
              <w:rPr>
                <w:spacing w:val="-5"/>
                <w:sz w:val="24"/>
              </w:rPr>
              <w:t>330</w:t>
            </w:r>
          </w:p>
        </w:tc>
      </w:tr>
      <w:tr>
        <w:trPr>
          <w:trHeight w:val="275" w:hRule="atLeast"/>
        </w:trPr>
        <w:tc>
          <w:tcPr>
            <w:tcW w:w="3557" w:type="dxa"/>
            <w:tcBorders>
              <w:top w:val="nil"/>
              <w:bottom w:val="nil"/>
            </w:tcBorders>
          </w:tcPr>
          <w:p>
            <w:pPr>
              <w:pStyle w:val="TableParagraph"/>
              <w:rPr>
                <w:sz w:val="20"/>
              </w:rPr>
            </w:pPr>
          </w:p>
        </w:tc>
        <w:tc>
          <w:tcPr>
            <w:tcW w:w="1978" w:type="dxa"/>
            <w:tcBorders>
              <w:top w:val="nil"/>
              <w:bottom w:val="nil"/>
            </w:tcBorders>
          </w:tcPr>
          <w:p>
            <w:pPr>
              <w:pStyle w:val="TableParagraph"/>
              <w:tabs>
                <w:tab w:pos="1736" w:val="left" w:leader="none"/>
              </w:tabs>
              <w:spacing w:line="256" w:lineRule="exact"/>
              <w:ind w:left="105"/>
              <w:rPr>
                <w:sz w:val="24"/>
              </w:rPr>
            </w:pPr>
            <w:r>
              <w:rPr>
                <w:spacing w:val="-2"/>
                <w:sz w:val="24"/>
              </w:rPr>
              <w:t>юридических</w:t>
            </w:r>
            <w:r>
              <w:rPr>
                <w:sz w:val="24"/>
              </w:rPr>
              <w:tab/>
            </w:r>
            <w:r>
              <w:rPr>
                <w:spacing w:val="-10"/>
                <w:sz w:val="24"/>
              </w:rPr>
              <w:t>и</w:t>
            </w:r>
          </w:p>
        </w:tc>
        <w:tc>
          <w:tcPr>
            <w:tcW w:w="1114" w:type="dxa"/>
            <w:tcBorders>
              <w:top w:val="nil"/>
              <w:bottom w:val="nil"/>
            </w:tcBorders>
          </w:tcPr>
          <w:p>
            <w:pPr>
              <w:pStyle w:val="TableParagraph"/>
              <w:spacing w:line="256" w:lineRule="exact"/>
              <w:ind w:left="287"/>
              <w:rPr>
                <w:sz w:val="24"/>
              </w:rPr>
            </w:pPr>
            <w:r>
              <w:rPr>
                <w:spacing w:val="-2"/>
                <w:sz w:val="24"/>
              </w:rPr>
              <w:t>600,6</w:t>
            </w:r>
          </w:p>
        </w:tc>
        <w:tc>
          <w:tcPr>
            <w:tcW w:w="1359" w:type="dxa"/>
            <w:tcBorders>
              <w:top w:val="nil"/>
              <w:bottom w:val="nil"/>
            </w:tcBorders>
          </w:tcPr>
          <w:p>
            <w:pPr>
              <w:pStyle w:val="TableParagraph"/>
              <w:rPr>
                <w:sz w:val="20"/>
              </w:rPr>
            </w:pPr>
          </w:p>
        </w:tc>
        <w:tc>
          <w:tcPr>
            <w:tcW w:w="1037" w:type="dxa"/>
            <w:tcBorders>
              <w:top w:val="nil"/>
              <w:bottom w:val="nil"/>
            </w:tcBorders>
          </w:tcPr>
          <w:p>
            <w:pPr>
              <w:pStyle w:val="TableParagraph"/>
              <w:spacing w:line="256" w:lineRule="exact"/>
              <w:ind w:left="243"/>
              <w:rPr>
                <w:sz w:val="24"/>
              </w:rPr>
            </w:pPr>
            <w:r>
              <w:rPr>
                <w:spacing w:val="-2"/>
                <w:sz w:val="24"/>
              </w:rPr>
              <w:t>410,4</w:t>
            </w:r>
          </w:p>
        </w:tc>
        <w:tc>
          <w:tcPr>
            <w:tcW w:w="1354" w:type="dxa"/>
            <w:tcBorders>
              <w:top w:val="nil"/>
              <w:bottom w:val="nil"/>
            </w:tcBorders>
          </w:tcPr>
          <w:p>
            <w:pPr>
              <w:pStyle w:val="TableParagraph"/>
              <w:rPr>
                <w:sz w:val="20"/>
              </w:rPr>
            </w:pPr>
          </w:p>
        </w:tc>
        <w:tc>
          <w:tcPr>
            <w:tcW w:w="1479" w:type="dxa"/>
            <w:tcBorders>
              <w:top w:val="nil"/>
              <w:bottom w:val="nil"/>
            </w:tcBorders>
          </w:tcPr>
          <w:p>
            <w:pPr>
              <w:pStyle w:val="TableParagraph"/>
              <w:rPr>
                <w:sz w:val="20"/>
              </w:rPr>
            </w:pPr>
          </w:p>
        </w:tc>
        <w:tc>
          <w:tcPr>
            <w:tcW w:w="1114" w:type="dxa"/>
            <w:tcBorders>
              <w:top w:val="nil"/>
              <w:bottom w:val="nil"/>
            </w:tcBorders>
          </w:tcPr>
          <w:p>
            <w:pPr>
              <w:pStyle w:val="TableParagraph"/>
              <w:spacing w:line="256" w:lineRule="exact"/>
              <w:ind w:left="285"/>
              <w:rPr>
                <w:sz w:val="24"/>
              </w:rPr>
            </w:pPr>
            <w:r>
              <w:rPr>
                <w:spacing w:val="-2"/>
                <w:sz w:val="24"/>
              </w:rPr>
              <w:t>854,0</w:t>
            </w:r>
          </w:p>
        </w:tc>
        <w:tc>
          <w:tcPr>
            <w:tcW w:w="1239" w:type="dxa"/>
            <w:tcBorders>
              <w:top w:val="nil"/>
              <w:bottom w:val="nil"/>
            </w:tcBorders>
          </w:tcPr>
          <w:p>
            <w:pPr>
              <w:pStyle w:val="TableParagraph"/>
              <w:spacing w:line="256" w:lineRule="exact"/>
              <w:ind w:left="95" w:right="90"/>
              <w:jc w:val="center"/>
              <w:rPr>
                <w:sz w:val="24"/>
              </w:rPr>
            </w:pPr>
            <w:r>
              <w:rPr>
                <w:spacing w:val="-2"/>
                <w:sz w:val="24"/>
              </w:rPr>
              <w:t>525,2</w:t>
            </w:r>
          </w:p>
        </w:tc>
        <w:tc>
          <w:tcPr>
            <w:tcW w:w="1114" w:type="dxa"/>
            <w:tcBorders>
              <w:top w:val="nil"/>
              <w:bottom w:val="nil"/>
            </w:tcBorders>
          </w:tcPr>
          <w:p>
            <w:pPr>
              <w:pStyle w:val="TableParagraph"/>
              <w:spacing w:line="256" w:lineRule="exact"/>
              <w:ind w:left="283"/>
              <w:rPr>
                <w:sz w:val="24"/>
              </w:rPr>
            </w:pPr>
            <w:r>
              <w:rPr>
                <w:spacing w:val="-2"/>
                <w:sz w:val="24"/>
              </w:rPr>
              <w:t>931,8</w:t>
            </w:r>
          </w:p>
        </w:tc>
      </w:tr>
      <w:tr>
        <w:trPr>
          <w:trHeight w:val="272" w:hRule="atLeast"/>
        </w:trPr>
        <w:tc>
          <w:tcPr>
            <w:tcW w:w="3557" w:type="dxa"/>
            <w:tcBorders>
              <w:top w:val="nil"/>
            </w:tcBorders>
          </w:tcPr>
          <w:p>
            <w:pPr>
              <w:pStyle w:val="TableParagraph"/>
              <w:rPr>
                <w:sz w:val="20"/>
              </w:rPr>
            </w:pPr>
          </w:p>
        </w:tc>
        <w:tc>
          <w:tcPr>
            <w:tcW w:w="1978" w:type="dxa"/>
            <w:tcBorders>
              <w:top w:val="nil"/>
            </w:tcBorders>
          </w:tcPr>
          <w:p>
            <w:pPr>
              <w:pStyle w:val="TableParagraph"/>
              <w:spacing w:line="253" w:lineRule="exact"/>
              <w:ind w:left="105"/>
              <w:rPr>
                <w:sz w:val="24"/>
              </w:rPr>
            </w:pPr>
            <w:r>
              <w:rPr>
                <w:sz w:val="24"/>
              </w:rPr>
              <w:t>физических</w:t>
            </w:r>
            <w:r>
              <w:rPr>
                <w:spacing w:val="-3"/>
                <w:sz w:val="24"/>
              </w:rPr>
              <w:t> </w:t>
            </w:r>
            <w:r>
              <w:rPr>
                <w:spacing w:val="-5"/>
                <w:sz w:val="24"/>
              </w:rPr>
              <w:t>лиц</w:t>
            </w:r>
          </w:p>
        </w:tc>
        <w:tc>
          <w:tcPr>
            <w:tcW w:w="1114" w:type="dxa"/>
            <w:tcBorders>
              <w:top w:val="nil"/>
            </w:tcBorders>
          </w:tcPr>
          <w:p>
            <w:pPr>
              <w:pStyle w:val="TableParagraph"/>
              <w:rPr>
                <w:sz w:val="20"/>
              </w:rPr>
            </w:pPr>
          </w:p>
        </w:tc>
        <w:tc>
          <w:tcPr>
            <w:tcW w:w="1359" w:type="dxa"/>
            <w:tcBorders>
              <w:top w:val="nil"/>
            </w:tcBorders>
          </w:tcPr>
          <w:p>
            <w:pPr>
              <w:pStyle w:val="TableParagraph"/>
              <w:rPr>
                <w:sz w:val="20"/>
              </w:rPr>
            </w:pPr>
          </w:p>
        </w:tc>
        <w:tc>
          <w:tcPr>
            <w:tcW w:w="1037" w:type="dxa"/>
            <w:tcBorders>
              <w:top w:val="nil"/>
            </w:tcBorders>
          </w:tcPr>
          <w:p>
            <w:pPr>
              <w:pStyle w:val="TableParagraph"/>
              <w:rPr>
                <w:sz w:val="20"/>
              </w:rPr>
            </w:pPr>
          </w:p>
        </w:tc>
        <w:tc>
          <w:tcPr>
            <w:tcW w:w="1354" w:type="dxa"/>
            <w:tcBorders>
              <w:top w:val="nil"/>
            </w:tcBorders>
          </w:tcPr>
          <w:p>
            <w:pPr>
              <w:pStyle w:val="TableParagraph"/>
              <w:rPr>
                <w:sz w:val="20"/>
              </w:rPr>
            </w:pPr>
          </w:p>
        </w:tc>
        <w:tc>
          <w:tcPr>
            <w:tcW w:w="1479" w:type="dxa"/>
            <w:tcBorders>
              <w:top w:val="nil"/>
            </w:tcBorders>
          </w:tcPr>
          <w:p>
            <w:pPr>
              <w:pStyle w:val="TableParagraph"/>
              <w:rPr>
                <w:sz w:val="20"/>
              </w:rPr>
            </w:pPr>
          </w:p>
        </w:tc>
        <w:tc>
          <w:tcPr>
            <w:tcW w:w="1114" w:type="dxa"/>
            <w:tcBorders>
              <w:top w:val="nil"/>
            </w:tcBorders>
          </w:tcPr>
          <w:p>
            <w:pPr>
              <w:pStyle w:val="TableParagraph"/>
              <w:rPr>
                <w:sz w:val="20"/>
              </w:rPr>
            </w:pPr>
          </w:p>
        </w:tc>
        <w:tc>
          <w:tcPr>
            <w:tcW w:w="1239" w:type="dxa"/>
            <w:tcBorders>
              <w:top w:val="nil"/>
            </w:tcBorders>
          </w:tcPr>
          <w:p>
            <w:pPr>
              <w:pStyle w:val="TableParagraph"/>
              <w:rPr>
                <w:sz w:val="20"/>
              </w:rPr>
            </w:pPr>
          </w:p>
        </w:tc>
        <w:tc>
          <w:tcPr>
            <w:tcW w:w="1114" w:type="dxa"/>
            <w:tcBorders>
              <w:top w:val="nil"/>
            </w:tcBorders>
          </w:tcPr>
          <w:p>
            <w:pPr>
              <w:pStyle w:val="TableParagraph"/>
              <w:rPr>
                <w:sz w:val="20"/>
              </w:rPr>
            </w:pPr>
          </w:p>
        </w:tc>
      </w:tr>
      <w:tr>
        <w:trPr>
          <w:trHeight w:val="278" w:hRule="atLeast"/>
        </w:trPr>
        <w:tc>
          <w:tcPr>
            <w:tcW w:w="3557" w:type="dxa"/>
            <w:tcBorders>
              <w:bottom w:val="nil"/>
            </w:tcBorders>
          </w:tcPr>
          <w:p>
            <w:pPr>
              <w:pStyle w:val="TableParagraph"/>
              <w:spacing w:line="259" w:lineRule="exact"/>
              <w:ind w:left="110"/>
              <w:rPr>
                <w:sz w:val="24"/>
              </w:rPr>
            </w:pPr>
            <w:r>
              <w:rPr>
                <w:sz w:val="24"/>
              </w:rPr>
              <w:t>Социальная</w:t>
            </w:r>
            <w:r>
              <w:rPr>
                <w:spacing w:val="41"/>
                <w:sz w:val="24"/>
              </w:rPr>
              <w:t> </w:t>
            </w:r>
            <w:r>
              <w:rPr>
                <w:sz w:val="24"/>
              </w:rPr>
              <w:t>поддержка</w:t>
            </w:r>
            <w:r>
              <w:rPr>
                <w:spacing w:val="39"/>
                <w:sz w:val="24"/>
              </w:rPr>
              <w:t> </w:t>
            </w:r>
            <w:r>
              <w:rPr>
                <w:sz w:val="24"/>
              </w:rPr>
              <w:t>семей</w:t>
            </w:r>
            <w:r>
              <w:rPr>
                <w:spacing w:val="38"/>
                <w:sz w:val="24"/>
              </w:rPr>
              <w:t> </w:t>
            </w:r>
            <w:r>
              <w:rPr>
                <w:spacing w:val="-10"/>
                <w:sz w:val="24"/>
              </w:rPr>
              <w:t>с</w:t>
            </w:r>
          </w:p>
        </w:tc>
        <w:tc>
          <w:tcPr>
            <w:tcW w:w="1978" w:type="dxa"/>
            <w:tcBorders>
              <w:bottom w:val="nil"/>
            </w:tcBorders>
          </w:tcPr>
          <w:p>
            <w:pPr>
              <w:pStyle w:val="TableParagraph"/>
              <w:spacing w:line="259" w:lineRule="exact"/>
              <w:ind w:left="105"/>
              <w:rPr>
                <w:sz w:val="24"/>
              </w:rPr>
            </w:pPr>
            <w:r>
              <w:rPr>
                <w:spacing w:val="-4"/>
                <w:sz w:val="24"/>
              </w:rPr>
              <w:t>Всего</w:t>
            </w:r>
          </w:p>
        </w:tc>
        <w:tc>
          <w:tcPr>
            <w:tcW w:w="1114" w:type="dxa"/>
            <w:tcBorders>
              <w:bottom w:val="nil"/>
            </w:tcBorders>
          </w:tcPr>
          <w:p>
            <w:pPr>
              <w:pStyle w:val="TableParagraph"/>
              <w:spacing w:line="259" w:lineRule="exact"/>
              <w:ind w:left="224"/>
              <w:rPr>
                <w:sz w:val="24"/>
              </w:rPr>
            </w:pPr>
            <w:r>
              <w:rPr>
                <w:sz w:val="24"/>
              </w:rPr>
              <w:t>80</w:t>
            </w:r>
            <w:r>
              <w:rPr>
                <w:spacing w:val="2"/>
                <w:sz w:val="24"/>
              </w:rPr>
              <w:t> </w:t>
            </w:r>
            <w:r>
              <w:rPr>
                <w:spacing w:val="-5"/>
                <w:sz w:val="24"/>
              </w:rPr>
              <w:t>950</w:t>
            </w:r>
          </w:p>
        </w:tc>
        <w:tc>
          <w:tcPr>
            <w:tcW w:w="1359" w:type="dxa"/>
            <w:tcBorders>
              <w:bottom w:val="nil"/>
            </w:tcBorders>
          </w:tcPr>
          <w:p>
            <w:pPr>
              <w:pStyle w:val="TableParagraph"/>
              <w:spacing w:line="259" w:lineRule="exact"/>
              <w:ind w:left="90" w:right="83"/>
              <w:jc w:val="center"/>
              <w:rPr>
                <w:sz w:val="24"/>
              </w:rPr>
            </w:pPr>
            <w:r>
              <w:rPr>
                <w:sz w:val="24"/>
              </w:rPr>
              <w:t>103</w:t>
            </w:r>
            <w:r>
              <w:rPr>
                <w:spacing w:val="2"/>
                <w:sz w:val="24"/>
              </w:rPr>
              <w:t> </w:t>
            </w:r>
            <w:r>
              <w:rPr>
                <w:spacing w:val="-5"/>
                <w:sz w:val="24"/>
              </w:rPr>
              <w:t>537</w:t>
            </w:r>
          </w:p>
        </w:tc>
        <w:tc>
          <w:tcPr>
            <w:tcW w:w="1037" w:type="dxa"/>
            <w:tcBorders>
              <w:bottom w:val="nil"/>
            </w:tcBorders>
          </w:tcPr>
          <w:p>
            <w:pPr>
              <w:pStyle w:val="TableParagraph"/>
              <w:spacing w:line="259" w:lineRule="exact"/>
              <w:ind w:left="123"/>
              <w:rPr>
                <w:sz w:val="24"/>
              </w:rPr>
            </w:pPr>
            <w:r>
              <w:rPr>
                <w:sz w:val="24"/>
              </w:rPr>
              <w:t>111</w:t>
            </w:r>
            <w:r>
              <w:rPr>
                <w:spacing w:val="2"/>
                <w:sz w:val="24"/>
              </w:rPr>
              <w:t> </w:t>
            </w:r>
            <w:r>
              <w:rPr>
                <w:spacing w:val="-5"/>
                <w:sz w:val="24"/>
              </w:rPr>
              <w:t>047</w:t>
            </w:r>
          </w:p>
        </w:tc>
        <w:tc>
          <w:tcPr>
            <w:tcW w:w="1354" w:type="dxa"/>
            <w:tcBorders>
              <w:bottom w:val="nil"/>
            </w:tcBorders>
          </w:tcPr>
          <w:p>
            <w:pPr>
              <w:pStyle w:val="TableParagraph"/>
              <w:spacing w:line="259" w:lineRule="exact"/>
              <w:ind w:left="83" w:right="83"/>
              <w:jc w:val="center"/>
              <w:rPr>
                <w:sz w:val="24"/>
              </w:rPr>
            </w:pPr>
            <w:r>
              <w:rPr>
                <w:sz w:val="24"/>
              </w:rPr>
              <w:t>133</w:t>
            </w:r>
            <w:r>
              <w:rPr>
                <w:spacing w:val="2"/>
                <w:sz w:val="24"/>
              </w:rPr>
              <w:t> </w:t>
            </w:r>
            <w:r>
              <w:rPr>
                <w:spacing w:val="-5"/>
                <w:sz w:val="24"/>
              </w:rPr>
              <w:t>931</w:t>
            </w:r>
          </w:p>
        </w:tc>
        <w:tc>
          <w:tcPr>
            <w:tcW w:w="1479" w:type="dxa"/>
            <w:tcBorders>
              <w:bottom w:val="nil"/>
            </w:tcBorders>
          </w:tcPr>
          <w:p>
            <w:pPr>
              <w:pStyle w:val="TableParagraph"/>
              <w:spacing w:line="259" w:lineRule="exact"/>
              <w:ind w:left="90" w:right="81"/>
              <w:jc w:val="center"/>
              <w:rPr>
                <w:sz w:val="24"/>
              </w:rPr>
            </w:pPr>
            <w:r>
              <w:rPr>
                <w:sz w:val="24"/>
              </w:rPr>
              <w:t>139</w:t>
            </w:r>
            <w:r>
              <w:rPr>
                <w:spacing w:val="2"/>
                <w:sz w:val="24"/>
              </w:rPr>
              <w:t> </w:t>
            </w:r>
            <w:r>
              <w:rPr>
                <w:spacing w:val="-5"/>
                <w:sz w:val="24"/>
              </w:rPr>
              <w:t>057</w:t>
            </w:r>
          </w:p>
        </w:tc>
        <w:tc>
          <w:tcPr>
            <w:tcW w:w="1114" w:type="dxa"/>
            <w:tcBorders>
              <w:bottom w:val="nil"/>
            </w:tcBorders>
          </w:tcPr>
          <w:p>
            <w:pPr>
              <w:pStyle w:val="TableParagraph"/>
              <w:spacing w:line="259" w:lineRule="exact"/>
              <w:ind w:right="159"/>
              <w:jc w:val="right"/>
              <w:rPr>
                <w:sz w:val="24"/>
              </w:rPr>
            </w:pPr>
            <w:r>
              <w:rPr>
                <w:sz w:val="24"/>
              </w:rPr>
              <w:t>144</w:t>
            </w:r>
            <w:r>
              <w:rPr>
                <w:spacing w:val="2"/>
                <w:sz w:val="24"/>
              </w:rPr>
              <w:t> </w:t>
            </w:r>
            <w:r>
              <w:rPr>
                <w:spacing w:val="-5"/>
                <w:sz w:val="24"/>
              </w:rPr>
              <w:t>780</w:t>
            </w:r>
          </w:p>
        </w:tc>
        <w:tc>
          <w:tcPr>
            <w:tcW w:w="1239" w:type="dxa"/>
            <w:tcBorders>
              <w:bottom w:val="nil"/>
            </w:tcBorders>
          </w:tcPr>
          <w:p>
            <w:pPr>
              <w:pStyle w:val="TableParagraph"/>
              <w:spacing w:line="259" w:lineRule="exact"/>
              <w:ind w:left="95" w:right="88"/>
              <w:jc w:val="center"/>
              <w:rPr>
                <w:sz w:val="24"/>
              </w:rPr>
            </w:pPr>
            <w:r>
              <w:rPr>
                <w:sz w:val="24"/>
              </w:rPr>
              <w:t>155</w:t>
            </w:r>
            <w:r>
              <w:rPr>
                <w:spacing w:val="2"/>
                <w:sz w:val="24"/>
              </w:rPr>
              <w:t> </w:t>
            </w:r>
            <w:r>
              <w:rPr>
                <w:spacing w:val="-5"/>
                <w:sz w:val="24"/>
              </w:rPr>
              <w:t>643</w:t>
            </w:r>
          </w:p>
        </w:tc>
        <w:tc>
          <w:tcPr>
            <w:tcW w:w="1114" w:type="dxa"/>
            <w:tcBorders>
              <w:bottom w:val="nil"/>
            </w:tcBorders>
          </w:tcPr>
          <w:p>
            <w:pPr>
              <w:pStyle w:val="TableParagraph"/>
              <w:spacing w:line="259" w:lineRule="exact"/>
              <w:ind w:left="159"/>
              <w:rPr>
                <w:sz w:val="24"/>
              </w:rPr>
            </w:pPr>
            <w:r>
              <w:rPr>
                <w:sz w:val="24"/>
              </w:rPr>
              <w:t>158</w:t>
            </w:r>
            <w:r>
              <w:rPr>
                <w:spacing w:val="2"/>
                <w:sz w:val="24"/>
              </w:rPr>
              <w:t> </w:t>
            </w:r>
            <w:r>
              <w:rPr>
                <w:spacing w:val="-5"/>
                <w:sz w:val="24"/>
              </w:rPr>
              <w:t>175</w:t>
            </w:r>
          </w:p>
        </w:tc>
      </w:tr>
      <w:tr>
        <w:trPr>
          <w:trHeight w:val="277" w:hRule="atLeast"/>
        </w:trPr>
        <w:tc>
          <w:tcPr>
            <w:tcW w:w="3557" w:type="dxa"/>
            <w:tcBorders>
              <w:top w:val="nil"/>
            </w:tcBorders>
          </w:tcPr>
          <w:p>
            <w:pPr>
              <w:pStyle w:val="TableParagraph"/>
              <w:tabs>
                <w:tab w:pos="1953" w:val="left" w:leader="none"/>
              </w:tabs>
              <w:spacing w:line="258" w:lineRule="exact"/>
              <w:ind w:left="110"/>
              <w:rPr>
                <w:sz w:val="24"/>
              </w:rPr>
            </w:pPr>
            <w:r>
              <w:rPr>
                <w:spacing w:val="-2"/>
                <w:sz w:val="24"/>
              </w:rPr>
              <w:t>детьми.</w:t>
            </w:r>
            <w:r>
              <w:rPr>
                <w:sz w:val="24"/>
              </w:rPr>
              <w:tab/>
            </w:r>
            <w:r>
              <w:rPr>
                <w:spacing w:val="-2"/>
                <w:sz w:val="24"/>
              </w:rPr>
              <w:t>Профилактика</w:t>
            </w:r>
          </w:p>
        </w:tc>
        <w:tc>
          <w:tcPr>
            <w:tcW w:w="1978" w:type="dxa"/>
            <w:tcBorders>
              <w:top w:val="nil"/>
              <w:bottom w:val="nil"/>
            </w:tcBorders>
          </w:tcPr>
          <w:p>
            <w:pPr>
              <w:pStyle w:val="TableParagraph"/>
              <w:rPr>
                <w:sz w:val="20"/>
              </w:rPr>
            </w:pPr>
          </w:p>
        </w:tc>
        <w:tc>
          <w:tcPr>
            <w:tcW w:w="1114" w:type="dxa"/>
            <w:tcBorders>
              <w:top w:val="nil"/>
              <w:bottom w:val="nil"/>
            </w:tcBorders>
          </w:tcPr>
          <w:p>
            <w:pPr>
              <w:pStyle w:val="TableParagraph"/>
              <w:spacing w:line="258" w:lineRule="exact"/>
              <w:ind w:left="287"/>
              <w:rPr>
                <w:sz w:val="24"/>
              </w:rPr>
            </w:pPr>
            <w:r>
              <w:rPr>
                <w:spacing w:val="-2"/>
                <w:sz w:val="24"/>
              </w:rPr>
              <w:t>753,0</w:t>
            </w:r>
          </w:p>
        </w:tc>
        <w:tc>
          <w:tcPr>
            <w:tcW w:w="1359" w:type="dxa"/>
            <w:tcBorders>
              <w:top w:val="nil"/>
              <w:bottom w:val="nil"/>
            </w:tcBorders>
          </w:tcPr>
          <w:p>
            <w:pPr>
              <w:pStyle w:val="TableParagraph"/>
              <w:spacing w:line="258" w:lineRule="exact"/>
              <w:ind w:left="91" w:right="77"/>
              <w:jc w:val="center"/>
              <w:rPr>
                <w:sz w:val="24"/>
              </w:rPr>
            </w:pPr>
            <w:r>
              <w:rPr>
                <w:spacing w:val="-2"/>
                <w:sz w:val="24"/>
              </w:rPr>
              <w:t>565,7</w:t>
            </w:r>
          </w:p>
        </w:tc>
        <w:tc>
          <w:tcPr>
            <w:tcW w:w="1037" w:type="dxa"/>
            <w:tcBorders>
              <w:top w:val="nil"/>
              <w:bottom w:val="nil"/>
            </w:tcBorders>
          </w:tcPr>
          <w:p>
            <w:pPr>
              <w:pStyle w:val="TableParagraph"/>
              <w:spacing w:line="258" w:lineRule="exact"/>
              <w:ind w:left="243"/>
              <w:rPr>
                <w:sz w:val="24"/>
              </w:rPr>
            </w:pPr>
            <w:r>
              <w:rPr>
                <w:spacing w:val="-2"/>
                <w:sz w:val="24"/>
              </w:rPr>
              <w:t>557,2</w:t>
            </w:r>
          </w:p>
        </w:tc>
        <w:tc>
          <w:tcPr>
            <w:tcW w:w="1354" w:type="dxa"/>
            <w:tcBorders>
              <w:top w:val="nil"/>
              <w:bottom w:val="nil"/>
            </w:tcBorders>
          </w:tcPr>
          <w:p>
            <w:pPr>
              <w:pStyle w:val="TableParagraph"/>
              <w:spacing w:line="258" w:lineRule="exact"/>
              <w:ind w:left="85" w:right="77"/>
              <w:jc w:val="center"/>
              <w:rPr>
                <w:sz w:val="24"/>
              </w:rPr>
            </w:pPr>
            <w:r>
              <w:rPr>
                <w:spacing w:val="-2"/>
                <w:sz w:val="24"/>
              </w:rPr>
              <w:t>619,1</w:t>
            </w:r>
          </w:p>
        </w:tc>
        <w:tc>
          <w:tcPr>
            <w:tcW w:w="1479" w:type="dxa"/>
            <w:tcBorders>
              <w:top w:val="nil"/>
              <w:bottom w:val="nil"/>
            </w:tcBorders>
          </w:tcPr>
          <w:p>
            <w:pPr>
              <w:pStyle w:val="TableParagraph"/>
              <w:spacing w:line="258" w:lineRule="exact"/>
              <w:ind w:left="90" w:right="83"/>
              <w:jc w:val="center"/>
              <w:rPr>
                <w:sz w:val="24"/>
              </w:rPr>
            </w:pPr>
            <w:r>
              <w:rPr>
                <w:spacing w:val="-2"/>
                <w:sz w:val="24"/>
              </w:rPr>
              <w:t>012,0</w:t>
            </w:r>
          </w:p>
        </w:tc>
        <w:tc>
          <w:tcPr>
            <w:tcW w:w="1114" w:type="dxa"/>
            <w:tcBorders>
              <w:top w:val="nil"/>
              <w:bottom w:val="nil"/>
            </w:tcBorders>
          </w:tcPr>
          <w:p>
            <w:pPr>
              <w:pStyle w:val="TableParagraph"/>
              <w:spacing w:line="258" w:lineRule="exact"/>
              <w:ind w:left="284"/>
              <w:rPr>
                <w:sz w:val="24"/>
              </w:rPr>
            </w:pPr>
            <w:r>
              <w:rPr>
                <w:spacing w:val="-2"/>
                <w:sz w:val="24"/>
              </w:rPr>
              <w:t>897,6</w:t>
            </w:r>
          </w:p>
        </w:tc>
        <w:tc>
          <w:tcPr>
            <w:tcW w:w="1239" w:type="dxa"/>
            <w:tcBorders>
              <w:top w:val="nil"/>
              <w:bottom w:val="nil"/>
            </w:tcBorders>
          </w:tcPr>
          <w:p>
            <w:pPr>
              <w:pStyle w:val="TableParagraph"/>
              <w:spacing w:line="258" w:lineRule="exact"/>
              <w:ind w:left="95" w:right="90"/>
              <w:jc w:val="center"/>
              <w:rPr>
                <w:sz w:val="24"/>
              </w:rPr>
            </w:pPr>
            <w:r>
              <w:rPr>
                <w:spacing w:val="-2"/>
                <w:sz w:val="24"/>
              </w:rPr>
              <w:t>777,5</w:t>
            </w:r>
          </w:p>
        </w:tc>
        <w:tc>
          <w:tcPr>
            <w:tcW w:w="1114" w:type="dxa"/>
            <w:tcBorders>
              <w:top w:val="nil"/>
              <w:bottom w:val="nil"/>
            </w:tcBorders>
          </w:tcPr>
          <w:p>
            <w:pPr>
              <w:pStyle w:val="TableParagraph"/>
              <w:spacing w:line="258" w:lineRule="exact"/>
              <w:ind w:left="284"/>
              <w:rPr>
                <w:sz w:val="24"/>
              </w:rPr>
            </w:pPr>
            <w:r>
              <w:rPr>
                <w:spacing w:val="-2"/>
                <w:sz w:val="24"/>
              </w:rPr>
              <w:t>184,8</w:t>
            </w:r>
          </w:p>
        </w:tc>
      </w:tr>
    </w:tbl>
    <w:p>
      <w:pPr>
        <w:spacing w:after="0" w:line="258" w:lineRule="exact"/>
        <w:rPr>
          <w:sz w:val="24"/>
        </w:rPr>
        <w:sectPr>
          <w:pgSz w:w="16840" w:h="11910" w:orient="landscape"/>
          <w:pgMar w:top="92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556" w:hRule="atLeast"/>
        </w:trPr>
        <w:tc>
          <w:tcPr>
            <w:tcW w:w="3557" w:type="dxa"/>
            <w:vMerge w:val="restart"/>
          </w:tcPr>
          <w:p>
            <w:pPr>
              <w:pStyle w:val="TableParagraph"/>
              <w:spacing w:before="1"/>
              <w:ind w:left="110" w:right="94"/>
              <w:jc w:val="both"/>
              <w:rPr>
                <w:sz w:val="24"/>
              </w:rPr>
            </w:pPr>
            <w:r>
              <w:rPr>
                <w:sz w:val="24"/>
              </w:rPr>
              <w:t>социального</w:t>
            </w:r>
            <w:r>
              <w:rPr>
                <w:spacing w:val="-9"/>
                <w:sz w:val="24"/>
              </w:rPr>
              <w:t> </w:t>
            </w:r>
            <w:r>
              <w:rPr>
                <w:sz w:val="24"/>
              </w:rPr>
              <w:t>сиротства</w:t>
            </w:r>
            <w:r>
              <w:rPr>
                <w:spacing w:val="-13"/>
                <w:sz w:val="24"/>
              </w:rPr>
              <w:t> </w:t>
            </w:r>
            <w:r>
              <w:rPr>
                <w:sz w:val="24"/>
              </w:rPr>
              <w:t>и</w:t>
            </w:r>
            <w:r>
              <w:rPr>
                <w:spacing w:val="-8"/>
                <w:sz w:val="24"/>
              </w:rPr>
              <w:t> </w:t>
            </w:r>
            <w:r>
              <w:rPr>
                <w:sz w:val="24"/>
              </w:rPr>
              <w:t>защита прав детей-сирот и детей, оставшихся без попечения </w:t>
            </w:r>
            <w:r>
              <w:rPr>
                <w:spacing w:val="-2"/>
                <w:sz w:val="24"/>
              </w:rPr>
              <w:t>родителей</w:t>
            </w: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5" w:lineRule="exact" w:before="1"/>
              <w:ind w:left="224"/>
              <w:rPr>
                <w:sz w:val="24"/>
              </w:rPr>
            </w:pPr>
            <w:r>
              <w:rPr>
                <w:sz w:val="24"/>
              </w:rPr>
              <w:t>44</w:t>
            </w:r>
            <w:r>
              <w:rPr>
                <w:spacing w:val="2"/>
                <w:sz w:val="24"/>
              </w:rPr>
              <w:t> </w:t>
            </w:r>
            <w:r>
              <w:rPr>
                <w:spacing w:val="-5"/>
                <w:sz w:val="24"/>
              </w:rPr>
              <w:t>952</w:t>
            </w:r>
          </w:p>
          <w:p>
            <w:pPr>
              <w:pStyle w:val="TableParagraph"/>
              <w:spacing w:line="260" w:lineRule="exact"/>
              <w:ind w:left="287"/>
              <w:rPr>
                <w:sz w:val="24"/>
              </w:rPr>
            </w:pPr>
            <w:r>
              <w:rPr>
                <w:spacing w:val="-2"/>
                <w:sz w:val="24"/>
              </w:rPr>
              <w:t>534,1</w:t>
            </w:r>
          </w:p>
        </w:tc>
        <w:tc>
          <w:tcPr>
            <w:tcW w:w="1359" w:type="dxa"/>
          </w:tcPr>
          <w:p>
            <w:pPr>
              <w:pStyle w:val="TableParagraph"/>
              <w:spacing w:line="275" w:lineRule="exact" w:before="1"/>
              <w:ind w:left="349"/>
              <w:rPr>
                <w:sz w:val="24"/>
              </w:rPr>
            </w:pPr>
            <w:r>
              <w:rPr>
                <w:sz w:val="24"/>
              </w:rPr>
              <w:t>58</w:t>
            </w:r>
            <w:r>
              <w:rPr>
                <w:spacing w:val="2"/>
                <w:sz w:val="24"/>
              </w:rPr>
              <w:t> </w:t>
            </w:r>
            <w:r>
              <w:rPr>
                <w:spacing w:val="-5"/>
                <w:sz w:val="24"/>
              </w:rPr>
              <w:t>436</w:t>
            </w:r>
          </w:p>
          <w:p>
            <w:pPr>
              <w:pStyle w:val="TableParagraph"/>
              <w:spacing w:line="260" w:lineRule="exact"/>
              <w:ind w:left="411"/>
              <w:rPr>
                <w:sz w:val="24"/>
              </w:rPr>
            </w:pPr>
            <w:r>
              <w:rPr>
                <w:spacing w:val="-2"/>
                <w:sz w:val="24"/>
              </w:rPr>
              <w:t>610,3</w:t>
            </w:r>
          </w:p>
        </w:tc>
        <w:tc>
          <w:tcPr>
            <w:tcW w:w="1037" w:type="dxa"/>
          </w:tcPr>
          <w:p>
            <w:pPr>
              <w:pStyle w:val="TableParagraph"/>
              <w:spacing w:line="275" w:lineRule="exact" w:before="1"/>
              <w:ind w:left="180"/>
              <w:rPr>
                <w:sz w:val="24"/>
              </w:rPr>
            </w:pPr>
            <w:r>
              <w:rPr>
                <w:sz w:val="24"/>
              </w:rPr>
              <w:t>61</w:t>
            </w:r>
            <w:r>
              <w:rPr>
                <w:spacing w:val="2"/>
                <w:sz w:val="24"/>
              </w:rPr>
              <w:t> </w:t>
            </w:r>
            <w:r>
              <w:rPr>
                <w:spacing w:val="-5"/>
                <w:sz w:val="24"/>
              </w:rPr>
              <w:t>615</w:t>
            </w:r>
          </w:p>
          <w:p>
            <w:pPr>
              <w:pStyle w:val="TableParagraph"/>
              <w:spacing w:line="260" w:lineRule="exact"/>
              <w:ind w:left="242"/>
              <w:rPr>
                <w:sz w:val="24"/>
              </w:rPr>
            </w:pPr>
            <w:r>
              <w:rPr>
                <w:spacing w:val="-2"/>
                <w:sz w:val="24"/>
              </w:rPr>
              <w:t>545,6</w:t>
            </w:r>
          </w:p>
        </w:tc>
        <w:tc>
          <w:tcPr>
            <w:tcW w:w="1354" w:type="dxa"/>
          </w:tcPr>
          <w:p>
            <w:pPr>
              <w:pStyle w:val="TableParagraph"/>
              <w:spacing w:line="275" w:lineRule="exact" w:before="1"/>
              <w:ind w:left="343"/>
              <w:rPr>
                <w:sz w:val="24"/>
              </w:rPr>
            </w:pPr>
            <w:r>
              <w:rPr>
                <w:sz w:val="24"/>
              </w:rPr>
              <w:t>70</w:t>
            </w:r>
            <w:r>
              <w:rPr>
                <w:spacing w:val="2"/>
                <w:sz w:val="24"/>
              </w:rPr>
              <w:t> </w:t>
            </w:r>
            <w:r>
              <w:rPr>
                <w:spacing w:val="-5"/>
                <w:sz w:val="24"/>
              </w:rPr>
              <w:t>313</w:t>
            </w:r>
          </w:p>
          <w:p>
            <w:pPr>
              <w:pStyle w:val="TableParagraph"/>
              <w:spacing w:line="260" w:lineRule="exact"/>
              <w:ind w:left="405"/>
              <w:rPr>
                <w:sz w:val="24"/>
              </w:rPr>
            </w:pPr>
            <w:r>
              <w:rPr>
                <w:spacing w:val="-2"/>
                <w:sz w:val="24"/>
              </w:rPr>
              <w:t>252,4</w:t>
            </w:r>
          </w:p>
        </w:tc>
        <w:tc>
          <w:tcPr>
            <w:tcW w:w="1479" w:type="dxa"/>
          </w:tcPr>
          <w:p>
            <w:pPr>
              <w:pStyle w:val="TableParagraph"/>
              <w:spacing w:before="1"/>
              <w:ind w:left="90" w:right="84"/>
              <w:jc w:val="center"/>
              <w:rPr>
                <w:sz w:val="24"/>
              </w:rPr>
            </w:pPr>
            <w:r>
              <w:rPr>
                <w:sz w:val="24"/>
              </w:rPr>
              <w:t>74</w:t>
            </w:r>
            <w:r>
              <w:rPr>
                <w:spacing w:val="2"/>
                <w:sz w:val="24"/>
              </w:rPr>
              <w:t> </w:t>
            </w:r>
            <w:r>
              <w:rPr>
                <w:sz w:val="24"/>
              </w:rPr>
              <w:t>348</w:t>
            </w:r>
            <w:r>
              <w:rPr>
                <w:spacing w:val="2"/>
                <w:sz w:val="24"/>
              </w:rPr>
              <w:t> </w:t>
            </w:r>
            <w:r>
              <w:rPr>
                <w:spacing w:val="-2"/>
                <w:sz w:val="24"/>
              </w:rPr>
              <w:t>776,5</w:t>
            </w:r>
          </w:p>
        </w:tc>
        <w:tc>
          <w:tcPr>
            <w:tcW w:w="1114" w:type="dxa"/>
          </w:tcPr>
          <w:p>
            <w:pPr>
              <w:pStyle w:val="TableParagraph"/>
              <w:spacing w:line="275" w:lineRule="exact" w:before="1"/>
              <w:ind w:left="222"/>
              <w:rPr>
                <w:sz w:val="24"/>
              </w:rPr>
            </w:pPr>
            <w:r>
              <w:rPr>
                <w:sz w:val="24"/>
              </w:rPr>
              <w:t>91</w:t>
            </w:r>
            <w:r>
              <w:rPr>
                <w:spacing w:val="2"/>
                <w:sz w:val="24"/>
              </w:rPr>
              <w:t> </w:t>
            </w:r>
            <w:r>
              <w:rPr>
                <w:spacing w:val="-5"/>
                <w:sz w:val="24"/>
              </w:rPr>
              <w:t>016</w:t>
            </w:r>
          </w:p>
          <w:p>
            <w:pPr>
              <w:pStyle w:val="TableParagraph"/>
              <w:spacing w:line="260" w:lineRule="exact"/>
              <w:ind w:left="284"/>
              <w:rPr>
                <w:sz w:val="24"/>
              </w:rPr>
            </w:pPr>
            <w:r>
              <w:rPr>
                <w:spacing w:val="-2"/>
                <w:sz w:val="24"/>
              </w:rPr>
              <w:t>383,3</w:t>
            </w:r>
          </w:p>
        </w:tc>
        <w:tc>
          <w:tcPr>
            <w:tcW w:w="1239" w:type="dxa"/>
          </w:tcPr>
          <w:p>
            <w:pPr>
              <w:pStyle w:val="TableParagraph"/>
              <w:spacing w:line="275" w:lineRule="exact" w:before="1"/>
              <w:ind w:left="93" w:right="91"/>
              <w:jc w:val="center"/>
              <w:rPr>
                <w:sz w:val="24"/>
              </w:rPr>
            </w:pPr>
            <w:r>
              <w:rPr>
                <w:spacing w:val="-5"/>
                <w:sz w:val="24"/>
              </w:rPr>
              <w:t>97</w:t>
            </w:r>
          </w:p>
          <w:p>
            <w:pPr>
              <w:pStyle w:val="TableParagraph"/>
              <w:spacing w:line="260" w:lineRule="exact"/>
              <w:ind w:left="95" w:right="86"/>
              <w:jc w:val="center"/>
              <w:rPr>
                <w:sz w:val="24"/>
              </w:rPr>
            </w:pPr>
            <w:r>
              <w:rPr>
                <w:spacing w:val="-2"/>
                <w:sz w:val="24"/>
              </w:rPr>
              <w:t>177474,2</w:t>
            </w:r>
          </w:p>
        </w:tc>
        <w:tc>
          <w:tcPr>
            <w:tcW w:w="1114" w:type="dxa"/>
          </w:tcPr>
          <w:p>
            <w:pPr>
              <w:pStyle w:val="TableParagraph"/>
              <w:spacing w:line="275" w:lineRule="exact" w:before="1"/>
              <w:ind w:left="221"/>
              <w:rPr>
                <w:sz w:val="24"/>
              </w:rPr>
            </w:pPr>
            <w:r>
              <w:rPr>
                <w:sz w:val="24"/>
              </w:rPr>
              <w:t>98</w:t>
            </w:r>
            <w:r>
              <w:rPr>
                <w:spacing w:val="2"/>
                <w:sz w:val="24"/>
              </w:rPr>
              <w:t> </w:t>
            </w:r>
            <w:r>
              <w:rPr>
                <w:spacing w:val="-5"/>
                <w:sz w:val="24"/>
              </w:rPr>
              <w:t>509</w:t>
            </w:r>
          </w:p>
          <w:p>
            <w:pPr>
              <w:pStyle w:val="TableParagraph"/>
              <w:spacing w:line="260" w:lineRule="exact"/>
              <w:ind w:left="283"/>
              <w:rPr>
                <w:sz w:val="24"/>
              </w:rPr>
            </w:pPr>
            <w:r>
              <w:rPr>
                <w:spacing w:val="-2"/>
                <w:sz w:val="24"/>
              </w:rPr>
              <w:t>841,5</w:t>
            </w:r>
          </w:p>
        </w:tc>
      </w:tr>
      <w:tr>
        <w:trPr>
          <w:trHeight w:val="825" w:hRule="atLeast"/>
        </w:trPr>
        <w:tc>
          <w:tcPr>
            <w:tcW w:w="3557" w:type="dxa"/>
            <w:vMerge/>
            <w:tcBorders>
              <w:top w:val="nil"/>
            </w:tcBorders>
          </w:tcPr>
          <w:p>
            <w:pPr>
              <w:rPr>
                <w:sz w:val="2"/>
                <w:szCs w:val="2"/>
              </w:rPr>
            </w:pPr>
          </w:p>
        </w:tc>
        <w:tc>
          <w:tcPr>
            <w:tcW w:w="1978" w:type="dxa"/>
          </w:tcPr>
          <w:p>
            <w:pPr>
              <w:pStyle w:val="TableParagraph"/>
              <w:spacing w:line="237" w:lineRule="auto"/>
              <w:ind w:left="105"/>
              <w:rPr>
                <w:sz w:val="24"/>
              </w:rPr>
            </w:pPr>
            <w:r>
              <w:rPr>
                <w:spacing w:val="-2"/>
                <w:sz w:val="24"/>
              </w:rPr>
              <w:t>средства федерального</w:t>
            </w:r>
          </w:p>
          <w:p>
            <w:pPr>
              <w:pStyle w:val="TableParagraph"/>
              <w:spacing w:line="257" w:lineRule="exact" w:before="2"/>
              <w:ind w:left="105"/>
              <w:rPr>
                <w:sz w:val="24"/>
              </w:rPr>
            </w:pPr>
            <w:r>
              <w:rPr>
                <w:spacing w:val="-2"/>
                <w:sz w:val="24"/>
              </w:rPr>
              <w:t>бюджета</w:t>
            </w:r>
          </w:p>
        </w:tc>
        <w:tc>
          <w:tcPr>
            <w:tcW w:w="1114" w:type="dxa"/>
          </w:tcPr>
          <w:p>
            <w:pPr>
              <w:pStyle w:val="TableParagraph"/>
              <w:spacing w:line="271" w:lineRule="exact"/>
              <w:ind w:left="282"/>
              <w:rPr>
                <w:sz w:val="24"/>
              </w:rPr>
            </w:pPr>
            <w:r>
              <w:rPr>
                <w:sz w:val="24"/>
              </w:rPr>
              <w:t>2</w:t>
            </w:r>
            <w:r>
              <w:rPr>
                <w:spacing w:val="2"/>
                <w:sz w:val="24"/>
              </w:rPr>
              <w:t> </w:t>
            </w:r>
            <w:r>
              <w:rPr>
                <w:spacing w:val="-5"/>
                <w:sz w:val="24"/>
              </w:rPr>
              <w:t>907</w:t>
            </w:r>
          </w:p>
          <w:p>
            <w:pPr>
              <w:pStyle w:val="TableParagraph"/>
              <w:spacing w:line="275" w:lineRule="exact"/>
              <w:ind w:left="287"/>
              <w:rPr>
                <w:sz w:val="24"/>
              </w:rPr>
            </w:pPr>
            <w:r>
              <w:rPr>
                <w:spacing w:val="-2"/>
                <w:sz w:val="24"/>
              </w:rPr>
              <w:t>362,7</w:t>
            </w:r>
          </w:p>
        </w:tc>
        <w:tc>
          <w:tcPr>
            <w:tcW w:w="1359" w:type="dxa"/>
          </w:tcPr>
          <w:p>
            <w:pPr>
              <w:pStyle w:val="TableParagraph"/>
              <w:spacing w:line="273" w:lineRule="exact"/>
              <w:ind w:left="91" w:right="82"/>
              <w:jc w:val="center"/>
              <w:rPr>
                <w:sz w:val="24"/>
              </w:rPr>
            </w:pPr>
            <w:r>
              <w:rPr>
                <w:sz w:val="24"/>
              </w:rPr>
              <w:t>3</w:t>
            </w:r>
            <w:r>
              <w:rPr>
                <w:spacing w:val="2"/>
                <w:sz w:val="24"/>
              </w:rPr>
              <w:t> </w:t>
            </w:r>
            <w:r>
              <w:rPr>
                <w:sz w:val="24"/>
              </w:rPr>
              <w:t>891</w:t>
            </w:r>
            <w:r>
              <w:rPr>
                <w:spacing w:val="2"/>
                <w:sz w:val="24"/>
              </w:rPr>
              <w:t> </w:t>
            </w:r>
            <w:r>
              <w:rPr>
                <w:spacing w:val="-2"/>
                <w:sz w:val="24"/>
              </w:rPr>
              <w:t>247,5</w:t>
            </w:r>
          </w:p>
        </w:tc>
        <w:tc>
          <w:tcPr>
            <w:tcW w:w="1037" w:type="dxa"/>
          </w:tcPr>
          <w:p>
            <w:pPr>
              <w:pStyle w:val="TableParagraph"/>
              <w:spacing w:line="271" w:lineRule="exact"/>
              <w:ind w:left="243"/>
              <w:rPr>
                <w:sz w:val="24"/>
              </w:rPr>
            </w:pPr>
            <w:r>
              <w:rPr>
                <w:sz w:val="24"/>
              </w:rPr>
              <w:t>6</w:t>
            </w:r>
            <w:r>
              <w:rPr>
                <w:spacing w:val="2"/>
                <w:sz w:val="24"/>
              </w:rPr>
              <w:t> </w:t>
            </w:r>
            <w:r>
              <w:rPr>
                <w:spacing w:val="-5"/>
                <w:sz w:val="24"/>
              </w:rPr>
              <w:t>055</w:t>
            </w:r>
          </w:p>
          <w:p>
            <w:pPr>
              <w:pStyle w:val="TableParagraph"/>
              <w:spacing w:line="275" w:lineRule="exact"/>
              <w:ind w:left="243"/>
              <w:rPr>
                <w:sz w:val="24"/>
              </w:rPr>
            </w:pPr>
            <w:r>
              <w:rPr>
                <w:spacing w:val="-2"/>
                <w:sz w:val="24"/>
              </w:rPr>
              <w:t>459,1</w:t>
            </w:r>
          </w:p>
        </w:tc>
        <w:tc>
          <w:tcPr>
            <w:tcW w:w="1354" w:type="dxa"/>
          </w:tcPr>
          <w:p>
            <w:pPr>
              <w:pStyle w:val="TableParagraph"/>
              <w:spacing w:line="271" w:lineRule="exact"/>
              <w:ind w:left="343"/>
              <w:rPr>
                <w:sz w:val="24"/>
              </w:rPr>
            </w:pPr>
            <w:r>
              <w:rPr>
                <w:sz w:val="24"/>
              </w:rPr>
              <w:t>11</w:t>
            </w:r>
            <w:r>
              <w:rPr>
                <w:spacing w:val="2"/>
                <w:sz w:val="24"/>
              </w:rPr>
              <w:t> </w:t>
            </w:r>
            <w:r>
              <w:rPr>
                <w:spacing w:val="-5"/>
                <w:sz w:val="24"/>
              </w:rPr>
              <w:t>721</w:t>
            </w:r>
          </w:p>
          <w:p>
            <w:pPr>
              <w:pStyle w:val="TableParagraph"/>
              <w:spacing w:line="275" w:lineRule="exact"/>
              <w:ind w:left="406"/>
              <w:rPr>
                <w:sz w:val="24"/>
              </w:rPr>
            </w:pPr>
            <w:r>
              <w:rPr>
                <w:spacing w:val="-2"/>
                <w:sz w:val="24"/>
              </w:rPr>
              <w:t>678,1</w:t>
            </w:r>
          </w:p>
        </w:tc>
        <w:tc>
          <w:tcPr>
            <w:tcW w:w="1479" w:type="dxa"/>
          </w:tcPr>
          <w:p>
            <w:pPr>
              <w:pStyle w:val="TableParagraph"/>
              <w:spacing w:line="273" w:lineRule="exact"/>
              <w:ind w:left="90" w:right="83"/>
              <w:jc w:val="center"/>
              <w:rPr>
                <w:sz w:val="24"/>
              </w:rPr>
            </w:pPr>
            <w:r>
              <w:rPr>
                <w:sz w:val="24"/>
              </w:rPr>
              <w:t>14</w:t>
            </w:r>
            <w:r>
              <w:rPr>
                <w:spacing w:val="2"/>
                <w:sz w:val="24"/>
              </w:rPr>
              <w:t> </w:t>
            </w:r>
            <w:r>
              <w:rPr>
                <w:sz w:val="24"/>
              </w:rPr>
              <w:t>808</w:t>
            </w:r>
            <w:r>
              <w:rPr>
                <w:spacing w:val="2"/>
                <w:sz w:val="24"/>
              </w:rPr>
              <w:t> </w:t>
            </w:r>
            <w:r>
              <w:rPr>
                <w:spacing w:val="-2"/>
                <w:sz w:val="24"/>
              </w:rPr>
              <w:t>236,8</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1381"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бюджетов государственных</w:t>
            </w:r>
          </w:p>
          <w:p>
            <w:pPr>
              <w:pStyle w:val="TableParagraph"/>
              <w:spacing w:line="274" w:lineRule="exact"/>
              <w:ind w:left="105"/>
              <w:rPr>
                <w:sz w:val="24"/>
              </w:rPr>
            </w:pPr>
            <w:r>
              <w:rPr>
                <w:spacing w:val="-2"/>
                <w:sz w:val="24"/>
              </w:rPr>
              <w:t>внебюджетных фондов</w:t>
            </w:r>
          </w:p>
        </w:tc>
        <w:tc>
          <w:tcPr>
            <w:tcW w:w="1114" w:type="dxa"/>
          </w:tcPr>
          <w:p>
            <w:pPr>
              <w:pStyle w:val="TableParagraph"/>
              <w:spacing w:line="272" w:lineRule="exact"/>
              <w:ind w:left="224"/>
              <w:rPr>
                <w:sz w:val="24"/>
              </w:rPr>
            </w:pPr>
            <w:r>
              <w:rPr>
                <w:sz w:val="24"/>
              </w:rPr>
              <w:t>33</w:t>
            </w:r>
            <w:r>
              <w:rPr>
                <w:spacing w:val="2"/>
                <w:sz w:val="24"/>
              </w:rPr>
              <w:t> </w:t>
            </w:r>
            <w:r>
              <w:rPr>
                <w:spacing w:val="-5"/>
                <w:sz w:val="24"/>
              </w:rPr>
              <w:t>090</w:t>
            </w:r>
          </w:p>
          <w:p>
            <w:pPr>
              <w:pStyle w:val="TableParagraph"/>
              <w:spacing w:before="2"/>
              <w:ind w:left="287"/>
              <w:rPr>
                <w:sz w:val="24"/>
              </w:rPr>
            </w:pPr>
            <w:r>
              <w:rPr>
                <w:spacing w:val="-2"/>
                <w:sz w:val="24"/>
              </w:rPr>
              <w:t>856,2</w:t>
            </w:r>
          </w:p>
        </w:tc>
        <w:tc>
          <w:tcPr>
            <w:tcW w:w="1359" w:type="dxa"/>
          </w:tcPr>
          <w:p>
            <w:pPr>
              <w:pStyle w:val="TableParagraph"/>
              <w:spacing w:line="272" w:lineRule="exact"/>
              <w:ind w:left="349"/>
              <w:rPr>
                <w:sz w:val="24"/>
              </w:rPr>
            </w:pPr>
            <w:r>
              <w:rPr>
                <w:sz w:val="24"/>
              </w:rPr>
              <w:t>41</w:t>
            </w:r>
            <w:r>
              <w:rPr>
                <w:spacing w:val="2"/>
                <w:sz w:val="24"/>
              </w:rPr>
              <w:t> </w:t>
            </w:r>
            <w:r>
              <w:rPr>
                <w:spacing w:val="-5"/>
                <w:sz w:val="24"/>
              </w:rPr>
              <w:t>209</w:t>
            </w:r>
          </w:p>
          <w:p>
            <w:pPr>
              <w:pStyle w:val="TableParagraph"/>
              <w:spacing w:before="2"/>
              <w:ind w:left="411"/>
              <w:rPr>
                <w:sz w:val="24"/>
              </w:rPr>
            </w:pPr>
            <w:r>
              <w:rPr>
                <w:spacing w:val="-2"/>
                <w:sz w:val="24"/>
              </w:rPr>
              <w:t>707,9</w:t>
            </w:r>
          </w:p>
        </w:tc>
        <w:tc>
          <w:tcPr>
            <w:tcW w:w="1037" w:type="dxa"/>
          </w:tcPr>
          <w:p>
            <w:pPr>
              <w:pStyle w:val="TableParagraph"/>
              <w:spacing w:line="272" w:lineRule="exact"/>
              <w:ind w:left="180"/>
              <w:rPr>
                <w:sz w:val="24"/>
              </w:rPr>
            </w:pPr>
            <w:r>
              <w:rPr>
                <w:sz w:val="24"/>
              </w:rPr>
              <w:t>43</w:t>
            </w:r>
            <w:r>
              <w:rPr>
                <w:spacing w:val="2"/>
                <w:sz w:val="24"/>
              </w:rPr>
              <w:t> </w:t>
            </w:r>
            <w:r>
              <w:rPr>
                <w:spacing w:val="-5"/>
                <w:sz w:val="24"/>
              </w:rPr>
              <w:t>376</w:t>
            </w:r>
          </w:p>
          <w:p>
            <w:pPr>
              <w:pStyle w:val="TableParagraph"/>
              <w:spacing w:before="2"/>
              <w:ind w:left="242"/>
              <w:rPr>
                <w:sz w:val="24"/>
              </w:rPr>
            </w:pPr>
            <w:r>
              <w:rPr>
                <w:spacing w:val="-2"/>
                <w:sz w:val="24"/>
              </w:rPr>
              <w:t>552,5</w:t>
            </w:r>
          </w:p>
        </w:tc>
        <w:tc>
          <w:tcPr>
            <w:tcW w:w="1354" w:type="dxa"/>
          </w:tcPr>
          <w:p>
            <w:pPr>
              <w:pStyle w:val="TableParagraph"/>
              <w:spacing w:line="272" w:lineRule="exact"/>
              <w:ind w:left="343"/>
              <w:rPr>
                <w:sz w:val="24"/>
              </w:rPr>
            </w:pPr>
            <w:r>
              <w:rPr>
                <w:sz w:val="24"/>
              </w:rPr>
              <w:t>51</w:t>
            </w:r>
            <w:r>
              <w:rPr>
                <w:spacing w:val="2"/>
                <w:sz w:val="24"/>
              </w:rPr>
              <w:t> </w:t>
            </w:r>
            <w:r>
              <w:rPr>
                <w:spacing w:val="-5"/>
                <w:sz w:val="24"/>
              </w:rPr>
              <w:t>896</w:t>
            </w:r>
          </w:p>
          <w:p>
            <w:pPr>
              <w:pStyle w:val="TableParagraph"/>
              <w:spacing w:before="2"/>
              <w:ind w:left="405"/>
              <w:rPr>
                <w:sz w:val="24"/>
              </w:rPr>
            </w:pPr>
            <w:r>
              <w:rPr>
                <w:spacing w:val="-2"/>
                <w:sz w:val="24"/>
              </w:rPr>
              <w:t>688,6</w:t>
            </w:r>
          </w:p>
        </w:tc>
        <w:tc>
          <w:tcPr>
            <w:tcW w:w="1479" w:type="dxa"/>
          </w:tcPr>
          <w:p>
            <w:pPr>
              <w:pStyle w:val="TableParagraph"/>
              <w:spacing w:line="272" w:lineRule="exact"/>
              <w:ind w:left="90" w:right="84"/>
              <w:jc w:val="center"/>
              <w:rPr>
                <w:sz w:val="24"/>
              </w:rPr>
            </w:pPr>
            <w:r>
              <w:rPr>
                <w:sz w:val="24"/>
              </w:rPr>
              <w:t>49</w:t>
            </w:r>
            <w:r>
              <w:rPr>
                <w:spacing w:val="2"/>
                <w:sz w:val="24"/>
              </w:rPr>
              <w:t> </w:t>
            </w:r>
            <w:r>
              <w:rPr>
                <w:sz w:val="24"/>
              </w:rPr>
              <w:t>899</w:t>
            </w:r>
            <w:r>
              <w:rPr>
                <w:spacing w:val="2"/>
                <w:sz w:val="24"/>
              </w:rPr>
              <w:t> </w:t>
            </w:r>
            <w:r>
              <w:rPr>
                <w:spacing w:val="-2"/>
                <w:sz w:val="24"/>
              </w:rPr>
              <w:t>998,6</w:t>
            </w:r>
          </w:p>
        </w:tc>
        <w:tc>
          <w:tcPr>
            <w:tcW w:w="1114" w:type="dxa"/>
          </w:tcPr>
          <w:p>
            <w:pPr>
              <w:pStyle w:val="TableParagraph"/>
              <w:spacing w:line="273" w:lineRule="exact"/>
              <w:ind w:left="222"/>
              <w:rPr>
                <w:sz w:val="24"/>
              </w:rPr>
            </w:pPr>
            <w:r>
              <w:rPr>
                <w:sz w:val="24"/>
              </w:rPr>
              <w:t>53</w:t>
            </w:r>
            <w:r>
              <w:rPr>
                <w:spacing w:val="2"/>
                <w:sz w:val="24"/>
              </w:rPr>
              <w:t> </w:t>
            </w:r>
            <w:r>
              <w:rPr>
                <w:spacing w:val="-5"/>
                <w:sz w:val="24"/>
              </w:rPr>
              <w:t>764</w:t>
            </w:r>
          </w:p>
          <w:p>
            <w:pPr>
              <w:pStyle w:val="TableParagraph"/>
              <w:spacing w:before="2"/>
              <w:ind w:left="284"/>
              <w:rPr>
                <w:sz w:val="24"/>
              </w:rPr>
            </w:pPr>
            <w:r>
              <w:rPr>
                <w:spacing w:val="-2"/>
                <w:sz w:val="24"/>
              </w:rPr>
              <w:t>514,3</w:t>
            </w:r>
          </w:p>
        </w:tc>
        <w:tc>
          <w:tcPr>
            <w:tcW w:w="1239" w:type="dxa"/>
          </w:tcPr>
          <w:p>
            <w:pPr>
              <w:pStyle w:val="TableParagraph"/>
              <w:spacing w:line="273" w:lineRule="exact"/>
              <w:ind w:left="93" w:right="91"/>
              <w:jc w:val="center"/>
              <w:rPr>
                <w:sz w:val="24"/>
              </w:rPr>
            </w:pPr>
            <w:r>
              <w:rPr>
                <w:spacing w:val="-5"/>
                <w:sz w:val="24"/>
              </w:rPr>
              <w:t>58</w:t>
            </w:r>
          </w:p>
          <w:p>
            <w:pPr>
              <w:pStyle w:val="TableParagraph"/>
              <w:spacing w:before="2"/>
              <w:ind w:left="95" w:right="86"/>
              <w:jc w:val="center"/>
              <w:rPr>
                <w:sz w:val="24"/>
              </w:rPr>
            </w:pPr>
            <w:r>
              <w:rPr>
                <w:spacing w:val="-2"/>
                <w:sz w:val="24"/>
              </w:rPr>
              <w:t>466303,3</w:t>
            </w:r>
          </w:p>
        </w:tc>
        <w:tc>
          <w:tcPr>
            <w:tcW w:w="1114" w:type="dxa"/>
          </w:tcPr>
          <w:p>
            <w:pPr>
              <w:pStyle w:val="TableParagraph"/>
              <w:spacing w:line="273" w:lineRule="exact"/>
              <w:ind w:left="221"/>
              <w:rPr>
                <w:sz w:val="24"/>
              </w:rPr>
            </w:pPr>
            <w:r>
              <w:rPr>
                <w:sz w:val="24"/>
              </w:rPr>
              <w:t>59</w:t>
            </w:r>
            <w:r>
              <w:rPr>
                <w:spacing w:val="2"/>
                <w:sz w:val="24"/>
              </w:rPr>
              <w:t> </w:t>
            </w:r>
            <w:r>
              <w:rPr>
                <w:spacing w:val="-5"/>
                <w:sz w:val="24"/>
              </w:rPr>
              <w:t>665</w:t>
            </w:r>
          </w:p>
          <w:p>
            <w:pPr>
              <w:pStyle w:val="TableParagraph"/>
              <w:spacing w:before="2"/>
              <w:ind w:left="283"/>
              <w:rPr>
                <w:sz w:val="24"/>
              </w:rPr>
            </w:pPr>
            <w:r>
              <w:rPr>
                <w:spacing w:val="-2"/>
                <w:sz w:val="24"/>
              </w:rPr>
              <w:t>343,3</w:t>
            </w:r>
          </w:p>
        </w:tc>
      </w:tr>
      <w:tr>
        <w:trPr>
          <w:trHeight w:val="276" w:hRule="atLeast"/>
        </w:trPr>
        <w:tc>
          <w:tcPr>
            <w:tcW w:w="3557" w:type="dxa"/>
            <w:tcBorders>
              <w:bottom w:val="nil"/>
            </w:tcBorders>
          </w:tcPr>
          <w:p>
            <w:pPr>
              <w:pStyle w:val="TableParagraph"/>
              <w:spacing w:line="256" w:lineRule="exact"/>
              <w:ind w:left="110"/>
              <w:rPr>
                <w:sz w:val="24"/>
              </w:rPr>
            </w:pPr>
            <w:r>
              <w:rPr>
                <w:sz w:val="24"/>
              </w:rPr>
              <w:t>Пособия</w:t>
            </w:r>
            <w:r>
              <w:rPr>
                <w:spacing w:val="75"/>
                <w:sz w:val="24"/>
              </w:rPr>
              <w:t> </w:t>
            </w:r>
            <w:r>
              <w:rPr>
                <w:sz w:val="24"/>
              </w:rPr>
              <w:t>и</w:t>
            </w:r>
            <w:r>
              <w:rPr>
                <w:spacing w:val="77"/>
                <w:sz w:val="24"/>
              </w:rPr>
              <w:t> </w:t>
            </w:r>
            <w:r>
              <w:rPr>
                <w:sz w:val="24"/>
              </w:rPr>
              <w:t>другие</w:t>
            </w:r>
            <w:r>
              <w:rPr>
                <w:spacing w:val="77"/>
                <w:sz w:val="24"/>
              </w:rPr>
              <w:t> </w:t>
            </w:r>
            <w:r>
              <w:rPr>
                <w:spacing w:val="-2"/>
                <w:sz w:val="24"/>
              </w:rPr>
              <w:t>социальные</w:t>
            </w:r>
          </w:p>
        </w:tc>
        <w:tc>
          <w:tcPr>
            <w:tcW w:w="1978" w:type="dxa"/>
            <w:tcBorders>
              <w:bottom w:val="nil"/>
            </w:tcBorders>
          </w:tcPr>
          <w:p>
            <w:pPr>
              <w:pStyle w:val="TableParagraph"/>
              <w:spacing w:line="256" w:lineRule="exact"/>
              <w:ind w:left="105"/>
              <w:rPr>
                <w:sz w:val="24"/>
              </w:rPr>
            </w:pPr>
            <w:r>
              <w:rPr>
                <w:spacing w:val="-4"/>
                <w:sz w:val="24"/>
              </w:rPr>
              <w:t>Всего</w:t>
            </w:r>
          </w:p>
        </w:tc>
        <w:tc>
          <w:tcPr>
            <w:tcW w:w="1114" w:type="dxa"/>
            <w:tcBorders>
              <w:bottom w:val="nil"/>
            </w:tcBorders>
          </w:tcPr>
          <w:p>
            <w:pPr>
              <w:pStyle w:val="TableParagraph"/>
              <w:spacing w:line="256" w:lineRule="exact"/>
              <w:ind w:left="87" w:right="80"/>
              <w:jc w:val="center"/>
              <w:rPr>
                <w:sz w:val="24"/>
              </w:rPr>
            </w:pPr>
            <w:r>
              <w:rPr>
                <w:sz w:val="24"/>
              </w:rPr>
              <w:t>62</w:t>
            </w:r>
            <w:r>
              <w:rPr>
                <w:spacing w:val="2"/>
                <w:sz w:val="24"/>
              </w:rPr>
              <w:t> </w:t>
            </w:r>
            <w:r>
              <w:rPr>
                <w:spacing w:val="-5"/>
                <w:sz w:val="24"/>
              </w:rPr>
              <w:t>504</w:t>
            </w:r>
          </w:p>
        </w:tc>
        <w:tc>
          <w:tcPr>
            <w:tcW w:w="1359" w:type="dxa"/>
            <w:tcBorders>
              <w:bottom w:val="nil"/>
            </w:tcBorders>
          </w:tcPr>
          <w:p>
            <w:pPr>
              <w:pStyle w:val="TableParagraph"/>
              <w:spacing w:line="256" w:lineRule="exact"/>
              <w:ind w:left="91" w:right="80"/>
              <w:jc w:val="center"/>
              <w:rPr>
                <w:sz w:val="24"/>
              </w:rPr>
            </w:pPr>
            <w:r>
              <w:rPr>
                <w:sz w:val="24"/>
              </w:rPr>
              <w:t>90</w:t>
            </w:r>
            <w:r>
              <w:rPr>
                <w:spacing w:val="2"/>
                <w:sz w:val="24"/>
              </w:rPr>
              <w:t> </w:t>
            </w:r>
            <w:r>
              <w:rPr>
                <w:spacing w:val="-5"/>
                <w:sz w:val="24"/>
              </w:rPr>
              <w:t>402</w:t>
            </w:r>
          </w:p>
        </w:tc>
        <w:tc>
          <w:tcPr>
            <w:tcW w:w="1037" w:type="dxa"/>
            <w:tcBorders>
              <w:bottom w:val="nil"/>
            </w:tcBorders>
          </w:tcPr>
          <w:p>
            <w:pPr>
              <w:pStyle w:val="TableParagraph"/>
              <w:spacing w:line="256" w:lineRule="exact"/>
              <w:ind w:right="182"/>
              <w:jc w:val="right"/>
              <w:rPr>
                <w:sz w:val="24"/>
              </w:rPr>
            </w:pPr>
            <w:r>
              <w:rPr>
                <w:sz w:val="24"/>
              </w:rPr>
              <w:t>97</w:t>
            </w:r>
            <w:r>
              <w:rPr>
                <w:spacing w:val="2"/>
                <w:sz w:val="24"/>
              </w:rPr>
              <w:t> </w:t>
            </w:r>
            <w:r>
              <w:rPr>
                <w:spacing w:val="-5"/>
                <w:sz w:val="24"/>
              </w:rPr>
              <w:t>361</w:t>
            </w:r>
          </w:p>
        </w:tc>
        <w:tc>
          <w:tcPr>
            <w:tcW w:w="1354" w:type="dxa"/>
            <w:tcBorders>
              <w:bottom w:val="nil"/>
            </w:tcBorders>
          </w:tcPr>
          <w:p>
            <w:pPr>
              <w:pStyle w:val="TableParagraph"/>
              <w:spacing w:line="256" w:lineRule="exact"/>
              <w:ind w:left="85" w:right="80"/>
              <w:jc w:val="center"/>
              <w:rPr>
                <w:sz w:val="24"/>
              </w:rPr>
            </w:pPr>
            <w:r>
              <w:rPr>
                <w:spacing w:val="-2"/>
                <w:sz w:val="24"/>
              </w:rPr>
              <w:t>122171</w:t>
            </w:r>
          </w:p>
        </w:tc>
        <w:tc>
          <w:tcPr>
            <w:tcW w:w="1479" w:type="dxa"/>
            <w:tcBorders>
              <w:bottom w:val="nil"/>
            </w:tcBorders>
          </w:tcPr>
          <w:p>
            <w:pPr>
              <w:pStyle w:val="TableParagraph"/>
              <w:spacing w:line="256" w:lineRule="exact"/>
              <w:ind w:left="88" w:right="84"/>
              <w:jc w:val="center"/>
              <w:rPr>
                <w:sz w:val="24"/>
              </w:rPr>
            </w:pPr>
            <w:r>
              <w:rPr>
                <w:spacing w:val="-2"/>
                <w:sz w:val="24"/>
              </w:rPr>
              <w:t>126064</w:t>
            </w:r>
          </w:p>
        </w:tc>
        <w:tc>
          <w:tcPr>
            <w:tcW w:w="1114" w:type="dxa"/>
            <w:tcBorders>
              <w:bottom w:val="nil"/>
            </w:tcBorders>
          </w:tcPr>
          <w:p>
            <w:pPr>
              <w:pStyle w:val="TableParagraph"/>
              <w:spacing w:line="256" w:lineRule="exact"/>
              <w:ind w:right="159"/>
              <w:jc w:val="right"/>
              <w:rPr>
                <w:sz w:val="24"/>
              </w:rPr>
            </w:pPr>
            <w:r>
              <w:rPr>
                <w:sz w:val="24"/>
              </w:rPr>
              <w:t>127</w:t>
            </w:r>
            <w:r>
              <w:rPr>
                <w:spacing w:val="2"/>
                <w:sz w:val="24"/>
              </w:rPr>
              <w:t> </w:t>
            </w:r>
            <w:r>
              <w:rPr>
                <w:spacing w:val="-5"/>
                <w:sz w:val="24"/>
              </w:rPr>
              <w:t>674</w:t>
            </w:r>
          </w:p>
        </w:tc>
        <w:tc>
          <w:tcPr>
            <w:tcW w:w="1239" w:type="dxa"/>
            <w:tcBorders>
              <w:bottom w:val="nil"/>
            </w:tcBorders>
          </w:tcPr>
          <w:p>
            <w:pPr>
              <w:pStyle w:val="TableParagraph"/>
              <w:spacing w:line="256" w:lineRule="exact"/>
              <w:ind w:left="95" w:right="88"/>
              <w:jc w:val="center"/>
              <w:rPr>
                <w:sz w:val="24"/>
              </w:rPr>
            </w:pPr>
            <w:r>
              <w:rPr>
                <w:spacing w:val="-5"/>
                <w:sz w:val="24"/>
              </w:rPr>
              <w:t>138</w:t>
            </w:r>
          </w:p>
        </w:tc>
        <w:tc>
          <w:tcPr>
            <w:tcW w:w="1114" w:type="dxa"/>
            <w:tcBorders>
              <w:bottom w:val="nil"/>
            </w:tcBorders>
          </w:tcPr>
          <w:p>
            <w:pPr>
              <w:pStyle w:val="TableParagraph"/>
              <w:spacing w:line="256" w:lineRule="exact"/>
              <w:ind w:left="81" w:right="82"/>
              <w:jc w:val="center"/>
              <w:rPr>
                <w:sz w:val="24"/>
              </w:rPr>
            </w:pPr>
            <w:r>
              <w:rPr>
                <w:sz w:val="24"/>
              </w:rPr>
              <w:t>140</w:t>
            </w:r>
            <w:r>
              <w:rPr>
                <w:spacing w:val="2"/>
                <w:sz w:val="24"/>
              </w:rPr>
              <w:t> </w:t>
            </w:r>
            <w:r>
              <w:rPr>
                <w:spacing w:val="-5"/>
                <w:sz w:val="24"/>
              </w:rPr>
              <w:t>943</w:t>
            </w:r>
          </w:p>
        </w:tc>
      </w:tr>
      <w:tr>
        <w:trPr>
          <w:trHeight w:val="275" w:hRule="atLeast"/>
        </w:trPr>
        <w:tc>
          <w:tcPr>
            <w:tcW w:w="3557" w:type="dxa"/>
            <w:tcBorders>
              <w:top w:val="nil"/>
              <w:bottom w:val="nil"/>
            </w:tcBorders>
          </w:tcPr>
          <w:p>
            <w:pPr>
              <w:pStyle w:val="TableParagraph"/>
              <w:spacing w:line="255" w:lineRule="exact"/>
              <w:ind w:left="110"/>
              <w:rPr>
                <w:sz w:val="24"/>
              </w:rPr>
            </w:pPr>
            <w:r>
              <w:rPr>
                <w:sz w:val="24"/>
              </w:rPr>
              <w:t>выплаты</w:t>
            </w:r>
            <w:r>
              <w:rPr>
                <w:spacing w:val="-2"/>
                <w:sz w:val="24"/>
              </w:rPr>
              <w:t> </w:t>
            </w:r>
            <w:r>
              <w:rPr>
                <w:sz w:val="24"/>
              </w:rPr>
              <w:t>семьям</w:t>
            </w:r>
            <w:r>
              <w:rPr>
                <w:spacing w:val="1"/>
                <w:sz w:val="24"/>
              </w:rPr>
              <w:t> </w:t>
            </w:r>
            <w:r>
              <w:rPr>
                <w:sz w:val="24"/>
              </w:rPr>
              <w:t>с</w:t>
            </w:r>
            <w:r>
              <w:rPr>
                <w:spacing w:val="-1"/>
                <w:sz w:val="24"/>
              </w:rPr>
              <w:t> </w:t>
            </w:r>
            <w:r>
              <w:rPr>
                <w:spacing w:val="-2"/>
                <w:sz w:val="24"/>
              </w:rPr>
              <w:t>детьми</w:t>
            </w:r>
          </w:p>
        </w:tc>
        <w:tc>
          <w:tcPr>
            <w:tcW w:w="1978" w:type="dxa"/>
            <w:tcBorders>
              <w:top w:val="nil"/>
            </w:tcBorders>
          </w:tcPr>
          <w:p>
            <w:pPr>
              <w:pStyle w:val="TableParagraph"/>
              <w:rPr>
                <w:sz w:val="20"/>
              </w:rPr>
            </w:pPr>
          </w:p>
        </w:tc>
        <w:tc>
          <w:tcPr>
            <w:tcW w:w="1114" w:type="dxa"/>
            <w:tcBorders>
              <w:top w:val="nil"/>
            </w:tcBorders>
          </w:tcPr>
          <w:p>
            <w:pPr>
              <w:pStyle w:val="TableParagraph"/>
              <w:spacing w:line="255" w:lineRule="exact"/>
              <w:ind w:left="87" w:right="77"/>
              <w:jc w:val="center"/>
              <w:rPr>
                <w:sz w:val="24"/>
              </w:rPr>
            </w:pPr>
            <w:r>
              <w:rPr>
                <w:spacing w:val="-2"/>
                <w:sz w:val="24"/>
              </w:rPr>
              <w:t>186,9</w:t>
            </w:r>
          </w:p>
        </w:tc>
        <w:tc>
          <w:tcPr>
            <w:tcW w:w="1359" w:type="dxa"/>
            <w:tcBorders>
              <w:top w:val="nil"/>
            </w:tcBorders>
          </w:tcPr>
          <w:p>
            <w:pPr>
              <w:pStyle w:val="TableParagraph"/>
              <w:spacing w:line="255" w:lineRule="exact"/>
              <w:ind w:left="91" w:right="77"/>
              <w:jc w:val="center"/>
              <w:rPr>
                <w:sz w:val="24"/>
              </w:rPr>
            </w:pPr>
            <w:r>
              <w:rPr>
                <w:spacing w:val="-2"/>
                <w:sz w:val="24"/>
              </w:rPr>
              <w:t>829,1</w:t>
            </w:r>
          </w:p>
        </w:tc>
        <w:tc>
          <w:tcPr>
            <w:tcW w:w="1037" w:type="dxa"/>
            <w:tcBorders>
              <w:top w:val="nil"/>
            </w:tcBorders>
          </w:tcPr>
          <w:p>
            <w:pPr>
              <w:pStyle w:val="TableParagraph"/>
              <w:spacing w:line="255" w:lineRule="exact"/>
              <w:ind w:right="242"/>
              <w:jc w:val="right"/>
              <w:rPr>
                <w:sz w:val="24"/>
              </w:rPr>
            </w:pPr>
            <w:r>
              <w:rPr>
                <w:spacing w:val="-2"/>
                <w:sz w:val="24"/>
              </w:rPr>
              <w:t>749,8</w:t>
            </w:r>
          </w:p>
        </w:tc>
        <w:tc>
          <w:tcPr>
            <w:tcW w:w="1354" w:type="dxa"/>
            <w:tcBorders>
              <w:top w:val="nil"/>
            </w:tcBorders>
          </w:tcPr>
          <w:p>
            <w:pPr>
              <w:pStyle w:val="TableParagraph"/>
              <w:spacing w:line="255" w:lineRule="exact"/>
              <w:ind w:left="85" w:right="78"/>
              <w:jc w:val="center"/>
              <w:rPr>
                <w:sz w:val="24"/>
              </w:rPr>
            </w:pPr>
            <w:r>
              <w:rPr>
                <w:spacing w:val="-2"/>
                <w:sz w:val="24"/>
              </w:rPr>
              <w:t>231,7</w:t>
            </w:r>
          </w:p>
        </w:tc>
        <w:tc>
          <w:tcPr>
            <w:tcW w:w="1479" w:type="dxa"/>
            <w:tcBorders>
              <w:top w:val="nil"/>
            </w:tcBorders>
          </w:tcPr>
          <w:p>
            <w:pPr>
              <w:pStyle w:val="TableParagraph"/>
              <w:spacing w:line="255" w:lineRule="exact"/>
              <w:ind w:left="90" w:right="84"/>
              <w:jc w:val="center"/>
              <w:rPr>
                <w:sz w:val="24"/>
              </w:rPr>
            </w:pPr>
            <w:r>
              <w:rPr>
                <w:spacing w:val="-2"/>
                <w:sz w:val="24"/>
              </w:rPr>
              <w:t>648,8</w:t>
            </w:r>
          </w:p>
        </w:tc>
        <w:tc>
          <w:tcPr>
            <w:tcW w:w="1114" w:type="dxa"/>
            <w:tcBorders>
              <w:top w:val="nil"/>
            </w:tcBorders>
          </w:tcPr>
          <w:p>
            <w:pPr>
              <w:pStyle w:val="TableParagraph"/>
              <w:spacing w:line="255" w:lineRule="exact"/>
              <w:ind w:left="284"/>
              <w:rPr>
                <w:sz w:val="24"/>
              </w:rPr>
            </w:pPr>
            <w:r>
              <w:rPr>
                <w:spacing w:val="-2"/>
                <w:sz w:val="24"/>
              </w:rPr>
              <w:t>645.1</w:t>
            </w:r>
          </w:p>
        </w:tc>
        <w:tc>
          <w:tcPr>
            <w:tcW w:w="1239" w:type="dxa"/>
            <w:tcBorders>
              <w:top w:val="nil"/>
            </w:tcBorders>
          </w:tcPr>
          <w:p>
            <w:pPr>
              <w:pStyle w:val="TableParagraph"/>
              <w:spacing w:line="255" w:lineRule="exact"/>
              <w:ind w:left="95" w:right="86"/>
              <w:jc w:val="center"/>
              <w:rPr>
                <w:sz w:val="24"/>
              </w:rPr>
            </w:pPr>
            <w:r>
              <w:rPr>
                <w:spacing w:val="-2"/>
                <w:sz w:val="24"/>
              </w:rPr>
              <w:t>474448,0</w:t>
            </w:r>
          </w:p>
        </w:tc>
        <w:tc>
          <w:tcPr>
            <w:tcW w:w="1114" w:type="dxa"/>
            <w:tcBorders>
              <w:top w:val="nil"/>
            </w:tcBorders>
          </w:tcPr>
          <w:p>
            <w:pPr>
              <w:pStyle w:val="TableParagraph"/>
              <w:spacing w:line="255" w:lineRule="exact"/>
              <w:ind w:left="85" w:right="82"/>
              <w:jc w:val="center"/>
              <w:rPr>
                <w:sz w:val="24"/>
              </w:rPr>
            </w:pPr>
            <w:r>
              <w:rPr>
                <w:spacing w:val="-2"/>
                <w:sz w:val="24"/>
              </w:rPr>
              <w:t>795,9</w:t>
            </w:r>
          </w:p>
        </w:tc>
      </w:tr>
      <w:tr>
        <w:trPr>
          <w:trHeight w:val="276" w:hRule="atLeast"/>
        </w:trPr>
        <w:tc>
          <w:tcPr>
            <w:tcW w:w="3557" w:type="dxa"/>
            <w:tcBorders>
              <w:top w:val="nil"/>
              <w:bottom w:val="nil"/>
            </w:tcBorders>
          </w:tcPr>
          <w:p>
            <w:pPr>
              <w:pStyle w:val="TableParagraph"/>
              <w:rPr>
                <w:sz w:val="20"/>
              </w:rPr>
            </w:pPr>
          </w:p>
        </w:tc>
        <w:tc>
          <w:tcPr>
            <w:tcW w:w="1978" w:type="dxa"/>
            <w:tcBorders>
              <w:bottom w:val="nil"/>
            </w:tcBorders>
          </w:tcPr>
          <w:p>
            <w:pPr>
              <w:pStyle w:val="TableParagraph"/>
              <w:tabs>
                <w:tab w:pos="1179" w:val="left" w:leader="none"/>
              </w:tabs>
              <w:spacing w:line="256" w:lineRule="exact"/>
              <w:ind w:left="105"/>
              <w:rPr>
                <w:sz w:val="24"/>
              </w:rPr>
            </w:pPr>
            <w:r>
              <w:rPr>
                <w:spacing w:val="-2"/>
                <w:sz w:val="24"/>
              </w:rPr>
              <w:t>бюджет</w:t>
            </w:r>
            <w:r>
              <w:rPr>
                <w:sz w:val="24"/>
              </w:rPr>
              <w:tab/>
            </w:r>
            <w:r>
              <w:rPr>
                <w:spacing w:val="-2"/>
                <w:sz w:val="24"/>
              </w:rPr>
              <w:t>города</w:t>
            </w:r>
          </w:p>
        </w:tc>
        <w:tc>
          <w:tcPr>
            <w:tcW w:w="1114" w:type="dxa"/>
            <w:tcBorders>
              <w:bottom w:val="nil"/>
            </w:tcBorders>
          </w:tcPr>
          <w:p>
            <w:pPr>
              <w:pStyle w:val="TableParagraph"/>
              <w:spacing w:line="256" w:lineRule="exact"/>
              <w:ind w:left="87" w:right="80"/>
              <w:jc w:val="center"/>
              <w:rPr>
                <w:sz w:val="24"/>
              </w:rPr>
            </w:pPr>
            <w:r>
              <w:rPr>
                <w:sz w:val="24"/>
              </w:rPr>
              <w:t>26</w:t>
            </w:r>
            <w:r>
              <w:rPr>
                <w:spacing w:val="2"/>
                <w:sz w:val="24"/>
              </w:rPr>
              <w:t> </w:t>
            </w:r>
            <w:r>
              <w:rPr>
                <w:spacing w:val="-5"/>
                <w:sz w:val="24"/>
              </w:rPr>
              <w:t>505</w:t>
            </w:r>
          </w:p>
        </w:tc>
        <w:tc>
          <w:tcPr>
            <w:tcW w:w="1359" w:type="dxa"/>
            <w:tcBorders>
              <w:bottom w:val="nil"/>
            </w:tcBorders>
          </w:tcPr>
          <w:p>
            <w:pPr>
              <w:pStyle w:val="TableParagraph"/>
              <w:spacing w:line="256" w:lineRule="exact"/>
              <w:ind w:left="91" w:right="80"/>
              <w:jc w:val="center"/>
              <w:rPr>
                <w:sz w:val="24"/>
              </w:rPr>
            </w:pPr>
            <w:r>
              <w:rPr>
                <w:sz w:val="24"/>
              </w:rPr>
              <w:t>45</w:t>
            </w:r>
            <w:r>
              <w:rPr>
                <w:spacing w:val="2"/>
                <w:sz w:val="24"/>
              </w:rPr>
              <w:t> </w:t>
            </w:r>
            <w:r>
              <w:rPr>
                <w:spacing w:val="-5"/>
                <w:sz w:val="24"/>
              </w:rPr>
              <w:t>301</w:t>
            </w:r>
          </w:p>
        </w:tc>
        <w:tc>
          <w:tcPr>
            <w:tcW w:w="1037" w:type="dxa"/>
            <w:tcBorders>
              <w:bottom w:val="nil"/>
            </w:tcBorders>
          </w:tcPr>
          <w:p>
            <w:pPr>
              <w:pStyle w:val="TableParagraph"/>
              <w:spacing w:line="256" w:lineRule="exact"/>
              <w:ind w:right="182"/>
              <w:jc w:val="right"/>
              <w:rPr>
                <w:sz w:val="24"/>
              </w:rPr>
            </w:pPr>
            <w:r>
              <w:rPr>
                <w:sz w:val="24"/>
              </w:rPr>
              <w:t>47</w:t>
            </w:r>
            <w:r>
              <w:rPr>
                <w:spacing w:val="2"/>
                <w:sz w:val="24"/>
              </w:rPr>
              <w:t> </w:t>
            </w:r>
            <w:r>
              <w:rPr>
                <w:spacing w:val="-5"/>
                <w:sz w:val="24"/>
              </w:rPr>
              <w:t>929</w:t>
            </w:r>
          </w:p>
        </w:tc>
        <w:tc>
          <w:tcPr>
            <w:tcW w:w="1354" w:type="dxa"/>
            <w:tcBorders>
              <w:bottom w:val="nil"/>
            </w:tcBorders>
          </w:tcPr>
          <w:p>
            <w:pPr>
              <w:pStyle w:val="TableParagraph"/>
              <w:spacing w:line="256" w:lineRule="exact"/>
              <w:ind w:left="85" w:right="80"/>
              <w:jc w:val="center"/>
              <w:rPr>
                <w:sz w:val="24"/>
              </w:rPr>
            </w:pPr>
            <w:r>
              <w:rPr>
                <w:sz w:val="24"/>
              </w:rPr>
              <w:t>58</w:t>
            </w:r>
            <w:r>
              <w:rPr>
                <w:spacing w:val="2"/>
                <w:sz w:val="24"/>
              </w:rPr>
              <w:t> </w:t>
            </w:r>
            <w:r>
              <w:rPr>
                <w:spacing w:val="-5"/>
                <w:sz w:val="24"/>
              </w:rPr>
              <w:t>552</w:t>
            </w:r>
          </w:p>
        </w:tc>
        <w:tc>
          <w:tcPr>
            <w:tcW w:w="1479" w:type="dxa"/>
            <w:tcBorders>
              <w:bottom w:val="nil"/>
            </w:tcBorders>
          </w:tcPr>
          <w:p>
            <w:pPr>
              <w:pStyle w:val="TableParagraph"/>
              <w:spacing w:line="256" w:lineRule="exact"/>
              <w:ind w:left="90" w:right="84"/>
              <w:jc w:val="center"/>
              <w:rPr>
                <w:sz w:val="24"/>
              </w:rPr>
            </w:pPr>
            <w:r>
              <w:rPr>
                <w:sz w:val="24"/>
              </w:rPr>
              <w:t>61</w:t>
            </w:r>
            <w:r>
              <w:rPr>
                <w:spacing w:val="2"/>
                <w:sz w:val="24"/>
              </w:rPr>
              <w:t> </w:t>
            </w:r>
            <w:r>
              <w:rPr>
                <w:sz w:val="24"/>
              </w:rPr>
              <w:t>356</w:t>
            </w:r>
            <w:r>
              <w:rPr>
                <w:spacing w:val="2"/>
                <w:sz w:val="24"/>
              </w:rPr>
              <w:t> </w:t>
            </w:r>
            <w:r>
              <w:rPr>
                <w:spacing w:val="-2"/>
                <w:sz w:val="24"/>
              </w:rPr>
              <w:t>413,3</w:t>
            </w:r>
          </w:p>
        </w:tc>
        <w:tc>
          <w:tcPr>
            <w:tcW w:w="1114" w:type="dxa"/>
            <w:tcBorders>
              <w:bottom w:val="nil"/>
            </w:tcBorders>
          </w:tcPr>
          <w:p>
            <w:pPr>
              <w:pStyle w:val="TableParagraph"/>
              <w:spacing w:line="256" w:lineRule="exact"/>
              <w:ind w:left="85" w:right="82"/>
              <w:jc w:val="center"/>
              <w:rPr>
                <w:sz w:val="24"/>
              </w:rPr>
            </w:pPr>
            <w:r>
              <w:rPr>
                <w:spacing w:val="-5"/>
                <w:sz w:val="24"/>
              </w:rPr>
              <w:t>73</w:t>
            </w:r>
          </w:p>
        </w:tc>
        <w:tc>
          <w:tcPr>
            <w:tcW w:w="1239" w:type="dxa"/>
            <w:tcBorders>
              <w:bottom w:val="nil"/>
            </w:tcBorders>
          </w:tcPr>
          <w:p>
            <w:pPr>
              <w:pStyle w:val="TableParagraph"/>
              <w:spacing w:line="256" w:lineRule="exact"/>
              <w:ind w:left="93" w:right="91"/>
              <w:jc w:val="center"/>
              <w:rPr>
                <w:sz w:val="24"/>
              </w:rPr>
            </w:pPr>
            <w:r>
              <w:rPr>
                <w:sz w:val="24"/>
              </w:rPr>
              <w:t>80</w:t>
            </w:r>
            <w:r>
              <w:rPr>
                <w:spacing w:val="2"/>
                <w:sz w:val="24"/>
              </w:rPr>
              <w:t> </w:t>
            </w:r>
            <w:r>
              <w:rPr>
                <w:spacing w:val="-5"/>
                <w:sz w:val="24"/>
              </w:rPr>
              <w:t>008</w:t>
            </w:r>
          </w:p>
        </w:tc>
        <w:tc>
          <w:tcPr>
            <w:tcW w:w="1114" w:type="dxa"/>
            <w:tcBorders>
              <w:bottom w:val="nil"/>
            </w:tcBorders>
          </w:tcPr>
          <w:p>
            <w:pPr>
              <w:pStyle w:val="TableParagraph"/>
              <w:spacing w:line="256" w:lineRule="exact"/>
              <w:ind w:left="83" w:right="82"/>
              <w:jc w:val="center"/>
              <w:rPr>
                <w:sz w:val="24"/>
              </w:rPr>
            </w:pPr>
            <w:r>
              <w:rPr>
                <w:sz w:val="24"/>
              </w:rPr>
              <w:t>81</w:t>
            </w:r>
            <w:r>
              <w:rPr>
                <w:spacing w:val="2"/>
                <w:sz w:val="24"/>
              </w:rPr>
              <w:t> </w:t>
            </w:r>
            <w:r>
              <w:rPr>
                <w:spacing w:val="-5"/>
                <w:sz w:val="24"/>
              </w:rPr>
              <w:t>278</w:t>
            </w:r>
          </w:p>
        </w:tc>
      </w:tr>
      <w:tr>
        <w:trPr>
          <w:trHeight w:val="275" w:hRule="atLeast"/>
        </w:trPr>
        <w:tc>
          <w:tcPr>
            <w:tcW w:w="3557" w:type="dxa"/>
            <w:tcBorders>
              <w:top w:val="nil"/>
              <w:bottom w:val="nil"/>
            </w:tcBorders>
          </w:tcPr>
          <w:p>
            <w:pPr>
              <w:pStyle w:val="TableParagraph"/>
              <w:rPr>
                <w:sz w:val="20"/>
              </w:rPr>
            </w:pPr>
          </w:p>
        </w:tc>
        <w:tc>
          <w:tcPr>
            <w:tcW w:w="1978" w:type="dxa"/>
            <w:tcBorders>
              <w:top w:val="nil"/>
            </w:tcBorders>
          </w:tcPr>
          <w:p>
            <w:pPr>
              <w:pStyle w:val="TableParagraph"/>
              <w:spacing w:line="255" w:lineRule="exact"/>
              <w:ind w:left="105"/>
              <w:rPr>
                <w:sz w:val="24"/>
              </w:rPr>
            </w:pPr>
            <w:r>
              <w:rPr>
                <w:spacing w:val="-2"/>
                <w:sz w:val="24"/>
              </w:rPr>
              <w:t>Москвы</w:t>
            </w:r>
          </w:p>
        </w:tc>
        <w:tc>
          <w:tcPr>
            <w:tcW w:w="1114" w:type="dxa"/>
            <w:tcBorders>
              <w:top w:val="nil"/>
            </w:tcBorders>
          </w:tcPr>
          <w:p>
            <w:pPr>
              <w:pStyle w:val="TableParagraph"/>
              <w:spacing w:line="255" w:lineRule="exact"/>
              <w:ind w:left="87" w:right="77"/>
              <w:jc w:val="center"/>
              <w:rPr>
                <w:sz w:val="24"/>
              </w:rPr>
            </w:pPr>
            <w:r>
              <w:rPr>
                <w:spacing w:val="-2"/>
                <w:sz w:val="24"/>
              </w:rPr>
              <w:t>968,0</w:t>
            </w:r>
          </w:p>
        </w:tc>
        <w:tc>
          <w:tcPr>
            <w:tcW w:w="1359" w:type="dxa"/>
            <w:tcBorders>
              <w:top w:val="nil"/>
            </w:tcBorders>
          </w:tcPr>
          <w:p>
            <w:pPr>
              <w:pStyle w:val="TableParagraph"/>
              <w:spacing w:line="255" w:lineRule="exact"/>
              <w:ind w:left="91" w:right="77"/>
              <w:jc w:val="center"/>
              <w:rPr>
                <w:sz w:val="24"/>
              </w:rPr>
            </w:pPr>
            <w:r>
              <w:rPr>
                <w:spacing w:val="-2"/>
                <w:sz w:val="24"/>
              </w:rPr>
              <w:t>873,7</w:t>
            </w:r>
          </w:p>
        </w:tc>
        <w:tc>
          <w:tcPr>
            <w:tcW w:w="1037" w:type="dxa"/>
            <w:tcBorders>
              <w:top w:val="nil"/>
            </w:tcBorders>
          </w:tcPr>
          <w:p>
            <w:pPr>
              <w:pStyle w:val="TableParagraph"/>
              <w:spacing w:line="255" w:lineRule="exact"/>
              <w:ind w:right="242"/>
              <w:jc w:val="right"/>
              <w:rPr>
                <w:sz w:val="24"/>
              </w:rPr>
            </w:pPr>
            <w:r>
              <w:rPr>
                <w:spacing w:val="-2"/>
                <w:sz w:val="24"/>
              </w:rPr>
              <w:t>738,1</w:t>
            </w:r>
          </w:p>
        </w:tc>
        <w:tc>
          <w:tcPr>
            <w:tcW w:w="1354" w:type="dxa"/>
            <w:tcBorders>
              <w:top w:val="nil"/>
            </w:tcBorders>
          </w:tcPr>
          <w:p>
            <w:pPr>
              <w:pStyle w:val="TableParagraph"/>
              <w:spacing w:line="255" w:lineRule="exact"/>
              <w:ind w:left="85" w:right="78"/>
              <w:jc w:val="center"/>
              <w:rPr>
                <w:sz w:val="24"/>
              </w:rPr>
            </w:pPr>
            <w:r>
              <w:rPr>
                <w:spacing w:val="-2"/>
                <w:sz w:val="24"/>
              </w:rPr>
              <w:t>865,0</w:t>
            </w:r>
          </w:p>
        </w:tc>
        <w:tc>
          <w:tcPr>
            <w:tcW w:w="1479" w:type="dxa"/>
            <w:tcBorders>
              <w:top w:val="nil"/>
            </w:tcBorders>
          </w:tcPr>
          <w:p>
            <w:pPr>
              <w:pStyle w:val="TableParagraph"/>
              <w:rPr>
                <w:sz w:val="20"/>
              </w:rPr>
            </w:pPr>
          </w:p>
        </w:tc>
        <w:tc>
          <w:tcPr>
            <w:tcW w:w="1114" w:type="dxa"/>
            <w:tcBorders>
              <w:top w:val="nil"/>
            </w:tcBorders>
          </w:tcPr>
          <w:p>
            <w:pPr>
              <w:pStyle w:val="TableParagraph"/>
              <w:spacing w:line="255" w:lineRule="exact"/>
              <w:ind w:right="99"/>
              <w:jc w:val="right"/>
              <w:rPr>
                <w:sz w:val="24"/>
              </w:rPr>
            </w:pPr>
            <w:r>
              <w:rPr>
                <w:spacing w:val="-2"/>
                <w:sz w:val="24"/>
              </w:rPr>
              <w:t>910130,8</w:t>
            </w:r>
          </w:p>
        </w:tc>
        <w:tc>
          <w:tcPr>
            <w:tcW w:w="1239" w:type="dxa"/>
            <w:tcBorders>
              <w:top w:val="nil"/>
            </w:tcBorders>
          </w:tcPr>
          <w:p>
            <w:pPr>
              <w:pStyle w:val="TableParagraph"/>
              <w:spacing w:line="255" w:lineRule="exact"/>
              <w:ind w:left="95" w:right="90"/>
              <w:jc w:val="center"/>
              <w:rPr>
                <w:sz w:val="24"/>
              </w:rPr>
            </w:pPr>
            <w:r>
              <w:rPr>
                <w:spacing w:val="-2"/>
                <w:sz w:val="24"/>
              </w:rPr>
              <w:t>144,7</w:t>
            </w:r>
          </w:p>
        </w:tc>
        <w:tc>
          <w:tcPr>
            <w:tcW w:w="1114" w:type="dxa"/>
            <w:tcBorders>
              <w:top w:val="nil"/>
            </w:tcBorders>
          </w:tcPr>
          <w:p>
            <w:pPr>
              <w:pStyle w:val="TableParagraph"/>
              <w:spacing w:line="255" w:lineRule="exact"/>
              <w:ind w:left="86" w:right="82"/>
              <w:jc w:val="center"/>
              <w:rPr>
                <w:sz w:val="24"/>
              </w:rPr>
            </w:pPr>
            <w:r>
              <w:rPr>
                <w:spacing w:val="-2"/>
                <w:sz w:val="24"/>
              </w:rPr>
              <w:t>452,6</w:t>
            </w:r>
          </w:p>
        </w:tc>
      </w:tr>
      <w:tr>
        <w:trPr>
          <w:trHeight w:val="276" w:hRule="atLeast"/>
        </w:trPr>
        <w:tc>
          <w:tcPr>
            <w:tcW w:w="3557" w:type="dxa"/>
            <w:tcBorders>
              <w:top w:val="nil"/>
              <w:bottom w:val="nil"/>
            </w:tcBorders>
          </w:tcPr>
          <w:p>
            <w:pPr>
              <w:pStyle w:val="TableParagraph"/>
              <w:rPr>
                <w:sz w:val="20"/>
              </w:rPr>
            </w:pPr>
          </w:p>
        </w:tc>
        <w:tc>
          <w:tcPr>
            <w:tcW w:w="1978" w:type="dxa"/>
            <w:tcBorders>
              <w:bottom w:val="nil"/>
            </w:tcBorders>
          </w:tcPr>
          <w:p>
            <w:pPr>
              <w:pStyle w:val="TableParagraph"/>
              <w:spacing w:line="256" w:lineRule="exact"/>
              <w:ind w:left="105"/>
              <w:rPr>
                <w:sz w:val="24"/>
              </w:rPr>
            </w:pPr>
            <w:r>
              <w:rPr>
                <w:spacing w:val="-2"/>
                <w:sz w:val="24"/>
              </w:rPr>
              <w:t>средства</w:t>
            </w:r>
          </w:p>
        </w:tc>
        <w:tc>
          <w:tcPr>
            <w:tcW w:w="1114" w:type="dxa"/>
            <w:tcBorders>
              <w:bottom w:val="nil"/>
            </w:tcBorders>
          </w:tcPr>
          <w:p>
            <w:pPr>
              <w:pStyle w:val="TableParagraph"/>
              <w:spacing w:line="256" w:lineRule="exact"/>
              <w:ind w:left="85" w:right="82"/>
              <w:jc w:val="center"/>
              <w:rPr>
                <w:sz w:val="24"/>
              </w:rPr>
            </w:pPr>
            <w:r>
              <w:rPr>
                <w:sz w:val="24"/>
              </w:rPr>
              <w:t>2</w:t>
            </w:r>
            <w:r>
              <w:rPr>
                <w:spacing w:val="2"/>
                <w:sz w:val="24"/>
              </w:rPr>
              <w:t> </w:t>
            </w:r>
            <w:r>
              <w:rPr>
                <w:spacing w:val="-5"/>
                <w:sz w:val="24"/>
              </w:rPr>
              <w:t>907</w:t>
            </w:r>
          </w:p>
        </w:tc>
        <w:tc>
          <w:tcPr>
            <w:tcW w:w="1359" w:type="dxa"/>
            <w:tcBorders>
              <w:bottom w:val="nil"/>
            </w:tcBorders>
          </w:tcPr>
          <w:p>
            <w:pPr>
              <w:pStyle w:val="TableParagraph"/>
              <w:spacing w:line="256" w:lineRule="exact"/>
              <w:ind w:left="91" w:right="82"/>
              <w:jc w:val="center"/>
              <w:rPr>
                <w:sz w:val="24"/>
              </w:rPr>
            </w:pPr>
            <w:r>
              <w:rPr>
                <w:sz w:val="24"/>
              </w:rPr>
              <w:t>3</w:t>
            </w:r>
            <w:r>
              <w:rPr>
                <w:spacing w:val="2"/>
                <w:sz w:val="24"/>
              </w:rPr>
              <w:t> </w:t>
            </w:r>
            <w:r>
              <w:rPr>
                <w:sz w:val="24"/>
              </w:rPr>
              <w:t>891</w:t>
            </w:r>
            <w:r>
              <w:rPr>
                <w:spacing w:val="2"/>
                <w:sz w:val="24"/>
              </w:rPr>
              <w:t> </w:t>
            </w:r>
            <w:r>
              <w:rPr>
                <w:spacing w:val="-2"/>
                <w:sz w:val="24"/>
              </w:rPr>
              <w:t>247,5</w:t>
            </w:r>
          </w:p>
        </w:tc>
        <w:tc>
          <w:tcPr>
            <w:tcW w:w="1037" w:type="dxa"/>
            <w:tcBorders>
              <w:bottom w:val="nil"/>
            </w:tcBorders>
          </w:tcPr>
          <w:p>
            <w:pPr>
              <w:pStyle w:val="TableParagraph"/>
              <w:spacing w:line="256" w:lineRule="exact"/>
              <w:ind w:right="239"/>
              <w:jc w:val="right"/>
              <w:rPr>
                <w:sz w:val="24"/>
              </w:rPr>
            </w:pPr>
            <w:r>
              <w:rPr>
                <w:sz w:val="24"/>
              </w:rPr>
              <w:t>6</w:t>
            </w:r>
            <w:r>
              <w:rPr>
                <w:spacing w:val="2"/>
                <w:sz w:val="24"/>
              </w:rPr>
              <w:t> </w:t>
            </w:r>
            <w:r>
              <w:rPr>
                <w:spacing w:val="-5"/>
                <w:sz w:val="24"/>
              </w:rPr>
              <w:t>055</w:t>
            </w:r>
          </w:p>
        </w:tc>
        <w:tc>
          <w:tcPr>
            <w:tcW w:w="1354" w:type="dxa"/>
            <w:tcBorders>
              <w:bottom w:val="nil"/>
            </w:tcBorders>
          </w:tcPr>
          <w:p>
            <w:pPr>
              <w:pStyle w:val="TableParagraph"/>
              <w:spacing w:line="256" w:lineRule="exact"/>
              <w:ind w:left="85" w:right="80"/>
              <w:jc w:val="center"/>
              <w:rPr>
                <w:sz w:val="24"/>
              </w:rPr>
            </w:pPr>
            <w:r>
              <w:rPr>
                <w:sz w:val="24"/>
              </w:rPr>
              <w:t>11</w:t>
            </w:r>
            <w:r>
              <w:rPr>
                <w:spacing w:val="2"/>
                <w:sz w:val="24"/>
              </w:rPr>
              <w:t> </w:t>
            </w:r>
            <w:r>
              <w:rPr>
                <w:spacing w:val="-5"/>
                <w:sz w:val="24"/>
              </w:rPr>
              <w:t>721</w:t>
            </w:r>
          </w:p>
        </w:tc>
        <w:tc>
          <w:tcPr>
            <w:tcW w:w="1479" w:type="dxa"/>
            <w:tcBorders>
              <w:bottom w:val="nil"/>
            </w:tcBorders>
          </w:tcPr>
          <w:p>
            <w:pPr>
              <w:pStyle w:val="TableParagraph"/>
              <w:spacing w:line="256" w:lineRule="exact"/>
              <w:ind w:left="90" w:right="83"/>
              <w:jc w:val="center"/>
              <w:rPr>
                <w:sz w:val="24"/>
              </w:rPr>
            </w:pPr>
            <w:r>
              <w:rPr>
                <w:sz w:val="24"/>
              </w:rPr>
              <w:t>14</w:t>
            </w:r>
            <w:r>
              <w:rPr>
                <w:spacing w:val="2"/>
                <w:sz w:val="24"/>
              </w:rPr>
              <w:t> </w:t>
            </w:r>
            <w:r>
              <w:rPr>
                <w:sz w:val="24"/>
              </w:rPr>
              <w:t>808</w:t>
            </w:r>
            <w:r>
              <w:rPr>
                <w:spacing w:val="2"/>
                <w:sz w:val="24"/>
              </w:rPr>
              <w:t> </w:t>
            </w:r>
            <w:r>
              <w:rPr>
                <w:spacing w:val="-2"/>
                <w:sz w:val="24"/>
              </w:rPr>
              <w:t>236,8</w:t>
            </w:r>
          </w:p>
        </w:tc>
        <w:tc>
          <w:tcPr>
            <w:tcW w:w="1114" w:type="dxa"/>
            <w:tcBorders>
              <w:bottom w:val="nil"/>
            </w:tcBorders>
          </w:tcPr>
          <w:p>
            <w:pPr>
              <w:pStyle w:val="TableParagraph"/>
              <w:spacing w:line="256" w:lineRule="exact"/>
              <w:ind w:left="87" w:right="74"/>
              <w:jc w:val="center"/>
              <w:rPr>
                <w:sz w:val="24"/>
              </w:rPr>
            </w:pPr>
            <w:r>
              <w:rPr>
                <w:spacing w:val="-5"/>
                <w:sz w:val="24"/>
              </w:rPr>
              <w:t>0,0</w:t>
            </w:r>
          </w:p>
        </w:tc>
        <w:tc>
          <w:tcPr>
            <w:tcW w:w="1239" w:type="dxa"/>
            <w:tcBorders>
              <w:bottom w:val="nil"/>
            </w:tcBorders>
          </w:tcPr>
          <w:p>
            <w:pPr>
              <w:pStyle w:val="TableParagraph"/>
              <w:spacing w:line="256" w:lineRule="exact"/>
              <w:ind w:left="95" w:right="83"/>
              <w:jc w:val="center"/>
              <w:rPr>
                <w:sz w:val="24"/>
              </w:rPr>
            </w:pPr>
            <w:r>
              <w:rPr>
                <w:spacing w:val="-5"/>
                <w:sz w:val="24"/>
              </w:rPr>
              <w:t>0,0</w:t>
            </w:r>
          </w:p>
        </w:tc>
        <w:tc>
          <w:tcPr>
            <w:tcW w:w="1114" w:type="dxa"/>
            <w:tcBorders>
              <w:bottom w:val="nil"/>
            </w:tcBorders>
          </w:tcPr>
          <w:p>
            <w:pPr>
              <w:pStyle w:val="TableParagraph"/>
              <w:spacing w:line="256" w:lineRule="exact"/>
              <w:ind w:left="87" w:right="76"/>
              <w:jc w:val="center"/>
              <w:rPr>
                <w:sz w:val="24"/>
              </w:rPr>
            </w:pPr>
            <w:r>
              <w:rPr>
                <w:spacing w:val="-5"/>
                <w:sz w:val="24"/>
              </w:rPr>
              <w:t>0,0</w:t>
            </w:r>
          </w:p>
        </w:tc>
      </w:tr>
      <w:tr>
        <w:trPr>
          <w:trHeight w:val="276" w:hRule="atLeast"/>
        </w:trPr>
        <w:tc>
          <w:tcPr>
            <w:tcW w:w="3557" w:type="dxa"/>
            <w:tcBorders>
              <w:top w:val="nil"/>
              <w:bottom w:val="nil"/>
            </w:tcBorders>
          </w:tcPr>
          <w:p>
            <w:pPr>
              <w:pStyle w:val="TableParagraph"/>
              <w:rPr>
                <w:sz w:val="20"/>
              </w:rPr>
            </w:pPr>
          </w:p>
        </w:tc>
        <w:tc>
          <w:tcPr>
            <w:tcW w:w="1978" w:type="dxa"/>
            <w:tcBorders>
              <w:top w:val="nil"/>
              <w:bottom w:val="nil"/>
            </w:tcBorders>
          </w:tcPr>
          <w:p>
            <w:pPr>
              <w:pStyle w:val="TableParagraph"/>
              <w:spacing w:line="256" w:lineRule="exact"/>
              <w:ind w:left="105"/>
              <w:rPr>
                <w:sz w:val="24"/>
              </w:rPr>
            </w:pPr>
            <w:r>
              <w:rPr>
                <w:spacing w:val="-2"/>
                <w:sz w:val="24"/>
              </w:rPr>
              <w:t>федерального</w:t>
            </w:r>
          </w:p>
        </w:tc>
        <w:tc>
          <w:tcPr>
            <w:tcW w:w="1114" w:type="dxa"/>
            <w:tcBorders>
              <w:top w:val="nil"/>
              <w:bottom w:val="nil"/>
            </w:tcBorders>
          </w:tcPr>
          <w:p>
            <w:pPr>
              <w:pStyle w:val="TableParagraph"/>
              <w:spacing w:line="256" w:lineRule="exact"/>
              <w:ind w:left="87" w:right="77"/>
              <w:jc w:val="center"/>
              <w:rPr>
                <w:sz w:val="24"/>
              </w:rPr>
            </w:pPr>
            <w:r>
              <w:rPr>
                <w:spacing w:val="-2"/>
                <w:sz w:val="24"/>
              </w:rPr>
              <w:t>362,7</w:t>
            </w:r>
          </w:p>
        </w:tc>
        <w:tc>
          <w:tcPr>
            <w:tcW w:w="1359" w:type="dxa"/>
            <w:tcBorders>
              <w:top w:val="nil"/>
              <w:bottom w:val="nil"/>
            </w:tcBorders>
          </w:tcPr>
          <w:p>
            <w:pPr>
              <w:pStyle w:val="TableParagraph"/>
              <w:rPr>
                <w:sz w:val="20"/>
              </w:rPr>
            </w:pPr>
          </w:p>
        </w:tc>
        <w:tc>
          <w:tcPr>
            <w:tcW w:w="1037" w:type="dxa"/>
            <w:tcBorders>
              <w:top w:val="nil"/>
              <w:bottom w:val="nil"/>
            </w:tcBorders>
          </w:tcPr>
          <w:p>
            <w:pPr>
              <w:pStyle w:val="TableParagraph"/>
              <w:spacing w:line="256" w:lineRule="exact"/>
              <w:ind w:right="241"/>
              <w:jc w:val="right"/>
              <w:rPr>
                <w:sz w:val="24"/>
              </w:rPr>
            </w:pPr>
            <w:r>
              <w:rPr>
                <w:spacing w:val="-2"/>
                <w:sz w:val="24"/>
              </w:rPr>
              <w:t>459,1</w:t>
            </w:r>
          </w:p>
        </w:tc>
        <w:tc>
          <w:tcPr>
            <w:tcW w:w="1354" w:type="dxa"/>
            <w:tcBorders>
              <w:top w:val="nil"/>
              <w:bottom w:val="nil"/>
            </w:tcBorders>
          </w:tcPr>
          <w:p>
            <w:pPr>
              <w:pStyle w:val="TableParagraph"/>
              <w:spacing w:line="256" w:lineRule="exact"/>
              <w:ind w:left="85" w:right="77"/>
              <w:jc w:val="center"/>
              <w:rPr>
                <w:sz w:val="24"/>
              </w:rPr>
            </w:pPr>
            <w:r>
              <w:rPr>
                <w:spacing w:val="-2"/>
                <w:sz w:val="24"/>
              </w:rPr>
              <w:t>678,1</w:t>
            </w:r>
          </w:p>
        </w:tc>
        <w:tc>
          <w:tcPr>
            <w:tcW w:w="1479"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c>
          <w:tcPr>
            <w:tcW w:w="1239"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r>
      <w:tr>
        <w:trPr>
          <w:trHeight w:val="272" w:hRule="atLeast"/>
        </w:trPr>
        <w:tc>
          <w:tcPr>
            <w:tcW w:w="3557" w:type="dxa"/>
            <w:tcBorders>
              <w:top w:val="nil"/>
              <w:bottom w:val="nil"/>
            </w:tcBorders>
          </w:tcPr>
          <w:p>
            <w:pPr>
              <w:pStyle w:val="TableParagraph"/>
              <w:rPr>
                <w:sz w:val="20"/>
              </w:rPr>
            </w:pPr>
          </w:p>
        </w:tc>
        <w:tc>
          <w:tcPr>
            <w:tcW w:w="1978" w:type="dxa"/>
            <w:tcBorders>
              <w:top w:val="nil"/>
            </w:tcBorders>
          </w:tcPr>
          <w:p>
            <w:pPr>
              <w:pStyle w:val="TableParagraph"/>
              <w:spacing w:line="253" w:lineRule="exact"/>
              <w:ind w:left="105"/>
              <w:rPr>
                <w:sz w:val="24"/>
              </w:rPr>
            </w:pPr>
            <w:r>
              <w:rPr>
                <w:spacing w:val="-2"/>
                <w:sz w:val="24"/>
              </w:rPr>
              <w:t>бюджета</w:t>
            </w:r>
          </w:p>
        </w:tc>
        <w:tc>
          <w:tcPr>
            <w:tcW w:w="1114" w:type="dxa"/>
            <w:tcBorders>
              <w:top w:val="nil"/>
            </w:tcBorders>
          </w:tcPr>
          <w:p>
            <w:pPr>
              <w:pStyle w:val="TableParagraph"/>
              <w:rPr>
                <w:sz w:val="20"/>
              </w:rPr>
            </w:pPr>
          </w:p>
        </w:tc>
        <w:tc>
          <w:tcPr>
            <w:tcW w:w="1359" w:type="dxa"/>
            <w:tcBorders>
              <w:top w:val="nil"/>
            </w:tcBorders>
          </w:tcPr>
          <w:p>
            <w:pPr>
              <w:pStyle w:val="TableParagraph"/>
              <w:rPr>
                <w:sz w:val="20"/>
              </w:rPr>
            </w:pPr>
          </w:p>
        </w:tc>
        <w:tc>
          <w:tcPr>
            <w:tcW w:w="1037" w:type="dxa"/>
            <w:tcBorders>
              <w:top w:val="nil"/>
            </w:tcBorders>
          </w:tcPr>
          <w:p>
            <w:pPr>
              <w:pStyle w:val="TableParagraph"/>
              <w:rPr>
                <w:sz w:val="20"/>
              </w:rPr>
            </w:pPr>
          </w:p>
        </w:tc>
        <w:tc>
          <w:tcPr>
            <w:tcW w:w="1354" w:type="dxa"/>
            <w:tcBorders>
              <w:top w:val="nil"/>
            </w:tcBorders>
          </w:tcPr>
          <w:p>
            <w:pPr>
              <w:pStyle w:val="TableParagraph"/>
              <w:rPr>
                <w:sz w:val="20"/>
              </w:rPr>
            </w:pPr>
          </w:p>
        </w:tc>
        <w:tc>
          <w:tcPr>
            <w:tcW w:w="1479" w:type="dxa"/>
            <w:tcBorders>
              <w:top w:val="nil"/>
            </w:tcBorders>
          </w:tcPr>
          <w:p>
            <w:pPr>
              <w:pStyle w:val="TableParagraph"/>
              <w:rPr>
                <w:sz w:val="20"/>
              </w:rPr>
            </w:pPr>
          </w:p>
        </w:tc>
        <w:tc>
          <w:tcPr>
            <w:tcW w:w="1114" w:type="dxa"/>
            <w:tcBorders>
              <w:top w:val="nil"/>
            </w:tcBorders>
          </w:tcPr>
          <w:p>
            <w:pPr>
              <w:pStyle w:val="TableParagraph"/>
              <w:rPr>
                <w:sz w:val="20"/>
              </w:rPr>
            </w:pPr>
          </w:p>
        </w:tc>
        <w:tc>
          <w:tcPr>
            <w:tcW w:w="1239" w:type="dxa"/>
            <w:tcBorders>
              <w:top w:val="nil"/>
            </w:tcBorders>
          </w:tcPr>
          <w:p>
            <w:pPr>
              <w:pStyle w:val="TableParagraph"/>
              <w:rPr>
                <w:sz w:val="20"/>
              </w:rPr>
            </w:pPr>
          </w:p>
        </w:tc>
        <w:tc>
          <w:tcPr>
            <w:tcW w:w="1114" w:type="dxa"/>
            <w:tcBorders>
              <w:top w:val="nil"/>
            </w:tcBorders>
          </w:tcPr>
          <w:p>
            <w:pPr>
              <w:pStyle w:val="TableParagraph"/>
              <w:rPr>
                <w:sz w:val="20"/>
              </w:rPr>
            </w:pPr>
          </w:p>
        </w:tc>
      </w:tr>
      <w:tr>
        <w:trPr>
          <w:trHeight w:val="278" w:hRule="atLeast"/>
        </w:trPr>
        <w:tc>
          <w:tcPr>
            <w:tcW w:w="3557" w:type="dxa"/>
            <w:tcBorders>
              <w:top w:val="nil"/>
              <w:bottom w:val="nil"/>
            </w:tcBorders>
          </w:tcPr>
          <w:p>
            <w:pPr>
              <w:pStyle w:val="TableParagraph"/>
              <w:rPr>
                <w:sz w:val="20"/>
              </w:rPr>
            </w:pPr>
          </w:p>
        </w:tc>
        <w:tc>
          <w:tcPr>
            <w:tcW w:w="1978" w:type="dxa"/>
            <w:tcBorders>
              <w:bottom w:val="nil"/>
            </w:tcBorders>
          </w:tcPr>
          <w:p>
            <w:pPr>
              <w:pStyle w:val="TableParagraph"/>
              <w:spacing w:line="259" w:lineRule="exact"/>
              <w:ind w:left="105"/>
              <w:rPr>
                <w:sz w:val="24"/>
              </w:rPr>
            </w:pPr>
            <w:r>
              <w:rPr>
                <w:spacing w:val="-2"/>
                <w:sz w:val="24"/>
              </w:rPr>
              <w:t>средства</w:t>
            </w:r>
          </w:p>
        </w:tc>
        <w:tc>
          <w:tcPr>
            <w:tcW w:w="1114" w:type="dxa"/>
            <w:tcBorders>
              <w:bottom w:val="nil"/>
            </w:tcBorders>
          </w:tcPr>
          <w:p>
            <w:pPr>
              <w:pStyle w:val="TableParagraph"/>
              <w:spacing w:line="259" w:lineRule="exact"/>
              <w:ind w:left="87" w:right="80"/>
              <w:jc w:val="center"/>
              <w:rPr>
                <w:sz w:val="24"/>
              </w:rPr>
            </w:pPr>
            <w:r>
              <w:rPr>
                <w:sz w:val="24"/>
              </w:rPr>
              <w:t>33</w:t>
            </w:r>
            <w:r>
              <w:rPr>
                <w:spacing w:val="2"/>
                <w:sz w:val="24"/>
              </w:rPr>
              <w:t> </w:t>
            </w:r>
            <w:r>
              <w:rPr>
                <w:spacing w:val="-5"/>
                <w:sz w:val="24"/>
              </w:rPr>
              <w:t>090</w:t>
            </w:r>
          </w:p>
        </w:tc>
        <w:tc>
          <w:tcPr>
            <w:tcW w:w="1359" w:type="dxa"/>
            <w:tcBorders>
              <w:bottom w:val="nil"/>
            </w:tcBorders>
          </w:tcPr>
          <w:p>
            <w:pPr>
              <w:pStyle w:val="TableParagraph"/>
              <w:spacing w:line="259" w:lineRule="exact"/>
              <w:ind w:left="91" w:right="80"/>
              <w:jc w:val="center"/>
              <w:rPr>
                <w:sz w:val="24"/>
              </w:rPr>
            </w:pPr>
            <w:r>
              <w:rPr>
                <w:sz w:val="24"/>
              </w:rPr>
              <w:t>41</w:t>
            </w:r>
            <w:r>
              <w:rPr>
                <w:spacing w:val="2"/>
                <w:sz w:val="24"/>
              </w:rPr>
              <w:t> </w:t>
            </w:r>
            <w:r>
              <w:rPr>
                <w:spacing w:val="-5"/>
                <w:sz w:val="24"/>
              </w:rPr>
              <w:t>209</w:t>
            </w:r>
          </w:p>
        </w:tc>
        <w:tc>
          <w:tcPr>
            <w:tcW w:w="1037" w:type="dxa"/>
            <w:tcBorders>
              <w:bottom w:val="nil"/>
            </w:tcBorders>
          </w:tcPr>
          <w:p>
            <w:pPr>
              <w:pStyle w:val="TableParagraph"/>
              <w:spacing w:line="259" w:lineRule="exact"/>
              <w:ind w:right="182"/>
              <w:jc w:val="right"/>
              <w:rPr>
                <w:sz w:val="24"/>
              </w:rPr>
            </w:pPr>
            <w:r>
              <w:rPr>
                <w:sz w:val="24"/>
              </w:rPr>
              <w:t>43</w:t>
            </w:r>
            <w:r>
              <w:rPr>
                <w:spacing w:val="2"/>
                <w:sz w:val="24"/>
              </w:rPr>
              <w:t> </w:t>
            </w:r>
            <w:r>
              <w:rPr>
                <w:spacing w:val="-5"/>
                <w:sz w:val="24"/>
              </w:rPr>
              <w:t>376</w:t>
            </w:r>
          </w:p>
        </w:tc>
        <w:tc>
          <w:tcPr>
            <w:tcW w:w="1354" w:type="dxa"/>
            <w:tcBorders>
              <w:bottom w:val="nil"/>
            </w:tcBorders>
          </w:tcPr>
          <w:p>
            <w:pPr>
              <w:pStyle w:val="TableParagraph"/>
              <w:spacing w:line="259" w:lineRule="exact"/>
              <w:ind w:left="85" w:right="80"/>
              <w:jc w:val="center"/>
              <w:rPr>
                <w:sz w:val="24"/>
              </w:rPr>
            </w:pPr>
            <w:r>
              <w:rPr>
                <w:sz w:val="24"/>
              </w:rPr>
              <w:t>51</w:t>
            </w:r>
            <w:r>
              <w:rPr>
                <w:spacing w:val="2"/>
                <w:sz w:val="24"/>
              </w:rPr>
              <w:t> </w:t>
            </w:r>
            <w:r>
              <w:rPr>
                <w:spacing w:val="-5"/>
                <w:sz w:val="24"/>
              </w:rPr>
              <w:t>896</w:t>
            </w:r>
          </w:p>
        </w:tc>
        <w:tc>
          <w:tcPr>
            <w:tcW w:w="1479" w:type="dxa"/>
            <w:tcBorders>
              <w:bottom w:val="nil"/>
            </w:tcBorders>
          </w:tcPr>
          <w:p>
            <w:pPr>
              <w:pStyle w:val="TableParagraph"/>
              <w:spacing w:line="259" w:lineRule="exact"/>
              <w:ind w:left="90" w:right="84"/>
              <w:jc w:val="center"/>
              <w:rPr>
                <w:sz w:val="24"/>
              </w:rPr>
            </w:pPr>
            <w:r>
              <w:rPr>
                <w:sz w:val="24"/>
              </w:rPr>
              <w:t>49</w:t>
            </w:r>
            <w:r>
              <w:rPr>
                <w:spacing w:val="2"/>
                <w:sz w:val="24"/>
              </w:rPr>
              <w:t> </w:t>
            </w:r>
            <w:r>
              <w:rPr>
                <w:sz w:val="24"/>
              </w:rPr>
              <w:t>899</w:t>
            </w:r>
            <w:r>
              <w:rPr>
                <w:spacing w:val="2"/>
                <w:sz w:val="24"/>
              </w:rPr>
              <w:t> </w:t>
            </w:r>
            <w:r>
              <w:rPr>
                <w:spacing w:val="-2"/>
                <w:sz w:val="24"/>
              </w:rPr>
              <w:t>998,6</w:t>
            </w:r>
          </w:p>
        </w:tc>
        <w:tc>
          <w:tcPr>
            <w:tcW w:w="1114" w:type="dxa"/>
            <w:tcBorders>
              <w:bottom w:val="nil"/>
            </w:tcBorders>
          </w:tcPr>
          <w:p>
            <w:pPr>
              <w:pStyle w:val="TableParagraph"/>
              <w:spacing w:line="259" w:lineRule="exact"/>
              <w:ind w:left="222"/>
              <w:rPr>
                <w:sz w:val="24"/>
              </w:rPr>
            </w:pPr>
            <w:r>
              <w:rPr>
                <w:sz w:val="24"/>
              </w:rPr>
              <w:t>53</w:t>
            </w:r>
            <w:r>
              <w:rPr>
                <w:spacing w:val="2"/>
                <w:sz w:val="24"/>
              </w:rPr>
              <w:t> </w:t>
            </w:r>
            <w:r>
              <w:rPr>
                <w:spacing w:val="-5"/>
                <w:sz w:val="24"/>
              </w:rPr>
              <w:t>764</w:t>
            </w:r>
          </w:p>
        </w:tc>
        <w:tc>
          <w:tcPr>
            <w:tcW w:w="1239" w:type="dxa"/>
            <w:tcBorders>
              <w:bottom w:val="nil"/>
            </w:tcBorders>
          </w:tcPr>
          <w:p>
            <w:pPr>
              <w:pStyle w:val="TableParagraph"/>
              <w:spacing w:line="259" w:lineRule="exact"/>
              <w:ind w:left="93" w:right="91"/>
              <w:jc w:val="center"/>
              <w:rPr>
                <w:sz w:val="24"/>
              </w:rPr>
            </w:pPr>
            <w:r>
              <w:rPr>
                <w:spacing w:val="-5"/>
                <w:sz w:val="24"/>
              </w:rPr>
              <w:t>58</w:t>
            </w:r>
          </w:p>
        </w:tc>
        <w:tc>
          <w:tcPr>
            <w:tcW w:w="1114" w:type="dxa"/>
            <w:tcBorders>
              <w:bottom w:val="nil"/>
            </w:tcBorders>
          </w:tcPr>
          <w:p>
            <w:pPr>
              <w:pStyle w:val="TableParagraph"/>
              <w:spacing w:line="259" w:lineRule="exact"/>
              <w:ind w:left="83" w:right="82"/>
              <w:jc w:val="center"/>
              <w:rPr>
                <w:sz w:val="24"/>
              </w:rPr>
            </w:pPr>
            <w:r>
              <w:rPr>
                <w:sz w:val="24"/>
              </w:rPr>
              <w:t>59</w:t>
            </w:r>
            <w:r>
              <w:rPr>
                <w:spacing w:val="2"/>
                <w:sz w:val="24"/>
              </w:rPr>
              <w:t> </w:t>
            </w:r>
            <w:r>
              <w:rPr>
                <w:spacing w:val="-5"/>
                <w:sz w:val="24"/>
              </w:rPr>
              <w:t>665</w:t>
            </w:r>
          </w:p>
        </w:tc>
      </w:tr>
      <w:tr>
        <w:trPr>
          <w:trHeight w:val="276" w:hRule="atLeast"/>
        </w:trPr>
        <w:tc>
          <w:tcPr>
            <w:tcW w:w="3557" w:type="dxa"/>
            <w:tcBorders>
              <w:top w:val="nil"/>
              <w:bottom w:val="nil"/>
            </w:tcBorders>
          </w:tcPr>
          <w:p>
            <w:pPr>
              <w:pStyle w:val="TableParagraph"/>
              <w:rPr>
                <w:sz w:val="20"/>
              </w:rPr>
            </w:pPr>
          </w:p>
        </w:tc>
        <w:tc>
          <w:tcPr>
            <w:tcW w:w="1978" w:type="dxa"/>
            <w:tcBorders>
              <w:top w:val="nil"/>
              <w:bottom w:val="nil"/>
            </w:tcBorders>
          </w:tcPr>
          <w:p>
            <w:pPr>
              <w:pStyle w:val="TableParagraph"/>
              <w:spacing w:line="256" w:lineRule="exact"/>
              <w:ind w:left="105"/>
              <w:rPr>
                <w:sz w:val="24"/>
              </w:rPr>
            </w:pPr>
            <w:r>
              <w:rPr>
                <w:spacing w:val="-2"/>
                <w:sz w:val="24"/>
              </w:rPr>
              <w:t>бюджетов</w:t>
            </w:r>
          </w:p>
        </w:tc>
        <w:tc>
          <w:tcPr>
            <w:tcW w:w="1114" w:type="dxa"/>
            <w:tcBorders>
              <w:top w:val="nil"/>
              <w:bottom w:val="nil"/>
            </w:tcBorders>
          </w:tcPr>
          <w:p>
            <w:pPr>
              <w:pStyle w:val="TableParagraph"/>
              <w:spacing w:line="256" w:lineRule="exact"/>
              <w:ind w:left="87" w:right="77"/>
              <w:jc w:val="center"/>
              <w:rPr>
                <w:sz w:val="24"/>
              </w:rPr>
            </w:pPr>
            <w:r>
              <w:rPr>
                <w:spacing w:val="-2"/>
                <w:sz w:val="24"/>
              </w:rPr>
              <w:t>056,2</w:t>
            </w:r>
          </w:p>
        </w:tc>
        <w:tc>
          <w:tcPr>
            <w:tcW w:w="1359" w:type="dxa"/>
            <w:tcBorders>
              <w:top w:val="nil"/>
              <w:bottom w:val="nil"/>
            </w:tcBorders>
          </w:tcPr>
          <w:p>
            <w:pPr>
              <w:pStyle w:val="TableParagraph"/>
              <w:spacing w:line="256" w:lineRule="exact"/>
              <w:ind w:left="91" w:right="77"/>
              <w:jc w:val="center"/>
              <w:rPr>
                <w:sz w:val="24"/>
              </w:rPr>
            </w:pPr>
            <w:r>
              <w:rPr>
                <w:spacing w:val="-2"/>
                <w:sz w:val="24"/>
              </w:rPr>
              <w:t>707,9</w:t>
            </w:r>
          </w:p>
        </w:tc>
        <w:tc>
          <w:tcPr>
            <w:tcW w:w="1037" w:type="dxa"/>
            <w:tcBorders>
              <w:top w:val="nil"/>
              <w:bottom w:val="nil"/>
            </w:tcBorders>
          </w:tcPr>
          <w:p>
            <w:pPr>
              <w:pStyle w:val="TableParagraph"/>
              <w:spacing w:line="256" w:lineRule="exact"/>
              <w:ind w:right="242"/>
              <w:jc w:val="right"/>
              <w:rPr>
                <w:sz w:val="24"/>
              </w:rPr>
            </w:pPr>
            <w:r>
              <w:rPr>
                <w:spacing w:val="-2"/>
                <w:sz w:val="24"/>
              </w:rPr>
              <w:t>552,5</w:t>
            </w:r>
          </w:p>
        </w:tc>
        <w:tc>
          <w:tcPr>
            <w:tcW w:w="1354" w:type="dxa"/>
            <w:tcBorders>
              <w:top w:val="nil"/>
              <w:bottom w:val="nil"/>
            </w:tcBorders>
          </w:tcPr>
          <w:p>
            <w:pPr>
              <w:pStyle w:val="TableParagraph"/>
              <w:spacing w:line="256" w:lineRule="exact"/>
              <w:ind w:left="85" w:right="78"/>
              <w:jc w:val="center"/>
              <w:rPr>
                <w:sz w:val="24"/>
              </w:rPr>
            </w:pPr>
            <w:r>
              <w:rPr>
                <w:spacing w:val="-2"/>
                <w:sz w:val="24"/>
              </w:rPr>
              <w:t>688,6</w:t>
            </w:r>
          </w:p>
        </w:tc>
        <w:tc>
          <w:tcPr>
            <w:tcW w:w="1479" w:type="dxa"/>
            <w:tcBorders>
              <w:top w:val="nil"/>
              <w:bottom w:val="nil"/>
            </w:tcBorders>
          </w:tcPr>
          <w:p>
            <w:pPr>
              <w:pStyle w:val="TableParagraph"/>
              <w:rPr>
                <w:sz w:val="20"/>
              </w:rPr>
            </w:pPr>
          </w:p>
        </w:tc>
        <w:tc>
          <w:tcPr>
            <w:tcW w:w="1114" w:type="dxa"/>
            <w:tcBorders>
              <w:top w:val="nil"/>
              <w:bottom w:val="nil"/>
            </w:tcBorders>
          </w:tcPr>
          <w:p>
            <w:pPr>
              <w:pStyle w:val="TableParagraph"/>
              <w:spacing w:line="256" w:lineRule="exact"/>
              <w:ind w:left="284"/>
              <w:rPr>
                <w:sz w:val="24"/>
              </w:rPr>
            </w:pPr>
            <w:r>
              <w:rPr>
                <w:spacing w:val="-2"/>
                <w:sz w:val="24"/>
              </w:rPr>
              <w:t>514,3</w:t>
            </w:r>
          </w:p>
        </w:tc>
        <w:tc>
          <w:tcPr>
            <w:tcW w:w="1239" w:type="dxa"/>
            <w:tcBorders>
              <w:top w:val="nil"/>
              <w:bottom w:val="nil"/>
            </w:tcBorders>
          </w:tcPr>
          <w:p>
            <w:pPr>
              <w:pStyle w:val="TableParagraph"/>
              <w:spacing w:line="256" w:lineRule="exact"/>
              <w:ind w:left="95" w:right="86"/>
              <w:jc w:val="center"/>
              <w:rPr>
                <w:sz w:val="24"/>
              </w:rPr>
            </w:pPr>
            <w:r>
              <w:rPr>
                <w:spacing w:val="-2"/>
                <w:sz w:val="24"/>
              </w:rPr>
              <w:t>466303,3</w:t>
            </w:r>
          </w:p>
        </w:tc>
        <w:tc>
          <w:tcPr>
            <w:tcW w:w="1114" w:type="dxa"/>
            <w:tcBorders>
              <w:top w:val="nil"/>
              <w:bottom w:val="nil"/>
            </w:tcBorders>
          </w:tcPr>
          <w:p>
            <w:pPr>
              <w:pStyle w:val="TableParagraph"/>
              <w:spacing w:line="256" w:lineRule="exact"/>
              <w:ind w:left="85" w:right="82"/>
              <w:jc w:val="center"/>
              <w:rPr>
                <w:sz w:val="24"/>
              </w:rPr>
            </w:pPr>
            <w:r>
              <w:rPr>
                <w:spacing w:val="-2"/>
                <w:sz w:val="24"/>
              </w:rPr>
              <w:t>343,3</w:t>
            </w:r>
          </w:p>
        </w:tc>
      </w:tr>
      <w:tr>
        <w:trPr>
          <w:trHeight w:val="275" w:hRule="atLeast"/>
        </w:trPr>
        <w:tc>
          <w:tcPr>
            <w:tcW w:w="3557" w:type="dxa"/>
            <w:tcBorders>
              <w:top w:val="nil"/>
              <w:bottom w:val="nil"/>
            </w:tcBorders>
          </w:tcPr>
          <w:p>
            <w:pPr>
              <w:pStyle w:val="TableParagraph"/>
              <w:rPr>
                <w:sz w:val="20"/>
              </w:rPr>
            </w:pPr>
          </w:p>
        </w:tc>
        <w:tc>
          <w:tcPr>
            <w:tcW w:w="1978" w:type="dxa"/>
            <w:tcBorders>
              <w:top w:val="nil"/>
              <w:bottom w:val="nil"/>
            </w:tcBorders>
          </w:tcPr>
          <w:p>
            <w:pPr>
              <w:pStyle w:val="TableParagraph"/>
              <w:spacing w:line="256" w:lineRule="exact"/>
              <w:ind w:left="105"/>
              <w:rPr>
                <w:sz w:val="24"/>
              </w:rPr>
            </w:pPr>
            <w:r>
              <w:rPr>
                <w:spacing w:val="-2"/>
                <w:sz w:val="24"/>
              </w:rPr>
              <w:t>государственных</w:t>
            </w:r>
          </w:p>
        </w:tc>
        <w:tc>
          <w:tcPr>
            <w:tcW w:w="1114" w:type="dxa"/>
            <w:tcBorders>
              <w:top w:val="nil"/>
              <w:bottom w:val="nil"/>
            </w:tcBorders>
          </w:tcPr>
          <w:p>
            <w:pPr>
              <w:pStyle w:val="TableParagraph"/>
              <w:rPr>
                <w:sz w:val="20"/>
              </w:rPr>
            </w:pPr>
          </w:p>
        </w:tc>
        <w:tc>
          <w:tcPr>
            <w:tcW w:w="1359" w:type="dxa"/>
            <w:tcBorders>
              <w:top w:val="nil"/>
              <w:bottom w:val="nil"/>
            </w:tcBorders>
          </w:tcPr>
          <w:p>
            <w:pPr>
              <w:pStyle w:val="TableParagraph"/>
              <w:rPr>
                <w:sz w:val="20"/>
              </w:rPr>
            </w:pPr>
          </w:p>
        </w:tc>
        <w:tc>
          <w:tcPr>
            <w:tcW w:w="1037" w:type="dxa"/>
            <w:tcBorders>
              <w:top w:val="nil"/>
              <w:bottom w:val="nil"/>
            </w:tcBorders>
          </w:tcPr>
          <w:p>
            <w:pPr>
              <w:pStyle w:val="TableParagraph"/>
              <w:rPr>
                <w:sz w:val="20"/>
              </w:rPr>
            </w:pPr>
          </w:p>
        </w:tc>
        <w:tc>
          <w:tcPr>
            <w:tcW w:w="1354" w:type="dxa"/>
            <w:tcBorders>
              <w:top w:val="nil"/>
              <w:bottom w:val="nil"/>
            </w:tcBorders>
          </w:tcPr>
          <w:p>
            <w:pPr>
              <w:pStyle w:val="TableParagraph"/>
              <w:rPr>
                <w:sz w:val="20"/>
              </w:rPr>
            </w:pPr>
          </w:p>
        </w:tc>
        <w:tc>
          <w:tcPr>
            <w:tcW w:w="1479"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c>
          <w:tcPr>
            <w:tcW w:w="1239"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r>
      <w:tr>
        <w:trPr>
          <w:trHeight w:val="275" w:hRule="atLeast"/>
        </w:trPr>
        <w:tc>
          <w:tcPr>
            <w:tcW w:w="3557" w:type="dxa"/>
            <w:tcBorders>
              <w:top w:val="nil"/>
              <w:bottom w:val="nil"/>
            </w:tcBorders>
          </w:tcPr>
          <w:p>
            <w:pPr>
              <w:pStyle w:val="TableParagraph"/>
              <w:rPr>
                <w:sz w:val="20"/>
              </w:rPr>
            </w:pPr>
          </w:p>
        </w:tc>
        <w:tc>
          <w:tcPr>
            <w:tcW w:w="1978" w:type="dxa"/>
            <w:tcBorders>
              <w:top w:val="nil"/>
              <w:bottom w:val="nil"/>
            </w:tcBorders>
          </w:tcPr>
          <w:p>
            <w:pPr>
              <w:pStyle w:val="TableParagraph"/>
              <w:spacing w:line="256" w:lineRule="exact"/>
              <w:ind w:left="105"/>
              <w:rPr>
                <w:sz w:val="24"/>
              </w:rPr>
            </w:pPr>
            <w:r>
              <w:rPr>
                <w:spacing w:val="-2"/>
                <w:sz w:val="24"/>
              </w:rPr>
              <w:t>внебюджетных</w:t>
            </w:r>
          </w:p>
        </w:tc>
        <w:tc>
          <w:tcPr>
            <w:tcW w:w="1114" w:type="dxa"/>
            <w:tcBorders>
              <w:top w:val="nil"/>
              <w:bottom w:val="nil"/>
            </w:tcBorders>
          </w:tcPr>
          <w:p>
            <w:pPr>
              <w:pStyle w:val="TableParagraph"/>
              <w:rPr>
                <w:sz w:val="20"/>
              </w:rPr>
            </w:pPr>
          </w:p>
        </w:tc>
        <w:tc>
          <w:tcPr>
            <w:tcW w:w="1359" w:type="dxa"/>
            <w:tcBorders>
              <w:top w:val="nil"/>
              <w:bottom w:val="nil"/>
            </w:tcBorders>
          </w:tcPr>
          <w:p>
            <w:pPr>
              <w:pStyle w:val="TableParagraph"/>
              <w:rPr>
                <w:sz w:val="20"/>
              </w:rPr>
            </w:pPr>
          </w:p>
        </w:tc>
        <w:tc>
          <w:tcPr>
            <w:tcW w:w="1037" w:type="dxa"/>
            <w:tcBorders>
              <w:top w:val="nil"/>
              <w:bottom w:val="nil"/>
            </w:tcBorders>
          </w:tcPr>
          <w:p>
            <w:pPr>
              <w:pStyle w:val="TableParagraph"/>
              <w:rPr>
                <w:sz w:val="20"/>
              </w:rPr>
            </w:pPr>
          </w:p>
        </w:tc>
        <w:tc>
          <w:tcPr>
            <w:tcW w:w="1354" w:type="dxa"/>
            <w:tcBorders>
              <w:top w:val="nil"/>
              <w:bottom w:val="nil"/>
            </w:tcBorders>
          </w:tcPr>
          <w:p>
            <w:pPr>
              <w:pStyle w:val="TableParagraph"/>
              <w:rPr>
                <w:sz w:val="20"/>
              </w:rPr>
            </w:pPr>
          </w:p>
        </w:tc>
        <w:tc>
          <w:tcPr>
            <w:tcW w:w="1479"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c>
          <w:tcPr>
            <w:tcW w:w="1239"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r>
      <w:tr>
        <w:trPr>
          <w:trHeight w:val="275" w:hRule="atLeast"/>
        </w:trPr>
        <w:tc>
          <w:tcPr>
            <w:tcW w:w="3557" w:type="dxa"/>
            <w:tcBorders>
              <w:top w:val="nil"/>
            </w:tcBorders>
          </w:tcPr>
          <w:p>
            <w:pPr>
              <w:pStyle w:val="TableParagraph"/>
              <w:rPr>
                <w:sz w:val="20"/>
              </w:rPr>
            </w:pPr>
          </w:p>
        </w:tc>
        <w:tc>
          <w:tcPr>
            <w:tcW w:w="1978" w:type="dxa"/>
            <w:tcBorders>
              <w:top w:val="nil"/>
            </w:tcBorders>
          </w:tcPr>
          <w:p>
            <w:pPr>
              <w:pStyle w:val="TableParagraph"/>
              <w:spacing w:line="255" w:lineRule="exact"/>
              <w:ind w:left="105"/>
              <w:rPr>
                <w:sz w:val="24"/>
              </w:rPr>
            </w:pPr>
            <w:r>
              <w:rPr>
                <w:spacing w:val="-2"/>
                <w:sz w:val="24"/>
              </w:rPr>
              <w:t>фондов</w:t>
            </w:r>
          </w:p>
        </w:tc>
        <w:tc>
          <w:tcPr>
            <w:tcW w:w="1114" w:type="dxa"/>
            <w:tcBorders>
              <w:top w:val="nil"/>
            </w:tcBorders>
          </w:tcPr>
          <w:p>
            <w:pPr>
              <w:pStyle w:val="TableParagraph"/>
              <w:rPr>
                <w:sz w:val="20"/>
              </w:rPr>
            </w:pPr>
          </w:p>
        </w:tc>
        <w:tc>
          <w:tcPr>
            <w:tcW w:w="1359" w:type="dxa"/>
            <w:tcBorders>
              <w:top w:val="nil"/>
            </w:tcBorders>
          </w:tcPr>
          <w:p>
            <w:pPr>
              <w:pStyle w:val="TableParagraph"/>
              <w:rPr>
                <w:sz w:val="20"/>
              </w:rPr>
            </w:pPr>
          </w:p>
        </w:tc>
        <w:tc>
          <w:tcPr>
            <w:tcW w:w="1037" w:type="dxa"/>
            <w:tcBorders>
              <w:top w:val="nil"/>
            </w:tcBorders>
          </w:tcPr>
          <w:p>
            <w:pPr>
              <w:pStyle w:val="TableParagraph"/>
              <w:rPr>
                <w:sz w:val="20"/>
              </w:rPr>
            </w:pPr>
          </w:p>
        </w:tc>
        <w:tc>
          <w:tcPr>
            <w:tcW w:w="1354" w:type="dxa"/>
            <w:tcBorders>
              <w:top w:val="nil"/>
            </w:tcBorders>
          </w:tcPr>
          <w:p>
            <w:pPr>
              <w:pStyle w:val="TableParagraph"/>
              <w:rPr>
                <w:sz w:val="20"/>
              </w:rPr>
            </w:pPr>
          </w:p>
        </w:tc>
        <w:tc>
          <w:tcPr>
            <w:tcW w:w="1479" w:type="dxa"/>
            <w:tcBorders>
              <w:top w:val="nil"/>
            </w:tcBorders>
          </w:tcPr>
          <w:p>
            <w:pPr>
              <w:pStyle w:val="TableParagraph"/>
              <w:rPr>
                <w:sz w:val="20"/>
              </w:rPr>
            </w:pPr>
          </w:p>
        </w:tc>
        <w:tc>
          <w:tcPr>
            <w:tcW w:w="1114" w:type="dxa"/>
            <w:tcBorders>
              <w:top w:val="nil"/>
            </w:tcBorders>
          </w:tcPr>
          <w:p>
            <w:pPr>
              <w:pStyle w:val="TableParagraph"/>
              <w:rPr>
                <w:sz w:val="20"/>
              </w:rPr>
            </w:pPr>
          </w:p>
        </w:tc>
        <w:tc>
          <w:tcPr>
            <w:tcW w:w="1239" w:type="dxa"/>
            <w:tcBorders>
              <w:top w:val="nil"/>
            </w:tcBorders>
          </w:tcPr>
          <w:p>
            <w:pPr>
              <w:pStyle w:val="TableParagraph"/>
              <w:rPr>
                <w:sz w:val="20"/>
              </w:rPr>
            </w:pPr>
          </w:p>
        </w:tc>
        <w:tc>
          <w:tcPr>
            <w:tcW w:w="1114" w:type="dxa"/>
            <w:tcBorders>
              <w:top w:val="nil"/>
            </w:tcBorders>
          </w:tcPr>
          <w:p>
            <w:pPr>
              <w:pStyle w:val="TableParagraph"/>
              <w:rPr>
                <w:sz w:val="20"/>
              </w:rPr>
            </w:pPr>
          </w:p>
        </w:tc>
      </w:tr>
      <w:tr>
        <w:trPr>
          <w:trHeight w:val="278" w:hRule="atLeast"/>
        </w:trPr>
        <w:tc>
          <w:tcPr>
            <w:tcW w:w="3557" w:type="dxa"/>
            <w:tcBorders>
              <w:bottom w:val="nil"/>
            </w:tcBorders>
          </w:tcPr>
          <w:p>
            <w:pPr>
              <w:pStyle w:val="TableParagraph"/>
              <w:tabs>
                <w:tab w:pos="1554" w:val="left" w:leader="none"/>
                <w:tab w:pos="2427" w:val="left" w:leader="none"/>
              </w:tabs>
              <w:spacing w:line="259" w:lineRule="exact"/>
              <w:ind w:left="110"/>
              <w:rPr>
                <w:sz w:val="24"/>
              </w:rPr>
            </w:pPr>
            <w:r>
              <w:rPr>
                <w:spacing w:val="-2"/>
                <w:sz w:val="24"/>
              </w:rPr>
              <w:t>Выплаты</w:t>
            </w:r>
            <w:r>
              <w:rPr>
                <w:sz w:val="24"/>
              </w:rPr>
              <w:tab/>
            </w:r>
            <w:r>
              <w:rPr>
                <w:spacing w:val="-5"/>
                <w:sz w:val="24"/>
              </w:rPr>
              <w:t>при</w:t>
            </w:r>
            <w:r>
              <w:rPr>
                <w:sz w:val="24"/>
              </w:rPr>
              <w:tab/>
            </w:r>
            <w:r>
              <w:rPr>
                <w:spacing w:val="-2"/>
                <w:sz w:val="24"/>
              </w:rPr>
              <w:t>рождении</w:t>
            </w:r>
          </w:p>
        </w:tc>
        <w:tc>
          <w:tcPr>
            <w:tcW w:w="1978" w:type="dxa"/>
            <w:tcBorders>
              <w:bottom w:val="nil"/>
            </w:tcBorders>
          </w:tcPr>
          <w:p>
            <w:pPr>
              <w:pStyle w:val="TableParagraph"/>
              <w:spacing w:line="259" w:lineRule="exact"/>
              <w:ind w:left="105"/>
              <w:rPr>
                <w:sz w:val="24"/>
              </w:rPr>
            </w:pPr>
            <w:r>
              <w:rPr>
                <w:spacing w:val="-4"/>
                <w:sz w:val="24"/>
              </w:rPr>
              <w:t>Всего</w:t>
            </w:r>
          </w:p>
        </w:tc>
        <w:tc>
          <w:tcPr>
            <w:tcW w:w="1114" w:type="dxa"/>
            <w:tcBorders>
              <w:bottom w:val="nil"/>
            </w:tcBorders>
          </w:tcPr>
          <w:p>
            <w:pPr>
              <w:pStyle w:val="TableParagraph"/>
              <w:spacing w:line="259" w:lineRule="exact"/>
              <w:ind w:left="85" w:right="82"/>
              <w:jc w:val="center"/>
              <w:rPr>
                <w:sz w:val="24"/>
              </w:rPr>
            </w:pPr>
            <w:r>
              <w:rPr>
                <w:sz w:val="24"/>
              </w:rPr>
              <w:t>3</w:t>
            </w:r>
            <w:r>
              <w:rPr>
                <w:spacing w:val="2"/>
                <w:sz w:val="24"/>
              </w:rPr>
              <w:t> </w:t>
            </w:r>
            <w:r>
              <w:rPr>
                <w:spacing w:val="-5"/>
                <w:sz w:val="24"/>
              </w:rPr>
              <w:t>095</w:t>
            </w:r>
          </w:p>
        </w:tc>
        <w:tc>
          <w:tcPr>
            <w:tcW w:w="1359" w:type="dxa"/>
            <w:tcBorders>
              <w:bottom w:val="nil"/>
            </w:tcBorders>
          </w:tcPr>
          <w:p>
            <w:pPr>
              <w:pStyle w:val="TableParagraph"/>
              <w:spacing w:line="259" w:lineRule="exact"/>
              <w:ind w:left="91" w:right="82"/>
              <w:jc w:val="center"/>
              <w:rPr>
                <w:sz w:val="24"/>
              </w:rPr>
            </w:pPr>
            <w:r>
              <w:rPr>
                <w:sz w:val="24"/>
              </w:rPr>
              <w:t>2</w:t>
            </w:r>
            <w:r>
              <w:rPr>
                <w:spacing w:val="2"/>
                <w:sz w:val="24"/>
              </w:rPr>
              <w:t> </w:t>
            </w:r>
            <w:r>
              <w:rPr>
                <w:sz w:val="24"/>
              </w:rPr>
              <w:t>880</w:t>
            </w:r>
            <w:r>
              <w:rPr>
                <w:spacing w:val="2"/>
                <w:sz w:val="24"/>
              </w:rPr>
              <w:t> </w:t>
            </w:r>
            <w:r>
              <w:rPr>
                <w:spacing w:val="-2"/>
                <w:sz w:val="24"/>
              </w:rPr>
              <w:t>352,1</w:t>
            </w:r>
          </w:p>
        </w:tc>
        <w:tc>
          <w:tcPr>
            <w:tcW w:w="1037" w:type="dxa"/>
            <w:tcBorders>
              <w:bottom w:val="nil"/>
            </w:tcBorders>
          </w:tcPr>
          <w:p>
            <w:pPr>
              <w:pStyle w:val="TableParagraph"/>
              <w:spacing w:line="259" w:lineRule="exact"/>
              <w:ind w:right="239"/>
              <w:jc w:val="right"/>
              <w:rPr>
                <w:sz w:val="24"/>
              </w:rPr>
            </w:pPr>
            <w:r>
              <w:rPr>
                <w:sz w:val="24"/>
              </w:rPr>
              <w:t>2</w:t>
            </w:r>
            <w:r>
              <w:rPr>
                <w:spacing w:val="2"/>
                <w:sz w:val="24"/>
              </w:rPr>
              <w:t> </w:t>
            </w:r>
            <w:r>
              <w:rPr>
                <w:spacing w:val="-5"/>
                <w:sz w:val="24"/>
              </w:rPr>
              <w:t>648</w:t>
            </w:r>
          </w:p>
        </w:tc>
        <w:tc>
          <w:tcPr>
            <w:tcW w:w="1354" w:type="dxa"/>
            <w:tcBorders>
              <w:bottom w:val="nil"/>
            </w:tcBorders>
          </w:tcPr>
          <w:p>
            <w:pPr>
              <w:pStyle w:val="TableParagraph"/>
              <w:spacing w:line="259" w:lineRule="exact"/>
              <w:ind w:left="85" w:right="82"/>
              <w:jc w:val="center"/>
              <w:rPr>
                <w:sz w:val="24"/>
              </w:rPr>
            </w:pPr>
            <w:r>
              <w:rPr>
                <w:sz w:val="24"/>
              </w:rPr>
              <w:t>2</w:t>
            </w:r>
            <w:r>
              <w:rPr>
                <w:spacing w:val="2"/>
                <w:sz w:val="24"/>
              </w:rPr>
              <w:t> </w:t>
            </w:r>
            <w:r>
              <w:rPr>
                <w:sz w:val="24"/>
              </w:rPr>
              <w:t>524</w:t>
            </w:r>
            <w:r>
              <w:rPr>
                <w:spacing w:val="2"/>
                <w:sz w:val="24"/>
              </w:rPr>
              <w:t> </w:t>
            </w:r>
            <w:r>
              <w:rPr>
                <w:spacing w:val="-2"/>
                <w:sz w:val="24"/>
              </w:rPr>
              <w:t>930,6</w:t>
            </w:r>
          </w:p>
        </w:tc>
        <w:tc>
          <w:tcPr>
            <w:tcW w:w="1479" w:type="dxa"/>
            <w:tcBorders>
              <w:bottom w:val="nil"/>
            </w:tcBorders>
          </w:tcPr>
          <w:p>
            <w:pPr>
              <w:pStyle w:val="TableParagraph"/>
              <w:spacing w:line="259" w:lineRule="exact"/>
              <w:ind w:left="90" w:right="79"/>
              <w:jc w:val="center"/>
              <w:rPr>
                <w:sz w:val="24"/>
              </w:rPr>
            </w:pPr>
            <w:r>
              <w:rPr>
                <w:sz w:val="24"/>
              </w:rPr>
              <w:t>2</w:t>
            </w:r>
            <w:r>
              <w:rPr>
                <w:spacing w:val="2"/>
                <w:sz w:val="24"/>
              </w:rPr>
              <w:t> </w:t>
            </w:r>
            <w:r>
              <w:rPr>
                <w:sz w:val="24"/>
              </w:rPr>
              <w:t>788</w:t>
            </w:r>
            <w:r>
              <w:rPr>
                <w:spacing w:val="2"/>
                <w:sz w:val="24"/>
              </w:rPr>
              <w:t> </w:t>
            </w:r>
            <w:r>
              <w:rPr>
                <w:spacing w:val="-2"/>
                <w:sz w:val="24"/>
              </w:rPr>
              <w:t>518,0</w:t>
            </w:r>
          </w:p>
        </w:tc>
        <w:tc>
          <w:tcPr>
            <w:tcW w:w="1114" w:type="dxa"/>
            <w:tcBorders>
              <w:bottom w:val="nil"/>
            </w:tcBorders>
          </w:tcPr>
          <w:p>
            <w:pPr>
              <w:pStyle w:val="TableParagraph"/>
              <w:spacing w:line="259" w:lineRule="exact"/>
              <w:ind w:right="1"/>
              <w:jc w:val="center"/>
              <w:rPr>
                <w:sz w:val="24"/>
              </w:rPr>
            </w:pPr>
            <w:r>
              <w:rPr>
                <w:sz w:val="24"/>
              </w:rPr>
              <w:t>4</w:t>
            </w:r>
          </w:p>
        </w:tc>
        <w:tc>
          <w:tcPr>
            <w:tcW w:w="1239" w:type="dxa"/>
            <w:tcBorders>
              <w:bottom w:val="nil"/>
            </w:tcBorders>
          </w:tcPr>
          <w:p>
            <w:pPr>
              <w:pStyle w:val="TableParagraph"/>
              <w:spacing w:line="259" w:lineRule="exact"/>
              <w:ind w:left="95" w:right="88"/>
              <w:jc w:val="center"/>
              <w:rPr>
                <w:sz w:val="24"/>
              </w:rPr>
            </w:pPr>
            <w:r>
              <w:rPr>
                <w:sz w:val="24"/>
              </w:rPr>
              <w:t>4</w:t>
            </w:r>
            <w:r>
              <w:rPr>
                <w:spacing w:val="2"/>
                <w:sz w:val="24"/>
              </w:rPr>
              <w:t> </w:t>
            </w:r>
            <w:r>
              <w:rPr>
                <w:spacing w:val="-5"/>
                <w:sz w:val="24"/>
              </w:rPr>
              <w:t>695</w:t>
            </w:r>
          </w:p>
        </w:tc>
        <w:tc>
          <w:tcPr>
            <w:tcW w:w="1114" w:type="dxa"/>
            <w:tcBorders>
              <w:bottom w:val="nil"/>
            </w:tcBorders>
          </w:tcPr>
          <w:p>
            <w:pPr>
              <w:pStyle w:val="TableParagraph"/>
              <w:spacing w:line="259" w:lineRule="exact"/>
              <w:ind w:left="81" w:right="82"/>
              <w:jc w:val="center"/>
              <w:rPr>
                <w:sz w:val="24"/>
              </w:rPr>
            </w:pPr>
            <w:r>
              <w:rPr>
                <w:sz w:val="24"/>
              </w:rPr>
              <w:t>4</w:t>
            </w:r>
            <w:r>
              <w:rPr>
                <w:spacing w:val="2"/>
                <w:sz w:val="24"/>
              </w:rPr>
              <w:t> </w:t>
            </w:r>
            <w:r>
              <w:rPr>
                <w:spacing w:val="-5"/>
                <w:sz w:val="24"/>
              </w:rPr>
              <w:t>822</w:t>
            </w:r>
          </w:p>
        </w:tc>
      </w:tr>
      <w:tr>
        <w:trPr>
          <w:trHeight w:val="272" w:hRule="atLeast"/>
        </w:trPr>
        <w:tc>
          <w:tcPr>
            <w:tcW w:w="3557" w:type="dxa"/>
            <w:tcBorders>
              <w:top w:val="nil"/>
              <w:bottom w:val="nil"/>
            </w:tcBorders>
          </w:tcPr>
          <w:p>
            <w:pPr>
              <w:pStyle w:val="TableParagraph"/>
              <w:spacing w:line="253" w:lineRule="exact"/>
              <w:ind w:left="110"/>
              <w:rPr>
                <w:sz w:val="24"/>
              </w:rPr>
            </w:pPr>
            <w:r>
              <w:rPr>
                <w:sz w:val="24"/>
              </w:rPr>
              <w:t>(усыновлении)</w:t>
            </w:r>
            <w:r>
              <w:rPr>
                <w:spacing w:val="1"/>
                <w:sz w:val="24"/>
              </w:rPr>
              <w:t> </w:t>
            </w:r>
            <w:r>
              <w:rPr>
                <w:spacing w:val="-2"/>
                <w:sz w:val="24"/>
              </w:rPr>
              <w:t>детей</w:t>
            </w:r>
          </w:p>
        </w:tc>
        <w:tc>
          <w:tcPr>
            <w:tcW w:w="1978" w:type="dxa"/>
            <w:tcBorders>
              <w:top w:val="nil"/>
            </w:tcBorders>
          </w:tcPr>
          <w:p>
            <w:pPr>
              <w:pStyle w:val="TableParagraph"/>
              <w:rPr>
                <w:sz w:val="20"/>
              </w:rPr>
            </w:pPr>
          </w:p>
        </w:tc>
        <w:tc>
          <w:tcPr>
            <w:tcW w:w="1114" w:type="dxa"/>
            <w:tcBorders>
              <w:top w:val="nil"/>
            </w:tcBorders>
          </w:tcPr>
          <w:p>
            <w:pPr>
              <w:pStyle w:val="TableParagraph"/>
              <w:spacing w:line="253" w:lineRule="exact"/>
              <w:ind w:left="87" w:right="77"/>
              <w:jc w:val="center"/>
              <w:rPr>
                <w:sz w:val="24"/>
              </w:rPr>
            </w:pPr>
            <w:r>
              <w:rPr>
                <w:spacing w:val="-2"/>
                <w:sz w:val="24"/>
              </w:rPr>
              <w:t>661,7</w:t>
            </w:r>
          </w:p>
        </w:tc>
        <w:tc>
          <w:tcPr>
            <w:tcW w:w="1359" w:type="dxa"/>
            <w:tcBorders>
              <w:top w:val="nil"/>
            </w:tcBorders>
          </w:tcPr>
          <w:p>
            <w:pPr>
              <w:pStyle w:val="TableParagraph"/>
              <w:rPr>
                <w:sz w:val="20"/>
              </w:rPr>
            </w:pPr>
          </w:p>
        </w:tc>
        <w:tc>
          <w:tcPr>
            <w:tcW w:w="1037" w:type="dxa"/>
            <w:tcBorders>
              <w:top w:val="nil"/>
            </w:tcBorders>
          </w:tcPr>
          <w:p>
            <w:pPr>
              <w:pStyle w:val="TableParagraph"/>
              <w:spacing w:line="253" w:lineRule="exact"/>
              <w:ind w:right="241"/>
              <w:jc w:val="right"/>
              <w:rPr>
                <w:sz w:val="24"/>
              </w:rPr>
            </w:pPr>
            <w:r>
              <w:rPr>
                <w:spacing w:val="-2"/>
                <w:sz w:val="24"/>
              </w:rPr>
              <w:t>842,9</w:t>
            </w:r>
          </w:p>
        </w:tc>
        <w:tc>
          <w:tcPr>
            <w:tcW w:w="1354" w:type="dxa"/>
            <w:tcBorders>
              <w:top w:val="nil"/>
            </w:tcBorders>
          </w:tcPr>
          <w:p>
            <w:pPr>
              <w:pStyle w:val="TableParagraph"/>
              <w:rPr>
                <w:sz w:val="20"/>
              </w:rPr>
            </w:pPr>
          </w:p>
        </w:tc>
        <w:tc>
          <w:tcPr>
            <w:tcW w:w="1479" w:type="dxa"/>
            <w:tcBorders>
              <w:top w:val="nil"/>
            </w:tcBorders>
          </w:tcPr>
          <w:p>
            <w:pPr>
              <w:pStyle w:val="TableParagraph"/>
              <w:rPr>
                <w:sz w:val="20"/>
              </w:rPr>
            </w:pPr>
          </w:p>
        </w:tc>
        <w:tc>
          <w:tcPr>
            <w:tcW w:w="1114" w:type="dxa"/>
            <w:tcBorders>
              <w:top w:val="nil"/>
            </w:tcBorders>
          </w:tcPr>
          <w:p>
            <w:pPr>
              <w:pStyle w:val="TableParagraph"/>
              <w:spacing w:line="253" w:lineRule="exact"/>
              <w:ind w:right="99"/>
              <w:jc w:val="right"/>
              <w:rPr>
                <w:sz w:val="24"/>
              </w:rPr>
            </w:pPr>
            <w:r>
              <w:rPr>
                <w:spacing w:val="-2"/>
                <w:sz w:val="24"/>
              </w:rPr>
              <w:t>571822,1</w:t>
            </w:r>
          </w:p>
        </w:tc>
        <w:tc>
          <w:tcPr>
            <w:tcW w:w="1239" w:type="dxa"/>
            <w:tcBorders>
              <w:top w:val="nil"/>
            </w:tcBorders>
          </w:tcPr>
          <w:p>
            <w:pPr>
              <w:pStyle w:val="TableParagraph"/>
              <w:spacing w:line="253" w:lineRule="exact"/>
              <w:ind w:left="95" w:right="90"/>
              <w:jc w:val="center"/>
              <w:rPr>
                <w:sz w:val="24"/>
              </w:rPr>
            </w:pPr>
            <w:r>
              <w:rPr>
                <w:spacing w:val="-2"/>
                <w:sz w:val="24"/>
              </w:rPr>
              <w:t>267,4</w:t>
            </w:r>
          </w:p>
        </w:tc>
        <w:tc>
          <w:tcPr>
            <w:tcW w:w="1114" w:type="dxa"/>
            <w:tcBorders>
              <w:top w:val="nil"/>
            </w:tcBorders>
          </w:tcPr>
          <w:p>
            <w:pPr>
              <w:pStyle w:val="TableParagraph"/>
              <w:spacing w:line="253" w:lineRule="exact"/>
              <w:ind w:left="86" w:right="82"/>
              <w:jc w:val="center"/>
              <w:rPr>
                <w:sz w:val="24"/>
              </w:rPr>
            </w:pPr>
            <w:r>
              <w:rPr>
                <w:spacing w:val="-2"/>
                <w:sz w:val="24"/>
              </w:rPr>
              <w:t>451,0</w:t>
            </w:r>
          </w:p>
        </w:tc>
      </w:tr>
      <w:tr>
        <w:trPr>
          <w:trHeight w:val="278" w:hRule="atLeast"/>
        </w:trPr>
        <w:tc>
          <w:tcPr>
            <w:tcW w:w="3557" w:type="dxa"/>
            <w:tcBorders>
              <w:top w:val="nil"/>
              <w:bottom w:val="nil"/>
            </w:tcBorders>
          </w:tcPr>
          <w:p>
            <w:pPr>
              <w:pStyle w:val="TableParagraph"/>
              <w:rPr>
                <w:sz w:val="20"/>
              </w:rPr>
            </w:pPr>
          </w:p>
        </w:tc>
        <w:tc>
          <w:tcPr>
            <w:tcW w:w="1978" w:type="dxa"/>
            <w:tcBorders>
              <w:bottom w:val="nil"/>
            </w:tcBorders>
          </w:tcPr>
          <w:p>
            <w:pPr>
              <w:pStyle w:val="TableParagraph"/>
              <w:tabs>
                <w:tab w:pos="1179" w:val="left" w:leader="none"/>
              </w:tabs>
              <w:spacing w:line="259" w:lineRule="exact"/>
              <w:ind w:left="105"/>
              <w:rPr>
                <w:sz w:val="24"/>
              </w:rPr>
            </w:pPr>
            <w:r>
              <w:rPr>
                <w:spacing w:val="-2"/>
                <w:sz w:val="24"/>
              </w:rPr>
              <w:t>бюджет</w:t>
            </w:r>
            <w:r>
              <w:rPr>
                <w:sz w:val="24"/>
              </w:rPr>
              <w:tab/>
            </w:r>
            <w:r>
              <w:rPr>
                <w:spacing w:val="-2"/>
                <w:sz w:val="24"/>
              </w:rPr>
              <w:t>города</w:t>
            </w:r>
          </w:p>
        </w:tc>
        <w:tc>
          <w:tcPr>
            <w:tcW w:w="1114" w:type="dxa"/>
            <w:tcBorders>
              <w:bottom w:val="nil"/>
            </w:tcBorders>
          </w:tcPr>
          <w:p>
            <w:pPr>
              <w:pStyle w:val="TableParagraph"/>
              <w:spacing w:line="259" w:lineRule="exact"/>
              <w:ind w:left="85" w:right="82"/>
              <w:jc w:val="center"/>
              <w:rPr>
                <w:sz w:val="24"/>
              </w:rPr>
            </w:pPr>
            <w:r>
              <w:rPr>
                <w:sz w:val="24"/>
              </w:rPr>
              <w:t>3</w:t>
            </w:r>
            <w:r>
              <w:rPr>
                <w:spacing w:val="2"/>
                <w:sz w:val="24"/>
              </w:rPr>
              <w:t> </w:t>
            </w:r>
            <w:r>
              <w:rPr>
                <w:spacing w:val="-5"/>
                <w:sz w:val="24"/>
              </w:rPr>
              <w:t>095</w:t>
            </w:r>
          </w:p>
        </w:tc>
        <w:tc>
          <w:tcPr>
            <w:tcW w:w="1359" w:type="dxa"/>
            <w:tcBorders>
              <w:bottom w:val="nil"/>
            </w:tcBorders>
          </w:tcPr>
          <w:p>
            <w:pPr>
              <w:pStyle w:val="TableParagraph"/>
              <w:spacing w:line="259" w:lineRule="exact"/>
              <w:ind w:left="91" w:right="82"/>
              <w:jc w:val="center"/>
              <w:rPr>
                <w:sz w:val="24"/>
              </w:rPr>
            </w:pPr>
            <w:r>
              <w:rPr>
                <w:sz w:val="24"/>
              </w:rPr>
              <w:t>2</w:t>
            </w:r>
            <w:r>
              <w:rPr>
                <w:spacing w:val="2"/>
                <w:sz w:val="24"/>
              </w:rPr>
              <w:t> </w:t>
            </w:r>
            <w:r>
              <w:rPr>
                <w:sz w:val="24"/>
              </w:rPr>
              <w:t>880</w:t>
            </w:r>
            <w:r>
              <w:rPr>
                <w:spacing w:val="2"/>
                <w:sz w:val="24"/>
              </w:rPr>
              <w:t> </w:t>
            </w:r>
            <w:r>
              <w:rPr>
                <w:spacing w:val="-2"/>
                <w:sz w:val="24"/>
              </w:rPr>
              <w:t>352,1</w:t>
            </w:r>
          </w:p>
        </w:tc>
        <w:tc>
          <w:tcPr>
            <w:tcW w:w="1037" w:type="dxa"/>
            <w:tcBorders>
              <w:bottom w:val="nil"/>
            </w:tcBorders>
          </w:tcPr>
          <w:p>
            <w:pPr>
              <w:pStyle w:val="TableParagraph"/>
              <w:spacing w:line="259" w:lineRule="exact"/>
              <w:ind w:right="239"/>
              <w:jc w:val="right"/>
              <w:rPr>
                <w:sz w:val="24"/>
              </w:rPr>
            </w:pPr>
            <w:r>
              <w:rPr>
                <w:sz w:val="24"/>
              </w:rPr>
              <w:t>2</w:t>
            </w:r>
            <w:r>
              <w:rPr>
                <w:spacing w:val="2"/>
                <w:sz w:val="24"/>
              </w:rPr>
              <w:t> </w:t>
            </w:r>
            <w:r>
              <w:rPr>
                <w:spacing w:val="-5"/>
                <w:sz w:val="24"/>
              </w:rPr>
              <w:t>648</w:t>
            </w:r>
          </w:p>
        </w:tc>
        <w:tc>
          <w:tcPr>
            <w:tcW w:w="1354" w:type="dxa"/>
            <w:tcBorders>
              <w:bottom w:val="nil"/>
            </w:tcBorders>
          </w:tcPr>
          <w:p>
            <w:pPr>
              <w:pStyle w:val="TableParagraph"/>
              <w:spacing w:line="259" w:lineRule="exact"/>
              <w:ind w:left="85" w:right="82"/>
              <w:jc w:val="center"/>
              <w:rPr>
                <w:sz w:val="24"/>
              </w:rPr>
            </w:pPr>
            <w:r>
              <w:rPr>
                <w:sz w:val="24"/>
              </w:rPr>
              <w:t>2</w:t>
            </w:r>
            <w:r>
              <w:rPr>
                <w:spacing w:val="2"/>
                <w:sz w:val="24"/>
              </w:rPr>
              <w:t> </w:t>
            </w:r>
            <w:r>
              <w:rPr>
                <w:sz w:val="24"/>
              </w:rPr>
              <w:t>524</w:t>
            </w:r>
            <w:r>
              <w:rPr>
                <w:spacing w:val="2"/>
                <w:sz w:val="24"/>
              </w:rPr>
              <w:t> </w:t>
            </w:r>
            <w:r>
              <w:rPr>
                <w:spacing w:val="-2"/>
                <w:sz w:val="24"/>
              </w:rPr>
              <w:t>930,6</w:t>
            </w:r>
          </w:p>
        </w:tc>
        <w:tc>
          <w:tcPr>
            <w:tcW w:w="1479" w:type="dxa"/>
            <w:tcBorders>
              <w:bottom w:val="nil"/>
            </w:tcBorders>
          </w:tcPr>
          <w:p>
            <w:pPr>
              <w:pStyle w:val="TableParagraph"/>
              <w:spacing w:line="259" w:lineRule="exact"/>
              <w:ind w:left="90" w:right="79"/>
              <w:jc w:val="center"/>
              <w:rPr>
                <w:sz w:val="24"/>
              </w:rPr>
            </w:pPr>
            <w:r>
              <w:rPr>
                <w:sz w:val="24"/>
              </w:rPr>
              <w:t>2</w:t>
            </w:r>
            <w:r>
              <w:rPr>
                <w:spacing w:val="2"/>
                <w:sz w:val="24"/>
              </w:rPr>
              <w:t> </w:t>
            </w:r>
            <w:r>
              <w:rPr>
                <w:sz w:val="24"/>
              </w:rPr>
              <w:t>788</w:t>
            </w:r>
            <w:r>
              <w:rPr>
                <w:spacing w:val="2"/>
                <w:sz w:val="24"/>
              </w:rPr>
              <w:t> </w:t>
            </w:r>
            <w:r>
              <w:rPr>
                <w:spacing w:val="-2"/>
                <w:sz w:val="24"/>
              </w:rPr>
              <w:t>518,0</w:t>
            </w:r>
          </w:p>
        </w:tc>
        <w:tc>
          <w:tcPr>
            <w:tcW w:w="1114" w:type="dxa"/>
            <w:tcBorders>
              <w:bottom w:val="nil"/>
            </w:tcBorders>
          </w:tcPr>
          <w:p>
            <w:pPr>
              <w:pStyle w:val="TableParagraph"/>
              <w:spacing w:line="259" w:lineRule="exact"/>
              <w:ind w:left="279"/>
              <w:rPr>
                <w:sz w:val="24"/>
              </w:rPr>
            </w:pPr>
            <w:r>
              <w:rPr>
                <w:sz w:val="24"/>
              </w:rPr>
              <w:t>4</w:t>
            </w:r>
            <w:r>
              <w:rPr>
                <w:spacing w:val="2"/>
                <w:sz w:val="24"/>
              </w:rPr>
              <w:t> </w:t>
            </w:r>
            <w:r>
              <w:rPr>
                <w:spacing w:val="-5"/>
                <w:sz w:val="24"/>
              </w:rPr>
              <w:t>571</w:t>
            </w:r>
          </w:p>
        </w:tc>
        <w:tc>
          <w:tcPr>
            <w:tcW w:w="1239" w:type="dxa"/>
            <w:tcBorders>
              <w:bottom w:val="nil"/>
            </w:tcBorders>
          </w:tcPr>
          <w:p>
            <w:pPr>
              <w:pStyle w:val="TableParagraph"/>
              <w:spacing w:line="259" w:lineRule="exact"/>
              <w:ind w:left="95" w:right="88"/>
              <w:jc w:val="center"/>
              <w:rPr>
                <w:sz w:val="24"/>
              </w:rPr>
            </w:pPr>
            <w:r>
              <w:rPr>
                <w:sz w:val="24"/>
              </w:rPr>
              <w:t>4</w:t>
            </w:r>
            <w:r>
              <w:rPr>
                <w:spacing w:val="2"/>
                <w:sz w:val="24"/>
              </w:rPr>
              <w:t> </w:t>
            </w:r>
            <w:r>
              <w:rPr>
                <w:spacing w:val="-5"/>
                <w:sz w:val="24"/>
              </w:rPr>
              <w:t>695</w:t>
            </w:r>
          </w:p>
        </w:tc>
        <w:tc>
          <w:tcPr>
            <w:tcW w:w="1114" w:type="dxa"/>
            <w:tcBorders>
              <w:bottom w:val="nil"/>
            </w:tcBorders>
          </w:tcPr>
          <w:p>
            <w:pPr>
              <w:pStyle w:val="TableParagraph"/>
              <w:spacing w:line="259" w:lineRule="exact"/>
              <w:ind w:left="81" w:right="82"/>
              <w:jc w:val="center"/>
              <w:rPr>
                <w:sz w:val="24"/>
              </w:rPr>
            </w:pPr>
            <w:r>
              <w:rPr>
                <w:sz w:val="24"/>
              </w:rPr>
              <w:t>4</w:t>
            </w:r>
            <w:r>
              <w:rPr>
                <w:spacing w:val="2"/>
                <w:sz w:val="24"/>
              </w:rPr>
              <w:t> </w:t>
            </w:r>
            <w:r>
              <w:rPr>
                <w:spacing w:val="-5"/>
                <w:sz w:val="24"/>
              </w:rPr>
              <w:t>822</w:t>
            </w:r>
          </w:p>
        </w:tc>
      </w:tr>
      <w:tr>
        <w:trPr>
          <w:trHeight w:val="272" w:hRule="atLeast"/>
        </w:trPr>
        <w:tc>
          <w:tcPr>
            <w:tcW w:w="3557" w:type="dxa"/>
            <w:tcBorders>
              <w:top w:val="nil"/>
            </w:tcBorders>
          </w:tcPr>
          <w:p>
            <w:pPr>
              <w:pStyle w:val="TableParagraph"/>
              <w:rPr>
                <w:sz w:val="20"/>
              </w:rPr>
            </w:pPr>
          </w:p>
        </w:tc>
        <w:tc>
          <w:tcPr>
            <w:tcW w:w="1978" w:type="dxa"/>
            <w:tcBorders>
              <w:top w:val="nil"/>
            </w:tcBorders>
          </w:tcPr>
          <w:p>
            <w:pPr>
              <w:pStyle w:val="TableParagraph"/>
              <w:spacing w:line="253" w:lineRule="exact"/>
              <w:ind w:left="105"/>
              <w:rPr>
                <w:sz w:val="24"/>
              </w:rPr>
            </w:pPr>
            <w:r>
              <w:rPr>
                <w:spacing w:val="-2"/>
                <w:sz w:val="24"/>
              </w:rPr>
              <w:t>Москвы</w:t>
            </w:r>
          </w:p>
        </w:tc>
        <w:tc>
          <w:tcPr>
            <w:tcW w:w="1114" w:type="dxa"/>
            <w:tcBorders>
              <w:top w:val="nil"/>
            </w:tcBorders>
          </w:tcPr>
          <w:p>
            <w:pPr>
              <w:pStyle w:val="TableParagraph"/>
              <w:spacing w:line="253" w:lineRule="exact"/>
              <w:ind w:left="87" w:right="77"/>
              <w:jc w:val="center"/>
              <w:rPr>
                <w:sz w:val="24"/>
              </w:rPr>
            </w:pPr>
            <w:r>
              <w:rPr>
                <w:spacing w:val="-2"/>
                <w:sz w:val="24"/>
              </w:rPr>
              <w:t>661,7</w:t>
            </w:r>
          </w:p>
        </w:tc>
        <w:tc>
          <w:tcPr>
            <w:tcW w:w="1359" w:type="dxa"/>
            <w:tcBorders>
              <w:top w:val="nil"/>
            </w:tcBorders>
          </w:tcPr>
          <w:p>
            <w:pPr>
              <w:pStyle w:val="TableParagraph"/>
              <w:rPr>
                <w:sz w:val="20"/>
              </w:rPr>
            </w:pPr>
          </w:p>
        </w:tc>
        <w:tc>
          <w:tcPr>
            <w:tcW w:w="1037" w:type="dxa"/>
            <w:tcBorders>
              <w:top w:val="nil"/>
            </w:tcBorders>
          </w:tcPr>
          <w:p>
            <w:pPr>
              <w:pStyle w:val="TableParagraph"/>
              <w:spacing w:line="253" w:lineRule="exact"/>
              <w:ind w:right="241"/>
              <w:jc w:val="right"/>
              <w:rPr>
                <w:sz w:val="24"/>
              </w:rPr>
            </w:pPr>
            <w:r>
              <w:rPr>
                <w:spacing w:val="-2"/>
                <w:sz w:val="24"/>
              </w:rPr>
              <w:t>842,9</w:t>
            </w:r>
          </w:p>
        </w:tc>
        <w:tc>
          <w:tcPr>
            <w:tcW w:w="1354" w:type="dxa"/>
            <w:tcBorders>
              <w:top w:val="nil"/>
            </w:tcBorders>
          </w:tcPr>
          <w:p>
            <w:pPr>
              <w:pStyle w:val="TableParagraph"/>
              <w:rPr>
                <w:sz w:val="20"/>
              </w:rPr>
            </w:pPr>
          </w:p>
        </w:tc>
        <w:tc>
          <w:tcPr>
            <w:tcW w:w="1479" w:type="dxa"/>
            <w:tcBorders>
              <w:top w:val="nil"/>
            </w:tcBorders>
          </w:tcPr>
          <w:p>
            <w:pPr>
              <w:pStyle w:val="TableParagraph"/>
              <w:rPr>
                <w:sz w:val="20"/>
              </w:rPr>
            </w:pPr>
          </w:p>
        </w:tc>
        <w:tc>
          <w:tcPr>
            <w:tcW w:w="1114" w:type="dxa"/>
            <w:tcBorders>
              <w:top w:val="nil"/>
            </w:tcBorders>
          </w:tcPr>
          <w:p>
            <w:pPr>
              <w:pStyle w:val="TableParagraph"/>
              <w:spacing w:line="253" w:lineRule="exact"/>
              <w:ind w:left="284"/>
              <w:rPr>
                <w:sz w:val="24"/>
              </w:rPr>
            </w:pPr>
            <w:r>
              <w:rPr>
                <w:spacing w:val="-2"/>
                <w:sz w:val="24"/>
              </w:rPr>
              <w:t>822,1</w:t>
            </w:r>
          </w:p>
        </w:tc>
        <w:tc>
          <w:tcPr>
            <w:tcW w:w="1239" w:type="dxa"/>
            <w:tcBorders>
              <w:top w:val="nil"/>
            </w:tcBorders>
          </w:tcPr>
          <w:p>
            <w:pPr>
              <w:pStyle w:val="TableParagraph"/>
              <w:spacing w:line="253" w:lineRule="exact"/>
              <w:ind w:left="95" w:right="90"/>
              <w:jc w:val="center"/>
              <w:rPr>
                <w:sz w:val="24"/>
              </w:rPr>
            </w:pPr>
            <w:r>
              <w:rPr>
                <w:spacing w:val="-2"/>
                <w:sz w:val="24"/>
              </w:rPr>
              <w:t>267,4</w:t>
            </w:r>
          </w:p>
        </w:tc>
        <w:tc>
          <w:tcPr>
            <w:tcW w:w="1114" w:type="dxa"/>
            <w:tcBorders>
              <w:top w:val="nil"/>
            </w:tcBorders>
          </w:tcPr>
          <w:p>
            <w:pPr>
              <w:pStyle w:val="TableParagraph"/>
              <w:spacing w:line="253" w:lineRule="exact"/>
              <w:ind w:left="86" w:right="82"/>
              <w:jc w:val="center"/>
              <w:rPr>
                <w:sz w:val="24"/>
              </w:rPr>
            </w:pPr>
            <w:r>
              <w:rPr>
                <w:spacing w:val="-2"/>
                <w:sz w:val="24"/>
              </w:rPr>
              <w:t>451,0</w:t>
            </w:r>
          </w:p>
        </w:tc>
      </w:tr>
      <w:tr>
        <w:trPr>
          <w:trHeight w:val="278" w:hRule="atLeast"/>
        </w:trPr>
        <w:tc>
          <w:tcPr>
            <w:tcW w:w="3557" w:type="dxa"/>
            <w:vMerge w:val="restart"/>
          </w:tcPr>
          <w:p>
            <w:pPr>
              <w:pStyle w:val="TableParagraph"/>
              <w:spacing w:line="273" w:lineRule="exact"/>
              <w:ind w:left="110"/>
              <w:rPr>
                <w:sz w:val="24"/>
              </w:rPr>
            </w:pPr>
            <w:r>
              <w:rPr>
                <w:sz w:val="24"/>
              </w:rPr>
              <w:t>Выплаты</w:t>
            </w:r>
            <w:r>
              <w:rPr>
                <w:spacing w:val="35"/>
                <w:sz w:val="24"/>
              </w:rPr>
              <w:t>  </w:t>
            </w:r>
            <w:r>
              <w:rPr>
                <w:sz w:val="24"/>
              </w:rPr>
              <w:t>в</w:t>
            </w:r>
            <w:r>
              <w:rPr>
                <w:spacing w:val="34"/>
                <w:sz w:val="24"/>
              </w:rPr>
              <w:t>  </w:t>
            </w:r>
            <w:r>
              <w:rPr>
                <w:sz w:val="24"/>
              </w:rPr>
              <w:t>период</w:t>
            </w:r>
            <w:r>
              <w:rPr>
                <w:spacing w:val="33"/>
                <w:sz w:val="24"/>
              </w:rPr>
              <w:t>  </w:t>
            </w:r>
            <w:r>
              <w:rPr>
                <w:sz w:val="24"/>
              </w:rPr>
              <w:t>ухода</w:t>
            </w:r>
            <w:r>
              <w:rPr>
                <w:spacing w:val="35"/>
                <w:sz w:val="24"/>
              </w:rPr>
              <w:t>  </w:t>
            </w:r>
            <w:r>
              <w:rPr>
                <w:spacing w:val="-5"/>
                <w:sz w:val="24"/>
              </w:rPr>
              <w:t>за</w:t>
            </w:r>
          </w:p>
          <w:p>
            <w:pPr>
              <w:pStyle w:val="TableParagraph"/>
              <w:tabs>
                <w:tab w:pos="1458" w:val="left" w:leader="none"/>
                <w:tab w:pos="1952" w:val="left" w:leader="none"/>
                <w:tab w:pos="3204" w:val="left" w:leader="none"/>
              </w:tabs>
              <w:spacing w:line="274" w:lineRule="exact"/>
              <w:ind w:left="110" w:right="99"/>
              <w:rPr>
                <w:sz w:val="24"/>
              </w:rPr>
            </w:pPr>
            <w:r>
              <w:rPr>
                <w:spacing w:val="-2"/>
                <w:sz w:val="24"/>
              </w:rPr>
              <w:t>ребенком</w:t>
            </w:r>
            <w:r>
              <w:rPr>
                <w:sz w:val="24"/>
              </w:rPr>
              <w:tab/>
            </w:r>
            <w:r>
              <w:rPr>
                <w:spacing w:val="-10"/>
                <w:sz w:val="24"/>
              </w:rPr>
              <w:t>в</w:t>
            </w:r>
            <w:r>
              <w:rPr>
                <w:sz w:val="24"/>
              </w:rPr>
              <w:tab/>
            </w:r>
            <w:r>
              <w:rPr>
                <w:spacing w:val="-2"/>
                <w:sz w:val="24"/>
              </w:rPr>
              <w:t>возрасте</w:t>
            </w:r>
            <w:r>
              <w:rPr>
                <w:sz w:val="24"/>
              </w:rPr>
              <w:tab/>
            </w:r>
            <w:r>
              <w:rPr>
                <w:spacing w:val="-6"/>
                <w:sz w:val="24"/>
              </w:rPr>
              <w:t>до </w:t>
            </w:r>
            <w:r>
              <w:rPr>
                <w:sz w:val="24"/>
              </w:rPr>
              <w:t>полутора лет</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82"/>
              <w:jc w:val="center"/>
              <w:rPr>
                <w:sz w:val="24"/>
              </w:rPr>
            </w:pPr>
            <w:r>
              <w:rPr>
                <w:sz w:val="24"/>
              </w:rPr>
              <w:t>10</w:t>
            </w:r>
            <w:r>
              <w:rPr>
                <w:spacing w:val="2"/>
                <w:sz w:val="24"/>
              </w:rPr>
              <w:t> </w:t>
            </w:r>
            <w:r>
              <w:rPr>
                <w:spacing w:val="-2"/>
                <w:sz w:val="24"/>
              </w:rPr>
              <w:t>047,3</w:t>
            </w:r>
          </w:p>
        </w:tc>
        <w:tc>
          <w:tcPr>
            <w:tcW w:w="1359" w:type="dxa"/>
          </w:tcPr>
          <w:p>
            <w:pPr>
              <w:pStyle w:val="TableParagraph"/>
              <w:spacing w:line="258" w:lineRule="exact"/>
              <w:ind w:left="91" w:right="78"/>
              <w:jc w:val="center"/>
              <w:rPr>
                <w:sz w:val="24"/>
              </w:rPr>
            </w:pPr>
            <w:r>
              <w:rPr>
                <w:sz w:val="24"/>
              </w:rPr>
              <w:t>6</w:t>
            </w:r>
            <w:r>
              <w:rPr>
                <w:spacing w:val="2"/>
                <w:sz w:val="24"/>
              </w:rPr>
              <w:t> </w:t>
            </w:r>
            <w:r>
              <w:rPr>
                <w:spacing w:val="-2"/>
                <w:sz w:val="24"/>
              </w:rPr>
              <w:t>204,2</w:t>
            </w:r>
          </w:p>
        </w:tc>
        <w:tc>
          <w:tcPr>
            <w:tcW w:w="1037" w:type="dxa"/>
          </w:tcPr>
          <w:p>
            <w:pPr>
              <w:pStyle w:val="TableParagraph"/>
              <w:spacing w:line="258" w:lineRule="exact"/>
              <w:ind w:right="151"/>
              <w:jc w:val="right"/>
              <w:rPr>
                <w:sz w:val="24"/>
              </w:rPr>
            </w:pPr>
            <w:r>
              <w:rPr>
                <w:sz w:val="24"/>
              </w:rPr>
              <w:t>4</w:t>
            </w:r>
            <w:r>
              <w:rPr>
                <w:spacing w:val="2"/>
                <w:sz w:val="24"/>
              </w:rPr>
              <w:t> </w:t>
            </w:r>
            <w:r>
              <w:rPr>
                <w:spacing w:val="-2"/>
                <w:sz w:val="24"/>
              </w:rPr>
              <w:t>695,6</w:t>
            </w:r>
          </w:p>
        </w:tc>
        <w:tc>
          <w:tcPr>
            <w:tcW w:w="1354" w:type="dxa"/>
          </w:tcPr>
          <w:p>
            <w:pPr>
              <w:pStyle w:val="TableParagraph"/>
              <w:spacing w:line="258" w:lineRule="exact"/>
              <w:ind w:left="85" w:right="81"/>
              <w:jc w:val="center"/>
              <w:rPr>
                <w:sz w:val="24"/>
              </w:rPr>
            </w:pPr>
            <w:r>
              <w:rPr>
                <w:sz w:val="24"/>
              </w:rPr>
              <w:t>3</w:t>
            </w:r>
            <w:r>
              <w:rPr>
                <w:spacing w:val="2"/>
                <w:sz w:val="24"/>
              </w:rPr>
              <w:t> </w:t>
            </w:r>
            <w:r>
              <w:rPr>
                <w:spacing w:val="-2"/>
                <w:sz w:val="24"/>
              </w:rPr>
              <w:t>250,5</w:t>
            </w:r>
          </w:p>
        </w:tc>
        <w:tc>
          <w:tcPr>
            <w:tcW w:w="1479" w:type="dxa"/>
          </w:tcPr>
          <w:p>
            <w:pPr>
              <w:pStyle w:val="TableParagraph"/>
              <w:spacing w:line="258" w:lineRule="exact"/>
              <w:ind w:left="90" w:right="84"/>
              <w:jc w:val="center"/>
              <w:rPr>
                <w:sz w:val="24"/>
              </w:rPr>
            </w:pPr>
            <w:r>
              <w:rPr>
                <w:sz w:val="24"/>
              </w:rPr>
              <w:t>2</w:t>
            </w:r>
            <w:r>
              <w:rPr>
                <w:spacing w:val="2"/>
                <w:sz w:val="24"/>
              </w:rPr>
              <w:t> </w:t>
            </w:r>
            <w:r>
              <w:rPr>
                <w:spacing w:val="-2"/>
                <w:sz w:val="24"/>
              </w:rPr>
              <w:t>366,4</w:t>
            </w:r>
          </w:p>
        </w:tc>
        <w:tc>
          <w:tcPr>
            <w:tcW w:w="1114" w:type="dxa"/>
          </w:tcPr>
          <w:p>
            <w:pPr>
              <w:pStyle w:val="TableParagraph"/>
              <w:spacing w:line="258" w:lineRule="exact"/>
              <w:ind w:right="128"/>
              <w:jc w:val="right"/>
              <w:rPr>
                <w:sz w:val="24"/>
              </w:rPr>
            </w:pPr>
            <w:r>
              <w:rPr>
                <w:sz w:val="24"/>
              </w:rPr>
              <w:t>12</w:t>
            </w:r>
            <w:r>
              <w:rPr>
                <w:spacing w:val="2"/>
                <w:sz w:val="24"/>
              </w:rPr>
              <w:t> </w:t>
            </w:r>
            <w:r>
              <w:rPr>
                <w:spacing w:val="-2"/>
                <w:sz w:val="24"/>
              </w:rPr>
              <w:t>639,9</w:t>
            </w:r>
          </w:p>
        </w:tc>
        <w:tc>
          <w:tcPr>
            <w:tcW w:w="1239" w:type="dxa"/>
          </w:tcPr>
          <w:p>
            <w:pPr>
              <w:pStyle w:val="TableParagraph"/>
              <w:spacing w:line="258" w:lineRule="exact"/>
              <w:ind w:left="95" w:right="86"/>
              <w:jc w:val="center"/>
              <w:rPr>
                <w:sz w:val="24"/>
              </w:rPr>
            </w:pPr>
            <w:r>
              <w:rPr>
                <w:sz w:val="24"/>
              </w:rPr>
              <w:t>12</w:t>
            </w:r>
            <w:r>
              <w:rPr>
                <w:spacing w:val="2"/>
                <w:sz w:val="24"/>
              </w:rPr>
              <w:t> </w:t>
            </w:r>
            <w:r>
              <w:rPr>
                <w:spacing w:val="-2"/>
                <w:sz w:val="24"/>
              </w:rPr>
              <w:t>689,9</w:t>
            </w:r>
          </w:p>
        </w:tc>
        <w:tc>
          <w:tcPr>
            <w:tcW w:w="1114" w:type="dxa"/>
          </w:tcPr>
          <w:p>
            <w:pPr>
              <w:pStyle w:val="TableParagraph"/>
              <w:spacing w:line="258" w:lineRule="exact"/>
              <w:ind w:left="82" w:right="82"/>
              <w:jc w:val="center"/>
              <w:rPr>
                <w:sz w:val="24"/>
              </w:rPr>
            </w:pPr>
            <w:r>
              <w:rPr>
                <w:sz w:val="24"/>
              </w:rPr>
              <w:t>12</w:t>
            </w:r>
            <w:r>
              <w:rPr>
                <w:spacing w:val="2"/>
                <w:sz w:val="24"/>
              </w:rPr>
              <w:t> </w:t>
            </w:r>
            <w:r>
              <w:rPr>
                <w:spacing w:val="-2"/>
                <w:sz w:val="24"/>
              </w:rPr>
              <w:t>689,9</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10</w:t>
            </w:r>
            <w:r>
              <w:rPr>
                <w:spacing w:val="2"/>
                <w:sz w:val="24"/>
              </w:rPr>
              <w:t> </w:t>
            </w:r>
            <w:r>
              <w:rPr>
                <w:spacing w:val="-2"/>
                <w:sz w:val="24"/>
              </w:rPr>
              <w:t>047,3</w:t>
            </w:r>
          </w:p>
        </w:tc>
        <w:tc>
          <w:tcPr>
            <w:tcW w:w="1359" w:type="dxa"/>
          </w:tcPr>
          <w:p>
            <w:pPr>
              <w:pStyle w:val="TableParagraph"/>
              <w:spacing w:line="273" w:lineRule="exact"/>
              <w:ind w:left="91" w:right="78"/>
              <w:jc w:val="center"/>
              <w:rPr>
                <w:sz w:val="24"/>
              </w:rPr>
            </w:pPr>
            <w:r>
              <w:rPr>
                <w:sz w:val="24"/>
              </w:rPr>
              <w:t>6</w:t>
            </w:r>
            <w:r>
              <w:rPr>
                <w:spacing w:val="2"/>
                <w:sz w:val="24"/>
              </w:rPr>
              <w:t> </w:t>
            </w:r>
            <w:r>
              <w:rPr>
                <w:spacing w:val="-2"/>
                <w:sz w:val="24"/>
              </w:rPr>
              <w:t>204,2</w:t>
            </w:r>
          </w:p>
        </w:tc>
        <w:tc>
          <w:tcPr>
            <w:tcW w:w="1037" w:type="dxa"/>
          </w:tcPr>
          <w:p>
            <w:pPr>
              <w:pStyle w:val="TableParagraph"/>
              <w:spacing w:line="273" w:lineRule="exact"/>
              <w:ind w:right="151"/>
              <w:jc w:val="right"/>
              <w:rPr>
                <w:sz w:val="24"/>
              </w:rPr>
            </w:pPr>
            <w:r>
              <w:rPr>
                <w:sz w:val="24"/>
              </w:rPr>
              <w:t>4</w:t>
            </w:r>
            <w:r>
              <w:rPr>
                <w:spacing w:val="2"/>
                <w:sz w:val="24"/>
              </w:rPr>
              <w:t> </w:t>
            </w:r>
            <w:r>
              <w:rPr>
                <w:spacing w:val="-2"/>
                <w:sz w:val="24"/>
              </w:rPr>
              <w:t>695,6</w:t>
            </w:r>
          </w:p>
        </w:tc>
        <w:tc>
          <w:tcPr>
            <w:tcW w:w="1354" w:type="dxa"/>
          </w:tcPr>
          <w:p>
            <w:pPr>
              <w:pStyle w:val="TableParagraph"/>
              <w:spacing w:line="273" w:lineRule="exact"/>
              <w:ind w:left="85" w:right="81"/>
              <w:jc w:val="center"/>
              <w:rPr>
                <w:sz w:val="24"/>
              </w:rPr>
            </w:pPr>
            <w:r>
              <w:rPr>
                <w:sz w:val="24"/>
              </w:rPr>
              <w:t>3</w:t>
            </w:r>
            <w:r>
              <w:rPr>
                <w:spacing w:val="2"/>
                <w:sz w:val="24"/>
              </w:rPr>
              <w:t> </w:t>
            </w:r>
            <w:r>
              <w:rPr>
                <w:spacing w:val="-2"/>
                <w:sz w:val="24"/>
              </w:rPr>
              <w:t>250,5</w:t>
            </w:r>
          </w:p>
        </w:tc>
        <w:tc>
          <w:tcPr>
            <w:tcW w:w="1479" w:type="dxa"/>
          </w:tcPr>
          <w:p>
            <w:pPr>
              <w:pStyle w:val="TableParagraph"/>
              <w:spacing w:line="273" w:lineRule="exact"/>
              <w:ind w:left="90" w:right="84"/>
              <w:jc w:val="center"/>
              <w:rPr>
                <w:sz w:val="24"/>
              </w:rPr>
            </w:pPr>
            <w:r>
              <w:rPr>
                <w:sz w:val="24"/>
              </w:rPr>
              <w:t>2</w:t>
            </w:r>
            <w:r>
              <w:rPr>
                <w:spacing w:val="2"/>
                <w:sz w:val="24"/>
              </w:rPr>
              <w:t> </w:t>
            </w:r>
            <w:r>
              <w:rPr>
                <w:spacing w:val="-2"/>
                <w:sz w:val="24"/>
              </w:rPr>
              <w:t>366,4</w:t>
            </w:r>
          </w:p>
        </w:tc>
        <w:tc>
          <w:tcPr>
            <w:tcW w:w="1114" w:type="dxa"/>
          </w:tcPr>
          <w:p>
            <w:pPr>
              <w:pStyle w:val="TableParagraph"/>
              <w:spacing w:line="273" w:lineRule="exact"/>
              <w:ind w:right="128"/>
              <w:jc w:val="right"/>
              <w:rPr>
                <w:sz w:val="24"/>
              </w:rPr>
            </w:pPr>
            <w:r>
              <w:rPr>
                <w:sz w:val="24"/>
              </w:rPr>
              <w:t>12</w:t>
            </w:r>
            <w:r>
              <w:rPr>
                <w:spacing w:val="2"/>
                <w:sz w:val="24"/>
              </w:rPr>
              <w:t> </w:t>
            </w:r>
            <w:r>
              <w:rPr>
                <w:spacing w:val="-2"/>
                <w:sz w:val="24"/>
              </w:rPr>
              <w:t>609,9</w:t>
            </w:r>
          </w:p>
        </w:tc>
        <w:tc>
          <w:tcPr>
            <w:tcW w:w="1239" w:type="dxa"/>
          </w:tcPr>
          <w:p>
            <w:pPr>
              <w:pStyle w:val="TableParagraph"/>
              <w:spacing w:line="273" w:lineRule="exact"/>
              <w:ind w:left="95" w:right="86"/>
              <w:jc w:val="center"/>
              <w:rPr>
                <w:sz w:val="24"/>
              </w:rPr>
            </w:pPr>
            <w:r>
              <w:rPr>
                <w:sz w:val="24"/>
              </w:rPr>
              <w:t>12</w:t>
            </w:r>
            <w:r>
              <w:rPr>
                <w:spacing w:val="2"/>
                <w:sz w:val="24"/>
              </w:rPr>
              <w:t> </w:t>
            </w:r>
            <w:r>
              <w:rPr>
                <w:spacing w:val="-2"/>
                <w:sz w:val="24"/>
              </w:rPr>
              <w:t>689,9</w:t>
            </w:r>
          </w:p>
        </w:tc>
        <w:tc>
          <w:tcPr>
            <w:tcW w:w="1114" w:type="dxa"/>
          </w:tcPr>
          <w:p>
            <w:pPr>
              <w:pStyle w:val="TableParagraph"/>
              <w:spacing w:line="273" w:lineRule="exact"/>
              <w:ind w:left="82" w:right="82"/>
              <w:jc w:val="center"/>
              <w:rPr>
                <w:sz w:val="24"/>
              </w:rPr>
            </w:pPr>
            <w:r>
              <w:rPr>
                <w:sz w:val="24"/>
              </w:rPr>
              <w:t>12</w:t>
            </w:r>
            <w:r>
              <w:rPr>
                <w:spacing w:val="2"/>
                <w:sz w:val="24"/>
              </w:rPr>
              <w:t> </w:t>
            </w:r>
            <w:r>
              <w:rPr>
                <w:spacing w:val="-2"/>
                <w:sz w:val="24"/>
              </w:rPr>
              <w:t>689,9</w:t>
            </w:r>
          </w:p>
        </w:tc>
      </w:tr>
      <w:tr>
        <w:trPr>
          <w:trHeight w:val="276" w:hRule="atLeast"/>
        </w:trPr>
        <w:tc>
          <w:tcPr>
            <w:tcW w:w="3557" w:type="dxa"/>
            <w:tcBorders>
              <w:bottom w:val="nil"/>
            </w:tcBorders>
          </w:tcPr>
          <w:p>
            <w:pPr>
              <w:pStyle w:val="TableParagraph"/>
              <w:tabs>
                <w:tab w:pos="1463" w:val="left" w:leader="none"/>
              </w:tabs>
              <w:spacing w:line="256" w:lineRule="exact"/>
              <w:ind w:left="110"/>
              <w:rPr>
                <w:sz w:val="24"/>
              </w:rPr>
            </w:pPr>
            <w:r>
              <w:rPr>
                <w:spacing w:val="-2"/>
                <w:sz w:val="24"/>
              </w:rPr>
              <w:t>Выплаты</w:t>
            </w:r>
            <w:r>
              <w:rPr>
                <w:sz w:val="24"/>
              </w:rPr>
              <w:tab/>
            </w:r>
            <w:r>
              <w:rPr>
                <w:spacing w:val="-2"/>
                <w:sz w:val="24"/>
              </w:rPr>
              <w:t>малообеспеченным</w:t>
            </w:r>
          </w:p>
        </w:tc>
        <w:tc>
          <w:tcPr>
            <w:tcW w:w="1978" w:type="dxa"/>
            <w:tcBorders>
              <w:bottom w:val="nil"/>
            </w:tcBorders>
          </w:tcPr>
          <w:p>
            <w:pPr>
              <w:pStyle w:val="TableParagraph"/>
              <w:spacing w:line="256" w:lineRule="exact"/>
              <w:ind w:left="105"/>
              <w:rPr>
                <w:sz w:val="24"/>
              </w:rPr>
            </w:pPr>
            <w:r>
              <w:rPr>
                <w:spacing w:val="-4"/>
                <w:sz w:val="24"/>
              </w:rPr>
              <w:t>Всего</w:t>
            </w:r>
          </w:p>
        </w:tc>
        <w:tc>
          <w:tcPr>
            <w:tcW w:w="1114" w:type="dxa"/>
            <w:tcBorders>
              <w:bottom w:val="nil"/>
            </w:tcBorders>
          </w:tcPr>
          <w:p>
            <w:pPr>
              <w:pStyle w:val="TableParagraph"/>
              <w:spacing w:line="256" w:lineRule="exact"/>
              <w:ind w:left="85" w:right="82"/>
              <w:jc w:val="center"/>
              <w:rPr>
                <w:sz w:val="24"/>
              </w:rPr>
            </w:pPr>
            <w:r>
              <w:rPr>
                <w:sz w:val="24"/>
              </w:rPr>
              <w:t>7</w:t>
            </w:r>
            <w:r>
              <w:rPr>
                <w:spacing w:val="2"/>
                <w:sz w:val="24"/>
              </w:rPr>
              <w:t> </w:t>
            </w:r>
            <w:r>
              <w:rPr>
                <w:spacing w:val="-5"/>
                <w:sz w:val="24"/>
              </w:rPr>
              <w:t>924</w:t>
            </w:r>
          </w:p>
        </w:tc>
        <w:tc>
          <w:tcPr>
            <w:tcW w:w="1359" w:type="dxa"/>
            <w:tcBorders>
              <w:bottom w:val="nil"/>
            </w:tcBorders>
          </w:tcPr>
          <w:p>
            <w:pPr>
              <w:pStyle w:val="TableParagraph"/>
              <w:spacing w:line="256" w:lineRule="exact"/>
              <w:ind w:left="91" w:right="80"/>
              <w:jc w:val="center"/>
              <w:rPr>
                <w:sz w:val="24"/>
              </w:rPr>
            </w:pPr>
            <w:r>
              <w:rPr>
                <w:sz w:val="24"/>
              </w:rPr>
              <w:t>19</w:t>
            </w:r>
            <w:r>
              <w:rPr>
                <w:spacing w:val="2"/>
                <w:sz w:val="24"/>
              </w:rPr>
              <w:t> </w:t>
            </w:r>
            <w:r>
              <w:rPr>
                <w:spacing w:val="-5"/>
                <w:sz w:val="24"/>
              </w:rPr>
              <w:t>373</w:t>
            </w:r>
          </w:p>
        </w:tc>
        <w:tc>
          <w:tcPr>
            <w:tcW w:w="1037" w:type="dxa"/>
            <w:tcBorders>
              <w:bottom w:val="nil"/>
            </w:tcBorders>
          </w:tcPr>
          <w:p>
            <w:pPr>
              <w:pStyle w:val="TableParagraph"/>
              <w:spacing w:line="256" w:lineRule="exact"/>
              <w:ind w:right="182"/>
              <w:jc w:val="right"/>
              <w:rPr>
                <w:sz w:val="24"/>
              </w:rPr>
            </w:pPr>
            <w:r>
              <w:rPr>
                <w:sz w:val="24"/>
              </w:rPr>
              <w:t>20</w:t>
            </w:r>
            <w:r>
              <w:rPr>
                <w:spacing w:val="2"/>
                <w:sz w:val="24"/>
              </w:rPr>
              <w:t> </w:t>
            </w:r>
            <w:r>
              <w:rPr>
                <w:spacing w:val="-5"/>
                <w:sz w:val="24"/>
              </w:rPr>
              <w:t>927</w:t>
            </w:r>
          </w:p>
        </w:tc>
        <w:tc>
          <w:tcPr>
            <w:tcW w:w="1354" w:type="dxa"/>
            <w:tcBorders>
              <w:bottom w:val="nil"/>
            </w:tcBorders>
          </w:tcPr>
          <w:p>
            <w:pPr>
              <w:pStyle w:val="TableParagraph"/>
              <w:spacing w:line="256" w:lineRule="exact"/>
              <w:ind w:left="85" w:right="80"/>
              <w:jc w:val="center"/>
              <w:rPr>
                <w:sz w:val="24"/>
              </w:rPr>
            </w:pPr>
            <w:r>
              <w:rPr>
                <w:sz w:val="24"/>
              </w:rPr>
              <w:t>29</w:t>
            </w:r>
            <w:r>
              <w:rPr>
                <w:spacing w:val="2"/>
                <w:sz w:val="24"/>
              </w:rPr>
              <w:t> </w:t>
            </w:r>
            <w:r>
              <w:rPr>
                <w:spacing w:val="-5"/>
                <w:sz w:val="24"/>
              </w:rPr>
              <w:t>328</w:t>
            </w:r>
          </w:p>
        </w:tc>
        <w:tc>
          <w:tcPr>
            <w:tcW w:w="1479" w:type="dxa"/>
            <w:tcBorders>
              <w:bottom w:val="nil"/>
            </w:tcBorders>
          </w:tcPr>
          <w:p>
            <w:pPr>
              <w:pStyle w:val="TableParagraph"/>
              <w:spacing w:line="256" w:lineRule="exact"/>
              <w:ind w:left="90" w:right="84"/>
              <w:jc w:val="center"/>
              <w:rPr>
                <w:sz w:val="24"/>
              </w:rPr>
            </w:pPr>
            <w:r>
              <w:rPr>
                <w:sz w:val="24"/>
              </w:rPr>
              <w:t>29</w:t>
            </w:r>
            <w:r>
              <w:rPr>
                <w:spacing w:val="2"/>
                <w:sz w:val="24"/>
              </w:rPr>
              <w:t> </w:t>
            </w:r>
            <w:r>
              <w:rPr>
                <w:sz w:val="24"/>
              </w:rPr>
              <w:t>316</w:t>
            </w:r>
            <w:r>
              <w:rPr>
                <w:spacing w:val="2"/>
                <w:sz w:val="24"/>
              </w:rPr>
              <w:t> </w:t>
            </w:r>
            <w:r>
              <w:rPr>
                <w:spacing w:val="-2"/>
                <w:sz w:val="24"/>
              </w:rPr>
              <w:t>016,1</w:t>
            </w:r>
          </w:p>
        </w:tc>
        <w:tc>
          <w:tcPr>
            <w:tcW w:w="1114" w:type="dxa"/>
            <w:tcBorders>
              <w:bottom w:val="nil"/>
            </w:tcBorders>
          </w:tcPr>
          <w:p>
            <w:pPr>
              <w:pStyle w:val="TableParagraph"/>
              <w:spacing w:line="256" w:lineRule="exact"/>
              <w:ind w:left="222"/>
              <w:rPr>
                <w:sz w:val="24"/>
              </w:rPr>
            </w:pPr>
            <w:r>
              <w:rPr>
                <w:sz w:val="24"/>
              </w:rPr>
              <w:t>36</w:t>
            </w:r>
            <w:r>
              <w:rPr>
                <w:spacing w:val="2"/>
                <w:sz w:val="24"/>
              </w:rPr>
              <w:t> </w:t>
            </w:r>
            <w:r>
              <w:rPr>
                <w:spacing w:val="-5"/>
                <w:sz w:val="24"/>
              </w:rPr>
              <w:t>647</w:t>
            </w:r>
          </w:p>
        </w:tc>
        <w:tc>
          <w:tcPr>
            <w:tcW w:w="1239" w:type="dxa"/>
            <w:tcBorders>
              <w:bottom w:val="nil"/>
            </w:tcBorders>
          </w:tcPr>
          <w:p>
            <w:pPr>
              <w:pStyle w:val="TableParagraph"/>
              <w:spacing w:line="256" w:lineRule="exact"/>
              <w:ind w:left="95" w:right="88"/>
              <w:jc w:val="center"/>
              <w:rPr>
                <w:sz w:val="24"/>
              </w:rPr>
            </w:pPr>
            <w:r>
              <w:rPr>
                <w:spacing w:val="-2"/>
                <w:sz w:val="24"/>
              </w:rPr>
              <w:t>41528</w:t>
            </w:r>
          </w:p>
        </w:tc>
        <w:tc>
          <w:tcPr>
            <w:tcW w:w="1114" w:type="dxa"/>
            <w:tcBorders>
              <w:bottom w:val="nil"/>
            </w:tcBorders>
          </w:tcPr>
          <w:p>
            <w:pPr>
              <w:pStyle w:val="TableParagraph"/>
              <w:spacing w:line="256" w:lineRule="exact"/>
              <w:ind w:left="83" w:right="82"/>
              <w:jc w:val="center"/>
              <w:rPr>
                <w:sz w:val="24"/>
              </w:rPr>
            </w:pPr>
            <w:r>
              <w:rPr>
                <w:sz w:val="24"/>
              </w:rPr>
              <w:t>41</w:t>
            </w:r>
            <w:r>
              <w:rPr>
                <w:spacing w:val="2"/>
                <w:sz w:val="24"/>
              </w:rPr>
              <w:t> </w:t>
            </w:r>
            <w:r>
              <w:rPr>
                <w:spacing w:val="-5"/>
                <w:sz w:val="24"/>
              </w:rPr>
              <w:t>574</w:t>
            </w:r>
          </w:p>
        </w:tc>
      </w:tr>
      <w:tr>
        <w:trPr>
          <w:trHeight w:val="275" w:hRule="atLeast"/>
        </w:trPr>
        <w:tc>
          <w:tcPr>
            <w:tcW w:w="3557" w:type="dxa"/>
            <w:tcBorders>
              <w:top w:val="nil"/>
              <w:bottom w:val="nil"/>
            </w:tcBorders>
          </w:tcPr>
          <w:p>
            <w:pPr>
              <w:pStyle w:val="TableParagraph"/>
              <w:tabs>
                <w:tab w:pos="2418" w:val="left" w:leader="none"/>
              </w:tabs>
              <w:spacing w:line="255" w:lineRule="exact"/>
              <w:ind w:left="110"/>
              <w:rPr>
                <w:sz w:val="24"/>
              </w:rPr>
            </w:pPr>
            <w:r>
              <w:rPr>
                <w:spacing w:val="-2"/>
                <w:sz w:val="24"/>
              </w:rPr>
              <w:t>семьям,</w:t>
            </w:r>
            <w:r>
              <w:rPr>
                <w:sz w:val="24"/>
              </w:rPr>
              <w:tab/>
            </w:r>
            <w:r>
              <w:rPr>
                <w:spacing w:val="-2"/>
                <w:sz w:val="24"/>
              </w:rPr>
              <w:t>имеющим</w:t>
            </w:r>
          </w:p>
        </w:tc>
        <w:tc>
          <w:tcPr>
            <w:tcW w:w="1978" w:type="dxa"/>
            <w:tcBorders>
              <w:top w:val="nil"/>
            </w:tcBorders>
          </w:tcPr>
          <w:p>
            <w:pPr>
              <w:pStyle w:val="TableParagraph"/>
              <w:rPr>
                <w:sz w:val="20"/>
              </w:rPr>
            </w:pPr>
          </w:p>
        </w:tc>
        <w:tc>
          <w:tcPr>
            <w:tcW w:w="1114" w:type="dxa"/>
            <w:tcBorders>
              <w:top w:val="nil"/>
            </w:tcBorders>
          </w:tcPr>
          <w:p>
            <w:pPr>
              <w:pStyle w:val="TableParagraph"/>
              <w:spacing w:line="255" w:lineRule="exact"/>
              <w:ind w:left="87" w:right="77"/>
              <w:jc w:val="center"/>
              <w:rPr>
                <w:sz w:val="24"/>
              </w:rPr>
            </w:pPr>
            <w:r>
              <w:rPr>
                <w:spacing w:val="-2"/>
                <w:sz w:val="24"/>
              </w:rPr>
              <w:t>773,3</w:t>
            </w:r>
          </w:p>
        </w:tc>
        <w:tc>
          <w:tcPr>
            <w:tcW w:w="1359" w:type="dxa"/>
            <w:tcBorders>
              <w:top w:val="nil"/>
            </w:tcBorders>
          </w:tcPr>
          <w:p>
            <w:pPr>
              <w:pStyle w:val="TableParagraph"/>
              <w:spacing w:line="255" w:lineRule="exact"/>
              <w:ind w:left="91" w:right="77"/>
              <w:jc w:val="center"/>
              <w:rPr>
                <w:sz w:val="24"/>
              </w:rPr>
            </w:pPr>
            <w:r>
              <w:rPr>
                <w:spacing w:val="-2"/>
                <w:sz w:val="24"/>
              </w:rPr>
              <w:t>536,1</w:t>
            </w:r>
          </w:p>
        </w:tc>
        <w:tc>
          <w:tcPr>
            <w:tcW w:w="1037" w:type="dxa"/>
            <w:tcBorders>
              <w:top w:val="nil"/>
            </w:tcBorders>
          </w:tcPr>
          <w:p>
            <w:pPr>
              <w:pStyle w:val="TableParagraph"/>
              <w:spacing w:line="255" w:lineRule="exact"/>
              <w:ind w:right="242"/>
              <w:jc w:val="right"/>
              <w:rPr>
                <w:sz w:val="24"/>
              </w:rPr>
            </w:pPr>
            <w:r>
              <w:rPr>
                <w:spacing w:val="-2"/>
                <w:sz w:val="24"/>
              </w:rPr>
              <w:t>913,7</w:t>
            </w:r>
          </w:p>
        </w:tc>
        <w:tc>
          <w:tcPr>
            <w:tcW w:w="1354" w:type="dxa"/>
            <w:tcBorders>
              <w:top w:val="nil"/>
            </w:tcBorders>
          </w:tcPr>
          <w:p>
            <w:pPr>
              <w:pStyle w:val="TableParagraph"/>
              <w:spacing w:line="255" w:lineRule="exact"/>
              <w:ind w:left="85" w:right="78"/>
              <w:jc w:val="center"/>
              <w:rPr>
                <w:sz w:val="24"/>
              </w:rPr>
            </w:pPr>
            <w:r>
              <w:rPr>
                <w:spacing w:val="-2"/>
                <w:sz w:val="24"/>
              </w:rPr>
              <w:t>931,4</w:t>
            </w:r>
          </w:p>
        </w:tc>
        <w:tc>
          <w:tcPr>
            <w:tcW w:w="1479" w:type="dxa"/>
            <w:tcBorders>
              <w:top w:val="nil"/>
            </w:tcBorders>
          </w:tcPr>
          <w:p>
            <w:pPr>
              <w:pStyle w:val="TableParagraph"/>
              <w:rPr>
                <w:sz w:val="20"/>
              </w:rPr>
            </w:pPr>
          </w:p>
        </w:tc>
        <w:tc>
          <w:tcPr>
            <w:tcW w:w="1114" w:type="dxa"/>
            <w:tcBorders>
              <w:top w:val="nil"/>
            </w:tcBorders>
          </w:tcPr>
          <w:p>
            <w:pPr>
              <w:pStyle w:val="TableParagraph"/>
              <w:spacing w:line="255" w:lineRule="exact"/>
              <w:ind w:left="284"/>
              <w:rPr>
                <w:sz w:val="24"/>
              </w:rPr>
            </w:pPr>
            <w:r>
              <w:rPr>
                <w:spacing w:val="-2"/>
                <w:sz w:val="24"/>
              </w:rPr>
              <w:t>836,2</w:t>
            </w:r>
          </w:p>
        </w:tc>
        <w:tc>
          <w:tcPr>
            <w:tcW w:w="1239" w:type="dxa"/>
            <w:tcBorders>
              <w:top w:val="nil"/>
            </w:tcBorders>
          </w:tcPr>
          <w:p>
            <w:pPr>
              <w:pStyle w:val="TableParagraph"/>
              <w:spacing w:line="255" w:lineRule="exact"/>
              <w:ind w:left="95" w:right="91"/>
              <w:jc w:val="center"/>
              <w:rPr>
                <w:sz w:val="24"/>
              </w:rPr>
            </w:pPr>
            <w:r>
              <w:rPr>
                <w:spacing w:val="-2"/>
                <w:sz w:val="24"/>
              </w:rPr>
              <w:t>961,0</w:t>
            </w:r>
          </w:p>
        </w:tc>
        <w:tc>
          <w:tcPr>
            <w:tcW w:w="1114" w:type="dxa"/>
            <w:tcBorders>
              <w:top w:val="nil"/>
            </w:tcBorders>
          </w:tcPr>
          <w:p>
            <w:pPr>
              <w:pStyle w:val="TableParagraph"/>
              <w:spacing w:line="255" w:lineRule="exact"/>
              <w:ind w:left="85" w:right="82"/>
              <w:jc w:val="center"/>
              <w:rPr>
                <w:sz w:val="24"/>
              </w:rPr>
            </w:pPr>
            <w:r>
              <w:rPr>
                <w:spacing w:val="-2"/>
                <w:sz w:val="24"/>
              </w:rPr>
              <w:t>493,8</w:t>
            </w:r>
          </w:p>
        </w:tc>
      </w:tr>
      <w:tr>
        <w:trPr>
          <w:trHeight w:val="547" w:hRule="atLeast"/>
        </w:trPr>
        <w:tc>
          <w:tcPr>
            <w:tcW w:w="3557" w:type="dxa"/>
            <w:tcBorders>
              <w:top w:val="nil"/>
              <w:bottom w:val="nil"/>
            </w:tcBorders>
          </w:tcPr>
          <w:p>
            <w:pPr>
              <w:pStyle w:val="TableParagraph"/>
              <w:tabs>
                <w:tab w:pos="2005" w:val="left" w:leader="none"/>
                <w:tab w:pos="2917" w:val="left" w:leader="none"/>
              </w:tabs>
              <w:spacing w:line="262" w:lineRule="exact"/>
              <w:ind w:left="110"/>
              <w:rPr>
                <w:sz w:val="24"/>
              </w:rPr>
            </w:pPr>
            <w:r>
              <w:rPr>
                <w:spacing w:val="-2"/>
                <w:sz w:val="24"/>
              </w:rPr>
              <w:t>среднедушевой</w:t>
            </w:r>
            <w:r>
              <w:rPr>
                <w:sz w:val="24"/>
              </w:rPr>
              <w:tab/>
            </w:r>
            <w:r>
              <w:rPr>
                <w:spacing w:val="-2"/>
                <w:sz w:val="24"/>
              </w:rPr>
              <w:t>доход</w:t>
            </w:r>
            <w:r>
              <w:rPr>
                <w:sz w:val="24"/>
              </w:rPr>
              <w:tab/>
            </w:r>
            <w:r>
              <w:rPr>
                <w:spacing w:val="-4"/>
                <w:sz w:val="24"/>
              </w:rPr>
              <w:t>ниже</w:t>
            </w:r>
          </w:p>
          <w:p>
            <w:pPr>
              <w:pStyle w:val="TableParagraph"/>
              <w:tabs>
                <w:tab w:pos="1971" w:val="left" w:leader="none"/>
              </w:tabs>
              <w:spacing w:line="266" w:lineRule="exact"/>
              <w:ind w:left="110"/>
              <w:rPr>
                <w:sz w:val="24"/>
              </w:rPr>
            </w:pPr>
            <w:r>
              <w:rPr>
                <w:spacing w:val="-2"/>
                <w:sz w:val="24"/>
              </w:rPr>
              <w:t>величины</w:t>
            </w:r>
            <w:r>
              <w:rPr>
                <w:sz w:val="24"/>
              </w:rPr>
              <w:tab/>
            </w:r>
            <w:r>
              <w:rPr>
                <w:spacing w:val="-2"/>
                <w:sz w:val="24"/>
              </w:rPr>
              <w:t>прожиточного</w:t>
            </w:r>
          </w:p>
        </w:tc>
        <w:tc>
          <w:tcPr>
            <w:tcW w:w="1978" w:type="dxa"/>
            <w:tcBorders>
              <w:bottom w:val="nil"/>
            </w:tcBorders>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Borders>
              <w:bottom w:val="nil"/>
            </w:tcBorders>
          </w:tcPr>
          <w:p>
            <w:pPr>
              <w:pStyle w:val="TableParagraph"/>
              <w:spacing w:line="271" w:lineRule="exact"/>
              <w:ind w:left="3"/>
              <w:jc w:val="center"/>
              <w:rPr>
                <w:sz w:val="24"/>
              </w:rPr>
            </w:pPr>
            <w:r>
              <w:rPr>
                <w:sz w:val="24"/>
              </w:rPr>
              <w:t>7</w:t>
            </w:r>
          </w:p>
          <w:p>
            <w:pPr>
              <w:pStyle w:val="TableParagraph"/>
              <w:spacing w:line="256" w:lineRule="exact"/>
              <w:ind w:left="87" w:right="82"/>
              <w:jc w:val="center"/>
              <w:rPr>
                <w:sz w:val="24"/>
              </w:rPr>
            </w:pPr>
            <w:r>
              <w:rPr>
                <w:spacing w:val="-2"/>
                <w:sz w:val="24"/>
              </w:rPr>
              <w:t>924773,3</w:t>
            </w:r>
          </w:p>
        </w:tc>
        <w:tc>
          <w:tcPr>
            <w:tcW w:w="1359" w:type="dxa"/>
            <w:tcBorders>
              <w:bottom w:val="nil"/>
            </w:tcBorders>
          </w:tcPr>
          <w:p>
            <w:pPr>
              <w:pStyle w:val="TableParagraph"/>
              <w:spacing w:line="271" w:lineRule="exact"/>
              <w:ind w:left="349"/>
              <w:rPr>
                <w:sz w:val="24"/>
              </w:rPr>
            </w:pPr>
            <w:r>
              <w:rPr>
                <w:sz w:val="24"/>
              </w:rPr>
              <w:t>19</w:t>
            </w:r>
            <w:r>
              <w:rPr>
                <w:spacing w:val="2"/>
                <w:sz w:val="24"/>
              </w:rPr>
              <w:t> </w:t>
            </w:r>
            <w:r>
              <w:rPr>
                <w:spacing w:val="-5"/>
                <w:sz w:val="24"/>
              </w:rPr>
              <w:t>373</w:t>
            </w:r>
          </w:p>
          <w:p>
            <w:pPr>
              <w:pStyle w:val="TableParagraph"/>
              <w:spacing w:line="256" w:lineRule="exact"/>
              <w:ind w:left="411"/>
              <w:rPr>
                <w:sz w:val="24"/>
              </w:rPr>
            </w:pPr>
            <w:r>
              <w:rPr>
                <w:spacing w:val="-2"/>
                <w:sz w:val="24"/>
              </w:rPr>
              <w:t>536,1</w:t>
            </w:r>
          </w:p>
        </w:tc>
        <w:tc>
          <w:tcPr>
            <w:tcW w:w="1037" w:type="dxa"/>
            <w:tcBorders>
              <w:bottom w:val="nil"/>
            </w:tcBorders>
          </w:tcPr>
          <w:p>
            <w:pPr>
              <w:pStyle w:val="TableParagraph"/>
              <w:spacing w:line="271" w:lineRule="exact"/>
              <w:ind w:left="180"/>
              <w:rPr>
                <w:sz w:val="24"/>
              </w:rPr>
            </w:pPr>
            <w:r>
              <w:rPr>
                <w:sz w:val="24"/>
              </w:rPr>
              <w:t>20</w:t>
            </w:r>
            <w:r>
              <w:rPr>
                <w:spacing w:val="2"/>
                <w:sz w:val="24"/>
              </w:rPr>
              <w:t> </w:t>
            </w:r>
            <w:r>
              <w:rPr>
                <w:spacing w:val="-5"/>
                <w:sz w:val="24"/>
              </w:rPr>
              <w:t>927</w:t>
            </w:r>
          </w:p>
          <w:p>
            <w:pPr>
              <w:pStyle w:val="TableParagraph"/>
              <w:spacing w:line="256" w:lineRule="exact"/>
              <w:ind w:left="242"/>
              <w:rPr>
                <w:sz w:val="24"/>
              </w:rPr>
            </w:pPr>
            <w:r>
              <w:rPr>
                <w:spacing w:val="-2"/>
                <w:sz w:val="24"/>
              </w:rPr>
              <w:t>913,7</w:t>
            </w:r>
          </w:p>
        </w:tc>
        <w:tc>
          <w:tcPr>
            <w:tcW w:w="1354" w:type="dxa"/>
            <w:tcBorders>
              <w:bottom w:val="nil"/>
            </w:tcBorders>
          </w:tcPr>
          <w:p>
            <w:pPr>
              <w:pStyle w:val="TableParagraph"/>
              <w:spacing w:line="271" w:lineRule="exact"/>
              <w:ind w:left="343"/>
              <w:rPr>
                <w:sz w:val="24"/>
              </w:rPr>
            </w:pPr>
            <w:r>
              <w:rPr>
                <w:sz w:val="24"/>
              </w:rPr>
              <w:t>29</w:t>
            </w:r>
            <w:r>
              <w:rPr>
                <w:spacing w:val="2"/>
                <w:sz w:val="24"/>
              </w:rPr>
              <w:t> </w:t>
            </w:r>
            <w:r>
              <w:rPr>
                <w:spacing w:val="-5"/>
                <w:sz w:val="24"/>
              </w:rPr>
              <w:t>328</w:t>
            </w:r>
          </w:p>
          <w:p>
            <w:pPr>
              <w:pStyle w:val="TableParagraph"/>
              <w:spacing w:line="256" w:lineRule="exact"/>
              <w:ind w:left="405"/>
              <w:rPr>
                <w:sz w:val="24"/>
              </w:rPr>
            </w:pPr>
            <w:r>
              <w:rPr>
                <w:spacing w:val="-2"/>
                <w:sz w:val="24"/>
              </w:rPr>
              <w:t>931,4</w:t>
            </w:r>
          </w:p>
        </w:tc>
        <w:tc>
          <w:tcPr>
            <w:tcW w:w="1479" w:type="dxa"/>
            <w:tcBorders>
              <w:bottom w:val="nil"/>
            </w:tcBorders>
          </w:tcPr>
          <w:p>
            <w:pPr>
              <w:pStyle w:val="TableParagraph"/>
              <w:spacing w:line="273" w:lineRule="exact"/>
              <w:ind w:left="90" w:right="84"/>
              <w:jc w:val="center"/>
              <w:rPr>
                <w:sz w:val="24"/>
              </w:rPr>
            </w:pPr>
            <w:r>
              <w:rPr>
                <w:sz w:val="24"/>
              </w:rPr>
              <w:t>29</w:t>
            </w:r>
            <w:r>
              <w:rPr>
                <w:spacing w:val="2"/>
                <w:sz w:val="24"/>
              </w:rPr>
              <w:t> </w:t>
            </w:r>
            <w:r>
              <w:rPr>
                <w:sz w:val="24"/>
              </w:rPr>
              <w:t>316</w:t>
            </w:r>
            <w:r>
              <w:rPr>
                <w:spacing w:val="2"/>
                <w:sz w:val="24"/>
              </w:rPr>
              <w:t> </w:t>
            </w:r>
            <w:r>
              <w:rPr>
                <w:spacing w:val="-2"/>
                <w:sz w:val="24"/>
              </w:rPr>
              <w:t>016,1</w:t>
            </w:r>
          </w:p>
        </w:tc>
        <w:tc>
          <w:tcPr>
            <w:tcW w:w="1114" w:type="dxa"/>
            <w:tcBorders>
              <w:bottom w:val="nil"/>
            </w:tcBorders>
          </w:tcPr>
          <w:p>
            <w:pPr>
              <w:pStyle w:val="TableParagraph"/>
              <w:spacing w:line="271" w:lineRule="exact"/>
              <w:ind w:left="222"/>
              <w:rPr>
                <w:sz w:val="24"/>
              </w:rPr>
            </w:pPr>
            <w:r>
              <w:rPr>
                <w:sz w:val="24"/>
              </w:rPr>
              <w:t>36</w:t>
            </w:r>
            <w:r>
              <w:rPr>
                <w:spacing w:val="2"/>
                <w:sz w:val="24"/>
              </w:rPr>
              <w:t> </w:t>
            </w:r>
            <w:r>
              <w:rPr>
                <w:spacing w:val="-5"/>
                <w:sz w:val="24"/>
              </w:rPr>
              <w:t>647</w:t>
            </w:r>
          </w:p>
          <w:p>
            <w:pPr>
              <w:pStyle w:val="TableParagraph"/>
              <w:spacing w:line="256" w:lineRule="exact"/>
              <w:ind w:left="284"/>
              <w:rPr>
                <w:sz w:val="24"/>
              </w:rPr>
            </w:pPr>
            <w:r>
              <w:rPr>
                <w:spacing w:val="-2"/>
                <w:sz w:val="24"/>
              </w:rPr>
              <w:t>836,2</w:t>
            </w:r>
          </w:p>
        </w:tc>
        <w:tc>
          <w:tcPr>
            <w:tcW w:w="1239" w:type="dxa"/>
            <w:tcBorders>
              <w:bottom w:val="nil"/>
            </w:tcBorders>
          </w:tcPr>
          <w:p>
            <w:pPr>
              <w:pStyle w:val="TableParagraph"/>
              <w:spacing w:line="271" w:lineRule="exact"/>
              <w:ind w:left="284"/>
              <w:rPr>
                <w:sz w:val="24"/>
              </w:rPr>
            </w:pPr>
            <w:r>
              <w:rPr>
                <w:sz w:val="24"/>
              </w:rPr>
              <w:t>41</w:t>
            </w:r>
            <w:r>
              <w:rPr>
                <w:spacing w:val="2"/>
                <w:sz w:val="24"/>
              </w:rPr>
              <w:t> </w:t>
            </w:r>
            <w:r>
              <w:rPr>
                <w:spacing w:val="-5"/>
                <w:sz w:val="24"/>
              </w:rPr>
              <w:t>528</w:t>
            </w:r>
          </w:p>
          <w:p>
            <w:pPr>
              <w:pStyle w:val="TableParagraph"/>
              <w:spacing w:line="256" w:lineRule="exact"/>
              <w:ind w:left="346"/>
              <w:rPr>
                <w:sz w:val="24"/>
              </w:rPr>
            </w:pPr>
            <w:r>
              <w:rPr>
                <w:spacing w:val="-2"/>
                <w:sz w:val="24"/>
              </w:rPr>
              <w:t>961,0</w:t>
            </w:r>
          </w:p>
        </w:tc>
        <w:tc>
          <w:tcPr>
            <w:tcW w:w="1114" w:type="dxa"/>
            <w:tcBorders>
              <w:bottom w:val="nil"/>
            </w:tcBorders>
          </w:tcPr>
          <w:p>
            <w:pPr>
              <w:pStyle w:val="TableParagraph"/>
              <w:spacing w:line="271" w:lineRule="exact"/>
              <w:ind w:left="221"/>
              <w:rPr>
                <w:sz w:val="24"/>
              </w:rPr>
            </w:pPr>
            <w:r>
              <w:rPr>
                <w:sz w:val="24"/>
              </w:rPr>
              <w:t>41</w:t>
            </w:r>
            <w:r>
              <w:rPr>
                <w:spacing w:val="2"/>
                <w:sz w:val="24"/>
              </w:rPr>
              <w:t> </w:t>
            </w:r>
            <w:r>
              <w:rPr>
                <w:spacing w:val="-5"/>
                <w:sz w:val="24"/>
              </w:rPr>
              <w:t>574</w:t>
            </w:r>
          </w:p>
          <w:p>
            <w:pPr>
              <w:pStyle w:val="TableParagraph"/>
              <w:spacing w:line="256" w:lineRule="exact"/>
              <w:ind w:left="283"/>
              <w:rPr>
                <w:sz w:val="24"/>
              </w:rPr>
            </w:pPr>
            <w:r>
              <w:rPr>
                <w:spacing w:val="-2"/>
                <w:sz w:val="24"/>
              </w:rPr>
              <w:t>493,8</w:t>
            </w:r>
          </w:p>
        </w:tc>
      </w:tr>
      <w:tr>
        <w:trPr>
          <w:trHeight w:val="271" w:hRule="atLeast"/>
        </w:trPr>
        <w:tc>
          <w:tcPr>
            <w:tcW w:w="3557" w:type="dxa"/>
            <w:tcBorders>
              <w:top w:val="nil"/>
              <w:bottom w:val="nil"/>
            </w:tcBorders>
          </w:tcPr>
          <w:p>
            <w:pPr>
              <w:pStyle w:val="TableParagraph"/>
              <w:tabs>
                <w:tab w:pos="1478" w:val="left" w:leader="none"/>
                <w:tab w:pos="3335" w:val="left" w:leader="none"/>
              </w:tabs>
              <w:spacing w:line="251" w:lineRule="exact"/>
              <w:ind w:left="110"/>
              <w:rPr>
                <w:sz w:val="24"/>
              </w:rPr>
            </w:pPr>
            <w:r>
              <w:rPr>
                <w:spacing w:val="-2"/>
                <w:sz w:val="24"/>
              </w:rPr>
              <w:t>минимума,</w:t>
            </w:r>
            <w:r>
              <w:rPr>
                <w:sz w:val="24"/>
              </w:rPr>
              <w:tab/>
            </w:r>
            <w:r>
              <w:rPr>
                <w:spacing w:val="-2"/>
                <w:sz w:val="24"/>
              </w:rPr>
              <w:t>установленного</w:t>
            </w:r>
            <w:r>
              <w:rPr>
                <w:sz w:val="24"/>
              </w:rPr>
              <w:tab/>
            </w:r>
            <w:r>
              <w:rPr>
                <w:spacing w:val="-10"/>
                <w:sz w:val="24"/>
              </w:rPr>
              <w:t>в</w:t>
            </w:r>
          </w:p>
        </w:tc>
        <w:tc>
          <w:tcPr>
            <w:tcW w:w="1978"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c>
          <w:tcPr>
            <w:tcW w:w="1359" w:type="dxa"/>
            <w:tcBorders>
              <w:top w:val="nil"/>
              <w:bottom w:val="nil"/>
            </w:tcBorders>
          </w:tcPr>
          <w:p>
            <w:pPr>
              <w:pStyle w:val="TableParagraph"/>
              <w:rPr>
                <w:sz w:val="20"/>
              </w:rPr>
            </w:pPr>
          </w:p>
        </w:tc>
        <w:tc>
          <w:tcPr>
            <w:tcW w:w="1037" w:type="dxa"/>
            <w:tcBorders>
              <w:top w:val="nil"/>
              <w:bottom w:val="nil"/>
            </w:tcBorders>
          </w:tcPr>
          <w:p>
            <w:pPr>
              <w:pStyle w:val="TableParagraph"/>
              <w:rPr>
                <w:sz w:val="20"/>
              </w:rPr>
            </w:pPr>
          </w:p>
        </w:tc>
        <w:tc>
          <w:tcPr>
            <w:tcW w:w="1354" w:type="dxa"/>
            <w:tcBorders>
              <w:top w:val="nil"/>
              <w:bottom w:val="nil"/>
            </w:tcBorders>
          </w:tcPr>
          <w:p>
            <w:pPr>
              <w:pStyle w:val="TableParagraph"/>
              <w:rPr>
                <w:sz w:val="20"/>
              </w:rPr>
            </w:pPr>
          </w:p>
        </w:tc>
        <w:tc>
          <w:tcPr>
            <w:tcW w:w="1479"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c>
          <w:tcPr>
            <w:tcW w:w="1239"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r>
      <w:tr>
        <w:trPr>
          <w:trHeight w:val="276" w:hRule="atLeast"/>
        </w:trPr>
        <w:tc>
          <w:tcPr>
            <w:tcW w:w="3557" w:type="dxa"/>
            <w:tcBorders>
              <w:top w:val="nil"/>
              <w:bottom w:val="nil"/>
            </w:tcBorders>
          </w:tcPr>
          <w:p>
            <w:pPr>
              <w:pStyle w:val="TableParagraph"/>
              <w:tabs>
                <w:tab w:pos="1170" w:val="left" w:leader="none"/>
                <w:tab w:pos="2380" w:val="left" w:leader="none"/>
                <w:tab w:pos="2865" w:val="left" w:leader="none"/>
              </w:tabs>
              <w:spacing w:line="256" w:lineRule="exact"/>
              <w:ind w:left="110"/>
              <w:rPr>
                <w:sz w:val="24"/>
              </w:rPr>
            </w:pPr>
            <w:r>
              <w:rPr>
                <w:spacing w:val="-2"/>
                <w:sz w:val="24"/>
              </w:rPr>
              <w:t>городе</w:t>
            </w:r>
            <w:r>
              <w:rPr>
                <w:sz w:val="24"/>
              </w:rPr>
              <w:tab/>
            </w:r>
            <w:r>
              <w:rPr>
                <w:spacing w:val="-2"/>
                <w:sz w:val="24"/>
              </w:rPr>
              <w:t>Москве,</w:t>
            </w:r>
            <w:r>
              <w:rPr>
                <w:sz w:val="24"/>
              </w:rPr>
              <w:tab/>
            </w:r>
            <w:r>
              <w:rPr>
                <w:spacing w:val="-10"/>
                <w:sz w:val="24"/>
              </w:rPr>
              <w:t>в</w:t>
            </w:r>
            <w:r>
              <w:rPr>
                <w:sz w:val="24"/>
              </w:rPr>
              <w:tab/>
            </w:r>
            <w:r>
              <w:rPr>
                <w:spacing w:val="-2"/>
                <w:sz w:val="24"/>
              </w:rPr>
              <w:t>целях</w:t>
            </w:r>
          </w:p>
        </w:tc>
        <w:tc>
          <w:tcPr>
            <w:tcW w:w="1978"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c>
          <w:tcPr>
            <w:tcW w:w="1359" w:type="dxa"/>
            <w:tcBorders>
              <w:top w:val="nil"/>
              <w:bottom w:val="nil"/>
            </w:tcBorders>
          </w:tcPr>
          <w:p>
            <w:pPr>
              <w:pStyle w:val="TableParagraph"/>
              <w:rPr>
                <w:sz w:val="20"/>
              </w:rPr>
            </w:pPr>
          </w:p>
        </w:tc>
        <w:tc>
          <w:tcPr>
            <w:tcW w:w="1037" w:type="dxa"/>
            <w:tcBorders>
              <w:top w:val="nil"/>
              <w:bottom w:val="nil"/>
            </w:tcBorders>
          </w:tcPr>
          <w:p>
            <w:pPr>
              <w:pStyle w:val="TableParagraph"/>
              <w:rPr>
                <w:sz w:val="20"/>
              </w:rPr>
            </w:pPr>
          </w:p>
        </w:tc>
        <w:tc>
          <w:tcPr>
            <w:tcW w:w="1354" w:type="dxa"/>
            <w:tcBorders>
              <w:top w:val="nil"/>
              <w:bottom w:val="nil"/>
            </w:tcBorders>
          </w:tcPr>
          <w:p>
            <w:pPr>
              <w:pStyle w:val="TableParagraph"/>
              <w:rPr>
                <w:sz w:val="20"/>
              </w:rPr>
            </w:pPr>
          </w:p>
        </w:tc>
        <w:tc>
          <w:tcPr>
            <w:tcW w:w="1479"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c>
          <w:tcPr>
            <w:tcW w:w="1239"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r>
      <w:tr>
        <w:trPr>
          <w:trHeight w:val="272" w:hRule="atLeast"/>
        </w:trPr>
        <w:tc>
          <w:tcPr>
            <w:tcW w:w="3557" w:type="dxa"/>
            <w:tcBorders>
              <w:top w:val="nil"/>
            </w:tcBorders>
          </w:tcPr>
          <w:p>
            <w:pPr>
              <w:pStyle w:val="TableParagraph"/>
              <w:tabs>
                <w:tab w:pos="1948" w:val="left" w:leader="none"/>
              </w:tabs>
              <w:spacing w:line="253" w:lineRule="exact"/>
              <w:ind w:left="110"/>
              <w:rPr>
                <w:sz w:val="24"/>
              </w:rPr>
            </w:pPr>
            <w:r>
              <w:rPr>
                <w:spacing w:val="-2"/>
                <w:sz w:val="24"/>
              </w:rPr>
              <w:t>реализации</w:t>
            </w:r>
            <w:r>
              <w:rPr>
                <w:sz w:val="24"/>
              </w:rPr>
              <w:tab/>
            </w:r>
            <w:r>
              <w:rPr>
                <w:spacing w:val="-2"/>
                <w:sz w:val="24"/>
              </w:rPr>
              <w:t>регионального</w:t>
            </w:r>
          </w:p>
        </w:tc>
        <w:tc>
          <w:tcPr>
            <w:tcW w:w="1978"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c>
          <w:tcPr>
            <w:tcW w:w="1359" w:type="dxa"/>
            <w:tcBorders>
              <w:top w:val="nil"/>
              <w:bottom w:val="nil"/>
            </w:tcBorders>
          </w:tcPr>
          <w:p>
            <w:pPr>
              <w:pStyle w:val="TableParagraph"/>
              <w:rPr>
                <w:sz w:val="20"/>
              </w:rPr>
            </w:pPr>
          </w:p>
        </w:tc>
        <w:tc>
          <w:tcPr>
            <w:tcW w:w="1037" w:type="dxa"/>
            <w:tcBorders>
              <w:top w:val="nil"/>
              <w:bottom w:val="nil"/>
            </w:tcBorders>
          </w:tcPr>
          <w:p>
            <w:pPr>
              <w:pStyle w:val="TableParagraph"/>
              <w:rPr>
                <w:sz w:val="20"/>
              </w:rPr>
            </w:pPr>
          </w:p>
        </w:tc>
        <w:tc>
          <w:tcPr>
            <w:tcW w:w="1354" w:type="dxa"/>
            <w:tcBorders>
              <w:top w:val="nil"/>
              <w:bottom w:val="nil"/>
            </w:tcBorders>
          </w:tcPr>
          <w:p>
            <w:pPr>
              <w:pStyle w:val="TableParagraph"/>
              <w:rPr>
                <w:sz w:val="20"/>
              </w:rPr>
            </w:pPr>
          </w:p>
        </w:tc>
        <w:tc>
          <w:tcPr>
            <w:tcW w:w="1479"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c>
          <w:tcPr>
            <w:tcW w:w="1239" w:type="dxa"/>
            <w:tcBorders>
              <w:top w:val="nil"/>
              <w:bottom w:val="nil"/>
            </w:tcBorders>
          </w:tcPr>
          <w:p>
            <w:pPr>
              <w:pStyle w:val="TableParagraph"/>
              <w:rPr>
                <w:sz w:val="20"/>
              </w:rPr>
            </w:pPr>
          </w:p>
        </w:tc>
        <w:tc>
          <w:tcPr>
            <w:tcW w:w="1114" w:type="dxa"/>
            <w:tcBorders>
              <w:top w:val="nil"/>
              <w:bottom w:val="nil"/>
            </w:tcBorders>
          </w:tcPr>
          <w:p>
            <w:pPr>
              <w:pStyle w:val="TableParagraph"/>
              <w:rPr>
                <w:sz w:val="20"/>
              </w:rPr>
            </w:pPr>
          </w:p>
        </w:tc>
      </w:tr>
    </w:tbl>
    <w:p>
      <w:pPr>
        <w:spacing w:after="0"/>
        <w:rPr>
          <w:sz w:val="20"/>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830" w:hRule="atLeast"/>
        </w:trPr>
        <w:tc>
          <w:tcPr>
            <w:tcW w:w="3557" w:type="dxa"/>
          </w:tcPr>
          <w:p>
            <w:pPr>
              <w:pStyle w:val="TableParagraph"/>
              <w:tabs>
                <w:tab w:pos="2111" w:val="left" w:leader="none"/>
              </w:tabs>
              <w:spacing w:line="237" w:lineRule="auto" w:before="3"/>
              <w:ind w:left="110" w:right="94"/>
              <w:rPr>
                <w:sz w:val="24"/>
              </w:rPr>
            </w:pPr>
            <w:r>
              <w:rPr>
                <w:spacing w:val="-2"/>
                <w:sz w:val="24"/>
              </w:rPr>
              <w:t>проекта</w:t>
            </w:r>
            <w:r>
              <w:rPr>
                <w:sz w:val="24"/>
              </w:rPr>
              <w:tab/>
            </w:r>
            <w:r>
              <w:rPr>
                <w:spacing w:val="-2"/>
                <w:sz w:val="24"/>
              </w:rPr>
              <w:t>"Финансовая </w:t>
            </w:r>
            <w:r>
              <w:rPr>
                <w:sz w:val="24"/>
              </w:rPr>
              <w:t>поддержка</w:t>
            </w:r>
            <w:r>
              <w:rPr>
                <w:spacing w:val="16"/>
                <w:sz w:val="24"/>
              </w:rPr>
              <w:t> </w:t>
            </w:r>
            <w:r>
              <w:rPr>
                <w:sz w:val="24"/>
              </w:rPr>
              <w:t>семей</w:t>
            </w:r>
            <w:r>
              <w:rPr>
                <w:spacing w:val="22"/>
                <w:sz w:val="24"/>
              </w:rPr>
              <w:t> </w:t>
            </w:r>
            <w:r>
              <w:rPr>
                <w:sz w:val="24"/>
              </w:rPr>
              <w:t>при</w:t>
            </w:r>
            <w:r>
              <w:rPr>
                <w:spacing w:val="13"/>
                <w:sz w:val="24"/>
              </w:rPr>
              <w:t> </w:t>
            </w:r>
            <w:r>
              <w:rPr>
                <w:spacing w:val="-2"/>
                <w:sz w:val="24"/>
              </w:rPr>
              <w:t>рождении</w:t>
            </w:r>
          </w:p>
          <w:p>
            <w:pPr>
              <w:pStyle w:val="TableParagraph"/>
              <w:spacing w:line="257" w:lineRule="exact" w:before="4"/>
              <w:ind w:left="110"/>
              <w:rPr>
                <w:sz w:val="24"/>
              </w:rPr>
            </w:pPr>
            <w:r>
              <w:rPr>
                <w:spacing w:val="-2"/>
                <w:sz w:val="24"/>
              </w:rPr>
              <w:t>детей"</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551" w:hRule="atLeast"/>
        </w:trPr>
        <w:tc>
          <w:tcPr>
            <w:tcW w:w="3557" w:type="dxa"/>
            <w:vMerge w:val="restart"/>
          </w:tcPr>
          <w:p>
            <w:pPr>
              <w:pStyle w:val="TableParagraph"/>
              <w:tabs>
                <w:tab w:pos="959" w:val="left" w:leader="none"/>
                <w:tab w:pos="2283" w:val="left" w:leader="none"/>
              </w:tabs>
              <w:spacing w:line="242" w:lineRule="auto"/>
              <w:ind w:left="110" w:right="91"/>
              <w:rPr>
                <w:sz w:val="24"/>
              </w:rPr>
            </w:pPr>
            <w:r>
              <w:rPr>
                <w:sz w:val="24"/>
              </w:rPr>
              <w:t>Выплаты</w:t>
            </w:r>
            <w:r>
              <w:rPr>
                <w:spacing w:val="40"/>
                <w:sz w:val="24"/>
              </w:rPr>
              <w:t> </w:t>
            </w:r>
            <w:r>
              <w:rPr>
                <w:sz w:val="24"/>
              </w:rPr>
              <w:t>многодетным</w:t>
            </w:r>
            <w:r>
              <w:rPr>
                <w:spacing w:val="40"/>
                <w:sz w:val="24"/>
              </w:rPr>
              <w:t> </w:t>
            </w:r>
            <w:r>
              <w:rPr>
                <w:sz w:val="24"/>
              </w:rPr>
              <w:t>семьям </w:t>
            </w:r>
            <w:r>
              <w:rPr>
                <w:spacing w:val="-10"/>
                <w:sz w:val="24"/>
              </w:rPr>
              <w:t>в</w:t>
            </w:r>
            <w:r>
              <w:rPr>
                <w:sz w:val="24"/>
              </w:rPr>
              <w:tab/>
            </w:r>
            <w:r>
              <w:rPr>
                <w:spacing w:val="-4"/>
                <w:sz w:val="24"/>
              </w:rPr>
              <w:t>целях</w:t>
            </w:r>
            <w:r>
              <w:rPr>
                <w:sz w:val="24"/>
              </w:rPr>
              <w:tab/>
            </w:r>
            <w:r>
              <w:rPr>
                <w:spacing w:val="-2"/>
                <w:sz w:val="24"/>
              </w:rPr>
              <w:t>реализации</w:t>
            </w:r>
          </w:p>
          <w:p>
            <w:pPr>
              <w:pStyle w:val="TableParagraph"/>
              <w:tabs>
                <w:tab w:pos="2643" w:val="left" w:leader="none"/>
              </w:tabs>
              <w:spacing w:line="270" w:lineRule="exact"/>
              <w:ind w:left="110"/>
              <w:rPr>
                <w:sz w:val="24"/>
              </w:rPr>
            </w:pPr>
            <w:r>
              <w:rPr>
                <w:spacing w:val="-2"/>
                <w:sz w:val="24"/>
              </w:rPr>
              <w:t>регионального</w:t>
            </w:r>
            <w:r>
              <w:rPr>
                <w:sz w:val="24"/>
              </w:rPr>
              <w:tab/>
            </w:r>
            <w:r>
              <w:rPr>
                <w:spacing w:val="-2"/>
                <w:sz w:val="24"/>
              </w:rPr>
              <w:t>проекта</w:t>
            </w:r>
          </w:p>
          <w:p>
            <w:pPr>
              <w:pStyle w:val="TableParagraph"/>
              <w:spacing w:line="274" w:lineRule="exact"/>
              <w:ind w:left="110"/>
              <w:rPr>
                <w:sz w:val="24"/>
              </w:rPr>
            </w:pPr>
            <w:r>
              <w:rPr>
                <w:sz w:val="24"/>
              </w:rPr>
              <w:t>"Финансовая</w:t>
            </w:r>
            <w:r>
              <w:rPr>
                <w:spacing w:val="40"/>
                <w:sz w:val="24"/>
              </w:rPr>
              <w:t> </w:t>
            </w:r>
            <w:r>
              <w:rPr>
                <w:sz w:val="24"/>
              </w:rPr>
              <w:t>поддержка</w:t>
            </w:r>
            <w:r>
              <w:rPr>
                <w:spacing w:val="40"/>
                <w:sz w:val="24"/>
              </w:rPr>
              <w:t> </w:t>
            </w:r>
            <w:r>
              <w:rPr>
                <w:sz w:val="24"/>
              </w:rPr>
              <w:t>семей при рождении детей"</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282"/>
              <w:rPr>
                <w:sz w:val="24"/>
              </w:rPr>
            </w:pPr>
            <w:r>
              <w:rPr>
                <w:sz w:val="24"/>
              </w:rPr>
              <w:t>5</w:t>
            </w:r>
            <w:r>
              <w:rPr>
                <w:spacing w:val="2"/>
                <w:sz w:val="24"/>
              </w:rPr>
              <w:t> </w:t>
            </w:r>
            <w:r>
              <w:rPr>
                <w:spacing w:val="-5"/>
                <w:sz w:val="24"/>
              </w:rPr>
              <w:t>493</w:t>
            </w:r>
          </w:p>
          <w:p>
            <w:pPr>
              <w:pStyle w:val="TableParagraph"/>
              <w:spacing w:line="257" w:lineRule="exact" w:before="2"/>
              <w:ind w:left="287"/>
              <w:rPr>
                <w:sz w:val="24"/>
              </w:rPr>
            </w:pPr>
            <w:r>
              <w:rPr>
                <w:spacing w:val="-2"/>
                <w:sz w:val="24"/>
              </w:rPr>
              <w:t>029,0</w:t>
            </w:r>
          </w:p>
        </w:tc>
        <w:tc>
          <w:tcPr>
            <w:tcW w:w="1359" w:type="dxa"/>
          </w:tcPr>
          <w:p>
            <w:pPr>
              <w:pStyle w:val="TableParagraph"/>
              <w:spacing w:line="273" w:lineRule="exact"/>
              <w:ind w:left="349"/>
              <w:rPr>
                <w:sz w:val="24"/>
              </w:rPr>
            </w:pPr>
            <w:r>
              <w:rPr>
                <w:sz w:val="24"/>
              </w:rPr>
              <w:t>10</w:t>
            </w:r>
            <w:r>
              <w:rPr>
                <w:spacing w:val="2"/>
                <w:sz w:val="24"/>
              </w:rPr>
              <w:t> </w:t>
            </w:r>
            <w:r>
              <w:rPr>
                <w:spacing w:val="-5"/>
                <w:sz w:val="24"/>
              </w:rPr>
              <w:t>330</w:t>
            </w:r>
          </w:p>
          <w:p>
            <w:pPr>
              <w:pStyle w:val="TableParagraph"/>
              <w:spacing w:line="257" w:lineRule="exact" w:before="2"/>
              <w:ind w:left="411"/>
              <w:rPr>
                <w:sz w:val="24"/>
              </w:rPr>
            </w:pPr>
            <w:r>
              <w:rPr>
                <w:spacing w:val="-2"/>
                <w:sz w:val="24"/>
              </w:rPr>
              <w:t>807,5</w:t>
            </w:r>
          </w:p>
        </w:tc>
        <w:tc>
          <w:tcPr>
            <w:tcW w:w="1037" w:type="dxa"/>
          </w:tcPr>
          <w:p>
            <w:pPr>
              <w:pStyle w:val="TableParagraph"/>
              <w:spacing w:line="273" w:lineRule="exact"/>
              <w:ind w:left="180"/>
              <w:rPr>
                <w:sz w:val="24"/>
              </w:rPr>
            </w:pPr>
            <w:r>
              <w:rPr>
                <w:sz w:val="24"/>
              </w:rPr>
              <w:t>11</w:t>
            </w:r>
            <w:r>
              <w:rPr>
                <w:spacing w:val="2"/>
                <w:sz w:val="24"/>
              </w:rPr>
              <w:t> </w:t>
            </w:r>
            <w:r>
              <w:rPr>
                <w:spacing w:val="-5"/>
                <w:sz w:val="24"/>
              </w:rPr>
              <w:t>251</w:t>
            </w:r>
          </w:p>
          <w:p>
            <w:pPr>
              <w:pStyle w:val="TableParagraph"/>
              <w:spacing w:line="257" w:lineRule="exact" w:before="2"/>
              <w:ind w:left="243"/>
              <w:rPr>
                <w:sz w:val="24"/>
              </w:rPr>
            </w:pPr>
            <w:r>
              <w:rPr>
                <w:spacing w:val="-2"/>
                <w:sz w:val="24"/>
              </w:rPr>
              <w:t>751,0</w:t>
            </w:r>
          </w:p>
        </w:tc>
        <w:tc>
          <w:tcPr>
            <w:tcW w:w="1354" w:type="dxa"/>
          </w:tcPr>
          <w:p>
            <w:pPr>
              <w:pStyle w:val="TableParagraph"/>
              <w:spacing w:line="273" w:lineRule="exact"/>
              <w:ind w:left="343"/>
              <w:rPr>
                <w:sz w:val="24"/>
              </w:rPr>
            </w:pPr>
            <w:r>
              <w:rPr>
                <w:sz w:val="24"/>
              </w:rPr>
              <w:t>12</w:t>
            </w:r>
            <w:r>
              <w:rPr>
                <w:spacing w:val="2"/>
                <w:sz w:val="24"/>
              </w:rPr>
              <w:t> </w:t>
            </w:r>
            <w:r>
              <w:rPr>
                <w:spacing w:val="-5"/>
                <w:sz w:val="24"/>
              </w:rPr>
              <w:t>784</w:t>
            </w:r>
          </w:p>
          <w:p>
            <w:pPr>
              <w:pStyle w:val="TableParagraph"/>
              <w:spacing w:line="257" w:lineRule="exact" w:before="2"/>
              <w:ind w:left="405"/>
              <w:rPr>
                <w:sz w:val="24"/>
              </w:rPr>
            </w:pPr>
            <w:r>
              <w:rPr>
                <w:spacing w:val="-2"/>
                <w:sz w:val="24"/>
              </w:rPr>
              <w:t>111,9</w:t>
            </w:r>
          </w:p>
        </w:tc>
        <w:tc>
          <w:tcPr>
            <w:tcW w:w="1479" w:type="dxa"/>
          </w:tcPr>
          <w:p>
            <w:pPr>
              <w:pStyle w:val="TableParagraph"/>
              <w:spacing w:line="273" w:lineRule="exact"/>
              <w:ind w:left="90" w:right="83"/>
              <w:jc w:val="center"/>
              <w:rPr>
                <w:sz w:val="24"/>
              </w:rPr>
            </w:pPr>
            <w:r>
              <w:rPr>
                <w:sz w:val="24"/>
              </w:rPr>
              <w:t>14</w:t>
            </w:r>
            <w:r>
              <w:rPr>
                <w:spacing w:val="2"/>
                <w:sz w:val="24"/>
              </w:rPr>
              <w:t> </w:t>
            </w:r>
            <w:r>
              <w:rPr>
                <w:sz w:val="24"/>
              </w:rPr>
              <w:t>319</w:t>
            </w:r>
            <w:r>
              <w:rPr>
                <w:spacing w:val="2"/>
                <w:sz w:val="24"/>
              </w:rPr>
              <w:t> </w:t>
            </w:r>
            <w:r>
              <w:rPr>
                <w:spacing w:val="-2"/>
                <w:sz w:val="24"/>
              </w:rPr>
              <w:t>788,4</w:t>
            </w:r>
          </w:p>
        </w:tc>
        <w:tc>
          <w:tcPr>
            <w:tcW w:w="1114" w:type="dxa"/>
          </w:tcPr>
          <w:p>
            <w:pPr>
              <w:pStyle w:val="TableParagraph"/>
              <w:spacing w:line="273" w:lineRule="exact"/>
              <w:ind w:left="222"/>
              <w:rPr>
                <w:sz w:val="24"/>
              </w:rPr>
            </w:pPr>
            <w:r>
              <w:rPr>
                <w:sz w:val="24"/>
              </w:rPr>
              <w:t>16</w:t>
            </w:r>
            <w:r>
              <w:rPr>
                <w:spacing w:val="2"/>
                <w:sz w:val="24"/>
              </w:rPr>
              <w:t> </w:t>
            </w:r>
            <w:r>
              <w:rPr>
                <w:spacing w:val="-5"/>
                <w:sz w:val="24"/>
              </w:rPr>
              <w:t>287</w:t>
            </w:r>
          </w:p>
          <w:p>
            <w:pPr>
              <w:pStyle w:val="TableParagraph"/>
              <w:spacing w:line="257" w:lineRule="exact" w:before="2"/>
              <w:ind w:left="284"/>
              <w:rPr>
                <w:sz w:val="24"/>
              </w:rPr>
            </w:pPr>
            <w:r>
              <w:rPr>
                <w:spacing w:val="-2"/>
                <w:sz w:val="24"/>
              </w:rPr>
              <w:t>670,7</w:t>
            </w:r>
          </w:p>
        </w:tc>
        <w:tc>
          <w:tcPr>
            <w:tcW w:w="1239" w:type="dxa"/>
          </w:tcPr>
          <w:p>
            <w:pPr>
              <w:pStyle w:val="TableParagraph"/>
              <w:spacing w:line="273" w:lineRule="exact"/>
              <w:ind w:left="284"/>
              <w:rPr>
                <w:sz w:val="24"/>
              </w:rPr>
            </w:pPr>
            <w:r>
              <w:rPr>
                <w:sz w:val="24"/>
              </w:rPr>
              <w:t>17</w:t>
            </w:r>
            <w:r>
              <w:rPr>
                <w:spacing w:val="2"/>
                <w:sz w:val="24"/>
              </w:rPr>
              <w:t> </w:t>
            </w:r>
            <w:r>
              <w:rPr>
                <w:spacing w:val="-5"/>
                <w:sz w:val="24"/>
              </w:rPr>
              <w:t>168</w:t>
            </w:r>
          </w:p>
          <w:p>
            <w:pPr>
              <w:pStyle w:val="TableParagraph"/>
              <w:spacing w:line="257" w:lineRule="exact" w:before="2"/>
              <w:ind w:left="347"/>
              <w:rPr>
                <w:sz w:val="24"/>
              </w:rPr>
            </w:pPr>
            <w:r>
              <w:rPr>
                <w:spacing w:val="-2"/>
                <w:sz w:val="24"/>
              </w:rPr>
              <w:t>372,7</w:t>
            </w:r>
          </w:p>
        </w:tc>
        <w:tc>
          <w:tcPr>
            <w:tcW w:w="1114" w:type="dxa"/>
          </w:tcPr>
          <w:p>
            <w:pPr>
              <w:pStyle w:val="TableParagraph"/>
              <w:spacing w:line="273" w:lineRule="exact"/>
              <w:ind w:left="221"/>
              <w:rPr>
                <w:sz w:val="24"/>
              </w:rPr>
            </w:pPr>
            <w:r>
              <w:rPr>
                <w:sz w:val="24"/>
              </w:rPr>
              <w:t>18</w:t>
            </w:r>
            <w:r>
              <w:rPr>
                <w:spacing w:val="2"/>
                <w:sz w:val="24"/>
              </w:rPr>
              <w:t> </w:t>
            </w:r>
            <w:r>
              <w:rPr>
                <w:spacing w:val="-5"/>
                <w:sz w:val="24"/>
              </w:rPr>
              <w:t>053</w:t>
            </w:r>
          </w:p>
          <w:p>
            <w:pPr>
              <w:pStyle w:val="TableParagraph"/>
              <w:spacing w:line="257" w:lineRule="exact" w:before="2"/>
              <w:ind w:left="284"/>
              <w:rPr>
                <w:sz w:val="24"/>
              </w:rPr>
            </w:pPr>
            <w:r>
              <w:rPr>
                <w:spacing w:val="-2"/>
                <w:sz w:val="24"/>
              </w:rPr>
              <w:t>222,3</w:t>
            </w:r>
          </w:p>
        </w:tc>
      </w:tr>
      <w:tr>
        <w:trPr>
          <w:trHeight w:val="820"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282"/>
              <w:rPr>
                <w:sz w:val="24"/>
              </w:rPr>
            </w:pPr>
            <w:r>
              <w:rPr>
                <w:sz w:val="24"/>
              </w:rPr>
              <w:t>5</w:t>
            </w:r>
            <w:r>
              <w:rPr>
                <w:spacing w:val="2"/>
                <w:sz w:val="24"/>
              </w:rPr>
              <w:t> </w:t>
            </w:r>
            <w:r>
              <w:rPr>
                <w:spacing w:val="-5"/>
                <w:sz w:val="24"/>
              </w:rPr>
              <w:t>493</w:t>
            </w:r>
          </w:p>
          <w:p>
            <w:pPr>
              <w:pStyle w:val="TableParagraph"/>
              <w:spacing w:before="2"/>
              <w:ind w:left="287"/>
              <w:rPr>
                <w:sz w:val="24"/>
              </w:rPr>
            </w:pPr>
            <w:r>
              <w:rPr>
                <w:spacing w:val="-2"/>
                <w:sz w:val="24"/>
              </w:rPr>
              <w:t>029,0</w:t>
            </w:r>
          </w:p>
        </w:tc>
        <w:tc>
          <w:tcPr>
            <w:tcW w:w="1359" w:type="dxa"/>
          </w:tcPr>
          <w:p>
            <w:pPr>
              <w:pStyle w:val="TableParagraph"/>
              <w:spacing w:line="273" w:lineRule="exact"/>
              <w:ind w:left="349"/>
              <w:rPr>
                <w:sz w:val="24"/>
              </w:rPr>
            </w:pPr>
            <w:r>
              <w:rPr>
                <w:sz w:val="24"/>
              </w:rPr>
              <w:t>10</w:t>
            </w:r>
            <w:r>
              <w:rPr>
                <w:spacing w:val="2"/>
                <w:sz w:val="24"/>
              </w:rPr>
              <w:t> </w:t>
            </w:r>
            <w:r>
              <w:rPr>
                <w:spacing w:val="-5"/>
                <w:sz w:val="24"/>
              </w:rPr>
              <w:t>330</w:t>
            </w:r>
          </w:p>
          <w:p>
            <w:pPr>
              <w:pStyle w:val="TableParagraph"/>
              <w:spacing w:before="2"/>
              <w:ind w:left="411"/>
              <w:rPr>
                <w:sz w:val="24"/>
              </w:rPr>
            </w:pPr>
            <w:r>
              <w:rPr>
                <w:spacing w:val="-2"/>
                <w:sz w:val="24"/>
              </w:rPr>
              <w:t>807,5</w:t>
            </w:r>
          </w:p>
        </w:tc>
        <w:tc>
          <w:tcPr>
            <w:tcW w:w="1037" w:type="dxa"/>
          </w:tcPr>
          <w:p>
            <w:pPr>
              <w:pStyle w:val="TableParagraph"/>
              <w:spacing w:line="273" w:lineRule="exact"/>
              <w:ind w:left="214"/>
              <w:rPr>
                <w:sz w:val="24"/>
              </w:rPr>
            </w:pPr>
            <w:r>
              <w:rPr>
                <w:spacing w:val="-2"/>
                <w:sz w:val="24"/>
              </w:rPr>
              <w:t>11251</w:t>
            </w:r>
          </w:p>
          <w:p>
            <w:pPr>
              <w:pStyle w:val="TableParagraph"/>
              <w:spacing w:before="2"/>
              <w:ind w:left="242"/>
              <w:rPr>
                <w:sz w:val="24"/>
              </w:rPr>
            </w:pPr>
            <w:r>
              <w:rPr>
                <w:spacing w:val="-2"/>
                <w:sz w:val="24"/>
              </w:rPr>
              <w:t>751,0</w:t>
            </w:r>
          </w:p>
        </w:tc>
        <w:tc>
          <w:tcPr>
            <w:tcW w:w="1354" w:type="dxa"/>
          </w:tcPr>
          <w:p>
            <w:pPr>
              <w:pStyle w:val="TableParagraph"/>
              <w:spacing w:line="273" w:lineRule="exact"/>
              <w:ind w:left="85" w:right="80"/>
              <w:jc w:val="center"/>
              <w:rPr>
                <w:sz w:val="24"/>
              </w:rPr>
            </w:pPr>
            <w:r>
              <w:rPr>
                <w:spacing w:val="-5"/>
                <w:sz w:val="24"/>
              </w:rPr>
              <w:t>12</w:t>
            </w:r>
          </w:p>
          <w:p>
            <w:pPr>
              <w:pStyle w:val="TableParagraph"/>
              <w:spacing w:before="2"/>
              <w:ind w:left="85" w:right="82"/>
              <w:jc w:val="center"/>
              <w:rPr>
                <w:sz w:val="24"/>
              </w:rPr>
            </w:pPr>
            <w:r>
              <w:rPr>
                <w:spacing w:val="-2"/>
                <w:sz w:val="24"/>
              </w:rPr>
              <w:t>784111,9</w:t>
            </w:r>
          </w:p>
        </w:tc>
        <w:tc>
          <w:tcPr>
            <w:tcW w:w="1479" w:type="dxa"/>
          </w:tcPr>
          <w:p>
            <w:pPr>
              <w:pStyle w:val="TableParagraph"/>
              <w:spacing w:line="273" w:lineRule="exact"/>
              <w:ind w:left="90" w:right="84"/>
              <w:jc w:val="center"/>
              <w:rPr>
                <w:sz w:val="24"/>
              </w:rPr>
            </w:pPr>
            <w:r>
              <w:rPr>
                <w:sz w:val="24"/>
              </w:rPr>
              <w:t>14</w:t>
            </w:r>
            <w:r>
              <w:rPr>
                <w:spacing w:val="2"/>
                <w:sz w:val="24"/>
              </w:rPr>
              <w:t> </w:t>
            </w:r>
            <w:r>
              <w:rPr>
                <w:sz w:val="24"/>
              </w:rPr>
              <w:t>319</w:t>
            </w:r>
            <w:r>
              <w:rPr>
                <w:spacing w:val="2"/>
                <w:sz w:val="24"/>
              </w:rPr>
              <w:t> </w:t>
            </w:r>
            <w:r>
              <w:rPr>
                <w:spacing w:val="-2"/>
                <w:sz w:val="24"/>
              </w:rPr>
              <w:t>788,4</w:t>
            </w:r>
          </w:p>
        </w:tc>
        <w:tc>
          <w:tcPr>
            <w:tcW w:w="1114" w:type="dxa"/>
          </w:tcPr>
          <w:p>
            <w:pPr>
              <w:pStyle w:val="TableParagraph"/>
              <w:spacing w:line="273" w:lineRule="exact"/>
              <w:ind w:left="222"/>
              <w:rPr>
                <w:sz w:val="24"/>
              </w:rPr>
            </w:pPr>
            <w:r>
              <w:rPr>
                <w:sz w:val="24"/>
              </w:rPr>
              <w:t>16</w:t>
            </w:r>
            <w:r>
              <w:rPr>
                <w:spacing w:val="2"/>
                <w:sz w:val="24"/>
              </w:rPr>
              <w:t> </w:t>
            </w:r>
            <w:r>
              <w:rPr>
                <w:spacing w:val="-5"/>
                <w:sz w:val="24"/>
              </w:rPr>
              <w:t>287</w:t>
            </w:r>
          </w:p>
          <w:p>
            <w:pPr>
              <w:pStyle w:val="TableParagraph"/>
              <w:spacing w:before="2"/>
              <w:ind w:left="284"/>
              <w:rPr>
                <w:sz w:val="24"/>
              </w:rPr>
            </w:pPr>
            <w:r>
              <w:rPr>
                <w:spacing w:val="-2"/>
                <w:sz w:val="24"/>
              </w:rPr>
              <w:t>670,7</w:t>
            </w:r>
          </w:p>
        </w:tc>
        <w:tc>
          <w:tcPr>
            <w:tcW w:w="1239" w:type="dxa"/>
          </w:tcPr>
          <w:p>
            <w:pPr>
              <w:pStyle w:val="TableParagraph"/>
              <w:spacing w:line="273" w:lineRule="exact"/>
              <w:ind w:left="284"/>
              <w:rPr>
                <w:sz w:val="24"/>
              </w:rPr>
            </w:pPr>
            <w:r>
              <w:rPr>
                <w:sz w:val="24"/>
              </w:rPr>
              <w:t>17</w:t>
            </w:r>
            <w:r>
              <w:rPr>
                <w:spacing w:val="2"/>
                <w:sz w:val="24"/>
              </w:rPr>
              <w:t> </w:t>
            </w:r>
            <w:r>
              <w:rPr>
                <w:spacing w:val="-5"/>
                <w:sz w:val="24"/>
              </w:rPr>
              <w:t>168</w:t>
            </w:r>
          </w:p>
          <w:p>
            <w:pPr>
              <w:pStyle w:val="TableParagraph"/>
              <w:spacing w:before="2"/>
              <w:ind w:left="346"/>
              <w:rPr>
                <w:sz w:val="24"/>
              </w:rPr>
            </w:pPr>
            <w:r>
              <w:rPr>
                <w:spacing w:val="-2"/>
                <w:sz w:val="24"/>
              </w:rPr>
              <w:t>372,7</w:t>
            </w:r>
          </w:p>
        </w:tc>
        <w:tc>
          <w:tcPr>
            <w:tcW w:w="1114" w:type="dxa"/>
          </w:tcPr>
          <w:p>
            <w:pPr>
              <w:pStyle w:val="TableParagraph"/>
              <w:spacing w:line="273" w:lineRule="exact"/>
              <w:ind w:left="221"/>
              <w:rPr>
                <w:sz w:val="24"/>
              </w:rPr>
            </w:pPr>
            <w:r>
              <w:rPr>
                <w:sz w:val="24"/>
              </w:rPr>
              <w:t>18</w:t>
            </w:r>
            <w:r>
              <w:rPr>
                <w:spacing w:val="2"/>
                <w:sz w:val="24"/>
              </w:rPr>
              <w:t> </w:t>
            </w:r>
            <w:r>
              <w:rPr>
                <w:spacing w:val="-5"/>
                <w:sz w:val="24"/>
              </w:rPr>
              <w:t>053</w:t>
            </w:r>
          </w:p>
          <w:p>
            <w:pPr>
              <w:pStyle w:val="TableParagraph"/>
              <w:spacing w:before="2"/>
              <w:ind w:left="283"/>
              <w:rPr>
                <w:sz w:val="24"/>
              </w:rPr>
            </w:pPr>
            <w:r>
              <w:rPr>
                <w:spacing w:val="-2"/>
                <w:sz w:val="24"/>
              </w:rPr>
              <w:t>222,3</w:t>
            </w:r>
          </w:p>
        </w:tc>
      </w:tr>
      <w:tr>
        <w:trPr>
          <w:trHeight w:val="551" w:hRule="atLeast"/>
        </w:trPr>
        <w:tc>
          <w:tcPr>
            <w:tcW w:w="3557" w:type="dxa"/>
            <w:vMerge w:val="restart"/>
          </w:tcPr>
          <w:p>
            <w:pPr>
              <w:pStyle w:val="TableParagraph"/>
              <w:tabs>
                <w:tab w:pos="1832" w:val="left" w:leader="none"/>
                <w:tab w:pos="3344" w:val="left" w:leader="none"/>
              </w:tabs>
              <w:spacing w:line="237" w:lineRule="auto"/>
              <w:ind w:left="110" w:right="93"/>
              <w:rPr>
                <w:sz w:val="24"/>
              </w:rPr>
            </w:pPr>
            <w:r>
              <w:rPr>
                <w:spacing w:val="-2"/>
                <w:sz w:val="24"/>
              </w:rPr>
              <w:t>Выплаты</w:t>
            </w:r>
            <w:r>
              <w:rPr>
                <w:sz w:val="24"/>
              </w:rPr>
              <w:tab/>
            </w:r>
            <w:r>
              <w:rPr>
                <w:spacing w:val="-2"/>
                <w:sz w:val="24"/>
              </w:rPr>
              <w:t>семьям</w:t>
            </w:r>
            <w:r>
              <w:rPr>
                <w:sz w:val="24"/>
              </w:rPr>
              <w:tab/>
            </w:r>
            <w:r>
              <w:rPr>
                <w:spacing w:val="-10"/>
                <w:sz w:val="24"/>
              </w:rPr>
              <w:t>с </w:t>
            </w:r>
            <w:r>
              <w:rPr>
                <w:spacing w:val="-2"/>
                <w:sz w:val="24"/>
              </w:rPr>
              <w:t>детьми-инвалидами</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1" w:lineRule="exact"/>
              <w:ind w:left="282"/>
              <w:rPr>
                <w:sz w:val="24"/>
              </w:rPr>
            </w:pPr>
            <w:r>
              <w:rPr>
                <w:sz w:val="24"/>
              </w:rPr>
              <w:t>2</w:t>
            </w:r>
            <w:r>
              <w:rPr>
                <w:spacing w:val="2"/>
                <w:sz w:val="24"/>
              </w:rPr>
              <w:t> </w:t>
            </w:r>
            <w:r>
              <w:rPr>
                <w:spacing w:val="-5"/>
                <w:sz w:val="24"/>
              </w:rPr>
              <w:t>598</w:t>
            </w:r>
          </w:p>
          <w:p>
            <w:pPr>
              <w:pStyle w:val="TableParagraph"/>
              <w:spacing w:line="260" w:lineRule="exact"/>
              <w:ind w:left="287"/>
              <w:rPr>
                <w:sz w:val="24"/>
              </w:rPr>
            </w:pPr>
            <w:r>
              <w:rPr>
                <w:spacing w:val="-2"/>
                <w:sz w:val="24"/>
              </w:rPr>
              <w:t>896,9</w:t>
            </w:r>
          </w:p>
        </w:tc>
        <w:tc>
          <w:tcPr>
            <w:tcW w:w="1359" w:type="dxa"/>
          </w:tcPr>
          <w:p>
            <w:pPr>
              <w:pStyle w:val="TableParagraph"/>
              <w:spacing w:line="273" w:lineRule="exact"/>
              <w:ind w:left="91" w:right="82"/>
              <w:jc w:val="center"/>
              <w:rPr>
                <w:sz w:val="24"/>
              </w:rPr>
            </w:pPr>
            <w:r>
              <w:rPr>
                <w:sz w:val="24"/>
              </w:rPr>
              <w:t>5</w:t>
            </w:r>
            <w:r>
              <w:rPr>
                <w:spacing w:val="2"/>
                <w:sz w:val="24"/>
              </w:rPr>
              <w:t> </w:t>
            </w:r>
            <w:r>
              <w:rPr>
                <w:sz w:val="24"/>
              </w:rPr>
              <w:t>176</w:t>
            </w:r>
            <w:r>
              <w:rPr>
                <w:spacing w:val="2"/>
                <w:sz w:val="24"/>
              </w:rPr>
              <w:t> </w:t>
            </w:r>
            <w:r>
              <w:rPr>
                <w:spacing w:val="-2"/>
                <w:sz w:val="24"/>
              </w:rPr>
              <w:t>283,9</w:t>
            </w:r>
          </w:p>
        </w:tc>
        <w:tc>
          <w:tcPr>
            <w:tcW w:w="1037" w:type="dxa"/>
          </w:tcPr>
          <w:p>
            <w:pPr>
              <w:pStyle w:val="TableParagraph"/>
              <w:spacing w:line="271" w:lineRule="exact"/>
              <w:ind w:left="243"/>
              <w:rPr>
                <w:sz w:val="24"/>
              </w:rPr>
            </w:pPr>
            <w:r>
              <w:rPr>
                <w:sz w:val="24"/>
              </w:rPr>
              <w:t>5</w:t>
            </w:r>
            <w:r>
              <w:rPr>
                <w:spacing w:val="2"/>
                <w:sz w:val="24"/>
              </w:rPr>
              <w:t> </w:t>
            </w:r>
            <w:r>
              <w:rPr>
                <w:spacing w:val="-5"/>
                <w:sz w:val="24"/>
              </w:rPr>
              <w:t>444</w:t>
            </w:r>
          </w:p>
          <w:p>
            <w:pPr>
              <w:pStyle w:val="TableParagraph"/>
              <w:spacing w:line="260" w:lineRule="exact"/>
              <w:ind w:left="243"/>
              <w:rPr>
                <w:sz w:val="24"/>
              </w:rPr>
            </w:pPr>
            <w:r>
              <w:rPr>
                <w:spacing w:val="-2"/>
                <w:sz w:val="24"/>
              </w:rPr>
              <w:t>591,3</w:t>
            </w:r>
          </w:p>
        </w:tc>
        <w:tc>
          <w:tcPr>
            <w:tcW w:w="1354" w:type="dxa"/>
          </w:tcPr>
          <w:p>
            <w:pPr>
              <w:pStyle w:val="TableParagraph"/>
              <w:spacing w:line="273" w:lineRule="exact"/>
              <w:ind w:left="85" w:right="82"/>
              <w:jc w:val="center"/>
              <w:rPr>
                <w:sz w:val="24"/>
              </w:rPr>
            </w:pPr>
            <w:r>
              <w:rPr>
                <w:sz w:val="24"/>
              </w:rPr>
              <w:t>6</w:t>
            </w:r>
            <w:r>
              <w:rPr>
                <w:spacing w:val="2"/>
                <w:sz w:val="24"/>
              </w:rPr>
              <w:t> </w:t>
            </w:r>
            <w:r>
              <w:rPr>
                <w:sz w:val="24"/>
              </w:rPr>
              <w:t>012</w:t>
            </w:r>
            <w:r>
              <w:rPr>
                <w:spacing w:val="2"/>
                <w:sz w:val="24"/>
              </w:rPr>
              <w:t> </w:t>
            </w:r>
            <w:r>
              <w:rPr>
                <w:spacing w:val="-2"/>
                <w:sz w:val="24"/>
              </w:rPr>
              <w:t>706,4</w:t>
            </w:r>
          </w:p>
        </w:tc>
        <w:tc>
          <w:tcPr>
            <w:tcW w:w="1479" w:type="dxa"/>
          </w:tcPr>
          <w:p>
            <w:pPr>
              <w:pStyle w:val="TableParagraph"/>
              <w:spacing w:line="273" w:lineRule="exact"/>
              <w:ind w:left="90" w:right="79"/>
              <w:jc w:val="center"/>
              <w:rPr>
                <w:sz w:val="24"/>
              </w:rPr>
            </w:pPr>
            <w:r>
              <w:rPr>
                <w:sz w:val="24"/>
              </w:rPr>
              <w:t>6</w:t>
            </w:r>
            <w:r>
              <w:rPr>
                <w:spacing w:val="2"/>
                <w:sz w:val="24"/>
              </w:rPr>
              <w:t> </w:t>
            </w:r>
            <w:r>
              <w:rPr>
                <w:sz w:val="24"/>
              </w:rPr>
              <w:t>678</w:t>
            </w:r>
            <w:r>
              <w:rPr>
                <w:spacing w:val="2"/>
                <w:sz w:val="24"/>
              </w:rPr>
              <w:t> </w:t>
            </w:r>
            <w:r>
              <w:rPr>
                <w:spacing w:val="-2"/>
                <w:sz w:val="24"/>
              </w:rPr>
              <w:t>713,1</w:t>
            </w:r>
          </w:p>
        </w:tc>
        <w:tc>
          <w:tcPr>
            <w:tcW w:w="1114" w:type="dxa"/>
          </w:tcPr>
          <w:p>
            <w:pPr>
              <w:pStyle w:val="TableParagraph"/>
              <w:spacing w:line="271" w:lineRule="exact"/>
              <w:ind w:left="279"/>
              <w:rPr>
                <w:sz w:val="24"/>
              </w:rPr>
            </w:pPr>
            <w:r>
              <w:rPr>
                <w:sz w:val="24"/>
              </w:rPr>
              <w:t>7</w:t>
            </w:r>
            <w:r>
              <w:rPr>
                <w:spacing w:val="2"/>
                <w:sz w:val="24"/>
              </w:rPr>
              <w:t> </w:t>
            </w:r>
            <w:r>
              <w:rPr>
                <w:spacing w:val="-5"/>
                <w:sz w:val="24"/>
              </w:rPr>
              <w:t>380</w:t>
            </w:r>
          </w:p>
          <w:p>
            <w:pPr>
              <w:pStyle w:val="TableParagraph"/>
              <w:spacing w:line="260" w:lineRule="exact"/>
              <w:ind w:left="285"/>
              <w:rPr>
                <w:sz w:val="24"/>
              </w:rPr>
            </w:pPr>
            <w:r>
              <w:rPr>
                <w:spacing w:val="-2"/>
                <w:sz w:val="24"/>
              </w:rPr>
              <w:t>596,9</w:t>
            </w:r>
          </w:p>
        </w:tc>
        <w:tc>
          <w:tcPr>
            <w:tcW w:w="1239" w:type="dxa"/>
          </w:tcPr>
          <w:p>
            <w:pPr>
              <w:pStyle w:val="TableParagraph"/>
              <w:spacing w:line="271" w:lineRule="exact"/>
              <w:ind w:left="346"/>
              <w:rPr>
                <w:sz w:val="24"/>
              </w:rPr>
            </w:pPr>
            <w:r>
              <w:rPr>
                <w:sz w:val="24"/>
              </w:rPr>
              <w:t>7</w:t>
            </w:r>
            <w:r>
              <w:rPr>
                <w:spacing w:val="2"/>
                <w:sz w:val="24"/>
              </w:rPr>
              <w:t> </w:t>
            </w:r>
            <w:r>
              <w:rPr>
                <w:spacing w:val="-5"/>
                <w:sz w:val="24"/>
              </w:rPr>
              <w:t>551</w:t>
            </w:r>
          </w:p>
          <w:p>
            <w:pPr>
              <w:pStyle w:val="TableParagraph"/>
              <w:spacing w:line="260" w:lineRule="exact"/>
              <w:ind w:left="346"/>
              <w:rPr>
                <w:sz w:val="24"/>
              </w:rPr>
            </w:pPr>
            <w:r>
              <w:rPr>
                <w:spacing w:val="-2"/>
                <w:sz w:val="24"/>
              </w:rPr>
              <w:t>146,7</w:t>
            </w:r>
          </w:p>
        </w:tc>
        <w:tc>
          <w:tcPr>
            <w:tcW w:w="1114" w:type="dxa"/>
          </w:tcPr>
          <w:p>
            <w:pPr>
              <w:pStyle w:val="TableParagraph"/>
              <w:spacing w:line="271" w:lineRule="exact"/>
              <w:ind w:left="279"/>
              <w:rPr>
                <w:sz w:val="24"/>
              </w:rPr>
            </w:pPr>
            <w:r>
              <w:rPr>
                <w:sz w:val="24"/>
              </w:rPr>
              <w:t>7</w:t>
            </w:r>
            <w:r>
              <w:rPr>
                <w:spacing w:val="2"/>
                <w:sz w:val="24"/>
              </w:rPr>
              <w:t> </w:t>
            </w:r>
            <w:r>
              <w:rPr>
                <w:spacing w:val="-5"/>
                <w:sz w:val="24"/>
              </w:rPr>
              <w:t>721</w:t>
            </w:r>
          </w:p>
          <w:p>
            <w:pPr>
              <w:pStyle w:val="TableParagraph"/>
              <w:spacing w:line="260" w:lineRule="exact"/>
              <w:ind w:left="283"/>
              <w:rPr>
                <w:sz w:val="24"/>
              </w:rPr>
            </w:pPr>
            <w:r>
              <w:rPr>
                <w:spacing w:val="-2"/>
                <w:sz w:val="24"/>
              </w:rPr>
              <w:t>696,6</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282"/>
              <w:rPr>
                <w:sz w:val="24"/>
              </w:rPr>
            </w:pPr>
            <w:r>
              <w:rPr>
                <w:sz w:val="24"/>
              </w:rPr>
              <w:t>2</w:t>
            </w:r>
            <w:r>
              <w:rPr>
                <w:spacing w:val="2"/>
                <w:sz w:val="24"/>
              </w:rPr>
              <w:t> </w:t>
            </w:r>
            <w:r>
              <w:rPr>
                <w:spacing w:val="-5"/>
                <w:sz w:val="24"/>
              </w:rPr>
              <w:t>598</w:t>
            </w:r>
          </w:p>
          <w:p>
            <w:pPr>
              <w:pStyle w:val="TableParagraph"/>
              <w:spacing w:line="260" w:lineRule="exact"/>
              <w:ind w:left="287"/>
              <w:rPr>
                <w:sz w:val="24"/>
              </w:rPr>
            </w:pPr>
            <w:r>
              <w:rPr>
                <w:spacing w:val="-2"/>
                <w:sz w:val="24"/>
              </w:rPr>
              <w:t>896,9</w:t>
            </w:r>
          </w:p>
        </w:tc>
        <w:tc>
          <w:tcPr>
            <w:tcW w:w="1359" w:type="dxa"/>
          </w:tcPr>
          <w:p>
            <w:pPr>
              <w:pStyle w:val="TableParagraph"/>
              <w:spacing w:line="273" w:lineRule="exact"/>
              <w:ind w:left="91" w:right="82"/>
              <w:jc w:val="center"/>
              <w:rPr>
                <w:sz w:val="24"/>
              </w:rPr>
            </w:pPr>
            <w:r>
              <w:rPr>
                <w:sz w:val="24"/>
              </w:rPr>
              <w:t>5</w:t>
            </w:r>
            <w:r>
              <w:rPr>
                <w:spacing w:val="2"/>
                <w:sz w:val="24"/>
              </w:rPr>
              <w:t> </w:t>
            </w:r>
            <w:r>
              <w:rPr>
                <w:sz w:val="24"/>
              </w:rPr>
              <w:t>176</w:t>
            </w:r>
            <w:r>
              <w:rPr>
                <w:spacing w:val="2"/>
                <w:sz w:val="24"/>
              </w:rPr>
              <w:t> </w:t>
            </w:r>
            <w:r>
              <w:rPr>
                <w:spacing w:val="-2"/>
                <w:sz w:val="24"/>
              </w:rPr>
              <w:t>283,9</w:t>
            </w:r>
          </w:p>
        </w:tc>
        <w:tc>
          <w:tcPr>
            <w:tcW w:w="1037" w:type="dxa"/>
          </w:tcPr>
          <w:p>
            <w:pPr>
              <w:pStyle w:val="TableParagraph"/>
              <w:spacing w:line="271" w:lineRule="exact"/>
              <w:ind w:left="243"/>
              <w:rPr>
                <w:sz w:val="24"/>
              </w:rPr>
            </w:pPr>
            <w:r>
              <w:rPr>
                <w:sz w:val="24"/>
              </w:rPr>
              <w:t>5</w:t>
            </w:r>
            <w:r>
              <w:rPr>
                <w:spacing w:val="2"/>
                <w:sz w:val="24"/>
              </w:rPr>
              <w:t> </w:t>
            </w:r>
            <w:r>
              <w:rPr>
                <w:spacing w:val="-5"/>
                <w:sz w:val="24"/>
              </w:rPr>
              <w:t>444</w:t>
            </w:r>
          </w:p>
          <w:p>
            <w:pPr>
              <w:pStyle w:val="TableParagraph"/>
              <w:spacing w:line="260" w:lineRule="exact"/>
              <w:ind w:left="243"/>
              <w:rPr>
                <w:sz w:val="24"/>
              </w:rPr>
            </w:pPr>
            <w:r>
              <w:rPr>
                <w:spacing w:val="-2"/>
                <w:sz w:val="24"/>
              </w:rPr>
              <w:t>591,3</w:t>
            </w:r>
          </w:p>
        </w:tc>
        <w:tc>
          <w:tcPr>
            <w:tcW w:w="1354" w:type="dxa"/>
          </w:tcPr>
          <w:p>
            <w:pPr>
              <w:pStyle w:val="TableParagraph"/>
              <w:spacing w:line="273" w:lineRule="exact"/>
              <w:ind w:left="85" w:right="82"/>
              <w:jc w:val="center"/>
              <w:rPr>
                <w:sz w:val="24"/>
              </w:rPr>
            </w:pPr>
            <w:r>
              <w:rPr>
                <w:sz w:val="24"/>
              </w:rPr>
              <w:t>6</w:t>
            </w:r>
            <w:r>
              <w:rPr>
                <w:spacing w:val="2"/>
                <w:sz w:val="24"/>
              </w:rPr>
              <w:t> </w:t>
            </w:r>
            <w:r>
              <w:rPr>
                <w:sz w:val="24"/>
              </w:rPr>
              <w:t>012</w:t>
            </w:r>
            <w:r>
              <w:rPr>
                <w:spacing w:val="2"/>
                <w:sz w:val="24"/>
              </w:rPr>
              <w:t> </w:t>
            </w:r>
            <w:r>
              <w:rPr>
                <w:spacing w:val="-2"/>
                <w:sz w:val="24"/>
              </w:rPr>
              <w:t>706,4</w:t>
            </w:r>
          </w:p>
        </w:tc>
        <w:tc>
          <w:tcPr>
            <w:tcW w:w="1479" w:type="dxa"/>
          </w:tcPr>
          <w:p>
            <w:pPr>
              <w:pStyle w:val="TableParagraph"/>
              <w:spacing w:line="273" w:lineRule="exact"/>
              <w:ind w:left="90" w:right="79"/>
              <w:jc w:val="center"/>
              <w:rPr>
                <w:sz w:val="24"/>
              </w:rPr>
            </w:pPr>
            <w:r>
              <w:rPr>
                <w:sz w:val="24"/>
              </w:rPr>
              <w:t>6</w:t>
            </w:r>
            <w:r>
              <w:rPr>
                <w:spacing w:val="2"/>
                <w:sz w:val="24"/>
              </w:rPr>
              <w:t> </w:t>
            </w:r>
            <w:r>
              <w:rPr>
                <w:sz w:val="24"/>
              </w:rPr>
              <w:t>678</w:t>
            </w:r>
            <w:r>
              <w:rPr>
                <w:spacing w:val="2"/>
                <w:sz w:val="24"/>
              </w:rPr>
              <w:t> </w:t>
            </w:r>
            <w:r>
              <w:rPr>
                <w:spacing w:val="-2"/>
                <w:sz w:val="24"/>
              </w:rPr>
              <w:t>713,1</w:t>
            </w:r>
          </w:p>
        </w:tc>
        <w:tc>
          <w:tcPr>
            <w:tcW w:w="1114" w:type="dxa"/>
          </w:tcPr>
          <w:p>
            <w:pPr>
              <w:pStyle w:val="TableParagraph"/>
              <w:spacing w:line="271" w:lineRule="exact"/>
              <w:ind w:left="279"/>
              <w:rPr>
                <w:sz w:val="24"/>
              </w:rPr>
            </w:pPr>
            <w:r>
              <w:rPr>
                <w:sz w:val="24"/>
              </w:rPr>
              <w:t>7</w:t>
            </w:r>
            <w:r>
              <w:rPr>
                <w:spacing w:val="2"/>
                <w:sz w:val="24"/>
              </w:rPr>
              <w:t> </w:t>
            </w:r>
            <w:r>
              <w:rPr>
                <w:spacing w:val="-5"/>
                <w:sz w:val="24"/>
              </w:rPr>
              <w:t>380</w:t>
            </w:r>
          </w:p>
          <w:p>
            <w:pPr>
              <w:pStyle w:val="TableParagraph"/>
              <w:spacing w:line="260" w:lineRule="exact"/>
              <w:ind w:left="285"/>
              <w:rPr>
                <w:sz w:val="24"/>
              </w:rPr>
            </w:pPr>
            <w:r>
              <w:rPr>
                <w:spacing w:val="-2"/>
                <w:sz w:val="24"/>
              </w:rPr>
              <w:t>596,9</w:t>
            </w:r>
          </w:p>
        </w:tc>
        <w:tc>
          <w:tcPr>
            <w:tcW w:w="1239" w:type="dxa"/>
          </w:tcPr>
          <w:p>
            <w:pPr>
              <w:pStyle w:val="TableParagraph"/>
              <w:spacing w:line="271" w:lineRule="exact"/>
              <w:ind w:left="346"/>
              <w:rPr>
                <w:sz w:val="24"/>
              </w:rPr>
            </w:pPr>
            <w:r>
              <w:rPr>
                <w:sz w:val="24"/>
              </w:rPr>
              <w:t>7</w:t>
            </w:r>
            <w:r>
              <w:rPr>
                <w:spacing w:val="2"/>
                <w:sz w:val="24"/>
              </w:rPr>
              <w:t> </w:t>
            </w:r>
            <w:r>
              <w:rPr>
                <w:spacing w:val="-5"/>
                <w:sz w:val="24"/>
              </w:rPr>
              <w:t>551</w:t>
            </w:r>
          </w:p>
          <w:p>
            <w:pPr>
              <w:pStyle w:val="TableParagraph"/>
              <w:spacing w:line="260" w:lineRule="exact"/>
              <w:ind w:left="346"/>
              <w:rPr>
                <w:sz w:val="24"/>
              </w:rPr>
            </w:pPr>
            <w:r>
              <w:rPr>
                <w:spacing w:val="-2"/>
                <w:sz w:val="24"/>
              </w:rPr>
              <w:t>146,7</w:t>
            </w:r>
          </w:p>
        </w:tc>
        <w:tc>
          <w:tcPr>
            <w:tcW w:w="1114" w:type="dxa"/>
          </w:tcPr>
          <w:p>
            <w:pPr>
              <w:pStyle w:val="TableParagraph"/>
              <w:spacing w:line="271" w:lineRule="exact"/>
              <w:ind w:left="279"/>
              <w:rPr>
                <w:sz w:val="24"/>
              </w:rPr>
            </w:pPr>
            <w:r>
              <w:rPr>
                <w:sz w:val="24"/>
              </w:rPr>
              <w:t>7</w:t>
            </w:r>
            <w:r>
              <w:rPr>
                <w:spacing w:val="2"/>
                <w:sz w:val="24"/>
              </w:rPr>
              <w:t> </w:t>
            </w:r>
            <w:r>
              <w:rPr>
                <w:spacing w:val="-5"/>
                <w:sz w:val="24"/>
              </w:rPr>
              <w:t>721</w:t>
            </w:r>
          </w:p>
          <w:p>
            <w:pPr>
              <w:pStyle w:val="TableParagraph"/>
              <w:spacing w:line="260" w:lineRule="exact"/>
              <w:ind w:left="283"/>
              <w:rPr>
                <w:sz w:val="24"/>
              </w:rPr>
            </w:pPr>
            <w:r>
              <w:rPr>
                <w:spacing w:val="-2"/>
                <w:sz w:val="24"/>
              </w:rPr>
              <w:t>696,6</w:t>
            </w:r>
          </w:p>
        </w:tc>
      </w:tr>
      <w:tr>
        <w:trPr>
          <w:trHeight w:val="551" w:hRule="atLeast"/>
        </w:trPr>
        <w:tc>
          <w:tcPr>
            <w:tcW w:w="3557" w:type="dxa"/>
            <w:vMerge w:val="restart"/>
          </w:tcPr>
          <w:p>
            <w:pPr>
              <w:pStyle w:val="TableParagraph"/>
              <w:tabs>
                <w:tab w:pos="1319" w:val="left" w:leader="none"/>
                <w:tab w:pos="2596" w:val="left" w:leader="none"/>
              </w:tabs>
              <w:spacing w:line="237" w:lineRule="auto"/>
              <w:ind w:left="110" w:right="92"/>
              <w:rPr>
                <w:sz w:val="24"/>
              </w:rPr>
            </w:pPr>
            <w:r>
              <w:rPr>
                <w:spacing w:val="-2"/>
                <w:sz w:val="24"/>
              </w:rPr>
              <w:t>Выплаты</w:t>
            </w:r>
            <w:r>
              <w:rPr>
                <w:sz w:val="24"/>
              </w:rPr>
              <w:tab/>
            </w:r>
            <w:r>
              <w:rPr>
                <w:spacing w:val="-2"/>
                <w:sz w:val="24"/>
              </w:rPr>
              <w:t>одиноким</w:t>
            </w:r>
            <w:r>
              <w:rPr>
                <w:sz w:val="24"/>
              </w:rPr>
              <w:tab/>
            </w:r>
            <w:r>
              <w:rPr>
                <w:spacing w:val="-2"/>
                <w:sz w:val="24"/>
              </w:rPr>
              <w:t>матерям (отцам)</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1" w:lineRule="exact"/>
              <w:ind w:left="85" w:right="82"/>
              <w:jc w:val="center"/>
              <w:rPr>
                <w:sz w:val="24"/>
              </w:rPr>
            </w:pPr>
            <w:r>
              <w:rPr>
                <w:spacing w:val="-5"/>
                <w:sz w:val="24"/>
              </w:rPr>
              <w:t>592</w:t>
            </w:r>
          </w:p>
          <w:p>
            <w:pPr>
              <w:pStyle w:val="TableParagraph"/>
              <w:spacing w:line="260" w:lineRule="exact"/>
              <w:ind w:left="87" w:right="77"/>
              <w:jc w:val="center"/>
              <w:rPr>
                <w:sz w:val="24"/>
              </w:rPr>
            </w:pPr>
            <w:r>
              <w:rPr>
                <w:spacing w:val="-2"/>
                <w:sz w:val="24"/>
              </w:rPr>
              <w:t>994,0</w:t>
            </w:r>
          </w:p>
        </w:tc>
        <w:tc>
          <w:tcPr>
            <w:tcW w:w="1359" w:type="dxa"/>
          </w:tcPr>
          <w:p>
            <w:pPr>
              <w:pStyle w:val="TableParagraph"/>
              <w:spacing w:line="273" w:lineRule="exact"/>
              <w:ind w:left="91" w:right="77"/>
              <w:jc w:val="center"/>
              <w:rPr>
                <w:sz w:val="24"/>
              </w:rPr>
            </w:pPr>
            <w:r>
              <w:rPr>
                <w:sz w:val="24"/>
              </w:rPr>
              <w:t>582</w:t>
            </w:r>
            <w:r>
              <w:rPr>
                <w:spacing w:val="2"/>
                <w:sz w:val="24"/>
              </w:rPr>
              <w:t> </w:t>
            </w:r>
            <w:r>
              <w:rPr>
                <w:spacing w:val="-2"/>
                <w:sz w:val="24"/>
              </w:rPr>
              <w:t>723,4</w:t>
            </w:r>
          </w:p>
        </w:tc>
        <w:tc>
          <w:tcPr>
            <w:tcW w:w="1037" w:type="dxa"/>
          </w:tcPr>
          <w:p>
            <w:pPr>
              <w:pStyle w:val="TableParagraph"/>
              <w:spacing w:line="271" w:lineRule="exact"/>
              <w:ind w:left="334"/>
              <w:rPr>
                <w:sz w:val="24"/>
              </w:rPr>
            </w:pPr>
            <w:r>
              <w:rPr>
                <w:spacing w:val="-5"/>
                <w:sz w:val="24"/>
              </w:rPr>
              <w:t>608</w:t>
            </w:r>
          </w:p>
          <w:p>
            <w:pPr>
              <w:pStyle w:val="TableParagraph"/>
              <w:spacing w:line="260" w:lineRule="exact"/>
              <w:ind w:left="242"/>
              <w:rPr>
                <w:sz w:val="24"/>
              </w:rPr>
            </w:pPr>
            <w:r>
              <w:rPr>
                <w:spacing w:val="-2"/>
                <w:sz w:val="24"/>
              </w:rPr>
              <w:t>110,0</w:t>
            </w:r>
          </w:p>
        </w:tc>
        <w:tc>
          <w:tcPr>
            <w:tcW w:w="1354" w:type="dxa"/>
          </w:tcPr>
          <w:p>
            <w:pPr>
              <w:pStyle w:val="TableParagraph"/>
              <w:spacing w:line="273" w:lineRule="exact"/>
              <w:ind w:left="85" w:right="78"/>
              <w:jc w:val="center"/>
              <w:rPr>
                <w:sz w:val="24"/>
              </w:rPr>
            </w:pPr>
            <w:r>
              <w:rPr>
                <w:sz w:val="24"/>
              </w:rPr>
              <w:t>656</w:t>
            </w:r>
            <w:r>
              <w:rPr>
                <w:spacing w:val="2"/>
                <w:sz w:val="24"/>
              </w:rPr>
              <w:t> </w:t>
            </w:r>
            <w:r>
              <w:rPr>
                <w:spacing w:val="-2"/>
                <w:sz w:val="24"/>
              </w:rPr>
              <w:t>987,5</w:t>
            </w:r>
          </w:p>
        </w:tc>
        <w:tc>
          <w:tcPr>
            <w:tcW w:w="1479" w:type="dxa"/>
          </w:tcPr>
          <w:p>
            <w:pPr>
              <w:pStyle w:val="TableParagraph"/>
              <w:spacing w:line="273" w:lineRule="exact"/>
              <w:ind w:left="89" w:right="84"/>
              <w:jc w:val="center"/>
              <w:rPr>
                <w:sz w:val="24"/>
              </w:rPr>
            </w:pPr>
            <w:r>
              <w:rPr>
                <w:sz w:val="24"/>
              </w:rPr>
              <w:t>735</w:t>
            </w:r>
            <w:r>
              <w:rPr>
                <w:spacing w:val="2"/>
                <w:sz w:val="24"/>
              </w:rPr>
              <w:t> </w:t>
            </w:r>
            <w:r>
              <w:rPr>
                <w:spacing w:val="-2"/>
                <w:sz w:val="24"/>
              </w:rPr>
              <w:t>067,8</w:t>
            </w:r>
          </w:p>
        </w:tc>
        <w:tc>
          <w:tcPr>
            <w:tcW w:w="1114" w:type="dxa"/>
          </w:tcPr>
          <w:p>
            <w:pPr>
              <w:pStyle w:val="TableParagraph"/>
              <w:spacing w:line="271" w:lineRule="exact"/>
              <w:ind w:left="81" w:right="82"/>
              <w:jc w:val="center"/>
              <w:rPr>
                <w:sz w:val="24"/>
              </w:rPr>
            </w:pPr>
            <w:r>
              <w:rPr>
                <w:spacing w:val="-5"/>
                <w:sz w:val="24"/>
              </w:rPr>
              <w:t>704</w:t>
            </w:r>
          </w:p>
          <w:p>
            <w:pPr>
              <w:pStyle w:val="TableParagraph"/>
              <w:spacing w:line="260" w:lineRule="exact"/>
              <w:ind w:left="87" w:right="82"/>
              <w:jc w:val="center"/>
              <w:rPr>
                <w:sz w:val="24"/>
              </w:rPr>
            </w:pPr>
            <w:r>
              <w:rPr>
                <w:spacing w:val="-2"/>
                <w:sz w:val="24"/>
              </w:rPr>
              <w:t>313,6</w:t>
            </w:r>
          </w:p>
        </w:tc>
        <w:tc>
          <w:tcPr>
            <w:tcW w:w="1239" w:type="dxa"/>
          </w:tcPr>
          <w:p>
            <w:pPr>
              <w:pStyle w:val="TableParagraph"/>
              <w:spacing w:line="273" w:lineRule="exact"/>
              <w:ind w:left="95" w:right="86"/>
              <w:jc w:val="center"/>
              <w:rPr>
                <w:sz w:val="24"/>
              </w:rPr>
            </w:pPr>
            <w:r>
              <w:rPr>
                <w:spacing w:val="-2"/>
                <w:sz w:val="24"/>
              </w:rPr>
              <w:t>714967,2</w:t>
            </w:r>
          </w:p>
        </w:tc>
        <w:tc>
          <w:tcPr>
            <w:tcW w:w="1114" w:type="dxa"/>
          </w:tcPr>
          <w:p>
            <w:pPr>
              <w:pStyle w:val="TableParagraph"/>
              <w:spacing w:line="271" w:lineRule="exact"/>
              <w:ind w:left="81" w:right="82"/>
              <w:jc w:val="center"/>
              <w:rPr>
                <w:sz w:val="24"/>
              </w:rPr>
            </w:pPr>
            <w:r>
              <w:rPr>
                <w:spacing w:val="-5"/>
                <w:sz w:val="24"/>
              </w:rPr>
              <w:t>725</w:t>
            </w:r>
          </w:p>
          <w:p>
            <w:pPr>
              <w:pStyle w:val="TableParagraph"/>
              <w:spacing w:line="260" w:lineRule="exact"/>
              <w:ind w:left="85" w:right="82"/>
              <w:jc w:val="center"/>
              <w:rPr>
                <w:sz w:val="24"/>
              </w:rPr>
            </w:pPr>
            <w:r>
              <w:rPr>
                <w:spacing w:val="-2"/>
                <w:sz w:val="24"/>
              </w:rPr>
              <w:t>620,8</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85" w:right="82"/>
              <w:jc w:val="center"/>
              <w:rPr>
                <w:sz w:val="24"/>
              </w:rPr>
            </w:pPr>
            <w:r>
              <w:rPr>
                <w:spacing w:val="-5"/>
                <w:sz w:val="24"/>
              </w:rPr>
              <w:t>592</w:t>
            </w:r>
          </w:p>
          <w:p>
            <w:pPr>
              <w:pStyle w:val="TableParagraph"/>
              <w:spacing w:line="260" w:lineRule="exact"/>
              <w:ind w:left="87" w:right="77"/>
              <w:jc w:val="center"/>
              <w:rPr>
                <w:sz w:val="24"/>
              </w:rPr>
            </w:pPr>
            <w:r>
              <w:rPr>
                <w:spacing w:val="-2"/>
                <w:sz w:val="24"/>
              </w:rPr>
              <w:t>994,0</w:t>
            </w:r>
          </w:p>
        </w:tc>
        <w:tc>
          <w:tcPr>
            <w:tcW w:w="1359" w:type="dxa"/>
          </w:tcPr>
          <w:p>
            <w:pPr>
              <w:pStyle w:val="TableParagraph"/>
              <w:spacing w:line="273" w:lineRule="exact"/>
              <w:ind w:left="91" w:right="77"/>
              <w:jc w:val="center"/>
              <w:rPr>
                <w:sz w:val="24"/>
              </w:rPr>
            </w:pPr>
            <w:r>
              <w:rPr>
                <w:sz w:val="24"/>
              </w:rPr>
              <w:t>582</w:t>
            </w:r>
            <w:r>
              <w:rPr>
                <w:spacing w:val="2"/>
                <w:sz w:val="24"/>
              </w:rPr>
              <w:t> </w:t>
            </w:r>
            <w:r>
              <w:rPr>
                <w:spacing w:val="-2"/>
                <w:sz w:val="24"/>
              </w:rPr>
              <w:t>723,4</w:t>
            </w:r>
          </w:p>
        </w:tc>
        <w:tc>
          <w:tcPr>
            <w:tcW w:w="1037" w:type="dxa"/>
          </w:tcPr>
          <w:p>
            <w:pPr>
              <w:pStyle w:val="TableParagraph"/>
              <w:spacing w:line="271" w:lineRule="exact"/>
              <w:ind w:left="334"/>
              <w:rPr>
                <w:sz w:val="24"/>
              </w:rPr>
            </w:pPr>
            <w:r>
              <w:rPr>
                <w:spacing w:val="-5"/>
                <w:sz w:val="24"/>
              </w:rPr>
              <w:t>608</w:t>
            </w:r>
          </w:p>
          <w:p>
            <w:pPr>
              <w:pStyle w:val="TableParagraph"/>
              <w:spacing w:line="260" w:lineRule="exact"/>
              <w:ind w:left="242"/>
              <w:rPr>
                <w:sz w:val="24"/>
              </w:rPr>
            </w:pPr>
            <w:r>
              <w:rPr>
                <w:spacing w:val="-2"/>
                <w:sz w:val="24"/>
              </w:rPr>
              <w:t>110,0</w:t>
            </w:r>
          </w:p>
        </w:tc>
        <w:tc>
          <w:tcPr>
            <w:tcW w:w="1354" w:type="dxa"/>
          </w:tcPr>
          <w:p>
            <w:pPr>
              <w:pStyle w:val="TableParagraph"/>
              <w:spacing w:line="273" w:lineRule="exact"/>
              <w:ind w:left="85" w:right="78"/>
              <w:jc w:val="center"/>
              <w:rPr>
                <w:sz w:val="24"/>
              </w:rPr>
            </w:pPr>
            <w:r>
              <w:rPr>
                <w:sz w:val="24"/>
              </w:rPr>
              <w:t>656</w:t>
            </w:r>
            <w:r>
              <w:rPr>
                <w:spacing w:val="2"/>
                <w:sz w:val="24"/>
              </w:rPr>
              <w:t> </w:t>
            </w:r>
            <w:r>
              <w:rPr>
                <w:spacing w:val="-2"/>
                <w:sz w:val="24"/>
              </w:rPr>
              <w:t>987,5</w:t>
            </w:r>
          </w:p>
        </w:tc>
        <w:tc>
          <w:tcPr>
            <w:tcW w:w="1479" w:type="dxa"/>
          </w:tcPr>
          <w:p>
            <w:pPr>
              <w:pStyle w:val="TableParagraph"/>
              <w:spacing w:line="273" w:lineRule="exact"/>
              <w:ind w:left="89" w:right="84"/>
              <w:jc w:val="center"/>
              <w:rPr>
                <w:sz w:val="24"/>
              </w:rPr>
            </w:pPr>
            <w:r>
              <w:rPr>
                <w:sz w:val="24"/>
              </w:rPr>
              <w:t>735</w:t>
            </w:r>
            <w:r>
              <w:rPr>
                <w:spacing w:val="2"/>
                <w:sz w:val="24"/>
              </w:rPr>
              <w:t> </w:t>
            </w:r>
            <w:r>
              <w:rPr>
                <w:spacing w:val="-2"/>
                <w:sz w:val="24"/>
              </w:rPr>
              <w:t>067,8</w:t>
            </w:r>
          </w:p>
        </w:tc>
        <w:tc>
          <w:tcPr>
            <w:tcW w:w="1114" w:type="dxa"/>
          </w:tcPr>
          <w:p>
            <w:pPr>
              <w:pStyle w:val="TableParagraph"/>
              <w:spacing w:line="271" w:lineRule="exact"/>
              <w:ind w:left="81" w:right="82"/>
              <w:jc w:val="center"/>
              <w:rPr>
                <w:sz w:val="24"/>
              </w:rPr>
            </w:pPr>
            <w:r>
              <w:rPr>
                <w:spacing w:val="-5"/>
                <w:sz w:val="24"/>
              </w:rPr>
              <w:t>704</w:t>
            </w:r>
          </w:p>
          <w:p>
            <w:pPr>
              <w:pStyle w:val="TableParagraph"/>
              <w:spacing w:line="260" w:lineRule="exact"/>
              <w:ind w:left="87" w:right="82"/>
              <w:jc w:val="center"/>
              <w:rPr>
                <w:sz w:val="24"/>
              </w:rPr>
            </w:pPr>
            <w:r>
              <w:rPr>
                <w:spacing w:val="-2"/>
                <w:sz w:val="24"/>
              </w:rPr>
              <w:t>313,6</w:t>
            </w:r>
          </w:p>
        </w:tc>
        <w:tc>
          <w:tcPr>
            <w:tcW w:w="1239" w:type="dxa"/>
          </w:tcPr>
          <w:p>
            <w:pPr>
              <w:pStyle w:val="TableParagraph"/>
              <w:spacing w:line="273" w:lineRule="exact"/>
              <w:ind w:left="95" w:right="86"/>
              <w:jc w:val="center"/>
              <w:rPr>
                <w:sz w:val="24"/>
              </w:rPr>
            </w:pPr>
            <w:r>
              <w:rPr>
                <w:spacing w:val="-2"/>
                <w:sz w:val="24"/>
              </w:rPr>
              <w:t>714967,2</w:t>
            </w:r>
          </w:p>
        </w:tc>
        <w:tc>
          <w:tcPr>
            <w:tcW w:w="1114" w:type="dxa"/>
          </w:tcPr>
          <w:p>
            <w:pPr>
              <w:pStyle w:val="TableParagraph"/>
              <w:spacing w:line="271" w:lineRule="exact"/>
              <w:ind w:left="81" w:right="82"/>
              <w:jc w:val="center"/>
              <w:rPr>
                <w:sz w:val="24"/>
              </w:rPr>
            </w:pPr>
            <w:r>
              <w:rPr>
                <w:spacing w:val="-5"/>
                <w:sz w:val="24"/>
              </w:rPr>
              <w:t>725</w:t>
            </w:r>
          </w:p>
          <w:p>
            <w:pPr>
              <w:pStyle w:val="TableParagraph"/>
              <w:spacing w:line="260" w:lineRule="exact"/>
              <w:ind w:left="85" w:right="82"/>
              <w:jc w:val="center"/>
              <w:rPr>
                <w:sz w:val="24"/>
              </w:rPr>
            </w:pPr>
            <w:r>
              <w:rPr>
                <w:spacing w:val="-2"/>
                <w:sz w:val="24"/>
              </w:rPr>
              <w:t>620,8</w:t>
            </w:r>
          </w:p>
        </w:tc>
      </w:tr>
      <w:tr>
        <w:trPr>
          <w:trHeight w:val="273" w:hRule="atLeast"/>
        </w:trPr>
        <w:tc>
          <w:tcPr>
            <w:tcW w:w="3557" w:type="dxa"/>
            <w:vMerge w:val="restart"/>
          </w:tcPr>
          <w:p>
            <w:pPr>
              <w:pStyle w:val="TableParagraph"/>
              <w:tabs>
                <w:tab w:pos="2855" w:val="left" w:leader="none"/>
              </w:tabs>
              <w:spacing w:line="271" w:lineRule="exact"/>
              <w:ind w:left="110"/>
              <w:rPr>
                <w:sz w:val="24"/>
              </w:rPr>
            </w:pPr>
            <w:r>
              <w:rPr>
                <w:spacing w:val="-2"/>
                <w:sz w:val="24"/>
              </w:rPr>
              <w:t>Выплаты</w:t>
            </w:r>
            <w:r>
              <w:rPr>
                <w:sz w:val="24"/>
              </w:rPr>
              <w:tab/>
            </w:r>
            <w:r>
              <w:rPr>
                <w:spacing w:val="-2"/>
                <w:sz w:val="24"/>
              </w:rPr>
              <w:t>детям</w:t>
            </w:r>
          </w:p>
          <w:p>
            <w:pPr>
              <w:pStyle w:val="TableParagraph"/>
              <w:tabs>
                <w:tab w:pos="3320" w:val="left" w:leader="none"/>
              </w:tabs>
              <w:spacing w:line="275" w:lineRule="exact"/>
              <w:ind w:left="110"/>
              <w:rPr>
                <w:sz w:val="24"/>
              </w:rPr>
            </w:pPr>
            <w:r>
              <w:rPr>
                <w:spacing w:val="-2"/>
                <w:sz w:val="24"/>
              </w:rPr>
              <w:t>военнослужащих</w:t>
            </w:r>
            <w:r>
              <w:rPr>
                <w:sz w:val="24"/>
              </w:rPr>
              <w:tab/>
            </w:r>
            <w:r>
              <w:rPr>
                <w:spacing w:val="-10"/>
                <w:sz w:val="24"/>
              </w:rPr>
              <w:t>и</w:t>
            </w:r>
          </w:p>
          <w:p>
            <w:pPr>
              <w:pStyle w:val="TableParagraph"/>
              <w:tabs>
                <w:tab w:pos="1909" w:val="left" w:leader="none"/>
                <w:tab w:pos="2355" w:val="left" w:leader="none"/>
              </w:tabs>
              <w:spacing w:line="274" w:lineRule="exact"/>
              <w:ind w:left="110" w:right="97"/>
              <w:rPr>
                <w:sz w:val="24"/>
              </w:rPr>
            </w:pPr>
            <w:r>
              <w:rPr>
                <w:spacing w:val="-2"/>
                <w:sz w:val="24"/>
              </w:rPr>
              <w:t>пострадавших</w:t>
            </w:r>
            <w:r>
              <w:rPr>
                <w:sz w:val="24"/>
              </w:rPr>
              <w:tab/>
            </w:r>
            <w:r>
              <w:rPr>
                <w:spacing w:val="-10"/>
                <w:sz w:val="24"/>
              </w:rPr>
              <w:t>в</w:t>
            </w:r>
            <w:r>
              <w:rPr>
                <w:sz w:val="24"/>
              </w:rPr>
              <w:tab/>
            </w:r>
            <w:r>
              <w:rPr>
                <w:spacing w:val="-2"/>
                <w:sz w:val="24"/>
              </w:rPr>
              <w:t>результате </w:t>
            </w:r>
            <w:r>
              <w:rPr>
                <w:sz w:val="24"/>
              </w:rPr>
              <w:t>террористических актов</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133"/>
              <w:rPr>
                <w:sz w:val="24"/>
              </w:rPr>
            </w:pPr>
            <w:r>
              <w:rPr>
                <w:sz w:val="24"/>
              </w:rPr>
              <w:t>62</w:t>
            </w:r>
            <w:r>
              <w:rPr>
                <w:spacing w:val="2"/>
                <w:sz w:val="24"/>
              </w:rPr>
              <w:t> </w:t>
            </w:r>
            <w:r>
              <w:rPr>
                <w:spacing w:val="-2"/>
                <w:sz w:val="24"/>
              </w:rPr>
              <w:t>656,4</w:t>
            </w:r>
          </w:p>
        </w:tc>
        <w:tc>
          <w:tcPr>
            <w:tcW w:w="1359" w:type="dxa"/>
          </w:tcPr>
          <w:p>
            <w:pPr>
              <w:pStyle w:val="TableParagraph"/>
              <w:spacing w:line="253" w:lineRule="exact"/>
              <w:ind w:left="91" w:right="82"/>
              <w:jc w:val="center"/>
              <w:rPr>
                <w:sz w:val="24"/>
              </w:rPr>
            </w:pPr>
            <w:r>
              <w:rPr>
                <w:sz w:val="24"/>
              </w:rPr>
              <w:t>57</w:t>
            </w:r>
            <w:r>
              <w:rPr>
                <w:spacing w:val="2"/>
                <w:sz w:val="24"/>
              </w:rPr>
              <w:t> </w:t>
            </w:r>
            <w:r>
              <w:rPr>
                <w:spacing w:val="-2"/>
                <w:sz w:val="24"/>
              </w:rPr>
              <w:t>857,1</w:t>
            </w:r>
          </w:p>
        </w:tc>
        <w:tc>
          <w:tcPr>
            <w:tcW w:w="1037" w:type="dxa"/>
          </w:tcPr>
          <w:p>
            <w:pPr>
              <w:pStyle w:val="TableParagraph"/>
              <w:spacing w:line="253" w:lineRule="exact"/>
              <w:ind w:left="123"/>
              <w:rPr>
                <w:sz w:val="24"/>
              </w:rPr>
            </w:pPr>
            <w:r>
              <w:rPr>
                <w:spacing w:val="-2"/>
                <w:sz w:val="24"/>
              </w:rPr>
              <w:t>54971,0</w:t>
            </w:r>
          </w:p>
        </w:tc>
        <w:tc>
          <w:tcPr>
            <w:tcW w:w="1354" w:type="dxa"/>
          </w:tcPr>
          <w:p>
            <w:pPr>
              <w:pStyle w:val="TableParagraph"/>
              <w:spacing w:line="253" w:lineRule="exact"/>
              <w:ind w:left="85" w:right="82"/>
              <w:jc w:val="center"/>
              <w:rPr>
                <w:sz w:val="24"/>
              </w:rPr>
            </w:pPr>
            <w:r>
              <w:rPr>
                <w:sz w:val="24"/>
              </w:rPr>
              <w:t>60</w:t>
            </w:r>
            <w:r>
              <w:rPr>
                <w:spacing w:val="2"/>
                <w:sz w:val="24"/>
              </w:rPr>
              <w:t> </w:t>
            </w:r>
            <w:r>
              <w:rPr>
                <w:spacing w:val="-2"/>
                <w:sz w:val="24"/>
              </w:rPr>
              <w:t>313,3</w:t>
            </w:r>
          </w:p>
        </w:tc>
        <w:tc>
          <w:tcPr>
            <w:tcW w:w="1479" w:type="dxa"/>
          </w:tcPr>
          <w:p>
            <w:pPr>
              <w:pStyle w:val="TableParagraph"/>
              <w:spacing w:line="253" w:lineRule="exact"/>
              <w:ind w:left="90" w:right="79"/>
              <w:jc w:val="center"/>
              <w:rPr>
                <w:sz w:val="24"/>
              </w:rPr>
            </w:pPr>
            <w:r>
              <w:rPr>
                <w:sz w:val="24"/>
              </w:rPr>
              <w:t>57</w:t>
            </w:r>
            <w:r>
              <w:rPr>
                <w:spacing w:val="2"/>
                <w:sz w:val="24"/>
              </w:rPr>
              <w:t> </w:t>
            </w:r>
            <w:r>
              <w:rPr>
                <w:spacing w:val="-2"/>
                <w:sz w:val="24"/>
              </w:rPr>
              <w:t>450,4</w:t>
            </w:r>
          </w:p>
        </w:tc>
        <w:tc>
          <w:tcPr>
            <w:tcW w:w="1114" w:type="dxa"/>
          </w:tcPr>
          <w:p>
            <w:pPr>
              <w:pStyle w:val="TableParagraph"/>
              <w:spacing w:line="253" w:lineRule="exact"/>
              <w:ind w:left="131"/>
              <w:rPr>
                <w:sz w:val="24"/>
              </w:rPr>
            </w:pPr>
            <w:r>
              <w:rPr>
                <w:sz w:val="24"/>
              </w:rPr>
              <w:t>64</w:t>
            </w:r>
            <w:r>
              <w:rPr>
                <w:spacing w:val="2"/>
                <w:sz w:val="24"/>
              </w:rPr>
              <w:t> </w:t>
            </w:r>
            <w:r>
              <w:rPr>
                <w:spacing w:val="-2"/>
                <w:sz w:val="24"/>
              </w:rPr>
              <w:t>187,5</w:t>
            </w:r>
          </w:p>
        </w:tc>
        <w:tc>
          <w:tcPr>
            <w:tcW w:w="1239" w:type="dxa"/>
          </w:tcPr>
          <w:p>
            <w:pPr>
              <w:pStyle w:val="TableParagraph"/>
              <w:spacing w:line="253" w:lineRule="exact"/>
              <w:ind w:left="95" w:right="90"/>
              <w:jc w:val="center"/>
              <w:rPr>
                <w:sz w:val="24"/>
              </w:rPr>
            </w:pPr>
            <w:r>
              <w:rPr>
                <w:spacing w:val="-2"/>
                <w:sz w:val="24"/>
              </w:rPr>
              <w:t>64187,5</w:t>
            </w:r>
          </w:p>
        </w:tc>
        <w:tc>
          <w:tcPr>
            <w:tcW w:w="1114" w:type="dxa"/>
          </w:tcPr>
          <w:p>
            <w:pPr>
              <w:pStyle w:val="TableParagraph"/>
              <w:spacing w:line="253" w:lineRule="exact"/>
              <w:ind w:right="129"/>
              <w:jc w:val="right"/>
              <w:rPr>
                <w:sz w:val="24"/>
              </w:rPr>
            </w:pPr>
            <w:r>
              <w:rPr>
                <w:sz w:val="24"/>
              </w:rPr>
              <w:t>64</w:t>
            </w:r>
            <w:r>
              <w:rPr>
                <w:spacing w:val="2"/>
                <w:sz w:val="24"/>
              </w:rPr>
              <w:t> </w:t>
            </w:r>
            <w:r>
              <w:rPr>
                <w:spacing w:val="-2"/>
                <w:sz w:val="24"/>
              </w:rPr>
              <w:t>187,5</w:t>
            </w:r>
          </w:p>
        </w:tc>
      </w:tr>
      <w:tr>
        <w:trPr>
          <w:trHeight w:val="820"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before="3"/>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before="1"/>
              <w:ind w:left="133"/>
              <w:rPr>
                <w:sz w:val="24"/>
              </w:rPr>
            </w:pPr>
            <w:r>
              <w:rPr>
                <w:sz w:val="24"/>
              </w:rPr>
              <w:t>62</w:t>
            </w:r>
            <w:r>
              <w:rPr>
                <w:spacing w:val="2"/>
                <w:sz w:val="24"/>
              </w:rPr>
              <w:t> </w:t>
            </w:r>
            <w:r>
              <w:rPr>
                <w:spacing w:val="-2"/>
                <w:sz w:val="24"/>
              </w:rPr>
              <w:t>656,4</w:t>
            </w:r>
          </w:p>
        </w:tc>
        <w:tc>
          <w:tcPr>
            <w:tcW w:w="1359" w:type="dxa"/>
          </w:tcPr>
          <w:p>
            <w:pPr>
              <w:pStyle w:val="TableParagraph"/>
              <w:spacing w:before="1"/>
              <w:ind w:left="91" w:right="82"/>
              <w:jc w:val="center"/>
              <w:rPr>
                <w:sz w:val="24"/>
              </w:rPr>
            </w:pPr>
            <w:r>
              <w:rPr>
                <w:sz w:val="24"/>
              </w:rPr>
              <w:t>57</w:t>
            </w:r>
            <w:r>
              <w:rPr>
                <w:spacing w:val="2"/>
                <w:sz w:val="24"/>
              </w:rPr>
              <w:t> </w:t>
            </w:r>
            <w:r>
              <w:rPr>
                <w:spacing w:val="-2"/>
                <w:sz w:val="24"/>
              </w:rPr>
              <w:t>857,1</w:t>
            </w:r>
          </w:p>
        </w:tc>
        <w:tc>
          <w:tcPr>
            <w:tcW w:w="1037" w:type="dxa"/>
          </w:tcPr>
          <w:p>
            <w:pPr>
              <w:pStyle w:val="TableParagraph"/>
              <w:spacing w:before="1"/>
              <w:ind w:left="122"/>
              <w:rPr>
                <w:sz w:val="24"/>
              </w:rPr>
            </w:pPr>
            <w:r>
              <w:rPr>
                <w:spacing w:val="-2"/>
                <w:sz w:val="24"/>
              </w:rPr>
              <w:t>54971,0</w:t>
            </w:r>
          </w:p>
        </w:tc>
        <w:tc>
          <w:tcPr>
            <w:tcW w:w="1354" w:type="dxa"/>
          </w:tcPr>
          <w:p>
            <w:pPr>
              <w:pStyle w:val="TableParagraph"/>
              <w:spacing w:before="1"/>
              <w:ind w:left="85" w:right="83"/>
              <w:jc w:val="center"/>
              <w:rPr>
                <w:sz w:val="24"/>
              </w:rPr>
            </w:pPr>
            <w:r>
              <w:rPr>
                <w:sz w:val="24"/>
              </w:rPr>
              <w:t>60</w:t>
            </w:r>
            <w:r>
              <w:rPr>
                <w:spacing w:val="2"/>
                <w:sz w:val="24"/>
              </w:rPr>
              <w:t> </w:t>
            </w:r>
            <w:r>
              <w:rPr>
                <w:spacing w:val="-2"/>
                <w:sz w:val="24"/>
              </w:rPr>
              <w:t>313,3</w:t>
            </w:r>
          </w:p>
        </w:tc>
        <w:tc>
          <w:tcPr>
            <w:tcW w:w="1479" w:type="dxa"/>
          </w:tcPr>
          <w:p>
            <w:pPr>
              <w:pStyle w:val="TableParagraph"/>
              <w:spacing w:before="1"/>
              <w:ind w:left="90" w:right="79"/>
              <w:jc w:val="center"/>
              <w:rPr>
                <w:sz w:val="24"/>
              </w:rPr>
            </w:pPr>
            <w:r>
              <w:rPr>
                <w:sz w:val="24"/>
              </w:rPr>
              <w:t>57</w:t>
            </w:r>
            <w:r>
              <w:rPr>
                <w:spacing w:val="2"/>
                <w:sz w:val="24"/>
              </w:rPr>
              <w:t> </w:t>
            </w:r>
            <w:r>
              <w:rPr>
                <w:spacing w:val="-2"/>
                <w:sz w:val="24"/>
              </w:rPr>
              <w:t>450,4</w:t>
            </w:r>
          </w:p>
        </w:tc>
        <w:tc>
          <w:tcPr>
            <w:tcW w:w="1114" w:type="dxa"/>
          </w:tcPr>
          <w:p>
            <w:pPr>
              <w:pStyle w:val="TableParagraph"/>
              <w:spacing w:before="1"/>
              <w:ind w:left="131"/>
              <w:rPr>
                <w:sz w:val="24"/>
              </w:rPr>
            </w:pPr>
            <w:r>
              <w:rPr>
                <w:sz w:val="24"/>
              </w:rPr>
              <w:t>64</w:t>
            </w:r>
            <w:r>
              <w:rPr>
                <w:spacing w:val="2"/>
                <w:sz w:val="24"/>
              </w:rPr>
              <w:t> </w:t>
            </w:r>
            <w:r>
              <w:rPr>
                <w:spacing w:val="-2"/>
                <w:sz w:val="24"/>
              </w:rPr>
              <w:t>187,5</w:t>
            </w:r>
          </w:p>
        </w:tc>
        <w:tc>
          <w:tcPr>
            <w:tcW w:w="1239" w:type="dxa"/>
          </w:tcPr>
          <w:p>
            <w:pPr>
              <w:pStyle w:val="TableParagraph"/>
              <w:spacing w:before="1"/>
              <w:ind w:left="95" w:right="91"/>
              <w:jc w:val="center"/>
              <w:rPr>
                <w:sz w:val="24"/>
              </w:rPr>
            </w:pPr>
            <w:r>
              <w:rPr>
                <w:spacing w:val="-2"/>
                <w:sz w:val="24"/>
              </w:rPr>
              <w:t>64187,5</w:t>
            </w:r>
          </w:p>
        </w:tc>
        <w:tc>
          <w:tcPr>
            <w:tcW w:w="1114" w:type="dxa"/>
          </w:tcPr>
          <w:p>
            <w:pPr>
              <w:pStyle w:val="TableParagraph"/>
              <w:spacing w:before="1"/>
              <w:ind w:right="129"/>
              <w:jc w:val="right"/>
              <w:rPr>
                <w:sz w:val="24"/>
              </w:rPr>
            </w:pPr>
            <w:r>
              <w:rPr>
                <w:sz w:val="24"/>
              </w:rPr>
              <w:t>64</w:t>
            </w:r>
            <w:r>
              <w:rPr>
                <w:spacing w:val="2"/>
                <w:sz w:val="24"/>
              </w:rPr>
              <w:t> </w:t>
            </w:r>
            <w:r>
              <w:rPr>
                <w:spacing w:val="-2"/>
                <w:sz w:val="24"/>
              </w:rPr>
              <w:t>187,5</w:t>
            </w:r>
          </w:p>
        </w:tc>
      </w:tr>
      <w:tr>
        <w:trPr>
          <w:trHeight w:val="551" w:hRule="atLeast"/>
        </w:trPr>
        <w:tc>
          <w:tcPr>
            <w:tcW w:w="3557" w:type="dxa"/>
            <w:vMerge w:val="restart"/>
          </w:tcPr>
          <w:p>
            <w:pPr>
              <w:pStyle w:val="TableParagraph"/>
              <w:ind w:left="110" w:right="94"/>
              <w:jc w:val="both"/>
              <w:rPr>
                <w:sz w:val="24"/>
              </w:rPr>
            </w:pPr>
            <w:r>
              <w:rPr>
                <w:sz w:val="24"/>
              </w:rPr>
              <w:t>Выплаты детям-сиротам </w:t>
            </w:r>
            <w:r>
              <w:rPr>
                <w:sz w:val="24"/>
              </w:rPr>
              <w:t>и детям, оставшимся без попечения родителей</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315"/>
              <w:rPr>
                <w:sz w:val="24"/>
              </w:rPr>
            </w:pPr>
            <w:r>
              <w:rPr>
                <w:spacing w:val="-4"/>
                <w:sz w:val="24"/>
              </w:rPr>
              <w:t>6136</w:t>
            </w:r>
          </w:p>
          <w:p>
            <w:pPr>
              <w:pStyle w:val="TableParagraph"/>
              <w:spacing w:line="257" w:lineRule="exact" w:before="2"/>
              <w:ind w:left="287"/>
              <w:rPr>
                <w:sz w:val="24"/>
              </w:rPr>
            </w:pPr>
            <w:r>
              <w:rPr>
                <w:spacing w:val="-2"/>
                <w:sz w:val="24"/>
              </w:rPr>
              <w:t>008,8</w:t>
            </w:r>
          </w:p>
        </w:tc>
        <w:tc>
          <w:tcPr>
            <w:tcW w:w="1359" w:type="dxa"/>
          </w:tcPr>
          <w:p>
            <w:pPr>
              <w:pStyle w:val="TableParagraph"/>
              <w:spacing w:line="273" w:lineRule="exact"/>
              <w:ind w:left="91" w:right="77"/>
              <w:jc w:val="center"/>
              <w:rPr>
                <w:sz w:val="24"/>
              </w:rPr>
            </w:pPr>
            <w:r>
              <w:rPr>
                <w:spacing w:val="-2"/>
                <w:sz w:val="24"/>
              </w:rPr>
              <w:t>6176067,6</w:t>
            </w:r>
          </w:p>
        </w:tc>
        <w:tc>
          <w:tcPr>
            <w:tcW w:w="1037" w:type="dxa"/>
          </w:tcPr>
          <w:p>
            <w:pPr>
              <w:pStyle w:val="TableParagraph"/>
              <w:spacing w:line="273" w:lineRule="exact"/>
              <w:ind w:left="242"/>
              <w:rPr>
                <w:sz w:val="24"/>
              </w:rPr>
            </w:pPr>
            <w:r>
              <w:rPr>
                <w:sz w:val="24"/>
              </w:rPr>
              <w:t>6</w:t>
            </w:r>
            <w:r>
              <w:rPr>
                <w:spacing w:val="2"/>
                <w:sz w:val="24"/>
              </w:rPr>
              <w:t> </w:t>
            </w:r>
            <w:r>
              <w:rPr>
                <w:spacing w:val="-5"/>
                <w:sz w:val="24"/>
              </w:rPr>
              <w:t>270</w:t>
            </w:r>
          </w:p>
          <w:p>
            <w:pPr>
              <w:pStyle w:val="TableParagraph"/>
              <w:spacing w:line="257" w:lineRule="exact" w:before="2"/>
              <w:ind w:left="243"/>
              <w:rPr>
                <w:sz w:val="24"/>
              </w:rPr>
            </w:pPr>
            <w:r>
              <w:rPr>
                <w:spacing w:val="-2"/>
                <w:sz w:val="24"/>
              </w:rPr>
              <w:t>508,1</w:t>
            </w:r>
          </w:p>
        </w:tc>
        <w:tc>
          <w:tcPr>
            <w:tcW w:w="1354" w:type="dxa"/>
          </w:tcPr>
          <w:p>
            <w:pPr>
              <w:pStyle w:val="TableParagraph"/>
              <w:spacing w:line="273" w:lineRule="exact"/>
              <w:ind w:left="85" w:right="82"/>
              <w:jc w:val="center"/>
              <w:rPr>
                <w:sz w:val="24"/>
              </w:rPr>
            </w:pPr>
            <w:r>
              <w:rPr>
                <w:sz w:val="24"/>
              </w:rPr>
              <w:t>6</w:t>
            </w:r>
            <w:r>
              <w:rPr>
                <w:spacing w:val="2"/>
                <w:sz w:val="24"/>
              </w:rPr>
              <w:t> </w:t>
            </w:r>
            <w:r>
              <w:rPr>
                <w:sz w:val="24"/>
              </w:rPr>
              <w:t>434</w:t>
            </w:r>
            <w:r>
              <w:rPr>
                <w:spacing w:val="2"/>
                <w:sz w:val="24"/>
              </w:rPr>
              <w:t> </w:t>
            </w:r>
            <w:r>
              <w:rPr>
                <w:spacing w:val="-2"/>
                <w:sz w:val="24"/>
              </w:rPr>
              <w:t>727,7</w:t>
            </w:r>
          </w:p>
        </w:tc>
        <w:tc>
          <w:tcPr>
            <w:tcW w:w="1479" w:type="dxa"/>
          </w:tcPr>
          <w:p>
            <w:pPr>
              <w:pStyle w:val="TableParagraph"/>
              <w:spacing w:line="273" w:lineRule="exact"/>
              <w:ind w:left="90" w:right="79"/>
              <w:jc w:val="center"/>
              <w:rPr>
                <w:sz w:val="24"/>
              </w:rPr>
            </w:pPr>
            <w:r>
              <w:rPr>
                <w:sz w:val="24"/>
              </w:rPr>
              <w:t>6</w:t>
            </w:r>
            <w:r>
              <w:rPr>
                <w:spacing w:val="2"/>
                <w:sz w:val="24"/>
              </w:rPr>
              <w:t> </w:t>
            </w:r>
            <w:r>
              <w:rPr>
                <w:sz w:val="24"/>
              </w:rPr>
              <w:t>668</w:t>
            </w:r>
            <w:r>
              <w:rPr>
                <w:spacing w:val="2"/>
                <w:sz w:val="24"/>
              </w:rPr>
              <w:t> </w:t>
            </w:r>
            <w:r>
              <w:rPr>
                <w:spacing w:val="-2"/>
                <w:sz w:val="24"/>
              </w:rPr>
              <w:t>909,5</w:t>
            </w:r>
          </w:p>
        </w:tc>
        <w:tc>
          <w:tcPr>
            <w:tcW w:w="1114" w:type="dxa"/>
          </w:tcPr>
          <w:p>
            <w:pPr>
              <w:pStyle w:val="TableParagraph"/>
              <w:spacing w:line="273" w:lineRule="exact"/>
              <w:ind w:left="279"/>
              <w:rPr>
                <w:sz w:val="24"/>
              </w:rPr>
            </w:pPr>
            <w:r>
              <w:rPr>
                <w:sz w:val="24"/>
              </w:rPr>
              <w:t>7</w:t>
            </w:r>
            <w:r>
              <w:rPr>
                <w:spacing w:val="2"/>
                <w:sz w:val="24"/>
              </w:rPr>
              <w:t> </w:t>
            </w:r>
            <w:r>
              <w:rPr>
                <w:spacing w:val="-5"/>
                <w:sz w:val="24"/>
              </w:rPr>
              <w:t>291</w:t>
            </w:r>
          </w:p>
          <w:p>
            <w:pPr>
              <w:pStyle w:val="TableParagraph"/>
              <w:spacing w:line="257" w:lineRule="exact" w:before="2"/>
              <w:ind w:left="284"/>
              <w:rPr>
                <w:sz w:val="24"/>
              </w:rPr>
            </w:pPr>
            <w:r>
              <w:rPr>
                <w:spacing w:val="-2"/>
                <w:sz w:val="24"/>
              </w:rPr>
              <w:t>474,6</w:t>
            </w:r>
          </w:p>
        </w:tc>
        <w:tc>
          <w:tcPr>
            <w:tcW w:w="1239" w:type="dxa"/>
          </w:tcPr>
          <w:p>
            <w:pPr>
              <w:pStyle w:val="TableParagraph"/>
              <w:spacing w:line="273" w:lineRule="exact"/>
              <w:ind w:left="347"/>
              <w:rPr>
                <w:sz w:val="24"/>
              </w:rPr>
            </w:pPr>
            <w:r>
              <w:rPr>
                <w:sz w:val="24"/>
              </w:rPr>
              <w:t>7</w:t>
            </w:r>
            <w:r>
              <w:rPr>
                <w:spacing w:val="2"/>
                <w:sz w:val="24"/>
              </w:rPr>
              <w:t> </w:t>
            </w:r>
            <w:r>
              <w:rPr>
                <w:spacing w:val="-5"/>
                <w:sz w:val="24"/>
              </w:rPr>
              <w:t>291</w:t>
            </w:r>
          </w:p>
          <w:p>
            <w:pPr>
              <w:pStyle w:val="TableParagraph"/>
              <w:spacing w:line="257" w:lineRule="exact" w:before="2"/>
              <w:ind w:left="347"/>
              <w:rPr>
                <w:sz w:val="24"/>
              </w:rPr>
            </w:pPr>
            <w:r>
              <w:rPr>
                <w:spacing w:val="-2"/>
                <w:sz w:val="24"/>
              </w:rPr>
              <w:t>474,6</w:t>
            </w:r>
          </w:p>
        </w:tc>
        <w:tc>
          <w:tcPr>
            <w:tcW w:w="1114" w:type="dxa"/>
          </w:tcPr>
          <w:p>
            <w:pPr>
              <w:pStyle w:val="TableParagraph"/>
              <w:spacing w:line="273" w:lineRule="exact"/>
              <w:ind w:left="279"/>
              <w:rPr>
                <w:sz w:val="24"/>
              </w:rPr>
            </w:pPr>
            <w:r>
              <w:rPr>
                <w:sz w:val="24"/>
              </w:rPr>
              <w:t>7</w:t>
            </w:r>
            <w:r>
              <w:rPr>
                <w:spacing w:val="2"/>
                <w:sz w:val="24"/>
              </w:rPr>
              <w:t> </w:t>
            </w:r>
            <w:r>
              <w:rPr>
                <w:spacing w:val="-5"/>
                <w:sz w:val="24"/>
              </w:rPr>
              <w:t>291</w:t>
            </w:r>
          </w:p>
          <w:p>
            <w:pPr>
              <w:pStyle w:val="TableParagraph"/>
              <w:spacing w:line="257" w:lineRule="exact" w:before="2"/>
              <w:ind w:left="284"/>
              <w:rPr>
                <w:sz w:val="24"/>
              </w:rPr>
            </w:pPr>
            <w:r>
              <w:rPr>
                <w:spacing w:val="-2"/>
                <w:sz w:val="24"/>
              </w:rPr>
              <w:t>474,6</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282"/>
              <w:rPr>
                <w:sz w:val="24"/>
              </w:rPr>
            </w:pPr>
            <w:r>
              <w:rPr>
                <w:sz w:val="24"/>
              </w:rPr>
              <w:t>6</w:t>
            </w:r>
            <w:r>
              <w:rPr>
                <w:spacing w:val="2"/>
                <w:sz w:val="24"/>
              </w:rPr>
              <w:t> </w:t>
            </w:r>
            <w:r>
              <w:rPr>
                <w:spacing w:val="-5"/>
                <w:sz w:val="24"/>
              </w:rPr>
              <w:t>136</w:t>
            </w:r>
          </w:p>
          <w:p>
            <w:pPr>
              <w:pStyle w:val="TableParagraph"/>
              <w:spacing w:line="257" w:lineRule="exact" w:before="2"/>
              <w:ind w:left="287"/>
              <w:rPr>
                <w:sz w:val="24"/>
              </w:rPr>
            </w:pPr>
            <w:r>
              <w:rPr>
                <w:spacing w:val="-2"/>
                <w:sz w:val="24"/>
              </w:rPr>
              <w:t>008,8</w:t>
            </w:r>
          </w:p>
        </w:tc>
        <w:tc>
          <w:tcPr>
            <w:tcW w:w="1359" w:type="dxa"/>
          </w:tcPr>
          <w:p>
            <w:pPr>
              <w:pStyle w:val="TableParagraph"/>
              <w:spacing w:line="273" w:lineRule="exact"/>
              <w:ind w:left="91" w:right="82"/>
              <w:jc w:val="center"/>
              <w:rPr>
                <w:sz w:val="24"/>
              </w:rPr>
            </w:pPr>
            <w:r>
              <w:rPr>
                <w:sz w:val="24"/>
              </w:rPr>
              <w:t>6</w:t>
            </w:r>
            <w:r>
              <w:rPr>
                <w:spacing w:val="2"/>
                <w:sz w:val="24"/>
              </w:rPr>
              <w:t> </w:t>
            </w:r>
            <w:r>
              <w:rPr>
                <w:sz w:val="24"/>
              </w:rPr>
              <w:t>176</w:t>
            </w:r>
            <w:r>
              <w:rPr>
                <w:spacing w:val="2"/>
                <w:sz w:val="24"/>
              </w:rPr>
              <w:t> </w:t>
            </w:r>
            <w:r>
              <w:rPr>
                <w:spacing w:val="-2"/>
                <w:sz w:val="24"/>
              </w:rPr>
              <w:t>067,6</w:t>
            </w:r>
          </w:p>
        </w:tc>
        <w:tc>
          <w:tcPr>
            <w:tcW w:w="1037" w:type="dxa"/>
          </w:tcPr>
          <w:p>
            <w:pPr>
              <w:pStyle w:val="TableParagraph"/>
              <w:spacing w:line="273" w:lineRule="exact"/>
              <w:ind w:left="243"/>
              <w:rPr>
                <w:sz w:val="24"/>
              </w:rPr>
            </w:pPr>
            <w:r>
              <w:rPr>
                <w:sz w:val="24"/>
              </w:rPr>
              <w:t>6</w:t>
            </w:r>
            <w:r>
              <w:rPr>
                <w:spacing w:val="2"/>
                <w:sz w:val="24"/>
              </w:rPr>
              <w:t> </w:t>
            </w:r>
            <w:r>
              <w:rPr>
                <w:spacing w:val="-5"/>
                <w:sz w:val="24"/>
              </w:rPr>
              <w:t>270</w:t>
            </w:r>
          </w:p>
          <w:p>
            <w:pPr>
              <w:pStyle w:val="TableParagraph"/>
              <w:spacing w:line="257" w:lineRule="exact" w:before="2"/>
              <w:ind w:left="243"/>
              <w:rPr>
                <w:sz w:val="24"/>
              </w:rPr>
            </w:pPr>
            <w:r>
              <w:rPr>
                <w:spacing w:val="-2"/>
                <w:sz w:val="24"/>
              </w:rPr>
              <w:t>508,1</w:t>
            </w:r>
          </w:p>
        </w:tc>
        <w:tc>
          <w:tcPr>
            <w:tcW w:w="1354" w:type="dxa"/>
          </w:tcPr>
          <w:p>
            <w:pPr>
              <w:pStyle w:val="TableParagraph"/>
              <w:spacing w:line="273" w:lineRule="exact"/>
              <w:ind w:left="85" w:right="82"/>
              <w:jc w:val="center"/>
              <w:rPr>
                <w:sz w:val="24"/>
              </w:rPr>
            </w:pPr>
            <w:r>
              <w:rPr>
                <w:sz w:val="24"/>
              </w:rPr>
              <w:t>6</w:t>
            </w:r>
            <w:r>
              <w:rPr>
                <w:spacing w:val="2"/>
                <w:sz w:val="24"/>
              </w:rPr>
              <w:t> </w:t>
            </w:r>
            <w:r>
              <w:rPr>
                <w:sz w:val="24"/>
              </w:rPr>
              <w:t>434</w:t>
            </w:r>
            <w:r>
              <w:rPr>
                <w:spacing w:val="2"/>
                <w:sz w:val="24"/>
              </w:rPr>
              <w:t> </w:t>
            </w:r>
            <w:r>
              <w:rPr>
                <w:spacing w:val="-2"/>
                <w:sz w:val="24"/>
              </w:rPr>
              <w:t>727,7</w:t>
            </w:r>
          </w:p>
        </w:tc>
        <w:tc>
          <w:tcPr>
            <w:tcW w:w="1479" w:type="dxa"/>
          </w:tcPr>
          <w:p>
            <w:pPr>
              <w:pStyle w:val="TableParagraph"/>
              <w:spacing w:line="273" w:lineRule="exact"/>
              <w:ind w:left="90" w:right="79"/>
              <w:jc w:val="center"/>
              <w:rPr>
                <w:sz w:val="24"/>
              </w:rPr>
            </w:pPr>
            <w:r>
              <w:rPr>
                <w:sz w:val="24"/>
              </w:rPr>
              <w:t>6</w:t>
            </w:r>
            <w:r>
              <w:rPr>
                <w:spacing w:val="2"/>
                <w:sz w:val="24"/>
              </w:rPr>
              <w:t> </w:t>
            </w:r>
            <w:r>
              <w:rPr>
                <w:sz w:val="24"/>
              </w:rPr>
              <w:t>668</w:t>
            </w:r>
            <w:r>
              <w:rPr>
                <w:spacing w:val="2"/>
                <w:sz w:val="24"/>
              </w:rPr>
              <w:t> </w:t>
            </w:r>
            <w:r>
              <w:rPr>
                <w:spacing w:val="-2"/>
                <w:sz w:val="24"/>
              </w:rPr>
              <w:t>909,5</w:t>
            </w:r>
          </w:p>
        </w:tc>
        <w:tc>
          <w:tcPr>
            <w:tcW w:w="1114" w:type="dxa"/>
          </w:tcPr>
          <w:p>
            <w:pPr>
              <w:pStyle w:val="TableParagraph"/>
              <w:spacing w:line="273" w:lineRule="exact"/>
              <w:ind w:left="279"/>
              <w:rPr>
                <w:sz w:val="24"/>
              </w:rPr>
            </w:pPr>
            <w:r>
              <w:rPr>
                <w:sz w:val="24"/>
              </w:rPr>
              <w:t>7</w:t>
            </w:r>
            <w:r>
              <w:rPr>
                <w:spacing w:val="2"/>
                <w:sz w:val="24"/>
              </w:rPr>
              <w:t> </w:t>
            </w:r>
            <w:r>
              <w:rPr>
                <w:spacing w:val="-5"/>
                <w:sz w:val="24"/>
              </w:rPr>
              <w:t>291</w:t>
            </w:r>
          </w:p>
          <w:p>
            <w:pPr>
              <w:pStyle w:val="TableParagraph"/>
              <w:spacing w:line="257" w:lineRule="exact" w:before="2"/>
              <w:ind w:left="284"/>
              <w:rPr>
                <w:sz w:val="24"/>
              </w:rPr>
            </w:pPr>
            <w:r>
              <w:rPr>
                <w:spacing w:val="-2"/>
                <w:sz w:val="24"/>
              </w:rPr>
              <w:t>474,6</w:t>
            </w:r>
          </w:p>
        </w:tc>
        <w:tc>
          <w:tcPr>
            <w:tcW w:w="1239" w:type="dxa"/>
          </w:tcPr>
          <w:p>
            <w:pPr>
              <w:pStyle w:val="TableParagraph"/>
              <w:spacing w:line="273" w:lineRule="exact"/>
              <w:ind w:left="347"/>
              <w:rPr>
                <w:sz w:val="24"/>
              </w:rPr>
            </w:pPr>
            <w:r>
              <w:rPr>
                <w:sz w:val="24"/>
              </w:rPr>
              <w:t>7</w:t>
            </w:r>
            <w:r>
              <w:rPr>
                <w:spacing w:val="2"/>
                <w:sz w:val="24"/>
              </w:rPr>
              <w:t> </w:t>
            </w:r>
            <w:r>
              <w:rPr>
                <w:spacing w:val="-5"/>
                <w:sz w:val="24"/>
              </w:rPr>
              <w:t>291</w:t>
            </w:r>
          </w:p>
          <w:p>
            <w:pPr>
              <w:pStyle w:val="TableParagraph"/>
              <w:spacing w:line="257" w:lineRule="exact" w:before="2"/>
              <w:ind w:left="347"/>
              <w:rPr>
                <w:sz w:val="24"/>
              </w:rPr>
            </w:pPr>
            <w:r>
              <w:rPr>
                <w:spacing w:val="-2"/>
                <w:sz w:val="24"/>
              </w:rPr>
              <w:t>474,6</w:t>
            </w:r>
          </w:p>
        </w:tc>
        <w:tc>
          <w:tcPr>
            <w:tcW w:w="1114" w:type="dxa"/>
          </w:tcPr>
          <w:p>
            <w:pPr>
              <w:pStyle w:val="TableParagraph"/>
              <w:spacing w:line="273" w:lineRule="exact"/>
              <w:ind w:right="1"/>
              <w:jc w:val="center"/>
              <w:rPr>
                <w:sz w:val="24"/>
              </w:rPr>
            </w:pPr>
            <w:r>
              <w:rPr>
                <w:sz w:val="24"/>
              </w:rPr>
              <w:t>7</w:t>
            </w:r>
          </w:p>
          <w:p>
            <w:pPr>
              <w:pStyle w:val="TableParagraph"/>
              <w:spacing w:line="257" w:lineRule="exact" w:before="2"/>
              <w:ind w:left="82" w:right="82"/>
              <w:jc w:val="center"/>
              <w:rPr>
                <w:sz w:val="24"/>
              </w:rPr>
            </w:pPr>
            <w:r>
              <w:rPr>
                <w:spacing w:val="-2"/>
                <w:sz w:val="24"/>
              </w:rPr>
              <w:t>291474,6</w:t>
            </w:r>
          </w:p>
        </w:tc>
      </w:tr>
      <w:tr>
        <w:trPr>
          <w:trHeight w:val="551" w:hRule="atLeast"/>
        </w:trPr>
        <w:tc>
          <w:tcPr>
            <w:tcW w:w="3557" w:type="dxa"/>
            <w:vMerge w:val="restart"/>
          </w:tcPr>
          <w:p>
            <w:pPr>
              <w:pStyle w:val="TableParagraph"/>
              <w:tabs>
                <w:tab w:pos="1386" w:val="left" w:leader="none"/>
                <w:tab w:pos="2283" w:val="left" w:leader="none"/>
              </w:tabs>
              <w:spacing w:line="242" w:lineRule="auto"/>
              <w:ind w:left="110" w:right="97"/>
              <w:rPr>
                <w:sz w:val="24"/>
              </w:rPr>
            </w:pPr>
            <w:r>
              <w:rPr>
                <w:spacing w:val="-2"/>
                <w:sz w:val="24"/>
              </w:rPr>
              <w:t>Выплаты</w:t>
            </w:r>
            <w:r>
              <w:rPr>
                <w:sz w:val="24"/>
              </w:rPr>
              <w:tab/>
            </w:r>
            <w:r>
              <w:rPr>
                <w:spacing w:val="-4"/>
                <w:sz w:val="24"/>
              </w:rPr>
              <w:t>иным</w:t>
            </w:r>
            <w:r>
              <w:rPr>
                <w:sz w:val="24"/>
              </w:rPr>
              <w:tab/>
            </w:r>
            <w:r>
              <w:rPr>
                <w:spacing w:val="-2"/>
                <w:sz w:val="24"/>
              </w:rPr>
              <w:t>категориям </w:t>
            </w:r>
            <w:r>
              <w:rPr>
                <w:sz w:val="24"/>
              </w:rPr>
              <w:t>семей с детьми и студентам</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5" w:right="82"/>
              <w:jc w:val="center"/>
              <w:rPr>
                <w:sz w:val="24"/>
              </w:rPr>
            </w:pPr>
            <w:r>
              <w:rPr>
                <w:spacing w:val="-5"/>
                <w:sz w:val="24"/>
              </w:rPr>
              <w:t>149</w:t>
            </w:r>
          </w:p>
          <w:p>
            <w:pPr>
              <w:pStyle w:val="TableParagraph"/>
              <w:spacing w:line="257" w:lineRule="exact" w:before="2"/>
              <w:ind w:left="87" w:right="77"/>
              <w:jc w:val="center"/>
              <w:rPr>
                <w:sz w:val="24"/>
              </w:rPr>
            </w:pPr>
            <w:r>
              <w:rPr>
                <w:spacing w:val="-2"/>
                <w:sz w:val="24"/>
              </w:rPr>
              <w:t>546,9</w:t>
            </w:r>
          </w:p>
        </w:tc>
        <w:tc>
          <w:tcPr>
            <w:tcW w:w="1359" w:type="dxa"/>
          </w:tcPr>
          <w:p>
            <w:pPr>
              <w:pStyle w:val="TableParagraph"/>
              <w:spacing w:line="273" w:lineRule="exact"/>
              <w:ind w:left="91" w:right="77"/>
              <w:jc w:val="center"/>
              <w:rPr>
                <w:sz w:val="24"/>
              </w:rPr>
            </w:pPr>
            <w:r>
              <w:rPr>
                <w:sz w:val="24"/>
              </w:rPr>
              <w:t>275</w:t>
            </w:r>
            <w:r>
              <w:rPr>
                <w:spacing w:val="2"/>
                <w:sz w:val="24"/>
              </w:rPr>
              <w:t> </w:t>
            </w:r>
            <w:r>
              <w:rPr>
                <w:spacing w:val="-2"/>
                <w:sz w:val="24"/>
              </w:rPr>
              <w:t>688,3</w:t>
            </w:r>
          </w:p>
        </w:tc>
        <w:tc>
          <w:tcPr>
            <w:tcW w:w="1037" w:type="dxa"/>
          </w:tcPr>
          <w:p>
            <w:pPr>
              <w:pStyle w:val="TableParagraph"/>
              <w:spacing w:line="273" w:lineRule="exact"/>
              <w:ind w:left="334"/>
              <w:rPr>
                <w:sz w:val="24"/>
              </w:rPr>
            </w:pPr>
            <w:r>
              <w:rPr>
                <w:spacing w:val="-5"/>
                <w:sz w:val="24"/>
              </w:rPr>
              <w:t>276</w:t>
            </w:r>
          </w:p>
          <w:p>
            <w:pPr>
              <w:pStyle w:val="TableParagraph"/>
              <w:spacing w:line="257" w:lineRule="exact" w:before="2"/>
              <w:ind w:left="243"/>
              <w:rPr>
                <w:sz w:val="24"/>
              </w:rPr>
            </w:pPr>
            <w:r>
              <w:rPr>
                <w:spacing w:val="-2"/>
                <w:sz w:val="24"/>
              </w:rPr>
              <w:t>001,0</w:t>
            </w:r>
          </w:p>
        </w:tc>
        <w:tc>
          <w:tcPr>
            <w:tcW w:w="1354" w:type="dxa"/>
          </w:tcPr>
          <w:p>
            <w:pPr>
              <w:pStyle w:val="TableParagraph"/>
              <w:spacing w:line="273" w:lineRule="exact"/>
              <w:ind w:left="85" w:right="77"/>
              <w:jc w:val="center"/>
              <w:rPr>
                <w:sz w:val="24"/>
              </w:rPr>
            </w:pPr>
            <w:r>
              <w:rPr>
                <w:sz w:val="24"/>
              </w:rPr>
              <w:t>304</w:t>
            </w:r>
            <w:r>
              <w:rPr>
                <w:spacing w:val="2"/>
                <w:sz w:val="24"/>
              </w:rPr>
              <w:t> </w:t>
            </w:r>
            <w:r>
              <w:rPr>
                <w:spacing w:val="-2"/>
                <w:sz w:val="24"/>
              </w:rPr>
              <w:t>552,1</w:t>
            </w:r>
          </w:p>
        </w:tc>
        <w:tc>
          <w:tcPr>
            <w:tcW w:w="1479" w:type="dxa"/>
          </w:tcPr>
          <w:p>
            <w:pPr>
              <w:pStyle w:val="TableParagraph"/>
              <w:spacing w:line="273" w:lineRule="exact"/>
              <w:ind w:left="90" w:right="84"/>
              <w:jc w:val="center"/>
              <w:rPr>
                <w:sz w:val="24"/>
              </w:rPr>
            </w:pPr>
            <w:r>
              <w:rPr>
                <w:sz w:val="24"/>
              </w:rPr>
              <w:t>347</w:t>
            </w:r>
            <w:r>
              <w:rPr>
                <w:spacing w:val="2"/>
                <w:sz w:val="24"/>
              </w:rPr>
              <w:t> </w:t>
            </w:r>
            <w:r>
              <w:rPr>
                <w:spacing w:val="-2"/>
                <w:sz w:val="24"/>
              </w:rPr>
              <w:t>230,1</w:t>
            </w:r>
          </w:p>
        </w:tc>
        <w:tc>
          <w:tcPr>
            <w:tcW w:w="1114" w:type="dxa"/>
          </w:tcPr>
          <w:p>
            <w:pPr>
              <w:pStyle w:val="TableParagraph"/>
              <w:spacing w:line="273" w:lineRule="exact"/>
              <w:ind w:left="102"/>
              <w:rPr>
                <w:sz w:val="24"/>
              </w:rPr>
            </w:pPr>
            <w:r>
              <w:rPr>
                <w:spacing w:val="-2"/>
                <w:sz w:val="24"/>
              </w:rPr>
              <w:t>507185,7</w:t>
            </w:r>
          </w:p>
        </w:tc>
        <w:tc>
          <w:tcPr>
            <w:tcW w:w="1239" w:type="dxa"/>
          </w:tcPr>
          <w:p>
            <w:pPr>
              <w:pStyle w:val="TableParagraph"/>
              <w:spacing w:line="273" w:lineRule="exact"/>
              <w:ind w:left="95" w:right="90"/>
              <w:jc w:val="center"/>
              <w:rPr>
                <w:sz w:val="24"/>
              </w:rPr>
            </w:pPr>
            <w:r>
              <w:rPr>
                <w:sz w:val="24"/>
              </w:rPr>
              <w:t>538</w:t>
            </w:r>
            <w:r>
              <w:rPr>
                <w:spacing w:val="2"/>
                <w:sz w:val="24"/>
              </w:rPr>
              <w:t> </w:t>
            </w:r>
            <w:r>
              <w:rPr>
                <w:spacing w:val="-2"/>
                <w:sz w:val="24"/>
              </w:rPr>
              <w:t>724,1</w:t>
            </w:r>
          </w:p>
        </w:tc>
        <w:tc>
          <w:tcPr>
            <w:tcW w:w="1114" w:type="dxa"/>
          </w:tcPr>
          <w:p>
            <w:pPr>
              <w:pStyle w:val="TableParagraph"/>
              <w:spacing w:line="273" w:lineRule="exact"/>
              <w:ind w:left="81" w:right="82"/>
              <w:jc w:val="center"/>
              <w:rPr>
                <w:sz w:val="24"/>
              </w:rPr>
            </w:pPr>
            <w:r>
              <w:rPr>
                <w:spacing w:val="-5"/>
                <w:sz w:val="24"/>
              </w:rPr>
              <w:t>570</w:t>
            </w:r>
          </w:p>
          <w:p>
            <w:pPr>
              <w:pStyle w:val="TableParagraph"/>
              <w:spacing w:line="257" w:lineRule="exact" w:before="2"/>
              <w:ind w:left="86" w:right="82"/>
              <w:jc w:val="center"/>
              <w:rPr>
                <w:sz w:val="24"/>
              </w:rPr>
            </w:pPr>
            <w:r>
              <w:rPr>
                <w:spacing w:val="-2"/>
                <w:sz w:val="24"/>
              </w:rPr>
              <w:t>262,5</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5" w:right="82"/>
              <w:jc w:val="center"/>
              <w:rPr>
                <w:sz w:val="24"/>
              </w:rPr>
            </w:pPr>
            <w:r>
              <w:rPr>
                <w:spacing w:val="-5"/>
                <w:sz w:val="24"/>
              </w:rPr>
              <w:t>149</w:t>
            </w:r>
          </w:p>
          <w:p>
            <w:pPr>
              <w:pStyle w:val="TableParagraph"/>
              <w:spacing w:line="257" w:lineRule="exact" w:before="2"/>
              <w:ind w:left="87" w:right="77"/>
              <w:jc w:val="center"/>
              <w:rPr>
                <w:sz w:val="24"/>
              </w:rPr>
            </w:pPr>
            <w:r>
              <w:rPr>
                <w:spacing w:val="-2"/>
                <w:sz w:val="24"/>
              </w:rPr>
              <w:t>546,9</w:t>
            </w:r>
          </w:p>
        </w:tc>
        <w:tc>
          <w:tcPr>
            <w:tcW w:w="1359" w:type="dxa"/>
          </w:tcPr>
          <w:p>
            <w:pPr>
              <w:pStyle w:val="TableParagraph"/>
              <w:spacing w:line="273" w:lineRule="exact"/>
              <w:ind w:left="91" w:right="77"/>
              <w:jc w:val="center"/>
              <w:rPr>
                <w:sz w:val="24"/>
              </w:rPr>
            </w:pPr>
            <w:r>
              <w:rPr>
                <w:sz w:val="24"/>
              </w:rPr>
              <w:t>275</w:t>
            </w:r>
            <w:r>
              <w:rPr>
                <w:spacing w:val="2"/>
                <w:sz w:val="24"/>
              </w:rPr>
              <w:t> </w:t>
            </w:r>
            <w:r>
              <w:rPr>
                <w:spacing w:val="-2"/>
                <w:sz w:val="24"/>
              </w:rPr>
              <w:t>688,3</w:t>
            </w:r>
          </w:p>
        </w:tc>
        <w:tc>
          <w:tcPr>
            <w:tcW w:w="1037" w:type="dxa"/>
          </w:tcPr>
          <w:p>
            <w:pPr>
              <w:pStyle w:val="TableParagraph"/>
              <w:spacing w:line="273" w:lineRule="exact"/>
              <w:ind w:left="334"/>
              <w:rPr>
                <w:sz w:val="24"/>
              </w:rPr>
            </w:pPr>
            <w:r>
              <w:rPr>
                <w:spacing w:val="-5"/>
                <w:sz w:val="24"/>
              </w:rPr>
              <w:t>276</w:t>
            </w:r>
          </w:p>
          <w:p>
            <w:pPr>
              <w:pStyle w:val="TableParagraph"/>
              <w:spacing w:line="257" w:lineRule="exact" w:before="2"/>
              <w:ind w:left="243"/>
              <w:rPr>
                <w:sz w:val="24"/>
              </w:rPr>
            </w:pPr>
            <w:r>
              <w:rPr>
                <w:spacing w:val="-2"/>
                <w:sz w:val="24"/>
              </w:rPr>
              <w:t>001,0</w:t>
            </w:r>
          </w:p>
        </w:tc>
        <w:tc>
          <w:tcPr>
            <w:tcW w:w="1354" w:type="dxa"/>
          </w:tcPr>
          <w:p>
            <w:pPr>
              <w:pStyle w:val="TableParagraph"/>
              <w:spacing w:line="273" w:lineRule="exact"/>
              <w:ind w:left="85" w:right="82"/>
              <w:jc w:val="center"/>
              <w:rPr>
                <w:sz w:val="24"/>
              </w:rPr>
            </w:pPr>
            <w:r>
              <w:rPr>
                <w:spacing w:val="-2"/>
                <w:sz w:val="24"/>
              </w:rPr>
              <w:t>304552,1</w:t>
            </w:r>
          </w:p>
        </w:tc>
        <w:tc>
          <w:tcPr>
            <w:tcW w:w="1479" w:type="dxa"/>
          </w:tcPr>
          <w:p>
            <w:pPr>
              <w:pStyle w:val="TableParagraph"/>
              <w:spacing w:line="273" w:lineRule="exact"/>
              <w:ind w:left="90" w:right="79"/>
              <w:jc w:val="center"/>
              <w:rPr>
                <w:sz w:val="24"/>
              </w:rPr>
            </w:pPr>
            <w:r>
              <w:rPr>
                <w:spacing w:val="-2"/>
                <w:sz w:val="24"/>
              </w:rPr>
              <w:t>347230,1</w:t>
            </w:r>
          </w:p>
        </w:tc>
        <w:tc>
          <w:tcPr>
            <w:tcW w:w="1114" w:type="dxa"/>
          </w:tcPr>
          <w:p>
            <w:pPr>
              <w:pStyle w:val="TableParagraph"/>
              <w:spacing w:line="273" w:lineRule="exact"/>
              <w:ind w:left="104"/>
              <w:rPr>
                <w:sz w:val="24"/>
              </w:rPr>
            </w:pPr>
            <w:r>
              <w:rPr>
                <w:spacing w:val="-2"/>
                <w:sz w:val="24"/>
              </w:rPr>
              <w:t>507185,7</w:t>
            </w:r>
          </w:p>
        </w:tc>
        <w:tc>
          <w:tcPr>
            <w:tcW w:w="1239" w:type="dxa"/>
          </w:tcPr>
          <w:p>
            <w:pPr>
              <w:pStyle w:val="TableParagraph"/>
              <w:spacing w:line="273" w:lineRule="exact"/>
              <w:ind w:left="95" w:right="90"/>
              <w:jc w:val="center"/>
              <w:rPr>
                <w:sz w:val="24"/>
              </w:rPr>
            </w:pPr>
            <w:r>
              <w:rPr>
                <w:sz w:val="24"/>
              </w:rPr>
              <w:t>538</w:t>
            </w:r>
            <w:r>
              <w:rPr>
                <w:spacing w:val="2"/>
                <w:sz w:val="24"/>
              </w:rPr>
              <w:t> </w:t>
            </w:r>
            <w:r>
              <w:rPr>
                <w:spacing w:val="-2"/>
                <w:sz w:val="24"/>
              </w:rPr>
              <w:t>724,1</w:t>
            </w:r>
          </w:p>
        </w:tc>
        <w:tc>
          <w:tcPr>
            <w:tcW w:w="1114" w:type="dxa"/>
          </w:tcPr>
          <w:p>
            <w:pPr>
              <w:pStyle w:val="TableParagraph"/>
              <w:spacing w:line="273" w:lineRule="exact"/>
              <w:ind w:left="81" w:right="82"/>
              <w:jc w:val="center"/>
              <w:rPr>
                <w:sz w:val="24"/>
              </w:rPr>
            </w:pPr>
            <w:r>
              <w:rPr>
                <w:spacing w:val="-5"/>
                <w:sz w:val="24"/>
              </w:rPr>
              <w:t>570</w:t>
            </w:r>
          </w:p>
          <w:p>
            <w:pPr>
              <w:pStyle w:val="TableParagraph"/>
              <w:spacing w:line="257" w:lineRule="exact" w:before="2"/>
              <w:ind w:left="86" w:right="82"/>
              <w:jc w:val="center"/>
              <w:rPr>
                <w:sz w:val="24"/>
              </w:rPr>
            </w:pPr>
            <w:r>
              <w:rPr>
                <w:spacing w:val="-2"/>
                <w:sz w:val="24"/>
              </w:rPr>
              <w:t>262,5</w:t>
            </w:r>
          </w:p>
        </w:tc>
      </w:tr>
      <w:tr>
        <w:trPr>
          <w:trHeight w:val="551" w:hRule="atLeast"/>
        </w:trPr>
        <w:tc>
          <w:tcPr>
            <w:tcW w:w="3557" w:type="dxa"/>
            <w:vMerge w:val="restart"/>
          </w:tcPr>
          <w:p>
            <w:pPr>
              <w:pStyle w:val="TableParagraph"/>
              <w:tabs>
                <w:tab w:pos="1065" w:val="left" w:leader="none"/>
                <w:tab w:pos="1487" w:val="left" w:leader="none"/>
                <w:tab w:pos="2014" w:val="left" w:leader="none"/>
                <w:tab w:pos="2048" w:val="left" w:leader="none"/>
                <w:tab w:pos="2120" w:val="left" w:leader="none"/>
                <w:tab w:pos="3200" w:val="left" w:leader="none"/>
                <w:tab w:pos="3334" w:val="left" w:leader="none"/>
              </w:tabs>
              <w:ind w:left="110" w:right="95"/>
              <w:rPr>
                <w:sz w:val="24"/>
              </w:rPr>
            </w:pPr>
            <w:r>
              <w:rPr>
                <w:spacing w:val="-2"/>
                <w:sz w:val="24"/>
              </w:rPr>
              <w:t>Предоставление</w:t>
            </w:r>
            <w:r>
              <w:rPr>
                <w:sz w:val="24"/>
              </w:rPr>
              <w:tab/>
            </w:r>
            <w:r>
              <w:rPr>
                <w:spacing w:val="-2"/>
                <w:sz w:val="24"/>
              </w:rPr>
              <w:t>материальной </w:t>
            </w:r>
            <w:r>
              <w:rPr>
                <w:sz w:val="24"/>
              </w:rPr>
              <w:t>поддержки</w:t>
            </w:r>
            <w:r>
              <w:rPr>
                <w:spacing w:val="36"/>
                <w:sz w:val="24"/>
              </w:rPr>
              <w:t> </w:t>
            </w:r>
            <w:r>
              <w:rPr>
                <w:sz w:val="24"/>
              </w:rPr>
              <w:t>остронуждающимся </w:t>
            </w:r>
            <w:r>
              <w:rPr>
                <w:spacing w:val="-2"/>
                <w:sz w:val="24"/>
              </w:rPr>
              <w:t>студентам,</w:t>
            </w:r>
            <w:r>
              <w:rPr>
                <w:sz w:val="24"/>
              </w:rPr>
              <w:tab/>
            </w:r>
            <w:r>
              <w:rPr>
                <w:spacing w:val="-2"/>
                <w:sz w:val="24"/>
              </w:rPr>
              <w:t>обучающимся</w:t>
            </w:r>
            <w:r>
              <w:rPr>
                <w:sz w:val="24"/>
              </w:rPr>
              <w:tab/>
            </w:r>
            <w:r>
              <w:rPr>
                <w:spacing w:val="-6"/>
                <w:sz w:val="24"/>
              </w:rPr>
              <w:t>по </w:t>
            </w:r>
            <w:r>
              <w:rPr>
                <w:spacing w:val="-2"/>
                <w:sz w:val="24"/>
              </w:rPr>
              <w:t>очной</w:t>
            </w:r>
            <w:r>
              <w:rPr>
                <w:sz w:val="24"/>
              </w:rPr>
              <w:tab/>
            </w:r>
            <w:r>
              <w:rPr>
                <w:spacing w:val="-2"/>
                <w:sz w:val="24"/>
              </w:rPr>
              <w:t>форме</w:t>
            </w:r>
            <w:r>
              <w:rPr>
                <w:sz w:val="24"/>
              </w:rPr>
              <w:tab/>
              <w:tab/>
            </w:r>
            <w:r>
              <w:rPr>
                <w:spacing w:val="-2"/>
                <w:sz w:val="24"/>
              </w:rPr>
              <w:t>обучения</w:t>
            </w:r>
            <w:r>
              <w:rPr>
                <w:sz w:val="24"/>
              </w:rPr>
              <w:tab/>
              <w:tab/>
            </w:r>
            <w:r>
              <w:rPr>
                <w:spacing w:val="-10"/>
                <w:sz w:val="24"/>
              </w:rPr>
              <w:t>в </w:t>
            </w:r>
            <w:r>
              <w:rPr>
                <w:spacing w:val="-2"/>
                <w:sz w:val="24"/>
              </w:rPr>
              <w:t>государственных </w:t>
            </w:r>
            <w:r>
              <w:rPr>
                <w:sz w:val="24"/>
              </w:rPr>
              <w:t>образовательных</w:t>
            </w:r>
            <w:r>
              <w:rPr>
                <w:spacing w:val="80"/>
                <w:sz w:val="24"/>
              </w:rPr>
              <w:t> </w:t>
            </w:r>
            <w:r>
              <w:rPr>
                <w:sz w:val="24"/>
              </w:rPr>
              <w:t>организациях </w:t>
            </w:r>
            <w:r>
              <w:rPr>
                <w:spacing w:val="-2"/>
                <w:sz w:val="24"/>
              </w:rPr>
              <w:t>высшего</w:t>
            </w:r>
            <w:r>
              <w:rPr>
                <w:sz w:val="24"/>
              </w:rPr>
              <w:tab/>
              <w:tab/>
              <w:tab/>
              <w:tab/>
              <w:tab/>
            </w:r>
            <w:r>
              <w:rPr>
                <w:spacing w:val="-2"/>
                <w:sz w:val="24"/>
              </w:rPr>
              <w:t>образования,</w:t>
            </w:r>
          </w:p>
          <w:p>
            <w:pPr>
              <w:pStyle w:val="TableParagraph"/>
              <w:spacing w:line="257" w:lineRule="exact"/>
              <w:ind w:left="110"/>
              <w:rPr>
                <w:sz w:val="24"/>
              </w:rPr>
            </w:pPr>
            <w:r>
              <w:rPr>
                <w:spacing w:val="-2"/>
                <w:sz w:val="24"/>
              </w:rPr>
              <w:t>осуществляющих</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5" w:right="82"/>
              <w:jc w:val="center"/>
              <w:rPr>
                <w:sz w:val="24"/>
              </w:rPr>
            </w:pPr>
            <w:r>
              <w:rPr>
                <w:spacing w:val="-5"/>
                <w:sz w:val="24"/>
              </w:rPr>
              <w:t>442</w:t>
            </w:r>
          </w:p>
          <w:p>
            <w:pPr>
              <w:pStyle w:val="TableParagraph"/>
              <w:spacing w:line="257" w:lineRule="exact" w:before="2"/>
              <w:ind w:left="87" w:right="77"/>
              <w:jc w:val="center"/>
              <w:rPr>
                <w:sz w:val="24"/>
              </w:rPr>
            </w:pPr>
            <w:r>
              <w:rPr>
                <w:spacing w:val="-2"/>
                <w:sz w:val="24"/>
              </w:rPr>
              <w:t>353,6</w:t>
            </w:r>
          </w:p>
        </w:tc>
        <w:tc>
          <w:tcPr>
            <w:tcW w:w="1359" w:type="dxa"/>
          </w:tcPr>
          <w:p>
            <w:pPr>
              <w:pStyle w:val="TableParagraph"/>
              <w:spacing w:line="273" w:lineRule="exact"/>
              <w:ind w:left="91" w:right="77"/>
              <w:jc w:val="center"/>
              <w:rPr>
                <w:sz w:val="24"/>
              </w:rPr>
            </w:pPr>
            <w:r>
              <w:rPr>
                <w:sz w:val="24"/>
              </w:rPr>
              <w:t>442</w:t>
            </w:r>
            <w:r>
              <w:rPr>
                <w:spacing w:val="2"/>
                <w:sz w:val="24"/>
              </w:rPr>
              <w:t> </w:t>
            </w:r>
            <w:r>
              <w:rPr>
                <w:spacing w:val="-2"/>
                <w:sz w:val="24"/>
              </w:rPr>
              <w:t>353,6</w:t>
            </w:r>
          </w:p>
        </w:tc>
        <w:tc>
          <w:tcPr>
            <w:tcW w:w="1037" w:type="dxa"/>
          </w:tcPr>
          <w:p>
            <w:pPr>
              <w:pStyle w:val="TableParagraph"/>
              <w:spacing w:line="273" w:lineRule="exact"/>
              <w:ind w:left="334"/>
              <w:rPr>
                <w:sz w:val="24"/>
              </w:rPr>
            </w:pPr>
            <w:r>
              <w:rPr>
                <w:spacing w:val="-5"/>
                <w:sz w:val="24"/>
              </w:rPr>
              <w:t>442</w:t>
            </w:r>
          </w:p>
          <w:p>
            <w:pPr>
              <w:pStyle w:val="TableParagraph"/>
              <w:spacing w:line="257" w:lineRule="exact" w:before="2"/>
              <w:ind w:left="243"/>
              <w:rPr>
                <w:sz w:val="24"/>
              </w:rPr>
            </w:pPr>
            <w:r>
              <w:rPr>
                <w:spacing w:val="-2"/>
                <w:sz w:val="24"/>
              </w:rPr>
              <w:t>353,6</w:t>
            </w:r>
          </w:p>
        </w:tc>
        <w:tc>
          <w:tcPr>
            <w:tcW w:w="1354" w:type="dxa"/>
          </w:tcPr>
          <w:p>
            <w:pPr>
              <w:pStyle w:val="TableParagraph"/>
              <w:spacing w:line="273" w:lineRule="exact"/>
              <w:ind w:left="85" w:right="78"/>
              <w:jc w:val="center"/>
              <w:rPr>
                <w:sz w:val="24"/>
              </w:rPr>
            </w:pPr>
            <w:r>
              <w:rPr>
                <w:sz w:val="24"/>
              </w:rPr>
              <w:t>442</w:t>
            </w:r>
            <w:r>
              <w:rPr>
                <w:spacing w:val="2"/>
                <w:sz w:val="24"/>
              </w:rPr>
              <w:t> </w:t>
            </w:r>
            <w:r>
              <w:rPr>
                <w:spacing w:val="-2"/>
                <w:sz w:val="24"/>
              </w:rPr>
              <w:t>353,6</w:t>
            </w:r>
          </w:p>
        </w:tc>
        <w:tc>
          <w:tcPr>
            <w:tcW w:w="1479" w:type="dxa"/>
          </w:tcPr>
          <w:p>
            <w:pPr>
              <w:pStyle w:val="TableParagraph"/>
              <w:spacing w:line="273" w:lineRule="exact"/>
              <w:ind w:left="90" w:right="84"/>
              <w:jc w:val="center"/>
              <w:rPr>
                <w:sz w:val="24"/>
              </w:rPr>
            </w:pPr>
            <w:r>
              <w:rPr>
                <w:sz w:val="24"/>
              </w:rPr>
              <w:t>442</w:t>
            </w:r>
            <w:r>
              <w:rPr>
                <w:spacing w:val="2"/>
                <w:sz w:val="24"/>
              </w:rPr>
              <w:t> </w:t>
            </w:r>
            <w:r>
              <w:rPr>
                <w:spacing w:val="-2"/>
                <w:sz w:val="24"/>
              </w:rPr>
              <w:t>353,6</w:t>
            </w:r>
          </w:p>
        </w:tc>
        <w:tc>
          <w:tcPr>
            <w:tcW w:w="1114" w:type="dxa"/>
          </w:tcPr>
          <w:p>
            <w:pPr>
              <w:pStyle w:val="TableParagraph"/>
              <w:spacing w:line="273" w:lineRule="exact"/>
              <w:ind w:left="81" w:right="82"/>
              <w:jc w:val="center"/>
              <w:rPr>
                <w:sz w:val="24"/>
              </w:rPr>
            </w:pPr>
            <w:r>
              <w:rPr>
                <w:spacing w:val="-5"/>
                <w:sz w:val="24"/>
              </w:rPr>
              <w:t>442</w:t>
            </w:r>
          </w:p>
          <w:p>
            <w:pPr>
              <w:pStyle w:val="TableParagraph"/>
              <w:spacing w:line="257" w:lineRule="exact" w:before="2"/>
              <w:ind w:left="87" w:right="81"/>
              <w:jc w:val="center"/>
              <w:rPr>
                <w:sz w:val="24"/>
              </w:rPr>
            </w:pPr>
            <w:r>
              <w:rPr>
                <w:spacing w:val="-2"/>
                <w:sz w:val="24"/>
              </w:rPr>
              <w:t>353,6</w:t>
            </w:r>
          </w:p>
        </w:tc>
        <w:tc>
          <w:tcPr>
            <w:tcW w:w="1239" w:type="dxa"/>
          </w:tcPr>
          <w:p>
            <w:pPr>
              <w:pStyle w:val="TableParagraph"/>
              <w:spacing w:line="273" w:lineRule="exact"/>
              <w:ind w:left="95" w:right="90"/>
              <w:jc w:val="center"/>
              <w:rPr>
                <w:sz w:val="24"/>
              </w:rPr>
            </w:pPr>
            <w:r>
              <w:rPr>
                <w:sz w:val="24"/>
              </w:rPr>
              <w:t>442</w:t>
            </w:r>
            <w:r>
              <w:rPr>
                <w:spacing w:val="2"/>
                <w:sz w:val="24"/>
              </w:rPr>
              <w:t> </w:t>
            </w:r>
            <w:r>
              <w:rPr>
                <w:spacing w:val="-2"/>
                <w:sz w:val="24"/>
              </w:rPr>
              <w:t>353,6</w:t>
            </w:r>
          </w:p>
        </w:tc>
        <w:tc>
          <w:tcPr>
            <w:tcW w:w="1114" w:type="dxa"/>
          </w:tcPr>
          <w:p>
            <w:pPr>
              <w:pStyle w:val="TableParagraph"/>
              <w:spacing w:line="273" w:lineRule="exact"/>
              <w:ind w:left="81" w:right="82"/>
              <w:jc w:val="center"/>
              <w:rPr>
                <w:sz w:val="24"/>
              </w:rPr>
            </w:pPr>
            <w:r>
              <w:rPr>
                <w:spacing w:val="-5"/>
                <w:sz w:val="24"/>
              </w:rPr>
              <w:t>442</w:t>
            </w:r>
          </w:p>
          <w:p>
            <w:pPr>
              <w:pStyle w:val="TableParagraph"/>
              <w:spacing w:line="257" w:lineRule="exact" w:before="2"/>
              <w:ind w:left="86" w:right="82"/>
              <w:jc w:val="center"/>
              <w:rPr>
                <w:sz w:val="24"/>
              </w:rPr>
            </w:pPr>
            <w:r>
              <w:rPr>
                <w:spacing w:val="-2"/>
                <w:sz w:val="24"/>
              </w:rPr>
              <w:t>353,6</w:t>
            </w:r>
          </w:p>
        </w:tc>
      </w:tr>
      <w:tr>
        <w:trPr>
          <w:trHeight w:val="1645"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Borders>
              <w:bottom w:val="nil"/>
            </w:tcBorders>
          </w:tcPr>
          <w:p>
            <w:pPr>
              <w:pStyle w:val="TableParagraph"/>
              <w:spacing w:line="273" w:lineRule="exact"/>
              <w:ind w:left="85" w:right="82"/>
              <w:jc w:val="center"/>
              <w:rPr>
                <w:sz w:val="24"/>
              </w:rPr>
            </w:pPr>
            <w:r>
              <w:rPr>
                <w:spacing w:val="-5"/>
                <w:sz w:val="24"/>
              </w:rPr>
              <w:t>442</w:t>
            </w:r>
          </w:p>
          <w:p>
            <w:pPr>
              <w:pStyle w:val="TableParagraph"/>
              <w:spacing w:before="2"/>
              <w:ind w:left="87" w:right="77"/>
              <w:jc w:val="center"/>
              <w:rPr>
                <w:sz w:val="24"/>
              </w:rPr>
            </w:pPr>
            <w:r>
              <w:rPr>
                <w:spacing w:val="-2"/>
                <w:sz w:val="24"/>
              </w:rPr>
              <w:t>353,6</w:t>
            </w:r>
          </w:p>
        </w:tc>
        <w:tc>
          <w:tcPr>
            <w:tcW w:w="1359" w:type="dxa"/>
            <w:tcBorders>
              <w:bottom w:val="nil"/>
            </w:tcBorders>
          </w:tcPr>
          <w:p>
            <w:pPr>
              <w:pStyle w:val="TableParagraph"/>
              <w:spacing w:line="273" w:lineRule="exact"/>
              <w:ind w:left="91" w:right="77"/>
              <w:jc w:val="center"/>
              <w:rPr>
                <w:sz w:val="24"/>
              </w:rPr>
            </w:pPr>
            <w:r>
              <w:rPr>
                <w:sz w:val="24"/>
              </w:rPr>
              <w:t>442</w:t>
            </w:r>
            <w:r>
              <w:rPr>
                <w:spacing w:val="2"/>
                <w:sz w:val="24"/>
              </w:rPr>
              <w:t> </w:t>
            </w:r>
            <w:r>
              <w:rPr>
                <w:spacing w:val="-2"/>
                <w:sz w:val="24"/>
              </w:rPr>
              <w:t>353,6</w:t>
            </w:r>
          </w:p>
        </w:tc>
        <w:tc>
          <w:tcPr>
            <w:tcW w:w="1037" w:type="dxa"/>
            <w:tcBorders>
              <w:bottom w:val="nil"/>
            </w:tcBorders>
          </w:tcPr>
          <w:p>
            <w:pPr>
              <w:pStyle w:val="TableParagraph"/>
              <w:spacing w:line="273" w:lineRule="exact"/>
              <w:ind w:left="334"/>
              <w:rPr>
                <w:sz w:val="24"/>
              </w:rPr>
            </w:pPr>
            <w:r>
              <w:rPr>
                <w:spacing w:val="-5"/>
                <w:sz w:val="24"/>
              </w:rPr>
              <w:t>442</w:t>
            </w:r>
          </w:p>
          <w:p>
            <w:pPr>
              <w:pStyle w:val="TableParagraph"/>
              <w:spacing w:before="2"/>
              <w:ind w:left="242"/>
              <w:rPr>
                <w:sz w:val="24"/>
              </w:rPr>
            </w:pPr>
            <w:r>
              <w:rPr>
                <w:spacing w:val="-2"/>
                <w:sz w:val="24"/>
              </w:rPr>
              <w:t>353,6</w:t>
            </w:r>
          </w:p>
        </w:tc>
        <w:tc>
          <w:tcPr>
            <w:tcW w:w="1354" w:type="dxa"/>
            <w:tcBorders>
              <w:bottom w:val="nil"/>
            </w:tcBorders>
          </w:tcPr>
          <w:p>
            <w:pPr>
              <w:pStyle w:val="TableParagraph"/>
              <w:spacing w:line="273" w:lineRule="exact"/>
              <w:ind w:left="85" w:right="78"/>
              <w:jc w:val="center"/>
              <w:rPr>
                <w:sz w:val="24"/>
              </w:rPr>
            </w:pPr>
            <w:r>
              <w:rPr>
                <w:sz w:val="24"/>
              </w:rPr>
              <w:t>442</w:t>
            </w:r>
            <w:r>
              <w:rPr>
                <w:spacing w:val="2"/>
                <w:sz w:val="24"/>
              </w:rPr>
              <w:t> </w:t>
            </w:r>
            <w:r>
              <w:rPr>
                <w:spacing w:val="-2"/>
                <w:sz w:val="24"/>
              </w:rPr>
              <w:t>353,6</w:t>
            </w:r>
          </w:p>
        </w:tc>
        <w:tc>
          <w:tcPr>
            <w:tcW w:w="1479" w:type="dxa"/>
            <w:tcBorders>
              <w:bottom w:val="nil"/>
            </w:tcBorders>
          </w:tcPr>
          <w:p>
            <w:pPr>
              <w:pStyle w:val="TableParagraph"/>
              <w:spacing w:line="273" w:lineRule="exact"/>
              <w:ind w:left="89" w:right="84"/>
              <w:jc w:val="center"/>
              <w:rPr>
                <w:sz w:val="24"/>
              </w:rPr>
            </w:pPr>
            <w:r>
              <w:rPr>
                <w:sz w:val="24"/>
              </w:rPr>
              <w:t>442</w:t>
            </w:r>
            <w:r>
              <w:rPr>
                <w:spacing w:val="2"/>
                <w:sz w:val="24"/>
              </w:rPr>
              <w:t> </w:t>
            </w:r>
            <w:r>
              <w:rPr>
                <w:spacing w:val="-2"/>
                <w:sz w:val="24"/>
              </w:rPr>
              <w:t>353,6</w:t>
            </w:r>
          </w:p>
        </w:tc>
        <w:tc>
          <w:tcPr>
            <w:tcW w:w="1114" w:type="dxa"/>
            <w:tcBorders>
              <w:bottom w:val="nil"/>
            </w:tcBorders>
          </w:tcPr>
          <w:p>
            <w:pPr>
              <w:pStyle w:val="TableParagraph"/>
              <w:spacing w:line="273" w:lineRule="exact"/>
              <w:ind w:left="81" w:right="82"/>
              <w:jc w:val="center"/>
              <w:rPr>
                <w:sz w:val="24"/>
              </w:rPr>
            </w:pPr>
            <w:r>
              <w:rPr>
                <w:spacing w:val="-5"/>
                <w:sz w:val="24"/>
              </w:rPr>
              <w:t>442</w:t>
            </w:r>
          </w:p>
          <w:p>
            <w:pPr>
              <w:pStyle w:val="TableParagraph"/>
              <w:spacing w:before="2"/>
              <w:ind w:left="87" w:right="82"/>
              <w:jc w:val="center"/>
              <w:rPr>
                <w:sz w:val="24"/>
              </w:rPr>
            </w:pPr>
            <w:r>
              <w:rPr>
                <w:spacing w:val="-2"/>
                <w:sz w:val="24"/>
              </w:rPr>
              <w:t>353,6</w:t>
            </w:r>
          </w:p>
        </w:tc>
        <w:tc>
          <w:tcPr>
            <w:tcW w:w="1239" w:type="dxa"/>
            <w:tcBorders>
              <w:bottom w:val="nil"/>
            </w:tcBorders>
          </w:tcPr>
          <w:p>
            <w:pPr>
              <w:pStyle w:val="TableParagraph"/>
              <w:spacing w:line="273" w:lineRule="exact"/>
              <w:ind w:left="95" w:right="91"/>
              <w:jc w:val="center"/>
              <w:rPr>
                <w:sz w:val="24"/>
              </w:rPr>
            </w:pPr>
            <w:r>
              <w:rPr>
                <w:sz w:val="24"/>
              </w:rPr>
              <w:t>442</w:t>
            </w:r>
            <w:r>
              <w:rPr>
                <w:spacing w:val="2"/>
                <w:sz w:val="24"/>
              </w:rPr>
              <w:t> </w:t>
            </w:r>
            <w:r>
              <w:rPr>
                <w:spacing w:val="-2"/>
                <w:sz w:val="24"/>
              </w:rPr>
              <w:t>353,6</w:t>
            </w:r>
          </w:p>
        </w:tc>
        <w:tc>
          <w:tcPr>
            <w:tcW w:w="1114" w:type="dxa"/>
            <w:tcBorders>
              <w:bottom w:val="nil"/>
            </w:tcBorders>
          </w:tcPr>
          <w:p>
            <w:pPr>
              <w:pStyle w:val="TableParagraph"/>
              <w:spacing w:line="273" w:lineRule="exact"/>
              <w:ind w:left="81" w:right="82"/>
              <w:jc w:val="center"/>
              <w:rPr>
                <w:sz w:val="24"/>
              </w:rPr>
            </w:pPr>
            <w:r>
              <w:rPr>
                <w:spacing w:val="-5"/>
                <w:sz w:val="24"/>
              </w:rPr>
              <w:t>442</w:t>
            </w:r>
          </w:p>
          <w:p>
            <w:pPr>
              <w:pStyle w:val="TableParagraph"/>
              <w:spacing w:before="2"/>
              <w:ind w:left="85" w:right="82"/>
              <w:jc w:val="center"/>
              <w:rPr>
                <w:sz w:val="24"/>
              </w:rPr>
            </w:pPr>
            <w:r>
              <w:rPr>
                <w:spacing w:val="-2"/>
                <w:sz w:val="24"/>
              </w:rPr>
              <w:t>353,6</w:t>
            </w:r>
          </w:p>
        </w:tc>
      </w:tr>
    </w:tbl>
    <w:p>
      <w:pPr>
        <w:spacing w:after="0"/>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2212" w:hRule="atLeast"/>
        </w:trPr>
        <w:tc>
          <w:tcPr>
            <w:tcW w:w="3557" w:type="dxa"/>
          </w:tcPr>
          <w:p>
            <w:pPr>
              <w:pStyle w:val="TableParagraph"/>
              <w:tabs>
                <w:tab w:pos="2015" w:val="left" w:leader="none"/>
              </w:tabs>
              <w:spacing w:before="1"/>
              <w:ind w:left="110" w:right="93"/>
              <w:jc w:val="both"/>
              <w:rPr>
                <w:sz w:val="24"/>
              </w:rPr>
            </w:pPr>
            <w:r>
              <w:rPr>
                <w:sz w:val="24"/>
              </w:rPr>
              <w:t>образовательную деятельность на территории города Москвы, Общественной организацией </w:t>
            </w:r>
            <w:r>
              <w:rPr>
                <w:spacing w:val="-2"/>
                <w:sz w:val="24"/>
              </w:rPr>
              <w:t>ассоциации</w:t>
            </w:r>
            <w:r>
              <w:rPr>
                <w:sz w:val="24"/>
              </w:rPr>
              <w:tab/>
            </w:r>
            <w:r>
              <w:rPr>
                <w:spacing w:val="-2"/>
                <w:sz w:val="24"/>
              </w:rPr>
              <w:t>профсоюзных </w:t>
            </w:r>
            <w:r>
              <w:rPr>
                <w:sz w:val="24"/>
              </w:rPr>
              <w:t>организаций сотрудников и студентов государственных и коммерческих</w:t>
            </w:r>
            <w:r>
              <w:rPr>
                <w:spacing w:val="26"/>
                <w:sz w:val="24"/>
              </w:rPr>
              <w:t> </w:t>
            </w:r>
            <w:r>
              <w:rPr>
                <w:sz w:val="24"/>
              </w:rPr>
              <w:t>высших</w:t>
            </w:r>
            <w:r>
              <w:rPr>
                <w:spacing w:val="27"/>
                <w:sz w:val="24"/>
              </w:rPr>
              <w:t> </w:t>
            </w:r>
            <w:r>
              <w:rPr>
                <w:spacing w:val="-2"/>
                <w:sz w:val="24"/>
              </w:rPr>
              <w:t>учебных</w:t>
            </w:r>
          </w:p>
          <w:p>
            <w:pPr>
              <w:pStyle w:val="TableParagraph"/>
              <w:spacing w:line="259" w:lineRule="exact"/>
              <w:ind w:left="110"/>
              <w:jc w:val="both"/>
              <w:rPr>
                <w:sz w:val="24"/>
              </w:rPr>
            </w:pPr>
            <w:r>
              <w:rPr>
                <w:sz w:val="24"/>
              </w:rPr>
              <w:t>заведений</w:t>
            </w:r>
            <w:r>
              <w:rPr>
                <w:spacing w:val="1"/>
                <w:sz w:val="24"/>
              </w:rPr>
              <w:t> </w:t>
            </w:r>
            <w:r>
              <w:rPr>
                <w:sz w:val="24"/>
              </w:rPr>
              <w:t>г.</w:t>
            </w:r>
            <w:r>
              <w:rPr>
                <w:spacing w:val="3"/>
                <w:sz w:val="24"/>
              </w:rPr>
              <w:t> </w:t>
            </w:r>
            <w:r>
              <w:rPr>
                <w:spacing w:val="-2"/>
                <w:sz w:val="24"/>
              </w:rPr>
              <w:t>Москвы</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551" w:hRule="atLeast"/>
        </w:trPr>
        <w:tc>
          <w:tcPr>
            <w:tcW w:w="3557" w:type="dxa"/>
            <w:vMerge w:val="restart"/>
          </w:tcPr>
          <w:p>
            <w:pPr>
              <w:pStyle w:val="TableParagraph"/>
              <w:ind w:left="110" w:right="92"/>
              <w:jc w:val="both"/>
              <w:rPr>
                <w:sz w:val="24"/>
              </w:rPr>
            </w:pPr>
            <w:r>
              <w:rPr>
                <w:sz w:val="24"/>
              </w:rPr>
              <w:t>Предоставление материнского (семейного) капитала </w:t>
            </w:r>
            <w:r>
              <w:rPr>
                <w:sz w:val="24"/>
              </w:rPr>
              <w:t>в соответствии с Федеральным законом</w:t>
            </w:r>
            <w:r>
              <w:rPr>
                <w:spacing w:val="40"/>
                <w:sz w:val="24"/>
              </w:rPr>
              <w:t> </w:t>
            </w:r>
            <w:r>
              <w:rPr>
                <w:sz w:val="24"/>
              </w:rPr>
              <w:t>от</w:t>
            </w:r>
            <w:r>
              <w:rPr>
                <w:spacing w:val="40"/>
                <w:sz w:val="24"/>
              </w:rPr>
              <w:t> </w:t>
            </w:r>
            <w:r>
              <w:rPr>
                <w:sz w:val="24"/>
              </w:rPr>
              <w:t>29</w:t>
            </w:r>
            <w:r>
              <w:rPr>
                <w:spacing w:val="40"/>
                <w:sz w:val="24"/>
              </w:rPr>
              <w:t> </w:t>
            </w:r>
            <w:r>
              <w:rPr>
                <w:sz w:val="24"/>
              </w:rPr>
              <w:t>декабря</w:t>
            </w:r>
            <w:r>
              <w:rPr>
                <w:spacing w:val="40"/>
                <w:sz w:val="24"/>
              </w:rPr>
              <w:t> </w:t>
            </w:r>
            <w:r>
              <w:rPr>
                <w:sz w:val="24"/>
              </w:rPr>
              <w:t>2006</w:t>
            </w:r>
            <w:r>
              <w:rPr>
                <w:spacing w:val="-2"/>
                <w:sz w:val="24"/>
              </w:rPr>
              <w:t> </w:t>
            </w:r>
            <w:r>
              <w:rPr>
                <w:sz w:val="24"/>
              </w:rPr>
              <w:t>г. N</w:t>
            </w:r>
            <w:r>
              <w:rPr>
                <w:spacing w:val="-3"/>
                <w:sz w:val="24"/>
              </w:rPr>
              <w:t> </w:t>
            </w:r>
            <w:r>
              <w:rPr>
                <w:sz w:val="24"/>
              </w:rPr>
              <w:t>256-ФЗ "О дополнительных мерах государстве иной поддержки</w:t>
            </w:r>
            <w:r>
              <w:rPr>
                <w:spacing w:val="76"/>
                <w:sz w:val="24"/>
              </w:rPr>
              <w:t>  </w:t>
            </w:r>
            <w:r>
              <w:rPr>
                <w:sz w:val="24"/>
              </w:rPr>
              <w:t>семей,</w:t>
            </w:r>
            <w:r>
              <w:rPr>
                <w:spacing w:val="77"/>
                <w:sz w:val="24"/>
              </w:rPr>
              <w:t>  </w:t>
            </w:r>
            <w:r>
              <w:rPr>
                <w:spacing w:val="-2"/>
                <w:sz w:val="24"/>
              </w:rPr>
              <w:t>имеющих</w:t>
            </w:r>
          </w:p>
          <w:p>
            <w:pPr>
              <w:pStyle w:val="TableParagraph"/>
              <w:spacing w:line="259" w:lineRule="exact"/>
              <w:ind w:left="110"/>
              <w:rPr>
                <w:sz w:val="24"/>
              </w:rPr>
            </w:pPr>
            <w:r>
              <w:rPr>
                <w:spacing w:val="-2"/>
                <w:sz w:val="24"/>
              </w:rPr>
              <w:t>детей"</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224"/>
              <w:rPr>
                <w:sz w:val="24"/>
              </w:rPr>
            </w:pPr>
            <w:r>
              <w:rPr>
                <w:sz w:val="24"/>
              </w:rPr>
              <w:t>13</w:t>
            </w:r>
            <w:r>
              <w:rPr>
                <w:spacing w:val="2"/>
                <w:sz w:val="24"/>
              </w:rPr>
              <w:t> </w:t>
            </w:r>
            <w:r>
              <w:rPr>
                <w:spacing w:val="-5"/>
                <w:sz w:val="24"/>
              </w:rPr>
              <w:t>969</w:t>
            </w:r>
          </w:p>
          <w:p>
            <w:pPr>
              <w:pStyle w:val="TableParagraph"/>
              <w:spacing w:line="260" w:lineRule="exact"/>
              <w:ind w:left="287"/>
              <w:rPr>
                <w:sz w:val="24"/>
              </w:rPr>
            </w:pPr>
            <w:r>
              <w:rPr>
                <w:spacing w:val="-2"/>
                <w:sz w:val="24"/>
              </w:rPr>
              <w:t>302,1</w:t>
            </w:r>
          </w:p>
        </w:tc>
        <w:tc>
          <w:tcPr>
            <w:tcW w:w="1359" w:type="dxa"/>
          </w:tcPr>
          <w:p>
            <w:pPr>
              <w:pStyle w:val="TableParagraph"/>
              <w:spacing w:line="271" w:lineRule="exact"/>
              <w:ind w:left="349"/>
              <w:rPr>
                <w:sz w:val="24"/>
              </w:rPr>
            </w:pPr>
            <w:r>
              <w:rPr>
                <w:sz w:val="24"/>
              </w:rPr>
              <w:t>17</w:t>
            </w:r>
            <w:r>
              <w:rPr>
                <w:spacing w:val="2"/>
                <w:sz w:val="24"/>
              </w:rPr>
              <w:t> </w:t>
            </w:r>
            <w:r>
              <w:rPr>
                <w:spacing w:val="-5"/>
                <w:sz w:val="24"/>
              </w:rPr>
              <w:t>381</w:t>
            </w:r>
          </w:p>
          <w:p>
            <w:pPr>
              <w:pStyle w:val="TableParagraph"/>
              <w:spacing w:line="260" w:lineRule="exact"/>
              <w:ind w:left="411"/>
              <w:rPr>
                <w:sz w:val="24"/>
              </w:rPr>
            </w:pPr>
            <w:r>
              <w:rPr>
                <w:spacing w:val="-2"/>
                <w:sz w:val="24"/>
              </w:rPr>
              <w:t>662,8</w:t>
            </w:r>
          </w:p>
        </w:tc>
        <w:tc>
          <w:tcPr>
            <w:tcW w:w="1037" w:type="dxa"/>
          </w:tcPr>
          <w:p>
            <w:pPr>
              <w:pStyle w:val="TableParagraph"/>
              <w:spacing w:line="271" w:lineRule="exact"/>
              <w:ind w:left="180"/>
              <w:rPr>
                <w:sz w:val="24"/>
              </w:rPr>
            </w:pPr>
            <w:r>
              <w:rPr>
                <w:sz w:val="24"/>
              </w:rPr>
              <w:t>18</w:t>
            </w:r>
            <w:r>
              <w:rPr>
                <w:spacing w:val="2"/>
                <w:sz w:val="24"/>
              </w:rPr>
              <w:t> </w:t>
            </w:r>
            <w:r>
              <w:rPr>
                <w:spacing w:val="-5"/>
                <w:sz w:val="24"/>
              </w:rPr>
              <w:t>918</w:t>
            </w:r>
          </w:p>
          <w:p>
            <w:pPr>
              <w:pStyle w:val="TableParagraph"/>
              <w:spacing w:line="260" w:lineRule="exact"/>
              <w:ind w:left="242"/>
              <w:rPr>
                <w:sz w:val="24"/>
              </w:rPr>
            </w:pPr>
            <w:r>
              <w:rPr>
                <w:spacing w:val="-2"/>
                <w:sz w:val="24"/>
              </w:rPr>
              <w:t>286,1</w:t>
            </w:r>
          </w:p>
        </w:tc>
        <w:tc>
          <w:tcPr>
            <w:tcW w:w="1354" w:type="dxa"/>
          </w:tcPr>
          <w:p>
            <w:pPr>
              <w:pStyle w:val="TableParagraph"/>
              <w:spacing w:line="271" w:lineRule="exact"/>
              <w:ind w:left="343"/>
              <w:rPr>
                <w:sz w:val="24"/>
              </w:rPr>
            </w:pPr>
            <w:r>
              <w:rPr>
                <w:sz w:val="24"/>
              </w:rPr>
              <w:t>29</w:t>
            </w:r>
            <w:r>
              <w:rPr>
                <w:spacing w:val="2"/>
                <w:sz w:val="24"/>
              </w:rPr>
              <w:t> </w:t>
            </w:r>
            <w:r>
              <w:rPr>
                <w:spacing w:val="-5"/>
                <w:sz w:val="24"/>
              </w:rPr>
              <w:t>394</w:t>
            </w:r>
          </w:p>
          <w:p>
            <w:pPr>
              <w:pStyle w:val="TableParagraph"/>
              <w:spacing w:line="260" w:lineRule="exact"/>
              <w:ind w:left="405"/>
              <w:rPr>
                <w:sz w:val="24"/>
              </w:rPr>
            </w:pPr>
            <w:r>
              <w:rPr>
                <w:spacing w:val="-2"/>
                <w:sz w:val="24"/>
              </w:rPr>
              <w:t>254,5</w:t>
            </w:r>
          </w:p>
        </w:tc>
        <w:tc>
          <w:tcPr>
            <w:tcW w:w="1479" w:type="dxa"/>
          </w:tcPr>
          <w:p>
            <w:pPr>
              <w:pStyle w:val="TableParagraph"/>
              <w:spacing w:line="272" w:lineRule="exact"/>
              <w:ind w:left="90" w:right="84"/>
              <w:jc w:val="center"/>
              <w:rPr>
                <w:sz w:val="24"/>
              </w:rPr>
            </w:pPr>
            <w:r>
              <w:rPr>
                <w:sz w:val="24"/>
              </w:rPr>
              <w:t>23</w:t>
            </w:r>
            <w:r>
              <w:rPr>
                <w:spacing w:val="2"/>
                <w:sz w:val="24"/>
              </w:rPr>
              <w:t> </w:t>
            </w:r>
            <w:r>
              <w:rPr>
                <w:sz w:val="24"/>
              </w:rPr>
              <w:t>496</w:t>
            </w:r>
            <w:r>
              <w:rPr>
                <w:spacing w:val="2"/>
                <w:sz w:val="24"/>
              </w:rPr>
              <w:t> </w:t>
            </w:r>
            <w:r>
              <w:rPr>
                <w:spacing w:val="-2"/>
                <w:sz w:val="24"/>
              </w:rPr>
              <w:t>687,0</w:t>
            </w:r>
          </w:p>
        </w:tc>
        <w:tc>
          <w:tcPr>
            <w:tcW w:w="1114" w:type="dxa"/>
          </w:tcPr>
          <w:p>
            <w:pPr>
              <w:pStyle w:val="TableParagraph"/>
              <w:spacing w:line="271" w:lineRule="exact"/>
              <w:ind w:left="85" w:right="82"/>
              <w:jc w:val="center"/>
              <w:rPr>
                <w:sz w:val="24"/>
              </w:rPr>
            </w:pPr>
            <w:r>
              <w:rPr>
                <w:spacing w:val="-5"/>
                <w:sz w:val="24"/>
              </w:rPr>
              <w:t>25</w:t>
            </w:r>
          </w:p>
          <w:p>
            <w:pPr>
              <w:pStyle w:val="TableParagraph"/>
              <w:spacing w:line="260" w:lineRule="exact"/>
              <w:ind w:left="83" w:right="82"/>
              <w:jc w:val="center"/>
              <w:rPr>
                <w:sz w:val="24"/>
              </w:rPr>
            </w:pPr>
            <w:r>
              <w:rPr>
                <w:spacing w:val="-2"/>
                <w:sz w:val="24"/>
              </w:rPr>
              <w:t>213189,0</w:t>
            </w:r>
          </w:p>
        </w:tc>
        <w:tc>
          <w:tcPr>
            <w:tcW w:w="1239" w:type="dxa"/>
          </w:tcPr>
          <w:p>
            <w:pPr>
              <w:pStyle w:val="TableParagraph"/>
              <w:spacing w:line="271" w:lineRule="exact"/>
              <w:ind w:left="284"/>
              <w:rPr>
                <w:sz w:val="24"/>
              </w:rPr>
            </w:pPr>
            <w:r>
              <w:rPr>
                <w:sz w:val="24"/>
              </w:rPr>
              <w:t>26</w:t>
            </w:r>
            <w:r>
              <w:rPr>
                <w:spacing w:val="2"/>
                <w:sz w:val="24"/>
              </w:rPr>
              <w:t> </w:t>
            </w:r>
            <w:r>
              <w:rPr>
                <w:spacing w:val="-5"/>
                <w:sz w:val="24"/>
              </w:rPr>
              <w:t>221</w:t>
            </w:r>
          </w:p>
          <w:p>
            <w:pPr>
              <w:pStyle w:val="TableParagraph"/>
              <w:spacing w:line="260" w:lineRule="exact"/>
              <w:ind w:left="347"/>
              <w:rPr>
                <w:sz w:val="24"/>
              </w:rPr>
            </w:pPr>
            <w:r>
              <w:rPr>
                <w:spacing w:val="-2"/>
                <w:sz w:val="24"/>
              </w:rPr>
              <w:t>716,4</w:t>
            </w:r>
          </w:p>
        </w:tc>
        <w:tc>
          <w:tcPr>
            <w:tcW w:w="1114" w:type="dxa"/>
          </w:tcPr>
          <w:p>
            <w:pPr>
              <w:pStyle w:val="TableParagraph"/>
              <w:spacing w:line="271" w:lineRule="exact"/>
              <w:ind w:left="221"/>
              <w:rPr>
                <w:sz w:val="24"/>
              </w:rPr>
            </w:pPr>
            <w:r>
              <w:rPr>
                <w:sz w:val="24"/>
              </w:rPr>
              <w:t>27</w:t>
            </w:r>
            <w:r>
              <w:rPr>
                <w:spacing w:val="2"/>
                <w:sz w:val="24"/>
              </w:rPr>
              <w:t> </w:t>
            </w:r>
            <w:r>
              <w:rPr>
                <w:spacing w:val="-5"/>
                <w:sz w:val="24"/>
              </w:rPr>
              <w:t>270</w:t>
            </w:r>
          </w:p>
          <w:p>
            <w:pPr>
              <w:pStyle w:val="TableParagraph"/>
              <w:spacing w:line="260" w:lineRule="exact"/>
              <w:ind w:left="283"/>
              <w:rPr>
                <w:sz w:val="24"/>
              </w:rPr>
            </w:pPr>
            <w:r>
              <w:rPr>
                <w:spacing w:val="-2"/>
                <w:sz w:val="24"/>
              </w:rPr>
              <w:t>585,0</w:t>
            </w:r>
          </w:p>
        </w:tc>
      </w:tr>
      <w:tr>
        <w:trPr>
          <w:trHeight w:val="1646"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бюджетов государственных внебюджетных фондов</w:t>
            </w:r>
          </w:p>
        </w:tc>
        <w:tc>
          <w:tcPr>
            <w:tcW w:w="1114" w:type="dxa"/>
          </w:tcPr>
          <w:p>
            <w:pPr>
              <w:pStyle w:val="TableParagraph"/>
              <w:spacing w:line="271" w:lineRule="exact"/>
              <w:ind w:left="224"/>
              <w:rPr>
                <w:sz w:val="24"/>
              </w:rPr>
            </w:pPr>
            <w:r>
              <w:rPr>
                <w:sz w:val="24"/>
              </w:rPr>
              <w:t>13</w:t>
            </w:r>
            <w:r>
              <w:rPr>
                <w:spacing w:val="2"/>
                <w:sz w:val="24"/>
              </w:rPr>
              <w:t> </w:t>
            </w:r>
            <w:r>
              <w:rPr>
                <w:spacing w:val="-5"/>
                <w:sz w:val="24"/>
              </w:rPr>
              <w:t>969</w:t>
            </w:r>
          </w:p>
          <w:p>
            <w:pPr>
              <w:pStyle w:val="TableParagraph"/>
              <w:spacing w:line="275" w:lineRule="exact"/>
              <w:ind w:left="287"/>
              <w:rPr>
                <w:sz w:val="24"/>
              </w:rPr>
            </w:pPr>
            <w:r>
              <w:rPr>
                <w:spacing w:val="-2"/>
                <w:sz w:val="24"/>
              </w:rPr>
              <w:t>302,1</w:t>
            </w:r>
          </w:p>
        </w:tc>
        <w:tc>
          <w:tcPr>
            <w:tcW w:w="1359" w:type="dxa"/>
          </w:tcPr>
          <w:p>
            <w:pPr>
              <w:pStyle w:val="TableParagraph"/>
              <w:spacing w:line="271" w:lineRule="exact"/>
              <w:ind w:left="349"/>
              <w:rPr>
                <w:sz w:val="24"/>
              </w:rPr>
            </w:pPr>
            <w:r>
              <w:rPr>
                <w:sz w:val="24"/>
              </w:rPr>
              <w:t>17</w:t>
            </w:r>
            <w:r>
              <w:rPr>
                <w:spacing w:val="2"/>
                <w:sz w:val="24"/>
              </w:rPr>
              <w:t> </w:t>
            </w:r>
            <w:r>
              <w:rPr>
                <w:spacing w:val="-5"/>
                <w:sz w:val="24"/>
              </w:rPr>
              <w:t>381</w:t>
            </w:r>
          </w:p>
          <w:p>
            <w:pPr>
              <w:pStyle w:val="TableParagraph"/>
              <w:spacing w:line="275" w:lineRule="exact"/>
              <w:ind w:left="411"/>
              <w:rPr>
                <w:sz w:val="24"/>
              </w:rPr>
            </w:pPr>
            <w:r>
              <w:rPr>
                <w:spacing w:val="-2"/>
                <w:sz w:val="24"/>
              </w:rPr>
              <w:t>662,8</w:t>
            </w:r>
          </w:p>
        </w:tc>
        <w:tc>
          <w:tcPr>
            <w:tcW w:w="1037" w:type="dxa"/>
          </w:tcPr>
          <w:p>
            <w:pPr>
              <w:pStyle w:val="TableParagraph"/>
              <w:spacing w:line="271" w:lineRule="exact"/>
              <w:ind w:left="180"/>
              <w:rPr>
                <w:sz w:val="24"/>
              </w:rPr>
            </w:pPr>
            <w:r>
              <w:rPr>
                <w:sz w:val="24"/>
              </w:rPr>
              <w:t>18</w:t>
            </w:r>
            <w:r>
              <w:rPr>
                <w:spacing w:val="2"/>
                <w:sz w:val="24"/>
              </w:rPr>
              <w:t> </w:t>
            </w:r>
            <w:r>
              <w:rPr>
                <w:spacing w:val="-5"/>
                <w:sz w:val="24"/>
              </w:rPr>
              <w:t>918</w:t>
            </w:r>
          </w:p>
          <w:p>
            <w:pPr>
              <w:pStyle w:val="TableParagraph"/>
              <w:spacing w:line="275" w:lineRule="exact"/>
              <w:ind w:left="242"/>
              <w:rPr>
                <w:sz w:val="24"/>
              </w:rPr>
            </w:pPr>
            <w:r>
              <w:rPr>
                <w:spacing w:val="-2"/>
                <w:sz w:val="24"/>
              </w:rPr>
              <w:t>286,1</w:t>
            </w:r>
          </w:p>
        </w:tc>
        <w:tc>
          <w:tcPr>
            <w:tcW w:w="1354" w:type="dxa"/>
          </w:tcPr>
          <w:p>
            <w:pPr>
              <w:pStyle w:val="TableParagraph"/>
              <w:spacing w:line="271" w:lineRule="exact"/>
              <w:ind w:left="343"/>
              <w:rPr>
                <w:sz w:val="24"/>
              </w:rPr>
            </w:pPr>
            <w:r>
              <w:rPr>
                <w:sz w:val="24"/>
              </w:rPr>
              <w:t>29</w:t>
            </w:r>
            <w:r>
              <w:rPr>
                <w:spacing w:val="2"/>
                <w:sz w:val="24"/>
              </w:rPr>
              <w:t> </w:t>
            </w:r>
            <w:r>
              <w:rPr>
                <w:spacing w:val="-5"/>
                <w:sz w:val="24"/>
              </w:rPr>
              <w:t>394</w:t>
            </w:r>
          </w:p>
          <w:p>
            <w:pPr>
              <w:pStyle w:val="TableParagraph"/>
              <w:spacing w:line="275" w:lineRule="exact"/>
              <w:ind w:left="405"/>
              <w:rPr>
                <w:sz w:val="24"/>
              </w:rPr>
            </w:pPr>
            <w:r>
              <w:rPr>
                <w:spacing w:val="-2"/>
                <w:sz w:val="24"/>
              </w:rPr>
              <w:t>254,5</w:t>
            </w:r>
          </w:p>
        </w:tc>
        <w:tc>
          <w:tcPr>
            <w:tcW w:w="1479" w:type="dxa"/>
          </w:tcPr>
          <w:p>
            <w:pPr>
              <w:pStyle w:val="TableParagraph"/>
              <w:spacing w:line="272" w:lineRule="exact"/>
              <w:ind w:left="90" w:right="84"/>
              <w:jc w:val="center"/>
              <w:rPr>
                <w:sz w:val="24"/>
              </w:rPr>
            </w:pPr>
            <w:r>
              <w:rPr>
                <w:sz w:val="24"/>
              </w:rPr>
              <w:t>23</w:t>
            </w:r>
            <w:r>
              <w:rPr>
                <w:spacing w:val="2"/>
                <w:sz w:val="24"/>
              </w:rPr>
              <w:t> </w:t>
            </w:r>
            <w:r>
              <w:rPr>
                <w:sz w:val="24"/>
              </w:rPr>
              <w:t>496</w:t>
            </w:r>
            <w:r>
              <w:rPr>
                <w:spacing w:val="2"/>
                <w:sz w:val="24"/>
              </w:rPr>
              <w:t> </w:t>
            </w:r>
            <w:r>
              <w:rPr>
                <w:spacing w:val="-2"/>
                <w:sz w:val="24"/>
              </w:rPr>
              <w:t>687,0</w:t>
            </w:r>
          </w:p>
        </w:tc>
        <w:tc>
          <w:tcPr>
            <w:tcW w:w="1114" w:type="dxa"/>
          </w:tcPr>
          <w:p>
            <w:pPr>
              <w:pStyle w:val="TableParagraph"/>
              <w:spacing w:line="271" w:lineRule="exact"/>
              <w:ind w:left="85" w:right="82"/>
              <w:jc w:val="center"/>
              <w:rPr>
                <w:sz w:val="24"/>
              </w:rPr>
            </w:pPr>
            <w:r>
              <w:rPr>
                <w:spacing w:val="-5"/>
                <w:sz w:val="24"/>
              </w:rPr>
              <w:t>25</w:t>
            </w:r>
          </w:p>
          <w:p>
            <w:pPr>
              <w:pStyle w:val="TableParagraph"/>
              <w:spacing w:line="275" w:lineRule="exact"/>
              <w:ind w:left="83" w:right="82"/>
              <w:jc w:val="center"/>
              <w:rPr>
                <w:sz w:val="24"/>
              </w:rPr>
            </w:pPr>
            <w:r>
              <w:rPr>
                <w:spacing w:val="-2"/>
                <w:sz w:val="24"/>
              </w:rPr>
              <w:t>213189,0</w:t>
            </w:r>
          </w:p>
        </w:tc>
        <w:tc>
          <w:tcPr>
            <w:tcW w:w="1239" w:type="dxa"/>
          </w:tcPr>
          <w:p>
            <w:pPr>
              <w:pStyle w:val="TableParagraph"/>
              <w:spacing w:line="271" w:lineRule="exact"/>
              <w:ind w:left="284"/>
              <w:rPr>
                <w:sz w:val="24"/>
              </w:rPr>
            </w:pPr>
            <w:r>
              <w:rPr>
                <w:sz w:val="24"/>
              </w:rPr>
              <w:t>26</w:t>
            </w:r>
            <w:r>
              <w:rPr>
                <w:spacing w:val="2"/>
                <w:sz w:val="24"/>
              </w:rPr>
              <w:t> </w:t>
            </w:r>
            <w:r>
              <w:rPr>
                <w:spacing w:val="-5"/>
                <w:sz w:val="24"/>
              </w:rPr>
              <w:t>221</w:t>
            </w:r>
          </w:p>
          <w:p>
            <w:pPr>
              <w:pStyle w:val="TableParagraph"/>
              <w:spacing w:line="275" w:lineRule="exact"/>
              <w:ind w:left="347"/>
              <w:rPr>
                <w:sz w:val="24"/>
              </w:rPr>
            </w:pPr>
            <w:r>
              <w:rPr>
                <w:spacing w:val="-2"/>
                <w:sz w:val="24"/>
              </w:rPr>
              <w:t>716,4</w:t>
            </w:r>
          </w:p>
        </w:tc>
        <w:tc>
          <w:tcPr>
            <w:tcW w:w="1114" w:type="dxa"/>
          </w:tcPr>
          <w:p>
            <w:pPr>
              <w:pStyle w:val="TableParagraph"/>
              <w:spacing w:line="271" w:lineRule="exact"/>
              <w:ind w:left="221"/>
              <w:rPr>
                <w:sz w:val="24"/>
              </w:rPr>
            </w:pPr>
            <w:r>
              <w:rPr>
                <w:sz w:val="24"/>
              </w:rPr>
              <w:t>27</w:t>
            </w:r>
            <w:r>
              <w:rPr>
                <w:spacing w:val="2"/>
                <w:sz w:val="24"/>
              </w:rPr>
              <w:t> </w:t>
            </w:r>
            <w:r>
              <w:rPr>
                <w:spacing w:val="-5"/>
                <w:sz w:val="24"/>
              </w:rPr>
              <w:t>270</w:t>
            </w:r>
          </w:p>
          <w:p>
            <w:pPr>
              <w:pStyle w:val="TableParagraph"/>
              <w:spacing w:line="275" w:lineRule="exact"/>
              <w:ind w:left="283"/>
              <w:rPr>
                <w:sz w:val="24"/>
              </w:rPr>
            </w:pPr>
            <w:r>
              <w:rPr>
                <w:spacing w:val="-2"/>
                <w:sz w:val="24"/>
              </w:rPr>
              <w:t>585,0</w:t>
            </w:r>
          </w:p>
        </w:tc>
      </w:tr>
      <w:tr>
        <w:trPr>
          <w:trHeight w:val="551" w:hRule="atLeast"/>
        </w:trPr>
        <w:tc>
          <w:tcPr>
            <w:tcW w:w="3557" w:type="dxa"/>
            <w:vMerge w:val="restart"/>
          </w:tcPr>
          <w:p>
            <w:pPr>
              <w:pStyle w:val="TableParagraph"/>
              <w:ind w:left="110" w:right="96"/>
              <w:jc w:val="both"/>
              <w:rPr>
                <w:sz w:val="24"/>
              </w:rPr>
            </w:pPr>
            <w:r>
              <w:rPr>
                <w:sz w:val="24"/>
              </w:rPr>
              <w:t>Пособия по беременности и родам гражданам, </w:t>
            </w:r>
            <w:r>
              <w:rPr>
                <w:sz w:val="24"/>
              </w:rPr>
              <w:t>подлежащим обязательному социальному страхованию на случай временной нетрудоспособности и в связи с материнством</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224"/>
              <w:rPr>
                <w:sz w:val="24"/>
              </w:rPr>
            </w:pPr>
            <w:r>
              <w:rPr>
                <w:sz w:val="24"/>
              </w:rPr>
              <w:t>18</w:t>
            </w:r>
            <w:r>
              <w:rPr>
                <w:spacing w:val="2"/>
                <w:sz w:val="24"/>
              </w:rPr>
              <w:t> </w:t>
            </w:r>
            <w:r>
              <w:rPr>
                <w:spacing w:val="-5"/>
                <w:sz w:val="24"/>
              </w:rPr>
              <w:t>740</w:t>
            </w:r>
          </w:p>
          <w:p>
            <w:pPr>
              <w:pStyle w:val="TableParagraph"/>
              <w:spacing w:line="260" w:lineRule="exact"/>
              <w:ind w:left="287"/>
              <w:rPr>
                <w:sz w:val="24"/>
              </w:rPr>
            </w:pPr>
            <w:r>
              <w:rPr>
                <w:spacing w:val="-2"/>
                <w:sz w:val="24"/>
              </w:rPr>
              <w:t>465,0</w:t>
            </w:r>
          </w:p>
        </w:tc>
        <w:tc>
          <w:tcPr>
            <w:tcW w:w="1359" w:type="dxa"/>
          </w:tcPr>
          <w:p>
            <w:pPr>
              <w:pStyle w:val="TableParagraph"/>
              <w:spacing w:line="271" w:lineRule="exact"/>
              <w:ind w:left="349"/>
              <w:rPr>
                <w:sz w:val="24"/>
              </w:rPr>
            </w:pPr>
            <w:r>
              <w:rPr>
                <w:sz w:val="24"/>
              </w:rPr>
              <w:t>23</w:t>
            </w:r>
            <w:r>
              <w:rPr>
                <w:spacing w:val="2"/>
                <w:sz w:val="24"/>
              </w:rPr>
              <w:t> </w:t>
            </w:r>
            <w:r>
              <w:rPr>
                <w:spacing w:val="-5"/>
                <w:sz w:val="24"/>
              </w:rPr>
              <w:t>033</w:t>
            </w:r>
          </w:p>
          <w:p>
            <w:pPr>
              <w:pStyle w:val="TableParagraph"/>
              <w:spacing w:line="260" w:lineRule="exact"/>
              <w:ind w:left="411"/>
              <w:rPr>
                <w:sz w:val="24"/>
              </w:rPr>
            </w:pPr>
            <w:r>
              <w:rPr>
                <w:spacing w:val="-2"/>
                <w:sz w:val="24"/>
              </w:rPr>
              <w:t>283,1</w:t>
            </w:r>
          </w:p>
        </w:tc>
        <w:tc>
          <w:tcPr>
            <w:tcW w:w="1037" w:type="dxa"/>
          </w:tcPr>
          <w:p>
            <w:pPr>
              <w:pStyle w:val="TableParagraph"/>
              <w:spacing w:line="271" w:lineRule="exact"/>
              <w:ind w:left="180"/>
              <w:rPr>
                <w:sz w:val="24"/>
              </w:rPr>
            </w:pPr>
            <w:r>
              <w:rPr>
                <w:sz w:val="24"/>
              </w:rPr>
              <w:t>23</w:t>
            </w:r>
            <w:r>
              <w:rPr>
                <w:spacing w:val="2"/>
                <w:sz w:val="24"/>
              </w:rPr>
              <w:t> </w:t>
            </w:r>
            <w:r>
              <w:rPr>
                <w:spacing w:val="-5"/>
                <w:sz w:val="24"/>
              </w:rPr>
              <w:t>401</w:t>
            </w:r>
          </w:p>
          <w:p>
            <w:pPr>
              <w:pStyle w:val="TableParagraph"/>
              <w:spacing w:line="260" w:lineRule="exact"/>
              <w:ind w:left="242"/>
              <w:rPr>
                <w:sz w:val="24"/>
              </w:rPr>
            </w:pPr>
            <w:r>
              <w:rPr>
                <w:spacing w:val="-2"/>
                <w:sz w:val="24"/>
              </w:rPr>
              <w:t>081,7</w:t>
            </w:r>
          </w:p>
        </w:tc>
        <w:tc>
          <w:tcPr>
            <w:tcW w:w="1354" w:type="dxa"/>
          </w:tcPr>
          <w:p>
            <w:pPr>
              <w:pStyle w:val="TableParagraph"/>
              <w:spacing w:line="271" w:lineRule="exact"/>
              <w:ind w:left="343"/>
              <w:rPr>
                <w:sz w:val="24"/>
              </w:rPr>
            </w:pPr>
            <w:r>
              <w:rPr>
                <w:sz w:val="24"/>
              </w:rPr>
              <w:t>21</w:t>
            </w:r>
            <w:r>
              <w:rPr>
                <w:spacing w:val="2"/>
                <w:sz w:val="24"/>
              </w:rPr>
              <w:t> </w:t>
            </w:r>
            <w:r>
              <w:rPr>
                <w:spacing w:val="-5"/>
                <w:sz w:val="24"/>
              </w:rPr>
              <w:t>434</w:t>
            </w:r>
          </w:p>
          <w:p>
            <w:pPr>
              <w:pStyle w:val="TableParagraph"/>
              <w:spacing w:line="260" w:lineRule="exact"/>
              <w:ind w:left="405"/>
              <w:rPr>
                <w:sz w:val="24"/>
              </w:rPr>
            </w:pPr>
            <w:r>
              <w:rPr>
                <w:spacing w:val="-2"/>
                <w:sz w:val="24"/>
              </w:rPr>
              <w:t>327,2</w:t>
            </w:r>
          </w:p>
        </w:tc>
        <w:tc>
          <w:tcPr>
            <w:tcW w:w="1479" w:type="dxa"/>
          </w:tcPr>
          <w:p>
            <w:pPr>
              <w:pStyle w:val="TableParagraph"/>
              <w:spacing w:line="272" w:lineRule="exact"/>
              <w:ind w:left="90" w:right="84"/>
              <w:jc w:val="center"/>
              <w:rPr>
                <w:sz w:val="24"/>
              </w:rPr>
            </w:pPr>
            <w:r>
              <w:rPr>
                <w:sz w:val="24"/>
              </w:rPr>
              <w:t>24</w:t>
            </w:r>
            <w:r>
              <w:rPr>
                <w:spacing w:val="2"/>
                <w:sz w:val="24"/>
              </w:rPr>
              <w:t> </w:t>
            </w:r>
            <w:r>
              <w:rPr>
                <w:spacing w:val="-2"/>
                <w:sz w:val="24"/>
              </w:rPr>
              <w:t>794008,5</w:t>
            </w:r>
          </w:p>
        </w:tc>
        <w:tc>
          <w:tcPr>
            <w:tcW w:w="1114" w:type="dxa"/>
          </w:tcPr>
          <w:p>
            <w:pPr>
              <w:pStyle w:val="TableParagraph"/>
              <w:spacing w:line="271" w:lineRule="exact"/>
              <w:ind w:left="222"/>
              <w:rPr>
                <w:sz w:val="24"/>
              </w:rPr>
            </w:pPr>
            <w:r>
              <w:rPr>
                <w:sz w:val="24"/>
              </w:rPr>
              <w:t>25</w:t>
            </w:r>
            <w:r>
              <w:rPr>
                <w:spacing w:val="2"/>
                <w:sz w:val="24"/>
              </w:rPr>
              <w:t> </w:t>
            </w:r>
            <w:r>
              <w:rPr>
                <w:spacing w:val="-5"/>
                <w:sz w:val="24"/>
              </w:rPr>
              <w:t>394</w:t>
            </w:r>
          </w:p>
          <w:p>
            <w:pPr>
              <w:pStyle w:val="TableParagraph"/>
              <w:spacing w:line="260" w:lineRule="exact"/>
              <w:ind w:left="284"/>
              <w:rPr>
                <w:sz w:val="24"/>
              </w:rPr>
            </w:pPr>
            <w:r>
              <w:rPr>
                <w:spacing w:val="-2"/>
                <w:sz w:val="24"/>
              </w:rPr>
              <w:t>816,4</w:t>
            </w:r>
          </w:p>
        </w:tc>
        <w:tc>
          <w:tcPr>
            <w:tcW w:w="1239" w:type="dxa"/>
          </w:tcPr>
          <w:p>
            <w:pPr>
              <w:pStyle w:val="TableParagraph"/>
              <w:spacing w:line="271" w:lineRule="exact"/>
              <w:ind w:left="284"/>
              <w:rPr>
                <w:sz w:val="24"/>
              </w:rPr>
            </w:pPr>
            <w:r>
              <w:rPr>
                <w:sz w:val="24"/>
              </w:rPr>
              <w:t>28</w:t>
            </w:r>
            <w:r>
              <w:rPr>
                <w:spacing w:val="2"/>
                <w:sz w:val="24"/>
              </w:rPr>
              <w:t> </w:t>
            </w:r>
            <w:r>
              <w:rPr>
                <w:spacing w:val="-5"/>
                <w:sz w:val="24"/>
              </w:rPr>
              <w:t>686</w:t>
            </w:r>
          </w:p>
          <w:p>
            <w:pPr>
              <w:pStyle w:val="TableParagraph"/>
              <w:spacing w:line="260" w:lineRule="exact"/>
              <w:ind w:left="346"/>
              <w:rPr>
                <w:sz w:val="24"/>
              </w:rPr>
            </w:pPr>
            <w:r>
              <w:rPr>
                <w:spacing w:val="-2"/>
                <w:sz w:val="24"/>
              </w:rPr>
              <w:t>665,5</w:t>
            </w:r>
          </w:p>
        </w:tc>
        <w:tc>
          <w:tcPr>
            <w:tcW w:w="1114" w:type="dxa"/>
          </w:tcPr>
          <w:p>
            <w:pPr>
              <w:pStyle w:val="TableParagraph"/>
              <w:spacing w:line="271" w:lineRule="exact"/>
              <w:ind w:left="221"/>
              <w:rPr>
                <w:sz w:val="24"/>
              </w:rPr>
            </w:pPr>
            <w:r>
              <w:rPr>
                <w:sz w:val="24"/>
              </w:rPr>
              <w:t>28</w:t>
            </w:r>
            <w:r>
              <w:rPr>
                <w:spacing w:val="2"/>
                <w:sz w:val="24"/>
              </w:rPr>
              <w:t> </w:t>
            </w:r>
            <w:r>
              <w:rPr>
                <w:spacing w:val="-5"/>
                <w:sz w:val="24"/>
              </w:rPr>
              <w:t>686</w:t>
            </w:r>
          </w:p>
          <w:p>
            <w:pPr>
              <w:pStyle w:val="TableParagraph"/>
              <w:spacing w:line="260" w:lineRule="exact"/>
              <w:ind w:left="283"/>
              <w:rPr>
                <w:sz w:val="24"/>
              </w:rPr>
            </w:pPr>
            <w:r>
              <w:rPr>
                <w:spacing w:val="-2"/>
                <w:sz w:val="24"/>
              </w:rPr>
              <w:t>665,5</w:t>
            </w:r>
          </w:p>
        </w:tc>
      </w:tr>
      <w:tr>
        <w:trPr>
          <w:trHeight w:val="1377"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бюджетов государственных внебюджетных</w:t>
            </w:r>
          </w:p>
          <w:p>
            <w:pPr>
              <w:pStyle w:val="TableParagraph"/>
              <w:spacing w:line="257" w:lineRule="exact"/>
              <w:ind w:left="105"/>
              <w:rPr>
                <w:sz w:val="24"/>
              </w:rPr>
            </w:pPr>
            <w:r>
              <w:rPr>
                <w:spacing w:val="-2"/>
                <w:sz w:val="24"/>
              </w:rPr>
              <w:t>фондов</w:t>
            </w:r>
          </w:p>
        </w:tc>
        <w:tc>
          <w:tcPr>
            <w:tcW w:w="1114" w:type="dxa"/>
          </w:tcPr>
          <w:p>
            <w:pPr>
              <w:pStyle w:val="TableParagraph"/>
              <w:spacing w:line="271" w:lineRule="exact"/>
              <w:ind w:left="224"/>
              <w:rPr>
                <w:sz w:val="24"/>
              </w:rPr>
            </w:pPr>
            <w:r>
              <w:rPr>
                <w:sz w:val="24"/>
              </w:rPr>
              <w:t>18</w:t>
            </w:r>
            <w:r>
              <w:rPr>
                <w:spacing w:val="2"/>
                <w:sz w:val="24"/>
              </w:rPr>
              <w:t> </w:t>
            </w:r>
            <w:r>
              <w:rPr>
                <w:spacing w:val="-5"/>
                <w:sz w:val="24"/>
              </w:rPr>
              <w:t>740</w:t>
            </w:r>
          </w:p>
          <w:p>
            <w:pPr>
              <w:pStyle w:val="TableParagraph"/>
              <w:spacing w:line="275" w:lineRule="exact"/>
              <w:ind w:left="287"/>
              <w:rPr>
                <w:sz w:val="24"/>
              </w:rPr>
            </w:pPr>
            <w:r>
              <w:rPr>
                <w:spacing w:val="-2"/>
                <w:sz w:val="24"/>
              </w:rPr>
              <w:t>465,0</w:t>
            </w:r>
          </w:p>
        </w:tc>
        <w:tc>
          <w:tcPr>
            <w:tcW w:w="1359" w:type="dxa"/>
          </w:tcPr>
          <w:p>
            <w:pPr>
              <w:pStyle w:val="TableParagraph"/>
              <w:spacing w:line="271" w:lineRule="exact"/>
              <w:ind w:left="349"/>
              <w:rPr>
                <w:sz w:val="24"/>
              </w:rPr>
            </w:pPr>
            <w:r>
              <w:rPr>
                <w:sz w:val="24"/>
              </w:rPr>
              <w:t>23</w:t>
            </w:r>
            <w:r>
              <w:rPr>
                <w:spacing w:val="2"/>
                <w:sz w:val="24"/>
              </w:rPr>
              <w:t> </w:t>
            </w:r>
            <w:r>
              <w:rPr>
                <w:spacing w:val="-5"/>
                <w:sz w:val="24"/>
              </w:rPr>
              <w:t>033</w:t>
            </w:r>
          </w:p>
          <w:p>
            <w:pPr>
              <w:pStyle w:val="TableParagraph"/>
              <w:spacing w:line="275" w:lineRule="exact"/>
              <w:ind w:left="411"/>
              <w:rPr>
                <w:sz w:val="24"/>
              </w:rPr>
            </w:pPr>
            <w:r>
              <w:rPr>
                <w:spacing w:val="-2"/>
                <w:sz w:val="24"/>
              </w:rPr>
              <w:t>283,1</w:t>
            </w:r>
          </w:p>
        </w:tc>
        <w:tc>
          <w:tcPr>
            <w:tcW w:w="1037" w:type="dxa"/>
          </w:tcPr>
          <w:p>
            <w:pPr>
              <w:pStyle w:val="TableParagraph"/>
              <w:spacing w:line="271" w:lineRule="exact"/>
              <w:ind w:left="180"/>
              <w:rPr>
                <w:sz w:val="24"/>
              </w:rPr>
            </w:pPr>
            <w:r>
              <w:rPr>
                <w:sz w:val="24"/>
              </w:rPr>
              <w:t>23</w:t>
            </w:r>
            <w:r>
              <w:rPr>
                <w:spacing w:val="2"/>
                <w:sz w:val="24"/>
              </w:rPr>
              <w:t> </w:t>
            </w:r>
            <w:r>
              <w:rPr>
                <w:spacing w:val="-5"/>
                <w:sz w:val="24"/>
              </w:rPr>
              <w:t>401</w:t>
            </w:r>
          </w:p>
          <w:p>
            <w:pPr>
              <w:pStyle w:val="TableParagraph"/>
              <w:spacing w:line="275" w:lineRule="exact"/>
              <w:ind w:left="242"/>
              <w:rPr>
                <w:sz w:val="24"/>
              </w:rPr>
            </w:pPr>
            <w:r>
              <w:rPr>
                <w:spacing w:val="-2"/>
                <w:sz w:val="24"/>
              </w:rPr>
              <w:t>081,7</w:t>
            </w:r>
          </w:p>
        </w:tc>
        <w:tc>
          <w:tcPr>
            <w:tcW w:w="1354" w:type="dxa"/>
          </w:tcPr>
          <w:p>
            <w:pPr>
              <w:pStyle w:val="TableParagraph"/>
              <w:spacing w:line="271" w:lineRule="exact"/>
              <w:ind w:left="85" w:right="80"/>
              <w:jc w:val="center"/>
              <w:rPr>
                <w:sz w:val="24"/>
              </w:rPr>
            </w:pPr>
            <w:r>
              <w:rPr>
                <w:spacing w:val="-5"/>
                <w:sz w:val="24"/>
              </w:rPr>
              <w:t>21</w:t>
            </w:r>
          </w:p>
          <w:p>
            <w:pPr>
              <w:pStyle w:val="TableParagraph"/>
              <w:spacing w:line="275" w:lineRule="exact"/>
              <w:ind w:left="85" w:right="82"/>
              <w:jc w:val="center"/>
              <w:rPr>
                <w:sz w:val="24"/>
              </w:rPr>
            </w:pPr>
            <w:r>
              <w:rPr>
                <w:spacing w:val="-2"/>
                <w:sz w:val="24"/>
              </w:rPr>
              <w:t>434327,2</w:t>
            </w:r>
          </w:p>
        </w:tc>
        <w:tc>
          <w:tcPr>
            <w:tcW w:w="1479" w:type="dxa"/>
          </w:tcPr>
          <w:p>
            <w:pPr>
              <w:pStyle w:val="TableParagraph"/>
              <w:spacing w:line="273" w:lineRule="exact"/>
              <w:ind w:left="90" w:right="84"/>
              <w:jc w:val="center"/>
              <w:rPr>
                <w:sz w:val="24"/>
              </w:rPr>
            </w:pPr>
            <w:r>
              <w:rPr>
                <w:sz w:val="24"/>
              </w:rPr>
              <w:t>24</w:t>
            </w:r>
            <w:r>
              <w:rPr>
                <w:spacing w:val="2"/>
                <w:sz w:val="24"/>
              </w:rPr>
              <w:t> </w:t>
            </w:r>
            <w:r>
              <w:rPr>
                <w:spacing w:val="-2"/>
                <w:sz w:val="24"/>
              </w:rPr>
              <w:t>794008,5</w:t>
            </w:r>
          </w:p>
        </w:tc>
        <w:tc>
          <w:tcPr>
            <w:tcW w:w="1114" w:type="dxa"/>
          </w:tcPr>
          <w:p>
            <w:pPr>
              <w:pStyle w:val="TableParagraph"/>
              <w:spacing w:line="271" w:lineRule="exact"/>
              <w:ind w:left="222"/>
              <w:rPr>
                <w:sz w:val="24"/>
              </w:rPr>
            </w:pPr>
            <w:r>
              <w:rPr>
                <w:sz w:val="24"/>
              </w:rPr>
              <w:t>25</w:t>
            </w:r>
            <w:r>
              <w:rPr>
                <w:spacing w:val="2"/>
                <w:sz w:val="24"/>
              </w:rPr>
              <w:t> </w:t>
            </w:r>
            <w:r>
              <w:rPr>
                <w:spacing w:val="-5"/>
                <w:sz w:val="24"/>
              </w:rPr>
              <w:t>394</w:t>
            </w:r>
          </w:p>
          <w:p>
            <w:pPr>
              <w:pStyle w:val="TableParagraph"/>
              <w:spacing w:line="275" w:lineRule="exact"/>
              <w:ind w:left="284"/>
              <w:rPr>
                <w:sz w:val="24"/>
              </w:rPr>
            </w:pPr>
            <w:r>
              <w:rPr>
                <w:spacing w:val="-2"/>
                <w:sz w:val="24"/>
              </w:rPr>
              <w:t>816,4</w:t>
            </w:r>
          </w:p>
        </w:tc>
        <w:tc>
          <w:tcPr>
            <w:tcW w:w="1239" w:type="dxa"/>
          </w:tcPr>
          <w:p>
            <w:pPr>
              <w:pStyle w:val="TableParagraph"/>
              <w:spacing w:line="271" w:lineRule="exact"/>
              <w:ind w:left="284"/>
              <w:rPr>
                <w:sz w:val="24"/>
              </w:rPr>
            </w:pPr>
            <w:r>
              <w:rPr>
                <w:sz w:val="24"/>
              </w:rPr>
              <w:t>28</w:t>
            </w:r>
            <w:r>
              <w:rPr>
                <w:spacing w:val="2"/>
                <w:sz w:val="24"/>
              </w:rPr>
              <w:t> </w:t>
            </w:r>
            <w:r>
              <w:rPr>
                <w:spacing w:val="-5"/>
                <w:sz w:val="24"/>
              </w:rPr>
              <w:t>686</w:t>
            </w:r>
          </w:p>
          <w:p>
            <w:pPr>
              <w:pStyle w:val="TableParagraph"/>
              <w:spacing w:line="275" w:lineRule="exact"/>
              <w:ind w:left="346"/>
              <w:rPr>
                <w:sz w:val="24"/>
              </w:rPr>
            </w:pPr>
            <w:r>
              <w:rPr>
                <w:spacing w:val="-2"/>
                <w:sz w:val="24"/>
              </w:rPr>
              <w:t>665,5</w:t>
            </w:r>
          </w:p>
        </w:tc>
        <w:tc>
          <w:tcPr>
            <w:tcW w:w="1114" w:type="dxa"/>
          </w:tcPr>
          <w:p>
            <w:pPr>
              <w:pStyle w:val="TableParagraph"/>
              <w:spacing w:line="271" w:lineRule="exact"/>
              <w:ind w:left="221"/>
              <w:rPr>
                <w:sz w:val="24"/>
              </w:rPr>
            </w:pPr>
            <w:r>
              <w:rPr>
                <w:sz w:val="24"/>
              </w:rPr>
              <w:t>28</w:t>
            </w:r>
            <w:r>
              <w:rPr>
                <w:spacing w:val="2"/>
                <w:sz w:val="24"/>
              </w:rPr>
              <w:t> </w:t>
            </w:r>
            <w:r>
              <w:rPr>
                <w:spacing w:val="-5"/>
                <w:sz w:val="24"/>
              </w:rPr>
              <w:t>686</w:t>
            </w:r>
          </w:p>
          <w:p>
            <w:pPr>
              <w:pStyle w:val="TableParagraph"/>
              <w:spacing w:line="275" w:lineRule="exact"/>
              <w:ind w:left="283"/>
              <w:rPr>
                <w:sz w:val="24"/>
              </w:rPr>
            </w:pPr>
            <w:r>
              <w:rPr>
                <w:spacing w:val="-2"/>
                <w:sz w:val="24"/>
              </w:rPr>
              <w:t>665,5</w:t>
            </w:r>
          </w:p>
        </w:tc>
      </w:tr>
      <w:tr>
        <w:trPr>
          <w:trHeight w:val="830" w:hRule="atLeast"/>
        </w:trPr>
        <w:tc>
          <w:tcPr>
            <w:tcW w:w="3557" w:type="dxa"/>
            <w:vMerge w:val="restart"/>
          </w:tcPr>
          <w:p>
            <w:pPr>
              <w:pStyle w:val="TableParagraph"/>
              <w:tabs>
                <w:tab w:pos="2605" w:val="left" w:leader="none"/>
              </w:tabs>
              <w:spacing w:line="273" w:lineRule="exact"/>
              <w:ind w:left="110"/>
              <w:jc w:val="both"/>
              <w:rPr>
                <w:sz w:val="24"/>
              </w:rPr>
            </w:pPr>
            <w:r>
              <w:rPr>
                <w:spacing w:val="-2"/>
                <w:sz w:val="24"/>
              </w:rPr>
              <w:t>Оплата</w:t>
            </w:r>
            <w:r>
              <w:rPr>
                <w:sz w:val="24"/>
              </w:rPr>
              <w:tab/>
            </w:r>
            <w:r>
              <w:rPr>
                <w:spacing w:val="-2"/>
                <w:sz w:val="24"/>
              </w:rPr>
              <w:t>четырех</w:t>
            </w:r>
          </w:p>
          <w:p>
            <w:pPr>
              <w:pStyle w:val="TableParagraph"/>
              <w:spacing w:before="2"/>
              <w:ind w:left="110" w:right="93"/>
              <w:jc w:val="both"/>
              <w:rPr>
                <w:sz w:val="24"/>
              </w:rPr>
            </w:pPr>
            <w:r>
              <w:rPr>
                <w:sz w:val="24"/>
              </w:rPr>
              <w:t>дополнительных выходных</w:t>
            </w:r>
            <w:r>
              <w:rPr>
                <w:spacing w:val="40"/>
                <w:sz w:val="24"/>
              </w:rPr>
              <w:t> </w:t>
            </w:r>
            <w:r>
              <w:rPr>
                <w:sz w:val="24"/>
              </w:rPr>
              <w:t>дней работающим родителям (опекунам, попечителям) для ухода за детьми-инвалидами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5" w:right="82"/>
              <w:jc w:val="center"/>
              <w:rPr>
                <w:sz w:val="24"/>
              </w:rPr>
            </w:pPr>
            <w:r>
              <w:rPr>
                <w:spacing w:val="-5"/>
                <w:sz w:val="24"/>
              </w:rPr>
              <w:t>381</w:t>
            </w:r>
          </w:p>
          <w:p>
            <w:pPr>
              <w:pStyle w:val="TableParagraph"/>
              <w:spacing w:before="2"/>
              <w:ind w:left="87" w:right="77"/>
              <w:jc w:val="center"/>
              <w:rPr>
                <w:sz w:val="24"/>
              </w:rPr>
            </w:pPr>
            <w:r>
              <w:rPr>
                <w:spacing w:val="-2"/>
                <w:sz w:val="24"/>
              </w:rPr>
              <w:t>089,1</w:t>
            </w:r>
          </w:p>
        </w:tc>
        <w:tc>
          <w:tcPr>
            <w:tcW w:w="1359" w:type="dxa"/>
          </w:tcPr>
          <w:p>
            <w:pPr>
              <w:pStyle w:val="TableParagraph"/>
              <w:spacing w:line="272" w:lineRule="exact"/>
              <w:ind w:left="200"/>
              <w:rPr>
                <w:sz w:val="24"/>
              </w:rPr>
            </w:pPr>
            <w:r>
              <w:rPr>
                <w:sz w:val="24"/>
              </w:rPr>
              <w:t>794</w:t>
            </w:r>
            <w:r>
              <w:rPr>
                <w:spacing w:val="2"/>
                <w:sz w:val="24"/>
              </w:rPr>
              <w:t> </w:t>
            </w:r>
            <w:r>
              <w:rPr>
                <w:spacing w:val="-2"/>
                <w:sz w:val="24"/>
              </w:rPr>
              <w:t>762,0</w:t>
            </w:r>
          </w:p>
        </w:tc>
        <w:tc>
          <w:tcPr>
            <w:tcW w:w="1037" w:type="dxa"/>
          </w:tcPr>
          <w:p>
            <w:pPr>
              <w:pStyle w:val="TableParagraph"/>
              <w:spacing w:line="272" w:lineRule="exact"/>
              <w:ind w:left="1"/>
              <w:jc w:val="center"/>
              <w:rPr>
                <w:sz w:val="24"/>
              </w:rPr>
            </w:pPr>
            <w:r>
              <w:rPr>
                <w:sz w:val="24"/>
              </w:rPr>
              <w:t>1</w:t>
            </w:r>
          </w:p>
          <w:p>
            <w:pPr>
              <w:pStyle w:val="TableParagraph"/>
              <w:spacing w:line="275" w:lineRule="exact" w:before="2"/>
              <w:ind w:left="108" w:right="109"/>
              <w:jc w:val="center"/>
              <w:rPr>
                <w:sz w:val="24"/>
              </w:rPr>
            </w:pPr>
            <w:r>
              <w:rPr>
                <w:spacing w:val="-2"/>
                <w:sz w:val="24"/>
              </w:rPr>
              <w:t>057184,</w:t>
            </w:r>
          </w:p>
          <w:p>
            <w:pPr>
              <w:pStyle w:val="TableParagraph"/>
              <w:spacing w:line="260" w:lineRule="exact"/>
              <w:ind w:left="1"/>
              <w:jc w:val="center"/>
              <w:rPr>
                <w:sz w:val="24"/>
              </w:rPr>
            </w:pPr>
            <w:r>
              <w:rPr>
                <w:sz w:val="24"/>
              </w:rPr>
              <w:t>7</w:t>
            </w:r>
          </w:p>
        </w:tc>
        <w:tc>
          <w:tcPr>
            <w:tcW w:w="1354" w:type="dxa"/>
          </w:tcPr>
          <w:p>
            <w:pPr>
              <w:pStyle w:val="TableParagraph"/>
              <w:spacing w:line="272" w:lineRule="exact"/>
              <w:ind w:left="85" w:right="82"/>
              <w:jc w:val="center"/>
              <w:rPr>
                <w:sz w:val="24"/>
              </w:rPr>
            </w:pPr>
            <w:r>
              <w:rPr>
                <w:sz w:val="24"/>
              </w:rPr>
              <w:t>1</w:t>
            </w:r>
            <w:r>
              <w:rPr>
                <w:spacing w:val="2"/>
                <w:sz w:val="24"/>
              </w:rPr>
              <w:t> </w:t>
            </w:r>
            <w:r>
              <w:rPr>
                <w:sz w:val="24"/>
              </w:rPr>
              <w:t>068</w:t>
            </w:r>
            <w:r>
              <w:rPr>
                <w:spacing w:val="2"/>
                <w:sz w:val="24"/>
              </w:rPr>
              <w:t> </w:t>
            </w:r>
            <w:r>
              <w:rPr>
                <w:spacing w:val="-2"/>
                <w:sz w:val="24"/>
              </w:rPr>
              <w:t>106,9</w:t>
            </w:r>
          </w:p>
        </w:tc>
        <w:tc>
          <w:tcPr>
            <w:tcW w:w="1479" w:type="dxa"/>
          </w:tcPr>
          <w:p>
            <w:pPr>
              <w:pStyle w:val="TableParagraph"/>
              <w:spacing w:line="273" w:lineRule="exact"/>
              <w:ind w:left="90" w:right="83"/>
              <w:jc w:val="center"/>
              <w:rPr>
                <w:sz w:val="24"/>
              </w:rPr>
            </w:pPr>
            <w:r>
              <w:rPr>
                <w:sz w:val="24"/>
              </w:rPr>
              <w:t>665</w:t>
            </w:r>
            <w:r>
              <w:rPr>
                <w:spacing w:val="2"/>
                <w:sz w:val="24"/>
              </w:rPr>
              <w:t> </w:t>
            </w:r>
            <w:r>
              <w:rPr>
                <w:spacing w:val="-2"/>
                <w:sz w:val="24"/>
              </w:rPr>
              <w:t>084,6</w:t>
            </w:r>
          </w:p>
        </w:tc>
        <w:tc>
          <w:tcPr>
            <w:tcW w:w="1114" w:type="dxa"/>
          </w:tcPr>
          <w:p>
            <w:pPr>
              <w:pStyle w:val="TableParagraph"/>
              <w:spacing w:line="273" w:lineRule="exact"/>
              <w:ind w:left="280"/>
              <w:rPr>
                <w:sz w:val="24"/>
              </w:rPr>
            </w:pPr>
            <w:r>
              <w:rPr>
                <w:sz w:val="24"/>
              </w:rPr>
              <w:t>1</w:t>
            </w:r>
            <w:r>
              <w:rPr>
                <w:spacing w:val="2"/>
                <w:sz w:val="24"/>
              </w:rPr>
              <w:t> </w:t>
            </w:r>
            <w:r>
              <w:rPr>
                <w:spacing w:val="-5"/>
                <w:sz w:val="24"/>
              </w:rPr>
              <w:t>259</w:t>
            </w:r>
          </w:p>
          <w:p>
            <w:pPr>
              <w:pStyle w:val="TableParagraph"/>
              <w:spacing w:before="2"/>
              <w:ind w:left="284"/>
              <w:rPr>
                <w:sz w:val="24"/>
              </w:rPr>
            </w:pPr>
            <w:r>
              <w:rPr>
                <w:spacing w:val="-2"/>
                <w:sz w:val="24"/>
              </w:rPr>
              <w:t>221,3</w:t>
            </w:r>
          </w:p>
        </w:tc>
        <w:tc>
          <w:tcPr>
            <w:tcW w:w="1239" w:type="dxa"/>
          </w:tcPr>
          <w:p>
            <w:pPr>
              <w:pStyle w:val="TableParagraph"/>
              <w:spacing w:line="273" w:lineRule="exact"/>
              <w:ind w:left="346"/>
              <w:rPr>
                <w:sz w:val="24"/>
              </w:rPr>
            </w:pPr>
            <w:r>
              <w:rPr>
                <w:sz w:val="24"/>
              </w:rPr>
              <w:t>1</w:t>
            </w:r>
            <w:r>
              <w:rPr>
                <w:spacing w:val="2"/>
                <w:sz w:val="24"/>
              </w:rPr>
              <w:t> </w:t>
            </w:r>
            <w:r>
              <w:rPr>
                <w:spacing w:val="-5"/>
                <w:sz w:val="24"/>
              </w:rPr>
              <w:t>473</w:t>
            </w:r>
          </w:p>
          <w:p>
            <w:pPr>
              <w:pStyle w:val="TableParagraph"/>
              <w:spacing w:before="2"/>
              <w:ind w:left="346"/>
              <w:rPr>
                <w:sz w:val="24"/>
              </w:rPr>
            </w:pPr>
            <w:r>
              <w:rPr>
                <w:spacing w:val="-2"/>
                <w:sz w:val="24"/>
              </w:rPr>
              <w:t>077,4</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473</w:t>
            </w:r>
          </w:p>
          <w:p>
            <w:pPr>
              <w:pStyle w:val="TableParagraph"/>
              <w:spacing w:before="2"/>
              <w:ind w:left="283"/>
              <w:rPr>
                <w:sz w:val="24"/>
              </w:rPr>
            </w:pPr>
            <w:r>
              <w:rPr>
                <w:spacing w:val="-2"/>
                <w:sz w:val="24"/>
              </w:rPr>
              <w:t>077,4</w:t>
            </w:r>
          </w:p>
        </w:tc>
      </w:tr>
      <w:tr>
        <w:trPr>
          <w:trHeight w:val="1377"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бюджетов государственных внебюджетных</w:t>
            </w:r>
          </w:p>
          <w:p>
            <w:pPr>
              <w:pStyle w:val="TableParagraph"/>
              <w:spacing w:line="257" w:lineRule="exact"/>
              <w:ind w:left="105"/>
              <w:rPr>
                <w:sz w:val="24"/>
              </w:rPr>
            </w:pPr>
            <w:r>
              <w:rPr>
                <w:spacing w:val="-2"/>
                <w:sz w:val="24"/>
              </w:rPr>
              <w:t>фондов</w:t>
            </w:r>
          </w:p>
        </w:tc>
        <w:tc>
          <w:tcPr>
            <w:tcW w:w="1114" w:type="dxa"/>
          </w:tcPr>
          <w:p>
            <w:pPr>
              <w:pStyle w:val="TableParagraph"/>
              <w:spacing w:line="271" w:lineRule="exact"/>
              <w:ind w:left="85" w:right="82"/>
              <w:jc w:val="center"/>
              <w:rPr>
                <w:sz w:val="24"/>
              </w:rPr>
            </w:pPr>
            <w:r>
              <w:rPr>
                <w:spacing w:val="-5"/>
                <w:sz w:val="24"/>
              </w:rPr>
              <w:t>381</w:t>
            </w:r>
          </w:p>
          <w:p>
            <w:pPr>
              <w:pStyle w:val="TableParagraph"/>
              <w:spacing w:line="275" w:lineRule="exact"/>
              <w:ind w:left="87" w:right="77"/>
              <w:jc w:val="center"/>
              <w:rPr>
                <w:sz w:val="24"/>
              </w:rPr>
            </w:pPr>
            <w:r>
              <w:rPr>
                <w:spacing w:val="-2"/>
                <w:sz w:val="24"/>
              </w:rPr>
              <w:t>089,1</w:t>
            </w:r>
          </w:p>
        </w:tc>
        <w:tc>
          <w:tcPr>
            <w:tcW w:w="1359" w:type="dxa"/>
          </w:tcPr>
          <w:p>
            <w:pPr>
              <w:pStyle w:val="TableParagraph"/>
              <w:spacing w:line="273" w:lineRule="exact"/>
              <w:ind w:left="200"/>
              <w:rPr>
                <w:sz w:val="24"/>
              </w:rPr>
            </w:pPr>
            <w:r>
              <w:rPr>
                <w:sz w:val="24"/>
              </w:rPr>
              <w:t>794</w:t>
            </w:r>
            <w:r>
              <w:rPr>
                <w:spacing w:val="2"/>
                <w:sz w:val="24"/>
              </w:rPr>
              <w:t> </w:t>
            </w:r>
            <w:r>
              <w:rPr>
                <w:spacing w:val="-2"/>
                <w:sz w:val="24"/>
              </w:rPr>
              <w:t>762,0</w:t>
            </w:r>
          </w:p>
        </w:tc>
        <w:tc>
          <w:tcPr>
            <w:tcW w:w="1037" w:type="dxa"/>
          </w:tcPr>
          <w:p>
            <w:pPr>
              <w:pStyle w:val="TableParagraph"/>
              <w:spacing w:line="271" w:lineRule="exact"/>
              <w:ind w:left="242"/>
              <w:rPr>
                <w:sz w:val="24"/>
              </w:rPr>
            </w:pPr>
            <w:r>
              <w:rPr>
                <w:sz w:val="24"/>
              </w:rPr>
              <w:t>1</w:t>
            </w:r>
            <w:r>
              <w:rPr>
                <w:spacing w:val="2"/>
                <w:sz w:val="24"/>
              </w:rPr>
              <w:t> </w:t>
            </w:r>
            <w:r>
              <w:rPr>
                <w:spacing w:val="-5"/>
                <w:sz w:val="24"/>
              </w:rPr>
              <w:t>057</w:t>
            </w:r>
          </w:p>
          <w:p>
            <w:pPr>
              <w:pStyle w:val="TableParagraph"/>
              <w:spacing w:line="275" w:lineRule="exact"/>
              <w:ind w:left="242"/>
              <w:rPr>
                <w:sz w:val="24"/>
              </w:rPr>
            </w:pPr>
            <w:r>
              <w:rPr>
                <w:spacing w:val="-2"/>
                <w:sz w:val="24"/>
              </w:rPr>
              <w:t>184,7</w:t>
            </w:r>
          </w:p>
        </w:tc>
        <w:tc>
          <w:tcPr>
            <w:tcW w:w="1354" w:type="dxa"/>
          </w:tcPr>
          <w:p>
            <w:pPr>
              <w:pStyle w:val="TableParagraph"/>
              <w:spacing w:line="273" w:lineRule="exact"/>
              <w:ind w:left="85" w:right="82"/>
              <w:jc w:val="center"/>
              <w:rPr>
                <w:sz w:val="24"/>
              </w:rPr>
            </w:pPr>
            <w:r>
              <w:rPr>
                <w:sz w:val="24"/>
              </w:rPr>
              <w:t>1</w:t>
            </w:r>
            <w:r>
              <w:rPr>
                <w:spacing w:val="2"/>
                <w:sz w:val="24"/>
              </w:rPr>
              <w:t> </w:t>
            </w:r>
            <w:r>
              <w:rPr>
                <w:sz w:val="24"/>
              </w:rPr>
              <w:t>068</w:t>
            </w:r>
            <w:r>
              <w:rPr>
                <w:spacing w:val="2"/>
                <w:sz w:val="24"/>
              </w:rPr>
              <w:t> </w:t>
            </w:r>
            <w:r>
              <w:rPr>
                <w:spacing w:val="-2"/>
                <w:sz w:val="24"/>
              </w:rPr>
              <w:t>106,9</w:t>
            </w:r>
          </w:p>
        </w:tc>
        <w:tc>
          <w:tcPr>
            <w:tcW w:w="1479" w:type="dxa"/>
          </w:tcPr>
          <w:p>
            <w:pPr>
              <w:pStyle w:val="TableParagraph"/>
              <w:spacing w:line="273" w:lineRule="exact"/>
              <w:ind w:left="90" w:right="83"/>
              <w:jc w:val="center"/>
              <w:rPr>
                <w:sz w:val="24"/>
              </w:rPr>
            </w:pPr>
            <w:r>
              <w:rPr>
                <w:sz w:val="24"/>
              </w:rPr>
              <w:t>665</w:t>
            </w:r>
            <w:r>
              <w:rPr>
                <w:spacing w:val="2"/>
                <w:sz w:val="24"/>
              </w:rPr>
              <w:t> </w:t>
            </w:r>
            <w:r>
              <w:rPr>
                <w:spacing w:val="-2"/>
                <w:sz w:val="24"/>
              </w:rPr>
              <w:t>084,6</w:t>
            </w:r>
          </w:p>
        </w:tc>
        <w:tc>
          <w:tcPr>
            <w:tcW w:w="1114" w:type="dxa"/>
          </w:tcPr>
          <w:p>
            <w:pPr>
              <w:pStyle w:val="TableParagraph"/>
              <w:spacing w:line="271" w:lineRule="exact"/>
              <w:ind w:left="280"/>
              <w:rPr>
                <w:sz w:val="24"/>
              </w:rPr>
            </w:pPr>
            <w:r>
              <w:rPr>
                <w:sz w:val="24"/>
              </w:rPr>
              <w:t>1</w:t>
            </w:r>
            <w:r>
              <w:rPr>
                <w:spacing w:val="2"/>
                <w:sz w:val="24"/>
              </w:rPr>
              <w:t> </w:t>
            </w:r>
            <w:r>
              <w:rPr>
                <w:spacing w:val="-5"/>
                <w:sz w:val="24"/>
              </w:rPr>
              <w:t>259</w:t>
            </w:r>
          </w:p>
          <w:p>
            <w:pPr>
              <w:pStyle w:val="TableParagraph"/>
              <w:spacing w:line="275" w:lineRule="exact"/>
              <w:ind w:left="284"/>
              <w:rPr>
                <w:sz w:val="24"/>
              </w:rPr>
            </w:pPr>
            <w:r>
              <w:rPr>
                <w:spacing w:val="-2"/>
                <w:sz w:val="24"/>
              </w:rPr>
              <w:t>221,3</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473</w:t>
            </w:r>
          </w:p>
          <w:p>
            <w:pPr>
              <w:pStyle w:val="TableParagraph"/>
              <w:spacing w:line="275" w:lineRule="exact"/>
              <w:ind w:left="346"/>
              <w:rPr>
                <w:sz w:val="24"/>
              </w:rPr>
            </w:pPr>
            <w:r>
              <w:rPr>
                <w:spacing w:val="-2"/>
                <w:sz w:val="24"/>
              </w:rPr>
              <w:t>077,4</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473</w:t>
            </w:r>
          </w:p>
          <w:p>
            <w:pPr>
              <w:pStyle w:val="TableParagraph"/>
              <w:spacing w:line="275" w:lineRule="exact"/>
              <w:ind w:left="283"/>
              <w:rPr>
                <w:sz w:val="24"/>
              </w:rPr>
            </w:pPr>
            <w:r>
              <w:rPr>
                <w:spacing w:val="-2"/>
                <w:sz w:val="24"/>
              </w:rPr>
              <w:t>077,4</w:t>
            </w:r>
          </w:p>
        </w:tc>
      </w:tr>
      <w:tr>
        <w:trPr>
          <w:trHeight w:val="551" w:hRule="atLeast"/>
        </w:trPr>
        <w:tc>
          <w:tcPr>
            <w:tcW w:w="3557" w:type="dxa"/>
            <w:vMerge w:val="restart"/>
          </w:tcPr>
          <w:p>
            <w:pPr>
              <w:pStyle w:val="TableParagraph"/>
              <w:tabs>
                <w:tab w:pos="2255" w:val="left" w:leader="none"/>
              </w:tabs>
              <w:ind w:left="110" w:right="96"/>
              <w:jc w:val="both"/>
              <w:rPr>
                <w:sz w:val="24"/>
              </w:rPr>
            </w:pPr>
            <w:r>
              <w:rPr>
                <w:sz w:val="24"/>
              </w:rPr>
              <w:t>Осуществление </w:t>
            </w:r>
            <w:r>
              <w:rPr>
                <w:sz w:val="24"/>
              </w:rPr>
              <w:t>переданного </w:t>
            </w:r>
            <w:r>
              <w:rPr>
                <w:spacing w:val="-2"/>
                <w:sz w:val="24"/>
              </w:rPr>
              <w:t>полномочия</w:t>
            </w:r>
            <w:r>
              <w:rPr>
                <w:sz w:val="24"/>
              </w:rPr>
              <w:tab/>
            </w:r>
            <w:r>
              <w:rPr>
                <w:spacing w:val="-2"/>
                <w:sz w:val="24"/>
              </w:rPr>
              <w:t>Российской </w:t>
            </w:r>
            <w:r>
              <w:rPr>
                <w:sz w:val="24"/>
              </w:rPr>
              <w:t>Федерации</w:t>
            </w:r>
            <w:r>
              <w:rPr>
                <w:spacing w:val="79"/>
                <w:sz w:val="24"/>
              </w:rPr>
              <w:t>    </w:t>
            </w:r>
            <w:r>
              <w:rPr>
                <w:sz w:val="24"/>
              </w:rPr>
              <w:t>по</w:t>
            </w:r>
            <w:r>
              <w:rPr>
                <w:spacing w:val="77"/>
                <w:sz w:val="24"/>
              </w:rPr>
              <w:t>    </w:t>
            </w:r>
            <w:r>
              <w:rPr>
                <w:spacing w:val="-2"/>
                <w:sz w:val="24"/>
              </w:rPr>
              <w:t>выплате</w:t>
            </w:r>
          </w:p>
          <w:p>
            <w:pPr>
              <w:pStyle w:val="TableParagraph"/>
              <w:spacing w:line="274" w:lineRule="exact"/>
              <w:ind w:left="110" w:right="96"/>
              <w:jc w:val="both"/>
              <w:rPr>
                <w:sz w:val="24"/>
              </w:rPr>
            </w:pPr>
            <w:r>
              <w:rPr>
                <w:sz w:val="24"/>
              </w:rPr>
              <w:t>единовременного пособия при всех</w:t>
            </w:r>
            <w:r>
              <w:rPr>
                <w:spacing w:val="56"/>
                <w:sz w:val="24"/>
              </w:rPr>
              <w:t> </w:t>
            </w:r>
            <w:r>
              <w:rPr>
                <w:sz w:val="24"/>
              </w:rPr>
              <w:t>формах</w:t>
            </w:r>
            <w:r>
              <w:rPr>
                <w:spacing w:val="56"/>
                <w:sz w:val="24"/>
              </w:rPr>
              <w:t> </w:t>
            </w:r>
            <w:r>
              <w:rPr>
                <w:sz w:val="24"/>
              </w:rPr>
              <w:t>устройства</w:t>
            </w:r>
            <w:r>
              <w:rPr>
                <w:spacing w:val="58"/>
                <w:sz w:val="24"/>
              </w:rPr>
              <w:t> </w:t>
            </w:r>
            <w:r>
              <w:rPr>
                <w:spacing w:val="-2"/>
                <w:sz w:val="24"/>
              </w:rPr>
              <w:t>детей,</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133"/>
              <w:rPr>
                <w:sz w:val="24"/>
              </w:rPr>
            </w:pPr>
            <w:r>
              <w:rPr>
                <w:sz w:val="24"/>
              </w:rPr>
              <w:t>42</w:t>
            </w:r>
            <w:r>
              <w:rPr>
                <w:spacing w:val="2"/>
                <w:sz w:val="24"/>
              </w:rPr>
              <w:t> </w:t>
            </w:r>
            <w:r>
              <w:rPr>
                <w:spacing w:val="-2"/>
                <w:sz w:val="24"/>
              </w:rPr>
              <w:t>675,4</w:t>
            </w:r>
          </w:p>
        </w:tc>
        <w:tc>
          <w:tcPr>
            <w:tcW w:w="1359" w:type="dxa"/>
          </w:tcPr>
          <w:p>
            <w:pPr>
              <w:pStyle w:val="TableParagraph"/>
              <w:spacing w:line="272" w:lineRule="exact"/>
              <w:ind w:left="257"/>
              <w:rPr>
                <w:sz w:val="24"/>
              </w:rPr>
            </w:pPr>
            <w:r>
              <w:rPr>
                <w:sz w:val="24"/>
              </w:rPr>
              <w:t>36</w:t>
            </w:r>
            <w:r>
              <w:rPr>
                <w:spacing w:val="2"/>
                <w:sz w:val="24"/>
              </w:rPr>
              <w:t> </w:t>
            </w:r>
            <w:r>
              <w:rPr>
                <w:spacing w:val="-2"/>
                <w:sz w:val="24"/>
              </w:rPr>
              <w:t>040,2</w:t>
            </w:r>
          </w:p>
        </w:tc>
        <w:tc>
          <w:tcPr>
            <w:tcW w:w="1037" w:type="dxa"/>
          </w:tcPr>
          <w:p>
            <w:pPr>
              <w:pStyle w:val="TableParagraph"/>
              <w:spacing w:line="272" w:lineRule="exact"/>
              <w:ind w:left="108" w:right="109"/>
              <w:jc w:val="center"/>
              <w:rPr>
                <w:sz w:val="24"/>
              </w:rPr>
            </w:pPr>
            <w:r>
              <w:rPr>
                <w:spacing w:val="-5"/>
                <w:sz w:val="24"/>
              </w:rPr>
              <w:t>37</w:t>
            </w:r>
          </w:p>
          <w:p>
            <w:pPr>
              <w:pStyle w:val="TableParagraph"/>
              <w:spacing w:line="257" w:lineRule="exact" w:before="2"/>
              <w:ind w:left="109" w:right="109"/>
              <w:jc w:val="center"/>
              <w:rPr>
                <w:sz w:val="24"/>
              </w:rPr>
            </w:pPr>
            <w:r>
              <w:rPr>
                <w:spacing w:val="-2"/>
                <w:sz w:val="24"/>
              </w:rPr>
              <w:t>696,9</w:t>
            </w:r>
          </w:p>
        </w:tc>
        <w:tc>
          <w:tcPr>
            <w:tcW w:w="1354" w:type="dxa"/>
          </w:tcPr>
          <w:p>
            <w:pPr>
              <w:pStyle w:val="TableParagraph"/>
              <w:spacing w:line="273" w:lineRule="exact"/>
              <w:ind w:left="85" w:right="82"/>
              <w:jc w:val="center"/>
              <w:rPr>
                <w:sz w:val="24"/>
              </w:rPr>
            </w:pPr>
            <w:r>
              <w:rPr>
                <w:sz w:val="24"/>
              </w:rPr>
              <w:t>31</w:t>
            </w:r>
            <w:r>
              <w:rPr>
                <w:spacing w:val="2"/>
                <w:sz w:val="24"/>
              </w:rPr>
              <w:t> </w:t>
            </w:r>
            <w:r>
              <w:rPr>
                <w:spacing w:val="-2"/>
                <w:sz w:val="24"/>
              </w:rPr>
              <w:t>772,0</w:t>
            </w:r>
          </w:p>
        </w:tc>
        <w:tc>
          <w:tcPr>
            <w:tcW w:w="1479" w:type="dxa"/>
          </w:tcPr>
          <w:p>
            <w:pPr>
              <w:pStyle w:val="TableParagraph"/>
              <w:spacing w:line="273" w:lineRule="exact"/>
              <w:ind w:left="90" w:right="79"/>
              <w:jc w:val="center"/>
              <w:rPr>
                <w:sz w:val="24"/>
              </w:rPr>
            </w:pPr>
            <w:r>
              <w:rPr>
                <w:sz w:val="24"/>
              </w:rPr>
              <w:t>41</w:t>
            </w:r>
            <w:r>
              <w:rPr>
                <w:spacing w:val="2"/>
                <w:sz w:val="24"/>
              </w:rPr>
              <w:t> </w:t>
            </w:r>
            <w:r>
              <w:rPr>
                <w:spacing w:val="-2"/>
                <w:sz w:val="24"/>
              </w:rPr>
              <w:t>188,4</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right="452"/>
              <w:jc w:val="right"/>
              <w:rPr>
                <w:sz w:val="24"/>
              </w:rPr>
            </w:pPr>
            <w:r>
              <w:rPr>
                <w:spacing w:val="-5"/>
                <w:sz w:val="24"/>
              </w:rPr>
              <w:t>0,0</w:t>
            </w:r>
          </w:p>
        </w:tc>
        <w:tc>
          <w:tcPr>
            <w:tcW w:w="1114" w:type="dxa"/>
          </w:tcPr>
          <w:p>
            <w:pPr>
              <w:pStyle w:val="TableParagraph"/>
              <w:spacing w:line="273" w:lineRule="exact"/>
              <w:ind w:right="390"/>
              <w:jc w:val="right"/>
              <w:rPr>
                <w:sz w:val="24"/>
              </w:rPr>
            </w:pPr>
            <w:r>
              <w:rPr>
                <w:spacing w:val="-5"/>
                <w:sz w:val="24"/>
              </w:rPr>
              <w:t>0,0</w:t>
            </w:r>
          </w:p>
        </w:tc>
      </w:tr>
      <w:tr>
        <w:trPr>
          <w:trHeight w:val="829" w:hRule="atLeast"/>
        </w:trPr>
        <w:tc>
          <w:tcPr>
            <w:tcW w:w="3557" w:type="dxa"/>
            <w:vMerge/>
            <w:tcBorders>
              <w:top w:val="nil"/>
            </w:tcBorders>
          </w:tcPr>
          <w:p>
            <w:pPr>
              <w:rPr>
                <w:sz w:val="2"/>
                <w:szCs w:val="2"/>
              </w:rPr>
            </w:pPr>
          </w:p>
        </w:tc>
        <w:tc>
          <w:tcPr>
            <w:tcW w:w="1978" w:type="dxa"/>
            <w:tcBorders>
              <w:bottom w:val="nil"/>
            </w:tcBorders>
          </w:tcPr>
          <w:p>
            <w:pPr>
              <w:pStyle w:val="TableParagraph"/>
              <w:spacing w:line="274" w:lineRule="exact"/>
              <w:ind w:left="105"/>
              <w:rPr>
                <w:sz w:val="24"/>
              </w:rPr>
            </w:pPr>
            <w:r>
              <w:rPr>
                <w:spacing w:val="-2"/>
                <w:sz w:val="24"/>
              </w:rPr>
              <w:t>средства федерального бюджета</w:t>
            </w:r>
          </w:p>
        </w:tc>
        <w:tc>
          <w:tcPr>
            <w:tcW w:w="1114" w:type="dxa"/>
            <w:tcBorders>
              <w:bottom w:val="nil"/>
            </w:tcBorders>
          </w:tcPr>
          <w:p>
            <w:pPr>
              <w:pStyle w:val="TableParagraph"/>
              <w:spacing w:before="1"/>
              <w:ind w:left="133"/>
              <w:rPr>
                <w:sz w:val="24"/>
              </w:rPr>
            </w:pPr>
            <w:r>
              <w:rPr>
                <w:sz w:val="24"/>
              </w:rPr>
              <w:t>42</w:t>
            </w:r>
            <w:r>
              <w:rPr>
                <w:spacing w:val="2"/>
                <w:sz w:val="24"/>
              </w:rPr>
              <w:t> </w:t>
            </w:r>
            <w:r>
              <w:rPr>
                <w:spacing w:val="-2"/>
                <w:sz w:val="24"/>
              </w:rPr>
              <w:t>675,4</w:t>
            </w:r>
          </w:p>
        </w:tc>
        <w:tc>
          <w:tcPr>
            <w:tcW w:w="1359" w:type="dxa"/>
            <w:tcBorders>
              <w:bottom w:val="nil"/>
            </w:tcBorders>
          </w:tcPr>
          <w:p>
            <w:pPr>
              <w:pStyle w:val="TableParagraph"/>
              <w:spacing w:before="1"/>
              <w:ind w:left="257"/>
              <w:rPr>
                <w:sz w:val="24"/>
              </w:rPr>
            </w:pPr>
            <w:r>
              <w:rPr>
                <w:sz w:val="24"/>
              </w:rPr>
              <w:t>36</w:t>
            </w:r>
            <w:r>
              <w:rPr>
                <w:spacing w:val="2"/>
                <w:sz w:val="24"/>
              </w:rPr>
              <w:t> </w:t>
            </w:r>
            <w:r>
              <w:rPr>
                <w:spacing w:val="-2"/>
                <w:sz w:val="24"/>
              </w:rPr>
              <w:t>040,2</w:t>
            </w:r>
          </w:p>
        </w:tc>
        <w:tc>
          <w:tcPr>
            <w:tcW w:w="1037" w:type="dxa"/>
            <w:tcBorders>
              <w:bottom w:val="nil"/>
            </w:tcBorders>
          </w:tcPr>
          <w:p>
            <w:pPr>
              <w:pStyle w:val="TableParagraph"/>
              <w:spacing w:line="275" w:lineRule="exact" w:before="1"/>
              <w:ind w:left="108" w:right="109"/>
              <w:jc w:val="center"/>
              <w:rPr>
                <w:sz w:val="24"/>
              </w:rPr>
            </w:pPr>
            <w:r>
              <w:rPr>
                <w:spacing w:val="-5"/>
                <w:sz w:val="24"/>
              </w:rPr>
              <w:t>37</w:t>
            </w:r>
          </w:p>
          <w:p>
            <w:pPr>
              <w:pStyle w:val="TableParagraph"/>
              <w:spacing w:line="275" w:lineRule="exact"/>
              <w:ind w:left="108" w:right="109"/>
              <w:jc w:val="center"/>
              <w:rPr>
                <w:sz w:val="24"/>
              </w:rPr>
            </w:pPr>
            <w:r>
              <w:rPr>
                <w:spacing w:val="-2"/>
                <w:sz w:val="24"/>
              </w:rPr>
              <w:t>696,9</w:t>
            </w:r>
          </w:p>
        </w:tc>
        <w:tc>
          <w:tcPr>
            <w:tcW w:w="1354" w:type="dxa"/>
            <w:tcBorders>
              <w:bottom w:val="nil"/>
            </w:tcBorders>
          </w:tcPr>
          <w:p>
            <w:pPr>
              <w:pStyle w:val="TableParagraph"/>
              <w:spacing w:before="1"/>
              <w:ind w:left="85" w:right="82"/>
              <w:jc w:val="center"/>
              <w:rPr>
                <w:sz w:val="24"/>
              </w:rPr>
            </w:pPr>
            <w:r>
              <w:rPr>
                <w:sz w:val="24"/>
              </w:rPr>
              <w:t>31</w:t>
            </w:r>
            <w:r>
              <w:rPr>
                <w:spacing w:val="2"/>
                <w:sz w:val="24"/>
              </w:rPr>
              <w:t> </w:t>
            </w:r>
            <w:r>
              <w:rPr>
                <w:spacing w:val="-2"/>
                <w:sz w:val="24"/>
              </w:rPr>
              <w:t>772,0</w:t>
            </w:r>
          </w:p>
        </w:tc>
        <w:tc>
          <w:tcPr>
            <w:tcW w:w="1479" w:type="dxa"/>
            <w:tcBorders>
              <w:bottom w:val="nil"/>
            </w:tcBorders>
          </w:tcPr>
          <w:p>
            <w:pPr>
              <w:pStyle w:val="TableParagraph"/>
              <w:spacing w:before="1"/>
              <w:ind w:left="90" w:right="79"/>
              <w:jc w:val="center"/>
              <w:rPr>
                <w:sz w:val="24"/>
              </w:rPr>
            </w:pPr>
            <w:r>
              <w:rPr>
                <w:sz w:val="24"/>
              </w:rPr>
              <w:t>41</w:t>
            </w:r>
            <w:r>
              <w:rPr>
                <w:spacing w:val="2"/>
                <w:sz w:val="24"/>
              </w:rPr>
              <w:t> </w:t>
            </w:r>
            <w:r>
              <w:rPr>
                <w:spacing w:val="-2"/>
                <w:sz w:val="24"/>
              </w:rPr>
              <w:t>188,4</w:t>
            </w:r>
          </w:p>
        </w:tc>
        <w:tc>
          <w:tcPr>
            <w:tcW w:w="1114" w:type="dxa"/>
            <w:tcBorders>
              <w:bottom w:val="nil"/>
            </w:tcBorders>
          </w:tcPr>
          <w:p>
            <w:pPr>
              <w:pStyle w:val="TableParagraph"/>
              <w:spacing w:before="1"/>
              <w:ind w:left="87" w:right="74"/>
              <w:jc w:val="center"/>
              <w:rPr>
                <w:sz w:val="24"/>
              </w:rPr>
            </w:pPr>
            <w:r>
              <w:rPr>
                <w:spacing w:val="-5"/>
                <w:sz w:val="24"/>
              </w:rPr>
              <w:t>0,0</w:t>
            </w:r>
          </w:p>
        </w:tc>
        <w:tc>
          <w:tcPr>
            <w:tcW w:w="1239" w:type="dxa"/>
            <w:tcBorders>
              <w:bottom w:val="nil"/>
            </w:tcBorders>
          </w:tcPr>
          <w:p>
            <w:pPr>
              <w:pStyle w:val="TableParagraph"/>
              <w:spacing w:before="1"/>
              <w:ind w:right="452"/>
              <w:jc w:val="right"/>
              <w:rPr>
                <w:sz w:val="24"/>
              </w:rPr>
            </w:pPr>
            <w:r>
              <w:rPr>
                <w:spacing w:val="-5"/>
                <w:sz w:val="24"/>
              </w:rPr>
              <w:t>0,0</w:t>
            </w:r>
          </w:p>
        </w:tc>
        <w:tc>
          <w:tcPr>
            <w:tcW w:w="1114" w:type="dxa"/>
            <w:tcBorders>
              <w:bottom w:val="nil"/>
            </w:tcBorders>
          </w:tcPr>
          <w:p>
            <w:pPr>
              <w:pStyle w:val="TableParagraph"/>
              <w:spacing w:before="1"/>
              <w:ind w:right="390"/>
              <w:jc w:val="right"/>
              <w:rPr>
                <w:sz w:val="24"/>
              </w:rPr>
            </w:pPr>
            <w:r>
              <w:rPr>
                <w:spacing w:val="-5"/>
                <w:sz w:val="24"/>
              </w:rPr>
              <w:t>0,0</w:t>
            </w:r>
          </w:p>
        </w:tc>
      </w:tr>
    </w:tbl>
    <w:p>
      <w:pPr>
        <w:spacing w:after="0"/>
        <w:jc w:val="righ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556" w:hRule="atLeast"/>
        </w:trPr>
        <w:tc>
          <w:tcPr>
            <w:tcW w:w="3557" w:type="dxa"/>
          </w:tcPr>
          <w:p>
            <w:pPr>
              <w:pStyle w:val="TableParagraph"/>
              <w:tabs>
                <w:tab w:pos="1958" w:val="left" w:leader="none"/>
              </w:tabs>
              <w:spacing w:line="274" w:lineRule="exact"/>
              <w:ind w:left="110" w:right="94"/>
              <w:rPr>
                <w:sz w:val="24"/>
              </w:rPr>
            </w:pPr>
            <w:r>
              <w:rPr>
                <w:spacing w:val="-2"/>
                <w:sz w:val="24"/>
              </w:rPr>
              <w:t>лишенных</w:t>
            </w:r>
            <w:r>
              <w:rPr>
                <w:sz w:val="24"/>
              </w:rPr>
              <w:tab/>
            </w:r>
            <w:r>
              <w:rPr>
                <w:spacing w:val="-2"/>
                <w:sz w:val="24"/>
              </w:rPr>
              <w:t>родительского </w:t>
            </w:r>
            <w:r>
              <w:rPr>
                <w:sz w:val="24"/>
              </w:rPr>
              <w:t>попечения, в семью</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551" w:hRule="atLeast"/>
        </w:trPr>
        <w:tc>
          <w:tcPr>
            <w:tcW w:w="3557" w:type="dxa"/>
            <w:vMerge w:val="restart"/>
          </w:tcPr>
          <w:p>
            <w:pPr>
              <w:pStyle w:val="TableParagraph"/>
              <w:tabs>
                <w:tab w:pos="1564" w:val="left" w:leader="none"/>
                <w:tab w:pos="2255" w:val="left" w:leader="none"/>
                <w:tab w:pos="2615" w:val="left" w:leader="none"/>
                <w:tab w:pos="2941" w:val="left" w:leader="none"/>
                <w:tab w:pos="3176" w:val="left" w:leader="none"/>
              </w:tabs>
              <w:ind w:left="110" w:right="92"/>
              <w:jc w:val="both"/>
              <w:rPr>
                <w:sz w:val="24"/>
              </w:rPr>
            </w:pPr>
            <w:r>
              <w:rPr>
                <w:sz w:val="24"/>
              </w:rPr>
              <w:t>Осуществление переданного </w:t>
            </w:r>
            <w:r>
              <w:rPr>
                <w:spacing w:val="-2"/>
                <w:sz w:val="24"/>
              </w:rPr>
              <w:t>полномочия</w:t>
            </w:r>
            <w:r>
              <w:rPr>
                <w:sz w:val="24"/>
              </w:rPr>
              <w:tab/>
              <w:tab/>
            </w:r>
            <w:r>
              <w:rPr>
                <w:spacing w:val="-2"/>
                <w:sz w:val="24"/>
              </w:rPr>
              <w:t>Российской </w:t>
            </w:r>
            <w:r>
              <w:rPr>
                <w:sz w:val="24"/>
              </w:rPr>
              <w:t>Федерации по </w:t>
            </w:r>
            <w:r>
              <w:rPr>
                <w:sz w:val="24"/>
              </w:rPr>
              <w:t>выплате </w:t>
            </w:r>
            <w:r>
              <w:rPr>
                <w:spacing w:val="-2"/>
                <w:sz w:val="24"/>
              </w:rPr>
              <w:t>единовременного</w:t>
            </w:r>
            <w:r>
              <w:rPr>
                <w:sz w:val="24"/>
              </w:rPr>
              <w:tab/>
              <w:tab/>
            </w:r>
            <w:r>
              <w:rPr>
                <w:spacing w:val="-2"/>
                <w:sz w:val="24"/>
              </w:rPr>
              <w:t>пособия беременной</w:t>
            </w:r>
            <w:r>
              <w:rPr>
                <w:sz w:val="24"/>
              </w:rPr>
              <w:tab/>
              <w:tab/>
              <w:tab/>
              <w:tab/>
            </w:r>
            <w:r>
              <w:rPr>
                <w:spacing w:val="-4"/>
                <w:sz w:val="24"/>
              </w:rPr>
              <w:t>жене </w:t>
            </w:r>
            <w:r>
              <w:rPr>
                <w:sz w:val="24"/>
              </w:rPr>
              <w:t>военнослужащего,</w:t>
            </w:r>
            <w:r>
              <w:rPr>
                <w:spacing w:val="-12"/>
                <w:sz w:val="24"/>
              </w:rPr>
              <w:t> </w:t>
            </w:r>
            <w:r>
              <w:rPr>
                <w:sz w:val="24"/>
              </w:rPr>
              <w:t>проходящего военную службу по призыву, а также ежемесячного</w:t>
            </w:r>
            <w:r>
              <w:rPr>
                <w:spacing w:val="-1"/>
                <w:sz w:val="24"/>
              </w:rPr>
              <w:t> </w:t>
            </w:r>
            <w:r>
              <w:rPr>
                <w:sz w:val="24"/>
              </w:rPr>
              <w:t>пособия на ребенка военнослужащего, проходящего военную службу по призыву, в соответствии с Федеральным</w:t>
            </w:r>
            <w:r>
              <w:rPr>
                <w:spacing w:val="-6"/>
                <w:sz w:val="24"/>
              </w:rPr>
              <w:t> </w:t>
            </w:r>
            <w:r>
              <w:rPr>
                <w:sz w:val="24"/>
              </w:rPr>
              <w:t>законом</w:t>
            </w:r>
            <w:r>
              <w:rPr>
                <w:spacing w:val="-10"/>
                <w:sz w:val="24"/>
              </w:rPr>
              <w:t> </w:t>
            </w:r>
            <w:r>
              <w:rPr>
                <w:sz w:val="24"/>
              </w:rPr>
              <w:t>от</w:t>
            </w:r>
            <w:r>
              <w:rPr>
                <w:spacing w:val="-9"/>
                <w:sz w:val="24"/>
              </w:rPr>
              <w:t> </w:t>
            </w:r>
            <w:r>
              <w:rPr>
                <w:sz w:val="24"/>
              </w:rPr>
              <w:t>19</w:t>
            </w:r>
            <w:r>
              <w:rPr>
                <w:spacing w:val="-7"/>
                <w:sz w:val="24"/>
              </w:rPr>
              <w:t> </w:t>
            </w:r>
            <w:r>
              <w:rPr>
                <w:sz w:val="24"/>
              </w:rPr>
              <w:t>мая 1995</w:t>
            </w:r>
            <w:r>
              <w:rPr>
                <w:spacing w:val="2"/>
                <w:sz w:val="24"/>
              </w:rPr>
              <w:t> </w:t>
            </w:r>
            <w:r>
              <w:rPr>
                <w:spacing w:val="-5"/>
                <w:sz w:val="24"/>
              </w:rPr>
              <w:t>г.</w:t>
            </w:r>
            <w:r>
              <w:rPr>
                <w:sz w:val="24"/>
              </w:rPr>
              <w:tab/>
              <w:t>N</w:t>
            </w:r>
            <w:r>
              <w:rPr>
                <w:spacing w:val="-4"/>
                <w:sz w:val="24"/>
              </w:rPr>
              <w:t> </w:t>
            </w:r>
            <w:r>
              <w:rPr>
                <w:sz w:val="24"/>
              </w:rPr>
              <w:t>81-</w:t>
            </w:r>
            <w:r>
              <w:rPr>
                <w:spacing w:val="-5"/>
                <w:sz w:val="24"/>
              </w:rPr>
              <w:t>ФЗ</w:t>
            </w:r>
            <w:r>
              <w:rPr>
                <w:sz w:val="24"/>
              </w:rPr>
              <w:tab/>
              <w:tab/>
              <w:tab/>
            </w:r>
            <w:r>
              <w:rPr>
                <w:spacing w:val="-5"/>
                <w:sz w:val="24"/>
              </w:rPr>
              <w:t>"О</w:t>
            </w:r>
          </w:p>
          <w:p>
            <w:pPr>
              <w:pStyle w:val="TableParagraph"/>
              <w:spacing w:line="274" w:lineRule="exact"/>
              <w:ind w:left="110"/>
              <w:jc w:val="both"/>
              <w:rPr>
                <w:sz w:val="24"/>
              </w:rPr>
            </w:pPr>
            <w:r>
              <w:rPr>
                <w:sz w:val="24"/>
              </w:rPr>
              <w:t>государственных</w:t>
            </w:r>
            <w:r>
              <w:rPr>
                <w:spacing w:val="63"/>
                <w:w w:val="150"/>
                <w:sz w:val="24"/>
              </w:rPr>
              <w:t>    </w:t>
            </w:r>
            <w:r>
              <w:rPr>
                <w:spacing w:val="-2"/>
                <w:sz w:val="24"/>
              </w:rPr>
              <w:t>пособиях</w:t>
            </w:r>
          </w:p>
          <w:p>
            <w:pPr>
              <w:pStyle w:val="TableParagraph"/>
              <w:spacing w:line="257" w:lineRule="exact"/>
              <w:ind w:left="110"/>
              <w:jc w:val="both"/>
              <w:rPr>
                <w:sz w:val="24"/>
              </w:rPr>
            </w:pPr>
            <w:r>
              <w:rPr>
                <w:sz w:val="24"/>
              </w:rPr>
              <w:t>гражданам,</w:t>
            </w:r>
            <w:r>
              <w:rPr>
                <w:spacing w:val="-1"/>
                <w:sz w:val="24"/>
              </w:rPr>
              <w:t> </w:t>
            </w:r>
            <w:r>
              <w:rPr>
                <w:sz w:val="24"/>
              </w:rPr>
              <w:t>имеющим</w:t>
            </w:r>
            <w:r>
              <w:rPr>
                <w:spacing w:val="3"/>
                <w:sz w:val="24"/>
              </w:rPr>
              <w:t> </w:t>
            </w:r>
            <w:r>
              <w:rPr>
                <w:spacing w:val="-2"/>
                <w:sz w:val="24"/>
              </w:rPr>
              <w:t>детей"</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7" w:right="82"/>
              <w:jc w:val="center"/>
              <w:rPr>
                <w:sz w:val="24"/>
              </w:rPr>
            </w:pPr>
            <w:r>
              <w:rPr>
                <w:sz w:val="24"/>
              </w:rPr>
              <w:t>19</w:t>
            </w:r>
            <w:r>
              <w:rPr>
                <w:spacing w:val="2"/>
                <w:sz w:val="24"/>
              </w:rPr>
              <w:t> </w:t>
            </w:r>
            <w:r>
              <w:rPr>
                <w:spacing w:val="-2"/>
                <w:sz w:val="24"/>
              </w:rPr>
              <w:t>510,8</w:t>
            </w:r>
          </w:p>
        </w:tc>
        <w:tc>
          <w:tcPr>
            <w:tcW w:w="1359" w:type="dxa"/>
          </w:tcPr>
          <w:p>
            <w:pPr>
              <w:pStyle w:val="TableParagraph"/>
              <w:spacing w:line="273" w:lineRule="exact"/>
              <w:ind w:left="91" w:right="83"/>
              <w:jc w:val="center"/>
              <w:rPr>
                <w:sz w:val="24"/>
              </w:rPr>
            </w:pPr>
            <w:r>
              <w:rPr>
                <w:sz w:val="24"/>
              </w:rPr>
              <w:t>14</w:t>
            </w:r>
            <w:r>
              <w:rPr>
                <w:spacing w:val="2"/>
                <w:sz w:val="24"/>
              </w:rPr>
              <w:t> </w:t>
            </w:r>
            <w:r>
              <w:rPr>
                <w:spacing w:val="-2"/>
                <w:sz w:val="24"/>
              </w:rPr>
              <w:t>995,6</w:t>
            </w:r>
          </w:p>
        </w:tc>
        <w:tc>
          <w:tcPr>
            <w:tcW w:w="1037" w:type="dxa"/>
          </w:tcPr>
          <w:p>
            <w:pPr>
              <w:pStyle w:val="TableParagraph"/>
              <w:spacing w:line="271" w:lineRule="exact"/>
              <w:ind w:left="108" w:right="109"/>
              <w:jc w:val="center"/>
              <w:rPr>
                <w:sz w:val="24"/>
              </w:rPr>
            </w:pPr>
            <w:r>
              <w:rPr>
                <w:spacing w:val="-5"/>
                <w:sz w:val="24"/>
              </w:rPr>
              <w:t>10</w:t>
            </w:r>
          </w:p>
          <w:p>
            <w:pPr>
              <w:pStyle w:val="TableParagraph"/>
              <w:spacing w:line="260" w:lineRule="exact"/>
              <w:ind w:left="108" w:right="109"/>
              <w:jc w:val="center"/>
              <w:rPr>
                <w:sz w:val="24"/>
              </w:rPr>
            </w:pPr>
            <w:r>
              <w:rPr>
                <w:spacing w:val="-2"/>
                <w:sz w:val="24"/>
              </w:rPr>
              <w:t>983,3</w:t>
            </w:r>
          </w:p>
        </w:tc>
        <w:tc>
          <w:tcPr>
            <w:tcW w:w="1354" w:type="dxa"/>
          </w:tcPr>
          <w:p>
            <w:pPr>
              <w:pStyle w:val="TableParagraph"/>
              <w:spacing w:line="273" w:lineRule="exact"/>
              <w:ind w:left="85" w:right="78"/>
              <w:jc w:val="center"/>
              <w:rPr>
                <w:sz w:val="24"/>
              </w:rPr>
            </w:pPr>
            <w:r>
              <w:rPr>
                <w:sz w:val="24"/>
              </w:rPr>
              <w:t>8</w:t>
            </w:r>
            <w:r>
              <w:rPr>
                <w:spacing w:val="2"/>
                <w:sz w:val="24"/>
              </w:rPr>
              <w:t> </w:t>
            </w:r>
            <w:r>
              <w:rPr>
                <w:spacing w:val="-2"/>
                <w:sz w:val="24"/>
              </w:rPr>
              <w:t>010,5</w:t>
            </w:r>
          </w:p>
        </w:tc>
        <w:tc>
          <w:tcPr>
            <w:tcW w:w="1479" w:type="dxa"/>
          </w:tcPr>
          <w:p>
            <w:pPr>
              <w:pStyle w:val="TableParagraph"/>
              <w:spacing w:line="273" w:lineRule="exact"/>
              <w:ind w:left="90" w:right="84"/>
              <w:jc w:val="center"/>
              <w:rPr>
                <w:sz w:val="24"/>
              </w:rPr>
            </w:pPr>
            <w:r>
              <w:rPr>
                <w:sz w:val="24"/>
              </w:rPr>
              <w:t>8</w:t>
            </w:r>
            <w:r>
              <w:rPr>
                <w:spacing w:val="2"/>
                <w:sz w:val="24"/>
              </w:rPr>
              <w:t> </w:t>
            </w:r>
            <w:r>
              <w:rPr>
                <w:spacing w:val="-2"/>
                <w:sz w:val="24"/>
              </w:rPr>
              <w:t>226,3</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right="452"/>
              <w:jc w:val="right"/>
              <w:rPr>
                <w:sz w:val="24"/>
              </w:rPr>
            </w:pPr>
            <w:r>
              <w:rPr>
                <w:spacing w:val="-5"/>
                <w:sz w:val="24"/>
              </w:rPr>
              <w:t>0,0</w:t>
            </w:r>
          </w:p>
        </w:tc>
        <w:tc>
          <w:tcPr>
            <w:tcW w:w="1114" w:type="dxa"/>
          </w:tcPr>
          <w:p>
            <w:pPr>
              <w:pStyle w:val="TableParagraph"/>
              <w:spacing w:line="273" w:lineRule="exact"/>
              <w:ind w:right="390"/>
              <w:jc w:val="right"/>
              <w:rPr>
                <w:sz w:val="24"/>
              </w:rPr>
            </w:pPr>
            <w:r>
              <w:rPr>
                <w:spacing w:val="-5"/>
                <w:sz w:val="24"/>
              </w:rPr>
              <w:t>0,0</w:t>
            </w:r>
          </w:p>
        </w:tc>
      </w:tr>
      <w:tr>
        <w:trPr>
          <w:trHeight w:val="3575"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федерального бюджета</w:t>
            </w:r>
          </w:p>
        </w:tc>
        <w:tc>
          <w:tcPr>
            <w:tcW w:w="1114" w:type="dxa"/>
          </w:tcPr>
          <w:p>
            <w:pPr>
              <w:pStyle w:val="TableParagraph"/>
              <w:spacing w:line="272" w:lineRule="exact"/>
              <w:ind w:left="87" w:right="82"/>
              <w:jc w:val="center"/>
              <w:rPr>
                <w:sz w:val="24"/>
              </w:rPr>
            </w:pPr>
            <w:r>
              <w:rPr>
                <w:sz w:val="24"/>
              </w:rPr>
              <w:t>19</w:t>
            </w:r>
            <w:r>
              <w:rPr>
                <w:spacing w:val="2"/>
                <w:sz w:val="24"/>
              </w:rPr>
              <w:t> </w:t>
            </w:r>
            <w:r>
              <w:rPr>
                <w:spacing w:val="-2"/>
                <w:sz w:val="24"/>
              </w:rPr>
              <w:t>510,8</w:t>
            </w:r>
          </w:p>
        </w:tc>
        <w:tc>
          <w:tcPr>
            <w:tcW w:w="1359" w:type="dxa"/>
          </w:tcPr>
          <w:p>
            <w:pPr>
              <w:pStyle w:val="TableParagraph"/>
              <w:spacing w:line="272" w:lineRule="exact"/>
              <w:ind w:left="91" w:right="83"/>
              <w:jc w:val="center"/>
              <w:rPr>
                <w:sz w:val="24"/>
              </w:rPr>
            </w:pPr>
            <w:r>
              <w:rPr>
                <w:sz w:val="24"/>
              </w:rPr>
              <w:t>14</w:t>
            </w:r>
            <w:r>
              <w:rPr>
                <w:spacing w:val="2"/>
                <w:sz w:val="24"/>
              </w:rPr>
              <w:t> </w:t>
            </w:r>
            <w:r>
              <w:rPr>
                <w:spacing w:val="-2"/>
                <w:sz w:val="24"/>
              </w:rPr>
              <w:t>995,6</w:t>
            </w:r>
          </w:p>
        </w:tc>
        <w:tc>
          <w:tcPr>
            <w:tcW w:w="1037" w:type="dxa"/>
          </w:tcPr>
          <w:p>
            <w:pPr>
              <w:pStyle w:val="TableParagraph"/>
              <w:spacing w:line="271" w:lineRule="exact"/>
              <w:ind w:left="108" w:right="109"/>
              <w:jc w:val="center"/>
              <w:rPr>
                <w:sz w:val="24"/>
              </w:rPr>
            </w:pPr>
            <w:r>
              <w:rPr>
                <w:spacing w:val="-5"/>
                <w:sz w:val="24"/>
              </w:rPr>
              <w:t>10</w:t>
            </w:r>
          </w:p>
          <w:p>
            <w:pPr>
              <w:pStyle w:val="TableParagraph"/>
              <w:spacing w:line="275" w:lineRule="exact"/>
              <w:ind w:left="108" w:right="109"/>
              <w:jc w:val="center"/>
              <w:rPr>
                <w:sz w:val="24"/>
              </w:rPr>
            </w:pPr>
            <w:r>
              <w:rPr>
                <w:spacing w:val="-2"/>
                <w:sz w:val="24"/>
              </w:rPr>
              <w:t>983,3</w:t>
            </w:r>
          </w:p>
        </w:tc>
        <w:tc>
          <w:tcPr>
            <w:tcW w:w="1354" w:type="dxa"/>
          </w:tcPr>
          <w:p>
            <w:pPr>
              <w:pStyle w:val="TableParagraph"/>
              <w:spacing w:line="272" w:lineRule="exact"/>
              <w:ind w:left="85" w:right="78"/>
              <w:jc w:val="center"/>
              <w:rPr>
                <w:sz w:val="24"/>
              </w:rPr>
            </w:pPr>
            <w:r>
              <w:rPr>
                <w:sz w:val="24"/>
              </w:rPr>
              <w:t>8</w:t>
            </w:r>
            <w:r>
              <w:rPr>
                <w:spacing w:val="2"/>
                <w:sz w:val="24"/>
              </w:rPr>
              <w:t> </w:t>
            </w:r>
            <w:r>
              <w:rPr>
                <w:spacing w:val="-2"/>
                <w:sz w:val="24"/>
              </w:rPr>
              <w:t>010,5</w:t>
            </w:r>
          </w:p>
        </w:tc>
        <w:tc>
          <w:tcPr>
            <w:tcW w:w="1479" w:type="dxa"/>
          </w:tcPr>
          <w:p>
            <w:pPr>
              <w:pStyle w:val="TableParagraph"/>
              <w:spacing w:line="272" w:lineRule="exact"/>
              <w:ind w:left="90" w:right="84"/>
              <w:jc w:val="center"/>
              <w:rPr>
                <w:sz w:val="24"/>
              </w:rPr>
            </w:pPr>
            <w:r>
              <w:rPr>
                <w:sz w:val="24"/>
              </w:rPr>
              <w:t>8</w:t>
            </w:r>
            <w:r>
              <w:rPr>
                <w:spacing w:val="2"/>
                <w:sz w:val="24"/>
              </w:rPr>
              <w:t> </w:t>
            </w:r>
            <w:r>
              <w:rPr>
                <w:spacing w:val="-2"/>
                <w:sz w:val="24"/>
              </w:rPr>
              <w:t>226,3</w:t>
            </w:r>
          </w:p>
        </w:tc>
        <w:tc>
          <w:tcPr>
            <w:tcW w:w="1114" w:type="dxa"/>
          </w:tcPr>
          <w:p>
            <w:pPr>
              <w:pStyle w:val="TableParagraph"/>
              <w:spacing w:line="272" w:lineRule="exact"/>
              <w:ind w:left="87" w:right="74"/>
              <w:jc w:val="center"/>
              <w:rPr>
                <w:sz w:val="24"/>
              </w:rPr>
            </w:pPr>
            <w:r>
              <w:rPr>
                <w:spacing w:val="-5"/>
                <w:sz w:val="24"/>
              </w:rPr>
              <w:t>0,0</w:t>
            </w:r>
          </w:p>
        </w:tc>
        <w:tc>
          <w:tcPr>
            <w:tcW w:w="1239" w:type="dxa"/>
          </w:tcPr>
          <w:p>
            <w:pPr>
              <w:pStyle w:val="TableParagraph"/>
              <w:spacing w:line="272" w:lineRule="exact"/>
              <w:ind w:right="452"/>
              <w:jc w:val="right"/>
              <w:rPr>
                <w:sz w:val="24"/>
              </w:rPr>
            </w:pPr>
            <w:r>
              <w:rPr>
                <w:spacing w:val="-5"/>
                <w:sz w:val="24"/>
              </w:rPr>
              <w:t>0,0</w:t>
            </w:r>
          </w:p>
        </w:tc>
        <w:tc>
          <w:tcPr>
            <w:tcW w:w="1114" w:type="dxa"/>
          </w:tcPr>
          <w:p>
            <w:pPr>
              <w:pStyle w:val="TableParagraph"/>
              <w:spacing w:line="272" w:lineRule="exact"/>
              <w:ind w:right="390"/>
              <w:jc w:val="right"/>
              <w:rPr>
                <w:sz w:val="24"/>
              </w:rPr>
            </w:pPr>
            <w:r>
              <w:rPr>
                <w:spacing w:val="-5"/>
                <w:sz w:val="24"/>
              </w:rPr>
              <w:t>0,0</w:t>
            </w:r>
          </w:p>
        </w:tc>
      </w:tr>
      <w:tr>
        <w:trPr>
          <w:trHeight w:val="551" w:hRule="atLeast"/>
        </w:trPr>
        <w:tc>
          <w:tcPr>
            <w:tcW w:w="3557" w:type="dxa"/>
            <w:vMerge w:val="restart"/>
          </w:tcPr>
          <w:p>
            <w:pPr>
              <w:pStyle w:val="TableParagraph"/>
              <w:tabs>
                <w:tab w:pos="1564" w:val="left" w:leader="none"/>
                <w:tab w:pos="2081" w:val="left" w:leader="none"/>
                <w:tab w:pos="2159" w:val="left" w:leader="none"/>
                <w:tab w:pos="2255" w:val="left" w:leader="none"/>
                <w:tab w:pos="2595" w:val="left" w:leader="none"/>
                <w:tab w:pos="3176" w:val="left" w:leader="none"/>
              </w:tabs>
              <w:ind w:left="110" w:right="92"/>
              <w:jc w:val="both"/>
              <w:rPr>
                <w:sz w:val="24"/>
              </w:rPr>
            </w:pPr>
            <w:r>
              <w:rPr>
                <w:sz w:val="24"/>
              </w:rPr>
              <w:t>Осуществление переданного </w:t>
            </w:r>
            <w:r>
              <w:rPr>
                <w:spacing w:val="-2"/>
                <w:sz w:val="24"/>
              </w:rPr>
              <w:t>полномочия</w:t>
            </w:r>
            <w:r>
              <w:rPr>
                <w:sz w:val="24"/>
              </w:rPr>
              <w:tab/>
              <w:tab/>
              <w:tab/>
              <w:tab/>
            </w:r>
            <w:r>
              <w:rPr>
                <w:spacing w:val="-2"/>
                <w:sz w:val="24"/>
              </w:rPr>
              <w:t>Российской </w:t>
            </w:r>
            <w:r>
              <w:rPr>
                <w:sz w:val="24"/>
              </w:rPr>
              <w:t>Федерации по </w:t>
            </w:r>
            <w:r>
              <w:rPr>
                <w:sz w:val="24"/>
              </w:rPr>
              <w:t>выплате </w:t>
            </w:r>
            <w:r>
              <w:rPr>
                <w:spacing w:val="-2"/>
                <w:sz w:val="24"/>
              </w:rPr>
              <w:t>государственных</w:t>
            </w:r>
            <w:r>
              <w:rPr>
                <w:sz w:val="24"/>
              </w:rPr>
              <w:tab/>
              <w:tab/>
              <w:tab/>
              <w:tab/>
            </w:r>
            <w:r>
              <w:rPr>
                <w:spacing w:val="-2"/>
                <w:sz w:val="24"/>
              </w:rPr>
              <w:t>пособий </w:t>
            </w:r>
            <w:r>
              <w:rPr>
                <w:sz w:val="24"/>
              </w:rPr>
              <w:t>лицам, не подлежащим обязательному социальному страхованию на случай временной нетрудоспособности и в связи с материнством, и лицам, уволенным в связи с </w:t>
            </w:r>
            <w:r>
              <w:rPr>
                <w:spacing w:val="-2"/>
                <w:sz w:val="24"/>
              </w:rPr>
              <w:t>ликвидацией</w:t>
            </w:r>
            <w:r>
              <w:rPr>
                <w:sz w:val="24"/>
              </w:rPr>
              <w:tab/>
              <w:tab/>
              <w:tab/>
            </w:r>
            <w:r>
              <w:rPr>
                <w:spacing w:val="-2"/>
                <w:sz w:val="24"/>
              </w:rPr>
              <w:t>организаций </w:t>
            </w:r>
            <w:r>
              <w:rPr>
                <w:sz w:val="24"/>
              </w:rPr>
              <w:t>(прекращением деятельности, </w:t>
            </w:r>
            <w:r>
              <w:rPr>
                <w:spacing w:val="-2"/>
                <w:sz w:val="24"/>
              </w:rPr>
              <w:t>полномочий</w:t>
            </w:r>
            <w:r>
              <w:rPr>
                <w:sz w:val="24"/>
              </w:rPr>
              <w:tab/>
              <w:tab/>
            </w:r>
            <w:r>
              <w:rPr>
                <w:spacing w:val="-2"/>
                <w:sz w:val="24"/>
              </w:rPr>
              <w:t>физическими </w:t>
            </w:r>
            <w:r>
              <w:rPr>
                <w:sz w:val="24"/>
              </w:rPr>
              <w:t>лицами), в соответствии с Федеральным</w:t>
            </w:r>
            <w:r>
              <w:rPr>
                <w:spacing w:val="-6"/>
                <w:sz w:val="24"/>
              </w:rPr>
              <w:t> </w:t>
            </w:r>
            <w:r>
              <w:rPr>
                <w:sz w:val="24"/>
              </w:rPr>
              <w:t>законом</w:t>
            </w:r>
            <w:r>
              <w:rPr>
                <w:spacing w:val="-10"/>
                <w:sz w:val="24"/>
              </w:rPr>
              <w:t> </w:t>
            </w:r>
            <w:r>
              <w:rPr>
                <w:sz w:val="24"/>
              </w:rPr>
              <w:t>от</w:t>
            </w:r>
            <w:r>
              <w:rPr>
                <w:spacing w:val="-9"/>
                <w:sz w:val="24"/>
              </w:rPr>
              <w:t> </w:t>
            </w:r>
            <w:r>
              <w:rPr>
                <w:sz w:val="24"/>
              </w:rPr>
              <w:t>19</w:t>
            </w:r>
            <w:r>
              <w:rPr>
                <w:spacing w:val="-7"/>
                <w:sz w:val="24"/>
              </w:rPr>
              <w:t> </w:t>
            </w:r>
            <w:r>
              <w:rPr>
                <w:sz w:val="24"/>
              </w:rPr>
              <w:t>мая 1995</w:t>
            </w:r>
            <w:r>
              <w:rPr>
                <w:spacing w:val="2"/>
                <w:sz w:val="24"/>
              </w:rPr>
              <w:t> </w:t>
            </w:r>
            <w:r>
              <w:rPr>
                <w:spacing w:val="-5"/>
                <w:sz w:val="24"/>
              </w:rPr>
              <w:t>г,</w:t>
            </w:r>
            <w:r>
              <w:rPr>
                <w:sz w:val="24"/>
              </w:rPr>
              <w:tab/>
              <w:t>N</w:t>
            </w:r>
            <w:r>
              <w:rPr>
                <w:spacing w:val="-4"/>
                <w:sz w:val="24"/>
              </w:rPr>
              <w:t> </w:t>
            </w:r>
            <w:r>
              <w:rPr>
                <w:sz w:val="24"/>
              </w:rPr>
              <w:t>81-</w:t>
            </w:r>
            <w:r>
              <w:rPr>
                <w:spacing w:val="-5"/>
                <w:sz w:val="24"/>
              </w:rPr>
              <w:t>ФЗ</w:t>
            </w:r>
            <w:r>
              <w:rPr>
                <w:sz w:val="24"/>
              </w:rPr>
              <w:tab/>
              <w:tab/>
            </w:r>
            <w:r>
              <w:rPr>
                <w:spacing w:val="-5"/>
                <w:sz w:val="24"/>
              </w:rPr>
              <w:t>"О</w:t>
            </w:r>
          </w:p>
          <w:p>
            <w:pPr>
              <w:pStyle w:val="TableParagraph"/>
              <w:spacing w:line="278" w:lineRule="exact"/>
              <w:ind w:left="110" w:right="97" w:hanging="1"/>
              <w:jc w:val="both"/>
              <w:rPr>
                <w:sz w:val="24"/>
              </w:rPr>
            </w:pPr>
            <w:r>
              <w:rPr>
                <w:sz w:val="24"/>
              </w:rPr>
              <w:t>государственных пособиях гражданам, имеющим детей"</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3"/>
              <w:jc w:val="center"/>
              <w:rPr>
                <w:sz w:val="24"/>
              </w:rPr>
            </w:pPr>
            <w:r>
              <w:rPr>
                <w:sz w:val="24"/>
              </w:rPr>
              <w:t>2</w:t>
            </w:r>
          </w:p>
          <w:p>
            <w:pPr>
              <w:pStyle w:val="TableParagraph"/>
              <w:spacing w:line="257" w:lineRule="exact" w:before="2"/>
              <w:ind w:left="87" w:right="82"/>
              <w:jc w:val="center"/>
              <w:rPr>
                <w:sz w:val="24"/>
              </w:rPr>
            </w:pPr>
            <w:r>
              <w:rPr>
                <w:spacing w:val="-2"/>
                <w:sz w:val="24"/>
              </w:rPr>
              <w:t>841314,4</w:t>
            </w:r>
          </w:p>
        </w:tc>
        <w:tc>
          <w:tcPr>
            <w:tcW w:w="1359" w:type="dxa"/>
          </w:tcPr>
          <w:p>
            <w:pPr>
              <w:pStyle w:val="TableParagraph"/>
              <w:spacing w:line="273" w:lineRule="exact"/>
              <w:ind w:left="91" w:right="82"/>
              <w:jc w:val="center"/>
              <w:rPr>
                <w:sz w:val="24"/>
              </w:rPr>
            </w:pPr>
            <w:r>
              <w:rPr>
                <w:sz w:val="24"/>
              </w:rPr>
              <w:t>2</w:t>
            </w:r>
            <w:r>
              <w:rPr>
                <w:spacing w:val="2"/>
                <w:sz w:val="24"/>
              </w:rPr>
              <w:t> </w:t>
            </w:r>
            <w:r>
              <w:rPr>
                <w:sz w:val="24"/>
              </w:rPr>
              <w:t>882</w:t>
            </w:r>
            <w:r>
              <w:rPr>
                <w:spacing w:val="2"/>
                <w:sz w:val="24"/>
              </w:rPr>
              <w:t> </w:t>
            </w:r>
            <w:r>
              <w:rPr>
                <w:spacing w:val="-2"/>
                <w:sz w:val="24"/>
              </w:rPr>
              <w:t>853,1</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981</w:t>
            </w:r>
          </w:p>
          <w:p>
            <w:pPr>
              <w:pStyle w:val="TableParagraph"/>
              <w:spacing w:line="257" w:lineRule="exact" w:before="2"/>
              <w:ind w:left="243"/>
              <w:rPr>
                <w:sz w:val="24"/>
              </w:rPr>
            </w:pPr>
            <w:r>
              <w:rPr>
                <w:spacing w:val="-2"/>
                <w:sz w:val="24"/>
              </w:rPr>
              <w:t>300,2</w:t>
            </w:r>
          </w:p>
        </w:tc>
        <w:tc>
          <w:tcPr>
            <w:tcW w:w="1354" w:type="dxa"/>
          </w:tcPr>
          <w:p>
            <w:pPr>
              <w:pStyle w:val="TableParagraph"/>
              <w:spacing w:line="273" w:lineRule="exact"/>
              <w:ind w:left="85" w:right="82"/>
              <w:jc w:val="center"/>
              <w:rPr>
                <w:sz w:val="24"/>
              </w:rPr>
            </w:pPr>
            <w:r>
              <w:rPr>
                <w:sz w:val="24"/>
              </w:rPr>
              <w:t>3</w:t>
            </w:r>
            <w:r>
              <w:rPr>
                <w:spacing w:val="2"/>
                <w:sz w:val="24"/>
              </w:rPr>
              <w:t> </w:t>
            </w:r>
            <w:r>
              <w:rPr>
                <w:sz w:val="24"/>
              </w:rPr>
              <w:t>333</w:t>
            </w:r>
            <w:r>
              <w:rPr>
                <w:spacing w:val="2"/>
                <w:sz w:val="24"/>
              </w:rPr>
              <w:t> </w:t>
            </w:r>
            <w:r>
              <w:rPr>
                <w:spacing w:val="-2"/>
                <w:sz w:val="24"/>
              </w:rPr>
              <w:t>605,4</w:t>
            </w:r>
          </w:p>
        </w:tc>
        <w:tc>
          <w:tcPr>
            <w:tcW w:w="1479" w:type="dxa"/>
          </w:tcPr>
          <w:p>
            <w:pPr>
              <w:pStyle w:val="TableParagraph"/>
              <w:spacing w:line="273" w:lineRule="exact"/>
              <w:ind w:left="90" w:right="79"/>
              <w:jc w:val="center"/>
              <w:rPr>
                <w:sz w:val="24"/>
              </w:rPr>
            </w:pPr>
            <w:r>
              <w:rPr>
                <w:sz w:val="24"/>
              </w:rPr>
              <w:t>3</w:t>
            </w:r>
            <w:r>
              <w:rPr>
                <w:spacing w:val="2"/>
                <w:sz w:val="24"/>
              </w:rPr>
              <w:t> </w:t>
            </w:r>
            <w:r>
              <w:rPr>
                <w:sz w:val="24"/>
              </w:rPr>
              <w:t>835</w:t>
            </w:r>
            <w:r>
              <w:rPr>
                <w:spacing w:val="2"/>
                <w:sz w:val="24"/>
              </w:rPr>
              <w:t> </w:t>
            </w:r>
            <w:r>
              <w:rPr>
                <w:spacing w:val="-2"/>
                <w:sz w:val="24"/>
              </w:rPr>
              <w:t>996,9</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right="452"/>
              <w:jc w:val="right"/>
              <w:rPr>
                <w:sz w:val="24"/>
              </w:rPr>
            </w:pPr>
            <w:r>
              <w:rPr>
                <w:spacing w:val="-5"/>
                <w:sz w:val="24"/>
              </w:rPr>
              <w:t>0,0</w:t>
            </w:r>
          </w:p>
        </w:tc>
        <w:tc>
          <w:tcPr>
            <w:tcW w:w="1114" w:type="dxa"/>
          </w:tcPr>
          <w:p>
            <w:pPr>
              <w:pStyle w:val="TableParagraph"/>
              <w:spacing w:line="273" w:lineRule="exact"/>
              <w:ind w:right="390"/>
              <w:jc w:val="right"/>
              <w:rPr>
                <w:sz w:val="24"/>
              </w:rPr>
            </w:pPr>
            <w:r>
              <w:rPr>
                <w:spacing w:val="-5"/>
                <w:sz w:val="24"/>
              </w:rPr>
              <w:t>0,0</w:t>
            </w:r>
          </w:p>
        </w:tc>
      </w:tr>
      <w:tr>
        <w:trPr>
          <w:trHeight w:val="4406"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федерального бюджета</w:t>
            </w:r>
          </w:p>
        </w:tc>
        <w:tc>
          <w:tcPr>
            <w:tcW w:w="1114" w:type="dxa"/>
          </w:tcPr>
          <w:p>
            <w:pPr>
              <w:pStyle w:val="TableParagraph"/>
              <w:spacing w:line="272" w:lineRule="exact"/>
              <w:ind w:left="282"/>
              <w:rPr>
                <w:sz w:val="24"/>
              </w:rPr>
            </w:pPr>
            <w:r>
              <w:rPr>
                <w:sz w:val="24"/>
              </w:rPr>
              <w:t>2</w:t>
            </w:r>
            <w:r>
              <w:rPr>
                <w:spacing w:val="2"/>
                <w:sz w:val="24"/>
              </w:rPr>
              <w:t> </w:t>
            </w:r>
            <w:r>
              <w:rPr>
                <w:spacing w:val="-5"/>
                <w:sz w:val="24"/>
              </w:rPr>
              <w:t>841</w:t>
            </w:r>
          </w:p>
          <w:p>
            <w:pPr>
              <w:pStyle w:val="TableParagraph"/>
              <w:spacing w:before="2"/>
              <w:ind w:left="287"/>
              <w:rPr>
                <w:sz w:val="24"/>
              </w:rPr>
            </w:pPr>
            <w:r>
              <w:rPr>
                <w:spacing w:val="-2"/>
                <w:sz w:val="24"/>
              </w:rPr>
              <w:t>314,4</w:t>
            </w:r>
          </w:p>
        </w:tc>
        <w:tc>
          <w:tcPr>
            <w:tcW w:w="1359" w:type="dxa"/>
          </w:tcPr>
          <w:p>
            <w:pPr>
              <w:pStyle w:val="TableParagraph"/>
              <w:spacing w:line="272" w:lineRule="exact"/>
              <w:ind w:left="91" w:right="82"/>
              <w:jc w:val="center"/>
              <w:rPr>
                <w:sz w:val="24"/>
              </w:rPr>
            </w:pPr>
            <w:r>
              <w:rPr>
                <w:sz w:val="24"/>
              </w:rPr>
              <w:t>2</w:t>
            </w:r>
            <w:r>
              <w:rPr>
                <w:spacing w:val="2"/>
                <w:sz w:val="24"/>
              </w:rPr>
              <w:t> </w:t>
            </w:r>
            <w:r>
              <w:rPr>
                <w:sz w:val="24"/>
              </w:rPr>
              <w:t>882</w:t>
            </w:r>
            <w:r>
              <w:rPr>
                <w:spacing w:val="2"/>
                <w:sz w:val="24"/>
              </w:rPr>
              <w:t> </w:t>
            </w:r>
            <w:r>
              <w:rPr>
                <w:spacing w:val="-2"/>
                <w:sz w:val="24"/>
              </w:rPr>
              <w:t>853,1</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981</w:t>
            </w:r>
          </w:p>
          <w:p>
            <w:pPr>
              <w:pStyle w:val="TableParagraph"/>
              <w:spacing w:before="2"/>
              <w:ind w:left="243"/>
              <w:rPr>
                <w:sz w:val="24"/>
              </w:rPr>
            </w:pPr>
            <w:r>
              <w:rPr>
                <w:spacing w:val="-2"/>
                <w:sz w:val="24"/>
              </w:rPr>
              <w:t>300,2</w:t>
            </w:r>
          </w:p>
        </w:tc>
        <w:tc>
          <w:tcPr>
            <w:tcW w:w="1354" w:type="dxa"/>
          </w:tcPr>
          <w:p>
            <w:pPr>
              <w:pStyle w:val="TableParagraph"/>
              <w:spacing w:line="273" w:lineRule="exact"/>
              <w:ind w:left="85" w:right="82"/>
              <w:jc w:val="center"/>
              <w:rPr>
                <w:sz w:val="24"/>
              </w:rPr>
            </w:pPr>
            <w:r>
              <w:rPr>
                <w:sz w:val="24"/>
              </w:rPr>
              <w:t>3</w:t>
            </w:r>
            <w:r>
              <w:rPr>
                <w:spacing w:val="2"/>
                <w:sz w:val="24"/>
              </w:rPr>
              <w:t> </w:t>
            </w:r>
            <w:r>
              <w:rPr>
                <w:sz w:val="24"/>
              </w:rPr>
              <w:t>333</w:t>
            </w:r>
            <w:r>
              <w:rPr>
                <w:spacing w:val="2"/>
                <w:sz w:val="24"/>
              </w:rPr>
              <w:t> </w:t>
            </w:r>
            <w:r>
              <w:rPr>
                <w:spacing w:val="-2"/>
                <w:sz w:val="24"/>
              </w:rPr>
              <w:t>605,4</w:t>
            </w:r>
          </w:p>
        </w:tc>
        <w:tc>
          <w:tcPr>
            <w:tcW w:w="1479" w:type="dxa"/>
          </w:tcPr>
          <w:p>
            <w:pPr>
              <w:pStyle w:val="TableParagraph"/>
              <w:spacing w:line="273" w:lineRule="exact"/>
              <w:ind w:left="90" w:right="79"/>
              <w:jc w:val="center"/>
              <w:rPr>
                <w:sz w:val="24"/>
              </w:rPr>
            </w:pPr>
            <w:r>
              <w:rPr>
                <w:sz w:val="24"/>
              </w:rPr>
              <w:t>3</w:t>
            </w:r>
            <w:r>
              <w:rPr>
                <w:spacing w:val="2"/>
                <w:sz w:val="24"/>
              </w:rPr>
              <w:t> </w:t>
            </w:r>
            <w:r>
              <w:rPr>
                <w:sz w:val="24"/>
              </w:rPr>
              <w:t>835</w:t>
            </w:r>
            <w:r>
              <w:rPr>
                <w:spacing w:val="2"/>
                <w:sz w:val="24"/>
              </w:rPr>
              <w:t> </w:t>
            </w:r>
            <w:r>
              <w:rPr>
                <w:spacing w:val="-2"/>
                <w:sz w:val="24"/>
              </w:rPr>
              <w:t>996,9</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right="452"/>
              <w:jc w:val="right"/>
              <w:rPr>
                <w:sz w:val="24"/>
              </w:rPr>
            </w:pPr>
            <w:r>
              <w:rPr>
                <w:spacing w:val="-5"/>
                <w:sz w:val="24"/>
              </w:rPr>
              <w:t>0,0</w:t>
            </w:r>
          </w:p>
        </w:tc>
        <w:tc>
          <w:tcPr>
            <w:tcW w:w="1114" w:type="dxa"/>
          </w:tcPr>
          <w:p>
            <w:pPr>
              <w:pStyle w:val="TableParagraph"/>
              <w:spacing w:line="273" w:lineRule="exact"/>
              <w:ind w:right="390"/>
              <w:jc w:val="right"/>
              <w:rPr>
                <w:sz w:val="24"/>
              </w:rPr>
            </w:pPr>
            <w:r>
              <w:rPr>
                <w:spacing w:val="-5"/>
                <w:sz w:val="24"/>
              </w:rPr>
              <w:t>0,0</w:t>
            </w:r>
          </w:p>
        </w:tc>
      </w:tr>
      <w:tr>
        <w:trPr>
          <w:trHeight w:val="274" w:hRule="atLeast"/>
        </w:trPr>
        <w:tc>
          <w:tcPr>
            <w:tcW w:w="3557" w:type="dxa"/>
          </w:tcPr>
          <w:p>
            <w:pPr>
              <w:pStyle w:val="TableParagraph"/>
              <w:spacing w:line="254" w:lineRule="exact"/>
              <w:ind w:left="110"/>
              <w:rPr>
                <w:sz w:val="24"/>
              </w:rPr>
            </w:pPr>
            <w:r>
              <w:rPr>
                <w:sz w:val="24"/>
              </w:rPr>
              <w:t>Осуществление</w:t>
            </w:r>
            <w:r>
              <w:rPr>
                <w:spacing w:val="37"/>
                <w:sz w:val="24"/>
              </w:rPr>
              <w:t>  </w:t>
            </w:r>
            <w:r>
              <w:rPr>
                <w:sz w:val="24"/>
              </w:rPr>
              <w:t>переданных</w:t>
            </w:r>
            <w:r>
              <w:rPr>
                <w:spacing w:val="35"/>
                <w:sz w:val="24"/>
              </w:rPr>
              <w:t>  </w:t>
            </w:r>
            <w:r>
              <w:rPr>
                <w:spacing w:val="-10"/>
                <w:sz w:val="24"/>
              </w:rPr>
              <w:t>в</w:t>
            </w:r>
          </w:p>
        </w:tc>
        <w:tc>
          <w:tcPr>
            <w:tcW w:w="1978" w:type="dxa"/>
            <w:tcBorders>
              <w:bottom w:val="nil"/>
            </w:tcBorders>
          </w:tcPr>
          <w:p>
            <w:pPr>
              <w:pStyle w:val="TableParagraph"/>
              <w:spacing w:line="254" w:lineRule="exact"/>
              <w:ind w:left="102"/>
              <w:rPr>
                <w:sz w:val="24"/>
              </w:rPr>
            </w:pPr>
            <w:r>
              <w:rPr>
                <w:spacing w:val="-2"/>
                <w:sz w:val="24"/>
              </w:rPr>
              <w:t>Всего</w:t>
            </w:r>
          </w:p>
        </w:tc>
        <w:tc>
          <w:tcPr>
            <w:tcW w:w="1114" w:type="dxa"/>
            <w:tcBorders>
              <w:bottom w:val="nil"/>
            </w:tcBorders>
          </w:tcPr>
          <w:p>
            <w:pPr>
              <w:pStyle w:val="TableParagraph"/>
              <w:spacing w:line="254" w:lineRule="exact"/>
              <w:ind w:left="87" w:right="77"/>
              <w:jc w:val="center"/>
              <w:rPr>
                <w:sz w:val="24"/>
              </w:rPr>
            </w:pPr>
            <w:r>
              <w:rPr>
                <w:sz w:val="24"/>
              </w:rPr>
              <w:t>3</w:t>
            </w:r>
            <w:r>
              <w:rPr>
                <w:spacing w:val="2"/>
                <w:sz w:val="24"/>
              </w:rPr>
              <w:t> </w:t>
            </w:r>
            <w:r>
              <w:rPr>
                <w:spacing w:val="-2"/>
                <w:sz w:val="24"/>
              </w:rPr>
              <w:t>862,1</w:t>
            </w:r>
          </w:p>
        </w:tc>
        <w:tc>
          <w:tcPr>
            <w:tcW w:w="1359" w:type="dxa"/>
            <w:tcBorders>
              <w:bottom w:val="nil"/>
            </w:tcBorders>
          </w:tcPr>
          <w:p>
            <w:pPr>
              <w:pStyle w:val="TableParagraph"/>
              <w:spacing w:line="254" w:lineRule="exact"/>
              <w:ind w:left="91" w:right="77"/>
              <w:jc w:val="center"/>
              <w:rPr>
                <w:sz w:val="24"/>
              </w:rPr>
            </w:pPr>
            <w:r>
              <w:rPr>
                <w:sz w:val="24"/>
              </w:rPr>
              <w:t>3</w:t>
            </w:r>
            <w:r>
              <w:rPr>
                <w:spacing w:val="2"/>
                <w:sz w:val="24"/>
              </w:rPr>
              <w:t> </w:t>
            </w:r>
            <w:r>
              <w:rPr>
                <w:spacing w:val="-2"/>
                <w:sz w:val="24"/>
              </w:rPr>
              <w:t>806,9</w:t>
            </w:r>
          </w:p>
        </w:tc>
        <w:tc>
          <w:tcPr>
            <w:tcW w:w="1037" w:type="dxa"/>
            <w:tcBorders>
              <w:bottom w:val="nil"/>
            </w:tcBorders>
          </w:tcPr>
          <w:p>
            <w:pPr>
              <w:pStyle w:val="TableParagraph"/>
              <w:spacing w:line="254" w:lineRule="exact"/>
              <w:ind w:left="151"/>
              <w:rPr>
                <w:sz w:val="24"/>
              </w:rPr>
            </w:pPr>
            <w:r>
              <w:rPr>
                <w:sz w:val="24"/>
              </w:rPr>
              <w:t>4</w:t>
            </w:r>
            <w:r>
              <w:rPr>
                <w:spacing w:val="2"/>
                <w:sz w:val="24"/>
              </w:rPr>
              <w:t> </w:t>
            </w:r>
            <w:r>
              <w:rPr>
                <w:spacing w:val="-2"/>
                <w:sz w:val="24"/>
              </w:rPr>
              <w:t>284,5</w:t>
            </w:r>
          </w:p>
        </w:tc>
        <w:tc>
          <w:tcPr>
            <w:tcW w:w="1354" w:type="dxa"/>
            <w:tcBorders>
              <w:bottom w:val="nil"/>
            </w:tcBorders>
          </w:tcPr>
          <w:p>
            <w:pPr>
              <w:pStyle w:val="TableParagraph"/>
              <w:spacing w:line="254" w:lineRule="exact"/>
              <w:ind w:left="85" w:right="79"/>
              <w:jc w:val="center"/>
              <w:rPr>
                <w:sz w:val="24"/>
              </w:rPr>
            </w:pPr>
            <w:r>
              <w:rPr>
                <w:sz w:val="24"/>
              </w:rPr>
              <w:t>3</w:t>
            </w:r>
            <w:r>
              <w:rPr>
                <w:spacing w:val="2"/>
                <w:sz w:val="24"/>
              </w:rPr>
              <w:t> </w:t>
            </w:r>
            <w:r>
              <w:rPr>
                <w:spacing w:val="-2"/>
                <w:sz w:val="24"/>
              </w:rPr>
              <w:t>933,2</w:t>
            </w:r>
          </w:p>
        </w:tc>
        <w:tc>
          <w:tcPr>
            <w:tcW w:w="1479" w:type="dxa"/>
            <w:tcBorders>
              <w:bottom w:val="nil"/>
            </w:tcBorders>
          </w:tcPr>
          <w:p>
            <w:pPr>
              <w:pStyle w:val="TableParagraph"/>
              <w:spacing w:line="254" w:lineRule="exact"/>
              <w:ind w:left="90" w:right="83"/>
              <w:jc w:val="center"/>
              <w:rPr>
                <w:sz w:val="24"/>
              </w:rPr>
            </w:pPr>
            <w:r>
              <w:rPr>
                <w:sz w:val="24"/>
              </w:rPr>
              <w:t>4</w:t>
            </w:r>
            <w:r>
              <w:rPr>
                <w:spacing w:val="2"/>
                <w:sz w:val="24"/>
              </w:rPr>
              <w:t> </w:t>
            </w:r>
            <w:r>
              <w:rPr>
                <w:spacing w:val="-2"/>
                <w:sz w:val="24"/>
              </w:rPr>
              <w:t>311,0</w:t>
            </w:r>
          </w:p>
        </w:tc>
        <w:tc>
          <w:tcPr>
            <w:tcW w:w="1114" w:type="dxa"/>
            <w:tcBorders>
              <w:bottom w:val="nil"/>
            </w:tcBorders>
          </w:tcPr>
          <w:p>
            <w:pPr>
              <w:pStyle w:val="TableParagraph"/>
              <w:spacing w:line="254" w:lineRule="exact"/>
              <w:ind w:left="87" w:right="74"/>
              <w:jc w:val="center"/>
              <w:rPr>
                <w:sz w:val="24"/>
              </w:rPr>
            </w:pPr>
            <w:r>
              <w:rPr>
                <w:spacing w:val="-5"/>
                <w:sz w:val="24"/>
              </w:rPr>
              <w:t>0,0</w:t>
            </w:r>
          </w:p>
        </w:tc>
        <w:tc>
          <w:tcPr>
            <w:tcW w:w="1239" w:type="dxa"/>
            <w:tcBorders>
              <w:bottom w:val="nil"/>
            </w:tcBorders>
          </w:tcPr>
          <w:p>
            <w:pPr>
              <w:pStyle w:val="TableParagraph"/>
              <w:spacing w:line="254" w:lineRule="exact"/>
              <w:ind w:right="452"/>
              <w:jc w:val="right"/>
              <w:rPr>
                <w:sz w:val="24"/>
              </w:rPr>
            </w:pPr>
            <w:r>
              <w:rPr>
                <w:spacing w:val="-5"/>
                <w:sz w:val="24"/>
              </w:rPr>
              <w:t>0,0</w:t>
            </w:r>
          </w:p>
        </w:tc>
        <w:tc>
          <w:tcPr>
            <w:tcW w:w="1114" w:type="dxa"/>
            <w:tcBorders>
              <w:bottom w:val="nil"/>
            </w:tcBorders>
          </w:tcPr>
          <w:p>
            <w:pPr>
              <w:pStyle w:val="TableParagraph"/>
              <w:spacing w:line="254" w:lineRule="exact"/>
              <w:ind w:right="390"/>
              <w:jc w:val="right"/>
              <w:rPr>
                <w:sz w:val="24"/>
              </w:rPr>
            </w:pPr>
            <w:r>
              <w:rPr>
                <w:spacing w:val="-5"/>
                <w:sz w:val="24"/>
              </w:rPr>
              <w:t>0,0</w:t>
            </w:r>
          </w:p>
        </w:tc>
      </w:tr>
    </w:tbl>
    <w:p>
      <w:pPr>
        <w:spacing w:after="0" w:line="254" w:lineRule="exact"/>
        <w:jc w:val="righ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6350" w:hRule="atLeast"/>
        </w:trPr>
        <w:tc>
          <w:tcPr>
            <w:tcW w:w="3557" w:type="dxa"/>
          </w:tcPr>
          <w:p>
            <w:pPr>
              <w:pStyle w:val="TableParagraph"/>
              <w:tabs>
                <w:tab w:pos="781" w:val="left" w:leader="none"/>
                <w:tab w:pos="1131" w:val="left" w:leader="none"/>
                <w:tab w:pos="1718" w:val="left" w:leader="none"/>
                <w:tab w:pos="1766" w:val="left" w:leader="none"/>
                <w:tab w:pos="1924" w:val="left" w:leader="none"/>
                <w:tab w:pos="2053" w:val="left" w:leader="none"/>
                <w:tab w:pos="2164" w:val="left" w:leader="none"/>
                <w:tab w:pos="2254" w:val="left" w:leader="none"/>
                <w:tab w:pos="2284" w:val="left" w:leader="none"/>
                <w:tab w:pos="2581" w:val="left" w:leader="none"/>
                <w:tab w:pos="3330" w:val="left" w:leader="none"/>
              </w:tabs>
              <w:spacing w:before="1"/>
              <w:ind w:left="110" w:right="93"/>
              <w:rPr>
                <w:sz w:val="24"/>
              </w:rPr>
            </w:pPr>
            <w:r>
              <w:rPr>
                <w:spacing w:val="-2"/>
                <w:sz w:val="24"/>
              </w:rPr>
              <w:t>соответствии</w:t>
            </w:r>
            <w:r>
              <w:rPr>
                <w:sz w:val="24"/>
              </w:rPr>
              <w:tab/>
              <w:tab/>
            </w:r>
            <w:r>
              <w:rPr>
                <w:spacing w:val="-10"/>
                <w:sz w:val="24"/>
              </w:rPr>
              <w:t>с</w:t>
            </w:r>
            <w:r>
              <w:rPr>
                <w:sz w:val="24"/>
              </w:rPr>
              <w:tab/>
              <w:tab/>
              <w:tab/>
            </w:r>
            <w:r>
              <w:rPr>
                <w:spacing w:val="-2"/>
                <w:sz w:val="24"/>
              </w:rPr>
              <w:t>пунктом</w:t>
            </w:r>
            <w:r>
              <w:rPr>
                <w:sz w:val="24"/>
              </w:rPr>
              <w:tab/>
            </w:r>
            <w:r>
              <w:rPr>
                <w:spacing w:val="-10"/>
                <w:sz w:val="24"/>
              </w:rPr>
              <w:t>3 </w:t>
            </w:r>
            <w:r>
              <w:rPr>
                <w:sz w:val="24"/>
              </w:rPr>
              <w:t>статьи</w:t>
            </w:r>
            <w:r>
              <w:rPr>
                <w:spacing w:val="35"/>
                <w:sz w:val="24"/>
              </w:rPr>
              <w:t> </w:t>
            </w:r>
            <w:r>
              <w:rPr>
                <w:sz w:val="24"/>
              </w:rPr>
              <w:t>25</w:t>
            </w:r>
            <w:r>
              <w:rPr>
                <w:spacing w:val="35"/>
                <w:sz w:val="24"/>
              </w:rPr>
              <w:t> </w:t>
            </w:r>
            <w:r>
              <w:rPr>
                <w:sz w:val="24"/>
              </w:rPr>
              <w:t>Федерального</w:t>
            </w:r>
            <w:r>
              <w:rPr>
                <w:spacing w:val="31"/>
                <w:sz w:val="24"/>
              </w:rPr>
              <w:t> </w:t>
            </w:r>
            <w:r>
              <w:rPr>
                <w:sz w:val="24"/>
              </w:rPr>
              <w:t>закона от</w:t>
            </w:r>
            <w:r>
              <w:rPr>
                <w:spacing w:val="80"/>
                <w:sz w:val="24"/>
              </w:rPr>
              <w:t> </w:t>
            </w:r>
            <w:r>
              <w:rPr>
                <w:sz w:val="24"/>
              </w:rPr>
              <w:t>24</w:t>
            </w:r>
            <w:r>
              <w:rPr>
                <w:spacing w:val="80"/>
                <w:sz w:val="24"/>
              </w:rPr>
              <w:t> </w:t>
            </w:r>
            <w:r>
              <w:rPr>
                <w:sz w:val="24"/>
              </w:rPr>
              <w:t>июня</w:t>
            </w:r>
            <w:r>
              <w:rPr>
                <w:spacing w:val="80"/>
                <w:sz w:val="24"/>
              </w:rPr>
              <w:t> </w:t>
            </w:r>
            <w:r>
              <w:rPr>
                <w:sz w:val="24"/>
              </w:rPr>
              <w:t>1999</w:t>
            </w:r>
            <w:r>
              <w:rPr>
                <w:spacing w:val="-6"/>
                <w:sz w:val="24"/>
              </w:rPr>
              <w:t> </w:t>
            </w:r>
            <w:r>
              <w:rPr>
                <w:sz w:val="24"/>
              </w:rPr>
              <w:t>г.</w:t>
            </w:r>
            <w:r>
              <w:rPr>
                <w:spacing w:val="80"/>
                <w:sz w:val="24"/>
              </w:rPr>
              <w:t> </w:t>
            </w:r>
            <w:r>
              <w:rPr>
                <w:sz w:val="24"/>
              </w:rPr>
              <w:t>N</w:t>
            </w:r>
            <w:r>
              <w:rPr>
                <w:spacing w:val="-2"/>
                <w:sz w:val="24"/>
              </w:rPr>
              <w:t> </w:t>
            </w:r>
            <w:r>
              <w:rPr>
                <w:sz w:val="24"/>
              </w:rPr>
              <w:t>120-ФЗ </w:t>
            </w:r>
            <w:r>
              <w:rPr>
                <w:spacing w:val="-4"/>
                <w:sz w:val="24"/>
              </w:rPr>
              <w:t>"Об</w:t>
            </w:r>
            <w:r>
              <w:rPr>
                <w:sz w:val="24"/>
              </w:rPr>
              <w:tab/>
              <w:tab/>
            </w:r>
            <w:r>
              <w:rPr>
                <w:spacing w:val="-2"/>
                <w:sz w:val="24"/>
              </w:rPr>
              <w:t>основах</w:t>
            </w:r>
            <w:r>
              <w:rPr>
                <w:sz w:val="24"/>
              </w:rPr>
              <w:tab/>
              <w:tab/>
              <w:tab/>
              <w:tab/>
              <w:tab/>
            </w:r>
            <w:r>
              <w:rPr>
                <w:spacing w:val="-2"/>
                <w:sz w:val="24"/>
              </w:rPr>
              <w:t>системы </w:t>
            </w:r>
            <w:r>
              <w:rPr>
                <w:sz w:val="24"/>
              </w:rPr>
              <w:t>профилактики</w:t>
            </w:r>
            <w:r>
              <w:rPr>
                <w:spacing w:val="-11"/>
                <w:sz w:val="24"/>
              </w:rPr>
              <w:t> </w:t>
            </w:r>
            <w:r>
              <w:rPr>
                <w:sz w:val="24"/>
              </w:rPr>
              <w:t>безнадзорности</w:t>
            </w:r>
            <w:r>
              <w:rPr>
                <w:spacing w:val="-12"/>
                <w:sz w:val="24"/>
              </w:rPr>
              <w:t> </w:t>
            </w:r>
            <w:r>
              <w:rPr>
                <w:sz w:val="24"/>
              </w:rPr>
              <w:t>и </w:t>
            </w:r>
            <w:r>
              <w:rPr>
                <w:spacing w:val="-2"/>
                <w:sz w:val="24"/>
              </w:rPr>
              <w:t>правонарушений несовершеннолетних" полномочий</w:t>
            </w:r>
            <w:r>
              <w:rPr>
                <w:sz w:val="24"/>
              </w:rPr>
              <w:tab/>
              <w:tab/>
              <w:tab/>
              <w:tab/>
              <w:tab/>
              <w:tab/>
            </w:r>
            <w:r>
              <w:rPr>
                <w:spacing w:val="-2"/>
                <w:sz w:val="24"/>
              </w:rPr>
              <w:t>Российской </w:t>
            </w:r>
            <w:r>
              <w:rPr>
                <w:sz w:val="24"/>
              </w:rPr>
              <w:t>Федерации</w:t>
            </w:r>
            <w:r>
              <w:rPr>
                <w:spacing w:val="80"/>
                <w:sz w:val="24"/>
              </w:rPr>
              <w:t> </w:t>
            </w:r>
            <w:r>
              <w:rPr>
                <w:sz w:val="24"/>
              </w:rPr>
              <w:t>по</w:t>
            </w:r>
            <w:r>
              <w:rPr>
                <w:spacing w:val="80"/>
                <w:sz w:val="24"/>
              </w:rPr>
              <w:t> </w:t>
            </w:r>
            <w:r>
              <w:rPr>
                <w:sz w:val="24"/>
              </w:rPr>
              <w:t>осуществлению </w:t>
            </w:r>
            <w:r>
              <w:rPr>
                <w:spacing w:val="-2"/>
                <w:sz w:val="24"/>
              </w:rPr>
              <w:t>деятельности,</w:t>
            </w:r>
            <w:r>
              <w:rPr>
                <w:sz w:val="24"/>
              </w:rPr>
              <w:tab/>
              <w:tab/>
              <w:tab/>
            </w:r>
            <w:r>
              <w:rPr>
                <w:spacing w:val="-2"/>
                <w:sz w:val="24"/>
              </w:rPr>
              <w:t>связанной</w:t>
            </w:r>
            <w:r>
              <w:rPr>
                <w:sz w:val="24"/>
              </w:rPr>
              <w:tab/>
            </w:r>
            <w:r>
              <w:rPr>
                <w:spacing w:val="-47"/>
                <w:sz w:val="24"/>
              </w:rPr>
              <w:t> </w:t>
            </w:r>
            <w:r>
              <w:rPr>
                <w:spacing w:val="-8"/>
                <w:sz w:val="24"/>
              </w:rPr>
              <w:t>с </w:t>
            </w:r>
            <w:r>
              <w:rPr>
                <w:sz w:val="24"/>
              </w:rPr>
              <w:t>перевозкой</w:t>
            </w:r>
            <w:r>
              <w:rPr>
                <w:spacing w:val="80"/>
                <w:sz w:val="24"/>
              </w:rPr>
              <w:t> </w:t>
            </w:r>
            <w:r>
              <w:rPr>
                <w:sz w:val="24"/>
              </w:rPr>
              <w:t>между</w:t>
            </w:r>
            <w:r>
              <w:rPr>
                <w:spacing w:val="80"/>
                <w:sz w:val="24"/>
              </w:rPr>
              <w:t> </w:t>
            </w:r>
            <w:r>
              <w:rPr>
                <w:sz w:val="24"/>
              </w:rPr>
              <w:t>субъектами Российской Федерации, а также </w:t>
            </w:r>
            <w:r>
              <w:rPr>
                <w:spacing w:val="-10"/>
                <w:sz w:val="24"/>
              </w:rPr>
              <w:t>в</w:t>
            </w:r>
            <w:r>
              <w:rPr>
                <w:sz w:val="24"/>
              </w:rPr>
              <w:tab/>
            </w:r>
            <w:r>
              <w:rPr>
                <w:spacing w:val="-2"/>
                <w:sz w:val="24"/>
              </w:rPr>
              <w:t>пределах</w:t>
            </w:r>
            <w:r>
              <w:rPr>
                <w:sz w:val="24"/>
              </w:rPr>
              <w:tab/>
              <w:tab/>
              <w:tab/>
              <w:tab/>
              <w:tab/>
              <w:tab/>
            </w:r>
            <w:r>
              <w:rPr>
                <w:spacing w:val="-51"/>
                <w:sz w:val="24"/>
              </w:rPr>
              <w:t> </w:t>
            </w:r>
            <w:r>
              <w:rPr>
                <w:spacing w:val="-2"/>
                <w:sz w:val="24"/>
              </w:rPr>
              <w:t>территорий государств</w:t>
            </w:r>
            <w:r>
              <w:rPr>
                <w:sz w:val="24"/>
              </w:rPr>
              <w:tab/>
            </w:r>
            <w:r>
              <w:rPr>
                <w:spacing w:val="-10"/>
                <w:sz w:val="24"/>
              </w:rPr>
              <w:t>-</w:t>
            </w:r>
            <w:r>
              <w:rPr>
                <w:sz w:val="24"/>
              </w:rPr>
              <w:tab/>
              <w:tab/>
              <w:tab/>
              <w:tab/>
              <w:tab/>
            </w:r>
            <w:r>
              <w:rPr>
                <w:spacing w:val="-2"/>
                <w:sz w:val="24"/>
              </w:rPr>
              <w:t>участников Содружества</w:t>
            </w:r>
            <w:r>
              <w:rPr>
                <w:sz w:val="24"/>
              </w:rPr>
              <w:tab/>
              <w:tab/>
              <w:tab/>
              <w:tab/>
            </w:r>
            <w:r>
              <w:rPr>
                <w:spacing w:val="-2"/>
                <w:sz w:val="24"/>
              </w:rPr>
              <w:t>Независимых Государств</w:t>
            </w:r>
          </w:p>
          <w:p>
            <w:pPr>
              <w:pStyle w:val="TableParagraph"/>
              <w:tabs>
                <w:tab w:pos="1333" w:val="left" w:leader="none"/>
                <w:tab w:pos="2332" w:val="left" w:leader="none"/>
                <w:tab w:pos="3128" w:val="left" w:leader="none"/>
              </w:tabs>
              <w:ind w:left="110" w:right="94"/>
              <w:rPr>
                <w:sz w:val="24"/>
              </w:rPr>
            </w:pPr>
            <w:r>
              <w:rPr>
                <w:spacing w:val="-2"/>
                <w:sz w:val="24"/>
              </w:rPr>
              <w:t>несовершеннолетних, </w:t>
            </w:r>
            <w:r>
              <w:rPr>
                <w:sz w:val="24"/>
              </w:rPr>
              <w:t>самовольно</w:t>
            </w:r>
            <w:r>
              <w:rPr>
                <w:spacing w:val="27"/>
                <w:sz w:val="24"/>
              </w:rPr>
              <w:t> </w:t>
            </w:r>
            <w:r>
              <w:rPr>
                <w:sz w:val="24"/>
              </w:rPr>
              <w:t>ушедших</w:t>
            </w:r>
            <w:r>
              <w:rPr>
                <w:spacing w:val="25"/>
                <w:sz w:val="24"/>
              </w:rPr>
              <w:t> </w:t>
            </w:r>
            <w:r>
              <w:rPr>
                <w:sz w:val="24"/>
              </w:rPr>
              <w:t>из</w:t>
            </w:r>
            <w:r>
              <w:rPr>
                <w:spacing w:val="24"/>
                <w:sz w:val="24"/>
              </w:rPr>
              <w:t> </w:t>
            </w:r>
            <w:r>
              <w:rPr>
                <w:sz w:val="24"/>
              </w:rPr>
              <w:t>семей, организаций</w:t>
            </w:r>
            <w:r>
              <w:rPr>
                <w:spacing w:val="40"/>
                <w:sz w:val="24"/>
              </w:rPr>
              <w:t> </w:t>
            </w:r>
            <w:r>
              <w:rPr>
                <w:sz w:val="24"/>
              </w:rPr>
              <w:t>для</w:t>
            </w:r>
            <w:r>
              <w:rPr>
                <w:spacing w:val="40"/>
                <w:sz w:val="24"/>
              </w:rPr>
              <w:t> </w:t>
            </w:r>
            <w:r>
              <w:rPr>
                <w:sz w:val="24"/>
              </w:rPr>
              <w:t>детей-сирот</w:t>
            </w:r>
            <w:r>
              <w:rPr>
                <w:spacing w:val="40"/>
                <w:sz w:val="24"/>
              </w:rPr>
              <w:t> </w:t>
            </w:r>
            <w:r>
              <w:rPr>
                <w:sz w:val="24"/>
              </w:rPr>
              <w:t>и </w:t>
            </w:r>
            <w:r>
              <w:rPr>
                <w:spacing w:val="-2"/>
                <w:sz w:val="24"/>
              </w:rPr>
              <w:t>детей,</w:t>
            </w:r>
            <w:r>
              <w:rPr>
                <w:sz w:val="24"/>
              </w:rPr>
              <w:tab/>
            </w:r>
            <w:r>
              <w:rPr>
                <w:spacing w:val="-2"/>
                <w:sz w:val="24"/>
              </w:rPr>
              <w:t>оставшихся</w:t>
            </w:r>
            <w:r>
              <w:rPr>
                <w:sz w:val="24"/>
              </w:rPr>
              <w:tab/>
            </w:r>
            <w:r>
              <w:rPr>
                <w:spacing w:val="-4"/>
                <w:sz w:val="24"/>
              </w:rPr>
              <w:t>без </w:t>
            </w:r>
            <w:r>
              <w:rPr>
                <w:spacing w:val="-2"/>
                <w:sz w:val="24"/>
              </w:rPr>
              <w:t>попечения</w:t>
            </w:r>
            <w:r>
              <w:rPr>
                <w:sz w:val="24"/>
              </w:rPr>
              <w:tab/>
              <w:tab/>
            </w:r>
            <w:r>
              <w:rPr>
                <w:spacing w:val="-2"/>
                <w:sz w:val="24"/>
              </w:rPr>
              <w:t>родителей,</w:t>
            </w:r>
          </w:p>
          <w:p>
            <w:pPr>
              <w:pStyle w:val="TableParagraph"/>
              <w:spacing w:line="274" w:lineRule="exact"/>
              <w:ind w:left="110"/>
              <w:rPr>
                <w:sz w:val="24"/>
              </w:rPr>
            </w:pPr>
            <w:r>
              <w:rPr>
                <w:sz w:val="24"/>
              </w:rPr>
              <w:t>образовательных организаций и иных организаций</w:t>
            </w:r>
          </w:p>
        </w:tc>
        <w:tc>
          <w:tcPr>
            <w:tcW w:w="1978" w:type="dxa"/>
          </w:tcPr>
          <w:p>
            <w:pPr>
              <w:pStyle w:val="TableParagraph"/>
              <w:spacing w:before="1"/>
              <w:ind w:left="105"/>
              <w:rPr>
                <w:sz w:val="24"/>
              </w:rPr>
            </w:pPr>
            <w:r>
              <w:rPr>
                <w:spacing w:val="-2"/>
                <w:sz w:val="24"/>
              </w:rPr>
              <w:t>средства федерального бюджета</w:t>
            </w:r>
          </w:p>
        </w:tc>
        <w:tc>
          <w:tcPr>
            <w:tcW w:w="1114" w:type="dxa"/>
          </w:tcPr>
          <w:p>
            <w:pPr>
              <w:pStyle w:val="TableParagraph"/>
              <w:spacing w:before="1"/>
              <w:ind w:left="87" w:right="77"/>
              <w:jc w:val="center"/>
              <w:rPr>
                <w:sz w:val="24"/>
              </w:rPr>
            </w:pPr>
            <w:r>
              <w:rPr>
                <w:sz w:val="24"/>
              </w:rPr>
              <w:t>3</w:t>
            </w:r>
            <w:r>
              <w:rPr>
                <w:spacing w:val="2"/>
                <w:sz w:val="24"/>
              </w:rPr>
              <w:t> </w:t>
            </w:r>
            <w:r>
              <w:rPr>
                <w:spacing w:val="-2"/>
                <w:sz w:val="24"/>
              </w:rPr>
              <w:t>862,1</w:t>
            </w:r>
          </w:p>
        </w:tc>
        <w:tc>
          <w:tcPr>
            <w:tcW w:w="1359" w:type="dxa"/>
          </w:tcPr>
          <w:p>
            <w:pPr>
              <w:pStyle w:val="TableParagraph"/>
              <w:spacing w:before="1"/>
              <w:ind w:left="91" w:right="78"/>
              <w:jc w:val="center"/>
              <w:rPr>
                <w:sz w:val="24"/>
              </w:rPr>
            </w:pPr>
            <w:r>
              <w:rPr>
                <w:sz w:val="24"/>
              </w:rPr>
              <w:t>3</w:t>
            </w:r>
            <w:r>
              <w:rPr>
                <w:spacing w:val="2"/>
                <w:sz w:val="24"/>
              </w:rPr>
              <w:t> </w:t>
            </w:r>
            <w:r>
              <w:rPr>
                <w:spacing w:val="-2"/>
                <w:sz w:val="24"/>
              </w:rPr>
              <w:t>806,9</w:t>
            </w:r>
          </w:p>
        </w:tc>
        <w:tc>
          <w:tcPr>
            <w:tcW w:w="1037" w:type="dxa"/>
          </w:tcPr>
          <w:p>
            <w:pPr>
              <w:pStyle w:val="TableParagraph"/>
              <w:spacing w:before="1"/>
              <w:ind w:left="108" w:right="109"/>
              <w:jc w:val="center"/>
              <w:rPr>
                <w:sz w:val="24"/>
              </w:rPr>
            </w:pPr>
            <w:r>
              <w:rPr>
                <w:sz w:val="24"/>
              </w:rPr>
              <w:t>4</w:t>
            </w:r>
            <w:r>
              <w:rPr>
                <w:spacing w:val="2"/>
                <w:sz w:val="24"/>
              </w:rPr>
              <w:t> </w:t>
            </w:r>
            <w:r>
              <w:rPr>
                <w:spacing w:val="-2"/>
                <w:sz w:val="24"/>
              </w:rPr>
              <w:t>284,5</w:t>
            </w:r>
          </w:p>
        </w:tc>
        <w:tc>
          <w:tcPr>
            <w:tcW w:w="1354" w:type="dxa"/>
          </w:tcPr>
          <w:p>
            <w:pPr>
              <w:pStyle w:val="TableParagraph"/>
              <w:spacing w:before="1"/>
              <w:ind w:left="85" w:right="79"/>
              <w:jc w:val="center"/>
              <w:rPr>
                <w:sz w:val="24"/>
              </w:rPr>
            </w:pPr>
            <w:r>
              <w:rPr>
                <w:sz w:val="24"/>
              </w:rPr>
              <w:t>3</w:t>
            </w:r>
            <w:r>
              <w:rPr>
                <w:spacing w:val="2"/>
                <w:sz w:val="24"/>
              </w:rPr>
              <w:t> </w:t>
            </w:r>
            <w:r>
              <w:rPr>
                <w:spacing w:val="-2"/>
                <w:sz w:val="24"/>
              </w:rPr>
              <w:t>933,2</w:t>
            </w:r>
          </w:p>
        </w:tc>
        <w:tc>
          <w:tcPr>
            <w:tcW w:w="1479" w:type="dxa"/>
          </w:tcPr>
          <w:p>
            <w:pPr>
              <w:pStyle w:val="TableParagraph"/>
              <w:spacing w:before="1"/>
              <w:ind w:left="90" w:right="84"/>
              <w:jc w:val="center"/>
              <w:rPr>
                <w:sz w:val="24"/>
              </w:rPr>
            </w:pPr>
            <w:r>
              <w:rPr>
                <w:sz w:val="24"/>
              </w:rPr>
              <w:t>4</w:t>
            </w:r>
            <w:r>
              <w:rPr>
                <w:spacing w:val="2"/>
                <w:sz w:val="24"/>
              </w:rPr>
              <w:t> </w:t>
            </w:r>
            <w:r>
              <w:rPr>
                <w:spacing w:val="-2"/>
                <w:sz w:val="24"/>
              </w:rPr>
              <w:t>311,0</w:t>
            </w:r>
          </w:p>
        </w:tc>
        <w:tc>
          <w:tcPr>
            <w:tcW w:w="1114" w:type="dxa"/>
          </w:tcPr>
          <w:p>
            <w:pPr>
              <w:pStyle w:val="TableParagraph"/>
              <w:spacing w:before="1"/>
              <w:ind w:left="87" w:right="75"/>
              <w:jc w:val="center"/>
              <w:rPr>
                <w:sz w:val="24"/>
              </w:rPr>
            </w:pPr>
            <w:r>
              <w:rPr>
                <w:spacing w:val="-5"/>
                <w:sz w:val="24"/>
              </w:rPr>
              <w:t>0,0</w:t>
            </w:r>
          </w:p>
        </w:tc>
        <w:tc>
          <w:tcPr>
            <w:tcW w:w="1239" w:type="dxa"/>
          </w:tcPr>
          <w:p>
            <w:pPr>
              <w:pStyle w:val="TableParagraph"/>
              <w:spacing w:before="1"/>
              <w:ind w:right="452"/>
              <w:jc w:val="right"/>
              <w:rPr>
                <w:sz w:val="24"/>
              </w:rPr>
            </w:pPr>
            <w:r>
              <w:rPr>
                <w:spacing w:val="-5"/>
                <w:sz w:val="24"/>
              </w:rPr>
              <w:t>0,0</w:t>
            </w:r>
          </w:p>
        </w:tc>
        <w:tc>
          <w:tcPr>
            <w:tcW w:w="1114" w:type="dxa"/>
          </w:tcPr>
          <w:p>
            <w:pPr>
              <w:pStyle w:val="TableParagraph"/>
              <w:spacing w:before="1"/>
              <w:ind w:right="392"/>
              <w:jc w:val="right"/>
              <w:rPr>
                <w:sz w:val="24"/>
              </w:rPr>
            </w:pPr>
            <w:r>
              <w:rPr>
                <w:spacing w:val="-5"/>
                <w:sz w:val="24"/>
              </w:rPr>
              <w:t>0,0</w:t>
            </w:r>
          </w:p>
        </w:tc>
      </w:tr>
      <w:tr>
        <w:trPr>
          <w:trHeight w:val="551" w:hRule="atLeast"/>
        </w:trPr>
        <w:tc>
          <w:tcPr>
            <w:tcW w:w="3557" w:type="dxa"/>
            <w:vMerge w:val="restart"/>
          </w:tcPr>
          <w:p>
            <w:pPr>
              <w:pStyle w:val="TableParagraph"/>
              <w:tabs>
                <w:tab w:pos="2255" w:val="left" w:leader="none"/>
                <w:tab w:pos="2644" w:val="left" w:leader="none"/>
              </w:tabs>
              <w:ind w:left="110" w:right="95"/>
              <w:jc w:val="both"/>
              <w:rPr>
                <w:sz w:val="24"/>
              </w:rPr>
            </w:pPr>
            <w:r>
              <w:rPr>
                <w:sz w:val="24"/>
              </w:rPr>
              <w:t>Осуществление переданного </w:t>
            </w:r>
            <w:r>
              <w:rPr>
                <w:spacing w:val="-2"/>
                <w:sz w:val="24"/>
              </w:rPr>
              <w:t>полномочия</w:t>
            </w:r>
            <w:r>
              <w:rPr>
                <w:sz w:val="24"/>
              </w:rPr>
              <w:tab/>
            </w:r>
            <w:r>
              <w:rPr>
                <w:spacing w:val="-2"/>
                <w:sz w:val="24"/>
              </w:rPr>
              <w:t>Российской </w:t>
            </w:r>
            <w:r>
              <w:rPr>
                <w:sz w:val="24"/>
              </w:rPr>
              <w:t>Федерации по ежемесячным выплатам в связи с рождением </w:t>
            </w:r>
            <w:r>
              <w:rPr>
                <w:spacing w:val="-2"/>
                <w:sz w:val="24"/>
              </w:rPr>
              <w:t>(усыновлением)</w:t>
            </w:r>
            <w:r>
              <w:rPr>
                <w:sz w:val="24"/>
              </w:rPr>
              <w:tab/>
              <w:tab/>
            </w:r>
            <w:r>
              <w:rPr>
                <w:spacing w:val="-2"/>
                <w:sz w:val="24"/>
              </w:rPr>
              <w:t>первого</w:t>
            </w:r>
          </w:p>
          <w:p>
            <w:pPr>
              <w:pStyle w:val="TableParagraph"/>
              <w:spacing w:line="257" w:lineRule="exact"/>
              <w:ind w:left="110"/>
              <w:rPr>
                <w:sz w:val="24"/>
              </w:rPr>
            </w:pPr>
            <w:r>
              <w:rPr>
                <w:spacing w:val="-2"/>
                <w:sz w:val="24"/>
              </w:rPr>
              <w:t>ребенка</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7"/>
              <w:jc w:val="center"/>
              <w:rPr>
                <w:sz w:val="24"/>
              </w:rPr>
            </w:pPr>
            <w:r>
              <w:rPr>
                <w:sz w:val="24"/>
              </w:rPr>
              <w:t>953</w:t>
            </w:r>
            <w:r>
              <w:rPr>
                <w:spacing w:val="2"/>
                <w:sz w:val="24"/>
              </w:rPr>
              <w:t> </w:t>
            </w:r>
            <w:r>
              <w:rPr>
                <w:spacing w:val="-2"/>
                <w:sz w:val="24"/>
              </w:rPr>
              <w:t>551,8</w:t>
            </w:r>
          </w:p>
        </w:tc>
        <w:tc>
          <w:tcPr>
            <w:tcW w:w="1037" w:type="dxa"/>
          </w:tcPr>
          <w:p>
            <w:pPr>
              <w:pStyle w:val="TableParagraph"/>
              <w:spacing w:line="273" w:lineRule="exact"/>
              <w:ind w:left="242"/>
              <w:rPr>
                <w:sz w:val="24"/>
              </w:rPr>
            </w:pPr>
            <w:r>
              <w:rPr>
                <w:sz w:val="24"/>
              </w:rPr>
              <w:t>3</w:t>
            </w:r>
            <w:r>
              <w:rPr>
                <w:spacing w:val="2"/>
                <w:sz w:val="24"/>
              </w:rPr>
              <w:t> </w:t>
            </w:r>
            <w:r>
              <w:rPr>
                <w:spacing w:val="-5"/>
                <w:sz w:val="24"/>
              </w:rPr>
              <w:t>021</w:t>
            </w:r>
          </w:p>
          <w:p>
            <w:pPr>
              <w:pStyle w:val="TableParagraph"/>
              <w:spacing w:line="257" w:lineRule="exact" w:before="2"/>
              <w:ind w:left="243"/>
              <w:rPr>
                <w:sz w:val="24"/>
              </w:rPr>
            </w:pPr>
            <w:r>
              <w:rPr>
                <w:spacing w:val="-2"/>
                <w:sz w:val="24"/>
              </w:rPr>
              <w:t>194,2</w:t>
            </w:r>
          </w:p>
        </w:tc>
        <w:tc>
          <w:tcPr>
            <w:tcW w:w="1354" w:type="dxa"/>
          </w:tcPr>
          <w:p>
            <w:pPr>
              <w:pStyle w:val="TableParagraph"/>
              <w:spacing w:line="273" w:lineRule="exact"/>
              <w:ind w:left="85" w:right="82"/>
              <w:jc w:val="center"/>
              <w:rPr>
                <w:sz w:val="24"/>
              </w:rPr>
            </w:pPr>
            <w:r>
              <w:rPr>
                <w:sz w:val="24"/>
              </w:rPr>
              <w:t>8</w:t>
            </w:r>
            <w:r>
              <w:rPr>
                <w:spacing w:val="2"/>
                <w:sz w:val="24"/>
              </w:rPr>
              <w:t> </w:t>
            </w:r>
            <w:r>
              <w:rPr>
                <w:sz w:val="24"/>
              </w:rPr>
              <w:t>344</w:t>
            </w:r>
            <w:r>
              <w:rPr>
                <w:spacing w:val="2"/>
                <w:sz w:val="24"/>
              </w:rPr>
              <w:t> </w:t>
            </w:r>
            <w:r>
              <w:rPr>
                <w:spacing w:val="-2"/>
                <w:sz w:val="24"/>
              </w:rPr>
              <w:t>357,2</w:t>
            </w:r>
          </w:p>
        </w:tc>
        <w:tc>
          <w:tcPr>
            <w:tcW w:w="1479" w:type="dxa"/>
          </w:tcPr>
          <w:p>
            <w:pPr>
              <w:pStyle w:val="TableParagraph"/>
              <w:spacing w:line="273" w:lineRule="exact"/>
              <w:ind w:left="90" w:right="83"/>
              <w:jc w:val="center"/>
              <w:rPr>
                <w:sz w:val="24"/>
              </w:rPr>
            </w:pPr>
            <w:r>
              <w:rPr>
                <w:sz w:val="24"/>
              </w:rPr>
              <w:t>10</w:t>
            </w:r>
            <w:r>
              <w:rPr>
                <w:spacing w:val="2"/>
                <w:sz w:val="24"/>
              </w:rPr>
              <w:t> </w:t>
            </w:r>
            <w:r>
              <w:rPr>
                <w:sz w:val="24"/>
              </w:rPr>
              <w:t>918</w:t>
            </w:r>
            <w:r>
              <w:rPr>
                <w:spacing w:val="2"/>
                <w:sz w:val="24"/>
              </w:rPr>
              <w:t> </w:t>
            </w:r>
            <w:r>
              <w:rPr>
                <w:spacing w:val="-2"/>
                <w:sz w:val="24"/>
              </w:rPr>
              <w:t>514,3</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right="452"/>
              <w:jc w:val="right"/>
              <w:rPr>
                <w:sz w:val="24"/>
              </w:rPr>
            </w:pPr>
            <w:r>
              <w:rPr>
                <w:spacing w:val="-5"/>
                <w:sz w:val="24"/>
              </w:rPr>
              <w:t>0,0</w:t>
            </w:r>
          </w:p>
        </w:tc>
        <w:tc>
          <w:tcPr>
            <w:tcW w:w="1114" w:type="dxa"/>
          </w:tcPr>
          <w:p>
            <w:pPr>
              <w:pStyle w:val="TableParagraph"/>
              <w:spacing w:line="273" w:lineRule="exact"/>
              <w:ind w:right="390"/>
              <w:jc w:val="right"/>
              <w:rPr>
                <w:sz w:val="24"/>
              </w:rPr>
            </w:pPr>
            <w:r>
              <w:rPr>
                <w:spacing w:val="-5"/>
                <w:sz w:val="24"/>
              </w:rPr>
              <w:t>0,0</w:t>
            </w:r>
          </w:p>
        </w:tc>
      </w:tr>
      <w:tr>
        <w:trPr>
          <w:trHeight w:val="1093"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федерального бюджета</w:t>
            </w:r>
          </w:p>
        </w:tc>
        <w:tc>
          <w:tcPr>
            <w:tcW w:w="1114" w:type="dxa"/>
          </w:tcPr>
          <w:p>
            <w:pPr>
              <w:pStyle w:val="TableParagraph"/>
              <w:spacing w:line="272" w:lineRule="exact"/>
              <w:ind w:left="87" w:right="70"/>
              <w:jc w:val="center"/>
              <w:rPr>
                <w:sz w:val="24"/>
              </w:rPr>
            </w:pPr>
            <w:r>
              <w:rPr>
                <w:spacing w:val="-5"/>
                <w:sz w:val="24"/>
              </w:rPr>
              <w:t>0,0</w:t>
            </w:r>
          </w:p>
        </w:tc>
        <w:tc>
          <w:tcPr>
            <w:tcW w:w="1359" w:type="dxa"/>
          </w:tcPr>
          <w:p>
            <w:pPr>
              <w:pStyle w:val="TableParagraph"/>
              <w:spacing w:line="272" w:lineRule="exact"/>
              <w:ind w:left="91" w:right="77"/>
              <w:jc w:val="center"/>
              <w:rPr>
                <w:sz w:val="24"/>
              </w:rPr>
            </w:pPr>
            <w:r>
              <w:rPr>
                <w:sz w:val="24"/>
              </w:rPr>
              <w:t>953</w:t>
            </w:r>
            <w:r>
              <w:rPr>
                <w:spacing w:val="2"/>
                <w:sz w:val="24"/>
              </w:rPr>
              <w:t> </w:t>
            </w:r>
            <w:r>
              <w:rPr>
                <w:spacing w:val="-2"/>
                <w:sz w:val="24"/>
              </w:rPr>
              <w:t>551,8</w:t>
            </w:r>
          </w:p>
        </w:tc>
        <w:tc>
          <w:tcPr>
            <w:tcW w:w="1037" w:type="dxa"/>
          </w:tcPr>
          <w:p>
            <w:pPr>
              <w:pStyle w:val="TableParagraph"/>
              <w:spacing w:line="272" w:lineRule="exact"/>
              <w:ind w:left="242"/>
              <w:rPr>
                <w:sz w:val="24"/>
              </w:rPr>
            </w:pPr>
            <w:r>
              <w:rPr>
                <w:sz w:val="24"/>
              </w:rPr>
              <w:t>3</w:t>
            </w:r>
            <w:r>
              <w:rPr>
                <w:spacing w:val="2"/>
                <w:sz w:val="24"/>
              </w:rPr>
              <w:t> </w:t>
            </w:r>
            <w:r>
              <w:rPr>
                <w:spacing w:val="-5"/>
                <w:sz w:val="24"/>
              </w:rPr>
              <w:t>021</w:t>
            </w:r>
          </w:p>
          <w:p>
            <w:pPr>
              <w:pStyle w:val="TableParagraph"/>
              <w:spacing w:before="2"/>
              <w:ind w:left="242"/>
              <w:rPr>
                <w:sz w:val="24"/>
              </w:rPr>
            </w:pPr>
            <w:r>
              <w:rPr>
                <w:spacing w:val="-2"/>
                <w:sz w:val="24"/>
              </w:rPr>
              <w:t>194,2</w:t>
            </w:r>
          </w:p>
        </w:tc>
        <w:tc>
          <w:tcPr>
            <w:tcW w:w="1354" w:type="dxa"/>
          </w:tcPr>
          <w:p>
            <w:pPr>
              <w:pStyle w:val="TableParagraph"/>
              <w:spacing w:line="272" w:lineRule="exact"/>
              <w:ind w:left="85" w:right="82"/>
              <w:jc w:val="center"/>
              <w:rPr>
                <w:sz w:val="24"/>
              </w:rPr>
            </w:pPr>
            <w:r>
              <w:rPr>
                <w:sz w:val="24"/>
              </w:rPr>
              <w:t>8</w:t>
            </w:r>
            <w:r>
              <w:rPr>
                <w:spacing w:val="2"/>
                <w:sz w:val="24"/>
              </w:rPr>
              <w:t> </w:t>
            </w:r>
            <w:r>
              <w:rPr>
                <w:sz w:val="24"/>
              </w:rPr>
              <w:t>344</w:t>
            </w:r>
            <w:r>
              <w:rPr>
                <w:spacing w:val="2"/>
                <w:sz w:val="24"/>
              </w:rPr>
              <w:t> </w:t>
            </w:r>
            <w:r>
              <w:rPr>
                <w:spacing w:val="-2"/>
                <w:sz w:val="24"/>
              </w:rPr>
              <w:t>357,2</w:t>
            </w:r>
          </w:p>
        </w:tc>
        <w:tc>
          <w:tcPr>
            <w:tcW w:w="1479" w:type="dxa"/>
          </w:tcPr>
          <w:p>
            <w:pPr>
              <w:pStyle w:val="TableParagraph"/>
              <w:spacing w:line="273" w:lineRule="exact"/>
              <w:ind w:left="90" w:right="83"/>
              <w:jc w:val="center"/>
              <w:rPr>
                <w:sz w:val="24"/>
              </w:rPr>
            </w:pPr>
            <w:r>
              <w:rPr>
                <w:sz w:val="24"/>
              </w:rPr>
              <w:t>10</w:t>
            </w:r>
            <w:r>
              <w:rPr>
                <w:spacing w:val="2"/>
                <w:sz w:val="24"/>
              </w:rPr>
              <w:t> </w:t>
            </w:r>
            <w:r>
              <w:rPr>
                <w:sz w:val="24"/>
              </w:rPr>
              <w:t>918</w:t>
            </w:r>
            <w:r>
              <w:rPr>
                <w:spacing w:val="2"/>
                <w:sz w:val="24"/>
              </w:rPr>
              <w:t> </w:t>
            </w:r>
            <w:r>
              <w:rPr>
                <w:spacing w:val="-2"/>
                <w:sz w:val="24"/>
              </w:rPr>
              <w:t>514,3</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right="452"/>
              <w:jc w:val="right"/>
              <w:rPr>
                <w:sz w:val="24"/>
              </w:rPr>
            </w:pPr>
            <w:r>
              <w:rPr>
                <w:spacing w:val="-5"/>
                <w:sz w:val="24"/>
              </w:rPr>
              <w:t>0,0</w:t>
            </w:r>
          </w:p>
        </w:tc>
        <w:tc>
          <w:tcPr>
            <w:tcW w:w="1114" w:type="dxa"/>
          </w:tcPr>
          <w:p>
            <w:pPr>
              <w:pStyle w:val="TableParagraph"/>
              <w:spacing w:line="273" w:lineRule="exact"/>
              <w:ind w:right="390"/>
              <w:jc w:val="right"/>
              <w:rPr>
                <w:sz w:val="24"/>
              </w:rPr>
            </w:pPr>
            <w:r>
              <w:rPr>
                <w:spacing w:val="-5"/>
                <w:sz w:val="24"/>
              </w:rPr>
              <w:t>0,0</w:t>
            </w:r>
          </w:p>
        </w:tc>
      </w:tr>
      <w:tr>
        <w:trPr>
          <w:trHeight w:val="551" w:hRule="atLeast"/>
        </w:trPr>
        <w:tc>
          <w:tcPr>
            <w:tcW w:w="3557" w:type="dxa"/>
            <w:vMerge w:val="restart"/>
          </w:tcPr>
          <w:p>
            <w:pPr>
              <w:pStyle w:val="TableParagraph"/>
              <w:ind w:left="110" w:right="96"/>
              <w:jc w:val="both"/>
              <w:rPr>
                <w:sz w:val="24"/>
              </w:rPr>
            </w:pPr>
            <w:r>
              <w:rPr>
                <w:sz w:val="24"/>
              </w:rPr>
              <w:t>Ежемесячное пособие на ребенка в возрасте от 8 до 17</w:t>
            </w:r>
            <w:r>
              <w:rPr>
                <w:spacing w:val="40"/>
                <w:sz w:val="24"/>
              </w:rPr>
              <w:t> </w:t>
            </w:r>
            <w:r>
              <w:rPr>
                <w:spacing w:val="-4"/>
                <w:sz w:val="24"/>
              </w:rPr>
              <w:t>лет</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70"/>
              <w:jc w:val="center"/>
              <w:rPr>
                <w:sz w:val="24"/>
              </w:rPr>
            </w:pPr>
            <w:r>
              <w:rPr>
                <w:spacing w:val="-5"/>
                <w:sz w:val="24"/>
              </w:rPr>
              <w:t>0,0</w:t>
            </w:r>
          </w:p>
        </w:tc>
        <w:tc>
          <w:tcPr>
            <w:tcW w:w="1359" w:type="dxa"/>
          </w:tcPr>
          <w:p>
            <w:pPr>
              <w:pStyle w:val="TableParagraph"/>
              <w:spacing w:line="272" w:lineRule="exact"/>
              <w:ind w:left="91" w:right="70"/>
              <w:jc w:val="center"/>
              <w:rPr>
                <w:sz w:val="24"/>
              </w:rPr>
            </w:pPr>
            <w:r>
              <w:rPr>
                <w:spacing w:val="-5"/>
                <w:sz w:val="24"/>
              </w:rPr>
              <w:t>0,0</w:t>
            </w:r>
          </w:p>
        </w:tc>
        <w:tc>
          <w:tcPr>
            <w:tcW w:w="1037" w:type="dxa"/>
          </w:tcPr>
          <w:p>
            <w:pPr>
              <w:pStyle w:val="TableParagraph"/>
              <w:spacing w:line="272" w:lineRule="exact"/>
              <w:ind w:left="110" w:right="104"/>
              <w:jc w:val="center"/>
              <w:rPr>
                <w:sz w:val="24"/>
              </w:rPr>
            </w:pPr>
            <w:r>
              <w:rPr>
                <w:spacing w:val="-5"/>
                <w:sz w:val="24"/>
              </w:rPr>
              <w:t>0,0</w:t>
            </w:r>
          </w:p>
        </w:tc>
        <w:tc>
          <w:tcPr>
            <w:tcW w:w="1354" w:type="dxa"/>
          </w:tcPr>
          <w:p>
            <w:pPr>
              <w:pStyle w:val="TableParagraph"/>
              <w:spacing w:line="272" w:lineRule="exact"/>
              <w:ind w:left="85" w:right="70"/>
              <w:jc w:val="center"/>
              <w:rPr>
                <w:sz w:val="24"/>
              </w:rPr>
            </w:pPr>
            <w:r>
              <w:rPr>
                <w:spacing w:val="-5"/>
                <w:sz w:val="24"/>
              </w:rPr>
              <w:t>0,0</w:t>
            </w:r>
          </w:p>
        </w:tc>
        <w:tc>
          <w:tcPr>
            <w:tcW w:w="1479" w:type="dxa"/>
          </w:tcPr>
          <w:p>
            <w:pPr>
              <w:pStyle w:val="TableParagraph"/>
              <w:spacing w:line="272" w:lineRule="exact"/>
              <w:ind w:left="90" w:right="79"/>
              <w:jc w:val="center"/>
              <w:rPr>
                <w:sz w:val="24"/>
              </w:rPr>
            </w:pPr>
            <w:r>
              <w:rPr>
                <w:spacing w:val="-2"/>
                <w:sz w:val="24"/>
              </w:rPr>
              <w:t>944218,5</w:t>
            </w:r>
          </w:p>
        </w:tc>
        <w:tc>
          <w:tcPr>
            <w:tcW w:w="1114" w:type="dxa"/>
          </w:tcPr>
          <w:p>
            <w:pPr>
              <w:pStyle w:val="TableParagraph"/>
              <w:spacing w:line="272" w:lineRule="exact"/>
              <w:ind w:left="280"/>
              <w:rPr>
                <w:sz w:val="24"/>
              </w:rPr>
            </w:pPr>
            <w:r>
              <w:rPr>
                <w:sz w:val="24"/>
              </w:rPr>
              <w:t>1</w:t>
            </w:r>
            <w:r>
              <w:rPr>
                <w:spacing w:val="2"/>
                <w:sz w:val="24"/>
              </w:rPr>
              <w:t> </w:t>
            </w:r>
            <w:r>
              <w:rPr>
                <w:spacing w:val="-5"/>
                <w:sz w:val="24"/>
              </w:rPr>
              <w:t>897</w:t>
            </w:r>
          </w:p>
          <w:p>
            <w:pPr>
              <w:pStyle w:val="TableParagraph"/>
              <w:spacing w:line="257" w:lineRule="exact" w:before="2"/>
              <w:ind w:left="284"/>
              <w:rPr>
                <w:sz w:val="24"/>
              </w:rPr>
            </w:pPr>
            <w:r>
              <w:rPr>
                <w:spacing w:val="-2"/>
                <w:sz w:val="24"/>
              </w:rPr>
              <w:t>287,6</w:t>
            </w:r>
          </w:p>
        </w:tc>
        <w:tc>
          <w:tcPr>
            <w:tcW w:w="1239" w:type="dxa"/>
          </w:tcPr>
          <w:p>
            <w:pPr>
              <w:pStyle w:val="TableParagraph"/>
              <w:spacing w:line="273" w:lineRule="exact"/>
              <w:ind w:left="347"/>
              <w:rPr>
                <w:sz w:val="24"/>
              </w:rPr>
            </w:pPr>
            <w:r>
              <w:rPr>
                <w:sz w:val="24"/>
              </w:rPr>
              <w:t>2</w:t>
            </w:r>
            <w:r>
              <w:rPr>
                <w:spacing w:val="2"/>
                <w:sz w:val="24"/>
              </w:rPr>
              <w:t> </w:t>
            </w:r>
            <w:r>
              <w:rPr>
                <w:spacing w:val="-5"/>
                <w:sz w:val="24"/>
              </w:rPr>
              <w:t>084</w:t>
            </w:r>
          </w:p>
          <w:p>
            <w:pPr>
              <w:pStyle w:val="TableParagraph"/>
              <w:spacing w:line="257" w:lineRule="exact" w:before="2"/>
              <w:ind w:left="347"/>
              <w:rPr>
                <w:sz w:val="24"/>
              </w:rPr>
            </w:pPr>
            <w:r>
              <w:rPr>
                <w:spacing w:val="-2"/>
                <w:sz w:val="24"/>
              </w:rPr>
              <w:t>844,0</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235</w:t>
            </w:r>
          </w:p>
          <w:p>
            <w:pPr>
              <w:pStyle w:val="TableParagraph"/>
              <w:spacing w:line="257" w:lineRule="exact" w:before="2"/>
              <w:ind w:left="284"/>
              <w:rPr>
                <w:sz w:val="24"/>
              </w:rPr>
            </w:pPr>
            <w:r>
              <w:rPr>
                <w:spacing w:val="-2"/>
                <w:sz w:val="24"/>
              </w:rPr>
              <w:t>015,4</w:t>
            </w:r>
          </w:p>
        </w:tc>
      </w:tr>
      <w:tr>
        <w:trPr>
          <w:trHeight w:val="1382" w:hRule="atLeast"/>
        </w:trPr>
        <w:tc>
          <w:tcPr>
            <w:tcW w:w="3557" w:type="dxa"/>
            <w:vMerge/>
            <w:tcBorders>
              <w:top w:val="nil"/>
            </w:tcBorders>
          </w:tcPr>
          <w:p>
            <w:pPr>
              <w:rPr>
                <w:sz w:val="2"/>
                <w:szCs w:val="2"/>
              </w:rPr>
            </w:pPr>
          </w:p>
        </w:tc>
        <w:tc>
          <w:tcPr>
            <w:tcW w:w="1978" w:type="dxa"/>
            <w:tcBorders>
              <w:bottom w:val="nil"/>
            </w:tcBorders>
          </w:tcPr>
          <w:p>
            <w:pPr>
              <w:pStyle w:val="TableParagraph"/>
              <w:ind w:left="105"/>
              <w:rPr>
                <w:sz w:val="24"/>
              </w:rPr>
            </w:pPr>
            <w:r>
              <w:rPr>
                <w:spacing w:val="-2"/>
                <w:sz w:val="24"/>
              </w:rPr>
              <w:t>средства бюджетов государственных</w:t>
            </w:r>
          </w:p>
          <w:p>
            <w:pPr>
              <w:pStyle w:val="TableParagraph"/>
              <w:spacing w:line="274" w:lineRule="exact"/>
              <w:ind w:left="105"/>
              <w:rPr>
                <w:sz w:val="24"/>
              </w:rPr>
            </w:pPr>
            <w:r>
              <w:rPr>
                <w:spacing w:val="-2"/>
                <w:sz w:val="24"/>
              </w:rPr>
              <w:t>внебюджетных фондов</w:t>
            </w:r>
          </w:p>
        </w:tc>
        <w:tc>
          <w:tcPr>
            <w:tcW w:w="1114" w:type="dxa"/>
            <w:tcBorders>
              <w:bottom w:val="nil"/>
            </w:tcBorders>
          </w:tcPr>
          <w:p>
            <w:pPr>
              <w:pStyle w:val="TableParagraph"/>
              <w:spacing w:line="272" w:lineRule="exact"/>
              <w:ind w:left="87" w:right="70"/>
              <w:jc w:val="center"/>
              <w:rPr>
                <w:sz w:val="24"/>
              </w:rPr>
            </w:pPr>
            <w:r>
              <w:rPr>
                <w:spacing w:val="-5"/>
                <w:sz w:val="24"/>
              </w:rPr>
              <w:t>0,0</w:t>
            </w:r>
          </w:p>
        </w:tc>
        <w:tc>
          <w:tcPr>
            <w:tcW w:w="1359" w:type="dxa"/>
            <w:tcBorders>
              <w:bottom w:val="nil"/>
            </w:tcBorders>
          </w:tcPr>
          <w:p>
            <w:pPr>
              <w:pStyle w:val="TableParagraph"/>
              <w:spacing w:line="272" w:lineRule="exact"/>
              <w:ind w:left="91" w:right="70"/>
              <w:jc w:val="center"/>
              <w:rPr>
                <w:sz w:val="24"/>
              </w:rPr>
            </w:pPr>
            <w:r>
              <w:rPr>
                <w:spacing w:val="-5"/>
                <w:sz w:val="24"/>
              </w:rPr>
              <w:t>0,0</w:t>
            </w:r>
          </w:p>
        </w:tc>
        <w:tc>
          <w:tcPr>
            <w:tcW w:w="1037" w:type="dxa"/>
            <w:tcBorders>
              <w:bottom w:val="nil"/>
            </w:tcBorders>
          </w:tcPr>
          <w:p>
            <w:pPr>
              <w:pStyle w:val="TableParagraph"/>
              <w:spacing w:line="272" w:lineRule="exact"/>
              <w:ind w:left="110" w:right="104"/>
              <w:jc w:val="center"/>
              <w:rPr>
                <w:sz w:val="24"/>
              </w:rPr>
            </w:pPr>
            <w:r>
              <w:rPr>
                <w:spacing w:val="-5"/>
                <w:sz w:val="24"/>
              </w:rPr>
              <w:t>0,0</w:t>
            </w:r>
          </w:p>
        </w:tc>
        <w:tc>
          <w:tcPr>
            <w:tcW w:w="1354" w:type="dxa"/>
            <w:tcBorders>
              <w:bottom w:val="nil"/>
            </w:tcBorders>
          </w:tcPr>
          <w:p>
            <w:pPr>
              <w:pStyle w:val="TableParagraph"/>
              <w:spacing w:line="272" w:lineRule="exact"/>
              <w:ind w:left="85" w:right="70"/>
              <w:jc w:val="center"/>
              <w:rPr>
                <w:sz w:val="24"/>
              </w:rPr>
            </w:pPr>
            <w:r>
              <w:rPr>
                <w:spacing w:val="-5"/>
                <w:sz w:val="24"/>
              </w:rPr>
              <w:t>0,0</w:t>
            </w:r>
          </w:p>
        </w:tc>
        <w:tc>
          <w:tcPr>
            <w:tcW w:w="1479" w:type="dxa"/>
            <w:tcBorders>
              <w:bottom w:val="nil"/>
            </w:tcBorders>
          </w:tcPr>
          <w:p>
            <w:pPr>
              <w:pStyle w:val="TableParagraph"/>
              <w:spacing w:line="272" w:lineRule="exact"/>
              <w:ind w:left="90" w:right="83"/>
              <w:jc w:val="center"/>
              <w:rPr>
                <w:sz w:val="24"/>
              </w:rPr>
            </w:pPr>
            <w:r>
              <w:rPr>
                <w:sz w:val="24"/>
              </w:rPr>
              <w:t>944</w:t>
            </w:r>
            <w:r>
              <w:rPr>
                <w:spacing w:val="2"/>
                <w:sz w:val="24"/>
              </w:rPr>
              <w:t> </w:t>
            </w:r>
            <w:r>
              <w:rPr>
                <w:spacing w:val="-2"/>
                <w:sz w:val="24"/>
              </w:rPr>
              <w:t>218,5</w:t>
            </w:r>
          </w:p>
        </w:tc>
        <w:tc>
          <w:tcPr>
            <w:tcW w:w="1114" w:type="dxa"/>
            <w:tcBorders>
              <w:bottom w:val="nil"/>
            </w:tcBorders>
          </w:tcPr>
          <w:p>
            <w:pPr>
              <w:pStyle w:val="TableParagraph"/>
              <w:spacing w:line="272" w:lineRule="exact"/>
              <w:ind w:left="280"/>
              <w:rPr>
                <w:sz w:val="24"/>
              </w:rPr>
            </w:pPr>
            <w:r>
              <w:rPr>
                <w:sz w:val="24"/>
              </w:rPr>
              <w:t>1</w:t>
            </w:r>
            <w:r>
              <w:rPr>
                <w:spacing w:val="2"/>
                <w:sz w:val="24"/>
              </w:rPr>
              <w:t> </w:t>
            </w:r>
            <w:r>
              <w:rPr>
                <w:spacing w:val="-5"/>
                <w:sz w:val="24"/>
              </w:rPr>
              <w:t>897</w:t>
            </w:r>
          </w:p>
          <w:p>
            <w:pPr>
              <w:pStyle w:val="TableParagraph"/>
              <w:spacing w:before="2"/>
              <w:ind w:left="284"/>
              <w:rPr>
                <w:sz w:val="24"/>
              </w:rPr>
            </w:pPr>
            <w:r>
              <w:rPr>
                <w:spacing w:val="-2"/>
                <w:sz w:val="24"/>
              </w:rPr>
              <w:t>287,6</w:t>
            </w:r>
          </w:p>
        </w:tc>
        <w:tc>
          <w:tcPr>
            <w:tcW w:w="1239" w:type="dxa"/>
            <w:tcBorders>
              <w:bottom w:val="nil"/>
            </w:tcBorders>
          </w:tcPr>
          <w:p>
            <w:pPr>
              <w:pStyle w:val="TableParagraph"/>
              <w:spacing w:line="272" w:lineRule="exact"/>
              <w:ind w:left="346"/>
              <w:rPr>
                <w:sz w:val="24"/>
              </w:rPr>
            </w:pPr>
            <w:r>
              <w:rPr>
                <w:sz w:val="24"/>
              </w:rPr>
              <w:t>2</w:t>
            </w:r>
            <w:r>
              <w:rPr>
                <w:spacing w:val="2"/>
                <w:sz w:val="24"/>
              </w:rPr>
              <w:t> </w:t>
            </w:r>
            <w:r>
              <w:rPr>
                <w:spacing w:val="-5"/>
                <w:sz w:val="24"/>
              </w:rPr>
              <w:t>084</w:t>
            </w:r>
          </w:p>
          <w:p>
            <w:pPr>
              <w:pStyle w:val="TableParagraph"/>
              <w:spacing w:before="2"/>
              <w:ind w:left="346"/>
              <w:rPr>
                <w:sz w:val="24"/>
              </w:rPr>
            </w:pPr>
            <w:r>
              <w:rPr>
                <w:spacing w:val="-2"/>
                <w:sz w:val="24"/>
              </w:rPr>
              <w:t>844,0</w:t>
            </w:r>
          </w:p>
        </w:tc>
        <w:tc>
          <w:tcPr>
            <w:tcW w:w="1114" w:type="dxa"/>
            <w:tcBorders>
              <w:bottom w:val="nil"/>
            </w:tcBorders>
          </w:tcPr>
          <w:p>
            <w:pPr>
              <w:pStyle w:val="TableParagraph"/>
              <w:spacing w:line="272" w:lineRule="exact"/>
              <w:ind w:left="279"/>
              <w:rPr>
                <w:sz w:val="24"/>
              </w:rPr>
            </w:pPr>
            <w:r>
              <w:rPr>
                <w:sz w:val="24"/>
              </w:rPr>
              <w:t>2</w:t>
            </w:r>
            <w:r>
              <w:rPr>
                <w:spacing w:val="2"/>
                <w:sz w:val="24"/>
              </w:rPr>
              <w:t> </w:t>
            </w:r>
            <w:r>
              <w:rPr>
                <w:spacing w:val="-5"/>
                <w:sz w:val="24"/>
              </w:rPr>
              <w:t>235</w:t>
            </w:r>
          </w:p>
          <w:p>
            <w:pPr>
              <w:pStyle w:val="TableParagraph"/>
              <w:spacing w:before="2"/>
              <w:ind w:left="283"/>
              <w:rPr>
                <w:sz w:val="24"/>
              </w:rPr>
            </w:pPr>
            <w:r>
              <w:rPr>
                <w:spacing w:val="-2"/>
                <w:sz w:val="24"/>
              </w:rPr>
              <w:t>015,4</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556" w:hRule="atLeast"/>
        </w:trPr>
        <w:tc>
          <w:tcPr>
            <w:tcW w:w="3557" w:type="dxa"/>
            <w:vMerge w:val="restart"/>
          </w:tcPr>
          <w:p>
            <w:pPr>
              <w:pStyle w:val="TableParagraph"/>
              <w:tabs>
                <w:tab w:pos="916" w:val="left" w:leader="none"/>
                <w:tab w:pos="2317" w:val="left" w:leader="none"/>
              </w:tabs>
              <w:spacing w:line="237" w:lineRule="auto" w:before="3"/>
              <w:ind w:left="110" w:right="101"/>
              <w:rPr>
                <w:sz w:val="24"/>
              </w:rPr>
            </w:pPr>
            <w:r>
              <w:rPr>
                <w:spacing w:val="-4"/>
                <w:sz w:val="24"/>
              </w:rPr>
              <w:t>Меры</w:t>
            </w:r>
            <w:r>
              <w:rPr>
                <w:sz w:val="24"/>
              </w:rPr>
              <w:tab/>
            </w:r>
            <w:r>
              <w:rPr>
                <w:spacing w:val="-2"/>
                <w:sz w:val="24"/>
              </w:rPr>
              <w:t>социальной</w:t>
            </w:r>
            <w:r>
              <w:rPr>
                <w:sz w:val="24"/>
              </w:rPr>
              <w:tab/>
            </w:r>
            <w:r>
              <w:rPr>
                <w:spacing w:val="-2"/>
                <w:sz w:val="24"/>
              </w:rPr>
              <w:t>поддержки </w:t>
            </w:r>
            <w:r>
              <w:rPr>
                <w:sz w:val="24"/>
              </w:rPr>
              <w:t>семей с детьми</w:t>
            </w:r>
          </w:p>
        </w:tc>
        <w:tc>
          <w:tcPr>
            <w:tcW w:w="1978" w:type="dxa"/>
          </w:tcPr>
          <w:p>
            <w:pPr>
              <w:pStyle w:val="TableParagraph"/>
              <w:spacing w:before="1"/>
              <w:ind w:left="105"/>
              <w:rPr>
                <w:sz w:val="24"/>
              </w:rPr>
            </w:pPr>
            <w:r>
              <w:rPr>
                <w:spacing w:val="-4"/>
                <w:sz w:val="24"/>
              </w:rPr>
              <w:t>Всего</w:t>
            </w:r>
          </w:p>
        </w:tc>
        <w:tc>
          <w:tcPr>
            <w:tcW w:w="1114" w:type="dxa"/>
          </w:tcPr>
          <w:p>
            <w:pPr>
              <w:pStyle w:val="TableParagraph"/>
              <w:spacing w:line="275" w:lineRule="exact" w:before="1"/>
              <w:ind w:left="282"/>
              <w:rPr>
                <w:sz w:val="24"/>
              </w:rPr>
            </w:pPr>
            <w:r>
              <w:rPr>
                <w:sz w:val="24"/>
              </w:rPr>
              <w:t>3</w:t>
            </w:r>
            <w:r>
              <w:rPr>
                <w:spacing w:val="2"/>
                <w:sz w:val="24"/>
              </w:rPr>
              <w:t> </w:t>
            </w:r>
            <w:r>
              <w:rPr>
                <w:spacing w:val="-5"/>
                <w:sz w:val="24"/>
              </w:rPr>
              <w:t>512</w:t>
            </w:r>
          </w:p>
          <w:p>
            <w:pPr>
              <w:pStyle w:val="TableParagraph"/>
              <w:spacing w:line="260" w:lineRule="exact"/>
              <w:ind w:left="287"/>
              <w:rPr>
                <w:sz w:val="24"/>
              </w:rPr>
            </w:pPr>
            <w:r>
              <w:rPr>
                <w:spacing w:val="-2"/>
                <w:sz w:val="24"/>
              </w:rPr>
              <w:t>763,5</w:t>
            </w:r>
          </w:p>
        </w:tc>
        <w:tc>
          <w:tcPr>
            <w:tcW w:w="1359" w:type="dxa"/>
          </w:tcPr>
          <w:p>
            <w:pPr>
              <w:pStyle w:val="TableParagraph"/>
              <w:spacing w:before="1"/>
              <w:ind w:left="91" w:right="82"/>
              <w:jc w:val="center"/>
              <w:rPr>
                <w:sz w:val="24"/>
              </w:rPr>
            </w:pPr>
            <w:r>
              <w:rPr>
                <w:sz w:val="24"/>
              </w:rPr>
              <w:t>3</w:t>
            </w:r>
            <w:r>
              <w:rPr>
                <w:spacing w:val="2"/>
                <w:sz w:val="24"/>
              </w:rPr>
              <w:t> </w:t>
            </w:r>
            <w:r>
              <w:rPr>
                <w:sz w:val="24"/>
              </w:rPr>
              <w:t>583</w:t>
            </w:r>
            <w:r>
              <w:rPr>
                <w:spacing w:val="2"/>
                <w:sz w:val="24"/>
              </w:rPr>
              <w:t> </w:t>
            </w:r>
            <w:r>
              <w:rPr>
                <w:spacing w:val="-2"/>
                <w:sz w:val="24"/>
              </w:rPr>
              <w:t>348,0</w:t>
            </w:r>
          </w:p>
        </w:tc>
        <w:tc>
          <w:tcPr>
            <w:tcW w:w="1037" w:type="dxa"/>
          </w:tcPr>
          <w:p>
            <w:pPr>
              <w:pStyle w:val="TableParagraph"/>
              <w:spacing w:line="275" w:lineRule="exact" w:before="1"/>
              <w:ind w:left="243"/>
              <w:rPr>
                <w:sz w:val="24"/>
              </w:rPr>
            </w:pPr>
            <w:r>
              <w:rPr>
                <w:sz w:val="24"/>
              </w:rPr>
              <w:t>3</w:t>
            </w:r>
            <w:r>
              <w:rPr>
                <w:spacing w:val="2"/>
                <w:sz w:val="24"/>
              </w:rPr>
              <w:t> </w:t>
            </w:r>
            <w:r>
              <w:rPr>
                <w:spacing w:val="-5"/>
                <w:sz w:val="24"/>
              </w:rPr>
              <w:t>805</w:t>
            </w:r>
          </w:p>
          <w:p>
            <w:pPr>
              <w:pStyle w:val="TableParagraph"/>
              <w:spacing w:line="260" w:lineRule="exact"/>
              <w:ind w:left="243"/>
              <w:rPr>
                <w:sz w:val="24"/>
              </w:rPr>
            </w:pPr>
            <w:r>
              <w:rPr>
                <w:spacing w:val="-2"/>
                <w:sz w:val="24"/>
              </w:rPr>
              <w:t>075,6</w:t>
            </w:r>
          </w:p>
        </w:tc>
        <w:tc>
          <w:tcPr>
            <w:tcW w:w="1354" w:type="dxa"/>
          </w:tcPr>
          <w:p>
            <w:pPr>
              <w:pStyle w:val="TableParagraph"/>
              <w:spacing w:before="1"/>
              <w:ind w:left="85" w:right="82"/>
              <w:jc w:val="center"/>
              <w:rPr>
                <w:sz w:val="24"/>
              </w:rPr>
            </w:pPr>
            <w:r>
              <w:rPr>
                <w:sz w:val="24"/>
              </w:rPr>
              <w:t>3</w:t>
            </w:r>
            <w:r>
              <w:rPr>
                <w:spacing w:val="2"/>
                <w:sz w:val="24"/>
              </w:rPr>
              <w:t> </w:t>
            </w:r>
            <w:r>
              <w:rPr>
                <w:sz w:val="24"/>
              </w:rPr>
              <w:t>158</w:t>
            </w:r>
            <w:r>
              <w:rPr>
                <w:spacing w:val="2"/>
                <w:sz w:val="24"/>
              </w:rPr>
              <w:t> </w:t>
            </w:r>
            <w:r>
              <w:rPr>
                <w:spacing w:val="-2"/>
                <w:sz w:val="24"/>
              </w:rPr>
              <w:t>383,7</w:t>
            </w:r>
          </w:p>
        </w:tc>
        <w:tc>
          <w:tcPr>
            <w:tcW w:w="1479" w:type="dxa"/>
          </w:tcPr>
          <w:p>
            <w:pPr>
              <w:pStyle w:val="TableParagraph"/>
              <w:spacing w:before="1"/>
              <w:ind w:left="90" w:right="79"/>
              <w:jc w:val="center"/>
              <w:rPr>
                <w:sz w:val="24"/>
              </w:rPr>
            </w:pPr>
            <w:r>
              <w:rPr>
                <w:sz w:val="24"/>
              </w:rPr>
              <w:t>3</w:t>
            </w:r>
            <w:r>
              <w:rPr>
                <w:spacing w:val="2"/>
                <w:sz w:val="24"/>
              </w:rPr>
              <w:t> </w:t>
            </w:r>
            <w:r>
              <w:rPr>
                <w:sz w:val="24"/>
              </w:rPr>
              <w:t>253</w:t>
            </w:r>
            <w:r>
              <w:rPr>
                <w:spacing w:val="2"/>
                <w:sz w:val="24"/>
              </w:rPr>
              <w:t> </w:t>
            </w:r>
            <w:r>
              <w:rPr>
                <w:spacing w:val="-2"/>
                <w:sz w:val="24"/>
              </w:rPr>
              <w:t>558,7</w:t>
            </w:r>
          </w:p>
        </w:tc>
        <w:tc>
          <w:tcPr>
            <w:tcW w:w="1114" w:type="dxa"/>
          </w:tcPr>
          <w:p>
            <w:pPr>
              <w:pStyle w:val="TableParagraph"/>
              <w:spacing w:line="275" w:lineRule="exact" w:before="1"/>
              <w:ind w:left="279"/>
              <w:rPr>
                <w:sz w:val="24"/>
              </w:rPr>
            </w:pPr>
            <w:r>
              <w:rPr>
                <w:sz w:val="24"/>
              </w:rPr>
              <w:t>4</w:t>
            </w:r>
            <w:r>
              <w:rPr>
                <w:spacing w:val="2"/>
                <w:sz w:val="24"/>
              </w:rPr>
              <w:t> </w:t>
            </w:r>
            <w:r>
              <w:rPr>
                <w:spacing w:val="-5"/>
                <w:sz w:val="24"/>
              </w:rPr>
              <w:t>705</w:t>
            </w:r>
          </w:p>
          <w:p>
            <w:pPr>
              <w:pStyle w:val="TableParagraph"/>
              <w:spacing w:line="260" w:lineRule="exact"/>
              <w:ind w:left="285"/>
              <w:rPr>
                <w:sz w:val="24"/>
              </w:rPr>
            </w:pPr>
            <w:r>
              <w:rPr>
                <w:spacing w:val="-2"/>
                <w:sz w:val="24"/>
              </w:rPr>
              <w:t>775,2</w:t>
            </w:r>
          </w:p>
        </w:tc>
        <w:tc>
          <w:tcPr>
            <w:tcW w:w="1239" w:type="dxa"/>
          </w:tcPr>
          <w:p>
            <w:pPr>
              <w:pStyle w:val="TableParagraph"/>
              <w:spacing w:line="275" w:lineRule="exact" w:before="1"/>
              <w:ind w:left="346"/>
              <w:rPr>
                <w:sz w:val="24"/>
              </w:rPr>
            </w:pPr>
            <w:r>
              <w:rPr>
                <w:sz w:val="24"/>
              </w:rPr>
              <w:t>4</w:t>
            </w:r>
            <w:r>
              <w:rPr>
                <w:spacing w:val="2"/>
                <w:sz w:val="24"/>
              </w:rPr>
              <w:t> </w:t>
            </w:r>
            <w:r>
              <w:rPr>
                <w:spacing w:val="-5"/>
                <w:sz w:val="24"/>
              </w:rPr>
              <w:t>705</w:t>
            </w:r>
          </w:p>
          <w:p>
            <w:pPr>
              <w:pStyle w:val="TableParagraph"/>
              <w:spacing w:line="260" w:lineRule="exact"/>
              <w:ind w:left="346"/>
              <w:rPr>
                <w:sz w:val="24"/>
              </w:rPr>
            </w:pPr>
            <w:r>
              <w:rPr>
                <w:spacing w:val="-2"/>
                <w:sz w:val="24"/>
              </w:rPr>
              <w:t>775,2</w:t>
            </w:r>
          </w:p>
        </w:tc>
        <w:tc>
          <w:tcPr>
            <w:tcW w:w="1114" w:type="dxa"/>
          </w:tcPr>
          <w:p>
            <w:pPr>
              <w:pStyle w:val="TableParagraph"/>
              <w:spacing w:line="275" w:lineRule="exact" w:before="1"/>
              <w:ind w:left="279"/>
              <w:rPr>
                <w:sz w:val="24"/>
              </w:rPr>
            </w:pPr>
            <w:r>
              <w:rPr>
                <w:sz w:val="24"/>
              </w:rPr>
              <w:t>4</w:t>
            </w:r>
            <w:r>
              <w:rPr>
                <w:spacing w:val="2"/>
                <w:sz w:val="24"/>
              </w:rPr>
              <w:t> </w:t>
            </w:r>
            <w:r>
              <w:rPr>
                <w:spacing w:val="-5"/>
                <w:sz w:val="24"/>
              </w:rPr>
              <w:t>705</w:t>
            </w:r>
          </w:p>
          <w:p>
            <w:pPr>
              <w:pStyle w:val="TableParagraph"/>
              <w:spacing w:line="260" w:lineRule="exact"/>
              <w:ind w:left="283"/>
              <w:rPr>
                <w:sz w:val="24"/>
              </w:rPr>
            </w:pPr>
            <w:r>
              <w:rPr>
                <w:spacing w:val="-2"/>
                <w:sz w:val="24"/>
              </w:rPr>
              <w:t>775,2</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282"/>
              <w:rPr>
                <w:sz w:val="24"/>
              </w:rPr>
            </w:pPr>
            <w:r>
              <w:rPr>
                <w:sz w:val="24"/>
              </w:rPr>
              <w:t>3</w:t>
            </w:r>
            <w:r>
              <w:rPr>
                <w:spacing w:val="2"/>
                <w:sz w:val="24"/>
              </w:rPr>
              <w:t> </w:t>
            </w:r>
            <w:r>
              <w:rPr>
                <w:spacing w:val="-5"/>
                <w:sz w:val="24"/>
              </w:rPr>
              <w:t>512</w:t>
            </w:r>
          </w:p>
          <w:p>
            <w:pPr>
              <w:pStyle w:val="TableParagraph"/>
              <w:spacing w:line="260" w:lineRule="exact"/>
              <w:ind w:left="287"/>
              <w:rPr>
                <w:sz w:val="24"/>
              </w:rPr>
            </w:pPr>
            <w:r>
              <w:rPr>
                <w:spacing w:val="-2"/>
                <w:sz w:val="24"/>
              </w:rPr>
              <w:t>763,5</w:t>
            </w:r>
          </w:p>
        </w:tc>
        <w:tc>
          <w:tcPr>
            <w:tcW w:w="1359" w:type="dxa"/>
          </w:tcPr>
          <w:p>
            <w:pPr>
              <w:pStyle w:val="TableParagraph"/>
              <w:spacing w:line="273" w:lineRule="exact"/>
              <w:ind w:left="91" w:right="82"/>
              <w:jc w:val="center"/>
              <w:rPr>
                <w:sz w:val="24"/>
              </w:rPr>
            </w:pPr>
            <w:r>
              <w:rPr>
                <w:sz w:val="24"/>
              </w:rPr>
              <w:t>3</w:t>
            </w:r>
            <w:r>
              <w:rPr>
                <w:spacing w:val="2"/>
                <w:sz w:val="24"/>
              </w:rPr>
              <w:t> </w:t>
            </w:r>
            <w:r>
              <w:rPr>
                <w:sz w:val="24"/>
              </w:rPr>
              <w:t>583</w:t>
            </w:r>
            <w:r>
              <w:rPr>
                <w:spacing w:val="2"/>
                <w:sz w:val="24"/>
              </w:rPr>
              <w:t> </w:t>
            </w:r>
            <w:r>
              <w:rPr>
                <w:spacing w:val="-2"/>
                <w:sz w:val="24"/>
              </w:rPr>
              <w:t>348,0</w:t>
            </w:r>
          </w:p>
        </w:tc>
        <w:tc>
          <w:tcPr>
            <w:tcW w:w="1037" w:type="dxa"/>
          </w:tcPr>
          <w:p>
            <w:pPr>
              <w:pStyle w:val="TableParagraph"/>
              <w:spacing w:line="271" w:lineRule="exact"/>
              <w:ind w:left="243"/>
              <w:rPr>
                <w:sz w:val="24"/>
              </w:rPr>
            </w:pPr>
            <w:r>
              <w:rPr>
                <w:sz w:val="24"/>
              </w:rPr>
              <w:t>3</w:t>
            </w:r>
            <w:r>
              <w:rPr>
                <w:spacing w:val="2"/>
                <w:sz w:val="24"/>
              </w:rPr>
              <w:t> </w:t>
            </w:r>
            <w:r>
              <w:rPr>
                <w:spacing w:val="-5"/>
                <w:sz w:val="24"/>
              </w:rPr>
              <w:t>805</w:t>
            </w:r>
          </w:p>
          <w:p>
            <w:pPr>
              <w:pStyle w:val="TableParagraph"/>
              <w:spacing w:line="260" w:lineRule="exact"/>
              <w:ind w:left="243"/>
              <w:rPr>
                <w:sz w:val="24"/>
              </w:rPr>
            </w:pPr>
            <w:r>
              <w:rPr>
                <w:spacing w:val="-2"/>
                <w:sz w:val="24"/>
              </w:rPr>
              <w:t>075,6</w:t>
            </w:r>
          </w:p>
        </w:tc>
        <w:tc>
          <w:tcPr>
            <w:tcW w:w="1354" w:type="dxa"/>
          </w:tcPr>
          <w:p>
            <w:pPr>
              <w:pStyle w:val="TableParagraph"/>
              <w:spacing w:line="273" w:lineRule="exact"/>
              <w:ind w:left="85" w:right="82"/>
              <w:jc w:val="center"/>
              <w:rPr>
                <w:sz w:val="24"/>
              </w:rPr>
            </w:pPr>
            <w:r>
              <w:rPr>
                <w:sz w:val="24"/>
              </w:rPr>
              <w:t>3158</w:t>
            </w:r>
            <w:r>
              <w:rPr>
                <w:spacing w:val="2"/>
                <w:sz w:val="24"/>
              </w:rPr>
              <w:t> </w:t>
            </w:r>
            <w:r>
              <w:rPr>
                <w:spacing w:val="-2"/>
                <w:sz w:val="24"/>
              </w:rPr>
              <w:t>383,7</w:t>
            </w:r>
          </w:p>
        </w:tc>
        <w:tc>
          <w:tcPr>
            <w:tcW w:w="1479" w:type="dxa"/>
          </w:tcPr>
          <w:p>
            <w:pPr>
              <w:pStyle w:val="TableParagraph"/>
              <w:spacing w:line="273" w:lineRule="exact"/>
              <w:ind w:left="90" w:right="79"/>
              <w:jc w:val="center"/>
              <w:rPr>
                <w:sz w:val="24"/>
              </w:rPr>
            </w:pPr>
            <w:r>
              <w:rPr>
                <w:sz w:val="24"/>
              </w:rPr>
              <w:t>3</w:t>
            </w:r>
            <w:r>
              <w:rPr>
                <w:spacing w:val="2"/>
                <w:sz w:val="24"/>
              </w:rPr>
              <w:t> </w:t>
            </w:r>
            <w:r>
              <w:rPr>
                <w:sz w:val="24"/>
              </w:rPr>
              <w:t>253</w:t>
            </w:r>
            <w:r>
              <w:rPr>
                <w:spacing w:val="2"/>
                <w:sz w:val="24"/>
              </w:rPr>
              <w:t> </w:t>
            </w:r>
            <w:r>
              <w:rPr>
                <w:spacing w:val="-2"/>
                <w:sz w:val="24"/>
              </w:rPr>
              <w:t>558,7</w:t>
            </w:r>
          </w:p>
        </w:tc>
        <w:tc>
          <w:tcPr>
            <w:tcW w:w="1114" w:type="dxa"/>
          </w:tcPr>
          <w:p>
            <w:pPr>
              <w:pStyle w:val="TableParagraph"/>
              <w:spacing w:line="271" w:lineRule="exact"/>
              <w:ind w:left="280"/>
              <w:rPr>
                <w:sz w:val="24"/>
              </w:rPr>
            </w:pPr>
            <w:r>
              <w:rPr>
                <w:sz w:val="24"/>
              </w:rPr>
              <w:t>4</w:t>
            </w:r>
            <w:r>
              <w:rPr>
                <w:spacing w:val="2"/>
                <w:sz w:val="24"/>
              </w:rPr>
              <w:t> </w:t>
            </w:r>
            <w:r>
              <w:rPr>
                <w:spacing w:val="-5"/>
                <w:sz w:val="24"/>
              </w:rPr>
              <w:t>705</w:t>
            </w:r>
          </w:p>
          <w:p>
            <w:pPr>
              <w:pStyle w:val="TableParagraph"/>
              <w:spacing w:line="260" w:lineRule="exact"/>
              <w:ind w:left="285"/>
              <w:rPr>
                <w:sz w:val="24"/>
              </w:rPr>
            </w:pPr>
            <w:r>
              <w:rPr>
                <w:spacing w:val="-2"/>
                <w:sz w:val="24"/>
              </w:rPr>
              <w:t>775,2</w:t>
            </w:r>
          </w:p>
        </w:tc>
        <w:tc>
          <w:tcPr>
            <w:tcW w:w="1239" w:type="dxa"/>
          </w:tcPr>
          <w:p>
            <w:pPr>
              <w:pStyle w:val="TableParagraph"/>
              <w:spacing w:line="271" w:lineRule="exact"/>
              <w:ind w:left="346"/>
              <w:rPr>
                <w:sz w:val="24"/>
              </w:rPr>
            </w:pPr>
            <w:r>
              <w:rPr>
                <w:sz w:val="24"/>
              </w:rPr>
              <w:t>4</w:t>
            </w:r>
            <w:r>
              <w:rPr>
                <w:spacing w:val="2"/>
                <w:sz w:val="24"/>
              </w:rPr>
              <w:t> </w:t>
            </w:r>
            <w:r>
              <w:rPr>
                <w:spacing w:val="-5"/>
                <w:sz w:val="24"/>
              </w:rPr>
              <w:t>705</w:t>
            </w:r>
          </w:p>
          <w:p>
            <w:pPr>
              <w:pStyle w:val="TableParagraph"/>
              <w:spacing w:line="260" w:lineRule="exact"/>
              <w:ind w:left="346"/>
              <w:rPr>
                <w:sz w:val="24"/>
              </w:rPr>
            </w:pPr>
            <w:r>
              <w:rPr>
                <w:spacing w:val="-2"/>
                <w:sz w:val="24"/>
              </w:rPr>
              <w:t>775,2</w:t>
            </w:r>
          </w:p>
        </w:tc>
        <w:tc>
          <w:tcPr>
            <w:tcW w:w="1114" w:type="dxa"/>
          </w:tcPr>
          <w:p>
            <w:pPr>
              <w:pStyle w:val="TableParagraph"/>
              <w:spacing w:line="271" w:lineRule="exact"/>
              <w:ind w:left="279"/>
              <w:rPr>
                <w:sz w:val="24"/>
              </w:rPr>
            </w:pPr>
            <w:r>
              <w:rPr>
                <w:sz w:val="24"/>
              </w:rPr>
              <w:t>4</w:t>
            </w:r>
            <w:r>
              <w:rPr>
                <w:spacing w:val="2"/>
                <w:sz w:val="24"/>
              </w:rPr>
              <w:t> </w:t>
            </w:r>
            <w:r>
              <w:rPr>
                <w:spacing w:val="-5"/>
                <w:sz w:val="24"/>
              </w:rPr>
              <w:t>705</w:t>
            </w:r>
          </w:p>
          <w:p>
            <w:pPr>
              <w:pStyle w:val="TableParagraph"/>
              <w:spacing w:line="260" w:lineRule="exact"/>
              <w:ind w:left="283"/>
              <w:rPr>
                <w:sz w:val="24"/>
              </w:rPr>
            </w:pPr>
            <w:r>
              <w:rPr>
                <w:spacing w:val="-2"/>
                <w:sz w:val="24"/>
              </w:rPr>
              <w:t>775,2</w:t>
            </w:r>
          </w:p>
        </w:tc>
      </w:tr>
      <w:tr>
        <w:trPr>
          <w:trHeight w:val="551" w:hRule="atLeast"/>
        </w:trPr>
        <w:tc>
          <w:tcPr>
            <w:tcW w:w="3557" w:type="dxa"/>
            <w:vMerge w:val="restart"/>
          </w:tcPr>
          <w:p>
            <w:pPr>
              <w:pStyle w:val="TableParagraph"/>
              <w:tabs>
                <w:tab w:pos="2225" w:val="left" w:leader="none"/>
              </w:tabs>
              <w:ind w:left="110" w:right="91"/>
              <w:jc w:val="both"/>
              <w:rPr>
                <w:sz w:val="24"/>
              </w:rPr>
            </w:pPr>
            <w:r>
              <w:rPr>
                <w:spacing w:val="-2"/>
                <w:sz w:val="24"/>
              </w:rPr>
              <w:t>Обеспечение</w:t>
            </w:r>
            <w:r>
              <w:rPr>
                <w:sz w:val="24"/>
              </w:rPr>
              <w:tab/>
            </w:r>
            <w:r>
              <w:rPr>
                <w:spacing w:val="-2"/>
                <w:sz w:val="24"/>
              </w:rPr>
              <w:t>продуктами </w:t>
            </w:r>
            <w:r>
              <w:rPr>
                <w:sz w:val="24"/>
              </w:rPr>
              <w:t>питания детей и </w:t>
            </w:r>
            <w:r>
              <w:rPr>
                <w:sz w:val="24"/>
              </w:rPr>
              <w:t>отдельных категорий граждан, в том числе через</w:t>
            </w:r>
            <w:r>
              <w:rPr>
                <w:spacing w:val="56"/>
                <w:sz w:val="24"/>
              </w:rPr>
              <w:t>   </w:t>
            </w:r>
            <w:r>
              <w:rPr>
                <w:sz w:val="24"/>
              </w:rPr>
              <w:t>специальные</w:t>
            </w:r>
            <w:r>
              <w:rPr>
                <w:spacing w:val="55"/>
                <w:sz w:val="24"/>
              </w:rPr>
              <w:t>   </w:t>
            </w:r>
            <w:r>
              <w:rPr>
                <w:spacing w:val="-2"/>
                <w:sz w:val="24"/>
              </w:rPr>
              <w:t>пункты</w:t>
            </w:r>
          </w:p>
          <w:p>
            <w:pPr>
              <w:pStyle w:val="TableParagraph"/>
              <w:spacing w:line="274" w:lineRule="exact"/>
              <w:ind w:left="110" w:right="93"/>
              <w:jc w:val="both"/>
              <w:rPr>
                <w:sz w:val="24"/>
              </w:rPr>
            </w:pPr>
            <w:r>
              <w:rPr>
                <w:sz w:val="24"/>
              </w:rPr>
              <w:t>питания, в соответствии </w:t>
            </w:r>
            <w:r>
              <w:rPr>
                <w:sz w:val="24"/>
              </w:rPr>
              <w:t>с </w:t>
            </w:r>
            <w:r>
              <w:rPr>
                <w:spacing w:val="-2"/>
                <w:sz w:val="24"/>
              </w:rPr>
              <w:t>законодательством</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282"/>
              <w:rPr>
                <w:sz w:val="24"/>
              </w:rPr>
            </w:pPr>
            <w:r>
              <w:rPr>
                <w:sz w:val="24"/>
              </w:rPr>
              <w:t>3</w:t>
            </w:r>
            <w:r>
              <w:rPr>
                <w:spacing w:val="2"/>
                <w:sz w:val="24"/>
              </w:rPr>
              <w:t> </w:t>
            </w:r>
            <w:r>
              <w:rPr>
                <w:spacing w:val="-5"/>
                <w:sz w:val="24"/>
              </w:rPr>
              <w:t>512</w:t>
            </w:r>
          </w:p>
          <w:p>
            <w:pPr>
              <w:pStyle w:val="TableParagraph"/>
              <w:spacing w:line="260" w:lineRule="exact"/>
              <w:ind w:left="287"/>
              <w:rPr>
                <w:sz w:val="24"/>
              </w:rPr>
            </w:pPr>
            <w:r>
              <w:rPr>
                <w:spacing w:val="-2"/>
                <w:sz w:val="24"/>
              </w:rPr>
              <w:t>566,7</w:t>
            </w:r>
          </w:p>
        </w:tc>
        <w:tc>
          <w:tcPr>
            <w:tcW w:w="1359" w:type="dxa"/>
          </w:tcPr>
          <w:p>
            <w:pPr>
              <w:pStyle w:val="TableParagraph"/>
              <w:spacing w:line="272" w:lineRule="exact"/>
              <w:ind w:left="91" w:right="82"/>
              <w:jc w:val="center"/>
              <w:rPr>
                <w:sz w:val="24"/>
              </w:rPr>
            </w:pPr>
            <w:r>
              <w:rPr>
                <w:sz w:val="24"/>
              </w:rPr>
              <w:t>3</w:t>
            </w:r>
            <w:r>
              <w:rPr>
                <w:spacing w:val="2"/>
                <w:sz w:val="24"/>
              </w:rPr>
              <w:t> </w:t>
            </w:r>
            <w:r>
              <w:rPr>
                <w:sz w:val="24"/>
              </w:rPr>
              <w:t>582</w:t>
            </w:r>
            <w:r>
              <w:rPr>
                <w:spacing w:val="2"/>
                <w:sz w:val="24"/>
              </w:rPr>
              <w:t> </w:t>
            </w:r>
            <w:r>
              <w:rPr>
                <w:spacing w:val="-2"/>
                <w:sz w:val="24"/>
              </w:rPr>
              <w:t>928,1</w:t>
            </w:r>
          </w:p>
        </w:tc>
        <w:tc>
          <w:tcPr>
            <w:tcW w:w="1037" w:type="dxa"/>
          </w:tcPr>
          <w:p>
            <w:pPr>
              <w:pStyle w:val="TableParagraph"/>
              <w:spacing w:line="271" w:lineRule="exact"/>
              <w:ind w:left="243"/>
              <w:rPr>
                <w:sz w:val="24"/>
              </w:rPr>
            </w:pPr>
            <w:r>
              <w:rPr>
                <w:sz w:val="24"/>
              </w:rPr>
              <w:t>3</w:t>
            </w:r>
            <w:r>
              <w:rPr>
                <w:spacing w:val="2"/>
                <w:sz w:val="24"/>
              </w:rPr>
              <w:t> </w:t>
            </w:r>
            <w:r>
              <w:rPr>
                <w:spacing w:val="-5"/>
                <w:sz w:val="24"/>
              </w:rPr>
              <w:t>804</w:t>
            </w:r>
          </w:p>
          <w:p>
            <w:pPr>
              <w:pStyle w:val="TableParagraph"/>
              <w:spacing w:line="260" w:lineRule="exact"/>
              <w:ind w:left="243"/>
              <w:rPr>
                <w:sz w:val="24"/>
              </w:rPr>
            </w:pPr>
            <w:r>
              <w:rPr>
                <w:spacing w:val="-2"/>
                <w:sz w:val="24"/>
              </w:rPr>
              <w:t>820,1</w:t>
            </w:r>
          </w:p>
        </w:tc>
        <w:tc>
          <w:tcPr>
            <w:tcW w:w="1354" w:type="dxa"/>
          </w:tcPr>
          <w:p>
            <w:pPr>
              <w:pStyle w:val="TableParagraph"/>
              <w:spacing w:line="273" w:lineRule="exact"/>
              <w:ind w:left="85" w:right="82"/>
              <w:jc w:val="center"/>
              <w:rPr>
                <w:sz w:val="24"/>
              </w:rPr>
            </w:pPr>
            <w:r>
              <w:rPr>
                <w:sz w:val="24"/>
              </w:rPr>
              <w:t>3</w:t>
            </w:r>
            <w:r>
              <w:rPr>
                <w:spacing w:val="2"/>
                <w:sz w:val="24"/>
              </w:rPr>
              <w:t> </w:t>
            </w:r>
            <w:r>
              <w:rPr>
                <w:sz w:val="24"/>
              </w:rPr>
              <w:t>158</w:t>
            </w:r>
            <w:r>
              <w:rPr>
                <w:spacing w:val="2"/>
                <w:sz w:val="24"/>
              </w:rPr>
              <w:t> </w:t>
            </w:r>
            <w:r>
              <w:rPr>
                <w:spacing w:val="-2"/>
                <w:sz w:val="24"/>
              </w:rPr>
              <w:t>213,2</w:t>
            </w:r>
          </w:p>
        </w:tc>
        <w:tc>
          <w:tcPr>
            <w:tcW w:w="1479" w:type="dxa"/>
          </w:tcPr>
          <w:p>
            <w:pPr>
              <w:pStyle w:val="TableParagraph"/>
              <w:spacing w:line="273" w:lineRule="exact"/>
              <w:ind w:left="90" w:right="79"/>
              <w:jc w:val="center"/>
              <w:rPr>
                <w:sz w:val="24"/>
              </w:rPr>
            </w:pPr>
            <w:r>
              <w:rPr>
                <w:sz w:val="24"/>
              </w:rPr>
              <w:t>3</w:t>
            </w:r>
            <w:r>
              <w:rPr>
                <w:spacing w:val="2"/>
                <w:sz w:val="24"/>
              </w:rPr>
              <w:t> </w:t>
            </w:r>
            <w:r>
              <w:rPr>
                <w:sz w:val="24"/>
              </w:rPr>
              <w:t>251</w:t>
            </w:r>
            <w:r>
              <w:rPr>
                <w:spacing w:val="2"/>
                <w:sz w:val="24"/>
              </w:rPr>
              <w:t> </w:t>
            </w:r>
            <w:r>
              <w:rPr>
                <w:spacing w:val="-2"/>
                <w:sz w:val="24"/>
              </w:rPr>
              <w:t>740,1</w:t>
            </w:r>
          </w:p>
        </w:tc>
        <w:tc>
          <w:tcPr>
            <w:tcW w:w="1114" w:type="dxa"/>
          </w:tcPr>
          <w:p>
            <w:pPr>
              <w:pStyle w:val="TableParagraph"/>
              <w:spacing w:line="271" w:lineRule="exact"/>
              <w:ind w:left="279"/>
              <w:rPr>
                <w:sz w:val="24"/>
              </w:rPr>
            </w:pPr>
            <w:r>
              <w:rPr>
                <w:sz w:val="24"/>
              </w:rPr>
              <w:t>4</w:t>
            </w:r>
            <w:r>
              <w:rPr>
                <w:spacing w:val="2"/>
                <w:sz w:val="24"/>
              </w:rPr>
              <w:t> </w:t>
            </w:r>
            <w:r>
              <w:rPr>
                <w:spacing w:val="-5"/>
                <w:sz w:val="24"/>
              </w:rPr>
              <w:t>704</w:t>
            </w:r>
          </w:p>
          <w:p>
            <w:pPr>
              <w:pStyle w:val="TableParagraph"/>
              <w:spacing w:line="260" w:lineRule="exact"/>
              <w:ind w:left="285"/>
              <w:rPr>
                <w:sz w:val="24"/>
              </w:rPr>
            </w:pPr>
            <w:r>
              <w:rPr>
                <w:spacing w:val="-2"/>
                <w:sz w:val="24"/>
              </w:rPr>
              <w:t>830,2</w:t>
            </w:r>
          </w:p>
        </w:tc>
        <w:tc>
          <w:tcPr>
            <w:tcW w:w="1239" w:type="dxa"/>
          </w:tcPr>
          <w:p>
            <w:pPr>
              <w:pStyle w:val="TableParagraph"/>
              <w:spacing w:line="271" w:lineRule="exact"/>
              <w:ind w:left="346"/>
              <w:rPr>
                <w:sz w:val="24"/>
              </w:rPr>
            </w:pPr>
            <w:r>
              <w:rPr>
                <w:sz w:val="24"/>
              </w:rPr>
              <w:t>4</w:t>
            </w:r>
            <w:r>
              <w:rPr>
                <w:spacing w:val="2"/>
                <w:sz w:val="24"/>
              </w:rPr>
              <w:t> </w:t>
            </w:r>
            <w:r>
              <w:rPr>
                <w:spacing w:val="-5"/>
                <w:sz w:val="24"/>
              </w:rPr>
              <w:t>704</w:t>
            </w:r>
          </w:p>
          <w:p>
            <w:pPr>
              <w:pStyle w:val="TableParagraph"/>
              <w:spacing w:line="260" w:lineRule="exact"/>
              <w:ind w:left="346"/>
              <w:rPr>
                <w:sz w:val="24"/>
              </w:rPr>
            </w:pPr>
            <w:r>
              <w:rPr>
                <w:spacing w:val="-2"/>
                <w:sz w:val="24"/>
              </w:rPr>
              <w:t>830,2</w:t>
            </w:r>
          </w:p>
        </w:tc>
        <w:tc>
          <w:tcPr>
            <w:tcW w:w="1114" w:type="dxa"/>
          </w:tcPr>
          <w:p>
            <w:pPr>
              <w:pStyle w:val="TableParagraph"/>
              <w:spacing w:line="271" w:lineRule="exact"/>
              <w:ind w:left="279"/>
              <w:rPr>
                <w:sz w:val="24"/>
              </w:rPr>
            </w:pPr>
            <w:r>
              <w:rPr>
                <w:sz w:val="24"/>
              </w:rPr>
              <w:t>4</w:t>
            </w:r>
            <w:r>
              <w:rPr>
                <w:spacing w:val="2"/>
                <w:sz w:val="24"/>
              </w:rPr>
              <w:t> </w:t>
            </w:r>
            <w:r>
              <w:rPr>
                <w:spacing w:val="-5"/>
                <w:sz w:val="24"/>
              </w:rPr>
              <w:t>704</w:t>
            </w:r>
          </w:p>
          <w:p>
            <w:pPr>
              <w:pStyle w:val="TableParagraph"/>
              <w:spacing w:line="260" w:lineRule="exact"/>
              <w:ind w:left="283"/>
              <w:rPr>
                <w:sz w:val="24"/>
              </w:rPr>
            </w:pPr>
            <w:r>
              <w:rPr>
                <w:spacing w:val="-2"/>
                <w:sz w:val="24"/>
              </w:rPr>
              <w:t>830,2</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282"/>
              <w:rPr>
                <w:sz w:val="24"/>
              </w:rPr>
            </w:pPr>
            <w:r>
              <w:rPr>
                <w:sz w:val="24"/>
              </w:rPr>
              <w:t>3</w:t>
            </w:r>
            <w:r>
              <w:rPr>
                <w:spacing w:val="2"/>
                <w:sz w:val="24"/>
              </w:rPr>
              <w:t> </w:t>
            </w:r>
            <w:r>
              <w:rPr>
                <w:spacing w:val="-5"/>
                <w:sz w:val="24"/>
              </w:rPr>
              <w:t>512</w:t>
            </w:r>
          </w:p>
          <w:p>
            <w:pPr>
              <w:pStyle w:val="TableParagraph"/>
              <w:spacing w:line="275" w:lineRule="exact"/>
              <w:ind w:left="287"/>
              <w:rPr>
                <w:sz w:val="24"/>
              </w:rPr>
            </w:pPr>
            <w:r>
              <w:rPr>
                <w:spacing w:val="-2"/>
                <w:sz w:val="24"/>
              </w:rPr>
              <w:t>566,7</w:t>
            </w:r>
          </w:p>
        </w:tc>
        <w:tc>
          <w:tcPr>
            <w:tcW w:w="1359" w:type="dxa"/>
          </w:tcPr>
          <w:p>
            <w:pPr>
              <w:pStyle w:val="TableParagraph"/>
              <w:spacing w:line="273" w:lineRule="exact"/>
              <w:ind w:left="91" w:right="82"/>
              <w:jc w:val="center"/>
              <w:rPr>
                <w:sz w:val="24"/>
              </w:rPr>
            </w:pPr>
            <w:r>
              <w:rPr>
                <w:sz w:val="24"/>
              </w:rPr>
              <w:t>3</w:t>
            </w:r>
            <w:r>
              <w:rPr>
                <w:spacing w:val="2"/>
                <w:sz w:val="24"/>
              </w:rPr>
              <w:t> </w:t>
            </w:r>
            <w:r>
              <w:rPr>
                <w:sz w:val="24"/>
              </w:rPr>
              <w:t>582</w:t>
            </w:r>
            <w:r>
              <w:rPr>
                <w:spacing w:val="2"/>
                <w:sz w:val="24"/>
              </w:rPr>
              <w:t> </w:t>
            </w:r>
            <w:r>
              <w:rPr>
                <w:spacing w:val="-2"/>
                <w:sz w:val="24"/>
              </w:rPr>
              <w:t>928,1</w:t>
            </w:r>
          </w:p>
        </w:tc>
        <w:tc>
          <w:tcPr>
            <w:tcW w:w="1037" w:type="dxa"/>
          </w:tcPr>
          <w:p>
            <w:pPr>
              <w:pStyle w:val="TableParagraph"/>
              <w:spacing w:line="271" w:lineRule="exact"/>
              <w:ind w:left="243"/>
              <w:rPr>
                <w:sz w:val="24"/>
              </w:rPr>
            </w:pPr>
            <w:r>
              <w:rPr>
                <w:sz w:val="24"/>
              </w:rPr>
              <w:t>3</w:t>
            </w:r>
            <w:r>
              <w:rPr>
                <w:spacing w:val="2"/>
                <w:sz w:val="24"/>
              </w:rPr>
              <w:t> </w:t>
            </w:r>
            <w:r>
              <w:rPr>
                <w:spacing w:val="-5"/>
                <w:sz w:val="24"/>
              </w:rPr>
              <w:t>804</w:t>
            </w:r>
          </w:p>
          <w:p>
            <w:pPr>
              <w:pStyle w:val="TableParagraph"/>
              <w:spacing w:line="275" w:lineRule="exact"/>
              <w:ind w:left="243"/>
              <w:rPr>
                <w:sz w:val="24"/>
              </w:rPr>
            </w:pPr>
            <w:r>
              <w:rPr>
                <w:spacing w:val="-2"/>
                <w:sz w:val="24"/>
              </w:rPr>
              <w:t>820,1</w:t>
            </w:r>
          </w:p>
        </w:tc>
        <w:tc>
          <w:tcPr>
            <w:tcW w:w="1354" w:type="dxa"/>
          </w:tcPr>
          <w:p>
            <w:pPr>
              <w:pStyle w:val="TableParagraph"/>
              <w:spacing w:line="273" w:lineRule="exact"/>
              <w:ind w:left="85" w:right="82"/>
              <w:jc w:val="center"/>
              <w:rPr>
                <w:sz w:val="24"/>
              </w:rPr>
            </w:pPr>
            <w:r>
              <w:rPr>
                <w:sz w:val="24"/>
              </w:rPr>
              <w:t>3</w:t>
            </w:r>
            <w:r>
              <w:rPr>
                <w:spacing w:val="2"/>
                <w:sz w:val="24"/>
              </w:rPr>
              <w:t> </w:t>
            </w:r>
            <w:r>
              <w:rPr>
                <w:sz w:val="24"/>
              </w:rPr>
              <w:t>158</w:t>
            </w:r>
            <w:r>
              <w:rPr>
                <w:spacing w:val="2"/>
                <w:sz w:val="24"/>
              </w:rPr>
              <w:t> </w:t>
            </w:r>
            <w:r>
              <w:rPr>
                <w:spacing w:val="-2"/>
                <w:sz w:val="24"/>
              </w:rPr>
              <w:t>213,2</w:t>
            </w:r>
          </w:p>
        </w:tc>
        <w:tc>
          <w:tcPr>
            <w:tcW w:w="1479" w:type="dxa"/>
          </w:tcPr>
          <w:p>
            <w:pPr>
              <w:pStyle w:val="TableParagraph"/>
              <w:spacing w:line="273" w:lineRule="exact"/>
              <w:ind w:left="90" w:right="79"/>
              <w:jc w:val="center"/>
              <w:rPr>
                <w:sz w:val="24"/>
              </w:rPr>
            </w:pPr>
            <w:r>
              <w:rPr>
                <w:sz w:val="24"/>
              </w:rPr>
              <w:t>3</w:t>
            </w:r>
            <w:r>
              <w:rPr>
                <w:spacing w:val="2"/>
                <w:sz w:val="24"/>
              </w:rPr>
              <w:t> </w:t>
            </w:r>
            <w:r>
              <w:rPr>
                <w:sz w:val="24"/>
              </w:rPr>
              <w:t>251</w:t>
            </w:r>
            <w:r>
              <w:rPr>
                <w:spacing w:val="2"/>
                <w:sz w:val="24"/>
              </w:rPr>
              <w:t> </w:t>
            </w:r>
            <w:r>
              <w:rPr>
                <w:spacing w:val="-2"/>
                <w:sz w:val="24"/>
              </w:rPr>
              <w:t>740,1</w:t>
            </w:r>
          </w:p>
        </w:tc>
        <w:tc>
          <w:tcPr>
            <w:tcW w:w="1114" w:type="dxa"/>
          </w:tcPr>
          <w:p>
            <w:pPr>
              <w:pStyle w:val="TableParagraph"/>
              <w:spacing w:line="271" w:lineRule="exact"/>
              <w:ind w:left="279"/>
              <w:rPr>
                <w:sz w:val="24"/>
              </w:rPr>
            </w:pPr>
            <w:r>
              <w:rPr>
                <w:sz w:val="24"/>
              </w:rPr>
              <w:t>4</w:t>
            </w:r>
            <w:r>
              <w:rPr>
                <w:spacing w:val="2"/>
                <w:sz w:val="24"/>
              </w:rPr>
              <w:t> </w:t>
            </w:r>
            <w:r>
              <w:rPr>
                <w:spacing w:val="-5"/>
                <w:sz w:val="24"/>
              </w:rPr>
              <w:t>704</w:t>
            </w:r>
          </w:p>
          <w:p>
            <w:pPr>
              <w:pStyle w:val="TableParagraph"/>
              <w:spacing w:line="275" w:lineRule="exact"/>
              <w:ind w:left="285"/>
              <w:rPr>
                <w:sz w:val="24"/>
              </w:rPr>
            </w:pPr>
            <w:r>
              <w:rPr>
                <w:spacing w:val="-2"/>
                <w:sz w:val="24"/>
              </w:rPr>
              <w:t>830,2</w:t>
            </w:r>
          </w:p>
        </w:tc>
        <w:tc>
          <w:tcPr>
            <w:tcW w:w="1239" w:type="dxa"/>
          </w:tcPr>
          <w:p>
            <w:pPr>
              <w:pStyle w:val="TableParagraph"/>
              <w:spacing w:line="271" w:lineRule="exact"/>
              <w:ind w:left="346"/>
              <w:rPr>
                <w:sz w:val="24"/>
              </w:rPr>
            </w:pPr>
            <w:r>
              <w:rPr>
                <w:sz w:val="24"/>
              </w:rPr>
              <w:t>4</w:t>
            </w:r>
            <w:r>
              <w:rPr>
                <w:spacing w:val="2"/>
                <w:sz w:val="24"/>
              </w:rPr>
              <w:t> </w:t>
            </w:r>
            <w:r>
              <w:rPr>
                <w:spacing w:val="-5"/>
                <w:sz w:val="24"/>
              </w:rPr>
              <w:t>704</w:t>
            </w:r>
          </w:p>
          <w:p>
            <w:pPr>
              <w:pStyle w:val="TableParagraph"/>
              <w:spacing w:line="275" w:lineRule="exact"/>
              <w:ind w:left="346"/>
              <w:rPr>
                <w:sz w:val="24"/>
              </w:rPr>
            </w:pPr>
            <w:r>
              <w:rPr>
                <w:spacing w:val="-2"/>
                <w:sz w:val="24"/>
              </w:rPr>
              <w:t>830,2</w:t>
            </w:r>
          </w:p>
        </w:tc>
        <w:tc>
          <w:tcPr>
            <w:tcW w:w="1114" w:type="dxa"/>
          </w:tcPr>
          <w:p>
            <w:pPr>
              <w:pStyle w:val="TableParagraph"/>
              <w:spacing w:line="271" w:lineRule="exact"/>
              <w:ind w:left="279"/>
              <w:rPr>
                <w:sz w:val="24"/>
              </w:rPr>
            </w:pPr>
            <w:r>
              <w:rPr>
                <w:sz w:val="24"/>
              </w:rPr>
              <w:t>4</w:t>
            </w:r>
            <w:r>
              <w:rPr>
                <w:spacing w:val="2"/>
                <w:sz w:val="24"/>
              </w:rPr>
              <w:t> </w:t>
            </w:r>
            <w:r>
              <w:rPr>
                <w:spacing w:val="-5"/>
                <w:sz w:val="24"/>
              </w:rPr>
              <w:t>704</w:t>
            </w:r>
          </w:p>
          <w:p>
            <w:pPr>
              <w:pStyle w:val="TableParagraph"/>
              <w:spacing w:line="275" w:lineRule="exact"/>
              <w:ind w:left="283"/>
              <w:rPr>
                <w:sz w:val="24"/>
              </w:rPr>
            </w:pPr>
            <w:r>
              <w:rPr>
                <w:spacing w:val="-2"/>
                <w:sz w:val="24"/>
              </w:rPr>
              <w:t>830,2</w:t>
            </w:r>
          </w:p>
        </w:tc>
      </w:tr>
      <w:tr>
        <w:trPr>
          <w:trHeight w:val="273" w:hRule="atLeast"/>
        </w:trPr>
        <w:tc>
          <w:tcPr>
            <w:tcW w:w="3557" w:type="dxa"/>
            <w:vMerge w:val="restart"/>
          </w:tcPr>
          <w:p>
            <w:pPr>
              <w:pStyle w:val="TableParagraph"/>
              <w:ind w:left="110" w:right="96"/>
              <w:jc w:val="both"/>
              <w:rPr>
                <w:sz w:val="24"/>
              </w:rPr>
            </w:pPr>
            <w:r>
              <w:rPr>
                <w:sz w:val="24"/>
              </w:rPr>
              <w:t>Бесплатное изготовление и ремонт зубных </w:t>
            </w:r>
            <w:r>
              <w:rPr>
                <w:sz w:val="24"/>
              </w:rPr>
              <w:t>протезов матерям, родившим и воспитавшим 5 и более детей, в соответствии с Законом города Москвы</w:t>
            </w:r>
            <w:r>
              <w:rPr>
                <w:spacing w:val="40"/>
                <w:sz w:val="24"/>
              </w:rPr>
              <w:t> </w:t>
            </w:r>
            <w:r>
              <w:rPr>
                <w:sz w:val="24"/>
              </w:rPr>
              <w:t>от</w:t>
            </w:r>
            <w:r>
              <w:rPr>
                <w:spacing w:val="40"/>
                <w:sz w:val="24"/>
              </w:rPr>
              <w:t> </w:t>
            </w:r>
            <w:r>
              <w:rPr>
                <w:sz w:val="24"/>
              </w:rPr>
              <w:t>23</w:t>
            </w:r>
            <w:r>
              <w:rPr>
                <w:spacing w:val="40"/>
                <w:sz w:val="24"/>
              </w:rPr>
              <w:t> </w:t>
            </w:r>
            <w:r>
              <w:rPr>
                <w:sz w:val="24"/>
              </w:rPr>
              <w:t>ноября</w:t>
            </w:r>
            <w:r>
              <w:rPr>
                <w:spacing w:val="40"/>
                <w:sz w:val="24"/>
              </w:rPr>
              <w:t> </w:t>
            </w:r>
            <w:r>
              <w:rPr>
                <w:sz w:val="24"/>
              </w:rPr>
              <w:t>2005</w:t>
            </w:r>
            <w:r>
              <w:rPr>
                <w:spacing w:val="-7"/>
                <w:sz w:val="24"/>
              </w:rPr>
              <w:t> </w:t>
            </w:r>
            <w:r>
              <w:rPr>
                <w:sz w:val="24"/>
              </w:rPr>
              <w:t>г,</w:t>
            </w:r>
            <w:r>
              <w:rPr>
                <w:spacing w:val="80"/>
                <w:sz w:val="24"/>
              </w:rPr>
              <w:t> </w:t>
            </w:r>
            <w:r>
              <w:rPr>
                <w:sz w:val="24"/>
              </w:rPr>
              <w:t>N</w:t>
            </w:r>
            <w:r>
              <w:rPr>
                <w:spacing w:val="-5"/>
                <w:sz w:val="24"/>
              </w:rPr>
              <w:t> </w:t>
            </w:r>
            <w:r>
              <w:rPr>
                <w:sz w:val="24"/>
              </w:rPr>
              <w:t>60 "О социальной поддержке семей</w:t>
            </w:r>
            <w:r>
              <w:rPr>
                <w:spacing w:val="78"/>
                <w:sz w:val="24"/>
              </w:rPr>
              <w:t>  </w:t>
            </w:r>
            <w:r>
              <w:rPr>
                <w:sz w:val="24"/>
              </w:rPr>
              <w:t>с</w:t>
            </w:r>
            <w:r>
              <w:rPr>
                <w:spacing w:val="78"/>
                <w:sz w:val="24"/>
              </w:rPr>
              <w:t>  </w:t>
            </w:r>
            <w:r>
              <w:rPr>
                <w:sz w:val="24"/>
              </w:rPr>
              <w:t>детьми</w:t>
            </w:r>
            <w:r>
              <w:rPr>
                <w:spacing w:val="77"/>
                <w:sz w:val="24"/>
              </w:rPr>
              <w:t>  </w:t>
            </w:r>
            <w:r>
              <w:rPr>
                <w:sz w:val="24"/>
              </w:rPr>
              <w:t>в</w:t>
            </w:r>
            <w:r>
              <w:rPr>
                <w:spacing w:val="77"/>
                <w:sz w:val="24"/>
              </w:rPr>
              <w:t>  </w:t>
            </w:r>
            <w:r>
              <w:rPr>
                <w:spacing w:val="-2"/>
                <w:sz w:val="24"/>
              </w:rPr>
              <w:t>городе</w:t>
            </w:r>
          </w:p>
          <w:p>
            <w:pPr>
              <w:pStyle w:val="TableParagraph"/>
              <w:spacing w:line="257" w:lineRule="exact"/>
              <w:ind w:left="110"/>
              <w:rPr>
                <w:sz w:val="24"/>
              </w:rPr>
            </w:pPr>
            <w:r>
              <w:rPr>
                <w:spacing w:val="-2"/>
                <w:sz w:val="24"/>
              </w:rPr>
              <w:t>Москве"</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287"/>
              <w:rPr>
                <w:sz w:val="24"/>
              </w:rPr>
            </w:pPr>
            <w:r>
              <w:rPr>
                <w:spacing w:val="-2"/>
                <w:sz w:val="24"/>
              </w:rPr>
              <w:t>196,8</w:t>
            </w:r>
          </w:p>
        </w:tc>
        <w:tc>
          <w:tcPr>
            <w:tcW w:w="1359" w:type="dxa"/>
          </w:tcPr>
          <w:p>
            <w:pPr>
              <w:pStyle w:val="TableParagraph"/>
              <w:spacing w:line="253" w:lineRule="exact"/>
              <w:ind w:left="91" w:right="77"/>
              <w:jc w:val="center"/>
              <w:rPr>
                <w:sz w:val="24"/>
              </w:rPr>
            </w:pPr>
            <w:r>
              <w:rPr>
                <w:spacing w:val="-2"/>
                <w:sz w:val="24"/>
              </w:rPr>
              <w:t>419,9</w:t>
            </w:r>
          </w:p>
        </w:tc>
        <w:tc>
          <w:tcPr>
            <w:tcW w:w="1037" w:type="dxa"/>
          </w:tcPr>
          <w:p>
            <w:pPr>
              <w:pStyle w:val="TableParagraph"/>
              <w:spacing w:line="253" w:lineRule="exact"/>
              <w:ind w:left="109" w:right="109"/>
              <w:jc w:val="center"/>
              <w:rPr>
                <w:sz w:val="24"/>
              </w:rPr>
            </w:pPr>
            <w:r>
              <w:rPr>
                <w:spacing w:val="-2"/>
                <w:sz w:val="24"/>
              </w:rPr>
              <w:t>255,5</w:t>
            </w:r>
          </w:p>
        </w:tc>
        <w:tc>
          <w:tcPr>
            <w:tcW w:w="1354" w:type="dxa"/>
          </w:tcPr>
          <w:p>
            <w:pPr>
              <w:pStyle w:val="TableParagraph"/>
              <w:spacing w:line="253" w:lineRule="exact"/>
              <w:ind w:left="85" w:right="77"/>
              <w:jc w:val="center"/>
              <w:rPr>
                <w:sz w:val="24"/>
              </w:rPr>
            </w:pPr>
            <w:r>
              <w:rPr>
                <w:spacing w:val="-2"/>
                <w:sz w:val="24"/>
              </w:rPr>
              <w:t>170,5</w:t>
            </w:r>
          </w:p>
        </w:tc>
        <w:tc>
          <w:tcPr>
            <w:tcW w:w="1479" w:type="dxa"/>
          </w:tcPr>
          <w:p>
            <w:pPr>
              <w:pStyle w:val="TableParagraph"/>
              <w:spacing w:line="253" w:lineRule="exact"/>
              <w:ind w:left="90" w:right="83"/>
              <w:jc w:val="center"/>
              <w:rPr>
                <w:sz w:val="24"/>
              </w:rPr>
            </w:pPr>
            <w:r>
              <w:rPr>
                <w:sz w:val="24"/>
              </w:rPr>
              <w:t>1</w:t>
            </w:r>
            <w:r>
              <w:rPr>
                <w:spacing w:val="2"/>
                <w:sz w:val="24"/>
              </w:rPr>
              <w:t> </w:t>
            </w:r>
            <w:r>
              <w:rPr>
                <w:spacing w:val="-2"/>
                <w:sz w:val="24"/>
              </w:rPr>
              <w:t>818,6</w:t>
            </w:r>
          </w:p>
        </w:tc>
        <w:tc>
          <w:tcPr>
            <w:tcW w:w="1114" w:type="dxa"/>
          </w:tcPr>
          <w:p>
            <w:pPr>
              <w:pStyle w:val="TableParagraph"/>
              <w:spacing w:line="253" w:lineRule="exact"/>
              <w:ind w:left="87" w:right="81"/>
              <w:jc w:val="center"/>
              <w:rPr>
                <w:sz w:val="24"/>
              </w:rPr>
            </w:pPr>
            <w:r>
              <w:rPr>
                <w:spacing w:val="-2"/>
                <w:sz w:val="24"/>
              </w:rPr>
              <w:t>945,0</w:t>
            </w:r>
          </w:p>
        </w:tc>
        <w:tc>
          <w:tcPr>
            <w:tcW w:w="1239" w:type="dxa"/>
          </w:tcPr>
          <w:p>
            <w:pPr>
              <w:pStyle w:val="TableParagraph"/>
              <w:spacing w:line="253" w:lineRule="exact"/>
              <w:ind w:left="95" w:right="90"/>
              <w:jc w:val="center"/>
              <w:rPr>
                <w:sz w:val="24"/>
              </w:rPr>
            </w:pPr>
            <w:r>
              <w:rPr>
                <w:spacing w:val="-2"/>
                <w:sz w:val="24"/>
              </w:rPr>
              <w:t>945,0</w:t>
            </w:r>
          </w:p>
        </w:tc>
        <w:tc>
          <w:tcPr>
            <w:tcW w:w="1114" w:type="dxa"/>
          </w:tcPr>
          <w:p>
            <w:pPr>
              <w:pStyle w:val="TableParagraph"/>
              <w:spacing w:line="253" w:lineRule="exact"/>
              <w:ind w:right="277"/>
              <w:jc w:val="right"/>
              <w:rPr>
                <w:sz w:val="24"/>
              </w:rPr>
            </w:pPr>
            <w:r>
              <w:rPr>
                <w:spacing w:val="-2"/>
                <w:sz w:val="24"/>
              </w:rPr>
              <w:t>945,0</w:t>
            </w:r>
          </w:p>
        </w:tc>
      </w:tr>
      <w:tr>
        <w:trPr>
          <w:trHeight w:val="2198"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287"/>
              <w:rPr>
                <w:sz w:val="24"/>
              </w:rPr>
            </w:pPr>
            <w:r>
              <w:rPr>
                <w:spacing w:val="-2"/>
                <w:sz w:val="24"/>
              </w:rPr>
              <w:t>196,8</w:t>
            </w:r>
          </w:p>
        </w:tc>
        <w:tc>
          <w:tcPr>
            <w:tcW w:w="1359" w:type="dxa"/>
          </w:tcPr>
          <w:p>
            <w:pPr>
              <w:pStyle w:val="TableParagraph"/>
              <w:spacing w:line="273" w:lineRule="exact"/>
              <w:ind w:left="91" w:right="77"/>
              <w:jc w:val="center"/>
              <w:rPr>
                <w:sz w:val="24"/>
              </w:rPr>
            </w:pPr>
            <w:r>
              <w:rPr>
                <w:spacing w:val="-2"/>
                <w:sz w:val="24"/>
              </w:rPr>
              <w:t>419,9</w:t>
            </w:r>
          </w:p>
        </w:tc>
        <w:tc>
          <w:tcPr>
            <w:tcW w:w="1037" w:type="dxa"/>
          </w:tcPr>
          <w:p>
            <w:pPr>
              <w:pStyle w:val="TableParagraph"/>
              <w:spacing w:line="273" w:lineRule="exact"/>
              <w:ind w:left="109" w:right="109"/>
              <w:jc w:val="center"/>
              <w:rPr>
                <w:sz w:val="24"/>
              </w:rPr>
            </w:pPr>
            <w:r>
              <w:rPr>
                <w:spacing w:val="-2"/>
                <w:sz w:val="24"/>
              </w:rPr>
              <w:t>255,5</w:t>
            </w:r>
          </w:p>
        </w:tc>
        <w:tc>
          <w:tcPr>
            <w:tcW w:w="1354" w:type="dxa"/>
          </w:tcPr>
          <w:p>
            <w:pPr>
              <w:pStyle w:val="TableParagraph"/>
              <w:spacing w:line="273" w:lineRule="exact"/>
              <w:ind w:left="85" w:right="77"/>
              <w:jc w:val="center"/>
              <w:rPr>
                <w:sz w:val="24"/>
              </w:rPr>
            </w:pPr>
            <w:r>
              <w:rPr>
                <w:spacing w:val="-2"/>
                <w:sz w:val="24"/>
              </w:rPr>
              <w:t>170,5</w:t>
            </w:r>
          </w:p>
        </w:tc>
        <w:tc>
          <w:tcPr>
            <w:tcW w:w="1479" w:type="dxa"/>
          </w:tcPr>
          <w:p>
            <w:pPr>
              <w:pStyle w:val="TableParagraph"/>
              <w:spacing w:line="273" w:lineRule="exact"/>
              <w:ind w:left="90" w:right="84"/>
              <w:jc w:val="center"/>
              <w:rPr>
                <w:sz w:val="24"/>
              </w:rPr>
            </w:pPr>
            <w:r>
              <w:rPr>
                <w:sz w:val="24"/>
              </w:rPr>
              <w:t>1</w:t>
            </w:r>
            <w:r>
              <w:rPr>
                <w:spacing w:val="2"/>
                <w:sz w:val="24"/>
              </w:rPr>
              <w:t> </w:t>
            </w:r>
            <w:r>
              <w:rPr>
                <w:spacing w:val="-2"/>
                <w:sz w:val="24"/>
              </w:rPr>
              <w:t>818,6</w:t>
            </w:r>
          </w:p>
        </w:tc>
        <w:tc>
          <w:tcPr>
            <w:tcW w:w="1114" w:type="dxa"/>
          </w:tcPr>
          <w:p>
            <w:pPr>
              <w:pStyle w:val="TableParagraph"/>
              <w:spacing w:line="273" w:lineRule="exact"/>
              <w:ind w:left="87" w:right="82"/>
              <w:jc w:val="center"/>
              <w:rPr>
                <w:sz w:val="24"/>
              </w:rPr>
            </w:pPr>
            <w:r>
              <w:rPr>
                <w:spacing w:val="-2"/>
                <w:sz w:val="24"/>
              </w:rPr>
              <w:t>945,0</w:t>
            </w:r>
          </w:p>
        </w:tc>
        <w:tc>
          <w:tcPr>
            <w:tcW w:w="1239" w:type="dxa"/>
          </w:tcPr>
          <w:p>
            <w:pPr>
              <w:pStyle w:val="TableParagraph"/>
              <w:spacing w:line="273" w:lineRule="exact"/>
              <w:ind w:left="95" w:right="91"/>
              <w:jc w:val="center"/>
              <w:rPr>
                <w:sz w:val="24"/>
              </w:rPr>
            </w:pPr>
            <w:r>
              <w:rPr>
                <w:spacing w:val="-2"/>
                <w:sz w:val="24"/>
              </w:rPr>
              <w:t>945,0</w:t>
            </w:r>
          </w:p>
        </w:tc>
        <w:tc>
          <w:tcPr>
            <w:tcW w:w="1114" w:type="dxa"/>
          </w:tcPr>
          <w:p>
            <w:pPr>
              <w:pStyle w:val="TableParagraph"/>
              <w:spacing w:line="273" w:lineRule="exact"/>
              <w:ind w:right="278"/>
              <w:jc w:val="right"/>
              <w:rPr>
                <w:sz w:val="24"/>
              </w:rPr>
            </w:pPr>
            <w:r>
              <w:rPr>
                <w:spacing w:val="-2"/>
                <w:sz w:val="24"/>
              </w:rPr>
              <w:t>945,0</w:t>
            </w:r>
          </w:p>
        </w:tc>
      </w:tr>
      <w:tr>
        <w:trPr>
          <w:trHeight w:val="551" w:hRule="atLeast"/>
        </w:trPr>
        <w:tc>
          <w:tcPr>
            <w:tcW w:w="3557" w:type="dxa"/>
            <w:vMerge w:val="restart"/>
          </w:tcPr>
          <w:p>
            <w:pPr>
              <w:pStyle w:val="TableParagraph"/>
              <w:spacing w:line="242" w:lineRule="auto"/>
              <w:ind w:left="110"/>
              <w:rPr>
                <w:sz w:val="24"/>
              </w:rPr>
            </w:pPr>
            <w:r>
              <w:rPr>
                <w:sz w:val="24"/>
              </w:rPr>
              <w:t>Адресная</w:t>
            </w:r>
            <w:r>
              <w:rPr>
                <w:spacing w:val="80"/>
                <w:sz w:val="24"/>
              </w:rPr>
              <w:t> </w:t>
            </w:r>
            <w:r>
              <w:rPr>
                <w:sz w:val="24"/>
              </w:rPr>
              <w:t>социальная</w:t>
            </w:r>
            <w:r>
              <w:rPr>
                <w:spacing w:val="80"/>
                <w:sz w:val="24"/>
              </w:rPr>
              <w:t> </w:t>
            </w:r>
            <w:r>
              <w:rPr>
                <w:sz w:val="24"/>
              </w:rPr>
              <w:t>помощь семьям с детьми</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224"/>
              <w:rPr>
                <w:sz w:val="24"/>
              </w:rPr>
            </w:pPr>
            <w:r>
              <w:rPr>
                <w:sz w:val="24"/>
              </w:rPr>
              <w:t>10</w:t>
            </w:r>
            <w:r>
              <w:rPr>
                <w:spacing w:val="2"/>
                <w:sz w:val="24"/>
              </w:rPr>
              <w:t> </w:t>
            </w:r>
            <w:r>
              <w:rPr>
                <w:spacing w:val="-5"/>
                <w:sz w:val="24"/>
              </w:rPr>
              <w:t>402</w:t>
            </w:r>
          </w:p>
          <w:p>
            <w:pPr>
              <w:pStyle w:val="TableParagraph"/>
              <w:spacing w:line="257" w:lineRule="exact" w:before="2"/>
              <w:ind w:left="287"/>
              <w:rPr>
                <w:sz w:val="24"/>
              </w:rPr>
            </w:pPr>
            <w:r>
              <w:rPr>
                <w:spacing w:val="-2"/>
                <w:sz w:val="24"/>
              </w:rPr>
              <w:t>828,8</w:t>
            </w:r>
          </w:p>
        </w:tc>
        <w:tc>
          <w:tcPr>
            <w:tcW w:w="1359" w:type="dxa"/>
          </w:tcPr>
          <w:p>
            <w:pPr>
              <w:pStyle w:val="TableParagraph"/>
              <w:spacing w:line="273" w:lineRule="exact"/>
              <w:ind w:left="91" w:right="82"/>
              <w:jc w:val="center"/>
              <w:rPr>
                <w:sz w:val="24"/>
              </w:rPr>
            </w:pPr>
            <w:r>
              <w:rPr>
                <w:sz w:val="24"/>
              </w:rPr>
              <w:t>4</w:t>
            </w:r>
            <w:r>
              <w:rPr>
                <w:spacing w:val="2"/>
                <w:sz w:val="24"/>
              </w:rPr>
              <w:t> </w:t>
            </w:r>
            <w:r>
              <w:rPr>
                <w:sz w:val="24"/>
              </w:rPr>
              <w:t>762</w:t>
            </w:r>
            <w:r>
              <w:rPr>
                <w:spacing w:val="2"/>
                <w:sz w:val="24"/>
              </w:rPr>
              <w:t> </w:t>
            </w:r>
            <w:r>
              <w:rPr>
                <w:spacing w:val="-2"/>
                <w:sz w:val="24"/>
              </w:rPr>
              <w:t>000,1</w:t>
            </w:r>
          </w:p>
        </w:tc>
        <w:tc>
          <w:tcPr>
            <w:tcW w:w="1037" w:type="dxa"/>
          </w:tcPr>
          <w:p>
            <w:pPr>
              <w:pStyle w:val="TableParagraph"/>
              <w:spacing w:line="273" w:lineRule="exact"/>
              <w:ind w:left="243"/>
              <w:rPr>
                <w:sz w:val="24"/>
              </w:rPr>
            </w:pPr>
            <w:r>
              <w:rPr>
                <w:sz w:val="24"/>
              </w:rPr>
              <w:t>5</w:t>
            </w:r>
            <w:r>
              <w:rPr>
                <w:spacing w:val="2"/>
                <w:sz w:val="24"/>
              </w:rPr>
              <w:t> </w:t>
            </w:r>
            <w:r>
              <w:rPr>
                <w:spacing w:val="-5"/>
                <w:sz w:val="24"/>
              </w:rPr>
              <w:t>367</w:t>
            </w:r>
          </w:p>
          <w:p>
            <w:pPr>
              <w:pStyle w:val="TableParagraph"/>
              <w:spacing w:line="257" w:lineRule="exact" w:before="2"/>
              <w:ind w:left="243"/>
              <w:rPr>
                <w:sz w:val="24"/>
              </w:rPr>
            </w:pPr>
            <w:r>
              <w:rPr>
                <w:spacing w:val="-2"/>
                <w:sz w:val="24"/>
              </w:rPr>
              <w:t>561,1</w:t>
            </w:r>
          </w:p>
        </w:tc>
        <w:tc>
          <w:tcPr>
            <w:tcW w:w="1354" w:type="dxa"/>
          </w:tcPr>
          <w:p>
            <w:pPr>
              <w:pStyle w:val="TableParagraph"/>
              <w:spacing w:line="273" w:lineRule="exact"/>
              <w:ind w:left="85" w:right="82"/>
              <w:jc w:val="center"/>
              <w:rPr>
                <w:sz w:val="24"/>
              </w:rPr>
            </w:pPr>
            <w:r>
              <w:rPr>
                <w:sz w:val="24"/>
              </w:rPr>
              <w:t>4</w:t>
            </w:r>
            <w:r>
              <w:rPr>
                <w:spacing w:val="2"/>
                <w:sz w:val="24"/>
              </w:rPr>
              <w:t> </w:t>
            </w:r>
            <w:r>
              <w:rPr>
                <w:sz w:val="24"/>
              </w:rPr>
              <w:t>160</w:t>
            </w:r>
            <w:r>
              <w:rPr>
                <w:spacing w:val="2"/>
                <w:sz w:val="24"/>
              </w:rPr>
              <w:t> </w:t>
            </w:r>
            <w:r>
              <w:rPr>
                <w:spacing w:val="-2"/>
                <w:sz w:val="24"/>
              </w:rPr>
              <w:t>421,2</w:t>
            </w:r>
          </w:p>
        </w:tc>
        <w:tc>
          <w:tcPr>
            <w:tcW w:w="1479" w:type="dxa"/>
          </w:tcPr>
          <w:p>
            <w:pPr>
              <w:pStyle w:val="TableParagraph"/>
              <w:spacing w:line="273" w:lineRule="exact"/>
              <w:ind w:left="90" w:right="79"/>
              <w:jc w:val="center"/>
              <w:rPr>
                <w:sz w:val="24"/>
              </w:rPr>
            </w:pPr>
            <w:r>
              <w:rPr>
                <w:sz w:val="24"/>
              </w:rPr>
              <w:t>4</w:t>
            </w:r>
            <w:r>
              <w:rPr>
                <w:spacing w:val="2"/>
                <w:sz w:val="24"/>
              </w:rPr>
              <w:t> </w:t>
            </w:r>
            <w:r>
              <w:rPr>
                <w:spacing w:val="-2"/>
                <w:sz w:val="24"/>
              </w:rPr>
              <w:t>999613,4</w:t>
            </w:r>
          </w:p>
        </w:tc>
        <w:tc>
          <w:tcPr>
            <w:tcW w:w="1114" w:type="dxa"/>
          </w:tcPr>
          <w:p>
            <w:pPr>
              <w:pStyle w:val="TableParagraph"/>
              <w:spacing w:line="273" w:lineRule="exact"/>
              <w:ind w:left="279"/>
              <w:rPr>
                <w:sz w:val="24"/>
              </w:rPr>
            </w:pPr>
            <w:r>
              <w:rPr>
                <w:sz w:val="24"/>
              </w:rPr>
              <w:t>5</w:t>
            </w:r>
            <w:r>
              <w:rPr>
                <w:spacing w:val="2"/>
                <w:sz w:val="24"/>
              </w:rPr>
              <w:t> </w:t>
            </w:r>
            <w:r>
              <w:rPr>
                <w:spacing w:val="-5"/>
                <w:sz w:val="24"/>
              </w:rPr>
              <w:t>844</w:t>
            </w:r>
          </w:p>
          <w:p>
            <w:pPr>
              <w:pStyle w:val="TableParagraph"/>
              <w:spacing w:line="257" w:lineRule="exact" w:before="2"/>
              <w:ind w:left="284"/>
              <w:rPr>
                <w:sz w:val="24"/>
              </w:rPr>
            </w:pPr>
            <w:r>
              <w:rPr>
                <w:spacing w:val="-2"/>
                <w:sz w:val="24"/>
              </w:rPr>
              <w:t>776,6</w:t>
            </w:r>
          </w:p>
        </w:tc>
        <w:tc>
          <w:tcPr>
            <w:tcW w:w="1239" w:type="dxa"/>
          </w:tcPr>
          <w:p>
            <w:pPr>
              <w:pStyle w:val="TableParagraph"/>
              <w:spacing w:line="273" w:lineRule="exact"/>
              <w:ind w:left="347"/>
              <w:rPr>
                <w:sz w:val="24"/>
              </w:rPr>
            </w:pPr>
            <w:r>
              <w:rPr>
                <w:sz w:val="24"/>
              </w:rPr>
              <w:t>5</w:t>
            </w:r>
            <w:r>
              <w:rPr>
                <w:spacing w:val="2"/>
                <w:sz w:val="24"/>
              </w:rPr>
              <w:t> </w:t>
            </w:r>
            <w:r>
              <w:rPr>
                <w:spacing w:val="-5"/>
                <w:sz w:val="24"/>
              </w:rPr>
              <w:t>908</w:t>
            </w:r>
          </w:p>
          <w:p>
            <w:pPr>
              <w:pStyle w:val="TableParagraph"/>
              <w:spacing w:line="257" w:lineRule="exact" w:before="2"/>
              <w:ind w:left="347"/>
              <w:rPr>
                <w:sz w:val="24"/>
              </w:rPr>
            </w:pPr>
            <w:r>
              <w:rPr>
                <w:spacing w:val="-2"/>
                <w:sz w:val="24"/>
              </w:rPr>
              <w:t>184,6</w:t>
            </w:r>
          </w:p>
        </w:tc>
        <w:tc>
          <w:tcPr>
            <w:tcW w:w="1114" w:type="dxa"/>
          </w:tcPr>
          <w:p>
            <w:pPr>
              <w:pStyle w:val="TableParagraph"/>
              <w:spacing w:line="273" w:lineRule="exact"/>
              <w:ind w:left="279"/>
              <w:rPr>
                <w:sz w:val="24"/>
              </w:rPr>
            </w:pPr>
            <w:r>
              <w:rPr>
                <w:sz w:val="24"/>
              </w:rPr>
              <w:t>5</w:t>
            </w:r>
            <w:r>
              <w:rPr>
                <w:spacing w:val="2"/>
                <w:sz w:val="24"/>
              </w:rPr>
              <w:t> </w:t>
            </w:r>
            <w:r>
              <w:rPr>
                <w:spacing w:val="-5"/>
                <w:sz w:val="24"/>
              </w:rPr>
              <w:t>970</w:t>
            </w:r>
          </w:p>
          <w:p>
            <w:pPr>
              <w:pStyle w:val="TableParagraph"/>
              <w:spacing w:line="257" w:lineRule="exact" w:before="2"/>
              <w:ind w:left="284"/>
              <w:rPr>
                <w:sz w:val="24"/>
              </w:rPr>
            </w:pPr>
            <w:r>
              <w:rPr>
                <w:spacing w:val="-2"/>
                <w:sz w:val="24"/>
              </w:rPr>
              <w:t>492,4</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224"/>
              <w:rPr>
                <w:sz w:val="24"/>
              </w:rPr>
            </w:pPr>
            <w:r>
              <w:rPr>
                <w:sz w:val="24"/>
              </w:rPr>
              <w:t>10</w:t>
            </w:r>
            <w:r>
              <w:rPr>
                <w:spacing w:val="2"/>
                <w:sz w:val="24"/>
              </w:rPr>
              <w:t> </w:t>
            </w:r>
            <w:r>
              <w:rPr>
                <w:spacing w:val="-5"/>
                <w:sz w:val="24"/>
              </w:rPr>
              <w:t>402</w:t>
            </w:r>
          </w:p>
          <w:p>
            <w:pPr>
              <w:pStyle w:val="TableParagraph"/>
              <w:spacing w:line="257" w:lineRule="exact" w:before="2"/>
              <w:ind w:left="287"/>
              <w:rPr>
                <w:sz w:val="24"/>
              </w:rPr>
            </w:pPr>
            <w:r>
              <w:rPr>
                <w:spacing w:val="-2"/>
                <w:sz w:val="24"/>
              </w:rPr>
              <w:t>828,8</w:t>
            </w:r>
          </w:p>
        </w:tc>
        <w:tc>
          <w:tcPr>
            <w:tcW w:w="1359" w:type="dxa"/>
          </w:tcPr>
          <w:p>
            <w:pPr>
              <w:pStyle w:val="TableParagraph"/>
              <w:spacing w:line="273" w:lineRule="exact"/>
              <w:ind w:left="91" w:right="82"/>
              <w:jc w:val="center"/>
              <w:rPr>
                <w:sz w:val="24"/>
              </w:rPr>
            </w:pPr>
            <w:r>
              <w:rPr>
                <w:sz w:val="24"/>
              </w:rPr>
              <w:t>4</w:t>
            </w:r>
            <w:r>
              <w:rPr>
                <w:spacing w:val="2"/>
                <w:sz w:val="24"/>
              </w:rPr>
              <w:t> </w:t>
            </w:r>
            <w:r>
              <w:rPr>
                <w:sz w:val="24"/>
              </w:rPr>
              <w:t>762</w:t>
            </w:r>
            <w:r>
              <w:rPr>
                <w:spacing w:val="2"/>
                <w:sz w:val="24"/>
              </w:rPr>
              <w:t> </w:t>
            </w:r>
            <w:r>
              <w:rPr>
                <w:spacing w:val="-2"/>
                <w:sz w:val="24"/>
              </w:rPr>
              <w:t>000,1</w:t>
            </w:r>
          </w:p>
        </w:tc>
        <w:tc>
          <w:tcPr>
            <w:tcW w:w="1037" w:type="dxa"/>
          </w:tcPr>
          <w:p>
            <w:pPr>
              <w:pStyle w:val="TableParagraph"/>
              <w:spacing w:line="273" w:lineRule="exact"/>
              <w:ind w:left="243"/>
              <w:rPr>
                <w:sz w:val="24"/>
              </w:rPr>
            </w:pPr>
            <w:r>
              <w:rPr>
                <w:sz w:val="24"/>
              </w:rPr>
              <w:t>5</w:t>
            </w:r>
            <w:r>
              <w:rPr>
                <w:spacing w:val="2"/>
                <w:sz w:val="24"/>
              </w:rPr>
              <w:t> </w:t>
            </w:r>
            <w:r>
              <w:rPr>
                <w:spacing w:val="-5"/>
                <w:sz w:val="24"/>
              </w:rPr>
              <w:t>367</w:t>
            </w:r>
          </w:p>
          <w:p>
            <w:pPr>
              <w:pStyle w:val="TableParagraph"/>
              <w:spacing w:line="257" w:lineRule="exact" w:before="2"/>
              <w:ind w:left="243"/>
              <w:rPr>
                <w:sz w:val="24"/>
              </w:rPr>
            </w:pPr>
            <w:r>
              <w:rPr>
                <w:spacing w:val="-2"/>
                <w:sz w:val="24"/>
              </w:rPr>
              <w:t>561,1</w:t>
            </w:r>
          </w:p>
        </w:tc>
        <w:tc>
          <w:tcPr>
            <w:tcW w:w="1354" w:type="dxa"/>
          </w:tcPr>
          <w:p>
            <w:pPr>
              <w:pStyle w:val="TableParagraph"/>
              <w:spacing w:line="273" w:lineRule="exact"/>
              <w:ind w:left="85" w:right="82"/>
              <w:jc w:val="center"/>
              <w:rPr>
                <w:sz w:val="24"/>
              </w:rPr>
            </w:pPr>
            <w:r>
              <w:rPr>
                <w:sz w:val="24"/>
              </w:rPr>
              <w:t>4</w:t>
            </w:r>
            <w:r>
              <w:rPr>
                <w:spacing w:val="2"/>
                <w:sz w:val="24"/>
              </w:rPr>
              <w:t> </w:t>
            </w:r>
            <w:r>
              <w:rPr>
                <w:sz w:val="24"/>
              </w:rPr>
              <w:t>160</w:t>
            </w:r>
            <w:r>
              <w:rPr>
                <w:spacing w:val="2"/>
                <w:sz w:val="24"/>
              </w:rPr>
              <w:t> </w:t>
            </w:r>
            <w:r>
              <w:rPr>
                <w:spacing w:val="-2"/>
                <w:sz w:val="24"/>
              </w:rPr>
              <w:t>421,2</w:t>
            </w:r>
          </w:p>
        </w:tc>
        <w:tc>
          <w:tcPr>
            <w:tcW w:w="1479" w:type="dxa"/>
          </w:tcPr>
          <w:p>
            <w:pPr>
              <w:pStyle w:val="TableParagraph"/>
              <w:spacing w:line="273" w:lineRule="exact"/>
              <w:ind w:left="90" w:right="79"/>
              <w:jc w:val="center"/>
              <w:rPr>
                <w:sz w:val="24"/>
              </w:rPr>
            </w:pPr>
            <w:r>
              <w:rPr>
                <w:sz w:val="24"/>
              </w:rPr>
              <w:t>4</w:t>
            </w:r>
            <w:r>
              <w:rPr>
                <w:spacing w:val="2"/>
                <w:sz w:val="24"/>
              </w:rPr>
              <w:t> </w:t>
            </w:r>
            <w:r>
              <w:rPr>
                <w:sz w:val="24"/>
              </w:rPr>
              <w:t>999</w:t>
            </w:r>
            <w:r>
              <w:rPr>
                <w:spacing w:val="2"/>
                <w:sz w:val="24"/>
              </w:rPr>
              <w:t> </w:t>
            </w:r>
            <w:r>
              <w:rPr>
                <w:spacing w:val="-2"/>
                <w:sz w:val="24"/>
              </w:rPr>
              <w:t>613,4</w:t>
            </w:r>
          </w:p>
        </w:tc>
        <w:tc>
          <w:tcPr>
            <w:tcW w:w="1114" w:type="dxa"/>
          </w:tcPr>
          <w:p>
            <w:pPr>
              <w:pStyle w:val="TableParagraph"/>
              <w:spacing w:line="273" w:lineRule="exact"/>
              <w:ind w:left="279"/>
              <w:rPr>
                <w:sz w:val="24"/>
              </w:rPr>
            </w:pPr>
            <w:r>
              <w:rPr>
                <w:sz w:val="24"/>
              </w:rPr>
              <w:t>5</w:t>
            </w:r>
            <w:r>
              <w:rPr>
                <w:spacing w:val="2"/>
                <w:sz w:val="24"/>
              </w:rPr>
              <w:t> </w:t>
            </w:r>
            <w:r>
              <w:rPr>
                <w:spacing w:val="-5"/>
                <w:sz w:val="24"/>
              </w:rPr>
              <w:t>844</w:t>
            </w:r>
          </w:p>
          <w:p>
            <w:pPr>
              <w:pStyle w:val="TableParagraph"/>
              <w:spacing w:line="257" w:lineRule="exact" w:before="2"/>
              <w:ind w:left="284"/>
              <w:rPr>
                <w:sz w:val="24"/>
              </w:rPr>
            </w:pPr>
            <w:r>
              <w:rPr>
                <w:spacing w:val="-2"/>
                <w:sz w:val="24"/>
              </w:rPr>
              <w:t>776,6</w:t>
            </w:r>
          </w:p>
        </w:tc>
        <w:tc>
          <w:tcPr>
            <w:tcW w:w="1239" w:type="dxa"/>
          </w:tcPr>
          <w:p>
            <w:pPr>
              <w:pStyle w:val="TableParagraph"/>
              <w:spacing w:line="273" w:lineRule="exact"/>
              <w:ind w:left="347"/>
              <w:rPr>
                <w:sz w:val="24"/>
              </w:rPr>
            </w:pPr>
            <w:r>
              <w:rPr>
                <w:sz w:val="24"/>
              </w:rPr>
              <w:t>5</w:t>
            </w:r>
            <w:r>
              <w:rPr>
                <w:spacing w:val="2"/>
                <w:sz w:val="24"/>
              </w:rPr>
              <w:t> </w:t>
            </w:r>
            <w:r>
              <w:rPr>
                <w:spacing w:val="-5"/>
                <w:sz w:val="24"/>
              </w:rPr>
              <w:t>908</w:t>
            </w:r>
          </w:p>
          <w:p>
            <w:pPr>
              <w:pStyle w:val="TableParagraph"/>
              <w:spacing w:line="257" w:lineRule="exact" w:before="2"/>
              <w:ind w:left="347"/>
              <w:rPr>
                <w:sz w:val="24"/>
              </w:rPr>
            </w:pPr>
            <w:r>
              <w:rPr>
                <w:spacing w:val="-2"/>
                <w:sz w:val="24"/>
              </w:rPr>
              <w:t>184,6</w:t>
            </w:r>
          </w:p>
        </w:tc>
        <w:tc>
          <w:tcPr>
            <w:tcW w:w="1114" w:type="dxa"/>
          </w:tcPr>
          <w:p>
            <w:pPr>
              <w:pStyle w:val="TableParagraph"/>
              <w:spacing w:line="273" w:lineRule="exact"/>
              <w:ind w:left="279"/>
              <w:rPr>
                <w:sz w:val="24"/>
              </w:rPr>
            </w:pPr>
            <w:r>
              <w:rPr>
                <w:sz w:val="24"/>
              </w:rPr>
              <w:t>5</w:t>
            </w:r>
            <w:r>
              <w:rPr>
                <w:spacing w:val="2"/>
                <w:sz w:val="24"/>
              </w:rPr>
              <w:t> </w:t>
            </w:r>
            <w:r>
              <w:rPr>
                <w:spacing w:val="-5"/>
                <w:sz w:val="24"/>
              </w:rPr>
              <w:t>970</w:t>
            </w:r>
          </w:p>
          <w:p>
            <w:pPr>
              <w:pStyle w:val="TableParagraph"/>
              <w:spacing w:line="257" w:lineRule="exact" w:before="2"/>
              <w:ind w:left="284"/>
              <w:rPr>
                <w:sz w:val="24"/>
              </w:rPr>
            </w:pPr>
            <w:r>
              <w:rPr>
                <w:spacing w:val="-2"/>
                <w:sz w:val="24"/>
              </w:rPr>
              <w:t>492,4</w:t>
            </w:r>
          </w:p>
        </w:tc>
      </w:tr>
      <w:tr>
        <w:trPr>
          <w:trHeight w:val="551" w:hRule="atLeast"/>
        </w:trPr>
        <w:tc>
          <w:tcPr>
            <w:tcW w:w="3557" w:type="dxa"/>
            <w:vMerge w:val="restart"/>
          </w:tcPr>
          <w:p>
            <w:pPr>
              <w:pStyle w:val="TableParagraph"/>
              <w:tabs>
                <w:tab w:pos="1871" w:val="left" w:leader="none"/>
                <w:tab w:pos="2177" w:val="left" w:leader="none"/>
                <w:tab w:pos="2466" w:val="left" w:leader="none"/>
              </w:tabs>
              <w:ind w:left="110" w:right="93"/>
              <w:jc w:val="both"/>
              <w:rPr>
                <w:sz w:val="24"/>
              </w:rPr>
            </w:pPr>
            <w:r>
              <w:rPr>
                <w:spacing w:val="-2"/>
                <w:sz w:val="24"/>
              </w:rPr>
              <w:t>Бесплатное</w:t>
            </w:r>
            <w:r>
              <w:rPr>
                <w:sz w:val="24"/>
              </w:rPr>
              <w:tab/>
              <w:tab/>
            </w:r>
            <w:r>
              <w:rPr>
                <w:spacing w:val="-2"/>
                <w:sz w:val="24"/>
              </w:rPr>
              <w:t>одноразовое </w:t>
            </w:r>
            <w:r>
              <w:rPr>
                <w:sz w:val="24"/>
              </w:rPr>
              <w:t>питание обучающихся 1 - 4 классов (завтрак), двухразовое питание (завтрак, обед) обучающихся 1 - 11 классов из </w:t>
            </w:r>
            <w:r>
              <w:rPr>
                <w:spacing w:val="-2"/>
                <w:sz w:val="24"/>
              </w:rPr>
              <w:t>социально</w:t>
            </w:r>
            <w:r>
              <w:rPr>
                <w:sz w:val="24"/>
              </w:rPr>
              <w:tab/>
            </w:r>
            <w:r>
              <w:rPr>
                <w:spacing w:val="-2"/>
                <w:sz w:val="24"/>
              </w:rPr>
              <w:t>незащищенных </w:t>
            </w:r>
            <w:r>
              <w:rPr>
                <w:sz w:val="24"/>
              </w:rPr>
              <w:t>семей и многодетных семей в образовательных организациях, </w:t>
            </w:r>
            <w:r>
              <w:rPr>
                <w:spacing w:val="-2"/>
                <w:sz w:val="24"/>
              </w:rPr>
              <w:t>реализующих</w:t>
            </w:r>
            <w:r>
              <w:rPr>
                <w:sz w:val="24"/>
              </w:rPr>
              <w:tab/>
              <w:tab/>
              <w:tab/>
            </w:r>
            <w:r>
              <w:rPr>
                <w:spacing w:val="-2"/>
                <w:sz w:val="24"/>
              </w:rPr>
              <w:t>основные общеобразовательные</w:t>
            </w:r>
          </w:p>
          <w:p>
            <w:pPr>
              <w:pStyle w:val="TableParagraph"/>
              <w:spacing w:line="262" w:lineRule="exact"/>
              <w:ind w:left="110"/>
              <w:rPr>
                <w:sz w:val="24"/>
              </w:rPr>
            </w:pPr>
            <w:r>
              <w:rPr>
                <w:spacing w:val="-2"/>
                <w:sz w:val="24"/>
              </w:rPr>
              <w:t>программы</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282"/>
              <w:rPr>
                <w:sz w:val="24"/>
              </w:rPr>
            </w:pPr>
            <w:r>
              <w:rPr>
                <w:sz w:val="24"/>
              </w:rPr>
              <w:t>8</w:t>
            </w:r>
            <w:r>
              <w:rPr>
                <w:spacing w:val="2"/>
                <w:sz w:val="24"/>
              </w:rPr>
              <w:t> </w:t>
            </w:r>
            <w:r>
              <w:rPr>
                <w:spacing w:val="-5"/>
                <w:sz w:val="24"/>
              </w:rPr>
              <w:t>228</w:t>
            </w:r>
          </w:p>
          <w:p>
            <w:pPr>
              <w:pStyle w:val="TableParagraph"/>
              <w:spacing w:line="257" w:lineRule="exact" w:before="2"/>
              <w:ind w:left="287"/>
              <w:rPr>
                <w:sz w:val="24"/>
              </w:rPr>
            </w:pPr>
            <w:r>
              <w:rPr>
                <w:spacing w:val="-2"/>
                <w:sz w:val="24"/>
              </w:rPr>
              <w:t>272,4</w:t>
            </w:r>
          </w:p>
        </w:tc>
        <w:tc>
          <w:tcPr>
            <w:tcW w:w="1359" w:type="dxa"/>
          </w:tcPr>
          <w:p>
            <w:pPr>
              <w:pStyle w:val="TableParagraph"/>
              <w:spacing w:line="273" w:lineRule="exact"/>
              <w:ind w:left="91" w:right="77"/>
              <w:jc w:val="center"/>
              <w:rPr>
                <w:sz w:val="24"/>
              </w:rPr>
            </w:pPr>
            <w:r>
              <w:rPr>
                <w:sz w:val="24"/>
              </w:rPr>
              <w:t>720</w:t>
            </w:r>
            <w:r>
              <w:rPr>
                <w:spacing w:val="2"/>
                <w:sz w:val="24"/>
              </w:rPr>
              <w:t> </w:t>
            </w:r>
            <w:r>
              <w:rPr>
                <w:spacing w:val="-2"/>
                <w:sz w:val="24"/>
              </w:rPr>
              <w:t>732,3</w:t>
            </w:r>
          </w:p>
        </w:tc>
        <w:tc>
          <w:tcPr>
            <w:tcW w:w="1037" w:type="dxa"/>
          </w:tcPr>
          <w:p>
            <w:pPr>
              <w:pStyle w:val="TableParagraph"/>
              <w:spacing w:line="273" w:lineRule="exact"/>
              <w:ind w:left="334"/>
              <w:rPr>
                <w:sz w:val="24"/>
              </w:rPr>
            </w:pPr>
            <w:r>
              <w:rPr>
                <w:spacing w:val="-5"/>
                <w:sz w:val="24"/>
              </w:rPr>
              <w:t>504</w:t>
            </w:r>
          </w:p>
          <w:p>
            <w:pPr>
              <w:pStyle w:val="TableParagraph"/>
              <w:spacing w:line="257" w:lineRule="exact" w:before="2"/>
              <w:ind w:left="243"/>
              <w:rPr>
                <w:sz w:val="24"/>
              </w:rPr>
            </w:pPr>
            <w:r>
              <w:rPr>
                <w:spacing w:val="-2"/>
                <w:sz w:val="24"/>
              </w:rPr>
              <w:t>340,9</w:t>
            </w:r>
          </w:p>
        </w:tc>
        <w:tc>
          <w:tcPr>
            <w:tcW w:w="1354" w:type="dxa"/>
          </w:tcPr>
          <w:p>
            <w:pPr>
              <w:pStyle w:val="TableParagraph"/>
              <w:spacing w:line="273" w:lineRule="exact"/>
              <w:ind w:left="85" w:right="82"/>
              <w:jc w:val="center"/>
              <w:rPr>
                <w:sz w:val="24"/>
              </w:rPr>
            </w:pPr>
            <w:r>
              <w:rPr>
                <w:sz w:val="24"/>
              </w:rPr>
              <w:t>67</w:t>
            </w:r>
            <w:r>
              <w:rPr>
                <w:spacing w:val="2"/>
                <w:sz w:val="24"/>
              </w:rPr>
              <w:t> </w:t>
            </w:r>
            <w:r>
              <w:rPr>
                <w:spacing w:val="-2"/>
                <w:sz w:val="24"/>
              </w:rPr>
              <w:t>456,9</w:t>
            </w:r>
          </w:p>
        </w:tc>
        <w:tc>
          <w:tcPr>
            <w:tcW w:w="1479" w:type="dxa"/>
          </w:tcPr>
          <w:p>
            <w:pPr>
              <w:pStyle w:val="TableParagraph"/>
              <w:spacing w:line="273" w:lineRule="exact"/>
              <w:ind w:left="90" w:right="79"/>
              <w:jc w:val="center"/>
              <w:rPr>
                <w:sz w:val="24"/>
              </w:rPr>
            </w:pPr>
            <w:r>
              <w:rPr>
                <w:sz w:val="24"/>
              </w:rPr>
              <w:t>88</w:t>
            </w:r>
            <w:r>
              <w:rPr>
                <w:spacing w:val="2"/>
                <w:sz w:val="24"/>
              </w:rPr>
              <w:t> </w:t>
            </w:r>
            <w:r>
              <w:rPr>
                <w:spacing w:val="-2"/>
                <w:sz w:val="24"/>
              </w:rPr>
              <w:t>684,4</w:t>
            </w:r>
          </w:p>
        </w:tc>
        <w:tc>
          <w:tcPr>
            <w:tcW w:w="1114" w:type="dxa"/>
          </w:tcPr>
          <w:p>
            <w:pPr>
              <w:pStyle w:val="TableParagraph"/>
              <w:spacing w:line="273" w:lineRule="exact"/>
              <w:ind w:left="81" w:right="82"/>
              <w:jc w:val="center"/>
              <w:rPr>
                <w:sz w:val="24"/>
              </w:rPr>
            </w:pPr>
            <w:r>
              <w:rPr>
                <w:spacing w:val="-5"/>
                <w:sz w:val="24"/>
              </w:rPr>
              <w:t>165</w:t>
            </w:r>
          </w:p>
          <w:p>
            <w:pPr>
              <w:pStyle w:val="TableParagraph"/>
              <w:spacing w:line="257" w:lineRule="exact" w:before="2"/>
              <w:ind w:left="87" w:right="81"/>
              <w:jc w:val="center"/>
              <w:rPr>
                <w:sz w:val="24"/>
              </w:rPr>
            </w:pPr>
            <w:r>
              <w:rPr>
                <w:spacing w:val="-2"/>
                <w:sz w:val="24"/>
              </w:rPr>
              <w:t>364,6</w:t>
            </w:r>
          </w:p>
        </w:tc>
        <w:tc>
          <w:tcPr>
            <w:tcW w:w="1239" w:type="dxa"/>
          </w:tcPr>
          <w:p>
            <w:pPr>
              <w:pStyle w:val="TableParagraph"/>
              <w:spacing w:line="273" w:lineRule="exact"/>
              <w:ind w:left="95" w:right="90"/>
              <w:jc w:val="center"/>
              <w:rPr>
                <w:sz w:val="24"/>
              </w:rPr>
            </w:pPr>
            <w:r>
              <w:rPr>
                <w:sz w:val="24"/>
              </w:rPr>
              <w:t>147</w:t>
            </w:r>
            <w:r>
              <w:rPr>
                <w:spacing w:val="2"/>
                <w:sz w:val="24"/>
              </w:rPr>
              <w:t> </w:t>
            </w:r>
            <w:r>
              <w:rPr>
                <w:spacing w:val="-2"/>
                <w:sz w:val="24"/>
              </w:rPr>
              <w:t>697,4</w:t>
            </w:r>
          </w:p>
        </w:tc>
        <w:tc>
          <w:tcPr>
            <w:tcW w:w="1114" w:type="dxa"/>
          </w:tcPr>
          <w:p>
            <w:pPr>
              <w:pStyle w:val="TableParagraph"/>
              <w:spacing w:line="273" w:lineRule="exact"/>
              <w:ind w:left="81" w:right="82"/>
              <w:jc w:val="center"/>
              <w:rPr>
                <w:sz w:val="24"/>
              </w:rPr>
            </w:pPr>
            <w:r>
              <w:rPr>
                <w:spacing w:val="-5"/>
                <w:sz w:val="24"/>
              </w:rPr>
              <w:t>147</w:t>
            </w:r>
          </w:p>
          <w:p>
            <w:pPr>
              <w:pStyle w:val="TableParagraph"/>
              <w:spacing w:line="257" w:lineRule="exact" w:before="2"/>
              <w:ind w:left="86" w:right="82"/>
              <w:jc w:val="center"/>
              <w:rPr>
                <w:sz w:val="24"/>
              </w:rPr>
            </w:pPr>
            <w:r>
              <w:rPr>
                <w:spacing w:val="-2"/>
                <w:sz w:val="24"/>
              </w:rPr>
              <w:t>697,4</w:t>
            </w:r>
          </w:p>
        </w:tc>
      </w:tr>
      <w:tr>
        <w:trPr>
          <w:trHeight w:val="2476"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before="3"/>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5" w:lineRule="exact" w:before="1"/>
              <w:ind w:left="282"/>
              <w:rPr>
                <w:sz w:val="24"/>
              </w:rPr>
            </w:pPr>
            <w:r>
              <w:rPr>
                <w:sz w:val="24"/>
              </w:rPr>
              <w:t>8</w:t>
            </w:r>
            <w:r>
              <w:rPr>
                <w:spacing w:val="2"/>
                <w:sz w:val="24"/>
              </w:rPr>
              <w:t> </w:t>
            </w:r>
            <w:r>
              <w:rPr>
                <w:spacing w:val="-5"/>
                <w:sz w:val="24"/>
              </w:rPr>
              <w:t>228</w:t>
            </w:r>
          </w:p>
          <w:p>
            <w:pPr>
              <w:pStyle w:val="TableParagraph"/>
              <w:spacing w:line="275" w:lineRule="exact"/>
              <w:ind w:left="287"/>
              <w:rPr>
                <w:sz w:val="24"/>
              </w:rPr>
            </w:pPr>
            <w:r>
              <w:rPr>
                <w:spacing w:val="-2"/>
                <w:sz w:val="24"/>
              </w:rPr>
              <w:t>272,4</w:t>
            </w:r>
          </w:p>
        </w:tc>
        <w:tc>
          <w:tcPr>
            <w:tcW w:w="1359" w:type="dxa"/>
          </w:tcPr>
          <w:p>
            <w:pPr>
              <w:pStyle w:val="TableParagraph"/>
              <w:spacing w:before="1"/>
              <w:ind w:left="91" w:right="77"/>
              <w:jc w:val="center"/>
              <w:rPr>
                <w:sz w:val="24"/>
              </w:rPr>
            </w:pPr>
            <w:r>
              <w:rPr>
                <w:sz w:val="24"/>
              </w:rPr>
              <w:t>720</w:t>
            </w:r>
            <w:r>
              <w:rPr>
                <w:spacing w:val="2"/>
                <w:sz w:val="24"/>
              </w:rPr>
              <w:t> </w:t>
            </w:r>
            <w:r>
              <w:rPr>
                <w:spacing w:val="-2"/>
                <w:sz w:val="24"/>
              </w:rPr>
              <w:t>732,3</w:t>
            </w:r>
          </w:p>
        </w:tc>
        <w:tc>
          <w:tcPr>
            <w:tcW w:w="1037" w:type="dxa"/>
          </w:tcPr>
          <w:p>
            <w:pPr>
              <w:pStyle w:val="TableParagraph"/>
              <w:spacing w:line="275" w:lineRule="exact" w:before="1"/>
              <w:ind w:left="334"/>
              <w:rPr>
                <w:sz w:val="24"/>
              </w:rPr>
            </w:pPr>
            <w:r>
              <w:rPr>
                <w:spacing w:val="-5"/>
                <w:sz w:val="24"/>
              </w:rPr>
              <w:t>504</w:t>
            </w:r>
          </w:p>
          <w:p>
            <w:pPr>
              <w:pStyle w:val="TableParagraph"/>
              <w:spacing w:line="275" w:lineRule="exact"/>
              <w:ind w:left="242"/>
              <w:rPr>
                <w:sz w:val="24"/>
              </w:rPr>
            </w:pPr>
            <w:r>
              <w:rPr>
                <w:spacing w:val="-2"/>
                <w:sz w:val="24"/>
              </w:rPr>
              <w:t>340,9</w:t>
            </w:r>
          </w:p>
        </w:tc>
        <w:tc>
          <w:tcPr>
            <w:tcW w:w="1354" w:type="dxa"/>
          </w:tcPr>
          <w:p>
            <w:pPr>
              <w:pStyle w:val="TableParagraph"/>
              <w:spacing w:before="1"/>
              <w:ind w:left="85" w:right="82"/>
              <w:jc w:val="center"/>
              <w:rPr>
                <w:sz w:val="24"/>
              </w:rPr>
            </w:pPr>
            <w:r>
              <w:rPr>
                <w:sz w:val="24"/>
              </w:rPr>
              <w:t>67</w:t>
            </w:r>
            <w:r>
              <w:rPr>
                <w:spacing w:val="2"/>
                <w:sz w:val="24"/>
              </w:rPr>
              <w:t> </w:t>
            </w:r>
            <w:r>
              <w:rPr>
                <w:spacing w:val="-2"/>
                <w:sz w:val="24"/>
              </w:rPr>
              <w:t>456,9</w:t>
            </w:r>
          </w:p>
        </w:tc>
        <w:tc>
          <w:tcPr>
            <w:tcW w:w="1479" w:type="dxa"/>
          </w:tcPr>
          <w:p>
            <w:pPr>
              <w:pStyle w:val="TableParagraph"/>
              <w:spacing w:before="1"/>
              <w:ind w:left="90" w:right="79"/>
              <w:jc w:val="center"/>
              <w:rPr>
                <w:sz w:val="24"/>
              </w:rPr>
            </w:pPr>
            <w:r>
              <w:rPr>
                <w:sz w:val="24"/>
              </w:rPr>
              <w:t>88</w:t>
            </w:r>
            <w:r>
              <w:rPr>
                <w:spacing w:val="2"/>
                <w:sz w:val="24"/>
              </w:rPr>
              <w:t> </w:t>
            </w:r>
            <w:r>
              <w:rPr>
                <w:spacing w:val="-2"/>
                <w:sz w:val="24"/>
              </w:rPr>
              <w:t>684,4</w:t>
            </w:r>
          </w:p>
        </w:tc>
        <w:tc>
          <w:tcPr>
            <w:tcW w:w="1114" w:type="dxa"/>
          </w:tcPr>
          <w:p>
            <w:pPr>
              <w:pStyle w:val="TableParagraph"/>
              <w:spacing w:line="275" w:lineRule="exact" w:before="1"/>
              <w:ind w:left="81" w:right="82"/>
              <w:jc w:val="center"/>
              <w:rPr>
                <w:sz w:val="24"/>
              </w:rPr>
            </w:pPr>
            <w:r>
              <w:rPr>
                <w:spacing w:val="-5"/>
                <w:sz w:val="24"/>
              </w:rPr>
              <w:t>165</w:t>
            </w:r>
          </w:p>
          <w:p>
            <w:pPr>
              <w:pStyle w:val="TableParagraph"/>
              <w:spacing w:line="275" w:lineRule="exact"/>
              <w:ind w:left="87" w:right="81"/>
              <w:jc w:val="center"/>
              <w:rPr>
                <w:sz w:val="24"/>
              </w:rPr>
            </w:pPr>
            <w:r>
              <w:rPr>
                <w:spacing w:val="-2"/>
                <w:sz w:val="24"/>
              </w:rPr>
              <w:t>364,6</w:t>
            </w:r>
          </w:p>
        </w:tc>
        <w:tc>
          <w:tcPr>
            <w:tcW w:w="1239" w:type="dxa"/>
          </w:tcPr>
          <w:p>
            <w:pPr>
              <w:pStyle w:val="TableParagraph"/>
              <w:spacing w:before="1"/>
              <w:ind w:left="95" w:right="90"/>
              <w:jc w:val="center"/>
              <w:rPr>
                <w:sz w:val="24"/>
              </w:rPr>
            </w:pPr>
            <w:r>
              <w:rPr>
                <w:sz w:val="24"/>
              </w:rPr>
              <w:t>147</w:t>
            </w:r>
            <w:r>
              <w:rPr>
                <w:spacing w:val="2"/>
                <w:sz w:val="24"/>
              </w:rPr>
              <w:t> </w:t>
            </w:r>
            <w:r>
              <w:rPr>
                <w:spacing w:val="-2"/>
                <w:sz w:val="24"/>
              </w:rPr>
              <w:t>697,4</w:t>
            </w:r>
          </w:p>
        </w:tc>
        <w:tc>
          <w:tcPr>
            <w:tcW w:w="1114" w:type="dxa"/>
          </w:tcPr>
          <w:p>
            <w:pPr>
              <w:pStyle w:val="TableParagraph"/>
              <w:spacing w:line="275" w:lineRule="exact" w:before="1"/>
              <w:ind w:left="81" w:right="82"/>
              <w:jc w:val="center"/>
              <w:rPr>
                <w:sz w:val="24"/>
              </w:rPr>
            </w:pPr>
            <w:r>
              <w:rPr>
                <w:spacing w:val="-5"/>
                <w:sz w:val="24"/>
              </w:rPr>
              <w:t>147</w:t>
            </w:r>
          </w:p>
          <w:p>
            <w:pPr>
              <w:pStyle w:val="TableParagraph"/>
              <w:spacing w:line="275" w:lineRule="exact"/>
              <w:ind w:left="86" w:right="82"/>
              <w:jc w:val="center"/>
              <w:rPr>
                <w:sz w:val="24"/>
              </w:rPr>
            </w:pPr>
            <w:r>
              <w:rPr>
                <w:spacing w:val="-2"/>
                <w:sz w:val="24"/>
              </w:rPr>
              <w:t>697,4</w:t>
            </w:r>
          </w:p>
        </w:tc>
      </w:tr>
      <w:tr>
        <w:trPr>
          <w:trHeight w:val="551" w:hRule="atLeast"/>
        </w:trPr>
        <w:tc>
          <w:tcPr>
            <w:tcW w:w="3557" w:type="dxa"/>
          </w:tcPr>
          <w:p>
            <w:pPr>
              <w:pStyle w:val="TableParagraph"/>
              <w:tabs>
                <w:tab w:pos="2177" w:val="left" w:leader="none"/>
                <w:tab w:pos="2423" w:val="left" w:leader="none"/>
              </w:tabs>
              <w:spacing w:line="274" w:lineRule="exact"/>
              <w:ind w:left="110" w:right="92"/>
              <w:rPr>
                <w:sz w:val="24"/>
              </w:rPr>
            </w:pPr>
            <w:r>
              <w:rPr>
                <w:spacing w:val="-2"/>
                <w:sz w:val="24"/>
              </w:rPr>
              <w:t>Бесплатное</w:t>
            </w:r>
            <w:r>
              <w:rPr>
                <w:sz w:val="24"/>
              </w:rPr>
              <w:tab/>
            </w:r>
            <w:r>
              <w:rPr>
                <w:spacing w:val="-2"/>
                <w:sz w:val="24"/>
              </w:rPr>
              <w:t>одноразовое питание</w:t>
            </w:r>
            <w:r>
              <w:rPr>
                <w:sz w:val="24"/>
              </w:rPr>
              <w:tab/>
              <w:tab/>
            </w:r>
            <w:r>
              <w:rPr>
                <w:spacing w:val="-2"/>
                <w:sz w:val="24"/>
              </w:rPr>
              <w:t>студентов</w:t>
            </w:r>
          </w:p>
        </w:tc>
        <w:tc>
          <w:tcPr>
            <w:tcW w:w="1978" w:type="dxa"/>
            <w:tcBorders>
              <w:bottom w:val="nil"/>
            </w:tcBorders>
          </w:tcPr>
          <w:p>
            <w:pPr>
              <w:pStyle w:val="TableParagraph"/>
              <w:spacing w:line="273" w:lineRule="exact"/>
              <w:ind w:left="105"/>
              <w:rPr>
                <w:sz w:val="24"/>
              </w:rPr>
            </w:pPr>
            <w:r>
              <w:rPr>
                <w:spacing w:val="-4"/>
                <w:sz w:val="24"/>
              </w:rPr>
              <w:t>Всего</w:t>
            </w:r>
          </w:p>
        </w:tc>
        <w:tc>
          <w:tcPr>
            <w:tcW w:w="1114" w:type="dxa"/>
            <w:tcBorders>
              <w:bottom w:val="nil"/>
            </w:tcBorders>
          </w:tcPr>
          <w:p>
            <w:pPr>
              <w:pStyle w:val="TableParagraph"/>
              <w:spacing w:line="271" w:lineRule="exact"/>
              <w:ind w:left="282"/>
              <w:rPr>
                <w:sz w:val="24"/>
              </w:rPr>
            </w:pPr>
            <w:r>
              <w:rPr>
                <w:sz w:val="24"/>
              </w:rPr>
              <w:t>1</w:t>
            </w:r>
            <w:r>
              <w:rPr>
                <w:spacing w:val="2"/>
                <w:sz w:val="24"/>
              </w:rPr>
              <w:t> </w:t>
            </w:r>
            <w:r>
              <w:rPr>
                <w:spacing w:val="-5"/>
                <w:sz w:val="24"/>
              </w:rPr>
              <w:t>209</w:t>
            </w:r>
          </w:p>
          <w:p>
            <w:pPr>
              <w:pStyle w:val="TableParagraph"/>
              <w:spacing w:line="260" w:lineRule="exact"/>
              <w:ind w:left="287"/>
              <w:rPr>
                <w:sz w:val="24"/>
              </w:rPr>
            </w:pPr>
            <w:r>
              <w:rPr>
                <w:spacing w:val="-2"/>
                <w:sz w:val="24"/>
              </w:rPr>
              <w:t>026,0</w:t>
            </w:r>
          </w:p>
        </w:tc>
        <w:tc>
          <w:tcPr>
            <w:tcW w:w="1359" w:type="dxa"/>
            <w:tcBorders>
              <w:bottom w:val="nil"/>
            </w:tcBorders>
          </w:tcPr>
          <w:p>
            <w:pPr>
              <w:pStyle w:val="TableParagraph"/>
              <w:spacing w:line="273" w:lineRule="exact"/>
              <w:ind w:left="91" w:right="82"/>
              <w:jc w:val="center"/>
              <w:rPr>
                <w:sz w:val="24"/>
              </w:rPr>
            </w:pPr>
            <w:r>
              <w:rPr>
                <w:sz w:val="24"/>
              </w:rPr>
              <w:t>1</w:t>
            </w:r>
            <w:r>
              <w:rPr>
                <w:spacing w:val="2"/>
                <w:sz w:val="24"/>
              </w:rPr>
              <w:t> </w:t>
            </w:r>
            <w:r>
              <w:rPr>
                <w:sz w:val="24"/>
              </w:rPr>
              <w:t>201</w:t>
            </w:r>
            <w:r>
              <w:rPr>
                <w:spacing w:val="2"/>
                <w:sz w:val="24"/>
              </w:rPr>
              <w:t> </w:t>
            </w:r>
            <w:r>
              <w:rPr>
                <w:spacing w:val="-2"/>
                <w:sz w:val="24"/>
              </w:rPr>
              <w:t>749,3</w:t>
            </w:r>
          </w:p>
        </w:tc>
        <w:tc>
          <w:tcPr>
            <w:tcW w:w="1037" w:type="dxa"/>
            <w:tcBorders>
              <w:bottom w:val="nil"/>
            </w:tcBorders>
          </w:tcPr>
          <w:p>
            <w:pPr>
              <w:pStyle w:val="TableParagraph"/>
              <w:spacing w:line="271" w:lineRule="exact"/>
              <w:ind w:left="243"/>
              <w:rPr>
                <w:sz w:val="24"/>
              </w:rPr>
            </w:pPr>
            <w:r>
              <w:rPr>
                <w:sz w:val="24"/>
              </w:rPr>
              <w:t>1</w:t>
            </w:r>
            <w:r>
              <w:rPr>
                <w:spacing w:val="2"/>
                <w:sz w:val="24"/>
              </w:rPr>
              <w:t> </w:t>
            </w:r>
            <w:r>
              <w:rPr>
                <w:spacing w:val="-5"/>
                <w:sz w:val="24"/>
              </w:rPr>
              <w:t>101</w:t>
            </w:r>
          </w:p>
          <w:p>
            <w:pPr>
              <w:pStyle w:val="TableParagraph"/>
              <w:spacing w:line="260" w:lineRule="exact"/>
              <w:ind w:left="243"/>
              <w:rPr>
                <w:sz w:val="24"/>
              </w:rPr>
            </w:pPr>
            <w:r>
              <w:rPr>
                <w:spacing w:val="-2"/>
                <w:sz w:val="24"/>
              </w:rPr>
              <w:t>358,3</w:t>
            </w:r>
          </w:p>
        </w:tc>
        <w:tc>
          <w:tcPr>
            <w:tcW w:w="1354" w:type="dxa"/>
            <w:tcBorders>
              <w:bottom w:val="nil"/>
            </w:tcBorders>
          </w:tcPr>
          <w:p>
            <w:pPr>
              <w:pStyle w:val="TableParagraph"/>
              <w:spacing w:line="273" w:lineRule="exact"/>
              <w:ind w:left="85" w:right="78"/>
              <w:jc w:val="center"/>
              <w:rPr>
                <w:sz w:val="24"/>
              </w:rPr>
            </w:pPr>
            <w:r>
              <w:rPr>
                <w:sz w:val="24"/>
              </w:rPr>
              <w:t>829</w:t>
            </w:r>
            <w:r>
              <w:rPr>
                <w:spacing w:val="2"/>
                <w:sz w:val="24"/>
              </w:rPr>
              <w:t> </w:t>
            </w:r>
            <w:r>
              <w:rPr>
                <w:spacing w:val="-2"/>
                <w:sz w:val="24"/>
              </w:rPr>
              <w:t>690,7</w:t>
            </w:r>
          </w:p>
        </w:tc>
        <w:tc>
          <w:tcPr>
            <w:tcW w:w="1479" w:type="dxa"/>
            <w:tcBorders>
              <w:bottom w:val="nil"/>
            </w:tcBorders>
          </w:tcPr>
          <w:p>
            <w:pPr>
              <w:pStyle w:val="TableParagraph"/>
              <w:spacing w:line="273" w:lineRule="exact"/>
              <w:ind w:left="90" w:right="79"/>
              <w:jc w:val="center"/>
              <w:rPr>
                <w:sz w:val="24"/>
              </w:rPr>
            </w:pPr>
            <w:r>
              <w:rPr>
                <w:sz w:val="24"/>
              </w:rPr>
              <w:t>1</w:t>
            </w:r>
            <w:r>
              <w:rPr>
                <w:spacing w:val="2"/>
                <w:sz w:val="24"/>
              </w:rPr>
              <w:t> </w:t>
            </w:r>
            <w:r>
              <w:rPr>
                <w:spacing w:val="-2"/>
                <w:sz w:val="24"/>
              </w:rPr>
              <w:t>514767,2</w:t>
            </w:r>
          </w:p>
        </w:tc>
        <w:tc>
          <w:tcPr>
            <w:tcW w:w="1114" w:type="dxa"/>
            <w:tcBorders>
              <w:bottom w:val="nil"/>
            </w:tcBorders>
          </w:tcPr>
          <w:p>
            <w:pPr>
              <w:pStyle w:val="TableParagraph"/>
              <w:spacing w:line="271" w:lineRule="exact"/>
              <w:ind w:left="279"/>
              <w:rPr>
                <w:sz w:val="24"/>
              </w:rPr>
            </w:pPr>
            <w:r>
              <w:rPr>
                <w:sz w:val="24"/>
              </w:rPr>
              <w:t>1</w:t>
            </w:r>
            <w:r>
              <w:rPr>
                <w:spacing w:val="2"/>
                <w:sz w:val="24"/>
              </w:rPr>
              <w:t> </w:t>
            </w:r>
            <w:r>
              <w:rPr>
                <w:spacing w:val="-5"/>
                <w:sz w:val="24"/>
              </w:rPr>
              <w:t>539</w:t>
            </w:r>
          </w:p>
          <w:p>
            <w:pPr>
              <w:pStyle w:val="TableParagraph"/>
              <w:spacing w:line="260" w:lineRule="exact"/>
              <w:ind w:left="284"/>
              <w:rPr>
                <w:sz w:val="24"/>
              </w:rPr>
            </w:pPr>
            <w:r>
              <w:rPr>
                <w:spacing w:val="-2"/>
                <w:sz w:val="24"/>
              </w:rPr>
              <w:t>244,6</w:t>
            </w:r>
          </w:p>
        </w:tc>
        <w:tc>
          <w:tcPr>
            <w:tcW w:w="1239" w:type="dxa"/>
            <w:tcBorders>
              <w:bottom w:val="nil"/>
            </w:tcBorders>
          </w:tcPr>
          <w:p>
            <w:pPr>
              <w:pStyle w:val="TableParagraph"/>
              <w:spacing w:line="271" w:lineRule="exact"/>
              <w:ind w:left="7"/>
              <w:jc w:val="center"/>
              <w:rPr>
                <w:sz w:val="24"/>
              </w:rPr>
            </w:pPr>
            <w:r>
              <w:rPr>
                <w:sz w:val="24"/>
              </w:rPr>
              <w:t>1</w:t>
            </w:r>
          </w:p>
          <w:p>
            <w:pPr>
              <w:pStyle w:val="TableParagraph"/>
              <w:spacing w:line="260" w:lineRule="exact"/>
              <w:ind w:left="95" w:right="86"/>
              <w:jc w:val="center"/>
              <w:rPr>
                <w:sz w:val="24"/>
              </w:rPr>
            </w:pPr>
            <w:r>
              <w:rPr>
                <w:spacing w:val="-2"/>
                <w:sz w:val="24"/>
              </w:rPr>
              <w:t>620319,8</w:t>
            </w:r>
          </w:p>
        </w:tc>
        <w:tc>
          <w:tcPr>
            <w:tcW w:w="1114" w:type="dxa"/>
            <w:tcBorders>
              <w:bottom w:val="nil"/>
            </w:tcBorders>
          </w:tcPr>
          <w:p>
            <w:pPr>
              <w:pStyle w:val="TableParagraph"/>
              <w:spacing w:line="271" w:lineRule="exact"/>
              <w:ind w:left="279"/>
              <w:rPr>
                <w:sz w:val="24"/>
              </w:rPr>
            </w:pPr>
            <w:r>
              <w:rPr>
                <w:sz w:val="24"/>
              </w:rPr>
              <w:t>1</w:t>
            </w:r>
            <w:r>
              <w:rPr>
                <w:spacing w:val="2"/>
                <w:sz w:val="24"/>
              </w:rPr>
              <w:t> </w:t>
            </w:r>
            <w:r>
              <w:rPr>
                <w:spacing w:val="-5"/>
                <w:sz w:val="24"/>
              </w:rPr>
              <w:t>682</w:t>
            </w:r>
          </w:p>
          <w:p>
            <w:pPr>
              <w:pStyle w:val="TableParagraph"/>
              <w:spacing w:line="260" w:lineRule="exact"/>
              <w:ind w:left="283"/>
              <w:rPr>
                <w:sz w:val="24"/>
              </w:rPr>
            </w:pPr>
            <w:r>
              <w:rPr>
                <w:spacing w:val="-2"/>
                <w:sz w:val="24"/>
              </w:rPr>
              <w:t>627,6</w:t>
            </w:r>
          </w:p>
        </w:tc>
      </w:tr>
    </w:tbl>
    <w:p>
      <w:pPr>
        <w:spacing w:after="0" w:line="260"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1381" w:hRule="atLeast"/>
        </w:trPr>
        <w:tc>
          <w:tcPr>
            <w:tcW w:w="3557" w:type="dxa"/>
          </w:tcPr>
          <w:p>
            <w:pPr>
              <w:pStyle w:val="TableParagraph"/>
              <w:tabs>
                <w:tab w:pos="2543" w:val="left" w:leader="none"/>
              </w:tabs>
              <w:spacing w:before="1"/>
              <w:ind w:left="110" w:right="96"/>
              <w:jc w:val="both"/>
              <w:rPr>
                <w:sz w:val="24"/>
              </w:rPr>
            </w:pPr>
            <w:r>
              <w:rPr>
                <w:sz w:val="24"/>
              </w:rPr>
              <w:t>образовательных организаций города Москвы, реализующих </w:t>
            </w:r>
            <w:r>
              <w:rPr>
                <w:spacing w:val="-2"/>
                <w:sz w:val="24"/>
              </w:rPr>
              <w:t>программы</w:t>
            </w:r>
            <w:r>
              <w:rPr>
                <w:sz w:val="24"/>
              </w:rPr>
              <w:tab/>
            </w:r>
            <w:r>
              <w:rPr>
                <w:spacing w:val="-2"/>
                <w:sz w:val="24"/>
              </w:rPr>
              <w:t>среднего профессионального</w:t>
            </w:r>
          </w:p>
          <w:p>
            <w:pPr>
              <w:pStyle w:val="TableParagraph"/>
              <w:spacing w:line="257" w:lineRule="exact"/>
              <w:ind w:left="110"/>
              <w:rPr>
                <w:sz w:val="24"/>
              </w:rPr>
            </w:pPr>
            <w:r>
              <w:rPr>
                <w:spacing w:val="-2"/>
                <w:sz w:val="24"/>
              </w:rPr>
              <w:t>образования</w:t>
            </w:r>
          </w:p>
        </w:tc>
        <w:tc>
          <w:tcPr>
            <w:tcW w:w="1978" w:type="dxa"/>
          </w:tcPr>
          <w:p>
            <w:pPr>
              <w:pStyle w:val="TableParagraph"/>
              <w:tabs>
                <w:tab w:pos="1179" w:val="left" w:leader="none"/>
              </w:tabs>
              <w:spacing w:line="237" w:lineRule="auto" w:before="3"/>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5" w:lineRule="exact" w:before="1"/>
              <w:ind w:left="282"/>
              <w:rPr>
                <w:sz w:val="24"/>
              </w:rPr>
            </w:pPr>
            <w:r>
              <w:rPr>
                <w:sz w:val="24"/>
              </w:rPr>
              <w:t>1</w:t>
            </w:r>
            <w:r>
              <w:rPr>
                <w:spacing w:val="2"/>
                <w:sz w:val="24"/>
              </w:rPr>
              <w:t> </w:t>
            </w:r>
            <w:r>
              <w:rPr>
                <w:spacing w:val="-5"/>
                <w:sz w:val="24"/>
              </w:rPr>
              <w:t>209</w:t>
            </w:r>
          </w:p>
          <w:p>
            <w:pPr>
              <w:pStyle w:val="TableParagraph"/>
              <w:spacing w:line="275" w:lineRule="exact"/>
              <w:ind w:left="287"/>
              <w:rPr>
                <w:sz w:val="24"/>
              </w:rPr>
            </w:pPr>
            <w:r>
              <w:rPr>
                <w:spacing w:val="-2"/>
                <w:sz w:val="24"/>
              </w:rPr>
              <w:t>826,0</w:t>
            </w:r>
          </w:p>
        </w:tc>
        <w:tc>
          <w:tcPr>
            <w:tcW w:w="1359" w:type="dxa"/>
          </w:tcPr>
          <w:p>
            <w:pPr>
              <w:pStyle w:val="TableParagraph"/>
              <w:spacing w:before="1"/>
              <w:ind w:left="91" w:right="82"/>
              <w:jc w:val="center"/>
              <w:rPr>
                <w:sz w:val="24"/>
              </w:rPr>
            </w:pPr>
            <w:r>
              <w:rPr>
                <w:sz w:val="24"/>
              </w:rPr>
              <w:t>1</w:t>
            </w:r>
            <w:r>
              <w:rPr>
                <w:spacing w:val="2"/>
                <w:sz w:val="24"/>
              </w:rPr>
              <w:t> </w:t>
            </w:r>
            <w:r>
              <w:rPr>
                <w:sz w:val="24"/>
              </w:rPr>
              <w:t>201</w:t>
            </w:r>
            <w:r>
              <w:rPr>
                <w:spacing w:val="2"/>
                <w:sz w:val="24"/>
              </w:rPr>
              <w:t> </w:t>
            </w:r>
            <w:r>
              <w:rPr>
                <w:spacing w:val="-2"/>
                <w:sz w:val="24"/>
              </w:rPr>
              <w:t>749,3</w:t>
            </w:r>
          </w:p>
        </w:tc>
        <w:tc>
          <w:tcPr>
            <w:tcW w:w="1037" w:type="dxa"/>
          </w:tcPr>
          <w:p>
            <w:pPr>
              <w:pStyle w:val="TableParagraph"/>
              <w:spacing w:line="275" w:lineRule="exact" w:before="1"/>
              <w:ind w:left="243"/>
              <w:rPr>
                <w:sz w:val="24"/>
              </w:rPr>
            </w:pPr>
            <w:r>
              <w:rPr>
                <w:sz w:val="24"/>
              </w:rPr>
              <w:t>1</w:t>
            </w:r>
            <w:r>
              <w:rPr>
                <w:spacing w:val="2"/>
                <w:sz w:val="24"/>
              </w:rPr>
              <w:t> </w:t>
            </w:r>
            <w:r>
              <w:rPr>
                <w:spacing w:val="-5"/>
                <w:sz w:val="24"/>
              </w:rPr>
              <w:t>101</w:t>
            </w:r>
          </w:p>
          <w:p>
            <w:pPr>
              <w:pStyle w:val="TableParagraph"/>
              <w:spacing w:line="275" w:lineRule="exact"/>
              <w:ind w:left="243"/>
              <w:rPr>
                <w:sz w:val="24"/>
              </w:rPr>
            </w:pPr>
            <w:r>
              <w:rPr>
                <w:spacing w:val="-2"/>
                <w:sz w:val="24"/>
              </w:rPr>
              <w:t>358,3</w:t>
            </w:r>
          </w:p>
        </w:tc>
        <w:tc>
          <w:tcPr>
            <w:tcW w:w="1354" w:type="dxa"/>
          </w:tcPr>
          <w:p>
            <w:pPr>
              <w:pStyle w:val="TableParagraph"/>
              <w:spacing w:before="1"/>
              <w:ind w:left="85" w:right="78"/>
              <w:jc w:val="center"/>
              <w:rPr>
                <w:sz w:val="24"/>
              </w:rPr>
            </w:pPr>
            <w:r>
              <w:rPr>
                <w:sz w:val="24"/>
              </w:rPr>
              <w:t>829</w:t>
            </w:r>
            <w:r>
              <w:rPr>
                <w:spacing w:val="2"/>
                <w:sz w:val="24"/>
              </w:rPr>
              <w:t> </w:t>
            </w:r>
            <w:r>
              <w:rPr>
                <w:spacing w:val="-2"/>
                <w:sz w:val="24"/>
              </w:rPr>
              <w:t>690,7</w:t>
            </w:r>
          </w:p>
        </w:tc>
        <w:tc>
          <w:tcPr>
            <w:tcW w:w="1479" w:type="dxa"/>
          </w:tcPr>
          <w:p>
            <w:pPr>
              <w:pStyle w:val="TableParagraph"/>
              <w:spacing w:before="1"/>
              <w:ind w:left="90" w:right="79"/>
              <w:jc w:val="center"/>
              <w:rPr>
                <w:sz w:val="24"/>
              </w:rPr>
            </w:pPr>
            <w:r>
              <w:rPr>
                <w:sz w:val="24"/>
              </w:rPr>
              <w:t>1</w:t>
            </w:r>
            <w:r>
              <w:rPr>
                <w:spacing w:val="2"/>
                <w:sz w:val="24"/>
              </w:rPr>
              <w:t> </w:t>
            </w:r>
            <w:r>
              <w:rPr>
                <w:spacing w:val="-2"/>
                <w:sz w:val="24"/>
              </w:rPr>
              <w:t>514767,2</w:t>
            </w:r>
          </w:p>
        </w:tc>
        <w:tc>
          <w:tcPr>
            <w:tcW w:w="1114" w:type="dxa"/>
          </w:tcPr>
          <w:p>
            <w:pPr>
              <w:pStyle w:val="TableParagraph"/>
              <w:spacing w:line="275" w:lineRule="exact" w:before="1"/>
              <w:ind w:left="279"/>
              <w:rPr>
                <w:sz w:val="24"/>
              </w:rPr>
            </w:pPr>
            <w:r>
              <w:rPr>
                <w:sz w:val="24"/>
              </w:rPr>
              <w:t>1</w:t>
            </w:r>
            <w:r>
              <w:rPr>
                <w:spacing w:val="2"/>
                <w:sz w:val="24"/>
              </w:rPr>
              <w:t> </w:t>
            </w:r>
            <w:r>
              <w:rPr>
                <w:spacing w:val="-5"/>
                <w:sz w:val="24"/>
              </w:rPr>
              <w:t>539</w:t>
            </w:r>
          </w:p>
          <w:p>
            <w:pPr>
              <w:pStyle w:val="TableParagraph"/>
              <w:spacing w:line="275" w:lineRule="exact"/>
              <w:ind w:left="284"/>
              <w:rPr>
                <w:sz w:val="24"/>
              </w:rPr>
            </w:pPr>
            <w:r>
              <w:rPr>
                <w:spacing w:val="-2"/>
                <w:sz w:val="24"/>
              </w:rPr>
              <w:t>244,6</w:t>
            </w:r>
          </w:p>
        </w:tc>
        <w:tc>
          <w:tcPr>
            <w:tcW w:w="1239" w:type="dxa"/>
          </w:tcPr>
          <w:p>
            <w:pPr>
              <w:pStyle w:val="TableParagraph"/>
              <w:spacing w:line="275" w:lineRule="exact" w:before="1"/>
              <w:ind w:left="346"/>
              <w:rPr>
                <w:sz w:val="24"/>
              </w:rPr>
            </w:pPr>
            <w:r>
              <w:rPr>
                <w:sz w:val="24"/>
              </w:rPr>
              <w:t>1</w:t>
            </w:r>
            <w:r>
              <w:rPr>
                <w:spacing w:val="2"/>
                <w:sz w:val="24"/>
              </w:rPr>
              <w:t> </w:t>
            </w:r>
            <w:r>
              <w:rPr>
                <w:spacing w:val="-5"/>
                <w:sz w:val="24"/>
              </w:rPr>
              <w:t>620</w:t>
            </w:r>
          </w:p>
          <w:p>
            <w:pPr>
              <w:pStyle w:val="TableParagraph"/>
              <w:spacing w:line="275" w:lineRule="exact"/>
              <w:ind w:left="346"/>
              <w:rPr>
                <w:sz w:val="24"/>
              </w:rPr>
            </w:pPr>
            <w:r>
              <w:rPr>
                <w:spacing w:val="-2"/>
                <w:sz w:val="24"/>
              </w:rPr>
              <w:t>319,8</w:t>
            </w:r>
          </w:p>
        </w:tc>
        <w:tc>
          <w:tcPr>
            <w:tcW w:w="1114" w:type="dxa"/>
          </w:tcPr>
          <w:p>
            <w:pPr>
              <w:pStyle w:val="TableParagraph"/>
              <w:spacing w:line="275" w:lineRule="exact" w:before="1"/>
              <w:ind w:left="279"/>
              <w:rPr>
                <w:sz w:val="24"/>
              </w:rPr>
            </w:pPr>
            <w:r>
              <w:rPr>
                <w:sz w:val="24"/>
              </w:rPr>
              <w:t>1</w:t>
            </w:r>
            <w:r>
              <w:rPr>
                <w:spacing w:val="2"/>
                <w:sz w:val="24"/>
              </w:rPr>
              <w:t> </w:t>
            </w:r>
            <w:r>
              <w:rPr>
                <w:spacing w:val="-5"/>
                <w:sz w:val="24"/>
              </w:rPr>
              <w:t>682</w:t>
            </w:r>
          </w:p>
          <w:p>
            <w:pPr>
              <w:pStyle w:val="TableParagraph"/>
              <w:spacing w:line="275" w:lineRule="exact"/>
              <w:ind w:left="283"/>
              <w:rPr>
                <w:sz w:val="24"/>
              </w:rPr>
            </w:pPr>
            <w:r>
              <w:rPr>
                <w:spacing w:val="-2"/>
                <w:sz w:val="24"/>
              </w:rPr>
              <w:t>627,6</w:t>
            </w:r>
          </w:p>
        </w:tc>
      </w:tr>
      <w:tr>
        <w:trPr>
          <w:trHeight w:val="278" w:hRule="atLeast"/>
        </w:trPr>
        <w:tc>
          <w:tcPr>
            <w:tcW w:w="3557" w:type="dxa"/>
            <w:vMerge w:val="restart"/>
          </w:tcPr>
          <w:p>
            <w:pPr>
              <w:pStyle w:val="TableParagraph"/>
              <w:tabs>
                <w:tab w:pos="2187" w:val="left" w:leader="none"/>
              </w:tabs>
              <w:spacing w:line="242" w:lineRule="auto"/>
              <w:ind w:left="110" w:right="99"/>
              <w:rPr>
                <w:sz w:val="24"/>
              </w:rPr>
            </w:pPr>
            <w:r>
              <w:rPr>
                <w:sz w:val="24"/>
              </w:rPr>
              <w:t>Бесплатное</w:t>
            </w:r>
            <w:r>
              <w:rPr>
                <w:spacing w:val="77"/>
                <w:sz w:val="24"/>
              </w:rPr>
              <w:t> </w:t>
            </w:r>
            <w:r>
              <w:rPr>
                <w:sz w:val="24"/>
              </w:rPr>
              <w:t>питание</w:t>
            </w:r>
            <w:r>
              <w:rPr>
                <w:spacing w:val="77"/>
                <w:sz w:val="24"/>
              </w:rPr>
              <w:t> </w:t>
            </w:r>
            <w:r>
              <w:rPr>
                <w:sz w:val="24"/>
              </w:rPr>
              <w:t>студентов </w:t>
            </w:r>
            <w:r>
              <w:rPr>
                <w:spacing w:val="-2"/>
                <w:sz w:val="24"/>
              </w:rPr>
              <w:t>Московской</w:t>
            </w:r>
            <w:r>
              <w:rPr>
                <w:sz w:val="24"/>
              </w:rPr>
              <w:tab/>
            </w:r>
            <w:r>
              <w:rPr>
                <w:spacing w:val="-2"/>
                <w:sz w:val="24"/>
              </w:rPr>
              <w:t>театральной</w:t>
            </w:r>
          </w:p>
          <w:p>
            <w:pPr>
              <w:pStyle w:val="TableParagraph"/>
              <w:tabs>
                <w:tab w:pos="1055" w:val="left" w:leader="none"/>
                <w:tab w:pos="1894" w:val="left" w:leader="none"/>
                <w:tab w:pos="3070" w:val="left" w:leader="none"/>
              </w:tabs>
              <w:spacing w:line="270" w:lineRule="exact"/>
              <w:ind w:left="110"/>
              <w:rPr>
                <w:sz w:val="24"/>
              </w:rPr>
            </w:pPr>
            <w:r>
              <w:rPr>
                <w:spacing w:val="-2"/>
                <w:sz w:val="24"/>
              </w:rPr>
              <w:t>школы</w:t>
            </w:r>
            <w:r>
              <w:rPr>
                <w:sz w:val="24"/>
              </w:rPr>
              <w:tab/>
            </w:r>
            <w:r>
              <w:rPr>
                <w:spacing w:val="-2"/>
                <w:sz w:val="24"/>
              </w:rPr>
              <w:t>Олега</w:t>
            </w:r>
            <w:r>
              <w:rPr>
                <w:sz w:val="24"/>
              </w:rPr>
              <w:tab/>
            </w:r>
            <w:r>
              <w:rPr>
                <w:spacing w:val="-2"/>
                <w:sz w:val="24"/>
              </w:rPr>
              <w:t>Табакова</w:t>
            </w:r>
            <w:r>
              <w:rPr>
                <w:sz w:val="24"/>
              </w:rPr>
              <w:tab/>
            </w:r>
            <w:r>
              <w:rPr>
                <w:spacing w:val="-5"/>
                <w:sz w:val="24"/>
              </w:rPr>
              <w:t>при</w:t>
            </w:r>
          </w:p>
          <w:p>
            <w:pPr>
              <w:pStyle w:val="TableParagraph"/>
              <w:tabs>
                <w:tab w:pos="1793" w:val="left" w:leader="none"/>
                <w:tab w:pos="2844" w:val="left" w:leader="none"/>
              </w:tabs>
              <w:spacing w:line="274" w:lineRule="exact"/>
              <w:ind w:left="110" w:right="98"/>
              <w:rPr>
                <w:sz w:val="24"/>
              </w:rPr>
            </w:pPr>
            <w:r>
              <w:rPr>
                <w:spacing w:val="-2"/>
                <w:sz w:val="24"/>
              </w:rPr>
              <w:t>Московском</w:t>
            </w:r>
            <w:r>
              <w:rPr>
                <w:sz w:val="24"/>
              </w:rPr>
              <w:tab/>
            </w:r>
            <w:r>
              <w:rPr>
                <w:spacing w:val="-2"/>
                <w:sz w:val="24"/>
              </w:rPr>
              <w:t>театре</w:t>
            </w:r>
            <w:r>
              <w:rPr>
                <w:sz w:val="24"/>
              </w:rPr>
              <w:tab/>
            </w:r>
            <w:r>
              <w:rPr>
                <w:spacing w:val="-2"/>
                <w:sz w:val="24"/>
              </w:rPr>
              <w:t>Олега Табакова</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7"/>
              <w:jc w:val="center"/>
              <w:rPr>
                <w:sz w:val="24"/>
              </w:rPr>
            </w:pPr>
            <w:r>
              <w:rPr>
                <w:sz w:val="24"/>
              </w:rPr>
              <w:t>5</w:t>
            </w:r>
            <w:r>
              <w:rPr>
                <w:spacing w:val="2"/>
                <w:sz w:val="24"/>
              </w:rPr>
              <w:t> </w:t>
            </w:r>
            <w:r>
              <w:rPr>
                <w:spacing w:val="-2"/>
                <w:sz w:val="24"/>
              </w:rPr>
              <w:t>599,1</w:t>
            </w:r>
          </w:p>
        </w:tc>
        <w:tc>
          <w:tcPr>
            <w:tcW w:w="1359" w:type="dxa"/>
          </w:tcPr>
          <w:p>
            <w:pPr>
              <w:pStyle w:val="TableParagraph"/>
              <w:spacing w:line="258" w:lineRule="exact"/>
              <w:ind w:left="91" w:right="77"/>
              <w:jc w:val="center"/>
              <w:rPr>
                <w:sz w:val="24"/>
              </w:rPr>
            </w:pPr>
            <w:r>
              <w:rPr>
                <w:sz w:val="24"/>
              </w:rPr>
              <w:t>6</w:t>
            </w:r>
            <w:r>
              <w:rPr>
                <w:spacing w:val="2"/>
                <w:sz w:val="24"/>
              </w:rPr>
              <w:t> </w:t>
            </w:r>
            <w:r>
              <w:rPr>
                <w:spacing w:val="-2"/>
                <w:sz w:val="24"/>
              </w:rPr>
              <w:t>626,7</w:t>
            </w:r>
          </w:p>
        </w:tc>
        <w:tc>
          <w:tcPr>
            <w:tcW w:w="1037" w:type="dxa"/>
          </w:tcPr>
          <w:p>
            <w:pPr>
              <w:pStyle w:val="TableParagraph"/>
              <w:spacing w:line="258" w:lineRule="exact"/>
              <w:ind w:left="151"/>
              <w:rPr>
                <w:sz w:val="24"/>
              </w:rPr>
            </w:pPr>
            <w:r>
              <w:rPr>
                <w:sz w:val="24"/>
              </w:rPr>
              <w:t>6</w:t>
            </w:r>
            <w:r>
              <w:rPr>
                <w:spacing w:val="2"/>
                <w:sz w:val="24"/>
              </w:rPr>
              <w:t> </w:t>
            </w:r>
            <w:r>
              <w:rPr>
                <w:spacing w:val="-2"/>
                <w:sz w:val="24"/>
              </w:rPr>
              <w:t>240,1</w:t>
            </w:r>
          </w:p>
        </w:tc>
        <w:tc>
          <w:tcPr>
            <w:tcW w:w="1354" w:type="dxa"/>
          </w:tcPr>
          <w:p>
            <w:pPr>
              <w:pStyle w:val="TableParagraph"/>
              <w:spacing w:line="258" w:lineRule="exact"/>
              <w:ind w:left="85" w:right="79"/>
              <w:jc w:val="center"/>
              <w:rPr>
                <w:sz w:val="24"/>
              </w:rPr>
            </w:pPr>
            <w:r>
              <w:rPr>
                <w:sz w:val="24"/>
              </w:rPr>
              <w:t>2</w:t>
            </w:r>
            <w:r>
              <w:rPr>
                <w:spacing w:val="2"/>
                <w:sz w:val="24"/>
              </w:rPr>
              <w:t> </w:t>
            </w:r>
            <w:r>
              <w:rPr>
                <w:spacing w:val="-2"/>
                <w:sz w:val="24"/>
              </w:rPr>
              <w:t>383,7</w:t>
            </w:r>
          </w:p>
        </w:tc>
        <w:tc>
          <w:tcPr>
            <w:tcW w:w="1479" w:type="dxa"/>
          </w:tcPr>
          <w:p>
            <w:pPr>
              <w:pStyle w:val="TableParagraph"/>
              <w:spacing w:line="258" w:lineRule="exact"/>
              <w:ind w:left="90" w:right="84"/>
              <w:jc w:val="center"/>
              <w:rPr>
                <w:sz w:val="24"/>
              </w:rPr>
            </w:pPr>
            <w:r>
              <w:rPr>
                <w:sz w:val="24"/>
              </w:rPr>
              <w:t>4</w:t>
            </w:r>
            <w:r>
              <w:rPr>
                <w:spacing w:val="2"/>
                <w:sz w:val="24"/>
              </w:rPr>
              <w:t> </w:t>
            </w:r>
            <w:r>
              <w:rPr>
                <w:spacing w:val="-2"/>
                <w:sz w:val="24"/>
              </w:rPr>
              <w:t>102,1</w:t>
            </w:r>
          </w:p>
        </w:tc>
        <w:tc>
          <w:tcPr>
            <w:tcW w:w="1114" w:type="dxa"/>
          </w:tcPr>
          <w:p>
            <w:pPr>
              <w:pStyle w:val="TableParagraph"/>
              <w:spacing w:line="258" w:lineRule="exact"/>
              <w:ind w:left="87" w:right="82"/>
              <w:jc w:val="center"/>
              <w:rPr>
                <w:sz w:val="24"/>
              </w:rPr>
            </w:pPr>
            <w:r>
              <w:rPr>
                <w:sz w:val="24"/>
              </w:rPr>
              <w:t>6</w:t>
            </w:r>
            <w:r>
              <w:rPr>
                <w:spacing w:val="2"/>
                <w:sz w:val="24"/>
              </w:rPr>
              <w:t> </w:t>
            </w:r>
            <w:r>
              <w:rPr>
                <w:spacing w:val="-2"/>
                <w:sz w:val="24"/>
              </w:rPr>
              <w:t>626,7</w:t>
            </w:r>
          </w:p>
        </w:tc>
        <w:tc>
          <w:tcPr>
            <w:tcW w:w="1239" w:type="dxa"/>
          </w:tcPr>
          <w:p>
            <w:pPr>
              <w:pStyle w:val="TableParagraph"/>
              <w:spacing w:line="258" w:lineRule="exact"/>
              <w:ind w:left="95" w:right="91"/>
              <w:jc w:val="center"/>
              <w:rPr>
                <w:sz w:val="24"/>
              </w:rPr>
            </w:pPr>
            <w:r>
              <w:rPr>
                <w:sz w:val="24"/>
              </w:rPr>
              <w:t>6</w:t>
            </w:r>
            <w:r>
              <w:rPr>
                <w:spacing w:val="2"/>
                <w:sz w:val="24"/>
              </w:rPr>
              <w:t> </w:t>
            </w:r>
            <w:r>
              <w:rPr>
                <w:spacing w:val="-2"/>
                <w:sz w:val="24"/>
              </w:rPr>
              <w:t>626,7</w:t>
            </w:r>
          </w:p>
        </w:tc>
        <w:tc>
          <w:tcPr>
            <w:tcW w:w="1114" w:type="dxa"/>
          </w:tcPr>
          <w:p>
            <w:pPr>
              <w:pStyle w:val="TableParagraph"/>
              <w:spacing w:line="258" w:lineRule="exact"/>
              <w:ind w:left="84" w:right="82"/>
              <w:jc w:val="center"/>
              <w:rPr>
                <w:sz w:val="24"/>
              </w:rPr>
            </w:pPr>
            <w:r>
              <w:rPr>
                <w:sz w:val="24"/>
              </w:rPr>
              <w:t>6</w:t>
            </w:r>
            <w:r>
              <w:rPr>
                <w:spacing w:val="2"/>
                <w:sz w:val="24"/>
              </w:rPr>
              <w:t> </w:t>
            </w:r>
            <w:r>
              <w:rPr>
                <w:spacing w:val="-2"/>
                <w:sz w:val="24"/>
              </w:rPr>
              <w:t>626,7</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5</w:t>
            </w:r>
            <w:r>
              <w:rPr>
                <w:spacing w:val="2"/>
                <w:sz w:val="24"/>
              </w:rPr>
              <w:t> </w:t>
            </w:r>
            <w:r>
              <w:rPr>
                <w:spacing w:val="-2"/>
                <w:sz w:val="24"/>
              </w:rPr>
              <w:t>599,1</w:t>
            </w:r>
          </w:p>
        </w:tc>
        <w:tc>
          <w:tcPr>
            <w:tcW w:w="1359" w:type="dxa"/>
          </w:tcPr>
          <w:p>
            <w:pPr>
              <w:pStyle w:val="TableParagraph"/>
              <w:spacing w:line="273" w:lineRule="exact"/>
              <w:ind w:left="91" w:right="77"/>
              <w:jc w:val="center"/>
              <w:rPr>
                <w:sz w:val="24"/>
              </w:rPr>
            </w:pPr>
            <w:r>
              <w:rPr>
                <w:sz w:val="24"/>
              </w:rPr>
              <w:t>б </w:t>
            </w:r>
            <w:r>
              <w:rPr>
                <w:spacing w:val="-2"/>
                <w:sz w:val="24"/>
              </w:rPr>
              <w:t>626,7</w:t>
            </w:r>
          </w:p>
        </w:tc>
        <w:tc>
          <w:tcPr>
            <w:tcW w:w="1037" w:type="dxa"/>
          </w:tcPr>
          <w:p>
            <w:pPr>
              <w:pStyle w:val="TableParagraph"/>
              <w:spacing w:line="273" w:lineRule="exact"/>
              <w:ind w:left="151"/>
              <w:rPr>
                <w:sz w:val="24"/>
              </w:rPr>
            </w:pPr>
            <w:r>
              <w:rPr>
                <w:sz w:val="24"/>
              </w:rPr>
              <w:t>6</w:t>
            </w:r>
            <w:r>
              <w:rPr>
                <w:spacing w:val="2"/>
                <w:sz w:val="24"/>
              </w:rPr>
              <w:t> </w:t>
            </w:r>
            <w:r>
              <w:rPr>
                <w:spacing w:val="-2"/>
                <w:sz w:val="24"/>
              </w:rPr>
              <w:t>240,1</w:t>
            </w:r>
          </w:p>
        </w:tc>
        <w:tc>
          <w:tcPr>
            <w:tcW w:w="1354" w:type="dxa"/>
          </w:tcPr>
          <w:p>
            <w:pPr>
              <w:pStyle w:val="TableParagraph"/>
              <w:spacing w:line="273" w:lineRule="exact"/>
              <w:ind w:left="85" w:right="79"/>
              <w:jc w:val="center"/>
              <w:rPr>
                <w:sz w:val="24"/>
              </w:rPr>
            </w:pPr>
            <w:r>
              <w:rPr>
                <w:sz w:val="24"/>
              </w:rPr>
              <w:t>2</w:t>
            </w:r>
            <w:r>
              <w:rPr>
                <w:spacing w:val="2"/>
                <w:sz w:val="24"/>
              </w:rPr>
              <w:t> </w:t>
            </w:r>
            <w:r>
              <w:rPr>
                <w:spacing w:val="-2"/>
                <w:sz w:val="24"/>
              </w:rPr>
              <w:t>383,7</w:t>
            </w:r>
          </w:p>
        </w:tc>
        <w:tc>
          <w:tcPr>
            <w:tcW w:w="1479" w:type="dxa"/>
          </w:tcPr>
          <w:p>
            <w:pPr>
              <w:pStyle w:val="TableParagraph"/>
              <w:spacing w:line="273" w:lineRule="exact"/>
              <w:ind w:left="90" w:right="79"/>
              <w:jc w:val="center"/>
              <w:rPr>
                <w:sz w:val="24"/>
              </w:rPr>
            </w:pPr>
            <w:r>
              <w:rPr>
                <w:spacing w:val="-2"/>
                <w:sz w:val="24"/>
              </w:rPr>
              <w:t>4102,1</w:t>
            </w:r>
          </w:p>
        </w:tc>
        <w:tc>
          <w:tcPr>
            <w:tcW w:w="1114" w:type="dxa"/>
          </w:tcPr>
          <w:p>
            <w:pPr>
              <w:pStyle w:val="TableParagraph"/>
              <w:spacing w:line="273" w:lineRule="exact"/>
              <w:ind w:left="87" w:right="82"/>
              <w:jc w:val="center"/>
              <w:rPr>
                <w:sz w:val="24"/>
              </w:rPr>
            </w:pPr>
            <w:r>
              <w:rPr>
                <w:sz w:val="24"/>
              </w:rPr>
              <w:t>6</w:t>
            </w:r>
            <w:r>
              <w:rPr>
                <w:spacing w:val="2"/>
                <w:sz w:val="24"/>
              </w:rPr>
              <w:t> </w:t>
            </w:r>
            <w:r>
              <w:rPr>
                <w:spacing w:val="-2"/>
                <w:sz w:val="24"/>
              </w:rPr>
              <w:t>626,7</w:t>
            </w:r>
          </w:p>
        </w:tc>
        <w:tc>
          <w:tcPr>
            <w:tcW w:w="1239" w:type="dxa"/>
          </w:tcPr>
          <w:p>
            <w:pPr>
              <w:pStyle w:val="TableParagraph"/>
              <w:spacing w:line="273" w:lineRule="exact"/>
              <w:ind w:left="95" w:right="91"/>
              <w:jc w:val="center"/>
              <w:rPr>
                <w:sz w:val="24"/>
              </w:rPr>
            </w:pPr>
            <w:r>
              <w:rPr>
                <w:sz w:val="24"/>
              </w:rPr>
              <w:t>6</w:t>
            </w:r>
            <w:r>
              <w:rPr>
                <w:spacing w:val="2"/>
                <w:sz w:val="24"/>
              </w:rPr>
              <w:t> </w:t>
            </w:r>
            <w:r>
              <w:rPr>
                <w:spacing w:val="-2"/>
                <w:sz w:val="24"/>
              </w:rPr>
              <w:t>626,7</w:t>
            </w:r>
          </w:p>
        </w:tc>
        <w:tc>
          <w:tcPr>
            <w:tcW w:w="1114" w:type="dxa"/>
          </w:tcPr>
          <w:p>
            <w:pPr>
              <w:pStyle w:val="TableParagraph"/>
              <w:spacing w:line="273" w:lineRule="exact"/>
              <w:ind w:left="84" w:right="82"/>
              <w:jc w:val="center"/>
              <w:rPr>
                <w:sz w:val="24"/>
              </w:rPr>
            </w:pPr>
            <w:r>
              <w:rPr>
                <w:sz w:val="24"/>
              </w:rPr>
              <w:t>6</w:t>
            </w:r>
            <w:r>
              <w:rPr>
                <w:spacing w:val="2"/>
                <w:sz w:val="24"/>
              </w:rPr>
              <w:t> </w:t>
            </w:r>
            <w:r>
              <w:rPr>
                <w:spacing w:val="-2"/>
                <w:sz w:val="24"/>
              </w:rPr>
              <w:t>626,7</w:t>
            </w:r>
          </w:p>
        </w:tc>
      </w:tr>
      <w:tr>
        <w:trPr>
          <w:trHeight w:val="551" w:hRule="atLeast"/>
        </w:trPr>
        <w:tc>
          <w:tcPr>
            <w:tcW w:w="3557" w:type="dxa"/>
            <w:vMerge w:val="restart"/>
          </w:tcPr>
          <w:p>
            <w:pPr>
              <w:pStyle w:val="TableParagraph"/>
              <w:tabs>
                <w:tab w:pos="2168" w:val="left" w:leader="none"/>
              </w:tabs>
              <w:ind w:left="110" w:right="94"/>
              <w:jc w:val="both"/>
              <w:rPr>
                <w:sz w:val="24"/>
              </w:rPr>
            </w:pPr>
            <w:r>
              <w:rPr>
                <w:spacing w:val="-2"/>
                <w:sz w:val="24"/>
              </w:rPr>
              <w:t>Финансовое</w:t>
            </w:r>
            <w:r>
              <w:rPr>
                <w:sz w:val="24"/>
              </w:rPr>
              <w:tab/>
            </w:r>
            <w:r>
              <w:rPr>
                <w:spacing w:val="-2"/>
                <w:sz w:val="24"/>
              </w:rPr>
              <w:t>обеспечение </w:t>
            </w:r>
            <w:r>
              <w:rPr>
                <w:sz w:val="24"/>
              </w:rPr>
              <w:t>переданных внутригородским муниципальным образованиям полномочий по </w:t>
            </w:r>
            <w:r>
              <w:rPr>
                <w:sz w:val="24"/>
              </w:rPr>
              <w:t>обеспечению обучающихся 1 - 4 классов </w:t>
            </w:r>
            <w:r>
              <w:rPr>
                <w:spacing w:val="-2"/>
                <w:sz w:val="24"/>
              </w:rPr>
              <w:t>муниципальных</w:t>
            </w:r>
          </w:p>
          <w:p>
            <w:pPr>
              <w:pStyle w:val="TableParagraph"/>
              <w:tabs>
                <w:tab w:pos="2092" w:val="left" w:leader="none"/>
                <w:tab w:pos="2457" w:val="left" w:leader="none"/>
              </w:tabs>
              <w:ind w:left="110" w:right="96"/>
              <w:jc w:val="both"/>
              <w:rPr>
                <w:sz w:val="24"/>
              </w:rPr>
            </w:pPr>
            <w:r>
              <w:rPr>
                <w:sz w:val="24"/>
              </w:rPr>
              <w:t>образовательных организаций </w:t>
            </w:r>
            <w:r>
              <w:rPr>
                <w:spacing w:val="-2"/>
                <w:sz w:val="24"/>
              </w:rPr>
              <w:t>бесплатным</w:t>
            </w:r>
            <w:r>
              <w:rPr>
                <w:sz w:val="24"/>
              </w:rPr>
              <w:tab/>
            </w:r>
            <w:r>
              <w:rPr>
                <w:spacing w:val="-2"/>
                <w:sz w:val="24"/>
              </w:rPr>
              <w:t>одноразовым питанием</w:t>
            </w:r>
            <w:r>
              <w:rPr>
                <w:sz w:val="24"/>
              </w:rPr>
              <w:tab/>
              <w:tab/>
            </w:r>
            <w:r>
              <w:rPr>
                <w:spacing w:val="-2"/>
                <w:sz w:val="24"/>
              </w:rPr>
              <w:t>(завтрак); </w:t>
            </w:r>
            <w:r>
              <w:rPr>
                <w:sz w:val="24"/>
              </w:rPr>
              <w:t>обеспечению</w:t>
            </w:r>
            <w:r>
              <w:rPr>
                <w:spacing w:val="57"/>
                <w:sz w:val="24"/>
              </w:rPr>
              <w:t> </w:t>
            </w:r>
            <w:r>
              <w:rPr>
                <w:sz w:val="24"/>
              </w:rPr>
              <w:t>обучающихся</w:t>
            </w:r>
            <w:r>
              <w:rPr>
                <w:spacing w:val="60"/>
                <w:sz w:val="24"/>
              </w:rPr>
              <w:t> </w:t>
            </w:r>
            <w:r>
              <w:rPr>
                <w:sz w:val="24"/>
              </w:rPr>
              <w:t>1</w:t>
            </w:r>
            <w:r>
              <w:rPr>
                <w:spacing w:val="58"/>
                <w:sz w:val="24"/>
              </w:rPr>
              <w:t> </w:t>
            </w:r>
            <w:r>
              <w:rPr>
                <w:spacing w:val="-10"/>
                <w:sz w:val="24"/>
              </w:rPr>
              <w:t>-</w:t>
            </w:r>
          </w:p>
          <w:p>
            <w:pPr>
              <w:pStyle w:val="TableParagraph"/>
              <w:tabs>
                <w:tab w:pos="2466" w:val="left" w:leader="none"/>
              </w:tabs>
              <w:ind w:left="110" w:right="93"/>
              <w:jc w:val="both"/>
              <w:rPr>
                <w:sz w:val="24"/>
              </w:rPr>
            </w:pPr>
            <w:r>
              <w:rPr>
                <w:sz w:val="24"/>
              </w:rPr>
              <w:t>11 классов муниципальных образовательных организаций из социально незащищенных и многодетных</w:t>
            </w:r>
            <w:r>
              <w:rPr>
                <w:spacing w:val="-9"/>
                <w:sz w:val="24"/>
              </w:rPr>
              <w:t> </w:t>
            </w:r>
            <w:r>
              <w:rPr>
                <w:sz w:val="24"/>
              </w:rPr>
              <w:t>семей</w:t>
            </w:r>
            <w:r>
              <w:rPr>
                <w:spacing w:val="-6"/>
                <w:sz w:val="24"/>
              </w:rPr>
              <w:t> </w:t>
            </w:r>
            <w:r>
              <w:rPr>
                <w:sz w:val="24"/>
              </w:rPr>
              <w:t>бесплатным </w:t>
            </w:r>
            <w:r>
              <w:rPr>
                <w:spacing w:val="-2"/>
                <w:sz w:val="24"/>
              </w:rPr>
              <w:t>двухразовым</w:t>
            </w:r>
            <w:r>
              <w:rPr>
                <w:sz w:val="24"/>
              </w:rPr>
              <w:tab/>
            </w:r>
            <w:r>
              <w:rPr>
                <w:spacing w:val="-2"/>
                <w:sz w:val="24"/>
              </w:rPr>
              <w:t>питанием</w:t>
            </w:r>
          </w:p>
          <w:p>
            <w:pPr>
              <w:pStyle w:val="TableParagraph"/>
              <w:spacing w:line="259" w:lineRule="exact"/>
              <w:ind w:left="110"/>
              <w:jc w:val="both"/>
              <w:rPr>
                <w:sz w:val="24"/>
              </w:rPr>
            </w:pPr>
            <w:r>
              <w:rPr>
                <w:sz w:val="24"/>
              </w:rPr>
              <w:t>(завтрак,</w:t>
            </w:r>
            <w:r>
              <w:rPr>
                <w:spacing w:val="1"/>
                <w:sz w:val="24"/>
              </w:rPr>
              <w:t> </w:t>
            </w:r>
            <w:r>
              <w:rPr>
                <w:spacing w:val="-2"/>
                <w:sz w:val="24"/>
              </w:rPr>
              <w:t>обед)</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82"/>
              <w:jc w:val="center"/>
              <w:rPr>
                <w:sz w:val="24"/>
              </w:rPr>
            </w:pPr>
            <w:r>
              <w:rPr>
                <w:sz w:val="24"/>
              </w:rPr>
              <w:t>67</w:t>
            </w:r>
            <w:r>
              <w:rPr>
                <w:spacing w:val="2"/>
                <w:sz w:val="24"/>
              </w:rPr>
              <w:t> </w:t>
            </w:r>
            <w:r>
              <w:rPr>
                <w:spacing w:val="-2"/>
                <w:sz w:val="24"/>
              </w:rPr>
              <w:t>091,8</w:t>
            </w:r>
          </w:p>
        </w:tc>
        <w:tc>
          <w:tcPr>
            <w:tcW w:w="1359" w:type="dxa"/>
          </w:tcPr>
          <w:p>
            <w:pPr>
              <w:pStyle w:val="TableParagraph"/>
              <w:spacing w:line="272" w:lineRule="exact"/>
              <w:ind w:left="91" w:right="83"/>
              <w:jc w:val="center"/>
              <w:rPr>
                <w:sz w:val="24"/>
              </w:rPr>
            </w:pPr>
            <w:r>
              <w:rPr>
                <w:sz w:val="24"/>
              </w:rPr>
              <w:t>77</w:t>
            </w:r>
            <w:r>
              <w:rPr>
                <w:spacing w:val="2"/>
                <w:sz w:val="24"/>
              </w:rPr>
              <w:t> </w:t>
            </w:r>
            <w:r>
              <w:rPr>
                <w:spacing w:val="-2"/>
                <w:sz w:val="24"/>
              </w:rPr>
              <w:t>071,6</w:t>
            </w:r>
          </w:p>
        </w:tc>
        <w:tc>
          <w:tcPr>
            <w:tcW w:w="1037" w:type="dxa"/>
          </w:tcPr>
          <w:p>
            <w:pPr>
              <w:pStyle w:val="TableParagraph"/>
              <w:spacing w:line="271" w:lineRule="exact"/>
              <w:ind w:left="108" w:right="109"/>
              <w:jc w:val="center"/>
              <w:rPr>
                <w:sz w:val="24"/>
              </w:rPr>
            </w:pPr>
            <w:r>
              <w:rPr>
                <w:spacing w:val="-5"/>
                <w:sz w:val="24"/>
              </w:rPr>
              <w:t>97</w:t>
            </w:r>
          </w:p>
          <w:p>
            <w:pPr>
              <w:pStyle w:val="TableParagraph"/>
              <w:spacing w:line="261" w:lineRule="exact"/>
              <w:ind w:left="108" w:right="109"/>
              <w:jc w:val="center"/>
              <w:rPr>
                <w:sz w:val="24"/>
              </w:rPr>
            </w:pPr>
            <w:r>
              <w:rPr>
                <w:spacing w:val="-2"/>
                <w:sz w:val="24"/>
              </w:rPr>
              <w:t>519,9</w:t>
            </w:r>
          </w:p>
        </w:tc>
        <w:tc>
          <w:tcPr>
            <w:tcW w:w="1354" w:type="dxa"/>
          </w:tcPr>
          <w:p>
            <w:pPr>
              <w:pStyle w:val="TableParagraph"/>
              <w:spacing w:line="272" w:lineRule="exact"/>
              <w:ind w:left="85" w:right="78"/>
              <w:jc w:val="center"/>
              <w:rPr>
                <w:sz w:val="24"/>
              </w:rPr>
            </w:pPr>
            <w:r>
              <w:rPr>
                <w:sz w:val="24"/>
              </w:rPr>
              <w:t>102</w:t>
            </w:r>
            <w:r>
              <w:rPr>
                <w:spacing w:val="2"/>
                <w:sz w:val="24"/>
              </w:rPr>
              <w:t> </w:t>
            </w:r>
            <w:r>
              <w:rPr>
                <w:spacing w:val="-2"/>
                <w:sz w:val="24"/>
              </w:rPr>
              <w:t>658,0</w:t>
            </w:r>
          </w:p>
        </w:tc>
        <w:tc>
          <w:tcPr>
            <w:tcW w:w="1479" w:type="dxa"/>
          </w:tcPr>
          <w:p>
            <w:pPr>
              <w:pStyle w:val="TableParagraph"/>
              <w:spacing w:line="272" w:lineRule="exact"/>
              <w:ind w:left="89" w:right="84"/>
              <w:jc w:val="center"/>
              <w:rPr>
                <w:sz w:val="24"/>
              </w:rPr>
            </w:pPr>
            <w:r>
              <w:rPr>
                <w:sz w:val="24"/>
              </w:rPr>
              <w:t>108</w:t>
            </w:r>
            <w:r>
              <w:rPr>
                <w:spacing w:val="2"/>
                <w:sz w:val="24"/>
              </w:rPr>
              <w:t> </w:t>
            </w:r>
            <w:r>
              <w:rPr>
                <w:spacing w:val="-2"/>
                <w:sz w:val="24"/>
              </w:rPr>
              <w:t>767,8</w:t>
            </w:r>
          </w:p>
        </w:tc>
        <w:tc>
          <w:tcPr>
            <w:tcW w:w="1114" w:type="dxa"/>
          </w:tcPr>
          <w:p>
            <w:pPr>
              <w:pStyle w:val="TableParagraph"/>
              <w:spacing w:line="271" w:lineRule="exact"/>
              <w:ind w:left="81" w:right="82"/>
              <w:jc w:val="center"/>
              <w:rPr>
                <w:sz w:val="24"/>
              </w:rPr>
            </w:pPr>
            <w:r>
              <w:rPr>
                <w:spacing w:val="-5"/>
                <w:sz w:val="24"/>
              </w:rPr>
              <w:t>116</w:t>
            </w:r>
          </w:p>
          <w:p>
            <w:pPr>
              <w:pStyle w:val="TableParagraph"/>
              <w:spacing w:line="261" w:lineRule="exact"/>
              <w:ind w:left="87" w:right="82"/>
              <w:jc w:val="center"/>
              <w:rPr>
                <w:sz w:val="24"/>
              </w:rPr>
            </w:pPr>
            <w:r>
              <w:rPr>
                <w:spacing w:val="-2"/>
                <w:sz w:val="24"/>
              </w:rPr>
              <w:t>998,0</w:t>
            </w:r>
          </w:p>
        </w:tc>
        <w:tc>
          <w:tcPr>
            <w:tcW w:w="1239" w:type="dxa"/>
          </w:tcPr>
          <w:p>
            <w:pPr>
              <w:pStyle w:val="TableParagraph"/>
              <w:spacing w:line="272" w:lineRule="exact"/>
              <w:ind w:left="95" w:right="91"/>
              <w:jc w:val="center"/>
              <w:rPr>
                <w:sz w:val="24"/>
              </w:rPr>
            </w:pPr>
            <w:r>
              <w:rPr>
                <w:sz w:val="24"/>
              </w:rPr>
              <w:t>116</w:t>
            </w:r>
            <w:r>
              <w:rPr>
                <w:spacing w:val="2"/>
                <w:sz w:val="24"/>
              </w:rPr>
              <w:t> </w:t>
            </w:r>
            <w:r>
              <w:rPr>
                <w:spacing w:val="-2"/>
                <w:sz w:val="24"/>
              </w:rPr>
              <w:t>998,0</w:t>
            </w:r>
          </w:p>
        </w:tc>
        <w:tc>
          <w:tcPr>
            <w:tcW w:w="1114" w:type="dxa"/>
          </w:tcPr>
          <w:p>
            <w:pPr>
              <w:pStyle w:val="TableParagraph"/>
              <w:spacing w:line="271" w:lineRule="exact"/>
              <w:ind w:left="81" w:right="82"/>
              <w:jc w:val="center"/>
              <w:rPr>
                <w:sz w:val="24"/>
              </w:rPr>
            </w:pPr>
            <w:r>
              <w:rPr>
                <w:spacing w:val="-5"/>
                <w:sz w:val="24"/>
              </w:rPr>
              <w:t>116</w:t>
            </w:r>
          </w:p>
          <w:p>
            <w:pPr>
              <w:pStyle w:val="TableParagraph"/>
              <w:spacing w:line="261" w:lineRule="exact"/>
              <w:ind w:left="85" w:right="82"/>
              <w:jc w:val="center"/>
              <w:rPr>
                <w:sz w:val="24"/>
              </w:rPr>
            </w:pPr>
            <w:r>
              <w:rPr>
                <w:spacing w:val="-2"/>
                <w:sz w:val="24"/>
              </w:rPr>
              <w:t>998,0</w:t>
            </w:r>
          </w:p>
        </w:tc>
      </w:tr>
      <w:tr>
        <w:trPr>
          <w:trHeight w:val="3854"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67</w:t>
            </w:r>
            <w:r>
              <w:rPr>
                <w:spacing w:val="2"/>
                <w:sz w:val="24"/>
              </w:rPr>
              <w:t> </w:t>
            </w:r>
            <w:r>
              <w:rPr>
                <w:spacing w:val="-2"/>
                <w:sz w:val="24"/>
              </w:rPr>
              <w:t>091,8</w:t>
            </w:r>
          </w:p>
        </w:tc>
        <w:tc>
          <w:tcPr>
            <w:tcW w:w="1359" w:type="dxa"/>
          </w:tcPr>
          <w:p>
            <w:pPr>
              <w:pStyle w:val="TableParagraph"/>
              <w:spacing w:line="273" w:lineRule="exact"/>
              <w:ind w:left="91" w:right="82"/>
              <w:jc w:val="center"/>
              <w:rPr>
                <w:sz w:val="24"/>
              </w:rPr>
            </w:pPr>
            <w:r>
              <w:rPr>
                <w:sz w:val="24"/>
              </w:rPr>
              <w:t>77</w:t>
            </w:r>
            <w:r>
              <w:rPr>
                <w:spacing w:val="2"/>
                <w:sz w:val="24"/>
              </w:rPr>
              <w:t> </w:t>
            </w:r>
            <w:r>
              <w:rPr>
                <w:spacing w:val="-2"/>
                <w:sz w:val="24"/>
              </w:rPr>
              <w:t>071,6</w:t>
            </w:r>
          </w:p>
        </w:tc>
        <w:tc>
          <w:tcPr>
            <w:tcW w:w="1037" w:type="dxa"/>
          </w:tcPr>
          <w:p>
            <w:pPr>
              <w:pStyle w:val="TableParagraph"/>
              <w:spacing w:line="273" w:lineRule="exact"/>
              <w:ind w:left="122"/>
              <w:rPr>
                <w:sz w:val="24"/>
              </w:rPr>
            </w:pPr>
            <w:r>
              <w:rPr>
                <w:spacing w:val="-2"/>
                <w:sz w:val="24"/>
              </w:rPr>
              <w:t>97519,9</w:t>
            </w:r>
          </w:p>
        </w:tc>
        <w:tc>
          <w:tcPr>
            <w:tcW w:w="1354" w:type="dxa"/>
          </w:tcPr>
          <w:p>
            <w:pPr>
              <w:pStyle w:val="TableParagraph"/>
              <w:spacing w:line="273" w:lineRule="exact"/>
              <w:ind w:left="85" w:right="79"/>
              <w:jc w:val="center"/>
              <w:rPr>
                <w:sz w:val="24"/>
              </w:rPr>
            </w:pPr>
            <w:r>
              <w:rPr>
                <w:sz w:val="24"/>
              </w:rPr>
              <w:t>102</w:t>
            </w:r>
            <w:r>
              <w:rPr>
                <w:spacing w:val="2"/>
                <w:sz w:val="24"/>
              </w:rPr>
              <w:t> </w:t>
            </w:r>
            <w:r>
              <w:rPr>
                <w:spacing w:val="-2"/>
                <w:sz w:val="24"/>
              </w:rPr>
              <w:t>658,0</w:t>
            </w:r>
          </w:p>
        </w:tc>
        <w:tc>
          <w:tcPr>
            <w:tcW w:w="1479" w:type="dxa"/>
          </w:tcPr>
          <w:p>
            <w:pPr>
              <w:pStyle w:val="TableParagraph"/>
              <w:spacing w:line="273" w:lineRule="exact"/>
              <w:ind w:left="88" w:right="84"/>
              <w:jc w:val="center"/>
              <w:rPr>
                <w:sz w:val="24"/>
              </w:rPr>
            </w:pPr>
            <w:r>
              <w:rPr>
                <w:sz w:val="24"/>
              </w:rPr>
              <w:t>108</w:t>
            </w:r>
            <w:r>
              <w:rPr>
                <w:spacing w:val="2"/>
                <w:sz w:val="24"/>
              </w:rPr>
              <w:t> </w:t>
            </w:r>
            <w:r>
              <w:rPr>
                <w:spacing w:val="-2"/>
                <w:sz w:val="24"/>
              </w:rPr>
              <w:t>767,8</w:t>
            </w:r>
          </w:p>
        </w:tc>
        <w:tc>
          <w:tcPr>
            <w:tcW w:w="1114" w:type="dxa"/>
          </w:tcPr>
          <w:p>
            <w:pPr>
              <w:pStyle w:val="TableParagraph"/>
              <w:spacing w:line="271" w:lineRule="exact"/>
              <w:ind w:left="81" w:right="82"/>
              <w:jc w:val="center"/>
              <w:rPr>
                <w:sz w:val="24"/>
              </w:rPr>
            </w:pPr>
            <w:r>
              <w:rPr>
                <w:spacing w:val="-5"/>
                <w:sz w:val="24"/>
              </w:rPr>
              <w:t>116</w:t>
            </w:r>
          </w:p>
          <w:p>
            <w:pPr>
              <w:pStyle w:val="TableParagraph"/>
              <w:spacing w:line="275" w:lineRule="exact"/>
              <w:ind w:left="87" w:right="82"/>
              <w:jc w:val="center"/>
              <w:rPr>
                <w:sz w:val="24"/>
              </w:rPr>
            </w:pPr>
            <w:r>
              <w:rPr>
                <w:spacing w:val="-2"/>
                <w:sz w:val="24"/>
              </w:rPr>
              <w:t>998,0</w:t>
            </w:r>
          </w:p>
        </w:tc>
        <w:tc>
          <w:tcPr>
            <w:tcW w:w="1239" w:type="dxa"/>
          </w:tcPr>
          <w:p>
            <w:pPr>
              <w:pStyle w:val="TableParagraph"/>
              <w:spacing w:line="273" w:lineRule="exact"/>
              <w:ind w:left="95" w:right="91"/>
              <w:jc w:val="center"/>
              <w:rPr>
                <w:sz w:val="24"/>
              </w:rPr>
            </w:pPr>
            <w:r>
              <w:rPr>
                <w:sz w:val="24"/>
              </w:rPr>
              <w:t>116</w:t>
            </w:r>
            <w:r>
              <w:rPr>
                <w:spacing w:val="2"/>
                <w:sz w:val="24"/>
              </w:rPr>
              <w:t> </w:t>
            </w:r>
            <w:r>
              <w:rPr>
                <w:spacing w:val="-2"/>
                <w:sz w:val="24"/>
              </w:rPr>
              <w:t>998,0</w:t>
            </w:r>
          </w:p>
        </w:tc>
        <w:tc>
          <w:tcPr>
            <w:tcW w:w="1114" w:type="dxa"/>
          </w:tcPr>
          <w:p>
            <w:pPr>
              <w:pStyle w:val="TableParagraph"/>
              <w:spacing w:line="271" w:lineRule="exact"/>
              <w:ind w:left="81" w:right="82"/>
              <w:jc w:val="center"/>
              <w:rPr>
                <w:sz w:val="24"/>
              </w:rPr>
            </w:pPr>
            <w:r>
              <w:rPr>
                <w:spacing w:val="-5"/>
                <w:sz w:val="24"/>
              </w:rPr>
              <w:t>116</w:t>
            </w:r>
          </w:p>
          <w:p>
            <w:pPr>
              <w:pStyle w:val="TableParagraph"/>
              <w:spacing w:line="275" w:lineRule="exact"/>
              <w:ind w:left="85" w:right="82"/>
              <w:jc w:val="center"/>
              <w:rPr>
                <w:sz w:val="24"/>
              </w:rPr>
            </w:pPr>
            <w:r>
              <w:rPr>
                <w:spacing w:val="-2"/>
                <w:sz w:val="24"/>
              </w:rPr>
              <w:t>998,0</w:t>
            </w:r>
          </w:p>
        </w:tc>
      </w:tr>
      <w:tr>
        <w:trPr>
          <w:trHeight w:val="551" w:hRule="atLeast"/>
        </w:trPr>
        <w:tc>
          <w:tcPr>
            <w:tcW w:w="3557" w:type="dxa"/>
            <w:vMerge w:val="restart"/>
          </w:tcPr>
          <w:p>
            <w:pPr>
              <w:pStyle w:val="TableParagraph"/>
              <w:ind w:left="110" w:right="98"/>
              <w:jc w:val="both"/>
              <w:rPr>
                <w:sz w:val="24"/>
              </w:rPr>
            </w:pPr>
            <w:r>
              <w:rPr>
                <w:sz w:val="24"/>
              </w:rPr>
              <w:t>Оказание адресной </w:t>
            </w:r>
            <w:r>
              <w:rPr>
                <w:sz w:val="24"/>
              </w:rPr>
              <w:t>социальной помощи малообеспеченным семьям с детьми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85" w:right="82"/>
              <w:jc w:val="center"/>
              <w:rPr>
                <w:sz w:val="24"/>
              </w:rPr>
            </w:pPr>
            <w:r>
              <w:rPr>
                <w:spacing w:val="-5"/>
                <w:sz w:val="24"/>
              </w:rPr>
              <w:t>480</w:t>
            </w:r>
          </w:p>
          <w:p>
            <w:pPr>
              <w:pStyle w:val="TableParagraph"/>
              <w:spacing w:line="260" w:lineRule="exact"/>
              <w:ind w:left="87" w:right="77"/>
              <w:jc w:val="center"/>
              <w:rPr>
                <w:sz w:val="24"/>
              </w:rPr>
            </w:pPr>
            <w:r>
              <w:rPr>
                <w:spacing w:val="-2"/>
                <w:sz w:val="24"/>
              </w:rPr>
              <w:t>589,1</w:t>
            </w:r>
          </w:p>
        </w:tc>
        <w:tc>
          <w:tcPr>
            <w:tcW w:w="1359" w:type="dxa"/>
          </w:tcPr>
          <w:p>
            <w:pPr>
              <w:pStyle w:val="TableParagraph"/>
              <w:spacing w:line="272" w:lineRule="exact"/>
              <w:ind w:left="91" w:right="77"/>
              <w:jc w:val="center"/>
              <w:rPr>
                <w:sz w:val="24"/>
              </w:rPr>
            </w:pPr>
            <w:r>
              <w:rPr>
                <w:sz w:val="24"/>
              </w:rPr>
              <w:t>642</w:t>
            </w:r>
            <w:r>
              <w:rPr>
                <w:spacing w:val="2"/>
                <w:sz w:val="24"/>
              </w:rPr>
              <w:t> </w:t>
            </w:r>
            <w:r>
              <w:rPr>
                <w:spacing w:val="-2"/>
                <w:sz w:val="24"/>
              </w:rPr>
              <w:t>351,9</w:t>
            </w:r>
          </w:p>
        </w:tc>
        <w:tc>
          <w:tcPr>
            <w:tcW w:w="1037" w:type="dxa"/>
          </w:tcPr>
          <w:p>
            <w:pPr>
              <w:pStyle w:val="TableParagraph"/>
              <w:spacing w:line="271" w:lineRule="exact"/>
              <w:ind w:left="334"/>
              <w:rPr>
                <w:sz w:val="24"/>
              </w:rPr>
            </w:pPr>
            <w:r>
              <w:rPr>
                <w:spacing w:val="-5"/>
                <w:sz w:val="24"/>
              </w:rPr>
              <w:t>629</w:t>
            </w:r>
          </w:p>
          <w:p>
            <w:pPr>
              <w:pStyle w:val="TableParagraph"/>
              <w:spacing w:line="260" w:lineRule="exact"/>
              <w:ind w:left="242"/>
              <w:rPr>
                <w:sz w:val="24"/>
              </w:rPr>
            </w:pPr>
            <w:r>
              <w:rPr>
                <w:spacing w:val="-2"/>
                <w:sz w:val="24"/>
              </w:rPr>
              <w:t>162,6</w:t>
            </w:r>
          </w:p>
        </w:tc>
        <w:tc>
          <w:tcPr>
            <w:tcW w:w="1354" w:type="dxa"/>
          </w:tcPr>
          <w:p>
            <w:pPr>
              <w:pStyle w:val="TableParagraph"/>
              <w:spacing w:line="272" w:lineRule="exact"/>
              <w:ind w:left="85" w:right="78"/>
              <w:jc w:val="center"/>
              <w:rPr>
                <w:sz w:val="24"/>
              </w:rPr>
            </w:pPr>
            <w:r>
              <w:rPr>
                <w:sz w:val="24"/>
              </w:rPr>
              <w:t>670</w:t>
            </w:r>
            <w:r>
              <w:rPr>
                <w:spacing w:val="2"/>
                <w:sz w:val="24"/>
              </w:rPr>
              <w:t> </w:t>
            </w:r>
            <w:r>
              <w:rPr>
                <w:spacing w:val="-2"/>
                <w:sz w:val="24"/>
              </w:rPr>
              <w:t>343,0</w:t>
            </w:r>
          </w:p>
        </w:tc>
        <w:tc>
          <w:tcPr>
            <w:tcW w:w="1479" w:type="dxa"/>
          </w:tcPr>
          <w:p>
            <w:pPr>
              <w:pStyle w:val="TableParagraph"/>
              <w:spacing w:line="272" w:lineRule="exact"/>
              <w:ind w:left="89" w:right="84"/>
              <w:jc w:val="center"/>
              <w:rPr>
                <w:sz w:val="24"/>
              </w:rPr>
            </w:pPr>
            <w:r>
              <w:rPr>
                <w:sz w:val="24"/>
              </w:rPr>
              <w:t>602</w:t>
            </w:r>
            <w:r>
              <w:rPr>
                <w:spacing w:val="2"/>
                <w:sz w:val="24"/>
              </w:rPr>
              <w:t> </w:t>
            </w:r>
            <w:r>
              <w:rPr>
                <w:spacing w:val="-2"/>
                <w:sz w:val="24"/>
              </w:rPr>
              <w:t>821,6</w:t>
            </w:r>
          </w:p>
        </w:tc>
        <w:tc>
          <w:tcPr>
            <w:tcW w:w="1114" w:type="dxa"/>
          </w:tcPr>
          <w:p>
            <w:pPr>
              <w:pStyle w:val="TableParagraph"/>
              <w:spacing w:line="271" w:lineRule="exact"/>
              <w:ind w:left="280"/>
              <w:rPr>
                <w:sz w:val="24"/>
              </w:rPr>
            </w:pPr>
            <w:r>
              <w:rPr>
                <w:sz w:val="24"/>
              </w:rPr>
              <w:t>1</w:t>
            </w:r>
            <w:r>
              <w:rPr>
                <w:spacing w:val="2"/>
                <w:sz w:val="24"/>
              </w:rPr>
              <w:t> </w:t>
            </w:r>
            <w:r>
              <w:rPr>
                <w:spacing w:val="-5"/>
                <w:sz w:val="24"/>
              </w:rPr>
              <w:t>076</w:t>
            </w:r>
          </w:p>
          <w:p>
            <w:pPr>
              <w:pStyle w:val="TableParagraph"/>
              <w:spacing w:line="260" w:lineRule="exact"/>
              <w:ind w:left="284"/>
              <w:rPr>
                <w:sz w:val="24"/>
              </w:rPr>
            </w:pPr>
            <w:r>
              <w:rPr>
                <w:spacing w:val="-2"/>
                <w:sz w:val="24"/>
              </w:rPr>
              <w:t>337,6</w:t>
            </w:r>
          </w:p>
        </w:tc>
        <w:tc>
          <w:tcPr>
            <w:tcW w:w="1239" w:type="dxa"/>
          </w:tcPr>
          <w:p>
            <w:pPr>
              <w:pStyle w:val="TableParagraph"/>
              <w:spacing w:line="271" w:lineRule="exact"/>
              <w:ind w:left="7"/>
              <w:jc w:val="center"/>
              <w:rPr>
                <w:sz w:val="24"/>
              </w:rPr>
            </w:pPr>
            <w:r>
              <w:rPr>
                <w:sz w:val="24"/>
              </w:rPr>
              <w:t>1</w:t>
            </w:r>
          </w:p>
          <w:p>
            <w:pPr>
              <w:pStyle w:val="TableParagraph"/>
              <w:spacing w:line="260" w:lineRule="exact"/>
              <w:ind w:left="95" w:right="86"/>
              <w:jc w:val="center"/>
              <w:rPr>
                <w:sz w:val="24"/>
              </w:rPr>
            </w:pPr>
            <w:r>
              <w:rPr>
                <w:spacing w:val="-2"/>
                <w:sz w:val="24"/>
              </w:rPr>
              <w:t>076337,6</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076</w:t>
            </w:r>
          </w:p>
          <w:p>
            <w:pPr>
              <w:pStyle w:val="TableParagraph"/>
              <w:spacing w:line="260" w:lineRule="exact"/>
              <w:ind w:left="283"/>
              <w:rPr>
                <w:sz w:val="24"/>
              </w:rPr>
            </w:pPr>
            <w:r>
              <w:rPr>
                <w:spacing w:val="-2"/>
                <w:sz w:val="24"/>
              </w:rPr>
              <w:t>337,6</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85" w:right="82"/>
              <w:jc w:val="center"/>
              <w:rPr>
                <w:sz w:val="24"/>
              </w:rPr>
            </w:pPr>
            <w:r>
              <w:rPr>
                <w:spacing w:val="-5"/>
                <w:sz w:val="24"/>
              </w:rPr>
              <w:t>480</w:t>
            </w:r>
          </w:p>
          <w:p>
            <w:pPr>
              <w:pStyle w:val="TableParagraph"/>
              <w:spacing w:line="260" w:lineRule="exact"/>
              <w:ind w:left="87" w:right="77"/>
              <w:jc w:val="center"/>
              <w:rPr>
                <w:sz w:val="24"/>
              </w:rPr>
            </w:pPr>
            <w:r>
              <w:rPr>
                <w:spacing w:val="-2"/>
                <w:sz w:val="24"/>
              </w:rPr>
              <w:t>589,1</w:t>
            </w:r>
          </w:p>
        </w:tc>
        <w:tc>
          <w:tcPr>
            <w:tcW w:w="1359" w:type="dxa"/>
          </w:tcPr>
          <w:p>
            <w:pPr>
              <w:pStyle w:val="TableParagraph"/>
              <w:spacing w:line="273" w:lineRule="exact"/>
              <w:ind w:left="91" w:right="77"/>
              <w:jc w:val="center"/>
              <w:rPr>
                <w:sz w:val="24"/>
              </w:rPr>
            </w:pPr>
            <w:r>
              <w:rPr>
                <w:sz w:val="24"/>
              </w:rPr>
              <w:t>642</w:t>
            </w:r>
            <w:r>
              <w:rPr>
                <w:spacing w:val="2"/>
                <w:sz w:val="24"/>
              </w:rPr>
              <w:t> </w:t>
            </w:r>
            <w:r>
              <w:rPr>
                <w:spacing w:val="-2"/>
                <w:sz w:val="24"/>
              </w:rPr>
              <w:t>351,9</w:t>
            </w:r>
          </w:p>
        </w:tc>
        <w:tc>
          <w:tcPr>
            <w:tcW w:w="1037" w:type="dxa"/>
          </w:tcPr>
          <w:p>
            <w:pPr>
              <w:pStyle w:val="TableParagraph"/>
              <w:spacing w:line="271" w:lineRule="exact"/>
              <w:ind w:left="334"/>
              <w:rPr>
                <w:sz w:val="24"/>
              </w:rPr>
            </w:pPr>
            <w:r>
              <w:rPr>
                <w:spacing w:val="-5"/>
                <w:sz w:val="24"/>
              </w:rPr>
              <w:t>629</w:t>
            </w:r>
          </w:p>
          <w:p>
            <w:pPr>
              <w:pStyle w:val="TableParagraph"/>
              <w:spacing w:line="260" w:lineRule="exact"/>
              <w:ind w:left="242"/>
              <w:rPr>
                <w:sz w:val="24"/>
              </w:rPr>
            </w:pPr>
            <w:r>
              <w:rPr>
                <w:spacing w:val="-2"/>
                <w:sz w:val="24"/>
              </w:rPr>
              <w:t>162,6</w:t>
            </w:r>
          </w:p>
        </w:tc>
        <w:tc>
          <w:tcPr>
            <w:tcW w:w="1354" w:type="dxa"/>
          </w:tcPr>
          <w:p>
            <w:pPr>
              <w:pStyle w:val="TableParagraph"/>
              <w:spacing w:line="273" w:lineRule="exact"/>
              <w:ind w:left="85" w:right="78"/>
              <w:jc w:val="center"/>
              <w:rPr>
                <w:sz w:val="24"/>
              </w:rPr>
            </w:pPr>
            <w:r>
              <w:rPr>
                <w:sz w:val="24"/>
              </w:rPr>
              <w:t>670</w:t>
            </w:r>
            <w:r>
              <w:rPr>
                <w:spacing w:val="2"/>
                <w:sz w:val="24"/>
              </w:rPr>
              <w:t> </w:t>
            </w:r>
            <w:r>
              <w:rPr>
                <w:spacing w:val="-2"/>
                <w:sz w:val="24"/>
              </w:rPr>
              <w:t>343,0</w:t>
            </w:r>
          </w:p>
        </w:tc>
        <w:tc>
          <w:tcPr>
            <w:tcW w:w="1479" w:type="dxa"/>
          </w:tcPr>
          <w:p>
            <w:pPr>
              <w:pStyle w:val="TableParagraph"/>
              <w:spacing w:line="273" w:lineRule="exact"/>
              <w:ind w:left="89" w:right="84"/>
              <w:jc w:val="center"/>
              <w:rPr>
                <w:sz w:val="24"/>
              </w:rPr>
            </w:pPr>
            <w:r>
              <w:rPr>
                <w:sz w:val="24"/>
              </w:rPr>
              <w:t>602</w:t>
            </w:r>
            <w:r>
              <w:rPr>
                <w:spacing w:val="2"/>
                <w:sz w:val="24"/>
              </w:rPr>
              <w:t> </w:t>
            </w:r>
            <w:r>
              <w:rPr>
                <w:spacing w:val="-2"/>
                <w:sz w:val="24"/>
              </w:rPr>
              <w:t>821,6</w:t>
            </w:r>
          </w:p>
        </w:tc>
        <w:tc>
          <w:tcPr>
            <w:tcW w:w="1114" w:type="dxa"/>
          </w:tcPr>
          <w:p>
            <w:pPr>
              <w:pStyle w:val="TableParagraph"/>
              <w:spacing w:line="271" w:lineRule="exact"/>
              <w:ind w:left="280"/>
              <w:rPr>
                <w:sz w:val="24"/>
              </w:rPr>
            </w:pPr>
            <w:r>
              <w:rPr>
                <w:sz w:val="24"/>
              </w:rPr>
              <w:t>1</w:t>
            </w:r>
            <w:r>
              <w:rPr>
                <w:spacing w:val="2"/>
                <w:sz w:val="24"/>
              </w:rPr>
              <w:t> </w:t>
            </w:r>
            <w:r>
              <w:rPr>
                <w:spacing w:val="-5"/>
                <w:sz w:val="24"/>
              </w:rPr>
              <w:t>076</w:t>
            </w:r>
          </w:p>
          <w:p>
            <w:pPr>
              <w:pStyle w:val="TableParagraph"/>
              <w:spacing w:line="260" w:lineRule="exact"/>
              <w:ind w:left="284"/>
              <w:rPr>
                <w:sz w:val="24"/>
              </w:rPr>
            </w:pPr>
            <w:r>
              <w:rPr>
                <w:spacing w:val="-2"/>
                <w:sz w:val="24"/>
              </w:rPr>
              <w:t>337,6</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076</w:t>
            </w:r>
          </w:p>
          <w:p>
            <w:pPr>
              <w:pStyle w:val="TableParagraph"/>
              <w:spacing w:line="260" w:lineRule="exact"/>
              <w:ind w:left="346"/>
              <w:rPr>
                <w:sz w:val="24"/>
              </w:rPr>
            </w:pPr>
            <w:r>
              <w:rPr>
                <w:spacing w:val="-2"/>
                <w:sz w:val="24"/>
              </w:rPr>
              <w:t>337,6</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076</w:t>
            </w:r>
          </w:p>
          <w:p>
            <w:pPr>
              <w:pStyle w:val="TableParagraph"/>
              <w:spacing w:line="260" w:lineRule="exact"/>
              <w:ind w:left="283"/>
              <w:rPr>
                <w:sz w:val="24"/>
              </w:rPr>
            </w:pPr>
            <w:r>
              <w:rPr>
                <w:spacing w:val="-2"/>
                <w:sz w:val="24"/>
              </w:rPr>
              <w:t>337,6</w:t>
            </w:r>
          </w:p>
        </w:tc>
      </w:tr>
      <w:tr>
        <w:trPr>
          <w:trHeight w:val="551" w:hRule="atLeast"/>
        </w:trPr>
        <w:tc>
          <w:tcPr>
            <w:tcW w:w="3557" w:type="dxa"/>
            <w:vMerge w:val="restart"/>
          </w:tcPr>
          <w:p>
            <w:pPr>
              <w:pStyle w:val="TableParagraph"/>
              <w:ind w:left="110" w:right="97"/>
              <w:jc w:val="both"/>
              <w:rPr>
                <w:sz w:val="24"/>
              </w:rPr>
            </w:pPr>
            <w:r>
              <w:rPr>
                <w:sz w:val="24"/>
              </w:rPr>
              <w:t>Компенсационные </w:t>
            </w:r>
            <w:r>
              <w:rPr>
                <w:sz w:val="24"/>
              </w:rPr>
              <w:t>выплаты учащимся и студентам </w:t>
            </w:r>
            <w:r>
              <w:rPr>
                <w:spacing w:val="-2"/>
                <w:sz w:val="24"/>
              </w:rPr>
              <w:t>государственных</w:t>
            </w:r>
          </w:p>
          <w:p>
            <w:pPr>
              <w:pStyle w:val="TableParagraph"/>
              <w:spacing w:line="269" w:lineRule="exact"/>
              <w:ind w:left="110"/>
              <w:jc w:val="both"/>
              <w:rPr>
                <w:sz w:val="24"/>
              </w:rPr>
            </w:pPr>
            <w:r>
              <w:rPr>
                <w:sz w:val="24"/>
              </w:rPr>
              <w:t>образовательных</w:t>
            </w:r>
            <w:r>
              <w:rPr>
                <w:spacing w:val="-5"/>
                <w:sz w:val="24"/>
              </w:rPr>
              <w:t> </w:t>
            </w:r>
            <w:r>
              <w:rPr>
                <w:spacing w:val="-2"/>
                <w:sz w:val="24"/>
              </w:rPr>
              <w:t>организаций</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85" w:right="82"/>
              <w:jc w:val="center"/>
              <w:rPr>
                <w:sz w:val="24"/>
              </w:rPr>
            </w:pPr>
            <w:r>
              <w:rPr>
                <w:spacing w:val="-5"/>
                <w:sz w:val="24"/>
              </w:rPr>
              <w:t>251</w:t>
            </w:r>
          </w:p>
          <w:p>
            <w:pPr>
              <w:pStyle w:val="TableParagraph"/>
              <w:spacing w:line="260" w:lineRule="exact"/>
              <w:ind w:left="87" w:right="77"/>
              <w:jc w:val="center"/>
              <w:rPr>
                <w:sz w:val="24"/>
              </w:rPr>
            </w:pPr>
            <w:r>
              <w:rPr>
                <w:spacing w:val="-2"/>
                <w:sz w:val="24"/>
              </w:rPr>
              <w:t>562,8</w:t>
            </w:r>
          </w:p>
        </w:tc>
        <w:tc>
          <w:tcPr>
            <w:tcW w:w="1359" w:type="dxa"/>
          </w:tcPr>
          <w:p>
            <w:pPr>
              <w:pStyle w:val="TableParagraph"/>
              <w:spacing w:line="272" w:lineRule="exact"/>
              <w:ind w:left="91" w:right="77"/>
              <w:jc w:val="center"/>
              <w:rPr>
                <w:sz w:val="24"/>
              </w:rPr>
            </w:pPr>
            <w:r>
              <w:rPr>
                <w:spacing w:val="-2"/>
                <w:sz w:val="24"/>
              </w:rPr>
              <w:t>10154,4</w:t>
            </w:r>
          </w:p>
        </w:tc>
        <w:tc>
          <w:tcPr>
            <w:tcW w:w="1037" w:type="dxa"/>
          </w:tcPr>
          <w:p>
            <w:pPr>
              <w:pStyle w:val="TableParagraph"/>
              <w:spacing w:line="271" w:lineRule="exact"/>
              <w:ind w:left="334"/>
              <w:rPr>
                <w:sz w:val="24"/>
              </w:rPr>
            </w:pPr>
            <w:r>
              <w:rPr>
                <w:spacing w:val="-5"/>
                <w:sz w:val="24"/>
              </w:rPr>
              <w:t>154</w:t>
            </w:r>
          </w:p>
          <w:p>
            <w:pPr>
              <w:pStyle w:val="TableParagraph"/>
              <w:spacing w:line="260" w:lineRule="exact"/>
              <w:ind w:left="242"/>
              <w:rPr>
                <w:sz w:val="24"/>
              </w:rPr>
            </w:pPr>
            <w:r>
              <w:rPr>
                <w:spacing w:val="-2"/>
                <w:sz w:val="24"/>
              </w:rPr>
              <w:t>880,0</w:t>
            </w:r>
          </w:p>
        </w:tc>
        <w:tc>
          <w:tcPr>
            <w:tcW w:w="1354" w:type="dxa"/>
          </w:tcPr>
          <w:p>
            <w:pPr>
              <w:pStyle w:val="TableParagraph"/>
              <w:spacing w:line="272" w:lineRule="exact"/>
              <w:ind w:left="85" w:right="78"/>
              <w:jc w:val="center"/>
              <w:rPr>
                <w:sz w:val="24"/>
              </w:rPr>
            </w:pPr>
            <w:r>
              <w:rPr>
                <w:sz w:val="24"/>
              </w:rPr>
              <w:t>227</w:t>
            </w:r>
            <w:r>
              <w:rPr>
                <w:spacing w:val="2"/>
                <w:sz w:val="24"/>
              </w:rPr>
              <w:t> </w:t>
            </w:r>
            <w:r>
              <w:rPr>
                <w:spacing w:val="-2"/>
                <w:sz w:val="24"/>
              </w:rPr>
              <w:t>659,4</w:t>
            </w:r>
          </w:p>
        </w:tc>
        <w:tc>
          <w:tcPr>
            <w:tcW w:w="1479" w:type="dxa"/>
          </w:tcPr>
          <w:p>
            <w:pPr>
              <w:pStyle w:val="TableParagraph"/>
              <w:spacing w:line="272" w:lineRule="exact"/>
              <w:ind w:left="89" w:right="84"/>
              <w:jc w:val="center"/>
              <w:rPr>
                <w:sz w:val="24"/>
              </w:rPr>
            </w:pPr>
            <w:r>
              <w:rPr>
                <w:sz w:val="24"/>
              </w:rPr>
              <w:t>233</w:t>
            </w:r>
            <w:r>
              <w:rPr>
                <w:spacing w:val="2"/>
                <w:sz w:val="24"/>
              </w:rPr>
              <w:t> </w:t>
            </w:r>
            <w:r>
              <w:rPr>
                <w:spacing w:val="-2"/>
                <w:sz w:val="24"/>
              </w:rPr>
              <w:t>347,2</w:t>
            </w:r>
          </w:p>
        </w:tc>
        <w:tc>
          <w:tcPr>
            <w:tcW w:w="1114" w:type="dxa"/>
          </w:tcPr>
          <w:p>
            <w:pPr>
              <w:pStyle w:val="TableParagraph"/>
              <w:spacing w:line="271" w:lineRule="exact"/>
              <w:ind w:left="81" w:right="82"/>
              <w:jc w:val="center"/>
              <w:rPr>
                <w:sz w:val="24"/>
              </w:rPr>
            </w:pPr>
            <w:r>
              <w:rPr>
                <w:spacing w:val="-5"/>
                <w:sz w:val="24"/>
              </w:rPr>
              <w:t>233</w:t>
            </w:r>
          </w:p>
          <w:p>
            <w:pPr>
              <w:pStyle w:val="TableParagraph"/>
              <w:spacing w:line="260" w:lineRule="exact"/>
              <w:ind w:left="87" w:right="82"/>
              <w:jc w:val="center"/>
              <w:rPr>
                <w:sz w:val="24"/>
              </w:rPr>
            </w:pPr>
            <w:r>
              <w:rPr>
                <w:spacing w:val="-2"/>
                <w:sz w:val="24"/>
              </w:rPr>
              <w:t>545,8</w:t>
            </w:r>
          </w:p>
        </w:tc>
        <w:tc>
          <w:tcPr>
            <w:tcW w:w="1239" w:type="dxa"/>
          </w:tcPr>
          <w:p>
            <w:pPr>
              <w:pStyle w:val="TableParagraph"/>
              <w:spacing w:line="272" w:lineRule="exact"/>
              <w:ind w:left="95" w:right="91"/>
              <w:jc w:val="center"/>
              <w:rPr>
                <w:sz w:val="24"/>
              </w:rPr>
            </w:pPr>
            <w:r>
              <w:rPr>
                <w:sz w:val="24"/>
              </w:rPr>
              <w:t>233</w:t>
            </w:r>
            <w:r>
              <w:rPr>
                <w:spacing w:val="2"/>
                <w:sz w:val="24"/>
              </w:rPr>
              <w:t> </w:t>
            </w:r>
            <w:r>
              <w:rPr>
                <w:spacing w:val="-2"/>
                <w:sz w:val="24"/>
              </w:rPr>
              <w:t>545,8</w:t>
            </w:r>
          </w:p>
        </w:tc>
        <w:tc>
          <w:tcPr>
            <w:tcW w:w="1114" w:type="dxa"/>
          </w:tcPr>
          <w:p>
            <w:pPr>
              <w:pStyle w:val="TableParagraph"/>
              <w:spacing w:line="271" w:lineRule="exact"/>
              <w:ind w:left="81" w:right="82"/>
              <w:jc w:val="center"/>
              <w:rPr>
                <w:sz w:val="24"/>
              </w:rPr>
            </w:pPr>
            <w:r>
              <w:rPr>
                <w:spacing w:val="-5"/>
                <w:sz w:val="24"/>
              </w:rPr>
              <w:t>233</w:t>
            </w:r>
          </w:p>
          <w:p>
            <w:pPr>
              <w:pStyle w:val="TableParagraph"/>
              <w:spacing w:line="260" w:lineRule="exact"/>
              <w:ind w:left="85" w:right="82"/>
              <w:jc w:val="center"/>
              <w:rPr>
                <w:sz w:val="24"/>
              </w:rPr>
            </w:pPr>
            <w:r>
              <w:rPr>
                <w:spacing w:val="-2"/>
                <w:sz w:val="24"/>
              </w:rPr>
              <w:t>545,8</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85" w:right="82"/>
              <w:jc w:val="center"/>
              <w:rPr>
                <w:sz w:val="24"/>
              </w:rPr>
            </w:pPr>
            <w:r>
              <w:rPr>
                <w:spacing w:val="-5"/>
                <w:sz w:val="24"/>
              </w:rPr>
              <w:t>251</w:t>
            </w:r>
          </w:p>
          <w:p>
            <w:pPr>
              <w:pStyle w:val="TableParagraph"/>
              <w:spacing w:line="260" w:lineRule="exact"/>
              <w:ind w:left="87" w:right="77"/>
              <w:jc w:val="center"/>
              <w:rPr>
                <w:sz w:val="24"/>
              </w:rPr>
            </w:pPr>
            <w:r>
              <w:rPr>
                <w:spacing w:val="-2"/>
                <w:sz w:val="24"/>
              </w:rPr>
              <w:t>562,8</w:t>
            </w:r>
          </w:p>
        </w:tc>
        <w:tc>
          <w:tcPr>
            <w:tcW w:w="1359" w:type="dxa"/>
          </w:tcPr>
          <w:p>
            <w:pPr>
              <w:pStyle w:val="TableParagraph"/>
              <w:spacing w:line="273" w:lineRule="exact"/>
              <w:ind w:left="91" w:right="77"/>
              <w:jc w:val="center"/>
              <w:rPr>
                <w:sz w:val="24"/>
              </w:rPr>
            </w:pPr>
            <w:r>
              <w:rPr>
                <w:spacing w:val="-2"/>
                <w:sz w:val="24"/>
              </w:rPr>
              <w:t>10154,4</w:t>
            </w:r>
          </w:p>
        </w:tc>
        <w:tc>
          <w:tcPr>
            <w:tcW w:w="1037" w:type="dxa"/>
          </w:tcPr>
          <w:p>
            <w:pPr>
              <w:pStyle w:val="TableParagraph"/>
              <w:spacing w:line="271" w:lineRule="exact"/>
              <w:ind w:left="334"/>
              <w:rPr>
                <w:sz w:val="24"/>
              </w:rPr>
            </w:pPr>
            <w:r>
              <w:rPr>
                <w:spacing w:val="-5"/>
                <w:sz w:val="24"/>
              </w:rPr>
              <w:t>154</w:t>
            </w:r>
          </w:p>
          <w:p>
            <w:pPr>
              <w:pStyle w:val="TableParagraph"/>
              <w:spacing w:line="260" w:lineRule="exact"/>
              <w:ind w:left="242"/>
              <w:rPr>
                <w:sz w:val="24"/>
              </w:rPr>
            </w:pPr>
            <w:r>
              <w:rPr>
                <w:spacing w:val="-2"/>
                <w:sz w:val="24"/>
              </w:rPr>
              <w:t>880,0</w:t>
            </w:r>
          </w:p>
        </w:tc>
        <w:tc>
          <w:tcPr>
            <w:tcW w:w="1354" w:type="dxa"/>
          </w:tcPr>
          <w:p>
            <w:pPr>
              <w:pStyle w:val="TableParagraph"/>
              <w:spacing w:line="273" w:lineRule="exact"/>
              <w:ind w:left="85" w:right="78"/>
              <w:jc w:val="center"/>
              <w:rPr>
                <w:sz w:val="24"/>
              </w:rPr>
            </w:pPr>
            <w:r>
              <w:rPr>
                <w:sz w:val="24"/>
              </w:rPr>
              <w:t>227</w:t>
            </w:r>
            <w:r>
              <w:rPr>
                <w:spacing w:val="2"/>
                <w:sz w:val="24"/>
              </w:rPr>
              <w:t> </w:t>
            </w:r>
            <w:r>
              <w:rPr>
                <w:spacing w:val="-2"/>
                <w:sz w:val="24"/>
              </w:rPr>
              <w:t>659,4</w:t>
            </w:r>
          </w:p>
        </w:tc>
        <w:tc>
          <w:tcPr>
            <w:tcW w:w="1479" w:type="dxa"/>
          </w:tcPr>
          <w:p>
            <w:pPr>
              <w:pStyle w:val="TableParagraph"/>
              <w:spacing w:line="273" w:lineRule="exact"/>
              <w:ind w:left="89" w:right="84"/>
              <w:jc w:val="center"/>
              <w:rPr>
                <w:sz w:val="24"/>
              </w:rPr>
            </w:pPr>
            <w:r>
              <w:rPr>
                <w:sz w:val="24"/>
              </w:rPr>
              <w:t>233</w:t>
            </w:r>
            <w:r>
              <w:rPr>
                <w:spacing w:val="2"/>
                <w:sz w:val="24"/>
              </w:rPr>
              <w:t> </w:t>
            </w:r>
            <w:r>
              <w:rPr>
                <w:spacing w:val="-2"/>
                <w:sz w:val="24"/>
              </w:rPr>
              <w:t>347,2</w:t>
            </w:r>
          </w:p>
        </w:tc>
        <w:tc>
          <w:tcPr>
            <w:tcW w:w="1114" w:type="dxa"/>
          </w:tcPr>
          <w:p>
            <w:pPr>
              <w:pStyle w:val="TableParagraph"/>
              <w:spacing w:line="271" w:lineRule="exact"/>
              <w:ind w:left="81" w:right="82"/>
              <w:jc w:val="center"/>
              <w:rPr>
                <w:sz w:val="24"/>
              </w:rPr>
            </w:pPr>
            <w:r>
              <w:rPr>
                <w:spacing w:val="-5"/>
                <w:sz w:val="24"/>
              </w:rPr>
              <w:t>233</w:t>
            </w:r>
          </w:p>
          <w:p>
            <w:pPr>
              <w:pStyle w:val="TableParagraph"/>
              <w:spacing w:line="260" w:lineRule="exact"/>
              <w:ind w:left="87" w:right="82"/>
              <w:jc w:val="center"/>
              <w:rPr>
                <w:sz w:val="24"/>
              </w:rPr>
            </w:pPr>
            <w:r>
              <w:rPr>
                <w:spacing w:val="-2"/>
                <w:sz w:val="24"/>
              </w:rPr>
              <w:t>545,8</w:t>
            </w:r>
          </w:p>
        </w:tc>
        <w:tc>
          <w:tcPr>
            <w:tcW w:w="1239" w:type="dxa"/>
          </w:tcPr>
          <w:p>
            <w:pPr>
              <w:pStyle w:val="TableParagraph"/>
              <w:spacing w:line="273" w:lineRule="exact"/>
              <w:ind w:left="95" w:right="91"/>
              <w:jc w:val="center"/>
              <w:rPr>
                <w:sz w:val="24"/>
              </w:rPr>
            </w:pPr>
            <w:r>
              <w:rPr>
                <w:sz w:val="24"/>
              </w:rPr>
              <w:t>233</w:t>
            </w:r>
            <w:r>
              <w:rPr>
                <w:spacing w:val="2"/>
                <w:sz w:val="24"/>
              </w:rPr>
              <w:t> </w:t>
            </w:r>
            <w:r>
              <w:rPr>
                <w:spacing w:val="-2"/>
                <w:sz w:val="24"/>
              </w:rPr>
              <w:t>545,8</w:t>
            </w:r>
          </w:p>
        </w:tc>
        <w:tc>
          <w:tcPr>
            <w:tcW w:w="1114" w:type="dxa"/>
          </w:tcPr>
          <w:p>
            <w:pPr>
              <w:pStyle w:val="TableParagraph"/>
              <w:spacing w:line="271" w:lineRule="exact"/>
              <w:ind w:left="81" w:right="82"/>
              <w:jc w:val="center"/>
              <w:rPr>
                <w:sz w:val="24"/>
              </w:rPr>
            </w:pPr>
            <w:r>
              <w:rPr>
                <w:spacing w:val="-5"/>
                <w:sz w:val="24"/>
              </w:rPr>
              <w:t>233</w:t>
            </w:r>
          </w:p>
          <w:p>
            <w:pPr>
              <w:pStyle w:val="TableParagraph"/>
              <w:spacing w:line="260" w:lineRule="exact"/>
              <w:ind w:left="85" w:right="82"/>
              <w:jc w:val="center"/>
              <w:rPr>
                <w:sz w:val="24"/>
              </w:rPr>
            </w:pPr>
            <w:r>
              <w:rPr>
                <w:spacing w:val="-2"/>
                <w:sz w:val="24"/>
              </w:rPr>
              <w:t>545,8</w:t>
            </w:r>
          </w:p>
        </w:tc>
      </w:tr>
      <w:tr>
        <w:trPr>
          <w:trHeight w:val="551" w:hRule="atLeast"/>
        </w:trPr>
        <w:tc>
          <w:tcPr>
            <w:tcW w:w="3557" w:type="dxa"/>
          </w:tcPr>
          <w:p>
            <w:pPr>
              <w:pStyle w:val="TableParagraph"/>
              <w:tabs>
                <w:tab w:pos="2177" w:val="left" w:leader="none"/>
              </w:tabs>
              <w:spacing w:line="274" w:lineRule="exact"/>
              <w:ind w:left="110" w:right="95"/>
              <w:rPr>
                <w:sz w:val="24"/>
              </w:rPr>
            </w:pPr>
            <w:r>
              <w:rPr>
                <w:spacing w:val="-2"/>
                <w:sz w:val="24"/>
              </w:rPr>
              <w:t>Бесплатное</w:t>
            </w:r>
            <w:r>
              <w:rPr>
                <w:sz w:val="24"/>
              </w:rPr>
              <w:tab/>
            </w:r>
            <w:r>
              <w:rPr>
                <w:spacing w:val="-2"/>
                <w:sz w:val="24"/>
              </w:rPr>
              <w:t>одноразовое </w:t>
            </w:r>
            <w:r>
              <w:rPr>
                <w:sz w:val="24"/>
              </w:rPr>
              <w:t>питание</w:t>
            </w:r>
            <w:r>
              <w:rPr>
                <w:spacing w:val="35"/>
                <w:sz w:val="24"/>
              </w:rPr>
              <w:t>  </w:t>
            </w:r>
            <w:r>
              <w:rPr>
                <w:sz w:val="24"/>
              </w:rPr>
              <w:t>обучающихся</w:t>
            </w:r>
            <w:r>
              <w:rPr>
                <w:spacing w:val="34"/>
                <w:sz w:val="24"/>
              </w:rPr>
              <w:t>  </w:t>
            </w:r>
            <w:r>
              <w:rPr>
                <w:sz w:val="24"/>
              </w:rPr>
              <w:t>1</w:t>
            </w:r>
            <w:r>
              <w:rPr>
                <w:spacing w:val="35"/>
                <w:sz w:val="24"/>
              </w:rPr>
              <w:t>  </w:t>
            </w:r>
            <w:r>
              <w:rPr>
                <w:sz w:val="24"/>
              </w:rPr>
              <w:t>-</w:t>
            </w:r>
            <w:r>
              <w:rPr>
                <w:spacing w:val="34"/>
                <w:sz w:val="24"/>
              </w:rPr>
              <w:t>  </w:t>
            </w:r>
            <w:r>
              <w:rPr>
                <w:spacing w:val="-10"/>
                <w:sz w:val="24"/>
              </w:rPr>
              <w:t>4</w:t>
            </w:r>
          </w:p>
        </w:tc>
        <w:tc>
          <w:tcPr>
            <w:tcW w:w="1978" w:type="dxa"/>
            <w:tcBorders>
              <w:bottom w:val="nil"/>
            </w:tcBorders>
          </w:tcPr>
          <w:p>
            <w:pPr>
              <w:pStyle w:val="TableParagraph"/>
              <w:spacing w:line="273" w:lineRule="exact"/>
              <w:ind w:left="105"/>
              <w:rPr>
                <w:sz w:val="24"/>
              </w:rPr>
            </w:pPr>
            <w:r>
              <w:rPr>
                <w:spacing w:val="-4"/>
                <w:sz w:val="24"/>
              </w:rPr>
              <w:t>Всего</w:t>
            </w:r>
          </w:p>
        </w:tc>
        <w:tc>
          <w:tcPr>
            <w:tcW w:w="1114" w:type="dxa"/>
            <w:tcBorders>
              <w:bottom w:val="nil"/>
            </w:tcBorders>
          </w:tcPr>
          <w:p>
            <w:pPr>
              <w:pStyle w:val="TableParagraph"/>
              <w:spacing w:line="271" w:lineRule="exact"/>
              <w:ind w:left="87" w:right="80"/>
              <w:jc w:val="center"/>
              <w:rPr>
                <w:sz w:val="24"/>
              </w:rPr>
            </w:pPr>
            <w:r>
              <w:rPr>
                <w:spacing w:val="-5"/>
                <w:sz w:val="24"/>
              </w:rPr>
              <w:t>ПО</w:t>
            </w:r>
          </w:p>
          <w:p>
            <w:pPr>
              <w:pStyle w:val="TableParagraph"/>
              <w:spacing w:line="260" w:lineRule="exact"/>
              <w:ind w:left="87" w:right="77"/>
              <w:jc w:val="center"/>
              <w:rPr>
                <w:sz w:val="24"/>
              </w:rPr>
            </w:pPr>
            <w:r>
              <w:rPr>
                <w:spacing w:val="-2"/>
                <w:sz w:val="24"/>
              </w:rPr>
              <w:t>103,1</w:t>
            </w:r>
          </w:p>
        </w:tc>
        <w:tc>
          <w:tcPr>
            <w:tcW w:w="1359" w:type="dxa"/>
            <w:tcBorders>
              <w:bottom w:val="nil"/>
            </w:tcBorders>
          </w:tcPr>
          <w:p>
            <w:pPr>
              <w:pStyle w:val="TableParagraph"/>
              <w:spacing w:line="273" w:lineRule="exact"/>
              <w:ind w:left="91" w:right="77"/>
              <w:jc w:val="center"/>
              <w:rPr>
                <w:sz w:val="24"/>
              </w:rPr>
            </w:pPr>
            <w:r>
              <w:rPr>
                <w:sz w:val="24"/>
              </w:rPr>
              <w:t>118</w:t>
            </w:r>
            <w:r>
              <w:rPr>
                <w:spacing w:val="2"/>
                <w:sz w:val="24"/>
              </w:rPr>
              <w:t> </w:t>
            </w:r>
            <w:r>
              <w:rPr>
                <w:spacing w:val="-2"/>
                <w:sz w:val="24"/>
              </w:rPr>
              <w:t>372,5</w:t>
            </w:r>
          </w:p>
        </w:tc>
        <w:tc>
          <w:tcPr>
            <w:tcW w:w="1037" w:type="dxa"/>
            <w:tcBorders>
              <w:bottom w:val="nil"/>
            </w:tcBorders>
          </w:tcPr>
          <w:p>
            <w:pPr>
              <w:pStyle w:val="TableParagraph"/>
              <w:spacing w:line="273" w:lineRule="exact"/>
              <w:ind w:left="122"/>
              <w:rPr>
                <w:sz w:val="24"/>
              </w:rPr>
            </w:pPr>
            <w:r>
              <w:rPr>
                <w:spacing w:val="-2"/>
                <w:sz w:val="24"/>
              </w:rPr>
              <w:t>61921,4</w:t>
            </w:r>
          </w:p>
        </w:tc>
        <w:tc>
          <w:tcPr>
            <w:tcW w:w="1354" w:type="dxa"/>
            <w:tcBorders>
              <w:bottom w:val="nil"/>
            </w:tcBorders>
          </w:tcPr>
          <w:p>
            <w:pPr>
              <w:pStyle w:val="TableParagraph"/>
              <w:spacing w:line="273" w:lineRule="exact"/>
              <w:ind w:left="85" w:right="70"/>
              <w:jc w:val="center"/>
              <w:rPr>
                <w:sz w:val="24"/>
              </w:rPr>
            </w:pPr>
            <w:r>
              <w:rPr>
                <w:spacing w:val="-5"/>
                <w:sz w:val="24"/>
              </w:rPr>
              <w:t>0,0</w:t>
            </w:r>
          </w:p>
        </w:tc>
        <w:tc>
          <w:tcPr>
            <w:tcW w:w="1479" w:type="dxa"/>
            <w:tcBorders>
              <w:bottom w:val="nil"/>
            </w:tcBorders>
          </w:tcPr>
          <w:p>
            <w:pPr>
              <w:pStyle w:val="TableParagraph"/>
              <w:spacing w:line="273" w:lineRule="exact"/>
              <w:ind w:left="90" w:right="76"/>
              <w:jc w:val="center"/>
              <w:rPr>
                <w:sz w:val="24"/>
              </w:rPr>
            </w:pPr>
            <w:r>
              <w:rPr>
                <w:spacing w:val="-5"/>
                <w:sz w:val="24"/>
              </w:rPr>
              <w:t>0,0</w:t>
            </w:r>
          </w:p>
        </w:tc>
        <w:tc>
          <w:tcPr>
            <w:tcW w:w="1114" w:type="dxa"/>
            <w:tcBorders>
              <w:bottom w:val="nil"/>
            </w:tcBorders>
          </w:tcPr>
          <w:p>
            <w:pPr>
              <w:pStyle w:val="TableParagraph"/>
              <w:spacing w:line="273" w:lineRule="exact"/>
              <w:ind w:left="87" w:right="74"/>
              <w:jc w:val="center"/>
              <w:rPr>
                <w:sz w:val="24"/>
              </w:rPr>
            </w:pPr>
            <w:r>
              <w:rPr>
                <w:spacing w:val="-5"/>
                <w:sz w:val="24"/>
              </w:rPr>
              <w:t>0,0</w:t>
            </w:r>
          </w:p>
        </w:tc>
        <w:tc>
          <w:tcPr>
            <w:tcW w:w="1239" w:type="dxa"/>
            <w:tcBorders>
              <w:bottom w:val="nil"/>
            </w:tcBorders>
          </w:tcPr>
          <w:p>
            <w:pPr>
              <w:pStyle w:val="TableParagraph"/>
              <w:spacing w:line="273" w:lineRule="exact"/>
              <w:ind w:left="95" w:right="83"/>
              <w:jc w:val="center"/>
              <w:rPr>
                <w:sz w:val="24"/>
              </w:rPr>
            </w:pPr>
            <w:r>
              <w:rPr>
                <w:spacing w:val="-5"/>
                <w:sz w:val="24"/>
              </w:rPr>
              <w:t>0,0</w:t>
            </w:r>
          </w:p>
        </w:tc>
        <w:tc>
          <w:tcPr>
            <w:tcW w:w="1114" w:type="dxa"/>
            <w:tcBorders>
              <w:bottom w:val="nil"/>
            </w:tcBorders>
          </w:tcPr>
          <w:p>
            <w:pPr>
              <w:pStyle w:val="TableParagraph"/>
              <w:spacing w:line="273" w:lineRule="exact"/>
              <w:ind w:left="87" w:right="77"/>
              <w:jc w:val="center"/>
              <w:rPr>
                <w:sz w:val="24"/>
              </w:rPr>
            </w:pPr>
            <w:r>
              <w:rPr>
                <w:spacing w:val="-5"/>
                <w:sz w:val="24"/>
              </w:rPr>
              <w:t>0,0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2486" w:hRule="atLeast"/>
        </w:trPr>
        <w:tc>
          <w:tcPr>
            <w:tcW w:w="3557" w:type="dxa"/>
          </w:tcPr>
          <w:p>
            <w:pPr>
              <w:pStyle w:val="TableParagraph"/>
              <w:tabs>
                <w:tab w:pos="1693" w:val="left" w:leader="none"/>
                <w:tab w:pos="1871" w:val="left" w:leader="none"/>
              </w:tabs>
              <w:spacing w:before="1"/>
              <w:ind w:left="110" w:right="93"/>
              <w:jc w:val="both"/>
              <w:rPr>
                <w:sz w:val="24"/>
              </w:rPr>
            </w:pPr>
            <w:r>
              <w:rPr>
                <w:sz w:val="24"/>
              </w:rPr>
              <w:t>классов (завтрак), двухразовое питание (завтрак, обед) обучающихся 1 - 11 классов из </w:t>
            </w:r>
            <w:r>
              <w:rPr>
                <w:spacing w:val="-2"/>
                <w:sz w:val="24"/>
              </w:rPr>
              <w:t>социально</w:t>
            </w:r>
            <w:r>
              <w:rPr>
                <w:sz w:val="24"/>
              </w:rPr>
              <w:tab/>
              <w:tab/>
            </w:r>
            <w:r>
              <w:rPr>
                <w:spacing w:val="-2"/>
                <w:sz w:val="24"/>
              </w:rPr>
              <w:t>незащищенных </w:t>
            </w:r>
            <w:r>
              <w:rPr>
                <w:sz w:val="24"/>
              </w:rPr>
              <w:t>семей и многодетных семей в </w:t>
            </w:r>
            <w:r>
              <w:rPr>
                <w:spacing w:val="-2"/>
                <w:sz w:val="24"/>
              </w:rPr>
              <w:t>частных</w:t>
            </w:r>
            <w:r>
              <w:rPr>
                <w:sz w:val="24"/>
              </w:rPr>
              <w:tab/>
            </w:r>
            <w:r>
              <w:rPr>
                <w:spacing w:val="-2"/>
                <w:sz w:val="24"/>
              </w:rPr>
              <w:t>образовательных </w:t>
            </w:r>
            <w:r>
              <w:rPr>
                <w:sz w:val="24"/>
              </w:rPr>
              <w:t>организациях, реализующих основные</w:t>
            </w:r>
            <w:r>
              <w:rPr>
                <w:spacing w:val="16"/>
                <w:sz w:val="24"/>
              </w:rPr>
              <w:t> </w:t>
            </w:r>
            <w:r>
              <w:rPr>
                <w:spacing w:val="-2"/>
                <w:sz w:val="24"/>
              </w:rPr>
              <w:t>общеобразовательные</w:t>
            </w:r>
          </w:p>
          <w:p>
            <w:pPr>
              <w:pStyle w:val="TableParagraph"/>
              <w:spacing w:line="257" w:lineRule="exact"/>
              <w:ind w:left="110"/>
              <w:rPr>
                <w:sz w:val="24"/>
              </w:rPr>
            </w:pPr>
            <w:r>
              <w:rPr>
                <w:spacing w:val="-2"/>
                <w:sz w:val="24"/>
              </w:rPr>
              <w:t>программы</w:t>
            </w:r>
          </w:p>
        </w:tc>
        <w:tc>
          <w:tcPr>
            <w:tcW w:w="1978" w:type="dxa"/>
          </w:tcPr>
          <w:p>
            <w:pPr>
              <w:pStyle w:val="TableParagraph"/>
              <w:tabs>
                <w:tab w:pos="1179" w:val="left" w:leader="none"/>
              </w:tabs>
              <w:spacing w:line="237" w:lineRule="auto" w:before="3"/>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before="1"/>
              <w:ind w:left="87" w:right="82"/>
              <w:jc w:val="center"/>
              <w:rPr>
                <w:sz w:val="24"/>
              </w:rPr>
            </w:pPr>
            <w:r>
              <w:rPr>
                <w:spacing w:val="-2"/>
                <w:sz w:val="24"/>
              </w:rPr>
              <w:t>110103,1</w:t>
            </w:r>
          </w:p>
        </w:tc>
        <w:tc>
          <w:tcPr>
            <w:tcW w:w="1359" w:type="dxa"/>
          </w:tcPr>
          <w:p>
            <w:pPr>
              <w:pStyle w:val="TableParagraph"/>
              <w:spacing w:before="1"/>
              <w:ind w:left="91" w:right="77"/>
              <w:jc w:val="center"/>
              <w:rPr>
                <w:sz w:val="24"/>
              </w:rPr>
            </w:pPr>
            <w:r>
              <w:rPr>
                <w:sz w:val="24"/>
              </w:rPr>
              <w:t>118</w:t>
            </w:r>
            <w:r>
              <w:rPr>
                <w:spacing w:val="2"/>
                <w:sz w:val="24"/>
              </w:rPr>
              <w:t> </w:t>
            </w:r>
            <w:r>
              <w:rPr>
                <w:spacing w:val="-2"/>
                <w:sz w:val="24"/>
              </w:rPr>
              <w:t>372,5</w:t>
            </w:r>
          </w:p>
        </w:tc>
        <w:tc>
          <w:tcPr>
            <w:tcW w:w="1037" w:type="dxa"/>
          </w:tcPr>
          <w:p>
            <w:pPr>
              <w:pStyle w:val="TableParagraph"/>
              <w:spacing w:before="1"/>
              <w:ind w:right="122"/>
              <w:jc w:val="right"/>
              <w:rPr>
                <w:sz w:val="24"/>
              </w:rPr>
            </w:pPr>
            <w:r>
              <w:rPr>
                <w:spacing w:val="-2"/>
                <w:sz w:val="24"/>
              </w:rPr>
              <w:t>61921,4</w:t>
            </w:r>
          </w:p>
        </w:tc>
        <w:tc>
          <w:tcPr>
            <w:tcW w:w="1354" w:type="dxa"/>
          </w:tcPr>
          <w:p>
            <w:pPr>
              <w:pStyle w:val="TableParagraph"/>
              <w:spacing w:before="1"/>
              <w:ind w:left="85" w:right="70"/>
              <w:jc w:val="center"/>
              <w:rPr>
                <w:sz w:val="24"/>
              </w:rPr>
            </w:pPr>
            <w:r>
              <w:rPr>
                <w:spacing w:val="-5"/>
                <w:sz w:val="24"/>
              </w:rPr>
              <w:t>0,0</w:t>
            </w:r>
          </w:p>
        </w:tc>
        <w:tc>
          <w:tcPr>
            <w:tcW w:w="1479" w:type="dxa"/>
          </w:tcPr>
          <w:p>
            <w:pPr>
              <w:pStyle w:val="TableParagraph"/>
              <w:spacing w:before="1"/>
              <w:ind w:left="90" w:right="76"/>
              <w:jc w:val="center"/>
              <w:rPr>
                <w:sz w:val="24"/>
              </w:rPr>
            </w:pPr>
            <w:r>
              <w:rPr>
                <w:spacing w:val="-5"/>
                <w:sz w:val="24"/>
              </w:rPr>
              <w:t>0,0</w:t>
            </w:r>
          </w:p>
        </w:tc>
        <w:tc>
          <w:tcPr>
            <w:tcW w:w="1114" w:type="dxa"/>
          </w:tcPr>
          <w:p>
            <w:pPr>
              <w:pStyle w:val="TableParagraph"/>
              <w:spacing w:before="1"/>
              <w:ind w:left="87" w:right="74"/>
              <w:jc w:val="center"/>
              <w:rPr>
                <w:sz w:val="24"/>
              </w:rPr>
            </w:pPr>
            <w:r>
              <w:rPr>
                <w:spacing w:val="-5"/>
                <w:sz w:val="24"/>
              </w:rPr>
              <w:t>0,0</w:t>
            </w:r>
          </w:p>
        </w:tc>
        <w:tc>
          <w:tcPr>
            <w:tcW w:w="1239" w:type="dxa"/>
          </w:tcPr>
          <w:p>
            <w:pPr>
              <w:pStyle w:val="TableParagraph"/>
              <w:spacing w:before="1"/>
              <w:ind w:left="95" w:right="83"/>
              <w:jc w:val="center"/>
              <w:rPr>
                <w:sz w:val="24"/>
              </w:rPr>
            </w:pPr>
            <w:r>
              <w:rPr>
                <w:spacing w:val="-5"/>
                <w:sz w:val="24"/>
              </w:rPr>
              <w:t>0,0</w:t>
            </w:r>
          </w:p>
        </w:tc>
        <w:tc>
          <w:tcPr>
            <w:tcW w:w="1114" w:type="dxa"/>
          </w:tcPr>
          <w:p>
            <w:pPr>
              <w:pStyle w:val="TableParagraph"/>
              <w:spacing w:before="1"/>
              <w:ind w:left="87" w:right="76"/>
              <w:jc w:val="center"/>
              <w:rPr>
                <w:sz w:val="24"/>
              </w:rPr>
            </w:pPr>
            <w:r>
              <w:rPr>
                <w:spacing w:val="-5"/>
                <w:sz w:val="24"/>
              </w:rPr>
              <w:t>0,0</w:t>
            </w:r>
          </w:p>
        </w:tc>
      </w:tr>
      <w:tr>
        <w:trPr>
          <w:trHeight w:val="551" w:hRule="atLeast"/>
        </w:trPr>
        <w:tc>
          <w:tcPr>
            <w:tcW w:w="3557" w:type="dxa"/>
            <w:vMerge w:val="restart"/>
          </w:tcPr>
          <w:p>
            <w:pPr>
              <w:pStyle w:val="TableParagraph"/>
              <w:ind w:left="110" w:right="95"/>
              <w:jc w:val="both"/>
              <w:rPr>
                <w:sz w:val="24"/>
              </w:rPr>
            </w:pPr>
            <w:r>
              <w:rPr>
                <w:sz w:val="24"/>
              </w:rPr>
              <w:t>Организация и </w:t>
            </w:r>
            <w:r>
              <w:rPr>
                <w:sz w:val="24"/>
              </w:rPr>
              <w:t>проведение мероприятий для детей и</w:t>
            </w:r>
            <w:r>
              <w:rPr>
                <w:spacing w:val="-1"/>
                <w:sz w:val="24"/>
              </w:rPr>
              <w:t> </w:t>
            </w:r>
            <w:r>
              <w:rPr>
                <w:sz w:val="24"/>
              </w:rPr>
              <w:t>семей, в</w:t>
            </w:r>
            <w:r>
              <w:rPr>
                <w:spacing w:val="15"/>
                <w:sz w:val="24"/>
              </w:rPr>
              <w:t> </w:t>
            </w:r>
            <w:r>
              <w:rPr>
                <w:sz w:val="24"/>
              </w:rPr>
              <w:t>том</w:t>
            </w:r>
            <w:r>
              <w:rPr>
                <w:spacing w:val="13"/>
                <w:sz w:val="24"/>
              </w:rPr>
              <w:t> </w:t>
            </w:r>
            <w:r>
              <w:rPr>
                <w:sz w:val="24"/>
              </w:rPr>
              <w:t>числе</w:t>
            </w:r>
            <w:r>
              <w:rPr>
                <w:spacing w:val="11"/>
                <w:sz w:val="24"/>
              </w:rPr>
              <w:t> </w:t>
            </w:r>
            <w:r>
              <w:rPr>
                <w:sz w:val="24"/>
              </w:rPr>
              <w:t>состоящих</w:t>
            </w:r>
            <w:r>
              <w:rPr>
                <w:spacing w:val="11"/>
                <w:sz w:val="24"/>
              </w:rPr>
              <w:t> </w:t>
            </w:r>
            <w:r>
              <w:rPr>
                <w:sz w:val="24"/>
              </w:rPr>
              <w:t>на</w:t>
            </w:r>
            <w:r>
              <w:rPr>
                <w:spacing w:val="15"/>
                <w:sz w:val="24"/>
              </w:rPr>
              <w:t> </w:t>
            </w:r>
            <w:r>
              <w:rPr>
                <w:spacing w:val="-2"/>
                <w:sz w:val="24"/>
              </w:rPr>
              <w:t>учете</w:t>
            </w:r>
          </w:p>
          <w:p>
            <w:pPr>
              <w:pStyle w:val="TableParagraph"/>
              <w:spacing w:line="274" w:lineRule="exact"/>
              <w:ind w:left="110" w:right="97"/>
              <w:jc w:val="both"/>
              <w:rPr>
                <w:sz w:val="24"/>
              </w:rPr>
            </w:pPr>
            <w:r>
              <w:rPr>
                <w:sz w:val="24"/>
              </w:rPr>
              <w:t>в учреждениях социальной защиты населения</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82"/>
              <w:jc w:val="center"/>
              <w:rPr>
                <w:sz w:val="24"/>
              </w:rPr>
            </w:pPr>
            <w:r>
              <w:rPr>
                <w:sz w:val="24"/>
              </w:rPr>
              <w:t>11</w:t>
            </w:r>
            <w:r>
              <w:rPr>
                <w:spacing w:val="2"/>
                <w:sz w:val="24"/>
              </w:rPr>
              <w:t> </w:t>
            </w:r>
            <w:r>
              <w:rPr>
                <w:spacing w:val="-2"/>
                <w:sz w:val="24"/>
              </w:rPr>
              <w:t>932,1</w:t>
            </w:r>
          </w:p>
        </w:tc>
        <w:tc>
          <w:tcPr>
            <w:tcW w:w="1359" w:type="dxa"/>
          </w:tcPr>
          <w:p>
            <w:pPr>
              <w:pStyle w:val="TableParagraph"/>
              <w:spacing w:line="272" w:lineRule="exact"/>
              <w:ind w:left="91" w:right="83"/>
              <w:jc w:val="center"/>
              <w:rPr>
                <w:sz w:val="24"/>
              </w:rPr>
            </w:pPr>
            <w:r>
              <w:rPr>
                <w:sz w:val="24"/>
              </w:rPr>
              <w:t>18</w:t>
            </w:r>
            <w:r>
              <w:rPr>
                <w:spacing w:val="2"/>
                <w:sz w:val="24"/>
              </w:rPr>
              <w:t> </w:t>
            </w:r>
            <w:r>
              <w:rPr>
                <w:spacing w:val="-2"/>
                <w:sz w:val="24"/>
              </w:rPr>
              <w:t>705,3</w:t>
            </w:r>
          </w:p>
        </w:tc>
        <w:tc>
          <w:tcPr>
            <w:tcW w:w="1037" w:type="dxa"/>
          </w:tcPr>
          <w:p>
            <w:pPr>
              <w:pStyle w:val="TableParagraph"/>
              <w:spacing w:line="272" w:lineRule="exact"/>
              <w:ind w:left="108" w:right="109"/>
              <w:jc w:val="center"/>
              <w:rPr>
                <w:sz w:val="24"/>
              </w:rPr>
            </w:pPr>
            <w:r>
              <w:rPr>
                <w:spacing w:val="-5"/>
                <w:sz w:val="24"/>
              </w:rPr>
              <w:t>20</w:t>
            </w:r>
          </w:p>
          <w:p>
            <w:pPr>
              <w:pStyle w:val="TableParagraph"/>
              <w:spacing w:line="257" w:lineRule="exact" w:before="2"/>
              <w:ind w:left="109" w:right="109"/>
              <w:jc w:val="center"/>
              <w:rPr>
                <w:sz w:val="24"/>
              </w:rPr>
            </w:pPr>
            <w:r>
              <w:rPr>
                <w:spacing w:val="-2"/>
                <w:sz w:val="24"/>
              </w:rPr>
              <w:t>785,3</w:t>
            </w:r>
          </w:p>
        </w:tc>
        <w:tc>
          <w:tcPr>
            <w:tcW w:w="1354" w:type="dxa"/>
          </w:tcPr>
          <w:p>
            <w:pPr>
              <w:pStyle w:val="TableParagraph"/>
              <w:spacing w:line="273" w:lineRule="exact"/>
              <w:ind w:left="85" w:right="82"/>
              <w:jc w:val="center"/>
              <w:rPr>
                <w:sz w:val="24"/>
              </w:rPr>
            </w:pPr>
            <w:r>
              <w:rPr>
                <w:sz w:val="24"/>
              </w:rPr>
              <w:t>12</w:t>
            </w:r>
            <w:r>
              <w:rPr>
                <w:spacing w:val="2"/>
                <w:sz w:val="24"/>
              </w:rPr>
              <w:t> </w:t>
            </w:r>
            <w:r>
              <w:rPr>
                <w:spacing w:val="-2"/>
                <w:sz w:val="24"/>
              </w:rPr>
              <w:t>472,2</w:t>
            </w:r>
          </w:p>
        </w:tc>
        <w:tc>
          <w:tcPr>
            <w:tcW w:w="1479" w:type="dxa"/>
          </w:tcPr>
          <w:p>
            <w:pPr>
              <w:pStyle w:val="TableParagraph"/>
              <w:spacing w:line="273" w:lineRule="exact"/>
              <w:ind w:left="90" w:right="79"/>
              <w:jc w:val="center"/>
              <w:rPr>
                <w:sz w:val="24"/>
              </w:rPr>
            </w:pPr>
            <w:r>
              <w:rPr>
                <w:sz w:val="24"/>
              </w:rPr>
              <w:t>19</w:t>
            </w:r>
            <w:r>
              <w:rPr>
                <w:spacing w:val="2"/>
                <w:sz w:val="24"/>
              </w:rPr>
              <w:t> </w:t>
            </w:r>
            <w:r>
              <w:rPr>
                <w:spacing w:val="-2"/>
                <w:sz w:val="24"/>
              </w:rPr>
              <w:t>555,8</w:t>
            </w:r>
          </w:p>
        </w:tc>
        <w:tc>
          <w:tcPr>
            <w:tcW w:w="1114" w:type="dxa"/>
          </w:tcPr>
          <w:p>
            <w:pPr>
              <w:pStyle w:val="TableParagraph"/>
              <w:spacing w:line="273" w:lineRule="exact"/>
              <w:ind w:left="82" w:right="82"/>
              <w:jc w:val="center"/>
              <w:rPr>
                <w:sz w:val="24"/>
              </w:rPr>
            </w:pPr>
            <w:r>
              <w:rPr>
                <w:sz w:val="24"/>
              </w:rPr>
              <w:t>21</w:t>
            </w:r>
            <w:r>
              <w:rPr>
                <w:spacing w:val="2"/>
                <w:sz w:val="24"/>
              </w:rPr>
              <w:t> </w:t>
            </w:r>
            <w:r>
              <w:rPr>
                <w:spacing w:val="-2"/>
                <w:sz w:val="24"/>
              </w:rPr>
              <w:t>674,9</w:t>
            </w:r>
          </w:p>
        </w:tc>
        <w:tc>
          <w:tcPr>
            <w:tcW w:w="1239" w:type="dxa"/>
          </w:tcPr>
          <w:p>
            <w:pPr>
              <w:pStyle w:val="TableParagraph"/>
              <w:spacing w:line="273" w:lineRule="exact"/>
              <w:ind w:left="95" w:right="86"/>
              <w:jc w:val="center"/>
              <w:rPr>
                <w:sz w:val="24"/>
              </w:rPr>
            </w:pPr>
            <w:r>
              <w:rPr>
                <w:sz w:val="24"/>
              </w:rPr>
              <w:t>21</w:t>
            </w:r>
            <w:r>
              <w:rPr>
                <w:spacing w:val="2"/>
                <w:sz w:val="24"/>
              </w:rPr>
              <w:t> </w:t>
            </w:r>
            <w:r>
              <w:rPr>
                <w:spacing w:val="-2"/>
                <w:sz w:val="24"/>
              </w:rPr>
              <w:t>674,9</w:t>
            </w:r>
          </w:p>
        </w:tc>
        <w:tc>
          <w:tcPr>
            <w:tcW w:w="1114" w:type="dxa"/>
          </w:tcPr>
          <w:p>
            <w:pPr>
              <w:pStyle w:val="TableParagraph"/>
              <w:spacing w:line="273" w:lineRule="exact"/>
              <w:ind w:left="81" w:right="82"/>
              <w:jc w:val="center"/>
              <w:rPr>
                <w:sz w:val="24"/>
              </w:rPr>
            </w:pPr>
            <w:r>
              <w:rPr>
                <w:sz w:val="24"/>
              </w:rPr>
              <w:t>21</w:t>
            </w:r>
            <w:r>
              <w:rPr>
                <w:spacing w:val="2"/>
                <w:sz w:val="24"/>
              </w:rPr>
              <w:t> </w:t>
            </w:r>
            <w:r>
              <w:rPr>
                <w:spacing w:val="-2"/>
                <w:sz w:val="24"/>
              </w:rPr>
              <w:t>674,9</w:t>
            </w:r>
          </w:p>
        </w:tc>
      </w:tr>
      <w:tr>
        <w:trPr>
          <w:trHeight w:val="820"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11</w:t>
            </w:r>
            <w:r>
              <w:rPr>
                <w:spacing w:val="2"/>
                <w:sz w:val="24"/>
              </w:rPr>
              <w:t> </w:t>
            </w:r>
            <w:r>
              <w:rPr>
                <w:spacing w:val="-2"/>
                <w:sz w:val="24"/>
              </w:rPr>
              <w:t>932,1</w:t>
            </w:r>
          </w:p>
        </w:tc>
        <w:tc>
          <w:tcPr>
            <w:tcW w:w="1359" w:type="dxa"/>
          </w:tcPr>
          <w:p>
            <w:pPr>
              <w:pStyle w:val="TableParagraph"/>
              <w:spacing w:line="273" w:lineRule="exact"/>
              <w:ind w:left="91" w:right="83"/>
              <w:jc w:val="center"/>
              <w:rPr>
                <w:sz w:val="24"/>
              </w:rPr>
            </w:pPr>
            <w:r>
              <w:rPr>
                <w:sz w:val="24"/>
              </w:rPr>
              <w:t>18</w:t>
            </w:r>
            <w:r>
              <w:rPr>
                <w:spacing w:val="2"/>
                <w:sz w:val="24"/>
              </w:rPr>
              <w:t> </w:t>
            </w:r>
            <w:r>
              <w:rPr>
                <w:spacing w:val="-2"/>
                <w:sz w:val="24"/>
              </w:rPr>
              <w:t>705,3</w:t>
            </w:r>
          </w:p>
        </w:tc>
        <w:tc>
          <w:tcPr>
            <w:tcW w:w="1037" w:type="dxa"/>
          </w:tcPr>
          <w:p>
            <w:pPr>
              <w:pStyle w:val="TableParagraph"/>
              <w:spacing w:line="273" w:lineRule="exact"/>
              <w:ind w:left="108" w:right="109"/>
              <w:jc w:val="center"/>
              <w:rPr>
                <w:sz w:val="24"/>
              </w:rPr>
            </w:pPr>
            <w:r>
              <w:rPr>
                <w:spacing w:val="-5"/>
                <w:sz w:val="24"/>
              </w:rPr>
              <w:t>20</w:t>
            </w:r>
          </w:p>
          <w:p>
            <w:pPr>
              <w:pStyle w:val="TableParagraph"/>
              <w:spacing w:before="2"/>
              <w:ind w:left="108" w:right="109"/>
              <w:jc w:val="center"/>
              <w:rPr>
                <w:sz w:val="24"/>
              </w:rPr>
            </w:pPr>
            <w:r>
              <w:rPr>
                <w:spacing w:val="-2"/>
                <w:sz w:val="24"/>
              </w:rPr>
              <w:t>785,3</w:t>
            </w:r>
          </w:p>
        </w:tc>
        <w:tc>
          <w:tcPr>
            <w:tcW w:w="1354" w:type="dxa"/>
          </w:tcPr>
          <w:p>
            <w:pPr>
              <w:pStyle w:val="TableParagraph"/>
              <w:spacing w:line="273" w:lineRule="exact"/>
              <w:ind w:left="85" w:right="82"/>
              <w:jc w:val="center"/>
              <w:rPr>
                <w:sz w:val="24"/>
              </w:rPr>
            </w:pPr>
            <w:r>
              <w:rPr>
                <w:sz w:val="24"/>
              </w:rPr>
              <w:t>12</w:t>
            </w:r>
            <w:r>
              <w:rPr>
                <w:spacing w:val="2"/>
                <w:sz w:val="24"/>
              </w:rPr>
              <w:t> </w:t>
            </w:r>
            <w:r>
              <w:rPr>
                <w:spacing w:val="-2"/>
                <w:sz w:val="24"/>
              </w:rPr>
              <w:t>472,2</w:t>
            </w:r>
          </w:p>
        </w:tc>
        <w:tc>
          <w:tcPr>
            <w:tcW w:w="1479" w:type="dxa"/>
          </w:tcPr>
          <w:p>
            <w:pPr>
              <w:pStyle w:val="TableParagraph"/>
              <w:spacing w:line="273" w:lineRule="exact"/>
              <w:ind w:left="90" w:right="79"/>
              <w:jc w:val="center"/>
              <w:rPr>
                <w:sz w:val="24"/>
              </w:rPr>
            </w:pPr>
            <w:r>
              <w:rPr>
                <w:sz w:val="24"/>
              </w:rPr>
              <w:t>19</w:t>
            </w:r>
            <w:r>
              <w:rPr>
                <w:spacing w:val="2"/>
                <w:sz w:val="24"/>
              </w:rPr>
              <w:t> </w:t>
            </w:r>
            <w:r>
              <w:rPr>
                <w:spacing w:val="-2"/>
                <w:sz w:val="24"/>
              </w:rPr>
              <w:t>555,8</w:t>
            </w:r>
          </w:p>
        </w:tc>
        <w:tc>
          <w:tcPr>
            <w:tcW w:w="1114" w:type="dxa"/>
          </w:tcPr>
          <w:p>
            <w:pPr>
              <w:pStyle w:val="TableParagraph"/>
              <w:spacing w:line="273" w:lineRule="exact"/>
              <w:ind w:left="82" w:right="82"/>
              <w:jc w:val="center"/>
              <w:rPr>
                <w:sz w:val="24"/>
              </w:rPr>
            </w:pPr>
            <w:r>
              <w:rPr>
                <w:sz w:val="24"/>
              </w:rPr>
              <w:t>21</w:t>
            </w:r>
            <w:r>
              <w:rPr>
                <w:spacing w:val="2"/>
                <w:sz w:val="24"/>
              </w:rPr>
              <w:t> </w:t>
            </w:r>
            <w:r>
              <w:rPr>
                <w:spacing w:val="-2"/>
                <w:sz w:val="24"/>
              </w:rPr>
              <w:t>674,9</w:t>
            </w:r>
          </w:p>
        </w:tc>
        <w:tc>
          <w:tcPr>
            <w:tcW w:w="1239" w:type="dxa"/>
          </w:tcPr>
          <w:p>
            <w:pPr>
              <w:pStyle w:val="TableParagraph"/>
              <w:spacing w:line="273" w:lineRule="exact"/>
              <w:ind w:left="95" w:right="86"/>
              <w:jc w:val="center"/>
              <w:rPr>
                <w:sz w:val="24"/>
              </w:rPr>
            </w:pPr>
            <w:r>
              <w:rPr>
                <w:sz w:val="24"/>
              </w:rPr>
              <w:t>21</w:t>
            </w:r>
            <w:r>
              <w:rPr>
                <w:spacing w:val="2"/>
                <w:sz w:val="24"/>
              </w:rPr>
              <w:t> </w:t>
            </w:r>
            <w:r>
              <w:rPr>
                <w:spacing w:val="-2"/>
                <w:sz w:val="24"/>
              </w:rPr>
              <w:t>674,9</w:t>
            </w:r>
          </w:p>
        </w:tc>
        <w:tc>
          <w:tcPr>
            <w:tcW w:w="1114" w:type="dxa"/>
          </w:tcPr>
          <w:p>
            <w:pPr>
              <w:pStyle w:val="TableParagraph"/>
              <w:spacing w:line="273" w:lineRule="exact"/>
              <w:ind w:left="81" w:right="82"/>
              <w:jc w:val="center"/>
              <w:rPr>
                <w:sz w:val="24"/>
              </w:rPr>
            </w:pPr>
            <w:r>
              <w:rPr>
                <w:sz w:val="24"/>
              </w:rPr>
              <w:t>21</w:t>
            </w:r>
            <w:r>
              <w:rPr>
                <w:spacing w:val="2"/>
                <w:sz w:val="24"/>
              </w:rPr>
              <w:t> </w:t>
            </w:r>
            <w:r>
              <w:rPr>
                <w:spacing w:val="-2"/>
                <w:sz w:val="24"/>
              </w:rPr>
              <w:t>674,9</w:t>
            </w:r>
          </w:p>
        </w:tc>
      </w:tr>
      <w:tr>
        <w:trPr>
          <w:trHeight w:val="273" w:hRule="atLeast"/>
        </w:trPr>
        <w:tc>
          <w:tcPr>
            <w:tcW w:w="3557" w:type="dxa"/>
            <w:vMerge w:val="restart"/>
          </w:tcPr>
          <w:p>
            <w:pPr>
              <w:pStyle w:val="TableParagraph"/>
              <w:tabs>
                <w:tab w:pos="2038" w:val="left" w:leader="none"/>
                <w:tab w:pos="2303" w:val="left" w:leader="none"/>
              </w:tabs>
              <w:ind w:left="110" w:right="95"/>
              <w:jc w:val="both"/>
              <w:rPr>
                <w:sz w:val="24"/>
              </w:rPr>
            </w:pPr>
            <w:r>
              <w:rPr>
                <w:spacing w:val="-2"/>
                <w:sz w:val="24"/>
              </w:rPr>
              <w:t>Реализация</w:t>
            </w:r>
            <w:r>
              <w:rPr>
                <w:sz w:val="24"/>
              </w:rPr>
              <w:tab/>
            </w:r>
            <w:r>
              <w:rPr>
                <w:spacing w:val="-2"/>
                <w:sz w:val="24"/>
              </w:rPr>
              <w:t>мероприятий, </w:t>
            </w:r>
            <w:r>
              <w:rPr>
                <w:sz w:val="24"/>
              </w:rPr>
              <w:t>направленных на </w:t>
            </w:r>
            <w:r>
              <w:rPr>
                <w:sz w:val="24"/>
              </w:rPr>
              <w:t>профилактику социального сиротства и </w:t>
            </w:r>
            <w:r>
              <w:rPr>
                <w:spacing w:val="-2"/>
                <w:sz w:val="24"/>
              </w:rPr>
              <w:t>семейное</w:t>
            </w:r>
            <w:r>
              <w:rPr>
                <w:sz w:val="24"/>
              </w:rPr>
              <w:tab/>
              <w:tab/>
            </w:r>
            <w:r>
              <w:rPr>
                <w:spacing w:val="-2"/>
                <w:sz w:val="24"/>
              </w:rPr>
              <w:t>устройство</w:t>
            </w:r>
          </w:p>
          <w:p>
            <w:pPr>
              <w:pStyle w:val="TableParagraph"/>
              <w:tabs>
                <w:tab w:pos="2010" w:val="left" w:leader="none"/>
                <w:tab w:pos="2816" w:val="left" w:leader="none"/>
              </w:tabs>
              <w:spacing w:line="237" w:lineRule="auto"/>
              <w:ind w:left="110" w:right="98"/>
              <w:jc w:val="both"/>
              <w:rPr>
                <w:sz w:val="24"/>
              </w:rPr>
            </w:pPr>
            <w:r>
              <w:rPr>
                <w:spacing w:val="-2"/>
                <w:sz w:val="24"/>
              </w:rPr>
              <w:t>детей-сирот</w:t>
            </w:r>
            <w:r>
              <w:rPr>
                <w:sz w:val="24"/>
              </w:rPr>
              <w:tab/>
            </w:r>
            <w:r>
              <w:rPr>
                <w:spacing w:val="-10"/>
                <w:sz w:val="24"/>
              </w:rPr>
              <w:t>и</w:t>
            </w:r>
            <w:r>
              <w:rPr>
                <w:sz w:val="24"/>
              </w:rPr>
              <w:tab/>
            </w:r>
            <w:r>
              <w:rPr>
                <w:spacing w:val="-2"/>
                <w:sz w:val="24"/>
              </w:rPr>
              <w:t>детей, </w:t>
            </w:r>
            <w:r>
              <w:rPr>
                <w:sz w:val="24"/>
              </w:rPr>
              <w:t>оставшихся</w:t>
            </w:r>
            <w:r>
              <w:rPr>
                <w:spacing w:val="62"/>
                <w:sz w:val="24"/>
              </w:rPr>
              <w:t>   </w:t>
            </w:r>
            <w:r>
              <w:rPr>
                <w:sz w:val="24"/>
              </w:rPr>
              <w:t>без</w:t>
            </w:r>
            <w:r>
              <w:rPr>
                <w:spacing w:val="60"/>
                <w:sz w:val="24"/>
              </w:rPr>
              <w:t>   </w:t>
            </w:r>
            <w:r>
              <w:rPr>
                <w:spacing w:val="-2"/>
                <w:sz w:val="24"/>
              </w:rPr>
              <w:t>попечения</w:t>
            </w:r>
          </w:p>
          <w:p>
            <w:pPr>
              <w:pStyle w:val="TableParagraph"/>
              <w:spacing w:line="257" w:lineRule="exact" w:before="2"/>
              <w:ind w:left="110"/>
              <w:rPr>
                <w:sz w:val="24"/>
              </w:rPr>
            </w:pPr>
            <w:r>
              <w:rPr>
                <w:spacing w:val="-2"/>
                <w:sz w:val="24"/>
              </w:rPr>
              <w:t>родителей</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7"/>
              <w:jc w:val="center"/>
              <w:rPr>
                <w:sz w:val="24"/>
              </w:rPr>
            </w:pPr>
            <w:r>
              <w:rPr>
                <w:sz w:val="24"/>
              </w:rPr>
              <w:t>2</w:t>
            </w:r>
            <w:r>
              <w:rPr>
                <w:spacing w:val="2"/>
                <w:sz w:val="24"/>
              </w:rPr>
              <w:t> </w:t>
            </w:r>
            <w:r>
              <w:rPr>
                <w:spacing w:val="-2"/>
                <w:sz w:val="24"/>
              </w:rPr>
              <w:t>951,5</w:t>
            </w:r>
          </w:p>
        </w:tc>
        <w:tc>
          <w:tcPr>
            <w:tcW w:w="1359" w:type="dxa"/>
          </w:tcPr>
          <w:p>
            <w:pPr>
              <w:pStyle w:val="TableParagraph"/>
              <w:spacing w:line="253" w:lineRule="exact"/>
              <w:ind w:left="91" w:right="77"/>
              <w:jc w:val="center"/>
              <w:rPr>
                <w:sz w:val="24"/>
              </w:rPr>
            </w:pPr>
            <w:r>
              <w:rPr>
                <w:sz w:val="24"/>
              </w:rPr>
              <w:t>5</w:t>
            </w:r>
            <w:r>
              <w:rPr>
                <w:spacing w:val="2"/>
                <w:sz w:val="24"/>
              </w:rPr>
              <w:t> </w:t>
            </w:r>
            <w:r>
              <w:rPr>
                <w:spacing w:val="-2"/>
                <w:sz w:val="24"/>
              </w:rPr>
              <w:t>711,1</w:t>
            </w:r>
          </w:p>
        </w:tc>
        <w:tc>
          <w:tcPr>
            <w:tcW w:w="1037" w:type="dxa"/>
          </w:tcPr>
          <w:p>
            <w:pPr>
              <w:pStyle w:val="TableParagraph"/>
              <w:spacing w:line="253" w:lineRule="exact"/>
              <w:ind w:right="150"/>
              <w:jc w:val="right"/>
              <w:rPr>
                <w:sz w:val="24"/>
              </w:rPr>
            </w:pPr>
            <w:r>
              <w:rPr>
                <w:sz w:val="24"/>
              </w:rPr>
              <w:t>6</w:t>
            </w:r>
            <w:r>
              <w:rPr>
                <w:spacing w:val="2"/>
                <w:sz w:val="24"/>
              </w:rPr>
              <w:t> </w:t>
            </w:r>
            <w:r>
              <w:rPr>
                <w:spacing w:val="-2"/>
                <w:sz w:val="24"/>
              </w:rPr>
              <w:t>477,8</w:t>
            </w:r>
          </w:p>
        </w:tc>
        <w:tc>
          <w:tcPr>
            <w:tcW w:w="1354" w:type="dxa"/>
          </w:tcPr>
          <w:p>
            <w:pPr>
              <w:pStyle w:val="TableParagraph"/>
              <w:spacing w:line="253" w:lineRule="exact"/>
              <w:ind w:left="85" w:right="77"/>
              <w:jc w:val="center"/>
              <w:rPr>
                <w:sz w:val="24"/>
              </w:rPr>
            </w:pPr>
            <w:r>
              <w:rPr>
                <w:sz w:val="24"/>
              </w:rPr>
              <w:t>8</w:t>
            </w:r>
            <w:r>
              <w:rPr>
                <w:spacing w:val="2"/>
                <w:sz w:val="24"/>
              </w:rPr>
              <w:t> </w:t>
            </w:r>
            <w:r>
              <w:rPr>
                <w:spacing w:val="-2"/>
                <w:sz w:val="24"/>
              </w:rPr>
              <w:t>361,0</w:t>
            </w:r>
          </w:p>
        </w:tc>
        <w:tc>
          <w:tcPr>
            <w:tcW w:w="1479" w:type="dxa"/>
          </w:tcPr>
          <w:p>
            <w:pPr>
              <w:pStyle w:val="TableParagraph"/>
              <w:spacing w:line="253" w:lineRule="exact"/>
              <w:ind w:left="90" w:right="79"/>
              <w:jc w:val="center"/>
              <w:rPr>
                <w:sz w:val="24"/>
              </w:rPr>
            </w:pPr>
            <w:r>
              <w:rPr>
                <w:sz w:val="24"/>
              </w:rPr>
              <w:t>21</w:t>
            </w:r>
            <w:r>
              <w:rPr>
                <w:spacing w:val="2"/>
                <w:sz w:val="24"/>
              </w:rPr>
              <w:t> </w:t>
            </w:r>
            <w:r>
              <w:rPr>
                <w:spacing w:val="-2"/>
                <w:sz w:val="24"/>
              </w:rPr>
              <w:t>173,9</w:t>
            </w:r>
          </w:p>
        </w:tc>
        <w:tc>
          <w:tcPr>
            <w:tcW w:w="1114" w:type="dxa"/>
          </w:tcPr>
          <w:p>
            <w:pPr>
              <w:pStyle w:val="TableParagraph"/>
              <w:spacing w:line="253" w:lineRule="exact"/>
              <w:ind w:left="83" w:right="82"/>
              <w:jc w:val="center"/>
              <w:rPr>
                <w:sz w:val="24"/>
              </w:rPr>
            </w:pPr>
            <w:r>
              <w:rPr>
                <w:sz w:val="24"/>
              </w:rPr>
              <w:t>21</w:t>
            </w:r>
            <w:r>
              <w:rPr>
                <w:spacing w:val="2"/>
                <w:sz w:val="24"/>
              </w:rPr>
              <w:t> </w:t>
            </w:r>
            <w:r>
              <w:rPr>
                <w:spacing w:val="-2"/>
                <w:sz w:val="24"/>
              </w:rPr>
              <w:t>865.1</w:t>
            </w:r>
          </w:p>
        </w:tc>
        <w:tc>
          <w:tcPr>
            <w:tcW w:w="1239" w:type="dxa"/>
          </w:tcPr>
          <w:p>
            <w:pPr>
              <w:pStyle w:val="TableParagraph"/>
              <w:spacing w:line="253" w:lineRule="exact"/>
              <w:ind w:left="95" w:right="90"/>
              <w:jc w:val="center"/>
              <w:rPr>
                <w:sz w:val="24"/>
              </w:rPr>
            </w:pPr>
            <w:r>
              <w:rPr>
                <w:spacing w:val="-2"/>
                <w:sz w:val="24"/>
              </w:rPr>
              <w:t>21865,1</w:t>
            </w:r>
          </w:p>
        </w:tc>
        <w:tc>
          <w:tcPr>
            <w:tcW w:w="1114" w:type="dxa"/>
          </w:tcPr>
          <w:p>
            <w:pPr>
              <w:pStyle w:val="TableParagraph"/>
              <w:spacing w:line="253" w:lineRule="exact"/>
              <w:ind w:left="82" w:right="82"/>
              <w:jc w:val="center"/>
              <w:rPr>
                <w:sz w:val="24"/>
              </w:rPr>
            </w:pPr>
            <w:r>
              <w:rPr>
                <w:sz w:val="24"/>
              </w:rPr>
              <w:t>21</w:t>
            </w:r>
            <w:r>
              <w:rPr>
                <w:spacing w:val="2"/>
                <w:sz w:val="24"/>
              </w:rPr>
              <w:t> </w:t>
            </w:r>
            <w:r>
              <w:rPr>
                <w:spacing w:val="-2"/>
                <w:sz w:val="24"/>
              </w:rPr>
              <w:t>865,1</w:t>
            </w:r>
          </w:p>
        </w:tc>
      </w:tr>
      <w:tr>
        <w:trPr>
          <w:trHeight w:val="164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pacing w:val="-2"/>
                <w:sz w:val="24"/>
              </w:rPr>
              <w:t>2951,5</w:t>
            </w:r>
          </w:p>
        </w:tc>
        <w:tc>
          <w:tcPr>
            <w:tcW w:w="1359" w:type="dxa"/>
          </w:tcPr>
          <w:p>
            <w:pPr>
              <w:pStyle w:val="TableParagraph"/>
              <w:spacing w:line="273" w:lineRule="exact"/>
              <w:ind w:left="91" w:right="82"/>
              <w:jc w:val="center"/>
              <w:rPr>
                <w:sz w:val="24"/>
              </w:rPr>
            </w:pPr>
            <w:r>
              <w:rPr>
                <w:spacing w:val="-2"/>
                <w:sz w:val="24"/>
              </w:rPr>
              <w:t>5711,1</w:t>
            </w:r>
          </w:p>
        </w:tc>
        <w:tc>
          <w:tcPr>
            <w:tcW w:w="1037" w:type="dxa"/>
          </w:tcPr>
          <w:p>
            <w:pPr>
              <w:pStyle w:val="TableParagraph"/>
              <w:spacing w:line="273" w:lineRule="exact"/>
              <w:ind w:left="185"/>
              <w:rPr>
                <w:sz w:val="24"/>
              </w:rPr>
            </w:pPr>
            <w:r>
              <w:rPr>
                <w:spacing w:val="-2"/>
                <w:sz w:val="24"/>
              </w:rPr>
              <w:t>6477,8</w:t>
            </w:r>
          </w:p>
        </w:tc>
        <w:tc>
          <w:tcPr>
            <w:tcW w:w="1354" w:type="dxa"/>
          </w:tcPr>
          <w:p>
            <w:pPr>
              <w:pStyle w:val="TableParagraph"/>
              <w:spacing w:line="273" w:lineRule="exact"/>
              <w:ind w:left="85" w:right="78"/>
              <w:jc w:val="center"/>
              <w:rPr>
                <w:sz w:val="24"/>
              </w:rPr>
            </w:pPr>
            <w:r>
              <w:rPr>
                <w:sz w:val="24"/>
              </w:rPr>
              <w:t>8</w:t>
            </w:r>
            <w:r>
              <w:rPr>
                <w:spacing w:val="2"/>
                <w:sz w:val="24"/>
              </w:rPr>
              <w:t> </w:t>
            </w:r>
            <w:r>
              <w:rPr>
                <w:spacing w:val="-2"/>
                <w:sz w:val="24"/>
              </w:rPr>
              <w:t>361,0</w:t>
            </w:r>
          </w:p>
        </w:tc>
        <w:tc>
          <w:tcPr>
            <w:tcW w:w="1479" w:type="dxa"/>
          </w:tcPr>
          <w:p>
            <w:pPr>
              <w:pStyle w:val="TableParagraph"/>
              <w:spacing w:line="273" w:lineRule="exact"/>
              <w:ind w:left="90" w:right="79"/>
              <w:jc w:val="center"/>
              <w:rPr>
                <w:sz w:val="24"/>
              </w:rPr>
            </w:pPr>
            <w:r>
              <w:rPr>
                <w:sz w:val="24"/>
              </w:rPr>
              <w:t>21</w:t>
            </w:r>
            <w:r>
              <w:rPr>
                <w:spacing w:val="2"/>
                <w:sz w:val="24"/>
              </w:rPr>
              <w:t> </w:t>
            </w:r>
            <w:r>
              <w:rPr>
                <w:spacing w:val="-2"/>
                <w:sz w:val="24"/>
              </w:rPr>
              <w:t>173,9</w:t>
            </w:r>
          </w:p>
        </w:tc>
        <w:tc>
          <w:tcPr>
            <w:tcW w:w="1114" w:type="dxa"/>
          </w:tcPr>
          <w:p>
            <w:pPr>
              <w:pStyle w:val="TableParagraph"/>
              <w:spacing w:line="273" w:lineRule="exact"/>
              <w:ind w:left="82" w:right="82"/>
              <w:jc w:val="center"/>
              <w:rPr>
                <w:sz w:val="24"/>
              </w:rPr>
            </w:pPr>
            <w:r>
              <w:rPr>
                <w:sz w:val="24"/>
              </w:rPr>
              <w:t>21</w:t>
            </w:r>
            <w:r>
              <w:rPr>
                <w:spacing w:val="2"/>
                <w:sz w:val="24"/>
              </w:rPr>
              <w:t> </w:t>
            </w:r>
            <w:r>
              <w:rPr>
                <w:spacing w:val="-2"/>
                <w:sz w:val="24"/>
              </w:rPr>
              <w:t>865,1</w:t>
            </w:r>
          </w:p>
        </w:tc>
        <w:tc>
          <w:tcPr>
            <w:tcW w:w="1239" w:type="dxa"/>
          </w:tcPr>
          <w:p>
            <w:pPr>
              <w:pStyle w:val="TableParagraph"/>
              <w:spacing w:line="273" w:lineRule="exact"/>
              <w:ind w:left="95" w:right="86"/>
              <w:jc w:val="center"/>
              <w:rPr>
                <w:sz w:val="24"/>
              </w:rPr>
            </w:pPr>
            <w:r>
              <w:rPr>
                <w:sz w:val="24"/>
              </w:rPr>
              <w:t>21</w:t>
            </w:r>
            <w:r>
              <w:rPr>
                <w:spacing w:val="2"/>
                <w:sz w:val="24"/>
              </w:rPr>
              <w:t> </w:t>
            </w:r>
            <w:r>
              <w:rPr>
                <w:spacing w:val="-2"/>
                <w:sz w:val="24"/>
              </w:rPr>
              <w:t>865,1</w:t>
            </w:r>
          </w:p>
        </w:tc>
        <w:tc>
          <w:tcPr>
            <w:tcW w:w="1114" w:type="dxa"/>
          </w:tcPr>
          <w:p>
            <w:pPr>
              <w:pStyle w:val="TableParagraph"/>
              <w:spacing w:line="273" w:lineRule="exact"/>
              <w:ind w:left="81" w:right="82"/>
              <w:jc w:val="center"/>
              <w:rPr>
                <w:sz w:val="24"/>
              </w:rPr>
            </w:pPr>
            <w:r>
              <w:rPr>
                <w:sz w:val="24"/>
              </w:rPr>
              <w:t>21</w:t>
            </w:r>
            <w:r>
              <w:rPr>
                <w:spacing w:val="2"/>
                <w:sz w:val="24"/>
              </w:rPr>
              <w:t> </w:t>
            </w:r>
            <w:r>
              <w:rPr>
                <w:spacing w:val="-2"/>
                <w:sz w:val="24"/>
              </w:rPr>
              <w:t>865,1</w:t>
            </w:r>
          </w:p>
        </w:tc>
      </w:tr>
      <w:tr>
        <w:trPr>
          <w:trHeight w:val="551" w:hRule="atLeast"/>
        </w:trPr>
        <w:tc>
          <w:tcPr>
            <w:tcW w:w="3557" w:type="dxa"/>
            <w:vMerge w:val="restart"/>
          </w:tcPr>
          <w:p>
            <w:pPr>
              <w:pStyle w:val="TableParagraph"/>
              <w:tabs>
                <w:tab w:pos="2398" w:val="left" w:leader="none"/>
              </w:tabs>
              <w:spacing w:line="242" w:lineRule="auto"/>
              <w:ind w:left="110" w:right="96"/>
              <w:rPr>
                <w:sz w:val="24"/>
              </w:rPr>
            </w:pPr>
            <w:r>
              <w:rPr>
                <w:spacing w:val="-2"/>
                <w:sz w:val="24"/>
              </w:rPr>
              <w:t>Организация</w:t>
            </w:r>
            <w:r>
              <w:rPr>
                <w:sz w:val="24"/>
              </w:rPr>
              <w:tab/>
            </w:r>
            <w:r>
              <w:rPr>
                <w:spacing w:val="-2"/>
                <w:sz w:val="24"/>
              </w:rPr>
              <w:t>досуговой деятельности,</w:t>
            </w:r>
          </w:p>
          <w:p>
            <w:pPr>
              <w:pStyle w:val="TableParagraph"/>
              <w:spacing w:line="270" w:lineRule="exact"/>
              <w:ind w:left="110"/>
              <w:rPr>
                <w:sz w:val="24"/>
              </w:rPr>
            </w:pPr>
            <w:r>
              <w:rPr>
                <w:spacing w:val="-2"/>
                <w:sz w:val="24"/>
              </w:rPr>
              <w:t>духовно-нравственного</w:t>
            </w:r>
          </w:p>
          <w:p>
            <w:pPr>
              <w:pStyle w:val="TableParagraph"/>
              <w:tabs>
                <w:tab w:pos="3321" w:val="left" w:leader="none"/>
              </w:tabs>
              <w:ind w:left="110" w:right="93"/>
              <w:jc w:val="both"/>
              <w:rPr>
                <w:sz w:val="24"/>
              </w:rPr>
            </w:pPr>
            <w:r>
              <w:rPr>
                <w:sz w:val="24"/>
              </w:rPr>
              <w:t>воспитания и </w:t>
            </w:r>
            <w:r>
              <w:rPr>
                <w:sz w:val="24"/>
              </w:rPr>
              <w:t>развития индивидуальных способностей обучающихся и воспитанников, в том числе детей из </w:t>
            </w:r>
            <w:r>
              <w:rPr>
                <w:spacing w:val="-2"/>
                <w:sz w:val="24"/>
              </w:rPr>
              <w:t>многодетных</w:t>
            </w:r>
            <w:r>
              <w:rPr>
                <w:sz w:val="24"/>
              </w:rPr>
              <w:tab/>
            </w:r>
            <w:r>
              <w:rPr>
                <w:spacing w:val="-10"/>
                <w:sz w:val="24"/>
              </w:rPr>
              <w:t>и</w:t>
            </w:r>
          </w:p>
          <w:p>
            <w:pPr>
              <w:pStyle w:val="TableParagraph"/>
              <w:tabs>
                <w:tab w:pos="1482" w:val="left" w:leader="none"/>
                <w:tab w:pos="2787" w:val="left" w:leader="none"/>
              </w:tabs>
              <w:ind w:left="110" w:right="96"/>
              <w:jc w:val="both"/>
              <w:rPr>
                <w:sz w:val="24"/>
              </w:rPr>
            </w:pPr>
            <w:r>
              <w:rPr>
                <w:spacing w:val="-2"/>
                <w:sz w:val="24"/>
              </w:rPr>
              <w:t>малообеспеченных</w:t>
            </w:r>
            <w:r>
              <w:rPr>
                <w:sz w:val="24"/>
              </w:rPr>
              <w:tab/>
            </w:r>
            <w:r>
              <w:rPr>
                <w:spacing w:val="-2"/>
                <w:sz w:val="24"/>
              </w:rPr>
              <w:t>семей, </w:t>
            </w:r>
            <w:r>
              <w:rPr>
                <w:sz w:val="24"/>
              </w:rPr>
              <w:t>детей-сирот и детей-инвалидов</w:t>
            </w:r>
            <w:r>
              <w:rPr>
                <w:spacing w:val="40"/>
                <w:sz w:val="24"/>
              </w:rPr>
              <w:t> </w:t>
            </w:r>
            <w:r>
              <w:rPr>
                <w:spacing w:val="-10"/>
                <w:sz w:val="24"/>
              </w:rPr>
              <w:t>в</w:t>
            </w:r>
            <w:r>
              <w:rPr>
                <w:sz w:val="24"/>
              </w:rPr>
              <w:tab/>
            </w:r>
            <w:r>
              <w:rPr>
                <w:spacing w:val="-2"/>
                <w:sz w:val="24"/>
              </w:rPr>
              <w:t>негосударственной</w:t>
            </w:r>
          </w:p>
          <w:p>
            <w:pPr>
              <w:pStyle w:val="TableParagraph"/>
              <w:spacing w:line="257" w:lineRule="exact"/>
              <w:ind w:left="110"/>
              <w:jc w:val="both"/>
              <w:rPr>
                <w:sz w:val="24"/>
              </w:rPr>
            </w:pPr>
            <w:r>
              <w:rPr>
                <w:sz w:val="24"/>
              </w:rPr>
              <w:t>образовательной</w:t>
            </w:r>
            <w:r>
              <w:rPr>
                <w:spacing w:val="-3"/>
                <w:sz w:val="24"/>
              </w:rPr>
              <w:t> </w:t>
            </w:r>
            <w:r>
              <w:rPr>
                <w:spacing w:val="-2"/>
                <w:sz w:val="24"/>
              </w:rPr>
              <w:t>организации</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7" w:right="82"/>
              <w:jc w:val="center"/>
              <w:rPr>
                <w:sz w:val="24"/>
              </w:rPr>
            </w:pPr>
            <w:r>
              <w:rPr>
                <w:sz w:val="24"/>
              </w:rPr>
              <w:t>15</w:t>
            </w:r>
            <w:r>
              <w:rPr>
                <w:spacing w:val="2"/>
                <w:sz w:val="24"/>
              </w:rPr>
              <w:t> </w:t>
            </w:r>
            <w:r>
              <w:rPr>
                <w:spacing w:val="-2"/>
                <w:sz w:val="24"/>
              </w:rPr>
              <w:t>300,0</w:t>
            </w:r>
          </w:p>
        </w:tc>
        <w:tc>
          <w:tcPr>
            <w:tcW w:w="1359" w:type="dxa"/>
          </w:tcPr>
          <w:p>
            <w:pPr>
              <w:pStyle w:val="TableParagraph"/>
              <w:spacing w:line="273" w:lineRule="exact"/>
              <w:ind w:left="91" w:right="83"/>
              <w:jc w:val="center"/>
              <w:rPr>
                <w:sz w:val="24"/>
              </w:rPr>
            </w:pPr>
            <w:r>
              <w:rPr>
                <w:sz w:val="24"/>
              </w:rPr>
              <w:t>15</w:t>
            </w:r>
            <w:r>
              <w:rPr>
                <w:spacing w:val="2"/>
                <w:sz w:val="24"/>
              </w:rPr>
              <w:t> </w:t>
            </w:r>
            <w:r>
              <w:rPr>
                <w:spacing w:val="-2"/>
                <w:sz w:val="24"/>
              </w:rPr>
              <w:t>300,0</w:t>
            </w:r>
          </w:p>
        </w:tc>
        <w:tc>
          <w:tcPr>
            <w:tcW w:w="1037" w:type="dxa"/>
          </w:tcPr>
          <w:p>
            <w:pPr>
              <w:pStyle w:val="TableParagraph"/>
              <w:spacing w:line="273" w:lineRule="exact"/>
              <w:ind w:left="108" w:right="109"/>
              <w:jc w:val="center"/>
              <w:rPr>
                <w:sz w:val="24"/>
              </w:rPr>
            </w:pPr>
            <w:r>
              <w:rPr>
                <w:spacing w:val="-5"/>
                <w:sz w:val="24"/>
              </w:rPr>
              <w:t>15</w:t>
            </w:r>
          </w:p>
          <w:p>
            <w:pPr>
              <w:pStyle w:val="TableParagraph"/>
              <w:spacing w:line="257" w:lineRule="exact" w:before="2"/>
              <w:ind w:left="109" w:right="109"/>
              <w:jc w:val="center"/>
              <w:rPr>
                <w:sz w:val="24"/>
              </w:rPr>
            </w:pPr>
            <w:r>
              <w:rPr>
                <w:spacing w:val="-2"/>
                <w:sz w:val="24"/>
              </w:rPr>
              <w:t>300,0</w:t>
            </w:r>
          </w:p>
        </w:tc>
        <w:tc>
          <w:tcPr>
            <w:tcW w:w="1354" w:type="dxa"/>
          </w:tcPr>
          <w:p>
            <w:pPr>
              <w:pStyle w:val="TableParagraph"/>
              <w:spacing w:line="273" w:lineRule="exact"/>
              <w:ind w:left="85" w:right="82"/>
              <w:jc w:val="center"/>
              <w:rPr>
                <w:sz w:val="24"/>
              </w:rPr>
            </w:pPr>
            <w:r>
              <w:rPr>
                <w:sz w:val="24"/>
              </w:rPr>
              <w:t>15</w:t>
            </w:r>
            <w:r>
              <w:rPr>
                <w:spacing w:val="2"/>
                <w:sz w:val="24"/>
              </w:rPr>
              <w:t> </w:t>
            </w:r>
            <w:r>
              <w:rPr>
                <w:spacing w:val="-2"/>
                <w:sz w:val="24"/>
              </w:rPr>
              <w:t>300,0</w:t>
            </w:r>
          </w:p>
        </w:tc>
        <w:tc>
          <w:tcPr>
            <w:tcW w:w="1479" w:type="dxa"/>
          </w:tcPr>
          <w:p>
            <w:pPr>
              <w:pStyle w:val="TableParagraph"/>
              <w:spacing w:line="273" w:lineRule="exact"/>
              <w:ind w:left="90" w:right="79"/>
              <w:jc w:val="center"/>
              <w:rPr>
                <w:sz w:val="24"/>
              </w:rPr>
            </w:pPr>
            <w:r>
              <w:rPr>
                <w:sz w:val="24"/>
              </w:rPr>
              <w:t>15</w:t>
            </w:r>
            <w:r>
              <w:rPr>
                <w:spacing w:val="2"/>
                <w:sz w:val="24"/>
              </w:rPr>
              <w:t> </w:t>
            </w:r>
            <w:r>
              <w:rPr>
                <w:spacing w:val="-2"/>
                <w:sz w:val="24"/>
              </w:rPr>
              <w:t>300,0</w:t>
            </w:r>
          </w:p>
        </w:tc>
        <w:tc>
          <w:tcPr>
            <w:tcW w:w="1114" w:type="dxa"/>
          </w:tcPr>
          <w:p>
            <w:pPr>
              <w:pStyle w:val="TableParagraph"/>
              <w:spacing w:line="273" w:lineRule="exact"/>
              <w:ind w:left="82" w:right="82"/>
              <w:jc w:val="center"/>
              <w:rPr>
                <w:sz w:val="24"/>
              </w:rPr>
            </w:pPr>
            <w:r>
              <w:rPr>
                <w:sz w:val="24"/>
              </w:rPr>
              <w:t>15</w:t>
            </w:r>
            <w:r>
              <w:rPr>
                <w:spacing w:val="2"/>
                <w:sz w:val="24"/>
              </w:rPr>
              <w:t> </w:t>
            </w:r>
            <w:r>
              <w:rPr>
                <w:spacing w:val="-2"/>
                <w:sz w:val="24"/>
              </w:rPr>
              <w:t>300,0</w:t>
            </w:r>
          </w:p>
        </w:tc>
        <w:tc>
          <w:tcPr>
            <w:tcW w:w="1239" w:type="dxa"/>
          </w:tcPr>
          <w:p>
            <w:pPr>
              <w:pStyle w:val="TableParagraph"/>
              <w:spacing w:line="273" w:lineRule="exact"/>
              <w:ind w:left="95" w:right="86"/>
              <w:jc w:val="center"/>
              <w:rPr>
                <w:sz w:val="24"/>
              </w:rPr>
            </w:pPr>
            <w:r>
              <w:rPr>
                <w:sz w:val="24"/>
              </w:rPr>
              <w:t>15</w:t>
            </w:r>
            <w:r>
              <w:rPr>
                <w:spacing w:val="2"/>
                <w:sz w:val="24"/>
              </w:rPr>
              <w:t> </w:t>
            </w:r>
            <w:r>
              <w:rPr>
                <w:spacing w:val="-2"/>
                <w:sz w:val="24"/>
              </w:rPr>
              <w:t>300,0</w:t>
            </w:r>
          </w:p>
        </w:tc>
        <w:tc>
          <w:tcPr>
            <w:tcW w:w="1114" w:type="dxa"/>
          </w:tcPr>
          <w:p>
            <w:pPr>
              <w:pStyle w:val="TableParagraph"/>
              <w:spacing w:line="273" w:lineRule="exact"/>
              <w:ind w:left="81" w:right="82"/>
              <w:jc w:val="center"/>
              <w:rPr>
                <w:sz w:val="24"/>
              </w:rPr>
            </w:pPr>
            <w:r>
              <w:rPr>
                <w:sz w:val="24"/>
              </w:rPr>
              <w:t>15</w:t>
            </w:r>
            <w:r>
              <w:rPr>
                <w:spacing w:val="2"/>
                <w:sz w:val="24"/>
              </w:rPr>
              <w:t> </w:t>
            </w:r>
            <w:r>
              <w:rPr>
                <w:spacing w:val="-2"/>
                <w:sz w:val="24"/>
              </w:rPr>
              <w:t>300,0</w:t>
            </w:r>
          </w:p>
        </w:tc>
      </w:tr>
      <w:tr>
        <w:trPr>
          <w:trHeight w:val="2750"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15</w:t>
            </w:r>
            <w:r>
              <w:rPr>
                <w:spacing w:val="2"/>
                <w:sz w:val="24"/>
              </w:rPr>
              <w:t> </w:t>
            </w:r>
            <w:r>
              <w:rPr>
                <w:spacing w:val="-2"/>
                <w:sz w:val="24"/>
              </w:rPr>
              <w:t>300,0</w:t>
            </w:r>
          </w:p>
        </w:tc>
        <w:tc>
          <w:tcPr>
            <w:tcW w:w="1359" w:type="dxa"/>
          </w:tcPr>
          <w:p>
            <w:pPr>
              <w:pStyle w:val="TableParagraph"/>
              <w:spacing w:line="273" w:lineRule="exact"/>
              <w:ind w:left="91" w:right="83"/>
              <w:jc w:val="center"/>
              <w:rPr>
                <w:sz w:val="24"/>
              </w:rPr>
            </w:pPr>
            <w:r>
              <w:rPr>
                <w:sz w:val="24"/>
              </w:rPr>
              <w:t>15</w:t>
            </w:r>
            <w:r>
              <w:rPr>
                <w:spacing w:val="2"/>
                <w:sz w:val="24"/>
              </w:rPr>
              <w:t> </w:t>
            </w:r>
            <w:r>
              <w:rPr>
                <w:spacing w:val="-2"/>
                <w:sz w:val="24"/>
              </w:rPr>
              <w:t>300,0</w:t>
            </w:r>
          </w:p>
        </w:tc>
        <w:tc>
          <w:tcPr>
            <w:tcW w:w="1037" w:type="dxa"/>
          </w:tcPr>
          <w:p>
            <w:pPr>
              <w:pStyle w:val="TableParagraph"/>
              <w:spacing w:line="273" w:lineRule="exact"/>
              <w:ind w:left="108" w:right="109"/>
              <w:jc w:val="center"/>
              <w:rPr>
                <w:sz w:val="24"/>
              </w:rPr>
            </w:pPr>
            <w:r>
              <w:rPr>
                <w:spacing w:val="-5"/>
                <w:sz w:val="24"/>
              </w:rPr>
              <w:t>15</w:t>
            </w:r>
          </w:p>
          <w:p>
            <w:pPr>
              <w:pStyle w:val="TableParagraph"/>
              <w:spacing w:before="2"/>
              <w:ind w:left="108" w:right="109"/>
              <w:jc w:val="center"/>
              <w:rPr>
                <w:sz w:val="24"/>
              </w:rPr>
            </w:pPr>
            <w:r>
              <w:rPr>
                <w:spacing w:val="-2"/>
                <w:sz w:val="24"/>
              </w:rPr>
              <w:t>300,0</w:t>
            </w:r>
          </w:p>
        </w:tc>
        <w:tc>
          <w:tcPr>
            <w:tcW w:w="1354" w:type="dxa"/>
          </w:tcPr>
          <w:p>
            <w:pPr>
              <w:pStyle w:val="TableParagraph"/>
              <w:spacing w:line="273" w:lineRule="exact"/>
              <w:ind w:left="85" w:right="82"/>
              <w:jc w:val="center"/>
              <w:rPr>
                <w:sz w:val="24"/>
              </w:rPr>
            </w:pPr>
            <w:r>
              <w:rPr>
                <w:sz w:val="24"/>
              </w:rPr>
              <w:t>15</w:t>
            </w:r>
            <w:r>
              <w:rPr>
                <w:spacing w:val="2"/>
                <w:sz w:val="24"/>
              </w:rPr>
              <w:t> </w:t>
            </w:r>
            <w:r>
              <w:rPr>
                <w:spacing w:val="-2"/>
                <w:sz w:val="24"/>
              </w:rPr>
              <w:t>300,0</w:t>
            </w:r>
          </w:p>
        </w:tc>
        <w:tc>
          <w:tcPr>
            <w:tcW w:w="1479" w:type="dxa"/>
          </w:tcPr>
          <w:p>
            <w:pPr>
              <w:pStyle w:val="TableParagraph"/>
              <w:spacing w:line="273" w:lineRule="exact"/>
              <w:ind w:left="90" w:right="79"/>
              <w:jc w:val="center"/>
              <w:rPr>
                <w:sz w:val="24"/>
              </w:rPr>
            </w:pPr>
            <w:r>
              <w:rPr>
                <w:sz w:val="24"/>
              </w:rPr>
              <w:t>15</w:t>
            </w:r>
            <w:r>
              <w:rPr>
                <w:spacing w:val="2"/>
                <w:sz w:val="24"/>
              </w:rPr>
              <w:t> </w:t>
            </w:r>
            <w:r>
              <w:rPr>
                <w:spacing w:val="-2"/>
                <w:sz w:val="24"/>
              </w:rPr>
              <w:t>300,0</w:t>
            </w:r>
          </w:p>
        </w:tc>
        <w:tc>
          <w:tcPr>
            <w:tcW w:w="1114" w:type="dxa"/>
          </w:tcPr>
          <w:p>
            <w:pPr>
              <w:pStyle w:val="TableParagraph"/>
              <w:spacing w:line="273" w:lineRule="exact"/>
              <w:ind w:left="82" w:right="82"/>
              <w:jc w:val="center"/>
              <w:rPr>
                <w:sz w:val="24"/>
              </w:rPr>
            </w:pPr>
            <w:r>
              <w:rPr>
                <w:sz w:val="24"/>
              </w:rPr>
              <w:t>15</w:t>
            </w:r>
            <w:r>
              <w:rPr>
                <w:spacing w:val="2"/>
                <w:sz w:val="24"/>
              </w:rPr>
              <w:t> </w:t>
            </w:r>
            <w:r>
              <w:rPr>
                <w:spacing w:val="-2"/>
                <w:sz w:val="24"/>
              </w:rPr>
              <w:t>300,0</w:t>
            </w:r>
          </w:p>
        </w:tc>
        <w:tc>
          <w:tcPr>
            <w:tcW w:w="1239" w:type="dxa"/>
          </w:tcPr>
          <w:p>
            <w:pPr>
              <w:pStyle w:val="TableParagraph"/>
              <w:spacing w:line="273" w:lineRule="exact"/>
              <w:ind w:left="95" w:right="86"/>
              <w:jc w:val="center"/>
              <w:rPr>
                <w:sz w:val="24"/>
              </w:rPr>
            </w:pPr>
            <w:r>
              <w:rPr>
                <w:sz w:val="24"/>
              </w:rPr>
              <w:t>15</w:t>
            </w:r>
            <w:r>
              <w:rPr>
                <w:spacing w:val="2"/>
                <w:sz w:val="24"/>
              </w:rPr>
              <w:t> </w:t>
            </w:r>
            <w:r>
              <w:rPr>
                <w:spacing w:val="-2"/>
                <w:sz w:val="24"/>
              </w:rPr>
              <w:t>300,0</w:t>
            </w:r>
          </w:p>
        </w:tc>
        <w:tc>
          <w:tcPr>
            <w:tcW w:w="1114" w:type="dxa"/>
          </w:tcPr>
          <w:p>
            <w:pPr>
              <w:pStyle w:val="TableParagraph"/>
              <w:spacing w:line="273" w:lineRule="exact"/>
              <w:ind w:left="81" w:right="82"/>
              <w:jc w:val="center"/>
              <w:rPr>
                <w:sz w:val="24"/>
              </w:rPr>
            </w:pPr>
            <w:r>
              <w:rPr>
                <w:sz w:val="24"/>
              </w:rPr>
              <w:t>15</w:t>
            </w:r>
            <w:r>
              <w:rPr>
                <w:spacing w:val="2"/>
                <w:sz w:val="24"/>
              </w:rPr>
              <w:t> </w:t>
            </w:r>
            <w:r>
              <w:rPr>
                <w:spacing w:val="-2"/>
                <w:sz w:val="24"/>
              </w:rPr>
              <w:t>300,0</w:t>
            </w:r>
          </w:p>
        </w:tc>
      </w:tr>
      <w:tr>
        <w:trPr>
          <w:trHeight w:val="551" w:hRule="atLeast"/>
        </w:trPr>
        <w:tc>
          <w:tcPr>
            <w:tcW w:w="3557" w:type="dxa"/>
            <w:vMerge w:val="restart"/>
          </w:tcPr>
          <w:p>
            <w:pPr>
              <w:pStyle w:val="TableParagraph"/>
              <w:tabs>
                <w:tab w:pos="2086" w:val="left" w:leader="none"/>
                <w:tab w:pos="3334" w:val="left" w:leader="none"/>
              </w:tabs>
              <w:spacing w:line="273" w:lineRule="exact"/>
              <w:ind w:left="110"/>
              <w:rPr>
                <w:sz w:val="24"/>
              </w:rPr>
            </w:pPr>
            <w:r>
              <w:rPr>
                <w:spacing w:val="-2"/>
                <w:sz w:val="24"/>
              </w:rPr>
              <w:t>Обеспечение</w:t>
            </w:r>
            <w:r>
              <w:rPr>
                <w:sz w:val="24"/>
              </w:rPr>
              <w:tab/>
            </w:r>
            <w:r>
              <w:rPr>
                <w:spacing w:val="-2"/>
                <w:sz w:val="24"/>
              </w:rPr>
              <w:t>семей</w:t>
            </w:r>
            <w:r>
              <w:rPr>
                <w:sz w:val="24"/>
              </w:rPr>
              <w:tab/>
            </w:r>
            <w:r>
              <w:rPr>
                <w:spacing w:val="-10"/>
                <w:sz w:val="24"/>
              </w:rPr>
              <w:t>с</w:t>
            </w:r>
          </w:p>
          <w:p>
            <w:pPr>
              <w:pStyle w:val="TableParagraph"/>
              <w:tabs>
                <w:tab w:pos="2096" w:val="left" w:leader="none"/>
                <w:tab w:pos="2725" w:val="left" w:leader="none"/>
              </w:tabs>
              <w:spacing w:line="274" w:lineRule="exact"/>
              <w:ind w:left="110" w:right="95"/>
              <w:rPr>
                <w:sz w:val="24"/>
              </w:rPr>
            </w:pPr>
            <w:r>
              <w:rPr>
                <w:spacing w:val="-2"/>
                <w:sz w:val="24"/>
              </w:rPr>
              <w:t>новорожденными</w:t>
            </w:r>
            <w:r>
              <w:rPr>
                <w:sz w:val="24"/>
              </w:rPr>
              <w:tab/>
              <w:tab/>
            </w:r>
            <w:r>
              <w:rPr>
                <w:spacing w:val="-2"/>
                <w:sz w:val="24"/>
              </w:rPr>
              <w:t>детьми подарочными</w:t>
            </w:r>
            <w:r>
              <w:rPr>
                <w:sz w:val="24"/>
              </w:rPr>
              <w:tab/>
            </w:r>
            <w:r>
              <w:rPr>
                <w:spacing w:val="-2"/>
                <w:sz w:val="24"/>
              </w:rPr>
              <w:t>комплектами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82"/>
              <w:jc w:val="center"/>
              <w:rPr>
                <w:sz w:val="24"/>
              </w:rPr>
            </w:pPr>
            <w:r>
              <w:rPr>
                <w:sz w:val="24"/>
              </w:rPr>
              <w:t>19</w:t>
            </w:r>
            <w:r>
              <w:rPr>
                <w:spacing w:val="2"/>
                <w:sz w:val="24"/>
              </w:rPr>
              <w:t> </w:t>
            </w:r>
            <w:r>
              <w:rPr>
                <w:spacing w:val="-2"/>
                <w:sz w:val="24"/>
              </w:rPr>
              <w:t>601,0</w:t>
            </w:r>
          </w:p>
        </w:tc>
        <w:tc>
          <w:tcPr>
            <w:tcW w:w="1359" w:type="dxa"/>
          </w:tcPr>
          <w:p>
            <w:pPr>
              <w:pStyle w:val="TableParagraph"/>
              <w:spacing w:line="272" w:lineRule="exact"/>
              <w:ind w:left="91" w:right="83"/>
              <w:jc w:val="center"/>
              <w:rPr>
                <w:sz w:val="24"/>
              </w:rPr>
            </w:pPr>
            <w:r>
              <w:rPr>
                <w:sz w:val="24"/>
              </w:rPr>
              <w:t>1</w:t>
            </w:r>
            <w:r>
              <w:rPr>
                <w:spacing w:val="2"/>
                <w:sz w:val="24"/>
              </w:rPr>
              <w:t> </w:t>
            </w:r>
            <w:r>
              <w:rPr>
                <w:sz w:val="24"/>
              </w:rPr>
              <w:t>945</w:t>
            </w:r>
            <w:r>
              <w:rPr>
                <w:spacing w:val="2"/>
                <w:sz w:val="24"/>
              </w:rPr>
              <w:t> </w:t>
            </w:r>
            <w:r>
              <w:rPr>
                <w:spacing w:val="-2"/>
                <w:sz w:val="24"/>
              </w:rPr>
              <w:t>225,0</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769</w:t>
            </w:r>
          </w:p>
          <w:p>
            <w:pPr>
              <w:pStyle w:val="TableParagraph"/>
              <w:spacing w:line="257" w:lineRule="exact" w:before="2"/>
              <w:ind w:left="243"/>
              <w:rPr>
                <w:sz w:val="24"/>
              </w:rPr>
            </w:pPr>
            <w:r>
              <w:rPr>
                <w:spacing w:val="-2"/>
                <w:sz w:val="24"/>
              </w:rPr>
              <w:t>574,9</w:t>
            </w:r>
          </w:p>
        </w:tc>
        <w:tc>
          <w:tcPr>
            <w:tcW w:w="1354" w:type="dxa"/>
          </w:tcPr>
          <w:p>
            <w:pPr>
              <w:pStyle w:val="TableParagraph"/>
              <w:spacing w:line="273" w:lineRule="exact"/>
              <w:ind w:left="85" w:right="82"/>
              <w:jc w:val="center"/>
              <w:rPr>
                <w:sz w:val="24"/>
              </w:rPr>
            </w:pPr>
            <w:r>
              <w:rPr>
                <w:sz w:val="24"/>
              </w:rPr>
              <w:t>2</w:t>
            </w:r>
            <w:r>
              <w:rPr>
                <w:spacing w:val="2"/>
                <w:sz w:val="24"/>
              </w:rPr>
              <w:t> </w:t>
            </w:r>
            <w:r>
              <w:rPr>
                <w:sz w:val="24"/>
              </w:rPr>
              <w:t>224</w:t>
            </w:r>
            <w:r>
              <w:rPr>
                <w:spacing w:val="2"/>
                <w:sz w:val="24"/>
              </w:rPr>
              <w:t> </w:t>
            </w:r>
            <w:r>
              <w:rPr>
                <w:spacing w:val="-2"/>
                <w:sz w:val="24"/>
              </w:rPr>
              <w:t>096,4</w:t>
            </w:r>
          </w:p>
        </w:tc>
        <w:tc>
          <w:tcPr>
            <w:tcW w:w="1479" w:type="dxa"/>
          </w:tcPr>
          <w:p>
            <w:pPr>
              <w:pStyle w:val="TableParagraph"/>
              <w:spacing w:line="273" w:lineRule="exact"/>
              <w:ind w:left="90" w:right="79"/>
              <w:jc w:val="center"/>
              <w:rPr>
                <w:sz w:val="24"/>
              </w:rPr>
            </w:pPr>
            <w:r>
              <w:rPr>
                <w:sz w:val="24"/>
              </w:rPr>
              <w:t>2</w:t>
            </w:r>
            <w:r>
              <w:rPr>
                <w:spacing w:val="2"/>
                <w:sz w:val="24"/>
              </w:rPr>
              <w:t> </w:t>
            </w:r>
            <w:r>
              <w:rPr>
                <w:sz w:val="24"/>
              </w:rPr>
              <w:t>391</w:t>
            </w:r>
            <w:r>
              <w:rPr>
                <w:spacing w:val="2"/>
                <w:sz w:val="24"/>
              </w:rPr>
              <w:t> </w:t>
            </w:r>
            <w:r>
              <w:rPr>
                <w:spacing w:val="-2"/>
                <w:sz w:val="24"/>
              </w:rPr>
              <w:t>093,4</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647</w:t>
            </w:r>
          </w:p>
          <w:p>
            <w:pPr>
              <w:pStyle w:val="TableParagraph"/>
              <w:spacing w:line="257" w:lineRule="exact" w:before="2"/>
              <w:ind w:left="284"/>
              <w:rPr>
                <w:sz w:val="24"/>
              </w:rPr>
            </w:pPr>
            <w:r>
              <w:rPr>
                <w:spacing w:val="-2"/>
                <w:sz w:val="24"/>
              </w:rPr>
              <w:t>819,3</w:t>
            </w:r>
          </w:p>
        </w:tc>
        <w:tc>
          <w:tcPr>
            <w:tcW w:w="1239" w:type="dxa"/>
          </w:tcPr>
          <w:p>
            <w:pPr>
              <w:pStyle w:val="TableParagraph"/>
              <w:spacing w:line="273" w:lineRule="exact"/>
              <w:ind w:left="7"/>
              <w:jc w:val="center"/>
              <w:rPr>
                <w:sz w:val="24"/>
              </w:rPr>
            </w:pPr>
            <w:r>
              <w:rPr>
                <w:sz w:val="24"/>
              </w:rPr>
              <w:t>2</w:t>
            </w:r>
          </w:p>
          <w:p>
            <w:pPr>
              <w:pStyle w:val="TableParagraph"/>
              <w:spacing w:line="257" w:lineRule="exact" w:before="2"/>
              <w:ind w:left="95" w:right="86"/>
              <w:jc w:val="center"/>
              <w:rPr>
                <w:sz w:val="24"/>
              </w:rPr>
            </w:pPr>
            <w:r>
              <w:rPr>
                <w:spacing w:val="-2"/>
                <w:sz w:val="24"/>
              </w:rPr>
              <w:t>647819,3</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647</w:t>
            </w:r>
          </w:p>
          <w:p>
            <w:pPr>
              <w:pStyle w:val="TableParagraph"/>
              <w:spacing w:line="257" w:lineRule="exact" w:before="2"/>
              <w:ind w:left="284"/>
              <w:rPr>
                <w:sz w:val="24"/>
              </w:rPr>
            </w:pPr>
            <w:r>
              <w:rPr>
                <w:spacing w:val="-2"/>
                <w:sz w:val="24"/>
              </w:rPr>
              <w:t>819,3</w:t>
            </w:r>
          </w:p>
        </w:tc>
      </w:tr>
      <w:tr>
        <w:trPr>
          <w:trHeight w:val="278"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80" w:val="left" w:leader="none"/>
              </w:tabs>
              <w:spacing w:line="258" w:lineRule="exact"/>
              <w:ind w:left="105"/>
              <w:rPr>
                <w:sz w:val="24"/>
              </w:rPr>
            </w:pPr>
            <w:r>
              <w:rPr>
                <w:spacing w:val="-2"/>
                <w:sz w:val="24"/>
              </w:rPr>
              <w:t>бюджет</w:t>
            </w:r>
            <w:r>
              <w:rPr>
                <w:sz w:val="24"/>
              </w:rPr>
              <w:tab/>
            </w:r>
            <w:r>
              <w:rPr>
                <w:spacing w:val="-2"/>
                <w:sz w:val="24"/>
              </w:rPr>
              <w:t>города</w:t>
            </w:r>
          </w:p>
        </w:tc>
        <w:tc>
          <w:tcPr>
            <w:tcW w:w="1114" w:type="dxa"/>
            <w:tcBorders>
              <w:bottom w:val="nil"/>
            </w:tcBorders>
          </w:tcPr>
          <w:p>
            <w:pPr>
              <w:pStyle w:val="TableParagraph"/>
              <w:spacing w:line="258" w:lineRule="exact"/>
              <w:ind w:left="86" w:right="82"/>
              <w:jc w:val="center"/>
              <w:rPr>
                <w:sz w:val="24"/>
              </w:rPr>
            </w:pPr>
            <w:r>
              <w:rPr>
                <w:sz w:val="24"/>
              </w:rPr>
              <w:t>19</w:t>
            </w:r>
            <w:r>
              <w:rPr>
                <w:spacing w:val="2"/>
                <w:sz w:val="24"/>
              </w:rPr>
              <w:t> </w:t>
            </w:r>
            <w:r>
              <w:rPr>
                <w:spacing w:val="-2"/>
                <w:sz w:val="24"/>
              </w:rPr>
              <w:t>601,0</w:t>
            </w:r>
          </w:p>
        </w:tc>
        <w:tc>
          <w:tcPr>
            <w:tcW w:w="1359" w:type="dxa"/>
            <w:tcBorders>
              <w:bottom w:val="nil"/>
            </w:tcBorders>
          </w:tcPr>
          <w:p>
            <w:pPr>
              <w:pStyle w:val="TableParagraph"/>
              <w:spacing w:line="258" w:lineRule="exact"/>
              <w:ind w:left="90" w:right="83"/>
              <w:jc w:val="center"/>
              <w:rPr>
                <w:sz w:val="24"/>
              </w:rPr>
            </w:pPr>
            <w:r>
              <w:rPr>
                <w:sz w:val="24"/>
              </w:rPr>
              <w:t>1</w:t>
            </w:r>
            <w:r>
              <w:rPr>
                <w:spacing w:val="2"/>
                <w:sz w:val="24"/>
              </w:rPr>
              <w:t> </w:t>
            </w:r>
            <w:r>
              <w:rPr>
                <w:sz w:val="24"/>
              </w:rPr>
              <w:t>945</w:t>
            </w:r>
            <w:r>
              <w:rPr>
                <w:spacing w:val="2"/>
                <w:sz w:val="24"/>
              </w:rPr>
              <w:t> </w:t>
            </w:r>
            <w:r>
              <w:rPr>
                <w:spacing w:val="-2"/>
                <w:sz w:val="24"/>
              </w:rPr>
              <w:t>225,0</w:t>
            </w:r>
          </w:p>
        </w:tc>
        <w:tc>
          <w:tcPr>
            <w:tcW w:w="1037" w:type="dxa"/>
            <w:tcBorders>
              <w:bottom w:val="nil"/>
            </w:tcBorders>
          </w:tcPr>
          <w:p>
            <w:pPr>
              <w:pStyle w:val="TableParagraph"/>
              <w:spacing w:line="258" w:lineRule="exact"/>
              <w:ind w:left="243"/>
              <w:rPr>
                <w:sz w:val="24"/>
              </w:rPr>
            </w:pPr>
            <w:r>
              <w:rPr>
                <w:sz w:val="24"/>
              </w:rPr>
              <w:t>2</w:t>
            </w:r>
            <w:r>
              <w:rPr>
                <w:spacing w:val="2"/>
                <w:sz w:val="24"/>
              </w:rPr>
              <w:t> </w:t>
            </w:r>
            <w:r>
              <w:rPr>
                <w:spacing w:val="-5"/>
                <w:sz w:val="24"/>
              </w:rPr>
              <w:t>769</w:t>
            </w:r>
          </w:p>
        </w:tc>
        <w:tc>
          <w:tcPr>
            <w:tcW w:w="1354" w:type="dxa"/>
            <w:tcBorders>
              <w:bottom w:val="nil"/>
            </w:tcBorders>
          </w:tcPr>
          <w:p>
            <w:pPr>
              <w:pStyle w:val="TableParagraph"/>
              <w:spacing w:line="258" w:lineRule="exact"/>
              <w:ind w:left="85" w:right="83"/>
              <w:jc w:val="center"/>
              <w:rPr>
                <w:sz w:val="24"/>
              </w:rPr>
            </w:pPr>
            <w:r>
              <w:rPr>
                <w:sz w:val="24"/>
              </w:rPr>
              <w:t>2</w:t>
            </w:r>
            <w:r>
              <w:rPr>
                <w:spacing w:val="2"/>
                <w:sz w:val="24"/>
              </w:rPr>
              <w:t> </w:t>
            </w:r>
            <w:r>
              <w:rPr>
                <w:sz w:val="24"/>
              </w:rPr>
              <w:t>224</w:t>
            </w:r>
            <w:r>
              <w:rPr>
                <w:spacing w:val="2"/>
                <w:sz w:val="24"/>
              </w:rPr>
              <w:t> </w:t>
            </w:r>
            <w:r>
              <w:rPr>
                <w:spacing w:val="-2"/>
                <w:sz w:val="24"/>
              </w:rPr>
              <w:t>096,4</w:t>
            </w:r>
          </w:p>
        </w:tc>
        <w:tc>
          <w:tcPr>
            <w:tcW w:w="1479" w:type="dxa"/>
            <w:tcBorders>
              <w:bottom w:val="nil"/>
            </w:tcBorders>
          </w:tcPr>
          <w:p>
            <w:pPr>
              <w:pStyle w:val="TableParagraph"/>
              <w:spacing w:line="258" w:lineRule="exact"/>
              <w:ind w:left="90" w:right="79"/>
              <w:jc w:val="center"/>
              <w:rPr>
                <w:sz w:val="24"/>
              </w:rPr>
            </w:pPr>
            <w:r>
              <w:rPr>
                <w:sz w:val="24"/>
              </w:rPr>
              <w:t>2</w:t>
            </w:r>
            <w:r>
              <w:rPr>
                <w:spacing w:val="2"/>
                <w:sz w:val="24"/>
              </w:rPr>
              <w:t> </w:t>
            </w:r>
            <w:r>
              <w:rPr>
                <w:sz w:val="24"/>
              </w:rPr>
              <w:t>391</w:t>
            </w:r>
            <w:r>
              <w:rPr>
                <w:spacing w:val="2"/>
                <w:sz w:val="24"/>
              </w:rPr>
              <w:t> </w:t>
            </w:r>
            <w:r>
              <w:rPr>
                <w:spacing w:val="-2"/>
                <w:sz w:val="24"/>
              </w:rPr>
              <w:t>093,4</w:t>
            </w:r>
          </w:p>
        </w:tc>
        <w:tc>
          <w:tcPr>
            <w:tcW w:w="1114" w:type="dxa"/>
            <w:tcBorders>
              <w:bottom w:val="nil"/>
            </w:tcBorders>
          </w:tcPr>
          <w:p>
            <w:pPr>
              <w:pStyle w:val="TableParagraph"/>
              <w:spacing w:line="258" w:lineRule="exact"/>
              <w:ind w:left="81" w:right="82"/>
              <w:jc w:val="center"/>
              <w:rPr>
                <w:sz w:val="24"/>
              </w:rPr>
            </w:pPr>
            <w:r>
              <w:rPr>
                <w:sz w:val="24"/>
              </w:rPr>
              <w:t>2</w:t>
            </w:r>
            <w:r>
              <w:rPr>
                <w:spacing w:val="2"/>
                <w:sz w:val="24"/>
              </w:rPr>
              <w:t> </w:t>
            </w:r>
            <w:r>
              <w:rPr>
                <w:spacing w:val="-5"/>
                <w:sz w:val="24"/>
              </w:rPr>
              <w:t>647</w:t>
            </w:r>
          </w:p>
        </w:tc>
        <w:tc>
          <w:tcPr>
            <w:tcW w:w="1239" w:type="dxa"/>
            <w:tcBorders>
              <w:bottom w:val="nil"/>
            </w:tcBorders>
          </w:tcPr>
          <w:p>
            <w:pPr>
              <w:pStyle w:val="TableParagraph"/>
              <w:spacing w:line="258" w:lineRule="exact"/>
              <w:ind w:left="7"/>
              <w:jc w:val="center"/>
              <w:rPr>
                <w:sz w:val="24"/>
              </w:rPr>
            </w:pPr>
            <w:r>
              <w:rPr>
                <w:sz w:val="24"/>
              </w:rPr>
              <w:t>2</w:t>
            </w:r>
          </w:p>
        </w:tc>
        <w:tc>
          <w:tcPr>
            <w:tcW w:w="1114" w:type="dxa"/>
            <w:tcBorders>
              <w:bottom w:val="nil"/>
            </w:tcBorders>
          </w:tcPr>
          <w:p>
            <w:pPr>
              <w:pStyle w:val="TableParagraph"/>
              <w:spacing w:line="258" w:lineRule="exact"/>
              <w:ind w:left="81" w:right="82"/>
              <w:jc w:val="center"/>
              <w:rPr>
                <w:sz w:val="24"/>
              </w:rPr>
            </w:pPr>
            <w:r>
              <w:rPr>
                <w:sz w:val="24"/>
              </w:rPr>
              <w:t>2</w:t>
            </w:r>
            <w:r>
              <w:rPr>
                <w:spacing w:val="2"/>
                <w:sz w:val="24"/>
              </w:rPr>
              <w:t> </w:t>
            </w:r>
            <w:r>
              <w:rPr>
                <w:spacing w:val="-5"/>
                <w:sz w:val="24"/>
              </w:rPr>
              <w:t>647</w:t>
            </w:r>
          </w:p>
        </w:tc>
      </w:tr>
    </w:tbl>
    <w:p>
      <w:pPr>
        <w:spacing w:after="0" w:line="258"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1381" w:hRule="atLeast"/>
        </w:trPr>
        <w:tc>
          <w:tcPr>
            <w:tcW w:w="3557" w:type="dxa"/>
          </w:tcPr>
          <w:p>
            <w:pPr>
              <w:pStyle w:val="TableParagraph"/>
              <w:tabs>
                <w:tab w:pos="2279" w:val="left" w:leader="none"/>
                <w:tab w:pos="2643" w:val="left" w:leader="none"/>
              </w:tabs>
              <w:spacing w:before="1"/>
              <w:ind w:left="110" w:right="91"/>
              <w:jc w:val="both"/>
              <w:rPr>
                <w:sz w:val="24"/>
              </w:rPr>
            </w:pPr>
            <w:r>
              <w:rPr>
                <w:sz w:val="24"/>
              </w:rPr>
              <w:t>детских принадлежностей в </w:t>
            </w:r>
            <w:r>
              <w:rPr>
                <w:spacing w:val="-2"/>
                <w:sz w:val="24"/>
              </w:rPr>
              <w:t>целях</w:t>
            </w:r>
            <w:r>
              <w:rPr>
                <w:sz w:val="24"/>
              </w:rPr>
              <w:tab/>
            </w:r>
            <w:r>
              <w:rPr>
                <w:spacing w:val="-2"/>
                <w:sz w:val="24"/>
              </w:rPr>
              <w:t>реализации регионального</w:t>
            </w:r>
            <w:r>
              <w:rPr>
                <w:sz w:val="24"/>
              </w:rPr>
              <w:tab/>
              <w:tab/>
            </w:r>
            <w:r>
              <w:rPr>
                <w:spacing w:val="-2"/>
                <w:sz w:val="24"/>
              </w:rPr>
              <w:t>проекта </w:t>
            </w:r>
            <w:r>
              <w:rPr>
                <w:sz w:val="24"/>
              </w:rPr>
              <w:t>"Финансовая</w:t>
            </w:r>
            <w:r>
              <w:rPr>
                <w:spacing w:val="76"/>
                <w:sz w:val="24"/>
              </w:rPr>
              <w:t> </w:t>
            </w:r>
            <w:r>
              <w:rPr>
                <w:sz w:val="24"/>
              </w:rPr>
              <w:t>поддержка</w:t>
            </w:r>
            <w:r>
              <w:rPr>
                <w:spacing w:val="55"/>
                <w:w w:val="150"/>
                <w:sz w:val="24"/>
              </w:rPr>
              <w:t> </w:t>
            </w:r>
            <w:r>
              <w:rPr>
                <w:spacing w:val="-2"/>
                <w:sz w:val="24"/>
              </w:rPr>
              <w:t>семей</w:t>
            </w:r>
          </w:p>
          <w:p>
            <w:pPr>
              <w:pStyle w:val="TableParagraph"/>
              <w:spacing w:line="257" w:lineRule="exact"/>
              <w:ind w:left="110"/>
              <w:jc w:val="both"/>
              <w:rPr>
                <w:sz w:val="24"/>
              </w:rPr>
            </w:pPr>
            <w:r>
              <w:rPr>
                <w:sz w:val="24"/>
              </w:rPr>
              <w:t>при рождении</w:t>
            </w:r>
            <w:r>
              <w:rPr>
                <w:spacing w:val="1"/>
                <w:sz w:val="24"/>
              </w:rPr>
              <w:t> </w:t>
            </w:r>
            <w:r>
              <w:rPr>
                <w:spacing w:val="-2"/>
                <w:sz w:val="24"/>
              </w:rPr>
              <w:t>детей"</w:t>
            </w:r>
          </w:p>
        </w:tc>
        <w:tc>
          <w:tcPr>
            <w:tcW w:w="1978" w:type="dxa"/>
          </w:tcPr>
          <w:p>
            <w:pPr>
              <w:pStyle w:val="TableParagraph"/>
              <w:spacing w:before="1"/>
              <w:ind w:left="105"/>
              <w:rPr>
                <w:sz w:val="24"/>
              </w:rPr>
            </w:pPr>
            <w:r>
              <w:rPr>
                <w:spacing w:val="-2"/>
                <w:sz w:val="24"/>
              </w:rPr>
              <w:t>Москвы</w:t>
            </w: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spacing w:before="1"/>
              <w:ind w:left="108" w:right="109"/>
              <w:jc w:val="center"/>
              <w:rPr>
                <w:sz w:val="24"/>
              </w:rPr>
            </w:pPr>
            <w:r>
              <w:rPr>
                <w:spacing w:val="-2"/>
                <w:sz w:val="24"/>
              </w:rPr>
              <w:t>574,9</w:t>
            </w: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spacing w:before="1"/>
              <w:ind w:left="87" w:right="82"/>
              <w:jc w:val="center"/>
              <w:rPr>
                <w:sz w:val="24"/>
              </w:rPr>
            </w:pPr>
            <w:r>
              <w:rPr>
                <w:spacing w:val="-2"/>
                <w:sz w:val="24"/>
              </w:rPr>
              <w:t>819,3</w:t>
            </w:r>
          </w:p>
        </w:tc>
        <w:tc>
          <w:tcPr>
            <w:tcW w:w="1239" w:type="dxa"/>
          </w:tcPr>
          <w:p>
            <w:pPr>
              <w:pStyle w:val="TableParagraph"/>
              <w:spacing w:before="1"/>
              <w:ind w:left="95" w:right="86"/>
              <w:jc w:val="center"/>
              <w:rPr>
                <w:sz w:val="24"/>
              </w:rPr>
            </w:pPr>
            <w:r>
              <w:rPr>
                <w:spacing w:val="-2"/>
                <w:sz w:val="24"/>
              </w:rPr>
              <w:t>647819,3</w:t>
            </w:r>
          </w:p>
        </w:tc>
        <w:tc>
          <w:tcPr>
            <w:tcW w:w="1114" w:type="dxa"/>
          </w:tcPr>
          <w:p>
            <w:pPr>
              <w:pStyle w:val="TableParagraph"/>
              <w:spacing w:before="1"/>
              <w:ind w:left="85" w:right="82"/>
              <w:jc w:val="center"/>
              <w:rPr>
                <w:sz w:val="24"/>
              </w:rPr>
            </w:pPr>
            <w:r>
              <w:rPr>
                <w:spacing w:val="-2"/>
                <w:sz w:val="24"/>
              </w:rPr>
              <w:t>819,3</w:t>
            </w:r>
          </w:p>
        </w:tc>
      </w:tr>
      <w:tr>
        <w:trPr>
          <w:trHeight w:val="551" w:hRule="atLeast"/>
        </w:trPr>
        <w:tc>
          <w:tcPr>
            <w:tcW w:w="3557" w:type="dxa"/>
            <w:vMerge w:val="restart"/>
          </w:tcPr>
          <w:p>
            <w:pPr>
              <w:pStyle w:val="TableParagraph"/>
              <w:spacing w:line="273" w:lineRule="exact"/>
              <w:ind w:left="110"/>
              <w:rPr>
                <w:sz w:val="24"/>
              </w:rPr>
            </w:pPr>
            <w:r>
              <w:rPr>
                <w:sz w:val="24"/>
              </w:rPr>
              <w:t>Организация</w:t>
            </w:r>
            <w:r>
              <w:rPr>
                <w:spacing w:val="-4"/>
                <w:sz w:val="24"/>
              </w:rPr>
              <w:t> </w:t>
            </w:r>
            <w:r>
              <w:rPr>
                <w:sz w:val="24"/>
              </w:rPr>
              <w:t>отдыха</w:t>
            </w:r>
            <w:r>
              <w:rPr>
                <w:spacing w:val="1"/>
                <w:sz w:val="24"/>
              </w:rPr>
              <w:t> </w:t>
            </w:r>
            <w:r>
              <w:rPr>
                <w:spacing w:val="-2"/>
                <w:sz w:val="24"/>
              </w:rPr>
              <w:t>детей</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282"/>
              <w:rPr>
                <w:sz w:val="24"/>
              </w:rPr>
            </w:pPr>
            <w:r>
              <w:rPr>
                <w:sz w:val="24"/>
              </w:rPr>
              <w:t>3</w:t>
            </w:r>
            <w:r>
              <w:rPr>
                <w:spacing w:val="2"/>
                <w:sz w:val="24"/>
              </w:rPr>
              <w:t> </w:t>
            </w:r>
            <w:r>
              <w:rPr>
                <w:spacing w:val="-5"/>
                <w:sz w:val="24"/>
              </w:rPr>
              <w:t>891</w:t>
            </w:r>
          </w:p>
          <w:p>
            <w:pPr>
              <w:pStyle w:val="TableParagraph"/>
              <w:spacing w:line="257" w:lineRule="exact" w:before="2"/>
              <w:ind w:left="287"/>
              <w:rPr>
                <w:sz w:val="24"/>
              </w:rPr>
            </w:pPr>
            <w:r>
              <w:rPr>
                <w:spacing w:val="-2"/>
                <w:sz w:val="24"/>
              </w:rPr>
              <w:t>042,7</w:t>
            </w:r>
          </w:p>
        </w:tc>
        <w:tc>
          <w:tcPr>
            <w:tcW w:w="1359" w:type="dxa"/>
          </w:tcPr>
          <w:p>
            <w:pPr>
              <w:pStyle w:val="TableParagraph"/>
              <w:spacing w:line="273" w:lineRule="exact"/>
              <w:ind w:left="91" w:right="82"/>
              <w:jc w:val="center"/>
              <w:rPr>
                <w:sz w:val="24"/>
              </w:rPr>
            </w:pPr>
            <w:r>
              <w:rPr>
                <w:sz w:val="24"/>
              </w:rPr>
              <w:t>3</w:t>
            </w:r>
            <w:r>
              <w:rPr>
                <w:spacing w:val="2"/>
                <w:sz w:val="24"/>
              </w:rPr>
              <w:t> </w:t>
            </w:r>
            <w:r>
              <w:rPr>
                <w:sz w:val="24"/>
              </w:rPr>
              <w:t>935</w:t>
            </w:r>
            <w:r>
              <w:rPr>
                <w:spacing w:val="2"/>
                <w:sz w:val="24"/>
              </w:rPr>
              <w:t> </w:t>
            </w:r>
            <w:r>
              <w:rPr>
                <w:spacing w:val="-2"/>
                <w:sz w:val="24"/>
              </w:rPr>
              <w:t>363,9</w:t>
            </w:r>
          </w:p>
        </w:tc>
        <w:tc>
          <w:tcPr>
            <w:tcW w:w="1037" w:type="dxa"/>
          </w:tcPr>
          <w:p>
            <w:pPr>
              <w:pStyle w:val="TableParagraph"/>
              <w:spacing w:line="273" w:lineRule="exact"/>
              <w:ind w:left="243"/>
              <w:rPr>
                <w:sz w:val="24"/>
              </w:rPr>
            </w:pPr>
            <w:r>
              <w:rPr>
                <w:sz w:val="24"/>
              </w:rPr>
              <w:t>3</w:t>
            </w:r>
            <w:r>
              <w:rPr>
                <w:spacing w:val="2"/>
                <w:sz w:val="24"/>
              </w:rPr>
              <w:t> </w:t>
            </w:r>
            <w:r>
              <w:rPr>
                <w:spacing w:val="-5"/>
                <w:sz w:val="24"/>
              </w:rPr>
              <w:t>925</w:t>
            </w:r>
          </w:p>
          <w:p>
            <w:pPr>
              <w:pStyle w:val="TableParagraph"/>
              <w:spacing w:line="257" w:lineRule="exact" w:before="2"/>
              <w:ind w:left="243"/>
              <w:rPr>
                <w:sz w:val="24"/>
              </w:rPr>
            </w:pPr>
            <w:r>
              <w:rPr>
                <w:spacing w:val="-2"/>
                <w:sz w:val="24"/>
              </w:rPr>
              <w:t>696,3</w:t>
            </w:r>
          </w:p>
        </w:tc>
        <w:tc>
          <w:tcPr>
            <w:tcW w:w="1354" w:type="dxa"/>
          </w:tcPr>
          <w:p>
            <w:pPr>
              <w:pStyle w:val="TableParagraph"/>
              <w:spacing w:line="273" w:lineRule="exact"/>
              <w:ind w:left="85" w:right="82"/>
              <w:jc w:val="center"/>
              <w:rPr>
                <w:sz w:val="24"/>
              </w:rPr>
            </w:pPr>
            <w:r>
              <w:rPr>
                <w:sz w:val="24"/>
              </w:rPr>
              <w:t>3</w:t>
            </w:r>
            <w:r>
              <w:rPr>
                <w:spacing w:val="2"/>
                <w:sz w:val="24"/>
              </w:rPr>
              <w:t> </w:t>
            </w:r>
            <w:r>
              <w:rPr>
                <w:sz w:val="24"/>
              </w:rPr>
              <w:t>932</w:t>
            </w:r>
            <w:r>
              <w:rPr>
                <w:spacing w:val="2"/>
                <w:sz w:val="24"/>
              </w:rPr>
              <w:t> </w:t>
            </w:r>
            <w:r>
              <w:rPr>
                <w:spacing w:val="-2"/>
                <w:sz w:val="24"/>
              </w:rPr>
              <w:t>233,1</w:t>
            </w:r>
          </w:p>
        </w:tc>
        <w:tc>
          <w:tcPr>
            <w:tcW w:w="1479" w:type="dxa"/>
          </w:tcPr>
          <w:p>
            <w:pPr>
              <w:pStyle w:val="TableParagraph"/>
              <w:spacing w:line="273" w:lineRule="exact"/>
              <w:ind w:left="90" w:right="79"/>
              <w:jc w:val="center"/>
              <w:rPr>
                <w:sz w:val="24"/>
              </w:rPr>
            </w:pPr>
            <w:r>
              <w:rPr>
                <w:sz w:val="24"/>
              </w:rPr>
              <w:t>4</w:t>
            </w:r>
            <w:r>
              <w:rPr>
                <w:spacing w:val="2"/>
                <w:sz w:val="24"/>
              </w:rPr>
              <w:t> </w:t>
            </w:r>
            <w:r>
              <w:rPr>
                <w:sz w:val="24"/>
              </w:rPr>
              <w:t>213</w:t>
            </w:r>
            <w:r>
              <w:rPr>
                <w:spacing w:val="2"/>
                <w:sz w:val="24"/>
              </w:rPr>
              <w:t> </w:t>
            </w:r>
            <w:r>
              <w:rPr>
                <w:spacing w:val="-2"/>
                <w:sz w:val="24"/>
              </w:rPr>
              <w:t>687,6</w:t>
            </w:r>
          </w:p>
        </w:tc>
        <w:tc>
          <w:tcPr>
            <w:tcW w:w="1114" w:type="dxa"/>
          </w:tcPr>
          <w:p>
            <w:pPr>
              <w:pStyle w:val="TableParagraph"/>
              <w:spacing w:line="273" w:lineRule="exact"/>
              <w:ind w:left="279"/>
              <w:rPr>
                <w:sz w:val="24"/>
              </w:rPr>
            </w:pPr>
            <w:r>
              <w:rPr>
                <w:sz w:val="24"/>
              </w:rPr>
              <w:t>5</w:t>
            </w:r>
            <w:r>
              <w:rPr>
                <w:spacing w:val="2"/>
                <w:sz w:val="24"/>
              </w:rPr>
              <w:t> </w:t>
            </w:r>
            <w:r>
              <w:rPr>
                <w:spacing w:val="-5"/>
                <w:sz w:val="24"/>
              </w:rPr>
              <w:t>931</w:t>
            </w:r>
          </w:p>
          <w:p>
            <w:pPr>
              <w:pStyle w:val="TableParagraph"/>
              <w:spacing w:line="257" w:lineRule="exact" w:before="2"/>
              <w:ind w:left="284"/>
              <w:rPr>
                <w:sz w:val="24"/>
              </w:rPr>
            </w:pPr>
            <w:r>
              <w:rPr>
                <w:spacing w:val="-2"/>
                <w:sz w:val="24"/>
              </w:rPr>
              <w:t>601,3</w:t>
            </w:r>
          </w:p>
        </w:tc>
        <w:tc>
          <w:tcPr>
            <w:tcW w:w="1239" w:type="dxa"/>
          </w:tcPr>
          <w:p>
            <w:pPr>
              <w:pStyle w:val="TableParagraph"/>
              <w:spacing w:line="273" w:lineRule="exact"/>
              <w:ind w:left="347"/>
              <w:rPr>
                <w:sz w:val="24"/>
              </w:rPr>
            </w:pPr>
            <w:r>
              <w:rPr>
                <w:sz w:val="24"/>
              </w:rPr>
              <w:t>5</w:t>
            </w:r>
            <w:r>
              <w:rPr>
                <w:spacing w:val="2"/>
                <w:sz w:val="24"/>
              </w:rPr>
              <w:t> </w:t>
            </w:r>
            <w:r>
              <w:rPr>
                <w:spacing w:val="-5"/>
                <w:sz w:val="24"/>
              </w:rPr>
              <w:t>931</w:t>
            </w:r>
          </w:p>
          <w:p>
            <w:pPr>
              <w:pStyle w:val="TableParagraph"/>
              <w:spacing w:line="257" w:lineRule="exact" w:before="2"/>
              <w:ind w:left="347"/>
              <w:rPr>
                <w:sz w:val="24"/>
              </w:rPr>
            </w:pPr>
            <w:r>
              <w:rPr>
                <w:spacing w:val="-2"/>
                <w:sz w:val="24"/>
              </w:rPr>
              <w:t>601,3</w:t>
            </w:r>
          </w:p>
        </w:tc>
        <w:tc>
          <w:tcPr>
            <w:tcW w:w="1114" w:type="dxa"/>
          </w:tcPr>
          <w:p>
            <w:pPr>
              <w:pStyle w:val="TableParagraph"/>
              <w:spacing w:line="273" w:lineRule="exact"/>
              <w:ind w:left="279"/>
              <w:rPr>
                <w:sz w:val="24"/>
              </w:rPr>
            </w:pPr>
            <w:r>
              <w:rPr>
                <w:sz w:val="24"/>
              </w:rPr>
              <w:t>5</w:t>
            </w:r>
            <w:r>
              <w:rPr>
                <w:spacing w:val="2"/>
                <w:sz w:val="24"/>
              </w:rPr>
              <w:t> </w:t>
            </w:r>
            <w:r>
              <w:rPr>
                <w:spacing w:val="-5"/>
                <w:sz w:val="24"/>
              </w:rPr>
              <w:t>931</w:t>
            </w:r>
          </w:p>
          <w:p>
            <w:pPr>
              <w:pStyle w:val="TableParagraph"/>
              <w:spacing w:line="257" w:lineRule="exact" w:before="2"/>
              <w:ind w:left="284"/>
              <w:rPr>
                <w:sz w:val="24"/>
              </w:rPr>
            </w:pPr>
            <w:r>
              <w:rPr>
                <w:spacing w:val="-2"/>
                <w:sz w:val="24"/>
              </w:rPr>
              <w:t>601,3</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282"/>
              <w:rPr>
                <w:sz w:val="24"/>
              </w:rPr>
            </w:pPr>
            <w:r>
              <w:rPr>
                <w:sz w:val="24"/>
              </w:rPr>
              <w:t>3</w:t>
            </w:r>
            <w:r>
              <w:rPr>
                <w:spacing w:val="2"/>
                <w:sz w:val="24"/>
              </w:rPr>
              <w:t> </w:t>
            </w:r>
            <w:r>
              <w:rPr>
                <w:spacing w:val="-5"/>
                <w:sz w:val="24"/>
              </w:rPr>
              <w:t>891</w:t>
            </w:r>
          </w:p>
          <w:p>
            <w:pPr>
              <w:pStyle w:val="TableParagraph"/>
              <w:spacing w:line="257" w:lineRule="exact" w:before="2"/>
              <w:ind w:left="287"/>
              <w:rPr>
                <w:sz w:val="24"/>
              </w:rPr>
            </w:pPr>
            <w:r>
              <w:rPr>
                <w:spacing w:val="-2"/>
                <w:sz w:val="24"/>
              </w:rPr>
              <w:t>042,7</w:t>
            </w:r>
          </w:p>
        </w:tc>
        <w:tc>
          <w:tcPr>
            <w:tcW w:w="1359" w:type="dxa"/>
          </w:tcPr>
          <w:p>
            <w:pPr>
              <w:pStyle w:val="TableParagraph"/>
              <w:spacing w:line="273" w:lineRule="exact"/>
              <w:ind w:left="91" w:right="82"/>
              <w:jc w:val="center"/>
              <w:rPr>
                <w:sz w:val="24"/>
              </w:rPr>
            </w:pPr>
            <w:r>
              <w:rPr>
                <w:sz w:val="24"/>
              </w:rPr>
              <w:t>3</w:t>
            </w:r>
            <w:r>
              <w:rPr>
                <w:spacing w:val="2"/>
                <w:sz w:val="24"/>
              </w:rPr>
              <w:t> </w:t>
            </w:r>
            <w:r>
              <w:rPr>
                <w:sz w:val="24"/>
              </w:rPr>
              <w:t>935</w:t>
            </w:r>
            <w:r>
              <w:rPr>
                <w:spacing w:val="2"/>
                <w:sz w:val="24"/>
              </w:rPr>
              <w:t> </w:t>
            </w:r>
            <w:r>
              <w:rPr>
                <w:spacing w:val="-2"/>
                <w:sz w:val="24"/>
              </w:rPr>
              <w:t>363,9</w:t>
            </w:r>
          </w:p>
        </w:tc>
        <w:tc>
          <w:tcPr>
            <w:tcW w:w="1037" w:type="dxa"/>
          </w:tcPr>
          <w:p>
            <w:pPr>
              <w:pStyle w:val="TableParagraph"/>
              <w:spacing w:line="273" w:lineRule="exact"/>
              <w:ind w:left="243"/>
              <w:rPr>
                <w:sz w:val="24"/>
              </w:rPr>
            </w:pPr>
            <w:r>
              <w:rPr>
                <w:sz w:val="24"/>
              </w:rPr>
              <w:t>3</w:t>
            </w:r>
            <w:r>
              <w:rPr>
                <w:spacing w:val="2"/>
                <w:sz w:val="24"/>
              </w:rPr>
              <w:t> </w:t>
            </w:r>
            <w:r>
              <w:rPr>
                <w:spacing w:val="-5"/>
                <w:sz w:val="24"/>
              </w:rPr>
              <w:t>925</w:t>
            </w:r>
          </w:p>
          <w:p>
            <w:pPr>
              <w:pStyle w:val="TableParagraph"/>
              <w:spacing w:line="257" w:lineRule="exact" w:before="2"/>
              <w:ind w:left="243"/>
              <w:rPr>
                <w:sz w:val="24"/>
              </w:rPr>
            </w:pPr>
            <w:r>
              <w:rPr>
                <w:spacing w:val="-2"/>
                <w:sz w:val="24"/>
              </w:rPr>
              <w:t>696,3</w:t>
            </w:r>
          </w:p>
        </w:tc>
        <w:tc>
          <w:tcPr>
            <w:tcW w:w="1354" w:type="dxa"/>
          </w:tcPr>
          <w:p>
            <w:pPr>
              <w:pStyle w:val="TableParagraph"/>
              <w:spacing w:line="273" w:lineRule="exact"/>
              <w:ind w:left="85" w:right="82"/>
              <w:jc w:val="center"/>
              <w:rPr>
                <w:sz w:val="24"/>
              </w:rPr>
            </w:pPr>
            <w:r>
              <w:rPr>
                <w:sz w:val="24"/>
              </w:rPr>
              <w:t>3</w:t>
            </w:r>
            <w:r>
              <w:rPr>
                <w:spacing w:val="2"/>
                <w:sz w:val="24"/>
              </w:rPr>
              <w:t> </w:t>
            </w:r>
            <w:r>
              <w:rPr>
                <w:sz w:val="24"/>
              </w:rPr>
              <w:t>932</w:t>
            </w:r>
            <w:r>
              <w:rPr>
                <w:spacing w:val="2"/>
                <w:sz w:val="24"/>
              </w:rPr>
              <w:t> </w:t>
            </w:r>
            <w:r>
              <w:rPr>
                <w:spacing w:val="-2"/>
                <w:sz w:val="24"/>
              </w:rPr>
              <w:t>233,1</w:t>
            </w:r>
          </w:p>
        </w:tc>
        <w:tc>
          <w:tcPr>
            <w:tcW w:w="1479" w:type="dxa"/>
          </w:tcPr>
          <w:p>
            <w:pPr>
              <w:pStyle w:val="TableParagraph"/>
              <w:spacing w:line="273" w:lineRule="exact"/>
              <w:ind w:left="90" w:right="79"/>
              <w:jc w:val="center"/>
              <w:rPr>
                <w:sz w:val="24"/>
              </w:rPr>
            </w:pPr>
            <w:r>
              <w:rPr>
                <w:sz w:val="24"/>
              </w:rPr>
              <w:t>4</w:t>
            </w:r>
            <w:r>
              <w:rPr>
                <w:spacing w:val="2"/>
                <w:sz w:val="24"/>
              </w:rPr>
              <w:t> </w:t>
            </w:r>
            <w:r>
              <w:rPr>
                <w:sz w:val="24"/>
              </w:rPr>
              <w:t>213</w:t>
            </w:r>
            <w:r>
              <w:rPr>
                <w:spacing w:val="2"/>
                <w:sz w:val="24"/>
              </w:rPr>
              <w:t> </w:t>
            </w:r>
            <w:r>
              <w:rPr>
                <w:spacing w:val="-2"/>
                <w:sz w:val="24"/>
              </w:rPr>
              <w:t>687,6</w:t>
            </w:r>
          </w:p>
        </w:tc>
        <w:tc>
          <w:tcPr>
            <w:tcW w:w="1114" w:type="dxa"/>
          </w:tcPr>
          <w:p>
            <w:pPr>
              <w:pStyle w:val="TableParagraph"/>
              <w:spacing w:line="273" w:lineRule="exact"/>
              <w:ind w:left="279"/>
              <w:rPr>
                <w:sz w:val="24"/>
              </w:rPr>
            </w:pPr>
            <w:r>
              <w:rPr>
                <w:sz w:val="24"/>
              </w:rPr>
              <w:t>5</w:t>
            </w:r>
            <w:r>
              <w:rPr>
                <w:spacing w:val="2"/>
                <w:sz w:val="24"/>
              </w:rPr>
              <w:t> </w:t>
            </w:r>
            <w:r>
              <w:rPr>
                <w:spacing w:val="-5"/>
                <w:sz w:val="24"/>
              </w:rPr>
              <w:t>931</w:t>
            </w:r>
          </w:p>
          <w:p>
            <w:pPr>
              <w:pStyle w:val="TableParagraph"/>
              <w:spacing w:line="257" w:lineRule="exact" w:before="2"/>
              <w:ind w:left="284"/>
              <w:rPr>
                <w:sz w:val="24"/>
              </w:rPr>
            </w:pPr>
            <w:r>
              <w:rPr>
                <w:spacing w:val="-2"/>
                <w:sz w:val="24"/>
              </w:rPr>
              <w:t>601,3</w:t>
            </w:r>
          </w:p>
        </w:tc>
        <w:tc>
          <w:tcPr>
            <w:tcW w:w="1239" w:type="dxa"/>
          </w:tcPr>
          <w:p>
            <w:pPr>
              <w:pStyle w:val="TableParagraph"/>
              <w:spacing w:line="273" w:lineRule="exact"/>
              <w:ind w:left="347"/>
              <w:rPr>
                <w:sz w:val="24"/>
              </w:rPr>
            </w:pPr>
            <w:r>
              <w:rPr>
                <w:sz w:val="24"/>
              </w:rPr>
              <w:t>5</w:t>
            </w:r>
            <w:r>
              <w:rPr>
                <w:spacing w:val="2"/>
                <w:sz w:val="24"/>
              </w:rPr>
              <w:t> </w:t>
            </w:r>
            <w:r>
              <w:rPr>
                <w:spacing w:val="-5"/>
                <w:sz w:val="24"/>
              </w:rPr>
              <w:t>931</w:t>
            </w:r>
          </w:p>
          <w:p>
            <w:pPr>
              <w:pStyle w:val="TableParagraph"/>
              <w:spacing w:line="257" w:lineRule="exact" w:before="2"/>
              <w:ind w:left="347"/>
              <w:rPr>
                <w:sz w:val="24"/>
              </w:rPr>
            </w:pPr>
            <w:r>
              <w:rPr>
                <w:spacing w:val="-2"/>
                <w:sz w:val="24"/>
              </w:rPr>
              <w:t>601,3</w:t>
            </w:r>
          </w:p>
        </w:tc>
        <w:tc>
          <w:tcPr>
            <w:tcW w:w="1114" w:type="dxa"/>
          </w:tcPr>
          <w:p>
            <w:pPr>
              <w:pStyle w:val="TableParagraph"/>
              <w:spacing w:line="273" w:lineRule="exact"/>
              <w:ind w:left="279"/>
              <w:rPr>
                <w:sz w:val="24"/>
              </w:rPr>
            </w:pPr>
            <w:r>
              <w:rPr>
                <w:sz w:val="24"/>
              </w:rPr>
              <w:t>5</w:t>
            </w:r>
            <w:r>
              <w:rPr>
                <w:spacing w:val="2"/>
                <w:sz w:val="24"/>
              </w:rPr>
              <w:t> </w:t>
            </w:r>
            <w:r>
              <w:rPr>
                <w:spacing w:val="-5"/>
                <w:sz w:val="24"/>
              </w:rPr>
              <w:t>931</w:t>
            </w:r>
          </w:p>
          <w:p>
            <w:pPr>
              <w:pStyle w:val="TableParagraph"/>
              <w:spacing w:line="257" w:lineRule="exact" w:before="2"/>
              <w:ind w:left="284"/>
              <w:rPr>
                <w:sz w:val="24"/>
              </w:rPr>
            </w:pPr>
            <w:r>
              <w:rPr>
                <w:spacing w:val="-2"/>
                <w:sz w:val="24"/>
              </w:rPr>
              <w:t>601,3</w:t>
            </w:r>
          </w:p>
        </w:tc>
      </w:tr>
      <w:tr>
        <w:trPr>
          <w:trHeight w:val="551" w:hRule="atLeast"/>
        </w:trPr>
        <w:tc>
          <w:tcPr>
            <w:tcW w:w="3557" w:type="dxa"/>
            <w:vMerge w:val="restart"/>
          </w:tcPr>
          <w:p>
            <w:pPr>
              <w:pStyle w:val="TableParagraph"/>
              <w:tabs>
                <w:tab w:pos="2009" w:val="left" w:leader="none"/>
                <w:tab w:pos="3319" w:val="left" w:leader="none"/>
              </w:tabs>
              <w:spacing w:line="242" w:lineRule="auto"/>
              <w:ind w:left="110" w:right="96"/>
              <w:rPr>
                <w:sz w:val="24"/>
              </w:rPr>
            </w:pPr>
            <w:r>
              <w:rPr>
                <w:spacing w:val="-2"/>
                <w:sz w:val="24"/>
              </w:rPr>
              <w:t>Организация</w:t>
            </w:r>
            <w:r>
              <w:rPr>
                <w:sz w:val="24"/>
              </w:rPr>
              <w:tab/>
            </w:r>
            <w:r>
              <w:rPr>
                <w:spacing w:val="-2"/>
                <w:sz w:val="24"/>
              </w:rPr>
              <w:t>отдыха</w:t>
            </w:r>
            <w:r>
              <w:rPr>
                <w:sz w:val="24"/>
              </w:rPr>
              <w:tab/>
            </w:r>
            <w:r>
              <w:rPr>
                <w:spacing w:val="-10"/>
                <w:sz w:val="24"/>
              </w:rPr>
              <w:t>и </w:t>
            </w:r>
            <w:r>
              <w:rPr>
                <w:sz w:val="24"/>
              </w:rPr>
              <w:t>оздоровления детей</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282"/>
              <w:rPr>
                <w:sz w:val="24"/>
              </w:rPr>
            </w:pPr>
            <w:r>
              <w:rPr>
                <w:sz w:val="24"/>
              </w:rPr>
              <w:t>3</w:t>
            </w:r>
            <w:r>
              <w:rPr>
                <w:spacing w:val="2"/>
                <w:sz w:val="24"/>
              </w:rPr>
              <w:t> </w:t>
            </w:r>
            <w:r>
              <w:rPr>
                <w:spacing w:val="-5"/>
                <w:sz w:val="24"/>
              </w:rPr>
              <w:t>280</w:t>
            </w:r>
          </w:p>
          <w:p>
            <w:pPr>
              <w:pStyle w:val="TableParagraph"/>
              <w:spacing w:line="257" w:lineRule="exact" w:before="2"/>
              <w:ind w:left="287"/>
              <w:rPr>
                <w:sz w:val="24"/>
              </w:rPr>
            </w:pPr>
            <w:r>
              <w:rPr>
                <w:spacing w:val="-2"/>
                <w:sz w:val="24"/>
              </w:rPr>
              <w:t>075,4</w:t>
            </w:r>
          </w:p>
        </w:tc>
        <w:tc>
          <w:tcPr>
            <w:tcW w:w="1359" w:type="dxa"/>
          </w:tcPr>
          <w:p>
            <w:pPr>
              <w:pStyle w:val="TableParagraph"/>
              <w:spacing w:line="273" w:lineRule="exact"/>
              <w:ind w:left="91" w:right="82"/>
              <w:jc w:val="center"/>
              <w:rPr>
                <w:sz w:val="24"/>
              </w:rPr>
            </w:pPr>
            <w:r>
              <w:rPr>
                <w:sz w:val="24"/>
              </w:rPr>
              <w:t>2</w:t>
            </w:r>
            <w:r>
              <w:rPr>
                <w:spacing w:val="2"/>
                <w:sz w:val="24"/>
              </w:rPr>
              <w:t> </w:t>
            </w:r>
            <w:r>
              <w:rPr>
                <w:sz w:val="24"/>
              </w:rPr>
              <w:t>898</w:t>
            </w:r>
            <w:r>
              <w:rPr>
                <w:spacing w:val="2"/>
                <w:sz w:val="24"/>
              </w:rPr>
              <w:t> </w:t>
            </w:r>
            <w:r>
              <w:rPr>
                <w:spacing w:val="-2"/>
                <w:sz w:val="24"/>
              </w:rPr>
              <w:t>590,5</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867</w:t>
            </w:r>
          </w:p>
          <w:p>
            <w:pPr>
              <w:pStyle w:val="TableParagraph"/>
              <w:spacing w:line="257" w:lineRule="exact" w:before="2"/>
              <w:ind w:left="243"/>
              <w:rPr>
                <w:sz w:val="24"/>
              </w:rPr>
            </w:pPr>
            <w:r>
              <w:rPr>
                <w:spacing w:val="-2"/>
                <w:sz w:val="24"/>
              </w:rPr>
              <w:t>959,5</w:t>
            </w:r>
          </w:p>
        </w:tc>
        <w:tc>
          <w:tcPr>
            <w:tcW w:w="1354" w:type="dxa"/>
          </w:tcPr>
          <w:p>
            <w:pPr>
              <w:pStyle w:val="TableParagraph"/>
              <w:spacing w:line="273" w:lineRule="exact"/>
              <w:ind w:left="85" w:right="82"/>
              <w:jc w:val="center"/>
              <w:rPr>
                <w:sz w:val="24"/>
              </w:rPr>
            </w:pPr>
            <w:r>
              <w:rPr>
                <w:sz w:val="24"/>
              </w:rPr>
              <w:t>3</w:t>
            </w:r>
            <w:r>
              <w:rPr>
                <w:spacing w:val="2"/>
                <w:sz w:val="24"/>
              </w:rPr>
              <w:t> </w:t>
            </w:r>
            <w:r>
              <w:rPr>
                <w:sz w:val="24"/>
              </w:rPr>
              <w:t>714</w:t>
            </w:r>
            <w:r>
              <w:rPr>
                <w:spacing w:val="2"/>
                <w:sz w:val="24"/>
              </w:rPr>
              <w:t> </w:t>
            </w:r>
            <w:r>
              <w:rPr>
                <w:spacing w:val="-2"/>
                <w:sz w:val="24"/>
              </w:rPr>
              <w:t>037,9</w:t>
            </w:r>
          </w:p>
        </w:tc>
        <w:tc>
          <w:tcPr>
            <w:tcW w:w="1479" w:type="dxa"/>
          </w:tcPr>
          <w:p>
            <w:pPr>
              <w:pStyle w:val="TableParagraph"/>
              <w:spacing w:line="273" w:lineRule="exact"/>
              <w:ind w:left="90" w:right="79"/>
              <w:jc w:val="center"/>
              <w:rPr>
                <w:sz w:val="24"/>
              </w:rPr>
            </w:pPr>
            <w:r>
              <w:rPr>
                <w:sz w:val="24"/>
              </w:rPr>
              <w:t>3</w:t>
            </w:r>
            <w:r>
              <w:rPr>
                <w:spacing w:val="2"/>
                <w:sz w:val="24"/>
              </w:rPr>
              <w:t> </w:t>
            </w:r>
            <w:r>
              <w:rPr>
                <w:sz w:val="24"/>
              </w:rPr>
              <w:t>551</w:t>
            </w:r>
            <w:r>
              <w:rPr>
                <w:spacing w:val="2"/>
                <w:sz w:val="24"/>
              </w:rPr>
              <w:t> </w:t>
            </w:r>
            <w:r>
              <w:rPr>
                <w:spacing w:val="-2"/>
                <w:sz w:val="24"/>
              </w:rPr>
              <w:t>550,6</w:t>
            </w:r>
          </w:p>
        </w:tc>
        <w:tc>
          <w:tcPr>
            <w:tcW w:w="1114" w:type="dxa"/>
          </w:tcPr>
          <w:p>
            <w:pPr>
              <w:pStyle w:val="TableParagraph"/>
              <w:spacing w:line="273" w:lineRule="exact"/>
              <w:ind w:left="279"/>
              <w:rPr>
                <w:sz w:val="24"/>
              </w:rPr>
            </w:pPr>
            <w:r>
              <w:rPr>
                <w:sz w:val="24"/>
              </w:rPr>
              <w:t>5</w:t>
            </w:r>
            <w:r>
              <w:rPr>
                <w:spacing w:val="2"/>
                <w:sz w:val="24"/>
              </w:rPr>
              <w:t> </w:t>
            </w:r>
            <w:r>
              <w:rPr>
                <w:spacing w:val="-5"/>
                <w:sz w:val="24"/>
              </w:rPr>
              <w:t>521</w:t>
            </w:r>
          </w:p>
          <w:p>
            <w:pPr>
              <w:pStyle w:val="TableParagraph"/>
              <w:spacing w:line="257" w:lineRule="exact" w:before="2"/>
              <w:ind w:left="284"/>
              <w:rPr>
                <w:sz w:val="24"/>
              </w:rPr>
            </w:pPr>
            <w:r>
              <w:rPr>
                <w:spacing w:val="-2"/>
                <w:sz w:val="24"/>
              </w:rPr>
              <w:t>755,4</w:t>
            </w:r>
          </w:p>
        </w:tc>
        <w:tc>
          <w:tcPr>
            <w:tcW w:w="1239" w:type="dxa"/>
          </w:tcPr>
          <w:p>
            <w:pPr>
              <w:pStyle w:val="TableParagraph"/>
              <w:spacing w:line="273" w:lineRule="exact"/>
              <w:ind w:left="347"/>
              <w:rPr>
                <w:sz w:val="24"/>
              </w:rPr>
            </w:pPr>
            <w:r>
              <w:rPr>
                <w:sz w:val="24"/>
              </w:rPr>
              <w:t>5</w:t>
            </w:r>
            <w:r>
              <w:rPr>
                <w:spacing w:val="2"/>
                <w:sz w:val="24"/>
              </w:rPr>
              <w:t> </w:t>
            </w:r>
            <w:r>
              <w:rPr>
                <w:spacing w:val="-5"/>
                <w:sz w:val="24"/>
              </w:rPr>
              <w:t>521</w:t>
            </w:r>
          </w:p>
          <w:p>
            <w:pPr>
              <w:pStyle w:val="TableParagraph"/>
              <w:spacing w:line="257" w:lineRule="exact" w:before="2"/>
              <w:ind w:left="347"/>
              <w:rPr>
                <w:sz w:val="24"/>
              </w:rPr>
            </w:pPr>
            <w:r>
              <w:rPr>
                <w:spacing w:val="-2"/>
                <w:sz w:val="24"/>
              </w:rPr>
              <w:t>755,4</w:t>
            </w:r>
          </w:p>
        </w:tc>
        <w:tc>
          <w:tcPr>
            <w:tcW w:w="1114" w:type="dxa"/>
          </w:tcPr>
          <w:p>
            <w:pPr>
              <w:pStyle w:val="TableParagraph"/>
              <w:spacing w:line="273" w:lineRule="exact"/>
              <w:ind w:left="279"/>
              <w:rPr>
                <w:sz w:val="24"/>
              </w:rPr>
            </w:pPr>
            <w:r>
              <w:rPr>
                <w:sz w:val="24"/>
              </w:rPr>
              <w:t>5</w:t>
            </w:r>
            <w:r>
              <w:rPr>
                <w:spacing w:val="2"/>
                <w:sz w:val="24"/>
              </w:rPr>
              <w:t> </w:t>
            </w:r>
            <w:r>
              <w:rPr>
                <w:spacing w:val="-5"/>
                <w:sz w:val="24"/>
              </w:rPr>
              <w:t>521</w:t>
            </w:r>
          </w:p>
          <w:p>
            <w:pPr>
              <w:pStyle w:val="TableParagraph"/>
              <w:spacing w:line="257" w:lineRule="exact" w:before="2"/>
              <w:ind w:left="284"/>
              <w:rPr>
                <w:sz w:val="24"/>
              </w:rPr>
            </w:pPr>
            <w:r>
              <w:rPr>
                <w:spacing w:val="-2"/>
                <w:sz w:val="24"/>
              </w:rPr>
              <w:t>755,4</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282"/>
              <w:rPr>
                <w:sz w:val="24"/>
              </w:rPr>
            </w:pPr>
            <w:r>
              <w:rPr>
                <w:sz w:val="24"/>
              </w:rPr>
              <w:t>3</w:t>
            </w:r>
            <w:r>
              <w:rPr>
                <w:spacing w:val="2"/>
                <w:sz w:val="24"/>
              </w:rPr>
              <w:t> </w:t>
            </w:r>
            <w:r>
              <w:rPr>
                <w:spacing w:val="-5"/>
                <w:sz w:val="24"/>
              </w:rPr>
              <w:t>280</w:t>
            </w:r>
          </w:p>
          <w:p>
            <w:pPr>
              <w:pStyle w:val="TableParagraph"/>
              <w:spacing w:line="257" w:lineRule="exact" w:before="2"/>
              <w:ind w:left="287"/>
              <w:rPr>
                <w:sz w:val="24"/>
              </w:rPr>
            </w:pPr>
            <w:r>
              <w:rPr>
                <w:spacing w:val="-2"/>
                <w:sz w:val="24"/>
              </w:rPr>
              <w:t>075,4</w:t>
            </w:r>
          </w:p>
        </w:tc>
        <w:tc>
          <w:tcPr>
            <w:tcW w:w="1359" w:type="dxa"/>
          </w:tcPr>
          <w:p>
            <w:pPr>
              <w:pStyle w:val="TableParagraph"/>
              <w:spacing w:line="273" w:lineRule="exact"/>
              <w:ind w:left="91" w:right="82"/>
              <w:jc w:val="center"/>
              <w:rPr>
                <w:sz w:val="24"/>
              </w:rPr>
            </w:pPr>
            <w:r>
              <w:rPr>
                <w:sz w:val="24"/>
              </w:rPr>
              <w:t>2</w:t>
            </w:r>
            <w:r>
              <w:rPr>
                <w:spacing w:val="2"/>
                <w:sz w:val="24"/>
              </w:rPr>
              <w:t> </w:t>
            </w:r>
            <w:r>
              <w:rPr>
                <w:sz w:val="24"/>
              </w:rPr>
              <w:t>898</w:t>
            </w:r>
            <w:r>
              <w:rPr>
                <w:spacing w:val="2"/>
                <w:sz w:val="24"/>
              </w:rPr>
              <w:t> </w:t>
            </w:r>
            <w:r>
              <w:rPr>
                <w:spacing w:val="-2"/>
                <w:sz w:val="24"/>
              </w:rPr>
              <w:t>590,5</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867</w:t>
            </w:r>
          </w:p>
          <w:p>
            <w:pPr>
              <w:pStyle w:val="TableParagraph"/>
              <w:spacing w:line="257" w:lineRule="exact" w:before="2"/>
              <w:ind w:left="243"/>
              <w:rPr>
                <w:sz w:val="24"/>
              </w:rPr>
            </w:pPr>
            <w:r>
              <w:rPr>
                <w:spacing w:val="-2"/>
                <w:sz w:val="24"/>
              </w:rPr>
              <w:t>959,5</w:t>
            </w:r>
          </w:p>
        </w:tc>
        <w:tc>
          <w:tcPr>
            <w:tcW w:w="1354" w:type="dxa"/>
          </w:tcPr>
          <w:p>
            <w:pPr>
              <w:pStyle w:val="TableParagraph"/>
              <w:spacing w:line="273" w:lineRule="exact"/>
              <w:ind w:left="85" w:right="82"/>
              <w:jc w:val="center"/>
              <w:rPr>
                <w:sz w:val="24"/>
              </w:rPr>
            </w:pPr>
            <w:r>
              <w:rPr>
                <w:sz w:val="24"/>
              </w:rPr>
              <w:t>3</w:t>
            </w:r>
            <w:r>
              <w:rPr>
                <w:spacing w:val="2"/>
                <w:sz w:val="24"/>
              </w:rPr>
              <w:t> </w:t>
            </w:r>
            <w:r>
              <w:rPr>
                <w:sz w:val="24"/>
              </w:rPr>
              <w:t>714</w:t>
            </w:r>
            <w:r>
              <w:rPr>
                <w:spacing w:val="2"/>
                <w:sz w:val="24"/>
              </w:rPr>
              <w:t> </w:t>
            </w:r>
            <w:r>
              <w:rPr>
                <w:spacing w:val="-2"/>
                <w:sz w:val="24"/>
              </w:rPr>
              <w:t>037,9</w:t>
            </w:r>
          </w:p>
        </w:tc>
        <w:tc>
          <w:tcPr>
            <w:tcW w:w="1479" w:type="dxa"/>
          </w:tcPr>
          <w:p>
            <w:pPr>
              <w:pStyle w:val="TableParagraph"/>
              <w:spacing w:line="273" w:lineRule="exact"/>
              <w:ind w:left="90" w:right="79"/>
              <w:jc w:val="center"/>
              <w:rPr>
                <w:sz w:val="24"/>
              </w:rPr>
            </w:pPr>
            <w:r>
              <w:rPr>
                <w:sz w:val="24"/>
              </w:rPr>
              <w:t>3</w:t>
            </w:r>
            <w:r>
              <w:rPr>
                <w:spacing w:val="2"/>
                <w:sz w:val="24"/>
              </w:rPr>
              <w:t> </w:t>
            </w:r>
            <w:r>
              <w:rPr>
                <w:sz w:val="24"/>
              </w:rPr>
              <w:t>551</w:t>
            </w:r>
            <w:r>
              <w:rPr>
                <w:spacing w:val="2"/>
                <w:sz w:val="24"/>
              </w:rPr>
              <w:t> </w:t>
            </w:r>
            <w:r>
              <w:rPr>
                <w:spacing w:val="-2"/>
                <w:sz w:val="24"/>
              </w:rPr>
              <w:t>550,6</w:t>
            </w:r>
          </w:p>
        </w:tc>
        <w:tc>
          <w:tcPr>
            <w:tcW w:w="1114" w:type="dxa"/>
          </w:tcPr>
          <w:p>
            <w:pPr>
              <w:pStyle w:val="TableParagraph"/>
              <w:spacing w:line="273" w:lineRule="exact"/>
              <w:ind w:left="279"/>
              <w:rPr>
                <w:sz w:val="24"/>
              </w:rPr>
            </w:pPr>
            <w:r>
              <w:rPr>
                <w:sz w:val="24"/>
              </w:rPr>
              <w:t>5</w:t>
            </w:r>
            <w:r>
              <w:rPr>
                <w:spacing w:val="2"/>
                <w:sz w:val="24"/>
              </w:rPr>
              <w:t> </w:t>
            </w:r>
            <w:r>
              <w:rPr>
                <w:spacing w:val="-5"/>
                <w:sz w:val="24"/>
              </w:rPr>
              <w:t>521</w:t>
            </w:r>
          </w:p>
          <w:p>
            <w:pPr>
              <w:pStyle w:val="TableParagraph"/>
              <w:spacing w:line="257" w:lineRule="exact" w:before="2"/>
              <w:ind w:left="284"/>
              <w:rPr>
                <w:sz w:val="24"/>
              </w:rPr>
            </w:pPr>
            <w:r>
              <w:rPr>
                <w:spacing w:val="-2"/>
                <w:sz w:val="24"/>
              </w:rPr>
              <w:t>755,4</w:t>
            </w:r>
          </w:p>
        </w:tc>
        <w:tc>
          <w:tcPr>
            <w:tcW w:w="1239" w:type="dxa"/>
          </w:tcPr>
          <w:p>
            <w:pPr>
              <w:pStyle w:val="TableParagraph"/>
              <w:spacing w:line="273" w:lineRule="exact"/>
              <w:ind w:left="347"/>
              <w:rPr>
                <w:sz w:val="24"/>
              </w:rPr>
            </w:pPr>
            <w:r>
              <w:rPr>
                <w:sz w:val="24"/>
              </w:rPr>
              <w:t>5</w:t>
            </w:r>
            <w:r>
              <w:rPr>
                <w:spacing w:val="2"/>
                <w:sz w:val="24"/>
              </w:rPr>
              <w:t> </w:t>
            </w:r>
            <w:r>
              <w:rPr>
                <w:spacing w:val="-5"/>
                <w:sz w:val="24"/>
              </w:rPr>
              <w:t>521</w:t>
            </w:r>
          </w:p>
          <w:p>
            <w:pPr>
              <w:pStyle w:val="TableParagraph"/>
              <w:spacing w:line="257" w:lineRule="exact" w:before="2"/>
              <w:ind w:left="347"/>
              <w:rPr>
                <w:sz w:val="24"/>
              </w:rPr>
            </w:pPr>
            <w:r>
              <w:rPr>
                <w:spacing w:val="-2"/>
                <w:sz w:val="24"/>
              </w:rPr>
              <w:t>755,4</w:t>
            </w:r>
          </w:p>
        </w:tc>
        <w:tc>
          <w:tcPr>
            <w:tcW w:w="1114" w:type="dxa"/>
          </w:tcPr>
          <w:p>
            <w:pPr>
              <w:pStyle w:val="TableParagraph"/>
              <w:spacing w:line="273" w:lineRule="exact"/>
              <w:ind w:left="279"/>
              <w:rPr>
                <w:sz w:val="24"/>
              </w:rPr>
            </w:pPr>
            <w:r>
              <w:rPr>
                <w:sz w:val="24"/>
              </w:rPr>
              <w:t>5</w:t>
            </w:r>
            <w:r>
              <w:rPr>
                <w:spacing w:val="2"/>
                <w:sz w:val="24"/>
              </w:rPr>
              <w:t> </w:t>
            </w:r>
            <w:r>
              <w:rPr>
                <w:spacing w:val="-5"/>
                <w:sz w:val="24"/>
              </w:rPr>
              <w:t>521</w:t>
            </w:r>
          </w:p>
          <w:p>
            <w:pPr>
              <w:pStyle w:val="TableParagraph"/>
              <w:spacing w:line="257" w:lineRule="exact" w:before="2"/>
              <w:ind w:left="284"/>
              <w:rPr>
                <w:sz w:val="24"/>
              </w:rPr>
            </w:pPr>
            <w:r>
              <w:rPr>
                <w:spacing w:val="-2"/>
                <w:sz w:val="24"/>
              </w:rPr>
              <w:t>755,4</w:t>
            </w:r>
          </w:p>
        </w:tc>
      </w:tr>
      <w:tr>
        <w:trPr>
          <w:trHeight w:val="277" w:hRule="atLeast"/>
        </w:trPr>
        <w:tc>
          <w:tcPr>
            <w:tcW w:w="3557" w:type="dxa"/>
            <w:vMerge w:val="restart"/>
          </w:tcPr>
          <w:p>
            <w:pPr>
              <w:pStyle w:val="TableParagraph"/>
              <w:spacing w:line="242" w:lineRule="auto"/>
              <w:ind w:left="110"/>
              <w:rPr>
                <w:sz w:val="24"/>
              </w:rPr>
            </w:pPr>
            <w:r>
              <w:rPr>
                <w:sz w:val="24"/>
              </w:rPr>
              <w:t>Оказание услуг</w:t>
            </w:r>
            <w:r>
              <w:rPr>
                <w:spacing w:val="19"/>
                <w:sz w:val="24"/>
              </w:rPr>
              <w:t> </w:t>
            </w:r>
            <w:r>
              <w:rPr>
                <w:sz w:val="24"/>
              </w:rPr>
              <w:t>по</w:t>
            </w:r>
            <w:r>
              <w:rPr>
                <w:spacing w:val="17"/>
                <w:sz w:val="24"/>
              </w:rPr>
              <w:t> </w:t>
            </w:r>
            <w:r>
              <w:rPr>
                <w:sz w:val="24"/>
              </w:rPr>
              <w:t>организации отдыха и оздоровления детей</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left="110" w:right="104"/>
              <w:jc w:val="center"/>
              <w:rPr>
                <w:sz w:val="24"/>
              </w:rPr>
            </w:pPr>
            <w:r>
              <w:rPr>
                <w:spacing w:val="-5"/>
                <w:sz w:val="24"/>
              </w:rPr>
              <w:t>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83"/>
              <w:jc w:val="center"/>
              <w:rPr>
                <w:sz w:val="24"/>
              </w:rPr>
            </w:pPr>
            <w:r>
              <w:rPr>
                <w:sz w:val="24"/>
              </w:rPr>
              <w:t>299</w:t>
            </w:r>
            <w:r>
              <w:rPr>
                <w:spacing w:val="2"/>
                <w:sz w:val="24"/>
              </w:rPr>
              <w:t> </w:t>
            </w:r>
            <w:r>
              <w:rPr>
                <w:spacing w:val="-2"/>
                <w:sz w:val="24"/>
              </w:rPr>
              <w:t>115,8</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83"/>
              <w:jc w:val="center"/>
              <w:rPr>
                <w:sz w:val="24"/>
              </w:rPr>
            </w:pPr>
            <w:r>
              <w:rPr>
                <w:sz w:val="24"/>
              </w:rPr>
              <w:t>299</w:t>
            </w:r>
            <w:r>
              <w:rPr>
                <w:spacing w:val="2"/>
                <w:sz w:val="24"/>
              </w:rPr>
              <w:t> </w:t>
            </w:r>
            <w:r>
              <w:rPr>
                <w:spacing w:val="-2"/>
                <w:sz w:val="24"/>
              </w:rPr>
              <w:t>115,8</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tabs>
                <w:tab w:pos="1655" w:val="left" w:leader="none"/>
                <w:tab w:pos="2188" w:val="left" w:leader="none"/>
              </w:tabs>
              <w:ind w:left="110" w:right="97"/>
              <w:jc w:val="both"/>
              <w:rPr>
                <w:sz w:val="24"/>
              </w:rPr>
            </w:pPr>
            <w:r>
              <w:rPr>
                <w:sz w:val="24"/>
              </w:rPr>
              <w:t>Подготовка и проведение </w:t>
            </w:r>
            <w:r>
              <w:rPr>
                <w:spacing w:val="-2"/>
                <w:sz w:val="24"/>
              </w:rPr>
              <w:t>детских</w:t>
            </w:r>
            <w:r>
              <w:rPr>
                <w:sz w:val="24"/>
              </w:rPr>
              <w:tab/>
            </w:r>
            <w:r>
              <w:rPr>
                <w:spacing w:val="-2"/>
                <w:sz w:val="24"/>
              </w:rPr>
              <w:t>оздоровительных мероприятий</w:t>
            </w:r>
            <w:r>
              <w:rPr>
                <w:sz w:val="24"/>
              </w:rPr>
              <w:tab/>
              <w:tab/>
            </w:r>
            <w:r>
              <w:rPr>
                <w:spacing w:val="-2"/>
                <w:sz w:val="24"/>
              </w:rPr>
              <w:t>Московской</w:t>
            </w:r>
          </w:p>
          <w:p>
            <w:pPr>
              <w:pStyle w:val="TableParagraph"/>
              <w:spacing w:line="266" w:lineRule="exact"/>
              <w:ind w:left="110"/>
              <w:jc w:val="both"/>
              <w:rPr>
                <w:sz w:val="24"/>
              </w:rPr>
            </w:pPr>
            <w:r>
              <w:rPr>
                <w:sz w:val="24"/>
              </w:rPr>
              <w:t>Федерацией</w:t>
            </w:r>
            <w:r>
              <w:rPr>
                <w:spacing w:val="-6"/>
                <w:sz w:val="24"/>
              </w:rPr>
              <w:t> </w:t>
            </w:r>
            <w:r>
              <w:rPr>
                <w:spacing w:val="-2"/>
                <w:sz w:val="24"/>
              </w:rPr>
              <w:t>профсоюзов</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5" w:right="82"/>
              <w:jc w:val="center"/>
              <w:rPr>
                <w:sz w:val="24"/>
              </w:rPr>
            </w:pPr>
            <w:r>
              <w:rPr>
                <w:spacing w:val="-5"/>
                <w:sz w:val="24"/>
              </w:rPr>
              <w:t>150</w:t>
            </w:r>
          </w:p>
          <w:p>
            <w:pPr>
              <w:pStyle w:val="TableParagraph"/>
              <w:spacing w:line="257" w:lineRule="exact" w:before="2"/>
              <w:ind w:left="87" w:right="77"/>
              <w:jc w:val="center"/>
              <w:rPr>
                <w:sz w:val="24"/>
              </w:rPr>
            </w:pPr>
            <w:r>
              <w:rPr>
                <w:spacing w:val="-2"/>
                <w:sz w:val="24"/>
              </w:rPr>
              <w:t>000,0</w:t>
            </w:r>
          </w:p>
        </w:tc>
        <w:tc>
          <w:tcPr>
            <w:tcW w:w="1359" w:type="dxa"/>
          </w:tcPr>
          <w:p>
            <w:pPr>
              <w:pStyle w:val="TableParagraph"/>
              <w:spacing w:line="273" w:lineRule="exact"/>
              <w:ind w:left="91" w:right="77"/>
              <w:jc w:val="center"/>
              <w:rPr>
                <w:sz w:val="24"/>
              </w:rPr>
            </w:pPr>
            <w:r>
              <w:rPr>
                <w:sz w:val="24"/>
              </w:rPr>
              <w:t>149</w:t>
            </w:r>
            <w:r>
              <w:rPr>
                <w:spacing w:val="2"/>
                <w:sz w:val="24"/>
              </w:rPr>
              <w:t> </w:t>
            </w:r>
            <w:r>
              <w:rPr>
                <w:spacing w:val="-2"/>
                <w:sz w:val="24"/>
              </w:rPr>
              <w:t>999,5</w:t>
            </w:r>
          </w:p>
        </w:tc>
        <w:tc>
          <w:tcPr>
            <w:tcW w:w="1037" w:type="dxa"/>
          </w:tcPr>
          <w:p>
            <w:pPr>
              <w:pStyle w:val="TableParagraph"/>
              <w:spacing w:line="273" w:lineRule="exact"/>
              <w:ind w:left="334"/>
              <w:rPr>
                <w:sz w:val="24"/>
              </w:rPr>
            </w:pPr>
            <w:r>
              <w:rPr>
                <w:spacing w:val="-5"/>
                <w:sz w:val="24"/>
              </w:rPr>
              <w:t>150</w:t>
            </w:r>
          </w:p>
          <w:p>
            <w:pPr>
              <w:pStyle w:val="TableParagraph"/>
              <w:spacing w:line="257" w:lineRule="exact" w:before="2"/>
              <w:ind w:left="243"/>
              <w:rPr>
                <w:sz w:val="24"/>
              </w:rPr>
            </w:pPr>
            <w:r>
              <w:rPr>
                <w:spacing w:val="-2"/>
                <w:sz w:val="24"/>
              </w:rPr>
              <w:t>000,0</w:t>
            </w:r>
          </w:p>
        </w:tc>
        <w:tc>
          <w:tcPr>
            <w:tcW w:w="1354" w:type="dxa"/>
          </w:tcPr>
          <w:p>
            <w:pPr>
              <w:pStyle w:val="TableParagraph"/>
              <w:spacing w:line="273" w:lineRule="exact"/>
              <w:ind w:left="85" w:right="82"/>
              <w:jc w:val="center"/>
              <w:rPr>
                <w:sz w:val="24"/>
              </w:rPr>
            </w:pPr>
            <w:r>
              <w:rPr>
                <w:sz w:val="24"/>
              </w:rPr>
              <w:t>61</w:t>
            </w:r>
            <w:r>
              <w:rPr>
                <w:spacing w:val="2"/>
                <w:sz w:val="24"/>
              </w:rPr>
              <w:t> </w:t>
            </w:r>
            <w:r>
              <w:rPr>
                <w:spacing w:val="-2"/>
                <w:sz w:val="24"/>
              </w:rPr>
              <w:t>750,0</w:t>
            </w:r>
          </w:p>
        </w:tc>
        <w:tc>
          <w:tcPr>
            <w:tcW w:w="1479" w:type="dxa"/>
          </w:tcPr>
          <w:p>
            <w:pPr>
              <w:pStyle w:val="TableParagraph"/>
              <w:spacing w:line="273" w:lineRule="exact"/>
              <w:ind w:left="90" w:right="83"/>
              <w:jc w:val="center"/>
              <w:rPr>
                <w:sz w:val="24"/>
              </w:rPr>
            </w:pPr>
            <w:r>
              <w:rPr>
                <w:sz w:val="24"/>
              </w:rPr>
              <w:t>109</w:t>
            </w:r>
            <w:r>
              <w:rPr>
                <w:spacing w:val="2"/>
                <w:sz w:val="24"/>
              </w:rPr>
              <w:t> </w:t>
            </w:r>
            <w:r>
              <w:rPr>
                <w:spacing w:val="-2"/>
                <w:sz w:val="24"/>
              </w:rPr>
              <w:t>245,6</w:t>
            </w:r>
          </w:p>
        </w:tc>
        <w:tc>
          <w:tcPr>
            <w:tcW w:w="1114" w:type="dxa"/>
          </w:tcPr>
          <w:p>
            <w:pPr>
              <w:pStyle w:val="TableParagraph"/>
              <w:spacing w:line="273" w:lineRule="exact"/>
              <w:ind w:left="81" w:right="82"/>
              <w:jc w:val="center"/>
              <w:rPr>
                <w:sz w:val="24"/>
              </w:rPr>
            </w:pPr>
            <w:r>
              <w:rPr>
                <w:spacing w:val="-5"/>
                <w:sz w:val="24"/>
              </w:rPr>
              <w:t>150</w:t>
            </w:r>
          </w:p>
          <w:p>
            <w:pPr>
              <w:pStyle w:val="TableParagraph"/>
              <w:spacing w:line="257" w:lineRule="exact" w:before="2"/>
              <w:ind w:left="87" w:right="81"/>
              <w:jc w:val="center"/>
              <w:rPr>
                <w:sz w:val="24"/>
              </w:rPr>
            </w:pPr>
            <w:r>
              <w:rPr>
                <w:spacing w:val="-2"/>
                <w:sz w:val="24"/>
              </w:rPr>
              <w:t>000,0</w:t>
            </w:r>
          </w:p>
        </w:tc>
        <w:tc>
          <w:tcPr>
            <w:tcW w:w="1239" w:type="dxa"/>
          </w:tcPr>
          <w:p>
            <w:pPr>
              <w:pStyle w:val="TableParagraph"/>
              <w:spacing w:line="273" w:lineRule="exact"/>
              <w:ind w:left="95" w:right="86"/>
              <w:jc w:val="center"/>
              <w:rPr>
                <w:sz w:val="24"/>
              </w:rPr>
            </w:pPr>
            <w:r>
              <w:rPr>
                <w:spacing w:val="-2"/>
                <w:sz w:val="24"/>
              </w:rPr>
              <w:t>150000,0</w:t>
            </w:r>
          </w:p>
        </w:tc>
        <w:tc>
          <w:tcPr>
            <w:tcW w:w="1114" w:type="dxa"/>
          </w:tcPr>
          <w:p>
            <w:pPr>
              <w:pStyle w:val="TableParagraph"/>
              <w:spacing w:line="273" w:lineRule="exact"/>
              <w:ind w:left="81" w:right="82"/>
              <w:jc w:val="center"/>
              <w:rPr>
                <w:sz w:val="24"/>
              </w:rPr>
            </w:pPr>
            <w:r>
              <w:rPr>
                <w:spacing w:val="-5"/>
                <w:sz w:val="24"/>
              </w:rPr>
              <w:t>150</w:t>
            </w:r>
          </w:p>
          <w:p>
            <w:pPr>
              <w:pStyle w:val="TableParagraph"/>
              <w:spacing w:line="257" w:lineRule="exact" w:before="2"/>
              <w:ind w:left="86" w:right="82"/>
              <w:jc w:val="center"/>
              <w:rPr>
                <w:sz w:val="24"/>
              </w:rPr>
            </w:pPr>
            <w:r>
              <w:rPr>
                <w:spacing w:val="-2"/>
                <w:sz w:val="24"/>
              </w:rPr>
              <w:t>000,0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5" w:right="82"/>
              <w:jc w:val="center"/>
              <w:rPr>
                <w:sz w:val="24"/>
              </w:rPr>
            </w:pPr>
            <w:r>
              <w:rPr>
                <w:spacing w:val="-5"/>
                <w:sz w:val="24"/>
              </w:rPr>
              <w:t>150</w:t>
            </w:r>
          </w:p>
          <w:p>
            <w:pPr>
              <w:pStyle w:val="TableParagraph"/>
              <w:spacing w:line="257" w:lineRule="exact" w:before="2"/>
              <w:ind w:left="87" w:right="77"/>
              <w:jc w:val="center"/>
              <w:rPr>
                <w:sz w:val="24"/>
              </w:rPr>
            </w:pPr>
            <w:r>
              <w:rPr>
                <w:spacing w:val="-2"/>
                <w:sz w:val="24"/>
              </w:rPr>
              <w:t>000,0</w:t>
            </w:r>
          </w:p>
        </w:tc>
        <w:tc>
          <w:tcPr>
            <w:tcW w:w="1359" w:type="dxa"/>
          </w:tcPr>
          <w:p>
            <w:pPr>
              <w:pStyle w:val="TableParagraph"/>
              <w:spacing w:line="273" w:lineRule="exact"/>
              <w:ind w:left="91" w:right="77"/>
              <w:jc w:val="center"/>
              <w:rPr>
                <w:sz w:val="24"/>
              </w:rPr>
            </w:pPr>
            <w:r>
              <w:rPr>
                <w:sz w:val="24"/>
              </w:rPr>
              <w:t>149</w:t>
            </w:r>
            <w:r>
              <w:rPr>
                <w:spacing w:val="2"/>
                <w:sz w:val="24"/>
              </w:rPr>
              <w:t> </w:t>
            </w:r>
            <w:r>
              <w:rPr>
                <w:spacing w:val="-2"/>
                <w:sz w:val="24"/>
              </w:rPr>
              <w:t>999,5</w:t>
            </w:r>
          </w:p>
        </w:tc>
        <w:tc>
          <w:tcPr>
            <w:tcW w:w="1037" w:type="dxa"/>
          </w:tcPr>
          <w:p>
            <w:pPr>
              <w:pStyle w:val="TableParagraph"/>
              <w:spacing w:line="273" w:lineRule="exact"/>
              <w:ind w:left="334"/>
              <w:rPr>
                <w:sz w:val="24"/>
              </w:rPr>
            </w:pPr>
            <w:r>
              <w:rPr>
                <w:spacing w:val="-5"/>
                <w:sz w:val="24"/>
              </w:rPr>
              <w:t>150</w:t>
            </w:r>
          </w:p>
          <w:p>
            <w:pPr>
              <w:pStyle w:val="TableParagraph"/>
              <w:spacing w:line="257" w:lineRule="exact" w:before="2"/>
              <w:ind w:left="243"/>
              <w:rPr>
                <w:sz w:val="24"/>
              </w:rPr>
            </w:pPr>
            <w:r>
              <w:rPr>
                <w:spacing w:val="-2"/>
                <w:sz w:val="24"/>
              </w:rPr>
              <w:t>000,0</w:t>
            </w:r>
          </w:p>
        </w:tc>
        <w:tc>
          <w:tcPr>
            <w:tcW w:w="1354" w:type="dxa"/>
          </w:tcPr>
          <w:p>
            <w:pPr>
              <w:pStyle w:val="TableParagraph"/>
              <w:spacing w:line="273" w:lineRule="exact"/>
              <w:ind w:left="85" w:right="82"/>
              <w:jc w:val="center"/>
              <w:rPr>
                <w:sz w:val="24"/>
              </w:rPr>
            </w:pPr>
            <w:r>
              <w:rPr>
                <w:sz w:val="24"/>
              </w:rPr>
              <w:t>61</w:t>
            </w:r>
            <w:r>
              <w:rPr>
                <w:spacing w:val="2"/>
                <w:sz w:val="24"/>
              </w:rPr>
              <w:t> </w:t>
            </w:r>
            <w:r>
              <w:rPr>
                <w:spacing w:val="-2"/>
                <w:sz w:val="24"/>
              </w:rPr>
              <w:t>750,0</w:t>
            </w:r>
          </w:p>
        </w:tc>
        <w:tc>
          <w:tcPr>
            <w:tcW w:w="1479" w:type="dxa"/>
          </w:tcPr>
          <w:p>
            <w:pPr>
              <w:pStyle w:val="TableParagraph"/>
              <w:spacing w:line="273" w:lineRule="exact"/>
              <w:ind w:left="90" w:right="83"/>
              <w:jc w:val="center"/>
              <w:rPr>
                <w:sz w:val="24"/>
              </w:rPr>
            </w:pPr>
            <w:r>
              <w:rPr>
                <w:sz w:val="24"/>
              </w:rPr>
              <w:t>109</w:t>
            </w:r>
            <w:r>
              <w:rPr>
                <w:spacing w:val="2"/>
                <w:sz w:val="24"/>
              </w:rPr>
              <w:t> </w:t>
            </w:r>
            <w:r>
              <w:rPr>
                <w:spacing w:val="-2"/>
                <w:sz w:val="24"/>
              </w:rPr>
              <w:t>245,6</w:t>
            </w:r>
          </w:p>
        </w:tc>
        <w:tc>
          <w:tcPr>
            <w:tcW w:w="1114" w:type="dxa"/>
          </w:tcPr>
          <w:p>
            <w:pPr>
              <w:pStyle w:val="TableParagraph"/>
              <w:spacing w:line="273" w:lineRule="exact"/>
              <w:ind w:left="81" w:right="82"/>
              <w:jc w:val="center"/>
              <w:rPr>
                <w:sz w:val="24"/>
              </w:rPr>
            </w:pPr>
            <w:r>
              <w:rPr>
                <w:spacing w:val="-5"/>
                <w:sz w:val="24"/>
              </w:rPr>
              <w:t>150</w:t>
            </w:r>
          </w:p>
          <w:p>
            <w:pPr>
              <w:pStyle w:val="TableParagraph"/>
              <w:spacing w:line="257" w:lineRule="exact" w:before="2"/>
              <w:ind w:left="87" w:right="81"/>
              <w:jc w:val="center"/>
              <w:rPr>
                <w:sz w:val="24"/>
              </w:rPr>
            </w:pPr>
            <w:r>
              <w:rPr>
                <w:spacing w:val="-2"/>
                <w:sz w:val="24"/>
              </w:rPr>
              <w:t>000,0</w:t>
            </w:r>
          </w:p>
        </w:tc>
        <w:tc>
          <w:tcPr>
            <w:tcW w:w="1239" w:type="dxa"/>
          </w:tcPr>
          <w:p>
            <w:pPr>
              <w:pStyle w:val="TableParagraph"/>
              <w:spacing w:line="273" w:lineRule="exact"/>
              <w:ind w:left="95" w:right="86"/>
              <w:jc w:val="center"/>
              <w:rPr>
                <w:sz w:val="24"/>
              </w:rPr>
            </w:pPr>
            <w:r>
              <w:rPr>
                <w:spacing w:val="-2"/>
                <w:sz w:val="24"/>
              </w:rPr>
              <w:t>150000,0</w:t>
            </w:r>
          </w:p>
        </w:tc>
        <w:tc>
          <w:tcPr>
            <w:tcW w:w="1114" w:type="dxa"/>
          </w:tcPr>
          <w:p>
            <w:pPr>
              <w:pStyle w:val="TableParagraph"/>
              <w:spacing w:line="273" w:lineRule="exact"/>
              <w:ind w:left="81" w:right="82"/>
              <w:jc w:val="center"/>
              <w:rPr>
                <w:sz w:val="24"/>
              </w:rPr>
            </w:pPr>
            <w:r>
              <w:rPr>
                <w:spacing w:val="-5"/>
                <w:sz w:val="24"/>
              </w:rPr>
              <w:t>150</w:t>
            </w:r>
          </w:p>
          <w:p>
            <w:pPr>
              <w:pStyle w:val="TableParagraph"/>
              <w:spacing w:line="257" w:lineRule="exact" w:before="2"/>
              <w:ind w:left="86" w:right="82"/>
              <w:jc w:val="center"/>
              <w:rPr>
                <w:sz w:val="24"/>
              </w:rPr>
            </w:pPr>
            <w:r>
              <w:rPr>
                <w:spacing w:val="-2"/>
                <w:sz w:val="24"/>
              </w:rPr>
              <w:t>000,0</w:t>
            </w:r>
          </w:p>
        </w:tc>
      </w:tr>
      <w:tr>
        <w:trPr>
          <w:trHeight w:val="551" w:hRule="atLeast"/>
        </w:trPr>
        <w:tc>
          <w:tcPr>
            <w:tcW w:w="3557" w:type="dxa"/>
            <w:vMerge w:val="restart"/>
          </w:tcPr>
          <w:p>
            <w:pPr>
              <w:pStyle w:val="TableParagraph"/>
              <w:spacing w:line="273" w:lineRule="exact"/>
              <w:ind w:left="110"/>
              <w:rPr>
                <w:sz w:val="24"/>
              </w:rPr>
            </w:pPr>
            <w:r>
              <w:rPr>
                <w:spacing w:val="-2"/>
                <w:sz w:val="24"/>
              </w:rPr>
              <w:t>Организация</w:t>
            </w:r>
          </w:p>
          <w:p>
            <w:pPr>
              <w:pStyle w:val="TableParagraph"/>
              <w:tabs>
                <w:tab w:pos="1530" w:val="left" w:leader="none"/>
                <w:tab w:pos="2135" w:val="left" w:leader="none"/>
              </w:tabs>
              <w:spacing w:before="2"/>
              <w:ind w:left="110" w:right="92"/>
              <w:rPr>
                <w:sz w:val="24"/>
              </w:rPr>
            </w:pPr>
            <w:r>
              <w:rPr>
                <w:spacing w:val="-2"/>
                <w:sz w:val="24"/>
              </w:rPr>
              <w:t>оздоровительно-развивающей программы</w:t>
            </w:r>
            <w:r>
              <w:rPr>
                <w:sz w:val="24"/>
              </w:rPr>
              <w:tab/>
            </w:r>
            <w:r>
              <w:rPr>
                <w:spacing w:val="-4"/>
                <w:sz w:val="24"/>
              </w:rPr>
              <w:t>для</w:t>
            </w:r>
            <w:r>
              <w:rPr>
                <w:sz w:val="24"/>
              </w:rPr>
              <w:tab/>
            </w:r>
            <w:r>
              <w:rPr>
                <w:spacing w:val="-2"/>
                <w:sz w:val="24"/>
              </w:rPr>
              <w:t>талантливых </w:t>
            </w:r>
            <w:r>
              <w:rPr>
                <w:sz w:val="24"/>
              </w:rPr>
              <w:t>детей</w:t>
            </w:r>
            <w:r>
              <w:rPr>
                <w:spacing w:val="36"/>
                <w:sz w:val="24"/>
              </w:rPr>
              <w:t> </w:t>
            </w:r>
            <w:r>
              <w:rPr>
                <w:sz w:val="24"/>
              </w:rPr>
              <w:t>из</w:t>
            </w:r>
            <w:r>
              <w:rPr>
                <w:spacing w:val="37"/>
                <w:sz w:val="24"/>
              </w:rPr>
              <w:t> </w:t>
            </w:r>
            <w:r>
              <w:rPr>
                <w:sz w:val="24"/>
              </w:rPr>
              <w:t>семей,</w:t>
            </w:r>
            <w:r>
              <w:rPr>
                <w:spacing w:val="37"/>
                <w:sz w:val="24"/>
              </w:rPr>
              <w:t> </w:t>
            </w:r>
            <w:r>
              <w:rPr>
                <w:sz w:val="24"/>
              </w:rPr>
              <w:t>находящихся</w:t>
            </w:r>
            <w:r>
              <w:rPr>
                <w:spacing w:val="31"/>
                <w:sz w:val="24"/>
              </w:rPr>
              <w:t> </w:t>
            </w:r>
            <w:r>
              <w:rPr>
                <w:sz w:val="24"/>
              </w:rPr>
              <w:t>в трудной</w:t>
            </w:r>
            <w:r>
              <w:rPr>
                <w:spacing w:val="34"/>
                <w:sz w:val="24"/>
              </w:rPr>
              <w:t> </w:t>
            </w:r>
            <w:r>
              <w:rPr>
                <w:sz w:val="24"/>
              </w:rPr>
              <w:t>жизненной</w:t>
            </w:r>
            <w:r>
              <w:rPr>
                <w:spacing w:val="28"/>
                <w:sz w:val="24"/>
              </w:rPr>
              <w:t> </w:t>
            </w:r>
            <w:r>
              <w:rPr>
                <w:sz w:val="24"/>
              </w:rPr>
              <w:t>ситуации</w:t>
            </w:r>
            <w:r>
              <w:rPr>
                <w:spacing w:val="29"/>
                <w:sz w:val="24"/>
              </w:rPr>
              <w:t> </w:t>
            </w:r>
            <w:r>
              <w:rPr>
                <w:spacing w:val="-10"/>
                <w:sz w:val="24"/>
              </w:rPr>
              <w:t>и</w:t>
            </w:r>
          </w:p>
          <w:p>
            <w:pPr>
              <w:pStyle w:val="TableParagraph"/>
              <w:spacing w:line="257" w:lineRule="exact"/>
              <w:ind w:left="110"/>
              <w:rPr>
                <w:sz w:val="24"/>
              </w:rPr>
            </w:pPr>
            <w:r>
              <w:rPr>
                <w:sz w:val="24"/>
              </w:rPr>
              <w:t>нуждающихся</w:t>
            </w:r>
            <w:r>
              <w:rPr>
                <w:spacing w:val="-6"/>
                <w:sz w:val="24"/>
              </w:rPr>
              <w:t> </w:t>
            </w:r>
            <w:r>
              <w:rPr>
                <w:sz w:val="24"/>
              </w:rPr>
              <w:t>в</w:t>
            </w:r>
            <w:r>
              <w:rPr>
                <w:spacing w:val="-6"/>
                <w:sz w:val="24"/>
              </w:rPr>
              <w:t> </w:t>
            </w:r>
            <w:r>
              <w:rPr>
                <w:spacing w:val="-2"/>
                <w:sz w:val="24"/>
              </w:rPr>
              <w:t>помощи</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5" w:right="82"/>
              <w:jc w:val="center"/>
              <w:rPr>
                <w:sz w:val="24"/>
              </w:rPr>
            </w:pPr>
            <w:r>
              <w:rPr>
                <w:spacing w:val="-5"/>
                <w:sz w:val="24"/>
              </w:rPr>
              <w:t>100</w:t>
            </w:r>
          </w:p>
          <w:p>
            <w:pPr>
              <w:pStyle w:val="TableParagraph"/>
              <w:spacing w:line="257" w:lineRule="exact" w:before="2"/>
              <w:ind w:left="87" w:right="77"/>
              <w:jc w:val="center"/>
              <w:rPr>
                <w:sz w:val="24"/>
              </w:rPr>
            </w:pPr>
            <w:r>
              <w:rPr>
                <w:spacing w:val="-2"/>
                <w:sz w:val="24"/>
              </w:rPr>
              <w:t>000,0</w:t>
            </w:r>
          </w:p>
        </w:tc>
        <w:tc>
          <w:tcPr>
            <w:tcW w:w="1359" w:type="dxa"/>
          </w:tcPr>
          <w:p>
            <w:pPr>
              <w:pStyle w:val="TableParagraph"/>
              <w:spacing w:line="273" w:lineRule="exact"/>
              <w:ind w:left="91" w:right="77"/>
              <w:jc w:val="center"/>
              <w:rPr>
                <w:sz w:val="24"/>
              </w:rPr>
            </w:pPr>
            <w:r>
              <w:rPr>
                <w:sz w:val="24"/>
              </w:rPr>
              <w:t>100</w:t>
            </w:r>
            <w:r>
              <w:rPr>
                <w:spacing w:val="2"/>
                <w:sz w:val="24"/>
              </w:rPr>
              <w:t> </w:t>
            </w:r>
            <w:r>
              <w:rPr>
                <w:spacing w:val="-2"/>
                <w:sz w:val="24"/>
              </w:rPr>
              <w:t>000,0</w:t>
            </w:r>
          </w:p>
        </w:tc>
        <w:tc>
          <w:tcPr>
            <w:tcW w:w="1037" w:type="dxa"/>
          </w:tcPr>
          <w:p>
            <w:pPr>
              <w:pStyle w:val="TableParagraph"/>
              <w:spacing w:line="273" w:lineRule="exact"/>
              <w:ind w:left="334"/>
              <w:rPr>
                <w:sz w:val="24"/>
              </w:rPr>
            </w:pPr>
            <w:r>
              <w:rPr>
                <w:spacing w:val="-5"/>
                <w:sz w:val="24"/>
              </w:rPr>
              <w:t>100</w:t>
            </w:r>
          </w:p>
          <w:p>
            <w:pPr>
              <w:pStyle w:val="TableParagraph"/>
              <w:spacing w:line="257" w:lineRule="exact" w:before="2"/>
              <w:ind w:left="243"/>
              <w:rPr>
                <w:sz w:val="24"/>
              </w:rPr>
            </w:pPr>
            <w:r>
              <w:rPr>
                <w:spacing w:val="-2"/>
                <w:sz w:val="24"/>
              </w:rPr>
              <w:t>000,0</w:t>
            </w:r>
          </w:p>
        </w:tc>
        <w:tc>
          <w:tcPr>
            <w:tcW w:w="1354" w:type="dxa"/>
          </w:tcPr>
          <w:p>
            <w:pPr>
              <w:pStyle w:val="TableParagraph"/>
              <w:spacing w:line="273" w:lineRule="exact"/>
              <w:ind w:left="85" w:right="82"/>
              <w:jc w:val="center"/>
              <w:rPr>
                <w:sz w:val="24"/>
              </w:rPr>
            </w:pPr>
            <w:r>
              <w:rPr>
                <w:sz w:val="24"/>
              </w:rPr>
              <w:t>64</w:t>
            </w:r>
            <w:r>
              <w:rPr>
                <w:spacing w:val="2"/>
                <w:sz w:val="24"/>
              </w:rPr>
              <w:t> </w:t>
            </w:r>
            <w:r>
              <w:rPr>
                <w:spacing w:val="-2"/>
                <w:sz w:val="24"/>
              </w:rPr>
              <w:t>041,6</w:t>
            </w:r>
          </w:p>
        </w:tc>
        <w:tc>
          <w:tcPr>
            <w:tcW w:w="1479" w:type="dxa"/>
          </w:tcPr>
          <w:p>
            <w:pPr>
              <w:pStyle w:val="TableParagraph"/>
              <w:spacing w:line="273" w:lineRule="exact"/>
              <w:ind w:left="90" w:right="83"/>
              <w:jc w:val="center"/>
              <w:rPr>
                <w:sz w:val="24"/>
              </w:rPr>
            </w:pPr>
            <w:r>
              <w:rPr>
                <w:sz w:val="24"/>
              </w:rPr>
              <w:t>100</w:t>
            </w:r>
            <w:r>
              <w:rPr>
                <w:spacing w:val="2"/>
                <w:sz w:val="24"/>
              </w:rPr>
              <w:t> </w:t>
            </w:r>
            <w:r>
              <w:rPr>
                <w:spacing w:val="-2"/>
                <w:sz w:val="24"/>
              </w:rPr>
              <w:t>000,0</w:t>
            </w:r>
          </w:p>
        </w:tc>
        <w:tc>
          <w:tcPr>
            <w:tcW w:w="1114" w:type="dxa"/>
          </w:tcPr>
          <w:p>
            <w:pPr>
              <w:pStyle w:val="TableParagraph"/>
              <w:spacing w:line="273" w:lineRule="exact"/>
              <w:ind w:left="81" w:right="82"/>
              <w:jc w:val="center"/>
              <w:rPr>
                <w:sz w:val="24"/>
              </w:rPr>
            </w:pPr>
            <w:r>
              <w:rPr>
                <w:spacing w:val="-5"/>
                <w:sz w:val="24"/>
              </w:rPr>
              <w:t>100</w:t>
            </w:r>
          </w:p>
          <w:p>
            <w:pPr>
              <w:pStyle w:val="TableParagraph"/>
              <w:spacing w:line="257" w:lineRule="exact" w:before="2"/>
              <w:ind w:left="87" w:right="81"/>
              <w:jc w:val="center"/>
              <w:rPr>
                <w:sz w:val="24"/>
              </w:rPr>
            </w:pPr>
            <w:r>
              <w:rPr>
                <w:spacing w:val="-2"/>
                <w:sz w:val="24"/>
              </w:rPr>
              <w:t>000,0</w:t>
            </w:r>
          </w:p>
        </w:tc>
        <w:tc>
          <w:tcPr>
            <w:tcW w:w="1239" w:type="dxa"/>
          </w:tcPr>
          <w:p>
            <w:pPr>
              <w:pStyle w:val="TableParagraph"/>
              <w:spacing w:line="273" w:lineRule="exact"/>
              <w:ind w:left="95" w:right="90"/>
              <w:jc w:val="center"/>
              <w:rPr>
                <w:sz w:val="24"/>
              </w:rPr>
            </w:pPr>
            <w:r>
              <w:rPr>
                <w:sz w:val="24"/>
              </w:rPr>
              <w:t>100</w:t>
            </w:r>
            <w:r>
              <w:rPr>
                <w:spacing w:val="2"/>
                <w:sz w:val="24"/>
              </w:rPr>
              <w:t> </w:t>
            </w:r>
            <w:r>
              <w:rPr>
                <w:spacing w:val="-2"/>
                <w:sz w:val="24"/>
              </w:rPr>
              <w:t>000,0</w:t>
            </w:r>
          </w:p>
        </w:tc>
        <w:tc>
          <w:tcPr>
            <w:tcW w:w="1114" w:type="dxa"/>
          </w:tcPr>
          <w:p>
            <w:pPr>
              <w:pStyle w:val="TableParagraph"/>
              <w:spacing w:line="273" w:lineRule="exact"/>
              <w:ind w:left="81" w:right="82"/>
              <w:jc w:val="center"/>
              <w:rPr>
                <w:sz w:val="24"/>
              </w:rPr>
            </w:pPr>
            <w:r>
              <w:rPr>
                <w:spacing w:val="-5"/>
                <w:sz w:val="24"/>
              </w:rPr>
              <w:t>100</w:t>
            </w:r>
          </w:p>
          <w:p>
            <w:pPr>
              <w:pStyle w:val="TableParagraph"/>
              <w:spacing w:line="257" w:lineRule="exact" w:before="2"/>
              <w:ind w:left="86" w:right="82"/>
              <w:jc w:val="center"/>
              <w:rPr>
                <w:sz w:val="24"/>
              </w:rPr>
            </w:pPr>
            <w:r>
              <w:rPr>
                <w:spacing w:val="-2"/>
                <w:sz w:val="24"/>
              </w:rPr>
              <w:t>000,0</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5" w:right="82"/>
              <w:jc w:val="center"/>
              <w:rPr>
                <w:sz w:val="24"/>
              </w:rPr>
            </w:pPr>
            <w:r>
              <w:rPr>
                <w:spacing w:val="-5"/>
                <w:sz w:val="24"/>
              </w:rPr>
              <w:t>100</w:t>
            </w:r>
          </w:p>
          <w:p>
            <w:pPr>
              <w:pStyle w:val="TableParagraph"/>
              <w:spacing w:before="2"/>
              <w:ind w:left="87" w:right="77"/>
              <w:jc w:val="center"/>
              <w:rPr>
                <w:sz w:val="24"/>
              </w:rPr>
            </w:pPr>
            <w:r>
              <w:rPr>
                <w:spacing w:val="-2"/>
                <w:sz w:val="24"/>
              </w:rPr>
              <w:t>000,0</w:t>
            </w:r>
          </w:p>
        </w:tc>
        <w:tc>
          <w:tcPr>
            <w:tcW w:w="1359" w:type="dxa"/>
          </w:tcPr>
          <w:p>
            <w:pPr>
              <w:pStyle w:val="TableParagraph"/>
              <w:spacing w:line="273" w:lineRule="exact"/>
              <w:ind w:left="91" w:right="77"/>
              <w:jc w:val="center"/>
              <w:rPr>
                <w:sz w:val="24"/>
              </w:rPr>
            </w:pPr>
            <w:r>
              <w:rPr>
                <w:sz w:val="24"/>
              </w:rPr>
              <w:t>100</w:t>
            </w:r>
            <w:r>
              <w:rPr>
                <w:spacing w:val="2"/>
                <w:sz w:val="24"/>
              </w:rPr>
              <w:t> </w:t>
            </w:r>
            <w:r>
              <w:rPr>
                <w:spacing w:val="-2"/>
                <w:sz w:val="24"/>
              </w:rPr>
              <w:t>000,0</w:t>
            </w:r>
          </w:p>
        </w:tc>
        <w:tc>
          <w:tcPr>
            <w:tcW w:w="1037" w:type="dxa"/>
          </w:tcPr>
          <w:p>
            <w:pPr>
              <w:pStyle w:val="TableParagraph"/>
              <w:spacing w:line="273" w:lineRule="exact"/>
              <w:ind w:left="334"/>
              <w:rPr>
                <w:sz w:val="24"/>
              </w:rPr>
            </w:pPr>
            <w:r>
              <w:rPr>
                <w:spacing w:val="-5"/>
                <w:sz w:val="24"/>
              </w:rPr>
              <w:t>100</w:t>
            </w:r>
          </w:p>
          <w:p>
            <w:pPr>
              <w:pStyle w:val="TableParagraph"/>
              <w:spacing w:before="2"/>
              <w:ind w:left="242"/>
              <w:rPr>
                <w:sz w:val="24"/>
              </w:rPr>
            </w:pPr>
            <w:r>
              <w:rPr>
                <w:spacing w:val="-2"/>
                <w:sz w:val="24"/>
              </w:rPr>
              <w:t>000,0</w:t>
            </w:r>
          </w:p>
        </w:tc>
        <w:tc>
          <w:tcPr>
            <w:tcW w:w="1354" w:type="dxa"/>
          </w:tcPr>
          <w:p>
            <w:pPr>
              <w:pStyle w:val="TableParagraph"/>
              <w:spacing w:line="273" w:lineRule="exact"/>
              <w:ind w:left="85" w:right="82"/>
              <w:jc w:val="center"/>
              <w:rPr>
                <w:sz w:val="24"/>
              </w:rPr>
            </w:pPr>
            <w:r>
              <w:rPr>
                <w:sz w:val="24"/>
              </w:rPr>
              <w:t>64</w:t>
            </w:r>
            <w:r>
              <w:rPr>
                <w:spacing w:val="2"/>
                <w:sz w:val="24"/>
              </w:rPr>
              <w:t> </w:t>
            </w:r>
            <w:r>
              <w:rPr>
                <w:spacing w:val="-2"/>
                <w:sz w:val="24"/>
              </w:rPr>
              <w:t>041,6</w:t>
            </w:r>
          </w:p>
        </w:tc>
        <w:tc>
          <w:tcPr>
            <w:tcW w:w="1479" w:type="dxa"/>
          </w:tcPr>
          <w:p>
            <w:pPr>
              <w:pStyle w:val="TableParagraph"/>
              <w:spacing w:line="273" w:lineRule="exact"/>
              <w:ind w:left="90" w:right="84"/>
              <w:jc w:val="center"/>
              <w:rPr>
                <w:sz w:val="24"/>
              </w:rPr>
            </w:pPr>
            <w:r>
              <w:rPr>
                <w:sz w:val="24"/>
              </w:rPr>
              <w:t>100</w:t>
            </w:r>
            <w:r>
              <w:rPr>
                <w:spacing w:val="2"/>
                <w:sz w:val="24"/>
              </w:rPr>
              <w:t> </w:t>
            </w:r>
            <w:r>
              <w:rPr>
                <w:spacing w:val="-2"/>
                <w:sz w:val="24"/>
              </w:rPr>
              <w:t>000,0</w:t>
            </w:r>
          </w:p>
        </w:tc>
        <w:tc>
          <w:tcPr>
            <w:tcW w:w="1114" w:type="dxa"/>
          </w:tcPr>
          <w:p>
            <w:pPr>
              <w:pStyle w:val="TableParagraph"/>
              <w:spacing w:line="273" w:lineRule="exact"/>
              <w:ind w:left="81" w:right="82"/>
              <w:jc w:val="center"/>
              <w:rPr>
                <w:sz w:val="24"/>
              </w:rPr>
            </w:pPr>
            <w:r>
              <w:rPr>
                <w:spacing w:val="-5"/>
                <w:sz w:val="24"/>
              </w:rPr>
              <w:t>100</w:t>
            </w:r>
          </w:p>
          <w:p>
            <w:pPr>
              <w:pStyle w:val="TableParagraph"/>
              <w:spacing w:before="2"/>
              <w:ind w:left="87" w:right="82"/>
              <w:jc w:val="center"/>
              <w:rPr>
                <w:sz w:val="24"/>
              </w:rPr>
            </w:pPr>
            <w:r>
              <w:rPr>
                <w:spacing w:val="-2"/>
                <w:sz w:val="24"/>
              </w:rPr>
              <w:t>000,0</w:t>
            </w:r>
          </w:p>
        </w:tc>
        <w:tc>
          <w:tcPr>
            <w:tcW w:w="1239" w:type="dxa"/>
          </w:tcPr>
          <w:p>
            <w:pPr>
              <w:pStyle w:val="TableParagraph"/>
              <w:spacing w:line="273" w:lineRule="exact"/>
              <w:ind w:left="95" w:right="86"/>
              <w:jc w:val="center"/>
              <w:rPr>
                <w:sz w:val="24"/>
              </w:rPr>
            </w:pPr>
            <w:r>
              <w:rPr>
                <w:spacing w:val="-2"/>
                <w:sz w:val="24"/>
              </w:rPr>
              <w:t>100000,0</w:t>
            </w:r>
          </w:p>
        </w:tc>
        <w:tc>
          <w:tcPr>
            <w:tcW w:w="1114" w:type="dxa"/>
          </w:tcPr>
          <w:p>
            <w:pPr>
              <w:pStyle w:val="TableParagraph"/>
              <w:spacing w:line="273" w:lineRule="exact"/>
              <w:ind w:left="81" w:right="82"/>
              <w:jc w:val="center"/>
              <w:rPr>
                <w:sz w:val="24"/>
              </w:rPr>
            </w:pPr>
            <w:r>
              <w:rPr>
                <w:spacing w:val="-5"/>
                <w:sz w:val="24"/>
              </w:rPr>
              <w:t>100</w:t>
            </w:r>
          </w:p>
          <w:p>
            <w:pPr>
              <w:pStyle w:val="TableParagraph"/>
              <w:spacing w:before="2"/>
              <w:ind w:left="85" w:right="82"/>
              <w:jc w:val="center"/>
              <w:rPr>
                <w:sz w:val="24"/>
              </w:rPr>
            </w:pPr>
            <w:r>
              <w:rPr>
                <w:spacing w:val="-2"/>
                <w:sz w:val="24"/>
              </w:rPr>
              <w:t>000,0</w:t>
            </w:r>
          </w:p>
        </w:tc>
      </w:tr>
      <w:tr>
        <w:trPr>
          <w:trHeight w:val="551" w:hRule="atLeast"/>
        </w:trPr>
        <w:tc>
          <w:tcPr>
            <w:tcW w:w="3557" w:type="dxa"/>
            <w:vMerge w:val="restart"/>
          </w:tcPr>
          <w:p>
            <w:pPr>
              <w:pStyle w:val="TableParagraph"/>
              <w:ind w:left="110" w:right="91"/>
              <w:jc w:val="both"/>
              <w:rPr>
                <w:sz w:val="24"/>
              </w:rPr>
            </w:pPr>
            <w:r>
              <w:rPr>
                <w:sz w:val="24"/>
              </w:rPr>
              <w:t>Выплата компенсации </w:t>
            </w:r>
            <w:r>
              <w:rPr>
                <w:sz w:val="24"/>
              </w:rPr>
              <w:t>на самостоятельную организацию отдыха и оздоровления детей</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82"/>
              <w:jc w:val="center"/>
              <w:rPr>
                <w:sz w:val="24"/>
              </w:rPr>
            </w:pPr>
            <w:r>
              <w:rPr>
                <w:spacing w:val="-2"/>
                <w:sz w:val="24"/>
              </w:rPr>
              <w:t>304530,0</w:t>
            </w:r>
          </w:p>
        </w:tc>
        <w:tc>
          <w:tcPr>
            <w:tcW w:w="1359" w:type="dxa"/>
          </w:tcPr>
          <w:p>
            <w:pPr>
              <w:pStyle w:val="TableParagraph"/>
              <w:spacing w:line="273" w:lineRule="exact"/>
              <w:ind w:left="91" w:right="77"/>
              <w:jc w:val="center"/>
              <w:rPr>
                <w:sz w:val="24"/>
              </w:rPr>
            </w:pPr>
            <w:r>
              <w:rPr>
                <w:sz w:val="24"/>
              </w:rPr>
              <w:t>681</w:t>
            </w:r>
            <w:r>
              <w:rPr>
                <w:spacing w:val="2"/>
                <w:sz w:val="24"/>
              </w:rPr>
              <w:t> </w:t>
            </w:r>
            <w:r>
              <w:rPr>
                <w:spacing w:val="-2"/>
                <w:sz w:val="24"/>
              </w:rPr>
              <w:t>390,0</w:t>
            </w:r>
          </w:p>
        </w:tc>
        <w:tc>
          <w:tcPr>
            <w:tcW w:w="1037" w:type="dxa"/>
          </w:tcPr>
          <w:p>
            <w:pPr>
              <w:pStyle w:val="TableParagraph"/>
              <w:spacing w:line="273" w:lineRule="exact"/>
              <w:ind w:left="334"/>
              <w:rPr>
                <w:sz w:val="24"/>
              </w:rPr>
            </w:pPr>
            <w:r>
              <w:rPr>
                <w:spacing w:val="-5"/>
                <w:sz w:val="24"/>
              </w:rPr>
              <w:t>687</w:t>
            </w:r>
          </w:p>
          <w:p>
            <w:pPr>
              <w:pStyle w:val="TableParagraph"/>
              <w:spacing w:line="257" w:lineRule="exact" w:before="2"/>
              <w:ind w:left="243"/>
              <w:rPr>
                <w:sz w:val="24"/>
              </w:rPr>
            </w:pPr>
            <w:r>
              <w:rPr>
                <w:spacing w:val="-2"/>
                <w:sz w:val="24"/>
              </w:rPr>
              <w:t>390,0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7" w:right="82"/>
              <w:jc w:val="center"/>
              <w:rPr>
                <w:sz w:val="24"/>
              </w:rPr>
            </w:pPr>
            <w:r>
              <w:rPr>
                <w:spacing w:val="-2"/>
                <w:sz w:val="24"/>
              </w:rPr>
              <w:t>304530,0</w:t>
            </w:r>
          </w:p>
        </w:tc>
        <w:tc>
          <w:tcPr>
            <w:tcW w:w="1359" w:type="dxa"/>
          </w:tcPr>
          <w:p>
            <w:pPr>
              <w:pStyle w:val="TableParagraph"/>
              <w:spacing w:line="273" w:lineRule="exact"/>
              <w:ind w:left="91" w:right="77"/>
              <w:jc w:val="center"/>
              <w:rPr>
                <w:sz w:val="24"/>
              </w:rPr>
            </w:pPr>
            <w:r>
              <w:rPr>
                <w:sz w:val="24"/>
              </w:rPr>
              <w:t>681</w:t>
            </w:r>
            <w:r>
              <w:rPr>
                <w:spacing w:val="2"/>
                <w:sz w:val="24"/>
              </w:rPr>
              <w:t> </w:t>
            </w:r>
            <w:r>
              <w:rPr>
                <w:spacing w:val="-2"/>
                <w:sz w:val="24"/>
              </w:rPr>
              <w:t>390,0</w:t>
            </w:r>
          </w:p>
        </w:tc>
        <w:tc>
          <w:tcPr>
            <w:tcW w:w="1037" w:type="dxa"/>
          </w:tcPr>
          <w:p>
            <w:pPr>
              <w:pStyle w:val="TableParagraph"/>
              <w:spacing w:line="273" w:lineRule="exact"/>
              <w:ind w:left="334"/>
              <w:rPr>
                <w:sz w:val="24"/>
              </w:rPr>
            </w:pPr>
            <w:r>
              <w:rPr>
                <w:spacing w:val="-5"/>
                <w:sz w:val="24"/>
              </w:rPr>
              <w:t>687</w:t>
            </w:r>
          </w:p>
          <w:p>
            <w:pPr>
              <w:pStyle w:val="TableParagraph"/>
              <w:spacing w:line="257" w:lineRule="exact" w:before="2"/>
              <w:ind w:left="243"/>
              <w:rPr>
                <w:sz w:val="24"/>
              </w:rPr>
            </w:pPr>
            <w:r>
              <w:rPr>
                <w:spacing w:val="-2"/>
                <w:sz w:val="24"/>
              </w:rPr>
              <w:t>390,0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ind w:left="110" w:right="93"/>
              <w:jc w:val="both"/>
              <w:rPr>
                <w:sz w:val="24"/>
              </w:rPr>
            </w:pPr>
            <w:r>
              <w:rPr>
                <w:sz w:val="24"/>
              </w:rPr>
              <w:t>Выплата компенсации </w:t>
            </w:r>
            <w:r>
              <w:rPr>
                <w:sz w:val="24"/>
              </w:rPr>
              <w:t>за самостоятельно приобретенную родителями или законными представителями, а также</w:t>
            </w:r>
            <w:r>
              <w:rPr>
                <w:spacing w:val="40"/>
                <w:sz w:val="24"/>
              </w:rPr>
              <w:t> </w:t>
            </w:r>
            <w:r>
              <w:rPr>
                <w:sz w:val="24"/>
              </w:rPr>
              <w:t>лицом</w:t>
            </w:r>
            <w:r>
              <w:rPr>
                <w:spacing w:val="68"/>
                <w:sz w:val="24"/>
              </w:rPr>
              <w:t> </w:t>
            </w:r>
            <w:r>
              <w:rPr>
                <w:sz w:val="24"/>
              </w:rPr>
              <w:t>из</w:t>
            </w:r>
            <w:r>
              <w:rPr>
                <w:spacing w:val="69"/>
                <w:sz w:val="24"/>
              </w:rPr>
              <w:t> </w:t>
            </w:r>
            <w:r>
              <w:rPr>
                <w:sz w:val="24"/>
              </w:rPr>
              <w:t>числа</w:t>
            </w:r>
            <w:r>
              <w:rPr>
                <w:spacing w:val="73"/>
                <w:sz w:val="24"/>
              </w:rPr>
              <w:t> </w:t>
            </w:r>
            <w:r>
              <w:rPr>
                <w:sz w:val="24"/>
              </w:rPr>
              <w:t>детей-сирот</w:t>
            </w:r>
            <w:r>
              <w:rPr>
                <w:spacing w:val="72"/>
                <w:sz w:val="24"/>
              </w:rPr>
              <w:t> </w:t>
            </w:r>
            <w:r>
              <w:rPr>
                <w:spacing w:val="-10"/>
                <w:sz w:val="24"/>
              </w:rPr>
              <w:t>и</w:t>
            </w:r>
          </w:p>
          <w:p>
            <w:pPr>
              <w:pStyle w:val="TableParagraph"/>
              <w:spacing w:line="257" w:lineRule="exact"/>
              <w:ind w:left="110"/>
              <w:jc w:val="both"/>
              <w:rPr>
                <w:sz w:val="24"/>
              </w:rPr>
            </w:pPr>
            <w:r>
              <w:rPr>
                <w:sz w:val="24"/>
              </w:rPr>
              <w:t>детей,</w:t>
            </w:r>
            <w:r>
              <w:rPr>
                <w:spacing w:val="58"/>
                <w:w w:val="150"/>
                <w:sz w:val="24"/>
              </w:rPr>
              <w:t>    </w:t>
            </w:r>
            <w:r>
              <w:rPr>
                <w:sz w:val="24"/>
              </w:rPr>
              <w:t>оставшихся</w:t>
            </w:r>
            <w:r>
              <w:rPr>
                <w:spacing w:val="57"/>
                <w:w w:val="150"/>
                <w:sz w:val="24"/>
              </w:rPr>
              <w:t>    </w:t>
            </w:r>
            <w:r>
              <w:rPr>
                <w:spacing w:val="-5"/>
                <w:sz w:val="24"/>
              </w:rPr>
              <w:t>без</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7" w:right="82"/>
              <w:jc w:val="center"/>
              <w:rPr>
                <w:sz w:val="24"/>
              </w:rPr>
            </w:pPr>
            <w:r>
              <w:rPr>
                <w:sz w:val="24"/>
              </w:rPr>
              <w:t>49</w:t>
            </w:r>
            <w:r>
              <w:rPr>
                <w:spacing w:val="2"/>
                <w:sz w:val="24"/>
              </w:rPr>
              <w:t> </w:t>
            </w:r>
            <w:r>
              <w:rPr>
                <w:spacing w:val="-2"/>
                <w:sz w:val="24"/>
              </w:rPr>
              <w:t>415,7</w:t>
            </w:r>
          </w:p>
        </w:tc>
        <w:tc>
          <w:tcPr>
            <w:tcW w:w="1359" w:type="dxa"/>
          </w:tcPr>
          <w:p>
            <w:pPr>
              <w:pStyle w:val="TableParagraph"/>
              <w:spacing w:line="273" w:lineRule="exact"/>
              <w:ind w:left="91" w:right="83"/>
              <w:jc w:val="center"/>
              <w:rPr>
                <w:sz w:val="24"/>
              </w:rPr>
            </w:pPr>
            <w:r>
              <w:rPr>
                <w:sz w:val="24"/>
              </w:rPr>
              <w:t>79</w:t>
            </w:r>
            <w:r>
              <w:rPr>
                <w:spacing w:val="2"/>
                <w:sz w:val="24"/>
              </w:rPr>
              <w:t> </w:t>
            </w:r>
            <w:r>
              <w:rPr>
                <w:spacing w:val="-2"/>
                <w:sz w:val="24"/>
              </w:rPr>
              <w:t>299,1</w:t>
            </w:r>
          </w:p>
        </w:tc>
        <w:tc>
          <w:tcPr>
            <w:tcW w:w="1037" w:type="dxa"/>
          </w:tcPr>
          <w:p>
            <w:pPr>
              <w:pStyle w:val="TableParagraph"/>
              <w:spacing w:line="273" w:lineRule="exact"/>
              <w:ind w:left="334"/>
              <w:rPr>
                <w:sz w:val="24"/>
              </w:rPr>
            </w:pPr>
            <w:r>
              <w:rPr>
                <w:spacing w:val="-5"/>
                <w:sz w:val="24"/>
              </w:rPr>
              <w:t>111</w:t>
            </w:r>
          </w:p>
          <w:p>
            <w:pPr>
              <w:pStyle w:val="TableParagraph"/>
              <w:spacing w:line="257" w:lineRule="exact" w:before="2"/>
              <w:ind w:left="243"/>
              <w:rPr>
                <w:sz w:val="24"/>
              </w:rPr>
            </w:pPr>
            <w:r>
              <w:rPr>
                <w:spacing w:val="-2"/>
                <w:sz w:val="24"/>
              </w:rPr>
              <w:t>147,5</w:t>
            </w:r>
          </w:p>
        </w:tc>
        <w:tc>
          <w:tcPr>
            <w:tcW w:w="1354" w:type="dxa"/>
          </w:tcPr>
          <w:p>
            <w:pPr>
              <w:pStyle w:val="TableParagraph"/>
              <w:spacing w:line="273" w:lineRule="exact"/>
              <w:ind w:left="85" w:right="82"/>
              <w:jc w:val="center"/>
              <w:rPr>
                <w:sz w:val="24"/>
              </w:rPr>
            </w:pPr>
            <w:r>
              <w:rPr>
                <w:sz w:val="24"/>
              </w:rPr>
              <w:t>84</w:t>
            </w:r>
            <w:r>
              <w:rPr>
                <w:spacing w:val="2"/>
                <w:sz w:val="24"/>
              </w:rPr>
              <w:t> </w:t>
            </w:r>
            <w:r>
              <w:rPr>
                <w:spacing w:val="-2"/>
                <w:sz w:val="24"/>
              </w:rPr>
              <w:t>587,5</w:t>
            </w:r>
          </w:p>
        </w:tc>
        <w:tc>
          <w:tcPr>
            <w:tcW w:w="1479" w:type="dxa"/>
          </w:tcPr>
          <w:p>
            <w:pPr>
              <w:pStyle w:val="TableParagraph"/>
              <w:spacing w:line="273" w:lineRule="exact"/>
              <w:ind w:left="90" w:right="83"/>
              <w:jc w:val="center"/>
              <w:rPr>
                <w:sz w:val="24"/>
              </w:rPr>
            </w:pPr>
            <w:r>
              <w:rPr>
                <w:sz w:val="24"/>
              </w:rPr>
              <w:t>149</w:t>
            </w:r>
            <w:r>
              <w:rPr>
                <w:spacing w:val="2"/>
                <w:sz w:val="24"/>
              </w:rPr>
              <w:t> </w:t>
            </w:r>
            <w:r>
              <w:rPr>
                <w:spacing w:val="-2"/>
                <w:sz w:val="24"/>
              </w:rPr>
              <w:t>956,9</w:t>
            </w:r>
          </w:p>
        </w:tc>
        <w:tc>
          <w:tcPr>
            <w:tcW w:w="1114" w:type="dxa"/>
          </w:tcPr>
          <w:p>
            <w:pPr>
              <w:pStyle w:val="TableParagraph"/>
              <w:spacing w:line="273" w:lineRule="exact"/>
              <w:ind w:left="81" w:right="82"/>
              <w:jc w:val="center"/>
              <w:rPr>
                <w:sz w:val="24"/>
              </w:rPr>
            </w:pPr>
            <w:r>
              <w:rPr>
                <w:spacing w:val="-5"/>
                <w:sz w:val="24"/>
              </w:rPr>
              <w:t>149</w:t>
            </w:r>
          </w:p>
          <w:p>
            <w:pPr>
              <w:pStyle w:val="TableParagraph"/>
              <w:spacing w:line="257" w:lineRule="exact" w:before="2"/>
              <w:ind w:left="87" w:right="81"/>
              <w:jc w:val="center"/>
              <w:rPr>
                <w:sz w:val="24"/>
              </w:rPr>
            </w:pPr>
            <w:r>
              <w:rPr>
                <w:spacing w:val="-2"/>
                <w:sz w:val="24"/>
              </w:rPr>
              <w:t>975,0</w:t>
            </w:r>
          </w:p>
        </w:tc>
        <w:tc>
          <w:tcPr>
            <w:tcW w:w="1239" w:type="dxa"/>
          </w:tcPr>
          <w:p>
            <w:pPr>
              <w:pStyle w:val="TableParagraph"/>
              <w:spacing w:line="273" w:lineRule="exact"/>
              <w:ind w:left="95" w:right="86"/>
              <w:jc w:val="center"/>
              <w:rPr>
                <w:sz w:val="24"/>
              </w:rPr>
            </w:pPr>
            <w:r>
              <w:rPr>
                <w:spacing w:val="-2"/>
                <w:sz w:val="24"/>
              </w:rPr>
              <w:t>149975,0</w:t>
            </w:r>
          </w:p>
        </w:tc>
        <w:tc>
          <w:tcPr>
            <w:tcW w:w="1114" w:type="dxa"/>
          </w:tcPr>
          <w:p>
            <w:pPr>
              <w:pStyle w:val="TableParagraph"/>
              <w:spacing w:line="273" w:lineRule="exact"/>
              <w:ind w:left="81" w:right="82"/>
              <w:jc w:val="center"/>
              <w:rPr>
                <w:sz w:val="24"/>
              </w:rPr>
            </w:pPr>
            <w:r>
              <w:rPr>
                <w:spacing w:val="-5"/>
                <w:sz w:val="24"/>
              </w:rPr>
              <w:t>149</w:t>
            </w:r>
          </w:p>
          <w:p>
            <w:pPr>
              <w:pStyle w:val="TableParagraph"/>
              <w:spacing w:line="257" w:lineRule="exact" w:before="2"/>
              <w:ind w:left="86" w:right="82"/>
              <w:jc w:val="center"/>
              <w:rPr>
                <w:sz w:val="24"/>
              </w:rPr>
            </w:pPr>
            <w:r>
              <w:rPr>
                <w:spacing w:val="-2"/>
                <w:sz w:val="24"/>
              </w:rPr>
              <w:t>975,0</w:t>
            </w:r>
          </w:p>
        </w:tc>
      </w:tr>
      <w:tr>
        <w:trPr>
          <w:trHeight w:val="1094"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37" w:lineRule="auto" w:before="3"/>
              <w:ind w:left="105" w:right="103"/>
              <w:rPr>
                <w:sz w:val="24"/>
              </w:rPr>
            </w:pPr>
            <w:r>
              <w:rPr>
                <w:spacing w:val="-2"/>
                <w:sz w:val="24"/>
              </w:rPr>
              <w:t>бюджет</w:t>
            </w:r>
            <w:r>
              <w:rPr>
                <w:sz w:val="24"/>
              </w:rPr>
              <w:tab/>
            </w:r>
            <w:r>
              <w:rPr>
                <w:spacing w:val="-2"/>
                <w:sz w:val="24"/>
              </w:rPr>
              <w:t>города Москвы</w:t>
            </w:r>
          </w:p>
        </w:tc>
        <w:tc>
          <w:tcPr>
            <w:tcW w:w="1114" w:type="dxa"/>
            <w:tcBorders>
              <w:bottom w:val="nil"/>
            </w:tcBorders>
          </w:tcPr>
          <w:p>
            <w:pPr>
              <w:pStyle w:val="TableParagraph"/>
              <w:spacing w:before="1"/>
              <w:ind w:left="87" w:right="82"/>
              <w:jc w:val="center"/>
              <w:rPr>
                <w:sz w:val="24"/>
              </w:rPr>
            </w:pPr>
            <w:r>
              <w:rPr>
                <w:sz w:val="24"/>
              </w:rPr>
              <w:t>49</w:t>
            </w:r>
            <w:r>
              <w:rPr>
                <w:spacing w:val="2"/>
                <w:sz w:val="24"/>
              </w:rPr>
              <w:t> </w:t>
            </w:r>
            <w:r>
              <w:rPr>
                <w:spacing w:val="-2"/>
                <w:sz w:val="24"/>
              </w:rPr>
              <w:t>415,7</w:t>
            </w:r>
          </w:p>
        </w:tc>
        <w:tc>
          <w:tcPr>
            <w:tcW w:w="1359" w:type="dxa"/>
            <w:tcBorders>
              <w:bottom w:val="nil"/>
            </w:tcBorders>
          </w:tcPr>
          <w:p>
            <w:pPr>
              <w:pStyle w:val="TableParagraph"/>
              <w:spacing w:before="1"/>
              <w:ind w:left="91" w:right="83"/>
              <w:jc w:val="center"/>
              <w:rPr>
                <w:sz w:val="24"/>
              </w:rPr>
            </w:pPr>
            <w:r>
              <w:rPr>
                <w:sz w:val="24"/>
              </w:rPr>
              <w:t>79</w:t>
            </w:r>
            <w:r>
              <w:rPr>
                <w:spacing w:val="2"/>
                <w:sz w:val="24"/>
              </w:rPr>
              <w:t> </w:t>
            </w:r>
            <w:r>
              <w:rPr>
                <w:spacing w:val="-2"/>
                <w:sz w:val="24"/>
              </w:rPr>
              <w:t>299,1</w:t>
            </w:r>
          </w:p>
        </w:tc>
        <w:tc>
          <w:tcPr>
            <w:tcW w:w="1037" w:type="dxa"/>
            <w:tcBorders>
              <w:bottom w:val="nil"/>
            </w:tcBorders>
          </w:tcPr>
          <w:p>
            <w:pPr>
              <w:pStyle w:val="TableParagraph"/>
              <w:spacing w:line="275" w:lineRule="exact" w:before="1"/>
              <w:ind w:left="334"/>
              <w:rPr>
                <w:sz w:val="24"/>
              </w:rPr>
            </w:pPr>
            <w:r>
              <w:rPr>
                <w:spacing w:val="-5"/>
                <w:sz w:val="24"/>
              </w:rPr>
              <w:t>111</w:t>
            </w:r>
          </w:p>
          <w:p>
            <w:pPr>
              <w:pStyle w:val="TableParagraph"/>
              <w:spacing w:line="275" w:lineRule="exact"/>
              <w:ind w:left="242"/>
              <w:rPr>
                <w:sz w:val="24"/>
              </w:rPr>
            </w:pPr>
            <w:r>
              <w:rPr>
                <w:spacing w:val="-2"/>
                <w:sz w:val="24"/>
              </w:rPr>
              <w:t>147,5</w:t>
            </w:r>
          </w:p>
        </w:tc>
        <w:tc>
          <w:tcPr>
            <w:tcW w:w="1354" w:type="dxa"/>
            <w:tcBorders>
              <w:bottom w:val="nil"/>
            </w:tcBorders>
          </w:tcPr>
          <w:p>
            <w:pPr>
              <w:pStyle w:val="TableParagraph"/>
              <w:spacing w:before="1"/>
              <w:ind w:left="85" w:right="82"/>
              <w:jc w:val="center"/>
              <w:rPr>
                <w:sz w:val="24"/>
              </w:rPr>
            </w:pPr>
            <w:r>
              <w:rPr>
                <w:sz w:val="24"/>
              </w:rPr>
              <w:t>84</w:t>
            </w:r>
            <w:r>
              <w:rPr>
                <w:spacing w:val="2"/>
                <w:sz w:val="24"/>
              </w:rPr>
              <w:t> </w:t>
            </w:r>
            <w:r>
              <w:rPr>
                <w:spacing w:val="-2"/>
                <w:sz w:val="24"/>
              </w:rPr>
              <w:t>587,5</w:t>
            </w:r>
          </w:p>
        </w:tc>
        <w:tc>
          <w:tcPr>
            <w:tcW w:w="1479" w:type="dxa"/>
            <w:tcBorders>
              <w:bottom w:val="nil"/>
            </w:tcBorders>
          </w:tcPr>
          <w:p>
            <w:pPr>
              <w:pStyle w:val="TableParagraph"/>
              <w:spacing w:before="1"/>
              <w:ind w:left="90" w:right="83"/>
              <w:jc w:val="center"/>
              <w:rPr>
                <w:sz w:val="24"/>
              </w:rPr>
            </w:pPr>
            <w:r>
              <w:rPr>
                <w:sz w:val="24"/>
              </w:rPr>
              <w:t>149</w:t>
            </w:r>
            <w:r>
              <w:rPr>
                <w:spacing w:val="2"/>
                <w:sz w:val="24"/>
              </w:rPr>
              <w:t> </w:t>
            </w:r>
            <w:r>
              <w:rPr>
                <w:spacing w:val="-2"/>
                <w:sz w:val="24"/>
              </w:rPr>
              <w:t>956,9</w:t>
            </w:r>
          </w:p>
        </w:tc>
        <w:tc>
          <w:tcPr>
            <w:tcW w:w="1114" w:type="dxa"/>
            <w:tcBorders>
              <w:bottom w:val="nil"/>
            </w:tcBorders>
          </w:tcPr>
          <w:p>
            <w:pPr>
              <w:pStyle w:val="TableParagraph"/>
              <w:spacing w:line="275" w:lineRule="exact" w:before="1"/>
              <w:ind w:left="81" w:right="82"/>
              <w:jc w:val="center"/>
              <w:rPr>
                <w:sz w:val="24"/>
              </w:rPr>
            </w:pPr>
            <w:r>
              <w:rPr>
                <w:spacing w:val="-5"/>
                <w:sz w:val="24"/>
              </w:rPr>
              <w:t>149</w:t>
            </w:r>
          </w:p>
          <w:p>
            <w:pPr>
              <w:pStyle w:val="TableParagraph"/>
              <w:spacing w:line="275" w:lineRule="exact"/>
              <w:ind w:left="87" w:right="81"/>
              <w:jc w:val="center"/>
              <w:rPr>
                <w:sz w:val="24"/>
              </w:rPr>
            </w:pPr>
            <w:r>
              <w:rPr>
                <w:spacing w:val="-2"/>
                <w:sz w:val="24"/>
              </w:rPr>
              <w:t>975,0</w:t>
            </w:r>
          </w:p>
        </w:tc>
        <w:tc>
          <w:tcPr>
            <w:tcW w:w="1239" w:type="dxa"/>
            <w:tcBorders>
              <w:bottom w:val="nil"/>
            </w:tcBorders>
          </w:tcPr>
          <w:p>
            <w:pPr>
              <w:pStyle w:val="TableParagraph"/>
              <w:spacing w:before="1"/>
              <w:ind w:left="95" w:right="86"/>
              <w:jc w:val="center"/>
              <w:rPr>
                <w:sz w:val="24"/>
              </w:rPr>
            </w:pPr>
            <w:r>
              <w:rPr>
                <w:spacing w:val="-2"/>
                <w:sz w:val="24"/>
              </w:rPr>
              <w:t>149975,0</w:t>
            </w:r>
          </w:p>
        </w:tc>
        <w:tc>
          <w:tcPr>
            <w:tcW w:w="1114" w:type="dxa"/>
            <w:tcBorders>
              <w:bottom w:val="nil"/>
            </w:tcBorders>
          </w:tcPr>
          <w:p>
            <w:pPr>
              <w:pStyle w:val="TableParagraph"/>
              <w:spacing w:line="275" w:lineRule="exact" w:before="1"/>
              <w:ind w:left="81" w:right="82"/>
              <w:jc w:val="center"/>
              <w:rPr>
                <w:sz w:val="24"/>
              </w:rPr>
            </w:pPr>
            <w:r>
              <w:rPr>
                <w:spacing w:val="-5"/>
                <w:sz w:val="24"/>
              </w:rPr>
              <w:t>149</w:t>
            </w:r>
          </w:p>
          <w:p>
            <w:pPr>
              <w:pStyle w:val="TableParagraph"/>
              <w:spacing w:line="275" w:lineRule="exact"/>
              <w:ind w:left="86" w:right="82"/>
              <w:jc w:val="center"/>
              <w:rPr>
                <w:sz w:val="24"/>
              </w:rPr>
            </w:pPr>
            <w:r>
              <w:rPr>
                <w:spacing w:val="-2"/>
                <w:sz w:val="24"/>
              </w:rPr>
              <w:t>975,0</w:t>
            </w:r>
          </w:p>
        </w:tc>
      </w:tr>
    </w:tbl>
    <w:p>
      <w:pPr>
        <w:spacing w:after="0" w:line="275"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1381" w:hRule="atLeast"/>
        </w:trPr>
        <w:tc>
          <w:tcPr>
            <w:tcW w:w="3557" w:type="dxa"/>
          </w:tcPr>
          <w:p>
            <w:pPr>
              <w:pStyle w:val="TableParagraph"/>
              <w:spacing w:before="1"/>
              <w:ind w:left="110" w:right="94"/>
              <w:jc w:val="both"/>
              <w:rPr>
                <w:sz w:val="24"/>
              </w:rPr>
            </w:pPr>
            <w:r>
              <w:rPr>
                <w:sz w:val="24"/>
              </w:rPr>
              <w:t>попечения родителей, путевку для отдыха и оздоровления </w:t>
            </w:r>
            <w:r>
              <w:rPr>
                <w:sz w:val="24"/>
              </w:rPr>
              <w:t>в связи с самостоятельной организацией</w:t>
            </w:r>
            <w:r>
              <w:rPr>
                <w:spacing w:val="73"/>
                <w:sz w:val="24"/>
              </w:rPr>
              <w:t>    </w:t>
            </w:r>
            <w:r>
              <w:rPr>
                <w:sz w:val="24"/>
              </w:rPr>
              <w:t>отдыха</w:t>
            </w:r>
            <w:r>
              <w:rPr>
                <w:spacing w:val="74"/>
                <w:sz w:val="24"/>
              </w:rPr>
              <w:t>    </w:t>
            </w:r>
            <w:r>
              <w:rPr>
                <w:spacing w:val="-10"/>
                <w:sz w:val="24"/>
              </w:rPr>
              <w:t>и</w:t>
            </w:r>
          </w:p>
          <w:p>
            <w:pPr>
              <w:pStyle w:val="TableParagraph"/>
              <w:spacing w:line="257" w:lineRule="exact"/>
              <w:ind w:left="110"/>
              <w:rPr>
                <w:sz w:val="24"/>
              </w:rPr>
            </w:pPr>
            <w:r>
              <w:rPr>
                <w:spacing w:val="-2"/>
                <w:sz w:val="24"/>
              </w:rPr>
              <w:t>оздоровления</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278" w:hRule="atLeast"/>
        </w:trPr>
        <w:tc>
          <w:tcPr>
            <w:tcW w:w="3557" w:type="dxa"/>
            <w:vMerge w:val="restart"/>
          </w:tcPr>
          <w:p>
            <w:pPr>
              <w:pStyle w:val="TableParagraph"/>
              <w:tabs>
                <w:tab w:pos="2073" w:val="left" w:leader="none"/>
              </w:tabs>
              <w:ind w:left="110" w:right="93"/>
              <w:jc w:val="both"/>
              <w:rPr>
                <w:sz w:val="24"/>
              </w:rPr>
            </w:pPr>
            <w:r>
              <w:rPr>
                <w:sz w:val="24"/>
              </w:rPr>
              <w:t>Субсидия Государственному </w:t>
            </w:r>
            <w:r>
              <w:rPr>
                <w:spacing w:val="-2"/>
                <w:sz w:val="24"/>
              </w:rPr>
              <w:t>унитарному</w:t>
            </w:r>
            <w:r>
              <w:rPr>
                <w:sz w:val="24"/>
              </w:rPr>
              <w:tab/>
            </w:r>
            <w:r>
              <w:rPr>
                <w:spacing w:val="-2"/>
                <w:sz w:val="24"/>
              </w:rPr>
              <w:t>предприятию </w:t>
            </w:r>
            <w:r>
              <w:rPr>
                <w:sz w:val="24"/>
              </w:rPr>
              <w:t>города Москвы "Мосгортранс" на обеспечение транспортного обслуживания выезда детей на культурные и досуговые мероприятия</w:t>
            </w:r>
            <w:r>
              <w:rPr>
                <w:spacing w:val="55"/>
                <w:w w:val="150"/>
                <w:sz w:val="24"/>
              </w:rPr>
              <w:t>    </w:t>
            </w:r>
            <w:r>
              <w:rPr>
                <w:sz w:val="24"/>
              </w:rPr>
              <w:t>в</w:t>
            </w:r>
            <w:r>
              <w:rPr>
                <w:spacing w:val="57"/>
                <w:w w:val="150"/>
                <w:sz w:val="24"/>
              </w:rPr>
              <w:t>    </w:t>
            </w:r>
            <w:r>
              <w:rPr>
                <w:spacing w:val="-2"/>
                <w:sz w:val="24"/>
              </w:rPr>
              <w:t>период</w:t>
            </w:r>
          </w:p>
          <w:p>
            <w:pPr>
              <w:pStyle w:val="TableParagraph"/>
              <w:spacing w:line="257" w:lineRule="exact"/>
              <w:ind w:left="110"/>
              <w:jc w:val="both"/>
              <w:rPr>
                <w:sz w:val="24"/>
              </w:rPr>
            </w:pPr>
            <w:r>
              <w:rPr>
                <w:sz w:val="24"/>
              </w:rPr>
              <w:t>школьных</w:t>
            </w:r>
            <w:r>
              <w:rPr>
                <w:spacing w:val="-2"/>
                <w:sz w:val="24"/>
              </w:rPr>
              <w:t> каникул</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7"/>
              <w:jc w:val="center"/>
              <w:rPr>
                <w:sz w:val="24"/>
              </w:rPr>
            </w:pPr>
            <w:r>
              <w:rPr>
                <w:sz w:val="24"/>
              </w:rPr>
              <w:t>7</w:t>
            </w:r>
            <w:r>
              <w:rPr>
                <w:spacing w:val="2"/>
                <w:sz w:val="24"/>
              </w:rPr>
              <w:t> </w:t>
            </w:r>
            <w:r>
              <w:rPr>
                <w:spacing w:val="-2"/>
                <w:sz w:val="24"/>
              </w:rPr>
              <w:t>021,7</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left="108" w:right="109"/>
              <w:jc w:val="center"/>
              <w:rPr>
                <w:sz w:val="24"/>
              </w:rPr>
            </w:pPr>
            <w:r>
              <w:rPr>
                <w:sz w:val="24"/>
              </w:rPr>
              <w:t>9</w:t>
            </w:r>
            <w:r>
              <w:rPr>
                <w:spacing w:val="2"/>
                <w:sz w:val="24"/>
              </w:rPr>
              <w:t> </w:t>
            </w:r>
            <w:r>
              <w:rPr>
                <w:spacing w:val="-2"/>
                <w:sz w:val="24"/>
              </w:rPr>
              <w:t>199,3</w:t>
            </w:r>
          </w:p>
        </w:tc>
        <w:tc>
          <w:tcPr>
            <w:tcW w:w="1354" w:type="dxa"/>
          </w:tcPr>
          <w:p>
            <w:pPr>
              <w:pStyle w:val="TableParagraph"/>
              <w:spacing w:line="258" w:lineRule="exact"/>
              <w:ind w:right="305"/>
              <w:jc w:val="right"/>
              <w:rPr>
                <w:sz w:val="24"/>
              </w:rPr>
            </w:pPr>
            <w:r>
              <w:rPr>
                <w:sz w:val="24"/>
              </w:rPr>
              <w:t>7</w:t>
            </w:r>
            <w:r>
              <w:rPr>
                <w:spacing w:val="2"/>
                <w:sz w:val="24"/>
              </w:rPr>
              <w:t> </w:t>
            </w:r>
            <w:r>
              <w:rPr>
                <w:spacing w:val="-2"/>
                <w:sz w:val="24"/>
              </w:rPr>
              <w:t>816,1</w:t>
            </w:r>
          </w:p>
        </w:tc>
        <w:tc>
          <w:tcPr>
            <w:tcW w:w="1479" w:type="dxa"/>
          </w:tcPr>
          <w:p>
            <w:pPr>
              <w:pStyle w:val="TableParagraph"/>
              <w:spacing w:line="258" w:lineRule="exact"/>
              <w:ind w:left="90" w:right="84"/>
              <w:jc w:val="center"/>
              <w:rPr>
                <w:sz w:val="24"/>
              </w:rPr>
            </w:pPr>
            <w:r>
              <w:rPr>
                <w:sz w:val="24"/>
              </w:rPr>
              <w:t>3</w:t>
            </w:r>
            <w:r>
              <w:rPr>
                <w:spacing w:val="2"/>
                <w:sz w:val="24"/>
              </w:rPr>
              <w:t> </w:t>
            </w:r>
            <w:r>
              <w:rPr>
                <w:spacing w:val="-2"/>
                <w:sz w:val="24"/>
              </w:rPr>
              <w:t>818,8</w:t>
            </w:r>
          </w:p>
        </w:tc>
        <w:tc>
          <w:tcPr>
            <w:tcW w:w="1114" w:type="dxa"/>
          </w:tcPr>
          <w:p>
            <w:pPr>
              <w:pStyle w:val="TableParagraph"/>
              <w:spacing w:line="258" w:lineRule="exact"/>
              <w:ind w:left="87" w:right="82"/>
              <w:jc w:val="center"/>
              <w:rPr>
                <w:sz w:val="24"/>
              </w:rPr>
            </w:pPr>
            <w:r>
              <w:rPr>
                <w:sz w:val="24"/>
              </w:rPr>
              <w:t>9</w:t>
            </w:r>
            <w:r>
              <w:rPr>
                <w:spacing w:val="2"/>
                <w:sz w:val="24"/>
              </w:rPr>
              <w:t> </w:t>
            </w:r>
            <w:r>
              <w:rPr>
                <w:spacing w:val="-2"/>
                <w:sz w:val="24"/>
              </w:rPr>
              <w:t>870,9</w:t>
            </w:r>
          </w:p>
        </w:tc>
        <w:tc>
          <w:tcPr>
            <w:tcW w:w="1239" w:type="dxa"/>
          </w:tcPr>
          <w:p>
            <w:pPr>
              <w:pStyle w:val="TableParagraph"/>
              <w:spacing w:line="258" w:lineRule="exact"/>
              <w:ind w:left="95" w:right="91"/>
              <w:jc w:val="center"/>
              <w:rPr>
                <w:sz w:val="24"/>
              </w:rPr>
            </w:pPr>
            <w:r>
              <w:rPr>
                <w:sz w:val="24"/>
              </w:rPr>
              <w:t>9</w:t>
            </w:r>
            <w:r>
              <w:rPr>
                <w:spacing w:val="2"/>
                <w:sz w:val="24"/>
              </w:rPr>
              <w:t> </w:t>
            </w:r>
            <w:r>
              <w:rPr>
                <w:spacing w:val="-2"/>
                <w:sz w:val="24"/>
              </w:rPr>
              <w:t>870,9</w:t>
            </w:r>
          </w:p>
        </w:tc>
        <w:tc>
          <w:tcPr>
            <w:tcW w:w="1114" w:type="dxa"/>
          </w:tcPr>
          <w:p>
            <w:pPr>
              <w:pStyle w:val="TableParagraph"/>
              <w:spacing w:line="258" w:lineRule="exact"/>
              <w:ind w:left="192"/>
              <w:rPr>
                <w:sz w:val="24"/>
              </w:rPr>
            </w:pPr>
            <w:r>
              <w:rPr>
                <w:sz w:val="24"/>
              </w:rPr>
              <w:t>9</w:t>
            </w:r>
            <w:r>
              <w:rPr>
                <w:spacing w:val="2"/>
                <w:sz w:val="24"/>
              </w:rPr>
              <w:t> </w:t>
            </w:r>
            <w:r>
              <w:rPr>
                <w:spacing w:val="-2"/>
                <w:sz w:val="24"/>
              </w:rPr>
              <w:t>870,9</w:t>
            </w:r>
          </w:p>
        </w:tc>
      </w:tr>
      <w:tr>
        <w:trPr>
          <w:trHeight w:val="1919"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7</w:t>
            </w:r>
            <w:r>
              <w:rPr>
                <w:spacing w:val="2"/>
                <w:sz w:val="24"/>
              </w:rPr>
              <w:t> </w:t>
            </w:r>
            <w:r>
              <w:rPr>
                <w:spacing w:val="-2"/>
                <w:sz w:val="24"/>
              </w:rPr>
              <w:t>021,7</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08" w:right="109"/>
              <w:jc w:val="center"/>
              <w:rPr>
                <w:sz w:val="24"/>
              </w:rPr>
            </w:pPr>
            <w:r>
              <w:rPr>
                <w:sz w:val="24"/>
              </w:rPr>
              <w:t>9</w:t>
            </w:r>
            <w:r>
              <w:rPr>
                <w:spacing w:val="2"/>
                <w:sz w:val="24"/>
              </w:rPr>
              <w:t> </w:t>
            </w:r>
            <w:r>
              <w:rPr>
                <w:spacing w:val="-2"/>
                <w:sz w:val="24"/>
              </w:rPr>
              <w:t>199,3</w:t>
            </w:r>
          </w:p>
        </w:tc>
        <w:tc>
          <w:tcPr>
            <w:tcW w:w="1354" w:type="dxa"/>
          </w:tcPr>
          <w:p>
            <w:pPr>
              <w:pStyle w:val="TableParagraph"/>
              <w:spacing w:line="273" w:lineRule="exact"/>
              <w:ind w:right="305"/>
              <w:jc w:val="right"/>
              <w:rPr>
                <w:sz w:val="24"/>
              </w:rPr>
            </w:pPr>
            <w:r>
              <w:rPr>
                <w:sz w:val="24"/>
              </w:rPr>
              <w:t>7</w:t>
            </w:r>
            <w:r>
              <w:rPr>
                <w:spacing w:val="2"/>
                <w:sz w:val="24"/>
              </w:rPr>
              <w:t> </w:t>
            </w:r>
            <w:r>
              <w:rPr>
                <w:spacing w:val="-2"/>
                <w:sz w:val="24"/>
              </w:rPr>
              <w:t>816,1</w:t>
            </w:r>
          </w:p>
        </w:tc>
        <w:tc>
          <w:tcPr>
            <w:tcW w:w="1479" w:type="dxa"/>
          </w:tcPr>
          <w:p>
            <w:pPr>
              <w:pStyle w:val="TableParagraph"/>
              <w:spacing w:line="273" w:lineRule="exact"/>
              <w:ind w:left="90" w:right="84"/>
              <w:jc w:val="center"/>
              <w:rPr>
                <w:sz w:val="24"/>
              </w:rPr>
            </w:pPr>
            <w:r>
              <w:rPr>
                <w:sz w:val="24"/>
              </w:rPr>
              <w:t>3</w:t>
            </w:r>
            <w:r>
              <w:rPr>
                <w:spacing w:val="2"/>
                <w:sz w:val="24"/>
              </w:rPr>
              <w:t> </w:t>
            </w:r>
            <w:r>
              <w:rPr>
                <w:spacing w:val="-2"/>
                <w:sz w:val="24"/>
              </w:rPr>
              <w:t>818,8</w:t>
            </w:r>
          </w:p>
        </w:tc>
        <w:tc>
          <w:tcPr>
            <w:tcW w:w="1114" w:type="dxa"/>
          </w:tcPr>
          <w:p>
            <w:pPr>
              <w:pStyle w:val="TableParagraph"/>
              <w:spacing w:line="273" w:lineRule="exact"/>
              <w:ind w:left="87" w:right="82"/>
              <w:jc w:val="center"/>
              <w:rPr>
                <w:sz w:val="24"/>
              </w:rPr>
            </w:pPr>
            <w:r>
              <w:rPr>
                <w:sz w:val="24"/>
              </w:rPr>
              <w:t>9</w:t>
            </w:r>
            <w:r>
              <w:rPr>
                <w:spacing w:val="2"/>
                <w:sz w:val="24"/>
              </w:rPr>
              <w:t> </w:t>
            </w:r>
            <w:r>
              <w:rPr>
                <w:spacing w:val="-2"/>
                <w:sz w:val="24"/>
              </w:rPr>
              <w:t>870,9</w:t>
            </w:r>
          </w:p>
        </w:tc>
        <w:tc>
          <w:tcPr>
            <w:tcW w:w="1239" w:type="dxa"/>
          </w:tcPr>
          <w:p>
            <w:pPr>
              <w:pStyle w:val="TableParagraph"/>
              <w:spacing w:line="273" w:lineRule="exact"/>
              <w:ind w:left="95" w:right="91"/>
              <w:jc w:val="center"/>
              <w:rPr>
                <w:sz w:val="24"/>
              </w:rPr>
            </w:pPr>
            <w:r>
              <w:rPr>
                <w:sz w:val="24"/>
              </w:rPr>
              <w:t>9</w:t>
            </w:r>
            <w:r>
              <w:rPr>
                <w:spacing w:val="2"/>
                <w:sz w:val="24"/>
              </w:rPr>
              <w:t> </w:t>
            </w:r>
            <w:r>
              <w:rPr>
                <w:spacing w:val="-2"/>
                <w:sz w:val="24"/>
              </w:rPr>
              <w:t>870,9</w:t>
            </w:r>
          </w:p>
        </w:tc>
        <w:tc>
          <w:tcPr>
            <w:tcW w:w="1114" w:type="dxa"/>
          </w:tcPr>
          <w:p>
            <w:pPr>
              <w:pStyle w:val="TableParagraph"/>
              <w:spacing w:line="273" w:lineRule="exact"/>
              <w:ind w:left="192"/>
              <w:rPr>
                <w:sz w:val="24"/>
              </w:rPr>
            </w:pPr>
            <w:r>
              <w:rPr>
                <w:sz w:val="24"/>
              </w:rPr>
              <w:t>9</w:t>
            </w:r>
            <w:r>
              <w:rPr>
                <w:spacing w:val="2"/>
                <w:sz w:val="24"/>
              </w:rPr>
              <w:t> </w:t>
            </w:r>
            <w:r>
              <w:rPr>
                <w:spacing w:val="-2"/>
                <w:sz w:val="24"/>
              </w:rPr>
              <w:t>870,9</w:t>
            </w:r>
          </w:p>
        </w:tc>
      </w:tr>
      <w:tr>
        <w:trPr>
          <w:trHeight w:val="278" w:hRule="atLeast"/>
        </w:trPr>
        <w:tc>
          <w:tcPr>
            <w:tcW w:w="3557" w:type="dxa"/>
            <w:vMerge w:val="restart"/>
          </w:tcPr>
          <w:p>
            <w:pPr>
              <w:pStyle w:val="TableParagraph"/>
              <w:tabs>
                <w:tab w:pos="2288" w:val="left" w:leader="none"/>
              </w:tabs>
              <w:ind w:left="110" w:right="91"/>
              <w:jc w:val="both"/>
              <w:rPr>
                <w:sz w:val="24"/>
              </w:rPr>
            </w:pPr>
            <w:r>
              <w:rPr>
                <w:sz w:val="24"/>
              </w:rPr>
              <w:t>Организация</w:t>
            </w:r>
            <w:r>
              <w:rPr>
                <w:spacing w:val="-11"/>
                <w:sz w:val="24"/>
              </w:rPr>
              <w:t> </w:t>
            </w:r>
            <w:r>
              <w:rPr>
                <w:sz w:val="24"/>
              </w:rPr>
              <w:t>городского</w:t>
            </w:r>
            <w:r>
              <w:rPr>
                <w:spacing w:val="-5"/>
                <w:sz w:val="24"/>
              </w:rPr>
              <w:t> </w:t>
            </w:r>
            <w:r>
              <w:rPr>
                <w:sz w:val="24"/>
              </w:rPr>
              <w:t>отдыха детей в период летних школьных каникул в рамках </w:t>
            </w:r>
            <w:r>
              <w:rPr>
                <w:spacing w:val="-2"/>
                <w:sz w:val="24"/>
              </w:rPr>
              <w:t>реализации</w:t>
            </w:r>
            <w:r>
              <w:rPr>
                <w:sz w:val="24"/>
              </w:rPr>
              <w:tab/>
            </w:r>
            <w:r>
              <w:rPr>
                <w:spacing w:val="-2"/>
                <w:sz w:val="24"/>
              </w:rPr>
              <w:t>программы </w:t>
            </w:r>
            <w:r>
              <w:rPr>
                <w:sz w:val="24"/>
              </w:rPr>
              <w:t>активного</w:t>
            </w:r>
            <w:r>
              <w:rPr>
                <w:spacing w:val="78"/>
                <w:w w:val="150"/>
                <w:sz w:val="24"/>
              </w:rPr>
              <w:t>  </w:t>
            </w:r>
            <w:r>
              <w:rPr>
                <w:sz w:val="24"/>
              </w:rPr>
              <w:t>детского</w:t>
            </w:r>
            <w:r>
              <w:rPr>
                <w:spacing w:val="76"/>
                <w:w w:val="150"/>
                <w:sz w:val="24"/>
              </w:rPr>
              <w:t>  </w:t>
            </w:r>
            <w:r>
              <w:rPr>
                <w:spacing w:val="-2"/>
                <w:sz w:val="24"/>
              </w:rPr>
              <w:t>отдыха</w:t>
            </w:r>
          </w:p>
          <w:p>
            <w:pPr>
              <w:pStyle w:val="TableParagraph"/>
              <w:spacing w:line="257" w:lineRule="exact"/>
              <w:ind w:left="110"/>
              <w:jc w:val="both"/>
              <w:rPr>
                <w:sz w:val="24"/>
              </w:rPr>
            </w:pPr>
            <w:r>
              <w:rPr>
                <w:sz w:val="24"/>
              </w:rPr>
              <w:t>"Московская</w:t>
            </w:r>
            <w:r>
              <w:rPr>
                <w:spacing w:val="-9"/>
                <w:sz w:val="24"/>
              </w:rPr>
              <w:t> </w:t>
            </w:r>
            <w:r>
              <w:rPr>
                <w:spacing w:val="-2"/>
                <w:sz w:val="24"/>
              </w:rPr>
              <w:t>смена"</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257"/>
              <w:rPr>
                <w:sz w:val="24"/>
              </w:rPr>
            </w:pPr>
            <w:r>
              <w:rPr>
                <w:sz w:val="24"/>
              </w:rPr>
              <w:t>26</w:t>
            </w:r>
            <w:r>
              <w:rPr>
                <w:spacing w:val="2"/>
                <w:sz w:val="24"/>
              </w:rPr>
              <w:t> </w:t>
            </w:r>
            <w:r>
              <w:rPr>
                <w:spacing w:val="-2"/>
                <w:sz w:val="24"/>
              </w:rPr>
              <w:t>084,8</w:t>
            </w:r>
          </w:p>
        </w:tc>
        <w:tc>
          <w:tcPr>
            <w:tcW w:w="1037" w:type="dxa"/>
          </w:tcPr>
          <w:p>
            <w:pPr>
              <w:pStyle w:val="TableParagraph"/>
              <w:spacing w:line="258" w:lineRule="exact"/>
              <w:ind w:left="110" w:right="104"/>
              <w:jc w:val="center"/>
              <w:rPr>
                <w:sz w:val="24"/>
              </w:rPr>
            </w:pPr>
            <w:r>
              <w:rPr>
                <w:spacing w:val="-5"/>
                <w:sz w:val="24"/>
              </w:rPr>
              <w:t>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1367"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257"/>
              <w:rPr>
                <w:sz w:val="24"/>
              </w:rPr>
            </w:pPr>
            <w:r>
              <w:rPr>
                <w:sz w:val="24"/>
              </w:rPr>
              <w:t>26</w:t>
            </w:r>
            <w:r>
              <w:rPr>
                <w:spacing w:val="2"/>
                <w:sz w:val="24"/>
              </w:rPr>
              <w:t> </w:t>
            </w:r>
            <w:r>
              <w:rPr>
                <w:spacing w:val="-2"/>
                <w:sz w:val="24"/>
              </w:rPr>
              <w:t>084,8</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ind w:left="110" w:right="96"/>
              <w:jc w:val="both"/>
              <w:rPr>
                <w:sz w:val="24"/>
              </w:rPr>
            </w:pPr>
            <w:r>
              <w:rPr>
                <w:sz w:val="24"/>
              </w:rPr>
              <w:t>Укрепление института </w:t>
            </w:r>
            <w:r>
              <w:rPr>
                <w:sz w:val="24"/>
              </w:rPr>
              <w:t>семьи, повышение престижа семьи в </w:t>
            </w:r>
            <w:r>
              <w:rPr>
                <w:spacing w:val="-2"/>
                <w:sz w:val="24"/>
              </w:rPr>
              <w:t>обществе</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5" w:right="82"/>
              <w:jc w:val="center"/>
              <w:rPr>
                <w:sz w:val="24"/>
              </w:rPr>
            </w:pPr>
            <w:r>
              <w:rPr>
                <w:spacing w:val="-5"/>
                <w:sz w:val="24"/>
              </w:rPr>
              <w:t>152</w:t>
            </w:r>
          </w:p>
          <w:p>
            <w:pPr>
              <w:pStyle w:val="TableParagraph"/>
              <w:spacing w:line="257" w:lineRule="exact" w:before="2"/>
              <w:ind w:left="87" w:right="77"/>
              <w:jc w:val="center"/>
              <w:rPr>
                <w:sz w:val="24"/>
              </w:rPr>
            </w:pPr>
            <w:r>
              <w:rPr>
                <w:spacing w:val="-2"/>
                <w:sz w:val="24"/>
              </w:rPr>
              <w:t>039,7</w:t>
            </w:r>
          </w:p>
        </w:tc>
        <w:tc>
          <w:tcPr>
            <w:tcW w:w="1359" w:type="dxa"/>
          </w:tcPr>
          <w:p>
            <w:pPr>
              <w:pStyle w:val="TableParagraph"/>
              <w:spacing w:line="273" w:lineRule="exact"/>
              <w:ind w:left="200"/>
              <w:rPr>
                <w:sz w:val="24"/>
              </w:rPr>
            </w:pPr>
            <w:r>
              <w:rPr>
                <w:sz w:val="24"/>
              </w:rPr>
              <w:t>140</w:t>
            </w:r>
            <w:r>
              <w:rPr>
                <w:spacing w:val="2"/>
                <w:sz w:val="24"/>
              </w:rPr>
              <w:t> </w:t>
            </w:r>
            <w:r>
              <w:rPr>
                <w:spacing w:val="-2"/>
                <w:sz w:val="24"/>
              </w:rPr>
              <w:t>388,1</w:t>
            </w:r>
          </w:p>
        </w:tc>
        <w:tc>
          <w:tcPr>
            <w:tcW w:w="1037" w:type="dxa"/>
          </w:tcPr>
          <w:p>
            <w:pPr>
              <w:pStyle w:val="TableParagraph"/>
              <w:spacing w:line="273" w:lineRule="exact"/>
              <w:ind w:left="334"/>
              <w:rPr>
                <w:sz w:val="24"/>
              </w:rPr>
            </w:pPr>
            <w:r>
              <w:rPr>
                <w:spacing w:val="-5"/>
                <w:sz w:val="24"/>
              </w:rPr>
              <w:t>103</w:t>
            </w:r>
          </w:p>
          <w:p>
            <w:pPr>
              <w:pStyle w:val="TableParagraph"/>
              <w:spacing w:line="257" w:lineRule="exact" w:before="2"/>
              <w:ind w:left="243"/>
              <w:rPr>
                <w:sz w:val="24"/>
              </w:rPr>
            </w:pPr>
            <w:r>
              <w:rPr>
                <w:spacing w:val="-2"/>
                <w:sz w:val="24"/>
              </w:rPr>
              <w:t>800,0</w:t>
            </w:r>
          </w:p>
        </w:tc>
        <w:tc>
          <w:tcPr>
            <w:tcW w:w="1354" w:type="dxa"/>
          </w:tcPr>
          <w:p>
            <w:pPr>
              <w:pStyle w:val="TableParagraph"/>
              <w:spacing w:line="273" w:lineRule="exact"/>
              <w:ind w:right="247"/>
              <w:jc w:val="right"/>
              <w:rPr>
                <w:sz w:val="24"/>
              </w:rPr>
            </w:pPr>
            <w:r>
              <w:rPr>
                <w:sz w:val="24"/>
              </w:rPr>
              <w:t>63</w:t>
            </w:r>
            <w:r>
              <w:rPr>
                <w:spacing w:val="2"/>
                <w:sz w:val="24"/>
              </w:rPr>
              <w:t> </w:t>
            </w:r>
            <w:r>
              <w:rPr>
                <w:spacing w:val="-2"/>
                <w:sz w:val="24"/>
              </w:rPr>
              <w:t>379,2</w:t>
            </w:r>
          </w:p>
        </w:tc>
        <w:tc>
          <w:tcPr>
            <w:tcW w:w="1479" w:type="dxa"/>
          </w:tcPr>
          <w:p>
            <w:pPr>
              <w:pStyle w:val="TableParagraph"/>
              <w:spacing w:line="273" w:lineRule="exact"/>
              <w:ind w:left="90" w:right="79"/>
              <w:jc w:val="center"/>
              <w:rPr>
                <w:sz w:val="24"/>
              </w:rPr>
            </w:pPr>
            <w:r>
              <w:rPr>
                <w:sz w:val="24"/>
              </w:rPr>
              <w:t>64</w:t>
            </w:r>
            <w:r>
              <w:rPr>
                <w:spacing w:val="2"/>
                <w:sz w:val="24"/>
              </w:rPr>
              <w:t> </w:t>
            </w:r>
            <w:r>
              <w:rPr>
                <w:spacing w:val="-2"/>
                <w:sz w:val="24"/>
              </w:rPr>
              <w:t>161,3</w:t>
            </w:r>
          </w:p>
        </w:tc>
        <w:tc>
          <w:tcPr>
            <w:tcW w:w="1114" w:type="dxa"/>
          </w:tcPr>
          <w:p>
            <w:pPr>
              <w:pStyle w:val="TableParagraph"/>
              <w:spacing w:line="273" w:lineRule="exact"/>
              <w:ind w:left="82" w:right="82"/>
              <w:jc w:val="center"/>
              <w:rPr>
                <w:sz w:val="24"/>
              </w:rPr>
            </w:pPr>
            <w:r>
              <w:rPr>
                <w:sz w:val="24"/>
              </w:rPr>
              <w:t>65</w:t>
            </w:r>
            <w:r>
              <w:rPr>
                <w:spacing w:val="2"/>
                <w:sz w:val="24"/>
              </w:rPr>
              <w:t> </w:t>
            </w:r>
            <w:r>
              <w:rPr>
                <w:spacing w:val="-2"/>
                <w:sz w:val="24"/>
              </w:rPr>
              <w:t>049,6</w:t>
            </w:r>
          </w:p>
        </w:tc>
        <w:tc>
          <w:tcPr>
            <w:tcW w:w="1239" w:type="dxa"/>
          </w:tcPr>
          <w:p>
            <w:pPr>
              <w:pStyle w:val="TableParagraph"/>
              <w:spacing w:line="273" w:lineRule="exact"/>
              <w:ind w:left="95" w:right="86"/>
              <w:jc w:val="center"/>
              <w:rPr>
                <w:sz w:val="24"/>
              </w:rPr>
            </w:pPr>
            <w:r>
              <w:rPr>
                <w:sz w:val="24"/>
              </w:rPr>
              <w:t>65</w:t>
            </w:r>
            <w:r>
              <w:rPr>
                <w:spacing w:val="2"/>
                <w:sz w:val="24"/>
              </w:rPr>
              <w:t> </w:t>
            </w:r>
            <w:r>
              <w:rPr>
                <w:spacing w:val="-2"/>
                <w:sz w:val="24"/>
              </w:rPr>
              <w:t>049,6</w:t>
            </w:r>
          </w:p>
        </w:tc>
        <w:tc>
          <w:tcPr>
            <w:tcW w:w="1114" w:type="dxa"/>
          </w:tcPr>
          <w:p>
            <w:pPr>
              <w:pStyle w:val="TableParagraph"/>
              <w:spacing w:line="273" w:lineRule="exact"/>
              <w:ind w:left="129"/>
              <w:rPr>
                <w:sz w:val="24"/>
              </w:rPr>
            </w:pPr>
            <w:r>
              <w:rPr>
                <w:sz w:val="24"/>
              </w:rPr>
              <w:t>65</w:t>
            </w:r>
            <w:r>
              <w:rPr>
                <w:spacing w:val="2"/>
                <w:sz w:val="24"/>
              </w:rPr>
              <w:t> </w:t>
            </w:r>
            <w:r>
              <w:rPr>
                <w:spacing w:val="-2"/>
                <w:sz w:val="24"/>
              </w:rPr>
              <w:t>049,6</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5" w:right="82"/>
              <w:jc w:val="center"/>
              <w:rPr>
                <w:sz w:val="24"/>
              </w:rPr>
            </w:pPr>
            <w:r>
              <w:rPr>
                <w:spacing w:val="-5"/>
                <w:sz w:val="24"/>
              </w:rPr>
              <w:t>152</w:t>
            </w:r>
          </w:p>
          <w:p>
            <w:pPr>
              <w:pStyle w:val="TableParagraph"/>
              <w:spacing w:line="257" w:lineRule="exact" w:before="2"/>
              <w:ind w:left="87" w:right="77"/>
              <w:jc w:val="center"/>
              <w:rPr>
                <w:sz w:val="24"/>
              </w:rPr>
            </w:pPr>
            <w:r>
              <w:rPr>
                <w:spacing w:val="-2"/>
                <w:sz w:val="24"/>
              </w:rPr>
              <w:t>039,7</w:t>
            </w:r>
          </w:p>
        </w:tc>
        <w:tc>
          <w:tcPr>
            <w:tcW w:w="1359" w:type="dxa"/>
          </w:tcPr>
          <w:p>
            <w:pPr>
              <w:pStyle w:val="TableParagraph"/>
              <w:spacing w:line="273" w:lineRule="exact"/>
              <w:ind w:left="200"/>
              <w:rPr>
                <w:sz w:val="24"/>
              </w:rPr>
            </w:pPr>
            <w:r>
              <w:rPr>
                <w:sz w:val="24"/>
              </w:rPr>
              <w:t>140</w:t>
            </w:r>
            <w:r>
              <w:rPr>
                <w:spacing w:val="2"/>
                <w:sz w:val="24"/>
              </w:rPr>
              <w:t> </w:t>
            </w:r>
            <w:r>
              <w:rPr>
                <w:spacing w:val="-2"/>
                <w:sz w:val="24"/>
              </w:rPr>
              <w:t>388,1</w:t>
            </w:r>
          </w:p>
        </w:tc>
        <w:tc>
          <w:tcPr>
            <w:tcW w:w="1037" w:type="dxa"/>
          </w:tcPr>
          <w:p>
            <w:pPr>
              <w:pStyle w:val="TableParagraph"/>
              <w:spacing w:line="273" w:lineRule="exact"/>
              <w:ind w:left="334"/>
              <w:rPr>
                <w:sz w:val="24"/>
              </w:rPr>
            </w:pPr>
            <w:r>
              <w:rPr>
                <w:spacing w:val="-5"/>
                <w:sz w:val="24"/>
              </w:rPr>
              <w:t>103</w:t>
            </w:r>
          </w:p>
          <w:p>
            <w:pPr>
              <w:pStyle w:val="TableParagraph"/>
              <w:spacing w:line="257" w:lineRule="exact" w:before="2"/>
              <w:ind w:left="243"/>
              <w:rPr>
                <w:sz w:val="24"/>
              </w:rPr>
            </w:pPr>
            <w:r>
              <w:rPr>
                <w:spacing w:val="-2"/>
                <w:sz w:val="24"/>
              </w:rPr>
              <w:t>800,0</w:t>
            </w:r>
          </w:p>
        </w:tc>
        <w:tc>
          <w:tcPr>
            <w:tcW w:w="1354" w:type="dxa"/>
          </w:tcPr>
          <w:p>
            <w:pPr>
              <w:pStyle w:val="TableParagraph"/>
              <w:spacing w:line="273" w:lineRule="exact"/>
              <w:ind w:right="247"/>
              <w:jc w:val="right"/>
              <w:rPr>
                <w:sz w:val="24"/>
              </w:rPr>
            </w:pPr>
            <w:r>
              <w:rPr>
                <w:sz w:val="24"/>
              </w:rPr>
              <w:t>63</w:t>
            </w:r>
            <w:r>
              <w:rPr>
                <w:spacing w:val="2"/>
                <w:sz w:val="24"/>
              </w:rPr>
              <w:t> </w:t>
            </w:r>
            <w:r>
              <w:rPr>
                <w:spacing w:val="-2"/>
                <w:sz w:val="24"/>
              </w:rPr>
              <w:t>379,2</w:t>
            </w:r>
          </w:p>
        </w:tc>
        <w:tc>
          <w:tcPr>
            <w:tcW w:w="1479" w:type="dxa"/>
          </w:tcPr>
          <w:p>
            <w:pPr>
              <w:pStyle w:val="TableParagraph"/>
              <w:spacing w:line="273" w:lineRule="exact"/>
              <w:ind w:left="90" w:right="83"/>
              <w:jc w:val="center"/>
              <w:rPr>
                <w:sz w:val="24"/>
              </w:rPr>
            </w:pPr>
            <w:r>
              <w:rPr>
                <w:spacing w:val="-2"/>
                <w:sz w:val="24"/>
              </w:rPr>
              <w:t>64161,3</w:t>
            </w:r>
          </w:p>
        </w:tc>
        <w:tc>
          <w:tcPr>
            <w:tcW w:w="1114" w:type="dxa"/>
          </w:tcPr>
          <w:p>
            <w:pPr>
              <w:pStyle w:val="TableParagraph"/>
              <w:spacing w:line="273" w:lineRule="exact"/>
              <w:ind w:left="83" w:right="82"/>
              <w:jc w:val="center"/>
              <w:rPr>
                <w:sz w:val="24"/>
              </w:rPr>
            </w:pPr>
            <w:r>
              <w:rPr>
                <w:sz w:val="24"/>
              </w:rPr>
              <w:t>65</w:t>
            </w:r>
            <w:r>
              <w:rPr>
                <w:spacing w:val="2"/>
                <w:sz w:val="24"/>
              </w:rPr>
              <w:t> </w:t>
            </w:r>
            <w:r>
              <w:rPr>
                <w:spacing w:val="-2"/>
                <w:sz w:val="24"/>
              </w:rPr>
              <w:t>049,6</w:t>
            </w:r>
          </w:p>
        </w:tc>
        <w:tc>
          <w:tcPr>
            <w:tcW w:w="1239" w:type="dxa"/>
          </w:tcPr>
          <w:p>
            <w:pPr>
              <w:pStyle w:val="TableParagraph"/>
              <w:spacing w:line="273" w:lineRule="exact"/>
              <w:ind w:left="95" w:right="86"/>
              <w:jc w:val="center"/>
              <w:rPr>
                <w:sz w:val="24"/>
              </w:rPr>
            </w:pPr>
            <w:r>
              <w:rPr>
                <w:sz w:val="24"/>
              </w:rPr>
              <w:t>65</w:t>
            </w:r>
            <w:r>
              <w:rPr>
                <w:spacing w:val="2"/>
                <w:sz w:val="24"/>
              </w:rPr>
              <w:t> </w:t>
            </w:r>
            <w:r>
              <w:rPr>
                <w:spacing w:val="-2"/>
                <w:sz w:val="24"/>
              </w:rPr>
              <w:t>049,6</w:t>
            </w:r>
          </w:p>
        </w:tc>
        <w:tc>
          <w:tcPr>
            <w:tcW w:w="1114" w:type="dxa"/>
          </w:tcPr>
          <w:p>
            <w:pPr>
              <w:pStyle w:val="TableParagraph"/>
              <w:spacing w:line="273" w:lineRule="exact"/>
              <w:ind w:left="129"/>
              <w:rPr>
                <w:sz w:val="24"/>
              </w:rPr>
            </w:pPr>
            <w:r>
              <w:rPr>
                <w:sz w:val="24"/>
              </w:rPr>
              <w:t>65</w:t>
            </w:r>
            <w:r>
              <w:rPr>
                <w:spacing w:val="2"/>
                <w:sz w:val="24"/>
              </w:rPr>
              <w:t> </w:t>
            </w:r>
            <w:r>
              <w:rPr>
                <w:spacing w:val="-2"/>
                <w:sz w:val="24"/>
              </w:rPr>
              <w:t>049,6</w:t>
            </w:r>
          </w:p>
        </w:tc>
      </w:tr>
      <w:tr>
        <w:trPr>
          <w:trHeight w:val="278" w:hRule="atLeast"/>
        </w:trPr>
        <w:tc>
          <w:tcPr>
            <w:tcW w:w="3557" w:type="dxa"/>
            <w:vMerge w:val="restart"/>
          </w:tcPr>
          <w:p>
            <w:pPr>
              <w:pStyle w:val="TableParagraph"/>
              <w:tabs>
                <w:tab w:pos="2384" w:val="left" w:leader="none"/>
                <w:tab w:pos="2475" w:val="left" w:leader="none"/>
              </w:tabs>
              <w:ind w:left="110" w:right="96"/>
              <w:jc w:val="both"/>
              <w:rPr>
                <w:sz w:val="24"/>
              </w:rPr>
            </w:pPr>
            <w:r>
              <w:rPr>
                <w:spacing w:val="-2"/>
                <w:sz w:val="24"/>
              </w:rPr>
              <w:t>Единовременная</w:t>
            </w:r>
            <w:r>
              <w:rPr>
                <w:sz w:val="24"/>
              </w:rPr>
              <w:tab/>
              <w:tab/>
            </w:r>
            <w:r>
              <w:rPr>
                <w:spacing w:val="-2"/>
                <w:sz w:val="24"/>
              </w:rPr>
              <w:t>денежная </w:t>
            </w:r>
            <w:r>
              <w:rPr>
                <w:sz w:val="24"/>
              </w:rPr>
              <w:t>выплата многодетным семьям, </w:t>
            </w:r>
            <w:r>
              <w:rPr>
                <w:spacing w:val="-2"/>
                <w:sz w:val="24"/>
              </w:rPr>
              <w:t>награжденным</w:t>
            </w:r>
            <w:r>
              <w:rPr>
                <w:sz w:val="24"/>
              </w:rPr>
              <w:tab/>
            </w:r>
            <w:r>
              <w:rPr>
                <w:spacing w:val="-2"/>
                <w:sz w:val="24"/>
              </w:rPr>
              <w:t>Почетным</w:t>
            </w:r>
          </w:p>
          <w:p>
            <w:pPr>
              <w:pStyle w:val="TableParagraph"/>
              <w:spacing w:line="274" w:lineRule="exact"/>
              <w:ind w:left="110" w:right="101"/>
              <w:jc w:val="both"/>
              <w:rPr>
                <w:sz w:val="24"/>
              </w:rPr>
            </w:pPr>
            <w:r>
              <w:rPr>
                <w:sz w:val="24"/>
              </w:rPr>
              <w:t>знаком "Родительская слава города Москвы"</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7"/>
              <w:jc w:val="center"/>
              <w:rPr>
                <w:sz w:val="24"/>
              </w:rPr>
            </w:pPr>
            <w:r>
              <w:rPr>
                <w:sz w:val="24"/>
              </w:rPr>
              <w:t>2</w:t>
            </w:r>
            <w:r>
              <w:rPr>
                <w:spacing w:val="2"/>
                <w:sz w:val="24"/>
              </w:rPr>
              <w:t> </w:t>
            </w:r>
            <w:r>
              <w:rPr>
                <w:spacing w:val="-2"/>
                <w:sz w:val="24"/>
              </w:rPr>
              <w:t>625,0</w:t>
            </w:r>
          </w:p>
        </w:tc>
        <w:tc>
          <w:tcPr>
            <w:tcW w:w="1359" w:type="dxa"/>
          </w:tcPr>
          <w:p>
            <w:pPr>
              <w:pStyle w:val="TableParagraph"/>
              <w:spacing w:line="258" w:lineRule="exact"/>
              <w:ind w:left="320"/>
              <w:rPr>
                <w:sz w:val="24"/>
              </w:rPr>
            </w:pPr>
            <w:r>
              <w:rPr>
                <w:sz w:val="24"/>
              </w:rPr>
              <w:t>3</w:t>
            </w:r>
            <w:r>
              <w:rPr>
                <w:spacing w:val="2"/>
                <w:sz w:val="24"/>
              </w:rPr>
              <w:t> </w:t>
            </w:r>
            <w:r>
              <w:rPr>
                <w:spacing w:val="-2"/>
                <w:sz w:val="24"/>
              </w:rPr>
              <w:t>400,0</w:t>
            </w:r>
          </w:p>
        </w:tc>
        <w:tc>
          <w:tcPr>
            <w:tcW w:w="1037" w:type="dxa"/>
          </w:tcPr>
          <w:p>
            <w:pPr>
              <w:pStyle w:val="TableParagraph"/>
              <w:spacing w:line="258" w:lineRule="exact"/>
              <w:ind w:left="108" w:right="109"/>
              <w:jc w:val="center"/>
              <w:rPr>
                <w:sz w:val="24"/>
              </w:rPr>
            </w:pPr>
            <w:r>
              <w:rPr>
                <w:sz w:val="24"/>
              </w:rPr>
              <w:t>3</w:t>
            </w:r>
            <w:r>
              <w:rPr>
                <w:spacing w:val="2"/>
                <w:sz w:val="24"/>
              </w:rPr>
              <w:t> </w:t>
            </w:r>
            <w:r>
              <w:rPr>
                <w:spacing w:val="-2"/>
                <w:sz w:val="24"/>
              </w:rPr>
              <w:t>800,0</w:t>
            </w:r>
          </w:p>
        </w:tc>
        <w:tc>
          <w:tcPr>
            <w:tcW w:w="1354" w:type="dxa"/>
          </w:tcPr>
          <w:p>
            <w:pPr>
              <w:pStyle w:val="TableParagraph"/>
              <w:spacing w:line="258" w:lineRule="exact"/>
              <w:ind w:right="305"/>
              <w:jc w:val="right"/>
              <w:rPr>
                <w:sz w:val="24"/>
              </w:rPr>
            </w:pPr>
            <w:r>
              <w:rPr>
                <w:sz w:val="24"/>
              </w:rPr>
              <w:t>3</w:t>
            </w:r>
            <w:r>
              <w:rPr>
                <w:spacing w:val="2"/>
                <w:sz w:val="24"/>
              </w:rPr>
              <w:t> </w:t>
            </w:r>
            <w:r>
              <w:rPr>
                <w:spacing w:val="-2"/>
                <w:sz w:val="24"/>
              </w:rPr>
              <w:t>379,2</w:t>
            </w:r>
          </w:p>
        </w:tc>
        <w:tc>
          <w:tcPr>
            <w:tcW w:w="1479" w:type="dxa"/>
          </w:tcPr>
          <w:p>
            <w:pPr>
              <w:pStyle w:val="TableParagraph"/>
              <w:spacing w:line="258" w:lineRule="exact"/>
              <w:ind w:left="90" w:right="84"/>
              <w:jc w:val="center"/>
              <w:rPr>
                <w:sz w:val="24"/>
              </w:rPr>
            </w:pPr>
            <w:r>
              <w:rPr>
                <w:sz w:val="24"/>
              </w:rPr>
              <w:t>4</w:t>
            </w:r>
            <w:r>
              <w:rPr>
                <w:spacing w:val="2"/>
                <w:sz w:val="24"/>
              </w:rPr>
              <w:t> </w:t>
            </w:r>
            <w:r>
              <w:rPr>
                <w:spacing w:val="-2"/>
                <w:sz w:val="24"/>
              </w:rPr>
              <w:t>161,3</w:t>
            </w:r>
          </w:p>
        </w:tc>
        <w:tc>
          <w:tcPr>
            <w:tcW w:w="1114" w:type="dxa"/>
          </w:tcPr>
          <w:p>
            <w:pPr>
              <w:pStyle w:val="TableParagraph"/>
              <w:spacing w:line="258" w:lineRule="exact"/>
              <w:ind w:left="87" w:right="82"/>
              <w:jc w:val="center"/>
              <w:rPr>
                <w:sz w:val="24"/>
              </w:rPr>
            </w:pPr>
            <w:r>
              <w:rPr>
                <w:sz w:val="24"/>
              </w:rPr>
              <w:t>5</w:t>
            </w:r>
            <w:r>
              <w:rPr>
                <w:spacing w:val="2"/>
                <w:sz w:val="24"/>
              </w:rPr>
              <w:t> </w:t>
            </w:r>
            <w:r>
              <w:rPr>
                <w:spacing w:val="-2"/>
                <w:sz w:val="24"/>
              </w:rPr>
              <w:t>049,6</w:t>
            </w:r>
          </w:p>
        </w:tc>
        <w:tc>
          <w:tcPr>
            <w:tcW w:w="1239" w:type="dxa"/>
          </w:tcPr>
          <w:p>
            <w:pPr>
              <w:pStyle w:val="TableParagraph"/>
              <w:spacing w:line="258" w:lineRule="exact"/>
              <w:ind w:left="95" w:right="91"/>
              <w:jc w:val="center"/>
              <w:rPr>
                <w:sz w:val="24"/>
              </w:rPr>
            </w:pPr>
            <w:r>
              <w:rPr>
                <w:sz w:val="24"/>
              </w:rPr>
              <w:t>5</w:t>
            </w:r>
            <w:r>
              <w:rPr>
                <w:spacing w:val="2"/>
                <w:sz w:val="24"/>
              </w:rPr>
              <w:t> </w:t>
            </w:r>
            <w:r>
              <w:rPr>
                <w:spacing w:val="-2"/>
                <w:sz w:val="24"/>
              </w:rPr>
              <w:t>049,6</w:t>
            </w:r>
          </w:p>
        </w:tc>
        <w:tc>
          <w:tcPr>
            <w:tcW w:w="1114" w:type="dxa"/>
          </w:tcPr>
          <w:p>
            <w:pPr>
              <w:pStyle w:val="TableParagraph"/>
              <w:spacing w:line="258" w:lineRule="exact"/>
              <w:ind w:left="192"/>
              <w:rPr>
                <w:sz w:val="24"/>
              </w:rPr>
            </w:pPr>
            <w:r>
              <w:rPr>
                <w:sz w:val="24"/>
              </w:rPr>
              <w:t>5</w:t>
            </w:r>
            <w:r>
              <w:rPr>
                <w:spacing w:val="2"/>
                <w:sz w:val="24"/>
              </w:rPr>
              <w:t> </w:t>
            </w:r>
            <w:r>
              <w:rPr>
                <w:spacing w:val="-2"/>
                <w:sz w:val="24"/>
              </w:rPr>
              <w:t>049,6</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2</w:t>
            </w:r>
            <w:r>
              <w:rPr>
                <w:spacing w:val="2"/>
                <w:sz w:val="24"/>
              </w:rPr>
              <w:t> </w:t>
            </w:r>
            <w:r>
              <w:rPr>
                <w:spacing w:val="-2"/>
                <w:sz w:val="24"/>
              </w:rPr>
              <w:t>625,0</w:t>
            </w:r>
          </w:p>
        </w:tc>
        <w:tc>
          <w:tcPr>
            <w:tcW w:w="1359" w:type="dxa"/>
          </w:tcPr>
          <w:p>
            <w:pPr>
              <w:pStyle w:val="TableParagraph"/>
              <w:spacing w:line="273" w:lineRule="exact"/>
              <w:ind w:left="320"/>
              <w:rPr>
                <w:sz w:val="24"/>
              </w:rPr>
            </w:pPr>
            <w:r>
              <w:rPr>
                <w:sz w:val="24"/>
              </w:rPr>
              <w:t>3</w:t>
            </w:r>
            <w:r>
              <w:rPr>
                <w:spacing w:val="2"/>
                <w:sz w:val="24"/>
              </w:rPr>
              <w:t> </w:t>
            </w:r>
            <w:r>
              <w:rPr>
                <w:spacing w:val="-2"/>
                <w:sz w:val="24"/>
              </w:rPr>
              <w:t>400,0</w:t>
            </w:r>
          </w:p>
        </w:tc>
        <w:tc>
          <w:tcPr>
            <w:tcW w:w="1037" w:type="dxa"/>
          </w:tcPr>
          <w:p>
            <w:pPr>
              <w:pStyle w:val="TableParagraph"/>
              <w:spacing w:line="273" w:lineRule="exact"/>
              <w:ind w:left="108" w:right="109"/>
              <w:jc w:val="center"/>
              <w:rPr>
                <w:sz w:val="24"/>
              </w:rPr>
            </w:pPr>
            <w:r>
              <w:rPr>
                <w:sz w:val="24"/>
              </w:rPr>
              <w:t>3</w:t>
            </w:r>
            <w:r>
              <w:rPr>
                <w:spacing w:val="2"/>
                <w:sz w:val="24"/>
              </w:rPr>
              <w:t> </w:t>
            </w:r>
            <w:r>
              <w:rPr>
                <w:spacing w:val="-2"/>
                <w:sz w:val="24"/>
              </w:rPr>
              <w:t>800,0</w:t>
            </w:r>
          </w:p>
        </w:tc>
        <w:tc>
          <w:tcPr>
            <w:tcW w:w="1354" w:type="dxa"/>
          </w:tcPr>
          <w:p>
            <w:pPr>
              <w:pStyle w:val="TableParagraph"/>
              <w:spacing w:line="273" w:lineRule="exact"/>
              <w:ind w:right="305"/>
              <w:jc w:val="right"/>
              <w:rPr>
                <w:sz w:val="24"/>
              </w:rPr>
            </w:pPr>
            <w:r>
              <w:rPr>
                <w:sz w:val="24"/>
              </w:rPr>
              <w:t>3</w:t>
            </w:r>
            <w:r>
              <w:rPr>
                <w:spacing w:val="2"/>
                <w:sz w:val="24"/>
              </w:rPr>
              <w:t> </w:t>
            </w:r>
            <w:r>
              <w:rPr>
                <w:spacing w:val="-2"/>
                <w:sz w:val="24"/>
              </w:rPr>
              <w:t>379,2</w:t>
            </w:r>
          </w:p>
        </w:tc>
        <w:tc>
          <w:tcPr>
            <w:tcW w:w="1479" w:type="dxa"/>
          </w:tcPr>
          <w:p>
            <w:pPr>
              <w:pStyle w:val="TableParagraph"/>
              <w:spacing w:line="273" w:lineRule="exact"/>
              <w:ind w:left="90" w:right="79"/>
              <w:jc w:val="center"/>
              <w:rPr>
                <w:sz w:val="24"/>
              </w:rPr>
            </w:pPr>
            <w:r>
              <w:rPr>
                <w:spacing w:val="-2"/>
                <w:sz w:val="24"/>
              </w:rPr>
              <w:t>4161,3</w:t>
            </w:r>
          </w:p>
        </w:tc>
        <w:tc>
          <w:tcPr>
            <w:tcW w:w="1114" w:type="dxa"/>
          </w:tcPr>
          <w:p>
            <w:pPr>
              <w:pStyle w:val="TableParagraph"/>
              <w:spacing w:line="273" w:lineRule="exact"/>
              <w:ind w:left="87" w:right="82"/>
              <w:jc w:val="center"/>
              <w:rPr>
                <w:sz w:val="24"/>
              </w:rPr>
            </w:pPr>
            <w:r>
              <w:rPr>
                <w:sz w:val="24"/>
              </w:rPr>
              <w:t>5</w:t>
            </w:r>
            <w:r>
              <w:rPr>
                <w:spacing w:val="2"/>
                <w:sz w:val="24"/>
              </w:rPr>
              <w:t> </w:t>
            </w:r>
            <w:r>
              <w:rPr>
                <w:spacing w:val="-2"/>
                <w:sz w:val="24"/>
              </w:rPr>
              <w:t>049,6</w:t>
            </w:r>
          </w:p>
        </w:tc>
        <w:tc>
          <w:tcPr>
            <w:tcW w:w="1239" w:type="dxa"/>
          </w:tcPr>
          <w:p>
            <w:pPr>
              <w:pStyle w:val="TableParagraph"/>
              <w:spacing w:line="273" w:lineRule="exact"/>
              <w:ind w:left="95" w:right="91"/>
              <w:jc w:val="center"/>
              <w:rPr>
                <w:sz w:val="24"/>
              </w:rPr>
            </w:pPr>
            <w:r>
              <w:rPr>
                <w:sz w:val="24"/>
              </w:rPr>
              <w:t>5</w:t>
            </w:r>
            <w:r>
              <w:rPr>
                <w:spacing w:val="2"/>
                <w:sz w:val="24"/>
              </w:rPr>
              <w:t> </w:t>
            </w:r>
            <w:r>
              <w:rPr>
                <w:spacing w:val="-2"/>
                <w:sz w:val="24"/>
              </w:rPr>
              <w:t>049,6</w:t>
            </w:r>
          </w:p>
        </w:tc>
        <w:tc>
          <w:tcPr>
            <w:tcW w:w="1114" w:type="dxa"/>
          </w:tcPr>
          <w:p>
            <w:pPr>
              <w:pStyle w:val="TableParagraph"/>
              <w:spacing w:line="273" w:lineRule="exact"/>
              <w:ind w:left="192"/>
              <w:rPr>
                <w:sz w:val="24"/>
              </w:rPr>
            </w:pPr>
            <w:r>
              <w:rPr>
                <w:sz w:val="24"/>
              </w:rPr>
              <w:t>5</w:t>
            </w:r>
            <w:r>
              <w:rPr>
                <w:spacing w:val="2"/>
                <w:sz w:val="24"/>
              </w:rPr>
              <w:t> </w:t>
            </w:r>
            <w:r>
              <w:rPr>
                <w:spacing w:val="-2"/>
                <w:sz w:val="24"/>
              </w:rPr>
              <w:t>049,6</w:t>
            </w:r>
          </w:p>
        </w:tc>
      </w:tr>
      <w:tr>
        <w:trPr>
          <w:trHeight w:val="273" w:hRule="atLeast"/>
        </w:trPr>
        <w:tc>
          <w:tcPr>
            <w:tcW w:w="3557" w:type="dxa"/>
            <w:vMerge w:val="restart"/>
          </w:tcPr>
          <w:p>
            <w:pPr>
              <w:pStyle w:val="TableParagraph"/>
              <w:tabs>
                <w:tab w:pos="2039" w:val="left" w:leader="none"/>
                <w:tab w:pos="3344" w:val="left" w:leader="none"/>
              </w:tabs>
              <w:ind w:left="110" w:right="92"/>
              <w:jc w:val="both"/>
              <w:rPr>
                <w:sz w:val="24"/>
              </w:rPr>
            </w:pPr>
            <w:r>
              <w:rPr>
                <w:sz w:val="24"/>
              </w:rPr>
              <w:t>Проведение городских и </w:t>
            </w:r>
            <w:r>
              <w:rPr>
                <w:spacing w:val="-2"/>
                <w:sz w:val="24"/>
              </w:rPr>
              <w:t>окружных</w:t>
            </w:r>
            <w:r>
              <w:rPr>
                <w:sz w:val="24"/>
              </w:rPr>
              <w:tab/>
            </w:r>
            <w:r>
              <w:rPr>
                <w:spacing w:val="-2"/>
                <w:sz w:val="24"/>
              </w:rPr>
              <w:t>мероприятий, </w:t>
            </w:r>
            <w:r>
              <w:rPr>
                <w:sz w:val="24"/>
              </w:rPr>
              <w:t>направленных на </w:t>
            </w:r>
            <w:r>
              <w:rPr>
                <w:sz w:val="24"/>
              </w:rPr>
              <w:t>повышение престижа семьи и семейных ценностей. Развитие системы </w:t>
            </w:r>
            <w:r>
              <w:rPr>
                <w:spacing w:val="-2"/>
                <w:sz w:val="24"/>
              </w:rPr>
              <w:t>взаимодействия</w:t>
            </w:r>
            <w:r>
              <w:rPr>
                <w:sz w:val="24"/>
              </w:rPr>
              <w:tab/>
              <w:tab/>
            </w:r>
            <w:r>
              <w:rPr>
                <w:spacing w:val="-10"/>
                <w:sz w:val="24"/>
              </w:rPr>
              <w:t>с </w:t>
            </w:r>
            <w:r>
              <w:rPr>
                <w:sz w:val="24"/>
              </w:rPr>
              <w:t>общественными </w:t>
            </w:r>
            <w:r>
              <w:rPr>
                <w:spacing w:val="-2"/>
                <w:sz w:val="24"/>
              </w:rPr>
              <w:t>организациями,</w:t>
            </w:r>
          </w:p>
          <w:p>
            <w:pPr>
              <w:pStyle w:val="TableParagraph"/>
              <w:spacing w:line="259" w:lineRule="exact"/>
              <w:ind w:left="110"/>
              <w:jc w:val="both"/>
              <w:rPr>
                <w:sz w:val="24"/>
              </w:rPr>
            </w:pPr>
            <w:r>
              <w:rPr>
                <w:sz w:val="24"/>
              </w:rPr>
              <w:t>оказывающими</w:t>
            </w:r>
            <w:r>
              <w:rPr>
                <w:spacing w:val="8"/>
                <w:sz w:val="24"/>
              </w:rPr>
              <w:t> </w:t>
            </w:r>
            <w:r>
              <w:rPr>
                <w:sz w:val="24"/>
              </w:rPr>
              <w:t>помощь</w:t>
            </w:r>
            <w:r>
              <w:rPr>
                <w:spacing w:val="10"/>
                <w:sz w:val="24"/>
              </w:rPr>
              <w:t> </w:t>
            </w:r>
            <w:r>
              <w:rPr>
                <w:sz w:val="24"/>
              </w:rPr>
              <w:t>семье</w:t>
            </w:r>
            <w:r>
              <w:rPr>
                <w:spacing w:val="10"/>
                <w:sz w:val="24"/>
              </w:rPr>
              <w:t> </w:t>
            </w:r>
            <w:r>
              <w:rPr>
                <w:spacing w:val="-10"/>
                <w:sz w:val="24"/>
              </w:rPr>
              <w:t>и</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82"/>
              <w:jc w:val="center"/>
              <w:rPr>
                <w:sz w:val="24"/>
              </w:rPr>
            </w:pPr>
            <w:r>
              <w:rPr>
                <w:sz w:val="24"/>
              </w:rPr>
              <w:t>29</w:t>
            </w:r>
            <w:r>
              <w:rPr>
                <w:spacing w:val="2"/>
                <w:sz w:val="24"/>
              </w:rPr>
              <w:t> </w:t>
            </w:r>
            <w:r>
              <w:rPr>
                <w:spacing w:val="-2"/>
                <w:sz w:val="24"/>
              </w:rPr>
              <w:t>414,7</w:t>
            </w:r>
          </w:p>
        </w:tc>
        <w:tc>
          <w:tcPr>
            <w:tcW w:w="1359" w:type="dxa"/>
          </w:tcPr>
          <w:p>
            <w:pPr>
              <w:pStyle w:val="TableParagraph"/>
              <w:spacing w:line="253" w:lineRule="exact"/>
              <w:ind w:left="257"/>
              <w:rPr>
                <w:sz w:val="24"/>
              </w:rPr>
            </w:pPr>
            <w:r>
              <w:rPr>
                <w:sz w:val="24"/>
              </w:rPr>
              <w:t>16</w:t>
            </w:r>
            <w:r>
              <w:rPr>
                <w:spacing w:val="2"/>
                <w:sz w:val="24"/>
              </w:rPr>
              <w:t> </w:t>
            </w:r>
            <w:r>
              <w:rPr>
                <w:spacing w:val="-2"/>
                <w:sz w:val="24"/>
              </w:rPr>
              <w:t>988,1</w:t>
            </w:r>
          </w:p>
        </w:tc>
        <w:tc>
          <w:tcPr>
            <w:tcW w:w="1037" w:type="dxa"/>
          </w:tcPr>
          <w:p>
            <w:pPr>
              <w:pStyle w:val="TableParagraph"/>
              <w:spacing w:line="253" w:lineRule="exact"/>
              <w:ind w:left="110" w:right="104"/>
              <w:jc w:val="center"/>
              <w:rPr>
                <w:sz w:val="24"/>
              </w:rPr>
            </w:pPr>
            <w:r>
              <w:rPr>
                <w:spacing w:val="-5"/>
                <w:sz w:val="24"/>
              </w:rPr>
              <w:t>0,0</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1924"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37" w:lineRule="auto" w:before="3"/>
              <w:ind w:left="105" w:right="103"/>
              <w:rPr>
                <w:sz w:val="24"/>
              </w:rPr>
            </w:pPr>
            <w:r>
              <w:rPr>
                <w:spacing w:val="-2"/>
                <w:sz w:val="24"/>
              </w:rPr>
              <w:t>бюджет</w:t>
            </w:r>
            <w:r>
              <w:rPr>
                <w:sz w:val="24"/>
              </w:rPr>
              <w:tab/>
            </w:r>
            <w:r>
              <w:rPr>
                <w:spacing w:val="-2"/>
                <w:sz w:val="24"/>
              </w:rPr>
              <w:t>города Москвы</w:t>
            </w:r>
          </w:p>
        </w:tc>
        <w:tc>
          <w:tcPr>
            <w:tcW w:w="1114" w:type="dxa"/>
            <w:tcBorders>
              <w:bottom w:val="nil"/>
            </w:tcBorders>
          </w:tcPr>
          <w:p>
            <w:pPr>
              <w:pStyle w:val="TableParagraph"/>
              <w:spacing w:before="1"/>
              <w:ind w:left="87" w:right="82"/>
              <w:jc w:val="center"/>
              <w:rPr>
                <w:sz w:val="24"/>
              </w:rPr>
            </w:pPr>
            <w:r>
              <w:rPr>
                <w:sz w:val="24"/>
              </w:rPr>
              <w:t>29</w:t>
            </w:r>
            <w:r>
              <w:rPr>
                <w:spacing w:val="2"/>
                <w:sz w:val="24"/>
              </w:rPr>
              <w:t> </w:t>
            </w:r>
            <w:r>
              <w:rPr>
                <w:spacing w:val="-2"/>
                <w:sz w:val="24"/>
              </w:rPr>
              <w:t>414,7</w:t>
            </w:r>
          </w:p>
        </w:tc>
        <w:tc>
          <w:tcPr>
            <w:tcW w:w="1359" w:type="dxa"/>
            <w:tcBorders>
              <w:bottom w:val="nil"/>
            </w:tcBorders>
          </w:tcPr>
          <w:p>
            <w:pPr>
              <w:pStyle w:val="TableParagraph"/>
              <w:spacing w:before="1"/>
              <w:ind w:left="257"/>
              <w:rPr>
                <w:sz w:val="24"/>
              </w:rPr>
            </w:pPr>
            <w:r>
              <w:rPr>
                <w:sz w:val="24"/>
              </w:rPr>
              <w:t>16</w:t>
            </w:r>
            <w:r>
              <w:rPr>
                <w:spacing w:val="2"/>
                <w:sz w:val="24"/>
              </w:rPr>
              <w:t> </w:t>
            </w:r>
            <w:r>
              <w:rPr>
                <w:spacing w:val="-2"/>
                <w:sz w:val="24"/>
              </w:rPr>
              <w:t>988,1</w:t>
            </w:r>
          </w:p>
        </w:tc>
        <w:tc>
          <w:tcPr>
            <w:tcW w:w="1037" w:type="dxa"/>
            <w:tcBorders>
              <w:bottom w:val="nil"/>
            </w:tcBorders>
          </w:tcPr>
          <w:p>
            <w:pPr>
              <w:pStyle w:val="TableParagraph"/>
              <w:spacing w:before="1"/>
              <w:ind w:left="110" w:right="104"/>
              <w:jc w:val="center"/>
              <w:rPr>
                <w:sz w:val="24"/>
              </w:rPr>
            </w:pPr>
            <w:r>
              <w:rPr>
                <w:spacing w:val="-5"/>
                <w:sz w:val="24"/>
              </w:rPr>
              <w:t>0,0</w:t>
            </w:r>
          </w:p>
        </w:tc>
        <w:tc>
          <w:tcPr>
            <w:tcW w:w="1354" w:type="dxa"/>
            <w:tcBorders>
              <w:bottom w:val="nil"/>
            </w:tcBorders>
          </w:tcPr>
          <w:p>
            <w:pPr>
              <w:pStyle w:val="TableParagraph"/>
              <w:spacing w:before="1"/>
              <w:ind w:left="85" w:right="70"/>
              <w:jc w:val="center"/>
              <w:rPr>
                <w:sz w:val="24"/>
              </w:rPr>
            </w:pPr>
            <w:r>
              <w:rPr>
                <w:spacing w:val="-5"/>
                <w:sz w:val="24"/>
              </w:rPr>
              <w:t>0,0</w:t>
            </w:r>
          </w:p>
        </w:tc>
        <w:tc>
          <w:tcPr>
            <w:tcW w:w="1479" w:type="dxa"/>
            <w:tcBorders>
              <w:bottom w:val="nil"/>
            </w:tcBorders>
          </w:tcPr>
          <w:p>
            <w:pPr>
              <w:pStyle w:val="TableParagraph"/>
              <w:spacing w:before="1"/>
              <w:ind w:left="90" w:right="76"/>
              <w:jc w:val="center"/>
              <w:rPr>
                <w:sz w:val="24"/>
              </w:rPr>
            </w:pPr>
            <w:r>
              <w:rPr>
                <w:spacing w:val="-5"/>
                <w:sz w:val="24"/>
              </w:rPr>
              <w:t>0,0</w:t>
            </w:r>
          </w:p>
        </w:tc>
        <w:tc>
          <w:tcPr>
            <w:tcW w:w="1114" w:type="dxa"/>
            <w:tcBorders>
              <w:bottom w:val="nil"/>
            </w:tcBorders>
          </w:tcPr>
          <w:p>
            <w:pPr>
              <w:pStyle w:val="TableParagraph"/>
              <w:spacing w:before="1"/>
              <w:ind w:left="87" w:right="74"/>
              <w:jc w:val="center"/>
              <w:rPr>
                <w:sz w:val="24"/>
              </w:rPr>
            </w:pPr>
            <w:r>
              <w:rPr>
                <w:spacing w:val="-5"/>
                <w:sz w:val="24"/>
              </w:rPr>
              <w:t>0,0</w:t>
            </w:r>
          </w:p>
        </w:tc>
        <w:tc>
          <w:tcPr>
            <w:tcW w:w="1239" w:type="dxa"/>
            <w:tcBorders>
              <w:bottom w:val="nil"/>
            </w:tcBorders>
          </w:tcPr>
          <w:p>
            <w:pPr>
              <w:pStyle w:val="TableParagraph"/>
              <w:spacing w:before="1"/>
              <w:ind w:left="95" w:right="83"/>
              <w:jc w:val="center"/>
              <w:rPr>
                <w:sz w:val="24"/>
              </w:rPr>
            </w:pPr>
            <w:r>
              <w:rPr>
                <w:spacing w:val="-5"/>
                <w:sz w:val="24"/>
              </w:rPr>
              <w:t>0,0</w:t>
            </w:r>
          </w:p>
        </w:tc>
        <w:tc>
          <w:tcPr>
            <w:tcW w:w="1114" w:type="dxa"/>
            <w:tcBorders>
              <w:bottom w:val="nil"/>
            </w:tcBorders>
          </w:tcPr>
          <w:p>
            <w:pPr>
              <w:pStyle w:val="TableParagraph"/>
              <w:spacing w:before="1"/>
              <w:ind w:left="87" w:right="76"/>
              <w:jc w:val="center"/>
              <w:rPr>
                <w:sz w:val="24"/>
              </w:rPr>
            </w:pPr>
            <w:r>
              <w:rPr>
                <w:spacing w:val="-5"/>
                <w:sz w:val="24"/>
              </w:rPr>
              <w:t>0,0</w:t>
            </w:r>
          </w:p>
        </w:tc>
      </w:tr>
    </w:tbl>
    <w:p>
      <w:pPr>
        <w:spacing w:after="0"/>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278" w:hRule="atLeast"/>
        </w:trPr>
        <w:tc>
          <w:tcPr>
            <w:tcW w:w="3557" w:type="dxa"/>
          </w:tcPr>
          <w:p>
            <w:pPr>
              <w:pStyle w:val="TableParagraph"/>
              <w:spacing w:line="257" w:lineRule="exact" w:before="1"/>
              <w:ind w:left="110"/>
              <w:rPr>
                <w:sz w:val="24"/>
              </w:rPr>
            </w:pPr>
            <w:r>
              <w:rPr>
                <w:spacing w:val="-4"/>
                <w:sz w:val="24"/>
              </w:rPr>
              <w:t>детям</w:t>
            </w:r>
          </w:p>
        </w:tc>
        <w:tc>
          <w:tcPr>
            <w:tcW w:w="1978" w:type="dxa"/>
          </w:tcPr>
          <w:p>
            <w:pPr>
              <w:pStyle w:val="TableParagraph"/>
              <w:rPr>
                <w:sz w:val="20"/>
              </w:rPr>
            </w:pPr>
          </w:p>
        </w:tc>
        <w:tc>
          <w:tcPr>
            <w:tcW w:w="1114" w:type="dxa"/>
          </w:tcPr>
          <w:p>
            <w:pPr>
              <w:pStyle w:val="TableParagraph"/>
              <w:rPr>
                <w:sz w:val="20"/>
              </w:rPr>
            </w:pPr>
          </w:p>
        </w:tc>
        <w:tc>
          <w:tcPr>
            <w:tcW w:w="1359" w:type="dxa"/>
          </w:tcPr>
          <w:p>
            <w:pPr>
              <w:pStyle w:val="TableParagraph"/>
              <w:rPr>
                <w:sz w:val="20"/>
              </w:rPr>
            </w:pPr>
          </w:p>
        </w:tc>
        <w:tc>
          <w:tcPr>
            <w:tcW w:w="1037" w:type="dxa"/>
          </w:tcPr>
          <w:p>
            <w:pPr>
              <w:pStyle w:val="TableParagraph"/>
              <w:rPr>
                <w:sz w:val="20"/>
              </w:rPr>
            </w:pPr>
          </w:p>
        </w:tc>
        <w:tc>
          <w:tcPr>
            <w:tcW w:w="1354" w:type="dxa"/>
          </w:tcPr>
          <w:p>
            <w:pPr>
              <w:pStyle w:val="TableParagraph"/>
              <w:rPr>
                <w:sz w:val="20"/>
              </w:rPr>
            </w:pPr>
          </w:p>
        </w:tc>
        <w:tc>
          <w:tcPr>
            <w:tcW w:w="1479" w:type="dxa"/>
          </w:tcPr>
          <w:p>
            <w:pPr>
              <w:pStyle w:val="TableParagraph"/>
              <w:rPr>
                <w:sz w:val="20"/>
              </w:rPr>
            </w:pPr>
          </w:p>
        </w:tc>
        <w:tc>
          <w:tcPr>
            <w:tcW w:w="1114" w:type="dxa"/>
          </w:tcPr>
          <w:p>
            <w:pPr>
              <w:pStyle w:val="TableParagraph"/>
              <w:rPr>
                <w:sz w:val="20"/>
              </w:rPr>
            </w:pPr>
          </w:p>
        </w:tc>
        <w:tc>
          <w:tcPr>
            <w:tcW w:w="1239" w:type="dxa"/>
          </w:tcPr>
          <w:p>
            <w:pPr>
              <w:pStyle w:val="TableParagraph"/>
              <w:rPr>
                <w:sz w:val="20"/>
              </w:rPr>
            </w:pPr>
          </w:p>
        </w:tc>
        <w:tc>
          <w:tcPr>
            <w:tcW w:w="1114" w:type="dxa"/>
          </w:tcPr>
          <w:p>
            <w:pPr>
              <w:pStyle w:val="TableParagraph"/>
              <w:rPr>
                <w:sz w:val="20"/>
              </w:rPr>
            </w:pPr>
          </w:p>
        </w:tc>
      </w:tr>
      <w:tr>
        <w:trPr>
          <w:trHeight w:val="551" w:hRule="atLeast"/>
        </w:trPr>
        <w:tc>
          <w:tcPr>
            <w:tcW w:w="3557" w:type="dxa"/>
            <w:vMerge w:val="restart"/>
          </w:tcPr>
          <w:p>
            <w:pPr>
              <w:pStyle w:val="TableParagraph"/>
              <w:ind w:left="110" w:right="90"/>
              <w:jc w:val="both"/>
              <w:rPr>
                <w:sz w:val="24"/>
              </w:rPr>
            </w:pPr>
            <w:r>
              <w:rPr>
                <w:sz w:val="24"/>
              </w:rPr>
              <w:t>Субсидия на поддержку деятельности Региональной общественной </w:t>
            </w:r>
            <w:r>
              <w:rPr>
                <w:sz w:val="24"/>
              </w:rPr>
              <w:t>организации "Объединение многодетных семей города Москвы"</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5" w:right="82"/>
              <w:jc w:val="center"/>
              <w:rPr>
                <w:sz w:val="24"/>
              </w:rPr>
            </w:pPr>
            <w:r>
              <w:rPr>
                <w:spacing w:val="-5"/>
                <w:sz w:val="24"/>
              </w:rPr>
              <w:t>120</w:t>
            </w:r>
          </w:p>
          <w:p>
            <w:pPr>
              <w:pStyle w:val="TableParagraph"/>
              <w:spacing w:line="257" w:lineRule="exact" w:before="2"/>
              <w:ind w:left="87" w:right="77"/>
              <w:jc w:val="center"/>
              <w:rPr>
                <w:sz w:val="24"/>
              </w:rPr>
            </w:pPr>
            <w:r>
              <w:rPr>
                <w:spacing w:val="-2"/>
                <w:sz w:val="24"/>
              </w:rPr>
              <w:t>000,0</w:t>
            </w:r>
          </w:p>
        </w:tc>
        <w:tc>
          <w:tcPr>
            <w:tcW w:w="1359" w:type="dxa"/>
          </w:tcPr>
          <w:p>
            <w:pPr>
              <w:pStyle w:val="TableParagraph"/>
              <w:spacing w:line="273" w:lineRule="exact"/>
              <w:ind w:left="200"/>
              <w:rPr>
                <w:sz w:val="24"/>
              </w:rPr>
            </w:pPr>
            <w:r>
              <w:rPr>
                <w:sz w:val="24"/>
              </w:rPr>
              <w:t>120</w:t>
            </w:r>
            <w:r>
              <w:rPr>
                <w:spacing w:val="2"/>
                <w:sz w:val="24"/>
              </w:rPr>
              <w:t> </w:t>
            </w:r>
            <w:r>
              <w:rPr>
                <w:spacing w:val="-2"/>
                <w:sz w:val="24"/>
              </w:rPr>
              <w:t>000,0</w:t>
            </w:r>
          </w:p>
        </w:tc>
        <w:tc>
          <w:tcPr>
            <w:tcW w:w="1037" w:type="dxa"/>
          </w:tcPr>
          <w:p>
            <w:pPr>
              <w:pStyle w:val="TableParagraph"/>
              <w:spacing w:line="273" w:lineRule="exact"/>
              <w:ind w:left="334"/>
              <w:rPr>
                <w:sz w:val="24"/>
              </w:rPr>
            </w:pPr>
            <w:r>
              <w:rPr>
                <w:spacing w:val="-5"/>
                <w:sz w:val="24"/>
              </w:rPr>
              <w:t>100</w:t>
            </w:r>
          </w:p>
          <w:p>
            <w:pPr>
              <w:pStyle w:val="TableParagraph"/>
              <w:spacing w:line="257" w:lineRule="exact" w:before="2"/>
              <w:ind w:left="243"/>
              <w:rPr>
                <w:sz w:val="24"/>
              </w:rPr>
            </w:pPr>
            <w:r>
              <w:rPr>
                <w:spacing w:val="-2"/>
                <w:sz w:val="24"/>
              </w:rPr>
              <w:t>000,0</w:t>
            </w:r>
          </w:p>
        </w:tc>
        <w:tc>
          <w:tcPr>
            <w:tcW w:w="1354" w:type="dxa"/>
          </w:tcPr>
          <w:p>
            <w:pPr>
              <w:pStyle w:val="TableParagraph"/>
              <w:spacing w:line="273" w:lineRule="exact"/>
              <w:ind w:left="252"/>
              <w:rPr>
                <w:sz w:val="24"/>
              </w:rPr>
            </w:pPr>
            <w:r>
              <w:rPr>
                <w:sz w:val="24"/>
              </w:rPr>
              <w:t>60</w:t>
            </w:r>
            <w:r>
              <w:rPr>
                <w:spacing w:val="2"/>
                <w:sz w:val="24"/>
              </w:rPr>
              <w:t> </w:t>
            </w:r>
            <w:r>
              <w:rPr>
                <w:spacing w:val="-2"/>
                <w:sz w:val="24"/>
              </w:rPr>
              <w:t>000,0</w:t>
            </w:r>
          </w:p>
        </w:tc>
        <w:tc>
          <w:tcPr>
            <w:tcW w:w="1479" w:type="dxa"/>
          </w:tcPr>
          <w:p>
            <w:pPr>
              <w:pStyle w:val="TableParagraph"/>
              <w:spacing w:line="273" w:lineRule="exact"/>
              <w:ind w:right="305"/>
              <w:jc w:val="right"/>
              <w:rPr>
                <w:sz w:val="24"/>
              </w:rPr>
            </w:pPr>
            <w:r>
              <w:rPr>
                <w:sz w:val="24"/>
              </w:rPr>
              <w:t>60</w:t>
            </w:r>
            <w:r>
              <w:rPr>
                <w:spacing w:val="2"/>
                <w:sz w:val="24"/>
              </w:rPr>
              <w:t> </w:t>
            </w:r>
            <w:r>
              <w:rPr>
                <w:spacing w:val="-2"/>
                <w:sz w:val="24"/>
              </w:rPr>
              <w:t>000,0</w:t>
            </w:r>
          </w:p>
        </w:tc>
        <w:tc>
          <w:tcPr>
            <w:tcW w:w="1114" w:type="dxa"/>
          </w:tcPr>
          <w:p>
            <w:pPr>
              <w:pStyle w:val="TableParagraph"/>
              <w:spacing w:line="273" w:lineRule="exact"/>
              <w:ind w:left="83" w:right="82"/>
              <w:jc w:val="center"/>
              <w:rPr>
                <w:sz w:val="24"/>
              </w:rPr>
            </w:pPr>
            <w:r>
              <w:rPr>
                <w:sz w:val="24"/>
              </w:rPr>
              <w:t>60</w:t>
            </w:r>
            <w:r>
              <w:rPr>
                <w:spacing w:val="2"/>
                <w:sz w:val="24"/>
              </w:rPr>
              <w:t> </w:t>
            </w:r>
            <w:r>
              <w:rPr>
                <w:spacing w:val="-2"/>
                <w:sz w:val="24"/>
              </w:rPr>
              <w:t>000,0</w:t>
            </w:r>
          </w:p>
        </w:tc>
        <w:tc>
          <w:tcPr>
            <w:tcW w:w="1239" w:type="dxa"/>
          </w:tcPr>
          <w:p>
            <w:pPr>
              <w:pStyle w:val="TableParagraph"/>
              <w:spacing w:line="273" w:lineRule="exact"/>
              <w:ind w:left="95" w:right="86"/>
              <w:jc w:val="center"/>
              <w:rPr>
                <w:sz w:val="24"/>
              </w:rPr>
            </w:pPr>
            <w:r>
              <w:rPr>
                <w:sz w:val="24"/>
              </w:rPr>
              <w:t>60</w:t>
            </w:r>
            <w:r>
              <w:rPr>
                <w:spacing w:val="2"/>
                <w:sz w:val="24"/>
              </w:rPr>
              <w:t> </w:t>
            </w:r>
            <w:r>
              <w:rPr>
                <w:spacing w:val="-2"/>
                <w:sz w:val="24"/>
              </w:rPr>
              <w:t>000,0</w:t>
            </w:r>
          </w:p>
        </w:tc>
        <w:tc>
          <w:tcPr>
            <w:tcW w:w="1114" w:type="dxa"/>
          </w:tcPr>
          <w:p>
            <w:pPr>
              <w:pStyle w:val="TableParagraph"/>
              <w:spacing w:line="273" w:lineRule="exact"/>
              <w:ind w:left="85" w:right="82"/>
              <w:jc w:val="center"/>
              <w:rPr>
                <w:sz w:val="24"/>
              </w:rPr>
            </w:pPr>
            <w:r>
              <w:rPr>
                <w:spacing w:val="-2"/>
                <w:sz w:val="24"/>
              </w:rPr>
              <w:t>60000,0</w:t>
            </w:r>
          </w:p>
        </w:tc>
      </w:tr>
      <w:tr>
        <w:trPr>
          <w:trHeight w:val="551"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z w:val="24"/>
              </w:rPr>
              <w:t>бюджет</w:t>
            </w:r>
            <w:r>
              <w:rPr>
                <w:spacing w:val="-7"/>
                <w:sz w:val="24"/>
              </w:rPr>
              <w:t> </w:t>
            </w:r>
            <w:r>
              <w:rPr>
                <w:spacing w:val="-2"/>
                <w:sz w:val="24"/>
              </w:rPr>
              <w:t>города</w:t>
            </w:r>
          </w:p>
        </w:tc>
        <w:tc>
          <w:tcPr>
            <w:tcW w:w="1114" w:type="dxa"/>
          </w:tcPr>
          <w:p>
            <w:pPr>
              <w:pStyle w:val="TableParagraph"/>
              <w:spacing w:line="273" w:lineRule="exact"/>
              <w:ind w:left="85" w:right="82"/>
              <w:jc w:val="center"/>
              <w:rPr>
                <w:sz w:val="24"/>
              </w:rPr>
            </w:pPr>
            <w:r>
              <w:rPr>
                <w:spacing w:val="-5"/>
                <w:sz w:val="24"/>
              </w:rPr>
              <w:t>120</w:t>
            </w:r>
          </w:p>
          <w:p>
            <w:pPr>
              <w:pStyle w:val="TableParagraph"/>
              <w:spacing w:line="257" w:lineRule="exact" w:before="2"/>
              <w:ind w:left="87" w:right="77"/>
              <w:jc w:val="center"/>
              <w:rPr>
                <w:sz w:val="24"/>
              </w:rPr>
            </w:pPr>
            <w:r>
              <w:rPr>
                <w:spacing w:val="-2"/>
                <w:sz w:val="24"/>
              </w:rPr>
              <w:t>000,0</w:t>
            </w:r>
          </w:p>
        </w:tc>
        <w:tc>
          <w:tcPr>
            <w:tcW w:w="1359" w:type="dxa"/>
          </w:tcPr>
          <w:p>
            <w:pPr>
              <w:pStyle w:val="TableParagraph"/>
              <w:spacing w:line="273" w:lineRule="exact"/>
              <w:ind w:left="200"/>
              <w:rPr>
                <w:sz w:val="24"/>
              </w:rPr>
            </w:pPr>
            <w:r>
              <w:rPr>
                <w:sz w:val="24"/>
              </w:rPr>
              <w:t>120</w:t>
            </w:r>
            <w:r>
              <w:rPr>
                <w:spacing w:val="2"/>
                <w:sz w:val="24"/>
              </w:rPr>
              <w:t> </w:t>
            </w:r>
            <w:r>
              <w:rPr>
                <w:spacing w:val="-2"/>
                <w:sz w:val="24"/>
              </w:rPr>
              <w:t>000,0</w:t>
            </w:r>
          </w:p>
        </w:tc>
        <w:tc>
          <w:tcPr>
            <w:tcW w:w="1037" w:type="dxa"/>
          </w:tcPr>
          <w:p>
            <w:pPr>
              <w:pStyle w:val="TableParagraph"/>
              <w:spacing w:line="273" w:lineRule="exact"/>
              <w:ind w:left="334"/>
              <w:rPr>
                <w:sz w:val="24"/>
              </w:rPr>
            </w:pPr>
            <w:r>
              <w:rPr>
                <w:spacing w:val="-5"/>
                <w:sz w:val="24"/>
              </w:rPr>
              <w:t>100</w:t>
            </w:r>
          </w:p>
          <w:p>
            <w:pPr>
              <w:pStyle w:val="TableParagraph"/>
              <w:spacing w:line="257" w:lineRule="exact" w:before="2"/>
              <w:ind w:left="243"/>
              <w:rPr>
                <w:sz w:val="24"/>
              </w:rPr>
            </w:pPr>
            <w:r>
              <w:rPr>
                <w:spacing w:val="-2"/>
                <w:sz w:val="24"/>
              </w:rPr>
              <w:t>000,0</w:t>
            </w:r>
          </w:p>
        </w:tc>
        <w:tc>
          <w:tcPr>
            <w:tcW w:w="1354" w:type="dxa"/>
          </w:tcPr>
          <w:p>
            <w:pPr>
              <w:pStyle w:val="TableParagraph"/>
              <w:spacing w:line="273" w:lineRule="exact"/>
              <w:ind w:left="252"/>
              <w:rPr>
                <w:sz w:val="24"/>
              </w:rPr>
            </w:pPr>
            <w:r>
              <w:rPr>
                <w:sz w:val="24"/>
              </w:rPr>
              <w:t>60</w:t>
            </w:r>
            <w:r>
              <w:rPr>
                <w:spacing w:val="2"/>
                <w:sz w:val="24"/>
              </w:rPr>
              <w:t> </w:t>
            </w:r>
            <w:r>
              <w:rPr>
                <w:spacing w:val="-2"/>
                <w:sz w:val="24"/>
              </w:rPr>
              <w:t>000,0</w:t>
            </w:r>
          </w:p>
        </w:tc>
        <w:tc>
          <w:tcPr>
            <w:tcW w:w="1479" w:type="dxa"/>
          </w:tcPr>
          <w:p>
            <w:pPr>
              <w:pStyle w:val="TableParagraph"/>
              <w:spacing w:line="273" w:lineRule="exact"/>
              <w:ind w:right="305"/>
              <w:jc w:val="right"/>
              <w:rPr>
                <w:sz w:val="24"/>
              </w:rPr>
            </w:pPr>
            <w:r>
              <w:rPr>
                <w:sz w:val="24"/>
              </w:rPr>
              <w:t>60</w:t>
            </w:r>
            <w:r>
              <w:rPr>
                <w:spacing w:val="2"/>
                <w:sz w:val="24"/>
              </w:rPr>
              <w:t> </w:t>
            </w:r>
            <w:r>
              <w:rPr>
                <w:spacing w:val="-2"/>
                <w:sz w:val="24"/>
              </w:rPr>
              <w:t>000,0</w:t>
            </w:r>
          </w:p>
        </w:tc>
        <w:tc>
          <w:tcPr>
            <w:tcW w:w="1114" w:type="dxa"/>
          </w:tcPr>
          <w:p>
            <w:pPr>
              <w:pStyle w:val="TableParagraph"/>
              <w:spacing w:line="273" w:lineRule="exact"/>
              <w:ind w:left="82" w:right="82"/>
              <w:jc w:val="center"/>
              <w:rPr>
                <w:sz w:val="24"/>
              </w:rPr>
            </w:pPr>
            <w:r>
              <w:rPr>
                <w:sz w:val="24"/>
              </w:rPr>
              <w:t>60</w:t>
            </w:r>
            <w:r>
              <w:rPr>
                <w:spacing w:val="2"/>
                <w:sz w:val="24"/>
              </w:rPr>
              <w:t> </w:t>
            </w:r>
            <w:r>
              <w:rPr>
                <w:spacing w:val="-2"/>
                <w:sz w:val="24"/>
              </w:rPr>
              <w:t>000,0</w:t>
            </w:r>
          </w:p>
        </w:tc>
        <w:tc>
          <w:tcPr>
            <w:tcW w:w="1239" w:type="dxa"/>
          </w:tcPr>
          <w:p>
            <w:pPr>
              <w:pStyle w:val="TableParagraph"/>
              <w:spacing w:line="273" w:lineRule="exact"/>
              <w:ind w:left="95" w:right="86"/>
              <w:jc w:val="center"/>
              <w:rPr>
                <w:sz w:val="24"/>
              </w:rPr>
            </w:pPr>
            <w:r>
              <w:rPr>
                <w:sz w:val="24"/>
              </w:rPr>
              <w:t>60</w:t>
            </w:r>
            <w:r>
              <w:rPr>
                <w:spacing w:val="2"/>
                <w:sz w:val="24"/>
              </w:rPr>
              <w:t> </w:t>
            </w:r>
            <w:r>
              <w:rPr>
                <w:spacing w:val="-2"/>
                <w:sz w:val="24"/>
              </w:rPr>
              <w:t>000,0</w:t>
            </w:r>
          </w:p>
        </w:tc>
        <w:tc>
          <w:tcPr>
            <w:tcW w:w="1114" w:type="dxa"/>
          </w:tcPr>
          <w:p>
            <w:pPr>
              <w:pStyle w:val="TableParagraph"/>
              <w:spacing w:line="273" w:lineRule="exact"/>
              <w:ind w:left="81" w:right="82"/>
              <w:jc w:val="center"/>
              <w:rPr>
                <w:sz w:val="24"/>
              </w:rPr>
            </w:pPr>
            <w:r>
              <w:rPr>
                <w:sz w:val="24"/>
              </w:rPr>
              <w:t>60</w:t>
            </w:r>
            <w:r>
              <w:rPr>
                <w:spacing w:val="2"/>
                <w:sz w:val="24"/>
              </w:rPr>
              <w:t> </w:t>
            </w:r>
            <w:r>
              <w:rPr>
                <w:spacing w:val="-2"/>
                <w:sz w:val="24"/>
              </w:rPr>
              <w:t>000,0</w:t>
            </w:r>
          </w:p>
        </w:tc>
      </w:tr>
      <w:tr>
        <w:trPr>
          <w:trHeight w:val="278" w:hRule="atLeast"/>
        </w:trPr>
        <w:tc>
          <w:tcPr>
            <w:tcW w:w="3557" w:type="dxa"/>
            <w:vMerge/>
            <w:tcBorders>
              <w:top w:val="nil"/>
            </w:tcBorders>
          </w:tcPr>
          <w:p>
            <w:pPr>
              <w:rPr>
                <w:sz w:val="2"/>
                <w:szCs w:val="2"/>
              </w:rPr>
            </w:pPr>
          </w:p>
        </w:tc>
        <w:tc>
          <w:tcPr>
            <w:tcW w:w="1978" w:type="dxa"/>
          </w:tcPr>
          <w:p>
            <w:pPr>
              <w:pStyle w:val="TableParagraph"/>
              <w:spacing w:line="258" w:lineRule="exact"/>
              <w:ind w:left="105"/>
              <w:rPr>
                <w:sz w:val="24"/>
              </w:rPr>
            </w:pPr>
            <w:r>
              <w:rPr>
                <w:spacing w:val="-2"/>
                <w:sz w:val="24"/>
              </w:rPr>
              <w:t>Москвы</w:t>
            </w:r>
          </w:p>
        </w:tc>
        <w:tc>
          <w:tcPr>
            <w:tcW w:w="1114" w:type="dxa"/>
          </w:tcPr>
          <w:p>
            <w:pPr>
              <w:pStyle w:val="TableParagraph"/>
              <w:rPr>
                <w:sz w:val="20"/>
              </w:rPr>
            </w:pPr>
          </w:p>
        </w:tc>
        <w:tc>
          <w:tcPr>
            <w:tcW w:w="1359" w:type="dxa"/>
          </w:tcPr>
          <w:p>
            <w:pPr>
              <w:pStyle w:val="TableParagraph"/>
              <w:rPr>
                <w:sz w:val="20"/>
              </w:rPr>
            </w:pPr>
          </w:p>
        </w:tc>
        <w:tc>
          <w:tcPr>
            <w:tcW w:w="1037" w:type="dxa"/>
          </w:tcPr>
          <w:p>
            <w:pPr>
              <w:pStyle w:val="TableParagraph"/>
              <w:rPr>
                <w:sz w:val="20"/>
              </w:rPr>
            </w:pPr>
          </w:p>
        </w:tc>
        <w:tc>
          <w:tcPr>
            <w:tcW w:w="1354" w:type="dxa"/>
          </w:tcPr>
          <w:p>
            <w:pPr>
              <w:pStyle w:val="TableParagraph"/>
              <w:rPr>
                <w:sz w:val="20"/>
              </w:rPr>
            </w:pPr>
          </w:p>
        </w:tc>
        <w:tc>
          <w:tcPr>
            <w:tcW w:w="1479" w:type="dxa"/>
          </w:tcPr>
          <w:p>
            <w:pPr>
              <w:pStyle w:val="TableParagraph"/>
              <w:rPr>
                <w:sz w:val="20"/>
              </w:rPr>
            </w:pPr>
          </w:p>
        </w:tc>
        <w:tc>
          <w:tcPr>
            <w:tcW w:w="1114" w:type="dxa"/>
          </w:tcPr>
          <w:p>
            <w:pPr>
              <w:pStyle w:val="TableParagraph"/>
              <w:rPr>
                <w:sz w:val="20"/>
              </w:rPr>
            </w:pPr>
          </w:p>
        </w:tc>
        <w:tc>
          <w:tcPr>
            <w:tcW w:w="1239" w:type="dxa"/>
          </w:tcPr>
          <w:p>
            <w:pPr>
              <w:pStyle w:val="TableParagraph"/>
              <w:rPr>
                <w:sz w:val="20"/>
              </w:rPr>
            </w:pPr>
          </w:p>
        </w:tc>
        <w:tc>
          <w:tcPr>
            <w:tcW w:w="1114" w:type="dxa"/>
          </w:tcPr>
          <w:p>
            <w:pPr>
              <w:pStyle w:val="TableParagraph"/>
              <w:rPr>
                <w:sz w:val="20"/>
              </w:rPr>
            </w:pPr>
          </w:p>
        </w:tc>
      </w:tr>
      <w:tr>
        <w:trPr>
          <w:trHeight w:val="551" w:hRule="atLeast"/>
        </w:trPr>
        <w:tc>
          <w:tcPr>
            <w:tcW w:w="3557" w:type="dxa"/>
            <w:vMerge w:val="restart"/>
          </w:tcPr>
          <w:p>
            <w:pPr>
              <w:pStyle w:val="TableParagraph"/>
              <w:tabs>
                <w:tab w:pos="2010" w:val="left" w:leader="none"/>
                <w:tab w:pos="2816" w:val="left" w:leader="none"/>
              </w:tabs>
              <w:ind w:left="110" w:right="98"/>
              <w:jc w:val="both"/>
              <w:rPr>
                <w:sz w:val="24"/>
              </w:rPr>
            </w:pPr>
            <w:r>
              <w:rPr>
                <w:sz w:val="24"/>
              </w:rPr>
              <w:t>Профилактика социального сиротства</w:t>
            </w:r>
            <w:r>
              <w:rPr>
                <w:spacing w:val="80"/>
                <w:w w:val="150"/>
                <w:sz w:val="24"/>
              </w:rPr>
              <w:t> </w:t>
            </w:r>
            <w:r>
              <w:rPr>
                <w:sz w:val="24"/>
              </w:rPr>
              <w:t>и</w:t>
            </w:r>
            <w:r>
              <w:rPr>
                <w:spacing w:val="80"/>
                <w:w w:val="150"/>
                <w:sz w:val="24"/>
              </w:rPr>
              <w:t> </w:t>
            </w:r>
            <w:r>
              <w:rPr>
                <w:sz w:val="24"/>
              </w:rPr>
              <w:t>поддержка</w:t>
            </w:r>
            <w:r>
              <w:rPr>
                <w:spacing w:val="80"/>
                <w:w w:val="150"/>
                <w:sz w:val="24"/>
              </w:rPr>
              <w:t> </w:t>
            </w:r>
            <w:r>
              <w:rPr>
                <w:spacing w:val="-2"/>
                <w:sz w:val="24"/>
              </w:rPr>
              <w:t>детей-сирот</w:t>
            </w:r>
            <w:r>
              <w:rPr>
                <w:sz w:val="24"/>
              </w:rPr>
              <w:tab/>
            </w:r>
            <w:r>
              <w:rPr>
                <w:spacing w:val="-10"/>
                <w:sz w:val="24"/>
              </w:rPr>
              <w:t>и</w:t>
            </w:r>
            <w:r>
              <w:rPr>
                <w:sz w:val="24"/>
              </w:rPr>
              <w:tab/>
            </w:r>
            <w:r>
              <w:rPr>
                <w:spacing w:val="-2"/>
                <w:sz w:val="24"/>
              </w:rPr>
              <w:t>детей, </w:t>
            </w:r>
            <w:r>
              <w:rPr>
                <w:sz w:val="24"/>
              </w:rPr>
              <w:t>оставшихся</w:t>
            </w:r>
            <w:r>
              <w:rPr>
                <w:spacing w:val="62"/>
                <w:sz w:val="24"/>
              </w:rPr>
              <w:t>   </w:t>
            </w:r>
            <w:r>
              <w:rPr>
                <w:sz w:val="24"/>
              </w:rPr>
              <w:t>без</w:t>
            </w:r>
            <w:r>
              <w:rPr>
                <w:spacing w:val="60"/>
                <w:sz w:val="24"/>
              </w:rPr>
              <w:t>   </w:t>
            </w:r>
            <w:r>
              <w:rPr>
                <w:spacing w:val="-2"/>
                <w:sz w:val="24"/>
              </w:rPr>
              <w:t>попечения</w:t>
            </w:r>
          </w:p>
          <w:p>
            <w:pPr>
              <w:pStyle w:val="TableParagraph"/>
              <w:spacing w:line="257" w:lineRule="exact"/>
              <w:ind w:left="110"/>
              <w:rPr>
                <w:sz w:val="24"/>
              </w:rPr>
            </w:pPr>
            <w:r>
              <w:rPr>
                <w:spacing w:val="-2"/>
                <w:sz w:val="24"/>
              </w:rPr>
              <w:t>родителей</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1" w:lineRule="exact"/>
              <w:ind w:left="85" w:right="82"/>
              <w:jc w:val="center"/>
              <w:rPr>
                <w:sz w:val="24"/>
              </w:rPr>
            </w:pPr>
            <w:r>
              <w:rPr>
                <w:spacing w:val="-5"/>
                <w:sz w:val="24"/>
              </w:rPr>
              <w:t>421</w:t>
            </w:r>
          </w:p>
          <w:p>
            <w:pPr>
              <w:pStyle w:val="TableParagraph"/>
              <w:spacing w:line="260" w:lineRule="exact"/>
              <w:ind w:left="87" w:right="77"/>
              <w:jc w:val="center"/>
              <w:rPr>
                <w:sz w:val="24"/>
              </w:rPr>
            </w:pPr>
            <w:r>
              <w:rPr>
                <w:spacing w:val="-2"/>
                <w:sz w:val="24"/>
              </w:rPr>
              <w:t>498,1</w:t>
            </w:r>
          </w:p>
        </w:tc>
        <w:tc>
          <w:tcPr>
            <w:tcW w:w="1359" w:type="dxa"/>
          </w:tcPr>
          <w:p>
            <w:pPr>
              <w:pStyle w:val="TableParagraph"/>
              <w:spacing w:line="273" w:lineRule="exact"/>
              <w:ind w:left="200"/>
              <w:rPr>
                <w:sz w:val="24"/>
              </w:rPr>
            </w:pPr>
            <w:r>
              <w:rPr>
                <w:sz w:val="24"/>
              </w:rPr>
              <w:t>470</w:t>
            </w:r>
            <w:r>
              <w:rPr>
                <w:spacing w:val="2"/>
                <w:sz w:val="24"/>
              </w:rPr>
              <w:t> </w:t>
            </w:r>
            <w:r>
              <w:rPr>
                <w:spacing w:val="-2"/>
                <w:sz w:val="24"/>
              </w:rPr>
              <w:t>718,4</w:t>
            </w:r>
          </w:p>
        </w:tc>
        <w:tc>
          <w:tcPr>
            <w:tcW w:w="1037" w:type="dxa"/>
          </w:tcPr>
          <w:p>
            <w:pPr>
              <w:pStyle w:val="TableParagraph"/>
              <w:spacing w:line="271" w:lineRule="exact"/>
              <w:ind w:left="334"/>
              <w:rPr>
                <w:sz w:val="24"/>
              </w:rPr>
            </w:pPr>
            <w:r>
              <w:rPr>
                <w:spacing w:val="-5"/>
                <w:sz w:val="24"/>
              </w:rPr>
              <w:t>410</w:t>
            </w:r>
          </w:p>
          <w:p>
            <w:pPr>
              <w:pStyle w:val="TableParagraph"/>
              <w:spacing w:line="260" w:lineRule="exact"/>
              <w:ind w:left="242"/>
              <w:rPr>
                <w:sz w:val="24"/>
              </w:rPr>
            </w:pPr>
            <w:r>
              <w:rPr>
                <w:spacing w:val="-2"/>
                <w:sz w:val="24"/>
              </w:rPr>
              <w:t>661,9</w:t>
            </w:r>
          </w:p>
        </w:tc>
        <w:tc>
          <w:tcPr>
            <w:tcW w:w="1354" w:type="dxa"/>
          </w:tcPr>
          <w:p>
            <w:pPr>
              <w:pStyle w:val="TableParagraph"/>
              <w:spacing w:line="273" w:lineRule="exact"/>
              <w:ind w:left="194"/>
              <w:rPr>
                <w:sz w:val="24"/>
              </w:rPr>
            </w:pPr>
            <w:r>
              <w:rPr>
                <w:sz w:val="24"/>
              </w:rPr>
              <w:t>409</w:t>
            </w:r>
            <w:r>
              <w:rPr>
                <w:spacing w:val="2"/>
                <w:sz w:val="24"/>
              </w:rPr>
              <w:t> </w:t>
            </w:r>
            <w:r>
              <w:rPr>
                <w:spacing w:val="-2"/>
                <w:sz w:val="24"/>
              </w:rPr>
              <w:t>217,3</w:t>
            </w:r>
          </w:p>
        </w:tc>
        <w:tc>
          <w:tcPr>
            <w:tcW w:w="1479" w:type="dxa"/>
          </w:tcPr>
          <w:p>
            <w:pPr>
              <w:pStyle w:val="TableParagraph"/>
              <w:spacing w:line="273" w:lineRule="exact"/>
              <w:ind w:right="248"/>
              <w:jc w:val="right"/>
              <w:rPr>
                <w:sz w:val="24"/>
              </w:rPr>
            </w:pPr>
            <w:r>
              <w:rPr>
                <w:sz w:val="24"/>
              </w:rPr>
              <w:t>395</w:t>
            </w:r>
            <w:r>
              <w:rPr>
                <w:spacing w:val="2"/>
                <w:sz w:val="24"/>
              </w:rPr>
              <w:t> </w:t>
            </w:r>
            <w:r>
              <w:rPr>
                <w:spacing w:val="-2"/>
                <w:sz w:val="24"/>
              </w:rPr>
              <w:t>644,8</w:t>
            </w:r>
          </w:p>
        </w:tc>
        <w:tc>
          <w:tcPr>
            <w:tcW w:w="1114" w:type="dxa"/>
          </w:tcPr>
          <w:p>
            <w:pPr>
              <w:pStyle w:val="TableParagraph"/>
              <w:spacing w:line="271" w:lineRule="exact"/>
              <w:ind w:left="81" w:right="82"/>
              <w:jc w:val="center"/>
              <w:rPr>
                <w:sz w:val="24"/>
              </w:rPr>
            </w:pPr>
            <w:r>
              <w:rPr>
                <w:spacing w:val="-5"/>
                <w:sz w:val="24"/>
              </w:rPr>
              <w:t>478</w:t>
            </w:r>
          </w:p>
          <w:p>
            <w:pPr>
              <w:pStyle w:val="TableParagraph"/>
              <w:spacing w:line="260" w:lineRule="exact"/>
              <w:ind w:left="87" w:right="82"/>
              <w:jc w:val="center"/>
              <w:rPr>
                <w:sz w:val="24"/>
              </w:rPr>
            </w:pPr>
            <w:r>
              <w:rPr>
                <w:spacing w:val="-2"/>
                <w:sz w:val="24"/>
              </w:rPr>
              <w:t>865,1</w:t>
            </w:r>
          </w:p>
        </w:tc>
        <w:tc>
          <w:tcPr>
            <w:tcW w:w="1239" w:type="dxa"/>
          </w:tcPr>
          <w:p>
            <w:pPr>
              <w:pStyle w:val="TableParagraph"/>
              <w:spacing w:line="273" w:lineRule="exact"/>
              <w:ind w:left="95" w:right="91"/>
              <w:jc w:val="center"/>
              <w:rPr>
                <w:sz w:val="24"/>
              </w:rPr>
            </w:pPr>
            <w:r>
              <w:rPr>
                <w:sz w:val="24"/>
              </w:rPr>
              <w:t>478</w:t>
            </w:r>
            <w:r>
              <w:rPr>
                <w:spacing w:val="2"/>
                <w:sz w:val="24"/>
              </w:rPr>
              <w:t> </w:t>
            </w:r>
            <w:r>
              <w:rPr>
                <w:spacing w:val="-2"/>
                <w:sz w:val="24"/>
              </w:rPr>
              <w:t>865,1</w:t>
            </w:r>
          </w:p>
        </w:tc>
        <w:tc>
          <w:tcPr>
            <w:tcW w:w="1114" w:type="dxa"/>
          </w:tcPr>
          <w:p>
            <w:pPr>
              <w:pStyle w:val="TableParagraph"/>
              <w:spacing w:line="271" w:lineRule="exact"/>
              <w:ind w:left="81" w:right="82"/>
              <w:jc w:val="center"/>
              <w:rPr>
                <w:sz w:val="24"/>
              </w:rPr>
            </w:pPr>
            <w:r>
              <w:rPr>
                <w:spacing w:val="-5"/>
                <w:sz w:val="24"/>
              </w:rPr>
              <w:t>478</w:t>
            </w:r>
          </w:p>
          <w:p>
            <w:pPr>
              <w:pStyle w:val="TableParagraph"/>
              <w:spacing w:line="260" w:lineRule="exact"/>
              <w:ind w:left="85" w:right="82"/>
              <w:jc w:val="center"/>
              <w:rPr>
                <w:sz w:val="24"/>
              </w:rPr>
            </w:pPr>
            <w:r>
              <w:rPr>
                <w:spacing w:val="-2"/>
                <w:sz w:val="24"/>
              </w:rPr>
              <w:t>865,1</w:t>
            </w:r>
          </w:p>
        </w:tc>
      </w:tr>
      <w:tr>
        <w:trPr>
          <w:trHeight w:val="81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85" w:right="82"/>
              <w:jc w:val="center"/>
              <w:rPr>
                <w:sz w:val="24"/>
              </w:rPr>
            </w:pPr>
            <w:r>
              <w:rPr>
                <w:spacing w:val="-5"/>
                <w:sz w:val="24"/>
              </w:rPr>
              <w:t>421</w:t>
            </w:r>
          </w:p>
          <w:p>
            <w:pPr>
              <w:pStyle w:val="TableParagraph"/>
              <w:spacing w:line="275" w:lineRule="exact"/>
              <w:ind w:left="87" w:right="77"/>
              <w:jc w:val="center"/>
              <w:rPr>
                <w:sz w:val="24"/>
              </w:rPr>
            </w:pPr>
            <w:r>
              <w:rPr>
                <w:spacing w:val="-2"/>
                <w:sz w:val="24"/>
              </w:rPr>
              <w:t>498,1</w:t>
            </w:r>
          </w:p>
        </w:tc>
        <w:tc>
          <w:tcPr>
            <w:tcW w:w="1359" w:type="dxa"/>
          </w:tcPr>
          <w:p>
            <w:pPr>
              <w:pStyle w:val="TableParagraph"/>
              <w:spacing w:line="273" w:lineRule="exact"/>
              <w:ind w:left="200"/>
              <w:rPr>
                <w:sz w:val="24"/>
              </w:rPr>
            </w:pPr>
            <w:r>
              <w:rPr>
                <w:sz w:val="24"/>
              </w:rPr>
              <w:t>470</w:t>
            </w:r>
            <w:r>
              <w:rPr>
                <w:spacing w:val="2"/>
                <w:sz w:val="24"/>
              </w:rPr>
              <w:t> </w:t>
            </w:r>
            <w:r>
              <w:rPr>
                <w:spacing w:val="-2"/>
                <w:sz w:val="24"/>
              </w:rPr>
              <w:t>718,4</w:t>
            </w:r>
          </w:p>
        </w:tc>
        <w:tc>
          <w:tcPr>
            <w:tcW w:w="1037" w:type="dxa"/>
          </w:tcPr>
          <w:p>
            <w:pPr>
              <w:pStyle w:val="TableParagraph"/>
              <w:spacing w:line="271" w:lineRule="exact"/>
              <w:ind w:left="334"/>
              <w:rPr>
                <w:sz w:val="24"/>
              </w:rPr>
            </w:pPr>
            <w:r>
              <w:rPr>
                <w:spacing w:val="-5"/>
                <w:sz w:val="24"/>
              </w:rPr>
              <w:t>410</w:t>
            </w:r>
          </w:p>
          <w:p>
            <w:pPr>
              <w:pStyle w:val="TableParagraph"/>
              <w:spacing w:line="275" w:lineRule="exact"/>
              <w:ind w:left="242"/>
              <w:rPr>
                <w:sz w:val="24"/>
              </w:rPr>
            </w:pPr>
            <w:r>
              <w:rPr>
                <w:spacing w:val="-2"/>
                <w:sz w:val="24"/>
              </w:rPr>
              <w:t>661,9</w:t>
            </w:r>
          </w:p>
        </w:tc>
        <w:tc>
          <w:tcPr>
            <w:tcW w:w="1354" w:type="dxa"/>
          </w:tcPr>
          <w:p>
            <w:pPr>
              <w:pStyle w:val="TableParagraph"/>
              <w:spacing w:line="273" w:lineRule="exact"/>
              <w:ind w:left="194"/>
              <w:rPr>
                <w:sz w:val="24"/>
              </w:rPr>
            </w:pPr>
            <w:r>
              <w:rPr>
                <w:sz w:val="24"/>
              </w:rPr>
              <w:t>409</w:t>
            </w:r>
            <w:r>
              <w:rPr>
                <w:spacing w:val="2"/>
                <w:sz w:val="24"/>
              </w:rPr>
              <w:t> </w:t>
            </w:r>
            <w:r>
              <w:rPr>
                <w:spacing w:val="-2"/>
                <w:sz w:val="24"/>
              </w:rPr>
              <w:t>217,3</w:t>
            </w:r>
          </w:p>
        </w:tc>
        <w:tc>
          <w:tcPr>
            <w:tcW w:w="1479" w:type="dxa"/>
          </w:tcPr>
          <w:p>
            <w:pPr>
              <w:pStyle w:val="TableParagraph"/>
              <w:spacing w:line="273" w:lineRule="exact"/>
              <w:ind w:right="248"/>
              <w:jc w:val="right"/>
              <w:rPr>
                <w:sz w:val="24"/>
              </w:rPr>
            </w:pPr>
            <w:r>
              <w:rPr>
                <w:sz w:val="24"/>
              </w:rPr>
              <w:t>395</w:t>
            </w:r>
            <w:r>
              <w:rPr>
                <w:spacing w:val="2"/>
                <w:sz w:val="24"/>
              </w:rPr>
              <w:t> </w:t>
            </w:r>
            <w:r>
              <w:rPr>
                <w:spacing w:val="-2"/>
                <w:sz w:val="24"/>
              </w:rPr>
              <w:t>644,8</w:t>
            </w:r>
          </w:p>
        </w:tc>
        <w:tc>
          <w:tcPr>
            <w:tcW w:w="1114" w:type="dxa"/>
          </w:tcPr>
          <w:p>
            <w:pPr>
              <w:pStyle w:val="TableParagraph"/>
              <w:spacing w:line="271" w:lineRule="exact"/>
              <w:ind w:left="81" w:right="82"/>
              <w:jc w:val="center"/>
              <w:rPr>
                <w:sz w:val="24"/>
              </w:rPr>
            </w:pPr>
            <w:r>
              <w:rPr>
                <w:spacing w:val="-5"/>
                <w:sz w:val="24"/>
              </w:rPr>
              <w:t>478</w:t>
            </w:r>
          </w:p>
          <w:p>
            <w:pPr>
              <w:pStyle w:val="TableParagraph"/>
              <w:spacing w:line="275" w:lineRule="exact"/>
              <w:ind w:left="87" w:right="82"/>
              <w:jc w:val="center"/>
              <w:rPr>
                <w:sz w:val="24"/>
              </w:rPr>
            </w:pPr>
            <w:r>
              <w:rPr>
                <w:spacing w:val="-2"/>
                <w:sz w:val="24"/>
              </w:rPr>
              <w:t>865,1</w:t>
            </w:r>
          </w:p>
        </w:tc>
        <w:tc>
          <w:tcPr>
            <w:tcW w:w="1239" w:type="dxa"/>
          </w:tcPr>
          <w:p>
            <w:pPr>
              <w:pStyle w:val="TableParagraph"/>
              <w:spacing w:line="273" w:lineRule="exact"/>
              <w:ind w:left="95" w:right="91"/>
              <w:jc w:val="center"/>
              <w:rPr>
                <w:sz w:val="24"/>
              </w:rPr>
            </w:pPr>
            <w:r>
              <w:rPr>
                <w:sz w:val="24"/>
              </w:rPr>
              <w:t>478</w:t>
            </w:r>
            <w:r>
              <w:rPr>
                <w:spacing w:val="2"/>
                <w:sz w:val="24"/>
              </w:rPr>
              <w:t> </w:t>
            </w:r>
            <w:r>
              <w:rPr>
                <w:spacing w:val="-2"/>
                <w:sz w:val="24"/>
              </w:rPr>
              <w:t>865,1</w:t>
            </w:r>
          </w:p>
        </w:tc>
        <w:tc>
          <w:tcPr>
            <w:tcW w:w="1114" w:type="dxa"/>
          </w:tcPr>
          <w:p>
            <w:pPr>
              <w:pStyle w:val="TableParagraph"/>
              <w:spacing w:line="271" w:lineRule="exact"/>
              <w:ind w:left="81" w:right="82"/>
              <w:jc w:val="center"/>
              <w:rPr>
                <w:sz w:val="24"/>
              </w:rPr>
            </w:pPr>
            <w:r>
              <w:rPr>
                <w:spacing w:val="-5"/>
                <w:sz w:val="24"/>
              </w:rPr>
              <w:t>478</w:t>
            </w:r>
          </w:p>
          <w:p>
            <w:pPr>
              <w:pStyle w:val="TableParagraph"/>
              <w:spacing w:line="275" w:lineRule="exact"/>
              <w:ind w:left="85" w:right="82"/>
              <w:jc w:val="center"/>
              <w:rPr>
                <w:sz w:val="24"/>
              </w:rPr>
            </w:pPr>
            <w:r>
              <w:rPr>
                <w:spacing w:val="-2"/>
                <w:sz w:val="24"/>
              </w:rPr>
              <w:t>865,1</w:t>
            </w:r>
          </w:p>
        </w:tc>
      </w:tr>
      <w:tr>
        <w:trPr>
          <w:trHeight w:val="551" w:hRule="atLeast"/>
        </w:trPr>
        <w:tc>
          <w:tcPr>
            <w:tcW w:w="3557" w:type="dxa"/>
            <w:vMerge w:val="restart"/>
          </w:tcPr>
          <w:p>
            <w:pPr>
              <w:pStyle w:val="TableParagraph"/>
              <w:tabs>
                <w:tab w:pos="3065" w:val="left" w:leader="none"/>
              </w:tabs>
              <w:ind w:left="110" w:right="93"/>
              <w:jc w:val="both"/>
              <w:rPr>
                <w:sz w:val="24"/>
              </w:rPr>
            </w:pPr>
            <w:r>
              <w:rPr>
                <w:spacing w:val="-2"/>
                <w:sz w:val="24"/>
              </w:rPr>
              <w:t>Предоставление</w:t>
            </w:r>
            <w:r>
              <w:rPr>
                <w:sz w:val="24"/>
              </w:rPr>
              <w:tab/>
            </w:r>
            <w:r>
              <w:rPr>
                <w:spacing w:val="-4"/>
                <w:sz w:val="24"/>
              </w:rPr>
              <w:t>мер </w:t>
            </w:r>
            <w:r>
              <w:rPr>
                <w:sz w:val="24"/>
              </w:rPr>
              <w:t>социальной поддержки по оплате жилого помещения, коммунальных и прочих услуг детям-сиротам</w:t>
            </w:r>
            <w:r>
              <w:rPr>
                <w:spacing w:val="69"/>
                <w:sz w:val="24"/>
              </w:rPr>
              <w:t>    </w:t>
            </w:r>
            <w:r>
              <w:rPr>
                <w:sz w:val="24"/>
              </w:rPr>
              <w:t>и</w:t>
            </w:r>
            <w:r>
              <w:rPr>
                <w:spacing w:val="69"/>
                <w:sz w:val="24"/>
              </w:rPr>
              <w:t>    </w:t>
            </w:r>
            <w:r>
              <w:rPr>
                <w:spacing w:val="-2"/>
                <w:sz w:val="24"/>
              </w:rPr>
              <w:t>детям,</w:t>
            </w:r>
          </w:p>
          <w:p>
            <w:pPr>
              <w:pStyle w:val="TableParagraph"/>
              <w:spacing w:line="274" w:lineRule="exact"/>
              <w:ind w:left="110" w:right="94"/>
              <w:jc w:val="both"/>
              <w:rPr>
                <w:sz w:val="24"/>
              </w:rPr>
            </w:pPr>
            <w:r>
              <w:rPr>
                <w:sz w:val="24"/>
              </w:rPr>
              <w:t>оставшимся без </w:t>
            </w:r>
            <w:r>
              <w:rPr>
                <w:sz w:val="24"/>
              </w:rPr>
              <w:t>попечения </w:t>
            </w:r>
            <w:r>
              <w:rPr>
                <w:spacing w:val="-2"/>
                <w:sz w:val="24"/>
              </w:rPr>
              <w:t>родителей</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5" w:right="82"/>
              <w:jc w:val="center"/>
              <w:rPr>
                <w:sz w:val="24"/>
              </w:rPr>
            </w:pPr>
            <w:r>
              <w:rPr>
                <w:spacing w:val="-5"/>
                <w:sz w:val="24"/>
              </w:rPr>
              <w:t>333</w:t>
            </w:r>
          </w:p>
          <w:p>
            <w:pPr>
              <w:pStyle w:val="TableParagraph"/>
              <w:spacing w:line="257" w:lineRule="exact" w:before="2"/>
              <w:ind w:left="87" w:right="77"/>
              <w:jc w:val="center"/>
              <w:rPr>
                <w:sz w:val="24"/>
              </w:rPr>
            </w:pPr>
            <w:r>
              <w:rPr>
                <w:spacing w:val="-2"/>
                <w:sz w:val="24"/>
              </w:rPr>
              <w:t>473,8</w:t>
            </w:r>
          </w:p>
        </w:tc>
        <w:tc>
          <w:tcPr>
            <w:tcW w:w="1359" w:type="dxa"/>
          </w:tcPr>
          <w:p>
            <w:pPr>
              <w:pStyle w:val="TableParagraph"/>
              <w:spacing w:line="273" w:lineRule="exact"/>
              <w:ind w:left="229"/>
              <w:rPr>
                <w:sz w:val="24"/>
              </w:rPr>
            </w:pPr>
            <w:r>
              <w:rPr>
                <w:spacing w:val="-2"/>
                <w:sz w:val="24"/>
              </w:rPr>
              <w:t>347171,7</w:t>
            </w:r>
          </w:p>
        </w:tc>
        <w:tc>
          <w:tcPr>
            <w:tcW w:w="1037" w:type="dxa"/>
          </w:tcPr>
          <w:p>
            <w:pPr>
              <w:pStyle w:val="TableParagraph"/>
              <w:spacing w:line="273" w:lineRule="exact"/>
              <w:ind w:left="334"/>
              <w:rPr>
                <w:sz w:val="24"/>
              </w:rPr>
            </w:pPr>
            <w:r>
              <w:rPr>
                <w:spacing w:val="-5"/>
                <w:sz w:val="24"/>
              </w:rPr>
              <w:t>346</w:t>
            </w:r>
          </w:p>
          <w:p>
            <w:pPr>
              <w:pStyle w:val="TableParagraph"/>
              <w:spacing w:line="257" w:lineRule="exact" w:before="2"/>
              <w:ind w:left="243"/>
              <w:rPr>
                <w:sz w:val="24"/>
              </w:rPr>
            </w:pPr>
            <w:r>
              <w:rPr>
                <w:spacing w:val="-2"/>
                <w:sz w:val="24"/>
              </w:rPr>
              <w:t>319,9</w:t>
            </w:r>
          </w:p>
        </w:tc>
        <w:tc>
          <w:tcPr>
            <w:tcW w:w="1354" w:type="dxa"/>
          </w:tcPr>
          <w:p>
            <w:pPr>
              <w:pStyle w:val="TableParagraph"/>
              <w:spacing w:line="273" w:lineRule="exact"/>
              <w:ind w:left="194"/>
              <w:rPr>
                <w:sz w:val="24"/>
              </w:rPr>
            </w:pPr>
            <w:r>
              <w:rPr>
                <w:sz w:val="24"/>
              </w:rPr>
              <w:t>353</w:t>
            </w:r>
            <w:r>
              <w:rPr>
                <w:spacing w:val="2"/>
                <w:sz w:val="24"/>
              </w:rPr>
              <w:t> </w:t>
            </w:r>
            <w:r>
              <w:rPr>
                <w:spacing w:val="-2"/>
                <w:sz w:val="24"/>
              </w:rPr>
              <w:t>871,2</w:t>
            </w:r>
          </w:p>
        </w:tc>
        <w:tc>
          <w:tcPr>
            <w:tcW w:w="1479" w:type="dxa"/>
          </w:tcPr>
          <w:p>
            <w:pPr>
              <w:pStyle w:val="TableParagraph"/>
              <w:spacing w:line="273" w:lineRule="exact"/>
              <w:ind w:right="248"/>
              <w:jc w:val="right"/>
              <w:rPr>
                <w:sz w:val="24"/>
              </w:rPr>
            </w:pPr>
            <w:r>
              <w:rPr>
                <w:sz w:val="24"/>
              </w:rPr>
              <w:t>327</w:t>
            </w:r>
            <w:r>
              <w:rPr>
                <w:spacing w:val="2"/>
                <w:sz w:val="24"/>
              </w:rPr>
              <w:t> </w:t>
            </w:r>
            <w:r>
              <w:rPr>
                <w:spacing w:val="-2"/>
                <w:sz w:val="24"/>
              </w:rPr>
              <w:t>486,2</w:t>
            </w:r>
          </w:p>
        </w:tc>
        <w:tc>
          <w:tcPr>
            <w:tcW w:w="1114" w:type="dxa"/>
          </w:tcPr>
          <w:p>
            <w:pPr>
              <w:pStyle w:val="TableParagraph"/>
              <w:spacing w:line="273" w:lineRule="exact"/>
              <w:ind w:left="81" w:right="82"/>
              <w:jc w:val="center"/>
              <w:rPr>
                <w:sz w:val="24"/>
              </w:rPr>
            </w:pPr>
            <w:r>
              <w:rPr>
                <w:spacing w:val="-5"/>
                <w:sz w:val="24"/>
              </w:rPr>
              <w:t>398</w:t>
            </w:r>
          </w:p>
          <w:p>
            <w:pPr>
              <w:pStyle w:val="TableParagraph"/>
              <w:spacing w:line="257" w:lineRule="exact" w:before="2"/>
              <w:ind w:left="87" w:right="81"/>
              <w:jc w:val="center"/>
              <w:rPr>
                <w:sz w:val="24"/>
              </w:rPr>
            </w:pPr>
            <w:r>
              <w:rPr>
                <w:spacing w:val="-2"/>
                <w:sz w:val="24"/>
              </w:rPr>
              <w:t>455,1</w:t>
            </w:r>
          </w:p>
        </w:tc>
        <w:tc>
          <w:tcPr>
            <w:tcW w:w="1239" w:type="dxa"/>
          </w:tcPr>
          <w:p>
            <w:pPr>
              <w:pStyle w:val="TableParagraph"/>
              <w:spacing w:line="273" w:lineRule="exact"/>
              <w:ind w:left="95" w:right="90"/>
              <w:jc w:val="center"/>
              <w:rPr>
                <w:sz w:val="24"/>
              </w:rPr>
            </w:pPr>
            <w:r>
              <w:rPr>
                <w:sz w:val="24"/>
              </w:rPr>
              <w:t>398</w:t>
            </w:r>
            <w:r>
              <w:rPr>
                <w:spacing w:val="2"/>
                <w:sz w:val="24"/>
              </w:rPr>
              <w:t> </w:t>
            </w:r>
            <w:r>
              <w:rPr>
                <w:spacing w:val="-2"/>
                <w:sz w:val="24"/>
              </w:rPr>
              <w:t>455,1</w:t>
            </w:r>
          </w:p>
        </w:tc>
        <w:tc>
          <w:tcPr>
            <w:tcW w:w="1114" w:type="dxa"/>
          </w:tcPr>
          <w:p>
            <w:pPr>
              <w:pStyle w:val="TableParagraph"/>
              <w:spacing w:line="273" w:lineRule="exact"/>
              <w:ind w:left="81" w:right="82"/>
              <w:jc w:val="center"/>
              <w:rPr>
                <w:sz w:val="24"/>
              </w:rPr>
            </w:pPr>
            <w:r>
              <w:rPr>
                <w:spacing w:val="-5"/>
                <w:sz w:val="24"/>
              </w:rPr>
              <w:t>398</w:t>
            </w:r>
          </w:p>
          <w:p>
            <w:pPr>
              <w:pStyle w:val="TableParagraph"/>
              <w:spacing w:line="257" w:lineRule="exact" w:before="2"/>
              <w:ind w:left="86" w:right="82"/>
              <w:jc w:val="center"/>
              <w:rPr>
                <w:sz w:val="24"/>
              </w:rPr>
            </w:pPr>
            <w:r>
              <w:rPr>
                <w:spacing w:val="-2"/>
                <w:sz w:val="24"/>
              </w:rPr>
              <w:t>455,1</w:t>
            </w:r>
          </w:p>
        </w:tc>
      </w:tr>
      <w:tr>
        <w:trPr>
          <w:trHeight w:val="1372"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before="3"/>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5" w:lineRule="exact" w:before="1"/>
              <w:ind w:left="85" w:right="82"/>
              <w:jc w:val="center"/>
              <w:rPr>
                <w:sz w:val="24"/>
              </w:rPr>
            </w:pPr>
            <w:r>
              <w:rPr>
                <w:spacing w:val="-5"/>
                <w:sz w:val="24"/>
              </w:rPr>
              <w:t>333</w:t>
            </w:r>
          </w:p>
          <w:p>
            <w:pPr>
              <w:pStyle w:val="TableParagraph"/>
              <w:spacing w:line="275" w:lineRule="exact"/>
              <w:ind w:left="87" w:right="77"/>
              <w:jc w:val="center"/>
              <w:rPr>
                <w:sz w:val="24"/>
              </w:rPr>
            </w:pPr>
            <w:r>
              <w:rPr>
                <w:spacing w:val="-2"/>
                <w:sz w:val="24"/>
              </w:rPr>
              <w:t>473,8</w:t>
            </w:r>
          </w:p>
        </w:tc>
        <w:tc>
          <w:tcPr>
            <w:tcW w:w="1359" w:type="dxa"/>
          </w:tcPr>
          <w:p>
            <w:pPr>
              <w:pStyle w:val="TableParagraph"/>
              <w:spacing w:before="1"/>
              <w:ind w:left="229"/>
              <w:rPr>
                <w:sz w:val="24"/>
              </w:rPr>
            </w:pPr>
            <w:r>
              <w:rPr>
                <w:spacing w:val="-2"/>
                <w:sz w:val="24"/>
              </w:rPr>
              <w:t>347171,7</w:t>
            </w:r>
          </w:p>
        </w:tc>
        <w:tc>
          <w:tcPr>
            <w:tcW w:w="1037" w:type="dxa"/>
          </w:tcPr>
          <w:p>
            <w:pPr>
              <w:pStyle w:val="TableParagraph"/>
              <w:spacing w:line="275" w:lineRule="exact" w:before="1"/>
              <w:ind w:left="334"/>
              <w:rPr>
                <w:sz w:val="24"/>
              </w:rPr>
            </w:pPr>
            <w:r>
              <w:rPr>
                <w:spacing w:val="-5"/>
                <w:sz w:val="24"/>
              </w:rPr>
              <w:t>346</w:t>
            </w:r>
          </w:p>
          <w:p>
            <w:pPr>
              <w:pStyle w:val="TableParagraph"/>
              <w:spacing w:line="275" w:lineRule="exact"/>
              <w:ind w:left="242"/>
              <w:rPr>
                <w:sz w:val="24"/>
              </w:rPr>
            </w:pPr>
            <w:r>
              <w:rPr>
                <w:spacing w:val="-2"/>
                <w:sz w:val="24"/>
              </w:rPr>
              <w:t>319,9</w:t>
            </w:r>
          </w:p>
        </w:tc>
        <w:tc>
          <w:tcPr>
            <w:tcW w:w="1354" w:type="dxa"/>
          </w:tcPr>
          <w:p>
            <w:pPr>
              <w:pStyle w:val="TableParagraph"/>
              <w:spacing w:before="1"/>
              <w:ind w:left="194"/>
              <w:rPr>
                <w:sz w:val="24"/>
              </w:rPr>
            </w:pPr>
            <w:r>
              <w:rPr>
                <w:sz w:val="24"/>
              </w:rPr>
              <w:t>353</w:t>
            </w:r>
            <w:r>
              <w:rPr>
                <w:spacing w:val="2"/>
                <w:sz w:val="24"/>
              </w:rPr>
              <w:t> </w:t>
            </w:r>
            <w:r>
              <w:rPr>
                <w:spacing w:val="-2"/>
                <w:sz w:val="24"/>
              </w:rPr>
              <w:t>871,2</w:t>
            </w:r>
          </w:p>
        </w:tc>
        <w:tc>
          <w:tcPr>
            <w:tcW w:w="1479" w:type="dxa"/>
          </w:tcPr>
          <w:p>
            <w:pPr>
              <w:pStyle w:val="TableParagraph"/>
              <w:spacing w:before="1"/>
              <w:ind w:right="248"/>
              <w:jc w:val="right"/>
              <w:rPr>
                <w:sz w:val="24"/>
              </w:rPr>
            </w:pPr>
            <w:r>
              <w:rPr>
                <w:sz w:val="24"/>
              </w:rPr>
              <w:t>327</w:t>
            </w:r>
            <w:r>
              <w:rPr>
                <w:spacing w:val="2"/>
                <w:sz w:val="24"/>
              </w:rPr>
              <w:t> </w:t>
            </w:r>
            <w:r>
              <w:rPr>
                <w:spacing w:val="-2"/>
                <w:sz w:val="24"/>
              </w:rPr>
              <w:t>486,2</w:t>
            </w:r>
          </w:p>
        </w:tc>
        <w:tc>
          <w:tcPr>
            <w:tcW w:w="1114" w:type="dxa"/>
          </w:tcPr>
          <w:p>
            <w:pPr>
              <w:pStyle w:val="TableParagraph"/>
              <w:spacing w:line="275" w:lineRule="exact" w:before="1"/>
              <w:ind w:left="81" w:right="82"/>
              <w:jc w:val="center"/>
              <w:rPr>
                <w:sz w:val="24"/>
              </w:rPr>
            </w:pPr>
            <w:r>
              <w:rPr>
                <w:spacing w:val="-5"/>
                <w:sz w:val="24"/>
              </w:rPr>
              <w:t>398</w:t>
            </w:r>
          </w:p>
          <w:p>
            <w:pPr>
              <w:pStyle w:val="TableParagraph"/>
              <w:spacing w:line="275" w:lineRule="exact"/>
              <w:ind w:left="87" w:right="82"/>
              <w:jc w:val="center"/>
              <w:rPr>
                <w:sz w:val="24"/>
              </w:rPr>
            </w:pPr>
            <w:r>
              <w:rPr>
                <w:spacing w:val="-2"/>
                <w:sz w:val="24"/>
              </w:rPr>
              <w:t>455,1</w:t>
            </w:r>
          </w:p>
        </w:tc>
        <w:tc>
          <w:tcPr>
            <w:tcW w:w="1239" w:type="dxa"/>
          </w:tcPr>
          <w:p>
            <w:pPr>
              <w:pStyle w:val="TableParagraph"/>
              <w:spacing w:before="1"/>
              <w:ind w:left="95" w:right="91"/>
              <w:jc w:val="center"/>
              <w:rPr>
                <w:sz w:val="24"/>
              </w:rPr>
            </w:pPr>
            <w:r>
              <w:rPr>
                <w:sz w:val="24"/>
              </w:rPr>
              <w:t>398</w:t>
            </w:r>
            <w:r>
              <w:rPr>
                <w:spacing w:val="2"/>
                <w:sz w:val="24"/>
              </w:rPr>
              <w:t> </w:t>
            </w:r>
            <w:r>
              <w:rPr>
                <w:spacing w:val="-2"/>
                <w:sz w:val="24"/>
              </w:rPr>
              <w:t>455,1</w:t>
            </w:r>
          </w:p>
        </w:tc>
        <w:tc>
          <w:tcPr>
            <w:tcW w:w="1114" w:type="dxa"/>
          </w:tcPr>
          <w:p>
            <w:pPr>
              <w:pStyle w:val="TableParagraph"/>
              <w:spacing w:line="275" w:lineRule="exact" w:before="1"/>
              <w:ind w:left="81" w:right="82"/>
              <w:jc w:val="center"/>
              <w:rPr>
                <w:sz w:val="24"/>
              </w:rPr>
            </w:pPr>
            <w:r>
              <w:rPr>
                <w:spacing w:val="-5"/>
                <w:sz w:val="24"/>
              </w:rPr>
              <w:t>398</w:t>
            </w:r>
          </w:p>
          <w:p>
            <w:pPr>
              <w:pStyle w:val="TableParagraph"/>
              <w:spacing w:line="275" w:lineRule="exact"/>
              <w:ind w:left="85" w:right="82"/>
              <w:jc w:val="center"/>
              <w:rPr>
                <w:sz w:val="24"/>
              </w:rPr>
            </w:pPr>
            <w:r>
              <w:rPr>
                <w:spacing w:val="-2"/>
                <w:sz w:val="24"/>
              </w:rPr>
              <w:t>455,1</w:t>
            </w:r>
          </w:p>
        </w:tc>
      </w:tr>
      <w:tr>
        <w:trPr>
          <w:trHeight w:val="273" w:hRule="atLeast"/>
        </w:trPr>
        <w:tc>
          <w:tcPr>
            <w:tcW w:w="3557" w:type="dxa"/>
            <w:vMerge w:val="restart"/>
          </w:tcPr>
          <w:p>
            <w:pPr>
              <w:pStyle w:val="TableParagraph"/>
              <w:tabs>
                <w:tab w:pos="1851" w:val="left" w:leader="none"/>
                <w:tab w:pos="3199" w:val="left" w:leader="none"/>
              </w:tabs>
              <w:spacing w:line="237" w:lineRule="auto"/>
              <w:ind w:left="110" w:right="98"/>
              <w:rPr>
                <w:sz w:val="24"/>
              </w:rPr>
            </w:pPr>
            <w:r>
              <w:rPr>
                <w:spacing w:val="-2"/>
                <w:sz w:val="24"/>
              </w:rPr>
              <w:t>Оказание</w:t>
            </w:r>
            <w:r>
              <w:rPr>
                <w:sz w:val="24"/>
              </w:rPr>
              <w:tab/>
            </w:r>
            <w:r>
              <w:rPr>
                <w:spacing w:val="-4"/>
                <w:sz w:val="24"/>
              </w:rPr>
              <w:t>услуг</w:t>
            </w:r>
            <w:r>
              <w:rPr>
                <w:sz w:val="24"/>
              </w:rPr>
              <w:tab/>
            </w:r>
            <w:r>
              <w:rPr>
                <w:spacing w:val="-6"/>
                <w:sz w:val="24"/>
              </w:rPr>
              <w:t>по </w:t>
            </w:r>
            <w:r>
              <w:rPr>
                <w:spacing w:val="-2"/>
                <w:sz w:val="24"/>
              </w:rPr>
              <w:t>предоставлению</w:t>
            </w:r>
          </w:p>
          <w:p>
            <w:pPr>
              <w:pStyle w:val="TableParagraph"/>
              <w:tabs>
                <w:tab w:pos="2260" w:val="left" w:leader="none"/>
                <w:tab w:pos="3320" w:val="left" w:leader="none"/>
              </w:tabs>
              <w:spacing w:line="237" w:lineRule="auto" w:before="4"/>
              <w:ind w:left="110" w:right="96"/>
              <w:rPr>
                <w:sz w:val="24"/>
              </w:rPr>
            </w:pPr>
            <w:r>
              <w:rPr>
                <w:spacing w:val="-2"/>
                <w:sz w:val="24"/>
              </w:rPr>
              <w:t>профилактической</w:t>
            </w:r>
            <w:r>
              <w:rPr>
                <w:sz w:val="24"/>
              </w:rPr>
              <w:tab/>
            </w:r>
            <w:r>
              <w:rPr>
                <w:spacing w:val="-2"/>
                <w:sz w:val="24"/>
              </w:rPr>
              <w:t>помощи</w:t>
            </w:r>
            <w:r>
              <w:rPr>
                <w:sz w:val="24"/>
              </w:rPr>
              <w:tab/>
            </w:r>
            <w:r>
              <w:rPr>
                <w:spacing w:val="-10"/>
                <w:sz w:val="24"/>
              </w:rPr>
              <w:t>и </w:t>
            </w:r>
            <w:r>
              <w:rPr>
                <w:spacing w:val="-2"/>
                <w:sz w:val="24"/>
              </w:rPr>
              <w:t>проведению</w:t>
            </w:r>
          </w:p>
          <w:p>
            <w:pPr>
              <w:pStyle w:val="TableParagraph"/>
              <w:tabs>
                <w:tab w:pos="1905" w:val="left" w:leader="none"/>
                <w:tab w:pos="1962" w:val="left" w:leader="none"/>
                <w:tab w:pos="2787" w:val="left" w:leader="none"/>
                <w:tab w:pos="3214" w:val="left" w:leader="none"/>
                <w:tab w:pos="3320" w:val="left" w:leader="none"/>
              </w:tabs>
              <w:spacing w:before="3"/>
              <w:ind w:left="110" w:right="93"/>
              <w:rPr>
                <w:sz w:val="24"/>
              </w:rPr>
            </w:pPr>
            <w:r>
              <w:rPr>
                <w:spacing w:val="-2"/>
                <w:sz w:val="24"/>
              </w:rPr>
              <w:t>социально-реабилитационной </w:t>
            </w:r>
            <w:r>
              <w:rPr>
                <w:sz w:val="24"/>
              </w:rPr>
              <w:t>работы</w:t>
            </w:r>
            <w:r>
              <w:rPr>
                <w:spacing w:val="80"/>
                <w:sz w:val="24"/>
              </w:rPr>
              <w:t> </w:t>
            </w:r>
            <w:r>
              <w:rPr>
                <w:sz w:val="24"/>
              </w:rPr>
              <w:t>с</w:t>
            </w:r>
            <w:r>
              <w:rPr>
                <w:spacing w:val="80"/>
                <w:sz w:val="24"/>
              </w:rPr>
              <w:t> </w:t>
            </w:r>
            <w:r>
              <w:rPr>
                <w:sz w:val="24"/>
              </w:rPr>
              <w:t>семьями</w:t>
            </w:r>
            <w:r>
              <w:rPr>
                <w:spacing w:val="80"/>
                <w:sz w:val="24"/>
              </w:rPr>
              <w:t> </w:t>
            </w:r>
            <w:r>
              <w:rPr>
                <w:sz w:val="24"/>
              </w:rPr>
              <w:t>с</w:t>
            </w:r>
            <w:r>
              <w:rPr>
                <w:spacing w:val="80"/>
                <w:sz w:val="24"/>
              </w:rPr>
              <w:t> </w:t>
            </w:r>
            <w:r>
              <w:rPr>
                <w:sz w:val="24"/>
              </w:rPr>
              <w:t>детьми, постинтернатному</w:t>
            </w:r>
            <w:r>
              <w:rPr>
                <w:spacing w:val="40"/>
                <w:sz w:val="24"/>
              </w:rPr>
              <w:t> </w:t>
            </w:r>
            <w:r>
              <w:rPr>
                <w:sz w:val="24"/>
              </w:rPr>
              <w:t>патронату</w:t>
            </w:r>
            <w:r>
              <w:rPr>
                <w:spacing w:val="40"/>
                <w:sz w:val="24"/>
              </w:rPr>
              <w:t> </w:t>
            </w:r>
            <w:r>
              <w:rPr>
                <w:sz w:val="24"/>
              </w:rPr>
              <w:t>и </w:t>
            </w:r>
            <w:r>
              <w:rPr>
                <w:spacing w:val="-2"/>
                <w:sz w:val="24"/>
              </w:rPr>
              <w:t>сопровождению</w:t>
            </w:r>
            <w:r>
              <w:rPr>
                <w:sz w:val="24"/>
              </w:rPr>
              <w:tab/>
              <w:tab/>
              <w:tab/>
            </w:r>
            <w:r>
              <w:rPr>
                <w:spacing w:val="-2"/>
                <w:sz w:val="24"/>
              </w:rPr>
              <w:t>семей, принявших</w:t>
            </w:r>
            <w:r>
              <w:rPr>
                <w:sz w:val="24"/>
              </w:rPr>
              <w:tab/>
              <w:tab/>
            </w:r>
            <w:r>
              <w:rPr>
                <w:spacing w:val="-4"/>
                <w:sz w:val="24"/>
              </w:rPr>
              <w:t>детей</w:t>
            </w:r>
            <w:r>
              <w:rPr>
                <w:sz w:val="24"/>
              </w:rPr>
              <w:tab/>
              <w:tab/>
            </w:r>
            <w:r>
              <w:rPr>
                <w:spacing w:val="-6"/>
                <w:sz w:val="24"/>
              </w:rPr>
              <w:t>на </w:t>
            </w:r>
            <w:r>
              <w:rPr>
                <w:spacing w:val="-2"/>
                <w:sz w:val="24"/>
              </w:rPr>
              <w:t>воспитание,</w:t>
            </w:r>
            <w:r>
              <w:rPr>
                <w:sz w:val="24"/>
              </w:rPr>
              <w:tab/>
            </w:r>
            <w:r>
              <w:rPr>
                <w:spacing w:val="-2"/>
                <w:sz w:val="24"/>
              </w:rPr>
              <w:t>подбору</w:t>
            </w:r>
            <w:r>
              <w:rPr>
                <w:sz w:val="24"/>
              </w:rPr>
              <w:tab/>
              <w:tab/>
              <w:tab/>
            </w:r>
            <w:r>
              <w:rPr>
                <w:spacing w:val="-10"/>
                <w:sz w:val="24"/>
              </w:rPr>
              <w:t>и </w:t>
            </w:r>
            <w:r>
              <w:rPr>
                <w:sz w:val="24"/>
              </w:rPr>
              <w:t>подготовке граждан, желающих принять</w:t>
            </w:r>
            <w:r>
              <w:rPr>
                <w:spacing w:val="34"/>
                <w:sz w:val="24"/>
              </w:rPr>
              <w:t> </w:t>
            </w:r>
            <w:r>
              <w:rPr>
                <w:sz w:val="24"/>
              </w:rPr>
              <w:t>ребенка</w:t>
            </w:r>
            <w:r>
              <w:rPr>
                <w:spacing w:val="39"/>
                <w:sz w:val="24"/>
              </w:rPr>
              <w:t> </w:t>
            </w:r>
            <w:r>
              <w:rPr>
                <w:sz w:val="24"/>
              </w:rPr>
              <w:t>на</w:t>
            </w:r>
            <w:r>
              <w:rPr>
                <w:spacing w:val="35"/>
                <w:sz w:val="24"/>
              </w:rPr>
              <w:t> </w:t>
            </w:r>
            <w:r>
              <w:rPr>
                <w:spacing w:val="-2"/>
                <w:sz w:val="24"/>
              </w:rPr>
              <w:t>воспитание</w:t>
            </w:r>
          </w:p>
          <w:p>
            <w:pPr>
              <w:pStyle w:val="TableParagraph"/>
              <w:spacing w:line="257" w:lineRule="exact" w:before="1"/>
              <w:ind w:left="110"/>
              <w:rPr>
                <w:sz w:val="24"/>
              </w:rPr>
            </w:pPr>
            <w:r>
              <w:rPr>
                <w:sz w:val="24"/>
              </w:rPr>
              <w:t>в</w:t>
            </w:r>
            <w:r>
              <w:rPr>
                <w:spacing w:val="4"/>
                <w:sz w:val="24"/>
              </w:rPr>
              <w:t> </w:t>
            </w:r>
            <w:r>
              <w:rPr>
                <w:spacing w:val="-4"/>
                <w:sz w:val="24"/>
              </w:rPr>
              <w:t>семью</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7"/>
              <w:jc w:val="center"/>
              <w:rPr>
                <w:sz w:val="24"/>
              </w:rPr>
            </w:pPr>
            <w:r>
              <w:rPr>
                <w:sz w:val="24"/>
              </w:rPr>
              <w:t>2</w:t>
            </w:r>
            <w:r>
              <w:rPr>
                <w:spacing w:val="2"/>
                <w:sz w:val="24"/>
              </w:rPr>
              <w:t> </w:t>
            </w:r>
            <w:r>
              <w:rPr>
                <w:spacing w:val="-2"/>
                <w:sz w:val="24"/>
              </w:rPr>
              <w:t>540,2</w:t>
            </w:r>
          </w:p>
        </w:tc>
        <w:tc>
          <w:tcPr>
            <w:tcW w:w="1359" w:type="dxa"/>
          </w:tcPr>
          <w:p>
            <w:pPr>
              <w:pStyle w:val="TableParagraph"/>
              <w:spacing w:line="253" w:lineRule="exact"/>
              <w:ind w:left="291"/>
              <w:rPr>
                <w:sz w:val="24"/>
              </w:rPr>
            </w:pPr>
            <w:r>
              <w:rPr>
                <w:spacing w:val="-2"/>
                <w:sz w:val="24"/>
              </w:rPr>
              <w:t>17910,0</w:t>
            </w:r>
          </w:p>
        </w:tc>
        <w:tc>
          <w:tcPr>
            <w:tcW w:w="1037" w:type="dxa"/>
          </w:tcPr>
          <w:p>
            <w:pPr>
              <w:pStyle w:val="TableParagraph"/>
              <w:spacing w:line="253" w:lineRule="exact"/>
              <w:ind w:left="109" w:right="109"/>
              <w:jc w:val="center"/>
              <w:rPr>
                <w:sz w:val="24"/>
              </w:rPr>
            </w:pPr>
            <w:r>
              <w:rPr>
                <w:sz w:val="24"/>
              </w:rPr>
              <w:t>5</w:t>
            </w:r>
            <w:r>
              <w:rPr>
                <w:spacing w:val="2"/>
                <w:sz w:val="24"/>
              </w:rPr>
              <w:t> </w:t>
            </w:r>
            <w:r>
              <w:rPr>
                <w:spacing w:val="-2"/>
                <w:sz w:val="24"/>
              </w:rPr>
              <w:t>392,0</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376"/>
              <w:rPr>
                <w:sz w:val="24"/>
              </w:rPr>
            </w:pPr>
            <w:r>
              <w:rPr>
                <w:sz w:val="24"/>
              </w:rPr>
              <w:t>4</w:t>
            </w:r>
            <w:r>
              <w:rPr>
                <w:spacing w:val="2"/>
                <w:sz w:val="24"/>
              </w:rPr>
              <w:t> </w:t>
            </w:r>
            <w:r>
              <w:rPr>
                <w:spacing w:val="-2"/>
                <w:sz w:val="24"/>
              </w:rPr>
              <w:t>500,0</w:t>
            </w:r>
          </w:p>
        </w:tc>
        <w:tc>
          <w:tcPr>
            <w:tcW w:w="1114" w:type="dxa"/>
          </w:tcPr>
          <w:p>
            <w:pPr>
              <w:pStyle w:val="TableParagraph"/>
              <w:spacing w:line="253" w:lineRule="exact"/>
              <w:ind w:left="83" w:right="82"/>
              <w:jc w:val="center"/>
              <w:rPr>
                <w:sz w:val="24"/>
              </w:rPr>
            </w:pPr>
            <w:r>
              <w:rPr>
                <w:sz w:val="24"/>
              </w:rPr>
              <w:t>11</w:t>
            </w:r>
            <w:r>
              <w:rPr>
                <w:spacing w:val="2"/>
                <w:sz w:val="24"/>
              </w:rPr>
              <w:t> </w:t>
            </w:r>
            <w:r>
              <w:rPr>
                <w:spacing w:val="-2"/>
                <w:sz w:val="24"/>
              </w:rPr>
              <w:t>464,0</w:t>
            </w:r>
          </w:p>
        </w:tc>
        <w:tc>
          <w:tcPr>
            <w:tcW w:w="1239" w:type="dxa"/>
          </w:tcPr>
          <w:p>
            <w:pPr>
              <w:pStyle w:val="TableParagraph"/>
              <w:spacing w:line="253" w:lineRule="exact"/>
              <w:ind w:left="95" w:right="86"/>
              <w:jc w:val="center"/>
              <w:rPr>
                <w:sz w:val="24"/>
              </w:rPr>
            </w:pPr>
            <w:r>
              <w:rPr>
                <w:sz w:val="24"/>
              </w:rPr>
              <w:t>11</w:t>
            </w:r>
            <w:r>
              <w:rPr>
                <w:spacing w:val="2"/>
                <w:sz w:val="24"/>
              </w:rPr>
              <w:t> </w:t>
            </w:r>
            <w:r>
              <w:rPr>
                <w:spacing w:val="-2"/>
                <w:sz w:val="24"/>
              </w:rPr>
              <w:t>464,0</w:t>
            </w:r>
          </w:p>
        </w:tc>
        <w:tc>
          <w:tcPr>
            <w:tcW w:w="1114" w:type="dxa"/>
          </w:tcPr>
          <w:p>
            <w:pPr>
              <w:pStyle w:val="TableParagraph"/>
              <w:spacing w:line="253" w:lineRule="exact"/>
              <w:ind w:left="86" w:right="82"/>
              <w:jc w:val="center"/>
              <w:rPr>
                <w:sz w:val="24"/>
              </w:rPr>
            </w:pPr>
            <w:r>
              <w:rPr>
                <w:spacing w:val="-2"/>
                <w:sz w:val="24"/>
              </w:rPr>
              <w:t>11464,0</w:t>
            </w:r>
          </w:p>
        </w:tc>
      </w:tr>
      <w:tr>
        <w:trPr>
          <w:trHeight w:val="330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before="3"/>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before="1"/>
              <w:ind w:left="87" w:right="77"/>
              <w:jc w:val="center"/>
              <w:rPr>
                <w:sz w:val="24"/>
              </w:rPr>
            </w:pPr>
            <w:r>
              <w:rPr>
                <w:sz w:val="24"/>
              </w:rPr>
              <w:t>2</w:t>
            </w:r>
            <w:r>
              <w:rPr>
                <w:spacing w:val="2"/>
                <w:sz w:val="24"/>
              </w:rPr>
              <w:t> </w:t>
            </w:r>
            <w:r>
              <w:rPr>
                <w:spacing w:val="-2"/>
                <w:sz w:val="24"/>
              </w:rPr>
              <w:t>540,2</w:t>
            </w:r>
          </w:p>
        </w:tc>
        <w:tc>
          <w:tcPr>
            <w:tcW w:w="1359" w:type="dxa"/>
          </w:tcPr>
          <w:p>
            <w:pPr>
              <w:pStyle w:val="TableParagraph"/>
              <w:spacing w:before="1"/>
              <w:ind w:left="257"/>
              <w:rPr>
                <w:sz w:val="24"/>
              </w:rPr>
            </w:pPr>
            <w:r>
              <w:rPr>
                <w:sz w:val="24"/>
              </w:rPr>
              <w:t>17</w:t>
            </w:r>
            <w:r>
              <w:rPr>
                <w:spacing w:val="2"/>
                <w:sz w:val="24"/>
              </w:rPr>
              <w:t> </w:t>
            </w:r>
            <w:r>
              <w:rPr>
                <w:spacing w:val="-2"/>
                <w:sz w:val="24"/>
              </w:rPr>
              <w:t>910,0</w:t>
            </w:r>
          </w:p>
        </w:tc>
        <w:tc>
          <w:tcPr>
            <w:tcW w:w="1037" w:type="dxa"/>
          </w:tcPr>
          <w:p>
            <w:pPr>
              <w:pStyle w:val="TableParagraph"/>
              <w:spacing w:before="1"/>
              <w:ind w:left="109" w:right="109"/>
              <w:jc w:val="center"/>
              <w:rPr>
                <w:sz w:val="24"/>
              </w:rPr>
            </w:pPr>
            <w:r>
              <w:rPr>
                <w:sz w:val="24"/>
              </w:rPr>
              <w:t>5</w:t>
            </w:r>
            <w:r>
              <w:rPr>
                <w:spacing w:val="2"/>
                <w:sz w:val="24"/>
              </w:rPr>
              <w:t> </w:t>
            </w:r>
            <w:r>
              <w:rPr>
                <w:spacing w:val="-2"/>
                <w:sz w:val="24"/>
              </w:rPr>
              <w:t>392,0</w:t>
            </w:r>
          </w:p>
        </w:tc>
        <w:tc>
          <w:tcPr>
            <w:tcW w:w="1354" w:type="dxa"/>
          </w:tcPr>
          <w:p>
            <w:pPr>
              <w:pStyle w:val="TableParagraph"/>
              <w:spacing w:before="1"/>
              <w:ind w:left="85" w:right="70"/>
              <w:jc w:val="center"/>
              <w:rPr>
                <w:sz w:val="24"/>
              </w:rPr>
            </w:pPr>
            <w:r>
              <w:rPr>
                <w:spacing w:val="-5"/>
                <w:sz w:val="24"/>
              </w:rPr>
              <w:t>0,0</w:t>
            </w:r>
          </w:p>
        </w:tc>
        <w:tc>
          <w:tcPr>
            <w:tcW w:w="1479" w:type="dxa"/>
          </w:tcPr>
          <w:p>
            <w:pPr>
              <w:pStyle w:val="TableParagraph"/>
              <w:spacing w:before="1"/>
              <w:ind w:left="376"/>
              <w:rPr>
                <w:sz w:val="24"/>
              </w:rPr>
            </w:pPr>
            <w:r>
              <w:rPr>
                <w:sz w:val="24"/>
              </w:rPr>
              <w:t>4</w:t>
            </w:r>
            <w:r>
              <w:rPr>
                <w:spacing w:val="2"/>
                <w:sz w:val="24"/>
              </w:rPr>
              <w:t> </w:t>
            </w:r>
            <w:r>
              <w:rPr>
                <w:spacing w:val="-2"/>
                <w:sz w:val="24"/>
              </w:rPr>
              <w:t>500,0</w:t>
            </w:r>
          </w:p>
        </w:tc>
        <w:tc>
          <w:tcPr>
            <w:tcW w:w="1114" w:type="dxa"/>
          </w:tcPr>
          <w:p>
            <w:pPr>
              <w:pStyle w:val="TableParagraph"/>
              <w:spacing w:before="1"/>
              <w:ind w:left="83" w:right="82"/>
              <w:jc w:val="center"/>
              <w:rPr>
                <w:sz w:val="24"/>
              </w:rPr>
            </w:pPr>
            <w:r>
              <w:rPr>
                <w:sz w:val="24"/>
              </w:rPr>
              <w:t>11</w:t>
            </w:r>
            <w:r>
              <w:rPr>
                <w:spacing w:val="2"/>
                <w:sz w:val="24"/>
              </w:rPr>
              <w:t> </w:t>
            </w:r>
            <w:r>
              <w:rPr>
                <w:spacing w:val="-2"/>
                <w:sz w:val="24"/>
              </w:rPr>
              <w:t>464,0</w:t>
            </w:r>
          </w:p>
        </w:tc>
        <w:tc>
          <w:tcPr>
            <w:tcW w:w="1239" w:type="dxa"/>
          </w:tcPr>
          <w:p>
            <w:pPr>
              <w:pStyle w:val="TableParagraph"/>
              <w:spacing w:before="1"/>
              <w:ind w:left="95" w:right="86"/>
              <w:jc w:val="center"/>
              <w:rPr>
                <w:sz w:val="24"/>
              </w:rPr>
            </w:pPr>
            <w:r>
              <w:rPr>
                <w:sz w:val="24"/>
              </w:rPr>
              <w:t>11</w:t>
            </w:r>
            <w:r>
              <w:rPr>
                <w:spacing w:val="2"/>
                <w:sz w:val="24"/>
              </w:rPr>
              <w:t> </w:t>
            </w:r>
            <w:r>
              <w:rPr>
                <w:spacing w:val="-2"/>
                <w:sz w:val="24"/>
              </w:rPr>
              <w:t>464,0</w:t>
            </w:r>
          </w:p>
        </w:tc>
        <w:tc>
          <w:tcPr>
            <w:tcW w:w="1114" w:type="dxa"/>
          </w:tcPr>
          <w:p>
            <w:pPr>
              <w:pStyle w:val="TableParagraph"/>
              <w:spacing w:before="1"/>
              <w:ind w:left="82" w:right="82"/>
              <w:jc w:val="center"/>
              <w:rPr>
                <w:sz w:val="24"/>
              </w:rPr>
            </w:pPr>
            <w:r>
              <w:rPr>
                <w:sz w:val="24"/>
              </w:rPr>
              <w:t>11</w:t>
            </w:r>
            <w:r>
              <w:rPr>
                <w:spacing w:val="2"/>
                <w:sz w:val="24"/>
              </w:rPr>
              <w:t> </w:t>
            </w:r>
            <w:r>
              <w:rPr>
                <w:spacing w:val="-2"/>
                <w:sz w:val="24"/>
              </w:rPr>
              <w:t>464,0</w:t>
            </w:r>
          </w:p>
        </w:tc>
      </w:tr>
      <w:tr>
        <w:trPr>
          <w:trHeight w:val="556" w:hRule="atLeast"/>
        </w:trPr>
        <w:tc>
          <w:tcPr>
            <w:tcW w:w="3557" w:type="dxa"/>
            <w:vMerge w:val="restart"/>
          </w:tcPr>
          <w:p>
            <w:pPr>
              <w:pStyle w:val="TableParagraph"/>
              <w:tabs>
                <w:tab w:pos="2105" w:val="left" w:leader="none"/>
              </w:tabs>
              <w:spacing w:line="275" w:lineRule="exact" w:before="1"/>
              <w:ind w:left="110"/>
              <w:rPr>
                <w:sz w:val="24"/>
              </w:rPr>
            </w:pPr>
            <w:r>
              <w:rPr>
                <w:spacing w:val="-2"/>
                <w:sz w:val="24"/>
              </w:rPr>
              <w:t>Организация</w:t>
            </w:r>
            <w:r>
              <w:rPr>
                <w:sz w:val="24"/>
              </w:rPr>
              <w:tab/>
            </w:r>
            <w:r>
              <w:rPr>
                <w:spacing w:val="-2"/>
                <w:sz w:val="24"/>
              </w:rPr>
              <w:t>общественно</w:t>
            </w:r>
          </w:p>
          <w:p>
            <w:pPr>
              <w:pStyle w:val="TableParagraph"/>
              <w:tabs>
                <w:tab w:pos="2039" w:val="left" w:leader="none"/>
              </w:tabs>
              <w:spacing w:line="275" w:lineRule="exact"/>
              <w:ind w:left="110"/>
              <w:rPr>
                <w:sz w:val="24"/>
              </w:rPr>
            </w:pPr>
            <w:r>
              <w:rPr>
                <w:spacing w:val="-2"/>
                <w:sz w:val="24"/>
              </w:rPr>
              <w:t>значимых</w:t>
            </w:r>
            <w:r>
              <w:rPr>
                <w:sz w:val="24"/>
              </w:rPr>
              <w:tab/>
            </w:r>
            <w:r>
              <w:rPr>
                <w:spacing w:val="-2"/>
                <w:sz w:val="24"/>
              </w:rPr>
              <w:t>мероприятий,</w:t>
            </w:r>
          </w:p>
          <w:p>
            <w:pPr>
              <w:pStyle w:val="TableParagraph"/>
              <w:tabs>
                <w:tab w:pos="2327" w:val="left" w:leader="none"/>
              </w:tabs>
              <w:spacing w:line="275" w:lineRule="exact" w:before="2"/>
              <w:ind w:left="110"/>
              <w:rPr>
                <w:sz w:val="24"/>
              </w:rPr>
            </w:pPr>
            <w:r>
              <w:rPr>
                <w:spacing w:val="-2"/>
                <w:sz w:val="24"/>
              </w:rPr>
              <w:t>форумов,</w:t>
            </w:r>
            <w:r>
              <w:rPr>
                <w:sz w:val="24"/>
              </w:rPr>
              <w:tab/>
            </w:r>
            <w:r>
              <w:rPr>
                <w:spacing w:val="-2"/>
                <w:sz w:val="24"/>
              </w:rPr>
              <w:t>конкурсов,</w:t>
            </w:r>
          </w:p>
          <w:p>
            <w:pPr>
              <w:pStyle w:val="TableParagraph"/>
              <w:tabs>
                <w:tab w:pos="2308" w:val="left" w:leader="none"/>
              </w:tabs>
              <w:spacing w:line="274" w:lineRule="exact"/>
              <w:ind w:left="110"/>
              <w:rPr>
                <w:sz w:val="24"/>
              </w:rPr>
            </w:pPr>
            <w:r>
              <w:rPr>
                <w:spacing w:val="-2"/>
                <w:sz w:val="24"/>
              </w:rPr>
              <w:t>конференций,</w:t>
            </w:r>
            <w:r>
              <w:rPr>
                <w:sz w:val="24"/>
              </w:rPr>
              <w:tab/>
            </w:r>
            <w:r>
              <w:rPr>
                <w:spacing w:val="-2"/>
                <w:sz w:val="24"/>
              </w:rPr>
              <w:t>семинаров,</w:t>
            </w:r>
          </w:p>
          <w:p>
            <w:pPr>
              <w:pStyle w:val="TableParagraph"/>
              <w:tabs>
                <w:tab w:pos="2342" w:val="left" w:leader="none"/>
              </w:tabs>
              <w:spacing w:line="260" w:lineRule="exact"/>
              <w:ind w:left="110"/>
              <w:rPr>
                <w:sz w:val="24"/>
              </w:rPr>
            </w:pPr>
            <w:r>
              <w:rPr>
                <w:spacing w:val="-2"/>
                <w:sz w:val="24"/>
              </w:rPr>
              <w:t>стажировок,</w:t>
            </w:r>
            <w:r>
              <w:rPr>
                <w:sz w:val="24"/>
              </w:rPr>
              <w:tab/>
            </w:r>
            <w:r>
              <w:rPr>
                <w:spacing w:val="-2"/>
                <w:sz w:val="24"/>
              </w:rPr>
              <w:t>тренингов,</w:t>
            </w:r>
          </w:p>
        </w:tc>
        <w:tc>
          <w:tcPr>
            <w:tcW w:w="1978" w:type="dxa"/>
          </w:tcPr>
          <w:p>
            <w:pPr>
              <w:pStyle w:val="TableParagraph"/>
              <w:spacing w:before="1"/>
              <w:ind w:left="105"/>
              <w:rPr>
                <w:sz w:val="24"/>
              </w:rPr>
            </w:pPr>
            <w:r>
              <w:rPr>
                <w:spacing w:val="-4"/>
                <w:sz w:val="24"/>
              </w:rPr>
              <w:t>Всего</w:t>
            </w:r>
          </w:p>
        </w:tc>
        <w:tc>
          <w:tcPr>
            <w:tcW w:w="1114" w:type="dxa"/>
          </w:tcPr>
          <w:p>
            <w:pPr>
              <w:pStyle w:val="TableParagraph"/>
              <w:spacing w:before="1"/>
              <w:ind w:left="87" w:right="82"/>
              <w:jc w:val="center"/>
              <w:rPr>
                <w:sz w:val="24"/>
              </w:rPr>
            </w:pPr>
            <w:r>
              <w:rPr>
                <w:sz w:val="24"/>
              </w:rPr>
              <w:t>13</w:t>
            </w:r>
            <w:r>
              <w:rPr>
                <w:spacing w:val="2"/>
                <w:sz w:val="24"/>
              </w:rPr>
              <w:t> </w:t>
            </w:r>
            <w:r>
              <w:rPr>
                <w:spacing w:val="-2"/>
                <w:sz w:val="24"/>
              </w:rPr>
              <w:t>820,5</w:t>
            </w:r>
          </w:p>
        </w:tc>
        <w:tc>
          <w:tcPr>
            <w:tcW w:w="1359" w:type="dxa"/>
          </w:tcPr>
          <w:p>
            <w:pPr>
              <w:pStyle w:val="TableParagraph"/>
              <w:spacing w:before="1"/>
              <w:ind w:left="257"/>
              <w:rPr>
                <w:sz w:val="24"/>
              </w:rPr>
            </w:pPr>
            <w:r>
              <w:rPr>
                <w:sz w:val="24"/>
              </w:rPr>
              <w:t>20</w:t>
            </w:r>
            <w:r>
              <w:rPr>
                <w:spacing w:val="2"/>
                <w:sz w:val="24"/>
              </w:rPr>
              <w:t> </w:t>
            </w:r>
            <w:r>
              <w:rPr>
                <w:spacing w:val="-2"/>
                <w:sz w:val="24"/>
              </w:rPr>
              <w:t>146,3</w:t>
            </w:r>
          </w:p>
        </w:tc>
        <w:tc>
          <w:tcPr>
            <w:tcW w:w="1037" w:type="dxa"/>
          </w:tcPr>
          <w:p>
            <w:pPr>
              <w:pStyle w:val="TableParagraph"/>
              <w:spacing w:line="275" w:lineRule="exact" w:before="1"/>
              <w:ind w:left="108" w:right="109"/>
              <w:jc w:val="center"/>
              <w:rPr>
                <w:sz w:val="24"/>
              </w:rPr>
            </w:pPr>
            <w:r>
              <w:rPr>
                <w:spacing w:val="-5"/>
                <w:sz w:val="24"/>
              </w:rPr>
              <w:t>16</w:t>
            </w:r>
          </w:p>
          <w:p>
            <w:pPr>
              <w:pStyle w:val="TableParagraph"/>
              <w:spacing w:line="260" w:lineRule="exact"/>
              <w:ind w:left="108" w:right="109"/>
              <w:jc w:val="center"/>
              <w:rPr>
                <w:sz w:val="24"/>
              </w:rPr>
            </w:pPr>
            <w:r>
              <w:rPr>
                <w:spacing w:val="-2"/>
                <w:sz w:val="24"/>
              </w:rPr>
              <w:t>721,2</w:t>
            </w:r>
          </w:p>
        </w:tc>
        <w:tc>
          <w:tcPr>
            <w:tcW w:w="1354" w:type="dxa"/>
          </w:tcPr>
          <w:p>
            <w:pPr>
              <w:pStyle w:val="TableParagraph"/>
              <w:spacing w:before="1"/>
              <w:ind w:left="252"/>
              <w:rPr>
                <w:sz w:val="24"/>
              </w:rPr>
            </w:pPr>
            <w:r>
              <w:rPr>
                <w:sz w:val="24"/>
              </w:rPr>
              <w:t>12</w:t>
            </w:r>
            <w:r>
              <w:rPr>
                <w:spacing w:val="2"/>
                <w:sz w:val="24"/>
              </w:rPr>
              <w:t> </w:t>
            </w:r>
            <w:r>
              <w:rPr>
                <w:spacing w:val="-2"/>
                <w:sz w:val="24"/>
              </w:rPr>
              <w:t>067,0</w:t>
            </w:r>
          </w:p>
        </w:tc>
        <w:tc>
          <w:tcPr>
            <w:tcW w:w="1479" w:type="dxa"/>
          </w:tcPr>
          <w:p>
            <w:pPr>
              <w:pStyle w:val="TableParagraph"/>
              <w:spacing w:before="1"/>
              <w:ind w:right="305"/>
              <w:jc w:val="right"/>
              <w:rPr>
                <w:sz w:val="24"/>
              </w:rPr>
            </w:pPr>
            <w:r>
              <w:rPr>
                <w:sz w:val="24"/>
              </w:rPr>
              <w:t>16</w:t>
            </w:r>
            <w:r>
              <w:rPr>
                <w:spacing w:val="2"/>
                <w:sz w:val="24"/>
              </w:rPr>
              <w:t> </w:t>
            </w:r>
            <w:r>
              <w:rPr>
                <w:spacing w:val="-2"/>
                <w:sz w:val="24"/>
              </w:rPr>
              <w:t>892,2</w:t>
            </w:r>
          </w:p>
        </w:tc>
        <w:tc>
          <w:tcPr>
            <w:tcW w:w="1114" w:type="dxa"/>
          </w:tcPr>
          <w:p>
            <w:pPr>
              <w:pStyle w:val="TableParagraph"/>
              <w:spacing w:before="1"/>
              <w:ind w:left="82" w:right="82"/>
              <w:jc w:val="center"/>
              <w:rPr>
                <w:sz w:val="24"/>
              </w:rPr>
            </w:pPr>
            <w:r>
              <w:rPr>
                <w:sz w:val="24"/>
              </w:rPr>
              <w:t>16</w:t>
            </w:r>
            <w:r>
              <w:rPr>
                <w:spacing w:val="2"/>
                <w:sz w:val="24"/>
              </w:rPr>
              <w:t> </w:t>
            </w:r>
            <w:r>
              <w:rPr>
                <w:spacing w:val="-2"/>
                <w:sz w:val="24"/>
              </w:rPr>
              <w:t>917,5</w:t>
            </w:r>
          </w:p>
        </w:tc>
        <w:tc>
          <w:tcPr>
            <w:tcW w:w="1239" w:type="dxa"/>
          </w:tcPr>
          <w:p>
            <w:pPr>
              <w:pStyle w:val="TableParagraph"/>
              <w:spacing w:before="1"/>
              <w:ind w:left="95" w:right="91"/>
              <w:jc w:val="center"/>
              <w:rPr>
                <w:sz w:val="24"/>
              </w:rPr>
            </w:pPr>
            <w:r>
              <w:rPr>
                <w:spacing w:val="-2"/>
                <w:sz w:val="24"/>
              </w:rPr>
              <w:t>16917,5</w:t>
            </w:r>
          </w:p>
        </w:tc>
        <w:tc>
          <w:tcPr>
            <w:tcW w:w="1114" w:type="dxa"/>
          </w:tcPr>
          <w:p>
            <w:pPr>
              <w:pStyle w:val="TableParagraph"/>
              <w:spacing w:before="1"/>
              <w:ind w:left="81" w:right="82"/>
              <w:jc w:val="center"/>
              <w:rPr>
                <w:sz w:val="24"/>
              </w:rPr>
            </w:pPr>
            <w:r>
              <w:rPr>
                <w:sz w:val="24"/>
              </w:rPr>
              <w:t>16</w:t>
            </w:r>
            <w:r>
              <w:rPr>
                <w:spacing w:val="2"/>
                <w:sz w:val="24"/>
              </w:rPr>
              <w:t> </w:t>
            </w:r>
            <w:r>
              <w:rPr>
                <w:spacing w:val="-2"/>
                <w:sz w:val="24"/>
              </w:rPr>
              <w:t>917,5</w:t>
            </w:r>
          </w:p>
        </w:tc>
      </w:tr>
      <w:tr>
        <w:trPr>
          <w:trHeight w:val="81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13</w:t>
            </w:r>
            <w:r>
              <w:rPr>
                <w:spacing w:val="2"/>
                <w:sz w:val="24"/>
              </w:rPr>
              <w:t> </w:t>
            </w:r>
            <w:r>
              <w:rPr>
                <w:spacing w:val="-2"/>
                <w:sz w:val="24"/>
              </w:rPr>
              <w:t>820,5</w:t>
            </w:r>
          </w:p>
        </w:tc>
        <w:tc>
          <w:tcPr>
            <w:tcW w:w="1359" w:type="dxa"/>
          </w:tcPr>
          <w:p>
            <w:pPr>
              <w:pStyle w:val="TableParagraph"/>
              <w:spacing w:line="273" w:lineRule="exact"/>
              <w:ind w:left="257"/>
              <w:rPr>
                <w:sz w:val="24"/>
              </w:rPr>
            </w:pPr>
            <w:r>
              <w:rPr>
                <w:sz w:val="24"/>
              </w:rPr>
              <w:t>20</w:t>
            </w:r>
            <w:r>
              <w:rPr>
                <w:spacing w:val="2"/>
                <w:sz w:val="24"/>
              </w:rPr>
              <w:t> </w:t>
            </w:r>
            <w:r>
              <w:rPr>
                <w:spacing w:val="-2"/>
                <w:sz w:val="24"/>
              </w:rPr>
              <w:t>146,3</w:t>
            </w:r>
          </w:p>
        </w:tc>
        <w:tc>
          <w:tcPr>
            <w:tcW w:w="1037" w:type="dxa"/>
          </w:tcPr>
          <w:p>
            <w:pPr>
              <w:pStyle w:val="TableParagraph"/>
              <w:spacing w:line="271" w:lineRule="exact"/>
              <w:ind w:left="108" w:right="109"/>
              <w:jc w:val="center"/>
              <w:rPr>
                <w:sz w:val="24"/>
              </w:rPr>
            </w:pPr>
            <w:r>
              <w:rPr>
                <w:spacing w:val="-5"/>
                <w:sz w:val="24"/>
              </w:rPr>
              <w:t>16</w:t>
            </w:r>
          </w:p>
          <w:p>
            <w:pPr>
              <w:pStyle w:val="TableParagraph"/>
              <w:spacing w:line="275" w:lineRule="exact"/>
              <w:ind w:left="108" w:right="109"/>
              <w:jc w:val="center"/>
              <w:rPr>
                <w:sz w:val="24"/>
              </w:rPr>
            </w:pPr>
            <w:r>
              <w:rPr>
                <w:spacing w:val="-2"/>
                <w:sz w:val="24"/>
              </w:rPr>
              <w:t>721,2</w:t>
            </w:r>
          </w:p>
        </w:tc>
        <w:tc>
          <w:tcPr>
            <w:tcW w:w="1354" w:type="dxa"/>
          </w:tcPr>
          <w:p>
            <w:pPr>
              <w:pStyle w:val="TableParagraph"/>
              <w:spacing w:line="273" w:lineRule="exact"/>
              <w:ind w:left="252"/>
              <w:rPr>
                <w:sz w:val="24"/>
              </w:rPr>
            </w:pPr>
            <w:r>
              <w:rPr>
                <w:sz w:val="24"/>
              </w:rPr>
              <w:t>12</w:t>
            </w:r>
            <w:r>
              <w:rPr>
                <w:spacing w:val="2"/>
                <w:sz w:val="24"/>
              </w:rPr>
              <w:t> </w:t>
            </w:r>
            <w:r>
              <w:rPr>
                <w:spacing w:val="-2"/>
                <w:sz w:val="24"/>
              </w:rPr>
              <w:t>067,0</w:t>
            </w:r>
          </w:p>
        </w:tc>
        <w:tc>
          <w:tcPr>
            <w:tcW w:w="1479" w:type="dxa"/>
          </w:tcPr>
          <w:p>
            <w:pPr>
              <w:pStyle w:val="TableParagraph"/>
              <w:spacing w:line="273" w:lineRule="exact"/>
              <w:ind w:right="305"/>
              <w:jc w:val="right"/>
              <w:rPr>
                <w:sz w:val="24"/>
              </w:rPr>
            </w:pPr>
            <w:r>
              <w:rPr>
                <w:sz w:val="24"/>
              </w:rPr>
              <w:t>16</w:t>
            </w:r>
            <w:r>
              <w:rPr>
                <w:spacing w:val="2"/>
                <w:sz w:val="24"/>
              </w:rPr>
              <w:t> </w:t>
            </w:r>
            <w:r>
              <w:rPr>
                <w:spacing w:val="-2"/>
                <w:sz w:val="24"/>
              </w:rPr>
              <w:t>892,2</w:t>
            </w:r>
          </w:p>
        </w:tc>
        <w:tc>
          <w:tcPr>
            <w:tcW w:w="1114" w:type="dxa"/>
          </w:tcPr>
          <w:p>
            <w:pPr>
              <w:pStyle w:val="TableParagraph"/>
              <w:spacing w:line="273" w:lineRule="exact"/>
              <w:ind w:left="82" w:right="82"/>
              <w:jc w:val="center"/>
              <w:rPr>
                <w:sz w:val="24"/>
              </w:rPr>
            </w:pPr>
            <w:r>
              <w:rPr>
                <w:sz w:val="24"/>
              </w:rPr>
              <w:t>16</w:t>
            </w:r>
            <w:r>
              <w:rPr>
                <w:spacing w:val="2"/>
                <w:sz w:val="24"/>
              </w:rPr>
              <w:t> </w:t>
            </w:r>
            <w:r>
              <w:rPr>
                <w:spacing w:val="-2"/>
                <w:sz w:val="24"/>
              </w:rPr>
              <w:t>917,5</w:t>
            </w:r>
          </w:p>
        </w:tc>
        <w:tc>
          <w:tcPr>
            <w:tcW w:w="1239" w:type="dxa"/>
          </w:tcPr>
          <w:p>
            <w:pPr>
              <w:pStyle w:val="TableParagraph"/>
              <w:spacing w:line="273" w:lineRule="exact"/>
              <w:ind w:left="95" w:right="86"/>
              <w:jc w:val="center"/>
              <w:rPr>
                <w:sz w:val="24"/>
              </w:rPr>
            </w:pPr>
            <w:r>
              <w:rPr>
                <w:sz w:val="24"/>
              </w:rPr>
              <w:t>16</w:t>
            </w:r>
            <w:r>
              <w:rPr>
                <w:spacing w:val="2"/>
                <w:sz w:val="24"/>
              </w:rPr>
              <w:t> </w:t>
            </w:r>
            <w:r>
              <w:rPr>
                <w:spacing w:val="-2"/>
                <w:sz w:val="24"/>
              </w:rPr>
              <w:t>917,5</w:t>
            </w:r>
          </w:p>
        </w:tc>
        <w:tc>
          <w:tcPr>
            <w:tcW w:w="1114" w:type="dxa"/>
          </w:tcPr>
          <w:p>
            <w:pPr>
              <w:pStyle w:val="TableParagraph"/>
              <w:spacing w:line="273" w:lineRule="exact"/>
              <w:ind w:left="85" w:right="82"/>
              <w:jc w:val="center"/>
              <w:rPr>
                <w:sz w:val="24"/>
              </w:rPr>
            </w:pPr>
            <w:r>
              <w:rPr>
                <w:spacing w:val="-2"/>
                <w:sz w:val="24"/>
              </w:rPr>
              <w:t>16917,5</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1660" w:hRule="atLeast"/>
        </w:trPr>
        <w:tc>
          <w:tcPr>
            <w:tcW w:w="3557" w:type="dxa"/>
          </w:tcPr>
          <w:p>
            <w:pPr>
              <w:pStyle w:val="TableParagraph"/>
              <w:tabs>
                <w:tab w:pos="2010" w:val="left" w:leader="none"/>
                <w:tab w:pos="2816" w:val="left" w:leader="none"/>
              </w:tabs>
              <w:spacing w:before="1"/>
              <w:ind w:left="110" w:right="93"/>
              <w:jc w:val="both"/>
              <w:rPr>
                <w:sz w:val="24"/>
              </w:rPr>
            </w:pPr>
            <w:r>
              <w:rPr>
                <w:sz w:val="24"/>
              </w:rPr>
              <w:t>круглых столов, направленных на поддержку прав и законных интересов</w:t>
            </w:r>
            <w:r>
              <w:rPr>
                <w:spacing w:val="-15"/>
                <w:sz w:val="24"/>
              </w:rPr>
              <w:t> </w:t>
            </w:r>
            <w:r>
              <w:rPr>
                <w:sz w:val="24"/>
              </w:rPr>
              <w:t>несовершеннолетних, </w:t>
            </w:r>
            <w:r>
              <w:rPr>
                <w:spacing w:val="-2"/>
                <w:sz w:val="24"/>
              </w:rPr>
              <w:t>детей-сирот</w:t>
            </w:r>
            <w:r>
              <w:rPr>
                <w:sz w:val="24"/>
              </w:rPr>
              <w:tab/>
            </w:r>
            <w:r>
              <w:rPr>
                <w:spacing w:val="-10"/>
                <w:sz w:val="24"/>
              </w:rPr>
              <w:t>и</w:t>
            </w:r>
            <w:r>
              <w:rPr>
                <w:sz w:val="24"/>
              </w:rPr>
              <w:tab/>
            </w:r>
            <w:r>
              <w:rPr>
                <w:spacing w:val="-2"/>
                <w:sz w:val="24"/>
              </w:rPr>
              <w:t>детей, </w:t>
            </w:r>
            <w:r>
              <w:rPr>
                <w:sz w:val="24"/>
              </w:rPr>
              <w:t>оставшихся</w:t>
            </w:r>
            <w:r>
              <w:rPr>
                <w:spacing w:val="62"/>
                <w:sz w:val="24"/>
              </w:rPr>
              <w:t>   </w:t>
            </w:r>
            <w:r>
              <w:rPr>
                <w:sz w:val="24"/>
              </w:rPr>
              <w:t>без</w:t>
            </w:r>
            <w:r>
              <w:rPr>
                <w:spacing w:val="60"/>
                <w:sz w:val="24"/>
              </w:rPr>
              <w:t>   </w:t>
            </w:r>
            <w:r>
              <w:rPr>
                <w:spacing w:val="-2"/>
                <w:sz w:val="24"/>
              </w:rPr>
              <w:t>попечения</w:t>
            </w:r>
          </w:p>
          <w:p>
            <w:pPr>
              <w:pStyle w:val="TableParagraph"/>
              <w:spacing w:line="259" w:lineRule="exact"/>
              <w:ind w:left="110"/>
              <w:rPr>
                <w:sz w:val="24"/>
              </w:rPr>
            </w:pPr>
            <w:r>
              <w:rPr>
                <w:spacing w:val="-2"/>
                <w:sz w:val="24"/>
              </w:rPr>
              <w:t>родителей</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273" w:hRule="atLeast"/>
        </w:trPr>
        <w:tc>
          <w:tcPr>
            <w:tcW w:w="3557" w:type="dxa"/>
            <w:vMerge w:val="restart"/>
          </w:tcPr>
          <w:p>
            <w:pPr>
              <w:pStyle w:val="TableParagraph"/>
              <w:tabs>
                <w:tab w:pos="2010" w:val="left" w:leader="none"/>
                <w:tab w:pos="2111" w:val="left" w:leader="none"/>
                <w:tab w:pos="2274" w:val="left" w:leader="none"/>
                <w:tab w:pos="2816" w:val="left" w:leader="none"/>
                <w:tab w:pos="3200" w:val="left" w:leader="none"/>
              </w:tabs>
              <w:ind w:left="110" w:right="90"/>
              <w:jc w:val="both"/>
              <w:rPr>
                <w:sz w:val="24"/>
              </w:rPr>
            </w:pPr>
            <w:r>
              <w:rPr>
                <w:spacing w:val="-2"/>
                <w:sz w:val="24"/>
              </w:rPr>
              <w:t>Проведение</w:t>
            </w:r>
            <w:r>
              <w:rPr>
                <w:sz w:val="24"/>
              </w:rPr>
              <w:tab/>
              <w:tab/>
            </w:r>
            <w:r>
              <w:rPr>
                <w:spacing w:val="-2"/>
                <w:sz w:val="24"/>
              </w:rPr>
              <w:t>мониторинга </w:t>
            </w:r>
            <w:r>
              <w:rPr>
                <w:sz w:val="24"/>
              </w:rPr>
              <w:t>адаптации в обществе выпускников организаций для </w:t>
            </w:r>
            <w:r>
              <w:rPr>
                <w:spacing w:val="-2"/>
                <w:sz w:val="24"/>
              </w:rPr>
              <w:t>детей-сирот</w:t>
            </w:r>
            <w:r>
              <w:rPr>
                <w:sz w:val="24"/>
              </w:rPr>
              <w:tab/>
            </w:r>
            <w:r>
              <w:rPr>
                <w:spacing w:val="-10"/>
                <w:sz w:val="24"/>
              </w:rPr>
              <w:t>и</w:t>
            </w:r>
            <w:r>
              <w:rPr>
                <w:sz w:val="24"/>
              </w:rPr>
              <w:tab/>
              <w:tab/>
            </w:r>
            <w:r>
              <w:rPr>
                <w:spacing w:val="-2"/>
                <w:sz w:val="24"/>
              </w:rPr>
              <w:t>детей, </w:t>
            </w:r>
            <w:r>
              <w:rPr>
                <w:sz w:val="24"/>
              </w:rPr>
              <w:t>оставшихся без попечения родителей, разработка и реализация инновационных программ и проектов, </w:t>
            </w:r>
            <w:r>
              <w:rPr>
                <w:spacing w:val="-2"/>
                <w:sz w:val="24"/>
              </w:rPr>
              <w:t>направленных</w:t>
            </w:r>
            <w:r>
              <w:rPr>
                <w:sz w:val="24"/>
              </w:rPr>
              <w:tab/>
              <w:tab/>
              <w:tab/>
            </w:r>
            <w:r>
              <w:rPr>
                <w:spacing w:val="-6"/>
                <w:sz w:val="24"/>
              </w:rPr>
              <w:t>на</w:t>
            </w:r>
            <w:r>
              <w:rPr>
                <w:sz w:val="24"/>
              </w:rPr>
              <w:tab/>
              <w:tab/>
            </w:r>
            <w:r>
              <w:rPr>
                <w:spacing w:val="-6"/>
                <w:sz w:val="24"/>
              </w:rPr>
              <w:t>их </w:t>
            </w:r>
            <w:r>
              <w:rPr>
                <w:sz w:val="24"/>
              </w:rPr>
              <w:t>социальную</w:t>
            </w:r>
            <w:r>
              <w:rPr>
                <w:spacing w:val="71"/>
                <w:w w:val="150"/>
                <w:sz w:val="24"/>
              </w:rPr>
              <w:t>   </w:t>
            </w:r>
            <w:r>
              <w:rPr>
                <w:sz w:val="24"/>
              </w:rPr>
              <w:t>и</w:t>
            </w:r>
            <w:r>
              <w:rPr>
                <w:spacing w:val="70"/>
                <w:w w:val="150"/>
                <w:sz w:val="24"/>
              </w:rPr>
              <w:t>   </w:t>
            </w:r>
            <w:r>
              <w:rPr>
                <w:spacing w:val="-2"/>
                <w:sz w:val="24"/>
              </w:rPr>
              <w:t>трудовую</w:t>
            </w:r>
          </w:p>
          <w:p>
            <w:pPr>
              <w:pStyle w:val="TableParagraph"/>
              <w:spacing w:line="257" w:lineRule="exact"/>
              <w:ind w:left="110"/>
              <w:rPr>
                <w:sz w:val="24"/>
              </w:rPr>
            </w:pPr>
            <w:r>
              <w:rPr>
                <w:spacing w:val="-2"/>
                <w:sz w:val="24"/>
              </w:rPr>
              <w:t>адаптацию</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7"/>
              <w:jc w:val="center"/>
              <w:rPr>
                <w:sz w:val="24"/>
              </w:rPr>
            </w:pPr>
            <w:r>
              <w:rPr>
                <w:spacing w:val="-2"/>
                <w:sz w:val="24"/>
              </w:rPr>
              <w:t>800,0</w:t>
            </w:r>
          </w:p>
        </w:tc>
        <w:tc>
          <w:tcPr>
            <w:tcW w:w="1359" w:type="dxa"/>
          </w:tcPr>
          <w:p>
            <w:pPr>
              <w:pStyle w:val="TableParagraph"/>
              <w:spacing w:line="253" w:lineRule="exact"/>
              <w:ind w:left="411"/>
              <w:rPr>
                <w:sz w:val="24"/>
              </w:rPr>
            </w:pPr>
            <w:r>
              <w:rPr>
                <w:spacing w:val="-2"/>
                <w:sz w:val="24"/>
              </w:rPr>
              <w:t>970,0</w:t>
            </w:r>
          </w:p>
        </w:tc>
        <w:tc>
          <w:tcPr>
            <w:tcW w:w="1037" w:type="dxa"/>
          </w:tcPr>
          <w:p>
            <w:pPr>
              <w:pStyle w:val="TableParagraph"/>
              <w:spacing w:line="253" w:lineRule="exact"/>
              <w:ind w:left="110" w:right="104"/>
              <w:jc w:val="center"/>
              <w:rPr>
                <w:sz w:val="24"/>
              </w:rPr>
            </w:pPr>
            <w:r>
              <w:rPr>
                <w:spacing w:val="-5"/>
                <w:sz w:val="24"/>
              </w:rPr>
              <w:t>0,0</w:t>
            </w:r>
          </w:p>
        </w:tc>
        <w:tc>
          <w:tcPr>
            <w:tcW w:w="1354" w:type="dxa"/>
          </w:tcPr>
          <w:p>
            <w:pPr>
              <w:pStyle w:val="TableParagraph"/>
              <w:spacing w:line="253" w:lineRule="exact"/>
              <w:ind w:left="525"/>
              <w:rPr>
                <w:sz w:val="24"/>
              </w:rPr>
            </w:pPr>
            <w:r>
              <w:rPr>
                <w:spacing w:val="-5"/>
                <w:sz w:val="24"/>
              </w:rPr>
              <w:t>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2750"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pacing w:val="-2"/>
                <w:sz w:val="24"/>
              </w:rPr>
              <w:t>800,0</w:t>
            </w:r>
          </w:p>
        </w:tc>
        <w:tc>
          <w:tcPr>
            <w:tcW w:w="1359" w:type="dxa"/>
          </w:tcPr>
          <w:p>
            <w:pPr>
              <w:pStyle w:val="TableParagraph"/>
              <w:spacing w:line="273" w:lineRule="exact"/>
              <w:ind w:left="411"/>
              <w:rPr>
                <w:sz w:val="24"/>
              </w:rPr>
            </w:pPr>
            <w:r>
              <w:rPr>
                <w:spacing w:val="-2"/>
                <w:sz w:val="24"/>
              </w:rPr>
              <w:t>970,0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525"/>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tabs>
                <w:tab w:pos="1683" w:val="left" w:leader="none"/>
                <w:tab w:pos="1847" w:val="left" w:leader="none"/>
                <w:tab w:pos="2010" w:val="left" w:leader="none"/>
                <w:tab w:pos="2269" w:val="left" w:leader="none"/>
                <w:tab w:pos="2322" w:val="left" w:leader="none"/>
                <w:tab w:pos="2369" w:val="left" w:leader="none"/>
                <w:tab w:pos="2481" w:val="left" w:leader="none"/>
                <w:tab w:pos="2816" w:val="left" w:leader="none"/>
                <w:tab w:pos="3202" w:val="left" w:leader="none"/>
                <w:tab w:pos="3343" w:val="left" w:leader="none"/>
              </w:tabs>
              <w:ind w:left="110" w:right="93"/>
              <w:rPr>
                <w:sz w:val="24"/>
              </w:rPr>
            </w:pPr>
            <w:r>
              <w:rPr>
                <w:spacing w:val="-2"/>
                <w:sz w:val="24"/>
              </w:rPr>
              <w:t>Информационно-рекламная деятельность</w:t>
            </w:r>
            <w:r>
              <w:rPr>
                <w:sz w:val="24"/>
              </w:rPr>
              <w:tab/>
              <w:tab/>
            </w:r>
            <w:r>
              <w:rPr>
                <w:spacing w:val="-6"/>
                <w:sz w:val="24"/>
              </w:rPr>
              <w:t>по</w:t>
            </w:r>
            <w:r>
              <w:rPr>
                <w:sz w:val="24"/>
              </w:rPr>
              <w:tab/>
              <w:tab/>
              <w:tab/>
              <w:tab/>
            </w:r>
            <w:r>
              <w:rPr>
                <w:spacing w:val="-2"/>
                <w:sz w:val="24"/>
              </w:rPr>
              <w:t>вопросам профилактической</w:t>
            </w:r>
            <w:r>
              <w:rPr>
                <w:sz w:val="24"/>
              </w:rPr>
              <w:tab/>
              <w:tab/>
              <w:tab/>
            </w:r>
            <w:r>
              <w:rPr>
                <w:spacing w:val="-2"/>
                <w:sz w:val="24"/>
              </w:rPr>
              <w:t>работы</w:t>
            </w:r>
            <w:r>
              <w:rPr>
                <w:sz w:val="24"/>
              </w:rPr>
              <w:tab/>
              <w:tab/>
            </w:r>
            <w:r>
              <w:rPr>
                <w:spacing w:val="-10"/>
                <w:sz w:val="24"/>
              </w:rPr>
              <w:t>с </w:t>
            </w:r>
            <w:r>
              <w:rPr>
                <w:sz w:val="24"/>
              </w:rPr>
              <w:t>семьями,</w:t>
            </w:r>
            <w:r>
              <w:rPr>
                <w:spacing w:val="30"/>
                <w:sz w:val="24"/>
              </w:rPr>
              <w:t> </w:t>
            </w:r>
            <w:r>
              <w:rPr>
                <w:sz w:val="24"/>
              </w:rPr>
              <w:t>семейного</w:t>
            </w:r>
            <w:r>
              <w:rPr>
                <w:spacing w:val="30"/>
                <w:sz w:val="24"/>
              </w:rPr>
              <w:t> </w:t>
            </w:r>
            <w:r>
              <w:rPr>
                <w:sz w:val="24"/>
              </w:rPr>
              <w:t>устройства </w:t>
            </w:r>
            <w:r>
              <w:rPr>
                <w:spacing w:val="-2"/>
                <w:sz w:val="24"/>
              </w:rPr>
              <w:t>детей-сирот</w:t>
            </w:r>
            <w:r>
              <w:rPr>
                <w:sz w:val="24"/>
              </w:rPr>
              <w:tab/>
              <w:tab/>
              <w:tab/>
            </w:r>
            <w:r>
              <w:rPr>
                <w:spacing w:val="-10"/>
                <w:sz w:val="24"/>
              </w:rPr>
              <w:t>и</w:t>
            </w:r>
            <w:r>
              <w:rPr>
                <w:sz w:val="24"/>
              </w:rPr>
              <w:tab/>
              <w:tab/>
              <w:tab/>
              <w:tab/>
              <w:tab/>
            </w:r>
            <w:r>
              <w:rPr>
                <w:spacing w:val="-2"/>
                <w:sz w:val="24"/>
              </w:rPr>
              <w:t>детей, оставшихся</w:t>
            </w:r>
            <w:r>
              <w:rPr>
                <w:sz w:val="24"/>
              </w:rPr>
              <w:tab/>
            </w:r>
            <w:r>
              <w:rPr>
                <w:spacing w:val="-4"/>
                <w:sz w:val="24"/>
              </w:rPr>
              <w:t>без</w:t>
            </w:r>
            <w:r>
              <w:rPr>
                <w:sz w:val="24"/>
              </w:rPr>
              <w:tab/>
              <w:tab/>
              <w:tab/>
              <w:tab/>
            </w:r>
            <w:r>
              <w:rPr>
                <w:spacing w:val="-2"/>
                <w:sz w:val="24"/>
              </w:rPr>
              <w:t>попечения родителей,</w:t>
            </w:r>
            <w:r>
              <w:rPr>
                <w:sz w:val="24"/>
              </w:rPr>
              <w:tab/>
            </w:r>
            <w:r>
              <w:rPr>
                <w:spacing w:val="-60"/>
                <w:sz w:val="24"/>
              </w:rPr>
              <w:t> </w:t>
            </w:r>
            <w:r>
              <w:rPr>
                <w:spacing w:val="-10"/>
                <w:sz w:val="24"/>
              </w:rPr>
              <w:t>и</w:t>
            </w:r>
            <w:r>
              <w:rPr>
                <w:sz w:val="24"/>
              </w:rPr>
              <w:tab/>
              <w:tab/>
              <w:tab/>
            </w:r>
            <w:r>
              <w:rPr>
                <w:spacing w:val="-2"/>
                <w:sz w:val="24"/>
              </w:rPr>
              <w:t>проведение мероприятий</w:t>
            </w:r>
            <w:r>
              <w:rPr>
                <w:sz w:val="24"/>
              </w:rPr>
              <w:tab/>
              <w:tab/>
              <w:tab/>
              <w:tab/>
              <w:tab/>
              <w:tab/>
              <w:tab/>
              <w:tab/>
              <w:tab/>
            </w:r>
            <w:r>
              <w:rPr>
                <w:spacing w:val="-5"/>
                <w:sz w:val="24"/>
              </w:rPr>
              <w:t>по</w:t>
            </w:r>
          </w:p>
          <w:p>
            <w:pPr>
              <w:pStyle w:val="TableParagraph"/>
              <w:spacing w:line="242" w:lineRule="auto"/>
              <w:ind w:left="110"/>
              <w:rPr>
                <w:sz w:val="24"/>
              </w:rPr>
            </w:pPr>
            <w:r>
              <w:rPr>
                <w:spacing w:val="-2"/>
                <w:sz w:val="24"/>
              </w:rPr>
              <w:t>совершенствованию профессиональной</w:t>
            </w:r>
          </w:p>
          <w:p>
            <w:pPr>
              <w:pStyle w:val="TableParagraph"/>
              <w:tabs>
                <w:tab w:pos="1990" w:val="left" w:leader="none"/>
              </w:tabs>
              <w:spacing w:line="270" w:lineRule="exact"/>
              <w:ind w:left="110"/>
              <w:rPr>
                <w:sz w:val="24"/>
              </w:rPr>
            </w:pPr>
            <w:r>
              <w:rPr>
                <w:spacing w:val="-2"/>
                <w:sz w:val="24"/>
              </w:rPr>
              <w:t>компетенции</w:t>
            </w:r>
            <w:r>
              <w:rPr>
                <w:sz w:val="24"/>
              </w:rPr>
              <w:tab/>
            </w:r>
            <w:r>
              <w:rPr>
                <w:spacing w:val="-2"/>
                <w:sz w:val="24"/>
              </w:rPr>
              <w:t>специалистов,</w:t>
            </w:r>
          </w:p>
          <w:p>
            <w:pPr>
              <w:pStyle w:val="TableParagraph"/>
              <w:tabs>
                <w:tab w:pos="1717" w:val="left" w:leader="none"/>
                <w:tab w:pos="2139" w:val="left" w:leader="none"/>
                <w:tab w:pos="3320" w:val="left" w:leader="none"/>
              </w:tabs>
              <w:spacing w:line="274" w:lineRule="exact"/>
              <w:ind w:left="110" w:right="96"/>
              <w:rPr>
                <w:sz w:val="24"/>
              </w:rPr>
            </w:pPr>
            <w:r>
              <w:rPr>
                <w:spacing w:val="-2"/>
                <w:sz w:val="24"/>
              </w:rPr>
              <w:t>работающих</w:t>
            </w:r>
            <w:r>
              <w:rPr>
                <w:sz w:val="24"/>
              </w:rPr>
              <w:tab/>
            </w:r>
            <w:r>
              <w:rPr>
                <w:spacing w:val="-10"/>
                <w:sz w:val="24"/>
              </w:rPr>
              <w:t>с</w:t>
            </w:r>
            <w:r>
              <w:rPr>
                <w:sz w:val="24"/>
              </w:rPr>
              <w:tab/>
            </w:r>
            <w:r>
              <w:rPr>
                <w:spacing w:val="-2"/>
                <w:sz w:val="24"/>
              </w:rPr>
              <w:t>семьями</w:t>
            </w:r>
            <w:r>
              <w:rPr>
                <w:sz w:val="24"/>
              </w:rPr>
              <w:tab/>
            </w:r>
            <w:r>
              <w:rPr>
                <w:spacing w:val="-10"/>
                <w:sz w:val="24"/>
              </w:rPr>
              <w:t>и </w:t>
            </w:r>
            <w:r>
              <w:rPr>
                <w:spacing w:val="-2"/>
                <w:sz w:val="24"/>
              </w:rPr>
              <w:t>детьми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82"/>
              <w:jc w:val="center"/>
              <w:rPr>
                <w:sz w:val="24"/>
              </w:rPr>
            </w:pPr>
            <w:r>
              <w:rPr>
                <w:sz w:val="24"/>
              </w:rPr>
              <w:t>15</w:t>
            </w:r>
            <w:r>
              <w:rPr>
                <w:spacing w:val="2"/>
                <w:sz w:val="24"/>
              </w:rPr>
              <w:t> </w:t>
            </w:r>
            <w:r>
              <w:rPr>
                <w:spacing w:val="-2"/>
                <w:sz w:val="24"/>
              </w:rPr>
              <w:t>955,8</w:t>
            </w:r>
          </w:p>
        </w:tc>
        <w:tc>
          <w:tcPr>
            <w:tcW w:w="1359" w:type="dxa"/>
          </w:tcPr>
          <w:p>
            <w:pPr>
              <w:pStyle w:val="TableParagraph"/>
              <w:spacing w:line="272" w:lineRule="exact"/>
              <w:ind w:right="247"/>
              <w:jc w:val="right"/>
              <w:rPr>
                <w:sz w:val="24"/>
              </w:rPr>
            </w:pPr>
            <w:r>
              <w:rPr>
                <w:sz w:val="24"/>
              </w:rPr>
              <w:t>15</w:t>
            </w:r>
            <w:r>
              <w:rPr>
                <w:spacing w:val="2"/>
                <w:sz w:val="24"/>
              </w:rPr>
              <w:t> </w:t>
            </w:r>
            <w:r>
              <w:rPr>
                <w:spacing w:val="-2"/>
                <w:sz w:val="24"/>
              </w:rPr>
              <w:t>292,8</w:t>
            </w:r>
          </w:p>
        </w:tc>
        <w:tc>
          <w:tcPr>
            <w:tcW w:w="1037" w:type="dxa"/>
          </w:tcPr>
          <w:p>
            <w:pPr>
              <w:pStyle w:val="TableParagraph"/>
              <w:spacing w:line="272" w:lineRule="exact"/>
              <w:ind w:left="108" w:right="109"/>
              <w:jc w:val="center"/>
              <w:rPr>
                <w:sz w:val="24"/>
              </w:rPr>
            </w:pPr>
            <w:r>
              <w:rPr>
                <w:spacing w:val="-5"/>
                <w:sz w:val="24"/>
              </w:rPr>
              <w:t>19</w:t>
            </w:r>
          </w:p>
          <w:p>
            <w:pPr>
              <w:pStyle w:val="TableParagraph"/>
              <w:spacing w:line="257" w:lineRule="exact" w:before="2"/>
              <w:ind w:left="109" w:right="109"/>
              <w:jc w:val="center"/>
              <w:rPr>
                <w:sz w:val="24"/>
              </w:rPr>
            </w:pPr>
            <w:r>
              <w:rPr>
                <w:spacing w:val="-2"/>
                <w:sz w:val="24"/>
              </w:rPr>
              <w:t>006,0</w:t>
            </w:r>
          </w:p>
        </w:tc>
        <w:tc>
          <w:tcPr>
            <w:tcW w:w="1354" w:type="dxa"/>
          </w:tcPr>
          <w:p>
            <w:pPr>
              <w:pStyle w:val="TableParagraph"/>
              <w:spacing w:line="273" w:lineRule="exact"/>
              <w:ind w:left="525"/>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3028"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15</w:t>
            </w:r>
            <w:r>
              <w:rPr>
                <w:spacing w:val="2"/>
                <w:sz w:val="24"/>
              </w:rPr>
              <w:t> </w:t>
            </w:r>
            <w:r>
              <w:rPr>
                <w:spacing w:val="-2"/>
                <w:sz w:val="24"/>
              </w:rPr>
              <w:t>955,8</w:t>
            </w:r>
          </w:p>
        </w:tc>
        <w:tc>
          <w:tcPr>
            <w:tcW w:w="1359" w:type="dxa"/>
          </w:tcPr>
          <w:p>
            <w:pPr>
              <w:pStyle w:val="TableParagraph"/>
              <w:spacing w:line="273" w:lineRule="exact"/>
              <w:ind w:right="247"/>
              <w:jc w:val="right"/>
              <w:rPr>
                <w:sz w:val="24"/>
              </w:rPr>
            </w:pPr>
            <w:r>
              <w:rPr>
                <w:sz w:val="24"/>
              </w:rPr>
              <w:t>15</w:t>
            </w:r>
            <w:r>
              <w:rPr>
                <w:spacing w:val="2"/>
                <w:sz w:val="24"/>
              </w:rPr>
              <w:t> </w:t>
            </w:r>
            <w:r>
              <w:rPr>
                <w:spacing w:val="-2"/>
                <w:sz w:val="24"/>
              </w:rPr>
              <w:t>292,8</w:t>
            </w:r>
          </w:p>
        </w:tc>
        <w:tc>
          <w:tcPr>
            <w:tcW w:w="1037" w:type="dxa"/>
          </w:tcPr>
          <w:p>
            <w:pPr>
              <w:pStyle w:val="TableParagraph"/>
              <w:spacing w:line="273" w:lineRule="exact"/>
              <w:ind w:left="108" w:right="109"/>
              <w:jc w:val="center"/>
              <w:rPr>
                <w:sz w:val="24"/>
              </w:rPr>
            </w:pPr>
            <w:r>
              <w:rPr>
                <w:spacing w:val="-5"/>
                <w:sz w:val="24"/>
              </w:rPr>
              <w:t>19</w:t>
            </w:r>
          </w:p>
          <w:p>
            <w:pPr>
              <w:pStyle w:val="TableParagraph"/>
              <w:spacing w:before="2"/>
              <w:ind w:left="108" w:right="109"/>
              <w:jc w:val="center"/>
              <w:rPr>
                <w:sz w:val="24"/>
              </w:rPr>
            </w:pPr>
            <w:r>
              <w:rPr>
                <w:spacing w:val="-2"/>
                <w:sz w:val="24"/>
              </w:rPr>
              <w:t>006,0</w:t>
            </w:r>
          </w:p>
        </w:tc>
        <w:tc>
          <w:tcPr>
            <w:tcW w:w="1354" w:type="dxa"/>
          </w:tcPr>
          <w:p>
            <w:pPr>
              <w:pStyle w:val="TableParagraph"/>
              <w:spacing w:line="273" w:lineRule="exact"/>
              <w:ind w:left="525"/>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3" w:hRule="atLeast"/>
        </w:trPr>
        <w:tc>
          <w:tcPr>
            <w:tcW w:w="3557" w:type="dxa"/>
            <w:vMerge w:val="restart"/>
          </w:tcPr>
          <w:p>
            <w:pPr>
              <w:pStyle w:val="TableParagraph"/>
              <w:tabs>
                <w:tab w:pos="2327" w:val="left" w:leader="none"/>
              </w:tabs>
              <w:spacing w:line="271" w:lineRule="exact"/>
              <w:ind w:left="110"/>
              <w:jc w:val="both"/>
              <w:rPr>
                <w:sz w:val="24"/>
              </w:rPr>
            </w:pPr>
            <w:r>
              <w:rPr>
                <w:spacing w:val="-2"/>
                <w:sz w:val="24"/>
              </w:rPr>
              <w:t>Создание</w:t>
            </w:r>
            <w:r>
              <w:rPr>
                <w:sz w:val="24"/>
              </w:rPr>
              <w:tab/>
            </w:r>
            <w:r>
              <w:rPr>
                <w:spacing w:val="-2"/>
                <w:sz w:val="24"/>
              </w:rPr>
              <w:t>портфолио</w:t>
            </w:r>
          </w:p>
          <w:p>
            <w:pPr>
              <w:pStyle w:val="TableParagraph"/>
              <w:tabs>
                <w:tab w:pos="2010" w:val="left" w:leader="none"/>
                <w:tab w:pos="2816" w:val="left" w:leader="none"/>
              </w:tabs>
              <w:ind w:left="110" w:right="94"/>
              <w:jc w:val="both"/>
              <w:rPr>
                <w:sz w:val="24"/>
              </w:rPr>
            </w:pPr>
            <w:r>
              <w:rPr>
                <w:spacing w:val="-2"/>
                <w:sz w:val="24"/>
              </w:rPr>
              <w:t>детей-сирот</w:t>
            </w:r>
            <w:r>
              <w:rPr>
                <w:sz w:val="24"/>
              </w:rPr>
              <w:tab/>
            </w:r>
            <w:r>
              <w:rPr>
                <w:spacing w:val="-10"/>
                <w:sz w:val="24"/>
              </w:rPr>
              <w:t>и</w:t>
            </w:r>
            <w:r>
              <w:rPr>
                <w:sz w:val="24"/>
              </w:rPr>
              <w:tab/>
            </w:r>
            <w:r>
              <w:rPr>
                <w:spacing w:val="-2"/>
                <w:sz w:val="24"/>
              </w:rPr>
              <w:t>детей, </w:t>
            </w:r>
            <w:r>
              <w:rPr>
                <w:sz w:val="24"/>
              </w:rPr>
              <w:t>оставшихся без попечения родителей,</w:t>
            </w:r>
            <w:r>
              <w:rPr>
                <w:spacing w:val="42"/>
                <w:sz w:val="24"/>
              </w:rPr>
              <w:t> </w:t>
            </w:r>
            <w:r>
              <w:rPr>
                <w:sz w:val="24"/>
              </w:rPr>
              <w:t>сведения</w:t>
            </w:r>
            <w:r>
              <w:rPr>
                <w:spacing w:val="43"/>
                <w:sz w:val="24"/>
              </w:rPr>
              <w:t> </w:t>
            </w:r>
            <w:r>
              <w:rPr>
                <w:sz w:val="24"/>
              </w:rPr>
              <w:t>о</w:t>
            </w:r>
            <w:r>
              <w:rPr>
                <w:spacing w:val="41"/>
                <w:sz w:val="24"/>
              </w:rPr>
              <w:t> </w:t>
            </w:r>
            <w:r>
              <w:rPr>
                <w:spacing w:val="-2"/>
                <w:sz w:val="24"/>
              </w:rPr>
              <w:t>которых</w:t>
            </w:r>
          </w:p>
          <w:p>
            <w:pPr>
              <w:pStyle w:val="TableParagraph"/>
              <w:spacing w:line="274" w:lineRule="exact"/>
              <w:ind w:left="110" w:right="96"/>
              <w:jc w:val="both"/>
              <w:rPr>
                <w:sz w:val="24"/>
              </w:rPr>
            </w:pPr>
            <w:r>
              <w:rPr>
                <w:sz w:val="24"/>
              </w:rPr>
              <w:t>содержатся в региональном банке</w:t>
            </w:r>
            <w:r>
              <w:rPr>
                <w:spacing w:val="77"/>
                <w:sz w:val="24"/>
              </w:rPr>
              <w:t>   </w:t>
            </w:r>
            <w:r>
              <w:rPr>
                <w:sz w:val="24"/>
              </w:rPr>
              <w:t>данных</w:t>
            </w:r>
            <w:r>
              <w:rPr>
                <w:spacing w:val="79"/>
                <w:sz w:val="24"/>
              </w:rPr>
              <w:t>   </w:t>
            </w:r>
            <w:r>
              <w:rPr>
                <w:sz w:val="24"/>
              </w:rPr>
              <w:t>о</w:t>
            </w:r>
            <w:r>
              <w:rPr>
                <w:spacing w:val="78"/>
                <w:sz w:val="24"/>
              </w:rPr>
              <w:t>   </w:t>
            </w:r>
            <w:r>
              <w:rPr>
                <w:spacing w:val="-2"/>
                <w:sz w:val="24"/>
              </w:rPr>
              <w:t>детях,</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7"/>
              <w:jc w:val="center"/>
              <w:rPr>
                <w:sz w:val="24"/>
              </w:rPr>
            </w:pPr>
            <w:r>
              <w:rPr>
                <w:sz w:val="24"/>
              </w:rPr>
              <w:t>4</w:t>
            </w:r>
            <w:r>
              <w:rPr>
                <w:spacing w:val="2"/>
                <w:sz w:val="24"/>
              </w:rPr>
              <w:t> </w:t>
            </w:r>
            <w:r>
              <w:rPr>
                <w:spacing w:val="-2"/>
                <w:sz w:val="24"/>
              </w:rPr>
              <w:t>679,9</w:t>
            </w:r>
          </w:p>
        </w:tc>
        <w:tc>
          <w:tcPr>
            <w:tcW w:w="1359" w:type="dxa"/>
          </w:tcPr>
          <w:p>
            <w:pPr>
              <w:pStyle w:val="TableParagraph"/>
              <w:spacing w:line="253" w:lineRule="exact"/>
              <w:ind w:right="304"/>
              <w:jc w:val="right"/>
              <w:rPr>
                <w:sz w:val="24"/>
              </w:rPr>
            </w:pPr>
            <w:r>
              <w:rPr>
                <w:sz w:val="24"/>
              </w:rPr>
              <w:t>4</w:t>
            </w:r>
            <w:r>
              <w:rPr>
                <w:spacing w:val="2"/>
                <w:sz w:val="24"/>
              </w:rPr>
              <w:t> </w:t>
            </w:r>
            <w:r>
              <w:rPr>
                <w:spacing w:val="-2"/>
                <w:sz w:val="24"/>
              </w:rPr>
              <w:t>355,5</w:t>
            </w:r>
          </w:p>
        </w:tc>
        <w:tc>
          <w:tcPr>
            <w:tcW w:w="1037" w:type="dxa"/>
          </w:tcPr>
          <w:p>
            <w:pPr>
              <w:pStyle w:val="TableParagraph"/>
              <w:spacing w:line="253" w:lineRule="exact"/>
              <w:ind w:left="109" w:right="109"/>
              <w:jc w:val="center"/>
              <w:rPr>
                <w:sz w:val="24"/>
              </w:rPr>
            </w:pPr>
            <w:r>
              <w:rPr>
                <w:sz w:val="24"/>
              </w:rPr>
              <w:t>3</w:t>
            </w:r>
            <w:r>
              <w:rPr>
                <w:spacing w:val="2"/>
                <w:sz w:val="24"/>
              </w:rPr>
              <w:t> </w:t>
            </w:r>
            <w:r>
              <w:rPr>
                <w:spacing w:val="-2"/>
                <w:sz w:val="24"/>
              </w:rPr>
              <w:t>849,5</w:t>
            </w:r>
          </w:p>
        </w:tc>
        <w:tc>
          <w:tcPr>
            <w:tcW w:w="1354" w:type="dxa"/>
          </w:tcPr>
          <w:p>
            <w:pPr>
              <w:pStyle w:val="TableParagraph"/>
              <w:spacing w:line="253" w:lineRule="exact"/>
              <w:ind w:left="525"/>
              <w:rPr>
                <w:sz w:val="24"/>
              </w:rPr>
            </w:pPr>
            <w:r>
              <w:rPr>
                <w:spacing w:val="-5"/>
                <w:sz w:val="24"/>
              </w:rPr>
              <w:t>0,0</w:t>
            </w:r>
          </w:p>
        </w:tc>
        <w:tc>
          <w:tcPr>
            <w:tcW w:w="1479" w:type="dxa"/>
          </w:tcPr>
          <w:p>
            <w:pPr>
              <w:pStyle w:val="TableParagraph"/>
              <w:spacing w:line="253" w:lineRule="exact"/>
              <w:ind w:left="90" w:right="83"/>
              <w:jc w:val="center"/>
              <w:rPr>
                <w:sz w:val="24"/>
              </w:rPr>
            </w:pPr>
            <w:r>
              <w:rPr>
                <w:spacing w:val="-2"/>
                <w:sz w:val="24"/>
              </w:rPr>
              <w:t>643,4</w:t>
            </w:r>
          </w:p>
        </w:tc>
        <w:tc>
          <w:tcPr>
            <w:tcW w:w="1114" w:type="dxa"/>
          </w:tcPr>
          <w:p>
            <w:pPr>
              <w:pStyle w:val="TableParagraph"/>
              <w:spacing w:line="253" w:lineRule="exact"/>
              <w:ind w:left="87" w:right="81"/>
              <w:jc w:val="center"/>
              <w:rPr>
                <w:sz w:val="24"/>
              </w:rPr>
            </w:pPr>
            <w:r>
              <w:rPr>
                <w:sz w:val="24"/>
              </w:rPr>
              <w:t>4</w:t>
            </w:r>
            <w:r>
              <w:rPr>
                <w:spacing w:val="2"/>
                <w:sz w:val="24"/>
              </w:rPr>
              <w:t> </w:t>
            </w:r>
            <w:r>
              <w:rPr>
                <w:spacing w:val="-2"/>
                <w:sz w:val="24"/>
              </w:rPr>
              <w:t>250,0</w:t>
            </w:r>
          </w:p>
        </w:tc>
        <w:tc>
          <w:tcPr>
            <w:tcW w:w="1239" w:type="dxa"/>
          </w:tcPr>
          <w:p>
            <w:pPr>
              <w:pStyle w:val="TableParagraph"/>
              <w:spacing w:line="253" w:lineRule="exact"/>
              <w:ind w:left="95" w:right="90"/>
              <w:jc w:val="center"/>
              <w:rPr>
                <w:sz w:val="24"/>
              </w:rPr>
            </w:pPr>
            <w:r>
              <w:rPr>
                <w:sz w:val="24"/>
              </w:rPr>
              <w:t>4</w:t>
            </w:r>
            <w:r>
              <w:rPr>
                <w:spacing w:val="2"/>
                <w:sz w:val="24"/>
              </w:rPr>
              <w:t> </w:t>
            </w:r>
            <w:r>
              <w:rPr>
                <w:spacing w:val="-2"/>
                <w:sz w:val="24"/>
              </w:rPr>
              <w:t>250,0</w:t>
            </w:r>
          </w:p>
        </w:tc>
        <w:tc>
          <w:tcPr>
            <w:tcW w:w="1114" w:type="dxa"/>
          </w:tcPr>
          <w:p>
            <w:pPr>
              <w:pStyle w:val="TableParagraph"/>
              <w:spacing w:line="253" w:lineRule="exact"/>
              <w:ind w:left="86" w:right="82"/>
              <w:jc w:val="center"/>
              <w:rPr>
                <w:sz w:val="24"/>
              </w:rPr>
            </w:pPr>
            <w:r>
              <w:rPr>
                <w:sz w:val="24"/>
              </w:rPr>
              <w:t>4</w:t>
            </w:r>
            <w:r>
              <w:rPr>
                <w:spacing w:val="2"/>
                <w:sz w:val="24"/>
              </w:rPr>
              <w:t> </w:t>
            </w:r>
            <w:r>
              <w:rPr>
                <w:spacing w:val="-2"/>
                <w:sz w:val="24"/>
              </w:rPr>
              <w:t>250,0</w:t>
            </w:r>
          </w:p>
        </w:tc>
      </w:tr>
      <w:tr>
        <w:trPr>
          <w:trHeight w:val="1372"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Borders>
              <w:bottom w:val="nil"/>
            </w:tcBorders>
          </w:tcPr>
          <w:p>
            <w:pPr>
              <w:pStyle w:val="TableParagraph"/>
              <w:spacing w:line="273" w:lineRule="exact"/>
              <w:ind w:left="87" w:right="77"/>
              <w:jc w:val="center"/>
              <w:rPr>
                <w:sz w:val="24"/>
              </w:rPr>
            </w:pPr>
            <w:r>
              <w:rPr>
                <w:sz w:val="24"/>
              </w:rPr>
              <w:t>4</w:t>
            </w:r>
            <w:r>
              <w:rPr>
                <w:spacing w:val="2"/>
                <w:sz w:val="24"/>
              </w:rPr>
              <w:t> </w:t>
            </w:r>
            <w:r>
              <w:rPr>
                <w:spacing w:val="-2"/>
                <w:sz w:val="24"/>
              </w:rPr>
              <w:t>679,9</w:t>
            </w:r>
          </w:p>
        </w:tc>
        <w:tc>
          <w:tcPr>
            <w:tcW w:w="1359" w:type="dxa"/>
            <w:tcBorders>
              <w:bottom w:val="nil"/>
            </w:tcBorders>
          </w:tcPr>
          <w:p>
            <w:pPr>
              <w:pStyle w:val="TableParagraph"/>
              <w:spacing w:line="273" w:lineRule="exact"/>
              <w:ind w:right="304"/>
              <w:jc w:val="right"/>
              <w:rPr>
                <w:sz w:val="24"/>
              </w:rPr>
            </w:pPr>
            <w:r>
              <w:rPr>
                <w:sz w:val="24"/>
              </w:rPr>
              <w:t>4</w:t>
            </w:r>
            <w:r>
              <w:rPr>
                <w:spacing w:val="2"/>
                <w:sz w:val="24"/>
              </w:rPr>
              <w:t> </w:t>
            </w:r>
            <w:r>
              <w:rPr>
                <w:spacing w:val="-2"/>
                <w:sz w:val="24"/>
              </w:rPr>
              <w:t>355,5</w:t>
            </w:r>
          </w:p>
        </w:tc>
        <w:tc>
          <w:tcPr>
            <w:tcW w:w="1037" w:type="dxa"/>
            <w:tcBorders>
              <w:bottom w:val="nil"/>
            </w:tcBorders>
          </w:tcPr>
          <w:p>
            <w:pPr>
              <w:pStyle w:val="TableParagraph"/>
              <w:spacing w:line="273" w:lineRule="exact"/>
              <w:ind w:left="109" w:right="109"/>
              <w:jc w:val="center"/>
              <w:rPr>
                <w:sz w:val="24"/>
              </w:rPr>
            </w:pPr>
            <w:r>
              <w:rPr>
                <w:sz w:val="24"/>
              </w:rPr>
              <w:t>3</w:t>
            </w:r>
            <w:r>
              <w:rPr>
                <w:spacing w:val="2"/>
                <w:sz w:val="24"/>
              </w:rPr>
              <w:t> </w:t>
            </w:r>
            <w:r>
              <w:rPr>
                <w:spacing w:val="-2"/>
                <w:sz w:val="24"/>
              </w:rPr>
              <w:t>849,5</w:t>
            </w:r>
          </w:p>
        </w:tc>
        <w:tc>
          <w:tcPr>
            <w:tcW w:w="1354" w:type="dxa"/>
            <w:tcBorders>
              <w:bottom w:val="nil"/>
            </w:tcBorders>
          </w:tcPr>
          <w:p>
            <w:pPr>
              <w:pStyle w:val="TableParagraph"/>
              <w:spacing w:line="273" w:lineRule="exact"/>
              <w:ind w:left="525"/>
              <w:rPr>
                <w:sz w:val="24"/>
              </w:rPr>
            </w:pPr>
            <w:r>
              <w:rPr>
                <w:spacing w:val="-5"/>
                <w:sz w:val="24"/>
              </w:rPr>
              <w:t>0,0</w:t>
            </w:r>
          </w:p>
        </w:tc>
        <w:tc>
          <w:tcPr>
            <w:tcW w:w="1479" w:type="dxa"/>
            <w:tcBorders>
              <w:bottom w:val="nil"/>
            </w:tcBorders>
          </w:tcPr>
          <w:p>
            <w:pPr>
              <w:pStyle w:val="TableParagraph"/>
              <w:spacing w:line="273" w:lineRule="exact"/>
              <w:ind w:left="90" w:right="84"/>
              <w:jc w:val="center"/>
              <w:rPr>
                <w:sz w:val="24"/>
              </w:rPr>
            </w:pPr>
            <w:r>
              <w:rPr>
                <w:spacing w:val="-2"/>
                <w:sz w:val="24"/>
              </w:rPr>
              <w:t>643,4</w:t>
            </w:r>
          </w:p>
        </w:tc>
        <w:tc>
          <w:tcPr>
            <w:tcW w:w="1114" w:type="dxa"/>
            <w:tcBorders>
              <w:bottom w:val="nil"/>
            </w:tcBorders>
          </w:tcPr>
          <w:p>
            <w:pPr>
              <w:pStyle w:val="TableParagraph"/>
              <w:spacing w:line="273" w:lineRule="exact"/>
              <w:ind w:left="87" w:right="82"/>
              <w:jc w:val="center"/>
              <w:rPr>
                <w:sz w:val="24"/>
              </w:rPr>
            </w:pPr>
            <w:r>
              <w:rPr>
                <w:sz w:val="24"/>
              </w:rPr>
              <w:t>4</w:t>
            </w:r>
            <w:r>
              <w:rPr>
                <w:spacing w:val="2"/>
                <w:sz w:val="24"/>
              </w:rPr>
              <w:t> </w:t>
            </w:r>
            <w:r>
              <w:rPr>
                <w:spacing w:val="-2"/>
                <w:sz w:val="24"/>
              </w:rPr>
              <w:t>250,0</w:t>
            </w:r>
          </w:p>
        </w:tc>
        <w:tc>
          <w:tcPr>
            <w:tcW w:w="1239" w:type="dxa"/>
            <w:tcBorders>
              <w:bottom w:val="nil"/>
            </w:tcBorders>
          </w:tcPr>
          <w:p>
            <w:pPr>
              <w:pStyle w:val="TableParagraph"/>
              <w:spacing w:line="273" w:lineRule="exact"/>
              <w:ind w:left="95" w:right="91"/>
              <w:jc w:val="center"/>
              <w:rPr>
                <w:sz w:val="24"/>
              </w:rPr>
            </w:pPr>
            <w:r>
              <w:rPr>
                <w:sz w:val="24"/>
              </w:rPr>
              <w:t>4</w:t>
            </w:r>
            <w:r>
              <w:rPr>
                <w:spacing w:val="2"/>
                <w:sz w:val="24"/>
              </w:rPr>
              <w:t> </w:t>
            </w:r>
            <w:r>
              <w:rPr>
                <w:spacing w:val="-2"/>
                <w:sz w:val="24"/>
              </w:rPr>
              <w:t>250,0</w:t>
            </w:r>
          </w:p>
        </w:tc>
        <w:tc>
          <w:tcPr>
            <w:tcW w:w="1114" w:type="dxa"/>
            <w:tcBorders>
              <w:bottom w:val="nil"/>
            </w:tcBorders>
          </w:tcPr>
          <w:p>
            <w:pPr>
              <w:pStyle w:val="TableParagraph"/>
              <w:spacing w:line="273" w:lineRule="exact"/>
              <w:ind w:left="84" w:right="82"/>
              <w:jc w:val="center"/>
              <w:rPr>
                <w:sz w:val="24"/>
              </w:rPr>
            </w:pPr>
            <w:r>
              <w:rPr>
                <w:sz w:val="24"/>
              </w:rPr>
              <w:t>4</w:t>
            </w:r>
            <w:r>
              <w:rPr>
                <w:spacing w:val="2"/>
                <w:sz w:val="24"/>
              </w:rPr>
              <w:t> </w:t>
            </w:r>
            <w:r>
              <w:rPr>
                <w:spacing w:val="-2"/>
                <w:sz w:val="24"/>
              </w:rPr>
              <w:t>250,0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556" w:hRule="atLeast"/>
        </w:trPr>
        <w:tc>
          <w:tcPr>
            <w:tcW w:w="3557" w:type="dxa"/>
          </w:tcPr>
          <w:p>
            <w:pPr>
              <w:pStyle w:val="TableParagraph"/>
              <w:tabs>
                <w:tab w:pos="1683" w:val="left" w:leader="none"/>
                <w:tab w:pos="2369" w:val="left" w:leader="none"/>
              </w:tabs>
              <w:spacing w:line="274" w:lineRule="exact"/>
              <w:ind w:left="110" w:right="98"/>
              <w:rPr>
                <w:sz w:val="24"/>
              </w:rPr>
            </w:pPr>
            <w:r>
              <w:rPr>
                <w:spacing w:val="-2"/>
                <w:sz w:val="24"/>
              </w:rPr>
              <w:t>оставшихся</w:t>
            </w:r>
            <w:r>
              <w:rPr>
                <w:sz w:val="24"/>
              </w:rPr>
              <w:tab/>
            </w:r>
            <w:r>
              <w:rPr>
                <w:spacing w:val="-4"/>
                <w:sz w:val="24"/>
              </w:rPr>
              <w:t>без</w:t>
            </w:r>
            <w:r>
              <w:rPr>
                <w:sz w:val="24"/>
              </w:rPr>
              <w:tab/>
            </w:r>
            <w:r>
              <w:rPr>
                <w:spacing w:val="-2"/>
                <w:sz w:val="24"/>
              </w:rPr>
              <w:t>попечения родителей</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273" w:hRule="atLeast"/>
        </w:trPr>
        <w:tc>
          <w:tcPr>
            <w:tcW w:w="3557" w:type="dxa"/>
            <w:vMerge w:val="restart"/>
          </w:tcPr>
          <w:p>
            <w:pPr>
              <w:pStyle w:val="TableParagraph"/>
              <w:tabs>
                <w:tab w:pos="1486" w:val="left" w:leader="none"/>
                <w:tab w:pos="1860" w:val="left" w:leader="none"/>
              </w:tabs>
              <w:spacing w:line="237" w:lineRule="auto"/>
              <w:ind w:left="110" w:right="94"/>
              <w:rPr>
                <w:sz w:val="24"/>
              </w:rPr>
            </w:pPr>
            <w:r>
              <w:rPr>
                <w:spacing w:val="-2"/>
                <w:sz w:val="24"/>
              </w:rPr>
              <w:t>Разработка</w:t>
            </w:r>
            <w:r>
              <w:rPr>
                <w:sz w:val="24"/>
              </w:rPr>
              <w:tab/>
            </w:r>
            <w:r>
              <w:rPr>
                <w:spacing w:val="-10"/>
                <w:sz w:val="24"/>
              </w:rPr>
              <w:t>и</w:t>
            </w:r>
            <w:r>
              <w:rPr>
                <w:sz w:val="24"/>
              </w:rPr>
              <w:tab/>
            </w:r>
            <w:r>
              <w:rPr>
                <w:spacing w:val="-2"/>
                <w:sz w:val="24"/>
              </w:rPr>
              <w:t>сопровождение интернет-портала</w:t>
            </w:r>
          </w:p>
          <w:p>
            <w:pPr>
              <w:pStyle w:val="TableParagraph"/>
              <w:tabs>
                <w:tab w:pos="1329" w:val="left" w:leader="none"/>
                <w:tab w:pos="3128" w:val="left" w:leader="none"/>
              </w:tabs>
              <w:spacing w:line="237" w:lineRule="auto" w:before="4"/>
              <w:ind w:left="110" w:right="94"/>
              <w:rPr>
                <w:sz w:val="24"/>
              </w:rPr>
            </w:pPr>
            <w:r>
              <w:rPr>
                <w:sz w:val="24"/>
              </w:rPr>
              <w:t>регионального</w:t>
            </w:r>
            <w:r>
              <w:rPr>
                <w:spacing w:val="40"/>
                <w:sz w:val="24"/>
              </w:rPr>
              <w:t> </w:t>
            </w:r>
            <w:r>
              <w:rPr>
                <w:sz w:val="24"/>
              </w:rPr>
              <w:t>банка</w:t>
            </w:r>
            <w:r>
              <w:rPr>
                <w:spacing w:val="40"/>
                <w:sz w:val="24"/>
              </w:rPr>
              <w:t> </w:t>
            </w:r>
            <w:r>
              <w:rPr>
                <w:sz w:val="24"/>
              </w:rPr>
              <w:t>данных</w:t>
            </w:r>
            <w:r>
              <w:rPr>
                <w:spacing w:val="40"/>
                <w:sz w:val="24"/>
              </w:rPr>
              <w:t> </w:t>
            </w:r>
            <w:r>
              <w:rPr>
                <w:sz w:val="24"/>
              </w:rPr>
              <w:t>о </w:t>
            </w:r>
            <w:r>
              <w:rPr>
                <w:spacing w:val="-2"/>
                <w:sz w:val="24"/>
              </w:rPr>
              <w:t>детях,</w:t>
            </w:r>
            <w:r>
              <w:rPr>
                <w:sz w:val="24"/>
              </w:rPr>
              <w:tab/>
            </w:r>
            <w:r>
              <w:rPr>
                <w:spacing w:val="-2"/>
                <w:sz w:val="24"/>
              </w:rPr>
              <w:t>оставшихся</w:t>
            </w:r>
            <w:r>
              <w:rPr>
                <w:sz w:val="24"/>
              </w:rPr>
              <w:tab/>
            </w:r>
            <w:r>
              <w:rPr>
                <w:spacing w:val="-5"/>
                <w:sz w:val="24"/>
              </w:rPr>
              <w:t>без</w:t>
            </w:r>
          </w:p>
          <w:p>
            <w:pPr>
              <w:pStyle w:val="TableParagraph"/>
              <w:spacing w:line="257" w:lineRule="exact" w:before="3"/>
              <w:ind w:left="110"/>
              <w:rPr>
                <w:sz w:val="24"/>
              </w:rPr>
            </w:pPr>
            <w:r>
              <w:rPr>
                <w:sz w:val="24"/>
              </w:rPr>
              <w:t>попечения </w:t>
            </w:r>
            <w:r>
              <w:rPr>
                <w:spacing w:val="-2"/>
                <w:sz w:val="24"/>
              </w:rPr>
              <w:t>родителей</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7"/>
              <w:jc w:val="center"/>
              <w:rPr>
                <w:sz w:val="24"/>
              </w:rPr>
            </w:pPr>
            <w:r>
              <w:rPr>
                <w:sz w:val="24"/>
              </w:rPr>
              <w:t>1</w:t>
            </w:r>
            <w:r>
              <w:rPr>
                <w:spacing w:val="2"/>
                <w:sz w:val="24"/>
              </w:rPr>
              <w:t> </w:t>
            </w:r>
            <w:r>
              <w:rPr>
                <w:spacing w:val="-2"/>
                <w:sz w:val="24"/>
              </w:rPr>
              <w:t>997,3</w:t>
            </w:r>
          </w:p>
        </w:tc>
        <w:tc>
          <w:tcPr>
            <w:tcW w:w="1359" w:type="dxa"/>
          </w:tcPr>
          <w:p>
            <w:pPr>
              <w:pStyle w:val="TableParagraph"/>
              <w:spacing w:line="253" w:lineRule="exact"/>
              <w:ind w:left="91" w:right="77"/>
              <w:jc w:val="center"/>
              <w:rPr>
                <w:sz w:val="24"/>
              </w:rPr>
            </w:pPr>
            <w:r>
              <w:rPr>
                <w:sz w:val="24"/>
              </w:rPr>
              <w:t>1</w:t>
            </w:r>
            <w:r>
              <w:rPr>
                <w:spacing w:val="2"/>
                <w:sz w:val="24"/>
              </w:rPr>
              <w:t> </w:t>
            </w:r>
            <w:r>
              <w:rPr>
                <w:spacing w:val="-2"/>
                <w:sz w:val="24"/>
              </w:rPr>
              <w:t>399,4</w:t>
            </w:r>
          </w:p>
        </w:tc>
        <w:tc>
          <w:tcPr>
            <w:tcW w:w="1037" w:type="dxa"/>
          </w:tcPr>
          <w:p>
            <w:pPr>
              <w:pStyle w:val="TableParagraph"/>
              <w:spacing w:line="253" w:lineRule="exact"/>
              <w:ind w:left="109" w:right="109"/>
              <w:jc w:val="center"/>
              <w:rPr>
                <w:sz w:val="24"/>
              </w:rPr>
            </w:pPr>
            <w:r>
              <w:rPr>
                <w:sz w:val="24"/>
              </w:rPr>
              <w:t>1</w:t>
            </w:r>
            <w:r>
              <w:rPr>
                <w:spacing w:val="2"/>
                <w:sz w:val="24"/>
              </w:rPr>
              <w:t> </w:t>
            </w:r>
            <w:r>
              <w:rPr>
                <w:spacing w:val="-2"/>
                <w:sz w:val="24"/>
              </w:rPr>
              <w:t>199,8</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1</w:t>
            </w:r>
            <w:r>
              <w:rPr>
                <w:spacing w:val="2"/>
                <w:sz w:val="24"/>
              </w:rPr>
              <w:t> </w:t>
            </w:r>
            <w:r>
              <w:rPr>
                <w:spacing w:val="-2"/>
                <w:sz w:val="24"/>
              </w:rPr>
              <w:t>997,3</w:t>
            </w:r>
          </w:p>
        </w:tc>
        <w:tc>
          <w:tcPr>
            <w:tcW w:w="1359" w:type="dxa"/>
          </w:tcPr>
          <w:p>
            <w:pPr>
              <w:pStyle w:val="TableParagraph"/>
              <w:spacing w:line="273" w:lineRule="exact"/>
              <w:ind w:left="91" w:right="77"/>
              <w:jc w:val="center"/>
              <w:rPr>
                <w:sz w:val="24"/>
              </w:rPr>
            </w:pPr>
            <w:r>
              <w:rPr>
                <w:sz w:val="24"/>
              </w:rPr>
              <w:t>1</w:t>
            </w:r>
            <w:r>
              <w:rPr>
                <w:spacing w:val="2"/>
                <w:sz w:val="24"/>
              </w:rPr>
              <w:t> </w:t>
            </w:r>
            <w:r>
              <w:rPr>
                <w:spacing w:val="-2"/>
                <w:sz w:val="24"/>
              </w:rPr>
              <w:t>399,4</w:t>
            </w:r>
          </w:p>
        </w:tc>
        <w:tc>
          <w:tcPr>
            <w:tcW w:w="1037" w:type="dxa"/>
          </w:tcPr>
          <w:p>
            <w:pPr>
              <w:pStyle w:val="TableParagraph"/>
              <w:spacing w:line="273" w:lineRule="exact"/>
              <w:ind w:left="109" w:right="109"/>
              <w:jc w:val="center"/>
              <w:rPr>
                <w:sz w:val="24"/>
              </w:rPr>
            </w:pPr>
            <w:r>
              <w:rPr>
                <w:sz w:val="24"/>
              </w:rPr>
              <w:t>1</w:t>
            </w:r>
            <w:r>
              <w:rPr>
                <w:spacing w:val="2"/>
                <w:sz w:val="24"/>
              </w:rPr>
              <w:t> </w:t>
            </w:r>
            <w:r>
              <w:rPr>
                <w:spacing w:val="-2"/>
                <w:sz w:val="24"/>
              </w:rPr>
              <w:t>199,8</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8" w:hRule="atLeast"/>
        </w:trPr>
        <w:tc>
          <w:tcPr>
            <w:tcW w:w="3557" w:type="dxa"/>
            <w:vMerge w:val="restart"/>
          </w:tcPr>
          <w:p>
            <w:pPr>
              <w:pStyle w:val="TableParagraph"/>
              <w:tabs>
                <w:tab w:pos="2341" w:val="left" w:leader="none"/>
              </w:tabs>
              <w:ind w:left="110" w:right="93"/>
              <w:jc w:val="both"/>
              <w:rPr>
                <w:sz w:val="24"/>
              </w:rPr>
            </w:pPr>
            <w:r>
              <w:rPr>
                <w:sz w:val="24"/>
              </w:rPr>
              <w:t>Мероприятия по реализации дополнительных гарантий </w:t>
            </w:r>
            <w:r>
              <w:rPr>
                <w:sz w:val="24"/>
              </w:rPr>
              <w:t>по </w:t>
            </w:r>
            <w:r>
              <w:rPr>
                <w:spacing w:val="-2"/>
                <w:sz w:val="24"/>
              </w:rPr>
              <w:t>социальной</w:t>
            </w:r>
            <w:r>
              <w:rPr>
                <w:sz w:val="24"/>
              </w:rPr>
              <w:tab/>
            </w:r>
            <w:r>
              <w:rPr>
                <w:spacing w:val="-2"/>
                <w:sz w:val="24"/>
              </w:rPr>
              <w:t>поддержке</w:t>
            </w:r>
          </w:p>
          <w:p>
            <w:pPr>
              <w:pStyle w:val="TableParagraph"/>
              <w:tabs>
                <w:tab w:pos="1886" w:val="left" w:leader="none"/>
                <w:tab w:pos="2010" w:val="left" w:leader="none"/>
                <w:tab w:pos="2816" w:val="left" w:leader="none"/>
              </w:tabs>
              <w:ind w:left="110" w:right="96"/>
              <w:jc w:val="both"/>
              <w:rPr>
                <w:sz w:val="24"/>
              </w:rPr>
            </w:pPr>
            <w:r>
              <w:rPr>
                <w:spacing w:val="-2"/>
                <w:sz w:val="24"/>
              </w:rPr>
              <w:t>детей-сирот</w:t>
            </w:r>
            <w:r>
              <w:rPr>
                <w:sz w:val="24"/>
              </w:rPr>
              <w:tab/>
              <w:tab/>
            </w:r>
            <w:r>
              <w:rPr>
                <w:spacing w:val="-10"/>
                <w:sz w:val="24"/>
              </w:rPr>
              <w:t>и</w:t>
            </w:r>
            <w:r>
              <w:rPr>
                <w:sz w:val="24"/>
              </w:rPr>
              <w:tab/>
            </w:r>
            <w:r>
              <w:rPr>
                <w:spacing w:val="-2"/>
                <w:sz w:val="24"/>
              </w:rPr>
              <w:t>детей, </w:t>
            </w:r>
            <w:r>
              <w:rPr>
                <w:sz w:val="24"/>
              </w:rPr>
              <w:t>оставшихся без попечения </w:t>
            </w:r>
            <w:r>
              <w:rPr>
                <w:spacing w:val="-2"/>
                <w:sz w:val="24"/>
              </w:rPr>
              <w:t>родителей,</w:t>
            </w:r>
            <w:r>
              <w:rPr>
                <w:sz w:val="24"/>
              </w:rPr>
              <w:tab/>
            </w:r>
            <w:r>
              <w:rPr>
                <w:spacing w:val="-2"/>
                <w:sz w:val="24"/>
              </w:rPr>
              <w:t>установленных </w:t>
            </w:r>
            <w:r>
              <w:rPr>
                <w:sz w:val="24"/>
              </w:rPr>
              <w:t>частью</w:t>
            </w:r>
            <w:r>
              <w:rPr>
                <w:spacing w:val="2"/>
                <w:sz w:val="24"/>
              </w:rPr>
              <w:t> </w:t>
            </w:r>
            <w:r>
              <w:rPr>
                <w:sz w:val="24"/>
              </w:rPr>
              <w:t>3</w:t>
            </w:r>
            <w:r>
              <w:rPr>
                <w:spacing w:val="5"/>
                <w:sz w:val="24"/>
              </w:rPr>
              <w:t> </w:t>
            </w:r>
            <w:r>
              <w:rPr>
                <w:sz w:val="24"/>
              </w:rPr>
              <w:t>статьи</w:t>
            </w:r>
            <w:r>
              <w:rPr>
                <w:spacing w:val="2"/>
                <w:sz w:val="24"/>
              </w:rPr>
              <w:t> </w:t>
            </w:r>
            <w:r>
              <w:rPr>
                <w:sz w:val="24"/>
              </w:rPr>
              <w:t>5</w:t>
            </w:r>
            <w:r>
              <w:rPr>
                <w:spacing w:val="5"/>
                <w:sz w:val="24"/>
              </w:rPr>
              <w:t> </w:t>
            </w:r>
            <w:r>
              <w:rPr>
                <w:sz w:val="24"/>
              </w:rPr>
              <w:t>Закона</w:t>
            </w:r>
            <w:r>
              <w:rPr>
                <w:spacing w:val="-3"/>
                <w:sz w:val="24"/>
              </w:rPr>
              <w:t> </w:t>
            </w:r>
            <w:r>
              <w:rPr>
                <w:spacing w:val="-2"/>
                <w:sz w:val="24"/>
              </w:rPr>
              <w:t>города</w:t>
            </w:r>
          </w:p>
          <w:p>
            <w:pPr>
              <w:pStyle w:val="TableParagraph"/>
              <w:ind w:left="110" w:right="95"/>
              <w:jc w:val="both"/>
              <w:rPr>
                <w:sz w:val="24"/>
              </w:rPr>
            </w:pPr>
            <w:r>
              <w:rPr>
                <w:sz w:val="24"/>
              </w:rPr>
              <w:t>Москвы</w:t>
            </w:r>
            <w:r>
              <w:rPr>
                <w:spacing w:val="40"/>
                <w:sz w:val="24"/>
              </w:rPr>
              <w:t> </w:t>
            </w:r>
            <w:r>
              <w:rPr>
                <w:sz w:val="24"/>
              </w:rPr>
              <w:t>от</w:t>
            </w:r>
            <w:r>
              <w:rPr>
                <w:spacing w:val="40"/>
                <w:sz w:val="24"/>
              </w:rPr>
              <w:t> </w:t>
            </w:r>
            <w:r>
              <w:rPr>
                <w:sz w:val="24"/>
              </w:rPr>
              <w:t>30</w:t>
            </w:r>
            <w:r>
              <w:rPr>
                <w:spacing w:val="40"/>
                <w:sz w:val="24"/>
              </w:rPr>
              <w:t> </w:t>
            </w:r>
            <w:r>
              <w:rPr>
                <w:sz w:val="24"/>
              </w:rPr>
              <w:t>ноября</w:t>
            </w:r>
            <w:r>
              <w:rPr>
                <w:spacing w:val="40"/>
                <w:sz w:val="24"/>
              </w:rPr>
              <w:t> </w:t>
            </w:r>
            <w:r>
              <w:rPr>
                <w:sz w:val="24"/>
              </w:rPr>
              <w:t>2005</w:t>
            </w:r>
            <w:r>
              <w:rPr>
                <w:spacing w:val="-6"/>
                <w:sz w:val="24"/>
              </w:rPr>
              <w:t> </w:t>
            </w:r>
            <w:r>
              <w:rPr>
                <w:sz w:val="24"/>
              </w:rPr>
              <w:t>г,</w:t>
            </w:r>
            <w:r>
              <w:rPr>
                <w:spacing w:val="80"/>
                <w:sz w:val="24"/>
              </w:rPr>
              <w:t> </w:t>
            </w:r>
            <w:r>
              <w:rPr>
                <w:sz w:val="24"/>
              </w:rPr>
              <w:t>N</w:t>
            </w:r>
            <w:r>
              <w:rPr>
                <w:spacing w:val="-2"/>
                <w:sz w:val="24"/>
              </w:rPr>
              <w:t> </w:t>
            </w:r>
            <w:r>
              <w:rPr>
                <w:sz w:val="24"/>
              </w:rPr>
              <w:t>61</w:t>
            </w:r>
            <w:r>
              <w:rPr>
                <w:spacing w:val="40"/>
                <w:sz w:val="24"/>
              </w:rPr>
              <w:t> </w:t>
            </w:r>
            <w:r>
              <w:rPr>
                <w:sz w:val="24"/>
              </w:rPr>
              <w:t>"О</w:t>
            </w:r>
            <w:r>
              <w:rPr>
                <w:spacing w:val="40"/>
                <w:sz w:val="24"/>
              </w:rPr>
              <w:t> </w:t>
            </w:r>
            <w:r>
              <w:rPr>
                <w:sz w:val="24"/>
              </w:rPr>
              <w:t>дополнительных гарантиях по социальной поддержке детей-сирот и детей, оставшихся</w:t>
            </w:r>
            <w:r>
              <w:rPr>
                <w:spacing w:val="62"/>
                <w:sz w:val="24"/>
              </w:rPr>
              <w:t>   </w:t>
            </w:r>
            <w:r>
              <w:rPr>
                <w:sz w:val="24"/>
              </w:rPr>
              <w:t>без</w:t>
            </w:r>
            <w:r>
              <w:rPr>
                <w:spacing w:val="60"/>
                <w:sz w:val="24"/>
              </w:rPr>
              <w:t>   </w:t>
            </w:r>
            <w:r>
              <w:rPr>
                <w:spacing w:val="-2"/>
                <w:sz w:val="24"/>
              </w:rPr>
              <w:t>попечения</w:t>
            </w:r>
          </w:p>
          <w:p>
            <w:pPr>
              <w:pStyle w:val="TableParagraph"/>
              <w:spacing w:line="259" w:lineRule="exact"/>
              <w:ind w:left="110"/>
              <w:jc w:val="both"/>
              <w:rPr>
                <w:sz w:val="24"/>
              </w:rPr>
            </w:pPr>
            <w:r>
              <w:rPr>
                <w:sz w:val="24"/>
              </w:rPr>
              <w:t>родителей,</w:t>
            </w:r>
            <w:r>
              <w:rPr>
                <w:spacing w:val="1"/>
                <w:sz w:val="24"/>
              </w:rPr>
              <w:t> </w:t>
            </w:r>
            <w:r>
              <w:rPr>
                <w:sz w:val="24"/>
              </w:rPr>
              <w:t>в</w:t>
            </w:r>
            <w:r>
              <w:rPr>
                <w:spacing w:val="-3"/>
                <w:sz w:val="24"/>
              </w:rPr>
              <w:t> </w:t>
            </w:r>
            <w:r>
              <w:rPr>
                <w:sz w:val="24"/>
              </w:rPr>
              <w:t>городе</w:t>
            </w:r>
            <w:r>
              <w:rPr>
                <w:spacing w:val="-3"/>
                <w:sz w:val="24"/>
              </w:rPr>
              <w:t> </w:t>
            </w:r>
            <w:r>
              <w:rPr>
                <w:spacing w:val="-2"/>
                <w:sz w:val="24"/>
              </w:rPr>
              <w:t>Москве"</w:t>
            </w:r>
          </w:p>
        </w:tc>
        <w:tc>
          <w:tcPr>
            <w:tcW w:w="1978" w:type="dxa"/>
          </w:tcPr>
          <w:p>
            <w:pPr>
              <w:pStyle w:val="TableParagraph"/>
              <w:spacing w:line="258" w:lineRule="exact"/>
              <w:ind w:left="104"/>
              <w:rPr>
                <w:sz w:val="24"/>
              </w:rPr>
            </w:pPr>
            <w:r>
              <w:rPr>
                <w:spacing w:val="-4"/>
                <w:sz w:val="24"/>
              </w:rPr>
              <w:t>Всего</w:t>
            </w:r>
          </w:p>
        </w:tc>
        <w:tc>
          <w:tcPr>
            <w:tcW w:w="1114" w:type="dxa"/>
          </w:tcPr>
          <w:p>
            <w:pPr>
              <w:pStyle w:val="TableParagraph"/>
              <w:spacing w:line="258" w:lineRule="exact"/>
              <w:ind w:left="87" w:right="82"/>
              <w:jc w:val="center"/>
              <w:rPr>
                <w:sz w:val="24"/>
              </w:rPr>
            </w:pPr>
            <w:r>
              <w:rPr>
                <w:sz w:val="24"/>
              </w:rPr>
              <w:t>10</w:t>
            </w:r>
            <w:r>
              <w:rPr>
                <w:spacing w:val="2"/>
                <w:sz w:val="24"/>
              </w:rPr>
              <w:t> </w:t>
            </w:r>
            <w:r>
              <w:rPr>
                <w:spacing w:val="-2"/>
                <w:sz w:val="24"/>
              </w:rPr>
              <w:t>017,8</w:t>
            </w:r>
          </w:p>
        </w:tc>
        <w:tc>
          <w:tcPr>
            <w:tcW w:w="1359" w:type="dxa"/>
          </w:tcPr>
          <w:p>
            <w:pPr>
              <w:pStyle w:val="TableParagraph"/>
              <w:spacing w:line="258" w:lineRule="exact"/>
              <w:ind w:left="91" w:right="83"/>
              <w:jc w:val="center"/>
              <w:rPr>
                <w:sz w:val="24"/>
              </w:rPr>
            </w:pPr>
            <w:r>
              <w:rPr>
                <w:spacing w:val="-2"/>
                <w:sz w:val="24"/>
              </w:rPr>
              <w:t>6126,4</w:t>
            </w:r>
          </w:p>
        </w:tc>
        <w:tc>
          <w:tcPr>
            <w:tcW w:w="1037" w:type="dxa"/>
          </w:tcPr>
          <w:p>
            <w:pPr>
              <w:pStyle w:val="TableParagraph"/>
              <w:spacing w:line="258" w:lineRule="exact"/>
              <w:ind w:left="110" w:right="105"/>
              <w:jc w:val="center"/>
              <w:rPr>
                <w:sz w:val="24"/>
              </w:rPr>
            </w:pPr>
            <w:r>
              <w:rPr>
                <w:spacing w:val="-5"/>
                <w:sz w:val="24"/>
              </w:rPr>
              <w:t>0,0</w:t>
            </w:r>
          </w:p>
        </w:tc>
        <w:tc>
          <w:tcPr>
            <w:tcW w:w="1354" w:type="dxa"/>
          </w:tcPr>
          <w:p>
            <w:pPr>
              <w:pStyle w:val="TableParagraph"/>
              <w:spacing w:line="258" w:lineRule="exact"/>
              <w:ind w:left="85" w:right="71"/>
              <w:jc w:val="center"/>
              <w:rPr>
                <w:sz w:val="24"/>
              </w:rPr>
            </w:pPr>
            <w:r>
              <w:rPr>
                <w:spacing w:val="-5"/>
                <w:sz w:val="24"/>
              </w:rPr>
              <w:t>0,0</w:t>
            </w:r>
          </w:p>
        </w:tc>
        <w:tc>
          <w:tcPr>
            <w:tcW w:w="1479" w:type="dxa"/>
          </w:tcPr>
          <w:p>
            <w:pPr>
              <w:pStyle w:val="TableParagraph"/>
              <w:spacing w:line="258" w:lineRule="exact"/>
              <w:ind w:left="90" w:right="77"/>
              <w:jc w:val="center"/>
              <w:rPr>
                <w:sz w:val="24"/>
              </w:rPr>
            </w:pPr>
            <w:r>
              <w:rPr>
                <w:spacing w:val="-5"/>
                <w:sz w:val="24"/>
              </w:rPr>
              <w:t>0,0</w:t>
            </w:r>
          </w:p>
        </w:tc>
        <w:tc>
          <w:tcPr>
            <w:tcW w:w="1114" w:type="dxa"/>
          </w:tcPr>
          <w:p>
            <w:pPr>
              <w:pStyle w:val="TableParagraph"/>
              <w:spacing w:line="258" w:lineRule="exact"/>
              <w:ind w:left="87" w:right="75"/>
              <w:jc w:val="center"/>
              <w:rPr>
                <w:sz w:val="24"/>
              </w:rPr>
            </w:pPr>
            <w:r>
              <w:rPr>
                <w:spacing w:val="-5"/>
                <w:sz w:val="24"/>
              </w:rPr>
              <w:t>0,0</w:t>
            </w:r>
          </w:p>
        </w:tc>
        <w:tc>
          <w:tcPr>
            <w:tcW w:w="1239" w:type="dxa"/>
          </w:tcPr>
          <w:p>
            <w:pPr>
              <w:pStyle w:val="TableParagraph"/>
              <w:spacing w:line="258" w:lineRule="exact"/>
              <w:ind w:left="95" w:right="84"/>
              <w:jc w:val="center"/>
              <w:rPr>
                <w:sz w:val="24"/>
              </w:rPr>
            </w:pPr>
            <w:r>
              <w:rPr>
                <w:spacing w:val="-5"/>
                <w:sz w:val="24"/>
              </w:rPr>
              <w:t>0,0</w:t>
            </w:r>
          </w:p>
        </w:tc>
        <w:tc>
          <w:tcPr>
            <w:tcW w:w="1114" w:type="dxa"/>
          </w:tcPr>
          <w:p>
            <w:pPr>
              <w:pStyle w:val="TableParagraph"/>
              <w:spacing w:line="258" w:lineRule="exact"/>
              <w:ind w:left="87" w:right="77"/>
              <w:jc w:val="center"/>
              <w:rPr>
                <w:sz w:val="24"/>
              </w:rPr>
            </w:pPr>
            <w:r>
              <w:rPr>
                <w:spacing w:val="-5"/>
                <w:sz w:val="24"/>
              </w:rPr>
              <w:t>0,0</w:t>
            </w:r>
          </w:p>
        </w:tc>
      </w:tr>
      <w:tr>
        <w:trPr>
          <w:trHeight w:val="3302"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10</w:t>
            </w:r>
            <w:r>
              <w:rPr>
                <w:spacing w:val="2"/>
                <w:sz w:val="24"/>
              </w:rPr>
              <w:t> </w:t>
            </w:r>
            <w:r>
              <w:rPr>
                <w:spacing w:val="-2"/>
                <w:sz w:val="24"/>
              </w:rPr>
              <w:t>017,8</w:t>
            </w:r>
          </w:p>
        </w:tc>
        <w:tc>
          <w:tcPr>
            <w:tcW w:w="1359" w:type="dxa"/>
          </w:tcPr>
          <w:p>
            <w:pPr>
              <w:pStyle w:val="TableParagraph"/>
              <w:spacing w:line="273" w:lineRule="exact"/>
              <w:ind w:left="91" w:right="82"/>
              <w:jc w:val="center"/>
              <w:rPr>
                <w:sz w:val="24"/>
              </w:rPr>
            </w:pPr>
            <w:r>
              <w:rPr>
                <w:spacing w:val="-2"/>
                <w:sz w:val="24"/>
              </w:rPr>
              <w:t>6126,4</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3" w:hRule="atLeast"/>
        </w:trPr>
        <w:tc>
          <w:tcPr>
            <w:tcW w:w="3557" w:type="dxa"/>
            <w:vMerge w:val="restart"/>
          </w:tcPr>
          <w:p>
            <w:pPr>
              <w:pStyle w:val="TableParagraph"/>
              <w:ind w:left="110" w:right="93"/>
              <w:jc w:val="both"/>
              <w:rPr>
                <w:sz w:val="24"/>
              </w:rPr>
            </w:pPr>
            <w:r>
              <w:rPr>
                <w:sz w:val="24"/>
              </w:rPr>
              <w:t>Оказание услуг по содержанию и воспитанию детей-сирот и детей, оставшихся без попечения родителей, путем размещения</w:t>
            </w:r>
            <w:r>
              <w:rPr>
                <w:spacing w:val="75"/>
                <w:sz w:val="24"/>
              </w:rPr>
              <w:t>  </w:t>
            </w:r>
            <w:r>
              <w:rPr>
                <w:spacing w:val="-2"/>
                <w:sz w:val="24"/>
              </w:rPr>
              <w:t>государственного</w:t>
            </w:r>
          </w:p>
          <w:p>
            <w:pPr>
              <w:pStyle w:val="TableParagraph"/>
              <w:spacing w:line="259" w:lineRule="exact"/>
              <w:ind w:left="110"/>
              <w:rPr>
                <w:sz w:val="24"/>
              </w:rPr>
            </w:pPr>
            <w:r>
              <w:rPr>
                <w:spacing w:val="-2"/>
                <w:sz w:val="24"/>
              </w:rPr>
              <w:t>заказа</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82"/>
              <w:jc w:val="center"/>
              <w:rPr>
                <w:sz w:val="24"/>
              </w:rPr>
            </w:pPr>
            <w:r>
              <w:rPr>
                <w:sz w:val="24"/>
              </w:rPr>
              <w:t>36</w:t>
            </w:r>
            <w:r>
              <w:rPr>
                <w:spacing w:val="2"/>
                <w:sz w:val="24"/>
              </w:rPr>
              <w:t> </w:t>
            </w:r>
            <w:r>
              <w:rPr>
                <w:spacing w:val="-2"/>
                <w:sz w:val="24"/>
              </w:rPr>
              <w:t>936,5</w:t>
            </w:r>
          </w:p>
        </w:tc>
        <w:tc>
          <w:tcPr>
            <w:tcW w:w="1359" w:type="dxa"/>
          </w:tcPr>
          <w:p>
            <w:pPr>
              <w:pStyle w:val="TableParagraph"/>
              <w:spacing w:line="253" w:lineRule="exact"/>
              <w:ind w:left="91" w:right="70"/>
              <w:jc w:val="center"/>
              <w:rPr>
                <w:sz w:val="24"/>
              </w:rPr>
            </w:pPr>
            <w:r>
              <w:rPr>
                <w:spacing w:val="-5"/>
                <w:sz w:val="24"/>
              </w:rPr>
              <w:t>0,0</w:t>
            </w:r>
          </w:p>
        </w:tc>
        <w:tc>
          <w:tcPr>
            <w:tcW w:w="1037" w:type="dxa"/>
          </w:tcPr>
          <w:p>
            <w:pPr>
              <w:pStyle w:val="TableParagraph"/>
              <w:spacing w:line="253" w:lineRule="exact"/>
              <w:ind w:left="110" w:right="104"/>
              <w:jc w:val="center"/>
              <w:rPr>
                <w:sz w:val="24"/>
              </w:rPr>
            </w:pPr>
            <w:r>
              <w:rPr>
                <w:spacing w:val="-5"/>
                <w:sz w:val="24"/>
              </w:rPr>
              <w:t>0,0</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1372"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36</w:t>
            </w:r>
            <w:r>
              <w:rPr>
                <w:spacing w:val="2"/>
                <w:sz w:val="24"/>
              </w:rPr>
              <w:t> </w:t>
            </w:r>
            <w:r>
              <w:rPr>
                <w:spacing w:val="-2"/>
                <w:sz w:val="24"/>
              </w:rPr>
              <w:t>936,5</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7"/>
              <w:jc w:val="center"/>
              <w:rPr>
                <w:sz w:val="24"/>
              </w:rPr>
            </w:pPr>
            <w:r>
              <w:rPr>
                <w:spacing w:val="-5"/>
                <w:sz w:val="24"/>
              </w:rPr>
              <w:t>0,0</w:t>
            </w:r>
          </w:p>
        </w:tc>
      </w:tr>
      <w:tr>
        <w:trPr>
          <w:trHeight w:val="273" w:hRule="atLeast"/>
        </w:trPr>
        <w:tc>
          <w:tcPr>
            <w:tcW w:w="3557" w:type="dxa"/>
            <w:vMerge w:val="restart"/>
          </w:tcPr>
          <w:p>
            <w:pPr>
              <w:pStyle w:val="TableParagraph"/>
              <w:tabs>
                <w:tab w:pos="1410" w:val="left" w:leader="none"/>
                <w:tab w:pos="2073" w:val="left" w:leader="none"/>
                <w:tab w:pos="3215" w:val="left" w:leader="none"/>
              </w:tabs>
              <w:ind w:left="110" w:right="92"/>
              <w:jc w:val="both"/>
              <w:rPr>
                <w:sz w:val="24"/>
              </w:rPr>
            </w:pPr>
            <w:r>
              <w:rPr>
                <w:sz w:val="24"/>
              </w:rPr>
              <w:t>Субсидия Государственному </w:t>
            </w:r>
            <w:r>
              <w:rPr>
                <w:spacing w:val="-2"/>
                <w:sz w:val="24"/>
              </w:rPr>
              <w:t>унитарному</w:t>
            </w:r>
            <w:r>
              <w:rPr>
                <w:sz w:val="24"/>
              </w:rPr>
              <w:tab/>
              <w:tab/>
            </w:r>
            <w:r>
              <w:rPr>
                <w:spacing w:val="-2"/>
                <w:sz w:val="24"/>
              </w:rPr>
              <w:t>предприятию </w:t>
            </w:r>
            <w:r>
              <w:rPr>
                <w:sz w:val="24"/>
              </w:rPr>
              <w:t>города Москвы "Московская социальная гарантия" на проведение в городе Москве пилотного проекта по имущественной поддержке </w:t>
            </w:r>
            <w:r>
              <w:rPr>
                <w:spacing w:val="-2"/>
                <w:sz w:val="24"/>
              </w:rPr>
              <w:t>семей,</w:t>
            </w:r>
            <w:r>
              <w:rPr>
                <w:sz w:val="24"/>
              </w:rPr>
              <w:tab/>
            </w:r>
            <w:r>
              <w:rPr>
                <w:spacing w:val="-2"/>
                <w:sz w:val="24"/>
              </w:rPr>
              <w:t>принявших</w:t>
            </w:r>
            <w:r>
              <w:rPr>
                <w:sz w:val="24"/>
              </w:rPr>
              <w:tab/>
            </w:r>
            <w:r>
              <w:rPr>
                <w:spacing w:val="-6"/>
                <w:sz w:val="24"/>
              </w:rPr>
              <w:t>на </w:t>
            </w:r>
            <w:r>
              <w:rPr>
                <w:sz w:val="24"/>
              </w:rPr>
              <w:t>воспитание</w:t>
            </w:r>
            <w:r>
              <w:rPr>
                <w:spacing w:val="59"/>
                <w:sz w:val="24"/>
              </w:rPr>
              <w:t>  </w:t>
            </w:r>
            <w:r>
              <w:rPr>
                <w:sz w:val="24"/>
              </w:rPr>
              <w:t>по</w:t>
            </w:r>
            <w:r>
              <w:rPr>
                <w:spacing w:val="60"/>
                <w:sz w:val="24"/>
              </w:rPr>
              <w:t>  </w:t>
            </w:r>
            <w:r>
              <w:rPr>
                <w:sz w:val="24"/>
              </w:rPr>
              <w:t>договорам</w:t>
            </w:r>
            <w:r>
              <w:rPr>
                <w:spacing w:val="59"/>
                <w:sz w:val="24"/>
              </w:rPr>
              <w:t>  </w:t>
            </w:r>
            <w:r>
              <w:rPr>
                <w:spacing w:val="-10"/>
                <w:sz w:val="24"/>
              </w:rPr>
              <w:t>о</w:t>
            </w:r>
          </w:p>
          <w:p>
            <w:pPr>
              <w:pStyle w:val="TableParagraph"/>
              <w:spacing w:line="259" w:lineRule="exact"/>
              <w:ind w:left="110"/>
              <w:jc w:val="both"/>
              <w:rPr>
                <w:sz w:val="24"/>
              </w:rPr>
            </w:pPr>
            <w:r>
              <w:rPr>
                <w:sz w:val="24"/>
              </w:rPr>
              <w:t>приемной</w:t>
            </w:r>
            <w:r>
              <w:rPr>
                <w:spacing w:val="15"/>
                <w:sz w:val="24"/>
              </w:rPr>
              <w:t> </w:t>
            </w:r>
            <w:r>
              <w:rPr>
                <w:sz w:val="24"/>
              </w:rPr>
              <w:t>семье</w:t>
            </w:r>
            <w:r>
              <w:rPr>
                <w:spacing w:val="14"/>
                <w:sz w:val="24"/>
              </w:rPr>
              <w:t> </w:t>
            </w:r>
            <w:r>
              <w:rPr>
                <w:sz w:val="24"/>
              </w:rPr>
              <w:t>детей</w:t>
            </w:r>
            <w:r>
              <w:rPr>
                <w:spacing w:val="16"/>
                <w:sz w:val="24"/>
              </w:rPr>
              <w:t> </w:t>
            </w:r>
            <w:r>
              <w:rPr>
                <w:spacing w:val="-2"/>
                <w:sz w:val="24"/>
              </w:rPr>
              <w:t>старшего</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7"/>
              <w:jc w:val="center"/>
              <w:rPr>
                <w:sz w:val="24"/>
              </w:rPr>
            </w:pPr>
            <w:r>
              <w:rPr>
                <w:sz w:val="24"/>
              </w:rPr>
              <w:t>1</w:t>
            </w:r>
            <w:r>
              <w:rPr>
                <w:spacing w:val="2"/>
                <w:sz w:val="24"/>
              </w:rPr>
              <w:t> </w:t>
            </w:r>
            <w:r>
              <w:rPr>
                <w:spacing w:val="-2"/>
                <w:sz w:val="24"/>
              </w:rPr>
              <w:t>276,3</w:t>
            </w:r>
          </w:p>
        </w:tc>
        <w:tc>
          <w:tcPr>
            <w:tcW w:w="1359" w:type="dxa"/>
          </w:tcPr>
          <w:p>
            <w:pPr>
              <w:pStyle w:val="TableParagraph"/>
              <w:spacing w:line="253" w:lineRule="exact"/>
              <w:ind w:left="91" w:right="77"/>
              <w:jc w:val="center"/>
              <w:rPr>
                <w:sz w:val="24"/>
              </w:rPr>
            </w:pPr>
            <w:r>
              <w:rPr>
                <w:spacing w:val="-2"/>
                <w:sz w:val="24"/>
              </w:rPr>
              <w:t>540,1</w:t>
            </w:r>
          </w:p>
        </w:tc>
        <w:tc>
          <w:tcPr>
            <w:tcW w:w="1037" w:type="dxa"/>
          </w:tcPr>
          <w:p>
            <w:pPr>
              <w:pStyle w:val="TableParagraph"/>
              <w:spacing w:line="253" w:lineRule="exact"/>
              <w:ind w:left="109" w:right="109"/>
              <w:jc w:val="center"/>
              <w:rPr>
                <w:sz w:val="24"/>
              </w:rPr>
            </w:pPr>
            <w:r>
              <w:rPr>
                <w:spacing w:val="-2"/>
                <w:sz w:val="24"/>
              </w:rPr>
              <w:t>450,4</w:t>
            </w:r>
          </w:p>
        </w:tc>
        <w:tc>
          <w:tcPr>
            <w:tcW w:w="1354" w:type="dxa"/>
          </w:tcPr>
          <w:p>
            <w:pPr>
              <w:pStyle w:val="TableParagraph"/>
              <w:spacing w:line="253" w:lineRule="exact"/>
              <w:ind w:left="85" w:right="77"/>
              <w:jc w:val="center"/>
              <w:rPr>
                <w:sz w:val="24"/>
              </w:rPr>
            </w:pPr>
            <w:r>
              <w:rPr>
                <w:spacing w:val="-2"/>
                <w:sz w:val="24"/>
              </w:rPr>
              <w:t>479,1</w:t>
            </w:r>
          </w:p>
        </w:tc>
        <w:tc>
          <w:tcPr>
            <w:tcW w:w="1479" w:type="dxa"/>
          </w:tcPr>
          <w:p>
            <w:pPr>
              <w:pStyle w:val="TableParagraph"/>
              <w:spacing w:line="253" w:lineRule="exact"/>
              <w:ind w:left="90" w:right="83"/>
              <w:jc w:val="center"/>
              <w:rPr>
                <w:sz w:val="24"/>
              </w:rPr>
            </w:pPr>
            <w:r>
              <w:rPr>
                <w:spacing w:val="-2"/>
                <w:sz w:val="24"/>
              </w:rPr>
              <w:t>267,9</w:t>
            </w:r>
          </w:p>
        </w:tc>
        <w:tc>
          <w:tcPr>
            <w:tcW w:w="1114" w:type="dxa"/>
          </w:tcPr>
          <w:p>
            <w:pPr>
              <w:pStyle w:val="TableParagraph"/>
              <w:spacing w:line="253" w:lineRule="exact"/>
              <w:ind w:left="87" w:right="81"/>
              <w:jc w:val="center"/>
              <w:rPr>
                <w:sz w:val="24"/>
              </w:rPr>
            </w:pPr>
            <w:r>
              <w:rPr>
                <w:sz w:val="24"/>
              </w:rPr>
              <w:t>1</w:t>
            </w:r>
            <w:r>
              <w:rPr>
                <w:spacing w:val="2"/>
                <w:sz w:val="24"/>
              </w:rPr>
              <w:t> </w:t>
            </w:r>
            <w:r>
              <w:rPr>
                <w:spacing w:val="-2"/>
                <w:sz w:val="24"/>
              </w:rPr>
              <w:t>337,5</w:t>
            </w:r>
          </w:p>
        </w:tc>
        <w:tc>
          <w:tcPr>
            <w:tcW w:w="1239" w:type="dxa"/>
          </w:tcPr>
          <w:p>
            <w:pPr>
              <w:pStyle w:val="TableParagraph"/>
              <w:spacing w:line="253" w:lineRule="exact"/>
              <w:ind w:left="95" w:right="90"/>
              <w:jc w:val="center"/>
              <w:rPr>
                <w:sz w:val="24"/>
              </w:rPr>
            </w:pPr>
            <w:r>
              <w:rPr>
                <w:sz w:val="24"/>
              </w:rPr>
              <w:t>1</w:t>
            </w:r>
            <w:r>
              <w:rPr>
                <w:spacing w:val="2"/>
                <w:sz w:val="24"/>
              </w:rPr>
              <w:t> </w:t>
            </w:r>
            <w:r>
              <w:rPr>
                <w:spacing w:val="-2"/>
                <w:sz w:val="24"/>
              </w:rPr>
              <w:t>337,5</w:t>
            </w:r>
          </w:p>
        </w:tc>
        <w:tc>
          <w:tcPr>
            <w:tcW w:w="1114" w:type="dxa"/>
          </w:tcPr>
          <w:p>
            <w:pPr>
              <w:pStyle w:val="TableParagraph"/>
              <w:spacing w:line="253" w:lineRule="exact"/>
              <w:ind w:left="86" w:right="82"/>
              <w:jc w:val="center"/>
              <w:rPr>
                <w:sz w:val="24"/>
              </w:rPr>
            </w:pPr>
            <w:r>
              <w:rPr>
                <w:sz w:val="24"/>
              </w:rPr>
              <w:t>1</w:t>
            </w:r>
            <w:r>
              <w:rPr>
                <w:spacing w:val="2"/>
                <w:sz w:val="24"/>
              </w:rPr>
              <w:t> </w:t>
            </w:r>
            <w:r>
              <w:rPr>
                <w:spacing w:val="-2"/>
                <w:sz w:val="24"/>
              </w:rPr>
              <w:t>337,5</w:t>
            </w:r>
          </w:p>
        </w:tc>
      </w:tr>
      <w:tr>
        <w:trPr>
          <w:trHeight w:val="2476"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Borders>
              <w:bottom w:val="nil"/>
            </w:tcBorders>
          </w:tcPr>
          <w:p>
            <w:pPr>
              <w:pStyle w:val="TableParagraph"/>
              <w:spacing w:line="273" w:lineRule="exact"/>
              <w:ind w:left="87" w:right="77"/>
              <w:jc w:val="center"/>
              <w:rPr>
                <w:sz w:val="24"/>
              </w:rPr>
            </w:pPr>
            <w:r>
              <w:rPr>
                <w:sz w:val="24"/>
              </w:rPr>
              <w:t>1</w:t>
            </w:r>
            <w:r>
              <w:rPr>
                <w:spacing w:val="2"/>
                <w:sz w:val="24"/>
              </w:rPr>
              <w:t> </w:t>
            </w:r>
            <w:r>
              <w:rPr>
                <w:spacing w:val="-2"/>
                <w:sz w:val="24"/>
              </w:rPr>
              <w:t>276,3</w:t>
            </w:r>
          </w:p>
        </w:tc>
        <w:tc>
          <w:tcPr>
            <w:tcW w:w="1359" w:type="dxa"/>
            <w:tcBorders>
              <w:bottom w:val="nil"/>
            </w:tcBorders>
          </w:tcPr>
          <w:p>
            <w:pPr>
              <w:pStyle w:val="TableParagraph"/>
              <w:spacing w:line="273" w:lineRule="exact"/>
              <w:ind w:left="91" w:right="77"/>
              <w:jc w:val="center"/>
              <w:rPr>
                <w:sz w:val="24"/>
              </w:rPr>
            </w:pPr>
            <w:r>
              <w:rPr>
                <w:spacing w:val="-2"/>
                <w:sz w:val="24"/>
              </w:rPr>
              <w:t>540,1</w:t>
            </w:r>
          </w:p>
        </w:tc>
        <w:tc>
          <w:tcPr>
            <w:tcW w:w="1037" w:type="dxa"/>
            <w:tcBorders>
              <w:bottom w:val="nil"/>
            </w:tcBorders>
          </w:tcPr>
          <w:p>
            <w:pPr>
              <w:pStyle w:val="TableParagraph"/>
              <w:spacing w:line="273" w:lineRule="exact"/>
              <w:ind w:left="108" w:right="109"/>
              <w:jc w:val="center"/>
              <w:rPr>
                <w:sz w:val="24"/>
              </w:rPr>
            </w:pPr>
            <w:r>
              <w:rPr>
                <w:spacing w:val="-2"/>
                <w:sz w:val="24"/>
              </w:rPr>
              <w:t>450,4</w:t>
            </w:r>
          </w:p>
        </w:tc>
        <w:tc>
          <w:tcPr>
            <w:tcW w:w="1354" w:type="dxa"/>
            <w:tcBorders>
              <w:bottom w:val="nil"/>
            </w:tcBorders>
          </w:tcPr>
          <w:p>
            <w:pPr>
              <w:pStyle w:val="TableParagraph"/>
              <w:spacing w:line="273" w:lineRule="exact"/>
              <w:ind w:left="85" w:right="78"/>
              <w:jc w:val="center"/>
              <w:rPr>
                <w:sz w:val="24"/>
              </w:rPr>
            </w:pPr>
            <w:r>
              <w:rPr>
                <w:spacing w:val="-2"/>
                <w:sz w:val="24"/>
              </w:rPr>
              <w:t>479,1</w:t>
            </w:r>
          </w:p>
        </w:tc>
        <w:tc>
          <w:tcPr>
            <w:tcW w:w="1479" w:type="dxa"/>
            <w:tcBorders>
              <w:bottom w:val="nil"/>
            </w:tcBorders>
          </w:tcPr>
          <w:p>
            <w:pPr>
              <w:pStyle w:val="TableParagraph"/>
              <w:spacing w:line="273" w:lineRule="exact"/>
              <w:ind w:left="90" w:right="84"/>
              <w:jc w:val="center"/>
              <w:rPr>
                <w:sz w:val="24"/>
              </w:rPr>
            </w:pPr>
            <w:r>
              <w:rPr>
                <w:spacing w:val="-2"/>
                <w:sz w:val="24"/>
              </w:rPr>
              <w:t>267,9</w:t>
            </w:r>
          </w:p>
        </w:tc>
        <w:tc>
          <w:tcPr>
            <w:tcW w:w="1114" w:type="dxa"/>
            <w:tcBorders>
              <w:bottom w:val="nil"/>
            </w:tcBorders>
          </w:tcPr>
          <w:p>
            <w:pPr>
              <w:pStyle w:val="TableParagraph"/>
              <w:spacing w:line="273" w:lineRule="exact"/>
              <w:ind w:left="87" w:right="82"/>
              <w:jc w:val="center"/>
              <w:rPr>
                <w:sz w:val="24"/>
              </w:rPr>
            </w:pPr>
            <w:r>
              <w:rPr>
                <w:sz w:val="24"/>
              </w:rPr>
              <w:t>1</w:t>
            </w:r>
            <w:r>
              <w:rPr>
                <w:spacing w:val="2"/>
                <w:sz w:val="24"/>
              </w:rPr>
              <w:t> </w:t>
            </w:r>
            <w:r>
              <w:rPr>
                <w:spacing w:val="-2"/>
                <w:sz w:val="24"/>
              </w:rPr>
              <w:t>337,5</w:t>
            </w:r>
          </w:p>
        </w:tc>
        <w:tc>
          <w:tcPr>
            <w:tcW w:w="1239" w:type="dxa"/>
            <w:tcBorders>
              <w:bottom w:val="nil"/>
            </w:tcBorders>
          </w:tcPr>
          <w:p>
            <w:pPr>
              <w:pStyle w:val="TableParagraph"/>
              <w:spacing w:line="273" w:lineRule="exact"/>
              <w:ind w:left="95" w:right="86"/>
              <w:jc w:val="center"/>
              <w:rPr>
                <w:sz w:val="24"/>
              </w:rPr>
            </w:pPr>
            <w:r>
              <w:rPr>
                <w:spacing w:val="-2"/>
                <w:sz w:val="24"/>
              </w:rPr>
              <w:t>1337,5</w:t>
            </w:r>
          </w:p>
        </w:tc>
        <w:tc>
          <w:tcPr>
            <w:tcW w:w="1114" w:type="dxa"/>
            <w:tcBorders>
              <w:bottom w:val="nil"/>
            </w:tcBorders>
          </w:tcPr>
          <w:p>
            <w:pPr>
              <w:pStyle w:val="TableParagraph"/>
              <w:spacing w:line="273" w:lineRule="exact"/>
              <w:ind w:left="85" w:right="82"/>
              <w:jc w:val="center"/>
              <w:rPr>
                <w:sz w:val="24"/>
              </w:rPr>
            </w:pPr>
            <w:r>
              <w:rPr>
                <w:sz w:val="24"/>
              </w:rPr>
              <w:t>1</w:t>
            </w:r>
            <w:r>
              <w:rPr>
                <w:spacing w:val="2"/>
                <w:sz w:val="24"/>
              </w:rPr>
              <w:t> </w:t>
            </w:r>
            <w:r>
              <w:rPr>
                <w:spacing w:val="-2"/>
                <w:sz w:val="24"/>
              </w:rPr>
              <w:t>337,5</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556" w:hRule="atLeast"/>
        </w:trPr>
        <w:tc>
          <w:tcPr>
            <w:tcW w:w="3557" w:type="dxa"/>
          </w:tcPr>
          <w:p>
            <w:pPr>
              <w:pStyle w:val="TableParagraph"/>
              <w:tabs>
                <w:tab w:pos="1884" w:val="left" w:leader="none"/>
                <w:tab w:pos="2913" w:val="left" w:leader="none"/>
              </w:tabs>
              <w:spacing w:line="275" w:lineRule="exact" w:before="1"/>
              <w:ind w:left="110"/>
              <w:rPr>
                <w:sz w:val="24"/>
              </w:rPr>
            </w:pPr>
            <w:r>
              <w:rPr>
                <w:spacing w:val="-2"/>
                <w:sz w:val="24"/>
              </w:rPr>
              <w:t>возраста</w:t>
            </w:r>
            <w:r>
              <w:rPr>
                <w:sz w:val="24"/>
              </w:rPr>
              <w:tab/>
            </w:r>
            <w:r>
              <w:rPr>
                <w:spacing w:val="-10"/>
                <w:sz w:val="24"/>
              </w:rPr>
              <w:t>и</w:t>
            </w:r>
            <w:r>
              <w:rPr>
                <w:sz w:val="24"/>
              </w:rPr>
              <w:tab/>
            </w:r>
            <w:r>
              <w:rPr>
                <w:spacing w:val="-4"/>
                <w:sz w:val="24"/>
              </w:rPr>
              <w:t>(или)</w:t>
            </w:r>
          </w:p>
          <w:p>
            <w:pPr>
              <w:pStyle w:val="TableParagraph"/>
              <w:spacing w:line="260" w:lineRule="exact"/>
              <w:ind w:left="110"/>
              <w:rPr>
                <w:sz w:val="24"/>
              </w:rPr>
            </w:pPr>
            <w:r>
              <w:rPr>
                <w:spacing w:val="-2"/>
                <w:sz w:val="24"/>
              </w:rPr>
              <w:t>детей-инвалидов</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273" w:hRule="atLeast"/>
        </w:trPr>
        <w:tc>
          <w:tcPr>
            <w:tcW w:w="3557" w:type="dxa"/>
            <w:vMerge w:val="restart"/>
          </w:tcPr>
          <w:p>
            <w:pPr>
              <w:pStyle w:val="TableParagraph"/>
              <w:tabs>
                <w:tab w:pos="1324" w:val="left" w:leader="none"/>
                <w:tab w:pos="2039" w:val="left" w:leader="none"/>
                <w:tab w:pos="2096" w:val="left" w:leader="none"/>
                <w:tab w:pos="2380" w:val="left" w:leader="none"/>
              </w:tabs>
              <w:ind w:left="110" w:right="96"/>
              <w:jc w:val="both"/>
              <w:rPr>
                <w:sz w:val="24"/>
              </w:rPr>
            </w:pPr>
            <w:r>
              <w:rPr>
                <w:sz w:val="24"/>
              </w:rPr>
              <w:t>Организация и проведение </w:t>
            </w:r>
            <w:r>
              <w:rPr>
                <w:sz w:val="24"/>
              </w:rPr>
              <w:t>для детей и семей, состоящих на </w:t>
            </w:r>
            <w:r>
              <w:rPr>
                <w:spacing w:val="-2"/>
                <w:sz w:val="24"/>
              </w:rPr>
              <w:t>учете</w:t>
            </w:r>
            <w:r>
              <w:rPr>
                <w:sz w:val="24"/>
              </w:rPr>
              <w:tab/>
            </w:r>
            <w:r>
              <w:rPr>
                <w:spacing w:val="-10"/>
                <w:sz w:val="24"/>
              </w:rPr>
              <w:t>в</w:t>
            </w:r>
            <w:r>
              <w:rPr>
                <w:sz w:val="24"/>
              </w:rPr>
              <w:tab/>
              <w:tab/>
            </w:r>
            <w:r>
              <w:rPr>
                <w:spacing w:val="-2"/>
                <w:sz w:val="24"/>
              </w:rPr>
              <w:t>учреждениях </w:t>
            </w:r>
            <w:r>
              <w:rPr>
                <w:sz w:val="24"/>
              </w:rPr>
              <w:t>социального обслуживания </w:t>
            </w:r>
            <w:r>
              <w:rPr>
                <w:spacing w:val="-2"/>
                <w:sz w:val="24"/>
              </w:rPr>
              <w:t>населения,</w:t>
            </w:r>
            <w:r>
              <w:rPr>
                <w:sz w:val="24"/>
              </w:rPr>
              <w:tab/>
              <w:tab/>
            </w:r>
            <w:r>
              <w:rPr>
                <w:spacing w:val="-2"/>
                <w:sz w:val="24"/>
              </w:rPr>
              <w:t>мероприятий, </w:t>
            </w:r>
            <w:r>
              <w:rPr>
                <w:sz w:val="24"/>
              </w:rPr>
              <w:t>направленных на профилактику </w:t>
            </w:r>
            <w:r>
              <w:rPr>
                <w:spacing w:val="-2"/>
                <w:sz w:val="24"/>
              </w:rPr>
              <w:t>социального</w:t>
            </w:r>
            <w:r>
              <w:rPr>
                <w:sz w:val="24"/>
              </w:rPr>
              <w:tab/>
              <w:tab/>
              <w:tab/>
            </w:r>
            <w:r>
              <w:rPr>
                <w:spacing w:val="-2"/>
                <w:sz w:val="24"/>
              </w:rPr>
              <w:t>сиротства, </w:t>
            </w:r>
            <w:r>
              <w:rPr>
                <w:sz w:val="24"/>
              </w:rPr>
              <w:t>семейного</w:t>
            </w:r>
            <w:r>
              <w:rPr>
                <w:spacing w:val="62"/>
                <w:sz w:val="24"/>
              </w:rPr>
              <w:t>  </w:t>
            </w:r>
            <w:r>
              <w:rPr>
                <w:sz w:val="24"/>
              </w:rPr>
              <w:t>неблагополучия</w:t>
            </w:r>
            <w:r>
              <w:rPr>
                <w:spacing w:val="62"/>
                <w:sz w:val="24"/>
              </w:rPr>
              <w:t>  </w:t>
            </w:r>
            <w:r>
              <w:rPr>
                <w:spacing w:val="-10"/>
                <w:sz w:val="24"/>
              </w:rPr>
              <w:t>и</w:t>
            </w:r>
          </w:p>
          <w:p>
            <w:pPr>
              <w:pStyle w:val="TableParagraph"/>
              <w:spacing w:line="257" w:lineRule="exact"/>
              <w:ind w:left="110"/>
              <w:jc w:val="both"/>
              <w:rPr>
                <w:sz w:val="24"/>
              </w:rPr>
            </w:pPr>
            <w:r>
              <w:rPr>
                <w:sz w:val="24"/>
              </w:rPr>
              <w:t>жестокого</w:t>
            </w:r>
            <w:r>
              <w:rPr>
                <w:spacing w:val="-3"/>
                <w:sz w:val="24"/>
              </w:rPr>
              <w:t> </w:t>
            </w:r>
            <w:r>
              <w:rPr>
                <w:sz w:val="24"/>
              </w:rPr>
              <w:t>обращения</w:t>
            </w:r>
            <w:r>
              <w:rPr>
                <w:spacing w:val="-7"/>
                <w:sz w:val="24"/>
              </w:rPr>
              <w:t> </w:t>
            </w:r>
            <w:r>
              <w:rPr>
                <w:sz w:val="24"/>
              </w:rPr>
              <w:t>с</w:t>
            </w:r>
            <w:r>
              <w:rPr>
                <w:spacing w:val="4"/>
                <w:sz w:val="24"/>
              </w:rPr>
              <w:t> </w:t>
            </w:r>
            <w:r>
              <w:rPr>
                <w:spacing w:val="-2"/>
                <w:sz w:val="24"/>
              </w:rPr>
              <w:t>детьми</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0"/>
              <w:jc w:val="center"/>
              <w:rPr>
                <w:sz w:val="24"/>
              </w:rPr>
            </w:pPr>
            <w:r>
              <w:rPr>
                <w:spacing w:val="-5"/>
                <w:sz w:val="24"/>
              </w:rPr>
              <w:t>0,0</w:t>
            </w:r>
          </w:p>
        </w:tc>
        <w:tc>
          <w:tcPr>
            <w:tcW w:w="1359" w:type="dxa"/>
          </w:tcPr>
          <w:p>
            <w:pPr>
              <w:pStyle w:val="TableParagraph"/>
              <w:spacing w:line="253" w:lineRule="exact"/>
              <w:ind w:left="320"/>
              <w:rPr>
                <w:sz w:val="24"/>
              </w:rPr>
            </w:pPr>
            <w:r>
              <w:rPr>
                <w:sz w:val="24"/>
              </w:rPr>
              <w:t>4</w:t>
            </w:r>
            <w:r>
              <w:rPr>
                <w:spacing w:val="2"/>
                <w:sz w:val="24"/>
              </w:rPr>
              <w:t> </w:t>
            </w:r>
            <w:r>
              <w:rPr>
                <w:spacing w:val="-2"/>
                <w:sz w:val="24"/>
              </w:rPr>
              <w:t>806,3</w:t>
            </w:r>
          </w:p>
        </w:tc>
        <w:tc>
          <w:tcPr>
            <w:tcW w:w="1037" w:type="dxa"/>
          </w:tcPr>
          <w:p>
            <w:pPr>
              <w:pStyle w:val="TableParagraph"/>
              <w:spacing w:line="253" w:lineRule="exact"/>
              <w:ind w:left="109" w:right="109"/>
              <w:jc w:val="center"/>
              <w:rPr>
                <w:sz w:val="24"/>
              </w:rPr>
            </w:pPr>
            <w:r>
              <w:rPr>
                <w:sz w:val="24"/>
              </w:rPr>
              <w:t>4</w:t>
            </w:r>
            <w:r>
              <w:rPr>
                <w:spacing w:val="2"/>
                <w:sz w:val="24"/>
              </w:rPr>
              <w:t> </w:t>
            </w:r>
            <w:r>
              <w:rPr>
                <w:spacing w:val="-2"/>
                <w:sz w:val="24"/>
              </w:rPr>
              <w:t>723,1</w:t>
            </w:r>
          </w:p>
        </w:tc>
        <w:tc>
          <w:tcPr>
            <w:tcW w:w="1354" w:type="dxa"/>
          </w:tcPr>
          <w:p>
            <w:pPr>
              <w:pStyle w:val="TableParagraph"/>
              <w:spacing w:line="253" w:lineRule="exact"/>
              <w:ind w:right="304"/>
              <w:jc w:val="right"/>
              <w:rPr>
                <w:sz w:val="24"/>
              </w:rPr>
            </w:pPr>
            <w:r>
              <w:rPr>
                <w:sz w:val="24"/>
              </w:rPr>
              <w:t>1</w:t>
            </w:r>
            <w:r>
              <w:rPr>
                <w:spacing w:val="2"/>
                <w:sz w:val="24"/>
              </w:rPr>
              <w:t> </w:t>
            </w:r>
            <w:r>
              <w:rPr>
                <w:spacing w:val="-2"/>
                <w:sz w:val="24"/>
              </w:rPr>
              <w:t>800,0</w:t>
            </w:r>
          </w:p>
        </w:tc>
        <w:tc>
          <w:tcPr>
            <w:tcW w:w="1479" w:type="dxa"/>
          </w:tcPr>
          <w:p>
            <w:pPr>
              <w:pStyle w:val="TableParagraph"/>
              <w:spacing w:line="253" w:lineRule="exact"/>
              <w:ind w:left="90" w:right="83"/>
              <w:jc w:val="center"/>
              <w:rPr>
                <w:sz w:val="24"/>
              </w:rPr>
            </w:pPr>
            <w:r>
              <w:rPr>
                <w:sz w:val="24"/>
              </w:rPr>
              <w:t>4</w:t>
            </w:r>
            <w:r>
              <w:rPr>
                <w:spacing w:val="2"/>
                <w:sz w:val="24"/>
              </w:rPr>
              <w:t> </w:t>
            </w:r>
            <w:r>
              <w:rPr>
                <w:spacing w:val="-2"/>
                <w:sz w:val="24"/>
              </w:rPr>
              <w:t>855,1</w:t>
            </w:r>
          </w:p>
        </w:tc>
        <w:tc>
          <w:tcPr>
            <w:tcW w:w="1114" w:type="dxa"/>
          </w:tcPr>
          <w:p>
            <w:pPr>
              <w:pStyle w:val="TableParagraph"/>
              <w:spacing w:line="253" w:lineRule="exact"/>
              <w:ind w:left="87" w:right="81"/>
              <w:jc w:val="center"/>
              <w:rPr>
                <w:sz w:val="24"/>
              </w:rPr>
            </w:pPr>
            <w:r>
              <w:rPr>
                <w:sz w:val="24"/>
              </w:rPr>
              <w:t>5</w:t>
            </w:r>
            <w:r>
              <w:rPr>
                <w:spacing w:val="2"/>
                <w:sz w:val="24"/>
              </w:rPr>
              <w:t> </w:t>
            </w:r>
            <w:r>
              <w:rPr>
                <w:spacing w:val="-2"/>
                <w:sz w:val="24"/>
              </w:rPr>
              <w:t>441,0</w:t>
            </w:r>
          </w:p>
        </w:tc>
        <w:tc>
          <w:tcPr>
            <w:tcW w:w="1239" w:type="dxa"/>
          </w:tcPr>
          <w:p>
            <w:pPr>
              <w:pStyle w:val="TableParagraph"/>
              <w:spacing w:line="253" w:lineRule="exact"/>
              <w:ind w:left="95" w:right="90"/>
              <w:jc w:val="center"/>
              <w:rPr>
                <w:sz w:val="24"/>
              </w:rPr>
            </w:pPr>
            <w:r>
              <w:rPr>
                <w:sz w:val="24"/>
              </w:rPr>
              <w:t>5</w:t>
            </w:r>
            <w:r>
              <w:rPr>
                <w:spacing w:val="2"/>
                <w:sz w:val="24"/>
              </w:rPr>
              <w:t> </w:t>
            </w:r>
            <w:r>
              <w:rPr>
                <w:spacing w:val="-2"/>
                <w:sz w:val="24"/>
              </w:rPr>
              <w:t>441,0</w:t>
            </w:r>
          </w:p>
        </w:tc>
        <w:tc>
          <w:tcPr>
            <w:tcW w:w="1114" w:type="dxa"/>
          </w:tcPr>
          <w:p>
            <w:pPr>
              <w:pStyle w:val="TableParagraph"/>
              <w:spacing w:line="253" w:lineRule="exact"/>
              <w:ind w:left="192"/>
              <w:rPr>
                <w:sz w:val="24"/>
              </w:rPr>
            </w:pPr>
            <w:r>
              <w:rPr>
                <w:sz w:val="24"/>
              </w:rPr>
              <w:t>5</w:t>
            </w:r>
            <w:r>
              <w:rPr>
                <w:spacing w:val="2"/>
                <w:sz w:val="24"/>
              </w:rPr>
              <w:t> </w:t>
            </w:r>
            <w:r>
              <w:rPr>
                <w:spacing w:val="-2"/>
                <w:sz w:val="24"/>
              </w:rPr>
              <w:t>441,0</w:t>
            </w:r>
          </w:p>
        </w:tc>
      </w:tr>
      <w:tr>
        <w:trPr>
          <w:trHeight w:val="2198"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320"/>
              <w:rPr>
                <w:sz w:val="24"/>
              </w:rPr>
            </w:pPr>
            <w:r>
              <w:rPr>
                <w:sz w:val="24"/>
              </w:rPr>
              <w:t>4</w:t>
            </w:r>
            <w:r>
              <w:rPr>
                <w:spacing w:val="2"/>
                <w:sz w:val="24"/>
              </w:rPr>
              <w:t> </w:t>
            </w:r>
            <w:r>
              <w:rPr>
                <w:spacing w:val="-2"/>
                <w:sz w:val="24"/>
              </w:rPr>
              <w:t>806,3</w:t>
            </w:r>
          </w:p>
        </w:tc>
        <w:tc>
          <w:tcPr>
            <w:tcW w:w="1037" w:type="dxa"/>
          </w:tcPr>
          <w:p>
            <w:pPr>
              <w:pStyle w:val="TableParagraph"/>
              <w:spacing w:line="273" w:lineRule="exact"/>
              <w:ind w:left="108" w:right="109"/>
              <w:jc w:val="center"/>
              <w:rPr>
                <w:sz w:val="24"/>
              </w:rPr>
            </w:pPr>
            <w:r>
              <w:rPr>
                <w:sz w:val="24"/>
              </w:rPr>
              <w:t>4</w:t>
            </w:r>
            <w:r>
              <w:rPr>
                <w:spacing w:val="2"/>
                <w:sz w:val="24"/>
              </w:rPr>
              <w:t> </w:t>
            </w:r>
            <w:r>
              <w:rPr>
                <w:spacing w:val="-2"/>
                <w:sz w:val="24"/>
              </w:rPr>
              <w:t>723,1</w:t>
            </w:r>
          </w:p>
        </w:tc>
        <w:tc>
          <w:tcPr>
            <w:tcW w:w="1354" w:type="dxa"/>
          </w:tcPr>
          <w:p>
            <w:pPr>
              <w:pStyle w:val="TableParagraph"/>
              <w:spacing w:line="273" w:lineRule="exact"/>
              <w:ind w:right="305"/>
              <w:jc w:val="right"/>
              <w:rPr>
                <w:sz w:val="24"/>
              </w:rPr>
            </w:pPr>
            <w:r>
              <w:rPr>
                <w:sz w:val="24"/>
              </w:rPr>
              <w:t>1</w:t>
            </w:r>
            <w:r>
              <w:rPr>
                <w:spacing w:val="2"/>
                <w:sz w:val="24"/>
              </w:rPr>
              <w:t> </w:t>
            </w:r>
            <w:r>
              <w:rPr>
                <w:spacing w:val="-2"/>
                <w:sz w:val="24"/>
              </w:rPr>
              <w:t>800,0</w:t>
            </w:r>
          </w:p>
        </w:tc>
        <w:tc>
          <w:tcPr>
            <w:tcW w:w="1479" w:type="dxa"/>
          </w:tcPr>
          <w:p>
            <w:pPr>
              <w:pStyle w:val="TableParagraph"/>
              <w:spacing w:line="273" w:lineRule="exact"/>
              <w:ind w:left="90" w:right="84"/>
              <w:jc w:val="center"/>
              <w:rPr>
                <w:sz w:val="24"/>
              </w:rPr>
            </w:pPr>
            <w:r>
              <w:rPr>
                <w:sz w:val="24"/>
              </w:rPr>
              <w:t>4</w:t>
            </w:r>
            <w:r>
              <w:rPr>
                <w:spacing w:val="2"/>
                <w:sz w:val="24"/>
              </w:rPr>
              <w:t> </w:t>
            </w:r>
            <w:r>
              <w:rPr>
                <w:spacing w:val="-2"/>
                <w:sz w:val="24"/>
              </w:rPr>
              <w:t>855,1</w:t>
            </w:r>
          </w:p>
        </w:tc>
        <w:tc>
          <w:tcPr>
            <w:tcW w:w="1114" w:type="dxa"/>
          </w:tcPr>
          <w:p>
            <w:pPr>
              <w:pStyle w:val="TableParagraph"/>
              <w:spacing w:line="273" w:lineRule="exact"/>
              <w:ind w:left="87" w:right="82"/>
              <w:jc w:val="center"/>
              <w:rPr>
                <w:sz w:val="24"/>
              </w:rPr>
            </w:pPr>
            <w:r>
              <w:rPr>
                <w:sz w:val="24"/>
              </w:rPr>
              <w:t>5</w:t>
            </w:r>
            <w:r>
              <w:rPr>
                <w:spacing w:val="2"/>
                <w:sz w:val="24"/>
              </w:rPr>
              <w:t> </w:t>
            </w:r>
            <w:r>
              <w:rPr>
                <w:spacing w:val="-2"/>
                <w:sz w:val="24"/>
              </w:rPr>
              <w:t>441,0</w:t>
            </w:r>
          </w:p>
        </w:tc>
        <w:tc>
          <w:tcPr>
            <w:tcW w:w="1239" w:type="dxa"/>
          </w:tcPr>
          <w:p>
            <w:pPr>
              <w:pStyle w:val="TableParagraph"/>
              <w:spacing w:line="273" w:lineRule="exact"/>
              <w:ind w:left="95" w:right="91"/>
              <w:jc w:val="center"/>
              <w:rPr>
                <w:sz w:val="24"/>
              </w:rPr>
            </w:pPr>
            <w:r>
              <w:rPr>
                <w:sz w:val="24"/>
              </w:rPr>
              <w:t>5</w:t>
            </w:r>
            <w:r>
              <w:rPr>
                <w:spacing w:val="2"/>
                <w:sz w:val="24"/>
              </w:rPr>
              <w:t> </w:t>
            </w:r>
            <w:r>
              <w:rPr>
                <w:spacing w:val="-2"/>
                <w:sz w:val="24"/>
              </w:rPr>
              <w:t>441,0</w:t>
            </w:r>
          </w:p>
        </w:tc>
        <w:tc>
          <w:tcPr>
            <w:tcW w:w="1114" w:type="dxa"/>
          </w:tcPr>
          <w:p>
            <w:pPr>
              <w:pStyle w:val="TableParagraph"/>
              <w:spacing w:line="273" w:lineRule="exact"/>
              <w:ind w:left="192"/>
              <w:rPr>
                <w:sz w:val="24"/>
              </w:rPr>
            </w:pPr>
            <w:r>
              <w:rPr>
                <w:sz w:val="24"/>
              </w:rPr>
              <w:t>5</w:t>
            </w:r>
            <w:r>
              <w:rPr>
                <w:spacing w:val="2"/>
                <w:sz w:val="24"/>
              </w:rPr>
              <w:t> </w:t>
            </w:r>
            <w:r>
              <w:rPr>
                <w:spacing w:val="-2"/>
                <w:sz w:val="24"/>
              </w:rPr>
              <w:t>441,0</w:t>
            </w:r>
          </w:p>
        </w:tc>
      </w:tr>
      <w:tr>
        <w:trPr>
          <w:trHeight w:val="277" w:hRule="atLeast"/>
        </w:trPr>
        <w:tc>
          <w:tcPr>
            <w:tcW w:w="3557" w:type="dxa"/>
            <w:vMerge w:val="restart"/>
          </w:tcPr>
          <w:p>
            <w:pPr>
              <w:pStyle w:val="TableParagraph"/>
              <w:tabs>
                <w:tab w:pos="1809" w:val="left" w:leader="none"/>
              </w:tabs>
              <w:ind w:left="110" w:right="92"/>
              <w:jc w:val="both"/>
              <w:rPr>
                <w:sz w:val="24"/>
              </w:rPr>
            </w:pPr>
            <w:r>
              <w:rPr>
                <w:sz w:val="24"/>
              </w:rPr>
              <w:t>Грант Ассоциации </w:t>
            </w:r>
            <w:r>
              <w:rPr>
                <w:sz w:val="24"/>
              </w:rPr>
              <w:t>организаций и граждан по оказанию помощи пропавшим и пострадавшим </w:t>
            </w:r>
            <w:r>
              <w:rPr>
                <w:spacing w:val="-2"/>
                <w:sz w:val="24"/>
              </w:rPr>
              <w:t>детям</w:t>
            </w:r>
            <w:r>
              <w:rPr>
                <w:sz w:val="24"/>
              </w:rPr>
              <w:tab/>
            </w:r>
            <w:r>
              <w:rPr>
                <w:spacing w:val="-2"/>
                <w:sz w:val="24"/>
              </w:rPr>
              <w:t>"Национальный </w:t>
            </w:r>
            <w:r>
              <w:rPr>
                <w:sz w:val="24"/>
              </w:rPr>
              <w:t>мониторинговый</w:t>
            </w:r>
            <w:r>
              <w:rPr>
                <w:spacing w:val="19"/>
                <w:sz w:val="24"/>
              </w:rPr>
              <w:t> </w:t>
            </w:r>
            <w:r>
              <w:rPr>
                <w:sz w:val="24"/>
              </w:rPr>
              <w:t>центр</w:t>
            </w:r>
            <w:r>
              <w:rPr>
                <w:spacing w:val="17"/>
                <w:sz w:val="24"/>
              </w:rPr>
              <w:t> </w:t>
            </w:r>
            <w:r>
              <w:rPr>
                <w:spacing w:val="-2"/>
                <w:sz w:val="24"/>
              </w:rPr>
              <w:t>помощи</w:t>
            </w:r>
          </w:p>
          <w:p>
            <w:pPr>
              <w:pStyle w:val="TableParagraph"/>
              <w:spacing w:line="274" w:lineRule="exact"/>
              <w:ind w:left="110" w:right="100"/>
              <w:jc w:val="both"/>
              <w:rPr>
                <w:sz w:val="24"/>
              </w:rPr>
            </w:pPr>
            <w:r>
              <w:rPr>
                <w:sz w:val="24"/>
              </w:rPr>
              <w:t>пропавшим и пострадавшим </w:t>
            </w:r>
            <w:r>
              <w:rPr>
                <w:spacing w:val="-2"/>
                <w:sz w:val="24"/>
              </w:rPr>
              <w:t>детям"</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257"/>
              <w:rPr>
                <w:sz w:val="24"/>
              </w:rPr>
            </w:pPr>
            <w:r>
              <w:rPr>
                <w:sz w:val="24"/>
              </w:rPr>
              <w:t>10</w:t>
            </w:r>
            <w:r>
              <w:rPr>
                <w:spacing w:val="2"/>
                <w:sz w:val="24"/>
              </w:rPr>
              <w:t> </w:t>
            </w:r>
            <w:r>
              <w:rPr>
                <w:spacing w:val="-2"/>
                <w:sz w:val="24"/>
              </w:rPr>
              <w:t>500,0</w:t>
            </w:r>
          </w:p>
        </w:tc>
        <w:tc>
          <w:tcPr>
            <w:tcW w:w="1037" w:type="dxa"/>
          </w:tcPr>
          <w:p>
            <w:pPr>
              <w:pStyle w:val="TableParagraph"/>
              <w:spacing w:line="258" w:lineRule="exact"/>
              <w:ind w:left="110" w:right="104"/>
              <w:jc w:val="center"/>
              <w:rPr>
                <w:sz w:val="24"/>
              </w:rPr>
            </w:pPr>
            <w:r>
              <w:rPr>
                <w:spacing w:val="-5"/>
                <w:sz w:val="24"/>
              </w:rPr>
              <w:t>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1646"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257"/>
              <w:rPr>
                <w:sz w:val="24"/>
              </w:rPr>
            </w:pPr>
            <w:r>
              <w:rPr>
                <w:sz w:val="24"/>
              </w:rPr>
              <w:t>10</w:t>
            </w:r>
            <w:r>
              <w:rPr>
                <w:spacing w:val="2"/>
                <w:sz w:val="24"/>
              </w:rPr>
              <w:t> </w:t>
            </w:r>
            <w:r>
              <w:rPr>
                <w:spacing w:val="-2"/>
                <w:sz w:val="24"/>
              </w:rPr>
              <w:t>500,0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3" w:hRule="atLeast"/>
        </w:trPr>
        <w:tc>
          <w:tcPr>
            <w:tcW w:w="3557" w:type="dxa"/>
            <w:vMerge w:val="restart"/>
          </w:tcPr>
          <w:p>
            <w:pPr>
              <w:pStyle w:val="TableParagraph"/>
              <w:tabs>
                <w:tab w:pos="1602" w:val="left" w:leader="none"/>
                <w:tab w:pos="2370" w:val="left" w:leader="none"/>
              </w:tabs>
              <w:ind w:left="110" w:right="94"/>
              <w:jc w:val="both"/>
              <w:rPr>
                <w:sz w:val="24"/>
              </w:rPr>
            </w:pPr>
            <w:r>
              <w:rPr>
                <w:sz w:val="24"/>
              </w:rPr>
              <w:t>Субсидия из бюджета города </w:t>
            </w:r>
            <w:r>
              <w:rPr>
                <w:spacing w:val="-2"/>
                <w:sz w:val="24"/>
              </w:rPr>
              <w:t>Москвы</w:t>
            </w:r>
            <w:r>
              <w:rPr>
                <w:sz w:val="24"/>
              </w:rPr>
              <w:tab/>
            </w:r>
            <w:r>
              <w:rPr>
                <w:spacing w:val="-2"/>
                <w:sz w:val="24"/>
              </w:rPr>
              <w:t>некоммерческому </w:t>
            </w:r>
            <w:r>
              <w:rPr>
                <w:sz w:val="24"/>
              </w:rPr>
              <w:t>партнерству информационной поддержки и содействия </w:t>
            </w:r>
            <w:r>
              <w:rPr>
                <w:spacing w:val="-2"/>
                <w:sz w:val="24"/>
              </w:rPr>
              <w:t>интеграции</w:t>
            </w:r>
            <w:r>
              <w:rPr>
                <w:sz w:val="24"/>
              </w:rPr>
              <w:tab/>
              <w:tab/>
            </w:r>
            <w:r>
              <w:rPr>
                <w:spacing w:val="-2"/>
                <w:sz w:val="24"/>
              </w:rPr>
              <w:t>инвалидов </w:t>
            </w:r>
            <w:r>
              <w:rPr>
                <w:sz w:val="24"/>
              </w:rPr>
              <w:t>"Открытый</w:t>
            </w:r>
            <w:r>
              <w:rPr>
                <w:spacing w:val="33"/>
                <w:sz w:val="24"/>
              </w:rPr>
              <w:t> </w:t>
            </w:r>
            <w:r>
              <w:rPr>
                <w:sz w:val="24"/>
              </w:rPr>
              <w:t>мир"</w:t>
            </w:r>
            <w:r>
              <w:rPr>
                <w:spacing w:val="28"/>
                <w:sz w:val="24"/>
              </w:rPr>
              <w:t> </w:t>
            </w:r>
            <w:r>
              <w:rPr>
                <w:sz w:val="24"/>
              </w:rPr>
              <w:t>на</w:t>
            </w:r>
            <w:r>
              <w:rPr>
                <w:spacing w:val="25"/>
                <w:sz w:val="24"/>
              </w:rPr>
              <w:t> </w:t>
            </w:r>
            <w:r>
              <w:rPr>
                <w:spacing w:val="-2"/>
                <w:sz w:val="24"/>
              </w:rPr>
              <w:t>подготовку</w:t>
            </w:r>
          </w:p>
          <w:p>
            <w:pPr>
              <w:pStyle w:val="TableParagraph"/>
              <w:spacing w:line="274" w:lineRule="exact"/>
              <w:ind w:left="110" w:right="97"/>
              <w:jc w:val="both"/>
              <w:rPr>
                <w:sz w:val="24"/>
              </w:rPr>
            </w:pPr>
            <w:r>
              <w:rPr>
                <w:sz w:val="24"/>
              </w:rPr>
              <w:t>и проведение форума "Вектор </w:t>
            </w:r>
            <w:r>
              <w:rPr>
                <w:spacing w:val="-2"/>
                <w:sz w:val="24"/>
              </w:rPr>
              <w:t>"Детство-2018"</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0"/>
              <w:jc w:val="center"/>
              <w:rPr>
                <w:sz w:val="24"/>
              </w:rPr>
            </w:pPr>
            <w:r>
              <w:rPr>
                <w:spacing w:val="-5"/>
                <w:sz w:val="24"/>
              </w:rPr>
              <w:t>0,0</w:t>
            </w:r>
          </w:p>
        </w:tc>
        <w:tc>
          <w:tcPr>
            <w:tcW w:w="1359" w:type="dxa"/>
          </w:tcPr>
          <w:p>
            <w:pPr>
              <w:pStyle w:val="TableParagraph"/>
              <w:spacing w:line="253" w:lineRule="exact"/>
              <w:ind w:left="257"/>
              <w:rPr>
                <w:sz w:val="24"/>
              </w:rPr>
            </w:pPr>
            <w:r>
              <w:rPr>
                <w:sz w:val="24"/>
              </w:rPr>
              <w:t>20</w:t>
            </w:r>
            <w:r>
              <w:rPr>
                <w:spacing w:val="2"/>
                <w:sz w:val="24"/>
              </w:rPr>
              <w:t> </w:t>
            </w:r>
            <w:r>
              <w:rPr>
                <w:spacing w:val="-2"/>
                <w:sz w:val="24"/>
              </w:rPr>
              <w:t>000,0</w:t>
            </w:r>
          </w:p>
        </w:tc>
        <w:tc>
          <w:tcPr>
            <w:tcW w:w="1037" w:type="dxa"/>
          </w:tcPr>
          <w:p>
            <w:pPr>
              <w:pStyle w:val="TableParagraph"/>
              <w:spacing w:line="253" w:lineRule="exact"/>
              <w:ind w:left="110" w:right="104"/>
              <w:jc w:val="center"/>
              <w:rPr>
                <w:sz w:val="24"/>
              </w:rPr>
            </w:pPr>
            <w:r>
              <w:rPr>
                <w:spacing w:val="-5"/>
                <w:sz w:val="24"/>
              </w:rPr>
              <w:t>0,0</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1924"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257"/>
              <w:rPr>
                <w:sz w:val="24"/>
              </w:rPr>
            </w:pPr>
            <w:r>
              <w:rPr>
                <w:sz w:val="24"/>
              </w:rPr>
              <w:t>20</w:t>
            </w:r>
            <w:r>
              <w:rPr>
                <w:spacing w:val="2"/>
                <w:sz w:val="24"/>
              </w:rPr>
              <w:t> </w:t>
            </w:r>
            <w:r>
              <w:rPr>
                <w:spacing w:val="-2"/>
                <w:sz w:val="24"/>
              </w:rPr>
              <w:t>000,0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3" w:hRule="atLeast"/>
        </w:trPr>
        <w:tc>
          <w:tcPr>
            <w:tcW w:w="3557" w:type="dxa"/>
            <w:vMerge w:val="restart"/>
          </w:tcPr>
          <w:p>
            <w:pPr>
              <w:pStyle w:val="TableParagraph"/>
              <w:ind w:left="110" w:right="94"/>
              <w:jc w:val="both"/>
              <w:rPr>
                <w:sz w:val="24"/>
              </w:rPr>
            </w:pPr>
            <w:r>
              <w:rPr>
                <w:sz w:val="24"/>
              </w:rPr>
              <w:t>Денежная премия города Москвы "Крылья аиста" в номинации</w:t>
            </w:r>
            <w:r>
              <w:rPr>
                <w:spacing w:val="56"/>
                <w:sz w:val="24"/>
              </w:rPr>
              <w:t>   </w:t>
            </w:r>
            <w:r>
              <w:rPr>
                <w:sz w:val="24"/>
              </w:rPr>
              <w:t>"Лучшая</w:t>
            </w:r>
            <w:r>
              <w:rPr>
                <w:spacing w:val="57"/>
                <w:sz w:val="24"/>
              </w:rPr>
              <w:t>   </w:t>
            </w:r>
            <w:r>
              <w:rPr>
                <w:spacing w:val="-4"/>
                <w:sz w:val="24"/>
              </w:rPr>
              <w:t>семья</w:t>
            </w:r>
          </w:p>
          <w:p>
            <w:pPr>
              <w:pStyle w:val="TableParagraph"/>
              <w:spacing w:line="259" w:lineRule="exact"/>
              <w:ind w:left="110"/>
              <w:rPr>
                <w:sz w:val="24"/>
              </w:rPr>
            </w:pPr>
            <w:r>
              <w:rPr>
                <w:spacing w:val="-2"/>
                <w:sz w:val="24"/>
              </w:rPr>
              <w:t>года"</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0"/>
              <w:jc w:val="center"/>
              <w:rPr>
                <w:sz w:val="24"/>
              </w:rPr>
            </w:pPr>
            <w:r>
              <w:rPr>
                <w:spacing w:val="-5"/>
                <w:sz w:val="24"/>
              </w:rPr>
              <w:t>0,0</w:t>
            </w:r>
          </w:p>
        </w:tc>
        <w:tc>
          <w:tcPr>
            <w:tcW w:w="1359" w:type="dxa"/>
          </w:tcPr>
          <w:p>
            <w:pPr>
              <w:pStyle w:val="TableParagraph"/>
              <w:spacing w:line="253" w:lineRule="exact"/>
              <w:ind w:left="320"/>
              <w:rPr>
                <w:sz w:val="24"/>
              </w:rPr>
            </w:pPr>
            <w:r>
              <w:rPr>
                <w:sz w:val="24"/>
              </w:rPr>
              <w:t>3</w:t>
            </w:r>
            <w:r>
              <w:rPr>
                <w:spacing w:val="2"/>
                <w:sz w:val="24"/>
              </w:rPr>
              <w:t> </w:t>
            </w:r>
            <w:r>
              <w:rPr>
                <w:spacing w:val="-2"/>
                <w:sz w:val="24"/>
              </w:rPr>
              <w:t>000,0</w:t>
            </w:r>
          </w:p>
        </w:tc>
        <w:tc>
          <w:tcPr>
            <w:tcW w:w="1037" w:type="dxa"/>
          </w:tcPr>
          <w:p>
            <w:pPr>
              <w:pStyle w:val="TableParagraph"/>
              <w:spacing w:line="253" w:lineRule="exact"/>
              <w:ind w:left="109" w:right="109"/>
              <w:jc w:val="center"/>
              <w:rPr>
                <w:sz w:val="24"/>
              </w:rPr>
            </w:pPr>
            <w:r>
              <w:rPr>
                <w:sz w:val="24"/>
              </w:rPr>
              <w:t>3</w:t>
            </w:r>
            <w:r>
              <w:rPr>
                <w:spacing w:val="2"/>
                <w:sz w:val="24"/>
              </w:rPr>
              <w:t> </w:t>
            </w:r>
            <w:r>
              <w:rPr>
                <w:spacing w:val="-2"/>
                <w:sz w:val="24"/>
              </w:rPr>
              <w:t>000,0</w:t>
            </w:r>
          </w:p>
        </w:tc>
        <w:tc>
          <w:tcPr>
            <w:tcW w:w="1354" w:type="dxa"/>
          </w:tcPr>
          <w:p>
            <w:pPr>
              <w:pStyle w:val="TableParagraph"/>
              <w:spacing w:line="253" w:lineRule="exact"/>
              <w:ind w:right="304"/>
              <w:jc w:val="right"/>
              <w:rPr>
                <w:sz w:val="24"/>
              </w:rPr>
            </w:pPr>
            <w:r>
              <w:rPr>
                <w:sz w:val="24"/>
              </w:rPr>
              <w:t>3</w:t>
            </w:r>
            <w:r>
              <w:rPr>
                <w:spacing w:val="2"/>
                <w:sz w:val="24"/>
              </w:rPr>
              <w:t> </w:t>
            </w:r>
            <w:r>
              <w:rPr>
                <w:spacing w:val="-2"/>
                <w:sz w:val="24"/>
              </w:rPr>
              <w:t>000,0</w:t>
            </w:r>
          </w:p>
        </w:tc>
        <w:tc>
          <w:tcPr>
            <w:tcW w:w="1479" w:type="dxa"/>
          </w:tcPr>
          <w:p>
            <w:pPr>
              <w:pStyle w:val="TableParagraph"/>
              <w:spacing w:line="253" w:lineRule="exact"/>
              <w:ind w:left="90" w:right="83"/>
              <w:jc w:val="center"/>
              <w:rPr>
                <w:sz w:val="24"/>
              </w:rPr>
            </w:pPr>
            <w:r>
              <w:rPr>
                <w:sz w:val="24"/>
              </w:rPr>
              <w:t>3</w:t>
            </w:r>
            <w:r>
              <w:rPr>
                <w:spacing w:val="2"/>
                <w:sz w:val="24"/>
              </w:rPr>
              <w:t> </w:t>
            </w:r>
            <w:r>
              <w:rPr>
                <w:spacing w:val="-2"/>
                <w:sz w:val="24"/>
              </w:rPr>
              <w:t>000,0</w:t>
            </w:r>
          </w:p>
        </w:tc>
        <w:tc>
          <w:tcPr>
            <w:tcW w:w="1114" w:type="dxa"/>
          </w:tcPr>
          <w:p>
            <w:pPr>
              <w:pStyle w:val="TableParagraph"/>
              <w:spacing w:line="253" w:lineRule="exact"/>
              <w:ind w:left="87" w:right="81"/>
              <w:jc w:val="center"/>
              <w:rPr>
                <w:sz w:val="24"/>
              </w:rPr>
            </w:pPr>
            <w:r>
              <w:rPr>
                <w:sz w:val="24"/>
              </w:rPr>
              <w:t>3</w:t>
            </w:r>
            <w:r>
              <w:rPr>
                <w:spacing w:val="2"/>
                <w:sz w:val="24"/>
              </w:rPr>
              <w:t> </w:t>
            </w:r>
            <w:r>
              <w:rPr>
                <w:spacing w:val="-2"/>
                <w:sz w:val="24"/>
              </w:rPr>
              <w:t>000,0</w:t>
            </w:r>
          </w:p>
        </w:tc>
        <w:tc>
          <w:tcPr>
            <w:tcW w:w="1239" w:type="dxa"/>
          </w:tcPr>
          <w:p>
            <w:pPr>
              <w:pStyle w:val="TableParagraph"/>
              <w:spacing w:line="253" w:lineRule="exact"/>
              <w:ind w:left="95" w:right="90"/>
              <w:jc w:val="center"/>
              <w:rPr>
                <w:sz w:val="24"/>
              </w:rPr>
            </w:pPr>
            <w:r>
              <w:rPr>
                <w:sz w:val="24"/>
              </w:rPr>
              <w:t>3</w:t>
            </w:r>
            <w:r>
              <w:rPr>
                <w:spacing w:val="2"/>
                <w:sz w:val="24"/>
              </w:rPr>
              <w:t> </w:t>
            </w:r>
            <w:r>
              <w:rPr>
                <w:spacing w:val="-2"/>
                <w:sz w:val="24"/>
              </w:rPr>
              <w:t>000,0</w:t>
            </w:r>
          </w:p>
        </w:tc>
        <w:tc>
          <w:tcPr>
            <w:tcW w:w="1114" w:type="dxa"/>
          </w:tcPr>
          <w:p>
            <w:pPr>
              <w:pStyle w:val="TableParagraph"/>
              <w:spacing w:line="253" w:lineRule="exact"/>
              <w:ind w:left="192"/>
              <w:rPr>
                <w:sz w:val="24"/>
              </w:rPr>
            </w:pPr>
            <w:r>
              <w:rPr>
                <w:sz w:val="24"/>
              </w:rPr>
              <w:t>3</w:t>
            </w:r>
            <w:r>
              <w:rPr>
                <w:spacing w:val="2"/>
                <w:sz w:val="24"/>
              </w:rPr>
              <w:t> </w:t>
            </w:r>
            <w:r>
              <w:rPr>
                <w:spacing w:val="-2"/>
                <w:sz w:val="24"/>
              </w:rPr>
              <w:t>000,0</w:t>
            </w:r>
          </w:p>
        </w:tc>
      </w:tr>
      <w:tr>
        <w:trPr>
          <w:trHeight w:val="820"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320"/>
              <w:rPr>
                <w:sz w:val="24"/>
              </w:rPr>
            </w:pPr>
            <w:r>
              <w:rPr>
                <w:sz w:val="24"/>
              </w:rPr>
              <w:t>3</w:t>
            </w:r>
            <w:r>
              <w:rPr>
                <w:spacing w:val="2"/>
                <w:sz w:val="24"/>
              </w:rPr>
              <w:t> </w:t>
            </w:r>
            <w:r>
              <w:rPr>
                <w:spacing w:val="-2"/>
                <w:sz w:val="24"/>
              </w:rPr>
              <w:t>000,0</w:t>
            </w:r>
          </w:p>
        </w:tc>
        <w:tc>
          <w:tcPr>
            <w:tcW w:w="1037" w:type="dxa"/>
          </w:tcPr>
          <w:p>
            <w:pPr>
              <w:pStyle w:val="TableParagraph"/>
              <w:spacing w:line="273" w:lineRule="exact"/>
              <w:ind w:left="108" w:right="109"/>
              <w:jc w:val="center"/>
              <w:rPr>
                <w:sz w:val="24"/>
              </w:rPr>
            </w:pPr>
            <w:r>
              <w:rPr>
                <w:sz w:val="24"/>
              </w:rPr>
              <w:t>3</w:t>
            </w:r>
            <w:r>
              <w:rPr>
                <w:spacing w:val="2"/>
                <w:sz w:val="24"/>
              </w:rPr>
              <w:t> </w:t>
            </w:r>
            <w:r>
              <w:rPr>
                <w:spacing w:val="-2"/>
                <w:sz w:val="24"/>
              </w:rPr>
              <w:t>000,0</w:t>
            </w:r>
          </w:p>
        </w:tc>
        <w:tc>
          <w:tcPr>
            <w:tcW w:w="1354" w:type="dxa"/>
          </w:tcPr>
          <w:p>
            <w:pPr>
              <w:pStyle w:val="TableParagraph"/>
              <w:spacing w:line="273" w:lineRule="exact"/>
              <w:ind w:right="305"/>
              <w:jc w:val="right"/>
              <w:rPr>
                <w:sz w:val="24"/>
              </w:rPr>
            </w:pPr>
            <w:r>
              <w:rPr>
                <w:sz w:val="24"/>
              </w:rPr>
              <w:t>3</w:t>
            </w:r>
            <w:r>
              <w:rPr>
                <w:spacing w:val="2"/>
                <w:sz w:val="24"/>
              </w:rPr>
              <w:t> </w:t>
            </w:r>
            <w:r>
              <w:rPr>
                <w:spacing w:val="-2"/>
                <w:sz w:val="24"/>
              </w:rPr>
              <w:t>000,0</w:t>
            </w:r>
          </w:p>
        </w:tc>
        <w:tc>
          <w:tcPr>
            <w:tcW w:w="1479" w:type="dxa"/>
          </w:tcPr>
          <w:p>
            <w:pPr>
              <w:pStyle w:val="TableParagraph"/>
              <w:spacing w:line="273" w:lineRule="exact"/>
              <w:ind w:left="90" w:right="84"/>
              <w:jc w:val="center"/>
              <w:rPr>
                <w:sz w:val="24"/>
              </w:rPr>
            </w:pPr>
            <w:r>
              <w:rPr>
                <w:sz w:val="24"/>
              </w:rPr>
              <w:t>3</w:t>
            </w:r>
            <w:r>
              <w:rPr>
                <w:spacing w:val="2"/>
                <w:sz w:val="24"/>
              </w:rPr>
              <w:t> </w:t>
            </w:r>
            <w:r>
              <w:rPr>
                <w:spacing w:val="-2"/>
                <w:sz w:val="24"/>
              </w:rPr>
              <w:t>000,0</w:t>
            </w:r>
          </w:p>
        </w:tc>
        <w:tc>
          <w:tcPr>
            <w:tcW w:w="1114" w:type="dxa"/>
          </w:tcPr>
          <w:p>
            <w:pPr>
              <w:pStyle w:val="TableParagraph"/>
              <w:spacing w:line="273" w:lineRule="exact"/>
              <w:ind w:left="87" w:right="82"/>
              <w:jc w:val="center"/>
              <w:rPr>
                <w:sz w:val="24"/>
              </w:rPr>
            </w:pPr>
            <w:r>
              <w:rPr>
                <w:sz w:val="24"/>
              </w:rPr>
              <w:t>3</w:t>
            </w:r>
            <w:r>
              <w:rPr>
                <w:spacing w:val="2"/>
                <w:sz w:val="24"/>
              </w:rPr>
              <w:t> </w:t>
            </w:r>
            <w:r>
              <w:rPr>
                <w:spacing w:val="-2"/>
                <w:sz w:val="24"/>
              </w:rPr>
              <w:t>000,0</w:t>
            </w:r>
          </w:p>
        </w:tc>
        <w:tc>
          <w:tcPr>
            <w:tcW w:w="1239" w:type="dxa"/>
          </w:tcPr>
          <w:p>
            <w:pPr>
              <w:pStyle w:val="TableParagraph"/>
              <w:spacing w:line="273" w:lineRule="exact"/>
              <w:ind w:left="95" w:right="91"/>
              <w:jc w:val="center"/>
              <w:rPr>
                <w:sz w:val="24"/>
              </w:rPr>
            </w:pPr>
            <w:r>
              <w:rPr>
                <w:sz w:val="24"/>
              </w:rPr>
              <w:t>3</w:t>
            </w:r>
            <w:r>
              <w:rPr>
                <w:spacing w:val="2"/>
                <w:sz w:val="24"/>
              </w:rPr>
              <w:t> </w:t>
            </w:r>
            <w:r>
              <w:rPr>
                <w:spacing w:val="-2"/>
                <w:sz w:val="24"/>
              </w:rPr>
              <w:t>000,0</w:t>
            </w:r>
          </w:p>
        </w:tc>
        <w:tc>
          <w:tcPr>
            <w:tcW w:w="1114" w:type="dxa"/>
          </w:tcPr>
          <w:p>
            <w:pPr>
              <w:pStyle w:val="TableParagraph"/>
              <w:spacing w:line="273" w:lineRule="exact"/>
              <w:ind w:left="192"/>
              <w:rPr>
                <w:sz w:val="24"/>
              </w:rPr>
            </w:pPr>
            <w:r>
              <w:rPr>
                <w:sz w:val="24"/>
              </w:rPr>
              <w:t>3</w:t>
            </w:r>
            <w:r>
              <w:rPr>
                <w:spacing w:val="2"/>
                <w:sz w:val="24"/>
              </w:rPr>
              <w:t> </w:t>
            </w:r>
            <w:r>
              <w:rPr>
                <w:spacing w:val="-2"/>
                <w:sz w:val="24"/>
              </w:rPr>
              <w:t>000,0</w:t>
            </w:r>
          </w:p>
        </w:tc>
      </w:tr>
      <w:tr>
        <w:trPr>
          <w:trHeight w:val="551" w:hRule="atLeast"/>
        </w:trPr>
        <w:tc>
          <w:tcPr>
            <w:tcW w:w="3557" w:type="dxa"/>
            <w:vMerge w:val="restart"/>
          </w:tcPr>
          <w:p>
            <w:pPr>
              <w:pStyle w:val="TableParagraph"/>
              <w:tabs>
                <w:tab w:pos="1976" w:val="left" w:leader="none"/>
              </w:tabs>
              <w:ind w:left="110" w:right="92"/>
              <w:jc w:val="both"/>
              <w:rPr>
                <w:sz w:val="24"/>
              </w:rPr>
            </w:pPr>
            <w:r>
              <w:rPr>
                <w:sz w:val="24"/>
              </w:rPr>
              <w:t>Реализация дополнительных образовательных программ в </w:t>
            </w:r>
            <w:r>
              <w:rPr>
                <w:spacing w:val="-2"/>
                <w:sz w:val="24"/>
              </w:rPr>
              <w:t>целях</w:t>
            </w:r>
            <w:r>
              <w:rPr>
                <w:sz w:val="24"/>
              </w:rPr>
              <w:tab/>
            </w:r>
            <w:r>
              <w:rPr>
                <w:spacing w:val="-2"/>
                <w:sz w:val="24"/>
              </w:rPr>
              <w:t>профилактики</w:t>
            </w:r>
          </w:p>
          <w:p>
            <w:pPr>
              <w:pStyle w:val="TableParagraph"/>
              <w:spacing w:line="269" w:lineRule="exact"/>
              <w:ind w:left="110"/>
              <w:jc w:val="both"/>
              <w:rPr>
                <w:sz w:val="24"/>
              </w:rPr>
            </w:pPr>
            <w:r>
              <w:rPr>
                <w:sz w:val="24"/>
              </w:rPr>
              <w:t>профессионального</w:t>
            </w:r>
            <w:r>
              <w:rPr>
                <w:spacing w:val="-9"/>
                <w:sz w:val="24"/>
              </w:rPr>
              <w:t> </w:t>
            </w:r>
            <w:r>
              <w:rPr>
                <w:spacing w:val="-2"/>
                <w:sz w:val="24"/>
              </w:rPr>
              <w:t>выгорания</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70"/>
              <w:jc w:val="center"/>
              <w:rPr>
                <w:sz w:val="24"/>
              </w:rPr>
            </w:pPr>
            <w:r>
              <w:rPr>
                <w:spacing w:val="-5"/>
                <w:sz w:val="24"/>
              </w:rPr>
              <w:t>0,0</w:t>
            </w:r>
          </w:p>
        </w:tc>
        <w:tc>
          <w:tcPr>
            <w:tcW w:w="1359" w:type="dxa"/>
          </w:tcPr>
          <w:p>
            <w:pPr>
              <w:pStyle w:val="TableParagraph"/>
              <w:spacing w:line="272" w:lineRule="exact"/>
              <w:ind w:left="257"/>
              <w:rPr>
                <w:sz w:val="24"/>
              </w:rPr>
            </w:pPr>
            <w:r>
              <w:rPr>
                <w:sz w:val="24"/>
              </w:rPr>
              <w:t>18</w:t>
            </w:r>
            <w:r>
              <w:rPr>
                <w:spacing w:val="2"/>
                <w:sz w:val="24"/>
              </w:rPr>
              <w:t> </w:t>
            </w:r>
            <w:r>
              <w:rPr>
                <w:spacing w:val="-2"/>
                <w:sz w:val="24"/>
              </w:rPr>
              <w:t>500,0</w:t>
            </w:r>
          </w:p>
        </w:tc>
        <w:tc>
          <w:tcPr>
            <w:tcW w:w="1037" w:type="dxa"/>
          </w:tcPr>
          <w:p>
            <w:pPr>
              <w:pStyle w:val="TableParagraph"/>
              <w:spacing w:line="271" w:lineRule="exact"/>
              <w:ind w:left="108" w:right="109"/>
              <w:jc w:val="center"/>
              <w:rPr>
                <w:sz w:val="24"/>
              </w:rPr>
            </w:pPr>
            <w:r>
              <w:rPr>
                <w:spacing w:val="-5"/>
                <w:sz w:val="24"/>
              </w:rPr>
              <w:t>10</w:t>
            </w:r>
          </w:p>
          <w:p>
            <w:pPr>
              <w:pStyle w:val="TableParagraph"/>
              <w:spacing w:line="260" w:lineRule="exact"/>
              <w:ind w:left="109" w:right="109"/>
              <w:jc w:val="center"/>
              <w:rPr>
                <w:sz w:val="24"/>
              </w:rPr>
            </w:pPr>
            <w:r>
              <w:rPr>
                <w:spacing w:val="-2"/>
                <w:sz w:val="24"/>
              </w:rPr>
              <w:t>000,0</w:t>
            </w:r>
          </w:p>
        </w:tc>
        <w:tc>
          <w:tcPr>
            <w:tcW w:w="1354" w:type="dxa"/>
          </w:tcPr>
          <w:p>
            <w:pPr>
              <w:pStyle w:val="TableParagraph"/>
              <w:spacing w:line="272" w:lineRule="exact"/>
              <w:ind w:right="247"/>
              <w:jc w:val="right"/>
              <w:rPr>
                <w:sz w:val="24"/>
              </w:rPr>
            </w:pPr>
            <w:r>
              <w:rPr>
                <w:sz w:val="24"/>
              </w:rPr>
              <w:t>38</w:t>
            </w:r>
            <w:r>
              <w:rPr>
                <w:spacing w:val="2"/>
                <w:sz w:val="24"/>
              </w:rPr>
              <w:t> </w:t>
            </w:r>
            <w:r>
              <w:rPr>
                <w:spacing w:val="-2"/>
                <w:sz w:val="24"/>
              </w:rPr>
              <w:t>000,0</w:t>
            </w:r>
          </w:p>
        </w:tc>
        <w:tc>
          <w:tcPr>
            <w:tcW w:w="1479" w:type="dxa"/>
          </w:tcPr>
          <w:p>
            <w:pPr>
              <w:pStyle w:val="TableParagraph"/>
              <w:spacing w:line="272" w:lineRule="exact"/>
              <w:ind w:left="90" w:right="79"/>
              <w:jc w:val="center"/>
              <w:rPr>
                <w:sz w:val="24"/>
              </w:rPr>
            </w:pPr>
            <w:r>
              <w:rPr>
                <w:sz w:val="24"/>
              </w:rPr>
              <w:t>38</w:t>
            </w:r>
            <w:r>
              <w:rPr>
                <w:spacing w:val="2"/>
                <w:sz w:val="24"/>
              </w:rPr>
              <w:t> </w:t>
            </w:r>
            <w:r>
              <w:rPr>
                <w:spacing w:val="-2"/>
                <w:sz w:val="24"/>
              </w:rPr>
              <w:t>000,0</w:t>
            </w:r>
          </w:p>
        </w:tc>
        <w:tc>
          <w:tcPr>
            <w:tcW w:w="1114" w:type="dxa"/>
          </w:tcPr>
          <w:p>
            <w:pPr>
              <w:pStyle w:val="TableParagraph"/>
              <w:spacing w:line="272" w:lineRule="exact"/>
              <w:ind w:left="82" w:right="82"/>
              <w:jc w:val="center"/>
              <w:rPr>
                <w:sz w:val="24"/>
              </w:rPr>
            </w:pPr>
            <w:r>
              <w:rPr>
                <w:sz w:val="24"/>
              </w:rPr>
              <w:t>38</w:t>
            </w:r>
            <w:r>
              <w:rPr>
                <w:spacing w:val="2"/>
                <w:sz w:val="24"/>
              </w:rPr>
              <w:t> </w:t>
            </w:r>
            <w:r>
              <w:rPr>
                <w:spacing w:val="-2"/>
                <w:sz w:val="24"/>
              </w:rPr>
              <w:t>000,0</w:t>
            </w:r>
          </w:p>
        </w:tc>
        <w:tc>
          <w:tcPr>
            <w:tcW w:w="1239" w:type="dxa"/>
          </w:tcPr>
          <w:p>
            <w:pPr>
              <w:pStyle w:val="TableParagraph"/>
              <w:spacing w:line="272" w:lineRule="exact"/>
              <w:ind w:left="95" w:right="86"/>
              <w:jc w:val="center"/>
              <w:rPr>
                <w:sz w:val="24"/>
              </w:rPr>
            </w:pPr>
            <w:r>
              <w:rPr>
                <w:sz w:val="24"/>
              </w:rPr>
              <w:t>38</w:t>
            </w:r>
            <w:r>
              <w:rPr>
                <w:spacing w:val="2"/>
                <w:sz w:val="24"/>
              </w:rPr>
              <w:t> </w:t>
            </w:r>
            <w:r>
              <w:rPr>
                <w:spacing w:val="-2"/>
                <w:sz w:val="24"/>
              </w:rPr>
              <w:t>000,0</w:t>
            </w:r>
          </w:p>
        </w:tc>
        <w:tc>
          <w:tcPr>
            <w:tcW w:w="1114" w:type="dxa"/>
          </w:tcPr>
          <w:p>
            <w:pPr>
              <w:pStyle w:val="TableParagraph"/>
              <w:spacing w:line="272" w:lineRule="exact"/>
              <w:ind w:left="129"/>
              <w:rPr>
                <w:sz w:val="24"/>
              </w:rPr>
            </w:pPr>
            <w:r>
              <w:rPr>
                <w:sz w:val="24"/>
              </w:rPr>
              <w:t>38</w:t>
            </w:r>
            <w:r>
              <w:rPr>
                <w:spacing w:val="2"/>
                <w:sz w:val="24"/>
              </w:rPr>
              <w:t> </w:t>
            </w:r>
            <w:r>
              <w:rPr>
                <w:spacing w:val="-2"/>
                <w:sz w:val="24"/>
              </w:rPr>
              <w:t>000,0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257"/>
              <w:rPr>
                <w:sz w:val="24"/>
              </w:rPr>
            </w:pPr>
            <w:r>
              <w:rPr>
                <w:sz w:val="24"/>
              </w:rPr>
              <w:t>18</w:t>
            </w:r>
            <w:r>
              <w:rPr>
                <w:spacing w:val="2"/>
                <w:sz w:val="24"/>
              </w:rPr>
              <w:t> </w:t>
            </w:r>
            <w:r>
              <w:rPr>
                <w:spacing w:val="-2"/>
                <w:sz w:val="24"/>
              </w:rPr>
              <w:t>500,0</w:t>
            </w:r>
          </w:p>
        </w:tc>
        <w:tc>
          <w:tcPr>
            <w:tcW w:w="1037" w:type="dxa"/>
          </w:tcPr>
          <w:p>
            <w:pPr>
              <w:pStyle w:val="TableParagraph"/>
              <w:spacing w:line="271" w:lineRule="exact"/>
              <w:ind w:left="108" w:right="109"/>
              <w:jc w:val="center"/>
              <w:rPr>
                <w:sz w:val="24"/>
              </w:rPr>
            </w:pPr>
            <w:r>
              <w:rPr>
                <w:spacing w:val="-5"/>
                <w:sz w:val="24"/>
              </w:rPr>
              <w:t>10</w:t>
            </w:r>
          </w:p>
          <w:p>
            <w:pPr>
              <w:pStyle w:val="TableParagraph"/>
              <w:spacing w:line="260" w:lineRule="exact"/>
              <w:ind w:left="109" w:right="109"/>
              <w:jc w:val="center"/>
              <w:rPr>
                <w:sz w:val="24"/>
              </w:rPr>
            </w:pPr>
            <w:r>
              <w:rPr>
                <w:spacing w:val="-2"/>
                <w:sz w:val="24"/>
              </w:rPr>
              <w:t>000,0</w:t>
            </w:r>
          </w:p>
        </w:tc>
        <w:tc>
          <w:tcPr>
            <w:tcW w:w="1354" w:type="dxa"/>
          </w:tcPr>
          <w:p>
            <w:pPr>
              <w:pStyle w:val="TableParagraph"/>
              <w:spacing w:line="273" w:lineRule="exact"/>
              <w:ind w:right="247"/>
              <w:jc w:val="right"/>
              <w:rPr>
                <w:sz w:val="24"/>
              </w:rPr>
            </w:pPr>
            <w:r>
              <w:rPr>
                <w:sz w:val="24"/>
              </w:rPr>
              <w:t>38</w:t>
            </w:r>
            <w:r>
              <w:rPr>
                <w:spacing w:val="2"/>
                <w:sz w:val="24"/>
              </w:rPr>
              <w:t> </w:t>
            </w:r>
            <w:r>
              <w:rPr>
                <w:spacing w:val="-2"/>
                <w:sz w:val="24"/>
              </w:rPr>
              <w:t>000,0</w:t>
            </w:r>
          </w:p>
        </w:tc>
        <w:tc>
          <w:tcPr>
            <w:tcW w:w="1479" w:type="dxa"/>
          </w:tcPr>
          <w:p>
            <w:pPr>
              <w:pStyle w:val="TableParagraph"/>
              <w:spacing w:line="273" w:lineRule="exact"/>
              <w:ind w:left="90" w:right="79"/>
              <w:jc w:val="center"/>
              <w:rPr>
                <w:sz w:val="24"/>
              </w:rPr>
            </w:pPr>
            <w:r>
              <w:rPr>
                <w:sz w:val="24"/>
              </w:rPr>
              <w:t>38</w:t>
            </w:r>
            <w:r>
              <w:rPr>
                <w:spacing w:val="2"/>
                <w:sz w:val="24"/>
              </w:rPr>
              <w:t> </w:t>
            </w:r>
            <w:r>
              <w:rPr>
                <w:spacing w:val="-2"/>
                <w:sz w:val="24"/>
              </w:rPr>
              <w:t>000,0</w:t>
            </w:r>
          </w:p>
        </w:tc>
        <w:tc>
          <w:tcPr>
            <w:tcW w:w="1114" w:type="dxa"/>
          </w:tcPr>
          <w:p>
            <w:pPr>
              <w:pStyle w:val="TableParagraph"/>
              <w:spacing w:line="273" w:lineRule="exact"/>
              <w:ind w:left="82" w:right="82"/>
              <w:jc w:val="center"/>
              <w:rPr>
                <w:sz w:val="24"/>
              </w:rPr>
            </w:pPr>
            <w:r>
              <w:rPr>
                <w:sz w:val="24"/>
              </w:rPr>
              <w:t>38</w:t>
            </w:r>
            <w:r>
              <w:rPr>
                <w:spacing w:val="2"/>
                <w:sz w:val="24"/>
              </w:rPr>
              <w:t> </w:t>
            </w:r>
            <w:r>
              <w:rPr>
                <w:spacing w:val="-2"/>
                <w:sz w:val="24"/>
              </w:rPr>
              <w:t>000,0</w:t>
            </w:r>
          </w:p>
        </w:tc>
        <w:tc>
          <w:tcPr>
            <w:tcW w:w="1239" w:type="dxa"/>
          </w:tcPr>
          <w:p>
            <w:pPr>
              <w:pStyle w:val="TableParagraph"/>
              <w:spacing w:line="273" w:lineRule="exact"/>
              <w:ind w:left="95" w:right="86"/>
              <w:jc w:val="center"/>
              <w:rPr>
                <w:sz w:val="24"/>
              </w:rPr>
            </w:pPr>
            <w:r>
              <w:rPr>
                <w:sz w:val="24"/>
              </w:rPr>
              <w:t>38</w:t>
            </w:r>
            <w:r>
              <w:rPr>
                <w:spacing w:val="2"/>
                <w:sz w:val="24"/>
              </w:rPr>
              <w:t> </w:t>
            </w:r>
            <w:r>
              <w:rPr>
                <w:spacing w:val="-2"/>
                <w:sz w:val="24"/>
              </w:rPr>
              <w:t>000,0</w:t>
            </w:r>
          </w:p>
        </w:tc>
        <w:tc>
          <w:tcPr>
            <w:tcW w:w="1114" w:type="dxa"/>
          </w:tcPr>
          <w:p>
            <w:pPr>
              <w:pStyle w:val="TableParagraph"/>
              <w:spacing w:line="273" w:lineRule="exact"/>
              <w:ind w:left="129"/>
              <w:rPr>
                <w:sz w:val="24"/>
              </w:rPr>
            </w:pPr>
            <w:r>
              <w:rPr>
                <w:sz w:val="24"/>
              </w:rPr>
              <w:t>38</w:t>
            </w:r>
            <w:r>
              <w:rPr>
                <w:spacing w:val="2"/>
                <w:sz w:val="24"/>
              </w:rPr>
              <w:t> </w:t>
            </w:r>
            <w:r>
              <w:rPr>
                <w:spacing w:val="-2"/>
                <w:sz w:val="24"/>
              </w:rPr>
              <w:t>000,0</w:t>
            </w:r>
          </w:p>
        </w:tc>
      </w:tr>
      <w:tr>
        <w:trPr>
          <w:trHeight w:val="551" w:hRule="atLeast"/>
        </w:trPr>
        <w:tc>
          <w:tcPr>
            <w:tcW w:w="3557" w:type="dxa"/>
          </w:tcPr>
          <w:p>
            <w:pPr>
              <w:pStyle w:val="TableParagraph"/>
              <w:tabs>
                <w:tab w:pos="1525" w:val="left" w:leader="none"/>
              </w:tabs>
              <w:spacing w:line="274" w:lineRule="exact"/>
              <w:ind w:left="110" w:right="98"/>
              <w:rPr>
                <w:sz w:val="24"/>
              </w:rPr>
            </w:pPr>
            <w:r>
              <w:rPr>
                <w:spacing w:val="-2"/>
                <w:sz w:val="24"/>
              </w:rPr>
              <w:t>Оказание</w:t>
            </w:r>
            <w:r>
              <w:rPr>
                <w:sz w:val="24"/>
              </w:rPr>
              <w:tab/>
            </w:r>
            <w:r>
              <w:rPr>
                <w:spacing w:val="-2"/>
                <w:sz w:val="24"/>
              </w:rPr>
              <w:t>государственными </w:t>
            </w:r>
            <w:r>
              <w:rPr>
                <w:sz w:val="24"/>
              </w:rPr>
              <w:t>учреждениями</w:t>
            </w:r>
            <w:r>
              <w:rPr>
                <w:spacing w:val="-4"/>
                <w:sz w:val="24"/>
              </w:rPr>
              <w:t> </w:t>
            </w:r>
            <w:r>
              <w:rPr>
                <w:spacing w:val="-2"/>
                <w:sz w:val="24"/>
              </w:rPr>
              <w:t>государственных</w:t>
            </w:r>
          </w:p>
        </w:tc>
        <w:tc>
          <w:tcPr>
            <w:tcW w:w="1978" w:type="dxa"/>
            <w:tcBorders>
              <w:bottom w:val="nil"/>
            </w:tcBorders>
          </w:tcPr>
          <w:p>
            <w:pPr>
              <w:pStyle w:val="TableParagraph"/>
              <w:spacing w:line="273" w:lineRule="exact"/>
              <w:ind w:left="105"/>
              <w:rPr>
                <w:sz w:val="24"/>
              </w:rPr>
            </w:pPr>
            <w:r>
              <w:rPr>
                <w:spacing w:val="-4"/>
                <w:sz w:val="24"/>
              </w:rPr>
              <w:t>Всего</w:t>
            </w:r>
          </w:p>
        </w:tc>
        <w:tc>
          <w:tcPr>
            <w:tcW w:w="1114" w:type="dxa"/>
            <w:tcBorders>
              <w:bottom w:val="nil"/>
            </w:tcBorders>
          </w:tcPr>
          <w:p>
            <w:pPr>
              <w:pStyle w:val="TableParagraph"/>
              <w:spacing w:line="273" w:lineRule="exact"/>
              <w:ind w:left="87" w:right="82"/>
              <w:jc w:val="center"/>
              <w:rPr>
                <w:sz w:val="24"/>
              </w:rPr>
            </w:pPr>
            <w:r>
              <w:rPr>
                <w:sz w:val="24"/>
              </w:rPr>
              <w:t>66</w:t>
            </w:r>
            <w:r>
              <w:rPr>
                <w:spacing w:val="2"/>
                <w:sz w:val="24"/>
              </w:rPr>
              <w:t> </w:t>
            </w:r>
            <w:r>
              <w:rPr>
                <w:spacing w:val="-2"/>
                <w:sz w:val="24"/>
              </w:rPr>
              <w:t>393,3</w:t>
            </w:r>
          </w:p>
        </w:tc>
        <w:tc>
          <w:tcPr>
            <w:tcW w:w="1359" w:type="dxa"/>
            <w:tcBorders>
              <w:bottom w:val="nil"/>
            </w:tcBorders>
          </w:tcPr>
          <w:p>
            <w:pPr>
              <w:pStyle w:val="TableParagraph"/>
              <w:spacing w:line="273" w:lineRule="exact"/>
              <w:ind w:left="199"/>
              <w:rPr>
                <w:sz w:val="24"/>
              </w:rPr>
            </w:pPr>
            <w:r>
              <w:rPr>
                <w:sz w:val="24"/>
              </w:rPr>
              <w:t>242</w:t>
            </w:r>
            <w:r>
              <w:rPr>
                <w:spacing w:val="2"/>
                <w:sz w:val="24"/>
              </w:rPr>
              <w:t> </w:t>
            </w:r>
            <w:r>
              <w:rPr>
                <w:spacing w:val="-2"/>
                <w:sz w:val="24"/>
              </w:rPr>
              <w:t>918,1</w:t>
            </w:r>
          </w:p>
        </w:tc>
        <w:tc>
          <w:tcPr>
            <w:tcW w:w="1037" w:type="dxa"/>
            <w:tcBorders>
              <w:bottom w:val="nil"/>
            </w:tcBorders>
          </w:tcPr>
          <w:p>
            <w:pPr>
              <w:pStyle w:val="TableParagraph"/>
              <w:spacing w:line="271" w:lineRule="exact"/>
              <w:ind w:left="108" w:right="109"/>
              <w:jc w:val="center"/>
              <w:rPr>
                <w:sz w:val="24"/>
              </w:rPr>
            </w:pPr>
            <w:r>
              <w:rPr>
                <w:spacing w:val="-5"/>
                <w:sz w:val="24"/>
              </w:rPr>
              <w:t>73</w:t>
            </w:r>
          </w:p>
          <w:p>
            <w:pPr>
              <w:pStyle w:val="TableParagraph"/>
              <w:spacing w:line="260" w:lineRule="exact"/>
              <w:ind w:left="108" w:right="109"/>
              <w:jc w:val="center"/>
              <w:rPr>
                <w:sz w:val="24"/>
              </w:rPr>
            </w:pPr>
            <w:r>
              <w:rPr>
                <w:spacing w:val="-2"/>
                <w:sz w:val="24"/>
              </w:rPr>
              <w:t>012,6</w:t>
            </w:r>
          </w:p>
        </w:tc>
        <w:tc>
          <w:tcPr>
            <w:tcW w:w="1354" w:type="dxa"/>
            <w:tcBorders>
              <w:bottom w:val="nil"/>
            </w:tcBorders>
          </w:tcPr>
          <w:p>
            <w:pPr>
              <w:pStyle w:val="TableParagraph"/>
              <w:spacing w:line="273" w:lineRule="exact"/>
              <w:ind w:right="247"/>
              <w:jc w:val="right"/>
              <w:rPr>
                <w:sz w:val="24"/>
              </w:rPr>
            </w:pPr>
            <w:r>
              <w:rPr>
                <w:sz w:val="24"/>
              </w:rPr>
              <w:t>36</w:t>
            </w:r>
            <w:r>
              <w:rPr>
                <w:spacing w:val="2"/>
                <w:sz w:val="24"/>
              </w:rPr>
              <w:t> </w:t>
            </w:r>
            <w:r>
              <w:rPr>
                <w:spacing w:val="-2"/>
                <w:sz w:val="24"/>
              </w:rPr>
              <w:t>752,9</w:t>
            </w:r>
          </w:p>
        </w:tc>
        <w:tc>
          <w:tcPr>
            <w:tcW w:w="1479" w:type="dxa"/>
            <w:tcBorders>
              <w:bottom w:val="nil"/>
            </w:tcBorders>
          </w:tcPr>
          <w:p>
            <w:pPr>
              <w:pStyle w:val="TableParagraph"/>
              <w:spacing w:line="273" w:lineRule="exact"/>
              <w:ind w:left="90" w:right="79"/>
              <w:jc w:val="center"/>
              <w:rPr>
                <w:sz w:val="24"/>
              </w:rPr>
            </w:pPr>
            <w:r>
              <w:rPr>
                <w:sz w:val="24"/>
              </w:rPr>
              <w:t>65</w:t>
            </w:r>
            <w:r>
              <w:rPr>
                <w:spacing w:val="2"/>
                <w:sz w:val="24"/>
              </w:rPr>
              <w:t> </w:t>
            </w:r>
            <w:r>
              <w:rPr>
                <w:spacing w:val="-2"/>
                <w:sz w:val="24"/>
              </w:rPr>
              <w:t>697,3</w:t>
            </w:r>
          </w:p>
        </w:tc>
        <w:tc>
          <w:tcPr>
            <w:tcW w:w="1114" w:type="dxa"/>
            <w:tcBorders>
              <w:bottom w:val="nil"/>
            </w:tcBorders>
          </w:tcPr>
          <w:p>
            <w:pPr>
              <w:pStyle w:val="TableParagraph"/>
              <w:spacing w:line="273" w:lineRule="exact"/>
              <w:ind w:left="87" w:right="82"/>
              <w:jc w:val="center"/>
              <w:rPr>
                <w:sz w:val="24"/>
              </w:rPr>
            </w:pPr>
            <w:r>
              <w:rPr>
                <w:spacing w:val="-2"/>
                <w:sz w:val="24"/>
              </w:rPr>
              <w:t>80184,7</w:t>
            </w:r>
          </w:p>
        </w:tc>
        <w:tc>
          <w:tcPr>
            <w:tcW w:w="1239" w:type="dxa"/>
            <w:tcBorders>
              <w:bottom w:val="nil"/>
            </w:tcBorders>
          </w:tcPr>
          <w:p>
            <w:pPr>
              <w:pStyle w:val="TableParagraph"/>
              <w:spacing w:line="273" w:lineRule="exact"/>
              <w:ind w:left="95" w:right="86"/>
              <w:jc w:val="center"/>
              <w:rPr>
                <w:sz w:val="24"/>
              </w:rPr>
            </w:pPr>
            <w:r>
              <w:rPr>
                <w:sz w:val="24"/>
              </w:rPr>
              <w:t>79</w:t>
            </w:r>
            <w:r>
              <w:rPr>
                <w:spacing w:val="2"/>
                <w:sz w:val="24"/>
              </w:rPr>
              <w:t> </w:t>
            </w:r>
            <w:r>
              <w:rPr>
                <w:spacing w:val="-2"/>
                <w:sz w:val="24"/>
              </w:rPr>
              <w:t>853,7</w:t>
            </w:r>
          </w:p>
        </w:tc>
        <w:tc>
          <w:tcPr>
            <w:tcW w:w="1114" w:type="dxa"/>
            <w:tcBorders>
              <w:bottom w:val="nil"/>
            </w:tcBorders>
          </w:tcPr>
          <w:p>
            <w:pPr>
              <w:pStyle w:val="TableParagraph"/>
              <w:spacing w:line="273" w:lineRule="exact"/>
              <w:ind w:left="129"/>
              <w:rPr>
                <w:sz w:val="24"/>
              </w:rPr>
            </w:pPr>
            <w:r>
              <w:rPr>
                <w:sz w:val="24"/>
              </w:rPr>
              <w:t>79</w:t>
            </w:r>
            <w:r>
              <w:rPr>
                <w:spacing w:val="2"/>
                <w:sz w:val="24"/>
              </w:rPr>
              <w:t> </w:t>
            </w:r>
            <w:r>
              <w:rPr>
                <w:spacing w:val="-2"/>
                <w:sz w:val="24"/>
              </w:rPr>
              <w:t>605,3</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1381" w:hRule="atLeast"/>
        </w:trPr>
        <w:tc>
          <w:tcPr>
            <w:tcW w:w="3557" w:type="dxa"/>
          </w:tcPr>
          <w:p>
            <w:pPr>
              <w:pStyle w:val="TableParagraph"/>
              <w:tabs>
                <w:tab w:pos="2168" w:val="left" w:leader="none"/>
                <w:tab w:pos="2255" w:val="left" w:leader="none"/>
              </w:tabs>
              <w:spacing w:before="1"/>
              <w:ind w:left="110" w:right="94"/>
              <w:jc w:val="both"/>
              <w:rPr>
                <w:sz w:val="24"/>
              </w:rPr>
            </w:pPr>
            <w:r>
              <w:rPr>
                <w:sz w:val="24"/>
              </w:rPr>
              <w:t>услуг, выполнение работ, </w:t>
            </w:r>
            <w:r>
              <w:rPr>
                <w:spacing w:val="-2"/>
                <w:sz w:val="24"/>
              </w:rPr>
              <w:t>финансовое</w:t>
            </w:r>
            <w:r>
              <w:rPr>
                <w:sz w:val="24"/>
              </w:rPr>
              <w:tab/>
            </w:r>
            <w:r>
              <w:rPr>
                <w:spacing w:val="-2"/>
                <w:sz w:val="24"/>
              </w:rPr>
              <w:t>обеспечение </w:t>
            </w:r>
            <w:r>
              <w:rPr>
                <w:sz w:val="24"/>
              </w:rPr>
              <w:t>деятельности государственных </w:t>
            </w:r>
            <w:r>
              <w:rPr>
                <w:spacing w:val="-2"/>
                <w:sz w:val="24"/>
              </w:rPr>
              <w:t>учреждений</w:t>
            </w:r>
            <w:r>
              <w:rPr>
                <w:sz w:val="24"/>
              </w:rPr>
              <w:tab/>
              <w:tab/>
            </w:r>
            <w:r>
              <w:rPr>
                <w:spacing w:val="-2"/>
                <w:sz w:val="24"/>
              </w:rPr>
              <w:t>социальной</w:t>
            </w:r>
          </w:p>
          <w:p>
            <w:pPr>
              <w:pStyle w:val="TableParagraph"/>
              <w:spacing w:line="257" w:lineRule="exact"/>
              <w:ind w:left="110"/>
              <w:rPr>
                <w:sz w:val="24"/>
              </w:rPr>
            </w:pPr>
            <w:r>
              <w:rPr>
                <w:spacing w:val="-2"/>
                <w:sz w:val="24"/>
              </w:rPr>
              <w:t>направленности</w:t>
            </w:r>
          </w:p>
        </w:tc>
        <w:tc>
          <w:tcPr>
            <w:tcW w:w="1978" w:type="dxa"/>
          </w:tcPr>
          <w:p>
            <w:pPr>
              <w:pStyle w:val="TableParagraph"/>
              <w:tabs>
                <w:tab w:pos="1179" w:val="left" w:leader="none"/>
              </w:tabs>
              <w:spacing w:line="237" w:lineRule="auto" w:before="3"/>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before="1"/>
              <w:ind w:left="87" w:right="82"/>
              <w:jc w:val="center"/>
              <w:rPr>
                <w:sz w:val="24"/>
              </w:rPr>
            </w:pPr>
            <w:r>
              <w:rPr>
                <w:sz w:val="24"/>
              </w:rPr>
              <w:t>66</w:t>
            </w:r>
            <w:r>
              <w:rPr>
                <w:spacing w:val="2"/>
                <w:sz w:val="24"/>
              </w:rPr>
              <w:t> </w:t>
            </w:r>
            <w:r>
              <w:rPr>
                <w:spacing w:val="-2"/>
                <w:sz w:val="24"/>
              </w:rPr>
              <w:t>393,3</w:t>
            </w:r>
          </w:p>
        </w:tc>
        <w:tc>
          <w:tcPr>
            <w:tcW w:w="1359" w:type="dxa"/>
          </w:tcPr>
          <w:p>
            <w:pPr>
              <w:pStyle w:val="TableParagraph"/>
              <w:spacing w:before="1"/>
              <w:ind w:left="91" w:right="78"/>
              <w:jc w:val="center"/>
              <w:rPr>
                <w:sz w:val="24"/>
              </w:rPr>
            </w:pPr>
            <w:r>
              <w:rPr>
                <w:sz w:val="24"/>
              </w:rPr>
              <w:t>242</w:t>
            </w:r>
            <w:r>
              <w:rPr>
                <w:spacing w:val="2"/>
                <w:sz w:val="24"/>
              </w:rPr>
              <w:t> </w:t>
            </w:r>
            <w:r>
              <w:rPr>
                <w:spacing w:val="-2"/>
                <w:sz w:val="24"/>
              </w:rPr>
              <w:t>918,1</w:t>
            </w:r>
          </w:p>
        </w:tc>
        <w:tc>
          <w:tcPr>
            <w:tcW w:w="1037" w:type="dxa"/>
          </w:tcPr>
          <w:p>
            <w:pPr>
              <w:pStyle w:val="TableParagraph"/>
              <w:spacing w:line="275" w:lineRule="exact" w:before="1"/>
              <w:ind w:left="108" w:right="109"/>
              <w:jc w:val="center"/>
              <w:rPr>
                <w:sz w:val="24"/>
              </w:rPr>
            </w:pPr>
            <w:r>
              <w:rPr>
                <w:spacing w:val="-5"/>
                <w:sz w:val="24"/>
              </w:rPr>
              <w:t>73</w:t>
            </w:r>
          </w:p>
          <w:p>
            <w:pPr>
              <w:pStyle w:val="TableParagraph"/>
              <w:spacing w:line="275" w:lineRule="exact"/>
              <w:ind w:left="108" w:right="109"/>
              <w:jc w:val="center"/>
              <w:rPr>
                <w:sz w:val="24"/>
              </w:rPr>
            </w:pPr>
            <w:r>
              <w:rPr>
                <w:spacing w:val="-2"/>
                <w:sz w:val="24"/>
              </w:rPr>
              <w:t>012,6</w:t>
            </w:r>
          </w:p>
        </w:tc>
        <w:tc>
          <w:tcPr>
            <w:tcW w:w="1354" w:type="dxa"/>
          </w:tcPr>
          <w:p>
            <w:pPr>
              <w:pStyle w:val="TableParagraph"/>
              <w:spacing w:before="1"/>
              <w:ind w:left="85" w:right="82"/>
              <w:jc w:val="center"/>
              <w:rPr>
                <w:sz w:val="24"/>
              </w:rPr>
            </w:pPr>
            <w:r>
              <w:rPr>
                <w:sz w:val="24"/>
              </w:rPr>
              <w:t>36</w:t>
            </w:r>
            <w:r>
              <w:rPr>
                <w:spacing w:val="2"/>
                <w:sz w:val="24"/>
              </w:rPr>
              <w:t> </w:t>
            </w:r>
            <w:r>
              <w:rPr>
                <w:spacing w:val="-2"/>
                <w:sz w:val="24"/>
              </w:rPr>
              <w:t>752,9</w:t>
            </w:r>
          </w:p>
        </w:tc>
        <w:tc>
          <w:tcPr>
            <w:tcW w:w="1479" w:type="dxa"/>
          </w:tcPr>
          <w:p>
            <w:pPr>
              <w:pStyle w:val="TableParagraph"/>
              <w:spacing w:before="1"/>
              <w:ind w:left="90" w:right="79"/>
              <w:jc w:val="center"/>
              <w:rPr>
                <w:sz w:val="24"/>
              </w:rPr>
            </w:pPr>
            <w:r>
              <w:rPr>
                <w:sz w:val="24"/>
              </w:rPr>
              <w:t>65</w:t>
            </w:r>
            <w:r>
              <w:rPr>
                <w:spacing w:val="2"/>
                <w:sz w:val="24"/>
              </w:rPr>
              <w:t> </w:t>
            </w:r>
            <w:r>
              <w:rPr>
                <w:spacing w:val="-2"/>
                <w:sz w:val="24"/>
              </w:rPr>
              <w:t>697,3</w:t>
            </w:r>
          </w:p>
        </w:tc>
        <w:tc>
          <w:tcPr>
            <w:tcW w:w="1114" w:type="dxa"/>
          </w:tcPr>
          <w:p>
            <w:pPr>
              <w:pStyle w:val="TableParagraph"/>
              <w:spacing w:before="1"/>
              <w:ind w:left="82" w:right="82"/>
              <w:jc w:val="center"/>
              <w:rPr>
                <w:sz w:val="24"/>
              </w:rPr>
            </w:pPr>
            <w:r>
              <w:rPr>
                <w:sz w:val="24"/>
              </w:rPr>
              <w:t>80</w:t>
            </w:r>
            <w:r>
              <w:rPr>
                <w:spacing w:val="2"/>
                <w:sz w:val="24"/>
              </w:rPr>
              <w:t> </w:t>
            </w:r>
            <w:r>
              <w:rPr>
                <w:spacing w:val="-2"/>
                <w:sz w:val="24"/>
              </w:rPr>
              <w:t>184,7</w:t>
            </w:r>
          </w:p>
        </w:tc>
        <w:tc>
          <w:tcPr>
            <w:tcW w:w="1239" w:type="dxa"/>
          </w:tcPr>
          <w:p>
            <w:pPr>
              <w:pStyle w:val="TableParagraph"/>
              <w:spacing w:before="1"/>
              <w:ind w:left="95" w:right="86"/>
              <w:jc w:val="center"/>
              <w:rPr>
                <w:sz w:val="24"/>
              </w:rPr>
            </w:pPr>
            <w:r>
              <w:rPr>
                <w:sz w:val="24"/>
              </w:rPr>
              <w:t>79</w:t>
            </w:r>
            <w:r>
              <w:rPr>
                <w:spacing w:val="2"/>
                <w:sz w:val="24"/>
              </w:rPr>
              <w:t> </w:t>
            </w:r>
            <w:r>
              <w:rPr>
                <w:spacing w:val="-2"/>
                <w:sz w:val="24"/>
              </w:rPr>
              <w:t>853,7</w:t>
            </w:r>
          </w:p>
        </w:tc>
        <w:tc>
          <w:tcPr>
            <w:tcW w:w="1114" w:type="dxa"/>
          </w:tcPr>
          <w:p>
            <w:pPr>
              <w:pStyle w:val="TableParagraph"/>
              <w:spacing w:before="1"/>
              <w:ind w:left="81" w:right="82"/>
              <w:jc w:val="center"/>
              <w:rPr>
                <w:sz w:val="24"/>
              </w:rPr>
            </w:pPr>
            <w:r>
              <w:rPr>
                <w:sz w:val="24"/>
              </w:rPr>
              <w:t>79</w:t>
            </w:r>
            <w:r>
              <w:rPr>
                <w:spacing w:val="2"/>
                <w:sz w:val="24"/>
              </w:rPr>
              <w:t> </w:t>
            </w:r>
            <w:r>
              <w:rPr>
                <w:spacing w:val="-2"/>
                <w:sz w:val="24"/>
              </w:rPr>
              <w:t>605,3</w:t>
            </w:r>
          </w:p>
        </w:tc>
      </w:tr>
      <w:tr>
        <w:trPr>
          <w:trHeight w:val="551" w:hRule="atLeast"/>
        </w:trPr>
        <w:tc>
          <w:tcPr>
            <w:tcW w:w="3557" w:type="dxa"/>
            <w:vMerge w:val="restart"/>
          </w:tcPr>
          <w:p>
            <w:pPr>
              <w:pStyle w:val="TableParagraph"/>
              <w:tabs>
                <w:tab w:pos="2168" w:val="left" w:leader="none"/>
              </w:tabs>
              <w:ind w:left="110" w:right="94"/>
              <w:jc w:val="both"/>
              <w:rPr>
                <w:sz w:val="24"/>
              </w:rPr>
            </w:pPr>
            <w:r>
              <w:rPr>
                <w:sz w:val="24"/>
              </w:rPr>
              <w:t>Оказание </w:t>
            </w:r>
            <w:r>
              <w:rPr>
                <w:sz w:val="24"/>
              </w:rPr>
              <w:t>государственными учреждениями</w:t>
            </w:r>
            <w:r>
              <w:rPr>
                <w:spacing w:val="-15"/>
                <w:sz w:val="24"/>
              </w:rPr>
              <w:t> </w:t>
            </w:r>
            <w:r>
              <w:rPr>
                <w:sz w:val="24"/>
              </w:rPr>
              <w:t>государственных услуг, выполнение работ, </w:t>
            </w:r>
            <w:r>
              <w:rPr>
                <w:spacing w:val="-2"/>
                <w:sz w:val="24"/>
              </w:rPr>
              <w:t>финансовое</w:t>
            </w:r>
            <w:r>
              <w:rPr>
                <w:sz w:val="24"/>
              </w:rPr>
              <w:tab/>
            </w:r>
            <w:r>
              <w:rPr>
                <w:spacing w:val="-2"/>
                <w:sz w:val="24"/>
              </w:rPr>
              <w:t>обеспечение </w:t>
            </w:r>
            <w:r>
              <w:rPr>
                <w:sz w:val="24"/>
              </w:rPr>
              <w:t>деятельности</w:t>
            </w:r>
            <w:r>
              <w:rPr>
                <w:spacing w:val="40"/>
                <w:sz w:val="24"/>
              </w:rPr>
              <w:t>  </w:t>
            </w:r>
            <w:r>
              <w:rPr>
                <w:spacing w:val="-2"/>
                <w:sz w:val="24"/>
              </w:rPr>
              <w:t>государственных</w:t>
            </w:r>
          </w:p>
          <w:p>
            <w:pPr>
              <w:pStyle w:val="TableParagraph"/>
              <w:spacing w:line="257" w:lineRule="exact"/>
              <w:ind w:left="110"/>
              <w:jc w:val="both"/>
              <w:rPr>
                <w:sz w:val="24"/>
              </w:rPr>
            </w:pPr>
            <w:r>
              <w:rPr>
                <w:sz w:val="24"/>
              </w:rPr>
              <w:t>казенных</w:t>
            </w:r>
            <w:r>
              <w:rPr>
                <w:spacing w:val="2"/>
                <w:sz w:val="24"/>
              </w:rPr>
              <w:t> </w:t>
            </w:r>
            <w:r>
              <w:rPr>
                <w:spacing w:val="-2"/>
                <w:sz w:val="24"/>
              </w:rPr>
              <w:t>учреждений</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7" w:right="82"/>
              <w:jc w:val="center"/>
              <w:rPr>
                <w:sz w:val="24"/>
              </w:rPr>
            </w:pPr>
            <w:r>
              <w:rPr>
                <w:sz w:val="24"/>
              </w:rPr>
              <w:t>55</w:t>
            </w:r>
            <w:r>
              <w:rPr>
                <w:spacing w:val="2"/>
                <w:sz w:val="24"/>
              </w:rPr>
              <w:t> </w:t>
            </w:r>
            <w:r>
              <w:rPr>
                <w:spacing w:val="-2"/>
                <w:sz w:val="24"/>
              </w:rPr>
              <w:t>928,3</w:t>
            </w:r>
          </w:p>
        </w:tc>
        <w:tc>
          <w:tcPr>
            <w:tcW w:w="1359" w:type="dxa"/>
          </w:tcPr>
          <w:p>
            <w:pPr>
              <w:pStyle w:val="TableParagraph"/>
              <w:spacing w:line="273" w:lineRule="exact"/>
              <w:ind w:left="91" w:right="83"/>
              <w:jc w:val="center"/>
              <w:rPr>
                <w:sz w:val="24"/>
              </w:rPr>
            </w:pPr>
            <w:r>
              <w:rPr>
                <w:sz w:val="24"/>
              </w:rPr>
              <w:t>51</w:t>
            </w:r>
            <w:r>
              <w:rPr>
                <w:spacing w:val="2"/>
                <w:sz w:val="24"/>
              </w:rPr>
              <w:t> </w:t>
            </w:r>
            <w:r>
              <w:rPr>
                <w:spacing w:val="-2"/>
                <w:sz w:val="24"/>
              </w:rPr>
              <w:t>928,6</w:t>
            </w:r>
          </w:p>
        </w:tc>
        <w:tc>
          <w:tcPr>
            <w:tcW w:w="1037" w:type="dxa"/>
          </w:tcPr>
          <w:p>
            <w:pPr>
              <w:pStyle w:val="TableParagraph"/>
              <w:spacing w:line="273" w:lineRule="exact"/>
              <w:ind w:left="108" w:right="109"/>
              <w:jc w:val="center"/>
              <w:rPr>
                <w:sz w:val="24"/>
              </w:rPr>
            </w:pPr>
            <w:r>
              <w:rPr>
                <w:spacing w:val="-5"/>
                <w:sz w:val="24"/>
              </w:rPr>
              <w:t>60</w:t>
            </w:r>
          </w:p>
          <w:p>
            <w:pPr>
              <w:pStyle w:val="TableParagraph"/>
              <w:spacing w:line="257" w:lineRule="exact" w:before="2"/>
              <w:ind w:left="109" w:right="109"/>
              <w:jc w:val="center"/>
              <w:rPr>
                <w:sz w:val="24"/>
              </w:rPr>
            </w:pPr>
            <w:r>
              <w:rPr>
                <w:spacing w:val="-2"/>
                <w:sz w:val="24"/>
              </w:rPr>
              <w:t>978,3</w:t>
            </w:r>
          </w:p>
        </w:tc>
        <w:tc>
          <w:tcPr>
            <w:tcW w:w="1354" w:type="dxa"/>
          </w:tcPr>
          <w:p>
            <w:pPr>
              <w:pStyle w:val="TableParagraph"/>
              <w:spacing w:line="273" w:lineRule="exact"/>
              <w:ind w:left="85" w:right="82"/>
              <w:jc w:val="center"/>
              <w:rPr>
                <w:sz w:val="24"/>
              </w:rPr>
            </w:pPr>
            <w:r>
              <w:rPr>
                <w:sz w:val="24"/>
              </w:rPr>
              <w:t>24</w:t>
            </w:r>
            <w:r>
              <w:rPr>
                <w:spacing w:val="2"/>
                <w:sz w:val="24"/>
              </w:rPr>
              <w:t> </w:t>
            </w:r>
            <w:r>
              <w:rPr>
                <w:spacing w:val="-2"/>
                <w:sz w:val="24"/>
              </w:rPr>
              <w:t>760,6</w:t>
            </w:r>
          </w:p>
        </w:tc>
        <w:tc>
          <w:tcPr>
            <w:tcW w:w="1479" w:type="dxa"/>
          </w:tcPr>
          <w:p>
            <w:pPr>
              <w:pStyle w:val="TableParagraph"/>
              <w:spacing w:line="273" w:lineRule="exact"/>
              <w:ind w:left="90" w:right="79"/>
              <w:jc w:val="center"/>
              <w:rPr>
                <w:sz w:val="24"/>
              </w:rPr>
            </w:pPr>
            <w:r>
              <w:rPr>
                <w:sz w:val="24"/>
              </w:rPr>
              <w:t>52</w:t>
            </w:r>
            <w:r>
              <w:rPr>
                <w:spacing w:val="2"/>
                <w:sz w:val="24"/>
              </w:rPr>
              <w:t> </w:t>
            </w:r>
            <w:r>
              <w:rPr>
                <w:spacing w:val="-2"/>
                <w:sz w:val="24"/>
              </w:rPr>
              <w:t>715,4</w:t>
            </w:r>
          </w:p>
        </w:tc>
        <w:tc>
          <w:tcPr>
            <w:tcW w:w="1114" w:type="dxa"/>
          </w:tcPr>
          <w:p>
            <w:pPr>
              <w:pStyle w:val="TableParagraph"/>
              <w:spacing w:line="273" w:lineRule="exact"/>
              <w:ind w:left="82" w:right="82"/>
              <w:jc w:val="center"/>
              <w:rPr>
                <w:sz w:val="24"/>
              </w:rPr>
            </w:pPr>
            <w:r>
              <w:rPr>
                <w:sz w:val="24"/>
              </w:rPr>
              <w:t>62</w:t>
            </w:r>
            <w:r>
              <w:rPr>
                <w:spacing w:val="2"/>
                <w:sz w:val="24"/>
              </w:rPr>
              <w:t> </w:t>
            </w:r>
            <w:r>
              <w:rPr>
                <w:spacing w:val="-2"/>
                <w:sz w:val="24"/>
              </w:rPr>
              <w:t>714,7</w:t>
            </w:r>
          </w:p>
        </w:tc>
        <w:tc>
          <w:tcPr>
            <w:tcW w:w="1239" w:type="dxa"/>
          </w:tcPr>
          <w:p>
            <w:pPr>
              <w:pStyle w:val="TableParagraph"/>
              <w:spacing w:line="273" w:lineRule="exact"/>
              <w:ind w:left="95" w:right="86"/>
              <w:jc w:val="center"/>
              <w:rPr>
                <w:sz w:val="24"/>
              </w:rPr>
            </w:pPr>
            <w:r>
              <w:rPr>
                <w:sz w:val="24"/>
              </w:rPr>
              <w:t>62</w:t>
            </w:r>
            <w:r>
              <w:rPr>
                <w:spacing w:val="2"/>
                <w:sz w:val="24"/>
              </w:rPr>
              <w:t> </w:t>
            </w:r>
            <w:r>
              <w:rPr>
                <w:spacing w:val="-2"/>
                <w:sz w:val="24"/>
              </w:rPr>
              <w:t>714,7</w:t>
            </w:r>
          </w:p>
        </w:tc>
        <w:tc>
          <w:tcPr>
            <w:tcW w:w="1114" w:type="dxa"/>
          </w:tcPr>
          <w:p>
            <w:pPr>
              <w:pStyle w:val="TableParagraph"/>
              <w:spacing w:line="273" w:lineRule="exact"/>
              <w:ind w:left="81" w:right="82"/>
              <w:jc w:val="center"/>
              <w:rPr>
                <w:sz w:val="24"/>
              </w:rPr>
            </w:pPr>
            <w:r>
              <w:rPr>
                <w:sz w:val="24"/>
              </w:rPr>
              <w:t>62</w:t>
            </w:r>
            <w:r>
              <w:rPr>
                <w:spacing w:val="2"/>
                <w:sz w:val="24"/>
              </w:rPr>
              <w:t> </w:t>
            </w:r>
            <w:r>
              <w:rPr>
                <w:spacing w:val="-2"/>
                <w:sz w:val="24"/>
              </w:rPr>
              <w:t>714,7</w:t>
            </w:r>
          </w:p>
        </w:tc>
      </w:tr>
      <w:tr>
        <w:trPr>
          <w:trHeight w:val="1094"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55</w:t>
            </w:r>
            <w:r>
              <w:rPr>
                <w:spacing w:val="2"/>
                <w:sz w:val="24"/>
              </w:rPr>
              <w:t> </w:t>
            </w:r>
            <w:r>
              <w:rPr>
                <w:spacing w:val="-2"/>
                <w:sz w:val="24"/>
              </w:rPr>
              <w:t>928,3</w:t>
            </w:r>
          </w:p>
        </w:tc>
        <w:tc>
          <w:tcPr>
            <w:tcW w:w="1359" w:type="dxa"/>
          </w:tcPr>
          <w:p>
            <w:pPr>
              <w:pStyle w:val="TableParagraph"/>
              <w:spacing w:line="273" w:lineRule="exact"/>
              <w:ind w:left="91" w:right="83"/>
              <w:jc w:val="center"/>
              <w:rPr>
                <w:sz w:val="24"/>
              </w:rPr>
            </w:pPr>
            <w:r>
              <w:rPr>
                <w:sz w:val="24"/>
              </w:rPr>
              <w:t>51</w:t>
            </w:r>
            <w:r>
              <w:rPr>
                <w:spacing w:val="2"/>
                <w:sz w:val="24"/>
              </w:rPr>
              <w:t> </w:t>
            </w:r>
            <w:r>
              <w:rPr>
                <w:spacing w:val="-2"/>
                <w:sz w:val="24"/>
              </w:rPr>
              <w:t>928,6</w:t>
            </w:r>
          </w:p>
        </w:tc>
        <w:tc>
          <w:tcPr>
            <w:tcW w:w="1037" w:type="dxa"/>
          </w:tcPr>
          <w:p>
            <w:pPr>
              <w:pStyle w:val="TableParagraph"/>
              <w:spacing w:line="273" w:lineRule="exact"/>
              <w:ind w:left="108" w:right="109"/>
              <w:jc w:val="center"/>
              <w:rPr>
                <w:sz w:val="24"/>
              </w:rPr>
            </w:pPr>
            <w:r>
              <w:rPr>
                <w:spacing w:val="-5"/>
                <w:sz w:val="24"/>
              </w:rPr>
              <w:t>60</w:t>
            </w:r>
          </w:p>
          <w:p>
            <w:pPr>
              <w:pStyle w:val="TableParagraph"/>
              <w:spacing w:before="2"/>
              <w:ind w:left="108" w:right="109"/>
              <w:jc w:val="center"/>
              <w:rPr>
                <w:sz w:val="24"/>
              </w:rPr>
            </w:pPr>
            <w:r>
              <w:rPr>
                <w:spacing w:val="-2"/>
                <w:sz w:val="24"/>
              </w:rPr>
              <w:t>978,3</w:t>
            </w:r>
          </w:p>
        </w:tc>
        <w:tc>
          <w:tcPr>
            <w:tcW w:w="1354" w:type="dxa"/>
          </w:tcPr>
          <w:p>
            <w:pPr>
              <w:pStyle w:val="TableParagraph"/>
              <w:spacing w:line="273" w:lineRule="exact"/>
              <w:ind w:left="85" w:right="82"/>
              <w:jc w:val="center"/>
              <w:rPr>
                <w:sz w:val="24"/>
              </w:rPr>
            </w:pPr>
            <w:r>
              <w:rPr>
                <w:sz w:val="24"/>
              </w:rPr>
              <w:t>24</w:t>
            </w:r>
            <w:r>
              <w:rPr>
                <w:spacing w:val="2"/>
                <w:sz w:val="24"/>
              </w:rPr>
              <w:t> </w:t>
            </w:r>
            <w:r>
              <w:rPr>
                <w:spacing w:val="-2"/>
                <w:sz w:val="24"/>
              </w:rPr>
              <w:t>760,6</w:t>
            </w:r>
          </w:p>
        </w:tc>
        <w:tc>
          <w:tcPr>
            <w:tcW w:w="1479" w:type="dxa"/>
          </w:tcPr>
          <w:p>
            <w:pPr>
              <w:pStyle w:val="TableParagraph"/>
              <w:spacing w:line="273" w:lineRule="exact"/>
              <w:ind w:left="90" w:right="79"/>
              <w:jc w:val="center"/>
              <w:rPr>
                <w:sz w:val="24"/>
              </w:rPr>
            </w:pPr>
            <w:r>
              <w:rPr>
                <w:sz w:val="24"/>
              </w:rPr>
              <w:t>52</w:t>
            </w:r>
            <w:r>
              <w:rPr>
                <w:spacing w:val="2"/>
                <w:sz w:val="24"/>
              </w:rPr>
              <w:t> </w:t>
            </w:r>
            <w:r>
              <w:rPr>
                <w:spacing w:val="-2"/>
                <w:sz w:val="24"/>
              </w:rPr>
              <w:t>715,4</w:t>
            </w:r>
          </w:p>
        </w:tc>
        <w:tc>
          <w:tcPr>
            <w:tcW w:w="1114" w:type="dxa"/>
          </w:tcPr>
          <w:p>
            <w:pPr>
              <w:pStyle w:val="TableParagraph"/>
              <w:spacing w:line="273" w:lineRule="exact"/>
              <w:ind w:left="82" w:right="82"/>
              <w:jc w:val="center"/>
              <w:rPr>
                <w:sz w:val="24"/>
              </w:rPr>
            </w:pPr>
            <w:r>
              <w:rPr>
                <w:sz w:val="24"/>
              </w:rPr>
              <w:t>62</w:t>
            </w:r>
            <w:r>
              <w:rPr>
                <w:spacing w:val="2"/>
                <w:sz w:val="24"/>
              </w:rPr>
              <w:t> </w:t>
            </w:r>
            <w:r>
              <w:rPr>
                <w:spacing w:val="-2"/>
                <w:sz w:val="24"/>
              </w:rPr>
              <w:t>714,7</w:t>
            </w:r>
          </w:p>
        </w:tc>
        <w:tc>
          <w:tcPr>
            <w:tcW w:w="1239" w:type="dxa"/>
          </w:tcPr>
          <w:p>
            <w:pPr>
              <w:pStyle w:val="TableParagraph"/>
              <w:spacing w:line="273" w:lineRule="exact"/>
              <w:ind w:left="95" w:right="86"/>
              <w:jc w:val="center"/>
              <w:rPr>
                <w:sz w:val="24"/>
              </w:rPr>
            </w:pPr>
            <w:r>
              <w:rPr>
                <w:sz w:val="24"/>
              </w:rPr>
              <w:t>62</w:t>
            </w:r>
            <w:r>
              <w:rPr>
                <w:spacing w:val="2"/>
                <w:sz w:val="24"/>
              </w:rPr>
              <w:t> </w:t>
            </w:r>
            <w:r>
              <w:rPr>
                <w:spacing w:val="-2"/>
                <w:sz w:val="24"/>
              </w:rPr>
              <w:t>714,7</w:t>
            </w:r>
          </w:p>
        </w:tc>
        <w:tc>
          <w:tcPr>
            <w:tcW w:w="1114" w:type="dxa"/>
          </w:tcPr>
          <w:p>
            <w:pPr>
              <w:pStyle w:val="TableParagraph"/>
              <w:spacing w:line="273" w:lineRule="exact"/>
              <w:ind w:left="81" w:right="82"/>
              <w:jc w:val="center"/>
              <w:rPr>
                <w:sz w:val="24"/>
              </w:rPr>
            </w:pPr>
            <w:r>
              <w:rPr>
                <w:sz w:val="24"/>
              </w:rPr>
              <w:t>62</w:t>
            </w:r>
            <w:r>
              <w:rPr>
                <w:spacing w:val="2"/>
                <w:sz w:val="24"/>
              </w:rPr>
              <w:t> </w:t>
            </w:r>
            <w:r>
              <w:rPr>
                <w:spacing w:val="-2"/>
                <w:sz w:val="24"/>
              </w:rPr>
              <w:t>714,7</w:t>
            </w:r>
          </w:p>
        </w:tc>
      </w:tr>
      <w:tr>
        <w:trPr>
          <w:trHeight w:val="277" w:hRule="atLeast"/>
        </w:trPr>
        <w:tc>
          <w:tcPr>
            <w:tcW w:w="3557" w:type="dxa"/>
            <w:vMerge w:val="restart"/>
          </w:tcPr>
          <w:p>
            <w:pPr>
              <w:pStyle w:val="TableParagraph"/>
              <w:spacing w:line="242" w:lineRule="auto"/>
              <w:ind w:left="110" w:right="444"/>
              <w:rPr>
                <w:sz w:val="24"/>
              </w:rPr>
            </w:pPr>
            <w:r>
              <w:rPr>
                <w:spacing w:val="-2"/>
                <w:sz w:val="24"/>
              </w:rPr>
              <w:t>Приобретение государственными</w:t>
            </w:r>
          </w:p>
          <w:p>
            <w:pPr>
              <w:pStyle w:val="TableParagraph"/>
              <w:spacing w:line="270" w:lineRule="exact"/>
              <w:ind w:left="110"/>
              <w:rPr>
                <w:sz w:val="24"/>
              </w:rPr>
            </w:pPr>
            <w:r>
              <w:rPr>
                <w:sz w:val="24"/>
              </w:rPr>
              <w:t>учреждениями</w:t>
            </w:r>
            <w:r>
              <w:rPr>
                <w:spacing w:val="66"/>
                <w:sz w:val="24"/>
              </w:rPr>
              <w:t> </w:t>
            </w:r>
            <w:r>
              <w:rPr>
                <w:sz w:val="24"/>
              </w:rPr>
              <w:t>оборудования</w:t>
            </w:r>
            <w:r>
              <w:rPr>
                <w:spacing w:val="68"/>
                <w:sz w:val="24"/>
              </w:rPr>
              <w:t> </w:t>
            </w:r>
            <w:r>
              <w:rPr>
                <w:spacing w:val="-10"/>
                <w:sz w:val="24"/>
              </w:rPr>
              <w:t>и</w:t>
            </w:r>
          </w:p>
          <w:p>
            <w:pPr>
              <w:pStyle w:val="TableParagraph"/>
              <w:spacing w:line="257" w:lineRule="exact"/>
              <w:ind w:left="110"/>
              <w:rPr>
                <w:sz w:val="24"/>
              </w:rPr>
            </w:pPr>
            <w:r>
              <w:rPr>
                <w:sz w:val="24"/>
              </w:rPr>
              <w:t>других</w:t>
            </w:r>
            <w:r>
              <w:rPr>
                <w:spacing w:val="-2"/>
                <w:sz w:val="24"/>
              </w:rPr>
              <w:t> </w:t>
            </w:r>
            <w:r>
              <w:rPr>
                <w:sz w:val="24"/>
              </w:rPr>
              <w:t>основных</w:t>
            </w:r>
            <w:r>
              <w:rPr>
                <w:spacing w:val="-1"/>
                <w:sz w:val="24"/>
              </w:rPr>
              <w:t> </w:t>
            </w:r>
            <w:r>
              <w:rPr>
                <w:spacing w:val="-2"/>
                <w:sz w:val="24"/>
              </w:rPr>
              <w:t>средств</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82"/>
              <w:jc w:val="center"/>
              <w:rPr>
                <w:sz w:val="24"/>
              </w:rPr>
            </w:pPr>
            <w:r>
              <w:rPr>
                <w:sz w:val="24"/>
              </w:rPr>
              <w:t>10</w:t>
            </w:r>
            <w:r>
              <w:rPr>
                <w:spacing w:val="2"/>
                <w:sz w:val="24"/>
              </w:rPr>
              <w:t> </w:t>
            </w:r>
            <w:r>
              <w:rPr>
                <w:spacing w:val="-2"/>
                <w:sz w:val="24"/>
              </w:rPr>
              <w:t>465,0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left="362"/>
              <w:rPr>
                <w:sz w:val="24"/>
              </w:rPr>
            </w:pPr>
            <w:r>
              <w:rPr>
                <w:spacing w:val="-5"/>
                <w:sz w:val="24"/>
              </w:rPr>
              <w:t>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7"/>
              <w:jc w:val="center"/>
              <w:rPr>
                <w:sz w:val="24"/>
              </w:rPr>
            </w:pPr>
            <w:r>
              <w:rPr>
                <w:spacing w:val="-5"/>
                <w:sz w:val="24"/>
              </w:rPr>
              <w:t>0,0</w:t>
            </w:r>
          </w:p>
        </w:tc>
      </w:tr>
      <w:tr>
        <w:trPr>
          <w:trHeight w:val="81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1</w:t>
            </w:r>
            <w:r>
              <w:rPr>
                <w:spacing w:val="2"/>
                <w:sz w:val="24"/>
              </w:rPr>
              <w:t> </w:t>
            </w:r>
            <w:r>
              <w:rPr>
                <w:sz w:val="24"/>
              </w:rPr>
              <w:t>0</w:t>
            </w:r>
            <w:r>
              <w:rPr>
                <w:spacing w:val="2"/>
                <w:sz w:val="24"/>
              </w:rPr>
              <w:t> </w:t>
            </w:r>
            <w:r>
              <w:rPr>
                <w:spacing w:val="-2"/>
                <w:sz w:val="24"/>
              </w:rPr>
              <w:t>465,0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363"/>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7" w:hRule="atLeast"/>
        </w:trPr>
        <w:tc>
          <w:tcPr>
            <w:tcW w:w="3557" w:type="dxa"/>
            <w:vMerge w:val="restart"/>
          </w:tcPr>
          <w:p>
            <w:pPr>
              <w:pStyle w:val="TableParagraph"/>
              <w:tabs>
                <w:tab w:pos="2058" w:val="left" w:leader="none"/>
              </w:tabs>
              <w:spacing w:line="273" w:lineRule="exact"/>
              <w:ind w:left="110"/>
              <w:rPr>
                <w:sz w:val="24"/>
              </w:rPr>
            </w:pPr>
            <w:r>
              <w:rPr>
                <w:spacing w:val="-2"/>
                <w:sz w:val="24"/>
              </w:rPr>
              <w:t>Проведение</w:t>
            </w:r>
            <w:r>
              <w:rPr>
                <w:sz w:val="24"/>
              </w:rPr>
              <w:tab/>
            </w:r>
            <w:r>
              <w:rPr>
                <w:spacing w:val="-2"/>
                <w:sz w:val="24"/>
              </w:rPr>
              <w:t>капитального</w:t>
            </w:r>
          </w:p>
          <w:p>
            <w:pPr>
              <w:pStyle w:val="TableParagraph"/>
              <w:tabs>
                <w:tab w:pos="1525" w:val="left" w:leader="none"/>
              </w:tabs>
              <w:spacing w:line="274" w:lineRule="exact"/>
              <w:ind w:left="110" w:right="99"/>
              <w:rPr>
                <w:sz w:val="24"/>
              </w:rPr>
            </w:pPr>
            <w:r>
              <w:rPr>
                <w:spacing w:val="-2"/>
                <w:sz w:val="24"/>
              </w:rPr>
              <w:t>ремонта</w:t>
            </w:r>
            <w:r>
              <w:rPr>
                <w:sz w:val="24"/>
              </w:rPr>
              <w:tab/>
            </w:r>
            <w:r>
              <w:rPr>
                <w:spacing w:val="-2"/>
                <w:sz w:val="24"/>
              </w:rPr>
              <w:t>государственными учреждениями</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91" w:right="77"/>
              <w:jc w:val="center"/>
              <w:rPr>
                <w:sz w:val="24"/>
              </w:rPr>
            </w:pPr>
            <w:r>
              <w:rPr>
                <w:sz w:val="24"/>
              </w:rPr>
              <w:t>179</w:t>
            </w:r>
            <w:r>
              <w:rPr>
                <w:spacing w:val="2"/>
                <w:sz w:val="24"/>
              </w:rPr>
              <w:t> </w:t>
            </w:r>
            <w:r>
              <w:rPr>
                <w:spacing w:val="-2"/>
                <w:sz w:val="24"/>
              </w:rPr>
              <w:t>228,4</w:t>
            </w:r>
          </w:p>
        </w:tc>
        <w:tc>
          <w:tcPr>
            <w:tcW w:w="1037" w:type="dxa"/>
          </w:tcPr>
          <w:p>
            <w:pPr>
              <w:pStyle w:val="TableParagraph"/>
              <w:spacing w:line="258" w:lineRule="exact"/>
              <w:ind w:left="362"/>
              <w:rPr>
                <w:sz w:val="24"/>
              </w:rPr>
            </w:pPr>
            <w:r>
              <w:rPr>
                <w:spacing w:val="-5"/>
                <w:sz w:val="24"/>
              </w:rPr>
              <w:t>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7"/>
              <w:jc w:val="center"/>
              <w:rPr>
                <w:sz w:val="24"/>
              </w:rPr>
            </w:pPr>
            <w:r>
              <w:rPr>
                <w:spacing w:val="-5"/>
                <w:sz w:val="24"/>
              </w:rPr>
              <w:t>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7"/>
              <w:jc w:val="center"/>
              <w:rPr>
                <w:sz w:val="24"/>
              </w:rPr>
            </w:pPr>
            <w:r>
              <w:rPr>
                <w:sz w:val="24"/>
              </w:rPr>
              <w:t>179</w:t>
            </w:r>
            <w:r>
              <w:rPr>
                <w:spacing w:val="2"/>
                <w:sz w:val="24"/>
              </w:rPr>
              <w:t> </w:t>
            </w:r>
            <w:r>
              <w:rPr>
                <w:spacing w:val="-2"/>
                <w:sz w:val="24"/>
              </w:rPr>
              <w:t>228,4</w:t>
            </w:r>
          </w:p>
        </w:tc>
        <w:tc>
          <w:tcPr>
            <w:tcW w:w="1037" w:type="dxa"/>
          </w:tcPr>
          <w:p>
            <w:pPr>
              <w:pStyle w:val="TableParagraph"/>
              <w:spacing w:line="273" w:lineRule="exact"/>
              <w:ind w:left="362"/>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7"/>
              <w:jc w:val="center"/>
              <w:rPr>
                <w:sz w:val="24"/>
              </w:rPr>
            </w:pPr>
            <w:r>
              <w:rPr>
                <w:spacing w:val="-5"/>
                <w:sz w:val="24"/>
              </w:rPr>
              <w:t>0,0</w:t>
            </w:r>
          </w:p>
        </w:tc>
      </w:tr>
      <w:tr>
        <w:trPr>
          <w:trHeight w:val="551" w:hRule="atLeast"/>
        </w:trPr>
        <w:tc>
          <w:tcPr>
            <w:tcW w:w="3557" w:type="dxa"/>
            <w:vMerge w:val="restart"/>
          </w:tcPr>
          <w:p>
            <w:pPr>
              <w:pStyle w:val="TableParagraph"/>
              <w:tabs>
                <w:tab w:pos="1434" w:val="left" w:leader="none"/>
                <w:tab w:pos="2312" w:val="left" w:leader="none"/>
              </w:tabs>
              <w:ind w:left="110" w:right="97"/>
              <w:jc w:val="both"/>
              <w:rPr>
                <w:sz w:val="24"/>
              </w:rPr>
            </w:pPr>
            <w:r>
              <w:rPr>
                <w:sz w:val="24"/>
              </w:rPr>
              <w:t>Уплата земельного налога </w:t>
            </w:r>
            <w:r>
              <w:rPr>
                <w:sz w:val="24"/>
              </w:rPr>
              <w:t>и </w:t>
            </w:r>
            <w:r>
              <w:rPr>
                <w:spacing w:val="-2"/>
                <w:sz w:val="24"/>
              </w:rPr>
              <w:t>налога</w:t>
            </w:r>
            <w:r>
              <w:rPr>
                <w:sz w:val="24"/>
              </w:rPr>
              <w:tab/>
            </w:r>
            <w:r>
              <w:rPr>
                <w:spacing w:val="-6"/>
                <w:sz w:val="24"/>
              </w:rPr>
              <w:t>на</w:t>
            </w:r>
            <w:r>
              <w:rPr>
                <w:sz w:val="24"/>
              </w:rPr>
              <w:tab/>
            </w:r>
            <w:r>
              <w:rPr>
                <w:spacing w:val="-2"/>
                <w:sz w:val="24"/>
              </w:rPr>
              <w:t>имущество организаций</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70"/>
              <w:jc w:val="center"/>
              <w:rPr>
                <w:sz w:val="24"/>
              </w:rPr>
            </w:pPr>
            <w:r>
              <w:rPr>
                <w:spacing w:val="-5"/>
                <w:sz w:val="24"/>
              </w:rPr>
              <w:t>0,0</w:t>
            </w:r>
          </w:p>
        </w:tc>
        <w:tc>
          <w:tcPr>
            <w:tcW w:w="1359" w:type="dxa"/>
          </w:tcPr>
          <w:p>
            <w:pPr>
              <w:pStyle w:val="TableParagraph"/>
              <w:spacing w:line="272" w:lineRule="exact"/>
              <w:ind w:left="91" w:right="82"/>
              <w:jc w:val="center"/>
              <w:rPr>
                <w:sz w:val="24"/>
              </w:rPr>
            </w:pPr>
            <w:r>
              <w:rPr>
                <w:sz w:val="24"/>
              </w:rPr>
              <w:t>11</w:t>
            </w:r>
            <w:r>
              <w:rPr>
                <w:spacing w:val="2"/>
                <w:sz w:val="24"/>
              </w:rPr>
              <w:t> </w:t>
            </w:r>
            <w:r>
              <w:rPr>
                <w:spacing w:val="-2"/>
                <w:sz w:val="24"/>
              </w:rPr>
              <w:t>761,2</w:t>
            </w:r>
          </w:p>
        </w:tc>
        <w:tc>
          <w:tcPr>
            <w:tcW w:w="1037" w:type="dxa"/>
          </w:tcPr>
          <w:p>
            <w:pPr>
              <w:pStyle w:val="TableParagraph"/>
              <w:spacing w:line="271" w:lineRule="exact"/>
              <w:ind w:left="108" w:right="109"/>
              <w:jc w:val="center"/>
              <w:rPr>
                <w:sz w:val="24"/>
              </w:rPr>
            </w:pPr>
            <w:r>
              <w:rPr>
                <w:spacing w:val="-5"/>
                <w:sz w:val="24"/>
              </w:rPr>
              <w:t>12</w:t>
            </w:r>
          </w:p>
          <w:p>
            <w:pPr>
              <w:pStyle w:val="TableParagraph"/>
              <w:spacing w:line="260" w:lineRule="exact"/>
              <w:ind w:left="109" w:right="109"/>
              <w:jc w:val="center"/>
              <w:rPr>
                <w:sz w:val="24"/>
              </w:rPr>
            </w:pPr>
            <w:r>
              <w:rPr>
                <w:spacing w:val="-2"/>
                <w:sz w:val="24"/>
              </w:rPr>
              <w:t>034,3</w:t>
            </w:r>
          </w:p>
        </w:tc>
        <w:tc>
          <w:tcPr>
            <w:tcW w:w="1354" w:type="dxa"/>
          </w:tcPr>
          <w:p>
            <w:pPr>
              <w:pStyle w:val="TableParagraph"/>
              <w:spacing w:line="272" w:lineRule="exact"/>
              <w:ind w:left="85" w:right="82"/>
              <w:jc w:val="center"/>
              <w:rPr>
                <w:sz w:val="24"/>
              </w:rPr>
            </w:pPr>
            <w:r>
              <w:rPr>
                <w:sz w:val="24"/>
              </w:rPr>
              <w:t>11</w:t>
            </w:r>
            <w:r>
              <w:rPr>
                <w:spacing w:val="2"/>
                <w:sz w:val="24"/>
              </w:rPr>
              <w:t> </w:t>
            </w:r>
            <w:r>
              <w:rPr>
                <w:spacing w:val="-2"/>
                <w:sz w:val="24"/>
              </w:rPr>
              <w:t>992,3</w:t>
            </w:r>
          </w:p>
        </w:tc>
        <w:tc>
          <w:tcPr>
            <w:tcW w:w="1479" w:type="dxa"/>
          </w:tcPr>
          <w:p>
            <w:pPr>
              <w:pStyle w:val="TableParagraph"/>
              <w:spacing w:line="272" w:lineRule="exact"/>
              <w:ind w:left="90" w:right="79"/>
              <w:jc w:val="center"/>
              <w:rPr>
                <w:sz w:val="24"/>
              </w:rPr>
            </w:pPr>
            <w:r>
              <w:rPr>
                <w:sz w:val="24"/>
              </w:rPr>
              <w:t>12</w:t>
            </w:r>
            <w:r>
              <w:rPr>
                <w:spacing w:val="2"/>
                <w:sz w:val="24"/>
              </w:rPr>
              <w:t> </w:t>
            </w:r>
            <w:r>
              <w:rPr>
                <w:spacing w:val="-2"/>
                <w:sz w:val="24"/>
              </w:rPr>
              <w:t>982,0</w:t>
            </w:r>
          </w:p>
        </w:tc>
        <w:tc>
          <w:tcPr>
            <w:tcW w:w="1114" w:type="dxa"/>
          </w:tcPr>
          <w:p>
            <w:pPr>
              <w:pStyle w:val="TableParagraph"/>
              <w:spacing w:line="272" w:lineRule="exact"/>
              <w:ind w:left="83" w:right="82"/>
              <w:jc w:val="center"/>
              <w:rPr>
                <w:sz w:val="24"/>
              </w:rPr>
            </w:pPr>
            <w:r>
              <w:rPr>
                <w:sz w:val="24"/>
              </w:rPr>
              <w:t>17</w:t>
            </w:r>
            <w:r>
              <w:rPr>
                <w:spacing w:val="2"/>
                <w:sz w:val="24"/>
              </w:rPr>
              <w:t> </w:t>
            </w:r>
            <w:r>
              <w:rPr>
                <w:spacing w:val="-2"/>
                <w:sz w:val="24"/>
              </w:rPr>
              <w:t>470,0</w:t>
            </w:r>
          </w:p>
        </w:tc>
        <w:tc>
          <w:tcPr>
            <w:tcW w:w="1239" w:type="dxa"/>
          </w:tcPr>
          <w:p>
            <w:pPr>
              <w:pStyle w:val="TableParagraph"/>
              <w:spacing w:line="272" w:lineRule="exact"/>
              <w:ind w:left="95" w:right="91"/>
              <w:jc w:val="center"/>
              <w:rPr>
                <w:sz w:val="24"/>
              </w:rPr>
            </w:pPr>
            <w:r>
              <w:rPr>
                <w:spacing w:val="-2"/>
                <w:sz w:val="24"/>
              </w:rPr>
              <w:t>17139,0</w:t>
            </w:r>
          </w:p>
        </w:tc>
        <w:tc>
          <w:tcPr>
            <w:tcW w:w="1114" w:type="dxa"/>
          </w:tcPr>
          <w:p>
            <w:pPr>
              <w:pStyle w:val="TableParagraph"/>
              <w:spacing w:line="272" w:lineRule="exact"/>
              <w:ind w:left="81" w:right="82"/>
              <w:jc w:val="center"/>
              <w:rPr>
                <w:sz w:val="24"/>
              </w:rPr>
            </w:pPr>
            <w:r>
              <w:rPr>
                <w:sz w:val="24"/>
              </w:rPr>
              <w:t>16</w:t>
            </w:r>
            <w:r>
              <w:rPr>
                <w:spacing w:val="2"/>
                <w:sz w:val="24"/>
              </w:rPr>
              <w:t> </w:t>
            </w:r>
            <w:r>
              <w:rPr>
                <w:spacing w:val="-2"/>
                <w:sz w:val="24"/>
              </w:rPr>
              <w:t>890,6</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82"/>
              <w:jc w:val="center"/>
              <w:rPr>
                <w:sz w:val="24"/>
              </w:rPr>
            </w:pPr>
            <w:r>
              <w:rPr>
                <w:sz w:val="24"/>
              </w:rPr>
              <w:t>11</w:t>
            </w:r>
            <w:r>
              <w:rPr>
                <w:spacing w:val="2"/>
                <w:sz w:val="24"/>
              </w:rPr>
              <w:t> </w:t>
            </w:r>
            <w:r>
              <w:rPr>
                <w:spacing w:val="-2"/>
                <w:sz w:val="24"/>
              </w:rPr>
              <w:t>761,2</w:t>
            </w:r>
          </w:p>
        </w:tc>
        <w:tc>
          <w:tcPr>
            <w:tcW w:w="1037" w:type="dxa"/>
          </w:tcPr>
          <w:p>
            <w:pPr>
              <w:pStyle w:val="TableParagraph"/>
              <w:spacing w:line="271" w:lineRule="exact"/>
              <w:ind w:left="108" w:right="109"/>
              <w:jc w:val="center"/>
              <w:rPr>
                <w:sz w:val="24"/>
              </w:rPr>
            </w:pPr>
            <w:r>
              <w:rPr>
                <w:spacing w:val="-5"/>
                <w:sz w:val="24"/>
              </w:rPr>
              <w:t>12</w:t>
            </w:r>
          </w:p>
          <w:p>
            <w:pPr>
              <w:pStyle w:val="TableParagraph"/>
              <w:spacing w:line="260" w:lineRule="exact"/>
              <w:ind w:left="109" w:right="109"/>
              <w:jc w:val="center"/>
              <w:rPr>
                <w:sz w:val="24"/>
              </w:rPr>
            </w:pPr>
            <w:r>
              <w:rPr>
                <w:spacing w:val="-2"/>
                <w:sz w:val="24"/>
              </w:rPr>
              <w:t>034,3</w:t>
            </w:r>
          </w:p>
        </w:tc>
        <w:tc>
          <w:tcPr>
            <w:tcW w:w="1354" w:type="dxa"/>
          </w:tcPr>
          <w:p>
            <w:pPr>
              <w:pStyle w:val="TableParagraph"/>
              <w:spacing w:line="273" w:lineRule="exact"/>
              <w:ind w:left="85" w:right="82"/>
              <w:jc w:val="center"/>
              <w:rPr>
                <w:sz w:val="24"/>
              </w:rPr>
            </w:pPr>
            <w:r>
              <w:rPr>
                <w:sz w:val="24"/>
              </w:rPr>
              <w:t>11</w:t>
            </w:r>
            <w:r>
              <w:rPr>
                <w:spacing w:val="2"/>
                <w:sz w:val="24"/>
              </w:rPr>
              <w:t> </w:t>
            </w:r>
            <w:r>
              <w:rPr>
                <w:spacing w:val="-2"/>
                <w:sz w:val="24"/>
              </w:rPr>
              <w:t>992,3</w:t>
            </w:r>
          </w:p>
        </w:tc>
        <w:tc>
          <w:tcPr>
            <w:tcW w:w="1479" w:type="dxa"/>
          </w:tcPr>
          <w:p>
            <w:pPr>
              <w:pStyle w:val="TableParagraph"/>
              <w:spacing w:line="273" w:lineRule="exact"/>
              <w:ind w:left="90" w:right="79"/>
              <w:jc w:val="center"/>
              <w:rPr>
                <w:sz w:val="24"/>
              </w:rPr>
            </w:pPr>
            <w:r>
              <w:rPr>
                <w:sz w:val="24"/>
              </w:rPr>
              <w:t>12</w:t>
            </w:r>
            <w:r>
              <w:rPr>
                <w:spacing w:val="2"/>
                <w:sz w:val="24"/>
              </w:rPr>
              <w:t> </w:t>
            </w:r>
            <w:r>
              <w:rPr>
                <w:spacing w:val="-2"/>
                <w:sz w:val="24"/>
              </w:rPr>
              <w:t>982,0</w:t>
            </w:r>
          </w:p>
        </w:tc>
        <w:tc>
          <w:tcPr>
            <w:tcW w:w="1114" w:type="dxa"/>
          </w:tcPr>
          <w:p>
            <w:pPr>
              <w:pStyle w:val="TableParagraph"/>
              <w:spacing w:line="273" w:lineRule="exact"/>
              <w:ind w:left="83" w:right="82"/>
              <w:jc w:val="center"/>
              <w:rPr>
                <w:sz w:val="24"/>
              </w:rPr>
            </w:pPr>
            <w:r>
              <w:rPr>
                <w:sz w:val="24"/>
              </w:rPr>
              <w:t>17</w:t>
            </w:r>
            <w:r>
              <w:rPr>
                <w:spacing w:val="2"/>
                <w:sz w:val="24"/>
              </w:rPr>
              <w:t> </w:t>
            </w:r>
            <w:r>
              <w:rPr>
                <w:spacing w:val="-2"/>
                <w:sz w:val="24"/>
              </w:rPr>
              <w:t>470,0</w:t>
            </w:r>
          </w:p>
        </w:tc>
        <w:tc>
          <w:tcPr>
            <w:tcW w:w="1239" w:type="dxa"/>
          </w:tcPr>
          <w:p>
            <w:pPr>
              <w:pStyle w:val="TableParagraph"/>
              <w:spacing w:line="273" w:lineRule="exact"/>
              <w:ind w:left="95" w:right="91"/>
              <w:jc w:val="center"/>
              <w:rPr>
                <w:sz w:val="24"/>
              </w:rPr>
            </w:pPr>
            <w:r>
              <w:rPr>
                <w:spacing w:val="-2"/>
                <w:sz w:val="24"/>
              </w:rPr>
              <w:t>17139,0</w:t>
            </w:r>
          </w:p>
        </w:tc>
        <w:tc>
          <w:tcPr>
            <w:tcW w:w="1114" w:type="dxa"/>
          </w:tcPr>
          <w:p>
            <w:pPr>
              <w:pStyle w:val="TableParagraph"/>
              <w:spacing w:line="273" w:lineRule="exact"/>
              <w:ind w:left="81" w:right="82"/>
              <w:jc w:val="center"/>
              <w:rPr>
                <w:sz w:val="24"/>
              </w:rPr>
            </w:pPr>
            <w:r>
              <w:rPr>
                <w:sz w:val="24"/>
              </w:rPr>
              <w:t>16</w:t>
            </w:r>
            <w:r>
              <w:rPr>
                <w:spacing w:val="2"/>
                <w:sz w:val="24"/>
              </w:rPr>
              <w:t> </w:t>
            </w:r>
            <w:r>
              <w:rPr>
                <w:spacing w:val="-2"/>
                <w:sz w:val="24"/>
              </w:rPr>
              <w:t>890,6</w:t>
            </w:r>
          </w:p>
        </w:tc>
      </w:tr>
      <w:tr>
        <w:trPr>
          <w:trHeight w:val="830" w:hRule="atLeast"/>
        </w:trPr>
        <w:tc>
          <w:tcPr>
            <w:tcW w:w="3557" w:type="dxa"/>
            <w:vMerge w:val="restart"/>
          </w:tcPr>
          <w:p>
            <w:pPr>
              <w:pStyle w:val="TableParagraph"/>
              <w:tabs>
                <w:tab w:pos="2341" w:val="left" w:leader="none"/>
              </w:tabs>
              <w:ind w:left="110" w:right="95"/>
              <w:jc w:val="both"/>
              <w:rPr>
                <w:sz w:val="24"/>
              </w:rPr>
            </w:pPr>
            <w:r>
              <w:rPr>
                <w:spacing w:val="-2"/>
                <w:sz w:val="24"/>
              </w:rPr>
              <w:t>Социальная</w:t>
            </w:r>
            <w:r>
              <w:rPr>
                <w:sz w:val="24"/>
              </w:rPr>
              <w:tab/>
            </w:r>
            <w:r>
              <w:rPr>
                <w:spacing w:val="-2"/>
                <w:sz w:val="24"/>
              </w:rPr>
              <w:t>поддержка </w:t>
            </w:r>
            <w:r>
              <w:rPr>
                <w:sz w:val="24"/>
              </w:rPr>
              <w:t>старшего поколения, ветеранов Великой Отечественной </w:t>
            </w:r>
            <w:r>
              <w:rPr>
                <w:sz w:val="24"/>
              </w:rPr>
              <w:t>войны, ветеранов боевых действий и членов их семей</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162"/>
              <w:rPr>
                <w:sz w:val="24"/>
              </w:rPr>
            </w:pPr>
            <w:r>
              <w:rPr>
                <w:sz w:val="24"/>
              </w:rPr>
              <w:t>818</w:t>
            </w:r>
            <w:r>
              <w:rPr>
                <w:spacing w:val="2"/>
                <w:sz w:val="24"/>
              </w:rPr>
              <w:t> </w:t>
            </w:r>
            <w:r>
              <w:rPr>
                <w:spacing w:val="-5"/>
                <w:sz w:val="24"/>
              </w:rPr>
              <w:t>511</w:t>
            </w:r>
          </w:p>
          <w:p>
            <w:pPr>
              <w:pStyle w:val="TableParagraph"/>
              <w:spacing w:before="2"/>
              <w:ind w:left="287"/>
              <w:rPr>
                <w:sz w:val="24"/>
              </w:rPr>
            </w:pPr>
            <w:r>
              <w:rPr>
                <w:spacing w:val="-2"/>
                <w:sz w:val="24"/>
              </w:rPr>
              <w:t>785,4</w:t>
            </w:r>
          </w:p>
        </w:tc>
        <w:tc>
          <w:tcPr>
            <w:tcW w:w="1359" w:type="dxa"/>
          </w:tcPr>
          <w:p>
            <w:pPr>
              <w:pStyle w:val="TableParagraph"/>
              <w:spacing w:line="272" w:lineRule="exact"/>
              <w:ind w:left="286"/>
              <w:rPr>
                <w:sz w:val="24"/>
              </w:rPr>
            </w:pPr>
            <w:r>
              <w:rPr>
                <w:sz w:val="24"/>
              </w:rPr>
              <w:t>876</w:t>
            </w:r>
            <w:r>
              <w:rPr>
                <w:spacing w:val="2"/>
                <w:sz w:val="24"/>
              </w:rPr>
              <w:t> </w:t>
            </w:r>
            <w:r>
              <w:rPr>
                <w:spacing w:val="-5"/>
                <w:sz w:val="24"/>
              </w:rPr>
              <w:t>212</w:t>
            </w:r>
          </w:p>
          <w:p>
            <w:pPr>
              <w:pStyle w:val="TableParagraph"/>
              <w:spacing w:before="2"/>
              <w:ind w:left="411"/>
              <w:rPr>
                <w:sz w:val="24"/>
              </w:rPr>
            </w:pPr>
            <w:r>
              <w:rPr>
                <w:spacing w:val="-2"/>
                <w:sz w:val="24"/>
              </w:rPr>
              <w:t>912,3</w:t>
            </w:r>
          </w:p>
        </w:tc>
        <w:tc>
          <w:tcPr>
            <w:tcW w:w="1037" w:type="dxa"/>
          </w:tcPr>
          <w:p>
            <w:pPr>
              <w:pStyle w:val="TableParagraph"/>
              <w:spacing w:line="272" w:lineRule="exact"/>
              <w:ind w:left="122"/>
              <w:rPr>
                <w:sz w:val="24"/>
              </w:rPr>
            </w:pPr>
            <w:r>
              <w:rPr>
                <w:sz w:val="24"/>
              </w:rPr>
              <w:t>928</w:t>
            </w:r>
            <w:r>
              <w:rPr>
                <w:spacing w:val="2"/>
                <w:sz w:val="24"/>
              </w:rPr>
              <w:t> </w:t>
            </w:r>
            <w:r>
              <w:rPr>
                <w:spacing w:val="-5"/>
                <w:sz w:val="24"/>
              </w:rPr>
              <w:t>520</w:t>
            </w:r>
          </w:p>
          <w:p>
            <w:pPr>
              <w:pStyle w:val="TableParagraph"/>
              <w:spacing w:before="2"/>
              <w:ind w:left="242"/>
              <w:rPr>
                <w:sz w:val="24"/>
              </w:rPr>
            </w:pPr>
            <w:r>
              <w:rPr>
                <w:spacing w:val="-2"/>
                <w:sz w:val="24"/>
              </w:rPr>
              <w:t>784,9</w:t>
            </w:r>
          </w:p>
        </w:tc>
        <w:tc>
          <w:tcPr>
            <w:tcW w:w="1354" w:type="dxa"/>
          </w:tcPr>
          <w:p>
            <w:pPr>
              <w:pStyle w:val="TableParagraph"/>
              <w:spacing w:line="272" w:lineRule="exact"/>
              <w:ind w:left="85" w:right="75"/>
              <w:jc w:val="center"/>
              <w:rPr>
                <w:sz w:val="24"/>
              </w:rPr>
            </w:pPr>
            <w:r>
              <w:rPr>
                <w:sz w:val="24"/>
              </w:rPr>
              <w:t>1</w:t>
            </w:r>
            <w:r>
              <w:rPr>
                <w:spacing w:val="2"/>
                <w:sz w:val="24"/>
              </w:rPr>
              <w:t> </w:t>
            </w:r>
            <w:r>
              <w:rPr>
                <w:sz w:val="24"/>
              </w:rPr>
              <w:t>031</w:t>
            </w:r>
            <w:r>
              <w:rPr>
                <w:spacing w:val="2"/>
                <w:sz w:val="24"/>
              </w:rPr>
              <w:t> </w:t>
            </w:r>
            <w:r>
              <w:rPr>
                <w:spacing w:val="-5"/>
                <w:sz w:val="24"/>
              </w:rPr>
              <w:t>843</w:t>
            </w:r>
          </w:p>
          <w:p>
            <w:pPr>
              <w:pStyle w:val="TableParagraph"/>
              <w:spacing w:before="2"/>
              <w:ind w:left="85" w:right="78"/>
              <w:jc w:val="center"/>
              <w:rPr>
                <w:sz w:val="24"/>
              </w:rPr>
            </w:pPr>
            <w:r>
              <w:rPr>
                <w:spacing w:val="-2"/>
                <w:sz w:val="24"/>
              </w:rPr>
              <w:t>886,7</w:t>
            </w:r>
          </w:p>
        </w:tc>
        <w:tc>
          <w:tcPr>
            <w:tcW w:w="1479" w:type="dxa"/>
          </w:tcPr>
          <w:p>
            <w:pPr>
              <w:pStyle w:val="TableParagraph"/>
              <w:spacing w:line="272" w:lineRule="exact"/>
              <w:ind w:left="88" w:right="84"/>
              <w:jc w:val="center"/>
              <w:rPr>
                <w:sz w:val="24"/>
              </w:rPr>
            </w:pPr>
            <w:r>
              <w:rPr>
                <w:sz w:val="24"/>
              </w:rPr>
              <w:t>1</w:t>
            </w:r>
            <w:r>
              <w:rPr>
                <w:spacing w:val="2"/>
                <w:sz w:val="24"/>
              </w:rPr>
              <w:t> </w:t>
            </w:r>
            <w:r>
              <w:rPr>
                <w:spacing w:val="-2"/>
                <w:sz w:val="24"/>
              </w:rPr>
              <w:t>067377</w:t>
            </w:r>
          </w:p>
          <w:p>
            <w:pPr>
              <w:pStyle w:val="TableParagraph"/>
              <w:spacing w:before="2"/>
              <w:ind w:left="90" w:right="84"/>
              <w:jc w:val="center"/>
              <w:rPr>
                <w:sz w:val="24"/>
              </w:rPr>
            </w:pPr>
            <w:r>
              <w:rPr>
                <w:spacing w:val="-2"/>
                <w:sz w:val="24"/>
              </w:rPr>
              <w:t>943,4</w:t>
            </w:r>
          </w:p>
        </w:tc>
        <w:tc>
          <w:tcPr>
            <w:tcW w:w="1114" w:type="dxa"/>
          </w:tcPr>
          <w:p>
            <w:pPr>
              <w:pStyle w:val="TableParagraph"/>
              <w:spacing w:line="272" w:lineRule="exact"/>
              <w:ind w:left="81" w:right="82"/>
              <w:jc w:val="center"/>
              <w:rPr>
                <w:sz w:val="24"/>
              </w:rPr>
            </w:pPr>
            <w:r>
              <w:rPr>
                <w:sz w:val="24"/>
              </w:rPr>
              <w:t>1</w:t>
            </w:r>
            <w:r>
              <w:rPr>
                <w:spacing w:val="2"/>
                <w:sz w:val="24"/>
              </w:rPr>
              <w:t> </w:t>
            </w:r>
            <w:r>
              <w:rPr>
                <w:spacing w:val="-5"/>
                <w:sz w:val="24"/>
              </w:rPr>
              <w:t>062</w:t>
            </w:r>
          </w:p>
          <w:p>
            <w:pPr>
              <w:pStyle w:val="TableParagraph"/>
              <w:spacing w:line="275" w:lineRule="exact" w:before="2"/>
              <w:ind w:left="81" w:right="82"/>
              <w:jc w:val="center"/>
              <w:rPr>
                <w:sz w:val="24"/>
              </w:rPr>
            </w:pPr>
            <w:r>
              <w:rPr>
                <w:spacing w:val="-5"/>
                <w:sz w:val="24"/>
              </w:rPr>
              <w:t>590</w:t>
            </w:r>
          </w:p>
          <w:p>
            <w:pPr>
              <w:pStyle w:val="TableParagraph"/>
              <w:spacing w:line="260" w:lineRule="exact"/>
              <w:ind w:left="87" w:right="82"/>
              <w:jc w:val="center"/>
              <w:rPr>
                <w:sz w:val="24"/>
              </w:rPr>
            </w:pPr>
            <w:r>
              <w:rPr>
                <w:spacing w:val="-2"/>
                <w:sz w:val="24"/>
              </w:rPr>
              <w:t>691,2</w:t>
            </w:r>
          </w:p>
        </w:tc>
        <w:tc>
          <w:tcPr>
            <w:tcW w:w="1239" w:type="dxa"/>
          </w:tcPr>
          <w:p>
            <w:pPr>
              <w:pStyle w:val="TableParagraph"/>
              <w:spacing w:line="272" w:lineRule="exact"/>
              <w:ind w:left="93" w:right="91"/>
              <w:jc w:val="center"/>
              <w:rPr>
                <w:sz w:val="24"/>
              </w:rPr>
            </w:pPr>
            <w:r>
              <w:rPr>
                <w:sz w:val="24"/>
              </w:rPr>
              <w:t>1112</w:t>
            </w:r>
            <w:r>
              <w:rPr>
                <w:spacing w:val="2"/>
                <w:sz w:val="24"/>
              </w:rPr>
              <w:t> </w:t>
            </w:r>
            <w:r>
              <w:rPr>
                <w:spacing w:val="-5"/>
                <w:sz w:val="24"/>
              </w:rPr>
              <w:t>010</w:t>
            </w:r>
          </w:p>
          <w:p>
            <w:pPr>
              <w:pStyle w:val="TableParagraph"/>
              <w:spacing w:before="2"/>
              <w:ind w:left="95" w:right="91"/>
              <w:jc w:val="center"/>
              <w:rPr>
                <w:sz w:val="24"/>
              </w:rPr>
            </w:pPr>
            <w:r>
              <w:rPr>
                <w:spacing w:val="-2"/>
                <w:sz w:val="24"/>
              </w:rPr>
              <w:t>480,2</w:t>
            </w:r>
          </w:p>
        </w:tc>
        <w:tc>
          <w:tcPr>
            <w:tcW w:w="1114" w:type="dxa"/>
          </w:tcPr>
          <w:p>
            <w:pPr>
              <w:pStyle w:val="TableParagraph"/>
              <w:spacing w:line="272" w:lineRule="exact"/>
              <w:ind w:left="81" w:right="82"/>
              <w:jc w:val="center"/>
              <w:rPr>
                <w:sz w:val="24"/>
              </w:rPr>
            </w:pPr>
            <w:r>
              <w:rPr>
                <w:sz w:val="24"/>
              </w:rPr>
              <w:t>1</w:t>
            </w:r>
            <w:r>
              <w:rPr>
                <w:spacing w:val="2"/>
                <w:sz w:val="24"/>
              </w:rPr>
              <w:t> </w:t>
            </w:r>
            <w:r>
              <w:rPr>
                <w:spacing w:val="-5"/>
                <w:sz w:val="24"/>
              </w:rPr>
              <w:t>152</w:t>
            </w:r>
          </w:p>
          <w:p>
            <w:pPr>
              <w:pStyle w:val="TableParagraph"/>
              <w:spacing w:line="275" w:lineRule="exact" w:before="2"/>
              <w:ind w:left="81" w:right="82"/>
              <w:jc w:val="center"/>
              <w:rPr>
                <w:sz w:val="24"/>
              </w:rPr>
            </w:pPr>
            <w:r>
              <w:rPr>
                <w:spacing w:val="-5"/>
                <w:sz w:val="24"/>
              </w:rPr>
              <w:t>364</w:t>
            </w:r>
          </w:p>
          <w:p>
            <w:pPr>
              <w:pStyle w:val="TableParagraph"/>
              <w:spacing w:line="260" w:lineRule="exact"/>
              <w:ind w:left="85" w:right="82"/>
              <w:jc w:val="center"/>
              <w:rPr>
                <w:sz w:val="24"/>
              </w:rPr>
            </w:pPr>
            <w:r>
              <w:rPr>
                <w:spacing w:val="-2"/>
                <w:sz w:val="24"/>
              </w:rPr>
              <w:t>176,0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162"/>
              <w:rPr>
                <w:sz w:val="24"/>
              </w:rPr>
            </w:pPr>
            <w:r>
              <w:rPr>
                <w:sz w:val="24"/>
              </w:rPr>
              <w:t>258</w:t>
            </w:r>
            <w:r>
              <w:rPr>
                <w:spacing w:val="2"/>
                <w:sz w:val="24"/>
              </w:rPr>
              <w:t> </w:t>
            </w:r>
            <w:r>
              <w:rPr>
                <w:spacing w:val="-5"/>
                <w:sz w:val="24"/>
              </w:rPr>
              <w:t>394</w:t>
            </w:r>
          </w:p>
          <w:p>
            <w:pPr>
              <w:pStyle w:val="TableParagraph"/>
              <w:spacing w:line="260" w:lineRule="exact"/>
              <w:ind w:left="287"/>
              <w:rPr>
                <w:sz w:val="24"/>
              </w:rPr>
            </w:pPr>
            <w:r>
              <w:rPr>
                <w:spacing w:val="-2"/>
                <w:sz w:val="24"/>
              </w:rPr>
              <w:t>361,6</w:t>
            </w:r>
          </w:p>
        </w:tc>
        <w:tc>
          <w:tcPr>
            <w:tcW w:w="1359" w:type="dxa"/>
          </w:tcPr>
          <w:p>
            <w:pPr>
              <w:pStyle w:val="TableParagraph"/>
              <w:spacing w:line="271" w:lineRule="exact"/>
              <w:ind w:left="286"/>
              <w:rPr>
                <w:sz w:val="24"/>
              </w:rPr>
            </w:pPr>
            <w:r>
              <w:rPr>
                <w:sz w:val="24"/>
              </w:rPr>
              <w:t>305</w:t>
            </w:r>
            <w:r>
              <w:rPr>
                <w:spacing w:val="2"/>
                <w:sz w:val="24"/>
              </w:rPr>
              <w:t> </w:t>
            </w:r>
            <w:r>
              <w:rPr>
                <w:spacing w:val="-5"/>
                <w:sz w:val="24"/>
              </w:rPr>
              <w:t>200</w:t>
            </w:r>
          </w:p>
          <w:p>
            <w:pPr>
              <w:pStyle w:val="TableParagraph"/>
              <w:spacing w:line="260" w:lineRule="exact"/>
              <w:ind w:left="411"/>
              <w:rPr>
                <w:sz w:val="24"/>
              </w:rPr>
            </w:pPr>
            <w:r>
              <w:rPr>
                <w:spacing w:val="-2"/>
                <w:sz w:val="24"/>
              </w:rPr>
              <w:t>926,4</w:t>
            </w:r>
          </w:p>
        </w:tc>
        <w:tc>
          <w:tcPr>
            <w:tcW w:w="1037" w:type="dxa"/>
          </w:tcPr>
          <w:p>
            <w:pPr>
              <w:pStyle w:val="TableParagraph"/>
              <w:spacing w:line="271" w:lineRule="exact"/>
              <w:ind w:left="122"/>
              <w:rPr>
                <w:sz w:val="24"/>
              </w:rPr>
            </w:pPr>
            <w:r>
              <w:rPr>
                <w:sz w:val="24"/>
              </w:rPr>
              <w:t>326</w:t>
            </w:r>
            <w:r>
              <w:rPr>
                <w:spacing w:val="2"/>
                <w:sz w:val="24"/>
              </w:rPr>
              <w:t> </w:t>
            </w:r>
            <w:r>
              <w:rPr>
                <w:spacing w:val="-5"/>
                <w:sz w:val="24"/>
              </w:rPr>
              <w:t>061</w:t>
            </w:r>
          </w:p>
          <w:p>
            <w:pPr>
              <w:pStyle w:val="TableParagraph"/>
              <w:spacing w:line="260" w:lineRule="exact"/>
              <w:ind w:left="242"/>
              <w:rPr>
                <w:sz w:val="24"/>
              </w:rPr>
            </w:pPr>
            <w:r>
              <w:rPr>
                <w:spacing w:val="-2"/>
                <w:sz w:val="24"/>
              </w:rPr>
              <w:t>127,4</w:t>
            </w:r>
          </w:p>
        </w:tc>
        <w:tc>
          <w:tcPr>
            <w:tcW w:w="1354" w:type="dxa"/>
          </w:tcPr>
          <w:p>
            <w:pPr>
              <w:pStyle w:val="TableParagraph"/>
              <w:spacing w:line="271" w:lineRule="exact"/>
              <w:ind w:left="281"/>
              <w:rPr>
                <w:sz w:val="24"/>
              </w:rPr>
            </w:pPr>
            <w:r>
              <w:rPr>
                <w:sz w:val="24"/>
              </w:rPr>
              <w:t>388</w:t>
            </w:r>
            <w:r>
              <w:rPr>
                <w:spacing w:val="2"/>
                <w:sz w:val="24"/>
              </w:rPr>
              <w:t> </w:t>
            </w:r>
            <w:r>
              <w:rPr>
                <w:spacing w:val="-5"/>
                <w:sz w:val="24"/>
              </w:rPr>
              <w:t>397</w:t>
            </w:r>
          </w:p>
          <w:p>
            <w:pPr>
              <w:pStyle w:val="TableParagraph"/>
              <w:spacing w:line="260" w:lineRule="exact"/>
              <w:ind w:left="405"/>
              <w:rPr>
                <w:sz w:val="24"/>
              </w:rPr>
            </w:pPr>
            <w:r>
              <w:rPr>
                <w:spacing w:val="-2"/>
                <w:sz w:val="24"/>
              </w:rPr>
              <w:t>121,2</w:t>
            </w:r>
          </w:p>
        </w:tc>
        <w:tc>
          <w:tcPr>
            <w:tcW w:w="1479" w:type="dxa"/>
          </w:tcPr>
          <w:p>
            <w:pPr>
              <w:pStyle w:val="TableParagraph"/>
              <w:spacing w:line="271" w:lineRule="exact"/>
              <w:ind w:left="376"/>
              <w:rPr>
                <w:sz w:val="24"/>
              </w:rPr>
            </w:pPr>
            <w:r>
              <w:rPr>
                <w:spacing w:val="-2"/>
                <w:sz w:val="24"/>
              </w:rPr>
              <w:t>379159</w:t>
            </w:r>
          </w:p>
          <w:p>
            <w:pPr>
              <w:pStyle w:val="TableParagraph"/>
              <w:spacing w:line="260" w:lineRule="exact"/>
              <w:ind w:left="467"/>
              <w:rPr>
                <w:sz w:val="24"/>
              </w:rPr>
            </w:pPr>
            <w:r>
              <w:rPr>
                <w:spacing w:val="-2"/>
                <w:sz w:val="24"/>
              </w:rPr>
              <w:t>723,6</w:t>
            </w:r>
          </w:p>
        </w:tc>
        <w:tc>
          <w:tcPr>
            <w:tcW w:w="1114" w:type="dxa"/>
          </w:tcPr>
          <w:p>
            <w:pPr>
              <w:pStyle w:val="TableParagraph"/>
              <w:spacing w:line="271" w:lineRule="exact"/>
              <w:ind w:left="160"/>
              <w:rPr>
                <w:sz w:val="24"/>
              </w:rPr>
            </w:pPr>
            <w:r>
              <w:rPr>
                <w:sz w:val="24"/>
              </w:rPr>
              <w:t>411</w:t>
            </w:r>
            <w:r>
              <w:rPr>
                <w:spacing w:val="2"/>
                <w:sz w:val="24"/>
              </w:rPr>
              <w:t> </w:t>
            </w:r>
            <w:r>
              <w:rPr>
                <w:spacing w:val="-5"/>
                <w:sz w:val="24"/>
              </w:rPr>
              <w:t>254</w:t>
            </w:r>
          </w:p>
          <w:p>
            <w:pPr>
              <w:pStyle w:val="TableParagraph"/>
              <w:spacing w:line="260" w:lineRule="exact"/>
              <w:ind w:left="284"/>
              <w:rPr>
                <w:sz w:val="24"/>
              </w:rPr>
            </w:pPr>
            <w:r>
              <w:rPr>
                <w:spacing w:val="-2"/>
                <w:sz w:val="24"/>
              </w:rPr>
              <w:t>391,6</w:t>
            </w:r>
          </w:p>
        </w:tc>
        <w:tc>
          <w:tcPr>
            <w:tcW w:w="1239" w:type="dxa"/>
          </w:tcPr>
          <w:p>
            <w:pPr>
              <w:pStyle w:val="TableParagraph"/>
              <w:spacing w:line="271" w:lineRule="exact"/>
              <w:ind w:left="226"/>
              <w:rPr>
                <w:sz w:val="24"/>
              </w:rPr>
            </w:pPr>
            <w:r>
              <w:rPr>
                <w:sz w:val="24"/>
              </w:rPr>
              <w:t>417</w:t>
            </w:r>
            <w:r>
              <w:rPr>
                <w:spacing w:val="2"/>
                <w:sz w:val="24"/>
              </w:rPr>
              <w:t> </w:t>
            </w:r>
            <w:r>
              <w:rPr>
                <w:spacing w:val="-5"/>
                <w:sz w:val="24"/>
              </w:rPr>
              <w:t>102</w:t>
            </w:r>
          </w:p>
          <w:p>
            <w:pPr>
              <w:pStyle w:val="TableParagraph"/>
              <w:spacing w:line="260" w:lineRule="exact"/>
              <w:ind w:left="346"/>
              <w:rPr>
                <w:sz w:val="24"/>
              </w:rPr>
            </w:pPr>
            <w:r>
              <w:rPr>
                <w:spacing w:val="-2"/>
                <w:sz w:val="24"/>
              </w:rPr>
              <w:t>710,9</w:t>
            </w:r>
          </w:p>
        </w:tc>
        <w:tc>
          <w:tcPr>
            <w:tcW w:w="1114" w:type="dxa"/>
          </w:tcPr>
          <w:p>
            <w:pPr>
              <w:pStyle w:val="TableParagraph"/>
              <w:spacing w:line="271" w:lineRule="exact"/>
              <w:ind w:left="159"/>
              <w:rPr>
                <w:sz w:val="24"/>
              </w:rPr>
            </w:pPr>
            <w:r>
              <w:rPr>
                <w:sz w:val="24"/>
              </w:rPr>
              <w:t>419</w:t>
            </w:r>
            <w:r>
              <w:rPr>
                <w:spacing w:val="2"/>
                <w:sz w:val="24"/>
              </w:rPr>
              <w:t> </w:t>
            </w:r>
            <w:r>
              <w:rPr>
                <w:spacing w:val="-5"/>
                <w:sz w:val="24"/>
              </w:rPr>
              <w:t>694</w:t>
            </w:r>
          </w:p>
          <w:p>
            <w:pPr>
              <w:pStyle w:val="TableParagraph"/>
              <w:spacing w:line="260" w:lineRule="exact"/>
              <w:ind w:left="283"/>
              <w:rPr>
                <w:sz w:val="24"/>
              </w:rPr>
            </w:pPr>
            <w:r>
              <w:rPr>
                <w:spacing w:val="-2"/>
                <w:sz w:val="24"/>
              </w:rPr>
              <w:t>790,1</w:t>
            </w:r>
          </w:p>
        </w:tc>
      </w:tr>
      <w:tr>
        <w:trPr>
          <w:trHeight w:val="825" w:hRule="atLeast"/>
        </w:trPr>
        <w:tc>
          <w:tcPr>
            <w:tcW w:w="3557" w:type="dxa"/>
            <w:vMerge/>
            <w:tcBorders>
              <w:top w:val="nil"/>
            </w:tcBorders>
          </w:tcPr>
          <w:p>
            <w:pPr>
              <w:rPr>
                <w:sz w:val="2"/>
                <w:szCs w:val="2"/>
              </w:rPr>
            </w:pPr>
          </w:p>
        </w:tc>
        <w:tc>
          <w:tcPr>
            <w:tcW w:w="1978" w:type="dxa"/>
          </w:tcPr>
          <w:p>
            <w:pPr>
              <w:pStyle w:val="TableParagraph"/>
              <w:spacing w:line="237" w:lineRule="auto"/>
              <w:ind w:left="105"/>
              <w:rPr>
                <w:sz w:val="24"/>
              </w:rPr>
            </w:pPr>
            <w:r>
              <w:rPr>
                <w:spacing w:val="-2"/>
                <w:sz w:val="24"/>
              </w:rPr>
              <w:t>средства федерального</w:t>
            </w:r>
          </w:p>
          <w:p>
            <w:pPr>
              <w:pStyle w:val="TableParagraph"/>
              <w:spacing w:line="257" w:lineRule="exact" w:before="2"/>
              <w:ind w:left="105"/>
              <w:rPr>
                <w:sz w:val="24"/>
              </w:rPr>
            </w:pPr>
            <w:r>
              <w:rPr>
                <w:spacing w:val="-2"/>
                <w:sz w:val="24"/>
              </w:rPr>
              <w:t>бюджета</w:t>
            </w:r>
          </w:p>
        </w:tc>
        <w:tc>
          <w:tcPr>
            <w:tcW w:w="1114" w:type="dxa"/>
          </w:tcPr>
          <w:p>
            <w:pPr>
              <w:pStyle w:val="TableParagraph"/>
              <w:spacing w:line="271" w:lineRule="exact"/>
              <w:ind w:left="224"/>
              <w:rPr>
                <w:sz w:val="24"/>
              </w:rPr>
            </w:pPr>
            <w:r>
              <w:rPr>
                <w:sz w:val="24"/>
              </w:rPr>
              <w:t>17</w:t>
            </w:r>
            <w:r>
              <w:rPr>
                <w:spacing w:val="2"/>
                <w:sz w:val="24"/>
              </w:rPr>
              <w:t> </w:t>
            </w:r>
            <w:r>
              <w:rPr>
                <w:spacing w:val="-5"/>
                <w:sz w:val="24"/>
              </w:rPr>
              <w:t>287</w:t>
            </w:r>
          </w:p>
          <w:p>
            <w:pPr>
              <w:pStyle w:val="TableParagraph"/>
              <w:spacing w:line="275" w:lineRule="exact"/>
              <w:ind w:left="287"/>
              <w:rPr>
                <w:sz w:val="24"/>
              </w:rPr>
            </w:pPr>
            <w:r>
              <w:rPr>
                <w:spacing w:val="-2"/>
                <w:sz w:val="24"/>
              </w:rPr>
              <w:t>063,0</w:t>
            </w:r>
          </w:p>
        </w:tc>
        <w:tc>
          <w:tcPr>
            <w:tcW w:w="1359" w:type="dxa"/>
          </w:tcPr>
          <w:p>
            <w:pPr>
              <w:pStyle w:val="TableParagraph"/>
              <w:spacing w:line="273" w:lineRule="exact"/>
              <w:ind w:left="91" w:right="82"/>
              <w:jc w:val="center"/>
              <w:rPr>
                <w:sz w:val="24"/>
              </w:rPr>
            </w:pPr>
            <w:r>
              <w:rPr>
                <w:spacing w:val="-2"/>
                <w:sz w:val="24"/>
              </w:rPr>
              <w:t>17415211,2</w:t>
            </w:r>
          </w:p>
        </w:tc>
        <w:tc>
          <w:tcPr>
            <w:tcW w:w="1037" w:type="dxa"/>
          </w:tcPr>
          <w:p>
            <w:pPr>
              <w:pStyle w:val="TableParagraph"/>
              <w:spacing w:line="271" w:lineRule="exact"/>
              <w:ind w:left="180"/>
              <w:rPr>
                <w:sz w:val="24"/>
              </w:rPr>
            </w:pPr>
            <w:r>
              <w:rPr>
                <w:sz w:val="24"/>
              </w:rPr>
              <w:t>17</w:t>
            </w:r>
            <w:r>
              <w:rPr>
                <w:spacing w:val="2"/>
                <w:sz w:val="24"/>
              </w:rPr>
              <w:t> </w:t>
            </w:r>
            <w:r>
              <w:rPr>
                <w:spacing w:val="-5"/>
                <w:sz w:val="24"/>
              </w:rPr>
              <w:t>199</w:t>
            </w:r>
          </w:p>
          <w:p>
            <w:pPr>
              <w:pStyle w:val="TableParagraph"/>
              <w:spacing w:line="275" w:lineRule="exact"/>
              <w:ind w:left="243"/>
              <w:rPr>
                <w:sz w:val="24"/>
              </w:rPr>
            </w:pPr>
            <w:r>
              <w:rPr>
                <w:spacing w:val="-2"/>
                <w:sz w:val="24"/>
              </w:rPr>
              <w:t>146,5</w:t>
            </w:r>
          </w:p>
        </w:tc>
        <w:tc>
          <w:tcPr>
            <w:tcW w:w="1354" w:type="dxa"/>
          </w:tcPr>
          <w:p>
            <w:pPr>
              <w:pStyle w:val="TableParagraph"/>
              <w:spacing w:line="271" w:lineRule="exact"/>
              <w:ind w:left="343"/>
              <w:rPr>
                <w:sz w:val="24"/>
              </w:rPr>
            </w:pPr>
            <w:r>
              <w:rPr>
                <w:sz w:val="24"/>
              </w:rPr>
              <w:t>16</w:t>
            </w:r>
            <w:r>
              <w:rPr>
                <w:spacing w:val="2"/>
                <w:sz w:val="24"/>
              </w:rPr>
              <w:t> </w:t>
            </w:r>
            <w:r>
              <w:rPr>
                <w:spacing w:val="-5"/>
                <w:sz w:val="24"/>
              </w:rPr>
              <w:t>691</w:t>
            </w:r>
          </w:p>
          <w:p>
            <w:pPr>
              <w:pStyle w:val="TableParagraph"/>
              <w:spacing w:line="275" w:lineRule="exact"/>
              <w:ind w:left="406"/>
              <w:rPr>
                <w:sz w:val="24"/>
              </w:rPr>
            </w:pPr>
            <w:r>
              <w:rPr>
                <w:spacing w:val="-2"/>
                <w:sz w:val="24"/>
              </w:rPr>
              <w:t>454,3</w:t>
            </w:r>
          </w:p>
        </w:tc>
        <w:tc>
          <w:tcPr>
            <w:tcW w:w="1479" w:type="dxa"/>
          </w:tcPr>
          <w:p>
            <w:pPr>
              <w:pStyle w:val="TableParagraph"/>
              <w:spacing w:line="273" w:lineRule="exact"/>
              <w:ind w:left="90" w:right="83"/>
              <w:jc w:val="center"/>
              <w:rPr>
                <w:sz w:val="24"/>
              </w:rPr>
            </w:pPr>
            <w:r>
              <w:rPr>
                <w:sz w:val="24"/>
              </w:rPr>
              <w:t>16191</w:t>
            </w:r>
            <w:r>
              <w:rPr>
                <w:spacing w:val="2"/>
                <w:sz w:val="24"/>
              </w:rPr>
              <w:t> </w:t>
            </w:r>
            <w:r>
              <w:rPr>
                <w:spacing w:val="-2"/>
                <w:sz w:val="24"/>
              </w:rPr>
              <w:t>488,1</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1382"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бюджетов государственных</w:t>
            </w:r>
          </w:p>
          <w:p>
            <w:pPr>
              <w:pStyle w:val="TableParagraph"/>
              <w:spacing w:line="274" w:lineRule="exact"/>
              <w:ind w:left="105"/>
              <w:rPr>
                <w:sz w:val="24"/>
              </w:rPr>
            </w:pPr>
            <w:r>
              <w:rPr>
                <w:spacing w:val="-2"/>
                <w:sz w:val="24"/>
              </w:rPr>
              <w:t>внебюджетных фондов</w:t>
            </w:r>
          </w:p>
        </w:tc>
        <w:tc>
          <w:tcPr>
            <w:tcW w:w="1114" w:type="dxa"/>
          </w:tcPr>
          <w:p>
            <w:pPr>
              <w:pStyle w:val="TableParagraph"/>
              <w:spacing w:line="272" w:lineRule="exact"/>
              <w:ind w:left="162"/>
              <w:rPr>
                <w:sz w:val="24"/>
              </w:rPr>
            </w:pPr>
            <w:r>
              <w:rPr>
                <w:sz w:val="24"/>
              </w:rPr>
              <w:t>542</w:t>
            </w:r>
            <w:r>
              <w:rPr>
                <w:spacing w:val="2"/>
                <w:sz w:val="24"/>
              </w:rPr>
              <w:t> </w:t>
            </w:r>
            <w:r>
              <w:rPr>
                <w:spacing w:val="-5"/>
                <w:sz w:val="24"/>
              </w:rPr>
              <w:t>774</w:t>
            </w:r>
          </w:p>
          <w:p>
            <w:pPr>
              <w:pStyle w:val="TableParagraph"/>
              <w:spacing w:before="2"/>
              <w:ind w:left="287"/>
              <w:rPr>
                <w:sz w:val="24"/>
              </w:rPr>
            </w:pPr>
            <w:r>
              <w:rPr>
                <w:spacing w:val="-2"/>
                <w:sz w:val="24"/>
              </w:rPr>
              <w:t>623,8</w:t>
            </w:r>
          </w:p>
        </w:tc>
        <w:tc>
          <w:tcPr>
            <w:tcW w:w="1359" w:type="dxa"/>
          </w:tcPr>
          <w:p>
            <w:pPr>
              <w:pStyle w:val="TableParagraph"/>
              <w:spacing w:line="272" w:lineRule="exact"/>
              <w:ind w:left="286"/>
              <w:rPr>
                <w:sz w:val="24"/>
              </w:rPr>
            </w:pPr>
            <w:r>
              <w:rPr>
                <w:sz w:val="24"/>
              </w:rPr>
              <w:t>553</w:t>
            </w:r>
            <w:r>
              <w:rPr>
                <w:spacing w:val="2"/>
                <w:sz w:val="24"/>
              </w:rPr>
              <w:t> </w:t>
            </w:r>
            <w:r>
              <w:rPr>
                <w:spacing w:val="-5"/>
                <w:sz w:val="24"/>
              </w:rPr>
              <w:t>539</w:t>
            </w:r>
          </w:p>
          <w:p>
            <w:pPr>
              <w:pStyle w:val="TableParagraph"/>
              <w:spacing w:before="2"/>
              <w:ind w:left="411"/>
              <w:rPr>
                <w:sz w:val="24"/>
              </w:rPr>
            </w:pPr>
            <w:r>
              <w:rPr>
                <w:spacing w:val="-2"/>
                <w:sz w:val="24"/>
              </w:rPr>
              <w:t>791,7</w:t>
            </w:r>
          </w:p>
        </w:tc>
        <w:tc>
          <w:tcPr>
            <w:tcW w:w="1037" w:type="dxa"/>
          </w:tcPr>
          <w:p>
            <w:pPr>
              <w:pStyle w:val="TableParagraph"/>
              <w:spacing w:line="272" w:lineRule="exact"/>
              <w:ind w:left="122"/>
              <w:rPr>
                <w:sz w:val="24"/>
              </w:rPr>
            </w:pPr>
            <w:r>
              <w:rPr>
                <w:sz w:val="24"/>
              </w:rPr>
              <w:t>585</w:t>
            </w:r>
            <w:r>
              <w:rPr>
                <w:spacing w:val="2"/>
                <w:sz w:val="24"/>
              </w:rPr>
              <w:t> </w:t>
            </w:r>
            <w:r>
              <w:rPr>
                <w:spacing w:val="-5"/>
                <w:sz w:val="24"/>
              </w:rPr>
              <w:t>205</w:t>
            </w:r>
          </w:p>
          <w:p>
            <w:pPr>
              <w:pStyle w:val="TableParagraph"/>
              <w:spacing w:before="2"/>
              <w:ind w:left="242"/>
              <w:rPr>
                <w:sz w:val="24"/>
              </w:rPr>
            </w:pPr>
            <w:r>
              <w:rPr>
                <w:spacing w:val="-2"/>
                <w:sz w:val="24"/>
              </w:rPr>
              <w:t>840,4</w:t>
            </w:r>
          </w:p>
        </w:tc>
        <w:tc>
          <w:tcPr>
            <w:tcW w:w="1354" w:type="dxa"/>
          </w:tcPr>
          <w:p>
            <w:pPr>
              <w:pStyle w:val="TableParagraph"/>
              <w:spacing w:line="272" w:lineRule="exact"/>
              <w:ind w:left="281"/>
              <w:rPr>
                <w:sz w:val="24"/>
              </w:rPr>
            </w:pPr>
            <w:r>
              <w:rPr>
                <w:sz w:val="24"/>
              </w:rPr>
              <w:t>626</w:t>
            </w:r>
            <w:r>
              <w:rPr>
                <w:spacing w:val="2"/>
                <w:sz w:val="24"/>
              </w:rPr>
              <w:t> </w:t>
            </w:r>
            <w:r>
              <w:rPr>
                <w:spacing w:val="-5"/>
                <w:sz w:val="24"/>
              </w:rPr>
              <w:t>705</w:t>
            </w:r>
          </w:p>
          <w:p>
            <w:pPr>
              <w:pStyle w:val="TableParagraph"/>
              <w:spacing w:before="2"/>
              <w:ind w:left="405"/>
              <w:rPr>
                <w:sz w:val="24"/>
              </w:rPr>
            </w:pPr>
            <w:r>
              <w:rPr>
                <w:spacing w:val="-2"/>
                <w:sz w:val="24"/>
              </w:rPr>
              <w:t>606,9</w:t>
            </w:r>
          </w:p>
        </w:tc>
        <w:tc>
          <w:tcPr>
            <w:tcW w:w="1479" w:type="dxa"/>
          </w:tcPr>
          <w:p>
            <w:pPr>
              <w:pStyle w:val="TableParagraph"/>
              <w:spacing w:line="272" w:lineRule="exact"/>
              <w:ind w:left="90" w:right="84"/>
              <w:jc w:val="center"/>
              <w:rPr>
                <w:sz w:val="24"/>
              </w:rPr>
            </w:pPr>
            <w:r>
              <w:rPr>
                <w:spacing w:val="-2"/>
                <w:sz w:val="24"/>
              </w:rPr>
              <w:t>671974101,2</w:t>
            </w:r>
          </w:p>
        </w:tc>
        <w:tc>
          <w:tcPr>
            <w:tcW w:w="1114" w:type="dxa"/>
          </w:tcPr>
          <w:p>
            <w:pPr>
              <w:pStyle w:val="TableParagraph"/>
              <w:spacing w:line="273" w:lineRule="exact"/>
              <w:ind w:left="160"/>
              <w:rPr>
                <w:sz w:val="24"/>
              </w:rPr>
            </w:pPr>
            <w:r>
              <w:rPr>
                <w:sz w:val="24"/>
              </w:rPr>
              <w:t>651</w:t>
            </w:r>
            <w:r>
              <w:rPr>
                <w:spacing w:val="2"/>
                <w:sz w:val="24"/>
              </w:rPr>
              <w:t> </w:t>
            </w:r>
            <w:r>
              <w:rPr>
                <w:spacing w:val="-5"/>
                <w:sz w:val="24"/>
              </w:rPr>
              <w:t>276</w:t>
            </w:r>
          </w:p>
          <w:p>
            <w:pPr>
              <w:pStyle w:val="TableParagraph"/>
              <w:spacing w:before="2"/>
              <w:ind w:left="284"/>
              <w:rPr>
                <w:sz w:val="24"/>
              </w:rPr>
            </w:pPr>
            <w:r>
              <w:rPr>
                <w:spacing w:val="-2"/>
                <w:sz w:val="24"/>
              </w:rPr>
              <w:t>619,5</w:t>
            </w:r>
          </w:p>
        </w:tc>
        <w:tc>
          <w:tcPr>
            <w:tcW w:w="1239" w:type="dxa"/>
          </w:tcPr>
          <w:p>
            <w:pPr>
              <w:pStyle w:val="TableParagraph"/>
              <w:spacing w:line="273" w:lineRule="exact"/>
              <w:ind w:left="226"/>
              <w:rPr>
                <w:sz w:val="24"/>
              </w:rPr>
            </w:pPr>
            <w:r>
              <w:rPr>
                <w:sz w:val="24"/>
              </w:rPr>
              <w:t>694</w:t>
            </w:r>
            <w:r>
              <w:rPr>
                <w:spacing w:val="2"/>
                <w:sz w:val="24"/>
              </w:rPr>
              <w:t> </w:t>
            </w:r>
            <w:r>
              <w:rPr>
                <w:spacing w:val="-5"/>
                <w:sz w:val="24"/>
              </w:rPr>
              <w:t>843</w:t>
            </w:r>
          </w:p>
          <w:p>
            <w:pPr>
              <w:pStyle w:val="TableParagraph"/>
              <w:spacing w:before="2"/>
              <w:ind w:left="346"/>
              <w:rPr>
                <w:sz w:val="24"/>
              </w:rPr>
            </w:pPr>
            <w:r>
              <w:rPr>
                <w:spacing w:val="-2"/>
                <w:sz w:val="24"/>
              </w:rPr>
              <w:t>492,3</w:t>
            </w:r>
          </w:p>
        </w:tc>
        <w:tc>
          <w:tcPr>
            <w:tcW w:w="1114" w:type="dxa"/>
          </w:tcPr>
          <w:p>
            <w:pPr>
              <w:pStyle w:val="TableParagraph"/>
              <w:spacing w:line="273" w:lineRule="exact"/>
              <w:ind w:left="81" w:right="82"/>
              <w:jc w:val="center"/>
              <w:rPr>
                <w:sz w:val="24"/>
              </w:rPr>
            </w:pPr>
            <w:r>
              <w:rPr>
                <w:spacing w:val="-5"/>
                <w:sz w:val="24"/>
              </w:rPr>
              <w:t>732</w:t>
            </w:r>
          </w:p>
          <w:p>
            <w:pPr>
              <w:pStyle w:val="TableParagraph"/>
              <w:spacing w:before="2"/>
              <w:ind w:left="82" w:right="82"/>
              <w:jc w:val="center"/>
              <w:rPr>
                <w:sz w:val="24"/>
              </w:rPr>
            </w:pPr>
            <w:r>
              <w:rPr>
                <w:spacing w:val="-2"/>
                <w:sz w:val="24"/>
              </w:rPr>
              <w:t>600126,2</w:t>
            </w:r>
          </w:p>
        </w:tc>
      </w:tr>
      <w:tr>
        <w:trPr>
          <w:trHeight w:val="273" w:hRule="atLeast"/>
        </w:trPr>
        <w:tc>
          <w:tcPr>
            <w:tcW w:w="3557" w:type="dxa"/>
            <w:vMerge/>
            <w:tcBorders>
              <w:top w:val="nil"/>
            </w:tcBorders>
          </w:tcPr>
          <w:p>
            <w:pPr>
              <w:rPr>
                <w:sz w:val="2"/>
                <w:szCs w:val="2"/>
              </w:rPr>
            </w:pPr>
          </w:p>
        </w:tc>
        <w:tc>
          <w:tcPr>
            <w:tcW w:w="1978" w:type="dxa"/>
            <w:tcBorders>
              <w:bottom w:val="nil"/>
            </w:tcBorders>
          </w:tcPr>
          <w:p>
            <w:pPr>
              <w:pStyle w:val="TableParagraph"/>
              <w:spacing w:line="253" w:lineRule="exact"/>
              <w:ind w:left="105"/>
              <w:rPr>
                <w:sz w:val="24"/>
              </w:rPr>
            </w:pPr>
            <w:r>
              <w:rPr>
                <w:spacing w:val="-2"/>
                <w:sz w:val="24"/>
              </w:rPr>
              <w:t>средства</w:t>
            </w:r>
          </w:p>
        </w:tc>
        <w:tc>
          <w:tcPr>
            <w:tcW w:w="1114" w:type="dxa"/>
            <w:tcBorders>
              <w:bottom w:val="nil"/>
            </w:tcBorders>
          </w:tcPr>
          <w:p>
            <w:pPr>
              <w:pStyle w:val="TableParagraph"/>
              <w:spacing w:line="253" w:lineRule="exact"/>
              <w:ind w:left="87" w:right="82"/>
              <w:jc w:val="center"/>
              <w:rPr>
                <w:sz w:val="24"/>
              </w:rPr>
            </w:pPr>
            <w:r>
              <w:rPr>
                <w:sz w:val="24"/>
              </w:rPr>
              <w:t>55</w:t>
            </w:r>
            <w:r>
              <w:rPr>
                <w:spacing w:val="2"/>
                <w:sz w:val="24"/>
              </w:rPr>
              <w:t> </w:t>
            </w:r>
            <w:r>
              <w:rPr>
                <w:spacing w:val="-2"/>
                <w:sz w:val="24"/>
              </w:rPr>
              <w:t>737,0</w:t>
            </w:r>
          </w:p>
        </w:tc>
        <w:tc>
          <w:tcPr>
            <w:tcW w:w="1359" w:type="dxa"/>
            <w:tcBorders>
              <w:bottom w:val="nil"/>
            </w:tcBorders>
          </w:tcPr>
          <w:p>
            <w:pPr>
              <w:pStyle w:val="TableParagraph"/>
              <w:spacing w:line="253" w:lineRule="exact"/>
              <w:ind w:left="91" w:right="82"/>
              <w:jc w:val="center"/>
              <w:rPr>
                <w:sz w:val="24"/>
              </w:rPr>
            </w:pPr>
            <w:r>
              <w:rPr>
                <w:sz w:val="24"/>
              </w:rPr>
              <w:t>56</w:t>
            </w:r>
            <w:r>
              <w:rPr>
                <w:spacing w:val="2"/>
                <w:sz w:val="24"/>
              </w:rPr>
              <w:t> </w:t>
            </w:r>
            <w:r>
              <w:rPr>
                <w:spacing w:val="-2"/>
                <w:sz w:val="24"/>
              </w:rPr>
              <w:t>983,0</w:t>
            </w:r>
          </w:p>
        </w:tc>
        <w:tc>
          <w:tcPr>
            <w:tcW w:w="1037" w:type="dxa"/>
            <w:tcBorders>
              <w:bottom w:val="nil"/>
            </w:tcBorders>
          </w:tcPr>
          <w:p>
            <w:pPr>
              <w:pStyle w:val="TableParagraph"/>
              <w:spacing w:line="253" w:lineRule="exact"/>
              <w:ind w:left="391"/>
              <w:rPr>
                <w:sz w:val="24"/>
              </w:rPr>
            </w:pPr>
            <w:r>
              <w:rPr>
                <w:spacing w:val="-5"/>
                <w:sz w:val="24"/>
              </w:rPr>
              <w:t>54</w:t>
            </w:r>
          </w:p>
        </w:tc>
        <w:tc>
          <w:tcPr>
            <w:tcW w:w="1354" w:type="dxa"/>
            <w:tcBorders>
              <w:bottom w:val="nil"/>
            </w:tcBorders>
          </w:tcPr>
          <w:p>
            <w:pPr>
              <w:pStyle w:val="TableParagraph"/>
              <w:spacing w:line="253" w:lineRule="exact"/>
              <w:ind w:left="85" w:right="82"/>
              <w:jc w:val="center"/>
              <w:rPr>
                <w:sz w:val="24"/>
              </w:rPr>
            </w:pPr>
            <w:r>
              <w:rPr>
                <w:sz w:val="24"/>
              </w:rPr>
              <w:t>49</w:t>
            </w:r>
            <w:r>
              <w:rPr>
                <w:spacing w:val="2"/>
                <w:sz w:val="24"/>
              </w:rPr>
              <w:t> </w:t>
            </w:r>
            <w:r>
              <w:rPr>
                <w:spacing w:val="-2"/>
                <w:sz w:val="24"/>
              </w:rPr>
              <w:t>704,2</w:t>
            </w:r>
          </w:p>
        </w:tc>
        <w:tc>
          <w:tcPr>
            <w:tcW w:w="1479" w:type="dxa"/>
            <w:tcBorders>
              <w:bottom w:val="nil"/>
            </w:tcBorders>
          </w:tcPr>
          <w:p>
            <w:pPr>
              <w:pStyle w:val="TableParagraph"/>
              <w:spacing w:line="253" w:lineRule="exact"/>
              <w:ind w:left="90" w:right="79"/>
              <w:jc w:val="center"/>
              <w:rPr>
                <w:sz w:val="24"/>
              </w:rPr>
            </w:pPr>
            <w:r>
              <w:rPr>
                <w:sz w:val="24"/>
              </w:rPr>
              <w:t>52</w:t>
            </w:r>
            <w:r>
              <w:rPr>
                <w:spacing w:val="2"/>
                <w:sz w:val="24"/>
              </w:rPr>
              <w:t> </w:t>
            </w:r>
            <w:r>
              <w:rPr>
                <w:spacing w:val="-2"/>
                <w:sz w:val="24"/>
              </w:rPr>
              <w:t>630,6</w:t>
            </w:r>
          </w:p>
        </w:tc>
        <w:tc>
          <w:tcPr>
            <w:tcW w:w="1114" w:type="dxa"/>
            <w:tcBorders>
              <w:bottom w:val="nil"/>
            </w:tcBorders>
          </w:tcPr>
          <w:p>
            <w:pPr>
              <w:pStyle w:val="TableParagraph"/>
              <w:spacing w:line="253" w:lineRule="exact"/>
              <w:ind w:left="83" w:right="82"/>
              <w:jc w:val="center"/>
              <w:rPr>
                <w:sz w:val="24"/>
              </w:rPr>
            </w:pPr>
            <w:r>
              <w:rPr>
                <w:sz w:val="24"/>
              </w:rPr>
              <w:t>59</w:t>
            </w:r>
            <w:r>
              <w:rPr>
                <w:spacing w:val="2"/>
                <w:sz w:val="24"/>
              </w:rPr>
              <w:t> </w:t>
            </w:r>
            <w:r>
              <w:rPr>
                <w:spacing w:val="-2"/>
                <w:sz w:val="24"/>
              </w:rPr>
              <w:t>680,1</w:t>
            </w:r>
          </w:p>
        </w:tc>
        <w:tc>
          <w:tcPr>
            <w:tcW w:w="1239" w:type="dxa"/>
            <w:tcBorders>
              <w:bottom w:val="nil"/>
            </w:tcBorders>
          </w:tcPr>
          <w:p>
            <w:pPr>
              <w:pStyle w:val="TableParagraph"/>
              <w:spacing w:line="253" w:lineRule="exact"/>
              <w:ind w:left="95" w:right="90"/>
              <w:jc w:val="center"/>
              <w:rPr>
                <w:sz w:val="24"/>
              </w:rPr>
            </w:pPr>
            <w:r>
              <w:rPr>
                <w:spacing w:val="-2"/>
                <w:sz w:val="24"/>
              </w:rPr>
              <w:t>64277,0</w:t>
            </w:r>
          </w:p>
        </w:tc>
        <w:tc>
          <w:tcPr>
            <w:tcW w:w="1114" w:type="dxa"/>
            <w:tcBorders>
              <w:bottom w:val="nil"/>
            </w:tcBorders>
          </w:tcPr>
          <w:p>
            <w:pPr>
              <w:pStyle w:val="TableParagraph"/>
              <w:spacing w:line="253" w:lineRule="exact"/>
              <w:ind w:left="82" w:right="82"/>
              <w:jc w:val="center"/>
              <w:rPr>
                <w:sz w:val="24"/>
              </w:rPr>
            </w:pPr>
            <w:r>
              <w:rPr>
                <w:sz w:val="24"/>
              </w:rPr>
              <w:t>69</w:t>
            </w:r>
            <w:r>
              <w:rPr>
                <w:spacing w:val="2"/>
                <w:sz w:val="24"/>
              </w:rPr>
              <w:t> </w:t>
            </w:r>
            <w:r>
              <w:rPr>
                <w:spacing w:val="-2"/>
                <w:sz w:val="24"/>
              </w:rPr>
              <w:t>259,7</w:t>
            </w:r>
          </w:p>
        </w:tc>
      </w:tr>
    </w:tbl>
    <w:p>
      <w:pPr>
        <w:spacing w:after="0" w:line="25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556" w:hRule="atLeast"/>
        </w:trPr>
        <w:tc>
          <w:tcPr>
            <w:tcW w:w="3557" w:type="dxa"/>
          </w:tcPr>
          <w:p>
            <w:pPr>
              <w:pStyle w:val="TableParagraph"/>
              <w:rPr>
                <w:sz w:val="24"/>
              </w:rPr>
            </w:pPr>
          </w:p>
        </w:tc>
        <w:tc>
          <w:tcPr>
            <w:tcW w:w="1978" w:type="dxa"/>
          </w:tcPr>
          <w:p>
            <w:pPr>
              <w:pStyle w:val="TableParagraph"/>
              <w:tabs>
                <w:tab w:pos="1736" w:val="left" w:leader="none"/>
              </w:tabs>
              <w:spacing w:line="274" w:lineRule="exact"/>
              <w:ind w:left="105" w:right="100"/>
              <w:rPr>
                <w:sz w:val="24"/>
              </w:rPr>
            </w:pPr>
            <w:r>
              <w:rPr>
                <w:spacing w:val="-2"/>
                <w:sz w:val="24"/>
              </w:rPr>
              <w:t>юридических</w:t>
            </w:r>
            <w:r>
              <w:rPr>
                <w:sz w:val="24"/>
              </w:rPr>
              <w:tab/>
            </w:r>
            <w:r>
              <w:rPr>
                <w:spacing w:val="-10"/>
                <w:sz w:val="24"/>
              </w:rPr>
              <w:t>и </w:t>
            </w:r>
            <w:r>
              <w:rPr>
                <w:sz w:val="24"/>
              </w:rPr>
              <w:t>физических лиц</w:t>
            </w: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spacing w:before="1"/>
              <w:ind w:left="242"/>
              <w:rPr>
                <w:sz w:val="24"/>
              </w:rPr>
            </w:pPr>
            <w:r>
              <w:rPr>
                <w:spacing w:val="-2"/>
                <w:sz w:val="24"/>
              </w:rPr>
              <w:t>670,6</w:t>
            </w: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825" w:hRule="atLeast"/>
        </w:trPr>
        <w:tc>
          <w:tcPr>
            <w:tcW w:w="3557" w:type="dxa"/>
            <w:vMerge w:val="restart"/>
          </w:tcPr>
          <w:p>
            <w:pPr>
              <w:pStyle w:val="TableParagraph"/>
              <w:spacing w:line="237" w:lineRule="auto"/>
              <w:ind w:left="110"/>
              <w:rPr>
                <w:sz w:val="24"/>
              </w:rPr>
            </w:pPr>
            <w:r>
              <w:rPr>
                <w:sz w:val="24"/>
              </w:rPr>
              <w:t>Пособия</w:t>
            </w:r>
            <w:r>
              <w:rPr>
                <w:spacing w:val="40"/>
                <w:sz w:val="24"/>
              </w:rPr>
              <w:t> </w:t>
            </w:r>
            <w:r>
              <w:rPr>
                <w:sz w:val="24"/>
              </w:rPr>
              <w:t>и</w:t>
            </w:r>
            <w:r>
              <w:rPr>
                <w:spacing w:val="40"/>
                <w:sz w:val="24"/>
              </w:rPr>
              <w:t> </w:t>
            </w:r>
            <w:r>
              <w:rPr>
                <w:sz w:val="24"/>
              </w:rPr>
              <w:t>другие</w:t>
            </w:r>
            <w:r>
              <w:rPr>
                <w:spacing w:val="40"/>
                <w:sz w:val="24"/>
              </w:rPr>
              <w:t> </w:t>
            </w:r>
            <w:r>
              <w:rPr>
                <w:sz w:val="24"/>
              </w:rPr>
              <w:t>социальные </w:t>
            </w:r>
            <w:r>
              <w:rPr>
                <w:spacing w:val="-2"/>
                <w:sz w:val="24"/>
              </w:rPr>
              <w:t>выплаты</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1" w:lineRule="exact"/>
              <w:ind w:left="195"/>
              <w:rPr>
                <w:sz w:val="24"/>
              </w:rPr>
            </w:pPr>
            <w:r>
              <w:rPr>
                <w:spacing w:val="-2"/>
                <w:sz w:val="24"/>
              </w:rPr>
              <w:t>670086</w:t>
            </w:r>
          </w:p>
          <w:p>
            <w:pPr>
              <w:pStyle w:val="TableParagraph"/>
              <w:spacing w:line="275" w:lineRule="exact"/>
              <w:ind w:left="287"/>
              <w:rPr>
                <w:sz w:val="24"/>
              </w:rPr>
            </w:pPr>
            <w:r>
              <w:rPr>
                <w:spacing w:val="-2"/>
                <w:sz w:val="24"/>
              </w:rPr>
              <w:t>392,1</w:t>
            </w:r>
          </w:p>
        </w:tc>
        <w:tc>
          <w:tcPr>
            <w:tcW w:w="1359" w:type="dxa"/>
          </w:tcPr>
          <w:p>
            <w:pPr>
              <w:pStyle w:val="TableParagraph"/>
              <w:spacing w:line="271" w:lineRule="exact"/>
              <w:ind w:left="286"/>
              <w:rPr>
                <w:sz w:val="24"/>
              </w:rPr>
            </w:pPr>
            <w:r>
              <w:rPr>
                <w:sz w:val="24"/>
              </w:rPr>
              <w:t>715</w:t>
            </w:r>
            <w:r>
              <w:rPr>
                <w:spacing w:val="2"/>
                <w:sz w:val="24"/>
              </w:rPr>
              <w:t> </w:t>
            </w:r>
            <w:r>
              <w:rPr>
                <w:spacing w:val="-5"/>
                <w:sz w:val="24"/>
              </w:rPr>
              <w:t>190</w:t>
            </w:r>
          </w:p>
          <w:p>
            <w:pPr>
              <w:pStyle w:val="TableParagraph"/>
              <w:spacing w:line="275" w:lineRule="exact"/>
              <w:ind w:left="411"/>
              <w:rPr>
                <w:sz w:val="24"/>
              </w:rPr>
            </w:pPr>
            <w:r>
              <w:rPr>
                <w:spacing w:val="-2"/>
                <w:sz w:val="24"/>
              </w:rPr>
              <w:t>942,9</w:t>
            </w:r>
          </w:p>
        </w:tc>
        <w:tc>
          <w:tcPr>
            <w:tcW w:w="1037" w:type="dxa"/>
          </w:tcPr>
          <w:p>
            <w:pPr>
              <w:pStyle w:val="TableParagraph"/>
              <w:spacing w:line="271" w:lineRule="exact"/>
              <w:ind w:left="110" w:right="109"/>
              <w:jc w:val="center"/>
              <w:rPr>
                <w:sz w:val="24"/>
              </w:rPr>
            </w:pPr>
            <w:r>
              <w:rPr>
                <w:spacing w:val="-5"/>
                <w:sz w:val="24"/>
              </w:rPr>
              <w:t>755</w:t>
            </w:r>
          </w:p>
          <w:p>
            <w:pPr>
              <w:pStyle w:val="TableParagraph"/>
              <w:spacing w:line="275" w:lineRule="exact"/>
              <w:ind w:left="108" w:right="109"/>
              <w:jc w:val="center"/>
              <w:rPr>
                <w:sz w:val="24"/>
              </w:rPr>
            </w:pPr>
            <w:r>
              <w:rPr>
                <w:spacing w:val="-2"/>
                <w:sz w:val="24"/>
              </w:rPr>
              <w:t>087265,</w:t>
            </w:r>
          </w:p>
          <w:p>
            <w:pPr>
              <w:pStyle w:val="TableParagraph"/>
              <w:spacing w:line="257" w:lineRule="exact" w:before="2"/>
              <w:ind w:left="1"/>
              <w:jc w:val="center"/>
              <w:rPr>
                <w:sz w:val="24"/>
              </w:rPr>
            </w:pPr>
            <w:r>
              <w:rPr>
                <w:sz w:val="24"/>
              </w:rPr>
              <w:t>2</w:t>
            </w:r>
          </w:p>
        </w:tc>
        <w:tc>
          <w:tcPr>
            <w:tcW w:w="1354" w:type="dxa"/>
          </w:tcPr>
          <w:p>
            <w:pPr>
              <w:pStyle w:val="TableParagraph"/>
              <w:spacing w:line="271" w:lineRule="exact"/>
              <w:ind w:left="281"/>
              <w:rPr>
                <w:sz w:val="24"/>
              </w:rPr>
            </w:pPr>
            <w:r>
              <w:rPr>
                <w:sz w:val="24"/>
              </w:rPr>
              <w:t>810</w:t>
            </w:r>
            <w:r>
              <w:rPr>
                <w:spacing w:val="2"/>
                <w:sz w:val="24"/>
              </w:rPr>
              <w:t> </w:t>
            </w:r>
            <w:r>
              <w:rPr>
                <w:spacing w:val="-5"/>
                <w:sz w:val="24"/>
              </w:rPr>
              <w:t>914</w:t>
            </w:r>
          </w:p>
          <w:p>
            <w:pPr>
              <w:pStyle w:val="TableParagraph"/>
              <w:spacing w:line="275" w:lineRule="exact"/>
              <w:ind w:left="405"/>
              <w:rPr>
                <w:sz w:val="24"/>
              </w:rPr>
            </w:pPr>
            <w:r>
              <w:rPr>
                <w:spacing w:val="-2"/>
                <w:sz w:val="24"/>
              </w:rPr>
              <w:t>858,8</w:t>
            </w:r>
          </w:p>
        </w:tc>
        <w:tc>
          <w:tcPr>
            <w:tcW w:w="1479" w:type="dxa"/>
          </w:tcPr>
          <w:p>
            <w:pPr>
              <w:pStyle w:val="TableParagraph"/>
              <w:spacing w:line="271" w:lineRule="exact"/>
              <w:ind w:left="347"/>
              <w:rPr>
                <w:sz w:val="24"/>
              </w:rPr>
            </w:pPr>
            <w:r>
              <w:rPr>
                <w:sz w:val="24"/>
              </w:rPr>
              <w:t>851</w:t>
            </w:r>
            <w:r>
              <w:rPr>
                <w:spacing w:val="2"/>
                <w:sz w:val="24"/>
              </w:rPr>
              <w:t> </w:t>
            </w:r>
            <w:r>
              <w:rPr>
                <w:spacing w:val="-5"/>
                <w:sz w:val="24"/>
              </w:rPr>
              <w:t>289</w:t>
            </w:r>
          </w:p>
          <w:p>
            <w:pPr>
              <w:pStyle w:val="TableParagraph"/>
              <w:spacing w:line="275" w:lineRule="exact"/>
              <w:ind w:left="467"/>
              <w:rPr>
                <w:sz w:val="24"/>
              </w:rPr>
            </w:pPr>
            <w:r>
              <w:rPr>
                <w:spacing w:val="-2"/>
                <w:sz w:val="24"/>
              </w:rPr>
              <w:t>529,3</w:t>
            </w:r>
          </w:p>
        </w:tc>
        <w:tc>
          <w:tcPr>
            <w:tcW w:w="1114" w:type="dxa"/>
          </w:tcPr>
          <w:p>
            <w:pPr>
              <w:pStyle w:val="TableParagraph"/>
              <w:spacing w:line="271" w:lineRule="exact"/>
              <w:ind w:left="160"/>
              <w:rPr>
                <w:sz w:val="24"/>
              </w:rPr>
            </w:pPr>
            <w:r>
              <w:rPr>
                <w:sz w:val="24"/>
              </w:rPr>
              <w:t>845</w:t>
            </w:r>
            <w:r>
              <w:rPr>
                <w:spacing w:val="2"/>
                <w:sz w:val="24"/>
              </w:rPr>
              <w:t> </w:t>
            </w:r>
            <w:r>
              <w:rPr>
                <w:spacing w:val="-5"/>
                <w:sz w:val="24"/>
              </w:rPr>
              <w:t>780</w:t>
            </w:r>
          </w:p>
          <w:p>
            <w:pPr>
              <w:pStyle w:val="TableParagraph"/>
              <w:spacing w:line="275" w:lineRule="exact"/>
              <w:ind w:left="284"/>
              <w:rPr>
                <w:sz w:val="24"/>
              </w:rPr>
            </w:pPr>
            <w:r>
              <w:rPr>
                <w:spacing w:val="-2"/>
                <w:sz w:val="24"/>
              </w:rPr>
              <w:t>445,9</w:t>
            </w:r>
          </w:p>
        </w:tc>
        <w:tc>
          <w:tcPr>
            <w:tcW w:w="1239" w:type="dxa"/>
          </w:tcPr>
          <w:p>
            <w:pPr>
              <w:pStyle w:val="TableParagraph"/>
              <w:spacing w:line="271" w:lineRule="exact"/>
              <w:ind w:left="226"/>
              <w:rPr>
                <w:sz w:val="24"/>
              </w:rPr>
            </w:pPr>
            <w:r>
              <w:rPr>
                <w:sz w:val="24"/>
              </w:rPr>
              <w:t>888</w:t>
            </w:r>
            <w:r>
              <w:rPr>
                <w:spacing w:val="2"/>
                <w:sz w:val="24"/>
              </w:rPr>
              <w:t> </w:t>
            </w:r>
            <w:r>
              <w:rPr>
                <w:spacing w:val="-5"/>
                <w:sz w:val="24"/>
              </w:rPr>
              <w:t>731</w:t>
            </w:r>
          </w:p>
          <w:p>
            <w:pPr>
              <w:pStyle w:val="TableParagraph"/>
              <w:spacing w:line="275" w:lineRule="exact"/>
              <w:ind w:left="346"/>
              <w:rPr>
                <w:sz w:val="24"/>
              </w:rPr>
            </w:pPr>
            <w:r>
              <w:rPr>
                <w:spacing w:val="-2"/>
                <w:sz w:val="24"/>
              </w:rPr>
              <w:t>740,1</w:t>
            </w:r>
          </w:p>
        </w:tc>
        <w:tc>
          <w:tcPr>
            <w:tcW w:w="1114" w:type="dxa"/>
          </w:tcPr>
          <w:p>
            <w:pPr>
              <w:pStyle w:val="TableParagraph"/>
              <w:spacing w:line="271" w:lineRule="exact"/>
              <w:ind w:left="159"/>
              <w:rPr>
                <w:sz w:val="24"/>
              </w:rPr>
            </w:pPr>
            <w:r>
              <w:rPr>
                <w:sz w:val="24"/>
              </w:rPr>
              <w:t>926</w:t>
            </w:r>
            <w:r>
              <w:rPr>
                <w:spacing w:val="2"/>
                <w:sz w:val="24"/>
              </w:rPr>
              <w:t> </w:t>
            </w:r>
            <w:r>
              <w:rPr>
                <w:spacing w:val="-5"/>
                <w:sz w:val="24"/>
              </w:rPr>
              <w:t>270</w:t>
            </w:r>
          </w:p>
          <w:p>
            <w:pPr>
              <w:pStyle w:val="TableParagraph"/>
              <w:spacing w:line="275" w:lineRule="exact"/>
              <w:ind w:left="283"/>
              <w:rPr>
                <w:sz w:val="24"/>
              </w:rPr>
            </w:pPr>
            <w:r>
              <w:rPr>
                <w:spacing w:val="-2"/>
                <w:sz w:val="24"/>
              </w:rPr>
              <w:t>524,9</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196"/>
              <w:rPr>
                <w:sz w:val="24"/>
              </w:rPr>
            </w:pPr>
            <w:r>
              <w:rPr>
                <w:spacing w:val="-2"/>
                <w:sz w:val="24"/>
              </w:rPr>
              <w:t>126982</w:t>
            </w:r>
          </w:p>
          <w:p>
            <w:pPr>
              <w:pStyle w:val="TableParagraph"/>
              <w:spacing w:line="257" w:lineRule="exact" w:before="2"/>
              <w:ind w:left="287"/>
              <w:rPr>
                <w:sz w:val="24"/>
              </w:rPr>
            </w:pPr>
            <w:r>
              <w:rPr>
                <w:spacing w:val="-2"/>
                <w:sz w:val="24"/>
              </w:rPr>
              <w:t>343,3</w:t>
            </w:r>
          </w:p>
        </w:tc>
        <w:tc>
          <w:tcPr>
            <w:tcW w:w="1359" w:type="dxa"/>
          </w:tcPr>
          <w:p>
            <w:pPr>
              <w:pStyle w:val="TableParagraph"/>
              <w:spacing w:line="273" w:lineRule="exact"/>
              <w:ind w:left="286"/>
              <w:rPr>
                <w:sz w:val="24"/>
              </w:rPr>
            </w:pPr>
            <w:r>
              <w:rPr>
                <w:sz w:val="24"/>
              </w:rPr>
              <w:t>161</w:t>
            </w:r>
            <w:r>
              <w:rPr>
                <w:spacing w:val="2"/>
                <w:sz w:val="24"/>
              </w:rPr>
              <w:t> </w:t>
            </w:r>
            <w:r>
              <w:rPr>
                <w:spacing w:val="-5"/>
                <w:sz w:val="24"/>
              </w:rPr>
              <w:t>313</w:t>
            </w:r>
          </w:p>
          <w:p>
            <w:pPr>
              <w:pStyle w:val="TableParagraph"/>
              <w:spacing w:line="257" w:lineRule="exact" w:before="2"/>
              <w:ind w:left="411"/>
              <w:rPr>
                <w:sz w:val="24"/>
              </w:rPr>
            </w:pPr>
            <w:r>
              <w:rPr>
                <w:spacing w:val="-2"/>
                <w:sz w:val="24"/>
              </w:rPr>
              <w:t>909,9</w:t>
            </w:r>
          </w:p>
        </w:tc>
        <w:tc>
          <w:tcPr>
            <w:tcW w:w="1037" w:type="dxa"/>
          </w:tcPr>
          <w:p>
            <w:pPr>
              <w:pStyle w:val="TableParagraph"/>
              <w:spacing w:line="273" w:lineRule="exact"/>
              <w:ind w:left="123"/>
              <w:rPr>
                <w:sz w:val="24"/>
              </w:rPr>
            </w:pPr>
            <w:r>
              <w:rPr>
                <w:sz w:val="24"/>
              </w:rPr>
              <w:t>169</w:t>
            </w:r>
            <w:r>
              <w:rPr>
                <w:spacing w:val="2"/>
                <w:sz w:val="24"/>
              </w:rPr>
              <w:t> </w:t>
            </w:r>
            <w:r>
              <w:rPr>
                <w:spacing w:val="-5"/>
                <w:sz w:val="24"/>
              </w:rPr>
              <w:t>532</w:t>
            </w:r>
          </w:p>
          <w:p>
            <w:pPr>
              <w:pStyle w:val="TableParagraph"/>
              <w:spacing w:line="257" w:lineRule="exact" w:before="2"/>
              <w:ind w:left="243"/>
              <w:rPr>
                <w:sz w:val="24"/>
              </w:rPr>
            </w:pPr>
            <w:r>
              <w:rPr>
                <w:spacing w:val="-2"/>
                <w:sz w:val="24"/>
              </w:rPr>
              <w:t>538,6</w:t>
            </w:r>
          </w:p>
        </w:tc>
        <w:tc>
          <w:tcPr>
            <w:tcW w:w="1354" w:type="dxa"/>
          </w:tcPr>
          <w:p>
            <w:pPr>
              <w:pStyle w:val="TableParagraph"/>
              <w:spacing w:line="273" w:lineRule="exact"/>
              <w:ind w:left="281"/>
              <w:rPr>
                <w:sz w:val="24"/>
              </w:rPr>
            </w:pPr>
            <w:r>
              <w:rPr>
                <w:sz w:val="24"/>
              </w:rPr>
              <w:t>183</w:t>
            </w:r>
            <w:r>
              <w:rPr>
                <w:spacing w:val="2"/>
                <w:sz w:val="24"/>
              </w:rPr>
              <w:t> </w:t>
            </w:r>
            <w:r>
              <w:rPr>
                <w:spacing w:val="-5"/>
                <w:sz w:val="24"/>
              </w:rPr>
              <w:t>852</w:t>
            </w:r>
          </w:p>
          <w:p>
            <w:pPr>
              <w:pStyle w:val="TableParagraph"/>
              <w:spacing w:line="257" w:lineRule="exact" w:before="2"/>
              <w:ind w:left="405"/>
              <w:rPr>
                <w:sz w:val="24"/>
              </w:rPr>
            </w:pPr>
            <w:r>
              <w:rPr>
                <w:spacing w:val="-2"/>
                <w:sz w:val="24"/>
              </w:rPr>
              <w:t>905,1</w:t>
            </w:r>
          </w:p>
        </w:tc>
        <w:tc>
          <w:tcPr>
            <w:tcW w:w="1479" w:type="dxa"/>
          </w:tcPr>
          <w:p>
            <w:pPr>
              <w:pStyle w:val="TableParagraph"/>
              <w:spacing w:line="273" w:lineRule="exact"/>
              <w:ind w:left="90" w:right="81"/>
              <w:jc w:val="center"/>
              <w:rPr>
                <w:sz w:val="24"/>
              </w:rPr>
            </w:pPr>
            <w:r>
              <w:rPr>
                <w:spacing w:val="-5"/>
                <w:sz w:val="24"/>
              </w:rPr>
              <w:t>178</w:t>
            </w:r>
          </w:p>
          <w:p>
            <w:pPr>
              <w:pStyle w:val="TableParagraph"/>
              <w:spacing w:line="257" w:lineRule="exact" w:before="2"/>
              <w:ind w:left="90" w:right="79"/>
              <w:jc w:val="center"/>
              <w:rPr>
                <w:sz w:val="24"/>
              </w:rPr>
            </w:pPr>
            <w:r>
              <w:rPr>
                <w:spacing w:val="-2"/>
                <w:sz w:val="24"/>
              </w:rPr>
              <w:t>952156,3</w:t>
            </w:r>
          </w:p>
        </w:tc>
        <w:tc>
          <w:tcPr>
            <w:tcW w:w="1114" w:type="dxa"/>
          </w:tcPr>
          <w:p>
            <w:pPr>
              <w:pStyle w:val="TableParagraph"/>
              <w:spacing w:line="273" w:lineRule="exact"/>
              <w:ind w:left="160"/>
              <w:rPr>
                <w:sz w:val="24"/>
              </w:rPr>
            </w:pPr>
            <w:r>
              <w:rPr>
                <w:sz w:val="24"/>
              </w:rPr>
              <w:t>194</w:t>
            </w:r>
            <w:r>
              <w:rPr>
                <w:spacing w:val="2"/>
                <w:sz w:val="24"/>
              </w:rPr>
              <w:t> </w:t>
            </w:r>
            <w:r>
              <w:rPr>
                <w:spacing w:val="-5"/>
                <w:sz w:val="24"/>
              </w:rPr>
              <w:t>503</w:t>
            </w:r>
          </w:p>
          <w:p>
            <w:pPr>
              <w:pStyle w:val="TableParagraph"/>
              <w:spacing w:line="257" w:lineRule="exact" w:before="2"/>
              <w:ind w:left="284"/>
              <w:rPr>
                <w:sz w:val="24"/>
              </w:rPr>
            </w:pPr>
            <w:r>
              <w:rPr>
                <w:spacing w:val="-2"/>
                <w:sz w:val="24"/>
              </w:rPr>
              <w:t>826,4</w:t>
            </w:r>
          </w:p>
        </w:tc>
        <w:tc>
          <w:tcPr>
            <w:tcW w:w="1239" w:type="dxa"/>
          </w:tcPr>
          <w:p>
            <w:pPr>
              <w:pStyle w:val="TableParagraph"/>
              <w:spacing w:line="273" w:lineRule="exact"/>
              <w:ind w:left="227"/>
              <w:rPr>
                <w:sz w:val="24"/>
              </w:rPr>
            </w:pPr>
            <w:r>
              <w:rPr>
                <w:sz w:val="24"/>
              </w:rPr>
              <w:t>193</w:t>
            </w:r>
            <w:r>
              <w:rPr>
                <w:spacing w:val="2"/>
                <w:sz w:val="24"/>
              </w:rPr>
              <w:t> </w:t>
            </w:r>
            <w:r>
              <w:rPr>
                <w:spacing w:val="-5"/>
                <w:sz w:val="24"/>
              </w:rPr>
              <w:t>888</w:t>
            </w:r>
          </w:p>
          <w:p>
            <w:pPr>
              <w:pStyle w:val="TableParagraph"/>
              <w:spacing w:line="257" w:lineRule="exact" w:before="2"/>
              <w:ind w:left="347"/>
              <w:rPr>
                <w:sz w:val="24"/>
              </w:rPr>
            </w:pPr>
            <w:r>
              <w:rPr>
                <w:spacing w:val="-2"/>
                <w:sz w:val="24"/>
              </w:rPr>
              <w:t>247,8</w:t>
            </w:r>
          </w:p>
        </w:tc>
        <w:tc>
          <w:tcPr>
            <w:tcW w:w="1114" w:type="dxa"/>
          </w:tcPr>
          <w:p>
            <w:pPr>
              <w:pStyle w:val="TableParagraph"/>
              <w:spacing w:line="273" w:lineRule="exact"/>
              <w:ind w:left="159"/>
              <w:rPr>
                <w:sz w:val="24"/>
              </w:rPr>
            </w:pPr>
            <w:r>
              <w:rPr>
                <w:sz w:val="24"/>
              </w:rPr>
              <w:t>193</w:t>
            </w:r>
            <w:r>
              <w:rPr>
                <w:spacing w:val="2"/>
                <w:sz w:val="24"/>
              </w:rPr>
              <w:t> </w:t>
            </w:r>
            <w:r>
              <w:rPr>
                <w:spacing w:val="-5"/>
                <w:sz w:val="24"/>
              </w:rPr>
              <w:t>670</w:t>
            </w:r>
          </w:p>
          <w:p>
            <w:pPr>
              <w:pStyle w:val="TableParagraph"/>
              <w:spacing w:line="257" w:lineRule="exact" w:before="2"/>
              <w:ind w:left="284"/>
              <w:rPr>
                <w:sz w:val="24"/>
              </w:rPr>
            </w:pPr>
            <w:r>
              <w:rPr>
                <w:spacing w:val="-2"/>
                <w:sz w:val="24"/>
              </w:rPr>
              <w:t>398,7</w:t>
            </w:r>
          </w:p>
        </w:tc>
      </w:tr>
      <w:tr>
        <w:trPr>
          <w:trHeight w:val="830"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pacing w:val="-2"/>
                <w:sz w:val="24"/>
              </w:rPr>
              <w:t>средства</w:t>
            </w:r>
          </w:p>
          <w:p>
            <w:pPr>
              <w:pStyle w:val="TableParagraph"/>
              <w:spacing w:line="274" w:lineRule="exact"/>
              <w:ind w:left="105"/>
              <w:rPr>
                <w:sz w:val="24"/>
              </w:rPr>
            </w:pPr>
            <w:r>
              <w:rPr>
                <w:spacing w:val="-2"/>
                <w:sz w:val="24"/>
              </w:rPr>
              <w:t>федерального бюджета</w:t>
            </w:r>
          </w:p>
        </w:tc>
        <w:tc>
          <w:tcPr>
            <w:tcW w:w="1114" w:type="dxa"/>
          </w:tcPr>
          <w:p>
            <w:pPr>
              <w:pStyle w:val="TableParagraph"/>
              <w:spacing w:line="272" w:lineRule="exact"/>
              <w:ind w:left="85" w:right="82"/>
              <w:jc w:val="center"/>
              <w:rPr>
                <w:sz w:val="24"/>
              </w:rPr>
            </w:pPr>
            <w:r>
              <w:rPr>
                <w:spacing w:val="-5"/>
                <w:sz w:val="24"/>
              </w:rPr>
              <w:t>329</w:t>
            </w:r>
          </w:p>
          <w:p>
            <w:pPr>
              <w:pStyle w:val="TableParagraph"/>
              <w:spacing w:before="2"/>
              <w:ind w:left="87" w:right="77"/>
              <w:jc w:val="center"/>
              <w:rPr>
                <w:sz w:val="24"/>
              </w:rPr>
            </w:pPr>
            <w:r>
              <w:rPr>
                <w:spacing w:val="-2"/>
                <w:sz w:val="24"/>
              </w:rPr>
              <w:t>425,0</w:t>
            </w:r>
          </w:p>
        </w:tc>
        <w:tc>
          <w:tcPr>
            <w:tcW w:w="1359" w:type="dxa"/>
          </w:tcPr>
          <w:p>
            <w:pPr>
              <w:pStyle w:val="TableParagraph"/>
              <w:spacing w:line="272" w:lineRule="exact"/>
              <w:ind w:left="91" w:right="77"/>
              <w:jc w:val="center"/>
              <w:rPr>
                <w:sz w:val="24"/>
              </w:rPr>
            </w:pPr>
            <w:r>
              <w:rPr>
                <w:sz w:val="24"/>
              </w:rPr>
              <w:t>337</w:t>
            </w:r>
            <w:r>
              <w:rPr>
                <w:spacing w:val="2"/>
                <w:sz w:val="24"/>
              </w:rPr>
              <w:t> </w:t>
            </w:r>
            <w:r>
              <w:rPr>
                <w:spacing w:val="-2"/>
                <w:sz w:val="24"/>
              </w:rPr>
              <w:t>241,3</w:t>
            </w:r>
          </w:p>
        </w:tc>
        <w:tc>
          <w:tcPr>
            <w:tcW w:w="1037" w:type="dxa"/>
          </w:tcPr>
          <w:p>
            <w:pPr>
              <w:pStyle w:val="TableParagraph"/>
              <w:spacing w:line="272" w:lineRule="exact"/>
              <w:ind w:left="334"/>
              <w:rPr>
                <w:sz w:val="24"/>
              </w:rPr>
            </w:pPr>
            <w:r>
              <w:rPr>
                <w:spacing w:val="-5"/>
                <w:sz w:val="24"/>
              </w:rPr>
              <w:t>348</w:t>
            </w:r>
          </w:p>
          <w:p>
            <w:pPr>
              <w:pStyle w:val="TableParagraph"/>
              <w:spacing w:before="2"/>
              <w:ind w:left="242"/>
              <w:rPr>
                <w:sz w:val="24"/>
              </w:rPr>
            </w:pPr>
            <w:r>
              <w:rPr>
                <w:spacing w:val="-2"/>
                <w:sz w:val="24"/>
              </w:rPr>
              <w:t>886,3</w:t>
            </w:r>
          </w:p>
        </w:tc>
        <w:tc>
          <w:tcPr>
            <w:tcW w:w="1354" w:type="dxa"/>
          </w:tcPr>
          <w:p>
            <w:pPr>
              <w:pStyle w:val="TableParagraph"/>
              <w:spacing w:line="272" w:lineRule="exact"/>
              <w:ind w:left="85" w:right="78"/>
              <w:jc w:val="center"/>
              <w:rPr>
                <w:sz w:val="24"/>
              </w:rPr>
            </w:pPr>
            <w:r>
              <w:rPr>
                <w:sz w:val="24"/>
              </w:rPr>
              <w:t>356</w:t>
            </w:r>
            <w:r>
              <w:rPr>
                <w:spacing w:val="2"/>
                <w:sz w:val="24"/>
              </w:rPr>
              <w:t> </w:t>
            </w:r>
            <w:r>
              <w:rPr>
                <w:spacing w:val="-2"/>
                <w:sz w:val="24"/>
              </w:rPr>
              <w:t>346,8</w:t>
            </w:r>
          </w:p>
        </w:tc>
        <w:tc>
          <w:tcPr>
            <w:tcW w:w="1479" w:type="dxa"/>
          </w:tcPr>
          <w:p>
            <w:pPr>
              <w:pStyle w:val="TableParagraph"/>
              <w:spacing w:line="272" w:lineRule="exact"/>
              <w:ind w:left="89" w:right="84"/>
              <w:jc w:val="center"/>
              <w:rPr>
                <w:sz w:val="24"/>
              </w:rPr>
            </w:pPr>
            <w:r>
              <w:rPr>
                <w:sz w:val="24"/>
              </w:rPr>
              <w:t>363</w:t>
            </w:r>
            <w:r>
              <w:rPr>
                <w:spacing w:val="2"/>
                <w:sz w:val="24"/>
              </w:rPr>
              <w:t> </w:t>
            </w:r>
            <w:r>
              <w:rPr>
                <w:spacing w:val="-2"/>
                <w:sz w:val="24"/>
              </w:rPr>
              <w:t>271,9</w:t>
            </w:r>
          </w:p>
        </w:tc>
        <w:tc>
          <w:tcPr>
            <w:tcW w:w="1114" w:type="dxa"/>
          </w:tcPr>
          <w:p>
            <w:pPr>
              <w:pStyle w:val="TableParagraph"/>
              <w:spacing w:line="272" w:lineRule="exact"/>
              <w:ind w:left="87" w:right="74"/>
              <w:jc w:val="center"/>
              <w:rPr>
                <w:sz w:val="24"/>
              </w:rPr>
            </w:pPr>
            <w:r>
              <w:rPr>
                <w:spacing w:val="-5"/>
                <w:sz w:val="24"/>
              </w:rPr>
              <w:t>0,0</w:t>
            </w:r>
          </w:p>
        </w:tc>
        <w:tc>
          <w:tcPr>
            <w:tcW w:w="1239" w:type="dxa"/>
          </w:tcPr>
          <w:p>
            <w:pPr>
              <w:pStyle w:val="TableParagraph"/>
              <w:spacing w:line="272" w:lineRule="exact"/>
              <w:ind w:left="95" w:right="83"/>
              <w:jc w:val="center"/>
              <w:rPr>
                <w:sz w:val="24"/>
              </w:rPr>
            </w:pPr>
            <w:r>
              <w:rPr>
                <w:spacing w:val="-5"/>
                <w:sz w:val="24"/>
              </w:rPr>
              <w:t>0,0</w:t>
            </w:r>
          </w:p>
        </w:tc>
        <w:tc>
          <w:tcPr>
            <w:tcW w:w="1114" w:type="dxa"/>
          </w:tcPr>
          <w:p>
            <w:pPr>
              <w:pStyle w:val="TableParagraph"/>
              <w:spacing w:line="272" w:lineRule="exact"/>
              <w:ind w:left="87" w:right="76"/>
              <w:jc w:val="center"/>
              <w:rPr>
                <w:sz w:val="24"/>
              </w:rPr>
            </w:pPr>
            <w:r>
              <w:rPr>
                <w:spacing w:val="-5"/>
                <w:sz w:val="24"/>
              </w:rPr>
              <w:t>0,0</w:t>
            </w:r>
          </w:p>
        </w:tc>
      </w:tr>
      <w:tr>
        <w:trPr>
          <w:trHeight w:val="1377"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бюджетов государственных внебюджетных</w:t>
            </w:r>
          </w:p>
          <w:p>
            <w:pPr>
              <w:pStyle w:val="TableParagraph"/>
              <w:spacing w:line="257" w:lineRule="exact"/>
              <w:ind w:left="105"/>
              <w:rPr>
                <w:sz w:val="24"/>
              </w:rPr>
            </w:pPr>
            <w:r>
              <w:rPr>
                <w:spacing w:val="-2"/>
                <w:sz w:val="24"/>
              </w:rPr>
              <w:t>фондов</w:t>
            </w:r>
          </w:p>
        </w:tc>
        <w:tc>
          <w:tcPr>
            <w:tcW w:w="1114" w:type="dxa"/>
          </w:tcPr>
          <w:p>
            <w:pPr>
              <w:pStyle w:val="TableParagraph"/>
              <w:spacing w:line="271" w:lineRule="exact"/>
              <w:ind w:left="162"/>
              <w:rPr>
                <w:sz w:val="24"/>
              </w:rPr>
            </w:pPr>
            <w:r>
              <w:rPr>
                <w:sz w:val="24"/>
              </w:rPr>
              <w:t>542</w:t>
            </w:r>
            <w:r>
              <w:rPr>
                <w:spacing w:val="2"/>
                <w:sz w:val="24"/>
              </w:rPr>
              <w:t> </w:t>
            </w:r>
            <w:r>
              <w:rPr>
                <w:spacing w:val="-5"/>
                <w:sz w:val="24"/>
              </w:rPr>
              <w:t>774</w:t>
            </w:r>
          </w:p>
          <w:p>
            <w:pPr>
              <w:pStyle w:val="TableParagraph"/>
              <w:spacing w:line="275" w:lineRule="exact"/>
              <w:ind w:left="287"/>
              <w:rPr>
                <w:sz w:val="24"/>
              </w:rPr>
            </w:pPr>
            <w:r>
              <w:rPr>
                <w:spacing w:val="-2"/>
                <w:sz w:val="24"/>
              </w:rPr>
              <w:t>623,8</w:t>
            </w:r>
          </w:p>
        </w:tc>
        <w:tc>
          <w:tcPr>
            <w:tcW w:w="1359" w:type="dxa"/>
          </w:tcPr>
          <w:p>
            <w:pPr>
              <w:pStyle w:val="TableParagraph"/>
              <w:spacing w:line="271" w:lineRule="exact"/>
              <w:ind w:left="286"/>
              <w:rPr>
                <w:sz w:val="24"/>
              </w:rPr>
            </w:pPr>
            <w:r>
              <w:rPr>
                <w:sz w:val="24"/>
              </w:rPr>
              <w:t>553</w:t>
            </w:r>
            <w:r>
              <w:rPr>
                <w:spacing w:val="2"/>
                <w:sz w:val="24"/>
              </w:rPr>
              <w:t> </w:t>
            </w:r>
            <w:r>
              <w:rPr>
                <w:spacing w:val="-5"/>
                <w:sz w:val="24"/>
              </w:rPr>
              <w:t>539</w:t>
            </w:r>
          </w:p>
          <w:p>
            <w:pPr>
              <w:pStyle w:val="TableParagraph"/>
              <w:spacing w:line="275" w:lineRule="exact"/>
              <w:ind w:left="411"/>
              <w:rPr>
                <w:sz w:val="24"/>
              </w:rPr>
            </w:pPr>
            <w:r>
              <w:rPr>
                <w:spacing w:val="-2"/>
                <w:sz w:val="24"/>
              </w:rPr>
              <w:t>791,7</w:t>
            </w:r>
          </w:p>
        </w:tc>
        <w:tc>
          <w:tcPr>
            <w:tcW w:w="1037" w:type="dxa"/>
          </w:tcPr>
          <w:p>
            <w:pPr>
              <w:pStyle w:val="TableParagraph"/>
              <w:spacing w:line="271" w:lineRule="exact"/>
              <w:ind w:left="122"/>
              <w:rPr>
                <w:sz w:val="24"/>
              </w:rPr>
            </w:pPr>
            <w:r>
              <w:rPr>
                <w:sz w:val="24"/>
              </w:rPr>
              <w:t>585</w:t>
            </w:r>
            <w:r>
              <w:rPr>
                <w:spacing w:val="2"/>
                <w:sz w:val="24"/>
              </w:rPr>
              <w:t> </w:t>
            </w:r>
            <w:r>
              <w:rPr>
                <w:spacing w:val="-5"/>
                <w:sz w:val="24"/>
              </w:rPr>
              <w:t>205</w:t>
            </w:r>
          </w:p>
          <w:p>
            <w:pPr>
              <w:pStyle w:val="TableParagraph"/>
              <w:spacing w:line="275" w:lineRule="exact"/>
              <w:ind w:left="242"/>
              <w:rPr>
                <w:sz w:val="24"/>
              </w:rPr>
            </w:pPr>
            <w:r>
              <w:rPr>
                <w:spacing w:val="-2"/>
                <w:sz w:val="24"/>
              </w:rPr>
              <w:t>840,4</w:t>
            </w:r>
          </w:p>
        </w:tc>
        <w:tc>
          <w:tcPr>
            <w:tcW w:w="1354" w:type="dxa"/>
          </w:tcPr>
          <w:p>
            <w:pPr>
              <w:pStyle w:val="TableParagraph"/>
              <w:spacing w:line="271" w:lineRule="exact"/>
              <w:ind w:left="281"/>
              <w:rPr>
                <w:sz w:val="24"/>
              </w:rPr>
            </w:pPr>
            <w:r>
              <w:rPr>
                <w:sz w:val="24"/>
              </w:rPr>
              <w:t>626</w:t>
            </w:r>
            <w:r>
              <w:rPr>
                <w:spacing w:val="2"/>
                <w:sz w:val="24"/>
              </w:rPr>
              <w:t> </w:t>
            </w:r>
            <w:r>
              <w:rPr>
                <w:spacing w:val="-5"/>
                <w:sz w:val="24"/>
              </w:rPr>
              <w:t>705</w:t>
            </w:r>
          </w:p>
          <w:p>
            <w:pPr>
              <w:pStyle w:val="TableParagraph"/>
              <w:spacing w:line="275" w:lineRule="exact"/>
              <w:ind w:left="405"/>
              <w:rPr>
                <w:sz w:val="24"/>
              </w:rPr>
            </w:pPr>
            <w:r>
              <w:rPr>
                <w:spacing w:val="-2"/>
                <w:sz w:val="24"/>
              </w:rPr>
              <w:t>606,9</w:t>
            </w:r>
          </w:p>
        </w:tc>
        <w:tc>
          <w:tcPr>
            <w:tcW w:w="1479" w:type="dxa"/>
          </w:tcPr>
          <w:p>
            <w:pPr>
              <w:pStyle w:val="TableParagraph"/>
              <w:spacing w:line="271" w:lineRule="exact"/>
              <w:ind w:left="347"/>
              <w:rPr>
                <w:sz w:val="24"/>
              </w:rPr>
            </w:pPr>
            <w:r>
              <w:rPr>
                <w:sz w:val="24"/>
              </w:rPr>
              <w:t>671</w:t>
            </w:r>
            <w:r>
              <w:rPr>
                <w:spacing w:val="2"/>
                <w:sz w:val="24"/>
              </w:rPr>
              <w:t> </w:t>
            </w:r>
            <w:r>
              <w:rPr>
                <w:spacing w:val="-5"/>
                <w:sz w:val="24"/>
              </w:rPr>
              <w:t>974</w:t>
            </w:r>
          </w:p>
          <w:p>
            <w:pPr>
              <w:pStyle w:val="TableParagraph"/>
              <w:spacing w:line="275" w:lineRule="exact"/>
              <w:ind w:left="467"/>
              <w:rPr>
                <w:sz w:val="24"/>
              </w:rPr>
            </w:pPr>
            <w:r>
              <w:rPr>
                <w:spacing w:val="-2"/>
                <w:sz w:val="24"/>
              </w:rPr>
              <w:t>101,2</w:t>
            </w:r>
          </w:p>
        </w:tc>
        <w:tc>
          <w:tcPr>
            <w:tcW w:w="1114" w:type="dxa"/>
          </w:tcPr>
          <w:p>
            <w:pPr>
              <w:pStyle w:val="TableParagraph"/>
              <w:spacing w:line="271" w:lineRule="exact"/>
              <w:ind w:left="160"/>
              <w:rPr>
                <w:sz w:val="24"/>
              </w:rPr>
            </w:pPr>
            <w:r>
              <w:rPr>
                <w:sz w:val="24"/>
              </w:rPr>
              <w:t>651</w:t>
            </w:r>
            <w:r>
              <w:rPr>
                <w:spacing w:val="2"/>
                <w:sz w:val="24"/>
              </w:rPr>
              <w:t> </w:t>
            </w:r>
            <w:r>
              <w:rPr>
                <w:spacing w:val="-5"/>
                <w:sz w:val="24"/>
              </w:rPr>
              <w:t>276</w:t>
            </w:r>
          </w:p>
          <w:p>
            <w:pPr>
              <w:pStyle w:val="TableParagraph"/>
              <w:spacing w:line="275" w:lineRule="exact"/>
              <w:ind w:left="284"/>
              <w:rPr>
                <w:sz w:val="24"/>
              </w:rPr>
            </w:pPr>
            <w:r>
              <w:rPr>
                <w:spacing w:val="-2"/>
                <w:sz w:val="24"/>
              </w:rPr>
              <w:t>619,5</w:t>
            </w:r>
          </w:p>
        </w:tc>
        <w:tc>
          <w:tcPr>
            <w:tcW w:w="1239" w:type="dxa"/>
          </w:tcPr>
          <w:p>
            <w:pPr>
              <w:pStyle w:val="TableParagraph"/>
              <w:spacing w:line="271" w:lineRule="exact"/>
              <w:ind w:left="226"/>
              <w:rPr>
                <w:sz w:val="24"/>
              </w:rPr>
            </w:pPr>
            <w:r>
              <w:rPr>
                <w:sz w:val="24"/>
              </w:rPr>
              <w:t>694</w:t>
            </w:r>
            <w:r>
              <w:rPr>
                <w:spacing w:val="2"/>
                <w:sz w:val="24"/>
              </w:rPr>
              <w:t> </w:t>
            </w:r>
            <w:r>
              <w:rPr>
                <w:spacing w:val="-5"/>
                <w:sz w:val="24"/>
              </w:rPr>
              <w:t>843</w:t>
            </w:r>
          </w:p>
          <w:p>
            <w:pPr>
              <w:pStyle w:val="TableParagraph"/>
              <w:spacing w:line="275" w:lineRule="exact"/>
              <w:ind w:left="346"/>
              <w:rPr>
                <w:sz w:val="24"/>
              </w:rPr>
            </w:pPr>
            <w:r>
              <w:rPr>
                <w:spacing w:val="-2"/>
                <w:sz w:val="24"/>
              </w:rPr>
              <w:t>492,3</w:t>
            </w:r>
          </w:p>
        </w:tc>
        <w:tc>
          <w:tcPr>
            <w:tcW w:w="1114" w:type="dxa"/>
          </w:tcPr>
          <w:p>
            <w:pPr>
              <w:pStyle w:val="TableParagraph"/>
              <w:spacing w:line="271" w:lineRule="exact"/>
              <w:ind w:left="159"/>
              <w:rPr>
                <w:sz w:val="24"/>
              </w:rPr>
            </w:pPr>
            <w:r>
              <w:rPr>
                <w:sz w:val="24"/>
              </w:rPr>
              <w:t>732</w:t>
            </w:r>
            <w:r>
              <w:rPr>
                <w:spacing w:val="2"/>
                <w:sz w:val="24"/>
              </w:rPr>
              <w:t> </w:t>
            </w:r>
            <w:r>
              <w:rPr>
                <w:spacing w:val="-5"/>
                <w:sz w:val="24"/>
              </w:rPr>
              <w:t>600</w:t>
            </w:r>
          </w:p>
          <w:p>
            <w:pPr>
              <w:pStyle w:val="TableParagraph"/>
              <w:spacing w:line="275" w:lineRule="exact"/>
              <w:ind w:left="283"/>
              <w:rPr>
                <w:sz w:val="24"/>
              </w:rPr>
            </w:pPr>
            <w:r>
              <w:rPr>
                <w:spacing w:val="-2"/>
                <w:sz w:val="24"/>
              </w:rPr>
              <w:t>126,2</w:t>
            </w:r>
          </w:p>
        </w:tc>
      </w:tr>
      <w:tr>
        <w:trPr>
          <w:trHeight w:val="551" w:hRule="atLeast"/>
        </w:trPr>
        <w:tc>
          <w:tcPr>
            <w:tcW w:w="3557" w:type="dxa"/>
            <w:vMerge w:val="restart"/>
          </w:tcPr>
          <w:p>
            <w:pPr>
              <w:pStyle w:val="TableParagraph"/>
              <w:tabs>
                <w:tab w:pos="1761" w:val="left" w:leader="none"/>
                <w:tab w:pos="2283" w:val="left" w:leader="none"/>
                <w:tab w:pos="2720" w:val="left" w:leader="none"/>
              </w:tabs>
              <w:ind w:left="110" w:right="95"/>
              <w:jc w:val="both"/>
              <w:rPr>
                <w:sz w:val="24"/>
              </w:rPr>
            </w:pPr>
            <w:r>
              <w:rPr>
                <w:spacing w:val="-2"/>
                <w:sz w:val="24"/>
              </w:rPr>
              <w:t>Региональная</w:t>
            </w:r>
            <w:r>
              <w:rPr>
                <w:sz w:val="24"/>
              </w:rPr>
              <w:tab/>
              <w:tab/>
            </w:r>
            <w:r>
              <w:rPr>
                <w:spacing w:val="-2"/>
                <w:sz w:val="24"/>
              </w:rPr>
              <w:t>социальная доплата</w:t>
            </w:r>
            <w:r>
              <w:rPr>
                <w:sz w:val="24"/>
              </w:rPr>
              <w:tab/>
            </w:r>
            <w:r>
              <w:rPr>
                <w:spacing w:val="-10"/>
                <w:sz w:val="24"/>
              </w:rPr>
              <w:t>к</w:t>
            </w:r>
            <w:r>
              <w:rPr>
                <w:sz w:val="24"/>
              </w:rPr>
              <w:tab/>
              <w:tab/>
            </w:r>
            <w:r>
              <w:rPr>
                <w:spacing w:val="-2"/>
                <w:sz w:val="24"/>
              </w:rPr>
              <w:t>пенсии </w:t>
            </w:r>
            <w:r>
              <w:rPr>
                <w:sz w:val="24"/>
              </w:rPr>
              <w:t>неработающим пенсионерам</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181"/>
              <w:rPr>
                <w:sz w:val="24"/>
              </w:rPr>
            </w:pPr>
            <w:r>
              <w:rPr>
                <w:sz w:val="24"/>
              </w:rPr>
              <w:t>11)</w:t>
            </w:r>
            <w:r>
              <w:rPr>
                <w:spacing w:val="-2"/>
                <w:sz w:val="24"/>
              </w:rPr>
              <w:t> </w:t>
            </w:r>
            <w:r>
              <w:rPr>
                <w:spacing w:val="-5"/>
                <w:sz w:val="24"/>
              </w:rPr>
              <w:t>895</w:t>
            </w:r>
          </w:p>
          <w:p>
            <w:pPr>
              <w:pStyle w:val="TableParagraph"/>
              <w:spacing w:line="257" w:lineRule="exact" w:before="2"/>
              <w:ind w:left="287"/>
              <w:rPr>
                <w:sz w:val="24"/>
              </w:rPr>
            </w:pPr>
            <w:r>
              <w:rPr>
                <w:spacing w:val="-2"/>
                <w:sz w:val="24"/>
              </w:rPr>
              <w:t>939,4</w:t>
            </w:r>
          </w:p>
        </w:tc>
        <w:tc>
          <w:tcPr>
            <w:tcW w:w="1359" w:type="dxa"/>
          </w:tcPr>
          <w:p>
            <w:pPr>
              <w:pStyle w:val="TableParagraph"/>
              <w:spacing w:line="273" w:lineRule="exact"/>
              <w:ind w:left="286"/>
              <w:rPr>
                <w:sz w:val="24"/>
              </w:rPr>
            </w:pPr>
            <w:r>
              <w:rPr>
                <w:sz w:val="24"/>
              </w:rPr>
              <w:t>140</w:t>
            </w:r>
            <w:r>
              <w:rPr>
                <w:spacing w:val="2"/>
                <w:sz w:val="24"/>
              </w:rPr>
              <w:t> </w:t>
            </w:r>
            <w:r>
              <w:rPr>
                <w:spacing w:val="-5"/>
                <w:sz w:val="24"/>
              </w:rPr>
              <w:t>127</w:t>
            </w:r>
          </w:p>
          <w:p>
            <w:pPr>
              <w:pStyle w:val="TableParagraph"/>
              <w:spacing w:line="257" w:lineRule="exact" w:before="2"/>
              <w:ind w:left="411"/>
              <w:rPr>
                <w:sz w:val="24"/>
              </w:rPr>
            </w:pPr>
            <w:r>
              <w:rPr>
                <w:spacing w:val="-2"/>
                <w:sz w:val="24"/>
              </w:rPr>
              <w:t>059,6</w:t>
            </w:r>
          </w:p>
        </w:tc>
        <w:tc>
          <w:tcPr>
            <w:tcW w:w="1037" w:type="dxa"/>
          </w:tcPr>
          <w:p>
            <w:pPr>
              <w:pStyle w:val="TableParagraph"/>
              <w:spacing w:line="273" w:lineRule="exact"/>
              <w:ind w:left="123"/>
              <w:rPr>
                <w:sz w:val="24"/>
              </w:rPr>
            </w:pPr>
            <w:r>
              <w:rPr>
                <w:sz w:val="24"/>
              </w:rPr>
              <w:t>148</w:t>
            </w:r>
            <w:r>
              <w:rPr>
                <w:spacing w:val="2"/>
                <w:sz w:val="24"/>
              </w:rPr>
              <w:t> </w:t>
            </w:r>
            <w:r>
              <w:rPr>
                <w:spacing w:val="-5"/>
                <w:sz w:val="24"/>
              </w:rPr>
              <w:t>147</w:t>
            </w:r>
          </w:p>
          <w:p>
            <w:pPr>
              <w:pStyle w:val="TableParagraph"/>
              <w:spacing w:line="257" w:lineRule="exact" w:before="2"/>
              <w:ind w:left="243"/>
              <w:rPr>
                <w:sz w:val="24"/>
              </w:rPr>
            </w:pPr>
            <w:r>
              <w:rPr>
                <w:spacing w:val="-2"/>
                <w:sz w:val="24"/>
              </w:rPr>
              <w:t>469,0</w:t>
            </w:r>
          </w:p>
        </w:tc>
        <w:tc>
          <w:tcPr>
            <w:tcW w:w="1354" w:type="dxa"/>
          </w:tcPr>
          <w:p>
            <w:pPr>
              <w:pStyle w:val="TableParagraph"/>
              <w:spacing w:line="273" w:lineRule="exact"/>
              <w:ind w:left="281"/>
              <w:rPr>
                <w:sz w:val="24"/>
              </w:rPr>
            </w:pPr>
            <w:r>
              <w:rPr>
                <w:sz w:val="24"/>
              </w:rPr>
              <w:t>157</w:t>
            </w:r>
            <w:r>
              <w:rPr>
                <w:spacing w:val="2"/>
                <w:sz w:val="24"/>
              </w:rPr>
              <w:t> </w:t>
            </w:r>
            <w:r>
              <w:rPr>
                <w:spacing w:val="-5"/>
                <w:sz w:val="24"/>
              </w:rPr>
              <w:t>792</w:t>
            </w:r>
          </w:p>
          <w:p>
            <w:pPr>
              <w:pStyle w:val="TableParagraph"/>
              <w:spacing w:line="257" w:lineRule="exact" w:before="2"/>
              <w:ind w:left="405"/>
              <w:rPr>
                <w:sz w:val="24"/>
              </w:rPr>
            </w:pPr>
            <w:r>
              <w:rPr>
                <w:spacing w:val="-2"/>
                <w:sz w:val="24"/>
              </w:rPr>
              <w:t>863,8</w:t>
            </w:r>
          </w:p>
        </w:tc>
        <w:tc>
          <w:tcPr>
            <w:tcW w:w="1479" w:type="dxa"/>
          </w:tcPr>
          <w:p>
            <w:pPr>
              <w:pStyle w:val="TableParagraph"/>
              <w:spacing w:line="273" w:lineRule="exact"/>
              <w:ind w:left="348"/>
              <w:rPr>
                <w:sz w:val="24"/>
              </w:rPr>
            </w:pPr>
            <w:r>
              <w:rPr>
                <w:sz w:val="24"/>
              </w:rPr>
              <w:t>155</w:t>
            </w:r>
            <w:r>
              <w:rPr>
                <w:spacing w:val="2"/>
                <w:sz w:val="24"/>
              </w:rPr>
              <w:t> </w:t>
            </w:r>
            <w:r>
              <w:rPr>
                <w:spacing w:val="-5"/>
                <w:sz w:val="24"/>
              </w:rPr>
              <w:t>563</w:t>
            </w:r>
          </w:p>
          <w:p>
            <w:pPr>
              <w:pStyle w:val="TableParagraph"/>
              <w:spacing w:line="257" w:lineRule="exact" w:before="2"/>
              <w:ind w:left="468"/>
              <w:rPr>
                <w:sz w:val="24"/>
              </w:rPr>
            </w:pPr>
            <w:r>
              <w:rPr>
                <w:spacing w:val="-2"/>
                <w:sz w:val="24"/>
              </w:rPr>
              <w:t>821,6</w:t>
            </w:r>
          </w:p>
        </w:tc>
        <w:tc>
          <w:tcPr>
            <w:tcW w:w="1114" w:type="dxa"/>
          </w:tcPr>
          <w:p>
            <w:pPr>
              <w:pStyle w:val="TableParagraph"/>
              <w:spacing w:line="273" w:lineRule="exact"/>
              <w:ind w:left="160"/>
              <w:rPr>
                <w:sz w:val="24"/>
              </w:rPr>
            </w:pPr>
            <w:r>
              <w:rPr>
                <w:sz w:val="24"/>
              </w:rPr>
              <w:t>169</w:t>
            </w:r>
            <w:r>
              <w:rPr>
                <w:spacing w:val="2"/>
                <w:sz w:val="24"/>
              </w:rPr>
              <w:t> </w:t>
            </w:r>
            <w:r>
              <w:rPr>
                <w:spacing w:val="-5"/>
                <w:sz w:val="24"/>
              </w:rPr>
              <w:t>747</w:t>
            </w:r>
          </w:p>
          <w:p>
            <w:pPr>
              <w:pStyle w:val="TableParagraph"/>
              <w:spacing w:line="257" w:lineRule="exact" w:before="2"/>
              <w:ind w:left="284"/>
              <w:rPr>
                <w:sz w:val="24"/>
              </w:rPr>
            </w:pPr>
            <w:r>
              <w:rPr>
                <w:spacing w:val="-2"/>
                <w:sz w:val="24"/>
              </w:rPr>
              <w:t>448,5</w:t>
            </w:r>
          </w:p>
        </w:tc>
        <w:tc>
          <w:tcPr>
            <w:tcW w:w="1239" w:type="dxa"/>
          </w:tcPr>
          <w:p>
            <w:pPr>
              <w:pStyle w:val="TableParagraph"/>
              <w:spacing w:line="273" w:lineRule="exact"/>
              <w:ind w:left="227"/>
              <w:rPr>
                <w:sz w:val="24"/>
              </w:rPr>
            </w:pPr>
            <w:r>
              <w:rPr>
                <w:sz w:val="24"/>
              </w:rPr>
              <w:t>169</w:t>
            </w:r>
            <w:r>
              <w:rPr>
                <w:spacing w:val="2"/>
                <w:sz w:val="24"/>
              </w:rPr>
              <w:t> </w:t>
            </w:r>
            <w:r>
              <w:rPr>
                <w:spacing w:val="-5"/>
                <w:sz w:val="24"/>
              </w:rPr>
              <w:t>747</w:t>
            </w:r>
          </w:p>
          <w:p>
            <w:pPr>
              <w:pStyle w:val="TableParagraph"/>
              <w:spacing w:line="257" w:lineRule="exact" w:before="2"/>
              <w:ind w:left="347"/>
              <w:rPr>
                <w:sz w:val="24"/>
              </w:rPr>
            </w:pPr>
            <w:r>
              <w:rPr>
                <w:spacing w:val="-2"/>
                <w:sz w:val="24"/>
              </w:rPr>
              <w:t>448,5</w:t>
            </w:r>
          </w:p>
        </w:tc>
        <w:tc>
          <w:tcPr>
            <w:tcW w:w="1114" w:type="dxa"/>
          </w:tcPr>
          <w:p>
            <w:pPr>
              <w:pStyle w:val="TableParagraph"/>
              <w:spacing w:line="273" w:lineRule="exact"/>
              <w:ind w:left="81" w:right="82"/>
              <w:jc w:val="center"/>
              <w:rPr>
                <w:sz w:val="24"/>
              </w:rPr>
            </w:pPr>
            <w:r>
              <w:rPr>
                <w:spacing w:val="-5"/>
                <w:sz w:val="24"/>
              </w:rPr>
              <w:t>169</w:t>
            </w:r>
          </w:p>
          <w:p>
            <w:pPr>
              <w:pStyle w:val="TableParagraph"/>
              <w:spacing w:line="257" w:lineRule="exact" w:before="2"/>
              <w:ind w:left="82" w:right="82"/>
              <w:jc w:val="center"/>
              <w:rPr>
                <w:sz w:val="24"/>
              </w:rPr>
            </w:pPr>
            <w:r>
              <w:rPr>
                <w:spacing w:val="-2"/>
                <w:sz w:val="24"/>
              </w:rPr>
              <w:t>747448,5</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162"/>
              <w:rPr>
                <w:sz w:val="24"/>
              </w:rPr>
            </w:pPr>
            <w:r>
              <w:rPr>
                <w:sz w:val="24"/>
              </w:rPr>
              <w:t>111</w:t>
            </w:r>
            <w:r>
              <w:rPr>
                <w:spacing w:val="2"/>
                <w:sz w:val="24"/>
              </w:rPr>
              <w:t> </w:t>
            </w:r>
            <w:r>
              <w:rPr>
                <w:spacing w:val="-5"/>
                <w:sz w:val="24"/>
              </w:rPr>
              <w:t>895</w:t>
            </w:r>
          </w:p>
          <w:p>
            <w:pPr>
              <w:pStyle w:val="TableParagraph"/>
              <w:spacing w:line="257" w:lineRule="exact" w:before="2"/>
              <w:ind w:left="287"/>
              <w:rPr>
                <w:sz w:val="24"/>
              </w:rPr>
            </w:pPr>
            <w:r>
              <w:rPr>
                <w:spacing w:val="-2"/>
                <w:sz w:val="24"/>
              </w:rPr>
              <w:t>939,4</w:t>
            </w:r>
          </w:p>
        </w:tc>
        <w:tc>
          <w:tcPr>
            <w:tcW w:w="1359" w:type="dxa"/>
          </w:tcPr>
          <w:p>
            <w:pPr>
              <w:pStyle w:val="TableParagraph"/>
              <w:spacing w:line="273" w:lineRule="exact"/>
              <w:ind w:left="320"/>
              <w:rPr>
                <w:sz w:val="24"/>
              </w:rPr>
            </w:pPr>
            <w:r>
              <w:rPr>
                <w:spacing w:val="-2"/>
                <w:sz w:val="24"/>
              </w:rPr>
              <w:t>140127</w:t>
            </w:r>
          </w:p>
          <w:p>
            <w:pPr>
              <w:pStyle w:val="TableParagraph"/>
              <w:spacing w:line="257" w:lineRule="exact" w:before="2"/>
              <w:ind w:left="411"/>
              <w:rPr>
                <w:sz w:val="24"/>
              </w:rPr>
            </w:pPr>
            <w:r>
              <w:rPr>
                <w:spacing w:val="-2"/>
                <w:sz w:val="24"/>
              </w:rPr>
              <w:t>059,6</w:t>
            </w:r>
          </w:p>
        </w:tc>
        <w:tc>
          <w:tcPr>
            <w:tcW w:w="1037" w:type="dxa"/>
          </w:tcPr>
          <w:p>
            <w:pPr>
              <w:pStyle w:val="TableParagraph"/>
              <w:spacing w:line="273" w:lineRule="exact"/>
              <w:ind w:left="151"/>
              <w:rPr>
                <w:sz w:val="24"/>
              </w:rPr>
            </w:pPr>
            <w:r>
              <w:rPr>
                <w:spacing w:val="-2"/>
                <w:sz w:val="24"/>
              </w:rPr>
              <w:t>148147</w:t>
            </w:r>
          </w:p>
          <w:p>
            <w:pPr>
              <w:pStyle w:val="TableParagraph"/>
              <w:spacing w:line="257" w:lineRule="exact" w:before="2"/>
              <w:ind w:left="243"/>
              <w:rPr>
                <w:sz w:val="24"/>
              </w:rPr>
            </w:pPr>
            <w:r>
              <w:rPr>
                <w:spacing w:val="-2"/>
                <w:sz w:val="24"/>
              </w:rPr>
              <w:t>469,0</w:t>
            </w:r>
          </w:p>
        </w:tc>
        <w:tc>
          <w:tcPr>
            <w:tcW w:w="1354" w:type="dxa"/>
          </w:tcPr>
          <w:p>
            <w:pPr>
              <w:pStyle w:val="TableParagraph"/>
              <w:spacing w:line="273" w:lineRule="exact"/>
              <w:ind w:left="281"/>
              <w:rPr>
                <w:sz w:val="24"/>
              </w:rPr>
            </w:pPr>
            <w:r>
              <w:rPr>
                <w:sz w:val="24"/>
              </w:rPr>
              <w:t>157</w:t>
            </w:r>
            <w:r>
              <w:rPr>
                <w:spacing w:val="2"/>
                <w:sz w:val="24"/>
              </w:rPr>
              <w:t> </w:t>
            </w:r>
            <w:r>
              <w:rPr>
                <w:spacing w:val="-5"/>
                <w:sz w:val="24"/>
              </w:rPr>
              <w:t>792</w:t>
            </w:r>
          </w:p>
          <w:p>
            <w:pPr>
              <w:pStyle w:val="TableParagraph"/>
              <w:spacing w:line="257" w:lineRule="exact" w:before="2"/>
              <w:ind w:left="405"/>
              <w:rPr>
                <w:sz w:val="24"/>
              </w:rPr>
            </w:pPr>
            <w:r>
              <w:rPr>
                <w:spacing w:val="-2"/>
                <w:sz w:val="24"/>
              </w:rPr>
              <w:t>863,8</w:t>
            </w:r>
          </w:p>
        </w:tc>
        <w:tc>
          <w:tcPr>
            <w:tcW w:w="1479" w:type="dxa"/>
          </w:tcPr>
          <w:p>
            <w:pPr>
              <w:pStyle w:val="TableParagraph"/>
              <w:spacing w:line="273" w:lineRule="exact"/>
              <w:ind w:left="348"/>
              <w:rPr>
                <w:sz w:val="24"/>
              </w:rPr>
            </w:pPr>
            <w:r>
              <w:rPr>
                <w:sz w:val="24"/>
              </w:rPr>
              <w:t>155</w:t>
            </w:r>
            <w:r>
              <w:rPr>
                <w:spacing w:val="2"/>
                <w:sz w:val="24"/>
              </w:rPr>
              <w:t> </w:t>
            </w:r>
            <w:r>
              <w:rPr>
                <w:spacing w:val="-5"/>
                <w:sz w:val="24"/>
              </w:rPr>
              <w:t>563</w:t>
            </w:r>
          </w:p>
          <w:p>
            <w:pPr>
              <w:pStyle w:val="TableParagraph"/>
              <w:spacing w:line="257" w:lineRule="exact" w:before="2"/>
              <w:ind w:left="468"/>
              <w:rPr>
                <w:sz w:val="24"/>
              </w:rPr>
            </w:pPr>
            <w:r>
              <w:rPr>
                <w:spacing w:val="-2"/>
                <w:sz w:val="24"/>
              </w:rPr>
              <w:t>821,6</w:t>
            </w:r>
          </w:p>
        </w:tc>
        <w:tc>
          <w:tcPr>
            <w:tcW w:w="1114" w:type="dxa"/>
          </w:tcPr>
          <w:p>
            <w:pPr>
              <w:pStyle w:val="TableParagraph"/>
              <w:spacing w:line="273" w:lineRule="exact"/>
              <w:ind w:left="160"/>
              <w:rPr>
                <w:sz w:val="24"/>
              </w:rPr>
            </w:pPr>
            <w:r>
              <w:rPr>
                <w:sz w:val="24"/>
              </w:rPr>
              <w:t>169</w:t>
            </w:r>
            <w:r>
              <w:rPr>
                <w:spacing w:val="2"/>
                <w:sz w:val="24"/>
              </w:rPr>
              <w:t> </w:t>
            </w:r>
            <w:r>
              <w:rPr>
                <w:spacing w:val="-5"/>
                <w:sz w:val="24"/>
              </w:rPr>
              <w:t>747</w:t>
            </w:r>
          </w:p>
          <w:p>
            <w:pPr>
              <w:pStyle w:val="TableParagraph"/>
              <w:spacing w:line="257" w:lineRule="exact" w:before="2"/>
              <w:ind w:left="284"/>
              <w:rPr>
                <w:sz w:val="24"/>
              </w:rPr>
            </w:pPr>
            <w:r>
              <w:rPr>
                <w:spacing w:val="-2"/>
                <w:sz w:val="24"/>
              </w:rPr>
              <w:t>448,5</w:t>
            </w:r>
          </w:p>
        </w:tc>
        <w:tc>
          <w:tcPr>
            <w:tcW w:w="1239" w:type="dxa"/>
          </w:tcPr>
          <w:p>
            <w:pPr>
              <w:pStyle w:val="TableParagraph"/>
              <w:spacing w:line="273" w:lineRule="exact"/>
              <w:ind w:left="227"/>
              <w:rPr>
                <w:sz w:val="24"/>
              </w:rPr>
            </w:pPr>
            <w:r>
              <w:rPr>
                <w:sz w:val="24"/>
              </w:rPr>
              <w:t>169</w:t>
            </w:r>
            <w:r>
              <w:rPr>
                <w:spacing w:val="2"/>
                <w:sz w:val="24"/>
              </w:rPr>
              <w:t> </w:t>
            </w:r>
            <w:r>
              <w:rPr>
                <w:spacing w:val="-5"/>
                <w:sz w:val="24"/>
              </w:rPr>
              <w:t>747</w:t>
            </w:r>
          </w:p>
          <w:p>
            <w:pPr>
              <w:pStyle w:val="TableParagraph"/>
              <w:spacing w:line="257" w:lineRule="exact" w:before="2"/>
              <w:ind w:left="347"/>
              <w:rPr>
                <w:sz w:val="24"/>
              </w:rPr>
            </w:pPr>
            <w:r>
              <w:rPr>
                <w:spacing w:val="-2"/>
                <w:sz w:val="24"/>
              </w:rPr>
              <w:t>448,5</w:t>
            </w:r>
          </w:p>
        </w:tc>
        <w:tc>
          <w:tcPr>
            <w:tcW w:w="1114" w:type="dxa"/>
          </w:tcPr>
          <w:p>
            <w:pPr>
              <w:pStyle w:val="TableParagraph"/>
              <w:spacing w:line="273" w:lineRule="exact"/>
              <w:ind w:left="81" w:right="82"/>
              <w:jc w:val="center"/>
              <w:rPr>
                <w:sz w:val="24"/>
              </w:rPr>
            </w:pPr>
            <w:r>
              <w:rPr>
                <w:spacing w:val="-5"/>
                <w:sz w:val="24"/>
              </w:rPr>
              <w:t>169</w:t>
            </w:r>
          </w:p>
          <w:p>
            <w:pPr>
              <w:pStyle w:val="TableParagraph"/>
              <w:spacing w:line="257" w:lineRule="exact" w:before="2"/>
              <w:ind w:left="82" w:right="82"/>
              <w:jc w:val="center"/>
              <w:rPr>
                <w:sz w:val="24"/>
              </w:rPr>
            </w:pPr>
            <w:r>
              <w:rPr>
                <w:spacing w:val="-2"/>
                <w:sz w:val="24"/>
              </w:rPr>
              <w:t>747448,5</w:t>
            </w:r>
          </w:p>
        </w:tc>
      </w:tr>
      <w:tr>
        <w:trPr>
          <w:trHeight w:val="830" w:hRule="atLeast"/>
        </w:trPr>
        <w:tc>
          <w:tcPr>
            <w:tcW w:w="3557" w:type="dxa"/>
            <w:vMerge w:val="restart"/>
          </w:tcPr>
          <w:p>
            <w:pPr>
              <w:pStyle w:val="TableParagraph"/>
              <w:tabs>
                <w:tab w:pos="2428" w:val="left" w:leader="none"/>
              </w:tabs>
              <w:spacing w:line="275" w:lineRule="exact" w:before="1"/>
              <w:ind w:left="110"/>
              <w:rPr>
                <w:sz w:val="24"/>
              </w:rPr>
            </w:pPr>
            <w:r>
              <w:rPr>
                <w:spacing w:val="-2"/>
                <w:sz w:val="24"/>
              </w:rPr>
              <w:t>Ежемесячная</w:t>
            </w:r>
            <w:r>
              <w:rPr>
                <w:sz w:val="24"/>
              </w:rPr>
              <w:tab/>
            </w:r>
            <w:r>
              <w:rPr>
                <w:spacing w:val="-2"/>
                <w:sz w:val="24"/>
              </w:rPr>
              <w:t>городская</w:t>
            </w:r>
          </w:p>
          <w:p>
            <w:pPr>
              <w:pStyle w:val="TableParagraph"/>
              <w:tabs>
                <w:tab w:pos="2605" w:val="left" w:leader="none"/>
              </w:tabs>
              <w:spacing w:line="275" w:lineRule="exact"/>
              <w:ind w:left="110"/>
              <w:rPr>
                <w:sz w:val="24"/>
              </w:rPr>
            </w:pPr>
            <w:r>
              <w:rPr>
                <w:spacing w:val="-2"/>
                <w:sz w:val="24"/>
              </w:rPr>
              <w:t>денежная</w:t>
            </w:r>
            <w:r>
              <w:rPr>
                <w:sz w:val="24"/>
              </w:rPr>
              <w:tab/>
            </w:r>
            <w:r>
              <w:rPr>
                <w:spacing w:val="-2"/>
                <w:sz w:val="24"/>
              </w:rPr>
              <w:t>выплата</w:t>
            </w:r>
          </w:p>
          <w:p>
            <w:pPr>
              <w:pStyle w:val="TableParagraph"/>
              <w:tabs>
                <w:tab w:pos="2457" w:val="left" w:leader="none"/>
              </w:tabs>
              <w:spacing w:line="237" w:lineRule="auto" w:before="5"/>
              <w:ind w:left="110" w:right="94"/>
              <w:rPr>
                <w:sz w:val="24"/>
              </w:rPr>
            </w:pPr>
            <w:r>
              <w:rPr>
                <w:spacing w:val="-2"/>
                <w:sz w:val="24"/>
              </w:rPr>
              <w:t>региональным</w:t>
            </w:r>
            <w:r>
              <w:rPr>
                <w:sz w:val="24"/>
              </w:rPr>
              <w:tab/>
            </w:r>
            <w:r>
              <w:rPr>
                <w:spacing w:val="-2"/>
                <w:sz w:val="24"/>
              </w:rPr>
              <w:t>льготным </w:t>
            </w:r>
            <w:r>
              <w:rPr>
                <w:sz w:val="24"/>
              </w:rPr>
              <w:t>категориям граждан</w:t>
            </w:r>
          </w:p>
        </w:tc>
        <w:tc>
          <w:tcPr>
            <w:tcW w:w="1978" w:type="dxa"/>
          </w:tcPr>
          <w:p>
            <w:pPr>
              <w:pStyle w:val="TableParagraph"/>
              <w:spacing w:before="1"/>
              <w:ind w:left="105"/>
              <w:rPr>
                <w:sz w:val="24"/>
              </w:rPr>
            </w:pPr>
            <w:r>
              <w:rPr>
                <w:spacing w:val="-4"/>
                <w:sz w:val="24"/>
              </w:rPr>
              <w:t>Всего</w:t>
            </w:r>
          </w:p>
        </w:tc>
        <w:tc>
          <w:tcPr>
            <w:tcW w:w="1114" w:type="dxa"/>
          </w:tcPr>
          <w:p>
            <w:pPr>
              <w:pStyle w:val="TableParagraph"/>
              <w:spacing w:line="275" w:lineRule="exact" w:before="1"/>
              <w:ind w:left="282"/>
              <w:rPr>
                <w:sz w:val="24"/>
              </w:rPr>
            </w:pPr>
            <w:r>
              <w:rPr>
                <w:sz w:val="24"/>
              </w:rPr>
              <w:t>5</w:t>
            </w:r>
            <w:r>
              <w:rPr>
                <w:spacing w:val="2"/>
                <w:sz w:val="24"/>
              </w:rPr>
              <w:t> </w:t>
            </w:r>
            <w:r>
              <w:rPr>
                <w:spacing w:val="-5"/>
                <w:sz w:val="24"/>
              </w:rPr>
              <w:t>660</w:t>
            </w:r>
          </w:p>
          <w:p>
            <w:pPr>
              <w:pStyle w:val="TableParagraph"/>
              <w:spacing w:line="275" w:lineRule="exact"/>
              <w:ind w:left="287"/>
              <w:rPr>
                <w:sz w:val="24"/>
              </w:rPr>
            </w:pPr>
            <w:r>
              <w:rPr>
                <w:spacing w:val="-2"/>
                <w:sz w:val="24"/>
              </w:rPr>
              <w:t>317,8</w:t>
            </w:r>
          </w:p>
        </w:tc>
        <w:tc>
          <w:tcPr>
            <w:tcW w:w="1359" w:type="dxa"/>
          </w:tcPr>
          <w:p>
            <w:pPr>
              <w:pStyle w:val="TableParagraph"/>
              <w:spacing w:line="275" w:lineRule="exact" w:before="1"/>
              <w:ind w:left="377"/>
              <w:rPr>
                <w:sz w:val="24"/>
              </w:rPr>
            </w:pPr>
            <w:r>
              <w:rPr>
                <w:spacing w:val="-2"/>
                <w:sz w:val="24"/>
              </w:rPr>
              <w:t>10498</w:t>
            </w:r>
          </w:p>
          <w:p>
            <w:pPr>
              <w:pStyle w:val="TableParagraph"/>
              <w:spacing w:line="275" w:lineRule="exact"/>
              <w:ind w:left="411"/>
              <w:rPr>
                <w:sz w:val="24"/>
              </w:rPr>
            </w:pPr>
            <w:r>
              <w:rPr>
                <w:spacing w:val="-2"/>
                <w:sz w:val="24"/>
              </w:rPr>
              <w:t>775,0</w:t>
            </w:r>
          </w:p>
        </w:tc>
        <w:tc>
          <w:tcPr>
            <w:tcW w:w="1037" w:type="dxa"/>
          </w:tcPr>
          <w:p>
            <w:pPr>
              <w:pStyle w:val="TableParagraph"/>
              <w:spacing w:line="275" w:lineRule="exact" w:before="1"/>
              <w:ind w:left="108" w:right="109"/>
              <w:jc w:val="center"/>
              <w:rPr>
                <w:sz w:val="24"/>
              </w:rPr>
            </w:pPr>
            <w:r>
              <w:rPr>
                <w:spacing w:val="-5"/>
                <w:sz w:val="24"/>
              </w:rPr>
              <w:t>10</w:t>
            </w:r>
          </w:p>
          <w:p>
            <w:pPr>
              <w:pStyle w:val="TableParagraph"/>
              <w:spacing w:line="275" w:lineRule="exact"/>
              <w:ind w:left="108" w:right="109"/>
              <w:jc w:val="center"/>
              <w:rPr>
                <w:sz w:val="24"/>
              </w:rPr>
            </w:pPr>
            <w:r>
              <w:rPr>
                <w:spacing w:val="-2"/>
                <w:sz w:val="24"/>
              </w:rPr>
              <w:t>446144,</w:t>
            </w:r>
          </w:p>
          <w:p>
            <w:pPr>
              <w:pStyle w:val="TableParagraph"/>
              <w:spacing w:line="257" w:lineRule="exact" w:before="2"/>
              <w:ind w:left="1"/>
              <w:jc w:val="center"/>
              <w:rPr>
                <w:sz w:val="24"/>
              </w:rPr>
            </w:pPr>
            <w:r>
              <w:rPr>
                <w:sz w:val="24"/>
              </w:rPr>
              <w:t>4</w:t>
            </w:r>
          </w:p>
        </w:tc>
        <w:tc>
          <w:tcPr>
            <w:tcW w:w="1354" w:type="dxa"/>
          </w:tcPr>
          <w:p>
            <w:pPr>
              <w:pStyle w:val="TableParagraph"/>
              <w:spacing w:line="275" w:lineRule="exact" w:before="1"/>
              <w:ind w:left="343"/>
              <w:rPr>
                <w:sz w:val="24"/>
              </w:rPr>
            </w:pPr>
            <w:r>
              <w:rPr>
                <w:sz w:val="24"/>
              </w:rPr>
              <w:t>10</w:t>
            </w:r>
            <w:r>
              <w:rPr>
                <w:spacing w:val="2"/>
                <w:sz w:val="24"/>
              </w:rPr>
              <w:t> </w:t>
            </w:r>
            <w:r>
              <w:rPr>
                <w:spacing w:val="-5"/>
                <w:sz w:val="24"/>
              </w:rPr>
              <w:t>830</w:t>
            </w:r>
          </w:p>
          <w:p>
            <w:pPr>
              <w:pStyle w:val="TableParagraph"/>
              <w:spacing w:line="275" w:lineRule="exact"/>
              <w:ind w:left="405"/>
              <w:rPr>
                <w:sz w:val="24"/>
              </w:rPr>
            </w:pPr>
            <w:r>
              <w:rPr>
                <w:spacing w:val="-2"/>
                <w:sz w:val="24"/>
              </w:rPr>
              <w:t>929,2</w:t>
            </w:r>
          </w:p>
        </w:tc>
        <w:tc>
          <w:tcPr>
            <w:tcW w:w="1479" w:type="dxa"/>
          </w:tcPr>
          <w:p>
            <w:pPr>
              <w:pStyle w:val="TableParagraph"/>
              <w:spacing w:before="1"/>
              <w:ind w:left="90" w:right="84"/>
              <w:jc w:val="center"/>
              <w:rPr>
                <w:sz w:val="24"/>
              </w:rPr>
            </w:pPr>
            <w:r>
              <w:rPr>
                <w:sz w:val="24"/>
              </w:rPr>
              <w:t>12</w:t>
            </w:r>
            <w:r>
              <w:rPr>
                <w:spacing w:val="2"/>
                <w:sz w:val="24"/>
              </w:rPr>
              <w:t> </w:t>
            </w:r>
            <w:r>
              <w:rPr>
                <w:sz w:val="24"/>
              </w:rPr>
              <w:t>068</w:t>
            </w:r>
            <w:r>
              <w:rPr>
                <w:spacing w:val="2"/>
                <w:sz w:val="24"/>
              </w:rPr>
              <w:t> </w:t>
            </w:r>
            <w:r>
              <w:rPr>
                <w:spacing w:val="-2"/>
                <w:sz w:val="24"/>
              </w:rPr>
              <w:t>895,3</w:t>
            </w:r>
          </w:p>
        </w:tc>
        <w:tc>
          <w:tcPr>
            <w:tcW w:w="1114" w:type="dxa"/>
          </w:tcPr>
          <w:p>
            <w:pPr>
              <w:pStyle w:val="TableParagraph"/>
              <w:spacing w:line="275" w:lineRule="exact" w:before="1"/>
              <w:ind w:left="222"/>
              <w:rPr>
                <w:sz w:val="24"/>
              </w:rPr>
            </w:pPr>
            <w:r>
              <w:rPr>
                <w:sz w:val="24"/>
              </w:rPr>
              <w:t>13</w:t>
            </w:r>
            <w:r>
              <w:rPr>
                <w:spacing w:val="2"/>
                <w:sz w:val="24"/>
              </w:rPr>
              <w:t> </w:t>
            </w:r>
            <w:r>
              <w:rPr>
                <w:spacing w:val="-5"/>
                <w:sz w:val="24"/>
              </w:rPr>
              <w:t>073</w:t>
            </w:r>
          </w:p>
          <w:p>
            <w:pPr>
              <w:pStyle w:val="TableParagraph"/>
              <w:spacing w:line="275" w:lineRule="exact"/>
              <w:ind w:left="284"/>
              <w:rPr>
                <w:sz w:val="24"/>
              </w:rPr>
            </w:pPr>
            <w:r>
              <w:rPr>
                <w:spacing w:val="-2"/>
                <w:sz w:val="24"/>
              </w:rPr>
              <w:t>845,3</w:t>
            </w:r>
          </w:p>
        </w:tc>
        <w:tc>
          <w:tcPr>
            <w:tcW w:w="1239" w:type="dxa"/>
          </w:tcPr>
          <w:p>
            <w:pPr>
              <w:pStyle w:val="TableParagraph"/>
              <w:spacing w:line="275" w:lineRule="exact" w:before="1"/>
              <w:ind w:left="284"/>
              <w:rPr>
                <w:sz w:val="24"/>
              </w:rPr>
            </w:pPr>
            <w:r>
              <w:rPr>
                <w:sz w:val="24"/>
              </w:rPr>
              <w:t>12</w:t>
            </w:r>
            <w:r>
              <w:rPr>
                <w:spacing w:val="2"/>
                <w:sz w:val="24"/>
              </w:rPr>
              <w:t> </w:t>
            </w:r>
            <w:r>
              <w:rPr>
                <w:spacing w:val="-5"/>
                <w:sz w:val="24"/>
              </w:rPr>
              <w:t>736</w:t>
            </w:r>
          </w:p>
          <w:p>
            <w:pPr>
              <w:pStyle w:val="TableParagraph"/>
              <w:spacing w:line="275" w:lineRule="exact"/>
              <w:ind w:left="346"/>
              <w:rPr>
                <w:sz w:val="24"/>
              </w:rPr>
            </w:pPr>
            <w:r>
              <w:rPr>
                <w:spacing w:val="-2"/>
                <w:sz w:val="24"/>
              </w:rPr>
              <w:t>569,4</w:t>
            </w:r>
          </w:p>
        </w:tc>
        <w:tc>
          <w:tcPr>
            <w:tcW w:w="1114" w:type="dxa"/>
          </w:tcPr>
          <w:p>
            <w:pPr>
              <w:pStyle w:val="TableParagraph"/>
              <w:spacing w:line="275" w:lineRule="exact" w:before="1"/>
              <w:ind w:left="221"/>
              <w:rPr>
                <w:sz w:val="24"/>
              </w:rPr>
            </w:pPr>
            <w:r>
              <w:rPr>
                <w:sz w:val="24"/>
              </w:rPr>
              <w:t>12</w:t>
            </w:r>
            <w:r>
              <w:rPr>
                <w:spacing w:val="2"/>
                <w:sz w:val="24"/>
              </w:rPr>
              <w:t> </w:t>
            </w:r>
            <w:r>
              <w:rPr>
                <w:spacing w:val="-5"/>
                <w:sz w:val="24"/>
              </w:rPr>
              <w:t>600</w:t>
            </w:r>
          </w:p>
          <w:p>
            <w:pPr>
              <w:pStyle w:val="TableParagraph"/>
              <w:spacing w:line="275" w:lineRule="exact"/>
              <w:ind w:left="283"/>
              <w:rPr>
                <w:sz w:val="24"/>
              </w:rPr>
            </w:pPr>
            <w:r>
              <w:rPr>
                <w:spacing w:val="-2"/>
                <w:sz w:val="24"/>
              </w:rPr>
              <w:t>875,5</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282"/>
              <w:rPr>
                <w:sz w:val="24"/>
              </w:rPr>
            </w:pPr>
            <w:r>
              <w:rPr>
                <w:sz w:val="24"/>
              </w:rPr>
              <w:t>5</w:t>
            </w:r>
            <w:r>
              <w:rPr>
                <w:spacing w:val="2"/>
                <w:sz w:val="24"/>
              </w:rPr>
              <w:t> </w:t>
            </w:r>
            <w:r>
              <w:rPr>
                <w:spacing w:val="-5"/>
                <w:sz w:val="24"/>
              </w:rPr>
              <w:t>660</w:t>
            </w:r>
          </w:p>
          <w:p>
            <w:pPr>
              <w:pStyle w:val="TableParagraph"/>
              <w:spacing w:line="257" w:lineRule="exact" w:before="2"/>
              <w:ind w:left="287"/>
              <w:rPr>
                <w:sz w:val="24"/>
              </w:rPr>
            </w:pPr>
            <w:r>
              <w:rPr>
                <w:spacing w:val="-2"/>
                <w:sz w:val="24"/>
              </w:rPr>
              <w:t>317,8</w:t>
            </w:r>
          </w:p>
        </w:tc>
        <w:tc>
          <w:tcPr>
            <w:tcW w:w="1359" w:type="dxa"/>
          </w:tcPr>
          <w:p>
            <w:pPr>
              <w:pStyle w:val="TableParagraph"/>
              <w:spacing w:line="273" w:lineRule="exact"/>
              <w:ind w:left="377"/>
              <w:rPr>
                <w:sz w:val="24"/>
              </w:rPr>
            </w:pPr>
            <w:r>
              <w:rPr>
                <w:spacing w:val="-2"/>
                <w:sz w:val="24"/>
              </w:rPr>
              <w:t>10498</w:t>
            </w:r>
          </w:p>
          <w:p>
            <w:pPr>
              <w:pStyle w:val="TableParagraph"/>
              <w:spacing w:line="257" w:lineRule="exact" w:before="2"/>
              <w:ind w:left="411"/>
              <w:rPr>
                <w:sz w:val="24"/>
              </w:rPr>
            </w:pPr>
            <w:r>
              <w:rPr>
                <w:spacing w:val="-2"/>
                <w:sz w:val="24"/>
              </w:rPr>
              <w:t>775,0</w:t>
            </w:r>
          </w:p>
        </w:tc>
        <w:tc>
          <w:tcPr>
            <w:tcW w:w="1037" w:type="dxa"/>
          </w:tcPr>
          <w:p>
            <w:pPr>
              <w:pStyle w:val="TableParagraph"/>
              <w:spacing w:line="273" w:lineRule="exact"/>
              <w:ind w:left="180"/>
              <w:rPr>
                <w:sz w:val="24"/>
              </w:rPr>
            </w:pPr>
            <w:r>
              <w:rPr>
                <w:sz w:val="24"/>
              </w:rPr>
              <w:t>10</w:t>
            </w:r>
            <w:r>
              <w:rPr>
                <w:spacing w:val="2"/>
                <w:sz w:val="24"/>
              </w:rPr>
              <w:t> </w:t>
            </w:r>
            <w:r>
              <w:rPr>
                <w:spacing w:val="-5"/>
                <w:sz w:val="24"/>
              </w:rPr>
              <w:t>446</w:t>
            </w:r>
          </w:p>
          <w:p>
            <w:pPr>
              <w:pStyle w:val="TableParagraph"/>
              <w:spacing w:line="257" w:lineRule="exact" w:before="2"/>
              <w:ind w:left="243"/>
              <w:rPr>
                <w:sz w:val="24"/>
              </w:rPr>
            </w:pPr>
            <w:r>
              <w:rPr>
                <w:spacing w:val="-2"/>
                <w:sz w:val="24"/>
              </w:rPr>
              <w:t>144,4</w:t>
            </w:r>
          </w:p>
        </w:tc>
        <w:tc>
          <w:tcPr>
            <w:tcW w:w="1354" w:type="dxa"/>
          </w:tcPr>
          <w:p>
            <w:pPr>
              <w:pStyle w:val="TableParagraph"/>
              <w:spacing w:line="273" w:lineRule="exact"/>
              <w:ind w:left="343"/>
              <w:rPr>
                <w:sz w:val="24"/>
              </w:rPr>
            </w:pPr>
            <w:r>
              <w:rPr>
                <w:sz w:val="24"/>
              </w:rPr>
              <w:t>10</w:t>
            </w:r>
            <w:r>
              <w:rPr>
                <w:spacing w:val="2"/>
                <w:sz w:val="24"/>
              </w:rPr>
              <w:t> </w:t>
            </w:r>
            <w:r>
              <w:rPr>
                <w:spacing w:val="-5"/>
                <w:sz w:val="24"/>
              </w:rPr>
              <w:t>830</w:t>
            </w:r>
          </w:p>
          <w:p>
            <w:pPr>
              <w:pStyle w:val="TableParagraph"/>
              <w:spacing w:line="257" w:lineRule="exact" w:before="2"/>
              <w:ind w:left="405"/>
              <w:rPr>
                <w:sz w:val="24"/>
              </w:rPr>
            </w:pPr>
            <w:r>
              <w:rPr>
                <w:spacing w:val="-2"/>
                <w:sz w:val="24"/>
              </w:rPr>
              <w:t>929,2</w:t>
            </w:r>
          </w:p>
        </w:tc>
        <w:tc>
          <w:tcPr>
            <w:tcW w:w="1479" w:type="dxa"/>
          </w:tcPr>
          <w:p>
            <w:pPr>
              <w:pStyle w:val="TableParagraph"/>
              <w:spacing w:line="273" w:lineRule="exact"/>
              <w:ind w:left="90" w:right="83"/>
              <w:jc w:val="center"/>
              <w:rPr>
                <w:sz w:val="24"/>
              </w:rPr>
            </w:pPr>
            <w:r>
              <w:rPr>
                <w:sz w:val="24"/>
              </w:rPr>
              <w:t>12</w:t>
            </w:r>
            <w:r>
              <w:rPr>
                <w:spacing w:val="2"/>
                <w:sz w:val="24"/>
              </w:rPr>
              <w:t> </w:t>
            </w:r>
            <w:r>
              <w:rPr>
                <w:sz w:val="24"/>
              </w:rPr>
              <w:t>068</w:t>
            </w:r>
            <w:r>
              <w:rPr>
                <w:spacing w:val="2"/>
                <w:sz w:val="24"/>
              </w:rPr>
              <w:t> </w:t>
            </w:r>
            <w:r>
              <w:rPr>
                <w:spacing w:val="-2"/>
                <w:sz w:val="24"/>
              </w:rPr>
              <w:t>895,3</w:t>
            </w:r>
          </w:p>
        </w:tc>
        <w:tc>
          <w:tcPr>
            <w:tcW w:w="1114" w:type="dxa"/>
          </w:tcPr>
          <w:p>
            <w:pPr>
              <w:pStyle w:val="TableParagraph"/>
              <w:spacing w:line="273" w:lineRule="exact"/>
              <w:ind w:left="222"/>
              <w:rPr>
                <w:sz w:val="24"/>
              </w:rPr>
            </w:pPr>
            <w:r>
              <w:rPr>
                <w:sz w:val="24"/>
              </w:rPr>
              <w:t>13</w:t>
            </w:r>
            <w:r>
              <w:rPr>
                <w:spacing w:val="2"/>
                <w:sz w:val="24"/>
              </w:rPr>
              <w:t> </w:t>
            </w:r>
            <w:r>
              <w:rPr>
                <w:spacing w:val="-5"/>
                <w:sz w:val="24"/>
              </w:rPr>
              <w:t>073</w:t>
            </w:r>
          </w:p>
          <w:p>
            <w:pPr>
              <w:pStyle w:val="TableParagraph"/>
              <w:spacing w:line="257" w:lineRule="exact" w:before="2"/>
              <w:ind w:left="284"/>
              <w:rPr>
                <w:sz w:val="24"/>
              </w:rPr>
            </w:pPr>
            <w:r>
              <w:rPr>
                <w:spacing w:val="-2"/>
                <w:sz w:val="24"/>
              </w:rPr>
              <w:t>845,3</w:t>
            </w:r>
          </w:p>
        </w:tc>
        <w:tc>
          <w:tcPr>
            <w:tcW w:w="1239" w:type="dxa"/>
          </w:tcPr>
          <w:p>
            <w:pPr>
              <w:pStyle w:val="TableParagraph"/>
              <w:spacing w:line="273" w:lineRule="exact"/>
              <w:ind w:left="284"/>
              <w:rPr>
                <w:sz w:val="24"/>
              </w:rPr>
            </w:pPr>
            <w:r>
              <w:rPr>
                <w:sz w:val="24"/>
              </w:rPr>
              <w:t>12</w:t>
            </w:r>
            <w:r>
              <w:rPr>
                <w:spacing w:val="2"/>
                <w:sz w:val="24"/>
              </w:rPr>
              <w:t> </w:t>
            </w:r>
            <w:r>
              <w:rPr>
                <w:spacing w:val="-5"/>
                <w:sz w:val="24"/>
              </w:rPr>
              <w:t>736</w:t>
            </w:r>
          </w:p>
          <w:p>
            <w:pPr>
              <w:pStyle w:val="TableParagraph"/>
              <w:spacing w:line="257" w:lineRule="exact" w:before="2"/>
              <w:ind w:left="347"/>
              <w:rPr>
                <w:sz w:val="24"/>
              </w:rPr>
            </w:pPr>
            <w:r>
              <w:rPr>
                <w:spacing w:val="-2"/>
                <w:sz w:val="24"/>
              </w:rPr>
              <w:t>569,4</w:t>
            </w:r>
          </w:p>
        </w:tc>
        <w:tc>
          <w:tcPr>
            <w:tcW w:w="1114" w:type="dxa"/>
          </w:tcPr>
          <w:p>
            <w:pPr>
              <w:pStyle w:val="TableParagraph"/>
              <w:spacing w:line="273" w:lineRule="exact"/>
              <w:ind w:left="221"/>
              <w:rPr>
                <w:sz w:val="24"/>
              </w:rPr>
            </w:pPr>
            <w:r>
              <w:rPr>
                <w:sz w:val="24"/>
              </w:rPr>
              <w:t>12</w:t>
            </w:r>
            <w:r>
              <w:rPr>
                <w:spacing w:val="2"/>
                <w:sz w:val="24"/>
              </w:rPr>
              <w:t> </w:t>
            </w:r>
            <w:r>
              <w:rPr>
                <w:spacing w:val="-5"/>
                <w:sz w:val="24"/>
              </w:rPr>
              <w:t>600</w:t>
            </w:r>
          </w:p>
          <w:p>
            <w:pPr>
              <w:pStyle w:val="TableParagraph"/>
              <w:spacing w:line="257" w:lineRule="exact" w:before="2"/>
              <w:ind w:left="284"/>
              <w:rPr>
                <w:sz w:val="24"/>
              </w:rPr>
            </w:pPr>
            <w:r>
              <w:rPr>
                <w:spacing w:val="-2"/>
                <w:sz w:val="24"/>
              </w:rPr>
              <w:t>875,5</w:t>
            </w:r>
          </w:p>
        </w:tc>
      </w:tr>
      <w:tr>
        <w:trPr>
          <w:trHeight w:val="551" w:hRule="atLeast"/>
        </w:trPr>
        <w:tc>
          <w:tcPr>
            <w:tcW w:w="3557" w:type="dxa"/>
            <w:vMerge w:val="restart"/>
          </w:tcPr>
          <w:p>
            <w:pPr>
              <w:pStyle w:val="TableParagraph"/>
              <w:tabs>
                <w:tab w:pos="2097" w:val="left" w:leader="none"/>
              </w:tabs>
              <w:spacing w:line="273" w:lineRule="exact"/>
              <w:ind w:left="110"/>
              <w:jc w:val="both"/>
              <w:rPr>
                <w:sz w:val="24"/>
              </w:rPr>
            </w:pPr>
            <w:r>
              <w:rPr>
                <w:spacing w:val="-2"/>
                <w:sz w:val="24"/>
              </w:rPr>
              <w:t>Выплата</w:t>
            </w:r>
            <w:r>
              <w:rPr>
                <w:sz w:val="24"/>
              </w:rPr>
              <w:tab/>
            </w:r>
            <w:r>
              <w:rPr>
                <w:spacing w:val="-2"/>
                <w:sz w:val="24"/>
              </w:rPr>
              <w:t>ежемесячной</w:t>
            </w:r>
          </w:p>
          <w:p>
            <w:pPr>
              <w:pStyle w:val="TableParagraph"/>
              <w:tabs>
                <w:tab w:pos="2101" w:val="left" w:leader="none"/>
                <w:tab w:pos="2457" w:val="left" w:leader="none"/>
                <w:tab w:pos="3345" w:val="left" w:leader="none"/>
              </w:tabs>
              <w:spacing w:before="2"/>
              <w:ind w:left="110" w:right="92"/>
              <w:jc w:val="both"/>
              <w:rPr>
                <w:sz w:val="24"/>
              </w:rPr>
            </w:pPr>
            <w:r>
              <w:rPr>
                <w:spacing w:val="-2"/>
                <w:sz w:val="24"/>
              </w:rPr>
              <w:t>денежной</w:t>
            </w:r>
            <w:r>
              <w:rPr>
                <w:sz w:val="24"/>
              </w:rPr>
              <w:tab/>
            </w:r>
            <w:r>
              <w:rPr>
                <w:spacing w:val="-2"/>
                <w:sz w:val="24"/>
              </w:rPr>
              <w:t>компенсации </w:t>
            </w:r>
            <w:r>
              <w:rPr>
                <w:sz w:val="24"/>
              </w:rPr>
              <w:t>стоимости социальных услуг </w:t>
            </w:r>
            <w:r>
              <w:rPr>
                <w:spacing w:val="-2"/>
                <w:sz w:val="24"/>
              </w:rPr>
              <w:t>отдельным</w:t>
            </w:r>
            <w:r>
              <w:rPr>
                <w:sz w:val="24"/>
              </w:rPr>
              <w:tab/>
              <w:tab/>
            </w:r>
            <w:r>
              <w:rPr>
                <w:spacing w:val="-2"/>
                <w:sz w:val="24"/>
              </w:rPr>
              <w:t>льготным </w:t>
            </w:r>
            <w:r>
              <w:rPr>
                <w:sz w:val="24"/>
              </w:rPr>
              <w:t>категориям граждан в </w:t>
            </w:r>
            <w:r>
              <w:rPr>
                <w:spacing w:val="-2"/>
                <w:sz w:val="24"/>
              </w:rPr>
              <w:t>соответствии</w:t>
            </w:r>
            <w:r>
              <w:rPr>
                <w:sz w:val="24"/>
              </w:rPr>
              <w:tab/>
              <w:tab/>
              <w:tab/>
            </w:r>
            <w:r>
              <w:rPr>
                <w:spacing w:val="-10"/>
                <w:sz w:val="24"/>
              </w:rPr>
              <w:t>с</w:t>
            </w:r>
          </w:p>
          <w:p>
            <w:pPr>
              <w:pStyle w:val="TableParagraph"/>
              <w:tabs>
                <w:tab w:pos="2759" w:val="left" w:leader="none"/>
              </w:tabs>
              <w:spacing w:line="274" w:lineRule="exact"/>
              <w:ind w:left="110"/>
              <w:rPr>
                <w:sz w:val="24"/>
              </w:rPr>
            </w:pPr>
            <w:r>
              <w:rPr>
                <w:spacing w:val="-2"/>
                <w:sz w:val="24"/>
              </w:rPr>
              <w:t>законодательством</w:t>
            </w:r>
            <w:r>
              <w:rPr>
                <w:sz w:val="24"/>
              </w:rPr>
              <w:tab/>
            </w:r>
            <w:r>
              <w:rPr>
                <w:spacing w:val="-2"/>
                <w:sz w:val="24"/>
              </w:rPr>
              <w:t>города</w:t>
            </w:r>
          </w:p>
          <w:p>
            <w:pPr>
              <w:pStyle w:val="TableParagraph"/>
              <w:spacing w:line="257" w:lineRule="exact" w:before="3"/>
              <w:ind w:left="110"/>
              <w:rPr>
                <w:sz w:val="24"/>
              </w:rPr>
            </w:pPr>
            <w:r>
              <w:rPr>
                <w:spacing w:val="-2"/>
                <w:sz w:val="24"/>
              </w:rPr>
              <w:t>Москвы</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5" w:right="82"/>
              <w:jc w:val="center"/>
              <w:rPr>
                <w:sz w:val="24"/>
              </w:rPr>
            </w:pPr>
            <w:r>
              <w:rPr>
                <w:spacing w:val="-5"/>
                <w:sz w:val="24"/>
              </w:rPr>
              <w:t>178</w:t>
            </w:r>
          </w:p>
          <w:p>
            <w:pPr>
              <w:pStyle w:val="TableParagraph"/>
              <w:spacing w:line="257" w:lineRule="exact" w:before="2"/>
              <w:ind w:left="87" w:right="77"/>
              <w:jc w:val="center"/>
              <w:rPr>
                <w:sz w:val="24"/>
              </w:rPr>
            </w:pPr>
            <w:r>
              <w:rPr>
                <w:spacing w:val="-2"/>
                <w:sz w:val="24"/>
              </w:rPr>
              <w:t>805,8</w:t>
            </w:r>
          </w:p>
        </w:tc>
        <w:tc>
          <w:tcPr>
            <w:tcW w:w="1359" w:type="dxa"/>
          </w:tcPr>
          <w:p>
            <w:pPr>
              <w:pStyle w:val="TableParagraph"/>
              <w:spacing w:line="273" w:lineRule="exact"/>
              <w:ind w:left="91" w:right="77"/>
              <w:jc w:val="center"/>
              <w:rPr>
                <w:sz w:val="24"/>
              </w:rPr>
            </w:pPr>
            <w:r>
              <w:rPr>
                <w:sz w:val="24"/>
              </w:rPr>
              <w:t>320</w:t>
            </w:r>
            <w:r>
              <w:rPr>
                <w:spacing w:val="2"/>
                <w:sz w:val="24"/>
              </w:rPr>
              <w:t> </w:t>
            </w:r>
            <w:r>
              <w:rPr>
                <w:spacing w:val="-2"/>
                <w:sz w:val="24"/>
              </w:rPr>
              <w:t>834,8</w:t>
            </w:r>
          </w:p>
        </w:tc>
        <w:tc>
          <w:tcPr>
            <w:tcW w:w="1037" w:type="dxa"/>
          </w:tcPr>
          <w:p>
            <w:pPr>
              <w:pStyle w:val="TableParagraph"/>
              <w:spacing w:line="273" w:lineRule="exact"/>
              <w:ind w:left="334"/>
              <w:rPr>
                <w:sz w:val="24"/>
              </w:rPr>
            </w:pPr>
            <w:r>
              <w:rPr>
                <w:spacing w:val="-5"/>
                <w:sz w:val="24"/>
              </w:rPr>
              <w:t>326</w:t>
            </w:r>
          </w:p>
          <w:p>
            <w:pPr>
              <w:pStyle w:val="TableParagraph"/>
              <w:spacing w:line="257" w:lineRule="exact" w:before="2"/>
              <w:ind w:left="243"/>
              <w:rPr>
                <w:sz w:val="24"/>
              </w:rPr>
            </w:pPr>
            <w:r>
              <w:rPr>
                <w:spacing w:val="-2"/>
                <w:sz w:val="24"/>
              </w:rPr>
              <w:t>591,5</w:t>
            </w:r>
          </w:p>
        </w:tc>
        <w:tc>
          <w:tcPr>
            <w:tcW w:w="1354" w:type="dxa"/>
          </w:tcPr>
          <w:p>
            <w:pPr>
              <w:pStyle w:val="TableParagraph"/>
              <w:spacing w:line="273" w:lineRule="exact"/>
              <w:ind w:left="85" w:right="77"/>
              <w:jc w:val="center"/>
              <w:rPr>
                <w:sz w:val="24"/>
              </w:rPr>
            </w:pPr>
            <w:r>
              <w:rPr>
                <w:sz w:val="24"/>
              </w:rPr>
              <w:t>337</w:t>
            </w:r>
            <w:r>
              <w:rPr>
                <w:spacing w:val="2"/>
                <w:sz w:val="24"/>
              </w:rPr>
              <w:t> </w:t>
            </w:r>
            <w:r>
              <w:rPr>
                <w:spacing w:val="-2"/>
                <w:sz w:val="24"/>
              </w:rPr>
              <w:t>027,2</w:t>
            </w:r>
          </w:p>
        </w:tc>
        <w:tc>
          <w:tcPr>
            <w:tcW w:w="1479" w:type="dxa"/>
          </w:tcPr>
          <w:p>
            <w:pPr>
              <w:pStyle w:val="TableParagraph"/>
              <w:spacing w:line="273" w:lineRule="exact"/>
              <w:ind w:left="90" w:right="79"/>
              <w:jc w:val="center"/>
              <w:rPr>
                <w:sz w:val="24"/>
              </w:rPr>
            </w:pPr>
            <w:r>
              <w:rPr>
                <w:spacing w:val="-2"/>
                <w:sz w:val="24"/>
              </w:rPr>
              <w:t>334563,0</w:t>
            </w:r>
          </w:p>
        </w:tc>
        <w:tc>
          <w:tcPr>
            <w:tcW w:w="1114" w:type="dxa"/>
          </w:tcPr>
          <w:p>
            <w:pPr>
              <w:pStyle w:val="TableParagraph"/>
              <w:spacing w:line="273" w:lineRule="exact"/>
              <w:ind w:left="81" w:right="82"/>
              <w:jc w:val="center"/>
              <w:rPr>
                <w:sz w:val="24"/>
              </w:rPr>
            </w:pPr>
            <w:r>
              <w:rPr>
                <w:spacing w:val="-5"/>
                <w:sz w:val="24"/>
              </w:rPr>
              <w:t>396</w:t>
            </w:r>
          </w:p>
          <w:p>
            <w:pPr>
              <w:pStyle w:val="TableParagraph"/>
              <w:spacing w:line="257" w:lineRule="exact" w:before="2"/>
              <w:ind w:left="87" w:right="81"/>
              <w:jc w:val="center"/>
              <w:rPr>
                <w:sz w:val="24"/>
              </w:rPr>
            </w:pPr>
            <w:r>
              <w:rPr>
                <w:spacing w:val="-2"/>
                <w:sz w:val="24"/>
              </w:rPr>
              <w:t>017,0</w:t>
            </w:r>
          </w:p>
        </w:tc>
        <w:tc>
          <w:tcPr>
            <w:tcW w:w="1239" w:type="dxa"/>
          </w:tcPr>
          <w:p>
            <w:pPr>
              <w:pStyle w:val="TableParagraph"/>
              <w:spacing w:line="273" w:lineRule="exact"/>
              <w:ind w:left="95" w:right="90"/>
              <w:jc w:val="center"/>
              <w:rPr>
                <w:sz w:val="24"/>
              </w:rPr>
            </w:pPr>
            <w:r>
              <w:rPr>
                <w:sz w:val="24"/>
              </w:rPr>
              <w:t>395</w:t>
            </w:r>
            <w:r>
              <w:rPr>
                <w:spacing w:val="2"/>
                <w:sz w:val="24"/>
              </w:rPr>
              <w:t> </w:t>
            </w:r>
            <w:r>
              <w:rPr>
                <w:spacing w:val="-2"/>
                <w:sz w:val="24"/>
              </w:rPr>
              <w:t>218,0</w:t>
            </w:r>
          </w:p>
        </w:tc>
        <w:tc>
          <w:tcPr>
            <w:tcW w:w="1114" w:type="dxa"/>
          </w:tcPr>
          <w:p>
            <w:pPr>
              <w:pStyle w:val="TableParagraph"/>
              <w:spacing w:line="273" w:lineRule="exact"/>
              <w:ind w:left="81" w:right="82"/>
              <w:jc w:val="center"/>
              <w:rPr>
                <w:sz w:val="24"/>
              </w:rPr>
            </w:pPr>
            <w:r>
              <w:rPr>
                <w:spacing w:val="-5"/>
                <w:sz w:val="24"/>
              </w:rPr>
              <w:t>395</w:t>
            </w:r>
          </w:p>
          <w:p>
            <w:pPr>
              <w:pStyle w:val="TableParagraph"/>
              <w:spacing w:line="257" w:lineRule="exact" w:before="2"/>
              <w:ind w:left="86" w:right="82"/>
              <w:jc w:val="center"/>
              <w:rPr>
                <w:sz w:val="24"/>
              </w:rPr>
            </w:pPr>
            <w:r>
              <w:rPr>
                <w:spacing w:val="-2"/>
                <w:sz w:val="24"/>
              </w:rPr>
              <w:t>218,0</w:t>
            </w:r>
          </w:p>
        </w:tc>
      </w:tr>
      <w:tr>
        <w:trPr>
          <w:trHeight w:val="1646"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5" w:right="82"/>
              <w:jc w:val="center"/>
              <w:rPr>
                <w:sz w:val="24"/>
              </w:rPr>
            </w:pPr>
            <w:r>
              <w:rPr>
                <w:spacing w:val="-5"/>
                <w:sz w:val="24"/>
              </w:rPr>
              <w:t>178</w:t>
            </w:r>
          </w:p>
          <w:p>
            <w:pPr>
              <w:pStyle w:val="TableParagraph"/>
              <w:spacing w:before="2"/>
              <w:ind w:left="87" w:right="77"/>
              <w:jc w:val="center"/>
              <w:rPr>
                <w:sz w:val="24"/>
              </w:rPr>
            </w:pPr>
            <w:r>
              <w:rPr>
                <w:spacing w:val="-2"/>
                <w:sz w:val="24"/>
              </w:rPr>
              <w:t>805,8</w:t>
            </w:r>
          </w:p>
        </w:tc>
        <w:tc>
          <w:tcPr>
            <w:tcW w:w="1359" w:type="dxa"/>
          </w:tcPr>
          <w:p>
            <w:pPr>
              <w:pStyle w:val="TableParagraph"/>
              <w:spacing w:line="273" w:lineRule="exact"/>
              <w:ind w:left="91" w:right="77"/>
              <w:jc w:val="center"/>
              <w:rPr>
                <w:sz w:val="24"/>
              </w:rPr>
            </w:pPr>
            <w:r>
              <w:rPr>
                <w:sz w:val="24"/>
              </w:rPr>
              <w:t>320</w:t>
            </w:r>
            <w:r>
              <w:rPr>
                <w:spacing w:val="2"/>
                <w:sz w:val="24"/>
              </w:rPr>
              <w:t> </w:t>
            </w:r>
            <w:r>
              <w:rPr>
                <w:spacing w:val="-2"/>
                <w:sz w:val="24"/>
              </w:rPr>
              <w:t>834,8</w:t>
            </w:r>
          </w:p>
        </w:tc>
        <w:tc>
          <w:tcPr>
            <w:tcW w:w="1037" w:type="dxa"/>
          </w:tcPr>
          <w:p>
            <w:pPr>
              <w:pStyle w:val="TableParagraph"/>
              <w:spacing w:line="273" w:lineRule="exact"/>
              <w:ind w:left="334"/>
              <w:rPr>
                <w:sz w:val="24"/>
              </w:rPr>
            </w:pPr>
            <w:r>
              <w:rPr>
                <w:spacing w:val="-5"/>
                <w:sz w:val="24"/>
              </w:rPr>
              <w:t>326</w:t>
            </w:r>
          </w:p>
          <w:p>
            <w:pPr>
              <w:pStyle w:val="TableParagraph"/>
              <w:spacing w:before="2"/>
              <w:ind w:left="242"/>
              <w:rPr>
                <w:sz w:val="24"/>
              </w:rPr>
            </w:pPr>
            <w:r>
              <w:rPr>
                <w:spacing w:val="-2"/>
                <w:sz w:val="24"/>
              </w:rPr>
              <w:t>591,5</w:t>
            </w:r>
          </w:p>
        </w:tc>
        <w:tc>
          <w:tcPr>
            <w:tcW w:w="1354" w:type="dxa"/>
          </w:tcPr>
          <w:p>
            <w:pPr>
              <w:pStyle w:val="TableParagraph"/>
              <w:spacing w:line="273" w:lineRule="exact"/>
              <w:ind w:left="85" w:right="78"/>
              <w:jc w:val="center"/>
              <w:rPr>
                <w:sz w:val="24"/>
              </w:rPr>
            </w:pPr>
            <w:r>
              <w:rPr>
                <w:sz w:val="24"/>
              </w:rPr>
              <w:t>337</w:t>
            </w:r>
            <w:r>
              <w:rPr>
                <w:spacing w:val="2"/>
                <w:sz w:val="24"/>
              </w:rPr>
              <w:t> </w:t>
            </w:r>
            <w:r>
              <w:rPr>
                <w:spacing w:val="-2"/>
                <w:sz w:val="24"/>
              </w:rPr>
              <w:t>027,2</w:t>
            </w:r>
          </w:p>
        </w:tc>
        <w:tc>
          <w:tcPr>
            <w:tcW w:w="1479" w:type="dxa"/>
          </w:tcPr>
          <w:p>
            <w:pPr>
              <w:pStyle w:val="TableParagraph"/>
              <w:spacing w:line="273" w:lineRule="exact"/>
              <w:ind w:left="89" w:right="84"/>
              <w:jc w:val="center"/>
              <w:rPr>
                <w:sz w:val="24"/>
              </w:rPr>
            </w:pPr>
            <w:r>
              <w:rPr>
                <w:sz w:val="24"/>
              </w:rPr>
              <w:t>334</w:t>
            </w:r>
            <w:r>
              <w:rPr>
                <w:spacing w:val="2"/>
                <w:sz w:val="24"/>
              </w:rPr>
              <w:t> </w:t>
            </w:r>
            <w:r>
              <w:rPr>
                <w:spacing w:val="-2"/>
                <w:sz w:val="24"/>
              </w:rPr>
              <w:t>563,0</w:t>
            </w:r>
          </w:p>
        </w:tc>
        <w:tc>
          <w:tcPr>
            <w:tcW w:w="1114" w:type="dxa"/>
          </w:tcPr>
          <w:p>
            <w:pPr>
              <w:pStyle w:val="TableParagraph"/>
              <w:spacing w:line="273" w:lineRule="exact"/>
              <w:ind w:left="81" w:right="82"/>
              <w:jc w:val="center"/>
              <w:rPr>
                <w:sz w:val="24"/>
              </w:rPr>
            </w:pPr>
            <w:r>
              <w:rPr>
                <w:spacing w:val="-5"/>
                <w:sz w:val="24"/>
              </w:rPr>
              <w:t>396</w:t>
            </w:r>
          </w:p>
          <w:p>
            <w:pPr>
              <w:pStyle w:val="TableParagraph"/>
              <w:spacing w:before="2"/>
              <w:ind w:left="87" w:right="82"/>
              <w:jc w:val="center"/>
              <w:rPr>
                <w:sz w:val="24"/>
              </w:rPr>
            </w:pPr>
            <w:r>
              <w:rPr>
                <w:spacing w:val="-2"/>
                <w:sz w:val="24"/>
              </w:rPr>
              <w:t>017,0</w:t>
            </w:r>
          </w:p>
        </w:tc>
        <w:tc>
          <w:tcPr>
            <w:tcW w:w="1239" w:type="dxa"/>
          </w:tcPr>
          <w:p>
            <w:pPr>
              <w:pStyle w:val="TableParagraph"/>
              <w:spacing w:line="273" w:lineRule="exact"/>
              <w:ind w:left="95" w:right="91"/>
              <w:jc w:val="center"/>
              <w:rPr>
                <w:sz w:val="24"/>
              </w:rPr>
            </w:pPr>
            <w:r>
              <w:rPr>
                <w:sz w:val="24"/>
              </w:rPr>
              <w:t>395</w:t>
            </w:r>
            <w:r>
              <w:rPr>
                <w:spacing w:val="2"/>
                <w:sz w:val="24"/>
              </w:rPr>
              <w:t> </w:t>
            </w:r>
            <w:r>
              <w:rPr>
                <w:spacing w:val="-2"/>
                <w:sz w:val="24"/>
              </w:rPr>
              <w:t>218,0</w:t>
            </w:r>
          </w:p>
        </w:tc>
        <w:tc>
          <w:tcPr>
            <w:tcW w:w="1114" w:type="dxa"/>
          </w:tcPr>
          <w:p>
            <w:pPr>
              <w:pStyle w:val="TableParagraph"/>
              <w:spacing w:line="273" w:lineRule="exact"/>
              <w:ind w:left="81" w:right="82"/>
              <w:jc w:val="center"/>
              <w:rPr>
                <w:sz w:val="24"/>
              </w:rPr>
            </w:pPr>
            <w:r>
              <w:rPr>
                <w:spacing w:val="-5"/>
                <w:sz w:val="24"/>
              </w:rPr>
              <w:t>395</w:t>
            </w:r>
          </w:p>
          <w:p>
            <w:pPr>
              <w:pStyle w:val="TableParagraph"/>
              <w:spacing w:before="2"/>
              <w:ind w:left="85" w:right="82"/>
              <w:jc w:val="center"/>
              <w:rPr>
                <w:sz w:val="24"/>
              </w:rPr>
            </w:pPr>
            <w:r>
              <w:rPr>
                <w:spacing w:val="-2"/>
                <w:sz w:val="24"/>
              </w:rPr>
              <w:t>218,0</w:t>
            </w:r>
          </w:p>
        </w:tc>
      </w:tr>
      <w:tr>
        <w:trPr>
          <w:trHeight w:val="551" w:hRule="atLeast"/>
        </w:trPr>
        <w:tc>
          <w:tcPr>
            <w:tcW w:w="3557" w:type="dxa"/>
            <w:vMerge w:val="restart"/>
          </w:tcPr>
          <w:p>
            <w:pPr>
              <w:pStyle w:val="TableParagraph"/>
              <w:tabs>
                <w:tab w:pos="2097" w:val="left" w:leader="none"/>
              </w:tabs>
              <w:ind w:left="110" w:right="92"/>
              <w:jc w:val="both"/>
              <w:rPr>
                <w:sz w:val="24"/>
              </w:rPr>
            </w:pPr>
            <w:r>
              <w:rPr>
                <w:spacing w:val="-2"/>
                <w:sz w:val="24"/>
              </w:rPr>
              <w:t>Выплата</w:t>
            </w:r>
            <w:r>
              <w:rPr>
                <w:sz w:val="24"/>
              </w:rPr>
              <w:tab/>
            </w:r>
            <w:r>
              <w:rPr>
                <w:spacing w:val="-2"/>
                <w:sz w:val="24"/>
              </w:rPr>
              <w:t>ежемесячной </w:t>
            </w:r>
            <w:r>
              <w:rPr>
                <w:sz w:val="24"/>
              </w:rPr>
              <w:t>денежной компенсации </w:t>
            </w:r>
            <w:r>
              <w:rPr>
                <w:sz w:val="24"/>
              </w:rPr>
              <w:t>на оплату</w:t>
            </w:r>
            <w:r>
              <w:rPr>
                <w:spacing w:val="63"/>
                <w:w w:val="150"/>
                <w:sz w:val="24"/>
              </w:rPr>
              <w:t>    </w:t>
            </w:r>
            <w:r>
              <w:rPr>
                <w:sz w:val="24"/>
              </w:rPr>
              <w:t>услуг</w:t>
            </w:r>
            <w:r>
              <w:rPr>
                <w:spacing w:val="62"/>
                <w:w w:val="150"/>
                <w:sz w:val="24"/>
              </w:rPr>
              <w:t>    </w:t>
            </w:r>
            <w:r>
              <w:rPr>
                <w:spacing w:val="-2"/>
                <w:sz w:val="24"/>
              </w:rPr>
              <w:t>местной</w:t>
            </w:r>
          </w:p>
          <w:p>
            <w:pPr>
              <w:pStyle w:val="TableParagraph"/>
              <w:tabs>
                <w:tab w:pos="2835" w:val="left" w:leader="none"/>
              </w:tabs>
              <w:spacing w:line="266" w:lineRule="exact"/>
              <w:ind w:left="110"/>
              <w:jc w:val="both"/>
              <w:rPr>
                <w:sz w:val="24"/>
              </w:rPr>
            </w:pPr>
            <w:r>
              <w:rPr>
                <w:spacing w:val="-2"/>
                <w:sz w:val="24"/>
              </w:rPr>
              <w:t>телефонной</w:t>
            </w:r>
            <w:r>
              <w:rPr>
                <w:sz w:val="24"/>
              </w:rPr>
              <w:tab/>
            </w:r>
            <w:r>
              <w:rPr>
                <w:spacing w:val="-2"/>
                <w:sz w:val="24"/>
              </w:rPr>
              <w:t>связи,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282"/>
              <w:rPr>
                <w:sz w:val="24"/>
              </w:rPr>
            </w:pPr>
            <w:r>
              <w:rPr>
                <w:sz w:val="24"/>
              </w:rPr>
              <w:t>2</w:t>
            </w:r>
            <w:r>
              <w:rPr>
                <w:spacing w:val="2"/>
                <w:sz w:val="24"/>
              </w:rPr>
              <w:t> </w:t>
            </w:r>
            <w:r>
              <w:rPr>
                <w:spacing w:val="-5"/>
                <w:sz w:val="24"/>
              </w:rPr>
              <w:t>468</w:t>
            </w:r>
          </w:p>
          <w:p>
            <w:pPr>
              <w:pStyle w:val="TableParagraph"/>
              <w:spacing w:line="257" w:lineRule="exact" w:before="2"/>
              <w:ind w:left="287"/>
              <w:rPr>
                <w:sz w:val="24"/>
              </w:rPr>
            </w:pPr>
            <w:r>
              <w:rPr>
                <w:spacing w:val="-2"/>
                <w:sz w:val="24"/>
              </w:rPr>
              <w:t>785,4</w:t>
            </w:r>
          </w:p>
        </w:tc>
        <w:tc>
          <w:tcPr>
            <w:tcW w:w="1359" w:type="dxa"/>
          </w:tcPr>
          <w:p>
            <w:pPr>
              <w:pStyle w:val="TableParagraph"/>
              <w:spacing w:line="273" w:lineRule="exact"/>
              <w:ind w:left="91" w:right="82"/>
              <w:jc w:val="center"/>
              <w:rPr>
                <w:sz w:val="24"/>
              </w:rPr>
            </w:pPr>
            <w:r>
              <w:rPr>
                <w:sz w:val="24"/>
              </w:rPr>
              <w:t>2</w:t>
            </w:r>
            <w:r>
              <w:rPr>
                <w:spacing w:val="2"/>
                <w:sz w:val="24"/>
              </w:rPr>
              <w:t> </w:t>
            </w:r>
            <w:r>
              <w:rPr>
                <w:sz w:val="24"/>
              </w:rPr>
              <w:t>577</w:t>
            </w:r>
            <w:r>
              <w:rPr>
                <w:spacing w:val="2"/>
                <w:sz w:val="24"/>
              </w:rPr>
              <w:t> </w:t>
            </w:r>
            <w:r>
              <w:rPr>
                <w:spacing w:val="-2"/>
                <w:sz w:val="24"/>
              </w:rPr>
              <w:t>071,0</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493</w:t>
            </w:r>
          </w:p>
          <w:p>
            <w:pPr>
              <w:pStyle w:val="TableParagraph"/>
              <w:spacing w:line="257" w:lineRule="exact" w:before="2"/>
              <w:ind w:left="243"/>
              <w:rPr>
                <w:sz w:val="24"/>
              </w:rPr>
            </w:pPr>
            <w:r>
              <w:rPr>
                <w:spacing w:val="-2"/>
                <w:sz w:val="24"/>
              </w:rPr>
              <w:t>130,2</w:t>
            </w:r>
          </w:p>
        </w:tc>
        <w:tc>
          <w:tcPr>
            <w:tcW w:w="1354" w:type="dxa"/>
          </w:tcPr>
          <w:p>
            <w:pPr>
              <w:pStyle w:val="TableParagraph"/>
              <w:spacing w:line="273" w:lineRule="exact"/>
              <w:ind w:left="85" w:right="82"/>
              <w:jc w:val="center"/>
              <w:rPr>
                <w:sz w:val="24"/>
              </w:rPr>
            </w:pPr>
            <w:r>
              <w:rPr>
                <w:sz w:val="24"/>
              </w:rPr>
              <w:t>2</w:t>
            </w:r>
            <w:r>
              <w:rPr>
                <w:spacing w:val="2"/>
                <w:sz w:val="24"/>
              </w:rPr>
              <w:t> </w:t>
            </w:r>
            <w:r>
              <w:rPr>
                <w:sz w:val="24"/>
              </w:rPr>
              <w:t>500</w:t>
            </w:r>
            <w:r>
              <w:rPr>
                <w:spacing w:val="2"/>
                <w:sz w:val="24"/>
              </w:rPr>
              <w:t> </w:t>
            </w:r>
            <w:r>
              <w:rPr>
                <w:spacing w:val="-2"/>
                <w:sz w:val="24"/>
              </w:rPr>
              <w:t>562,5</w:t>
            </w:r>
          </w:p>
        </w:tc>
        <w:tc>
          <w:tcPr>
            <w:tcW w:w="1479" w:type="dxa"/>
          </w:tcPr>
          <w:p>
            <w:pPr>
              <w:pStyle w:val="TableParagraph"/>
              <w:spacing w:line="273" w:lineRule="exact"/>
              <w:ind w:left="90" w:right="79"/>
              <w:jc w:val="center"/>
              <w:rPr>
                <w:sz w:val="24"/>
              </w:rPr>
            </w:pPr>
            <w:r>
              <w:rPr>
                <w:sz w:val="24"/>
              </w:rPr>
              <w:t>2</w:t>
            </w:r>
            <w:r>
              <w:rPr>
                <w:spacing w:val="2"/>
                <w:sz w:val="24"/>
              </w:rPr>
              <w:t> </w:t>
            </w:r>
            <w:r>
              <w:rPr>
                <w:sz w:val="24"/>
              </w:rPr>
              <w:t>335</w:t>
            </w:r>
            <w:r>
              <w:rPr>
                <w:spacing w:val="2"/>
                <w:sz w:val="24"/>
              </w:rPr>
              <w:t> </w:t>
            </w:r>
            <w:r>
              <w:rPr>
                <w:spacing w:val="-2"/>
                <w:sz w:val="24"/>
              </w:rPr>
              <w:t>092,0</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449</w:t>
            </w:r>
          </w:p>
          <w:p>
            <w:pPr>
              <w:pStyle w:val="TableParagraph"/>
              <w:spacing w:line="257" w:lineRule="exact" w:before="2"/>
              <w:ind w:left="284"/>
              <w:rPr>
                <w:sz w:val="24"/>
              </w:rPr>
            </w:pPr>
            <w:r>
              <w:rPr>
                <w:spacing w:val="-2"/>
                <w:sz w:val="24"/>
              </w:rPr>
              <w:t>388,7</w:t>
            </w:r>
          </w:p>
        </w:tc>
        <w:tc>
          <w:tcPr>
            <w:tcW w:w="1239" w:type="dxa"/>
          </w:tcPr>
          <w:p>
            <w:pPr>
              <w:pStyle w:val="TableParagraph"/>
              <w:spacing w:line="273" w:lineRule="exact"/>
              <w:ind w:left="347"/>
              <w:rPr>
                <w:sz w:val="24"/>
              </w:rPr>
            </w:pPr>
            <w:r>
              <w:rPr>
                <w:sz w:val="24"/>
              </w:rPr>
              <w:t>2</w:t>
            </w:r>
            <w:r>
              <w:rPr>
                <w:spacing w:val="2"/>
                <w:sz w:val="24"/>
              </w:rPr>
              <w:t> </w:t>
            </w:r>
            <w:r>
              <w:rPr>
                <w:spacing w:val="-5"/>
                <w:sz w:val="24"/>
              </w:rPr>
              <w:t>386</w:t>
            </w:r>
          </w:p>
          <w:p>
            <w:pPr>
              <w:pStyle w:val="TableParagraph"/>
              <w:spacing w:line="257" w:lineRule="exact" w:before="2"/>
              <w:ind w:left="347"/>
              <w:rPr>
                <w:sz w:val="24"/>
              </w:rPr>
            </w:pPr>
            <w:r>
              <w:rPr>
                <w:spacing w:val="-2"/>
                <w:sz w:val="24"/>
              </w:rPr>
              <w:t>028,7</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322</w:t>
            </w:r>
          </w:p>
          <w:p>
            <w:pPr>
              <w:pStyle w:val="TableParagraph"/>
              <w:spacing w:line="257" w:lineRule="exact" w:before="2"/>
              <w:ind w:left="284"/>
              <w:rPr>
                <w:sz w:val="24"/>
              </w:rPr>
            </w:pPr>
            <w:r>
              <w:rPr>
                <w:spacing w:val="-2"/>
                <w:sz w:val="24"/>
              </w:rPr>
              <w:t>668,7</w:t>
            </w:r>
          </w:p>
        </w:tc>
      </w:tr>
      <w:tr>
        <w:trPr>
          <w:trHeight w:val="551"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Borders>
              <w:bottom w:val="nil"/>
            </w:tcBorders>
          </w:tcPr>
          <w:p>
            <w:pPr>
              <w:pStyle w:val="TableParagraph"/>
              <w:spacing w:line="273" w:lineRule="exact"/>
              <w:ind w:left="282"/>
              <w:rPr>
                <w:sz w:val="24"/>
              </w:rPr>
            </w:pPr>
            <w:r>
              <w:rPr>
                <w:sz w:val="24"/>
              </w:rPr>
              <w:t>2</w:t>
            </w:r>
            <w:r>
              <w:rPr>
                <w:spacing w:val="2"/>
                <w:sz w:val="24"/>
              </w:rPr>
              <w:t> </w:t>
            </w:r>
            <w:r>
              <w:rPr>
                <w:spacing w:val="-5"/>
                <w:sz w:val="24"/>
              </w:rPr>
              <w:t>468</w:t>
            </w:r>
          </w:p>
          <w:p>
            <w:pPr>
              <w:pStyle w:val="TableParagraph"/>
              <w:spacing w:line="257" w:lineRule="exact" w:before="2"/>
              <w:ind w:left="287"/>
              <w:rPr>
                <w:sz w:val="24"/>
              </w:rPr>
            </w:pPr>
            <w:r>
              <w:rPr>
                <w:spacing w:val="-2"/>
                <w:sz w:val="24"/>
              </w:rPr>
              <w:t>785,4</w:t>
            </w:r>
          </w:p>
        </w:tc>
        <w:tc>
          <w:tcPr>
            <w:tcW w:w="1359" w:type="dxa"/>
            <w:tcBorders>
              <w:bottom w:val="nil"/>
            </w:tcBorders>
          </w:tcPr>
          <w:p>
            <w:pPr>
              <w:pStyle w:val="TableParagraph"/>
              <w:spacing w:line="273" w:lineRule="exact"/>
              <w:ind w:left="91" w:right="82"/>
              <w:jc w:val="center"/>
              <w:rPr>
                <w:sz w:val="24"/>
              </w:rPr>
            </w:pPr>
            <w:r>
              <w:rPr>
                <w:sz w:val="24"/>
              </w:rPr>
              <w:t>2</w:t>
            </w:r>
            <w:r>
              <w:rPr>
                <w:spacing w:val="2"/>
                <w:sz w:val="24"/>
              </w:rPr>
              <w:t> </w:t>
            </w:r>
            <w:r>
              <w:rPr>
                <w:sz w:val="24"/>
              </w:rPr>
              <w:t>577</w:t>
            </w:r>
            <w:r>
              <w:rPr>
                <w:spacing w:val="2"/>
                <w:sz w:val="24"/>
              </w:rPr>
              <w:t> </w:t>
            </w:r>
            <w:r>
              <w:rPr>
                <w:spacing w:val="-2"/>
                <w:sz w:val="24"/>
              </w:rPr>
              <w:t>071,0</w:t>
            </w:r>
          </w:p>
        </w:tc>
        <w:tc>
          <w:tcPr>
            <w:tcW w:w="1037" w:type="dxa"/>
            <w:tcBorders>
              <w:bottom w:val="nil"/>
            </w:tcBorders>
          </w:tcPr>
          <w:p>
            <w:pPr>
              <w:pStyle w:val="TableParagraph"/>
              <w:spacing w:line="273" w:lineRule="exact"/>
              <w:ind w:left="243"/>
              <w:rPr>
                <w:sz w:val="24"/>
              </w:rPr>
            </w:pPr>
            <w:r>
              <w:rPr>
                <w:sz w:val="24"/>
              </w:rPr>
              <w:t>2</w:t>
            </w:r>
            <w:r>
              <w:rPr>
                <w:spacing w:val="2"/>
                <w:sz w:val="24"/>
              </w:rPr>
              <w:t> </w:t>
            </w:r>
            <w:r>
              <w:rPr>
                <w:spacing w:val="-5"/>
                <w:sz w:val="24"/>
              </w:rPr>
              <w:t>493</w:t>
            </w:r>
          </w:p>
          <w:p>
            <w:pPr>
              <w:pStyle w:val="TableParagraph"/>
              <w:spacing w:line="257" w:lineRule="exact" w:before="2"/>
              <w:ind w:left="243"/>
              <w:rPr>
                <w:sz w:val="24"/>
              </w:rPr>
            </w:pPr>
            <w:r>
              <w:rPr>
                <w:spacing w:val="-2"/>
                <w:sz w:val="24"/>
              </w:rPr>
              <w:t>130,2</w:t>
            </w:r>
          </w:p>
        </w:tc>
        <w:tc>
          <w:tcPr>
            <w:tcW w:w="1354" w:type="dxa"/>
            <w:tcBorders>
              <w:bottom w:val="nil"/>
            </w:tcBorders>
          </w:tcPr>
          <w:p>
            <w:pPr>
              <w:pStyle w:val="TableParagraph"/>
              <w:spacing w:line="273" w:lineRule="exact"/>
              <w:ind w:left="85" w:right="82"/>
              <w:jc w:val="center"/>
              <w:rPr>
                <w:sz w:val="24"/>
              </w:rPr>
            </w:pPr>
            <w:r>
              <w:rPr>
                <w:sz w:val="24"/>
              </w:rPr>
              <w:t>2</w:t>
            </w:r>
            <w:r>
              <w:rPr>
                <w:spacing w:val="2"/>
                <w:sz w:val="24"/>
              </w:rPr>
              <w:t> </w:t>
            </w:r>
            <w:r>
              <w:rPr>
                <w:sz w:val="24"/>
              </w:rPr>
              <w:t>500</w:t>
            </w:r>
            <w:r>
              <w:rPr>
                <w:spacing w:val="2"/>
                <w:sz w:val="24"/>
              </w:rPr>
              <w:t> </w:t>
            </w:r>
            <w:r>
              <w:rPr>
                <w:spacing w:val="-2"/>
                <w:sz w:val="24"/>
              </w:rPr>
              <w:t>562,5</w:t>
            </w:r>
          </w:p>
        </w:tc>
        <w:tc>
          <w:tcPr>
            <w:tcW w:w="1479" w:type="dxa"/>
            <w:tcBorders>
              <w:bottom w:val="nil"/>
            </w:tcBorders>
          </w:tcPr>
          <w:p>
            <w:pPr>
              <w:pStyle w:val="TableParagraph"/>
              <w:spacing w:line="273" w:lineRule="exact"/>
              <w:ind w:left="90" w:right="79"/>
              <w:jc w:val="center"/>
              <w:rPr>
                <w:sz w:val="24"/>
              </w:rPr>
            </w:pPr>
            <w:r>
              <w:rPr>
                <w:sz w:val="24"/>
              </w:rPr>
              <w:t>2</w:t>
            </w:r>
            <w:r>
              <w:rPr>
                <w:spacing w:val="2"/>
                <w:sz w:val="24"/>
              </w:rPr>
              <w:t> </w:t>
            </w:r>
            <w:r>
              <w:rPr>
                <w:sz w:val="24"/>
              </w:rPr>
              <w:t>335</w:t>
            </w:r>
            <w:r>
              <w:rPr>
                <w:spacing w:val="2"/>
                <w:sz w:val="24"/>
              </w:rPr>
              <w:t> </w:t>
            </w:r>
            <w:r>
              <w:rPr>
                <w:spacing w:val="-2"/>
                <w:sz w:val="24"/>
              </w:rPr>
              <w:t>092,0</w:t>
            </w:r>
          </w:p>
        </w:tc>
        <w:tc>
          <w:tcPr>
            <w:tcW w:w="1114" w:type="dxa"/>
            <w:tcBorders>
              <w:bottom w:val="nil"/>
            </w:tcBorders>
          </w:tcPr>
          <w:p>
            <w:pPr>
              <w:pStyle w:val="TableParagraph"/>
              <w:spacing w:line="273" w:lineRule="exact"/>
              <w:ind w:left="279"/>
              <w:rPr>
                <w:sz w:val="24"/>
              </w:rPr>
            </w:pPr>
            <w:r>
              <w:rPr>
                <w:sz w:val="24"/>
              </w:rPr>
              <w:t>2</w:t>
            </w:r>
            <w:r>
              <w:rPr>
                <w:spacing w:val="2"/>
                <w:sz w:val="24"/>
              </w:rPr>
              <w:t> </w:t>
            </w:r>
            <w:r>
              <w:rPr>
                <w:spacing w:val="-5"/>
                <w:sz w:val="24"/>
              </w:rPr>
              <w:t>449</w:t>
            </w:r>
          </w:p>
          <w:p>
            <w:pPr>
              <w:pStyle w:val="TableParagraph"/>
              <w:spacing w:line="257" w:lineRule="exact" w:before="2"/>
              <w:ind w:left="284"/>
              <w:rPr>
                <w:sz w:val="24"/>
              </w:rPr>
            </w:pPr>
            <w:r>
              <w:rPr>
                <w:spacing w:val="-2"/>
                <w:sz w:val="24"/>
              </w:rPr>
              <w:t>388,7</w:t>
            </w:r>
          </w:p>
        </w:tc>
        <w:tc>
          <w:tcPr>
            <w:tcW w:w="1239" w:type="dxa"/>
            <w:tcBorders>
              <w:bottom w:val="nil"/>
            </w:tcBorders>
          </w:tcPr>
          <w:p>
            <w:pPr>
              <w:pStyle w:val="TableParagraph"/>
              <w:spacing w:line="273" w:lineRule="exact"/>
              <w:ind w:left="7"/>
              <w:jc w:val="center"/>
              <w:rPr>
                <w:sz w:val="24"/>
              </w:rPr>
            </w:pPr>
            <w:r>
              <w:rPr>
                <w:sz w:val="24"/>
              </w:rPr>
              <w:t>2</w:t>
            </w:r>
          </w:p>
          <w:p>
            <w:pPr>
              <w:pStyle w:val="TableParagraph"/>
              <w:spacing w:line="257" w:lineRule="exact" w:before="2"/>
              <w:ind w:left="95" w:right="86"/>
              <w:jc w:val="center"/>
              <w:rPr>
                <w:sz w:val="24"/>
              </w:rPr>
            </w:pPr>
            <w:r>
              <w:rPr>
                <w:spacing w:val="-2"/>
                <w:sz w:val="24"/>
              </w:rPr>
              <w:t>386028,7</w:t>
            </w:r>
          </w:p>
        </w:tc>
        <w:tc>
          <w:tcPr>
            <w:tcW w:w="1114" w:type="dxa"/>
            <w:tcBorders>
              <w:bottom w:val="nil"/>
            </w:tcBorders>
          </w:tcPr>
          <w:p>
            <w:pPr>
              <w:pStyle w:val="TableParagraph"/>
              <w:spacing w:line="273" w:lineRule="exact"/>
              <w:ind w:left="279"/>
              <w:rPr>
                <w:sz w:val="24"/>
              </w:rPr>
            </w:pPr>
            <w:r>
              <w:rPr>
                <w:sz w:val="24"/>
              </w:rPr>
              <w:t>2</w:t>
            </w:r>
            <w:r>
              <w:rPr>
                <w:spacing w:val="2"/>
                <w:sz w:val="24"/>
              </w:rPr>
              <w:t> </w:t>
            </w:r>
            <w:r>
              <w:rPr>
                <w:spacing w:val="-5"/>
                <w:sz w:val="24"/>
              </w:rPr>
              <w:t>322</w:t>
            </w:r>
          </w:p>
          <w:p>
            <w:pPr>
              <w:pStyle w:val="TableParagraph"/>
              <w:spacing w:line="257" w:lineRule="exact" w:before="2"/>
              <w:ind w:left="284"/>
              <w:rPr>
                <w:sz w:val="24"/>
              </w:rPr>
            </w:pPr>
            <w:r>
              <w:rPr>
                <w:spacing w:val="-2"/>
                <w:sz w:val="24"/>
              </w:rPr>
              <w:t>668,7</w:t>
            </w:r>
          </w:p>
        </w:tc>
      </w:tr>
    </w:tbl>
    <w:p>
      <w:pPr>
        <w:spacing w:after="0" w:line="257"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556" w:hRule="atLeast"/>
        </w:trPr>
        <w:tc>
          <w:tcPr>
            <w:tcW w:w="3557" w:type="dxa"/>
          </w:tcPr>
          <w:p>
            <w:pPr>
              <w:pStyle w:val="TableParagraph"/>
              <w:spacing w:line="274" w:lineRule="exact"/>
              <w:ind w:left="110"/>
              <w:rPr>
                <w:sz w:val="24"/>
              </w:rPr>
            </w:pPr>
            <w:r>
              <w:rPr>
                <w:sz w:val="24"/>
              </w:rPr>
              <w:t>установленной</w:t>
            </w:r>
            <w:r>
              <w:rPr>
                <w:spacing w:val="80"/>
                <w:sz w:val="24"/>
              </w:rPr>
              <w:t> </w:t>
            </w:r>
            <w:r>
              <w:rPr>
                <w:sz w:val="24"/>
              </w:rPr>
              <w:t>для</w:t>
            </w:r>
            <w:r>
              <w:rPr>
                <w:spacing w:val="80"/>
                <w:sz w:val="24"/>
              </w:rPr>
              <w:t> </w:t>
            </w:r>
            <w:r>
              <w:rPr>
                <w:sz w:val="24"/>
              </w:rPr>
              <w:t>отдельных категорий граждан</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551" w:hRule="atLeast"/>
        </w:trPr>
        <w:tc>
          <w:tcPr>
            <w:tcW w:w="3557" w:type="dxa"/>
            <w:vMerge w:val="restart"/>
          </w:tcPr>
          <w:p>
            <w:pPr>
              <w:pStyle w:val="TableParagraph"/>
              <w:tabs>
                <w:tab w:pos="2097" w:val="left" w:leader="none"/>
              </w:tabs>
              <w:ind w:left="110" w:right="93"/>
              <w:jc w:val="both"/>
              <w:rPr>
                <w:sz w:val="24"/>
              </w:rPr>
            </w:pPr>
            <w:r>
              <w:rPr>
                <w:spacing w:val="-2"/>
                <w:sz w:val="24"/>
              </w:rPr>
              <w:t>Выплата</w:t>
            </w:r>
            <w:r>
              <w:rPr>
                <w:sz w:val="24"/>
              </w:rPr>
              <w:tab/>
            </w:r>
            <w:r>
              <w:rPr>
                <w:spacing w:val="-2"/>
                <w:sz w:val="24"/>
              </w:rPr>
              <w:t>ежемесячной </w:t>
            </w:r>
            <w:r>
              <w:rPr>
                <w:sz w:val="24"/>
              </w:rPr>
              <w:t>денежной компенсации </w:t>
            </w:r>
            <w:r>
              <w:rPr>
                <w:sz w:val="24"/>
              </w:rPr>
              <w:t>по оплате за электроэнергию инвалидам и участникам Великой</w:t>
            </w:r>
            <w:r>
              <w:rPr>
                <w:spacing w:val="67"/>
                <w:sz w:val="24"/>
              </w:rPr>
              <w:t> </w:t>
            </w:r>
            <w:r>
              <w:rPr>
                <w:sz w:val="24"/>
              </w:rPr>
              <w:t>Отечественной</w:t>
            </w:r>
            <w:r>
              <w:rPr>
                <w:spacing w:val="68"/>
                <w:sz w:val="24"/>
              </w:rPr>
              <w:t> </w:t>
            </w:r>
            <w:r>
              <w:rPr>
                <w:spacing w:val="-2"/>
                <w:sz w:val="24"/>
              </w:rPr>
              <w:t>войны</w:t>
            </w:r>
          </w:p>
          <w:p>
            <w:pPr>
              <w:pStyle w:val="TableParagraph"/>
              <w:spacing w:line="259" w:lineRule="exact"/>
              <w:ind w:left="110"/>
              <w:jc w:val="both"/>
              <w:rPr>
                <w:sz w:val="24"/>
              </w:rPr>
            </w:pPr>
            <w:r>
              <w:rPr>
                <w:sz w:val="24"/>
              </w:rPr>
              <w:t>и</w:t>
            </w:r>
            <w:r>
              <w:rPr>
                <w:spacing w:val="1"/>
                <w:sz w:val="24"/>
              </w:rPr>
              <w:t> </w:t>
            </w:r>
            <w:r>
              <w:rPr>
                <w:sz w:val="24"/>
              </w:rPr>
              <w:t>приравненным</w:t>
            </w:r>
            <w:r>
              <w:rPr>
                <w:spacing w:val="1"/>
                <w:sz w:val="24"/>
              </w:rPr>
              <w:t> </w:t>
            </w:r>
            <w:r>
              <w:rPr>
                <w:sz w:val="24"/>
              </w:rPr>
              <w:t>к</w:t>
            </w:r>
            <w:r>
              <w:rPr>
                <w:spacing w:val="-3"/>
                <w:sz w:val="24"/>
              </w:rPr>
              <w:t> </w:t>
            </w:r>
            <w:r>
              <w:rPr>
                <w:sz w:val="24"/>
              </w:rPr>
              <w:t>ним</w:t>
            </w:r>
            <w:r>
              <w:rPr>
                <w:spacing w:val="-2"/>
                <w:sz w:val="24"/>
              </w:rPr>
              <w:t> лицам</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82"/>
              <w:jc w:val="center"/>
              <w:rPr>
                <w:sz w:val="24"/>
              </w:rPr>
            </w:pPr>
            <w:r>
              <w:rPr>
                <w:sz w:val="24"/>
              </w:rPr>
              <w:t>21</w:t>
            </w:r>
            <w:r>
              <w:rPr>
                <w:spacing w:val="2"/>
                <w:sz w:val="24"/>
              </w:rPr>
              <w:t> </w:t>
            </w:r>
            <w:r>
              <w:rPr>
                <w:spacing w:val="-2"/>
                <w:sz w:val="24"/>
              </w:rPr>
              <w:t>330,1</w:t>
            </w:r>
          </w:p>
        </w:tc>
        <w:tc>
          <w:tcPr>
            <w:tcW w:w="1359" w:type="dxa"/>
          </w:tcPr>
          <w:p>
            <w:pPr>
              <w:pStyle w:val="TableParagraph"/>
              <w:spacing w:line="272" w:lineRule="exact"/>
              <w:ind w:left="91" w:right="83"/>
              <w:jc w:val="center"/>
              <w:rPr>
                <w:sz w:val="24"/>
              </w:rPr>
            </w:pPr>
            <w:r>
              <w:rPr>
                <w:sz w:val="24"/>
              </w:rPr>
              <w:t>20</w:t>
            </w:r>
            <w:r>
              <w:rPr>
                <w:spacing w:val="2"/>
                <w:sz w:val="24"/>
              </w:rPr>
              <w:t> </w:t>
            </w:r>
            <w:r>
              <w:rPr>
                <w:spacing w:val="-2"/>
                <w:sz w:val="24"/>
              </w:rPr>
              <w:t>587,0</w:t>
            </w:r>
          </w:p>
        </w:tc>
        <w:tc>
          <w:tcPr>
            <w:tcW w:w="1037" w:type="dxa"/>
          </w:tcPr>
          <w:p>
            <w:pPr>
              <w:pStyle w:val="TableParagraph"/>
              <w:spacing w:line="271" w:lineRule="exact"/>
              <w:ind w:left="108" w:right="109"/>
              <w:jc w:val="center"/>
              <w:rPr>
                <w:sz w:val="24"/>
              </w:rPr>
            </w:pPr>
            <w:r>
              <w:rPr>
                <w:spacing w:val="-5"/>
                <w:sz w:val="24"/>
              </w:rPr>
              <w:t>18</w:t>
            </w:r>
          </w:p>
          <w:p>
            <w:pPr>
              <w:pStyle w:val="TableParagraph"/>
              <w:spacing w:line="260" w:lineRule="exact"/>
              <w:ind w:left="108" w:right="109"/>
              <w:jc w:val="center"/>
              <w:rPr>
                <w:sz w:val="24"/>
              </w:rPr>
            </w:pPr>
            <w:r>
              <w:rPr>
                <w:spacing w:val="-2"/>
                <w:sz w:val="24"/>
              </w:rPr>
              <w:t>137,2</w:t>
            </w:r>
          </w:p>
        </w:tc>
        <w:tc>
          <w:tcPr>
            <w:tcW w:w="1354" w:type="dxa"/>
          </w:tcPr>
          <w:p>
            <w:pPr>
              <w:pStyle w:val="TableParagraph"/>
              <w:spacing w:line="272" w:lineRule="exact"/>
              <w:ind w:left="252"/>
              <w:rPr>
                <w:sz w:val="24"/>
              </w:rPr>
            </w:pPr>
            <w:r>
              <w:rPr>
                <w:sz w:val="24"/>
              </w:rPr>
              <w:t>15</w:t>
            </w:r>
            <w:r>
              <w:rPr>
                <w:spacing w:val="2"/>
                <w:sz w:val="24"/>
              </w:rPr>
              <w:t> </w:t>
            </w:r>
            <w:r>
              <w:rPr>
                <w:spacing w:val="-2"/>
                <w:sz w:val="24"/>
              </w:rPr>
              <w:t>305,7</w:t>
            </w:r>
          </w:p>
        </w:tc>
        <w:tc>
          <w:tcPr>
            <w:tcW w:w="1479" w:type="dxa"/>
          </w:tcPr>
          <w:p>
            <w:pPr>
              <w:pStyle w:val="TableParagraph"/>
              <w:spacing w:line="272" w:lineRule="exact"/>
              <w:ind w:left="90" w:right="79"/>
              <w:jc w:val="center"/>
              <w:rPr>
                <w:sz w:val="24"/>
              </w:rPr>
            </w:pPr>
            <w:r>
              <w:rPr>
                <w:sz w:val="24"/>
              </w:rPr>
              <w:t>12</w:t>
            </w:r>
            <w:r>
              <w:rPr>
                <w:spacing w:val="2"/>
                <w:sz w:val="24"/>
              </w:rPr>
              <w:t> </w:t>
            </w:r>
            <w:r>
              <w:rPr>
                <w:spacing w:val="-2"/>
                <w:sz w:val="24"/>
              </w:rPr>
              <w:t>459,8</w:t>
            </w:r>
          </w:p>
        </w:tc>
        <w:tc>
          <w:tcPr>
            <w:tcW w:w="1114" w:type="dxa"/>
          </w:tcPr>
          <w:p>
            <w:pPr>
              <w:pStyle w:val="TableParagraph"/>
              <w:spacing w:line="272" w:lineRule="exact"/>
              <w:ind w:right="128"/>
              <w:jc w:val="right"/>
              <w:rPr>
                <w:sz w:val="24"/>
              </w:rPr>
            </w:pPr>
            <w:r>
              <w:rPr>
                <w:sz w:val="24"/>
              </w:rPr>
              <w:t>13</w:t>
            </w:r>
            <w:r>
              <w:rPr>
                <w:spacing w:val="2"/>
                <w:sz w:val="24"/>
              </w:rPr>
              <w:t> </w:t>
            </w:r>
            <w:r>
              <w:rPr>
                <w:spacing w:val="-2"/>
                <w:sz w:val="24"/>
              </w:rPr>
              <w:t>232,8</w:t>
            </w:r>
          </w:p>
        </w:tc>
        <w:tc>
          <w:tcPr>
            <w:tcW w:w="1239" w:type="dxa"/>
          </w:tcPr>
          <w:p>
            <w:pPr>
              <w:pStyle w:val="TableParagraph"/>
              <w:spacing w:line="272" w:lineRule="exact"/>
              <w:ind w:left="95" w:right="86"/>
              <w:jc w:val="center"/>
              <w:rPr>
                <w:sz w:val="24"/>
              </w:rPr>
            </w:pPr>
            <w:r>
              <w:rPr>
                <w:sz w:val="24"/>
              </w:rPr>
              <w:t>13</w:t>
            </w:r>
            <w:r>
              <w:rPr>
                <w:spacing w:val="2"/>
                <w:sz w:val="24"/>
              </w:rPr>
              <w:t> </w:t>
            </w:r>
            <w:r>
              <w:rPr>
                <w:spacing w:val="-2"/>
                <w:sz w:val="24"/>
              </w:rPr>
              <w:t>232,3</w:t>
            </w:r>
          </w:p>
        </w:tc>
        <w:tc>
          <w:tcPr>
            <w:tcW w:w="1114" w:type="dxa"/>
          </w:tcPr>
          <w:p>
            <w:pPr>
              <w:pStyle w:val="TableParagraph"/>
              <w:spacing w:line="272" w:lineRule="exact"/>
              <w:ind w:left="129"/>
              <w:rPr>
                <w:sz w:val="24"/>
              </w:rPr>
            </w:pPr>
            <w:r>
              <w:rPr>
                <w:sz w:val="24"/>
              </w:rPr>
              <w:t>13</w:t>
            </w:r>
            <w:r>
              <w:rPr>
                <w:spacing w:val="2"/>
                <w:sz w:val="24"/>
              </w:rPr>
              <w:t> </w:t>
            </w:r>
            <w:r>
              <w:rPr>
                <w:spacing w:val="-2"/>
                <w:sz w:val="24"/>
              </w:rPr>
              <w:t>232,3</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21</w:t>
            </w:r>
            <w:r>
              <w:rPr>
                <w:spacing w:val="2"/>
                <w:sz w:val="24"/>
              </w:rPr>
              <w:t> </w:t>
            </w:r>
            <w:r>
              <w:rPr>
                <w:spacing w:val="-2"/>
                <w:sz w:val="24"/>
              </w:rPr>
              <w:t>330,1</w:t>
            </w:r>
          </w:p>
        </w:tc>
        <w:tc>
          <w:tcPr>
            <w:tcW w:w="1359" w:type="dxa"/>
          </w:tcPr>
          <w:p>
            <w:pPr>
              <w:pStyle w:val="TableParagraph"/>
              <w:spacing w:line="273" w:lineRule="exact"/>
              <w:ind w:left="91" w:right="83"/>
              <w:jc w:val="center"/>
              <w:rPr>
                <w:sz w:val="24"/>
              </w:rPr>
            </w:pPr>
            <w:r>
              <w:rPr>
                <w:sz w:val="24"/>
              </w:rPr>
              <w:t>20</w:t>
            </w:r>
            <w:r>
              <w:rPr>
                <w:spacing w:val="2"/>
                <w:sz w:val="24"/>
              </w:rPr>
              <w:t> </w:t>
            </w:r>
            <w:r>
              <w:rPr>
                <w:spacing w:val="-2"/>
                <w:sz w:val="24"/>
              </w:rPr>
              <w:t>587,0</w:t>
            </w:r>
          </w:p>
        </w:tc>
        <w:tc>
          <w:tcPr>
            <w:tcW w:w="1037" w:type="dxa"/>
          </w:tcPr>
          <w:p>
            <w:pPr>
              <w:pStyle w:val="TableParagraph"/>
              <w:spacing w:line="271" w:lineRule="exact"/>
              <w:ind w:left="108" w:right="109"/>
              <w:jc w:val="center"/>
              <w:rPr>
                <w:sz w:val="24"/>
              </w:rPr>
            </w:pPr>
            <w:r>
              <w:rPr>
                <w:spacing w:val="-5"/>
                <w:sz w:val="24"/>
              </w:rPr>
              <w:t>18</w:t>
            </w:r>
          </w:p>
          <w:p>
            <w:pPr>
              <w:pStyle w:val="TableParagraph"/>
              <w:spacing w:line="275" w:lineRule="exact"/>
              <w:ind w:left="108" w:right="109"/>
              <w:jc w:val="center"/>
              <w:rPr>
                <w:sz w:val="24"/>
              </w:rPr>
            </w:pPr>
            <w:r>
              <w:rPr>
                <w:spacing w:val="-2"/>
                <w:sz w:val="24"/>
              </w:rPr>
              <w:t>137,2</w:t>
            </w:r>
          </w:p>
        </w:tc>
        <w:tc>
          <w:tcPr>
            <w:tcW w:w="1354" w:type="dxa"/>
          </w:tcPr>
          <w:p>
            <w:pPr>
              <w:pStyle w:val="TableParagraph"/>
              <w:spacing w:line="273" w:lineRule="exact"/>
              <w:ind w:left="252"/>
              <w:rPr>
                <w:sz w:val="24"/>
              </w:rPr>
            </w:pPr>
            <w:r>
              <w:rPr>
                <w:sz w:val="24"/>
              </w:rPr>
              <w:t>15</w:t>
            </w:r>
            <w:r>
              <w:rPr>
                <w:spacing w:val="2"/>
                <w:sz w:val="24"/>
              </w:rPr>
              <w:t> </w:t>
            </w:r>
            <w:r>
              <w:rPr>
                <w:spacing w:val="-2"/>
                <w:sz w:val="24"/>
              </w:rPr>
              <w:t>305,7</w:t>
            </w:r>
          </w:p>
        </w:tc>
        <w:tc>
          <w:tcPr>
            <w:tcW w:w="1479" w:type="dxa"/>
          </w:tcPr>
          <w:p>
            <w:pPr>
              <w:pStyle w:val="TableParagraph"/>
              <w:spacing w:line="273" w:lineRule="exact"/>
              <w:ind w:left="90" w:right="79"/>
              <w:jc w:val="center"/>
              <w:rPr>
                <w:sz w:val="24"/>
              </w:rPr>
            </w:pPr>
            <w:r>
              <w:rPr>
                <w:sz w:val="24"/>
              </w:rPr>
              <w:t>12</w:t>
            </w:r>
            <w:r>
              <w:rPr>
                <w:spacing w:val="2"/>
                <w:sz w:val="24"/>
              </w:rPr>
              <w:t> </w:t>
            </w:r>
            <w:r>
              <w:rPr>
                <w:spacing w:val="-2"/>
                <w:sz w:val="24"/>
              </w:rPr>
              <w:t>459,8</w:t>
            </w:r>
          </w:p>
        </w:tc>
        <w:tc>
          <w:tcPr>
            <w:tcW w:w="1114" w:type="dxa"/>
          </w:tcPr>
          <w:p>
            <w:pPr>
              <w:pStyle w:val="TableParagraph"/>
              <w:spacing w:line="273" w:lineRule="exact"/>
              <w:ind w:right="128"/>
              <w:jc w:val="right"/>
              <w:rPr>
                <w:sz w:val="24"/>
              </w:rPr>
            </w:pPr>
            <w:r>
              <w:rPr>
                <w:sz w:val="24"/>
              </w:rPr>
              <w:t>13</w:t>
            </w:r>
            <w:r>
              <w:rPr>
                <w:spacing w:val="2"/>
                <w:sz w:val="24"/>
              </w:rPr>
              <w:t> </w:t>
            </w:r>
            <w:r>
              <w:rPr>
                <w:spacing w:val="-2"/>
                <w:sz w:val="24"/>
              </w:rPr>
              <w:t>232,8</w:t>
            </w:r>
          </w:p>
        </w:tc>
        <w:tc>
          <w:tcPr>
            <w:tcW w:w="1239" w:type="dxa"/>
          </w:tcPr>
          <w:p>
            <w:pPr>
              <w:pStyle w:val="TableParagraph"/>
              <w:spacing w:line="273" w:lineRule="exact"/>
              <w:ind w:left="95" w:right="86"/>
              <w:jc w:val="center"/>
              <w:rPr>
                <w:sz w:val="24"/>
              </w:rPr>
            </w:pPr>
            <w:r>
              <w:rPr>
                <w:sz w:val="24"/>
              </w:rPr>
              <w:t>13</w:t>
            </w:r>
            <w:r>
              <w:rPr>
                <w:spacing w:val="2"/>
                <w:sz w:val="24"/>
              </w:rPr>
              <w:t> </w:t>
            </w:r>
            <w:r>
              <w:rPr>
                <w:spacing w:val="-2"/>
                <w:sz w:val="24"/>
              </w:rPr>
              <w:t>232,3</w:t>
            </w:r>
          </w:p>
        </w:tc>
        <w:tc>
          <w:tcPr>
            <w:tcW w:w="1114" w:type="dxa"/>
          </w:tcPr>
          <w:p>
            <w:pPr>
              <w:pStyle w:val="TableParagraph"/>
              <w:spacing w:line="273" w:lineRule="exact"/>
              <w:ind w:left="129"/>
              <w:rPr>
                <w:sz w:val="24"/>
              </w:rPr>
            </w:pPr>
            <w:r>
              <w:rPr>
                <w:sz w:val="24"/>
              </w:rPr>
              <w:t>13</w:t>
            </w:r>
            <w:r>
              <w:rPr>
                <w:spacing w:val="2"/>
                <w:sz w:val="24"/>
              </w:rPr>
              <w:t> </w:t>
            </w:r>
            <w:r>
              <w:rPr>
                <w:spacing w:val="-2"/>
                <w:sz w:val="24"/>
              </w:rPr>
              <w:t>232,3</w:t>
            </w:r>
          </w:p>
        </w:tc>
      </w:tr>
      <w:tr>
        <w:trPr>
          <w:trHeight w:val="551" w:hRule="atLeast"/>
        </w:trPr>
        <w:tc>
          <w:tcPr>
            <w:tcW w:w="3557" w:type="dxa"/>
            <w:vMerge w:val="restart"/>
          </w:tcPr>
          <w:p>
            <w:pPr>
              <w:pStyle w:val="TableParagraph"/>
              <w:tabs>
                <w:tab w:pos="2236" w:val="left" w:leader="none"/>
              </w:tabs>
              <w:ind w:left="110" w:right="96"/>
              <w:jc w:val="both"/>
              <w:rPr>
                <w:sz w:val="24"/>
              </w:rPr>
            </w:pPr>
            <w:r>
              <w:rPr>
                <w:spacing w:val="-2"/>
                <w:sz w:val="24"/>
              </w:rPr>
              <w:t>Ежемесячные</w:t>
            </w:r>
            <w:r>
              <w:rPr>
                <w:sz w:val="24"/>
              </w:rPr>
              <w:tab/>
            </w:r>
            <w:r>
              <w:rPr>
                <w:spacing w:val="-2"/>
                <w:sz w:val="24"/>
              </w:rPr>
              <w:t>социальные </w:t>
            </w:r>
            <w:r>
              <w:rPr>
                <w:sz w:val="24"/>
              </w:rPr>
              <w:t>выплаты</w:t>
            </w:r>
            <w:r>
              <w:rPr>
                <w:spacing w:val="-1"/>
                <w:sz w:val="24"/>
              </w:rPr>
              <w:t> </w:t>
            </w:r>
            <w:r>
              <w:rPr>
                <w:sz w:val="24"/>
              </w:rPr>
              <w:t>отдельным</w:t>
            </w:r>
            <w:r>
              <w:rPr>
                <w:spacing w:val="-3"/>
                <w:sz w:val="24"/>
              </w:rPr>
              <w:t> </w:t>
            </w:r>
            <w:r>
              <w:rPr>
                <w:sz w:val="24"/>
              </w:rPr>
              <w:t>категориям граждан,</w:t>
            </w:r>
            <w:r>
              <w:rPr>
                <w:spacing w:val="74"/>
                <w:w w:val="150"/>
                <w:sz w:val="24"/>
              </w:rPr>
              <w:t>  </w:t>
            </w:r>
            <w:r>
              <w:rPr>
                <w:sz w:val="24"/>
              </w:rPr>
              <w:t>имеющим</w:t>
            </w:r>
            <w:r>
              <w:rPr>
                <w:spacing w:val="73"/>
                <w:w w:val="150"/>
                <w:sz w:val="24"/>
              </w:rPr>
              <w:t>  </w:t>
            </w:r>
            <w:r>
              <w:rPr>
                <w:spacing w:val="-2"/>
                <w:sz w:val="24"/>
              </w:rPr>
              <w:t>особые</w:t>
            </w:r>
          </w:p>
          <w:p>
            <w:pPr>
              <w:pStyle w:val="TableParagraph"/>
              <w:spacing w:line="269" w:lineRule="exact"/>
              <w:ind w:left="110"/>
              <w:rPr>
                <w:sz w:val="24"/>
              </w:rPr>
            </w:pPr>
            <w:r>
              <w:rPr>
                <w:spacing w:val="-2"/>
                <w:sz w:val="24"/>
              </w:rPr>
              <w:t>заслуги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85" w:right="82"/>
              <w:jc w:val="center"/>
              <w:rPr>
                <w:sz w:val="24"/>
              </w:rPr>
            </w:pPr>
            <w:r>
              <w:rPr>
                <w:spacing w:val="-5"/>
                <w:sz w:val="24"/>
              </w:rPr>
              <w:t>805</w:t>
            </w:r>
          </w:p>
          <w:p>
            <w:pPr>
              <w:pStyle w:val="TableParagraph"/>
              <w:spacing w:line="260" w:lineRule="exact"/>
              <w:ind w:left="87" w:right="77"/>
              <w:jc w:val="center"/>
              <w:rPr>
                <w:sz w:val="24"/>
              </w:rPr>
            </w:pPr>
            <w:r>
              <w:rPr>
                <w:spacing w:val="-2"/>
                <w:sz w:val="24"/>
              </w:rPr>
              <w:t>011,2</w:t>
            </w:r>
          </w:p>
        </w:tc>
        <w:tc>
          <w:tcPr>
            <w:tcW w:w="1359" w:type="dxa"/>
          </w:tcPr>
          <w:p>
            <w:pPr>
              <w:pStyle w:val="TableParagraph"/>
              <w:spacing w:line="272" w:lineRule="exact"/>
              <w:ind w:left="91" w:right="82"/>
              <w:jc w:val="center"/>
              <w:rPr>
                <w:sz w:val="24"/>
              </w:rPr>
            </w:pPr>
            <w:r>
              <w:rPr>
                <w:sz w:val="24"/>
              </w:rPr>
              <w:t>1</w:t>
            </w:r>
            <w:r>
              <w:rPr>
                <w:spacing w:val="2"/>
                <w:sz w:val="24"/>
              </w:rPr>
              <w:t> </w:t>
            </w:r>
            <w:r>
              <w:rPr>
                <w:sz w:val="24"/>
              </w:rPr>
              <w:t>831</w:t>
            </w:r>
            <w:r>
              <w:rPr>
                <w:spacing w:val="2"/>
                <w:sz w:val="24"/>
              </w:rPr>
              <w:t> </w:t>
            </w:r>
            <w:r>
              <w:rPr>
                <w:spacing w:val="-2"/>
                <w:sz w:val="24"/>
              </w:rPr>
              <w:t>091,0</w:t>
            </w:r>
          </w:p>
        </w:tc>
        <w:tc>
          <w:tcPr>
            <w:tcW w:w="1037" w:type="dxa"/>
          </w:tcPr>
          <w:p>
            <w:pPr>
              <w:pStyle w:val="TableParagraph"/>
              <w:spacing w:line="271" w:lineRule="exact"/>
              <w:ind w:left="243"/>
              <w:rPr>
                <w:sz w:val="24"/>
              </w:rPr>
            </w:pPr>
            <w:r>
              <w:rPr>
                <w:sz w:val="24"/>
              </w:rPr>
              <w:t>1</w:t>
            </w:r>
            <w:r>
              <w:rPr>
                <w:spacing w:val="2"/>
                <w:sz w:val="24"/>
              </w:rPr>
              <w:t> </w:t>
            </w:r>
            <w:r>
              <w:rPr>
                <w:spacing w:val="-5"/>
                <w:sz w:val="24"/>
              </w:rPr>
              <w:t>725</w:t>
            </w:r>
          </w:p>
          <w:p>
            <w:pPr>
              <w:pStyle w:val="TableParagraph"/>
              <w:spacing w:line="260" w:lineRule="exact"/>
              <w:ind w:left="243"/>
              <w:rPr>
                <w:sz w:val="24"/>
              </w:rPr>
            </w:pPr>
            <w:r>
              <w:rPr>
                <w:spacing w:val="-2"/>
                <w:sz w:val="24"/>
              </w:rPr>
              <w:t>855,2</w:t>
            </w:r>
          </w:p>
        </w:tc>
        <w:tc>
          <w:tcPr>
            <w:tcW w:w="1354" w:type="dxa"/>
          </w:tcPr>
          <w:p>
            <w:pPr>
              <w:pStyle w:val="TableParagraph"/>
              <w:spacing w:line="273" w:lineRule="exact"/>
              <w:ind w:right="98"/>
              <w:jc w:val="right"/>
              <w:rPr>
                <w:sz w:val="24"/>
              </w:rPr>
            </w:pPr>
            <w:r>
              <w:rPr>
                <w:sz w:val="24"/>
              </w:rPr>
              <w:t>3</w:t>
            </w:r>
            <w:r>
              <w:rPr>
                <w:spacing w:val="2"/>
                <w:sz w:val="24"/>
              </w:rPr>
              <w:t> </w:t>
            </w:r>
            <w:r>
              <w:rPr>
                <w:sz w:val="24"/>
              </w:rPr>
              <w:t>004</w:t>
            </w:r>
            <w:r>
              <w:rPr>
                <w:spacing w:val="2"/>
                <w:sz w:val="24"/>
              </w:rPr>
              <w:t> </w:t>
            </w:r>
            <w:r>
              <w:rPr>
                <w:spacing w:val="-2"/>
                <w:sz w:val="24"/>
              </w:rPr>
              <w:t>598,2</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619</w:t>
            </w:r>
            <w:r>
              <w:rPr>
                <w:spacing w:val="2"/>
                <w:sz w:val="24"/>
              </w:rPr>
              <w:t> </w:t>
            </w:r>
            <w:r>
              <w:rPr>
                <w:spacing w:val="-2"/>
                <w:sz w:val="24"/>
              </w:rPr>
              <w:t>438,6</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744</w:t>
            </w:r>
          </w:p>
          <w:p>
            <w:pPr>
              <w:pStyle w:val="TableParagraph"/>
              <w:spacing w:line="260" w:lineRule="exact"/>
              <w:ind w:left="285"/>
              <w:rPr>
                <w:sz w:val="24"/>
              </w:rPr>
            </w:pPr>
            <w:r>
              <w:rPr>
                <w:spacing w:val="-2"/>
                <w:sz w:val="24"/>
              </w:rPr>
              <w:t>103,2</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706</w:t>
            </w:r>
          </w:p>
          <w:p>
            <w:pPr>
              <w:pStyle w:val="TableParagraph"/>
              <w:spacing w:line="260" w:lineRule="exact"/>
              <w:ind w:left="346"/>
              <w:rPr>
                <w:sz w:val="24"/>
              </w:rPr>
            </w:pPr>
            <w:r>
              <w:rPr>
                <w:spacing w:val="-2"/>
                <w:sz w:val="24"/>
              </w:rPr>
              <w:t>903,7</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688</w:t>
            </w:r>
          </w:p>
          <w:p>
            <w:pPr>
              <w:pStyle w:val="TableParagraph"/>
              <w:spacing w:line="260" w:lineRule="exact"/>
              <w:ind w:left="283"/>
              <w:rPr>
                <w:sz w:val="24"/>
              </w:rPr>
            </w:pPr>
            <w:r>
              <w:rPr>
                <w:spacing w:val="-2"/>
                <w:sz w:val="24"/>
              </w:rPr>
              <w:t>108,5</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85" w:right="82"/>
              <w:jc w:val="center"/>
              <w:rPr>
                <w:sz w:val="24"/>
              </w:rPr>
            </w:pPr>
            <w:r>
              <w:rPr>
                <w:spacing w:val="-5"/>
                <w:sz w:val="24"/>
              </w:rPr>
              <w:t>805</w:t>
            </w:r>
          </w:p>
          <w:p>
            <w:pPr>
              <w:pStyle w:val="TableParagraph"/>
              <w:spacing w:line="260" w:lineRule="exact"/>
              <w:ind w:left="87" w:right="77"/>
              <w:jc w:val="center"/>
              <w:rPr>
                <w:sz w:val="24"/>
              </w:rPr>
            </w:pPr>
            <w:r>
              <w:rPr>
                <w:spacing w:val="-2"/>
                <w:sz w:val="24"/>
              </w:rPr>
              <w:t>011,2</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831</w:t>
            </w:r>
            <w:r>
              <w:rPr>
                <w:spacing w:val="2"/>
                <w:sz w:val="24"/>
              </w:rPr>
              <w:t> </w:t>
            </w:r>
            <w:r>
              <w:rPr>
                <w:spacing w:val="-2"/>
                <w:sz w:val="24"/>
              </w:rPr>
              <w:t>091,0</w:t>
            </w:r>
          </w:p>
        </w:tc>
        <w:tc>
          <w:tcPr>
            <w:tcW w:w="1037" w:type="dxa"/>
          </w:tcPr>
          <w:p>
            <w:pPr>
              <w:pStyle w:val="TableParagraph"/>
              <w:spacing w:line="271" w:lineRule="exact"/>
              <w:ind w:left="243"/>
              <w:rPr>
                <w:sz w:val="24"/>
              </w:rPr>
            </w:pPr>
            <w:r>
              <w:rPr>
                <w:sz w:val="24"/>
              </w:rPr>
              <w:t>1</w:t>
            </w:r>
            <w:r>
              <w:rPr>
                <w:spacing w:val="2"/>
                <w:sz w:val="24"/>
              </w:rPr>
              <w:t> </w:t>
            </w:r>
            <w:r>
              <w:rPr>
                <w:spacing w:val="-5"/>
                <w:sz w:val="24"/>
              </w:rPr>
              <w:t>725</w:t>
            </w:r>
          </w:p>
          <w:p>
            <w:pPr>
              <w:pStyle w:val="TableParagraph"/>
              <w:spacing w:line="260" w:lineRule="exact"/>
              <w:ind w:left="243"/>
              <w:rPr>
                <w:sz w:val="24"/>
              </w:rPr>
            </w:pPr>
            <w:r>
              <w:rPr>
                <w:spacing w:val="-2"/>
                <w:sz w:val="24"/>
              </w:rPr>
              <w:t>855,2</w:t>
            </w:r>
          </w:p>
        </w:tc>
        <w:tc>
          <w:tcPr>
            <w:tcW w:w="1354" w:type="dxa"/>
          </w:tcPr>
          <w:p>
            <w:pPr>
              <w:pStyle w:val="TableParagraph"/>
              <w:spacing w:line="273" w:lineRule="exact"/>
              <w:ind w:right="98"/>
              <w:jc w:val="right"/>
              <w:rPr>
                <w:sz w:val="24"/>
              </w:rPr>
            </w:pPr>
            <w:r>
              <w:rPr>
                <w:sz w:val="24"/>
              </w:rPr>
              <w:t>3</w:t>
            </w:r>
            <w:r>
              <w:rPr>
                <w:spacing w:val="2"/>
                <w:sz w:val="24"/>
              </w:rPr>
              <w:t> </w:t>
            </w:r>
            <w:r>
              <w:rPr>
                <w:sz w:val="24"/>
              </w:rPr>
              <w:t>004</w:t>
            </w:r>
            <w:r>
              <w:rPr>
                <w:spacing w:val="2"/>
                <w:sz w:val="24"/>
              </w:rPr>
              <w:t> </w:t>
            </w:r>
            <w:r>
              <w:rPr>
                <w:spacing w:val="-2"/>
                <w:sz w:val="24"/>
              </w:rPr>
              <w:t>598,2</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619</w:t>
            </w:r>
            <w:r>
              <w:rPr>
                <w:spacing w:val="2"/>
                <w:sz w:val="24"/>
              </w:rPr>
              <w:t> </w:t>
            </w:r>
            <w:r>
              <w:rPr>
                <w:spacing w:val="-2"/>
                <w:sz w:val="24"/>
              </w:rPr>
              <w:t>438,6</w:t>
            </w:r>
          </w:p>
        </w:tc>
        <w:tc>
          <w:tcPr>
            <w:tcW w:w="1114" w:type="dxa"/>
          </w:tcPr>
          <w:p>
            <w:pPr>
              <w:pStyle w:val="TableParagraph"/>
              <w:spacing w:line="271" w:lineRule="exact"/>
              <w:ind w:right="1"/>
              <w:jc w:val="center"/>
              <w:rPr>
                <w:sz w:val="24"/>
              </w:rPr>
            </w:pPr>
            <w:r>
              <w:rPr>
                <w:sz w:val="24"/>
              </w:rPr>
              <w:t>1</w:t>
            </w:r>
          </w:p>
          <w:p>
            <w:pPr>
              <w:pStyle w:val="TableParagraph"/>
              <w:spacing w:line="260" w:lineRule="exact"/>
              <w:ind w:left="83" w:right="82"/>
              <w:jc w:val="center"/>
              <w:rPr>
                <w:sz w:val="24"/>
              </w:rPr>
            </w:pPr>
            <w:r>
              <w:rPr>
                <w:spacing w:val="-2"/>
                <w:sz w:val="24"/>
              </w:rPr>
              <w:t>744103,2</w:t>
            </w:r>
          </w:p>
        </w:tc>
        <w:tc>
          <w:tcPr>
            <w:tcW w:w="1239" w:type="dxa"/>
          </w:tcPr>
          <w:p>
            <w:pPr>
              <w:pStyle w:val="TableParagraph"/>
              <w:spacing w:line="273" w:lineRule="exact"/>
              <w:ind w:left="95" w:right="90"/>
              <w:jc w:val="center"/>
              <w:rPr>
                <w:sz w:val="24"/>
              </w:rPr>
            </w:pPr>
            <w:r>
              <w:rPr>
                <w:spacing w:val="-2"/>
                <w:sz w:val="24"/>
              </w:rPr>
              <w:t>1706903,7</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688</w:t>
            </w:r>
          </w:p>
          <w:p>
            <w:pPr>
              <w:pStyle w:val="TableParagraph"/>
              <w:spacing w:line="260" w:lineRule="exact"/>
              <w:ind w:left="284"/>
              <w:rPr>
                <w:sz w:val="24"/>
              </w:rPr>
            </w:pPr>
            <w:r>
              <w:rPr>
                <w:spacing w:val="-2"/>
                <w:sz w:val="24"/>
              </w:rPr>
              <w:t>108,5</w:t>
            </w:r>
          </w:p>
        </w:tc>
      </w:tr>
      <w:tr>
        <w:trPr>
          <w:trHeight w:val="551" w:hRule="atLeast"/>
        </w:trPr>
        <w:tc>
          <w:tcPr>
            <w:tcW w:w="3557" w:type="dxa"/>
            <w:vMerge w:val="restart"/>
          </w:tcPr>
          <w:p>
            <w:pPr>
              <w:pStyle w:val="TableParagraph"/>
              <w:ind w:left="110" w:right="98"/>
              <w:jc w:val="both"/>
              <w:rPr>
                <w:sz w:val="24"/>
              </w:rPr>
            </w:pPr>
            <w:r>
              <w:rPr>
                <w:sz w:val="24"/>
              </w:rPr>
              <w:t>Оказание услуг получателям по доставке и выплате </w:t>
            </w:r>
            <w:r>
              <w:rPr>
                <w:sz w:val="24"/>
              </w:rPr>
              <w:t>социальных выплат АО "Почта России"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85" w:right="82"/>
              <w:jc w:val="center"/>
              <w:rPr>
                <w:sz w:val="24"/>
              </w:rPr>
            </w:pPr>
            <w:r>
              <w:rPr>
                <w:spacing w:val="-5"/>
                <w:sz w:val="24"/>
              </w:rPr>
              <w:t>176</w:t>
            </w:r>
          </w:p>
          <w:p>
            <w:pPr>
              <w:pStyle w:val="TableParagraph"/>
              <w:spacing w:line="260" w:lineRule="exact"/>
              <w:ind w:left="87" w:right="77"/>
              <w:jc w:val="center"/>
              <w:rPr>
                <w:sz w:val="24"/>
              </w:rPr>
            </w:pPr>
            <w:r>
              <w:rPr>
                <w:spacing w:val="-2"/>
                <w:sz w:val="24"/>
              </w:rPr>
              <w:t>686,6</w:t>
            </w:r>
          </w:p>
        </w:tc>
        <w:tc>
          <w:tcPr>
            <w:tcW w:w="1359" w:type="dxa"/>
          </w:tcPr>
          <w:p>
            <w:pPr>
              <w:pStyle w:val="TableParagraph"/>
              <w:spacing w:line="272" w:lineRule="exact"/>
              <w:ind w:left="91" w:right="77"/>
              <w:jc w:val="center"/>
              <w:rPr>
                <w:sz w:val="24"/>
              </w:rPr>
            </w:pPr>
            <w:r>
              <w:rPr>
                <w:sz w:val="24"/>
              </w:rPr>
              <w:t>193</w:t>
            </w:r>
            <w:r>
              <w:rPr>
                <w:spacing w:val="2"/>
                <w:sz w:val="24"/>
              </w:rPr>
              <w:t> </w:t>
            </w:r>
            <w:r>
              <w:rPr>
                <w:spacing w:val="-2"/>
                <w:sz w:val="24"/>
              </w:rPr>
              <w:t>274,3</w:t>
            </w:r>
          </w:p>
        </w:tc>
        <w:tc>
          <w:tcPr>
            <w:tcW w:w="1037" w:type="dxa"/>
          </w:tcPr>
          <w:p>
            <w:pPr>
              <w:pStyle w:val="TableParagraph"/>
              <w:spacing w:line="271" w:lineRule="exact"/>
              <w:ind w:left="334"/>
              <w:rPr>
                <w:sz w:val="24"/>
              </w:rPr>
            </w:pPr>
            <w:r>
              <w:rPr>
                <w:spacing w:val="-5"/>
                <w:sz w:val="24"/>
              </w:rPr>
              <w:t>413</w:t>
            </w:r>
          </w:p>
          <w:p>
            <w:pPr>
              <w:pStyle w:val="TableParagraph"/>
              <w:spacing w:line="260" w:lineRule="exact"/>
              <w:ind w:left="242"/>
              <w:rPr>
                <w:sz w:val="24"/>
              </w:rPr>
            </w:pPr>
            <w:r>
              <w:rPr>
                <w:spacing w:val="-2"/>
                <w:sz w:val="24"/>
              </w:rPr>
              <w:t>611,6</w:t>
            </w:r>
          </w:p>
        </w:tc>
        <w:tc>
          <w:tcPr>
            <w:tcW w:w="1354" w:type="dxa"/>
          </w:tcPr>
          <w:p>
            <w:pPr>
              <w:pStyle w:val="TableParagraph"/>
              <w:spacing w:line="272" w:lineRule="exact"/>
              <w:ind w:left="194"/>
              <w:rPr>
                <w:sz w:val="24"/>
              </w:rPr>
            </w:pPr>
            <w:r>
              <w:rPr>
                <w:sz w:val="24"/>
              </w:rPr>
              <w:t>401</w:t>
            </w:r>
            <w:r>
              <w:rPr>
                <w:spacing w:val="2"/>
                <w:sz w:val="24"/>
              </w:rPr>
              <w:t> </w:t>
            </w:r>
            <w:r>
              <w:rPr>
                <w:spacing w:val="-2"/>
                <w:sz w:val="24"/>
              </w:rPr>
              <w:t>647,5</w:t>
            </w:r>
          </w:p>
        </w:tc>
        <w:tc>
          <w:tcPr>
            <w:tcW w:w="1479" w:type="dxa"/>
          </w:tcPr>
          <w:p>
            <w:pPr>
              <w:pStyle w:val="TableParagraph"/>
              <w:spacing w:line="272" w:lineRule="exact"/>
              <w:ind w:left="89" w:right="84"/>
              <w:jc w:val="center"/>
              <w:rPr>
                <w:sz w:val="24"/>
              </w:rPr>
            </w:pPr>
            <w:r>
              <w:rPr>
                <w:sz w:val="24"/>
              </w:rPr>
              <w:t>341</w:t>
            </w:r>
            <w:r>
              <w:rPr>
                <w:spacing w:val="2"/>
                <w:sz w:val="24"/>
              </w:rPr>
              <w:t> </w:t>
            </w:r>
            <w:r>
              <w:rPr>
                <w:spacing w:val="-2"/>
                <w:sz w:val="24"/>
              </w:rPr>
              <w:t>758,4</w:t>
            </w:r>
          </w:p>
        </w:tc>
        <w:tc>
          <w:tcPr>
            <w:tcW w:w="1114" w:type="dxa"/>
          </w:tcPr>
          <w:p>
            <w:pPr>
              <w:pStyle w:val="TableParagraph"/>
              <w:spacing w:line="271" w:lineRule="exact"/>
              <w:ind w:left="81" w:right="82"/>
              <w:jc w:val="center"/>
              <w:rPr>
                <w:sz w:val="24"/>
              </w:rPr>
            </w:pPr>
            <w:r>
              <w:rPr>
                <w:spacing w:val="-5"/>
                <w:sz w:val="24"/>
              </w:rPr>
              <w:t>538</w:t>
            </w:r>
          </w:p>
          <w:p>
            <w:pPr>
              <w:pStyle w:val="TableParagraph"/>
              <w:spacing w:line="260" w:lineRule="exact"/>
              <w:ind w:left="87" w:right="82"/>
              <w:jc w:val="center"/>
              <w:rPr>
                <w:sz w:val="24"/>
              </w:rPr>
            </w:pPr>
            <w:r>
              <w:rPr>
                <w:spacing w:val="-2"/>
                <w:sz w:val="24"/>
              </w:rPr>
              <w:t>013,1</w:t>
            </w:r>
          </w:p>
        </w:tc>
        <w:tc>
          <w:tcPr>
            <w:tcW w:w="1239" w:type="dxa"/>
          </w:tcPr>
          <w:p>
            <w:pPr>
              <w:pStyle w:val="TableParagraph"/>
              <w:spacing w:line="272" w:lineRule="exact"/>
              <w:ind w:left="95" w:right="91"/>
              <w:jc w:val="center"/>
              <w:rPr>
                <w:sz w:val="24"/>
              </w:rPr>
            </w:pPr>
            <w:r>
              <w:rPr>
                <w:sz w:val="24"/>
              </w:rPr>
              <w:t>538</w:t>
            </w:r>
            <w:r>
              <w:rPr>
                <w:spacing w:val="2"/>
                <w:sz w:val="24"/>
              </w:rPr>
              <w:t> </w:t>
            </w:r>
            <w:r>
              <w:rPr>
                <w:spacing w:val="-2"/>
                <w:sz w:val="24"/>
              </w:rPr>
              <w:t>013,1</w:t>
            </w:r>
          </w:p>
        </w:tc>
        <w:tc>
          <w:tcPr>
            <w:tcW w:w="1114" w:type="dxa"/>
          </w:tcPr>
          <w:p>
            <w:pPr>
              <w:pStyle w:val="TableParagraph"/>
              <w:spacing w:line="271" w:lineRule="exact"/>
              <w:ind w:left="81" w:right="82"/>
              <w:jc w:val="center"/>
              <w:rPr>
                <w:sz w:val="24"/>
              </w:rPr>
            </w:pPr>
            <w:r>
              <w:rPr>
                <w:spacing w:val="-5"/>
                <w:sz w:val="24"/>
              </w:rPr>
              <w:t>538</w:t>
            </w:r>
          </w:p>
          <w:p>
            <w:pPr>
              <w:pStyle w:val="TableParagraph"/>
              <w:spacing w:line="260" w:lineRule="exact"/>
              <w:ind w:left="85" w:right="82"/>
              <w:jc w:val="center"/>
              <w:rPr>
                <w:sz w:val="24"/>
              </w:rPr>
            </w:pPr>
            <w:r>
              <w:rPr>
                <w:spacing w:val="-2"/>
                <w:sz w:val="24"/>
              </w:rPr>
              <w:t>013,1</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85" w:right="82"/>
              <w:jc w:val="center"/>
              <w:rPr>
                <w:sz w:val="24"/>
              </w:rPr>
            </w:pPr>
            <w:r>
              <w:rPr>
                <w:spacing w:val="-5"/>
                <w:sz w:val="24"/>
              </w:rPr>
              <w:t>176</w:t>
            </w:r>
          </w:p>
          <w:p>
            <w:pPr>
              <w:pStyle w:val="TableParagraph"/>
              <w:spacing w:line="260" w:lineRule="exact"/>
              <w:ind w:left="87" w:right="77"/>
              <w:jc w:val="center"/>
              <w:rPr>
                <w:sz w:val="24"/>
              </w:rPr>
            </w:pPr>
            <w:r>
              <w:rPr>
                <w:spacing w:val="-2"/>
                <w:sz w:val="24"/>
              </w:rPr>
              <w:t>686,6</w:t>
            </w:r>
          </w:p>
        </w:tc>
        <w:tc>
          <w:tcPr>
            <w:tcW w:w="1359" w:type="dxa"/>
          </w:tcPr>
          <w:p>
            <w:pPr>
              <w:pStyle w:val="TableParagraph"/>
              <w:spacing w:line="273" w:lineRule="exact"/>
              <w:ind w:left="91" w:right="77"/>
              <w:jc w:val="center"/>
              <w:rPr>
                <w:sz w:val="24"/>
              </w:rPr>
            </w:pPr>
            <w:r>
              <w:rPr>
                <w:sz w:val="24"/>
              </w:rPr>
              <w:t>193</w:t>
            </w:r>
            <w:r>
              <w:rPr>
                <w:spacing w:val="2"/>
                <w:sz w:val="24"/>
              </w:rPr>
              <w:t> </w:t>
            </w:r>
            <w:r>
              <w:rPr>
                <w:spacing w:val="-2"/>
                <w:sz w:val="24"/>
              </w:rPr>
              <w:t>274,3</w:t>
            </w:r>
          </w:p>
        </w:tc>
        <w:tc>
          <w:tcPr>
            <w:tcW w:w="1037" w:type="dxa"/>
          </w:tcPr>
          <w:p>
            <w:pPr>
              <w:pStyle w:val="TableParagraph"/>
              <w:spacing w:line="271" w:lineRule="exact"/>
              <w:ind w:left="334"/>
              <w:rPr>
                <w:sz w:val="24"/>
              </w:rPr>
            </w:pPr>
            <w:r>
              <w:rPr>
                <w:spacing w:val="-5"/>
                <w:sz w:val="24"/>
              </w:rPr>
              <w:t>413</w:t>
            </w:r>
          </w:p>
          <w:p>
            <w:pPr>
              <w:pStyle w:val="TableParagraph"/>
              <w:spacing w:line="260" w:lineRule="exact"/>
              <w:ind w:left="242"/>
              <w:rPr>
                <w:sz w:val="24"/>
              </w:rPr>
            </w:pPr>
            <w:r>
              <w:rPr>
                <w:spacing w:val="-2"/>
                <w:sz w:val="24"/>
              </w:rPr>
              <w:t>611,6</w:t>
            </w:r>
          </w:p>
        </w:tc>
        <w:tc>
          <w:tcPr>
            <w:tcW w:w="1354" w:type="dxa"/>
          </w:tcPr>
          <w:p>
            <w:pPr>
              <w:pStyle w:val="TableParagraph"/>
              <w:spacing w:line="273" w:lineRule="exact"/>
              <w:ind w:left="194"/>
              <w:rPr>
                <w:sz w:val="24"/>
              </w:rPr>
            </w:pPr>
            <w:r>
              <w:rPr>
                <w:sz w:val="24"/>
              </w:rPr>
              <w:t>401</w:t>
            </w:r>
            <w:r>
              <w:rPr>
                <w:spacing w:val="2"/>
                <w:sz w:val="24"/>
              </w:rPr>
              <w:t> </w:t>
            </w:r>
            <w:r>
              <w:rPr>
                <w:spacing w:val="-2"/>
                <w:sz w:val="24"/>
              </w:rPr>
              <w:t>647,5</w:t>
            </w:r>
          </w:p>
        </w:tc>
        <w:tc>
          <w:tcPr>
            <w:tcW w:w="1479" w:type="dxa"/>
          </w:tcPr>
          <w:p>
            <w:pPr>
              <w:pStyle w:val="TableParagraph"/>
              <w:spacing w:line="273" w:lineRule="exact"/>
              <w:ind w:left="90" w:right="84"/>
              <w:jc w:val="center"/>
              <w:rPr>
                <w:sz w:val="24"/>
              </w:rPr>
            </w:pPr>
            <w:r>
              <w:rPr>
                <w:sz w:val="24"/>
              </w:rPr>
              <w:t>341</w:t>
            </w:r>
            <w:r>
              <w:rPr>
                <w:spacing w:val="2"/>
                <w:sz w:val="24"/>
              </w:rPr>
              <w:t> </w:t>
            </w:r>
            <w:r>
              <w:rPr>
                <w:spacing w:val="-2"/>
                <w:sz w:val="24"/>
              </w:rPr>
              <w:t>758,4</w:t>
            </w:r>
          </w:p>
        </w:tc>
        <w:tc>
          <w:tcPr>
            <w:tcW w:w="1114" w:type="dxa"/>
          </w:tcPr>
          <w:p>
            <w:pPr>
              <w:pStyle w:val="TableParagraph"/>
              <w:spacing w:line="273" w:lineRule="exact"/>
              <w:ind w:right="99"/>
              <w:jc w:val="right"/>
              <w:rPr>
                <w:sz w:val="24"/>
              </w:rPr>
            </w:pPr>
            <w:r>
              <w:rPr>
                <w:spacing w:val="-2"/>
                <w:sz w:val="24"/>
              </w:rPr>
              <w:t>538013,1</w:t>
            </w:r>
          </w:p>
        </w:tc>
        <w:tc>
          <w:tcPr>
            <w:tcW w:w="1239" w:type="dxa"/>
          </w:tcPr>
          <w:p>
            <w:pPr>
              <w:pStyle w:val="TableParagraph"/>
              <w:spacing w:line="273" w:lineRule="exact"/>
              <w:ind w:left="95" w:right="90"/>
              <w:jc w:val="center"/>
              <w:rPr>
                <w:sz w:val="24"/>
              </w:rPr>
            </w:pPr>
            <w:r>
              <w:rPr>
                <w:sz w:val="24"/>
              </w:rPr>
              <w:t>538</w:t>
            </w:r>
            <w:r>
              <w:rPr>
                <w:spacing w:val="2"/>
                <w:sz w:val="24"/>
              </w:rPr>
              <w:t> </w:t>
            </w:r>
            <w:r>
              <w:rPr>
                <w:spacing w:val="-2"/>
                <w:sz w:val="24"/>
              </w:rPr>
              <w:t>013,1</w:t>
            </w:r>
          </w:p>
        </w:tc>
        <w:tc>
          <w:tcPr>
            <w:tcW w:w="1114" w:type="dxa"/>
          </w:tcPr>
          <w:p>
            <w:pPr>
              <w:pStyle w:val="TableParagraph"/>
              <w:spacing w:line="271" w:lineRule="exact"/>
              <w:ind w:left="81" w:right="82"/>
              <w:jc w:val="center"/>
              <w:rPr>
                <w:sz w:val="24"/>
              </w:rPr>
            </w:pPr>
            <w:r>
              <w:rPr>
                <w:spacing w:val="-5"/>
                <w:sz w:val="24"/>
              </w:rPr>
              <w:t>538</w:t>
            </w:r>
          </w:p>
          <w:p>
            <w:pPr>
              <w:pStyle w:val="TableParagraph"/>
              <w:spacing w:line="260" w:lineRule="exact"/>
              <w:ind w:left="86" w:right="82"/>
              <w:jc w:val="center"/>
              <w:rPr>
                <w:sz w:val="24"/>
              </w:rPr>
            </w:pPr>
            <w:r>
              <w:rPr>
                <w:spacing w:val="-2"/>
                <w:sz w:val="24"/>
              </w:rPr>
              <w:t>013,1</w:t>
            </w:r>
          </w:p>
        </w:tc>
      </w:tr>
      <w:tr>
        <w:trPr>
          <w:trHeight w:val="551" w:hRule="atLeast"/>
        </w:trPr>
        <w:tc>
          <w:tcPr>
            <w:tcW w:w="3557" w:type="dxa"/>
            <w:vMerge w:val="restart"/>
          </w:tcPr>
          <w:p>
            <w:pPr>
              <w:pStyle w:val="TableParagraph"/>
              <w:tabs>
                <w:tab w:pos="1746" w:val="left" w:leader="none"/>
                <w:tab w:pos="2586" w:val="left" w:leader="none"/>
              </w:tabs>
              <w:ind w:left="110" w:right="97"/>
              <w:jc w:val="both"/>
              <w:rPr>
                <w:sz w:val="24"/>
              </w:rPr>
            </w:pPr>
            <w:r>
              <w:rPr>
                <w:spacing w:val="-2"/>
                <w:sz w:val="24"/>
              </w:rPr>
              <w:t>Доплаты</w:t>
            </w:r>
            <w:r>
              <w:rPr>
                <w:sz w:val="24"/>
              </w:rPr>
              <w:tab/>
            </w:r>
            <w:r>
              <w:rPr>
                <w:spacing w:val="-10"/>
                <w:sz w:val="24"/>
              </w:rPr>
              <w:t>к</w:t>
            </w:r>
            <w:r>
              <w:rPr>
                <w:sz w:val="24"/>
              </w:rPr>
              <w:tab/>
            </w:r>
            <w:r>
              <w:rPr>
                <w:spacing w:val="-2"/>
                <w:sz w:val="24"/>
              </w:rPr>
              <w:t>пенсиям </w:t>
            </w:r>
            <w:r>
              <w:rPr>
                <w:sz w:val="24"/>
              </w:rPr>
              <w:t>государственным гражданским служащим города Москвы</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282"/>
              <w:rPr>
                <w:sz w:val="24"/>
              </w:rPr>
            </w:pPr>
            <w:r>
              <w:rPr>
                <w:sz w:val="24"/>
              </w:rPr>
              <w:t>1</w:t>
            </w:r>
            <w:r>
              <w:rPr>
                <w:spacing w:val="2"/>
                <w:sz w:val="24"/>
              </w:rPr>
              <w:t> </w:t>
            </w:r>
            <w:r>
              <w:rPr>
                <w:spacing w:val="-5"/>
                <w:sz w:val="24"/>
              </w:rPr>
              <w:t>647</w:t>
            </w:r>
          </w:p>
          <w:p>
            <w:pPr>
              <w:pStyle w:val="TableParagraph"/>
              <w:spacing w:line="260" w:lineRule="exact"/>
              <w:ind w:left="287"/>
              <w:rPr>
                <w:sz w:val="24"/>
              </w:rPr>
            </w:pPr>
            <w:r>
              <w:rPr>
                <w:spacing w:val="-2"/>
                <w:sz w:val="24"/>
              </w:rPr>
              <w:t>469,0</w:t>
            </w:r>
          </w:p>
        </w:tc>
        <w:tc>
          <w:tcPr>
            <w:tcW w:w="1359" w:type="dxa"/>
          </w:tcPr>
          <w:p>
            <w:pPr>
              <w:pStyle w:val="TableParagraph"/>
              <w:spacing w:line="272" w:lineRule="exact"/>
              <w:ind w:left="91" w:right="82"/>
              <w:jc w:val="center"/>
              <w:rPr>
                <w:sz w:val="24"/>
              </w:rPr>
            </w:pPr>
            <w:r>
              <w:rPr>
                <w:sz w:val="24"/>
              </w:rPr>
              <w:t>1</w:t>
            </w:r>
            <w:r>
              <w:rPr>
                <w:spacing w:val="2"/>
                <w:sz w:val="24"/>
              </w:rPr>
              <w:t> </w:t>
            </w:r>
            <w:r>
              <w:rPr>
                <w:sz w:val="24"/>
              </w:rPr>
              <w:t>665</w:t>
            </w:r>
            <w:r>
              <w:rPr>
                <w:spacing w:val="2"/>
                <w:sz w:val="24"/>
              </w:rPr>
              <w:t> </w:t>
            </w:r>
            <w:r>
              <w:rPr>
                <w:spacing w:val="-2"/>
                <w:sz w:val="24"/>
              </w:rPr>
              <w:t>231,0</w:t>
            </w:r>
          </w:p>
        </w:tc>
        <w:tc>
          <w:tcPr>
            <w:tcW w:w="1037" w:type="dxa"/>
          </w:tcPr>
          <w:p>
            <w:pPr>
              <w:pStyle w:val="TableParagraph"/>
              <w:spacing w:line="271" w:lineRule="exact"/>
              <w:ind w:left="243"/>
              <w:rPr>
                <w:sz w:val="24"/>
              </w:rPr>
            </w:pPr>
            <w:r>
              <w:rPr>
                <w:sz w:val="24"/>
              </w:rPr>
              <w:t>1</w:t>
            </w:r>
            <w:r>
              <w:rPr>
                <w:spacing w:val="2"/>
                <w:sz w:val="24"/>
              </w:rPr>
              <w:t> </w:t>
            </w:r>
            <w:r>
              <w:rPr>
                <w:spacing w:val="-5"/>
                <w:sz w:val="24"/>
              </w:rPr>
              <w:t>824</w:t>
            </w:r>
          </w:p>
          <w:p>
            <w:pPr>
              <w:pStyle w:val="TableParagraph"/>
              <w:spacing w:line="260" w:lineRule="exact"/>
              <w:ind w:left="243"/>
              <w:rPr>
                <w:sz w:val="24"/>
              </w:rPr>
            </w:pPr>
            <w:r>
              <w:rPr>
                <w:spacing w:val="-2"/>
                <w:sz w:val="24"/>
              </w:rPr>
              <w:t>609,2</w:t>
            </w:r>
          </w:p>
        </w:tc>
        <w:tc>
          <w:tcPr>
            <w:tcW w:w="1354" w:type="dxa"/>
          </w:tcPr>
          <w:p>
            <w:pPr>
              <w:pStyle w:val="TableParagraph"/>
              <w:spacing w:line="273" w:lineRule="exact"/>
              <w:ind w:right="98"/>
              <w:jc w:val="right"/>
              <w:rPr>
                <w:sz w:val="24"/>
              </w:rPr>
            </w:pPr>
            <w:r>
              <w:rPr>
                <w:sz w:val="24"/>
              </w:rPr>
              <w:t>1</w:t>
            </w:r>
            <w:r>
              <w:rPr>
                <w:spacing w:val="2"/>
                <w:sz w:val="24"/>
              </w:rPr>
              <w:t> </w:t>
            </w:r>
            <w:r>
              <w:rPr>
                <w:sz w:val="24"/>
              </w:rPr>
              <w:t>925</w:t>
            </w:r>
            <w:r>
              <w:rPr>
                <w:spacing w:val="2"/>
                <w:sz w:val="24"/>
              </w:rPr>
              <w:t> </w:t>
            </w:r>
            <w:r>
              <w:rPr>
                <w:spacing w:val="-2"/>
                <w:sz w:val="24"/>
              </w:rPr>
              <w:t>196,9</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897</w:t>
            </w:r>
            <w:r>
              <w:rPr>
                <w:spacing w:val="2"/>
                <w:sz w:val="24"/>
              </w:rPr>
              <w:t> </w:t>
            </w:r>
            <w:r>
              <w:rPr>
                <w:spacing w:val="-2"/>
                <w:sz w:val="24"/>
              </w:rPr>
              <w:t>950,7</w:t>
            </w:r>
          </w:p>
        </w:tc>
        <w:tc>
          <w:tcPr>
            <w:tcW w:w="1114" w:type="dxa"/>
          </w:tcPr>
          <w:p>
            <w:pPr>
              <w:pStyle w:val="TableParagraph"/>
              <w:spacing w:line="271" w:lineRule="exact"/>
              <w:ind w:left="279"/>
              <w:rPr>
                <w:sz w:val="24"/>
              </w:rPr>
            </w:pPr>
            <w:r>
              <w:rPr>
                <w:sz w:val="24"/>
              </w:rPr>
              <w:t>2</w:t>
            </w:r>
            <w:r>
              <w:rPr>
                <w:spacing w:val="2"/>
                <w:sz w:val="24"/>
              </w:rPr>
              <w:t> </w:t>
            </w:r>
            <w:r>
              <w:rPr>
                <w:spacing w:val="-5"/>
                <w:sz w:val="24"/>
              </w:rPr>
              <w:t>050</w:t>
            </w:r>
          </w:p>
          <w:p>
            <w:pPr>
              <w:pStyle w:val="TableParagraph"/>
              <w:spacing w:line="260" w:lineRule="exact"/>
              <w:ind w:left="285"/>
              <w:rPr>
                <w:sz w:val="24"/>
              </w:rPr>
            </w:pPr>
            <w:r>
              <w:rPr>
                <w:spacing w:val="-2"/>
                <w:sz w:val="24"/>
              </w:rPr>
              <w:t>701,6</w:t>
            </w:r>
          </w:p>
        </w:tc>
        <w:tc>
          <w:tcPr>
            <w:tcW w:w="1239" w:type="dxa"/>
          </w:tcPr>
          <w:p>
            <w:pPr>
              <w:pStyle w:val="TableParagraph"/>
              <w:spacing w:line="271" w:lineRule="exact"/>
              <w:ind w:left="346"/>
              <w:rPr>
                <w:sz w:val="24"/>
              </w:rPr>
            </w:pPr>
            <w:r>
              <w:rPr>
                <w:sz w:val="24"/>
              </w:rPr>
              <w:t>2</w:t>
            </w:r>
            <w:r>
              <w:rPr>
                <w:spacing w:val="2"/>
                <w:sz w:val="24"/>
              </w:rPr>
              <w:t> </w:t>
            </w:r>
            <w:r>
              <w:rPr>
                <w:spacing w:val="-5"/>
                <w:sz w:val="24"/>
              </w:rPr>
              <w:t>050</w:t>
            </w:r>
          </w:p>
          <w:p>
            <w:pPr>
              <w:pStyle w:val="TableParagraph"/>
              <w:spacing w:line="260" w:lineRule="exact"/>
              <w:ind w:left="346"/>
              <w:rPr>
                <w:sz w:val="24"/>
              </w:rPr>
            </w:pPr>
            <w:r>
              <w:rPr>
                <w:spacing w:val="-2"/>
                <w:sz w:val="24"/>
              </w:rPr>
              <w:t>701,6</w:t>
            </w:r>
          </w:p>
        </w:tc>
        <w:tc>
          <w:tcPr>
            <w:tcW w:w="1114" w:type="dxa"/>
          </w:tcPr>
          <w:p>
            <w:pPr>
              <w:pStyle w:val="TableParagraph"/>
              <w:spacing w:line="271" w:lineRule="exact"/>
              <w:ind w:left="279"/>
              <w:rPr>
                <w:sz w:val="24"/>
              </w:rPr>
            </w:pPr>
            <w:r>
              <w:rPr>
                <w:sz w:val="24"/>
              </w:rPr>
              <w:t>2</w:t>
            </w:r>
            <w:r>
              <w:rPr>
                <w:spacing w:val="2"/>
                <w:sz w:val="24"/>
              </w:rPr>
              <w:t> </w:t>
            </w:r>
            <w:r>
              <w:rPr>
                <w:spacing w:val="-5"/>
                <w:sz w:val="24"/>
              </w:rPr>
              <w:t>050</w:t>
            </w:r>
          </w:p>
          <w:p>
            <w:pPr>
              <w:pStyle w:val="TableParagraph"/>
              <w:spacing w:line="260" w:lineRule="exact"/>
              <w:ind w:left="283"/>
              <w:rPr>
                <w:sz w:val="24"/>
              </w:rPr>
            </w:pPr>
            <w:r>
              <w:rPr>
                <w:spacing w:val="-2"/>
                <w:sz w:val="24"/>
              </w:rPr>
              <w:t>701,6</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282"/>
              <w:rPr>
                <w:sz w:val="24"/>
              </w:rPr>
            </w:pPr>
            <w:r>
              <w:rPr>
                <w:sz w:val="24"/>
              </w:rPr>
              <w:t>1</w:t>
            </w:r>
            <w:r>
              <w:rPr>
                <w:spacing w:val="2"/>
                <w:sz w:val="24"/>
              </w:rPr>
              <w:t> </w:t>
            </w:r>
            <w:r>
              <w:rPr>
                <w:spacing w:val="-5"/>
                <w:sz w:val="24"/>
              </w:rPr>
              <w:t>647</w:t>
            </w:r>
          </w:p>
          <w:p>
            <w:pPr>
              <w:pStyle w:val="TableParagraph"/>
              <w:spacing w:line="257" w:lineRule="exact" w:before="2"/>
              <w:ind w:left="287"/>
              <w:rPr>
                <w:sz w:val="24"/>
              </w:rPr>
            </w:pPr>
            <w:r>
              <w:rPr>
                <w:spacing w:val="-2"/>
                <w:sz w:val="24"/>
              </w:rPr>
              <w:t>469,0</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665</w:t>
            </w:r>
            <w:r>
              <w:rPr>
                <w:spacing w:val="2"/>
                <w:sz w:val="24"/>
              </w:rPr>
              <w:t> </w:t>
            </w:r>
            <w:r>
              <w:rPr>
                <w:spacing w:val="-2"/>
                <w:sz w:val="24"/>
              </w:rPr>
              <w:t>231,0</w:t>
            </w:r>
          </w:p>
        </w:tc>
        <w:tc>
          <w:tcPr>
            <w:tcW w:w="1037" w:type="dxa"/>
          </w:tcPr>
          <w:p>
            <w:pPr>
              <w:pStyle w:val="TableParagraph"/>
              <w:spacing w:line="273" w:lineRule="exact"/>
              <w:ind w:left="243"/>
              <w:rPr>
                <w:sz w:val="24"/>
              </w:rPr>
            </w:pPr>
            <w:r>
              <w:rPr>
                <w:sz w:val="24"/>
              </w:rPr>
              <w:t>1</w:t>
            </w:r>
            <w:r>
              <w:rPr>
                <w:spacing w:val="2"/>
                <w:sz w:val="24"/>
              </w:rPr>
              <w:t> </w:t>
            </w:r>
            <w:r>
              <w:rPr>
                <w:spacing w:val="-5"/>
                <w:sz w:val="24"/>
              </w:rPr>
              <w:t>824</w:t>
            </w:r>
          </w:p>
          <w:p>
            <w:pPr>
              <w:pStyle w:val="TableParagraph"/>
              <w:spacing w:line="257" w:lineRule="exact" w:before="2"/>
              <w:ind w:left="243"/>
              <w:rPr>
                <w:sz w:val="24"/>
              </w:rPr>
            </w:pPr>
            <w:r>
              <w:rPr>
                <w:spacing w:val="-2"/>
                <w:sz w:val="24"/>
              </w:rPr>
              <w:t>609,2</w:t>
            </w:r>
          </w:p>
        </w:tc>
        <w:tc>
          <w:tcPr>
            <w:tcW w:w="1354" w:type="dxa"/>
          </w:tcPr>
          <w:p>
            <w:pPr>
              <w:pStyle w:val="TableParagraph"/>
              <w:spacing w:line="273" w:lineRule="exact"/>
              <w:ind w:right="98"/>
              <w:jc w:val="right"/>
              <w:rPr>
                <w:sz w:val="24"/>
              </w:rPr>
            </w:pPr>
            <w:r>
              <w:rPr>
                <w:sz w:val="24"/>
              </w:rPr>
              <w:t>1</w:t>
            </w:r>
            <w:r>
              <w:rPr>
                <w:spacing w:val="2"/>
                <w:sz w:val="24"/>
              </w:rPr>
              <w:t> </w:t>
            </w:r>
            <w:r>
              <w:rPr>
                <w:sz w:val="24"/>
              </w:rPr>
              <w:t>925</w:t>
            </w:r>
            <w:r>
              <w:rPr>
                <w:spacing w:val="2"/>
                <w:sz w:val="24"/>
              </w:rPr>
              <w:t> </w:t>
            </w:r>
            <w:r>
              <w:rPr>
                <w:spacing w:val="-2"/>
                <w:sz w:val="24"/>
              </w:rPr>
              <w:t>196,9</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897</w:t>
            </w:r>
            <w:r>
              <w:rPr>
                <w:spacing w:val="2"/>
                <w:sz w:val="24"/>
              </w:rPr>
              <w:t> </w:t>
            </w:r>
            <w:r>
              <w:rPr>
                <w:spacing w:val="-2"/>
                <w:sz w:val="24"/>
              </w:rPr>
              <w:t>950,7</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050</w:t>
            </w:r>
          </w:p>
          <w:p>
            <w:pPr>
              <w:pStyle w:val="TableParagraph"/>
              <w:spacing w:line="257" w:lineRule="exact" w:before="2"/>
              <w:ind w:left="284"/>
              <w:rPr>
                <w:sz w:val="24"/>
              </w:rPr>
            </w:pPr>
            <w:r>
              <w:rPr>
                <w:spacing w:val="-2"/>
                <w:sz w:val="24"/>
              </w:rPr>
              <w:t>701,6</w:t>
            </w:r>
          </w:p>
        </w:tc>
        <w:tc>
          <w:tcPr>
            <w:tcW w:w="1239" w:type="dxa"/>
          </w:tcPr>
          <w:p>
            <w:pPr>
              <w:pStyle w:val="TableParagraph"/>
              <w:spacing w:line="273" w:lineRule="exact"/>
              <w:ind w:left="347"/>
              <w:rPr>
                <w:sz w:val="24"/>
              </w:rPr>
            </w:pPr>
            <w:r>
              <w:rPr>
                <w:sz w:val="24"/>
              </w:rPr>
              <w:t>2</w:t>
            </w:r>
            <w:r>
              <w:rPr>
                <w:spacing w:val="2"/>
                <w:sz w:val="24"/>
              </w:rPr>
              <w:t> </w:t>
            </w:r>
            <w:r>
              <w:rPr>
                <w:spacing w:val="-5"/>
                <w:sz w:val="24"/>
              </w:rPr>
              <w:t>050</w:t>
            </w:r>
          </w:p>
          <w:p>
            <w:pPr>
              <w:pStyle w:val="TableParagraph"/>
              <w:spacing w:line="257" w:lineRule="exact" w:before="2"/>
              <w:ind w:left="347"/>
              <w:rPr>
                <w:sz w:val="24"/>
              </w:rPr>
            </w:pPr>
            <w:r>
              <w:rPr>
                <w:spacing w:val="-2"/>
                <w:sz w:val="24"/>
              </w:rPr>
              <w:t>701,6</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050</w:t>
            </w:r>
          </w:p>
          <w:p>
            <w:pPr>
              <w:pStyle w:val="TableParagraph"/>
              <w:spacing w:line="257" w:lineRule="exact" w:before="2"/>
              <w:ind w:left="284"/>
              <w:rPr>
                <w:sz w:val="24"/>
              </w:rPr>
            </w:pPr>
            <w:r>
              <w:rPr>
                <w:spacing w:val="-2"/>
                <w:sz w:val="24"/>
              </w:rPr>
              <w:t>701,6</w:t>
            </w:r>
          </w:p>
        </w:tc>
      </w:tr>
      <w:tr>
        <w:trPr>
          <w:trHeight w:val="551" w:hRule="atLeast"/>
        </w:trPr>
        <w:tc>
          <w:tcPr>
            <w:tcW w:w="3557" w:type="dxa"/>
            <w:vMerge w:val="restart"/>
          </w:tcPr>
          <w:p>
            <w:pPr>
              <w:pStyle w:val="TableParagraph"/>
              <w:ind w:left="110" w:right="96"/>
              <w:jc w:val="both"/>
              <w:rPr>
                <w:sz w:val="24"/>
              </w:rPr>
            </w:pPr>
            <w:r>
              <w:rPr>
                <w:sz w:val="24"/>
              </w:rPr>
              <w:t>Единовременная </w:t>
            </w:r>
            <w:r>
              <w:rPr>
                <w:sz w:val="24"/>
              </w:rPr>
              <w:t>материальная помощь отдельным категориям </w:t>
            </w:r>
            <w:r>
              <w:rPr>
                <w:spacing w:val="-2"/>
                <w:sz w:val="24"/>
              </w:rPr>
              <w:t>граждан</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282"/>
              <w:rPr>
                <w:sz w:val="24"/>
              </w:rPr>
            </w:pPr>
            <w:r>
              <w:rPr>
                <w:sz w:val="24"/>
              </w:rPr>
              <w:t>1</w:t>
            </w:r>
            <w:r>
              <w:rPr>
                <w:spacing w:val="2"/>
                <w:sz w:val="24"/>
              </w:rPr>
              <w:t> </w:t>
            </w:r>
            <w:r>
              <w:rPr>
                <w:spacing w:val="-5"/>
                <w:sz w:val="24"/>
              </w:rPr>
              <w:t>322</w:t>
            </w:r>
          </w:p>
          <w:p>
            <w:pPr>
              <w:pStyle w:val="TableParagraph"/>
              <w:spacing w:line="257" w:lineRule="exact" w:before="2"/>
              <w:ind w:left="253"/>
              <w:rPr>
                <w:sz w:val="24"/>
              </w:rPr>
            </w:pPr>
            <w:r>
              <w:rPr>
                <w:spacing w:val="-2"/>
                <w:sz w:val="24"/>
              </w:rPr>
              <w:t>873*5</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404</w:t>
            </w:r>
            <w:r>
              <w:rPr>
                <w:spacing w:val="2"/>
                <w:sz w:val="24"/>
              </w:rPr>
              <w:t> </w:t>
            </w:r>
            <w:r>
              <w:rPr>
                <w:spacing w:val="-2"/>
                <w:sz w:val="24"/>
              </w:rPr>
              <w:t>690,9</w:t>
            </w:r>
          </w:p>
        </w:tc>
        <w:tc>
          <w:tcPr>
            <w:tcW w:w="1037" w:type="dxa"/>
          </w:tcPr>
          <w:p>
            <w:pPr>
              <w:pStyle w:val="TableParagraph"/>
              <w:spacing w:line="273" w:lineRule="exact"/>
              <w:ind w:left="243"/>
              <w:rPr>
                <w:sz w:val="24"/>
              </w:rPr>
            </w:pPr>
            <w:r>
              <w:rPr>
                <w:sz w:val="24"/>
              </w:rPr>
              <w:t>1</w:t>
            </w:r>
            <w:r>
              <w:rPr>
                <w:spacing w:val="2"/>
                <w:sz w:val="24"/>
              </w:rPr>
              <w:t> </w:t>
            </w:r>
            <w:r>
              <w:rPr>
                <w:spacing w:val="-5"/>
                <w:sz w:val="24"/>
              </w:rPr>
              <w:t>501</w:t>
            </w:r>
          </w:p>
          <w:p>
            <w:pPr>
              <w:pStyle w:val="TableParagraph"/>
              <w:spacing w:line="257" w:lineRule="exact" w:before="2"/>
              <w:ind w:left="243"/>
              <w:rPr>
                <w:sz w:val="24"/>
              </w:rPr>
            </w:pPr>
            <w:r>
              <w:rPr>
                <w:spacing w:val="-2"/>
                <w:sz w:val="24"/>
              </w:rPr>
              <w:t>075,6</w:t>
            </w:r>
          </w:p>
        </w:tc>
        <w:tc>
          <w:tcPr>
            <w:tcW w:w="1354" w:type="dxa"/>
          </w:tcPr>
          <w:p>
            <w:pPr>
              <w:pStyle w:val="TableParagraph"/>
              <w:spacing w:line="273" w:lineRule="exact"/>
              <w:ind w:right="98"/>
              <w:jc w:val="right"/>
              <w:rPr>
                <w:sz w:val="24"/>
              </w:rPr>
            </w:pPr>
            <w:r>
              <w:rPr>
                <w:sz w:val="24"/>
              </w:rPr>
              <w:t>2</w:t>
            </w:r>
            <w:r>
              <w:rPr>
                <w:spacing w:val="2"/>
                <w:sz w:val="24"/>
              </w:rPr>
              <w:t> </w:t>
            </w:r>
            <w:r>
              <w:rPr>
                <w:sz w:val="24"/>
              </w:rPr>
              <w:t>226</w:t>
            </w:r>
            <w:r>
              <w:rPr>
                <w:spacing w:val="2"/>
                <w:sz w:val="24"/>
              </w:rPr>
              <w:t> </w:t>
            </w:r>
            <w:r>
              <w:rPr>
                <w:spacing w:val="-2"/>
                <w:sz w:val="24"/>
              </w:rPr>
              <w:t>651,4</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919</w:t>
            </w:r>
            <w:r>
              <w:rPr>
                <w:spacing w:val="2"/>
                <w:sz w:val="24"/>
              </w:rPr>
              <w:t> </w:t>
            </w:r>
            <w:r>
              <w:rPr>
                <w:spacing w:val="-2"/>
                <w:sz w:val="24"/>
              </w:rPr>
              <w:t>808,5</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529</w:t>
            </w:r>
          </w:p>
          <w:p>
            <w:pPr>
              <w:pStyle w:val="TableParagraph"/>
              <w:spacing w:line="257" w:lineRule="exact" w:before="2"/>
              <w:ind w:left="251"/>
              <w:rPr>
                <w:sz w:val="24"/>
              </w:rPr>
            </w:pPr>
            <w:r>
              <w:rPr>
                <w:spacing w:val="-2"/>
                <w:sz w:val="24"/>
              </w:rPr>
              <w:t>923*0</w:t>
            </w:r>
          </w:p>
        </w:tc>
        <w:tc>
          <w:tcPr>
            <w:tcW w:w="1239" w:type="dxa"/>
          </w:tcPr>
          <w:p>
            <w:pPr>
              <w:pStyle w:val="TableParagraph"/>
              <w:spacing w:line="273" w:lineRule="exact"/>
              <w:ind w:left="347"/>
              <w:rPr>
                <w:sz w:val="24"/>
              </w:rPr>
            </w:pPr>
            <w:r>
              <w:rPr>
                <w:sz w:val="24"/>
              </w:rPr>
              <w:t>1</w:t>
            </w:r>
            <w:r>
              <w:rPr>
                <w:spacing w:val="2"/>
                <w:sz w:val="24"/>
              </w:rPr>
              <w:t> </w:t>
            </w:r>
            <w:r>
              <w:rPr>
                <w:spacing w:val="-5"/>
                <w:sz w:val="24"/>
              </w:rPr>
              <w:t>529</w:t>
            </w:r>
          </w:p>
          <w:p>
            <w:pPr>
              <w:pStyle w:val="TableParagraph"/>
              <w:spacing w:line="257" w:lineRule="exact" w:before="2"/>
              <w:ind w:left="318"/>
              <w:rPr>
                <w:sz w:val="24"/>
              </w:rPr>
            </w:pPr>
            <w:r>
              <w:rPr>
                <w:spacing w:val="-2"/>
                <w:sz w:val="24"/>
              </w:rPr>
              <w:t>923*0</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529</w:t>
            </w:r>
          </w:p>
          <w:p>
            <w:pPr>
              <w:pStyle w:val="TableParagraph"/>
              <w:spacing w:line="257" w:lineRule="exact" w:before="2"/>
              <w:ind w:left="284"/>
              <w:rPr>
                <w:sz w:val="24"/>
              </w:rPr>
            </w:pPr>
            <w:r>
              <w:rPr>
                <w:spacing w:val="-2"/>
                <w:sz w:val="24"/>
              </w:rPr>
              <w:t>923,0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282"/>
              <w:rPr>
                <w:sz w:val="24"/>
              </w:rPr>
            </w:pPr>
            <w:r>
              <w:rPr>
                <w:sz w:val="24"/>
              </w:rPr>
              <w:t>1</w:t>
            </w:r>
            <w:r>
              <w:rPr>
                <w:spacing w:val="2"/>
                <w:sz w:val="24"/>
              </w:rPr>
              <w:t> </w:t>
            </w:r>
            <w:r>
              <w:rPr>
                <w:spacing w:val="-5"/>
                <w:sz w:val="24"/>
              </w:rPr>
              <w:t>322</w:t>
            </w:r>
          </w:p>
          <w:p>
            <w:pPr>
              <w:pStyle w:val="TableParagraph"/>
              <w:spacing w:line="257" w:lineRule="exact" w:before="2"/>
              <w:ind w:left="287"/>
              <w:rPr>
                <w:sz w:val="24"/>
              </w:rPr>
            </w:pPr>
            <w:r>
              <w:rPr>
                <w:spacing w:val="-2"/>
                <w:sz w:val="24"/>
              </w:rPr>
              <w:t>873,5</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404</w:t>
            </w:r>
            <w:r>
              <w:rPr>
                <w:spacing w:val="2"/>
                <w:sz w:val="24"/>
              </w:rPr>
              <w:t> </w:t>
            </w:r>
            <w:r>
              <w:rPr>
                <w:spacing w:val="-2"/>
                <w:sz w:val="24"/>
              </w:rPr>
              <w:t>690,9</w:t>
            </w:r>
          </w:p>
        </w:tc>
        <w:tc>
          <w:tcPr>
            <w:tcW w:w="1037" w:type="dxa"/>
          </w:tcPr>
          <w:p>
            <w:pPr>
              <w:pStyle w:val="TableParagraph"/>
              <w:spacing w:line="273" w:lineRule="exact"/>
              <w:ind w:left="108" w:right="109"/>
              <w:jc w:val="center"/>
              <w:rPr>
                <w:sz w:val="24"/>
              </w:rPr>
            </w:pPr>
            <w:r>
              <w:rPr>
                <w:spacing w:val="-2"/>
                <w:sz w:val="24"/>
              </w:rPr>
              <w:t>150107</w:t>
            </w:r>
          </w:p>
          <w:p>
            <w:pPr>
              <w:pStyle w:val="TableParagraph"/>
              <w:spacing w:line="257" w:lineRule="exact" w:before="2"/>
              <w:ind w:left="110" w:right="104"/>
              <w:jc w:val="center"/>
              <w:rPr>
                <w:sz w:val="24"/>
              </w:rPr>
            </w:pPr>
            <w:r>
              <w:rPr>
                <w:spacing w:val="-5"/>
                <w:sz w:val="24"/>
              </w:rPr>
              <w:t>5,6</w:t>
            </w:r>
          </w:p>
        </w:tc>
        <w:tc>
          <w:tcPr>
            <w:tcW w:w="1354" w:type="dxa"/>
          </w:tcPr>
          <w:p>
            <w:pPr>
              <w:pStyle w:val="TableParagraph"/>
              <w:spacing w:line="273" w:lineRule="exact"/>
              <w:ind w:right="98"/>
              <w:jc w:val="right"/>
              <w:rPr>
                <w:sz w:val="24"/>
              </w:rPr>
            </w:pPr>
            <w:r>
              <w:rPr>
                <w:sz w:val="24"/>
              </w:rPr>
              <w:t>2</w:t>
            </w:r>
            <w:r>
              <w:rPr>
                <w:spacing w:val="2"/>
                <w:sz w:val="24"/>
              </w:rPr>
              <w:t> </w:t>
            </w:r>
            <w:r>
              <w:rPr>
                <w:sz w:val="24"/>
              </w:rPr>
              <w:t>226</w:t>
            </w:r>
            <w:r>
              <w:rPr>
                <w:spacing w:val="2"/>
                <w:sz w:val="24"/>
              </w:rPr>
              <w:t> </w:t>
            </w:r>
            <w:r>
              <w:rPr>
                <w:spacing w:val="-2"/>
                <w:sz w:val="24"/>
              </w:rPr>
              <w:t>651,4</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919</w:t>
            </w:r>
            <w:r>
              <w:rPr>
                <w:spacing w:val="2"/>
                <w:sz w:val="24"/>
              </w:rPr>
              <w:t> </w:t>
            </w:r>
            <w:r>
              <w:rPr>
                <w:spacing w:val="-2"/>
                <w:sz w:val="24"/>
              </w:rPr>
              <w:t>808,5</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529</w:t>
            </w:r>
          </w:p>
          <w:p>
            <w:pPr>
              <w:pStyle w:val="TableParagraph"/>
              <w:spacing w:line="257" w:lineRule="exact" w:before="2"/>
              <w:ind w:left="284"/>
              <w:rPr>
                <w:sz w:val="24"/>
              </w:rPr>
            </w:pPr>
            <w:r>
              <w:rPr>
                <w:spacing w:val="-2"/>
                <w:sz w:val="24"/>
              </w:rPr>
              <w:t>923,0</w:t>
            </w:r>
          </w:p>
        </w:tc>
        <w:tc>
          <w:tcPr>
            <w:tcW w:w="1239" w:type="dxa"/>
          </w:tcPr>
          <w:p>
            <w:pPr>
              <w:pStyle w:val="TableParagraph"/>
              <w:spacing w:line="273" w:lineRule="exact"/>
              <w:ind w:left="347"/>
              <w:rPr>
                <w:sz w:val="24"/>
              </w:rPr>
            </w:pPr>
            <w:r>
              <w:rPr>
                <w:sz w:val="24"/>
              </w:rPr>
              <w:t>1</w:t>
            </w:r>
            <w:r>
              <w:rPr>
                <w:spacing w:val="2"/>
                <w:sz w:val="24"/>
              </w:rPr>
              <w:t> </w:t>
            </w:r>
            <w:r>
              <w:rPr>
                <w:spacing w:val="-5"/>
                <w:sz w:val="24"/>
              </w:rPr>
              <w:t>529</w:t>
            </w:r>
          </w:p>
          <w:p>
            <w:pPr>
              <w:pStyle w:val="TableParagraph"/>
              <w:spacing w:line="257" w:lineRule="exact" w:before="2"/>
              <w:ind w:left="347"/>
              <w:rPr>
                <w:sz w:val="24"/>
              </w:rPr>
            </w:pPr>
            <w:r>
              <w:rPr>
                <w:spacing w:val="-2"/>
                <w:sz w:val="24"/>
              </w:rPr>
              <w:t>923,0</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529</w:t>
            </w:r>
          </w:p>
          <w:p>
            <w:pPr>
              <w:pStyle w:val="TableParagraph"/>
              <w:spacing w:line="257" w:lineRule="exact" w:before="2"/>
              <w:ind w:left="284"/>
              <w:rPr>
                <w:sz w:val="24"/>
              </w:rPr>
            </w:pPr>
            <w:r>
              <w:rPr>
                <w:spacing w:val="-2"/>
                <w:sz w:val="24"/>
              </w:rPr>
              <w:t>923,0</w:t>
            </w:r>
          </w:p>
        </w:tc>
      </w:tr>
      <w:tr>
        <w:trPr>
          <w:trHeight w:val="551" w:hRule="atLeast"/>
        </w:trPr>
        <w:tc>
          <w:tcPr>
            <w:tcW w:w="3557" w:type="dxa"/>
            <w:vMerge w:val="restart"/>
          </w:tcPr>
          <w:p>
            <w:pPr>
              <w:pStyle w:val="TableParagraph"/>
              <w:tabs>
                <w:tab w:pos="1847" w:val="left" w:leader="none"/>
                <w:tab w:pos="3214" w:val="left" w:leader="none"/>
              </w:tabs>
              <w:spacing w:line="242" w:lineRule="auto"/>
              <w:ind w:left="110" w:right="91"/>
              <w:rPr>
                <w:sz w:val="24"/>
              </w:rPr>
            </w:pPr>
            <w:r>
              <w:rPr>
                <w:spacing w:val="-2"/>
                <w:sz w:val="24"/>
              </w:rPr>
              <w:t>Социальные</w:t>
            </w:r>
            <w:r>
              <w:rPr>
                <w:sz w:val="24"/>
              </w:rPr>
              <w:tab/>
            </w:r>
            <w:r>
              <w:rPr>
                <w:spacing w:val="-2"/>
                <w:sz w:val="24"/>
              </w:rPr>
              <w:t>выплаты</w:t>
            </w:r>
            <w:r>
              <w:rPr>
                <w:sz w:val="24"/>
              </w:rPr>
              <w:tab/>
            </w:r>
            <w:r>
              <w:rPr>
                <w:spacing w:val="-6"/>
                <w:sz w:val="24"/>
              </w:rPr>
              <w:t>на </w:t>
            </w:r>
            <w:r>
              <w:rPr>
                <w:spacing w:val="-2"/>
                <w:sz w:val="24"/>
              </w:rPr>
              <w:t>погребение</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282"/>
              <w:rPr>
                <w:sz w:val="24"/>
              </w:rPr>
            </w:pPr>
            <w:r>
              <w:rPr>
                <w:sz w:val="24"/>
              </w:rPr>
              <w:t>1</w:t>
            </w:r>
            <w:r>
              <w:rPr>
                <w:spacing w:val="2"/>
                <w:sz w:val="24"/>
              </w:rPr>
              <w:t> </w:t>
            </w:r>
            <w:r>
              <w:rPr>
                <w:spacing w:val="-5"/>
                <w:sz w:val="24"/>
              </w:rPr>
              <w:t>041</w:t>
            </w:r>
          </w:p>
          <w:p>
            <w:pPr>
              <w:pStyle w:val="TableParagraph"/>
              <w:spacing w:line="257" w:lineRule="exact" w:before="2"/>
              <w:ind w:left="287"/>
              <w:rPr>
                <w:sz w:val="24"/>
              </w:rPr>
            </w:pPr>
            <w:r>
              <w:rPr>
                <w:spacing w:val="-2"/>
                <w:sz w:val="24"/>
              </w:rPr>
              <w:t>997,3</w:t>
            </w:r>
          </w:p>
        </w:tc>
        <w:tc>
          <w:tcPr>
            <w:tcW w:w="1359" w:type="dxa"/>
          </w:tcPr>
          <w:p>
            <w:pPr>
              <w:pStyle w:val="TableParagraph"/>
              <w:spacing w:line="273" w:lineRule="exact"/>
              <w:ind w:left="91" w:right="77"/>
              <w:jc w:val="center"/>
              <w:rPr>
                <w:sz w:val="24"/>
              </w:rPr>
            </w:pPr>
            <w:r>
              <w:rPr>
                <w:sz w:val="24"/>
              </w:rPr>
              <w:t>918</w:t>
            </w:r>
            <w:r>
              <w:rPr>
                <w:spacing w:val="2"/>
                <w:sz w:val="24"/>
              </w:rPr>
              <w:t> </w:t>
            </w:r>
            <w:r>
              <w:rPr>
                <w:spacing w:val="-2"/>
                <w:sz w:val="24"/>
              </w:rPr>
              <w:t>448,6</w:t>
            </w:r>
          </w:p>
        </w:tc>
        <w:tc>
          <w:tcPr>
            <w:tcW w:w="1037" w:type="dxa"/>
          </w:tcPr>
          <w:p>
            <w:pPr>
              <w:pStyle w:val="TableParagraph"/>
              <w:spacing w:line="273" w:lineRule="exact"/>
              <w:ind w:left="334"/>
              <w:rPr>
                <w:sz w:val="24"/>
              </w:rPr>
            </w:pPr>
            <w:r>
              <w:rPr>
                <w:spacing w:val="-5"/>
                <w:sz w:val="24"/>
              </w:rPr>
              <w:t>882</w:t>
            </w:r>
          </w:p>
          <w:p>
            <w:pPr>
              <w:pStyle w:val="TableParagraph"/>
              <w:spacing w:line="257" w:lineRule="exact" w:before="2"/>
              <w:ind w:left="243"/>
              <w:rPr>
                <w:sz w:val="24"/>
              </w:rPr>
            </w:pPr>
            <w:r>
              <w:rPr>
                <w:spacing w:val="-2"/>
                <w:sz w:val="24"/>
              </w:rPr>
              <w:t>257,8</w:t>
            </w:r>
          </w:p>
        </w:tc>
        <w:tc>
          <w:tcPr>
            <w:tcW w:w="1354" w:type="dxa"/>
          </w:tcPr>
          <w:p>
            <w:pPr>
              <w:pStyle w:val="TableParagraph"/>
              <w:spacing w:line="273" w:lineRule="exact"/>
              <w:ind w:right="153"/>
              <w:jc w:val="right"/>
              <w:rPr>
                <w:sz w:val="24"/>
              </w:rPr>
            </w:pPr>
            <w:r>
              <w:rPr>
                <w:sz w:val="24"/>
              </w:rPr>
              <w:t>920</w:t>
            </w:r>
            <w:r>
              <w:rPr>
                <w:spacing w:val="2"/>
                <w:sz w:val="24"/>
              </w:rPr>
              <w:t> </w:t>
            </w:r>
            <w:r>
              <w:rPr>
                <w:spacing w:val="-2"/>
                <w:sz w:val="24"/>
              </w:rPr>
              <w:t>017*2</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132</w:t>
            </w:r>
            <w:r>
              <w:rPr>
                <w:spacing w:val="2"/>
                <w:sz w:val="24"/>
              </w:rPr>
              <w:t> </w:t>
            </w:r>
            <w:r>
              <w:rPr>
                <w:spacing w:val="-2"/>
                <w:sz w:val="24"/>
              </w:rPr>
              <w:t>476,6</w:t>
            </w:r>
          </w:p>
        </w:tc>
        <w:tc>
          <w:tcPr>
            <w:tcW w:w="1114" w:type="dxa"/>
          </w:tcPr>
          <w:p>
            <w:pPr>
              <w:pStyle w:val="TableParagraph"/>
              <w:spacing w:line="273" w:lineRule="exact"/>
              <w:ind w:right="1"/>
              <w:jc w:val="center"/>
              <w:rPr>
                <w:sz w:val="24"/>
              </w:rPr>
            </w:pPr>
            <w:r>
              <w:rPr>
                <w:sz w:val="24"/>
              </w:rPr>
              <w:t>1</w:t>
            </w:r>
          </w:p>
          <w:p>
            <w:pPr>
              <w:pStyle w:val="TableParagraph"/>
              <w:spacing w:line="257" w:lineRule="exact" w:before="2"/>
              <w:ind w:left="83" w:right="82"/>
              <w:jc w:val="center"/>
              <w:rPr>
                <w:sz w:val="24"/>
              </w:rPr>
            </w:pPr>
            <w:r>
              <w:rPr>
                <w:spacing w:val="-2"/>
                <w:sz w:val="24"/>
              </w:rPr>
              <w:t>185128,6</w:t>
            </w:r>
          </w:p>
        </w:tc>
        <w:tc>
          <w:tcPr>
            <w:tcW w:w="1239" w:type="dxa"/>
          </w:tcPr>
          <w:p>
            <w:pPr>
              <w:pStyle w:val="TableParagraph"/>
              <w:spacing w:line="273" w:lineRule="exact"/>
              <w:ind w:left="347"/>
              <w:rPr>
                <w:sz w:val="24"/>
              </w:rPr>
            </w:pPr>
            <w:r>
              <w:rPr>
                <w:sz w:val="24"/>
              </w:rPr>
              <w:t>1</w:t>
            </w:r>
            <w:r>
              <w:rPr>
                <w:spacing w:val="2"/>
                <w:sz w:val="24"/>
              </w:rPr>
              <w:t> </w:t>
            </w:r>
            <w:r>
              <w:rPr>
                <w:spacing w:val="-5"/>
                <w:sz w:val="24"/>
              </w:rPr>
              <w:t>008</w:t>
            </w:r>
          </w:p>
          <w:p>
            <w:pPr>
              <w:pStyle w:val="TableParagraph"/>
              <w:spacing w:line="257" w:lineRule="exact" w:before="2"/>
              <w:ind w:left="347"/>
              <w:rPr>
                <w:sz w:val="24"/>
              </w:rPr>
            </w:pPr>
            <w:r>
              <w:rPr>
                <w:spacing w:val="-2"/>
                <w:sz w:val="24"/>
              </w:rPr>
              <w:t>184,9</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008</w:t>
            </w:r>
          </w:p>
          <w:p>
            <w:pPr>
              <w:pStyle w:val="TableParagraph"/>
              <w:spacing w:line="257" w:lineRule="exact" w:before="2"/>
              <w:ind w:left="284"/>
              <w:rPr>
                <w:sz w:val="24"/>
              </w:rPr>
            </w:pPr>
            <w:r>
              <w:rPr>
                <w:spacing w:val="-2"/>
                <w:sz w:val="24"/>
              </w:rPr>
              <w:t>184,9</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282"/>
              <w:rPr>
                <w:sz w:val="24"/>
              </w:rPr>
            </w:pPr>
            <w:r>
              <w:rPr>
                <w:sz w:val="24"/>
              </w:rPr>
              <w:t>1</w:t>
            </w:r>
            <w:r>
              <w:rPr>
                <w:spacing w:val="2"/>
                <w:sz w:val="24"/>
              </w:rPr>
              <w:t> </w:t>
            </w:r>
            <w:r>
              <w:rPr>
                <w:spacing w:val="-5"/>
                <w:sz w:val="24"/>
              </w:rPr>
              <w:t>041</w:t>
            </w:r>
          </w:p>
          <w:p>
            <w:pPr>
              <w:pStyle w:val="TableParagraph"/>
              <w:spacing w:line="257" w:lineRule="exact" w:before="2"/>
              <w:ind w:left="287"/>
              <w:rPr>
                <w:sz w:val="24"/>
              </w:rPr>
            </w:pPr>
            <w:r>
              <w:rPr>
                <w:spacing w:val="-2"/>
                <w:sz w:val="24"/>
              </w:rPr>
              <w:t>997,3</w:t>
            </w:r>
          </w:p>
        </w:tc>
        <w:tc>
          <w:tcPr>
            <w:tcW w:w="1359" w:type="dxa"/>
          </w:tcPr>
          <w:p>
            <w:pPr>
              <w:pStyle w:val="TableParagraph"/>
              <w:spacing w:line="273" w:lineRule="exact"/>
              <w:ind w:left="91" w:right="77"/>
              <w:jc w:val="center"/>
              <w:rPr>
                <w:sz w:val="24"/>
              </w:rPr>
            </w:pPr>
            <w:r>
              <w:rPr>
                <w:sz w:val="24"/>
              </w:rPr>
              <w:t>918</w:t>
            </w:r>
            <w:r>
              <w:rPr>
                <w:spacing w:val="2"/>
                <w:sz w:val="24"/>
              </w:rPr>
              <w:t> </w:t>
            </w:r>
            <w:r>
              <w:rPr>
                <w:spacing w:val="-2"/>
                <w:sz w:val="24"/>
              </w:rPr>
              <w:t>448,6</w:t>
            </w:r>
          </w:p>
        </w:tc>
        <w:tc>
          <w:tcPr>
            <w:tcW w:w="1037" w:type="dxa"/>
          </w:tcPr>
          <w:p>
            <w:pPr>
              <w:pStyle w:val="TableParagraph"/>
              <w:spacing w:line="273" w:lineRule="exact"/>
              <w:ind w:left="334"/>
              <w:rPr>
                <w:sz w:val="24"/>
              </w:rPr>
            </w:pPr>
            <w:r>
              <w:rPr>
                <w:spacing w:val="-5"/>
                <w:sz w:val="24"/>
              </w:rPr>
              <w:t>882</w:t>
            </w:r>
          </w:p>
          <w:p>
            <w:pPr>
              <w:pStyle w:val="TableParagraph"/>
              <w:spacing w:line="257" w:lineRule="exact" w:before="2"/>
              <w:ind w:left="243"/>
              <w:rPr>
                <w:sz w:val="24"/>
              </w:rPr>
            </w:pPr>
            <w:r>
              <w:rPr>
                <w:spacing w:val="-2"/>
                <w:sz w:val="24"/>
              </w:rPr>
              <w:t>257,8</w:t>
            </w:r>
          </w:p>
        </w:tc>
        <w:tc>
          <w:tcPr>
            <w:tcW w:w="1354" w:type="dxa"/>
          </w:tcPr>
          <w:p>
            <w:pPr>
              <w:pStyle w:val="TableParagraph"/>
              <w:spacing w:line="273" w:lineRule="exact"/>
              <w:ind w:left="194"/>
              <w:rPr>
                <w:sz w:val="24"/>
              </w:rPr>
            </w:pPr>
            <w:r>
              <w:rPr>
                <w:sz w:val="24"/>
              </w:rPr>
              <w:t>920</w:t>
            </w:r>
            <w:r>
              <w:rPr>
                <w:spacing w:val="2"/>
                <w:sz w:val="24"/>
              </w:rPr>
              <w:t> </w:t>
            </w:r>
            <w:r>
              <w:rPr>
                <w:spacing w:val="-2"/>
                <w:sz w:val="24"/>
              </w:rPr>
              <w:t>017,2</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132</w:t>
            </w:r>
            <w:r>
              <w:rPr>
                <w:spacing w:val="2"/>
                <w:sz w:val="24"/>
              </w:rPr>
              <w:t> </w:t>
            </w:r>
            <w:r>
              <w:rPr>
                <w:spacing w:val="-2"/>
                <w:sz w:val="24"/>
              </w:rPr>
              <w:t>476,6</w:t>
            </w:r>
          </w:p>
        </w:tc>
        <w:tc>
          <w:tcPr>
            <w:tcW w:w="1114" w:type="dxa"/>
          </w:tcPr>
          <w:p>
            <w:pPr>
              <w:pStyle w:val="TableParagraph"/>
              <w:spacing w:line="273" w:lineRule="exact"/>
              <w:ind w:right="1"/>
              <w:jc w:val="center"/>
              <w:rPr>
                <w:sz w:val="24"/>
              </w:rPr>
            </w:pPr>
            <w:r>
              <w:rPr>
                <w:sz w:val="24"/>
              </w:rPr>
              <w:t>1</w:t>
            </w:r>
          </w:p>
          <w:p>
            <w:pPr>
              <w:pStyle w:val="TableParagraph"/>
              <w:spacing w:line="257" w:lineRule="exact" w:before="2"/>
              <w:ind w:left="83" w:right="82"/>
              <w:jc w:val="center"/>
              <w:rPr>
                <w:sz w:val="24"/>
              </w:rPr>
            </w:pPr>
            <w:r>
              <w:rPr>
                <w:spacing w:val="-2"/>
                <w:sz w:val="24"/>
              </w:rPr>
              <w:t>185128,6</w:t>
            </w:r>
          </w:p>
        </w:tc>
        <w:tc>
          <w:tcPr>
            <w:tcW w:w="1239" w:type="dxa"/>
          </w:tcPr>
          <w:p>
            <w:pPr>
              <w:pStyle w:val="TableParagraph"/>
              <w:spacing w:line="273" w:lineRule="exact"/>
              <w:ind w:left="347"/>
              <w:rPr>
                <w:sz w:val="24"/>
              </w:rPr>
            </w:pPr>
            <w:r>
              <w:rPr>
                <w:sz w:val="24"/>
              </w:rPr>
              <w:t>1</w:t>
            </w:r>
            <w:r>
              <w:rPr>
                <w:spacing w:val="2"/>
                <w:sz w:val="24"/>
              </w:rPr>
              <w:t> </w:t>
            </w:r>
            <w:r>
              <w:rPr>
                <w:spacing w:val="-5"/>
                <w:sz w:val="24"/>
              </w:rPr>
              <w:t>008</w:t>
            </w:r>
          </w:p>
          <w:p>
            <w:pPr>
              <w:pStyle w:val="TableParagraph"/>
              <w:spacing w:line="257" w:lineRule="exact" w:before="2"/>
              <w:ind w:left="347"/>
              <w:rPr>
                <w:sz w:val="24"/>
              </w:rPr>
            </w:pPr>
            <w:r>
              <w:rPr>
                <w:spacing w:val="-2"/>
                <w:sz w:val="24"/>
              </w:rPr>
              <w:t>184,9</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008</w:t>
            </w:r>
          </w:p>
          <w:p>
            <w:pPr>
              <w:pStyle w:val="TableParagraph"/>
              <w:spacing w:line="257" w:lineRule="exact" w:before="2"/>
              <w:ind w:left="284"/>
              <w:rPr>
                <w:sz w:val="24"/>
              </w:rPr>
            </w:pPr>
            <w:r>
              <w:rPr>
                <w:spacing w:val="-2"/>
                <w:sz w:val="24"/>
              </w:rPr>
              <w:t>184,9</w:t>
            </w:r>
          </w:p>
        </w:tc>
      </w:tr>
      <w:tr>
        <w:trPr>
          <w:trHeight w:val="277" w:hRule="atLeast"/>
        </w:trPr>
        <w:tc>
          <w:tcPr>
            <w:tcW w:w="3557" w:type="dxa"/>
            <w:vMerge w:val="restart"/>
          </w:tcPr>
          <w:p>
            <w:pPr>
              <w:pStyle w:val="TableParagraph"/>
              <w:tabs>
                <w:tab w:pos="1223" w:val="left" w:leader="none"/>
                <w:tab w:pos="2048" w:val="left" w:leader="none"/>
                <w:tab w:pos="2557" w:val="left" w:leader="none"/>
              </w:tabs>
              <w:ind w:left="110" w:right="96"/>
              <w:rPr>
                <w:sz w:val="24"/>
              </w:rPr>
            </w:pPr>
            <w:r>
              <w:rPr>
                <w:spacing w:val="-2"/>
                <w:sz w:val="24"/>
              </w:rPr>
              <w:t>Единовременная</w:t>
            </w:r>
            <w:r>
              <w:rPr>
                <w:sz w:val="24"/>
              </w:rPr>
              <w:tab/>
            </w:r>
            <w:r>
              <w:rPr>
                <w:spacing w:val="-2"/>
                <w:sz w:val="24"/>
              </w:rPr>
              <w:t>материальная помощь</w:t>
            </w:r>
            <w:r>
              <w:rPr>
                <w:sz w:val="24"/>
              </w:rPr>
              <w:tab/>
            </w:r>
            <w:r>
              <w:rPr>
                <w:spacing w:val="-2"/>
                <w:sz w:val="24"/>
              </w:rPr>
              <w:t>ветеранам</w:t>
            </w:r>
            <w:r>
              <w:rPr>
                <w:sz w:val="24"/>
              </w:rPr>
              <w:tab/>
            </w:r>
            <w:r>
              <w:rPr>
                <w:spacing w:val="-47"/>
                <w:sz w:val="24"/>
              </w:rPr>
              <w:t> </w:t>
            </w:r>
            <w:r>
              <w:rPr>
                <w:spacing w:val="-2"/>
                <w:sz w:val="24"/>
              </w:rPr>
              <w:t>Великой </w:t>
            </w:r>
            <w:r>
              <w:rPr>
                <w:sz w:val="24"/>
              </w:rPr>
              <w:t>Отечественной</w:t>
            </w:r>
            <w:r>
              <w:rPr>
                <w:spacing w:val="-4"/>
                <w:sz w:val="24"/>
              </w:rPr>
              <w:t> </w:t>
            </w:r>
            <w:r>
              <w:rPr>
                <w:sz w:val="24"/>
              </w:rPr>
              <w:t>войны</w:t>
            </w:r>
            <w:r>
              <w:rPr>
                <w:spacing w:val="-5"/>
                <w:sz w:val="24"/>
              </w:rPr>
              <w:t> </w:t>
            </w:r>
            <w:r>
              <w:rPr>
                <w:sz w:val="24"/>
              </w:rPr>
              <w:t>на</w:t>
            </w:r>
            <w:r>
              <w:rPr>
                <w:spacing w:val="-6"/>
                <w:sz w:val="24"/>
              </w:rPr>
              <w:t> </w:t>
            </w:r>
            <w:r>
              <w:rPr>
                <w:sz w:val="24"/>
              </w:rPr>
              <w:t>оплату </w:t>
            </w:r>
            <w:r>
              <w:rPr>
                <w:spacing w:val="-2"/>
                <w:sz w:val="24"/>
              </w:rPr>
              <w:t>специализированной медицинской</w:t>
            </w:r>
            <w:r>
              <w:rPr>
                <w:sz w:val="24"/>
              </w:rPr>
              <w:tab/>
              <w:tab/>
            </w:r>
            <w:r>
              <w:rPr>
                <w:spacing w:val="-2"/>
                <w:sz w:val="24"/>
              </w:rPr>
              <w:t>помощи, предусматривающей</w:t>
            </w:r>
          </w:p>
          <w:p>
            <w:pPr>
              <w:pStyle w:val="TableParagraph"/>
              <w:tabs>
                <w:tab w:pos="1871" w:val="left" w:leader="none"/>
              </w:tabs>
              <w:spacing w:line="278" w:lineRule="exact"/>
              <w:ind w:left="110" w:right="93"/>
              <w:rPr>
                <w:sz w:val="24"/>
              </w:rPr>
            </w:pPr>
            <w:r>
              <w:rPr>
                <w:sz w:val="24"/>
              </w:rPr>
              <w:t>проведение</w:t>
            </w:r>
            <w:r>
              <w:rPr>
                <w:spacing w:val="26"/>
                <w:sz w:val="24"/>
              </w:rPr>
              <w:t> </w:t>
            </w:r>
            <w:r>
              <w:rPr>
                <w:sz w:val="24"/>
              </w:rPr>
              <w:t>сложных</w:t>
            </w:r>
            <w:r>
              <w:rPr>
                <w:spacing w:val="28"/>
                <w:sz w:val="24"/>
              </w:rPr>
              <w:t> </w:t>
            </w:r>
            <w:r>
              <w:rPr>
                <w:sz w:val="24"/>
              </w:rPr>
              <w:t>операций, </w:t>
            </w:r>
            <w:r>
              <w:rPr>
                <w:spacing w:val="-10"/>
                <w:sz w:val="24"/>
              </w:rPr>
              <w:t>и</w:t>
            </w:r>
            <w:r>
              <w:rPr>
                <w:sz w:val="24"/>
              </w:rPr>
              <w:tab/>
            </w:r>
            <w:r>
              <w:rPr>
                <w:spacing w:val="-2"/>
                <w:sz w:val="24"/>
              </w:rPr>
              <w:t>дорогостоящих</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7"/>
              <w:jc w:val="center"/>
              <w:rPr>
                <w:sz w:val="24"/>
              </w:rPr>
            </w:pPr>
            <w:r>
              <w:rPr>
                <w:sz w:val="24"/>
              </w:rPr>
              <w:t>6</w:t>
            </w:r>
            <w:r>
              <w:rPr>
                <w:spacing w:val="2"/>
                <w:sz w:val="24"/>
              </w:rPr>
              <w:t> </w:t>
            </w:r>
            <w:r>
              <w:rPr>
                <w:spacing w:val="-2"/>
                <w:sz w:val="24"/>
              </w:rPr>
              <w:t>924,7</w:t>
            </w:r>
          </w:p>
        </w:tc>
        <w:tc>
          <w:tcPr>
            <w:tcW w:w="1359" w:type="dxa"/>
          </w:tcPr>
          <w:p>
            <w:pPr>
              <w:pStyle w:val="TableParagraph"/>
              <w:spacing w:line="258" w:lineRule="exact"/>
              <w:ind w:left="91" w:right="77"/>
              <w:jc w:val="center"/>
              <w:rPr>
                <w:sz w:val="24"/>
              </w:rPr>
            </w:pPr>
            <w:r>
              <w:rPr>
                <w:sz w:val="24"/>
              </w:rPr>
              <w:t>3</w:t>
            </w:r>
            <w:r>
              <w:rPr>
                <w:spacing w:val="2"/>
                <w:sz w:val="24"/>
              </w:rPr>
              <w:t> </w:t>
            </w:r>
            <w:r>
              <w:rPr>
                <w:spacing w:val="-2"/>
                <w:sz w:val="24"/>
              </w:rPr>
              <w:t>955,8</w:t>
            </w:r>
          </w:p>
        </w:tc>
        <w:tc>
          <w:tcPr>
            <w:tcW w:w="1037" w:type="dxa"/>
          </w:tcPr>
          <w:p>
            <w:pPr>
              <w:pStyle w:val="TableParagraph"/>
              <w:spacing w:line="258" w:lineRule="exact"/>
              <w:ind w:left="108" w:right="109"/>
              <w:jc w:val="center"/>
              <w:rPr>
                <w:sz w:val="24"/>
              </w:rPr>
            </w:pPr>
            <w:r>
              <w:rPr>
                <w:sz w:val="24"/>
              </w:rPr>
              <w:t>2</w:t>
            </w:r>
            <w:r>
              <w:rPr>
                <w:spacing w:val="2"/>
                <w:sz w:val="24"/>
              </w:rPr>
              <w:t> </w:t>
            </w:r>
            <w:r>
              <w:rPr>
                <w:spacing w:val="-2"/>
                <w:sz w:val="24"/>
              </w:rPr>
              <w:t>987,0</w:t>
            </w:r>
          </w:p>
        </w:tc>
        <w:tc>
          <w:tcPr>
            <w:tcW w:w="1354" w:type="dxa"/>
          </w:tcPr>
          <w:p>
            <w:pPr>
              <w:pStyle w:val="TableParagraph"/>
              <w:spacing w:line="258" w:lineRule="exact"/>
              <w:ind w:left="314"/>
              <w:rPr>
                <w:sz w:val="24"/>
              </w:rPr>
            </w:pPr>
            <w:r>
              <w:rPr>
                <w:sz w:val="24"/>
              </w:rPr>
              <w:t>1</w:t>
            </w:r>
            <w:r>
              <w:rPr>
                <w:spacing w:val="2"/>
                <w:sz w:val="24"/>
              </w:rPr>
              <w:t> </w:t>
            </w:r>
            <w:r>
              <w:rPr>
                <w:spacing w:val="-2"/>
                <w:sz w:val="24"/>
              </w:rPr>
              <w:t>296,0</w:t>
            </w:r>
          </w:p>
        </w:tc>
        <w:tc>
          <w:tcPr>
            <w:tcW w:w="1479" w:type="dxa"/>
          </w:tcPr>
          <w:p>
            <w:pPr>
              <w:pStyle w:val="TableParagraph"/>
              <w:spacing w:line="258" w:lineRule="exact"/>
              <w:ind w:left="90" w:right="84"/>
              <w:jc w:val="center"/>
              <w:rPr>
                <w:sz w:val="24"/>
              </w:rPr>
            </w:pPr>
            <w:r>
              <w:rPr>
                <w:spacing w:val="-2"/>
                <w:sz w:val="24"/>
              </w:rPr>
              <w:t>879,0</w:t>
            </w:r>
          </w:p>
        </w:tc>
        <w:tc>
          <w:tcPr>
            <w:tcW w:w="1114" w:type="dxa"/>
          </w:tcPr>
          <w:p>
            <w:pPr>
              <w:pStyle w:val="TableParagraph"/>
              <w:spacing w:line="258" w:lineRule="exact"/>
              <w:ind w:right="185"/>
              <w:jc w:val="right"/>
              <w:rPr>
                <w:sz w:val="24"/>
              </w:rPr>
            </w:pPr>
            <w:r>
              <w:rPr>
                <w:sz w:val="24"/>
              </w:rPr>
              <w:t>8</w:t>
            </w:r>
            <w:r>
              <w:rPr>
                <w:spacing w:val="2"/>
                <w:sz w:val="24"/>
              </w:rPr>
              <w:t> </w:t>
            </w:r>
            <w:r>
              <w:rPr>
                <w:spacing w:val="-2"/>
                <w:sz w:val="24"/>
              </w:rPr>
              <w:t>322,9</w:t>
            </w:r>
          </w:p>
        </w:tc>
        <w:tc>
          <w:tcPr>
            <w:tcW w:w="1239" w:type="dxa"/>
          </w:tcPr>
          <w:p>
            <w:pPr>
              <w:pStyle w:val="TableParagraph"/>
              <w:spacing w:line="258" w:lineRule="exact"/>
              <w:ind w:left="95" w:right="91"/>
              <w:jc w:val="center"/>
              <w:rPr>
                <w:sz w:val="24"/>
              </w:rPr>
            </w:pPr>
            <w:r>
              <w:rPr>
                <w:sz w:val="24"/>
              </w:rPr>
              <w:t>8</w:t>
            </w:r>
            <w:r>
              <w:rPr>
                <w:spacing w:val="2"/>
                <w:sz w:val="24"/>
              </w:rPr>
              <w:t> </w:t>
            </w:r>
            <w:r>
              <w:rPr>
                <w:spacing w:val="-2"/>
                <w:sz w:val="24"/>
              </w:rPr>
              <w:t>322,9</w:t>
            </w:r>
          </w:p>
        </w:tc>
        <w:tc>
          <w:tcPr>
            <w:tcW w:w="1114" w:type="dxa"/>
          </w:tcPr>
          <w:p>
            <w:pPr>
              <w:pStyle w:val="TableParagraph"/>
              <w:spacing w:line="258" w:lineRule="exact"/>
              <w:ind w:left="192"/>
              <w:rPr>
                <w:sz w:val="24"/>
              </w:rPr>
            </w:pPr>
            <w:r>
              <w:rPr>
                <w:sz w:val="24"/>
              </w:rPr>
              <w:t>8</w:t>
            </w:r>
            <w:r>
              <w:rPr>
                <w:spacing w:val="2"/>
                <w:sz w:val="24"/>
              </w:rPr>
              <w:t> </w:t>
            </w:r>
            <w:r>
              <w:rPr>
                <w:spacing w:val="-2"/>
                <w:sz w:val="24"/>
              </w:rPr>
              <w:t>322,9</w:t>
            </w:r>
          </w:p>
        </w:tc>
      </w:tr>
      <w:tr>
        <w:trPr>
          <w:trHeight w:val="1919"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Borders>
              <w:bottom w:val="nil"/>
            </w:tcBorders>
          </w:tcPr>
          <w:p>
            <w:pPr>
              <w:pStyle w:val="TableParagraph"/>
              <w:spacing w:line="273" w:lineRule="exact"/>
              <w:ind w:left="87" w:right="77"/>
              <w:jc w:val="center"/>
              <w:rPr>
                <w:sz w:val="24"/>
              </w:rPr>
            </w:pPr>
            <w:r>
              <w:rPr>
                <w:sz w:val="24"/>
              </w:rPr>
              <w:t>6</w:t>
            </w:r>
            <w:r>
              <w:rPr>
                <w:spacing w:val="2"/>
                <w:sz w:val="24"/>
              </w:rPr>
              <w:t> </w:t>
            </w:r>
            <w:r>
              <w:rPr>
                <w:spacing w:val="-2"/>
                <w:sz w:val="24"/>
              </w:rPr>
              <w:t>924,7</w:t>
            </w:r>
          </w:p>
        </w:tc>
        <w:tc>
          <w:tcPr>
            <w:tcW w:w="1359" w:type="dxa"/>
            <w:tcBorders>
              <w:bottom w:val="nil"/>
            </w:tcBorders>
          </w:tcPr>
          <w:p>
            <w:pPr>
              <w:pStyle w:val="TableParagraph"/>
              <w:spacing w:line="273" w:lineRule="exact"/>
              <w:ind w:left="91" w:right="77"/>
              <w:jc w:val="center"/>
              <w:rPr>
                <w:sz w:val="24"/>
              </w:rPr>
            </w:pPr>
            <w:r>
              <w:rPr>
                <w:sz w:val="24"/>
              </w:rPr>
              <w:t>3</w:t>
            </w:r>
            <w:r>
              <w:rPr>
                <w:spacing w:val="2"/>
                <w:sz w:val="24"/>
              </w:rPr>
              <w:t> </w:t>
            </w:r>
            <w:r>
              <w:rPr>
                <w:spacing w:val="-2"/>
                <w:sz w:val="24"/>
              </w:rPr>
              <w:t>955,8</w:t>
            </w:r>
          </w:p>
        </w:tc>
        <w:tc>
          <w:tcPr>
            <w:tcW w:w="1037" w:type="dxa"/>
            <w:tcBorders>
              <w:bottom w:val="nil"/>
            </w:tcBorders>
          </w:tcPr>
          <w:p>
            <w:pPr>
              <w:pStyle w:val="TableParagraph"/>
              <w:spacing w:line="273" w:lineRule="exact"/>
              <w:ind w:left="108" w:right="109"/>
              <w:jc w:val="center"/>
              <w:rPr>
                <w:sz w:val="24"/>
              </w:rPr>
            </w:pPr>
            <w:r>
              <w:rPr>
                <w:sz w:val="24"/>
              </w:rPr>
              <w:t>2</w:t>
            </w:r>
            <w:r>
              <w:rPr>
                <w:spacing w:val="2"/>
                <w:sz w:val="24"/>
              </w:rPr>
              <w:t> </w:t>
            </w:r>
            <w:r>
              <w:rPr>
                <w:spacing w:val="-2"/>
                <w:sz w:val="24"/>
              </w:rPr>
              <w:t>987,0</w:t>
            </w:r>
          </w:p>
        </w:tc>
        <w:tc>
          <w:tcPr>
            <w:tcW w:w="1354" w:type="dxa"/>
            <w:tcBorders>
              <w:bottom w:val="nil"/>
            </w:tcBorders>
          </w:tcPr>
          <w:p>
            <w:pPr>
              <w:pStyle w:val="TableParagraph"/>
              <w:spacing w:line="273" w:lineRule="exact"/>
              <w:ind w:left="314"/>
              <w:rPr>
                <w:sz w:val="24"/>
              </w:rPr>
            </w:pPr>
            <w:r>
              <w:rPr>
                <w:sz w:val="24"/>
              </w:rPr>
              <w:t>1</w:t>
            </w:r>
            <w:r>
              <w:rPr>
                <w:spacing w:val="2"/>
                <w:sz w:val="24"/>
              </w:rPr>
              <w:t> </w:t>
            </w:r>
            <w:r>
              <w:rPr>
                <w:spacing w:val="-2"/>
                <w:sz w:val="24"/>
              </w:rPr>
              <w:t>296,0</w:t>
            </w:r>
          </w:p>
        </w:tc>
        <w:tc>
          <w:tcPr>
            <w:tcW w:w="1479" w:type="dxa"/>
            <w:tcBorders>
              <w:bottom w:val="nil"/>
            </w:tcBorders>
          </w:tcPr>
          <w:p>
            <w:pPr>
              <w:pStyle w:val="TableParagraph"/>
              <w:spacing w:line="273" w:lineRule="exact"/>
              <w:ind w:left="90" w:right="84"/>
              <w:jc w:val="center"/>
              <w:rPr>
                <w:sz w:val="24"/>
              </w:rPr>
            </w:pPr>
            <w:r>
              <w:rPr>
                <w:spacing w:val="-2"/>
                <w:sz w:val="24"/>
              </w:rPr>
              <w:t>879,0</w:t>
            </w:r>
          </w:p>
        </w:tc>
        <w:tc>
          <w:tcPr>
            <w:tcW w:w="1114" w:type="dxa"/>
            <w:tcBorders>
              <w:bottom w:val="nil"/>
            </w:tcBorders>
          </w:tcPr>
          <w:p>
            <w:pPr>
              <w:pStyle w:val="TableParagraph"/>
              <w:spacing w:line="273" w:lineRule="exact"/>
              <w:ind w:right="185"/>
              <w:jc w:val="right"/>
              <w:rPr>
                <w:sz w:val="24"/>
              </w:rPr>
            </w:pPr>
            <w:r>
              <w:rPr>
                <w:sz w:val="24"/>
              </w:rPr>
              <w:t>8</w:t>
            </w:r>
            <w:r>
              <w:rPr>
                <w:spacing w:val="2"/>
                <w:sz w:val="24"/>
              </w:rPr>
              <w:t> </w:t>
            </w:r>
            <w:r>
              <w:rPr>
                <w:spacing w:val="-2"/>
                <w:sz w:val="24"/>
              </w:rPr>
              <w:t>322,9</w:t>
            </w:r>
          </w:p>
        </w:tc>
        <w:tc>
          <w:tcPr>
            <w:tcW w:w="1239" w:type="dxa"/>
            <w:tcBorders>
              <w:bottom w:val="nil"/>
            </w:tcBorders>
          </w:tcPr>
          <w:p>
            <w:pPr>
              <w:pStyle w:val="TableParagraph"/>
              <w:spacing w:line="273" w:lineRule="exact"/>
              <w:ind w:left="95" w:right="91"/>
              <w:jc w:val="center"/>
              <w:rPr>
                <w:sz w:val="24"/>
              </w:rPr>
            </w:pPr>
            <w:r>
              <w:rPr>
                <w:sz w:val="24"/>
              </w:rPr>
              <w:t>8</w:t>
            </w:r>
            <w:r>
              <w:rPr>
                <w:spacing w:val="2"/>
                <w:sz w:val="24"/>
              </w:rPr>
              <w:t> </w:t>
            </w:r>
            <w:r>
              <w:rPr>
                <w:spacing w:val="-2"/>
                <w:sz w:val="24"/>
              </w:rPr>
              <w:t>322,9</w:t>
            </w:r>
          </w:p>
        </w:tc>
        <w:tc>
          <w:tcPr>
            <w:tcW w:w="1114" w:type="dxa"/>
            <w:tcBorders>
              <w:bottom w:val="nil"/>
            </w:tcBorders>
          </w:tcPr>
          <w:p>
            <w:pPr>
              <w:pStyle w:val="TableParagraph"/>
              <w:spacing w:line="273" w:lineRule="exact"/>
              <w:ind w:left="192"/>
              <w:rPr>
                <w:sz w:val="24"/>
              </w:rPr>
            </w:pPr>
            <w:r>
              <w:rPr>
                <w:sz w:val="24"/>
              </w:rPr>
              <w:t>8</w:t>
            </w:r>
            <w:r>
              <w:rPr>
                <w:spacing w:val="2"/>
                <w:sz w:val="24"/>
              </w:rPr>
              <w:t> </w:t>
            </w:r>
            <w:r>
              <w:rPr>
                <w:spacing w:val="-2"/>
                <w:sz w:val="24"/>
              </w:rPr>
              <w:t>322,9</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278" w:hRule="atLeast"/>
        </w:trPr>
        <w:tc>
          <w:tcPr>
            <w:tcW w:w="3557" w:type="dxa"/>
          </w:tcPr>
          <w:p>
            <w:pPr>
              <w:pStyle w:val="TableParagraph"/>
              <w:spacing w:line="257" w:lineRule="exact" w:before="1"/>
              <w:ind w:left="110"/>
              <w:rPr>
                <w:sz w:val="24"/>
              </w:rPr>
            </w:pPr>
            <w:r>
              <w:rPr>
                <w:sz w:val="24"/>
              </w:rPr>
              <w:t>лекарственных</w:t>
            </w:r>
            <w:r>
              <w:rPr>
                <w:spacing w:val="-6"/>
                <w:sz w:val="24"/>
              </w:rPr>
              <w:t> </w:t>
            </w:r>
            <w:r>
              <w:rPr>
                <w:spacing w:val="-2"/>
                <w:sz w:val="24"/>
              </w:rPr>
              <w:t>препаратов</w:t>
            </w:r>
          </w:p>
        </w:tc>
        <w:tc>
          <w:tcPr>
            <w:tcW w:w="1978" w:type="dxa"/>
          </w:tcPr>
          <w:p>
            <w:pPr>
              <w:pStyle w:val="TableParagraph"/>
              <w:rPr>
                <w:sz w:val="20"/>
              </w:rPr>
            </w:pPr>
          </w:p>
        </w:tc>
        <w:tc>
          <w:tcPr>
            <w:tcW w:w="1114" w:type="dxa"/>
          </w:tcPr>
          <w:p>
            <w:pPr>
              <w:pStyle w:val="TableParagraph"/>
              <w:rPr>
                <w:sz w:val="20"/>
              </w:rPr>
            </w:pPr>
          </w:p>
        </w:tc>
        <w:tc>
          <w:tcPr>
            <w:tcW w:w="1359" w:type="dxa"/>
          </w:tcPr>
          <w:p>
            <w:pPr>
              <w:pStyle w:val="TableParagraph"/>
              <w:rPr>
                <w:sz w:val="20"/>
              </w:rPr>
            </w:pPr>
          </w:p>
        </w:tc>
        <w:tc>
          <w:tcPr>
            <w:tcW w:w="1037" w:type="dxa"/>
          </w:tcPr>
          <w:p>
            <w:pPr>
              <w:pStyle w:val="TableParagraph"/>
              <w:rPr>
                <w:sz w:val="20"/>
              </w:rPr>
            </w:pPr>
          </w:p>
        </w:tc>
        <w:tc>
          <w:tcPr>
            <w:tcW w:w="1354" w:type="dxa"/>
          </w:tcPr>
          <w:p>
            <w:pPr>
              <w:pStyle w:val="TableParagraph"/>
              <w:rPr>
                <w:sz w:val="20"/>
              </w:rPr>
            </w:pPr>
          </w:p>
        </w:tc>
        <w:tc>
          <w:tcPr>
            <w:tcW w:w="1479" w:type="dxa"/>
          </w:tcPr>
          <w:p>
            <w:pPr>
              <w:pStyle w:val="TableParagraph"/>
              <w:rPr>
                <w:sz w:val="20"/>
              </w:rPr>
            </w:pPr>
          </w:p>
        </w:tc>
        <w:tc>
          <w:tcPr>
            <w:tcW w:w="1114" w:type="dxa"/>
          </w:tcPr>
          <w:p>
            <w:pPr>
              <w:pStyle w:val="TableParagraph"/>
              <w:rPr>
                <w:sz w:val="20"/>
              </w:rPr>
            </w:pPr>
          </w:p>
        </w:tc>
        <w:tc>
          <w:tcPr>
            <w:tcW w:w="1239" w:type="dxa"/>
          </w:tcPr>
          <w:p>
            <w:pPr>
              <w:pStyle w:val="TableParagraph"/>
              <w:rPr>
                <w:sz w:val="20"/>
              </w:rPr>
            </w:pPr>
          </w:p>
        </w:tc>
        <w:tc>
          <w:tcPr>
            <w:tcW w:w="1114" w:type="dxa"/>
          </w:tcPr>
          <w:p>
            <w:pPr>
              <w:pStyle w:val="TableParagraph"/>
              <w:rPr>
                <w:sz w:val="20"/>
              </w:rPr>
            </w:pPr>
          </w:p>
        </w:tc>
      </w:tr>
      <w:tr>
        <w:trPr>
          <w:trHeight w:val="277" w:hRule="atLeast"/>
        </w:trPr>
        <w:tc>
          <w:tcPr>
            <w:tcW w:w="3557" w:type="dxa"/>
            <w:vMerge w:val="restart"/>
          </w:tcPr>
          <w:p>
            <w:pPr>
              <w:pStyle w:val="TableParagraph"/>
              <w:tabs>
                <w:tab w:pos="1338" w:val="left" w:leader="none"/>
                <w:tab w:pos="2754" w:val="left" w:leader="none"/>
              </w:tabs>
              <w:ind w:left="110" w:right="95"/>
              <w:jc w:val="both"/>
              <w:rPr>
                <w:sz w:val="24"/>
              </w:rPr>
            </w:pPr>
            <w:r>
              <w:rPr>
                <w:sz w:val="24"/>
              </w:rPr>
              <w:t>Возмещение расходов на ритуальные услуги членам семьи гражданского служащего </w:t>
            </w:r>
            <w:r>
              <w:rPr>
                <w:spacing w:val="-4"/>
                <w:sz w:val="24"/>
              </w:rPr>
              <w:t>или</w:t>
            </w:r>
            <w:r>
              <w:rPr>
                <w:sz w:val="24"/>
              </w:rPr>
              <w:tab/>
            </w:r>
            <w:r>
              <w:rPr>
                <w:spacing w:val="-4"/>
                <w:sz w:val="24"/>
              </w:rPr>
              <w:t>иным</w:t>
            </w:r>
            <w:r>
              <w:rPr>
                <w:sz w:val="24"/>
              </w:rPr>
              <w:tab/>
            </w:r>
            <w:r>
              <w:rPr>
                <w:spacing w:val="-2"/>
                <w:sz w:val="24"/>
              </w:rPr>
              <w:t>лицам, </w:t>
            </w:r>
            <w:r>
              <w:rPr>
                <w:sz w:val="24"/>
              </w:rPr>
              <w:t>осуществляющим</w:t>
            </w:r>
            <w:r>
              <w:rPr>
                <w:spacing w:val="70"/>
                <w:w w:val="150"/>
                <w:sz w:val="24"/>
              </w:rPr>
              <w:t>   </w:t>
            </w:r>
            <w:r>
              <w:rPr>
                <w:spacing w:val="-2"/>
                <w:sz w:val="24"/>
              </w:rPr>
              <w:t>похороны</w:t>
            </w:r>
          </w:p>
          <w:p>
            <w:pPr>
              <w:pStyle w:val="TableParagraph"/>
              <w:spacing w:line="257" w:lineRule="exact"/>
              <w:ind w:left="110"/>
              <w:jc w:val="both"/>
              <w:rPr>
                <w:sz w:val="24"/>
              </w:rPr>
            </w:pPr>
            <w:r>
              <w:rPr>
                <w:sz w:val="24"/>
              </w:rPr>
              <w:t>гражданского</w:t>
            </w:r>
            <w:r>
              <w:rPr>
                <w:spacing w:val="-5"/>
                <w:sz w:val="24"/>
              </w:rPr>
              <w:t> </w:t>
            </w:r>
            <w:r>
              <w:rPr>
                <w:spacing w:val="-2"/>
                <w:sz w:val="24"/>
              </w:rPr>
              <w:t>служащего</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7"/>
              <w:jc w:val="center"/>
              <w:rPr>
                <w:sz w:val="24"/>
              </w:rPr>
            </w:pPr>
            <w:r>
              <w:rPr>
                <w:sz w:val="24"/>
              </w:rPr>
              <w:t>3</w:t>
            </w:r>
            <w:r>
              <w:rPr>
                <w:spacing w:val="2"/>
                <w:sz w:val="24"/>
              </w:rPr>
              <w:t> </w:t>
            </w:r>
            <w:r>
              <w:rPr>
                <w:spacing w:val="-2"/>
                <w:sz w:val="24"/>
              </w:rPr>
              <w:t>149,3</w:t>
            </w:r>
          </w:p>
        </w:tc>
        <w:tc>
          <w:tcPr>
            <w:tcW w:w="1359" w:type="dxa"/>
          </w:tcPr>
          <w:p>
            <w:pPr>
              <w:pStyle w:val="TableParagraph"/>
              <w:spacing w:line="258" w:lineRule="exact"/>
              <w:ind w:left="91" w:right="77"/>
              <w:jc w:val="center"/>
              <w:rPr>
                <w:sz w:val="24"/>
              </w:rPr>
            </w:pPr>
            <w:r>
              <w:rPr>
                <w:sz w:val="24"/>
              </w:rPr>
              <w:t>3</w:t>
            </w:r>
            <w:r>
              <w:rPr>
                <w:spacing w:val="2"/>
                <w:sz w:val="24"/>
              </w:rPr>
              <w:t> </w:t>
            </w:r>
            <w:r>
              <w:rPr>
                <w:spacing w:val="-2"/>
                <w:sz w:val="24"/>
              </w:rPr>
              <w:t>330,4</w:t>
            </w:r>
          </w:p>
        </w:tc>
        <w:tc>
          <w:tcPr>
            <w:tcW w:w="1037" w:type="dxa"/>
          </w:tcPr>
          <w:p>
            <w:pPr>
              <w:pStyle w:val="TableParagraph"/>
              <w:spacing w:line="258" w:lineRule="exact"/>
              <w:ind w:left="108" w:right="109"/>
              <w:jc w:val="center"/>
              <w:rPr>
                <w:sz w:val="24"/>
              </w:rPr>
            </w:pPr>
            <w:r>
              <w:rPr>
                <w:sz w:val="24"/>
              </w:rPr>
              <w:t>3</w:t>
            </w:r>
            <w:r>
              <w:rPr>
                <w:spacing w:val="2"/>
                <w:sz w:val="24"/>
              </w:rPr>
              <w:t> </w:t>
            </w:r>
            <w:r>
              <w:rPr>
                <w:spacing w:val="-2"/>
                <w:sz w:val="24"/>
              </w:rPr>
              <w:t>847,9</w:t>
            </w:r>
          </w:p>
        </w:tc>
        <w:tc>
          <w:tcPr>
            <w:tcW w:w="1354" w:type="dxa"/>
          </w:tcPr>
          <w:p>
            <w:pPr>
              <w:pStyle w:val="TableParagraph"/>
              <w:spacing w:line="258" w:lineRule="exact"/>
              <w:ind w:left="314"/>
              <w:rPr>
                <w:sz w:val="24"/>
              </w:rPr>
            </w:pPr>
            <w:r>
              <w:rPr>
                <w:sz w:val="24"/>
              </w:rPr>
              <w:t>4</w:t>
            </w:r>
            <w:r>
              <w:rPr>
                <w:spacing w:val="2"/>
                <w:sz w:val="24"/>
              </w:rPr>
              <w:t> </w:t>
            </w:r>
            <w:r>
              <w:rPr>
                <w:spacing w:val="-2"/>
                <w:sz w:val="24"/>
              </w:rPr>
              <w:t>269,2</w:t>
            </w:r>
          </w:p>
        </w:tc>
        <w:tc>
          <w:tcPr>
            <w:tcW w:w="1479" w:type="dxa"/>
          </w:tcPr>
          <w:p>
            <w:pPr>
              <w:pStyle w:val="TableParagraph"/>
              <w:spacing w:line="258" w:lineRule="exact"/>
              <w:ind w:left="90" w:right="84"/>
              <w:jc w:val="center"/>
              <w:rPr>
                <w:sz w:val="24"/>
              </w:rPr>
            </w:pPr>
            <w:r>
              <w:rPr>
                <w:sz w:val="24"/>
              </w:rPr>
              <w:t>5</w:t>
            </w:r>
            <w:r>
              <w:rPr>
                <w:spacing w:val="2"/>
                <w:sz w:val="24"/>
              </w:rPr>
              <w:t> </w:t>
            </w:r>
            <w:r>
              <w:rPr>
                <w:spacing w:val="-2"/>
                <w:sz w:val="24"/>
              </w:rPr>
              <w:t>290,7</w:t>
            </w:r>
          </w:p>
        </w:tc>
        <w:tc>
          <w:tcPr>
            <w:tcW w:w="1114" w:type="dxa"/>
          </w:tcPr>
          <w:p>
            <w:pPr>
              <w:pStyle w:val="TableParagraph"/>
              <w:spacing w:line="258" w:lineRule="exact"/>
              <w:ind w:left="87" w:right="82"/>
              <w:jc w:val="center"/>
              <w:rPr>
                <w:sz w:val="24"/>
              </w:rPr>
            </w:pPr>
            <w:r>
              <w:rPr>
                <w:sz w:val="24"/>
              </w:rPr>
              <w:t>5</w:t>
            </w:r>
            <w:r>
              <w:rPr>
                <w:spacing w:val="2"/>
                <w:sz w:val="24"/>
              </w:rPr>
              <w:t> </w:t>
            </w:r>
            <w:r>
              <w:rPr>
                <w:spacing w:val="-2"/>
                <w:sz w:val="24"/>
              </w:rPr>
              <w:t>400,0</w:t>
            </w:r>
          </w:p>
        </w:tc>
        <w:tc>
          <w:tcPr>
            <w:tcW w:w="1239" w:type="dxa"/>
          </w:tcPr>
          <w:p>
            <w:pPr>
              <w:pStyle w:val="TableParagraph"/>
              <w:spacing w:line="258" w:lineRule="exact"/>
              <w:ind w:left="95" w:right="91"/>
              <w:jc w:val="center"/>
              <w:rPr>
                <w:sz w:val="24"/>
              </w:rPr>
            </w:pPr>
            <w:r>
              <w:rPr>
                <w:sz w:val="24"/>
              </w:rPr>
              <w:t>5</w:t>
            </w:r>
            <w:r>
              <w:rPr>
                <w:spacing w:val="2"/>
                <w:sz w:val="24"/>
              </w:rPr>
              <w:t> </w:t>
            </w:r>
            <w:r>
              <w:rPr>
                <w:spacing w:val="-2"/>
                <w:sz w:val="24"/>
              </w:rPr>
              <w:t>400,0</w:t>
            </w:r>
          </w:p>
        </w:tc>
        <w:tc>
          <w:tcPr>
            <w:tcW w:w="1114" w:type="dxa"/>
          </w:tcPr>
          <w:p>
            <w:pPr>
              <w:pStyle w:val="TableParagraph"/>
              <w:spacing w:line="258" w:lineRule="exact"/>
              <w:ind w:left="84" w:right="82"/>
              <w:jc w:val="center"/>
              <w:rPr>
                <w:sz w:val="24"/>
              </w:rPr>
            </w:pPr>
            <w:r>
              <w:rPr>
                <w:sz w:val="24"/>
              </w:rPr>
              <w:t>5</w:t>
            </w:r>
            <w:r>
              <w:rPr>
                <w:spacing w:val="2"/>
                <w:sz w:val="24"/>
              </w:rPr>
              <w:t> </w:t>
            </w:r>
            <w:r>
              <w:rPr>
                <w:spacing w:val="-2"/>
                <w:sz w:val="24"/>
              </w:rPr>
              <w:t>400,0</w:t>
            </w:r>
          </w:p>
        </w:tc>
      </w:tr>
      <w:tr>
        <w:trPr>
          <w:trHeight w:val="1367"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3</w:t>
            </w:r>
            <w:r>
              <w:rPr>
                <w:spacing w:val="2"/>
                <w:sz w:val="24"/>
              </w:rPr>
              <w:t> </w:t>
            </w:r>
            <w:r>
              <w:rPr>
                <w:spacing w:val="-2"/>
                <w:sz w:val="24"/>
              </w:rPr>
              <w:t>149,3</w:t>
            </w:r>
          </w:p>
        </w:tc>
        <w:tc>
          <w:tcPr>
            <w:tcW w:w="1359" w:type="dxa"/>
          </w:tcPr>
          <w:p>
            <w:pPr>
              <w:pStyle w:val="TableParagraph"/>
              <w:spacing w:line="273" w:lineRule="exact"/>
              <w:ind w:left="91" w:right="77"/>
              <w:jc w:val="center"/>
              <w:rPr>
                <w:sz w:val="24"/>
              </w:rPr>
            </w:pPr>
            <w:r>
              <w:rPr>
                <w:sz w:val="24"/>
              </w:rPr>
              <w:t>3</w:t>
            </w:r>
            <w:r>
              <w:rPr>
                <w:spacing w:val="2"/>
                <w:sz w:val="24"/>
              </w:rPr>
              <w:t> </w:t>
            </w:r>
            <w:r>
              <w:rPr>
                <w:spacing w:val="-2"/>
                <w:sz w:val="24"/>
              </w:rPr>
              <w:t>330,4</w:t>
            </w:r>
          </w:p>
        </w:tc>
        <w:tc>
          <w:tcPr>
            <w:tcW w:w="1037" w:type="dxa"/>
          </w:tcPr>
          <w:p>
            <w:pPr>
              <w:pStyle w:val="TableParagraph"/>
              <w:spacing w:line="273" w:lineRule="exact"/>
              <w:ind w:left="108" w:right="109"/>
              <w:jc w:val="center"/>
              <w:rPr>
                <w:sz w:val="24"/>
              </w:rPr>
            </w:pPr>
            <w:r>
              <w:rPr>
                <w:sz w:val="24"/>
              </w:rPr>
              <w:t>3</w:t>
            </w:r>
            <w:r>
              <w:rPr>
                <w:spacing w:val="2"/>
                <w:sz w:val="24"/>
              </w:rPr>
              <w:t> </w:t>
            </w:r>
            <w:r>
              <w:rPr>
                <w:spacing w:val="-2"/>
                <w:sz w:val="24"/>
              </w:rPr>
              <w:t>847,9</w:t>
            </w:r>
          </w:p>
        </w:tc>
        <w:tc>
          <w:tcPr>
            <w:tcW w:w="1354" w:type="dxa"/>
          </w:tcPr>
          <w:p>
            <w:pPr>
              <w:pStyle w:val="TableParagraph"/>
              <w:spacing w:line="273" w:lineRule="exact"/>
              <w:ind w:left="314"/>
              <w:rPr>
                <w:sz w:val="24"/>
              </w:rPr>
            </w:pPr>
            <w:r>
              <w:rPr>
                <w:sz w:val="24"/>
              </w:rPr>
              <w:t>4</w:t>
            </w:r>
            <w:r>
              <w:rPr>
                <w:spacing w:val="2"/>
                <w:sz w:val="24"/>
              </w:rPr>
              <w:t> </w:t>
            </w:r>
            <w:r>
              <w:rPr>
                <w:spacing w:val="-2"/>
                <w:sz w:val="24"/>
              </w:rPr>
              <w:t>269,2</w:t>
            </w:r>
          </w:p>
        </w:tc>
        <w:tc>
          <w:tcPr>
            <w:tcW w:w="1479" w:type="dxa"/>
          </w:tcPr>
          <w:p>
            <w:pPr>
              <w:pStyle w:val="TableParagraph"/>
              <w:spacing w:line="273" w:lineRule="exact"/>
              <w:ind w:left="90" w:right="84"/>
              <w:jc w:val="center"/>
              <w:rPr>
                <w:sz w:val="24"/>
              </w:rPr>
            </w:pPr>
            <w:r>
              <w:rPr>
                <w:sz w:val="24"/>
              </w:rPr>
              <w:t>5</w:t>
            </w:r>
            <w:r>
              <w:rPr>
                <w:spacing w:val="2"/>
                <w:sz w:val="24"/>
              </w:rPr>
              <w:t> </w:t>
            </w:r>
            <w:r>
              <w:rPr>
                <w:spacing w:val="-2"/>
                <w:sz w:val="24"/>
              </w:rPr>
              <w:t>290,7</w:t>
            </w:r>
          </w:p>
        </w:tc>
        <w:tc>
          <w:tcPr>
            <w:tcW w:w="1114" w:type="dxa"/>
          </w:tcPr>
          <w:p>
            <w:pPr>
              <w:pStyle w:val="TableParagraph"/>
              <w:spacing w:line="273" w:lineRule="exact"/>
              <w:ind w:left="87" w:right="82"/>
              <w:jc w:val="center"/>
              <w:rPr>
                <w:sz w:val="24"/>
              </w:rPr>
            </w:pPr>
            <w:r>
              <w:rPr>
                <w:sz w:val="24"/>
              </w:rPr>
              <w:t>5</w:t>
            </w:r>
            <w:r>
              <w:rPr>
                <w:spacing w:val="2"/>
                <w:sz w:val="24"/>
              </w:rPr>
              <w:t> </w:t>
            </w:r>
            <w:r>
              <w:rPr>
                <w:spacing w:val="-2"/>
                <w:sz w:val="24"/>
              </w:rPr>
              <w:t>400,0</w:t>
            </w:r>
          </w:p>
        </w:tc>
        <w:tc>
          <w:tcPr>
            <w:tcW w:w="1239" w:type="dxa"/>
          </w:tcPr>
          <w:p>
            <w:pPr>
              <w:pStyle w:val="TableParagraph"/>
              <w:spacing w:line="273" w:lineRule="exact"/>
              <w:ind w:left="95" w:right="91"/>
              <w:jc w:val="center"/>
              <w:rPr>
                <w:sz w:val="24"/>
              </w:rPr>
            </w:pPr>
            <w:r>
              <w:rPr>
                <w:sz w:val="24"/>
              </w:rPr>
              <w:t>5</w:t>
            </w:r>
            <w:r>
              <w:rPr>
                <w:spacing w:val="2"/>
                <w:sz w:val="24"/>
              </w:rPr>
              <w:t> </w:t>
            </w:r>
            <w:r>
              <w:rPr>
                <w:spacing w:val="-2"/>
                <w:sz w:val="24"/>
              </w:rPr>
              <w:t>400,0</w:t>
            </w:r>
          </w:p>
        </w:tc>
        <w:tc>
          <w:tcPr>
            <w:tcW w:w="1114" w:type="dxa"/>
          </w:tcPr>
          <w:p>
            <w:pPr>
              <w:pStyle w:val="TableParagraph"/>
              <w:spacing w:line="273" w:lineRule="exact"/>
              <w:ind w:left="84" w:right="82"/>
              <w:jc w:val="center"/>
              <w:rPr>
                <w:sz w:val="24"/>
              </w:rPr>
            </w:pPr>
            <w:r>
              <w:rPr>
                <w:sz w:val="24"/>
              </w:rPr>
              <w:t>5</w:t>
            </w:r>
            <w:r>
              <w:rPr>
                <w:spacing w:val="2"/>
                <w:sz w:val="24"/>
              </w:rPr>
              <w:t> </w:t>
            </w:r>
            <w:r>
              <w:rPr>
                <w:spacing w:val="-2"/>
                <w:sz w:val="24"/>
              </w:rPr>
              <w:t>400,0</w:t>
            </w:r>
          </w:p>
        </w:tc>
      </w:tr>
      <w:tr>
        <w:trPr>
          <w:trHeight w:val="278" w:hRule="atLeast"/>
        </w:trPr>
        <w:tc>
          <w:tcPr>
            <w:tcW w:w="3557" w:type="dxa"/>
            <w:vMerge w:val="restart"/>
          </w:tcPr>
          <w:p>
            <w:pPr>
              <w:pStyle w:val="TableParagraph"/>
              <w:ind w:left="110" w:right="92"/>
              <w:jc w:val="both"/>
              <w:rPr>
                <w:sz w:val="24"/>
              </w:rPr>
            </w:pPr>
            <w:r>
              <w:rPr>
                <w:sz w:val="24"/>
              </w:rPr>
              <w:t>Выплаты в счет </w:t>
            </w:r>
            <w:r>
              <w:rPr>
                <w:sz w:val="24"/>
              </w:rPr>
              <w:t>возмещения вреда,</w:t>
            </w:r>
            <w:r>
              <w:rPr>
                <w:spacing w:val="-2"/>
                <w:sz w:val="24"/>
              </w:rPr>
              <w:t> </w:t>
            </w:r>
            <w:r>
              <w:rPr>
                <w:sz w:val="24"/>
              </w:rPr>
              <w:t>причиненного</w:t>
            </w:r>
            <w:r>
              <w:rPr>
                <w:spacing w:val="-5"/>
                <w:sz w:val="24"/>
              </w:rPr>
              <w:t> </w:t>
            </w:r>
            <w:r>
              <w:rPr>
                <w:sz w:val="24"/>
              </w:rPr>
              <w:t>гражданам в</w:t>
            </w:r>
            <w:r>
              <w:rPr>
                <w:spacing w:val="75"/>
                <w:sz w:val="24"/>
              </w:rPr>
              <w:t> </w:t>
            </w:r>
            <w:r>
              <w:rPr>
                <w:sz w:val="24"/>
              </w:rPr>
              <w:t>результате</w:t>
            </w:r>
            <w:r>
              <w:rPr>
                <w:spacing w:val="75"/>
                <w:sz w:val="24"/>
              </w:rPr>
              <w:t> </w:t>
            </w:r>
            <w:r>
              <w:rPr>
                <w:spacing w:val="-2"/>
                <w:sz w:val="24"/>
              </w:rPr>
              <w:t>террористических</w:t>
            </w:r>
          </w:p>
          <w:p>
            <w:pPr>
              <w:pStyle w:val="TableParagraph"/>
              <w:spacing w:line="257" w:lineRule="exact"/>
              <w:ind w:left="110"/>
              <w:jc w:val="both"/>
              <w:rPr>
                <w:sz w:val="24"/>
              </w:rPr>
            </w:pPr>
            <w:r>
              <w:rPr>
                <w:sz w:val="24"/>
              </w:rPr>
              <w:t>актов (по</w:t>
            </w:r>
            <w:r>
              <w:rPr>
                <w:spacing w:val="-6"/>
                <w:sz w:val="24"/>
              </w:rPr>
              <w:t> </w:t>
            </w:r>
            <w:r>
              <w:rPr>
                <w:sz w:val="24"/>
              </w:rPr>
              <w:t>судебным</w:t>
            </w:r>
            <w:r>
              <w:rPr>
                <w:spacing w:val="2"/>
                <w:sz w:val="24"/>
              </w:rPr>
              <w:t> </w:t>
            </w:r>
            <w:r>
              <w:rPr>
                <w:spacing w:val="-2"/>
                <w:sz w:val="24"/>
              </w:rPr>
              <w:t>решениям)</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7"/>
              <w:jc w:val="center"/>
              <w:rPr>
                <w:sz w:val="24"/>
              </w:rPr>
            </w:pPr>
            <w:r>
              <w:rPr>
                <w:sz w:val="24"/>
              </w:rPr>
              <w:t>1</w:t>
            </w:r>
            <w:r>
              <w:rPr>
                <w:spacing w:val="2"/>
                <w:sz w:val="24"/>
              </w:rPr>
              <w:t> </w:t>
            </w:r>
            <w:r>
              <w:rPr>
                <w:spacing w:val="-2"/>
                <w:sz w:val="24"/>
              </w:rPr>
              <w:t>317,9</w:t>
            </w:r>
          </w:p>
        </w:tc>
        <w:tc>
          <w:tcPr>
            <w:tcW w:w="1359" w:type="dxa"/>
          </w:tcPr>
          <w:p>
            <w:pPr>
              <w:pStyle w:val="TableParagraph"/>
              <w:spacing w:line="258" w:lineRule="exact"/>
              <w:ind w:left="91" w:right="82"/>
              <w:jc w:val="center"/>
              <w:rPr>
                <w:sz w:val="24"/>
              </w:rPr>
            </w:pPr>
            <w:r>
              <w:rPr>
                <w:spacing w:val="-2"/>
                <w:sz w:val="24"/>
              </w:rPr>
              <w:t>1241,6</w:t>
            </w:r>
          </w:p>
        </w:tc>
        <w:tc>
          <w:tcPr>
            <w:tcW w:w="1037" w:type="dxa"/>
          </w:tcPr>
          <w:p>
            <w:pPr>
              <w:pStyle w:val="TableParagraph"/>
              <w:spacing w:line="258" w:lineRule="exact"/>
              <w:ind w:left="108" w:right="109"/>
              <w:jc w:val="center"/>
              <w:rPr>
                <w:sz w:val="24"/>
              </w:rPr>
            </w:pPr>
            <w:r>
              <w:rPr>
                <w:sz w:val="24"/>
              </w:rPr>
              <w:t>1</w:t>
            </w:r>
            <w:r>
              <w:rPr>
                <w:spacing w:val="2"/>
                <w:sz w:val="24"/>
              </w:rPr>
              <w:t> </w:t>
            </w:r>
            <w:r>
              <w:rPr>
                <w:spacing w:val="-2"/>
                <w:sz w:val="24"/>
              </w:rPr>
              <w:t>526,3</w:t>
            </w:r>
          </w:p>
        </w:tc>
        <w:tc>
          <w:tcPr>
            <w:tcW w:w="1354" w:type="dxa"/>
          </w:tcPr>
          <w:p>
            <w:pPr>
              <w:pStyle w:val="TableParagraph"/>
              <w:spacing w:line="258" w:lineRule="exact"/>
              <w:ind w:left="314"/>
              <w:rPr>
                <w:sz w:val="24"/>
              </w:rPr>
            </w:pPr>
            <w:r>
              <w:rPr>
                <w:sz w:val="24"/>
              </w:rPr>
              <w:t>1</w:t>
            </w:r>
            <w:r>
              <w:rPr>
                <w:spacing w:val="2"/>
                <w:sz w:val="24"/>
              </w:rPr>
              <w:t> </w:t>
            </w:r>
            <w:r>
              <w:rPr>
                <w:spacing w:val="-2"/>
                <w:sz w:val="24"/>
              </w:rPr>
              <w:t>272,6</w:t>
            </w:r>
          </w:p>
        </w:tc>
        <w:tc>
          <w:tcPr>
            <w:tcW w:w="1479" w:type="dxa"/>
          </w:tcPr>
          <w:p>
            <w:pPr>
              <w:pStyle w:val="TableParagraph"/>
              <w:spacing w:line="258" w:lineRule="exact"/>
              <w:ind w:left="90" w:right="84"/>
              <w:jc w:val="center"/>
              <w:rPr>
                <w:sz w:val="24"/>
              </w:rPr>
            </w:pPr>
            <w:r>
              <w:rPr>
                <w:sz w:val="24"/>
              </w:rPr>
              <w:t>1</w:t>
            </w:r>
            <w:r>
              <w:rPr>
                <w:spacing w:val="2"/>
                <w:sz w:val="24"/>
              </w:rPr>
              <w:t> </w:t>
            </w:r>
            <w:r>
              <w:rPr>
                <w:spacing w:val="-2"/>
                <w:sz w:val="24"/>
              </w:rPr>
              <w:t>140,2</w:t>
            </w:r>
          </w:p>
        </w:tc>
        <w:tc>
          <w:tcPr>
            <w:tcW w:w="1114" w:type="dxa"/>
          </w:tcPr>
          <w:p>
            <w:pPr>
              <w:pStyle w:val="TableParagraph"/>
              <w:spacing w:line="258" w:lineRule="exact"/>
              <w:ind w:left="87" w:right="82"/>
              <w:jc w:val="center"/>
              <w:rPr>
                <w:sz w:val="24"/>
              </w:rPr>
            </w:pPr>
            <w:r>
              <w:rPr>
                <w:sz w:val="24"/>
              </w:rPr>
              <w:t>3</w:t>
            </w:r>
            <w:r>
              <w:rPr>
                <w:spacing w:val="2"/>
                <w:sz w:val="24"/>
              </w:rPr>
              <w:t> </w:t>
            </w:r>
            <w:r>
              <w:rPr>
                <w:spacing w:val="-2"/>
                <w:sz w:val="24"/>
              </w:rPr>
              <w:t>000,0</w:t>
            </w:r>
          </w:p>
        </w:tc>
        <w:tc>
          <w:tcPr>
            <w:tcW w:w="1239" w:type="dxa"/>
          </w:tcPr>
          <w:p>
            <w:pPr>
              <w:pStyle w:val="TableParagraph"/>
              <w:spacing w:line="258" w:lineRule="exact"/>
              <w:ind w:left="95" w:right="91"/>
              <w:jc w:val="center"/>
              <w:rPr>
                <w:sz w:val="24"/>
              </w:rPr>
            </w:pPr>
            <w:r>
              <w:rPr>
                <w:sz w:val="24"/>
              </w:rPr>
              <w:t>3</w:t>
            </w:r>
            <w:r>
              <w:rPr>
                <w:spacing w:val="2"/>
                <w:sz w:val="24"/>
              </w:rPr>
              <w:t> </w:t>
            </w:r>
            <w:r>
              <w:rPr>
                <w:spacing w:val="-2"/>
                <w:sz w:val="24"/>
              </w:rPr>
              <w:t>000,0</w:t>
            </w:r>
          </w:p>
        </w:tc>
        <w:tc>
          <w:tcPr>
            <w:tcW w:w="1114" w:type="dxa"/>
          </w:tcPr>
          <w:p>
            <w:pPr>
              <w:pStyle w:val="TableParagraph"/>
              <w:spacing w:line="258" w:lineRule="exact"/>
              <w:ind w:left="84" w:right="82"/>
              <w:jc w:val="center"/>
              <w:rPr>
                <w:sz w:val="24"/>
              </w:rPr>
            </w:pPr>
            <w:r>
              <w:rPr>
                <w:sz w:val="24"/>
              </w:rPr>
              <w:t>3</w:t>
            </w:r>
            <w:r>
              <w:rPr>
                <w:spacing w:val="2"/>
                <w:sz w:val="24"/>
              </w:rPr>
              <w:t> </w:t>
            </w:r>
            <w:r>
              <w:rPr>
                <w:spacing w:val="-2"/>
                <w:sz w:val="24"/>
              </w:rPr>
              <w:t>000,0</w:t>
            </w:r>
          </w:p>
        </w:tc>
      </w:tr>
      <w:tr>
        <w:trPr>
          <w:trHeight w:val="81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1</w:t>
            </w:r>
            <w:r>
              <w:rPr>
                <w:spacing w:val="2"/>
                <w:sz w:val="24"/>
              </w:rPr>
              <w:t> </w:t>
            </w:r>
            <w:r>
              <w:rPr>
                <w:spacing w:val="-2"/>
                <w:sz w:val="24"/>
              </w:rPr>
              <w:t>317,9</w:t>
            </w:r>
          </w:p>
        </w:tc>
        <w:tc>
          <w:tcPr>
            <w:tcW w:w="1359" w:type="dxa"/>
          </w:tcPr>
          <w:p>
            <w:pPr>
              <w:pStyle w:val="TableParagraph"/>
              <w:spacing w:line="273" w:lineRule="exact"/>
              <w:ind w:left="91" w:right="82"/>
              <w:jc w:val="center"/>
              <w:rPr>
                <w:sz w:val="24"/>
              </w:rPr>
            </w:pPr>
            <w:r>
              <w:rPr>
                <w:spacing w:val="-2"/>
                <w:sz w:val="24"/>
              </w:rPr>
              <w:t>1241,6</w:t>
            </w:r>
          </w:p>
        </w:tc>
        <w:tc>
          <w:tcPr>
            <w:tcW w:w="1037" w:type="dxa"/>
          </w:tcPr>
          <w:p>
            <w:pPr>
              <w:pStyle w:val="TableParagraph"/>
              <w:spacing w:line="273" w:lineRule="exact"/>
              <w:ind w:left="108" w:right="109"/>
              <w:jc w:val="center"/>
              <w:rPr>
                <w:sz w:val="24"/>
              </w:rPr>
            </w:pPr>
            <w:r>
              <w:rPr>
                <w:sz w:val="24"/>
              </w:rPr>
              <w:t>1</w:t>
            </w:r>
            <w:r>
              <w:rPr>
                <w:spacing w:val="2"/>
                <w:sz w:val="24"/>
              </w:rPr>
              <w:t> </w:t>
            </w:r>
            <w:r>
              <w:rPr>
                <w:spacing w:val="-2"/>
                <w:sz w:val="24"/>
              </w:rPr>
              <w:t>526,3</w:t>
            </w:r>
          </w:p>
        </w:tc>
        <w:tc>
          <w:tcPr>
            <w:tcW w:w="1354" w:type="dxa"/>
          </w:tcPr>
          <w:p>
            <w:pPr>
              <w:pStyle w:val="TableParagraph"/>
              <w:spacing w:line="273" w:lineRule="exact"/>
              <w:ind w:left="314"/>
              <w:rPr>
                <w:sz w:val="24"/>
              </w:rPr>
            </w:pPr>
            <w:r>
              <w:rPr>
                <w:sz w:val="24"/>
              </w:rPr>
              <w:t>1</w:t>
            </w:r>
            <w:r>
              <w:rPr>
                <w:spacing w:val="2"/>
                <w:sz w:val="24"/>
              </w:rPr>
              <w:t> </w:t>
            </w:r>
            <w:r>
              <w:rPr>
                <w:spacing w:val="-2"/>
                <w:sz w:val="24"/>
              </w:rPr>
              <w:t>272,6</w:t>
            </w:r>
          </w:p>
        </w:tc>
        <w:tc>
          <w:tcPr>
            <w:tcW w:w="1479" w:type="dxa"/>
          </w:tcPr>
          <w:p>
            <w:pPr>
              <w:pStyle w:val="TableParagraph"/>
              <w:spacing w:line="273" w:lineRule="exact"/>
              <w:ind w:left="90" w:right="84"/>
              <w:jc w:val="center"/>
              <w:rPr>
                <w:sz w:val="24"/>
              </w:rPr>
            </w:pPr>
            <w:r>
              <w:rPr>
                <w:sz w:val="24"/>
              </w:rPr>
              <w:t>1</w:t>
            </w:r>
            <w:r>
              <w:rPr>
                <w:spacing w:val="2"/>
                <w:sz w:val="24"/>
              </w:rPr>
              <w:t> </w:t>
            </w:r>
            <w:r>
              <w:rPr>
                <w:spacing w:val="-2"/>
                <w:sz w:val="24"/>
              </w:rPr>
              <w:t>140,2</w:t>
            </w:r>
          </w:p>
        </w:tc>
        <w:tc>
          <w:tcPr>
            <w:tcW w:w="1114" w:type="dxa"/>
          </w:tcPr>
          <w:p>
            <w:pPr>
              <w:pStyle w:val="TableParagraph"/>
              <w:spacing w:line="273" w:lineRule="exact"/>
              <w:ind w:left="87" w:right="82"/>
              <w:jc w:val="center"/>
              <w:rPr>
                <w:sz w:val="24"/>
              </w:rPr>
            </w:pPr>
            <w:r>
              <w:rPr>
                <w:sz w:val="24"/>
              </w:rPr>
              <w:t>3</w:t>
            </w:r>
            <w:r>
              <w:rPr>
                <w:spacing w:val="2"/>
                <w:sz w:val="24"/>
              </w:rPr>
              <w:t> </w:t>
            </w:r>
            <w:r>
              <w:rPr>
                <w:spacing w:val="-2"/>
                <w:sz w:val="24"/>
              </w:rPr>
              <w:t>000,0</w:t>
            </w:r>
          </w:p>
        </w:tc>
        <w:tc>
          <w:tcPr>
            <w:tcW w:w="1239" w:type="dxa"/>
          </w:tcPr>
          <w:p>
            <w:pPr>
              <w:pStyle w:val="TableParagraph"/>
              <w:spacing w:line="273" w:lineRule="exact"/>
              <w:ind w:left="95" w:right="91"/>
              <w:jc w:val="center"/>
              <w:rPr>
                <w:sz w:val="24"/>
              </w:rPr>
            </w:pPr>
            <w:r>
              <w:rPr>
                <w:sz w:val="24"/>
              </w:rPr>
              <w:t>3</w:t>
            </w:r>
            <w:r>
              <w:rPr>
                <w:spacing w:val="2"/>
                <w:sz w:val="24"/>
              </w:rPr>
              <w:t> </w:t>
            </w:r>
            <w:r>
              <w:rPr>
                <w:spacing w:val="-2"/>
                <w:sz w:val="24"/>
              </w:rPr>
              <w:t>000,0</w:t>
            </w:r>
          </w:p>
        </w:tc>
        <w:tc>
          <w:tcPr>
            <w:tcW w:w="1114" w:type="dxa"/>
          </w:tcPr>
          <w:p>
            <w:pPr>
              <w:pStyle w:val="TableParagraph"/>
              <w:spacing w:line="273" w:lineRule="exact"/>
              <w:ind w:left="84" w:right="82"/>
              <w:jc w:val="center"/>
              <w:rPr>
                <w:sz w:val="24"/>
              </w:rPr>
            </w:pPr>
            <w:r>
              <w:rPr>
                <w:sz w:val="24"/>
              </w:rPr>
              <w:t>3</w:t>
            </w:r>
            <w:r>
              <w:rPr>
                <w:spacing w:val="2"/>
                <w:sz w:val="24"/>
              </w:rPr>
              <w:t> </w:t>
            </w:r>
            <w:r>
              <w:rPr>
                <w:spacing w:val="-2"/>
                <w:sz w:val="24"/>
              </w:rPr>
              <w:t>000,0</w:t>
            </w:r>
          </w:p>
        </w:tc>
      </w:tr>
      <w:tr>
        <w:trPr>
          <w:trHeight w:val="551" w:hRule="atLeast"/>
        </w:trPr>
        <w:tc>
          <w:tcPr>
            <w:tcW w:w="3557" w:type="dxa"/>
            <w:vMerge w:val="restart"/>
          </w:tcPr>
          <w:p>
            <w:pPr>
              <w:pStyle w:val="TableParagraph"/>
              <w:tabs>
                <w:tab w:pos="3249" w:val="left" w:leader="none"/>
              </w:tabs>
              <w:spacing w:line="273" w:lineRule="exact"/>
              <w:ind w:left="110"/>
              <w:rPr>
                <w:sz w:val="24"/>
              </w:rPr>
            </w:pPr>
            <w:r>
              <w:rPr>
                <w:spacing w:val="-2"/>
                <w:sz w:val="24"/>
              </w:rPr>
              <w:t>Компенсация</w:t>
            </w:r>
            <w:r>
              <w:rPr>
                <w:sz w:val="24"/>
              </w:rPr>
              <w:tab/>
            </w:r>
            <w:r>
              <w:rPr>
                <w:spacing w:val="-5"/>
                <w:sz w:val="24"/>
              </w:rPr>
              <w:t>за</w:t>
            </w:r>
          </w:p>
          <w:p>
            <w:pPr>
              <w:pStyle w:val="TableParagraph"/>
              <w:spacing w:line="275" w:lineRule="exact" w:before="2"/>
              <w:ind w:left="110"/>
              <w:rPr>
                <w:sz w:val="24"/>
              </w:rPr>
            </w:pPr>
            <w:r>
              <w:rPr>
                <w:spacing w:val="-2"/>
                <w:sz w:val="24"/>
              </w:rPr>
              <w:t>неиспользованную</w:t>
            </w:r>
          </w:p>
          <w:p>
            <w:pPr>
              <w:pStyle w:val="TableParagraph"/>
              <w:ind w:left="110" w:right="97"/>
              <w:jc w:val="both"/>
              <w:rPr>
                <w:sz w:val="24"/>
              </w:rPr>
            </w:pPr>
            <w:r>
              <w:rPr>
                <w:sz w:val="24"/>
              </w:rPr>
              <w:t>санаторно-курортную путевку пенсионерам из </w:t>
            </w:r>
            <w:r>
              <w:rPr>
                <w:sz w:val="24"/>
              </w:rPr>
              <w:t>числа государственных</w:t>
            </w:r>
            <w:r>
              <w:rPr>
                <w:spacing w:val="65"/>
                <w:sz w:val="24"/>
              </w:rPr>
              <w:t>  </w:t>
            </w:r>
            <w:r>
              <w:rPr>
                <w:spacing w:val="-2"/>
                <w:sz w:val="24"/>
              </w:rPr>
              <w:t>гражданских</w:t>
            </w:r>
          </w:p>
          <w:p>
            <w:pPr>
              <w:pStyle w:val="TableParagraph"/>
              <w:spacing w:line="257" w:lineRule="exact" w:before="1"/>
              <w:ind w:left="110"/>
              <w:jc w:val="both"/>
              <w:rPr>
                <w:sz w:val="24"/>
              </w:rPr>
            </w:pPr>
            <w:r>
              <w:rPr>
                <w:sz w:val="24"/>
              </w:rPr>
              <w:t>служащих</w:t>
            </w:r>
            <w:r>
              <w:rPr>
                <w:spacing w:val="-1"/>
                <w:sz w:val="24"/>
              </w:rPr>
              <w:t> </w:t>
            </w:r>
            <w:r>
              <w:rPr>
                <w:sz w:val="24"/>
              </w:rPr>
              <w:t>города</w:t>
            </w:r>
            <w:r>
              <w:rPr>
                <w:spacing w:val="-2"/>
                <w:sz w:val="24"/>
              </w:rPr>
              <w:t> Москвы</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282"/>
              <w:rPr>
                <w:sz w:val="24"/>
              </w:rPr>
            </w:pPr>
            <w:r>
              <w:rPr>
                <w:sz w:val="24"/>
              </w:rPr>
              <w:t>1</w:t>
            </w:r>
            <w:r>
              <w:rPr>
                <w:spacing w:val="2"/>
                <w:sz w:val="24"/>
              </w:rPr>
              <w:t> </w:t>
            </w:r>
            <w:r>
              <w:rPr>
                <w:spacing w:val="-5"/>
                <w:sz w:val="24"/>
              </w:rPr>
              <w:t>006</w:t>
            </w:r>
          </w:p>
          <w:p>
            <w:pPr>
              <w:pStyle w:val="TableParagraph"/>
              <w:spacing w:line="257" w:lineRule="exact" w:before="2"/>
              <w:ind w:left="287"/>
              <w:rPr>
                <w:sz w:val="24"/>
              </w:rPr>
            </w:pPr>
            <w:r>
              <w:rPr>
                <w:spacing w:val="-2"/>
                <w:sz w:val="24"/>
              </w:rPr>
              <w:t>460,3</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002</w:t>
            </w:r>
            <w:r>
              <w:rPr>
                <w:spacing w:val="2"/>
                <w:sz w:val="24"/>
              </w:rPr>
              <w:t> </w:t>
            </w:r>
            <w:r>
              <w:rPr>
                <w:spacing w:val="-2"/>
                <w:sz w:val="24"/>
              </w:rPr>
              <w:t>578,9</w:t>
            </w:r>
          </w:p>
        </w:tc>
        <w:tc>
          <w:tcPr>
            <w:tcW w:w="1037" w:type="dxa"/>
          </w:tcPr>
          <w:p>
            <w:pPr>
              <w:pStyle w:val="TableParagraph"/>
              <w:spacing w:line="273" w:lineRule="exact"/>
              <w:ind w:left="334"/>
              <w:rPr>
                <w:sz w:val="24"/>
              </w:rPr>
            </w:pPr>
            <w:r>
              <w:rPr>
                <w:spacing w:val="-5"/>
                <w:sz w:val="24"/>
              </w:rPr>
              <w:t>999</w:t>
            </w:r>
          </w:p>
          <w:p>
            <w:pPr>
              <w:pStyle w:val="TableParagraph"/>
              <w:spacing w:line="257" w:lineRule="exact" w:before="2"/>
              <w:ind w:left="243"/>
              <w:rPr>
                <w:sz w:val="24"/>
              </w:rPr>
            </w:pPr>
            <w:r>
              <w:rPr>
                <w:spacing w:val="-2"/>
                <w:sz w:val="24"/>
              </w:rPr>
              <w:t>974,0</w:t>
            </w:r>
          </w:p>
        </w:tc>
        <w:tc>
          <w:tcPr>
            <w:tcW w:w="1354" w:type="dxa"/>
          </w:tcPr>
          <w:p>
            <w:pPr>
              <w:pStyle w:val="TableParagraph"/>
              <w:spacing w:line="273" w:lineRule="exact"/>
              <w:ind w:left="194"/>
              <w:rPr>
                <w:sz w:val="24"/>
              </w:rPr>
            </w:pPr>
            <w:r>
              <w:rPr>
                <w:sz w:val="24"/>
              </w:rPr>
              <w:t>999</w:t>
            </w:r>
            <w:r>
              <w:rPr>
                <w:spacing w:val="2"/>
                <w:sz w:val="24"/>
              </w:rPr>
              <w:t> </w:t>
            </w:r>
            <w:r>
              <w:rPr>
                <w:spacing w:val="-2"/>
                <w:sz w:val="24"/>
              </w:rPr>
              <w:t>248,5</w:t>
            </w:r>
          </w:p>
        </w:tc>
        <w:tc>
          <w:tcPr>
            <w:tcW w:w="1479" w:type="dxa"/>
          </w:tcPr>
          <w:p>
            <w:pPr>
              <w:pStyle w:val="TableParagraph"/>
              <w:spacing w:line="273" w:lineRule="exact"/>
              <w:ind w:left="90" w:right="84"/>
              <w:jc w:val="center"/>
              <w:rPr>
                <w:sz w:val="24"/>
              </w:rPr>
            </w:pPr>
            <w:r>
              <w:rPr>
                <w:sz w:val="24"/>
              </w:rPr>
              <w:t>985</w:t>
            </w:r>
            <w:r>
              <w:rPr>
                <w:spacing w:val="2"/>
                <w:sz w:val="24"/>
              </w:rPr>
              <w:t> </w:t>
            </w:r>
            <w:r>
              <w:rPr>
                <w:spacing w:val="-2"/>
                <w:sz w:val="24"/>
              </w:rPr>
              <w:t>341,5</w:t>
            </w:r>
          </w:p>
        </w:tc>
        <w:tc>
          <w:tcPr>
            <w:tcW w:w="1114" w:type="dxa"/>
          </w:tcPr>
          <w:p>
            <w:pPr>
              <w:pStyle w:val="TableParagraph"/>
              <w:spacing w:line="273" w:lineRule="exact"/>
              <w:ind w:left="280"/>
              <w:rPr>
                <w:sz w:val="24"/>
              </w:rPr>
            </w:pPr>
            <w:r>
              <w:rPr>
                <w:sz w:val="24"/>
              </w:rPr>
              <w:t>1</w:t>
            </w:r>
            <w:r>
              <w:rPr>
                <w:spacing w:val="2"/>
                <w:sz w:val="24"/>
              </w:rPr>
              <w:t> </w:t>
            </w:r>
            <w:r>
              <w:rPr>
                <w:spacing w:val="-5"/>
                <w:sz w:val="24"/>
              </w:rPr>
              <w:t>006</w:t>
            </w:r>
          </w:p>
          <w:p>
            <w:pPr>
              <w:pStyle w:val="TableParagraph"/>
              <w:spacing w:line="257" w:lineRule="exact" w:before="2"/>
              <w:ind w:left="284"/>
              <w:rPr>
                <w:sz w:val="24"/>
              </w:rPr>
            </w:pPr>
            <w:r>
              <w:rPr>
                <w:spacing w:val="-2"/>
                <w:sz w:val="24"/>
              </w:rPr>
              <w:t>444,8</w:t>
            </w:r>
          </w:p>
        </w:tc>
        <w:tc>
          <w:tcPr>
            <w:tcW w:w="1239" w:type="dxa"/>
          </w:tcPr>
          <w:p>
            <w:pPr>
              <w:pStyle w:val="TableParagraph"/>
              <w:spacing w:line="273" w:lineRule="exact"/>
              <w:ind w:left="7"/>
              <w:jc w:val="center"/>
              <w:rPr>
                <w:sz w:val="24"/>
              </w:rPr>
            </w:pPr>
            <w:r>
              <w:rPr>
                <w:sz w:val="24"/>
              </w:rPr>
              <w:t>1</w:t>
            </w:r>
          </w:p>
          <w:p>
            <w:pPr>
              <w:pStyle w:val="TableParagraph"/>
              <w:spacing w:line="257" w:lineRule="exact" w:before="2"/>
              <w:ind w:left="95" w:right="86"/>
              <w:jc w:val="center"/>
              <w:rPr>
                <w:sz w:val="24"/>
              </w:rPr>
            </w:pPr>
            <w:r>
              <w:rPr>
                <w:spacing w:val="-2"/>
                <w:sz w:val="24"/>
              </w:rPr>
              <w:t>006444,8</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006</w:t>
            </w:r>
          </w:p>
          <w:p>
            <w:pPr>
              <w:pStyle w:val="TableParagraph"/>
              <w:spacing w:line="257" w:lineRule="exact" w:before="2"/>
              <w:ind w:left="284"/>
              <w:rPr>
                <w:sz w:val="24"/>
              </w:rPr>
            </w:pPr>
            <w:r>
              <w:rPr>
                <w:spacing w:val="-2"/>
                <w:sz w:val="24"/>
              </w:rPr>
              <w:t>444,8</w:t>
            </w:r>
          </w:p>
        </w:tc>
      </w:tr>
      <w:tr>
        <w:trPr>
          <w:trHeight w:val="1094"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282"/>
              <w:rPr>
                <w:sz w:val="24"/>
              </w:rPr>
            </w:pPr>
            <w:r>
              <w:rPr>
                <w:sz w:val="24"/>
              </w:rPr>
              <w:t>1</w:t>
            </w:r>
            <w:r>
              <w:rPr>
                <w:spacing w:val="2"/>
                <w:sz w:val="24"/>
              </w:rPr>
              <w:t> </w:t>
            </w:r>
            <w:r>
              <w:rPr>
                <w:spacing w:val="-5"/>
                <w:sz w:val="24"/>
              </w:rPr>
              <w:t>006</w:t>
            </w:r>
          </w:p>
          <w:p>
            <w:pPr>
              <w:pStyle w:val="TableParagraph"/>
              <w:spacing w:before="2"/>
              <w:ind w:left="287"/>
              <w:rPr>
                <w:sz w:val="24"/>
              </w:rPr>
            </w:pPr>
            <w:r>
              <w:rPr>
                <w:spacing w:val="-2"/>
                <w:sz w:val="24"/>
              </w:rPr>
              <w:t>460,3</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002</w:t>
            </w:r>
            <w:r>
              <w:rPr>
                <w:spacing w:val="2"/>
                <w:sz w:val="24"/>
              </w:rPr>
              <w:t> </w:t>
            </w:r>
            <w:r>
              <w:rPr>
                <w:spacing w:val="-2"/>
                <w:sz w:val="24"/>
              </w:rPr>
              <w:t>578,9</w:t>
            </w:r>
          </w:p>
        </w:tc>
        <w:tc>
          <w:tcPr>
            <w:tcW w:w="1037" w:type="dxa"/>
          </w:tcPr>
          <w:p>
            <w:pPr>
              <w:pStyle w:val="TableParagraph"/>
              <w:spacing w:line="273" w:lineRule="exact"/>
              <w:ind w:left="334"/>
              <w:rPr>
                <w:sz w:val="24"/>
              </w:rPr>
            </w:pPr>
            <w:r>
              <w:rPr>
                <w:spacing w:val="-5"/>
                <w:sz w:val="24"/>
              </w:rPr>
              <w:t>999</w:t>
            </w:r>
          </w:p>
          <w:p>
            <w:pPr>
              <w:pStyle w:val="TableParagraph"/>
              <w:spacing w:before="2"/>
              <w:ind w:left="243"/>
              <w:rPr>
                <w:sz w:val="24"/>
              </w:rPr>
            </w:pPr>
            <w:r>
              <w:rPr>
                <w:spacing w:val="-2"/>
                <w:sz w:val="24"/>
              </w:rPr>
              <w:t>974,0</w:t>
            </w:r>
          </w:p>
        </w:tc>
        <w:tc>
          <w:tcPr>
            <w:tcW w:w="1354" w:type="dxa"/>
          </w:tcPr>
          <w:p>
            <w:pPr>
              <w:pStyle w:val="TableParagraph"/>
              <w:spacing w:line="273" w:lineRule="exact"/>
              <w:ind w:left="194"/>
              <w:rPr>
                <w:sz w:val="24"/>
              </w:rPr>
            </w:pPr>
            <w:r>
              <w:rPr>
                <w:sz w:val="24"/>
              </w:rPr>
              <w:t>999</w:t>
            </w:r>
            <w:r>
              <w:rPr>
                <w:spacing w:val="2"/>
                <w:sz w:val="24"/>
              </w:rPr>
              <w:t> </w:t>
            </w:r>
            <w:r>
              <w:rPr>
                <w:spacing w:val="-2"/>
                <w:sz w:val="24"/>
              </w:rPr>
              <w:t>248,5</w:t>
            </w:r>
          </w:p>
        </w:tc>
        <w:tc>
          <w:tcPr>
            <w:tcW w:w="1479" w:type="dxa"/>
          </w:tcPr>
          <w:p>
            <w:pPr>
              <w:pStyle w:val="TableParagraph"/>
              <w:spacing w:line="273" w:lineRule="exact"/>
              <w:ind w:left="90" w:right="84"/>
              <w:jc w:val="center"/>
              <w:rPr>
                <w:sz w:val="24"/>
              </w:rPr>
            </w:pPr>
            <w:r>
              <w:rPr>
                <w:sz w:val="24"/>
              </w:rPr>
              <w:t>985</w:t>
            </w:r>
            <w:r>
              <w:rPr>
                <w:spacing w:val="2"/>
                <w:sz w:val="24"/>
              </w:rPr>
              <w:t> </w:t>
            </w:r>
            <w:r>
              <w:rPr>
                <w:spacing w:val="-2"/>
                <w:sz w:val="24"/>
              </w:rPr>
              <w:t>341,5</w:t>
            </w:r>
          </w:p>
        </w:tc>
        <w:tc>
          <w:tcPr>
            <w:tcW w:w="1114" w:type="dxa"/>
          </w:tcPr>
          <w:p>
            <w:pPr>
              <w:pStyle w:val="TableParagraph"/>
              <w:spacing w:line="273" w:lineRule="exact"/>
              <w:ind w:left="280"/>
              <w:rPr>
                <w:sz w:val="24"/>
              </w:rPr>
            </w:pPr>
            <w:r>
              <w:rPr>
                <w:sz w:val="24"/>
              </w:rPr>
              <w:t>1</w:t>
            </w:r>
            <w:r>
              <w:rPr>
                <w:spacing w:val="2"/>
                <w:sz w:val="24"/>
              </w:rPr>
              <w:t> </w:t>
            </w:r>
            <w:r>
              <w:rPr>
                <w:spacing w:val="-5"/>
                <w:sz w:val="24"/>
              </w:rPr>
              <w:t>006</w:t>
            </w:r>
          </w:p>
          <w:p>
            <w:pPr>
              <w:pStyle w:val="TableParagraph"/>
              <w:spacing w:before="2"/>
              <w:ind w:left="284"/>
              <w:rPr>
                <w:sz w:val="24"/>
              </w:rPr>
            </w:pPr>
            <w:r>
              <w:rPr>
                <w:spacing w:val="-2"/>
                <w:sz w:val="24"/>
              </w:rPr>
              <w:t>444,8</w:t>
            </w:r>
          </w:p>
        </w:tc>
        <w:tc>
          <w:tcPr>
            <w:tcW w:w="1239" w:type="dxa"/>
          </w:tcPr>
          <w:p>
            <w:pPr>
              <w:pStyle w:val="TableParagraph"/>
              <w:spacing w:line="273" w:lineRule="exact"/>
              <w:ind w:left="7"/>
              <w:jc w:val="center"/>
              <w:rPr>
                <w:sz w:val="24"/>
              </w:rPr>
            </w:pPr>
            <w:r>
              <w:rPr>
                <w:sz w:val="24"/>
              </w:rPr>
              <w:t>1</w:t>
            </w:r>
          </w:p>
          <w:p>
            <w:pPr>
              <w:pStyle w:val="TableParagraph"/>
              <w:spacing w:before="2"/>
              <w:ind w:left="95" w:right="86"/>
              <w:jc w:val="center"/>
              <w:rPr>
                <w:sz w:val="24"/>
              </w:rPr>
            </w:pPr>
            <w:r>
              <w:rPr>
                <w:spacing w:val="-2"/>
                <w:sz w:val="24"/>
              </w:rPr>
              <w:t>006444,8</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006</w:t>
            </w:r>
          </w:p>
          <w:p>
            <w:pPr>
              <w:pStyle w:val="TableParagraph"/>
              <w:spacing w:before="2"/>
              <w:ind w:left="283"/>
              <w:rPr>
                <w:sz w:val="24"/>
              </w:rPr>
            </w:pPr>
            <w:r>
              <w:rPr>
                <w:spacing w:val="-2"/>
                <w:sz w:val="24"/>
              </w:rPr>
              <w:t>444,8</w:t>
            </w:r>
          </w:p>
        </w:tc>
      </w:tr>
      <w:tr>
        <w:trPr>
          <w:trHeight w:val="551" w:hRule="atLeast"/>
        </w:trPr>
        <w:tc>
          <w:tcPr>
            <w:tcW w:w="3557" w:type="dxa"/>
            <w:vMerge w:val="restart"/>
          </w:tcPr>
          <w:p>
            <w:pPr>
              <w:pStyle w:val="TableParagraph"/>
              <w:ind w:left="110" w:right="98"/>
              <w:jc w:val="both"/>
              <w:rPr>
                <w:sz w:val="24"/>
              </w:rPr>
            </w:pPr>
            <w:r>
              <w:rPr>
                <w:sz w:val="24"/>
              </w:rPr>
              <w:t>Компенсация за </w:t>
            </w:r>
            <w:r>
              <w:rPr>
                <w:sz w:val="24"/>
              </w:rPr>
              <w:t>медицинское обслуживание</w:t>
            </w:r>
            <w:r>
              <w:rPr>
                <w:spacing w:val="-15"/>
                <w:sz w:val="24"/>
              </w:rPr>
              <w:t> </w:t>
            </w:r>
            <w:r>
              <w:rPr>
                <w:sz w:val="24"/>
              </w:rPr>
              <w:t>государственным гражданским</w:t>
            </w:r>
            <w:r>
              <w:rPr>
                <w:spacing w:val="46"/>
                <w:sz w:val="24"/>
              </w:rPr>
              <w:t> </w:t>
            </w:r>
            <w:r>
              <w:rPr>
                <w:sz w:val="24"/>
              </w:rPr>
              <w:t>служащим</w:t>
            </w:r>
            <w:r>
              <w:rPr>
                <w:spacing w:val="38"/>
                <w:sz w:val="24"/>
              </w:rPr>
              <w:t> </w:t>
            </w:r>
            <w:r>
              <w:rPr>
                <w:spacing w:val="-2"/>
                <w:sz w:val="24"/>
              </w:rPr>
              <w:t>города</w:t>
            </w:r>
          </w:p>
          <w:p>
            <w:pPr>
              <w:pStyle w:val="TableParagraph"/>
              <w:spacing w:line="266" w:lineRule="exact"/>
              <w:ind w:left="110"/>
              <w:jc w:val="both"/>
              <w:rPr>
                <w:sz w:val="24"/>
              </w:rPr>
            </w:pPr>
            <w:r>
              <w:rPr>
                <w:sz w:val="24"/>
              </w:rPr>
              <w:t>Москвы,</w:t>
            </w:r>
            <w:r>
              <w:rPr>
                <w:spacing w:val="1"/>
                <w:sz w:val="24"/>
              </w:rPr>
              <w:t> </w:t>
            </w:r>
            <w:r>
              <w:rPr>
                <w:sz w:val="24"/>
              </w:rPr>
              <w:t>вышедшим</w:t>
            </w:r>
            <w:r>
              <w:rPr>
                <w:spacing w:val="1"/>
                <w:sz w:val="24"/>
              </w:rPr>
              <w:t> </w:t>
            </w:r>
            <w:r>
              <w:rPr>
                <w:sz w:val="24"/>
              </w:rPr>
              <w:t>на</w:t>
            </w:r>
            <w:r>
              <w:rPr>
                <w:spacing w:val="-3"/>
                <w:sz w:val="24"/>
              </w:rPr>
              <w:t> </w:t>
            </w:r>
            <w:r>
              <w:rPr>
                <w:spacing w:val="-2"/>
                <w:sz w:val="24"/>
              </w:rPr>
              <w:t>пенсию</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5" w:right="82"/>
              <w:jc w:val="center"/>
              <w:rPr>
                <w:sz w:val="24"/>
              </w:rPr>
            </w:pPr>
            <w:r>
              <w:rPr>
                <w:spacing w:val="-5"/>
                <w:sz w:val="24"/>
              </w:rPr>
              <w:t>745</w:t>
            </w:r>
          </w:p>
          <w:p>
            <w:pPr>
              <w:pStyle w:val="TableParagraph"/>
              <w:spacing w:line="257" w:lineRule="exact" w:before="2"/>
              <w:ind w:left="87" w:right="77"/>
              <w:jc w:val="center"/>
              <w:rPr>
                <w:sz w:val="24"/>
              </w:rPr>
            </w:pPr>
            <w:r>
              <w:rPr>
                <w:spacing w:val="-2"/>
                <w:sz w:val="24"/>
              </w:rPr>
              <w:t>274,9</w:t>
            </w:r>
          </w:p>
        </w:tc>
        <w:tc>
          <w:tcPr>
            <w:tcW w:w="1359" w:type="dxa"/>
          </w:tcPr>
          <w:p>
            <w:pPr>
              <w:pStyle w:val="TableParagraph"/>
              <w:spacing w:line="273" w:lineRule="exact"/>
              <w:ind w:left="91" w:right="77"/>
              <w:jc w:val="center"/>
              <w:rPr>
                <w:sz w:val="24"/>
              </w:rPr>
            </w:pPr>
            <w:r>
              <w:rPr>
                <w:sz w:val="24"/>
              </w:rPr>
              <w:t>745</w:t>
            </w:r>
            <w:r>
              <w:rPr>
                <w:spacing w:val="2"/>
                <w:sz w:val="24"/>
              </w:rPr>
              <w:t> </w:t>
            </w:r>
            <w:r>
              <w:rPr>
                <w:spacing w:val="-2"/>
                <w:sz w:val="24"/>
              </w:rPr>
              <w:t>740,1</w:t>
            </w:r>
          </w:p>
        </w:tc>
        <w:tc>
          <w:tcPr>
            <w:tcW w:w="1037" w:type="dxa"/>
          </w:tcPr>
          <w:p>
            <w:pPr>
              <w:pStyle w:val="TableParagraph"/>
              <w:spacing w:line="273" w:lineRule="exact"/>
              <w:ind w:left="334"/>
              <w:rPr>
                <w:sz w:val="24"/>
              </w:rPr>
            </w:pPr>
            <w:r>
              <w:rPr>
                <w:spacing w:val="-5"/>
                <w:sz w:val="24"/>
              </w:rPr>
              <w:t>745</w:t>
            </w:r>
          </w:p>
          <w:p>
            <w:pPr>
              <w:pStyle w:val="TableParagraph"/>
              <w:spacing w:line="257" w:lineRule="exact" w:before="2"/>
              <w:ind w:left="243"/>
              <w:rPr>
                <w:sz w:val="24"/>
              </w:rPr>
            </w:pPr>
            <w:r>
              <w:rPr>
                <w:spacing w:val="-2"/>
                <w:sz w:val="24"/>
              </w:rPr>
              <w:t>321,8</w:t>
            </w:r>
          </w:p>
        </w:tc>
        <w:tc>
          <w:tcPr>
            <w:tcW w:w="1354" w:type="dxa"/>
          </w:tcPr>
          <w:p>
            <w:pPr>
              <w:pStyle w:val="TableParagraph"/>
              <w:spacing w:line="273" w:lineRule="exact"/>
              <w:ind w:left="194"/>
              <w:rPr>
                <w:sz w:val="24"/>
              </w:rPr>
            </w:pPr>
            <w:r>
              <w:rPr>
                <w:sz w:val="24"/>
              </w:rPr>
              <w:t>741</w:t>
            </w:r>
            <w:r>
              <w:rPr>
                <w:spacing w:val="2"/>
                <w:sz w:val="24"/>
              </w:rPr>
              <w:t> </w:t>
            </w:r>
            <w:r>
              <w:rPr>
                <w:spacing w:val="-2"/>
                <w:sz w:val="24"/>
              </w:rPr>
              <w:t>974,2</w:t>
            </w:r>
          </w:p>
        </w:tc>
        <w:tc>
          <w:tcPr>
            <w:tcW w:w="1479" w:type="dxa"/>
          </w:tcPr>
          <w:p>
            <w:pPr>
              <w:pStyle w:val="TableParagraph"/>
              <w:spacing w:line="273" w:lineRule="exact"/>
              <w:ind w:left="90" w:right="84"/>
              <w:jc w:val="center"/>
              <w:rPr>
                <w:sz w:val="24"/>
              </w:rPr>
            </w:pPr>
            <w:r>
              <w:rPr>
                <w:sz w:val="24"/>
              </w:rPr>
              <w:t>733</w:t>
            </w:r>
            <w:r>
              <w:rPr>
                <w:spacing w:val="2"/>
                <w:sz w:val="24"/>
              </w:rPr>
              <w:t> </w:t>
            </w:r>
            <w:r>
              <w:rPr>
                <w:spacing w:val="-2"/>
                <w:sz w:val="24"/>
              </w:rPr>
              <w:t>240,6</w:t>
            </w:r>
          </w:p>
        </w:tc>
        <w:tc>
          <w:tcPr>
            <w:tcW w:w="1114" w:type="dxa"/>
          </w:tcPr>
          <w:p>
            <w:pPr>
              <w:pStyle w:val="TableParagraph"/>
              <w:spacing w:line="273" w:lineRule="exact"/>
              <w:ind w:left="81" w:right="82"/>
              <w:jc w:val="center"/>
              <w:rPr>
                <w:sz w:val="24"/>
              </w:rPr>
            </w:pPr>
            <w:r>
              <w:rPr>
                <w:spacing w:val="-5"/>
                <w:sz w:val="24"/>
              </w:rPr>
              <w:t>752</w:t>
            </w:r>
          </w:p>
          <w:p>
            <w:pPr>
              <w:pStyle w:val="TableParagraph"/>
              <w:spacing w:line="257" w:lineRule="exact" w:before="2"/>
              <w:ind w:left="87" w:right="81"/>
              <w:jc w:val="center"/>
              <w:rPr>
                <w:sz w:val="24"/>
              </w:rPr>
            </w:pPr>
            <w:r>
              <w:rPr>
                <w:spacing w:val="-2"/>
                <w:sz w:val="24"/>
              </w:rPr>
              <w:t>856,9</w:t>
            </w:r>
          </w:p>
        </w:tc>
        <w:tc>
          <w:tcPr>
            <w:tcW w:w="1239" w:type="dxa"/>
          </w:tcPr>
          <w:p>
            <w:pPr>
              <w:pStyle w:val="TableParagraph"/>
              <w:spacing w:line="273" w:lineRule="exact"/>
              <w:ind w:left="95" w:right="90"/>
              <w:jc w:val="center"/>
              <w:rPr>
                <w:sz w:val="24"/>
              </w:rPr>
            </w:pPr>
            <w:r>
              <w:rPr>
                <w:sz w:val="24"/>
              </w:rPr>
              <w:t>752</w:t>
            </w:r>
            <w:r>
              <w:rPr>
                <w:spacing w:val="2"/>
                <w:sz w:val="24"/>
              </w:rPr>
              <w:t> </w:t>
            </w:r>
            <w:r>
              <w:rPr>
                <w:spacing w:val="-2"/>
                <w:sz w:val="24"/>
              </w:rPr>
              <w:t>856,9</w:t>
            </w:r>
          </w:p>
        </w:tc>
        <w:tc>
          <w:tcPr>
            <w:tcW w:w="1114" w:type="dxa"/>
          </w:tcPr>
          <w:p>
            <w:pPr>
              <w:pStyle w:val="TableParagraph"/>
              <w:spacing w:line="273" w:lineRule="exact"/>
              <w:ind w:left="81" w:right="82"/>
              <w:jc w:val="center"/>
              <w:rPr>
                <w:sz w:val="24"/>
              </w:rPr>
            </w:pPr>
            <w:r>
              <w:rPr>
                <w:spacing w:val="-5"/>
                <w:sz w:val="24"/>
              </w:rPr>
              <w:t>752</w:t>
            </w:r>
          </w:p>
          <w:p>
            <w:pPr>
              <w:pStyle w:val="TableParagraph"/>
              <w:spacing w:line="257" w:lineRule="exact" w:before="2"/>
              <w:ind w:left="86" w:right="82"/>
              <w:jc w:val="center"/>
              <w:rPr>
                <w:sz w:val="24"/>
              </w:rPr>
            </w:pPr>
            <w:r>
              <w:rPr>
                <w:spacing w:val="-2"/>
                <w:sz w:val="24"/>
              </w:rPr>
              <w:t>856,9</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5" w:right="82"/>
              <w:jc w:val="center"/>
              <w:rPr>
                <w:sz w:val="24"/>
              </w:rPr>
            </w:pPr>
            <w:r>
              <w:rPr>
                <w:spacing w:val="-5"/>
                <w:sz w:val="24"/>
              </w:rPr>
              <w:t>745</w:t>
            </w:r>
          </w:p>
          <w:p>
            <w:pPr>
              <w:pStyle w:val="TableParagraph"/>
              <w:spacing w:line="257" w:lineRule="exact" w:before="2"/>
              <w:ind w:left="87" w:right="77"/>
              <w:jc w:val="center"/>
              <w:rPr>
                <w:sz w:val="24"/>
              </w:rPr>
            </w:pPr>
            <w:r>
              <w:rPr>
                <w:spacing w:val="-2"/>
                <w:sz w:val="24"/>
              </w:rPr>
              <w:t>274,9</w:t>
            </w:r>
          </w:p>
        </w:tc>
        <w:tc>
          <w:tcPr>
            <w:tcW w:w="1359" w:type="dxa"/>
          </w:tcPr>
          <w:p>
            <w:pPr>
              <w:pStyle w:val="TableParagraph"/>
              <w:spacing w:line="273" w:lineRule="exact"/>
              <w:ind w:left="91" w:right="77"/>
              <w:jc w:val="center"/>
              <w:rPr>
                <w:sz w:val="24"/>
              </w:rPr>
            </w:pPr>
            <w:r>
              <w:rPr>
                <w:sz w:val="24"/>
              </w:rPr>
              <w:t>745</w:t>
            </w:r>
            <w:r>
              <w:rPr>
                <w:spacing w:val="2"/>
                <w:sz w:val="24"/>
              </w:rPr>
              <w:t> </w:t>
            </w:r>
            <w:r>
              <w:rPr>
                <w:spacing w:val="-2"/>
                <w:sz w:val="24"/>
              </w:rPr>
              <w:t>740,1</w:t>
            </w:r>
          </w:p>
        </w:tc>
        <w:tc>
          <w:tcPr>
            <w:tcW w:w="1037" w:type="dxa"/>
          </w:tcPr>
          <w:p>
            <w:pPr>
              <w:pStyle w:val="TableParagraph"/>
              <w:spacing w:line="273" w:lineRule="exact"/>
              <w:ind w:left="334"/>
              <w:rPr>
                <w:sz w:val="24"/>
              </w:rPr>
            </w:pPr>
            <w:r>
              <w:rPr>
                <w:spacing w:val="-5"/>
                <w:sz w:val="24"/>
              </w:rPr>
              <w:t>745</w:t>
            </w:r>
          </w:p>
          <w:p>
            <w:pPr>
              <w:pStyle w:val="TableParagraph"/>
              <w:spacing w:line="257" w:lineRule="exact" w:before="2"/>
              <w:ind w:left="243"/>
              <w:rPr>
                <w:sz w:val="24"/>
              </w:rPr>
            </w:pPr>
            <w:r>
              <w:rPr>
                <w:spacing w:val="-2"/>
                <w:sz w:val="24"/>
              </w:rPr>
              <w:t>321,8</w:t>
            </w:r>
          </w:p>
        </w:tc>
        <w:tc>
          <w:tcPr>
            <w:tcW w:w="1354" w:type="dxa"/>
          </w:tcPr>
          <w:p>
            <w:pPr>
              <w:pStyle w:val="TableParagraph"/>
              <w:spacing w:line="273" w:lineRule="exact"/>
              <w:ind w:left="194"/>
              <w:rPr>
                <w:sz w:val="24"/>
              </w:rPr>
            </w:pPr>
            <w:r>
              <w:rPr>
                <w:sz w:val="24"/>
              </w:rPr>
              <w:t>741</w:t>
            </w:r>
            <w:r>
              <w:rPr>
                <w:spacing w:val="2"/>
                <w:sz w:val="24"/>
              </w:rPr>
              <w:t> </w:t>
            </w:r>
            <w:r>
              <w:rPr>
                <w:spacing w:val="-2"/>
                <w:sz w:val="24"/>
              </w:rPr>
              <w:t>974,2</w:t>
            </w:r>
          </w:p>
        </w:tc>
        <w:tc>
          <w:tcPr>
            <w:tcW w:w="1479" w:type="dxa"/>
          </w:tcPr>
          <w:p>
            <w:pPr>
              <w:pStyle w:val="TableParagraph"/>
              <w:spacing w:line="273" w:lineRule="exact"/>
              <w:ind w:left="90" w:right="84"/>
              <w:jc w:val="center"/>
              <w:rPr>
                <w:sz w:val="24"/>
              </w:rPr>
            </w:pPr>
            <w:r>
              <w:rPr>
                <w:sz w:val="24"/>
              </w:rPr>
              <w:t>733</w:t>
            </w:r>
            <w:r>
              <w:rPr>
                <w:spacing w:val="2"/>
                <w:sz w:val="24"/>
              </w:rPr>
              <w:t> </w:t>
            </w:r>
            <w:r>
              <w:rPr>
                <w:spacing w:val="-2"/>
                <w:sz w:val="24"/>
              </w:rPr>
              <w:t>240,6</w:t>
            </w:r>
          </w:p>
        </w:tc>
        <w:tc>
          <w:tcPr>
            <w:tcW w:w="1114" w:type="dxa"/>
          </w:tcPr>
          <w:p>
            <w:pPr>
              <w:pStyle w:val="TableParagraph"/>
              <w:spacing w:line="273" w:lineRule="exact"/>
              <w:ind w:left="81" w:right="82"/>
              <w:jc w:val="center"/>
              <w:rPr>
                <w:sz w:val="24"/>
              </w:rPr>
            </w:pPr>
            <w:r>
              <w:rPr>
                <w:spacing w:val="-5"/>
                <w:sz w:val="24"/>
              </w:rPr>
              <w:t>752</w:t>
            </w:r>
          </w:p>
          <w:p>
            <w:pPr>
              <w:pStyle w:val="TableParagraph"/>
              <w:spacing w:line="257" w:lineRule="exact" w:before="2"/>
              <w:ind w:left="87" w:right="81"/>
              <w:jc w:val="center"/>
              <w:rPr>
                <w:sz w:val="24"/>
              </w:rPr>
            </w:pPr>
            <w:r>
              <w:rPr>
                <w:spacing w:val="-2"/>
                <w:sz w:val="24"/>
              </w:rPr>
              <w:t>856,9</w:t>
            </w:r>
          </w:p>
        </w:tc>
        <w:tc>
          <w:tcPr>
            <w:tcW w:w="1239" w:type="dxa"/>
          </w:tcPr>
          <w:p>
            <w:pPr>
              <w:pStyle w:val="TableParagraph"/>
              <w:spacing w:line="273" w:lineRule="exact"/>
              <w:ind w:left="95" w:right="90"/>
              <w:jc w:val="center"/>
              <w:rPr>
                <w:sz w:val="24"/>
              </w:rPr>
            </w:pPr>
            <w:r>
              <w:rPr>
                <w:sz w:val="24"/>
              </w:rPr>
              <w:t>752</w:t>
            </w:r>
            <w:r>
              <w:rPr>
                <w:spacing w:val="2"/>
                <w:sz w:val="24"/>
              </w:rPr>
              <w:t> </w:t>
            </w:r>
            <w:r>
              <w:rPr>
                <w:spacing w:val="-2"/>
                <w:sz w:val="24"/>
              </w:rPr>
              <w:t>856,9</w:t>
            </w:r>
          </w:p>
        </w:tc>
        <w:tc>
          <w:tcPr>
            <w:tcW w:w="1114" w:type="dxa"/>
          </w:tcPr>
          <w:p>
            <w:pPr>
              <w:pStyle w:val="TableParagraph"/>
              <w:spacing w:line="273" w:lineRule="exact"/>
              <w:ind w:left="81" w:right="82"/>
              <w:jc w:val="center"/>
              <w:rPr>
                <w:sz w:val="24"/>
              </w:rPr>
            </w:pPr>
            <w:r>
              <w:rPr>
                <w:spacing w:val="-5"/>
                <w:sz w:val="24"/>
              </w:rPr>
              <w:t>752</w:t>
            </w:r>
          </w:p>
          <w:p>
            <w:pPr>
              <w:pStyle w:val="TableParagraph"/>
              <w:spacing w:line="257" w:lineRule="exact" w:before="2"/>
              <w:ind w:left="86" w:right="82"/>
              <w:jc w:val="center"/>
              <w:rPr>
                <w:sz w:val="24"/>
              </w:rPr>
            </w:pPr>
            <w:r>
              <w:rPr>
                <w:spacing w:val="-2"/>
                <w:sz w:val="24"/>
              </w:rPr>
              <w:t>856,9</w:t>
            </w:r>
          </w:p>
        </w:tc>
      </w:tr>
      <w:tr>
        <w:trPr>
          <w:trHeight w:val="278" w:hRule="atLeast"/>
        </w:trPr>
        <w:tc>
          <w:tcPr>
            <w:tcW w:w="3557" w:type="dxa"/>
            <w:vMerge w:val="restart"/>
          </w:tcPr>
          <w:p>
            <w:pPr>
              <w:pStyle w:val="TableParagraph"/>
              <w:tabs>
                <w:tab w:pos="3202" w:val="left" w:leader="none"/>
              </w:tabs>
              <w:ind w:left="110" w:right="93"/>
              <w:jc w:val="both"/>
              <w:rPr>
                <w:sz w:val="24"/>
              </w:rPr>
            </w:pPr>
            <w:r>
              <w:rPr>
                <w:sz w:val="24"/>
              </w:rPr>
              <w:t>Межбюджетный трансферт из бюджета города Москвы бюджету Московской области в целях проведения комплекса </w:t>
            </w:r>
            <w:r>
              <w:rPr>
                <w:spacing w:val="-2"/>
                <w:sz w:val="24"/>
              </w:rPr>
              <w:t>мероприятий</w:t>
            </w:r>
            <w:r>
              <w:rPr>
                <w:sz w:val="24"/>
              </w:rPr>
              <w:tab/>
            </w:r>
            <w:r>
              <w:rPr>
                <w:spacing w:val="-5"/>
                <w:sz w:val="24"/>
              </w:rPr>
              <w:t>по</w:t>
            </w:r>
          </w:p>
          <w:p>
            <w:pPr>
              <w:pStyle w:val="TableParagraph"/>
              <w:spacing w:line="275" w:lineRule="exact"/>
              <w:ind w:left="110"/>
              <w:rPr>
                <w:sz w:val="24"/>
              </w:rPr>
            </w:pPr>
            <w:r>
              <w:rPr>
                <w:spacing w:val="-2"/>
                <w:sz w:val="24"/>
              </w:rPr>
              <w:t>предотвращению</w:t>
            </w:r>
          </w:p>
          <w:p>
            <w:pPr>
              <w:pStyle w:val="TableParagraph"/>
              <w:tabs>
                <w:tab w:pos="2841" w:val="left" w:leader="none"/>
              </w:tabs>
              <w:spacing w:line="275" w:lineRule="exact"/>
              <w:ind w:left="110"/>
              <w:rPr>
                <w:sz w:val="24"/>
              </w:rPr>
            </w:pPr>
            <w:r>
              <w:rPr>
                <w:spacing w:val="-2"/>
                <w:sz w:val="24"/>
              </w:rPr>
              <w:t>распространения</w:t>
            </w:r>
            <w:r>
              <w:rPr>
                <w:sz w:val="24"/>
              </w:rPr>
              <w:tab/>
            </w:r>
            <w:r>
              <w:rPr>
                <w:spacing w:val="-2"/>
                <w:sz w:val="24"/>
              </w:rPr>
              <w:t>новой</w:t>
            </w:r>
          </w:p>
          <w:p>
            <w:pPr>
              <w:pStyle w:val="TableParagraph"/>
              <w:tabs>
                <w:tab w:pos="2053" w:val="left" w:leader="none"/>
                <w:tab w:pos="3334" w:val="left" w:leader="none"/>
              </w:tabs>
              <w:spacing w:line="274" w:lineRule="exact"/>
              <w:ind w:left="110" w:right="97"/>
              <w:rPr>
                <w:sz w:val="24"/>
              </w:rPr>
            </w:pPr>
            <w:r>
              <w:rPr>
                <w:spacing w:val="-2"/>
                <w:sz w:val="24"/>
              </w:rPr>
              <w:t>коронавирусной</w:t>
            </w:r>
            <w:r>
              <w:rPr>
                <w:sz w:val="24"/>
              </w:rPr>
              <w:tab/>
            </w:r>
            <w:r>
              <w:rPr>
                <w:spacing w:val="-2"/>
                <w:sz w:val="24"/>
              </w:rPr>
              <w:t>инфекции</w:t>
            </w:r>
            <w:r>
              <w:rPr>
                <w:sz w:val="24"/>
              </w:rPr>
              <w:tab/>
            </w:r>
            <w:r>
              <w:rPr>
                <w:spacing w:val="-10"/>
                <w:sz w:val="24"/>
              </w:rPr>
              <w:t>в </w:t>
            </w:r>
            <w:r>
              <w:rPr>
                <w:sz w:val="24"/>
              </w:rPr>
              <w:t>московской агломерации</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left="109" w:right="109"/>
              <w:jc w:val="center"/>
              <w:rPr>
                <w:sz w:val="24"/>
              </w:rPr>
            </w:pPr>
            <w:r>
              <w:rPr>
                <w:spacing w:val="-5"/>
                <w:sz w:val="24"/>
              </w:rPr>
              <w:t>0,0</w:t>
            </w:r>
          </w:p>
        </w:tc>
        <w:tc>
          <w:tcPr>
            <w:tcW w:w="1354" w:type="dxa"/>
          </w:tcPr>
          <w:p>
            <w:pPr>
              <w:pStyle w:val="TableParagraph"/>
              <w:spacing w:line="258" w:lineRule="exact"/>
              <w:ind w:left="103"/>
              <w:rPr>
                <w:sz w:val="24"/>
              </w:rPr>
            </w:pPr>
            <w:r>
              <w:rPr>
                <w:sz w:val="24"/>
              </w:rPr>
              <w:t>2</w:t>
            </w:r>
            <w:r>
              <w:rPr>
                <w:spacing w:val="2"/>
                <w:sz w:val="24"/>
              </w:rPr>
              <w:t> </w:t>
            </w:r>
            <w:r>
              <w:rPr>
                <w:sz w:val="24"/>
              </w:rPr>
              <w:t>150</w:t>
            </w:r>
            <w:r>
              <w:rPr>
                <w:spacing w:val="2"/>
                <w:sz w:val="24"/>
              </w:rPr>
              <w:t> </w:t>
            </w:r>
            <w:r>
              <w:rPr>
                <w:spacing w:val="-2"/>
                <w:sz w:val="24"/>
              </w:rPr>
              <w:t>045,0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2197"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132"/>
              <w:rPr>
                <w:sz w:val="24"/>
              </w:rPr>
            </w:pPr>
            <w:r>
              <w:rPr>
                <w:sz w:val="24"/>
              </w:rPr>
              <w:t>2150</w:t>
            </w:r>
            <w:r>
              <w:rPr>
                <w:spacing w:val="2"/>
                <w:sz w:val="24"/>
              </w:rPr>
              <w:t> </w:t>
            </w:r>
            <w:r>
              <w:rPr>
                <w:spacing w:val="-2"/>
                <w:sz w:val="24"/>
              </w:rPr>
              <w:t>045,0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tabs>
                <w:tab w:pos="1108" w:val="left" w:leader="none"/>
                <w:tab w:pos="2452" w:val="left" w:leader="none"/>
                <w:tab w:pos="3345" w:val="left" w:leader="none"/>
              </w:tabs>
              <w:ind w:left="110" w:right="93"/>
              <w:jc w:val="both"/>
              <w:rPr>
                <w:sz w:val="24"/>
              </w:rPr>
            </w:pPr>
            <w:r>
              <w:rPr>
                <w:sz w:val="24"/>
              </w:rPr>
              <w:t>Ежемесячная денежная </w:t>
            </w:r>
            <w:r>
              <w:rPr>
                <w:sz w:val="24"/>
              </w:rPr>
              <w:t>выплата </w:t>
            </w:r>
            <w:r>
              <w:rPr>
                <w:spacing w:val="-2"/>
                <w:sz w:val="24"/>
              </w:rPr>
              <w:t>федеральным</w:t>
            </w:r>
            <w:r>
              <w:rPr>
                <w:sz w:val="24"/>
              </w:rPr>
              <w:tab/>
            </w:r>
            <w:r>
              <w:rPr>
                <w:spacing w:val="-2"/>
                <w:sz w:val="24"/>
              </w:rPr>
              <w:t>льготным </w:t>
            </w:r>
            <w:r>
              <w:rPr>
                <w:sz w:val="24"/>
              </w:rPr>
              <w:t>категориям</w:t>
            </w:r>
            <w:r>
              <w:rPr>
                <w:spacing w:val="-2"/>
                <w:sz w:val="24"/>
              </w:rPr>
              <w:t> </w:t>
            </w:r>
            <w:r>
              <w:rPr>
                <w:sz w:val="24"/>
              </w:rPr>
              <w:t>граждан</w:t>
            </w:r>
            <w:r>
              <w:rPr>
                <w:spacing w:val="-5"/>
                <w:sz w:val="24"/>
              </w:rPr>
              <w:t> </w:t>
            </w:r>
            <w:r>
              <w:rPr>
                <w:sz w:val="24"/>
              </w:rPr>
              <w:t>-</w:t>
            </w:r>
            <w:r>
              <w:rPr>
                <w:spacing w:val="-7"/>
                <w:sz w:val="24"/>
              </w:rPr>
              <w:t> </w:t>
            </w:r>
            <w:r>
              <w:rPr>
                <w:sz w:val="24"/>
              </w:rPr>
              <w:t>ветеранам </w:t>
            </w:r>
            <w:r>
              <w:rPr>
                <w:spacing w:val="-10"/>
                <w:sz w:val="24"/>
              </w:rPr>
              <w:t>в</w:t>
            </w:r>
            <w:r>
              <w:rPr>
                <w:sz w:val="24"/>
              </w:rPr>
              <w:tab/>
            </w:r>
            <w:r>
              <w:rPr>
                <w:spacing w:val="-2"/>
                <w:sz w:val="24"/>
              </w:rPr>
              <w:t>соответствии</w:t>
            </w:r>
            <w:r>
              <w:rPr>
                <w:sz w:val="24"/>
              </w:rPr>
              <w:tab/>
              <w:tab/>
            </w:r>
            <w:r>
              <w:rPr>
                <w:spacing w:val="-10"/>
                <w:sz w:val="24"/>
              </w:rPr>
              <w:t>с </w:t>
            </w:r>
            <w:r>
              <w:rPr>
                <w:spacing w:val="-2"/>
                <w:sz w:val="24"/>
              </w:rPr>
              <w:t>законодательством</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282"/>
              <w:rPr>
                <w:sz w:val="24"/>
              </w:rPr>
            </w:pPr>
            <w:r>
              <w:rPr>
                <w:sz w:val="24"/>
              </w:rPr>
              <w:t>2</w:t>
            </w:r>
            <w:r>
              <w:rPr>
                <w:spacing w:val="2"/>
                <w:sz w:val="24"/>
              </w:rPr>
              <w:t> </w:t>
            </w:r>
            <w:r>
              <w:rPr>
                <w:spacing w:val="-5"/>
                <w:sz w:val="24"/>
              </w:rPr>
              <w:t>822</w:t>
            </w:r>
          </w:p>
          <w:p>
            <w:pPr>
              <w:pStyle w:val="TableParagraph"/>
              <w:spacing w:line="257" w:lineRule="exact" w:before="2"/>
              <w:ind w:left="291"/>
              <w:rPr>
                <w:sz w:val="24"/>
              </w:rPr>
            </w:pPr>
            <w:r>
              <w:rPr>
                <w:spacing w:val="-4"/>
                <w:sz w:val="24"/>
              </w:rPr>
              <w:t>251Л</w:t>
            </w:r>
          </w:p>
        </w:tc>
        <w:tc>
          <w:tcPr>
            <w:tcW w:w="1359" w:type="dxa"/>
          </w:tcPr>
          <w:p>
            <w:pPr>
              <w:pStyle w:val="TableParagraph"/>
              <w:spacing w:line="273" w:lineRule="exact"/>
              <w:ind w:left="91" w:right="82"/>
              <w:jc w:val="center"/>
              <w:rPr>
                <w:sz w:val="24"/>
              </w:rPr>
            </w:pPr>
            <w:r>
              <w:rPr>
                <w:sz w:val="24"/>
              </w:rPr>
              <w:t>2</w:t>
            </w:r>
            <w:r>
              <w:rPr>
                <w:spacing w:val="2"/>
                <w:sz w:val="24"/>
              </w:rPr>
              <w:t> </w:t>
            </w:r>
            <w:r>
              <w:rPr>
                <w:sz w:val="24"/>
              </w:rPr>
              <w:t>959</w:t>
            </w:r>
            <w:r>
              <w:rPr>
                <w:spacing w:val="2"/>
                <w:sz w:val="24"/>
              </w:rPr>
              <w:t> </w:t>
            </w:r>
            <w:r>
              <w:rPr>
                <w:spacing w:val="-2"/>
                <w:sz w:val="24"/>
              </w:rPr>
              <w:t>663,4</w:t>
            </w:r>
          </w:p>
        </w:tc>
        <w:tc>
          <w:tcPr>
            <w:tcW w:w="1037" w:type="dxa"/>
          </w:tcPr>
          <w:p>
            <w:pPr>
              <w:pStyle w:val="TableParagraph"/>
              <w:spacing w:line="273" w:lineRule="exact"/>
              <w:ind w:left="243"/>
              <w:rPr>
                <w:sz w:val="24"/>
              </w:rPr>
            </w:pPr>
            <w:r>
              <w:rPr>
                <w:sz w:val="24"/>
              </w:rPr>
              <w:t>3</w:t>
            </w:r>
            <w:r>
              <w:rPr>
                <w:spacing w:val="2"/>
                <w:sz w:val="24"/>
              </w:rPr>
              <w:t> </w:t>
            </w:r>
            <w:r>
              <w:rPr>
                <w:spacing w:val="-5"/>
                <w:sz w:val="24"/>
              </w:rPr>
              <w:t>236</w:t>
            </w:r>
          </w:p>
          <w:p>
            <w:pPr>
              <w:pStyle w:val="TableParagraph"/>
              <w:spacing w:line="257" w:lineRule="exact" w:before="2"/>
              <w:ind w:left="243"/>
              <w:rPr>
                <w:sz w:val="24"/>
              </w:rPr>
            </w:pPr>
            <w:r>
              <w:rPr>
                <w:spacing w:val="-2"/>
                <w:sz w:val="24"/>
              </w:rPr>
              <w:t>820,6</w:t>
            </w:r>
          </w:p>
        </w:tc>
        <w:tc>
          <w:tcPr>
            <w:tcW w:w="1354" w:type="dxa"/>
          </w:tcPr>
          <w:p>
            <w:pPr>
              <w:pStyle w:val="TableParagraph"/>
              <w:spacing w:line="273" w:lineRule="exact"/>
              <w:ind w:left="103"/>
              <w:rPr>
                <w:sz w:val="24"/>
              </w:rPr>
            </w:pPr>
            <w:r>
              <w:rPr>
                <w:sz w:val="24"/>
              </w:rPr>
              <w:t>3</w:t>
            </w:r>
            <w:r>
              <w:rPr>
                <w:spacing w:val="2"/>
                <w:sz w:val="24"/>
              </w:rPr>
              <w:t> </w:t>
            </w:r>
            <w:r>
              <w:rPr>
                <w:sz w:val="24"/>
              </w:rPr>
              <w:t>289</w:t>
            </w:r>
            <w:r>
              <w:rPr>
                <w:spacing w:val="2"/>
                <w:sz w:val="24"/>
              </w:rPr>
              <w:t> </w:t>
            </w:r>
            <w:r>
              <w:rPr>
                <w:spacing w:val="-2"/>
                <w:sz w:val="24"/>
              </w:rPr>
              <w:t>284,8</w:t>
            </w:r>
          </w:p>
        </w:tc>
        <w:tc>
          <w:tcPr>
            <w:tcW w:w="1479" w:type="dxa"/>
          </w:tcPr>
          <w:p>
            <w:pPr>
              <w:pStyle w:val="TableParagraph"/>
              <w:spacing w:line="273" w:lineRule="exact"/>
              <w:ind w:left="90" w:right="79"/>
              <w:jc w:val="center"/>
              <w:rPr>
                <w:sz w:val="24"/>
              </w:rPr>
            </w:pPr>
            <w:r>
              <w:rPr>
                <w:sz w:val="24"/>
              </w:rPr>
              <w:t>3</w:t>
            </w:r>
            <w:r>
              <w:rPr>
                <w:spacing w:val="2"/>
                <w:sz w:val="24"/>
              </w:rPr>
              <w:t> </w:t>
            </w:r>
            <w:r>
              <w:rPr>
                <w:sz w:val="24"/>
              </w:rPr>
              <w:t>289</w:t>
            </w:r>
            <w:r>
              <w:rPr>
                <w:spacing w:val="2"/>
                <w:sz w:val="24"/>
              </w:rPr>
              <w:t> </w:t>
            </w:r>
            <w:r>
              <w:rPr>
                <w:spacing w:val="-2"/>
                <w:sz w:val="24"/>
              </w:rPr>
              <w:t>494,4</w:t>
            </w:r>
          </w:p>
        </w:tc>
        <w:tc>
          <w:tcPr>
            <w:tcW w:w="1114" w:type="dxa"/>
          </w:tcPr>
          <w:p>
            <w:pPr>
              <w:pStyle w:val="TableParagraph"/>
              <w:spacing w:line="273" w:lineRule="exact"/>
              <w:ind w:left="279"/>
              <w:rPr>
                <w:sz w:val="24"/>
              </w:rPr>
            </w:pPr>
            <w:r>
              <w:rPr>
                <w:sz w:val="24"/>
              </w:rPr>
              <w:t>3</w:t>
            </w:r>
            <w:r>
              <w:rPr>
                <w:spacing w:val="2"/>
                <w:sz w:val="24"/>
              </w:rPr>
              <w:t> </w:t>
            </w:r>
            <w:r>
              <w:rPr>
                <w:spacing w:val="-5"/>
                <w:sz w:val="24"/>
              </w:rPr>
              <w:t>392</w:t>
            </w:r>
          </w:p>
          <w:p>
            <w:pPr>
              <w:pStyle w:val="TableParagraph"/>
              <w:spacing w:line="257" w:lineRule="exact" w:before="2"/>
              <w:ind w:left="284"/>
              <w:rPr>
                <w:sz w:val="24"/>
              </w:rPr>
            </w:pPr>
            <w:r>
              <w:rPr>
                <w:spacing w:val="-2"/>
                <w:sz w:val="24"/>
              </w:rPr>
              <w:t>793,7</w:t>
            </w:r>
          </w:p>
        </w:tc>
        <w:tc>
          <w:tcPr>
            <w:tcW w:w="1239" w:type="dxa"/>
          </w:tcPr>
          <w:p>
            <w:pPr>
              <w:pStyle w:val="TableParagraph"/>
              <w:spacing w:line="273" w:lineRule="exact"/>
              <w:ind w:left="347"/>
              <w:rPr>
                <w:sz w:val="24"/>
              </w:rPr>
            </w:pPr>
            <w:r>
              <w:rPr>
                <w:sz w:val="24"/>
              </w:rPr>
              <w:t>3</w:t>
            </w:r>
            <w:r>
              <w:rPr>
                <w:spacing w:val="2"/>
                <w:sz w:val="24"/>
              </w:rPr>
              <w:t> </w:t>
            </w:r>
            <w:r>
              <w:rPr>
                <w:spacing w:val="-5"/>
                <w:sz w:val="24"/>
              </w:rPr>
              <w:t>469</w:t>
            </w:r>
          </w:p>
          <w:p>
            <w:pPr>
              <w:pStyle w:val="TableParagraph"/>
              <w:spacing w:line="257" w:lineRule="exact" w:before="2"/>
              <w:ind w:left="347"/>
              <w:rPr>
                <w:sz w:val="24"/>
              </w:rPr>
            </w:pPr>
            <w:r>
              <w:rPr>
                <w:spacing w:val="-2"/>
                <w:sz w:val="24"/>
              </w:rPr>
              <w:t>908,0</w:t>
            </w:r>
          </w:p>
        </w:tc>
        <w:tc>
          <w:tcPr>
            <w:tcW w:w="1114" w:type="dxa"/>
          </w:tcPr>
          <w:p>
            <w:pPr>
              <w:pStyle w:val="TableParagraph"/>
              <w:spacing w:line="273" w:lineRule="exact"/>
              <w:ind w:left="279"/>
              <w:rPr>
                <w:sz w:val="24"/>
              </w:rPr>
            </w:pPr>
            <w:r>
              <w:rPr>
                <w:sz w:val="24"/>
              </w:rPr>
              <w:t>3</w:t>
            </w:r>
            <w:r>
              <w:rPr>
                <w:spacing w:val="2"/>
                <w:sz w:val="24"/>
              </w:rPr>
              <w:t> </w:t>
            </w:r>
            <w:r>
              <w:rPr>
                <w:spacing w:val="-5"/>
                <w:sz w:val="24"/>
              </w:rPr>
              <w:t>580</w:t>
            </w:r>
          </w:p>
          <w:p>
            <w:pPr>
              <w:pStyle w:val="TableParagraph"/>
              <w:spacing w:line="257" w:lineRule="exact" w:before="2"/>
              <w:ind w:left="284"/>
              <w:rPr>
                <w:sz w:val="24"/>
              </w:rPr>
            </w:pPr>
            <w:r>
              <w:rPr>
                <w:spacing w:val="-2"/>
                <w:sz w:val="24"/>
              </w:rPr>
              <w:t>417,1</w:t>
            </w:r>
          </w:p>
        </w:tc>
      </w:tr>
      <w:tr>
        <w:trPr>
          <w:trHeight w:val="1103" w:hRule="atLeast"/>
        </w:trPr>
        <w:tc>
          <w:tcPr>
            <w:tcW w:w="3557" w:type="dxa"/>
            <w:vMerge/>
            <w:tcBorders>
              <w:top w:val="nil"/>
            </w:tcBorders>
          </w:tcPr>
          <w:p>
            <w:pPr>
              <w:rPr>
                <w:sz w:val="2"/>
                <w:szCs w:val="2"/>
              </w:rPr>
            </w:pPr>
          </w:p>
        </w:tc>
        <w:tc>
          <w:tcPr>
            <w:tcW w:w="1978" w:type="dxa"/>
            <w:tcBorders>
              <w:bottom w:val="nil"/>
            </w:tcBorders>
          </w:tcPr>
          <w:p>
            <w:pPr>
              <w:pStyle w:val="TableParagraph"/>
              <w:ind w:left="105"/>
              <w:rPr>
                <w:sz w:val="24"/>
              </w:rPr>
            </w:pPr>
            <w:r>
              <w:rPr>
                <w:spacing w:val="-2"/>
                <w:sz w:val="24"/>
              </w:rPr>
              <w:t>средства бюджетов государственных</w:t>
            </w:r>
          </w:p>
          <w:p>
            <w:pPr>
              <w:pStyle w:val="TableParagraph"/>
              <w:spacing w:line="257" w:lineRule="exact"/>
              <w:ind w:left="105"/>
              <w:rPr>
                <w:sz w:val="24"/>
              </w:rPr>
            </w:pPr>
            <w:r>
              <w:rPr>
                <w:spacing w:val="-2"/>
                <w:sz w:val="24"/>
              </w:rPr>
              <w:t>внебюджетных</w:t>
            </w:r>
          </w:p>
        </w:tc>
        <w:tc>
          <w:tcPr>
            <w:tcW w:w="1114" w:type="dxa"/>
            <w:tcBorders>
              <w:bottom w:val="nil"/>
            </w:tcBorders>
          </w:tcPr>
          <w:p>
            <w:pPr>
              <w:pStyle w:val="TableParagraph"/>
              <w:spacing w:line="273" w:lineRule="exact"/>
              <w:ind w:left="282"/>
              <w:rPr>
                <w:sz w:val="24"/>
              </w:rPr>
            </w:pPr>
            <w:r>
              <w:rPr>
                <w:sz w:val="24"/>
              </w:rPr>
              <w:t>2</w:t>
            </w:r>
            <w:r>
              <w:rPr>
                <w:spacing w:val="2"/>
                <w:sz w:val="24"/>
              </w:rPr>
              <w:t> </w:t>
            </w:r>
            <w:r>
              <w:rPr>
                <w:spacing w:val="-5"/>
                <w:sz w:val="24"/>
              </w:rPr>
              <w:t>822</w:t>
            </w:r>
          </w:p>
          <w:p>
            <w:pPr>
              <w:pStyle w:val="TableParagraph"/>
              <w:spacing w:before="2"/>
              <w:ind w:left="287"/>
              <w:rPr>
                <w:sz w:val="24"/>
              </w:rPr>
            </w:pPr>
            <w:r>
              <w:rPr>
                <w:spacing w:val="-2"/>
                <w:sz w:val="24"/>
              </w:rPr>
              <w:t>251,1</w:t>
            </w:r>
          </w:p>
        </w:tc>
        <w:tc>
          <w:tcPr>
            <w:tcW w:w="1359" w:type="dxa"/>
            <w:tcBorders>
              <w:bottom w:val="nil"/>
            </w:tcBorders>
          </w:tcPr>
          <w:p>
            <w:pPr>
              <w:pStyle w:val="TableParagraph"/>
              <w:spacing w:line="273" w:lineRule="exact"/>
              <w:ind w:left="91" w:right="82"/>
              <w:jc w:val="center"/>
              <w:rPr>
                <w:sz w:val="24"/>
              </w:rPr>
            </w:pPr>
            <w:r>
              <w:rPr>
                <w:sz w:val="24"/>
              </w:rPr>
              <w:t>2</w:t>
            </w:r>
            <w:r>
              <w:rPr>
                <w:spacing w:val="2"/>
                <w:sz w:val="24"/>
              </w:rPr>
              <w:t> </w:t>
            </w:r>
            <w:r>
              <w:rPr>
                <w:sz w:val="24"/>
              </w:rPr>
              <w:t>959</w:t>
            </w:r>
            <w:r>
              <w:rPr>
                <w:spacing w:val="2"/>
                <w:sz w:val="24"/>
              </w:rPr>
              <w:t> </w:t>
            </w:r>
            <w:r>
              <w:rPr>
                <w:spacing w:val="-2"/>
                <w:sz w:val="24"/>
              </w:rPr>
              <w:t>663,4</w:t>
            </w:r>
          </w:p>
        </w:tc>
        <w:tc>
          <w:tcPr>
            <w:tcW w:w="1037" w:type="dxa"/>
            <w:tcBorders>
              <w:bottom w:val="nil"/>
            </w:tcBorders>
          </w:tcPr>
          <w:p>
            <w:pPr>
              <w:pStyle w:val="TableParagraph"/>
              <w:spacing w:line="273" w:lineRule="exact"/>
              <w:ind w:left="1"/>
              <w:jc w:val="center"/>
              <w:rPr>
                <w:sz w:val="24"/>
              </w:rPr>
            </w:pPr>
            <w:r>
              <w:rPr>
                <w:sz w:val="24"/>
              </w:rPr>
              <w:t>3</w:t>
            </w:r>
          </w:p>
          <w:p>
            <w:pPr>
              <w:pStyle w:val="TableParagraph"/>
              <w:spacing w:line="275" w:lineRule="exact" w:before="2"/>
              <w:ind w:left="109" w:right="109"/>
              <w:jc w:val="center"/>
              <w:rPr>
                <w:sz w:val="24"/>
              </w:rPr>
            </w:pPr>
            <w:r>
              <w:rPr>
                <w:spacing w:val="-2"/>
                <w:sz w:val="24"/>
              </w:rPr>
              <w:t>236820,</w:t>
            </w:r>
          </w:p>
          <w:p>
            <w:pPr>
              <w:pStyle w:val="TableParagraph"/>
              <w:spacing w:line="275" w:lineRule="exact"/>
              <w:ind w:left="1"/>
              <w:jc w:val="center"/>
              <w:rPr>
                <w:sz w:val="24"/>
              </w:rPr>
            </w:pPr>
            <w:r>
              <w:rPr>
                <w:sz w:val="24"/>
              </w:rPr>
              <w:t>6</w:t>
            </w:r>
          </w:p>
        </w:tc>
        <w:tc>
          <w:tcPr>
            <w:tcW w:w="1354" w:type="dxa"/>
            <w:tcBorders>
              <w:bottom w:val="nil"/>
            </w:tcBorders>
          </w:tcPr>
          <w:p>
            <w:pPr>
              <w:pStyle w:val="TableParagraph"/>
              <w:spacing w:line="272" w:lineRule="exact"/>
              <w:ind w:left="103"/>
              <w:rPr>
                <w:sz w:val="24"/>
              </w:rPr>
            </w:pPr>
            <w:r>
              <w:rPr>
                <w:sz w:val="24"/>
              </w:rPr>
              <w:t>3</w:t>
            </w:r>
            <w:r>
              <w:rPr>
                <w:spacing w:val="2"/>
                <w:sz w:val="24"/>
              </w:rPr>
              <w:t> </w:t>
            </w:r>
            <w:r>
              <w:rPr>
                <w:sz w:val="24"/>
              </w:rPr>
              <w:t>289</w:t>
            </w:r>
            <w:r>
              <w:rPr>
                <w:spacing w:val="2"/>
                <w:sz w:val="24"/>
              </w:rPr>
              <w:t> </w:t>
            </w:r>
            <w:r>
              <w:rPr>
                <w:spacing w:val="-2"/>
                <w:sz w:val="24"/>
              </w:rPr>
              <w:t>284,8</w:t>
            </w:r>
          </w:p>
        </w:tc>
        <w:tc>
          <w:tcPr>
            <w:tcW w:w="1479" w:type="dxa"/>
            <w:tcBorders>
              <w:bottom w:val="nil"/>
            </w:tcBorders>
          </w:tcPr>
          <w:p>
            <w:pPr>
              <w:pStyle w:val="TableParagraph"/>
              <w:spacing w:line="273" w:lineRule="exact"/>
              <w:ind w:left="90" w:right="79"/>
              <w:jc w:val="center"/>
              <w:rPr>
                <w:sz w:val="24"/>
              </w:rPr>
            </w:pPr>
            <w:r>
              <w:rPr>
                <w:sz w:val="24"/>
              </w:rPr>
              <w:t>3</w:t>
            </w:r>
            <w:r>
              <w:rPr>
                <w:spacing w:val="2"/>
                <w:sz w:val="24"/>
              </w:rPr>
              <w:t> </w:t>
            </w:r>
            <w:r>
              <w:rPr>
                <w:sz w:val="24"/>
              </w:rPr>
              <w:t>289</w:t>
            </w:r>
            <w:r>
              <w:rPr>
                <w:spacing w:val="2"/>
                <w:sz w:val="24"/>
              </w:rPr>
              <w:t> </w:t>
            </w:r>
            <w:r>
              <w:rPr>
                <w:spacing w:val="-2"/>
                <w:sz w:val="24"/>
              </w:rPr>
              <w:t>494,4</w:t>
            </w:r>
          </w:p>
        </w:tc>
        <w:tc>
          <w:tcPr>
            <w:tcW w:w="1114" w:type="dxa"/>
            <w:tcBorders>
              <w:bottom w:val="nil"/>
            </w:tcBorders>
          </w:tcPr>
          <w:p>
            <w:pPr>
              <w:pStyle w:val="TableParagraph"/>
              <w:spacing w:line="273" w:lineRule="exact"/>
              <w:ind w:left="279"/>
              <w:rPr>
                <w:sz w:val="24"/>
              </w:rPr>
            </w:pPr>
            <w:r>
              <w:rPr>
                <w:sz w:val="24"/>
              </w:rPr>
              <w:t>3</w:t>
            </w:r>
            <w:r>
              <w:rPr>
                <w:spacing w:val="2"/>
                <w:sz w:val="24"/>
              </w:rPr>
              <w:t> </w:t>
            </w:r>
            <w:r>
              <w:rPr>
                <w:spacing w:val="-5"/>
                <w:sz w:val="24"/>
              </w:rPr>
              <w:t>392</w:t>
            </w:r>
          </w:p>
          <w:p>
            <w:pPr>
              <w:pStyle w:val="TableParagraph"/>
              <w:spacing w:before="2"/>
              <w:ind w:left="285"/>
              <w:rPr>
                <w:sz w:val="24"/>
              </w:rPr>
            </w:pPr>
            <w:r>
              <w:rPr>
                <w:spacing w:val="-2"/>
                <w:sz w:val="24"/>
              </w:rPr>
              <w:t>793,7</w:t>
            </w:r>
          </w:p>
        </w:tc>
        <w:tc>
          <w:tcPr>
            <w:tcW w:w="1239" w:type="dxa"/>
            <w:tcBorders>
              <w:bottom w:val="nil"/>
            </w:tcBorders>
          </w:tcPr>
          <w:p>
            <w:pPr>
              <w:pStyle w:val="TableParagraph"/>
              <w:spacing w:line="273" w:lineRule="exact"/>
              <w:ind w:left="346"/>
              <w:rPr>
                <w:sz w:val="24"/>
              </w:rPr>
            </w:pPr>
            <w:r>
              <w:rPr>
                <w:sz w:val="24"/>
              </w:rPr>
              <w:t>3</w:t>
            </w:r>
            <w:r>
              <w:rPr>
                <w:spacing w:val="2"/>
                <w:sz w:val="24"/>
              </w:rPr>
              <w:t> </w:t>
            </w:r>
            <w:r>
              <w:rPr>
                <w:spacing w:val="-5"/>
                <w:sz w:val="24"/>
              </w:rPr>
              <w:t>469</w:t>
            </w:r>
          </w:p>
          <w:p>
            <w:pPr>
              <w:pStyle w:val="TableParagraph"/>
              <w:spacing w:before="2"/>
              <w:ind w:left="346"/>
              <w:rPr>
                <w:sz w:val="24"/>
              </w:rPr>
            </w:pPr>
            <w:r>
              <w:rPr>
                <w:spacing w:val="-2"/>
                <w:sz w:val="24"/>
              </w:rPr>
              <w:t>908,0</w:t>
            </w:r>
          </w:p>
        </w:tc>
        <w:tc>
          <w:tcPr>
            <w:tcW w:w="1114" w:type="dxa"/>
            <w:tcBorders>
              <w:bottom w:val="nil"/>
            </w:tcBorders>
          </w:tcPr>
          <w:p>
            <w:pPr>
              <w:pStyle w:val="TableParagraph"/>
              <w:spacing w:line="273" w:lineRule="exact"/>
              <w:ind w:left="279"/>
              <w:rPr>
                <w:sz w:val="24"/>
              </w:rPr>
            </w:pPr>
            <w:r>
              <w:rPr>
                <w:sz w:val="24"/>
              </w:rPr>
              <w:t>3</w:t>
            </w:r>
            <w:r>
              <w:rPr>
                <w:spacing w:val="2"/>
                <w:sz w:val="24"/>
              </w:rPr>
              <w:t> </w:t>
            </w:r>
            <w:r>
              <w:rPr>
                <w:spacing w:val="-5"/>
                <w:sz w:val="24"/>
              </w:rPr>
              <w:t>580</w:t>
            </w:r>
          </w:p>
          <w:p>
            <w:pPr>
              <w:pStyle w:val="TableParagraph"/>
              <w:spacing w:before="2"/>
              <w:ind w:left="283"/>
              <w:rPr>
                <w:sz w:val="24"/>
              </w:rPr>
            </w:pPr>
            <w:r>
              <w:rPr>
                <w:spacing w:val="-2"/>
                <w:sz w:val="24"/>
              </w:rPr>
              <w:t>417,1</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278" w:hRule="atLeast"/>
        </w:trPr>
        <w:tc>
          <w:tcPr>
            <w:tcW w:w="3557" w:type="dxa"/>
          </w:tcPr>
          <w:p>
            <w:pPr>
              <w:pStyle w:val="TableParagraph"/>
              <w:rPr>
                <w:sz w:val="20"/>
              </w:rPr>
            </w:pPr>
          </w:p>
        </w:tc>
        <w:tc>
          <w:tcPr>
            <w:tcW w:w="1978" w:type="dxa"/>
          </w:tcPr>
          <w:p>
            <w:pPr>
              <w:pStyle w:val="TableParagraph"/>
              <w:spacing w:line="257" w:lineRule="exact" w:before="1"/>
              <w:ind w:left="105"/>
              <w:rPr>
                <w:sz w:val="24"/>
              </w:rPr>
            </w:pPr>
            <w:r>
              <w:rPr>
                <w:spacing w:val="-2"/>
                <w:sz w:val="24"/>
              </w:rPr>
              <w:t>фондов</w:t>
            </w:r>
          </w:p>
        </w:tc>
        <w:tc>
          <w:tcPr>
            <w:tcW w:w="1114" w:type="dxa"/>
          </w:tcPr>
          <w:p>
            <w:pPr>
              <w:pStyle w:val="TableParagraph"/>
              <w:rPr>
                <w:sz w:val="20"/>
              </w:rPr>
            </w:pPr>
          </w:p>
        </w:tc>
        <w:tc>
          <w:tcPr>
            <w:tcW w:w="1359" w:type="dxa"/>
          </w:tcPr>
          <w:p>
            <w:pPr>
              <w:pStyle w:val="TableParagraph"/>
              <w:rPr>
                <w:sz w:val="20"/>
              </w:rPr>
            </w:pPr>
          </w:p>
        </w:tc>
        <w:tc>
          <w:tcPr>
            <w:tcW w:w="1037" w:type="dxa"/>
          </w:tcPr>
          <w:p>
            <w:pPr>
              <w:pStyle w:val="TableParagraph"/>
              <w:rPr>
                <w:sz w:val="20"/>
              </w:rPr>
            </w:pPr>
          </w:p>
        </w:tc>
        <w:tc>
          <w:tcPr>
            <w:tcW w:w="1354" w:type="dxa"/>
          </w:tcPr>
          <w:p>
            <w:pPr>
              <w:pStyle w:val="TableParagraph"/>
              <w:rPr>
                <w:sz w:val="20"/>
              </w:rPr>
            </w:pPr>
          </w:p>
        </w:tc>
        <w:tc>
          <w:tcPr>
            <w:tcW w:w="1479" w:type="dxa"/>
          </w:tcPr>
          <w:p>
            <w:pPr>
              <w:pStyle w:val="TableParagraph"/>
              <w:rPr>
                <w:sz w:val="20"/>
              </w:rPr>
            </w:pPr>
          </w:p>
        </w:tc>
        <w:tc>
          <w:tcPr>
            <w:tcW w:w="1114" w:type="dxa"/>
          </w:tcPr>
          <w:p>
            <w:pPr>
              <w:pStyle w:val="TableParagraph"/>
              <w:rPr>
                <w:sz w:val="20"/>
              </w:rPr>
            </w:pPr>
          </w:p>
        </w:tc>
        <w:tc>
          <w:tcPr>
            <w:tcW w:w="1239" w:type="dxa"/>
          </w:tcPr>
          <w:p>
            <w:pPr>
              <w:pStyle w:val="TableParagraph"/>
              <w:rPr>
                <w:sz w:val="20"/>
              </w:rPr>
            </w:pPr>
          </w:p>
        </w:tc>
        <w:tc>
          <w:tcPr>
            <w:tcW w:w="1114" w:type="dxa"/>
          </w:tcPr>
          <w:p>
            <w:pPr>
              <w:pStyle w:val="TableParagraph"/>
              <w:rPr>
                <w:sz w:val="20"/>
              </w:rPr>
            </w:pPr>
          </w:p>
        </w:tc>
      </w:tr>
      <w:tr>
        <w:trPr>
          <w:trHeight w:val="551" w:hRule="atLeast"/>
        </w:trPr>
        <w:tc>
          <w:tcPr>
            <w:tcW w:w="3557" w:type="dxa"/>
            <w:vMerge w:val="restart"/>
          </w:tcPr>
          <w:p>
            <w:pPr>
              <w:pStyle w:val="TableParagraph"/>
              <w:tabs>
                <w:tab w:pos="2168" w:val="left" w:leader="none"/>
              </w:tabs>
              <w:spacing w:line="242" w:lineRule="auto"/>
              <w:ind w:left="110" w:right="102"/>
              <w:rPr>
                <w:sz w:val="24"/>
              </w:rPr>
            </w:pPr>
            <w:r>
              <w:rPr>
                <w:spacing w:val="-2"/>
                <w:sz w:val="24"/>
              </w:rPr>
              <w:t>Пенсионное</w:t>
            </w:r>
            <w:r>
              <w:rPr>
                <w:sz w:val="24"/>
              </w:rPr>
              <w:tab/>
            </w:r>
            <w:r>
              <w:rPr>
                <w:spacing w:val="-2"/>
                <w:sz w:val="24"/>
              </w:rPr>
              <w:t>обеспечение </w:t>
            </w:r>
            <w:r>
              <w:rPr>
                <w:sz w:val="24"/>
              </w:rPr>
              <w:t>жителей города Москвы</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162"/>
              <w:rPr>
                <w:sz w:val="24"/>
              </w:rPr>
            </w:pPr>
            <w:r>
              <w:rPr>
                <w:sz w:val="24"/>
              </w:rPr>
              <w:t>539</w:t>
            </w:r>
            <w:r>
              <w:rPr>
                <w:spacing w:val="2"/>
                <w:sz w:val="24"/>
              </w:rPr>
              <w:t> </w:t>
            </w:r>
            <w:r>
              <w:rPr>
                <w:spacing w:val="-5"/>
                <w:sz w:val="24"/>
              </w:rPr>
              <w:t>670</w:t>
            </w:r>
          </w:p>
          <w:p>
            <w:pPr>
              <w:pStyle w:val="TableParagraph"/>
              <w:spacing w:line="257" w:lineRule="exact" w:before="2"/>
              <w:ind w:left="287"/>
              <w:rPr>
                <w:sz w:val="24"/>
              </w:rPr>
            </w:pPr>
            <w:r>
              <w:rPr>
                <w:spacing w:val="-2"/>
                <w:sz w:val="24"/>
              </w:rPr>
              <w:t>293,9</w:t>
            </w:r>
          </w:p>
        </w:tc>
        <w:tc>
          <w:tcPr>
            <w:tcW w:w="1359" w:type="dxa"/>
          </w:tcPr>
          <w:p>
            <w:pPr>
              <w:pStyle w:val="TableParagraph"/>
              <w:spacing w:line="273" w:lineRule="exact"/>
              <w:ind w:left="286"/>
              <w:rPr>
                <w:sz w:val="24"/>
              </w:rPr>
            </w:pPr>
            <w:r>
              <w:rPr>
                <w:sz w:val="24"/>
              </w:rPr>
              <w:t>550</w:t>
            </w:r>
            <w:r>
              <w:rPr>
                <w:spacing w:val="2"/>
                <w:sz w:val="24"/>
              </w:rPr>
              <w:t> </w:t>
            </w:r>
            <w:r>
              <w:rPr>
                <w:spacing w:val="-5"/>
                <w:sz w:val="24"/>
              </w:rPr>
              <w:t>336</w:t>
            </w:r>
          </w:p>
          <w:p>
            <w:pPr>
              <w:pStyle w:val="TableParagraph"/>
              <w:spacing w:line="257" w:lineRule="exact" w:before="2"/>
              <w:ind w:left="411"/>
              <w:rPr>
                <w:sz w:val="24"/>
              </w:rPr>
            </w:pPr>
            <w:r>
              <w:rPr>
                <w:spacing w:val="-2"/>
                <w:sz w:val="24"/>
              </w:rPr>
              <w:t>823,0</w:t>
            </w:r>
          </w:p>
        </w:tc>
        <w:tc>
          <w:tcPr>
            <w:tcW w:w="1037" w:type="dxa"/>
          </w:tcPr>
          <w:p>
            <w:pPr>
              <w:pStyle w:val="TableParagraph"/>
              <w:spacing w:line="273" w:lineRule="exact"/>
              <w:ind w:left="123"/>
              <w:rPr>
                <w:sz w:val="24"/>
              </w:rPr>
            </w:pPr>
            <w:r>
              <w:rPr>
                <w:sz w:val="24"/>
              </w:rPr>
              <w:t>581</w:t>
            </w:r>
            <w:r>
              <w:rPr>
                <w:spacing w:val="2"/>
                <w:sz w:val="24"/>
              </w:rPr>
              <w:t> </w:t>
            </w:r>
            <w:r>
              <w:rPr>
                <w:spacing w:val="-5"/>
                <w:sz w:val="24"/>
              </w:rPr>
              <w:t>748</w:t>
            </w:r>
          </w:p>
          <w:p>
            <w:pPr>
              <w:pStyle w:val="TableParagraph"/>
              <w:spacing w:line="257" w:lineRule="exact" w:before="2"/>
              <w:ind w:left="243"/>
              <w:rPr>
                <w:sz w:val="24"/>
              </w:rPr>
            </w:pPr>
            <w:r>
              <w:rPr>
                <w:spacing w:val="-2"/>
                <w:sz w:val="24"/>
              </w:rPr>
              <w:t>190,6</w:t>
            </w:r>
          </w:p>
        </w:tc>
        <w:tc>
          <w:tcPr>
            <w:tcW w:w="1354" w:type="dxa"/>
          </w:tcPr>
          <w:p>
            <w:pPr>
              <w:pStyle w:val="TableParagraph"/>
              <w:spacing w:line="273" w:lineRule="exact"/>
              <w:ind w:left="281"/>
              <w:rPr>
                <w:sz w:val="24"/>
              </w:rPr>
            </w:pPr>
            <w:r>
              <w:rPr>
                <w:sz w:val="24"/>
              </w:rPr>
              <w:t>623</w:t>
            </w:r>
            <w:r>
              <w:rPr>
                <w:spacing w:val="2"/>
                <w:sz w:val="24"/>
              </w:rPr>
              <w:t> </w:t>
            </w:r>
            <w:r>
              <w:rPr>
                <w:spacing w:val="-5"/>
                <w:sz w:val="24"/>
              </w:rPr>
              <w:t>228</w:t>
            </w:r>
          </w:p>
          <w:p>
            <w:pPr>
              <w:pStyle w:val="TableParagraph"/>
              <w:spacing w:line="257" w:lineRule="exact" w:before="2"/>
              <w:ind w:left="405"/>
              <w:rPr>
                <w:sz w:val="24"/>
              </w:rPr>
            </w:pPr>
            <w:r>
              <w:rPr>
                <w:spacing w:val="-2"/>
                <w:sz w:val="24"/>
              </w:rPr>
              <w:t>373,9</w:t>
            </w:r>
          </w:p>
        </w:tc>
        <w:tc>
          <w:tcPr>
            <w:tcW w:w="1479" w:type="dxa"/>
          </w:tcPr>
          <w:p>
            <w:pPr>
              <w:pStyle w:val="TableParagraph"/>
              <w:spacing w:line="273" w:lineRule="exact"/>
              <w:ind w:left="348"/>
              <w:rPr>
                <w:sz w:val="24"/>
              </w:rPr>
            </w:pPr>
            <w:r>
              <w:rPr>
                <w:sz w:val="24"/>
              </w:rPr>
              <w:t>668</w:t>
            </w:r>
            <w:r>
              <w:rPr>
                <w:spacing w:val="2"/>
                <w:sz w:val="24"/>
              </w:rPr>
              <w:t> </w:t>
            </w:r>
            <w:r>
              <w:rPr>
                <w:spacing w:val="-5"/>
                <w:sz w:val="24"/>
              </w:rPr>
              <w:t>533</w:t>
            </w:r>
          </w:p>
          <w:p>
            <w:pPr>
              <w:pStyle w:val="TableParagraph"/>
              <w:spacing w:line="257" w:lineRule="exact" w:before="2"/>
              <w:ind w:left="468"/>
              <w:rPr>
                <w:sz w:val="24"/>
              </w:rPr>
            </w:pPr>
            <w:r>
              <w:rPr>
                <w:spacing w:val="-2"/>
                <w:sz w:val="24"/>
              </w:rPr>
              <w:t>329,9</w:t>
            </w:r>
          </w:p>
        </w:tc>
        <w:tc>
          <w:tcPr>
            <w:tcW w:w="1114" w:type="dxa"/>
          </w:tcPr>
          <w:p>
            <w:pPr>
              <w:pStyle w:val="TableParagraph"/>
              <w:spacing w:line="273" w:lineRule="exact"/>
              <w:ind w:left="160"/>
              <w:rPr>
                <w:sz w:val="24"/>
              </w:rPr>
            </w:pPr>
            <w:r>
              <w:rPr>
                <w:sz w:val="24"/>
              </w:rPr>
              <w:t>647</w:t>
            </w:r>
            <w:r>
              <w:rPr>
                <w:spacing w:val="2"/>
                <w:sz w:val="24"/>
              </w:rPr>
              <w:t> </w:t>
            </w:r>
            <w:r>
              <w:rPr>
                <w:spacing w:val="-5"/>
                <w:sz w:val="24"/>
              </w:rPr>
              <w:t>758</w:t>
            </w:r>
          </w:p>
          <w:p>
            <w:pPr>
              <w:pStyle w:val="TableParagraph"/>
              <w:spacing w:line="257" w:lineRule="exact" w:before="2"/>
              <w:ind w:left="284"/>
              <w:rPr>
                <w:sz w:val="24"/>
              </w:rPr>
            </w:pPr>
            <w:r>
              <w:rPr>
                <w:spacing w:val="-2"/>
                <w:sz w:val="24"/>
              </w:rPr>
              <w:t>354,9</w:t>
            </w:r>
          </w:p>
        </w:tc>
        <w:tc>
          <w:tcPr>
            <w:tcW w:w="1239" w:type="dxa"/>
          </w:tcPr>
          <w:p>
            <w:pPr>
              <w:pStyle w:val="TableParagraph"/>
              <w:spacing w:line="273" w:lineRule="exact"/>
              <w:ind w:left="227"/>
              <w:rPr>
                <w:sz w:val="24"/>
              </w:rPr>
            </w:pPr>
            <w:r>
              <w:rPr>
                <w:sz w:val="24"/>
              </w:rPr>
              <w:t>691</w:t>
            </w:r>
            <w:r>
              <w:rPr>
                <w:spacing w:val="2"/>
                <w:sz w:val="24"/>
              </w:rPr>
              <w:t> </w:t>
            </w:r>
            <w:r>
              <w:rPr>
                <w:spacing w:val="-5"/>
                <w:sz w:val="24"/>
              </w:rPr>
              <w:t>269</w:t>
            </w:r>
          </w:p>
          <w:p>
            <w:pPr>
              <w:pStyle w:val="TableParagraph"/>
              <w:spacing w:line="257" w:lineRule="exact" w:before="2"/>
              <w:ind w:left="347"/>
              <w:rPr>
                <w:sz w:val="24"/>
              </w:rPr>
            </w:pPr>
            <w:r>
              <w:rPr>
                <w:spacing w:val="-2"/>
                <w:sz w:val="24"/>
              </w:rPr>
              <w:t>072,1</w:t>
            </w:r>
          </w:p>
        </w:tc>
        <w:tc>
          <w:tcPr>
            <w:tcW w:w="1114" w:type="dxa"/>
          </w:tcPr>
          <w:p>
            <w:pPr>
              <w:pStyle w:val="TableParagraph"/>
              <w:spacing w:line="273" w:lineRule="exact"/>
              <w:ind w:left="159"/>
              <w:rPr>
                <w:sz w:val="24"/>
              </w:rPr>
            </w:pPr>
            <w:r>
              <w:rPr>
                <w:sz w:val="24"/>
              </w:rPr>
              <w:t>728</w:t>
            </w:r>
            <w:r>
              <w:rPr>
                <w:spacing w:val="2"/>
                <w:sz w:val="24"/>
              </w:rPr>
              <w:t> </w:t>
            </w:r>
            <w:r>
              <w:rPr>
                <w:spacing w:val="-5"/>
                <w:sz w:val="24"/>
              </w:rPr>
              <w:t>931</w:t>
            </w:r>
          </w:p>
          <w:p>
            <w:pPr>
              <w:pStyle w:val="TableParagraph"/>
              <w:spacing w:line="257" w:lineRule="exact" w:before="2"/>
              <w:ind w:left="284"/>
              <w:rPr>
                <w:sz w:val="24"/>
              </w:rPr>
            </w:pPr>
            <w:r>
              <w:rPr>
                <w:spacing w:val="-2"/>
                <w:sz w:val="24"/>
              </w:rPr>
              <w:t>264,6</w:t>
            </w:r>
          </w:p>
        </w:tc>
      </w:tr>
      <w:tr>
        <w:trPr>
          <w:trHeight w:val="1382"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бюджетов государственных</w:t>
            </w:r>
          </w:p>
          <w:p>
            <w:pPr>
              <w:pStyle w:val="TableParagraph"/>
              <w:spacing w:line="274" w:lineRule="exact"/>
              <w:ind w:left="105"/>
              <w:rPr>
                <w:sz w:val="24"/>
              </w:rPr>
            </w:pPr>
            <w:r>
              <w:rPr>
                <w:spacing w:val="-2"/>
                <w:sz w:val="24"/>
              </w:rPr>
              <w:t>внебюджетных фондов</w:t>
            </w:r>
          </w:p>
        </w:tc>
        <w:tc>
          <w:tcPr>
            <w:tcW w:w="1114" w:type="dxa"/>
          </w:tcPr>
          <w:p>
            <w:pPr>
              <w:pStyle w:val="TableParagraph"/>
              <w:spacing w:line="272" w:lineRule="exact"/>
              <w:ind w:left="162"/>
              <w:rPr>
                <w:sz w:val="24"/>
              </w:rPr>
            </w:pPr>
            <w:r>
              <w:rPr>
                <w:sz w:val="24"/>
              </w:rPr>
              <w:t>539</w:t>
            </w:r>
            <w:r>
              <w:rPr>
                <w:spacing w:val="2"/>
                <w:sz w:val="24"/>
              </w:rPr>
              <w:t> </w:t>
            </w:r>
            <w:r>
              <w:rPr>
                <w:spacing w:val="-5"/>
                <w:sz w:val="24"/>
              </w:rPr>
              <w:t>670</w:t>
            </w:r>
          </w:p>
          <w:p>
            <w:pPr>
              <w:pStyle w:val="TableParagraph"/>
              <w:spacing w:before="2"/>
              <w:ind w:left="287"/>
              <w:rPr>
                <w:sz w:val="24"/>
              </w:rPr>
            </w:pPr>
            <w:r>
              <w:rPr>
                <w:spacing w:val="-2"/>
                <w:sz w:val="24"/>
              </w:rPr>
              <w:t>293,9</w:t>
            </w:r>
          </w:p>
        </w:tc>
        <w:tc>
          <w:tcPr>
            <w:tcW w:w="1359" w:type="dxa"/>
          </w:tcPr>
          <w:p>
            <w:pPr>
              <w:pStyle w:val="TableParagraph"/>
              <w:spacing w:line="272" w:lineRule="exact"/>
              <w:ind w:left="286"/>
              <w:rPr>
                <w:sz w:val="24"/>
              </w:rPr>
            </w:pPr>
            <w:r>
              <w:rPr>
                <w:sz w:val="24"/>
              </w:rPr>
              <w:t>550</w:t>
            </w:r>
            <w:r>
              <w:rPr>
                <w:spacing w:val="2"/>
                <w:sz w:val="24"/>
              </w:rPr>
              <w:t> </w:t>
            </w:r>
            <w:r>
              <w:rPr>
                <w:spacing w:val="-5"/>
                <w:sz w:val="24"/>
              </w:rPr>
              <w:t>336</w:t>
            </w:r>
          </w:p>
          <w:p>
            <w:pPr>
              <w:pStyle w:val="TableParagraph"/>
              <w:spacing w:before="2"/>
              <w:ind w:left="411"/>
              <w:rPr>
                <w:sz w:val="24"/>
              </w:rPr>
            </w:pPr>
            <w:r>
              <w:rPr>
                <w:spacing w:val="-2"/>
                <w:sz w:val="24"/>
              </w:rPr>
              <w:t>823,0</w:t>
            </w:r>
          </w:p>
        </w:tc>
        <w:tc>
          <w:tcPr>
            <w:tcW w:w="1037" w:type="dxa"/>
          </w:tcPr>
          <w:p>
            <w:pPr>
              <w:pStyle w:val="TableParagraph"/>
              <w:spacing w:line="272" w:lineRule="exact"/>
              <w:ind w:left="122"/>
              <w:rPr>
                <w:sz w:val="24"/>
              </w:rPr>
            </w:pPr>
            <w:r>
              <w:rPr>
                <w:sz w:val="24"/>
              </w:rPr>
              <w:t>581</w:t>
            </w:r>
            <w:r>
              <w:rPr>
                <w:spacing w:val="2"/>
                <w:sz w:val="24"/>
              </w:rPr>
              <w:t> </w:t>
            </w:r>
            <w:r>
              <w:rPr>
                <w:spacing w:val="-5"/>
                <w:sz w:val="24"/>
              </w:rPr>
              <w:t>748</w:t>
            </w:r>
          </w:p>
          <w:p>
            <w:pPr>
              <w:pStyle w:val="TableParagraph"/>
              <w:spacing w:before="2"/>
              <w:ind w:left="242"/>
              <w:rPr>
                <w:sz w:val="24"/>
              </w:rPr>
            </w:pPr>
            <w:r>
              <w:rPr>
                <w:spacing w:val="-2"/>
                <w:sz w:val="24"/>
              </w:rPr>
              <w:t>190,6</w:t>
            </w:r>
          </w:p>
        </w:tc>
        <w:tc>
          <w:tcPr>
            <w:tcW w:w="1354" w:type="dxa"/>
          </w:tcPr>
          <w:p>
            <w:pPr>
              <w:pStyle w:val="TableParagraph"/>
              <w:spacing w:line="272" w:lineRule="exact"/>
              <w:ind w:left="281"/>
              <w:rPr>
                <w:sz w:val="24"/>
              </w:rPr>
            </w:pPr>
            <w:r>
              <w:rPr>
                <w:sz w:val="24"/>
              </w:rPr>
              <w:t>623</w:t>
            </w:r>
            <w:r>
              <w:rPr>
                <w:spacing w:val="2"/>
                <w:sz w:val="24"/>
              </w:rPr>
              <w:t> </w:t>
            </w:r>
            <w:r>
              <w:rPr>
                <w:spacing w:val="-5"/>
                <w:sz w:val="24"/>
              </w:rPr>
              <w:t>228</w:t>
            </w:r>
          </w:p>
          <w:p>
            <w:pPr>
              <w:pStyle w:val="TableParagraph"/>
              <w:spacing w:before="2"/>
              <w:ind w:left="405"/>
              <w:rPr>
                <w:sz w:val="24"/>
              </w:rPr>
            </w:pPr>
            <w:r>
              <w:rPr>
                <w:spacing w:val="-2"/>
                <w:sz w:val="24"/>
              </w:rPr>
              <w:t>373,9</w:t>
            </w:r>
          </w:p>
        </w:tc>
        <w:tc>
          <w:tcPr>
            <w:tcW w:w="1479" w:type="dxa"/>
          </w:tcPr>
          <w:p>
            <w:pPr>
              <w:pStyle w:val="TableParagraph"/>
              <w:spacing w:line="272" w:lineRule="exact"/>
              <w:ind w:left="347"/>
              <w:rPr>
                <w:sz w:val="24"/>
              </w:rPr>
            </w:pPr>
            <w:r>
              <w:rPr>
                <w:sz w:val="24"/>
              </w:rPr>
              <w:t>668</w:t>
            </w:r>
            <w:r>
              <w:rPr>
                <w:spacing w:val="2"/>
                <w:sz w:val="24"/>
              </w:rPr>
              <w:t> </w:t>
            </w:r>
            <w:r>
              <w:rPr>
                <w:spacing w:val="-5"/>
                <w:sz w:val="24"/>
              </w:rPr>
              <w:t>533</w:t>
            </w:r>
          </w:p>
          <w:p>
            <w:pPr>
              <w:pStyle w:val="TableParagraph"/>
              <w:spacing w:before="2"/>
              <w:ind w:left="467"/>
              <w:rPr>
                <w:sz w:val="24"/>
              </w:rPr>
            </w:pPr>
            <w:r>
              <w:rPr>
                <w:spacing w:val="-2"/>
                <w:sz w:val="24"/>
              </w:rPr>
              <w:t>329,9</w:t>
            </w:r>
          </w:p>
        </w:tc>
        <w:tc>
          <w:tcPr>
            <w:tcW w:w="1114" w:type="dxa"/>
          </w:tcPr>
          <w:p>
            <w:pPr>
              <w:pStyle w:val="TableParagraph"/>
              <w:spacing w:line="272" w:lineRule="exact"/>
              <w:ind w:left="160"/>
              <w:rPr>
                <w:sz w:val="24"/>
              </w:rPr>
            </w:pPr>
            <w:r>
              <w:rPr>
                <w:sz w:val="24"/>
              </w:rPr>
              <w:t>647</w:t>
            </w:r>
            <w:r>
              <w:rPr>
                <w:spacing w:val="2"/>
                <w:sz w:val="24"/>
              </w:rPr>
              <w:t> </w:t>
            </w:r>
            <w:r>
              <w:rPr>
                <w:spacing w:val="-5"/>
                <w:sz w:val="24"/>
              </w:rPr>
              <w:t>758</w:t>
            </w:r>
          </w:p>
          <w:p>
            <w:pPr>
              <w:pStyle w:val="TableParagraph"/>
              <w:spacing w:before="2"/>
              <w:ind w:left="284"/>
              <w:rPr>
                <w:sz w:val="24"/>
              </w:rPr>
            </w:pPr>
            <w:r>
              <w:rPr>
                <w:spacing w:val="-2"/>
                <w:sz w:val="24"/>
              </w:rPr>
              <w:t>354,9</w:t>
            </w:r>
          </w:p>
        </w:tc>
        <w:tc>
          <w:tcPr>
            <w:tcW w:w="1239" w:type="dxa"/>
          </w:tcPr>
          <w:p>
            <w:pPr>
              <w:pStyle w:val="TableParagraph"/>
              <w:spacing w:line="272" w:lineRule="exact"/>
              <w:ind w:left="226"/>
              <w:rPr>
                <w:sz w:val="24"/>
              </w:rPr>
            </w:pPr>
            <w:r>
              <w:rPr>
                <w:sz w:val="24"/>
              </w:rPr>
              <w:t>691</w:t>
            </w:r>
            <w:r>
              <w:rPr>
                <w:spacing w:val="2"/>
                <w:sz w:val="24"/>
              </w:rPr>
              <w:t> </w:t>
            </w:r>
            <w:r>
              <w:rPr>
                <w:spacing w:val="-5"/>
                <w:sz w:val="24"/>
              </w:rPr>
              <w:t>269</w:t>
            </w:r>
          </w:p>
          <w:p>
            <w:pPr>
              <w:pStyle w:val="TableParagraph"/>
              <w:spacing w:before="2"/>
              <w:ind w:left="346"/>
              <w:rPr>
                <w:sz w:val="24"/>
              </w:rPr>
            </w:pPr>
            <w:r>
              <w:rPr>
                <w:spacing w:val="-2"/>
                <w:sz w:val="24"/>
              </w:rPr>
              <w:t>072,1</w:t>
            </w:r>
          </w:p>
        </w:tc>
        <w:tc>
          <w:tcPr>
            <w:tcW w:w="1114" w:type="dxa"/>
          </w:tcPr>
          <w:p>
            <w:pPr>
              <w:pStyle w:val="TableParagraph"/>
              <w:spacing w:line="272" w:lineRule="exact"/>
              <w:ind w:left="159"/>
              <w:rPr>
                <w:sz w:val="24"/>
              </w:rPr>
            </w:pPr>
            <w:r>
              <w:rPr>
                <w:sz w:val="24"/>
              </w:rPr>
              <w:t>728</w:t>
            </w:r>
            <w:r>
              <w:rPr>
                <w:spacing w:val="2"/>
                <w:sz w:val="24"/>
              </w:rPr>
              <w:t> </w:t>
            </w:r>
            <w:r>
              <w:rPr>
                <w:spacing w:val="-5"/>
                <w:sz w:val="24"/>
              </w:rPr>
              <w:t>931</w:t>
            </w:r>
          </w:p>
          <w:p>
            <w:pPr>
              <w:pStyle w:val="TableParagraph"/>
              <w:spacing w:before="2"/>
              <w:ind w:left="283"/>
              <w:rPr>
                <w:sz w:val="24"/>
              </w:rPr>
            </w:pPr>
            <w:r>
              <w:rPr>
                <w:spacing w:val="-2"/>
                <w:sz w:val="24"/>
              </w:rPr>
              <w:t>264,6</w:t>
            </w:r>
          </w:p>
        </w:tc>
      </w:tr>
      <w:tr>
        <w:trPr>
          <w:trHeight w:val="551" w:hRule="atLeast"/>
        </w:trPr>
        <w:tc>
          <w:tcPr>
            <w:tcW w:w="3557" w:type="dxa"/>
            <w:vMerge w:val="restart"/>
          </w:tcPr>
          <w:p>
            <w:pPr>
              <w:pStyle w:val="TableParagraph"/>
              <w:tabs>
                <w:tab w:pos="2119" w:val="left" w:leader="none"/>
              </w:tabs>
              <w:spacing w:line="237" w:lineRule="auto"/>
              <w:ind w:left="110" w:right="100"/>
              <w:rPr>
                <w:sz w:val="24"/>
              </w:rPr>
            </w:pPr>
            <w:r>
              <w:rPr>
                <w:spacing w:val="-2"/>
                <w:sz w:val="24"/>
              </w:rPr>
              <w:t>Дополнительное</w:t>
            </w:r>
            <w:r>
              <w:rPr>
                <w:sz w:val="24"/>
              </w:rPr>
              <w:tab/>
            </w:r>
            <w:r>
              <w:rPr>
                <w:spacing w:val="-2"/>
                <w:sz w:val="24"/>
              </w:rPr>
              <w:t>ежемесячное </w:t>
            </w:r>
            <w:r>
              <w:rPr>
                <w:sz w:val="24"/>
              </w:rPr>
              <w:t>материальное обеспечение</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1" w:lineRule="exact"/>
              <w:ind w:left="85" w:right="82"/>
              <w:jc w:val="center"/>
              <w:rPr>
                <w:sz w:val="24"/>
              </w:rPr>
            </w:pPr>
            <w:r>
              <w:rPr>
                <w:spacing w:val="-5"/>
                <w:sz w:val="24"/>
              </w:rPr>
              <w:t>282</w:t>
            </w:r>
          </w:p>
          <w:p>
            <w:pPr>
              <w:pStyle w:val="TableParagraph"/>
              <w:spacing w:line="260" w:lineRule="exact"/>
              <w:ind w:left="87" w:right="77"/>
              <w:jc w:val="center"/>
              <w:rPr>
                <w:sz w:val="24"/>
              </w:rPr>
            </w:pPr>
            <w:r>
              <w:rPr>
                <w:spacing w:val="-2"/>
                <w:sz w:val="24"/>
              </w:rPr>
              <w:t>078,8</w:t>
            </w:r>
          </w:p>
        </w:tc>
        <w:tc>
          <w:tcPr>
            <w:tcW w:w="1359" w:type="dxa"/>
          </w:tcPr>
          <w:p>
            <w:pPr>
              <w:pStyle w:val="TableParagraph"/>
              <w:spacing w:line="273" w:lineRule="exact"/>
              <w:ind w:left="200"/>
              <w:rPr>
                <w:sz w:val="24"/>
              </w:rPr>
            </w:pPr>
            <w:r>
              <w:rPr>
                <w:sz w:val="24"/>
              </w:rPr>
              <w:t>243</w:t>
            </w:r>
            <w:r>
              <w:rPr>
                <w:spacing w:val="2"/>
                <w:sz w:val="24"/>
              </w:rPr>
              <w:t> </w:t>
            </w:r>
            <w:r>
              <w:rPr>
                <w:spacing w:val="-2"/>
                <w:sz w:val="24"/>
              </w:rPr>
              <w:t>305,3</w:t>
            </w:r>
          </w:p>
        </w:tc>
        <w:tc>
          <w:tcPr>
            <w:tcW w:w="1037" w:type="dxa"/>
          </w:tcPr>
          <w:p>
            <w:pPr>
              <w:pStyle w:val="TableParagraph"/>
              <w:spacing w:line="271" w:lineRule="exact"/>
              <w:ind w:left="108" w:right="109"/>
              <w:jc w:val="center"/>
              <w:rPr>
                <w:sz w:val="24"/>
              </w:rPr>
            </w:pPr>
            <w:r>
              <w:rPr>
                <w:spacing w:val="-2"/>
                <w:sz w:val="24"/>
              </w:rPr>
              <w:t>220829,</w:t>
            </w:r>
          </w:p>
          <w:p>
            <w:pPr>
              <w:pStyle w:val="TableParagraph"/>
              <w:spacing w:line="260" w:lineRule="exact"/>
              <w:ind w:left="1"/>
              <w:jc w:val="center"/>
              <w:rPr>
                <w:sz w:val="24"/>
              </w:rPr>
            </w:pPr>
            <w:r>
              <w:rPr>
                <w:sz w:val="24"/>
              </w:rPr>
              <w:t>2</w:t>
            </w:r>
          </w:p>
        </w:tc>
        <w:tc>
          <w:tcPr>
            <w:tcW w:w="1354" w:type="dxa"/>
          </w:tcPr>
          <w:p>
            <w:pPr>
              <w:pStyle w:val="TableParagraph"/>
              <w:spacing w:line="273" w:lineRule="exact"/>
              <w:ind w:left="194"/>
              <w:rPr>
                <w:sz w:val="24"/>
              </w:rPr>
            </w:pPr>
            <w:r>
              <w:rPr>
                <w:sz w:val="24"/>
              </w:rPr>
              <w:t>187</w:t>
            </w:r>
            <w:r>
              <w:rPr>
                <w:spacing w:val="2"/>
                <w:sz w:val="24"/>
              </w:rPr>
              <w:t> </w:t>
            </w:r>
            <w:r>
              <w:rPr>
                <w:spacing w:val="-2"/>
                <w:sz w:val="24"/>
              </w:rPr>
              <w:t>948,2</w:t>
            </w:r>
          </w:p>
        </w:tc>
        <w:tc>
          <w:tcPr>
            <w:tcW w:w="1479" w:type="dxa"/>
          </w:tcPr>
          <w:p>
            <w:pPr>
              <w:pStyle w:val="TableParagraph"/>
              <w:spacing w:line="273" w:lineRule="exact"/>
              <w:ind w:left="89" w:right="84"/>
              <w:jc w:val="center"/>
              <w:rPr>
                <w:sz w:val="24"/>
              </w:rPr>
            </w:pPr>
            <w:r>
              <w:rPr>
                <w:sz w:val="24"/>
              </w:rPr>
              <w:t>151</w:t>
            </w:r>
            <w:r>
              <w:rPr>
                <w:spacing w:val="2"/>
                <w:sz w:val="24"/>
              </w:rPr>
              <w:t> </w:t>
            </w:r>
            <w:r>
              <w:rPr>
                <w:spacing w:val="-2"/>
                <w:sz w:val="24"/>
              </w:rPr>
              <w:t>276,9</w:t>
            </w:r>
          </w:p>
        </w:tc>
        <w:tc>
          <w:tcPr>
            <w:tcW w:w="1114" w:type="dxa"/>
          </w:tcPr>
          <w:p>
            <w:pPr>
              <w:pStyle w:val="TableParagraph"/>
              <w:spacing w:line="271" w:lineRule="exact"/>
              <w:ind w:left="81" w:right="82"/>
              <w:jc w:val="center"/>
              <w:rPr>
                <w:sz w:val="24"/>
              </w:rPr>
            </w:pPr>
            <w:r>
              <w:rPr>
                <w:spacing w:val="-5"/>
                <w:sz w:val="24"/>
              </w:rPr>
              <w:t>125</w:t>
            </w:r>
          </w:p>
          <w:p>
            <w:pPr>
              <w:pStyle w:val="TableParagraph"/>
              <w:spacing w:line="260" w:lineRule="exact"/>
              <w:ind w:left="87" w:right="82"/>
              <w:jc w:val="center"/>
              <w:rPr>
                <w:sz w:val="24"/>
              </w:rPr>
            </w:pPr>
            <w:r>
              <w:rPr>
                <w:spacing w:val="-2"/>
                <w:sz w:val="24"/>
              </w:rPr>
              <w:t>470,9</w:t>
            </w:r>
          </w:p>
        </w:tc>
        <w:tc>
          <w:tcPr>
            <w:tcW w:w="1239" w:type="dxa"/>
          </w:tcPr>
          <w:p>
            <w:pPr>
              <w:pStyle w:val="TableParagraph"/>
              <w:spacing w:line="273" w:lineRule="exact"/>
              <w:ind w:left="95" w:right="91"/>
              <w:jc w:val="center"/>
              <w:rPr>
                <w:sz w:val="24"/>
              </w:rPr>
            </w:pPr>
            <w:r>
              <w:rPr>
                <w:sz w:val="24"/>
              </w:rPr>
              <w:t>104</w:t>
            </w:r>
            <w:r>
              <w:rPr>
                <w:spacing w:val="2"/>
                <w:sz w:val="24"/>
              </w:rPr>
              <w:t> </w:t>
            </w:r>
            <w:r>
              <w:rPr>
                <w:spacing w:val="-2"/>
                <w:sz w:val="24"/>
              </w:rPr>
              <w:t>512,2</w:t>
            </w:r>
          </w:p>
        </w:tc>
        <w:tc>
          <w:tcPr>
            <w:tcW w:w="1114" w:type="dxa"/>
          </w:tcPr>
          <w:p>
            <w:pPr>
              <w:pStyle w:val="TableParagraph"/>
              <w:spacing w:line="273" w:lineRule="exact"/>
              <w:ind w:left="82" w:right="82"/>
              <w:jc w:val="center"/>
              <w:rPr>
                <w:sz w:val="24"/>
              </w:rPr>
            </w:pPr>
            <w:r>
              <w:rPr>
                <w:sz w:val="24"/>
              </w:rPr>
              <w:t>88</w:t>
            </w:r>
            <w:r>
              <w:rPr>
                <w:spacing w:val="2"/>
                <w:sz w:val="24"/>
              </w:rPr>
              <w:t> </w:t>
            </w:r>
            <w:r>
              <w:rPr>
                <w:spacing w:val="-2"/>
                <w:sz w:val="24"/>
              </w:rPr>
              <w:t>444,5</w:t>
            </w:r>
          </w:p>
        </w:tc>
      </w:tr>
      <w:tr>
        <w:trPr>
          <w:trHeight w:val="1377"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бюджетов государственных внебюджетных</w:t>
            </w:r>
          </w:p>
          <w:p>
            <w:pPr>
              <w:pStyle w:val="TableParagraph"/>
              <w:spacing w:line="257" w:lineRule="exact"/>
              <w:ind w:left="105"/>
              <w:rPr>
                <w:sz w:val="24"/>
              </w:rPr>
            </w:pPr>
            <w:r>
              <w:rPr>
                <w:spacing w:val="-2"/>
                <w:sz w:val="24"/>
              </w:rPr>
              <w:t>фондов</w:t>
            </w:r>
          </w:p>
        </w:tc>
        <w:tc>
          <w:tcPr>
            <w:tcW w:w="1114" w:type="dxa"/>
          </w:tcPr>
          <w:p>
            <w:pPr>
              <w:pStyle w:val="TableParagraph"/>
              <w:spacing w:line="271" w:lineRule="exact"/>
              <w:ind w:left="85" w:right="82"/>
              <w:jc w:val="center"/>
              <w:rPr>
                <w:sz w:val="24"/>
              </w:rPr>
            </w:pPr>
            <w:r>
              <w:rPr>
                <w:spacing w:val="-5"/>
                <w:sz w:val="24"/>
              </w:rPr>
              <w:t>282</w:t>
            </w:r>
          </w:p>
          <w:p>
            <w:pPr>
              <w:pStyle w:val="TableParagraph"/>
              <w:spacing w:line="275" w:lineRule="exact"/>
              <w:ind w:left="87" w:right="77"/>
              <w:jc w:val="center"/>
              <w:rPr>
                <w:sz w:val="24"/>
              </w:rPr>
            </w:pPr>
            <w:r>
              <w:rPr>
                <w:spacing w:val="-2"/>
                <w:sz w:val="24"/>
              </w:rPr>
              <w:t>078,8</w:t>
            </w:r>
          </w:p>
        </w:tc>
        <w:tc>
          <w:tcPr>
            <w:tcW w:w="1359" w:type="dxa"/>
          </w:tcPr>
          <w:p>
            <w:pPr>
              <w:pStyle w:val="TableParagraph"/>
              <w:spacing w:line="273" w:lineRule="exact"/>
              <w:ind w:left="200"/>
              <w:rPr>
                <w:sz w:val="24"/>
              </w:rPr>
            </w:pPr>
            <w:r>
              <w:rPr>
                <w:sz w:val="24"/>
              </w:rPr>
              <w:t>243</w:t>
            </w:r>
            <w:r>
              <w:rPr>
                <w:spacing w:val="2"/>
                <w:sz w:val="24"/>
              </w:rPr>
              <w:t> </w:t>
            </w:r>
            <w:r>
              <w:rPr>
                <w:spacing w:val="-2"/>
                <w:sz w:val="24"/>
              </w:rPr>
              <w:t>305,3</w:t>
            </w:r>
          </w:p>
        </w:tc>
        <w:tc>
          <w:tcPr>
            <w:tcW w:w="1037" w:type="dxa"/>
          </w:tcPr>
          <w:p>
            <w:pPr>
              <w:pStyle w:val="TableParagraph"/>
              <w:spacing w:line="271" w:lineRule="exact"/>
              <w:ind w:left="334"/>
              <w:rPr>
                <w:sz w:val="24"/>
              </w:rPr>
            </w:pPr>
            <w:r>
              <w:rPr>
                <w:spacing w:val="-5"/>
                <w:sz w:val="24"/>
              </w:rPr>
              <w:t>220</w:t>
            </w:r>
          </w:p>
          <w:p>
            <w:pPr>
              <w:pStyle w:val="TableParagraph"/>
              <w:spacing w:line="275" w:lineRule="exact"/>
              <w:ind w:left="243"/>
              <w:rPr>
                <w:sz w:val="24"/>
              </w:rPr>
            </w:pPr>
            <w:r>
              <w:rPr>
                <w:spacing w:val="-2"/>
                <w:sz w:val="24"/>
              </w:rPr>
              <w:t>829,2</w:t>
            </w:r>
          </w:p>
        </w:tc>
        <w:tc>
          <w:tcPr>
            <w:tcW w:w="1354" w:type="dxa"/>
          </w:tcPr>
          <w:p>
            <w:pPr>
              <w:pStyle w:val="TableParagraph"/>
              <w:spacing w:line="273" w:lineRule="exact"/>
              <w:ind w:left="194"/>
              <w:rPr>
                <w:sz w:val="24"/>
              </w:rPr>
            </w:pPr>
            <w:r>
              <w:rPr>
                <w:sz w:val="24"/>
              </w:rPr>
              <w:t>187</w:t>
            </w:r>
            <w:r>
              <w:rPr>
                <w:spacing w:val="2"/>
                <w:sz w:val="24"/>
              </w:rPr>
              <w:t> </w:t>
            </w:r>
            <w:r>
              <w:rPr>
                <w:spacing w:val="-2"/>
                <w:sz w:val="24"/>
              </w:rPr>
              <w:t>948,2</w:t>
            </w:r>
          </w:p>
        </w:tc>
        <w:tc>
          <w:tcPr>
            <w:tcW w:w="1479" w:type="dxa"/>
          </w:tcPr>
          <w:p>
            <w:pPr>
              <w:pStyle w:val="TableParagraph"/>
              <w:spacing w:line="273" w:lineRule="exact"/>
              <w:ind w:left="90" w:right="79"/>
              <w:jc w:val="center"/>
              <w:rPr>
                <w:sz w:val="24"/>
              </w:rPr>
            </w:pPr>
            <w:r>
              <w:rPr>
                <w:spacing w:val="-2"/>
                <w:sz w:val="24"/>
              </w:rPr>
              <w:t>151276,9</w:t>
            </w:r>
          </w:p>
        </w:tc>
        <w:tc>
          <w:tcPr>
            <w:tcW w:w="1114" w:type="dxa"/>
          </w:tcPr>
          <w:p>
            <w:pPr>
              <w:pStyle w:val="TableParagraph"/>
              <w:spacing w:line="271" w:lineRule="exact"/>
              <w:ind w:left="81" w:right="82"/>
              <w:jc w:val="center"/>
              <w:rPr>
                <w:sz w:val="24"/>
              </w:rPr>
            </w:pPr>
            <w:r>
              <w:rPr>
                <w:spacing w:val="-5"/>
                <w:sz w:val="24"/>
              </w:rPr>
              <w:t>125</w:t>
            </w:r>
          </w:p>
          <w:p>
            <w:pPr>
              <w:pStyle w:val="TableParagraph"/>
              <w:spacing w:line="275" w:lineRule="exact"/>
              <w:ind w:left="87" w:right="81"/>
              <w:jc w:val="center"/>
              <w:rPr>
                <w:sz w:val="24"/>
              </w:rPr>
            </w:pPr>
            <w:r>
              <w:rPr>
                <w:spacing w:val="-2"/>
                <w:sz w:val="24"/>
              </w:rPr>
              <w:t>470,9</w:t>
            </w:r>
          </w:p>
        </w:tc>
        <w:tc>
          <w:tcPr>
            <w:tcW w:w="1239" w:type="dxa"/>
          </w:tcPr>
          <w:p>
            <w:pPr>
              <w:pStyle w:val="TableParagraph"/>
              <w:spacing w:line="273" w:lineRule="exact"/>
              <w:ind w:left="95" w:right="90"/>
              <w:jc w:val="center"/>
              <w:rPr>
                <w:sz w:val="24"/>
              </w:rPr>
            </w:pPr>
            <w:r>
              <w:rPr>
                <w:sz w:val="24"/>
              </w:rPr>
              <w:t>104</w:t>
            </w:r>
            <w:r>
              <w:rPr>
                <w:spacing w:val="2"/>
                <w:sz w:val="24"/>
              </w:rPr>
              <w:t> </w:t>
            </w:r>
            <w:r>
              <w:rPr>
                <w:spacing w:val="-2"/>
                <w:sz w:val="24"/>
              </w:rPr>
              <w:t>512,2</w:t>
            </w:r>
          </w:p>
        </w:tc>
        <w:tc>
          <w:tcPr>
            <w:tcW w:w="1114" w:type="dxa"/>
          </w:tcPr>
          <w:p>
            <w:pPr>
              <w:pStyle w:val="TableParagraph"/>
              <w:spacing w:line="273" w:lineRule="exact"/>
              <w:ind w:left="82" w:right="82"/>
              <w:jc w:val="center"/>
              <w:rPr>
                <w:sz w:val="24"/>
              </w:rPr>
            </w:pPr>
            <w:r>
              <w:rPr>
                <w:sz w:val="24"/>
              </w:rPr>
              <w:t>88</w:t>
            </w:r>
            <w:r>
              <w:rPr>
                <w:spacing w:val="2"/>
                <w:sz w:val="24"/>
              </w:rPr>
              <w:t> </w:t>
            </w:r>
            <w:r>
              <w:rPr>
                <w:spacing w:val="-2"/>
                <w:sz w:val="24"/>
              </w:rPr>
              <w:t>444,5</w:t>
            </w:r>
          </w:p>
        </w:tc>
      </w:tr>
      <w:tr>
        <w:trPr>
          <w:trHeight w:val="551" w:hRule="atLeast"/>
        </w:trPr>
        <w:tc>
          <w:tcPr>
            <w:tcW w:w="3557" w:type="dxa"/>
            <w:vMerge w:val="restart"/>
          </w:tcPr>
          <w:p>
            <w:pPr>
              <w:pStyle w:val="TableParagraph"/>
              <w:tabs>
                <w:tab w:pos="1924" w:val="left" w:leader="none"/>
                <w:tab w:pos="2255" w:val="left" w:leader="none"/>
              </w:tabs>
              <w:ind w:left="110" w:right="95"/>
              <w:jc w:val="both"/>
              <w:rPr>
                <w:sz w:val="24"/>
              </w:rPr>
            </w:pPr>
            <w:r>
              <w:rPr>
                <w:sz w:val="24"/>
              </w:rPr>
              <w:t>Осуществление переданного </w:t>
            </w:r>
            <w:r>
              <w:rPr>
                <w:spacing w:val="-2"/>
                <w:sz w:val="24"/>
              </w:rPr>
              <w:t>полномочия</w:t>
            </w:r>
            <w:r>
              <w:rPr>
                <w:sz w:val="24"/>
              </w:rPr>
              <w:tab/>
              <w:tab/>
            </w:r>
            <w:r>
              <w:rPr>
                <w:spacing w:val="-2"/>
                <w:sz w:val="24"/>
              </w:rPr>
              <w:t>Российской </w:t>
            </w:r>
            <w:r>
              <w:rPr>
                <w:sz w:val="24"/>
              </w:rPr>
              <w:t>Федерации по осуществлению ежегодной денежной выплаты </w:t>
            </w:r>
            <w:r>
              <w:rPr>
                <w:spacing w:val="-2"/>
                <w:sz w:val="24"/>
              </w:rPr>
              <w:t>лицам,</w:t>
            </w:r>
            <w:r>
              <w:rPr>
                <w:sz w:val="24"/>
              </w:rPr>
              <w:tab/>
            </w:r>
            <w:r>
              <w:rPr>
                <w:spacing w:val="-2"/>
                <w:sz w:val="24"/>
              </w:rPr>
              <w:t>награжденным</w:t>
            </w:r>
          </w:p>
          <w:p>
            <w:pPr>
              <w:pStyle w:val="TableParagraph"/>
              <w:spacing w:line="274" w:lineRule="exact"/>
              <w:ind w:left="110" w:right="96"/>
              <w:jc w:val="both"/>
              <w:rPr>
                <w:sz w:val="24"/>
              </w:rPr>
            </w:pPr>
            <w:r>
              <w:rPr>
                <w:sz w:val="24"/>
              </w:rPr>
              <w:t>нагрудным знаком "Почетный донор России"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5" w:right="82"/>
              <w:jc w:val="center"/>
              <w:rPr>
                <w:sz w:val="24"/>
              </w:rPr>
            </w:pPr>
            <w:r>
              <w:rPr>
                <w:spacing w:val="-5"/>
                <w:sz w:val="24"/>
              </w:rPr>
              <w:t>329</w:t>
            </w:r>
          </w:p>
          <w:p>
            <w:pPr>
              <w:pStyle w:val="TableParagraph"/>
              <w:spacing w:line="257" w:lineRule="exact" w:before="2"/>
              <w:ind w:left="87" w:right="77"/>
              <w:jc w:val="center"/>
              <w:rPr>
                <w:sz w:val="24"/>
              </w:rPr>
            </w:pPr>
            <w:r>
              <w:rPr>
                <w:spacing w:val="-2"/>
                <w:sz w:val="24"/>
              </w:rPr>
              <w:t>425,0</w:t>
            </w:r>
          </w:p>
        </w:tc>
        <w:tc>
          <w:tcPr>
            <w:tcW w:w="1359" w:type="dxa"/>
          </w:tcPr>
          <w:p>
            <w:pPr>
              <w:pStyle w:val="TableParagraph"/>
              <w:spacing w:line="273" w:lineRule="exact"/>
              <w:ind w:left="200"/>
              <w:rPr>
                <w:sz w:val="24"/>
              </w:rPr>
            </w:pPr>
            <w:r>
              <w:rPr>
                <w:sz w:val="24"/>
              </w:rPr>
              <w:t>337</w:t>
            </w:r>
            <w:r>
              <w:rPr>
                <w:spacing w:val="2"/>
                <w:sz w:val="24"/>
              </w:rPr>
              <w:t> </w:t>
            </w:r>
            <w:r>
              <w:rPr>
                <w:spacing w:val="-2"/>
                <w:sz w:val="24"/>
              </w:rPr>
              <w:t>241,3</w:t>
            </w:r>
          </w:p>
        </w:tc>
        <w:tc>
          <w:tcPr>
            <w:tcW w:w="1037" w:type="dxa"/>
          </w:tcPr>
          <w:p>
            <w:pPr>
              <w:pStyle w:val="TableParagraph"/>
              <w:spacing w:line="273" w:lineRule="exact"/>
              <w:ind w:left="334"/>
              <w:rPr>
                <w:sz w:val="24"/>
              </w:rPr>
            </w:pPr>
            <w:r>
              <w:rPr>
                <w:spacing w:val="-5"/>
                <w:sz w:val="24"/>
              </w:rPr>
              <w:t>348</w:t>
            </w:r>
          </w:p>
          <w:p>
            <w:pPr>
              <w:pStyle w:val="TableParagraph"/>
              <w:spacing w:line="257" w:lineRule="exact" w:before="2"/>
              <w:ind w:left="243"/>
              <w:rPr>
                <w:sz w:val="24"/>
              </w:rPr>
            </w:pPr>
            <w:r>
              <w:rPr>
                <w:spacing w:val="-2"/>
                <w:sz w:val="24"/>
              </w:rPr>
              <w:t>886,3</w:t>
            </w:r>
          </w:p>
        </w:tc>
        <w:tc>
          <w:tcPr>
            <w:tcW w:w="1354" w:type="dxa"/>
          </w:tcPr>
          <w:p>
            <w:pPr>
              <w:pStyle w:val="TableParagraph"/>
              <w:spacing w:line="273" w:lineRule="exact"/>
              <w:ind w:left="194"/>
              <w:rPr>
                <w:sz w:val="24"/>
              </w:rPr>
            </w:pPr>
            <w:r>
              <w:rPr>
                <w:sz w:val="24"/>
              </w:rPr>
              <w:t>356</w:t>
            </w:r>
            <w:r>
              <w:rPr>
                <w:spacing w:val="2"/>
                <w:sz w:val="24"/>
              </w:rPr>
              <w:t> </w:t>
            </w:r>
            <w:r>
              <w:rPr>
                <w:spacing w:val="-2"/>
                <w:sz w:val="24"/>
              </w:rPr>
              <w:t>346,8</w:t>
            </w:r>
          </w:p>
        </w:tc>
        <w:tc>
          <w:tcPr>
            <w:tcW w:w="1479" w:type="dxa"/>
          </w:tcPr>
          <w:p>
            <w:pPr>
              <w:pStyle w:val="TableParagraph"/>
              <w:spacing w:line="273" w:lineRule="exact"/>
              <w:ind w:left="90" w:right="84"/>
              <w:jc w:val="center"/>
              <w:rPr>
                <w:sz w:val="24"/>
              </w:rPr>
            </w:pPr>
            <w:r>
              <w:rPr>
                <w:sz w:val="24"/>
              </w:rPr>
              <w:t>363</w:t>
            </w:r>
            <w:r>
              <w:rPr>
                <w:spacing w:val="2"/>
                <w:sz w:val="24"/>
              </w:rPr>
              <w:t> </w:t>
            </w:r>
            <w:r>
              <w:rPr>
                <w:spacing w:val="-2"/>
                <w:sz w:val="24"/>
              </w:rPr>
              <w:t>271,9</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1372"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федерального бюджета</w:t>
            </w:r>
          </w:p>
        </w:tc>
        <w:tc>
          <w:tcPr>
            <w:tcW w:w="1114" w:type="dxa"/>
          </w:tcPr>
          <w:p>
            <w:pPr>
              <w:pStyle w:val="TableParagraph"/>
              <w:spacing w:line="272" w:lineRule="exact"/>
              <w:ind w:left="85" w:right="82"/>
              <w:jc w:val="center"/>
              <w:rPr>
                <w:sz w:val="24"/>
              </w:rPr>
            </w:pPr>
            <w:r>
              <w:rPr>
                <w:spacing w:val="-5"/>
                <w:sz w:val="24"/>
              </w:rPr>
              <w:t>329</w:t>
            </w:r>
          </w:p>
          <w:p>
            <w:pPr>
              <w:pStyle w:val="TableParagraph"/>
              <w:spacing w:before="2"/>
              <w:ind w:left="87" w:right="77"/>
              <w:jc w:val="center"/>
              <w:rPr>
                <w:sz w:val="24"/>
              </w:rPr>
            </w:pPr>
            <w:r>
              <w:rPr>
                <w:spacing w:val="-2"/>
                <w:sz w:val="24"/>
              </w:rPr>
              <w:t>425,0</w:t>
            </w:r>
          </w:p>
        </w:tc>
        <w:tc>
          <w:tcPr>
            <w:tcW w:w="1359" w:type="dxa"/>
          </w:tcPr>
          <w:p>
            <w:pPr>
              <w:pStyle w:val="TableParagraph"/>
              <w:spacing w:line="272" w:lineRule="exact"/>
              <w:ind w:left="200"/>
              <w:rPr>
                <w:sz w:val="24"/>
              </w:rPr>
            </w:pPr>
            <w:r>
              <w:rPr>
                <w:sz w:val="24"/>
              </w:rPr>
              <w:t>337</w:t>
            </w:r>
            <w:r>
              <w:rPr>
                <w:spacing w:val="2"/>
                <w:sz w:val="24"/>
              </w:rPr>
              <w:t> </w:t>
            </w:r>
            <w:r>
              <w:rPr>
                <w:spacing w:val="-2"/>
                <w:sz w:val="24"/>
              </w:rPr>
              <w:t>241,3</w:t>
            </w:r>
          </w:p>
        </w:tc>
        <w:tc>
          <w:tcPr>
            <w:tcW w:w="1037" w:type="dxa"/>
          </w:tcPr>
          <w:p>
            <w:pPr>
              <w:pStyle w:val="TableParagraph"/>
              <w:spacing w:line="272" w:lineRule="exact"/>
              <w:ind w:left="334"/>
              <w:rPr>
                <w:sz w:val="24"/>
              </w:rPr>
            </w:pPr>
            <w:r>
              <w:rPr>
                <w:spacing w:val="-5"/>
                <w:sz w:val="24"/>
              </w:rPr>
              <w:t>348</w:t>
            </w:r>
          </w:p>
          <w:p>
            <w:pPr>
              <w:pStyle w:val="TableParagraph"/>
              <w:spacing w:before="2"/>
              <w:ind w:left="242"/>
              <w:rPr>
                <w:sz w:val="24"/>
              </w:rPr>
            </w:pPr>
            <w:r>
              <w:rPr>
                <w:spacing w:val="-2"/>
                <w:sz w:val="24"/>
              </w:rPr>
              <w:t>886,3</w:t>
            </w:r>
          </w:p>
        </w:tc>
        <w:tc>
          <w:tcPr>
            <w:tcW w:w="1354" w:type="dxa"/>
          </w:tcPr>
          <w:p>
            <w:pPr>
              <w:pStyle w:val="TableParagraph"/>
              <w:spacing w:line="272" w:lineRule="exact"/>
              <w:ind w:left="194"/>
              <w:rPr>
                <w:sz w:val="24"/>
              </w:rPr>
            </w:pPr>
            <w:r>
              <w:rPr>
                <w:sz w:val="24"/>
              </w:rPr>
              <w:t>356</w:t>
            </w:r>
            <w:r>
              <w:rPr>
                <w:spacing w:val="2"/>
                <w:sz w:val="24"/>
              </w:rPr>
              <w:t> </w:t>
            </w:r>
            <w:r>
              <w:rPr>
                <w:spacing w:val="-2"/>
                <w:sz w:val="24"/>
              </w:rPr>
              <w:t>346,8</w:t>
            </w:r>
          </w:p>
        </w:tc>
        <w:tc>
          <w:tcPr>
            <w:tcW w:w="1479" w:type="dxa"/>
          </w:tcPr>
          <w:p>
            <w:pPr>
              <w:pStyle w:val="TableParagraph"/>
              <w:spacing w:line="272" w:lineRule="exact"/>
              <w:ind w:left="89" w:right="84"/>
              <w:jc w:val="center"/>
              <w:rPr>
                <w:sz w:val="24"/>
              </w:rPr>
            </w:pPr>
            <w:r>
              <w:rPr>
                <w:sz w:val="24"/>
              </w:rPr>
              <w:t>363</w:t>
            </w:r>
            <w:r>
              <w:rPr>
                <w:spacing w:val="2"/>
                <w:sz w:val="24"/>
              </w:rPr>
              <w:t> </w:t>
            </w:r>
            <w:r>
              <w:rPr>
                <w:spacing w:val="-2"/>
                <w:sz w:val="24"/>
              </w:rPr>
              <w:t>271,9</w:t>
            </w:r>
          </w:p>
        </w:tc>
        <w:tc>
          <w:tcPr>
            <w:tcW w:w="1114" w:type="dxa"/>
          </w:tcPr>
          <w:p>
            <w:pPr>
              <w:pStyle w:val="TableParagraph"/>
              <w:spacing w:line="272" w:lineRule="exact"/>
              <w:ind w:left="87" w:right="74"/>
              <w:jc w:val="center"/>
              <w:rPr>
                <w:sz w:val="24"/>
              </w:rPr>
            </w:pPr>
            <w:r>
              <w:rPr>
                <w:spacing w:val="-5"/>
                <w:sz w:val="24"/>
              </w:rPr>
              <w:t>0,0</w:t>
            </w:r>
          </w:p>
        </w:tc>
        <w:tc>
          <w:tcPr>
            <w:tcW w:w="1239" w:type="dxa"/>
          </w:tcPr>
          <w:p>
            <w:pPr>
              <w:pStyle w:val="TableParagraph"/>
              <w:spacing w:line="272" w:lineRule="exact"/>
              <w:ind w:left="95" w:right="83"/>
              <w:jc w:val="center"/>
              <w:rPr>
                <w:sz w:val="24"/>
              </w:rPr>
            </w:pPr>
            <w:r>
              <w:rPr>
                <w:spacing w:val="-5"/>
                <w:sz w:val="24"/>
              </w:rPr>
              <w:t>0,0</w:t>
            </w:r>
          </w:p>
        </w:tc>
        <w:tc>
          <w:tcPr>
            <w:tcW w:w="1114" w:type="dxa"/>
          </w:tcPr>
          <w:p>
            <w:pPr>
              <w:pStyle w:val="TableParagraph"/>
              <w:spacing w:line="272"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tabs>
                <w:tab w:pos="916" w:val="left" w:leader="none"/>
                <w:tab w:pos="2317" w:val="left" w:leader="none"/>
              </w:tabs>
              <w:spacing w:line="237" w:lineRule="auto"/>
              <w:ind w:left="110" w:right="101"/>
              <w:rPr>
                <w:sz w:val="24"/>
              </w:rPr>
            </w:pPr>
            <w:r>
              <w:rPr>
                <w:spacing w:val="-4"/>
                <w:sz w:val="24"/>
              </w:rPr>
              <w:t>Меры</w:t>
            </w:r>
            <w:r>
              <w:rPr>
                <w:sz w:val="24"/>
              </w:rPr>
              <w:tab/>
            </w:r>
            <w:r>
              <w:rPr>
                <w:spacing w:val="-2"/>
                <w:sz w:val="24"/>
              </w:rPr>
              <w:t>социальной</w:t>
            </w:r>
            <w:r>
              <w:rPr>
                <w:sz w:val="24"/>
              </w:rPr>
              <w:tab/>
            </w:r>
            <w:r>
              <w:rPr>
                <w:spacing w:val="-2"/>
                <w:sz w:val="24"/>
              </w:rPr>
              <w:t>поддержки </w:t>
            </w:r>
            <w:r>
              <w:rPr>
                <w:sz w:val="24"/>
              </w:rPr>
              <w:t>граждан старшего поколения</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1" w:lineRule="exact"/>
              <w:ind w:left="162"/>
              <w:rPr>
                <w:sz w:val="24"/>
              </w:rPr>
            </w:pPr>
            <w:r>
              <w:rPr>
                <w:sz w:val="24"/>
              </w:rPr>
              <w:t>146</w:t>
            </w:r>
            <w:r>
              <w:rPr>
                <w:spacing w:val="2"/>
                <w:sz w:val="24"/>
              </w:rPr>
              <w:t> </w:t>
            </w:r>
            <w:r>
              <w:rPr>
                <w:spacing w:val="-5"/>
                <w:sz w:val="24"/>
              </w:rPr>
              <w:t>135</w:t>
            </w:r>
          </w:p>
          <w:p>
            <w:pPr>
              <w:pStyle w:val="TableParagraph"/>
              <w:spacing w:line="260" w:lineRule="exact"/>
              <w:ind w:left="287"/>
              <w:rPr>
                <w:sz w:val="24"/>
              </w:rPr>
            </w:pPr>
            <w:r>
              <w:rPr>
                <w:spacing w:val="-2"/>
                <w:sz w:val="24"/>
              </w:rPr>
              <w:t>242,7</w:t>
            </w:r>
          </w:p>
        </w:tc>
        <w:tc>
          <w:tcPr>
            <w:tcW w:w="1359" w:type="dxa"/>
          </w:tcPr>
          <w:p>
            <w:pPr>
              <w:pStyle w:val="TableParagraph"/>
              <w:spacing w:line="271" w:lineRule="exact"/>
              <w:ind w:left="286"/>
              <w:rPr>
                <w:sz w:val="24"/>
              </w:rPr>
            </w:pPr>
            <w:r>
              <w:rPr>
                <w:sz w:val="24"/>
              </w:rPr>
              <w:t>157</w:t>
            </w:r>
            <w:r>
              <w:rPr>
                <w:spacing w:val="2"/>
                <w:sz w:val="24"/>
              </w:rPr>
              <w:t> </w:t>
            </w:r>
            <w:r>
              <w:rPr>
                <w:spacing w:val="-5"/>
                <w:sz w:val="24"/>
              </w:rPr>
              <w:t>173</w:t>
            </w:r>
          </w:p>
          <w:p>
            <w:pPr>
              <w:pStyle w:val="TableParagraph"/>
              <w:spacing w:line="260" w:lineRule="exact"/>
              <w:ind w:left="411"/>
              <w:rPr>
                <w:sz w:val="24"/>
              </w:rPr>
            </w:pPr>
            <w:r>
              <w:rPr>
                <w:spacing w:val="-2"/>
                <w:sz w:val="24"/>
              </w:rPr>
              <w:t>326,2</w:t>
            </w:r>
          </w:p>
        </w:tc>
        <w:tc>
          <w:tcPr>
            <w:tcW w:w="1037" w:type="dxa"/>
          </w:tcPr>
          <w:p>
            <w:pPr>
              <w:pStyle w:val="TableParagraph"/>
              <w:spacing w:line="271" w:lineRule="exact"/>
              <w:ind w:left="122"/>
              <w:rPr>
                <w:sz w:val="24"/>
              </w:rPr>
            </w:pPr>
            <w:r>
              <w:rPr>
                <w:sz w:val="24"/>
              </w:rPr>
              <w:t>167</w:t>
            </w:r>
            <w:r>
              <w:rPr>
                <w:spacing w:val="2"/>
                <w:sz w:val="24"/>
              </w:rPr>
              <w:t> </w:t>
            </w:r>
            <w:r>
              <w:rPr>
                <w:spacing w:val="-5"/>
                <w:sz w:val="24"/>
              </w:rPr>
              <w:t>558</w:t>
            </w:r>
          </w:p>
          <w:p>
            <w:pPr>
              <w:pStyle w:val="TableParagraph"/>
              <w:spacing w:line="260" w:lineRule="exact"/>
              <w:ind w:left="242"/>
              <w:rPr>
                <w:sz w:val="24"/>
              </w:rPr>
            </w:pPr>
            <w:r>
              <w:rPr>
                <w:spacing w:val="-2"/>
                <w:sz w:val="24"/>
              </w:rPr>
              <w:t>024,2</w:t>
            </w:r>
          </w:p>
        </w:tc>
        <w:tc>
          <w:tcPr>
            <w:tcW w:w="1354" w:type="dxa"/>
          </w:tcPr>
          <w:p>
            <w:pPr>
              <w:pStyle w:val="TableParagraph"/>
              <w:spacing w:line="271" w:lineRule="exact"/>
              <w:ind w:left="281"/>
              <w:rPr>
                <w:sz w:val="24"/>
              </w:rPr>
            </w:pPr>
            <w:r>
              <w:rPr>
                <w:sz w:val="24"/>
              </w:rPr>
              <w:t>208</w:t>
            </w:r>
            <w:r>
              <w:rPr>
                <w:spacing w:val="2"/>
                <w:sz w:val="24"/>
              </w:rPr>
              <w:t> </w:t>
            </w:r>
            <w:r>
              <w:rPr>
                <w:spacing w:val="-5"/>
                <w:sz w:val="24"/>
              </w:rPr>
              <w:t>600</w:t>
            </w:r>
          </w:p>
          <w:p>
            <w:pPr>
              <w:pStyle w:val="TableParagraph"/>
              <w:spacing w:line="260" w:lineRule="exact"/>
              <w:ind w:left="405"/>
              <w:rPr>
                <w:sz w:val="24"/>
              </w:rPr>
            </w:pPr>
            <w:r>
              <w:rPr>
                <w:spacing w:val="-2"/>
                <w:sz w:val="24"/>
              </w:rPr>
              <w:t>973,9</w:t>
            </w:r>
          </w:p>
        </w:tc>
        <w:tc>
          <w:tcPr>
            <w:tcW w:w="1479" w:type="dxa"/>
          </w:tcPr>
          <w:p>
            <w:pPr>
              <w:pStyle w:val="TableParagraph"/>
              <w:spacing w:line="271" w:lineRule="exact"/>
              <w:ind w:left="376"/>
              <w:rPr>
                <w:sz w:val="24"/>
              </w:rPr>
            </w:pPr>
            <w:r>
              <w:rPr>
                <w:spacing w:val="-2"/>
                <w:sz w:val="24"/>
              </w:rPr>
              <w:t>206942</w:t>
            </w:r>
          </w:p>
          <w:p>
            <w:pPr>
              <w:pStyle w:val="TableParagraph"/>
              <w:spacing w:line="260" w:lineRule="exact"/>
              <w:ind w:left="467"/>
              <w:rPr>
                <w:sz w:val="24"/>
              </w:rPr>
            </w:pPr>
            <w:r>
              <w:rPr>
                <w:spacing w:val="-2"/>
                <w:sz w:val="24"/>
              </w:rPr>
              <w:t>578,8</w:t>
            </w:r>
          </w:p>
        </w:tc>
        <w:tc>
          <w:tcPr>
            <w:tcW w:w="1114" w:type="dxa"/>
          </w:tcPr>
          <w:p>
            <w:pPr>
              <w:pStyle w:val="TableParagraph"/>
              <w:spacing w:line="271" w:lineRule="exact"/>
              <w:ind w:left="193"/>
              <w:rPr>
                <w:sz w:val="24"/>
              </w:rPr>
            </w:pPr>
            <w:r>
              <w:rPr>
                <w:spacing w:val="-2"/>
                <w:sz w:val="24"/>
              </w:rPr>
              <w:t>206007</w:t>
            </w:r>
          </w:p>
          <w:p>
            <w:pPr>
              <w:pStyle w:val="TableParagraph"/>
              <w:spacing w:line="260" w:lineRule="exact"/>
              <w:ind w:left="284"/>
              <w:rPr>
                <w:sz w:val="24"/>
              </w:rPr>
            </w:pPr>
            <w:r>
              <w:rPr>
                <w:spacing w:val="-2"/>
                <w:sz w:val="24"/>
              </w:rPr>
              <w:t>243,6</w:t>
            </w:r>
          </w:p>
        </w:tc>
        <w:tc>
          <w:tcPr>
            <w:tcW w:w="1239" w:type="dxa"/>
          </w:tcPr>
          <w:p>
            <w:pPr>
              <w:pStyle w:val="TableParagraph"/>
              <w:spacing w:line="271" w:lineRule="exact"/>
              <w:ind w:left="95" w:right="88"/>
              <w:jc w:val="center"/>
              <w:rPr>
                <w:sz w:val="24"/>
              </w:rPr>
            </w:pPr>
            <w:r>
              <w:rPr>
                <w:spacing w:val="-5"/>
                <w:sz w:val="24"/>
              </w:rPr>
              <w:t>211</w:t>
            </w:r>
          </w:p>
          <w:p>
            <w:pPr>
              <w:pStyle w:val="TableParagraph"/>
              <w:spacing w:line="260" w:lineRule="exact"/>
              <w:ind w:left="95" w:right="86"/>
              <w:jc w:val="center"/>
              <w:rPr>
                <w:sz w:val="24"/>
              </w:rPr>
            </w:pPr>
            <w:r>
              <w:rPr>
                <w:spacing w:val="-2"/>
                <w:sz w:val="24"/>
              </w:rPr>
              <w:t>387060,3</w:t>
            </w:r>
          </w:p>
        </w:tc>
        <w:tc>
          <w:tcPr>
            <w:tcW w:w="1114" w:type="dxa"/>
          </w:tcPr>
          <w:p>
            <w:pPr>
              <w:pStyle w:val="TableParagraph"/>
              <w:spacing w:line="271" w:lineRule="exact"/>
              <w:ind w:left="159"/>
              <w:rPr>
                <w:sz w:val="24"/>
              </w:rPr>
            </w:pPr>
            <w:r>
              <w:rPr>
                <w:sz w:val="24"/>
              </w:rPr>
              <w:t>214</w:t>
            </w:r>
            <w:r>
              <w:rPr>
                <w:spacing w:val="2"/>
                <w:sz w:val="24"/>
              </w:rPr>
              <w:t> </w:t>
            </w:r>
            <w:r>
              <w:rPr>
                <w:spacing w:val="-5"/>
                <w:sz w:val="24"/>
              </w:rPr>
              <w:t>201</w:t>
            </w:r>
          </w:p>
          <w:p>
            <w:pPr>
              <w:pStyle w:val="TableParagraph"/>
              <w:spacing w:line="260" w:lineRule="exact"/>
              <w:ind w:left="283"/>
              <w:rPr>
                <w:sz w:val="24"/>
              </w:rPr>
            </w:pPr>
            <w:r>
              <w:rPr>
                <w:spacing w:val="-2"/>
                <w:sz w:val="24"/>
              </w:rPr>
              <w:t>988,2</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162"/>
              <w:rPr>
                <w:sz w:val="24"/>
              </w:rPr>
            </w:pPr>
            <w:r>
              <w:rPr>
                <w:sz w:val="24"/>
              </w:rPr>
              <w:t>129</w:t>
            </w:r>
            <w:r>
              <w:rPr>
                <w:spacing w:val="2"/>
                <w:sz w:val="24"/>
              </w:rPr>
              <w:t> </w:t>
            </w:r>
            <w:r>
              <w:rPr>
                <w:spacing w:val="-5"/>
                <w:sz w:val="24"/>
              </w:rPr>
              <w:t>121</w:t>
            </w:r>
          </w:p>
          <w:p>
            <w:pPr>
              <w:pStyle w:val="TableParagraph"/>
              <w:spacing w:line="257" w:lineRule="exact" w:before="2"/>
              <w:ind w:left="287"/>
              <w:rPr>
                <w:sz w:val="24"/>
              </w:rPr>
            </w:pPr>
            <w:r>
              <w:rPr>
                <w:spacing w:val="-2"/>
                <w:sz w:val="24"/>
              </w:rPr>
              <w:t>867,7</w:t>
            </w:r>
          </w:p>
        </w:tc>
        <w:tc>
          <w:tcPr>
            <w:tcW w:w="1359" w:type="dxa"/>
          </w:tcPr>
          <w:p>
            <w:pPr>
              <w:pStyle w:val="TableParagraph"/>
              <w:spacing w:line="273" w:lineRule="exact"/>
              <w:ind w:left="286"/>
              <w:rPr>
                <w:sz w:val="24"/>
              </w:rPr>
            </w:pPr>
            <w:r>
              <w:rPr>
                <w:sz w:val="24"/>
              </w:rPr>
              <w:t>140</w:t>
            </w:r>
            <w:r>
              <w:rPr>
                <w:spacing w:val="2"/>
                <w:sz w:val="24"/>
              </w:rPr>
              <w:t> </w:t>
            </w:r>
            <w:r>
              <w:rPr>
                <w:spacing w:val="-5"/>
                <w:sz w:val="24"/>
              </w:rPr>
              <w:t>033</w:t>
            </w:r>
          </w:p>
          <w:p>
            <w:pPr>
              <w:pStyle w:val="TableParagraph"/>
              <w:spacing w:line="257" w:lineRule="exact" w:before="2"/>
              <w:ind w:left="411"/>
              <w:rPr>
                <w:sz w:val="24"/>
              </w:rPr>
            </w:pPr>
            <w:r>
              <w:rPr>
                <w:spacing w:val="-2"/>
                <w:sz w:val="24"/>
              </w:rPr>
              <w:t>373,3</w:t>
            </w:r>
          </w:p>
        </w:tc>
        <w:tc>
          <w:tcPr>
            <w:tcW w:w="1037" w:type="dxa"/>
          </w:tcPr>
          <w:p>
            <w:pPr>
              <w:pStyle w:val="TableParagraph"/>
              <w:spacing w:line="273" w:lineRule="exact"/>
              <w:ind w:left="123"/>
              <w:rPr>
                <w:sz w:val="24"/>
              </w:rPr>
            </w:pPr>
            <w:r>
              <w:rPr>
                <w:sz w:val="24"/>
              </w:rPr>
              <w:t>150</w:t>
            </w:r>
            <w:r>
              <w:rPr>
                <w:spacing w:val="2"/>
                <w:sz w:val="24"/>
              </w:rPr>
              <w:t> </w:t>
            </w:r>
            <w:r>
              <w:rPr>
                <w:spacing w:val="-5"/>
                <w:sz w:val="24"/>
              </w:rPr>
              <w:t>653</w:t>
            </w:r>
          </w:p>
          <w:p>
            <w:pPr>
              <w:pStyle w:val="TableParagraph"/>
              <w:spacing w:line="257" w:lineRule="exact" w:before="2"/>
              <w:ind w:left="243"/>
              <w:rPr>
                <w:sz w:val="24"/>
              </w:rPr>
            </w:pPr>
            <w:r>
              <w:rPr>
                <w:spacing w:val="-2"/>
                <w:sz w:val="24"/>
              </w:rPr>
              <w:t>093,4</w:t>
            </w:r>
          </w:p>
        </w:tc>
        <w:tc>
          <w:tcPr>
            <w:tcW w:w="1354" w:type="dxa"/>
          </w:tcPr>
          <w:p>
            <w:pPr>
              <w:pStyle w:val="TableParagraph"/>
              <w:spacing w:line="273" w:lineRule="exact"/>
              <w:ind w:left="281"/>
              <w:rPr>
                <w:sz w:val="24"/>
              </w:rPr>
            </w:pPr>
            <w:r>
              <w:rPr>
                <w:sz w:val="24"/>
              </w:rPr>
              <w:t>192</w:t>
            </w:r>
            <w:r>
              <w:rPr>
                <w:spacing w:val="2"/>
                <w:sz w:val="24"/>
              </w:rPr>
              <w:t> </w:t>
            </w:r>
            <w:r>
              <w:rPr>
                <w:spacing w:val="-5"/>
                <w:sz w:val="24"/>
              </w:rPr>
              <w:t>216</w:t>
            </w:r>
          </w:p>
          <w:p>
            <w:pPr>
              <w:pStyle w:val="TableParagraph"/>
              <w:spacing w:line="257" w:lineRule="exact" w:before="2"/>
              <w:ind w:left="405"/>
              <w:rPr>
                <w:sz w:val="24"/>
              </w:rPr>
            </w:pPr>
            <w:r>
              <w:rPr>
                <w:spacing w:val="-2"/>
                <w:sz w:val="24"/>
              </w:rPr>
              <w:t>162,1</w:t>
            </w:r>
          </w:p>
        </w:tc>
        <w:tc>
          <w:tcPr>
            <w:tcW w:w="1479" w:type="dxa"/>
          </w:tcPr>
          <w:p>
            <w:pPr>
              <w:pStyle w:val="TableParagraph"/>
              <w:spacing w:line="273" w:lineRule="exact"/>
              <w:ind w:left="376"/>
              <w:rPr>
                <w:sz w:val="24"/>
              </w:rPr>
            </w:pPr>
            <w:r>
              <w:rPr>
                <w:spacing w:val="-2"/>
                <w:sz w:val="24"/>
              </w:rPr>
              <w:t>191061</w:t>
            </w:r>
          </w:p>
          <w:p>
            <w:pPr>
              <w:pStyle w:val="TableParagraph"/>
              <w:spacing w:line="257" w:lineRule="exact" w:before="2"/>
              <w:ind w:left="468"/>
              <w:rPr>
                <w:sz w:val="24"/>
              </w:rPr>
            </w:pPr>
            <w:r>
              <w:rPr>
                <w:spacing w:val="-2"/>
                <w:sz w:val="24"/>
              </w:rPr>
              <w:t>732,0</w:t>
            </w:r>
          </w:p>
        </w:tc>
        <w:tc>
          <w:tcPr>
            <w:tcW w:w="1114" w:type="dxa"/>
          </w:tcPr>
          <w:p>
            <w:pPr>
              <w:pStyle w:val="TableParagraph"/>
              <w:spacing w:line="273" w:lineRule="exact"/>
              <w:ind w:left="160"/>
              <w:rPr>
                <w:sz w:val="24"/>
              </w:rPr>
            </w:pPr>
            <w:r>
              <w:rPr>
                <w:sz w:val="24"/>
              </w:rPr>
              <w:t>205</w:t>
            </w:r>
            <w:r>
              <w:rPr>
                <w:spacing w:val="2"/>
                <w:sz w:val="24"/>
              </w:rPr>
              <w:t> </w:t>
            </w:r>
            <w:r>
              <w:rPr>
                <w:spacing w:val="-5"/>
                <w:sz w:val="24"/>
              </w:rPr>
              <w:t>947</w:t>
            </w:r>
          </w:p>
          <w:p>
            <w:pPr>
              <w:pStyle w:val="TableParagraph"/>
              <w:spacing w:line="257" w:lineRule="exact" w:before="2"/>
              <w:ind w:left="284"/>
              <w:rPr>
                <w:sz w:val="24"/>
              </w:rPr>
            </w:pPr>
            <w:r>
              <w:rPr>
                <w:spacing w:val="-2"/>
                <w:sz w:val="24"/>
              </w:rPr>
              <w:t>563,5</w:t>
            </w:r>
          </w:p>
        </w:tc>
        <w:tc>
          <w:tcPr>
            <w:tcW w:w="1239" w:type="dxa"/>
          </w:tcPr>
          <w:p>
            <w:pPr>
              <w:pStyle w:val="TableParagraph"/>
              <w:spacing w:line="273" w:lineRule="exact"/>
              <w:ind w:left="227"/>
              <w:rPr>
                <w:sz w:val="24"/>
              </w:rPr>
            </w:pPr>
            <w:r>
              <w:rPr>
                <w:sz w:val="24"/>
              </w:rPr>
              <w:t>211</w:t>
            </w:r>
            <w:r>
              <w:rPr>
                <w:spacing w:val="2"/>
                <w:sz w:val="24"/>
              </w:rPr>
              <w:t> </w:t>
            </w:r>
            <w:r>
              <w:rPr>
                <w:spacing w:val="-5"/>
                <w:sz w:val="24"/>
              </w:rPr>
              <w:t>322</w:t>
            </w:r>
          </w:p>
          <w:p>
            <w:pPr>
              <w:pStyle w:val="TableParagraph"/>
              <w:spacing w:line="257" w:lineRule="exact" w:before="2"/>
              <w:ind w:left="347"/>
              <w:rPr>
                <w:sz w:val="24"/>
              </w:rPr>
            </w:pPr>
            <w:r>
              <w:rPr>
                <w:spacing w:val="-2"/>
                <w:sz w:val="24"/>
              </w:rPr>
              <w:t>783,3</w:t>
            </w:r>
          </w:p>
        </w:tc>
        <w:tc>
          <w:tcPr>
            <w:tcW w:w="1114" w:type="dxa"/>
          </w:tcPr>
          <w:p>
            <w:pPr>
              <w:pStyle w:val="TableParagraph"/>
              <w:spacing w:line="273" w:lineRule="exact"/>
              <w:ind w:left="192"/>
              <w:rPr>
                <w:sz w:val="24"/>
              </w:rPr>
            </w:pPr>
            <w:r>
              <w:rPr>
                <w:spacing w:val="-2"/>
                <w:sz w:val="24"/>
              </w:rPr>
              <w:t>214132</w:t>
            </w:r>
          </w:p>
          <w:p>
            <w:pPr>
              <w:pStyle w:val="TableParagraph"/>
              <w:spacing w:line="257" w:lineRule="exact" w:before="2"/>
              <w:ind w:left="284"/>
              <w:rPr>
                <w:sz w:val="24"/>
              </w:rPr>
            </w:pPr>
            <w:r>
              <w:rPr>
                <w:spacing w:val="-2"/>
                <w:sz w:val="24"/>
              </w:rPr>
              <w:t>728,5</w:t>
            </w:r>
          </w:p>
        </w:tc>
      </w:tr>
      <w:tr>
        <w:trPr>
          <w:trHeight w:val="830"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pacing w:val="-2"/>
                <w:sz w:val="24"/>
              </w:rPr>
              <w:t>средства</w:t>
            </w:r>
          </w:p>
          <w:p>
            <w:pPr>
              <w:pStyle w:val="TableParagraph"/>
              <w:spacing w:line="274" w:lineRule="exact"/>
              <w:ind w:left="105"/>
              <w:rPr>
                <w:sz w:val="24"/>
              </w:rPr>
            </w:pPr>
            <w:r>
              <w:rPr>
                <w:spacing w:val="-2"/>
                <w:sz w:val="24"/>
              </w:rPr>
              <w:t>федерального бюджета</w:t>
            </w:r>
          </w:p>
        </w:tc>
        <w:tc>
          <w:tcPr>
            <w:tcW w:w="1114" w:type="dxa"/>
          </w:tcPr>
          <w:p>
            <w:pPr>
              <w:pStyle w:val="TableParagraph"/>
              <w:spacing w:line="272" w:lineRule="exact"/>
              <w:ind w:left="253"/>
              <w:rPr>
                <w:sz w:val="24"/>
              </w:rPr>
            </w:pPr>
            <w:r>
              <w:rPr>
                <w:spacing w:val="-2"/>
                <w:sz w:val="24"/>
              </w:rPr>
              <w:t>16957</w:t>
            </w:r>
          </w:p>
          <w:p>
            <w:pPr>
              <w:pStyle w:val="TableParagraph"/>
              <w:spacing w:before="2"/>
              <w:ind w:left="287"/>
              <w:rPr>
                <w:sz w:val="24"/>
              </w:rPr>
            </w:pPr>
            <w:r>
              <w:rPr>
                <w:spacing w:val="-2"/>
                <w:sz w:val="24"/>
              </w:rPr>
              <w:t>637,9</w:t>
            </w:r>
          </w:p>
        </w:tc>
        <w:tc>
          <w:tcPr>
            <w:tcW w:w="1359" w:type="dxa"/>
          </w:tcPr>
          <w:p>
            <w:pPr>
              <w:pStyle w:val="TableParagraph"/>
              <w:spacing w:line="272" w:lineRule="exact"/>
              <w:ind w:left="349"/>
              <w:rPr>
                <w:sz w:val="24"/>
              </w:rPr>
            </w:pPr>
            <w:r>
              <w:rPr>
                <w:sz w:val="24"/>
              </w:rPr>
              <w:t>17</w:t>
            </w:r>
            <w:r>
              <w:rPr>
                <w:spacing w:val="2"/>
                <w:sz w:val="24"/>
              </w:rPr>
              <w:t> </w:t>
            </w:r>
            <w:r>
              <w:rPr>
                <w:spacing w:val="-5"/>
                <w:sz w:val="24"/>
              </w:rPr>
              <w:t>077</w:t>
            </w:r>
          </w:p>
          <w:p>
            <w:pPr>
              <w:pStyle w:val="TableParagraph"/>
              <w:spacing w:before="2"/>
              <w:ind w:left="411"/>
              <w:rPr>
                <w:sz w:val="24"/>
              </w:rPr>
            </w:pPr>
            <w:r>
              <w:rPr>
                <w:spacing w:val="-2"/>
                <w:sz w:val="24"/>
              </w:rPr>
              <w:t>969,9</w:t>
            </w:r>
          </w:p>
        </w:tc>
        <w:tc>
          <w:tcPr>
            <w:tcW w:w="1037" w:type="dxa"/>
          </w:tcPr>
          <w:p>
            <w:pPr>
              <w:pStyle w:val="TableParagraph"/>
              <w:spacing w:line="272" w:lineRule="exact"/>
              <w:ind w:left="180"/>
              <w:rPr>
                <w:sz w:val="24"/>
              </w:rPr>
            </w:pPr>
            <w:r>
              <w:rPr>
                <w:sz w:val="24"/>
              </w:rPr>
              <w:t>16</w:t>
            </w:r>
            <w:r>
              <w:rPr>
                <w:spacing w:val="2"/>
                <w:sz w:val="24"/>
              </w:rPr>
              <w:t> </w:t>
            </w:r>
            <w:r>
              <w:rPr>
                <w:spacing w:val="-5"/>
                <w:sz w:val="24"/>
              </w:rPr>
              <w:t>850</w:t>
            </w:r>
          </w:p>
          <w:p>
            <w:pPr>
              <w:pStyle w:val="TableParagraph"/>
              <w:spacing w:before="2"/>
              <w:ind w:left="242"/>
              <w:rPr>
                <w:sz w:val="24"/>
              </w:rPr>
            </w:pPr>
            <w:r>
              <w:rPr>
                <w:spacing w:val="-2"/>
                <w:sz w:val="24"/>
              </w:rPr>
              <w:t>260,3</w:t>
            </w:r>
          </w:p>
        </w:tc>
        <w:tc>
          <w:tcPr>
            <w:tcW w:w="1354" w:type="dxa"/>
          </w:tcPr>
          <w:p>
            <w:pPr>
              <w:pStyle w:val="TableParagraph"/>
              <w:spacing w:line="272" w:lineRule="exact"/>
              <w:ind w:left="343"/>
              <w:rPr>
                <w:sz w:val="24"/>
              </w:rPr>
            </w:pPr>
            <w:r>
              <w:rPr>
                <w:sz w:val="24"/>
              </w:rPr>
              <w:t>16</w:t>
            </w:r>
            <w:r>
              <w:rPr>
                <w:spacing w:val="2"/>
                <w:sz w:val="24"/>
              </w:rPr>
              <w:t> </w:t>
            </w:r>
            <w:r>
              <w:rPr>
                <w:spacing w:val="-5"/>
                <w:sz w:val="24"/>
              </w:rPr>
              <w:t>335</w:t>
            </w:r>
          </w:p>
          <w:p>
            <w:pPr>
              <w:pStyle w:val="TableParagraph"/>
              <w:spacing w:before="2"/>
              <w:ind w:left="405"/>
              <w:rPr>
                <w:sz w:val="24"/>
              </w:rPr>
            </w:pPr>
            <w:r>
              <w:rPr>
                <w:spacing w:val="-2"/>
                <w:sz w:val="24"/>
              </w:rPr>
              <w:t>107,5</w:t>
            </w:r>
          </w:p>
        </w:tc>
        <w:tc>
          <w:tcPr>
            <w:tcW w:w="1479" w:type="dxa"/>
          </w:tcPr>
          <w:p>
            <w:pPr>
              <w:pStyle w:val="TableParagraph"/>
              <w:spacing w:line="272" w:lineRule="exact"/>
              <w:ind w:left="90" w:right="84"/>
              <w:jc w:val="center"/>
              <w:rPr>
                <w:sz w:val="24"/>
              </w:rPr>
            </w:pPr>
            <w:r>
              <w:rPr>
                <w:sz w:val="24"/>
              </w:rPr>
              <w:t>15</w:t>
            </w:r>
            <w:r>
              <w:rPr>
                <w:spacing w:val="2"/>
                <w:sz w:val="24"/>
              </w:rPr>
              <w:t> </w:t>
            </w:r>
            <w:r>
              <w:rPr>
                <w:sz w:val="24"/>
              </w:rPr>
              <w:t>828</w:t>
            </w:r>
            <w:r>
              <w:rPr>
                <w:spacing w:val="2"/>
                <w:sz w:val="24"/>
              </w:rPr>
              <w:t> </w:t>
            </w:r>
            <w:r>
              <w:rPr>
                <w:spacing w:val="-2"/>
                <w:sz w:val="24"/>
              </w:rPr>
              <w:t>216,2</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825" w:hRule="atLeast"/>
        </w:trPr>
        <w:tc>
          <w:tcPr>
            <w:tcW w:w="3557" w:type="dxa"/>
            <w:vMerge/>
            <w:tcBorders>
              <w:top w:val="nil"/>
            </w:tcBorders>
          </w:tcPr>
          <w:p>
            <w:pPr>
              <w:rPr>
                <w:sz w:val="2"/>
                <w:szCs w:val="2"/>
              </w:rPr>
            </w:pPr>
          </w:p>
        </w:tc>
        <w:tc>
          <w:tcPr>
            <w:tcW w:w="1978" w:type="dxa"/>
          </w:tcPr>
          <w:p>
            <w:pPr>
              <w:pStyle w:val="TableParagraph"/>
              <w:tabs>
                <w:tab w:pos="1736" w:val="left" w:leader="none"/>
              </w:tabs>
              <w:spacing w:line="237" w:lineRule="auto"/>
              <w:ind w:left="105" w:right="100"/>
              <w:rPr>
                <w:sz w:val="24"/>
              </w:rPr>
            </w:pPr>
            <w:r>
              <w:rPr>
                <w:spacing w:val="-2"/>
                <w:sz w:val="24"/>
              </w:rPr>
              <w:t>средства юридических</w:t>
            </w:r>
            <w:r>
              <w:rPr>
                <w:sz w:val="24"/>
              </w:rPr>
              <w:tab/>
            </w:r>
            <w:r>
              <w:rPr>
                <w:spacing w:val="-10"/>
                <w:sz w:val="24"/>
              </w:rPr>
              <w:t>и</w:t>
            </w:r>
          </w:p>
          <w:p>
            <w:pPr>
              <w:pStyle w:val="TableParagraph"/>
              <w:spacing w:line="257" w:lineRule="exact" w:before="2"/>
              <w:ind w:left="105"/>
              <w:rPr>
                <w:sz w:val="24"/>
              </w:rPr>
            </w:pPr>
            <w:r>
              <w:rPr>
                <w:sz w:val="24"/>
              </w:rPr>
              <w:t>физических</w:t>
            </w:r>
            <w:r>
              <w:rPr>
                <w:spacing w:val="-3"/>
                <w:sz w:val="24"/>
              </w:rPr>
              <w:t> </w:t>
            </w:r>
            <w:r>
              <w:rPr>
                <w:spacing w:val="-5"/>
                <w:sz w:val="24"/>
              </w:rPr>
              <w:t>лиц</w:t>
            </w:r>
          </w:p>
        </w:tc>
        <w:tc>
          <w:tcPr>
            <w:tcW w:w="1114" w:type="dxa"/>
          </w:tcPr>
          <w:p>
            <w:pPr>
              <w:pStyle w:val="TableParagraph"/>
              <w:spacing w:line="273" w:lineRule="exact"/>
              <w:ind w:left="133"/>
              <w:rPr>
                <w:sz w:val="24"/>
              </w:rPr>
            </w:pPr>
            <w:r>
              <w:rPr>
                <w:sz w:val="24"/>
              </w:rPr>
              <w:t>55</w:t>
            </w:r>
            <w:r>
              <w:rPr>
                <w:spacing w:val="2"/>
                <w:sz w:val="24"/>
              </w:rPr>
              <w:t> </w:t>
            </w:r>
            <w:r>
              <w:rPr>
                <w:spacing w:val="-2"/>
                <w:sz w:val="24"/>
              </w:rPr>
              <w:t>737,0</w:t>
            </w:r>
          </w:p>
        </w:tc>
        <w:tc>
          <w:tcPr>
            <w:tcW w:w="1359" w:type="dxa"/>
          </w:tcPr>
          <w:p>
            <w:pPr>
              <w:pStyle w:val="TableParagraph"/>
              <w:spacing w:line="273" w:lineRule="exact"/>
              <w:ind w:left="257"/>
              <w:rPr>
                <w:sz w:val="24"/>
              </w:rPr>
            </w:pPr>
            <w:r>
              <w:rPr>
                <w:sz w:val="24"/>
              </w:rPr>
              <w:t>56</w:t>
            </w:r>
            <w:r>
              <w:rPr>
                <w:spacing w:val="2"/>
                <w:sz w:val="24"/>
              </w:rPr>
              <w:t> </w:t>
            </w:r>
            <w:r>
              <w:rPr>
                <w:spacing w:val="-2"/>
                <w:sz w:val="24"/>
              </w:rPr>
              <w:t>983,0</w:t>
            </w:r>
          </w:p>
        </w:tc>
        <w:tc>
          <w:tcPr>
            <w:tcW w:w="1037" w:type="dxa"/>
          </w:tcPr>
          <w:p>
            <w:pPr>
              <w:pStyle w:val="TableParagraph"/>
              <w:spacing w:line="271" w:lineRule="exact"/>
              <w:ind w:left="108" w:right="109"/>
              <w:jc w:val="center"/>
              <w:rPr>
                <w:sz w:val="24"/>
              </w:rPr>
            </w:pPr>
            <w:r>
              <w:rPr>
                <w:spacing w:val="-5"/>
                <w:sz w:val="24"/>
              </w:rPr>
              <w:t>54</w:t>
            </w:r>
          </w:p>
          <w:p>
            <w:pPr>
              <w:pStyle w:val="TableParagraph"/>
              <w:spacing w:line="275" w:lineRule="exact"/>
              <w:ind w:left="109" w:right="109"/>
              <w:jc w:val="center"/>
              <w:rPr>
                <w:sz w:val="24"/>
              </w:rPr>
            </w:pPr>
            <w:r>
              <w:rPr>
                <w:spacing w:val="-2"/>
                <w:sz w:val="24"/>
              </w:rPr>
              <w:t>670,6</w:t>
            </w:r>
          </w:p>
        </w:tc>
        <w:tc>
          <w:tcPr>
            <w:tcW w:w="1354" w:type="dxa"/>
          </w:tcPr>
          <w:p>
            <w:pPr>
              <w:pStyle w:val="TableParagraph"/>
              <w:spacing w:line="273" w:lineRule="exact"/>
              <w:ind w:left="252"/>
              <w:rPr>
                <w:sz w:val="24"/>
              </w:rPr>
            </w:pPr>
            <w:r>
              <w:rPr>
                <w:sz w:val="24"/>
              </w:rPr>
              <w:t>49</w:t>
            </w:r>
            <w:r>
              <w:rPr>
                <w:spacing w:val="2"/>
                <w:sz w:val="24"/>
              </w:rPr>
              <w:t> </w:t>
            </w:r>
            <w:r>
              <w:rPr>
                <w:spacing w:val="-2"/>
                <w:sz w:val="24"/>
              </w:rPr>
              <w:t>704,2</w:t>
            </w:r>
          </w:p>
        </w:tc>
        <w:tc>
          <w:tcPr>
            <w:tcW w:w="1479" w:type="dxa"/>
          </w:tcPr>
          <w:p>
            <w:pPr>
              <w:pStyle w:val="TableParagraph"/>
              <w:spacing w:line="273" w:lineRule="exact"/>
              <w:ind w:left="90" w:right="79"/>
              <w:jc w:val="center"/>
              <w:rPr>
                <w:sz w:val="24"/>
              </w:rPr>
            </w:pPr>
            <w:r>
              <w:rPr>
                <w:sz w:val="24"/>
              </w:rPr>
              <w:t>52</w:t>
            </w:r>
            <w:r>
              <w:rPr>
                <w:spacing w:val="2"/>
                <w:sz w:val="24"/>
              </w:rPr>
              <w:t> </w:t>
            </w:r>
            <w:r>
              <w:rPr>
                <w:spacing w:val="-2"/>
                <w:sz w:val="24"/>
              </w:rPr>
              <w:t>630,6</w:t>
            </w:r>
          </w:p>
        </w:tc>
        <w:tc>
          <w:tcPr>
            <w:tcW w:w="1114" w:type="dxa"/>
          </w:tcPr>
          <w:p>
            <w:pPr>
              <w:pStyle w:val="TableParagraph"/>
              <w:spacing w:line="273" w:lineRule="exact"/>
              <w:ind w:left="82" w:right="82"/>
              <w:jc w:val="center"/>
              <w:rPr>
                <w:sz w:val="24"/>
              </w:rPr>
            </w:pPr>
            <w:r>
              <w:rPr>
                <w:sz w:val="24"/>
              </w:rPr>
              <w:t>59</w:t>
            </w:r>
            <w:r>
              <w:rPr>
                <w:spacing w:val="2"/>
                <w:sz w:val="24"/>
              </w:rPr>
              <w:t> </w:t>
            </w:r>
            <w:r>
              <w:rPr>
                <w:spacing w:val="-2"/>
                <w:sz w:val="24"/>
              </w:rPr>
              <w:t>680,1</w:t>
            </w:r>
          </w:p>
        </w:tc>
        <w:tc>
          <w:tcPr>
            <w:tcW w:w="1239" w:type="dxa"/>
          </w:tcPr>
          <w:p>
            <w:pPr>
              <w:pStyle w:val="TableParagraph"/>
              <w:spacing w:line="273" w:lineRule="exact"/>
              <w:ind w:left="95" w:right="86"/>
              <w:jc w:val="center"/>
              <w:rPr>
                <w:sz w:val="24"/>
              </w:rPr>
            </w:pPr>
            <w:r>
              <w:rPr>
                <w:sz w:val="24"/>
              </w:rPr>
              <w:t>64</w:t>
            </w:r>
            <w:r>
              <w:rPr>
                <w:spacing w:val="2"/>
                <w:sz w:val="24"/>
              </w:rPr>
              <w:t> </w:t>
            </w:r>
            <w:r>
              <w:rPr>
                <w:spacing w:val="-2"/>
                <w:sz w:val="24"/>
              </w:rPr>
              <w:t>277,0</w:t>
            </w:r>
          </w:p>
        </w:tc>
        <w:tc>
          <w:tcPr>
            <w:tcW w:w="1114" w:type="dxa"/>
          </w:tcPr>
          <w:p>
            <w:pPr>
              <w:pStyle w:val="TableParagraph"/>
              <w:spacing w:line="273" w:lineRule="exact"/>
              <w:ind w:left="81" w:right="82"/>
              <w:jc w:val="center"/>
              <w:rPr>
                <w:sz w:val="24"/>
              </w:rPr>
            </w:pPr>
            <w:r>
              <w:rPr>
                <w:sz w:val="24"/>
              </w:rPr>
              <w:t>69</w:t>
            </w:r>
            <w:r>
              <w:rPr>
                <w:spacing w:val="2"/>
                <w:sz w:val="24"/>
              </w:rPr>
              <w:t> </w:t>
            </w:r>
            <w:r>
              <w:rPr>
                <w:spacing w:val="-2"/>
                <w:sz w:val="24"/>
              </w:rPr>
              <w:t>259,7</w:t>
            </w:r>
          </w:p>
        </w:tc>
      </w:tr>
      <w:tr>
        <w:trPr>
          <w:trHeight w:val="551" w:hRule="atLeast"/>
        </w:trPr>
        <w:tc>
          <w:tcPr>
            <w:tcW w:w="3557" w:type="dxa"/>
            <w:vMerge w:val="restart"/>
          </w:tcPr>
          <w:p>
            <w:pPr>
              <w:pStyle w:val="TableParagraph"/>
              <w:tabs>
                <w:tab w:pos="2073" w:val="left" w:leader="none"/>
              </w:tabs>
              <w:ind w:left="110" w:right="93"/>
              <w:jc w:val="both"/>
              <w:rPr>
                <w:sz w:val="24"/>
              </w:rPr>
            </w:pPr>
            <w:r>
              <w:rPr>
                <w:sz w:val="24"/>
              </w:rPr>
              <w:t>Субсидия Государственному </w:t>
            </w:r>
            <w:r>
              <w:rPr>
                <w:spacing w:val="-2"/>
                <w:sz w:val="24"/>
              </w:rPr>
              <w:t>унитарному</w:t>
            </w:r>
            <w:r>
              <w:rPr>
                <w:sz w:val="24"/>
              </w:rPr>
              <w:tab/>
            </w:r>
            <w:r>
              <w:rPr>
                <w:spacing w:val="-2"/>
                <w:sz w:val="24"/>
              </w:rPr>
              <w:t>предприятию </w:t>
            </w:r>
            <w:r>
              <w:rPr>
                <w:sz w:val="24"/>
              </w:rPr>
              <w:t>города</w:t>
            </w:r>
            <w:r>
              <w:rPr>
                <w:spacing w:val="73"/>
                <w:sz w:val="24"/>
              </w:rPr>
              <w:t> </w:t>
            </w:r>
            <w:r>
              <w:rPr>
                <w:sz w:val="24"/>
              </w:rPr>
              <w:t>Москвы</w:t>
            </w:r>
            <w:r>
              <w:rPr>
                <w:spacing w:val="77"/>
                <w:sz w:val="24"/>
              </w:rPr>
              <w:t> </w:t>
            </w:r>
            <w:r>
              <w:rPr>
                <w:spacing w:val="-2"/>
                <w:sz w:val="24"/>
              </w:rPr>
              <w:t>"Мосгортранс"</w:t>
            </w:r>
          </w:p>
          <w:p>
            <w:pPr>
              <w:pStyle w:val="TableParagraph"/>
              <w:spacing w:line="266" w:lineRule="exact"/>
              <w:ind w:left="110"/>
              <w:jc w:val="both"/>
              <w:rPr>
                <w:sz w:val="24"/>
              </w:rPr>
            </w:pPr>
            <w:r>
              <w:rPr>
                <w:sz w:val="24"/>
              </w:rPr>
              <w:t>на</w:t>
            </w:r>
            <w:r>
              <w:rPr>
                <w:spacing w:val="43"/>
                <w:sz w:val="24"/>
              </w:rPr>
              <w:t> </w:t>
            </w:r>
            <w:r>
              <w:rPr>
                <w:sz w:val="24"/>
              </w:rPr>
              <w:t>реализацию</w:t>
            </w:r>
            <w:r>
              <w:rPr>
                <w:spacing w:val="39"/>
                <w:sz w:val="24"/>
              </w:rPr>
              <w:t> </w:t>
            </w:r>
            <w:r>
              <w:rPr>
                <w:sz w:val="24"/>
              </w:rPr>
              <w:t>мер</w:t>
            </w:r>
            <w:r>
              <w:rPr>
                <w:spacing w:val="45"/>
                <w:sz w:val="24"/>
              </w:rPr>
              <w:t> </w:t>
            </w:r>
            <w:r>
              <w:rPr>
                <w:spacing w:val="-2"/>
                <w:sz w:val="24"/>
              </w:rPr>
              <w:t>социальной</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253"/>
              <w:rPr>
                <w:sz w:val="24"/>
              </w:rPr>
            </w:pPr>
            <w:r>
              <w:rPr>
                <w:spacing w:val="-2"/>
                <w:sz w:val="24"/>
              </w:rPr>
              <w:t>34260</w:t>
            </w:r>
          </w:p>
          <w:p>
            <w:pPr>
              <w:pStyle w:val="TableParagraph"/>
              <w:spacing w:line="257" w:lineRule="exact" w:before="2"/>
              <w:ind w:left="287"/>
              <w:rPr>
                <w:sz w:val="24"/>
              </w:rPr>
            </w:pPr>
            <w:r>
              <w:rPr>
                <w:spacing w:val="-2"/>
                <w:sz w:val="24"/>
              </w:rPr>
              <w:t>074,1</w:t>
            </w:r>
          </w:p>
        </w:tc>
        <w:tc>
          <w:tcPr>
            <w:tcW w:w="1359" w:type="dxa"/>
          </w:tcPr>
          <w:p>
            <w:pPr>
              <w:pStyle w:val="TableParagraph"/>
              <w:spacing w:line="273" w:lineRule="exact"/>
              <w:ind w:left="349"/>
              <w:rPr>
                <w:sz w:val="24"/>
              </w:rPr>
            </w:pPr>
            <w:r>
              <w:rPr>
                <w:sz w:val="24"/>
              </w:rPr>
              <w:t>28</w:t>
            </w:r>
            <w:r>
              <w:rPr>
                <w:spacing w:val="2"/>
                <w:sz w:val="24"/>
              </w:rPr>
              <w:t> </w:t>
            </w:r>
            <w:r>
              <w:rPr>
                <w:spacing w:val="-5"/>
                <w:sz w:val="24"/>
              </w:rPr>
              <w:t>898</w:t>
            </w:r>
          </w:p>
          <w:p>
            <w:pPr>
              <w:pStyle w:val="TableParagraph"/>
              <w:spacing w:line="257" w:lineRule="exact" w:before="2"/>
              <w:ind w:left="411"/>
              <w:rPr>
                <w:sz w:val="24"/>
              </w:rPr>
            </w:pPr>
            <w:r>
              <w:rPr>
                <w:spacing w:val="-2"/>
                <w:sz w:val="24"/>
              </w:rPr>
              <w:t>334,4</w:t>
            </w:r>
          </w:p>
        </w:tc>
        <w:tc>
          <w:tcPr>
            <w:tcW w:w="1037" w:type="dxa"/>
          </w:tcPr>
          <w:p>
            <w:pPr>
              <w:pStyle w:val="TableParagraph"/>
              <w:spacing w:line="273" w:lineRule="exact"/>
              <w:ind w:left="180"/>
              <w:rPr>
                <w:sz w:val="24"/>
              </w:rPr>
            </w:pPr>
            <w:r>
              <w:rPr>
                <w:sz w:val="24"/>
              </w:rPr>
              <w:t>39</w:t>
            </w:r>
            <w:r>
              <w:rPr>
                <w:spacing w:val="2"/>
                <w:sz w:val="24"/>
              </w:rPr>
              <w:t> </w:t>
            </w:r>
            <w:r>
              <w:rPr>
                <w:spacing w:val="-5"/>
                <w:sz w:val="24"/>
              </w:rPr>
              <w:t>652</w:t>
            </w:r>
          </w:p>
          <w:p>
            <w:pPr>
              <w:pStyle w:val="TableParagraph"/>
              <w:spacing w:line="257" w:lineRule="exact" w:before="2"/>
              <w:ind w:left="243"/>
              <w:rPr>
                <w:sz w:val="24"/>
              </w:rPr>
            </w:pPr>
            <w:r>
              <w:rPr>
                <w:spacing w:val="-2"/>
                <w:sz w:val="24"/>
              </w:rPr>
              <w:t>548,3</w:t>
            </w:r>
          </w:p>
        </w:tc>
        <w:tc>
          <w:tcPr>
            <w:tcW w:w="1354" w:type="dxa"/>
          </w:tcPr>
          <w:p>
            <w:pPr>
              <w:pStyle w:val="TableParagraph"/>
              <w:spacing w:line="273" w:lineRule="exact"/>
              <w:ind w:left="343"/>
              <w:rPr>
                <w:sz w:val="24"/>
              </w:rPr>
            </w:pPr>
            <w:r>
              <w:rPr>
                <w:sz w:val="24"/>
              </w:rPr>
              <w:t>42</w:t>
            </w:r>
            <w:r>
              <w:rPr>
                <w:spacing w:val="2"/>
                <w:sz w:val="24"/>
              </w:rPr>
              <w:t> </w:t>
            </w:r>
            <w:r>
              <w:rPr>
                <w:spacing w:val="-5"/>
                <w:sz w:val="24"/>
              </w:rPr>
              <w:t>291</w:t>
            </w:r>
          </w:p>
          <w:p>
            <w:pPr>
              <w:pStyle w:val="TableParagraph"/>
              <w:spacing w:line="257" w:lineRule="exact" w:before="2"/>
              <w:ind w:left="405"/>
              <w:rPr>
                <w:sz w:val="24"/>
              </w:rPr>
            </w:pPr>
            <w:r>
              <w:rPr>
                <w:spacing w:val="-2"/>
                <w:sz w:val="24"/>
              </w:rPr>
              <w:t>611,4</w:t>
            </w:r>
          </w:p>
        </w:tc>
        <w:tc>
          <w:tcPr>
            <w:tcW w:w="1479" w:type="dxa"/>
          </w:tcPr>
          <w:p>
            <w:pPr>
              <w:pStyle w:val="TableParagraph"/>
              <w:spacing w:line="273" w:lineRule="exact"/>
              <w:ind w:left="90" w:right="83"/>
              <w:jc w:val="center"/>
              <w:rPr>
                <w:sz w:val="24"/>
              </w:rPr>
            </w:pPr>
            <w:r>
              <w:rPr>
                <w:sz w:val="24"/>
              </w:rPr>
              <w:t>40</w:t>
            </w:r>
            <w:r>
              <w:rPr>
                <w:spacing w:val="2"/>
                <w:sz w:val="24"/>
              </w:rPr>
              <w:t> </w:t>
            </w:r>
            <w:r>
              <w:rPr>
                <w:sz w:val="24"/>
              </w:rPr>
              <w:t>654</w:t>
            </w:r>
            <w:r>
              <w:rPr>
                <w:spacing w:val="2"/>
                <w:sz w:val="24"/>
              </w:rPr>
              <w:t> </w:t>
            </w:r>
            <w:r>
              <w:rPr>
                <w:spacing w:val="-2"/>
                <w:sz w:val="24"/>
              </w:rPr>
              <w:t>973,4</w:t>
            </w:r>
          </w:p>
        </w:tc>
        <w:tc>
          <w:tcPr>
            <w:tcW w:w="1114" w:type="dxa"/>
          </w:tcPr>
          <w:p>
            <w:pPr>
              <w:pStyle w:val="TableParagraph"/>
              <w:spacing w:line="273" w:lineRule="exact"/>
              <w:ind w:left="222"/>
              <w:rPr>
                <w:sz w:val="24"/>
              </w:rPr>
            </w:pPr>
            <w:r>
              <w:rPr>
                <w:sz w:val="24"/>
              </w:rPr>
              <w:t>39</w:t>
            </w:r>
            <w:r>
              <w:rPr>
                <w:spacing w:val="2"/>
                <w:sz w:val="24"/>
              </w:rPr>
              <w:t> </w:t>
            </w:r>
            <w:r>
              <w:rPr>
                <w:spacing w:val="-5"/>
                <w:sz w:val="24"/>
              </w:rPr>
              <w:t>093</w:t>
            </w:r>
          </w:p>
          <w:p>
            <w:pPr>
              <w:pStyle w:val="TableParagraph"/>
              <w:spacing w:line="257" w:lineRule="exact" w:before="2"/>
              <w:ind w:left="284"/>
              <w:rPr>
                <w:sz w:val="24"/>
              </w:rPr>
            </w:pPr>
            <w:r>
              <w:rPr>
                <w:spacing w:val="-2"/>
                <w:sz w:val="24"/>
              </w:rPr>
              <w:t>391,2</w:t>
            </w:r>
          </w:p>
        </w:tc>
        <w:tc>
          <w:tcPr>
            <w:tcW w:w="1239" w:type="dxa"/>
          </w:tcPr>
          <w:p>
            <w:pPr>
              <w:pStyle w:val="TableParagraph"/>
              <w:spacing w:line="273" w:lineRule="exact"/>
              <w:ind w:left="284"/>
              <w:rPr>
                <w:sz w:val="24"/>
              </w:rPr>
            </w:pPr>
            <w:r>
              <w:rPr>
                <w:sz w:val="24"/>
              </w:rPr>
              <w:t>39</w:t>
            </w:r>
            <w:r>
              <w:rPr>
                <w:spacing w:val="2"/>
                <w:sz w:val="24"/>
              </w:rPr>
              <w:t> </w:t>
            </w:r>
            <w:r>
              <w:rPr>
                <w:spacing w:val="-5"/>
                <w:sz w:val="24"/>
              </w:rPr>
              <w:t>452</w:t>
            </w:r>
          </w:p>
          <w:p>
            <w:pPr>
              <w:pStyle w:val="TableParagraph"/>
              <w:spacing w:line="257" w:lineRule="exact" w:before="2"/>
              <w:ind w:left="347"/>
              <w:rPr>
                <w:sz w:val="24"/>
              </w:rPr>
            </w:pPr>
            <w:r>
              <w:rPr>
                <w:spacing w:val="-2"/>
                <w:sz w:val="24"/>
              </w:rPr>
              <w:t>426,0</w:t>
            </w:r>
          </w:p>
        </w:tc>
        <w:tc>
          <w:tcPr>
            <w:tcW w:w="1114" w:type="dxa"/>
          </w:tcPr>
          <w:p>
            <w:pPr>
              <w:pStyle w:val="TableParagraph"/>
              <w:spacing w:line="273" w:lineRule="exact"/>
              <w:ind w:left="221"/>
              <w:rPr>
                <w:sz w:val="24"/>
              </w:rPr>
            </w:pPr>
            <w:r>
              <w:rPr>
                <w:sz w:val="24"/>
              </w:rPr>
              <w:t>39</w:t>
            </w:r>
            <w:r>
              <w:rPr>
                <w:spacing w:val="2"/>
                <w:sz w:val="24"/>
              </w:rPr>
              <w:t> </w:t>
            </w:r>
            <w:r>
              <w:rPr>
                <w:spacing w:val="-5"/>
                <w:sz w:val="24"/>
              </w:rPr>
              <w:t>698</w:t>
            </w:r>
          </w:p>
          <w:p>
            <w:pPr>
              <w:pStyle w:val="TableParagraph"/>
              <w:spacing w:line="257" w:lineRule="exact" w:before="2"/>
              <w:ind w:left="284"/>
              <w:rPr>
                <w:sz w:val="24"/>
              </w:rPr>
            </w:pPr>
            <w:r>
              <w:rPr>
                <w:spacing w:val="-2"/>
                <w:sz w:val="24"/>
              </w:rPr>
              <w:t>526,0</w:t>
            </w:r>
          </w:p>
        </w:tc>
      </w:tr>
      <w:tr>
        <w:trPr>
          <w:trHeight w:val="551"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Borders>
              <w:bottom w:val="nil"/>
            </w:tcBorders>
          </w:tcPr>
          <w:p>
            <w:pPr>
              <w:pStyle w:val="TableParagraph"/>
              <w:spacing w:line="273" w:lineRule="exact"/>
              <w:ind w:left="224"/>
              <w:rPr>
                <w:sz w:val="24"/>
              </w:rPr>
            </w:pPr>
            <w:r>
              <w:rPr>
                <w:sz w:val="24"/>
              </w:rPr>
              <w:t>34</w:t>
            </w:r>
            <w:r>
              <w:rPr>
                <w:spacing w:val="2"/>
                <w:sz w:val="24"/>
              </w:rPr>
              <w:t> </w:t>
            </w:r>
            <w:r>
              <w:rPr>
                <w:spacing w:val="-5"/>
                <w:sz w:val="24"/>
              </w:rPr>
              <w:t>260</w:t>
            </w:r>
          </w:p>
          <w:p>
            <w:pPr>
              <w:pStyle w:val="TableParagraph"/>
              <w:spacing w:line="257" w:lineRule="exact" w:before="2"/>
              <w:ind w:left="287"/>
              <w:rPr>
                <w:sz w:val="24"/>
              </w:rPr>
            </w:pPr>
            <w:r>
              <w:rPr>
                <w:spacing w:val="-2"/>
                <w:sz w:val="24"/>
              </w:rPr>
              <w:t>074,1</w:t>
            </w:r>
          </w:p>
        </w:tc>
        <w:tc>
          <w:tcPr>
            <w:tcW w:w="1359" w:type="dxa"/>
            <w:tcBorders>
              <w:bottom w:val="nil"/>
            </w:tcBorders>
          </w:tcPr>
          <w:p>
            <w:pPr>
              <w:pStyle w:val="TableParagraph"/>
              <w:spacing w:line="273" w:lineRule="exact"/>
              <w:ind w:left="349"/>
              <w:rPr>
                <w:sz w:val="24"/>
              </w:rPr>
            </w:pPr>
            <w:r>
              <w:rPr>
                <w:sz w:val="24"/>
              </w:rPr>
              <w:t>28</w:t>
            </w:r>
            <w:r>
              <w:rPr>
                <w:spacing w:val="2"/>
                <w:sz w:val="24"/>
              </w:rPr>
              <w:t> </w:t>
            </w:r>
            <w:r>
              <w:rPr>
                <w:spacing w:val="-5"/>
                <w:sz w:val="24"/>
              </w:rPr>
              <w:t>898</w:t>
            </w:r>
          </w:p>
          <w:p>
            <w:pPr>
              <w:pStyle w:val="TableParagraph"/>
              <w:spacing w:line="257" w:lineRule="exact" w:before="2"/>
              <w:ind w:left="411"/>
              <w:rPr>
                <w:sz w:val="24"/>
              </w:rPr>
            </w:pPr>
            <w:r>
              <w:rPr>
                <w:spacing w:val="-2"/>
                <w:sz w:val="24"/>
              </w:rPr>
              <w:t>334,4</w:t>
            </w:r>
          </w:p>
        </w:tc>
        <w:tc>
          <w:tcPr>
            <w:tcW w:w="1037" w:type="dxa"/>
            <w:tcBorders>
              <w:bottom w:val="nil"/>
            </w:tcBorders>
          </w:tcPr>
          <w:p>
            <w:pPr>
              <w:pStyle w:val="TableParagraph"/>
              <w:spacing w:line="273" w:lineRule="exact"/>
              <w:ind w:left="180"/>
              <w:rPr>
                <w:sz w:val="24"/>
              </w:rPr>
            </w:pPr>
            <w:r>
              <w:rPr>
                <w:sz w:val="24"/>
              </w:rPr>
              <w:t>39</w:t>
            </w:r>
            <w:r>
              <w:rPr>
                <w:spacing w:val="2"/>
                <w:sz w:val="24"/>
              </w:rPr>
              <w:t> </w:t>
            </w:r>
            <w:r>
              <w:rPr>
                <w:spacing w:val="-5"/>
                <w:sz w:val="24"/>
              </w:rPr>
              <w:t>652</w:t>
            </w:r>
          </w:p>
          <w:p>
            <w:pPr>
              <w:pStyle w:val="TableParagraph"/>
              <w:spacing w:line="257" w:lineRule="exact" w:before="2"/>
              <w:ind w:left="243"/>
              <w:rPr>
                <w:sz w:val="24"/>
              </w:rPr>
            </w:pPr>
            <w:r>
              <w:rPr>
                <w:spacing w:val="-2"/>
                <w:sz w:val="24"/>
              </w:rPr>
              <w:t>548,3</w:t>
            </w:r>
          </w:p>
        </w:tc>
        <w:tc>
          <w:tcPr>
            <w:tcW w:w="1354" w:type="dxa"/>
            <w:tcBorders>
              <w:bottom w:val="nil"/>
            </w:tcBorders>
          </w:tcPr>
          <w:p>
            <w:pPr>
              <w:pStyle w:val="TableParagraph"/>
              <w:spacing w:line="273" w:lineRule="exact"/>
              <w:ind w:left="343"/>
              <w:rPr>
                <w:sz w:val="24"/>
              </w:rPr>
            </w:pPr>
            <w:r>
              <w:rPr>
                <w:sz w:val="24"/>
              </w:rPr>
              <w:t>42</w:t>
            </w:r>
            <w:r>
              <w:rPr>
                <w:spacing w:val="2"/>
                <w:sz w:val="24"/>
              </w:rPr>
              <w:t> </w:t>
            </w:r>
            <w:r>
              <w:rPr>
                <w:spacing w:val="-5"/>
                <w:sz w:val="24"/>
              </w:rPr>
              <w:t>291</w:t>
            </w:r>
          </w:p>
          <w:p>
            <w:pPr>
              <w:pStyle w:val="TableParagraph"/>
              <w:spacing w:line="257" w:lineRule="exact" w:before="2"/>
              <w:ind w:left="405"/>
              <w:rPr>
                <w:sz w:val="24"/>
              </w:rPr>
            </w:pPr>
            <w:r>
              <w:rPr>
                <w:spacing w:val="-2"/>
                <w:sz w:val="24"/>
              </w:rPr>
              <w:t>611,4</w:t>
            </w:r>
          </w:p>
        </w:tc>
        <w:tc>
          <w:tcPr>
            <w:tcW w:w="1479" w:type="dxa"/>
            <w:tcBorders>
              <w:bottom w:val="nil"/>
            </w:tcBorders>
          </w:tcPr>
          <w:p>
            <w:pPr>
              <w:pStyle w:val="TableParagraph"/>
              <w:spacing w:line="273" w:lineRule="exact"/>
              <w:ind w:left="90" w:right="83"/>
              <w:jc w:val="center"/>
              <w:rPr>
                <w:sz w:val="24"/>
              </w:rPr>
            </w:pPr>
            <w:r>
              <w:rPr>
                <w:sz w:val="24"/>
              </w:rPr>
              <w:t>40</w:t>
            </w:r>
            <w:r>
              <w:rPr>
                <w:spacing w:val="2"/>
                <w:sz w:val="24"/>
              </w:rPr>
              <w:t> </w:t>
            </w:r>
            <w:r>
              <w:rPr>
                <w:sz w:val="24"/>
              </w:rPr>
              <w:t>654</w:t>
            </w:r>
            <w:r>
              <w:rPr>
                <w:spacing w:val="2"/>
                <w:sz w:val="24"/>
              </w:rPr>
              <w:t> </w:t>
            </w:r>
            <w:r>
              <w:rPr>
                <w:spacing w:val="-2"/>
                <w:sz w:val="24"/>
              </w:rPr>
              <w:t>973,4</w:t>
            </w:r>
          </w:p>
        </w:tc>
        <w:tc>
          <w:tcPr>
            <w:tcW w:w="1114" w:type="dxa"/>
            <w:tcBorders>
              <w:bottom w:val="nil"/>
            </w:tcBorders>
          </w:tcPr>
          <w:p>
            <w:pPr>
              <w:pStyle w:val="TableParagraph"/>
              <w:spacing w:line="273" w:lineRule="exact"/>
              <w:ind w:left="222"/>
              <w:rPr>
                <w:sz w:val="24"/>
              </w:rPr>
            </w:pPr>
            <w:r>
              <w:rPr>
                <w:sz w:val="24"/>
              </w:rPr>
              <w:t>39</w:t>
            </w:r>
            <w:r>
              <w:rPr>
                <w:spacing w:val="2"/>
                <w:sz w:val="24"/>
              </w:rPr>
              <w:t> </w:t>
            </w:r>
            <w:r>
              <w:rPr>
                <w:spacing w:val="-5"/>
                <w:sz w:val="24"/>
              </w:rPr>
              <w:t>093</w:t>
            </w:r>
          </w:p>
          <w:p>
            <w:pPr>
              <w:pStyle w:val="TableParagraph"/>
              <w:spacing w:line="257" w:lineRule="exact" w:before="2"/>
              <w:ind w:left="284"/>
              <w:rPr>
                <w:sz w:val="24"/>
              </w:rPr>
            </w:pPr>
            <w:r>
              <w:rPr>
                <w:spacing w:val="-2"/>
                <w:sz w:val="24"/>
              </w:rPr>
              <w:t>391,2</w:t>
            </w:r>
          </w:p>
        </w:tc>
        <w:tc>
          <w:tcPr>
            <w:tcW w:w="1239" w:type="dxa"/>
            <w:tcBorders>
              <w:bottom w:val="nil"/>
            </w:tcBorders>
          </w:tcPr>
          <w:p>
            <w:pPr>
              <w:pStyle w:val="TableParagraph"/>
              <w:spacing w:line="273" w:lineRule="exact"/>
              <w:ind w:left="284"/>
              <w:rPr>
                <w:sz w:val="24"/>
              </w:rPr>
            </w:pPr>
            <w:r>
              <w:rPr>
                <w:sz w:val="24"/>
              </w:rPr>
              <w:t>39</w:t>
            </w:r>
            <w:r>
              <w:rPr>
                <w:spacing w:val="2"/>
                <w:sz w:val="24"/>
              </w:rPr>
              <w:t> </w:t>
            </w:r>
            <w:r>
              <w:rPr>
                <w:spacing w:val="-5"/>
                <w:sz w:val="24"/>
              </w:rPr>
              <w:t>452</w:t>
            </w:r>
          </w:p>
          <w:p>
            <w:pPr>
              <w:pStyle w:val="TableParagraph"/>
              <w:spacing w:line="257" w:lineRule="exact" w:before="2"/>
              <w:ind w:left="347"/>
              <w:rPr>
                <w:sz w:val="24"/>
              </w:rPr>
            </w:pPr>
            <w:r>
              <w:rPr>
                <w:spacing w:val="-2"/>
                <w:sz w:val="24"/>
              </w:rPr>
              <w:t>426,0</w:t>
            </w:r>
          </w:p>
        </w:tc>
        <w:tc>
          <w:tcPr>
            <w:tcW w:w="1114" w:type="dxa"/>
            <w:tcBorders>
              <w:bottom w:val="nil"/>
            </w:tcBorders>
          </w:tcPr>
          <w:p>
            <w:pPr>
              <w:pStyle w:val="TableParagraph"/>
              <w:spacing w:line="273" w:lineRule="exact"/>
              <w:ind w:left="221"/>
              <w:rPr>
                <w:sz w:val="24"/>
              </w:rPr>
            </w:pPr>
            <w:r>
              <w:rPr>
                <w:sz w:val="24"/>
              </w:rPr>
              <w:t>39</w:t>
            </w:r>
            <w:r>
              <w:rPr>
                <w:spacing w:val="2"/>
                <w:sz w:val="24"/>
              </w:rPr>
              <w:t> </w:t>
            </w:r>
            <w:r>
              <w:rPr>
                <w:spacing w:val="-5"/>
                <w:sz w:val="24"/>
              </w:rPr>
              <w:t>698</w:t>
            </w:r>
          </w:p>
          <w:p>
            <w:pPr>
              <w:pStyle w:val="TableParagraph"/>
              <w:spacing w:line="257" w:lineRule="exact" w:before="2"/>
              <w:ind w:left="284"/>
              <w:rPr>
                <w:sz w:val="24"/>
              </w:rPr>
            </w:pPr>
            <w:r>
              <w:rPr>
                <w:spacing w:val="-2"/>
                <w:sz w:val="24"/>
              </w:rPr>
              <w:t>526,0</w:t>
            </w:r>
          </w:p>
        </w:tc>
      </w:tr>
    </w:tbl>
    <w:p>
      <w:pPr>
        <w:spacing w:after="0" w:line="257"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1933" w:hRule="atLeast"/>
        </w:trPr>
        <w:tc>
          <w:tcPr>
            <w:tcW w:w="3557" w:type="dxa"/>
          </w:tcPr>
          <w:p>
            <w:pPr>
              <w:pStyle w:val="TableParagraph"/>
              <w:tabs>
                <w:tab w:pos="1563" w:val="left" w:leader="none"/>
                <w:tab w:pos="2350" w:val="left" w:leader="none"/>
                <w:tab w:pos="2456" w:val="left" w:leader="none"/>
              </w:tabs>
              <w:spacing w:before="1"/>
              <w:ind w:left="110" w:right="93"/>
              <w:jc w:val="both"/>
              <w:rPr>
                <w:sz w:val="24"/>
              </w:rPr>
            </w:pPr>
            <w:r>
              <w:rPr>
                <w:spacing w:val="-2"/>
                <w:sz w:val="24"/>
              </w:rPr>
              <w:t>поддержки</w:t>
            </w:r>
            <w:r>
              <w:rPr>
                <w:sz w:val="24"/>
              </w:rPr>
              <w:tab/>
              <w:tab/>
            </w:r>
            <w:r>
              <w:rPr>
                <w:spacing w:val="-2"/>
                <w:sz w:val="24"/>
              </w:rPr>
              <w:t>отдельных </w:t>
            </w:r>
            <w:r>
              <w:rPr>
                <w:sz w:val="24"/>
              </w:rPr>
              <w:t>категорий граждан по оплате </w:t>
            </w:r>
            <w:r>
              <w:rPr>
                <w:spacing w:val="-2"/>
                <w:sz w:val="24"/>
              </w:rPr>
              <w:t>проезда</w:t>
            </w:r>
            <w:r>
              <w:rPr>
                <w:sz w:val="24"/>
              </w:rPr>
              <w:tab/>
            </w:r>
            <w:r>
              <w:rPr>
                <w:spacing w:val="-6"/>
                <w:sz w:val="24"/>
              </w:rPr>
              <w:t>на</w:t>
            </w:r>
            <w:r>
              <w:rPr>
                <w:sz w:val="24"/>
              </w:rPr>
              <w:tab/>
              <w:tab/>
            </w:r>
            <w:r>
              <w:rPr>
                <w:spacing w:val="-2"/>
                <w:sz w:val="24"/>
              </w:rPr>
              <w:t>наземном </w:t>
            </w:r>
            <w:r>
              <w:rPr>
                <w:sz w:val="24"/>
              </w:rPr>
              <w:t>пассажирском транспорте и мероприятий, направленных на обеспечение</w:t>
            </w:r>
            <w:r>
              <w:rPr>
                <w:spacing w:val="75"/>
                <w:sz w:val="24"/>
              </w:rPr>
              <w:t>    </w:t>
            </w:r>
            <w:r>
              <w:rPr>
                <w:spacing w:val="-2"/>
                <w:sz w:val="24"/>
              </w:rPr>
              <w:t>транспортного</w:t>
            </w:r>
          </w:p>
          <w:p>
            <w:pPr>
              <w:pStyle w:val="TableParagraph"/>
              <w:spacing w:line="257" w:lineRule="exact"/>
              <w:ind w:left="110"/>
              <w:jc w:val="both"/>
              <w:rPr>
                <w:sz w:val="24"/>
              </w:rPr>
            </w:pPr>
            <w:r>
              <w:rPr>
                <w:sz w:val="24"/>
              </w:rPr>
              <w:t>обслуживания</w:t>
            </w:r>
            <w:r>
              <w:rPr>
                <w:spacing w:val="-1"/>
                <w:sz w:val="24"/>
              </w:rPr>
              <w:t> </w:t>
            </w:r>
            <w:r>
              <w:rPr>
                <w:spacing w:val="-2"/>
                <w:sz w:val="24"/>
              </w:rPr>
              <w:t>населения</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551" w:hRule="atLeast"/>
        </w:trPr>
        <w:tc>
          <w:tcPr>
            <w:tcW w:w="3557" w:type="dxa"/>
            <w:vMerge w:val="restart"/>
          </w:tcPr>
          <w:p>
            <w:pPr>
              <w:pStyle w:val="TableParagraph"/>
              <w:tabs>
                <w:tab w:pos="2073" w:val="left" w:leader="none"/>
                <w:tab w:pos="2807" w:val="left" w:leader="none"/>
              </w:tabs>
              <w:ind w:left="110" w:right="93"/>
              <w:jc w:val="both"/>
              <w:rPr>
                <w:sz w:val="24"/>
              </w:rPr>
            </w:pPr>
            <w:r>
              <w:rPr>
                <w:sz w:val="24"/>
              </w:rPr>
              <w:t>Субсидия Государственному </w:t>
            </w:r>
            <w:r>
              <w:rPr>
                <w:spacing w:val="-2"/>
                <w:sz w:val="24"/>
              </w:rPr>
              <w:t>унитарному</w:t>
            </w:r>
            <w:r>
              <w:rPr>
                <w:sz w:val="24"/>
              </w:rPr>
              <w:tab/>
            </w:r>
            <w:r>
              <w:rPr>
                <w:spacing w:val="-2"/>
                <w:sz w:val="24"/>
              </w:rPr>
              <w:t>предприятию </w:t>
            </w:r>
            <w:r>
              <w:rPr>
                <w:sz w:val="24"/>
              </w:rPr>
              <w:t>города Москвы "Московский ордена Ленина и ордена Трудового Красного Знамени </w:t>
            </w:r>
            <w:r>
              <w:rPr>
                <w:spacing w:val="-2"/>
                <w:sz w:val="24"/>
              </w:rPr>
              <w:t>метрополитен</w:t>
            </w:r>
            <w:r>
              <w:rPr>
                <w:sz w:val="24"/>
              </w:rPr>
              <w:tab/>
              <w:tab/>
            </w:r>
            <w:r>
              <w:rPr>
                <w:spacing w:val="-2"/>
                <w:sz w:val="24"/>
              </w:rPr>
              <w:t>имени</w:t>
            </w:r>
          </w:p>
          <w:p>
            <w:pPr>
              <w:pStyle w:val="TableParagraph"/>
              <w:ind w:left="110" w:right="93"/>
              <w:jc w:val="both"/>
              <w:rPr>
                <w:sz w:val="24"/>
              </w:rPr>
            </w:pPr>
            <w:r>
              <w:rPr>
                <w:sz w:val="24"/>
              </w:rPr>
              <w:t>В.И.</w:t>
            </w:r>
            <w:r>
              <w:rPr>
                <w:spacing w:val="-1"/>
                <w:sz w:val="24"/>
              </w:rPr>
              <w:t> </w:t>
            </w:r>
            <w:r>
              <w:rPr>
                <w:sz w:val="24"/>
              </w:rPr>
              <w:t>Ленина"</w:t>
            </w:r>
            <w:r>
              <w:rPr>
                <w:spacing w:val="40"/>
                <w:sz w:val="24"/>
              </w:rPr>
              <w:t> </w:t>
            </w:r>
            <w:r>
              <w:rPr>
                <w:sz w:val="24"/>
              </w:rPr>
              <w:t>на реализацию мер социальной поддержки отдельных категорий граждан по оплате проезда и мероприятий,</w:t>
            </w:r>
            <w:r>
              <w:rPr>
                <w:spacing w:val="45"/>
                <w:sz w:val="24"/>
              </w:rPr>
              <w:t> </w:t>
            </w:r>
            <w:r>
              <w:rPr>
                <w:sz w:val="24"/>
              </w:rPr>
              <w:t>направленных</w:t>
            </w:r>
            <w:r>
              <w:rPr>
                <w:spacing w:val="51"/>
                <w:sz w:val="24"/>
              </w:rPr>
              <w:t> </w:t>
            </w:r>
            <w:r>
              <w:rPr>
                <w:spacing w:val="-5"/>
                <w:sz w:val="24"/>
              </w:rPr>
              <w:t>на</w:t>
            </w:r>
          </w:p>
          <w:p>
            <w:pPr>
              <w:pStyle w:val="TableParagraph"/>
              <w:spacing w:line="274" w:lineRule="exact"/>
              <w:ind w:left="110" w:right="99"/>
              <w:jc w:val="both"/>
              <w:rPr>
                <w:sz w:val="24"/>
              </w:rPr>
            </w:pPr>
            <w:r>
              <w:rPr>
                <w:sz w:val="24"/>
              </w:rPr>
              <w:t>обеспечение транспортного обслуживания населения</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224"/>
              <w:rPr>
                <w:sz w:val="24"/>
              </w:rPr>
            </w:pPr>
            <w:r>
              <w:rPr>
                <w:sz w:val="24"/>
              </w:rPr>
              <w:t>43</w:t>
            </w:r>
            <w:r>
              <w:rPr>
                <w:spacing w:val="2"/>
                <w:sz w:val="24"/>
              </w:rPr>
              <w:t> </w:t>
            </w:r>
            <w:r>
              <w:rPr>
                <w:spacing w:val="-5"/>
                <w:sz w:val="24"/>
              </w:rPr>
              <w:t>781</w:t>
            </w:r>
          </w:p>
          <w:p>
            <w:pPr>
              <w:pStyle w:val="TableParagraph"/>
              <w:spacing w:line="257" w:lineRule="exact" w:before="2"/>
              <w:ind w:left="287"/>
              <w:rPr>
                <w:sz w:val="24"/>
              </w:rPr>
            </w:pPr>
            <w:r>
              <w:rPr>
                <w:spacing w:val="-2"/>
                <w:sz w:val="24"/>
              </w:rPr>
              <w:t>881,8</w:t>
            </w:r>
          </w:p>
        </w:tc>
        <w:tc>
          <w:tcPr>
            <w:tcW w:w="1359" w:type="dxa"/>
          </w:tcPr>
          <w:p>
            <w:pPr>
              <w:pStyle w:val="TableParagraph"/>
              <w:spacing w:line="273" w:lineRule="exact"/>
              <w:ind w:left="349"/>
              <w:rPr>
                <w:sz w:val="24"/>
              </w:rPr>
            </w:pPr>
            <w:r>
              <w:rPr>
                <w:sz w:val="24"/>
              </w:rPr>
              <w:t>53</w:t>
            </w:r>
            <w:r>
              <w:rPr>
                <w:spacing w:val="2"/>
                <w:sz w:val="24"/>
              </w:rPr>
              <w:t> </w:t>
            </w:r>
            <w:r>
              <w:rPr>
                <w:spacing w:val="-5"/>
                <w:sz w:val="24"/>
              </w:rPr>
              <w:t>879</w:t>
            </w:r>
          </w:p>
          <w:p>
            <w:pPr>
              <w:pStyle w:val="TableParagraph"/>
              <w:spacing w:line="257" w:lineRule="exact" w:before="2"/>
              <w:ind w:left="411"/>
              <w:rPr>
                <w:sz w:val="24"/>
              </w:rPr>
            </w:pPr>
            <w:r>
              <w:rPr>
                <w:spacing w:val="-2"/>
                <w:sz w:val="24"/>
              </w:rPr>
              <w:t>033,1</w:t>
            </w:r>
          </w:p>
        </w:tc>
        <w:tc>
          <w:tcPr>
            <w:tcW w:w="1037" w:type="dxa"/>
          </w:tcPr>
          <w:p>
            <w:pPr>
              <w:pStyle w:val="TableParagraph"/>
              <w:spacing w:line="273" w:lineRule="exact"/>
              <w:ind w:left="180"/>
              <w:rPr>
                <w:sz w:val="24"/>
              </w:rPr>
            </w:pPr>
            <w:r>
              <w:rPr>
                <w:sz w:val="24"/>
              </w:rPr>
              <w:t>51</w:t>
            </w:r>
            <w:r>
              <w:rPr>
                <w:spacing w:val="2"/>
                <w:sz w:val="24"/>
              </w:rPr>
              <w:t> </w:t>
            </w:r>
            <w:r>
              <w:rPr>
                <w:spacing w:val="-5"/>
                <w:sz w:val="24"/>
              </w:rPr>
              <w:t>488</w:t>
            </w:r>
          </w:p>
          <w:p>
            <w:pPr>
              <w:pStyle w:val="TableParagraph"/>
              <w:spacing w:line="257" w:lineRule="exact" w:before="2"/>
              <w:ind w:left="243"/>
              <w:rPr>
                <w:sz w:val="24"/>
              </w:rPr>
            </w:pPr>
            <w:r>
              <w:rPr>
                <w:spacing w:val="-2"/>
                <w:sz w:val="24"/>
              </w:rPr>
              <w:t>941,9</w:t>
            </w:r>
          </w:p>
        </w:tc>
        <w:tc>
          <w:tcPr>
            <w:tcW w:w="1354" w:type="dxa"/>
          </w:tcPr>
          <w:p>
            <w:pPr>
              <w:pStyle w:val="TableParagraph"/>
              <w:spacing w:line="273" w:lineRule="exact"/>
              <w:ind w:left="343"/>
              <w:rPr>
                <w:sz w:val="24"/>
              </w:rPr>
            </w:pPr>
            <w:r>
              <w:rPr>
                <w:sz w:val="24"/>
              </w:rPr>
              <w:t>94</w:t>
            </w:r>
            <w:r>
              <w:rPr>
                <w:spacing w:val="2"/>
                <w:sz w:val="24"/>
              </w:rPr>
              <w:t> </w:t>
            </w:r>
            <w:r>
              <w:rPr>
                <w:spacing w:val="-5"/>
                <w:sz w:val="24"/>
              </w:rPr>
              <w:t>877</w:t>
            </w:r>
          </w:p>
          <w:p>
            <w:pPr>
              <w:pStyle w:val="TableParagraph"/>
              <w:spacing w:line="257" w:lineRule="exact" w:before="2"/>
              <w:ind w:left="405"/>
              <w:rPr>
                <w:sz w:val="24"/>
              </w:rPr>
            </w:pPr>
            <w:r>
              <w:rPr>
                <w:spacing w:val="-2"/>
                <w:sz w:val="24"/>
              </w:rPr>
              <w:t>703,7</w:t>
            </w:r>
          </w:p>
        </w:tc>
        <w:tc>
          <w:tcPr>
            <w:tcW w:w="1479" w:type="dxa"/>
          </w:tcPr>
          <w:p>
            <w:pPr>
              <w:pStyle w:val="TableParagraph"/>
              <w:spacing w:line="273" w:lineRule="exact"/>
              <w:ind w:left="90" w:right="83"/>
              <w:jc w:val="center"/>
              <w:rPr>
                <w:sz w:val="24"/>
              </w:rPr>
            </w:pPr>
            <w:r>
              <w:rPr>
                <w:sz w:val="24"/>
              </w:rPr>
              <w:t>89</w:t>
            </w:r>
            <w:r>
              <w:rPr>
                <w:spacing w:val="2"/>
                <w:sz w:val="24"/>
              </w:rPr>
              <w:t> </w:t>
            </w:r>
            <w:r>
              <w:rPr>
                <w:sz w:val="24"/>
              </w:rPr>
              <w:t>613</w:t>
            </w:r>
            <w:r>
              <w:rPr>
                <w:spacing w:val="2"/>
                <w:sz w:val="24"/>
              </w:rPr>
              <w:t> </w:t>
            </w:r>
            <w:r>
              <w:rPr>
                <w:spacing w:val="-2"/>
                <w:sz w:val="24"/>
              </w:rPr>
              <w:t>081,3</w:t>
            </w:r>
          </w:p>
        </w:tc>
        <w:tc>
          <w:tcPr>
            <w:tcW w:w="1114" w:type="dxa"/>
          </w:tcPr>
          <w:p>
            <w:pPr>
              <w:pStyle w:val="TableParagraph"/>
              <w:spacing w:line="273" w:lineRule="exact"/>
              <w:ind w:left="85" w:right="82"/>
              <w:jc w:val="center"/>
              <w:rPr>
                <w:sz w:val="24"/>
              </w:rPr>
            </w:pPr>
            <w:r>
              <w:rPr>
                <w:spacing w:val="-5"/>
                <w:sz w:val="24"/>
              </w:rPr>
              <w:t>92</w:t>
            </w:r>
          </w:p>
          <w:p>
            <w:pPr>
              <w:pStyle w:val="TableParagraph"/>
              <w:spacing w:line="257" w:lineRule="exact" w:before="2"/>
              <w:ind w:left="83" w:right="82"/>
              <w:jc w:val="center"/>
              <w:rPr>
                <w:sz w:val="24"/>
              </w:rPr>
            </w:pPr>
            <w:r>
              <w:rPr>
                <w:spacing w:val="-2"/>
                <w:sz w:val="24"/>
              </w:rPr>
              <w:t>570411,1</w:t>
            </w:r>
          </w:p>
        </w:tc>
        <w:tc>
          <w:tcPr>
            <w:tcW w:w="1239" w:type="dxa"/>
          </w:tcPr>
          <w:p>
            <w:pPr>
              <w:pStyle w:val="TableParagraph"/>
              <w:spacing w:line="273" w:lineRule="exact"/>
              <w:ind w:left="93" w:right="91"/>
              <w:jc w:val="center"/>
              <w:rPr>
                <w:sz w:val="24"/>
              </w:rPr>
            </w:pPr>
            <w:r>
              <w:rPr>
                <w:spacing w:val="-5"/>
                <w:sz w:val="24"/>
              </w:rPr>
              <w:t>96</w:t>
            </w:r>
          </w:p>
          <w:p>
            <w:pPr>
              <w:pStyle w:val="TableParagraph"/>
              <w:spacing w:line="257" w:lineRule="exact" w:before="2"/>
              <w:ind w:left="95" w:right="86"/>
              <w:jc w:val="center"/>
              <w:rPr>
                <w:sz w:val="24"/>
              </w:rPr>
            </w:pPr>
            <w:r>
              <w:rPr>
                <w:spacing w:val="-2"/>
                <w:sz w:val="24"/>
              </w:rPr>
              <w:t>540925,9</w:t>
            </w:r>
          </w:p>
        </w:tc>
        <w:tc>
          <w:tcPr>
            <w:tcW w:w="1114" w:type="dxa"/>
          </w:tcPr>
          <w:p>
            <w:pPr>
              <w:pStyle w:val="TableParagraph"/>
              <w:spacing w:line="273" w:lineRule="exact"/>
              <w:ind w:left="250"/>
              <w:rPr>
                <w:sz w:val="24"/>
              </w:rPr>
            </w:pPr>
            <w:r>
              <w:rPr>
                <w:spacing w:val="-2"/>
                <w:sz w:val="24"/>
              </w:rPr>
              <w:t>99104</w:t>
            </w:r>
          </w:p>
          <w:p>
            <w:pPr>
              <w:pStyle w:val="TableParagraph"/>
              <w:spacing w:line="257" w:lineRule="exact" w:before="2"/>
              <w:ind w:left="284"/>
              <w:rPr>
                <w:sz w:val="24"/>
              </w:rPr>
            </w:pPr>
            <w:r>
              <w:rPr>
                <w:spacing w:val="-2"/>
                <w:sz w:val="24"/>
              </w:rPr>
              <w:t>771,1</w:t>
            </w:r>
          </w:p>
        </w:tc>
      </w:tr>
      <w:tr>
        <w:trPr>
          <w:trHeight w:val="3028"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224"/>
              <w:rPr>
                <w:sz w:val="24"/>
              </w:rPr>
            </w:pPr>
            <w:r>
              <w:rPr>
                <w:sz w:val="24"/>
              </w:rPr>
              <w:t>43</w:t>
            </w:r>
            <w:r>
              <w:rPr>
                <w:spacing w:val="2"/>
                <w:sz w:val="24"/>
              </w:rPr>
              <w:t> </w:t>
            </w:r>
            <w:r>
              <w:rPr>
                <w:spacing w:val="-5"/>
                <w:sz w:val="24"/>
              </w:rPr>
              <w:t>781</w:t>
            </w:r>
          </w:p>
          <w:p>
            <w:pPr>
              <w:pStyle w:val="TableParagraph"/>
              <w:spacing w:before="2"/>
              <w:ind w:left="287"/>
              <w:rPr>
                <w:sz w:val="24"/>
              </w:rPr>
            </w:pPr>
            <w:r>
              <w:rPr>
                <w:spacing w:val="-2"/>
                <w:sz w:val="24"/>
              </w:rPr>
              <w:t>881,8</w:t>
            </w:r>
          </w:p>
        </w:tc>
        <w:tc>
          <w:tcPr>
            <w:tcW w:w="1359" w:type="dxa"/>
          </w:tcPr>
          <w:p>
            <w:pPr>
              <w:pStyle w:val="TableParagraph"/>
              <w:spacing w:line="273" w:lineRule="exact"/>
              <w:ind w:left="349"/>
              <w:rPr>
                <w:sz w:val="24"/>
              </w:rPr>
            </w:pPr>
            <w:r>
              <w:rPr>
                <w:sz w:val="24"/>
              </w:rPr>
              <w:t>53</w:t>
            </w:r>
            <w:r>
              <w:rPr>
                <w:spacing w:val="2"/>
                <w:sz w:val="24"/>
              </w:rPr>
              <w:t> </w:t>
            </w:r>
            <w:r>
              <w:rPr>
                <w:spacing w:val="-5"/>
                <w:sz w:val="24"/>
              </w:rPr>
              <w:t>879</w:t>
            </w:r>
          </w:p>
          <w:p>
            <w:pPr>
              <w:pStyle w:val="TableParagraph"/>
              <w:spacing w:before="2"/>
              <w:ind w:left="411"/>
              <w:rPr>
                <w:sz w:val="24"/>
              </w:rPr>
            </w:pPr>
            <w:r>
              <w:rPr>
                <w:spacing w:val="-2"/>
                <w:sz w:val="24"/>
              </w:rPr>
              <w:t>033,1</w:t>
            </w:r>
          </w:p>
        </w:tc>
        <w:tc>
          <w:tcPr>
            <w:tcW w:w="1037" w:type="dxa"/>
          </w:tcPr>
          <w:p>
            <w:pPr>
              <w:pStyle w:val="TableParagraph"/>
              <w:spacing w:line="273" w:lineRule="exact"/>
              <w:ind w:left="180"/>
              <w:rPr>
                <w:sz w:val="24"/>
              </w:rPr>
            </w:pPr>
            <w:r>
              <w:rPr>
                <w:sz w:val="24"/>
              </w:rPr>
              <w:t>51</w:t>
            </w:r>
            <w:r>
              <w:rPr>
                <w:spacing w:val="2"/>
                <w:sz w:val="24"/>
              </w:rPr>
              <w:t> </w:t>
            </w:r>
            <w:r>
              <w:rPr>
                <w:spacing w:val="-5"/>
                <w:sz w:val="24"/>
              </w:rPr>
              <w:t>488</w:t>
            </w:r>
          </w:p>
          <w:p>
            <w:pPr>
              <w:pStyle w:val="TableParagraph"/>
              <w:spacing w:before="2"/>
              <w:ind w:left="242"/>
              <w:rPr>
                <w:sz w:val="24"/>
              </w:rPr>
            </w:pPr>
            <w:r>
              <w:rPr>
                <w:spacing w:val="-2"/>
                <w:sz w:val="24"/>
              </w:rPr>
              <w:t>941,9</w:t>
            </w:r>
          </w:p>
        </w:tc>
        <w:tc>
          <w:tcPr>
            <w:tcW w:w="1354" w:type="dxa"/>
          </w:tcPr>
          <w:p>
            <w:pPr>
              <w:pStyle w:val="TableParagraph"/>
              <w:spacing w:line="273" w:lineRule="exact"/>
              <w:ind w:left="343"/>
              <w:rPr>
                <w:sz w:val="24"/>
              </w:rPr>
            </w:pPr>
            <w:r>
              <w:rPr>
                <w:sz w:val="24"/>
              </w:rPr>
              <w:t>94</w:t>
            </w:r>
            <w:r>
              <w:rPr>
                <w:spacing w:val="2"/>
                <w:sz w:val="24"/>
              </w:rPr>
              <w:t> </w:t>
            </w:r>
            <w:r>
              <w:rPr>
                <w:spacing w:val="-5"/>
                <w:sz w:val="24"/>
              </w:rPr>
              <w:t>877</w:t>
            </w:r>
          </w:p>
          <w:p>
            <w:pPr>
              <w:pStyle w:val="TableParagraph"/>
              <w:spacing w:before="2"/>
              <w:ind w:left="405"/>
              <w:rPr>
                <w:sz w:val="24"/>
              </w:rPr>
            </w:pPr>
            <w:r>
              <w:rPr>
                <w:spacing w:val="-2"/>
                <w:sz w:val="24"/>
              </w:rPr>
              <w:t>703,7</w:t>
            </w:r>
          </w:p>
        </w:tc>
        <w:tc>
          <w:tcPr>
            <w:tcW w:w="1479" w:type="dxa"/>
          </w:tcPr>
          <w:p>
            <w:pPr>
              <w:pStyle w:val="TableParagraph"/>
              <w:spacing w:line="273" w:lineRule="exact"/>
              <w:ind w:left="90" w:right="84"/>
              <w:jc w:val="center"/>
              <w:rPr>
                <w:sz w:val="24"/>
              </w:rPr>
            </w:pPr>
            <w:r>
              <w:rPr>
                <w:sz w:val="24"/>
              </w:rPr>
              <w:t>89</w:t>
            </w:r>
            <w:r>
              <w:rPr>
                <w:spacing w:val="2"/>
                <w:sz w:val="24"/>
              </w:rPr>
              <w:t> </w:t>
            </w:r>
            <w:r>
              <w:rPr>
                <w:sz w:val="24"/>
              </w:rPr>
              <w:t>613</w:t>
            </w:r>
            <w:r>
              <w:rPr>
                <w:spacing w:val="2"/>
                <w:sz w:val="24"/>
              </w:rPr>
              <w:t> </w:t>
            </w:r>
            <w:r>
              <w:rPr>
                <w:spacing w:val="-2"/>
                <w:sz w:val="24"/>
              </w:rPr>
              <w:t>081,3</w:t>
            </w:r>
          </w:p>
        </w:tc>
        <w:tc>
          <w:tcPr>
            <w:tcW w:w="1114" w:type="dxa"/>
          </w:tcPr>
          <w:p>
            <w:pPr>
              <w:pStyle w:val="TableParagraph"/>
              <w:spacing w:line="273" w:lineRule="exact"/>
              <w:ind w:left="222"/>
              <w:rPr>
                <w:sz w:val="24"/>
              </w:rPr>
            </w:pPr>
            <w:r>
              <w:rPr>
                <w:sz w:val="24"/>
              </w:rPr>
              <w:t>92</w:t>
            </w:r>
            <w:r>
              <w:rPr>
                <w:spacing w:val="2"/>
                <w:sz w:val="24"/>
              </w:rPr>
              <w:t> </w:t>
            </w:r>
            <w:r>
              <w:rPr>
                <w:spacing w:val="-5"/>
                <w:sz w:val="24"/>
              </w:rPr>
              <w:t>570</w:t>
            </w:r>
          </w:p>
          <w:p>
            <w:pPr>
              <w:pStyle w:val="TableParagraph"/>
              <w:spacing w:before="2"/>
              <w:ind w:left="284"/>
              <w:rPr>
                <w:sz w:val="24"/>
              </w:rPr>
            </w:pPr>
            <w:r>
              <w:rPr>
                <w:spacing w:val="-2"/>
                <w:sz w:val="24"/>
              </w:rPr>
              <w:t>411,1</w:t>
            </w:r>
          </w:p>
        </w:tc>
        <w:tc>
          <w:tcPr>
            <w:tcW w:w="1239" w:type="dxa"/>
          </w:tcPr>
          <w:p>
            <w:pPr>
              <w:pStyle w:val="TableParagraph"/>
              <w:spacing w:line="273" w:lineRule="exact"/>
              <w:ind w:left="93" w:right="91"/>
              <w:jc w:val="center"/>
              <w:rPr>
                <w:sz w:val="24"/>
              </w:rPr>
            </w:pPr>
            <w:r>
              <w:rPr>
                <w:spacing w:val="-5"/>
                <w:sz w:val="24"/>
              </w:rPr>
              <w:t>96</w:t>
            </w:r>
          </w:p>
          <w:p>
            <w:pPr>
              <w:pStyle w:val="TableParagraph"/>
              <w:spacing w:before="2"/>
              <w:ind w:left="95" w:right="86"/>
              <w:jc w:val="center"/>
              <w:rPr>
                <w:sz w:val="24"/>
              </w:rPr>
            </w:pPr>
            <w:r>
              <w:rPr>
                <w:spacing w:val="-2"/>
                <w:sz w:val="24"/>
              </w:rPr>
              <w:t>540925,9</w:t>
            </w:r>
          </w:p>
        </w:tc>
        <w:tc>
          <w:tcPr>
            <w:tcW w:w="1114" w:type="dxa"/>
          </w:tcPr>
          <w:p>
            <w:pPr>
              <w:pStyle w:val="TableParagraph"/>
              <w:spacing w:line="273" w:lineRule="exact"/>
              <w:ind w:left="250"/>
              <w:rPr>
                <w:sz w:val="24"/>
              </w:rPr>
            </w:pPr>
            <w:r>
              <w:rPr>
                <w:spacing w:val="-2"/>
                <w:sz w:val="24"/>
              </w:rPr>
              <w:t>99104</w:t>
            </w:r>
          </w:p>
          <w:p>
            <w:pPr>
              <w:pStyle w:val="TableParagraph"/>
              <w:spacing w:before="2"/>
              <w:ind w:left="283"/>
              <w:rPr>
                <w:sz w:val="24"/>
              </w:rPr>
            </w:pPr>
            <w:r>
              <w:rPr>
                <w:spacing w:val="-2"/>
                <w:sz w:val="24"/>
              </w:rPr>
              <w:t>771,1</w:t>
            </w:r>
          </w:p>
        </w:tc>
      </w:tr>
      <w:tr>
        <w:trPr>
          <w:trHeight w:val="551" w:hRule="atLeast"/>
        </w:trPr>
        <w:tc>
          <w:tcPr>
            <w:tcW w:w="3557" w:type="dxa"/>
            <w:vMerge w:val="restart"/>
          </w:tcPr>
          <w:p>
            <w:pPr>
              <w:pStyle w:val="TableParagraph"/>
              <w:tabs>
                <w:tab w:pos="2317" w:val="left" w:leader="none"/>
              </w:tabs>
              <w:ind w:left="110" w:right="93"/>
              <w:jc w:val="both"/>
              <w:rPr>
                <w:sz w:val="24"/>
              </w:rPr>
            </w:pPr>
            <w:r>
              <w:rPr>
                <w:sz w:val="24"/>
              </w:rPr>
              <w:t>Субсидии на реализацию мер </w:t>
            </w:r>
            <w:r>
              <w:rPr>
                <w:spacing w:val="-2"/>
                <w:sz w:val="24"/>
              </w:rPr>
              <w:t>социальной</w:t>
            </w:r>
            <w:r>
              <w:rPr>
                <w:sz w:val="24"/>
              </w:rPr>
              <w:tab/>
            </w:r>
            <w:r>
              <w:rPr>
                <w:spacing w:val="-2"/>
                <w:sz w:val="24"/>
              </w:rPr>
              <w:t>поддержки </w:t>
            </w:r>
            <w:r>
              <w:rPr>
                <w:sz w:val="24"/>
              </w:rPr>
              <w:t>отдельных категорий граждан по оплате проезда на пригородном</w:t>
            </w:r>
            <w:r>
              <w:rPr>
                <w:spacing w:val="26"/>
                <w:sz w:val="24"/>
              </w:rPr>
              <w:t> </w:t>
            </w:r>
            <w:r>
              <w:rPr>
                <w:spacing w:val="-2"/>
                <w:sz w:val="24"/>
              </w:rPr>
              <w:t>железнодорожном</w:t>
            </w:r>
          </w:p>
          <w:p>
            <w:pPr>
              <w:pStyle w:val="TableParagraph"/>
              <w:spacing w:line="259" w:lineRule="exact"/>
              <w:ind w:left="110"/>
              <w:rPr>
                <w:sz w:val="24"/>
              </w:rPr>
            </w:pPr>
            <w:r>
              <w:rPr>
                <w:spacing w:val="-2"/>
                <w:sz w:val="24"/>
              </w:rPr>
              <w:t>транспорте</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282"/>
              <w:rPr>
                <w:sz w:val="24"/>
              </w:rPr>
            </w:pPr>
            <w:r>
              <w:rPr>
                <w:sz w:val="24"/>
              </w:rPr>
              <w:t>2</w:t>
            </w:r>
            <w:r>
              <w:rPr>
                <w:spacing w:val="2"/>
                <w:sz w:val="24"/>
              </w:rPr>
              <w:t> </w:t>
            </w:r>
            <w:r>
              <w:rPr>
                <w:spacing w:val="-5"/>
                <w:sz w:val="24"/>
              </w:rPr>
              <w:t>716</w:t>
            </w:r>
          </w:p>
          <w:p>
            <w:pPr>
              <w:pStyle w:val="TableParagraph"/>
              <w:spacing w:line="260" w:lineRule="exact"/>
              <w:ind w:left="287"/>
              <w:rPr>
                <w:sz w:val="24"/>
              </w:rPr>
            </w:pPr>
            <w:r>
              <w:rPr>
                <w:spacing w:val="-2"/>
                <w:sz w:val="24"/>
              </w:rPr>
              <w:t>503,0</w:t>
            </w:r>
          </w:p>
        </w:tc>
        <w:tc>
          <w:tcPr>
            <w:tcW w:w="1359" w:type="dxa"/>
          </w:tcPr>
          <w:p>
            <w:pPr>
              <w:pStyle w:val="TableParagraph"/>
              <w:spacing w:line="272" w:lineRule="exact"/>
              <w:ind w:left="91" w:right="82"/>
              <w:jc w:val="center"/>
              <w:rPr>
                <w:sz w:val="24"/>
              </w:rPr>
            </w:pPr>
            <w:r>
              <w:rPr>
                <w:sz w:val="24"/>
              </w:rPr>
              <w:t>4</w:t>
            </w:r>
            <w:r>
              <w:rPr>
                <w:spacing w:val="2"/>
                <w:sz w:val="24"/>
              </w:rPr>
              <w:t> </w:t>
            </w:r>
            <w:r>
              <w:rPr>
                <w:sz w:val="24"/>
              </w:rPr>
              <w:t>357</w:t>
            </w:r>
            <w:r>
              <w:rPr>
                <w:spacing w:val="2"/>
                <w:sz w:val="24"/>
              </w:rPr>
              <w:t> </w:t>
            </w:r>
            <w:r>
              <w:rPr>
                <w:spacing w:val="-2"/>
                <w:sz w:val="24"/>
              </w:rPr>
              <w:t>857,4</w:t>
            </w:r>
          </w:p>
        </w:tc>
        <w:tc>
          <w:tcPr>
            <w:tcW w:w="1037" w:type="dxa"/>
          </w:tcPr>
          <w:p>
            <w:pPr>
              <w:pStyle w:val="TableParagraph"/>
              <w:spacing w:line="271" w:lineRule="exact"/>
              <w:ind w:left="243"/>
              <w:rPr>
                <w:sz w:val="24"/>
              </w:rPr>
            </w:pPr>
            <w:r>
              <w:rPr>
                <w:sz w:val="24"/>
              </w:rPr>
              <w:t>6</w:t>
            </w:r>
            <w:r>
              <w:rPr>
                <w:spacing w:val="2"/>
                <w:sz w:val="24"/>
              </w:rPr>
              <w:t> </w:t>
            </w:r>
            <w:r>
              <w:rPr>
                <w:spacing w:val="-5"/>
                <w:sz w:val="24"/>
              </w:rPr>
              <w:t>486</w:t>
            </w:r>
          </w:p>
          <w:p>
            <w:pPr>
              <w:pStyle w:val="TableParagraph"/>
              <w:spacing w:line="260" w:lineRule="exact"/>
              <w:ind w:left="243"/>
              <w:rPr>
                <w:sz w:val="24"/>
              </w:rPr>
            </w:pPr>
            <w:r>
              <w:rPr>
                <w:spacing w:val="-2"/>
                <w:sz w:val="24"/>
              </w:rPr>
              <w:t>988,0</w:t>
            </w:r>
          </w:p>
        </w:tc>
        <w:tc>
          <w:tcPr>
            <w:tcW w:w="1354" w:type="dxa"/>
          </w:tcPr>
          <w:p>
            <w:pPr>
              <w:pStyle w:val="TableParagraph"/>
              <w:spacing w:line="273" w:lineRule="exact"/>
              <w:ind w:left="85" w:right="82"/>
              <w:jc w:val="center"/>
              <w:rPr>
                <w:sz w:val="24"/>
              </w:rPr>
            </w:pPr>
            <w:r>
              <w:rPr>
                <w:sz w:val="24"/>
              </w:rPr>
              <w:t>4</w:t>
            </w:r>
            <w:r>
              <w:rPr>
                <w:spacing w:val="2"/>
                <w:sz w:val="24"/>
              </w:rPr>
              <w:t> </w:t>
            </w:r>
            <w:r>
              <w:rPr>
                <w:sz w:val="24"/>
              </w:rPr>
              <w:t>374</w:t>
            </w:r>
            <w:r>
              <w:rPr>
                <w:spacing w:val="2"/>
                <w:sz w:val="24"/>
              </w:rPr>
              <w:t> </w:t>
            </w:r>
            <w:r>
              <w:rPr>
                <w:spacing w:val="-2"/>
                <w:sz w:val="24"/>
              </w:rPr>
              <w:t>554,7</w:t>
            </w:r>
          </w:p>
        </w:tc>
        <w:tc>
          <w:tcPr>
            <w:tcW w:w="1479" w:type="dxa"/>
          </w:tcPr>
          <w:p>
            <w:pPr>
              <w:pStyle w:val="TableParagraph"/>
              <w:spacing w:line="273" w:lineRule="exact"/>
              <w:ind w:left="90" w:right="79"/>
              <w:jc w:val="center"/>
              <w:rPr>
                <w:sz w:val="24"/>
              </w:rPr>
            </w:pPr>
            <w:r>
              <w:rPr>
                <w:sz w:val="24"/>
              </w:rPr>
              <w:t>5</w:t>
            </w:r>
            <w:r>
              <w:rPr>
                <w:spacing w:val="2"/>
                <w:sz w:val="24"/>
              </w:rPr>
              <w:t> </w:t>
            </w:r>
            <w:r>
              <w:rPr>
                <w:sz w:val="24"/>
              </w:rPr>
              <w:t>329</w:t>
            </w:r>
            <w:r>
              <w:rPr>
                <w:spacing w:val="2"/>
                <w:sz w:val="24"/>
              </w:rPr>
              <w:t> </w:t>
            </w:r>
            <w:r>
              <w:rPr>
                <w:spacing w:val="-2"/>
                <w:sz w:val="24"/>
              </w:rPr>
              <w:t>642,2</w:t>
            </w:r>
          </w:p>
        </w:tc>
        <w:tc>
          <w:tcPr>
            <w:tcW w:w="1114" w:type="dxa"/>
          </w:tcPr>
          <w:p>
            <w:pPr>
              <w:pStyle w:val="TableParagraph"/>
              <w:spacing w:line="271" w:lineRule="exact"/>
              <w:ind w:left="279"/>
              <w:rPr>
                <w:sz w:val="24"/>
              </w:rPr>
            </w:pPr>
            <w:r>
              <w:rPr>
                <w:sz w:val="24"/>
              </w:rPr>
              <w:t>8</w:t>
            </w:r>
            <w:r>
              <w:rPr>
                <w:spacing w:val="2"/>
                <w:sz w:val="24"/>
              </w:rPr>
              <w:t> </w:t>
            </w:r>
            <w:r>
              <w:rPr>
                <w:spacing w:val="-5"/>
                <w:sz w:val="24"/>
              </w:rPr>
              <w:t>564</w:t>
            </w:r>
          </w:p>
          <w:p>
            <w:pPr>
              <w:pStyle w:val="TableParagraph"/>
              <w:spacing w:line="260" w:lineRule="exact"/>
              <w:ind w:left="285"/>
              <w:rPr>
                <w:sz w:val="24"/>
              </w:rPr>
            </w:pPr>
            <w:r>
              <w:rPr>
                <w:spacing w:val="-2"/>
                <w:sz w:val="24"/>
              </w:rPr>
              <w:t>792,7</w:t>
            </w:r>
          </w:p>
        </w:tc>
        <w:tc>
          <w:tcPr>
            <w:tcW w:w="1239" w:type="dxa"/>
          </w:tcPr>
          <w:p>
            <w:pPr>
              <w:pStyle w:val="TableParagraph"/>
              <w:spacing w:line="271" w:lineRule="exact"/>
              <w:ind w:left="346"/>
              <w:rPr>
                <w:sz w:val="24"/>
              </w:rPr>
            </w:pPr>
            <w:r>
              <w:rPr>
                <w:sz w:val="24"/>
              </w:rPr>
              <w:t>9</w:t>
            </w:r>
            <w:r>
              <w:rPr>
                <w:spacing w:val="2"/>
                <w:sz w:val="24"/>
              </w:rPr>
              <w:t> </w:t>
            </w:r>
            <w:r>
              <w:rPr>
                <w:spacing w:val="-5"/>
                <w:sz w:val="24"/>
              </w:rPr>
              <w:t>174</w:t>
            </w:r>
          </w:p>
          <w:p>
            <w:pPr>
              <w:pStyle w:val="TableParagraph"/>
              <w:spacing w:line="260" w:lineRule="exact"/>
              <w:ind w:left="346"/>
              <w:rPr>
                <w:sz w:val="24"/>
              </w:rPr>
            </w:pPr>
            <w:r>
              <w:rPr>
                <w:spacing w:val="-2"/>
                <w:sz w:val="24"/>
              </w:rPr>
              <w:t>606,0</w:t>
            </w:r>
          </w:p>
        </w:tc>
        <w:tc>
          <w:tcPr>
            <w:tcW w:w="1114" w:type="dxa"/>
          </w:tcPr>
          <w:p>
            <w:pPr>
              <w:pStyle w:val="TableParagraph"/>
              <w:spacing w:line="271" w:lineRule="exact"/>
              <w:ind w:left="279"/>
              <w:rPr>
                <w:sz w:val="24"/>
              </w:rPr>
            </w:pPr>
            <w:r>
              <w:rPr>
                <w:sz w:val="24"/>
              </w:rPr>
              <w:t>9</w:t>
            </w:r>
            <w:r>
              <w:rPr>
                <w:spacing w:val="2"/>
                <w:sz w:val="24"/>
              </w:rPr>
              <w:t> </w:t>
            </w:r>
            <w:r>
              <w:rPr>
                <w:spacing w:val="-5"/>
                <w:sz w:val="24"/>
              </w:rPr>
              <w:t>174</w:t>
            </w:r>
          </w:p>
          <w:p>
            <w:pPr>
              <w:pStyle w:val="TableParagraph"/>
              <w:spacing w:line="260" w:lineRule="exact"/>
              <w:ind w:left="283"/>
              <w:rPr>
                <w:sz w:val="24"/>
              </w:rPr>
            </w:pPr>
            <w:r>
              <w:rPr>
                <w:spacing w:val="-2"/>
                <w:sz w:val="24"/>
              </w:rPr>
              <w:t>606,0</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282"/>
              <w:rPr>
                <w:sz w:val="24"/>
              </w:rPr>
            </w:pPr>
            <w:r>
              <w:rPr>
                <w:sz w:val="24"/>
              </w:rPr>
              <w:t>2</w:t>
            </w:r>
            <w:r>
              <w:rPr>
                <w:spacing w:val="2"/>
                <w:sz w:val="24"/>
              </w:rPr>
              <w:t> </w:t>
            </w:r>
            <w:r>
              <w:rPr>
                <w:spacing w:val="-5"/>
                <w:sz w:val="24"/>
              </w:rPr>
              <w:t>716</w:t>
            </w:r>
          </w:p>
          <w:p>
            <w:pPr>
              <w:pStyle w:val="TableParagraph"/>
              <w:spacing w:line="275" w:lineRule="exact"/>
              <w:ind w:left="287"/>
              <w:rPr>
                <w:sz w:val="24"/>
              </w:rPr>
            </w:pPr>
            <w:r>
              <w:rPr>
                <w:spacing w:val="-2"/>
                <w:sz w:val="24"/>
              </w:rPr>
              <w:t>503,0</w:t>
            </w:r>
          </w:p>
        </w:tc>
        <w:tc>
          <w:tcPr>
            <w:tcW w:w="1359" w:type="dxa"/>
          </w:tcPr>
          <w:p>
            <w:pPr>
              <w:pStyle w:val="TableParagraph"/>
              <w:spacing w:line="273" w:lineRule="exact"/>
              <w:ind w:left="91" w:right="82"/>
              <w:jc w:val="center"/>
              <w:rPr>
                <w:sz w:val="24"/>
              </w:rPr>
            </w:pPr>
            <w:r>
              <w:rPr>
                <w:sz w:val="24"/>
              </w:rPr>
              <w:t>4</w:t>
            </w:r>
            <w:r>
              <w:rPr>
                <w:spacing w:val="2"/>
                <w:sz w:val="24"/>
              </w:rPr>
              <w:t> </w:t>
            </w:r>
            <w:r>
              <w:rPr>
                <w:sz w:val="24"/>
              </w:rPr>
              <w:t>357</w:t>
            </w:r>
            <w:r>
              <w:rPr>
                <w:spacing w:val="2"/>
                <w:sz w:val="24"/>
              </w:rPr>
              <w:t> </w:t>
            </w:r>
            <w:r>
              <w:rPr>
                <w:spacing w:val="-2"/>
                <w:sz w:val="24"/>
              </w:rPr>
              <w:t>857,4</w:t>
            </w:r>
          </w:p>
        </w:tc>
        <w:tc>
          <w:tcPr>
            <w:tcW w:w="1037" w:type="dxa"/>
          </w:tcPr>
          <w:p>
            <w:pPr>
              <w:pStyle w:val="TableParagraph"/>
              <w:spacing w:line="271" w:lineRule="exact"/>
              <w:ind w:left="243"/>
              <w:rPr>
                <w:sz w:val="24"/>
              </w:rPr>
            </w:pPr>
            <w:r>
              <w:rPr>
                <w:sz w:val="24"/>
              </w:rPr>
              <w:t>6</w:t>
            </w:r>
            <w:r>
              <w:rPr>
                <w:spacing w:val="2"/>
                <w:sz w:val="24"/>
              </w:rPr>
              <w:t> </w:t>
            </w:r>
            <w:r>
              <w:rPr>
                <w:spacing w:val="-5"/>
                <w:sz w:val="24"/>
              </w:rPr>
              <w:t>486</w:t>
            </w:r>
          </w:p>
          <w:p>
            <w:pPr>
              <w:pStyle w:val="TableParagraph"/>
              <w:spacing w:line="275" w:lineRule="exact"/>
              <w:ind w:left="243"/>
              <w:rPr>
                <w:sz w:val="24"/>
              </w:rPr>
            </w:pPr>
            <w:r>
              <w:rPr>
                <w:spacing w:val="-2"/>
                <w:sz w:val="24"/>
              </w:rPr>
              <w:t>988,0</w:t>
            </w:r>
          </w:p>
        </w:tc>
        <w:tc>
          <w:tcPr>
            <w:tcW w:w="1354" w:type="dxa"/>
          </w:tcPr>
          <w:p>
            <w:pPr>
              <w:pStyle w:val="TableParagraph"/>
              <w:spacing w:line="273" w:lineRule="exact"/>
              <w:ind w:left="85" w:right="82"/>
              <w:jc w:val="center"/>
              <w:rPr>
                <w:sz w:val="24"/>
              </w:rPr>
            </w:pPr>
            <w:r>
              <w:rPr>
                <w:sz w:val="24"/>
              </w:rPr>
              <w:t>4</w:t>
            </w:r>
            <w:r>
              <w:rPr>
                <w:spacing w:val="2"/>
                <w:sz w:val="24"/>
              </w:rPr>
              <w:t> </w:t>
            </w:r>
            <w:r>
              <w:rPr>
                <w:sz w:val="24"/>
              </w:rPr>
              <w:t>374</w:t>
            </w:r>
            <w:r>
              <w:rPr>
                <w:spacing w:val="2"/>
                <w:sz w:val="24"/>
              </w:rPr>
              <w:t> </w:t>
            </w:r>
            <w:r>
              <w:rPr>
                <w:spacing w:val="-2"/>
                <w:sz w:val="24"/>
              </w:rPr>
              <w:t>554,7</w:t>
            </w:r>
          </w:p>
        </w:tc>
        <w:tc>
          <w:tcPr>
            <w:tcW w:w="1479" w:type="dxa"/>
          </w:tcPr>
          <w:p>
            <w:pPr>
              <w:pStyle w:val="TableParagraph"/>
              <w:spacing w:line="273" w:lineRule="exact"/>
              <w:ind w:left="90" w:right="79"/>
              <w:jc w:val="center"/>
              <w:rPr>
                <w:sz w:val="24"/>
              </w:rPr>
            </w:pPr>
            <w:r>
              <w:rPr>
                <w:sz w:val="24"/>
              </w:rPr>
              <w:t>5</w:t>
            </w:r>
            <w:r>
              <w:rPr>
                <w:spacing w:val="2"/>
                <w:sz w:val="24"/>
              </w:rPr>
              <w:t> </w:t>
            </w:r>
            <w:r>
              <w:rPr>
                <w:sz w:val="24"/>
              </w:rPr>
              <w:t>329</w:t>
            </w:r>
            <w:r>
              <w:rPr>
                <w:spacing w:val="2"/>
                <w:sz w:val="24"/>
              </w:rPr>
              <w:t> </w:t>
            </w:r>
            <w:r>
              <w:rPr>
                <w:spacing w:val="-2"/>
                <w:sz w:val="24"/>
              </w:rPr>
              <w:t>642,2</w:t>
            </w:r>
          </w:p>
        </w:tc>
        <w:tc>
          <w:tcPr>
            <w:tcW w:w="1114" w:type="dxa"/>
          </w:tcPr>
          <w:p>
            <w:pPr>
              <w:pStyle w:val="TableParagraph"/>
              <w:spacing w:line="271" w:lineRule="exact"/>
              <w:ind w:left="279"/>
              <w:rPr>
                <w:sz w:val="24"/>
              </w:rPr>
            </w:pPr>
            <w:r>
              <w:rPr>
                <w:sz w:val="24"/>
              </w:rPr>
              <w:t>8</w:t>
            </w:r>
            <w:r>
              <w:rPr>
                <w:spacing w:val="2"/>
                <w:sz w:val="24"/>
              </w:rPr>
              <w:t> </w:t>
            </w:r>
            <w:r>
              <w:rPr>
                <w:spacing w:val="-5"/>
                <w:sz w:val="24"/>
              </w:rPr>
              <w:t>564</w:t>
            </w:r>
          </w:p>
          <w:p>
            <w:pPr>
              <w:pStyle w:val="TableParagraph"/>
              <w:spacing w:line="275" w:lineRule="exact"/>
              <w:ind w:left="285"/>
              <w:rPr>
                <w:sz w:val="24"/>
              </w:rPr>
            </w:pPr>
            <w:r>
              <w:rPr>
                <w:spacing w:val="-2"/>
                <w:sz w:val="24"/>
              </w:rPr>
              <w:t>792,7</w:t>
            </w:r>
          </w:p>
        </w:tc>
        <w:tc>
          <w:tcPr>
            <w:tcW w:w="1239" w:type="dxa"/>
          </w:tcPr>
          <w:p>
            <w:pPr>
              <w:pStyle w:val="TableParagraph"/>
              <w:spacing w:line="271" w:lineRule="exact"/>
              <w:ind w:left="375"/>
              <w:rPr>
                <w:sz w:val="24"/>
              </w:rPr>
            </w:pPr>
            <w:r>
              <w:rPr>
                <w:spacing w:val="-4"/>
                <w:sz w:val="24"/>
              </w:rPr>
              <w:t>9174</w:t>
            </w:r>
          </w:p>
          <w:p>
            <w:pPr>
              <w:pStyle w:val="TableParagraph"/>
              <w:spacing w:line="275" w:lineRule="exact"/>
              <w:ind w:left="347"/>
              <w:rPr>
                <w:sz w:val="24"/>
              </w:rPr>
            </w:pPr>
            <w:r>
              <w:rPr>
                <w:spacing w:val="-2"/>
                <w:sz w:val="24"/>
              </w:rPr>
              <w:t>606,0</w:t>
            </w:r>
          </w:p>
        </w:tc>
        <w:tc>
          <w:tcPr>
            <w:tcW w:w="1114" w:type="dxa"/>
          </w:tcPr>
          <w:p>
            <w:pPr>
              <w:pStyle w:val="TableParagraph"/>
              <w:spacing w:line="271" w:lineRule="exact"/>
              <w:ind w:left="279"/>
              <w:rPr>
                <w:sz w:val="24"/>
              </w:rPr>
            </w:pPr>
            <w:r>
              <w:rPr>
                <w:sz w:val="24"/>
              </w:rPr>
              <w:t>9</w:t>
            </w:r>
            <w:r>
              <w:rPr>
                <w:spacing w:val="2"/>
                <w:sz w:val="24"/>
              </w:rPr>
              <w:t> </w:t>
            </w:r>
            <w:r>
              <w:rPr>
                <w:spacing w:val="-5"/>
                <w:sz w:val="24"/>
              </w:rPr>
              <w:t>174</w:t>
            </w:r>
          </w:p>
          <w:p>
            <w:pPr>
              <w:pStyle w:val="TableParagraph"/>
              <w:spacing w:line="275" w:lineRule="exact"/>
              <w:ind w:left="284"/>
              <w:rPr>
                <w:sz w:val="24"/>
              </w:rPr>
            </w:pPr>
            <w:r>
              <w:rPr>
                <w:spacing w:val="-2"/>
                <w:sz w:val="24"/>
              </w:rPr>
              <w:t>606,0</w:t>
            </w:r>
          </w:p>
        </w:tc>
      </w:tr>
      <w:tr>
        <w:trPr>
          <w:trHeight w:val="551" w:hRule="atLeast"/>
        </w:trPr>
        <w:tc>
          <w:tcPr>
            <w:tcW w:w="3557" w:type="dxa"/>
            <w:vMerge w:val="restart"/>
          </w:tcPr>
          <w:p>
            <w:pPr>
              <w:pStyle w:val="TableParagraph"/>
              <w:tabs>
                <w:tab w:pos="2350" w:val="left" w:leader="none"/>
              </w:tabs>
              <w:ind w:left="110" w:right="95"/>
              <w:jc w:val="both"/>
              <w:rPr>
                <w:sz w:val="24"/>
              </w:rPr>
            </w:pPr>
            <w:r>
              <w:rPr>
                <w:sz w:val="24"/>
              </w:rPr>
              <w:t>Бесплатное изготовление и ремонт зубных протезов льготным категориям</w:t>
            </w:r>
            <w:r>
              <w:rPr>
                <w:spacing w:val="-1"/>
                <w:sz w:val="24"/>
              </w:rPr>
              <w:t> </w:t>
            </w:r>
            <w:r>
              <w:rPr>
                <w:sz w:val="24"/>
              </w:rPr>
              <w:t>граждан в соответствии с Законом города Москвы</w:t>
            </w:r>
            <w:r>
              <w:rPr>
                <w:spacing w:val="80"/>
                <w:sz w:val="24"/>
              </w:rPr>
              <w:t> </w:t>
            </w:r>
            <w:r>
              <w:rPr>
                <w:sz w:val="24"/>
              </w:rPr>
              <w:t>от</w:t>
            </w:r>
            <w:r>
              <w:rPr>
                <w:spacing w:val="80"/>
                <w:sz w:val="24"/>
              </w:rPr>
              <w:t> </w:t>
            </w:r>
            <w:r>
              <w:rPr>
                <w:sz w:val="24"/>
              </w:rPr>
              <w:t>3</w:t>
            </w:r>
            <w:r>
              <w:rPr>
                <w:spacing w:val="80"/>
                <w:sz w:val="24"/>
              </w:rPr>
              <w:t> </w:t>
            </w:r>
            <w:r>
              <w:rPr>
                <w:sz w:val="24"/>
              </w:rPr>
              <w:t>ноября</w:t>
            </w:r>
            <w:r>
              <w:rPr>
                <w:spacing w:val="80"/>
                <w:sz w:val="24"/>
              </w:rPr>
              <w:t> </w:t>
            </w:r>
            <w:r>
              <w:rPr>
                <w:sz w:val="24"/>
              </w:rPr>
              <w:t>2004</w:t>
            </w:r>
            <w:r>
              <w:rPr>
                <w:spacing w:val="-6"/>
                <w:sz w:val="24"/>
              </w:rPr>
              <w:t> </w:t>
            </w:r>
            <w:r>
              <w:rPr>
                <w:sz w:val="24"/>
              </w:rPr>
              <w:t>г.</w:t>
            </w:r>
            <w:r>
              <w:rPr>
                <w:spacing w:val="40"/>
                <w:sz w:val="24"/>
              </w:rPr>
              <w:t> </w:t>
            </w:r>
            <w:r>
              <w:rPr>
                <w:sz w:val="24"/>
              </w:rPr>
              <w:t>N</w:t>
            </w:r>
            <w:r>
              <w:rPr>
                <w:spacing w:val="-1"/>
                <w:sz w:val="24"/>
              </w:rPr>
              <w:t> </w:t>
            </w:r>
            <w:r>
              <w:rPr>
                <w:sz w:val="24"/>
              </w:rPr>
              <w:t>70 "О мерах социальной </w:t>
            </w:r>
            <w:r>
              <w:rPr>
                <w:spacing w:val="-2"/>
                <w:sz w:val="24"/>
              </w:rPr>
              <w:t>поддержки</w:t>
            </w:r>
            <w:r>
              <w:rPr>
                <w:sz w:val="24"/>
              </w:rPr>
              <w:tab/>
            </w:r>
            <w:r>
              <w:rPr>
                <w:spacing w:val="-2"/>
                <w:sz w:val="24"/>
              </w:rPr>
              <w:t>отдельных </w:t>
            </w:r>
            <w:r>
              <w:rPr>
                <w:sz w:val="24"/>
              </w:rPr>
              <w:t>категорий</w:t>
            </w:r>
            <w:r>
              <w:rPr>
                <w:spacing w:val="65"/>
                <w:sz w:val="24"/>
              </w:rPr>
              <w:t>   </w:t>
            </w:r>
            <w:r>
              <w:rPr>
                <w:sz w:val="24"/>
              </w:rPr>
              <w:t>жителей</w:t>
            </w:r>
            <w:r>
              <w:rPr>
                <w:spacing w:val="64"/>
                <w:sz w:val="24"/>
              </w:rPr>
              <w:t>   </w:t>
            </w:r>
            <w:r>
              <w:rPr>
                <w:spacing w:val="-2"/>
                <w:sz w:val="24"/>
              </w:rPr>
              <w:t>города</w:t>
            </w:r>
          </w:p>
          <w:p>
            <w:pPr>
              <w:pStyle w:val="TableParagraph"/>
              <w:spacing w:line="274" w:lineRule="exact"/>
              <w:ind w:left="110" w:right="98"/>
              <w:jc w:val="both"/>
              <w:rPr>
                <w:sz w:val="24"/>
              </w:rPr>
            </w:pPr>
            <w:r>
              <w:rPr>
                <w:sz w:val="24"/>
              </w:rPr>
              <w:t>Москвы", меры социальной поддержки</w:t>
            </w:r>
            <w:r>
              <w:rPr>
                <w:spacing w:val="9"/>
                <w:sz w:val="24"/>
              </w:rPr>
              <w:t> </w:t>
            </w:r>
            <w:r>
              <w:rPr>
                <w:sz w:val="24"/>
              </w:rPr>
              <w:t>которых</w:t>
            </w:r>
            <w:r>
              <w:rPr>
                <w:spacing w:val="10"/>
                <w:sz w:val="24"/>
              </w:rPr>
              <w:t> </w:t>
            </w:r>
            <w:r>
              <w:rPr>
                <w:sz w:val="24"/>
              </w:rPr>
              <w:t>относятся</w:t>
            </w:r>
            <w:r>
              <w:rPr>
                <w:spacing w:val="10"/>
                <w:sz w:val="24"/>
              </w:rPr>
              <w:t> </w:t>
            </w:r>
            <w:r>
              <w:rPr>
                <w:spacing w:val="-10"/>
                <w:sz w:val="24"/>
              </w:rPr>
              <w:t>к</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104"/>
              <w:rPr>
                <w:sz w:val="24"/>
              </w:rPr>
            </w:pPr>
            <w:r>
              <w:rPr>
                <w:spacing w:val="-2"/>
                <w:sz w:val="24"/>
              </w:rPr>
              <w:t>844880,9</w:t>
            </w:r>
          </w:p>
        </w:tc>
        <w:tc>
          <w:tcPr>
            <w:tcW w:w="1359" w:type="dxa"/>
          </w:tcPr>
          <w:p>
            <w:pPr>
              <w:pStyle w:val="TableParagraph"/>
              <w:spacing w:line="273" w:lineRule="exact"/>
              <w:ind w:left="91" w:right="77"/>
              <w:jc w:val="center"/>
              <w:rPr>
                <w:sz w:val="24"/>
              </w:rPr>
            </w:pPr>
            <w:r>
              <w:rPr>
                <w:sz w:val="24"/>
              </w:rPr>
              <w:t>873</w:t>
            </w:r>
            <w:r>
              <w:rPr>
                <w:spacing w:val="2"/>
                <w:sz w:val="24"/>
              </w:rPr>
              <w:t> </w:t>
            </w:r>
            <w:r>
              <w:rPr>
                <w:spacing w:val="-2"/>
                <w:sz w:val="24"/>
              </w:rPr>
              <w:t>385,9</w:t>
            </w:r>
          </w:p>
        </w:tc>
        <w:tc>
          <w:tcPr>
            <w:tcW w:w="1037" w:type="dxa"/>
          </w:tcPr>
          <w:p>
            <w:pPr>
              <w:pStyle w:val="TableParagraph"/>
              <w:spacing w:line="271" w:lineRule="exact"/>
              <w:ind w:left="108" w:right="109"/>
              <w:jc w:val="center"/>
              <w:rPr>
                <w:sz w:val="24"/>
              </w:rPr>
            </w:pPr>
            <w:r>
              <w:rPr>
                <w:spacing w:val="-2"/>
                <w:sz w:val="24"/>
              </w:rPr>
              <w:t>916166,</w:t>
            </w:r>
          </w:p>
          <w:p>
            <w:pPr>
              <w:pStyle w:val="TableParagraph"/>
              <w:spacing w:line="260" w:lineRule="exact"/>
              <w:ind w:left="1"/>
              <w:jc w:val="center"/>
              <w:rPr>
                <w:sz w:val="24"/>
              </w:rPr>
            </w:pPr>
            <w:r>
              <w:rPr>
                <w:sz w:val="24"/>
              </w:rPr>
              <w:t>0</w:t>
            </w:r>
          </w:p>
        </w:tc>
        <w:tc>
          <w:tcPr>
            <w:tcW w:w="1354" w:type="dxa"/>
          </w:tcPr>
          <w:p>
            <w:pPr>
              <w:pStyle w:val="TableParagraph"/>
              <w:spacing w:line="273" w:lineRule="exact"/>
              <w:ind w:left="85" w:right="77"/>
              <w:jc w:val="center"/>
              <w:rPr>
                <w:sz w:val="24"/>
              </w:rPr>
            </w:pPr>
            <w:r>
              <w:rPr>
                <w:sz w:val="24"/>
              </w:rPr>
              <w:t>907</w:t>
            </w:r>
            <w:r>
              <w:rPr>
                <w:spacing w:val="2"/>
                <w:sz w:val="24"/>
              </w:rPr>
              <w:t> </w:t>
            </w:r>
            <w:r>
              <w:rPr>
                <w:spacing w:val="-2"/>
                <w:sz w:val="24"/>
              </w:rPr>
              <w:t>716,0</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295</w:t>
            </w:r>
            <w:r>
              <w:rPr>
                <w:spacing w:val="2"/>
                <w:sz w:val="24"/>
              </w:rPr>
              <w:t> </w:t>
            </w:r>
            <w:r>
              <w:rPr>
                <w:spacing w:val="-2"/>
                <w:sz w:val="24"/>
              </w:rPr>
              <w:t>391,7</w:t>
            </w:r>
          </w:p>
        </w:tc>
        <w:tc>
          <w:tcPr>
            <w:tcW w:w="1114" w:type="dxa"/>
          </w:tcPr>
          <w:p>
            <w:pPr>
              <w:pStyle w:val="TableParagraph"/>
              <w:spacing w:line="271" w:lineRule="exact"/>
              <w:ind w:left="280"/>
              <w:rPr>
                <w:sz w:val="24"/>
              </w:rPr>
            </w:pPr>
            <w:r>
              <w:rPr>
                <w:sz w:val="24"/>
              </w:rPr>
              <w:t>1</w:t>
            </w:r>
            <w:r>
              <w:rPr>
                <w:spacing w:val="2"/>
                <w:sz w:val="24"/>
              </w:rPr>
              <w:t> </w:t>
            </w:r>
            <w:r>
              <w:rPr>
                <w:spacing w:val="-5"/>
                <w:sz w:val="24"/>
              </w:rPr>
              <w:t>360</w:t>
            </w:r>
          </w:p>
          <w:p>
            <w:pPr>
              <w:pStyle w:val="TableParagraph"/>
              <w:spacing w:line="260" w:lineRule="exact"/>
              <w:ind w:left="284"/>
              <w:rPr>
                <w:sz w:val="24"/>
              </w:rPr>
            </w:pPr>
            <w:r>
              <w:rPr>
                <w:spacing w:val="-2"/>
                <w:sz w:val="24"/>
              </w:rPr>
              <w:t>998,0</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360</w:t>
            </w:r>
          </w:p>
          <w:p>
            <w:pPr>
              <w:pStyle w:val="TableParagraph"/>
              <w:spacing w:line="260" w:lineRule="exact"/>
              <w:ind w:left="346"/>
              <w:rPr>
                <w:sz w:val="24"/>
              </w:rPr>
            </w:pPr>
            <w:r>
              <w:rPr>
                <w:spacing w:val="-2"/>
                <w:sz w:val="24"/>
              </w:rPr>
              <w:t>998,0</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360</w:t>
            </w:r>
          </w:p>
          <w:p>
            <w:pPr>
              <w:pStyle w:val="TableParagraph"/>
              <w:spacing w:line="260" w:lineRule="exact"/>
              <w:ind w:left="283"/>
              <w:rPr>
                <w:sz w:val="24"/>
              </w:rPr>
            </w:pPr>
            <w:r>
              <w:rPr>
                <w:spacing w:val="-2"/>
                <w:sz w:val="24"/>
              </w:rPr>
              <w:t>998,0</w:t>
            </w:r>
          </w:p>
        </w:tc>
      </w:tr>
      <w:tr>
        <w:trPr>
          <w:trHeight w:val="2197"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Borders>
              <w:bottom w:val="nil"/>
            </w:tcBorders>
          </w:tcPr>
          <w:p>
            <w:pPr>
              <w:pStyle w:val="TableParagraph"/>
              <w:spacing w:line="273" w:lineRule="exact"/>
              <w:ind w:left="104"/>
              <w:rPr>
                <w:sz w:val="24"/>
              </w:rPr>
            </w:pPr>
            <w:r>
              <w:rPr>
                <w:spacing w:val="-2"/>
                <w:sz w:val="24"/>
              </w:rPr>
              <w:t>844880,9</w:t>
            </w:r>
          </w:p>
        </w:tc>
        <w:tc>
          <w:tcPr>
            <w:tcW w:w="1359" w:type="dxa"/>
            <w:tcBorders>
              <w:bottom w:val="nil"/>
            </w:tcBorders>
          </w:tcPr>
          <w:p>
            <w:pPr>
              <w:pStyle w:val="TableParagraph"/>
              <w:spacing w:line="273" w:lineRule="exact"/>
              <w:ind w:left="91" w:right="77"/>
              <w:jc w:val="center"/>
              <w:rPr>
                <w:sz w:val="24"/>
              </w:rPr>
            </w:pPr>
            <w:r>
              <w:rPr>
                <w:sz w:val="24"/>
              </w:rPr>
              <w:t>873</w:t>
            </w:r>
            <w:r>
              <w:rPr>
                <w:spacing w:val="2"/>
                <w:sz w:val="24"/>
              </w:rPr>
              <w:t> </w:t>
            </w:r>
            <w:r>
              <w:rPr>
                <w:spacing w:val="-2"/>
                <w:sz w:val="24"/>
              </w:rPr>
              <w:t>385,9</w:t>
            </w:r>
          </w:p>
        </w:tc>
        <w:tc>
          <w:tcPr>
            <w:tcW w:w="1037" w:type="dxa"/>
            <w:tcBorders>
              <w:bottom w:val="nil"/>
            </w:tcBorders>
          </w:tcPr>
          <w:p>
            <w:pPr>
              <w:pStyle w:val="TableParagraph"/>
              <w:spacing w:line="271" w:lineRule="exact"/>
              <w:ind w:left="108" w:right="109"/>
              <w:jc w:val="center"/>
              <w:rPr>
                <w:sz w:val="24"/>
              </w:rPr>
            </w:pPr>
            <w:r>
              <w:rPr>
                <w:spacing w:val="-2"/>
                <w:sz w:val="24"/>
              </w:rPr>
              <w:t>916166,</w:t>
            </w:r>
          </w:p>
          <w:p>
            <w:pPr>
              <w:pStyle w:val="TableParagraph"/>
              <w:spacing w:line="275" w:lineRule="exact"/>
              <w:ind w:left="1"/>
              <w:jc w:val="center"/>
              <w:rPr>
                <w:sz w:val="24"/>
              </w:rPr>
            </w:pPr>
            <w:r>
              <w:rPr>
                <w:sz w:val="24"/>
              </w:rPr>
              <w:t>0</w:t>
            </w:r>
          </w:p>
        </w:tc>
        <w:tc>
          <w:tcPr>
            <w:tcW w:w="1354" w:type="dxa"/>
            <w:tcBorders>
              <w:bottom w:val="nil"/>
            </w:tcBorders>
          </w:tcPr>
          <w:p>
            <w:pPr>
              <w:pStyle w:val="TableParagraph"/>
              <w:spacing w:line="273" w:lineRule="exact"/>
              <w:ind w:left="85" w:right="77"/>
              <w:jc w:val="center"/>
              <w:rPr>
                <w:sz w:val="24"/>
              </w:rPr>
            </w:pPr>
            <w:r>
              <w:rPr>
                <w:sz w:val="24"/>
              </w:rPr>
              <w:t>907</w:t>
            </w:r>
            <w:r>
              <w:rPr>
                <w:spacing w:val="2"/>
                <w:sz w:val="24"/>
              </w:rPr>
              <w:t> </w:t>
            </w:r>
            <w:r>
              <w:rPr>
                <w:spacing w:val="-2"/>
                <w:sz w:val="24"/>
              </w:rPr>
              <w:t>716,0</w:t>
            </w:r>
          </w:p>
        </w:tc>
        <w:tc>
          <w:tcPr>
            <w:tcW w:w="1479" w:type="dxa"/>
            <w:tcBorders>
              <w:bottom w:val="nil"/>
            </w:tcBorders>
          </w:tcPr>
          <w:p>
            <w:pPr>
              <w:pStyle w:val="TableParagraph"/>
              <w:spacing w:line="273" w:lineRule="exact"/>
              <w:ind w:left="90" w:right="79"/>
              <w:jc w:val="center"/>
              <w:rPr>
                <w:sz w:val="24"/>
              </w:rPr>
            </w:pPr>
            <w:r>
              <w:rPr>
                <w:sz w:val="24"/>
              </w:rPr>
              <w:t>1</w:t>
            </w:r>
            <w:r>
              <w:rPr>
                <w:spacing w:val="2"/>
                <w:sz w:val="24"/>
              </w:rPr>
              <w:t> </w:t>
            </w:r>
            <w:r>
              <w:rPr>
                <w:sz w:val="24"/>
              </w:rPr>
              <w:t>295</w:t>
            </w:r>
            <w:r>
              <w:rPr>
                <w:spacing w:val="2"/>
                <w:sz w:val="24"/>
              </w:rPr>
              <w:t> </w:t>
            </w:r>
            <w:r>
              <w:rPr>
                <w:spacing w:val="-2"/>
                <w:sz w:val="24"/>
              </w:rPr>
              <w:t>391,7</w:t>
            </w:r>
          </w:p>
        </w:tc>
        <w:tc>
          <w:tcPr>
            <w:tcW w:w="1114" w:type="dxa"/>
            <w:tcBorders>
              <w:bottom w:val="nil"/>
            </w:tcBorders>
          </w:tcPr>
          <w:p>
            <w:pPr>
              <w:pStyle w:val="TableParagraph"/>
              <w:spacing w:line="271" w:lineRule="exact"/>
              <w:ind w:left="280"/>
              <w:rPr>
                <w:sz w:val="24"/>
              </w:rPr>
            </w:pPr>
            <w:r>
              <w:rPr>
                <w:sz w:val="24"/>
              </w:rPr>
              <w:t>1</w:t>
            </w:r>
            <w:r>
              <w:rPr>
                <w:spacing w:val="2"/>
                <w:sz w:val="24"/>
              </w:rPr>
              <w:t> </w:t>
            </w:r>
            <w:r>
              <w:rPr>
                <w:spacing w:val="-5"/>
                <w:sz w:val="24"/>
              </w:rPr>
              <w:t>360</w:t>
            </w:r>
          </w:p>
          <w:p>
            <w:pPr>
              <w:pStyle w:val="TableParagraph"/>
              <w:spacing w:line="275" w:lineRule="exact"/>
              <w:ind w:left="284"/>
              <w:rPr>
                <w:sz w:val="24"/>
              </w:rPr>
            </w:pPr>
            <w:r>
              <w:rPr>
                <w:spacing w:val="-2"/>
                <w:sz w:val="24"/>
              </w:rPr>
              <w:t>998,0</w:t>
            </w:r>
          </w:p>
        </w:tc>
        <w:tc>
          <w:tcPr>
            <w:tcW w:w="1239" w:type="dxa"/>
            <w:tcBorders>
              <w:bottom w:val="nil"/>
            </w:tcBorders>
          </w:tcPr>
          <w:p>
            <w:pPr>
              <w:pStyle w:val="TableParagraph"/>
              <w:spacing w:line="271" w:lineRule="exact"/>
              <w:ind w:left="7"/>
              <w:jc w:val="center"/>
              <w:rPr>
                <w:sz w:val="24"/>
              </w:rPr>
            </w:pPr>
            <w:r>
              <w:rPr>
                <w:sz w:val="24"/>
              </w:rPr>
              <w:t>1</w:t>
            </w:r>
          </w:p>
          <w:p>
            <w:pPr>
              <w:pStyle w:val="TableParagraph"/>
              <w:spacing w:line="275" w:lineRule="exact"/>
              <w:ind w:left="95" w:right="86"/>
              <w:jc w:val="center"/>
              <w:rPr>
                <w:sz w:val="24"/>
              </w:rPr>
            </w:pPr>
            <w:r>
              <w:rPr>
                <w:spacing w:val="-2"/>
                <w:sz w:val="24"/>
              </w:rPr>
              <w:t>360998,0</w:t>
            </w:r>
          </w:p>
        </w:tc>
        <w:tc>
          <w:tcPr>
            <w:tcW w:w="1114" w:type="dxa"/>
            <w:tcBorders>
              <w:bottom w:val="nil"/>
            </w:tcBorders>
          </w:tcPr>
          <w:p>
            <w:pPr>
              <w:pStyle w:val="TableParagraph"/>
              <w:spacing w:line="271" w:lineRule="exact"/>
              <w:ind w:left="279"/>
              <w:rPr>
                <w:sz w:val="24"/>
              </w:rPr>
            </w:pPr>
            <w:r>
              <w:rPr>
                <w:sz w:val="24"/>
              </w:rPr>
              <w:t>1</w:t>
            </w:r>
            <w:r>
              <w:rPr>
                <w:spacing w:val="2"/>
                <w:sz w:val="24"/>
              </w:rPr>
              <w:t> </w:t>
            </w:r>
            <w:r>
              <w:rPr>
                <w:spacing w:val="-5"/>
                <w:sz w:val="24"/>
              </w:rPr>
              <w:t>360</w:t>
            </w:r>
          </w:p>
          <w:p>
            <w:pPr>
              <w:pStyle w:val="TableParagraph"/>
              <w:spacing w:line="275" w:lineRule="exact"/>
              <w:ind w:left="283"/>
              <w:rPr>
                <w:sz w:val="24"/>
              </w:rPr>
            </w:pPr>
            <w:r>
              <w:rPr>
                <w:spacing w:val="-2"/>
                <w:sz w:val="24"/>
              </w:rPr>
              <w:t>998,0</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278" w:hRule="atLeast"/>
        </w:trPr>
        <w:tc>
          <w:tcPr>
            <w:tcW w:w="3557" w:type="dxa"/>
          </w:tcPr>
          <w:p>
            <w:pPr>
              <w:pStyle w:val="TableParagraph"/>
              <w:spacing w:line="257" w:lineRule="exact" w:before="1"/>
              <w:ind w:left="110"/>
              <w:rPr>
                <w:sz w:val="24"/>
              </w:rPr>
            </w:pPr>
            <w:r>
              <w:rPr>
                <w:sz w:val="24"/>
              </w:rPr>
              <w:t>ведению</w:t>
            </w:r>
            <w:r>
              <w:rPr>
                <w:spacing w:val="-1"/>
                <w:sz w:val="24"/>
              </w:rPr>
              <w:t> </w:t>
            </w:r>
            <w:r>
              <w:rPr>
                <w:sz w:val="24"/>
              </w:rPr>
              <w:t>города</w:t>
            </w:r>
            <w:r>
              <w:rPr>
                <w:spacing w:val="-4"/>
                <w:sz w:val="24"/>
              </w:rPr>
              <w:t> </w:t>
            </w:r>
            <w:r>
              <w:rPr>
                <w:spacing w:val="-2"/>
                <w:sz w:val="24"/>
              </w:rPr>
              <w:t>Москвы</w:t>
            </w:r>
          </w:p>
        </w:tc>
        <w:tc>
          <w:tcPr>
            <w:tcW w:w="1978" w:type="dxa"/>
          </w:tcPr>
          <w:p>
            <w:pPr>
              <w:pStyle w:val="TableParagraph"/>
              <w:rPr>
                <w:sz w:val="20"/>
              </w:rPr>
            </w:pPr>
          </w:p>
        </w:tc>
        <w:tc>
          <w:tcPr>
            <w:tcW w:w="1114" w:type="dxa"/>
          </w:tcPr>
          <w:p>
            <w:pPr>
              <w:pStyle w:val="TableParagraph"/>
              <w:rPr>
                <w:sz w:val="20"/>
              </w:rPr>
            </w:pPr>
          </w:p>
        </w:tc>
        <w:tc>
          <w:tcPr>
            <w:tcW w:w="1359" w:type="dxa"/>
          </w:tcPr>
          <w:p>
            <w:pPr>
              <w:pStyle w:val="TableParagraph"/>
              <w:rPr>
                <w:sz w:val="20"/>
              </w:rPr>
            </w:pPr>
          </w:p>
        </w:tc>
        <w:tc>
          <w:tcPr>
            <w:tcW w:w="1037" w:type="dxa"/>
          </w:tcPr>
          <w:p>
            <w:pPr>
              <w:pStyle w:val="TableParagraph"/>
              <w:rPr>
                <w:sz w:val="20"/>
              </w:rPr>
            </w:pPr>
          </w:p>
        </w:tc>
        <w:tc>
          <w:tcPr>
            <w:tcW w:w="1354" w:type="dxa"/>
          </w:tcPr>
          <w:p>
            <w:pPr>
              <w:pStyle w:val="TableParagraph"/>
              <w:rPr>
                <w:sz w:val="20"/>
              </w:rPr>
            </w:pPr>
          </w:p>
        </w:tc>
        <w:tc>
          <w:tcPr>
            <w:tcW w:w="1479" w:type="dxa"/>
          </w:tcPr>
          <w:p>
            <w:pPr>
              <w:pStyle w:val="TableParagraph"/>
              <w:rPr>
                <w:sz w:val="20"/>
              </w:rPr>
            </w:pPr>
          </w:p>
        </w:tc>
        <w:tc>
          <w:tcPr>
            <w:tcW w:w="1114" w:type="dxa"/>
          </w:tcPr>
          <w:p>
            <w:pPr>
              <w:pStyle w:val="TableParagraph"/>
              <w:rPr>
                <w:sz w:val="20"/>
              </w:rPr>
            </w:pPr>
          </w:p>
        </w:tc>
        <w:tc>
          <w:tcPr>
            <w:tcW w:w="1239" w:type="dxa"/>
          </w:tcPr>
          <w:p>
            <w:pPr>
              <w:pStyle w:val="TableParagraph"/>
              <w:rPr>
                <w:sz w:val="20"/>
              </w:rPr>
            </w:pPr>
          </w:p>
        </w:tc>
        <w:tc>
          <w:tcPr>
            <w:tcW w:w="1114" w:type="dxa"/>
          </w:tcPr>
          <w:p>
            <w:pPr>
              <w:pStyle w:val="TableParagraph"/>
              <w:rPr>
                <w:sz w:val="20"/>
              </w:rPr>
            </w:pPr>
          </w:p>
        </w:tc>
      </w:tr>
      <w:tr>
        <w:trPr>
          <w:trHeight w:val="551" w:hRule="atLeast"/>
        </w:trPr>
        <w:tc>
          <w:tcPr>
            <w:tcW w:w="3557" w:type="dxa"/>
            <w:vMerge w:val="restart"/>
          </w:tcPr>
          <w:p>
            <w:pPr>
              <w:pStyle w:val="TableParagraph"/>
              <w:tabs>
                <w:tab w:pos="2255" w:val="left" w:leader="none"/>
                <w:tab w:pos="3201" w:val="left" w:leader="none"/>
              </w:tabs>
              <w:ind w:left="110" w:right="94"/>
              <w:rPr>
                <w:sz w:val="24"/>
              </w:rPr>
            </w:pPr>
            <w:r>
              <w:rPr>
                <w:spacing w:val="-2"/>
                <w:sz w:val="24"/>
              </w:rPr>
              <w:t>Бесплатное</w:t>
            </w:r>
            <w:r>
              <w:rPr>
                <w:spacing w:val="40"/>
                <w:sz w:val="24"/>
              </w:rPr>
              <w:t> </w:t>
            </w:r>
            <w:r>
              <w:rPr>
                <w:spacing w:val="-2"/>
                <w:sz w:val="24"/>
              </w:rPr>
              <w:t>слухопротезирование</w:t>
            </w:r>
            <w:r>
              <w:rPr>
                <w:sz w:val="24"/>
              </w:rPr>
              <w:tab/>
            </w:r>
            <w:r>
              <w:rPr>
                <w:spacing w:val="-6"/>
                <w:sz w:val="24"/>
              </w:rPr>
              <w:t>по </w:t>
            </w:r>
            <w:r>
              <w:rPr>
                <w:spacing w:val="-2"/>
                <w:sz w:val="24"/>
              </w:rPr>
              <w:t>медицинским</w:t>
            </w:r>
            <w:r>
              <w:rPr>
                <w:sz w:val="24"/>
              </w:rPr>
              <w:tab/>
            </w:r>
            <w:r>
              <w:rPr>
                <w:spacing w:val="-2"/>
                <w:sz w:val="24"/>
              </w:rPr>
              <w:t>показаниям </w:t>
            </w:r>
            <w:r>
              <w:rPr>
                <w:sz w:val="24"/>
              </w:rPr>
              <w:t>инвалидов</w:t>
            </w:r>
            <w:r>
              <w:rPr>
                <w:spacing w:val="40"/>
                <w:sz w:val="24"/>
              </w:rPr>
              <w:t> </w:t>
            </w:r>
            <w:r>
              <w:rPr>
                <w:sz w:val="24"/>
              </w:rPr>
              <w:t>и</w:t>
            </w:r>
            <w:r>
              <w:rPr>
                <w:spacing w:val="80"/>
                <w:sz w:val="24"/>
              </w:rPr>
              <w:t> </w:t>
            </w:r>
            <w:r>
              <w:rPr>
                <w:sz w:val="24"/>
              </w:rPr>
              <w:t>других</w:t>
            </w:r>
            <w:r>
              <w:rPr>
                <w:spacing w:val="40"/>
                <w:sz w:val="24"/>
              </w:rPr>
              <w:t> </w:t>
            </w:r>
            <w:r>
              <w:rPr>
                <w:sz w:val="24"/>
              </w:rPr>
              <w:t>льготных категорий граждан</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5" w:right="82"/>
              <w:jc w:val="center"/>
              <w:rPr>
                <w:sz w:val="24"/>
              </w:rPr>
            </w:pPr>
            <w:r>
              <w:rPr>
                <w:spacing w:val="-5"/>
                <w:sz w:val="24"/>
              </w:rPr>
              <w:t>142</w:t>
            </w:r>
          </w:p>
          <w:p>
            <w:pPr>
              <w:pStyle w:val="TableParagraph"/>
              <w:spacing w:line="257" w:lineRule="exact" w:before="2"/>
              <w:ind w:left="87" w:right="77"/>
              <w:jc w:val="center"/>
              <w:rPr>
                <w:sz w:val="24"/>
              </w:rPr>
            </w:pPr>
            <w:r>
              <w:rPr>
                <w:spacing w:val="-2"/>
                <w:sz w:val="24"/>
              </w:rPr>
              <w:t>652,7</w:t>
            </w:r>
          </w:p>
        </w:tc>
        <w:tc>
          <w:tcPr>
            <w:tcW w:w="1359" w:type="dxa"/>
          </w:tcPr>
          <w:p>
            <w:pPr>
              <w:pStyle w:val="TableParagraph"/>
              <w:spacing w:line="273" w:lineRule="exact"/>
              <w:ind w:left="91" w:right="77"/>
              <w:jc w:val="center"/>
              <w:rPr>
                <w:sz w:val="24"/>
              </w:rPr>
            </w:pPr>
            <w:r>
              <w:rPr>
                <w:sz w:val="24"/>
              </w:rPr>
              <w:t>297</w:t>
            </w:r>
            <w:r>
              <w:rPr>
                <w:spacing w:val="2"/>
                <w:sz w:val="24"/>
              </w:rPr>
              <w:t> </w:t>
            </w:r>
            <w:r>
              <w:rPr>
                <w:spacing w:val="-2"/>
                <w:sz w:val="24"/>
              </w:rPr>
              <w:t>034,0</w:t>
            </w:r>
          </w:p>
        </w:tc>
        <w:tc>
          <w:tcPr>
            <w:tcW w:w="1037" w:type="dxa"/>
          </w:tcPr>
          <w:p>
            <w:pPr>
              <w:pStyle w:val="TableParagraph"/>
              <w:spacing w:line="273" w:lineRule="exact"/>
              <w:ind w:left="334"/>
              <w:rPr>
                <w:sz w:val="24"/>
              </w:rPr>
            </w:pPr>
            <w:r>
              <w:rPr>
                <w:spacing w:val="-5"/>
                <w:sz w:val="24"/>
              </w:rPr>
              <w:t>298</w:t>
            </w:r>
          </w:p>
          <w:p>
            <w:pPr>
              <w:pStyle w:val="TableParagraph"/>
              <w:spacing w:line="257" w:lineRule="exact" w:before="2"/>
              <w:ind w:left="243"/>
              <w:rPr>
                <w:sz w:val="24"/>
              </w:rPr>
            </w:pPr>
            <w:r>
              <w:rPr>
                <w:spacing w:val="-2"/>
                <w:sz w:val="24"/>
              </w:rPr>
              <w:t>840,7</w:t>
            </w:r>
          </w:p>
        </w:tc>
        <w:tc>
          <w:tcPr>
            <w:tcW w:w="1354" w:type="dxa"/>
          </w:tcPr>
          <w:p>
            <w:pPr>
              <w:pStyle w:val="TableParagraph"/>
              <w:spacing w:line="273" w:lineRule="exact"/>
              <w:ind w:left="85" w:right="78"/>
              <w:jc w:val="center"/>
              <w:rPr>
                <w:sz w:val="24"/>
              </w:rPr>
            </w:pPr>
            <w:r>
              <w:rPr>
                <w:sz w:val="24"/>
              </w:rPr>
              <w:t>220</w:t>
            </w:r>
            <w:r>
              <w:rPr>
                <w:spacing w:val="2"/>
                <w:sz w:val="24"/>
              </w:rPr>
              <w:t> </w:t>
            </w:r>
            <w:r>
              <w:rPr>
                <w:spacing w:val="-2"/>
                <w:sz w:val="24"/>
              </w:rPr>
              <w:t>440,9</w:t>
            </w:r>
          </w:p>
        </w:tc>
        <w:tc>
          <w:tcPr>
            <w:tcW w:w="1479" w:type="dxa"/>
          </w:tcPr>
          <w:p>
            <w:pPr>
              <w:pStyle w:val="TableParagraph"/>
              <w:spacing w:line="273" w:lineRule="exact"/>
              <w:ind w:left="90" w:right="84"/>
              <w:jc w:val="center"/>
              <w:rPr>
                <w:sz w:val="24"/>
              </w:rPr>
            </w:pPr>
            <w:r>
              <w:rPr>
                <w:sz w:val="24"/>
              </w:rPr>
              <w:t>131</w:t>
            </w:r>
            <w:r>
              <w:rPr>
                <w:spacing w:val="2"/>
                <w:sz w:val="24"/>
              </w:rPr>
              <w:t> </w:t>
            </w:r>
            <w:r>
              <w:rPr>
                <w:spacing w:val="-2"/>
                <w:sz w:val="24"/>
              </w:rPr>
              <w:t>499,4</w:t>
            </w:r>
          </w:p>
        </w:tc>
        <w:tc>
          <w:tcPr>
            <w:tcW w:w="1114" w:type="dxa"/>
          </w:tcPr>
          <w:p>
            <w:pPr>
              <w:pStyle w:val="TableParagraph"/>
              <w:spacing w:line="273" w:lineRule="exact"/>
              <w:ind w:left="81" w:right="82"/>
              <w:jc w:val="center"/>
              <w:rPr>
                <w:sz w:val="24"/>
              </w:rPr>
            </w:pPr>
            <w:r>
              <w:rPr>
                <w:spacing w:val="-5"/>
                <w:sz w:val="24"/>
              </w:rPr>
              <w:t>335</w:t>
            </w:r>
          </w:p>
          <w:p>
            <w:pPr>
              <w:pStyle w:val="TableParagraph"/>
              <w:spacing w:line="257" w:lineRule="exact" w:before="2"/>
              <w:ind w:left="87" w:right="81"/>
              <w:jc w:val="center"/>
              <w:rPr>
                <w:sz w:val="24"/>
              </w:rPr>
            </w:pPr>
            <w:r>
              <w:rPr>
                <w:spacing w:val="-2"/>
                <w:sz w:val="24"/>
              </w:rPr>
              <w:t>000,0</w:t>
            </w:r>
          </w:p>
        </w:tc>
        <w:tc>
          <w:tcPr>
            <w:tcW w:w="1239" w:type="dxa"/>
          </w:tcPr>
          <w:p>
            <w:pPr>
              <w:pStyle w:val="TableParagraph"/>
              <w:spacing w:line="273" w:lineRule="exact"/>
              <w:ind w:left="95" w:right="90"/>
              <w:jc w:val="center"/>
              <w:rPr>
                <w:sz w:val="24"/>
              </w:rPr>
            </w:pPr>
            <w:r>
              <w:rPr>
                <w:sz w:val="24"/>
              </w:rPr>
              <w:t>335</w:t>
            </w:r>
            <w:r>
              <w:rPr>
                <w:spacing w:val="2"/>
                <w:sz w:val="24"/>
              </w:rPr>
              <w:t> </w:t>
            </w:r>
            <w:r>
              <w:rPr>
                <w:spacing w:val="-2"/>
                <w:sz w:val="24"/>
              </w:rPr>
              <w:t>000,0</w:t>
            </w:r>
          </w:p>
        </w:tc>
        <w:tc>
          <w:tcPr>
            <w:tcW w:w="1114" w:type="dxa"/>
          </w:tcPr>
          <w:p>
            <w:pPr>
              <w:pStyle w:val="TableParagraph"/>
              <w:spacing w:line="273" w:lineRule="exact"/>
              <w:ind w:left="81" w:right="82"/>
              <w:jc w:val="center"/>
              <w:rPr>
                <w:sz w:val="24"/>
              </w:rPr>
            </w:pPr>
            <w:r>
              <w:rPr>
                <w:spacing w:val="-5"/>
                <w:sz w:val="24"/>
              </w:rPr>
              <w:t>335</w:t>
            </w:r>
          </w:p>
          <w:p>
            <w:pPr>
              <w:pStyle w:val="TableParagraph"/>
              <w:spacing w:line="257" w:lineRule="exact" w:before="2"/>
              <w:ind w:left="86" w:right="82"/>
              <w:jc w:val="center"/>
              <w:rPr>
                <w:sz w:val="24"/>
              </w:rPr>
            </w:pPr>
            <w:r>
              <w:rPr>
                <w:spacing w:val="-2"/>
                <w:sz w:val="24"/>
              </w:rPr>
              <w:t>000,0</w:t>
            </w:r>
          </w:p>
        </w:tc>
      </w:tr>
      <w:tr>
        <w:trPr>
          <w:trHeight w:val="551" w:hRule="atLeast"/>
        </w:trPr>
        <w:tc>
          <w:tcPr>
            <w:tcW w:w="3557" w:type="dxa"/>
            <w:vMerge/>
            <w:tcBorders>
              <w:top w:val="nil"/>
            </w:tcBorders>
          </w:tcPr>
          <w:p>
            <w:pPr>
              <w:rPr>
                <w:sz w:val="2"/>
                <w:szCs w:val="2"/>
              </w:rPr>
            </w:pPr>
          </w:p>
        </w:tc>
        <w:tc>
          <w:tcPr>
            <w:tcW w:w="1978" w:type="dxa"/>
            <w:vMerge w:val="restart"/>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5" w:right="82"/>
              <w:jc w:val="center"/>
              <w:rPr>
                <w:sz w:val="24"/>
              </w:rPr>
            </w:pPr>
            <w:r>
              <w:rPr>
                <w:spacing w:val="-5"/>
                <w:sz w:val="24"/>
              </w:rPr>
              <w:t>142</w:t>
            </w:r>
          </w:p>
          <w:p>
            <w:pPr>
              <w:pStyle w:val="TableParagraph"/>
              <w:spacing w:line="257" w:lineRule="exact" w:before="2"/>
              <w:ind w:left="87" w:right="77"/>
              <w:jc w:val="center"/>
              <w:rPr>
                <w:sz w:val="24"/>
              </w:rPr>
            </w:pPr>
            <w:r>
              <w:rPr>
                <w:spacing w:val="-2"/>
                <w:sz w:val="24"/>
              </w:rPr>
              <w:t>652,7</w:t>
            </w:r>
          </w:p>
        </w:tc>
        <w:tc>
          <w:tcPr>
            <w:tcW w:w="1359" w:type="dxa"/>
          </w:tcPr>
          <w:p>
            <w:pPr>
              <w:pStyle w:val="TableParagraph"/>
              <w:spacing w:line="273" w:lineRule="exact"/>
              <w:ind w:left="91" w:right="77"/>
              <w:jc w:val="center"/>
              <w:rPr>
                <w:sz w:val="24"/>
              </w:rPr>
            </w:pPr>
            <w:r>
              <w:rPr>
                <w:sz w:val="24"/>
              </w:rPr>
              <w:t>297</w:t>
            </w:r>
            <w:r>
              <w:rPr>
                <w:spacing w:val="2"/>
                <w:sz w:val="24"/>
              </w:rPr>
              <w:t> </w:t>
            </w:r>
            <w:r>
              <w:rPr>
                <w:spacing w:val="-2"/>
                <w:sz w:val="24"/>
              </w:rPr>
              <w:t>034,0</w:t>
            </w:r>
          </w:p>
        </w:tc>
        <w:tc>
          <w:tcPr>
            <w:tcW w:w="1037" w:type="dxa"/>
          </w:tcPr>
          <w:p>
            <w:pPr>
              <w:pStyle w:val="TableParagraph"/>
              <w:spacing w:line="273" w:lineRule="exact"/>
              <w:ind w:left="334"/>
              <w:rPr>
                <w:sz w:val="24"/>
              </w:rPr>
            </w:pPr>
            <w:r>
              <w:rPr>
                <w:spacing w:val="-5"/>
                <w:sz w:val="24"/>
              </w:rPr>
              <w:t>298</w:t>
            </w:r>
          </w:p>
          <w:p>
            <w:pPr>
              <w:pStyle w:val="TableParagraph"/>
              <w:spacing w:line="257" w:lineRule="exact" w:before="2"/>
              <w:ind w:left="243"/>
              <w:rPr>
                <w:sz w:val="24"/>
              </w:rPr>
            </w:pPr>
            <w:r>
              <w:rPr>
                <w:spacing w:val="-2"/>
                <w:sz w:val="24"/>
              </w:rPr>
              <w:t>840,7</w:t>
            </w:r>
          </w:p>
        </w:tc>
        <w:tc>
          <w:tcPr>
            <w:tcW w:w="1354" w:type="dxa"/>
          </w:tcPr>
          <w:p>
            <w:pPr>
              <w:pStyle w:val="TableParagraph"/>
              <w:spacing w:line="273" w:lineRule="exact"/>
              <w:ind w:left="85" w:right="78"/>
              <w:jc w:val="center"/>
              <w:rPr>
                <w:sz w:val="24"/>
              </w:rPr>
            </w:pPr>
            <w:r>
              <w:rPr>
                <w:sz w:val="24"/>
              </w:rPr>
              <w:t>220</w:t>
            </w:r>
            <w:r>
              <w:rPr>
                <w:spacing w:val="2"/>
                <w:sz w:val="24"/>
              </w:rPr>
              <w:t> </w:t>
            </w:r>
            <w:r>
              <w:rPr>
                <w:spacing w:val="-2"/>
                <w:sz w:val="24"/>
              </w:rPr>
              <w:t>440,9</w:t>
            </w:r>
          </w:p>
        </w:tc>
        <w:tc>
          <w:tcPr>
            <w:tcW w:w="1479" w:type="dxa"/>
          </w:tcPr>
          <w:p>
            <w:pPr>
              <w:pStyle w:val="TableParagraph"/>
              <w:spacing w:line="273" w:lineRule="exact"/>
              <w:ind w:left="90" w:right="84"/>
              <w:jc w:val="center"/>
              <w:rPr>
                <w:sz w:val="24"/>
              </w:rPr>
            </w:pPr>
            <w:r>
              <w:rPr>
                <w:sz w:val="24"/>
              </w:rPr>
              <w:t>131</w:t>
            </w:r>
            <w:r>
              <w:rPr>
                <w:spacing w:val="2"/>
                <w:sz w:val="24"/>
              </w:rPr>
              <w:t> </w:t>
            </w:r>
            <w:r>
              <w:rPr>
                <w:spacing w:val="-2"/>
                <w:sz w:val="24"/>
              </w:rPr>
              <w:t>499,4</w:t>
            </w:r>
          </w:p>
        </w:tc>
        <w:tc>
          <w:tcPr>
            <w:tcW w:w="1114" w:type="dxa"/>
          </w:tcPr>
          <w:p>
            <w:pPr>
              <w:pStyle w:val="TableParagraph"/>
              <w:spacing w:line="273" w:lineRule="exact"/>
              <w:ind w:left="81" w:right="82"/>
              <w:jc w:val="center"/>
              <w:rPr>
                <w:sz w:val="24"/>
              </w:rPr>
            </w:pPr>
            <w:r>
              <w:rPr>
                <w:spacing w:val="-5"/>
                <w:sz w:val="24"/>
              </w:rPr>
              <w:t>335</w:t>
            </w:r>
          </w:p>
          <w:p>
            <w:pPr>
              <w:pStyle w:val="TableParagraph"/>
              <w:spacing w:line="257" w:lineRule="exact" w:before="2"/>
              <w:ind w:left="87" w:right="81"/>
              <w:jc w:val="center"/>
              <w:rPr>
                <w:sz w:val="24"/>
              </w:rPr>
            </w:pPr>
            <w:r>
              <w:rPr>
                <w:spacing w:val="-2"/>
                <w:sz w:val="24"/>
              </w:rPr>
              <w:t>000,0</w:t>
            </w:r>
          </w:p>
        </w:tc>
        <w:tc>
          <w:tcPr>
            <w:tcW w:w="1239" w:type="dxa"/>
          </w:tcPr>
          <w:p>
            <w:pPr>
              <w:pStyle w:val="TableParagraph"/>
              <w:spacing w:line="273" w:lineRule="exact"/>
              <w:ind w:left="95" w:right="90"/>
              <w:jc w:val="center"/>
              <w:rPr>
                <w:sz w:val="24"/>
              </w:rPr>
            </w:pPr>
            <w:r>
              <w:rPr>
                <w:sz w:val="24"/>
              </w:rPr>
              <w:t>335</w:t>
            </w:r>
            <w:r>
              <w:rPr>
                <w:spacing w:val="2"/>
                <w:sz w:val="24"/>
              </w:rPr>
              <w:t> </w:t>
            </w:r>
            <w:r>
              <w:rPr>
                <w:spacing w:val="-2"/>
                <w:sz w:val="24"/>
              </w:rPr>
              <w:t>000,0</w:t>
            </w:r>
          </w:p>
        </w:tc>
        <w:tc>
          <w:tcPr>
            <w:tcW w:w="1114" w:type="dxa"/>
          </w:tcPr>
          <w:p>
            <w:pPr>
              <w:pStyle w:val="TableParagraph"/>
              <w:spacing w:line="273" w:lineRule="exact"/>
              <w:ind w:left="81" w:right="82"/>
              <w:jc w:val="center"/>
              <w:rPr>
                <w:sz w:val="24"/>
              </w:rPr>
            </w:pPr>
            <w:r>
              <w:rPr>
                <w:spacing w:val="-5"/>
                <w:sz w:val="24"/>
              </w:rPr>
              <w:t>335</w:t>
            </w:r>
          </w:p>
          <w:p>
            <w:pPr>
              <w:pStyle w:val="TableParagraph"/>
              <w:spacing w:line="257" w:lineRule="exact" w:before="2"/>
              <w:ind w:left="86" w:right="82"/>
              <w:jc w:val="center"/>
              <w:rPr>
                <w:sz w:val="24"/>
              </w:rPr>
            </w:pPr>
            <w:r>
              <w:rPr>
                <w:spacing w:val="-2"/>
                <w:sz w:val="24"/>
              </w:rPr>
              <w:t>000,0</w:t>
            </w:r>
          </w:p>
        </w:tc>
      </w:tr>
      <w:tr>
        <w:trPr>
          <w:trHeight w:val="278" w:hRule="atLeast"/>
        </w:trPr>
        <w:tc>
          <w:tcPr>
            <w:tcW w:w="3557" w:type="dxa"/>
            <w:vMerge/>
            <w:tcBorders>
              <w:top w:val="nil"/>
            </w:tcBorders>
          </w:tcPr>
          <w:p>
            <w:pPr>
              <w:rPr>
                <w:sz w:val="2"/>
                <w:szCs w:val="2"/>
              </w:rPr>
            </w:pPr>
          </w:p>
        </w:tc>
        <w:tc>
          <w:tcPr>
            <w:tcW w:w="1978" w:type="dxa"/>
            <w:vMerge/>
            <w:tcBorders>
              <w:top w:val="nil"/>
            </w:tcBorders>
          </w:tcPr>
          <w:p>
            <w:pPr>
              <w:rPr>
                <w:sz w:val="2"/>
                <w:szCs w:val="2"/>
              </w:rPr>
            </w:pPr>
          </w:p>
        </w:tc>
        <w:tc>
          <w:tcPr>
            <w:tcW w:w="1114" w:type="dxa"/>
          </w:tcPr>
          <w:p>
            <w:pPr>
              <w:pStyle w:val="TableParagraph"/>
              <w:rPr>
                <w:sz w:val="20"/>
              </w:rPr>
            </w:pPr>
          </w:p>
        </w:tc>
        <w:tc>
          <w:tcPr>
            <w:tcW w:w="1359" w:type="dxa"/>
          </w:tcPr>
          <w:p>
            <w:pPr>
              <w:pStyle w:val="TableParagraph"/>
              <w:rPr>
                <w:sz w:val="20"/>
              </w:rPr>
            </w:pPr>
          </w:p>
        </w:tc>
        <w:tc>
          <w:tcPr>
            <w:tcW w:w="1037" w:type="dxa"/>
          </w:tcPr>
          <w:p>
            <w:pPr>
              <w:pStyle w:val="TableParagraph"/>
              <w:rPr>
                <w:sz w:val="20"/>
              </w:rPr>
            </w:pPr>
          </w:p>
        </w:tc>
        <w:tc>
          <w:tcPr>
            <w:tcW w:w="1354" w:type="dxa"/>
          </w:tcPr>
          <w:p>
            <w:pPr>
              <w:pStyle w:val="TableParagraph"/>
              <w:rPr>
                <w:sz w:val="20"/>
              </w:rPr>
            </w:pPr>
          </w:p>
        </w:tc>
        <w:tc>
          <w:tcPr>
            <w:tcW w:w="1479" w:type="dxa"/>
          </w:tcPr>
          <w:p>
            <w:pPr>
              <w:pStyle w:val="TableParagraph"/>
              <w:rPr>
                <w:sz w:val="20"/>
              </w:rPr>
            </w:pPr>
          </w:p>
        </w:tc>
        <w:tc>
          <w:tcPr>
            <w:tcW w:w="1114" w:type="dxa"/>
          </w:tcPr>
          <w:p>
            <w:pPr>
              <w:pStyle w:val="TableParagraph"/>
              <w:rPr>
                <w:sz w:val="20"/>
              </w:rPr>
            </w:pPr>
          </w:p>
        </w:tc>
        <w:tc>
          <w:tcPr>
            <w:tcW w:w="1239" w:type="dxa"/>
          </w:tcPr>
          <w:p>
            <w:pPr>
              <w:pStyle w:val="TableParagraph"/>
              <w:rPr>
                <w:sz w:val="20"/>
              </w:rPr>
            </w:pPr>
          </w:p>
        </w:tc>
        <w:tc>
          <w:tcPr>
            <w:tcW w:w="1114" w:type="dxa"/>
          </w:tcPr>
          <w:p>
            <w:pPr>
              <w:pStyle w:val="TableParagraph"/>
              <w:rPr>
                <w:sz w:val="20"/>
              </w:rPr>
            </w:pPr>
          </w:p>
        </w:tc>
      </w:tr>
      <w:tr>
        <w:trPr>
          <w:trHeight w:val="551" w:hRule="atLeast"/>
        </w:trPr>
        <w:tc>
          <w:tcPr>
            <w:tcW w:w="3557" w:type="dxa"/>
            <w:vMerge w:val="restart"/>
          </w:tcPr>
          <w:p>
            <w:pPr>
              <w:pStyle w:val="TableParagraph"/>
              <w:tabs>
                <w:tab w:pos="3065" w:val="left" w:leader="none"/>
              </w:tabs>
              <w:ind w:left="110" w:right="93"/>
              <w:jc w:val="both"/>
              <w:rPr>
                <w:sz w:val="24"/>
              </w:rPr>
            </w:pPr>
            <w:r>
              <w:rPr>
                <w:spacing w:val="-2"/>
                <w:sz w:val="24"/>
              </w:rPr>
              <w:t>Предоставление</w:t>
            </w:r>
            <w:r>
              <w:rPr>
                <w:sz w:val="24"/>
              </w:rPr>
              <w:tab/>
            </w:r>
            <w:r>
              <w:rPr>
                <w:spacing w:val="-4"/>
                <w:sz w:val="24"/>
              </w:rPr>
              <w:t>мер </w:t>
            </w:r>
            <w:r>
              <w:rPr>
                <w:sz w:val="24"/>
              </w:rPr>
              <w:t>социальной поддержки по оплате жилого помещения, коммунальных</w:t>
            </w:r>
            <w:r>
              <w:rPr>
                <w:spacing w:val="57"/>
                <w:sz w:val="24"/>
              </w:rPr>
              <w:t> </w:t>
            </w:r>
            <w:r>
              <w:rPr>
                <w:sz w:val="24"/>
              </w:rPr>
              <w:t>и</w:t>
            </w:r>
            <w:r>
              <w:rPr>
                <w:spacing w:val="63"/>
                <w:sz w:val="24"/>
              </w:rPr>
              <w:t> </w:t>
            </w:r>
            <w:r>
              <w:rPr>
                <w:sz w:val="24"/>
              </w:rPr>
              <w:t>прочих</w:t>
            </w:r>
            <w:r>
              <w:rPr>
                <w:spacing w:val="63"/>
                <w:sz w:val="24"/>
              </w:rPr>
              <w:t> </w:t>
            </w:r>
            <w:r>
              <w:rPr>
                <w:spacing w:val="-2"/>
                <w:sz w:val="24"/>
              </w:rPr>
              <w:t>услуг</w:t>
            </w:r>
          </w:p>
          <w:p>
            <w:pPr>
              <w:pStyle w:val="TableParagraph"/>
              <w:spacing w:line="274" w:lineRule="exact"/>
              <w:ind w:left="110" w:right="100"/>
              <w:jc w:val="both"/>
              <w:rPr>
                <w:sz w:val="24"/>
              </w:rPr>
            </w:pPr>
            <w:r>
              <w:rPr>
                <w:sz w:val="24"/>
              </w:rPr>
              <w:t>отдельным категориям </w:t>
            </w:r>
            <w:r>
              <w:rPr>
                <w:sz w:val="24"/>
              </w:rPr>
              <w:t>жителей </w:t>
            </w:r>
            <w:r>
              <w:rPr>
                <w:spacing w:val="-2"/>
                <w:sz w:val="24"/>
              </w:rPr>
              <w:t>Москвы</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224"/>
              <w:rPr>
                <w:sz w:val="24"/>
              </w:rPr>
            </w:pPr>
            <w:r>
              <w:rPr>
                <w:sz w:val="24"/>
              </w:rPr>
              <w:t>20</w:t>
            </w:r>
            <w:r>
              <w:rPr>
                <w:spacing w:val="2"/>
                <w:sz w:val="24"/>
              </w:rPr>
              <w:t> </w:t>
            </w:r>
            <w:r>
              <w:rPr>
                <w:spacing w:val="-5"/>
                <w:sz w:val="24"/>
              </w:rPr>
              <w:t>565</w:t>
            </w:r>
          </w:p>
          <w:p>
            <w:pPr>
              <w:pStyle w:val="TableParagraph"/>
              <w:spacing w:line="260" w:lineRule="exact"/>
              <w:ind w:left="287"/>
              <w:rPr>
                <w:sz w:val="24"/>
              </w:rPr>
            </w:pPr>
            <w:r>
              <w:rPr>
                <w:spacing w:val="-2"/>
                <w:sz w:val="24"/>
              </w:rPr>
              <w:t>485,8</w:t>
            </w:r>
          </w:p>
        </w:tc>
        <w:tc>
          <w:tcPr>
            <w:tcW w:w="1359" w:type="dxa"/>
          </w:tcPr>
          <w:p>
            <w:pPr>
              <w:pStyle w:val="TableParagraph"/>
              <w:spacing w:line="271" w:lineRule="exact"/>
              <w:ind w:left="349"/>
              <w:rPr>
                <w:sz w:val="24"/>
              </w:rPr>
            </w:pPr>
            <w:r>
              <w:rPr>
                <w:sz w:val="24"/>
              </w:rPr>
              <w:t>21</w:t>
            </w:r>
            <w:r>
              <w:rPr>
                <w:spacing w:val="2"/>
                <w:sz w:val="24"/>
              </w:rPr>
              <w:t> </w:t>
            </w:r>
            <w:r>
              <w:rPr>
                <w:spacing w:val="-5"/>
                <w:sz w:val="24"/>
              </w:rPr>
              <w:t>345</w:t>
            </w:r>
          </w:p>
          <w:p>
            <w:pPr>
              <w:pStyle w:val="TableParagraph"/>
              <w:spacing w:line="260" w:lineRule="exact"/>
              <w:ind w:left="411"/>
              <w:rPr>
                <w:sz w:val="24"/>
              </w:rPr>
            </w:pPr>
            <w:r>
              <w:rPr>
                <w:spacing w:val="-2"/>
                <w:sz w:val="24"/>
              </w:rPr>
              <w:t>398,2</w:t>
            </w:r>
          </w:p>
        </w:tc>
        <w:tc>
          <w:tcPr>
            <w:tcW w:w="1037" w:type="dxa"/>
          </w:tcPr>
          <w:p>
            <w:pPr>
              <w:pStyle w:val="TableParagraph"/>
              <w:spacing w:line="271" w:lineRule="exact"/>
              <w:ind w:left="180"/>
              <w:rPr>
                <w:sz w:val="24"/>
              </w:rPr>
            </w:pPr>
            <w:r>
              <w:rPr>
                <w:sz w:val="24"/>
              </w:rPr>
              <w:t>21</w:t>
            </w:r>
            <w:r>
              <w:rPr>
                <w:spacing w:val="2"/>
                <w:sz w:val="24"/>
              </w:rPr>
              <w:t> </w:t>
            </w:r>
            <w:r>
              <w:rPr>
                <w:spacing w:val="-5"/>
                <w:sz w:val="24"/>
              </w:rPr>
              <w:t>331</w:t>
            </w:r>
          </w:p>
          <w:p>
            <w:pPr>
              <w:pStyle w:val="TableParagraph"/>
              <w:spacing w:line="260" w:lineRule="exact"/>
              <w:ind w:left="242"/>
              <w:rPr>
                <w:sz w:val="24"/>
              </w:rPr>
            </w:pPr>
            <w:r>
              <w:rPr>
                <w:spacing w:val="-2"/>
                <w:sz w:val="24"/>
              </w:rPr>
              <w:t>652,9</w:t>
            </w:r>
          </w:p>
        </w:tc>
        <w:tc>
          <w:tcPr>
            <w:tcW w:w="1354" w:type="dxa"/>
          </w:tcPr>
          <w:p>
            <w:pPr>
              <w:pStyle w:val="TableParagraph"/>
              <w:spacing w:line="271" w:lineRule="exact"/>
              <w:ind w:left="343"/>
              <w:rPr>
                <w:sz w:val="24"/>
              </w:rPr>
            </w:pPr>
            <w:r>
              <w:rPr>
                <w:sz w:val="24"/>
              </w:rPr>
              <w:t>20</w:t>
            </w:r>
            <w:r>
              <w:rPr>
                <w:spacing w:val="2"/>
                <w:sz w:val="24"/>
              </w:rPr>
              <w:t> </w:t>
            </w:r>
            <w:r>
              <w:rPr>
                <w:spacing w:val="-5"/>
                <w:sz w:val="24"/>
              </w:rPr>
              <w:t>565</w:t>
            </w:r>
          </w:p>
          <w:p>
            <w:pPr>
              <w:pStyle w:val="TableParagraph"/>
              <w:spacing w:line="260" w:lineRule="exact"/>
              <w:ind w:left="405"/>
              <w:rPr>
                <w:sz w:val="24"/>
              </w:rPr>
            </w:pPr>
            <w:r>
              <w:rPr>
                <w:spacing w:val="-2"/>
                <w:sz w:val="24"/>
              </w:rPr>
              <w:t>338,8</w:t>
            </w:r>
          </w:p>
        </w:tc>
        <w:tc>
          <w:tcPr>
            <w:tcW w:w="1479" w:type="dxa"/>
          </w:tcPr>
          <w:p>
            <w:pPr>
              <w:pStyle w:val="TableParagraph"/>
              <w:spacing w:line="272" w:lineRule="exact"/>
              <w:ind w:left="90" w:right="84"/>
              <w:jc w:val="center"/>
              <w:rPr>
                <w:sz w:val="24"/>
              </w:rPr>
            </w:pPr>
            <w:r>
              <w:rPr>
                <w:sz w:val="24"/>
              </w:rPr>
              <w:t>21306</w:t>
            </w:r>
            <w:r>
              <w:rPr>
                <w:spacing w:val="2"/>
                <w:sz w:val="24"/>
              </w:rPr>
              <w:t> </w:t>
            </w:r>
            <w:r>
              <w:rPr>
                <w:spacing w:val="-2"/>
                <w:sz w:val="24"/>
              </w:rPr>
              <w:t>411,5</w:t>
            </w:r>
          </w:p>
        </w:tc>
        <w:tc>
          <w:tcPr>
            <w:tcW w:w="1114" w:type="dxa"/>
          </w:tcPr>
          <w:p>
            <w:pPr>
              <w:pStyle w:val="TableParagraph"/>
              <w:spacing w:line="271" w:lineRule="exact"/>
              <w:ind w:left="222"/>
              <w:rPr>
                <w:sz w:val="24"/>
              </w:rPr>
            </w:pPr>
            <w:r>
              <w:rPr>
                <w:sz w:val="24"/>
              </w:rPr>
              <w:t>25</w:t>
            </w:r>
            <w:r>
              <w:rPr>
                <w:spacing w:val="2"/>
                <w:sz w:val="24"/>
              </w:rPr>
              <w:t> </w:t>
            </w:r>
            <w:r>
              <w:rPr>
                <w:spacing w:val="-5"/>
                <w:sz w:val="24"/>
              </w:rPr>
              <w:t>090</w:t>
            </w:r>
          </w:p>
          <w:p>
            <w:pPr>
              <w:pStyle w:val="TableParagraph"/>
              <w:spacing w:line="260" w:lineRule="exact"/>
              <w:ind w:left="284"/>
              <w:rPr>
                <w:sz w:val="24"/>
              </w:rPr>
            </w:pPr>
            <w:r>
              <w:rPr>
                <w:spacing w:val="-2"/>
                <w:sz w:val="24"/>
              </w:rPr>
              <w:t>875,3</w:t>
            </w:r>
          </w:p>
        </w:tc>
        <w:tc>
          <w:tcPr>
            <w:tcW w:w="1239" w:type="dxa"/>
          </w:tcPr>
          <w:p>
            <w:pPr>
              <w:pStyle w:val="TableParagraph"/>
              <w:spacing w:line="271" w:lineRule="exact"/>
              <w:ind w:left="93" w:right="91"/>
              <w:jc w:val="center"/>
              <w:rPr>
                <w:sz w:val="24"/>
              </w:rPr>
            </w:pPr>
            <w:r>
              <w:rPr>
                <w:spacing w:val="-5"/>
                <w:sz w:val="24"/>
              </w:rPr>
              <w:t>25</w:t>
            </w:r>
          </w:p>
          <w:p>
            <w:pPr>
              <w:pStyle w:val="TableParagraph"/>
              <w:spacing w:line="260" w:lineRule="exact"/>
              <w:ind w:left="95" w:right="86"/>
              <w:jc w:val="center"/>
              <w:rPr>
                <w:sz w:val="24"/>
              </w:rPr>
            </w:pPr>
            <w:r>
              <w:rPr>
                <w:spacing w:val="-2"/>
                <w:sz w:val="24"/>
              </w:rPr>
              <w:t>090875,3</w:t>
            </w:r>
          </w:p>
        </w:tc>
        <w:tc>
          <w:tcPr>
            <w:tcW w:w="1114" w:type="dxa"/>
          </w:tcPr>
          <w:p>
            <w:pPr>
              <w:pStyle w:val="TableParagraph"/>
              <w:spacing w:line="271" w:lineRule="exact"/>
              <w:ind w:left="221"/>
              <w:rPr>
                <w:sz w:val="24"/>
              </w:rPr>
            </w:pPr>
            <w:r>
              <w:rPr>
                <w:sz w:val="24"/>
              </w:rPr>
              <w:t>25</w:t>
            </w:r>
            <w:r>
              <w:rPr>
                <w:spacing w:val="2"/>
                <w:sz w:val="24"/>
              </w:rPr>
              <w:t> </w:t>
            </w:r>
            <w:r>
              <w:rPr>
                <w:spacing w:val="-5"/>
                <w:sz w:val="24"/>
              </w:rPr>
              <w:t>090</w:t>
            </w:r>
          </w:p>
          <w:p>
            <w:pPr>
              <w:pStyle w:val="TableParagraph"/>
              <w:spacing w:line="260" w:lineRule="exact"/>
              <w:ind w:left="283"/>
              <w:rPr>
                <w:sz w:val="24"/>
              </w:rPr>
            </w:pPr>
            <w:r>
              <w:rPr>
                <w:spacing w:val="-2"/>
                <w:sz w:val="24"/>
              </w:rPr>
              <w:t>875,3</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224"/>
              <w:rPr>
                <w:sz w:val="24"/>
              </w:rPr>
            </w:pPr>
            <w:r>
              <w:rPr>
                <w:sz w:val="24"/>
              </w:rPr>
              <w:t>20</w:t>
            </w:r>
            <w:r>
              <w:rPr>
                <w:spacing w:val="2"/>
                <w:sz w:val="24"/>
              </w:rPr>
              <w:t> </w:t>
            </w:r>
            <w:r>
              <w:rPr>
                <w:spacing w:val="-5"/>
                <w:sz w:val="24"/>
              </w:rPr>
              <w:t>565</w:t>
            </w:r>
          </w:p>
          <w:p>
            <w:pPr>
              <w:pStyle w:val="TableParagraph"/>
              <w:spacing w:line="275" w:lineRule="exact"/>
              <w:ind w:left="287"/>
              <w:rPr>
                <w:sz w:val="24"/>
              </w:rPr>
            </w:pPr>
            <w:r>
              <w:rPr>
                <w:spacing w:val="-2"/>
                <w:sz w:val="24"/>
              </w:rPr>
              <w:t>435,8</w:t>
            </w:r>
          </w:p>
        </w:tc>
        <w:tc>
          <w:tcPr>
            <w:tcW w:w="1359" w:type="dxa"/>
          </w:tcPr>
          <w:p>
            <w:pPr>
              <w:pStyle w:val="TableParagraph"/>
              <w:spacing w:line="271" w:lineRule="exact"/>
              <w:ind w:left="349"/>
              <w:rPr>
                <w:sz w:val="24"/>
              </w:rPr>
            </w:pPr>
            <w:r>
              <w:rPr>
                <w:sz w:val="24"/>
              </w:rPr>
              <w:t>21</w:t>
            </w:r>
            <w:r>
              <w:rPr>
                <w:spacing w:val="2"/>
                <w:sz w:val="24"/>
              </w:rPr>
              <w:t> </w:t>
            </w:r>
            <w:r>
              <w:rPr>
                <w:spacing w:val="-5"/>
                <w:sz w:val="24"/>
              </w:rPr>
              <w:t>345</w:t>
            </w:r>
          </w:p>
          <w:p>
            <w:pPr>
              <w:pStyle w:val="TableParagraph"/>
              <w:spacing w:line="275" w:lineRule="exact"/>
              <w:ind w:left="411"/>
              <w:rPr>
                <w:sz w:val="24"/>
              </w:rPr>
            </w:pPr>
            <w:r>
              <w:rPr>
                <w:spacing w:val="-2"/>
                <w:sz w:val="24"/>
              </w:rPr>
              <w:t>398,2</w:t>
            </w:r>
          </w:p>
        </w:tc>
        <w:tc>
          <w:tcPr>
            <w:tcW w:w="1037" w:type="dxa"/>
          </w:tcPr>
          <w:p>
            <w:pPr>
              <w:pStyle w:val="TableParagraph"/>
              <w:spacing w:line="271" w:lineRule="exact"/>
              <w:ind w:left="180"/>
              <w:rPr>
                <w:sz w:val="24"/>
              </w:rPr>
            </w:pPr>
            <w:r>
              <w:rPr>
                <w:sz w:val="24"/>
              </w:rPr>
              <w:t>21</w:t>
            </w:r>
            <w:r>
              <w:rPr>
                <w:spacing w:val="2"/>
                <w:sz w:val="24"/>
              </w:rPr>
              <w:t> </w:t>
            </w:r>
            <w:r>
              <w:rPr>
                <w:spacing w:val="-5"/>
                <w:sz w:val="24"/>
              </w:rPr>
              <w:t>331</w:t>
            </w:r>
          </w:p>
          <w:p>
            <w:pPr>
              <w:pStyle w:val="TableParagraph"/>
              <w:spacing w:line="275" w:lineRule="exact"/>
              <w:ind w:left="242"/>
              <w:rPr>
                <w:sz w:val="24"/>
              </w:rPr>
            </w:pPr>
            <w:r>
              <w:rPr>
                <w:spacing w:val="-2"/>
                <w:sz w:val="24"/>
              </w:rPr>
              <w:t>652,9</w:t>
            </w:r>
          </w:p>
        </w:tc>
        <w:tc>
          <w:tcPr>
            <w:tcW w:w="1354" w:type="dxa"/>
          </w:tcPr>
          <w:p>
            <w:pPr>
              <w:pStyle w:val="TableParagraph"/>
              <w:spacing w:line="271" w:lineRule="exact"/>
              <w:ind w:left="343"/>
              <w:rPr>
                <w:sz w:val="24"/>
              </w:rPr>
            </w:pPr>
            <w:r>
              <w:rPr>
                <w:sz w:val="24"/>
              </w:rPr>
              <w:t>20</w:t>
            </w:r>
            <w:r>
              <w:rPr>
                <w:spacing w:val="2"/>
                <w:sz w:val="24"/>
              </w:rPr>
              <w:t> </w:t>
            </w:r>
            <w:r>
              <w:rPr>
                <w:spacing w:val="-5"/>
                <w:sz w:val="24"/>
              </w:rPr>
              <w:t>565</w:t>
            </w:r>
          </w:p>
          <w:p>
            <w:pPr>
              <w:pStyle w:val="TableParagraph"/>
              <w:spacing w:line="275" w:lineRule="exact"/>
              <w:ind w:left="405"/>
              <w:rPr>
                <w:sz w:val="24"/>
              </w:rPr>
            </w:pPr>
            <w:r>
              <w:rPr>
                <w:spacing w:val="-2"/>
                <w:sz w:val="24"/>
              </w:rPr>
              <w:t>338,8</w:t>
            </w:r>
          </w:p>
        </w:tc>
        <w:tc>
          <w:tcPr>
            <w:tcW w:w="1479" w:type="dxa"/>
          </w:tcPr>
          <w:p>
            <w:pPr>
              <w:pStyle w:val="TableParagraph"/>
              <w:spacing w:line="273" w:lineRule="exact"/>
              <w:ind w:left="90" w:right="84"/>
              <w:jc w:val="center"/>
              <w:rPr>
                <w:sz w:val="24"/>
              </w:rPr>
            </w:pPr>
            <w:r>
              <w:rPr>
                <w:sz w:val="24"/>
              </w:rPr>
              <w:t>21</w:t>
            </w:r>
            <w:r>
              <w:rPr>
                <w:spacing w:val="2"/>
                <w:sz w:val="24"/>
              </w:rPr>
              <w:t> </w:t>
            </w:r>
            <w:r>
              <w:rPr>
                <w:sz w:val="24"/>
              </w:rPr>
              <w:t>306</w:t>
            </w:r>
            <w:r>
              <w:rPr>
                <w:spacing w:val="2"/>
                <w:sz w:val="24"/>
              </w:rPr>
              <w:t> </w:t>
            </w:r>
            <w:r>
              <w:rPr>
                <w:spacing w:val="-2"/>
                <w:sz w:val="24"/>
              </w:rPr>
              <w:t>411,5</w:t>
            </w:r>
          </w:p>
        </w:tc>
        <w:tc>
          <w:tcPr>
            <w:tcW w:w="1114" w:type="dxa"/>
          </w:tcPr>
          <w:p>
            <w:pPr>
              <w:pStyle w:val="TableParagraph"/>
              <w:spacing w:line="271" w:lineRule="exact"/>
              <w:ind w:left="222"/>
              <w:rPr>
                <w:sz w:val="24"/>
              </w:rPr>
            </w:pPr>
            <w:r>
              <w:rPr>
                <w:sz w:val="24"/>
              </w:rPr>
              <w:t>25</w:t>
            </w:r>
            <w:r>
              <w:rPr>
                <w:spacing w:val="2"/>
                <w:sz w:val="24"/>
              </w:rPr>
              <w:t> </w:t>
            </w:r>
            <w:r>
              <w:rPr>
                <w:spacing w:val="-5"/>
                <w:sz w:val="24"/>
              </w:rPr>
              <w:t>090</w:t>
            </w:r>
          </w:p>
          <w:p>
            <w:pPr>
              <w:pStyle w:val="TableParagraph"/>
              <w:spacing w:line="275" w:lineRule="exact"/>
              <w:ind w:left="284"/>
              <w:rPr>
                <w:sz w:val="24"/>
              </w:rPr>
            </w:pPr>
            <w:r>
              <w:rPr>
                <w:spacing w:val="-2"/>
                <w:sz w:val="24"/>
              </w:rPr>
              <w:t>875,3</w:t>
            </w:r>
          </w:p>
        </w:tc>
        <w:tc>
          <w:tcPr>
            <w:tcW w:w="1239" w:type="dxa"/>
          </w:tcPr>
          <w:p>
            <w:pPr>
              <w:pStyle w:val="TableParagraph"/>
              <w:spacing w:line="271" w:lineRule="exact"/>
              <w:ind w:left="284"/>
              <w:rPr>
                <w:sz w:val="24"/>
              </w:rPr>
            </w:pPr>
            <w:r>
              <w:rPr>
                <w:sz w:val="24"/>
              </w:rPr>
              <w:t>25</w:t>
            </w:r>
            <w:r>
              <w:rPr>
                <w:spacing w:val="2"/>
                <w:sz w:val="24"/>
              </w:rPr>
              <w:t> </w:t>
            </w:r>
            <w:r>
              <w:rPr>
                <w:spacing w:val="-5"/>
                <w:sz w:val="24"/>
              </w:rPr>
              <w:t>090</w:t>
            </w:r>
          </w:p>
          <w:p>
            <w:pPr>
              <w:pStyle w:val="TableParagraph"/>
              <w:spacing w:line="275" w:lineRule="exact"/>
              <w:ind w:left="346"/>
              <w:rPr>
                <w:sz w:val="24"/>
              </w:rPr>
            </w:pPr>
            <w:r>
              <w:rPr>
                <w:spacing w:val="-2"/>
                <w:sz w:val="24"/>
              </w:rPr>
              <w:t>875,3</w:t>
            </w:r>
          </w:p>
        </w:tc>
        <w:tc>
          <w:tcPr>
            <w:tcW w:w="1114" w:type="dxa"/>
          </w:tcPr>
          <w:p>
            <w:pPr>
              <w:pStyle w:val="TableParagraph"/>
              <w:spacing w:line="271" w:lineRule="exact"/>
              <w:ind w:left="221"/>
              <w:rPr>
                <w:sz w:val="24"/>
              </w:rPr>
            </w:pPr>
            <w:r>
              <w:rPr>
                <w:sz w:val="24"/>
              </w:rPr>
              <w:t>25</w:t>
            </w:r>
            <w:r>
              <w:rPr>
                <w:spacing w:val="2"/>
                <w:sz w:val="24"/>
              </w:rPr>
              <w:t> </w:t>
            </w:r>
            <w:r>
              <w:rPr>
                <w:spacing w:val="-5"/>
                <w:sz w:val="24"/>
              </w:rPr>
              <w:t>090</w:t>
            </w:r>
          </w:p>
          <w:p>
            <w:pPr>
              <w:pStyle w:val="TableParagraph"/>
              <w:spacing w:line="275" w:lineRule="exact"/>
              <w:ind w:left="283"/>
              <w:rPr>
                <w:sz w:val="24"/>
              </w:rPr>
            </w:pPr>
            <w:r>
              <w:rPr>
                <w:spacing w:val="-2"/>
                <w:sz w:val="24"/>
              </w:rPr>
              <w:t>875,3</w:t>
            </w:r>
          </w:p>
        </w:tc>
      </w:tr>
      <w:tr>
        <w:trPr>
          <w:trHeight w:val="551" w:hRule="atLeast"/>
        </w:trPr>
        <w:tc>
          <w:tcPr>
            <w:tcW w:w="3557" w:type="dxa"/>
            <w:vMerge w:val="restart"/>
          </w:tcPr>
          <w:p>
            <w:pPr>
              <w:pStyle w:val="TableParagraph"/>
              <w:ind w:left="110" w:right="95"/>
              <w:jc w:val="both"/>
              <w:rPr>
                <w:sz w:val="24"/>
              </w:rPr>
            </w:pPr>
            <w:r>
              <w:rPr>
                <w:sz w:val="24"/>
              </w:rPr>
              <w:t>Субсидии на оплату жилого помещения и </w:t>
            </w:r>
            <w:r>
              <w:rPr>
                <w:sz w:val="24"/>
              </w:rPr>
              <w:t>коммунальных </w:t>
            </w:r>
            <w:r>
              <w:rPr>
                <w:spacing w:val="-2"/>
                <w:sz w:val="24"/>
              </w:rPr>
              <w:t>услуг</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224"/>
              <w:rPr>
                <w:sz w:val="24"/>
              </w:rPr>
            </w:pPr>
            <w:r>
              <w:rPr>
                <w:sz w:val="24"/>
              </w:rPr>
              <w:t>18</w:t>
            </w:r>
            <w:r>
              <w:rPr>
                <w:spacing w:val="2"/>
                <w:sz w:val="24"/>
              </w:rPr>
              <w:t> </w:t>
            </w:r>
            <w:r>
              <w:rPr>
                <w:spacing w:val="-5"/>
                <w:sz w:val="24"/>
              </w:rPr>
              <w:t>776</w:t>
            </w:r>
          </w:p>
          <w:p>
            <w:pPr>
              <w:pStyle w:val="TableParagraph"/>
              <w:spacing w:line="260" w:lineRule="exact"/>
              <w:ind w:left="287"/>
              <w:rPr>
                <w:sz w:val="24"/>
              </w:rPr>
            </w:pPr>
            <w:r>
              <w:rPr>
                <w:spacing w:val="-2"/>
                <w:sz w:val="24"/>
              </w:rPr>
              <w:t>952,3</w:t>
            </w:r>
          </w:p>
        </w:tc>
        <w:tc>
          <w:tcPr>
            <w:tcW w:w="1359" w:type="dxa"/>
          </w:tcPr>
          <w:p>
            <w:pPr>
              <w:pStyle w:val="TableParagraph"/>
              <w:spacing w:line="271" w:lineRule="exact"/>
              <w:ind w:left="349"/>
              <w:rPr>
                <w:sz w:val="24"/>
              </w:rPr>
            </w:pPr>
            <w:r>
              <w:rPr>
                <w:sz w:val="24"/>
              </w:rPr>
              <w:t>18</w:t>
            </w:r>
            <w:r>
              <w:rPr>
                <w:spacing w:val="2"/>
                <w:sz w:val="24"/>
              </w:rPr>
              <w:t> </w:t>
            </w:r>
            <w:r>
              <w:rPr>
                <w:spacing w:val="-5"/>
                <w:sz w:val="24"/>
              </w:rPr>
              <w:t>779</w:t>
            </w:r>
          </w:p>
          <w:p>
            <w:pPr>
              <w:pStyle w:val="TableParagraph"/>
              <w:spacing w:line="260" w:lineRule="exact"/>
              <w:ind w:left="411"/>
              <w:rPr>
                <w:sz w:val="24"/>
              </w:rPr>
            </w:pPr>
            <w:r>
              <w:rPr>
                <w:spacing w:val="-2"/>
                <w:sz w:val="24"/>
              </w:rPr>
              <w:t>237,6</w:t>
            </w:r>
          </w:p>
        </w:tc>
        <w:tc>
          <w:tcPr>
            <w:tcW w:w="1037" w:type="dxa"/>
          </w:tcPr>
          <w:p>
            <w:pPr>
              <w:pStyle w:val="TableParagraph"/>
              <w:spacing w:line="271" w:lineRule="exact"/>
              <w:ind w:left="180"/>
              <w:rPr>
                <w:sz w:val="24"/>
              </w:rPr>
            </w:pPr>
            <w:r>
              <w:rPr>
                <w:sz w:val="24"/>
              </w:rPr>
              <w:t>19</w:t>
            </w:r>
            <w:r>
              <w:rPr>
                <w:spacing w:val="2"/>
                <w:sz w:val="24"/>
              </w:rPr>
              <w:t> </w:t>
            </w:r>
            <w:r>
              <w:rPr>
                <w:spacing w:val="-5"/>
                <w:sz w:val="24"/>
              </w:rPr>
              <w:t>420</w:t>
            </w:r>
          </w:p>
          <w:p>
            <w:pPr>
              <w:pStyle w:val="TableParagraph"/>
              <w:spacing w:line="260" w:lineRule="exact"/>
              <w:ind w:left="242"/>
              <w:rPr>
                <w:sz w:val="24"/>
              </w:rPr>
            </w:pPr>
            <w:r>
              <w:rPr>
                <w:spacing w:val="-2"/>
                <w:sz w:val="24"/>
              </w:rPr>
              <w:t>244,3</w:t>
            </w:r>
          </w:p>
        </w:tc>
        <w:tc>
          <w:tcPr>
            <w:tcW w:w="1354" w:type="dxa"/>
          </w:tcPr>
          <w:p>
            <w:pPr>
              <w:pStyle w:val="TableParagraph"/>
              <w:spacing w:line="272" w:lineRule="exact"/>
              <w:ind w:left="85" w:right="82"/>
              <w:jc w:val="center"/>
              <w:rPr>
                <w:sz w:val="24"/>
              </w:rPr>
            </w:pPr>
            <w:r>
              <w:rPr>
                <w:spacing w:val="-2"/>
                <w:sz w:val="24"/>
              </w:rPr>
              <w:t>19715691,7</w:t>
            </w:r>
          </w:p>
        </w:tc>
        <w:tc>
          <w:tcPr>
            <w:tcW w:w="1479" w:type="dxa"/>
          </w:tcPr>
          <w:p>
            <w:pPr>
              <w:pStyle w:val="TableParagraph"/>
              <w:spacing w:line="273" w:lineRule="exact"/>
              <w:ind w:left="90" w:right="83"/>
              <w:jc w:val="center"/>
              <w:rPr>
                <w:sz w:val="24"/>
              </w:rPr>
            </w:pPr>
            <w:r>
              <w:rPr>
                <w:sz w:val="24"/>
              </w:rPr>
              <w:t>19</w:t>
            </w:r>
            <w:r>
              <w:rPr>
                <w:spacing w:val="2"/>
                <w:sz w:val="24"/>
              </w:rPr>
              <w:t> </w:t>
            </w:r>
            <w:r>
              <w:rPr>
                <w:sz w:val="24"/>
              </w:rPr>
              <w:t>786</w:t>
            </w:r>
            <w:r>
              <w:rPr>
                <w:spacing w:val="2"/>
                <w:sz w:val="24"/>
              </w:rPr>
              <w:t> </w:t>
            </w:r>
            <w:r>
              <w:rPr>
                <w:spacing w:val="-2"/>
                <w:sz w:val="24"/>
              </w:rPr>
              <w:t>110,3</w:t>
            </w:r>
          </w:p>
        </w:tc>
        <w:tc>
          <w:tcPr>
            <w:tcW w:w="1114" w:type="dxa"/>
          </w:tcPr>
          <w:p>
            <w:pPr>
              <w:pStyle w:val="TableParagraph"/>
              <w:spacing w:line="271" w:lineRule="exact"/>
              <w:ind w:left="222"/>
              <w:rPr>
                <w:sz w:val="24"/>
              </w:rPr>
            </w:pPr>
            <w:r>
              <w:rPr>
                <w:sz w:val="24"/>
              </w:rPr>
              <w:t>21</w:t>
            </w:r>
            <w:r>
              <w:rPr>
                <w:spacing w:val="2"/>
                <w:sz w:val="24"/>
              </w:rPr>
              <w:t> </w:t>
            </w:r>
            <w:r>
              <w:rPr>
                <w:spacing w:val="-5"/>
                <w:sz w:val="24"/>
              </w:rPr>
              <w:t>900</w:t>
            </w:r>
          </w:p>
          <w:p>
            <w:pPr>
              <w:pStyle w:val="TableParagraph"/>
              <w:spacing w:line="260" w:lineRule="exact"/>
              <w:ind w:left="284"/>
              <w:rPr>
                <w:sz w:val="24"/>
              </w:rPr>
            </w:pPr>
            <w:r>
              <w:rPr>
                <w:spacing w:val="-2"/>
                <w:sz w:val="24"/>
              </w:rPr>
              <w:t>000,0</w:t>
            </w:r>
          </w:p>
        </w:tc>
        <w:tc>
          <w:tcPr>
            <w:tcW w:w="1239" w:type="dxa"/>
          </w:tcPr>
          <w:p>
            <w:pPr>
              <w:pStyle w:val="TableParagraph"/>
              <w:spacing w:line="271" w:lineRule="exact"/>
              <w:ind w:left="93" w:right="91"/>
              <w:jc w:val="center"/>
              <w:rPr>
                <w:sz w:val="24"/>
              </w:rPr>
            </w:pPr>
            <w:r>
              <w:rPr>
                <w:spacing w:val="-5"/>
                <w:sz w:val="24"/>
              </w:rPr>
              <w:t>21</w:t>
            </w:r>
          </w:p>
          <w:p>
            <w:pPr>
              <w:pStyle w:val="TableParagraph"/>
              <w:spacing w:line="260" w:lineRule="exact"/>
              <w:ind w:left="95" w:right="86"/>
              <w:jc w:val="center"/>
              <w:rPr>
                <w:sz w:val="24"/>
              </w:rPr>
            </w:pPr>
            <w:r>
              <w:rPr>
                <w:spacing w:val="-2"/>
                <w:sz w:val="24"/>
              </w:rPr>
              <w:t>900000,0</w:t>
            </w:r>
          </w:p>
        </w:tc>
        <w:tc>
          <w:tcPr>
            <w:tcW w:w="1114" w:type="dxa"/>
          </w:tcPr>
          <w:p>
            <w:pPr>
              <w:pStyle w:val="TableParagraph"/>
              <w:spacing w:line="271" w:lineRule="exact"/>
              <w:ind w:left="221"/>
              <w:rPr>
                <w:sz w:val="24"/>
              </w:rPr>
            </w:pPr>
            <w:r>
              <w:rPr>
                <w:sz w:val="24"/>
              </w:rPr>
              <w:t>21</w:t>
            </w:r>
            <w:r>
              <w:rPr>
                <w:spacing w:val="2"/>
                <w:sz w:val="24"/>
              </w:rPr>
              <w:t> </w:t>
            </w:r>
            <w:r>
              <w:rPr>
                <w:spacing w:val="-5"/>
                <w:sz w:val="24"/>
              </w:rPr>
              <w:t>900</w:t>
            </w:r>
          </w:p>
          <w:p>
            <w:pPr>
              <w:pStyle w:val="TableParagraph"/>
              <w:spacing w:line="260" w:lineRule="exact"/>
              <w:ind w:left="283"/>
              <w:rPr>
                <w:sz w:val="24"/>
              </w:rPr>
            </w:pPr>
            <w:r>
              <w:rPr>
                <w:spacing w:val="-2"/>
                <w:sz w:val="24"/>
              </w:rPr>
              <w:t>000,0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224"/>
              <w:rPr>
                <w:sz w:val="24"/>
              </w:rPr>
            </w:pPr>
            <w:r>
              <w:rPr>
                <w:sz w:val="24"/>
              </w:rPr>
              <w:t>18</w:t>
            </w:r>
            <w:r>
              <w:rPr>
                <w:spacing w:val="2"/>
                <w:sz w:val="24"/>
              </w:rPr>
              <w:t> </w:t>
            </w:r>
            <w:r>
              <w:rPr>
                <w:spacing w:val="-5"/>
                <w:sz w:val="24"/>
              </w:rPr>
              <w:t>776</w:t>
            </w:r>
          </w:p>
          <w:p>
            <w:pPr>
              <w:pStyle w:val="TableParagraph"/>
              <w:spacing w:line="257" w:lineRule="exact" w:before="2"/>
              <w:ind w:left="287"/>
              <w:rPr>
                <w:sz w:val="24"/>
              </w:rPr>
            </w:pPr>
            <w:r>
              <w:rPr>
                <w:spacing w:val="-2"/>
                <w:sz w:val="24"/>
              </w:rPr>
              <w:t>952,3</w:t>
            </w:r>
          </w:p>
        </w:tc>
        <w:tc>
          <w:tcPr>
            <w:tcW w:w="1359" w:type="dxa"/>
          </w:tcPr>
          <w:p>
            <w:pPr>
              <w:pStyle w:val="TableParagraph"/>
              <w:spacing w:line="273" w:lineRule="exact"/>
              <w:ind w:left="349"/>
              <w:rPr>
                <w:sz w:val="24"/>
              </w:rPr>
            </w:pPr>
            <w:r>
              <w:rPr>
                <w:sz w:val="24"/>
              </w:rPr>
              <w:t>18</w:t>
            </w:r>
            <w:r>
              <w:rPr>
                <w:spacing w:val="2"/>
                <w:sz w:val="24"/>
              </w:rPr>
              <w:t> </w:t>
            </w:r>
            <w:r>
              <w:rPr>
                <w:spacing w:val="-5"/>
                <w:sz w:val="24"/>
              </w:rPr>
              <w:t>779</w:t>
            </w:r>
          </w:p>
          <w:p>
            <w:pPr>
              <w:pStyle w:val="TableParagraph"/>
              <w:spacing w:line="257" w:lineRule="exact" w:before="2"/>
              <w:ind w:left="411"/>
              <w:rPr>
                <w:sz w:val="24"/>
              </w:rPr>
            </w:pPr>
            <w:r>
              <w:rPr>
                <w:spacing w:val="-2"/>
                <w:sz w:val="24"/>
              </w:rPr>
              <w:t>237,6</w:t>
            </w:r>
          </w:p>
        </w:tc>
        <w:tc>
          <w:tcPr>
            <w:tcW w:w="1037" w:type="dxa"/>
          </w:tcPr>
          <w:p>
            <w:pPr>
              <w:pStyle w:val="TableParagraph"/>
              <w:spacing w:line="273" w:lineRule="exact"/>
              <w:ind w:left="180"/>
              <w:rPr>
                <w:sz w:val="24"/>
              </w:rPr>
            </w:pPr>
            <w:r>
              <w:rPr>
                <w:sz w:val="24"/>
              </w:rPr>
              <w:t>19</w:t>
            </w:r>
            <w:r>
              <w:rPr>
                <w:spacing w:val="2"/>
                <w:sz w:val="24"/>
              </w:rPr>
              <w:t> </w:t>
            </w:r>
            <w:r>
              <w:rPr>
                <w:spacing w:val="-5"/>
                <w:sz w:val="24"/>
              </w:rPr>
              <w:t>420</w:t>
            </w:r>
          </w:p>
          <w:p>
            <w:pPr>
              <w:pStyle w:val="TableParagraph"/>
              <w:spacing w:line="257" w:lineRule="exact" w:before="2"/>
              <w:ind w:left="243"/>
              <w:rPr>
                <w:sz w:val="24"/>
              </w:rPr>
            </w:pPr>
            <w:r>
              <w:rPr>
                <w:spacing w:val="-2"/>
                <w:sz w:val="24"/>
              </w:rPr>
              <w:t>244,3</w:t>
            </w:r>
          </w:p>
        </w:tc>
        <w:tc>
          <w:tcPr>
            <w:tcW w:w="1354" w:type="dxa"/>
          </w:tcPr>
          <w:p>
            <w:pPr>
              <w:pStyle w:val="TableParagraph"/>
              <w:spacing w:line="273" w:lineRule="exact"/>
              <w:ind w:left="343"/>
              <w:rPr>
                <w:sz w:val="24"/>
              </w:rPr>
            </w:pPr>
            <w:r>
              <w:rPr>
                <w:sz w:val="24"/>
              </w:rPr>
              <w:t>19</w:t>
            </w:r>
            <w:r>
              <w:rPr>
                <w:spacing w:val="2"/>
                <w:sz w:val="24"/>
              </w:rPr>
              <w:t> </w:t>
            </w:r>
            <w:r>
              <w:rPr>
                <w:spacing w:val="-5"/>
                <w:sz w:val="24"/>
              </w:rPr>
              <w:t>715</w:t>
            </w:r>
          </w:p>
          <w:p>
            <w:pPr>
              <w:pStyle w:val="TableParagraph"/>
              <w:spacing w:line="257" w:lineRule="exact" w:before="2"/>
              <w:ind w:left="405"/>
              <w:rPr>
                <w:sz w:val="24"/>
              </w:rPr>
            </w:pPr>
            <w:r>
              <w:rPr>
                <w:spacing w:val="-2"/>
                <w:sz w:val="24"/>
              </w:rPr>
              <w:t>691,7</w:t>
            </w:r>
          </w:p>
        </w:tc>
        <w:tc>
          <w:tcPr>
            <w:tcW w:w="1479" w:type="dxa"/>
          </w:tcPr>
          <w:p>
            <w:pPr>
              <w:pStyle w:val="TableParagraph"/>
              <w:spacing w:line="273" w:lineRule="exact"/>
              <w:ind w:left="90" w:right="83"/>
              <w:jc w:val="center"/>
              <w:rPr>
                <w:sz w:val="24"/>
              </w:rPr>
            </w:pPr>
            <w:r>
              <w:rPr>
                <w:sz w:val="24"/>
              </w:rPr>
              <w:t>19</w:t>
            </w:r>
            <w:r>
              <w:rPr>
                <w:spacing w:val="2"/>
                <w:sz w:val="24"/>
              </w:rPr>
              <w:t> </w:t>
            </w:r>
            <w:r>
              <w:rPr>
                <w:sz w:val="24"/>
              </w:rPr>
              <w:t>786</w:t>
            </w:r>
            <w:r>
              <w:rPr>
                <w:spacing w:val="2"/>
                <w:sz w:val="24"/>
              </w:rPr>
              <w:t> </w:t>
            </w:r>
            <w:r>
              <w:rPr>
                <w:spacing w:val="-2"/>
                <w:sz w:val="24"/>
              </w:rPr>
              <w:t>110,3</w:t>
            </w:r>
          </w:p>
        </w:tc>
        <w:tc>
          <w:tcPr>
            <w:tcW w:w="1114" w:type="dxa"/>
          </w:tcPr>
          <w:p>
            <w:pPr>
              <w:pStyle w:val="TableParagraph"/>
              <w:spacing w:line="273" w:lineRule="exact"/>
              <w:ind w:left="222"/>
              <w:rPr>
                <w:sz w:val="24"/>
              </w:rPr>
            </w:pPr>
            <w:r>
              <w:rPr>
                <w:sz w:val="24"/>
              </w:rPr>
              <w:t>21</w:t>
            </w:r>
            <w:r>
              <w:rPr>
                <w:spacing w:val="2"/>
                <w:sz w:val="24"/>
              </w:rPr>
              <w:t> </w:t>
            </w:r>
            <w:r>
              <w:rPr>
                <w:spacing w:val="-5"/>
                <w:sz w:val="24"/>
              </w:rPr>
              <w:t>900</w:t>
            </w:r>
          </w:p>
          <w:p>
            <w:pPr>
              <w:pStyle w:val="TableParagraph"/>
              <w:spacing w:line="257" w:lineRule="exact" w:before="2"/>
              <w:ind w:left="284"/>
              <w:rPr>
                <w:sz w:val="24"/>
              </w:rPr>
            </w:pPr>
            <w:r>
              <w:rPr>
                <w:spacing w:val="-2"/>
                <w:sz w:val="24"/>
              </w:rPr>
              <w:t>000,0</w:t>
            </w:r>
          </w:p>
        </w:tc>
        <w:tc>
          <w:tcPr>
            <w:tcW w:w="1239" w:type="dxa"/>
          </w:tcPr>
          <w:p>
            <w:pPr>
              <w:pStyle w:val="TableParagraph"/>
              <w:spacing w:line="273" w:lineRule="exact"/>
              <w:ind w:left="93" w:right="91"/>
              <w:jc w:val="center"/>
              <w:rPr>
                <w:sz w:val="24"/>
              </w:rPr>
            </w:pPr>
            <w:r>
              <w:rPr>
                <w:spacing w:val="-5"/>
                <w:sz w:val="24"/>
              </w:rPr>
              <w:t>21</w:t>
            </w:r>
          </w:p>
          <w:p>
            <w:pPr>
              <w:pStyle w:val="TableParagraph"/>
              <w:spacing w:line="257" w:lineRule="exact" w:before="2"/>
              <w:ind w:left="95" w:right="86"/>
              <w:jc w:val="center"/>
              <w:rPr>
                <w:sz w:val="24"/>
              </w:rPr>
            </w:pPr>
            <w:r>
              <w:rPr>
                <w:spacing w:val="-2"/>
                <w:sz w:val="24"/>
              </w:rPr>
              <w:t>900000,0</w:t>
            </w:r>
          </w:p>
        </w:tc>
        <w:tc>
          <w:tcPr>
            <w:tcW w:w="1114" w:type="dxa"/>
          </w:tcPr>
          <w:p>
            <w:pPr>
              <w:pStyle w:val="TableParagraph"/>
              <w:spacing w:line="273" w:lineRule="exact"/>
              <w:ind w:left="221"/>
              <w:rPr>
                <w:sz w:val="24"/>
              </w:rPr>
            </w:pPr>
            <w:r>
              <w:rPr>
                <w:sz w:val="24"/>
              </w:rPr>
              <w:t>21</w:t>
            </w:r>
            <w:r>
              <w:rPr>
                <w:spacing w:val="2"/>
                <w:sz w:val="24"/>
              </w:rPr>
              <w:t> </w:t>
            </w:r>
            <w:r>
              <w:rPr>
                <w:spacing w:val="-5"/>
                <w:sz w:val="24"/>
              </w:rPr>
              <w:t>900</w:t>
            </w:r>
          </w:p>
          <w:p>
            <w:pPr>
              <w:pStyle w:val="TableParagraph"/>
              <w:spacing w:line="257" w:lineRule="exact" w:before="2"/>
              <w:ind w:left="284"/>
              <w:rPr>
                <w:sz w:val="24"/>
              </w:rPr>
            </w:pPr>
            <w:r>
              <w:rPr>
                <w:spacing w:val="-2"/>
                <w:sz w:val="24"/>
              </w:rPr>
              <w:t>000,0</w:t>
            </w:r>
          </w:p>
        </w:tc>
      </w:tr>
      <w:tr>
        <w:trPr>
          <w:trHeight w:val="551" w:hRule="atLeast"/>
        </w:trPr>
        <w:tc>
          <w:tcPr>
            <w:tcW w:w="3557" w:type="dxa"/>
            <w:vMerge w:val="restart"/>
          </w:tcPr>
          <w:p>
            <w:pPr>
              <w:pStyle w:val="TableParagraph"/>
              <w:tabs>
                <w:tab w:pos="2125" w:val="left" w:leader="none"/>
              </w:tabs>
              <w:ind w:left="110" w:right="93"/>
              <w:jc w:val="both"/>
              <w:rPr>
                <w:sz w:val="24"/>
              </w:rPr>
            </w:pPr>
            <w:r>
              <w:rPr>
                <w:sz w:val="24"/>
              </w:rPr>
              <w:t>Услуги кредитных организаций по зачислению </w:t>
            </w:r>
            <w:r>
              <w:rPr>
                <w:sz w:val="24"/>
              </w:rPr>
              <w:t>денежных средств на счета граждан либо </w:t>
            </w:r>
            <w:r>
              <w:rPr>
                <w:spacing w:val="-2"/>
                <w:sz w:val="24"/>
              </w:rPr>
              <w:t>организаций</w:t>
            </w:r>
            <w:r>
              <w:rPr>
                <w:sz w:val="24"/>
              </w:rPr>
              <w:tab/>
            </w:r>
            <w:r>
              <w:rPr>
                <w:spacing w:val="-2"/>
                <w:sz w:val="24"/>
              </w:rPr>
              <w:t>федеральной </w:t>
            </w:r>
            <w:r>
              <w:rPr>
                <w:sz w:val="24"/>
              </w:rPr>
              <w:t>почтовой связи по доставке гражданам выплат, связанных с оплатой жилого помещения, коммунальных услуг и услуг связи</w:t>
            </w:r>
            <w:r>
              <w:rPr>
                <w:spacing w:val="69"/>
                <w:sz w:val="24"/>
              </w:rPr>
              <w:t>   </w:t>
            </w:r>
            <w:r>
              <w:rPr>
                <w:sz w:val="24"/>
              </w:rPr>
              <w:t>(радиотрансляции</w:t>
            </w:r>
            <w:r>
              <w:rPr>
                <w:spacing w:val="71"/>
                <w:sz w:val="24"/>
              </w:rPr>
              <w:t>   </w:t>
            </w:r>
            <w:r>
              <w:rPr>
                <w:spacing w:val="-10"/>
                <w:sz w:val="24"/>
              </w:rPr>
              <w:t>и</w:t>
            </w:r>
          </w:p>
          <w:p>
            <w:pPr>
              <w:pStyle w:val="TableParagraph"/>
              <w:spacing w:line="257" w:lineRule="exact"/>
              <w:ind w:left="110"/>
              <w:jc w:val="both"/>
              <w:rPr>
                <w:sz w:val="24"/>
              </w:rPr>
            </w:pPr>
            <w:r>
              <w:rPr>
                <w:sz w:val="24"/>
              </w:rPr>
              <w:t>телевизионной</w:t>
            </w:r>
            <w:r>
              <w:rPr>
                <w:spacing w:val="1"/>
                <w:sz w:val="24"/>
              </w:rPr>
              <w:t> </w:t>
            </w:r>
            <w:r>
              <w:rPr>
                <w:spacing w:val="-2"/>
                <w:sz w:val="24"/>
              </w:rPr>
              <w:t>антенны)</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5" w:right="82"/>
              <w:jc w:val="center"/>
              <w:rPr>
                <w:sz w:val="24"/>
              </w:rPr>
            </w:pPr>
            <w:r>
              <w:rPr>
                <w:spacing w:val="-5"/>
                <w:sz w:val="24"/>
              </w:rPr>
              <w:t>137</w:t>
            </w:r>
          </w:p>
          <w:p>
            <w:pPr>
              <w:pStyle w:val="TableParagraph"/>
              <w:spacing w:line="257" w:lineRule="exact" w:before="2"/>
              <w:ind w:left="87" w:right="77"/>
              <w:jc w:val="center"/>
              <w:rPr>
                <w:sz w:val="24"/>
              </w:rPr>
            </w:pPr>
            <w:r>
              <w:rPr>
                <w:spacing w:val="-2"/>
                <w:sz w:val="24"/>
              </w:rPr>
              <w:t>783,2</w:t>
            </w:r>
          </w:p>
        </w:tc>
        <w:tc>
          <w:tcPr>
            <w:tcW w:w="1359" w:type="dxa"/>
          </w:tcPr>
          <w:p>
            <w:pPr>
              <w:pStyle w:val="TableParagraph"/>
              <w:spacing w:line="273" w:lineRule="exact"/>
              <w:ind w:left="91" w:right="77"/>
              <w:jc w:val="center"/>
              <w:rPr>
                <w:sz w:val="24"/>
              </w:rPr>
            </w:pPr>
            <w:r>
              <w:rPr>
                <w:sz w:val="24"/>
              </w:rPr>
              <w:t>137</w:t>
            </w:r>
            <w:r>
              <w:rPr>
                <w:spacing w:val="2"/>
                <w:sz w:val="24"/>
              </w:rPr>
              <w:t> </w:t>
            </w:r>
            <w:r>
              <w:rPr>
                <w:spacing w:val="-2"/>
                <w:sz w:val="24"/>
              </w:rPr>
              <w:t>048,9</w:t>
            </w:r>
          </w:p>
        </w:tc>
        <w:tc>
          <w:tcPr>
            <w:tcW w:w="1037" w:type="dxa"/>
          </w:tcPr>
          <w:p>
            <w:pPr>
              <w:pStyle w:val="TableParagraph"/>
              <w:spacing w:line="273" w:lineRule="exact"/>
              <w:ind w:left="334"/>
              <w:rPr>
                <w:sz w:val="24"/>
              </w:rPr>
            </w:pPr>
            <w:r>
              <w:rPr>
                <w:spacing w:val="-5"/>
                <w:sz w:val="24"/>
              </w:rPr>
              <w:t>141</w:t>
            </w:r>
          </w:p>
          <w:p>
            <w:pPr>
              <w:pStyle w:val="TableParagraph"/>
              <w:spacing w:line="257" w:lineRule="exact" w:before="2"/>
              <w:ind w:left="243"/>
              <w:rPr>
                <w:sz w:val="24"/>
              </w:rPr>
            </w:pPr>
            <w:r>
              <w:rPr>
                <w:spacing w:val="-2"/>
                <w:sz w:val="24"/>
              </w:rPr>
              <w:t>987,8</w:t>
            </w:r>
          </w:p>
        </w:tc>
        <w:tc>
          <w:tcPr>
            <w:tcW w:w="1354" w:type="dxa"/>
          </w:tcPr>
          <w:p>
            <w:pPr>
              <w:pStyle w:val="TableParagraph"/>
              <w:spacing w:line="273" w:lineRule="exact"/>
              <w:ind w:left="85" w:right="78"/>
              <w:jc w:val="center"/>
              <w:rPr>
                <w:sz w:val="24"/>
              </w:rPr>
            </w:pPr>
            <w:r>
              <w:rPr>
                <w:sz w:val="24"/>
              </w:rPr>
              <w:t>142</w:t>
            </w:r>
            <w:r>
              <w:rPr>
                <w:spacing w:val="2"/>
                <w:sz w:val="24"/>
              </w:rPr>
              <w:t> </w:t>
            </w:r>
            <w:r>
              <w:rPr>
                <w:spacing w:val="-2"/>
                <w:sz w:val="24"/>
              </w:rPr>
              <w:t>801,7</w:t>
            </w:r>
          </w:p>
        </w:tc>
        <w:tc>
          <w:tcPr>
            <w:tcW w:w="1479" w:type="dxa"/>
          </w:tcPr>
          <w:p>
            <w:pPr>
              <w:pStyle w:val="TableParagraph"/>
              <w:spacing w:line="273" w:lineRule="exact"/>
              <w:ind w:left="90" w:right="84"/>
              <w:jc w:val="center"/>
              <w:rPr>
                <w:sz w:val="24"/>
              </w:rPr>
            </w:pPr>
            <w:r>
              <w:rPr>
                <w:sz w:val="24"/>
              </w:rPr>
              <w:t>142</w:t>
            </w:r>
            <w:r>
              <w:rPr>
                <w:spacing w:val="2"/>
                <w:sz w:val="24"/>
              </w:rPr>
              <w:t> </w:t>
            </w:r>
            <w:r>
              <w:rPr>
                <w:spacing w:val="-2"/>
                <w:sz w:val="24"/>
              </w:rPr>
              <w:t>971,9</w:t>
            </w:r>
          </w:p>
        </w:tc>
        <w:tc>
          <w:tcPr>
            <w:tcW w:w="1114" w:type="dxa"/>
          </w:tcPr>
          <w:p>
            <w:pPr>
              <w:pStyle w:val="TableParagraph"/>
              <w:spacing w:line="273" w:lineRule="exact"/>
              <w:ind w:left="81" w:right="82"/>
              <w:jc w:val="center"/>
              <w:rPr>
                <w:sz w:val="24"/>
              </w:rPr>
            </w:pPr>
            <w:r>
              <w:rPr>
                <w:spacing w:val="-5"/>
                <w:sz w:val="24"/>
              </w:rPr>
              <w:t>179</w:t>
            </w:r>
          </w:p>
          <w:p>
            <w:pPr>
              <w:pStyle w:val="TableParagraph"/>
              <w:spacing w:line="257" w:lineRule="exact" w:before="2"/>
              <w:ind w:left="87" w:right="81"/>
              <w:jc w:val="center"/>
              <w:rPr>
                <w:sz w:val="24"/>
              </w:rPr>
            </w:pPr>
            <w:r>
              <w:rPr>
                <w:spacing w:val="-2"/>
                <w:sz w:val="24"/>
              </w:rPr>
              <w:t>000,0</w:t>
            </w:r>
          </w:p>
        </w:tc>
        <w:tc>
          <w:tcPr>
            <w:tcW w:w="1239" w:type="dxa"/>
          </w:tcPr>
          <w:p>
            <w:pPr>
              <w:pStyle w:val="TableParagraph"/>
              <w:spacing w:line="273" w:lineRule="exact"/>
              <w:ind w:left="95" w:right="86"/>
              <w:jc w:val="center"/>
              <w:rPr>
                <w:sz w:val="24"/>
              </w:rPr>
            </w:pPr>
            <w:r>
              <w:rPr>
                <w:spacing w:val="-2"/>
                <w:sz w:val="24"/>
              </w:rPr>
              <w:t>179000,0</w:t>
            </w:r>
          </w:p>
        </w:tc>
        <w:tc>
          <w:tcPr>
            <w:tcW w:w="1114" w:type="dxa"/>
          </w:tcPr>
          <w:p>
            <w:pPr>
              <w:pStyle w:val="TableParagraph"/>
              <w:spacing w:line="273" w:lineRule="exact"/>
              <w:ind w:left="81" w:right="82"/>
              <w:jc w:val="center"/>
              <w:rPr>
                <w:sz w:val="24"/>
              </w:rPr>
            </w:pPr>
            <w:r>
              <w:rPr>
                <w:spacing w:val="-5"/>
                <w:sz w:val="24"/>
              </w:rPr>
              <w:t>179</w:t>
            </w:r>
          </w:p>
          <w:p>
            <w:pPr>
              <w:pStyle w:val="TableParagraph"/>
              <w:spacing w:line="257" w:lineRule="exact" w:before="2"/>
              <w:ind w:left="86" w:right="82"/>
              <w:jc w:val="center"/>
              <w:rPr>
                <w:sz w:val="24"/>
              </w:rPr>
            </w:pPr>
            <w:r>
              <w:rPr>
                <w:spacing w:val="-2"/>
                <w:sz w:val="24"/>
              </w:rPr>
              <w:t>000,0</w:t>
            </w:r>
          </w:p>
        </w:tc>
      </w:tr>
      <w:tr>
        <w:trPr>
          <w:trHeight w:val="2198"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5" w:right="82"/>
              <w:jc w:val="center"/>
              <w:rPr>
                <w:sz w:val="24"/>
              </w:rPr>
            </w:pPr>
            <w:r>
              <w:rPr>
                <w:spacing w:val="-5"/>
                <w:sz w:val="24"/>
              </w:rPr>
              <w:t>137</w:t>
            </w:r>
          </w:p>
          <w:p>
            <w:pPr>
              <w:pStyle w:val="TableParagraph"/>
              <w:spacing w:before="2"/>
              <w:ind w:left="87" w:right="77"/>
              <w:jc w:val="center"/>
              <w:rPr>
                <w:sz w:val="24"/>
              </w:rPr>
            </w:pPr>
            <w:r>
              <w:rPr>
                <w:spacing w:val="-2"/>
                <w:sz w:val="24"/>
              </w:rPr>
              <w:t>783,2</w:t>
            </w:r>
          </w:p>
        </w:tc>
        <w:tc>
          <w:tcPr>
            <w:tcW w:w="1359" w:type="dxa"/>
          </w:tcPr>
          <w:p>
            <w:pPr>
              <w:pStyle w:val="TableParagraph"/>
              <w:spacing w:line="273" w:lineRule="exact"/>
              <w:ind w:left="91" w:right="77"/>
              <w:jc w:val="center"/>
              <w:rPr>
                <w:sz w:val="24"/>
              </w:rPr>
            </w:pPr>
            <w:r>
              <w:rPr>
                <w:sz w:val="24"/>
              </w:rPr>
              <w:t>137</w:t>
            </w:r>
            <w:r>
              <w:rPr>
                <w:spacing w:val="2"/>
                <w:sz w:val="24"/>
              </w:rPr>
              <w:t> </w:t>
            </w:r>
            <w:r>
              <w:rPr>
                <w:spacing w:val="-2"/>
                <w:sz w:val="24"/>
              </w:rPr>
              <w:t>048,9</w:t>
            </w:r>
          </w:p>
        </w:tc>
        <w:tc>
          <w:tcPr>
            <w:tcW w:w="1037" w:type="dxa"/>
          </w:tcPr>
          <w:p>
            <w:pPr>
              <w:pStyle w:val="TableParagraph"/>
              <w:spacing w:line="273" w:lineRule="exact"/>
              <w:ind w:left="334"/>
              <w:rPr>
                <w:sz w:val="24"/>
              </w:rPr>
            </w:pPr>
            <w:r>
              <w:rPr>
                <w:spacing w:val="-5"/>
                <w:sz w:val="24"/>
              </w:rPr>
              <w:t>141</w:t>
            </w:r>
          </w:p>
          <w:p>
            <w:pPr>
              <w:pStyle w:val="TableParagraph"/>
              <w:spacing w:before="2"/>
              <w:ind w:left="242"/>
              <w:rPr>
                <w:sz w:val="24"/>
              </w:rPr>
            </w:pPr>
            <w:r>
              <w:rPr>
                <w:spacing w:val="-2"/>
                <w:sz w:val="24"/>
              </w:rPr>
              <w:t>987,8</w:t>
            </w:r>
          </w:p>
        </w:tc>
        <w:tc>
          <w:tcPr>
            <w:tcW w:w="1354" w:type="dxa"/>
          </w:tcPr>
          <w:p>
            <w:pPr>
              <w:pStyle w:val="TableParagraph"/>
              <w:spacing w:line="273" w:lineRule="exact"/>
              <w:ind w:left="85" w:right="78"/>
              <w:jc w:val="center"/>
              <w:rPr>
                <w:sz w:val="24"/>
              </w:rPr>
            </w:pPr>
            <w:r>
              <w:rPr>
                <w:sz w:val="24"/>
              </w:rPr>
              <w:t>142</w:t>
            </w:r>
            <w:r>
              <w:rPr>
                <w:spacing w:val="2"/>
                <w:sz w:val="24"/>
              </w:rPr>
              <w:t> </w:t>
            </w:r>
            <w:r>
              <w:rPr>
                <w:spacing w:val="-2"/>
                <w:sz w:val="24"/>
              </w:rPr>
              <w:t>801,7</w:t>
            </w:r>
          </w:p>
        </w:tc>
        <w:tc>
          <w:tcPr>
            <w:tcW w:w="1479" w:type="dxa"/>
          </w:tcPr>
          <w:p>
            <w:pPr>
              <w:pStyle w:val="TableParagraph"/>
              <w:spacing w:line="273" w:lineRule="exact"/>
              <w:ind w:left="89" w:right="84"/>
              <w:jc w:val="center"/>
              <w:rPr>
                <w:sz w:val="24"/>
              </w:rPr>
            </w:pPr>
            <w:r>
              <w:rPr>
                <w:sz w:val="24"/>
              </w:rPr>
              <w:t>142</w:t>
            </w:r>
            <w:r>
              <w:rPr>
                <w:spacing w:val="2"/>
                <w:sz w:val="24"/>
              </w:rPr>
              <w:t> </w:t>
            </w:r>
            <w:r>
              <w:rPr>
                <w:spacing w:val="-2"/>
                <w:sz w:val="24"/>
              </w:rPr>
              <w:t>971,9</w:t>
            </w:r>
          </w:p>
        </w:tc>
        <w:tc>
          <w:tcPr>
            <w:tcW w:w="1114" w:type="dxa"/>
          </w:tcPr>
          <w:p>
            <w:pPr>
              <w:pStyle w:val="TableParagraph"/>
              <w:spacing w:line="273" w:lineRule="exact"/>
              <w:ind w:left="81" w:right="82"/>
              <w:jc w:val="center"/>
              <w:rPr>
                <w:sz w:val="24"/>
              </w:rPr>
            </w:pPr>
            <w:r>
              <w:rPr>
                <w:spacing w:val="-5"/>
                <w:sz w:val="24"/>
              </w:rPr>
              <w:t>179</w:t>
            </w:r>
          </w:p>
          <w:p>
            <w:pPr>
              <w:pStyle w:val="TableParagraph"/>
              <w:spacing w:before="2"/>
              <w:ind w:left="87" w:right="82"/>
              <w:jc w:val="center"/>
              <w:rPr>
                <w:sz w:val="24"/>
              </w:rPr>
            </w:pPr>
            <w:r>
              <w:rPr>
                <w:spacing w:val="-2"/>
                <w:sz w:val="24"/>
              </w:rPr>
              <w:t>000,0</w:t>
            </w:r>
          </w:p>
        </w:tc>
        <w:tc>
          <w:tcPr>
            <w:tcW w:w="1239" w:type="dxa"/>
          </w:tcPr>
          <w:p>
            <w:pPr>
              <w:pStyle w:val="TableParagraph"/>
              <w:spacing w:line="273" w:lineRule="exact"/>
              <w:ind w:left="95" w:right="86"/>
              <w:jc w:val="center"/>
              <w:rPr>
                <w:sz w:val="24"/>
              </w:rPr>
            </w:pPr>
            <w:r>
              <w:rPr>
                <w:spacing w:val="-2"/>
                <w:sz w:val="24"/>
              </w:rPr>
              <w:t>179000,0</w:t>
            </w:r>
          </w:p>
        </w:tc>
        <w:tc>
          <w:tcPr>
            <w:tcW w:w="1114" w:type="dxa"/>
          </w:tcPr>
          <w:p>
            <w:pPr>
              <w:pStyle w:val="TableParagraph"/>
              <w:spacing w:line="273" w:lineRule="exact"/>
              <w:ind w:left="81" w:right="82"/>
              <w:jc w:val="center"/>
              <w:rPr>
                <w:sz w:val="24"/>
              </w:rPr>
            </w:pPr>
            <w:r>
              <w:rPr>
                <w:spacing w:val="-5"/>
                <w:sz w:val="24"/>
              </w:rPr>
              <w:t>179</w:t>
            </w:r>
          </w:p>
          <w:p>
            <w:pPr>
              <w:pStyle w:val="TableParagraph"/>
              <w:spacing w:before="2"/>
              <w:ind w:left="85" w:right="82"/>
              <w:jc w:val="center"/>
              <w:rPr>
                <w:sz w:val="24"/>
              </w:rPr>
            </w:pPr>
            <w:r>
              <w:rPr>
                <w:spacing w:val="-2"/>
                <w:sz w:val="24"/>
              </w:rPr>
              <w:t>000,0</w:t>
            </w:r>
          </w:p>
        </w:tc>
      </w:tr>
      <w:tr>
        <w:trPr>
          <w:trHeight w:val="277" w:hRule="atLeast"/>
        </w:trPr>
        <w:tc>
          <w:tcPr>
            <w:tcW w:w="3557" w:type="dxa"/>
            <w:vMerge w:val="restart"/>
          </w:tcPr>
          <w:p>
            <w:pPr>
              <w:pStyle w:val="TableParagraph"/>
              <w:spacing w:line="242" w:lineRule="auto"/>
              <w:ind w:left="110"/>
              <w:rPr>
                <w:sz w:val="24"/>
              </w:rPr>
            </w:pPr>
            <w:r>
              <w:rPr>
                <w:sz w:val="24"/>
              </w:rPr>
              <w:t>Иные расходы по эксплуатации жилищного фонда</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7"/>
              <w:jc w:val="center"/>
              <w:rPr>
                <w:sz w:val="24"/>
              </w:rPr>
            </w:pPr>
            <w:r>
              <w:rPr>
                <w:sz w:val="24"/>
              </w:rPr>
              <w:t>1</w:t>
            </w:r>
            <w:r>
              <w:rPr>
                <w:spacing w:val="2"/>
                <w:sz w:val="24"/>
              </w:rPr>
              <w:t> </w:t>
            </w:r>
            <w:r>
              <w:rPr>
                <w:spacing w:val="-2"/>
                <w:sz w:val="24"/>
              </w:rPr>
              <w:t>442,9</w:t>
            </w:r>
          </w:p>
        </w:tc>
        <w:tc>
          <w:tcPr>
            <w:tcW w:w="1359" w:type="dxa"/>
          </w:tcPr>
          <w:p>
            <w:pPr>
              <w:pStyle w:val="TableParagraph"/>
              <w:spacing w:line="258" w:lineRule="exact"/>
              <w:ind w:left="91" w:right="77"/>
              <w:jc w:val="center"/>
              <w:rPr>
                <w:sz w:val="24"/>
              </w:rPr>
            </w:pPr>
            <w:r>
              <w:rPr>
                <w:sz w:val="24"/>
              </w:rPr>
              <w:t>1</w:t>
            </w:r>
            <w:r>
              <w:rPr>
                <w:spacing w:val="2"/>
                <w:sz w:val="24"/>
              </w:rPr>
              <w:t> </w:t>
            </w:r>
            <w:r>
              <w:rPr>
                <w:spacing w:val="-2"/>
                <w:sz w:val="24"/>
              </w:rPr>
              <w:t>306,3</w:t>
            </w:r>
          </w:p>
        </w:tc>
        <w:tc>
          <w:tcPr>
            <w:tcW w:w="1037" w:type="dxa"/>
          </w:tcPr>
          <w:p>
            <w:pPr>
              <w:pStyle w:val="TableParagraph"/>
              <w:spacing w:line="258" w:lineRule="exact"/>
              <w:ind w:left="108" w:right="109"/>
              <w:jc w:val="center"/>
              <w:rPr>
                <w:sz w:val="24"/>
              </w:rPr>
            </w:pPr>
            <w:r>
              <w:rPr>
                <w:sz w:val="24"/>
              </w:rPr>
              <w:t>1</w:t>
            </w:r>
            <w:r>
              <w:rPr>
                <w:spacing w:val="2"/>
                <w:sz w:val="24"/>
              </w:rPr>
              <w:t> </w:t>
            </w:r>
            <w:r>
              <w:rPr>
                <w:spacing w:val="-2"/>
                <w:sz w:val="24"/>
              </w:rPr>
              <w:t>459,3</w:t>
            </w:r>
          </w:p>
        </w:tc>
        <w:tc>
          <w:tcPr>
            <w:tcW w:w="1354" w:type="dxa"/>
          </w:tcPr>
          <w:p>
            <w:pPr>
              <w:pStyle w:val="TableParagraph"/>
              <w:spacing w:line="258" w:lineRule="exact"/>
              <w:ind w:left="85" w:right="79"/>
              <w:jc w:val="center"/>
              <w:rPr>
                <w:sz w:val="24"/>
              </w:rPr>
            </w:pPr>
            <w:r>
              <w:rPr>
                <w:sz w:val="24"/>
              </w:rPr>
              <w:t>387</w:t>
            </w:r>
            <w:r>
              <w:rPr>
                <w:spacing w:val="2"/>
                <w:sz w:val="24"/>
              </w:rPr>
              <w:t> </w:t>
            </w:r>
            <w:r>
              <w:rPr>
                <w:spacing w:val="-2"/>
                <w:sz w:val="24"/>
              </w:rPr>
              <w:t>324,6</w:t>
            </w:r>
          </w:p>
        </w:tc>
        <w:tc>
          <w:tcPr>
            <w:tcW w:w="1479" w:type="dxa"/>
          </w:tcPr>
          <w:p>
            <w:pPr>
              <w:pStyle w:val="TableParagraph"/>
              <w:spacing w:line="258" w:lineRule="exact"/>
              <w:ind w:left="88" w:right="84"/>
              <w:jc w:val="center"/>
              <w:rPr>
                <w:sz w:val="24"/>
              </w:rPr>
            </w:pPr>
            <w:r>
              <w:rPr>
                <w:sz w:val="24"/>
              </w:rPr>
              <w:t>450</w:t>
            </w:r>
            <w:r>
              <w:rPr>
                <w:spacing w:val="2"/>
                <w:sz w:val="24"/>
              </w:rPr>
              <w:t> </w:t>
            </w:r>
            <w:r>
              <w:rPr>
                <w:spacing w:val="-2"/>
                <w:sz w:val="24"/>
              </w:rPr>
              <w:t>642,0</w:t>
            </w:r>
          </w:p>
        </w:tc>
        <w:tc>
          <w:tcPr>
            <w:tcW w:w="1114" w:type="dxa"/>
          </w:tcPr>
          <w:p>
            <w:pPr>
              <w:pStyle w:val="TableParagraph"/>
              <w:spacing w:line="258" w:lineRule="exact"/>
              <w:ind w:left="84" w:right="82"/>
              <w:jc w:val="center"/>
              <w:rPr>
                <w:sz w:val="24"/>
              </w:rPr>
            </w:pPr>
            <w:r>
              <w:rPr>
                <w:sz w:val="24"/>
              </w:rPr>
              <w:t>3</w:t>
            </w:r>
            <w:r>
              <w:rPr>
                <w:spacing w:val="2"/>
                <w:sz w:val="24"/>
              </w:rPr>
              <w:t> </w:t>
            </w:r>
            <w:r>
              <w:rPr>
                <w:spacing w:val="-2"/>
                <w:sz w:val="24"/>
              </w:rPr>
              <w:t>234,1</w:t>
            </w:r>
          </w:p>
        </w:tc>
        <w:tc>
          <w:tcPr>
            <w:tcW w:w="1239" w:type="dxa"/>
          </w:tcPr>
          <w:p>
            <w:pPr>
              <w:pStyle w:val="TableParagraph"/>
              <w:spacing w:line="258" w:lineRule="exact"/>
              <w:ind w:left="91" w:right="91"/>
              <w:jc w:val="center"/>
              <w:rPr>
                <w:sz w:val="24"/>
              </w:rPr>
            </w:pPr>
            <w:r>
              <w:rPr>
                <w:sz w:val="24"/>
              </w:rPr>
              <w:t>3</w:t>
            </w:r>
            <w:r>
              <w:rPr>
                <w:spacing w:val="2"/>
                <w:sz w:val="24"/>
              </w:rPr>
              <w:t> </w:t>
            </w:r>
            <w:r>
              <w:rPr>
                <w:spacing w:val="-2"/>
                <w:sz w:val="24"/>
              </w:rPr>
              <w:t>234,1</w:t>
            </w:r>
          </w:p>
        </w:tc>
        <w:tc>
          <w:tcPr>
            <w:tcW w:w="1114" w:type="dxa"/>
          </w:tcPr>
          <w:p>
            <w:pPr>
              <w:pStyle w:val="TableParagraph"/>
              <w:spacing w:line="258" w:lineRule="exact"/>
              <w:ind w:left="82" w:right="82"/>
              <w:jc w:val="center"/>
              <w:rPr>
                <w:sz w:val="24"/>
              </w:rPr>
            </w:pPr>
            <w:r>
              <w:rPr>
                <w:sz w:val="24"/>
              </w:rPr>
              <w:t>3</w:t>
            </w:r>
            <w:r>
              <w:rPr>
                <w:spacing w:val="2"/>
                <w:sz w:val="24"/>
              </w:rPr>
              <w:t> </w:t>
            </w:r>
            <w:r>
              <w:rPr>
                <w:spacing w:val="-2"/>
                <w:sz w:val="24"/>
              </w:rPr>
              <w:t>234,1</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1</w:t>
            </w:r>
            <w:r>
              <w:rPr>
                <w:spacing w:val="2"/>
                <w:sz w:val="24"/>
              </w:rPr>
              <w:t> </w:t>
            </w:r>
            <w:r>
              <w:rPr>
                <w:spacing w:val="-2"/>
                <w:sz w:val="24"/>
              </w:rPr>
              <w:t>442,9</w:t>
            </w:r>
          </w:p>
        </w:tc>
        <w:tc>
          <w:tcPr>
            <w:tcW w:w="1359" w:type="dxa"/>
          </w:tcPr>
          <w:p>
            <w:pPr>
              <w:pStyle w:val="TableParagraph"/>
              <w:spacing w:line="273" w:lineRule="exact"/>
              <w:ind w:left="91" w:right="77"/>
              <w:jc w:val="center"/>
              <w:rPr>
                <w:sz w:val="24"/>
              </w:rPr>
            </w:pPr>
            <w:r>
              <w:rPr>
                <w:sz w:val="24"/>
              </w:rPr>
              <w:t>1</w:t>
            </w:r>
            <w:r>
              <w:rPr>
                <w:spacing w:val="2"/>
                <w:sz w:val="24"/>
              </w:rPr>
              <w:t> </w:t>
            </w:r>
            <w:r>
              <w:rPr>
                <w:spacing w:val="-2"/>
                <w:sz w:val="24"/>
              </w:rPr>
              <w:t>306,3</w:t>
            </w:r>
          </w:p>
        </w:tc>
        <w:tc>
          <w:tcPr>
            <w:tcW w:w="1037" w:type="dxa"/>
          </w:tcPr>
          <w:p>
            <w:pPr>
              <w:pStyle w:val="TableParagraph"/>
              <w:spacing w:line="273" w:lineRule="exact"/>
              <w:ind w:left="108" w:right="109"/>
              <w:jc w:val="center"/>
              <w:rPr>
                <w:sz w:val="24"/>
              </w:rPr>
            </w:pPr>
            <w:r>
              <w:rPr>
                <w:sz w:val="24"/>
              </w:rPr>
              <w:t>1</w:t>
            </w:r>
            <w:r>
              <w:rPr>
                <w:spacing w:val="2"/>
                <w:sz w:val="24"/>
              </w:rPr>
              <w:t> </w:t>
            </w:r>
            <w:r>
              <w:rPr>
                <w:spacing w:val="-2"/>
                <w:sz w:val="24"/>
              </w:rPr>
              <w:t>459,3</w:t>
            </w:r>
          </w:p>
        </w:tc>
        <w:tc>
          <w:tcPr>
            <w:tcW w:w="1354" w:type="dxa"/>
          </w:tcPr>
          <w:p>
            <w:pPr>
              <w:pStyle w:val="TableParagraph"/>
              <w:spacing w:line="273" w:lineRule="exact"/>
              <w:ind w:left="85" w:right="79"/>
              <w:jc w:val="center"/>
              <w:rPr>
                <w:sz w:val="24"/>
              </w:rPr>
            </w:pPr>
            <w:r>
              <w:rPr>
                <w:sz w:val="24"/>
              </w:rPr>
              <w:t>387</w:t>
            </w:r>
            <w:r>
              <w:rPr>
                <w:spacing w:val="2"/>
                <w:sz w:val="24"/>
              </w:rPr>
              <w:t> </w:t>
            </w:r>
            <w:r>
              <w:rPr>
                <w:spacing w:val="-2"/>
                <w:sz w:val="24"/>
              </w:rPr>
              <w:t>324,6</w:t>
            </w:r>
          </w:p>
        </w:tc>
        <w:tc>
          <w:tcPr>
            <w:tcW w:w="1479" w:type="dxa"/>
          </w:tcPr>
          <w:p>
            <w:pPr>
              <w:pStyle w:val="TableParagraph"/>
              <w:spacing w:line="273" w:lineRule="exact"/>
              <w:ind w:left="88" w:right="84"/>
              <w:jc w:val="center"/>
              <w:rPr>
                <w:sz w:val="24"/>
              </w:rPr>
            </w:pPr>
            <w:r>
              <w:rPr>
                <w:sz w:val="24"/>
              </w:rPr>
              <w:t>450</w:t>
            </w:r>
            <w:r>
              <w:rPr>
                <w:spacing w:val="2"/>
                <w:sz w:val="24"/>
              </w:rPr>
              <w:t> </w:t>
            </w:r>
            <w:r>
              <w:rPr>
                <w:spacing w:val="-2"/>
                <w:sz w:val="24"/>
              </w:rPr>
              <w:t>642,0</w:t>
            </w:r>
          </w:p>
        </w:tc>
        <w:tc>
          <w:tcPr>
            <w:tcW w:w="1114" w:type="dxa"/>
          </w:tcPr>
          <w:p>
            <w:pPr>
              <w:pStyle w:val="TableParagraph"/>
              <w:spacing w:line="273" w:lineRule="exact"/>
              <w:ind w:left="84" w:right="82"/>
              <w:jc w:val="center"/>
              <w:rPr>
                <w:sz w:val="24"/>
              </w:rPr>
            </w:pPr>
            <w:r>
              <w:rPr>
                <w:sz w:val="24"/>
              </w:rPr>
              <w:t>3</w:t>
            </w:r>
            <w:r>
              <w:rPr>
                <w:spacing w:val="2"/>
                <w:sz w:val="24"/>
              </w:rPr>
              <w:t> </w:t>
            </w:r>
            <w:r>
              <w:rPr>
                <w:spacing w:val="-2"/>
                <w:sz w:val="24"/>
              </w:rPr>
              <w:t>234,1</w:t>
            </w:r>
          </w:p>
        </w:tc>
        <w:tc>
          <w:tcPr>
            <w:tcW w:w="1239" w:type="dxa"/>
          </w:tcPr>
          <w:p>
            <w:pPr>
              <w:pStyle w:val="TableParagraph"/>
              <w:spacing w:line="273" w:lineRule="exact"/>
              <w:ind w:left="91" w:right="91"/>
              <w:jc w:val="center"/>
              <w:rPr>
                <w:sz w:val="24"/>
              </w:rPr>
            </w:pPr>
            <w:r>
              <w:rPr>
                <w:sz w:val="24"/>
              </w:rPr>
              <w:t>3</w:t>
            </w:r>
            <w:r>
              <w:rPr>
                <w:spacing w:val="2"/>
                <w:sz w:val="24"/>
              </w:rPr>
              <w:t> </w:t>
            </w:r>
            <w:r>
              <w:rPr>
                <w:spacing w:val="-2"/>
                <w:sz w:val="24"/>
              </w:rPr>
              <w:t>234,1</w:t>
            </w:r>
          </w:p>
        </w:tc>
        <w:tc>
          <w:tcPr>
            <w:tcW w:w="1114" w:type="dxa"/>
          </w:tcPr>
          <w:p>
            <w:pPr>
              <w:pStyle w:val="TableParagraph"/>
              <w:spacing w:line="273" w:lineRule="exact"/>
              <w:ind w:left="82" w:right="82"/>
              <w:jc w:val="center"/>
              <w:rPr>
                <w:sz w:val="24"/>
              </w:rPr>
            </w:pPr>
            <w:r>
              <w:rPr>
                <w:sz w:val="24"/>
              </w:rPr>
              <w:t>3</w:t>
            </w:r>
            <w:r>
              <w:rPr>
                <w:spacing w:val="2"/>
                <w:sz w:val="24"/>
              </w:rPr>
              <w:t> </w:t>
            </w:r>
            <w:r>
              <w:rPr>
                <w:spacing w:val="-2"/>
                <w:sz w:val="24"/>
              </w:rPr>
              <w:t>234,1</w:t>
            </w:r>
          </w:p>
        </w:tc>
      </w:tr>
      <w:tr>
        <w:trPr>
          <w:trHeight w:val="273" w:hRule="atLeast"/>
        </w:trPr>
        <w:tc>
          <w:tcPr>
            <w:tcW w:w="3557" w:type="dxa"/>
            <w:vMerge w:val="restart"/>
          </w:tcPr>
          <w:p>
            <w:pPr>
              <w:pStyle w:val="TableParagraph"/>
              <w:tabs>
                <w:tab w:pos="1606" w:val="left" w:leader="none"/>
                <w:tab w:pos="2129" w:val="left" w:leader="none"/>
                <w:tab w:pos="2461" w:val="left" w:leader="none"/>
              </w:tabs>
              <w:spacing w:line="237" w:lineRule="auto"/>
              <w:ind w:left="110" w:right="96"/>
              <w:rPr>
                <w:sz w:val="24"/>
              </w:rPr>
            </w:pPr>
            <w:r>
              <w:rPr>
                <w:spacing w:val="-2"/>
                <w:sz w:val="24"/>
              </w:rPr>
              <w:t>Возмещение</w:t>
            </w:r>
            <w:r>
              <w:rPr>
                <w:sz w:val="24"/>
              </w:rPr>
              <w:tab/>
              <w:tab/>
              <w:tab/>
            </w:r>
            <w:r>
              <w:rPr>
                <w:spacing w:val="-2"/>
                <w:sz w:val="24"/>
              </w:rPr>
              <w:t>расходов, связанных</w:t>
            </w:r>
            <w:r>
              <w:rPr>
                <w:sz w:val="24"/>
              </w:rPr>
              <w:tab/>
            </w:r>
            <w:r>
              <w:rPr>
                <w:spacing w:val="-10"/>
                <w:sz w:val="24"/>
              </w:rPr>
              <w:t>с</w:t>
            </w:r>
            <w:r>
              <w:rPr>
                <w:sz w:val="24"/>
              </w:rPr>
              <w:tab/>
            </w:r>
            <w:r>
              <w:rPr>
                <w:spacing w:val="-2"/>
                <w:sz w:val="24"/>
              </w:rPr>
              <w:t>погребением</w:t>
            </w:r>
          </w:p>
          <w:p>
            <w:pPr>
              <w:pStyle w:val="TableParagraph"/>
              <w:tabs>
                <w:tab w:pos="1386" w:val="left" w:leader="none"/>
              </w:tabs>
              <w:spacing w:line="274" w:lineRule="exact"/>
              <w:ind w:left="110" w:right="98"/>
              <w:rPr>
                <w:sz w:val="24"/>
              </w:rPr>
            </w:pPr>
            <w:r>
              <w:rPr>
                <w:spacing w:val="-2"/>
                <w:sz w:val="24"/>
              </w:rPr>
              <w:t>умерших</w:t>
            </w:r>
            <w:r>
              <w:rPr>
                <w:sz w:val="24"/>
              </w:rPr>
              <w:tab/>
            </w:r>
            <w:r>
              <w:rPr>
                <w:spacing w:val="-2"/>
                <w:sz w:val="24"/>
              </w:rPr>
              <w:t>реабилитированных граждан</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0"/>
              <w:jc w:val="center"/>
              <w:rPr>
                <w:sz w:val="24"/>
              </w:rPr>
            </w:pPr>
            <w:r>
              <w:rPr>
                <w:spacing w:val="-5"/>
                <w:sz w:val="24"/>
              </w:rPr>
              <w:t>0,0</w:t>
            </w:r>
          </w:p>
        </w:tc>
        <w:tc>
          <w:tcPr>
            <w:tcW w:w="1359" w:type="dxa"/>
          </w:tcPr>
          <w:p>
            <w:pPr>
              <w:pStyle w:val="TableParagraph"/>
              <w:spacing w:line="253" w:lineRule="exact"/>
              <w:ind w:left="91" w:right="70"/>
              <w:jc w:val="center"/>
              <w:rPr>
                <w:sz w:val="24"/>
              </w:rPr>
            </w:pPr>
            <w:r>
              <w:rPr>
                <w:spacing w:val="-5"/>
                <w:sz w:val="24"/>
              </w:rPr>
              <w:t>0,0</w:t>
            </w:r>
          </w:p>
        </w:tc>
        <w:tc>
          <w:tcPr>
            <w:tcW w:w="1037" w:type="dxa"/>
          </w:tcPr>
          <w:p>
            <w:pPr>
              <w:pStyle w:val="TableParagraph"/>
              <w:spacing w:line="253" w:lineRule="exact"/>
              <w:ind w:left="110" w:right="104"/>
              <w:jc w:val="center"/>
              <w:rPr>
                <w:sz w:val="24"/>
              </w:rPr>
            </w:pPr>
            <w:r>
              <w:rPr>
                <w:spacing w:val="-5"/>
                <w:sz w:val="24"/>
              </w:rPr>
              <w:t>0,0</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79"/>
              <w:jc w:val="center"/>
              <w:rPr>
                <w:sz w:val="24"/>
              </w:rPr>
            </w:pPr>
            <w:r>
              <w:rPr>
                <w:spacing w:val="-4"/>
                <w:sz w:val="24"/>
              </w:rPr>
              <w:t>11,6</w:t>
            </w:r>
          </w:p>
        </w:tc>
        <w:tc>
          <w:tcPr>
            <w:tcW w:w="1114" w:type="dxa"/>
          </w:tcPr>
          <w:p>
            <w:pPr>
              <w:pStyle w:val="TableParagraph"/>
              <w:spacing w:line="253" w:lineRule="exact"/>
              <w:ind w:left="83" w:right="82"/>
              <w:jc w:val="center"/>
              <w:rPr>
                <w:sz w:val="24"/>
              </w:rPr>
            </w:pPr>
            <w:r>
              <w:rPr>
                <w:spacing w:val="-4"/>
                <w:sz w:val="24"/>
              </w:rPr>
              <w:t>24,2</w:t>
            </w:r>
          </w:p>
        </w:tc>
        <w:tc>
          <w:tcPr>
            <w:tcW w:w="1239" w:type="dxa"/>
          </w:tcPr>
          <w:p>
            <w:pPr>
              <w:pStyle w:val="TableParagraph"/>
              <w:spacing w:line="253" w:lineRule="exact"/>
              <w:ind w:left="95" w:right="86"/>
              <w:jc w:val="center"/>
              <w:rPr>
                <w:sz w:val="24"/>
              </w:rPr>
            </w:pPr>
            <w:r>
              <w:rPr>
                <w:spacing w:val="-4"/>
                <w:sz w:val="24"/>
              </w:rPr>
              <w:t>24,2</w:t>
            </w:r>
          </w:p>
        </w:tc>
        <w:tc>
          <w:tcPr>
            <w:tcW w:w="1114" w:type="dxa"/>
          </w:tcPr>
          <w:p>
            <w:pPr>
              <w:pStyle w:val="TableParagraph"/>
              <w:spacing w:line="253" w:lineRule="exact"/>
              <w:ind w:left="82" w:right="82"/>
              <w:jc w:val="center"/>
              <w:rPr>
                <w:sz w:val="24"/>
              </w:rPr>
            </w:pPr>
            <w:r>
              <w:rPr>
                <w:spacing w:val="-4"/>
                <w:sz w:val="24"/>
              </w:rPr>
              <w:t>24,2</w:t>
            </w:r>
          </w:p>
        </w:tc>
      </w:tr>
      <w:tr>
        <w:trPr>
          <w:trHeight w:val="820"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9"/>
              <w:jc w:val="center"/>
              <w:rPr>
                <w:sz w:val="24"/>
              </w:rPr>
            </w:pPr>
            <w:r>
              <w:rPr>
                <w:spacing w:val="-4"/>
                <w:sz w:val="24"/>
              </w:rPr>
              <w:t>11,6</w:t>
            </w:r>
          </w:p>
        </w:tc>
        <w:tc>
          <w:tcPr>
            <w:tcW w:w="1114" w:type="dxa"/>
          </w:tcPr>
          <w:p>
            <w:pPr>
              <w:pStyle w:val="TableParagraph"/>
              <w:spacing w:line="273" w:lineRule="exact"/>
              <w:ind w:left="83" w:right="82"/>
              <w:jc w:val="center"/>
              <w:rPr>
                <w:sz w:val="24"/>
              </w:rPr>
            </w:pPr>
            <w:r>
              <w:rPr>
                <w:spacing w:val="-4"/>
                <w:sz w:val="24"/>
              </w:rPr>
              <w:t>24,2</w:t>
            </w:r>
          </w:p>
        </w:tc>
        <w:tc>
          <w:tcPr>
            <w:tcW w:w="1239" w:type="dxa"/>
          </w:tcPr>
          <w:p>
            <w:pPr>
              <w:pStyle w:val="TableParagraph"/>
              <w:spacing w:line="273" w:lineRule="exact"/>
              <w:ind w:left="95" w:right="86"/>
              <w:jc w:val="center"/>
              <w:rPr>
                <w:sz w:val="24"/>
              </w:rPr>
            </w:pPr>
            <w:r>
              <w:rPr>
                <w:spacing w:val="-4"/>
                <w:sz w:val="24"/>
              </w:rPr>
              <w:t>24,2</w:t>
            </w:r>
          </w:p>
        </w:tc>
        <w:tc>
          <w:tcPr>
            <w:tcW w:w="1114" w:type="dxa"/>
          </w:tcPr>
          <w:p>
            <w:pPr>
              <w:pStyle w:val="TableParagraph"/>
              <w:spacing w:line="273" w:lineRule="exact"/>
              <w:ind w:left="82" w:right="82"/>
              <w:jc w:val="center"/>
              <w:rPr>
                <w:sz w:val="24"/>
              </w:rPr>
            </w:pPr>
            <w:r>
              <w:rPr>
                <w:spacing w:val="-4"/>
                <w:sz w:val="24"/>
              </w:rPr>
              <w:t>24,2</w:t>
            </w:r>
          </w:p>
        </w:tc>
      </w:tr>
      <w:tr>
        <w:trPr>
          <w:trHeight w:val="551" w:hRule="atLeast"/>
        </w:trPr>
        <w:tc>
          <w:tcPr>
            <w:tcW w:w="3557" w:type="dxa"/>
            <w:vMerge w:val="restart"/>
          </w:tcPr>
          <w:p>
            <w:pPr>
              <w:pStyle w:val="TableParagraph"/>
              <w:spacing w:line="271" w:lineRule="exact"/>
              <w:ind w:left="110"/>
              <w:rPr>
                <w:sz w:val="24"/>
              </w:rPr>
            </w:pPr>
            <w:r>
              <w:rPr>
                <w:spacing w:val="-2"/>
                <w:sz w:val="24"/>
              </w:rPr>
              <w:t>Бесплатное</w:t>
            </w:r>
          </w:p>
          <w:p>
            <w:pPr>
              <w:pStyle w:val="TableParagraph"/>
              <w:tabs>
                <w:tab w:pos="1568" w:val="left" w:leader="none"/>
                <w:tab w:pos="2499" w:val="left" w:leader="none"/>
                <w:tab w:pos="2859" w:val="left" w:leader="none"/>
              </w:tabs>
              <w:spacing w:line="278" w:lineRule="exact"/>
              <w:ind w:left="110" w:right="95"/>
              <w:rPr>
                <w:sz w:val="24"/>
              </w:rPr>
            </w:pPr>
            <w:r>
              <w:rPr>
                <w:sz w:val="24"/>
              </w:rPr>
              <w:t>санаторно-курортное</w:t>
            </w:r>
            <w:r>
              <w:rPr>
                <w:spacing w:val="29"/>
                <w:sz w:val="24"/>
              </w:rPr>
              <w:t> </w:t>
            </w:r>
            <w:r>
              <w:rPr>
                <w:sz w:val="24"/>
              </w:rPr>
              <w:t>лечение</w:t>
            </w:r>
            <w:r>
              <w:rPr>
                <w:spacing w:val="29"/>
                <w:sz w:val="24"/>
              </w:rPr>
              <w:t> </w:t>
            </w:r>
            <w:r>
              <w:rPr>
                <w:sz w:val="24"/>
              </w:rPr>
              <w:t>и </w:t>
            </w:r>
            <w:r>
              <w:rPr>
                <w:spacing w:val="-2"/>
                <w:sz w:val="24"/>
              </w:rPr>
              <w:t>бесплатный</w:t>
            </w:r>
            <w:r>
              <w:rPr>
                <w:sz w:val="24"/>
              </w:rPr>
              <w:tab/>
            </w:r>
            <w:r>
              <w:rPr>
                <w:spacing w:val="-2"/>
                <w:sz w:val="24"/>
              </w:rPr>
              <w:t>проезд</w:t>
            </w:r>
            <w:r>
              <w:rPr>
                <w:sz w:val="24"/>
              </w:rPr>
              <w:tab/>
            </w:r>
            <w:r>
              <w:rPr>
                <w:spacing w:val="-10"/>
                <w:sz w:val="24"/>
              </w:rPr>
              <w:t>к</w:t>
            </w:r>
            <w:r>
              <w:rPr>
                <w:sz w:val="24"/>
              </w:rPr>
              <w:tab/>
            </w:r>
            <w:r>
              <w:rPr>
                <w:spacing w:val="-2"/>
                <w:sz w:val="24"/>
              </w:rPr>
              <w:t>месту</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282"/>
              <w:rPr>
                <w:sz w:val="24"/>
              </w:rPr>
            </w:pPr>
            <w:r>
              <w:rPr>
                <w:sz w:val="24"/>
              </w:rPr>
              <w:t>3</w:t>
            </w:r>
            <w:r>
              <w:rPr>
                <w:spacing w:val="2"/>
                <w:sz w:val="24"/>
              </w:rPr>
              <w:t> </w:t>
            </w:r>
            <w:r>
              <w:rPr>
                <w:spacing w:val="-5"/>
                <w:sz w:val="24"/>
              </w:rPr>
              <w:t>459</w:t>
            </w:r>
          </w:p>
          <w:p>
            <w:pPr>
              <w:pStyle w:val="TableParagraph"/>
              <w:spacing w:line="260" w:lineRule="exact"/>
              <w:ind w:left="287"/>
              <w:rPr>
                <w:sz w:val="24"/>
              </w:rPr>
            </w:pPr>
            <w:r>
              <w:rPr>
                <w:spacing w:val="-2"/>
                <w:sz w:val="24"/>
              </w:rPr>
              <w:t>833,7</w:t>
            </w:r>
          </w:p>
        </w:tc>
        <w:tc>
          <w:tcPr>
            <w:tcW w:w="1359" w:type="dxa"/>
          </w:tcPr>
          <w:p>
            <w:pPr>
              <w:pStyle w:val="TableParagraph"/>
              <w:spacing w:line="272" w:lineRule="exact"/>
              <w:ind w:left="91" w:right="82"/>
              <w:jc w:val="center"/>
              <w:rPr>
                <w:sz w:val="24"/>
              </w:rPr>
            </w:pPr>
            <w:r>
              <w:rPr>
                <w:sz w:val="24"/>
              </w:rPr>
              <w:t>6</w:t>
            </w:r>
            <w:r>
              <w:rPr>
                <w:spacing w:val="2"/>
                <w:sz w:val="24"/>
              </w:rPr>
              <w:t> </w:t>
            </w:r>
            <w:r>
              <w:rPr>
                <w:sz w:val="24"/>
              </w:rPr>
              <w:t>880</w:t>
            </w:r>
            <w:r>
              <w:rPr>
                <w:spacing w:val="2"/>
                <w:sz w:val="24"/>
              </w:rPr>
              <w:t> </w:t>
            </w:r>
            <w:r>
              <w:rPr>
                <w:spacing w:val="-2"/>
                <w:sz w:val="24"/>
              </w:rPr>
              <w:t>443,4</w:t>
            </w:r>
          </w:p>
        </w:tc>
        <w:tc>
          <w:tcPr>
            <w:tcW w:w="1037" w:type="dxa"/>
          </w:tcPr>
          <w:p>
            <w:pPr>
              <w:pStyle w:val="TableParagraph"/>
              <w:spacing w:line="271" w:lineRule="exact"/>
              <w:ind w:left="243"/>
              <w:rPr>
                <w:sz w:val="24"/>
              </w:rPr>
            </w:pPr>
            <w:r>
              <w:rPr>
                <w:sz w:val="24"/>
              </w:rPr>
              <w:t>7</w:t>
            </w:r>
            <w:r>
              <w:rPr>
                <w:spacing w:val="2"/>
                <w:sz w:val="24"/>
              </w:rPr>
              <w:t> </w:t>
            </w:r>
            <w:r>
              <w:rPr>
                <w:spacing w:val="-5"/>
                <w:sz w:val="24"/>
              </w:rPr>
              <w:t>097</w:t>
            </w:r>
          </w:p>
          <w:p>
            <w:pPr>
              <w:pStyle w:val="TableParagraph"/>
              <w:spacing w:line="260" w:lineRule="exact"/>
              <w:ind w:left="243"/>
              <w:rPr>
                <w:sz w:val="24"/>
              </w:rPr>
            </w:pPr>
            <w:r>
              <w:rPr>
                <w:spacing w:val="-2"/>
                <w:sz w:val="24"/>
              </w:rPr>
              <w:t>665,9</w:t>
            </w:r>
          </w:p>
        </w:tc>
        <w:tc>
          <w:tcPr>
            <w:tcW w:w="1354" w:type="dxa"/>
          </w:tcPr>
          <w:p>
            <w:pPr>
              <w:pStyle w:val="TableParagraph"/>
              <w:spacing w:line="273" w:lineRule="exact"/>
              <w:ind w:left="85" w:right="82"/>
              <w:jc w:val="center"/>
              <w:rPr>
                <w:sz w:val="24"/>
              </w:rPr>
            </w:pPr>
            <w:r>
              <w:rPr>
                <w:sz w:val="24"/>
              </w:rPr>
              <w:t>5</w:t>
            </w:r>
            <w:r>
              <w:rPr>
                <w:spacing w:val="2"/>
                <w:sz w:val="24"/>
              </w:rPr>
              <w:t> </w:t>
            </w:r>
            <w:r>
              <w:rPr>
                <w:sz w:val="24"/>
              </w:rPr>
              <w:t>077</w:t>
            </w:r>
            <w:r>
              <w:rPr>
                <w:spacing w:val="2"/>
                <w:sz w:val="24"/>
              </w:rPr>
              <w:t> </w:t>
            </w:r>
            <w:r>
              <w:rPr>
                <w:spacing w:val="-2"/>
                <w:sz w:val="24"/>
              </w:rPr>
              <w:t>374,0</w:t>
            </w:r>
          </w:p>
        </w:tc>
        <w:tc>
          <w:tcPr>
            <w:tcW w:w="1479" w:type="dxa"/>
          </w:tcPr>
          <w:p>
            <w:pPr>
              <w:pStyle w:val="TableParagraph"/>
              <w:spacing w:line="273" w:lineRule="exact"/>
              <w:ind w:left="90" w:right="79"/>
              <w:jc w:val="center"/>
              <w:rPr>
                <w:sz w:val="24"/>
              </w:rPr>
            </w:pPr>
            <w:r>
              <w:rPr>
                <w:sz w:val="24"/>
              </w:rPr>
              <w:t>4</w:t>
            </w:r>
            <w:r>
              <w:rPr>
                <w:spacing w:val="2"/>
                <w:sz w:val="24"/>
              </w:rPr>
              <w:t> </w:t>
            </w:r>
            <w:r>
              <w:rPr>
                <w:sz w:val="24"/>
              </w:rPr>
              <w:t>026</w:t>
            </w:r>
            <w:r>
              <w:rPr>
                <w:spacing w:val="2"/>
                <w:sz w:val="24"/>
              </w:rPr>
              <w:t> </w:t>
            </w:r>
            <w:r>
              <w:rPr>
                <w:spacing w:val="-2"/>
                <w:sz w:val="24"/>
              </w:rPr>
              <w:t>402,7</w:t>
            </w:r>
          </w:p>
        </w:tc>
        <w:tc>
          <w:tcPr>
            <w:tcW w:w="1114" w:type="dxa"/>
          </w:tcPr>
          <w:p>
            <w:pPr>
              <w:pStyle w:val="TableParagraph"/>
              <w:spacing w:line="271" w:lineRule="exact"/>
              <w:ind w:right="1"/>
              <w:jc w:val="center"/>
              <w:rPr>
                <w:sz w:val="24"/>
              </w:rPr>
            </w:pPr>
            <w:r>
              <w:rPr>
                <w:sz w:val="24"/>
              </w:rPr>
              <w:t>7</w:t>
            </w:r>
          </w:p>
          <w:p>
            <w:pPr>
              <w:pStyle w:val="TableParagraph"/>
              <w:spacing w:line="260" w:lineRule="exact"/>
              <w:ind w:left="83" w:right="82"/>
              <w:jc w:val="center"/>
              <w:rPr>
                <w:sz w:val="24"/>
              </w:rPr>
            </w:pPr>
            <w:r>
              <w:rPr>
                <w:spacing w:val="-2"/>
                <w:sz w:val="24"/>
              </w:rPr>
              <w:t>312189,0</w:t>
            </w:r>
          </w:p>
        </w:tc>
        <w:tc>
          <w:tcPr>
            <w:tcW w:w="1239" w:type="dxa"/>
          </w:tcPr>
          <w:p>
            <w:pPr>
              <w:pStyle w:val="TableParagraph"/>
              <w:spacing w:line="271" w:lineRule="exact"/>
              <w:ind w:left="347"/>
              <w:rPr>
                <w:sz w:val="24"/>
              </w:rPr>
            </w:pPr>
            <w:r>
              <w:rPr>
                <w:sz w:val="24"/>
              </w:rPr>
              <w:t>7</w:t>
            </w:r>
            <w:r>
              <w:rPr>
                <w:spacing w:val="2"/>
                <w:sz w:val="24"/>
              </w:rPr>
              <w:t> </w:t>
            </w:r>
            <w:r>
              <w:rPr>
                <w:spacing w:val="-5"/>
                <w:sz w:val="24"/>
              </w:rPr>
              <w:t>312</w:t>
            </w:r>
          </w:p>
          <w:p>
            <w:pPr>
              <w:pStyle w:val="TableParagraph"/>
              <w:spacing w:line="260" w:lineRule="exact"/>
              <w:ind w:left="347"/>
              <w:rPr>
                <w:sz w:val="24"/>
              </w:rPr>
            </w:pPr>
            <w:r>
              <w:rPr>
                <w:spacing w:val="-2"/>
                <w:sz w:val="24"/>
              </w:rPr>
              <w:t>189,0</w:t>
            </w:r>
          </w:p>
        </w:tc>
        <w:tc>
          <w:tcPr>
            <w:tcW w:w="1114" w:type="dxa"/>
          </w:tcPr>
          <w:p>
            <w:pPr>
              <w:pStyle w:val="TableParagraph"/>
              <w:spacing w:line="271" w:lineRule="exact"/>
              <w:ind w:left="279"/>
              <w:rPr>
                <w:sz w:val="24"/>
              </w:rPr>
            </w:pPr>
            <w:r>
              <w:rPr>
                <w:sz w:val="24"/>
              </w:rPr>
              <w:t>7</w:t>
            </w:r>
            <w:r>
              <w:rPr>
                <w:spacing w:val="2"/>
                <w:sz w:val="24"/>
              </w:rPr>
              <w:t> </w:t>
            </w:r>
            <w:r>
              <w:rPr>
                <w:spacing w:val="-5"/>
                <w:sz w:val="24"/>
              </w:rPr>
              <w:t>312</w:t>
            </w:r>
          </w:p>
          <w:p>
            <w:pPr>
              <w:pStyle w:val="TableParagraph"/>
              <w:spacing w:line="260" w:lineRule="exact"/>
              <w:ind w:left="284"/>
              <w:rPr>
                <w:sz w:val="24"/>
              </w:rPr>
            </w:pPr>
            <w:r>
              <w:rPr>
                <w:spacing w:val="-2"/>
                <w:sz w:val="24"/>
              </w:rPr>
              <w:t>189,0</w:t>
            </w:r>
          </w:p>
        </w:tc>
      </w:tr>
      <w:tr>
        <w:trPr>
          <w:trHeight w:val="27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53" w:lineRule="exact"/>
              <w:ind w:left="105"/>
              <w:rPr>
                <w:sz w:val="24"/>
              </w:rPr>
            </w:pPr>
            <w:r>
              <w:rPr>
                <w:spacing w:val="-2"/>
                <w:sz w:val="24"/>
              </w:rPr>
              <w:t>бюджет</w:t>
            </w:r>
            <w:r>
              <w:rPr>
                <w:sz w:val="24"/>
              </w:rPr>
              <w:tab/>
            </w:r>
            <w:r>
              <w:rPr>
                <w:spacing w:val="-2"/>
                <w:sz w:val="24"/>
              </w:rPr>
              <w:t>города</w:t>
            </w:r>
          </w:p>
        </w:tc>
        <w:tc>
          <w:tcPr>
            <w:tcW w:w="1114" w:type="dxa"/>
          </w:tcPr>
          <w:p>
            <w:pPr>
              <w:pStyle w:val="TableParagraph"/>
              <w:spacing w:line="253" w:lineRule="exact"/>
              <w:ind w:left="85" w:right="82"/>
              <w:jc w:val="center"/>
              <w:rPr>
                <w:sz w:val="24"/>
              </w:rPr>
            </w:pPr>
            <w:r>
              <w:rPr>
                <w:sz w:val="24"/>
              </w:rPr>
              <w:t>2</w:t>
            </w:r>
            <w:r>
              <w:rPr>
                <w:spacing w:val="2"/>
                <w:sz w:val="24"/>
              </w:rPr>
              <w:t> </w:t>
            </w:r>
            <w:r>
              <w:rPr>
                <w:spacing w:val="-5"/>
                <w:sz w:val="24"/>
              </w:rPr>
              <w:t>474</w:t>
            </w:r>
          </w:p>
        </w:tc>
        <w:tc>
          <w:tcPr>
            <w:tcW w:w="1359" w:type="dxa"/>
          </w:tcPr>
          <w:p>
            <w:pPr>
              <w:pStyle w:val="TableParagraph"/>
              <w:spacing w:line="253" w:lineRule="exact"/>
              <w:ind w:left="91" w:right="82"/>
              <w:jc w:val="center"/>
              <w:rPr>
                <w:sz w:val="24"/>
              </w:rPr>
            </w:pPr>
            <w:r>
              <w:rPr>
                <w:sz w:val="24"/>
              </w:rPr>
              <w:t>5</w:t>
            </w:r>
            <w:r>
              <w:rPr>
                <w:spacing w:val="2"/>
                <w:sz w:val="24"/>
              </w:rPr>
              <w:t> </w:t>
            </w:r>
            <w:r>
              <w:rPr>
                <w:sz w:val="24"/>
              </w:rPr>
              <w:t>943</w:t>
            </w:r>
            <w:r>
              <w:rPr>
                <w:spacing w:val="2"/>
                <w:sz w:val="24"/>
              </w:rPr>
              <w:t> </w:t>
            </w:r>
            <w:r>
              <w:rPr>
                <w:spacing w:val="-2"/>
                <w:sz w:val="24"/>
              </w:rPr>
              <w:t>400,5</w:t>
            </w:r>
          </w:p>
        </w:tc>
        <w:tc>
          <w:tcPr>
            <w:tcW w:w="1037" w:type="dxa"/>
          </w:tcPr>
          <w:p>
            <w:pPr>
              <w:pStyle w:val="TableParagraph"/>
              <w:spacing w:line="253" w:lineRule="exact"/>
              <w:ind w:left="110" w:right="109"/>
              <w:jc w:val="center"/>
              <w:rPr>
                <w:sz w:val="24"/>
              </w:rPr>
            </w:pPr>
            <w:r>
              <w:rPr>
                <w:sz w:val="24"/>
              </w:rPr>
              <w:t>6</w:t>
            </w:r>
            <w:r>
              <w:rPr>
                <w:spacing w:val="2"/>
                <w:sz w:val="24"/>
              </w:rPr>
              <w:t> </w:t>
            </w:r>
            <w:r>
              <w:rPr>
                <w:spacing w:val="-5"/>
                <w:sz w:val="24"/>
              </w:rPr>
              <w:t>162</w:t>
            </w:r>
          </w:p>
        </w:tc>
        <w:tc>
          <w:tcPr>
            <w:tcW w:w="1354" w:type="dxa"/>
          </w:tcPr>
          <w:p>
            <w:pPr>
              <w:pStyle w:val="TableParagraph"/>
              <w:spacing w:line="253" w:lineRule="exact"/>
              <w:ind w:left="85" w:right="82"/>
              <w:jc w:val="center"/>
              <w:rPr>
                <w:sz w:val="24"/>
              </w:rPr>
            </w:pPr>
            <w:r>
              <w:rPr>
                <w:sz w:val="24"/>
              </w:rPr>
              <w:t>4</w:t>
            </w:r>
            <w:r>
              <w:rPr>
                <w:spacing w:val="2"/>
                <w:sz w:val="24"/>
              </w:rPr>
              <w:t> </w:t>
            </w:r>
            <w:r>
              <w:rPr>
                <w:sz w:val="24"/>
              </w:rPr>
              <w:t>940</w:t>
            </w:r>
            <w:r>
              <w:rPr>
                <w:spacing w:val="2"/>
                <w:sz w:val="24"/>
              </w:rPr>
              <w:t> </w:t>
            </w:r>
            <w:r>
              <w:rPr>
                <w:spacing w:val="-2"/>
                <w:sz w:val="24"/>
              </w:rPr>
              <w:t>405,5</w:t>
            </w:r>
          </w:p>
        </w:tc>
        <w:tc>
          <w:tcPr>
            <w:tcW w:w="1479" w:type="dxa"/>
          </w:tcPr>
          <w:p>
            <w:pPr>
              <w:pStyle w:val="TableParagraph"/>
              <w:spacing w:line="253" w:lineRule="exact"/>
              <w:ind w:left="90" w:right="79"/>
              <w:jc w:val="center"/>
              <w:rPr>
                <w:sz w:val="24"/>
              </w:rPr>
            </w:pPr>
            <w:r>
              <w:rPr>
                <w:sz w:val="24"/>
              </w:rPr>
              <w:t>3</w:t>
            </w:r>
            <w:r>
              <w:rPr>
                <w:spacing w:val="2"/>
                <w:sz w:val="24"/>
              </w:rPr>
              <w:t> </w:t>
            </w:r>
            <w:r>
              <w:rPr>
                <w:sz w:val="24"/>
              </w:rPr>
              <w:t>360</w:t>
            </w:r>
            <w:r>
              <w:rPr>
                <w:spacing w:val="2"/>
                <w:sz w:val="24"/>
              </w:rPr>
              <w:t> </w:t>
            </w:r>
            <w:r>
              <w:rPr>
                <w:spacing w:val="-2"/>
                <w:sz w:val="24"/>
              </w:rPr>
              <w:t>169,4</w:t>
            </w:r>
          </w:p>
        </w:tc>
        <w:tc>
          <w:tcPr>
            <w:tcW w:w="1114" w:type="dxa"/>
          </w:tcPr>
          <w:p>
            <w:pPr>
              <w:pStyle w:val="TableParagraph"/>
              <w:spacing w:line="253" w:lineRule="exact"/>
              <w:ind w:right="1"/>
              <w:jc w:val="center"/>
              <w:rPr>
                <w:sz w:val="24"/>
              </w:rPr>
            </w:pPr>
            <w:r>
              <w:rPr>
                <w:sz w:val="24"/>
              </w:rPr>
              <w:t>7</w:t>
            </w:r>
          </w:p>
        </w:tc>
        <w:tc>
          <w:tcPr>
            <w:tcW w:w="1239" w:type="dxa"/>
          </w:tcPr>
          <w:p>
            <w:pPr>
              <w:pStyle w:val="TableParagraph"/>
              <w:spacing w:line="253" w:lineRule="exact"/>
              <w:ind w:left="95" w:right="88"/>
              <w:jc w:val="center"/>
              <w:rPr>
                <w:sz w:val="24"/>
              </w:rPr>
            </w:pPr>
            <w:r>
              <w:rPr>
                <w:sz w:val="24"/>
              </w:rPr>
              <w:t>7</w:t>
            </w:r>
            <w:r>
              <w:rPr>
                <w:spacing w:val="2"/>
                <w:sz w:val="24"/>
              </w:rPr>
              <w:t> </w:t>
            </w:r>
            <w:r>
              <w:rPr>
                <w:spacing w:val="-5"/>
                <w:sz w:val="24"/>
              </w:rPr>
              <w:t>312</w:t>
            </w:r>
          </w:p>
        </w:tc>
        <w:tc>
          <w:tcPr>
            <w:tcW w:w="1114" w:type="dxa"/>
          </w:tcPr>
          <w:p>
            <w:pPr>
              <w:pStyle w:val="TableParagraph"/>
              <w:spacing w:line="253" w:lineRule="exact"/>
              <w:ind w:left="81" w:right="82"/>
              <w:jc w:val="center"/>
              <w:rPr>
                <w:sz w:val="24"/>
              </w:rPr>
            </w:pPr>
            <w:r>
              <w:rPr>
                <w:sz w:val="24"/>
              </w:rPr>
              <w:t>7</w:t>
            </w:r>
            <w:r>
              <w:rPr>
                <w:spacing w:val="2"/>
                <w:sz w:val="24"/>
              </w:rPr>
              <w:t> </w:t>
            </w:r>
            <w:r>
              <w:rPr>
                <w:spacing w:val="-5"/>
                <w:sz w:val="24"/>
              </w:rPr>
              <w:t>312</w:t>
            </w:r>
          </w:p>
        </w:tc>
      </w:tr>
    </w:tbl>
    <w:p>
      <w:pPr>
        <w:spacing w:after="0" w:line="25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278" w:hRule="atLeast"/>
        </w:trPr>
        <w:tc>
          <w:tcPr>
            <w:tcW w:w="3557" w:type="dxa"/>
            <w:vMerge w:val="restart"/>
          </w:tcPr>
          <w:p>
            <w:pPr>
              <w:pStyle w:val="TableParagraph"/>
              <w:tabs>
                <w:tab w:pos="1712" w:val="left" w:leader="none"/>
                <w:tab w:pos="2624" w:val="left" w:leader="none"/>
              </w:tabs>
              <w:spacing w:before="1"/>
              <w:ind w:left="110" w:right="94"/>
              <w:jc w:val="both"/>
              <w:rPr>
                <w:sz w:val="24"/>
              </w:rPr>
            </w:pPr>
            <w:r>
              <w:rPr>
                <w:spacing w:val="-2"/>
                <w:sz w:val="24"/>
              </w:rPr>
              <w:t>лечения</w:t>
            </w:r>
            <w:r>
              <w:rPr>
                <w:sz w:val="24"/>
              </w:rPr>
              <w:tab/>
            </w:r>
            <w:r>
              <w:rPr>
                <w:spacing w:val="-10"/>
                <w:sz w:val="24"/>
              </w:rPr>
              <w:t>и</w:t>
            </w:r>
            <w:r>
              <w:rPr>
                <w:sz w:val="24"/>
              </w:rPr>
              <w:tab/>
            </w:r>
            <w:r>
              <w:rPr>
                <w:spacing w:val="-2"/>
                <w:sz w:val="24"/>
              </w:rPr>
              <w:t>обратно </w:t>
            </w:r>
            <w:r>
              <w:rPr>
                <w:sz w:val="24"/>
              </w:rPr>
              <w:t>междугородным транспортом льготных категорий граждан</w:t>
            </w:r>
          </w:p>
        </w:tc>
        <w:tc>
          <w:tcPr>
            <w:tcW w:w="1978" w:type="dxa"/>
          </w:tcPr>
          <w:p>
            <w:pPr>
              <w:pStyle w:val="TableParagraph"/>
              <w:spacing w:line="257" w:lineRule="exact" w:before="1"/>
              <w:ind w:left="105"/>
              <w:rPr>
                <w:sz w:val="24"/>
              </w:rPr>
            </w:pPr>
            <w:r>
              <w:rPr>
                <w:spacing w:val="-2"/>
                <w:sz w:val="24"/>
              </w:rPr>
              <w:t>Москвы</w:t>
            </w:r>
          </w:p>
        </w:tc>
        <w:tc>
          <w:tcPr>
            <w:tcW w:w="1114" w:type="dxa"/>
          </w:tcPr>
          <w:p>
            <w:pPr>
              <w:pStyle w:val="TableParagraph"/>
              <w:spacing w:line="257" w:lineRule="exact" w:before="1"/>
              <w:ind w:left="87" w:right="77"/>
              <w:jc w:val="center"/>
              <w:rPr>
                <w:sz w:val="24"/>
              </w:rPr>
            </w:pPr>
            <w:r>
              <w:rPr>
                <w:spacing w:val="-2"/>
                <w:sz w:val="24"/>
              </w:rPr>
              <w:t>827,3</w:t>
            </w:r>
          </w:p>
        </w:tc>
        <w:tc>
          <w:tcPr>
            <w:tcW w:w="1359" w:type="dxa"/>
          </w:tcPr>
          <w:p>
            <w:pPr>
              <w:pStyle w:val="TableParagraph"/>
              <w:rPr>
                <w:sz w:val="20"/>
              </w:rPr>
            </w:pPr>
          </w:p>
        </w:tc>
        <w:tc>
          <w:tcPr>
            <w:tcW w:w="1037" w:type="dxa"/>
          </w:tcPr>
          <w:p>
            <w:pPr>
              <w:pStyle w:val="TableParagraph"/>
              <w:spacing w:line="257" w:lineRule="exact" w:before="1"/>
              <w:ind w:left="109" w:right="109"/>
              <w:jc w:val="center"/>
              <w:rPr>
                <w:sz w:val="24"/>
              </w:rPr>
            </w:pPr>
            <w:r>
              <w:rPr>
                <w:spacing w:val="-2"/>
                <w:sz w:val="24"/>
              </w:rPr>
              <w:t>777,7</w:t>
            </w:r>
          </w:p>
        </w:tc>
        <w:tc>
          <w:tcPr>
            <w:tcW w:w="1354" w:type="dxa"/>
          </w:tcPr>
          <w:p>
            <w:pPr>
              <w:pStyle w:val="TableParagraph"/>
              <w:rPr>
                <w:sz w:val="20"/>
              </w:rPr>
            </w:pPr>
          </w:p>
        </w:tc>
        <w:tc>
          <w:tcPr>
            <w:tcW w:w="1479" w:type="dxa"/>
          </w:tcPr>
          <w:p>
            <w:pPr>
              <w:pStyle w:val="TableParagraph"/>
              <w:rPr>
                <w:sz w:val="20"/>
              </w:rPr>
            </w:pPr>
          </w:p>
        </w:tc>
        <w:tc>
          <w:tcPr>
            <w:tcW w:w="1114" w:type="dxa"/>
          </w:tcPr>
          <w:p>
            <w:pPr>
              <w:pStyle w:val="TableParagraph"/>
              <w:spacing w:line="257" w:lineRule="exact" w:before="1"/>
              <w:ind w:left="83" w:right="82"/>
              <w:jc w:val="center"/>
              <w:rPr>
                <w:sz w:val="24"/>
              </w:rPr>
            </w:pPr>
            <w:r>
              <w:rPr>
                <w:spacing w:val="-2"/>
                <w:sz w:val="24"/>
              </w:rPr>
              <w:t>312189,0</w:t>
            </w:r>
          </w:p>
        </w:tc>
        <w:tc>
          <w:tcPr>
            <w:tcW w:w="1239" w:type="dxa"/>
          </w:tcPr>
          <w:p>
            <w:pPr>
              <w:pStyle w:val="TableParagraph"/>
              <w:spacing w:line="257" w:lineRule="exact" w:before="1"/>
              <w:ind w:left="95" w:right="90"/>
              <w:jc w:val="center"/>
              <w:rPr>
                <w:sz w:val="24"/>
              </w:rPr>
            </w:pPr>
            <w:r>
              <w:rPr>
                <w:spacing w:val="-2"/>
                <w:sz w:val="24"/>
              </w:rPr>
              <w:t>189,0</w:t>
            </w:r>
          </w:p>
        </w:tc>
        <w:tc>
          <w:tcPr>
            <w:tcW w:w="1114" w:type="dxa"/>
          </w:tcPr>
          <w:p>
            <w:pPr>
              <w:pStyle w:val="TableParagraph"/>
              <w:spacing w:line="257" w:lineRule="exact" w:before="1"/>
              <w:ind w:left="86" w:right="82"/>
              <w:jc w:val="center"/>
              <w:rPr>
                <w:sz w:val="24"/>
              </w:rPr>
            </w:pPr>
            <w:r>
              <w:rPr>
                <w:spacing w:val="-2"/>
                <w:sz w:val="24"/>
              </w:rPr>
              <w:t>189,0</w:t>
            </w:r>
          </w:p>
        </w:tc>
      </w:tr>
      <w:tr>
        <w:trPr>
          <w:trHeight w:val="829"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pacing w:val="-2"/>
                <w:sz w:val="24"/>
              </w:rPr>
              <w:t>средства</w:t>
            </w:r>
          </w:p>
          <w:p>
            <w:pPr>
              <w:pStyle w:val="TableParagraph"/>
              <w:spacing w:line="274" w:lineRule="exact"/>
              <w:ind w:left="105"/>
              <w:rPr>
                <w:sz w:val="24"/>
              </w:rPr>
            </w:pPr>
            <w:r>
              <w:rPr>
                <w:spacing w:val="-2"/>
                <w:sz w:val="24"/>
              </w:rPr>
              <w:t>федерального бюджета</w:t>
            </w:r>
          </w:p>
        </w:tc>
        <w:tc>
          <w:tcPr>
            <w:tcW w:w="1114" w:type="dxa"/>
          </w:tcPr>
          <w:p>
            <w:pPr>
              <w:pStyle w:val="TableParagraph"/>
              <w:spacing w:line="272" w:lineRule="exact"/>
              <w:ind w:left="85" w:right="82"/>
              <w:jc w:val="center"/>
              <w:rPr>
                <w:sz w:val="24"/>
              </w:rPr>
            </w:pPr>
            <w:r>
              <w:rPr>
                <w:spacing w:val="-5"/>
                <w:sz w:val="24"/>
              </w:rPr>
              <w:t>985</w:t>
            </w:r>
          </w:p>
          <w:p>
            <w:pPr>
              <w:pStyle w:val="TableParagraph"/>
              <w:spacing w:before="2"/>
              <w:ind w:left="87" w:right="77"/>
              <w:jc w:val="center"/>
              <w:rPr>
                <w:sz w:val="24"/>
              </w:rPr>
            </w:pPr>
            <w:r>
              <w:rPr>
                <w:spacing w:val="-2"/>
                <w:sz w:val="24"/>
              </w:rPr>
              <w:t>006,4</w:t>
            </w:r>
          </w:p>
        </w:tc>
        <w:tc>
          <w:tcPr>
            <w:tcW w:w="1359" w:type="dxa"/>
          </w:tcPr>
          <w:p>
            <w:pPr>
              <w:pStyle w:val="TableParagraph"/>
              <w:spacing w:line="272" w:lineRule="exact"/>
              <w:ind w:left="91" w:right="77"/>
              <w:jc w:val="center"/>
              <w:rPr>
                <w:sz w:val="24"/>
              </w:rPr>
            </w:pPr>
            <w:r>
              <w:rPr>
                <w:sz w:val="24"/>
              </w:rPr>
              <w:t>937</w:t>
            </w:r>
            <w:r>
              <w:rPr>
                <w:spacing w:val="2"/>
                <w:sz w:val="24"/>
              </w:rPr>
              <w:t> </w:t>
            </w:r>
            <w:r>
              <w:rPr>
                <w:spacing w:val="-2"/>
                <w:sz w:val="24"/>
              </w:rPr>
              <w:t>043,0</w:t>
            </w:r>
          </w:p>
        </w:tc>
        <w:tc>
          <w:tcPr>
            <w:tcW w:w="1037" w:type="dxa"/>
          </w:tcPr>
          <w:p>
            <w:pPr>
              <w:pStyle w:val="TableParagraph"/>
              <w:spacing w:line="272" w:lineRule="exact"/>
              <w:ind w:left="334"/>
              <w:rPr>
                <w:sz w:val="24"/>
              </w:rPr>
            </w:pPr>
            <w:r>
              <w:rPr>
                <w:spacing w:val="-5"/>
                <w:sz w:val="24"/>
              </w:rPr>
              <w:t>934</w:t>
            </w:r>
          </w:p>
          <w:p>
            <w:pPr>
              <w:pStyle w:val="TableParagraph"/>
              <w:spacing w:before="2"/>
              <w:ind w:left="242"/>
              <w:rPr>
                <w:sz w:val="24"/>
              </w:rPr>
            </w:pPr>
            <w:r>
              <w:rPr>
                <w:spacing w:val="-2"/>
                <w:sz w:val="24"/>
              </w:rPr>
              <w:t>888,2</w:t>
            </w:r>
          </w:p>
        </w:tc>
        <w:tc>
          <w:tcPr>
            <w:tcW w:w="1354" w:type="dxa"/>
          </w:tcPr>
          <w:p>
            <w:pPr>
              <w:pStyle w:val="TableParagraph"/>
              <w:spacing w:line="272" w:lineRule="exact"/>
              <w:ind w:left="85" w:right="78"/>
              <w:jc w:val="center"/>
              <w:rPr>
                <w:sz w:val="24"/>
              </w:rPr>
            </w:pPr>
            <w:r>
              <w:rPr>
                <w:sz w:val="24"/>
              </w:rPr>
              <w:t>136</w:t>
            </w:r>
            <w:r>
              <w:rPr>
                <w:spacing w:val="2"/>
                <w:sz w:val="24"/>
              </w:rPr>
              <w:t> </w:t>
            </w:r>
            <w:r>
              <w:rPr>
                <w:spacing w:val="-2"/>
                <w:sz w:val="24"/>
              </w:rPr>
              <w:t>968,5</w:t>
            </w:r>
          </w:p>
        </w:tc>
        <w:tc>
          <w:tcPr>
            <w:tcW w:w="1479" w:type="dxa"/>
          </w:tcPr>
          <w:p>
            <w:pPr>
              <w:pStyle w:val="TableParagraph"/>
              <w:spacing w:line="272" w:lineRule="exact"/>
              <w:ind w:left="89" w:right="84"/>
              <w:jc w:val="center"/>
              <w:rPr>
                <w:sz w:val="24"/>
              </w:rPr>
            </w:pPr>
            <w:r>
              <w:rPr>
                <w:sz w:val="24"/>
              </w:rPr>
              <w:t>666</w:t>
            </w:r>
            <w:r>
              <w:rPr>
                <w:spacing w:val="2"/>
                <w:sz w:val="24"/>
              </w:rPr>
              <w:t> </w:t>
            </w:r>
            <w:r>
              <w:rPr>
                <w:spacing w:val="-2"/>
                <w:sz w:val="24"/>
              </w:rPr>
              <w:t>233,3</w:t>
            </w:r>
          </w:p>
        </w:tc>
        <w:tc>
          <w:tcPr>
            <w:tcW w:w="1114" w:type="dxa"/>
          </w:tcPr>
          <w:p>
            <w:pPr>
              <w:pStyle w:val="TableParagraph"/>
              <w:spacing w:line="272" w:lineRule="exact"/>
              <w:ind w:left="87" w:right="74"/>
              <w:jc w:val="center"/>
              <w:rPr>
                <w:sz w:val="24"/>
              </w:rPr>
            </w:pPr>
            <w:r>
              <w:rPr>
                <w:spacing w:val="-5"/>
                <w:sz w:val="24"/>
              </w:rPr>
              <w:t>0,0</w:t>
            </w:r>
          </w:p>
        </w:tc>
        <w:tc>
          <w:tcPr>
            <w:tcW w:w="1239" w:type="dxa"/>
          </w:tcPr>
          <w:p>
            <w:pPr>
              <w:pStyle w:val="TableParagraph"/>
              <w:spacing w:line="272" w:lineRule="exact"/>
              <w:ind w:left="95" w:right="83"/>
              <w:jc w:val="center"/>
              <w:rPr>
                <w:sz w:val="24"/>
              </w:rPr>
            </w:pPr>
            <w:r>
              <w:rPr>
                <w:spacing w:val="-5"/>
                <w:sz w:val="24"/>
              </w:rPr>
              <w:t>0,0</w:t>
            </w:r>
          </w:p>
        </w:tc>
        <w:tc>
          <w:tcPr>
            <w:tcW w:w="1114" w:type="dxa"/>
          </w:tcPr>
          <w:p>
            <w:pPr>
              <w:pStyle w:val="TableParagraph"/>
              <w:spacing w:line="272"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tabs>
                <w:tab w:pos="2317" w:val="left" w:leader="none"/>
                <w:tab w:pos="3065" w:val="left" w:leader="none"/>
              </w:tabs>
              <w:ind w:left="110" w:right="93"/>
              <w:jc w:val="both"/>
              <w:rPr>
                <w:sz w:val="24"/>
              </w:rPr>
            </w:pPr>
            <w:r>
              <w:rPr>
                <w:spacing w:val="-2"/>
                <w:sz w:val="24"/>
              </w:rPr>
              <w:t>Предоставление</w:t>
            </w:r>
            <w:r>
              <w:rPr>
                <w:sz w:val="24"/>
              </w:rPr>
              <w:tab/>
              <w:tab/>
            </w:r>
            <w:r>
              <w:rPr>
                <w:spacing w:val="-4"/>
                <w:sz w:val="24"/>
              </w:rPr>
              <w:t>мер </w:t>
            </w:r>
            <w:r>
              <w:rPr>
                <w:spacing w:val="-2"/>
                <w:sz w:val="24"/>
              </w:rPr>
              <w:t>социальной</w:t>
            </w:r>
            <w:r>
              <w:rPr>
                <w:sz w:val="24"/>
              </w:rPr>
              <w:tab/>
            </w:r>
            <w:r>
              <w:rPr>
                <w:spacing w:val="-2"/>
                <w:sz w:val="24"/>
              </w:rPr>
              <w:t>поддержки </w:t>
            </w:r>
            <w:r>
              <w:rPr>
                <w:sz w:val="24"/>
              </w:rPr>
              <w:t>отдельным категориям граждан по оплате взноса </w:t>
            </w:r>
            <w:r>
              <w:rPr>
                <w:sz w:val="24"/>
              </w:rPr>
              <w:t>на капитальный ремонт общего имущества в многоквартирном </w:t>
            </w:r>
            <w:r>
              <w:rPr>
                <w:spacing w:val="-4"/>
                <w:sz w:val="24"/>
              </w:rPr>
              <w:t>доме</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85" w:right="82"/>
              <w:jc w:val="center"/>
              <w:rPr>
                <w:sz w:val="24"/>
              </w:rPr>
            </w:pPr>
            <w:r>
              <w:rPr>
                <w:spacing w:val="-5"/>
                <w:sz w:val="24"/>
              </w:rPr>
              <w:t>605</w:t>
            </w:r>
          </w:p>
          <w:p>
            <w:pPr>
              <w:pStyle w:val="TableParagraph"/>
              <w:spacing w:line="260" w:lineRule="exact"/>
              <w:ind w:left="87" w:right="77"/>
              <w:jc w:val="center"/>
              <w:rPr>
                <w:sz w:val="24"/>
              </w:rPr>
            </w:pPr>
            <w:r>
              <w:rPr>
                <w:spacing w:val="-2"/>
                <w:sz w:val="24"/>
              </w:rPr>
              <w:t>339,0</w:t>
            </w:r>
          </w:p>
        </w:tc>
        <w:tc>
          <w:tcPr>
            <w:tcW w:w="1359" w:type="dxa"/>
          </w:tcPr>
          <w:p>
            <w:pPr>
              <w:pStyle w:val="TableParagraph"/>
              <w:spacing w:line="272" w:lineRule="exact"/>
              <w:ind w:left="91" w:right="77"/>
              <w:jc w:val="center"/>
              <w:rPr>
                <w:sz w:val="24"/>
              </w:rPr>
            </w:pPr>
            <w:r>
              <w:rPr>
                <w:sz w:val="24"/>
              </w:rPr>
              <w:t>701</w:t>
            </w:r>
            <w:r>
              <w:rPr>
                <w:spacing w:val="2"/>
                <w:sz w:val="24"/>
              </w:rPr>
              <w:t> </w:t>
            </w:r>
            <w:r>
              <w:rPr>
                <w:spacing w:val="-2"/>
                <w:sz w:val="24"/>
              </w:rPr>
              <w:t>152,0</w:t>
            </w:r>
          </w:p>
        </w:tc>
        <w:tc>
          <w:tcPr>
            <w:tcW w:w="1037" w:type="dxa"/>
          </w:tcPr>
          <w:p>
            <w:pPr>
              <w:pStyle w:val="TableParagraph"/>
              <w:spacing w:line="271" w:lineRule="exact"/>
              <w:ind w:left="334"/>
              <w:rPr>
                <w:sz w:val="24"/>
              </w:rPr>
            </w:pPr>
            <w:r>
              <w:rPr>
                <w:spacing w:val="-5"/>
                <w:sz w:val="24"/>
              </w:rPr>
              <w:t>776</w:t>
            </w:r>
          </w:p>
          <w:p>
            <w:pPr>
              <w:pStyle w:val="TableParagraph"/>
              <w:spacing w:line="260" w:lineRule="exact"/>
              <w:ind w:left="242"/>
              <w:rPr>
                <w:sz w:val="24"/>
              </w:rPr>
            </w:pPr>
            <w:r>
              <w:rPr>
                <w:spacing w:val="-2"/>
                <w:sz w:val="24"/>
              </w:rPr>
              <w:t>997,3</w:t>
            </w:r>
          </w:p>
        </w:tc>
        <w:tc>
          <w:tcPr>
            <w:tcW w:w="1354" w:type="dxa"/>
          </w:tcPr>
          <w:p>
            <w:pPr>
              <w:pStyle w:val="TableParagraph"/>
              <w:spacing w:line="272" w:lineRule="exact"/>
              <w:ind w:left="85" w:right="78"/>
              <w:jc w:val="center"/>
              <w:rPr>
                <w:sz w:val="24"/>
              </w:rPr>
            </w:pPr>
            <w:r>
              <w:rPr>
                <w:sz w:val="24"/>
              </w:rPr>
              <w:t>644</w:t>
            </w:r>
            <w:r>
              <w:rPr>
                <w:spacing w:val="2"/>
                <w:sz w:val="24"/>
              </w:rPr>
              <w:t> </w:t>
            </w:r>
            <w:r>
              <w:rPr>
                <w:spacing w:val="-2"/>
                <w:sz w:val="24"/>
              </w:rPr>
              <w:t>142,2</w:t>
            </w:r>
          </w:p>
        </w:tc>
        <w:tc>
          <w:tcPr>
            <w:tcW w:w="1479" w:type="dxa"/>
          </w:tcPr>
          <w:p>
            <w:pPr>
              <w:pStyle w:val="TableParagraph"/>
              <w:spacing w:line="272" w:lineRule="exact"/>
              <w:ind w:left="89" w:right="84"/>
              <w:jc w:val="center"/>
              <w:rPr>
                <w:sz w:val="24"/>
              </w:rPr>
            </w:pPr>
            <w:r>
              <w:rPr>
                <w:sz w:val="24"/>
              </w:rPr>
              <w:t>929</w:t>
            </w:r>
            <w:r>
              <w:rPr>
                <w:spacing w:val="2"/>
                <w:sz w:val="24"/>
              </w:rPr>
              <w:t> </w:t>
            </w:r>
            <w:r>
              <w:rPr>
                <w:spacing w:val="-2"/>
                <w:sz w:val="24"/>
              </w:rPr>
              <w:t>526,9</w:t>
            </w:r>
          </w:p>
        </w:tc>
        <w:tc>
          <w:tcPr>
            <w:tcW w:w="1114" w:type="dxa"/>
          </w:tcPr>
          <w:p>
            <w:pPr>
              <w:pStyle w:val="TableParagraph"/>
              <w:spacing w:line="272" w:lineRule="exact"/>
              <w:ind w:left="87" w:right="74"/>
              <w:jc w:val="center"/>
              <w:rPr>
                <w:sz w:val="24"/>
              </w:rPr>
            </w:pPr>
            <w:r>
              <w:rPr>
                <w:spacing w:val="-5"/>
                <w:sz w:val="24"/>
              </w:rPr>
              <w:t>0,0</w:t>
            </w:r>
          </w:p>
        </w:tc>
        <w:tc>
          <w:tcPr>
            <w:tcW w:w="1239" w:type="dxa"/>
          </w:tcPr>
          <w:p>
            <w:pPr>
              <w:pStyle w:val="TableParagraph"/>
              <w:spacing w:line="272" w:lineRule="exact"/>
              <w:ind w:left="95" w:right="83"/>
              <w:jc w:val="center"/>
              <w:rPr>
                <w:sz w:val="24"/>
              </w:rPr>
            </w:pPr>
            <w:r>
              <w:rPr>
                <w:spacing w:val="-5"/>
                <w:sz w:val="24"/>
              </w:rPr>
              <w:t>0,0</w:t>
            </w:r>
          </w:p>
        </w:tc>
        <w:tc>
          <w:tcPr>
            <w:tcW w:w="1114" w:type="dxa"/>
          </w:tcPr>
          <w:p>
            <w:pPr>
              <w:pStyle w:val="TableParagraph"/>
              <w:spacing w:line="272" w:lineRule="exact"/>
              <w:ind w:left="87" w:right="76"/>
              <w:jc w:val="center"/>
              <w:rPr>
                <w:sz w:val="24"/>
              </w:rPr>
            </w:pPr>
            <w:r>
              <w:rPr>
                <w:spacing w:val="-5"/>
                <w:sz w:val="24"/>
              </w:rPr>
              <w:t>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85" w:right="82"/>
              <w:jc w:val="center"/>
              <w:rPr>
                <w:sz w:val="24"/>
              </w:rPr>
            </w:pPr>
            <w:r>
              <w:rPr>
                <w:spacing w:val="-5"/>
                <w:sz w:val="24"/>
              </w:rPr>
              <w:t>585</w:t>
            </w:r>
          </w:p>
          <w:p>
            <w:pPr>
              <w:pStyle w:val="TableParagraph"/>
              <w:spacing w:line="260" w:lineRule="exact"/>
              <w:ind w:left="87" w:right="77"/>
              <w:jc w:val="center"/>
              <w:rPr>
                <w:sz w:val="24"/>
              </w:rPr>
            </w:pPr>
            <w:r>
              <w:rPr>
                <w:spacing w:val="-2"/>
                <w:sz w:val="24"/>
              </w:rPr>
              <w:t>207,0</w:t>
            </w:r>
          </w:p>
        </w:tc>
        <w:tc>
          <w:tcPr>
            <w:tcW w:w="1359" w:type="dxa"/>
          </w:tcPr>
          <w:p>
            <w:pPr>
              <w:pStyle w:val="TableParagraph"/>
              <w:spacing w:line="273" w:lineRule="exact"/>
              <w:ind w:left="91" w:right="77"/>
              <w:jc w:val="center"/>
              <w:rPr>
                <w:sz w:val="24"/>
              </w:rPr>
            </w:pPr>
            <w:r>
              <w:rPr>
                <w:sz w:val="24"/>
              </w:rPr>
              <w:t>666</w:t>
            </w:r>
            <w:r>
              <w:rPr>
                <w:spacing w:val="2"/>
                <w:sz w:val="24"/>
              </w:rPr>
              <w:t> </w:t>
            </w:r>
            <w:r>
              <w:rPr>
                <w:spacing w:val="-2"/>
                <w:sz w:val="24"/>
              </w:rPr>
              <w:t>094,4</w:t>
            </w:r>
          </w:p>
        </w:tc>
        <w:tc>
          <w:tcPr>
            <w:tcW w:w="1037" w:type="dxa"/>
          </w:tcPr>
          <w:p>
            <w:pPr>
              <w:pStyle w:val="TableParagraph"/>
              <w:spacing w:line="271" w:lineRule="exact"/>
              <w:ind w:left="334"/>
              <w:rPr>
                <w:sz w:val="24"/>
              </w:rPr>
            </w:pPr>
            <w:r>
              <w:rPr>
                <w:spacing w:val="-5"/>
                <w:sz w:val="24"/>
              </w:rPr>
              <w:t>742</w:t>
            </w:r>
          </w:p>
          <w:p>
            <w:pPr>
              <w:pStyle w:val="TableParagraph"/>
              <w:spacing w:line="260" w:lineRule="exact"/>
              <w:ind w:left="242"/>
              <w:rPr>
                <w:sz w:val="24"/>
              </w:rPr>
            </w:pPr>
            <w:r>
              <w:rPr>
                <w:spacing w:val="-2"/>
                <w:sz w:val="24"/>
              </w:rPr>
              <w:t>543,4</w:t>
            </w:r>
          </w:p>
        </w:tc>
        <w:tc>
          <w:tcPr>
            <w:tcW w:w="1354" w:type="dxa"/>
          </w:tcPr>
          <w:p>
            <w:pPr>
              <w:pStyle w:val="TableParagraph"/>
              <w:spacing w:line="273" w:lineRule="exact"/>
              <w:ind w:left="85" w:right="78"/>
              <w:jc w:val="center"/>
              <w:rPr>
                <w:sz w:val="24"/>
              </w:rPr>
            </w:pPr>
            <w:r>
              <w:rPr>
                <w:sz w:val="24"/>
              </w:rPr>
              <w:t>628</w:t>
            </w:r>
            <w:r>
              <w:rPr>
                <w:spacing w:val="2"/>
                <w:sz w:val="24"/>
              </w:rPr>
              <w:t> </w:t>
            </w:r>
            <w:r>
              <w:rPr>
                <w:spacing w:val="-2"/>
                <w:sz w:val="24"/>
              </w:rPr>
              <w:t>145,2</w:t>
            </w:r>
          </w:p>
        </w:tc>
        <w:tc>
          <w:tcPr>
            <w:tcW w:w="1479" w:type="dxa"/>
          </w:tcPr>
          <w:p>
            <w:pPr>
              <w:pStyle w:val="TableParagraph"/>
              <w:spacing w:line="273" w:lineRule="exact"/>
              <w:ind w:left="89" w:right="84"/>
              <w:jc w:val="center"/>
              <w:rPr>
                <w:sz w:val="24"/>
              </w:rPr>
            </w:pPr>
            <w:r>
              <w:rPr>
                <w:sz w:val="24"/>
              </w:rPr>
              <w:t>910</w:t>
            </w:r>
            <w:r>
              <w:rPr>
                <w:spacing w:val="2"/>
                <w:sz w:val="24"/>
              </w:rPr>
              <w:t> </w:t>
            </w:r>
            <w:r>
              <w:rPr>
                <w:spacing w:val="-2"/>
                <w:sz w:val="24"/>
              </w:rPr>
              <w:t>861,4</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825" w:hRule="atLeast"/>
        </w:trPr>
        <w:tc>
          <w:tcPr>
            <w:tcW w:w="3557" w:type="dxa"/>
            <w:vMerge/>
            <w:tcBorders>
              <w:top w:val="nil"/>
            </w:tcBorders>
          </w:tcPr>
          <w:p>
            <w:pPr>
              <w:rPr>
                <w:sz w:val="2"/>
                <w:szCs w:val="2"/>
              </w:rPr>
            </w:pPr>
          </w:p>
        </w:tc>
        <w:tc>
          <w:tcPr>
            <w:tcW w:w="1978" w:type="dxa"/>
          </w:tcPr>
          <w:p>
            <w:pPr>
              <w:pStyle w:val="TableParagraph"/>
              <w:spacing w:line="237" w:lineRule="auto"/>
              <w:ind w:left="105"/>
              <w:rPr>
                <w:sz w:val="24"/>
              </w:rPr>
            </w:pPr>
            <w:r>
              <w:rPr>
                <w:spacing w:val="-2"/>
                <w:sz w:val="24"/>
              </w:rPr>
              <w:t>средства федерального</w:t>
            </w:r>
          </w:p>
          <w:p>
            <w:pPr>
              <w:pStyle w:val="TableParagraph"/>
              <w:spacing w:line="257" w:lineRule="exact" w:before="2"/>
              <w:ind w:left="105"/>
              <w:rPr>
                <w:sz w:val="24"/>
              </w:rPr>
            </w:pPr>
            <w:r>
              <w:rPr>
                <w:spacing w:val="-2"/>
                <w:sz w:val="24"/>
              </w:rPr>
              <w:t>бюджета</w:t>
            </w:r>
          </w:p>
        </w:tc>
        <w:tc>
          <w:tcPr>
            <w:tcW w:w="1114" w:type="dxa"/>
          </w:tcPr>
          <w:p>
            <w:pPr>
              <w:pStyle w:val="TableParagraph"/>
              <w:spacing w:line="273" w:lineRule="exact"/>
              <w:ind w:left="87" w:right="82"/>
              <w:jc w:val="center"/>
              <w:rPr>
                <w:sz w:val="24"/>
              </w:rPr>
            </w:pPr>
            <w:r>
              <w:rPr>
                <w:sz w:val="24"/>
              </w:rPr>
              <w:t>23</w:t>
            </w:r>
            <w:r>
              <w:rPr>
                <w:spacing w:val="2"/>
                <w:sz w:val="24"/>
              </w:rPr>
              <w:t> </w:t>
            </w:r>
            <w:r>
              <w:rPr>
                <w:spacing w:val="-2"/>
                <w:sz w:val="24"/>
              </w:rPr>
              <w:t>132,0</w:t>
            </w:r>
          </w:p>
        </w:tc>
        <w:tc>
          <w:tcPr>
            <w:tcW w:w="1359" w:type="dxa"/>
          </w:tcPr>
          <w:p>
            <w:pPr>
              <w:pStyle w:val="TableParagraph"/>
              <w:spacing w:line="273" w:lineRule="exact"/>
              <w:ind w:left="91" w:right="82"/>
              <w:jc w:val="center"/>
              <w:rPr>
                <w:sz w:val="24"/>
              </w:rPr>
            </w:pPr>
            <w:r>
              <w:rPr>
                <w:sz w:val="24"/>
              </w:rPr>
              <w:t>35</w:t>
            </w:r>
            <w:r>
              <w:rPr>
                <w:spacing w:val="2"/>
                <w:sz w:val="24"/>
              </w:rPr>
              <w:t> </w:t>
            </w:r>
            <w:r>
              <w:rPr>
                <w:spacing w:val="-2"/>
                <w:sz w:val="24"/>
              </w:rPr>
              <w:t>057,6</w:t>
            </w:r>
          </w:p>
        </w:tc>
        <w:tc>
          <w:tcPr>
            <w:tcW w:w="1037" w:type="dxa"/>
          </w:tcPr>
          <w:p>
            <w:pPr>
              <w:pStyle w:val="TableParagraph"/>
              <w:spacing w:line="273" w:lineRule="exact"/>
              <w:ind w:left="108" w:right="109"/>
              <w:jc w:val="center"/>
              <w:rPr>
                <w:sz w:val="24"/>
              </w:rPr>
            </w:pPr>
            <w:r>
              <w:rPr>
                <w:spacing w:val="-2"/>
                <w:sz w:val="24"/>
              </w:rPr>
              <w:t>34453,9</w:t>
            </w:r>
          </w:p>
        </w:tc>
        <w:tc>
          <w:tcPr>
            <w:tcW w:w="1354" w:type="dxa"/>
          </w:tcPr>
          <w:p>
            <w:pPr>
              <w:pStyle w:val="TableParagraph"/>
              <w:spacing w:line="273" w:lineRule="exact"/>
              <w:ind w:left="85" w:right="83"/>
              <w:jc w:val="center"/>
              <w:rPr>
                <w:sz w:val="24"/>
              </w:rPr>
            </w:pPr>
            <w:r>
              <w:rPr>
                <w:sz w:val="24"/>
              </w:rPr>
              <w:t>15</w:t>
            </w:r>
            <w:r>
              <w:rPr>
                <w:spacing w:val="2"/>
                <w:sz w:val="24"/>
              </w:rPr>
              <w:t> </w:t>
            </w:r>
            <w:r>
              <w:rPr>
                <w:spacing w:val="-2"/>
                <w:sz w:val="24"/>
              </w:rPr>
              <w:t>997,0</w:t>
            </w:r>
          </w:p>
        </w:tc>
        <w:tc>
          <w:tcPr>
            <w:tcW w:w="1479" w:type="dxa"/>
          </w:tcPr>
          <w:p>
            <w:pPr>
              <w:pStyle w:val="TableParagraph"/>
              <w:spacing w:line="273" w:lineRule="exact"/>
              <w:ind w:left="90" w:right="79"/>
              <w:jc w:val="center"/>
              <w:rPr>
                <w:sz w:val="24"/>
              </w:rPr>
            </w:pPr>
            <w:r>
              <w:rPr>
                <w:sz w:val="24"/>
              </w:rPr>
              <w:t>18</w:t>
            </w:r>
            <w:r>
              <w:rPr>
                <w:spacing w:val="2"/>
                <w:sz w:val="24"/>
              </w:rPr>
              <w:t> </w:t>
            </w:r>
            <w:r>
              <w:rPr>
                <w:spacing w:val="-2"/>
                <w:sz w:val="24"/>
              </w:rPr>
              <w:t>665,5</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8" w:hRule="atLeast"/>
        </w:trPr>
        <w:tc>
          <w:tcPr>
            <w:tcW w:w="3557" w:type="dxa"/>
            <w:vMerge w:val="restart"/>
          </w:tcPr>
          <w:p>
            <w:pPr>
              <w:pStyle w:val="TableParagraph"/>
              <w:tabs>
                <w:tab w:pos="2551" w:val="left" w:leader="none"/>
              </w:tabs>
              <w:ind w:left="110" w:right="89"/>
              <w:jc w:val="both"/>
              <w:rPr>
                <w:sz w:val="24"/>
              </w:rPr>
            </w:pPr>
            <w:r>
              <w:rPr>
                <w:sz w:val="24"/>
              </w:rPr>
              <w:t>Субсидии ресурсоснабжающим организациям на </w:t>
            </w:r>
            <w:r>
              <w:rPr>
                <w:sz w:val="24"/>
              </w:rPr>
              <w:t>возмещение </w:t>
            </w:r>
            <w:r>
              <w:rPr>
                <w:spacing w:val="-2"/>
                <w:sz w:val="24"/>
              </w:rPr>
              <w:t>недополученных</w:t>
            </w:r>
            <w:r>
              <w:rPr>
                <w:sz w:val="24"/>
              </w:rPr>
              <w:tab/>
            </w:r>
            <w:r>
              <w:rPr>
                <w:spacing w:val="-2"/>
                <w:sz w:val="24"/>
              </w:rPr>
              <w:t>доходов, </w:t>
            </w:r>
            <w:r>
              <w:rPr>
                <w:sz w:val="24"/>
              </w:rPr>
              <w:t>связанных с применением государственных регулируемых цен (тарифов) при поставке товаров</w:t>
            </w:r>
            <w:r>
              <w:rPr>
                <w:spacing w:val="37"/>
                <w:sz w:val="24"/>
              </w:rPr>
              <w:t>  </w:t>
            </w:r>
            <w:r>
              <w:rPr>
                <w:sz w:val="24"/>
              </w:rPr>
              <w:t>(услуг)</w:t>
            </w:r>
            <w:r>
              <w:rPr>
                <w:spacing w:val="38"/>
                <w:sz w:val="24"/>
              </w:rPr>
              <w:t>  </w:t>
            </w:r>
            <w:r>
              <w:rPr>
                <w:sz w:val="24"/>
              </w:rPr>
              <w:t>населению</w:t>
            </w:r>
            <w:r>
              <w:rPr>
                <w:spacing w:val="35"/>
                <w:sz w:val="24"/>
              </w:rPr>
              <w:t>  </w:t>
            </w:r>
            <w:r>
              <w:rPr>
                <w:spacing w:val="-10"/>
                <w:sz w:val="24"/>
              </w:rPr>
              <w:t>в</w:t>
            </w:r>
          </w:p>
          <w:p>
            <w:pPr>
              <w:pStyle w:val="TableParagraph"/>
              <w:spacing w:line="257" w:lineRule="exact"/>
              <w:ind w:left="110"/>
              <w:jc w:val="both"/>
              <w:rPr>
                <w:sz w:val="24"/>
              </w:rPr>
            </w:pPr>
            <w:r>
              <w:rPr>
                <w:sz w:val="24"/>
              </w:rPr>
              <w:t>целях </w:t>
            </w:r>
            <w:r>
              <w:rPr>
                <w:spacing w:val="-2"/>
                <w:sz w:val="24"/>
              </w:rPr>
              <w:t>отопления</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82"/>
              <w:jc w:val="center"/>
              <w:rPr>
                <w:sz w:val="24"/>
              </w:rPr>
            </w:pPr>
            <w:r>
              <w:rPr>
                <w:sz w:val="24"/>
              </w:rPr>
              <w:t>48</w:t>
            </w:r>
            <w:r>
              <w:rPr>
                <w:spacing w:val="2"/>
                <w:sz w:val="24"/>
              </w:rPr>
              <w:t> </w:t>
            </w:r>
            <w:r>
              <w:rPr>
                <w:spacing w:val="-2"/>
                <w:sz w:val="24"/>
              </w:rPr>
              <w:t>956,5</w:t>
            </w:r>
          </w:p>
        </w:tc>
        <w:tc>
          <w:tcPr>
            <w:tcW w:w="1359" w:type="dxa"/>
          </w:tcPr>
          <w:p>
            <w:pPr>
              <w:pStyle w:val="TableParagraph"/>
              <w:spacing w:line="258" w:lineRule="exact"/>
              <w:ind w:left="91" w:right="82"/>
              <w:jc w:val="center"/>
              <w:rPr>
                <w:sz w:val="24"/>
              </w:rPr>
            </w:pPr>
            <w:r>
              <w:rPr>
                <w:sz w:val="24"/>
              </w:rPr>
              <w:t>20</w:t>
            </w:r>
            <w:r>
              <w:rPr>
                <w:spacing w:val="2"/>
                <w:sz w:val="24"/>
              </w:rPr>
              <w:t> </w:t>
            </w:r>
            <w:r>
              <w:rPr>
                <w:spacing w:val="-2"/>
                <w:sz w:val="24"/>
              </w:rPr>
              <w:t>092,7</w:t>
            </w:r>
          </w:p>
        </w:tc>
        <w:tc>
          <w:tcPr>
            <w:tcW w:w="1037" w:type="dxa"/>
          </w:tcPr>
          <w:p>
            <w:pPr>
              <w:pStyle w:val="TableParagraph"/>
              <w:spacing w:line="258" w:lineRule="exact"/>
              <w:ind w:left="108" w:right="109"/>
              <w:jc w:val="center"/>
              <w:rPr>
                <w:sz w:val="24"/>
              </w:rPr>
            </w:pPr>
            <w:r>
              <w:rPr>
                <w:spacing w:val="-2"/>
                <w:sz w:val="24"/>
              </w:rPr>
              <w:t>21615,9</w:t>
            </w:r>
          </w:p>
        </w:tc>
        <w:tc>
          <w:tcPr>
            <w:tcW w:w="1354" w:type="dxa"/>
          </w:tcPr>
          <w:p>
            <w:pPr>
              <w:pStyle w:val="TableParagraph"/>
              <w:spacing w:line="258" w:lineRule="exact"/>
              <w:ind w:left="85" w:right="83"/>
              <w:jc w:val="center"/>
              <w:rPr>
                <w:sz w:val="24"/>
              </w:rPr>
            </w:pPr>
            <w:r>
              <w:rPr>
                <w:sz w:val="24"/>
              </w:rPr>
              <w:t>13</w:t>
            </w:r>
            <w:r>
              <w:rPr>
                <w:spacing w:val="2"/>
                <w:sz w:val="24"/>
              </w:rPr>
              <w:t> </w:t>
            </w:r>
            <w:r>
              <w:rPr>
                <w:spacing w:val="-2"/>
                <w:sz w:val="24"/>
              </w:rPr>
              <w:t>808,0</w:t>
            </w:r>
          </w:p>
        </w:tc>
        <w:tc>
          <w:tcPr>
            <w:tcW w:w="1479" w:type="dxa"/>
          </w:tcPr>
          <w:p>
            <w:pPr>
              <w:pStyle w:val="TableParagraph"/>
              <w:spacing w:line="258" w:lineRule="exact"/>
              <w:ind w:left="90" w:right="79"/>
              <w:jc w:val="center"/>
              <w:rPr>
                <w:sz w:val="24"/>
              </w:rPr>
            </w:pPr>
            <w:r>
              <w:rPr>
                <w:sz w:val="24"/>
              </w:rPr>
              <w:t>16</w:t>
            </w:r>
            <w:r>
              <w:rPr>
                <w:spacing w:val="2"/>
                <w:sz w:val="24"/>
              </w:rPr>
              <w:t> </w:t>
            </w:r>
            <w:r>
              <w:rPr>
                <w:spacing w:val="-2"/>
                <w:sz w:val="24"/>
              </w:rPr>
              <w:t>339,5</w:t>
            </w:r>
          </w:p>
        </w:tc>
        <w:tc>
          <w:tcPr>
            <w:tcW w:w="1114" w:type="dxa"/>
          </w:tcPr>
          <w:p>
            <w:pPr>
              <w:pStyle w:val="TableParagraph"/>
              <w:spacing w:line="258" w:lineRule="exact"/>
              <w:ind w:left="82" w:right="82"/>
              <w:jc w:val="center"/>
              <w:rPr>
                <w:sz w:val="24"/>
              </w:rPr>
            </w:pPr>
            <w:r>
              <w:rPr>
                <w:sz w:val="24"/>
              </w:rPr>
              <w:t>27</w:t>
            </w:r>
            <w:r>
              <w:rPr>
                <w:spacing w:val="2"/>
                <w:sz w:val="24"/>
              </w:rPr>
              <w:t> </w:t>
            </w:r>
            <w:r>
              <w:rPr>
                <w:spacing w:val="-2"/>
                <w:sz w:val="24"/>
              </w:rPr>
              <w:t>072,3</w:t>
            </w:r>
          </w:p>
        </w:tc>
        <w:tc>
          <w:tcPr>
            <w:tcW w:w="1239" w:type="dxa"/>
          </w:tcPr>
          <w:p>
            <w:pPr>
              <w:pStyle w:val="TableParagraph"/>
              <w:spacing w:line="258" w:lineRule="exact"/>
              <w:ind w:left="94" w:right="91"/>
              <w:jc w:val="center"/>
              <w:rPr>
                <w:sz w:val="24"/>
              </w:rPr>
            </w:pPr>
            <w:r>
              <w:rPr>
                <w:spacing w:val="-2"/>
                <w:sz w:val="24"/>
              </w:rPr>
              <w:t>27072,3</w:t>
            </w:r>
          </w:p>
        </w:tc>
        <w:tc>
          <w:tcPr>
            <w:tcW w:w="1114" w:type="dxa"/>
          </w:tcPr>
          <w:p>
            <w:pPr>
              <w:pStyle w:val="TableParagraph"/>
              <w:spacing w:line="258" w:lineRule="exact"/>
              <w:ind w:left="84" w:right="82"/>
              <w:jc w:val="center"/>
              <w:rPr>
                <w:sz w:val="24"/>
              </w:rPr>
            </w:pPr>
            <w:r>
              <w:rPr>
                <w:spacing w:val="-2"/>
                <w:sz w:val="24"/>
              </w:rPr>
              <w:t>27072,3</w:t>
            </w:r>
          </w:p>
        </w:tc>
      </w:tr>
      <w:tr>
        <w:trPr>
          <w:trHeight w:val="1919"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48</w:t>
            </w:r>
            <w:r>
              <w:rPr>
                <w:spacing w:val="2"/>
                <w:sz w:val="24"/>
              </w:rPr>
              <w:t> </w:t>
            </w:r>
            <w:r>
              <w:rPr>
                <w:spacing w:val="-2"/>
                <w:sz w:val="24"/>
              </w:rPr>
              <w:t>956,5</w:t>
            </w:r>
          </w:p>
        </w:tc>
        <w:tc>
          <w:tcPr>
            <w:tcW w:w="1359" w:type="dxa"/>
          </w:tcPr>
          <w:p>
            <w:pPr>
              <w:pStyle w:val="TableParagraph"/>
              <w:spacing w:line="273" w:lineRule="exact"/>
              <w:ind w:left="91" w:right="82"/>
              <w:jc w:val="center"/>
              <w:rPr>
                <w:sz w:val="24"/>
              </w:rPr>
            </w:pPr>
            <w:r>
              <w:rPr>
                <w:sz w:val="24"/>
              </w:rPr>
              <w:t>20</w:t>
            </w:r>
            <w:r>
              <w:rPr>
                <w:spacing w:val="2"/>
                <w:sz w:val="24"/>
              </w:rPr>
              <w:t> </w:t>
            </w:r>
            <w:r>
              <w:rPr>
                <w:spacing w:val="-2"/>
                <w:sz w:val="24"/>
              </w:rPr>
              <w:t>092,7</w:t>
            </w:r>
          </w:p>
        </w:tc>
        <w:tc>
          <w:tcPr>
            <w:tcW w:w="1037" w:type="dxa"/>
          </w:tcPr>
          <w:p>
            <w:pPr>
              <w:pStyle w:val="TableParagraph"/>
              <w:spacing w:line="273" w:lineRule="exact"/>
              <w:ind w:left="108" w:right="109"/>
              <w:jc w:val="center"/>
              <w:rPr>
                <w:sz w:val="24"/>
              </w:rPr>
            </w:pPr>
            <w:r>
              <w:rPr>
                <w:spacing w:val="-2"/>
                <w:sz w:val="24"/>
              </w:rPr>
              <w:t>21615,9</w:t>
            </w:r>
          </w:p>
        </w:tc>
        <w:tc>
          <w:tcPr>
            <w:tcW w:w="1354" w:type="dxa"/>
          </w:tcPr>
          <w:p>
            <w:pPr>
              <w:pStyle w:val="TableParagraph"/>
              <w:spacing w:line="273" w:lineRule="exact"/>
              <w:ind w:left="85" w:right="83"/>
              <w:jc w:val="center"/>
              <w:rPr>
                <w:sz w:val="24"/>
              </w:rPr>
            </w:pPr>
            <w:r>
              <w:rPr>
                <w:sz w:val="24"/>
              </w:rPr>
              <w:t>13</w:t>
            </w:r>
            <w:r>
              <w:rPr>
                <w:spacing w:val="2"/>
                <w:sz w:val="24"/>
              </w:rPr>
              <w:t> </w:t>
            </w:r>
            <w:r>
              <w:rPr>
                <w:spacing w:val="-2"/>
                <w:sz w:val="24"/>
              </w:rPr>
              <w:t>808,0</w:t>
            </w:r>
          </w:p>
        </w:tc>
        <w:tc>
          <w:tcPr>
            <w:tcW w:w="1479" w:type="dxa"/>
          </w:tcPr>
          <w:p>
            <w:pPr>
              <w:pStyle w:val="TableParagraph"/>
              <w:spacing w:line="273" w:lineRule="exact"/>
              <w:ind w:left="90" w:right="79"/>
              <w:jc w:val="center"/>
              <w:rPr>
                <w:sz w:val="24"/>
              </w:rPr>
            </w:pPr>
            <w:r>
              <w:rPr>
                <w:sz w:val="24"/>
              </w:rPr>
              <w:t>16</w:t>
            </w:r>
            <w:r>
              <w:rPr>
                <w:spacing w:val="2"/>
                <w:sz w:val="24"/>
              </w:rPr>
              <w:t> </w:t>
            </w:r>
            <w:r>
              <w:rPr>
                <w:spacing w:val="-2"/>
                <w:sz w:val="24"/>
              </w:rPr>
              <w:t>339,5</w:t>
            </w:r>
          </w:p>
        </w:tc>
        <w:tc>
          <w:tcPr>
            <w:tcW w:w="1114" w:type="dxa"/>
          </w:tcPr>
          <w:p>
            <w:pPr>
              <w:pStyle w:val="TableParagraph"/>
              <w:spacing w:line="273" w:lineRule="exact"/>
              <w:ind w:left="82" w:right="82"/>
              <w:jc w:val="center"/>
              <w:rPr>
                <w:sz w:val="24"/>
              </w:rPr>
            </w:pPr>
            <w:r>
              <w:rPr>
                <w:sz w:val="24"/>
              </w:rPr>
              <w:t>27</w:t>
            </w:r>
            <w:r>
              <w:rPr>
                <w:spacing w:val="2"/>
                <w:sz w:val="24"/>
              </w:rPr>
              <w:t> </w:t>
            </w:r>
            <w:r>
              <w:rPr>
                <w:spacing w:val="-2"/>
                <w:sz w:val="24"/>
              </w:rPr>
              <w:t>072,3</w:t>
            </w:r>
          </w:p>
        </w:tc>
        <w:tc>
          <w:tcPr>
            <w:tcW w:w="1239" w:type="dxa"/>
          </w:tcPr>
          <w:p>
            <w:pPr>
              <w:pStyle w:val="TableParagraph"/>
              <w:spacing w:line="273" w:lineRule="exact"/>
              <w:ind w:left="95" w:right="86"/>
              <w:jc w:val="center"/>
              <w:rPr>
                <w:sz w:val="24"/>
              </w:rPr>
            </w:pPr>
            <w:r>
              <w:rPr>
                <w:sz w:val="24"/>
              </w:rPr>
              <w:t>27</w:t>
            </w:r>
            <w:r>
              <w:rPr>
                <w:spacing w:val="2"/>
                <w:sz w:val="24"/>
              </w:rPr>
              <w:t> </w:t>
            </w:r>
            <w:r>
              <w:rPr>
                <w:spacing w:val="-2"/>
                <w:sz w:val="24"/>
              </w:rPr>
              <w:t>072,3</w:t>
            </w:r>
          </w:p>
        </w:tc>
        <w:tc>
          <w:tcPr>
            <w:tcW w:w="1114" w:type="dxa"/>
          </w:tcPr>
          <w:p>
            <w:pPr>
              <w:pStyle w:val="TableParagraph"/>
              <w:spacing w:line="273" w:lineRule="exact"/>
              <w:ind w:left="81" w:right="82"/>
              <w:jc w:val="center"/>
              <w:rPr>
                <w:sz w:val="24"/>
              </w:rPr>
            </w:pPr>
            <w:r>
              <w:rPr>
                <w:sz w:val="24"/>
              </w:rPr>
              <w:t>27</w:t>
            </w:r>
            <w:r>
              <w:rPr>
                <w:spacing w:val="2"/>
                <w:sz w:val="24"/>
              </w:rPr>
              <w:t> </w:t>
            </w:r>
            <w:r>
              <w:rPr>
                <w:spacing w:val="-2"/>
                <w:sz w:val="24"/>
              </w:rPr>
              <w:t>072,3</w:t>
            </w:r>
          </w:p>
        </w:tc>
      </w:tr>
      <w:tr>
        <w:trPr>
          <w:trHeight w:val="551" w:hRule="atLeast"/>
        </w:trPr>
        <w:tc>
          <w:tcPr>
            <w:tcW w:w="3557" w:type="dxa"/>
            <w:vMerge w:val="restart"/>
          </w:tcPr>
          <w:p>
            <w:pPr>
              <w:pStyle w:val="TableParagraph"/>
              <w:tabs>
                <w:tab w:pos="1982" w:val="left" w:leader="none"/>
              </w:tabs>
              <w:ind w:left="110" w:right="93"/>
              <w:jc w:val="both"/>
              <w:rPr>
                <w:sz w:val="24"/>
              </w:rPr>
            </w:pPr>
            <w:r>
              <w:rPr>
                <w:spacing w:val="-2"/>
                <w:sz w:val="24"/>
              </w:rPr>
              <w:t>Субсидии</w:t>
            </w:r>
            <w:r>
              <w:rPr>
                <w:sz w:val="24"/>
              </w:rPr>
              <w:tab/>
            </w:r>
            <w:r>
              <w:rPr>
                <w:spacing w:val="-2"/>
                <w:sz w:val="24"/>
              </w:rPr>
              <w:t>управляющим </w:t>
            </w:r>
            <w:r>
              <w:rPr>
                <w:sz w:val="24"/>
              </w:rPr>
              <w:t>организациям на содержание и текущий</w:t>
            </w:r>
            <w:r>
              <w:rPr>
                <w:spacing w:val="70"/>
                <w:w w:val="150"/>
                <w:sz w:val="24"/>
              </w:rPr>
              <w:t>   </w:t>
            </w:r>
            <w:r>
              <w:rPr>
                <w:sz w:val="24"/>
              </w:rPr>
              <w:t>ремонт</w:t>
            </w:r>
            <w:r>
              <w:rPr>
                <w:spacing w:val="69"/>
                <w:w w:val="150"/>
                <w:sz w:val="24"/>
              </w:rPr>
              <w:t>   </w:t>
            </w:r>
            <w:r>
              <w:rPr>
                <w:spacing w:val="-2"/>
                <w:sz w:val="24"/>
              </w:rPr>
              <w:t>общего</w:t>
            </w:r>
          </w:p>
          <w:p>
            <w:pPr>
              <w:pStyle w:val="TableParagraph"/>
              <w:spacing w:line="274" w:lineRule="exact"/>
              <w:ind w:left="110" w:right="94"/>
              <w:jc w:val="both"/>
              <w:rPr>
                <w:sz w:val="24"/>
              </w:rPr>
            </w:pPr>
            <w:r>
              <w:rPr>
                <w:sz w:val="24"/>
              </w:rPr>
              <w:t>имущества </w:t>
            </w:r>
            <w:r>
              <w:rPr>
                <w:sz w:val="24"/>
              </w:rPr>
              <w:t>многоквартирных </w:t>
            </w:r>
            <w:r>
              <w:rPr>
                <w:spacing w:val="-2"/>
                <w:sz w:val="24"/>
              </w:rPr>
              <w:t>домов</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282"/>
              <w:rPr>
                <w:sz w:val="24"/>
              </w:rPr>
            </w:pPr>
            <w:r>
              <w:rPr>
                <w:sz w:val="24"/>
              </w:rPr>
              <w:t>1</w:t>
            </w:r>
            <w:r>
              <w:rPr>
                <w:spacing w:val="2"/>
                <w:sz w:val="24"/>
              </w:rPr>
              <w:t> </w:t>
            </w:r>
            <w:r>
              <w:rPr>
                <w:spacing w:val="-5"/>
                <w:sz w:val="24"/>
              </w:rPr>
              <w:t>962</w:t>
            </w:r>
          </w:p>
          <w:p>
            <w:pPr>
              <w:pStyle w:val="TableParagraph"/>
              <w:spacing w:line="257" w:lineRule="exact" w:before="2"/>
              <w:ind w:left="287"/>
              <w:rPr>
                <w:sz w:val="24"/>
              </w:rPr>
            </w:pPr>
            <w:r>
              <w:rPr>
                <w:spacing w:val="-2"/>
                <w:sz w:val="24"/>
              </w:rPr>
              <w:t>658,7</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485</w:t>
            </w:r>
            <w:r>
              <w:rPr>
                <w:spacing w:val="2"/>
                <w:sz w:val="24"/>
              </w:rPr>
              <w:t> </w:t>
            </w:r>
            <w:r>
              <w:rPr>
                <w:spacing w:val="-2"/>
                <w:sz w:val="24"/>
              </w:rPr>
              <w:t>340,8</w:t>
            </w:r>
          </w:p>
        </w:tc>
        <w:tc>
          <w:tcPr>
            <w:tcW w:w="1037" w:type="dxa"/>
          </w:tcPr>
          <w:p>
            <w:pPr>
              <w:pStyle w:val="TableParagraph"/>
              <w:spacing w:line="273" w:lineRule="exact"/>
              <w:ind w:left="110" w:right="109"/>
              <w:jc w:val="center"/>
              <w:rPr>
                <w:sz w:val="24"/>
              </w:rPr>
            </w:pPr>
            <w:r>
              <w:rPr>
                <w:sz w:val="24"/>
              </w:rPr>
              <w:t>1</w:t>
            </w:r>
            <w:r>
              <w:rPr>
                <w:spacing w:val="2"/>
                <w:sz w:val="24"/>
              </w:rPr>
              <w:t> </w:t>
            </w:r>
            <w:r>
              <w:rPr>
                <w:sz w:val="24"/>
              </w:rPr>
              <w:t>481</w:t>
            </w:r>
            <w:r>
              <w:rPr>
                <w:spacing w:val="2"/>
                <w:sz w:val="24"/>
              </w:rPr>
              <w:t> </w:t>
            </w:r>
            <w:r>
              <w:rPr>
                <w:spacing w:val="-10"/>
                <w:sz w:val="24"/>
              </w:rPr>
              <w:t>1</w:t>
            </w:r>
          </w:p>
          <w:p>
            <w:pPr>
              <w:pStyle w:val="TableParagraph"/>
              <w:spacing w:line="257" w:lineRule="exact" w:before="2"/>
              <w:ind w:left="110" w:right="107"/>
              <w:jc w:val="center"/>
              <w:rPr>
                <w:sz w:val="24"/>
              </w:rPr>
            </w:pPr>
            <w:r>
              <w:rPr>
                <w:spacing w:val="-4"/>
                <w:sz w:val="24"/>
              </w:rPr>
              <w:t>60,7</w:t>
            </w:r>
          </w:p>
        </w:tc>
        <w:tc>
          <w:tcPr>
            <w:tcW w:w="1354" w:type="dxa"/>
          </w:tcPr>
          <w:p>
            <w:pPr>
              <w:pStyle w:val="TableParagraph"/>
              <w:spacing w:line="273" w:lineRule="exact"/>
              <w:ind w:left="85" w:right="82"/>
              <w:jc w:val="center"/>
              <w:rPr>
                <w:sz w:val="24"/>
              </w:rPr>
            </w:pPr>
            <w:r>
              <w:rPr>
                <w:sz w:val="24"/>
              </w:rPr>
              <w:t>1</w:t>
            </w:r>
            <w:r>
              <w:rPr>
                <w:spacing w:val="2"/>
                <w:sz w:val="24"/>
              </w:rPr>
              <w:t> </w:t>
            </w:r>
            <w:r>
              <w:rPr>
                <w:sz w:val="24"/>
              </w:rPr>
              <w:t>207</w:t>
            </w:r>
            <w:r>
              <w:rPr>
                <w:spacing w:val="2"/>
                <w:sz w:val="24"/>
              </w:rPr>
              <w:t> </w:t>
            </w:r>
            <w:r>
              <w:rPr>
                <w:spacing w:val="-2"/>
                <w:sz w:val="24"/>
              </w:rPr>
              <w:t>700,6</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118</w:t>
            </w:r>
            <w:r>
              <w:rPr>
                <w:spacing w:val="2"/>
                <w:sz w:val="24"/>
              </w:rPr>
              <w:t> </w:t>
            </w:r>
            <w:r>
              <w:rPr>
                <w:spacing w:val="-2"/>
                <w:sz w:val="24"/>
              </w:rPr>
              <w:t>106,6</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595</w:t>
            </w:r>
          </w:p>
          <w:p>
            <w:pPr>
              <w:pStyle w:val="TableParagraph"/>
              <w:spacing w:line="257" w:lineRule="exact" w:before="2"/>
              <w:ind w:left="284"/>
              <w:rPr>
                <w:sz w:val="24"/>
              </w:rPr>
            </w:pPr>
            <w:r>
              <w:rPr>
                <w:spacing w:val="-2"/>
                <w:sz w:val="24"/>
              </w:rPr>
              <w:t>374,5</w:t>
            </w:r>
          </w:p>
        </w:tc>
        <w:tc>
          <w:tcPr>
            <w:tcW w:w="1239" w:type="dxa"/>
          </w:tcPr>
          <w:p>
            <w:pPr>
              <w:pStyle w:val="TableParagraph"/>
              <w:spacing w:line="273" w:lineRule="exact"/>
              <w:ind w:left="347"/>
              <w:rPr>
                <w:sz w:val="24"/>
              </w:rPr>
            </w:pPr>
            <w:r>
              <w:rPr>
                <w:sz w:val="24"/>
              </w:rPr>
              <w:t>1</w:t>
            </w:r>
            <w:r>
              <w:rPr>
                <w:spacing w:val="2"/>
                <w:sz w:val="24"/>
              </w:rPr>
              <w:t> </w:t>
            </w:r>
            <w:r>
              <w:rPr>
                <w:spacing w:val="-5"/>
                <w:sz w:val="24"/>
              </w:rPr>
              <w:t>595</w:t>
            </w:r>
          </w:p>
          <w:p>
            <w:pPr>
              <w:pStyle w:val="TableParagraph"/>
              <w:spacing w:line="257" w:lineRule="exact" w:before="2"/>
              <w:ind w:left="347"/>
              <w:rPr>
                <w:sz w:val="24"/>
              </w:rPr>
            </w:pPr>
            <w:r>
              <w:rPr>
                <w:spacing w:val="-2"/>
                <w:sz w:val="24"/>
              </w:rPr>
              <w:t>374,5</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595</w:t>
            </w:r>
          </w:p>
          <w:p>
            <w:pPr>
              <w:pStyle w:val="TableParagraph"/>
              <w:spacing w:line="257" w:lineRule="exact" w:before="2"/>
              <w:ind w:left="284"/>
              <w:rPr>
                <w:sz w:val="24"/>
              </w:rPr>
            </w:pPr>
            <w:r>
              <w:rPr>
                <w:spacing w:val="-2"/>
                <w:sz w:val="24"/>
              </w:rPr>
              <w:t>374,5</w:t>
            </w:r>
          </w:p>
        </w:tc>
      </w:tr>
      <w:tr>
        <w:trPr>
          <w:trHeight w:val="820"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before="3"/>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5" w:lineRule="exact" w:before="1"/>
              <w:ind w:left="282"/>
              <w:rPr>
                <w:sz w:val="24"/>
              </w:rPr>
            </w:pPr>
            <w:r>
              <w:rPr>
                <w:sz w:val="24"/>
              </w:rPr>
              <w:t>1</w:t>
            </w:r>
            <w:r>
              <w:rPr>
                <w:spacing w:val="2"/>
                <w:sz w:val="24"/>
              </w:rPr>
              <w:t> </w:t>
            </w:r>
            <w:r>
              <w:rPr>
                <w:spacing w:val="-5"/>
                <w:sz w:val="24"/>
              </w:rPr>
              <w:t>962</w:t>
            </w:r>
          </w:p>
          <w:p>
            <w:pPr>
              <w:pStyle w:val="TableParagraph"/>
              <w:spacing w:line="275" w:lineRule="exact"/>
              <w:ind w:left="287"/>
              <w:rPr>
                <w:sz w:val="24"/>
              </w:rPr>
            </w:pPr>
            <w:r>
              <w:rPr>
                <w:spacing w:val="-2"/>
                <w:sz w:val="24"/>
              </w:rPr>
              <w:t>658,7</w:t>
            </w:r>
          </w:p>
        </w:tc>
        <w:tc>
          <w:tcPr>
            <w:tcW w:w="1359" w:type="dxa"/>
          </w:tcPr>
          <w:p>
            <w:pPr>
              <w:pStyle w:val="TableParagraph"/>
              <w:spacing w:before="1"/>
              <w:ind w:left="91" w:right="82"/>
              <w:jc w:val="center"/>
              <w:rPr>
                <w:sz w:val="24"/>
              </w:rPr>
            </w:pPr>
            <w:r>
              <w:rPr>
                <w:sz w:val="24"/>
              </w:rPr>
              <w:t>1</w:t>
            </w:r>
            <w:r>
              <w:rPr>
                <w:spacing w:val="2"/>
                <w:sz w:val="24"/>
              </w:rPr>
              <w:t> </w:t>
            </w:r>
            <w:r>
              <w:rPr>
                <w:sz w:val="24"/>
              </w:rPr>
              <w:t>485</w:t>
            </w:r>
            <w:r>
              <w:rPr>
                <w:spacing w:val="2"/>
                <w:sz w:val="24"/>
              </w:rPr>
              <w:t> </w:t>
            </w:r>
            <w:r>
              <w:rPr>
                <w:spacing w:val="-2"/>
                <w:sz w:val="24"/>
              </w:rPr>
              <w:t>340,8</w:t>
            </w:r>
          </w:p>
        </w:tc>
        <w:tc>
          <w:tcPr>
            <w:tcW w:w="1037" w:type="dxa"/>
          </w:tcPr>
          <w:p>
            <w:pPr>
              <w:pStyle w:val="TableParagraph"/>
              <w:spacing w:line="275" w:lineRule="exact" w:before="1"/>
              <w:ind w:left="243"/>
              <w:rPr>
                <w:sz w:val="24"/>
              </w:rPr>
            </w:pPr>
            <w:r>
              <w:rPr>
                <w:sz w:val="24"/>
              </w:rPr>
              <w:t>1</w:t>
            </w:r>
            <w:r>
              <w:rPr>
                <w:spacing w:val="2"/>
                <w:sz w:val="24"/>
              </w:rPr>
              <w:t> </w:t>
            </w:r>
            <w:r>
              <w:rPr>
                <w:spacing w:val="-5"/>
                <w:sz w:val="24"/>
              </w:rPr>
              <w:t>481</w:t>
            </w:r>
          </w:p>
          <w:p>
            <w:pPr>
              <w:pStyle w:val="TableParagraph"/>
              <w:spacing w:line="275" w:lineRule="exact"/>
              <w:ind w:left="243"/>
              <w:rPr>
                <w:sz w:val="24"/>
              </w:rPr>
            </w:pPr>
            <w:r>
              <w:rPr>
                <w:spacing w:val="-2"/>
                <w:sz w:val="24"/>
              </w:rPr>
              <w:t>160,7</w:t>
            </w:r>
          </w:p>
        </w:tc>
        <w:tc>
          <w:tcPr>
            <w:tcW w:w="1354" w:type="dxa"/>
          </w:tcPr>
          <w:p>
            <w:pPr>
              <w:pStyle w:val="TableParagraph"/>
              <w:spacing w:before="1"/>
              <w:ind w:left="85" w:right="82"/>
              <w:jc w:val="center"/>
              <w:rPr>
                <w:sz w:val="24"/>
              </w:rPr>
            </w:pPr>
            <w:r>
              <w:rPr>
                <w:sz w:val="24"/>
              </w:rPr>
              <w:t>1</w:t>
            </w:r>
            <w:r>
              <w:rPr>
                <w:spacing w:val="2"/>
                <w:sz w:val="24"/>
              </w:rPr>
              <w:t> </w:t>
            </w:r>
            <w:r>
              <w:rPr>
                <w:sz w:val="24"/>
              </w:rPr>
              <w:t>207</w:t>
            </w:r>
            <w:r>
              <w:rPr>
                <w:spacing w:val="2"/>
                <w:sz w:val="24"/>
              </w:rPr>
              <w:t> </w:t>
            </w:r>
            <w:r>
              <w:rPr>
                <w:spacing w:val="-2"/>
                <w:sz w:val="24"/>
              </w:rPr>
              <w:t>700,6</w:t>
            </w:r>
          </w:p>
        </w:tc>
        <w:tc>
          <w:tcPr>
            <w:tcW w:w="1479" w:type="dxa"/>
          </w:tcPr>
          <w:p>
            <w:pPr>
              <w:pStyle w:val="TableParagraph"/>
              <w:spacing w:before="1"/>
              <w:ind w:left="90" w:right="79"/>
              <w:jc w:val="center"/>
              <w:rPr>
                <w:sz w:val="24"/>
              </w:rPr>
            </w:pPr>
            <w:r>
              <w:rPr>
                <w:sz w:val="24"/>
              </w:rPr>
              <w:t>1</w:t>
            </w:r>
            <w:r>
              <w:rPr>
                <w:spacing w:val="2"/>
                <w:sz w:val="24"/>
              </w:rPr>
              <w:t> </w:t>
            </w:r>
            <w:r>
              <w:rPr>
                <w:sz w:val="24"/>
              </w:rPr>
              <w:t>118</w:t>
            </w:r>
            <w:r>
              <w:rPr>
                <w:spacing w:val="2"/>
                <w:sz w:val="24"/>
              </w:rPr>
              <w:t> </w:t>
            </w:r>
            <w:r>
              <w:rPr>
                <w:spacing w:val="-2"/>
                <w:sz w:val="24"/>
              </w:rPr>
              <w:t>106,6</w:t>
            </w:r>
          </w:p>
        </w:tc>
        <w:tc>
          <w:tcPr>
            <w:tcW w:w="1114" w:type="dxa"/>
          </w:tcPr>
          <w:p>
            <w:pPr>
              <w:pStyle w:val="TableParagraph"/>
              <w:spacing w:line="275" w:lineRule="exact" w:before="1"/>
              <w:ind w:left="279"/>
              <w:rPr>
                <w:sz w:val="24"/>
              </w:rPr>
            </w:pPr>
            <w:r>
              <w:rPr>
                <w:sz w:val="24"/>
              </w:rPr>
              <w:t>1</w:t>
            </w:r>
            <w:r>
              <w:rPr>
                <w:spacing w:val="2"/>
                <w:sz w:val="24"/>
              </w:rPr>
              <w:t> </w:t>
            </w:r>
            <w:r>
              <w:rPr>
                <w:spacing w:val="-5"/>
                <w:sz w:val="24"/>
              </w:rPr>
              <w:t>595</w:t>
            </w:r>
          </w:p>
          <w:p>
            <w:pPr>
              <w:pStyle w:val="TableParagraph"/>
              <w:spacing w:line="275" w:lineRule="exact"/>
              <w:ind w:left="285"/>
              <w:rPr>
                <w:sz w:val="24"/>
              </w:rPr>
            </w:pPr>
            <w:r>
              <w:rPr>
                <w:spacing w:val="-2"/>
                <w:sz w:val="24"/>
              </w:rPr>
              <w:t>374,5</w:t>
            </w:r>
          </w:p>
        </w:tc>
        <w:tc>
          <w:tcPr>
            <w:tcW w:w="1239" w:type="dxa"/>
          </w:tcPr>
          <w:p>
            <w:pPr>
              <w:pStyle w:val="TableParagraph"/>
              <w:spacing w:line="275" w:lineRule="exact" w:before="1"/>
              <w:ind w:left="346"/>
              <w:rPr>
                <w:sz w:val="24"/>
              </w:rPr>
            </w:pPr>
            <w:r>
              <w:rPr>
                <w:sz w:val="24"/>
              </w:rPr>
              <w:t>1</w:t>
            </w:r>
            <w:r>
              <w:rPr>
                <w:spacing w:val="2"/>
                <w:sz w:val="24"/>
              </w:rPr>
              <w:t> </w:t>
            </w:r>
            <w:r>
              <w:rPr>
                <w:spacing w:val="-5"/>
                <w:sz w:val="24"/>
              </w:rPr>
              <w:t>595</w:t>
            </w:r>
          </w:p>
          <w:p>
            <w:pPr>
              <w:pStyle w:val="TableParagraph"/>
              <w:spacing w:line="275" w:lineRule="exact"/>
              <w:ind w:left="346"/>
              <w:rPr>
                <w:sz w:val="24"/>
              </w:rPr>
            </w:pPr>
            <w:r>
              <w:rPr>
                <w:spacing w:val="-2"/>
                <w:sz w:val="24"/>
              </w:rPr>
              <w:t>374,5</w:t>
            </w:r>
          </w:p>
        </w:tc>
        <w:tc>
          <w:tcPr>
            <w:tcW w:w="1114" w:type="dxa"/>
          </w:tcPr>
          <w:p>
            <w:pPr>
              <w:pStyle w:val="TableParagraph"/>
              <w:spacing w:line="275" w:lineRule="exact" w:before="1"/>
              <w:ind w:left="279"/>
              <w:rPr>
                <w:sz w:val="24"/>
              </w:rPr>
            </w:pPr>
            <w:r>
              <w:rPr>
                <w:sz w:val="24"/>
              </w:rPr>
              <w:t>1</w:t>
            </w:r>
            <w:r>
              <w:rPr>
                <w:spacing w:val="2"/>
                <w:sz w:val="24"/>
              </w:rPr>
              <w:t> </w:t>
            </w:r>
            <w:r>
              <w:rPr>
                <w:spacing w:val="-5"/>
                <w:sz w:val="24"/>
              </w:rPr>
              <w:t>595</w:t>
            </w:r>
          </w:p>
          <w:p>
            <w:pPr>
              <w:pStyle w:val="TableParagraph"/>
              <w:spacing w:line="275" w:lineRule="exact"/>
              <w:ind w:left="283"/>
              <w:rPr>
                <w:sz w:val="24"/>
              </w:rPr>
            </w:pPr>
            <w:r>
              <w:rPr>
                <w:spacing w:val="-2"/>
                <w:sz w:val="24"/>
              </w:rPr>
              <w:t>374,5</w:t>
            </w:r>
          </w:p>
        </w:tc>
      </w:tr>
      <w:tr>
        <w:trPr>
          <w:trHeight w:val="551" w:hRule="atLeast"/>
        </w:trPr>
        <w:tc>
          <w:tcPr>
            <w:tcW w:w="3557" w:type="dxa"/>
            <w:vMerge w:val="restart"/>
          </w:tcPr>
          <w:p>
            <w:pPr>
              <w:pStyle w:val="TableParagraph"/>
              <w:tabs>
                <w:tab w:pos="2317" w:val="left" w:leader="none"/>
              </w:tabs>
              <w:ind w:left="110" w:right="93"/>
              <w:jc w:val="both"/>
              <w:rPr>
                <w:sz w:val="24"/>
              </w:rPr>
            </w:pPr>
            <w:r>
              <w:rPr>
                <w:sz w:val="24"/>
              </w:rPr>
              <w:t>Бесплатное изготовление и ремонт зубных протезов ветеранам в соответствии </w:t>
            </w:r>
            <w:r>
              <w:rPr>
                <w:sz w:val="24"/>
              </w:rPr>
              <w:t>с Законом города Москвы от 3 ноября 2004</w:t>
            </w:r>
            <w:r>
              <w:rPr>
                <w:spacing w:val="-6"/>
                <w:sz w:val="24"/>
              </w:rPr>
              <w:t> </w:t>
            </w:r>
            <w:r>
              <w:rPr>
                <w:sz w:val="24"/>
              </w:rPr>
              <w:t>г. N</w:t>
            </w:r>
            <w:r>
              <w:rPr>
                <w:spacing w:val="-6"/>
                <w:sz w:val="24"/>
              </w:rPr>
              <w:t> </w:t>
            </w:r>
            <w:r>
              <w:rPr>
                <w:sz w:val="24"/>
              </w:rPr>
              <w:t>70 "О мерах </w:t>
            </w:r>
            <w:r>
              <w:rPr>
                <w:spacing w:val="-2"/>
                <w:sz w:val="24"/>
              </w:rPr>
              <w:t>социальной</w:t>
            </w:r>
            <w:r>
              <w:rPr>
                <w:sz w:val="24"/>
              </w:rPr>
              <w:tab/>
            </w:r>
            <w:r>
              <w:rPr>
                <w:spacing w:val="-2"/>
                <w:sz w:val="24"/>
              </w:rPr>
              <w:t>поддержки </w:t>
            </w:r>
            <w:r>
              <w:rPr>
                <w:sz w:val="24"/>
              </w:rPr>
              <w:t>отдельных</w:t>
            </w:r>
            <w:r>
              <w:rPr>
                <w:spacing w:val="28"/>
                <w:sz w:val="24"/>
              </w:rPr>
              <w:t>  </w:t>
            </w:r>
            <w:r>
              <w:rPr>
                <w:sz w:val="24"/>
              </w:rPr>
              <w:t>категорий</w:t>
            </w:r>
            <w:r>
              <w:rPr>
                <w:spacing w:val="26"/>
                <w:sz w:val="24"/>
              </w:rPr>
              <w:t>  </w:t>
            </w:r>
            <w:r>
              <w:rPr>
                <w:spacing w:val="-2"/>
                <w:sz w:val="24"/>
              </w:rPr>
              <w:t>жителей</w:t>
            </w:r>
          </w:p>
          <w:p>
            <w:pPr>
              <w:pStyle w:val="TableParagraph"/>
              <w:spacing w:line="257" w:lineRule="exact"/>
              <w:ind w:left="110"/>
              <w:jc w:val="both"/>
              <w:rPr>
                <w:sz w:val="24"/>
              </w:rPr>
            </w:pPr>
            <w:r>
              <w:rPr>
                <w:sz w:val="24"/>
              </w:rPr>
              <w:t>города</w:t>
            </w:r>
            <w:r>
              <w:rPr>
                <w:spacing w:val="-2"/>
                <w:sz w:val="24"/>
              </w:rPr>
              <w:t> Москвы"</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7" w:right="82"/>
              <w:jc w:val="center"/>
              <w:rPr>
                <w:sz w:val="24"/>
              </w:rPr>
            </w:pPr>
            <w:r>
              <w:rPr>
                <w:sz w:val="24"/>
              </w:rPr>
              <w:t>29</w:t>
            </w:r>
            <w:r>
              <w:rPr>
                <w:spacing w:val="2"/>
                <w:sz w:val="24"/>
              </w:rPr>
              <w:t> </w:t>
            </w:r>
            <w:r>
              <w:rPr>
                <w:spacing w:val="-2"/>
                <w:sz w:val="24"/>
              </w:rPr>
              <w:t>053,3</w:t>
            </w:r>
          </w:p>
        </w:tc>
        <w:tc>
          <w:tcPr>
            <w:tcW w:w="1359" w:type="dxa"/>
          </w:tcPr>
          <w:p>
            <w:pPr>
              <w:pStyle w:val="TableParagraph"/>
              <w:spacing w:line="273" w:lineRule="exact"/>
              <w:ind w:left="91" w:right="83"/>
              <w:jc w:val="center"/>
              <w:rPr>
                <w:sz w:val="24"/>
              </w:rPr>
            </w:pPr>
            <w:r>
              <w:rPr>
                <w:sz w:val="24"/>
              </w:rPr>
              <w:t>24</w:t>
            </w:r>
            <w:r>
              <w:rPr>
                <w:spacing w:val="2"/>
                <w:sz w:val="24"/>
              </w:rPr>
              <w:t> </w:t>
            </w:r>
            <w:r>
              <w:rPr>
                <w:spacing w:val="-2"/>
                <w:sz w:val="24"/>
              </w:rPr>
              <w:t>795,3</w:t>
            </w:r>
          </w:p>
        </w:tc>
        <w:tc>
          <w:tcPr>
            <w:tcW w:w="1037" w:type="dxa"/>
          </w:tcPr>
          <w:p>
            <w:pPr>
              <w:pStyle w:val="TableParagraph"/>
              <w:spacing w:line="273" w:lineRule="exact"/>
              <w:ind w:left="108" w:right="109"/>
              <w:jc w:val="center"/>
              <w:rPr>
                <w:sz w:val="24"/>
              </w:rPr>
            </w:pPr>
            <w:r>
              <w:rPr>
                <w:spacing w:val="-5"/>
                <w:sz w:val="24"/>
              </w:rPr>
              <w:t>15</w:t>
            </w:r>
          </w:p>
          <w:p>
            <w:pPr>
              <w:pStyle w:val="TableParagraph"/>
              <w:spacing w:line="257" w:lineRule="exact" w:before="2"/>
              <w:ind w:left="109" w:right="109"/>
              <w:jc w:val="center"/>
              <w:rPr>
                <w:sz w:val="24"/>
              </w:rPr>
            </w:pPr>
            <w:r>
              <w:rPr>
                <w:spacing w:val="-2"/>
                <w:sz w:val="24"/>
              </w:rPr>
              <w:t>163,2</w:t>
            </w:r>
          </w:p>
        </w:tc>
        <w:tc>
          <w:tcPr>
            <w:tcW w:w="1354" w:type="dxa"/>
          </w:tcPr>
          <w:p>
            <w:pPr>
              <w:pStyle w:val="TableParagraph"/>
              <w:spacing w:line="273" w:lineRule="exact"/>
              <w:ind w:left="85" w:right="82"/>
              <w:jc w:val="center"/>
              <w:rPr>
                <w:sz w:val="24"/>
              </w:rPr>
            </w:pPr>
            <w:r>
              <w:rPr>
                <w:sz w:val="24"/>
              </w:rPr>
              <w:t>19</w:t>
            </w:r>
            <w:r>
              <w:rPr>
                <w:spacing w:val="2"/>
                <w:sz w:val="24"/>
              </w:rPr>
              <w:t> </w:t>
            </w:r>
            <w:r>
              <w:rPr>
                <w:spacing w:val="-2"/>
                <w:sz w:val="24"/>
              </w:rPr>
              <w:t>819,4</w:t>
            </w:r>
          </w:p>
        </w:tc>
        <w:tc>
          <w:tcPr>
            <w:tcW w:w="1479" w:type="dxa"/>
          </w:tcPr>
          <w:p>
            <w:pPr>
              <w:pStyle w:val="TableParagraph"/>
              <w:spacing w:line="273" w:lineRule="exact"/>
              <w:ind w:left="90" w:right="79"/>
              <w:jc w:val="center"/>
              <w:rPr>
                <w:sz w:val="24"/>
              </w:rPr>
            </w:pPr>
            <w:r>
              <w:rPr>
                <w:sz w:val="24"/>
              </w:rPr>
              <w:t>37</w:t>
            </w:r>
            <w:r>
              <w:rPr>
                <w:spacing w:val="2"/>
                <w:sz w:val="24"/>
              </w:rPr>
              <w:t> </w:t>
            </w:r>
            <w:r>
              <w:rPr>
                <w:spacing w:val="-2"/>
                <w:sz w:val="24"/>
              </w:rPr>
              <w:t>214,6</w:t>
            </w:r>
          </w:p>
        </w:tc>
        <w:tc>
          <w:tcPr>
            <w:tcW w:w="1114" w:type="dxa"/>
          </w:tcPr>
          <w:p>
            <w:pPr>
              <w:pStyle w:val="TableParagraph"/>
              <w:spacing w:line="273" w:lineRule="exact"/>
              <w:ind w:left="82" w:right="82"/>
              <w:jc w:val="center"/>
              <w:rPr>
                <w:sz w:val="24"/>
              </w:rPr>
            </w:pPr>
            <w:r>
              <w:rPr>
                <w:sz w:val="24"/>
              </w:rPr>
              <w:t>31</w:t>
            </w:r>
            <w:r>
              <w:rPr>
                <w:spacing w:val="2"/>
                <w:sz w:val="24"/>
              </w:rPr>
              <w:t> </w:t>
            </w:r>
            <w:r>
              <w:rPr>
                <w:spacing w:val="-2"/>
                <w:sz w:val="24"/>
              </w:rPr>
              <w:t>484,7</w:t>
            </w:r>
          </w:p>
        </w:tc>
        <w:tc>
          <w:tcPr>
            <w:tcW w:w="1239" w:type="dxa"/>
          </w:tcPr>
          <w:p>
            <w:pPr>
              <w:pStyle w:val="TableParagraph"/>
              <w:spacing w:line="273" w:lineRule="exact"/>
              <w:ind w:left="95" w:right="86"/>
              <w:jc w:val="center"/>
              <w:rPr>
                <w:sz w:val="24"/>
              </w:rPr>
            </w:pPr>
            <w:r>
              <w:rPr>
                <w:sz w:val="24"/>
              </w:rPr>
              <w:t>31</w:t>
            </w:r>
            <w:r>
              <w:rPr>
                <w:spacing w:val="2"/>
                <w:sz w:val="24"/>
              </w:rPr>
              <w:t> </w:t>
            </w:r>
            <w:r>
              <w:rPr>
                <w:spacing w:val="-2"/>
                <w:sz w:val="24"/>
              </w:rPr>
              <w:t>484,7</w:t>
            </w:r>
          </w:p>
        </w:tc>
        <w:tc>
          <w:tcPr>
            <w:tcW w:w="1114" w:type="dxa"/>
          </w:tcPr>
          <w:p>
            <w:pPr>
              <w:pStyle w:val="TableParagraph"/>
              <w:spacing w:line="273" w:lineRule="exact"/>
              <w:ind w:left="81" w:right="82"/>
              <w:jc w:val="center"/>
              <w:rPr>
                <w:sz w:val="24"/>
              </w:rPr>
            </w:pPr>
            <w:r>
              <w:rPr>
                <w:sz w:val="24"/>
              </w:rPr>
              <w:t>31</w:t>
            </w:r>
            <w:r>
              <w:rPr>
                <w:spacing w:val="2"/>
                <w:sz w:val="24"/>
              </w:rPr>
              <w:t> </w:t>
            </w:r>
            <w:r>
              <w:rPr>
                <w:spacing w:val="-2"/>
                <w:sz w:val="24"/>
              </w:rPr>
              <w:t>484,7</w:t>
            </w:r>
          </w:p>
        </w:tc>
      </w:tr>
      <w:tr>
        <w:trPr>
          <w:trHeight w:val="164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29</w:t>
            </w:r>
            <w:r>
              <w:rPr>
                <w:spacing w:val="2"/>
                <w:sz w:val="24"/>
              </w:rPr>
              <w:t> </w:t>
            </w:r>
            <w:r>
              <w:rPr>
                <w:spacing w:val="-2"/>
                <w:sz w:val="24"/>
              </w:rPr>
              <w:t>053,3</w:t>
            </w:r>
          </w:p>
        </w:tc>
        <w:tc>
          <w:tcPr>
            <w:tcW w:w="1359" w:type="dxa"/>
          </w:tcPr>
          <w:p>
            <w:pPr>
              <w:pStyle w:val="TableParagraph"/>
              <w:spacing w:line="273" w:lineRule="exact"/>
              <w:ind w:left="91" w:right="83"/>
              <w:jc w:val="center"/>
              <w:rPr>
                <w:sz w:val="24"/>
              </w:rPr>
            </w:pPr>
            <w:r>
              <w:rPr>
                <w:sz w:val="24"/>
              </w:rPr>
              <w:t>24</w:t>
            </w:r>
            <w:r>
              <w:rPr>
                <w:spacing w:val="2"/>
                <w:sz w:val="24"/>
              </w:rPr>
              <w:t> </w:t>
            </w:r>
            <w:r>
              <w:rPr>
                <w:spacing w:val="-2"/>
                <w:sz w:val="24"/>
              </w:rPr>
              <w:t>795,3</w:t>
            </w:r>
          </w:p>
        </w:tc>
        <w:tc>
          <w:tcPr>
            <w:tcW w:w="1037" w:type="dxa"/>
          </w:tcPr>
          <w:p>
            <w:pPr>
              <w:pStyle w:val="TableParagraph"/>
              <w:spacing w:line="273" w:lineRule="exact"/>
              <w:ind w:left="108" w:right="109"/>
              <w:jc w:val="center"/>
              <w:rPr>
                <w:sz w:val="24"/>
              </w:rPr>
            </w:pPr>
            <w:r>
              <w:rPr>
                <w:spacing w:val="-5"/>
                <w:sz w:val="24"/>
              </w:rPr>
              <w:t>15</w:t>
            </w:r>
          </w:p>
          <w:p>
            <w:pPr>
              <w:pStyle w:val="TableParagraph"/>
              <w:spacing w:before="2"/>
              <w:ind w:left="108" w:right="109"/>
              <w:jc w:val="center"/>
              <w:rPr>
                <w:sz w:val="24"/>
              </w:rPr>
            </w:pPr>
            <w:r>
              <w:rPr>
                <w:spacing w:val="-2"/>
                <w:sz w:val="24"/>
              </w:rPr>
              <w:t>163,2</w:t>
            </w:r>
          </w:p>
        </w:tc>
        <w:tc>
          <w:tcPr>
            <w:tcW w:w="1354" w:type="dxa"/>
          </w:tcPr>
          <w:p>
            <w:pPr>
              <w:pStyle w:val="TableParagraph"/>
              <w:spacing w:line="273" w:lineRule="exact"/>
              <w:ind w:left="85" w:right="82"/>
              <w:jc w:val="center"/>
              <w:rPr>
                <w:sz w:val="24"/>
              </w:rPr>
            </w:pPr>
            <w:r>
              <w:rPr>
                <w:sz w:val="24"/>
              </w:rPr>
              <w:t>19</w:t>
            </w:r>
            <w:r>
              <w:rPr>
                <w:spacing w:val="2"/>
                <w:sz w:val="24"/>
              </w:rPr>
              <w:t> </w:t>
            </w:r>
            <w:r>
              <w:rPr>
                <w:spacing w:val="-2"/>
                <w:sz w:val="24"/>
              </w:rPr>
              <w:t>819,4</w:t>
            </w:r>
          </w:p>
        </w:tc>
        <w:tc>
          <w:tcPr>
            <w:tcW w:w="1479" w:type="dxa"/>
          </w:tcPr>
          <w:p>
            <w:pPr>
              <w:pStyle w:val="TableParagraph"/>
              <w:spacing w:line="273" w:lineRule="exact"/>
              <w:ind w:left="90" w:right="79"/>
              <w:jc w:val="center"/>
              <w:rPr>
                <w:sz w:val="24"/>
              </w:rPr>
            </w:pPr>
            <w:r>
              <w:rPr>
                <w:sz w:val="24"/>
              </w:rPr>
              <w:t>37</w:t>
            </w:r>
            <w:r>
              <w:rPr>
                <w:spacing w:val="2"/>
                <w:sz w:val="24"/>
              </w:rPr>
              <w:t> </w:t>
            </w:r>
            <w:r>
              <w:rPr>
                <w:spacing w:val="-2"/>
                <w:sz w:val="24"/>
              </w:rPr>
              <w:t>214,6</w:t>
            </w:r>
          </w:p>
        </w:tc>
        <w:tc>
          <w:tcPr>
            <w:tcW w:w="1114" w:type="dxa"/>
          </w:tcPr>
          <w:p>
            <w:pPr>
              <w:pStyle w:val="TableParagraph"/>
              <w:spacing w:line="273" w:lineRule="exact"/>
              <w:ind w:left="82" w:right="82"/>
              <w:jc w:val="center"/>
              <w:rPr>
                <w:sz w:val="24"/>
              </w:rPr>
            </w:pPr>
            <w:r>
              <w:rPr>
                <w:sz w:val="24"/>
              </w:rPr>
              <w:t>31</w:t>
            </w:r>
            <w:r>
              <w:rPr>
                <w:spacing w:val="2"/>
                <w:sz w:val="24"/>
              </w:rPr>
              <w:t> </w:t>
            </w:r>
            <w:r>
              <w:rPr>
                <w:spacing w:val="-2"/>
                <w:sz w:val="24"/>
              </w:rPr>
              <w:t>484,7</w:t>
            </w:r>
          </w:p>
        </w:tc>
        <w:tc>
          <w:tcPr>
            <w:tcW w:w="1239" w:type="dxa"/>
          </w:tcPr>
          <w:p>
            <w:pPr>
              <w:pStyle w:val="TableParagraph"/>
              <w:spacing w:line="273" w:lineRule="exact"/>
              <w:ind w:left="95" w:right="86"/>
              <w:jc w:val="center"/>
              <w:rPr>
                <w:sz w:val="24"/>
              </w:rPr>
            </w:pPr>
            <w:r>
              <w:rPr>
                <w:sz w:val="24"/>
              </w:rPr>
              <w:t>31</w:t>
            </w:r>
            <w:r>
              <w:rPr>
                <w:spacing w:val="2"/>
                <w:sz w:val="24"/>
              </w:rPr>
              <w:t> </w:t>
            </w:r>
            <w:r>
              <w:rPr>
                <w:spacing w:val="-2"/>
                <w:sz w:val="24"/>
              </w:rPr>
              <w:t>484,7</w:t>
            </w:r>
          </w:p>
        </w:tc>
        <w:tc>
          <w:tcPr>
            <w:tcW w:w="1114" w:type="dxa"/>
          </w:tcPr>
          <w:p>
            <w:pPr>
              <w:pStyle w:val="TableParagraph"/>
              <w:spacing w:line="273" w:lineRule="exact"/>
              <w:ind w:left="81" w:right="82"/>
              <w:jc w:val="center"/>
              <w:rPr>
                <w:sz w:val="24"/>
              </w:rPr>
            </w:pPr>
            <w:r>
              <w:rPr>
                <w:sz w:val="24"/>
              </w:rPr>
              <w:t>31</w:t>
            </w:r>
            <w:r>
              <w:rPr>
                <w:spacing w:val="2"/>
                <w:sz w:val="24"/>
              </w:rPr>
              <w:t> </w:t>
            </w:r>
            <w:r>
              <w:rPr>
                <w:spacing w:val="-2"/>
                <w:sz w:val="24"/>
              </w:rPr>
              <w:t>484,7</w:t>
            </w:r>
          </w:p>
        </w:tc>
      </w:tr>
      <w:tr>
        <w:trPr>
          <w:trHeight w:val="551" w:hRule="atLeast"/>
        </w:trPr>
        <w:tc>
          <w:tcPr>
            <w:tcW w:w="3557" w:type="dxa"/>
            <w:vMerge w:val="restart"/>
          </w:tcPr>
          <w:p>
            <w:pPr>
              <w:pStyle w:val="TableParagraph"/>
              <w:ind w:left="110" w:right="92"/>
              <w:rPr>
                <w:sz w:val="24"/>
              </w:rPr>
            </w:pPr>
            <w:r>
              <w:rPr>
                <w:spacing w:val="-2"/>
                <w:sz w:val="24"/>
              </w:rPr>
              <w:t>Возмещение ресурсоснабжающим </w:t>
            </w:r>
            <w:r>
              <w:rPr>
                <w:sz w:val="24"/>
              </w:rPr>
              <w:t>организациям</w:t>
            </w:r>
            <w:r>
              <w:rPr>
                <w:spacing w:val="31"/>
                <w:sz w:val="24"/>
              </w:rPr>
              <w:t>  </w:t>
            </w:r>
            <w:r>
              <w:rPr>
                <w:spacing w:val="-2"/>
                <w:sz w:val="24"/>
              </w:rPr>
              <w:t>недополученных</w:t>
            </w:r>
          </w:p>
          <w:p>
            <w:pPr>
              <w:pStyle w:val="TableParagraph"/>
              <w:spacing w:line="266" w:lineRule="exact"/>
              <w:ind w:left="110"/>
              <w:rPr>
                <w:sz w:val="24"/>
              </w:rPr>
            </w:pPr>
            <w:r>
              <w:rPr>
                <w:sz w:val="24"/>
              </w:rPr>
              <w:t>доходов</w:t>
            </w:r>
            <w:r>
              <w:rPr>
                <w:spacing w:val="24"/>
                <w:sz w:val="24"/>
              </w:rPr>
              <w:t> </w:t>
            </w:r>
            <w:r>
              <w:rPr>
                <w:sz w:val="24"/>
              </w:rPr>
              <w:t>в</w:t>
            </w:r>
            <w:r>
              <w:rPr>
                <w:spacing w:val="26"/>
                <w:sz w:val="24"/>
              </w:rPr>
              <w:t> </w:t>
            </w:r>
            <w:r>
              <w:rPr>
                <w:sz w:val="24"/>
              </w:rPr>
              <w:t>связи</w:t>
            </w:r>
            <w:r>
              <w:rPr>
                <w:spacing w:val="21"/>
                <w:sz w:val="24"/>
              </w:rPr>
              <w:t> </w:t>
            </w:r>
            <w:r>
              <w:rPr>
                <w:sz w:val="24"/>
              </w:rPr>
              <w:t>с</w:t>
            </w:r>
            <w:r>
              <w:rPr>
                <w:spacing w:val="24"/>
                <w:sz w:val="24"/>
              </w:rPr>
              <w:t> </w:t>
            </w:r>
            <w:r>
              <w:rPr>
                <w:spacing w:val="-2"/>
                <w:sz w:val="24"/>
              </w:rPr>
              <w:t>применением</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282"/>
              <w:rPr>
                <w:sz w:val="24"/>
              </w:rPr>
            </w:pPr>
            <w:r>
              <w:rPr>
                <w:sz w:val="24"/>
              </w:rPr>
              <w:t>1</w:t>
            </w:r>
            <w:r>
              <w:rPr>
                <w:spacing w:val="2"/>
                <w:sz w:val="24"/>
              </w:rPr>
              <w:t> </w:t>
            </w:r>
            <w:r>
              <w:rPr>
                <w:spacing w:val="-5"/>
                <w:sz w:val="24"/>
              </w:rPr>
              <w:t>072</w:t>
            </w:r>
          </w:p>
          <w:p>
            <w:pPr>
              <w:pStyle w:val="TableParagraph"/>
              <w:spacing w:line="257" w:lineRule="exact" w:before="2"/>
              <w:ind w:left="287"/>
              <w:rPr>
                <w:sz w:val="24"/>
              </w:rPr>
            </w:pPr>
            <w:r>
              <w:rPr>
                <w:spacing w:val="-2"/>
                <w:sz w:val="24"/>
              </w:rPr>
              <w:t>332,3</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09" w:right="109"/>
              <w:jc w:val="center"/>
              <w:rPr>
                <w:sz w:val="24"/>
              </w:rPr>
            </w:pPr>
            <w:r>
              <w:rPr>
                <w:sz w:val="24"/>
              </w:rPr>
              <w:t>4</w:t>
            </w:r>
            <w:r>
              <w:rPr>
                <w:spacing w:val="2"/>
                <w:sz w:val="24"/>
              </w:rPr>
              <w:t> </w:t>
            </w:r>
            <w:r>
              <w:rPr>
                <w:spacing w:val="-2"/>
                <w:sz w:val="24"/>
              </w:rPr>
              <w:t>020,6</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83"/>
              <w:jc w:val="center"/>
              <w:rPr>
                <w:sz w:val="24"/>
              </w:rPr>
            </w:pPr>
            <w:r>
              <w:rPr>
                <w:sz w:val="24"/>
              </w:rPr>
              <w:t>2</w:t>
            </w:r>
            <w:r>
              <w:rPr>
                <w:spacing w:val="2"/>
                <w:sz w:val="24"/>
              </w:rPr>
              <w:t> </w:t>
            </w:r>
            <w:r>
              <w:rPr>
                <w:spacing w:val="-2"/>
                <w:sz w:val="24"/>
              </w:rPr>
              <w:t>722,2</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Borders>
              <w:bottom w:val="nil"/>
            </w:tcBorders>
          </w:tcPr>
          <w:p>
            <w:pPr>
              <w:pStyle w:val="TableParagraph"/>
              <w:spacing w:line="273" w:lineRule="exact"/>
              <w:ind w:left="282"/>
              <w:rPr>
                <w:sz w:val="24"/>
              </w:rPr>
            </w:pPr>
            <w:r>
              <w:rPr>
                <w:sz w:val="24"/>
              </w:rPr>
              <w:t>1</w:t>
            </w:r>
            <w:r>
              <w:rPr>
                <w:spacing w:val="2"/>
                <w:sz w:val="24"/>
              </w:rPr>
              <w:t> </w:t>
            </w:r>
            <w:r>
              <w:rPr>
                <w:spacing w:val="-5"/>
                <w:sz w:val="24"/>
              </w:rPr>
              <w:t>072</w:t>
            </w:r>
          </w:p>
          <w:p>
            <w:pPr>
              <w:pStyle w:val="TableParagraph"/>
              <w:spacing w:line="257" w:lineRule="exact" w:before="2"/>
              <w:ind w:left="287"/>
              <w:rPr>
                <w:sz w:val="24"/>
              </w:rPr>
            </w:pPr>
            <w:r>
              <w:rPr>
                <w:spacing w:val="-2"/>
                <w:sz w:val="24"/>
              </w:rPr>
              <w:t>332,3</w:t>
            </w:r>
          </w:p>
        </w:tc>
        <w:tc>
          <w:tcPr>
            <w:tcW w:w="1359" w:type="dxa"/>
            <w:tcBorders>
              <w:bottom w:val="nil"/>
            </w:tcBorders>
          </w:tcPr>
          <w:p>
            <w:pPr>
              <w:pStyle w:val="TableParagraph"/>
              <w:spacing w:line="273" w:lineRule="exact"/>
              <w:ind w:left="91" w:right="70"/>
              <w:jc w:val="center"/>
              <w:rPr>
                <w:sz w:val="24"/>
              </w:rPr>
            </w:pPr>
            <w:r>
              <w:rPr>
                <w:spacing w:val="-5"/>
                <w:sz w:val="24"/>
              </w:rPr>
              <w:t>0,0</w:t>
            </w:r>
          </w:p>
        </w:tc>
        <w:tc>
          <w:tcPr>
            <w:tcW w:w="1037" w:type="dxa"/>
            <w:tcBorders>
              <w:bottom w:val="nil"/>
            </w:tcBorders>
          </w:tcPr>
          <w:p>
            <w:pPr>
              <w:pStyle w:val="TableParagraph"/>
              <w:spacing w:line="273" w:lineRule="exact"/>
              <w:ind w:left="109" w:right="109"/>
              <w:jc w:val="center"/>
              <w:rPr>
                <w:sz w:val="24"/>
              </w:rPr>
            </w:pPr>
            <w:r>
              <w:rPr>
                <w:sz w:val="24"/>
              </w:rPr>
              <w:t>4</w:t>
            </w:r>
            <w:r>
              <w:rPr>
                <w:spacing w:val="2"/>
                <w:sz w:val="24"/>
              </w:rPr>
              <w:t> </w:t>
            </w:r>
            <w:r>
              <w:rPr>
                <w:spacing w:val="-2"/>
                <w:sz w:val="24"/>
              </w:rPr>
              <w:t>020,6</w:t>
            </w:r>
          </w:p>
        </w:tc>
        <w:tc>
          <w:tcPr>
            <w:tcW w:w="1354" w:type="dxa"/>
            <w:tcBorders>
              <w:bottom w:val="nil"/>
            </w:tcBorders>
          </w:tcPr>
          <w:p>
            <w:pPr>
              <w:pStyle w:val="TableParagraph"/>
              <w:spacing w:line="273" w:lineRule="exact"/>
              <w:ind w:left="85" w:right="70"/>
              <w:jc w:val="center"/>
              <w:rPr>
                <w:sz w:val="24"/>
              </w:rPr>
            </w:pPr>
            <w:r>
              <w:rPr>
                <w:spacing w:val="-5"/>
                <w:sz w:val="24"/>
              </w:rPr>
              <w:t>0,0</w:t>
            </w:r>
          </w:p>
        </w:tc>
        <w:tc>
          <w:tcPr>
            <w:tcW w:w="1479" w:type="dxa"/>
            <w:tcBorders>
              <w:bottom w:val="nil"/>
            </w:tcBorders>
          </w:tcPr>
          <w:p>
            <w:pPr>
              <w:pStyle w:val="TableParagraph"/>
              <w:spacing w:line="273" w:lineRule="exact"/>
              <w:ind w:left="90" w:right="83"/>
              <w:jc w:val="center"/>
              <w:rPr>
                <w:sz w:val="24"/>
              </w:rPr>
            </w:pPr>
            <w:r>
              <w:rPr>
                <w:sz w:val="24"/>
              </w:rPr>
              <w:t>2</w:t>
            </w:r>
            <w:r>
              <w:rPr>
                <w:spacing w:val="2"/>
                <w:sz w:val="24"/>
              </w:rPr>
              <w:t> </w:t>
            </w:r>
            <w:r>
              <w:rPr>
                <w:spacing w:val="-2"/>
                <w:sz w:val="24"/>
              </w:rPr>
              <w:t>722,2</w:t>
            </w:r>
          </w:p>
        </w:tc>
        <w:tc>
          <w:tcPr>
            <w:tcW w:w="1114" w:type="dxa"/>
            <w:tcBorders>
              <w:bottom w:val="nil"/>
            </w:tcBorders>
          </w:tcPr>
          <w:p>
            <w:pPr>
              <w:pStyle w:val="TableParagraph"/>
              <w:spacing w:line="273" w:lineRule="exact"/>
              <w:ind w:left="87" w:right="74"/>
              <w:jc w:val="center"/>
              <w:rPr>
                <w:sz w:val="24"/>
              </w:rPr>
            </w:pPr>
            <w:r>
              <w:rPr>
                <w:spacing w:val="-5"/>
                <w:sz w:val="24"/>
              </w:rPr>
              <w:t>0,0</w:t>
            </w:r>
          </w:p>
        </w:tc>
        <w:tc>
          <w:tcPr>
            <w:tcW w:w="1239" w:type="dxa"/>
            <w:tcBorders>
              <w:bottom w:val="nil"/>
            </w:tcBorders>
          </w:tcPr>
          <w:p>
            <w:pPr>
              <w:pStyle w:val="TableParagraph"/>
              <w:spacing w:line="273" w:lineRule="exact"/>
              <w:ind w:left="95" w:right="83"/>
              <w:jc w:val="center"/>
              <w:rPr>
                <w:sz w:val="24"/>
              </w:rPr>
            </w:pPr>
            <w:r>
              <w:rPr>
                <w:spacing w:val="-5"/>
                <w:sz w:val="24"/>
              </w:rPr>
              <w:t>0,0</w:t>
            </w:r>
          </w:p>
        </w:tc>
        <w:tc>
          <w:tcPr>
            <w:tcW w:w="1114" w:type="dxa"/>
            <w:tcBorders>
              <w:bottom w:val="nil"/>
            </w:tcBorders>
          </w:tcPr>
          <w:p>
            <w:pPr>
              <w:pStyle w:val="TableParagraph"/>
              <w:spacing w:line="273" w:lineRule="exact"/>
              <w:ind w:left="87" w:right="76"/>
              <w:jc w:val="center"/>
              <w:rPr>
                <w:sz w:val="24"/>
              </w:rPr>
            </w:pPr>
            <w:r>
              <w:rPr>
                <w:spacing w:val="-5"/>
                <w:sz w:val="24"/>
              </w:rPr>
              <w:t>0,0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1108" w:hRule="atLeast"/>
        </w:trPr>
        <w:tc>
          <w:tcPr>
            <w:tcW w:w="3557" w:type="dxa"/>
          </w:tcPr>
          <w:p>
            <w:pPr>
              <w:pStyle w:val="TableParagraph"/>
              <w:spacing w:before="1"/>
              <w:ind w:left="110" w:right="90"/>
              <w:jc w:val="both"/>
              <w:rPr>
                <w:sz w:val="24"/>
              </w:rPr>
            </w:pPr>
            <w:r>
              <w:rPr>
                <w:sz w:val="24"/>
              </w:rPr>
              <w:t>государственных регулируемых цен (тарифов) на тепловую энергию</w:t>
            </w:r>
            <w:r>
              <w:rPr>
                <w:spacing w:val="58"/>
                <w:sz w:val="24"/>
              </w:rPr>
              <w:t>   </w:t>
            </w:r>
            <w:r>
              <w:rPr>
                <w:sz w:val="24"/>
              </w:rPr>
              <w:t>с</w:t>
            </w:r>
            <w:r>
              <w:rPr>
                <w:spacing w:val="56"/>
                <w:sz w:val="24"/>
              </w:rPr>
              <w:t>   </w:t>
            </w:r>
            <w:r>
              <w:rPr>
                <w:spacing w:val="-2"/>
                <w:sz w:val="24"/>
              </w:rPr>
              <w:t>использованием</w:t>
            </w:r>
          </w:p>
          <w:p>
            <w:pPr>
              <w:pStyle w:val="TableParagraph"/>
              <w:spacing w:line="259" w:lineRule="exact"/>
              <w:ind w:left="110"/>
              <w:jc w:val="both"/>
              <w:rPr>
                <w:sz w:val="24"/>
              </w:rPr>
            </w:pPr>
            <w:r>
              <w:rPr>
                <w:sz w:val="24"/>
              </w:rPr>
              <w:t>теплового </w:t>
            </w:r>
            <w:r>
              <w:rPr>
                <w:spacing w:val="-2"/>
                <w:sz w:val="24"/>
              </w:rPr>
              <w:t>пункта</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551" w:hRule="atLeast"/>
        </w:trPr>
        <w:tc>
          <w:tcPr>
            <w:tcW w:w="3557" w:type="dxa"/>
            <w:vMerge w:val="restart"/>
          </w:tcPr>
          <w:p>
            <w:pPr>
              <w:pStyle w:val="TableParagraph"/>
              <w:tabs>
                <w:tab w:pos="963" w:val="left" w:leader="none"/>
                <w:tab w:pos="1641" w:val="left" w:leader="none"/>
                <w:tab w:pos="1832" w:val="left" w:leader="none"/>
                <w:tab w:pos="2336" w:val="left" w:leader="none"/>
                <w:tab w:pos="2440" w:val="left" w:leader="none"/>
                <w:tab w:pos="3345" w:val="left" w:leader="none"/>
              </w:tabs>
              <w:ind w:left="110" w:right="92"/>
              <w:rPr>
                <w:sz w:val="24"/>
              </w:rPr>
            </w:pPr>
            <w:r>
              <w:rPr>
                <w:spacing w:val="-2"/>
                <w:sz w:val="24"/>
              </w:rPr>
              <w:t>Возмещение ресурсоснабжающим </w:t>
            </w:r>
            <w:r>
              <w:rPr>
                <w:sz w:val="24"/>
              </w:rPr>
              <w:t>организациям</w:t>
            </w:r>
            <w:r>
              <w:rPr>
                <w:spacing w:val="80"/>
                <w:sz w:val="24"/>
              </w:rPr>
              <w:t> </w:t>
            </w:r>
            <w:r>
              <w:rPr>
                <w:sz w:val="24"/>
              </w:rPr>
              <w:t>недополученных </w:t>
            </w:r>
            <w:r>
              <w:rPr>
                <w:spacing w:val="-2"/>
                <w:sz w:val="24"/>
              </w:rPr>
              <w:t>доходов,</w:t>
            </w:r>
            <w:r>
              <w:rPr>
                <w:sz w:val="24"/>
              </w:rPr>
              <w:tab/>
            </w:r>
            <w:r>
              <w:rPr>
                <w:spacing w:val="-2"/>
                <w:sz w:val="24"/>
              </w:rPr>
              <w:t>связанных</w:t>
            </w:r>
            <w:r>
              <w:rPr>
                <w:sz w:val="24"/>
              </w:rPr>
              <w:tab/>
            </w:r>
            <w:r>
              <w:rPr>
                <w:spacing w:val="-10"/>
                <w:sz w:val="24"/>
              </w:rPr>
              <w:t>с </w:t>
            </w:r>
            <w:r>
              <w:rPr>
                <w:sz w:val="24"/>
              </w:rPr>
              <w:t>применением</w:t>
            </w:r>
            <w:r>
              <w:rPr>
                <w:spacing w:val="80"/>
                <w:sz w:val="24"/>
              </w:rPr>
              <w:t> </w:t>
            </w:r>
            <w:r>
              <w:rPr>
                <w:sz w:val="24"/>
              </w:rPr>
              <w:t>государственных </w:t>
            </w:r>
            <w:r>
              <w:rPr>
                <w:spacing w:val="-2"/>
                <w:sz w:val="24"/>
              </w:rPr>
              <w:t>регулируемых</w:t>
            </w:r>
            <w:r>
              <w:rPr>
                <w:sz w:val="24"/>
              </w:rPr>
              <w:tab/>
              <w:tab/>
            </w:r>
            <w:r>
              <w:rPr>
                <w:spacing w:val="-4"/>
                <w:sz w:val="24"/>
              </w:rPr>
              <w:t>цен</w:t>
            </w:r>
            <w:r>
              <w:rPr>
                <w:sz w:val="24"/>
              </w:rPr>
              <w:tab/>
              <w:tab/>
            </w:r>
            <w:r>
              <w:rPr>
                <w:spacing w:val="-2"/>
                <w:sz w:val="24"/>
              </w:rPr>
              <w:t>(тарифов) </w:t>
            </w:r>
            <w:r>
              <w:rPr>
                <w:spacing w:val="-5"/>
                <w:sz w:val="24"/>
              </w:rPr>
              <w:t>при</w:t>
            </w:r>
            <w:r>
              <w:rPr>
                <w:sz w:val="24"/>
              </w:rPr>
              <w:tab/>
            </w:r>
            <w:r>
              <w:rPr>
                <w:spacing w:val="-2"/>
                <w:sz w:val="24"/>
              </w:rPr>
              <w:t>поставке</w:t>
            </w:r>
            <w:r>
              <w:rPr>
                <w:sz w:val="24"/>
              </w:rPr>
              <w:tab/>
            </w:r>
            <w:r>
              <w:rPr>
                <w:spacing w:val="-2"/>
                <w:sz w:val="24"/>
              </w:rPr>
              <w:t>населению</w:t>
            </w:r>
          </w:p>
          <w:p>
            <w:pPr>
              <w:pStyle w:val="TableParagraph"/>
              <w:spacing w:line="259" w:lineRule="exact"/>
              <w:ind w:left="110"/>
              <w:rPr>
                <w:sz w:val="24"/>
              </w:rPr>
            </w:pPr>
            <w:r>
              <w:rPr>
                <w:sz w:val="24"/>
              </w:rPr>
              <w:t>горячей</w:t>
            </w:r>
            <w:r>
              <w:rPr>
                <w:spacing w:val="-2"/>
                <w:sz w:val="24"/>
              </w:rPr>
              <w:t> </w:t>
            </w:r>
            <w:r>
              <w:rPr>
                <w:spacing w:val="-4"/>
                <w:sz w:val="24"/>
              </w:rPr>
              <w:t>воды</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85" w:right="82"/>
              <w:jc w:val="center"/>
              <w:rPr>
                <w:sz w:val="24"/>
              </w:rPr>
            </w:pPr>
            <w:r>
              <w:rPr>
                <w:spacing w:val="-5"/>
                <w:sz w:val="24"/>
              </w:rPr>
              <w:t>815</w:t>
            </w:r>
          </w:p>
          <w:p>
            <w:pPr>
              <w:pStyle w:val="TableParagraph"/>
              <w:spacing w:line="260" w:lineRule="exact"/>
              <w:ind w:left="87" w:right="77"/>
              <w:jc w:val="center"/>
              <w:rPr>
                <w:sz w:val="24"/>
              </w:rPr>
            </w:pPr>
            <w:r>
              <w:rPr>
                <w:spacing w:val="-2"/>
                <w:sz w:val="24"/>
              </w:rPr>
              <w:t>274,2</w:t>
            </w:r>
          </w:p>
        </w:tc>
        <w:tc>
          <w:tcPr>
            <w:tcW w:w="1359" w:type="dxa"/>
          </w:tcPr>
          <w:p>
            <w:pPr>
              <w:pStyle w:val="TableParagraph"/>
              <w:spacing w:line="272" w:lineRule="exact"/>
              <w:ind w:left="91" w:right="70"/>
              <w:jc w:val="center"/>
              <w:rPr>
                <w:sz w:val="24"/>
              </w:rPr>
            </w:pPr>
            <w:r>
              <w:rPr>
                <w:spacing w:val="-5"/>
                <w:sz w:val="24"/>
              </w:rPr>
              <w:t>0,0</w:t>
            </w:r>
          </w:p>
        </w:tc>
        <w:tc>
          <w:tcPr>
            <w:tcW w:w="1037" w:type="dxa"/>
          </w:tcPr>
          <w:p>
            <w:pPr>
              <w:pStyle w:val="TableParagraph"/>
              <w:spacing w:line="272" w:lineRule="exact"/>
              <w:ind w:left="108" w:right="109"/>
              <w:jc w:val="center"/>
              <w:rPr>
                <w:sz w:val="24"/>
              </w:rPr>
            </w:pPr>
            <w:r>
              <w:rPr>
                <w:spacing w:val="-2"/>
                <w:sz w:val="24"/>
              </w:rPr>
              <w:t>132,2</w:t>
            </w:r>
          </w:p>
        </w:tc>
        <w:tc>
          <w:tcPr>
            <w:tcW w:w="1354" w:type="dxa"/>
          </w:tcPr>
          <w:p>
            <w:pPr>
              <w:pStyle w:val="TableParagraph"/>
              <w:spacing w:line="272" w:lineRule="exact"/>
              <w:ind w:left="85" w:right="70"/>
              <w:jc w:val="center"/>
              <w:rPr>
                <w:sz w:val="24"/>
              </w:rPr>
            </w:pPr>
            <w:r>
              <w:rPr>
                <w:spacing w:val="-5"/>
                <w:sz w:val="24"/>
              </w:rPr>
              <w:t>0,0</w:t>
            </w:r>
          </w:p>
        </w:tc>
        <w:tc>
          <w:tcPr>
            <w:tcW w:w="1479" w:type="dxa"/>
          </w:tcPr>
          <w:p>
            <w:pPr>
              <w:pStyle w:val="TableParagraph"/>
              <w:spacing w:line="272" w:lineRule="exact"/>
              <w:ind w:left="90" w:right="77"/>
              <w:jc w:val="center"/>
              <w:rPr>
                <w:sz w:val="24"/>
              </w:rPr>
            </w:pPr>
            <w:r>
              <w:rPr>
                <w:spacing w:val="-5"/>
                <w:sz w:val="24"/>
              </w:rPr>
              <w:t>0,0</w:t>
            </w:r>
          </w:p>
        </w:tc>
        <w:tc>
          <w:tcPr>
            <w:tcW w:w="1114" w:type="dxa"/>
          </w:tcPr>
          <w:p>
            <w:pPr>
              <w:pStyle w:val="TableParagraph"/>
              <w:spacing w:line="272" w:lineRule="exact"/>
              <w:ind w:left="87" w:right="75"/>
              <w:jc w:val="center"/>
              <w:rPr>
                <w:sz w:val="24"/>
              </w:rPr>
            </w:pPr>
            <w:r>
              <w:rPr>
                <w:spacing w:val="-5"/>
                <w:sz w:val="24"/>
              </w:rPr>
              <w:t>0,0</w:t>
            </w:r>
          </w:p>
        </w:tc>
        <w:tc>
          <w:tcPr>
            <w:tcW w:w="1239" w:type="dxa"/>
          </w:tcPr>
          <w:p>
            <w:pPr>
              <w:pStyle w:val="TableParagraph"/>
              <w:spacing w:line="272" w:lineRule="exact"/>
              <w:ind w:left="95" w:right="84"/>
              <w:jc w:val="center"/>
              <w:rPr>
                <w:sz w:val="24"/>
              </w:rPr>
            </w:pPr>
            <w:r>
              <w:rPr>
                <w:spacing w:val="-5"/>
                <w:sz w:val="24"/>
              </w:rPr>
              <w:t>0,0</w:t>
            </w:r>
          </w:p>
        </w:tc>
        <w:tc>
          <w:tcPr>
            <w:tcW w:w="1114" w:type="dxa"/>
          </w:tcPr>
          <w:p>
            <w:pPr>
              <w:pStyle w:val="TableParagraph"/>
              <w:spacing w:line="272" w:lineRule="exact"/>
              <w:ind w:left="87" w:right="77"/>
              <w:jc w:val="center"/>
              <w:rPr>
                <w:sz w:val="24"/>
              </w:rPr>
            </w:pPr>
            <w:r>
              <w:rPr>
                <w:spacing w:val="-5"/>
                <w:sz w:val="24"/>
              </w:rPr>
              <w:t>0,0</w:t>
            </w:r>
          </w:p>
        </w:tc>
      </w:tr>
      <w:tr>
        <w:trPr>
          <w:trHeight w:val="164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85" w:right="82"/>
              <w:jc w:val="center"/>
              <w:rPr>
                <w:sz w:val="24"/>
              </w:rPr>
            </w:pPr>
            <w:r>
              <w:rPr>
                <w:spacing w:val="-5"/>
                <w:sz w:val="24"/>
              </w:rPr>
              <w:t>815</w:t>
            </w:r>
          </w:p>
          <w:p>
            <w:pPr>
              <w:pStyle w:val="TableParagraph"/>
              <w:spacing w:line="275" w:lineRule="exact"/>
              <w:ind w:left="87" w:right="77"/>
              <w:jc w:val="center"/>
              <w:rPr>
                <w:sz w:val="24"/>
              </w:rPr>
            </w:pPr>
            <w:r>
              <w:rPr>
                <w:spacing w:val="-2"/>
                <w:sz w:val="24"/>
              </w:rPr>
              <w:t>274,2</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08" w:right="109"/>
              <w:jc w:val="center"/>
              <w:rPr>
                <w:sz w:val="24"/>
              </w:rPr>
            </w:pPr>
            <w:r>
              <w:rPr>
                <w:spacing w:val="-2"/>
                <w:sz w:val="24"/>
              </w:rPr>
              <w:t>132,2</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3" w:hRule="atLeast"/>
        </w:trPr>
        <w:tc>
          <w:tcPr>
            <w:tcW w:w="3557" w:type="dxa"/>
            <w:vMerge w:val="restart"/>
          </w:tcPr>
          <w:p>
            <w:pPr>
              <w:pStyle w:val="TableParagraph"/>
              <w:tabs>
                <w:tab w:pos="2260" w:val="left" w:leader="none"/>
                <w:tab w:pos="2620" w:val="left" w:leader="none"/>
              </w:tabs>
              <w:ind w:left="110" w:right="93"/>
              <w:jc w:val="both"/>
              <w:rPr>
                <w:sz w:val="24"/>
              </w:rPr>
            </w:pPr>
            <w:r>
              <w:rPr>
                <w:spacing w:val="-2"/>
                <w:sz w:val="24"/>
              </w:rPr>
              <w:t>Субсидии</w:t>
            </w:r>
            <w:r>
              <w:rPr>
                <w:sz w:val="24"/>
              </w:rPr>
              <w:tab/>
            </w:r>
            <w:r>
              <w:rPr>
                <w:spacing w:val="-2"/>
                <w:sz w:val="24"/>
              </w:rPr>
              <w:t>операторам </w:t>
            </w:r>
            <w:r>
              <w:rPr>
                <w:sz w:val="24"/>
              </w:rPr>
              <w:t>технического осмотра на проведение без взимания платы </w:t>
            </w:r>
            <w:r>
              <w:rPr>
                <w:spacing w:val="-2"/>
                <w:sz w:val="24"/>
              </w:rPr>
              <w:t>технического</w:t>
            </w:r>
            <w:r>
              <w:rPr>
                <w:sz w:val="24"/>
              </w:rPr>
              <w:tab/>
              <w:tab/>
            </w:r>
            <w:r>
              <w:rPr>
                <w:spacing w:val="-2"/>
                <w:sz w:val="24"/>
              </w:rPr>
              <w:t>осмотра</w:t>
            </w:r>
          </w:p>
          <w:p>
            <w:pPr>
              <w:pStyle w:val="TableParagraph"/>
              <w:spacing w:line="257" w:lineRule="exact"/>
              <w:ind w:left="110"/>
              <w:jc w:val="both"/>
              <w:rPr>
                <w:sz w:val="24"/>
              </w:rPr>
            </w:pPr>
            <w:r>
              <w:rPr>
                <w:sz w:val="24"/>
              </w:rPr>
              <w:t>транспортных</w:t>
            </w:r>
            <w:r>
              <w:rPr>
                <w:spacing w:val="-5"/>
                <w:sz w:val="24"/>
              </w:rPr>
              <w:t> </w:t>
            </w:r>
            <w:r>
              <w:rPr>
                <w:spacing w:val="-2"/>
                <w:sz w:val="24"/>
              </w:rPr>
              <w:t>средств</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407"/>
              <w:rPr>
                <w:sz w:val="24"/>
              </w:rPr>
            </w:pPr>
            <w:r>
              <w:rPr>
                <w:spacing w:val="-5"/>
                <w:sz w:val="24"/>
              </w:rPr>
              <w:t>0,0</w:t>
            </w:r>
          </w:p>
        </w:tc>
        <w:tc>
          <w:tcPr>
            <w:tcW w:w="1359" w:type="dxa"/>
          </w:tcPr>
          <w:p>
            <w:pPr>
              <w:pStyle w:val="TableParagraph"/>
              <w:spacing w:line="253" w:lineRule="exact"/>
              <w:ind w:left="91" w:right="70"/>
              <w:jc w:val="center"/>
              <w:rPr>
                <w:sz w:val="24"/>
              </w:rPr>
            </w:pPr>
            <w:r>
              <w:rPr>
                <w:spacing w:val="-5"/>
                <w:sz w:val="24"/>
              </w:rPr>
              <w:t>0,0</w:t>
            </w:r>
          </w:p>
        </w:tc>
        <w:tc>
          <w:tcPr>
            <w:tcW w:w="1037" w:type="dxa"/>
          </w:tcPr>
          <w:p>
            <w:pPr>
              <w:pStyle w:val="TableParagraph"/>
              <w:spacing w:line="253" w:lineRule="exact"/>
              <w:ind w:left="110" w:right="104"/>
              <w:jc w:val="center"/>
              <w:rPr>
                <w:sz w:val="24"/>
              </w:rPr>
            </w:pPr>
            <w:r>
              <w:rPr>
                <w:spacing w:val="-5"/>
                <w:sz w:val="24"/>
              </w:rPr>
              <w:t>0,0</w:t>
            </w:r>
          </w:p>
        </w:tc>
        <w:tc>
          <w:tcPr>
            <w:tcW w:w="1354" w:type="dxa"/>
          </w:tcPr>
          <w:p>
            <w:pPr>
              <w:pStyle w:val="TableParagraph"/>
              <w:spacing w:line="253" w:lineRule="exact"/>
              <w:ind w:left="252"/>
              <w:rPr>
                <w:sz w:val="24"/>
              </w:rPr>
            </w:pPr>
            <w:r>
              <w:rPr>
                <w:sz w:val="24"/>
              </w:rPr>
              <w:t>12</w:t>
            </w:r>
            <w:r>
              <w:rPr>
                <w:spacing w:val="2"/>
                <w:sz w:val="24"/>
              </w:rPr>
              <w:t> </w:t>
            </w:r>
            <w:r>
              <w:rPr>
                <w:spacing w:val="-2"/>
                <w:sz w:val="24"/>
              </w:rPr>
              <w:t>917,4</w:t>
            </w:r>
          </w:p>
        </w:tc>
        <w:tc>
          <w:tcPr>
            <w:tcW w:w="1479" w:type="dxa"/>
          </w:tcPr>
          <w:p>
            <w:pPr>
              <w:pStyle w:val="TableParagraph"/>
              <w:spacing w:line="253" w:lineRule="exact"/>
              <w:ind w:right="305"/>
              <w:jc w:val="right"/>
              <w:rPr>
                <w:sz w:val="24"/>
              </w:rPr>
            </w:pPr>
            <w:r>
              <w:rPr>
                <w:sz w:val="24"/>
              </w:rPr>
              <w:t>11</w:t>
            </w:r>
            <w:r>
              <w:rPr>
                <w:spacing w:val="2"/>
                <w:sz w:val="24"/>
              </w:rPr>
              <w:t> </w:t>
            </w:r>
            <w:r>
              <w:rPr>
                <w:spacing w:val="-2"/>
                <w:sz w:val="24"/>
              </w:rPr>
              <w:t>895,3</w:t>
            </w:r>
          </w:p>
        </w:tc>
        <w:tc>
          <w:tcPr>
            <w:tcW w:w="1114" w:type="dxa"/>
          </w:tcPr>
          <w:p>
            <w:pPr>
              <w:pStyle w:val="TableParagraph"/>
              <w:spacing w:line="253" w:lineRule="exact"/>
              <w:ind w:left="83" w:right="82"/>
              <w:jc w:val="center"/>
              <w:rPr>
                <w:sz w:val="24"/>
              </w:rPr>
            </w:pPr>
            <w:r>
              <w:rPr>
                <w:sz w:val="24"/>
              </w:rPr>
              <w:t>59</w:t>
            </w:r>
            <w:r>
              <w:rPr>
                <w:spacing w:val="2"/>
                <w:sz w:val="24"/>
              </w:rPr>
              <w:t> </w:t>
            </w:r>
            <w:r>
              <w:rPr>
                <w:spacing w:val="-2"/>
                <w:sz w:val="24"/>
              </w:rPr>
              <w:t>640,0</w:t>
            </w:r>
          </w:p>
        </w:tc>
        <w:tc>
          <w:tcPr>
            <w:tcW w:w="1239" w:type="dxa"/>
          </w:tcPr>
          <w:p>
            <w:pPr>
              <w:pStyle w:val="TableParagraph"/>
              <w:spacing w:line="253" w:lineRule="exact"/>
              <w:ind w:left="95" w:right="86"/>
              <w:jc w:val="center"/>
              <w:rPr>
                <w:sz w:val="24"/>
              </w:rPr>
            </w:pPr>
            <w:r>
              <w:rPr>
                <w:sz w:val="24"/>
              </w:rPr>
              <w:t>63</w:t>
            </w:r>
            <w:r>
              <w:rPr>
                <w:spacing w:val="2"/>
                <w:sz w:val="24"/>
              </w:rPr>
              <w:t> </w:t>
            </w:r>
            <w:r>
              <w:rPr>
                <w:spacing w:val="-2"/>
                <w:sz w:val="24"/>
              </w:rPr>
              <w:t>040,0</w:t>
            </w:r>
          </w:p>
        </w:tc>
        <w:tc>
          <w:tcPr>
            <w:tcW w:w="1114" w:type="dxa"/>
          </w:tcPr>
          <w:p>
            <w:pPr>
              <w:pStyle w:val="TableParagraph"/>
              <w:spacing w:line="253" w:lineRule="exact"/>
              <w:ind w:left="82" w:right="82"/>
              <w:jc w:val="center"/>
              <w:rPr>
                <w:sz w:val="24"/>
              </w:rPr>
            </w:pPr>
            <w:r>
              <w:rPr>
                <w:sz w:val="24"/>
              </w:rPr>
              <w:t>63</w:t>
            </w:r>
            <w:r>
              <w:rPr>
                <w:spacing w:val="2"/>
                <w:sz w:val="24"/>
              </w:rPr>
              <w:t> </w:t>
            </w:r>
            <w:r>
              <w:rPr>
                <w:spacing w:val="-2"/>
                <w:sz w:val="24"/>
              </w:rPr>
              <w:t>040,0</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407"/>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252"/>
              <w:rPr>
                <w:sz w:val="24"/>
              </w:rPr>
            </w:pPr>
            <w:r>
              <w:rPr>
                <w:sz w:val="24"/>
              </w:rPr>
              <w:t>12</w:t>
            </w:r>
            <w:r>
              <w:rPr>
                <w:spacing w:val="2"/>
                <w:sz w:val="24"/>
              </w:rPr>
              <w:t> </w:t>
            </w:r>
            <w:r>
              <w:rPr>
                <w:spacing w:val="-2"/>
                <w:sz w:val="24"/>
              </w:rPr>
              <w:t>917,4</w:t>
            </w:r>
          </w:p>
        </w:tc>
        <w:tc>
          <w:tcPr>
            <w:tcW w:w="1479" w:type="dxa"/>
          </w:tcPr>
          <w:p>
            <w:pPr>
              <w:pStyle w:val="TableParagraph"/>
              <w:spacing w:line="273" w:lineRule="exact"/>
              <w:ind w:right="305"/>
              <w:jc w:val="right"/>
              <w:rPr>
                <w:sz w:val="24"/>
              </w:rPr>
            </w:pPr>
            <w:r>
              <w:rPr>
                <w:sz w:val="24"/>
              </w:rPr>
              <w:t>11</w:t>
            </w:r>
            <w:r>
              <w:rPr>
                <w:spacing w:val="2"/>
                <w:sz w:val="24"/>
              </w:rPr>
              <w:t> </w:t>
            </w:r>
            <w:r>
              <w:rPr>
                <w:spacing w:val="-2"/>
                <w:sz w:val="24"/>
              </w:rPr>
              <w:t>895,3</w:t>
            </w:r>
          </w:p>
        </w:tc>
        <w:tc>
          <w:tcPr>
            <w:tcW w:w="1114" w:type="dxa"/>
          </w:tcPr>
          <w:p>
            <w:pPr>
              <w:pStyle w:val="TableParagraph"/>
              <w:spacing w:line="273" w:lineRule="exact"/>
              <w:ind w:left="82" w:right="82"/>
              <w:jc w:val="center"/>
              <w:rPr>
                <w:sz w:val="24"/>
              </w:rPr>
            </w:pPr>
            <w:r>
              <w:rPr>
                <w:sz w:val="24"/>
              </w:rPr>
              <w:t>59</w:t>
            </w:r>
            <w:r>
              <w:rPr>
                <w:spacing w:val="2"/>
                <w:sz w:val="24"/>
              </w:rPr>
              <w:t> </w:t>
            </w:r>
            <w:r>
              <w:rPr>
                <w:spacing w:val="-2"/>
                <w:sz w:val="24"/>
              </w:rPr>
              <w:t>640,0</w:t>
            </w:r>
          </w:p>
        </w:tc>
        <w:tc>
          <w:tcPr>
            <w:tcW w:w="1239" w:type="dxa"/>
          </w:tcPr>
          <w:p>
            <w:pPr>
              <w:pStyle w:val="TableParagraph"/>
              <w:spacing w:line="273" w:lineRule="exact"/>
              <w:ind w:left="95" w:right="86"/>
              <w:jc w:val="center"/>
              <w:rPr>
                <w:sz w:val="24"/>
              </w:rPr>
            </w:pPr>
            <w:r>
              <w:rPr>
                <w:sz w:val="24"/>
              </w:rPr>
              <w:t>63</w:t>
            </w:r>
            <w:r>
              <w:rPr>
                <w:spacing w:val="2"/>
                <w:sz w:val="24"/>
              </w:rPr>
              <w:t> </w:t>
            </w:r>
            <w:r>
              <w:rPr>
                <w:spacing w:val="-2"/>
                <w:sz w:val="24"/>
              </w:rPr>
              <w:t>040,0</w:t>
            </w:r>
          </w:p>
        </w:tc>
        <w:tc>
          <w:tcPr>
            <w:tcW w:w="1114" w:type="dxa"/>
          </w:tcPr>
          <w:p>
            <w:pPr>
              <w:pStyle w:val="TableParagraph"/>
              <w:spacing w:line="273" w:lineRule="exact"/>
              <w:ind w:left="81" w:right="82"/>
              <w:jc w:val="center"/>
              <w:rPr>
                <w:sz w:val="24"/>
              </w:rPr>
            </w:pPr>
            <w:r>
              <w:rPr>
                <w:sz w:val="24"/>
              </w:rPr>
              <w:t>63</w:t>
            </w:r>
            <w:r>
              <w:rPr>
                <w:spacing w:val="2"/>
                <w:sz w:val="24"/>
              </w:rPr>
              <w:t> </w:t>
            </w:r>
            <w:r>
              <w:rPr>
                <w:spacing w:val="-2"/>
                <w:sz w:val="24"/>
              </w:rPr>
              <w:t>040,0</w:t>
            </w:r>
          </w:p>
        </w:tc>
      </w:tr>
      <w:tr>
        <w:trPr>
          <w:trHeight w:val="278" w:hRule="atLeast"/>
        </w:trPr>
        <w:tc>
          <w:tcPr>
            <w:tcW w:w="3557" w:type="dxa"/>
            <w:vMerge w:val="restart"/>
          </w:tcPr>
          <w:p>
            <w:pPr>
              <w:pStyle w:val="TableParagraph"/>
              <w:tabs>
                <w:tab w:pos="2841" w:val="left" w:leader="none"/>
              </w:tabs>
              <w:ind w:left="110" w:right="96"/>
              <w:jc w:val="both"/>
              <w:rPr>
                <w:sz w:val="24"/>
              </w:rPr>
            </w:pPr>
            <w:r>
              <w:rPr>
                <w:sz w:val="24"/>
              </w:rPr>
              <w:t>Оказание отдельных </w:t>
            </w:r>
            <w:r>
              <w:rPr>
                <w:sz w:val="24"/>
              </w:rPr>
              <w:t>видов помощи жителям города Москвы, соблюдающим режим самоизоляции в период </w:t>
            </w:r>
            <w:r>
              <w:rPr>
                <w:spacing w:val="-2"/>
                <w:sz w:val="24"/>
              </w:rPr>
              <w:t>распространения</w:t>
            </w:r>
            <w:r>
              <w:rPr>
                <w:sz w:val="24"/>
              </w:rPr>
              <w:tab/>
            </w:r>
            <w:r>
              <w:rPr>
                <w:spacing w:val="-4"/>
                <w:sz w:val="24"/>
              </w:rPr>
              <w:t>новой</w:t>
            </w:r>
          </w:p>
          <w:p>
            <w:pPr>
              <w:pStyle w:val="TableParagraph"/>
              <w:spacing w:line="257" w:lineRule="exact"/>
              <w:ind w:left="110"/>
              <w:jc w:val="both"/>
              <w:rPr>
                <w:sz w:val="24"/>
              </w:rPr>
            </w:pPr>
            <w:r>
              <w:rPr>
                <w:sz w:val="24"/>
              </w:rPr>
              <w:t>коронавирусной</w:t>
            </w:r>
            <w:r>
              <w:rPr>
                <w:spacing w:val="-3"/>
                <w:sz w:val="24"/>
              </w:rPr>
              <w:t> </w:t>
            </w:r>
            <w:r>
              <w:rPr>
                <w:spacing w:val="-2"/>
                <w:sz w:val="24"/>
              </w:rPr>
              <w:t>инфекции</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407"/>
              <w:rPr>
                <w:sz w:val="24"/>
              </w:rPr>
            </w:pPr>
            <w:r>
              <w:rPr>
                <w:spacing w:val="-5"/>
                <w:sz w:val="24"/>
              </w:rPr>
              <w:t>0,0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left="110" w:right="104"/>
              <w:jc w:val="center"/>
              <w:rPr>
                <w:sz w:val="24"/>
              </w:rPr>
            </w:pPr>
            <w:r>
              <w:rPr>
                <w:spacing w:val="-5"/>
                <w:sz w:val="24"/>
              </w:rPr>
              <w:t>0,0</w:t>
            </w:r>
          </w:p>
        </w:tc>
        <w:tc>
          <w:tcPr>
            <w:tcW w:w="1354" w:type="dxa"/>
          </w:tcPr>
          <w:p>
            <w:pPr>
              <w:pStyle w:val="TableParagraph"/>
              <w:spacing w:line="258" w:lineRule="exact"/>
              <w:ind w:left="194"/>
              <w:rPr>
                <w:sz w:val="24"/>
              </w:rPr>
            </w:pPr>
            <w:r>
              <w:rPr>
                <w:sz w:val="24"/>
              </w:rPr>
              <w:t>297</w:t>
            </w:r>
            <w:r>
              <w:rPr>
                <w:spacing w:val="2"/>
                <w:sz w:val="24"/>
              </w:rPr>
              <w:t> </w:t>
            </w:r>
            <w:r>
              <w:rPr>
                <w:spacing w:val="-2"/>
                <w:sz w:val="24"/>
              </w:rPr>
              <w:t>763,5</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1367"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407"/>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194"/>
              <w:rPr>
                <w:sz w:val="24"/>
              </w:rPr>
            </w:pPr>
            <w:r>
              <w:rPr>
                <w:sz w:val="24"/>
              </w:rPr>
              <w:t>297</w:t>
            </w:r>
            <w:r>
              <w:rPr>
                <w:spacing w:val="2"/>
                <w:sz w:val="24"/>
              </w:rPr>
              <w:t> </w:t>
            </w:r>
            <w:r>
              <w:rPr>
                <w:spacing w:val="-2"/>
                <w:sz w:val="24"/>
              </w:rPr>
              <w:t>763,5</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7" w:hRule="atLeast"/>
        </w:trPr>
        <w:tc>
          <w:tcPr>
            <w:tcW w:w="3557" w:type="dxa"/>
            <w:vMerge w:val="restart"/>
          </w:tcPr>
          <w:p>
            <w:pPr>
              <w:pStyle w:val="TableParagraph"/>
              <w:tabs>
                <w:tab w:pos="1952" w:val="left" w:leader="none"/>
                <w:tab w:pos="1986" w:val="left" w:leader="none"/>
                <w:tab w:pos="2907" w:val="left" w:leader="none"/>
                <w:tab w:pos="3248" w:val="left" w:leader="none"/>
              </w:tabs>
              <w:ind w:left="110" w:right="93"/>
              <w:jc w:val="both"/>
              <w:rPr>
                <w:sz w:val="24"/>
              </w:rPr>
            </w:pPr>
            <w:r>
              <w:rPr>
                <w:spacing w:val="-2"/>
                <w:sz w:val="24"/>
              </w:rPr>
              <w:t>Дополнительные</w:t>
            </w:r>
            <w:r>
              <w:rPr>
                <w:sz w:val="24"/>
              </w:rPr>
              <w:tab/>
              <w:tab/>
              <w:tab/>
            </w:r>
            <w:r>
              <w:rPr>
                <w:spacing w:val="-4"/>
                <w:sz w:val="24"/>
              </w:rPr>
              <w:t>меры </w:t>
            </w:r>
            <w:r>
              <w:rPr>
                <w:sz w:val="24"/>
              </w:rPr>
              <w:t>социальной поддержки в случае изменения размера вносимой </w:t>
            </w:r>
            <w:r>
              <w:rPr>
                <w:spacing w:val="-2"/>
                <w:sz w:val="24"/>
              </w:rPr>
              <w:t>гражданами</w:t>
            </w:r>
            <w:r>
              <w:rPr>
                <w:sz w:val="24"/>
              </w:rPr>
              <w:tab/>
              <w:tab/>
            </w:r>
            <w:r>
              <w:rPr>
                <w:spacing w:val="-4"/>
                <w:sz w:val="24"/>
              </w:rPr>
              <w:t>платы</w:t>
            </w:r>
            <w:r>
              <w:rPr>
                <w:sz w:val="24"/>
              </w:rPr>
              <w:tab/>
              <w:tab/>
            </w:r>
            <w:r>
              <w:rPr>
                <w:spacing w:val="-6"/>
                <w:sz w:val="24"/>
              </w:rPr>
              <w:t>за </w:t>
            </w:r>
            <w:r>
              <w:rPr>
                <w:sz w:val="24"/>
              </w:rPr>
              <w:t>коммунальные услуги сверх </w:t>
            </w:r>
            <w:r>
              <w:rPr>
                <w:spacing w:val="-2"/>
                <w:sz w:val="24"/>
              </w:rPr>
              <w:t>величины</w:t>
            </w:r>
            <w:r>
              <w:rPr>
                <w:sz w:val="24"/>
              </w:rPr>
              <w:tab/>
            </w:r>
            <w:r>
              <w:rPr>
                <w:spacing w:val="-2"/>
                <w:sz w:val="24"/>
              </w:rPr>
              <w:t>утвержденных </w:t>
            </w:r>
            <w:r>
              <w:rPr>
                <w:sz w:val="24"/>
              </w:rPr>
              <w:t>предельных (максимальных) индексов изменения размера вносимой</w:t>
            </w:r>
            <w:r>
              <w:rPr>
                <w:spacing w:val="27"/>
                <w:sz w:val="24"/>
              </w:rPr>
              <w:t> </w:t>
            </w:r>
            <w:r>
              <w:rPr>
                <w:sz w:val="24"/>
              </w:rPr>
              <w:t>гражданами</w:t>
            </w:r>
            <w:r>
              <w:rPr>
                <w:spacing w:val="35"/>
                <w:sz w:val="24"/>
              </w:rPr>
              <w:t> </w:t>
            </w:r>
            <w:r>
              <w:rPr>
                <w:sz w:val="24"/>
              </w:rPr>
              <w:t>платы</w:t>
            </w:r>
            <w:r>
              <w:rPr>
                <w:spacing w:val="37"/>
                <w:sz w:val="24"/>
              </w:rPr>
              <w:t> </w:t>
            </w:r>
            <w:r>
              <w:rPr>
                <w:spacing w:val="-5"/>
                <w:sz w:val="24"/>
              </w:rPr>
              <w:t>за</w:t>
            </w:r>
          </w:p>
          <w:p>
            <w:pPr>
              <w:pStyle w:val="TableParagraph"/>
              <w:spacing w:line="257" w:lineRule="exact"/>
              <w:ind w:left="110"/>
              <w:jc w:val="both"/>
              <w:rPr>
                <w:sz w:val="24"/>
              </w:rPr>
            </w:pPr>
            <w:r>
              <w:rPr>
                <w:sz w:val="24"/>
              </w:rPr>
              <w:t>коммунальные</w:t>
            </w:r>
            <w:r>
              <w:rPr>
                <w:spacing w:val="-1"/>
                <w:sz w:val="24"/>
              </w:rPr>
              <w:t> </w:t>
            </w:r>
            <w:r>
              <w:rPr>
                <w:spacing w:val="-2"/>
                <w:sz w:val="24"/>
              </w:rPr>
              <w:t>услуги</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407"/>
              <w:rPr>
                <w:sz w:val="24"/>
              </w:rPr>
            </w:pPr>
            <w:r>
              <w:rPr>
                <w:spacing w:val="-5"/>
                <w:sz w:val="24"/>
              </w:rPr>
              <w:t>0,0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left="110" w:right="104"/>
              <w:jc w:val="center"/>
              <w:rPr>
                <w:sz w:val="24"/>
              </w:rPr>
            </w:pPr>
            <w:r>
              <w:rPr>
                <w:spacing w:val="-5"/>
                <w:sz w:val="24"/>
              </w:rPr>
              <w:t>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0,1</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247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407"/>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0,1</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spacing w:line="273" w:lineRule="exact"/>
              <w:ind w:left="110"/>
              <w:rPr>
                <w:sz w:val="24"/>
              </w:rPr>
            </w:pPr>
            <w:r>
              <w:rPr>
                <w:sz w:val="24"/>
              </w:rPr>
              <w:t>Услуги</w:t>
            </w:r>
            <w:r>
              <w:rPr>
                <w:spacing w:val="1"/>
                <w:sz w:val="24"/>
              </w:rPr>
              <w:t> </w:t>
            </w:r>
            <w:r>
              <w:rPr>
                <w:sz w:val="24"/>
              </w:rPr>
              <w:t>по</w:t>
            </w:r>
            <w:r>
              <w:rPr>
                <w:spacing w:val="-3"/>
                <w:sz w:val="24"/>
              </w:rPr>
              <w:t> </w:t>
            </w:r>
            <w:r>
              <w:rPr>
                <w:spacing w:val="-2"/>
                <w:sz w:val="24"/>
              </w:rPr>
              <w:t>погребению</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5" w:right="82"/>
              <w:jc w:val="center"/>
              <w:rPr>
                <w:sz w:val="24"/>
              </w:rPr>
            </w:pPr>
            <w:r>
              <w:rPr>
                <w:spacing w:val="-5"/>
                <w:sz w:val="24"/>
              </w:rPr>
              <w:t>110</w:t>
            </w:r>
          </w:p>
          <w:p>
            <w:pPr>
              <w:pStyle w:val="TableParagraph"/>
              <w:spacing w:line="257" w:lineRule="exact" w:before="2"/>
              <w:ind w:left="87" w:right="77"/>
              <w:jc w:val="center"/>
              <w:rPr>
                <w:sz w:val="24"/>
              </w:rPr>
            </w:pPr>
            <w:r>
              <w:rPr>
                <w:spacing w:val="-2"/>
                <w:sz w:val="24"/>
              </w:rPr>
              <w:t>327,9</w:t>
            </w:r>
          </w:p>
        </w:tc>
        <w:tc>
          <w:tcPr>
            <w:tcW w:w="1359" w:type="dxa"/>
          </w:tcPr>
          <w:p>
            <w:pPr>
              <w:pStyle w:val="TableParagraph"/>
              <w:spacing w:line="273" w:lineRule="exact"/>
              <w:ind w:left="91" w:right="77"/>
              <w:jc w:val="center"/>
              <w:rPr>
                <w:sz w:val="24"/>
              </w:rPr>
            </w:pPr>
            <w:r>
              <w:rPr>
                <w:sz w:val="24"/>
              </w:rPr>
              <w:t>151</w:t>
            </w:r>
            <w:r>
              <w:rPr>
                <w:spacing w:val="2"/>
                <w:sz w:val="24"/>
              </w:rPr>
              <w:t> </w:t>
            </w:r>
            <w:r>
              <w:rPr>
                <w:spacing w:val="-2"/>
                <w:sz w:val="24"/>
              </w:rPr>
              <w:t>574,4</w:t>
            </w:r>
          </w:p>
        </w:tc>
        <w:tc>
          <w:tcPr>
            <w:tcW w:w="1037" w:type="dxa"/>
          </w:tcPr>
          <w:p>
            <w:pPr>
              <w:pStyle w:val="TableParagraph"/>
              <w:spacing w:line="273" w:lineRule="exact"/>
              <w:ind w:left="334"/>
              <w:rPr>
                <w:sz w:val="24"/>
              </w:rPr>
            </w:pPr>
            <w:r>
              <w:rPr>
                <w:spacing w:val="-5"/>
                <w:sz w:val="24"/>
              </w:rPr>
              <w:t>197</w:t>
            </w:r>
          </w:p>
          <w:p>
            <w:pPr>
              <w:pStyle w:val="TableParagraph"/>
              <w:spacing w:line="257" w:lineRule="exact" w:before="2"/>
              <w:ind w:left="243"/>
              <w:rPr>
                <w:sz w:val="24"/>
              </w:rPr>
            </w:pPr>
            <w:r>
              <w:rPr>
                <w:spacing w:val="-2"/>
                <w:sz w:val="24"/>
              </w:rPr>
              <w:t>931,8</w:t>
            </w:r>
          </w:p>
        </w:tc>
        <w:tc>
          <w:tcPr>
            <w:tcW w:w="1354" w:type="dxa"/>
          </w:tcPr>
          <w:p>
            <w:pPr>
              <w:pStyle w:val="TableParagraph"/>
              <w:spacing w:line="273" w:lineRule="exact"/>
              <w:ind w:left="194"/>
              <w:rPr>
                <w:sz w:val="24"/>
              </w:rPr>
            </w:pPr>
            <w:r>
              <w:rPr>
                <w:sz w:val="24"/>
              </w:rPr>
              <w:t>344</w:t>
            </w:r>
            <w:r>
              <w:rPr>
                <w:spacing w:val="2"/>
                <w:sz w:val="24"/>
              </w:rPr>
              <w:t> </w:t>
            </w:r>
            <w:r>
              <w:rPr>
                <w:spacing w:val="-2"/>
                <w:sz w:val="24"/>
              </w:rPr>
              <w:t>376,1</w:t>
            </w:r>
          </w:p>
        </w:tc>
        <w:tc>
          <w:tcPr>
            <w:tcW w:w="1479" w:type="dxa"/>
          </w:tcPr>
          <w:p>
            <w:pPr>
              <w:pStyle w:val="TableParagraph"/>
              <w:spacing w:line="273" w:lineRule="exact"/>
              <w:ind w:right="248"/>
              <w:jc w:val="right"/>
              <w:rPr>
                <w:sz w:val="24"/>
              </w:rPr>
            </w:pPr>
            <w:r>
              <w:rPr>
                <w:sz w:val="24"/>
              </w:rPr>
              <w:t>428</w:t>
            </w:r>
            <w:r>
              <w:rPr>
                <w:spacing w:val="2"/>
                <w:sz w:val="24"/>
              </w:rPr>
              <w:t> </w:t>
            </w:r>
            <w:r>
              <w:rPr>
                <w:spacing w:val="-2"/>
                <w:sz w:val="24"/>
              </w:rPr>
              <w:t>682,3</w:t>
            </w:r>
          </w:p>
        </w:tc>
        <w:tc>
          <w:tcPr>
            <w:tcW w:w="1114" w:type="dxa"/>
          </w:tcPr>
          <w:p>
            <w:pPr>
              <w:pStyle w:val="TableParagraph"/>
              <w:spacing w:line="273" w:lineRule="exact"/>
              <w:ind w:left="82" w:right="82"/>
              <w:jc w:val="center"/>
              <w:rPr>
                <w:sz w:val="24"/>
              </w:rPr>
            </w:pPr>
            <w:r>
              <w:rPr>
                <w:spacing w:val="-2"/>
                <w:sz w:val="24"/>
              </w:rPr>
              <w:t>404137,1</w:t>
            </w:r>
          </w:p>
        </w:tc>
        <w:tc>
          <w:tcPr>
            <w:tcW w:w="1239" w:type="dxa"/>
          </w:tcPr>
          <w:p>
            <w:pPr>
              <w:pStyle w:val="TableParagraph"/>
              <w:spacing w:line="273" w:lineRule="exact"/>
              <w:ind w:left="95" w:right="90"/>
              <w:jc w:val="center"/>
              <w:rPr>
                <w:sz w:val="24"/>
              </w:rPr>
            </w:pPr>
            <w:r>
              <w:rPr>
                <w:sz w:val="24"/>
              </w:rPr>
              <w:t>404</w:t>
            </w:r>
            <w:r>
              <w:rPr>
                <w:spacing w:val="2"/>
                <w:sz w:val="24"/>
              </w:rPr>
              <w:t> </w:t>
            </w:r>
            <w:r>
              <w:rPr>
                <w:spacing w:val="-2"/>
                <w:sz w:val="24"/>
              </w:rPr>
              <w:t>137,1</w:t>
            </w:r>
          </w:p>
        </w:tc>
        <w:tc>
          <w:tcPr>
            <w:tcW w:w="1114" w:type="dxa"/>
          </w:tcPr>
          <w:p>
            <w:pPr>
              <w:pStyle w:val="TableParagraph"/>
              <w:spacing w:line="273" w:lineRule="exact"/>
              <w:ind w:left="81" w:right="82"/>
              <w:jc w:val="center"/>
              <w:rPr>
                <w:sz w:val="24"/>
              </w:rPr>
            </w:pPr>
            <w:r>
              <w:rPr>
                <w:spacing w:val="-5"/>
                <w:sz w:val="24"/>
              </w:rPr>
              <w:t>404</w:t>
            </w:r>
          </w:p>
          <w:p>
            <w:pPr>
              <w:pStyle w:val="TableParagraph"/>
              <w:spacing w:line="257" w:lineRule="exact" w:before="2"/>
              <w:ind w:left="86" w:right="82"/>
              <w:jc w:val="center"/>
              <w:rPr>
                <w:sz w:val="24"/>
              </w:rPr>
            </w:pPr>
            <w:r>
              <w:rPr>
                <w:spacing w:val="-2"/>
                <w:sz w:val="24"/>
              </w:rPr>
              <w:t>137,1</w:t>
            </w:r>
          </w:p>
        </w:tc>
      </w:tr>
      <w:tr>
        <w:trPr>
          <w:trHeight w:val="278"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58" w:lineRule="exact"/>
              <w:ind w:left="105"/>
              <w:rPr>
                <w:sz w:val="24"/>
              </w:rPr>
            </w:pPr>
            <w:r>
              <w:rPr>
                <w:spacing w:val="-2"/>
                <w:sz w:val="24"/>
              </w:rPr>
              <w:t>бюджет</w:t>
            </w:r>
            <w:r>
              <w:rPr>
                <w:sz w:val="24"/>
              </w:rPr>
              <w:tab/>
            </w:r>
            <w:r>
              <w:rPr>
                <w:spacing w:val="-2"/>
                <w:sz w:val="24"/>
              </w:rPr>
              <w:t>города</w:t>
            </w:r>
          </w:p>
        </w:tc>
        <w:tc>
          <w:tcPr>
            <w:tcW w:w="1114" w:type="dxa"/>
            <w:tcBorders>
              <w:bottom w:val="nil"/>
            </w:tcBorders>
          </w:tcPr>
          <w:p>
            <w:pPr>
              <w:pStyle w:val="TableParagraph"/>
              <w:spacing w:line="258" w:lineRule="exact"/>
              <w:ind w:left="373"/>
              <w:rPr>
                <w:sz w:val="24"/>
              </w:rPr>
            </w:pPr>
            <w:r>
              <w:rPr>
                <w:spacing w:val="-5"/>
                <w:sz w:val="24"/>
              </w:rPr>
              <w:t>110</w:t>
            </w:r>
          </w:p>
        </w:tc>
        <w:tc>
          <w:tcPr>
            <w:tcW w:w="1359" w:type="dxa"/>
            <w:tcBorders>
              <w:bottom w:val="nil"/>
            </w:tcBorders>
          </w:tcPr>
          <w:p>
            <w:pPr>
              <w:pStyle w:val="TableParagraph"/>
              <w:spacing w:line="258" w:lineRule="exact"/>
              <w:ind w:left="91" w:right="77"/>
              <w:jc w:val="center"/>
              <w:rPr>
                <w:sz w:val="24"/>
              </w:rPr>
            </w:pPr>
            <w:r>
              <w:rPr>
                <w:sz w:val="24"/>
              </w:rPr>
              <w:t>151</w:t>
            </w:r>
            <w:r>
              <w:rPr>
                <w:spacing w:val="2"/>
                <w:sz w:val="24"/>
              </w:rPr>
              <w:t> </w:t>
            </w:r>
            <w:r>
              <w:rPr>
                <w:spacing w:val="-2"/>
                <w:sz w:val="24"/>
              </w:rPr>
              <w:t>574,4</w:t>
            </w:r>
          </w:p>
        </w:tc>
        <w:tc>
          <w:tcPr>
            <w:tcW w:w="1037" w:type="dxa"/>
            <w:tcBorders>
              <w:bottom w:val="nil"/>
            </w:tcBorders>
          </w:tcPr>
          <w:p>
            <w:pPr>
              <w:pStyle w:val="TableParagraph"/>
              <w:spacing w:line="258" w:lineRule="exact"/>
              <w:ind w:left="110" w:right="109"/>
              <w:jc w:val="center"/>
              <w:rPr>
                <w:sz w:val="24"/>
              </w:rPr>
            </w:pPr>
            <w:r>
              <w:rPr>
                <w:spacing w:val="-5"/>
                <w:sz w:val="24"/>
              </w:rPr>
              <w:t>197</w:t>
            </w:r>
          </w:p>
        </w:tc>
        <w:tc>
          <w:tcPr>
            <w:tcW w:w="1354" w:type="dxa"/>
            <w:tcBorders>
              <w:bottom w:val="nil"/>
            </w:tcBorders>
          </w:tcPr>
          <w:p>
            <w:pPr>
              <w:pStyle w:val="TableParagraph"/>
              <w:spacing w:line="258" w:lineRule="exact"/>
              <w:ind w:left="194"/>
              <w:rPr>
                <w:sz w:val="24"/>
              </w:rPr>
            </w:pPr>
            <w:r>
              <w:rPr>
                <w:sz w:val="24"/>
              </w:rPr>
              <w:t>344</w:t>
            </w:r>
            <w:r>
              <w:rPr>
                <w:spacing w:val="2"/>
                <w:sz w:val="24"/>
              </w:rPr>
              <w:t> </w:t>
            </w:r>
            <w:r>
              <w:rPr>
                <w:spacing w:val="-2"/>
                <w:sz w:val="24"/>
              </w:rPr>
              <w:t>376,1</w:t>
            </w:r>
          </w:p>
        </w:tc>
        <w:tc>
          <w:tcPr>
            <w:tcW w:w="1479" w:type="dxa"/>
            <w:tcBorders>
              <w:bottom w:val="nil"/>
            </w:tcBorders>
          </w:tcPr>
          <w:p>
            <w:pPr>
              <w:pStyle w:val="TableParagraph"/>
              <w:spacing w:line="258" w:lineRule="exact"/>
              <w:ind w:right="248"/>
              <w:jc w:val="right"/>
              <w:rPr>
                <w:sz w:val="24"/>
              </w:rPr>
            </w:pPr>
            <w:r>
              <w:rPr>
                <w:sz w:val="24"/>
              </w:rPr>
              <w:t>428</w:t>
            </w:r>
            <w:r>
              <w:rPr>
                <w:spacing w:val="2"/>
                <w:sz w:val="24"/>
              </w:rPr>
              <w:t> </w:t>
            </w:r>
            <w:r>
              <w:rPr>
                <w:spacing w:val="-2"/>
                <w:sz w:val="24"/>
              </w:rPr>
              <w:t>682,3</w:t>
            </w:r>
          </w:p>
        </w:tc>
        <w:tc>
          <w:tcPr>
            <w:tcW w:w="1114" w:type="dxa"/>
            <w:tcBorders>
              <w:bottom w:val="nil"/>
            </w:tcBorders>
          </w:tcPr>
          <w:p>
            <w:pPr>
              <w:pStyle w:val="TableParagraph"/>
              <w:spacing w:line="258" w:lineRule="exact"/>
              <w:ind w:left="82" w:right="82"/>
              <w:jc w:val="center"/>
              <w:rPr>
                <w:sz w:val="24"/>
              </w:rPr>
            </w:pPr>
            <w:r>
              <w:rPr>
                <w:spacing w:val="-2"/>
                <w:sz w:val="24"/>
              </w:rPr>
              <w:t>404137,1</w:t>
            </w:r>
          </w:p>
        </w:tc>
        <w:tc>
          <w:tcPr>
            <w:tcW w:w="1239" w:type="dxa"/>
            <w:tcBorders>
              <w:bottom w:val="nil"/>
            </w:tcBorders>
          </w:tcPr>
          <w:p>
            <w:pPr>
              <w:pStyle w:val="TableParagraph"/>
              <w:spacing w:line="258" w:lineRule="exact"/>
              <w:ind w:left="95" w:right="90"/>
              <w:jc w:val="center"/>
              <w:rPr>
                <w:sz w:val="24"/>
              </w:rPr>
            </w:pPr>
            <w:r>
              <w:rPr>
                <w:sz w:val="24"/>
              </w:rPr>
              <w:t>404</w:t>
            </w:r>
            <w:r>
              <w:rPr>
                <w:spacing w:val="2"/>
                <w:sz w:val="24"/>
              </w:rPr>
              <w:t> </w:t>
            </w:r>
            <w:r>
              <w:rPr>
                <w:spacing w:val="-2"/>
                <w:sz w:val="24"/>
              </w:rPr>
              <w:t>137,1</w:t>
            </w:r>
          </w:p>
        </w:tc>
        <w:tc>
          <w:tcPr>
            <w:tcW w:w="1114" w:type="dxa"/>
            <w:tcBorders>
              <w:bottom w:val="nil"/>
            </w:tcBorders>
          </w:tcPr>
          <w:p>
            <w:pPr>
              <w:pStyle w:val="TableParagraph"/>
              <w:spacing w:line="258" w:lineRule="exact"/>
              <w:ind w:left="81" w:right="82"/>
              <w:jc w:val="center"/>
              <w:rPr>
                <w:sz w:val="24"/>
              </w:rPr>
            </w:pPr>
            <w:r>
              <w:rPr>
                <w:spacing w:val="-5"/>
                <w:sz w:val="24"/>
              </w:rPr>
              <w:t>404</w:t>
            </w:r>
          </w:p>
        </w:tc>
      </w:tr>
    </w:tbl>
    <w:p>
      <w:pPr>
        <w:spacing w:after="0" w:line="258"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278" w:hRule="atLeast"/>
        </w:trPr>
        <w:tc>
          <w:tcPr>
            <w:tcW w:w="3557" w:type="dxa"/>
          </w:tcPr>
          <w:p>
            <w:pPr>
              <w:pStyle w:val="TableParagraph"/>
              <w:rPr>
                <w:sz w:val="20"/>
              </w:rPr>
            </w:pPr>
          </w:p>
        </w:tc>
        <w:tc>
          <w:tcPr>
            <w:tcW w:w="1978" w:type="dxa"/>
          </w:tcPr>
          <w:p>
            <w:pPr>
              <w:pStyle w:val="TableParagraph"/>
              <w:spacing w:line="257" w:lineRule="exact" w:before="1"/>
              <w:ind w:left="105"/>
              <w:rPr>
                <w:sz w:val="24"/>
              </w:rPr>
            </w:pPr>
            <w:r>
              <w:rPr>
                <w:spacing w:val="-2"/>
                <w:sz w:val="24"/>
              </w:rPr>
              <w:t>Москвы</w:t>
            </w:r>
          </w:p>
        </w:tc>
        <w:tc>
          <w:tcPr>
            <w:tcW w:w="1114" w:type="dxa"/>
          </w:tcPr>
          <w:p>
            <w:pPr>
              <w:pStyle w:val="TableParagraph"/>
              <w:spacing w:line="257" w:lineRule="exact" w:before="1"/>
              <w:ind w:left="87" w:right="77"/>
              <w:jc w:val="center"/>
              <w:rPr>
                <w:sz w:val="24"/>
              </w:rPr>
            </w:pPr>
            <w:r>
              <w:rPr>
                <w:spacing w:val="-2"/>
                <w:sz w:val="24"/>
              </w:rPr>
              <w:t>327,9</w:t>
            </w:r>
          </w:p>
        </w:tc>
        <w:tc>
          <w:tcPr>
            <w:tcW w:w="1359" w:type="dxa"/>
          </w:tcPr>
          <w:p>
            <w:pPr>
              <w:pStyle w:val="TableParagraph"/>
              <w:rPr>
                <w:sz w:val="20"/>
              </w:rPr>
            </w:pPr>
          </w:p>
        </w:tc>
        <w:tc>
          <w:tcPr>
            <w:tcW w:w="1037" w:type="dxa"/>
          </w:tcPr>
          <w:p>
            <w:pPr>
              <w:pStyle w:val="TableParagraph"/>
              <w:spacing w:line="257" w:lineRule="exact" w:before="1"/>
              <w:ind w:left="109" w:right="109"/>
              <w:jc w:val="center"/>
              <w:rPr>
                <w:sz w:val="24"/>
              </w:rPr>
            </w:pPr>
            <w:r>
              <w:rPr>
                <w:spacing w:val="-2"/>
                <w:sz w:val="24"/>
              </w:rPr>
              <w:t>931,8</w:t>
            </w:r>
          </w:p>
        </w:tc>
        <w:tc>
          <w:tcPr>
            <w:tcW w:w="1354" w:type="dxa"/>
          </w:tcPr>
          <w:p>
            <w:pPr>
              <w:pStyle w:val="TableParagraph"/>
              <w:rPr>
                <w:sz w:val="20"/>
              </w:rPr>
            </w:pPr>
          </w:p>
        </w:tc>
        <w:tc>
          <w:tcPr>
            <w:tcW w:w="1479" w:type="dxa"/>
          </w:tcPr>
          <w:p>
            <w:pPr>
              <w:pStyle w:val="TableParagraph"/>
              <w:rPr>
                <w:sz w:val="20"/>
              </w:rPr>
            </w:pPr>
          </w:p>
        </w:tc>
        <w:tc>
          <w:tcPr>
            <w:tcW w:w="1114" w:type="dxa"/>
          </w:tcPr>
          <w:p>
            <w:pPr>
              <w:pStyle w:val="TableParagraph"/>
              <w:rPr>
                <w:sz w:val="20"/>
              </w:rPr>
            </w:pPr>
          </w:p>
        </w:tc>
        <w:tc>
          <w:tcPr>
            <w:tcW w:w="1239" w:type="dxa"/>
          </w:tcPr>
          <w:p>
            <w:pPr>
              <w:pStyle w:val="TableParagraph"/>
              <w:rPr>
                <w:sz w:val="20"/>
              </w:rPr>
            </w:pPr>
          </w:p>
        </w:tc>
        <w:tc>
          <w:tcPr>
            <w:tcW w:w="1114" w:type="dxa"/>
          </w:tcPr>
          <w:p>
            <w:pPr>
              <w:pStyle w:val="TableParagraph"/>
              <w:spacing w:line="257" w:lineRule="exact" w:before="1"/>
              <w:ind w:left="86" w:right="82"/>
              <w:jc w:val="center"/>
              <w:rPr>
                <w:sz w:val="24"/>
              </w:rPr>
            </w:pPr>
            <w:r>
              <w:rPr>
                <w:spacing w:val="-2"/>
                <w:sz w:val="24"/>
              </w:rPr>
              <w:t>137,1</w:t>
            </w:r>
          </w:p>
        </w:tc>
      </w:tr>
      <w:tr>
        <w:trPr>
          <w:trHeight w:val="551" w:hRule="atLeast"/>
        </w:trPr>
        <w:tc>
          <w:tcPr>
            <w:tcW w:w="3557" w:type="dxa"/>
            <w:vMerge w:val="restart"/>
          </w:tcPr>
          <w:p>
            <w:pPr>
              <w:pStyle w:val="TableParagraph"/>
              <w:tabs>
                <w:tab w:pos="1765" w:val="left" w:leader="none"/>
                <w:tab w:pos="3320" w:val="left" w:leader="none"/>
              </w:tabs>
              <w:ind w:left="110" w:right="95"/>
              <w:jc w:val="both"/>
              <w:rPr>
                <w:sz w:val="24"/>
              </w:rPr>
            </w:pPr>
            <w:r>
              <w:rPr>
                <w:sz w:val="24"/>
              </w:rPr>
              <w:t>Расчеты в рамках Соглашения между Правительством Москвы от имени города федерального </w:t>
            </w:r>
            <w:r>
              <w:rPr>
                <w:spacing w:val="-2"/>
                <w:sz w:val="24"/>
              </w:rPr>
              <w:t>значения</w:t>
            </w:r>
            <w:r>
              <w:rPr>
                <w:sz w:val="24"/>
              </w:rPr>
              <w:tab/>
            </w:r>
            <w:r>
              <w:rPr>
                <w:spacing w:val="-2"/>
                <w:sz w:val="24"/>
              </w:rPr>
              <w:t>Москвы</w:t>
            </w:r>
            <w:r>
              <w:rPr>
                <w:sz w:val="24"/>
              </w:rPr>
              <w:tab/>
            </w:r>
            <w:r>
              <w:rPr>
                <w:spacing w:val="-10"/>
                <w:sz w:val="24"/>
              </w:rPr>
              <w:t>и </w:t>
            </w:r>
            <w:r>
              <w:rPr>
                <w:sz w:val="24"/>
              </w:rPr>
              <w:t>Правительством Московской области об организации транспортного обслуживания отдельных категорий граждан, имеющих место жительства в городе федерального значения Москве</w:t>
            </w:r>
            <w:r>
              <w:rPr>
                <w:spacing w:val="61"/>
                <w:w w:val="150"/>
                <w:sz w:val="24"/>
              </w:rPr>
              <w:t>   </w:t>
            </w:r>
            <w:r>
              <w:rPr>
                <w:sz w:val="24"/>
              </w:rPr>
              <w:t>или</w:t>
            </w:r>
            <w:r>
              <w:rPr>
                <w:spacing w:val="64"/>
                <w:w w:val="150"/>
                <w:sz w:val="24"/>
              </w:rPr>
              <w:t>   </w:t>
            </w:r>
            <w:r>
              <w:rPr>
                <w:spacing w:val="-2"/>
                <w:sz w:val="24"/>
              </w:rPr>
              <w:t>Московской</w:t>
            </w:r>
          </w:p>
          <w:p>
            <w:pPr>
              <w:pStyle w:val="TableParagraph"/>
              <w:spacing w:line="257" w:lineRule="exact"/>
              <w:ind w:left="110"/>
              <w:rPr>
                <w:sz w:val="24"/>
              </w:rPr>
            </w:pPr>
            <w:r>
              <w:rPr>
                <w:spacing w:val="-2"/>
                <w:sz w:val="24"/>
              </w:rPr>
              <w:t>области</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5" w:right="82"/>
              <w:jc w:val="center"/>
              <w:rPr>
                <w:sz w:val="24"/>
              </w:rPr>
            </w:pPr>
            <w:r>
              <w:rPr>
                <w:spacing w:val="-5"/>
                <w:sz w:val="24"/>
              </w:rPr>
              <w:t>795</w:t>
            </w:r>
          </w:p>
          <w:p>
            <w:pPr>
              <w:pStyle w:val="TableParagraph"/>
              <w:spacing w:line="257" w:lineRule="exact" w:before="2"/>
              <w:ind w:left="87" w:right="77"/>
              <w:jc w:val="center"/>
              <w:rPr>
                <w:sz w:val="24"/>
              </w:rPr>
            </w:pPr>
            <w:r>
              <w:rPr>
                <w:spacing w:val="-2"/>
                <w:sz w:val="24"/>
              </w:rPr>
              <w:t>574,0</w:t>
            </w:r>
          </w:p>
        </w:tc>
        <w:tc>
          <w:tcPr>
            <w:tcW w:w="1359" w:type="dxa"/>
          </w:tcPr>
          <w:p>
            <w:pPr>
              <w:pStyle w:val="TableParagraph"/>
              <w:spacing w:line="273" w:lineRule="exact"/>
              <w:ind w:left="91" w:right="82"/>
              <w:jc w:val="center"/>
              <w:rPr>
                <w:sz w:val="24"/>
              </w:rPr>
            </w:pPr>
            <w:r>
              <w:rPr>
                <w:sz w:val="24"/>
              </w:rPr>
              <w:t>3</w:t>
            </w:r>
            <w:r>
              <w:rPr>
                <w:spacing w:val="2"/>
                <w:sz w:val="24"/>
              </w:rPr>
              <w:t> </w:t>
            </w:r>
            <w:r>
              <w:rPr>
                <w:sz w:val="24"/>
              </w:rPr>
              <w:t>178</w:t>
            </w:r>
            <w:r>
              <w:rPr>
                <w:spacing w:val="2"/>
                <w:sz w:val="24"/>
              </w:rPr>
              <w:t> </w:t>
            </w:r>
            <w:r>
              <w:rPr>
                <w:spacing w:val="-2"/>
                <w:sz w:val="24"/>
              </w:rPr>
              <w:t>439,5</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288</w:t>
            </w:r>
          </w:p>
          <w:p>
            <w:pPr>
              <w:pStyle w:val="TableParagraph"/>
              <w:spacing w:line="257" w:lineRule="exact" w:before="2"/>
              <w:ind w:left="243"/>
              <w:rPr>
                <w:sz w:val="24"/>
              </w:rPr>
            </w:pPr>
            <w:r>
              <w:rPr>
                <w:spacing w:val="-2"/>
                <w:sz w:val="24"/>
              </w:rPr>
              <w:t>918,8</w:t>
            </w:r>
          </w:p>
        </w:tc>
        <w:tc>
          <w:tcPr>
            <w:tcW w:w="1354" w:type="dxa"/>
          </w:tcPr>
          <w:p>
            <w:pPr>
              <w:pStyle w:val="TableParagraph"/>
              <w:spacing w:line="273" w:lineRule="exact"/>
              <w:ind w:left="85" w:right="82"/>
              <w:jc w:val="center"/>
              <w:rPr>
                <w:sz w:val="24"/>
              </w:rPr>
            </w:pPr>
            <w:r>
              <w:rPr>
                <w:sz w:val="24"/>
              </w:rPr>
              <w:t>1</w:t>
            </w:r>
            <w:r>
              <w:rPr>
                <w:spacing w:val="2"/>
                <w:sz w:val="24"/>
              </w:rPr>
              <w:t> </w:t>
            </w:r>
            <w:r>
              <w:rPr>
                <w:sz w:val="24"/>
              </w:rPr>
              <w:t>268</w:t>
            </w:r>
            <w:r>
              <w:rPr>
                <w:spacing w:val="2"/>
                <w:sz w:val="24"/>
              </w:rPr>
              <w:t> </w:t>
            </w:r>
            <w:r>
              <w:rPr>
                <w:spacing w:val="-2"/>
                <w:sz w:val="24"/>
              </w:rPr>
              <w:t>043,0</w:t>
            </w:r>
          </w:p>
        </w:tc>
        <w:tc>
          <w:tcPr>
            <w:tcW w:w="1479" w:type="dxa"/>
          </w:tcPr>
          <w:p>
            <w:pPr>
              <w:pStyle w:val="TableParagraph"/>
              <w:spacing w:line="273" w:lineRule="exact"/>
              <w:ind w:left="90" w:right="79"/>
              <w:jc w:val="center"/>
              <w:rPr>
                <w:sz w:val="24"/>
              </w:rPr>
            </w:pPr>
            <w:r>
              <w:rPr>
                <w:sz w:val="24"/>
              </w:rPr>
              <w:t>2</w:t>
            </w:r>
            <w:r>
              <w:rPr>
                <w:spacing w:val="2"/>
                <w:sz w:val="24"/>
              </w:rPr>
              <w:t> </w:t>
            </w:r>
            <w:r>
              <w:rPr>
                <w:sz w:val="24"/>
              </w:rPr>
              <w:t>449</w:t>
            </w:r>
            <w:r>
              <w:rPr>
                <w:spacing w:val="2"/>
                <w:sz w:val="24"/>
              </w:rPr>
              <w:t> </w:t>
            </w:r>
            <w:r>
              <w:rPr>
                <w:spacing w:val="-2"/>
                <w:sz w:val="24"/>
              </w:rPr>
              <w:t>908,5</w:t>
            </w:r>
          </w:p>
        </w:tc>
        <w:tc>
          <w:tcPr>
            <w:tcW w:w="1114" w:type="dxa"/>
          </w:tcPr>
          <w:p>
            <w:pPr>
              <w:pStyle w:val="TableParagraph"/>
              <w:spacing w:line="273" w:lineRule="exact"/>
              <w:ind w:left="279"/>
              <w:rPr>
                <w:sz w:val="24"/>
              </w:rPr>
            </w:pPr>
            <w:r>
              <w:rPr>
                <w:sz w:val="24"/>
              </w:rPr>
              <w:t>3</w:t>
            </w:r>
            <w:r>
              <w:rPr>
                <w:spacing w:val="2"/>
                <w:sz w:val="24"/>
              </w:rPr>
              <w:t> </w:t>
            </w:r>
            <w:r>
              <w:rPr>
                <w:spacing w:val="-5"/>
                <w:sz w:val="24"/>
              </w:rPr>
              <w:t>606</w:t>
            </w:r>
          </w:p>
          <w:p>
            <w:pPr>
              <w:pStyle w:val="TableParagraph"/>
              <w:spacing w:line="257" w:lineRule="exact" w:before="2"/>
              <w:ind w:left="284"/>
              <w:rPr>
                <w:sz w:val="24"/>
              </w:rPr>
            </w:pPr>
            <w:r>
              <w:rPr>
                <w:spacing w:val="-2"/>
                <w:sz w:val="24"/>
              </w:rPr>
              <w:t>906,9</w:t>
            </w:r>
          </w:p>
        </w:tc>
        <w:tc>
          <w:tcPr>
            <w:tcW w:w="1239" w:type="dxa"/>
          </w:tcPr>
          <w:p>
            <w:pPr>
              <w:pStyle w:val="TableParagraph"/>
              <w:spacing w:line="273" w:lineRule="exact"/>
              <w:ind w:left="347"/>
              <w:rPr>
                <w:sz w:val="24"/>
              </w:rPr>
            </w:pPr>
            <w:r>
              <w:rPr>
                <w:sz w:val="24"/>
              </w:rPr>
              <w:t>4</w:t>
            </w:r>
            <w:r>
              <w:rPr>
                <w:spacing w:val="2"/>
                <w:sz w:val="24"/>
              </w:rPr>
              <w:t> </w:t>
            </w:r>
            <w:r>
              <w:rPr>
                <w:spacing w:val="-5"/>
                <w:sz w:val="24"/>
              </w:rPr>
              <w:t>070</w:t>
            </w:r>
          </w:p>
          <w:p>
            <w:pPr>
              <w:pStyle w:val="TableParagraph"/>
              <w:spacing w:line="257" w:lineRule="exact" w:before="2"/>
              <w:ind w:left="347"/>
              <w:rPr>
                <w:sz w:val="24"/>
              </w:rPr>
            </w:pPr>
            <w:r>
              <w:rPr>
                <w:spacing w:val="-2"/>
                <w:sz w:val="24"/>
              </w:rPr>
              <w:t>367,4</w:t>
            </w:r>
          </w:p>
        </w:tc>
        <w:tc>
          <w:tcPr>
            <w:tcW w:w="1114" w:type="dxa"/>
          </w:tcPr>
          <w:p>
            <w:pPr>
              <w:pStyle w:val="TableParagraph"/>
              <w:spacing w:line="273" w:lineRule="exact"/>
              <w:ind w:left="279"/>
              <w:rPr>
                <w:sz w:val="24"/>
              </w:rPr>
            </w:pPr>
            <w:r>
              <w:rPr>
                <w:sz w:val="24"/>
              </w:rPr>
              <w:t>4</w:t>
            </w:r>
            <w:r>
              <w:rPr>
                <w:spacing w:val="2"/>
                <w:sz w:val="24"/>
              </w:rPr>
              <w:t> </w:t>
            </w:r>
            <w:r>
              <w:rPr>
                <w:spacing w:val="-5"/>
                <w:sz w:val="24"/>
              </w:rPr>
              <w:t>070</w:t>
            </w:r>
          </w:p>
          <w:p>
            <w:pPr>
              <w:pStyle w:val="TableParagraph"/>
              <w:spacing w:line="257" w:lineRule="exact" w:before="2"/>
              <w:ind w:left="284"/>
              <w:rPr>
                <w:sz w:val="24"/>
              </w:rPr>
            </w:pPr>
            <w:r>
              <w:rPr>
                <w:spacing w:val="-2"/>
                <w:sz w:val="24"/>
              </w:rPr>
              <w:t>367,4</w:t>
            </w:r>
          </w:p>
        </w:tc>
      </w:tr>
      <w:tr>
        <w:trPr>
          <w:trHeight w:val="2750"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5" w:right="82"/>
              <w:jc w:val="center"/>
              <w:rPr>
                <w:sz w:val="24"/>
              </w:rPr>
            </w:pPr>
            <w:r>
              <w:rPr>
                <w:spacing w:val="-5"/>
                <w:sz w:val="24"/>
              </w:rPr>
              <w:t>795</w:t>
            </w:r>
          </w:p>
          <w:p>
            <w:pPr>
              <w:pStyle w:val="TableParagraph"/>
              <w:spacing w:before="2"/>
              <w:ind w:left="87" w:right="77"/>
              <w:jc w:val="center"/>
              <w:rPr>
                <w:sz w:val="24"/>
              </w:rPr>
            </w:pPr>
            <w:r>
              <w:rPr>
                <w:spacing w:val="-2"/>
                <w:sz w:val="24"/>
              </w:rPr>
              <w:t>574,0</w:t>
            </w:r>
          </w:p>
        </w:tc>
        <w:tc>
          <w:tcPr>
            <w:tcW w:w="1359" w:type="dxa"/>
          </w:tcPr>
          <w:p>
            <w:pPr>
              <w:pStyle w:val="TableParagraph"/>
              <w:spacing w:line="273" w:lineRule="exact"/>
              <w:ind w:left="91" w:right="82"/>
              <w:jc w:val="center"/>
              <w:rPr>
                <w:sz w:val="24"/>
              </w:rPr>
            </w:pPr>
            <w:r>
              <w:rPr>
                <w:sz w:val="24"/>
              </w:rPr>
              <w:t>3</w:t>
            </w:r>
            <w:r>
              <w:rPr>
                <w:spacing w:val="2"/>
                <w:sz w:val="24"/>
              </w:rPr>
              <w:t> </w:t>
            </w:r>
            <w:r>
              <w:rPr>
                <w:sz w:val="24"/>
              </w:rPr>
              <w:t>178</w:t>
            </w:r>
            <w:r>
              <w:rPr>
                <w:spacing w:val="2"/>
                <w:sz w:val="24"/>
              </w:rPr>
              <w:t> </w:t>
            </w:r>
            <w:r>
              <w:rPr>
                <w:spacing w:val="-2"/>
                <w:sz w:val="24"/>
              </w:rPr>
              <w:t>439,5</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288</w:t>
            </w:r>
          </w:p>
          <w:p>
            <w:pPr>
              <w:pStyle w:val="TableParagraph"/>
              <w:spacing w:before="2"/>
              <w:ind w:left="243"/>
              <w:rPr>
                <w:sz w:val="24"/>
              </w:rPr>
            </w:pPr>
            <w:r>
              <w:rPr>
                <w:spacing w:val="-2"/>
                <w:sz w:val="24"/>
              </w:rPr>
              <w:t>918,8</w:t>
            </w:r>
          </w:p>
        </w:tc>
        <w:tc>
          <w:tcPr>
            <w:tcW w:w="1354" w:type="dxa"/>
          </w:tcPr>
          <w:p>
            <w:pPr>
              <w:pStyle w:val="TableParagraph"/>
              <w:spacing w:line="273" w:lineRule="exact"/>
              <w:ind w:left="85" w:right="82"/>
              <w:jc w:val="center"/>
              <w:rPr>
                <w:sz w:val="24"/>
              </w:rPr>
            </w:pPr>
            <w:r>
              <w:rPr>
                <w:sz w:val="24"/>
              </w:rPr>
              <w:t>1</w:t>
            </w:r>
            <w:r>
              <w:rPr>
                <w:spacing w:val="2"/>
                <w:sz w:val="24"/>
              </w:rPr>
              <w:t> </w:t>
            </w:r>
            <w:r>
              <w:rPr>
                <w:sz w:val="24"/>
              </w:rPr>
              <w:t>268</w:t>
            </w:r>
            <w:r>
              <w:rPr>
                <w:spacing w:val="2"/>
                <w:sz w:val="24"/>
              </w:rPr>
              <w:t> </w:t>
            </w:r>
            <w:r>
              <w:rPr>
                <w:spacing w:val="-2"/>
                <w:sz w:val="24"/>
              </w:rPr>
              <w:t>043,0</w:t>
            </w:r>
          </w:p>
        </w:tc>
        <w:tc>
          <w:tcPr>
            <w:tcW w:w="1479" w:type="dxa"/>
          </w:tcPr>
          <w:p>
            <w:pPr>
              <w:pStyle w:val="TableParagraph"/>
              <w:spacing w:line="273" w:lineRule="exact"/>
              <w:ind w:left="90" w:right="79"/>
              <w:jc w:val="center"/>
              <w:rPr>
                <w:sz w:val="24"/>
              </w:rPr>
            </w:pPr>
            <w:r>
              <w:rPr>
                <w:sz w:val="24"/>
              </w:rPr>
              <w:t>2</w:t>
            </w:r>
            <w:r>
              <w:rPr>
                <w:spacing w:val="2"/>
                <w:sz w:val="24"/>
              </w:rPr>
              <w:t> </w:t>
            </w:r>
            <w:r>
              <w:rPr>
                <w:sz w:val="24"/>
              </w:rPr>
              <w:t>449</w:t>
            </w:r>
            <w:r>
              <w:rPr>
                <w:spacing w:val="2"/>
                <w:sz w:val="24"/>
              </w:rPr>
              <w:t> </w:t>
            </w:r>
            <w:r>
              <w:rPr>
                <w:spacing w:val="-2"/>
                <w:sz w:val="24"/>
              </w:rPr>
              <w:t>908,5</w:t>
            </w:r>
          </w:p>
        </w:tc>
        <w:tc>
          <w:tcPr>
            <w:tcW w:w="1114" w:type="dxa"/>
          </w:tcPr>
          <w:p>
            <w:pPr>
              <w:pStyle w:val="TableParagraph"/>
              <w:spacing w:line="273" w:lineRule="exact"/>
              <w:ind w:left="279"/>
              <w:rPr>
                <w:sz w:val="24"/>
              </w:rPr>
            </w:pPr>
            <w:r>
              <w:rPr>
                <w:sz w:val="24"/>
              </w:rPr>
              <w:t>3</w:t>
            </w:r>
            <w:r>
              <w:rPr>
                <w:spacing w:val="2"/>
                <w:sz w:val="24"/>
              </w:rPr>
              <w:t> </w:t>
            </w:r>
            <w:r>
              <w:rPr>
                <w:spacing w:val="-5"/>
                <w:sz w:val="24"/>
              </w:rPr>
              <w:t>606</w:t>
            </w:r>
          </w:p>
          <w:p>
            <w:pPr>
              <w:pStyle w:val="TableParagraph"/>
              <w:spacing w:before="2"/>
              <w:ind w:left="285"/>
              <w:rPr>
                <w:sz w:val="24"/>
              </w:rPr>
            </w:pPr>
            <w:r>
              <w:rPr>
                <w:spacing w:val="-2"/>
                <w:sz w:val="24"/>
              </w:rPr>
              <w:t>906,9</w:t>
            </w:r>
          </w:p>
        </w:tc>
        <w:tc>
          <w:tcPr>
            <w:tcW w:w="1239" w:type="dxa"/>
          </w:tcPr>
          <w:p>
            <w:pPr>
              <w:pStyle w:val="TableParagraph"/>
              <w:spacing w:line="273" w:lineRule="exact"/>
              <w:ind w:left="346"/>
              <w:rPr>
                <w:sz w:val="24"/>
              </w:rPr>
            </w:pPr>
            <w:r>
              <w:rPr>
                <w:sz w:val="24"/>
              </w:rPr>
              <w:t>4</w:t>
            </w:r>
            <w:r>
              <w:rPr>
                <w:spacing w:val="2"/>
                <w:sz w:val="24"/>
              </w:rPr>
              <w:t> </w:t>
            </w:r>
            <w:r>
              <w:rPr>
                <w:spacing w:val="-5"/>
                <w:sz w:val="24"/>
              </w:rPr>
              <w:t>070</w:t>
            </w:r>
          </w:p>
          <w:p>
            <w:pPr>
              <w:pStyle w:val="TableParagraph"/>
              <w:spacing w:before="2"/>
              <w:ind w:left="346"/>
              <w:rPr>
                <w:sz w:val="24"/>
              </w:rPr>
            </w:pPr>
            <w:r>
              <w:rPr>
                <w:spacing w:val="-2"/>
                <w:sz w:val="24"/>
              </w:rPr>
              <w:t>367,4</w:t>
            </w:r>
          </w:p>
        </w:tc>
        <w:tc>
          <w:tcPr>
            <w:tcW w:w="1114" w:type="dxa"/>
          </w:tcPr>
          <w:p>
            <w:pPr>
              <w:pStyle w:val="TableParagraph"/>
              <w:spacing w:line="273" w:lineRule="exact"/>
              <w:ind w:left="279"/>
              <w:rPr>
                <w:sz w:val="24"/>
              </w:rPr>
            </w:pPr>
            <w:r>
              <w:rPr>
                <w:sz w:val="24"/>
              </w:rPr>
              <w:t>4</w:t>
            </w:r>
            <w:r>
              <w:rPr>
                <w:spacing w:val="2"/>
                <w:sz w:val="24"/>
              </w:rPr>
              <w:t> </w:t>
            </w:r>
            <w:r>
              <w:rPr>
                <w:spacing w:val="-5"/>
                <w:sz w:val="24"/>
              </w:rPr>
              <w:t>070</w:t>
            </w:r>
          </w:p>
          <w:p>
            <w:pPr>
              <w:pStyle w:val="TableParagraph"/>
              <w:spacing w:before="2"/>
              <w:ind w:left="283"/>
              <w:rPr>
                <w:sz w:val="24"/>
              </w:rPr>
            </w:pPr>
            <w:r>
              <w:rPr>
                <w:spacing w:val="-2"/>
                <w:sz w:val="24"/>
              </w:rPr>
              <w:t>367,4</w:t>
            </w:r>
          </w:p>
        </w:tc>
      </w:tr>
      <w:tr>
        <w:trPr>
          <w:trHeight w:val="551" w:hRule="atLeast"/>
        </w:trPr>
        <w:tc>
          <w:tcPr>
            <w:tcW w:w="3557" w:type="dxa"/>
            <w:vMerge w:val="restart"/>
          </w:tcPr>
          <w:p>
            <w:pPr>
              <w:pStyle w:val="TableParagraph"/>
              <w:tabs>
                <w:tab w:pos="2073" w:val="left" w:leader="none"/>
                <w:tab w:pos="2807" w:val="left" w:leader="none"/>
              </w:tabs>
              <w:ind w:left="110" w:right="93"/>
              <w:jc w:val="both"/>
              <w:rPr>
                <w:sz w:val="24"/>
              </w:rPr>
            </w:pPr>
            <w:r>
              <w:rPr>
                <w:sz w:val="24"/>
              </w:rPr>
              <w:t>Субсидия Государственному </w:t>
            </w:r>
            <w:r>
              <w:rPr>
                <w:spacing w:val="-2"/>
                <w:sz w:val="24"/>
              </w:rPr>
              <w:t>унитарному</w:t>
            </w:r>
            <w:r>
              <w:rPr>
                <w:sz w:val="24"/>
              </w:rPr>
              <w:tab/>
            </w:r>
            <w:r>
              <w:rPr>
                <w:spacing w:val="-2"/>
                <w:sz w:val="24"/>
              </w:rPr>
              <w:t>предприятию </w:t>
            </w:r>
            <w:r>
              <w:rPr>
                <w:sz w:val="24"/>
              </w:rPr>
              <w:t>города Москвы "Московский ордена Ленина и ордена Трудового Красного Знамени </w:t>
            </w:r>
            <w:r>
              <w:rPr>
                <w:spacing w:val="-2"/>
                <w:sz w:val="24"/>
              </w:rPr>
              <w:t>метрополитен</w:t>
            </w:r>
            <w:r>
              <w:rPr>
                <w:sz w:val="24"/>
              </w:rPr>
              <w:tab/>
              <w:tab/>
            </w:r>
            <w:r>
              <w:rPr>
                <w:spacing w:val="-2"/>
                <w:sz w:val="24"/>
              </w:rPr>
              <w:t>имени</w:t>
            </w:r>
          </w:p>
          <w:p>
            <w:pPr>
              <w:pStyle w:val="TableParagraph"/>
              <w:tabs>
                <w:tab w:pos="2303" w:val="left" w:leader="none"/>
              </w:tabs>
              <w:ind w:left="110" w:right="93"/>
              <w:jc w:val="both"/>
              <w:rPr>
                <w:sz w:val="24"/>
              </w:rPr>
            </w:pPr>
            <w:r>
              <w:rPr>
                <w:sz w:val="24"/>
              </w:rPr>
              <w:t>В.И.</w:t>
            </w:r>
            <w:r>
              <w:rPr>
                <w:spacing w:val="-1"/>
                <w:sz w:val="24"/>
              </w:rPr>
              <w:t> </w:t>
            </w:r>
            <w:r>
              <w:rPr>
                <w:sz w:val="24"/>
              </w:rPr>
              <w:t>Ленина"</w:t>
            </w:r>
            <w:r>
              <w:rPr>
                <w:spacing w:val="40"/>
                <w:sz w:val="24"/>
              </w:rPr>
              <w:t> </w:t>
            </w:r>
            <w:r>
              <w:rPr>
                <w:sz w:val="24"/>
              </w:rPr>
              <w:t>на реализацию мер социальной поддержки отдельных категорий граждан по оплате проезда на наземном пассажирском транспорте и мероприятий, направленных на обеспечение транспортного обслуживания населения (в </w:t>
            </w:r>
            <w:r>
              <w:rPr>
                <w:spacing w:val="-2"/>
                <w:sz w:val="24"/>
              </w:rPr>
              <w:t>части</w:t>
            </w:r>
            <w:r>
              <w:rPr>
                <w:sz w:val="24"/>
              </w:rPr>
              <w:tab/>
            </w:r>
            <w:r>
              <w:rPr>
                <w:spacing w:val="-2"/>
                <w:sz w:val="24"/>
              </w:rPr>
              <w:t>городского</w:t>
            </w:r>
          </w:p>
          <w:p>
            <w:pPr>
              <w:pStyle w:val="TableParagraph"/>
              <w:spacing w:line="257" w:lineRule="exact"/>
              <w:ind w:left="110"/>
              <w:jc w:val="both"/>
              <w:rPr>
                <w:sz w:val="24"/>
              </w:rPr>
            </w:pPr>
            <w:r>
              <w:rPr>
                <w:sz w:val="24"/>
              </w:rPr>
              <w:t>электрического</w:t>
            </w:r>
            <w:r>
              <w:rPr>
                <w:spacing w:val="-9"/>
                <w:sz w:val="24"/>
              </w:rPr>
              <w:t> </w:t>
            </w:r>
            <w:r>
              <w:rPr>
                <w:spacing w:val="-2"/>
                <w:sz w:val="24"/>
              </w:rPr>
              <w:t>транспорта)</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9"/>
              <w:jc w:val="center"/>
              <w:rPr>
                <w:sz w:val="24"/>
              </w:rPr>
            </w:pPr>
            <w:r>
              <w:rPr>
                <w:sz w:val="24"/>
              </w:rPr>
              <w:t>4</w:t>
            </w:r>
            <w:r>
              <w:rPr>
                <w:spacing w:val="2"/>
                <w:sz w:val="24"/>
              </w:rPr>
              <w:t> </w:t>
            </w:r>
            <w:r>
              <w:rPr>
                <w:sz w:val="24"/>
              </w:rPr>
              <w:t>015</w:t>
            </w:r>
            <w:r>
              <w:rPr>
                <w:spacing w:val="2"/>
                <w:sz w:val="24"/>
              </w:rPr>
              <w:t> </w:t>
            </w:r>
            <w:r>
              <w:rPr>
                <w:spacing w:val="-2"/>
                <w:sz w:val="24"/>
              </w:rPr>
              <w:t>096,9</w:t>
            </w:r>
          </w:p>
        </w:tc>
        <w:tc>
          <w:tcPr>
            <w:tcW w:w="1114" w:type="dxa"/>
          </w:tcPr>
          <w:p>
            <w:pPr>
              <w:pStyle w:val="TableParagraph"/>
              <w:spacing w:line="273" w:lineRule="exact"/>
              <w:ind w:left="279"/>
              <w:rPr>
                <w:sz w:val="24"/>
              </w:rPr>
            </w:pPr>
            <w:r>
              <w:rPr>
                <w:sz w:val="24"/>
              </w:rPr>
              <w:t>3</w:t>
            </w:r>
            <w:r>
              <w:rPr>
                <w:spacing w:val="2"/>
                <w:sz w:val="24"/>
              </w:rPr>
              <w:t> </w:t>
            </w:r>
            <w:r>
              <w:rPr>
                <w:spacing w:val="-5"/>
                <w:sz w:val="24"/>
              </w:rPr>
              <w:t>813</w:t>
            </w:r>
          </w:p>
          <w:p>
            <w:pPr>
              <w:pStyle w:val="TableParagraph"/>
              <w:spacing w:line="257" w:lineRule="exact" w:before="2"/>
              <w:ind w:left="284"/>
              <w:rPr>
                <w:sz w:val="24"/>
              </w:rPr>
            </w:pPr>
            <w:r>
              <w:rPr>
                <w:spacing w:val="-2"/>
                <w:sz w:val="24"/>
              </w:rPr>
              <w:t>032,4</w:t>
            </w:r>
          </w:p>
        </w:tc>
        <w:tc>
          <w:tcPr>
            <w:tcW w:w="1239" w:type="dxa"/>
          </w:tcPr>
          <w:p>
            <w:pPr>
              <w:pStyle w:val="TableParagraph"/>
              <w:spacing w:line="273" w:lineRule="exact"/>
              <w:ind w:left="347"/>
              <w:rPr>
                <w:sz w:val="24"/>
              </w:rPr>
            </w:pPr>
            <w:r>
              <w:rPr>
                <w:sz w:val="24"/>
              </w:rPr>
              <w:t>3</w:t>
            </w:r>
            <w:r>
              <w:rPr>
                <w:spacing w:val="2"/>
                <w:sz w:val="24"/>
              </w:rPr>
              <w:t> </w:t>
            </w:r>
            <w:r>
              <w:rPr>
                <w:spacing w:val="-5"/>
                <w:sz w:val="24"/>
              </w:rPr>
              <w:t>782</w:t>
            </w:r>
          </w:p>
          <w:p>
            <w:pPr>
              <w:pStyle w:val="TableParagraph"/>
              <w:spacing w:line="257" w:lineRule="exact" w:before="2"/>
              <w:ind w:left="347"/>
              <w:rPr>
                <w:sz w:val="24"/>
              </w:rPr>
            </w:pPr>
            <w:r>
              <w:rPr>
                <w:spacing w:val="-2"/>
                <w:sz w:val="24"/>
              </w:rPr>
              <w:t>028,8</w:t>
            </w:r>
          </w:p>
        </w:tc>
        <w:tc>
          <w:tcPr>
            <w:tcW w:w="1114" w:type="dxa"/>
          </w:tcPr>
          <w:p>
            <w:pPr>
              <w:pStyle w:val="TableParagraph"/>
              <w:spacing w:line="273" w:lineRule="exact"/>
              <w:ind w:left="279"/>
              <w:rPr>
                <w:sz w:val="24"/>
              </w:rPr>
            </w:pPr>
            <w:r>
              <w:rPr>
                <w:sz w:val="24"/>
              </w:rPr>
              <w:t>3</w:t>
            </w:r>
            <w:r>
              <w:rPr>
                <w:spacing w:val="2"/>
                <w:sz w:val="24"/>
              </w:rPr>
              <w:t> </w:t>
            </w:r>
            <w:r>
              <w:rPr>
                <w:spacing w:val="-5"/>
                <w:sz w:val="24"/>
              </w:rPr>
              <w:t>782</w:t>
            </w:r>
          </w:p>
          <w:p>
            <w:pPr>
              <w:pStyle w:val="TableParagraph"/>
              <w:spacing w:line="257" w:lineRule="exact" w:before="2"/>
              <w:ind w:left="284"/>
              <w:rPr>
                <w:sz w:val="24"/>
              </w:rPr>
            </w:pPr>
            <w:r>
              <w:rPr>
                <w:spacing w:val="-2"/>
                <w:sz w:val="24"/>
              </w:rPr>
              <w:t>028,8</w:t>
            </w:r>
          </w:p>
        </w:tc>
      </w:tr>
      <w:tr>
        <w:trPr>
          <w:trHeight w:val="3854"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9"/>
              <w:jc w:val="center"/>
              <w:rPr>
                <w:sz w:val="24"/>
              </w:rPr>
            </w:pPr>
            <w:r>
              <w:rPr>
                <w:sz w:val="24"/>
              </w:rPr>
              <w:t>4</w:t>
            </w:r>
            <w:r>
              <w:rPr>
                <w:spacing w:val="2"/>
                <w:sz w:val="24"/>
              </w:rPr>
              <w:t> </w:t>
            </w:r>
            <w:r>
              <w:rPr>
                <w:sz w:val="24"/>
              </w:rPr>
              <w:t>015</w:t>
            </w:r>
            <w:r>
              <w:rPr>
                <w:spacing w:val="2"/>
                <w:sz w:val="24"/>
              </w:rPr>
              <w:t> </w:t>
            </w:r>
            <w:r>
              <w:rPr>
                <w:spacing w:val="-2"/>
                <w:sz w:val="24"/>
              </w:rPr>
              <w:t>096,9</w:t>
            </w:r>
          </w:p>
        </w:tc>
        <w:tc>
          <w:tcPr>
            <w:tcW w:w="1114" w:type="dxa"/>
          </w:tcPr>
          <w:p>
            <w:pPr>
              <w:pStyle w:val="TableParagraph"/>
              <w:spacing w:line="273" w:lineRule="exact"/>
              <w:ind w:left="279"/>
              <w:rPr>
                <w:sz w:val="24"/>
              </w:rPr>
            </w:pPr>
            <w:r>
              <w:rPr>
                <w:sz w:val="24"/>
              </w:rPr>
              <w:t>3</w:t>
            </w:r>
            <w:r>
              <w:rPr>
                <w:spacing w:val="2"/>
                <w:sz w:val="24"/>
              </w:rPr>
              <w:t> </w:t>
            </w:r>
            <w:r>
              <w:rPr>
                <w:spacing w:val="-5"/>
                <w:sz w:val="24"/>
              </w:rPr>
              <w:t>813</w:t>
            </w:r>
          </w:p>
          <w:p>
            <w:pPr>
              <w:pStyle w:val="TableParagraph"/>
              <w:spacing w:before="2"/>
              <w:ind w:left="285"/>
              <w:rPr>
                <w:sz w:val="24"/>
              </w:rPr>
            </w:pPr>
            <w:r>
              <w:rPr>
                <w:spacing w:val="-2"/>
                <w:sz w:val="24"/>
              </w:rPr>
              <w:t>032,4</w:t>
            </w:r>
          </w:p>
        </w:tc>
        <w:tc>
          <w:tcPr>
            <w:tcW w:w="1239" w:type="dxa"/>
          </w:tcPr>
          <w:p>
            <w:pPr>
              <w:pStyle w:val="TableParagraph"/>
              <w:spacing w:line="273" w:lineRule="exact"/>
              <w:ind w:left="346"/>
              <w:rPr>
                <w:sz w:val="24"/>
              </w:rPr>
            </w:pPr>
            <w:r>
              <w:rPr>
                <w:sz w:val="24"/>
              </w:rPr>
              <w:t>3</w:t>
            </w:r>
            <w:r>
              <w:rPr>
                <w:spacing w:val="2"/>
                <w:sz w:val="24"/>
              </w:rPr>
              <w:t> </w:t>
            </w:r>
            <w:r>
              <w:rPr>
                <w:spacing w:val="-5"/>
                <w:sz w:val="24"/>
              </w:rPr>
              <w:t>782</w:t>
            </w:r>
          </w:p>
          <w:p>
            <w:pPr>
              <w:pStyle w:val="TableParagraph"/>
              <w:spacing w:before="2"/>
              <w:ind w:left="346"/>
              <w:rPr>
                <w:sz w:val="24"/>
              </w:rPr>
            </w:pPr>
            <w:r>
              <w:rPr>
                <w:spacing w:val="-2"/>
                <w:sz w:val="24"/>
              </w:rPr>
              <w:t>028,8</w:t>
            </w:r>
          </w:p>
        </w:tc>
        <w:tc>
          <w:tcPr>
            <w:tcW w:w="1114" w:type="dxa"/>
          </w:tcPr>
          <w:p>
            <w:pPr>
              <w:pStyle w:val="TableParagraph"/>
              <w:spacing w:line="273" w:lineRule="exact"/>
              <w:ind w:left="279"/>
              <w:rPr>
                <w:sz w:val="24"/>
              </w:rPr>
            </w:pPr>
            <w:r>
              <w:rPr>
                <w:sz w:val="24"/>
              </w:rPr>
              <w:t>3</w:t>
            </w:r>
            <w:r>
              <w:rPr>
                <w:spacing w:val="2"/>
                <w:sz w:val="24"/>
              </w:rPr>
              <w:t> </w:t>
            </w:r>
            <w:r>
              <w:rPr>
                <w:spacing w:val="-5"/>
                <w:sz w:val="24"/>
              </w:rPr>
              <w:t>782</w:t>
            </w:r>
          </w:p>
          <w:p>
            <w:pPr>
              <w:pStyle w:val="TableParagraph"/>
              <w:spacing w:before="2"/>
              <w:ind w:left="283"/>
              <w:rPr>
                <w:sz w:val="24"/>
              </w:rPr>
            </w:pPr>
            <w:r>
              <w:rPr>
                <w:spacing w:val="-2"/>
                <w:sz w:val="24"/>
              </w:rPr>
              <w:t>028,8</w:t>
            </w:r>
          </w:p>
        </w:tc>
      </w:tr>
      <w:tr>
        <w:trPr>
          <w:trHeight w:val="551" w:hRule="atLeast"/>
        </w:trPr>
        <w:tc>
          <w:tcPr>
            <w:tcW w:w="3557" w:type="dxa"/>
            <w:vMerge w:val="restart"/>
          </w:tcPr>
          <w:p>
            <w:pPr>
              <w:pStyle w:val="TableParagraph"/>
              <w:tabs>
                <w:tab w:pos="1717" w:val="left" w:leader="none"/>
                <w:tab w:pos="2182" w:val="left" w:leader="none"/>
              </w:tabs>
              <w:ind w:left="110" w:right="93"/>
              <w:jc w:val="both"/>
              <w:rPr>
                <w:sz w:val="24"/>
              </w:rPr>
            </w:pPr>
            <w:r>
              <w:rPr>
                <w:sz w:val="24"/>
              </w:rPr>
              <w:t>Осуществление </w:t>
            </w:r>
            <w:r>
              <w:rPr>
                <w:sz w:val="24"/>
              </w:rPr>
              <w:t>переданных </w:t>
            </w:r>
            <w:r>
              <w:rPr>
                <w:spacing w:val="-2"/>
                <w:sz w:val="24"/>
              </w:rPr>
              <w:t>органам</w:t>
            </w:r>
            <w:r>
              <w:rPr>
                <w:sz w:val="24"/>
              </w:rPr>
              <w:tab/>
            </w:r>
            <w:r>
              <w:rPr>
                <w:spacing w:val="-2"/>
                <w:sz w:val="24"/>
              </w:rPr>
              <w:t>государственной </w:t>
            </w:r>
            <w:r>
              <w:rPr>
                <w:sz w:val="24"/>
              </w:rPr>
              <w:t>власти субъектов Российской </w:t>
            </w:r>
            <w:r>
              <w:rPr>
                <w:spacing w:val="-2"/>
                <w:sz w:val="24"/>
              </w:rPr>
              <w:t>Федерации</w:t>
            </w:r>
            <w:r>
              <w:rPr>
                <w:sz w:val="24"/>
              </w:rPr>
              <w:tab/>
              <w:tab/>
            </w:r>
            <w:r>
              <w:rPr>
                <w:spacing w:val="-2"/>
                <w:sz w:val="24"/>
              </w:rPr>
              <w:t>полномочий </w:t>
            </w:r>
            <w:r>
              <w:rPr>
                <w:sz w:val="24"/>
              </w:rPr>
              <w:t>Российской</w:t>
            </w:r>
            <w:r>
              <w:rPr>
                <w:spacing w:val="64"/>
                <w:sz w:val="24"/>
              </w:rPr>
              <w:t>   </w:t>
            </w:r>
            <w:r>
              <w:rPr>
                <w:sz w:val="24"/>
              </w:rPr>
              <w:t>Федерации</w:t>
            </w:r>
            <w:r>
              <w:rPr>
                <w:spacing w:val="66"/>
                <w:sz w:val="24"/>
              </w:rPr>
              <w:t>   </w:t>
            </w:r>
            <w:r>
              <w:rPr>
                <w:spacing w:val="-5"/>
                <w:sz w:val="24"/>
              </w:rPr>
              <w:t>по</w:t>
            </w:r>
          </w:p>
          <w:p>
            <w:pPr>
              <w:pStyle w:val="TableParagraph"/>
              <w:tabs>
                <w:tab w:pos="1875" w:val="left" w:leader="none"/>
                <w:tab w:pos="2763" w:val="left" w:leader="none"/>
              </w:tabs>
              <w:spacing w:line="274" w:lineRule="exact"/>
              <w:ind w:left="110" w:right="93"/>
              <w:jc w:val="both"/>
              <w:rPr>
                <w:sz w:val="24"/>
              </w:rPr>
            </w:pPr>
            <w:r>
              <w:rPr>
                <w:sz w:val="24"/>
              </w:rPr>
              <w:t>оказанию мер социальной </w:t>
            </w:r>
            <w:r>
              <w:rPr>
                <w:spacing w:val="-2"/>
                <w:sz w:val="24"/>
              </w:rPr>
              <w:t>поддержки</w:t>
            </w:r>
            <w:r>
              <w:rPr>
                <w:sz w:val="24"/>
              </w:rPr>
              <w:tab/>
            </w:r>
            <w:r>
              <w:rPr>
                <w:spacing w:val="-5"/>
                <w:sz w:val="24"/>
              </w:rPr>
              <w:t>по</w:t>
            </w:r>
            <w:r>
              <w:rPr>
                <w:sz w:val="24"/>
              </w:rPr>
              <w:tab/>
            </w:r>
            <w:r>
              <w:rPr>
                <w:spacing w:val="-2"/>
                <w:sz w:val="24"/>
              </w:rPr>
              <w:t>оплате</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224"/>
              <w:rPr>
                <w:sz w:val="24"/>
              </w:rPr>
            </w:pPr>
            <w:r>
              <w:rPr>
                <w:sz w:val="24"/>
              </w:rPr>
              <w:t>15</w:t>
            </w:r>
            <w:r>
              <w:rPr>
                <w:spacing w:val="2"/>
                <w:sz w:val="24"/>
              </w:rPr>
              <w:t> </w:t>
            </w:r>
            <w:r>
              <w:rPr>
                <w:spacing w:val="-5"/>
                <w:sz w:val="24"/>
              </w:rPr>
              <w:t>949</w:t>
            </w:r>
          </w:p>
          <w:p>
            <w:pPr>
              <w:pStyle w:val="TableParagraph"/>
              <w:spacing w:line="257" w:lineRule="exact" w:before="2"/>
              <w:ind w:left="287"/>
              <w:rPr>
                <w:sz w:val="24"/>
              </w:rPr>
            </w:pPr>
            <w:r>
              <w:rPr>
                <w:spacing w:val="-2"/>
                <w:sz w:val="24"/>
              </w:rPr>
              <w:t>499,5</w:t>
            </w:r>
          </w:p>
        </w:tc>
        <w:tc>
          <w:tcPr>
            <w:tcW w:w="1359" w:type="dxa"/>
          </w:tcPr>
          <w:p>
            <w:pPr>
              <w:pStyle w:val="TableParagraph"/>
              <w:spacing w:line="273" w:lineRule="exact"/>
              <w:ind w:left="349"/>
              <w:rPr>
                <w:sz w:val="24"/>
              </w:rPr>
            </w:pPr>
            <w:r>
              <w:rPr>
                <w:sz w:val="24"/>
              </w:rPr>
              <w:t>16</w:t>
            </w:r>
            <w:r>
              <w:rPr>
                <w:spacing w:val="2"/>
                <w:sz w:val="24"/>
              </w:rPr>
              <w:t> </w:t>
            </w:r>
            <w:r>
              <w:rPr>
                <w:spacing w:val="-5"/>
                <w:sz w:val="24"/>
              </w:rPr>
              <w:t>105</w:t>
            </w:r>
          </w:p>
          <w:p>
            <w:pPr>
              <w:pStyle w:val="TableParagraph"/>
              <w:spacing w:line="257" w:lineRule="exact" w:before="2"/>
              <w:ind w:left="411"/>
              <w:rPr>
                <w:sz w:val="24"/>
              </w:rPr>
            </w:pPr>
            <w:r>
              <w:rPr>
                <w:spacing w:val="-2"/>
                <w:sz w:val="24"/>
              </w:rPr>
              <w:t>869,3</w:t>
            </w:r>
          </w:p>
        </w:tc>
        <w:tc>
          <w:tcPr>
            <w:tcW w:w="1037" w:type="dxa"/>
          </w:tcPr>
          <w:p>
            <w:pPr>
              <w:pStyle w:val="TableParagraph"/>
              <w:spacing w:line="273" w:lineRule="exact"/>
              <w:ind w:left="180"/>
              <w:rPr>
                <w:sz w:val="24"/>
              </w:rPr>
            </w:pPr>
            <w:r>
              <w:rPr>
                <w:sz w:val="24"/>
              </w:rPr>
              <w:t>15</w:t>
            </w:r>
            <w:r>
              <w:rPr>
                <w:spacing w:val="2"/>
                <w:sz w:val="24"/>
              </w:rPr>
              <w:t> </w:t>
            </w:r>
            <w:r>
              <w:rPr>
                <w:spacing w:val="-5"/>
                <w:sz w:val="24"/>
              </w:rPr>
              <w:t>830</w:t>
            </w:r>
          </w:p>
          <w:p>
            <w:pPr>
              <w:pStyle w:val="TableParagraph"/>
              <w:spacing w:line="257" w:lineRule="exact" w:before="2"/>
              <w:ind w:left="243"/>
              <w:rPr>
                <w:sz w:val="24"/>
              </w:rPr>
            </w:pPr>
            <w:r>
              <w:rPr>
                <w:spacing w:val="-2"/>
                <w:sz w:val="24"/>
              </w:rPr>
              <w:t>913,2</w:t>
            </w:r>
          </w:p>
        </w:tc>
        <w:tc>
          <w:tcPr>
            <w:tcW w:w="1354" w:type="dxa"/>
          </w:tcPr>
          <w:p>
            <w:pPr>
              <w:pStyle w:val="TableParagraph"/>
              <w:spacing w:line="273" w:lineRule="exact"/>
              <w:ind w:left="85" w:right="82"/>
              <w:jc w:val="center"/>
              <w:rPr>
                <w:sz w:val="24"/>
              </w:rPr>
            </w:pPr>
            <w:r>
              <w:rPr>
                <w:spacing w:val="-2"/>
                <w:sz w:val="24"/>
              </w:rPr>
              <w:t>16182142,1</w:t>
            </w:r>
          </w:p>
        </w:tc>
        <w:tc>
          <w:tcPr>
            <w:tcW w:w="1479" w:type="dxa"/>
          </w:tcPr>
          <w:p>
            <w:pPr>
              <w:pStyle w:val="TableParagraph"/>
              <w:spacing w:line="273" w:lineRule="exact"/>
              <w:ind w:left="90" w:right="83"/>
              <w:jc w:val="center"/>
              <w:rPr>
                <w:sz w:val="24"/>
              </w:rPr>
            </w:pPr>
            <w:r>
              <w:rPr>
                <w:sz w:val="24"/>
              </w:rPr>
              <w:t>15</w:t>
            </w:r>
            <w:r>
              <w:rPr>
                <w:spacing w:val="2"/>
                <w:sz w:val="24"/>
              </w:rPr>
              <w:t> </w:t>
            </w:r>
            <w:r>
              <w:rPr>
                <w:sz w:val="24"/>
              </w:rPr>
              <w:t>143</w:t>
            </w:r>
            <w:r>
              <w:rPr>
                <w:spacing w:val="2"/>
                <w:sz w:val="24"/>
              </w:rPr>
              <w:t> </w:t>
            </w:r>
            <w:r>
              <w:rPr>
                <w:spacing w:val="-2"/>
                <w:sz w:val="24"/>
              </w:rPr>
              <w:t>317,4</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right="452"/>
              <w:jc w:val="right"/>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1372" w:hRule="atLeast"/>
        </w:trPr>
        <w:tc>
          <w:tcPr>
            <w:tcW w:w="3557" w:type="dxa"/>
            <w:vMerge/>
            <w:tcBorders>
              <w:top w:val="nil"/>
            </w:tcBorders>
          </w:tcPr>
          <w:p>
            <w:pPr>
              <w:rPr>
                <w:sz w:val="2"/>
                <w:szCs w:val="2"/>
              </w:rPr>
            </w:pPr>
          </w:p>
        </w:tc>
        <w:tc>
          <w:tcPr>
            <w:tcW w:w="1978" w:type="dxa"/>
            <w:tcBorders>
              <w:bottom w:val="nil"/>
            </w:tcBorders>
          </w:tcPr>
          <w:p>
            <w:pPr>
              <w:pStyle w:val="TableParagraph"/>
              <w:ind w:left="105"/>
              <w:rPr>
                <w:sz w:val="24"/>
              </w:rPr>
            </w:pPr>
            <w:r>
              <w:rPr>
                <w:spacing w:val="-2"/>
                <w:sz w:val="24"/>
              </w:rPr>
              <w:t>средства федерального бюджета</w:t>
            </w:r>
          </w:p>
        </w:tc>
        <w:tc>
          <w:tcPr>
            <w:tcW w:w="1114" w:type="dxa"/>
            <w:tcBorders>
              <w:bottom w:val="nil"/>
            </w:tcBorders>
          </w:tcPr>
          <w:p>
            <w:pPr>
              <w:pStyle w:val="TableParagraph"/>
              <w:spacing w:line="272" w:lineRule="exact"/>
              <w:ind w:left="224"/>
              <w:rPr>
                <w:sz w:val="24"/>
              </w:rPr>
            </w:pPr>
            <w:r>
              <w:rPr>
                <w:sz w:val="24"/>
              </w:rPr>
              <w:t>15</w:t>
            </w:r>
            <w:r>
              <w:rPr>
                <w:spacing w:val="2"/>
                <w:sz w:val="24"/>
              </w:rPr>
              <w:t> </w:t>
            </w:r>
            <w:r>
              <w:rPr>
                <w:spacing w:val="-5"/>
                <w:sz w:val="24"/>
              </w:rPr>
              <w:t>949</w:t>
            </w:r>
          </w:p>
          <w:p>
            <w:pPr>
              <w:pStyle w:val="TableParagraph"/>
              <w:spacing w:before="2"/>
              <w:ind w:left="287"/>
              <w:rPr>
                <w:sz w:val="24"/>
              </w:rPr>
            </w:pPr>
            <w:r>
              <w:rPr>
                <w:spacing w:val="-2"/>
                <w:sz w:val="24"/>
              </w:rPr>
              <w:t>499,5</w:t>
            </w:r>
          </w:p>
        </w:tc>
        <w:tc>
          <w:tcPr>
            <w:tcW w:w="1359" w:type="dxa"/>
            <w:tcBorders>
              <w:bottom w:val="nil"/>
            </w:tcBorders>
          </w:tcPr>
          <w:p>
            <w:pPr>
              <w:pStyle w:val="TableParagraph"/>
              <w:spacing w:line="272" w:lineRule="exact"/>
              <w:ind w:left="349"/>
              <w:rPr>
                <w:sz w:val="24"/>
              </w:rPr>
            </w:pPr>
            <w:r>
              <w:rPr>
                <w:sz w:val="24"/>
              </w:rPr>
              <w:t>16</w:t>
            </w:r>
            <w:r>
              <w:rPr>
                <w:spacing w:val="2"/>
                <w:sz w:val="24"/>
              </w:rPr>
              <w:t> </w:t>
            </w:r>
            <w:r>
              <w:rPr>
                <w:spacing w:val="-5"/>
                <w:sz w:val="24"/>
              </w:rPr>
              <w:t>105</w:t>
            </w:r>
          </w:p>
          <w:p>
            <w:pPr>
              <w:pStyle w:val="TableParagraph"/>
              <w:spacing w:before="2"/>
              <w:ind w:left="411"/>
              <w:rPr>
                <w:sz w:val="24"/>
              </w:rPr>
            </w:pPr>
            <w:r>
              <w:rPr>
                <w:spacing w:val="-2"/>
                <w:sz w:val="24"/>
              </w:rPr>
              <w:t>869,3</w:t>
            </w:r>
          </w:p>
        </w:tc>
        <w:tc>
          <w:tcPr>
            <w:tcW w:w="1037" w:type="dxa"/>
            <w:tcBorders>
              <w:bottom w:val="nil"/>
            </w:tcBorders>
          </w:tcPr>
          <w:p>
            <w:pPr>
              <w:pStyle w:val="TableParagraph"/>
              <w:spacing w:line="272" w:lineRule="exact"/>
              <w:ind w:left="108" w:right="109"/>
              <w:jc w:val="center"/>
              <w:rPr>
                <w:sz w:val="24"/>
              </w:rPr>
            </w:pPr>
            <w:r>
              <w:rPr>
                <w:spacing w:val="-5"/>
                <w:sz w:val="24"/>
              </w:rPr>
              <w:t>15</w:t>
            </w:r>
          </w:p>
          <w:p>
            <w:pPr>
              <w:pStyle w:val="TableParagraph"/>
              <w:spacing w:line="275" w:lineRule="exact" w:before="2"/>
              <w:ind w:left="108" w:right="109"/>
              <w:jc w:val="center"/>
              <w:rPr>
                <w:sz w:val="24"/>
              </w:rPr>
            </w:pPr>
            <w:r>
              <w:rPr>
                <w:spacing w:val="-2"/>
                <w:sz w:val="24"/>
              </w:rPr>
              <w:t>880918,</w:t>
            </w:r>
          </w:p>
          <w:p>
            <w:pPr>
              <w:pStyle w:val="TableParagraph"/>
              <w:spacing w:line="275" w:lineRule="exact"/>
              <w:ind w:left="1"/>
              <w:jc w:val="center"/>
              <w:rPr>
                <w:sz w:val="24"/>
              </w:rPr>
            </w:pPr>
            <w:r>
              <w:rPr>
                <w:sz w:val="24"/>
              </w:rPr>
              <w:t>2</w:t>
            </w:r>
          </w:p>
        </w:tc>
        <w:tc>
          <w:tcPr>
            <w:tcW w:w="1354" w:type="dxa"/>
            <w:tcBorders>
              <w:bottom w:val="nil"/>
            </w:tcBorders>
          </w:tcPr>
          <w:p>
            <w:pPr>
              <w:pStyle w:val="TableParagraph"/>
              <w:spacing w:line="272" w:lineRule="exact"/>
              <w:ind w:left="372"/>
              <w:rPr>
                <w:sz w:val="24"/>
              </w:rPr>
            </w:pPr>
            <w:r>
              <w:rPr>
                <w:spacing w:val="-2"/>
                <w:sz w:val="24"/>
              </w:rPr>
              <w:t>16182</w:t>
            </w:r>
          </w:p>
          <w:p>
            <w:pPr>
              <w:pStyle w:val="TableParagraph"/>
              <w:spacing w:before="2"/>
              <w:ind w:left="405"/>
              <w:rPr>
                <w:sz w:val="24"/>
              </w:rPr>
            </w:pPr>
            <w:r>
              <w:rPr>
                <w:spacing w:val="-2"/>
                <w:sz w:val="24"/>
              </w:rPr>
              <w:t>142,1</w:t>
            </w:r>
          </w:p>
        </w:tc>
        <w:tc>
          <w:tcPr>
            <w:tcW w:w="1479" w:type="dxa"/>
            <w:tcBorders>
              <w:bottom w:val="nil"/>
            </w:tcBorders>
          </w:tcPr>
          <w:p>
            <w:pPr>
              <w:pStyle w:val="TableParagraph"/>
              <w:spacing w:line="272" w:lineRule="exact"/>
              <w:ind w:left="90" w:right="84"/>
              <w:jc w:val="center"/>
              <w:rPr>
                <w:sz w:val="24"/>
              </w:rPr>
            </w:pPr>
            <w:r>
              <w:rPr>
                <w:sz w:val="24"/>
              </w:rPr>
              <w:t>15</w:t>
            </w:r>
            <w:r>
              <w:rPr>
                <w:spacing w:val="2"/>
                <w:sz w:val="24"/>
              </w:rPr>
              <w:t> </w:t>
            </w:r>
            <w:r>
              <w:rPr>
                <w:sz w:val="24"/>
              </w:rPr>
              <w:t>143</w:t>
            </w:r>
            <w:r>
              <w:rPr>
                <w:spacing w:val="2"/>
                <w:sz w:val="24"/>
              </w:rPr>
              <w:t> </w:t>
            </w:r>
            <w:r>
              <w:rPr>
                <w:spacing w:val="-2"/>
                <w:sz w:val="24"/>
              </w:rPr>
              <w:t>317,4</w:t>
            </w:r>
          </w:p>
        </w:tc>
        <w:tc>
          <w:tcPr>
            <w:tcW w:w="1114" w:type="dxa"/>
            <w:tcBorders>
              <w:bottom w:val="nil"/>
            </w:tcBorders>
          </w:tcPr>
          <w:p>
            <w:pPr>
              <w:pStyle w:val="TableParagraph"/>
              <w:spacing w:line="273" w:lineRule="exact"/>
              <w:ind w:left="87" w:right="74"/>
              <w:jc w:val="center"/>
              <w:rPr>
                <w:sz w:val="24"/>
              </w:rPr>
            </w:pPr>
            <w:r>
              <w:rPr>
                <w:spacing w:val="-5"/>
                <w:sz w:val="24"/>
              </w:rPr>
              <w:t>0,0</w:t>
            </w:r>
          </w:p>
        </w:tc>
        <w:tc>
          <w:tcPr>
            <w:tcW w:w="1239" w:type="dxa"/>
            <w:tcBorders>
              <w:bottom w:val="nil"/>
            </w:tcBorders>
          </w:tcPr>
          <w:p>
            <w:pPr>
              <w:pStyle w:val="TableParagraph"/>
              <w:spacing w:line="273" w:lineRule="exact"/>
              <w:ind w:right="452"/>
              <w:jc w:val="right"/>
              <w:rPr>
                <w:sz w:val="24"/>
              </w:rPr>
            </w:pPr>
            <w:r>
              <w:rPr>
                <w:spacing w:val="-5"/>
                <w:sz w:val="24"/>
              </w:rPr>
              <w:t>0,0</w:t>
            </w:r>
          </w:p>
        </w:tc>
        <w:tc>
          <w:tcPr>
            <w:tcW w:w="1114" w:type="dxa"/>
            <w:tcBorders>
              <w:bottom w:val="nil"/>
            </w:tcBorders>
          </w:tcPr>
          <w:p>
            <w:pPr>
              <w:pStyle w:val="TableParagraph"/>
              <w:spacing w:line="273" w:lineRule="exact"/>
              <w:ind w:left="87" w:right="76"/>
              <w:jc w:val="center"/>
              <w:rPr>
                <w:sz w:val="24"/>
              </w:rPr>
            </w:pPr>
            <w:r>
              <w:rPr>
                <w:spacing w:val="-5"/>
                <w:sz w:val="24"/>
              </w:rPr>
              <w:t>0,0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556" w:hRule="atLeast"/>
        </w:trPr>
        <w:tc>
          <w:tcPr>
            <w:tcW w:w="3557" w:type="dxa"/>
          </w:tcPr>
          <w:p>
            <w:pPr>
              <w:pStyle w:val="TableParagraph"/>
              <w:spacing w:line="274" w:lineRule="exact"/>
              <w:ind w:left="110"/>
              <w:rPr>
                <w:sz w:val="24"/>
              </w:rPr>
            </w:pPr>
            <w:r>
              <w:rPr>
                <w:sz w:val="24"/>
              </w:rPr>
              <w:t>жилищно-коммунальных</w:t>
            </w:r>
            <w:r>
              <w:rPr>
                <w:spacing w:val="80"/>
                <w:sz w:val="24"/>
              </w:rPr>
              <w:t> </w:t>
            </w:r>
            <w:r>
              <w:rPr>
                <w:sz w:val="24"/>
              </w:rPr>
              <w:t>услуг отдельным категориям граждан</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273" w:hRule="atLeast"/>
        </w:trPr>
        <w:tc>
          <w:tcPr>
            <w:tcW w:w="3557" w:type="dxa"/>
            <w:vMerge w:val="restart"/>
          </w:tcPr>
          <w:p>
            <w:pPr>
              <w:pStyle w:val="TableParagraph"/>
              <w:ind w:left="110" w:right="94"/>
              <w:jc w:val="both"/>
              <w:rPr>
                <w:sz w:val="24"/>
              </w:rPr>
            </w:pPr>
            <w:r>
              <w:rPr>
                <w:sz w:val="24"/>
              </w:rPr>
              <w:t>Расходы на дополнительную социальную помощь лицам, заключившим</w:t>
            </w:r>
            <w:r>
              <w:rPr>
                <w:spacing w:val="70"/>
                <w:w w:val="150"/>
                <w:sz w:val="24"/>
              </w:rPr>
              <w:t> </w:t>
            </w:r>
            <w:r>
              <w:rPr>
                <w:sz w:val="24"/>
              </w:rPr>
              <w:t>договор</w:t>
            </w:r>
            <w:r>
              <w:rPr>
                <w:spacing w:val="71"/>
                <w:w w:val="150"/>
                <w:sz w:val="24"/>
              </w:rPr>
              <w:t> </w:t>
            </w:r>
            <w:r>
              <w:rPr>
                <w:sz w:val="24"/>
              </w:rPr>
              <w:t>с</w:t>
            </w:r>
            <w:r>
              <w:rPr>
                <w:spacing w:val="71"/>
                <w:w w:val="150"/>
                <w:sz w:val="24"/>
              </w:rPr>
              <w:t> </w:t>
            </w:r>
            <w:r>
              <w:rPr>
                <w:spacing w:val="-5"/>
                <w:sz w:val="24"/>
              </w:rPr>
              <w:t>ГУП</w:t>
            </w:r>
          </w:p>
          <w:p>
            <w:pPr>
              <w:pStyle w:val="TableParagraph"/>
              <w:spacing w:line="269" w:lineRule="exact"/>
              <w:ind w:left="110"/>
              <w:rPr>
                <w:sz w:val="24"/>
              </w:rPr>
            </w:pPr>
            <w:r>
              <w:rPr>
                <w:spacing w:val="-2"/>
                <w:sz w:val="24"/>
              </w:rPr>
              <w:t>"Моссоцгарантия"</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7"/>
              <w:jc w:val="center"/>
              <w:rPr>
                <w:sz w:val="24"/>
              </w:rPr>
            </w:pPr>
            <w:r>
              <w:rPr>
                <w:sz w:val="24"/>
              </w:rPr>
              <w:t>2</w:t>
            </w:r>
            <w:r>
              <w:rPr>
                <w:spacing w:val="2"/>
                <w:sz w:val="24"/>
              </w:rPr>
              <w:t> </w:t>
            </w:r>
            <w:r>
              <w:rPr>
                <w:spacing w:val="-2"/>
                <w:sz w:val="24"/>
              </w:rPr>
              <w:t>259,7</w:t>
            </w:r>
          </w:p>
        </w:tc>
        <w:tc>
          <w:tcPr>
            <w:tcW w:w="1359" w:type="dxa"/>
          </w:tcPr>
          <w:p>
            <w:pPr>
              <w:pStyle w:val="TableParagraph"/>
              <w:spacing w:line="253" w:lineRule="exact"/>
              <w:ind w:left="91" w:right="77"/>
              <w:jc w:val="center"/>
              <w:rPr>
                <w:sz w:val="24"/>
              </w:rPr>
            </w:pPr>
            <w:r>
              <w:rPr>
                <w:sz w:val="24"/>
              </w:rPr>
              <w:t>2</w:t>
            </w:r>
            <w:r>
              <w:rPr>
                <w:spacing w:val="2"/>
                <w:sz w:val="24"/>
              </w:rPr>
              <w:t> </w:t>
            </w:r>
            <w:r>
              <w:rPr>
                <w:spacing w:val="-2"/>
                <w:sz w:val="24"/>
              </w:rPr>
              <w:t>610,0</w:t>
            </w:r>
          </w:p>
        </w:tc>
        <w:tc>
          <w:tcPr>
            <w:tcW w:w="1037" w:type="dxa"/>
          </w:tcPr>
          <w:p>
            <w:pPr>
              <w:pStyle w:val="TableParagraph"/>
              <w:spacing w:line="253" w:lineRule="exact"/>
              <w:ind w:left="151"/>
              <w:rPr>
                <w:sz w:val="24"/>
              </w:rPr>
            </w:pPr>
            <w:r>
              <w:rPr>
                <w:sz w:val="24"/>
              </w:rPr>
              <w:t>3</w:t>
            </w:r>
            <w:r>
              <w:rPr>
                <w:spacing w:val="2"/>
                <w:sz w:val="24"/>
              </w:rPr>
              <w:t> </w:t>
            </w:r>
            <w:r>
              <w:rPr>
                <w:spacing w:val="-2"/>
                <w:sz w:val="24"/>
              </w:rPr>
              <w:t>127,7</w:t>
            </w:r>
          </w:p>
        </w:tc>
        <w:tc>
          <w:tcPr>
            <w:tcW w:w="1354" w:type="dxa"/>
          </w:tcPr>
          <w:p>
            <w:pPr>
              <w:pStyle w:val="TableParagraph"/>
              <w:spacing w:line="253" w:lineRule="exact"/>
              <w:ind w:left="85" w:right="77"/>
              <w:jc w:val="center"/>
              <w:rPr>
                <w:sz w:val="24"/>
              </w:rPr>
            </w:pPr>
            <w:r>
              <w:rPr>
                <w:sz w:val="24"/>
              </w:rPr>
              <w:t>2</w:t>
            </w:r>
            <w:r>
              <w:rPr>
                <w:spacing w:val="2"/>
                <w:sz w:val="24"/>
              </w:rPr>
              <w:t> </w:t>
            </w:r>
            <w:r>
              <w:rPr>
                <w:spacing w:val="-2"/>
                <w:sz w:val="24"/>
              </w:rPr>
              <w:t>296,6</w:t>
            </w:r>
          </w:p>
        </w:tc>
        <w:tc>
          <w:tcPr>
            <w:tcW w:w="1479" w:type="dxa"/>
          </w:tcPr>
          <w:p>
            <w:pPr>
              <w:pStyle w:val="TableParagraph"/>
              <w:spacing w:line="253" w:lineRule="exact"/>
              <w:ind w:left="90" w:right="83"/>
              <w:jc w:val="center"/>
              <w:rPr>
                <w:sz w:val="24"/>
              </w:rPr>
            </w:pPr>
            <w:r>
              <w:rPr>
                <w:sz w:val="24"/>
              </w:rPr>
              <w:t>2</w:t>
            </w:r>
            <w:r>
              <w:rPr>
                <w:spacing w:val="2"/>
                <w:sz w:val="24"/>
              </w:rPr>
              <w:t> </w:t>
            </w:r>
            <w:r>
              <w:rPr>
                <w:spacing w:val="-2"/>
                <w:sz w:val="24"/>
              </w:rPr>
              <w:t>000,1</w:t>
            </w:r>
          </w:p>
        </w:tc>
        <w:tc>
          <w:tcPr>
            <w:tcW w:w="1114" w:type="dxa"/>
          </w:tcPr>
          <w:p>
            <w:pPr>
              <w:pStyle w:val="TableParagraph"/>
              <w:spacing w:line="253" w:lineRule="exact"/>
              <w:ind w:left="87" w:right="81"/>
              <w:jc w:val="center"/>
              <w:rPr>
                <w:sz w:val="24"/>
              </w:rPr>
            </w:pPr>
            <w:r>
              <w:rPr>
                <w:sz w:val="24"/>
              </w:rPr>
              <w:t>4</w:t>
            </w:r>
            <w:r>
              <w:rPr>
                <w:spacing w:val="2"/>
                <w:sz w:val="24"/>
              </w:rPr>
              <w:t> </w:t>
            </w:r>
            <w:r>
              <w:rPr>
                <w:spacing w:val="-2"/>
                <w:sz w:val="24"/>
              </w:rPr>
              <w:t>889,5</w:t>
            </w:r>
          </w:p>
        </w:tc>
        <w:tc>
          <w:tcPr>
            <w:tcW w:w="1239" w:type="dxa"/>
          </w:tcPr>
          <w:p>
            <w:pPr>
              <w:pStyle w:val="TableParagraph"/>
              <w:spacing w:line="253" w:lineRule="exact"/>
              <w:ind w:left="95" w:right="90"/>
              <w:jc w:val="center"/>
              <w:rPr>
                <w:sz w:val="24"/>
              </w:rPr>
            </w:pPr>
            <w:r>
              <w:rPr>
                <w:sz w:val="24"/>
              </w:rPr>
              <w:t>4</w:t>
            </w:r>
            <w:r>
              <w:rPr>
                <w:spacing w:val="2"/>
                <w:sz w:val="24"/>
              </w:rPr>
              <w:t> </w:t>
            </w:r>
            <w:r>
              <w:rPr>
                <w:spacing w:val="-2"/>
                <w:sz w:val="24"/>
              </w:rPr>
              <w:t>889,5</w:t>
            </w:r>
          </w:p>
        </w:tc>
        <w:tc>
          <w:tcPr>
            <w:tcW w:w="1114" w:type="dxa"/>
          </w:tcPr>
          <w:p>
            <w:pPr>
              <w:pStyle w:val="TableParagraph"/>
              <w:spacing w:line="253" w:lineRule="exact"/>
              <w:ind w:left="86" w:right="82"/>
              <w:jc w:val="center"/>
              <w:rPr>
                <w:sz w:val="24"/>
              </w:rPr>
            </w:pPr>
            <w:r>
              <w:rPr>
                <w:sz w:val="24"/>
              </w:rPr>
              <w:t>4</w:t>
            </w:r>
            <w:r>
              <w:rPr>
                <w:spacing w:val="2"/>
                <w:sz w:val="24"/>
              </w:rPr>
              <w:t> </w:t>
            </w:r>
            <w:r>
              <w:rPr>
                <w:spacing w:val="-2"/>
                <w:sz w:val="24"/>
              </w:rPr>
              <w:t>889,5</w:t>
            </w:r>
          </w:p>
        </w:tc>
      </w:tr>
      <w:tr>
        <w:trPr>
          <w:trHeight w:val="830"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pacing w:val="-2"/>
                <w:sz w:val="24"/>
              </w:rPr>
              <w:t>средства</w:t>
            </w:r>
          </w:p>
          <w:p>
            <w:pPr>
              <w:pStyle w:val="TableParagraph"/>
              <w:tabs>
                <w:tab w:pos="1736" w:val="left" w:leader="none"/>
              </w:tabs>
              <w:spacing w:line="274" w:lineRule="exact"/>
              <w:ind w:left="105" w:right="100"/>
              <w:rPr>
                <w:sz w:val="24"/>
              </w:rPr>
            </w:pPr>
            <w:r>
              <w:rPr>
                <w:spacing w:val="-2"/>
                <w:sz w:val="24"/>
              </w:rPr>
              <w:t>юридических</w:t>
            </w:r>
            <w:r>
              <w:rPr>
                <w:sz w:val="24"/>
              </w:rPr>
              <w:tab/>
            </w:r>
            <w:r>
              <w:rPr>
                <w:spacing w:val="-10"/>
                <w:sz w:val="24"/>
              </w:rPr>
              <w:t>и </w:t>
            </w:r>
            <w:r>
              <w:rPr>
                <w:sz w:val="24"/>
              </w:rPr>
              <w:t>физических лиц</w:t>
            </w:r>
          </w:p>
        </w:tc>
        <w:tc>
          <w:tcPr>
            <w:tcW w:w="1114" w:type="dxa"/>
          </w:tcPr>
          <w:p>
            <w:pPr>
              <w:pStyle w:val="TableParagraph"/>
              <w:spacing w:line="272" w:lineRule="exact"/>
              <w:ind w:left="87" w:right="77"/>
              <w:jc w:val="center"/>
              <w:rPr>
                <w:sz w:val="24"/>
              </w:rPr>
            </w:pPr>
            <w:r>
              <w:rPr>
                <w:sz w:val="24"/>
              </w:rPr>
              <w:t>2</w:t>
            </w:r>
            <w:r>
              <w:rPr>
                <w:spacing w:val="2"/>
                <w:sz w:val="24"/>
              </w:rPr>
              <w:t> </w:t>
            </w:r>
            <w:r>
              <w:rPr>
                <w:spacing w:val="-2"/>
                <w:sz w:val="24"/>
              </w:rPr>
              <w:t>259,7</w:t>
            </w:r>
          </w:p>
        </w:tc>
        <w:tc>
          <w:tcPr>
            <w:tcW w:w="1359" w:type="dxa"/>
          </w:tcPr>
          <w:p>
            <w:pPr>
              <w:pStyle w:val="TableParagraph"/>
              <w:spacing w:line="272" w:lineRule="exact"/>
              <w:ind w:left="91" w:right="77"/>
              <w:jc w:val="center"/>
              <w:rPr>
                <w:sz w:val="24"/>
              </w:rPr>
            </w:pPr>
            <w:r>
              <w:rPr>
                <w:sz w:val="24"/>
              </w:rPr>
              <w:t>2</w:t>
            </w:r>
            <w:r>
              <w:rPr>
                <w:spacing w:val="2"/>
                <w:sz w:val="24"/>
              </w:rPr>
              <w:t> </w:t>
            </w:r>
            <w:r>
              <w:rPr>
                <w:spacing w:val="-2"/>
                <w:sz w:val="24"/>
              </w:rPr>
              <w:t>610,0</w:t>
            </w:r>
          </w:p>
        </w:tc>
        <w:tc>
          <w:tcPr>
            <w:tcW w:w="1037" w:type="dxa"/>
          </w:tcPr>
          <w:p>
            <w:pPr>
              <w:pStyle w:val="TableParagraph"/>
              <w:spacing w:line="272" w:lineRule="exact"/>
              <w:ind w:left="151"/>
              <w:rPr>
                <w:sz w:val="24"/>
              </w:rPr>
            </w:pPr>
            <w:r>
              <w:rPr>
                <w:sz w:val="24"/>
              </w:rPr>
              <w:t>3</w:t>
            </w:r>
            <w:r>
              <w:rPr>
                <w:spacing w:val="2"/>
                <w:sz w:val="24"/>
              </w:rPr>
              <w:t> </w:t>
            </w:r>
            <w:r>
              <w:rPr>
                <w:spacing w:val="-2"/>
                <w:sz w:val="24"/>
              </w:rPr>
              <w:t>127,7</w:t>
            </w:r>
          </w:p>
        </w:tc>
        <w:tc>
          <w:tcPr>
            <w:tcW w:w="1354" w:type="dxa"/>
          </w:tcPr>
          <w:p>
            <w:pPr>
              <w:pStyle w:val="TableParagraph"/>
              <w:spacing w:line="272" w:lineRule="exact"/>
              <w:ind w:left="85" w:right="79"/>
              <w:jc w:val="center"/>
              <w:rPr>
                <w:sz w:val="24"/>
              </w:rPr>
            </w:pPr>
            <w:r>
              <w:rPr>
                <w:sz w:val="24"/>
              </w:rPr>
              <w:t>2</w:t>
            </w:r>
            <w:r>
              <w:rPr>
                <w:spacing w:val="2"/>
                <w:sz w:val="24"/>
              </w:rPr>
              <w:t> </w:t>
            </w:r>
            <w:r>
              <w:rPr>
                <w:spacing w:val="-2"/>
                <w:sz w:val="24"/>
              </w:rPr>
              <w:t>296,6</w:t>
            </w:r>
          </w:p>
        </w:tc>
        <w:tc>
          <w:tcPr>
            <w:tcW w:w="1479" w:type="dxa"/>
          </w:tcPr>
          <w:p>
            <w:pPr>
              <w:pStyle w:val="TableParagraph"/>
              <w:spacing w:line="272" w:lineRule="exact"/>
              <w:ind w:left="90" w:right="84"/>
              <w:jc w:val="center"/>
              <w:rPr>
                <w:sz w:val="24"/>
              </w:rPr>
            </w:pPr>
            <w:r>
              <w:rPr>
                <w:sz w:val="24"/>
              </w:rPr>
              <w:t>2</w:t>
            </w:r>
            <w:r>
              <w:rPr>
                <w:spacing w:val="2"/>
                <w:sz w:val="24"/>
              </w:rPr>
              <w:t> </w:t>
            </w:r>
            <w:r>
              <w:rPr>
                <w:spacing w:val="-2"/>
                <w:sz w:val="24"/>
              </w:rPr>
              <w:t>000,1</w:t>
            </w:r>
          </w:p>
        </w:tc>
        <w:tc>
          <w:tcPr>
            <w:tcW w:w="1114" w:type="dxa"/>
          </w:tcPr>
          <w:p>
            <w:pPr>
              <w:pStyle w:val="TableParagraph"/>
              <w:spacing w:line="272" w:lineRule="exact"/>
              <w:ind w:left="87" w:right="82"/>
              <w:jc w:val="center"/>
              <w:rPr>
                <w:sz w:val="24"/>
              </w:rPr>
            </w:pPr>
            <w:r>
              <w:rPr>
                <w:sz w:val="24"/>
              </w:rPr>
              <w:t>4</w:t>
            </w:r>
            <w:r>
              <w:rPr>
                <w:spacing w:val="2"/>
                <w:sz w:val="24"/>
              </w:rPr>
              <w:t> </w:t>
            </w:r>
            <w:r>
              <w:rPr>
                <w:spacing w:val="-2"/>
                <w:sz w:val="24"/>
              </w:rPr>
              <w:t>889,5</w:t>
            </w:r>
          </w:p>
        </w:tc>
        <w:tc>
          <w:tcPr>
            <w:tcW w:w="1239" w:type="dxa"/>
          </w:tcPr>
          <w:p>
            <w:pPr>
              <w:pStyle w:val="TableParagraph"/>
              <w:spacing w:line="272" w:lineRule="exact"/>
              <w:ind w:left="95" w:right="91"/>
              <w:jc w:val="center"/>
              <w:rPr>
                <w:sz w:val="24"/>
              </w:rPr>
            </w:pPr>
            <w:r>
              <w:rPr>
                <w:sz w:val="24"/>
              </w:rPr>
              <w:t>4</w:t>
            </w:r>
            <w:r>
              <w:rPr>
                <w:spacing w:val="2"/>
                <w:sz w:val="24"/>
              </w:rPr>
              <w:t> </w:t>
            </w:r>
            <w:r>
              <w:rPr>
                <w:spacing w:val="-2"/>
                <w:sz w:val="24"/>
              </w:rPr>
              <w:t>889,5</w:t>
            </w:r>
          </w:p>
        </w:tc>
        <w:tc>
          <w:tcPr>
            <w:tcW w:w="1114" w:type="dxa"/>
          </w:tcPr>
          <w:p>
            <w:pPr>
              <w:pStyle w:val="TableParagraph"/>
              <w:spacing w:line="272" w:lineRule="exact"/>
              <w:ind w:left="84" w:right="82"/>
              <w:jc w:val="center"/>
              <w:rPr>
                <w:sz w:val="24"/>
              </w:rPr>
            </w:pPr>
            <w:r>
              <w:rPr>
                <w:sz w:val="24"/>
              </w:rPr>
              <w:t>4</w:t>
            </w:r>
            <w:r>
              <w:rPr>
                <w:spacing w:val="2"/>
                <w:sz w:val="24"/>
              </w:rPr>
              <w:t> </w:t>
            </w:r>
            <w:r>
              <w:rPr>
                <w:spacing w:val="-2"/>
                <w:sz w:val="24"/>
              </w:rPr>
              <w:t>889,5</w:t>
            </w:r>
          </w:p>
        </w:tc>
      </w:tr>
      <w:tr>
        <w:trPr>
          <w:trHeight w:val="273" w:hRule="atLeast"/>
        </w:trPr>
        <w:tc>
          <w:tcPr>
            <w:tcW w:w="3557" w:type="dxa"/>
            <w:vMerge w:val="restart"/>
          </w:tcPr>
          <w:p>
            <w:pPr>
              <w:pStyle w:val="TableParagraph"/>
              <w:tabs>
                <w:tab w:pos="1746" w:val="left" w:leader="none"/>
                <w:tab w:pos="2748" w:val="left" w:leader="none"/>
              </w:tabs>
              <w:spacing w:line="237" w:lineRule="auto"/>
              <w:ind w:left="110" w:right="95"/>
              <w:rPr>
                <w:sz w:val="24"/>
              </w:rPr>
            </w:pPr>
            <w:r>
              <w:rPr>
                <w:spacing w:val="-2"/>
                <w:sz w:val="24"/>
              </w:rPr>
              <w:t>Расходы</w:t>
            </w:r>
            <w:r>
              <w:rPr>
                <w:sz w:val="24"/>
              </w:rPr>
              <w:tab/>
            </w:r>
            <w:r>
              <w:rPr>
                <w:spacing w:val="-6"/>
                <w:sz w:val="24"/>
              </w:rPr>
              <w:t>на</w:t>
            </w:r>
            <w:r>
              <w:rPr>
                <w:sz w:val="24"/>
              </w:rPr>
              <w:tab/>
            </w:r>
            <w:r>
              <w:rPr>
                <w:spacing w:val="-2"/>
                <w:sz w:val="24"/>
              </w:rPr>
              <w:t>оплату </w:t>
            </w:r>
            <w:r>
              <w:rPr>
                <w:sz w:val="24"/>
              </w:rPr>
              <w:t>коммунальных</w:t>
            </w:r>
            <w:r>
              <w:rPr>
                <w:spacing w:val="7"/>
                <w:sz w:val="24"/>
              </w:rPr>
              <w:t> </w:t>
            </w:r>
            <w:r>
              <w:rPr>
                <w:sz w:val="24"/>
              </w:rPr>
              <w:t>платежей</w:t>
            </w:r>
            <w:r>
              <w:rPr>
                <w:spacing w:val="12"/>
                <w:sz w:val="24"/>
              </w:rPr>
              <w:t> </w:t>
            </w:r>
            <w:r>
              <w:rPr>
                <w:spacing w:val="-2"/>
                <w:sz w:val="24"/>
              </w:rPr>
              <w:t>лицам,</w:t>
            </w:r>
          </w:p>
          <w:p>
            <w:pPr>
              <w:pStyle w:val="TableParagraph"/>
              <w:spacing w:line="274" w:lineRule="exact"/>
              <w:ind w:left="110"/>
              <w:rPr>
                <w:sz w:val="24"/>
              </w:rPr>
            </w:pPr>
            <w:r>
              <w:rPr>
                <w:sz w:val="24"/>
              </w:rPr>
              <w:t>заключившим</w:t>
            </w:r>
            <w:r>
              <w:rPr>
                <w:spacing w:val="80"/>
                <w:sz w:val="24"/>
              </w:rPr>
              <w:t> </w:t>
            </w:r>
            <w:r>
              <w:rPr>
                <w:sz w:val="24"/>
              </w:rPr>
              <w:t>договор</w:t>
            </w:r>
            <w:r>
              <w:rPr>
                <w:spacing w:val="80"/>
                <w:sz w:val="24"/>
              </w:rPr>
              <w:t> </w:t>
            </w:r>
            <w:r>
              <w:rPr>
                <w:sz w:val="24"/>
              </w:rPr>
              <w:t>с</w:t>
            </w:r>
            <w:r>
              <w:rPr>
                <w:spacing w:val="80"/>
                <w:sz w:val="24"/>
              </w:rPr>
              <w:t> </w:t>
            </w:r>
            <w:r>
              <w:rPr>
                <w:sz w:val="24"/>
              </w:rPr>
              <w:t>ГУП </w:t>
            </w:r>
            <w:r>
              <w:rPr>
                <w:spacing w:val="-2"/>
                <w:sz w:val="24"/>
              </w:rPr>
              <w:t>"Моссоцгарантия"</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82"/>
              <w:jc w:val="center"/>
              <w:rPr>
                <w:sz w:val="24"/>
              </w:rPr>
            </w:pPr>
            <w:r>
              <w:rPr>
                <w:sz w:val="24"/>
              </w:rPr>
              <w:t>53</w:t>
            </w:r>
            <w:r>
              <w:rPr>
                <w:spacing w:val="2"/>
                <w:sz w:val="24"/>
              </w:rPr>
              <w:t> </w:t>
            </w:r>
            <w:r>
              <w:rPr>
                <w:spacing w:val="-2"/>
                <w:sz w:val="24"/>
              </w:rPr>
              <w:t>477,3</w:t>
            </w:r>
          </w:p>
        </w:tc>
        <w:tc>
          <w:tcPr>
            <w:tcW w:w="1359" w:type="dxa"/>
          </w:tcPr>
          <w:p>
            <w:pPr>
              <w:pStyle w:val="TableParagraph"/>
              <w:spacing w:line="253" w:lineRule="exact"/>
              <w:ind w:left="91" w:right="82"/>
              <w:jc w:val="center"/>
              <w:rPr>
                <w:sz w:val="24"/>
              </w:rPr>
            </w:pPr>
            <w:r>
              <w:rPr>
                <w:sz w:val="24"/>
              </w:rPr>
              <w:t>54</w:t>
            </w:r>
            <w:r>
              <w:rPr>
                <w:spacing w:val="2"/>
                <w:sz w:val="24"/>
              </w:rPr>
              <w:t> </w:t>
            </w:r>
            <w:r>
              <w:rPr>
                <w:spacing w:val="-2"/>
                <w:sz w:val="24"/>
              </w:rPr>
              <w:t>373,0</w:t>
            </w:r>
          </w:p>
        </w:tc>
        <w:tc>
          <w:tcPr>
            <w:tcW w:w="1037" w:type="dxa"/>
          </w:tcPr>
          <w:p>
            <w:pPr>
              <w:pStyle w:val="TableParagraph"/>
              <w:spacing w:line="253" w:lineRule="exact"/>
              <w:ind w:left="123"/>
              <w:rPr>
                <w:sz w:val="24"/>
              </w:rPr>
            </w:pPr>
            <w:r>
              <w:rPr>
                <w:spacing w:val="-2"/>
                <w:sz w:val="24"/>
              </w:rPr>
              <w:t>51542,9</w:t>
            </w:r>
          </w:p>
        </w:tc>
        <w:tc>
          <w:tcPr>
            <w:tcW w:w="1354" w:type="dxa"/>
          </w:tcPr>
          <w:p>
            <w:pPr>
              <w:pStyle w:val="TableParagraph"/>
              <w:spacing w:line="253" w:lineRule="exact"/>
              <w:ind w:left="85" w:right="82"/>
              <w:jc w:val="center"/>
              <w:rPr>
                <w:sz w:val="24"/>
              </w:rPr>
            </w:pPr>
            <w:r>
              <w:rPr>
                <w:sz w:val="24"/>
              </w:rPr>
              <w:t>47</w:t>
            </w:r>
            <w:r>
              <w:rPr>
                <w:spacing w:val="2"/>
                <w:sz w:val="24"/>
              </w:rPr>
              <w:t> </w:t>
            </w:r>
            <w:r>
              <w:rPr>
                <w:spacing w:val="-2"/>
                <w:sz w:val="24"/>
              </w:rPr>
              <w:t>407,6</w:t>
            </w:r>
          </w:p>
        </w:tc>
        <w:tc>
          <w:tcPr>
            <w:tcW w:w="1479" w:type="dxa"/>
          </w:tcPr>
          <w:p>
            <w:pPr>
              <w:pStyle w:val="TableParagraph"/>
              <w:spacing w:line="253" w:lineRule="exact"/>
              <w:ind w:left="90" w:right="79"/>
              <w:jc w:val="center"/>
              <w:rPr>
                <w:sz w:val="24"/>
              </w:rPr>
            </w:pPr>
            <w:r>
              <w:rPr>
                <w:sz w:val="24"/>
              </w:rPr>
              <w:t>50</w:t>
            </w:r>
            <w:r>
              <w:rPr>
                <w:spacing w:val="2"/>
                <w:sz w:val="24"/>
              </w:rPr>
              <w:t> </w:t>
            </w:r>
            <w:r>
              <w:rPr>
                <w:spacing w:val="-2"/>
                <w:sz w:val="24"/>
              </w:rPr>
              <w:t>630,5</w:t>
            </w:r>
          </w:p>
        </w:tc>
        <w:tc>
          <w:tcPr>
            <w:tcW w:w="1114" w:type="dxa"/>
          </w:tcPr>
          <w:p>
            <w:pPr>
              <w:pStyle w:val="TableParagraph"/>
              <w:spacing w:line="253" w:lineRule="exact"/>
              <w:ind w:left="83" w:right="82"/>
              <w:jc w:val="center"/>
              <w:rPr>
                <w:sz w:val="24"/>
              </w:rPr>
            </w:pPr>
            <w:r>
              <w:rPr>
                <w:sz w:val="24"/>
              </w:rPr>
              <w:t>54</w:t>
            </w:r>
            <w:r>
              <w:rPr>
                <w:spacing w:val="2"/>
                <w:sz w:val="24"/>
              </w:rPr>
              <w:t> </w:t>
            </w:r>
            <w:r>
              <w:rPr>
                <w:spacing w:val="-2"/>
                <w:sz w:val="24"/>
              </w:rPr>
              <w:t>790,6</w:t>
            </w:r>
          </w:p>
        </w:tc>
        <w:tc>
          <w:tcPr>
            <w:tcW w:w="1239" w:type="dxa"/>
          </w:tcPr>
          <w:p>
            <w:pPr>
              <w:pStyle w:val="TableParagraph"/>
              <w:spacing w:line="253" w:lineRule="exact"/>
              <w:ind w:left="95" w:right="86"/>
              <w:jc w:val="center"/>
              <w:rPr>
                <w:sz w:val="24"/>
              </w:rPr>
            </w:pPr>
            <w:r>
              <w:rPr>
                <w:sz w:val="24"/>
              </w:rPr>
              <w:t>59</w:t>
            </w:r>
            <w:r>
              <w:rPr>
                <w:spacing w:val="2"/>
                <w:sz w:val="24"/>
              </w:rPr>
              <w:t> </w:t>
            </w:r>
            <w:r>
              <w:rPr>
                <w:spacing w:val="-2"/>
                <w:sz w:val="24"/>
              </w:rPr>
              <w:t>387,5</w:t>
            </w:r>
          </w:p>
        </w:tc>
        <w:tc>
          <w:tcPr>
            <w:tcW w:w="1114" w:type="dxa"/>
          </w:tcPr>
          <w:p>
            <w:pPr>
              <w:pStyle w:val="TableParagraph"/>
              <w:spacing w:line="253" w:lineRule="exact"/>
              <w:ind w:left="82" w:right="82"/>
              <w:jc w:val="center"/>
              <w:rPr>
                <w:sz w:val="24"/>
              </w:rPr>
            </w:pPr>
            <w:r>
              <w:rPr>
                <w:sz w:val="24"/>
              </w:rPr>
              <w:t>64</w:t>
            </w:r>
            <w:r>
              <w:rPr>
                <w:spacing w:val="2"/>
                <w:sz w:val="24"/>
              </w:rPr>
              <w:t> </w:t>
            </w:r>
            <w:r>
              <w:rPr>
                <w:spacing w:val="-2"/>
                <w:sz w:val="24"/>
              </w:rPr>
              <w:t>370,2</w:t>
            </w:r>
          </w:p>
        </w:tc>
      </w:tr>
      <w:tr>
        <w:trPr>
          <w:trHeight w:val="830"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pacing w:val="-2"/>
                <w:sz w:val="24"/>
              </w:rPr>
              <w:t>средства</w:t>
            </w:r>
          </w:p>
          <w:p>
            <w:pPr>
              <w:pStyle w:val="TableParagraph"/>
              <w:tabs>
                <w:tab w:pos="1736" w:val="left" w:leader="none"/>
              </w:tabs>
              <w:spacing w:line="274" w:lineRule="exact"/>
              <w:ind w:left="105" w:right="100"/>
              <w:rPr>
                <w:sz w:val="24"/>
              </w:rPr>
            </w:pPr>
            <w:r>
              <w:rPr>
                <w:spacing w:val="-2"/>
                <w:sz w:val="24"/>
              </w:rPr>
              <w:t>юридических</w:t>
            </w:r>
            <w:r>
              <w:rPr>
                <w:sz w:val="24"/>
              </w:rPr>
              <w:tab/>
            </w:r>
            <w:r>
              <w:rPr>
                <w:spacing w:val="-10"/>
                <w:sz w:val="24"/>
              </w:rPr>
              <w:t>и </w:t>
            </w:r>
            <w:r>
              <w:rPr>
                <w:sz w:val="24"/>
              </w:rPr>
              <w:t>физических лиц</w:t>
            </w:r>
          </w:p>
        </w:tc>
        <w:tc>
          <w:tcPr>
            <w:tcW w:w="1114" w:type="dxa"/>
          </w:tcPr>
          <w:p>
            <w:pPr>
              <w:pStyle w:val="TableParagraph"/>
              <w:spacing w:line="272" w:lineRule="exact"/>
              <w:ind w:left="87" w:right="82"/>
              <w:jc w:val="center"/>
              <w:rPr>
                <w:sz w:val="24"/>
              </w:rPr>
            </w:pPr>
            <w:r>
              <w:rPr>
                <w:sz w:val="24"/>
              </w:rPr>
              <w:t>53</w:t>
            </w:r>
            <w:r>
              <w:rPr>
                <w:spacing w:val="2"/>
                <w:sz w:val="24"/>
              </w:rPr>
              <w:t> </w:t>
            </w:r>
            <w:r>
              <w:rPr>
                <w:spacing w:val="-2"/>
                <w:sz w:val="24"/>
              </w:rPr>
              <w:t>477,3</w:t>
            </w:r>
          </w:p>
        </w:tc>
        <w:tc>
          <w:tcPr>
            <w:tcW w:w="1359" w:type="dxa"/>
          </w:tcPr>
          <w:p>
            <w:pPr>
              <w:pStyle w:val="TableParagraph"/>
              <w:spacing w:line="272" w:lineRule="exact"/>
              <w:ind w:left="91" w:right="82"/>
              <w:jc w:val="center"/>
              <w:rPr>
                <w:sz w:val="24"/>
              </w:rPr>
            </w:pPr>
            <w:r>
              <w:rPr>
                <w:sz w:val="24"/>
              </w:rPr>
              <w:t>54</w:t>
            </w:r>
            <w:r>
              <w:rPr>
                <w:spacing w:val="2"/>
                <w:sz w:val="24"/>
              </w:rPr>
              <w:t> </w:t>
            </w:r>
            <w:r>
              <w:rPr>
                <w:spacing w:val="-2"/>
                <w:sz w:val="24"/>
              </w:rPr>
              <w:t>373,0</w:t>
            </w:r>
          </w:p>
        </w:tc>
        <w:tc>
          <w:tcPr>
            <w:tcW w:w="1037" w:type="dxa"/>
          </w:tcPr>
          <w:p>
            <w:pPr>
              <w:pStyle w:val="TableParagraph"/>
              <w:spacing w:line="272" w:lineRule="exact"/>
              <w:ind w:left="122"/>
              <w:rPr>
                <w:sz w:val="24"/>
              </w:rPr>
            </w:pPr>
            <w:r>
              <w:rPr>
                <w:spacing w:val="-2"/>
                <w:sz w:val="24"/>
              </w:rPr>
              <w:t>51542,9</w:t>
            </w:r>
          </w:p>
        </w:tc>
        <w:tc>
          <w:tcPr>
            <w:tcW w:w="1354" w:type="dxa"/>
          </w:tcPr>
          <w:p>
            <w:pPr>
              <w:pStyle w:val="TableParagraph"/>
              <w:spacing w:line="272" w:lineRule="exact"/>
              <w:ind w:left="85" w:right="83"/>
              <w:jc w:val="center"/>
              <w:rPr>
                <w:sz w:val="24"/>
              </w:rPr>
            </w:pPr>
            <w:r>
              <w:rPr>
                <w:sz w:val="24"/>
              </w:rPr>
              <w:t>47</w:t>
            </w:r>
            <w:r>
              <w:rPr>
                <w:spacing w:val="2"/>
                <w:sz w:val="24"/>
              </w:rPr>
              <w:t> </w:t>
            </w:r>
            <w:r>
              <w:rPr>
                <w:spacing w:val="-2"/>
                <w:sz w:val="24"/>
              </w:rPr>
              <w:t>407,6</w:t>
            </w:r>
          </w:p>
        </w:tc>
        <w:tc>
          <w:tcPr>
            <w:tcW w:w="1479" w:type="dxa"/>
          </w:tcPr>
          <w:p>
            <w:pPr>
              <w:pStyle w:val="TableParagraph"/>
              <w:spacing w:line="272" w:lineRule="exact"/>
              <w:ind w:left="90" w:right="79"/>
              <w:jc w:val="center"/>
              <w:rPr>
                <w:sz w:val="24"/>
              </w:rPr>
            </w:pPr>
            <w:r>
              <w:rPr>
                <w:sz w:val="24"/>
              </w:rPr>
              <w:t>50</w:t>
            </w:r>
            <w:r>
              <w:rPr>
                <w:spacing w:val="2"/>
                <w:sz w:val="24"/>
              </w:rPr>
              <w:t> </w:t>
            </w:r>
            <w:r>
              <w:rPr>
                <w:spacing w:val="-2"/>
                <w:sz w:val="24"/>
              </w:rPr>
              <w:t>630,5</w:t>
            </w:r>
          </w:p>
        </w:tc>
        <w:tc>
          <w:tcPr>
            <w:tcW w:w="1114" w:type="dxa"/>
          </w:tcPr>
          <w:p>
            <w:pPr>
              <w:pStyle w:val="TableParagraph"/>
              <w:spacing w:line="272" w:lineRule="exact"/>
              <w:ind w:left="82" w:right="82"/>
              <w:jc w:val="center"/>
              <w:rPr>
                <w:sz w:val="24"/>
              </w:rPr>
            </w:pPr>
            <w:r>
              <w:rPr>
                <w:sz w:val="24"/>
              </w:rPr>
              <w:t>54</w:t>
            </w:r>
            <w:r>
              <w:rPr>
                <w:spacing w:val="2"/>
                <w:sz w:val="24"/>
              </w:rPr>
              <w:t> </w:t>
            </w:r>
            <w:r>
              <w:rPr>
                <w:spacing w:val="-2"/>
                <w:sz w:val="24"/>
              </w:rPr>
              <w:t>790,6</w:t>
            </w:r>
          </w:p>
        </w:tc>
        <w:tc>
          <w:tcPr>
            <w:tcW w:w="1239" w:type="dxa"/>
          </w:tcPr>
          <w:p>
            <w:pPr>
              <w:pStyle w:val="TableParagraph"/>
              <w:spacing w:line="272" w:lineRule="exact"/>
              <w:ind w:left="95" w:right="86"/>
              <w:jc w:val="center"/>
              <w:rPr>
                <w:sz w:val="24"/>
              </w:rPr>
            </w:pPr>
            <w:r>
              <w:rPr>
                <w:sz w:val="24"/>
              </w:rPr>
              <w:t>59</w:t>
            </w:r>
            <w:r>
              <w:rPr>
                <w:spacing w:val="2"/>
                <w:sz w:val="24"/>
              </w:rPr>
              <w:t> </w:t>
            </w:r>
            <w:r>
              <w:rPr>
                <w:spacing w:val="-2"/>
                <w:sz w:val="24"/>
              </w:rPr>
              <w:t>387,5</w:t>
            </w:r>
          </w:p>
        </w:tc>
        <w:tc>
          <w:tcPr>
            <w:tcW w:w="1114" w:type="dxa"/>
          </w:tcPr>
          <w:p>
            <w:pPr>
              <w:pStyle w:val="TableParagraph"/>
              <w:spacing w:line="272" w:lineRule="exact"/>
              <w:ind w:left="81" w:right="82"/>
              <w:jc w:val="center"/>
              <w:rPr>
                <w:sz w:val="24"/>
              </w:rPr>
            </w:pPr>
            <w:r>
              <w:rPr>
                <w:sz w:val="24"/>
              </w:rPr>
              <w:t>64</w:t>
            </w:r>
            <w:r>
              <w:rPr>
                <w:spacing w:val="2"/>
                <w:sz w:val="24"/>
              </w:rPr>
              <w:t> </w:t>
            </w:r>
            <w:r>
              <w:rPr>
                <w:spacing w:val="-2"/>
                <w:sz w:val="24"/>
              </w:rPr>
              <w:t>370,2</w:t>
            </w:r>
          </w:p>
        </w:tc>
      </w:tr>
      <w:tr>
        <w:trPr>
          <w:trHeight w:val="551" w:hRule="atLeast"/>
        </w:trPr>
        <w:tc>
          <w:tcPr>
            <w:tcW w:w="3557" w:type="dxa"/>
            <w:vMerge w:val="restart"/>
          </w:tcPr>
          <w:p>
            <w:pPr>
              <w:pStyle w:val="TableParagraph"/>
              <w:spacing w:line="237" w:lineRule="auto"/>
              <w:ind w:left="110"/>
              <w:rPr>
                <w:sz w:val="24"/>
              </w:rPr>
            </w:pPr>
            <w:r>
              <w:rPr>
                <w:sz w:val="24"/>
              </w:rPr>
              <w:t>Адресная</w:t>
            </w:r>
            <w:r>
              <w:rPr>
                <w:spacing w:val="80"/>
                <w:sz w:val="24"/>
              </w:rPr>
              <w:t> </w:t>
            </w:r>
            <w:r>
              <w:rPr>
                <w:sz w:val="24"/>
              </w:rPr>
              <w:t>социальная</w:t>
            </w:r>
            <w:r>
              <w:rPr>
                <w:spacing w:val="80"/>
                <w:sz w:val="24"/>
              </w:rPr>
              <w:t> </w:t>
            </w:r>
            <w:r>
              <w:rPr>
                <w:sz w:val="24"/>
              </w:rPr>
              <w:t>помощь гражданам старшего поколения</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1" w:lineRule="exact"/>
              <w:ind w:left="282"/>
              <w:rPr>
                <w:sz w:val="24"/>
              </w:rPr>
            </w:pPr>
            <w:r>
              <w:rPr>
                <w:sz w:val="24"/>
              </w:rPr>
              <w:t>1</w:t>
            </w:r>
            <w:r>
              <w:rPr>
                <w:spacing w:val="2"/>
                <w:sz w:val="24"/>
              </w:rPr>
              <w:t> </w:t>
            </w:r>
            <w:r>
              <w:rPr>
                <w:spacing w:val="-5"/>
                <w:sz w:val="24"/>
              </w:rPr>
              <w:t>326</w:t>
            </w:r>
          </w:p>
          <w:p>
            <w:pPr>
              <w:pStyle w:val="TableParagraph"/>
              <w:spacing w:line="260" w:lineRule="exact"/>
              <w:ind w:left="287"/>
              <w:rPr>
                <w:sz w:val="24"/>
              </w:rPr>
            </w:pPr>
            <w:r>
              <w:rPr>
                <w:spacing w:val="-2"/>
                <w:sz w:val="24"/>
              </w:rPr>
              <w:t>625,4</w:t>
            </w:r>
          </w:p>
        </w:tc>
        <w:tc>
          <w:tcPr>
            <w:tcW w:w="1359" w:type="dxa"/>
          </w:tcPr>
          <w:p>
            <w:pPr>
              <w:pStyle w:val="TableParagraph"/>
              <w:spacing w:line="273" w:lineRule="exact"/>
              <w:ind w:left="91" w:right="82"/>
              <w:jc w:val="center"/>
              <w:rPr>
                <w:sz w:val="24"/>
              </w:rPr>
            </w:pPr>
            <w:r>
              <w:rPr>
                <w:sz w:val="24"/>
              </w:rPr>
              <w:t>2</w:t>
            </w:r>
            <w:r>
              <w:rPr>
                <w:spacing w:val="2"/>
                <w:sz w:val="24"/>
              </w:rPr>
              <w:t> </w:t>
            </w:r>
            <w:r>
              <w:rPr>
                <w:sz w:val="24"/>
              </w:rPr>
              <w:t>363</w:t>
            </w:r>
            <w:r>
              <w:rPr>
                <w:spacing w:val="2"/>
                <w:sz w:val="24"/>
              </w:rPr>
              <w:t> </w:t>
            </w:r>
            <w:r>
              <w:rPr>
                <w:spacing w:val="-2"/>
                <w:sz w:val="24"/>
              </w:rPr>
              <w:t>217,2</w:t>
            </w:r>
          </w:p>
        </w:tc>
        <w:tc>
          <w:tcPr>
            <w:tcW w:w="1037" w:type="dxa"/>
          </w:tcPr>
          <w:p>
            <w:pPr>
              <w:pStyle w:val="TableParagraph"/>
              <w:spacing w:line="271" w:lineRule="exact"/>
              <w:ind w:left="243"/>
              <w:rPr>
                <w:sz w:val="24"/>
              </w:rPr>
            </w:pPr>
            <w:r>
              <w:rPr>
                <w:sz w:val="24"/>
              </w:rPr>
              <w:t>3</w:t>
            </w:r>
            <w:r>
              <w:rPr>
                <w:spacing w:val="2"/>
                <w:sz w:val="24"/>
              </w:rPr>
              <w:t> </w:t>
            </w:r>
            <w:r>
              <w:rPr>
                <w:spacing w:val="-5"/>
                <w:sz w:val="24"/>
              </w:rPr>
              <w:t>019</w:t>
            </w:r>
          </w:p>
          <w:p>
            <w:pPr>
              <w:pStyle w:val="TableParagraph"/>
              <w:spacing w:line="260" w:lineRule="exact"/>
              <w:ind w:left="243"/>
              <w:rPr>
                <w:sz w:val="24"/>
              </w:rPr>
            </w:pPr>
            <w:r>
              <w:rPr>
                <w:spacing w:val="-2"/>
                <w:sz w:val="24"/>
              </w:rPr>
              <w:t>297,7</w:t>
            </w:r>
          </w:p>
        </w:tc>
        <w:tc>
          <w:tcPr>
            <w:tcW w:w="1354" w:type="dxa"/>
          </w:tcPr>
          <w:p>
            <w:pPr>
              <w:pStyle w:val="TableParagraph"/>
              <w:spacing w:line="271" w:lineRule="exact"/>
              <w:ind w:left="343"/>
              <w:rPr>
                <w:sz w:val="24"/>
              </w:rPr>
            </w:pPr>
            <w:r>
              <w:rPr>
                <w:sz w:val="24"/>
              </w:rPr>
              <w:t>10</w:t>
            </w:r>
            <w:r>
              <w:rPr>
                <w:spacing w:val="2"/>
                <w:sz w:val="24"/>
              </w:rPr>
              <w:t> </w:t>
            </w:r>
            <w:r>
              <w:rPr>
                <w:spacing w:val="-5"/>
                <w:sz w:val="24"/>
              </w:rPr>
              <w:t>323</w:t>
            </w:r>
          </w:p>
          <w:p>
            <w:pPr>
              <w:pStyle w:val="TableParagraph"/>
              <w:spacing w:line="260" w:lineRule="exact"/>
              <w:ind w:left="406"/>
              <w:rPr>
                <w:sz w:val="24"/>
              </w:rPr>
            </w:pPr>
            <w:r>
              <w:rPr>
                <w:spacing w:val="-2"/>
                <w:sz w:val="24"/>
              </w:rPr>
              <w:t>283,9</w:t>
            </w:r>
          </w:p>
        </w:tc>
        <w:tc>
          <w:tcPr>
            <w:tcW w:w="1479" w:type="dxa"/>
          </w:tcPr>
          <w:p>
            <w:pPr>
              <w:pStyle w:val="TableParagraph"/>
              <w:spacing w:line="273" w:lineRule="exact"/>
              <w:ind w:left="90" w:right="79"/>
              <w:jc w:val="center"/>
              <w:rPr>
                <w:sz w:val="24"/>
              </w:rPr>
            </w:pPr>
            <w:r>
              <w:rPr>
                <w:sz w:val="24"/>
              </w:rPr>
              <w:t>7</w:t>
            </w:r>
            <w:r>
              <w:rPr>
                <w:spacing w:val="2"/>
                <w:sz w:val="24"/>
              </w:rPr>
              <w:t> </w:t>
            </w:r>
            <w:r>
              <w:rPr>
                <w:sz w:val="24"/>
              </w:rPr>
              <w:t>507</w:t>
            </w:r>
            <w:r>
              <w:rPr>
                <w:spacing w:val="2"/>
                <w:sz w:val="24"/>
              </w:rPr>
              <w:t> </w:t>
            </w:r>
            <w:r>
              <w:rPr>
                <w:spacing w:val="-2"/>
                <w:sz w:val="24"/>
              </w:rPr>
              <w:t>978,7</w:t>
            </w:r>
          </w:p>
        </w:tc>
        <w:tc>
          <w:tcPr>
            <w:tcW w:w="1114" w:type="dxa"/>
          </w:tcPr>
          <w:p>
            <w:pPr>
              <w:pStyle w:val="TableParagraph"/>
              <w:spacing w:line="271" w:lineRule="exact"/>
              <w:ind w:left="279"/>
              <w:rPr>
                <w:sz w:val="24"/>
              </w:rPr>
            </w:pPr>
            <w:r>
              <w:rPr>
                <w:sz w:val="24"/>
              </w:rPr>
              <w:t>5</w:t>
            </w:r>
            <w:r>
              <w:rPr>
                <w:spacing w:val="2"/>
                <w:sz w:val="24"/>
              </w:rPr>
              <w:t> </w:t>
            </w:r>
            <w:r>
              <w:rPr>
                <w:spacing w:val="-5"/>
                <w:sz w:val="24"/>
              </w:rPr>
              <w:t>458</w:t>
            </w:r>
          </w:p>
          <w:p>
            <w:pPr>
              <w:pStyle w:val="TableParagraph"/>
              <w:spacing w:line="260" w:lineRule="exact"/>
              <w:ind w:left="285"/>
              <w:rPr>
                <w:sz w:val="24"/>
              </w:rPr>
            </w:pPr>
            <w:r>
              <w:rPr>
                <w:spacing w:val="-2"/>
                <w:sz w:val="24"/>
              </w:rPr>
              <w:t>844,9</w:t>
            </w:r>
          </w:p>
        </w:tc>
        <w:tc>
          <w:tcPr>
            <w:tcW w:w="1239" w:type="dxa"/>
          </w:tcPr>
          <w:p>
            <w:pPr>
              <w:pStyle w:val="TableParagraph"/>
              <w:spacing w:line="271" w:lineRule="exact"/>
              <w:ind w:left="346"/>
              <w:rPr>
                <w:sz w:val="24"/>
              </w:rPr>
            </w:pPr>
            <w:r>
              <w:rPr>
                <w:sz w:val="24"/>
              </w:rPr>
              <w:t>5</w:t>
            </w:r>
            <w:r>
              <w:rPr>
                <w:spacing w:val="2"/>
                <w:sz w:val="24"/>
              </w:rPr>
              <w:t> </w:t>
            </w:r>
            <w:r>
              <w:rPr>
                <w:spacing w:val="-5"/>
                <w:sz w:val="24"/>
              </w:rPr>
              <w:t>458</w:t>
            </w:r>
          </w:p>
          <w:p>
            <w:pPr>
              <w:pStyle w:val="TableParagraph"/>
              <w:spacing w:line="260" w:lineRule="exact"/>
              <w:ind w:left="346"/>
              <w:rPr>
                <w:sz w:val="24"/>
              </w:rPr>
            </w:pPr>
            <w:r>
              <w:rPr>
                <w:spacing w:val="-2"/>
                <w:sz w:val="24"/>
              </w:rPr>
              <w:t>844,9</w:t>
            </w:r>
          </w:p>
        </w:tc>
        <w:tc>
          <w:tcPr>
            <w:tcW w:w="1114" w:type="dxa"/>
          </w:tcPr>
          <w:p>
            <w:pPr>
              <w:pStyle w:val="TableParagraph"/>
              <w:spacing w:line="271" w:lineRule="exact"/>
              <w:ind w:left="279"/>
              <w:rPr>
                <w:sz w:val="24"/>
              </w:rPr>
            </w:pPr>
            <w:r>
              <w:rPr>
                <w:sz w:val="24"/>
              </w:rPr>
              <w:t>5</w:t>
            </w:r>
            <w:r>
              <w:rPr>
                <w:spacing w:val="2"/>
                <w:sz w:val="24"/>
              </w:rPr>
              <w:t> </w:t>
            </w:r>
            <w:r>
              <w:rPr>
                <w:spacing w:val="-5"/>
                <w:sz w:val="24"/>
              </w:rPr>
              <w:t>458</w:t>
            </w:r>
          </w:p>
          <w:p>
            <w:pPr>
              <w:pStyle w:val="TableParagraph"/>
              <w:spacing w:line="260" w:lineRule="exact"/>
              <w:ind w:left="283"/>
              <w:rPr>
                <w:sz w:val="24"/>
              </w:rPr>
            </w:pPr>
            <w:r>
              <w:rPr>
                <w:spacing w:val="-2"/>
                <w:sz w:val="24"/>
              </w:rPr>
              <w:t>844,9</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282"/>
              <w:rPr>
                <w:sz w:val="24"/>
              </w:rPr>
            </w:pPr>
            <w:r>
              <w:rPr>
                <w:sz w:val="24"/>
              </w:rPr>
              <w:t>1</w:t>
            </w:r>
            <w:r>
              <w:rPr>
                <w:spacing w:val="2"/>
                <w:sz w:val="24"/>
              </w:rPr>
              <w:t> </w:t>
            </w:r>
            <w:r>
              <w:rPr>
                <w:spacing w:val="-5"/>
                <w:sz w:val="24"/>
              </w:rPr>
              <w:t>326</w:t>
            </w:r>
          </w:p>
          <w:p>
            <w:pPr>
              <w:pStyle w:val="TableParagraph"/>
              <w:spacing w:line="257" w:lineRule="exact" w:before="2"/>
              <w:ind w:left="287"/>
              <w:rPr>
                <w:sz w:val="24"/>
              </w:rPr>
            </w:pPr>
            <w:r>
              <w:rPr>
                <w:spacing w:val="-2"/>
                <w:sz w:val="24"/>
              </w:rPr>
              <w:t>625,4</w:t>
            </w:r>
          </w:p>
        </w:tc>
        <w:tc>
          <w:tcPr>
            <w:tcW w:w="1359" w:type="dxa"/>
          </w:tcPr>
          <w:p>
            <w:pPr>
              <w:pStyle w:val="TableParagraph"/>
              <w:spacing w:line="273" w:lineRule="exact"/>
              <w:ind w:left="91" w:right="82"/>
              <w:jc w:val="center"/>
              <w:rPr>
                <w:sz w:val="24"/>
              </w:rPr>
            </w:pPr>
            <w:r>
              <w:rPr>
                <w:sz w:val="24"/>
              </w:rPr>
              <w:t>2</w:t>
            </w:r>
            <w:r>
              <w:rPr>
                <w:spacing w:val="2"/>
                <w:sz w:val="24"/>
              </w:rPr>
              <w:t> </w:t>
            </w:r>
            <w:r>
              <w:rPr>
                <w:sz w:val="24"/>
              </w:rPr>
              <w:t>363</w:t>
            </w:r>
            <w:r>
              <w:rPr>
                <w:spacing w:val="2"/>
                <w:sz w:val="24"/>
              </w:rPr>
              <w:t> </w:t>
            </w:r>
            <w:r>
              <w:rPr>
                <w:spacing w:val="-2"/>
                <w:sz w:val="24"/>
              </w:rPr>
              <w:t>217,2</w:t>
            </w:r>
          </w:p>
        </w:tc>
        <w:tc>
          <w:tcPr>
            <w:tcW w:w="1037" w:type="dxa"/>
          </w:tcPr>
          <w:p>
            <w:pPr>
              <w:pStyle w:val="TableParagraph"/>
              <w:spacing w:line="273" w:lineRule="exact"/>
              <w:ind w:left="243"/>
              <w:rPr>
                <w:sz w:val="24"/>
              </w:rPr>
            </w:pPr>
            <w:r>
              <w:rPr>
                <w:sz w:val="24"/>
              </w:rPr>
              <w:t>3</w:t>
            </w:r>
            <w:r>
              <w:rPr>
                <w:spacing w:val="2"/>
                <w:sz w:val="24"/>
              </w:rPr>
              <w:t> </w:t>
            </w:r>
            <w:r>
              <w:rPr>
                <w:spacing w:val="-5"/>
                <w:sz w:val="24"/>
              </w:rPr>
              <w:t>019</w:t>
            </w:r>
          </w:p>
          <w:p>
            <w:pPr>
              <w:pStyle w:val="TableParagraph"/>
              <w:spacing w:line="257" w:lineRule="exact" w:before="2"/>
              <w:ind w:left="243"/>
              <w:rPr>
                <w:sz w:val="24"/>
              </w:rPr>
            </w:pPr>
            <w:r>
              <w:rPr>
                <w:spacing w:val="-2"/>
                <w:sz w:val="24"/>
              </w:rPr>
              <w:t>297,7</w:t>
            </w:r>
          </w:p>
        </w:tc>
        <w:tc>
          <w:tcPr>
            <w:tcW w:w="1354" w:type="dxa"/>
          </w:tcPr>
          <w:p>
            <w:pPr>
              <w:pStyle w:val="TableParagraph"/>
              <w:spacing w:line="273" w:lineRule="exact"/>
              <w:ind w:left="343"/>
              <w:rPr>
                <w:sz w:val="24"/>
              </w:rPr>
            </w:pPr>
            <w:r>
              <w:rPr>
                <w:sz w:val="24"/>
              </w:rPr>
              <w:t>10</w:t>
            </w:r>
            <w:r>
              <w:rPr>
                <w:spacing w:val="2"/>
                <w:sz w:val="24"/>
              </w:rPr>
              <w:t> </w:t>
            </w:r>
            <w:r>
              <w:rPr>
                <w:spacing w:val="-5"/>
                <w:sz w:val="24"/>
              </w:rPr>
              <w:t>323</w:t>
            </w:r>
          </w:p>
          <w:p>
            <w:pPr>
              <w:pStyle w:val="TableParagraph"/>
              <w:spacing w:line="257" w:lineRule="exact" w:before="2"/>
              <w:ind w:left="405"/>
              <w:rPr>
                <w:sz w:val="24"/>
              </w:rPr>
            </w:pPr>
            <w:r>
              <w:rPr>
                <w:spacing w:val="-2"/>
                <w:sz w:val="24"/>
              </w:rPr>
              <w:t>283,9</w:t>
            </w:r>
          </w:p>
        </w:tc>
        <w:tc>
          <w:tcPr>
            <w:tcW w:w="1479" w:type="dxa"/>
          </w:tcPr>
          <w:p>
            <w:pPr>
              <w:pStyle w:val="TableParagraph"/>
              <w:spacing w:line="273" w:lineRule="exact"/>
              <w:ind w:left="90" w:right="79"/>
              <w:jc w:val="center"/>
              <w:rPr>
                <w:sz w:val="24"/>
              </w:rPr>
            </w:pPr>
            <w:r>
              <w:rPr>
                <w:sz w:val="24"/>
              </w:rPr>
              <w:t>7</w:t>
            </w:r>
            <w:r>
              <w:rPr>
                <w:spacing w:val="2"/>
                <w:sz w:val="24"/>
              </w:rPr>
              <w:t> </w:t>
            </w:r>
            <w:r>
              <w:rPr>
                <w:sz w:val="24"/>
              </w:rPr>
              <w:t>507</w:t>
            </w:r>
            <w:r>
              <w:rPr>
                <w:spacing w:val="2"/>
                <w:sz w:val="24"/>
              </w:rPr>
              <w:t> </w:t>
            </w:r>
            <w:r>
              <w:rPr>
                <w:spacing w:val="-2"/>
                <w:sz w:val="24"/>
              </w:rPr>
              <w:t>978,7</w:t>
            </w:r>
          </w:p>
        </w:tc>
        <w:tc>
          <w:tcPr>
            <w:tcW w:w="1114" w:type="dxa"/>
          </w:tcPr>
          <w:p>
            <w:pPr>
              <w:pStyle w:val="TableParagraph"/>
              <w:spacing w:line="273" w:lineRule="exact"/>
              <w:ind w:left="279"/>
              <w:rPr>
                <w:sz w:val="24"/>
              </w:rPr>
            </w:pPr>
            <w:r>
              <w:rPr>
                <w:sz w:val="24"/>
              </w:rPr>
              <w:t>5</w:t>
            </w:r>
            <w:r>
              <w:rPr>
                <w:spacing w:val="2"/>
                <w:sz w:val="24"/>
              </w:rPr>
              <w:t> </w:t>
            </w:r>
            <w:r>
              <w:rPr>
                <w:spacing w:val="-5"/>
                <w:sz w:val="24"/>
              </w:rPr>
              <w:t>458</w:t>
            </w:r>
          </w:p>
          <w:p>
            <w:pPr>
              <w:pStyle w:val="TableParagraph"/>
              <w:spacing w:line="257" w:lineRule="exact" w:before="2"/>
              <w:ind w:left="284"/>
              <w:rPr>
                <w:sz w:val="24"/>
              </w:rPr>
            </w:pPr>
            <w:r>
              <w:rPr>
                <w:spacing w:val="-2"/>
                <w:sz w:val="24"/>
              </w:rPr>
              <w:t>844,9</w:t>
            </w:r>
          </w:p>
        </w:tc>
        <w:tc>
          <w:tcPr>
            <w:tcW w:w="1239" w:type="dxa"/>
          </w:tcPr>
          <w:p>
            <w:pPr>
              <w:pStyle w:val="TableParagraph"/>
              <w:spacing w:line="273" w:lineRule="exact"/>
              <w:ind w:left="347"/>
              <w:rPr>
                <w:sz w:val="24"/>
              </w:rPr>
            </w:pPr>
            <w:r>
              <w:rPr>
                <w:sz w:val="24"/>
              </w:rPr>
              <w:t>5</w:t>
            </w:r>
            <w:r>
              <w:rPr>
                <w:spacing w:val="2"/>
                <w:sz w:val="24"/>
              </w:rPr>
              <w:t> </w:t>
            </w:r>
            <w:r>
              <w:rPr>
                <w:spacing w:val="-5"/>
                <w:sz w:val="24"/>
              </w:rPr>
              <w:t>458</w:t>
            </w:r>
          </w:p>
          <w:p>
            <w:pPr>
              <w:pStyle w:val="TableParagraph"/>
              <w:spacing w:line="257" w:lineRule="exact" w:before="2"/>
              <w:ind w:left="347"/>
              <w:rPr>
                <w:sz w:val="24"/>
              </w:rPr>
            </w:pPr>
            <w:r>
              <w:rPr>
                <w:spacing w:val="-2"/>
                <w:sz w:val="24"/>
              </w:rPr>
              <w:t>844,9</w:t>
            </w:r>
          </w:p>
        </w:tc>
        <w:tc>
          <w:tcPr>
            <w:tcW w:w="1114" w:type="dxa"/>
          </w:tcPr>
          <w:p>
            <w:pPr>
              <w:pStyle w:val="TableParagraph"/>
              <w:spacing w:line="273" w:lineRule="exact"/>
              <w:ind w:left="279"/>
              <w:rPr>
                <w:sz w:val="24"/>
              </w:rPr>
            </w:pPr>
            <w:r>
              <w:rPr>
                <w:sz w:val="24"/>
              </w:rPr>
              <w:t>5</w:t>
            </w:r>
            <w:r>
              <w:rPr>
                <w:spacing w:val="2"/>
                <w:sz w:val="24"/>
              </w:rPr>
              <w:t> </w:t>
            </w:r>
            <w:r>
              <w:rPr>
                <w:spacing w:val="-5"/>
                <w:sz w:val="24"/>
              </w:rPr>
              <w:t>458</w:t>
            </w:r>
          </w:p>
          <w:p>
            <w:pPr>
              <w:pStyle w:val="TableParagraph"/>
              <w:spacing w:line="257" w:lineRule="exact" w:before="2"/>
              <w:ind w:left="284"/>
              <w:rPr>
                <w:sz w:val="24"/>
              </w:rPr>
            </w:pPr>
            <w:r>
              <w:rPr>
                <w:spacing w:val="-2"/>
                <w:sz w:val="24"/>
              </w:rPr>
              <w:t>844,9</w:t>
            </w:r>
          </w:p>
        </w:tc>
      </w:tr>
      <w:tr>
        <w:trPr>
          <w:trHeight w:val="551" w:hRule="atLeast"/>
        </w:trPr>
        <w:tc>
          <w:tcPr>
            <w:tcW w:w="3557" w:type="dxa"/>
            <w:vMerge w:val="restart"/>
          </w:tcPr>
          <w:p>
            <w:pPr>
              <w:pStyle w:val="TableParagraph"/>
              <w:tabs>
                <w:tab w:pos="2014" w:val="left" w:leader="none"/>
              </w:tabs>
              <w:spacing w:line="273" w:lineRule="exact"/>
              <w:ind w:left="110"/>
              <w:rPr>
                <w:sz w:val="24"/>
              </w:rPr>
            </w:pPr>
            <w:r>
              <w:rPr>
                <w:spacing w:val="-2"/>
                <w:sz w:val="24"/>
              </w:rPr>
              <w:t>Оказание</w:t>
            </w:r>
            <w:r>
              <w:rPr>
                <w:sz w:val="24"/>
              </w:rPr>
              <w:tab/>
            </w:r>
            <w:r>
              <w:rPr>
                <w:spacing w:val="-2"/>
                <w:sz w:val="24"/>
              </w:rPr>
              <w:t>материальной</w:t>
            </w:r>
          </w:p>
          <w:p>
            <w:pPr>
              <w:pStyle w:val="TableParagraph"/>
              <w:tabs>
                <w:tab w:pos="1996" w:val="left" w:leader="none"/>
                <w:tab w:pos="2279" w:val="left" w:leader="none"/>
                <w:tab w:pos="2605" w:val="left" w:leader="none"/>
              </w:tabs>
              <w:spacing w:line="237" w:lineRule="auto" w:before="4"/>
              <w:ind w:left="110" w:right="93"/>
              <w:rPr>
                <w:sz w:val="24"/>
              </w:rPr>
            </w:pPr>
            <w:r>
              <w:rPr>
                <w:spacing w:val="-2"/>
                <w:sz w:val="24"/>
              </w:rPr>
              <w:t>помощи</w:t>
            </w:r>
            <w:r>
              <w:rPr>
                <w:sz w:val="24"/>
              </w:rPr>
              <w:tab/>
              <w:tab/>
            </w:r>
            <w:r>
              <w:rPr>
                <w:spacing w:val="-2"/>
                <w:sz w:val="24"/>
              </w:rPr>
              <w:t>гражданам, находящимся</w:t>
            </w:r>
            <w:r>
              <w:rPr>
                <w:sz w:val="24"/>
              </w:rPr>
              <w:tab/>
            </w:r>
            <w:r>
              <w:rPr>
                <w:spacing w:val="-10"/>
                <w:sz w:val="24"/>
              </w:rPr>
              <w:t>в</w:t>
            </w:r>
            <w:r>
              <w:rPr>
                <w:sz w:val="24"/>
              </w:rPr>
              <w:tab/>
              <w:tab/>
            </w:r>
            <w:r>
              <w:rPr>
                <w:spacing w:val="-2"/>
                <w:sz w:val="24"/>
              </w:rPr>
              <w:t>трудной</w:t>
            </w:r>
          </w:p>
          <w:p>
            <w:pPr>
              <w:pStyle w:val="TableParagraph"/>
              <w:spacing w:line="266" w:lineRule="exact" w:before="4"/>
              <w:ind w:left="110"/>
              <w:rPr>
                <w:sz w:val="24"/>
              </w:rPr>
            </w:pPr>
            <w:r>
              <w:rPr>
                <w:sz w:val="24"/>
              </w:rPr>
              <w:t>жизненной</w:t>
            </w:r>
            <w:r>
              <w:rPr>
                <w:spacing w:val="4"/>
                <w:sz w:val="24"/>
              </w:rPr>
              <w:t> </w:t>
            </w:r>
            <w:r>
              <w:rPr>
                <w:spacing w:val="-2"/>
                <w:sz w:val="24"/>
              </w:rPr>
              <w:t>ситуации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5" w:right="82"/>
              <w:jc w:val="center"/>
              <w:rPr>
                <w:sz w:val="24"/>
              </w:rPr>
            </w:pPr>
            <w:r>
              <w:rPr>
                <w:spacing w:val="-5"/>
                <w:sz w:val="24"/>
              </w:rPr>
              <w:t>592</w:t>
            </w:r>
          </w:p>
          <w:p>
            <w:pPr>
              <w:pStyle w:val="TableParagraph"/>
              <w:spacing w:line="257" w:lineRule="exact" w:before="2"/>
              <w:ind w:left="87" w:right="77"/>
              <w:jc w:val="center"/>
              <w:rPr>
                <w:sz w:val="24"/>
              </w:rPr>
            </w:pPr>
            <w:r>
              <w:rPr>
                <w:spacing w:val="-2"/>
                <w:sz w:val="24"/>
              </w:rPr>
              <w:t>422,8</w:t>
            </w:r>
          </w:p>
        </w:tc>
        <w:tc>
          <w:tcPr>
            <w:tcW w:w="1359" w:type="dxa"/>
          </w:tcPr>
          <w:p>
            <w:pPr>
              <w:pStyle w:val="TableParagraph"/>
              <w:spacing w:line="273" w:lineRule="exact"/>
              <w:ind w:left="91" w:right="77"/>
              <w:jc w:val="center"/>
              <w:rPr>
                <w:sz w:val="24"/>
              </w:rPr>
            </w:pPr>
            <w:r>
              <w:rPr>
                <w:sz w:val="24"/>
              </w:rPr>
              <w:t>803</w:t>
            </w:r>
            <w:r>
              <w:rPr>
                <w:spacing w:val="2"/>
                <w:sz w:val="24"/>
              </w:rPr>
              <w:t> </w:t>
            </w:r>
            <w:r>
              <w:rPr>
                <w:spacing w:val="-2"/>
                <w:sz w:val="24"/>
              </w:rPr>
              <w:t>933,7</w:t>
            </w:r>
          </w:p>
        </w:tc>
        <w:tc>
          <w:tcPr>
            <w:tcW w:w="1037" w:type="dxa"/>
          </w:tcPr>
          <w:p>
            <w:pPr>
              <w:pStyle w:val="TableParagraph"/>
              <w:spacing w:line="273" w:lineRule="exact"/>
              <w:ind w:left="242"/>
              <w:rPr>
                <w:sz w:val="24"/>
              </w:rPr>
            </w:pPr>
            <w:r>
              <w:rPr>
                <w:sz w:val="24"/>
              </w:rPr>
              <w:t>1</w:t>
            </w:r>
            <w:r>
              <w:rPr>
                <w:spacing w:val="2"/>
                <w:sz w:val="24"/>
              </w:rPr>
              <w:t> </w:t>
            </w:r>
            <w:r>
              <w:rPr>
                <w:spacing w:val="-5"/>
                <w:sz w:val="24"/>
              </w:rPr>
              <w:t>242</w:t>
            </w:r>
          </w:p>
          <w:p>
            <w:pPr>
              <w:pStyle w:val="TableParagraph"/>
              <w:spacing w:line="257" w:lineRule="exact" w:before="2"/>
              <w:ind w:left="243"/>
              <w:rPr>
                <w:sz w:val="24"/>
              </w:rPr>
            </w:pPr>
            <w:r>
              <w:rPr>
                <w:spacing w:val="-2"/>
                <w:sz w:val="24"/>
              </w:rPr>
              <w:t>172,4</w:t>
            </w:r>
          </w:p>
        </w:tc>
        <w:tc>
          <w:tcPr>
            <w:tcW w:w="1354" w:type="dxa"/>
          </w:tcPr>
          <w:p>
            <w:pPr>
              <w:pStyle w:val="TableParagraph"/>
              <w:spacing w:line="273" w:lineRule="exact"/>
              <w:ind w:left="85" w:right="82"/>
              <w:jc w:val="center"/>
              <w:rPr>
                <w:sz w:val="24"/>
              </w:rPr>
            </w:pPr>
            <w:r>
              <w:rPr>
                <w:sz w:val="24"/>
              </w:rPr>
              <w:t>8</w:t>
            </w:r>
            <w:r>
              <w:rPr>
                <w:spacing w:val="2"/>
                <w:sz w:val="24"/>
              </w:rPr>
              <w:t> </w:t>
            </w:r>
            <w:r>
              <w:rPr>
                <w:sz w:val="24"/>
              </w:rPr>
              <w:t>769</w:t>
            </w:r>
            <w:r>
              <w:rPr>
                <w:spacing w:val="2"/>
                <w:sz w:val="24"/>
              </w:rPr>
              <w:t> </w:t>
            </w:r>
            <w:r>
              <w:rPr>
                <w:spacing w:val="-2"/>
                <w:sz w:val="24"/>
              </w:rPr>
              <w:t>526,9</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005</w:t>
            </w:r>
            <w:r>
              <w:rPr>
                <w:spacing w:val="2"/>
                <w:sz w:val="24"/>
              </w:rPr>
              <w:t> </w:t>
            </w:r>
            <w:r>
              <w:rPr>
                <w:spacing w:val="-2"/>
                <w:sz w:val="24"/>
              </w:rPr>
              <w:t>732,6</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659</w:t>
            </w:r>
          </w:p>
          <w:p>
            <w:pPr>
              <w:pStyle w:val="TableParagraph"/>
              <w:spacing w:line="257" w:lineRule="exact" w:before="2"/>
              <w:ind w:left="284"/>
              <w:rPr>
                <w:sz w:val="24"/>
              </w:rPr>
            </w:pPr>
            <w:r>
              <w:rPr>
                <w:spacing w:val="-2"/>
                <w:sz w:val="24"/>
              </w:rPr>
              <w:t>041,9</w:t>
            </w:r>
          </w:p>
        </w:tc>
        <w:tc>
          <w:tcPr>
            <w:tcW w:w="1239" w:type="dxa"/>
          </w:tcPr>
          <w:p>
            <w:pPr>
              <w:pStyle w:val="TableParagraph"/>
              <w:spacing w:line="273" w:lineRule="exact"/>
              <w:ind w:left="347"/>
              <w:rPr>
                <w:sz w:val="24"/>
              </w:rPr>
            </w:pPr>
            <w:r>
              <w:rPr>
                <w:sz w:val="24"/>
              </w:rPr>
              <w:t>2</w:t>
            </w:r>
            <w:r>
              <w:rPr>
                <w:spacing w:val="2"/>
                <w:sz w:val="24"/>
              </w:rPr>
              <w:t> </w:t>
            </w:r>
            <w:r>
              <w:rPr>
                <w:spacing w:val="-5"/>
                <w:sz w:val="24"/>
              </w:rPr>
              <w:t>565</w:t>
            </w:r>
          </w:p>
          <w:p>
            <w:pPr>
              <w:pStyle w:val="TableParagraph"/>
              <w:spacing w:line="257" w:lineRule="exact" w:before="2"/>
              <w:ind w:left="347"/>
              <w:rPr>
                <w:sz w:val="24"/>
              </w:rPr>
            </w:pPr>
            <w:r>
              <w:rPr>
                <w:spacing w:val="-2"/>
                <w:sz w:val="24"/>
              </w:rPr>
              <w:t>455,6</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538</w:t>
            </w:r>
          </w:p>
          <w:p>
            <w:pPr>
              <w:pStyle w:val="TableParagraph"/>
              <w:spacing w:line="257" w:lineRule="exact" w:before="2"/>
              <w:ind w:left="284"/>
              <w:rPr>
                <w:sz w:val="24"/>
              </w:rPr>
            </w:pPr>
            <w:r>
              <w:rPr>
                <w:spacing w:val="-2"/>
                <w:sz w:val="24"/>
              </w:rPr>
              <w:t>080,6</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5" w:right="82"/>
              <w:jc w:val="center"/>
              <w:rPr>
                <w:sz w:val="24"/>
              </w:rPr>
            </w:pPr>
            <w:r>
              <w:rPr>
                <w:spacing w:val="-5"/>
                <w:sz w:val="24"/>
              </w:rPr>
              <w:t>592</w:t>
            </w:r>
          </w:p>
          <w:p>
            <w:pPr>
              <w:pStyle w:val="TableParagraph"/>
              <w:spacing w:line="257" w:lineRule="exact" w:before="2"/>
              <w:ind w:left="87" w:right="77"/>
              <w:jc w:val="center"/>
              <w:rPr>
                <w:sz w:val="24"/>
              </w:rPr>
            </w:pPr>
            <w:r>
              <w:rPr>
                <w:spacing w:val="-2"/>
                <w:sz w:val="24"/>
              </w:rPr>
              <w:t>422,8</w:t>
            </w:r>
          </w:p>
        </w:tc>
        <w:tc>
          <w:tcPr>
            <w:tcW w:w="1359" w:type="dxa"/>
          </w:tcPr>
          <w:p>
            <w:pPr>
              <w:pStyle w:val="TableParagraph"/>
              <w:spacing w:line="273" w:lineRule="exact"/>
              <w:ind w:left="91" w:right="77"/>
              <w:jc w:val="center"/>
              <w:rPr>
                <w:sz w:val="24"/>
              </w:rPr>
            </w:pPr>
            <w:r>
              <w:rPr>
                <w:sz w:val="24"/>
              </w:rPr>
              <w:t>803</w:t>
            </w:r>
            <w:r>
              <w:rPr>
                <w:spacing w:val="2"/>
                <w:sz w:val="24"/>
              </w:rPr>
              <w:t> </w:t>
            </w:r>
            <w:r>
              <w:rPr>
                <w:spacing w:val="-2"/>
                <w:sz w:val="24"/>
              </w:rPr>
              <w:t>933,7</w:t>
            </w:r>
          </w:p>
        </w:tc>
        <w:tc>
          <w:tcPr>
            <w:tcW w:w="1037" w:type="dxa"/>
          </w:tcPr>
          <w:p>
            <w:pPr>
              <w:pStyle w:val="TableParagraph"/>
              <w:spacing w:line="273" w:lineRule="exact"/>
              <w:ind w:left="242"/>
              <w:rPr>
                <w:sz w:val="24"/>
              </w:rPr>
            </w:pPr>
            <w:r>
              <w:rPr>
                <w:sz w:val="24"/>
              </w:rPr>
              <w:t>1</w:t>
            </w:r>
            <w:r>
              <w:rPr>
                <w:spacing w:val="2"/>
                <w:sz w:val="24"/>
              </w:rPr>
              <w:t> </w:t>
            </w:r>
            <w:r>
              <w:rPr>
                <w:spacing w:val="-5"/>
                <w:sz w:val="24"/>
              </w:rPr>
              <w:t>242</w:t>
            </w:r>
          </w:p>
          <w:p>
            <w:pPr>
              <w:pStyle w:val="TableParagraph"/>
              <w:spacing w:line="257" w:lineRule="exact" w:before="2"/>
              <w:ind w:left="243"/>
              <w:rPr>
                <w:sz w:val="24"/>
              </w:rPr>
            </w:pPr>
            <w:r>
              <w:rPr>
                <w:spacing w:val="-2"/>
                <w:sz w:val="24"/>
              </w:rPr>
              <w:t>172,4</w:t>
            </w:r>
          </w:p>
        </w:tc>
        <w:tc>
          <w:tcPr>
            <w:tcW w:w="1354" w:type="dxa"/>
          </w:tcPr>
          <w:p>
            <w:pPr>
              <w:pStyle w:val="TableParagraph"/>
              <w:spacing w:line="273" w:lineRule="exact"/>
              <w:ind w:left="85" w:right="82"/>
              <w:jc w:val="center"/>
              <w:rPr>
                <w:sz w:val="24"/>
              </w:rPr>
            </w:pPr>
            <w:r>
              <w:rPr>
                <w:sz w:val="24"/>
              </w:rPr>
              <w:t>8</w:t>
            </w:r>
            <w:r>
              <w:rPr>
                <w:spacing w:val="2"/>
                <w:sz w:val="24"/>
              </w:rPr>
              <w:t> </w:t>
            </w:r>
            <w:r>
              <w:rPr>
                <w:sz w:val="24"/>
              </w:rPr>
              <w:t>769</w:t>
            </w:r>
            <w:r>
              <w:rPr>
                <w:spacing w:val="2"/>
                <w:sz w:val="24"/>
              </w:rPr>
              <w:t> </w:t>
            </w:r>
            <w:r>
              <w:rPr>
                <w:spacing w:val="-2"/>
                <w:sz w:val="24"/>
              </w:rPr>
              <w:t>526,9</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005</w:t>
            </w:r>
            <w:r>
              <w:rPr>
                <w:spacing w:val="2"/>
                <w:sz w:val="24"/>
              </w:rPr>
              <w:t> </w:t>
            </w:r>
            <w:r>
              <w:rPr>
                <w:spacing w:val="-2"/>
                <w:sz w:val="24"/>
              </w:rPr>
              <w:t>732,6</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659</w:t>
            </w:r>
          </w:p>
          <w:p>
            <w:pPr>
              <w:pStyle w:val="TableParagraph"/>
              <w:spacing w:line="257" w:lineRule="exact" w:before="2"/>
              <w:ind w:left="284"/>
              <w:rPr>
                <w:sz w:val="24"/>
              </w:rPr>
            </w:pPr>
            <w:r>
              <w:rPr>
                <w:spacing w:val="-2"/>
                <w:sz w:val="24"/>
              </w:rPr>
              <w:t>041,9</w:t>
            </w:r>
          </w:p>
        </w:tc>
        <w:tc>
          <w:tcPr>
            <w:tcW w:w="1239" w:type="dxa"/>
          </w:tcPr>
          <w:p>
            <w:pPr>
              <w:pStyle w:val="TableParagraph"/>
              <w:spacing w:line="273" w:lineRule="exact"/>
              <w:ind w:left="347"/>
              <w:rPr>
                <w:sz w:val="24"/>
              </w:rPr>
            </w:pPr>
            <w:r>
              <w:rPr>
                <w:sz w:val="24"/>
              </w:rPr>
              <w:t>2</w:t>
            </w:r>
            <w:r>
              <w:rPr>
                <w:spacing w:val="2"/>
                <w:sz w:val="24"/>
              </w:rPr>
              <w:t> </w:t>
            </w:r>
            <w:r>
              <w:rPr>
                <w:spacing w:val="-5"/>
                <w:sz w:val="24"/>
              </w:rPr>
              <w:t>565</w:t>
            </w:r>
          </w:p>
          <w:p>
            <w:pPr>
              <w:pStyle w:val="TableParagraph"/>
              <w:spacing w:line="257" w:lineRule="exact" w:before="2"/>
              <w:ind w:left="347"/>
              <w:rPr>
                <w:sz w:val="24"/>
              </w:rPr>
            </w:pPr>
            <w:r>
              <w:rPr>
                <w:spacing w:val="-2"/>
                <w:sz w:val="24"/>
              </w:rPr>
              <w:t>455,6</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538</w:t>
            </w:r>
          </w:p>
          <w:p>
            <w:pPr>
              <w:pStyle w:val="TableParagraph"/>
              <w:spacing w:line="257" w:lineRule="exact" w:before="2"/>
              <w:ind w:left="284"/>
              <w:rPr>
                <w:sz w:val="24"/>
              </w:rPr>
            </w:pPr>
            <w:r>
              <w:rPr>
                <w:spacing w:val="-2"/>
                <w:sz w:val="24"/>
              </w:rPr>
              <w:t>080,6</w:t>
            </w:r>
          </w:p>
        </w:tc>
      </w:tr>
      <w:tr>
        <w:trPr>
          <w:trHeight w:val="551" w:hRule="atLeast"/>
        </w:trPr>
        <w:tc>
          <w:tcPr>
            <w:tcW w:w="3557" w:type="dxa"/>
            <w:vMerge w:val="restart"/>
          </w:tcPr>
          <w:p>
            <w:pPr>
              <w:pStyle w:val="TableParagraph"/>
              <w:tabs>
                <w:tab w:pos="2029" w:val="left" w:leader="none"/>
                <w:tab w:pos="2427" w:val="left" w:leader="none"/>
                <w:tab w:pos="2499" w:val="left" w:leader="none"/>
                <w:tab w:pos="2729" w:val="left" w:leader="none"/>
              </w:tabs>
              <w:ind w:left="110" w:right="97"/>
              <w:rPr>
                <w:sz w:val="24"/>
              </w:rPr>
            </w:pPr>
            <w:r>
              <w:rPr>
                <w:spacing w:val="-2"/>
                <w:sz w:val="24"/>
              </w:rPr>
              <w:t>Обеспечение остронуждающихся</w:t>
            </w:r>
            <w:r>
              <w:rPr>
                <w:sz w:val="24"/>
              </w:rPr>
              <w:tab/>
            </w:r>
            <w:r>
              <w:rPr>
                <w:spacing w:val="-2"/>
                <w:sz w:val="24"/>
              </w:rPr>
              <w:t>ветеранов </w:t>
            </w:r>
            <w:r>
              <w:rPr>
                <w:sz w:val="24"/>
              </w:rPr>
              <w:t>Великой</w:t>
            </w:r>
            <w:r>
              <w:rPr>
                <w:spacing w:val="40"/>
                <w:sz w:val="24"/>
              </w:rPr>
              <w:t> </w:t>
            </w:r>
            <w:r>
              <w:rPr>
                <w:sz w:val="24"/>
              </w:rPr>
              <w:t>Отечественной</w:t>
            </w:r>
            <w:r>
              <w:rPr>
                <w:spacing w:val="40"/>
                <w:sz w:val="24"/>
              </w:rPr>
              <w:t> </w:t>
            </w:r>
            <w:r>
              <w:rPr>
                <w:sz w:val="24"/>
              </w:rPr>
              <w:t>войны </w:t>
            </w:r>
            <w:r>
              <w:rPr>
                <w:spacing w:val="-2"/>
                <w:sz w:val="24"/>
              </w:rPr>
              <w:t>предметами</w:t>
            </w:r>
            <w:r>
              <w:rPr>
                <w:sz w:val="24"/>
              </w:rPr>
              <w:tab/>
              <w:tab/>
              <w:tab/>
              <w:tab/>
            </w:r>
            <w:r>
              <w:rPr>
                <w:spacing w:val="-2"/>
                <w:sz w:val="24"/>
              </w:rPr>
              <w:t>первой необходимости</w:t>
            </w:r>
            <w:r>
              <w:rPr>
                <w:sz w:val="24"/>
              </w:rPr>
              <w:tab/>
            </w:r>
            <w:r>
              <w:rPr>
                <w:spacing w:val="-10"/>
                <w:sz w:val="24"/>
              </w:rPr>
              <w:t>и</w:t>
            </w:r>
            <w:r>
              <w:rPr>
                <w:sz w:val="24"/>
              </w:rPr>
              <w:tab/>
              <w:tab/>
            </w:r>
            <w:r>
              <w:rPr>
                <w:spacing w:val="-2"/>
                <w:sz w:val="24"/>
              </w:rPr>
              <w:t>товарами</w:t>
            </w:r>
          </w:p>
          <w:p>
            <w:pPr>
              <w:pStyle w:val="TableParagraph"/>
              <w:spacing w:line="257" w:lineRule="exact"/>
              <w:ind w:left="110"/>
              <w:rPr>
                <w:sz w:val="24"/>
              </w:rPr>
            </w:pPr>
            <w:r>
              <w:rPr>
                <w:sz w:val="24"/>
              </w:rPr>
              <w:t>длительного</w:t>
            </w:r>
            <w:r>
              <w:rPr>
                <w:spacing w:val="-3"/>
                <w:sz w:val="24"/>
              </w:rPr>
              <w:t> </w:t>
            </w:r>
            <w:r>
              <w:rPr>
                <w:spacing w:val="-2"/>
                <w:sz w:val="24"/>
              </w:rPr>
              <w:t>пользования</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7" w:right="82"/>
              <w:jc w:val="center"/>
              <w:rPr>
                <w:sz w:val="24"/>
              </w:rPr>
            </w:pPr>
            <w:r>
              <w:rPr>
                <w:sz w:val="24"/>
              </w:rPr>
              <w:t>90</w:t>
            </w:r>
            <w:r>
              <w:rPr>
                <w:spacing w:val="2"/>
                <w:sz w:val="24"/>
              </w:rPr>
              <w:t> </w:t>
            </w:r>
            <w:r>
              <w:rPr>
                <w:spacing w:val="-2"/>
                <w:sz w:val="24"/>
              </w:rPr>
              <w:t>441,3</w:t>
            </w:r>
          </w:p>
        </w:tc>
        <w:tc>
          <w:tcPr>
            <w:tcW w:w="1359" w:type="dxa"/>
          </w:tcPr>
          <w:p>
            <w:pPr>
              <w:pStyle w:val="TableParagraph"/>
              <w:spacing w:line="273" w:lineRule="exact"/>
              <w:ind w:left="91" w:right="83"/>
              <w:jc w:val="center"/>
              <w:rPr>
                <w:sz w:val="24"/>
              </w:rPr>
            </w:pPr>
            <w:r>
              <w:rPr>
                <w:sz w:val="24"/>
              </w:rPr>
              <w:t>69</w:t>
            </w:r>
            <w:r>
              <w:rPr>
                <w:spacing w:val="2"/>
                <w:sz w:val="24"/>
              </w:rPr>
              <w:t> </w:t>
            </w:r>
            <w:r>
              <w:rPr>
                <w:spacing w:val="-2"/>
                <w:sz w:val="24"/>
              </w:rPr>
              <w:t>761,6</w:t>
            </w:r>
          </w:p>
        </w:tc>
        <w:tc>
          <w:tcPr>
            <w:tcW w:w="1037" w:type="dxa"/>
          </w:tcPr>
          <w:p>
            <w:pPr>
              <w:pStyle w:val="TableParagraph"/>
              <w:spacing w:line="273" w:lineRule="exact"/>
              <w:ind w:left="334"/>
              <w:rPr>
                <w:sz w:val="24"/>
              </w:rPr>
            </w:pPr>
            <w:r>
              <w:rPr>
                <w:spacing w:val="-5"/>
                <w:sz w:val="24"/>
              </w:rPr>
              <w:t>173</w:t>
            </w:r>
          </w:p>
          <w:p>
            <w:pPr>
              <w:pStyle w:val="TableParagraph"/>
              <w:spacing w:line="257" w:lineRule="exact" w:before="2"/>
              <w:ind w:left="243"/>
              <w:rPr>
                <w:sz w:val="24"/>
              </w:rPr>
            </w:pPr>
            <w:r>
              <w:rPr>
                <w:spacing w:val="-2"/>
                <w:sz w:val="24"/>
              </w:rPr>
              <w:t>092,6</w:t>
            </w:r>
          </w:p>
        </w:tc>
        <w:tc>
          <w:tcPr>
            <w:tcW w:w="1354" w:type="dxa"/>
          </w:tcPr>
          <w:p>
            <w:pPr>
              <w:pStyle w:val="TableParagraph"/>
              <w:spacing w:line="273" w:lineRule="exact"/>
              <w:ind w:left="85" w:right="78"/>
              <w:jc w:val="center"/>
              <w:rPr>
                <w:sz w:val="24"/>
              </w:rPr>
            </w:pPr>
            <w:r>
              <w:rPr>
                <w:sz w:val="24"/>
              </w:rPr>
              <w:t>152</w:t>
            </w:r>
            <w:r>
              <w:rPr>
                <w:spacing w:val="2"/>
                <w:sz w:val="24"/>
              </w:rPr>
              <w:t> </w:t>
            </w:r>
            <w:r>
              <w:rPr>
                <w:spacing w:val="-2"/>
                <w:sz w:val="24"/>
              </w:rPr>
              <w:t>163,7</w:t>
            </w:r>
          </w:p>
        </w:tc>
        <w:tc>
          <w:tcPr>
            <w:tcW w:w="1479" w:type="dxa"/>
          </w:tcPr>
          <w:p>
            <w:pPr>
              <w:pStyle w:val="TableParagraph"/>
              <w:spacing w:line="273" w:lineRule="exact"/>
              <w:ind w:left="90" w:right="84"/>
              <w:jc w:val="center"/>
              <w:rPr>
                <w:sz w:val="24"/>
              </w:rPr>
            </w:pPr>
            <w:r>
              <w:rPr>
                <w:sz w:val="24"/>
              </w:rPr>
              <w:t>104</w:t>
            </w:r>
            <w:r>
              <w:rPr>
                <w:spacing w:val="2"/>
                <w:sz w:val="24"/>
              </w:rPr>
              <w:t> </w:t>
            </w:r>
            <w:r>
              <w:rPr>
                <w:spacing w:val="-2"/>
                <w:sz w:val="24"/>
              </w:rPr>
              <w:t>513,8</w:t>
            </w:r>
          </w:p>
        </w:tc>
        <w:tc>
          <w:tcPr>
            <w:tcW w:w="1114" w:type="dxa"/>
          </w:tcPr>
          <w:p>
            <w:pPr>
              <w:pStyle w:val="TableParagraph"/>
              <w:spacing w:line="273" w:lineRule="exact"/>
              <w:ind w:left="81" w:right="82"/>
              <w:jc w:val="center"/>
              <w:rPr>
                <w:sz w:val="24"/>
              </w:rPr>
            </w:pPr>
            <w:r>
              <w:rPr>
                <w:spacing w:val="-5"/>
                <w:sz w:val="24"/>
              </w:rPr>
              <w:t>331</w:t>
            </w:r>
          </w:p>
          <w:p>
            <w:pPr>
              <w:pStyle w:val="TableParagraph"/>
              <w:spacing w:line="257" w:lineRule="exact" w:before="2"/>
              <w:ind w:left="87" w:right="81"/>
              <w:jc w:val="center"/>
              <w:rPr>
                <w:sz w:val="24"/>
              </w:rPr>
            </w:pPr>
            <w:r>
              <w:rPr>
                <w:spacing w:val="-2"/>
                <w:sz w:val="24"/>
              </w:rPr>
              <w:t>670,2</w:t>
            </w:r>
          </w:p>
        </w:tc>
        <w:tc>
          <w:tcPr>
            <w:tcW w:w="1239" w:type="dxa"/>
          </w:tcPr>
          <w:p>
            <w:pPr>
              <w:pStyle w:val="TableParagraph"/>
              <w:spacing w:line="273" w:lineRule="exact"/>
              <w:ind w:left="95" w:right="90"/>
              <w:jc w:val="center"/>
              <w:rPr>
                <w:sz w:val="24"/>
              </w:rPr>
            </w:pPr>
            <w:r>
              <w:rPr>
                <w:sz w:val="24"/>
              </w:rPr>
              <w:t>331</w:t>
            </w:r>
            <w:r>
              <w:rPr>
                <w:spacing w:val="2"/>
                <w:sz w:val="24"/>
              </w:rPr>
              <w:t> </w:t>
            </w:r>
            <w:r>
              <w:rPr>
                <w:spacing w:val="-2"/>
                <w:sz w:val="24"/>
              </w:rPr>
              <w:t>670,2</w:t>
            </w:r>
          </w:p>
        </w:tc>
        <w:tc>
          <w:tcPr>
            <w:tcW w:w="1114" w:type="dxa"/>
          </w:tcPr>
          <w:p>
            <w:pPr>
              <w:pStyle w:val="TableParagraph"/>
              <w:spacing w:line="273" w:lineRule="exact"/>
              <w:ind w:left="81" w:right="82"/>
              <w:jc w:val="center"/>
              <w:rPr>
                <w:sz w:val="24"/>
              </w:rPr>
            </w:pPr>
            <w:r>
              <w:rPr>
                <w:spacing w:val="-5"/>
                <w:sz w:val="24"/>
              </w:rPr>
              <w:t>331</w:t>
            </w:r>
          </w:p>
          <w:p>
            <w:pPr>
              <w:pStyle w:val="TableParagraph"/>
              <w:spacing w:line="257" w:lineRule="exact" w:before="2"/>
              <w:ind w:left="86" w:right="82"/>
              <w:jc w:val="center"/>
              <w:rPr>
                <w:sz w:val="24"/>
              </w:rPr>
            </w:pPr>
            <w:r>
              <w:rPr>
                <w:spacing w:val="-2"/>
                <w:sz w:val="24"/>
              </w:rPr>
              <w:t>670,2</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90</w:t>
            </w:r>
            <w:r>
              <w:rPr>
                <w:spacing w:val="2"/>
                <w:sz w:val="24"/>
              </w:rPr>
              <w:t> </w:t>
            </w:r>
            <w:r>
              <w:rPr>
                <w:spacing w:val="-2"/>
                <w:sz w:val="24"/>
              </w:rPr>
              <w:t>441,3</w:t>
            </w:r>
          </w:p>
        </w:tc>
        <w:tc>
          <w:tcPr>
            <w:tcW w:w="1359" w:type="dxa"/>
          </w:tcPr>
          <w:p>
            <w:pPr>
              <w:pStyle w:val="TableParagraph"/>
              <w:spacing w:line="273" w:lineRule="exact"/>
              <w:ind w:left="91" w:right="83"/>
              <w:jc w:val="center"/>
              <w:rPr>
                <w:sz w:val="24"/>
              </w:rPr>
            </w:pPr>
            <w:r>
              <w:rPr>
                <w:sz w:val="24"/>
              </w:rPr>
              <w:t>69</w:t>
            </w:r>
            <w:r>
              <w:rPr>
                <w:spacing w:val="2"/>
                <w:sz w:val="24"/>
              </w:rPr>
              <w:t> </w:t>
            </w:r>
            <w:r>
              <w:rPr>
                <w:spacing w:val="-2"/>
                <w:sz w:val="24"/>
              </w:rPr>
              <w:t>761,6</w:t>
            </w:r>
          </w:p>
        </w:tc>
        <w:tc>
          <w:tcPr>
            <w:tcW w:w="1037" w:type="dxa"/>
          </w:tcPr>
          <w:p>
            <w:pPr>
              <w:pStyle w:val="TableParagraph"/>
              <w:spacing w:line="273" w:lineRule="exact"/>
              <w:ind w:left="334"/>
              <w:rPr>
                <w:sz w:val="24"/>
              </w:rPr>
            </w:pPr>
            <w:r>
              <w:rPr>
                <w:spacing w:val="-5"/>
                <w:sz w:val="24"/>
              </w:rPr>
              <w:t>173</w:t>
            </w:r>
          </w:p>
          <w:p>
            <w:pPr>
              <w:pStyle w:val="TableParagraph"/>
              <w:spacing w:before="2"/>
              <w:ind w:left="242"/>
              <w:rPr>
                <w:sz w:val="24"/>
              </w:rPr>
            </w:pPr>
            <w:r>
              <w:rPr>
                <w:spacing w:val="-2"/>
                <w:sz w:val="24"/>
              </w:rPr>
              <w:t>092,6</w:t>
            </w:r>
          </w:p>
        </w:tc>
        <w:tc>
          <w:tcPr>
            <w:tcW w:w="1354" w:type="dxa"/>
          </w:tcPr>
          <w:p>
            <w:pPr>
              <w:pStyle w:val="TableParagraph"/>
              <w:spacing w:line="273" w:lineRule="exact"/>
              <w:ind w:left="85" w:right="82"/>
              <w:jc w:val="center"/>
              <w:rPr>
                <w:sz w:val="24"/>
              </w:rPr>
            </w:pPr>
            <w:r>
              <w:rPr>
                <w:spacing w:val="-2"/>
                <w:sz w:val="24"/>
              </w:rPr>
              <w:t>152163,7</w:t>
            </w:r>
          </w:p>
        </w:tc>
        <w:tc>
          <w:tcPr>
            <w:tcW w:w="1479" w:type="dxa"/>
          </w:tcPr>
          <w:p>
            <w:pPr>
              <w:pStyle w:val="TableParagraph"/>
              <w:spacing w:line="273" w:lineRule="exact"/>
              <w:ind w:left="90" w:right="79"/>
              <w:jc w:val="center"/>
              <w:rPr>
                <w:sz w:val="24"/>
              </w:rPr>
            </w:pPr>
            <w:r>
              <w:rPr>
                <w:spacing w:val="-2"/>
                <w:sz w:val="24"/>
              </w:rPr>
              <w:t>104513,8</w:t>
            </w:r>
          </w:p>
        </w:tc>
        <w:tc>
          <w:tcPr>
            <w:tcW w:w="1114" w:type="dxa"/>
          </w:tcPr>
          <w:p>
            <w:pPr>
              <w:pStyle w:val="TableParagraph"/>
              <w:spacing w:line="273" w:lineRule="exact"/>
              <w:ind w:left="81" w:right="82"/>
              <w:jc w:val="center"/>
              <w:rPr>
                <w:sz w:val="24"/>
              </w:rPr>
            </w:pPr>
            <w:r>
              <w:rPr>
                <w:spacing w:val="-5"/>
                <w:sz w:val="24"/>
              </w:rPr>
              <w:t>331</w:t>
            </w:r>
          </w:p>
          <w:p>
            <w:pPr>
              <w:pStyle w:val="TableParagraph"/>
              <w:spacing w:before="2"/>
              <w:ind w:left="87" w:right="81"/>
              <w:jc w:val="center"/>
              <w:rPr>
                <w:sz w:val="24"/>
              </w:rPr>
            </w:pPr>
            <w:r>
              <w:rPr>
                <w:spacing w:val="-2"/>
                <w:sz w:val="24"/>
              </w:rPr>
              <w:t>670,2</w:t>
            </w:r>
          </w:p>
        </w:tc>
        <w:tc>
          <w:tcPr>
            <w:tcW w:w="1239" w:type="dxa"/>
          </w:tcPr>
          <w:p>
            <w:pPr>
              <w:pStyle w:val="TableParagraph"/>
              <w:spacing w:line="273" w:lineRule="exact"/>
              <w:ind w:left="95" w:right="90"/>
              <w:jc w:val="center"/>
              <w:rPr>
                <w:sz w:val="24"/>
              </w:rPr>
            </w:pPr>
            <w:r>
              <w:rPr>
                <w:sz w:val="24"/>
              </w:rPr>
              <w:t>331</w:t>
            </w:r>
            <w:r>
              <w:rPr>
                <w:spacing w:val="2"/>
                <w:sz w:val="24"/>
              </w:rPr>
              <w:t> </w:t>
            </w:r>
            <w:r>
              <w:rPr>
                <w:spacing w:val="-2"/>
                <w:sz w:val="24"/>
              </w:rPr>
              <w:t>670,2</w:t>
            </w:r>
          </w:p>
        </w:tc>
        <w:tc>
          <w:tcPr>
            <w:tcW w:w="1114" w:type="dxa"/>
          </w:tcPr>
          <w:p>
            <w:pPr>
              <w:pStyle w:val="TableParagraph"/>
              <w:spacing w:line="273" w:lineRule="exact"/>
              <w:ind w:left="81" w:right="82"/>
              <w:jc w:val="center"/>
              <w:rPr>
                <w:sz w:val="24"/>
              </w:rPr>
            </w:pPr>
            <w:r>
              <w:rPr>
                <w:spacing w:val="-5"/>
                <w:sz w:val="24"/>
              </w:rPr>
              <w:t>331</w:t>
            </w:r>
          </w:p>
          <w:p>
            <w:pPr>
              <w:pStyle w:val="TableParagraph"/>
              <w:spacing w:before="2"/>
              <w:ind w:left="86" w:right="82"/>
              <w:jc w:val="center"/>
              <w:rPr>
                <w:sz w:val="24"/>
              </w:rPr>
            </w:pPr>
            <w:r>
              <w:rPr>
                <w:spacing w:val="-2"/>
                <w:sz w:val="24"/>
              </w:rPr>
              <w:t>670,2</w:t>
            </w:r>
          </w:p>
        </w:tc>
      </w:tr>
      <w:tr>
        <w:trPr>
          <w:trHeight w:val="551" w:hRule="atLeast"/>
        </w:trPr>
        <w:tc>
          <w:tcPr>
            <w:tcW w:w="3557" w:type="dxa"/>
            <w:vMerge w:val="restart"/>
          </w:tcPr>
          <w:p>
            <w:pPr>
              <w:pStyle w:val="TableParagraph"/>
              <w:tabs>
                <w:tab w:pos="748" w:val="left" w:leader="none"/>
                <w:tab w:pos="1828" w:val="left" w:leader="none"/>
                <w:tab w:pos="1933" w:val="left" w:leader="none"/>
                <w:tab w:pos="2057" w:val="left" w:leader="none"/>
                <w:tab w:pos="2326" w:val="left" w:leader="none"/>
                <w:tab w:pos="2418" w:val="left" w:leader="none"/>
                <w:tab w:pos="2633" w:val="left" w:leader="none"/>
              </w:tabs>
              <w:ind w:left="110" w:right="93"/>
              <w:rPr>
                <w:sz w:val="24"/>
              </w:rPr>
            </w:pPr>
            <w:r>
              <w:rPr>
                <w:spacing w:val="-2"/>
                <w:sz w:val="24"/>
              </w:rPr>
              <w:t>Обеспечение </w:t>
            </w:r>
            <w:r>
              <w:rPr>
                <w:sz w:val="24"/>
              </w:rPr>
              <w:t>продовольственными</w:t>
            </w:r>
            <w:r>
              <w:rPr>
                <w:spacing w:val="40"/>
                <w:sz w:val="24"/>
              </w:rPr>
              <w:t> </w:t>
            </w:r>
            <w:r>
              <w:rPr>
                <w:sz w:val="24"/>
              </w:rPr>
              <w:t>наборами отдельных</w:t>
            </w:r>
            <w:r>
              <w:rPr>
                <w:spacing w:val="40"/>
                <w:sz w:val="24"/>
              </w:rPr>
              <w:t> </w:t>
            </w:r>
            <w:r>
              <w:rPr>
                <w:sz w:val="24"/>
              </w:rPr>
              <w:t>категорий</w:t>
            </w:r>
            <w:r>
              <w:rPr>
                <w:spacing w:val="40"/>
                <w:sz w:val="24"/>
              </w:rPr>
              <w:t> </w:t>
            </w:r>
            <w:r>
              <w:rPr>
                <w:sz w:val="24"/>
              </w:rPr>
              <w:t>граждан, </w:t>
            </w:r>
            <w:r>
              <w:rPr>
                <w:spacing w:val="-2"/>
                <w:sz w:val="24"/>
              </w:rPr>
              <w:t>находящихся</w:t>
            </w:r>
            <w:r>
              <w:rPr>
                <w:sz w:val="24"/>
              </w:rPr>
              <w:tab/>
            </w:r>
            <w:r>
              <w:rPr>
                <w:spacing w:val="-6"/>
                <w:sz w:val="24"/>
              </w:rPr>
              <w:t>на</w:t>
            </w:r>
            <w:r>
              <w:rPr>
                <w:sz w:val="24"/>
              </w:rPr>
              <w:tab/>
              <w:tab/>
              <w:tab/>
            </w:r>
            <w:r>
              <w:rPr>
                <w:spacing w:val="-2"/>
                <w:sz w:val="24"/>
              </w:rPr>
              <w:t>надомном обслуживании</w:t>
            </w:r>
            <w:r>
              <w:rPr>
                <w:sz w:val="24"/>
              </w:rPr>
              <w:tab/>
              <w:tab/>
              <w:tab/>
            </w:r>
            <w:r>
              <w:rPr>
                <w:spacing w:val="-10"/>
                <w:sz w:val="24"/>
              </w:rPr>
              <w:t>в</w:t>
            </w:r>
            <w:r>
              <w:rPr>
                <w:sz w:val="24"/>
              </w:rPr>
              <w:tab/>
              <w:tab/>
              <w:tab/>
            </w:r>
            <w:r>
              <w:rPr>
                <w:spacing w:val="-2"/>
                <w:sz w:val="24"/>
              </w:rPr>
              <w:t>центрах </w:t>
            </w:r>
            <w:r>
              <w:rPr>
                <w:sz w:val="24"/>
              </w:rPr>
              <w:t>социального</w:t>
            </w:r>
            <w:r>
              <w:rPr>
                <w:spacing w:val="40"/>
                <w:sz w:val="24"/>
              </w:rPr>
              <w:t> </w:t>
            </w:r>
            <w:r>
              <w:rPr>
                <w:sz w:val="24"/>
              </w:rPr>
              <w:t>обслуживания,</w:t>
            </w:r>
            <w:r>
              <w:rPr>
                <w:spacing w:val="40"/>
                <w:sz w:val="24"/>
              </w:rPr>
              <w:t> </w:t>
            </w:r>
            <w:r>
              <w:rPr>
                <w:sz w:val="24"/>
              </w:rPr>
              <w:t>ко Дню Победы, годовщине битвы </w:t>
            </w:r>
            <w:r>
              <w:rPr>
                <w:spacing w:val="-4"/>
                <w:sz w:val="24"/>
              </w:rPr>
              <w:t>под</w:t>
            </w:r>
            <w:r>
              <w:rPr>
                <w:sz w:val="24"/>
              </w:rPr>
              <w:tab/>
            </w:r>
            <w:r>
              <w:rPr>
                <w:spacing w:val="-2"/>
                <w:sz w:val="24"/>
              </w:rPr>
              <w:t>Москвой</w:t>
            </w:r>
            <w:r>
              <w:rPr>
                <w:sz w:val="24"/>
              </w:rPr>
              <w:tab/>
              <w:tab/>
            </w:r>
            <w:r>
              <w:rPr>
                <w:spacing w:val="-10"/>
                <w:sz w:val="24"/>
              </w:rPr>
              <w:t>и</w:t>
            </w:r>
            <w:r>
              <w:rPr>
                <w:sz w:val="24"/>
              </w:rPr>
              <w:tab/>
              <w:tab/>
            </w:r>
            <w:r>
              <w:rPr>
                <w:spacing w:val="-2"/>
                <w:sz w:val="24"/>
              </w:rPr>
              <w:t>годовщине </w:t>
            </w:r>
            <w:r>
              <w:rPr>
                <w:sz w:val="24"/>
              </w:rPr>
              <w:t>катастрофы</w:t>
            </w:r>
            <w:r>
              <w:rPr>
                <w:spacing w:val="79"/>
                <w:sz w:val="24"/>
              </w:rPr>
              <w:t> </w:t>
            </w:r>
            <w:r>
              <w:rPr>
                <w:sz w:val="24"/>
              </w:rPr>
              <w:t>на</w:t>
            </w:r>
            <w:r>
              <w:rPr>
                <w:spacing w:val="50"/>
                <w:w w:val="150"/>
                <w:sz w:val="24"/>
              </w:rPr>
              <w:t> </w:t>
            </w:r>
            <w:r>
              <w:rPr>
                <w:spacing w:val="-2"/>
                <w:sz w:val="24"/>
              </w:rPr>
              <w:t>Чернобыльской</w:t>
            </w:r>
          </w:p>
          <w:p>
            <w:pPr>
              <w:pStyle w:val="TableParagraph"/>
              <w:spacing w:line="257" w:lineRule="exact"/>
              <w:ind w:left="110"/>
              <w:rPr>
                <w:sz w:val="24"/>
              </w:rPr>
            </w:pPr>
            <w:r>
              <w:rPr>
                <w:spacing w:val="-5"/>
                <w:sz w:val="24"/>
              </w:rPr>
              <w:t>АЭС</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7" w:right="82"/>
              <w:jc w:val="center"/>
              <w:rPr>
                <w:sz w:val="24"/>
              </w:rPr>
            </w:pPr>
            <w:r>
              <w:rPr>
                <w:sz w:val="24"/>
              </w:rPr>
              <w:t>19</w:t>
            </w:r>
            <w:r>
              <w:rPr>
                <w:spacing w:val="2"/>
                <w:sz w:val="24"/>
              </w:rPr>
              <w:t> </w:t>
            </w:r>
            <w:r>
              <w:rPr>
                <w:spacing w:val="-2"/>
                <w:sz w:val="24"/>
              </w:rPr>
              <w:t>644,5</w:t>
            </w:r>
          </w:p>
        </w:tc>
        <w:tc>
          <w:tcPr>
            <w:tcW w:w="1359" w:type="dxa"/>
          </w:tcPr>
          <w:p>
            <w:pPr>
              <w:pStyle w:val="TableParagraph"/>
              <w:spacing w:line="273" w:lineRule="exact"/>
              <w:ind w:left="91" w:right="83"/>
              <w:jc w:val="center"/>
              <w:rPr>
                <w:sz w:val="24"/>
              </w:rPr>
            </w:pPr>
            <w:r>
              <w:rPr>
                <w:sz w:val="24"/>
              </w:rPr>
              <w:t>20</w:t>
            </w:r>
            <w:r>
              <w:rPr>
                <w:spacing w:val="2"/>
                <w:sz w:val="24"/>
              </w:rPr>
              <w:t> </w:t>
            </w:r>
            <w:r>
              <w:rPr>
                <w:spacing w:val="-2"/>
                <w:sz w:val="24"/>
              </w:rPr>
              <w:t>905,7</w:t>
            </w:r>
          </w:p>
        </w:tc>
        <w:tc>
          <w:tcPr>
            <w:tcW w:w="1037" w:type="dxa"/>
          </w:tcPr>
          <w:p>
            <w:pPr>
              <w:pStyle w:val="TableParagraph"/>
              <w:spacing w:line="273" w:lineRule="exact"/>
              <w:ind w:left="108" w:right="109"/>
              <w:jc w:val="center"/>
              <w:rPr>
                <w:sz w:val="24"/>
              </w:rPr>
            </w:pPr>
            <w:r>
              <w:rPr>
                <w:spacing w:val="-5"/>
                <w:sz w:val="24"/>
              </w:rPr>
              <w:t>16</w:t>
            </w:r>
          </w:p>
          <w:p>
            <w:pPr>
              <w:pStyle w:val="TableParagraph"/>
              <w:spacing w:line="257" w:lineRule="exact" w:before="2"/>
              <w:ind w:left="109" w:right="109"/>
              <w:jc w:val="center"/>
              <w:rPr>
                <w:sz w:val="24"/>
              </w:rPr>
            </w:pPr>
            <w:r>
              <w:rPr>
                <w:spacing w:val="-2"/>
                <w:sz w:val="24"/>
              </w:rPr>
              <w:t>299,2</w:t>
            </w:r>
          </w:p>
        </w:tc>
        <w:tc>
          <w:tcPr>
            <w:tcW w:w="1354" w:type="dxa"/>
          </w:tcPr>
          <w:p>
            <w:pPr>
              <w:pStyle w:val="TableParagraph"/>
              <w:spacing w:line="273" w:lineRule="exact"/>
              <w:ind w:left="85" w:right="82"/>
              <w:jc w:val="center"/>
              <w:rPr>
                <w:sz w:val="24"/>
              </w:rPr>
            </w:pPr>
            <w:r>
              <w:rPr>
                <w:sz w:val="24"/>
              </w:rPr>
              <w:t>19</w:t>
            </w:r>
            <w:r>
              <w:rPr>
                <w:spacing w:val="2"/>
                <w:sz w:val="24"/>
              </w:rPr>
              <w:t> </w:t>
            </w:r>
            <w:r>
              <w:rPr>
                <w:spacing w:val="-2"/>
                <w:sz w:val="24"/>
              </w:rPr>
              <w:t>999,8</w:t>
            </w:r>
          </w:p>
        </w:tc>
        <w:tc>
          <w:tcPr>
            <w:tcW w:w="1479" w:type="dxa"/>
          </w:tcPr>
          <w:p>
            <w:pPr>
              <w:pStyle w:val="TableParagraph"/>
              <w:spacing w:line="273" w:lineRule="exact"/>
              <w:ind w:left="90" w:right="79"/>
              <w:jc w:val="center"/>
              <w:rPr>
                <w:sz w:val="24"/>
              </w:rPr>
            </w:pPr>
            <w:r>
              <w:rPr>
                <w:sz w:val="24"/>
              </w:rPr>
              <w:t>13</w:t>
            </w:r>
            <w:r>
              <w:rPr>
                <w:spacing w:val="2"/>
                <w:sz w:val="24"/>
              </w:rPr>
              <w:t> </w:t>
            </w:r>
            <w:r>
              <w:rPr>
                <w:spacing w:val="-2"/>
                <w:sz w:val="24"/>
              </w:rPr>
              <w:t>955,5</w:t>
            </w:r>
          </w:p>
        </w:tc>
        <w:tc>
          <w:tcPr>
            <w:tcW w:w="1114" w:type="dxa"/>
          </w:tcPr>
          <w:p>
            <w:pPr>
              <w:pStyle w:val="TableParagraph"/>
              <w:spacing w:line="273" w:lineRule="exact"/>
              <w:ind w:left="83" w:right="82"/>
              <w:jc w:val="center"/>
              <w:rPr>
                <w:sz w:val="24"/>
              </w:rPr>
            </w:pPr>
            <w:r>
              <w:rPr>
                <w:sz w:val="24"/>
              </w:rPr>
              <w:t>27</w:t>
            </w:r>
            <w:r>
              <w:rPr>
                <w:spacing w:val="2"/>
                <w:sz w:val="24"/>
              </w:rPr>
              <w:t> </w:t>
            </w:r>
            <w:r>
              <w:rPr>
                <w:spacing w:val="-2"/>
                <w:sz w:val="24"/>
              </w:rPr>
              <w:t>158,9</w:t>
            </w:r>
          </w:p>
        </w:tc>
        <w:tc>
          <w:tcPr>
            <w:tcW w:w="1239" w:type="dxa"/>
          </w:tcPr>
          <w:p>
            <w:pPr>
              <w:pStyle w:val="TableParagraph"/>
              <w:spacing w:line="273" w:lineRule="exact"/>
              <w:ind w:left="95" w:right="91"/>
              <w:jc w:val="center"/>
              <w:rPr>
                <w:sz w:val="24"/>
              </w:rPr>
            </w:pPr>
            <w:r>
              <w:rPr>
                <w:spacing w:val="-2"/>
                <w:sz w:val="24"/>
              </w:rPr>
              <w:t>27158,9</w:t>
            </w:r>
          </w:p>
        </w:tc>
        <w:tc>
          <w:tcPr>
            <w:tcW w:w="1114" w:type="dxa"/>
          </w:tcPr>
          <w:p>
            <w:pPr>
              <w:pStyle w:val="TableParagraph"/>
              <w:spacing w:line="273" w:lineRule="exact"/>
              <w:ind w:left="81" w:right="82"/>
              <w:jc w:val="center"/>
              <w:rPr>
                <w:sz w:val="24"/>
              </w:rPr>
            </w:pPr>
            <w:r>
              <w:rPr>
                <w:sz w:val="24"/>
              </w:rPr>
              <w:t>27</w:t>
            </w:r>
            <w:r>
              <w:rPr>
                <w:spacing w:val="2"/>
                <w:sz w:val="24"/>
              </w:rPr>
              <w:t> </w:t>
            </w:r>
            <w:r>
              <w:rPr>
                <w:spacing w:val="-2"/>
                <w:sz w:val="24"/>
              </w:rPr>
              <w:t>158,9</w:t>
            </w:r>
          </w:p>
        </w:tc>
      </w:tr>
      <w:tr>
        <w:trPr>
          <w:trHeight w:val="2197"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19</w:t>
            </w:r>
            <w:r>
              <w:rPr>
                <w:spacing w:val="2"/>
                <w:sz w:val="24"/>
              </w:rPr>
              <w:t> </w:t>
            </w:r>
            <w:r>
              <w:rPr>
                <w:spacing w:val="-2"/>
                <w:sz w:val="24"/>
              </w:rPr>
              <w:t>644,5</w:t>
            </w:r>
          </w:p>
        </w:tc>
        <w:tc>
          <w:tcPr>
            <w:tcW w:w="1359" w:type="dxa"/>
          </w:tcPr>
          <w:p>
            <w:pPr>
              <w:pStyle w:val="TableParagraph"/>
              <w:spacing w:line="273" w:lineRule="exact"/>
              <w:ind w:left="91" w:right="83"/>
              <w:jc w:val="center"/>
              <w:rPr>
                <w:sz w:val="24"/>
              </w:rPr>
            </w:pPr>
            <w:r>
              <w:rPr>
                <w:sz w:val="24"/>
              </w:rPr>
              <w:t>20</w:t>
            </w:r>
            <w:r>
              <w:rPr>
                <w:spacing w:val="2"/>
                <w:sz w:val="24"/>
              </w:rPr>
              <w:t> </w:t>
            </w:r>
            <w:r>
              <w:rPr>
                <w:spacing w:val="-2"/>
                <w:sz w:val="24"/>
              </w:rPr>
              <w:t>905,7</w:t>
            </w:r>
          </w:p>
        </w:tc>
        <w:tc>
          <w:tcPr>
            <w:tcW w:w="1037" w:type="dxa"/>
          </w:tcPr>
          <w:p>
            <w:pPr>
              <w:pStyle w:val="TableParagraph"/>
              <w:spacing w:line="273" w:lineRule="exact"/>
              <w:ind w:left="108" w:right="109"/>
              <w:jc w:val="center"/>
              <w:rPr>
                <w:sz w:val="24"/>
              </w:rPr>
            </w:pPr>
            <w:r>
              <w:rPr>
                <w:spacing w:val="-5"/>
                <w:sz w:val="24"/>
              </w:rPr>
              <w:t>16</w:t>
            </w:r>
          </w:p>
          <w:p>
            <w:pPr>
              <w:pStyle w:val="TableParagraph"/>
              <w:spacing w:before="2"/>
              <w:ind w:left="108" w:right="109"/>
              <w:jc w:val="center"/>
              <w:rPr>
                <w:sz w:val="24"/>
              </w:rPr>
            </w:pPr>
            <w:r>
              <w:rPr>
                <w:spacing w:val="-2"/>
                <w:sz w:val="24"/>
              </w:rPr>
              <w:t>299,2</w:t>
            </w:r>
          </w:p>
        </w:tc>
        <w:tc>
          <w:tcPr>
            <w:tcW w:w="1354" w:type="dxa"/>
          </w:tcPr>
          <w:p>
            <w:pPr>
              <w:pStyle w:val="TableParagraph"/>
              <w:spacing w:line="273" w:lineRule="exact"/>
              <w:ind w:left="85" w:right="82"/>
              <w:jc w:val="center"/>
              <w:rPr>
                <w:sz w:val="24"/>
              </w:rPr>
            </w:pPr>
            <w:r>
              <w:rPr>
                <w:sz w:val="24"/>
              </w:rPr>
              <w:t>19</w:t>
            </w:r>
            <w:r>
              <w:rPr>
                <w:spacing w:val="2"/>
                <w:sz w:val="24"/>
              </w:rPr>
              <w:t> </w:t>
            </w:r>
            <w:r>
              <w:rPr>
                <w:spacing w:val="-2"/>
                <w:sz w:val="24"/>
              </w:rPr>
              <w:t>999,8</w:t>
            </w:r>
          </w:p>
        </w:tc>
        <w:tc>
          <w:tcPr>
            <w:tcW w:w="1479" w:type="dxa"/>
          </w:tcPr>
          <w:p>
            <w:pPr>
              <w:pStyle w:val="TableParagraph"/>
              <w:spacing w:line="273" w:lineRule="exact"/>
              <w:ind w:left="90" w:right="79"/>
              <w:jc w:val="center"/>
              <w:rPr>
                <w:sz w:val="24"/>
              </w:rPr>
            </w:pPr>
            <w:r>
              <w:rPr>
                <w:sz w:val="24"/>
              </w:rPr>
              <w:t>13</w:t>
            </w:r>
            <w:r>
              <w:rPr>
                <w:spacing w:val="2"/>
                <w:sz w:val="24"/>
              </w:rPr>
              <w:t> </w:t>
            </w:r>
            <w:r>
              <w:rPr>
                <w:spacing w:val="-2"/>
                <w:sz w:val="24"/>
              </w:rPr>
              <w:t>955,5</w:t>
            </w:r>
          </w:p>
        </w:tc>
        <w:tc>
          <w:tcPr>
            <w:tcW w:w="1114" w:type="dxa"/>
          </w:tcPr>
          <w:p>
            <w:pPr>
              <w:pStyle w:val="TableParagraph"/>
              <w:spacing w:line="273" w:lineRule="exact"/>
              <w:ind w:left="87" w:right="82"/>
              <w:jc w:val="center"/>
              <w:rPr>
                <w:sz w:val="24"/>
              </w:rPr>
            </w:pPr>
            <w:r>
              <w:rPr>
                <w:spacing w:val="-2"/>
                <w:sz w:val="24"/>
              </w:rPr>
              <w:t>27158,9</w:t>
            </w:r>
          </w:p>
        </w:tc>
        <w:tc>
          <w:tcPr>
            <w:tcW w:w="1239" w:type="dxa"/>
          </w:tcPr>
          <w:p>
            <w:pPr>
              <w:pStyle w:val="TableParagraph"/>
              <w:spacing w:line="273" w:lineRule="exact"/>
              <w:ind w:left="95" w:right="86"/>
              <w:jc w:val="center"/>
              <w:rPr>
                <w:sz w:val="24"/>
              </w:rPr>
            </w:pPr>
            <w:r>
              <w:rPr>
                <w:spacing w:val="-2"/>
                <w:sz w:val="24"/>
              </w:rPr>
              <w:t>27158,9</w:t>
            </w:r>
          </w:p>
        </w:tc>
        <w:tc>
          <w:tcPr>
            <w:tcW w:w="1114" w:type="dxa"/>
          </w:tcPr>
          <w:p>
            <w:pPr>
              <w:pStyle w:val="TableParagraph"/>
              <w:spacing w:line="273" w:lineRule="exact"/>
              <w:ind w:left="85" w:right="82"/>
              <w:jc w:val="center"/>
              <w:rPr>
                <w:sz w:val="24"/>
              </w:rPr>
            </w:pPr>
            <w:r>
              <w:rPr>
                <w:spacing w:val="-2"/>
                <w:sz w:val="24"/>
              </w:rPr>
              <w:t>27158,9</w:t>
            </w:r>
          </w:p>
        </w:tc>
      </w:tr>
      <w:tr>
        <w:trPr>
          <w:trHeight w:val="551" w:hRule="atLeast"/>
        </w:trPr>
        <w:tc>
          <w:tcPr>
            <w:tcW w:w="3557" w:type="dxa"/>
          </w:tcPr>
          <w:p>
            <w:pPr>
              <w:pStyle w:val="TableParagraph"/>
              <w:tabs>
                <w:tab w:pos="1539" w:val="left" w:leader="none"/>
                <w:tab w:pos="3320" w:val="left" w:leader="none"/>
              </w:tabs>
              <w:spacing w:line="273" w:lineRule="exact"/>
              <w:ind w:left="110"/>
              <w:rPr>
                <w:sz w:val="24"/>
              </w:rPr>
            </w:pPr>
            <w:r>
              <w:rPr>
                <w:spacing w:val="-2"/>
                <w:sz w:val="24"/>
              </w:rPr>
              <w:t>Оказание</w:t>
            </w:r>
            <w:r>
              <w:rPr>
                <w:sz w:val="24"/>
              </w:rPr>
              <w:tab/>
            </w:r>
            <w:r>
              <w:rPr>
                <w:spacing w:val="-2"/>
                <w:sz w:val="24"/>
              </w:rPr>
              <w:t>продуктовой</w:t>
            </w:r>
            <w:r>
              <w:rPr>
                <w:sz w:val="24"/>
              </w:rPr>
              <w:tab/>
            </w:r>
            <w:r>
              <w:rPr>
                <w:spacing w:val="-10"/>
                <w:sz w:val="24"/>
              </w:rPr>
              <w:t>и</w:t>
            </w:r>
          </w:p>
          <w:p>
            <w:pPr>
              <w:pStyle w:val="TableParagraph"/>
              <w:tabs>
                <w:tab w:pos="2615" w:val="left" w:leader="none"/>
              </w:tabs>
              <w:spacing w:line="257" w:lineRule="exact" w:before="2"/>
              <w:ind w:left="110"/>
              <w:rPr>
                <w:sz w:val="24"/>
              </w:rPr>
            </w:pPr>
            <w:r>
              <w:rPr>
                <w:spacing w:val="-2"/>
                <w:sz w:val="24"/>
              </w:rPr>
              <w:t>вещевой</w:t>
            </w:r>
            <w:r>
              <w:rPr>
                <w:sz w:val="24"/>
              </w:rPr>
              <w:tab/>
            </w:r>
            <w:r>
              <w:rPr>
                <w:spacing w:val="-2"/>
                <w:sz w:val="24"/>
              </w:rPr>
              <w:t>помощи</w:t>
            </w:r>
          </w:p>
        </w:tc>
        <w:tc>
          <w:tcPr>
            <w:tcW w:w="1978" w:type="dxa"/>
            <w:tcBorders>
              <w:bottom w:val="nil"/>
            </w:tcBorders>
          </w:tcPr>
          <w:p>
            <w:pPr>
              <w:pStyle w:val="TableParagraph"/>
              <w:spacing w:line="273" w:lineRule="exact"/>
              <w:ind w:left="105"/>
              <w:rPr>
                <w:sz w:val="24"/>
              </w:rPr>
            </w:pPr>
            <w:r>
              <w:rPr>
                <w:spacing w:val="-4"/>
                <w:sz w:val="24"/>
              </w:rPr>
              <w:t>Всего</w:t>
            </w:r>
          </w:p>
        </w:tc>
        <w:tc>
          <w:tcPr>
            <w:tcW w:w="1114" w:type="dxa"/>
            <w:tcBorders>
              <w:bottom w:val="nil"/>
            </w:tcBorders>
          </w:tcPr>
          <w:p>
            <w:pPr>
              <w:pStyle w:val="TableParagraph"/>
              <w:spacing w:line="273" w:lineRule="exact"/>
              <w:ind w:left="85" w:right="82"/>
              <w:jc w:val="center"/>
              <w:rPr>
                <w:sz w:val="24"/>
              </w:rPr>
            </w:pPr>
            <w:r>
              <w:rPr>
                <w:spacing w:val="-5"/>
                <w:sz w:val="24"/>
              </w:rPr>
              <w:t>408</w:t>
            </w:r>
          </w:p>
          <w:p>
            <w:pPr>
              <w:pStyle w:val="TableParagraph"/>
              <w:spacing w:line="257" w:lineRule="exact" w:before="2"/>
              <w:ind w:left="87" w:right="77"/>
              <w:jc w:val="center"/>
              <w:rPr>
                <w:sz w:val="24"/>
              </w:rPr>
            </w:pPr>
            <w:r>
              <w:rPr>
                <w:spacing w:val="-2"/>
                <w:sz w:val="24"/>
              </w:rPr>
              <w:t>511,9</w:t>
            </w:r>
          </w:p>
        </w:tc>
        <w:tc>
          <w:tcPr>
            <w:tcW w:w="1359" w:type="dxa"/>
            <w:tcBorders>
              <w:bottom w:val="nil"/>
            </w:tcBorders>
          </w:tcPr>
          <w:p>
            <w:pPr>
              <w:pStyle w:val="TableParagraph"/>
              <w:spacing w:line="273" w:lineRule="exact"/>
              <w:ind w:left="91" w:right="82"/>
              <w:jc w:val="center"/>
              <w:rPr>
                <w:sz w:val="24"/>
              </w:rPr>
            </w:pPr>
            <w:r>
              <w:rPr>
                <w:sz w:val="24"/>
              </w:rPr>
              <w:t>1</w:t>
            </w:r>
            <w:r>
              <w:rPr>
                <w:spacing w:val="2"/>
                <w:sz w:val="24"/>
              </w:rPr>
              <w:t> </w:t>
            </w:r>
            <w:r>
              <w:rPr>
                <w:sz w:val="24"/>
              </w:rPr>
              <w:t>248</w:t>
            </w:r>
            <w:r>
              <w:rPr>
                <w:spacing w:val="2"/>
                <w:sz w:val="24"/>
              </w:rPr>
              <w:t> </w:t>
            </w:r>
            <w:r>
              <w:rPr>
                <w:spacing w:val="-2"/>
                <w:sz w:val="24"/>
              </w:rPr>
              <w:t>725,3</w:t>
            </w:r>
          </w:p>
        </w:tc>
        <w:tc>
          <w:tcPr>
            <w:tcW w:w="1037" w:type="dxa"/>
            <w:tcBorders>
              <w:bottom w:val="nil"/>
            </w:tcBorders>
          </w:tcPr>
          <w:p>
            <w:pPr>
              <w:pStyle w:val="TableParagraph"/>
              <w:spacing w:line="273" w:lineRule="exact"/>
              <w:ind w:left="243"/>
              <w:rPr>
                <w:sz w:val="24"/>
              </w:rPr>
            </w:pPr>
            <w:r>
              <w:rPr>
                <w:sz w:val="24"/>
              </w:rPr>
              <w:t>1</w:t>
            </w:r>
            <w:r>
              <w:rPr>
                <w:spacing w:val="2"/>
                <w:sz w:val="24"/>
              </w:rPr>
              <w:t> </w:t>
            </w:r>
            <w:r>
              <w:rPr>
                <w:spacing w:val="-5"/>
                <w:sz w:val="24"/>
              </w:rPr>
              <w:t>388</w:t>
            </w:r>
          </w:p>
          <w:p>
            <w:pPr>
              <w:pStyle w:val="TableParagraph"/>
              <w:spacing w:line="257" w:lineRule="exact" w:before="2"/>
              <w:ind w:left="243"/>
              <w:rPr>
                <w:sz w:val="24"/>
              </w:rPr>
            </w:pPr>
            <w:r>
              <w:rPr>
                <w:spacing w:val="-2"/>
                <w:sz w:val="24"/>
              </w:rPr>
              <w:t>334,6</w:t>
            </w:r>
          </w:p>
        </w:tc>
        <w:tc>
          <w:tcPr>
            <w:tcW w:w="1354" w:type="dxa"/>
            <w:tcBorders>
              <w:bottom w:val="nil"/>
            </w:tcBorders>
          </w:tcPr>
          <w:p>
            <w:pPr>
              <w:pStyle w:val="TableParagraph"/>
              <w:spacing w:line="273" w:lineRule="exact"/>
              <w:ind w:left="85" w:right="82"/>
              <w:jc w:val="center"/>
              <w:rPr>
                <w:sz w:val="24"/>
              </w:rPr>
            </w:pPr>
            <w:r>
              <w:rPr>
                <w:sz w:val="24"/>
              </w:rPr>
              <w:t>1</w:t>
            </w:r>
            <w:r>
              <w:rPr>
                <w:spacing w:val="2"/>
                <w:sz w:val="24"/>
              </w:rPr>
              <w:t> </w:t>
            </w:r>
            <w:r>
              <w:rPr>
                <w:sz w:val="24"/>
              </w:rPr>
              <w:t>291</w:t>
            </w:r>
            <w:r>
              <w:rPr>
                <w:spacing w:val="2"/>
                <w:sz w:val="24"/>
              </w:rPr>
              <w:t> </w:t>
            </w:r>
            <w:r>
              <w:rPr>
                <w:spacing w:val="-2"/>
                <w:sz w:val="24"/>
              </w:rPr>
              <w:t>867,1</w:t>
            </w:r>
          </w:p>
        </w:tc>
        <w:tc>
          <w:tcPr>
            <w:tcW w:w="1479" w:type="dxa"/>
            <w:tcBorders>
              <w:bottom w:val="nil"/>
            </w:tcBorders>
          </w:tcPr>
          <w:p>
            <w:pPr>
              <w:pStyle w:val="TableParagraph"/>
              <w:spacing w:line="273" w:lineRule="exact"/>
              <w:ind w:left="90" w:right="79"/>
              <w:jc w:val="center"/>
              <w:rPr>
                <w:sz w:val="24"/>
              </w:rPr>
            </w:pPr>
            <w:r>
              <w:rPr>
                <w:sz w:val="24"/>
              </w:rPr>
              <w:t>1</w:t>
            </w:r>
            <w:r>
              <w:rPr>
                <w:spacing w:val="2"/>
                <w:sz w:val="24"/>
              </w:rPr>
              <w:t> </w:t>
            </w:r>
            <w:r>
              <w:rPr>
                <w:sz w:val="24"/>
              </w:rPr>
              <w:t>206</w:t>
            </w:r>
            <w:r>
              <w:rPr>
                <w:spacing w:val="2"/>
                <w:sz w:val="24"/>
              </w:rPr>
              <w:t> </w:t>
            </w:r>
            <w:r>
              <w:rPr>
                <w:spacing w:val="-2"/>
                <w:sz w:val="24"/>
              </w:rPr>
              <w:t>499,1</w:t>
            </w:r>
          </w:p>
        </w:tc>
        <w:tc>
          <w:tcPr>
            <w:tcW w:w="1114" w:type="dxa"/>
            <w:tcBorders>
              <w:bottom w:val="nil"/>
            </w:tcBorders>
          </w:tcPr>
          <w:p>
            <w:pPr>
              <w:pStyle w:val="TableParagraph"/>
              <w:spacing w:line="273" w:lineRule="exact"/>
              <w:ind w:left="279"/>
              <w:rPr>
                <w:sz w:val="24"/>
              </w:rPr>
            </w:pPr>
            <w:r>
              <w:rPr>
                <w:sz w:val="24"/>
              </w:rPr>
              <w:t>2</w:t>
            </w:r>
            <w:r>
              <w:rPr>
                <w:spacing w:val="2"/>
                <w:sz w:val="24"/>
              </w:rPr>
              <w:t> </w:t>
            </w:r>
            <w:r>
              <w:rPr>
                <w:spacing w:val="-5"/>
                <w:sz w:val="24"/>
              </w:rPr>
              <w:t>245</w:t>
            </w:r>
          </w:p>
          <w:p>
            <w:pPr>
              <w:pStyle w:val="TableParagraph"/>
              <w:spacing w:line="257" w:lineRule="exact" w:before="2"/>
              <w:ind w:left="284"/>
              <w:rPr>
                <w:sz w:val="24"/>
              </w:rPr>
            </w:pPr>
            <w:r>
              <w:rPr>
                <w:spacing w:val="-2"/>
                <w:sz w:val="24"/>
              </w:rPr>
              <w:t>379,0</w:t>
            </w:r>
          </w:p>
        </w:tc>
        <w:tc>
          <w:tcPr>
            <w:tcW w:w="1239" w:type="dxa"/>
            <w:tcBorders>
              <w:bottom w:val="nil"/>
            </w:tcBorders>
          </w:tcPr>
          <w:p>
            <w:pPr>
              <w:pStyle w:val="TableParagraph"/>
              <w:spacing w:line="273" w:lineRule="exact"/>
              <w:ind w:left="347"/>
              <w:rPr>
                <w:sz w:val="24"/>
              </w:rPr>
            </w:pPr>
            <w:r>
              <w:rPr>
                <w:sz w:val="24"/>
              </w:rPr>
              <w:t>2</w:t>
            </w:r>
            <w:r>
              <w:rPr>
                <w:spacing w:val="2"/>
                <w:sz w:val="24"/>
              </w:rPr>
              <w:t> </w:t>
            </w:r>
            <w:r>
              <w:rPr>
                <w:spacing w:val="-5"/>
                <w:sz w:val="24"/>
              </w:rPr>
              <w:t>338</w:t>
            </w:r>
          </w:p>
          <w:p>
            <w:pPr>
              <w:pStyle w:val="TableParagraph"/>
              <w:spacing w:line="257" w:lineRule="exact" w:before="2"/>
              <w:ind w:left="347"/>
              <w:rPr>
                <w:sz w:val="24"/>
              </w:rPr>
            </w:pPr>
            <w:r>
              <w:rPr>
                <w:spacing w:val="-2"/>
                <w:sz w:val="24"/>
              </w:rPr>
              <w:t>965,3</w:t>
            </w:r>
          </w:p>
        </w:tc>
        <w:tc>
          <w:tcPr>
            <w:tcW w:w="1114" w:type="dxa"/>
            <w:tcBorders>
              <w:bottom w:val="nil"/>
            </w:tcBorders>
          </w:tcPr>
          <w:p>
            <w:pPr>
              <w:pStyle w:val="TableParagraph"/>
              <w:spacing w:line="273" w:lineRule="exact"/>
              <w:ind w:left="279"/>
              <w:rPr>
                <w:sz w:val="24"/>
              </w:rPr>
            </w:pPr>
            <w:r>
              <w:rPr>
                <w:sz w:val="24"/>
              </w:rPr>
              <w:t>2</w:t>
            </w:r>
            <w:r>
              <w:rPr>
                <w:spacing w:val="2"/>
                <w:sz w:val="24"/>
              </w:rPr>
              <w:t> </w:t>
            </w:r>
            <w:r>
              <w:rPr>
                <w:spacing w:val="-5"/>
                <w:sz w:val="24"/>
              </w:rPr>
              <w:t>366</w:t>
            </w:r>
          </w:p>
          <w:p>
            <w:pPr>
              <w:pStyle w:val="TableParagraph"/>
              <w:spacing w:line="257" w:lineRule="exact" w:before="2"/>
              <w:ind w:left="284"/>
              <w:rPr>
                <w:sz w:val="24"/>
              </w:rPr>
            </w:pPr>
            <w:r>
              <w:rPr>
                <w:spacing w:val="-2"/>
                <w:sz w:val="24"/>
              </w:rPr>
              <w:t>340,3</w:t>
            </w:r>
          </w:p>
        </w:tc>
      </w:tr>
    </w:tbl>
    <w:p>
      <w:pPr>
        <w:spacing w:after="0" w:line="257"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556" w:hRule="atLeast"/>
        </w:trPr>
        <w:tc>
          <w:tcPr>
            <w:tcW w:w="3557" w:type="dxa"/>
          </w:tcPr>
          <w:p>
            <w:pPr>
              <w:pStyle w:val="TableParagraph"/>
              <w:spacing w:line="274" w:lineRule="exact"/>
              <w:ind w:left="110" w:right="94"/>
              <w:rPr>
                <w:sz w:val="24"/>
              </w:rPr>
            </w:pPr>
            <w:r>
              <w:rPr>
                <w:sz w:val="24"/>
              </w:rPr>
              <w:t>остронуждающимся</w:t>
            </w:r>
            <w:r>
              <w:rPr>
                <w:spacing w:val="58"/>
                <w:sz w:val="24"/>
              </w:rPr>
              <w:t> </w:t>
            </w:r>
            <w:r>
              <w:rPr>
                <w:sz w:val="24"/>
              </w:rPr>
              <w:t>гражданам и малообеспеченным семьям</w:t>
            </w: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5" w:lineRule="exact" w:before="1"/>
              <w:ind w:left="85" w:right="82"/>
              <w:jc w:val="center"/>
              <w:rPr>
                <w:sz w:val="24"/>
              </w:rPr>
            </w:pPr>
            <w:r>
              <w:rPr>
                <w:spacing w:val="-5"/>
                <w:sz w:val="24"/>
              </w:rPr>
              <w:t>408</w:t>
            </w:r>
          </w:p>
          <w:p>
            <w:pPr>
              <w:pStyle w:val="TableParagraph"/>
              <w:spacing w:line="260" w:lineRule="exact"/>
              <w:ind w:left="87" w:right="77"/>
              <w:jc w:val="center"/>
              <w:rPr>
                <w:sz w:val="24"/>
              </w:rPr>
            </w:pPr>
            <w:r>
              <w:rPr>
                <w:spacing w:val="-2"/>
                <w:sz w:val="24"/>
              </w:rPr>
              <w:t>511,9</w:t>
            </w:r>
          </w:p>
        </w:tc>
        <w:tc>
          <w:tcPr>
            <w:tcW w:w="1359" w:type="dxa"/>
          </w:tcPr>
          <w:p>
            <w:pPr>
              <w:pStyle w:val="TableParagraph"/>
              <w:spacing w:before="1"/>
              <w:ind w:left="91" w:right="82"/>
              <w:jc w:val="center"/>
              <w:rPr>
                <w:sz w:val="24"/>
              </w:rPr>
            </w:pPr>
            <w:r>
              <w:rPr>
                <w:sz w:val="24"/>
              </w:rPr>
              <w:t>1</w:t>
            </w:r>
            <w:r>
              <w:rPr>
                <w:spacing w:val="2"/>
                <w:sz w:val="24"/>
              </w:rPr>
              <w:t> </w:t>
            </w:r>
            <w:r>
              <w:rPr>
                <w:sz w:val="24"/>
              </w:rPr>
              <w:t>248</w:t>
            </w:r>
            <w:r>
              <w:rPr>
                <w:spacing w:val="2"/>
                <w:sz w:val="24"/>
              </w:rPr>
              <w:t> </w:t>
            </w:r>
            <w:r>
              <w:rPr>
                <w:spacing w:val="-2"/>
                <w:sz w:val="24"/>
              </w:rPr>
              <w:t>725,3</w:t>
            </w:r>
          </w:p>
        </w:tc>
        <w:tc>
          <w:tcPr>
            <w:tcW w:w="1037" w:type="dxa"/>
          </w:tcPr>
          <w:p>
            <w:pPr>
              <w:pStyle w:val="TableParagraph"/>
              <w:spacing w:line="275" w:lineRule="exact" w:before="1"/>
              <w:ind w:left="243"/>
              <w:rPr>
                <w:sz w:val="24"/>
              </w:rPr>
            </w:pPr>
            <w:r>
              <w:rPr>
                <w:sz w:val="24"/>
              </w:rPr>
              <w:t>1</w:t>
            </w:r>
            <w:r>
              <w:rPr>
                <w:spacing w:val="2"/>
                <w:sz w:val="24"/>
              </w:rPr>
              <w:t> </w:t>
            </w:r>
            <w:r>
              <w:rPr>
                <w:spacing w:val="-5"/>
                <w:sz w:val="24"/>
              </w:rPr>
              <w:t>388</w:t>
            </w:r>
          </w:p>
          <w:p>
            <w:pPr>
              <w:pStyle w:val="TableParagraph"/>
              <w:spacing w:line="260" w:lineRule="exact"/>
              <w:ind w:left="243"/>
              <w:rPr>
                <w:sz w:val="24"/>
              </w:rPr>
            </w:pPr>
            <w:r>
              <w:rPr>
                <w:spacing w:val="-2"/>
                <w:sz w:val="24"/>
              </w:rPr>
              <w:t>334,6</w:t>
            </w:r>
          </w:p>
        </w:tc>
        <w:tc>
          <w:tcPr>
            <w:tcW w:w="1354" w:type="dxa"/>
          </w:tcPr>
          <w:p>
            <w:pPr>
              <w:pStyle w:val="TableParagraph"/>
              <w:spacing w:before="1"/>
              <w:ind w:left="85" w:right="82"/>
              <w:jc w:val="center"/>
              <w:rPr>
                <w:sz w:val="24"/>
              </w:rPr>
            </w:pPr>
            <w:r>
              <w:rPr>
                <w:sz w:val="24"/>
              </w:rPr>
              <w:t>1</w:t>
            </w:r>
            <w:r>
              <w:rPr>
                <w:spacing w:val="2"/>
                <w:sz w:val="24"/>
              </w:rPr>
              <w:t> </w:t>
            </w:r>
            <w:r>
              <w:rPr>
                <w:sz w:val="24"/>
              </w:rPr>
              <w:t>291</w:t>
            </w:r>
            <w:r>
              <w:rPr>
                <w:spacing w:val="2"/>
                <w:sz w:val="24"/>
              </w:rPr>
              <w:t> </w:t>
            </w:r>
            <w:r>
              <w:rPr>
                <w:spacing w:val="-2"/>
                <w:sz w:val="24"/>
              </w:rPr>
              <w:t>867,1</w:t>
            </w:r>
          </w:p>
        </w:tc>
        <w:tc>
          <w:tcPr>
            <w:tcW w:w="1479" w:type="dxa"/>
          </w:tcPr>
          <w:p>
            <w:pPr>
              <w:pStyle w:val="TableParagraph"/>
              <w:spacing w:before="1"/>
              <w:ind w:left="90" w:right="79"/>
              <w:jc w:val="center"/>
              <w:rPr>
                <w:sz w:val="24"/>
              </w:rPr>
            </w:pPr>
            <w:r>
              <w:rPr>
                <w:sz w:val="24"/>
              </w:rPr>
              <w:t>1</w:t>
            </w:r>
            <w:r>
              <w:rPr>
                <w:spacing w:val="2"/>
                <w:sz w:val="24"/>
              </w:rPr>
              <w:t> </w:t>
            </w:r>
            <w:r>
              <w:rPr>
                <w:sz w:val="24"/>
              </w:rPr>
              <w:t>206</w:t>
            </w:r>
            <w:r>
              <w:rPr>
                <w:spacing w:val="2"/>
                <w:sz w:val="24"/>
              </w:rPr>
              <w:t> </w:t>
            </w:r>
            <w:r>
              <w:rPr>
                <w:spacing w:val="-2"/>
                <w:sz w:val="24"/>
              </w:rPr>
              <w:t>499,1</w:t>
            </w:r>
          </w:p>
        </w:tc>
        <w:tc>
          <w:tcPr>
            <w:tcW w:w="1114" w:type="dxa"/>
          </w:tcPr>
          <w:p>
            <w:pPr>
              <w:pStyle w:val="TableParagraph"/>
              <w:spacing w:line="275" w:lineRule="exact" w:before="1"/>
              <w:ind w:left="279"/>
              <w:rPr>
                <w:sz w:val="24"/>
              </w:rPr>
            </w:pPr>
            <w:r>
              <w:rPr>
                <w:sz w:val="24"/>
              </w:rPr>
              <w:t>2</w:t>
            </w:r>
            <w:r>
              <w:rPr>
                <w:spacing w:val="2"/>
                <w:sz w:val="24"/>
              </w:rPr>
              <w:t> </w:t>
            </w:r>
            <w:r>
              <w:rPr>
                <w:spacing w:val="-5"/>
                <w:sz w:val="24"/>
              </w:rPr>
              <w:t>245</w:t>
            </w:r>
          </w:p>
          <w:p>
            <w:pPr>
              <w:pStyle w:val="TableParagraph"/>
              <w:spacing w:line="260" w:lineRule="exact"/>
              <w:ind w:left="285"/>
              <w:rPr>
                <w:sz w:val="24"/>
              </w:rPr>
            </w:pPr>
            <w:r>
              <w:rPr>
                <w:spacing w:val="-2"/>
                <w:sz w:val="24"/>
              </w:rPr>
              <w:t>379,0</w:t>
            </w:r>
          </w:p>
        </w:tc>
        <w:tc>
          <w:tcPr>
            <w:tcW w:w="1239" w:type="dxa"/>
          </w:tcPr>
          <w:p>
            <w:pPr>
              <w:pStyle w:val="TableParagraph"/>
              <w:spacing w:line="275" w:lineRule="exact" w:before="1"/>
              <w:ind w:left="346"/>
              <w:rPr>
                <w:sz w:val="24"/>
              </w:rPr>
            </w:pPr>
            <w:r>
              <w:rPr>
                <w:sz w:val="24"/>
              </w:rPr>
              <w:t>2</w:t>
            </w:r>
            <w:r>
              <w:rPr>
                <w:spacing w:val="2"/>
                <w:sz w:val="24"/>
              </w:rPr>
              <w:t> </w:t>
            </w:r>
            <w:r>
              <w:rPr>
                <w:spacing w:val="-5"/>
                <w:sz w:val="24"/>
              </w:rPr>
              <w:t>338</w:t>
            </w:r>
          </w:p>
          <w:p>
            <w:pPr>
              <w:pStyle w:val="TableParagraph"/>
              <w:spacing w:line="260" w:lineRule="exact"/>
              <w:ind w:left="346"/>
              <w:rPr>
                <w:sz w:val="24"/>
              </w:rPr>
            </w:pPr>
            <w:r>
              <w:rPr>
                <w:spacing w:val="-2"/>
                <w:sz w:val="24"/>
              </w:rPr>
              <w:t>965,3</w:t>
            </w:r>
          </w:p>
        </w:tc>
        <w:tc>
          <w:tcPr>
            <w:tcW w:w="1114" w:type="dxa"/>
          </w:tcPr>
          <w:p>
            <w:pPr>
              <w:pStyle w:val="TableParagraph"/>
              <w:spacing w:line="275" w:lineRule="exact" w:before="1"/>
              <w:ind w:left="279"/>
              <w:rPr>
                <w:sz w:val="24"/>
              </w:rPr>
            </w:pPr>
            <w:r>
              <w:rPr>
                <w:sz w:val="24"/>
              </w:rPr>
              <w:t>2</w:t>
            </w:r>
            <w:r>
              <w:rPr>
                <w:spacing w:val="2"/>
                <w:sz w:val="24"/>
              </w:rPr>
              <w:t> </w:t>
            </w:r>
            <w:r>
              <w:rPr>
                <w:spacing w:val="-5"/>
                <w:sz w:val="24"/>
              </w:rPr>
              <w:t>366</w:t>
            </w:r>
          </w:p>
          <w:p>
            <w:pPr>
              <w:pStyle w:val="TableParagraph"/>
              <w:spacing w:line="260" w:lineRule="exact"/>
              <w:ind w:left="283"/>
              <w:rPr>
                <w:sz w:val="24"/>
              </w:rPr>
            </w:pPr>
            <w:r>
              <w:rPr>
                <w:spacing w:val="-2"/>
                <w:sz w:val="24"/>
              </w:rPr>
              <w:t>340,3</w:t>
            </w:r>
          </w:p>
        </w:tc>
      </w:tr>
      <w:tr>
        <w:trPr>
          <w:trHeight w:val="273" w:hRule="atLeast"/>
        </w:trPr>
        <w:tc>
          <w:tcPr>
            <w:tcW w:w="3557" w:type="dxa"/>
            <w:vMerge w:val="restart"/>
          </w:tcPr>
          <w:p>
            <w:pPr>
              <w:pStyle w:val="TableParagraph"/>
              <w:tabs>
                <w:tab w:pos="2341" w:val="left" w:leader="none"/>
                <w:tab w:pos="3320" w:val="left" w:leader="none"/>
              </w:tabs>
              <w:ind w:left="110" w:right="95"/>
              <w:jc w:val="both"/>
              <w:rPr>
                <w:sz w:val="24"/>
              </w:rPr>
            </w:pPr>
            <w:r>
              <w:rPr>
                <w:sz w:val="24"/>
              </w:rPr>
              <w:t>Оказание адресной </w:t>
            </w:r>
            <w:r>
              <w:rPr>
                <w:sz w:val="24"/>
              </w:rPr>
              <w:t>социальной </w:t>
            </w:r>
            <w:r>
              <w:rPr>
                <w:spacing w:val="-2"/>
                <w:sz w:val="24"/>
              </w:rPr>
              <w:t>поддержки</w:t>
            </w:r>
            <w:r>
              <w:rPr>
                <w:sz w:val="24"/>
              </w:rPr>
              <w:tab/>
            </w:r>
            <w:r>
              <w:rPr>
                <w:spacing w:val="-2"/>
                <w:sz w:val="24"/>
              </w:rPr>
              <w:t>ветеранам, </w:t>
            </w:r>
            <w:r>
              <w:rPr>
                <w:sz w:val="24"/>
              </w:rPr>
              <w:t>гражданам старшего поколения и семьям с детьми </w:t>
            </w:r>
            <w:r>
              <w:rPr>
                <w:spacing w:val="-2"/>
                <w:sz w:val="24"/>
              </w:rPr>
              <w:t>некоммерческими</w:t>
            </w:r>
            <w:r>
              <w:rPr>
                <w:sz w:val="24"/>
              </w:rPr>
              <w:tab/>
              <w:tab/>
            </w:r>
            <w:r>
              <w:rPr>
                <w:spacing w:val="-10"/>
                <w:sz w:val="24"/>
              </w:rPr>
              <w:t>и</w:t>
            </w:r>
          </w:p>
          <w:p>
            <w:pPr>
              <w:pStyle w:val="TableParagraph"/>
              <w:spacing w:line="259" w:lineRule="exact"/>
              <w:ind w:left="110"/>
              <w:jc w:val="both"/>
              <w:rPr>
                <w:sz w:val="24"/>
              </w:rPr>
            </w:pPr>
            <w:r>
              <w:rPr>
                <w:sz w:val="24"/>
              </w:rPr>
              <w:t>общественными</w:t>
            </w:r>
            <w:r>
              <w:rPr>
                <w:spacing w:val="-2"/>
                <w:sz w:val="24"/>
              </w:rPr>
              <w:t> организациями</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82"/>
              <w:jc w:val="center"/>
              <w:rPr>
                <w:sz w:val="24"/>
              </w:rPr>
            </w:pPr>
            <w:r>
              <w:rPr>
                <w:sz w:val="24"/>
              </w:rPr>
              <w:t>37</w:t>
            </w:r>
            <w:r>
              <w:rPr>
                <w:spacing w:val="2"/>
                <w:sz w:val="24"/>
              </w:rPr>
              <w:t> </w:t>
            </w:r>
            <w:r>
              <w:rPr>
                <w:spacing w:val="-2"/>
                <w:sz w:val="24"/>
              </w:rPr>
              <w:t>713,0</w:t>
            </w:r>
          </w:p>
        </w:tc>
        <w:tc>
          <w:tcPr>
            <w:tcW w:w="1359" w:type="dxa"/>
          </w:tcPr>
          <w:p>
            <w:pPr>
              <w:pStyle w:val="TableParagraph"/>
              <w:spacing w:line="253" w:lineRule="exact"/>
              <w:ind w:left="91" w:right="82"/>
              <w:jc w:val="center"/>
              <w:rPr>
                <w:sz w:val="24"/>
              </w:rPr>
            </w:pPr>
            <w:r>
              <w:rPr>
                <w:sz w:val="24"/>
              </w:rPr>
              <w:t>38</w:t>
            </w:r>
            <w:r>
              <w:rPr>
                <w:spacing w:val="2"/>
                <w:sz w:val="24"/>
              </w:rPr>
              <w:t> </w:t>
            </w:r>
            <w:r>
              <w:rPr>
                <w:spacing w:val="-2"/>
                <w:sz w:val="24"/>
              </w:rPr>
              <w:t>379,7</w:t>
            </w:r>
          </w:p>
        </w:tc>
        <w:tc>
          <w:tcPr>
            <w:tcW w:w="1037" w:type="dxa"/>
          </w:tcPr>
          <w:p>
            <w:pPr>
              <w:pStyle w:val="TableParagraph"/>
              <w:spacing w:line="253" w:lineRule="exact"/>
              <w:ind w:left="110" w:right="104"/>
              <w:jc w:val="center"/>
              <w:rPr>
                <w:sz w:val="24"/>
              </w:rPr>
            </w:pPr>
            <w:r>
              <w:rPr>
                <w:spacing w:val="-5"/>
                <w:sz w:val="24"/>
              </w:rPr>
              <w:t>0,0</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right="390"/>
              <w:jc w:val="right"/>
              <w:rPr>
                <w:sz w:val="24"/>
              </w:rPr>
            </w:pPr>
            <w:r>
              <w:rPr>
                <w:spacing w:val="-5"/>
                <w:sz w:val="24"/>
              </w:rPr>
              <w:t>0,0</w:t>
            </w:r>
          </w:p>
        </w:tc>
      </w:tr>
      <w:tr>
        <w:trPr>
          <w:trHeight w:val="1372"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37</w:t>
            </w:r>
            <w:r>
              <w:rPr>
                <w:spacing w:val="2"/>
                <w:sz w:val="24"/>
              </w:rPr>
              <w:t> </w:t>
            </w:r>
            <w:r>
              <w:rPr>
                <w:spacing w:val="-2"/>
                <w:sz w:val="24"/>
              </w:rPr>
              <w:t>713,0</w:t>
            </w:r>
          </w:p>
        </w:tc>
        <w:tc>
          <w:tcPr>
            <w:tcW w:w="1359" w:type="dxa"/>
          </w:tcPr>
          <w:p>
            <w:pPr>
              <w:pStyle w:val="TableParagraph"/>
              <w:spacing w:line="273" w:lineRule="exact"/>
              <w:ind w:left="91" w:right="83"/>
              <w:jc w:val="center"/>
              <w:rPr>
                <w:sz w:val="24"/>
              </w:rPr>
            </w:pPr>
            <w:r>
              <w:rPr>
                <w:sz w:val="24"/>
              </w:rPr>
              <w:t>38</w:t>
            </w:r>
            <w:r>
              <w:rPr>
                <w:spacing w:val="2"/>
                <w:sz w:val="24"/>
              </w:rPr>
              <w:t> </w:t>
            </w:r>
            <w:r>
              <w:rPr>
                <w:spacing w:val="-2"/>
                <w:sz w:val="24"/>
              </w:rPr>
              <w:t>379,7</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right="390"/>
              <w:jc w:val="right"/>
              <w:rPr>
                <w:sz w:val="24"/>
              </w:rPr>
            </w:pPr>
            <w:r>
              <w:rPr>
                <w:spacing w:val="-5"/>
                <w:sz w:val="24"/>
              </w:rPr>
              <w:t>0,0</w:t>
            </w:r>
          </w:p>
        </w:tc>
      </w:tr>
      <w:tr>
        <w:trPr>
          <w:trHeight w:val="273" w:hRule="atLeast"/>
        </w:trPr>
        <w:tc>
          <w:tcPr>
            <w:tcW w:w="3557" w:type="dxa"/>
            <w:vMerge w:val="restart"/>
          </w:tcPr>
          <w:p>
            <w:pPr>
              <w:pStyle w:val="TableParagraph"/>
              <w:tabs>
                <w:tab w:pos="1938" w:val="left" w:leader="none"/>
                <w:tab w:pos="2188" w:val="left" w:leader="none"/>
                <w:tab w:pos="3334" w:val="left" w:leader="none"/>
              </w:tabs>
              <w:ind w:left="110" w:right="92"/>
              <w:jc w:val="both"/>
              <w:rPr>
                <w:sz w:val="24"/>
              </w:rPr>
            </w:pPr>
            <w:r>
              <w:rPr>
                <w:sz w:val="24"/>
              </w:rPr>
              <w:t>Субсидия на поддержку </w:t>
            </w:r>
            <w:r>
              <w:rPr>
                <w:spacing w:val="-2"/>
                <w:sz w:val="24"/>
              </w:rPr>
              <w:t>деятельности</w:t>
            </w:r>
            <w:r>
              <w:rPr>
                <w:sz w:val="24"/>
              </w:rPr>
              <w:tab/>
              <w:tab/>
            </w:r>
            <w:r>
              <w:rPr>
                <w:spacing w:val="-2"/>
                <w:sz w:val="24"/>
              </w:rPr>
              <w:t>Московской </w:t>
            </w:r>
            <w:r>
              <w:rPr>
                <w:sz w:val="24"/>
              </w:rPr>
              <w:t>региональной организации "Столица" Общероссийской общественной </w:t>
            </w:r>
            <w:r>
              <w:rPr>
                <w:sz w:val="24"/>
              </w:rPr>
              <w:t>организации </w:t>
            </w:r>
            <w:r>
              <w:rPr>
                <w:spacing w:val="-2"/>
                <w:sz w:val="24"/>
              </w:rPr>
              <w:t>инвалидов</w:t>
            </w:r>
            <w:r>
              <w:rPr>
                <w:sz w:val="24"/>
              </w:rPr>
              <w:tab/>
            </w:r>
            <w:r>
              <w:rPr>
                <w:spacing w:val="-4"/>
                <w:sz w:val="24"/>
              </w:rPr>
              <w:t>войны</w:t>
            </w:r>
            <w:r>
              <w:rPr>
                <w:sz w:val="24"/>
              </w:rPr>
              <w:tab/>
            </w:r>
            <w:r>
              <w:rPr>
                <w:spacing w:val="-10"/>
                <w:sz w:val="24"/>
              </w:rPr>
              <w:t>в</w:t>
            </w:r>
          </w:p>
          <w:p>
            <w:pPr>
              <w:pStyle w:val="TableParagraph"/>
              <w:spacing w:line="257" w:lineRule="exact"/>
              <w:ind w:left="110"/>
              <w:rPr>
                <w:sz w:val="24"/>
              </w:rPr>
            </w:pPr>
            <w:r>
              <w:rPr>
                <w:spacing w:val="-2"/>
                <w:sz w:val="24"/>
              </w:rPr>
              <w:t>Афганистане</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7"/>
              <w:jc w:val="center"/>
              <w:rPr>
                <w:sz w:val="24"/>
              </w:rPr>
            </w:pPr>
            <w:r>
              <w:rPr>
                <w:sz w:val="24"/>
              </w:rPr>
              <w:t>1</w:t>
            </w:r>
            <w:r>
              <w:rPr>
                <w:spacing w:val="2"/>
                <w:sz w:val="24"/>
              </w:rPr>
              <w:t> </w:t>
            </w:r>
            <w:r>
              <w:rPr>
                <w:spacing w:val="-2"/>
                <w:sz w:val="24"/>
              </w:rPr>
              <w:t>470,1</w:t>
            </w:r>
          </w:p>
        </w:tc>
        <w:tc>
          <w:tcPr>
            <w:tcW w:w="1359" w:type="dxa"/>
          </w:tcPr>
          <w:p>
            <w:pPr>
              <w:pStyle w:val="TableParagraph"/>
              <w:spacing w:line="253" w:lineRule="exact"/>
              <w:ind w:left="91" w:right="82"/>
              <w:jc w:val="center"/>
              <w:rPr>
                <w:sz w:val="24"/>
              </w:rPr>
            </w:pPr>
            <w:r>
              <w:rPr>
                <w:spacing w:val="-2"/>
                <w:sz w:val="24"/>
              </w:rPr>
              <w:t>1470,1</w:t>
            </w:r>
          </w:p>
        </w:tc>
        <w:tc>
          <w:tcPr>
            <w:tcW w:w="1037" w:type="dxa"/>
          </w:tcPr>
          <w:p>
            <w:pPr>
              <w:pStyle w:val="TableParagraph"/>
              <w:spacing w:line="253" w:lineRule="exact"/>
              <w:ind w:left="110" w:right="107"/>
              <w:jc w:val="center"/>
              <w:rPr>
                <w:sz w:val="24"/>
              </w:rPr>
            </w:pPr>
            <w:r>
              <w:rPr>
                <w:spacing w:val="-2"/>
                <w:sz w:val="24"/>
              </w:rPr>
              <w:t>1470,1</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right="390"/>
              <w:jc w:val="right"/>
              <w:rPr>
                <w:sz w:val="24"/>
              </w:rPr>
            </w:pPr>
            <w:r>
              <w:rPr>
                <w:spacing w:val="-5"/>
                <w:sz w:val="24"/>
              </w:rPr>
              <w:t>0,0</w:t>
            </w:r>
          </w:p>
        </w:tc>
      </w:tr>
      <w:tr>
        <w:trPr>
          <w:trHeight w:val="164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1</w:t>
            </w:r>
            <w:r>
              <w:rPr>
                <w:spacing w:val="2"/>
                <w:sz w:val="24"/>
              </w:rPr>
              <w:t> </w:t>
            </w:r>
            <w:r>
              <w:rPr>
                <w:spacing w:val="-2"/>
                <w:sz w:val="24"/>
              </w:rPr>
              <w:t>470,1</w:t>
            </w:r>
          </w:p>
        </w:tc>
        <w:tc>
          <w:tcPr>
            <w:tcW w:w="1359" w:type="dxa"/>
          </w:tcPr>
          <w:p>
            <w:pPr>
              <w:pStyle w:val="TableParagraph"/>
              <w:spacing w:line="273" w:lineRule="exact"/>
              <w:ind w:left="91" w:right="82"/>
              <w:jc w:val="center"/>
              <w:rPr>
                <w:sz w:val="24"/>
              </w:rPr>
            </w:pPr>
            <w:r>
              <w:rPr>
                <w:spacing w:val="-2"/>
                <w:sz w:val="24"/>
              </w:rPr>
              <w:t>1470,1</w:t>
            </w:r>
          </w:p>
        </w:tc>
        <w:tc>
          <w:tcPr>
            <w:tcW w:w="1037" w:type="dxa"/>
          </w:tcPr>
          <w:p>
            <w:pPr>
              <w:pStyle w:val="TableParagraph"/>
              <w:spacing w:line="273" w:lineRule="exact"/>
              <w:ind w:left="110" w:right="107"/>
              <w:jc w:val="center"/>
              <w:rPr>
                <w:sz w:val="24"/>
              </w:rPr>
            </w:pPr>
            <w:r>
              <w:rPr>
                <w:spacing w:val="-2"/>
                <w:sz w:val="24"/>
              </w:rPr>
              <w:t>1470,1</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5"/>
              <w:jc w:val="center"/>
              <w:rPr>
                <w:sz w:val="24"/>
              </w:rPr>
            </w:pPr>
            <w:r>
              <w:rPr>
                <w:spacing w:val="-5"/>
                <w:sz w:val="24"/>
              </w:rPr>
              <w:t>0,0</w:t>
            </w:r>
          </w:p>
        </w:tc>
        <w:tc>
          <w:tcPr>
            <w:tcW w:w="1239" w:type="dxa"/>
          </w:tcPr>
          <w:p>
            <w:pPr>
              <w:pStyle w:val="TableParagraph"/>
              <w:spacing w:line="273" w:lineRule="exact"/>
              <w:ind w:left="95" w:right="84"/>
              <w:jc w:val="center"/>
              <w:rPr>
                <w:sz w:val="24"/>
              </w:rPr>
            </w:pPr>
            <w:r>
              <w:rPr>
                <w:spacing w:val="-5"/>
                <w:sz w:val="24"/>
              </w:rPr>
              <w:t>0,0</w:t>
            </w:r>
          </w:p>
        </w:tc>
        <w:tc>
          <w:tcPr>
            <w:tcW w:w="1114" w:type="dxa"/>
          </w:tcPr>
          <w:p>
            <w:pPr>
              <w:pStyle w:val="TableParagraph"/>
              <w:spacing w:line="273" w:lineRule="exact"/>
              <w:ind w:right="390"/>
              <w:jc w:val="right"/>
              <w:rPr>
                <w:sz w:val="24"/>
              </w:rPr>
            </w:pPr>
            <w:r>
              <w:rPr>
                <w:spacing w:val="-5"/>
                <w:sz w:val="24"/>
              </w:rPr>
              <w:t>0,0</w:t>
            </w:r>
          </w:p>
        </w:tc>
      </w:tr>
      <w:tr>
        <w:trPr>
          <w:trHeight w:val="277" w:hRule="atLeast"/>
        </w:trPr>
        <w:tc>
          <w:tcPr>
            <w:tcW w:w="3557" w:type="dxa"/>
            <w:vMerge w:val="restart"/>
          </w:tcPr>
          <w:p>
            <w:pPr>
              <w:pStyle w:val="TableParagraph"/>
              <w:tabs>
                <w:tab w:pos="997" w:val="left" w:leader="none"/>
                <w:tab w:pos="1684" w:val="left" w:leader="none"/>
                <w:tab w:pos="1991" w:val="left" w:leader="none"/>
                <w:tab w:pos="2480" w:val="left" w:leader="none"/>
                <w:tab w:pos="2624" w:val="left" w:leader="none"/>
                <w:tab w:pos="2793" w:val="left" w:leader="none"/>
              </w:tabs>
              <w:ind w:left="110" w:right="90"/>
              <w:jc w:val="both"/>
              <w:rPr>
                <w:sz w:val="24"/>
              </w:rPr>
            </w:pPr>
            <w:r>
              <w:rPr>
                <w:spacing w:val="-2"/>
                <w:sz w:val="24"/>
              </w:rPr>
              <w:t>Субсидия</w:t>
            </w:r>
            <w:r>
              <w:rPr>
                <w:sz w:val="24"/>
              </w:rPr>
              <w:tab/>
              <w:tab/>
            </w:r>
            <w:r>
              <w:rPr>
                <w:spacing w:val="-15"/>
                <w:sz w:val="24"/>
              </w:rPr>
              <w:t> </w:t>
            </w:r>
            <w:r>
              <w:rPr>
                <w:spacing w:val="-2"/>
                <w:sz w:val="24"/>
              </w:rPr>
              <w:t>Региональной </w:t>
            </w:r>
            <w:r>
              <w:rPr>
                <w:sz w:val="24"/>
              </w:rPr>
              <w:t>общественной </w:t>
            </w:r>
            <w:r>
              <w:rPr>
                <w:sz w:val="24"/>
              </w:rPr>
              <w:t>организации "Московский городской союз общественных объединений </w:t>
            </w:r>
            <w:r>
              <w:rPr>
                <w:spacing w:val="-2"/>
                <w:sz w:val="24"/>
              </w:rPr>
              <w:t>граждан,</w:t>
            </w:r>
            <w:r>
              <w:rPr>
                <w:sz w:val="24"/>
              </w:rPr>
              <w:tab/>
              <w:tab/>
            </w:r>
            <w:r>
              <w:rPr>
                <w:spacing w:val="-2"/>
                <w:sz w:val="24"/>
              </w:rPr>
              <w:t>подвергшихся воздействию</w:t>
            </w:r>
            <w:r>
              <w:rPr>
                <w:sz w:val="24"/>
              </w:rPr>
              <w:tab/>
              <w:tab/>
              <w:tab/>
            </w:r>
            <w:r>
              <w:rPr>
                <w:spacing w:val="-2"/>
                <w:sz w:val="24"/>
              </w:rPr>
              <w:t>радиации </w:t>
            </w:r>
            <w:r>
              <w:rPr>
                <w:sz w:val="24"/>
              </w:rPr>
              <w:t>вследствие техногенных аварий </w:t>
            </w:r>
            <w:r>
              <w:rPr>
                <w:spacing w:val="-10"/>
                <w:sz w:val="24"/>
              </w:rPr>
              <w:t>и</w:t>
            </w:r>
            <w:r>
              <w:rPr>
                <w:sz w:val="24"/>
              </w:rPr>
              <w:tab/>
            </w:r>
            <w:r>
              <w:rPr>
                <w:spacing w:val="-2"/>
                <w:sz w:val="24"/>
              </w:rPr>
              <w:t>катастроф</w:t>
            </w:r>
            <w:r>
              <w:rPr>
                <w:sz w:val="24"/>
              </w:rPr>
              <w:tab/>
              <w:tab/>
              <w:tab/>
            </w:r>
            <w:r>
              <w:rPr>
                <w:spacing w:val="-2"/>
                <w:sz w:val="24"/>
              </w:rPr>
              <w:t>"Союз </w:t>
            </w:r>
            <w:r>
              <w:rPr>
                <w:sz w:val="24"/>
              </w:rPr>
              <w:t>"Чернобыль" Москвы" на</w:t>
            </w:r>
            <w:r>
              <w:rPr>
                <w:spacing w:val="40"/>
                <w:sz w:val="24"/>
              </w:rPr>
              <w:t> </w:t>
            </w:r>
            <w:r>
              <w:rPr>
                <w:sz w:val="24"/>
              </w:rPr>
              <w:t>оплату аренды и содержание помещений, используемых для </w:t>
            </w:r>
            <w:r>
              <w:rPr>
                <w:spacing w:val="-2"/>
                <w:sz w:val="24"/>
              </w:rPr>
              <w:t>работы</w:t>
            </w:r>
            <w:r>
              <w:rPr>
                <w:sz w:val="24"/>
              </w:rPr>
              <w:tab/>
              <w:tab/>
            </w:r>
            <w:r>
              <w:rPr>
                <w:spacing w:val="-10"/>
                <w:sz w:val="24"/>
              </w:rPr>
              <w:t>с</w:t>
            </w:r>
            <w:r>
              <w:rPr>
                <w:sz w:val="24"/>
              </w:rPr>
              <w:tab/>
              <w:tab/>
              <w:tab/>
            </w:r>
            <w:r>
              <w:rPr>
                <w:spacing w:val="-2"/>
                <w:sz w:val="24"/>
              </w:rPr>
              <w:t>лицами, </w:t>
            </w:r>
            <w:r>
              <w:rPr>
                <w:sz w:val="24"/>
              </w:rPr>
              <w:t>подвергшимися</w:t>
            </w:r>
            <w:r>
              <w:rPr>
                <w:spacing w:val="31"/>
                <w:sz w:val="24"/>
              </w:rPr>
              <w:t>  </w:t>
            </w:r>
            <w:r>
              <w:rPr>
                <w:spacing w:val="-2"/>
                <w:sz w:val="24"/>
              </w:rPr>
              <w:t>радиационным</w:t>
            </w:r>
          </w:p>
          <w:p>
            <w:pPr>
              <w:pStyle w:val="TableParagraph"/>
              <w:spacing w:line="257" w:lineRule="exact"/>
              <w:ind w:left="110"/>
              <w:rPr>
                <w:sz w:val="24"/>
              </w:rPr>
            </w:pPr>
            <w:r>
              <w:rPr>
                <w:spacing w:val="-2"/>
                <w:sz w:val="24"/>
              </w:rPr>
              <w:t>воздействиям</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7"/>
              <w:jc w:val="center"/>
              <w:rPr>
                <w:sz w:val="24"/>
              </w:rPr>
            </w:pPr>
            <w:r>
              <w:rPr>
                <w:sz w:val="24"/>
              </w:rPr>
              <w:t>4</w:t>
            </w:r>
            <w:r>
              <w:rPr>
                <w:spacing w:val="2"/>
                <w:sz w:val="24"/>
              </w:rPr>
              <w:t> </w:t>
            </w:r>
            <w:r>
              <w:rPr>
                <w:spacing w:val="-2"/>
                <w:sz w:val="24"/>
              </w:rPr>
              <w:t>355,6</w:t>
            </w:r>
          </w:p>
        </w:tc>
        <w:tc>
          <w:tcPr>
            <w:tcW w:w="1359" w:type="dxa"/>
          </w:tcPr>
          <w:p>
            <w:pPr>
              <w:pStyle w:val="TableParagraph"/>
              <w:spacing w:line="258" w:lineRule="exact"/>
              <w:ind w:left="91" w:right="77"/>
              <w:jc w:val="center"/>
              <w:rPr>
                <w:sz w:val="24"/>
              </w:rPr>
            </w:pPr>
            <w:r>
              <w:rPr>
                <w:sz w:val="24"/>
              </w:rPr>
              <w:t>4</w:t>
            </w:r>
            <w:r>
              <w:rPr>
                <w:spacing w:val="2"/>
                <w:sz w:val="24"/>
              </w:rPr>
              <w:t> </w:t>
            </w:r>
            <w:r>
              <w:rPr>
                <w:spacing w:val="-2"/>
                <w:sz w:val="24"/>
              </w:rPr>
              <w:t>355,6</w:t>
            </w:r>
          </w:p>
        </w:tc>
        <w:tc>
          <w:tcPr>
            <w:tcW w:w="1037" w:type="dxa"/>
          </w:tcPr>
          <w:p>
            <w:pPr>
              <w:pStyle w:val="TableParagraph"/>
              <w:spacing w:line="258" w:lineRule="exact"/>
              <w:ind w:left="109" w:right="109"/>
              <w:jc w:val="center"/>
              <w:rPr>
                <w:sz w:val="24"/>
              </w:rPr>
            </w:pPr>
            <w:r>
              <w:rPr>
                <w:sz w:val="24"/>
              </w:rPr>
              <w:t>4</w:t>
            </w:r>
            <w:r>
              <w:rPr>
                <w:spacing w:val="2"/>
                <w:sz w:val="24"/>
              </w:rPr>
              <w:t> </w:t>
            </w:r>
            <w:r>
              <w:rPr>
                <w:spacing w:val="-2"/>
                <w:sz w:val="24"/>
              </w:rPr>
              <w:t>355,6</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right="390"/>
              <w:jc w:val="right"/>
              <w:rPr>
                <w:sz w:val="24"/>
              </w:rPr>
            </w:pPr>
            <w:r>
              <w:rPr>
                <w:spacing w:val="-5"/>
                <w:sz w:val="24"/>
              </w:rPr>
              <w:t>0,0</w:t>
            </w:r>
          </w:p>
        </w:tc>
      </w:tr>
      <w:tr>
        <w:trPr>
          <w:trHeight w:val="357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4</w:t>
            </w:r>
            <w:r>
              <w:rPr>
                <w:spacing w:val="2"/>
                <w:sz w:val="24"/>
              </w:rPr>
              <w:t> </w:t>
            </w:r>
            <w:r>
              <w:rPr>
                <w:spacing w:val="-2"/>
                <w:sz w:val="24"/>
              </w:rPr>
              <w:t>355,6</w:t>
            </w:r>
          </w:p>
        </w:tc>
        <w:tc>
          <w:tcPr>
            <w:tcW w:w="1359" w:type="dxa"/>
          </w:tcPr>
          <w:p>
            <w:pPr>
              <w:pStyle w:val="TableParagraph"/>
              <w:spacing w:line="273" w:lineRule="exact"/>
              <w:ind w:left="91" w:right="77"/>
              <w:jc w:val="center"/>
              <w:rPr>
                <w:sz w:val="24"/>
              </w:rPr>
            </w:pPr>
            <w:r>
              <w:rPr>
                <w:sz w:val="24"/>
              </w:rPr>
              <w:t>4</w:t>
            </w:r>
            <w:r>
              <w:rPr>
                <w:spacing w:val="2"/>
                <w:sz w:val="24"/>
              </w:rPr>
              <w:t> </w:t>
            </w:r>
            <w:r>
              <w:rPr>
                <w:spacing w:val="-2"/>
                <w:sz w:val="24"/>
              </w:rPr>
              <w:t>355,6</w:t>
            </w:r>
          </w:p>
        </w:tc>
        <w:tc>
          <w:tcPr>
            <w:tcW w:w="1037" w:type="dxa"/>
          </w:tcPr>
          <w:p>
            <w:pPr>
              <w:pStyle w:val="TableParagraph"/>
              <w:spacing w:line="273" w:lineRule="exact"/>
              <w:ind w:left="109" w:right="109"/>
              <w:jc w:val="center"/>
              <w:rPr>
                <w:sz w:val="24"/>
              </w:rPr>
            </w:pPr>
            <w:r>
              <w:rPr>
                <w:sz w:val="24"/>
              </w:rPr>
              <w:t>4</w:t>
            </w:r>
            <w:r>
              <w:rPr>
                <w:spacing w:val="2"/>
                <w:sz w:val="24"/>
              </w:rPr>
              <w:t> </w:t>
            </w:r>
            <w:r>
              <w:rPr>
                <w:spacing w:val="-2"/>
                <w:sz w:val="24"/>
              </w:rPr>
              <w:t>355,6</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right="390"/>
              <w:jc w:val="right"/>
              <w:rPr>
                <w:sz w:val="24"/>
              </w:rPr>
            </w:pPr>
            <w:r>
              <w:rPr>
                <w:spacing w:val="-5"/>
                <w:sz w:val="24"/>
              </w:rPr>
              <w:t>0,0</w:t>
            </w:r>
          </w:p>
        </w:tc>
      </w:tr>
      <w:tr>
        <w:trPr>
          <w:trHeight w:val="551" w:hRule="atLeast"/>
        </w:trPr>
        <w:tc>
          <w:tcPr>
            <w:tcW w:w="3557" w:type="dxa"/>
            <w:vMerge w:val="restart"/>
          </w:tcPr>
          <w:p>
            <w:pPr>
              <w:pStyle w:val="TableParagraph"/>
              <w:ind w:left="110" w:right="92"/>
              <w:jc w:val="both"/>
              <w:rPr>
                <w:sz w:val="24"/>
              </w:rPr>
            </w:pPr>
            <w:r>
              <w:rPr>
                <w:sz w:val="24"/>
              </w:rPr>
              <w:t>Оказание услуг по организации отдыха и оздоровления ветеранов</w:t>
            </w:r>
            <w:r>
              <w:rPr>
                <w:spacing w:val="59"/>
                <w:w w:val="150"/>
                <w:sz w:val="24"/>
              </w:rPr>
              <w:t>  </w:t>
            </w:r>
            <w:r>
              <w:rPr>
                <w:sz w:val="24"/>
              </w:rPr>
              <w:t>войны,</w:t>
            </w:r>
            <w:r>
              <w:rPr>
                <w:spacing w:val="60"/>
                <w:w w:val="150"/>
                <w:sz w:val="24"/>
              </w:rPr>
              <w:t>  </w:t>
            </w:r>
            <w:r>
              <w:rPr>
                <w:sz w:val="24"/>
              </w:rPr>
              <w:t>труда</w:t>
            </w:r>
            <w:r>
              <w:rPr>
                <w:spacing w:val="59"/>
                <w:w w:val="150"/>
                <w:sz w:val="24"/>
              </w:rPr>
              <w:t>  </w:t>
            </w:r>
            <w:r>
              <w:rPr>
                <w:spacing w:val="-10"/>
                <w:sz w:val="24"/>
              </w:rPr>
              <w:t>и</w:t>
            </w:r>
          </w:p>
          <w:p>
            <w:pPr>
              <w:pStyle w:val="TableParagraph"/>
              <w:spacing w:line="266" w:lineRule="exact"/>
              <w:ind w:left="110"/>
              <w:jc w:val="both"/>
              <w:rPr>
                <w:sz w:val="24"/>
              </w:rPr>
            </w:pPr>
            <w:r>
              <w:rPr>
                <w:sz w:val="24"/>
              </w:rPr>
              <w:t>боевых</w:t>
            </w:r>
            <w:r>
              <w:rPr>
                <w:spacing w:val="2"/>
                <w:sz w:val="24"/>
              </w:rPr>
              <w:t> </w:t>
            </w:r>
            <w:r>
              <w:rPr>
                <w:spacing w:val="-2"/>
                <w:sz w:val="24"/>
              </w:rPr>
              <w:t>действий</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5" w:right="82"/>
              <w:jc w:val="center"/>
              <w:rPr>
                <w:sz w:val="24"/>
              </w:rPr>
            </w:pPr>
            <w:r>
              <w:rPr>
                <w:spacing w:val="-5"/>
                <w:sz w:val="24"/>
              </w:rPr>
              <w:t>172</w:t>
            </w:r>
          </w:p>
          <w:p>
            <w:pPr>
              <w:pStyle w:val="TableParagraph"/>
              <w:spacing w:line="257" w:lineRule="exact" w:before="2"/>
              <w:ind w:left="87" w:right="77"/>
              <w:jc w:val="center"/>
              <w:rPr>
                <w:sz w:val="24"/>
              </w:rPr>
            </w:pPr>
            <w:r>
              <w:rPr>
                <w:spacing w:val="-2"/>
                <w:sz w:val="24"/>
              </w:rPr>
              <w:t>066,1</w:t>
            </w:r>
          </w:p>
        </w:tc>
        <w:tc>
          <w:tcPr>
            <w:tcW w:w="1359" w:type="dxa"/>
          </w:tcPr>
          <w:p>
            <w:pPr>
              <w:pStyle w:val="TableParagraph"/>
              <w:spacing w:line="273" w:lineRule="exact"/>
              <w:ind w:left="91" w:right="77"/>
              <w:jc w:val="center"/>
              <w:rPr>
                <w:sz w:val="24"/>
              </w:rPr>
            </w:pPr>
            <w:r>
              <w:rPr>
                <w:sz w:val="24"/>
              </w:rPr>
              <w:t>175</w:t>
            </w:r>
            <w:r>
              <w:rPr>
                <w:spacing w:val="2"/>
                <w:sz w:val="24"/>
              </w:rPr>
              <w:t> </w:t>
            </w:r>
            <w:r>
              <w:rPr>
                <w:spacing w:val="-2"/>
                <w:sz w:val="24"/>
              </w:rPr>
              <w:t>685,6</w:t>
            </w:r>
          </w:p>
        </w:tc>
        <w:tc>
          <w:tcPr>
            <w:tcW w:w="1037" w:type="dxa"/>
          </w:tcPr>
          <w:p>
            <w:pPr>
              <w:pStyle w:val="TableParagraph"/>
              <w:spacing w:line="273" w:lineRule="exact"/>
              <w:ind w:left="334"/>
              <w:rPr>
                <w:sz w:val="24"/>
              </w:rPr>
            </w:pPr>
            <w:r>
              <w:rPr>
                <w:spacing w:val="-5"/>
                <w:sz w:val="24"/>
              </w:rPr>
              <w:t>193</w:t>
            </w:r>
          </w:p>
          <w:p>
            <w:pPr>
              <w:pStyle w:val="TableParagraph"/>
              <w:spacing w:line="257" w:lineRule="exact" w:before="2"/>
              <w:ind w:left="243"/>
              <w:rPr>
                <w:sz w:val="24"/>
              </w:rPr>
            </w:pPr>
            <w:r>
              <w:rPr>
                <w:spacing w:val="-2"/>
                <w:sz w:val="24"/>
              </w:rPr>
              <w:t>573,3</w:t>
            </w:r>
          </w:p>
        </w:tc>
        <w:tc>
          <w:tcPr>
            <w:tcW w:w="1354" w:type="dxa"/>
          </w:tcPr>
          <w:p>
            <w:pPr>
              <w:pStyle w:val="TableParagraph"/>
              <w:spacing w:line="273" w:lineRule="exact"/>
              <w:ind w:left="85" w:right="82"/>
              <w:jc w:val="center"/>
              <w:rPr>
                <w:sz w:val="24"/>
              </w:rPr>
            </w:pPr>
            <w:r>
              <w:rPr>
                <w:sz w:val="24"/>
              </w:rPr>
              <w:t>89</w:t>
            </w:r>
            <w:r>
              <w:rPr>
                <w:spacing w:val="2"/>
                <w:sz w:val="24"/>
              </w:rPr>
              <w:t> </w:t>
            </w:r>
            <w:r>
              <w:rPr>
                <w:spacing w:val="-2"/>
                <w:sz w:val="24"/>
              </w:rPr>
              <w:t>726,5</w:t>
            </w:r>
          </w:p>
        </w:tc>
        <w:tc>
          <w:tcPr>
            <w:tcW w:w="1479" w:type="dxa"/>
          </w:tcPr>
          <w:p>
            <w:pPr>
              <w:pStyle w:val="TableParagraph"/>
              <w:spacing w:line="273" w:lineRule="exact"/>
              <w:ind w:left="90" w:right="83"/>
              <w:jc w:val="center"/>
              <w:rPr>
                <w:sz w:val="24"/>
              </w:rPr>
            </w:pPr>
            <w:r>
              <w:rPr>
                <w:sz w:val="24"/>
              </w:rPr>
              <w:t>191</w:t>
            </w:r>
            <w:r>
              <w:rPr>
                <w:spacing w:val="2"/>
                <w:sz w:val="24"/>
              </w:rPr>
              <w:t> </w:t>
            </w:r>
            <w:r>
              <w:rPr>
                <w:spacing w:val="-2"/>
                <w:sz w:val="24"/>
              </w:rPr>
              <w:t>727,7</w:t>
            </w:r>
          </w:p>
        </w:tc>
        <w:tc>
          <w:tcPr>
            <w:tcW w:w="1114" w:type="dxa"/>
          </w:tcPr>
          <w:p>
            <w:pPr>
              <w:pStyle w:val="TableParagraph"/>
              <w:spacing w:line="273" w:lineRule="exact"/>
              <w:ind w:left="81" w:right="82"/>
              <w:jc w:val="center"/>
              <w:rPr>
                <w:sz w:val="24"/>
              </w:rPr>
            </w:pPr>
            <w:r>
              <w:rPr>
                <w:spacing w:val="-5"/>
                <w:sz w:val="24"/>
              </w:rPr>
              <w:t>195</w:t>
            </w:r>
          </w:p>
          <w:p>
            <w:pPr>
              <w:pStyle w:val="TableParagraph"/>
              <w:spacing w:line="257" w:lineRule="exact" w:before="2"/>
              <w:ind w:left="87" w:right="81"/>
              <w:jc w:val="center"/>
              <w:rPr>
                <w:sz w:val="24"/>
              </w:rPr>
            </w:pPr>
            <w:r>
              <w:rPr>
                <w:spacing w:val="-2"/>
                <w:sz w:val="24"/>
              </w:rPr>
              <w:t>594,9</w:t>
            </w:r>
          </w:p>
        </w:tc>
        <w:tc>
          <w:tcPr>
            <w:tcW w:w="1239" w:type="dxa"/>
          </w:tcPr>
          <w:p>
            <w:pPr>
              <w:pStyle w:val="TableParagraph"/>
              <w:spacing w:line="273" w:lineRule="exact"/>
              <w:ind w:left="95" w:right="90"/>
              <w:jc w:val="center"/>
              <w:rPr>
                <w:sz w:val="24"/>
              </w:rPr>
            </w:pPr>
            <w:r>
              <w:rPr>
                <w:sz w:val="24"/>
              </w:rPr>
              <w:t>195</w:t>
            </w:r>
            <w:r>
              <w:rPr>
                <w:spacing w:val="2"/>
                <w:sz w:val="24"/>
              </w:rPr>
              <w:t> </w:t>
            </w:r>
            <w:r>
              <w:rPr>
                <w:spacing w:val="-2"/>
                <w:sz w:val="24"/>
              </w:rPr>
              <w:t>594,9</w:t>
            </w:r>
          </w:p>
        </w:tc>
        <w:tc>
          <w:tcPr>
            <w:tcW w:w="1114" w:type="dxa"/>
          </w:tcPr>
          <w:p>
            <w:pPr>
              <w:pStyle w:val="TableParagraph"/>
              <w:spacing w:line="273" w:lineRule="exact"/>
              <w:ind w:left="81" w:right="82"/>
              <w:jc w:val="center"/>
              <w:rPr>
                <w:sz w:val="24"/>
              </w:rPr>
            </w:pPr>
            <w:r>
              <w:rPr>
                <w:spacing w:val="-5"/>
                <w:sz w:val="24"/>
              </w:rPr>
              <w:t>195</w:t>
            </w:r>
          </w:p>
          <w:p>
            <w:pPr>
              <w:pStyle w:val="TableParagraph"/>
              <w:spacing w:line="257" w:lineRule="exact" w:before="2"/>
              <w:ind w:left="86" w:right="82"/>
              <w:jc w:val="center"/>
              <w:rPr>
                <w:sz w:val="24"/>
              </w:rPr>
            </w:pPr>
            <w:r>
              <w:rPr>
                <w:spacing w:val="-2"/>
                <w:sz w:val="24"/>
              </w:rPr>
              <w:t>594,9</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5" w:right="82"/>
              <w:jc w:val="center"/>
              <w:rPr>
                <w:sz w:val="24"/>
              </w:rPr>
            </w:pPr>
            <w:r>
              <w:rPr>
                <w:spacing w:val="-5"/>
                <w:sz w:val="24"/>
              </w:rPr>
              <w:t>172</w:t>
            </w:r>
          </w:p>
          <w:p>
            <w:pPr>
              <w:pStyle w:val="TableParagraph"/>
              <w:spacing w:line="257" w:lineRule="exact" w:before="2"/>
              <w:ind w:left="87" w:right="77"/>
              <w:jc w:val="center"/>
              <w:rPr>
                <w:sz w:val="24"/>
              </w:rPr>
            </w:pPr>
            <w:r>
              <w:rPr>
                <w:spacing w:val="-2"/>
                <w:sz w:val="24"/>
              </w:rPr>
              <w:t>066,1</w:t>
            </w:r>
          </w:p>
        </w:tc>
        <w:tc>
          <w:tcPr>
            <w:tcW w:w="1359" w:type="dxa"/>
          </w:tcPr>
          <w:p>
            <w:pPr>
              <w:pStyle w:val="TableParagraph"/>
              <w:spacing w:line="273" w:lineRule="exact"/>
              <w:ind w:left="91" w:right="77"/>
              <w:jc w:val="center"/>
              <w:rPr>
                <w:sz w:val="24"/>
              </w:rPr>
            </w:pPr>
            <w:r>
              <w:rPr>
                <w:sz w:val="24"/>
              </w:rPr>
              <w:t>175</w:t>
            </w:r>
            <w:r>
              <w:rPr>
                <w:spacing w:val="2"/>
                <w:sz w:val="24"/>
              </w:rPr>
              <w:t> </w:t>
            </w:r>
            <w:r>
              <w:rPr>
                <w:spacing w:val="-2"/>
                <w:sz w:val="24"/>
              </w:rPr>
              <w:t>685,6</w:t>
            </w:r>
          </w:p>
        </w:tc>
        <w:tc>
          <w:tcPr>
            <w:tcW w:w="1037" w:type="dxa"/>
          </w:tcPr>
          <w:p>
            <w:pPr>
              <w:pStyle w:val="TableParagraph"/>
              <w:spacing w:line="273" w:lineRule="exact"/>
              <w:ind w:left="334"/>
              <w:rPr>
                <w:sz w:val="24"/>
              </w:rPr>
            </w:pPr>
            <w:r>
              <w:rPr>
                <w:spacing w:val="-5"/>
                <w:sz w:val="24"/>
              </w:rPr>
              <w:t>193</w:t>
            </w:r>
          </w:p>
          <w:p>
            <w:pPr>
              <w:pStyle w:val="TableParagraph"/>
              <w:spacing w:line="257" w:lineRule="exact" w:before="2"/>
              <w:ind w:left="243"/>
              <w:rPr>
                <w:sz w:val="24"/>
              </w:rPr>
            </w:pPr>
            <w:r>
              <w:rPr>
                <w:spacing w:val="-2"/>
                <w:sz w:val="24"/>
              </w:rPr>
              <w:t>573,3</w:t>
            </w:r>
          </w:p>
        </w:tc>
        <w:tc>
          <w:tcPr>
            <w:tcW w:w="1354" w:type="dxa"/>
          </w:tcPr>
          <w:p>
            <w:pPr>
              <w:pStyle w:val="TableParagraph"/>
              <w:spacing w:line="273" w:lineRule="exact"/>
              <w:ind w:left="85" w:right="82"/>
              <w:jc w:val="center"/>
              <w:rPr>
                <w:sz w:val="24"/>
              </w:rPr>
            </w:pPr>
            <w:r>
              <w:rPr>
                <w:sz w:val="24"/>
              </w:rPr>
              <w:t>89</w:t>
            </w:r>
            <w:r>
              <w:rPr>
                <w:spacing w:val="2"/>
                <w:sz w:val="24"/>
              </w:rPr>
              <w:t> </w:t>
            </w:r>
            <w:r>
              <w:rPr>
                <w:spacing w:val="-2"/>
                <w:sz w:val="24"/>
              </w:rPr>
              <w:t>726,5</w:t>
            </w:r>
          </w:p>
        </w:tc>
        <w:tc>
          <w:tcPr>
            <w:tcW w:w="1479" w:type="dxa"/>
          </w:tcPr>
          <w:p>
            <w:pPr>
              <w:pStyle w:val="TableParagraph"/>
              <w:spacing w:line="273" w:lineRule="exact"/>
              <w:ind w:left="90" w:right="83"/>
              <w:jc w:val="center"/>
              <w:rPr>
                <w:sz w:val="24"/>
              </w:rPr>
            </w:pPr>
            <w:r>
              <w:rPr>
                <w:sz w:val="24"/>
              </w:rPr>
              <w:t>191</w:t>
            </w:r>
            <w:r>
              <w:rPr>
                <w:spacing w:val="2"/>
                <w:sz w:val="24"/>
              </w:rPr>
              <w:t> </w:t>
            </w:r>
            <w:r>
              <w:rPr>
                <w:spacing w:val="-2"/>
                <w:sz w:val="24"/>
              </w:rPr>
              <w:t>727,7</w:t>
            </w:r>
          </w:p>
        </w:tc>
        <w:tc>
          <w:tcPr>
            <w:tcW w:w="1114" w:type="dxa"/>
          </w:tcPr>
          <w:p>
            <w:pPr>
              <w:pStyle w:val="TableParagraph"/>
              <w:spacing w:line="273" w:lineRule="exact"/>
              <w:ind w:left="81" w:right="82"/>
              <w:jc w:val="center"/>
              <w:rPr>
                <w:sz w:val="24"/>
              </w:rPr>
            </w:pPr>
            <w:r>
              <w:rPr>
                <w:spacing w:val="-5"/>
                <w:sz w:val="24"/>
              </w:rPr>
              <w:t>195</w:t>
            </w:r>
          </w:p>
          <w:p>
            <w:pPr>
              <w:pStyle w:val="TableParagraph"/>
              <w:spacing w:line="257" w:lineRule="exact" w:before="2"/>
              <w:ind w:left="87" w:right="81"/>
              <w:jc w:val="center"/>
              <w:rPr>
                <w:sz w:val="24"/>
              </w:rPr>
            </w:pPr>
            <w:r>
              <w:rPr>
                <w:spacing w:val="-2"/>
                <w:sz w:val="24"/>
              </w:rPr>
              <w:t>594,9</w:t>
            </w:r>
          </w:p>
        </w:tc>
        <w:tc>
          <w:tcPr>
            <w:tcW w:w="1239" w:type="dxa"/>
          </w:tcPr>
          <w:p>
            <w:pPr>
              <w:pStyle w:val="TableParagraph"/>
              <w:spacing w:line="273" w:lineRule="exact"/>
              <w:ind w:left="95" w:right="90"/>
              <w:jc w:val="center"/>
              <w:rPr>
                <w:sz w:val="24"/>
              </w:rPr>
            </w:pPr>
            <w:r>
              <w:rPr>
                <w:sz w:val="24"/>
              </w:rPr>
              <w:t>195</w:t>
            </w:r>
            <w:r>
              <w:rPr>
                <w:spacing w:val="2"/>
                <w:sz w:val="24"/>
              </w:rPr>
              <w:t> </w:t>
            </w:r>
            <w:r>
              <w:rPr>
                <w:spacing w:val="-2"/>
                <w:sz w:val="24"/>
              </w:rPr>
              <w:t>594,9</w:t>
            </w:r>
          </w:p>
        </w:tc>
        <w:tc>
          <w:tcPr>
            <w:tcW w:w="1114" w:type="dxa"/>
          </w:tcPr>
          <w:p>
            <w:pPr>
              <w:pStyle w:val="TableParagraph"/>
              <w:spacing w:line="273" w:lineRule="exact"/>
              <w:ind w:left="81" w:right="82"/>
              <w:jc w:val="center"/>
              <w:rPr>
                <w:sz w:val="24"/>
              </w:rPr>
            </w:pPr>
            <w:r>
              <w:rPr>
                <w:spacing w:val="-5"/>
                <w:sz w:val="24"/>
              </w:rPr>
              <w:t>195</w:t>
            </w:r>
          </w:p>
          <w:p>
            <w:pPr>
              <w:pStyle w:val="TableParagraph"/>
              <w:spacing w:line="257" w:lineRule="exact" w:before="2"/>
              <w:ind w:left="86" w:right="82"/>
              <w:jc w:val="center"/>
              <w:rPr>
                <w:sz w:val="24"/>
              </w:rPr>
            </w:pPr>
            <w:r>
              <w:rPr>
                <w:spacing w:val="-2"/>
                <w:sz w:val="24"/>
              </w:rPr>
              <w:t>594,9</w:t>
            </w:r>
          </w:p>
        </w:tc>
      </w:tr>
      <w:tr>
        <w:trPr>
          <w:trHeight w:val="278" w:hRule="atLeast"/>
        </w:trPr>
        <w:tc>
          <w:tcPr>
            <w:tcW w:w="3557" w:type="dxa"/>
            <w:vMerge w:val="restart"/>
          </w:tcPr>
          <w:p>
            <w:pPr>
              <w:pStyle w:val="TableParagraph"/>
              <w:tabs>
                <w:tab w:pos="2033" w:val="left" w:leader="none"/>
              </w:tabs>
              <w:spacing w:line="273" w:lineRule="exact"/>
              <w:ind w:left="110"/>
              <w:rPr>
                <w:sz w:val="24"/>
              </w:rPr>
            </w:pPr>
            <w:r>
              <w:rPr>
                <w:spacing w:val="-2"/>
                <w:sz w:val="24"/>
              </w:rPr>
              <w:t>Обеспечение</w:t>
            </w:r>
            <w:r>
              <w:rPr>
                <w:sz w:val="24"/>
              </w:rPr>
              <w:tab/>
            </w:r>
            <w:r>
              <w:rPr>
                <w:spacing w:val="-2"/>
                <w:sz w:val="24"/>
              </w:rPr>
              <w:t>подарочными</w:t>
            </w:r>
          </w:p>
          <w:p>
            <w:pPr>
              <w:pStyle w:val="TableParagraph"/>
              <w:tabs>
                <w:tab w:pos="1371" w:val="left" w:leader="none"/>
                <w:tab w:pos="2499" w:val="left" w:leader="none"/>
              </w:tabs>
              <w:spacing w:line="274" w:lineRule="exact"/>
              <w:ind w:left="110" w:right="98"/>
              <w:rPr>
                <w:sz w:val="24"/>
              </w:rPr>
            </w:pPr>
            <w:r>
              <w:rPr>
                <w:spacing w:val="-2"/>
                <w:sz w:val="24"/>
              </w:rPr>
              <w:t>наборами</w:t>
            </w:r>
            <w:r>
              <w:rPr>
                <w:sz w:val="24"/>
              </w:rPr>
              <w:tab/>
            </w:r>
            <w:r>
              <w:rPr>
                <w:spacing w:val="-2"/>
                <w:sz w:val="24"/>
              </w:rPr>
              <w:t>граждан</w:t>
            </w:r>
            <w:r>
              <w:rPr>
                <w:sz w:val="24"/>
              </w:rPr>
              <w:tab/>
            </w:r>
            <w:r>
              <w:rPr>
                <w:spacing w:val="-2"/>
                <w:sz w:val="24"/>
              </w:rPr>
              <w:t>старшего </w:t>
            </w:r>
            <w:r>
              <w:rPr>
                <w:sz w:val="24"/>
              </w:rPr>
              <w:t>поколения,</w:t>
            </w:r>
            <w:r>
              <w:rPr>
                <w:spacing w:val="-1"/>
                <w:sz w:val="24"/>
              </w:rPr>
              <w:t> </w:t>
            </w:r>
            <w:r>
              <w:rPr>
                <w:sz w:val="24"/>
              </w:rPr>
              <w:t>прошедших</w:t>
            </w:r>
            <w:r>
              <w:rPr>
                <w:spacing w:val="-4"/>
                <w:sz w:val="24"/>
              </w:rPr>
              <w:t> </w:t>
            </w:r>
            <w:r>
              <w:rPr>
                <w:sz w:val="24"/>
              </w:rPr>
              <w:t>в</w:t>
            </w:r>
            <w:r>
              <w:rPr>
                <w:spacing w:val="-5"/>
                <w:sz w:val="24"/>
              </w:rPr>
              <w:t> </w:t>
            </w:r>
            <w:r>
              <w:rPr>
                <w:spacing w:val="-2"/>
                <w:sz w:val="24"/>
              </w:rPr>
              <w:t>городе</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left="110" w:right="104"/>
              <w:jc w:val="center"/>
              <w:rPr>
                <w:sz w:val="24"/>
              </w:rPr>
            </w:pPr>
            <w:r>
              <w:rPr>
                <w:spacing w:val="-5"/>
                <w:sz w:val="24"/>
              </w:rPr>
              <w:t>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9"/>
              <w:jc w:val="center"/>
              <w:rPr>
                <w:sz w:val="24"/>
              </w:rPr>
            </w:pPr>
            <w:r>
              <w:rPr>
                <w:sz w:val="24"/>
              </w:rPr>
              <w:t>4</w:t>
            </w:r>
            <w:r>
              <w:rPr>
                <w:spacing w:val="2"/>
                <w:sz w:val="24"/>
              </w:rPr>
              <w:t> </w:t>
            </w:r>
            <w:r>
              <w:rPr>
                <w:sz w:val="24"/>
              </w:rPr>
              <w:t>985</w:t>
            </w:r>
            <w:r>
              <w:rPr>
                <w:spacing w:val="2"/>
                <w:sz w:val="24"/>
              </w:rPr>
              <w:t> </w:t>
            </w:r>
            <w:r>
              <w:rPr>
                <w:spacing w:val="-2"/>
                <w:sz w:val="24"/>
              </w:rPr>
              <w:t>550,0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right="390"/>
              <w:jc w:val="right"/>
              <w:rPr>
                <w:sz w:val="24"/>
              </w:rPr>
            </w:pPr>
            <w:r>
              <w:rPr>
                <w:spacing w:val="-5"/>
                <w:sz w:val="24"/>
              </w:rPr>
              <w:t>0,0</w:t>
            </w:r>
          </w:p>
        </w:tc>
      </w:tr>
      <w:tr>
        <w:trPr>
          <w:trHeight w:val="551"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Borders>
              <w:bottom w:val="nil"/>
            </w:tcBorders>
          </w:tcPr>
          <w:p>
            <w:pPr>
              <w:pStyle w:val="TableParagraph"/>
              <w:spacing w:line="273" w:lineRule="exact"/>
              <w:ind w:left="87" w:right="70"/>
              <w:jc w:val="center"/>
              <w:rPr>
                <w:sz w:val="24"/>
              </w:rPr>
            </w:pPr>
            <w:r>
              <w:rPr>
                <w:spacing w:val="-5"/>
                <w:sz w:val="24"/>
              </w:rPr>
              <w:t>0,0</w:t>
            </w:r>
          </w:p>
        </w:tc>
        <w:tc>
          <w:tcPr>
            <w:tcW w:w="1359" w:type="dxa"/>
            <w:tcBorders>
              <w:bottom w:val="nil"/>
            </w:tcBorders>
          </w:tcPr>
          <w:p>
            <w:pPr>
              <w:pStyle w:val="TableParagraph"/>
              <w:spacing w:line="273" w:lineRule="exact"/>
              <w:ind w:left="91" w:right="70"/>
              <w:jc w:val="center"/>
              <w:rPr>
                <w:sz w:val="24"/>
              </w:rPr>
            </w:pPr>
            <w:r>
              <w:rPr>
                <w:spacing w:val="-5"/>
                <w:sz w:val="24"/>
              </w:rPr>
              <w:t>0,0</w:t>
            </w:r>
          </w:p>
        </w:tc>
        <w:tc>
          <w:tcPr>
            <w:tcW w:w="1037" w:type="dxa"/>
            <w:tcBorders>
              <w:bottom w:val="nil"/>
            </w:tcBorders>
          </w:tcPr>
          <w:p>
            <w:pPr>
              <w:pStyle w:val="TableParagraph"/>
              <w:spacing w:line="273" w:lineRule="exact"/>
              <w:ind w:left="110" w:right="104"/>
              <w:jc w:val="center"/>
              <w:rPr>
                <w:sz w:val="24"/>
              </w:rPr>
            </w:pPr>
            <w:r>
              <w:rPr>
                <w:spacing w:val="-5"/>
                <w:sz w:val="24"/>
              </w:rPr>
              <w:t>0,0</w:t>
            </w:r>
          </w:p>
        </w:tc>
        <w:tc>
          <w:tcPr>
            <w:tcW w:w="1354" w:type="dxa"/>
            <w:tcBorders>
              <w:bottom w:val="nil"/>
            </w:tcBorders>
          </w:tcPr>
          <w:p>
            <w:pPr>
              <w:pStyle w:val="TableParagraph"/>
              <w:spacing w:line="273" w:lineRule="exact"/>
              <w:ind w:left="85" w:right="70"/>
              <w:jc w:val="center"/>
              <w:rPr>
                <w:sz w:val="24"/>
              </w:rPr>
            </w:pPr>
            <w:r>
              <w:rPr>
                <w:spacing w:val="-5"/>
                <w:sz w:val="24"/>
              </w:rPr>
              <w:t>0,0</w:t>
            </w:r>
          </w:p>
        </w:tc>
        <w:tc>
          <w:tcPr>
            <w:tcW w:w="1479" w:type="dxa"/>
            <w:tcBorders>
              <w:bottom w:val="nil"/>
            </w:tcBorders>
          </w:tcPr>
          <w:p>
            <w:pPr>
              <w:pStyle w:val="TableParagraph"/>
              <w:spacing w:line="273" w:lineRule="exact"/>
              <w:ind w:left="90" w:right="79"/>
              <w:jc w:val="center"/>
              <w:rPr>
                <w:sz w:val="24"/>
              </w:rPr>
            </w:pPr>
            <w:r>
              <w:rPr>
                <w:sz w:val="24"/>
              </w:rPr>
              <w:t>4</w:t>
            </w:r>
            <w:r>
              <w:rPr>
                <w:spacing w:val="2"/>
                <w:sz w:val="24"/>
              </w:rPr>
              <w:t> </w:t>
            </w:r>
            <w:r>
              <w:rPr>
                <w:sz w:val="24"/>
              </w:rPr>
              <w:t>985</w:t>
            </w:r>
            <w:r>
              <w:rPr>
                <w:spacing w:val="2"/>
                <w:sz w:val="24"/>
              </w:rPr>
              <w:t> </w:t>
            </w:r>
            <w:r>
              <w:rPr>
                <w:spacing w:val="-2"/>
                <w:sz w:val="24"/>
              </w:rPr>
              <w:t>550,0</w:t>
            </w:r>
          </w:p>
        </w:tc>
        <w:tc>
          <w:tcPr>
            <w:tcW w:w="1114" w:type="dxa"/>
            <w:tcBorders>
              <w:bottom w:val="nil"/>
            </w:tcBorders>
          </w:tcPr>
          <w:p>
            <w:pPr>
              <w:pStyle w:val="TableParagraph"/>
              <w:spacing w:line="273" w:lineRule="exact"/>
              <w:ind w:left="87" w:right="74"/>
              <w:jc w:val="center"/>
              <w:rPr>
                <w:sz w:val="24"/>
              </w:rPr>
            </w:pPr>
            <w:r>
              <w:rPr>
                <w:spacing w:val="-5"/>
                <w:sz w:val="24"/>
              </w:rPr>
              <w:t>0,0</w:t>
            </w:r>
          </w:p>
        </w:tc>
        <w:tc>
          <w:tcPr>
            <w:tcW w:w="1239" w:type="dxa"/>
            <w:tcBorders>
              <w:bottom w:val="nil"/>
            </w:tcBorders>
          </w:tcPr>
          <w:p>
            <w:pPr>
              <w:pStyle w:val="TableParagraph"/>
              <w:spacing w:line="273" w:lineRule="exact"/>
              <w:ind w:left="95" w:right="83"/>
              <w:jc w:val="center"/>
              <w:rPr>
                <w:sz w:val="24"/>
              </w:rPr>
            </w:pPr>
            <w:r>
              <w:rPr>
                <w:spacing w:val="-5"/>
                <w:sz w:val="24"/>
              </w:rPr>
              <w:t>0,0</w:t>
            </w:r>
          </w:p>
        </w:tc>
        <w:tc>
          <w:tcPr>
            <w:tcW w:w="1114" w:type="dxa"/>
            <w:tcBorders>
              <w:bottom w:val="nil"/>
            </w:tcBorders>
          </w:tcPr>
          <w:p>
            <w:pPr>
              <w:pStyle w:val="TableParagraph"/>
              <w:spacing w:line="273" w:lineRule="exact"/>
              <w:ind w:right="390"/>
              <w:jc w:val="right"/>
              <w:rPr>
                <w:sz w:val="24"/>
              </w:rPr>
            </w:pPr>
            <w:r>
              <w:rPr>
                <w:spacing w:val="-5"/>
                <w:sz w:val="24"/>
              </w:rPr>
              <w:t>0,0</w:t>
            </w:r>
          </w:p>
        </w:tc>
      </w:tr>
    </w:tbl>
    <w:p>
      <w:pPr>
        <w:spacing w:after="0" w:line="273" w:lineRule="exact"/>
        <w:jc w:val="righ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556" w:hRule="atLeast"/>
        </w:trPr>
        <w:tc>
          <w:tcPr>
            <w:tcW w:w="3557" w:type="dxa"/>
          </w:tcPr>
          <w:p>
            <w:pPr>
              <w:pStyle w:val="TableParagraph"/>
              <w:spacing w:line="274" w:lineRule="exact"/>
              <w:ind w:left="110"/>
              <w:rPr>
                <w:sz w:val="24"/>
              </w:rPr>
            </w:pPr>
            <w:r>
              <w:rPr>
                <w:sz w:val="24"/>
              </w:rPr>
              <w:t>Москве</w:t>
            </w:r>
            <w:r>
              <w:rPr>
                <w:spacing w:val="40"/>
                <w:sz w:val="24"/>
              </w:rPr>
              <w:t> </w:t>
            </w:r>
            <w:r>
              <w:rPr>
                <w:sz w:val="24"/>
              </w:rPr>
              <w:t>вакцинацию</w:t>
            </w:r>
            <w:r>
              <w:rPr>
                <w:spacing w:val="40"/>
                <w:sz w:val="24"/>
              </w:rPr>
              <w:t> </w:t>
            </w:r>
            <w:r>
              <w:rPr>
                <w:sz w:val="24"/>
              </w:rPr>
              <w:t>от</w:t>
            </w:r>
            <w:r>
              <w:rPr>
                <w:spacing w:val="40"/>
                <w:sz w:val="24"/>
              </w:rPr>
              <w:t> </w:t>
            </w:r>
            <w:r>
              <w:rPr>
                <w:sz w:val="24"/>
              </w:rPr>
              <w:t>новой коронавирусной инфекции</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551" w:hRule="atLeast"/>
        </w:trPr>
        <w:tc>
          <w:tcPr>
            <w:tcW w:w="3557" w:type="dxa"/>
            <w:vMerge w:val="restart"/>
          </w:tcPr>
          <w:p>
            <w:pPr>
              <w:pStyle w:val="TableParagraph"/>
              <w:spacing w:line="237" w:lineRule="auto"/>
              <w:ind w:left="110"/>
              <w:rPr>
                <w:sz w:val="24"/>
              </w:rPr>
            </w:pPr>
            <w:r>
              <w:rPr>
                <w:sz w:val="24"/>
              </w:rPr>
              <w:t>Социальные</w:t>
            </w:r>
            <w:r>
              <w:rPr>
                <w:spacing w:val="40"/>
                <w:sz w:val="24"/>
              </w:rPr>
              <w:t> </w:t>
            </w:r>
            <w:r>
              <w:rPr>
                <w:sz w:val="24"/>
              </w:rPr>
              <w:t>услуги</w:t>
            </w:r>
            <w:r>
              <w:rPr>
                <w:spacing w:val="40"/>
                <w:sz w:val="24"/>
              </w:rPr>
              <w:t> </w:t>
            </w:r>
            <w:r>
              <w:rPr>
                <w:sz w:val="24"/>
              </w:rPr>
              <w:t>гражданам старшего поколения</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1" w:lineRule="exact"/>
              <w:ind w:left="85" w:right="82"/>
              <w:jc w:val="center"/>
              <w:rPr>
                <w:sz w:val="24"/>
              </w:rPr>
            </w:pPr>
            <w:r>
              <w:rPr>
                <w:spacing w:val="-5"/>
                <w:sz w:val="24"/>
              </w:rPr>
              <w:t>152</w:t>
            </w:r>
          </w:p>
          <w:p>
            <w:pPr>
              <w:pStyle w:val="TableParagraph"/>
              <w:spacing w:line="260" w:lineRule="exact"/>
              <w:ind w:left="87" w:right="77"/>
              <w:jc w:val="center"/>
              <w:rPr>
                <w:sz w:val="24"/>
              </w:rPr>
            </w:pPr>
            <w:r>
              <w:rPr>
                <w:spacing w:val="-2"/>
                <w:sz w:val="24"/>
              </w:rPr>
              <w:t>186,8</w:t>
            </w:r>
          </w:p>
        </w:tc>
        <w:tc>
          <w:tcPr>
            <w:tcW w:w="1359" w:type="dxa"/>
          </w:tcPr>
          <w:p>
            <w:pPr>
              <w:pStyle w:val="TableParagraph"/>
              <w:spacing w:line="273" w:lineRule="exact"/>
              <w:ind w:left="200"/>
              <w:rPr>
                <w:sz w:val="24"/>
              </w:rPr>
            </w:pPr>
            <w:r>
              <w:rPr>
                <w:sz w:val="24"/>
              </w:rPr>
              <w:t>185</w:t>
            </w:r>
            <w:r>
              <w:rPr>
                <w:spacing w:val="2"/>
                <w:sz w:val="24"/>
              </w:rPr>
              <w:t> </w:t>
            </w:r>
            <w:r>
              <w:rPr>
                <w:spacing w:val="-2"/>
                <w:sz w:val="24"/>
              </w:rPr>
              <w:t>568,8</w:t>
            </w:r>
          </w:p>
        </w:tc>
        <w:tc>
          <w:tcPr>
            <w:tcW w:w="1037" w:type="dxa"/>
          </w:tcPr>
          <w:p>
            <w:pPr>
              <w:pStyle w:val="TableParagraph"/>
              <w:spacing w:line="271" w:lineRule="exact"/>
              <w:ind w:left="334"/>
              <w:rPr>
                <w:sz w:val="24"/>
              </w:rPr>
            </w:pPr>
            <w:r>
              <w:rPr>
                <w:spacing w:val="-5"/>
                <w:sz w:val="24"/>
              </w:rPr>
              <w:t>175</w:t>
            </w:r>
          </w:p>
          <w:p>
            <w:pPr>
              <w:pStyle w:val="TableParagraph"/>
              <w:spacing w:line="260" w:lineRule="exact"/>
              <w:ind w:left="242"/>
              <w:rPr>
                <w:sz w:val="24"/>
              </w:rPr>
            </w:pPr>
            <w:r>
              <w:rPr>
                <w:spacing w:val="-2"/>
                <w:sz w:val="24"/>
              </w:rPr>
              <w:t>861,2</w:t>
            </w:r>
          </w:p>
        </w:tc>
        <w:tc>
          <w:tcPr>
            <w:tcW w:w="1354" w:type="dxa"/>
          </w:tcPr>
          <w:p>
            <w:pPr>
              <w:pStyle w:val="TableParagraph"/>
              <w:spacing w:line="273" w:lineRule="exact"/>
              <w:ind w:left="194"/>
              <w:rPr>
                <w:sz w:val="24"/>
              </w:rPr>
            </w:pPr>
            <w:r>
              <w:rPr>
                <w:sz w:val="24"/>
              </w:rPr>
              <w:t>178</w:t>
            </w:r>
            <w:r>
              <w:rPr>
                <w:spacing w:val="2"/>
                <w:sz w:val="24"/>
              </w:rPr>
              <w:t> </w:t>
            </w:r>
            <w:r>
              <w:rPr>
                <w:spacing w:val="-2"/>
                <w:sz w:val="24"/>
              </w:rPr>
              <w:t>448,4</w:t>
            </w:r>
          </w:p>
        </w:tc>
        <w:tc>
          <w:tcPr>
            <w:tcW w:w="1479" w:type="dxa"/>
          </w:tcPr>
          <w:p>
            <w:pPr>
              <w:pStyle w:val="TableParagraph"/>
              <w:spacing w:line="273" w:lineRule="exact"/>
              <w:ind w:right="305"/>
              <w:jc w:val="right"/>
              <w:rPr>
                <w:sz w:val="24"/>
              </w:rPr>
            </w:pPr>
            <w:r>
              <w:rPr>
                <w:sz w:val="24"/>
              </w:rPr>
              <w:t>70</w:t>
            </w:r>
            <w:r>
              <w:rPr>
                <w:spacing w:val="2"/>
                <w:sz w:val="24"/>
              </w:rPr>
              <w:t> </w:t>
            </w:r>
            <w:r>
              <w:rPr>
                <w:spacing w:val="-2"/>
                <w:sz w:val="24"/>
              </w:rPr>
              <w:t>598,9</w:t>
            </w:r>
          </w:p>
        </w:tc>
        <w:tc>
          <w:tcPr>
            <w:tcW w:w="1114" w:type="dxa"/>
          </w:tcPr>
          <w:p>
            <w:pPr>
              <w:pStyle w:val="TableParagraph"/>
              <w:spacing w:line="271" w:lineRule="exact"/>
              <w:ind w:left="280"/>
              <w:rPr>
                <w:sz w:val="24"/>
              </w:rPr>
            </w:pPr>
            <w:r>
              <w:rPr>
                <w:sz w:val="24"/>
              </w:rPr>
              <w:t>1</w:t>
            </w:r>
            <w:r>
              <w:rPr>
                <w:spacing w:val="2"/>
                <w:sz w:val="24"/>
              </w:rPr>
              <w:t> </w:t>
            </w:r>
            <w:r>
              <w:rPr>
                <w:spacing w:val="-5"/>
                <w:sz w:val="24"/>
              </w:rPr>
              <w:t>031</w:t>
            </w:r>
          </w:p>
          <w:p>
            <w:pPr>
              <w:pStyle w:val="TableParagraph"/>
              <w:spacing w:line="260" w:lineRule="exact"/>
              <w:ind w:left="284"/>
              <w:rPr>
                <w:sz w:val="24"/>
              </w:rPr>
            </w:pPr>
            <w:r>
              <w:rPr>
                <w:spacing w:val="-2"/>
                <w:sz w:val="24"/>
              </w:rPr>
              <w:t>293,0</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060</w:t>
            </w:r>
          </w:p>
          <w:p>
            <w:pPr>
              <w:pStyle w:val="TableParagraph"/>
              <w:spacing w:line="260" w:lineRule="exact"/>
              <w:ind w:left="346"/>
              <w:rPr>
                <w:sz w:val="24"/>
              </w:rPr>
            </w:pPr>
            <w:r>
              <w:rPr>
                <w:spacing w:val="-2"/>
                <w:sz w:val="24"/>
              </w:rPr>
              <w:t>000,0</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060</w:t>
            </w:r>
          </w:p>
          <w:p>
            <w:pPr>
              <w:pStyle w:val="TableParagraph"/>
              <w:spacing w:line="260" w:lineRule="exact"/>
              <w:ind w:left="283"/>
              <w:rPr>
                <w:sz w:val="24"/>
              </w:rPr>
            </w:pPr>
            <w:r>
              <w:rPr>
                <w:spacing w:val="-2"/>
                <w:sz w:val="24"/>
              </w:rPr>
              <w:t>000,0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85" w:right="82"/>
              <w:jc w:val="center"/>
              <w:rPr>
                <w:sz w:val="24"/>
              </w:rPr>
            </w:pPr>
            <w:r>
              <w:rPr>
                <w:spacing w:val="-5"/>
                <w:sz w:val="24"/>
              </w:rPr>
              <w:t>152</w:t>
            </w:r>
          </w:p>
          <w:p>
            <w:pPr>
              <w:pStyle w:val="TableParagraph"/>
              <w:spacing w:line="260" w:lineRule="exact"/>
              <w:ind w:left="87" w:right="77"/>
              <w:jc w:val="center"/>
              <w:rPr>
                <w:sz w:val="24"/>
              </w:rPr>
            </w:pPr>
            <w:r>
              <w:rPr>
                <w:spacing w:val="-2"/>
                <w:sz w:val="24"/>
              </w:rPr>
              <w:t>186,8</w:t>
            </w:r>
          </w:p>
        </w:tc>
        <w:tc>
          <w:tcPr>
            <w:tcW w:w="1359" w:type="dxa"/>
          </w:tcPr>
          <w:p>
            <w:pPr>
              <w:pStyle w:val="TableParagraph"/>
              <w:spacing w:line="273" w:lineRule="exact"/>
              <w:ind w:left="200"/>
              <w:rPr>
                <w:sz w:val="24"/>
              </w:rPr>
            </w:pPr>
            <w:r>
              <w:rPr>
                <w:sz w:val="24"/>
              </w:rPr>
              <w:t>185</w:t>
            </w:r>
            <w:r>
              <w:rPr>
                <w:spacing w:val="2"/>
                <w:sz w:val="24"/>
              </w:rPr>
              <w:t> </w:t>
            </w:r>
            <w:r>
              <w:rPr>
                <w:spacing w:val="-2"/>
                <w:sz w:val="24"/>
              </w:rPr>
              <w:t>568,8</w:t>
            </w:r>
          </w:p>
        </w:tc>
        <w:tc>
          <w:tcPr>
            <w:tcW w:w="1037" w:type="dxa"/>
          </w:tcPr>
          <w:p>
            <w:pPr>
              <w:pStyle w:val="TableParagraph"/>
              <w:spacing w:line="271" w:lineRule="exact"/>
              <w:ind w:left="334"/>
              <w:rPr>
                <w:sz w:val="24"/>
              </w:rPr>
            </w:pPr>
            <w:r>
              <w:rPr>
                <w:spacing w:val="-5"/>
                <w:sz w:val="24"/>
              </w:rPr>
              <w:t>175</w:t>
            </w:r>
          </w:p>
          <w:p>
            <w:pPr>
              <w:pStyle w:val="TableParagraph"/>
              <w:spacing w:line="260" w:lineRule="exact"/>
              <w:ind w:left="242"/>
              <w:rPr>
                <w:sz w:val="24"/>
              </w:rPr>
            </w:pPr>
            <w:r>
              <w:rPr>
                <w:spacing w:val="-2"/>
                <w:sz w:val="24"/>
              </w:rPr>
              <w:t>861,2</w:t>
            </w:r>
          </w:p>
        </w:tc>
        <w:tc>
          <w:tcPr>
            <w:tcW w:w="1354" w:type="dxa"/>
          </w:tcPr>
          <w:p>
            <w:pPr>
              <w:pStyle w:val="TableParagraph"/>
              <w:spacing w:line="273" w:lineRule="exact"/>
              <w:ind w:left="194"/>
              <w:rPr>
                <w:sz w:val="24"/>
              </w:rPr>
            </w:pPr>
            <w:r>
              <w:rPr>
                <w:sz w:val="24"/>
              </w:rPr>
              <w:t>178</w:t>
            </w:r>
            <w:r>
              <w:rPr>
                <w:spacing w:val="2"/>
                <w:sz w:val="24"/>
              </w:rPr>
              <w:t> </w:t>
            </w:r>
            <w:r>
              <w:rPr>
                <w:spacing w:val="-2"/>
                <w:sz w:val="24"/>
              </w:rPr>
              <w:t>448,4</w:t>
            </w:r>
          </w:p>
        </w:tc>
        <w:tc>
          <w:tcPr>
            <w:tcW w:w="1479" w:type="dxa"/>
          </w:tcPr>
          <w:p>
            <w:pPr>
              <w:pStyle w:val="TableParagraph"/>
              <w:spacing w:line="273" w:lineRule="exact"/>
              <w:ind w:right="305"/>
              <w:jc w:val="right"/>
              <w:rPr>
                <w:sz w:val="24"/>
              </w:rPr>
            </w:pPr>
            <w:r>
              <w:rPr>
                <w:sz w:val="24"/>
              </w:rPr>
              <w:t>70</w:t>
            </w:r>
            <w:r>
              <w:rPr>
                <w:spacing w:val="2"/>
                <w:sz w:val="24"/>
              </w:rPr>
              <w:t> </w:t>
            </w:r>
            <w:r>
              <w:rPr>
                <w:spacing w:val="-2"/>
                <w:sz w:val="24"/>
              </w:rPr>
              <w:t>598,9</w:t>
            </w:r>
          </w:p>
        </w:tc>
        <w:tc>
          <w:tcPr>
            <w:tcW w:w="1114" w:type="dxa"/>
          </w:tcPr>
          <w:p>
            <w:pPr>
              <w:pStyle w:val="TableParagraph"/>
              <w:spacing w:line="271" w:lineRule="exact"/>
              <w:ind w:left="280"/>
              <w:rPr>
                <w:sz w:val="24"/>
              </w:rPr>
            </w:pPr>
            <w:r>
              <w:rPr>
                <w:sz w:val="24"/>
              </w:rPr>
              <w:t>1</w:t>
            </w:r>
            <w:r>
              <w:rPr>
                <w:spacing w:val="2"/>
                <w:sz w:val="24"/>
              </w:rPr>
              <w:t> </w:t>
            </w:r>
            <w:r>
              <w:rPr>
                <w:spacing w:val="-5"/>
                <w:sz w:val="24"/>
              </w:rPr>
              <w:t>031</w:t>
            </w:r>
          </w:p>
          <w:p>
            <w:pPr>
              <w:pStyle w:val="TableParagraph"/>
              <w:spacing w:line="260" w:lineRule="exact"/>
              <w:ind w:left="284"/>
              <w:rPr>
                <w:sz w:val="24"/>
              </w:rPr>
            </w:pPr>
            <w:r>
              <w:rPr>
                <w:spacing w:val="-2"/>
                <w:sz w:val="24"/>
              </w:rPr>
              <w:t>293,0</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060</w:t>
            </w:r>
          </w:p>
          <w:p>
            <w:pPr>
              <w:pStyle w:val="TableParagraph"/>
              <w:spacing w:line="260" w:lineRule="exact"/>
              <w:ind w:left="346"/>
              <w:rPr>
                <w:sz w:val="24"/>
              </w:rPr>
            </w:pPr>
            <w:r>
              <w:rPr>
                <w:spacing w:val="-2"/>
                <w:sz w:val="24"/>
              </w:rPr>
              <w:t>000,0</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060</w:t>
            </w:r>
          </w:p>
          <w:p>
            <w:pPr>
              <w:pStyle w:val="TableParagraph"/>
              <w:spacing w:line="260" w:lineRule="exact"/>
              <w:ind w:left="283"/>
              <w:rPr>
                <w:sz w:val="24"/>
              </w:rPr>
            </w:pPr>
            <w:r>
              <w:rPr>
                <w:spacing w:val="-2"/>
                <w:sz w:val="24"/>
              </w:rPr>
              <w:t>000,0</w:t>
            </w:r>
          </w:p>
        </w:tc>
      </w:tr>
      <w:tr>
        <w:trPr>
          <w:trHeight w:val="551" w:hRule="atLeast"/>
        </w:trPr>
        <w:tc>
          <w:tcPr>
            <w:tcW w:w="3557" w:type="dxa"/>
            <w:vMerge w:val="restart"/>
          </w:tcPr>
          <w:p>
            <w:pPr>
              <w:pStyle w:val="TableParagraph"/>
              <w:spacing w:line="271" w:lineRule="exact"/>
              <w:ind w:left="110"/>
              <w:rPr>
                <w:sz w:val="24"/>
              </w:rPr>
            </w:pPr>
            <w:r>
              <w:rPr>
                <w:spacing w:val="-2"/>
                <w:sz w:val="24"/>
              </w:rPr>
              <w:t>Предоставление</w:t>
            </w:r>
          </w:p>
          <w:p>
            <w:pPr>
              <w:pStyle w:val="TableParagraph"/>
              <w:tabs>
                <w:tab w:pos="1799" w:val="left" w:leader="none"/>
                <w:tab w:pos="2595" w:val="left" w:leader="none"/>
              </w:tabs>
              <w:ind w:left="110" w:right="92"/>
              <w:jc w:val="both"/>
              <w:rPr>
                <w:sz w:val="24"/>
              </w:rPr>
            </w:pPr>
            <w:r>
              <w:rPr>
                <w:sz w:val="24"/>
              </w:rPr>
              <w:t>санитарно-гигиенических</w:t>
            </w:r>
            <w:r>
              <w:rPr>
                <w:spacing w:val="-15"/>
                <w:sz w:val="24"/>
              </w:rPr>
              <w:t> </w:t>
            </w:r>
            <w:r>
              <w:rPr>
                <w:sz w:val="24"/>
              </w:rPr>
              <w:t>услуг, патронажных услуг и услуг по комплексной уборке квартир </w:t>
            </w:r>
            <w:r>
              <w:rPr>
                <w:spacing w:val="-2"/>
                <w:sz w:val="24"/>
              </w:rPr>
              <w:t>одиноким</w:t>
            </w:r>
            <w:r>
              <w:rPr>
                <w:sz w:val="24"/>
              </w:rPr>
              <w:tab/>
            </w:r>
            <w:r>
              <w:rPr>
                <w:spacing w:val="-10"/>
                <w:sz w:val="24"/>
              </w:rPr>
              <w:t>и</w:t>
            </w:r>
            <w:r>
              <w:rPr>
                <w:sz w:val="24"/>
              </w:rPr>
              <w:tab/>
            </w:r>
            <w:r>
              <w:rPr>
                <w:spacing w:val="-2"/>
                <w:sz w:val="24"/>
              </w:rPr>
              <w:t>одиноко </w:t>
            </w:r>
            <w:r>
              <w:rPr>
                <w:sz w:val="24"/>
              </w:rPr>
              <w:t>проживающим</w:t>
            </w:r>
            <w:r>
              <w:rPr>
                <w:spacing w:val="61"/>
                <w:sz w:val="24"/>
              </w:rPr>
              <w:t> </w:t>
            </w:r>
            <w:r>
              <w:rPr>
                <w:sz w:val="24"/>
              </w:rPr>
              <w:t>пенсионерам</w:t>
            </w:r>
            <w:r>
              <w:rPr>
                <w:spacing w:val="59"/>
                <w:sz w:val="24"/>
              </w:rPr>
              <w:t> </w:t>
            </w:r>
            <w:r>
              <w:rPr>
                <w:spacing w:val="-5"/>
                <w:sz w:val="24"/>
              </w:rPr>
              <w:t>на</w:t>
            </w:r>
          </w:p>
          <w:p>
            <w:pPr>
              <w:pStyle w:val="TableParagraph"/>
              <w:spacing w:line="257" w:lineRule="exact" w:before="1"/>
              <w:ind w:left="110"/>
              <w:rPr>
                <w:sz w:val="24"/>
              </w:rPr>
            </w:pPr>
            <w:r>
              <w:rPr>
                <w:spacing w:val="-4"/>
                <w:sz w:val="24"/>
              </w:rPr>
              <w:t>дому</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1" w:lineRule="exact"/>
              <w:ind w:left="85" w:right="82"/>
              <w:jc w:val="center"/>
              <w:rPr>
                <w:sz w:val="24"/>
              </w:rPr>
            </w:pPr>
            <w:r>
              <w:rPr>
                <w:spacing w:val="-5"/>
                <w:sz w:val="24"/>
              </w:rPr>
              <w:t>152</w:t>
            </w:r>
          </w:p>
          <w:p>
            <w:pPr>
              <w:pStyle w:val="TableParagraph"/>
              <w:spacing w:line="260" w:lineRule="exact"/>
              <w:ind w:left="87" w:right="77"/>
              <w:jc w:val="center"/>
              <w:rPr>
                <w:sz w:val="24"/>
              </w:rPr>
            </w:pPr>
            <w:r>
              <w:rPr>
                <w:spacing w:val="-2"/>
                <w:sz w:val="24"/>
              </w:rPr>
              <w:t>186,8</w:t>
            </w:r>
          </w:p>
        </w:tc>
        <w:tc>
          <w:tcPr>
            <w:tcW w:w="1359" w:type="dxa"/>
          </w:tcPr>
          <w:p>
            <w:pPr>
              <w:pStyle w:val="TableParagraph"/>
              <w:spacing w:line="273" w:lineRule="exact"/>
              <w:ind w:left="200"/>
              <w:rPr>
                <w:sz w:val="24"/>
              </w:rPr>
            </w:pPr>
            <w:r>
              <w:rPr>
                <w:sz w:val="24"/>
              </w:rPr>
              <w:t>185</w:t>
            </w:r>
            <w:r>
              <w:rPr>
                <w:spacing w:val="2"/>
                <w:sz w:val="24"/>
              </w:rPr>
              <w:t> </w:t>
            </w:r>
            <w:r>
              <w:rPr>
                <w:spacing w:val="-2"/>
                <w:sz w:val="24"/>
              </w:rPr>
              <w:t>568,8</w:t>
            </w:r>
          </w:p>
        </w:tc>
        <w:tc>
          <w:tcPr>
            <w:tcW w:w="1037" w:type="dxa"/>
          </w:tcPr>
          <w:p>
            <w:pPr>
              <w:pStyle w:val="TableParagraph"/>
              <w:spacing w:line="271" w:lineRule="exact"/>
              <w:ind w:left="334"/>
              <w:rPr>
                <w:sz w:val="24"/>
              </w:rPr>
            </w:pPr>
            <w:r>
              <w:rPr>
                <w:spacing w:val="-5"/>
                <w:sz w:val="24"/>
              </w:rPr>
              <w:t>175</w:t>
            </w:r>
          </w:p>
          <w:p>
            <w:pPr>
              <w:pStyle w:val="TableParagraph"/>
              <w:spacing w:line="260" w:lineRule="exact"/>
              <w:ind w:left="242"/>
              <w:rPr>
                <w:sz w:val="24"/>
              </w:rPr>
            </w:pPr>
            <w:r>
              <w:rPr>
                <w:spacing w:val="-2"/>
                <w:sz w:val="24"/>
              </w:rPr>
              <w:t>861,2</w:t>
            </w:r>
          </w:p>
        </w:tc>
        <w:tc>
          <w:tcPr>
            <w:tcW w:w="1354" w:type="dxa"/>
          </w:tcPr>
          <w:p>
            <w:pPr>
              <w:pStyle w:val="TableParagraph"/>
              <w:spacing w:line="273" w:lineRule="exact"/>
              <w:ind w:left="194"/>
              <w:rPr>
                <w:sz w:val="24"/>
              </w:rPr>
            </w:pPr>
            <w:r>
              <w:rPr>
                <w:sz w:val="24"/>
              </w:rPr>
              <w:t>178</w:t>
            </w:r>
            <w:r>
              <w:rPr>
                <w:spacing w:val="2"/>
                <w:sz w:val="24"/>
              </w:rPr>
              <w:t> </w:t>
            </w:r>
            <w:r>
              <w:rPr>
                <w:spacing w:val="-2"/>
                <w:sz w:val="24"/>
              </w:rPr>
              <w:t>448,4</w:t>
            </w:r>
          </w:p>
        </w:tc>
        <w:tc>
          <w:tcPr>
            <w:tcW w:w="1479" w:type="dxa"/>
          </w:tcPr>
          <w:p>
            <w:pPr>
              <w:pStyle w:val="TableParagraph"/>
              <w:spacing w:line="273" w:lineRule="exact"/>
              <w:ind w:right="305"/>
              <w:jc w:val="right"/>
              <w:rPr>
                <w:sz w:val="24"/>
              </w:rPr>
            </w:pPr>
            <w:r>
              <w:rPr>
                <w:sz w:val="24"/>
              </w:rPr>
              <w:t>70</w:t>
            </w:r>
            <w:r>
              <w:rPr>
                <w:spacing w:val="2"/>
                <w:sz w:val="24"/>
              </w:rPr>
              <w:t> </w:t>
            </w:r>
            <w:r>
              <w:rPr>
                <w:spacing w:val="-2"/>
                <w:sz w:val="24"/>
              </w:rPr>
              <w:t>598,9</w:t>
            </w:r>
          </w:p>
        </w:tc>
        <w:tc>
          <w:tcPr>
            <w:tcW w:w="1114" w:type="dxa"/>
          </w:tcPr>
          <w:p>
            <w:pPr>
              <w:pStyle w:val="TableParagraph"/>
              <w:spacing w:line="271" w:lineRule="exact"/>
              <w:ind w:left="280"/>
              <w:rPr>
                <w:sz w:val="24"/>
              </w:rPr>
            </w:pPr>
            <w:r>
              <w:rPr>
                <w:sz w:val="24"/>
              </w:rPr>
              <w:t>1</w:t>
            </w:r>
            <w:r>
              <w:rPr>
                <w:spacing w:val="2"/>
                <w:sz w:val="24"/>
              </w:rPr>
              <w:t> </w:t>
            </w:r>
            <w:r>
              <w:rPr>
                <w:spacing w:val="-5"/>
                <w:sz w:val="24"/>
              </w:rPr>
              <w:t>031</w:t>
            </w:r>
          </w:p>
          <w:p>
            <w:pPr>
              <w:pStyle w:val="TableParagraph"/>
              <w:spacing w:line="260" w:lineRule="exact"/>
              <w:ind w:left="284"/>
              <w:rPr>
                <w:sz w:val="24"/>
              </w:rPr>
            </w:pPr>
            <w:r>
              <w:rPr>
                <w:spacing w:val="-2"/>
                <w:sz w:val="24"/>
              </w:rPr>
              <w:t>293,0</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060</w:t>
            </w:r>
          </w:p>
          <w:p>
            <w:pPr>
              <w:pStyle w:val="TableParagraph"/>
              <w:spacing w:line="260" w:lineRule="exact"/>
              <w:ind w:left="346"/>
              <w:rPr>
                <w:sz w:val="24"/>
              </w:rPr>
            </w:pPr>
            <w:r>
              <w:rPr>
                <w:spacing w:val="-2"/>
                <w:sz w:val="24"/>
              </w:rPr>
              <w:t>000,0</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060</w:t>
            </w:r>
          </w:p>
          <w:p>
            <w:pPr>
              <w:pStyle w:val="TableParagraph"/>
              <w:spacing w:line="260" w:lineRule="exact"/>
              <w:ind w:left="283"/>
              <w:rPr>
                <w:sz w:val="24"/>
              </w:rPr>
            </w:pPr>
            <w:r>
              <w:rPr>
                <w:spacing w:val="-2"/>
                <w:sz w:val="24"/>
              </w:rPr>
              <w:t>000,0</w:t>
            </w:r>
          </w:p>
        </w:tc>
      </w:tr>
      <w:tr>
        <w:trPr>
          <w:trHeight w:val="551"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z w:val="24"/>
              </w:rPr>
              <w:t>бюджет</w:t>
            </w:r>
            <w:r>
              <w:rPr>
                <w:spacing w:val="-7"/>
                <w:sz w:val="24"/>
              </w:rPr>
              <w:t> </w:t>
            </w:r>
            <w:r>
              <w:rPr>
                <w:spacing w:val="-2"/>
                <w:sz w:val="24"/>
              </w:rPr>
              <w:t>города</w:t>
            </w:r>
          </w:p>
        </w:tc>
        <w:tc>
          <w:tcPr>
            <w:tcW w:w="1114" w:type="dxa"/>
          </w:tcPr>
          <w:p>
            <w:pPr>
              <w:pStyle w:val="TableParagraph"/>
              <w:spacing w:line="271" w:lineRule="exact"/>
              <w:ind w:left="85" w:right="82"/>
              <w:jc w:val="center"/>
              <w:rPr>
                <w:sz w:val="24"/>
              </w:rPr>
            </w:pPr>
            <w:r>
              <w:rPr>
                <w:spacing w:val="-5"/>
                <w:sz w:val="24"/>
              </w:rPr>
              <w:t>152</w:t>
            </w:r>
          </w:p>
          <w:p>
            <w:pPr>
              <w:pStyle w:val="TableParagraph"/>
              <w:spacing w:line="260" w:lineRule="exact"/>
              <w:ind w:left="87" w:right="77"/>
              <w:jc w:val="center"/>
              <w:rPr>
                <w:sz w:val="24"/>
              </w:rPr>
            </w:pPr>
            <w:r>
              <w:rPr>
                <w:spacing w:val="-2"/>
                <w:sz w:val="24"/>
              </w:rPr>
              <w:t>186,8</w:t>
            </w:r>
          </w:p>
        </w:tc>
        <w:tc>
          <w:tcPr>
            <w:tcW w:w="1359" w:type="dxa"/>
          </w:tcPr>
          <w:p>
            <w:pPr>
              <w:pStyle w:val="TableParagraph"/>
              <w:spacing w:line="273" w:lineRule="exact"/>
              <w:ind w:left="200"/>
              <w:rPr>
                <w:sz w:val="24"/>
              </w:rPr>
            </w:pPr>
            <w:r>
              <w:rPr>
                <w:sz w:val="24"/>
              </w:rPr>
              <w:t>185</w:t>
            </w:r>
            <w:r>
              <w:rPr>
                <w:spacing w:val="2"/>
                <w:sz w:val="24"/>
              </w:rPr>
              <w:t> </w:t>
            </w:r>
            <w:r>
              <w:rPr>
                <w:spacing w:val="-2"/>
                <w:sz w:val="24"/>
              </w:rPr>
              <w:t>568,8</w:t>
            </w:r>
          </w:p>
        </w:tc>
        <w:tc>
          <w:tcPr>
            <w:tcW w:w="1037" w:type="dxa"/>
          </w:tcPr>
          <w:p>
            <w:pPr>
              <w:pStyle w:val="TableParagraph"/>
              <w:spacing w:line="271" w:lineRule="exact"/>
              <w:ind w:left="300"/>
              <w:rPr>
                <w:sz w:val="24"/>
              </w:rPr>
            </w:pPr>
            <w:r>
              <w:rPr>
                <w:sz w:val="24"/>
              </w:rPr>
              <w:t>1</w:t>
            </w:r>
            <w:r>
              <w:rPr>
                <w:spacing w:val="2"/>
                <w:sz w:val="24"/>
              </w:rPr>
              <w:t> </w:t>
            </w:r>
            <w:r>
              <w:rPr>
                <w:spacing w:val="-5"/>
                <w:sz w:val="24"/>
              </w:rPr>
              <w:t>75</w:t>
            </w:r>
          </w:p>
          <w:p>
            <w:pPr>
              <w:pStyle w:val="TableParagraph"/>
              <w:spacing w:line="260" w:lineRule="exact"/>
              <w:ind w:left="242"/>
              <w:rPr>
                <w:sz w:val="24"/>
              </w:rPr>
            </w:pPr>
            <w:r>
              <w:rPr>
                <w:spacing w:val="-2"/>
                <w:sz w:val="24"/>
              </w:rPr>
              <w:t>861,2</w:t>
            </w:r>
          </w:p>
        </w:tc>
        <w:tc>
          <w:tcPr>
            <w:tcW w:w="1354" w:type="dxa"/>
          </w:tcPr>
          <w:p>
            <w:pPr>
              <w:pStyle w:val="TableParagraph"/>
              <w:spacing w:line="273" w:lineRule="exact"/>
              <w:ind w:left="194"/>
              <w:rPr>
                <w:sz w:val="24"/>
              </w:rPr>
            </w:pPr>
            <w:r>
              <w:rPr>
                <w:sz w:val="24"/>
              </w:rPr>
              <w:t>178</w:t>
            </w:r>
            <w:r>
              <w:rPr>
                <w:spacing w:val="2"/>
                <w:sz w:val="24"/>
              </w:rPr>
              <w:t> </w:t>
            </w:r>
            <w:r>
              <w:rPr>
                <w:spacing w:val="-2"/>
                <w:sz w:val="24"/>
              </w:rPr>
              <w:t>448,4</w:t>
            </w:r>
          </w:p>
        </w:tc>
        <w:tc>
          <w:tcPr>
            <w:tcW w:w="1479" w:type="dxa"/>
          </w:tcPr>
          <w:p>
            <w:pPr>
              <w:pStyle w:val="TableParagraph"/>
              <w:spacing w:line="273" w:lineRule="exact"/>
              <w:ind w:right="305"/>
              <w:jc w:val="right"/>
              <w:rPr>
                <w:sz w:val="24"/>
              </w:rPr>
            </w:pPr>
            <w:r>
              <w:rPr>
                <w:sz w:val="24"/>
              </w:rPr>
              <w:t>70</w:t>
            </w:r>
            <w:r>
              <w:rPr>
                <w:spacing w:val="2"/>
                <w:sz w:val="24"/>
              </w:rPr>
              <w:t> </w:t>
            </w:r>
            <w:r>
              <w:rPr>
                <w:spacing w:val="-2"/>
                <w:sz w:val="24"/>
              </w:rPr>
              <w:t>598,9</w:t>
            </w:r>
          </w:p>
        </w:tc>
        <w:tc>
          <w:tcPr>
            <w:tcW w:w="1114" w:type="dxa"/>
          </w:tcPr>
          <w:p>
            <w:pPr>
              <w:pStyle w:val="TableParagraph"/>
              <w:spacing w:line="271" w:lineRule="exact"/>
              <w:ind w:left="280"/>
              <w:rPr>
                <w:sz w:val="24"/>
              </w:rPr>
            </w:pPr>
            <w:r>
              <w:rPr>
                <w:sz w:val="24"/>
              </w:rPr>
              <w:t>1</w:t>
            </w:r>
            <w:r>
              <w:rPr>
                <w:spacing w:val="2"/>
                <w:sz w:val="24"/>
              </w:rPr>
              <w:t> </w:t>
            </w:r>
            <w:r>
              <w:rPr>
                <w:spacing w:val="-5"/>
                <w:sz w:val="24"/>
              </w:rPr>
              <w:t>031</w:t>
            </w:r>
          </w:p>
          <w:p>
            <w:pPr>
              <w:pStyle w:val="TableParagraph"/>
              <w:spacing w:line="260" w:lineRule="exact"/>
              <w:ind w:left="284"/>
              <w:rPr>
                <w:sz w:val="24"/>
              </w:rPr>
            </w:pPr>
            <w:r>
              <w:rPr>
                <w:spacing w:val="-2"/>
                <w:sz w:val="24"/>
              </w:rPr>
              <w:t>293,0</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060</w:t>
            </w:r>
          </w:p>
          <w:p>
            <w:pPr>
              <w:pStyle w:val="TableParagraph"/>
              <w:spacing w:line="260" w:lineRule="exact"/>
              <w:ind w:left="346"/>
              <w:rPr>
                <w:sz w:val="24"/>
              </w:rPr>
            </w:pPr>
            <w:r>
              <w:rPr>
                <w:spacing w:val="-2"/>
                <w:sz w:val="24"/>
              </w:rPr>
              <w:t>000,0</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060</w:t>
            </w:r>
          </w:p>
          <w:p>
            <w:pPr>
              <w:pStyle w:val="TableParagraph"/>
              <w:spacing w:line="260" w:lineRule="exact"/>
              <w:ind w:left="283"/>
              <w:rPr>
                <w:sz w:val="24"/>
              </w:rPr>
            </w:pPr>
            <w:r>
              <w:rPr>
                <w:spacing w:val="-2"/>
                <w:sz w:val="24"/>
              </w:rPr>
              <w:t>000,0</w:t>
            </w:r>
          </w:p>
        </w:tc>
      </w:tr>
      <w:tr>
        <w:trPr>
          <w:trHeight w:val="805"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pacing w:val="-2"/>
                <w:sz w:val="24"/>
              </w:rPr>
              <w:t>Москвы</w:t>
            </w: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551" w:hRule="atLeast"/>
        </w:trPr>
        <w:tc>
          <w:tcPr>
            <w:tcW w:w="3557" w:type="dxa"/>
            <w:vMerge w:val="restart"/>
          </w:tcPr>
          <w:p>
            <w:pPr>
              <w:pStyle w:val="TableParagraph"/>
              <w:tabs>
                <w:tab w:pos="2105" w:val="left" w:leader="none"/>
              </w:tabs>
              <w:ind w:left="110" w:right="90"/>
              <w:jc w:val="both"/>
              <w:rPr>
                <w:sz w:val="24"/>
              </w:rPr>
            </w:pPr>
            <w:r>
              <w:rPr>
                <w:sz w:val="24"/>
              </w:rPr>
              <w:t>Организация досуга и </w:t>
            </w:r>
            <w:r>
              <w:rPr>
                <w:spacing w:val="-2"/>
                <w:sz w:val="24"/>
              </w:rPr>
              <w:t>проведение</w:t>
            </w:r>
            <w:r>
              <w:rPr>
                <w:sz w:val="24"/>
              </w:rPr>
              <w:tab/>
            </w:r>
            <w:r>
              <w:rPr>
                <w:spacing w:val="-2"/>
                <w:sz w:val="24"/>
              </w:rPr>
              <w:t>общественно </w:t>
            </w:r>
            <w:r>
              <w:rPr>
                <w:sz w:val="24"/>
              </w:rPr>
              <w:t>значимых</w:t>
            </w:r>
            <w:r>
              <w:rPr>
                <w:spacing w:val="62"/>
                <w:w w:val="150"/>
                <w:sz w:val="24"/>
              </w:rPr>
              <w:t>  </w:t>
            </w:r>
            <w:r>
              <w:rPr>
                <w:sz w:val="24"/>
              </w:rPr>
              <w:t>мероприятий</w:t>
            </w:r>
            <w:r>
              <w:rPr>
                <w:spacing w:val="67"/>
                <w:w w:val="150"/>
                <w:sz w:val="24"/>
              </w:rPr>
              <w:t>  </w:t>
            </w:r>
            <w:r>
              <w:rPr>
                <w:spacing w:val="-5"/>
                <w:sz w:val="24"/>
              </w:rPr>
              <w:t>для</w:t>
            </w:r>
          </w:p>
          <w:p>
            <w:pPr>
              <w:pStyle w:val="TableParagraph"/>
              <w:spacing w:line="266" w:lineRule="exact"/>
              <w:ind w:left="110"/>
              <w:jc w:val="both"/>
              <w:rPr>
                <w:sz w:val="24"/>
              </w:rPr>
            </w:pPr>
            <w:r>
              <w:rPr>
                <w:sz w:val="24"/>
              </w:rPr>
              <w:t>граждан</w:t>
            </w:r>
            <w:r>
              <w:rPr>
                <w:spacing w:val="-1"/>
                <w:sz w:val="24"/>
              </w:rPr>
              <w:t> </w:t>
            </w:r>
            <w:r>
              <w:rPr>
                <w:sz w:val="24"/>
              </w:rPr>
              <w:t>старшего</w:t>
            </w:r>
            <w:r>
              <w:rPr>
                <w:spacing w:val="-5"/>
                <w:sz w:val="24"/>
              </w:rPr>
              <w:t> </w:t>
            </w:r>
            <w:r>
              <w:rPr>
                <w:spacing w:val="-2"/>
                <w:sz w:val="24"/>
              </w:rPr>
              <w:t>поколения</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82"/>
              <w:jc w:val="center"/>
              <w:rPr>
                <w:sz w:val="24"/>
              </w:rPr>
            </w:pPr>
            <w:r>
              <w:rPr>
                <w:sz w:val="24"/>
              </w:rPr>
              <w:t>15</w:t>
            </w:r>
            <w:r>
              <w:rPr>
                <w:spacing w:val="2"/>
                <w:sz w:val="24"/>
              </w:rPr>
              <w:t> </w:t>
            </w:r>
            <w:r>
              <w:rPr>
                <w:spacing w:val="-2"/>
                <w:sz w:val="24"/>
              </w:rPr>
              <w:t>396,2</w:t>
            </w:r>
          </w:p>
        </w:tc>
        <w:tc>
          <w:tcPr>
            <w:tcW w:w="1359" w:type="dxa"/>
          </w:tcPr>
          <w:p>
            <w:pPr>
              <w:pStyle w:val="TableParagraph"/>
              <w:spacing w:line="272" w:lineRule="exact"/>
              <w:ind w:left="200"/>
              <w:rPr>
                <w:sz w:val="24"/>
              </w:rPr>
            </w:pPr>
            <w:r>
              <w:rPr>
                <w:sz w:val="24"/>
              </w:rPr>
              <w:t>475</w:t>
            </w:r>
            <w:r>
              <w:rPr>
                <w:spacing w:val="2"/>
                <w:sz w:val="24"/>
              </w:rPr>
              <w:t> </w:t>
            </w:r>
            <w:r>
              <w:rPr>
                <w:spacing w:val="-2"/>
                <w:sz w:val="24"/>
              </w:rPr>
              <w:t>876,9</w:t>
            </w:r>
          </w:p>
        </w:tc>
        <w:tc>
          <w:tcPr>
            <w:tcW w:w="1037" w:type="dxa"/>
          </w:tcPr>
          <w:p>
            <w:pPr>
              <w:pStyle w:val="TableParagraph"/>
              <w:spacing w:line="272" w:lineRule="exact"/>
              <w:ind w:left="242"/>
              <w:rPr>
                <w:sz w:val="24"/>
              </w:rPr>
            </w:pPr>
            <w:r>
              <w:rPr>
                <w:sz w:val="24"/>
              </w:rPr>
              <w:t>1</w:t>
            </w:r>
            <w:r>
              <w:rPr>
                <w:spacing w:val="2"/>
                <w:sz w:val="24"/>
              </w:rPr>
              <w:t> </w:t>
            </w:r>
            <w:r>
              <w:rPr>
                <w:spacing w:val="-5"/>
                <w:sz w:val="24"/>
              </w:rPr>
              <w:t>807</w:t>
            </w:r>
          </w:p>
          <w:p>
            <w:pPr>
              <w:pStyle w:val="TableParagraph"/>
              <w:spacing w:line="257" w:lineRule="exact" w:before="2"/>
              <w:ind w:left="243"/>
              <w:rPr>
                <w:sz w:val="24"/>
              </w:rPr>
            </w:pPr>
            <w:r>
              <w:rPr>
                <w:spacing w:val="-2"/>
                <w:sz w:val="24"/>
              </w:rPr>
              <w:t>071,6</w:t>
            </w:r>
          </w:p>
        </w:tc>
        <w:tc>
          <w:tcPr>
            <w:tcW w:w="1354" w:type="dxa"/>
          </w:tcPr>
          <w:p>
            <w:pPr>
              <w:pStyle w:val="TableParagraph"/>
              <w:spacing w:line="273" w:lineRule="exact"/>
              <w:ind w:left="194"/>
              <w:rPr>
                <w:sz w:val="24"/>
              </w:rPr>
            </w:pPr>
            <w:r>
              <w:rPr>
                <w:sz w:val="24"/>
              </w:rPr>
              <w:t>907</w:t>
            </w:r>
            <w:r>
              <w:rPr>
                <w:spacing w:val="2"/>
                <w:sz w:val="24"/>
              </w:rPr>
              <w:t> </w:t>
            </w:r>
            <w:r>
              <w:rPr>
                <w:spacing w:val="-2"/>
                <w:sz w:val="24"/>
              </w:rPr>
              <w:t>479,9</w:t>
            </w:r>
          </w:p>
        </w:tc>
        <w:tc>
          <w:tcPr>
            <w:tcW w:w="1479" w:type="dxa"/>
          </w:tcPr>
          <w:p>
            <w:pPr>
              <w:pStyle w:val="TableParagraph"/>
              <w:spacing w:line="273" w:lineRule="exact"/>
              <w:ind w:right="248"/>
              <w:jc w:val="right"/>
              <w:rPr>
                <w:sz w:val="24"/>
              </w:rPr>
            </w:pPr>
            <w:r>
              <w:rPr>
                <w:sz w:val="24"/>
              </w:rPr>
              <w:t>597</w:t>
            </w:r>
            <w:r>
              <w:rPr>
                <w:spacing w:val="2"/>
                <w:sz w:val="24"/>
              </w:rPr>
              <w:t> </w:t>
            </w:r>
            <w:r>
              <w:rPr>
                <w:spacing w:val="-2"/>
                <w:sz w:val="24"/>
              </w:rPr>
              <w:t>537,8</w:t>
            </w:r>
          </w:p>
        </w:tc>
        <w:tc>
          <w:tcPr>
            <w:tcW w:w="1114" w:type="dxa"/>
          </w:tcPr>
          <w:p>
            <w:pPr>
              <w:pStyle w:val="TableParagraph"/>
              <w:spacing w:line="273" w:lineRule="exact"/>
              <w:ind w:left="280"/>
              <w:rPr>
                <w:sz w:val="24"/>
              </w:rPr>
            </w:pPr>
            <w:r>
              <w:rPr>
                <w:sz w:val="24"/>
              </w:rPr>
              <w:t>3</w:t>
            </w:r>
            <w:r>
              <w:rPr>
                <w:spacing w:val="2"/>
                <w:sz w:val="24"/>
              </w:rPr>
              <w:t> </w:t>
            </w:r>
            <w:r>
              <w:rPr>
                <w:spacing w:val="-5"/>
                <w:sz w:val="24"/>
              </w:rPr>
              <w:t>079</w:t>
            </w:r>
          </w:p>
          <w:p>
            <w:pPr>
              <w:pStyle w:val="TableParagraph"/>
              <w:spacing w:line="257" w:lineRule="exact" w:before="2"/>
              <w:ind w:left="284"/>
              <w:rPr>
                <w:sz w:val="24"/>
              </w:rPr>
            </w:pPr>
            <w:r>
              <w:rPr>
                <w:spacing w:val="-2"/>
                <w:sz w:val="24"/>
              </w:rPr>
              <w:t>626,6</w:t>
            </w:r>
          </w:p>
        </w:tc>
        <w:tc>
          <w:tcPr>
            <w:tcW w:w="1239" w:type="dxa"/>
          </w:tcPr>
          <w:p>
            <w:pPr>
              <w:pStyle w:val="TableParagraph"/>
              <w:spacing w:line="273" w:lineRule="exact"/>
              <w:ind w:left="347"/>
              <w:rPr>
                <w:sz w:val="24"/>
              </w:rPr>
            </w:pPr>
            <w:r>
              <w:rPr>
                <w:sz w:val="24"/>
              </w:rPr>
              <w:t>4</w:t>
            </w:r>
            <w:r>
              <w:rPr>
                <w:spacing w:val="2"/>
                <w:sz w:val="24"/>
              </w:rPr>
              <w:t> </w:t>
            </w:r>
            <w:r>
              <w:rPr>
                <w:spacing w:val="-5"/>
                <w:sz w:val="24"/>
              </w:rPr>
              <w:t>139</w:t>
            </w:r>
          </w:p>
          <w:p>
            <w:pPr>
              <w:pStyle w:val="TableParagraph"/>
              <w:spacing w:line="257" w:lineRule="exact" w:before="2"/>
              <w:ind w:left="347"/>
              <w:rPr>
                <w:sz w:val="24"/>
              </w:rPr>
            </w:pPr>
            <w:r>
              <w:rPr>
                <w:spacing w:val="-2"/>
                <w:sz w:val="24"/>
              </w:rPr>
              <w:t>626,6</w:t>
            </w:r>
          </w:p>
        </w:tc>
        <w:tc>
          <w:tcPr>
            <w:tcW w:w="1114" w:type="dxa"/>
          </w:tcPr>
          <w:p>
            <w:pPr>
              <w:pStyle w:val="TableParagraph"/>
              <w:spacing w:line="273" w:lineRule="exact"/>
              <w:ind w:left="279"/>
              <w:rPr>
                <w:sz w:val="24"/>
              </w:rPr>
            </w:pPr>
            <w:r>
              <w:rPr>
                <w:sz w:val="24"/>
              </w:rPr>
              <w:t>4</w:t>
            </w:r>
            <w:r>
              <w:rPr>
                <w:spacing w:val="2"/>
                <w:sz w:val="24"/>
              </w:rPr>
              <w:t> </w:t>
            </w:r>
            <w:r>
              <w:rPr>
                <w:spacing w:val="-5"/>
                <w:sz w:val="24"/>
              </w:rPr>
              <w:t>139</w:t>
            </w:r>
          </w:p>
          <w:p>
            <w:pPr>
              <w:pStyle w:val="TableParagraph"/>
              <w:spacing w:line="257" w:lineRule="exact" w:before="2"/>
              <w:ind w:left="284"/>
              <w:rPr>
                <w:sz w:val="24"/>
              </w:rPr>
            </w:pPr>
            <w:r>
              <w:rPr>
                <w:spacing w:val="-2"/>
                <w:sz w:val="24"/>
              </w:rPr>
              <w:t>626,6</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7" w:right="82"/>
              <w:jc w:val="center"/>
              <w:rPr>
                <w:sz w:val="24"/>
              </w:rPr>
            </w:pPr>
            <w:r>
              <w:rPr>
                <w:sz w:val="24"/>
              </w:rPr>
              <w:t>15</w:t>
            </w:r>
            <w:r>
              <w:rPr>
                <w:spacing w:val="2"/>
                <w:sz w:val="24"/>
              </w:rPr>
              <w:t> </w:t>
            </w:r>
            <w:r>
              <w:rPr>
                <w:spacing w:val="-2"/>
                <w:sz w:val="24"/>
              </w:rPr>
              <w:t>396,2</w:t>
            </w:r>
          </w:p>
        </w:tc>
        <w:tc>
          <w:tcPr>
            <w:tcW w:w="1359" w:type="dxa"/>
          </w:tcPr>
          <w:p>
            <w:pPr>
              <w:pStyle w:val="TableParagraph"/>
              <w:spacing w:line="273" w:lineRule="exact"/>
              <w:ind w:left="200"/>
              <w:rPr>
                <w:sz w:val="24"/>
              </w:rPr>
            </w:pPr>
            <w:r>
              <w:rPr>
                <w:sz w:val="24"/>
              </w:rPr>
              <w:t>475</w:t>
            </w:r>
            <w:r>
              <w:rPr>
                <w:spacing w:val="2"/>
                <w:sz w:val="24"/>
              </w:rPr>
              <w:t> </w:t>
            </w:r>
            <w:r>
              <w:rPr>
                <w:spacing w:val="-2"/>
                <w:sz w:val="24"/>
              </w:rPr>
              <w:t>876,9</w:t>
            </w:r>
          </w:p>
        </w:tc>
        <w:tc>
          <w:tcPr>
            <w:tcW w:w="1037" w:type="dxa"/>
          </w:tcPr>
          <w:p>
            <w:pPr>
              <w:pStyle w:val="TableParagraph"/>
              <w:spacing w:line="273" w:lineRule="exact"/>
              <w:ind w:left="242"/>
              <w:rPr>
                <w:sz w:val="24"/>
              </w:rPr>
            </w:pPr>
            <w:r>
              <w:rPr>
                <w:sz w:val="24"/>
              </w:rPr>
              <w:t>1</w:t>
            </w:r>
            <w:r>
              <w:rPr>
                <w:spacing w:val="2"/>
                <w:sz w:val="24"/>
              </w:rPr>
              <w:t> </w:t>
            </w:r>
            <w:r>
              <w:rPr>
                <w:spacing w:val="-5"/>
                <w:sz w:val="24"/>
              </w:rPr>
              <w:t>807</w:t>
            </w:r>
          </w:p>
          <w:p>
            <w:pPr>
              <w:pStyle w:val="TableParagraph"/>
              <w:spacing w:line="257" w:lineRule="exact" w:before="2"/>
              <w:ind w:left="243"/>
              <w:rPr>
                <w:sz w:val="24"/>
              </w:rPr>
            </w:pPr>
            <w:r>
              <w:rPr>
                <w:spacing w:val="-2"/>
                <w:sz w:val="24"/>
              </w:rPr>
              <w:t>071,6</w:t>
            </w:r>
          </w:p>
        </w:tc>
        <w:tc>
          <w:tcPr>
            <w:tcW w:w="1354" w:type="dxa"/>
          </w:tcPr>
          <w:p>
            <w:pPr>
              <w:pStyle w:val="TableParagraph"/>
              <w:spacing w:line="273" w:lineRule="exact"/>
              <w:ind w:left="194"/>
              <w:rPr>
                <w:sz w:val="24"/>
              </w:rPr>
            </w:pPr>
            <w:r>
              <w:rPr>
                <w:sz w:val="24"/>
              </w:rPr>
              <w:t>907</w:t>
            </w:r>
            <w:r>
              <w:rPr>
                <w:spacing w:val="2"/>
                <w:sz w:val="24"/>
              </w:rPr>
              <w:t> </w:t>
            </w:r>
            <w:r>
              <w:rPr>
                <w:spacing w:val="-2"/>
                <w:sz w:val="24"/>
              </w:rPr>
              <w:t>479,9</w:t>
            </w:r>
          </w:p>
        </w:tc>
        <w:tc>
          <w:tcPr>
            <w:tcW w:w="1479" w:type="dxa"/>
          </w:tcPr>
          <w:p>
            <w:pPr>
              <w:pStyle w:val="TableParagraph"/>
              <w:spacing w:line="273" w:lineRule="exact"/>
              <w:ind w:right="248"/>
              <w:jc w:val="right"/>
              <w:rPr>
                <w:sz w:val="24"/>
              </w:rPr>
            </w:pPr>
            <w:r>
              <w:rPr>
                <w:sz w:val="24"/>
              </w:rPr>
              <w:t>597</w:t>
            </w:r>
            <w:r>
              <w:rPr>
                <w:spacing w:val="2"/>
                <w:sz w:val="24"/>
              </w:rPr>
              <w:t> </w:t>
            </w:r>
            <w:r>
              <w:rPr>
                <w:spacing w:val="-2"/>
                <w:sz w:val="24"/>
              </w:rPr>
              <w:t>537,8</w:t>
            </w:r>
          </w:p>
        </w:tc>
        <w:tc>
          <w:tcPr>
            <w:tcW w:w="1114" w:type="dxa"/>
          </w:tcPr>
          <w:p>
            <w:pPr>
              <w:pStyle w:val="TableParagraph"/>
              <w:spacing w:line="273" w:lineRule="exact"/>
              <w:ind w:left="280"/>
              <w:rPr>
                <w:sz w:val="24"/>
              </w:rPr>
            </w:pPr>
            <w:r>
              <w:rPr>
                <w:sz w:val="24"/>
              </w:rPr>
              <w:t>3</w:t>
            </w:r>
            <w:r>
              <w:rPr>
                <w:spacing w:val="2"/>
                <w:sz w:val="24"/>
              </w:rPr>
              <w:t> </w:t>
            </w:r>
            <w:r>
              <w:rPr>
                <w:spacing w:val="-5"/>
                <w:sz w:val="24"/>
              </w:rPr>
              <w:t>079</w:t>
            </w:r>
          </w:p>
          <w:p>
            <w:pPr>
              <w:pStyle w:val="TableParagraph"/>
              <w:spacing w:line="257" w:lineRule="exact" w:before="2"/>
              <w:ind w:left="284"/>
              <w:rPr>
                <w:sz w:val="24"/>
              </w:rPr>
            </w:pPr>
            <w:r>
              <w:rPr>
                <w:spacing w:val="-2"/>
                <w:sz w:val="24"/>
              </w:rPr>
              <w:t>626,6</w:t>
            </w:r>
          </w:p>
        </w:tc>
        <w:tc>
          <w:tcPr>
            <w:tcW w:w="1239" w:type="dxa"/>
          </w:tcPr>
          <w:p>
            <w:pPr>
              <w:pStyle w:val="TableParagraph"/>
              <w:spacing w:line="273" w:lineRule="exact"/>
              <w:ind w:left="375"/>
              <w:rPr>
                <w:sz w:val="24"/>
              </w:rPr>
            </w:pPr>
            <w:r>
              <w:rPr>
                <w:spacing w:val="-4"/>
                <w:sz w:val="24"/>
              </w:rPr>
              <w:t>4139</w:t>
            </w:r>
          </w:p>
          <w:p>
            <w:pPr>
              <w:pStyle w:val="TableParagraph"/>
              <w:spacing w:line="257" w:lineRule="exact" w:before="2"/>
              <w:ind w:left="347"/>
              <w:rPr>
                <w:sz w:val="24"/>
              </w:rPr>
            </w:pPr>
            <w:r>
              <w:rPr>
                <w:spacing w:val="-2"/>
                <w:sz w:val="24"/>
              </w:rPr>
              <w:t>626,6</w:t>
            </w:r>
          </w:p>
        </w:tc>
        <w:tc>
          <w:tcPr>
            <w:tcW w:w="1114" w:type="dxa"/>
          </w:tcPr>
          <w:p>
            <w:pPr>
              <w:pStyle w:val="TableParagraph"/>
              <w:spacing w:line="273" w:lineRule="exact"/>
              <w:ind w:left="312"/>
              <w:rPr>
                <w:sz w:val="24"/>
              </w:rPr>
            </w:pPr>
            <w:r>
              <w:rPr>
                <w:spacing w:val="-4"/>
                <w:sz w:val="24"/>
              </w:rPr>
              <w:t>4139</w:t>
            </w:r>
          </w:p>
          <w:p>
            <w:pPr>
              <w:pStyle w:val="TableParagraph"/>
              <w:spacing w:line="257" w:lineRule="exact" w:before="2"/>
              <w:ind w:left="284"/>
              <w:rPr>
                <w:sz w:val="24"/>
              </w:rPr>
            </w:pPr>
            <w:r>
              <w:rPr>
                <w:spacing w:val="-2"/>
                <w:sz w:val="24"/>
              </w:rPr>
              <w:t>626,6</w:t>
            </w:r>
          </w:p>
        </w:tc>
      </w:tr>
      <w:tr>
        <w:trPr>
          <w:trHeight w:val="278" w:hRule="atLeast"/>
        </w:trPr>
        <w:tc>
          <w:tcPr>
            <w:tcW w:w="3557" w:type="dxa"/>
            <w:vMerge w:val="restart"/>
          </w:tcPr>
          <w:p>
            <w:pPr>
              <w:pStyle w:val="TableParagraph"/>
              <w:ind w:left="110" w:right="93"/>
              <w:jc w:val="both"/>
              <w:rPr>
                <w:sz w:val="24"/>
              </w:rPr>
            </w:pPr>
            <w:r>
              <w:rPr>
                <w:sz w:val="24"/>
              </w:rPr>
              <w:t>Проведение общегородских мероприятий, посвященных Дню Победы, Дню города, Дню старшего поколения, фестиваля самодеятельных</w:t>
            </w:r>
            <w:r>
              <w:rPr>
                <w:spacing w:val="63"/>
                <w:sz w:val="24"/>
              </w:rPr>
              <w:t> </w:t>
            </w:r>
            <w:r>
              <w:rPr>
                <w:sz w:val="24"/>
              </w:rPr>
              <w:t>коллективов</w:t>
            </w:r>
            <w:r>
              <w:rPr>
                <w:spacing w:val="60"/>
                <w:sz w:val="24"/>
              </w:rPr>
              <w:t> </w:t>
            </w:r>
            <w:r>
              <w:rPr>
                <w:spacing w:val="-10"/>
                <w:sz w:val="24"/>
              </w:rPr>
              <w:t>и</w:t>
            </w:r>
          </w:p>
          <w:p>
            <w:pPr>
              <w:pStyle w:val="TableParagraph"/>
              <w:spacing w:line="274" w:lineRule="exact"/>
              <w:ind w:left="110" w:right="94"/>
              <w:jc w:val="both"/>
              <w:rPr>
                <w:sz w:val="24"/>
              </w:rPr>
            </w:pPr>
            <w:r>
              <w:rPr>
                <w:sz w:val="24"/>
              </w:rPr>
              <w:t>исполнителей "Песни </w:t>
            </w:r>
            <w:r>
              <w:rPr>
                <w:sz w:val="24"/>
              </w:rPr>
              <w:t>прошлых </w:t>
            </w:r>
            <w:r>
              <w:rPr>
                <w:spacing w:val="-4"/>
                <w:sz w:val="24"/>
              </w:rPr>
              <w:t>лет"</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82"/>
              <w:jc w:val="center"/>
              <w:rPr>
                <w:sz w:val="24"/>
              </w:rPr>
            </w:pPr>
            <w:r>
              <w:rPr>
                <w:sz w:val="24"/>
              </w:rPr>
              <w:t>15</w:t>
            </w:r>
            <w:r>
              <w:rPr>
                <w:spacing w:val="2"/>
                <w:sz w:val="24"/>
              </w:rPr>
              <w:t> </w:t>
            </w:r>
            <w:r>
              <w:rPr>
                <w:spacing w:val="-2"/>
                <w:sz w:val="24"/>
              </w:rPr>
              <w:t>396,2</w:t>
            </w:r>
          </w:p>
        </w:tc>
        <w:tc>
          <w:tcPr>
            <w:tcW w:w="1359" w:type="dxa"/>
          </w:tcPr>
          <w:p>
            <w:pPr>
              <w:pStyle w:val="TableParagraph"/>
              <w:spacing w:line="258" w:lineRule="exact"/>
              <w:ind w:left="257"/>
              <w:rPr>
                <w:sz w:val="24"/>
              </w:rPr>
            </w:pPr>
            <w:r>
              <w:rPr>
                <w:sz w:val="24"/>
              </w:rPr>
              <w:t>16</w:t>
            </w:r>
            <w:r>
              <w:rPr>
                <w:spacing w:val="2"/>
                <w:sz w:val="24"/>
              </w:rPr>
              <w:t> </w:t>
            </w:r>
            <w:r>
              <w:rPr>
                <w:spacing w:val="-2"/>
                <w:sz w:val="24"/>
              </w:rPr>
              <w:t>654,2</w:t>
            </w:r>
          </w:p>
        </w:tc>
        <w:tc>
          <w:tcPr>
            <w:tcW w:w="1037" w:type="dxa"/>
          </w:tcPr>
          <w:p>
            <w:pPr>
              <w:pStyle w:val="TableParagraph"/>
              <w:spacing w:line="258" w:lineRule="exact"/>
              <w:ind w:left="362"/>
              <w:rPr>
                <w:sz w:val="24"/>
              </w:rPr>
            </w:pPr>
            <w:r>
              <w:rPr>
                <w:spacing w:val="-5"/>
                <w:sz w:val="24"/>
              </w:rPr>
              <w:t>0,0</w:t>
            </w:r>
          </w:p>
        </w:tc>
        <w:tc>
          <w:tcPr>
            <w:tcW w:w="1354" w:type="dxa"/>
          </w:tcPr>
          <w:p>
            <w:pPr>
              <w:pStyle w:val="TableParagraph"/>
              <w:spacing w:line="258" w:lineRule="exact"/>
              <w:ind w:left="85" w:right="71"/>
              <w:jc w:val="center"/>
              <w:rPr>
                <w:sz w:val="24"/>
              </w:rPr>
            </w:pPr>
            <w:r>
              <w:rPr>
                <w:spacing w:val="-5"/>
                <w:sz w:val="24"/>
              </w:rPr>
              <w:t>0,0</w:t>
            </w:r>
          </w:p>
        </w:tc>
        <w:tc>
          <w:tcPr>
            <w:tcW w:w="1479" w:type="dxa"/>
          </w:tcPr>
          <w:p>
            <w:pPr>
              <w:pStyle w:val="TableParagraph"/>
              <w:spacing w:line="258" w:lineRule="exact"/>
              <w:ind w:left="90" w:right="77"/>
              <w:jc w:val="center"/>
              <w:rPr>
                <w:sz w:val="24"/>
              </w:rPr>
            </w:pPr>
            <w:r>
              <w:rPr>
                <w:spacing w:val="-5"/>
                <w:sz w:val="24"/>
              </w:rPr>
              <w:t>0,0</w:t>
            </w:r>
          </w:p>
        </w:tc>
        <w:tc>
          <w:tcPr>
            <w:tcW w:w="1114" w:type="dxa"/>
          </w:tcPr>
          <w:p>
            <w:pPr>
              <w:pStyle w:val="TableParagraph"/>
              <w:spacing w:line="258" w:lineRule="exact"/>
              <w:ind w:left="87" w:right="75"/>
              <w:jc w:val="center"/>
              <w:rPr>
                <w:sz w:val="24"/>
              </w:rPr>
            </w:pPr>
            <w:r>
              <w:rPr>
                <w:spacing w:val="-5"/>
                <w:sz w:val="24"/>
              </w:rPr>
              <w:t>0,0</w:t>
            </w:r>
          </w:p>
        </w:tc>
        <w:tc>
          <w:tcPr>
            <w:tcW w:w="1239" w:type="dxa"/>
          </w:tcPr>
          <w:p>
            <w:pPr>
              <w:pStyle w:val="TableParagraph"/>
              <w:spacing w:line="258" w:lineRule="exact"/>
              <w:ind w:left="95" w:right="84"/>
              <w:jc w:val="center"/>
              <w:rPr>
                <w:sz w:val="24"/>
              </w:rPr>
            </w:pPr>
            <w:r>
              <w:rPr>
                <w:spacing w:val="-5"/>
                <w:sz w:val="24"/>
              </w:rPr>
              <w:t>0,0</w:t>
            </w:r>
          </w:p>
        </w:tc>
        <w:tc>
          <w:tcPr>
            <w:tcW w:w="1114" w:type="dxa"/>
          </w:tcPr>
          <w:p>
            <w:pPr>
              <w:pStyle w:val="TableParagraph"/>
              <w:spacing w:line="258" w:lineRule="exact"/>
              <w:ind w:left="87" w:right="77"/>
              <w:jc w:val="center"/>
              <w:rPr>
                <w:sz w:val="24"/>
              </w:rPr>
            </w:pPr>
            <w:r>
              <w:rPr>
                <w:spacing w:val="-5"/>
                <w:sz w:val="24"/>
              </w:rPr>
              <w:t>0,0</w:t>
            </w:r>
          </w:p>
        </w:tc>
      </w:tr>
      <w:tr>
        <w:trPr>
          <w:trHeight w:val="164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15</w:t>
            </w:r>
            <w:r>
              <w:rPr>
                <w:spacing w:val="2"/>
                <w:sz w:val="24"/>
              </w:rPr>
              <w:t> </w:t>
            </w:r>
            <w:r>
              <w:rPr>
                <w:spacing w:val="-2"/>
                <w:sz w:val="24"/>
              </w:rPr>
              <w:t>396,2</w:t>
            </w:r>
          </w:p>
        </w:tc>
        <w:tc>
          <w:tcPr>
            <w:tcW w:w="1359" w:type="dxa"/>
          </w:tcPr>
          <w:p>
            <w:pPr>
              <w:pStyle w:val="TableParagraph"/>
              <w:spacing w:line="273" w:lineRule="exact"/>
              <w:ind w:left="257"/>
              <w:rPr>
                <w:sz w:val="24"/>
              </w:rPr>
            </w:pPr>
            <w:r>
              <w:rPr>
                <w:sz w:val="24"/>
              </w:rPr>
              <w:t>16</w:t>
            </w:r>
            <w:r>
              <w:rPr>
                <w:spacing w:val="2"/>
                <w:sz w:val="24"/>
              </w:rPr>
              <w:t> </w:t>
            </w:r>
            <w:r>
              <w:rPr>
                <w:spacing w:val="-2"/>
                <w:sz w:val="24"/>
              </w:rPr>
              <w:t>654,2</w:t>
            </w:r>
          </w:p>
        </w:tc>
        <w:tc>
          <w:tcPr>
            <w:tcW w:w="1037" w:type="dxa"/>
          </w:tcPr>
          <w:p>
            <w:pPr>
              <w:pStyle w:val="TableParagraph"/>
              <w:spacing w:line="273" w:lineRule="exact"/>
              <w:ind w:left="362"/>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tabs>
                <w:tab w:pos="2644" w:val="left" w:leader="none"/>
              </w:tabs>
              <w:spacing w:line="242" w:lineRule="auto"/>
              <w:ind w:left="110" w:right="101"/>
              <w:rPr>
                <w:sz w:val="24"/>
              </w:rPr>
            </w:pPr>
            <w:r>
              <w:rPr>
                <w:spacing w:val="-2"/>
                <w:sz w:val="24"/>
              </w:rPr>
              <w:t>Реализация</w:t>
            </w:r>
            <w:r>
              <w:rPr>
                <w:sz w:val="24"/>
              </w:rPr>
              <w:tab/>
            </w:r>
            <w:r>
              <w:rPr>
                <w:spacing w:val="-2"/>
                <w:sz w:val="24"/>
              </w:rPr>
              <w:t>проекта </w:t>
            </w:r>
            <w:r>
              <w:rPr>
                <w:sz w:val="24"/>
              </w:rPr>
              <w:t>"Московское долголетие"</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200"/>
              <w:rPr>
                <w:sz w:val="24"/>
              </w:rPr>
            </w:pPr>
            <w:r>
              <w:rPr>
                <w:sz w:val="24"/>
              </w:rPr>
              <w:t>450</w:t>
            </w:r>
            <w:r>
              <w:rPr>
                <w:spacing w:val="2"/>
                <w:sz w:val="24"/>
              </w:rPr>
              <w:t> </w:t>
            </w:r>
            <w:r>
              <w:rPr>
                <w:spacing w:val="-2"/>
                <w:sz w:val="24"/>
              </w:rPr>
              <w:t>906,7</w:t>
            </w:r>
          </w:p>
        </w:tc>
        <w:tc>
          <w:tcPr>
            <w:tcW w:w="1037" w:type="dxa"/>
          </w:tcPr>
          <w:p>
            <w:pPr>
              <w:pStyle w:val="TableParagraph"/>
              <w:spacing w:line="273" w:lineRule="exact"/>
              <w:ind w:left="271"/>
              <w:rPr>
                <w:sz w:val="24"/>
              </w:rPr>
            </w:pPr>
            <w:r>
              <w:rPr>
                <w:spacing w:val="-4"/>
                <w:sz w:val="24"/>
              </w:rPr>
              <w:t>1767</w:t>
            </w:r>
          </w:p>
          <w:p>
            <w:pPr>
              <w:pStyle w:val="TableParagraph"/>
              <w:spacing w:line="257" w:lineRule="exact" w:before="2"/>
              <w:ind w:left="243"/>
              <w:rPr>
                <w:sz w:val="24"/>
              </w:rPr>
            </w:pPr>
            <w:r>
              <w:rPr>
                <w:spacing w:val="-2"/>
                <w:sz w:val="24"/>
              </w:rPr>
              <w:t>611,1</w:t>
            </w:r>
          </w:p>
        </w:tc>
        <w:tc>
          <w:tcPr>
            <w:tcW w:w="1354" w:type="dxa"/>
          </w:tcPr>
          <w:p>
            <w:pPr>
              <w:pStyle w:val="TableParagraph"/>
              <w:spacing w:line="273" w:lineRule="exact"/>
              <w:ind w:left="194"/>
              <w:rPr>
                <w:sz w:val="24"/>
              </w:rPr>
            </w:pPr>
            <w:r>
              <w:rPr>
                <w:sz w:val="24"/>
              </w:rPr>
              <w:t>864</w:t>
            </w:r>
            <w:r>
              <w:rPr>
                <w:spacing w:val="2"/>
                <w:sz w:val="24"/>
              </w:rPr>
              <w:t> </w:t>
            </w:r>
            <w:r>
              <w:rPr>
                <w:spacing w:val="-2"/>
                <w:sz w:val="24"/>
              </w:rPr>
              <w:t>793,0</w:t>
            </w:r>
          </w:p>
        </w:tc>
        <w:tc>
          <w:tcPr>
            <w:tcW w:w="1479" w:type="dxa"/>
          </w:tcPr>
          <w:p>
            <w:pPr>
              <w:pStyle w:val="TableParagraph"/>
              <w:spacing w:line="273" w:lineRule="exact"/>
              <w:ind w:right="248"/>
              <w:jc w:val="right"/>
              <w:rPr>
                <w:sz w:val="24"/>
              </w:rPr>
            </w:pPr>
            <w:r>
              <w:rPr>
                <w:sz w:val="24"/>
              </w:rPr>
              <w:t>597</w:t>
            </w:r>
            <w:r>
              <w:rPr>
                <w:spacing w:val="2"/>
                <w:sz w:val="24"/>
              </w:rPr>
              <w:t> </w:t>
            </w:r>
            <w:r>
              <w:rPr>
                <w:spacing w:val="-2"/>
                <w:sz w:val="24"/>
              </w:rPr>
              <w:t>537,8</w:t>
            </w:r>
          </w:p>
        </w:tc>
        <w:tc>
          <w:tcPr>
            <w:tcW w:w="1114" w:type="dxa"/>
          </w:tcPr>
          <w:p>
            <w:pPr>
              <w:pStyle w:val="TableParagraph"/>
              <w:spacing w:line="273" w:lineRule="exact"/>
              <w:ind w:left="280"/>
              <w:rPr>
                <w:sz w:val="24"/>
              </w:rPr>
            </w:pPr>
            <w:r>
              <w:rPr>
                <w:sz w:val="24"/>
              </w:rPr>
              <w:t>3</w:t>
            </w:r>
            <w:r>
              <w:rPr>
                <w:spacing w:val="2"/>
                <w:sz w:val="24"/>
              </w:rPr>
              <w:t> </w:t>
            </w:r>
            <w:r>
              <w:rPr>
                <w:spacing w:val="-5"/>
                <w:sz w:val="24"/>
              </w:rPr>
              <w:t>000</w:t>
            </w:r>
          </w:p>
          <w:p>
            <w:pPr>
              <w:pStyle w:val="TableParagraph"/>
              <w:spacing w:line="257" w:lineRule="exact" w:before="2"/>
              <w:ind w:left="284"/>
              <w:rPr>
                <w:sz w:val="24"/>
              </w:rPr>
            </w:pPr>
            <w:r>
              <w:rPr>
                <w:spacing w:val="-2"/>
                <w:sz w:val="24"/>
              </w:rPr>
              <w:t>000,0</w:t>
            </w:r>
          </w:p>
        </w:tc>
        <w:tc>
          <w:tcPr>
            <w:tcW w:w="1239" w:type="dxa"/>
          </w:tcPr>
          <w:p>
            <w:pPr>
              <w:pStyle w:val="TableParagraph"/>
              <w:spacing w:line="273" w:lineRule="exact"/>
              <w:ind w:left="347"/>
              <w:rPr>
                <w:sz w:val="24"/>
              </w:rPr>
            </w:pPr>
            <w:r>
              <w:rPr>
                <w:sz w:val="24"/>
              </w:rPr>
              <w:t>4</w:t>
            </w:r>
            <w:r>
              <w:rPr>
                <w:spacing w:val="2"/>
                <w:sz w:val="24"/>
              </w:rPr>
              <w:t> </w:t>
            </w:r>
            <w:r>
              <w:rPr>
                <w:spacing w:val="-5"/>
                <w:sz w:val="24"/>
              </w:rPr>
              <w:t>060</w:t>
            </w:r>
          </w:p>
          <w:p>
            <w:pPr>
              <w:pStyle w:val="TableParagraph"/>
              <w:spacing w:line="257" w:lineRule="exact" w:before="2"/>
              <w:ind w:left="347"/>
              <w:rPr>
                <w:sz w:val="24"/>
              </w:rPr>
            </w:pPr>
            <w:r>
              <w:rPr>
                <w:spacing w:val="-2"/>
                <w:sz w:val="24"/>
              </w:rPr>
              <w:t>000,0</w:t>
            </w:r>
          </w:p>
        </w:tc>
        <w:tc>
          <w:tcPr>
            <w:tcW w:w="1114" w:type="dxa"/>
          </w:tcPr>
          <w:p>
            <w:pPr>
              <w:pStyle w:val="TableParagraph"/>
              <w:spacing w:line="273" w:lineRule="exact"/>
              <w:ind w:left="279"/>
              <w:rPr>
                <w:sz w:val="24"/>
              </w:rPr>
            </w:pPr>
            <w:r>
              <w:rPr>
                <w:sz w:val="24"/>
              </w:rPr>
              <w:t>4</w:t>
            </w:r>
            <w:r>
              <w:rPr>
                <w:spacing w:val="2"/>
                <w:sz w:val="24"/>
              </w:rPr>
              <w:t> </w:t>
            </w:r>
            <w:r>
              <w:rPr>
                <w:spacing w:val="-5"/>
                <w:sz w:val="24"/>
              </w:rPr>
              <w:t>060</w:t>
            </w:r>
          </w:p>
          <w:p>
            <w:pPr>
              <w:pStyle w:val="TableParagraph"/>
              <w:spacing w:line="257" w:lineRule="exact" w:before="2"/>
              <w:ind w:left="284"/>
              <w:rPr>
                <w:sz w:val="24"/>
              </w:rPr>
            </w:pPr>
            <w:r>
              <w:rPr>
                <w:spacing w:val="-2"/>
                <w:sz w:val="24"/>
              </w:rPr>
              <w:t>000,0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200"/>
              <w:rPr>
                <w:sz w:val="24"/>
              </w:rPr>
            </w:pPr>
            <w:r>
              <w:rPr>
                <w:sz w:val="24"/>
              </w:rPr>
              <w:t>450</w:t>
            </w:r>
            <w:r>
              <w:rPr>
                <w:spacing w:val="2"/>
                <w:sz w:val="24"/>
              </w:rPr>
              <w:t> </w:t>
            </w:r>
            <w:r>
              <w:rPr>
                <w:spacing w:val="-2"/>
                <w:sz w:val="24"/>
              </w:rPr>
              <w:t>906,7</w:t>
            </w:r>
          </w:p>
        </w:tc>
        <w:tc>
          <w:tcPr>
            <w:tcW w:w="1037" w:type="dxa"/>
          </w:tcPr>
          <w:p>
            <w:pPr>
              <w:pStyle w:val="TableParagraph"/>
              <w:spacing w:line="273" w:lineRule="exact"/>
              <w:ind w:left="271"/>
              <w:rPr>
                <w:sz w:val="24"/>
              </w:rPr>
            </w:pPr>
            <w:r>
              <w:rPr>
                <w:spacing w:val="-4"/>
                <w:sz w:val="24"/>
              </w:rPr>
              <w:t>1767</w:t>
            </w:r>
          </w:p>
          <w:p>
            <w:pPr>
              <w:pStyle w:val="TableParagraph"/>
              <w:spacing w:line="257" w:lineRule="exact" w:before="2"/>
              <w:ind w:left="243"/>
              <w:rPr>
                <w:sz w:val="24"/>
              </w:rPr>
            </w:pPr>
            <w:r>
              <w:rPr>
                <w:spacing w:val="-2"/>
                <w:sz w:val="24"/>
              </w:rPr>
              <w:t>611,1</w:t>
            </w:r>
          </w:p>
        </w:tc>
        <w:tc>
          <w:tcPr>
            <w:tcW w:w="1354" w:type="dxa"/>
          </w:tcPr>
          <w:p>
            <w:pPr>
              <w:pStyle w:val="TableParagraph"/>
              <w:spacing w:line="273" w:lineRule="exact"/>
              <w:ind w:left="194"/>
              <w:rPr>
                <w:sz w:val="24"/>
              </w:rPr>
            </w:pPr>
            <w:r>
              <w:rPr>
                <w:sz w:val="24"/>
              </w:rPr>
              <w:t>864</w:t>
            </w:r>
            <w:r>
              <w:rPr>
                <w:spacing w:val="2"/>
                <w:sz w:val="24"/>
              </w:rPr>
              <w:t> </w:t>
            </w:r>
            <w:r>
              <w:rPr>
                <w:spacing w:val="-2"/>
                <w:sz w:val="24"/>
              </w:rPr>
              <w:t>793,0</w:t>
            </w:r>
          </w:p>
        </w:tc>
        <w:tc>
          <w:tcPr>
            <w:tcW w:w="1479" w:type="dxa"/>
          </w:tcPr>
          <w:p>
            <w:pPr>
              <w:pStyle w:val="TableParagraph"/>
              <w:spacing w:line="273" w:lineRule="exact"/>
              <w:ind w:right="248"/>
              <w:jc w:val="right"/>
              <w:rPr>
                <w:sz w:val="24"/>
              </w:rPr>
            </w:pPr>
            <w:r>
              <w:rPr>
                <w:sz w:val="24"/>
              </w:rPr>
              <w:t>597</w:t>
            </w:r>
            <w:r>
              <w:rPr>
                <w:spacing w:val="2"/>
                <w:sz w:val="24"/>
              </w:rPr>
              <w:t> </w:t>
            </w:r>
            <w:r>
              <w:rPr>
                <w:spacing w:val="-2"/>
                <w:sz w:val="24"/>
              </w:rPr>
              <w:t>537,8</w:t>
            </w:r>
          </w:p>
        </w:tc>
        <w:tc>
          <w:tcPr>
            <w:tcW w:w="1114" w:type="dxa"/>
          </w:tcPr>
          <w:p>
            <w:pPr>
              <w:pStyle w:val="TableParagraph"/>
              <w:spacing w:line="273" w:lineRule="exact"/>
              <w:ind w:left="280"/>
              <w:rPr>
                <w:sz w:val="24"/>
              </w:rPr>
            </w:pPr>
            <w:r>
              <w:rPr>
                <w:sz w:val="24"/>
              </w:rPr>
              <w:t>3</w:t>
            </w:r>
            <w:r>
              <w:rPr>
                <w:spacing w:val="2"/>
                <w:sz w:val="24"/>
              </w:rPr>
              <w:t> </w:t>
            </w:r>
            <w:r>
              <w:rPr>
                <w:spacing w:val="-5"/>
                <w:sz w:val="24"/>
              </w:rPr>
              <w:t>000</w:t>
            </w:r>
          </w:p>
          <w:p>
            <w:pPr>
              <w:pStyle w:val="TableParagraph"/>
              <w:spacing w:line="257" w:lineRule="exact" w:before="2"/>
              <w:ind w:left="284"/>
              <w:rPr>
                <w:sz w:val="24"/>
              </w:rPr>
            </w:pPr>
            <w:r>
              <w:rPr>
                <w:spacing w:val="-2"/>
                <w:sz w:val="24"/>
              </w:rPr>
              <w:t>000,0</w:t>
            </w:r>
          </w:p>
        </w:tc>
        <w:tc>
          <w:tcPr>
            <w:tcW w:w="1239" w:type="dxa"/>
          </w:tcPr>
          <w:p>
            <w:pPr>
              <w:pStyle w:val="TableParagraph"/>
              <w:spacing w:line="273" w:lineRule="exact"/>
              <w:ind w:left="347"/>
              <w:rPr>
                <w:sz w:val="24"/>
              </w:rPr>
            </w:pPr>
            <w:r>
              <w:rPr>
                <w:sz w:val="24"/>
              </w:rPr>
              <w:t>4</w:t>
            </w:r>
            <w:r>
              <w:rPr>
                <w:spacing w:val="2"/>
                <w:sz w:val="24"/>
              </w:rPr>
              <w:t> </w:t>
            </w:r>
            <w:r>
              <w:rPr>
                <w:spacing w:val="-5"/>
                <w:sz w:val="24"/>
              </w:rPr>
              <w:t>060</w:t>
            </w:r>
          </w:p>
          <w:p>
            <w:pPr>
              <w:pStyle w:val="TableParagraph"/>
              <w:spacing w:line="257" w:lineRule="exact" w:before="2"/>
              <w:ind w:left="347"/>
              <w:rPr>
                <w:sz w:val="24"/>
              </w:rPr>
            </w:pPr>
            <w:r>
              <w:rPr>
                <w:spacing w:val="-2"/>
                <w:sz w:val="24"/>
              </w:rPr>
              <w:t>000,0</w:t>
            </w:r>
          </w:p>
        </w:tc>
        <w:tc>
          <w:tcPr>
            <w:tcW w:w="1114" w:type="dxa"/>
          </w:tcPr>
          <w:p>
            <w:pPr>
              <w:pStyle w:val="TableParagraph"/>
              <w:spacing w:line="273" w:lineRule="exact"/>
              <w:ind w:left="279"/>
              <w:rPr>
                <w:sz w:val="24"/>
              </w:rPr>
            </w:pPr>
            <w:r>
              <w:rPr>
                <w:sz w:val="24"/>
              </w:rPr>
              <w:t>4</w:t>
            </w:r>
            <w:r>
              <w:rPr>
                <w:spacing w:val="2"/>
                <w:sz w:val="24"/>
              </w:rPr>
              <w:t> </w:t>
            </w:r>
            <w:r>
              <w:rPr>
                <w:spacing w:val="-5"/>
                <w:sz w:val="24"/>
              </w:rPr>
              <w:t>060</w:t>
            </w:r>
          </w:p>
          <w:p>
            <w:pPr>
              <w:pStyle w:val="TableParagraph"/>
              <w:spacing w:line="257" w:lineRule="exact" w:before="2"/>
              <w:ind w:left="284"/>
              <w:rPr>
                <w:sz w:val="24"/>
              </w:rPr>
            </w:pPr>
            <w:r>
              <w:rPr>
                <w:spacing w:val="-2"/>
                <w:sz w:val="24"/>
              </w:rPr>
              <w:t>000,0</w:t>
            </w:r>
          </w:p>
        </w:tc>
      </w:tr>
      <w:tr>
        <w:trPr>
          <w:trHeight w:val="551" w:hRule="atLeast"/>
        </w:trPr>
        <w:tc>
          <w:tcPr>
            <w:tcW w:w="3557" w:type="dxa"/>
            <w:vMerge w:val="restart"/>
          </w:tcPr>
          <w:p>
            <w:pPr>
              <w:pStyle w:val="TableParagraph"/>
              <w:tabs>
                <w:tab w:pos="2073" w:val="left" w:leader="none"/>
              </w:tabs>
              <w:ind w:left="110" w:right="93"/>
              <w:jc w:val="both"/>
              <w:rPr>
                <w:sz w:val="24"/>
              </w:rPr>
            </w:pPr>
            <w:r>
              <w:rPr>
                <w:sz w:val="24"/>
              </w:rPr>
              <w:t>Субсидия Государственному </w:t>
            </w:r>
            <w:r>
              <w:rPr>
                <w:spacing w:val="-2"/>
                <w:sz w:val="24"/>
              </w:rPr>
              <w:t>унитарному</w:t>
            </w:r>
            <w:r>
              <w:rPr>
                <w:sz w:val="24"/>
              </w:rPr>
              <w:tab/>
            </w:r>
            <w:r>
              <w:rPr>
                <w:spacing w:val="-2"/>
                <w:sz w:val="24"/>
              </w:rPr>
              <w:t>предприятию </w:t>
            </w:r>
            <w:r>
              <w:rPr>
                <w:sz w:val="24"/>
              </w:rPr>
              <w:t>города Москвы "Мосгортранс" на предоставление подвижного состава</w:t>
            </w:r>
            <w:r>
              <w:rPr>
                <w:spacing w:val="69"/>
                <w:sz w:val="24"/>
              </w:rPr>
              <w:t>    </w:t>
            </w:r>
            <w:r>
              <w:rPr>
                <w:sz w:val="24"/>
              </w:rPr>
              <w:t>для</w:t>
            </w:r>
            <w:r>
              <w:rPr>
                <w:spacing w:val="68"/>
                <w:sz w:val="24"/>
              </w:rPr>
              <w:t>    </w:t>
            </w:r>
            <w:r>
              <w:rPr>
                <w:spacing w:val="-2"/>
                <w:sz w:val="24"/>
              </w:rPr>
              <w:t>проведения</w:t>
            </w:r>
          </w:p>
          <w:p>
            <w:pPr>
              <w:pStyle w:val="TableParagraph"/>
              <w:spacing w:line="274" w:lineRule="exact"/>
              <w:ind w:left="110" w:right="101"/>
              <w:jc w:val="both"/>
              <w:rPr>
                <w:sz w:val="24"/>
              </w:rPr>
            </w:pPr>
            <w:r>
              <w:rPr>
                <w:sz w:val="24"/>
              </w:rPr>
              <w:t>бесплатных экскурсий </w:t>
            </w:r>
            <w:r>
              <w:rPr>
                <w:sz w:val="24"/>
              </w:rPr>
              <w:t>для граждан старшего поколения</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70"/>
              <w:jc w:val="center"/>
              <w:rPr>
                <w:sz w:val="24"/>
              </w:rPr>
            </w:pPr>
            <w:r>
              <w:rPr>
                <w:spacing w:val="-5"/>
                <w:sz w:val="24"/>
              </w:rPr>
              <w:t>0,0</w:t>
            </w:r>
          </w:p>
        </w:tc>
        <w:tc>
          <w:tcPr>
            <w:tcW w:w="1359" w:type="dxa"/>
          </w:tcPr>
          <w:p>
            <w:pPr>
              <w:pStyle w:val="TableParagraph"/>
              <w:spacing w:line="272" w:lineRule="exact"/>
              <w:ind w:left="320"/>
              <w:rPr>
                <w:sz w:val="24"/>
              </w:rPr>
            </w:pPr>
            <w:r>
              <w:rPr>
                <w:sz w:val="24"/>
              </w:rPr>
              <w:t>8</w:t>
            </w:r>
            <w:r>
              <w:rPr>
                <w:spacing w:val="2"/>
                <w:sz w:val="24"/>
              </w:rPr>
              <w:t> </w:t>
            </w:r>
            <w:r>
              <w:rPr>
                <w:spacing w:val="-2"/>
                <w:sz w:val="24"/>
              </w:rPr>
              <w:t>315,9</w:t>
            </w:r>
          </w:p>
        </w:tc>
        <w:tc>
          <w:tcPr>
            <w:tcW w:w="1037" w:type="dxa"/>
          </w:tcPr>
          <w:p>
            <w:pPr>
              <w:pStyle w:val="TableParagraph"/>
              <w:spacing w:line="272" w:lineRule="exact"/>
              <w:ind w:left="108" w:right="109"/>
              <w:jc w:val="center"/>
              <w:rPr>
                <w:sz w:val="24"/>
              </w:rPr>
            </w:pPr>
            <w:r>
              <w:rPr>
                <w:spacing w:val="-5"/>
                <w:sz w:val="24"/>
              </w:rPr>
              <w:t>39</w:t>
            </w:r>
          </w:p>
          <w:p>
            <w:pPr>
              <w:pStyle w:val="TableParagraph"/>
              <w:spacing w:line="257" w:lineRule="exact" w:before="2"/>
              <w:ind w:left="109" w:right="109"/>
              <w:jc w:val="center"/>
              <w:rPr>
                <w:sz w:val="24"/>
              </w:rPr>
            </w:pPr>
            <w:r>
              <w:rPr>
                <w:spacing w:val="-2"/>
                <w:sz w:val="24"/>
              </w:rPr>
              <w:t>460,4</w:t>
            </w:r>
          </w:p>
        </w:tc>
        <w:tc>
          <w:tcPr>
            <w:tcW w:w="1354" w:type="dxa"/>
          </w:tcPr>
          <w:p>
            <w:pPr>
              <w:pStyle w:val="TableParagraph"/>
              <w:spacing w:line="273" w:lineRule="exact"/>
              <w:ind w:left="252"/>
              <w:rPr>
                <w:sz w:val="24"/>
              </w:rPr>
            </w:pPr>
            <w:r>
              <w:rPr>
                <w:sz w:val="24"/>
              </w:rPr>
              <w:t>42</w:t>
            </w:r>
            <w:r>
              <w:rPr>
                <w:spacing w:val="2"/>
                <w:sz w:val="24"/>
              </w:rPr>
              <w:t> </w:t>
            </w:r>
            <w:r>
              <w:rPr>
                <w:spacing w:val="-2"/>
                <w:sz w:val="24"/>
              </w:rPr>
              <w:t>686,8</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3" w:right="82"/>
              <w:jc w:val="center"/>
              <w:rPr>
                <w:sz w:val="24"/>
              </w:rPr>
            </w:pPr>
            <w:r>
              <w:rPr>
                <w:sz w:val="24"/>
              </w:rPr>
              <w:t>79</w:t>
            </w:r>
            <w:r>
              <w:rPr>
                <w:spacing w:val="2"/>
                <w:sz w:val="24"/>
              </w:rPr>
              <w:t> </w:t>
            </w:r>
            <w:r>
              <w:rPr>
                <w:spacing w:val="-2"/>
                <w:sz w:val="24"/>
              </w:rPr>
              <w:t>626,6</w:t>
            </w:r>
          </w:p>
        </w:tc>
        <w:tc>
          <w:tcPr>
            <w:tcW w:w="1239" w:type="dxa"/>
          </w:tcPr>
          <w:p>
            <w:pPr>
              <w:pStyle w:val="TableParagraph"/>
              <w:spacing w:line="273" w:lineRule="exact"/>
              <w:ind w:left="95" w:right="86"/>
              <w:jc w:val="center"/>
              <w:rPr>
                <w:sz w:val="24"/>
              </w:rPr>
            </w:pPr>
            <w:r>
              <w:rPr>
                <w:sz w:val="24"/>
              </w:rPr>
              <w:t>79</w:t>
            </w:r>
            <w:r>
              <w:rPr>
                <w:spacing w:val="2"/>
                <w:sz w:val="24"/>
              </w:rPr>
              <w:t> </w:t>
            </w:r>
            <w:r>
              <w:rPr>
                <w:spacing w:val="-2"/>
                <w:sz w:val="24"/>
              </w:rPr>
              <w:t>626,6</w:t>
            </w:r>
          </w:p>
        </w:tc>
        <w:tc>
          <w:tcPr>
            <w:tcW w:w="1114" w:type="dxa"/>
          </w:tcPr>
          <w:p>
            <w:pPr>
              <w:pStyle w:val="TableParagraph"/>
              <w:spacing w:line="273" w:lineRule="exact"/>
              <w:ind w:left="81" w:right="82"/>
              <w:jc w:val="center"/>
              <w:rPr>
                <w:sz w:val="24"/>
              </w:rPr>
            </w:pPr>
            <w:r>
              <w:rPr>
                <w:sz w:val="24"/>
              </w:rPr>
              <w:t>79</w:t>
            </w:r>
            <w:r>
              <w:rPr>
                <w:spacing w:val="2"/>
                <w:sz w:val="24"/>
              </w:rPr>
              <w:t> </w:t>
            </w:r>
            <w:r>
              <w:rPr>
                <w:spacing w:val="-2"/>
                <w:sz w:val="24"/>
              </w:rPr>
              <w:t>626,6</w:t>
            </w:r>
          </w:p>
        </w:tc>
      </w:tr>
      <w:tr>
        <w:trPr>
          <w:trHeight w:val="1372"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320"/>
              <w:rPr>
                <w:sz w:val="24"/>
              </w:rPr>
            </w:pPr>
            <w:r>
              <w:rPr>
                <w:sz w:val="24"/>
              </w:rPr>
              <w:t>8</w:t>
            </w:r>
            <w:r>
              <w:rPr>
                <w:spacing w:val="2"/>
                <w:sz w:val="24"/>
              </w:rPr>
              <w:t> </w:t>
            </w:r>
            <w:r>
              <w:rPr>
                <w:spacing w:val="-2"/>
                <w:sz w:val="24"/>
              </w:rPr>
              <w:t>315,9</w:t>
            </w:r>
          </w:p>
        </w:tc>
        <w:tc>
          <w:tcPr>
            <w:tcW w:w="1037" w:type="dxa"/>
          </w:tcPr>
          <w:p>
            <w:pPr>
              <w:pStyle w:val="TableParagraph"/>
              <w:spacing w:line="273" w:lineRule="exact"/>
              <w:ind w:left="108" w:right="109"/>
              <w:jc w:val="center"/>
              <w:rPr>
                <w:sz w:val="24"/>
              </w:rPr>
            </w:pPr>
            <w:r>
              <w:rPr>
                <w:spacing w:val="-5"/>
                <w:sz w:val="24"/>
              </w:rPr>
              <w:t>39</w:t>
            </w:r>
          </w:p>
          <w:p>
            <w:pPr>
              <w:pStyle w:val="TableParagraph"/>
              <w:spacing w:before="2"/>
              <w:ind w:left="108" w:right="109"/>
              <w:jc w:val="center"/>
              <w:rPr>
                <w:sz w:val="24"/>
              </w:rPr>
            </w:pPr>
            <w:r>
              <w:rPr>
                <w:spacing w:val="-2"/>
                <w:sz w:val="24"/>
              </w:rPr>
              <w:t>460,4</w:t>
            </w:r>
          </w:p>
        </w:tc>
        <w:tc>
          <w:tcPr>
            <w:tcW w:w="1354" w:type="dxa"/>
          </w:tcPr>
          <w:p>
            <w:pPr>
              <w:pStyle w:val="TableParagraph"/>
              <w:spacing w:line="273" w:lineRule="exact"/>
              <w:ind w:left="252"/>
              <w:rPr>
                <w:sz w:val="24"/>
              </w:rPr>
            </w:pPr>
            <w:r>
              <w:rPr>
                <w:sz w:val="24"/>
              </w:rPr>
              <w:t>42</w:t>
            </w:r>
            <w:r>
              <w:rPr>
                <w:spacing w:val="2"/>
                <w:sz w:val="24"/>
              </w:rPr>
              <w:t> </w:t>
            </w:r>
            <w:r>
              <w:rPr>
                <w:spacing w:val="-2"/>
                <w:sz w:val="24"/>
              </w:rPr>
              <w:t>686,8</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3" w:right="82"/>
              <w:jc w:val="center"/>
              <w:rPr>
                <w:sz w:val="24"/>
              </w:rPr>
            </w:pPr>
            <w:r>
              <w:rPr>
                <w:sz w:val="24"/>
              </w:rPr>
              <w:t>79</w:t>
            </w:r>
            <w:r>
              <w:rPr>
                <w:spacing w:val="2"/>
                <w:sz w:val="24"/>
              </w:rPr>
              <w:t> </w:t>
            </w:r>
            <w:r>
              <w:rPr>
                <w:spacing w:val="-2"/>
                <w:sz w:val="24"/>
              </w:rPr>
              <w:t>626,6</w:t>
            </w:r>
          </w:p>
        </w:tc>
        <w:tc>
          <w:tcPr>
            <w:tcW w:w="1239" w:type="dxa"/>
          </w:tcPr>
          <w:p>
            <w:pPr>
              <w:pStyle w:val="TableParagraph"/>
              <w:spacing w:line="273" w:lineRule="exact"/>
              <w:ind w:left="95" w:right="86"/>
              <w:jc w:val="center"/>
              <w:rPr>
                <w:sz w:val="24"/>
              </w:rPr>
            </w:pPr>
            <w:r>
              <w:rPr>
                <w:sz w:val="24"/>
              </w:rPr>
              <w:t>79</w:t>
            </w:r>
            <w:r>
              <w:rPr>
                <w:spacing w:val="2"/>
                <w:sz w:val="24"/>
              </w:rPr>
              <w:t> </w:t>
            </w:r>
            <w:r>
              <w:rPr>
                <w:spacing w:val="-2"/>
                <w:sz w:val="24"/>
              </w:rPr>
              <w:t>626,6</w:t>
            </w:r>
          </w:p>
        </w:tc>
        <w:tc>
          <w:tcPr>
            <w:tcW w:w="1114" w:type="dxa"/>
          </w:tcPr>
          <w:p>
            <w:pPr>
              <w:pStyle w:val="TableParagraph"/>
              <w:spacing w:line="273" w:lineRule="exact"/>
              <w:ind w:left="82" w:right="82"/>
              <w:jc w:val="center"/>
              <w:rPr>
                <w:sz w:val="24"/>
              </w:rPr>
            </w:pPr>
            <w:r>
              <w:rPr>
                <w:sz w:val="24"/>
              </w:rPr>
              <w:t>79</w:t>
            </w:r>
            <w:r>
              <w:rPr>
                <w:spacing w:val="2"/>
                <w:sz w:val="24"/>
              </w:rPr>
              <w:t> </w:t>
            </w:r>
            <w:r>
              <w:rPr>
                <w:spacing w:val="-2"/>
                <w:sz w:val="24"/>
              </w:rPr>
              <w:t>626,6</w:t>
            </w:r>
          </w:p>
        </w:tc>
      </w:tr>
      <w:tr>
        <w:trPr>
          <w:trHeight w:val="273" w:hRule="atLeast"/>
        </w:trPr>
        <w:tc>
          <w:tcPr>
            <w:tcW w:w="3557" w:type="dxa"/>
          </w:tcPr>
          <w:p>
            <w:pPr>
              <w:pStyle w:val="TableParagraph"/>
              <w:tabs>
                <w:tab w:pos="1525" w:val="left" w:leader="none"/>
              </w:tabs>
              <w:spacing w:line="253" w:lineRule="exact"/>
              <w:ind w:left="110"/>
              <w:rPr>
                <w:sz w:val="24"/>
              </w:rPr>
            </w:pPr>
            <w:r>
              <w:rPr>
                <w:spacing w:val="-2"/>
                <w:sz w:val="24"/>
              </w:rPr>
              <w:t>Оказание</w:t>
            </w:r>
            <w:r>
              <w:rPr>
                <w:sz w:val="24"/>
              </w:rPr>
              <w:tab/>
            </w:r>
            <w:r>
              <w:rPr>
                <w:spacing w:val="-2"/>
                <w:sz w:val="24"/>
              </w:rPr>
              <w:t>государственными</w:t>
            </w:r>
          </w:p>
        </w:tc>
        <w:tc>
          <w:tcPr>
            <w:tcW w:w="1978" w:type="dxa"/>
            <w:tcBorders>
              <w:bottom w:val="nil"/>
            </w:tcBorders>
          </w:tcPr>
          <w:p>
            <w:pPr>
              <w:pStyle w:val="TableParagraph"/>
              <w:spacing w:line="253" w:lineRule="exact"/>
              <w:ind w:left="105"/>
              <w:rPr>
                <w:sz w:val="24"/>
              </w:rPr>
            </w:pPr>
            <w:r>
              <w:rPr>
                <w:spacing w:val="-4"/>
                <w:sz w:val="24"/>
              </w:rPr>
              <w:t>Всего</w:t>
            </w:r>
          </w:p>
        </w:tc>
        <w:tc>
          <w:tcPr>
            <w:tcW w:w="1114" w:type="dxa"/>
            <w:tcBorders>
              <w:bottom w:val="nil"/>
            </w:tcBorders>
          </w:tcPr>
          <w:p>
            <w:pPr>
              <w:pStyle w:val="TableParagraph"/>
              <w:spacing w:line="253" w:lineRule="exact"/>
              <w:ind w:left="85" w:right="82"/>
              <w:jc w:val="center"/>
              <w:rPr>
                <w:sz w:val="24"/>
              </w:rPr>
            </w:pPr>
            <w:r>
              <w:rPr>
                <w:spacing w:val="-5"/>
                <w:sz w:val="24"/>
              </w:rPr>
              <w:t>795</w:t>
            </w:r>
          </w:p>
        </w:tc>
        <w:tc>
          <w:tcPr>
            <w:tcW w:w="1359" w:type="dxa"/>
            <w:tcBorders>
              <w:bottom w:val="nil"/>
            </w:tcBorders>
          </w:tcPr>
          <w:p>
            <w:pPr>
              <w:pStyle w:val="TableParagraph"/>
              <w:spacing w:line="253" w:lineRule="exact"/>
              <w:ind w:left="200"/>
              <w:rPr>
                <w:sz w:val="24"/>
              </w:rPr>
            </w:pPr>
            <w:r>
              <w:rPr>
                <w:sz w:val="24"/>
              </w:rPr>
              <w:t>823</w:t>
            </w:r>
            <w:r>
              <w:rPr>
                <w:spacing w:val="2"/>
                <w:sz w:val="24"/>
              </w:rPr>
              <w:t> </w:t>
            </w:r>
            <w:r>
              <w:rPr>
                <w:spacing w:val="-2"/>
                <w:sz w:val="24"/>
              </w:rPr>
              <w:t>980,5</w:t>
            </w:r>
          </w:p>
        </w:tc>
        <w:tc>
          <w:tcPr>
            <w:tcW w:w="1037" w:type="dxa"/>
            <w:tcBorders>
              <w:bottom w:val="nil"/>
            </w:tcBorders>
          </w:tcPr>
          <w:p>
            <w:pPr>
              <w:pStyle w:val="TableParagraph"/>
              <w:spacing w:line="253" w:lineRule="exact"/>
              <w:ind w:left="334"/>
              <w:rPr>
                <w:sz w:val="24"/>
              </w:rPr>
            </w:pPr>
            <w:r>
              <w:rPr>
                <w:spacing w:val="-5"/>
                <w:sz w:val="24"/>
              </w:rPr>
              <w:t>873</w:t>
            </w:r>
          </w:p>
        </w:tc>
        <w:tc>
          <w:tcPr>
            <w:tcW w:w="1354" w:type="dxa"/>
            <w:tcBorders>
              <w:bottom w:val="nil"/>
            </w:tcBorders>
          </w:tcPr>
          <w:p>
            <w:pPr>
              <w:pStyle w:val="TableParagraph"/>
              <w:spacing w:line="253" w:lineRule="exact"/>
              <w:ind w:left="194"/>
              <w:rPr>
                <w:sz w:val="24"/>
              </w:rPr>
            </w:pPr>
            <w:r>
              <w:rPr>
                <w:sz w:val="24"/>
              </w:rPr>
              <w:t>918</w:t>
            </w:r>
            <w:r>
              <w:rPr>
                <w:spacing w:val="2"/>
                <w:sz w:val="24"/>
              </w:rPr>
              <w:t> </w:t>
            </w:r>
            <w:r>
              <w:rPr>
                <w:spacing w:val="-2"/>
                <w:sz w:val="24"/>
              </w:rPr>
              <w:t>841,8</w:t>
            </w:r>
          </w:p>
        </w:tc>
        <w:tc>
          <w:tcPr>
            <w:tcW w:w="1479" w:type="dxa"/>
            <w:tcBorders>
              <w:bottom w:val="nil"/>
            </w:tcBorders>
          </w:tcPr>
          <w:p>
            <w:pPr>
              <w:pStyle w:val="TableParagraph"/>
              <w:spacing w:line="253" w:lineRule="exact"/>
              <w:ind w:right="247"/>
              <w:jc w:val="right"/>
              <w:rPr>
                <w:sz w:val="24"/>
              </w:rPr>
            </w:pPr>
            <w:r>
              <w:rPr>
                <w:sz w:val="24"/>
              </w:rPr>
              <w:t>969</w:t>
            </w:r>
            <w:r>
              <w:rPr>
                <w:spacing w:val="2"/>
                <w:sz w:val="24"/>
              </w:rPr>
              <w:t> </w:t>
            </w:r>
            <w:r>
              <w:rPr>
                <w:spacing w:val="-2"/>
                <w:sz w:val="24"/>
              </w:rPr>
              <w:t>719,8</w:t>
            </w:r>
          </w:p>
        </w:tc>
        <w:tc>
          <w:tcPr>
            <w:tcW w:w="1114" w:type="dxa"/>
            <w:tcBorders>
              <w:bottom w:val="nil"/>
            </w:tcBorders>
          </w:tcPr>
          <w:p>
            <w:pPr>
              <w:pStyle w:val="TableParagraph"/>
              <w:spacing w:line="253" w:lineRule="exact"/>
              <w:ind w:left="81" w:right="82"/>
              <w:jc w:val="center"/>
              <w:rPr>
                <w:sz w:val="24"/>
              </w:rPr>
            </w:pPr>
            <w:r>
              <w:rPr>
                <w:sz w:val="24"/>
              </w:rPr>
              <w:t>1</w:t>
            </w:r>
            <w:r>
              <w:rPr>
                <w:spacing w:val="2"/>
                <w:sz w:val="24"/>
              </w:rPr>
              <w:t> </w:t>
            </w:r>
            <w:r>
              <w:rPr>
                <w:spacing w:val="-5"/>
                <w:sz w:val="24"/>
              </w:rPr>
              <w:t>233</w:t>
            </w:r>
          </w:p>
        </w:tc>
        <w:tc>
          <w:tcPr>
            <w:tcW w:w="1239" w:type="dxa"/>
            <w:tcBorders>
              <w:bottom w:val="nil"/>
            </w:tcBorders>
          </w:tcPr>
          <w:p>
            <w:pPr>
              <w:pStyle w:val="TableParagraph"/>
              <w:spacing w:line="253" w:lineRule="exact"/>
              <w:ind w:left="95" w:right="88"/>
              <w:jc w:val="center"/>
              <w:rPr>
                <w:sz w:val="24"/>
              </w:rPr>
            </w:pPr>
            <w:r>
              <w:rPr>
                <w:sz w:val="24"/>
              </w:rPr>
              <w:t>1</w:t>
            </w:r>
            <w:r>
              <w:rPr>
                <w:spacing w:val="2"/>
                <w:sz w:val="24"/>
              </w:rPr>
              <w:t> </w:t>
            </w:r>
            <w:r>
              <w:rPr>
                <w:spacing w:val="-5"/>
                <w:sz w:val="24"/>
              </w:rPr>
              <w:t>233</w:t>
            </w:r>
          </w:p>
        </w:tc>
        <w:tc>
          <w:tcPr>
            <w:tcW w:w="1114" w:type="dxa"/>
            <w:tcBorders>
              <w:bottom w:val="nil"/>
            </w:tcBorders>
          </w:tcPr>
          <w:p>
            <w:pPr>
              <w:pStyle w:val="TableParagraph"/>
              <w:spacing w:line="253" w:lineRule="exact"/>
              <w:ind w:left="81" w:right="82"/>
              <w:jc w:val="center"/>
              <w:rPr>
                <w:sz w:val="24"/>
              </w:rPr>
            </w:pPr>
            <w:r>
              <w:rPr>
                <w:sz w:val="24"/>
              </w:rPr>
              <w:t>1</w:t>
            </w:r>
            <w:r>
              <w:rPr>
                <w:spacing w:val="2"/>
                <w:sz w:val="24"/>
              </w:rPr>
              <w:t> </w:t>
            </w:r>
            <w:r>
              <w:rPr>
                <w:spacing w:val="-5"/>
                <w:sz w:val="24"/>
              </w:rPr>
              <w:t>233</w:t>
            </w:r>
          </w:p>
        </w:tc>
      </w:tr>
    </w:tbl>
    <w:p>
      <w:pPr>
        <w:spacing w:after="0" w:line="25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278" w:hRule="atLeast"/>
        </w:trPr>
        <w:tc>
          <w:tcPr>
            <w:tcW w:w="3557" w:type="dxa"/>
            <w:vMerge w:val="restart"/>
          </w:tcPr>
          <w:p>
            <w:pPr>
              <w:pStyle w:val="TableParagraph"/>
              <w:tabs>
                <w:tab w:pos="2168" w:val="left" w:leader="none"/>
                <w:tab w:pos="2255" w:val="left" w:leader="none"/>
              </w:tabs>
              <w:spacing w:before="1"/>
              <w:ind w:left="110" w:right="94"/>
              <w:jc w:val="both"/>
              <w:rPr>
                <w:sz w:val="24"/>
              </w:rPr>
            </w:pPr>
            <w:r>
              <w:rPr>
                <w:sz w:val="24"/>
              </w:rPr>
              <w:t>учреждениями</w:t>
            </w:r>
            <w:r>
              <w:rPr>
                <w:spacing w:val="-15"/>
                <w:sz w:val="24"/>
              </w:rPr>
              <w:t> </w:t>
            </w:r>
            <w:r>
              <w:rPr>
                <w:sz w:val="24"/>
              </w:rPr>
              <w:t>государственных услуг, выполнение работ, </w:t>
            </w:r>
            <w:r>
              <w:rPr>
                <w:spacing w:val="-2"/>
                <w:sz w:val="24"/>
              </w:rPr>
              <w:t>финансовое</w:t>
            </w:r>
            <w:r>
              <w:rPr>
                <w:sz w:val="24"/>
              </w:rPr>
              <w:tab/>
            </w:r>
            <w:r>
              <w:rPr>
                <w:spacing w:val="-2"/>
                <w:sz w:val="24"/>
              </w:rPr>
              <w:t>обеспечение </w:t>
            </w:r>
            <w:r>
              <w:rPr>
                <w:sz w:val="24"/>
              </w:rPr>
              <w:t>деятельности государственных </w:t>
            </w:r>
            <w:r>
              <w:rPr>
                <w:spacing w:val="-2"/>
                <w:sz w:val="24"/>
              </w:rPr>
              <w:t>учреждений</w:t>
            </w:r>
            <w:r>
              <w:rPr>
                <w:sz w:val="24"/>
              </w:rPr>
              <w:tab/>
              <w:tab/>
            </w:r>
            <w:r>
              <w:rPr>
                <w:spacing w:val="-2"/>
                <w:sz w:val="24"/>
              </w:rPr>
              <w:t>социальной</w:t>
            </w:r>
          </w:p>
          <w:p>
            <w:pPr>
              <w:pStyle w:val="TableParagraph"/>
              <w:spacing w:line="259" w:lineRule="exact"/>
              <w:ind w:left="110"/>
              <w:rPr>
                <w:sz w:val="24"/>
              </w:rPr>
            </w:pPr>
            <w:r>
              <w:rPr>
                <w:spacing w:val="-2"/>
                <w:sz w:val="24"/>
              </w:rPr>
              <w:t>направленности</w:t>
            </w:r>
          </w:p>
        </w:tc>
        <w:tc>
          <w:tcPr>
            <w:tcW w:w="1978" w:type="dxa"/>
          </w:tcPr>
          <w:p>
            <w:pPr>
              <w:pStyle w:val="TableParagraph"/>
              <w:rPr>
                <w:sz w:val="20"/>
              </w:rPr>
            </w:pPr>
          </w:p>
        </w:tc>
        <w:tc>
          <w:tcPr>
            <w:tcW w:w="1114" w:type="dxa"/>
          </w:tcPr>
          <w:p>
            <w:pPr>
              <w:pStyle w:val="TableParagraph"/>
              <w:spacing w:line="257" w:lineRule="exact" w:before="1"/>
              <w:ind w:left="87" w:right="77"/>
              <w:jc w:val="center"/>
              <w:rPr>
                <w:sz w:val="24"/>
              </w:rPr>
            </w:pPr>
            <w:r>
              <w:rPr>
                <w:spacing w:val="-2"/>
                <w:sz w:val="24"/>
              </w:rPr>
              <w:t>942,3</w:t>
            </w:r>
          </w:p>
        </w:tc>
        <w:tc>
          <w:tcPr>
            <w:tcW w:w="1359" w:type="dxa"/>
          </w:tcPr>
          <w:p>
            <w:pPr>
              <w:pStyle w:val="TableParagraph"/>
              <w:rPr>
                <w:sz w:val="20"/>
              </w:rPr>
            </w:pPr>
          </w:p>
        </w:tc>
        <w:tc>
          <w:tcPr>
            <w:tcW w:w="1037" w:type="dxa"/>
          </w:tcPr>
          <w:p>
            <w:pPr>
              <w:pStyle w:val="TableParagraph"/>
              <w:spacing w:line="257" w:lineRule="exact" w:before="1"/>
              <w:ind w:left="109" w:right="109"/>
              <w:jc w:val="center"/>
              <w:rPr>
                <w:sz w:val="24"/>
              </w:rPr>
            </w:pPr>
            <w:r>
              <w:rPr>
                <w:spacing w:val="-2"/>
                <w:sz w:val="24"/>
              </w:rPr>
              <w:t>265,0</w:t>
            </w:r>
          </w:p>
        </w:tc>
        <w:tc>
          <w:tcPr>
            <w:tcW w:w="1354" w:type="dxa"/>
          </w:tcPr>
          <w:p>
            <w:pPr>
              <w:pStyle w:val="TableParagraph"/>
              <w:rPr>
                <w:sz w:val="20"/>
              </w:rPr>
            </w:pPr>
          </w:p>
        </w:tc>
        <w:tc>
          <w:tcPr>
            <w:tcW w:w="1479" w:type="dxa"/>
          </w:tcPr>
          <w:p>
            <w:pPr>
              <w:pStyle w:val="TableParagraph"/>
              <w:rPr>
                <w:sz w:val="20"/>
              </w:rPr>
            </w:pPr>
          </w:p>
        </w:tc>
        <w:tc>
          <w:tcPr>
            <w:tcW w:w="1114" w:type="dxa"/>
          </w:tcPr>
          <w:p>
            <w:pPr>
              <w:pStyle w:val="TableParagraph"/>
              <w:spacing w:line="257" w:lineRule="exact" w:before="1"/>
              <w:ind w:left="87" w:right="81"/>
              <w:jc w:val="center"/>
              <w:rPr>
                <w:sz w:val="24"/>
              </w:rPr>
            </w:pPr>
            <w:r>
              <w:rPr>
                <w:spacing w:val="-2"/>
                <w:sz w:val="24"/>
              </w:rPr>
              <w:t>237,2</w:t>
            </w:r>
          </w:p>
        </w:tc>
        <w:tc>
          <w:tcPr>
            <w:tcW w:w="1239" w:type="dxa"/>
          </w:tcPr>
          <w:p>
            <w:pPr>
              <w:pStyle w:val="TableParagraph"/>
              <w:spacing w:line="257" w:lineRule="exact" w:before="1"/>
              <w:ind w:left="95" w:right="90"/>
              <w:jc w:val="center"/>
              <w:rPr>
                <w:sz w:val="24"/>
              </w:rPr>
            </w:pPr>
            <w:r>
              <w:rPr>
                <w:spacing w:val="-2"/>
                <w:sz w:val="24"/>
              </w:rPr>
              <w:t>208,3</w:t>
            </w:r>
          </w:p>
        </w:tc>
        <w:tc>
          <w:tcPr>
            <w:tcW w:w="1114" w:type="dxa"/>
          </w:tcPr>
          <w:p>
            <w:pPr>
              <w:pStyle w:val="TableParagraph"/>
              <w:spacing w:line="257" w:lineRule="exact" w:before="1"/>
              <w:ind w:left="86" w:right="82"/>
              <w:jc w:val="center"/>
              <w:rPr>
                <w:sz w:val="24"/>
              </w:rPr>
            </w:pPr>
            <w:r>
              <w:rPr>
                <w:spacing w:val="-2"/>
                <w:sz w:val="24"/>
              </w:rPr>
              <w:t>191,4</w:t>
            </w:r>
          </w:p>
        </w:tc>
      </w:tr>
      <w:tr>
        <w:trPr>
          <w:trHeight w:val="1372"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5" w:right="82"/>
              <w:jc w:val="center"/>
              <w:rPr>
                <w:sz w:val="24"/>
              </w:rPr>
            </w:pPr>
            <w:r>
              <w:rPr>
                <w:spacing w:val="-5"/>
                <w:sz w:val="24"/>
              </w:rPr>
              <w:t>795</w:t>
            </w:r>
          </w:p>
          <w:p>
            <w:pPr>
              <w:pStyle w:val="TableParagraph"/>
              <w:spacing w:before="2"/>
              <w:ind w:left="87" w:right="77"/>
              <w:jc w:val="center"/>
              <w:rPr>
                <w:sz w:val="24"/>
              </w:rPr>
            </w:pPr>
            <w:r>
              <w:rPr>
                <w:spacing w:val="-2"/>
                <w:sz w:val="24"/>
              </w:rPr>
              <w:t>942,3</w:t>
            </w:r>
          </w:p>
        </w:tc>
        <w:tc>
          <w:tcPr>
            <w:tcW w:w="1359" w:type="dxa"/>
          </w:tcPr>
          <w:p>
            <w:pPr>
              <w:pStyle w:val="TableParagraph"/>
              <w:spacing w:line="273" w:lineRule="exact"/>
              <w:ind w:left="200"/>
              <w:rPr>
                <w:sz w:val="24"/>
              </w:rPr>
            </w:pPr>
            <w:r>
              <w:rPr>
                <w:sz w:val="24"/>
              </w:rPr>
              <w:t>823</w:t>
            </w:r>
            <w:r>
              <w:rPr>
                <w:spacing w:val="2"/>
                <w:sz w:val="24"/>
              </w:rPr>
              <w:t> </w:t>
            </w:r>
            <w:r>
              <w:rPr>
                <w:spacing w:val="-2"/>
                <w:sz w:val="24"/>
              </w:rPr>
              <w:t>980,5</w:t>
            </w:r>
          </w:p>
        </w:tc>
        <w:tc>
          <w:tcPr>
            <w:tcW w:w="1037" w:type="dxa"/>
          </w:tcPr>
          <w:p>
            <w:pPr>
              <w:pStyle w:val="TableParagraph"/>
              <w:spacing w:line="273" w:lineRule="exact"/>
              <w:ind w:left="334"/>
              <w:rPr>
                <w:sz w:val="24"/>
              </w:rPr>
            </w:pPr>
            <w:r>
              <w:rPr>
                <w:spacing w:val="-5"/>
                <w:sz w:val="24"/>
              </w:rPr>
              <w:t>873</w:t>
            </w:r>
          </w:p>
          <w:p>
            <w:pPr>
              <w:pStyle w:val="TableParagraph"/>
              <w:spacing w:before="2"/>
              <w:ind w:left="242"/>
              <w:rPr>
                <w:sz w:val="24"/>
              </w:rPr>
            </w:pPr>
            <w:r>
              <w:rPr>
                <w:spacing w:val="-2"/>
                <w:sz w:val="24"/>
              </w:rPr>
              <w:t>265,0</w:t>
            </w:r>
          </w:p>
        </w:tc>
        <w:tc>
          <w:tcPr>
            <w:tcW w:w="1354" w:type="dxa"/>
          </w:tcPr>
          <w:p>
            <w:pPr>
              <w:pStyle w:val="TableParagraph"/>
              <w:spacing w:line="273" w:lineRule="exact"/>
              <w:ind w:left="85" w:right="78"/>
              <w:jc w:val="center"/>
              <w:rPr>
                <w:sz w:val="24"/>
              </w:rPr>
            </w:pPr>
            <w:r>
              <w:rPr>
                <w:sz w:val="24"/>
              </w:rPr>
              <w:t>918</w:t>
            </w:r>
            <w:r>
              <w:rPr>
                <w:spacing w:val="2"/>
                <w:sz w:val="24"/>
              </w:rPr>
              <w:t> </w:t>
            </w:r>
            <w:r>
              <w:rPr>
                <w:spacing w:val="-2"/>
                <w:sz w:val="24"/>
              </w:rPr>
              <w:t>841,8</w:t>
            </w:r>
          </w:p>
        </w:tc>
        <w:tc>
          <w:tcPr>
            <w:tcW w:w="1479" w:type="dxa"/>
          </w:tcPr>
          <w:p>
            <w:pPr>
              <w:pStyle w:val="TableParagraph"/>
              <w:spacing w:line="273" w:lineRule="exact"/>
              <w:ind w:left="89" w:right="84"/>
              <w:jc w:val="center"/>
              <w:rPr>
                <w:sz w:val="24"/>
              </w:rPr>
            </w:pPr>
            <w:r>
              <w:rPr>
                <w:sz w:val="24"/>
              </w:rPr>
              <w:t>969</w:t>
            </w:r>
            <w:r>
              <w:rPr>
                <w:spacing w:val="2"/>
                <w:sz w:val="24"/>
              </w:rPr>
              <w:t> </w:t>
            </w:r>
            <w:r>
              <w:rPr>
                <w:spacing w:val="-2"/>
                <w:sz w:val="24"/>
              </w:rPr>
              <w:t>719,8</w:t>
            </w:r>
          </w:p>
        </w:tc>
        <w:tc>
          <w:tcPr>
            <w:tcW w:w="1114" w:type="dxa"/>
          </w:tcPr>
          <w:p>
            <w:pPr>
              <w:pStyle w:val="TableParagraph"/>
              <w:spacing w:line="273" w:lineRule="exact"/>
              <w:ind w:left="280"/>
              <w:rPr>
                <w:sz w:val="24"/>
              </w:rPr>
            </w:pPr>
            <w:r>
              <w:rPr>
                <w:sz w:val="24"/>
              </w:rPr>
              <w:t>1</w:t>
            </w:r>
            <w:r>
              <w:rPr>
                <w:spacing w:val="2"/>
                <w:sz w:val="24"/>
              </w:rPr>
              <w:t> </w:t>
            </w:r>
            <w:r>
              <w:rPr>
                <w:spacing w:val="-5"/>
                <w:sz w:val="24"/>
              </w:rPr>
              <w:t>233</w:t>
            </w:r>
          </w:p>
          <w:p>
            <w:pPr>
              <w:pStyle w:val="TableParagraph"/>
              <w:spacing w:before="2"/>
              <w:ind w:left="284"/>
              <w:rPr>
                <w:sz w:val="24"/>
              </w:rPr>
            </w:pPr>
            <w:r>
              <w:rPr>
                <w:spacing w:val="-2"/>
                <w:sz w:val="24"/>
              </w:rPr>
              <w:t>237,2</w:t>
            </w:r>
          </w:p>
        </w:tc>
        <w:tc>
          <w:tcPr>
            <w:tcW w:w="1239" w:type="dxa"/>
          </w:tcPr>
          <w:p>
            <w:pPr>
              <w:pStyle w:val="TableParagraph"/>
              <w:spacing w:line="273" w:lineRule="exact"/>
              <w:ind w:left="346"/>
              <w:rPr>
                <w:sz w:val="24"/>
              </w:rPr>
            </w:pPr>
            <w:r>
              <w:rPr>
                <w:sz w:val="24"/>
              </w:rPr>
              <w:t>1</w:t>
            </w:r>
            <w:r>
              <w:rPr>
                <w:spacing w:val="2"/>
                <w:sz w:val="24"/>
              </w:rPr>
              <w:t> </w:t>
            </w:r>
            <w:r>
              <w:rPr>
                <w:spacing w:val="-5"/>
                <w:sz w:val="24"/>
              </w:rPr>
              <w:t>233</w:t>
            </w:r>
          </w:p>
          <w:p>
            <w:pPr>
              <w:pStyle w:val="TableParagraph"/>
              <w:spacing w:before="2"/>
              <w:ind w:left="346"/>
              <w:rPr>
                <w:sz w:val="24"/>
              </w:rPr>
            </w:pPr>
            <w:r>
              <w:rPr>
                <w:spacing w:val="-2"/>
                <w:sz w:val="24"/>
              </w:rPr>
              <w:t>208,3</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233</w:t>
            </w:r>
          </w:p>
          <w:p>
            <w:pPr>
              <w:pStyle w:val="TableParagraph"/>
              <w:spacing w:before="2"/>
              <w:ind w:left="283"/>
              <w:rPr>
                <w:sz w:val="24"/>
              </w:rPr>
            </w:pPr>
            <w:r>
              <w:rPr>
                <w:spacing w:val="-2"/>
                <w:sz w:val="24"/>
              </w:rPr>
              <w:t>191,4</w:t>
            </w:r>
          </w:p>
        </w:tc>
      </w:tr>
      <w:tr>
        <w:trPr>
          <w:trHeight w:val="551" w:hRule="atLeast"/>
        </w:trPr>
        <w:tc>
          <w:tcPr>
            <w:tcW w:w="3557" w:type="dxa"/>
            <w:vMerge w:val="restart"/>
          </w:tcPr>
          <w:p>
            <w:pPr>
              <w:pStyle w:val="TableParagraph"/>
              <w:tabs>
                <w:tab w:pos="2168" w:val="left" w:leader="none"/>
              </w:tabs>
              <w:ind w:left="110" w:right="94"/>
              <w:jc w:val="both"/>
              <w:rPr>
                <w:sz w:val="24"/>
              </w:rPr>
            </w:pPr>
            <w:r>
              <w:rPr>
                <w:sz w:val="24"/>
              </w:rPr>
              <w:t>Оказание </w:t>
            </w:r>
            <w:r>
              <w:rPr>
                <w:sz w:val="24"/>
              </w:rPr>
              <w:t>государственными учреждениями</w:t>
            </w:r>
            <w:r>
              <w:rPr>
                <w:spacing w:val="-15"/>
                <w:sz w:val="24"/>
              </w:rPr>
              <w:t> </w:t>
            </w:r>
            <w:r>
              <w:rPr>
                <w:sz w:val="24"/>
              </w:rPr>
              <w:t>государственных услуг, выполнение работ, </w:t>
            </w:r>
            <w:r>
              <w:rPr>
                <w:spacing w:val="-2"/>
                <w:sz w:val="24"/>
              </w:rPr>
              <w:t>финансовое</w:t>
            </w:r>
            <w:r>
              <w:rPr>
                <w:sz w:val="24"/>
              </w:rPr>
              <w:tab/>
            </w:r>
            <w:r>
              <w:rPr>
                <w:spacing w:val="-2"/>
                <w:sz w:val="24"/>
              </w:rPr>
              <w:t>обеспечение</w:t>
            </w:r>
          </w:p>
          <w:p>
            <w:pPr>
              <w:pStyle w:val="TableParagraph"/>
              <w:spacing w:line="274" w:lineRule="exact"/>
              <w:ind w:left="110" w:right="94"/>
              <w:jc w:val="both"/>
              <w:rPr>
                <w:sz w:val="24"/>
              </w:rPr>
            </w:pPr>
            <w:r>
              <w:rPr>
                <w:sz w:val="24"/>
              </w:rPr>
              <w:t>деятельности государственных казенных учреждений</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85" w:right="82"/>
              <w:jc w:val="center"/>
              <w:rPr>
                <w:sz w:val="24"/>
              </w:rPr>
            </w:pPr>
            <w:r>
              <w:rPr>
                <w:spacing w:val="-5"/>
                <w:sz w:val="24"/>
              </w:rPr>
              <w:t>795</w:t>
            </w:r>
          </w:p>
          <w:p>
            <w:pPr>
              <w:pStyle w:val="TableParagraph"/>
              <w:spacing w:line="260" w:lineRule="exact"/>
              <w:ind w:left="87" w:right="77"/>
              <w:jc w:val="center"/>
              <w:rPr>
                <w:sz w:val="24"/>
              </w:rPr>
            </w:pPr>
            <w:r>
              <w:rPr>
                <w:spacing w:val="-2"/>
                <w:sz w:val="24"/>
              </w:rPr>
              <w:t>942,3</w:t>
            </w:r>
          </w:p>
        </w:tc>
        <w:tc>
          <w:tcPr>
            <w:tcW w:w="1359" w:type="dxa"/>
          </w:tcPr>
          <w:p>
            <w:pPr>
              <w:pStyle w:val="TableParagraph"/>
              <w:spacing w:line="272" w:lineRule="exact"/>
              <w:ind w:left="200"/>
              <w:rPr>
                <w:sz w:val="24"/>
              </w:rPr>
            </w:pPr>
            <w:r>
              <w:rPr>
                <w:sz w:val="24"/>
              </w:rPr>
              <w:t>822</w:t>
            </w:r>
            <w:r>
              <w:rPr>
                <w:spacing w:val="2"/>
                <w:sz w:val="24"/>
              </w:rPr>
              <w:t> </w:t>
            </w:r>
            <w:r>
              <w:rPr>
                <w:spacing w:val="-2"/>
                <w:sz w:val="24"/>
              </w:rPr>
              <w:t>403,1</w:t>
            </w:r>
          </w:p>
        </w:tc>
        <w:tc>
          <w:tcPr>
            <w:tcW w:w="1037" w:type="dxa"/>
          </w:tcPr>
          <w:p>
            <w:pPr>
              <w:pStyle w:val="TableParagraph"/>
              <w:spacing w:line="271" w:lineRule="exact"/>
              <w:ind w:left="334"/>
              <w:rPr>
                <w:sz w:val="24"/>
              </w:rPr>
            </w:pPr>
            <w:r>
              <w:rPr>
                <w:spacing w:val="-5"/>
                <w:sz w:val="24"/>
              </w:rPr>
              <w:t>870</w:t>
            </w:r>
          </w:p>
          <w:p>
            <w:pPr>
              <w:pStyle w:val="TableParagraph"/>
              <w:spacing w:line="260" w:lineRule="exact"/>
              <w:ind w:left="242"/>
              <w:rPr>
                <w:sz w:val="24"/>
              </w:rPr>
            </w:pPr>
            <w:r>
              <w:rPr>
                <w:spacing w:val="-2"/>
                <w:sz w:val="24"/>
              </w:rPr>
              <w:t>050,0</w:t>
            </w:r>
          </w:p>
        </w:tc>
        <w:tc>
          <w:tcPr>
            <w:tcW w:w="1354" w:type="dxa"/>
          </w:tcPr>
          <w:p>
            <w:pPr>
              <w:pStyle w:val="TableParagraph"/>
              <w:spacing w:line="272" w:lineRule="exact"/>
              <w:ind w:left="85" w:right="78"/>
              <w:jc w:val="center"/>
              <w:rPr>
                <w:sz w:val="24"/>
              </w:rPr>
            </w:pPr>
            <w:r>
              <w:rPr>
                <w:sz w:val="24"/>
              </w:rPr>
              <w:t>914</w:t>
            </w:r>
            <w:r>
              <w:rPr>
                <w:spacing w:val="2"/>
                <w:sz w:val="24"/>
              </w:rPr>
              <w:t> </w:t>
            </w:r>
            <w:r>
              <w:rPr>
                <w:spacing w:val="-2"/>
                <w:sz w:val="24"/>
              </w:rPr>
              <w:t>841,8</w:t>
            </w:r>
          </w:p>
        </w:tc>
        <w:tc>
          <w:tcPr>
            <w:tcW w:w="1479" w:type="dxa"/>
          </w:tcPr>
          <w:p>
            <w:pPr>
              <w:pStyle w:val="TableParagraph"/>
              <w:spacing w:line="272" w:lineRule="exact"/>
              <w:ind w:left="89" w:right="84"/>
              <w:jc w:val="center"/>
              <w:rPr>
                <w:sz w:val="24"/>
              </w:rPr>
            </w:pPr>
            <w:r>
              <w:rPr>
                <w:sz w:val="24"/>
              </w:rPr>
              <w:t>965</w:t>
            </w:r>
            <w:r>
              <w:rPr>
                <w:spacing w:val="2"/>
                <w:sz w:val="24"/>
              </w:rPr>
              <w:t> </w:t>
            </w:r>
            <w:r>
              <w:rPr>
                <w:spacing w:val="-2"/>
                <w:sz w:val="24"/>
              </w:rPr>
              <w:t>758,7</w:t>
            </w:r>
          </w:p>
        </w:tc>
        <w:tc>
          <w:tcPr>
            <w:tcW w:w="1114" w:type="dxa"/>
          </w:tcPr>
          <w:p>
            <w:pPr>
              <w:pStyle w:val="TableParagraph"/>
              <w:spacing w:line="271" w:lineRule="exact"/>
              <w:ind w:left="280"/>
              <w:rPr>
                <w:sz w:val="24"/>
              </w:rPr>
            </w:pPr>
            <w:r>
              <w:rPr>
                <w:sz w:val="24"/>
              </w:rPr>
              <w:t>1</w:t>
            </w:r>
            <w:r>
              <w:rPr>
                <w:spacing w:val="2"/>
                <w:sz w:val="24"/>
              </w:rPr>
              <w:t> </w:t>
            </w:r>
            <w:r>
              <w:rPr>
                <w:spacing w:val="-5"/>
                <w:sz w:val="24"/>
              </w:rPr>
              <w:t>229</w:t>
            </w:r>
          </w:p>
          <w:p>
            <w:pPr>
              <w:pStyle w:val="TableParagraph"/>
              <w:spacing w:line="260" w:lineRule="exact"/>
              <w:ind w:left="284"/>
              <w:rPr>
                <w:sz w:val="24"/>
              </w:rPr>
            </w:pPr>
            <w:r>
              <w:rPr>
                <w:spacing w:val="-2"/>
                <w:sz w:val="24"/>
              </w:rPr>
              <w:t>237,2</w:t>
            </w:r>
          </w:p>
        </w:tc>
        <w:tc>
          <w:tcPr>
            <w:tcW w:w="1239" w:type="dxa"/>
          </w:tcPr>
          <w:p>
            <w:pPr>
              <w:pStyle w:val="TableParagraph"/>
              <w:spacing w:line="271" w:lineRule="exact"/>
              <w:ind w:left="375"/>
              <w:rPr>
                <w:sz w:val="24"/>
              </w:rPr>
            </w:pPr>
            <w:r>
              <w:rPr>
                <w:spacing w:val="-4"/>
                <w:sz w:val="24"/>
              </w:rPr>
              <w:t>1229</w:t>
            </w:r>
          </w:p>
          <w:p>
            <w:pPr>
              <w:pStyle w:val="TableParagraph"/>
              <w:spacing w:line="260" w:lineRule="exact"/>
              <w:ind w:left="346"/>
              <w:rPr>
                <w:sz w:val="24"/>
              </w:rPr>
            </w:pPr>
            <w:r>
              <w:rPr>
                <w:spacing w:val="-2"/>
                <w:sz w:val="24"/>
              </w:rPr>
              <w:t>231,8</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229</w:t>
            </w:r>
          </w:p>
          <w:p>
            <w:pPr>
              <w:pStyle w:val="TableParagraph"/>
              <w:spacing w:line="260" w:lineRule="exact"/>
              <w:ind w:left="283"/>
              <w:rPr>
                <w:sz w:val="24"/>
              </w:rPr>
            </w:pPr>
            <w:r>
              <w:rPr>
                <w:spacing w:val="-2"/>
                <w:sz w:val="24"/>
              </w:rPr>
              <w:t>231,8</w:t>
            </w:r>
          </w:p>
        </w:tc>
      </w:tr>
      <w:tr>
        <w:trPr>
          <w:trHeight w:val="1094"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85" w:right="82"/>
              <w:jc w:val="center"/>
              <w:rPr>
                <w:sz w:val="24"/>
              </w:rPr>
            </w:pPr>
            <w:r>
              <w:rPr>
                <w:spacing w:val="-5"/>
                <w:sz w:val="24"/>
              </w:rPr>
              <w:t>795</w:t>
            </w:r>
          </w:p>
          <w:p>
            <w:pPr>
              <w:pStyle w:val="TableParagraph"/>
              <w:spacing w:line="275" w:lineRule="exact"/>
              <w:ind w:left="87" w:right="77"/>
              <w:jc w:val="center"/>
              <w:rPr>
                <w:sz w:val="24"/>
              </w:rPr>
            </w:pPr>
            <w:r>
              <w:rPr>
                <w:spacing w:val="-2"/>
                <w:sz w:val="24"/>
              </w:rPr>
              <w:t>942,3</w:t>
            </w:r>
          </w:p>
        </w:tc>
        <w:tc>
          <w:tcPr>
            <w:tcW w:w="1359" w:type="dxa"/>
          </w:tcPr>
          <w:p>
            <w:pPr>
              <w:pStyle w:val="TableParagraph"/>
              <w:spacing w:line="273" w:lineRule="exact"/>
              <w:ind w:left="200"/>
              <w:rPr>
                <w:sz w:val="24"/>
              </w:rPr>
            </w:pPr>
            <w:r>
              <w:rPr>
                <w:sz w:val="24"/>
              </w:rPr>
              <w:t>822</w:t>
            </w:r>
            <w:r>
              <w:rPr>
                <w:spacing w:val="2"/>
                <w:sz w:val="24"/>
              </w:rPr>
              <w:t> </w:t>
            </w:r>
            <w:r>
              <w:rPr>
                <w:spacing w:val="-2"/>
                <w:sz w:val="24"/>
              </w:rPr>
              <w:t>403,1</w:t>
            </w:r>
          </w:p>
        </w:tc>
        <w:tc>
          <w:tcPr>
            <w:tcW w:w="1037" w:type="dxa"/>
          </w:tcPr>
          <w:p>
            <w:pPr>
              <w:pStyle w:val="TableParagraph"/>
              <w:spacing w:line="271" w:lineRule="exact"/>
              <w:ind w:left="334"/>
              <w:rPr>
                <w:sz w:val="24"/>
              </w:rPr>
            </w:pPr>
            <w:r>
              <w:rPr>
                <w:spacing w:val="-5"/>
                <w:sz w:val="24"/>
              </w:rPr>
              <w:t>870</w:t>
            </w:r>
          </w:p>
          <w:p>
            <w:pPr>
              <w:pStyle w:val="TableParagraph"/>
              <w:spacing w:line="275" w:lineRule="exact"/>
              <w:ind w:left="242"/>
              <w:rPr>
                <w:sz w:val="24"/>
              </w:rPr>
            </w:pPr>
            <w:r>
              <w:rPr>
                <w:spacing w:val="-2"/>
                <w:sz w:val="24"/>
              </w:rPr>
              <w:t>050,0</w:t>
            </w:r>
          </w:p>
        </w:tc>
        <w:tc>
          <w:tcPr>
            <w:tcW w:w="1354" w:type="dxa"/>
          </w:tcPr>
          <w:p>
            <w:pPr>
              <w:pStyle w:val="TableParagraph"/>
              <w:spacing w:line="273" w:lineRule="exact"/>
              <w:ind w:left="85" w:right="78"/>
              <w:jc w:val="center"/>
              <w:rPr>
                <w:sz w:val="24"/>
              </w:rPr>
            </w:pPr>
            <w:r>
              <w:rPr>
                <w:sz w:val="24"/>
              </w:rPr>
              <w:t>914</w:t>
            </w:r>
            <w:r>
              <w:rPr>
                <w:spacing w:val="2"/>
                <w:sz w:val="24"/>
              </w:rPr>
              <w:t> </w:t>
            </w:r>
            <w:r>
              <w:rPr>
                <w:spacing w:val="-2"/>
                <w:sz w:val="24"/>
              </w:rPr>
              <w:t>841,8</w:t>
            </w:r>
          </w:p>
        </w:tc>
        <w:tc>
          <w:tcPr>
            <w:tcW w:w="1479" w:type="dxa"/>
          </w:tcPr>
          <w:p>
            <w:pPr>
              <w:pStyle w:val="TableParagraph"/>
              <w:spacing w:line="273" w:lineRule="exact"/>
              <w:ind w:left="89" w:right="84"/>
              <w:jc w:val="center"/>
              <w:rPr>
                <w:sz w:val="24"/>
              </w:rPr>
            </w:pPr>
            <w:r>
              <w:rPr>
                <w:sz w:val="24"/>
              </w:rPr>
              <w:t>965</w:t>
            </w:r>
            <w:r>
              <w:rPr>
                <w:spacing w:val="2"/>
                <w:sz w:val="24"/>
              </w:rPr>
              <w:t> </w:t>
            </w:r>
            <w:r>
              <w:rPr>
                <w:spacing w:val="-2"/>
                <w:sz w:val="24"/>
              </w:rPr>
              <w:t>758,7</w:t>
            </w:r>
          </w:p>
        </w:tc>
        <w:tc>
          <w:tcPr>
            <w:tcW w:w="1114" w:type="dxa"/>
          </w:tcPr>
          <w:p>
            <w:pPr>
              <w:pStyle w:val="TableParagraph"/>
              <w:spacing w:line="271" w:lineRule="exact"/>
              <w:ind w:left="280"/>
              <w:rPr>
                <w:sz w:val="24"/>
              </w:rPr>
            </w:pPr>
            <w:r>
              <w:rPr>
                <w:sz w:val="24"/>
              </w:rPr>
              <w:t>1</w:t>
            </w:r>
            <w:r>
              <w:rPr>
                <w:spacing w:val="2"/>
                <w:sz w:val="24"/>
              </w:rPr>
              <w:t> </w:t>
            </w:r>
            <w:r>
              <w:rPr>
                <w:spacing w:val="-5"/>
                <w:sz w:val="24"/>
              </w:rPr>
              <w:t>229</w:t>
            </w:r>
          </w:p>
          <w:p>
            <w:pPr>
              <w:pStyle w:val="TableParagraph"/>
              <w:spacing w:line="275" w:lineRule="exact"/>
              <w:ind w:left="284"/>
              <w:rPr>
                <w:sz w:val="24"/>
              </w:rPr>
            </w:pPr>
            <w:r>
              <w:rPr>
                <w:spacing w:val="-2"/>
                <w:sz w:val="24"/>
              </w:rPr>
              <w:t>237,2</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229</w:t>
            </w:r>
          </w:p>
          <w:p>
            <w:pPr>
              <w:pStyle w:val="TableParagraph"/>
              <w:spacing w:line="275" w:lineRule="exact"/>
              <w:ind w:left="346"/>
              <w:rPr>
                <w:sz w:val="24"/>
              </w:rPr>
            </w:pPr>
            <w:r>
              <w:rPr>
                <w:spacing w:val="-2"/>
                <w:sz w:val="24"/>
              </w:rPr>
              <w:t>231,8</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229</w:t>
            </w:r>
          </w:p>
          <w:p>
            <w:pPr>
              <w:pStyle w:val="TableParagraph"/>
              <w:spacing w:line="275" w:lineRule="exact"/>
              <w:ind w:left="283"/>
              <w:rPr>
                <w:sz w:val="24"/>
              </w:rPr>
            </w:pPr>
            <w:r>
              <w:rPr>
                <w:spacing w:val="-2"/>
                <w:sz w:val="24"/>
              </w:rPr>
              <w:t>231,8</w:t>
            </w:r>
          </w:p>
        </w:tc>
      </w:tr>
      <w:tr>
        <w:trPr>
          <w:trHeight w:val="273" w:hRule="atLeast"/>
        </w:trPr>
        <w:tc>
          <w:tcPr>
            <w:tcW w:w="3557" w:type="dxa"/>
            <w:vMerge w:val="restart"/>
          </w:tcPr>
          <w:p>
            <w:pPr>
              <w:pStyle w:val="TableParagraph"/>
              <w:tabs>
                <w:tab w:pos="1060" w:val="left" w:leader="none"/>
                <w:tab w:pos="1434" w:val="left" w:leader="none"/>
                <w:tab w:pos="2312" w:val="left" w:leader="none"/>
                <w:tab w:pos="2427" w:val="left" w:leader="none"/>
                <w:tab w:pos="3319" w:val="left" w:leader="none"/>
              </w:tabs>
              <w:spacing w:line="237" w:lineRule="auto"/>
              <w:ind w:left="110" w:right="97"/>
              <w:rPr>
                <w:sz w:val="24"/>
              </w:rPr>
            </w:pPr>
            <w:r>
              <w:rPr>
                <w:spacing w:val="-2"/>
                <w:sz w:val="24"/>
              </w:rPr>
              <w:t>Уплата</w:t>
            </w:r>
            <w:r>
              <w:rPr>
                <w:sz w:val="24"/>
              </w:rPr>
              <w:tab/>
            </w:r>
            <w:r>
              <w:rPr>
                <w:spacing w:val="-2"/>
                <w:sz w:val="24"/>
              </w:rPr>
              <w:t>земельного</w:t>
            </w:r>
            <w:r>
              <w:rPr>
                <w:sz w:val="24"/>
              </w:rPr>
              <w:tab/>
              <w:tab/>
            </w:r>
            <w:r>
              <w:rPr>
                <w:spacing w:val="-2"/>
                <w:sz w:val="24"/>
              </w:rPr>
              <w:t>налога</w:t>
            </w:r>
            <w:r>
              <w:rPr>
                <w:sz w:val="24"/>
              </w:rPr>
              <w:tab/>
            </w:r>
            <w:r>
              <w:rPr>
                <w:spacing w:val="-10"/>
                <w:sz w:val="24"/>
              </w:rPr>
              <w:t>и </w:t>
            </w:r>
            <w:r>
              <w:rPr>
                <w:spacing w:val="-2"/>
                <w:sz w:val="24"/>
              </w:rPr>
              <w:t>налога</w:t>
            </w:r>
            <w:r>
              <w:rPr>
                <w:sz w:val="24"/>
              </w:rPr>
              <w:tab/>
              <w:tab/>
            </w:r>
            <w:r>
              <w:rPr>
                <w:spacing w:val="-5"/>
                <w:sz w:val="24"/>
              </w:rPr>
              <w:t>на</w:t>
            </w:r>
            <w:r>
              <w:rPr>
                <w:sz w:val="24"/>
              </w:rPr>
              <w:tab/>
            </w:r>
            <w:r>
              <w:rPr>
                <w:spacing w:val="-2"/>
                <w:sz w:val="24"/>
              </w:rPr>
              <w:t>имущество</w:t>
            </w:r>
          </w:p>
          <w:p>
            <w:pPr>
              <w:pStyle w:val="TableParagraph"/>
              <w:spacing w:line="266" w:lineRule="exact" w:before="2"/>
              <w:ind w:left="110"/>
              <w:rPr>
                <w:sz w:val="24"/>
              </w:rPr>
            </w:pPr>
            <w:r>
              <w:rPr>
                <w:spacing w:val="-2"/>
                <w:sz w:val="24"/>
              </w:rPr>
              <w:t>организаций</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0"/>
              <w:jc w:val="center"/>
              <w:rPr>
                <w:sz w:val="24"/>
              </w:rPr>
            </w:pPr>
            <w:r>
              <w:rPr>
                <w:spacing w:val="-5"/>
                <w:sz w:val="24"/>
              </w:rPr>
              <w:t>0,0</w:t>
            </w:r>
          </w:p>
        </w:tc>
        <w:tc>
          <w:tcPr>
            <w:tcW w:w="1359" w:type="dxa"/>
          </w:tcPr>
          <w:p>
            <w:pPr>
              <w:pStyle w:val="TableParagraph"/>
              <w:spacing w:line="253" w:lineRule="exact"/>
              <w:ind w:left="320"/>
              <w:rPr>
                <w:sz w:val="24"/>
              </w:rPr>
            </w:pPr>
            <w:r>
              <w:rPr>
                <w:sz w:val="24"/>
              </w:rPr>
              <w:t>1</w:t>
            </w:r>
            <w:r>
              <w:rPr>
                <w:spacing w:val="2"/>
                <w:sz w:val="24"/>
              </w:rPr>
              <w:t> </w:t>
            </w:r>
            <w:r>
              <w:rPr>
                <w:spacing w:val="-2"/>
                <w:sz w:val="24"/>
              </w:rPr>
              <w:t>577,3</w:t>
            </w:r>
          </w:p>
        </w:tc>
        <w:tc>
          <w:tcPr>
            <w:tcW w:w="1037" w:type="dxa"/>
          </w:tcPr>
          <w:p>
            <w:pPr>
              <w:pStyle w:val="TableParagraph"/>
              <w:spacing w:line="253" w:lineRule="exact"/>
              <w:ind w:left="109" w:right="109"/>
              <w:jc w:val="center"/>
              <w:rPr>
                <w:sz w:val="24"/>
              </w:rPr>
            </w:pPr>
            <w:r>
              <w:rPr>
                <w:sz w:val="24"/>
              </w:rPr>
              <w:t>3</w:t>
            </w:r>
            <w:r>
              <w:rPr>
                <w:spacing w:val="2"/>
                <w:sz w:val="24"/>
              </w:rPr>
              <w:t> </w:t>
            </w:r>
            <w:r>
              <w:rPr>
                <w:spacing w:val="-2"/>
                <w:sz w:val="24"/>
              </w:rPr>
              <w:t>215,0</w:t>
            </w:r>
          </w:p>
        </w:tc>
        <w:tc>
          <w:tcPr>
            <w:tcW w:w="1354" w:type="dxa"/>
          </w:tcPr>
          <w:p>
            <w:pPr>
              <w:pStyle w:val="TableParagraph"/>
              <w:spacing w:line="253" w:lineRule="exact"/>
              <w:ind w:left="85" w:right="77"/>
              <w:jc w:val="center"/>
              <w:rPr>
                <w:sz w:val="24"/>
              </w:rPr>
            </w:pPr>
            <w:r>
              <w:rPr>
                <w:sz w:val="24"/>
              </w:rPr>
              <w:t>4</w:t>
            </w:r>
            <w:r>
              <w:rPr>
                <w:spacing w:val="2"/>
                <w:sz w:val="24"/>
              </w:rPr>
              <w:t> </w:t>
            </w:r>
            <w:r>
              <w:rPr>
                <w:spacing w:val="-2"/>
                <w:sz w:val="24"/>
              </w:rPr>
              <w:t>000,0</w:t>
            </w:r>
          </w:p>
        </w:tc>
        <w:tc>
          <w:tcPr>
            <w:tcW w:w="1479" w:type="dxa"/>
          </w:tcPr>
          <w:p>
            <w:pPr>
              <w:pStyle w:val="TableParagraph"/>
              <w:spacing w:line="253" w:lineRule="exact"/>
              <w:ind w:left="90" w:right="83"/>
              <w:jc w:val="center"/>
              <w:rPr>
                <w:sz w:val="24"/>
              </w:rPr>
            </w:pPr>
            <w:r>
              <w:rPr>
                <w:sz w:val="24"/>
              </w:rPr>
              <w:t>3</w:t>
            </w:r>
            <w:r>
              <w:rPr>
                <w:spacing w:val="2"/>
                <w:sz w:val="24"/>
              </w:rPr>
              <w:t> </w:t>
            </w:r>
            <w:r>
              <w:rPr>
                <w:spacing w:val="-2"/>
                <w:sz w:val="24"/>
              </w:rPr>
              <w:t>961,2</w:t>
            </w:r>
          </w:p>
        </w:tc>
        <w:tc>
          <w:tcPr>
            <w:tcW w:w="1114" w:type="dxa"/>
          </w:tcPr>
          <w:p>
            <w:pPr>
              <w:pStyle w:val="TableParagraph"/>
              <w:spacing w:line="253" w:lineRule="exact"/>
              <w:ind w:left="87" w:right="81"/>
              <w:jc w:val="center"/>
              <w:rPr>
                <w:sz w:val="24"/>
              </w:rPr>
            </w:pPr>
            <w:r>
              <w:rPr>
                <w:sz w:val="24"/>
              </w:rPr>
              <w:t>4</w:t>
            </w:r>
            <w:r>
              <w:rPr>
                <w:spacing w:val="2"/>
                <w:sz w:val="24"/>
              </w:rPr>
              <w:t> </w:t>
            </w:r>
            <w:r>
              <w:rPr>
                <w:spacing w:val="-2"/>
                <w:sz w:val="24"/>
              </w:rPr>
              <w:t>000,0</w:t>
            </w:r>
          </w:p>
        </w:tc>
        <w:tc>
          <w:tcPr>
            <w:tcW w:w="1239" w:type="dxa"/>
          </w:tcPr>
          <w:p>
            <w:pPr>
              <w:pStyle w:val="TableParagraph"/>
              <w:spacing w:line="253" w:lineRule="exact"/>
              <w:ind w:left="95" w:right="90"/>
              <w:jc w:val="center"/>
              <w:rPr>
                <w:sz w:val="24"/>
              </w:rPr>
            </w:pPr>
            <w:r>
              <w:rPr>
                <w:sz w:val="24"/>
              </w:rPr>
              <w:t>3</w:t>
            </w:r>
            <w:r>
              <w:rPr>
                <w:spacing w:val="2"/>
                <w:sz w:val="24"/>
              </w:rPr>
              <w:t> </w:t>
            </w:r>
            <w:r>
              <w:rPr>
                <w:spacing w:val="-2"/>
                <w:sz w:val="24"/>
              </w:rPr>
              <w:t>976,5</w:t>
            </w:r>
          </w:p>
        </w:tc>
        <w:tc>
          <w:tcPr>
            <w:tcW w:w="1114" w:type="dxa"/>
          </w:tcPr>
          <w:p>
            <w:pPr>
              <w:pStyle w:val="TableParagraph"/>
              <w:spacing w:line="253" w:lineRule="exact"/>
              <w:ind w:left="86" w:right="82"/>
              <w:jc w:val="center"/>
              <w:rPr>
                <w:sz w:val="24"/>
              </w:rPr>
            </w:pPr>
            <w:r>
              <w:rPr>
                <w:sz w:val="24"/>
              </w:rPr>
              <w:t>3</w:t>
            </w:r>
            <w:r>
              <w:rPr>
                <w:spacing w:val="2"/>
                <w:sz w:val="24"/>
              </w:rPr>
              <w:t> </w:t>
            </w:r>
            <w:r>
              <w:rPr>
                <w:spacing w:val="-2"/>
                <w:sz w:val="24"/>
              </w:rPr>
              <w:t>959,6</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320"/>
              <w:rPr>
                <w:sz w:val="24"/>
              </w:rPr>
            </w:pPr>
            <w:r>
              <w:rPr>
                <w:sz w:val="24"/>
              </w:rPr>
              <w:t>1</w:t>
            </w:r>
            <w:r>
              <w:rPr>
                <w:spacing w:val="2"/>
                <w:sz w:val="24"/>
              </w:rPr>
              <w:t> </w:t>
            </w:r>
            <w:r>
              <w:rPr>
                <w:spacing w:val="-2"/>
                <w:sz w:val="24"/>
              </w:rPr>
              <w:t>577,3</w:t>
            </w:r>
          </w:p>
        </w:tc>
        <w:tc>
          <w:tcPr>
            <w:tcW w:w="1037" w:type="dxa"/>
          </w:tcPr>
          <w:p>
            <w:pPr>
              <w:pStyle w:val="TableParagraph"/>
              <w:spacing w:line="273" w:lineRule="exact"/>
              <w:ind w:left="108" w:right="109"/>
              <w:jc w:val="center"/>
              <w:rPr>
                <w:sz w:val="24"/>
              </w:rPr>
            </w:pPr>
            <w:r>
              <w:rPr>
                <w:sz w:val="24"/>
              </w:rPr>
              <w:t>3</w:t>
            </w:r>
            <w:r>
              <w:rPr>
                <w:spacing w:val="2"/>
                <w:sz w:val="24"/>
              </w:rPr>
              <w:t> </w:t>
            </w:r>
            <w:r>
              <w:rPr>
                <w:spacing w:val="-2"/>
                <w:sz w:val="24"/>
              </w:rPr>
              <w:t>215,0</w:t>
            </w:r>
          </w:p>
        </w:tc>
        <w:tc>
          <w:tcPr>
            <w:tcW w:w="1354" w:type="dxa"/>
          </w:tcPr>
          <w:p>
            <w:pPr>
              <w:pStyle w:val="TableParagraph"/>
              <w:spacing w:line="273" w:lineRule="exact"/>
              <w:ind w:left="85" w:right="79"/>
              <w:jc w:val="center"/>
              <w:rPr>
                <w:sz w:val="24"/>
              </w:rPr>
            </w:pPr>
            <w:r>
              <w:rPr>
                <w:sz w:val="24"/>
              </w:rPr>
              <w:t>4</w:t>
            </w:r>
            <w:r>
              <w:rPr>
                <w:spacing w:val="2"/>
                <w:sz w:val="24"/>
              </w:rPr>
              <w:t> </w:t>
            </w:r>
            <w:r>
              <w:rPr>
                <w:spacing w:val="-2"/>
                <w:sz w:val="24"/>
              </w:rPr>
              <w:t>000,0</w:t>
            </w:r>
          </w:p>
        </w:tc>
        <w:tc>
          <w:tcPr>
            <w:tcW w:w="1479" w:type="dxa"/>
          </w:tcPr>
          <w:p>
            <w:pPr>
              <w:pStyle w:val="TableParagraph"/>
              <w:spacing w:line="273" w:lineRule="exact"/>
              <w:ind w:left="90" w:right="84"/>
              <w:jc w:val="center"/>
              <w:rPr>
                <w:sz w:val="24"/>
              </w:rPr>
            </w:pPr>
            <w:r>
              <w:rPr>
                <w:sz w:val="24"/>
              </w:rPr>
              <w:t>3</w:t>
            </w:r>
            <w:r>
              <w:rPr>
                <w:spacing w:val="2"/>
                <w:sz w:val="24"/>
              </w:rPr>
              <w:t> </w:t>
            </w:r>
            <w:r>
              <w:rPr>
                <w:spacing w:val="-2"/>
                <w:sz w:val="24"/>
              </w:rPr>
              <w:t>961,2</w:t>
            </w:r>
          </w:p>
        </w:tc>
        <w:tc>
          <w:tcPr>
            <w:tcW w:w="1114" w:type="dxa"/>
          </w:tcPr>
          <w:p>
            <w:pPr>
              <w:pStyle w:val="TableParagraph"/>
              <w:spacing w:line="273" w:lineRule="exact"/>
              <w:ind w:left="87" w:right="82"/>
              <w:jc w:val="center"/>
              <w:rPr>
                <w:sz w:val="24"/>
              </w:rPr>
            </w:pPr>
            <w:r>
              <w:rPr>
                <w:sz w:val="24"/>
              </w:rPr>
              <w:t>4</w:t>
            </w:r>
            <w:r>
              <w:rPr>
                <w:spacing w:val="2"/>
                <w:sz w:val="24"/>
              </w:rPr>
              <w:t> </w:t>
            </w:r>
            <w:r>
              <w:rPr>
                <w:spacing w:val="-2"/>
                <w:sz w:val="24"/>
              </w:rPr>
              <w:t>000,0</w:t>
            </w:r>
          </w:p>
        </w:tc>
        <w:tc>
          <w:tcPr>
            <w:tcW w:w="1239" w:type="dxa"/>
          </w:tcPr>
          <w:p>
            <w:pPr>
              <w:pStyle w:val="TableParagraph"/>
              <w:spacing w:line="273" w:lineRule="exact"/>
              <w:ind w:left="95" w:right="91"/>
              <w:jc w:val="center"/>
              <w:rPr>
                <w:sz w:val="24"/>
              </w:rPr>
            </w:pPr>
            <w:r>
              <w:rPr>
                <w:sz w:val="24"/>
              </w:rPr>
              <w:t>3</w:t>
            </w:r>
            <w:r>
              <w:rPr>
                <w:spacing w:val="2"/>
                <w:sz w:val="24"/>
              </w:rPr>
              <w:t> </w:t>
            </w:r>
            <w:r>
              <w:rPr>
                <w:spacing w:val="-2"/>
                <w:sz w:val="24"/>
              </w:rPr>
              <w:t>976,5</w:t>
            </w:r>
          </w:p>
        </w:tc>
        <w:tc>
          <w:tcPr>
            <w:tcW w:w="1114" w:type="dxa"/>
          </w:tcPr>
          <w:p>
            <w:pPr>
              <w:pStyle w:val="TableParagraph"/>
              <w:spacing w:line="273" w:lineRule="exact"/>
              <w:ind w:left="84" w:right="82"/>
              <w:jc w:val="center"/>
              <w:rPr>
                <w:sz w:val="24"/>
              </w:rPr>
            </w:pPr>
            <w:r>
              <w:rPr>
                <w:sz w:val="24"/>
              </w:rPr>
              <w:t>3</w:t>
            </w:r>
            <w:r>
              <w:rPr>
                <w:spacing w:val="2"/>
                <w:sz w:val="24"/>
              </w:rPr>
              <w:t> </w:t>
            </w:r>
            <w:r>
              <w:rPr>
                <w:spacing w:val="-2"/>
                <w:sz w:val="24"/>
              </w:rPr>
              <w:t>959,6</w:t>
            </w:r>
          </w:p>
        </w:tc>
      </w:tr>
      <w:tr>
        <w:trPr>
          <w:trHeight w:val="551" w:hRule="atLeast"/>
        </w:trPr>
        <w:tc>
          <w:tcPr>
            <w:tcW w:w="3557" w:type="dxa"/>
            <w:vMerge w:val="restart"/>
          </w:tcPr>
          <w:p>
            <w:pPr>
              <w:pStyle w:val="TableParagraph"/>
              <w:tabs>
                <w:tab w:pos="1986" w:val="left" w:leader="none"/>
                <w:tab w:pos="2288" w:val="left" w:leader="none"/>
                <w:tab w:pos="2912" w:val="left" w:leader="none"/>
              </w:tabs>
              <w:ind w:left="110" w:right="91"/>
              <w:jc w:val="both"/>
              <w:rPr>
                <w:sz w:val="24"/>
              </w:rPr>
            </w:pPr>
            <w:r>
              <w:rPr>
                <w:spacing w:val="-2"/>
                <w:sz w:val="24"/>
              </w:rPr>
              <w:t>Социальная</w:t>
            </w:r>
            <w:r>
              <w:rPr>
                <w:sz w:val="24"/>
              </w:rPr>
              <w:tab/>
              <w:tab/>
            </w:r>
            <w:r>
              <w:rPr>
                <w:spacing w:val="-2"/>
                <w:sz w:val="24"/>
              </w:rPr>
              <w:t>интеграция </w:t>
            </w:r>
            <w:r>
              <w:rPr>
                <w:sz w:val="24"/>
              </w:rPr>
              <w:t>инвалидов и формирование безбарьерной среды для </w:t>
            </w:r>
            <w:r>
              <w:rPr>
                <w:spacing w:val="-2"/>
                <w:sz w:val="24"/>
              </w:rPr>
              <w:t>инвалидов</w:t>
            </w:r>
            <w:r>
              <w:rPr>
                <w:sz w:val="24"/>
              </w:rPr>
              <w:tab/>
            </w:r>
            <w:r>
              <w:rPr>
                <w:spacing w:val="-10"/>
                <w:sz w:val="24"/>
              </w:rPr>
              <w:t>и</w:t>
            </w:r>
            <w:r>
              <w:rPr>
                <w:sz w:val="24"/>
              </w:rPr>
              <w:tab/>
              <w:tab/>
            </w:r>
            <w:r>
              <w:rPr>
                <w:spacing w:val="-4"/>
                <w:sz w:val="24"/>
              </w:rPr>
              <w:t>иных </w:t>
            </w:r>
            <w:r>
              <w:rPr>
                <w:sz w:val="24"/>
              </w:rPr>
              <w:t>маломобильных граждан</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253"/>
              <w:rPr>
                <w:sz w:val="24"/>
              </w:rPr>
            </w:pPr>
            <w:r>
              <w:rPr>
                <w:spacing w:val="-2"/>
                <w:sz w:val="24"/>
              </w:rPr>
              <w:t>36438</w:t>
            </w:r>
          </w:p>
          <w:p>
            <w:pPr>
              <w:pStyle w:val="TableParagraph"/>
              <w:spacing w:line="257" w:lineRule="exact" w:before="2"/>
              <w:ind w:left="287"/>
              <w:rPr>
                <w:sz w:val="24"/>
              </w:rPr>
            </w:pPr>
            <w:r>
              <w:rPr>
                <w:spacing w:val="-2"/>
                <w:sz w:val="24"/>
              </w:rPr>
              <w:t>295,6</w:t>
            </w:r>
          </w:p>
        </w:tc>
        <w:tc>
          <w:tcPr>
            <w:tcW w:w="1359" w:type="dxa"/>
          </w:tcPr>
          <w:p>
            <w:pPr>
              <w:pStyle w:val="TableParagraph"/>
              <w:spacing w:line="273" w:lineRule="exact"/>
              <w:ind w:left="349"/>
              <w:rPr>
                <w:sz w:val="24"/>
              </w:rPr>
            </w:pPr>
            <w:r>
              <w:rPr>
                <w:sz w:val="24"/>
              </w:rPr>
              <w:t>39</w:t>
            </w:r>
            <w:r>
              <w:rPr>
                <w:spacing w:val="2"/>
                <w:sz w:val="24"/>
              </w:rPr>
              <w:t> </w:t>
            </w:r>
            <w:r>
              <w:rPr>
                <w:spacing w:val="-5"/>
                <w:sz w:val="24"/>
              </w:rPr>
              <w:t>448</w:t>
            </w:r>
          </w:p>
          <w:p>
            <w:pPr>
              <w:pStyle w:val="TableParagraph"/>
              <w:spacing w:line="257" w:lineRule="exact" w:before="2"/>
              <w:ind w:left="411"/>
              <w:rPr>
                <w:sz w:val="24"/>
              </w:rPr>
            </w:pPr>
            <w:r>
              <w:rPr>
                <w:spacing w:val="-2"/>
                <w:sz w:val="24"/>
              </w:rPr>
              <w:t>537,0</w:t>
            </w:r>
          </w:p>
        </w:tc>
        <w:tc>
          <w:tcPr>
            <w:tcW w:w="1037" w:type="dxa"/>
          </w:tcPr>
          <w:p>
            <w:pPr>
              <w:pStyle w:val="TableParagraph"/>
              <w:spacing w:line="273" w:lineRule="exact"/>
              <w:ind w:left="180"/>
              <w:rPr>
                <w:sz w:val="24"/>
              </w:rPr>
            </w:pPr>
            <w:r>
              <w:rPr>
                <w:sz w:val="24"/>
              </w:rPr>
              <w:t>38</w:t>
            </w:r>
            <w:r>
              <w:rPr>
                <w:spacing w:val="2"/>
                <w:sz w:val="24"/>
              </w:rPr>
              <w:t> </w:t>
            </w:r>
            <w:r>
              <w:rPr>
                <w:spacing w:val="-5"/>
                <w:sz w:val="24"/>
              </w:rPr>
              <w:t>987</w:t>
            </w:r>
          </w:p>
          <w:p>
            <w:pPr>
              <w:pStyle w:val="TableParagraph"/>
              <w:spacing w:line="257" w:lineRule="exact" w:before="2"/>
              <w:ind w:left="243"/>
              <w:rPr>
                <w:sz w:val="24"/>
              </w:rPr>
            </w:pPr>
            <w:r>
              <w:rPr>
                <w:spacing w:val="-2"/>
                <w:sz w:val="24"/>
              </w:rPr>
              <w:t>516,1</w:t>
            </w:r>
          </w:p>
        </w:tc>
        <w:tc>
          <w:tcPr>
            <w:tcW w:w="1354" w:type="dxa"/>
          </w:tcPr>
          <w:p>
            <w:pPr>
              <w:pStyle w:val="TableParagraph"/>
              <w:spacing w:line="273" w:lineRule="exact"/>
              <w:ind w:left="343"/>
              <w:rPr>
                <w:sz w:val="24"/>
              </w:rPr>
            </w:pPr>
            <w:r>
              <w:rPr>
                <w:sz w:val="24"/>
              </w:rPr>
              <w:t>39</w:t>
            </w:r>
            <w:r>
              <w:rPr>
                <w:spacing w:val="2"/>
                <w:sz w:val="24"/>
              </w:rPr>
              <w:t> </w:t>
            </w:r>
            <w:r>
              <w:rPr>
                <w:spacing w:val="-5"/>
                <w:sz w:val="24"/>
              </w:rPr>
              <w:t>532</w:t>
            </w:r>
          </w:p>
          <w:p>
            <w:pPr>
              <w:pStyle w:val="TableParagraph"/>
              <w:spacing w:line="257" w:lineRule="exact" w:before="2"/>
              <w:ind w:left="405"/>
              <w:rPr>
                <w:sz w:val="24"/>
              </w:rPr>
            </w:pPr>
            <w:r>
              <w:rPr>
                <w:spacing w:val="-2"/>
                <w:sz w:val="24"/>
              </w:rPr>
              <w:t>209,0</w:t>
            </w:r>
          </w:p>
        </w:tc>
        <w:tc>
          <w:tcPr>
            <w:tcW w:w="1479" w:type="dxa"/>
          </w:tcPr>
          <w:p>
            <w:pPr>
              <w:pStyle w:val="TableParagraph"/>
              <w:spacing w:line="273" w:lineRule="exact"/>
              <w:ind w:left="90" w:right="83"/>
              <w:jc w:val="center"/>
              <w:rPr>
                <w:sz w:val="24"/>
              </w:rPr>
            </w:pPr>
            <w:r>
              <w:rPr>
                <w:sz w:val="24"/>
              </w:rPr>
              <w:t>41</w:t>
            </w:r>
            <w:r>
              <w:rPr>
                <w:spacing w:val="2"/>
                <w:sz w:val="24"/>
              </w:rPr>
              <w:t> </w:t>
            </w:r>
            <w:r>
              <w:rPr>
                <w:sz w:val="24"/>
              </w:rPr>
              <w:t>031</w:t>
            </w:r>
            <w:r>
              <w:rPr>
                <w:spacing w:val="2"/>
                <w:sz w:val="24"/>
              </w:rPr>
              <w:t> </w:t>
            </w:r>
            <w:r>
              <w:rPr>
                <w:spacing w:val="-2"/>
                <w:sz w:val="24"/>
              </w:rPr>
              <w:t>439,0</w:t>
            </w:r>
          </w:p>
        </w:tc>
        <w:tc>
          <w:tcPr>
            <w:tcW w:w="1114" w:type="dxa"/>
          </w:tcPr>
          <w:p>
            <w:pPr>
              <w:pStyle w:val="TableParagraph"/>
              <w:spacing w:line="273" w:lineRule="exact"/>
              <w:ind w:left="222"/>
              <w:rPr>
                <w:sz w:val="24"/>
              </w:rPr>
            </w:pPr>
            <w:r>
              <w:rPr>
                <w:sz w:val="24"/>
              </w:rPr>
              <w:t>38</w:t>
            </w:r>
            <w:r>
              <w:rPr>
                <w:spacing w:val="2"/>
                <w:sz w:val="24"/>
              </w:rPr>
              <w:t> </w:t>
            </w:r>
            <w:r>
              <w:rPr>
                <w:spacing w:val="-5"/>
                <w:sz w:val="24"/>
              </w:rPr>
              <w:t>228</w:t>
            </w:r>
          </w:p>
          <w:p>
            <w:pPr>
              <w:pStyle w:val="TableParagraph"/>
              <w:spacing w:line="257" w:lineRule="exact" w:before="2"/>
              <w:ind w:left="284"/>
              <w:rPr>
                <w:sz w:val="24"/>
              </w:rPr>
            </w:pPr>
            <w:r>
              <w:rPr>
                <w:spacing w:val="-2"/>
                <w:sz w:val="24"/>
              </w:rPr>
              <w:t>645,2</w:t>
            </w:r>
          </w:p>
        </w:tc>
        <w:tc>
          <w:tcPr>
            <w:tcW w:w="1239" w:type="dxa"/>
          </w:tcPr>
          <w:p>
            <w:pPr>
              <w:pStyle w:val="TableParagraph"/>
              <w:spacing w:line="273" w:lineRule="exact"/>
              <w:ind w:left="284"/>
              <w:rPr>
                <w:sz w:val="24"/>
              </w:rPr>
            </w:pPr>
            <w:r>
              <w:rPr>
                <w:sz w:val="24"/>
              </w:rPr>
              <w:t>38</w:t>
            </w:r>
            <w:r>
              <w:rPr>
                <w:spacing w:val="2"/>
                <w:sz w:val="24"/>
              </w:rPr>
              <w:t> </w:t>
            </w:r>
            <w:r>
              <w:rPr>
                <w:spacing w:val="-5"/>
                <w:sz w:val="24"/>
              </w:rPr>
              <w:t>448</w:t>
            </w:r>
          </w:p>
          <w:p>
            <w:pPr>
              <w:pStyle w:val="TableParagraph"/>
              <w:spacing w:line="257" w:lineRule="exact" w:before="2"/>
              <w:ind w:left="347"/>
              <w:rPr>
                <w:sz w:val="24"/>
              </w:rPr>
            </w:pPr>
            <w:r>
              <w:rPr>
                <w:spacing w:val="-2"/>
                <w:sz w:val="24"/>
              </w:rPr>
              <w:t>682,2</w:t>
            </w:r>
          </w:p>
        </w:tc>
        <w:tc>
          <w:tcPr>
            <w:tcW w:w="1114" w:type="dxa"/>
          </w:tcPr>
          <w:p>
            <w:pPr>
              <w:pStyle w:val="TableParagraph"/>
              <w:spacing w:line="273" w:lineRule="exact"/>
              <w:ind w:left="221"/>
              <w:rPr>
                <w:sz w:val="24"/>
              </w:rPr>
            </w:pPr>
            <w:r>
              <w:rPr>
                <w:sz w:val="24"/>
              </w:rPr>
              <w:t>38</w:t>
            </w:r>
            <w:r>
              <w:rPr>
                <w:spacing w:val="2"/>
                <w:sz w:val="24"/>
              </w:rPr>
              <w:t> </w:t>
            </w:r>
            <w:r>
              <w:rPr>
                <w:spacing w:val="-5"/>
                <w:sz w:val="24"/>
              </w:rPr>
              <w:t>344</w:t>
            </w:r>
          </w:p>
          <w:p>
            <w:pPr>
              <w:pStyle w:val="TableParagraph"/>
              <w:spacing w:line="257" w:lineRule="exact" w:before="2"/>
              <w:ind w:left="284"/>
              <w:rPr>
                <w:sz w:val="24"/>
              </w:rPr>
            </w:pPr>
            <w:r>
              <w:rPr>
                <w:spacing w:val="-2"/>
                <w:sz w:val="24"/>
              </w:rPr>
              <w:t>413,4</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282"/>
              <w:rPr>
                <w:sz w:val="24"/>
              </w:rPr>
            </w:pPr>
            <w:r>
              <w:rPr>
                <w:sz w:val="24"/>
              </w:rPr>
              <w:t>4</w:t>
            </w:r>
            <w:r>
              <w:rPr>
                <w:spacing w:val="2"/>
                <w:sz w:val="24"/>
              </w:rPr>
              <w:t> </w:t>
            </w:r>
            <w:r>
              <w:rPr>
                <w:spacing w:val="-5"/>
                <w:sz w:val="24"/>
              </w:rPr>
              <w:t>654</w:t>
            </w:r>
          </w:p>
          <w:p>
            <w:pPr>
              <w:pStyle w:val="TableParagraph"/>
              <w:spacing w:line="257" w:lineRule="exact" w:before="2"/>
              <w:ind w:left="287"/>
              <w:rPr>
                <w:sz w:val="24"/>
              </w:rPr>
            </w:pPr>
            <w:r>
              <w:rPr>
                <w:spacing w:val="-2"/>
                <w:sz w:val="24"/>
              </w:rPr>
              <w:t>797,8</w:t>
            </w:r>
          </w:p>
        </w:tc>
        <w:tc>
          <w:tcPr>
            <w:tcW w:w="1359" w:type="dxa"/>
          </w:tcPr>
          <w:p>
            <w:pPr>
              <w:pStyle w:val="TableParagraph"/>
              <w:spacing w:line="273" w:lineRule="exact"/>
              <w:ind w:left="109"/>
              <w:rPr>
                <w:sz w:val="24"/>
              </w:rPr>
            </w:pPr>
            <w:r>
              <w:rPr>
                <w:sz w:val="24"/>
              </w:rPr>
              <w:t>6</w:t>
            </w:r>
            <w:r>
              <w:rPr>
                <w:spacing w:val="2"/>
                <w:sz w:val="24"/>
              </w:rPr>
              <w:t> </w:t>
            </w:r>
            <w:r>
              <w:rPr>
                <w:sz w:val="24"/>
              </w:rPr>
              <w:t>589</w:t>
            </w:r>
            <w:r>
              <w:rPr>
                <w:spacing w:val="2"/>
                <w:sz w:val="24"/>
              </w:rPr>
              <w:t> </w:t>
            </w:r>
            <w:r>
              <w:rPr>
                <w:spacing w:val="-2"/>
                <w:sz w:val="24"/>
              </w:rPr>
              <w:t>054,0</w:t>
            </w:r>
          </w:p>
        </w:tc>
        <w:tc>
          <w:tcPr>
            <w:tcW w:w="1037" w:type="dxa"/>
          </w:tcPr>
          <w:p>
            <w:pPr>
              <w:pStyle w:val="TableParagraph"/>
              <w:spacing w:line="273" w:lineRule="exact"/>
              <w:ind w:left="243"/>
              <w:rPr>
                <w:sz w:val="24"/>
              </w:rPr>
            </w:pPr>
            <w:r>
              <w:rPr>
                <w:sz w:val="24"/>
              </w:rPr>
              <w:t>6</w:t>
            </w:r>
            <w:r>
              <w:rPr>
                <w:spacing w:val="2"/>
                <w:sz w:val="24"/>
              </w:rPr>
              <w:t> </w:t>
            </w:r>
            <w:r>
              <w:rPr>
                <w:spacing w:val="-5"/>
                <w:sz w:val="24"/>
              </w:rPr>
              <w:t>937</w:t>
            </w:r>
          </w:p>
          <w:p>
            <w:pPr>
              <w:pStyle w:val="TableParagraph"/>
              <w:spacing w:line="257" w:lineRule="exact" w:before="2"/>
              <w:ind w:left="243"/>
              <w:rPr>
                <w:sz w:val="24"/>
              </w:rPr>
            </w:pPr>
            <w:r>
              <w:rPr>
                <w:spacing w:val="-2"/>
                <w:sz w:val="24"/>
              </w:rPr>
              <w:t>357,6</w:t>
            </w:r>
          </w:p>
        </w:tc>
        <w:tc>
          <w:tcPr>
            <w:tcW w:w="1354" w:type="dxa"/>
          </w:tcPr>
          <w:p>
            <w:pPr>
              <w:pStyle w:val="TableParagraph"/>
              <w:spacing w:line="273" w:lineRule="exact"/>
              <w:ind w:left="85" w:right="82"/>
              <w:jc w:val="center"/>
              <w:rPr>
                <w:sz w:val="24"/>
              </w:rPr>
            </w:pPr>
            <w:r>
              <w:rPr>
                <w:sz w:val="24"/>
              </w:rPr>
              <w:t>7</w:t>
            </w:r>
            <w:r>
              <w:rPr>
                <w:spacing w:val="2"/>
                <w:sz w:val="24"/>
              </w:rPr>
              <w:t> </w:t>
            </w:r>
            <w:r>
              <w:rPr>
                <w:sz w:val="24"/>
              </w:rPr>
              <w:t>085</w:t>
            </w:r>
            <w:r>
              <w:rPr>
                <w:spacing w:val="2"/>
                <w:sz w:val="24"/>
              </w:rPr>
              <w:t> </w:t>
            </w:r>
            <w:r>
              <w:rPr>
                <w:spacing w:val="-2"/>
                <w:sz w:val="24"/>
              </w:rPr>
              <w:t>557,5</w:t>
            </w:r>
          </w:p>
        </w:tc>
        <w:tc>
          <w:tcPr>
            <w:tcW w:w="1479" w:type="dxa"/>
          </w:tcPr>
          <w:p>
            <w:pPr>
              <w:pStyle w:val="TableParagraph"/>
              <w:spacing w:line="273" w:lineRule="exact"/>
              <w:ind w:left="90" w:right="79"/>
              <w:jc w:val="center"/>
              <w:rPr>
                <w:sz w:val="24"/>
              </w:rPr>
            </w:pPr>
            <w:r>
              <w:rPr>
                <w:sz w:val="24"/>
              </w:rPr>
              <w:t>8</w:t>
            </w:r>
            <w:r>
              <w:rPr>
                <w:spacing w:val="2"/>
                <w:sz w:val="24"/>
              </w:rPr>
              <w:t> </w:t>
            </w:r>
            <w:r>
              <w:rPr>
                <w:sz w:val="24"/>
              </w:rPr>
              <w:t>600</w:t>
            </w:r>
            <w:r>
              <w:rPr>
                <w:spacing w:val="2"/>
                <w:sz w:val="24"/>
              </w:rPr>
              <w:t> </w:t>
            </w:r>
            <w:r>
              <w:rPr>
                <w:spacing w:val="-2"/>
                <w:sz w:val="24"/>
              </w:rPr>
              <w:t>797,2</w:t>
            </w:r>
          </w:p>
        </w:tc>
        <w:tc>
          <w:tcPr>
            <w:tcW w:w="1114" w:type="dxa"/>
          </w:tcPr>
          <w:p>
            <w:pPr>
              <w:pStyle w:val="TableParagraph"/>
              <w:spacing w:line="273" w:lineRule="exact"/>
              <w:ind w:left="279"/>
              <w:rPr>
                <w:sz w:val="24"/>
              </w:rPr>
            </w:pPr>
            <w:r>
              <w:rPr>
                <w:sz w:val="24"/>
              </w:rPr>
              <w:t>7</w:t>
            </w:r>
            <w:r>
              <w:rPr>
                <w:spacing w:val="2"/>
                <w:sz w:val="24"/>
              </w:rPr>
              <w:t> </w:t>
            </w:r>
            <w:r>
              <w:rPr>
                <w:spacing w:val="-5"/>
                <w:sz w:val="24"/>
              </w:rPr>
              <w:t>914</w:t>
            </w:r>
          </w:p>
          <w:p>
            <w:pPr>
              <w:pStyle w:val="TableParagraph"/>
              <w:spacing w:line="257" w:lineRule="exact" w:before="2"/>
              <w:ind w:left="284"/>
              <w:rPr>
                <w:sz w:val="24"/>
              </w:rPr>
            </w:pPr>
            <w:r>
              <w:rPr>
                <w:spacing w:val="-2"/>
                <w:sz w:val="24"/>
              </w:rPr>
              <w:t>965,2</w:t>
            </w:r>
          </w:p>
        </w:tc>
        <w:tc>
          <w:tcPr>
            <w:tcW w:w="1239" w:type="dxa"/>
          </w:tcPr>
          <w:p>
            <w:pPr>
              <w:pStyle w:val="TableParagraph"/>
              <w:spacing w:line="273" w:lineRule="exact"/>
              <w:ind w:left="347"/>
              <w:rPr>
                <w:sz w:val="24"/>
              </w:rPr>
            </w:pPr>
            <w:r>
              <w:rPr>
                <w:sz w:val="24"/>
              </w:rPr>
              <w:t>7</w:t>
            </w:r>
            <w:r>
              <w:rPr>
                <w:spacing w:val="2"/>
                <w:sz w:val="24"/>
              </w:rPr>
              <w:t> </w:t>
            </w:r>
            <w:r>
              <w:rPr>
                <w:spacing w:val="-5"/>
                <w:sz w:val="24"/>
              </w:rPr>
              <w:t>868</w:t>
            </w:r>
          </w:p>
          <w:p>
            <w:pPr>
              <w:pStyle w:val="TableParagraph"/>
              <w:spacing w:line="257" w:lineRule="exact" w:before="2"/>
              <w:ind w:left="347"/>
              <w:rPr>
                <w:sz w:val="24"/>
              </w:rPr>
            </w:pPr>
            <w:r>
              <w:rPr>
                <w:spacing w:val="-2"/>
                <w:sz w:val="24"/>
              </w:rPr>
              <w:t>332,1</w:t>
            </w:r>
          </w:p>
        </w:tc>
        <w:tc>
          <w:tcPr>
            <w:tcW w:w="1114" w:type="dxa"/>
          </w:tcPr>
          <w:p>
            <w:pPr>
              <w:pStyle w:val="TableParagraph"/>
              <w:spacing w:line="273" w:lineRule="exact"/>
              <w:ind w:left="279"/>
              <w:rPr>
                <w:sz w:val="24"/>
              </w:rPr>
            </w:pPr>
            <w:r>
              <w:rPr>
                <w:sz w:val="24"/>
              </w:rPr>
              <w:t>7</w:t>
            </w:r>
            <w:r>
              <w:rPr>
                <w:spacing w:val="2"/>
                <w:sz w:val="24"/>
              </w:rPr>
              <w:t> </w:t>
            </w:r>
            <w:r>
              <w:rPr>
                <w:spacing w:val="-5"/>
                <w:sz w:val="24"/>
              </w:rPr>
              <w:t>868</w:t>
            </w:r>
          </w:p>
          <w:p>
            <w:pPr>
              <w:pStyle w:val="TableParagraph"/>
              <w:spacing w:line="257" w:lineRule="exact" w:before="2"/>
              <w:ind w:left="284"/>
              <w:rPr>
                <w:sz w:val="24"/>
              </w:rPr>
            </w:pPr>
            <w:r>
              <w:rPr>
                <w:spacing w:val="-2"/>
                <w:sz w:val="24"/>
              </w:rPr>
              <w:t>332,1</w:t>
            </w:r>
          </w:p>
        </w:tc>
      </w:tr>
      <w:tr>
        <w:trPr>
          <w:trHeight w:val="830"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pacing w:val="-2"/>
                <w:sz w:val="24"/>
              </w:rPr>
              <w:t>средства</w:t>
            </w:r>
          </w:p>
          <w:p>
            <w:pPr>
              <w:pStyle w:val="TableParagraph"/>
              <w:spacing w:line="274" w:lineRule="exact"/>
              <w:ind w:left="105"/>
              <w:rPr>
                <w:sz w:val="24"/>
              </w:rPr>
            </w:pPr>
            <w:r>
              <w:rPr>
                <w:spacing w:val="-2"/>
                <w:sz w:val="24"/>
              </w:rPr>
              <w:t>федерального бюджета</w:t>
            </w:r>
          </w:p>
        </w:tc>
        <w:tc>
          <w:tcPr>
            <w:tcW w:w="1114" w:type="dxa"/>
          </w:tcPr>
          <w:p>
            <w:pPr>
              <w:pStyle w:val="TableParagraph"/>
              <w:spacing w:line="272" w:lineRule="exact"/>
              <w:ind w:left="282"/>
              <w:rPr>
                <w:sz w:val="24"/>
              </w:rPr>
            </w:pPr>
            <w:r>
              <w:rPr>
                <w:sz w:val="24"/>
              </w:rPr>
              <w:t>3</w:t>
            </w:r>
            <w:r>
              <w:rPr>
                <w:spacing w:val="2"/>
                <w:sz w:val="24"/>
              </w:rPr>
              <w:t> </w:t>
            </w:r>
            <w:r>
              <w:rPr>
                <w:spacing w:val="-5"/>
                <w:sz w:val="24"/>
              </w:rPr>
              <w:t>812</w:t>
            </w:r>
          </w:p>
          <w:p>
            <w:pPr>
              <w:pStyle w:val="TableParagraph"/>
              <w:spacing w:before="2"/>
              <w:ind w:left="287"/>
              <w:rPr>
                <w:sz w:val="24"/>
              </w:rPr>
            </w:pPr>
            <w:r>
              <w:rPr>
                <w:spacing w:val="-2"/>
                <w:sz w:val="24"/>
              </w:rPr>
              <w:t>722,6</w:t>
            </w:r>
          </w:p>
        </w:tc>
        <w:tc>
          <w:tcPr>
            <w:tcW w:w="1359" w:type="dxa"/>
          </w:tcPr>
          <w:p>
            <w:pPr>
              <w:pStyle w:val="TableParagraph"/>
              <w:spacing w:line="272" w:lineRule="exact"/>
              <w:ind w:left="137"/>
              <w:rPr>
                <w:sz w:val="24"/>
              </w:rPr>
            </w:pPr>
            <w:r>
              <w:rPr>
                <w:sz w:val="24"/>
              </w:rPr>
              <w:t>2</w:t>
            </w:r>
            <w:r>
              <w:rPr>
                <w:spacing w:val="2"/>
                <w:sz w:val="24"/>
              </w:rPr>
              <w:t> </w:t>
            </w:r>
            <w:r>
              <w:rPr>
                <w:spacing w:val="-2"/>
                <w:sz w:val="24"/>
              </w:rPr>
              <w:t>928148,7</w:t>
            </w:r>
          </w:p>
        </w:tc>
        <w:tc>
          <w:tcPr>
            <w:tcW w:w="1037" w:type="dxa"/>
          </w:tcPr>
          <w:p>
            <w:pPr>
              <w:pStyle w:val="TableParagraph"/>
              <w:spacing w:line="272" w:lineRule="exact"/>
              <w:ind w:left="242"/>
              <w:rPr>
                <w:sz w:val="24"/>
              </w:rPr>
            </w:pPr>
            <w:r>
              <w:rPr>
                <w:sz w:val="24"/>
              </w:rPr>
              <w:t>2</w:t>
            </w:r>
            <w:r>
              <w:rPr>
                <w:spacing w:val="2"/>
                <w:sz w:val="24"/>
              </w:rPr>
              <w:t> </w:t>
            </w:r>
            <w:r>
              <w:rPr>
                <w:spacing w:val="-5"/>
                <w:sz w:val="24"/>
              </w:rPr>
              <w:t>418</w:t>
            </w:r>
          </w:p>
          <w:p>
            <w:pPr>
              <w:pStyle w:val="TableParagraph"/>
              <w:spacing w:before="2"/>
              <w:ind w:left="242"/>
              <w:rPr>
                <w:sz w:val="24"/>
              </w:rPr>
            </w:pPr>
            <w:r>
              <w:rPr>
                <w:spacing w:val="-2"/>
                <w:sz w:val="24"/>
              </w:rPr>
              <w:t>219,2</w:t>
            </w:r>
          </w:p>
        </w:tc>
        <w:tc>
          <w:tcPr>
            <w:tcW w:w="1354" w:type="dxa"/>
          </w:tcPr>
          <w:p>
            <w:pPr>
              <w:pStyle w:val="TableParagraph"/>
              <w:spacing w:line="272" w:lineRule="exact"/>
              <w:ind w:left="85" w:right="82"/>
              <w:jc w:val="center"/>
              <w:rPr>
                <w:sz w:val="24"/>
              </w:rPr>
            </w:pPr>
            <w:r>
              <w:rPr>
                <w:sz w:val="24"/>
              </w:rPr>
              <w:t>2</w:t>
            </w:r>
            <w:r>
              <w:rPr>
                <w:spacing w:val="2"/>
                <w:sz w:val="24"/>
              </w:rPr>
              <w:t> </w:t>
            </w:r>
            <w:r>
              <w:rPr>
                <w:sz w:val="24"/>
              </w:rPr>
              <w:t>397</w:t>
            </w:r>
            <w:r>
              <w:rPr>
                <w:spacing w:val="2"/>
                <w:sz w:val="24"/>
              </w:rPr>
              <w:t> </w:t>
            </w:r>
            <w:r>
              <w:rPr>
                <w:spacing w:val="-2"/>
                <w:sz w:val="24"/>
              </w:rPr>
              <w:t>748,8</w:t>
            </w:r>
          </w:p>
        </w:tc>
        <w:tc>
          <w:tcPr>
            <w:tcW w:w="1479" w:type="dxa"/>
          </w:tcPr>
          <w:p>
            <w:pPr>
              <w:pStyle w:val="TableParagraph"/>
              <w:spacing w:line="273" w:lineRule="exact"/>
              <w:ind w:left="90" w:right="79"/>
              <w:jc w:val="center"/>
              <w:rPr>
                <w:sz w:val="24"/>
              </w:rPr>
            </w:pPr>
            <w:r>
              <w:rPr>
                <w:sz w:val="24"/>
              </w:rPr>
              <w:t>2</w:t>
            </w:r>
            <w:r>
              <w:rPr>
                <w:spacing w:val="2"/>
                <w:sz w:val="24"/>
              </w:rPr>
              <w:t> </w:t>
            </w:r>
            <w:r>
              <w:rPr>
                <w:sz w:val="24"/>
              </w:rPr>
              <w:t>306</w:t>
            </w:r>
            <w:r>
              <w:rPr>
                <w:spacing w:val="2"/>
                <w:sz w:val="24"/>
              </w:rPr>
              <w:t> </w:t>
            </w:r>
            <w:r>
              <w:rPr>
                <w:spacing w:val="-2"/>
                <w:sz w:val="24"/>
              </w:rPr>
              <w:t>559,2</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1381"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бюджетов государственных</w:t>
            </w:r>
          </w:p>
          <w:p>
            <w:pPr>
              <w:pStyle w:val="TableParagraph"/>
              <w:spacing w:line="274" w:lineRule="exact"/>
              <w:ind w:left="105"/>
              <w:rPr>
                <w:sz w:val="24"/>
              </w:rPr>
            </w:pPr>
            <w:r>
              <w:rPr>
                <w:spacing w:val="-2"/>
                <w:sz w:val="24"/>
              </w:rPr>
              <w:t>внебюджетных фондов</w:t>
            </w:r>
          </w:p>
        </w:tc>
        <w:tc>
          <w:tcPr>
            <w:tcW w:w="1114" w:type="dxa"/>
          </w:tcPr>
          <w:p>
            <w:pPr>
              <w:pStyle w:val="TableParagraph"/>
              <w:spacing w:line="272" w:lineRule="exact"/>
              <w:ind w:left="253"/>
              <w:rPr>
                <w:sz w:val="24"/>
              </w:rPr>
            </w:pPr>
            <w:r>
              <w:rPr>
                <w:spacing w:val="-2"/>
                <w:sz w:val="24"/>
              </w:rPr>
              <w:t>27970</w:t>
            </w:r>
          </w:p>
          <w:p>
            <w:pPr>
              <w:pStyle w:val="TableParagraph"/>
              <w:spacing w:before="2"/>
              <w:ind w:left="287"/>
              <w:rPr>
                <w:sz w:val="24"/>
              </w:rPr>
            </w:pPr>
            <w:r>
              <w:rPr>
                <w:spacing w:val="-2"/>
                <w:sz w:val="24"/>
              </w:rPr>
              <w:t>775,2</w:t>
            </w:r>
          </w:p>
        </w:tc>
        <w:tc>
          <w:tcPr>
            <w:tcW w:w="1359" w:type="dxa"/>
          </w:tcPr>
          <w:p>
            <w:pPr>
              <w:pStyle w:val="TableParagraph"/>
              <w:spacing w:line="272" w:lineRule="exact"/>
              <w:ind w:left="91" w:right="80"/>
              <w:jc w:val="center"/>
              <w:rPr>
                <w:sz w:val="24"/>
              </w:rPr>
            </w:pPr>
            <w:r>
              <w:rPr>
                <w:spacing w:val="-5"/>
                <w:sz w:val="24"/>
              </w:rPr>
              <w:t>29</w:t>
            </w:r>
          </w:p>
          <w:p>
            <w:pPr>
              <w:pStyle w:val="TableParagraph"/>
              <w:spacing w:before="2"/>
              <w:ind w:left="91" w:right="82"/>
              <w:jc w:val="center"/>
              <w:rPr>
                <w:sz w:val="24"/>
              </w:rPr>
            </w:pPr>
            <w:r>
              <w:rPr>
                <w:spacing w:val="-2"/>
                <w:sz w:val="24"/>
              </w:rPr>
              <w:t>931334,3</w:t>
            </w:r>
          </w:p>
        </w:tc>
        <w:tc>
          <w:tcPr>
            <w:tcW w:w="1037" w:type="dxa"/>
          </w:tcPr>
          <w:p>
            <w:pPr>
              <w:pStyle w:val="TableParagraph"/>
              <w:spacing w:line="272" w:lineRule="exact"/>
              <w:ind w:left="199"/>
              <w:rPr>
                <w:sz w:val="24"/>
              </w:rPr>
            </w:pPr>
            <w:r>
              <w:rPr>
                <w:sz w:val="24"/>
              </w:rPr>
              <w:t>29</w:t>
            </w:r>
            <w:r>
              <w:rPr>
                <w:spacing w:val="2"/>
                <w:sz w:val="24"/>
              </w:rPr>
              <w:t> </w:t>
            </w:r>
            <w:r>
              <w:rPr>
                <w:spacing w:val="-5"/>
                <w:sz w:val="24"/>
              </w:rPr>
              <w:t>63)</w:t>
            </w:r>
          </w:p>
          <w:p>
            <w:pPr>
              <w:pStyle w:val="TableParagraph"/>
              <w:spacing w:before="2"/>
              <w:ind w:left="242"/>
              <w:rPr>
                <w:sz w:val="24"/>
              </w:rPr>
            </w:pPr>
            <w:r>
              <w:rPr>
                <w:spacing w:val="-2"/>
                <w:sz w:val="24"/>
              </w:rPr>
              <w:t>939,4</w:t>
            </w:r>
          </w:p>
        </w:tc>
        <w:tc>
          <w:tcPr>
            <w:tcW w:w="1354" w:type="dxa"/>
          </w:tcPr>
          <w:p>
            <w:pPr>
              <w:pStyle w:val="TableParagraph"/>
              <w:spacing w:line="272" w:lineRule="exact"/>
              <w:ind w:left="343"/>
              <w:rPr>
                <w:sz w:val="24"/>
              </w:rPr>
            </w:pPr>
            <w:r>
              <w:rPr>
                <w:sz w:val="24"/>
              </w:rPr>
              <w:t>30</w:t>
            </w:r>
            <w:r>
              <w:rPr>
                <w:spacing w:val="2"/>
                <w:sz w:val="24"/>
              </w:rPr>
              <w:t> </w:t>
            </w:r>
            <w:r>
              <w:rPr>
                <w:spacing w:val="-5"/>
                <w:sz w:val="24"/>
              </w:rPr>
              <w:t>048</w:t>
            </w:r>
          </w:p>
          <w:p>
            <w:pPr>
              <w:pStyle w:val="TableParagraph"/>
              <w:spacing w:before="2"/>
              <w:ind w:left="405"/>
              <w:rPr>
                <w:sz w:val="24"/>
              </w:rPr>
            </w:pPr>
            <w:r>
              <w:rPr>
                <w:spacing w:val="-2"/>
                <w:sz w:val="24"/>
              </w:rPr>
              <w:t>902,7</w:t>
            </w:r>
          </w:p>
        </w:tc>
        <w:tc>
          <w:tcPr>
            <w:tcW w:w="1479" w:type="dxa"/>
          </w:tcPr>
          <w:p>
            <w:pPr>
              <w:pStyle w:val="TableParagraph"/>
              <w:spacing w:line="272" w:lineRule="exact"/>
              <w:ind w:left="90" w:right="79"/>
              <w:jc w:val="center"/>
              <w:rPr>
                <w:sz w:val="24"/>
              </w:rPr>
            </w:pPr>
            <w:r>
              <w:rPr>
                <w:spacing w:val="-2"/>
                <w:sz w:val="24"/>
              </w:rPr>
              <w:t>30124082,5</w:t>
            </w:r>
          </w:p>
        </w:tc>
        <w:tc>
          <w:tcPr>
            <w:tcW w:w="1114" w:type="dxa"/>
          </w:tcPr>
          <w:p>
            <w:pPr>
              <w:pStyle w:val="TableParagraph"/>
              <w:spacing w:line="272" w:lineRule="exact"/>
              <w:ind w:left="253"/>
              <w:rPr>
                <w:sz w:val="24"/>
              </w:rPr>
            </w:pPr>
            <w:r>
              <w:rPr>
                <w:spacing w:val="-2"/>
                <w:sz w:val="24"/>
              </w:rPr>
              <w:t>30313</w:t>
            </w:r>
          </w:p>
          <w:p>
            <w:pPr>
              <w:pStyle w:val="TableParagraph"/>
              <w:spacing w:before="2"/>
              <w:ind w:left="284"/>
              <w:rPr>
                <w:sz w:val="24"/>
              </w:rPr>
            </w:pPr>
            <w:r>
              <w:rPr>
                <w:spacing w:val="-2"/>
                <w:sz w:val="24"/>
              </w:rPr>
              <w:t>680,0</w:t>
            </w:r>
          </w:p>
        </w:tc>
        <w:tc>
          <w:tcPr>
            <w:tcW w:w="1239" w:type="dxa"/>
          </w:tcPr>
          <w:p>
            <w:pPr>
              <w:pStyle w:val="TableParagraph"/>
              <w:spacing w:line="272" w:lineRule="exact"/>
              <w:ind w:left="284"/>
              <w:rPr>
                <w:sz w:val="24"/>
              </w:rPr>
            </w:pPr>
            <w:r>
              <w:rPr>
                <w:sz w:val="24"/>
              </w:rPr>
              <w:t>30</w:t>
            </w:r>
            <w:r>
              <w:rPr>
                <w:spacing w:val="2"/>
                <w:sz w:val="24"/>
              </w:rPr>
              <w:t> </w:t>
            </w:r>
            <w:r>
              <w:rPr>
                <w:spacing w:val="-5"/>
                <w:sz w:val="24"/>
              </w:rPr>
              <w:t>580</w:t>
            </w:r>
          </w:p>
          <w:p>
            <w:pPr>
              <w:pStyle w:val="TableParagraph"/>
              <w:spacing w:before="2"/>
              <w:ind w:left="346"/>
              <w:rPr>
                <w:sz w:val="24"/>
              </w:rPr>
            </w:pPr>
            <w:r>
              <w:rPr>
                <w:spacing w:val="-2"/>
                <w:sz w:val="24"/>
              </w:rPr>
              <w:t>350,1</w:t>
            </w:r>
          </w:p>
        </w:tc>
        <w:tc>
          <w:tcPr>
            <w:tcW w:w="1114" w:type="dxa"/>
          </w:tcPr>
          <w:p>
            <w:pPr>
              <w:pStyle w:val="TableParagraph"/>
              <w:spacing w:line="272" w:lineRule="exact"/>
              <w:ind w:left="221"/>
              <w:rPr>
                <w:sz w:val="24"/>
              </w:rPr>
            </w:pPr>
            <w:r>
              <w:rPr>
                <w:sz w:val="24"/>
              </w:rPr>
              <w:t>30</w:t>
            </w:r>
            <w:r>
              <w:rPr>
                <w:spacing w:val="2"/>
                <w:sz w:val="24"/>
              </w:rPr>
              <w:t> </w:t>
            </w:r>
            <w:r>
              <w:rPr>
                <w:spacing w:val="-5"/>
                <w:sz w:val="24"/>
              </w:rPr>
              <w:t>476</w:t>
            </w:r>
          </w:p>
          <w:p>
            <w:pPr>
              <w:pStyle w:val="TableParagraph"/>
              <w:spacing w:before="2"/>
              <w:ind w:left="283"/>
              <w:rPr>
                <w:sz w:val="24"/>
              </w:rPr>
            </w:pPr>
            <w:r>
              <w:rPr>
                <w:spacing w:val="-2"/>
                <w:sz w:val="24"/>
              </w:rPr>
              <w:t>081,3</w:t>
            </w:r>
          </w:p>
        </w:tc>
      </w:tr>
      <w:tr>
        <w:trPr>
          <w:trHeight w:val="551" w:hRule="atLeast"/>
        </w:trPr>
        <w:tc>
          <w:tcPr>
            <w:tcW w:w="3557" w:type="dxa"/>
            <w:vMerge w:val="restart"/>
          </w:tcPr>
          <w:p>
            <w:pPr>
              <w:pStyle w:val="TableParagraph"/>
              <w:tabs>
                <w:tab w:pos="2216" w:val="left" w:leader="none"/>
              </w:tabs>
              <w:spacing w:line="237" w:lineRule="auto"/>
              <w:ind w:left="110" w:right="99"/>
              <w:rPr>
                <w:sz w:val="24"/>
              </w:rPr>
            </w:pPr>
            <w:r>
              <w:rPr>
                <w:spacing w:val="-2"/>
                <w:sz w:val="24"/>
              </w:rPr>
              <w:t>Предоставление</w:t>
            </w:r>
            <w:r>
              <w:rPr>
                <w:sz w:val="24"/>
              </w:rPr>
              <w:tab/>
            </w:r>
            <w:r>
              <w:rPr>
                <w:spacing w:val="-2"/>
                <w:sz w:val="24"/>
              </w:rPr>
              <w:t>социальных </w:t>
            </w:r>
            <w:r>
              <w:rPr>
                <w:sz w:val="24"/>
              </w:rPr>
              <w:t>выплат инвалидам</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1" w:lineRule="exact"/>
              <w:ind w:left="253"/>
              <w:rPr>
                <w:sz w:val="24"/>
              </w:rPr>
            </w:pPr>
            <w:r>
              <w:rPr>
                <w:spacing w:val="-2"/>
                <w:sz w:val="24"/>
              </w:rPr>
              <w:t>27469</w:t>
            </w:r>
          </w:p>
          <w:p>
            <w:pPr>
              <w:pStyle w:val="TableParagraph"/>
              <w:spacing w:line="260" w:lineRule="exact"/>
              <w:ind w:left="287"/>
              <w:rPr>
                <w:sz w:val="24"/>
              </w:rPr>
            </w:pPr>
            <w:r>
              <w:rPr>
                <w:spacing w:val="-2"/>
                <w:sz w:val="24"/>
              </w:rPr>
              <w:t>426,9</w:t>
            </w:r>
          </w:p>
        </w:tc>
        <w:tc>
          <w:tcPr>
            <w:tcW w:w="1359" w:type="dxa"/>
          </w:tcPr>
          <w:p>
            <w:pPr>
              <w:pStyle w:val="TableParagraph"/>
              <w:spacing w:line="271" w:lineRule="exact"/>
              <w:ind w:left="349"/>
              <w:rPr>
                <w:sz w:val="24"/>
              </w:rPr>
            </w:pPr>
            <w:r>
              <w:rPr>
                <w:sz w:val="24"/>
              </w:rPr>
              <w:t>28</w:t>
            </w:r>
            <w:r>
              <w:rPr>
                <w:spacing w:val="2"/>
                <w:sz w:val="24"/>
              </w:rPr>
              <w:t> </w:t>
            </w:r>
            <w:r>
              <w:rPr>
                <w:spacing w:val="-5"/>
                <w:sz w:val="24"/>
              </w:rPr>
              <w:t>696</w:t>
            </w:r>
          </w:p>
          <w:p>
            <w:pPr>
              <w:pStyle w:val="TableParagraph"/>
              <w:spacing w:line="260" w:lineRule="exact"/>
              <w:ind w:left="411"/>
              <w:rPr>
                <w:sz w:val="24"/>
              </w:rPr>
            </w:pPr>
            <w:r>
              <w:rPr>
                <w:spacing w:val="-2"/>
                <w:sz w:val="24"/>
              </w:rPr>
              <w:t>086,3</w:t>
            </w:r>
          </w:p>
        </w:tc>
        <w:tc>
          <w:tcPr>
            <w:tcW w:w="1037" w:type="dxa"/>
          </w:tcPr>
          <w:p>
            <w:pPr>
              <w:pStyle w:val="TableParagraph"/>
              <w:spacing w:line="271" w:lineRule="exact"/>
              <w:ind w:left="180"/>
              <w:rPr>
                <w:sz w:val="24"/>
              </w:rPr>
            </w:pPr>
            <w:r>
              <w:rPr>
                <w:sz w:val="24"/>
              </w:rPr>
              <w:t>29</w:t>
            </w:r>
            <w:r>
              <w:rPr>
                <w:spacing w:val="2"/>
                <w:sz w:val="24"/>
              </w:rPr>
              <w:t> </w:t>
            </w:r>
            <w:r>
              <w:rPr>
                <w:spacing w:val="-5"/>
                <w:sz w:val="24"/>
              </w:rPr>
              <w:t>452</w:t>
            </w:r>
          </w:p>
          <w:p>
            <w:pPr>
              <w:pStyle w:val="TableParagraph"/>
              <w:spacing w:line="260" w:lineRule="exact"/>
              <w:ind w:left="242"/>
              <w:rPr>
                <w:sz w:val="24"/>
              </w:rPr>
            </w:pPr>
            <w:r>
              <w:rPr>
                <w:spacing w:val="-2"/>
                <w:sz w:val="24"/>
              </w:rPr>
              <w:t>997,6</w:t>
            </w:r>
          </w:p>
        </w:tc>
        <w:tc>
          <w:tcPr>
            <w:tcW w:w="1354" w:type="dxa"/>
          </w:tcPr>
          <w:p>
            <w:pPr>
              <w:pStyle w:val="TableParagraph"/>
              <w:spacing w:line="271" w:lineRule="exact"/>
              <w:ind w:left="343"/>
              <w:rPr>
                <w:sz w:val="24"/>
              </w:rPr>
            </w:pPr>
            <w:r>
              <w:rPr>
                <w:sz w:val="24"/>
              </w:rPr>
              <w:t>29</w:t>
            </w:r>
            <w:r>
              <w:rPr>
                <w:spacing w:val="2"/>
                <w:sz w:val="24"/>
              </w:rPr>
              <w:t> </w:t>
            </w:r>
            <w:r>
              <w:rPr>
                <w:spacing w:val="-5"/>
                <w:sz w:val="24"/>
              </w:rPr>
              <w:t>878</w:t>
            </w:r>
          </w:p>
          <w:p>
            <w:pPr>
              <w:pStyle w:val="TableParagraph"/>
              <w:spacing w:line="260" w:lineRule="exact"/>
              <w:ind w:left="405"/>
              <w:rPr>
                <w:sz w:val="24"/>
              </w:rPr>
            </w:pPr>
            <w:r>
              <w:rPr>
                <w:spacing w:val="-2"/>
                <w:sz w:val="24"/>
              </w:rPr>
              <w:t>392,9</w:t>
            </w:r>
          </w:p>
        </w:tc>
        <w:tc>
          <w:tcPr>
            <w:tcW w:w="1479" w:type="dxa"/>
          </w:tcPr>
          <w:p>
            <w:pPr>
              <w:pStyle w:val="TableParagraph"/>
              <w:spacing w:line="273" w:lineRule="exact"/>
              <w:ind w:left="90" w:right="84"/>
              <w:jc w:val="center"/>
              <w:rPr>
                <w:sz w:val="24"/>
              </w:rPr>
            </w:pPr>
            <w:r>
              <w:rPr>
                <w:sz w:val="24"/>
              </w:rPr>
              <w:t>29</w:t>
            </w:r>
            <w:r>
              <w:rPr>
                <w:spacing w:val="2"/>
                <w:sz w:val="24"/>
              </w:rPr>
              <w:t> </w:t>
            </w:r>
            <w:r>
              <w:rPr>
                <w:sz w:val="24"/>
              </w:rPr>
              <w:t>923</w:t>
            </w:r>
            <w:r>
              <w:rPr>
                <w:spacing w:val="2"/>
                <w:sz w:val="24"/>
              </w:rPr>
              <w:t> </w:t>
            </w:r>
            <w:r>
              <w:rPr>
                <w:spacing w:val="-2"/>
                <w:sz w:val="24"/>
              </w:rPr>
              <w:t>732,2</w:t>
            </w:r>
          </w:p>
        </w:tc>
        <w:tc>
          <w:tcPr>
            <w:tcW w:w="1114" w:type="dxa"/>
          </w:tcPr>
          <w:p>
            <w:pPr>
              <w:pStyle w:val="TableParagraph"/>
              <w:spacing w:line="271" w:lineRule="exact"/>
              <w:ind w:left="222"/>
              <w:rPr>
                <w:sz w:val="24"/>
              </w:rPr>
            </w:pPr>
            <w:r>
              <w:rPr>
                <w:sz w:val="24"/>
              </w:rPr>
              <w:t>30</w:t>
            </w:r>
            <w:r>
              <w:rPr>
                <w:spacing w:val="2"/>
                <w:sz w:val="24"/>
              </w:rPr>
              <w:t> </w:t>
            </w:r>
            <w:r>
              <w:rPr>
                <w:spacing w:val="-5"/>
                <w:sz w:val="24"/>
              </w:rPr>
              <w:t>102</w:t>
            </w:r>
          </w:p>
          <w:p>
            <w:pPr>
              <w:pStyle w:val="TableParagraph"/>
              <w:spacing w:line="260" w:lineRule="exact"/>
              <w:ind w:left="284"/>
              <w:rPr>
                <w:sz w:val="24"/>
              </w:rPr>
            </w:pPr>
            <w:r>
              <w:rPr>
                <w:spacing w:val="-2"/>
                <w:sz w:val="24"/>
              </w:rPr>
              <w:t>364,9</w:t>
            </w:r>
          </w:p>
        </w:tc>
        <w:tc>
          <w:tcPr>
            <w:tcW w:w="1239" w:type="dxa"/>
          </w:tcPr>
          <w:p>
            <w:pPr>
              <w:pStyle w:val="TableParagraph"/>
              <w:spacing w:line="271" w:lineRule="exact"/>
              <w:ind w:left="93" w:right="91"/>
              <w:jc w:val="center"/>
              <w:rPr>
                <w:sz w:val="24"/>
              </w:rPr>
            </w:pPr>
            <w:r>
              <w:rPr>
                <w:spacing w:val="-5"/>
                <w:sz w:val="24"/>
              </w:rPr>
              <w:t>30</w:t>
            </w:r>
          </w:p>
          <w:p>
            <w:pPr>
              <w:pStyle w:val="TableParagraph"/>
              <w:spacing w:line="260" w:lineRule="exact"/>
              <w:ind w:left="95" w:right="86"/>
              <w:jc w:val="center"/>
              <w:rPr>
                <w:sz w:val="24"/>
              </w:rPr>
            </w:pPr>
            <w:r>
              <w:rPr>
                <w:spacing w:val="-2"/>
                <w:sz w:val="24"/>
              </w:rPr>
              <w:t>360433,6</w:t>
            </w:r>
          </w:p>
        </w:tc>
        <w:tc>
          <w:tcPr>
            <w:tcW w:w="1114" w:type="dxa"/>
          </w:tcPr>
          <w:p>
            <w:pPr>
              <w:pStyle w:val="TableParagraph"/>
              <w:spacing w:line="271" w:lineRule="exact"/>
              <w:ind w:left="221"/>
              <w:rPr>
                <w:sz w:val="24"/>
              </w:rPr>
            </w:pPr>
            <w:r>
              <w:rPr>
                <w:sz w:val="24"/>
              </w:rPr>
              <w:t>30</w:t>
            </w:r>
            <w:r>
              <w:rPr>
                <w:spacing w:val="2"/>
                <w:sz w:val="24"/>
              </w:rPr>
              <w:t> </w:t>
            </w:r>
            <w:r>
              <w:rPr>
                <w:spacing w:val="-5"/>
                <w:sz w:val="24"/>
              </w:rPr>
              <w:t>256</w:t>
            </w:r>
          </w:p>
          <w:p>
            <w:pPr>
              <w:pStyle w:val="TableParagraph"/>
              <w:spacing w:line="260" w:lineRule="exact"/>
              <w:ind w:left="283"/>
              <w:rPr>
                <w:sz w:val="24"/>
              </w:rPr>
            </w:pPr>
            <w:r>
              <w:rPr>
                <w:spacing w:val="-2"/>
                <w:sz w:val="24"/>
              </w:rPr>
              <w:t>164,8</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2</w:t>
            </w:r>
            <w:r>
              <w:rPr>
                <w:spacing w:val="2"/>
                <w:sz w:val="24"/>
              </w:rPr>
              <w:t> </w:t>
            </w:r>
            <w:r>
              <w:rPr>
                <w:spacing w:val="-2"/>
                <w:sz w:val="24"/>
              </w:rPr>
              <w:t>209,6</w:t>
            </w:r>
          </w:p>
        </w:tc>
        <w:tc>
          <w:tcPr>
            <w:tcW w:w="1359" w:type="dxa"/>
          </w:tcPr>
          <w:p>
            <w:pPr>
              <w:pStyle w:val="TableParagraph"/>
              <w:spacing w:line="273" w:lineRule="exact"/>
              <w:ind w:left="320"/>
              <w:rPr>
                <w:sz w:val="24"/>
              </w:rPr>
            </w:pPr>
            <w:r>
              <w:rPr>
                <w:sz w:val="24"/>
              </w:rPr>
              <w:t>2</w:t>
            </w:r>
            <w:r>
              <w:rPr>
                <w:spacing w:val="2"/>
                <w:sz w:val="24"/>
              </w:rPr>
              <w:t> </w:t>
            </w:r>
            <w:r>
              <w:rPr>
                <w:spacing w:val="-2"/>
                <w:sz w:val="24"/>
              </w:rPr>
              <w:t>249,9</w:t>
            </w:r>
          </w:p>
        </w:tc>
        <w:tc>
          <w:tcPr>
            <w:tcW w:w="1037" w:type="dxa"/>
          </w:tcPr>
          <w:p>
            <w:pPr>
              <w:pStyle w:val="TableParagraph"/>
              <w:spacing w:line="273" w:lineRule="exact"/>
              <w:ind w:left="108" w:right="109"/>
              <w:jc w:val="center"/>
              <w:rPr>
                <w:sz w:val="24"/>
              </w:rPr>
            </w:pPr>
            <w:r>
              <w:rPr>
                <w:sz w:val="24"/>
              </w:rPr>
              <w:t>2</w:t>
            </w:r>
            <w:r>
              <w:rPr>
                <w:spacing w:val="2"/>
                <w:sz w:val="24"/>
              </w:rPr>
              <w:t> </w:t>
            </w:r>
            <w:r>
              <w:rPr>
                <w:spacing w:val="-2"/>
                <w:sz w:val="24"/>
              </w:rPr>
              <w:t>319,2</w:t>
            </w:r>
          </w:p>
        </w:tc>
        <w:tc>
          <w:tcPr>
            <w:tcW w:w="1354" w:type="dxa"/>
          </w:tcPr>
          <w:p>
            <w:pPr>
              <w:pStyle w:val="TableParagraph"/>
              <w:spacing w:line="273" w:lineRule="exact"/>
              <w:ind w:left="85" w:right="79"/>
              <w:jc w:val="center"/>
              <w:rPr>
                <w:sz w:val="24"/>
              </w:rPr>
            </w:pPr>
            <w:r>
              <w:rPr>
                <w:sz w:val="24"/>
              </w:rPr>
              <w:t>2</w:t>
            </w:r>
            <w:r>
              <w:rPr>
                <w:spacing w:val="2"/>
                <w:sz w:val="24"/>
              </w:rPr>
              <w:t> </w:t>
            </w:r>
            <w:r>
              <w:rPr>
                <w:spacing w:val="-2"/>
                <w:sz w:val="24"/>
              </w:rPr>
              <w:t>331,9</w:t>
            </w:r>
          </w:p>
        </w:tc>
        <w:tc>
          <w:tcPr>
            <w:tcW w:w="1479" w:type="dxa"/>
          </w:tcPr>
          <w:p>
            <w:pPr>
              <w:pStyle w:val="TableParagraph"/>
              <w:spacing w:line="273" w:lineRule="exact"/>
              <w:ind w:left="90" w:right="84"/>
              <w:jc w:val="center"/>
              <w:rPr>
                <w:sz w:val="24"/>
              </w:rPr>
            </w:pPr>
            <w:r>
              <w:rPr>
                <w:sz w:val="24"/>
              </w:rPr>
              <w:t>2</w:t>
            </w:r>
            <w:r>
              <w:rPr>
                <w:spacing w:val="2"/>
                <w:sz w:val="24"/>
              </w:rPr>
              <w:t> </w:t>
            </w:r>
            <w:r>
              <w:rPr>
                <w:spacing w:val="-2"/>
                <w:sz w:val="24"/>
              </w:rPr>
              <w:t>505,5</w:t>
            </w:r>
          </w:p>
        </w:tc>
        <w:tc>
          <w:tcPr>
            <w:tcW w:w="1114" w:type="dxa"/>
          </w:tcPr>
          <w:p>
            <w:pPr>
              <w:pStyle w:val="TableParagraph"/>
              <w:spacing w:line="273" w:lineRule="exact"/>
              <w:ind w:left="87" w:right="82"/>
              <w:jc w:val="center"/>
              <w:rPr>
                <w:sz w:val="24"/>
              </w:rPr>
            </w:pPr>
            <w:r>
              <w:rPr>
                <w:sz w:val="24"/>
              </w:rPr>
              <w:t>3</w:t>
            </w:r>
            <w:r>
              <w:rPr>
                <w:spacing w:val="2"/>
                <w:sz w:val="24"/>
              </w:rPr>
              <w:t> </w:t>
            </w:r>
            <w:r>
              <w:rPr>
                <w:spacing w:val="-2"/>
                <w:sz w:val="24"/>
              </w:rPr>
              <w:t>061,7</w:t>
            </w:r>
          </w:p>
        </w:tc>
        <w:tc>
          <w:tcPr>
            <w:tcW w:w="1239" w:type="dxa"/>
          </w:tcPr>
          <w:p>
            <w:pPr>
              <w:pStyle w:val="TableParagraph"/>
              <w:spacing w:line="273" w:lineRule="exact"/>
              <w:ind w:left="95" w:right="91"/>
              <w:jc w:val="center"/>
              <w:rPr>
                <w:sz w:val="24"/>
              </w:rPr>
            </w:pPr>
            <w:r>
              <w:rPr>
                <w:sz w:val="24"/>
              </w:rPr>
              <w:t>3</w:t>
            </w:r>
            <w:r>
              <w:rPr>
                <w:spacing w:val="2"/>
                <w:sz w:val="24"/>
              </w:rPr>
              <w:t> </w:t>
            </w:r>
            <w:r>
              <w:rPr>
                <w:spacing w:val="-2"/>
                <w:sz w:val="24"/>
              </w:rPr>
              <w:t>035,4</w:t>
            </w:r>
          </w:p>
        </w:tc>
        <w:tc>
          <w:tcPr>
            <w:tcW w:w="1114" w:type="dxa"/>
          </w:tcPr>
          <w:p>
            <w:pPr>
              <w:pStyle w:val="TableParagraph"/>
              <w:spacing w:line="273" w:lineRule="exact"/>
              <w:ind w:left="84" w:right="82"/>
              <w:jc w:val="center"/>
              <w:rPr>
                <w:sz w:val="24"/>
              </w:rPr>
            </w:pPr>
            <w:r>
              <w:rPr>
                <w:sz w:val="24"/>
              </w:rPr>
              <w:t>3</w:t>
            </w:r>
            <w:r>
              <w:rPr>
                <w:spacing w:val="2"/>
                <w:sz w:val="24"/>
              </w:rPr>
              <w:t> </w:t>
            </w:r>
            <w:r>
              <w:rPr>
                <w:spacing w:val="-2"/>
                <w:sz w:val="24"/>
              </w:rPr>
              <w:t>035,4</w:t>
            </w:r>
          </w:p>
        </w:tc>
      </w:tr>
      <w:tr>
        <w:trPr>
          <w:trHeight w:val="825" w:hRule="atLeast"/>
        </w:trPr>
        <w:tc>
          <w:tcPr>
            <w:tcW w:w="3557" w:type="dxa"/>
            <w:vMerge/>
            <w:tcBorders>
              <w:top w:val="nil"/>
            </w:tcBorders>
          </w:tcPr>
          <w:p>
            <w:pPr>
              <w:rPr>
                <w:sz w:val="2"/>
                <w:szCs w:val="2"/>
              </w:rPr>
            </w:pPr>
          </w:p>
        </w:tc>
        <w:tc>
          <w:tcPr>
            <w:tcW w:w="1978" w:type="dxa"/>
          </w:tcPr>
          <w:p>
            <w:pPr>
              <w:pStyle w:val="TableParagraph"/>
              <w:spacing w:line="237" w:lineRule="auto"/>
              <w:ind w:left="105"/>
              <w:rPr>
                <w:sz w:val="24"/>
              </w:rPr>
            </w:pPr>
            <w:r>
              <w:rPr>
                <w:spacing w:val="-2"/>
                <w:sz w:val="24"/>
              </w:rPr>
              <w:t>средства федерального</w:t>
            </w:r>
          </w:p>
          <w:p>
            <w:pPr>
              <w:pStyle w:val="TableParagraph"/>
              <w:spacing w:line="257" w:lineRule="exact" w:before="2"/>
              <w:ind w:left="105"/>
              <w:rPr>
                <w:sz w:val="24"/>
              </w:rPr>
            </w:pPr>
            <w:r>
              <w:rPr>
                <w:spacing w:val="-2"/>
                <w:sz w:val="24"/>
              </w:rPr>
              <w:t>бюджета</w:t>
            </w:r>
          </w:p>
        </w:tc>
        <w:tc>
          <w:tcPr>
            <w:tcW w:w="1114" w:type="dxa"/>
          </w:tcPr>
          <w:p>
            <w:pPr>
              <w:pStyle w:val="TableParagraph"/>
              <w:spacing w:line="273" w:lineRule="exact"/>
              <w:ind w:left="87" w:right="77"/>
              <w:jc w:val="center"/>
              <w:rPr>
                <w:sz w:val="24"/>
              </w:rPr>
            </w:pPr>
            <w:r>
              <w:rPr>
                <w:sz w:val="24"/>
              </w:rPr>
              <w:t>1</w:t>
            </w:r>
            <w:r>
              <w:rPr>
                <w:spacing w:val="2"/>
                <w:sz w:val="24"/>
              </w:rPr>
              <w:t> </w:t>
            </w:r>
            <w:r>
              <w:rPr>
                <w:spacing w:val="-2"/>
                <w:sz w:val="24"/>
              </w:rPr>
              <w:t>920,7</w:t>
            </w:r>
          </w:p>
        </w:tc>
        <w:tc>
          <w:tcPr>
            <w:tcW w:w="1359" w:type="dxa"/>
          </w:tcPr>
          <w:p>
            <w:pPr>
              <w:pStyle w:val="TableParagraph"/>
              <w:spacing w:line="273" w:lineRule="exact"/>
              <w:ind w:left="320"/>
              <w:rPr>
                <w:sz w:val="24"/>
              </w:rPr>
            </w:pPr>
            <w:r>
              <w:rPr>
                <w:sz w:val="24"/>
              </w:rPr>
              <w:t>2</w:t>
            </w:r>
            <w:r>
              <w:rPr>
                <w:spacing w:val="2"/>
                <w:sz w:val="24"/>
              </w:rPr>
              <w:t> </w:t>
            </w:r>
            <w:r>
              <w:rPr>
                <w:spacing w:val="-2"/>
                <w:sz w:val="24"/>
              </w:rPr>
              <w:t>224,2</w:t>
            </w:r>
          </w:p>
        </w:tc>
        <w:tc>
          <w:tcPr>
            <w:tcW w:w="1037" w:type="dxa"/>
          </w:tcPr>
          <w:p>
            <w:pPr>
              <w:pStyle w:val="TableParagraph"/>
              <w:spacing w:line="273" w:lineRule="exact"/>
              <w:ind w:left="108" w:right="109"/>
              <w:jc w:val="center"/>
              <w:rPr>
                <w:sz w:val="24"/>
              </w:rPr>
            </w:pPr>
            <w:r>
              <w:rPr>
                <w:sz w:val="24"/>
              </w:rPr>
              <w:t>2</w:t>
            </w:r>
            <w:r>
              <w:rPr>
                <w:spacing w:val="2"/>
                <w:sz w:val="24"/>
              </w:rPr>
              <w:t> </w:t>
            </w:r>
            <w:r>
              <w:rPr>
                <w:spacing w:val="-2"/>
                <w:sz w:val="24"/>
              </w:rPr>
              <w:t>563,2</w:t>
            </w:r>
          </w:p>
        </w:tc>
        <w:tc>
          <w:tcPr>
            <w:tcW w:w="1354" w:type="dxa"/>
          </w:tcPr>
          <w:p>
            <w:pPr>
              <w:pStyle w:val="TableParagraph"/>
              <w:spacing w:line="273" w:lineRule="exact"/>
              <w:ind w:left="85" w:right="79"/>
              <w:jc w:val="center"/>
              <w:rPr>
                <w:sz w:val="24"/>
              </w:rPr>
            </w:pPr>
            <w:r>
              <w:rPr>
                <w:sz w:val="24"/>
              </w:rPr>
              <w:t>2</w:t>
            </w:r>
            <w:r>
              <w:rPr>
                <w:spacing w:val="2"/>
                <w:sz w:val="24"/>
              </w:rPr>
              <w:t> </w:t>
            </w:r>
            <w:r>
              <w:rPr>
                <w:spacing w:val="-2"/>
                <w:sz w:val="24"/>
              </w:rPr>
              <w:t>684,0</w:t>
            </w:r>
          </w:p>
        </w:tc>
        <w:tc>
          <w:tcPr>
            <w:tcW w:w="1479" w:type="dxa"/>
          </w:tcPr>
          <w:p>
            <w:pPr>
              <w:pStyle w:val="TableParagraph"/>
              <w:spacing w:line="273" w:lineRule="exact"/>
              <w:ind w:left="90" w:right="83"/>
              <w:jc w:val="center"/>
              <w:rPr>
                <w:sz w:val="24"/>
              </w:rPr>
            </w:pPr>
            <w:r>
              <w:rPr>
                <w:sz w:val="24"/>
              </w:rPr>
              <w:t>2</w:t>
            </w:r>
            <w:r>
              <w:rPr>
                <w:spacing w:val="2"/>
                <w:sz w:val="24"/>
              </w:rPr>
              <w:t> </w:t>
            </w:r>
            <w:r>
              <w:rPr>
                <w:spacing w:val="-2"/>
                <w:sz w:val="24"/>
              </w:rPr>
              <w:t>916,8</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pacing w:val="-2"/>
                <w:sz w:val="24"/>
              </w:rPr>
              <w:t>средства</w:t>
            </w:r>
          </w:p>
          <w:p>
            <w:pPr>
              <w:pStyle w:val="TableParagraph"/>
              <w:spacing w:line="257" w:lineRule="exact" w:before="2"/>
              <w:ind w:left="105"/>
              <w:rPr>
                <w:sz w:val="24"/>
              </w:rPr>
            </w:pPr>
            <w:r>
              <w:rPr>
                <w:spacing w:val="-2"/>
                <w:sz w:val="24"/>
              </w:rPr>
              <w:t>бюджетов</w:t>
            </w:r>
          </w:p>
        </w:tc>
        <w:tc>
          <w:tcPr>
            <w:tcW w:w="1114" w:type="dxa"/>
          </w:tcPr>
          <w:p>
            <w:pPr>
              <w:pStyle w:val="TableParagraph"/>
              <w:spacing w:line="273" w:lineRule="exact"/>
              <w:ind w:left="253"/>
              <w:rPr>
                <w:sz w:val="24"/>
              </w:rPr>
            </w:pPr>
            <w:r>
              <w:rPr>
                <w:spacing w:val="-2"/>
                <w:sz w:val="24"/>
              </w:rPr>
              <w:t>27465</w:t>
            </w:r>
          </w:p>
          <w:p>
            <w:pPr>
              <w:pStyle w:val="TableParagraph"/>
              <w:spacing w:line="257" w:lineRule="exact" w:before="2"/>
              <w:ind w:left="287"/>
              <w:rPr>
                <w:sz w:val="24"/>
              </w:rPr>
            </w:pPr>
            <w:r>
              <w:rPr>
                <w:spacing w:val="-2"/>
                <w:sz w:val="24"/>
              </w:rPr>
              <w:t>296,7</w:t>
            </w:r>
          </w:p>
        </w:tc>
        <w:tc>
          <w:tcPr>
            <w:tcW w:w="1359" w:type="dxa"/>
          </w:tcPr>
          <w:p>
            <w:pPr>
              <w:pStyle w:val="TableParagraph"/>
              <w:spacing w:line="273" w:lineRule="exact"/>
              <w:ind w:left="349"/>
              <w:rPr>
                <w:sz w:val="24"/>
              </w:rPr>
            </w:pPr>
            <w:r>
              <w:rPr>
                <w:sz w:val="24"/>
              </w:rPr>
              <w:t>28</w:t>
            </w:r>
            <w:r>
              <w:rPr>
                <w:spacing w:val="2"/>
                <w:sz w:val="24"/>
              </w:rPr>
              <w:t> </w:t>
            </w:r>
            <w:r>
              <w:rPr>
                <w:spacing w:val="-5"/>
                <w:sz w:val="24"/>
              </w:rPr>
              <w:t>691</w:t>
            </w:r>
          </w:p>
          <w:p>
            <w:pPr>
              <w:pStyle w:val="TableParagraph"/>
              <w:spacing w:line="257" w:lineRule="exact" w:before="2"/>
              <w:ind w:left="411"/>
              <w:rPr>
                <w:sz w:val="24"/>
              </w:rPr>
            </w:pPr>
            <w:r>
              <w:rPr>
                <w:spacing w:val="-2"/>
                <w:sz w:val="24"/>
              </w:rPr>
              <w:t>612,3</w:t>
            </w:r>
          </w:p>
        </w:tc>
        <w:tc>
          <w:tcPr>
            <w:tcW w:w="1037" w:type="dxa"/>
          </w:tcPr>
          <w:p>
            <w:pPr>
              <w:pStyle w:val="TableParagraph"/>
              <w:spacing w:line="273" w:lineRule="exact"/>
              <w:ind w:left="180"/>
              <w:rPr>
                <w:sz w:val="24"/>
              </w:rPr>
            </w:pPr>
            <w:r>
              <w:rPr>
                <w:sz w:val="24"/>
              </w:rPr>
              <w:t>29</w:t>
            </w:r>
            <w:r>
              <w:rPr>
                <w:spacing w:val="2"/>
                <w:sz w:val="24"/>
              </w:rPr>
              <w:t> </w:t>
            </w:r>
            <w:r>
              <w:rPr>
                <w:spacing w:val="-5"/>
                <w:sz w:val="24"/>
              </w:rPr>
              <w:t>448</w:t>
            </w:r>
          </w:p>
          <w:p>
            <w:pPr>
              <w:pStyle w:val="TableParagraph"/>
              <w:spacing w:line="257" w:lineRule="exact" w:before="2"/>
              <w:ind w:left="243"/>
              <w:rPr>
                <w:sz w:val="24"/>
              </w:rPr>
            </w:pPr>
            <w:r>
              <w:rPr>
                <w:spacing w:val="-2"/>
                <w:sz w:val="24"/>
              </w:rPr>
              <w:t>115,2</w:t>
            </w:r>
          </w:p>
        </w:tc>
        <w:tc>
          <w:tcPr>
            <w:tcW w:w="1354" w:type="dxa"/>
          </w:tcPr>
          <w:p>
            <w:pPr>
              <w:pStyle w:val="TableParagraph"/>
              <w:spacing w:line="273" w:lineRule="exact"/>
              <w:ind w:left="343"/>
              <w:rPr>
                <w:sz w:val="24"/>
              </w:rPr>
            </w:pPr>
            <w:r>
              <w:rPr>
                <w:sz w:val="24"/>
              </w:rPr>
              <w:t>29</w:t>
            </w:r>
            <w:r>
              <w:rPr>
                <w:spacing w:val="2"/>
                <w:sz w:val="24"/>
              </w:rPr>
              <w:t> </w:t>
            </w:r>
            <w:r>
              <w:rPr>
                <w:spacing w:val="-5"/>
                <w:sz w:val="24"/>
              </w:rPr>
              <w:t>873</w:t>
            </w:r>
          </w:p>
          <w:p>
            <w:pPr>
              <w:pStyle w:val="TableParagraph"/>
              <w:spacing w:line="257" w:lineRule="exact" w:before="2"/>
              <w:ind w:left="405"/>
              <w:rPr>
                <w:sz w:val="24"/>
              </w:rPr>
            </w:pPr>
            <w:r>
              <w:rPr>
                <w:spacing w:val="-2"/>
                <w:sz w:val="24"/>
              </w:rPr>
              <w:t>377,0</w:t>
            </w:r>
          </w:p>
        </w:tc>
        <w:tc>
          <w:tcPr>
            <w:tcW w:w="1479" w:type="dxa"/>
          </w:tcPr>
          <w:p>
            <w:pPr>
              <w:pStyle w:val="TableParagraph"/>
              <w:spacing w:line="273" w:lineRule="exact"/>
              <w:ind w:left="90" w:right="83"/>
              <w:jc w:val="center"/>
              <w:rPr>
                <w:sz w:val="24"/>
              </w:rPr>
            </w:pPr>
            <w:r>
              <w:rPr>
                <w:sz w:val="24"/>
              </w:rPr>
              <w:t>29</w:t>
            </w:r>
            <w:r>
              <w:rPr>
                <w:spacing w:val="2"/>
                <w:sz w:val="24"/>
              </w:rPr>
              <w:t> </w:t>
            </w:r>
            <w:r>
              <w:rPr>
                <w:sz w:val="24"/>
              </w:rPr>
              <w:t>918</w:t>
            </w:r>
            <w:r>
              <w:rPr>
                <w:spacing w:val="2"/>
                <w:sz w:val="24"/>
              </w:rPr>
              <w:t> </w:t>
            </w:r>
            <w:r>
              <w:rPr>
                <w:spacing w:val="-2"/>
                <w:sz w:val="24"/>
              </w:rPr>
              <w:t>309,9</w:t>
            </w:r>
          </w:p>
        </w:tc>
        <w:tc>
          <w:tcPr>
            <w:tcW w:w="1114" w:type="dxa"/>
          </w:tcPr>
          <w:p>
            <w:pPr>
              <w:pStyle w:val="TableParagraph"/>
              <w:spacing w:line="273" w:lineRule="exact"/>
              <w:ind w:left="222"/>
              <w:rPr>
                <w:sz w:val="24"/>
              </w:rPr>
            </w:pPr>
            <w:r>
              <w:rPr>
                <w:sz w:val="24"/>
              </w:rPr>
              <w:t>30</w:t>
            </w:r>
            <w:r>
              <w:rPr>
                <w:spacing w:val="2"/>
                <w:sz w:val="24"/>
              </w:rPr>
              <w:t> </w:t>
            </w:r>
            <w:r>
              <w:rPr>
                <w:spacing w:val="-5"/>
                <w:sz w:val="24"/>
              </w:rPr>
              <w:t>099</w:t>
            </w:r>
          </w:p>
          <w:p>
            <w:pPr>
              <w:pStyle w:val="TableParagraph"/>
              <w:spacing w:line="257" w:lineRule="exact" w:before="2"/>
              <w:ind w:left="284"/>
              <w:rPr>
                <w:sz w:val="24"/>
              </w:rPr>
            </w:pPr>
            <w:r>
              <w:rPr>
                <w:spacing w:val="-2"/>
                <w:sz w:val="24"/>
              </w:rPr>
              <w:t>303,2</w:t>
            </w:r>
          </w:p>
        </w:tc>
        <w:tc>
          <w:tcPr>
            <w:tcW w:w="1239" w:type="dxa"/>
          </w:tcPr>
          <w:p>
            <w:pPr>
              <w:pStyle w:val="TableParagraph"/>
              <w:spacing w:line="273" w:lineRule="exact"/>
              <w:ind w:left="284"/>
              <w:rPr>
                <w:sz w:val="24"/>
              </w:rPr>
            </w:pPr>
            <w:r>
              <w:rPr>
                <w:sz w:val="24"/>
              </w:rPr>
              <w:t>30</w:t>
            </w:r>
            <w:r>
              <w:rPr>
                <w:spacing w:val="2"/>
                <w:sz w:val="24"/>
              </w:rPr>
              <w:t> </w:t>
            </w:r>
            <w:r>
              <w:rPr>
                <w:spacing w:val="-5"/>
                <w:sz w:val="24"/>
              </w:rPr>
              <w:t>357</w:t>
            </w:r>
          </w:p>
          <w:p>
            <w:pPr>
              <w:pStyle w:val="TableParagraph"/>
              <w:spacing w:line="257" w:lineRule="exact" w:before="2"/>
              <w:ind w:left="347"/>
              <w:rPr>
                <w:sz w:val="24"/>
              </w:rPr>
            </w:pPr>
            <w:r>
              <w:rPr>
                <w:spacing w:val="-2"/>
                <w:sz w:val="24"/>
              </w:rPr>
              <w:t>398,2</w:t>
            </w:r>
          </w:p>
        </w:tc>
        <w:tc>
          <w:tcPr>
            <w:tcW w:w="1114" w:type="dxa"/>
          </w:tcPr>
          <w:p>
            <w:pPr>
              <w:pStyle w:val="TableParagraph"/>
              <w:spacing w:line="273" w:lineRule="exact"/>
              <w:ind w:left="221"/>
              <w:rPr>
                <w:sz w:val="24"/>
              </w:rPr>
            </w:pPr>
            <w:r>
              <w:rPr>
                <w:sz w:val="24"/>
              </w:rPr>
              <w:t>30</w:t>
            </w:r>
            <w:r>
              <w:rPr>
                <w:spacing w:val="2"/>
                <w:sz w:val="24"/>
              </w:rPr>
              <w:t> </w:t>
            </w:r>
            <w:r>
              <w:rPr>
                <w:spacing w:val="-5"/>
                <w:sz w:val="24"/>
              </w:rPr>
              <w:t>253</w:t>
            </w:r>
          </w:p>
          <w:p>
            <w:pPr>
              <w:pStyle w:val="TableParagraph"/>
              <w:spacing w:line="257" w:lineRule="exact" w:before="2"/>
              <w:ind w:left="284"/>
              <w:rPr>
                <w:sz w:val="24"/>
              </w:rPr>
            </w:pPr>
            <w:r>
              <w:rPr>
                <w:spacing w:val="-2"/>
                <w:sz w:val="24"/>
              </w:rPr>
              <w:t>129,4</w:t>
            </w:r>
          </w:p>
        </w:tc>
      </w:tr>
    </w:tbl>
    <w:p>
      <w:pPr>
        <w:spacing w:after="0" w:line="257"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830" w:hRule="atLeast"/>
        </w:trPr>
        <w:tc>
          <w:tcPr>
            <w:tcW w:w="3557" w:type="dxa"/>
          </w:tcPr>
          <w:p>
            <w:pPr>
              <w:pStyle w:val="TableParagraph"/>
              <w:rPr>
                <w:sz w:val="24"/>
              </w:rPr>
            </w:pPr>
          </w:p>
        </w:tc>
        <w:tc>
          <w:tcPr>
            <w:tcW w:w="1978" w:type="dxa"/>
          </w:tcPr>
          <w:p>
            <w:pPr>
              <w:pStyle w:val="TableParagraph"/>
              <w:spacing w:line="237" w:lineRule="auto" w:before="3"/>
              <w:ind w:left="105"/>
              <w:rPr>
                <w:sz w:val="24"/>
              </w:rPr>
            </w:pPr>
            <w:r>
              <w:rPr>
                <w:spacing w:val="-2"/>
                <w:sz w:val="24"/>
              </w:rPr>
              <w:t>государственных внебюджетных</w:t>
            </w:r>
          </w:p>
          <w:p>
            <w:pPr>
              <w:pStyle w:val="TableParagraph"/>
              <w:spacing w:line="257" w:lineRule="exact" w:before="4"/>
              <w:ind w:left="105"/>
              <w:rPr>
                <w:sz w:val="24"/>
              </w:rPr>
            </w:pPr>
            <w:r>
              <w:rPr>
                <w:spacing w:val="-2"/>
                <w:sz w:val="24"/>
              </w:rPr>
              <w:t>фондов</w:t>
            </w: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277" w:hRule="atLeast"/>
        </w:trPr>
        <w:tc>
          <w:tcPr>
            <w:tcW w:w="3557" w:type="dxa"/>
            <w:vMerge w:val="restart"/>
          </w:tcPr>
          <w:p>
            <w:pPr>
              <w:pStyle w:val="TableParagraph"/>
              <w:tabs>
                <w:tab w:pos="2418" w:val="left" w:leader="none"/>
              </w:tabs>
              <w:ind w:left="110" w:right="96"/>
              <w:jc w:val="both"/>
              <w:rPr>
                <w:sz w:val="24"/>
              </w:rPr>
            </w:pPr>
            <w:r>
              <w:rPr>
                <w:sz w:val="24"/>
              </w:rPr>
              <w:t>Ежемесячная </w:t>
            </w:r>
            <w:r>
              <w:rPr>
                <w:sz w:val="24"/>
              </w:rPr>
              <w:t>компенсационная выплата отдельным категориям </w:t>
            </w:r>
            <w:r>
              <w:rPr>
                <w:spacing w:val="-2"/>
                <w:sz w:val="24"/>
              </w:rPr>
              <w:t>граждан,</w:t>
            </w:r>
            <w:r>
              <w:rPr>
                <w:sz w:val="24"/>
              </w:rPr>
              <w:tab/>
            </w:r>
            <w:r>
              <w:rPr>
                <w:spacing w:val="-2"/>
                <w:sz w:val="24"/>
              </w:rPr>
              <w:t>имеющим</w:t>
            </w:r>
          </w:p>
          <w:p>
            <w:pPr>
              <w:pStyle w:val="TableParagraph"/>
              <w:spacing w:line="274" w:lineRule="exact"/>
              <w:ind w:left="110" w:right="444"/>
              <w:rPr>
                <w:sz w:val="24"/>
              </w:rPr>
            </w:pPr>
            <w:r>
              <w:rPr>
                <w:spacing w:val="-2"/>
                <w:sz w:val="24"/>
              </w:rPr>
              <w:t>ограничения жизнедеятельности</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right="152"/>
              <w:jc w:val="right"/>
              <w:rPr>
                <w:sz w:val="24"/>
              </w:rPr>
            </w:pPr>
            <w:r>
              <w:rPr>
                <w:sz w:val="24"/>
              </w:rPr>
              <w:t>1</w:t>
            </w:r>
            <w:r>
              <w:rPr>
                <w:spacing w:val="2"/>
                <w:sz w:val="24"/>
              </w:rPr>
              <w:t> </w:t>
            </w:r>
            <w:r>
              <w:rPr>
                <w:spacing w:val="-2"/>
                <w:sz w:val="24"/>
              </w:rPr>
              <w:t>082*2</w:t>
            </w:r>
          </w:p>
        </w:tc>
        <w:tc>
          <w:tcPr>
            <w:tcW w:w="1359" w:type="dxa"/>
          </w:tcPr>
          <w:p>
            <w:pPr>
              <w:pStyle w:val="TableParagraph"/>
              <w:spacing w:line="258" w:lineRule="exact"/>
              <w:ind w:left="91" w:right="77"/>
              <w:jc w:val="center"/>
              <w:rPr>
                <w:sz w:val="24"/>
              </w:rPr>
            </w:pPr>
            <w:r>
              <w:rPr>
                <w:sz w:val="24"/>
              </w:rPr>
              <w:t>1</w:t>
            </w:r>
            <w:r>
              <w:rPr>
                <w:spacing w:val="2"/>
                <w:sz w:val="24"/>
              </w:rPr>
              <w:t> </w:t>
            </w:r>
            <w:r>
              <w:rPr>
                <w:spacing w:val="-2"/>
                <w:sz w:val="24"/>
              </w:rPr>
              <w:t>037,0</w:t>
            </w:r>
          </w:p>
        </w:tc>
        <w:tc>
          <w:tcPr>
            <w:tcW w:w="1037" w:type="dxa"/>
          </w:tcPr>
          <w:p>
            <w:pPr>
              <w:pStyle w:val="TableParagraph"/>
              <w:spacing w:line="258" w:lineRule="exact"/>
              <w:ind w:left="108" w:right="109"/>
              <w:jc w:val="center"/>
              <w:rPr>
                <w:sz w:val="24"/>
              </w:rPr>
            </w:pPr>
            <w:r>
              <w:rPr>
                <w:spacing w:val="-2"/>
                <w:sz w:val="24"/>
              </w:rPr>
              <w:t>987,5</w:t>
            </w:r>
          </w:p>
        </w:tc>
        <w:tc>
          <w:tcPr>
            <w:tcW w:w="1354" w:type="dxa"/>
          </w:tcPr>
          <w:p>
            <w:pPr>
              <w:pStyle w:val="TableParagraph"/>
              <w:spacing w:line="258" w:lineRule="exact"/>
              <w:ind w:left="85" w:right="78"/>
              <w:jc w:val="center"/>
              <w:rPr>
                <w:sz w:val="24"/>
              </w:rPr>
            </w:pPr>
            <w:r>
              <w:rPr>
                <w:sz w:val="24"/>
              </w:rPr>
              <w:t>1</w:t>
            </w:r>
            <w:r>
              <w:rPr>
                <w:spacing w:val="2"/>
                <w:sz w:val="24"/>
              </w:rPr>
              <w:t> </w:t>
            </w:r>
            <w:r>
              <w:rPr>
                <w:spacing w:val="-2"/>
                <w:sz w:val="24"/>
              </w:rPr>
              <w:t>016,0</w:t>
            </w:r>
          </w:p>
        </w:tc>
        <w:tc>
          <w:tcPr>
            <w:tcW w:w="1479" w:type="dxa"/>
          </w:tcPr>
          <w:p>
            <w:pPr>
              <w:pStyle w:val="TableParagraph"/>
              <w:spacing w:line="258" w:lineRule="exact"/>
              <w:ind w:left="90" w:right="84"/>
              <w:jc w:val="center"/>
              <w:rPr>
                <w:sz w:val="24"/>
              </w:rPr>
            </w:pPr>
            <w:r>
              <w:rPr>
                <w:sz w:val="24"/>
              </w:rPr>
              <w:t>1</w:t>
            </w:r>
            <w:r>
              <w:rPr>
                <w:spacing w:val="2"/>
                <w:sz w:val="24"/>
              </w:rPr>
              <w:t> </w:t>
            </w:r>
            <w:r>
              <w:rPr>
                <w:spacing w:val="-2"/>
                <w:sz w:val="24"/>
              </w:rPr>
              <w:t>044,0</w:t>
            </w:r>
          </w:p>
        </w:tc>
        <w:tc>
          <w:tcPr>
            <w:tcW w:w="1114" w:type="dxa"/>
          </w:tcPr>
          <w:p>
            <w:pPr>
              <w:pStyle w:val="TableParagraph"/>
              <w:spacing w:line="258" w:lineRule="exact"/>
              <w:ind w:left="87" w:right="82"/>
              <w:jc w:val="center"/>
              <w:rPr>
                <w:sz w:val="24"/>
              </w:rPr>
            </w:pPr>
            <w:r>
              <w:rPr>
                <w:sz w:val="24"/>
              </w:rPr>
              <w:t>1</w:t>
            </w:r>
            <w:r>
              <w:rPr>
                <w:spacing w:val="2"/>
                <w:sz w:val="24"/>
              </w:rPr>
              <w:t> </w:t>
            </w:r>
            <w:r>
              <w:rPr>
                <w:spacing w:val="-2"/>
                <w:sz w:val="24"/>
              </w:rPr>
              <w:t>061,7</w:t>
            </w:r>
          </w:p>
        </w:tc>
        <w:tc>
          <w:tcPr>
            <w:tcW w:w="1239" w:type="dxa"/>
          </w:tcPr>
          <w:p>
            <w:pPr>
              <w:pStyle w:val="TableParagraph"/>
              <w:spacing w:line="258" w:lineRule="exact"/>
              <w:ind w:left="95" w:right="91"/>
              <w:jc w:val="center"/>
              <w:rPr>
                <w:sz w:val="24"/>
              </w:rPr>
            </w:pPr>
            <w:r>
              <w:rPr>
                <w:sz w:val="24"/>
              </w:rPr>
              <w:t>1</w:t>
            </w:r>
            <w:r>
              <w:rPr>
                <w:spacing w:val="2"/>
                <w:sz w:val="24"/>
              </w:rPr>
              <w:t> </w:t>
            </w:r>
            <w:r>
              <w:rPr>
                <w:spacing w:val="-2"/>
                <w:sz w:val="24"/>
              </w:rPr>
              <w:t>035,4</w:t>
            </w:r>
          </w:p>
        </w:tc>
        <w:tc>
          <w:tcPr>
            <w:tcW w:w="1114" w:type="dxa"/>
          </w:tcPr>
          <w:p>
            <w:pPr>
              <w:pStyle w:val="TableParagraph"/>
              <w:spacing w:line="258" w:lineRule="exact"/>
              <w:ind w:left="84" w:right="82"/>
              <w:jc w:val="center"/>
              <w:rPr>
                <w:sz w:val="24"/>
              </w:rPr>
            </w:pPr>
            <w:r>
              <w:rPr>
                <w:sz w:val="24"/>
              </w:rPr>
              <w:t>1</w:t>
            </w:r>
            <w:r>
              <w:rPr>
                <w:spacing w:val="2"/>
                <w:sz w:val="24"/>
              </w:rPr>
              <w:t> </w:t>
            </w:r>
            <w:r>
              <w:rPr>
                <w:spacing w:val="-2"/>
                <w:sz w:val="24"/>
              </w:rPr>
              <w:t>035,4</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right="152"/>
              <w:jc w:val="right"/>
              <w:rPr>
                <w:sz w:val="24"/>
              </w:rPr>
            </w:pPr>
            <w:r>
              <w:rPr>
                <w:sz w:val="24"/>
              </w:rPr>
              <w:t>1</w:t>
            </w:r>
            <w:r>
              <w:rPr>
                <w:spacing w:val="2"/>
                <w:sz w:val="24"/>
              </w:rPr>
              <w:t> </w:t>
            </w:r>
            <w:r>
              <w:rPr>
                <w:spacing w:val="-2"/>
                <w:sz w:val="24"/>
              </w:rPr>
              <w:t>082*2</w:t>
            </w:r>
          </w:p>
        </w:tc>
        <w:tc>
          <w:tcPr>
            <w:tcW w:w="1359" w:type="dxa"/>
          </w:tcPr>
          <w:p>
            <w:pPr>
              <w:pStyle w:val="TableParagraph"/>
              <w:spacing w:line="273" w:lineRule="exact"/>
              <w:ind w:left="91" w:right="77"/>
              <w:jc w:val="center"/>
              <w:rPr>
                <w:sz w:val="24"/>
              </w:rPr>
            </w:pPr>
            <w:r>
              <w:rPr>
                <w:sz w:val="24"/>
              </w:rPr>
              <w:t>1</w:t>
            </w:r>
            <w:r>
              <w:rPr>
                <w:spacing w:val="2"/>
                <w:sz w:val="24"/>
              </w:rPr>
              <w:t> </w:t>
            </w:r>
            <w:r>
              <w:rPr>
                <w:spacing w:val="-2"/>
                <w:sz w:val="24"/>
              </w:rPr>
              <w:t>037,0</w:t>
            </w:r>
          </w:p>
        </w:tc>
        <w:tc>
          <w:tcPr>
            <w:tcW w:w="1037" w:type="dxa"/>
          </w:tcPr>
          <w:p>
            <w:pPr>
              <w:pStyle w:val="TableParagraph"/>
              <w:spacing w:line="273" w:lineRule="exact"/>
              <w:ind w:left="108" w:right="109"/>
              <w:jc w:val="center"/>
              <w:rPr>
                <w:sz w:val="24"/>
              </w:rPr>
            </w:pPr>
            <w:r>
              <w:rPr>
                <w:spacing w:val="-2"/>
                <w:sz w:val="24"/>
              </w:rPr>
              <w:t>987,5</w:t>
            </w:r>
          </w:p>
        </w:tc>
        <w:tc>
          <w:tcPr>
            <w:tcW w:w="1354" w:type="dxa"/>
          </w:tcPr>
          <w:p>
            <w:pPr>
              <w:pStyle w:val="TableParagraph"/>
              <w:spacing w:line="273" w:lineRule="exact"/>
              <w:ind w:left="85" w:right="78"/>
              <w:jc w:val="center"/>
              <w:rPr>
                <w:sz w:val="24"/>
              </w:rPr>
            </w:pPr>
            <w:r>
              <w:rPr>
                <w:sz w:val="24"/>
              </w:rPr>
              <w:t>1</w:t>
            </w:r>
            <w:r>
              <w:rPr>
                <w:spacing w:val="2"/>
                <w:sz w:val="24"/>
              </w:rPr>
              <w:t> </w:t>
            </w:r>
            <w:r>
              <w:rPr>
                <w:spacing w:val="-2"/>
                <w:sz w:val="24"/>
              </w:rPr>
              <w:t>016,0</w:t>
            </w:r>
          </w:p>
        </w:tc>
        <w:tc>
          <w:tcPr>
            <w:tcW w:w="1479" w:type="dxa"/>
          </w:tcPr>
          <w:p>
            <w:pPr>
              <w:pStyle w:val="TableParagraph"/>
              <w:spacing w:line="273" w:lineRule="exact"/>
              <w:ind w:left="90" w:right="84"/>
              <w:jc w:val="center"/>
              <w:rPr>
                <w:sz w:val="24"/>
              </w:rPr>
            </w:pPr>
            <w:r>
              <w:rPr>
                <w:sz w:val="24"/>
              </w:rPr>
              <w:t>1</w:t>
            </w:r>
            <w:r>
              <w:rPr>
                <w:spacing w:val="2"/>
                <w:sz w:val="24"/>
              </w:rPr>
              <w:t> </w:t>
            </w:r>
            <w:r>
              <w:rPr>
                <w:spacing w:val="-2"/>
                <w:sz w:val="24"/>
              </w:rPr>
              <w:t>044,0</w:t>
            </w:r>
          </w:p>
        </w:tc>
        <w:tc>
          <w:tcPr>
            <w:tcW w:w="1114" w:type="dxa"/>
          </w:tcPr>
          <w:p>
            <w:pPr>
              <w:pStyle w:val="TableParagraph"/>
              <w:spacing w:line="273" w:lineRule="exact"/>
              <w:ind w:left="87" w:right="82"/>
              <w:jc w:val="center"/>
              <w:rPr>
                <w:sz w:val="24"/>
              </w:rPr>
            </w:pPr>
            <w:r>
              <w:rPr>
                <w:sz w:val="24"/>
              </w:rPr>
              <w:t>1</w:t>
            </w:r>
            <w:r>
              <w:rPr>
                <w:spacing w:val="2"/>
                <w:sz w:val="24"/>
              </w:rPr>
              <w:t> </w:t>
            </w:r>
            <w:r>
              <w:rPr>
                <w:spacing w:val="-2"/>
                <w:sz w:val="24"/>
              </w:rPr>
              <w:t>061,7</w:t>
            </w:r>
          </w:p>
        </w:tc>
        <w:tc>
          <w:tcPr>
            <w:tcW w:w="1239" w:type="dxa"/>
          </w:tcPr>
          <w:p>
            <w:pPr>
              <w:pStyle w:val="TableParagraph"/>
              <w:spacing w:line="273" w:lineRule="exact"/>
              <w:ind w:left="95" w:right="91"/>
              <w:jc w:val="center"/>
              <w:rPr>
                <w:sz w:val="24"/>
              </w:rPr>
            </w:pPr>
            <w:r>
              <w:rPr>
                <w:sz w:val="24"/>
              </w:rPr>
              <w:t>1</w:t>
            </w:r>
            <w:r>
              <w:rPr>
                <w:spacing w:val="2"/>
                <w:sz w:val="24"/>
              </w:rPr>
              <w:t> </w:t>
            </w:r>
            <w:r>
              <w:rPr>
                <w:spacing w:val="-2"/>
                <w:sz w:val="24"/>
              </w:rPr>
              <w:t>035,4</w:t>
            </w:r>
          </w:p>
        </w:tc>
        <w:tc>
          <w:tcPr>
            <w:tcW w:w="1114" w:type="dxa"/>
          </w:tcPr>
          <w:p>
            <w:pPr>
              <w:pStyle w:val="TableParagraph"/>
              <w:spacing w:line="273" w:lineRule="exact"/>
              <w:ind w:left="84" w:right="82"/>
              <w:jc w:val="center"/>
              <w:rPr>
                <w:sz w:val="24"/>
              </w:rPr>
            </w:pPr>
            <w:r>
              <w:rPr>
                <w:sz w:val="24"/>
              </w:rPr>
              <w:t>1</w:t>
            </w:r>
            <w:r>
              <w:rPr>
                <w:spacing w:val="2"/>
                <w:sz w:val="24"/>
              </w:rPr>
              <w:t> </w:t>
            </w:r>
            <w:r>
              <w:rPr>
                <w:spacing w:val="-2"/>
                <w:sz w:val="24"/>
              </w:rPr>
              <w:t>035,4</w:t>
            </w:r>
          </w:p>
        </w:tc>
      </w:tr>
      <w:tr>
        <w:trPr>
          <w:trHeight w:val="273" w:hRule="atLeast"/>
        </w:trPr>
        <w:tc>
          <w:tcPr>
            <w:tcW w:w="3557" w:type="dxa"/>
            <w:vMerge w:val="restart"/>
          </w:tcPr>
          <w:p>
            <w:pPr>
              <w:pStyle w:val="TableParagraph"/>
              <w:tabs>
                <w:tab w:pos="2303" w:val="left" w:leader="none"/>
              </w:tabs>
              <w:ind w:left="110" w:right="96"/>
              <w:jc w:val="both"/>
              <w:rPr>
                <w:sz w:val="24"/>
              </w:rPr>
            </w:pPr>
            <w:r>
              <w:rPr>
                <w:sz w:val="24"/>
              </w:rPr>
              <w:t>Компенсационные </w:t>
            </w:r>
            <w:r>
              <w:rPr>
                <w:sz w:val="24"/>
              </w:rPr>
              <w:t>выплаты инвалидам страховых премий</w:t>
            </w:r>
            <w:r>
              <w:rPr>
                <w:spacing w:val="40"/>
                <w:sz w:val="24"/>
              </w:rPr>
              <w:t> </w:t>
            </w:r>
            <w:r>
              <w:rPr>
                <w:sz w:val="24"/>
              </w:rPr>
              <w:t>по договору обязательного </w:t>
            </w:r>
            <w:r>
              <w:rPr>
                <w:spacing w:val="-2"/>
                <w:sz w:val="24"/>
              </w:rPr>
              <w:t>страхования</w:t>
            </w:r>
            <w:r>
              <w:rPr>
                <w:sz w:val="24"/>
              </w:rPr>
              <w:tab/>
            </w:r>
            <w:r>
              <w:rPr>
                <w:spacing w:val="-2"/>
                <w:sz w:val="24"/>
              </w:rPr>
              <w:t>владельцев </w:t>
            </w:r>
            <w:r>
              <w:rPr>
                <w:sz w:val="24"/>
              </w:rPr>
              <w:t>транспортных средств</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right="183"/>
              <w:jc w:val="right"/>
              <w:rPr>
                <w:sz w:val="24"/>
              </w:rPr>
            </w:pPr>
            <w:r>
              <w:rPr>
                <w:sz w:val="24"/>
              </w:rPr>
              <w:t>2</w:t>
            </w:r>
            <w:r>
              <w:rPr>
                <w:spacing w:val="2"/>
                <w:sz w:val="24"/>
              </w:rPr>
              <w:t> </w:t>
            </w:r>
            <w:r>
              <w:rPr>
                <w:spacing w:val="-2"/>
                <w:sz w:val="24"/>
              </w:rPr>
              <w:t>594,3</w:t>
            </w:r>
          </w:p>
        </w:tc>
        <w:tc>
          <w:tcPr>
            <w:tcW w:w="1359" w:type="dxa"/>
          </w:tcPr>
          <w:p>
            <w:pPr>
              <w:pStyle w:val="TableParagraph"/>
              <w:spacing w:line="253" w:lineRule="exact"/>
              <w:ind w:left="91" w:right="77"/>
              <w:jc w:val="center"/>
              <w:rPr>
                <w:sz w:val="24"/>
              </w:rPr>
            </w:pPr>
            <w:r>
              <w:rPr>
                <w:sz w:val="24"/>
              </w:rPr>
              <w:t>3</w:t>
            </w:r>
            <w:r>
              <w:rPr>
                <w:spacing w:val="2"/>
                <w:sz w:val="24"/>
              </w:rPr>
              <w:t> </w:t>
            </w:r>
            <w:r>
              <w:rPr>
                <w:spacing w:val="-2"/>
                <w:sz w:val="24"/>
              </w:rPr>
              <w:t>009,8</w:t>
            </w:r>
          </w:p>
        </w:tc>
        <w:tc>
          <w:tcPr>
            <w:tcW w:w="1037" w:type="dxa"/>
          </w:tcPr>
          <w:p>
            <w:pPr>
              <w:pStyle w:val="TableParagraph"/>
              <w:spacing w:line="253" w:lineRule="exact"/>
              <w:ind w:left="109" w:right="109"/>
              <w:jc w:val="center"/>
              <w:rPr>
                <w:sz w:val="24"/>
              </w:rPr>
            </w:pPr>
            <w:r>
              <w:rPr>
                <w:sz w:val="24"/>
              </w:rPr>
              <w:t>3</w:t>
            </w:r>
            <w:r>
              <w:rPr>
                <w:spacing w:val="2"/>
                <w:sz w:val="24"/>
              </w:rPr>
              <w:t> </w:t>
            </w:r>
            <w:r>
              <w:rPr>
                <w:spacing w:val="-2"/>
                <w:sz w:val="24"/>
              </w:rPr>
              <w:t>454,2</w:t>
            </w:r>
          </w:p>
        </w:tc>
        <w:tc>
          <w:tcPr>
            <w:tcW w:w="1354" w:type="dxa"/>
          </w:tcPr>
          <w:p>
            <w:pPr>
              <w:pStyle w:val="TableParagraph"/>
              <w:spacing w:line="253" w:lineRule="exact"/>
              <w:ind w:left="85" w:right="77"/>
              <w:jc w:val="center"/>
              <w:rPr>
                <w:sz w:val="24"/>
              </w:rPr>
            </w:pPr>
            <w:r>
              <w:rPr>
                <w:sz w:val="24"/>
              </w:rPr>
              <w:t>3</w:t>
            </w:r>
            <w:r>
              <w:rPr>
                <w:spacing w:val="2"/>
                <w:sz w:val="24"/>
              </w:rPr>
              <w:t> </w:t>
            </w:r>
            <w:r>
              <w:rPr>
                <w:spacing w:val="-2"/>
                <w:sz w:val="24"/>
              </w:rPr>
              <w:t>544,7</w:t>
            </w:r>
          </w:p>
        </w:tc>
        <w:tc>
          <w:tcPr>
            <w:tcW w:w="1479" w:type="dxa"/>
          </w:tcPr>
          <w:p>
            <w:pPr>
              <w:pStyle w:val="TableParagraph"/>
              <w:spacing w:line="253" w:lineRule="exact"/>
              <w:ind w:left="90" w:right="83"/>
              <w:jc w:val="center"/>
              <w:rPr>
                <w:sz w:val="24"/>
              </w:rPr>
            </w:pPr>
            <w:r>
              <w:rPr>
                <w:sz w:val="24"/>
              </w:rPr>
              <w:t>3</w:t>
            </w:r>
            <w:r>
              <w:rPr>
                <w:spacing w:val="2"/>
                <w:sz w:val="24"/>
              </w:rPr>
              <w:t> </w:t>
            </w:r>
            <w:r>
              <w:rPr>
                <w:spacing w:val="-2"/>
                <w:sz w:val="24"/>
              </w:rPr>
              <w:t>877,1</w:t>
            </w:r>
          </w:p>
        </w:tc>
        <w:tc>
          <w:tcPr>
            <w:tcW w:w="1114" w:type="dxa"/>
          </w:tcPr>
          <w:p>
            <w:pPr>
              <w:pStyle w:val="TableParagraph"/>
              <w:spacing w:line="253" w:lineRule="exact"/>
              <w:ind w:left="87" w:right="81"/>
              <w:jc w:val="center"/>
              <w:rPr>
                <w:sz w:val="24"/>
              </w:rPr>
            </w:pPr>
            <w:r>
              <w:rPr>
                <w:sz w:val="24"/>
              </w:rPr>
              <w:t>2</w:t>
            </w:r>
            <w:r>
              <w:rPr>
                <w:spacing w:val="2"/>
                <w:sz w:val="24"/>
              </w:rPr>
              <w:t> </w:t>
            </w:r>
            <w:r>
              <w:rPr>
                <w:spacing w:val="-2"/>
                <w:sz w:val="24"/>
              </w:rPr>
              <w:t>000,0</w:t>
            </w:r>
          </w:p>
        </w:tc>
        <w:tc>
          <w:tcPr>
            <w:tcW w:w="1239" w:type="dxa"/>
          </w:tcPr>
          <w:p>
            <w:pPr>
              <w:pStyle w:val="TableParagraph"/>
              <w:spacing w:line="253" w:lineRule="exact"/>
              <w:ind w:left="95" w:right="90"/>
              <w:jc w:val="center"/>
              <w:rPr>
                <w:sz w:val="24"/>
              </w:rPr>
            </w:pPr>
            <w:r>
              <w:rPr>
                <w:sz w:val="24"/>
              </w:rPr>
              <w:t>2</w:t>
            </w:r>
            <w:r>
              <w:rPr>
                <w:spacing w:val="2"/>
                <w:sz w:val="24"/>
              </w:rPr>
              <w:t> </w:t>
            </w:r>
            <w:r>
              <w:rPr>
                <w:spacing w:val="-2"/>
                <w:sz w:val="24"/>
              </w:rPr>
              <w:t>000,0</w:t>
            </w:r>
          </w:p>
        </w:tc>
        <w:tc>
          <w:tcPr>
            <w:tcW w:w="1114" w:type="dxa"/>
          </w:tcPr>
          <w:p>
            <w:pPr>
              <w:pStyle w:val="TableParagraph"/>
              <w:spacing w:line="253" w:lineRule="exact"/>
              <w:ind w:left="86" w:right="82"/>
              <w:jc w:val="center"/>
              <w:rPr>
                <w:sz w:val="24"/>
              </w:rPr>
            </w:pPr>
            <w:r>
              <w:rPr>
                <w:sz w:val="24"/>
              </w:rPr>
              <w:t>2</w:t>
            </w:r>
            <w:r>
              <w:rPr>
                <w:spacing w:val="2"/>
                <w:sz w:val="24"/>
              </w:rPr>
              <w:t> </w:t>
            </w:r>
            <w:r>
              <w:rPr>
                <w:spacing w:val="-2"/>
                <w:sz w:val="24"/>
              </w:rPr>
              <w:t>000,0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right="217"/>
              <w:jc w:val="right"/>
              <w:rPr>
                <w:sz w:val="24"/>
              </w:rPr>
            </w:pPr>
            <w:r>
              <w:rPr>
                <w:spacing w:val="-2"/>
                <w:sz w:val="24"/>
              </w:rPr>
              <w:t>1127,4</w:t>
            </w:r>
          </w:p>
        </w:tc>
        <w:tc>
          <w:tcPr>
            <w:tcW w:w="1359" w:type="dxa"/>
          </w:tcPr>
          <w:p>
            <w:pPr>
              <w:pStyle w:val="TableParagraph"/>
              <w:spacing w:line="273" w:lineRule="exact"/>
              <w:ind w:left="91" w:right="82"/>
              <w:jc w:val="center"/>
              <w:rPr>
                <w:sz w:val="24"/>
              </w:rPr>
            </w:pPr>
            <w:r>
              <w:rPr>
                <w:spacing w:val="-2"/>
                <w:sz w:val="24"/>
              </w:rPr>
              <w:t>1212,9</w:t>
            </w:r>
          </w:p>
        </w:tc>
        <w:tc>
          <w:tcPr>
            <w:tcW w:w="1037" w:type="dxa"/>
          </w:tcPr>
          <w:p>
            <w:pPr>
              <w:pStyle w:val="TableParagraph"/>
              <w:spacing w:line="273" w:lineRule="exact"/>
              <w:ind w:left="109" w:right="109"/>
              <w:jc w:val="center"/>
              <w:rPr>
                <w:sz w:val="24"/>
              </w:rPr>
            </w:pPr>
            <w:r>
              <w:rPr>
                <w:sz w:val="24"/>
              </w:rPr>
              <w:t>1</w:t>
            </w:r>
            <w:r>
              <w:rPr>
                <w:spacing w:val="2"/>
                <w:sz w:val="24"/>
              </w:rPr>
              <w:t> </w:t>
            </w:r>
            <w:r>
              <w:rPr>
                <w:spacing w:val="-2"/>
                <w:sz w:val="24"/>
              </w:rPr>
              <w:t>331,6</w:t>
            </w:r>
          </w:p>
        </w:tc>
        <w:tc>
          <w:tcPr>
            <w:tcW w:w="1354" w:type="dxa"/>
          </w:tcPr>
          <w:p>
            <w:pPr>
              <w:pStyle w:val="TableParagraph"/>
              <w:spacing w:line="273" w:lineRule="exact"/>
              <w:ind w:left="85" w:right="78"/>
              <w:jc w:val="center"/>
              <w:rPr>
                <w:sz w:val="24"/>
              </w:rPr>
            </w:pPr>
            <w:r>
              <w:rPr>
                <w:sz w:val="24"/>
              </w:rPr>
              <w:t>1</w:t>
            </w:r>
            <w:r>
              <w:rPr>
                <w:spacing w:val="2"/>
                <w:sz w:val="24"/>
              </w:rPr>
              <w:t> </w:t>
            </w:r>
            <w:r>
              <w:rPr>
                <w:spacing w:val="-2"/>
                <w:sz w:val="24"/>
              </w:rPr>
              <w:t>316,0</w:t>
            </w:r>
          </w:p>
        </w:tc>
        <w:tc>
          <w:tcPr>
            <w:tcW w:w="1479" w:type="dxa"/>
          </w:tcPr>
          <w:p>
            <w:pPr>
              <w:pStyle w:val="TableParagraph"/>
              <w:spacing w:line="273" w:lineRule="exact"/>
              <w:ind w:left="90" w:right="79"/>
              <w:jc w:val="center"/>
              <w:rPr>
                <w:sz w:val="24"/>
              </w:rPr>
            </w:pPr>
            <w:r>
              <w:rPr>
                <w:spacing w:val="-2"/>
                <w:sz w:val="24"/>
              </w:rPr>
              <w:t>1461,5</w:t>
            </w:r>
          </w:p>
        </w:tc>
        <w:tc>
          <w:tcPr>
            <w:tcW w:w="1114" w:type="dxa"/>
          </w:tcPr>
          <w:p>
            <w:pPr>
              <w:pStyle w:val="TableParagraph"/>
              <w:spacing w:line="273" w:lineRule="exact"/>
              <w:ind w:left="87" w:right="82"/>
              <w:jc w:val="center"/>
              <w:rPr>
                <w:sz w:val="24"/>
              </w:rPr>
            </w:pPr>
            <w:r>
              <w:rPr>
                <w:sz w:val="24"/>
              </w:rPr>
              <w:t>2</w:t>
            </w:r>
            <w:r>
              <w:rPr>
                <w:spacing w:val="2"/>
                <w:sz w:val="24"/>
              </w:rPr>
              <w:t> </w:t>
            </w:r>
            <w:r>
              <w:rPr>
                <w:spacing w:val="-2"/>
                <w:sz w:val="24"/>
              </w:rPr>
              <w:t>000,0</w:t>
            </w:r>
          </w:p>
        </w:tc>
        <w:tc>
          <w:tcPr>
            <w:tcW w:w="1239" w:type="dxa"/>
          </w:tcPr>
          <w:p>
            <w:pPr>
              <w:pStyle w:val="TableParagraph"/>
              <w:spacing w:line="273" w:lineRule="exact"/>
              <w:ind w:left="95" w:right="91"/>
              <w:jc w:val="center"/>
              <w:rPr>
                <w:sz w:val="24"/>
              </w:rPr>
            </w:pPr>
            <w:r>
              <w:rPr>
                <w:sz w:val="24"/>
              </w:rPr>
              <w:t>2</w:t>
            </w:r>
            <w:r>
              <w:rPr>
                <w:spacing w:val="2"/>
                <w:sz w:val="24"/>
              </w:rPr>
              <w:t> </w:t>
            </w:r>
            <w:r>
              <w:rPr>
                <w:spacing w:val="-2"/>
                <w:sz w:val="24"/>
              </w:rPr>
              <w:t>000,0</w:t>
            </w:r>
          </w:p>
        </w:tc>
        <w:tc>
          <w:tcPr>
            <w:tcW w:w="1114" w:type="dxa"/>
          </w:tcPr>
          <w:p>
            <w:pPr>
              <w:pStyle w:val="TableParagraph"/>
              <w:spacing w:line="273" w:lineRule="exact"/>
              <w:ind w:left="84" w:right="82"/>
              <w:jc w:val="center"/>
              <w:rPr>
                <w:sz w:val="24"/>
              </w:rPr>
            </w:pPr>
            <w:r>
              <w:rPr>
                <w:sz w:val="24"/>
              </w:rPr>
              <w:t>2</w:t>
            </w:r>
            <w:r>
              <w:rPr>
                <w:spacing w:val="2"/>
                <w:sz w:val="24"/>
              </w:rPr>
              <w:t> </w:t>
            </w:r>
            <w:r>
              <w:rPr>
                <w:spacing w:val="-2"/>
                <w:sz w:val="24"/>
              </w:rPr>
              <w:t>000,0</w:t>
            </w:r>
          </w:p>
        </w:tc>
      </w:tr>
      <w:tr>
        <w:trPr>
          <w:trHeight w:val="830"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pacing w:val="-2"/>
                <w:sz w:val="24"/>
              </w:rPr>
              <w:t>средства</w:t>
            </w:r>
          </w:p>
          <w:p>
            <w:pPr>
              <w:pStyle w:val="TableParagraph"/>
              <w:spacing w:line="274" w:lineRule="exact"/>
              <w:ind w:left="105"/>
              <w:rPr>
                <w:sz w:val="24"/>
              </w:rPr>
            </w:pPr>
            <w:r>
              <w:rPr>
                <w:spacing w:val="-2"/>
                <w:sz w:val="24"/>
              </w:rPr>
              <w:t>федерального бюджета</w:t>
            </w:r>
          </w:p>
        </w:tc>
        <w:tc>
          <w:tcPr>
            <w:tcW w:w="1114" w:type="dxa"/>
          </w:tcPr>
          <w:p>
            <w:pPr>
              <w:pStyle w:val="TableParagraph"/>
              <w:spacing w:line="272" w:lineRule="exact"/>
              <w:ind w:right="183"/>
              <w:jc w:val="right"/>
              <w:rPr>
                <w:sz w:val="24"/>
              </w:rPr>
            </w:pPr>
            <w:r>
              <w:rPr>
                <w:sz w:val="24"/>
              </w:rPr>
              <w:t>1</w:t>
            </w:r>
            <w:r>
              <w:rPr>
                <w:spacing w:val="2"/>
                <w:sz w:val="24"/>
              </w:rPr>
              <w:t> </w:t>
            </w:r>
            <w:r>
              <w:rPr>
                <w:spacing w:val="-2"/>
                <w:sz w:val="24"/>
              </w:rPr>
              <w:t>466,9</w:t>
            </w:r>
          </w:p>
        </w:tc>
        <w:tc>
          <w:tcPr>
            <w:tcW w:w="1359" w:type="dxa"/>
          </w:tcPr>
          <w:p>
            <w:pPr>
              <w:pStyle w:val="TableParagraph"/>
              <w:spacing w:line="272" w:lineRule="exact"/>
              <w:ind w:left="91" w:right="77"/>
              <w:jc w:val="center"/>
              <w:rPr>
                <w:sz w:val="24"/>
              </w:rPr>
            </w:pPr>
            <w:r>
              <w:rPr>
                <w:sz w:val="24"/>
              </w:rPr>
              <w:t>1</w:t>
            </w:r>
            <w:r>
              <w:rPr>
                <w:spacing w:val="2"/>
                <w:sz w:val="24"/>
              </w:rPr>
              <w:t> </w:t>
            </w:r>
            <w:r>
              <w:rPr>
                <w:spacing w:val="-2"/>
                <w:sz w:val="24"/>
              </w:rPr>
              <w:t>796,9</w:t>
            </w:r>
          </w:p>
        </w:tc>
        <w:tc>
          <w:tcPr>
            <w:tcW w:w="1037" w:type="dxa"/>
          </w:tcPr>
          <w:p>
            <w:pPr>
              <w:pStyle w:val="TableParagraph"/>
              <w:spacing w:line="272" w:lineRule="exact"/>
              <w:ind w:left="108" w:right="109"/>
              <w:jc w:val="center"/>
              <w:rPr>
                <w:sz w:val="24"/>
              </w:rPr>
            </w:pPr>
            <w:r>
              <w:rPr>
                <w:sz w:val="24"/>
              </w:rPr>
              <w:t>2</w:t>
            </w:r>
            <w:r>
              <w:rPr>
                <w:spacing w:val="2"/>
                <w:sz w:val="24"/>
              </w:rPr>
              <w:t> </w:t>
            </w:r>
            <w:r>
              <w:rPr>
                <w:spacing w:val="-2"/>
                <w:sz w:val="24"/>
              </w:rPr>
              <w:t>122,6</w:t>
            </w:r>
          </w:p>
        </w:tc>
        <w:tc>
          <w:tcPr>
            <w:tcW w:w="1354" w:type="dxa"/>
          </w:tcPr>
          <w:p>
            <w:pPr>
              <w:pStyle w:val="TableParagraph"/>
              <w:spacing w:line="272" w:lineRule="exact"/>
              <w:ind w:left="85" w:right="76"/>
              <w:jc w:val="center"/>
              <w:rPr>
                <w:sz w:val="24"/>
              </w:rPr>
            </w:pPr>
            <w:r>
              <w:rPr>
                <w:sz w:val="24"/>
              </w:rPr>
              <w:t>2</w:t>
            </w:r>
            <w:r>
              <w:rPr>
                <w:spacing w:val="2"/>
                <w:sz w:val="24"/>
              </w:rPr>
              <w:t> </w:t>
            </w:r>
            <w:r>
              <w:rPr>
                <w:spacing w:val="-2"/>
                <w:sz w:val="24"/>
              </w:rPr>
              <w:t>228*8</w:t>
            </w:r>
          </w:p>
        </w:tc>
        <w:tc>
          <w:tcPr>
            <w:tcW w:w="1479" w:type="dxa"/>
          </w:tcPr>
          <w:p>
            <w:pPr>
              <w:pStyle w:val="TableParagraph"/>
              <w:spacing w:line="272" w:lineRule="exact"/>
              <w:ind w:left="90" w:right="84"/>
              <w:jc w:val="center"/>
              <w:rPr>
                <w:sz w:val="24"/>
              </w:rPr>
            </w:pPr>
            <w:r>
              <w:rPr>
                <w:sz w:val="24"/>
              </w:rPr>
              <w:t>2</w:t>
            </w:r>
            <w:r>
              <w:rPr>
                <w:spacing w:val="2"/>
                <w:sz w:val="24"/>
              </w:rPr>
              <w:t> </w:t>
            </w:r>
            <w:r>
              <w:rPr>
                <w:spacing w:val="-2"/>
                <w:sz w:val="24"/>
              </w:rPr>
              <w:t>415,6</w:t>
            </w:r>
          </w:p>
        </w:tc>
        <w:tc>
          <w:tcPr>
            <w:tcW w:w="1114" w:type="dxa"/>
          </w:tcPr>
          <w:p>
            <w:pPr>
              <w:pStyle w:val="TableParagraph"/>
              <w:spacing w:line="272" w:lineRule="exact"/>
              <w:ind w:left="87" w:right="74"/>
              <w:jc w:val="center"/>
              <w:rPr>
                <w:sz w:val="24"/>
              </w:rPr>
            </w:pPr>
            <w:r>
              <w:rPr>
                <w:spacing w:val="-5"/>
                <w:sz w:val="24"/>
              </w:rPr>
              <w:t>0,0</w:t>
            </w:r>
          </w:p>
        </w:tc>
        <w:tc>
          <w:tcPr>
            <w:tcW w:w="1239" w:type="dxa"/>
          </w:tcPr>
          <w:p>
            <w:pPr>
              <w:pStyle w:val="TableParagraph"/>
              <w:spacing w:line="272" w:lineRule="exact"/>
              <w:ind w:left="95" w:right="83"/>
              <w:jc w:val="center"/>
              <w:rPr>
                <w:sz w:val="24"/>
              </w:rPr>
            </w:pPr>
            <w:r>
              <w:rPr>
                <w:spacing w:val="-5"/>
                <w:sz w:val="24"/>
              </w:rPr>
              <w:t>0,0</w:t>
            </w:r>
          </w:p>
        </w:tc>
        <w:tc>
          <w:tcPr>
            <w:tcW w:w="1114" w:type="dxa"/>
          </w:tcPr>
          <w:p>
            <w:pPr>
              <w:pStyle w:val="TableParagraph"/>
              <w:spacing w:line="272"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tabs>
                <w:tab w:pos="2452" w:val="left" w:leader="none"/>
              </w:tabs>
              <w:ind w:left="110" w:right="94"/>
              <w:jc w:val="both"/>
              <w:rPr>
                <w:sz w:val="24"/>
              </w:rPr>
            </w:pPr>
            <w:r>
              <w:rPr>
                <w:sz w:val="24"/>
              </w:rPr>
              <w:t>Ежемесячная денежная </w:t>
            </w:r>
            <w:r>
              <w:rPr>
                <w:sz w:val="24"/>
              </w:rPr>
              <w:t>выплата </w:t>
            </w:r>
            <w:r>
              <w:rPr>
                <w:spacing w:val="-2"/>
                <w:sz w:val="24"/>
              </w:rPr>
              <w:t>федеральным</w:t>
            </w:r>
            <w:r>
              <w:rPr>
                <w:sz w:val="24"/>
              </w:rPr>
              <w:tab/>
            </w:r>
            <w:r>
              <w:rPr>
                <w:spacing w:val="-2"/>
                <w:sz w:val="24"/>
              </w:rPr>
              <w:t>льготным </w:t>
            </w:r>
            <w:r>
              <w:rPr>
                <w:sz w:val="24"/>
              </w:rPr>
              <w:t>категориям граждан -</w:t>
            </w:r>
            <w:r>
              <w:rPr>
                <w:spacing w:val="40"/>
                <w:sz w:val="24"/>
              </w:rPr>
              <w:t> </w:t>
            </w:r>
            <w:r>
              <w:rPr>
                <w:sz w:val="24"/>
              </w:rPr>
              <w:t>инвалидам в соответствии с </w:t>
            </w:r>
            <w:r>
              <w:rPr>
                <w:spacing w:val="-2"/>
                <w:sz w:val="24"/>
              </w:rPr>
              <w:t>законодательством</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224"/>
              <w:rPr>
                <w:sz w:val="24"/>
              </w:rPr>
            </w:pPr>
            <w:r>
              <w:rPr>
                <w:sz w:val="24"/>
              </w:rPr>
              <w:t>25</w:t>
            </w:r>
            <w:r>
              <w:rPr>
                <w:spacing w:val="2"/>
                <w:sz w:val="24"/>
              </w:rPr>
              <w:t> </w:t>
            </w:r>
            <w:r>
              <w:rPr>
                <w:spacing w:val="-5"/>
                <w:sz w:val="24"/>
              </w:rPr>
              <w:t>568</w:t>
            </w:r>
          </w:p>
          <w:p>
            <w:pPr>
              <w:pStyle w:val="TableParagraph"/>
              <w:spacing w:line="260" w:lineRule="exact"/>
              <w:ind w:left="287"/>
              <w:rPr>
                <w:sz w:val="24"/>
              </w:rPr>
            </w:pPr>
            <w:r>
              <w:rPr>
                <w:spacing w:val="-2"/>
                <w:sz w:val="24"/>
              </w:rPr>
              <w:t>664,5</w:t>
            </w:r>
          </w:p>
        </w:tc>
        <w:tc>
          <w:tcPr>
            <w:tcW w:w="1359" w:type="dxa"/>
          </w:tcPr>
          <w:p>
            <w:pPr>
              <w:pStyle w:val="TableParagraph"/>
              <w:spacing w:line="271" w:lineRule="exact"/>
              <w:ind w:left="91" w:right="80"/>
              <w:jc w:val="center"/>
              <w:rPr>
                <w:sz w:val="24"/>
              </w:rPr>
            </w:pPr>
            <w:r>
              <w:rPr>
                <w:spacing w:val="-5"/>
                <w:sz w:val="24"/>
              </w:rPr>
              <w:t>25</w:t>
            </w:r>
          </w:p>
          <w:p>
            <w:pPr>
              <w:pStyle w:val="TableParagraph"/>
              <w:spacing w:line="260" w:lineRule="exact"/>
              <w:ind w:left="91" w:right="82"/>
              <w:jc w:val="center"/>
              <w:rPr>
                <w:sz w:val="24"/>
              </w:rPr>
            </w:pPr>
            <w:r>
              <w:rPr>
                <w:spacing w:val="-2"/>
                <w:sz w:val="24"/>
              </w:rPr>
              <w:t>915103,9</w:t>
            </w:r>
          </w:p>
        </w:tc>
        <w:tc>
          <w:tcPr>
            <w:tcW w:w="1037" w:type="dxa"/>
          </w:tcPr>
          <w:p>
            <w:pPr>
              <w:pStyle w:val="TableParagraph"/>
              <w:spacing w:line="271" w:lineRule="exact"/>
              <w:ind w:left="180"/>
              <w:rPr>
                <w:sz w:val="24"/>
              </w:rPr>
            </w:pPr>
            <w:r>
              <w:rPr>
                <w:sz w:val="24"/>
              </w:rPr>
              <w:t>26</w:t>
            </w:r>
            <w:r>
              <w:rPr>
                <w:spacing w:val="2"/>
                <w:sz w:val="24"/>
              </w:rPr>
              <w:t> </w:t>
            </w:r>
            <w:r>
              <w:rPr>
                <w:spacing w:val="-5"/>
                <w:sz w:val="24"/>
              </w:rPr>
              <w:t>544</w:t>
            </w:r>
          </w:p>
          <w:p>
            <w:pPr>
              <w:pStyle w:val="TableParagraph"/>
              <w:spacing w:line="260" w:lineRule="exact"/>
              <w:ind w:left="242"/>
              <w:rPr>
                <w:sz w:val="24"/>
              </w:rPr>
            </w:pPr>
            <w:r>
              <w:rPr>
                <w:spacing w:val="-2"/>
                <w:sz w:val="24"/>
              </w:rPr>
              <w:t>705,0</w:t>
            </w:r>
          </w:p>
        </w:tc>
        <w:tc>
          <w:tcPr>
            <w:tcW w:w="1354" w:type="dxa"/>
          </w:tcPr>
          <w:p>
            <w:pPr>
              <w:pStyle w:val="TableParagraph"/>
              <w:spacing w:line="271" w:lineRule="exact"/>
              <w:ind w:left="343"/>
              <w:rPr>
                <w:sz w:val="24"/>
              </w:rPr>
            </w:pPr>
            <w:r>
              <w:rPr>
                <w:sz w:val="24"/>
              </w:rPr>
              <w:t>26</w:t>
            </w:r>
            <w:r>
              <w:rPr>
                <w:spacing w:val="2"/>
                <w:sz w:val="24"/>
              </w:rPr>
              <w:t> </w:t>
            </w:r>
            <w:r>
              <w:rPr>
                <w:spacing w:val="-5"/>
                <w:sz w:val="24"/>
              </w:rPr>
              <w:t>851</w:t>
            </w:r>
          </w:p>
          <w:p>
            <w:pPr>
              <w:pStyle w:val="TableParagraph"/>
              <w:spacing w:line="260" w:lineRule="exact"/>
              <w:ind w:left="405"/>
              <w:rPr>
                <w:sz w:val="24"/>
              </w:rPr>
            </w:pPr>
            <w:r>
              <w:rPr>
                <w:spacing w:val="-2"/>
                <w:sz w:val="24"/>
              </w:rPr>
              <w:t>916,2</w:t>
            </w:r>
          </w:p>
        </w:tc>
        <w:tc>
          <w:tcPr>
            <w:tcW w:w="1479" w:type="dxa"/>
          </w:tcPr>
          <w:p>
            <w:pPr>
              <w:pStyle w:val="TableParagraph"/>
              <w:spacing w:line="272" w:lineRule="exact"/>
              <w:ind w:left="90" w:right="84"/>
              <w:jc w:val="center"/>
              <w:rPr>
                <w:sz w:val="24"/>
              </w:rPr>
            </w:pPr>
            <w:r>
              <w:rPr>
                <w:sz w:val="24"/>
              </w:rPr>
              <w:t>26</w:t>
            </w:r>
            <w:r>
              <w:rPr>
                <w:spacing w:val="2"/>
                <w:sz w:val="24"/>
              </w:rPr>
              <w:t> </w:t>
            </w:r>
            <w:r>
              <w:rPr>
                <w:sz w:val="24"/>
              </w:rPr>
              <w:t>696</w:t>
            </w:r>
            <w:r>
              <w:rPr>
                <w:spacing w:val="2"/>
                <w:sz w:val="24"/>
              </w:rPr>
              <w:t> </w:t>
            </w:r>
            <w:r>
              <w:rPr>
                <w:spacing w:val="-2"/>
                <w:sz w:val="24"/>
              </w:rPr>
              <w:t>162,8</w:t>
            </w:r>
          </w:p>
        </w:tc>
        <w:tc>
          <w:tcPr>
            <w:tcW w:w="1114" w:type="dxa"/>
          </w:tcPr>
          <w:p>
            <w:pPr>
              <w:pStyle w:val="TableParagraph"/>
              <w:spacing w:line="271" w:lineRule="exact"/>
              <w:ind w:left="222"/>
              <w:rPr>
                <w:sz w:val="24"/>
              </w:rPr>
            </w:pPr>
            <w:r>
              <w:rPr>
                <w:sz w:val="24"/>
              </w:rPr>
              <w:t>26</w:t>
            </w:r>
            <w:r>
              <w:rPr>
                <w:spacing w:val="2"/>
                <w:sz w:val="24"/>
              </w:rPr>
              <w:t> </w:t>
            </w:r>
            <w:r>
              <w:rPr>
                <w:spacing w:val="-5"/>
                <w:sz w:val="24"/>
              </w:rPr>
              <w:t>703</w:t>
            </w:r>
          </w:p>
          <w:p>
            <w:pPr>
              <w:pStyle w:val="TableParagraph"/>
              <w:spacing w:line="260" w:lineRule="exact"/>
              <w:ind w:left="284"/>
              <w:rPr>
                <w:sz w:val="24"/>
              </w:rPr>
            </w:pPr>
            <w:r>
              <w:rPr>
                <w:spacing w:val="-2"/>
                <w:sz w:val="24"/>
              </w:rPr>
              <w:t>720,2</w:t>
            </w:r>
          </w:p>
        </w:tc>
        <w:tc>
          <w:tcPr>
            <w:tcW w:w="1239" w:type="dxa"/>
          </w:tcPr>
          <w:p>
            <w:pPr>
              <w:pStyle w:val="TableParagraph"/>
              <w:spacing w:line="271" w:lineRule="exact"/>
              <w:ind w:left="284"/>
              <w:rPr>
                <w:sz w:val="24"/>
              </w:rPr>
            </w:pPr>
            <w:r>
              <w:rPr>
                <w:sz w:val="24"/>
              </w:rPr>
              <w:t>26</w:t>
            </w:r>
            <w:r>
              <w:rPr>
                <w:spacing w:val="2"/>
                <w:sz w:val="24"/>
              </w:rPr>
              <w:t> </w:t>
            </w:r>
            <w:r>
              <w:rPr>
                <w:spacing w:val="-5"/>
                <w:sz w:val="24"/>
              </w:rPr>
              <w:t>591</w:t>
            </w:r>
          </w:p>
          <w:p>
            <w:pPr>
              <w:pStyle w:val="TableParagraph"/>
              <w:spacing w:line="260" w:lineRule="exact"/>
              <w:ind w:left="346"/>
              <w:rPr>
                <w:sz w:val="24"/>
              </w:rPr>
            </w:pPr>
            <w:r>
              <w:rPr>
                <w:spacing w:val="-2"/>
                <w:sz w:val="24"/>
              </w:rPr>
              <w:t>267,5</w:t>
            </w:r>
          </w:p>
        </w:tc>
        <w:tc>
          <w:tcPr>
            <w:tcW w:w="1114" w:type="dxa"/>
          </w:tcPr>
          <w:p>
            <w:pPr>
              <w:pStyle w:val="TableParagraph"/>
              <w:spacing w:line="271" w:lineRule="exact"/>
              <w:ind w:left="221"/>
              <w:rPr>
                <w:sz w:val="24"/>
              </w:rPr>
            </w:pPr>
            <w:r>
              <w:rPr>
                <w:sz w:val="24"/>
              </w:rPr>
              <w:t>26</w:t>
            </w:r>
            <w:r>
              <w:rPr>
                <w:spacing w:val="2"/>
                <w:sz w:val="24"/>
              </w:rPr>
              <w:t> </w:t>
            </w:r>
            <w:r>
              <w:rPr>
                <w:spacing w:val="-5"/>
                <w:sz w:val="24"/>
              </w:rPr>
              <w:t>486</w:t>
            </w:r>
          </w:p>
          <w:p>
            <w:pPr>
              <w:pStyle w:val="TableParagraph"/>
              <w:spacing w:line="260" w:lineRule="exact"/>
              <w:ind w:left="283"/>
              <w:rPr>
                <w:sz w:val="24"/>
              </w:rPr>
            </w:pPr>
            <w:r>
              <w:rPr>
                <w:spacing w:val="-2"/>
                <w:sz w:val="24"/>
              </w:rPr>
              <w:t>998,7</w:t>
            </w:r>
          </w:p>
        </w:tc>
      </w:tr>
      <w:tr>
        <w:trPr>
          <w:trHeight w:val="1377"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бюджетов государственных внебюджетных</w:t>
            </w:r>
          </w:p>
          <w:p>
            <w:pPr>
              <w:pStyle w:val="TableParagraph"/>
              <w:spacing w:line="257" w:lineRule="exact"/>
              <w:ind w:left="105"/>
              <w:rPr>
                <w:sz w:val="24"/>
              </w:rPr>
            </w:pPr>
            <w:r>
              <w:rPr>
                <w:spacing w:val="-2"/>
                <w:sz w:val="24"/>
              </w:rPr>
              <w:t>фондов</w:t>
            </w:r>
          </w:p>
        </w:tc>
        <w:tc>
          <w:tcPr>
            <w:tcW w:w="1114" w:type="dxa"/>
          </w:tcPr>
          <w:p>
            <w:pPr>
              <w:pStyle w:val="TableParagraph"/>
              <w:spacing w:line="271" w:lineRule="exact"/>
              <w:ind w:left="224"/>
              <w:rPr>
                <w:sz w:val="24"/>
              </w:rPr>
            </w:pPr>
            <w:r>
              <w:rPr>
                <w:sz w:val="24"/>
              </w:rPr>
              <w:t>25</w:t>
            </w:r>
            <w:r>
              <w:rPr>
                <w:spacing w:val="2"/>
                <w:sz w:val="24"/>
              </w:rPr>
              <w:t> </w:t>
            </w:r>
            <w:r>
              <w:rPr>
                <w:spacing w:val="-5"/>
                <w:sz w:val="24"/>
              </w:rPr>
              <w:t>568</w:t>
            </w:r>
          </w:p>
          <w:p>
            <w:pPr>
              <w:pStyle w:val="TableParagraph"/>
              <w:spacing w:line="275" w:lineRule="exact"/>
              <w:ind w:left="287"/>
              <w:rPr>
                <w:sz w:val="24"/>
              </w:rPr>
            </w:pPr>
            <w:r>
              <w:rPr>
                <w:spacing w:val="-2"/>
                <w:sz w:val="24"/>
              </w:rPr>
              <w:t>664,5</w:t>
            </w:r>
          </w:p>
        </w:tc>
        <w:tc>
          <w:tcPr>
            <w:tcW w:w="1359" w:type="dxa"/>
          </w:tcPr>
          <w:p>
            <w:pPr>
              <w:pStyle w:val="TableParagraph"/>
              <w:spacing w:line="271" w:lineRule="exact"/>
              <w:ind w:left="91" w:right="80"/>
              <w:jc w:val="center"/>
              <w:rPr>
                <w:sz w:val="24"/>
              </w:rPr>
            </w:pPr>
            <w:r>
              <w:rPr>
                <w:spacing w:val="-5"/>
                <w:sz w:val="24"/>
              </w:rPr>
              <w:t>25</w:t>
            </w:r>
          </w:p>
          <w:p>
            <w:pPr>
              <w:pStyle w:val="TableParagraph"/>
              <w:spacing w:line="275" w:lineRule="exact"/>
              <w:ind w:left="91" w:right="82"/>
              <w:jc w:val="center"/>
              <w:rPr>
                <w:sz w:val="24"/>
              </w:rPr>
            </w:pPr>
            <w:r>
              <w:rPr>
                <w:spacing w:val="-2"/>
                <w:sz w:val="24"/>
              </w:rPr>
              <w:t>915103,9</w:t>
            </w:r>
          </w:p>
        </w:tc>
        <w:tc>
          <w:tcPr>
            <w:tcW w:w="1037" w:type="dxa"/>
          </w:tcPr>
          <w:p>
            <w:pPr>
              <w:pStyle w:val="TableParagraph"/>
              <w:spacing w:line="271" w:lineRule="exact"/>
              <w:ind w:left="180"/>
              <w:rPr>
                <w:sz w:val="24"/>
              </w:rPr>
            </w:pPr>
            <w:r>
              <w:rPr>
                <w:sz w:val="24"/>
              </w:rPr>
              <w:t>26</w:t>
            </w:r>
            <w:r>
              <w:rPr>
                <w:spacing w:val="2"/>
                <w:sz w:val="24"/>
              </w:rPr>
              <w:t> </w:t>
            </w:r>
            <w:r>
              <w:rPr>
                <w:spacing w:val="-5"/>
                <w:sz w:val="24"/>
              </w:rPr>
              <w:t>544</w:t>
            </w:r>
          </w:p>
          <w:p>
            <w:pPr>
              <w:pStyle w:val="TableParagraph"/>
              <w:spacing w:line="275" w:lineRule="exact"/>
              <w:ind w:left="242"/>
              <w:rPr>
                <w:sz w:val="24"/>
              </w:rPr>
            </w:pPr>
            <w:r>
              <w:rPr>
                <w:spacing w:val="-2"/>
                <w:sz w:val="24"/>
              </w:rPr>
              <w:t>705,0</w:t>
            </w:r>
          </w:p>
        </w:tc>
        <w:tc>
          <w:tcPr>
            <w:tcW w:w="1354" w:type="dxa"/>
          </w:tcPr>
          <w:p>
            <w:pPr>
              <w:pStyle w:val="TableParagraph"/>
              <w:spacing w:line="271" w:lineRule="exact"/>
              <w:ind w:left="343"/>
              <w:rPr>
                <w:sz w:val="24"/>
              </w:rPr>
            </w:pPr>
            <w:r>
              <w:rPr>
                <w:sz w:val="24"/>
              </w:rPr>
              <w:t>26</w:t>
            </w:r>
            <w:r>
              <w:rPr>
                <w:spacing w:val="2"/>
                <w:sz w:val="24"/>
              </w:rPr>
              <w:t> </w:t>
            </w:r>
            <w:r>
              <w:rPr>
                <w:spacing w:val="-5"/>
                <w:sz w:val="24"/>
              </w:rPr>
              <w:t>851</w:t>
            </w:r>
          </w:p>
          <w:p>
            <w:pPr>
              <w:pStyle w:val="TableParagraph"/>
              <w:spacing w:line="275" w:lineRule="exact"/>
              <w:ind w:left="405"/>
              <w:rPr>
                <w:sz w:val="24"/>
              </w:rPr>
            </w:pPr>
            <w:r>
              <w:rPr>
                <w:spacing w:val="-2"/>
                <w:sz w:val="24"/>
              </w:rPr>
              <w:t>916,2</w:t>
            </w:r>
          </w:p>
        </w:tc>
        <w:tc>
          <w:tcPr>
            <w:tcW w:w="1479" w:type="dxa"/>
          </w:tcPr>
          <w:p>
            <w:pPr>
              <w:pStyle w:val="TableParagraph"/>
              <w:spacing w:line="273" w:lineRule="exact"/>
              <w:ind w:left="90" w:right="84"/>
              <w:jc w:val="center"/>
              <w:rPr>
                <w:sz w:val="24"/>
              </w:rPr>
            </w:pPr>
            <w:r>
              <w:rPr>
                <w:sz w:val="24"/>
              </w:rPr>
              <w:t>26</w:t>
            </w:r>
            <w:r>
              <w:rPr>
                <w:spacing w:val="2"/>
                <w:sz w:val="24"/>
              </w:rPr>
              <w:t> </w:t>
            </w:r>
            <w:r>
              <w:rPr>
                <w:sz w:val="24"/>
              </w:rPr>
              <w:t>696</w:t>
            </w:r>
            <w:r>
              <w:rPr>
                <w:spacing w:val="2"/>
                <w:sz w:val="24"/>
              </w:rPr>
              <w:t> </w:t>
            </w:r>
            <w:r>
              <w:rPr>
                <w:spacing w:val="-2"/>
                <w:sz w:val="24"/>
              </w:rPr>
              <w:t>162,8</w:t>
            </w:r>
          </w:p>
        </w:tc>
        <w:tc>
          <w:tcPr>
            <w:tcW w:w="1114" w:type="dxa"/>
          </w:tcPr>
          <w:p>
            <w:pPr>
              <w:pStyle w:val="TableParagraph"/>
              <w:spacing w:line="271" w:lineRule="exact"/>
              <w:ind w:left="222"/>
              <w:rPr>
                <w:sz w:val="24"/>
              </w:rPr>
            </w:pPr>
            <w:r>
              <w:rPr>
                <w:sz w:val="24"/>
              </w:rPr>
              <w:t>26</w:t>
            </w:r>
            <w:r>
              <w:rPr>
                <w:spacing w:val="2"/>
                <w:sz w:val="24"/>
              </w:rPr>
              <w:t> </w:t>
            </w:r>
            <w:r>
              <w:rPr>
                <w:spacing w:val="-5"/>
                <w:sz w:val="24"/>
              </w:rPr>
              <w:t>703</w:t>
            </w:r>
          </w:p>
          <w:p>
            <w:pPr>
              <w:pStyle w:val="TableParagraph"/>
              <w:spacing w:line="275" w:lineRule="exact"/>
              <w:ind w:left="284"/>
              <w:rPr>
                <w:sz w:val="24"/>
              </w:rPr>
            </w:pPr>
            <w:r>
              <w:rPr>
                <w:spacing w:val="-2"/>
                <w:sz w:val="24"/>
              </w:rPr>
              <w:t>720,2</w:t>
            </w:r>
          </w:p>
        </w:tc>
        <w:tc>
          <w:tcPr>
            <w:tcW w:w="1239" w:type="dxa"/>
          </w:tcPr>
          <w:p>
            <w:pPr>
              <w:pStyle w:val="TableParagraph"/>
              <w:spacing w:line="271" w:lineRule="exact"/>
              <w:ind w:left="284"/>
              <w:rPr>
                <w:sz w:val="24"/>
              </w:rPr>
            </w:pPr>
            <w:r>
              <w:rPr>
                <w:sz w:val="24"/>
              </w:rPr>
              <w:t>26</w:t>
            </w:r>
            <w:r>
              <w:rPr>
                <w:spacing w:val="2"/>
                <w:sz w:val="24"/>
              </w:rPr>
              <w:t> </w:t>
            </w:r>
            <w:r>
              <w:rPr>
                <w:spacing w:val="-5"/>
                <w:sz w:val="24"/>
              </w:rPr>
              <w:t>591</w:t>
            </w:r>
          </w:p>
          <w:p>
            <w:pPr>
              <w:pStyle w:val="TableParagraph"/>
              <w:spacing w:line="275" w:lineRule="exact"/>
              <w:ind w:left="346"/>
              <w:rPr>
                <w:sz w:val="24"/>
              </w:rPr>
            </w:pPr>
            <w:r>
              <w:rPr>
                <w:spacing w:val="-2"/>
                <w:sz w:val="24"/>
              </w:rPr>
              <w:t>267,5</w:t>
            </w:r>
          </w:p>
        </w:tc>
        <w:tc>
          <w:tcPr>
            <w:tcW w:w="1114" w:type="dxa"/>
          </w:tcPr>
          <w:p>
            <w:pPr>
              <w:pStyle w:val="TableParagraph"/>
              <w:spacing w:line="271" w:lineRule="exact"/>
              <w:ind w:left="221"/>
              <w:rPr>
                <w:sz w:val="24"/>
              </w:rPr>
            </w:pPr>
            <w:r>
              <w:rPr>
                <w:sz w:val="24"/>
              </w:rPr>
              <w:t>26</w:t>
            </w:r>
            <w:r>
              <w:rPr>
                <w:spacing w:val="2"/>
                <w:sz w:val="24"/>
              </w:rPr>
              <w:t> </w:t>
            </w:r>
            <w:r>
              <w:rPr>
                <w:spacing w:val="-5"/>
                <w:sz w:val="24"/>
              </w:rPr>
              <w:t>486</w:t>
            </w:r>
          </w:p>
          <w:p>
            <w:pPr>
              <w:pStyle w:val="TableParagraph"/>
              <w:spacing w:line="275" w:lineRule="exact"/>
              <w:ind w:left="283"/>
              <w:rPr>
                <w:sz w:val="24"/>
              </w:rPr>
            </w:pPr>
            <w:r>
              <w:rPr>
                <w:spacing w:val="-2"/>
                <w:sz w:val="24"/>
              </w:rPr>
              <w:t>998,7</w:t>
            </w:r>
          </w:p>
        </w:tc>
      </w:tr>
      <w:tr>
        <w:trPr>
          <w:trHeight w:val="556" w:hRule="atLeast"/>
        </w:trPr>
        <w:tc>
          <w:tcPr>
            <w:tcW w:w="3557" w:type="dxa"/>
            <w:vMerge w:val="restart"/>
          </w:tcPr>
          <w:p>
            <w:pPr>
              <w:pStyle w:val="TableParagraph"/>
              <w:tabs>
                <w:tab w:pos="2552" w:val="left" w:leader="none"/>
                <w:tab w:pos="2726" w:val="left" w:leader="none"/>
              </w:tabs>
              <w:spacing w:before="1"/>
              <w:ind w:left="110" w:right="95"/>
              <w:jc w:val="both"/>
              <w:rPr>
                <w:sz w:val="24"/>
              </w:rPr>
            </w:pPr>
            <w:r>
              <w:rPr>
                <w:spacing w:val="-2"/>
                <w:sz w:val="24"/>
              </w:rPr>
              <w:t>Страховые</w:t>
            </w:r>
            <w:r>
              <w:rPr>
                <w:sz w:val="24"/>
              </w:rPr>
              <w:tab/>
            </w:r>
            <w:r>
              <w:rPr>
                <w:spacing w:val="-2"/>
                <w:sz w:val="24"/>
              </w:rPr>
              <w:t>выплаты </w:t>
            </w:r>
            <w:r>
              <w:rPr>
                <w:sz w:val="24"/>
              </w:rPr>
              <w:t>застрахованным гражданам в </w:t>
            </w:r>
            <w:r>
              <w:rPr>
                <w:spacing w:val="-2"/>
                <w:sz w:val="24"/>
              </w:rPr>
              <w:t>случае</w:t>
            </w:r>
            <w:r>
              <w:rPr>
                <w:sz w:val="24"/>
              </w:rPr>
              <w:tab/>
              <w:tab/>
            </w:r>
            <w:r>
              <w:rPr>
                <w:spacing w:val="-2"/>
                <w:sz w:val="24"/>
              </w:rPr>
              <w:t>утраты</w:t>
            </w:r>
          </w:p>
          <w:p>
            <w:pPr>
              <w:pStyle w:val="TableParagraph"/>
              <w:spacing w:line="274" w:lineRule="exact"/>
              <w:ind w:left="110"/>
              <w:rPr>
                <w:sz w:val="24"/>
              </w:rPr>
            </w:pPr>
            <w:r>
              <w:rPr>
                <w:spacing w:val="-2"/>
                <w:sz w:val="24"/>
              </w:rPr>
              <w:t>трудоспособности</w:t>
            </w:r>
          </w:p>
        </w:tc>
        <w:tc>
          <w:tcPr>
            <w:tcW w:w="1978" w:type="dxa"/>
          </w:tcPr>
          <w:p>
            <w:pPr>
              <w:pStyle w:val="TableParagraph"/>
              <w:spacing w:before="1"/>
              <w:ind w:left="105"/>
              <w:rPr>
                <w:sz w:val="24"/>
              </w:rPr>
            </w:pPr>
            <w:r>
              <w:rPr>
                <w:spacing w:val="-4"/>
                <w:sz w:val="24"/>
              </w:rPr>
              <w:t>Всего</w:t>
            </w:r>
          </w:p>
        </w:tc>
        <w:tc>
          <w:tcPr>
            <w:tcW w:w="1114" w:type="dxa"/>
          </w:tcPr>
          <w:p>
            <w:pPr>
              <w:pStyle w:val="TableParagraph"/>
              <w:spacing w:line="275" w:lineRule="exact" w:before="1"/>
              <w:ind w:left="282"/>
              <w:rPr>
                <w:sz w:val="24"/>
              </w:rPr>
            </w:pPr>
            <w:r>
              <w:rPr>
                <w:sz w:val="24"/>
              </w:rPr>
              <w:t>1</w:t>
            </w:r>
            <w:r>
              <w:rPr>
                <w:spacing w:val="2"/>
                <w:sz w:val="24"/>
              </w:rPr>
              <w:t> </w:t>
            </w:r>
            <w:r>
              <w:rPr>
                <w:spacing w:val="-5"/>
                <w:sz w:val="24"/>
              </w:rPr>
              <w:t>896</w:t>
            </w:r>
          </w:p>
          <w:p>
            <w:pPr>
              <w:pStyle w:val="TableParagraph"/>
              <w:spacing w:line="260" w:lineRule="exact"/>
              <w:ind w:left="287"/>
              <w:rPr>
                <w:sz w:val="24"/>
              </w:rPr>
            </w:pPr>
            <w:r>
              <w:rPr>
                <w:spacing w:val="-2"/>
                <w:sz w:val="24"/>
              </w:rPr>
              <w:t>632,2</w:t>
            </w:r>
          </w:p>
        </w:tc>
        <w:tc>
          <w:tcPr>
            <w:tcW w:w="1359" w:type="dxa"/>
          </w:tcPr>
          <w:p>
            <w:pPr>
              <w:pStyle w:val="TableParagraph"/>
              <w:spacing w:before="1"/>
              <w:ind w:left="91" w:right="82"/>
              <w:jc w:val="center"/>
              <w:rPr>
                <w:sz w:val="24"/>
              </w:rPr>
            </w:pPr>
            <w:r>
              <w:rPr>
                <w:sz w:val="24"/>
              </w:rPr>
              <w:t>2</w:t>
            </w:r>
            <w:r>
              <w:rPr>
                <w:spacing w:val="2"/>
                <w:sz w:val="24"/>
              </w:rPr>
              <w:t> </w:t>
            </w:r>
            <w:r>
              <w:rPr>
                <w:sz w:val="24"/>
              </w:rPr>
              <w:t>776</w:t>
            </w:r>
            <w:r>
              <w:rPr>
                <w:spacing w:val="2"/>
                <w:sz w:val="24"/>
              </w:rPr>
              <w:t> </w:t>
            </w:r>
            <w:r>
              <w:rPr>
                <w:spacing w:val="-2"/>
                <w:sz w:val="24"/>
              </w:rPr>
              <w:t>508,4</w:t>
            </w:r>
          </w:p>
        </w:tc>
        <w:tc>
          <w:tcPr>
            <w:tcW w:w="1037" w:type="dxa"/>
          </w:tcPr>
          <w:p>
            <w:pPr>
              <w:pStyle w:val="TableParagraph"/>
              <w:spacing w:line="275" w:lineRule="exact" w:before="1"/>
              <w:ind w:left="243"/>
              <w:rPr>
                <w:sz w:val="24"/>
              </w:rPr>
            </w:pPr>
            <w:r>
              <w:rPr>
                <w:sz w:val="24"/>
              </w:rPr>
              <w:t>2</w:t>
            </w:r>
            <w:r>
              <w:rPr>
                <w:spacing w:val="2"/>
                <w:sz w:val="24"/>
              </w:rPr>
              <w:t> </w:t>
            </w:r>
            <w:r>
              <w:rPr>
                <w:spacing w:val="-5"/>
                <w:sz w:val="24"/>
              </w:rPr>
              <w:t>903</w:t>
            </w:r>
          </w:p>
          <w:p>
            <w:pPr>
              <w:pStyle w:val="TableParagraph"/>
              <w:spacing w:line="260" w:lineRule="exact"/>
              <w:ind w:left="243"/>
              <w:rPr>
                <w:sz w:val="24"/>
              </w:rPr>
            </w:pPr>
            <w:r>
              <w:rPr>
                <w:spacing w:val="-2"/>
                <w:sz w:val="24"/>
              </w:rPr>
              <w:t>410,2</w:t>
            </w:r>
          </w:p>
        </w:tc>
        <w:tc>
          <w:tcPr>
            <w:tcW w:w="1354" w:type="dxa"/>
          </w:tcPr>
          <w:p>
            <w:pPr>
              <w:pStyle w:val="TableParagraph"/>
              <w:spacing w:before="1"/>
              <w:ind w:left="85" w:right="82"/>
              <w:jc w:val="center"/>
              <w:rPr>
                <w:sz w:val="24"/>
              </w:rPr>
            </w:pPr>
            <w:r>
              <w:rPr>
                <w:sz w:val="24"/>
              </w:rPr>
              <w:t>3</w:t>
            </w:r>
            <w:r>
              <w:rPr>
                <w:spacing w:val="2"/>
                <w:sz w:val="24"/>
              </w:rPr>
              <w:t> </w:t>
            </w:r>
            <w:r>
              <w:rPr>
                <w:sz w:val="24"/>
              </w:rPr>
              <w:t>021</w:t>
            </w:r>
            <w:r>
              <w:rPr>
                <w:spacing w:val="2"/>
                <w:sz w:val="24"/>
              </w:rPr>
              <w:t> </w:t>
            </w:r>
            <w:r>
              <w:rPr>
                <w:spacing w:val="-2"/>
                <w:sz w:val="24"/>
              </w:rPr>
              <w:t>460,8</w:t>
            </w:r>
          </w:p>
        </w:tc>
        <w:tc>
          <w:tcPr>
            <w:tcW w:w="1479" w:type="dxa"/>
          </w:tcPr>
          <w:p>
            <w:pPr>
              <w:pStyle w:val="TableParagraph"/>
              <w:spacing w:before="1"/>
              <w:ind w:left="90" w:right="79"/>
              <w:jc w:val="center"/>
              <w:rPr>
                <w:sz w:val="24"/>
              </w:rPr>
            </w:pPr>
            <w:r>
              <w:rPr>
                <w:sz w:val="24"/>
              </w:rPr>
              <w:t>3</w:t>
            </w:r>
            <w:r>
              <w:rPr>
                <w:spacing w:val="2"/>
                <w:sz w:val="24"/>
              </w:rPr>
              <w:t> </w:t>
            </w:r>
            <w:r>
              <w:rPr>
                <w:sz w:val="24"/>
              </w:rPr>
              <w:t>222</w:t>
            </w:r>
            <w:r>
              <w:rPr>
                <w:spacing w:val="2"/>
                <w:sz w:val="24"/>
              </w:rPr>
              <w:t> </w:t>
            </w:r>
            <w:r>
              <w:rPr>
                <w:spacing w:val="-2"/>
                <w:sz w:val="24"/>
              </w:rPr>
              <w:t>147,1</w:t>
            </w:r>
          </w:p>
        </w:tc>
        <w:tc>
          <w:tcPr>
            <w:tcW w:w="1114" w:type="dxa"/>
          </w:tcPr>
          <w:p>
            <w:pPr>
              <w:pStyle w:val="TableParagraph"/>
              <w:spacing w:line="275" w:lineRule="exact" w:before="1"/>
              <w:ind w:left="279"/>
              <w:rPr>
                <w:sz w:val="24"/>
              </w:rPr>
            </w:pPr>
            <w:r>
              <w:rPr>
                <w:sz w:val="24"/>
              </w:rPr>
              <w:t>3</w:t>
            </w:r>
            <w:r>
              <w:rPr>
                <w:spacing w:val="2"/>
                <w:sz w:val="24"/>
              </w:rPr>
              <w:t> </w:t>
            </w:r>
            <w:r>
              <w:rPr>
                <w:spacing w:val="-5"/>
                <w:sz w:val="24"/>
              </w:rPr>
              <w:t>395</w:t>
            </w:r>
          </w:p>
          <w:p>
            <w:pPr>
              <w:pStyle w:val="TableParagraph"/>
              <w:spacing w:line="260" w:lineRule="exact"/>
              <w:ind w:left="285"/>
              <w:rPr>
                <w:sz w:val="24"/>
              </w:rPr>
            </w:pPr>
            <w:r>
              <w:rPr>
                <w:spacing w:val="-2"/>
                <w:sz w:val="24"/>
              </w:rPr>
              <w:t>583,0</w:t>
            </w:r>
          </w:p>
        </w:tc>
        <w:tc>
          <w:tcPr>
            <w:tcW w:w="1239" w:type="dxa"/>
          </w:tcPr>
          <w:p>
            <w:pPr>
              <w:pStyle w:val="TableParagraph"/>
              <w:spacing w:line="275" w:lineRule="exact" w:before="1"/>
              <w:ind w:left="7"/>
              <w:jc w:val="center"/>
              <w:rPr>
                <w:sz w:val="24"/>
              </w:rPr>
            </w:pPr>
            <w:r>
              <w:rPr>
                <w:sz w:val="24"/>
              </w:rPr>
              <w:t>3</w:t>
            </w:r>
          </w:p>
          <w:p>
            <w:pPr>
              <w:pStyle w:val="TableParagraph"/>
              <w:spacing w:line="260" w:lineRule="exact"/>
              <w:ind w:left="95" w:right="86"/>
              <w:jc w:val="center"/>
              <w:rPr>
                <w:sz w:val="24"/>
              </w:rPr>
            </w:pPr>
            <w:r>
              <w:rPr>
                <w:spacing w:val="-2"/>
                <w:sz w:val="24"/>
              </w:rPr>
              <w:t>766130,7</w:t>
            </w:r>
          </w:p>
        </w:tc>
        <w:tc>
          <w:tcPr>
            <w:tcW w:w="1114" w:type="dxa"/>
          </w:tcPr>
          <w:p>
            <w:pPr>
              <w:pStyle w:val="TableParagraph"/>
              <w:spacing w:line="275" w:lineRule="exact" w:before="1"/>
              <w:ind w:left="279"/>
              <w:rPr>
                <w:sz w:val="24"/>
              </w:rPr>
            </w:pPr>
            <w:r>
              <w:rPr>
                <w:sz w:val="24"/>
              </w:rPr>
              <w:t>3</w:t>
            </w:r>
            <w:r>
              <w:rPr>
                <w:spacing w:val="2"/>
                <w:sz w:val="24"/>
              </w:rPr>
              <w:t> </w:t>
            </w:r>
            <w:r>
              <w:rPr>
                <w:spacing w:val="-5"/>
                <w:sz w:val="24"/>
              </w:rPr>
              <w:t>766</w:t>
            </w:r>
          </w:p>
          <w:p>
            <w:pPr>
              <w:pStyle w:val="TableParagraph"/>
              <w:spacing w:line="260" w:lineRule="exact"/>
              <w:ind w:left="283"/>
              <w:rPr>
                <w:sz w:val="24"/>
              </w:rPr>
            </w:pPr>
            <w:r>
              <w:rPr>
                <w:spacing w:val="-2"/>
                <w:sz w:val="24"/>
              </w:rPr>
              <w:t>130,7</w:t>
            </w:r>
          </w:p>
        </w:tc>
      </w:tr>
      <w:tr>
        <w:trPr>
          <w:trHeight w:val="1377"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бюджетов государственных внебюджетных</w:t>
            </w:r>
          </w:p>
          <w:p>
            <w:pPr>
              <w:pStyle w:val="TableParagraph"/>
              <w:spacing w:line="257" w:lineRule="exact"/>
              <w:ind w:left="105"/>
              <w:rPr>
                <w:sz w:val="24"/>
              </w:rPr>
            </w:pPr>
            <w:r>
              <w:rPr>
                <w:spacing w:val="-2"/>
                <w:sz w:val="24"/>
              </w:rPr>
              <w:t>фондов</w:t>
            </w:r>
          </w:p>
        </w:tc>
        <w:tc>
          <w:tcPr>
            <w:tcW w:w="1114" w:type="dxa"/>
          </w:tcPr>
          <w:p>
            <w:pPr>
              <w:pStyle w:val="TableParagraph"/>
              <w:spacing w:line="271" w:lineRule="exact"/>
              <w:ind w:left="282"/>
              <w:rPr>
                <w:sz w:val="24"/>
              </w:rPr>
            </w:pPr>
            <w:r>
              <w:rPr>
                <w:sz w:val="24"/>
              </w:rPr>
              <w:t>1</w:t>
            </w:r>
            <w:r>
              <w:rPr>
                <w:spacing w:val="2"/>
                <w:sz w:val="24"/>
              </w:rPr>
              <w:t> </w:t>
            </w:r>
            <w:r>
              <w:rPr>
                <w:spacing w:val="-5"/>
                <w:sz w:val="24"/>
              </w:rPr>
              <w:t>896</w:t>
            </w:r>
          </w:p>
          <w:p>
            <w:pPr>
              <w:pStyle w:val="TableParagraph"/>
              <w:spacing w:line="275" w:lineRule="exact"/>
              <w:ind w:left="287"/>
              <w:rPr>
                <w:sz w:val="24"/>
              </w:rPr>
            </w:pPr>
            <w:r>
              <w:rPr>
                <w:spacing w:val="-2"/>
                <w:sz w:val="24"/>
              </w:rPr>
              <w:t>632,2</w:t>
            </w:r>
          </w:p>
        </w:tc>
        <w:tc>
          <w:tcPr>
            <w:tcW w:w="1359" w:type="dxa"/>
          </w:tcPr>
          <w:p>
            <w:pPr>
              <w:pStyle w:val="TableParagraph"/>
              <w:spacing w:line="273" w:lineRule="exact"/>
              <w:ind w:left="91" w:right="82"/>
              <w:jc w:val="center"/>
              <w:rPr>
                <w:sz w:val="24"/>
              </w:rPr>
            </w:pPr>
            <w:r>
              <w:rPr>
                <w:sz w:val="24"/>
              </w:rPr>
              <w:t>2</w:t>
            </w:r>
            <w:r>
              <w:rPr>
                <w:spacing w:val="2"/>
                <w:sz w:val="24"/>
              </w:rPr>
              <w:t> </w:t>
            </w:r>
            <w:r>
              <w:rPr>
                <w:sz w:val="24"/>
              </w:rPr>
              <w:t>776</w:t>
            </w:r>
            <w:r>
              <w:rPr>
                <w:spacing w:val="2"/>
                <w:sz w:val="24"/>
              </w:rPr>
              <w:t> </w:t>
            </w:r>
            <w:r>
              <w:rPr>
                <w:spacing w:val="-2"/>
                <w:sz w:val="24"/>
              </w:rPr>
              <w:t>508,4</w:t>
            </w:r>
          </w:p>
        </w:tc>
        <w:tc>
          <w:tcPr>
            <w:tcW w:w="1037" w:type="dxa"/>
          </w:tcPr>
          <w:p>
            <w:pPr>
              <w:pStyle w:val="TableParagraph"/>
              <w:spacing w:line="271" w:lineRule="exact"/>
              <w:ind w:left="243"/>
              <w:rPr>
                <w:sz w:val="24"/>
              </w:rPr>
            </w:pPr>
            <w:r>
              <w:rPr>
                <w:sz w:val="24"/>
              </w:rPr>
              <w:t>2</w:t>
            </w:r>
            <w:r>
              <w:rPr>
                <w:spacing w:val="2"/>
                <w:sz w:val="24"/>
              </w:rPr>
              <w:t> </w:t>
            </w:r>
            <w:r>
              <w:rPr>
                <w:spacing w:val="-5"/>
                <w:sz w:val="24"/>
              </w:rPr>
              <w:t>903</w:t>
            </w:r>
          </w:p>
          <w:p>
            <w:pPr>
              <w:pStyle w:val="TableParagraph"/>
              <w:spacing w:line="275" w:lineRule="exact"/>
              <w:ind w:left="243"/>
              <w:rPr>
                <w:sz w:val="24"/>
              </w:rPr>
            </w:pPr>
            <w:r>
              <w:rPr>
                <w:spacing w:val="-2"/>
                <w:sz w:val="24"/>
              </w:rPr>
              <w:t>410,2</w:t>
            </w:r>
          </w:p>
        </w:tc>
        <w:tc>
          <w:tcPr>
            <w:tcW w:w="1354" w:type="dxa"/>
          </w:tcPr>
          <w:p>
            <w:pPr>
              <w:pStyle w:val="TableParagraph"/>
              <w:spacing w:line="273" w:lineRule="exact"/>
              <w:ind w:left="85" w:right="82"/>
              <w:jc w:val="center"/>
              <w:rPr>
                <w:sz w:val="24"/>
              </w:rPr>
            </w:pPr>
            <w:r>
              <w:rPr>
                <w:sz w:val="24"/>
              </w:rPr>
              <w:t>3</w:t>
            </w:r>
            <w:r>
              <w:rPr>
                <w:spacing w:val="2"/>
                <w:sz w:val="24"/>
              </w:rPr>
              <w:t> </w:t>
            </w:r>
            <w:r>
              <w:rPr>
                <w:sz w:val="24"/>
              </w:rPr>
              <w:t>021</w:t>
            </w:r>
            <w:r>
              <w:rPr>
                <w:spacing w:val="2"/>
                <w:sz w:val="24"/>
              </w:rPr>
              <w:t> </w:t>
            </w:r>
            <w:r>
              <w:rPr>
                <w:spacing w:val="-2"/>
                <w:sz w:val="24"/>
              </w:rPr>
              <w:t>460,8</w:t>
            </w:r>
          </w:p>
        </w:tc>
        <w:tc>
          <w:tcPr>
            <w:tcW w:w="1479" w:type="dxa"/>
          </w:tcPr>
          <w:p>
            <w:pPr>
              <w:pStyle w:val="TableParagraph"/>
              <w:spacing w:line="273" w:lineRule="exact"/>
              <w:ind w:left="90" w:right="79"/>
              <w:jc w:val="center"/>
              <w:rPr>
                <w:sz w:val="24"/>
              </w:rPr>
            </w:pPr>
            <w:r>
              <w:rPr>
                <w:sz w:val="24"/>
              </w:rPr>
              <w:t>3</w:t>
            </w:r>
            <w:r>
              <w:rPr>
                <w:spacing w:val="2"/>
                <w:sz w:val="24"/>
              </w:rPr>
              <w:t> </w:t>
            </w:r>
            <w:r>
              <w:rPr>
                <w:sz w:val="24"/>
              </w:rPr>
              <w:t>222</w:t>
            </w:r>
            <w:r>
              <w:rPr>
                <w:spacing w:val="2"/>
                <w:sz w:val="24"/>
              </w:rPr>
              <w:t> </w:t>
            </w:r>
            <w:r>
              <w:rPr>
                <w:spacing w:val="-2"/>
                <w:sz w:val="24"/>
              </w:rPr>
              <w:t>147,1</w:t>
            </w:r>
          </w:p>
        </w:tc>
        <w:tc>
          <w:tcPr>
            <w:tcW w:w="1114" w:type="dxa"/>
          </w:tcPr>
          <w:p>
            <w:pPr>
              <w:pStyle w:val="TableParagraph"/>
              <w:spacing w:line="271" w:lineRule="exact"/>
              <w:ind w:left="279"/>
              <w:rPr>
                <w:sz w:val="24"/>
              </w:rPr>
            </w:pPr>
            <w:r>
              <w:rPr>
                <w:sz w:val="24"/>
              </w:rPr>
              <w:t>3</w:t>
            </w:r>
            <w:r>
              <w:rPr>
                <w:spacing w:val="2"/>
                <w:sz w:val="24"/>
              </w:rPr>
              <w:t> </w:t>
            </w:r>
            <w:r>
              <w:rPr>
                <w:spacing w:val="-5"/>
                <w:sz w:val="24"/>
              </w:rPr>
              <w:t>395</w:t>
            </w:r>
          </w:p>
          <w:p>
            <w:pPr>
              <w:pStyle w:val="TableParagraph"/>
              <w:spacing w:line="275" w:lineRule="exact"/>
              <w:ind w:left="285"/>
              <w:rPr>
                <w:sz w:val="24"/>
              </w:rPr>
            </w:pPr>
            <w:r>
              <w:rPr>
                <w:spacing w:val="-2"/>
                <w:sz w:val="24"/>
              </w:rPr>
              <w:t>583,0</w:t>
            </w:r>
          </w:p>
        </w:tc>
        <w:tc>
          <w:tcPr>
            <w:tcW w:w="1239" w:type="dxa"/>
          </w:tcPr>
          <w:p>
            <w:pPr>
              <w:pStyle w:val="TableParagraph"/>
              <w:spacing w:line="271" w:lineRule="exact"/>
              <w:ind w:left="7"/>
              <w:jc w:val="center"/>
              <w:rPr>
                <w:sz w:val="24"/>
              </w:rPr>
            </w:pPr>
            <w:r>
              <w:rPr>
                <w:sz w:val="24"/>
              </w:rPr>
              <w:t>3</w:t>
            </w:r>
          </w:p>
          <w:p>
            <w:pPr>
              <w:pStyle w:val="TableParagraph"/>
              <w:spacing w:line="275" w:lineRule="exact"/>
              <w:ind w:left="95" w:right="86"/>
              <w:jc w:val="center"/>
              <w:rPr>
                <w:sz w:val="24"/>
              </w:rPr>
            </w:pPr>
            <w:r>
              <w:rPr>
                <w:spacing w:val="-2"/>
                <w:sz w:val="24"/>
              </w:rPr>
              <w:t>766130,7</w:t>
            </w:r>
          </w:p>
        </w:tc>
        <w:tc>
          <w:tcPr>
            <w:tcW w:w="1114" w:type="dxa"/>
          </w:tcPr>
          <w:p>
            <w:pPr>
              <w:pStyle w:val="TableParagraph"/>
              <w:spacing w:line="271" w:lineRule="exact"/>
              <w:ind w:left="279"/>
              <w:rPr>
                <w:sz w:val="24"/>
              </w:rPr>
            </w:pPr>
            <w:r>
              <w:rPr>
                <w:sz w:val="24"/>
              </w:rPr>
              <w:t>3</w:t>
            </w:r>
            <w:r>
              <w:rPr>
                <w:spacing w:val="2"/>
                <w:sz w:val="24"/>
              </w:rPr>
              <w:t> </w:t>
            </w:r>
            <w:r>
              <w:rPr>
                <w:spacing w:val="-5"/>
                <w:sz w:val="24"/>
              </w:rPr>
              <w:t>766</w:t>
            </w:r>
          </w:p>
          <w:p>
            <w:pPr>
              <w:pStyle w:val="TableParagraph"/>
              <w:spacing w:line="275" w:lineRule="exact"/>
              <w:ind w:left="283"/>
              <w:rPr>
                <w:sz w:val="24"/>
              </w:rPr>
            </w:pPr>
            <w:r>
              <w:rPr>
                <w:spacing w:val="-2"/>
                <w:sz w:val="24"/>
              </w:rPr>
              <w:t>130,7</w:t>
            </w:r>
          </w:p>
        </w:tc>
      </w:tr>
      <w:tr>
        <w:trPr>
          <w:trHeight w:val="277" w:hRule="atLeast"/>
        </w:trPr>
        <w:tc>
          <w:tcPr>
            <w:tcW w:w="3557" w:type="dxa"/>
            <w:vMerge w:val="restart"/>
          </w:tcPr>
          <w:p>
            <w:pPr>
              <w:pStyle w:val="TableParagraph"/>
              <w:tabs>
                <w:tab w:pos="1712" w:val="left" w:leader="none"/>
                <w:tab w:pos="1803" w:val="left" w:leader="none"/>
                <w:tab w:pos="2163" w:val="left" w:leader="none"/>
                <w:tab w:pos="2196" w:val="left" w:leader="none"/>
                <w:tab w:pos="2255" w:val="left" w:leader="none"/>
                <w:tab w:pos="2442" w:val="left" w:leader="none"/>
                <w:tab w:pos="2604" w:val="left" w:leader="none"/>
                <w:tab w:pos="3070" w:val="left" w:leader="none"/>
                <w:tab w:pos="3319" w:val="left" w:leader="none"/>
              </w:tabs>
              <w:ind w:left="110" w:right="96"/>
              <w:rPr>
                <w:sz w:val="24"/>
              </w:rPr>
            </w:pPr>
            <w:r>
              <w:rPr>
                <w:spacing w:val="-2"/>
                <w:sz w:val="24"/>
              </w:rPr>
              <w:t>Осуществление</w:t>
            </w:r>
            <w:r>
              <w:rPr>
                <w:sz w:val="24"/>
              </w:rPr>
              <w:tab/>
              <w:tab/>
            </w:r>
            <w:r>
              <w:rPr>
                <w:spacing w:val="-2"/>
                <w:sz w:val="24"/>
              </w:rPr>
              <w:t>переданного полномочия</w:t>
            </w:r>
            <w:r>
              <w:rPr>
                <w:sz w:val="24"/>
              </w:rPr>
              <w:tab/>
              <w:tab/>
              <w:tab/>
              <w:tab/>
              <w:tab/>
            </w:r>
            <w:r>
              <w:rPr>
                <w:spacing w:val="-2"/>
                <w:sz w:val="24"/>
              </w:rPr>
              <w:t>Российской Федерации</w:t>
            </w:r>
            <w:r>
              <w:rPr>
                <w:sz w:val="24"/>
              </w:rPr>
              <w:tab/>
              <w:tab/>
            </w:r>
            <w:r>
              <w:rPr>
                <w:spacing w:val="-6"/>
                <w:sz w:val="24"/>
              </w:rPr>
              <w:t>по</w:t>
            </w:r>
            <w:r>
              <w:rPr>
                <w:sz w:val="24"/>
              </w:rPr>
              <w:tab/>
              <w:tab/>
              <w:tab/>
              <w:tab/>
              <w:tab/>
            </w:r>
            <w:r>
              <w:rPr>
                <w:spacing w:val="-2"/>
                <w:sz w:val="24"/>
              </w:rPr>
              <w:t>выплате государственного единовременного</w:t>
            </w:r>
            <w:r>
              <w:rPr>
                <w:sz w:val="24"/>
              </w:rPr>
              <w:tab/>
              <w:tab/>
            </w:r>
            <w:r>
              <w:rPr>
                <w:spacing w:val="-2"/>
                <w:sz w:val="24"/>
              </w:rPr>
              <w:t>пособия</w:t>
            </w:r>
            <w:r>
              <w:rPr>
                <w:sz w:val="24"/>
              </w:rPr>
              <w:tab/>
              <w:tab/>
            </w:r>
            <w:r>
              <w:rPr>
                <w:spacing w:val="-10"/>
                <w:sz w:val="24"/>
              </w:rPr>
              <w:t>и </w:t>
            </w:r>
            <w:r>
              <w:rPr>
                <w:spacing w:val="-2"/>
                <w:sz w:val="24"/>
              </w:rPr>
              <w:t>ежемесячной</w:t>
            </w:r>
            <w:r>
              <w:rPr>
                <w:sz w:val="24"/>
              </w:rPr>
              <w:tab/>
              <w:tab/>
              <w:tab/>
              <w:tab/>
              <w:tab/>
              <w:tab/>
            </w:r>
            <w:r>
              <w:rPr>
                <w:spacing w:val="-2"/>
                <w:sz w:val="24"/>
              </w:rPr>
              <w:t>денежной компенсации</w:t>
            </w:r>
            <w:r>
              <w:rPr>
                <w:sz w:val="24"/>
              </w:rPr>
              <w:tab/>
            </w:r>
            <w:r>
              <w:rPr>
                <w:spacing w:val="-2"/>
                <w:sz w:val="24"/>
              </w:rPr>
              <w:t>гражданам</w:t>
            </w:r>
            <w:r>
              <w:rPr>
                <w:sz w:val="24"/>
              </w:rPr>
              <w:tab/>
            </w:r>
            <w:r>
              <w:rPr>
                <w:spacing w:val="-5"/>
                <w:sz w:val="24"/>
              </w:rPr>
              <w:t>при</w:t>
            </w:r>
          </w:p>
          <w:p>
            <w:pPr>
              <w:pStyle w:val="TableParagraph"/>
              <w:spacing w:line="257" w:lineRule="exact"/>
              <w:ind w:left="110"/>
              <w:rPr>
                <w:sz w:val="24"/>
              </w:rPr>
            </w:pPr>
            <w:r>
              <w:rPr>
                <w:spacing w:val="-2"/>
                <w:sz w:val="24"/>
              </w:rPr>
              <w:t>возникновении</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287"/>
              <w:rPr>
                <w:sz w:val="24"/>
              </w:rPr>
            </w:pPr>
            <w:r>
              <w:rPr>
                <w:spacing w:val="-2"/>
                <w:sz w:val="24"/>
              </w:rPr>
              <w:t>453,7</w:t>
            </w:r>
          </w:p>
        </w:tc>
        <w:tc>
          <w:tcPr>
            <w:tcW w:w="1359" w:type="dxa"/>
          </w:tcPr>
          <w:p>
            <w:pPr>
              <w:pStyle w:val="TableParagraph"/>
              <w:spacing w:line="258" w:lineRule="exact"/>
              <w:ind w:left="91" w:right="77"/>
              <w:jc w:val="center"/>
              <w:rPr>
                <w:sz w:val="24"/>
              </w:rPr>
            </w:pPr>
            <w:r>
              <w:rPr>
                <w:spacing w:val="-2"/>
                <w:sz w:val="24"/>
              </w:rPr>
              <w:t>427,3</w:t>
            </w:r>
          </w:p>
        </w:tc>
        <w:tc>
          <w:tcPr>
            <w:tcW w:w="1037" w:type="dxa"/>
          </w:tcPr>
          <w:p>
            <w:pPr>
              <w:pStyle w:val="TableParagraph"/>
              <w:spacing w:line="258" w:lineRule="exact"/>
              <w:ind w:left="109" w:right="109"/>
              <w:jc w:val="center"/>
              <w:rPr>
                <w:sz w:val="24"/>
              </w:rPr>
            </w:pPr>
            <w:r>
              <w:rPr>
                <w:spacing w:val="-2"/>
                <w:sz w:val="24"/>
              </w:rPr>
              <w:t>440,6</w:t>
            </w:r>
          </w:p>
        </w:tc>
        <w:tc>
          <w:tcPr>
            <w:tcW w:w="1354" w:type="dxa"/>
          </w:tcPr>
          <w:p>
            <w:pPr>
              <w:pStyle w:val="TableParagraph"/>
              <w:spacing w:line="258" w:lineRule="exact"/>
              <w:ind w:left="85" w:right="77"/>
              <w:jc w:val="center"/>
              <w:rPr>
                <w:sz w:val="24"/>
              </w:rPr>
            </w:pPr>
            <w:r>
              <w:rPr>
                <w:spacing w:val="-2"/>
                <w:sz w:val="24"/>
              </w:rPr>
              <w:t>455,2</w:t>
            </w:r>
          </w:p>
        </w:tc>
        <w:tc>
          <w:tcPr>
            <w:tcW w:w="1479" w:type="dxa"/>
          </w:tcPr>
          <w:p>
            <w:pPr>
              <w:pStyle w:val="TableParagraph"/>
              <w:spacing w:line="258" w:lineRule="exact"/>
              <w:ind w:left="90" w:right="84"/>
              <w:jc w:val="center"/>
              <w:rPr>
                <w:sz w:val="24"/>
              </w:rPr>
            </w:pPr>
            <w:r>
              <w:rPr>
                <w:spacing w:val="-2"/>
                <w:sz w:val="24"/>
              </w:rPr>
              <w:t>501,2</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1919"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федерального бюджета</w:t>
            </w:r>
          </w:p>
        </w:tc>
        <w:tc>
          <w:tcPr>
            <w:tcW w:w="1114" w:type="dxa"/>
          </w:tcPr>
          <w:p>
            <w:pPr>
              <w:pStyle w:val="TableParagraph"/>
              <w:spacing w:line="272" w:lineRule="exact"/>
              <w:ind w:left="287"/>
              <w:rPr>
                <w:sz w:val="24"/>
              </w:rPr>
            </w:pPr>
            <w:r>
              <w:rPr>
                <w:spacing w:val="-2"/>
                <w:sz w:val="24"/>
              </w:rPr>
              <w:t>453,7</w:t>
            </w:r>
          </w:p>
        </w:tc>
        <w:tc>
          <w:tcPr>
            <w:tcW w:w="1359" w:type="dxa"/>
          </w:tcPr>
          <w:p>
            <w:pPr>
              <w:pStyle w:val="TableParagraph"/>
              <w:spacing w:line="272" w:lineRule="exact"/>
              <w:ind w:left="91" w:right="77"/>
              <w:jc w:val="center"/>
              <w:rPr>
                <w:sz w:val="24"/>
              </w:rPr>
            </w:pPr>
            <w:r>
              <w:rPr>
                <w:spacing w:val="-2"/>
                <w:sz w:val="24"/>
              </w:rPr>
              <w:t>427,3</w:t>
            </w:r>
          </w:p>
        </w:tc>
        <w:tc>
          <w:tcPr>
            <w:tcW w:w="1037" w:type="dxa"/>
          </w:tcPr>
          <w:p>
            <w:pPr>
              <w:pStyle w:val="TableParagraph"/>
              <w:spacing w:line="272" w:lineRule="exact"/>
              <w:ind w:left="109" w:right="109"/>
              <w:jc w:val="center"/>
              <w:rPr>
                <w:sz w:val="24"/>
              </w:rPr>
            </w:pPr>
            <w:r>
              <w:rPr>
                <w:spacing w:val="-2"/>
                <w:sz w:val="24"/>
              </w:rPr>
              <w:t>440,6</w:t>
            </w:r>
          </w:p>
        </w:tc>
        <w:tc>
          <w:tcPr>
            <w:tcW w:w="1354" w:type="dxa"/>
          </w:tcPr>
          <w:p>
            <w:pPr>
              <w:pStyle w:val="TableParagraph"/>
              <w:spacing w:line="272" w:lineRule="exact"/>
              <w:ind w:left="85" w:right="77"/>
              <w:jc w:val="center"/>
              <w:rPr>
                <w:sz w:val="24"/>
              </w:rPr>
            </w:pPr>
            <w:r>
              <w:rPr>
                <w:spacing w:val="-2"/>
                <w:sz w:val="24"/>
              </w:rPr>
              <w:t>455,2</w:t>
            </w:r>
          </w:p>
        </w:tc>
        <w:tc>
          <w:tcPr>
            <w:tcW w:w="1479" w:type="dxa"/>
          </w:tcPr>
          <w:p>
            <w:pPr>
              <w:pStyle w:val="TableParagraph"/>
              <w:spacing w:line="272" w:lineRule="exact"/>
              <w:ind w:left="90" w:right="84"/>
              <w:jc w:val="center"/>
              <w:rPr>
                <w:sz w:val="24"/>
              </w:rPr>
            </w:pPr>
            <w:r>
              <w:rPr>
                <w:spacing w:val="-2"/>
                <w:sz w:val="24"/>
              </w:rPr>
              <w:t>501,2</w:t>
            </w:r>
          </w:p>
        </w:tc>
        <w:tc>
          <w:tcPr>
            <w:tcW w:w="1114" w:type="dxa"/>
          </w:tcPr>
          <w:p>
            <w:pPr>
              <w:pStyle w:val="TableParagraph"/>
              <w:spacing w:line="272" w:lineRule="exact"/>
              <w:ind w:left="87" w:right="74"/>
              <w:jc w:val="center"/>
              <w:rPr>
                <w:sz w:val="24"/>
              </w:rPr>
            </w:pPr>
            <w:r>
              <w:rPr>
                <w:spacing w:val="-5"/>
                <w:sz w:val="24"/>
              </w:rPr>
              <w:t>0,0</w:t>
            </w:r>
          </w:p>
        </w:tc>
        <w:tc>
          <w:tcPr>
            <w:tcW w:w="1239" w:type="dxa"/>
          </w:tcPr>
          <w:p>
            <w:pPr>
              <w:pStyle w:val="TableParagraph"/>
              <w:spacing w:line="272" w:lineRule="exact"/>
              <w:ind w:left="95" w:right="83"/>
              <w:jc w:val="center"/>
              <w:rPr>
                <w:sz w:val="24"/>
              </w:rPr>
            </w:pPr>
            <w:r>
              <w:rPr>
                <w:spacing w:val="-5"/>
                <w:sz w:val="24"/>
              </w:rPr>
              <w:t>0,0</w:t>
            </w:r>
          </w:p>
        </w:tc>
        <w:tc>
          <w:tcPr>
            <w:tcW w:w="1114" w:type="dxa"/>
          </w:tcPr>
          <w:p>
            <w:pPr>
              <w:pStyle w:val="TableParagraph"/>
              <w:spacing w:line="272" w:lineRule="exact"/>
              <w:ind w:left="87" w:right="76"/>
              <w:jc w:val="center"/>
              <w:rPr>
                <w:sz w:val="24"/>
              </w:rPr>
            </w:pPr>
            <w:r>
              <w:rPr>
                <w:spacing w:val="-5"/>
                <w:sz w:val="24"/>
              </w:rPr>
              <w:t>0,0</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1660" w:hRule="atLeast"/>
        </w:trPr>
        <w:tc>
          <w:tcPr>
            <w:tcW w:w="3557" w:type="dxa"/>
          </w:tcPr>
          <w:p>
            <w:pPr>
              <w:pStyle w:val="TableParagraph"/>
              <w:tabs>
                <w:tab w:pos="3057" w:val="left" w:leader="none"/>
              </w:tabs>
              <w:spacing w:before="1"/>
              <w:ind w:left="110" w:right="92"/>
              <w:jc w:val="both"/>
              <w:rPr>
                <w:sz w:val="24"/>
              </w:rPr>
            </w:pPr>
            <w:r>
              <w:rPr>
                <w:sz w:val="24"/>
              </w:rPr>
              <w:t>поствакцинальных </w:t>
            </w:r>
            <w:r>
              <w:rPr>
                <w:sz w:val="24"/>
              </w:rPr>
              <w:t>осложнений в соответствии с Федеральным законом от 17 сентября 1998</w:t>
            </w:r>
            <w:r>
              <w:rPr>
                <w:spacing w:val="-6"/>
                <w:sz w:val="24"/>
              </w:rPr>
              <w:t> </w:t>
            </w:r>
            <w:r>
              <w:rPr>
                <w:sz w:val="24"/>
              </w:rPr>
              <w:t>г.</w:t>
            </w:r>
            <w:r>
              <w:rPr>
                <w:spacing w:val="40"/>
                <w:sz w:val="24"/>
              </w:rPr>
              <w:t> </w:t>
            </w:r>
            <w:r>
              <w:rPr>
                <w:sz w:val="24"/>
              </w:rPr>
              <w:t>N</w:t>
            </w:r>
            <w:r>
              <w:rPr>
                <w:spacing w:val="-7"/>
                <w:sz w:val="24"/>
              </w:rPr>
              <w:t> </w:t>
            </w:r>
            <w:r>
              <w:rPr>
                <w:sz w:val="24"/>
              </w:rPr>
              <w:t>157-</w:t>
            </w:r>
            <w:r>
              <w:rPr>
                <w:spacing w:val="-5"/>
                <w:sz w:val="24"/>
              </w:rPr>
              <w:t>ФЗ</w:t>
            </w:r>
            <w:r>
              <w:rPr>
                <w:sz w:val="24"/>
              </w:rPr>
              <w:tab/>
            </w:r>
            <w:r>
              <w:rPr>
                <w:spacing w:val="-5"/>
                <w:sz w:val="24"/>
              </w:rPr>
              <w:t>"Об</w:t>
            </w:r>
          </w:p>
          <w:p>
            <w:pPr>
              <w:pStyle w:val="TableParagraph"/>
              <w:spacing w:line="274" w:lineRule="exact"/>
              <w:ind w:left="110" w:right="796"/>
              <w:rPr>
                <w:sz w:val="24"/>
              </w:rPr>
            </w:pPr>
            <w:r>
              <w:rPr>
                <w:spacing w:val="-2"/>
                <w:sz w:val="24"/>
              </w:rPr>
              <w:t>иммунопрофилактике </w:t>
            </w:r>
            <w:r>
              <w:rPr>
                <w:sz w:val="24"/>
              </w:rPr>
              <w:t>инфекционных</w:t>
            </w:r>
            <w:r>
              <w:rPr>
                <w:spacing w:val="-15"/>
                <w:sz w:val="24"/>
              </w:rPr>
              <w:t> </w:t>
            </w:r>
            <w:r>
              <w:rPr>
                <w:sz w:val="24"/>
              </w:rPr>
              <w:t>болезней"</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551" w:hRule="atLeast"/>
        </w:trPr>
        <w:tc>
          <w:tcPr>
            <w:tcW w:w="3557" w:type="dxa"/>
            <w:vMerge w:val="restart"/>
          </w:tcPr>
          <w:p>
            <w:pPr>
              <w:pStyle w:val="TableParagraph"/>
              <w:tabs>
                <w:tab w:pos="1986" w:val="left" w:leader="none"/>
                <w:tab w:pos="2879" w:val="left" w:leader="none"/>
              </w:tabs>
              <w:ind w:left="110" w:right="95"/>
              <w:jc w:val="both"/>
              <w:rPr>
                <w:sz w:val="24"/>
              </w:rPr>
            </w:pPr>
            <w:r>
              <w:rPr>
                <w:sz w:val="24"/>
              </w:rPr>
              <w:t>Меры социальной поддержки и адресная социальная помощь </w:t>
            </w:r>
            <w:r>
              <w:rPr>
                <w:spacing w:val="-2"/>
                <w:sz w:val="24"/>
              </w:rPr>
              <w:t>инвалидам</w:t>
            </w:r>
            <w:r>
              <w:rPr>
                <w:sz w:val="24"/>
              </w:rPr>
              <w:tab/>
            </w:r>
            <w:r>
              <w:rPr>
                <w:spacing w:val="-10"/>
                <w:sz w:val="24"/>
              </w:rPr>
              <w:t>и</w:t>
            </w:r>
            <w:r>
              <w:rPr>
                <w:sz w:val="24"/>
              </w:rPr>
              <w:tab/>
            </w:r>
            <w:r>
              <w:rPr>
                <w:spacing w:val="-4"/>
                <w:sz w:val="24"/>
              </w:rPr>
              <w:t>иным </w:t>
            </w:r>
            <w:r>
              <w:rPr>
                <w:sz w:val="24"/>
              </w:rPr>
              <w:t>маломобильным гражданам</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282"/>
              <w:rPr>
                <w:sz w:val="24"/>
              </w:rPr>
            </w:pPr>
            <w:r>
              <w:rPr>
                <w:sz w:val="24"/>
              </w:rPr>
              <w:t>1</w:t>
            </w:r>
            <w:r>
              <w:rPr>
                <w:spacing w:val="2"/>
                <w:sz w:val="24"/>
              </w:rPr>
              <w:t> </w:t>
            </w:r>
            <w:r>
              <w:rPr>
                <w:spacing w:val="-5"/>
                <w:sz w:val="24"/>
              </w:rPr>
              <w:t>465</w:t>
            </w:r>
          </w:p>
          <w:p>
            <w:pPr>
              <w:pStyle w:val="TableParagraph"/>
              <w:spacing w:line="260" w:lineRule="exact"/>
              <w:ind w:left="287"/>
              <w:rPr>
                <w:sz w:val="24"/>
              </w:rPr>
            </w:pPr>
            <w:r>
              <w:rPr>
                <w:spacing w:val="-2"/>
                <w:sz w:val="24"/>
              </w:rPr>
              <w:t>864,7</w:t>
            </w:r>
          </w:p>
        </w:tc>
        <w:tc>
          <w:tcPr>
            <w:tcW w:w="1359" w:type="dxa"/>
          </w:tcPr>
          <w:p>
            <w:pPr>
              <w:pStyle w:val="TableParagraph"/>
              <w:spacing w:line="272" w:lineRule="exact"/>
              <w:ind w:left="91" w:right="82"/>
              <w:jc w:val="center"/>
              <w:rPr>
                <w:sz w:val="24"/>
              </w:rPr>
            </w:pPr>
            <w:r>
              <w:rPr>
                <w:sz w:val="24"/>
              </w:rPr>
              <w:t>1</w:t>
            </w:r>
            <w:r>
              <w:rPr>
                <w:spacing w:val="2"/>
                <w:sz w:val="24"/>
              </w:rPr>
              <w:t> </w:t>
            </w:r>
            <w:r>
              <w:rPr>
                <w:sz w:val="24"/>
              </w:rPr>
              <w:t>179</w:t>
            </w:r>
            <w:r>
              <w:rPr>
                <w:spacing w:val="2"/>
                <w:sz w:val="24"/>
              </w:rPr>
              <w:t> </w:t>
            </w:r>
            <w:r>
              <w:rPr>
                <w:spacing w:val="-2"/>
                <w:sz w:val="24"/>
              </w:rPr>
              <w:t>643,6</w:t>
            </w:r>
          </w:p>
        </w:tc>
        <w:tc>
          <w:tcPr>
            <w:tcW w:w="1037" w:type="dxa"/>
          </w:tcPr>
          <w:p>
            <w:pPr>
              <w:pStyle w:val="TableParagraph"/>
              <w:spacing w:line="271" w:lineRule="exact"/>
              <w:ind w:left="334"/>
              <w:rPr>
                <w:sz w:val="24"/>
              </w:rPr>
            </w:pPr>
            <w:r>
              <w:rPr>
                <w:spacing w:val="-5"/>
                <w:sz w:val="24"/>
              </w:rPr>
              <w:t>610</w:t>
            </w:r>
          </w:p>
          <w:p>
            <w:pPr>
              <w:pStyle w:val="TableParagraph"/>
              <w:spacing w:line="260" w:lineRule="exact"/>
              <w:ind w:left="243"/>
              <w:rPr>
                <w:sz w:val="24"/>
              </w:rPr>
            </w:pPr>
            <w:r>
              <w:rPr>
                <w:spacing w:val="-2"/>
                <w:sz w:val="24"/>
              </w:rPr>
              <w:t>135,0</w:t>
            </w:r>
          </w:p>
        </w:tc>
        <w:tc>
          <w:tcPr>
            <w:tcW w:w="1354" w:type="dxa"/>
          </w:tcPr>
          <w:p>
            <w:pPr>
              <w:pStyle w:val="TableParagraph"/>
              <w:spacing w:line="273" w:lineRule="exact"/>
              <w:ind w:left="85" w:right="78"/>
              <w:jc w:val="center"/>
              <w:rPr>
                <w:sz w:val="24"/>
              </w:rPr>
            </w:pPr>
            <w:r>
              <w:rPr>
                <w:sz w:val="24"/>
              </w:rPr>
              <w:t>594</w:t>
            </w:r>
            <w:r>
              <w:rPr>
                <w:spacing w:val="2"/>
                <w:sz w:val="24"/>
              </w:rPr>
              <w:t> </w:t>
            </w:r>
            <w:r>
              <w:rPr>
                <w:spacing w:val="-2"/>
                <w:sz w:val="24"/>
              </w:rPr>
              <w:t>166,2</w:t>
            </w:r>
          </w:p>
        </w:tc>
        <w:tc>
          <w:tcPr>
            <w:tcW w:w="1479" w:type="dxa"/>
          </w:tcPr>
          <w:p>
            <w:pPr>
              <w:pStyle w:val="TableParagraph"/>
              <w:spacing w:line="273" w:lineRule="exact"/>
              <w:ind w:left="90" w:right="84"/>
              <w:jc w:val="center"/>
              <w:rPr>
                <w:sz w:val="24"/>
              </w:rPr>
            </w:pPr>
            <w:r>
              <w:rPr>
                <w:sz w:val="24"/>
              </w:rPr>
              <w:t>828</w:t>
            </w:r>
            <w:r>
              <w:rPr>
                <w:spacing w:val="2"/>
                <w:sz w:val="24"/>
              </w:rPr>
              <w:t> </w:t>
            </w:r>
            <w:r>
              <w:rPr>
                <w:spacing w:val="-2"/>
                <w:sz w:val="24"/>
              </w:rPr>
              <w:t>774,5</w:t>
            </w:r>
          </w:p>
        </w:tc>
        <w:tc>
          <w:tcPr>
            <w:tcW w:w="1114" w:type="dxa"/>
          </w:tcPr>
          <w:p>
            <w:pPr>
              <w:pStyle w:val="TableParagraph"/>
              <w:spacing w:line="271" w:lineRule="exact"/>
              <w:ind w:left="81" w:right="82"/>
              <w:jc w:val="center"/>
              <w:rPr>
                <w:sz w:val="24"/>
              </w:rPr>
            </w:pPr>
            <w:r>
              <w:rPr>
                <w:spacing w:val="-5"/>
                <w:sz w:val="24"/>
              </w:rPr>
              <w:t>648</w:t>
            </w:r>
          </w:p>
          <w:p>
            <w:pPr>
              <w:pStyle w:val="TableParagraph"/>
              <w:spacing w:line="260" w:lineRule="exact"/>
              <w:ind w:left="87" w:right="81"/>
              <w:jc w:val="center"/>
              <w:rPr>
                <w:sz w:val="24"/>
              </w:rPr>
            </w:pPr>
            <w:r>
              <w:rPr>
                <w:spacing w:val="-2"/>
                <w:sz w:val="24"/>
              </w:rPr>
              <w:t>074,2</w:t>
            </w:r>
          </w:p>
        </w:tc>
        <w:tc>
          <w:tcPr>
            <w:tcW w:w="1239" w:type="dxa"/>
          </w:tcPr>
          <w:p>
            <w:pPr>
              <w:pStyle w:val="TableParagraph"/>
              <w:spacing w:line="273" w:lineRule="exact"/>
              <w:ind w:left="95" w:right="90"/>
              <w:jc w:val="center"/>
              <w:rPr>
                <w:sz w:val="24"/>
              </w:rPr>
            </w:pPr>
            <w:r>
              <w:rPr>
                <w:sz w:val="24"/>
              </w:rPr>
              <w:t>648</w:t>
            </w:r>
            <w:r>
              <w:rPr>
                <w:spacing w:val="2"/>
                <w:sz w:val="24"/>
              </w:rPr>
              <w:t> </w:t>
            </w:r>
            <w:r>
              <w:rPr>
                <w:spacing w:val="-2"/>
                <w:sz w:val="24"/>
              </w:rPr>
              <w:t>074,2</w:t>
            </w:r>
          </w:p>
        </w:tc>
        <w:tc>
          <w:tcPr>
            <w:tcW w:w="1114" w:type="dxa"/>
          </w:tcPr>
          <w:p>
            <w:pPr>
              <w:pStyle w:val="TableParagraph"/>
              <w:spacing w:line="271" w:lineRule="exact"/>
              <w:ind w:left="81" w:right="82"/>
              <w:jc w:val="center"/>
              <w:rPr>
                <w:sz w:val="24"/>
              </w:rPr>
            </w:pPr>
            <w:r>
              <w:rPr>
                <w:spacing w:val="-5"/>
                <w:sz w:val="24"/>
              </w:rPr>
              <w:t>648</w:t>
            </w:r>
          </w:p>
          <w:p>
            <w:pPr>
              <w:pStyle w:val="TableParagraph"/>
              <w:spacing w:line="260" w:lineRule="exact"/>
              <w:ind w:left="86" w:right="82"/>
              <w:jc w:val="center"/>
              <w:rPr>
                <w:sz w:val="24"/>
              </w:rPr>
            </w:pPr>
            <w:r>
              <w:rPr>
                <w:spacing w:val="-2"/>
                <w:sz w:val="24"/>
              </w:rPr>
              <w:t>074,2</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85" w:right="82"/>
              <w:jc w:val="center"/>
              <w:rPr>
                <w:sz w:val="24"/>
              </w:rPr>
            </w:pPr>
            <w:r>
              <w:rPr>
                <w:spacing w:val="-5"/>
                <w:sz w:val="24"/>
              </w:rPr>
              <w:t>353</w:t>
            </w:r>
          </w:p>
          <w:p>
            <w:pPr>
              <w:pStyle w:val="TableParagraph"/>
              <w:spacing w:line="260" w:lineRule="exact"/>
              <w:ind w:left="87" w:right="77"/>
              <w:jc w:val="center"/>
              <w:rPr>
                <w:sz w:val="24"/>
              </w:rPr>
            </w:pPr>
            <w:r>
              <w:rPr>
                <w:spacing w:val="-2"/>
                <w:sz w:val="24"/>
              </w:rPr>
              <w:t>329,9</w:t>
            </w:r>
          </w:p>
        </w:tc>
        <w:tc>
          <w:tcPr>
            <w:tcW w:w="1359" w:type="dxa"/>
          </w:tcPr>
          <w:p>
            <w:pPr>
              <w:pStyle w:val="TableParagraph"/>
              <w:spacing w:line="273" w:lineRule="exact"/>
              <w:ind w:left="91" w:right="77"/>
              <w:jc w:val="center"/>
              <w:rPr>
                <w:sz w:val="24"/>
              </w:rPr>
            </w:pPr>
            <w:r>
              <w:rPr>
                <w:sz w:val="24"/>
              </w:rPr>
              <w:t>449</w:t>
            </w:r>
            <w:r>
              <w:rPr>
                <w:spacing w:val="2"/>
                <w:sz w:val="24"/>
              </w:rPr>
              <w:t> </w:t>
            </w:r>
            <w:r>
              <w:rPr>
                <w:spacing w:val="-2"/>
                <w:sz w:val="24"/>
              </w:rPr>
              <w:t>390,5</w:t>
            </w:r>
          </w:p>
        </w:tc>
        <w:tc>
          <w:tcPr>
            <w:tcW w:w="1037" w:type="dxa"/>
          </w:tcPr>
          <w:p>
            <w:pPr>
              <w:pStyle w:val="TableParagraph"/>
              <w:spacing w:line="271" w:lineRule="exact"/>
              <w:ind w:left="334"/>
              <w:rPr>
                <w:sz w:val="24"/>
              </w:rPr>
            </w:pPr>
            <w:r>
              <w:rPr>
                <w:spacing w:val="-5"/>
                <w:sz w:val="24"/>
              </w:rPr>
              <w:t>399</w:t>
            </w:r>
          </w:p>
          <w:p>
            <w:pPr>
              <w:pStyle w:val="TableParagraph"/>
              <w:spacing w:line="260" w:lineRule="exact"/>
              <w:ind w:left="242"/>
              <w:rPr>
                <w:sz w:val="24"/>
              </w:rPr>
            </w:pPr>
            <w:r>
              <w:rPr>
                <w:spacing w:val="-2"/>
                <w:sz w:val="24"/>
              </w:rPr>
              <w:t>566,5</w:t>
            </w:r>
          </w:p>
        </w:tc>
        <w:tc>
          <w:tcPr>
            <w:tcW w:w="1354" w:type="dxa"/>
          </w:tcPr>
          <w:p>
            <w:pPr>
              <w:pStyle w:val="TableParagraph"/>
              <w:spacing w:line="273" w:lineRule="exact"/>
              <w:ind w:left="85" w:right="82"/>
              <w:jc w:val="center"/>
              <w:rPr>
                <w:sz w:val="24"/>
              </w:rPr>
            </w:pPr>
            <w:r>
              <w:rPr>
                <w:spacing w:val="-2"/>
                <w:sz w:val="24"/>
              </w:rPr>
              <w:t>412160,3</w:t>
            </w:r>
          </w:p>
        </w:tc>
        <w:tc>
          <w:tcPr>
            <w:tcW w:w="1479" w:type="dxa"/>
          </w:tcPr>
          <w:p>
            <w:pPr>
              <w:pStyle w:val="TableParagraph"/>
              <w:spacing w:line="273" w:lineRule="exact"/>
              <w:ind w:left="90" w:right="84"/>
              <w:jc w:val="center"/>
              <w:rPr>
                <w:sz w:val="24"/>
              </w:rPr>
            </w:pPr>
            <w:r>
              <w:rPr>
                <w:sz w:val="24"/>
              </w:rPr>
              <w:t>633</w:t>
            </w:r>
            <w:r>
              <w:rPr>
                <w:spacing w:val="2"/>
                <w:sz w:val="24"/>
              </w:rPr>
              <w:t> </w:t>
            </w:r>
            <w:r>
              <w:rPr>
                <w:spacing w:val="-2"/>
                <w:sz w:val="24"/>
              </w:rPr>
              <w:t>221,9</w:t>
            </w:r>
          </w:p>
        </w:tc>
        <w:tc>
          <w:tcPr>
            <w:tcW w:w="1114" w:type="dxa"/>
          </w:tcPr>
          <w:p>
            <w:pPr>
              <w:pStyle w:val="TableParagraph"/>
              <w:spacing w:line="271" w:lineRule="exact"/>
              <w:ind w:left="81" w:right="82"/>
              <w:jc w:val="center"/>
              <w:rPr>
                <w:sz w:val="24"/>
              </w:rPr>
            </w:pPr>
            <w:r>
              <w:rPr>
                <w:spacing w:val="-5"/>
                <w:sz w:val="24"/>
              </w:rPr>
              <w:t>648</w:t>
            </w:r>
          </w:p>
          <w:p>
            <w:pPr>
              <w:pStyle w:val="TableParagraph"/>
              <w:spacing w:line="260" w:lineRule="exact"/>
              <w:ind w:left="87" w:right="82"/>
              <w:jc w:val="center"/>
              <w:rPr>
                <w:sz w:val="24"/>
              </w:rPr>
            </w:pPr>
            <w:r>
              <w:rPr>
                <w:spacing w:val="-2"/>
                <w:sz w:val="24"/>
              </w:rPr>
              <w:t>074,2</w:t>
            </w:r>
          </w:p>
        </w:tc>
        <w:tc>
          <w:tcPr>
            <w:tcW w:w="1239" w:type="dxa"/>
          </w:tcPr>
          <w:p>
            <w:pPr>
              <w:pStyle w:val="TableParagraph"/>
              <w:spacing w:line="273" w:lineRule="exact"/>
              <w:ind w:left="95" w:right="91"/>
              <w:jc w:val="center"/>
              <w:rPr>
                <w:sz w:val="24"/>
              </w:rPr>
            </w:pPr>
            <w:r>
              <w:rPr>
                <w:sz w:val="24"/>
              </w:rPr>
              <w:t>648</w:t>
            </w:r>
            <w:r>
              <w:rPr>
                <w:spacing w:val="2"/>
                <w:sz w:val="24"/>
              </w:rPr>
              <w:t> </w:t>
            </w:r>
            <w:r>
              <w:rPr>
                <w:spacing w:val="-2"/>
                <w:sz w:val="24"/>
              </w:rPr>
              <w:t>074,2</w:t>
            </w:r>
          </w:p>
        </w:tc>
        <w:tc>
          <w:tcPr>
            <w:tcW w:w="1114" w:type="dxa"/>
          </w:tcPr>
          <w:p>
            <w:pPr>
              <w:pStyle w:val="TableParagraph"/>
              <w:spacing w:line="271" w:lineRule="exact"/>
              <w:ind w:left="81" w:right="82"/>
              <w:jc w:val="center"/>
              <w:rPr>
                <w:sz w:val="24"/>
              </w:rPr>
            </w:pPr>
            <w:r>
              <w:rPr>
                <w:spacing w:val="-5"/>
                <w:sz w:val="24"/>
              </w:rPr>
              <w:t>648</w:t>
            </w:r>
          </w:p>
          <w:p>
            <w:pPr>
              <w:pStyle w:val="TableParagraph"/>
              <w:spacing w:line="260" w:lineRule="exact"/>
              <w:ind w:left="85" w:right="82"/>
              <w:jc w:val="center"/>
              <w:rPr>
                <w:sz w:val="24"/>
              </w:rPr>
            </w:pPr>
            <w:r>
              <w:rPr>
                <w:spacing w:val="-2"/>
                <w:sz w:val="24"/>
              </w:rPr>
              <w:t>074,2</w:t>
            </w:r>
          </w:p>
        </w:tc>
      </w:tr>
      <w:tr>
        <w:trPr>
          <w:trHeight w:val="825" w:hRule="atLeast"/>
        </w:trPr>
        <w:tc>
          <w:tcPr>
            <w:tcW w:w="3557" w:type="dxa"/>
            <w:vMerge/>
            <w:tcBorders>
              <w:top w:val="nil"/>
            </w:tcBorders>
          </w:tcPr>
          <w:p>
            <w:pPr>
              <w:rPr>
                <w:sz w:val="2"/>
                <w:szCs w:val="2"/>
              </w:rPr>
            </w:pPr>
          </w:p>
        </w:tc>
        <w:tc>
          <w:tcPr>
            <w:tcW w:w="1978" w:type="dxa"/>
          </w:tcPr>
          <w:p>
            <w:pPr>
              <w:pStyle w:val="TableParagraph"/>
              <w:spacing w:line="237" w:lineRule="auto"/>
              <w:ind w:left="105"/>
              <w:rPr>
                <w:sz w:val="24"/>
              </w:rPr>
            </w:pPr>
            <w:r>
              <w:rPr>
                <w:spacing w:val="-2"/>
                <w:sz w:val="24"/>
              </w:rPr>
              <w:t>средства федерального</w:t>
            </w:r>
          </w:p>
          <w:p>
            <w:pPr>
              <w:pStyle w:val="TableParagraph"/>
              <w:spacing w:line="257" w:lineRule="exact" w:before="2"/>
              <w:ind w:left="105"/>
              <w:rPr>
                <w:sz w:val="24"/>
              </w:rPr>
            </w:pPr>
            <w:r>
              <w:rPr>
                <w:spacing w:val="-2"/>
                <w:sz w:val="24"/>
              </w:rPr>
              <w:t>бюджета</w:t>
            </w:r>
          </w:p>
        </w:tc>
        <w:tc>
          <w:tcPr>
            <w:tcW w:w="1114" w:type="dxa"/>
          </w:tcPr>
          <w:p>
            <w:pPr>
              <w:pStyle w:val="TableParagraph"/>
              <w:spacing w:line="271" w:lineRule="exact"/>
              <w:ind w:left="282"/>
              <w:rPr>
                <w:sz w:val="24"/>
              </w:rPr>
            </w:pPr>
            <w:r>
              <w:rPr>
                <w:sz w:val="24"/>
              </w:rPr>
              <w:t>1</w:t>
            </w:r>
            <w:r>
              <w:rPr>
                <w:spacing w:val="2"/>
                <w:sz w:val="24"/>
              </w:rPr>
              <w:t> </w:t>
            </w:r>
            <w:r>
              <w:rPr>
                <w:spacing w:val="-5"/>
                <w:sz w:val="24"/>
              </w:rPr>
              <w:t>112</w:t>
            </w:r>
          </w:p>
          <w:p>
            <w:pPr>
              <w:pStyle w:val="TableParagraph"/>
              <w:spacing w:line="275" w:lineRule="exact"/>
              <w:ind w:left="287"/>
              <w:rPr>
                <w:sz w:val="24"/>
              </w:rPr>
            </w:pPr>
            <w:r>
              <w:rPr>
                <w:spacing w:val="-2"/>
                <w:sz w:val="24"/>
              </w:rPr>
              <w:t>534,8</w:t>
            </w:r>
          </w:p>
        </w:tc>
        <w:tc>
          <w:tcPr>
            <w:tcW w:w="1359" w:type="dxa"/>
          </w:tcPr>
          <w:p>
            <w:pPr>
              <w:pStyle w:val="TableParagraph"/>
              <w:spacing w:line="273" w:lineRule="exact"/>
              <w:ind w:left="91" w:right="77"/>
              <w:jc w:val="center"/>
              <w:rPr>
                <w:sz w:val="24"/>
              </w:rPr>
            </w:pPr>
            <w:r>
              <w:rPr>
                <w:sz w:val="24"/>
              </w:rPr>
              <w:t>730</w:t>
            </w:r>
            <w:r>
              <w:rPr>
                <w:spacing w:val="2"/>
                <w:sz w:val="24"/>
              </w:rPr>
              <w:t> </w:t>
            </w:r>
            <w:r>
              <w:rPr>
                <w:spacing w:val="-2"/>
                <w:sz w:val="24"/>
              </w:rPr>
              <w:t>253,1</w:t>
            </w:r>
          </w:p>
        </w:tc>
        <w:tc>
          <w:tcPr>
            <w:tcW w:w="1037" w:type="dxa"/>
          </w:tcPr>
          <w:p>
            <w:pPr>
              <w:pStyle w:val="TableParagraph"/>
              <w:spacing w:line="271" w:lineRule="exact"/>
              <w:ind w:left="334"/>
              <w:rPr>
                <w:sz w:val="24"/>
              </w:rPr>
            </w:pPr>
            <w:r>
              <w:rPr>
                <w:spacing w:val="-5"/>
                <w:sz w:val="24"/>
              </w:rPr>
              <w:t>210</w:t>
            </w:r>
          </w:p>
          <w:p>
            <w:pPr>
              <w:pStyle w:val="TableParagraph"/>
              <w:spacing w:line="275" w:lineRule="exact"/>
              <w:ind w:left="243"/>
              <w:rPr>
                <w:sz w:val="24"/>
              </w:rPr>
            </w:pPr>
            <w:r>
              <w:rPr>
                <w:spacing w:val="-2"/>
                <w:sz w:val="24"/>
              </w:rPr>
              <w:t>568,4</w:t>
            </w:r>
          </w:p>
        </w:tc>
        <w:tc>
          <w:tcPr>
            <w:tcW w:w="1354" w:type="dxa"/>
          </w:tcPr>
          <w:p>
            <w:pPr>
              <w:pStyle w:val="TableParagraph"/>
              <w:spacing w:line="273" w:lineRule="exact"/>
              <w:ind w:left="85" w:right="78"/>
              <w:jc w:val="center"/>
              <w:rPr>
                <w:sz w:val="24"/>
              </w:rPr>
            </w:pPr>
            <w:r>
              <w:rPr>
                <w:sz w:val="24"/>
              </w:rPr>
              <w:t>182</w:t>
            </w:r>
            <w:r>
              <w:rPr>
                <w:spacing w:val="2"/>
                <w:sz w:val="24"/>
              </w:rPr>
              <w:t> </w:t>
            </w:r>
            <w:r>
              <w:rPr>
                <w:spacing w:val="-2"/>
                <w:sz w:val="24"/>
              </w:rPr>
              <w:t>006,0</w:t>
            </w:r>
          </w:p>
        </w:tc>
        <w:tc>
          <w:tcPr>
            <w:tcW w:w="1479" w:type="dxa"/>
          </w:tcPr>
          <w:p>
            <w:pPr>
              <w:pStyle w:val="TableParagraph"/>
              <w:spacing w:line="273" w:lineRule="exact"/>
              <w:ind w:left="90" w:right="84"/>
              <w:jc w:val="center"/>
              <w:rPr>
                <w:sz w:val="24"/>
              </w:rPr>
            </w:pPr>
            <w:r>
              <w:rPr>
                <w:sz w:val="24"/>
              </w:rPr>
              <w:t>195</w:t>
            </w:r>
            <w:r>
              <w:rPr>
                <w:spacing w:val="2"/>
                <w:sz w:val="24"/>
              </w:rPr>
              <w:t> </w:t>
            </w:r>
            <w:r>
              <w:rPr>
                <w:spacing w:val="-2"/>
                <w:sz w:val="24"/>
              </w:rPr>
              <w:t>552,6</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right="390"/>
              <w:jc w:val="right"/>
              <w:rPr>
                <w:sz w:val="24"/>
              </w:rPr>
            </w:pPr>
            <w:r>
              <w:rPr>
                <w:spacing w:val="-5"/>
                <w:sz w:val="24"/>
              </w:rPr>
              <w:t>0,0</w:t>
            </w:r>
          </w:p>
        </w:tc>
      </w:tr>
      <w:tr>
        <w:trPr>
          <w:trHeight w:val="551" w:hRule="atLeast"/>
        </w:trPr>
        <w:tc>
          <w:tcPr>
            <w:tcW w:w="3557" w:type="dxa"/>
            <w:vMerge w:val="restart"/>
          </w:tcPr>
          <w:p>
            <w:pPr>
              <w:pStyle w:val="TableParagraph"/>
              <w:tabs>
                <w:tab w:pos="2317" w:val="left" w:leader="none"/>
              </w:tabs>
              <w:ind w:left="110" w:right="94"/>
              <w:jc w:val="both"/>
              <w:rPr>
                <w:sz w:val="24"/>
              </w:rPr>
            </w:pPr>
            <w:r>
              <w:rPr>
                <w:sz w:val="24"/>
              </w:rPr>
              <w:t>Бесплатное изготовление и ремонт зубных протезов инвалидам в соответствии с Законом города Москвы от 3 ноября 2004</w:t>
            </w:r>
            <w:r>
              <w:rPr>
                <w:spacing w:val="-2"/>
                <w:sz w:val="24"/>
              </w:rPr>
              <w:t> </w:t>
            </w:r>
            <w:r>
              <w:rPr>
                <w:sz w:val="24"/>
              </w:rPr>
              <w:t>г. N-70 "О мерах </w:t>
            </w:r>
            <w:r>
              <w:rPr>
                <w:spacing w:val="-2"/>
                <w:sz w:val="24"/>
              </w:rPr>
              <w:t>социальной</w:t>
            </w:r>
            <w:r>
              <w:rPr>
                <w:sz w:val="24"/>
              </w:rPr>
              <w:tab/>
            </w:r>
            <w:r>
              <w:rPr>
                <w:spacing w:val="-2"/>
                <w:sz w:val="24"/>
              </w:rPr>
              <w:t>поддержки </w:t>
            </w:r>
            <w:r>
              <w:rPr>
                <w:sz w:val="24"/>
              </w:rPr>
              <w:t>отдельных</w:t>
            </w:r>
            <w:r>
              <w:rPr>
                <w:spacing w:val="28"/>
                <w:sz w:val="24"/>
              </w:rPr>
              <w:t>  </w:t>
            </w:r>
            <w:r>
              <w:rPr>
                <w:sz w:val="24"/>
              </w:rPr>
              <w:t>категорий</w:t>
            </w:r>
            <w:r>
              <w:rPr>
                <w:spacing w:val="26"/>
                <w:sz w:val="24"/>
              </w:rPr>
              <w:t>  </w:t>
            </w:r>
            <w:r>
              <w:rPr>
                <w:spacing w:val="-2"/>
                <w:sz w:val="24"/>
              </w:rPr>
              <w:t>жителей</w:t>
            </w:r>
          </w:p>
          <w:p>
            <w:pPr>
              <w:pStyle w:val="TableParagraph"/>
              <w:spacing w:line="257" w:lineRule="exact"/>
              <w:ind w:left="110"/>
              <w:jc w:val="both"/>
              <w:rPr>
                <w:sz w:val="24"/>
              </w:rPr>
            </w:pPr>
            <w:r>
              <w:rPr>
                <w:sz w:val="24"/>
              </w:rPr>
              <w:t>города</w:t>
            </w:r>
            <w:r>
              <w:rPr>
                <w:spacing w:val="-2"/>
                <w:sz w:val="24"/>
              </w:rPr>
              <w:t> Москвы"</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5" w:right="82"/>
              <w:jc w:val="center"/>
              <w:rPr>
                <w:sz w:val="24"/>
              </w:rPr>
            </w:pPr>
            <w:r>
              <w:rPr>
                <w:spacing w:val="-5"/>
                <w:sz w:val="24"/>
              </w:rPr>
              <w:t>259</w:t>
            </w:r>
          </w:p>
          <w:p>
            <w:pPr>
              <w:pStyle w:val="TableParagraph"/>
              <w:spacing w:line="257" w:lineRule="exact" w:before="2"/>
              <w:ind w:left="87" w:right="77"/>
              <w:jc w:val="center"/>
              <w:rPr>
                <w:sz w:val="24"/>
              </w:rPr>
            </w:pPr>
            <w:r>
              <w:rPr>
                <w:spacing w:val="-2"/>
                <w:sz w:val="24"/>
              </w:rPr>
              <w:t>852,1</w:t>
            </w:r>
          </w:p>
        </w:tc>
        <w:tc>
          <w:tcPr>
            <w:tcW w:w="1359" w:type="dxa"/>
          </w:tcPr>
          <w:p>
            <w:pPr>
              <w:pStyle w:val="TableParagraph"/>
              <w:spacing w:line="273" w:lineRule="exact"/>
              <w:ind w:left="91" w:right="77"/>
              <w:jc w:val="center"/>
              <w:rPr>
                <w:sz w:val="24"/>
              </w:rPr>
            </w:pPr>
            <w:r>
              <w:rPr>
                <w:sz w:val="24"/>
              </w:rPr>
              <w:t>266</w:t>
            </w:r>
            <w:r>
              <w:rPr>
                <w:spacing w:val="2"/>
                <w:sz w:val="24"/>
              </w:rPr>
              <w:t> </w:t>
            </w:r>
            <w:r>
              <w:rPr>
                <w:spacing w:val="-2"/>
                <w:sz w:val="24"/>
              </w:rPr>
              <w:t>925,7</w:t>
            </w:r>
          </w:p>
        </w:tc>
        <w:tc>
          <w:tcPr>
            <w:tcW w:w="1037" w:type="dxa"/>
          </w:tcPr>
          <w:p>
            <w:pPr>
              <w:pStyle w:val="TableParagraph"/>
              <w:spacing w:line="273" w:lineRule="exact"/>
              <w:ind w:left="334"/>
              <w:rPr>
                <w:sz w:val="24"/>
              </w:rPr>
            </w:pPr>
            <w:r>
              <w:rPr>
                <w:spacing w:val="-5"/>
                <w:sz w:val="24"/>
              </w:rPr>
              <w:t>229</w:t>
            </w:r>
          </w:p>
          <w:p>
            <w:pPr>
              <w:pStyle w:val="TableParagraph"/>
              <w:spacing w:line="257" w:lineRule="exact" w:before="2"/>
              <w:ind w:left="243"/>
              <w:rPr>
                <w:sz w:val="24"/>
              </w:rPr>
            </w:pPr>
            <w:r>
              <w:rPr>
                <w:spacing w:val="-2"/>
                <w:sz w:val="24"/>
              </w:rPr>
              <w:t>879,7</w:t>
            </w:r>
          </w:p>
        </w:tc>
        <w:tc>
          <w:tcPr>
            <w:tcW w:w="1354" w:type="dxa"/>
          </w:tcPr>
          <w:p>
            <w:pPr>
              <w:pStyle w:val="TableParagraph"/>
              <w:spacing w:line="273" w:lineRule="exact"/>
              <w:ind w:left="85" w:right="78"/>
              <w:jc w:val="center"/>
              <w:rPr>
                <w:sz w:val="24"/>
              </w:rPr>
            </w:pPr>
            <w:r>
              <w:rPr>
                <w:sz w:val="24"/>
              </w:rPr>
              <w:t>245</w:t>
            </w:r>
            <w:r>
              <w:rPr>
                <w:spacing w:val="2"/>
                <w:sz w:val="24"/>
              </w:rPr>
              <w:t> </w:t>
            </w:r>
            <w:r>
              <w:rPr>
                <w:spacing w:val="-2"/>
                <w:sz w:val="24"/>
              </w:rPr>
              <w:t>790,1</w:t>
            </w:r>
          </w:p>
        </w:tc>
        <w:tc>
          <w:tcPr>
            <w:tcW w:w="1479" w:type="dxa"/>
          </w:tcPr>
          <w:p>
            <w:pPr>
              <w:pStyle w:val="TableParagraph"/>
              <w:spacing w:line="273" w:lineRule="exact"/>
              <w:ind w:left="90" w:right="84"/>
              <w:jc w:val="center"/>
              <w:rPr>
                <w:sz w:val="24"/>
              </w:rPr>
            </w:pPr>
            <w:r>
              <w:rPr>
                <w:sz w:val="24"/>
              </w:rPr>
              <w:t>481</w:t>
            </w:r>
            <w:r>
              <w:rPr>
                <w:spacing w:val="2"/>
                <w:sz w:val="24"/>
              </w:rPr>
              <w:t> </w:t>
            </w:r>
            <w:r>
              <w:rPr>
                <w:spacing w:val="-2"/>
                <w:sz w:val="24"/>
              </w:rPr>
              <w:t>396,0</w:t>
            </w:r>
          </w:p>
        </w:tc>
        <w:tc>
          <w:tcPr>
            <w:tcW w:w="1114" w:type="dxa"/>
          </w:tcPr>
          <w:p>
            <w:pPr>
              <w:pStyle w:val="TableParagraph"/>
              <w:spacing w:line="273" w:lineRule="exact"/>
              <w:ind w:left="81" w:right="82"/>
              <w:jc w:val="center"/>
              <w:rPr>
                <w:sz w:val="24"/>
              </w:rPr>
            </w:pPr>
            <w:r>
              <w:rPr>
                <w:spacing w:val="-5"/>
                <w:sz w:val="24"/>
              </w:rPr>
              <w:t>445</w:t>
            </w:r>
          </w:p>
          <w:p>
            <w:pPr>
              <w:pStyle w:val="TableParagraph"/>
              <w:spacing w:line="257" w:lineRule="exact" w:before="2"/>
              <w:ind w:left="87" w:right="81"/>
              <w:jc w:val="center"/>
              <w:rPr>
                <w:sz w:val="24"/>
              </w:rPr>
            </w:pPr>
            <w:r>
              <w:rPr>
                <w:spacing w:val="-2"/>
                <w:sz w:val="24"/>
              </w:rPr>
              <w:t>770,0</w:t>
            </w:r>
          </w:p>
        </w:tc>
        <w:tc>
          <w:tcPr>
            <w:tcW w:w="1239" w:type="dxa"/>
          </w:tcPr>
          <w:p>
            <w:pPr>
              <w:pStyle w:val="TableParagraph"/>
              <w:spacing w:line="273" w:lineRule="exact"/>
              <w:ind w:left="95" w:right="90"/>
              <w:jc w:val="center"/>
              <w:rPr>
                <w:sz w:val="24"/>
              </w:rPr>
            </w:pPr>
            <w:r>
              <w:rPr>
                <w:sz w:val="24"/>
              </w:rPr>
              <w:t>445</w:t>
            </w:r>
            <w:r>
              <w:rPr>
                <w:spacing w:val="2"/>
                <w:sz w:val="24"/>
              </w:rPr>
              <w:t> </w:t>
            </w:r>
            <w:r>
              <w:rPr>
                <w:spacing w:val="-2"/>
                <w:sz w:val="24"/>
              </w:rPr>
              <w:t>770,0</w:t>
            </w:r>
          </w:p>
        </w:tc>
        <w:tc>
          <w:tcPr>
            <w:tcW w:w="1114" w:type="dxa"/>
          </w:tcPr>
          <w:p>
            <w:pPr>
              <w:pStyle w:val="TableParagraph"/>
              <w:spacing w:line="273" w:lineRule="exact"/>
              <w:ind w:left="81" w:right="82"/>
              <w:jc w:val="center"/>
              <w:rPr>
                <w:sz w:val="24"/>
              </w:rPr>
            </w:pPr>
            <w:r>
              <w:rPr>
                <w:spacing w:val="-5"/>
                <w:sz w:val="24"/>
              </w:rPr>
              <w:t>445</w:t>
            </w:r>
          </w:p>
          <w:p>
            <w:pPr>
              <w:pStyle w:val="TableParagraph"/>
              <w:spacing w:line="257" w:lineRule="exact" w:before="2"/>
              <w:ind w:left="86" w:right="82"/>
              <w:jc w:val="center"/>
              <w:rPr>
                <w:sz w:val="24"/>
              </w:rPr>
            </w:pPr>
            <w:r>
              <w:rPr>
                <w:spacing w:val="-2"/>
                <w:sz w:val="24"/>
              </w:rPr>
              <w:t>770,0</w:t>
            </w:r>
          </w:p>
        </w:tc>
      </w:tr>
      <w:tr>
        <w:trPr>
          <w:trHeight w:val="1646"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5" w:right="82"/>
              <w:jc w:val="center"/>
              <w:rPr>
                <w:sz w:val="24"/>
              </w:rPr>
            </w:pPr>
            <w:r>
              <w:rPr>
                <w:spacing w:val="-5"/>
                <w:sz w:val="24"/>
              </w:rPr>
              <w:t>259</w:t>
            </w:r>
          </w:p>
          <w:p>
            <w:pPr>
              <w:pStyle w:val="TableParagraph"/>
              <w:spacing w:before="2"/>
              <w:ind w:left="87" w:right="77"/>
              <w:jc w:val="center"/>
              <w:rPr>
                <w:sz w:val="24"/>
              </w:rPr>
            </w:pPr>
            <w:r>
              <w:rPr>
                <w:spacing w:val="-2"/>
                <w:sz w:val="24"/>
              </w:rPr>
              <w:t>852,1</w:t>
            </w:r>
          </w:p>
        </w:tc>
        <w:tc>
          <w:tcPr>
            <w:tcW w:w="1359" w:type="dxa"/>
          </w:tcPr>
          <w:p>
            <w:pPr>
              <w:pStyle w:val="TableParagraph"/>
              <w:spacing w:line="273" w:lineRule="exact"/>
              <w:ind w:left="91" w:right="82"/>
              <w:jc w:val="center"/>
              <w:rPr>
                <w:sz w:val="24"/>
              </w:rPr>
            </w:pPr>
            <w:r>
              <w:rPr>
                <w:spacing w:val="-2"/>
                <w:sz w:val="24"/>
              </w:rPr>
              <w:t>266925,7</w:t>
            </w:r>
          </w:p>
        </w:tc>
        <w:tc>
          <w:tcPr>
            <w:tcW w:w="1037" w:type="dxa"/>
          </w:tcPr>
          <w:p>
            <w:pPr>
              <w:pStyle w:val="TableParagraph"/>
              <w:spacing w:line="273" w:lineRule="exact"/>
              <w:ind w:left="110" w:right="107"/>
              <w:jc w:val="center"/>
              <w:rPr>
                <w:sz w:val="24"/>
              </w:rPr>
            </w:pPr>
            <w:r>
              <w:rPr>
                <w:spacing w:val="-2"/>
                <w:sz w:val="24"/>
              </w:rPr>
              <w:t>229879,</w:t>
            </w:r>
          </w:p>
          <w:p>
            <w:pPr>
              <w:pStyle w:val="TableParagraph"/>
              <w:spacing w:before="2"/>
              <w:ind w:left="1"/>
              <w:jc w:val="center"/>
              <w:rPr>
                <w:sz w:val="24"/>
              </w:rPr>
            </w:pPr>
            <w:r>
              <w:rPr>
                <w:sz w:val="24"/>
              </w:rPr>
              <w:t>7</w:t>
            </w:r>
          </w:p>
        </w:tc>
        <w:tc>
          <w:tcPr>
            <w:tcW w:w="1354" w:type="dxa"/>
          </w:tcPr>
          <w:p>
            <w:pPr>
              <w:pStyle w:val="TableParagraph"/>
              <w:spacing w:line="273" w:lineRule="exact"/>
              <w:ind w:left="85" w:right="78"/>
              <w:jc w:val="center"/>
              <w:rPr>
                <w:sz w:val="24"/>
              </w:rPr>
            </w:pPr>
            <w:r>
              <w:rPr>
                <w:sz w:val="24"/>
              </w:rPr>
              <w:t>245</w:t>
            </w:r>
            <w:r>
              <w:rPr>
                <w:spacing w:val="2"/>
                <w:sz w:val="24"/>
              </w:rPr>
              <w:t> </w:t>
            </w:r>
            <w:r>
              <w:rPr>
                <w:spacing w:val="-2"/>
                <w:sz w:val="24"/>
              </w:rPr>
              <w:t>790,1</w:t>
            </w:r>
          </w:p>
        </w:tc>
        <w:tc>
          <w:tcPr>
            <w:tcW w:w="1479" w:type="dxa"/>
          </w:tcPr>
          <w:p>
            <w:pPr>
              <w:pStyle w:val="TableParagraph"/>
              <w:spacing w:line="273" w:lineRule="exact"/>
              <w:ind w:left="89" w:right="84"/>
              <w:jc w:val="center"/>
              <w:rPr>
                <w:sz w:val="24"/>
              </w:rPr>
            </w:pPr>
            <w:r>
              <w:rPr>
                <w:sz w:val="24"/>
              </w:rPr>
              <w:t>481</w:t>
            </w:r>
            <w:r>
              <w:rPr>
                <w:spacing w:val="2"/>
                <w:sz w:val="24"/>
              </w:rPr>
              <w:t> </w:t>
            </w:r>
            <w:r>
              <w:rPr>
                <w:spacing w:val="-2"/>
                <w:sz w:val="24"/>
              </w:rPr>
              <w:t>396,0</w:t>
            </w:r>
          </w:p>
        </w:tc>
        <w:tc>
          <w:tcPr>
            <w:tcW w:w="1114" w:type="dxa"/>
          </w:tcPr>
          <w:p>
            <w:pPr>
              <w:pStyle w:val="TableParagraph"/>
              <w:spacing w:line="273" w:lineRule="exact"/>
              <w:ind w:left="81" w:right="82"/>
              <w:jc w:val="center"/>
              <w:rPr>
                <w:sz w:val="24"/>
              </w:rPr>
            </w:pPr>
            <w:r>
              <w:rPr>
                <w:spacing w:val="-5"/>
                <w:sz w:val="24"/>
              </w:rPr>
              <w:t>445</w:t>
            </w:r>
          </w:p>
          <w:p>
            <w:pPr>
              <w:pStyle w:val="TableParagraph"/>
              <w:spacing w:before="2"/>
              <w:ind w:left="87" w:right="82"/>
              <w:jc w:val="center"/>
              <w:rPr>
                <w:sz w:val="24"/>
              </w:rPr>
            </w:pPr>
            <w:r>
              <w:rPr>
                <w:spacing w:val="-2"/>
                <w:sz w:val="24"/>
              </w:rPr>
              <w:t>770,0</w:t>
            </w:r>
          </w:p>
        </w:tc>
        <w:tc>
          <w:tcPr>
            <w:tcW w:w="1239" w:type="dxa"/>
          </w:tcPr>
          <w:p>
            <w:pPr>
              <w:pStyle w:val="TableParagraph"/>
              <w:spacing w:line="273" w:lineRule="exact"/>
              <w:ind w:left="95" w:right="91"/>
              <w:jc w:val="center"/>
              <w:rPr>
                <w:sz w:val="24"/>
              </w:rPr>
            </w:pPr>
            <w:r>
              <w:rPr>
                <w:sz w:val="24"/>
              </w:rPr>
              <w:t>445</w:t>
            </w:r>
            <w:r>
              <w:rPr>
                <w:spacing w:val="2"/>
                <w:sz w:val="24"/>
              </w:rPr>
              <w:t> </w:t>
            </w:r>
            <w:r>
              <w:rPr>
                <w:spacing w:val="-2"/>
                <w:sz w:val="24"/>
              </w:rPr>
              <w:t>770,0</w:t>
            </w:r>
          </w:p>
        </w:tc>
        <w:tc>
          <w:tcPr>
            <w:tcW w:w="1114" w:type="dxa"/>
          </w:tcPr>
          <w:p>
            <w:pPr>
              <w:pStyle w:val="TableParagraph"/>
              <w:spacing w:line="273" w:lineRule="exact"/>
              <w:ind w:left="81" w:right="82"/>
              <w:jc w:val="center"/>
              <w:rPr>
                <w:sz w:val="24"/>
              </w:rPr>
            </w:pPr>
            <w:r>
              <w:rPr>
                <w:spacing w:val="-5"/>
                <w:sz w:val="24"/>
              </w:rPr>
              <w:t>445</w:t>
            </w:r>
          </w:p>
          <w:p>
            <w:pPr>
              <w:pStyle w:val="TableParagraph"/>
              <w:spacing w:before="2"/>
              <w:ind w:left="85" w:right="82"/>
              <w:jc w:val="center"/>
              <w:rPr>
                <w:sz w:val="24"/>
              </w:rPr>
            </w:pPr>
            <w:r>
              <w:rPr>
                <w:spacing w:val="-2"/>
                <w:sz w:val="24"/>
              </w:rPr>
              <w:t>770,0</w:t>
            </w:r>
          </w:p>
        </w:tc>
      </w:tr>
      <w:tr>
        <w:trPr>
          <w:trHeight w:val="551" w:hRule="atLeast"/>
        </w:trPr>
        <w:tc>
          <w:tcPr>
            <w:tcW w:w="3557" w:type="dxa"/>
            <w:vMerge w:val="restart"/>
          </w:tcPr>
          <w:p>
            <w:pPr>
              <w:pStyle w:val="TableParagraph"/>
              <w:tabs>
                <w:tab w:pos="2169" w:val="left" w:leader="none"/>
              </w:tabs>
              <w:ind w:left="110" w:right="93"/>
              <w:jc w:val="both"/>
              <w:rPr>
                <w:sz w:val="24"/>
              </w:rPr>
            </w:pPr>
            <w:r>
              <w:rPr>
                <w:sz w:val="24"/>
              </w:rPr>
              <w:t>Бесплатная выдача товаров </w:t>
            </w:r>
            <w:r>
              <w:rPr>
                <w:spacing w:val="-2"/>
                <w:sz w:val="24"/>
              </w:rPr>
              <w:t>длительного</w:t>
            </w:r>
            <w:r>
              <w:rPr>
                <w:sz w:val="24"/>
              </w:rPr>
              <w:tab/>
            </w:r>
            <w:r>
              <w:rPr>
                <w:spacing w:val="-2"/>
                <w:sz w:val="24"/>
              </w:rPr>
              <w:t>пользования остронуждающимся</w:t>
            </w:r>
          </w:p>
          <w:p>
            <w:pPr>
              <w:pStyle w:val="TableParagraph"/>
              <w:spacing w:line="266" w:lineRule="exact"/>
              <w:ind w:left="110"/>
              <w:jc w:val="both"/>
              <w:rPr>
                <w:sz w:val="24"/>
              </w:rPr>
            </w:pPr>
            <w:r>
              <w:rPr>
                <w:sz w:val="24"/>
              </w:rPr>
              <w:t>неработающим </w:t>
            </w:r>
            <w:r>
              <w:rPr>
                <w:spacing w:val="-2"/>
                <w:sz w:val="24"/>
              </w:rPr>
              <w:t>инвалидам</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133"/>
              <w:rPr>
                <w:sz w:val="24"/>
              </w:rPr>
            </w:pPr>
            <w:r>
              <w:rPr>
                <w:sz w:val="24"/>
              </w:rPr>
              <w:t>93</w:t>
            </w:r>
            <w:r>
              <w:rPr>
                <w:spacing w:val="2"/>
                <w:sz w:val="24"/>
              </w:rPr>
              <w:t> </w:t>
            </w:r>
            <w:r>
              <w:rPr>
                <w:spacing w:val="-2"/>
                <w:sz w:val="24"/>
              </w:rPr>
              <w:t>477,8</w:t>
            </w:r>
          </w:p>
        </w:tc>
        <w:tc>
          <w:tcPr>
            <w:tcW w:w="1359" w:type="dxa"/>
          </w:tcPr>
          <w:p>
            <w:pPr>
              <w:pStyle w:val="TableParagraph"/>
              <w:spacing w:line="272" w:lineRule="exact"/>
              <w:ind w:left="91" w:right="78"/>
              <w:jc w:val="center"/>
              <w:rPr>
                <w:sz w:val="24"/>
              </w:rPr>
            </w:pPr>
            <w:r>
              <w:rPr>
                <w:sz w:val="24"/>
              </w:rPr>
              <w:t>182</w:t>
            </w:r>
            <w:r>
              <w:rPr>
                <w:spacing w:val="2"/>
                <w:sz w:val="24"/>
              </w:rPr>
              <w:t> </w:t>
            </w:r>
            <w:r>
              <w:rPr>
                <w:spacing w:val="-2"/>
                <w:sz w:val="24"/>
              </w:rPr>
              <w:t>464,8</w:t>
            </w:r>
          </w:p>
        </w:tc>
        <w:tc>
          <w:tcPr>
            <w:tcW w:w="1037" w:type="dxa"/>
          </w:tcPr>
          <w:p>
            <w:pPr>
              <w:pStyle w:val="TableParagraph"/>
              <w:spacing w:line="272" w:lineRule="exact"/>
              <w:ind w:left="334"/>
              <w:rPr>
                <w:sz w:val="24"/>
              </w:rPr>
            </w:pPr>
            <w:r>
              <w:rPr>
                <w:spacing w:val="-5"/>
                <w:sz w:val="24"/>
              </w:rPr>
              <w:t>169</w:t>
            </w:r>
          </w:p>
          <w:p>
            <w:pPr>
              <w:pStyle w:val="TableParagraph"/>
              <w:spacing w:line="257" w:lineRule="exact" w:before="2"/>
              <w:ind w:left="243"/>
              <w:rPr>
                <w:sz w:val="24"/>
              </w:rPr>
            </w:pPr>
            <w:r>
              <w:rPr>
                <w:spacing w:val="-2"/>
                <w:sz w:val="24"/>
              </w:rPr>
              <w:t>686,8</w:t>
            </w:r>
          </w:p>
        </w:tc>
        <w:tc>
          <w:tcPr>
            <w:tcW w:w="1354" w:type="dxa"/>
          </w:tcPr>
          <w:p>
            <w:pPr>
              <w:pStyle w:val="TableParagraph"/>
              <w:spacing w:line="273" w:lineRule="exact"/>
              <w:ind w:left="85" w:right="78"/>
              <w:jc w:val="center"/>
              <w:rPr>
                <w:sz w:val="24"/>
              </w:rPr>
            </w:pPr>
            <w:r>
              <w:rPr>
                <w:sz w:val="24"/>
              </w:rPr>
              <w:t>166</w:t>
            </w:r>
            <w:r>
              <w:rPr>
                <w:spacing w:val="2"/>
                <w:sz w:val="24"/>
              </w:rPr>
              <w:t> </w:t>
            </w:r>
            <w:r>
              <w:rPr>
                <w:spacing w:val="-2"/>
                <w:sz w:val="24"/>
              </w:rPr>
              <w:t>370,2</w:t>
            </w:r>
          </w:p>
        </w:tc>
        <w:tc>
          <w:tcPr>
            <w:tcW w:w="1479" w:type="dxa"/>
          </w:tcPr>
          <w:p>
            <w:pPr>
              <w:pStyle w:val="TableParagraph"/>
              <w:spacing w:line="273" w:lineRule="exact"/>
              <w:ind w:left="90" w:right="84"/>
              <w:jc w:val="center"/>
              <w:rPr>
                <w:sz w:val="24"/>
              </w:rPr>
            </w:pPr>
            <w:r>
              <w:rPr>
                <w:sz w:val="24"/>
              </w:rPr>
              <w:t>151</w:t>
            </w:r>
            <w:r>
              <w:rPr>
                <w:spacing w:val="2"/>
                <w:sz w:val="24"/>
              </w:rPr>
              <w:t> </w:t>
            </w:r>
            <w:r>
              <w:rPr>
                <w:spacing w:val="-2"/>
                <w:sz w:val="24"/>
              </w:rPr>
              <w:t>825,9</w:t>
            </w:r>
          </w:p>
        </w:tc>
        <w:tc>
          <w:tcPr>
            <w:tcW w:w="1114" w:type="dxa"/>
          </w:tcPr>
          <w:p>
            <w:pPr>
              <w:pStyle w:val="TableParagraph"/>
              <w:spacing w:line="273" w:lineRule="exact"/>
              <w:ind w:left="81" w:right="82"/>
              <w:jc w:val="center"/>
              <w:rPr>
                <w:sz w:val="24"/>
              </w:rPr>
            </w:pPr>
            <w:r>
              <w:rPr>
                <w:spacing w:val="-5"/>
                <w:sz w:val="24"/>
              </w:rPr>
              <w:t>202</w:t>
            </w:r>
          </w:p>
          <w:p>
            <w:pPr>
              <w:pStyle w:val="TableParagraph"/>
              <w:spacing w:line="257" w:lineRule="exact" w:before="2"/>
              <w:ind w:left="87" w:right="81"/>
              <w:jc w:val="center"/>
              <w:rPr>
                <w:sz w:val="24"/>
              </w:rPr>
            </w:pPr>
            <w:r>
              <w:rPr>
                <w:spacing w:val="-2"/>
                <w:sz w:val="24"/>
              </w:rPr>
              <w:t>304,2</w:t>
            </w:r>
          </w:p>
        </w:tc>
        <w:tc>
          <w:tcPr>
            <w:tcW w:w="1239" w:type="dxa"/>
          </w:tcPr>
          <w:p>
            <w:pPr>
              <w:pStyle w:val="TableParagraph"/>
              <w:spacing w:line="273" w:lineRule="exact"/>
              <w:ind w:left="95" w:right="90"/>
              <w:jc w:val="center"/>
              <w:rPr>
                <w:sz w:val="24"/>
              </w:rPr>
            </w:pPr>
            <w:r>
              <w:rPr>
                <w:sz w:val="24"/>
              </w:rPr>
              <w:t>202</w:t>
            </w:r>
            <w:r>
              <w:rPr>
                <w:spacing w:val="2"/>
                <w:sz w:val="24"/>
              </w:rPr>
              <w:t> </w:t>
            </w:r>
            <w:r>
              <w:rPr>
                <w:spacing w:val="-2"/>
                <w:sz w:val="24"/>
              </w:rPr>
              <w:t>304,2</w:t>
            </w:r>
          </w:p>
        </w:tc>
        <w:tc>
          <w:tcPr>
            <w:tcW w:w="1114" w:type="dxa"/>
          </w:tcPr>
          <w:p>
            <w:pPr>
              <w:pStyle w:val="TableParagraph"/>
              <w:spacing w:line="273" w:lineRule="exact"/>
              <w:ind w:left="81" w:right="82"/>
              <w:jc w:val="center"/>
              <w:rPr>
                <w:sz w:val="24"/>
              </w:rPr>
            </w:pPr>
            <w:r>
              <w:rPr>
                <w:spacing w:val="-5"/>
                <w:sz w:val="24"/>
              </w:rPr>
              <w:t>202</w:t>
            </w:r>
          </w:p>
          <w:p>
            <w:pPr>
              <w:pStyle w:val="TableParagraph"/>
              <w:spacing w:line="257" w:lineRule="exact" w:before="2"/>
              <w:ind w:left="86" w:right="82"/>
              <w:jc w:val="center"/>
              <w:rPr>
                <w:sz w:val="24"/>
              </w:rPr>
            </w:pPr>
            <w:r>
              <w:rPr>
                <w:spacing w:val="-2"/>
                <w:sz w:val="24"/>
              </w:rPr>
              <w:t>304,2</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133"/>
              <w:rPr>
                <w:sz w:val="24"/>
              </w:rPr>
            </w:pPr>
            <w:r>
              <w:rPr>
                <w:sz w:val="24"/>
              </w:rPr>
              <w:t>93</w:t>
            </w:r>
            <w:r>
              <w:rPr>
                <w:spacing w:val="2"/>
                <w:sz w:val="24"/>
              </w:rPr>
              <w:t> </w:t>
            </w:r>
            <w:r>
              <w:rPr>
                <w:spacing w:val="-2"/>
                <w:sz w:val="24"/>
              </w:rPr>
              <w:t>477,8</w:t>
            </w:r>
          </w:p>
        </w:tc>
        <w:tc>
          <w:tcPr>
            <w:tcW w:w="1359" w:type="dxa"/>
          </w:tcPr>
          <w:p>
            <w:pPr>
              <w:pStyle w:val="TableParagraph"/>
              <w:spacing w:line="273" w:lineRule="exact"/>
              <w:ind w:left="91" w:right="78"/>
              <w:jc w:val="center"/>
              <w:rPr>
                <w:sz w:val="24"/>
              </w:rPr>
            </w:pPr>
            <w:r>
              <w:rPr>
                <w:sz w:val="24"/>
              </w:rPr>
              <w:t>182</w:t>
            </w:r>
            <w:r>
              <w:rPr>
                <w:spacing w:val="2"/>
                <w:sz w:val="24"/>
              </w:rPr>
              <w:t> </w:t>
            </w:r>
            <w:r>
              <w:rPr>
                <w:spacing w:val="-2"/>
                <w:sz w:val="24"/>
              </w:rPr>
              <w:t>464,8</w:t>
            </w:r>
          </w:p>
        </w:tc>
        <w:tc>
          <w:tcPr>
            <w:tcW w:w="1037" w:type="dxa"/>
          </w:tcPr>
          <w:p>
            <w:pPr>
              <w:pStyle w:val="TableParagraph"/>
              <w:spacing w:line="273" w:lineRule="exact"/>
              <w:ind w:left="334"/>
              <w:rPr>
                <w:sz w:val="24"/>
              </w:rPr>
            </w:pPr>
            <w:r>
              <w:rPr>
                <w:spacing w:val="-5"/>
                <w:sz w:val="24"/>
              </w:rPr>
              <w:t>169</w:t>
            </w:r>
          </w:p>
          <w:p>
            <w:pPr>
              <w:pStyle w:val="TableParagraph"/>
              <w:spacing w:line="257" w:lineRule="exact" w:before="2"/>
              <w:ind w:left="243"/>
              <w:rPr>
                <w:sz w:val="24"/>
              </w:rPr>
            </w:pPr>
            <w:r>
              <w:rPr>
                <w:spacing w:val="-2"/>
                <w:sz w:val="24"/>
              </w:rPr>
              <w:t>686,3</w:t>
            </w:r>
          </w:p>
        </w:tc>
        <w:tc>
          <w:tcPr>
            <w:tcW w:w="1354" w:type="dxa"/>
          </w:tcPr>
          <w:p>
            <w:pPr>
              <w:pStyle w:val="TableParagraph"/>
              <w:spacing w:line="273" w:lineRule="exact"/>
              <w:ind w:left="85" w:right="78"/>
              <w:jc w:val="center"/>
              <w:rPr>
                <w:sz w:val="24"/>
              </w:rPr>
            </w:pPr>
            <w:r>
              <w:rPr>
                <w:sz w:val="24"/>
              </w:rPr>
              <w:t>166</w:t>
            </w:r>
            <w:r>
              <w:rPr>
                <w:spacing w:val="2"/>
                <w:sz w:val="24"/>
              </w:rPr>
              <w:t> </w:t>
            </w:r>
            <w:r>
              <w:rPr>
                <w:spacing w:val="-2"/>
                <w:sz w:val="24"/>
              </w:rPr>
              <w:t>370,2</w:t>
            </w:r>
          </w:p>
        </w:tc>
        <w:tc>
          <w:tcPr>
            <w:tcW w:w="1479" w:type="dxa"/>
          </w:tcPr>
          <w:p>
            <w:pPr>
              <w:pStyle w:val="TableParagraph"/>
              <w:spacing w:line="273" w:lineRule="exact"/>
              <w:ind w:left="90" w:right="84"/>
              <w:jc w:val="center"/>
              <w:rPr>
                <w:sz w:val="24"/>
              </w:rPr>
            </w:pPr>
            <w:r>
              <w:rPr>
                <w:sz w:val="24"/>
              </w:rPr>
              <w:t>151</w:t>
            </w:r>
            <w:r>
              <w:rPr>
                <w:spacing w:val="2"/>
                <w:sz w:val="24"/>
              </w:rPr>
              <w:t> </w:t>
            </w:r>
            <w:r>
              <w:rPr>
                <w:spacing w:val="-2"/>
                <w:sz w:val="24"/>
              </w:rPr>
              <w:t>825,9</w:t>
            </w:r>
          </w:p>
        </w:tc>
        <w:tc>
          <w:tcPr>
            <w:tcW w:w="1114" w:type="dxa"/>
          </w:tcPr>
          <w:p>
            <w:pPr>
              <w:pStyle w:val="TableParagraph"/>
              <w:spacing w:line="273" w:lineRule="exact"/>
              <w:ind w:left="81" w:right="82"/>
              <w:jc w:val="center"/>
              <w:rPr>
                <w:sz w:val="24"/>
              </w:rPr>
            </w:pPr>
            <w:r>
              <w:rPr>
                <w:spacing w:val="-5"/>
                <w:sz w:val="24"/>
              </w:rPr>
              <w:t>202</w:t>
            </w:r>
          </w:p>
          <w:p>
            <w:pPr>
              <w:pStyle w:val="TableParagraph"/>
              <w:spacing w:line="257" w:lineRule="exact" w:before="2"/>
              <w:ind w:left="87" w:right="81"/>
              <w:jc w:val="center"/>
              <w:rPr>
                <w:sz w:val="24"/>
              </w:rPr>
            </w:pPr>
            <w:r>
              <w:rPr>
                <w:spacing w:val="-2"/>
                <w:sz w:val="24"/>
              </w:rPr>
              <w:t>304,2</w:t>
            </w:r>
          </w:p>
        </w:tc>
        <w:tc>
          <w:tcPr>
            <w:tcW w:w="1239" w:type="dxa"/>
          </w:tcPr>
          <w:p>
            <w:pPr>
              <w:pStyle w:val="TableParagraph"/>
              <w:spacing w:line="273" w:lineRule="exact"/>
              <w:ind w:left="95" w:right="90"/>
              <w:jc w:val="center"/>
              <w:rPr>
                <w:sz w:val="24"/>
              </w:rPr>
            </w:pPr>
            <w:r>
              <w:rPr>
                <w:sz w:val="24"/>
              </w:rPr>
              <w:t>202</w:t>
            </w:r>
            <w:r>
              <w:rPr>
                <w:spacing w:val="2"/>
                <w:sz w:val="24"/>
              </w:rPr>
              <w:t> </w:t>
            </w:r>
            <w:r>
              <w:rPr>
                <w:spacing w:val="-2"/>
                <w:sz w:val="24"/>
              </w:rPr>
              <w:t>304,2</w:t>
            </w:r>
          </w:p>
        </w:tc>
        <w:tc>
          <w:tcPr>
            <w:tcW w:w="1114" w:type="dxa"/>
          </w:tcPr>
          <w:p>
            <w:pPr>
              <w:pStyle w:val="TableParagraph"/>
              <w:spacing w:line="273" w:lineRule="exact"/>
              <w:ind w:left="81" w:right="82"/>
              <w:jc w:val="center"/>
              <w:rPr>
                <w:sz w:val="24"/>
              </w:rPr>
            </w:pPr>
            <w:r>
              <w:rPr>
                <w:spacing w:val="-5"/>
                <w:sz w:val="24"/>
              </w:rPr>
              <w:t>202</w:t>
            </w:r>
          </w:p>
          <w:p>
            <w:pPr>
              <w:pStyle w:val="TableParagraph"/>
              <w:spacing w:line="257" w:lineRule="exact" w:before="2"/>
              <w:ind w:left="86" w:right="82"/>
              <w:jc w:val="center"/>
              <w:rPr>
                <w:sz w:val="24"/>
              </w:rPr>
            </w:pPr>
            <w:r>
              <w:rPr>
                <w:spacing w:val="-2"/>
                <w:sz w:val="24"/>
              </w:rPr>
              <w:t>304,2</w:t>
            </w:r>
          </w:p>
        </w:tc>
      </w:tr>
      <w:tr>
        <w:trPr>
          <w:trHeight w:val="556" w:hRule="atLeast"/>
        </w:trPr>
        <w:tc>
          <w:tcPr>
            <w:tcW w:w="3557" w:type="dxa"/>
            <w:vMerge w:val="restart"/>
          </w:tcPr>
          <w:p>
            <w:pPr>
              <w:pStyle w:val="TableParagraph"/>
              <w:tabs>
                <w:tab w:pos="2254" w:val="left" w:leader="none"/>
              </w:tabs>
              <w:spacing w:before="1"/>
              <w:ind w:left="110" w:right="92"/>
              <w:jc w:val="both"/>
              <w:rPr>
                <w:sz w:val="24"/>
              </w:rPr>
            </w:pPr>
            <w:r>
              <w:rPr>
                <w:sz w:val="24"/>
              </w:rPr>
              <w:t>Осуществление переданных </w:t>
            </w:r>
            <w:r>
              <w:rPr>
                <w:spacing w:val="-2"/>
                <w:sz w:val="24"/>
              </w:rPr>
              <w:t>полномочий</w:t>
            </w:r>
            <w:r>
              <w:rPr>
                <w:sz w:val="24"/>
              </w:rPr>
              <w:tab/>
            </w:r>
            <w:r>
              <w:rPr>
                <w:spacing w:val="-2"/>
                <w:sz w:val="24"/>
              </w:rPr>
              <w:t>Российской </w:t>
            </w:r>
            <w:r>
              <w:rPr>
                <w:sz w:val="24"/>
              </w:rPr>
              <w:t>Федерации по предоставлению отдельных мер социальной </w:t>
            </w:r>
            <w:r>
              <w:rPr>
                <w:spacing w:val="-2"/>
                <w:sz w:val="24"/>
              </w:rPr>
              <w:t>поддержки</w:t>
            </w:r>
            <w:r>
              <w:rPr>
                <w:sz w:val="24"/>
              </w:rPr>
              <w:tab/>
            </w:r>
            <w:r>
              <w:rPr>
                <w:spacing w:val="-17"/>
                <w:sz w:val="24"/>
              </w:rPr>
              <w:t> </w:t>
            </w:r>
            <w:r>
              <w:rPr>
                <w:spacing w:val="-4"/>
                <w:sz w:val="24"/>
              </w:rPr>
              <w:t>гражданам, </w:t>
            </w:r>
            <w:r>
              <w:rPr>
                <w:sz w:val="24"/>
              </w:rPr>
              <w:t>подвергшихся</w:t>
            </w:r>
            <w:r>
              <w:rPr>
                <w:spacing w:val="79"/>
                <w:sz w:val="24"/>
              </w:rPr>
              <w:t>    </w:t>
            </w:r>
            <w:r>
              <w:rPr>
                <w:spacing w:val="-2"/>
                <w:sz w:val="24"/>
              </w:rPr>
              <w:t>воздействию</w:t>
            </w:r>
          </w:p>
          <w:p>
            <w:pPr>
              <w:pStyle w:val="TableParagraph"/>
              <w:spacing w:line="257" w:lineRule="exact"/>
              <w:ind w:left="110"/>
              <w:rPr>
                <w:sz w:val="24"/>
              </w:rPr>
            </w:pPr>
            <w:r>
              <w:rPr>
                <w:spacing w:val="-2"/>
                <w:sz w:val="24"/>
              </w:rPr>
              <w:t>радиации</w:t>
            </w:r>
          </w:p>
        </w:tc>
        <w:tc>
          <w:tcPr>
            <w:tcW w:w="1978" w:type="dxa"/>
          </w:tcPr>
          <w:p>
            <w:pPr>
              <w:pStyle w:val="TableParagraph"/>
              <w:spacing w:before="1"/>
              <w:ind w:left="105"/>
              <w:rPr>
                <w:sz w:val="24"/>
              </w:rPr>
            </w:pPr>
            <w:r>
              <w:rPr>
                <w:spacing w:val="-4"/>
                <w:sz w:val="24"/>
              </w:rPr>
              <w:t>Всего</w:t>
            </w:r>
          </w:p>
        </w:tc>
        <w:tc>
          <w:tcPr>
            <w:tcW w:w="1114" w:type="dxa"/>
          </w:tcPr>
          <w:p>
            <w:pPr>
              <w:pStyle w:val="TableParagraph"/>
              <w:spacing w:line="275" w:lineRule="exact" w:before="1"/>
              <w:ind w:left="282"/>
              <w:rPr>
                <w:sz w:val="24"/>
              </w:rPr>
            </w:pPr>
            <w:r>
              <w:rPr>
                <w:sz w:val="24"/>
              </w:rPr>
              <w:t>1</w:t>
            </w:r>
            <w:r>
              <w:rPr>
                <w:spacing w:val="2"/>
                <w:sz w:val="24"/>
              </w:rPr>
              <w:t> </w:t>
            </w:r>
            <w:r>
              <w:rPr>
                <w:spacing w:val="-5"/>
                <w:sz w:val="24"/>
              </w:rPr>
              <w:t>112</w:t>
            </w:r>
          </w:p>
          <w:p>
            <w:pPr>
              <w:pStyle w:val="TableParagraph"/>
              <w:spacing w:line="260" w:lineRule="exact"/>
              <w:ind w:left="287"/>
              <w:rPr>
                <w:sz w:val="24"/>
              </w:rPr>
            </w:pPr>
            <w:r>
              <w:rPr>
                <w:spacing w:val="-2"/>
                <w:sz w:val="24"/>
              </w:rPr>
              <w:t>534,8</w:t>
            </w:r>
          </w:p>
        </w:tc>
        <w:tc>
          <w:tcPr>
            <w:tcW w:w="1359" w:type="dxa"/>
          </w:tcPr>
          <w:p>
            <w:pPr>
              <w:pStyle w:val="TableParagraph"/>
              <w:spacing w:before="1"/>
              <w:ind w:left="91" w:right="77"/>
              <w:jc w:val="center"/>
              <w:rPr>
                <w:sz w:val="24"/>
              </w:rPr>
            </w:pPr>
            <w:r>
              <w:rPr>
                <w:sz w:val="24"/>
              </w:rPr>
              <w:t>730</w:t>
            </w:r>
            <w:r>
              <w:rPr>
                <w:spacing w:val="2"/>
                <w:sz w:val="24"/>
              </w:rPr>
              <w:t> </w:t>
            </w:r>
            <w:r>
              <w:rPr>
                <w:spacing w:val="-2"/>
                <w:sz w:val="24"/>
              </w:rPr>
              <w:t>253,1</w:t>
            </w:r>
          </w:p>
        </w:tc>
        <w:tc>
          <w:tcPr>
            <w:tcW w:w="1037" w:type="dxa"/>
          </w:tcPr>
          <w:p>
            <w:pPr>
              <w:pStyle w:val="TableParagraph"/>
              <w:spacing w:line="275" w:lineRule="exact" w:before="1"/>
              <w:ind w:left="334"/>
              <w:rPr>
                <w:sz w:val="24"/>
              </w:rPr>
            </w:pPr>
            <w:r>
              <w:rPr>
                <w:spacing w:val="-5"/>
                <w:sz w:val="24"/>
              </w:rPr>
              <w:t>210</w:t>
            </w:r>
          </w:p>
          <w:p>
            <w:pPr>
              <w:pStyle w:val="TableParagraph"/>
              <w:spacing w:line="260" w:lineRule="exact"/>
              <w:ind w:left="242"/>
              <w:rPr>
                <w:sz w:val="24"/>
              </w:rPr>
            </w:pPr>
            <w:r>
              <w:rPr>
                <w:spacing w:val="-2"/>
                <w:sz w:val="24"/>
              </w:rPr>
              <w:t>568,4</w:t>
            </w:r>
          </w:p>
        </w:tc>
        <w:tc>
          <w:tcPr>
            <w:tcW w:w="1354" w:type="dxa"/>
          </w:tcPr>
          <w:p>
            <w:pPr>
              <w:pStyle w:val="TableParagraph"/>
              <w:spacing w:before="1"/>
              <w:ind w:left="85" w:right="78"/>
              <w:jc w:val="center"/>
              <w:rPr>
                <w:sz w:val="24"/>
              </w:rPr>
            </w:pPr>
            <w:r>
              <w:rPr>
                <w:sz w:val="24"/>
              </w:rPr>
              <w:t>182</w:t>
            </w:r>
            <w:r>
              <w:rPr>
                <w:spacing w:val="2"/>
                <w:sz w:val="24"/>
              </w:rPr>
              <w:t> </w:t>
            </w:r>
            <w:r>
              <w:rPr>
                <w:spacing w:val="-2"/>
                <w:sz w:val="24"/>
              </w:rPr>
              <w:t>006,0</w:t>
            </w:r>
          </w:p>
        </w:tc>
        <w:tc>
          <w:tcPr>
            <w:tcW w:w="1479" w:type="dxa"/>
          </w:tcPr>
          <w:p>
            <w:pPr>
              <w:pStyle w:val="TableParagraph"/>
              <w:spacing w:before="1"/>
              <w:ind w:left="89" w:right="84"/>
              <w:jc w:val="center"/>
              <w:rPr>
                <w:sz w:val="24"/>
              </w:rPr>
            </w:pPr>
            <w:r>
              <w:rPr>
                <w:sz w:val="24"/>
              </w:rPr>
              <w:t>195</w:t>
            </w:r>
            <w:r>
              <w:rPr>
                <w:spacing w:val="2"/>
                <w:sz w:val="24"/>
              </w:rPr>
              <w:t> </w:t>
            </w:r>
            <w:r>
              <w:rPr>
                <w:spacing w:val="-2"/>
                <w:sz w:val="24"/>
              </w:rPr>
              <w:t>552,6</w:t>
            </w:r>
          </w:p>
        </w:tc>
        <w:tc>
          <w:tcPr>
            <w:tcW w:w="1114" w:type="dxa"/>
          </w:tcPr>
          <w:p>
            <w:pPr>
              <w:pStyle w:val="TableParagraph"/>
              <w:spacing w:before="1"/>
              <w:ind w:left="87" w:right="74"/>
              <w:jc w:val="center"/>
              <w:rPr>
                <w:sz w:val="24"/>
              </w:rPr>
            </w:pPr>
            <w:r>
              <w:rPr>
                <w:spacing w:val="-5"/>
                <w:sz w:val="24"/>
              </w:rPr>
              <w:t>0,0</w:t>
            </w:r>
          </w:p>
        </w:tc>
        <w:tc>
          <w:tcPr>
            <w:tcW w:w="1239" w:type="dxa"/>
          </w:tcPr>
          <w:p>
            <w:pPr>
              <w:pStyle w:val="TableParagraph"/>
              <w:spacing w:before="1"/>
              <w:ind w:left="95" w:right="83"/>
              <w:jc w:val="center"/>
              <w:rPr>
                <w:sz w:val="24"/>
              </w:rPr>
            </w:pPr>
            <w:r>
              <w:rPr>
                <w:spacing w:val="-5"/>
                <w:sz w:val="24"/>
              </w:rPr>
              <w:t>0,0</w:t>
            </w:r>
          </w:p>
        </w:tc>
        <w:tc>
          <w:tcPr>
            <w:tcW w:w="1114" w:type="dxa"/>
          </w:tcPr>
          <w:p>
            <w:pPr>
              <w:pStyle w:val="TableParagraph"/>
              <w:spacing w:before="1"/>
              <w:ind w:right="390"/>
              <w:jc w:val="right"/>
              <w:rPr>
                <w:sz w:val="24"/>
              </w:rPr>
            </w:pPr>
            <w:r>
              <w:rPr>
                <w:spacing w:val="-5"/>
                <w:sz w:val="24"/>
              </w:rPr>
              <w:t>0,0</w:t>
            </w:r>
          </w:p>
        </w:tc>
      </w:tr>
      <w:tr>
        <w:trPr>
          <w:trHeight w:val="1367"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федерального бюджета</w:t>
            </w:r>
          </w:p>
        </w:tc>
        <w:tc>
          <w:tcPr>
            <w:tcW w:w="1114" w:type="dxa"/>
          </w:tcPr>
          <w:p>
            <w:pPr>
              <w:pStyle w:val="TableParagraph"/>
              <w:spacing w:line="271" w:lineRule="exact"/>
              <w:ind w:left="282"/>
              <w:rPr>
                <w:sz w:val="24"/>
              </w:rPr>
            </w:pPr>
            <w:r>
              <w:rPr>
                <w:sz w:val="24"/>
              </w:rPr>
              <w:t>1</w:t>
            </w:r>
            <w:r>
              <w:rPr>
                <w:spacing w:val="2"/>
                <w:sz w:val="24"/>
              </w:rPr>
              <w:t> </w:t>
            </w:r>
            <w:r>
              <w:rPr>
                <w:spacing w:val="-5"/>
                <w:sz w:val="24"/>
              </w:rPr>
              <w:t>112</w:t>
            </w:r>
          </w:p>
          <w:p>
            <w:pPr>
              <w:pStyle w:val="TableParagraph"/>
              <w:spacing w:line="275" w:lineRule="exact"/>
              <w:ind w:left="287"/>
              <w:rPr>
                <w:sz w:val="24"/>
              </w:rPr>
            </w:pPr>
            <w:r>
              <w:rPr>
                <w:spacing w:val="-2"/>
                <w:sz w:val="24"/>
              </w:rPr>
              <w:t>534,8</w:t>
            </w:r>
          </w:p>
        </w:tc>
        <w:tc>
          <w:tcPr>
            <w:tcW w:w="1359" w:type="dxa"/>
          </w:tcPr>
          <w:p>
            <w:pPr>
              <w:pStyle w:val="TableParagraph"/>
              <w:spacing w:line="272" w:lineRule="exact"/>
              <w:ind w:left="91" w:right="77"/>
              <w:jc w:val="center"/>
              <w:rPr>
                <w:sz w:val="24"/>
              </w:rPr>
            </w:pPr>
            <w:r>
              <w:rPr>
                <w:sz w:val="24"/>
              </w:rPr>
              <w:t>730</w:t>
            </w:r>
            <w:r>
              <w:rPr>
                <w:spacing w:val="2"/>
                <w:sz w:val="24"/>
              </w:rPr>
              <w:t> </w:t>
            </w:r>
            <w:r>
              <w:rPr>
                <w:spacing w:val="-2"/>
                <w:sz w:val="24"/>
              </w:rPr>
              <w:t>253,1</w:t>
            </w:r>
          </w:p>
        </w:tc>
        <w:tc>
          <w:tcPr>
            <w:tcW w:w="1037" w:type="dxa"/>
          </w:tcPr>
          <w:p>
            <w:pPr>
              <w:pStyle w:val="TableParagraph"/>
              <w:spacing w:line="271" w:lineRule="exact"/>
              <w:ind w:left="334"/>
              <w:rPr>
                <w:sz w:val="24"/>
              </w:rPr>
            </w:pPr>
            <w:r>
              <w:rPr>
                <w:spacing w:val="-5"/>
                <w:sz w:val="24"/>
              </w:rPr>
              <w:t>210</w:t>
            </w:r>
          </w:p>
          <w:p>
            <w:pPr>
              <w:pStyle w:val="TableParagraph"/>
              <w:spacing w:line="275" w:lineRule="exact"/>
              <w:ind w:left="242"/>
              <w:rPr>
                <w:sz w:val="24"/>
              </w:rPr>
            </w:pPr>
            <w:r>
              <w:rPr>
                <w:spacing w:val="-2"/>
                <w:sz w:val="24"/>
              </w:rPr>
              <w:t>568,4</w:t>
            </w:r>
          </w:p>
        </w:tc>
        <w:tc>
          <w:tcPr>
            <w:tcW w:w="1354" w:type="dxa"/>
          </w:tcPr>
          <w:p>
            <w:pPr>
              <w:pStyle w:val="TableParagraph"/>
              <w:spacing w:line="272" w:lineRule="exact"/>
              <w:ind w:left="85" w:right="78"/>
              <w:jc w:val="center"/>
              <w:rPr>
                <w:sz w:val="24"/>
              </w:rPr>
            </w:pPr>
            <w:r>
              <w:rPr>
                <w:sz w:val="24"/>
              </w:rPr>
              <w:t>182</w:t>
            </w:r>
            <w:r>
              <w:rPr>
                <w:spacing w:val="2"/>
                <w:sz w:val="24"/>
              </w:rPr>
              <w:t> </w:t>
            </w:r>
            <w:r>
              <w:rPr>
                <w:spacing w:val="-2"/>
                <w:sz w:val="24"/>
              </w:rPr>
              <w:t>006,0</w:t>
            </w:r>
          </w:p>
        </w:tc>
        <w:tc>
          <w:tcPr>
            <w:tcW w:w="1479" w:type="dxa"/>
          </w:tcPr>
          <w:p>
            <w:pPr>
              <w:pStyle w:val="TableParagraph"/>
              <w:spacing w:line="272" w:lineRule="exact"/>
              <w:ind w:left="89" w:right="84"/>
              <w:jc w:val="center"/>
              <w:rPr>
                <w:sz w:val="24"/>
              </w:rPr>
            </w:pPr>
            <w:r>
              <w:rPr>
                <w:sz w:val="24"/>
              </w:rPr>
              <w:t>195</w:t>
            </w:r>
            <w:r>
              <w:rPr>
                <w:spacing w:val="2"/>
                <w:sz w:val="24"/>
              </w:rPr>
              <w:t> </w:t>
            </w:r>
            <w:r>
              <w:rPr>
                <w:spacing w:val="-2"/>
                <w:sz w:val="24"/>
              </w:rPr>
              <w:t>552,6</w:t>
            </w:r>
          </w:p>
        </w:tc>
        <w:tc>
          <w:tcPr>
            <w:tcW w:w="1114" w:type="dxa"/>
          </w:tcPr>
          <w:p>
            <w:pPr>
              <w:pStyle w:val="TableParagraph"/>
              <w:spacing w:line="272" w:lineRule="exact"/>
              <w:ind w:left="87" w:right="74"/>
              <w:jc w:val="center"/>
              <w:rPr>
                <w:sz w:val="24"/>
              </w:rPr>
            </w:pPr>
            <w:r>
              <w:rPr>
                <w:spacing w:val="-5"/>
                <w:sz w:val="24"/>
              </w:rPr>
              <w:t>0,0</w:t>
            </w:r>
          </w:p>
        </w:tc>
        <w:tc>
          <w:tcPr>
            <w:tcW w:w="1239" w:type="dxa"/>
          </w:tcPr>
          <w:p>
            <w:pPr>
              <w:pStyle w:val="TableParagraph"/>
              <w:spacing w:line="272" w:lineRule="exact"/>
              <w:ind w:left="95" w:right="83"/>
              <w:jc w:val="center"/>
              <w:rPr>
                <w:sz w:val="24"/>
              </w:rPr>
            </w:pPr>
            <w:r>
              <w:rPr>
                <w:spacing w:val="-5"/>
                <w:sz w:val="24"/>
              </w:rPr>
              <w:t>0,0</w:t>
            </w:r>
          </w:p>
        </w:tc>
        <w:tc>
          <w:tcPr>
            <w:tcW w:w="1114" w:type="dxa"/>
          </w:tcPr>
          <w:p>
            <w:pPr>
              <w:pStyle w:val="TableParagraph"/>
              <w:spacing w:line="272" w:lineRule="exact"/>
              <w:ind w:right="390"/>
              <w:jc w:val="right"/>
              <w:rPr>
                <w:sz w:val="24"/>
              </w:rPr>
            </w:pPr>
            <w:r>
              <w:rPr>
                <w:spacing w:val="-5"/>
                <w:sz w:val="24"/>
              </w:rPr>
              <w:t>0,0</w:t>
            </w:r>
          </w:p>
        </w:tc>
      </w:tr>
      <w:tr>
        <w:trPr>
          <w:trHeight w:val="551" w:hRule="atLeast"/>
        </w:trPr>
        <w:tc>
          <w:tcPr>
            <w:tcW w:w="3557" w:type="dxa"/>
            <w:vMerge w:val="restart"/>
          </w:tcPr>
          <w:p>
            <w:pPr>
              <w:pStyle w:val="TableParagraph"/>
              <w:tabs>
                <w:tab w:pos="3315" w:val="left" w:leader="none"/>
              </w:tabs>
              <w:ind w:left="110" w:right="96"/>
              <w:jc w:val="both"/>
              <w:rPr>
                <w:sz w:val="24"/>
              </w:rPr>
            </w:pPr>
            <w:r>
              <w:rPr>
                <w:spacing w:val="-2"/>
                <w:sz w:val="24"/>
              </w:rPr>
              <w:t>Медико-социальная</w:t>
            </w:r>
            <w:r>
              <w:rPr>
                <w:sz w:val="24"/>
              </w:rPr>
              <w:tab/>
            </w:r>
            <w:r>
              <w:rPr>
                <w:spacing w:val="-10"/>
                <w:sz w:val="24"/>
              </w:rPr>
              <w:t>и </w:t>
            </w:r>
            <w:r>
              <w:rPr>
                <w:sz w:val="24"/>
              </w:rPr>
              <w:t>социокультурная реабилитация, спорт и туризм инвалидов</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282"/>
              <w:rPr>
                <w:sz w:val="24"/>
              </w:rPr>
            </w:pPr>
            <w:r>
              <w:rPr>
                <w:sz w:val="24"/>
              </w:rPr>
              <w:t>6</w:t>
            </w:r>
            <w:r>
              <w:rPr>
                <w:spacing w:val="2"/>
                <w:sz w:val="24"/>
              </w:rPr>
              <w:t> </w:t>
            </w:r>
            <w:r>
              <w:rPr>
                <w:spacing w:val="-5"/>
                <w:sz w:val="24"/>
              </w:rPr>
              <w:t>580</w:t>
            </w:r>
          </w:p>
          <w:p>
            <w:pPr>
              <w:pStyle w:val="TableParagraph"/>
              <w:spacing w:line="257" w:lineRule="exact" w:before="2"/>
              <w:ind w:left="287"/>
              <w:rPr>
                <w:sz w:val="24"/>
              </w:rPr>
            </w:pPr>
            <w:r>
              <w:rPr>
                <w:spacing w:val="-2"/>
                <w:sz w:val="24"/>
              </w:rPr>
              <w:t>689,2</w:t>
            </w:r>
          </w:p>
        </w:tc>
        <w:tc>
          <w:tcPr>
            <w:tcW w:w="1359" w:type="dxa"/>
          </w:tcPr>
          <w:p>
            <w:pPr>
              <w:pStyle w:val="TableParagraph"/>
              <w:spacing w:line="273" w:lineRule="exact"/>
              <w:ind w:left="91" w:right="82"/>
              <w:jc w:val="center"/>
              <w:rPr>
                <w:sz w:val="24"/>
              </w:rPr>
            </w:pPr>
            <w:r>
              <w:rPr>
                <w:sz w:val="24"/>
              </w:rPr>
              <w:t>8</w:t>
            </w:r>
            <w:r>
              <w:rPr>
                <w:spacing w:val="2"/>
                <w:sz w:val="24"/>
              </w:rPr>
              <w:t> </w:t>
            </w:r>
            <w:r>
              <w:rPr>
                <w:sz w:val="24"/>
              </w:rPr>
              <w:t>445</w:t>
            </w:r>
            <w:r>
              <w:rPr>
                <w:spacing w:val="2"/>
                <w:sz w:val="24"/>
              </w:rPr>
              <w:t> </w:t>
            </w:r>
            <w:r>
              <w:rPr>
                <w:spacing w:val="-2"/>
                <w:sz w:val="24"/>
              </w:rPr>
              <w:t>759,8</w:t>
            </w:r>
          </w:p>
        </w:tc>
        <w:tc>
          <w:tcPr>
            <w:tcW w:w="1037" w:type="dxa"/>
          </w:tcPr>
          <w:p>
            <w:pPr>
              <w:pStyle w:val="TableParagraph"/>
              <w:spacing w:line="273" w:lineRule="exact"/>
              <w:ind w:left="243"/>
              <w:rPr>
                <w:sz w:val="24"/>
              </w:rPr>
            </w:pPr>
            <w:r>
              <w:rPr>
                <w:sz w:val="24"/>
              </w:rPr>
              <w:t>7</w:t>
            </w:r>
            <w:r>
              <w:rPr>
                <w:spacing w:val="2"/>
                <w:sz w:val="24"/>
              </w:rPr>
              <w:t> </w:t>
            </w:r>
            <w:r>
              <w:rPr>
                <w:spacing w:val="-5"/>
                <w:sz w:val="24"/>
              </w:rPr>
              <w:t>846</w:t>
            </w:r>
          </w:p>
          <w:p>
            <w:pPr>
              <w:pStyle w:val="TableParagraph"/>
              <w:spacing w:line="257" w:lineRule="exact" w:before="2"/>
              <w:ind w:left="243"/>
              <w:rPr>
                <w:sz w:val="24"/>
              </w:rPr>
            </w:pPr>
            <w:r>
              <w:rPr>
                <w:spacing w:val="-2"/>
                <w:sz w:val="24"/>
              </w:rPr>
              <w:t>852,9</w:t>
            </w:r>
          </w:p>
        </w:tc>
        <w:tc>
          <w:tcPr>
            <w:tcW w:w="1354" w:type="dxa"/>
          </w:tcPr>
          <w:p>
            <w:pPr>
              <w:pStyle w:val="TableParagraph"/>
              <w:spacing w:line="273" w:lineRule="exact"/>
              <w:ind w:left="85" w:right="82"/>
              <w:jc w:val="center"/>
              <w:rPr>
                <w:sz w:val="24"/>
              </w:rPr>
            </w:pPr>
            <w:r>
              <w:rPr>
                <w:sz w:val="24"/>
              </w:rPr>
              <w:t>8</w:t>
            </w:r>
            <w:r>
              <w:rPr>
                <w:spacing w:val="2"/>
                <w:sz w:val="24"/>
              </w:rPr>
              <w:t> </w:t>
            </w:r>
            <w:r>
              <w:rPr>
                <w:sz w:val="24"/>
              </w:rPr>
              <w:t>324</w:t>
            </w:r>
            <w:r>
              <w:rPr>
                <w:spacing w:val="2"/>
                <w:sz w:val="24"/>
              </w:rPr>
              <w:t> </w:t>
            </w:r>
            <w:r>
              <w:rPr>
                <w:spacing w:val="-2"/>
                <w:sz w:val="24"/>
              </w:rPr>
              <w:t>518,4</w:t>
            </w:r>
          </w:p>
        </w:tc>
        <w:tc>
          <w:tcPr>
            <w:tcW w:w="1479" w:type="dxa"/>
          </w:tcPr>
          <w:p>
            <w:pPr>
              <w:pStyle w:val="TableParagraph"/>
              <w:spacing w:line="273" w:lineRule="exact"/>
              <w:ind w:left="90" w:right="79"/>
              <w:jc w:val="center"/>
              <w:rPr>
                <w:sz w:val="24"/>
              </w:rPr>
            </w:pPr>
            <w:r>
              <w:rPr>
                <w:sz w:val="24"/>
              </w:rPr>
              <w:t>9</w:t>
            </w:r>
            <w:r>
              <w:rPr>
                <w:spacing w:val="2"/>
                <w:sz w:val="24"/>
              </w:rPr>
              <w:t> </w:t>
            </w:r>
            <w:r>
              <w:rPr>
                <w:sz w:val="24"/>
              </w:rPr>
              <w:t>159</w:t>
            </w:r>
            <w:r>
              <w:rPr>
                <w:spacing w:val="2"/>
                <w:sz w:val="24"/>
              </w:rPr>
              <w:t> </w:t>
            </w:r>
            <w:r>
              <w:rPr>
                <w:spacing w:val="-2"/>
                <w:sz w:val="24"/>
              </w:rPr>
              <w:t>416,2</w:t>
            </w:r>
          </w:p>
        </w:tc>
        <w:tc>
          <w:tcPr>
            <w:tcW w:w="1114" w:type="dxa"/>
          </w:tcPr>
          <w:p>
            <w:pPr>
              <w:pStyle w:val="TableParagraph"/>
              <w:spacing w:line="273" w:lineRule="exact"/>
              <w:ind w:left="313"/>
              <w:rPr>
                <w:sz w:val="24"/>
              </w:rPr>
            </w:pPr>
            <w:r>
              <w:rPr>
                <w:spacing w:val="-4"/>
                <w:sz w:val="24"/>
              </w:rPr>
              <w:t>6165</w:t>
            </w:r>
          </w:p>
          <w:p>
            <w:pPr>
              <w:pStyle w:val="TableParagraph"/>
              <w:spacing w:line="257" w:lineRule="exact" w:before="2"/>
              <w:ind w:left="284"/>
              <w:rPr>
                <w:sz w:val="24"/>
              </w:rPr>
            </w:pPr>
            <w:r>
              <w:rPr>
                <w:spacing w:val="-2"/>
                <w:sz w:val="24"/>
              </w:rPr>
              <w:t>036,9</w:t>
            </w:r>
          </w:p>
        </w:tc>
        <w:tc>
          <w:tcPr>
            <w:tcW w:w="1239" w:type="dxa"/>
          </w:tcPr>
          <w:p>
            <w:pPr>
              <w:pStyle w:val="TableParagraph"/>
              <w:spacing w:line="273" w:lineRule="exact"/>
              <w:ind w:left="375"/>
              <w:rPr>
                <w:sz w:val="24"/>
              </w:rPr>
            </w:pPr>
            <w:r>
              <w:rPr>
                <w:spacing w:val="-4"/>
                <w:sz w:val="24"/>
              </w:rPr>
              <w:t>6173</w:t>
            </w:r>
          </w:p>
          <w:p>
            <w:pPr>
              <w:pStyle w:val="TableParagraph"/>
              <w:spacing w:line="257" w:lineRule="exact" w:before="2"/>
              <w:ind w:left="347"/>
              <w:rPr>
                <w:sz w:val="24"/>
              </w:rPr>
            </w:pPr>
            <w:r>
              <w:rPr>
                <w:spacing w:val="-2"/>
                <w:sz w:val="24"/>
              </w:rPr>
              <w:t>612,0</w:t>
            </w:r>
          </w:p>
        </w:tc>
        <w:tc>
          <w:tcPr>
            <w:tcW w:w="1114" w:type="dxa"/>
          </w:tcPr>
          <w:p>
            <w:pPr>
              <w:pStyle w:val="TableParagraph"/>
              <w:spacing w:line="273" w:lineRule="exact"/>
              <w:ind w:left="312"/>
              <w:rPr>
                <w:sz w:val="24"/>
              </w:rPr>
            </w:pPr>
            <w:r>
              <w:rPr>
                <w:spacing w:val="-4"/>
                <w:sz w:val="24"/>
              </w:rPr>
              <w:t>6173</w:t>
            </w:r>
          </w:p>
          <w:p>
            <w:pPr>
              <w:pStyle w:val="TableParagraph"/>
              <w:spacing w:line="257" w:lineRule="exact" w:before="2"/>
              <w:ind w:left="284"/>
              <w:rPr>
                <w:sz w:val="24"/>
              </w:rPr>
            </w:pPr>
            <w:r>
              <w:rPr>
                <w:spacing w:val="-2"/>
                <w:sz w:val="24"/>
              </w:rPr>
              <w:t>612,0</w:t>
            </w:r>
          </w:p>
        </w:tc>
      </w:tr>
      <w:tr>
        <w:trPr>
          <w:trHeight w:val="551"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Borders>
              <w:bottom w:val="nil"/>
            </w:tcBorders>
          </w:tcPr>
          <w:p>
            <w:pPr>
              <w:pStyle w:val="TableParagraph"/>
              <w:spacing w:line="273" w:lineRule="exact"/>
              <w:ind w:left="282"/>
              <w:rPr>
                <w:sz w:val="24"/>
              </w:rPr>
            </w:pPr>
            <w:r>
              <w:rPr>
                <w:sz w:val="24"/>
              </w:rPr>
              <w:t>3</w:t>
            </w:r>
            <w:r>
              <w:rPr>
                <w:spacing w:val="2"/>
                <w:sz w:val="24"/>
              </w:rPr>
              <w:t> </w:t>
            </w:r>
            <w:r>
              <w:rPr>
                <w:spacing w:val="-5"/>
                <w:sz w:val="24"/>
              </w:rPr>
              <w:t>376</w:t>
            </w:r>
          </w:p>
          <w:p>
            <w:pPr>
              <w:pStyle w:val="TableParagraph"/>
              <w:spacing w:line="257" w:lineRule="exact" w:before="2"/>
              <w:ind w:left="287"/>
              <w:rPr>
                <w:sz w:val="24"/>
              </w:rPr>
            </w:pPr>
            <w:r>
              <w:rPr>
                <w:spacing w:val="-2"/>
                <w:sz w:val="24"/>
              </w:rPr>
              <w:t>943,6</w:t>
            </w:r>
          </w:p>
        </w:tc>
        <w:tc>
          <w:tcPr>
            <w:tcW w:w="1359" w:type="dxa"/>
            <w:tcBorders>
              <w:bottom w:val="nil"/>
            </w:tcBorders>
          </w:tcPr>
          <w:p>
            <w:pPr>
              <w:pStyle w:val="TableParagraph"/>
              <w:spacing w:line="273" w:lineRule="exact"/>
              <w:ind w:left="91" w:right="82"/>
              <w:jc w:val="center"/>
              <w:rPr>
                <w:sz w:val="24"/>
              </w:rPr>
            </w:pPr>
            <w:r>
              <w:rPr>
                <w:sz w:val="24"/>
              </w:rPr>
              <w:t>5</w:t>
            </w:r>
            <w:r>
              <w:rPr>
                <w:spacing w:val="2"/>
                <w:sz w:val="24"/>
              </w:rPr>
              <w:t> </w:t>
            </w:r>
            <w:r>
              <w:rPr>
                <w:sz w:val="24"/>
              </w:rPr>
              <w:t>010</w:t>
            </w:r>
            <w:r>
              <w:rPr>
                <w:spacing w:val="2"/>
                <w:sz w:val="24"/>
              </w:rPr>
              <w:t> </w:t>
            </w:r>
            <w:r>
              <w:rPr>
                <w:spacing w:val="-2"/>
                <w:sz w:val="24"/>
              </w:rPr>
              <w:t>366,3</w:t>
            </w:r>
          </w:p>
        </w:tc>
        <w:tc>
          <w:tcPr>
            <w:tcW w:w="1037" w:type="dxa"/>
            <w:tcBorders>
              <w:bottom w:val="nil"/>
            </w:tcBorders>
          </w:tcPr>
          <w:p>
            <w:pPr>
              <w:pStyle w:val="TableParagraph"/>
              <w:spacing w:line="273" w:lineRule="exact"/>
              <w:ind w:left="243"/>
              <w:rPr>
                <w:sz w:val="24"/>
              </w:rPr>
            </w:pPr>
            <w:r>
              <w:rPr>
                <w:sz w:val="24"/>
              </w:rPr>
              <w:t>5</w:t>
            </w:r>
            <w:r>
              <w:rPr>
                <w:spacing w:val="2"/>
                <w:sz w:val="24"/>
              </w:rPr>
              <w:t> </w:t>
            </w:r>
            <w:r>
              <w:rPr>
                <w:spacing w:val="-5"/>
                <w:sz w:val="24"/>
              </w:rPr>
              <w:t>457</w:t>
            </w:r>
          </w:p>
          <w:p>
            <w:pPr>
              <w:pStyle w:val="TableParagraph"/>
              <w:spacing w:line="257" w:lineRule="exact" w:before="2"/>
              <w:ind w:left="243"/>
              <w:rPr>
                <w:sz w:val="24"/>
              </w:rPr>
            </w:pPr>
            <w:r>
              <w:rPr>
                <w:spacing w:val="-2"/>
                <w:sz w:val="24"/>
              </w:rPr>
              <w:t>941,1</w:t>
            </w:r>
          </w:p>
        </w:tc>
        <w:tc>
          <w:tcPr>
            <w:tcW w:w="1354" w:type="dxa"/>
            <w:tcBorders>
              <w:bottom w:val="nil"/>
            </w:tcBorders>
          </w:tcPr>
          <w:p>
            <w:pPr>
              <w:pStyle w:val="TableParagraph"/>
              <w:spacing w:line="273" w:lineRule="exact"/>
              <w:ind w:left="85" w:right="82"/>
              <w:jc w:val="center"/>
              <w:rPr>
                <w:sz w:val="24"/>
              </w:rPr>
            </w:pPr>
            <w:r>
              <w:rPr>
                <w:sz w:val="24"/>
              </w:rPr>
              <w:t>5</w:t>
            </w:r>
            <w:r>
              <w:rPr>
                <w:spacing w:val="2"/>
                <w:sz w:val="24"/>
              </w:rPr>
              <w:t> </w:t>
            </w:r>
            <w:r>
              <w:rPr>
                <w:sz w:val="24"/>
              </w:rPr>
              <w:t>935</w:t>
            </w:r>
            <w:r>
              <w:rPr>
                <w:spacing w:val="2"/>
                <w:sz w:val="24"/>
              </w:rPr>
              <w:t> </w:t>
            </w:r>
            <w:r>
              <w:rPr>
                <w:spacing w:val="-2"/>
                <w:sz w:val="24"/>
              </w:rPr>
              <w:t>933,7</w:t>
            </w:r>
          </w:p>
        </w:tc>
        <w:tc>
          <w:tcPr>
            <w:tcW w:w="1479" w:type="dxa"/>
            <w:tcBorders>
              <w:bottom w:val="nil"/>
            </w:tcBorders>
          </w:tcPr>
          <w:p>
            <w:pPr>
              <w:pStyle w:val="TableParagraph"/>
              <w:spacing w:line="273" w:lineRule="exact"/>
              <w:ind w:left="90" w:right="79"/>
              <w:jc w:val="center"/>
              <w:rPr>
                <w:sz w:val="24"/>
              </w:rPr>
            </w:pPr>
            <w:r>
              <w:rPr>
                <w:sz w:val="24"/>
              </w:rPr>
              <w:t>6</w:t>
            </w:r>
            <w:r>
              <w:rPr>
                <w:spacing w:val="2"/>
                <w:sz w:val="24"/>
              </w:rPr>
              <w:t> </w:t>
            </w:r>
            <w:r>
              <w:rPr>
                <w:sz w:val="24"/>
              </w:rPr>
              <w:t>845</w:t>
            </w:r>
            <w:r>
              <w:rPr>
                <w:spacing w:val="2"/>
                <w:sz w:val="24"/>
              </w:rPr>
              <w:t> </w:t>
            </w:r>
            <w:r>
              <w:rPr>
                <w:spacing w:val="-2"/>
                <w:sz w:val="24"/>
              </w:rPr>
              <w:t>553,7</w:t>
            </w:r>
          </w:p>
        </w:tc>
        <w:tc>
          <w:tcPr>
            <w:tcW w:w="1114" w:type="dxa"/>
            <w:tcBorders>
              <w:bottom w:val="nil"/>
            </w:tcBorders>
          </w:tcPr>
          <w:p>
            <w:pPr>
              <w:pStyle w:val="TableParagraph"/>
              <w:spacing w:line="273" w:lineRule="exact"/>
              <w:ind w:left="279"/>
              <w:rPr>
                <w:sz w:val="24"/>
              </w:rPr>
            </w:pPr>
            <w:r>
              <w:rPr>
                <w:sz w:val="24"/>
              </w:rPr>
              <w:t>5</w:t>
            </w:r>
            <w:r>
              <w:rPr>
                <w:spacing w:val="2"/>
                <w:sz w:val="24"/>
              </w:rPr>
              <w:t> </w:t>
            </w:r>
            <w:r>
              <w:rPr>
                <w:spacing w:val="-5"/>
                <w:sz w:val="24"/>
              </w:rPr>
              <w:t>950</w:t>
            </w:r>
          </w:p>
          <w:p>
            <w:pPr>
              <w:pStyle w:val="TableParagraph"/>
              <w:spacing w:line="257" w:lineRule="exact" w:before="2"/>
              <w:ind w:left="284"/>
              <w:rPr>
                <w:sz w:val="24"/>
              </w:rPr>
            </w:pPr>
            <w:r>
              <w:rPr>
                <w:spacing w:val="-2"/>
                <w:sz w:val="24"/>
              </w:rPr>
              <w:t>660,1</w:t>
            </w:r>
          </w:p>
        </w:tc>
        <w:tc>
          <w:tcPr>
            <w:tcW w:w="1239" w:type="dxa"/>
            <w:tcBorders>
              <w:bottom w:val="nil"/>
            </w:tcBorders>
          </w:tcPr>
          <w:p>
            <w:pPr>
              <w:pStyle w:val="TableParagraph"/>
              <w:spacing w:line="273" w:lineRule="exact"/>
              <w:ind w:left="347"/>
              <w:rPr>
                <w:sz w:val="24"/>
              </w:rPr>
            </w:pPr>
            <w:r>
              <w:rPr>
                <w:sz w:val="24"/>
              </w:rPr>
              <w:t>5</w:t>
            </w:r>
            <w:r>
              <w:rPr>
                <w:spacing w:val="2"/>
                <w:sz w:val="24"/>
              </w:rPr>
              <w:t> </w:t>
            </w:r>
            <w:r>
              <w:rPr>
                <w:spacing w:val="-5"/>
                <w:sz w:val="24"/>
              </w:rPr>
              <w:t>950</w:t>
            </w:r>
          </w:p>
          <w:p>
            <w:pPr>
              <w:pStyle w:val="TableParagraph"/>
              <w:spacing w:line="257" w:lineRule="exact" w:before="2"/>
              <w:ind w:left="347"/>
              <w:rPr>
                <w:sz w:val="24"/>
              </w:rPr>
            </w:pPr>
            <w:r>
              <w:rPr>
                <w:spacing w:val="-2"/>
                <w:sz w:val="24"/>
              </w:rPr>
              <w:t>660,1</w:t>
            </w:r>
          </w:p>
        </w:tc>
        <w:tc>
          <w:tcPr>
            <w:tcW w:w="1114" w:type="dxa"/>
            <w:tcBorders>
              <w:bottom w:val="nil"/>
            </w:tcBorders>
          </w:tcPr>
          <w:p>
            <w:pPr>
              <w:pStyle w:val="TableParagraph"/>
              <w:spacing w:line="273" w:lineRule="exact"/>
              <w:ind w:left="279"/>
              <w:rPr>
                <w:sz w:val="24"/>
              </w:rPr>
            </w:pPr>
            <w:r>
              <w:rPr>
                <w:sz w:val="24"/>
              </w:rPr>
              <w:t>5</w:t>
            </w:r>
            <w:r>
              <w:rPr>
                <w:spacing w:val="2"/>
                <w:sz w:val="24"/>
              </w:rPr>
              <w:t> </w:t>
            </w:r>
            <w:r>
              <w:rPr>
                <w:spacing w:val="-5"/>
                <w:sz w:val="24"/>
              </w:rPr>
              <w:t>950</w:t>
            </w:r>
          </w:p>
          <w:p>
            <w:pPr>
              <w:pStyle w:val="TableParagraph"/>
              <w:spacing w:line="257" w:lineRule="exact" w:before="2"/>
              <w:ind w:left="284"/>
              <w:rPr>
                <w:sz w:val="24"/>
              </w:rPr>
            </w:pPr>
            <w:r>
              <w:rPr>
                <w:spacing w:val="-2"/>
                <w:sz w:val="24"/>
              </w:rPr>
              <w:t>660,1</w:t>
            </w:r>
          </w:p>
        </w:tc>
      </w:tr>
    </w:tbl>
    <w:p>
      <w:pPr>
        <w:spacing w:after="0" w:line="257"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830" w:hRule="atLeast"/>
        </w:trPr>
        <w:tc>
          <w:tcPr>
            <w:tcW w:w="3557" w:type="dxa"/>
            <w:vMerge w:val="restart"/>
          </w:tcPr>
          <w:p>
            <w:pPr>
              <w:pStyle w:val="TableParagraph"/>
              <w:rPr>
                <w:sz w:val="24"/>
              </w:rPr>
            </w:pPr>
          </w:p>
        </w:tc>
        <w:tc>
          <w:tcPr>
            <w:tcW w:w="1978" w:type="dxa"/>
          </w:tcPr>
          <w:p>
            <w:pPr>
              <w:pStyle w:val="TableParagraph"/>
              <w:spacing w:line="237" w:lineRule="auto" w:before="3"/>
              <w:ind w:left="105"/>
              <w:rPr>
                <w:sz w:val="24"/>
              </w:rPr>
            </w:pPr>
            <w:r>
              <w:rPr>
                <w:spacing w:val="-2"/>
                <w:sz w:val="24"/>
              </w:rPr>
              <w:t>средства федерального</w:t>
            </w:r>
          </w:p>
          <w:p>
            <w:pPr>
              <w:pStyle w:val="TableParagraph"/>
              <w:spacing w:line="257" w:lineRule="exact" w:before="4"/>
              <w:ind w:left="105"/>
              <w:rPr>
                <w:sz w:val="24"/>
              </w:rPr>
            </w:pPr>
            <w:r>
              <w:rPr>
                <w:spacing w:val="-2"/>
                <w:sz w:val="24"/>
              </w:rPr>
              <w:t>бюджета</w:t>
            </w:r>
          </w:p>
        </w:tc>
        <w:tc>
          <w:tcPr>
            <w:tcW w:w="1114" w:type="dxa"/>
          </w:tcPr>
          <w:p>
            <w:pPr>
              <w:pStyle w:val="TableParagraph"/>
              <w:spacing w:line="275" w:lineRule="exact" w:before="1"/>
              <w:ind w:left="282"/>
              <w:rPr>
                <w:sz w:val="24"/>
              </w:rPr>
            </w:pPr>
            <w:r>
              <w:rPr>
                <w:sz w:val="24"/>
              </w:rPr>
              <w:t>2</w:t>
            </w:r>
            <w:r>
              <w:rPr>
                <w:spacing w:val="2"/>
                <w:sz w:val="24"/>
              </w:rPr>
              <w:t> </w:t>
            </w:r>
            <w:r>
              <w:rPr>
                <w:spacing w:val="-5"/>
                <w:sz w:val="24"/>
              </w:rPr>
              <w:t>698</w:t>
            </w:r>
          </w:p>
          <w:p>
            <w:pPr>
              <w:pStyle w:val="TableParagraph"/>
              <w:spacing w:line="275" w:lineRule="exact"/>
              <w:ind w:left="287"/>
              <w:rPr>
                <w:sz w:val="24"/>
              </w:rPr>
            </w:pPr>
            <w:r>
              <w:rPr>
                <w:spacing w:val="-2"/>
                <w:sz w:val="24"/>
              </w:rPr>
              <w:t>267,2</w:t>
            </w:r>
          </w:p>
        </w:tc>
        <w:tc>
          <w:tcPr>
            <w:tcW w:w="1359" w:type="dxa"/>
          </w:tcPr>
          <w:p>
            <w:pPr>
              <w:pStyle w:val="TableParagraph"/>
              <w:spacing w:before="1"/>
              <w:ind w:left="91" w:right="82"/>
              <w:jc w:val="center"/>
              <w:rPr>
                <w:sz w:val="24"/>
              </w:rPr>
            </w:pPr>
            <w:r>
              <w:rPr>
                <w:sz w:val="24"/>
              </w:rPr>
              <w:t>2</w:t>
            </w:r>
            <w:r>
              <w:rPr>
                <w:spacing w:val="2"/>
                <w:sz w:val="24"/>
              </w:rPr>
              <w:t> </w:t>
            </w:r>
            <w:r>
              <w:rPr>
                <w:sz w:val="24"/>
              </w:rPr>
              <w:t>195</w:t>
            </w:r>
            <w:r>
              <w:rPr>
                <w:spacing w:val="2"/>
                <w:sz w:val="24"/>
              </w:rPr>
              <w:t> </w:t>
            </w:r>
            <w:r>
              <w:rPr>
                <w:spacing w:val="-2"/>
                <w:sz w:val="24"/>
              </w:rPr>
              <w:t>671,5</w:t>
            </w:r>
          </w:p>
        </w:tc>
        <w:tc>
          <w:tcPr>
            <w:tcW w:w="1037" w:type="dxa"/>
          </w:tcPr>
          <w:p>
            <w:pPr>
              <w:pStyle w:val="TableParagraph"/>
              <w:spacing w:line="275" w:lineRule="exact" w:before="1"/>
              <w:ind w:left="243"/>
              <w:rPr>
                <w:sz w:val="24"/>
              </w:rPr>
            </w:pPr>
            <w:r>
              <w:rPr>
                <w:sz w:val="24"/>
              </w:rPr>
              <w:t>2</w:t>
            </w:r>
            <w:r>
              <w:rPr>
                <w:spacing w:val="2"/>
                <w:sz w:val="24"/>
              </w:rPr>
              <w:t> </w:t>
            </w:r>
            <w:r>
              <w:rPr>
                <w:spacing w:val="-5"/>
                <w:sz w:val="24"/>
              </w:rPr>
              <w:t>205</w:t>
            </w:r>
          </w:p>
          <w:p>
            <w:pPr>
              <w:pStyle w:val="TableParagraph"/>
              <w:spacing w:line="275" w:lineRule="exact"/>
              <w:ind w:left="243"/>
              <w:rPr>
                <w:sz w:val="24"/>
              </w:rPr>
            </w:pPr>
            <w:r>
              <w:rPr>
                <w:spacing w:val="-2"/>
                <w:sz w:val="24"/>
              </w:rPr>
              <w:t>087,6</w:t>
            </w:r>
          </w:p>
        </w:tc>
        <w:tc>
          <w:tcPr>
            <w:tcW w:w="1354" w:type="dxa"/>
          </w:tcPr>
          <w:p>
            <w:pPr>
              <w:pStyle w:val="TableParagraph"/>
              <w:spacing w:before="1"/>
              <w:ind w:left="85" w:right="82"/>
              <w:jc w:val="center"/>
              <w:rPr>
                <w:sz w:val="24"/>
              </w:rPr>
            </w:pPr>
            <w:r>
              <w:rPr>
                <w:sz w:val="24"/>
              </w:rPr>
              <w:t>2</w:t>
            </w:r>
            <w:r>
              <w:rPr>
                <w:spacing w:val="2"/>
                <w:sz w:val="24"/>
              </w:rPr>
              <w:t> </w:t>
            </w:r>
            <w:r>
              <w:rPr>
                <w:sz w:val="24"/>
              </w:rPr>
              <w:t>213</w:t>
            </w:r>
            <w:r>
              <w:rPr>
                <w:spacing w:val="2"/>
                <w:sz w:val="24"/>
              </w:rPr>
              <w:t> </w:t>
            </w:r>
            <w:r>
              <w:rPr>
                <w:spacing w:val="-2"/>
                <w:sz w:val="24"/>
              </w:rPr>
              <w:t>058,9</w:t>
            </w:r>
          </w:p>
        </w:tc>
        <w:tc>
          <w:tcPr>
            <w:tcW w:w="1479" w:type="dxa"/>
          </w:tcPr>
          <w:p>
            <w:pPr>
              <w:pStyle w:val="TableParagraph"/>
              <w:spacing w:before="1"/>
              <w:ind w:left="90" w:right="79"/>
              <w:jc w:val="center"/>
              <w:rPr>
                <w:sz w:val="24"/>
              </w:rPr>
            </w:pPr>
            <w:r>
              <w:rPr>
                <w:sz w:val="24"/>
              </w:rPr>
              <w:t>2</w:t>
            </w:r>
            <w:r>
              <w:rPr>
                <w:spacing w:val="2"/>
                <w:sz w:val="24"/>
              </w:rPr>
              <w:t> </w:t>
            </w:r>
            <w:r>
              <w:rPr>
                <w:sz w:val="24"/>
              </w:rPr>
              <w:t>108</w:t>
            </w:r>
            <w:r>
              <w:rPr>
                <w:spacing w:val="2"/>
                <w:sz w:val="24"/>
              </w:rPr>
              <w:t> </w:t>
            </w:r>
            <w:r>
              <w:rPr>
                <w:spacing w:val="-2"/>
                <w:sz w:val="24"/>
              </w:rPr>
              <w:t>089,9</w:t>
            </w:r>
          </w:p>
        </w:tc>
        <w:tc>
          <w:tcPr>
            <w:tcW w:w="1114" w:type="dxa"/>
          </w:tcPr>
          <w:p>
            <w:pPr>
              <w:pStyle w:val="TableParagraph"/>
              <w:spacing w:before="1"/>
              <w:ind w:left="87" w:right="74"/>
              <w:jc w:val="center"/>
              <w:rPr>
                <w:sz w:val="24"/>
              </w:rPr>
            </w:pPr>
            <w:r>
              <w:rPr>
                <w:spacing w:val="-5"/>
                <w:sz w:val="24"/>
              </w:rPr>
              <w:t>0,0</w:t>
            </w:r>
          </w:p>
        </w:tc>
        <w:tc>
          <w:tcPr>
            <w:tcW w:w="1239" w:type="dxa"/>
          </w:tcPr>
          <w:p>
            <w:pPr>
              <w:pStyle w:val="TableParagraph"/>
              <w:spacing w:before="1"/>
              <w:ind w:left="95" w:right="83"/>
              <w:jc w:val="center"/>
              <w:rPr>
                <w:sz w:val="24"/>
              </w:rPr>
            </w:pPr>
            <w:r>
              <w:rPr>
                <w:spacing w:val="-5"/>
                <w:sz w:val="24"/>
              </w:rPr>
              <w:t>0,0</w:t>
            </w:r>
          </w:p>
        </w:tc>
        <w:tc>
          <w:tcPr>
            <w:tcW w:w="1114" w:type="dxa"/>
          </w:tcPr>
          <w:p>
            <w:pPr>
              <w:pStyle w:val="TableParagraph"/>
              <w:spacing w:before="1"/>
              <w:ind w:right="390"/>
              <w:jc w:val="right"/>
              <w:rPr>
                <w:sz w:val="24"/>
              </w:rPr>
            </w:pPr>
            <w:r>
              <w:rPr>
                <w:spacing w:val="-5"/>
                <w:sz w:val="24"/>
              </w:rPr>
              <w:t>0,0</w:t>
            </w:r>
          </w:p>
        </w:tc>
      </w:tr>
      <w:tr>
        <w:trPr>
          <w:trHeight w:val="1381"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бюджетов государственных</w:t>
            </w:r>
          </w:p>
          <w:p>
            <w:pPr>
              <w:pStyle w:val="TableParagraph"/>
              <w:spacing w:line="274" w:lineRule="exact"/>
              <w:ind w:left="105"/>
              <w:rPr>
                <w:sz w:val="24"/>
              </w:rPr>
            </w:pPr>
            <w:r>
              <w:rPr>
                <w:spacing w:val="-2"/>
                <w:sz w:val="24"/>
              </w:rPr>
              <w:t>внебюджетных фондов</w:t>
            </w:r>
          </w:p>
        </w:tc>
        <w:tc>
          <w:tcPr>
            <w:tcW w:w="1114" w:type="dxa"/>
          </w:tcPr>
          <w:p>
            <w:pPr>
              <w:pStyle w:val="TableParagraph"/>
              <w:spacing w:line="272" w:lineRule="exact"/>
              <w:ind w:left="85" w:right="82"/>
              <w:jc w:val="center"/>
              <w:rPr>
                <w:sz w:val="24"/>
              </w:rPr>
            </w:pPr>
            <w:r>
              <w:rPr>
                <w:spacing w:val="-5"/>
                <w:sz w:val="24"/>
              </w:rPr>
              <w:t>505</w:t>
            </w:r>
          </w:p>
          <w:p>
            <w:pPr>
              <w:pStyle w:val="TableParagraph"/>
              <w:spacing w:before="2"/>
              <w:ind w:left="87" w:right="77"/>
              <w:jc w:val="center"/>
              <w:rPr>
                <w:sz w:val="24"/>
              </w:rPr>
            </w:pPr>
            <w:r>
              <w:rPr>
                <w:spacing w:val="-2"/>
                <w:sz w:val="24"/>
              </w:rPr>
              <w:t>478,5</w:t>
            </w:r>
          </w:p>
        </w:tc>
        <w:tc>
          <w:tcPr>
            <w:tcW w:w="1359" w:type="dxa"/>
          </w:tcPr>
          <w:p>
            <w:pPr>
              <w:pStyle w:val="TableParagraph"/>
              <w:spacing w:line="272" w:lineRule="exact"/>
              <w:ind w:left="91" w:right="82"/>
              <w:jc w:val="center"/>
              <w:rPr>
                <w:sz w:val="24"/>
              </w:rPr>
            </w:pPr>
            <w:r>
              <w:rPr>
                <w:sz w:val="24"/>
              </w:rPr>
              <w:t>1</w:t>
            </w:r>
            <w:r>
              <w:rPr>
                <w:spacing w:val="2"/>
                <w:sz w:val="24"/>
              </w:rPr>
              <w:t> </w:t>
            </w:r>
            <w:r>
              <w:rPr>
                <w:sz w:val="24"/>
              </w:rPr>
              <w:t>239</w:t>
            </w:r>
            <w:r>
              <w:rPr>
                <w:spacing w:val="2"/>
                <w:sz w:val="24"/>
              </w:rPr>
              <w:t> </w:t>
            </w:r>
            <w:r>
              <w:rPr>
                <w:spacing w:val="-2"/>
                <w:sz w:val="24"/>
              </w:rPr>
              <w:t>722,0</w:t>
            </w:r>
          </w:p>
        </w:tc>
        <w:tc>
          <w:tcPr>
            <w:tcW w:w="1037" w:type="dxa"/>
          </w:tcPr>
          <w:p>
            <w:pPr>
              <w:pStyle w:val="TableParagraph"/>
              <w:spacing w:line="273" w:lineRule="exact"/>
              <w:ind w:left="334"/>
              <w:rPr>
                <w:sz w:val="24"/>
              </w:rPr>
            </w:pPr>
            <w:r>
              <w:rPr>
                <w:spacing w:val="-5"/>
                <w:sz w:val="24"/>
              </w:rPr>
              <w:t>183</w:t>
            </w:r>
          </w:p>
          <w:p>
            <w:pPr>
              <w:pStyle w:val="TableParagraph"/>
              <w:spacing w:before="2"/>
              <w:ind w:left="243"/>
              <w:rPr>
                <w:sz w:val="24"/>
              </w:rPr>
            </w:pPr>
            <w:r>
              <w:rPr>
                <w:spacing w:val="-2"/>
                <w:sz w:val="24"/>
              </w:rPr>
              <w:t>824,2</w:t>
            </w:r>
          </w:p>
        </w:tc>
        <w:tc>
          <w:tcPr>
            <w:tcW w:w="1354" w:type="dxa"/>
          </w:tcPr>
          <w:p>
            <w:pPr>
              <w:pStyle w:val="TableParagraph"/>
              <w:spacing w:line="273" w:lineRule="exact"/>
              <w:ind w:left="85" w:right="78"/>
              <w:jc w:val="center"/>
              <w:rPr>
                <w:sz w:val="24"/>
              </w:rPr>
            </w:pPr>
            <w:r>
              <w:rPr>
                <w:sz w:val="24"/>
              </w:rPr>
              <w:t>175</w:t>
            </w:r>
            <w:r>
              <w:rPr>
                <w:spacing w:val="2"/>
                <w:sz w:val="24"/>
              </w:rPr>
              <w:t> </w:t>
            </w:r>
            <w:r>
              <w:rPr>
                <w:spacing w:val="-2"/>
                <w:sz w:val="24"/>
              </w:rPr>
              <w:t>525,7</w:t>
            </w:r>
          </w:p>
        </w:tc>
        <w:tc>
          <w:tcPr>
            <w:tcW w:w="1479" w:type="dxa"/>
          </w:tcPr>
          <w:p>
            <w:pPr>
              <w:pStyle w:val="TableParagraph"/>
              <w:spacing w:line="273" w:lineRule="exact"/>
              <w:ind w:left="90" w:right="84"/>
              <w:jc w:val="center"/>
              <w:rPr>
                <w:sz w:val="24"/>
              </w:rPr>
            </w:pPr>
            <w:r>
              <w:rPr>
                <w:sz w:val="24"/>
              </w:rPr>
              <w:t>205</w:t>
            </w:r>
            <w:r>
              <w:rPr>
                <w:spacing w:val="2"/>
                <w:sz w:val="24"/>
              </w:rPr>
              <w:t> </w:t>
            </w:r>
            <w:r>
              <w:rPr>
                <w:spacing w:val="-2"/>
                <w:sz w:val="24"/>
              </w:rPr>
              <w:t>772,6</w:t>
            </w:r>
          </w:p>
        </w:tc>
        <w:tc>
          <w:tcPr>
            <w:tcW w:w="1114" w:type="dxa"/>
          </w:tcPr>
          <w:p>
            <w:pPr>
              <w:pStyle w:val="TableParagraph"/>
              <w:spacing w:line="273" w:lineRule="exact"/>
              <w:ind w:left="81" w:right="82"/>
              <w:jc w:val="center"/>
              <w:rPr>
                <w:sz w:val="24"/>
              </w:rPr>
            </w:pPr>
            <w:r>
              <w:rPr>
                <w:spacing w:val="-5"/>
                <w:sz w:val="24"/>
              </w:rPr>
              <w:t>214</w:t>
            </w:r>
          </w:p>
          <w:p>
            <w:pPr>
              <w:pStyle w:val="TableParagraph"/>
              <w:spacing w:before="2"/>
              <w:ind w:left="87" w:right="81"/>
              <w:jc w:val="center"/>
              <w:rPr>
                <w:sz w:val="24"/>
              </w:rPr>
            </w:pPr>
            <w:r>
              <w:rPr>
                <w:spacing w:val="-2"/>
                <w:sz w:val="24"/>
              </w:rPr>
              <w:t>376,8</w:t>
            </w:r>
          </w:p>
        </w:tc>
        <w:tc>
          <w:tcPr>
            <w:tcW w:w="1239" w:type="dxa"/>
          </w:tcPr>
          <w:p>
            <w:pPr>
              <w:pStyle w:val="TableParagraph"/>
              <w:spacing w:line="273" w:lineRule="exact"/>
              <w:ind w:left="95" w:right="90"/>
              <w:jc w:val="center"/>
              <w:rPr>
                <w:sz w:val="24"/>
              </w:rPr>
            </w:pPr>
            <w:r>
              <w:rPr>
                <w:sz w:val="24"/>
              </w:rPr>
              <w:t>222</w:t>
            </w:r>
            <w:r>
              <w:rPr>
                <w:spacing w:val="2"/>
                <w:sz w:val="24"/>
              </w:rPr>
              <w:t> </w:t>
            </w:r>
            <w:r>
              <w:rPr>
                <w:spacing w:val="-2"/>
                <w:sz w:val="24"/>
              </w:rPr>
              <w:t>951,9</w:t>
            </w:r>
          </w:p>
        </w:tc>
        <w:tc>
          <w:tcPr>
            <w:tcW w:w="1114" w:type="dxa"/>
          </w:tcPr>
          <w:p>
            <w:pPr>
              <w:pStyle w:val="TableParagraph"/>
              <w:spacing w:line="273" w:lineRule="exact"/>
              <w:ind w:left="81" w:right="82"/>
              <w:jc w:val="center"/>
              <w:rPr>
                <w:sz w:val="24"/>
              </w:rPr>
            </w:pPr>
            <w:r>
              <w:rPr>
                <w:spacing w:val="-5"/>
                <w:sz w:val="24"/>
              </w:rPr>
              <w:t>222</w:t>
            </w:r>
          </w:p>
          <w:p>
            <w:pPr>
              <w:pStyle w:val="TableParagraph"/>
              <w:spacing w:before="2"/>
              <w:ind w:left="86" w:right="82"/>
              <w:jc w:val="center"/>
              <w:rPr>
                <w:sz w:val="24"/>
              </w:rPr>
            </w:pPr>
            <w:r>
              <w:rPr>
                <w:spacing w:val="-2"/>
                <w:sz w:val="24"/>
              </w:rPr>
              <w:t>951,9</w:t>
            </w:r>
          </w:p>
        </w:tc>
      </w:tr>
      <w:tr>
        <w:trPr>
          <w:trHeight w:val="551" w:hRule="atLeast"/>
        </w:trPr>
        <w:tc>
          <w:tcPr>
            <w:tcW w:w="3557" w:type="dxa"/>
            <w:vMerge w:val="restart"/>
          </w:tcPr>
          <w:p>
            <w:pPr>
              <w:pStyle w:val="TableParagraph"/>
              <w:tabs>
                <w:tab w:pos="2255" w:val="left" w:leader="none"/>
              </w:tabs>
              <w:ind w:left="110" w:right="92"/>
              <w:jc w:val="both"/>
              <w:rPr>
                <w:sz w:val="24"/>
              </w:rPr>
            </w:pPr>
            <w:r>
              <w:rPr>
                <w:sz w:val="24"/>
              </w:rPr>
              <w:t>Предоставление </w:t>
            </w:r>
            <w:r>
              <w:rPr>
                <w:sz w:val="24"/>
              </w:rPr>
              <w:t>инвалидам, включая детей-инвалидов, по </w:t>
            </w:r>
            <w:r>
              <w:rPr>
                <w:spacing w:val="-2"/>
                <w:sz w:val="24"/>
              </w:rPr>
              <w:t>медицинским</w:t>
            </w:r>
            <w:r>
              <w:rPr>
                <w:sz w:val="24"/>
              </w:rPr>
              <w:tab/>
            </w:r>
            <w:r>
              <w:rPr>
                <w:spacing w:val="-2"/>
                <w:sz w:val="24"/>
              </w:rPr>
              <w:t>показаниям</w:t>
            </w:r>
          </w:p>
          <w:p>
            <w:pPr>
              <w:pStyle w:val="TableParagraph"/>
              <w:tabs>
                <w:tab w:pos="2668" w:val="left" w:leader="none"/>
              </w:tabs>
              <w:ind w:left="110" w:right="97"/>
              <w:jc w:val="both"/>
              <w:rPr>
                <w:sz w:val="24"/>
              </w:rPr>
            </w:pPr>
            <w:r>
              <w:rPr>
                <w:spacing w:val="-2"/>
                <w:sz w:val="24"/>
              </w:rPr>
              <w:t>технических</w:t>
            </w:r>
            <w:r>
              <w:rPr>
                <w:sz w:val="24"/>
              </w:rPr>
              <w:tab/>
            </w:r>
            <w:r>
              <w:rPr>
                <w:spacing w:val="-2"/>
                <w:sz w:val="24"/>
              </w:rPr>
              <w:t>средств </w:t>
            </w:r>
            <w:r>
              <w:rPr>
                <w:sz w:val="24"/>
              </w:rPr>
              <w:t>реабилитации, в том числе </w:t>
            </w:r>
            <w:r>
              <w:rPr>
                <w:spacing w:val="-2"/>
                <w:sz w:val="24"/>
              </w:rPr>
              <w:t>протезно-ортопедических</w:t>
            </w:r>
          </w:p>
          <w:p>
            <w:pPr>
              <w:pStyle w:val="TableParagraph"/>
              <w:ind w:left="110"/>
              <w:rPr>
                <w:sz w:val="24"/>
              </w:rPr>
            </w:pPr>
            <w:r>
              <w:rPr>
                <w:spacing w:val="-2"/>
                <w:sz w:val="24"/>
              </w:rPr>
              <w:t>изделий</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282"/>
              <w:rPr>
                <w:sz w:val="24"/>
              </w:rPr>
            </w:pPr>
            <w:r>
              <w:rPr>
                <w:sz w:val="24"/>
              </w:rPr>
              <w:t>4</w:t>
            </w:r>
            <w:r>
              <w:rPr>
                <w:spacing w:val="2"/>
                <w:sz w:val="24"/>
              </w:rPr>
              <w:t> </w:t>
            </w:r>
            <w:r>
              <w:rPr>
                <w:spacing w:val="-5"/>
                <w:sz w:val="24"/>
              </w:rPr>
              <w:t>512</w:t>
            </w:r>
          </w:p>
          <w:p>
            <w:pPr>
              <w:pStyle w:val="TableParagraph"/>
              <w:spacing w:line="260" w:lineRule="exact"/>
              <w:ind w:left="287"/>
              <w:rPr>
                <w:sz w:val="24"/>
              </w:rPr>
            </w:pPr>
            <w:r>
              <w:rPr>
                <w:spacing w:val="-2"/>
                <w:sz w:val="24"/>
              </w:rPr>
              <w:t>353,6</w:t>
            </w:r>
          </w:p>
        </w:tc>
        <w:tc>
          <w:tcPr>
            <w:tcW w:w="1359" w:type="dxa"/>
          </w:tcPr>
          <w:p>
            <w:pPr>
              <w:pStyle w:val="TableParagraph"/>
              <w:spacing w:line="272" w:lineRule="exact"/>
              <w:ind w:left="91" w:right="82"/>
              <w:jc w:val="center"/>
              <w:rPr>
                <w:sz w:val="24"/>
              </w:rPr>
            </w:pPr>
            <w:r>
              <w:rPr>
                <w:sz w:val="24"/>
              </w:rPr>
              <w:t>4</w:t>
            </w:r>
            <w:r>
              <w:rPr>
                <w:spacing w:val="2"/>
                <w:sz w:val="24"/>
              </w:rPr>
              <w:t> </w:t>
            </w:r>
            <w:r>
              <w:rPr>
                <w:sz w:val="24"/>
              </w:rPr>
              <w:t>962</w:t>
            </w:r>
            <w:r>
              <w:rPr>
                <w:spacing w:val="2"/>
                <w:sz w:val="24"/>
              </w:rPr>
              <w:t> </w:t>
            </w:r>
            <w:r>
              <w:rPr>
                <w:spacing w:val="-2"/>
                <w:sz w:val="24"/>
              </w:rPr>
              <w:t>217,6</w:t>
            </w:r>
          </w:p>
        </w:tc>
        <w:tc>
          <w:tcPr>
            <w:tcW w:w="1037" w:type="dxa"/>
          </w:tcPr>
          <w:p>
            <w:pPr>
              <w:pStyle w:val="TableParagraph"/>
              <w:spacing w:line="271" w:lineRule="exact"/>
              <w:ind w:left="243"/>
              <w:rPr>
                <w:sz w:val="24"/>
              </w:rPr>
            </w:pPr>
            <w:r>
              <w:rPr>
                <w:sz w:val="24"/>
              </w:rPr>
              <w:t>5</w:t>
            </w:r>
            <w:r>
              <w:rPr>
                <w:spacing w:val="2"/>
                <w:sz w:val="24"/>
              </w:rPr>
              <w:t> </w:t>
            </w:r>
            <w:r>
              <w:rPr>
                <w:spacing w:val="-5"/>
                <w:sz w:val="24"/>
              </w:rPr>
              <w:t>181</w:t>
            </w:r>
          </w:p>
          <w:p>
            <w:pPr>
              <w:pStyle w:val="TableParagraph"/>
              <w:spacing w:line="260" w:lineRule="exact"/>
              <w:ind w:left="243"/>
              <w:rPr>
                <w:sz w:val="24"/>
              </w:rPr>
            </w:pPr>
            <w:r>
              <w:rPr>
                <w:spacing w:val="-2"/>
                <w:sz w:val="24"/>
              </w:rPr>
              <w:t>663,9</w:t>
            </w:r>
          </w:p>
        </w:tc>
        <w:tc>
          <w:tcPr>
            <w:tcW w:w="1354" w:type="dxa"/>
          </w:tcPr>
          <w:p>
            <w:pPr>
              <w:pStyle w:val="TableParagraph"/>
              <w:spacing w:line="273" w:lineRule="exact"/>
              <w:ind w:left="85" w:right="82"/>
              <w:jc w:val="center"/>
              <w:rPr>
                <w:sz w:val="24"/>
              </w:rPr>
            </w:pPr>
            <w:r>
              <w:rPr>
                <w:sz w:val="24"/>
              </w:rPr>
              <w:t>5</w:t>
            </w:r>
            <w:r>
              <w:rPr>
                <w:spacing w:val="2"/>
                <w:sz w:val="24"/>
              </w:rPr>
              <w:t> </w:t>
            </w:r>
            <w:r>
              <w:rPr>
                <w:sz w:val="24"/>
              </w:rPr>
              <w:t>689</w:t>
            </w:r>
            <w:r>
              <w:rPr>
                <w:spacing w:val="2"/>
                <w:sz w:val="24"/>
              </w:rPr>
              <w:t> </w:t>
            </w:r>
            <w:r>
              <w:rPr>
                <w:spacing w:val="-2"/>
                <w:sz w:val="24"/>
              </w:rPr>
              <w:t>266,7</w:t>
            </w:r>
          </w:p>
        </w:tc>
        <w:tc>
          <w:tcPr>
            <w:tcW w:w="1479" w:type="dxa"/>
          </w:tcPr>
          <w:p>
            <w:pPr>
              <w:pStyle w:val="TableParagraph"/>
              <w:spacing w:line="273" w:lineRule="exact"/>
              <w:ind w:left="90" w:right="79"/>
              <w:jc w:val="center"/>
              <w:rPr>
                <w:sz w:val="24"/>
              </w:rPr>
            </w:pPr>
            <w:r>
              <w:rPr>
                <w:sz w:val="24"/>
              </w:rPr>
              <w:t>6</w:t>
            </w:r>
            <w:r>
              <w:rPr>
                <w:spacing w:val="2"/>
                <w:sz w:val="24"/>
              </w:rPr>
              <w:t> </w:t>
            </w:r>
            <w:r>
              <w:rPr>
                <w:sz w:val="24"/>
              </w:rPr>
              <w:t>547</w:t>
            </w:r>
            <w:r>
              <w:rPr>
                <w:spacing w:val="2"/>
                <w:sz w:val="24"/>
              </w:rPr>
              <w:t> </w:t>
            </w:r>
            <w:r>
              <w:rPr>
                <w:spacing w:val="-2"/>
                <w:sz w:val="24"/>
              </w:rPr>
              <w:t>794,5</w:t>
            </w:r>
          </w:p>
        </w:tc>
        <w:tc>
          <w:tcPr>
            <w:tcW w:w="1114" w:type="dxa"/>
          </w:tcPr>
          <w:p>
            <w:pPr>
              <w:pStyle w:val="TableParagraph"/>
              <w:spacing w:line="271" w:lineRule="exact"/>
              <w:ind w:left="279"/>
              <w:rPr>
                <w:sz w:val="24"/>
              </w:rPr>
            </w:pPr>
            <w:r>
              <w:rPr>
                <w:sz w:val="24"/>
              </w:rPr>
              <w:t>3</w:t>
            </w:r>
            <w:r>
              <w:rPr>
                <w:spacing w:val="2"/>
                <w:sz w:val="24"/>
              </w:rPr>
              <w:t> </w:t>
            </w:r>
            <w:r>
              <w:rPr>
                <w:spacing w:val="-5"/>
                <w:sz w:val="24"/>
              </w:rPr>
              <w:t>119</w:t>
            </w:r>
          </w:p>
          <w:p>
            <w:pPr>
              <w:pStyle w:val="TableParagraph"/>
              <w:spacing w:line="260" w:lineRule="exact"/>
              <w:ind w:left="285"/>
              <w:rPr>
                <w:sz w:val="24"/>
              </w:rPr>
            </w:pPr>
            <w:r>
              <w:rPr>
                <w:spacing w:val="-2"/>
                <w:sz w:val="24"/>
              </w:rPr>
              <w:t>794,1</w:t>
            </w:r>
          </w:p>
        </w:tc>
        <w:tc>
          <w:tcPr>
            <w:tcW w:w="1239" w:type="dxa"/>
          </w:tcPr>
          <w:p>
            <w:pPr>
              <w:pStyle w:val="TableParagraph"/>
              <w:spacing w:line="271" w:lineRule="exact"/>
              <w:ind w:left="346"/>
              <w:rPr>
                <w:sz w:val="24"/>
              </w:rPr>
            </w:pPr>
            <w:r>
              <w:rPr>
                <w:sz w:val="24"/>
              </w:rPr>
              <w:t>3</w:t>
            </w:r>
            <w:r>
              <w:rPr>
                <w:spacing w:val="2"/>
                <w:sz w:val="24"/>
              </w:rPr>
              <w:t> </w:t>
            </w:r>
            <w:r>
              <w:rPr>
                <w:spacing w:val="-5"/>
                <w:sz w:val="24"/>
              </w:rPr>
              <w:t>119</w:t>
            </w:r>
          </w:p>
          <w:p>
            <w:pPr>
              <w:pStyle w:val="TableParagraph"/>
              <w:spacing w:line="260" w:lineRule="exact"/>
              <w:ind w:left="346"/>
              <w:rPr>
                <w:sz w:val="24"/>
              </w:rPr>
            </w:pPr>
            <w:r>
              <w:rPr>
                <w:spacing w:val="-2"/>
                <w:sz w:val="24"/>
              </w:rPr>
              <w:t>794,1</w:t>
            </w:r>
          </w:p>
        </w:tc>
        <w:tc>
          <w:tcPr>
            <w:tcW w:w="1114" w:type="dxa"/>
          </w:tcPr>
          <w:p>
            <w:pPr>
              <w:pStyle w:val="TableParagraph"/>
              <w:spacing w:line="271" w:lineRule="exact"/>
              <w:ind w:left="312"/>
              <w:rPr>
                <w:sz w:val="24"/>
              </w:rPr>
            </w:pPr>
            <w:r>
              <w:rPr>
                <w:spacing w:val="-4"/>
                <w:sz w:val="24"/>
              </w:rPr>
              <w:t>3119</w:t>
            </w:r>
          </w:p>
          <w:p>
            <w:pPr>
              <w:pStyle w:val="TableParagraph"/>
              <w:spacing w:line="260" w:lineRule="exact"/>
              <w:ind w:left="284"/>
              <w:rPr>
                <w:sz w:val="24"/>
              </w:rPr>
            </w:pPr>
            <w:r>
              <w:rPr>
                <w:spacing w:val="-2"/>
                <w:sz w:val="24"/>
              </w:rPr>
              <w:t>794,1</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282"/>
              <w:rPr>
                <w:sz w:val="24"/>
              </w:rPr>
            </w:pPr>
            <w:r>
              <w:rPr>
                <w:sz w:val="24"/>
              </w:rPr>
              <w:t>1</w:t>
            </w:r>
            <w:r>
              <w:rPr>
                <w:spacing w:val="2"/>
                <w:sz w:val="24"/>
              </w:rPr>
              <w:t> </w:t>
            </w:r>
            <w:r>
              <w:rPr>
                <w:spacing w:val="-5"/>
                <w:sz w:val="24"/>
              </w:rPr>
              <w:t>814</w:t>
            </w:r>
          </w:p>
          <w:p>
            <w:pPr>
              <w:pStyle w:val="TableParagraph"/>
              <w:spacing w:line="260" w:lineRule="exact"/>
              <w:ind w:left="287"/>
              <w:rPr>
                <w:sz w:val="24"/>
              </w:rPr>
            </w:pPr>
            <w:r>
              <w:rPr>
                <w:spacing w:val="-2"/>
                <w:sz w:val="24"/>
              </w:rPr>
              <w:t>086,5</w:t>
            </w:r>
          </w:p>
        </w:tc>
        <w:tc>
          <w:tcPr>
            <w:tcW w:w="1359" w:type="dxa"/>
          </w:tcPr>
          <w:p>
            <w:pPr>
              <w:pStyle w:val="TableParagraph"/>
              <w:spacing w:line="273" w:lineRule="exact"/>
              <w:ind w:left="91" w:right="82"/>
              <w:jc w:val="center"/>
              <w:rPr>
                <w:sz w:val="24"/>
              </w:rPr>
            </w:pPr>
            <w:r>
              <w:rPr>
                <w:sz w:val="24"/>
              </w:rPr>
              <w:t>2</w:t>
            </w:r>
            <w:r>
              <w:rPr>
                <w:spacing w:val="2"/>
                <w:sz w:val="24"/>
              </w:rPr>
              <w:t> </w:t>
            </w:r>
            <w:r>
              <w:rPr>
                <w:sz w:val="24"/>
              </w:rPr>
              <w:t>766</w:t>
            </w:r>
            <w:r>
              <w:rPr>
                <w:spacing w:val="2"/>
                <w:sz w:val="24"/>
              </w:rPr>
              <w:t> </w:t>
            </w:r>
            <w:r>
              <w:rPr>
                <w:spacing w:val="-2"/>
                <w:sz w:val="24"/>
              </w:rPr>
              <w:t>546,2</w:t>
            </w:r>
          </w:p>
        </w:tc>
        <w:tc>
          <w:tcPr>
            <w:tcW w:w="1037" w:type="dxa"/>
          </w:tcPr>
          <w:p>
            <w:pPr>
              <w:pStyle w:val="TableParagraph"/>
              <w:spacing w:line="271" w:lineRule="exact"/>
              <w:ind w:left="243"/>
              <w:rPr>
                <w:sz w:val="24"/>
              </w:rPr>
            </w:pPr>
            <w:r>
              <w:rPr>
                <w:sz w:val="24"/>
              </w:rPr>
              <w:t>2</w:t>
            </w:r>
            <w:r>
              <w:rPr>
                <w:spacing w:val="2"/>
                <w:sz w:val="24"/>
              </w:rPr>
              <w:t> </w:t>
            </w:r>
            <w:r>
              <w:rPr>
                <w:spacing w:val="-5"/>
                <w:sz w:val="24"/>
              </w:rPr>
              <w:t>976</w:t>
            </w:r>
          </w:p>
          <w:p>
            <w:pPr>
              <w:pStyle w:val="TableParagraph"/>
              <w:spacing w:line="260" w:lineRule="exact"/>
              <w:ind w:left="243"/>
              <w:rPr>
                <w:sz w:val="24"/>
              </w:rPr>
            </w:pPr>
            <w:r>
              <w:rPr>
                <w:spacing w:val="-2"/>
                <w:sz w:val="24"/>
              </w:rPr>
              <w:t>576,4</w:t>
            </w:r>
          </w:p>
        </w:tc>
        <w:tc>
          <w:tcPr>
            <w:tcW w:w="1354" w:type="dxa"/>
          </w:tcPr>
          <w:p>
            <w:pPr>
              <w:pStyle w:val="TableParagraph"/>
              <w:spacing w:line="273" w:lineRule="exact"/>
              <w:ind w:left="85" w:right="82"/>
              <w:jc w:val="center"/>
              <w:rPr>
                <w:sz w:val="24"/>
              </w:rPr>
            </w:pPr>
            <w:r>
              <w:rPr>
                <w:sz w:val="24"/>
              </w:rPr>
              <w:t>3</w:t>
            </w:r>
            <w:r>
              <w:rPr>
                <w:spacing w:val="2"/>
                <w:sz w:val="24"/>
              </w:rPr>
              <w:t> </w:t>
            </w:r>
            <w:r>
              <w:rPr>
                <w:sz w:val="24"/>
              </w:rPr>
              <w:t>476</w:t>
            </w:r>
            <w:r>
              <w:rPr>
                <w:spacing w:val="2"/>
                <w:sz w:val="24"/>
              </w:rPr>
              <w:t> </w:t>
            </w:r>
            <w:r>
              <w:rPr>
                <w:spacing w:val="-2"/>
                <w:sz w:val="24"/>
              </w:rPr>
              <w:t>207,8</w:t>
            </w:r>
          </w:p>
        </w:tc>
        <w:tc>
          <w:tcPr>
            <w:tcW w:w="1479" w:type="dxa"/>
          </w:tcPr>
          <w:p>
            <w:pPr>
              <w:pStyle w:val="TableParagraph"/>
              <w:spacing w:line="273" w:lineRule="exact"/>
              <w:ind w:left="90" w:right="79"/>
              <w:jc w:val="center"/>
              <w:rPr>
                <w:sz w:val="24"/>
              </w:rPr>
            </w:pPr>
            <w:r>
              <w:rPr>
                <w:sz w:val="24"/>
              </w:rPr>
              <w:t>4</w:t>
            </w:r>
            <w:r>
              <w:rPr>
                <w:spacing w:val="2"/>
                <w:sz w:val="24"/>
              </w:rPr>
              <w:t> </w:t>
            </w:r>
            <w:r>
              <w:rPr>
                <w:sz w:val="24"/>
              </w:rPr>
              <w:t>439</w:t>
            </w:r>
            <w:r>
              <w:rPr>
                <w:spacing w:val="2"/>
                <w:sz w:val="24"/>
              </w:rPr>
              <w:t> </w:t>
            </w:r>
            <w:r>
              <w:rPr>
                <w:spacing w:val="-2"/>
                <w:sz w:val="24"/>
              </w:rPr>
              <w:t>704,6</w:t>
            </w:r>
          </w:p>
        </w:tc>
        <w:tc>
          <w:tcPr>
            <w:tcW w:w="1114" w:type="dxa"/>
          </w:tcPr>
          <w:p>
            <w:pPr>
              <w:pStyle w:val="TableParagraph"/>
              <w:spacing w:line="271" w:lineRule="exact"/>
              <w:ind w:left="279"/>
              <w:rPr>
                <w:sz w:val="24"/>
              </w:rPr>
            </w:pPr>
            <w:r>
              <w:rPr>
                <w:sz w:val="24"/>
              </w:rPr>
              <w:t>3</w:t>
            </w:r>
            <w:r>
              <w:rPr>
                <w:spacing w:val="2"/>
                <w:sz w:val="24"/>
              </w:rPr>
              <w:t> </w:t>
            </w:r>
            <w:r>
              <w:rPr>
                <w:spacing w:val="-5"/>
                <w:sz w:val="24"/>
              </w:rPr>
              <w:t>119</w:t>
            </w:r>
          </w:p>
          <w:p>
            <w:pPr>
              <w:pStyle w:val="TableParagraph"/>
              <w:spacing w:line="260" w:lineRule="exact"/>
              <w:ind w:left="285"/>
              <w:rPr>
                <w:sz w:val="24"/>
              </w:rPr>
            </w:pPr>
            <w:r>
              <w:rPr>
                <w:spacing w:val="-2"/>
                <w:sz w:val="24"/>
              </w:rPr>
              <w:t>794,1</w:t>
            </w:r>
          </w:p>
        </w:tc>
        <w:tc>
          <w:tcPr>
            <w:tcW w:w="1239" w:type="dxa"/>
          </w:tcPr>
          <w:p>
            <w:pPr>
              <w:pStyle w:val="TableParagraph"/>
              <w:spacing w:line="271" w:lineRule="exact"/>
              <w:ind w:left="346"/>
              <w:rPr>
                <w:sz w:val="24"/>
              </w:rPr>
            </w:pPr>
            <w:r>
              <w:rPr>
                <w:sz w:val="24"/>
              </w:rPr>
              <w:t>3</w:t>
            </w:r>
            <w:r>
              <w:rPr>
                <w:spacing w:val="2"/>
                <w:sz w:val="24"/>
              </w:rPr>
              <w:t> </w:t>
            </w:r>
            <w:r>
              <w:rPr>
                <w:spacing w:val="-5"/>
                <w:sz w:val="24"/>
              </w:rPr>
              <w:t>119</w:t>
            </w:r>
          </w:p>
          <w:p>
            <w:pPr>
              <w:pStyle w:val="TableParagraph"/>
              <w:spacing w:line="260" w:lineRule="exact"/>
              <w:ind w:left="346"/>
              <w:rPr>
                <w:sz w:val="24"/>
              </w:rPr>
            </w:pPr>
            <w:r>
              <w:rPr>
                <w:spacing w:val="-2"/>
                <w:sz w:val="24"/>
              </w:rPr>
              <w:t>794,1</w:t>
            </w:r>
          </w:p>
        </w:tc>
        <w:tc>
          <w:tcPr>
            <w:tcW w:w="1114" w:type="dxa"/>
          </w:tcPr>
          <w:p>
            <w:pPr>
              <w:pStyle w:val="TableParagraph"/>
              <w:spacing w:line="271" w:lineRule="exact"/>
              <w:ind w:left="312"/>
              <w:rPr>
                <w:sz w:val="24"/>
              </w:rPr>
            </w:pPr>
            <w:r>
              <w:rPr>
                <w:spacing w:val="-4"/>
                <w:sz w:val="24"/>
              </w:rPr>
              <w:t>3119</w:t>
            </w:r>
          </w:p>
          <w:p>
            <w:pPr>
              <w:pStyle w:val="TableParagraph"/>
              <w:spacing w:line="260" w:lineRule="exact"/>
              <w:ind w:left="284"/>
              <w:rPr>
                <w:sz w:val="24"/>
              </w:rPr>
            </w:pPr>
            <w:r>
              <w:rPr>
                <w:spacing w:val="-2"/>
                <w:sz w:val="24"/>
              </w:rPr>
              <w:t>794,1</w:t>
            </w:r>
          </w:p>
        </w:tc>
      </w:tr>
      <w:tr>
        <w:trPr>
          <w:trHeight w:val="825" w:hRule="atLeast"/>
        </w:trPr>
        <w:tc>
          <w:tcPr>
            <w:tcW w:w="3557" w:type="dxa"/>
            <w:vMerge/>
            <w:tcBorders>
              <w:top w:val="nil"/>
            </w:tcBorders>
          </w:tcPr>
          <w:p>
            <w:pPr>
              <w:rPr>
                <w:sz w:val="2"/>
                <w:szCs w:val="2"/>
              </w:rPr>
            </w:pPr>
          </w:p>
        </w:tc>
        <w:tc>
          <w:tcPr>
            <w:tcW w:w="1978" w:type="dxa"/>
          </w:tcPr>
          <w:p>
            <w:pPr>
              <w:pStyle w:val="TableParagraph"/>
              <w:spacing w:line="237" w:lineRule="auto"/>
              <w:ind w:left="105"/>
              <w:rPr>
                <w:sz w:val="24"/>
              </w:rPr>
            </w:pPr>
            <w:r>
              <w:rPr>
                <w:spacing w:val="-2"/>
                <w:sz w:val="24"/>
              </w:rPr>
              <w:t>средства федерального</w:t>
            </w:r>
          </w:p>
          <w:p>
            <w:pPr>
              <w:pStyle w:val="TableParagraph"/>
              <w:spacing w:line="257" w:lineRule="exact" w:before="2"/>
              <w:ind w:left="105"/>
              <w:rPr>
                <w:sz w:val="24"/>
              </w:rPr>
            </w:pPr>
            <w:r>
              <w:rPr>
                <w:spacing w:val="-2"/>
                <w:sz w:val="24"/>
              </w:rPr>
              <w:t>бюджета</w:t>
            </w:r>
          </w:p>
        </w:tc>
        <w:tc>
          <w:tcPr>
            <w:tcW w:w="1114" w:type="dxa"/>
          </w:tcPr>
          <w:p>
            <w:pPr>
              <w:pStyle w:val="TableParagraph"/>
              <w:spacing w:line="271" w:lineRule="exact"/>
              <w:ind w:left="282"/>
              <w:rPr>
                <w:sz w:val="24"/>
              </w:rPr>
            </w:pPr>
            <w:r>
              <w:rPr>
                <w:sz w:val="24"/>
              </w:rPr>
              <w:t>2</w:t>
            </w:r>
            <w:r>
              <w:rPr>
                <w:spacing w:val="2"/>
                <w:sz w:val="24"/>
              </w:rPr>
              <w:t> </w:t>
            </w:r>
            <w:r>
              <w:rPr>
                <w:spacing w:val="-5"/>
                <w:sz w:val="24"/>
              </w:rPr>
              <w:t>698</w:t>
            </w:r>
          </w:p>
          <w:p>
            <w:pPr>
              <w:pStyle w:val="TableParagraph"/>
              <w:spacing w:line="275" w:lineRule="exact"/>
              <w:ind w:left="287"/>
              <w:rPr>
                <w:sz w:val="24"/>
              </w:rPr>
            </w:pPr>
            <w:r>
              <w:rPr>
                <w:spacing w:val="-2"/>
                <w:sz w:val="24"/>
              </w:rPr>
              <w:t>267,2</w:t>
            </w:r>
          </w:p>
        </w:tc>
        <w:tc>
          <w:tcPr>
            <w:tcW w:w="1359" w:type="dxa"/>
          </w:tcPr>
          <w:p>
            <w:pPr>
              <w:pStyle w:val="TableParagraph"/>
              <w:spacing w:line="273" w:lineRule="exact"/>
              <w:ind w:left="91" w:right="82"/>
              <w:jc w:val="center"/>
              <w:rPr>
                <w:sz w:val="24"/>
              </w:rPr>
            </w:pPr>
            <w:r>
              <w:rPr>
                <w:sz w:val="24"/>
              </w:rPr>
              <w:t>2</w:t>
            </w:r>
            <w:r>
              <w:rPr>
                <w:spacing w:val="2"/>
                <w:sz w:val="24"/>
              </w:rPr>
              <w:t> </w:t>
            </w:r>
            <w:r>
              <w:rPr>
                <w:sz w:val="24"/>
              </w:rPr>
              <w:t>195</w:t>
            </w:r>
            <w:r>
              <w:rPr>
                <w:spacing w:val="2"/>
                <w:sz w:val="24"/>
              </w:rPr>
              <w:t> </w:t>
            </w:r>
            <w:r>
              <w:rPr>
                <w:spacing w:val="-2"/>
                <w:sz w:val="24"/>
              </w:rPr>
              <w:t>671,5</w:t>
            </w:r>
          </w:p>
        </w:tc>
        <w:tc>
          <w:tcPr>
            <w:tcW w:w="1037" w:type="dxa"/>
          </w:tcPr>
          <w:p>
            <w:pPr>
              <w:pStyle w:val="TableParagraph"/>
              <w:spacing w:line="271" w:lineRule="exact"/>
              <w:ind w:left="243"/>
              <w:rPr>
                <w:sz w:val="24"/>
              </w:rPr>
            </w:pPr>
            <w:r>
              <w:rPr>
                <w:sz w:val="24"/>
              </w:rPr>
              <w:t>2</w:t>
            </w:r>
            <w:r>
              <w:rPr>
                <w:spacing w:val="2"/>
                <w:sz w:val="24"/>
              </w:rPr>
              <w:t> </w:t>
            </w:r>
            <w:r>
              <w:rPr>
                <w:spacing w:val="-5"/>
                <w:sz w:val="24"/>
              </w:rPr>
              <w:t>205</w:t>
            </w:r>
          </w:p>
          <w:p>
            <w:pPr>
              <w:pStyle w:val="TableParagraph"/>
              <w:spacing w:line="275" w:lineRule="exact"/>
              <w:ind w:left="243"/>
              <w:rPr>
                <w:sz w:val="24"/>
              </w:rPr>
            </w:pPr>
            <w:r>
              <w:rPr>
                <w:spacing w:val="-2"/>
                <w:sz w:val="24"/>
              </w:rPr>
              <w:t>087,6</w:t>
            </w:r>
          </w:p>
        </w:tc>
        <w:tc>
          <w:tcPr>
            <w:tcW w:w="1354" w:type="dxa"/>
          </w:tcPr>
          <w:p>
            <w:pPr>
              <w:pStyle w:val="TableParagraph"/>
              <w:spacing w:line="273" w:lineRule="exact"/>
              <w:ind w:left="85" w:right="82"/>
              <w:jc w:val="center"/>
              <w:rPr>
                <w:sz w:val="24"/>
              </w:rPr>
            </w:pPr>
            <w:r>
              <w:rPr>
                <w:sz w:val="24"/>
              </w:rPr>
              <w:t>2</w:t>
            </w:r>
            <w:r>
              <w:rPr>
                <w:spacing w:val="2"/>
                <w:sz w:val="24"/>
              </w:rPr>
              <w:t> </w:t>
            </w:r>
            <w:r>
              <w:rPr>
                <w:sz w:val="24"/>
              </w:rPr>
              <w:t>213</w:t>
            </w:r>
            <w:r>
              <w:rPr>
                <w:spacing w:val="2"/>
                <w:sz w:val="24"/>
              </w:rPr>
              <w:t> </w:t>
            </w:r>
            <w:r>
              <w:rPr>
                <w:spacing w:val="-2"/>
                <w:sz w:val="24"/>
              </w:rPr>
              <w:t>058,9</w:t>
            </w:r>
          </w:p>
        </w:tc>
        <w:tc>
          <w:tcPr>
            <w:tcW w:w="1479" w:type="dxa"/>
          </w:tcPr>
          <w:p>
            <w:pPr>
              <w:pStyle w:val="TableParagraph"/>
              <w:spacing w:line="273" w:lineRule="exact"/>
              <w:ind w:left="90" w:right="79"/>
              <w:jc w:val="center"/>
              <w:rPr>
                <w:sz w:val="24"/>
              </w:rPr>
            </w:pPr>
            <w:r>
              <w:rPr>
                <w:sz w:val="24"/>
              </w:rPr>
              <w:t>2</w:t>
            </w:r>
            <w:r>
              <w:rPr>
                <w:spacing w:val="2"/>
                <w:sz w:val="24"/>
              </w:rPr>
              <w:t> </w:t>
            </w:r>
            <w:r>
              <w:rPr>
                <w:sz w:val="24"/>
              </w:rPr>
              <w:t>108</w:t>
            </w:r>
            <w:r>
              <w:rPr>
                <w:spacing w:val="2"/>
                <w:sz w:val="24"/>
              </w:rPr>
              <w:t> </w:t>
            </w:r>
            <w:r>
              <w:rPr>
                <w:spacing w:val="-2"/>
                <w:sz w:val="24"/>
              </w:rPr>
              <w:t>089,9</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right="390"/>
              <w:jc w:val="right"/>
              <w:rPr>
                <w:sz w:val="24"/>
              </w:rPr>
            </w:pPr>
            <w:r>
              <w:rPr>
                <w:spacing w:val="-5"/>
                <w:sz w:val="24"/>
              </w:rPr>
              <w:t>0,0</w:t>
            </w:r>
          </w:p>
        </w:tc>
      </w:tr>
      <w:tr>
        <w:trPr>
          <w:trHeight w:val="551" w:hRule="atLeast"/>
        </w:trPr>
        <w:tc>
          <w:tcPr>
            <w:tcW w:w="3557" w:type="dxa"/>
            <w:vMerge w:val="restart"/>
          </w:tcPr>
          <w:p>
            <w:pPr>
              <w:pStyle w:val="TableParagraph"/>
              <w:tabs>
                <w:tab w:pos="1654" w:val="left" w:leader="none"/>
              </w:tabs>
              <w:ind w:left="110" w:right="96"/>
              <w:jc w:val="both"/>
              <w:rPr>
                <w:sz w:val="24"/>
              </w:rPr>
            </w:pPr>
            <w:r>
              <w:rPr>
                <w:sz w:val="24"/>
              </w:rPr>
              <w:t>Предоставление </w:t>
            </w:r>
            <w:r>
              <w:rPr>
                <w:sz w:val="24"/>
              </w:rPr>
              <w:t>инвалидам, </w:t>
            </w:r>
            <w:r>
              <w:rPr>
                <w:spacing w:val="-2"/>
                <w:sz w:val="24"/>
              </w:rPr>
              <w:t>включая</w:t>
            </w:r>
            <w:r>
              <w:rPr>
                <w:sz w:val="24"/>
              </w:rPr>
              <w:tab/>
            </w:r>
            <w:r>
              <w:rPr>
                <w:spacing w:val="-2"/>
                <w:sz w:val="24"/>
              </w:rPr>
              <w:t>детей-инвалидов, </w:t>
            </w:r>
            <w:r>
              <w:rPr>
                <w:sz w:val="24"/>
              </w:rPr>
              <w:t>услуг</w:t>
            </w:r>
            <w:r>
              <w:rPr>
                <w:spacing w:val="64"/>
                <w:sz w:val="24"/>
              </w:rPr>
              <w:t>  </w:t>
            </w:r>
            <w:r>
              <w:rPr>
                <w:sz w:val="24"/>
              </w:rPr>
              <w:t>по</w:t>
            </w:r>
            <w:r>
              <w:rPr>
                <w:spacing w:val="61"/>
                <w:sz w:val="24"/>
              </w:rPr>
              <w:t>  </w:t>
            </w:r>
            <w:r>
              <w:rPr>
                <w:sz w:val="24"/>
              </w:rPr>
              <w:t>медико-</w:t>
            </w:r>
            <w:r>
              <w:rPr>
                <w:spacing w:val="-2"/>
                <w:sz w:val="24"/>
              </w:rPr>
              <w:t>социальной</w:t>
            </w:r>
          </w:p>
          <w:p>
            <w:pPr>
              <w:pStyle w:val="TableParagraph"/>
              <w:spacing w:line="274" w:lineRule="exact"/>
              <w:ind w:left="110" w:right="100"/>
              <w:jc w:val="both"/>
              <w:rPr>
                <w:sz w:val="24"/>
              </w:rPr>
            </w:pPr>
            <w:r>
              <w:rPr>
                <w:sz w:val="24"/>
              </w:rPr>
              <w:t>реабилитации в </w:t>
            </w:r>
            <w:r>
              <w:rPr>
                <w:sz w:val="24"/>
              </w:rPr>
              <w:t>Российской </w:t>
            </w:r>
            <w:r>
              <w:rPr>
                <w:spacing w:val="-2"/>
                <w:sz w:val="24"/>
              </w:rPr>
              <w:t>Федерации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82"/>
              <w:jc w:val="center"/>
              <w:rPr>
                <w:sz w:val="24"/>
              </w:rPr>
            </w:pPr>
            <w:r>
              <w:rPr>
                <w:spacing w:val="-2"/>
                <w:sz w:val="24"/>
              </w:rPr>
              <w:t>644718,7</w:t>
            </w:r>
          </w:p>
        </w:tc>
        <w:tc>
          <w:tcPr>
            <w:tcW w:w="1359" w:type="dxa"/>
          </w:tcPr>
          <w:p>
            <w:pPr>
              <w:pStyle w:val="TableParagraph"/>
              <w:spacing w:line="273" w:lineRule="exact"/>
              <w:ind w:left="91" w:right="77"/>
              <w:jc w:val="center"/>
              <w:rPr>
                <w:sz w:val="24"/>
              </w:rPr>
            </w:pPr>
            <w:r>
              <w:rPr>
                <w:sz w:val="24"/>
              </w:rPr>
              <w:t>840</w:t>
            </w:r>
            <w:r>
              <w:rPr>
                <w:spacing w:val="2"/>
                <w:sz w:val="24"/>
              </w:rPr>
              <w:t> </w:t>
            </w:r>
            <w:r>
              <w:rPr>
                <w:spacing w:val="-2"/>
                <w:sz w:val="24"/>
              </w:rPr>
              <w:t>174,6</w:t>
            </w:r>
          </w:p>
        </w:tc>
        <w:tc>
          <w:tcPr>
            <w:tcW w:w="1037" w:type="dxa"/>
          </w:tcPr>
          <w:p>
            <w:pPr>
              <w:pStyle w:val="TableParagraph"/>
              <w:spacing w:line="273" w:lineRule="exact"/>
              <w:ind w:left="334"/>
              <w:rPr>
                <w:sz w:val="24"/>
              </w:rPr>
            </w:pPr>
            <w:r>
              <w:rPr>
                <w:spacing w:val="-5"/>
                <w:sz w:val="24"/>
              </w:rPr>
              <w:t>800</w:t>
            </w:r>
          </w:p>
          <w:p>
            <w:pPr>
              <w:pStyle w:val="TableParagraph"/>
              <w:spacing w:line="257" w:lineRule="exact" w:before="2"/>
              <w:ind w:left="243"/>
              <w:rPr>
                <w:sz w:val="24"/>
              </w:rPr>
            </w:pPr>
            <w:r>
              <w:rPr>
                <w:spacing w:val="-2"/>
                <w:sz w:val="24"/>
              </w:rPr>
              <w:t>588,8</w:t>
            </w:r>
          </w:p>
        </w:tc>
        <w:tc>
          <w:tcPr>
            <w:tcW w:w="1354" w:type="dxa"/>
          </w:tcPr>
          <w:p>
            <w:pPr>
              <w:pStyle w:val="TableParagraph"/>
              <w:spacing w:line="273" w:lineRule="exact"/>
              <w:ind w:left="85" w:right="78"/>
              <w:jc w:val="center"/>
              <w:rPr>
                <w:sz w:val="24"/>
              </w:rPr>
            </w:pPr>
            <w:r>
              <w:rPr>
                <w:sz w:val="24"/>
              </w:rPr>
              <w:t>803</w:t>
            </w:r>
            <w:r>
              <w:rPr>
                <w:spacing w:val="2"/>
                <w:sz w:val="24"/>
              </w:rPr>
              <w:t> </w:t>
            </w:r>
            <w:r>
              <w:rPr>
                <w:spacing w:val="-2"/>
                <w:sz w:val="24"/>
              </w:rPr>
              <w:t>105,3</w:t>
            </w:r>
          </w:p>
        </w:tc>
        <w:tc>
          <w:tcPr>
            <w:tcW w:w="1479" w:type="dxa"/>
          </w:tcPr>
          <w:p>
            <w:pPr>
              <w:pStyle w:val="TableParagraph"/>
              <w:spacing w:line="273" w:lineRule="exact"/>
              <w:ind w:left="90" w:right="84"/>
              <w:jc w:val="center"/>
              <w:rPr>
                <w:sz w:val="24"/>
              </w:rPr>
            </w:pPr>
            <w:r>
              <w:rPr>
                <w:sz w:val="24"/>
              </w:rPr>
              <w:t>776</w:t>
            </w:r>
            <w:r>
              <w:rPr>
                <w:spacing w:val="2"/>
                <w:sz w:val="24"/>
              </w:rPr>
              <w:t> </w:t>
            </w:r>
            <w:r>
              <w:rPr>
                <w:spacing w:val="-2"/>
                <w:sz w:val="24"/>
              </w:rPr>
              <w:t>674,1</w:t>
            </w:r>
          </w:p>
        </w:tc>
        <w:tc>
          <w:tcPr>
            <w:tcW w:w="1114" w:type="dxa"/>
          </w:tcPr>
          <w:p>
            <w:pPr>
              <w:pStyle w:val="TableParagraph"/>
              <w:spacing w:line="273" w:lineRule="exact"/>
              <w:ind w:left="81" w:right="82"/>
              <w:jc w:val="center"/>
              <w:rPr>
                <w:sz w:val="24"/>
              </w:rPr>
            </w:pPr>
            <w:r>
              <w:rPr>
                <w:spacing w:val="-5"/>
                <w:sz w:val="24"/>
              </w:rPr>
              <w:t>909</w:t>
            </w:r>
          </w:p>
          <w:p>
            <w:pPr>
              <w:pStyle w:val="TableParagraph"/>
              <w:spacing w:line="257" w:lineRule="exact" w:before="2"/>
              <w:ind w:left="87" w:right="81"/>
              <w:jc w:val="center"/>
              <w:rPr>
                <w:sz w:val="24"/>
              </w:rPr>
            </w:pPr>
            <w:r>
              <w:rPr>
                <w:spacing w:val="-2"/>
                <w:sz w:val="24"/>
              </w:rPr>
              <w:t>800,0</w:t>
            </w:r>
          </w:p>
        </w:tc>
        <w:tc>
          <w:tcPr>
            <w:tcW w:w="1239" w:type="dxa"/>
          </w:tcPr>
          <w:p>
            <w:pPr>
              <w:pStyle w:val="TableParagraph"/>
              <w:spacing w:line="273" w:lineRule="exact"/>
              <w:ind w:left="95" w:right="90"/>
              <w:jc w:val="center"/>
              <w:rPr>
                <w:sz w:val="24"/>
              </w:rPr>
            </w:pPr>
            <w:r>
              <w:rPr>
                <w:sz w:val="24"/>
              </w:rPr>
              <w:t>909</w:t>
            </w:r>
            <w:r>
              <w:rPr>
                <w:spacing w:val="2"/>
                <w:sz w:val="24"/>
              </w:rPr>
              <w:t> </w:t>
            </w:r>
            <w:r>
              <w:rPr>
                <w:spacing w:val="-2"/>
                <w:sz w:val="24"/>
              </w:rPr>
              <w:t>800,0</w:t>
            </w:r>
          </w:p>
        </w:tc>
        <w:tc>
          <w:tcPr>
            <w:tcW w:w="1114" w:type="dxa"/>
          </w:tcPr>
          <w:p>
            <w:pPr>
              <w:pStyle w:val="TableParagraph"/>
              <w:spacing w:line="273" w:lineRule="exact"/>
              <w:ind w:left="81" w:right="82"/>
              <w:jc w:val="center"/>
              <w:rPr>
                <w:sz w:val="24"/>
              </w:rPr>
            </w:pPr>
            <w:r>
              <w:rPr>
                <w:spacing w:val="-5"/>
                <w:sz w:val="24"/>
              </w:rPr>
              <w:t>909</w:t>
            </w:r>
          </w:p>
          <w:p>
            <w:pPr>
              <w:pStyle w:val="TableParagraph"/>
              <w:spacing w:line="257" w:lineRule="exact" w:before="2"/>
              <w:ind w:left="86" w:right="82"/>
              <w:jc w:val="center"/>
              <w:rPr>
                <w:sz w:val="24"/>
              </w:rPr>
            </w:pPr>
            <w:r>
              <w:rPr>
                <w:spacing w:val="-2"/>
                <w:sz w:val="24"/>
              </w:rPr>
              <w:t>800,0</w:t>
            </w:r>
          </w:p>
        </w:tc>
      </w:tr>
      <w:tr>
        <w:trPr>
          <w:trHeight w:val="820"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pacing w:val="-2"/>
                <w:sz w:val="24"/>
              </w:rPr>
              <w:t>644718,7</w:t>
            </w:r>
          </w:p>
        </w:tc>
        <w:tc>
          <w:tcPr>
            <w:tcW w:w="1359" w:type="dxa"/>
          </w:tcPr>
          <w:p>
            <w:pPr>
              <w:pStyle w:val="TableParagraph"/>
              <w:spacing w:line="273" w:lineRule="exact"/>
              <w:ind w:left="91" w:right="77"/>
              <w:jc w:val="center"/>
              <w:rPr>
                <w:sz w:val="24"/>
              </w:rPr>
            </w:pPr>
            <w:r>
              <w:rPr>
                <w:sz w:val="24"/>
              </w:rPr>
              <w:t>840</w:t>
            </w:r>
            <w:r>
              <w:rPr>
                <w:spacing w:val="2"/>
                <w:sz w:val="24"/>
              </w:rPr>
              <w:t> </w:t>
            </w:r>
            <w:r>
              <w:rPr>
                <w:spacing w:val="-2"/>
                <w:sz w:val="24"/>
              </w:rPr>
              <w:t>174,6</w:t>
            </w:r>
          </w:p>
        </w:tc>
        <w:tc>
          <w:tcPr>
            <w:tcW w:w="1037" w:type="dxa"/>
          </w:tcPr>
          <w:p>
            <w:pPr>
              <w:pStyle w:val="TableParagraph"/>
              <w:spacing w:line="273" w:lineRule="exact"/>
              <w:ind w:left="334"/>
              <w:rPr>
                <w:sz w:val="24"/>
              </w:rPr>
            </w:pPr>
            <w:r>
              <w:rPr>
                <w:spacing w:val="-5"/>
                <w:sz w:val="24"/>
              </w:rPr>
              <w:t>800</w:t>
            </w:r>
          </w:p>
          <w:p>
            <w:pPr>
              <w:pStyle w:val="TableParagraph"/>
              <w:spacing w:before="2"/>
              <w:ind w:left="243"/>
              <w:rPr>
                <w:sz w:val="24"/>
              </w:rPr>
            </w:pPr>
            <w:r>
              <w:rPr>
                <w:spacing w:val="-2"/>
                <w:sz w:val="24"/>
              </w:rPr>
              <w:t>588,8</w:t>
            </w:r>
          </w:p>
        </w:tc>
        <w:tc>
          <w:tcPr>
            <w:tcW w:w="1354" w:type="dxa"/>
          </w:tcPr>
          <w:p>
            <w:pPr>
              <w:pStyle w:val="TableParagraph"/>
              <w:spacing w:line="273" w:lineRule="exact"/>
              <w:ind w:left="85" w:right="78"/>
              <w:jc w:val="center"/>
              <w:rPr>
                <w:sz w:val="24"/>
              </w:rPr>
            </w:pPr>
            <w:r>
              <w:rPr>
                <w:sz w:val="24"/>
              </w:rPr>
              <w:t>803</w:t>
            </w:r>
            <w:r>
              <w:rPr>
                <w:spacing w:val="2"/>
                <w:sz w:val="24"/>
              </w:rPr>
              <w:t> </w:t>
            </w:r>
            <w:r>
              <w:rPr>
                <w:spacing w:val="-2"/>
                <w:sz w:val="24"/>
              </w:rPr>
              <w:t>105,3</w:t>
            </w:r>
          </w:p>
        </w:tc>
        <w:tc>
          <w:tcPr>
            <w:tcW w:w="1479" w:type="dxa"/>
          </w:tcPr>
          <w:p>
            <w:pPr>
              <w:pStyle w:val="TableParagraph"/>
              <w:spacing w:line="273" w:lineRule="exact"/>
              <w:ind w:left="90" w:right="84"/>
              <w:jc w:val="center"/>
              <w:rPr>
                <w:sz w:val="24"/>
              </w:rPr>
            </w:pPr>
            <w:r>
              <w:rPr>
                <w:sz w:val="24"/>
              </w:rPr>
              <w:t>776</w:t>
            </w:r>
            <w:r>
              <w:rPr>
                <w:spacing w:val="2"/>
                <w:sz w:val="24"/>
              </w:rPr>
              <w:t> </w:t>
            </w:r>
            <w:r>
              <w:rPr>
                <w:spacing w:val="-2"/>
                <w:sz w:val="24"/>
              </w:rPr>
              <w:t>674,1</w:t>
            </w:r>
          </w:p>
        </w:tc>
        <w:tc>
          <w:tcPr>
            <w:tcW w:w="1114" w:type="dxa"/>
          </w:tcPr>
          <w:p>
            <w:pPr>
              <w:pStyle w:val="TableParagraph"/>
              <w:spacing w:line="273" w:lineRule="exact"/>
              <w:ind w:left="81" w:right="82"/>
              <w:jc w:val="center"/>
              <w:rPr>
                <w:sz w:val="24"/>
              </w:rPr>
            </w:pPr>
            <w:r>
              <w:rPr>
                <w:spacing w:val="-5"/>
                <w:sz w:val="24"/>
              </w:rPr>
              <w:t>909</w:t>
            </w:r>
          </w:p>
          <w:p>
            <w:pPr>
              <w:pStyle w:val="TableParagraph"/>
              <w:spacing w:before="2"/>
              <w:ind w:left="87" w:right="82"/>
              <w:jc w:val="center"/>
              <w:rPr>
                <w:sz w:val="24"/>
              </w:rPr>
            </w:pPr>
            <w:r>
              <w:rPr>
                <w:spacing w:val="-2"/>
                <w:sz w:val="24"/>
              </w:rPr>
              <w:t>800,0</w:t>
            </w:r>
          </w:p>
        </w:tc>
        <w:tc>
          <w:tcPr>
            <w:tcW w:w="1239" w:type="dxa"/>
          </w:tcPr>
          <w:p>
            <w:pPr>
              <w:pStyle w:val="TableParagraph"/>
              <w:spacing w:line="273" w:lineRule="exact"/>
              <w:ind w:left="95" w:right="91"/>
              <w:jc w:val="center"/>
              <w:rPr>
                <w:sz w:val="24"/>
              </w:rPr>
            </w:pPr>
            <w:r>
              <w:rPr>
                <w:sz w:val="24"/>
              </w:rPr>
              <w:t>909</w:t>
            </w:r>
            <w:r>
              <w:rPr>
                <w:spacing w:val="2"/>
                <w:sz w:val="24"/>
              </w:rPr>
              <w:t> </w:t>
            </w:r>
            <w:r>
              <w:rPr>
                <w:spacing w:val="-2"/>
                <w:sz w:val="24"/>
              </w:rPr>
              <w:t>800,0</w:t>
            </w:r>
          </w:p>
        </w:tc>
        <w:tc>
          <w:tcPr>
            <w:tcW w:w="1114" w:type="dxa"/>
          </w:tcPr>
          <w:p>
            <w:pPr>
              <w:pStyle w:val="TableParagraph"/>
              <w:spacing w:line="273" w:lineRule="exact"/>
              <w:ind w:left="81" w:right="82"/>
              <w:jc w:val="center"/>
              <w:rPr>
                <w:sz w:val="24"/>
              </w:rPr>
            </w:pPr>
            <w:r>
              <w:rPr>
                <w:spacing w:val="-5"/>
                <w:sz w:val="24"/>
              </w:rPr>
              <w:t>909</w:t>
            </w:r>
          </w:p>
          <w:p>
            <w:pPr>
              <w:pStyle w:val="TableParagraph"/>
              <w:spacing w:before="2"/>
              <w:ind w:left="85" w:right="82"/>
              <w:jc w:val="center"/>
              <w:rPr>
                <w:sz w:val="24"/>
              </w:rPr>
            </w:pPr>
            <w:r>
              <w:rPr>
                <w:spacing w:val="-2"/>
                <w:sz w:val="24"/>
              </w:rPr>
              <w:t>800,0</w:t>
            </w:r>
          </w:p>
        </w:tc>
      </w:tr>
      <w:tr>
        <w:trPr>
          <w:trHeight w:val="551" w:hRule="atLeast"/>
        </w:trPr>
        <w:tc>
          <w:tcPr>
            <w:tcW w:w="3557" w:type="dxa"/>
            <w:vMerge w:val="restart"/>
          </w:tcPr>
          <w:p>
            <w:pPr>
              <w:pStyle w:val="TableParagraph"/>
              <w:tabs>
                <w:tab w:pos="2073" w:val="left" w:leader="none"/>
                <w:tab w:pos="3320" w:val="left" w:leader="none"/>
              </w:tabs>
              <w:ind w:left="110" w:right="92"/>
              <w:jc w:val="both"/>
              <w:rPr>
                <w:sz w:val="24"/>
              </w:rPr>
            </w:pPr>
            <w:r>
              <w:rPr>
                <w:sz w:val="24"/>
              </w:rPr>
              <w:t>Субсидия Государственному </w:t>
            </w:r>
            <w:r>
              <w:rPr>
                <w:spacing w:val="-2"/>
                <w:sz w:val="24"/>
              </w:rPr>
              <w:t>унитарному</w:t>
            </w:r>
            <w:r>
              <w:rPr>
                <w:sz w:val="24"/>
              </w:rPr>
              <w:tab/>
            </w:r>
            <w:r>
              <w:rPr>
                <w:spacing w:val="-2"/>
                <w:sz w:val="24"/>
              </w:rPr>
              <w:t>предприятию </w:t>
            </w:r>
            <w:r>
              <w:rPr>
                <w:sz w:val="24"/>
              </w:rPr>
              <w:t>города Москвы "Мосгортранс" на предоставление услуги "социальное такси" инвалидам</w:t>
            </w:r>
            <w:r>
              <w:rPr>
                <w:spacing w:val="40"/>
                <w:sz w:val="24"/>
              </w:rPr>
              <w:t> </w:t>
            </w:r>
            <w:r>
              <w:rPr>
                <w:sz w:val="24"/>
              </w:rPr>
              <w:t>и многодетным семьям по </w:t>
            </w:r>
            <w:r>
              <w:rPr>
                <w:spacing w:val="-2"/>
                <w:sz w:val="24"/>
              </w:rPr>
              <w:t>индивидуальным</w:t>
            </w:r>
            <w:r>
              <w:rPr>
                <w:sz w:val="24"/>
              </w:rPr>
              <w:tab/>
              <w:tab/>
            </w:r>
            <w:r>
              <w:rPr>
                <w:spacing w:val="-10"/>
                <w:sz w:val="24"/>
              </w:rPr>
              <w:t>и</w:t>
            </w:r>
          </w:p>
          <w:p>
            <w:pPr>
              <w:pStyle w:val="TableParagraph"/>
              <w:spacing w:line="259" w:lineRule="exact"/>
              <w:ind w:left="110"/>
              <w:jc w:val="both"/>
              <w:rPr>
                <w:sz w:val="24"/>
              </w:rPr>
            </w:pPr>
            <w:r>
              <w:rPr>
                <w:sz w:val="24"/>
              </w:rPr>
              <w:t>коллективным</w:t>
            </w:r>
            <w:r>
              <w:rPr>
                <w:spacing w:val="-6"/>
                <w:sz w:val="24"/>
              </w:rPr>
              <w:t> </w:t>
            </w:r>
            <w:r>
              <w:rPr>
                <w:spacing w:val="-2"/>
                <w:sz w:val="24"/>
              </w:rPr>
              <w:t>заявкам</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85" w:right="82"/>
              <w:jc w:val="center"/>
              <w:rPr>
                <w:sz w:val="24"/>
              </w:rPr>
            </w:pPr>
            <w:r>
              <w:rPr>
                <w:spacing w:val="-5"/>
                <w:sz w:val="24"/>
              </w:rPr>
              <w:t>379</w:t>
            </w:r>
          </w:p>
          <w:p>
            <w:pPr>
              <w:pStyle w:val="TableParagraph"/>
              <w:spacing w:line="260" w:lineRule="exact"/>
              <w:ind w:left="87" w:right="77"/>
              <w:jc w:val="center"/>
              <w:rPr>
                <w:sz w:val="24"/>
              </w:rPr>
            </w:pPr>
            <w:r>
              <w:rPr>
                <w:spacing w:val="-2"/>
                <w:sz w:val="24"/>
              </w:rPr>
              <w:t>600,0</w:t>
            </w:r>
          </w:p>
        </w:tc>
        <w:tc>
          <w:tcPr>
            <w:tcW w:w="1359" w:type="dxa"/>
          </w:tcPr>
          <w:p>
            <w:pPr>
              <w:pStyle w:val="TableParagraph"/>
              <w:spacing w:line="272" w:lineRule="exact"/>
              <w:ind w:left="91" w:right="77"/>
              <w:jc w:val="center"/>
              <w:rPr>
                <w:sz w:val="24"/>
              </w:rPr>
            </w:pPr>
            <w:r>
              <w:rPr>
                <w:sz w:val="24"/>
              </w:rPr>
              <w:t>318</w:t>
            </w:r>
            <w:r>
              <w:rPr>
                <w:spacing w:val="2"/>
                <w:sz w:val="24"/>
              </w:rPr>
              <w:t> </w:t>
            </w:r>
            <w:r>
              <w:rPr>
                <w:spacing w:val="-2"/>
                <w:sz w:val="24"/>
              </w:rPr>
              <w:t>267,3</w:t>
            </w:r>
          </w:p>
        </w:tc>
        <w:tc>
          <w:tcPr>
            <w:tcW w:w="1037" w:type="dxa"/>
          </w:tcPr>
          <w:p>
            <w:pPr>
              <w:pStyle w:val="TableParagraph"/>
              <w:spacing w:line="271" w:lineRule="exact"/>
              <w:ind w:left="334"/>
              <w:rPr>
                <w:sz w:val="24"/>
              </w:rPr>
            </w:pPr>
            <w:r>
              <w:rPr>
                <w:spacing w:val="-5"/>
                <w:sz w:val="24"/>
              </w:rPr>
              <w:t>379</w:t>
            </w:r>
          </w:p>
          <w:p>
            <w:pPr>
              <w:pStyle w:val="TableParagraph"/>
              <w:spacing w:line="260" w:lineRule="exact"/>
              <w:ind w:left="242"/>
              <w:rPr>
                <w:sz w:val="24"/>
              </w:rPr>
            </w:pPr>
            <w:r>
              <w:rPr>
                <w:spacing w:val="-2"/>
                <w:sz w:val="24"/>
              </w:rPr>
              <w:t>600,0</w:t>
            </w:r>
          </w:p>
        </w:tc>
        <w:tc>
          <w:tcPr>
            <w:tcW w:w="1354" w:type="dxa"/>
          </w:tcPr>
          <w:p>
            <w:pPr>
              <w:pStyle w:val="TableParagraph"/>
              <w:spacing w:line="272" w:lineRule="exact"/>
              <w:ind w:left="85" w:right="78"/>
              <w:jc w:val="center"/>
              <w:rPr>
                <w:sz w:val="24"/>
              </w:rPr>
            </w:pPr>
            <w:r>
              <w:rPr>
                <w:sz w:val="24"/>
              </w:rPr>
              <w:t>379</w:t>
            </w:r>
            <w:r>
              <w:rPr>
                <w:spacing w:val="2"/>
                <w:sz w:val="24"/>
              </w:rPr>
              <w:t> </w:t>
            </w:r>
            <w:r>
              <w:rPr>
                <w:spacing w:val="-2"/>
                <w:sz w:val="24"/>
              </w:rPr>
              <w:t>600,0</w:t>
            </w:r>
          </w:p>
        </w:tc>
        <w:tc>
          <w:tcPr>
            <w:tcW w:w="1479" w:type="dxa"/>
          </w:tcPr>
          <w:p>
            <w:pPr>
              <w:pStyle w:val="TableParagraph"/>
              <w:spacing w:line="272" w:lineRule="exact"/>
              <w:ind w:left="89" w:right="84"/>
              <w:jc w:val="center"/>
              <w:rPr>
                <w:sz w:val="24"/>
              </w:rPr>
            </w:pPr>
            <w:r>
              <w:rPr>
                <w:sz w:val="24"/>
              </w:rPr>
              <w:t>379</w:t>
            </w:r>
            <w:r>
              <w:rPr>
                <w:spacing w:val="2"/>
                <w:sz w:val="24"/>
              </w:rPr>
              <w:t> </w:t>
            </w:r>
            <w:r>
              <w:rPr>
                <w:spacing w:val="-2"/>
                <w:sz w:val="24"/>
              </w:rPr>
              <w:t>600,0</w:t>
            </w:r>
          </w:p>
        </w:tc>
        <w:tc>
          <w:tcPr>
            <w:tcW w:w="1114" w:type="dxa"/>
          </w:tcPr>
          <w:p>
            <w:pPr>
              <w:pStyle w:val="TableParagraph"/>
              <w:spacing w:line="271" w:lineRule="exact"/>
              <w:ind w:left="81" w:right="82"/>
              <w:jc w:val="center"/>
              <w:rPr>
                <w:sz w:val="24"/>
              </w:rPr>
            </w:pPr>
            <w:r>
              <w:rPr>
                <w:spacing w:val="-5"/>
                <w:sz w:val="24"/>
              </w:rPr>
              <w:t>379</w:t>
            </w:r>
          </w:p>
          <w:p>
            <w:pPr>
              <w:pStyle w:val="TableParagraph"/>
              <w:spacing w:line="260" w:lineRule="exact"/>
              <w:ind w:left="87" w:right="82"/>
              <w:jc w:val="center"/>
              <w:rPr>
                <w:sz w:val="24"/>
              </w:rPr>
            </w:pPr>
            <w:r>
              <w:rPr>
                <w:spacing w:val="-2"/>
                <w:sz w:val="24"/>
              </w:rPr>
              <w:t>600,0</w:t>
            </w:r>
          </w:p>
        </w:tc>
        <w:tc>
          <w:tcPr>
            <w:tcW w:w="1239" w:type="dxa"/>
          </w:tcPr>
          <w:p>
            <w:pPr>
              <w:pStyle w:val="TableParagraph"/>
              <w:spacing w:line="272" w:lineRule="exact"/>
              <w:ind w:left="95" w:right="91"/>
              <w:jc w:val="center"/>
              <w:rPr>
                <w:sz w:val="24"/>
              </w:rPr>
            </w:pPr>
            <w:r>
              <w:rPr>
                <w:sz w:val="24"/>
              </w:rPr>
              <w:t>379</w:t>
            </w:r>
            <w:r>
              <w:rPr>
                <w:spacing w:val="2"/>
                <w:sz w:val="24"/>
              </w:rPr>
              <w:t> </w:t>
            </w:r>
            <w:r>
              <w:rPr>
                <w:spacing w:val="-2"/>
                <w:sz w:val="24"/>
              </w:rPr>
              <w:t>600,0</w:t>
            </w:r>
          </w:p>
        </w:tc>
        <w:tc>
          <w:tcPr>
            <w:tcW w:w="1114" w:type="dxa"/>
          </w:tcPr>
          <w:p>
            <w:pPr>
              <w:pStyle w:val="TableParagraph"/>
              <w:spacing w:line="271" w:lineRule="exact"/>
              <w:ind w:left="81" w:right="82"/>
              <w:jc w:val="center"/>
              <w:rPr>
                <w:sz w:val="24"/>
              </w:rPr>
            </w:pPr>
            <w:r>
              <w:rPr>
                <w:spacing w:val="-5"/>
                <w:sz w:val="24"/>
              </w:rPr>
              <w:t>379</w:t>
            </w:r>
          </w:p>
          <w:p>
            <w:pPr>
              <w:pStyle w:val="TableParagraph"/>
              <w:spacing w:line="260" w:lineRule="exact"/>
              <w:ind w:left="85" w:right="82"/>
              <w:jc w:val="center"/>
              <w:rPr>
                <w:sz w:val="24"/>
              </w:rPr>
            </w:pPr>
            <w:r>
              <w:rPr>
                <w:spacing w:val="-2"/>
                <w:sz w:val="24"/>
              </w:rPr>
              <w:t>600,0</w:t>
            </w:r>
          </w:p>
        </w:tc>
      </w:tr>
      <w:tr>
        <w:trPr>
          <w:trHeight w:val="1646"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5" w:right="82"/>
              <w:jc w:val="center"/>
              <w:rPr>
                <w:sz w:val="24"/>
              </w:rPr>
            </w:pPr>
            <w:r>
              <w:rPr>
                <w:spacing w:val="-5"/>
                <w:sz w:val="24"/>
              </w:rPr>
              <w:t>379</w:t>
            </w:r>
          </w:p>
          <w:p>
            <w:pPr>
              <w:pStyle w:val="TableParagraph"/>
              <w:spacing w:before="2"/>
              <w:ind w:left="87" w:right="77"/>
              <w:jc w:val="center"/>
              <w:rPr>
                <w:sz w:val="24"/>
              </w:rPr>
            </w:pPr>
            <w:r>
              <w:rPr>
                <w:spacing w:val="-2"/>
                <w:sz w:val="24"/>
              </w:rPr>
              <w:t>600,0</w:t>
            </w:r>
          </w:p>
        </w:tc>
        <w:tc>
          <w:tcPr>
            <w:tcW w:w="1359" w:type="dxa"/>
          </w:tcPr>
          <w:p>
            <w:pPr>
              <w:pStyle w:val="TableParagraph"/>
              <w:spacing w:line="273" w:lineRule="exact"/>
              <w:ind w:left="91" w:right="77"/>
              <w:jc w:val="center"/>
              <w:rPr>
                <w:sz w:val="24"/>
              </w:rPr>
            </w:pPr>
            <w:r>
              <w:rPr>
                <w:sz w:val="24"/>
              </w:rPr>
              <w:t>318</w:t>
            </w:r>
            <w:r>
              <w:rPr>
                <w:spacing w:val="2"/>
                <w:sz w:val="24"/>
              </w:rPr>
              <w:t> </w:t>
            </w:r>
            <w:r>
              <w:rPr>
                <w:spacing w:val="-2"/>
                <w:sz w:val="24"/>
              </w:rPr>
              <w:t>267,3</w:t>
            </w:r>
          </w:p>
        </w:tc>
        <w:tc>
          <w:tcPr>
            <w:tcW w:w="1037" w:type="dxa"/>
          </w:tcPr>
          <w:p>
            <w:pPr>
              <w:pStyle w:val="TableParagraph"/>
              <w:spacing w:line="273" w:lineRule="exact"/>
              <w:ind w:left="334"/>
              <w:rPr>
                <w:sz w:val="24"/>
              </w:rPr>
            </w:pPr>
            <w:r>
              <w:rPr>
                <w:spacing w:val="-5"/>
                <w:sz w:val="24"/>
              </w:rPr>
              <w:t>379</w:t>
            </w:r>
          </w:p>
          <w:p>
            <w:pPr>
              <w:pStyle w:val="TableParagraph"/>
              <w:spacing w:before="2"/>
              <w:ind w:left="242"/>
              <w:rPr>
                <w:sz w:val="24"/>
              </w:rPr>
            </w:pPr>
            <w:r>
              <w:rPr>
                <w:spacing w:val="-2"/>
                <w:sz w:val="24"/>
              </w:rPr>
              <w:t>600,0</w:t>
            </w:r>
          </w:p>
        </w:tc>
        <w:tc>
          <w:tcPr>
            <w:tcW w:w="1354" w:type="dxa"/>
          </w:tcPr>
          <w:p>
            <w:pPr>
              <w:pStyle w:val="TableParagraph"/>
              <w:spacing w:line="273" w:lineRule="exact"/>
              <w:ind w:left="85" w:right="78"/>
              <w:jc w:val="center"/>
              <w:rPr>
                <w:sz w:val="24"/>
              </w:rPr>
            </w:pPr>
            <w:r>
              <w:rPr>
                <w:sz w:val="24"/>
              </w:rPr>
              <w:t>379</w:t>
            </w:r>
            <w:r>
              <w:rPr>
                <w:spacing w:val="2"/>
                <w:sz w:val="24"/>
              </w:rPr>
              <w:t> </w:t>
            </w:r>
            <w:r>
              <w:rPr>
                <w:spacing w:val="-2"/>
                <w:sz w:val="24"/>
              </w:rPr>
              <w:t>600,0</w:t>
            </w:r>
          </w:p>
        </w:tc>
        <w:tc>
          <w:tcPr>
            <w:tcW w:w="1479" w:type="dxa"/>
          </w:tcPr>
          <w:p>
            <w:pPr>
              <w:pStyle w:val="TableParagraph"/>
              <w:spacing w:line="273" w:lineRule="exact"/>
              <w:ind w:left="89" w:right="84"/>
              <w:jc w:val="center"/>
              <w:rPr>
                <w:sz w:val="24"/>
              </w:rPr>
            </w:pPr>
            <w:r>
              <w:rPr>
                <w:sz w:val="24"/>
              </w:rPr>
              <w:t>379</w:t>
            </w:r>
            <w:r>
              <w:rPr>
                <w:spacing w:val="2"/>
                <w:sz w:val="24"/>
              </w:rPr>
              <w:t> </w:t>
            </w:r>
            <w:r>
              <w:rPr>
                <w:spacing w:val="-2"/>
                <w:sz w:val="24"/>
              </w:rPr>
              <w:t>600,0</w:t>
            </w:r>
          </w:p>
        </w:tc>
        <w:tc>
          <w:tcPr>
            <w:tcW w:w="1114" w:type="dxa"/>
          </w:tcPr>
          <w:p>
            <w:pPr>
              <w:pStyle w:val="TableParagraph"/>
              <w:spacing w:line="273" w:lineRule="exact"/>
              <w:ind w:left="81" w:right="82"/>
              <w:jc w:val="center"/>
              <w:rPr>
                <w:sz w:val="24"/>
              </w:rPr>
            </w:pPr>
            <w:r>
              <w:rPr>
                <w:spacing w:val="-5"/>
                <w:sz w:val="24"/>
              </w:rPr>
              <w:t>379</w:t>
            </w:r>
          </w:p>
          <w:p>
            <w:pPr>
              <w:pStyle w:val="TableParagraph"/>
              <w:spacing w:before="2"/>
              <w:ind w:left="87" w:right="82"/>
              <w:jc w:val="center"/>
              <w:rPr>
                <w:sz w:val="24"/>
              </w:rPr>
            </w:pPr>
            <w:r>
              <w:rPr>
                <w:spacing w:val="-2"/>
                <w:sz w:val="24"/>
              </w:rPr>
              <w:t>600,0</w:t>
            </w:r>
          </w:p>
        </w:tc>
        <w:tc>
          <w:tcPr>
            <w:tcW w:w="1239" w:type="dxa"/>
          </w:tcPr>
          <w:p>
            <w:pPr>
              <w:pStyle w:val="TableParagraph"/>
              <w:spacing w:line="273" w:lineRule="exact"/>
              <w:ind w:left="95" w:right="91"/>
              <w:jc w:val="center"/>
              <w:rPr>
                <w:sz w:val="24"/>
              </w:rPr>
            </w:pPr>
            <w:r>
              <w:rPr>
                <w:sz w:val="24"/>
              </w:rPr>
              <w:t>379</w:t>
            </w:r>
            <w:r>
              <w:rPr>
                <w:spacing w:val="2"/>
                <w:sz w:val="24"/>
              </w:rPr>
              <w:t> </w:t>
            </w:r>
            <w:r>
              <w:rPr>
                <w:spacing w:val="-2"/>
                <w:sz w:val="24"/>
              </w:rPr>
              <w:t>600,0</w:t>
            </w:r>
          </w:p>
        </w:tc>
        <w:tc>
          <w:tcPr>
            <w:tcW w:w="1114" w:type="dxa"/>
          </w:tcPr>
          <w:p>
            <w:pPr>
              <w:pStyle w:val="TableParagraph"/>
              <w:spacing w:line="273" w:lineRule="exact"/>
              <w:ind w:left="81" w:right="82"/>
              <w:jc w:val="center"/>
              <w:rPr>
                <w:sz w:val="24"/>
              </w:rPr>
            </w:pPr>
            <w:r>
              <w:rPr>
                <w:spacing w:val="-5"/>
                <w:sz w:val="24"/>
              </w:rPr>
              <w:t>379</w:t>
            </w:r>
          </w:p>
          <w:p>
            <w:pPr>
              <w:pStyle w:val="TableParagraph"/>
              <w:spacing w:before="2"/>
              <w:ind w:left="85" w:right="82"/>
              <w:jc w:val="center"/>
              <w:rPr>
                <w:sz w:val="24"/>
              </w:rPr>
            </w:pPr>
            <w:r>
              <w:rPr>
                <w:spacing w:val="-2"/>
                <w:sz w:val="24"/>
              </w:rPr>
              <w:t>600,0</w:t>
            </w:r>
          </w:p>
        </w:tc>
      </w:tr>
      <w:tr>
        <w:trPr>
          <w:trHeight w:val="277" w:hRule="atLeast"/>
        </w:trPr>
        <w:tc>
          <w:tcPr>
            <w:tcW w:w="3557" w:type="dxa"/>
            <w:vMerge w:val="restart"/>
          </w:tcPr>
          <w:p>
            <w:pPr>
              <w:pStyle w:val="TableParagraph"/>
              <w:tabs>
                <w:tab w:pos="1382" w:val="left" w:leader="none"/>
                <w:tab w:pos="1626" w:val="left" w:leader="none"/>
                <w:tab w:pos="2284" w:val="left" w:leader="none"/>
              </w:tabs>
              <w:ind w:left="110" w:right="93"/>
              <w:jc w:val="both"/>
              <w:rPr>
                <w:sz w:val="24"/>
              </w:rPr>
            </w:pPr>
            <w:r>
              <w:rPr>
                <w:sz w:val="24"/>
              </w:rPr>
              <w:t>Грант </w:t>
            </w:r>
            <w:r>
              <w:rPr>
                <w:sz w:val="24"/>
              </w:rPr>
              <w:t>Благотворительному фонду поддержки детей с особенностями развития "Я </w:t>
            </w:r>
            <w:r>
              <w:rPr>
                <w:spacing w:val="-2"/>
                <w:sz w:val="24"/>
              </w:rPr>
              <w:t>есть!"</w:t>
            </w:r>
            <w:r>
              <w:rPr>
                <w:sz w:val="24"/>
              </w:rPr>
              <w:tab/>
            </w:r>
            <w:r>
              <w:rPr>
                <w:spacing w:val="-6"/>
                <w:sz w:val="24"/>
              </w:rPr>
              <w:t>на</w:t>
            </w:r>
            <w:r>
              <w:rPr>
                <w:sz w:val="24"/>
              </w:rPr>
              <w:tab/>
              <w:tab/>
            </w:r>
            <w:r>
              <w:rPr>
                <w:spacing w:val="-2"/>
                <w:sz w:val="24"/>
              </w:rPr>
              <w:t>подготовку </w:t>
            </w:r>
            <w:r>
              <w:rPr>
                <w:sz w:val="24"/>
              </w:rPr>
              <w:t>помещений, предназначенных </w:t>
            </w:r>
            <w:r>
              <w:rPr>
                <w:spacing w:val="-5"/>
                <w:sz w:val="24"/>
              </w:rPr>
              <w:t>для</w:t>
            </w:r>
            <w:r>
              <w:rPr>
                <w:sz w:val="24"/>
              </w:rPr>
              <w:tab/>
              <w:tab/>
            </w:r>
            <w:r>
              <w:rPr>
                <w:spacing w:val="-2"/>
                <w:sz w:val="24"/>
              </w:rPr>
              <w:t>сопровождаемого</w:t>
            </w:r>
          </w:p>
          <w:p>
            <w:pPr>
              <w:pStyle w:val="TableParagraph"/>
              <w:tabs>
                <w:tab w:pos="2067" w:val="left" w:leader="none"/>
                <w:tab w:pos="3340" w:val="left" w:leader="none"/>
              </w:tabs>
              <w:spacing w:line="274" w:lineRule="exact"/>
              <w:ind w:left="110" w:right="98"/>
              <w:jc w:val="both"/>
              <w:rPr>
                <w:sz w:val="24"/>
              </w:rPr>
            </w:pPr>
            <w:r>
              <w:rPr>
                <w:spacing w:val="-2"/>
                <w:sz w:val="24"/>
              </w:rPr>
              <w:t>проживания</w:t>
            </w:r>
            <w:r>
              <w:rPr>
                <w:sz w:val="24"/>
              </w:rPr>
              <w:tab/>
            </w:r>
            <w:r>
              <w:rPr>
                <w:spacing w:val="-2"/>
                <w:sz w:val="24"/>
              </w:rPr>
              <w:t>детей</w:t>
            </w:r>
            <w:r>
              <w:rPr>
                <w:sz w:val="24"/>
              </w:rPr>
              <w:tab/>
            </w:r>
            <w:r>
              <w:rPr>
                <w:spacing w:val="-10"/>
                <w:sz w:val="24"/>
              </w:rPr>
              <w:t>с </w:t>
            </w:r>
            <w:r>
              <w:rPr>
                <w:spacing w:val="-2"/>
                <w:sz w:val="24"/>
              </w:rPr>
              <w:t>особенностями</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91" w:right="82"/>
              <w:jc w:val="center"/>
              <w:rPr>
                <w:sz w:val="24"/>
              </w:rPr>
            </w:pPr>
            <w:r>
              <w:rPr>
                <w:sz w:val="24"/>
              </w:rPr>
              <w:t>69</w:t>
            </w:r>
            <w:r>
              <w:rPr>
                <w:spacing w:val="2"/>
                <w:sz w:val="24"/>
              </w:rPr>
              <w:t> </w:t>
            </w:r>
            <w:r>
              <w:rPr>
                <w:spacing w:val="-2"/>
                <w:sz w:val="24"/>
              </w:rPr>
              <w:t>324,4</w:t>
            </w:r>
          </w:p>
        </w:tc>
        <w:tc>
          <w:tcPr>
            <w:tcW w:w="1037" w:type="dxa"/>
          </w:tcPr>
          <w:p>
            <w:pPr>
              <w:pStyle w:val="TableParagraph"/>
              <w:spacing w:line="258" w:lineRule="exact"/>
              <w:ind w:left="362"/>
              <w:rPr>
                <w:sz w:val="24"/>
              </w:rPr>
            </w:pPr>
            <w:r>
              <w:rPr>
                <w:spacing w:val="-5"/>
                <w:sz w:val="24"/>
              </w:rPr>
              <w:t>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right="390"/>
              <w:jc w:val="right"/>
              <w:rPr>
                <w:sz w:val="24"/>
              </w:rPr>
            </w:pPr>
            <w:r>
              <w:rPr>
                <w:spacing w:val="-5"/>
                <w:sz w:val="24"/>
              </w:rPr>
              <w:t>0,0</w:t>
            </w:r>
          </w:p>
        </w:tc>
      </w:tr>
      <w:tr>
        <w:trPr>
          <w:trHeight w:val="1919"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82"/>
              <w:jc w:val="center"/>
              <w:rPr>
                <w:sz w:val="24"/>
              </w:rPr>
            </w:pPr>
            <w:r>
              <w:rPr>
                <w:sz w:val="24"/>
              </w:rPr>
              <w:t>69</w:t>
            </w:r>
            <w:r>
              <w:rPr>
                <w:spacing w:val="2"/>
                <w:sz w:val="24"/>
              </w:rPr>
              <w:t> </w:t>
            </w:r>
            <w:r>
              <w:rPr>
                <w:spacing w:val="-2"/>
                <w:sz w:val="24"/>
              </w:rPr>
              <w:t>324,4</w:t>
            </w:r>
          </w:p>
        </w:tc>
        <w:tc>
          <w:tcPr>
            <w:tcW w:w="1037" w:type="dxa"/>
          </w:tcPr>
          <w:p>
            <w:pPr>
              <w:pStyle w:val="TableParagraph"/>
              <w:spacing w:line="273" w:lineRule="exact"/>
              <w:ind w:left="362"/>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right="390"/>
              <w:jc w:val="right"/>
              <w:rPr>
                <w:sz w:val="24"/>
              </w:rPr>
            </w:pPr>
            <w:r>
              <w:rPr>
                <w:spacing w:val="-5"/>
                <w:sz w:val="24"/>
              </w:rPr>
              <w:t>0,0</w:t>
            </w:r>
          </w:p>
        </w:tc>
      </w:tr>
    </w:tbl>
    <w:p>
      <w:pPr>
        <w:spacing w:after="0" w:line="273" w:lineRule="exact"/>
        <w:jc w:val="righ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278" w:hRule="atLeast"/>
        </w:trPr>
        <w:tc>
          <w:tcPr>
            <w:tcW w:w="3557" w:type="dxa"/>
          </w:tcPr>
          <w:p>
            <w:pPr>
              <w:pStyle w:val="TableParagraph"/>
              <w:spacing w:line="257" w:lineRule="exact" w:before="1"/>
              <w:ind w:left="110"/>
              <w:rPr>
                <w:sz w:val="24"/>
              </w:rPr>
            </w:pPr>
            <w:r>
              <w:rPr>
                <w:spacing w:val="-2"/>
                <w:sz w:val="24"/>
              </w:rPr>
              <w:t>развития</w:t>
            </w:r>
          </w:p>
        </w:tc>
        <w:tc>
          <w:tcPr>
            <w:tcW w:w="1978" w:type="dxa"/>
          </w:tcPr>
          <w:p>
            <w:pPr>
              <w:pStyle w:val="TableParagraph"/>
              <w:rPr>
                <w:sz w:val="20"/>
              </w:rPr>
            </w:pPr>
          </w:p>
        </w:tc>
        <w:tc>
          <w:tcPr>
            <w:tcW w:w="1114" w:type="dxa"/>
          </w:tcPr>
          <w:p>
            <w:pPr>
              <w:pStyle w:val="TableParagraph"/>
              <w:rPr>
                <w:sz w:val="20"/>
              </w:rPr>
            </w:pPr>
          </w:p>
        </w:tc>
        <w:tc>
          <w:tcPr>
            <w:tcW w:w="1359" w:type="dxa"/>
          </w:tcPr>
          <w:p>
            <w:pPr>
              <w:pStyle w:val="TableParagraph"/>
              <w:rPr>
                <w:sz w:val="20"/>
              </w:rPr>
            </w:pPr>
          </w:p>
        </w:tc>
        <w:tc>
          <w:tcPr>
            <w:tcW w:w="1037" w:type="dxa"/>
          </w:tcPr>
          <w:p>
            <w:pPr>
              <w:pStyle w:val="TableParagraph"/>
              <w:rPr>
                <w:sz w:val="20"/>
              </w:rPr>
            </w:pPr>
          </w:p>
        </w:tc>
        <w:tc>
          <w:tcPr>
            <w:tcW w:w="1354" w:type="dxa"/>
          </w:tcPr>
          <w:p>
            <w:pPr>
              <w:pStyle w:val="TableParagraph"/>
              <w:rPr>
                <w:sz w:val="20"/>
              </w:rPr>
            </w:pPr>
          </w:p>
        </w:tc>
        <w:tc>
          <w:tcPr>
            <w:tcW w:w="1479" w:type="dxa"/>
          </w:tcPr>
          <w:p>
            <w:pPr>
              <w:pStyle w:val="TableParagraph"/>
              <w:rPr>
                <w:sz w:val="20"/>
              </w:rPr>
            </w:pPr>
          </w:p>
        </w:tc>
        <w:tc>
          <w:tcPr>
            <w:tcW w:w="1114" w:type="dxa"/>
          </w:tcPr>
          <w:p>
            <w:pPr>
              <w:pStyle w:val="TableParagraph"/>
              <w:rPr>
                <w:sz w:val="20"/>
              </w:rPr>
            </w:pPr>
          </w:p>
        </w:tc>
        <w:tc>
          <w:tcPr>
            <w:tcW w:w="1239" w:type="dxa"/>
          </w:tcPr>
          <w:p>
            <w:pPr>
              <w:pStyle w:val="TableParagraph"/>
              <w:rPr>
                <w:sz w:val="20"/>
              </w:rPr>
            </w:pPr>
          </w:p>
        </w:tc>
        <w:tc>
          <w:tcPr>
            <w:tcW w:w="1114" w:type="dxa"/>
          </w:tcPr>
          <w:p>
            <w:pPr>
              <w:pStyle w:val="TableParagraph"/>
              <w:rPr>
                <w:sz w:val="20"/>
              </w:rPr>
            </w:pPr>
          </w:p>
        </w:tc>
      </w:tr>
      <w:tr>
        <w:trPr>
          <w:trHeight w:val="551" w:hRule="atLeast"/>
        </w:trPr>
        <w:tc>
          <w:tcPr>
            <w:tcW w:w="3557" w:type="dxa"/>
            <w:vMerge w:val="restart"/>
          </w:tcPr>
          <w:p>
            <w:pPr>
              <w:pStyle w:val="TableParagraph"/>
              <w:ind w:left="110" w:right="91"/>
              <w:jc w:val="both"/>
              <w:rPr>
                <w:sz w:val="24"/>
              </w:rPr>
            </w:pPr>
            <w:r>
              <w:rPr>
                <w:sz w:val="24"/>
              </w:rPr>
              <w:t>Субсидия на поддержку деятельности Региональной общественной </w:t>
            </w:r>
            <w:r>
              <w:rPr>
                <w:sz w:val="24"/>
              </w:rPr>
              <w:t>организации "Общество инвалидов войны в Афганистане</w:t>
            </w:r>
            <w:r>
              <w:rPr>
                <w:spacing w:val="28"/>
                <w:sz w:val="24"/>
              </w:rPr>
              <w:t> </w:t>
            </w:r>
            <w:r>
              <w:rPr>
                <w:sz w:val="24"/>
              </w:rPr>
              <w:t>"Московский</w:t>
            </w:r>
            <w:r>
              <w:rPr>
                <w:spacing w:val="30"/>
                <w:sz w:val="24"/>
              </w:rPr>
              <w:t> </w:t>
            </w:r>
            <w:r>
              <w:rPr>
                <w:spacing w:val="-5"/>
                <w:sz w:val="24"/>
              </w:rPr>
              <w:t>Дом</w:t>
            </w:r>
          </w:p>
          <w:p>
            <w:pPr>
              <w:pStyle w:val="TableParagraph"/>
              <w:spacing w:line="257" w:lineRule="exact"/>
              <w:ind w:left="110"/>
              <w:rPr>
                <w:sz w:val="24"/>
              </w:rPr>
            </w:pPr>
            <w:r>
              <w:rPr>
                <w:spacing w:val="-2"/>
                <w:sz w:val="24"/>
              </w:rPr>
              <w:t>Чешира"</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133"/>
              <w:rPr>
                <w:sz w:val="24"/>
              </w:rPr>
            </w:pPr>
            <w:r>
              <w:rPr>
                <w:sz w:val="24"/>
              </w:rPr>
              <w:t>10</w:t>
            </w:r>
            <w:r>
              <w:rPr>
                <w:spacing w:val="2"/>
                <w:sz w:val="24"/>
              </w:rPr>
              <w:t> </w:t>
            </w:r>
            <w:r>
              <w:rPr>
                <w:spacing w:val="-2"/>
                <w:sz w:val="24"/>
              </w:rPr>
              <w:t>000,0</w:t>
            </w:r>
          </w:p>
        </w:tc>
        <w:tc>
          <w:tcPr>
            <w:tcW w:w="1359" w:type="dxa"/>
          </w:tcPr>
          <w:p>
            <w:pPr>
              <w:pStyle w:val="TableParagraph"/>
              <w:spacing w:line="273" w:lineRule="exact"/>
              <w:ind w:left="257"/>
              <w:rPr>
                <w:sz w:val="24"/>
              </w:rPr>
            </w:pPr>
            <w:r>
              <w:rPr>
                <w:sz w:val="24"/>
              </w:rPr>
              <w:t>10</w:t>
            </w:r>
            <w:r>
              <w:rPr>
                <w:spacing w:val="2"/>
                <w:sz w:val="24"/>
              </w:rPr>
              <w:t> </w:t>
            </w:r>
            <w:r>
              <w:rPr>
                <w:spacing w:val="-2"/>
                <w:sz w:val="24"/>
              </w:rPr>
              <w:t>000,0</w:t>
            </w:r>
          </w:p>
        </w:tc>
        <w:tc>
          <w:tcPr>
            <w:tcW w:w="1037" w:type="dxa"/>
          </w:tcPr>
          <w:p>
            <w:pPr>
              <w:pStyle w:val="TableParagraph"/>
              <w:spacing w:line="273" w:lineRule="exact"/>
              <w:ind w:left="108" w:right="109"/>
              <w:jc w:val="center"/>
              <w:rPr>
                <w:sz w:val="24"/>
              </w:rPr>
            </w:pPr>
            <w:r>
              <w:rPr>
                <w:spacing w:val="-5"/>
                <w:sz w:val="24"/>
              </w:rPr>
              <w:t>10</w:t>
            </w:r>
          </w:p>
          <w:p>
            <w:pPr>
              <w:pStyle w:val="TableParagraph"/>
              <w:spacing w:line="257" w:lineRule="exact" w:before="2"/>
              <w:ind w:left="109" w:right="109"/>
              <w:jc w:val="center"/>
              <w:rPr>
                <w:sz w:val="24"/>
              </w:rPr>
            </w:pPr>
            <w:r>
              <w:rPr>
                <w:spacing w:val="-2"/>
                <w:sz w:val="24"/>
              </w:rPr>
              <w:t>000,0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133"/>
              <w:rPr>
                <w:sz w:val="24"/>
              </w:rPr>
            </w:pPr>
            <w:r>
              <w:rPr>
                <w:sz w:val="24"/>
              </w:rPr>
              <w:t>10</w:t>
            </w:r>
            <w:r>
              <w:rPr>
                <w:spacing w:val="2"/>
                <w:sz w:val="24"/>
              </w:rPr>
              <w:t> </w:t>
            </w:r>
            <w:r>
              <w:rPr>
                <w:spacing w:val="-2"/>
                <w:sz w:val="24"/>
              </w:rPr>
              <w:t>000,0</w:t>
            </w:r>
          </w:p>
        </w:tc>
        <w:tc>
          <w:tcPr>
            <w:tcW w:w="1359" w:type="dxa"/>
          </w:tcPr>
          <w:p>
            <w:pPr>
              <w:pStyle w:val="TableParagraph"/>
              <w:spacing w:line="273" w:lineRule="exact"/>
              <w:ind w:left="257"/>
              <w:rPr>
                <w:sz w:val="24"/>
              </w:rPr>
            </w:pPr>
            <w:r>
              <w:rPr>
                <w:sz w:val="24"/>
              </w:rPr>
              <w:t>10</w:t>
            </w:r>
            <w:r>
              <w:rPr>
                <w:spacing w:val="2"/>
                <w:sz w:val="24"/>
              </w:rPr>
              <w:t> </w:t>
            </w:r>
            <w:r>
              <w:rPr>
                <w:spacing w:val="-2"/>
                <w:sz w:val="24"/>
              </w:rPr>
              <w:t>000,0</w:t>
            </w:r>
          </w:p>
        </w:tc>
        <w:tc>
          <w:tcPr>
            <w:tcW w:w="1037" w:type="dxa"/>
          </w:tcPr>
          <w:p>
            <w:pPr>
              <w:pStyle w:val="TableParagraph"/>
              <w:spacing w:line="273" w:lineRule="exact"/>
              <w:ind w:left="108" w:right="109"/>
              <w:jc w:val="center"/>
              <w:rPr>
                <w:sz w:val="24"/>
              </w:rPr>
            </w:pPr>
            <w:r>
              <w:rPr>
                <w:spacing w:val="-5"/>
                <w:sz w:val="24"/>
              </w:rPr>
              <w:t>10</w:t>
            </w:r>
          </w:p>
          <w:p>
            <w:pPr>
              <w:pStyle w:val="TableParagraph"/>
              <w:spacing w:before="2"/>
              <w:ind w:left="108" w:right="109"/>
              <w:jc w:val="center"/>
              <w:rPr>
                <w:sz w:val="24"/>
              </w:rPr>
            </w:pPr>
            <w:r>
              <w:rPr>
                <w:spacing w:val="-2"/>
                <w:sz w:val="24"/>
              </w:rPr>
              <w:t>000,0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tabs>
                <w:tab w:pos="2188" w:val="left" w:leader="none"/>
              </w:tabs>
              <w:spacing w:line="242" w:lineRule="auto"/>
              <w:ind w:left="110" w:right="99"/>
              <w:jc w:val="both"/>
              <w:rPr>
                <w:sz w:val="24"/>
              </w:rPr>
            </w:pPr>
            <w:r>
              <w:rPr>
                <w:sz w:val="24"/>
              </w:rPr>
              <w:t>Субсидия на поддержку </w:t>
            </w:r>
            <w:r>
              <w:rPr>
                <w:spacing w:val="-2"/>
                <w:sz w:val="24"/>
              </w:rPr>
              <w:t>деятельности</w:t>
            </w:r>
            <w:r>
              <w:rPr>
                <w:sz w:val="24"/>
              </w:rPr>
              <w:tab/>
            </w:r>
            <w:r>
              <w:rPr>
                <w:spacing w:val="-2"/>
                <w:sz w:val="24"/>
              </w:rPr>
              <w:t>Московской</w:t>
            </w:r>
          </w:p>
          <w:p>
            <w:pPr>
              <w:pStyle w:val="TableParagraph"/>
              <w:tabs>
                <w:tab w:pos="2159" w:val="left" w:leader="none"/>
              </w:tabs>
              <w:ind w:left="110" w:right="95"/>
              <w:jc w:val="both"/>
              <w:rPr>
                <w:sz w:val="24"/>
              </w:rPr>
            </w:pPr>
            <w:r>
              <w:rPr>
                <w:spacing w:val="-2"/>
                <w:sz w:val="24"/>
              </w:rPr>
              <w:t>городской</w:t>
            </w:r>
            <w:r>
              <w:rPr>
                <w:sz w:val="24"/>
              </w:rPr>
              <w:tab/>
            </w:r>
            <w:r>
              <w:rPr>
                <w:spacing w:val="-2"/>
                <w:sz w:val="24"/>
              </w:rPr>
              <w:t>организации </w:t>
            </w:r>
            <w:r>
              <w:rPr>
                <w:sz w:val="24"/>
              </w:rPr>
              <w:t>Общероссийской общественной организации</w:t>
            </w:r>
            <w:r>
              <w:rPr>
                <w:spacing w:val="78"/>
                <w:sz w:val="24"/>
              </w:rPr>
              <w:t>   </w:t>
            </w:r>
            <w:r>
              <w:rPr>
                <w:spacing w:val="-2"/>
                <w:sz w:val="24"/>
              </w:rPr>
              <w:t>"Всероссийское</w:t>
            </w:r>
          </w:p>
          <w:p>
            <w:pPr>
              <w:pStyle w:val="TableParagraph"/>
              <w:spacing w:line="257" w:lineRule="exact"/>
              <w:ind w:left="110"/>
              <w:jc w:val="both"/>
              <w:rPr>
                <w:sz w:val="24"/>
              </w:rPr>
            </w:pPr>
            <w:r>
              <w:rPr>
                <w:sz w:val="24"/>
              </w:rPr>
              <w:t>общество</w:t>
            </w:r>
            <w:r>
              <w:rPr>
                <w:spacing w:val="-4"/>
                <w:sz w:val="24"/>
              </w:rPr>
              <w:t> </w:t>
            </w:r>
            <w:r>
              <w:rPr>
                <w:spacing w:val="-2"/>
                <w:sz w:val="24"/>
              </w:rPr>
              <w:t>инвалидов"</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133"/>
              <w:rPr>
                <w:sz w:val="24"/>
              </w:rPr>
            </w:pPr>
            <w:r>
              <w:rPr>
                <w:sz w:val="24"/>
              </w:rPr>
              <w:t>55</w:t>
            </w:r>
            <w:r>
              <w:rPr>
                <w:spacing w:val="2"/>
                <w:sz w:val="24"/>
              </w:rPr>
              <w:t> </w:t>
            </w:r>
            <w:r>
              <w:rPr>
                <w:spacing w:val="-2"/>
                <w:sz w:val="24"/>
              </w:rPr>
              <w:t>000,0</w:t>
            </w:r>
          </w:p>
        </w:tc>
        <w:tc>
          <w:tcPr>
            <w:tcW w:w="1359" w:type="dxa"/>
          </w:tcPr>
          <w:p>
            <w:pPr>
              <w:pStyle w:val="TableParagraph"/>
              <w:spacing w:line="273" w:lineRule="exact"/>
              <w:ind w:left="257"/>
              <w:rPr>
                <w:sz w:val="24"/>
              </w:rPr>
            </w:pPr>
            <w:r>
              <w:rPr>
                <w:sz w:val="24"/>
              </w:rPr>
              <w:t>67</w:t>
            </w:r>
            <w:r>
              <w:rPr>
                <w:spacing w:val="2"/>
                <w:sz w:val="24"/>
              </w:rPr>
              <w:t> </w:t>
            </w:r>
            <w:r>
              <w:rPr>
                <w:spacing w:val="-2"/>
                <w:sz w:val="24"/>
              </w:rPr>
              <w:t>000,0</w:t>
            </w:r>
          </w:p>
        </w:tc>
        <w:tc>
          <w:tcPr>
            <w:tcW w:w="1037" w:type="dxa"/>
          </w:tcPr>
          <w:p>
            <w:pPr>
              <w:pStyle w:val="TableParagraph"/>
              <w:spacing w:line="273" w:lineRule="exact"/>
              <w:ind w:left="108" w:right="109"/>
              <w:jc w:val="center"/>
              <w:rPr>
                <w:sz w:val="24"/>
              </w:rPr>
            </w:pPr>
            <w:r>
              <w:rPr>
                <w:spacing w:val="-5"/>
                <w:sz w:val="24"/>
              </w:rPr>
              <w:t>55</w:t>
            </w:r>
          </w:p>
          <w:p>
            <w:pPr>
              <w:pStyle w:val="TableParagraph"/>
              <w:spacing w:line="257" w:lineRule="exact" w:before="2"/>
              <w:ind w:left="109" w:right="109"/>
              <w:jc w:val="center"/>
              <w:rPr>
                <w:sz w:val="24"/>
              </w:rPr>
            </w:pPr>
            <w:r>
              <w:rPr>
                <w:spacing w:val="-2"/>
                <w:sz w:val="24"/>
              </w:rPr>
              <w:t>000,0</w:t>
            </w:r>
          </w:p>
        </w:tc>
        <w:tc>
          <w:tcPr>
            <w:tcW w:w="1354" w:type="dxa"/>
          </w:tcPr>
          <w:p>
            <w:pPr>
              <w:pStyle w:val="TableParagraph"/>
              <w:spacing w:line="273" w:lineRule="exact"/>
              <w:ind w:left="252"/>
              <w:rPr>
                <w:sz w:val="24"/>
              </w:rPr>
            </w:pPr>
            <w:r>
              <w:rPr>
                <w:sz w:val="24"/>
              </w:rPr>
              <w:t>55</w:t>
            </w:r>
            <w:r>
              <w:rPr>
                <w:spacing w:val="2"/>
                <w:sz w:val="24"/>
              </w:rPr>
              <w:t> </w:t>
            </w:r>
            <w:r>
              <w:rPr>
                <w:spacing w:val="-2"/>
                <w:sz w:val="24"/>
              </w:rPr>
              <w:t>000,0</w:t>
            </w:r>
          </w:p>
        </w:tc>
        <w:tc>
          <w:tcPr>
            <w:tcW w:w="1479" w:type="dxa"/>
          </w:tcPr>
          <w:p>
            <w:pPr>
              <w:pStyle w:val="TableParagraph"/>
              <w:spacing w:line="273" w:lineRule="exact"/>
              <w:ind w:left="90" w:right="79"/>
              <w:jc w:val="center"/>
              <w:rPr>
                <w:sz w:val="24"/>
              </w:rPr>
            </w:pPr>
            <w:r>
              <w:rPr>
                <w:sz w:val="24"/>
              </w:rPr>
              <w:t>55</w:t>
            </w:r>
            <w:r>
              <w:rPr>
                <w:spacing w:val="2"/>
                <w:sz w:val="24"/>
              </w:rPr>
              <w:t> </w:t>
            </w:r>
            <w:r>
              <w:rPr>
                <w:spacing w:val="-2"/>
                <w:sz w:val="24"/>
              </w:rPr>
              <w:t>000,0</w:t>
            </w:r>
          </w:p>
        </w:tc>
        <w:tc>
          <w:tcPr>
            <w:tcW w:w="1114" w:type="dxa"/>
          </w:tcPr>
          <w:p>
            <w:pPr>
              <w:pStyle w:val="TableParagraph"/>
              <w:spacing w:line="273" w:lineRule="exact"/>
              <w:ind w:left="82" w:right="82"/>
              <w:jc w:val="center"/>
              <w:rPr>
                <w:sz w:val="24"/>
              </w:rPr>
            </w:pPr>
            <w:r>
              <w:rPr>
                <w:sz w:val="24"/>
              </w:rPr>
              <w:t>55</w:t>
            </w:r>
            <w:r>
              <w:rPr>
                <w:spacing w:val="2"/>
                <w:sz w:val="24"/>
              </w:rPr>
              <w:t> </w:t>
            </w:r>
            <w:r>
              <w:rPr>
                <w:spacing w:val="-2"/>
                <w:sz w:val="24"/>
              </w:rPr>
              <w:t>000,0</w:t>
            </w:r>
          </w:p>
        </w:tc>
        <w:tc>
          <w:tcPr>
            <w:tcW w:w="1239" w:type="dxa"/>
          </w:tcPr>
          <w:p>
            <w:pPr>
              <w:pStyle w:val="TableParagraph"/>
              <w:spacing w:line="273" w:lineRule="exact"/>
              <w:ind w:left="95" w:right="86"/>
              <w:jc w:val="center"/>
              <w:rPr>
                <w:sz w:val="24"/>
              </w:rPr>
            </w:pPr>
            <w:r>
              <w:rPr>
                <w:sz w:val="24"/>
              </w:rPr>
              <w:t>55</w:t>
            </w:r>
            <w:r>
              <w:rPr>
                <w:spacing w:val="2"/>
                <w:sz w:val="24"/>
              </w:rPr>
              <w:t> </w:t>
            </w:r>
            <w:r>
              <w:rPr>
                <w:spacing w:val="-2"/>
                <w:sz w:val="24"/>
              </w:rPr>
              <w:t>000,0</w:t>
            </w:r>
          </w:p>
        </w:tc>
        <w:tc>
          <w:tcPr>
            <w:tcW w:w="1114" w:type="dxa"/>
          </w:tcPr>
          <w:p>
            <w:pPr>
              <w:pStyle w:val="TableParagraph"/>
              <w:spacing w:line="273" w:lineRule="exact"/>
              <w:ind w:left="81" w:right="82"/>
              <w:jc w:val="center"/>
              <w:rPr>
                <w:sz w:val="24"/>
              </w:rPr>
            </w:pPr>
            <w:r>
              <w:rPr>
                <w:sz w:val="24"/>
              </w:rPr>
              <w:t>55</w:t>
            </w:r>
            <w:r>
              <w:rPr>
                <w:spacing w:val="2"/>
                <w:sz w:val="24"/>
              </w:rPr>
              <w:t> </w:t>
            </w:r>
            <w:r>
              <w:rPr>
                <w:spacing w:val="-2"/>
                <w:sz w:val="24"/>
              </w:rPr>
              <w:t>000,0</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133"/>
              <w:rPr>
                <w:sz w:val="24"/>
              </w:rPr>
            </w:pPr>
            <w:r>
              <w:rPr>
                <w:sz w:val="24"/>
              </w:rPr>
              <w:t>55</w:t>
            </w:r>
            <w:r>
              <w:rPr>
                <w:spacing w:val="2"/>
                <w:sz w:val="24"/>
              </w:rPr>
              <w:t> </w:t>
            </w:r>
            <w:r>
              <w:rPr>
                <w:spacing w:val="-2"/>
                <w:sz w:val="24"/>
              </w:rPr>
              <w:t>000,0</w:t>
            </w:r>
          </w:p>
        </w:tc>
        <w:tc>
          <w:tcPr>
            <w:tcW w:w="1359" w:type="dxa"/>
          </w:tcPr>
          <w:p>
            <w:pPr>
              <w:pStyle w:val="TableParagraph"/>
              <w:spacing w:line="273" w:lineRule="exact"/>
              <w:ind w:left="257"/>
              <w:rPr>
                <w:sz w:val="24"/>
              </w:rPr>
            </w:pPr>
            <w:r>
              <w:rPr>
                <w:sz w:val="24"/>
              </w:rPr>
              <w:t>67</w:t>
            </w:r>
            <w:r>
              <w:rPr>
                <w:spacing w:val="2"/>
                <w:sz w:val="24"/>
              </w:rPr>
              <w:t> </w:t>
            </w:r>
            <w:r>
              <w:rPr>
                <w:spacing w:val="-2"/>
                <w:sz w:val="24"/>
              </w:rPr>
              <w:t>000,0</w:t>
            </w:r>
          </w:p>
        </w:tc>
        <w:tc>
          <w:tcPr>
            <w:tcW w:w="1037" w:type="dxa"/>
          </w:tcPr>
          <w:p>
            <w:pPr>
              <w:pStyle w:val="TableParagraph"/>
              <w:spacing w:line="273" w:lineRule="exact"/>
              <w:ind w:left="108" w:right="109"/>
              <w:jc w:val="center"/>
              <w:rPr>
                <w:sz w:val="24"/>
              </w:rPr>
            </w:pPr>
            <w:r>
              <w:rPr>
                <w:spacing w:val="-5"/>
                <w:sz w:val="24"/>
              </w:rPr>
              <w:t>55</w:t>
            </w:r>
          </w:p>
          <w:p>
            <w:pPr>
              <w:pStyle w:val="TableParagraph"/>
              <w:spacing w:before="2"/>
              <w:ind w:left="108" w:right="109"/>
              <w:jc w:val="center"/>
              <w:rPr>
                <w:sz w:val="24"/>
              </w:rPr>
            </w:pPr>
            <w:r>
              <w:rPr>
                <w:spacing w:val="-2"/>
                <w:sz w:val="24"/>
              </w:rPr>
              <w:t>000,0</w:t>
            </w:r>
          </w:p>
        </w:tc>
        <w:tc>
          <w:tcPr>
            <w:tcW w:w="1354" w:type="dxa"/>
          </w:tcPr>
          <w:p>
            <w:pPr>
              <w:pStyle w:val="TableParagraph"/>
              <w:spacing w:line="273" w:lineRule="exact"/>
              <w:ind w:left="252"/>
              <w:rPr>
                <w:sz w:val="24"/>
              </w:rPr>
            </w:pPr>
            <w:r>
              <w:rPr>
                <w:sz w:val="24"/>
              </w:rPr>
              <w:t>55</w:t>
            </w:r>
            <w:r>
              <w:rPr>
                <w:spacing w:val="2"/>
                <w:sz w:val="24"/>
              </w:rPr>
              <w:t> </w:t>
            </w:r>
            <w:r>
              <w:rPr>
                <w:spacing w:val="-2"/>
                <w:sz w:val="24"/>
              </w:rPr>
              <w:t>000,0</w:t>
            </w:r>
          </w:p>
        </w:tc>
        <w:tc>
          <w:tcPr>
            <w:tcW w:w="1479" w:type="dxa"/>
          </w:tcPr>
          <w:p>
            <w:pPr>
              <w:pStyle w:val="TableParagraph"/>
              <w:spacing w:line="273" w:lineRule="exact"/>
              <w:ind w:left="90" w:right="79"/>
              <w:jc w:val="center"/>
              <w:rPr>
                <w:sz w:val="24"/>
              </w:rPr>
            </w:pPr>
            <w:r>
              <w:rPr>
                <w:sz w:val="24"/>
              </w:rPr>
              <w:t>55</w:t>
            </w:r>
            <w:r>
              <w:rPr>
                <w:spacing w:val="2"/>
                <w:sz w:val="24"/>
              </w:rPr>
              <w:t> </w:t>
            </w:r>
            <w:r>
              <w:rPr>
                <w:spacing w:val="-2"/>
                <w:sz w:val="24"/>
              </w:rPr>
              <w:t>000,0</w:t>
            </w:r>
          </w:p>
        </w:tc>
        <w:tc>
          <w:tcPr>
            <w:tcW w:w="1114" w:type="dxa"/>
          </w:tcPr>
          <w:p>
            <w:pPr>
              <w:pStyle w:val="TableParagraph"/>
              <w:spacing w:line="273" w:lineRule="exact"/>
              <w:ind w:left="82" w:right="82"/>
              <w:jc w:val="center"/>
              <w:rPr>
                <w:sz w:val="24"/>
              </w:rPr>
            </w:pPr>
            <w:r>
              <w:rPr>
                <w:sz w:val="24"/>
              </w:rPr>
              <w:t>55</w:t>
            </w:r>
            <w:r>
              <w:rPr>
                <w:spacing w:val="2"/>
                <w:sz w:val="24"/>
              </w:rPr>
              <w:t> </w:t>
            </w:r>
            <w:r>
              <w:rPr>
                <w:spacing w:val="-2"/>
                <w:sz w:val="24"/>
              </w:rPr>
              <w:t>000,0</w:t>
            </w:r>
          </w:p>
        </w:tc>
        <w:tc>
          <w:tcPr>
            <w:tcW w:w="1239" w:type="dxa"/>
          </w:tcPr>
          <w:p>
            <w:pPr>
              <w:pStyle w:val="TableParagraph"/>
              <w:spacing w:line="273" w:lineRule="exact"/>
              <w:ind w:left="95" w:right="86"/>
              <w:jc w:val="center"/>
              <w:rPr>
                <w:sz w:val="24"/>
              </w:rPr>
            </w:pPr>
            <w:r>
              <w:rPr>
                <w:sz w:val="24"/>
              </w:rPr>
              <w:t>55</w:t>
            </w:r>
            <w:r>
              <w:rPr>
                <w:spacing w:val="2"/>
                <w:sz w:val="24"/>
              </w:rPr>
              <w:t> </w:t>
            </w:r>
            <w:r>
              <w:rPr>
                <w:spacing w:val="-2"/>
                <w:sz w:val="24"/>
              </w:rPr>
              <w:t>000,0</w:t>
            </w:r>
          </w:p>
        </w:tc>
        <w:tc>
          <w:tcPr>
            <w:tcW w:w="1114" w:type="dxa"/>
          </w:tcPr>
          <w:p>
            <w:pPr>
              <w:pStyle w:val="TableParagraph"/>
              <w:spacing w:line="273" w:lineRule="exact"/>
              <w:ind w:left="81" w:right="82"/>
              <w:jc w:val="center"/>
              <w:rPr>
                <w:sz w:val="24"/>
              </w:rPr>
            </w:pPr>
            <w:r>
              <w:rPr>
                <w:sz w:val="24"/>
              </w:rPr>
              <w:t>55</w:t>
            </w:r>
            <w:r>
              <w:rPr>
                <w:spacing w:val="2"/>
                <w:sz w:val="24"/>
              </w:rPr>
              <w:t> </w:t>
            </w:r>
            <w:r>
              <w:rPr>
                <w:spacing w:val="-2"/>
                <w:sz w:val="24"/>
              </w:rPr>
              <w:t>000,0</w:t>
            </w:r>
          </w:p>
        </w:tc>
      </w:tr>
      <w:tr>
        <w:trPr>
          <w:trHeight w:val="551" w:hRule="atLeast"/>
        </w:trPr>
        <w:tc>
          <w:tcPr>
            <w:tcW w:w="3557" w:type="dxa"/>
            <w:vMerge w:val="restart"/>
          </w:tcPr>
          <w:p>
            <w:pPr>
              <w:pStyle w:val="TableParagraph"/>
              <w:tabs>
                <w:tab w:pos="1598" w:val="left" w:leader="none"/>
                <w:tab w:pos="2188" w:val="left" w:leader="none"/>
                <w:tab w:pos="2327" w:val="left" w:leader="none"/>
              </w:tabs>
              <w:spacing w:line="242" w:lineRule="auto"/>
              <w:ind w:left="110" w:right="99"/>
              <w:rPr>
                <w:sz w:val="24"/>
              </w:rPr>
            </w:pPr>
            <w:r>
              <w:rPr>
                <w:spacing w:val="-2"/>
                <w:sz w:val="24"/>
              </w:rPr>
              <w:t>Субсидия</w:t>
            </w:r>
            <w:r>
              <w:rPr>
                <w:sz w:val="24"/>
              </w:rPr>
              <w:tab/>
            </w:r>
            <w:r>
              <w:rPr>
                <w:spacing w:val="-6"/>
                <w:sz w:val="24"/>
              </w:rPr>
              <w:t>на</w:t>
            </w:r>
            <w:r>
              <w:rPr>
                <w:sz w:val="24"/>
              </w:rPr>
              <w:tab/>
              <w:tab/>
            </w:r>
            <w:r>
              <w:rPr>
                <w:spacing w:val="-2"/>
                <w:sz w:val="24"/>
              </w:rPr>
              <w:t>поддержку деятельности</w:t>
            </w:r>
            <w:r>
              <w:rPr>
                <w:sz w:val="24"/>
              </w:rPr>
              <w:tab/>
              <w:tab/>
            </w:r>
            <w:r>
              <w:rPr>
                <w:spacing w:val="-2"/>
                <w:sz w:val="24"/>
              </w:rPr>
              <w:t>Московской</w:t>
            </w:r>
          </w:p>
          <w:p>
            <w:pPr>
              <w:pStyle w:val="TableParagraph"/>
              <w:tabs>
                <w:tab w:pos="2159" w:val="left" w:leader="none"/>
              </w:tabs>
              <w:spacing w:line="270" w:lineRule="exact"/>
              <w:ind w:left="110"/>
              <w:rPr>
                <w:sz w:val="24"/>
              </w:rPr>
            </w:pPr>
            <w:r>
              <w:rPr>
                <w:spacing w:val="-2"/>
                <w:sz w:val="24"/>
              </w:rPr>
              <w:t>городской</w:t>
            </w:r>
            <w:r>
              <w:rPr>
                <w:sz w:val="24"/>
              </w:rPr>
              <w:tab/>
            </w:r>
            <w:r>
              <w:rPr>
                <w:spacing w:val="-2"/>
                <w:sz w:val="24"/>
              </w:rPr>
              <w:t>организации</w:t>
            </w:r>
          </w:p>
          <w:p>
            <w:pPr>
              <w:pStyle w:val="TableParagraph"/>
              <w:tabs>
                <w:tab w:pos="2480" w:val="left" w:leader="none"/>
              </w:tabs>
              <w:spacing w:line="274" w:lineRule="exact"/>
              <w:ind w:left="110" w:right="98"/>
              <w:rPr>
                <w:sz w:val="24"/>
              </w:rPr>
            </w:pPr>
            <w:r>
              <w:rPr>
                <w:spacing w:val="-2"/>
                <w:sz w:val="24"/>
              </w:rPr>
              <w:t>Всероссийского</w:t>
            </w:r>
            <w:r>
              <w:rPr>
                <w:sz w:val="24"/>
              </w:rPr>
              <w:tab/>
            </w:r>
            <w:r>
              <w:rPr>
                <w:spacing w:val="-2"/>
                <w:sz w:val="24"/>
              </w:rPr>
              <w:t>общества глухих</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133"/>
              <w:rPr>
                <w:sz w:val="24"/>
              </w:rPr>
            </w:pPr>
            <w:r>
              <w:rPr>
                <w:sz w:val="24"/>
              </w:rPr>
              <w:t>20</w:t>
            </w:r>
            <w:r>
              <w:rPr>
                <w:spacing w:val="2"/>
                <w:sz w:val="24"/>
              </w:rPr>
              <w:t> </w:t>
            </w:r>
            <w:r>
              <w:rPr>
                <w:spacing w:val="-2"/>
                <w:sz w:val="24"/>
              </w:rPr>
              <w:t>000,0</w:t>
            </w:r>
          </w:p>
        </w:tc>
        <w:tc>
          <w:tcPr>
            <w:tcW w:w="1359" w:type="dxa"/>
          </w:tcPr>
          <w:p>
            <w:pPr>
              <w:pStyle w:val="TableParagraph"/>
              <w:spacing w:line="272" w:lineRule="exact"/>
              <w:ind w:left="257"/>
              <w:rPr>
                <w:sz w:val="24"/>
              </w:rPr>
            </w:pPr>
            <w:r>
              <w:rPr>
                <w:sz w:val="24"/>
              </w:rPr>
              <w:t>20</w:t>
            </w:r>
            <w:r>
              <w:rPr>
                <w:spacing w:val="2"/>
                <w:sz w:val="24"/>
              </w:rPr>
              <w:t> </w:t>
            </w:r>
            <w:r>
              <w:rPr>
                <w:spacing w:val="-2"/>
                <w:sz w:val="24"/>
              </w:rPr>
              <w:t>000,0</w:t>
            </w:r>
          </w:p>
        </w:tc>
        <w:tc>
          <w:tcPr>
            <w:tcW w:w="1037" w:type="dxa"/>
          </w:tcPr>
          <w:p>
            <w:pPr>
              <w:pStyle w:val="TableParagraph"/>
              <w:spacing w:line="272" w:lineRule="exact"/>
              <w:ind w:left="108" w:right="109"/>
              <w:jc w:val="center"/>
              <w:rPr>
                <w:sz w:val="24"/>
              </w:rPr>
            </w:pPr>
            <w:r>
              <w:rPr>
                <w:spacing w:val="-5"/>
                <w:sz w:val="24"/>
              </w:rPr>
              <w:t>20</w:t>
            </w:r>
          </w:p>
          <w:p>
            <w:pPr>
              <w:pStyle w:val="TableParagraph"/>
              <w:spacing w:line="257" w:lineRule="exact" w:before="2"/>
              <w:ind w:left="109" w:right="109"/>
              <w:jc w:val="center"/>
              <w:rPr>
                <w:sz w:val="24"/>
              </w:rPr>
            </w:pPr>
            <w:r>
              <w:rPr>
                <w:spacing w:val="-2"/>
                <w:sz w:val="24"/>
              </w:rPr>
              <w:t>000,0</w:t>
            </w:r>
          </w:p>
        </w:tc>
        <w:tc>
          <w:tcPr>
            <w:tcW w:w="1354" w:type="dxa"/>
          </w:tcPr>
          <w:p>
            <w:pPr>
              <w:pStyle w:val="TableParagraph"/>
              <w:spacing w:line="273" w:lineRule="exact"/>
              <w:ind w:left="252"/>
              <w:rPr>
                <w:sz w:val="24"/>
              </w:rPr>
            </w:pPr>
            <w:r>
              <w:rPr>
                <w:sz w:val="24"/>
              </w:rPr>
              <w:t>20</w:t>
            </w:r>
            <w:r>
              <w:rPr>
                <w:spacing w:val="2"/>
                <w:sz w:val="24"/>
              </w:rPr>
              <w:t> </w:t>
            </w:r>
            <w:r>
              <w:rPr>
                <w:spacing w:val="-2"/>
                <w:sz w:val="24"/>
              </w:rPr>
              <w:t>000,0</w:t>
            </w:r>
          </w:p>
        </w:tc>
        <w:tc>
          <w:tcPr>
            <w:tcW w:w="1479" w:type="dxa"/>
          </w:tcPr>
          <w:p>
            <w:pPr>
              <w:pStyle w:val="TableParagraph"/>
              <w:spacing w:line="273" w:lineRule="exact"/>
              <w:ind w:left="90" w:right="79"/>
              <w:jc w:val="center"/>
              <w:rPr>
                <w:sz w:val="24"/>
              </w:rPr>
            </w:pPr>
            <w:r>
              <w:rPr>
                <w:sz w:val="24"/>
              </w:rPr>
              <w:t>20</w:t>
            </w:r>
            <w:r>
              <w:rPr>
                <w:spacing w:val="2"/>
                <w:sz w:val="24"/>
              </w:rPr>
              <w:t> </w:t>
            </w:r>
            <w:r>
              <w:rPr>
                <w:spacing w:val="-2"/>
                <w:sz w:val="24"/>
              </w:rPr>
              <w:t>000,0</w:t>
            </w:r>
          </w:p>
        </w:tc>
        <w:tc>
          <w:tcPr>
            <w:tcW w:w="1114" w:type="dxa"/>
          </w:tcPr>
          <w:p>
            <w:pPr>
              <w:pStyle w:val="TableParagraph"/>
              <w:spacing w:line="273" w:lineRule="exact"/>
              <w:ind w:left="82" w:right="82"/>
              <w:jc w:val="center"/>
              <w:rPr>
                <w:sz w:val="24"/>
              </w:rPr>
            </w:pPr>
            <w:r>
              <w:rPr>
                <w:sz w:val="24"/>
              </w:rPr>
              <w:t>22</w:t>
            </w:r>
            <w:r>
              <w:rPr>
                <w:spacing w:val="2"/>
                <w:sz w:val="24"/>
              </w:rPr>
              <w:t> </w:t>
            </w:r>
            <w:r>
              <w:rPr>
                <w:spacing w:val="-2"/>
                <w:sz w:val="24"/>
              </w:rPr>
              <w:t>000,0</w:t>
            </w:r>
          </w:p>
        </w:tc>
        <w:tc>
          <w:tcPr>
            <w:tcW w:w="1239" w:type="dxa"/>
          </w:tcPr>
          <w:p>
            <w:pPr>
              <w:pStyle w:val="TableParagraph"/>
              <w:spacing w:line="273" w:lineRule="exact"/>
              <w:ind w:left="95" w:right="86"/>
              <w:jc w:val="center"/>
              <w:rPr>
                <w:sz w:val="24"/>
              </w:rPr>
            </w:pPr>
            <w:r>
              <w:rPr>
                <w:sz w:val="24"/>
              </w:rPr>
              <w:t>22</w:t>
            </w:r>
            <w:r>
              <w:rPr>
                <w:spacing w:val="2"/>
                <w:sz w:val="24"/>
              </w:rPr>
              <w:t> </w:t>
            </w:r>
            <w:r>
              <w:rPr>
                <w:spacing w:val="-2"/>
                <w:sz w:val="24"/>
              </w:rPr>
              <w:t>000,0</w:t>
            </w:r>
          </w:p>
        </w:tc>
        <w:tc>
          <w:tcPr>
            <w:tcW w:w="1114" w:type="dxa"/>
          </w:tcPr>
          <w:p>
            <w:pPr>
              <w:pStyle w:val="TableParagraph"/>
              <w:spacing w:line="273" w:lineRule="exact"/>
              <w:ind w:left="81" w:right="82"/>
              <w:jc w:val="center"/>
              <w:rPr>
                <w:sz w:val="24"/>
              </w:rPr>
            </w:pPr>
            <w:r>
              <w:rPr>
                <w:sz w:val="24"/>
              </w:rPr>
              <w:t>22</w:t>
            </w:r>
            <w:r>
              <w:rPr>
                <w:spacing w:val="2"/>
                <w:sz w:val="24"/>
              </w:rPr>
              <w:t> </w:t>
            </w:r>
            <w:r>
              <w:rPr>
                <w:spacing w:val="-2"/>
                <w:sz w:val="24"/>
              </w:rPr>
              <w:t>000,0</w:t>
            </w:r>
          </w:p>
        </w:tc>
      </w:tr>
      <w:tr>
        <w:trPr>
          <w:trHeight w:val="820"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133"/>
              <w:rPr>
                <w:sz w:val="24"/>
              </w:rPr>
            </w:pPr>
            <w:r>
              <w:rPr>
                <w:sz w:val="24"/>
              </w:rPr>
              <w:t>20</w:t>
            </w:r>
            <w:r>
              <w:rPr>
                <w:spacing w:val="2"/>
                <w:sz w:val="24"/>
              </w:rPr>
              <w:t> </w:t>
            </w:r>
            <w:r>
              <w:rPr>
                <w:spacing w:val="-2"/>
                <w:sz w:val="24"/>
              </w:rPr>
              <w:t>000,0</w:t>
            </w:r>
          </w:p>
        </w:tc>
        <w:tc>
          <w:tcPr>
            <w:tcW w:w="1359" w:type="dxa"/>
          </w:tcPr>
          <w:p>
            <w:pPr>
              <w:pStyle w:val="TableParagraph"/>
              <w:spacing w:line="273" w:lineRule="exact"/>
              <w:ind w:left="257"/>
              <w:rPr>
                <w:sz w:val="24"/>
              </w:rPr>
            </w:pPr>
            <w:r>
              <w:rPr>
                <w:sz w:val="24"/>
              </w:rPr>
              <w:t>20</w:t>
            </w:r>
            <w:r>
              <w:rPr>
                <w:spacing w:val="2"/>
                <w:sz w:val="24"/>
              </w:rPr>
              <w:t> </w:t>
            </w:r>
            <w:r>
              <w:rPr>
                <w:spacing w:val="-2"/>
                <w:sz w:val="24"/>
              </w:rPr>
              <w:t>000,0</w:t>
            </w:r>
          </w:p>
        </w:tc>
        <w:tc>
          <w:tcPr>
            <w:tcW w:w="1037" w:type="dxa"/>
          </w:tcPr>
          <w:p>
            <w:pPr>
              <w:pStyle w:val="TableParagraph"/>
              <w:spacing w:line="273" w:lineRule="exact"/>
              <w:ind w:left="108" w:right="109"/>
              <w:jc w:val="center"/>
              <w:rPr>
                <w:sz w:val="24"/>
              </w:rPr>
            </w:pPr>
            <w:r>
              <w:rPr>
                <w:spacing w:val="-5"/>
                <w:sz w:val="24"/>
              </w:rPr>
              <w:t>20</w:t>
            </w:r>
          </w:p>
          <w:p>
            <w:pPr>
              <w:pStyle w:val="TableParagraph"/>
              <w:spacing w:before="2"/>
              <w:ind w:left="108" w:right="109"/>
              <w:jc w:val="center"/>
              <w:rPr>
                <w:sz w:val="24"/>
              </w:rPr>
            </w:pPr>
            <w:r>
              <w:rPr>
                <w:spacing w:val="-2"/>
                <w:sz w:val="24"/>
              </w:rPr>
              <w:t>000,0</w:t>
            </w:r>
          </w:p>
        </w:tc>
        <w:tc>
          <w:tcPr>
            <w:tcW w:w="1354" w:type="dxa"/>
          </w:tcPr>
          <w:p>
            <w:pPr>
              <w:pStyle w:val="TableParagraph"/>
              <w:spacing w:line="273" w:lineRule="exact"/>
              <w:ind w:left="252"/>
              <w:rPr>
                <w:sz w:val="24"/>
              </w:rPr>
            </w:pPr>
            <w:r>
              <w:rPr>
                <w:sz w:val="24"/>
              </w:rPr>
              <w:t>20</w:t>
            </w:r>
            <w:r>
              <w:rPr>
                <w:spacing w:val="2"/>
                <w:sz w:val="24"/>
              </w:rPr>
              <w:t> </w:t>
            </w:r>
            <w:r>
              <w:rPr>
                <w:spacing w:val="-2"/>
                <w:sz w:val="24"/>
              </w:rPr>
              <w:t>000,0</w:t>
            </w:r>
          </w:p>
        </w:tc>
        <w:tc>
          <w:tcPr>
            <w:tcW w:w="1479" w:type="dxa"/>
          </w:tcPr>
          <w:p>
            <w:pPr>
              <w:pStyle w:val="TableParagraph"/>
              <w:spacing w:line="273" w:lineRule="exact"/>
              <w:ind w:left="90" w:right="79"/>
              <w:jc w:val="center"/>
              <w:rPr>
                <w:sz w:val="24"/>
              </w:rPr>
            </w:pPr>
            <w:r>
              <w:rPr>
                <w:sz w:val="24"/>
              </w:rPr>
              <w:t>20</w:t>
            </w:r>
            <w:r>
              <w:rPr>
                <w:spacing w:val="2"/>
                <w:sz w:val="24"/>
              </w:rPr>
              <w:t> </w:t>
            </w:r>
            <w:r>
              <w:rPr>
                <w:spacing w:val="-2"/>
                <w:sz w:val="24"/>
              </w:rPr>
              <w:t>000,0</w:t>
            </w:r>
          </w:p>
        </w:tc>
        <w:tc>
          <w:tcPr>
            <w:tcW w:w="1114" w:type="dxa"/>
          </w:tcPr>
          <w:p>
            <w:pPr>
              <w:pStyle w:val="TableParagraph"/>
              <w:spacing w:line="273" w:lineRule="exact"/>
              <w:ind w:left="82" w:right="82"/>
              <w:jc w:val="center"/>
              <w:rPr>
                <w:sz w:val="24"/>
              </w:rPr>
            </w:pPr>
            <w:r>
              <w:rPr>
                <w:sz w:val="24"/>
              </w:rPr>
              <w:t>22</w:t>
            </w:r>
            <w:r>
              <w:rPr>
                <w:spacing w:val="2"/>
                <w:sz w:val="24"/>
              </w:rPr>
              <w:t> </w:t>
            </w:r>
            <w:r>
              <w:rPr>
                <w:spacing w:val="-2"/>
                <w:sz w:val="24"/>
              </w:rPr>
              <w:t>000,0</w:t>
            </w:r>
          </w:p>
        </w:tc>
        <w:tc>
          <w:tcPr>
            <w:tcW w:w="1239" w:type="dxa"/>
          </w:tcPr>
          <w:p>
            <w:pPr>
              <w:pStyle w:val="TableParagraph"/>
              <w:spacing w:line="273" w:lineRule="exact"/>
              <w:ind w:left="95" w:right="86"/>
              <w:jc w:val="center"/>
              <w:rPr>
                <w:sz w:val="24"/>
              </w:rPr>
            </w:pPr>
            <w:r>
              <w:rPr>
                <w:sz w:val="24"/>
              </w:rPr>
              <w:t>22</w:t>
            </w:r>
            <w:r>
              <w:rPr>
                <w:spacing w:val="2"/>
                <w:sz w:val="24"/>
              </w:rPr>
              <w:t> </w:t>
            </w:r>
            <w:r>
              <w:rPr>
                <w:spacing w:val="-2"/>
                <w:sz w:val="24"/>
              </w:rPr>
              <w:t>000,0</w:t>
            </w:r>
          </w:p>
        </w:tc>
        <w:tc>
          <w:tcPr>
            <w:tcW w:w="1114" w:type="dxa"/>
          </w:tcPr>
          <w:p>
            <w:pPr>
              <w:pStyle w:val="TableParagraph"/>
              <w:spacing w:line="273" w:lineRule="exact"/>
              <w:ind w:left="81" w:right="82"/>
              <w:jc w:val="center"/>
              <w:rPr>
                <w:sz w:val="24"/>
              </w:rPr>
            </w:pPr>
            <w:r>
              <w:rPr>
                <w:sz w:val="24"/>
              </w:rPr>
              <w:t>22</w:t>
            </w:r>
            <w:r>
              <w:rPr>
                <w:spacing w:val="2"/>
                <w:sz w:val="24"/>
              </w:rPr>
              <w:t> </w:t>
            </w:r>
            <w:r>
              <w:rPr>
                <w:spacing w:val="-2"/>
                <w:sz w:val="24"/>
              </w:rPr>
              <w:t>000,0</w:t>
            </w:r>
          </w:p>
        </w:tc>
      </w:tr>
      <w:tr>
        <w:trPr>
          <w:trHeight w:val="551" w:hRule="atLeast"/>
        </w:trPr>
        <w:tc>
          <w:tcPr>
            <w:tcW w:w="3557" w:type="dxa"/>
            <w:vMerge w:val="restart"/>
          </w:tcPr>
          <w:p>
            <w:pPr>
              <w:pStyle w:val="TableParagraph"/>
              <w:tabs>
                <w:tab w:pos="2188" w:val="left" w:leader="none"/>
              </w:tabs>
              <w:spacing w:line="237" w:lineRule="auto"/>
              <w:ind w:left="110" w:right="99"/>
              <w:jc w:val="both"/>
              <w:rPr>
                <w:sz w:val="24"/>
              </w:rPr>
            </w:pPr>
            <w:r>
              <w:rPr>
                <w:sz w:val="24"/>
              </w:rPr>
              <w:t>Субсидия на поддержку </w:t>
            </w:r>
            <w:r>
              <w:rPr>
                <w:spacing w:val="-2"/>
                <w:sz w:val="24"/>
              </w:rPr>
              <w:t>деятельности</w:t>
            </w:r>
            <w:r>
              <w:rPr>
                <w:sz w:val="24"/>
              </w:rPr>
              <w:tab/>
            </w:r>
            <w:r>
              <w:rPr>
                <w:spacing w:val="-2"/>
                <w:sz w:val="24"/>
              </w:rPr>
              <w:t>Московской</w:t>
            </w:r>
          </w:p>
          <w:p>
            <w:pPr>
              <w:pStyle w:val="TableParagraph"/>
              <w:tabs>
                <w:tab w:pos="2159" w:val="left" w:leader="none"/>
                <w:tab w:pos="2370" w:val="left" w:leader="none"/>
                <w:tab w:pos="2739" w:val="left" w:leader="none"/>
              </w:tabs>
              <w:spacing w:before="2"/>
              <w:ind w:left="110" w:right="92"/>
              <w:jc w:val="both"/>
              <w:rPr>
                <w:sz w:val="24"/>
              </w:rPr>
            </w:pPr>
            <w:r>
              <w:rPr>
                <w:spacing w:val="-2"/>
                <w:sz w:val="24"/>
              </w:rPr>
              <w:t>городской</w:t>
            </w:r>
            <w:r>
              <w:rPr>
                <w:sz w:val="24"/>
              </w:rPr>
              <w:tab/>
            </w:r>
            <w:r>
              <w:rPr>
                <w:spacing w:val="-2"/>
                <w:sz w:val="24"/>
              </w:rPr>
              <w:t>организации </w:t>
            </w:r>
            <w:r>
              <w:rPr>
                <w:sz w:val="24"/>
              </w:rPr>
              <w:t>Общероссийской общественной </w:t>
            </w:r>
            <w:r>
              <w:rPr>
                <w:spacing w:val="-2"/>
                <w:sz w:val="24"/>
              </w:rPr>
              <w:t>организации</w:t>
            </w:r>
            <w:r>
              <w:rPr>
                <w:sz w:val="24"/>
              </w:rPr>
              <w:tab/>
              <w:tab/>
            </w:r>
            <w:r>
              <w:rPr>
                <w:spacing w:val="-2"/>
                <w:sz w:val="24"/>
              </w:rPr>
              <w:t>инвалидов "Всероссийское</w:t>
            </w:r>
            <w:r>
              <w:rPr>
                <w:sz w:val="24"/>
              </w:rPr>
              <w:tab/>
              <w:tab/>
              <w:tab/>
            </w:r>
            <w:r>
              <w:rPr>
                <w:spacing w:val="-2"/>
                <w:sz w:val="24"/>
              </w:rPr>
              <w:t>ордена </w:t>
            </w:r>
            <w:r>
              <w:rPr>
                <w:sz w:val="24"/>
              </w:rPr>
              <w:t>Трудового</w:t>
            </w:r>
            <w:r>
              <w:rPr>
                <w:spacing w:val="44"/>
                <w:sz w:val="24"/>
              </w:rPr>
              <w:t>  </w:t>
            </w:r>
            <w:r>
              <w:rPr>
                <w:sz w:val="24"/>
              </w:rPr>
              <w:t>Красного</w:t>
            </w:r>
            <w:r>
              <w:rPr>
                <w:spacing w:val="46"/>
                <w:sz w:val="24"/>
              </w:rPr>
              <w:t>  </w:t>
            </w:r>
            <w:r>
              <w:rPr>
                <w:spacing w:val="-2"/>
                <w:sz w:val="24"/>
              </w:rPr>
              <w:t>Знамени</w:t>
            </w:r>
          </w:p>
          <w:p>
            <w:pPr>
              <w:pStyle w:val="TableParagraph"/>
              <w:spacing w:line="259" w:lineRule="exact"/>
              <w:ind w:left="110"/>
              <w:jc w:val="both"/>
              <w:rPr>
                <w:sz w:val="24"/>
              </w:rPr>
            </w:pPr>
            <w:r>
              <w:rPr>
                <w:sz w:val="24"/>
              </w:rPr>
              <w:t>общество</w:t>
            </w:r>
            <w:r>
              <w:rPr>
                <w:spacing w:val="-4"/>
                <w:sz w:val="24"/>
              </w:rPr>
              <w:t> </w:t>
            </w:r>
            <w:r>
              <w:rPr>
                <w:spacing w:val="-2"/>
                <w:sz w:val="24"/>
              </w:rPr>
              <w:t>слепых"</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133"/>
              <w:rPr>
                <w:sz w:val="24"/>
              </w:rPr>
            </w:pPr>
            <w:r>
              <w:rPr>
                <w:sz w:val="24"/>
              </w:rPr>
              <w:t>20</w:t>
            </w:r>
            <w:r>
              <w:rPr>
                <w:spacing w:val="2"/>
                <w:sz w:val="24"/>
              </w:rPr>
              <w:t> </w:t>
            </w:r>
            <w:r>
              <w:rPr>
                <w:spacing w:val="-2"/>
                <w:sz w:val="24"/>
              </w:rPr>
              <w:t>000,0</w:t>
            </w:r>
          </w:p>
        </w:tc>
        <w:tc>
          <w:tcPr>
            <w:tcW w:w="1359" w:type="dxa"/>
          </w:tcPr>
          <w:p>
            <w:pPr>
              <w:pStyle w:val="TableParagraph"/>
              <w:spacing w:line="272" w:lineRule="exact"/>
              <w:ind w:left="257"/>
              <w:rPr>
                <w:sz w:val="24"/>
              </w:rPr>
            </w:pPr>
            <w:r>
              <w:rPr>
                <w:sz w:val="24"/>
              </w:rPr>
              <w:t>45</w:t>
            </w:r>
            <w:r>
              <w:rPr>
                <w:spacing w:val="2"/>
                <w:sz w:val="24"/>
              </w:rPr>
              <w:t> </w:t>
            </w:r>
            <w:r>
              <w:rPr>
                <w:spacing w:val="-2"/>
                <w:sz w:val="24"/>
              </w:rPr>
              <w:t>000,0</w:t>
            </w:r>
          </w:p>
        </w:tc>
        <w:tc>
          <w:tcPr>
            <w:tcW w:w="1037" w:type="dxa"/>
          </w:tcPr>
          <w:p>
            <w:pPr>
              <w:pStyle w:val="TableParagraph"/>
              <w:spacing w:line="271" w:lineRule="exact"/>
              <w:ind w:left="108" w:right="109"/>
              <w:jc w:val="center"/>
              <w:rPr>
                <w:sz w:val="24"/>
              </w:rPr>
            </w:pPr>
            <w:r>
              <w:rPr>
                <w:spacing w:val="-5"/>
                <w:sz w:val="24"/>
              </w:rPr>
              <w:t>45</w:t>
            </w:r>
          </w:p>
          <w:p>
            <w:pPr>
              <w:pStyle w:val="TableParagraph"/>
              <w:spacing w:line="260" w:lineRule="exact"/>
              <w:ind w:left="108" w:right="109"/>
              <w:jc w:val="center"/>
              <w:rPr>
                <w:sz w:val="24"/>
              </w:rPr>
            </w:pPr>
            <w:r>
              <w:rPr>
                <w:spacing w:val="-2"/>
                <w:sz w:val="24"/>
              </w:rPr>
              <w:t>000,0</w:t>
            </w:r>
          </w:p>
        </w:tc>
        <w:tc>
          <w:tcPr>
            <w:tcW w:w="1354" w:type="dxa"/>
          </w:tcPr>
          <w:p>
            <w:pPr>
              <w:pStyle w:val="TableParagraph"/>
              <w:spacing w:line="272" w:lineRule="exact"/>
              <w:ind w:left="252"/>
              <w:rPr>
                <w:sz w:val="24"/>
              </w:rPr>
            </w:pPr>
            <w:r>
              <w:rPr>
                <w:sz w:val="24"/>
              </w:rPr>
              <w:t>45</w:t>
            </w:r>
            <w:r>
              <w:rPr>
                <w:spacing w:val="2"/>
                <w:sz w:val="24"/>
              </w:rPr>
              <w:t> </w:t>
            </w:r>
            <w:r>
              <w:rPr>
                <w:spacing w:val="-2"/>
                <w:sz w:val="24"/>
              </w:rPr>
              <w:t>000,0</w:t>
            </w:r>
          </w:p>
        </w:tc>
        <w:tc>
          <w:tcPr>
            <w:tcW w:w="1479" w:type="dxa"/>
          </w:tcPr>
          <w:p>
            <w:pPr>
              <w:pStyle w:val="TableParagraph"/>
              <w:spacing w:line="272" w:lineRule="exact"/>
              <w:ind w:left="90" w:right="79"/>
              <w:jc w:val="center"/>
              <w:rPr>
                <w:sz w:val="24"/>
              </w:rPr>
            </w:pPr>
            <w:r>
              <w:rPr>
                <w:sz w:val="24"/>
              </w:rPr>
              <w:t>45</w:t>
            </w:r>
            <w:r>
              <w:rPr>
                <w:spacing w:val="2"/>
                <w:sz w:val="24"/>
              </w:rPr>
              <w:t> </w:t>
            </w:r>
            <w:r>
              <w:rPr>
                <w:spacing w:val="-2"/>
                <w:sz w:val="24"/>
              </w:rPr>
              <w:t>000,0</w:t>
            </w:r>
          </w:p>
        </w:tc>
        <w:tc>
          <w:tcPr>
            <w:tcW w:w="1114" w:type="dxa"/>
          </w:tcPr>
          <w:p>
            <w:pPr>
              <w:pStyle w:val="TableParagraph"/>
              <w:spacing w:line="272" w:lineRule="exact"/>
              <w:ind w:left="82" w:right="82"/>
              <w:jc w:val="center"/>
              <w:rPr>
                <w:sz w:val="24"/>
              </w:rPr>
            </w:pPr>
            <w:r>
              <w:rPr>
                <w:sz w:val="24"/>
              </w:rPr>
              <w:t>45</w:t>
            </w:r>
            <w:r>
              <w:rPr>
                <w:spacing w:val="2"/>
                <w:sz w:val="24"/>
              </w:rPr>
              <w:t> </w:t>
            </w:r>
            <w:r>
              <w:rPr>
                <w:spacing w:val="-2"/>
                <w:sz w:val="24"/>
              </w:rPr>
              <w:t>000,0</w:t>
            </w:r>
          </w:p>
        </w:tc>
        <w:tc>
          <w:tcPr>
            <w:tcW w:w="1239" w:type="dxa"/>
          </w:tcPr>
          <w:p>
            <w:pPr>
              <w:pStyle w:val="TableParagraph"/>
              <w:spacing w:line="272" w:lineRule="exact"/>
              <w:ind w:left="95" w:right="86"/>
              <w:jc w:val="center"/>
              <w:rPr>
                <w:sz w:val="24"/>
              </w:rPr>
            </w:pPr>
            <w:r>
              <w:rPr>
                <w:sz w:val="24"/>
              </w:rPr>
              <w:t>45</w:t>
            </w:r>
            <w:r>
              <w:rPr>
                <w:spacing w:val="2"/>
                <w:sz w:val="24"/>
              </w:rPr>
              <w:t> </w:t>
            </w:r>
            <w:r>
              <w:rPr>
                <w:spacing w:val="-2"/>
                <w:sz w:val="24"/>
              </w:rPr>
              <w:t>000,0</w:t>
            </w:r>
          </w:p>
        </w:tc>
        <w:tc>
          <w:tcPr>
            <w:tcW w:w="1114" w:type="dxa"/>
          </w:tcPr>
          <w:p>
            <w:pPr>
              <w:pStyle w:val="TableParagraph"/>
              <w:spacing w:line="272" w:lineRule="exact"/>
              <w:ind w:left="81" w:right="82"/>
              <w:jc w:val="center"/>
              <w:rPr>
                <w:sz w:val="24"/>
              </w:rPr>
            </w:pPr>
            <w:r>
              <w:rPr>
                <w:sz w:val="24"/>
              </w:rPr>
              <w:t>45</w:t>
            </w:r>
            <w:r>
              <w:rPr>
                <w:spacing w:val="2"/>
                <w:sz w:val="24"/>
              </w:rPr>
              <w:t> </w:t>
            </w:r>
            <w:r>
              <w:rPr>
                <w:spacing w:val="-2"/>
                <w:sz w:val="24"/>
              </w:rPr>
              <w:t>000,0</w:t>
            </w:r>
          </w:p>
        </w:tc>
      </w:tr>
      <w:tr>
        <w:trPr>
          <w:trHeight w:val="1646"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133"/>
              <w:rPr>
                <w:sz w:val="24"/>
              </w:rPr>
            </w:pPr>
            <w:r>
              <w:rPr>
                <w:sz w:val="24"/>
              </w:rPr>
              <w:t>20</w:t>
            </w:r>
            <w:r>
              <w:rPr>
                <w:spacing w:val="2"/>
                <w:sz w:val="24"/>
              </w:rPr>
              <w:t> </w:t>
            </w:r>
            <w:r>
              <w:rPr>
                <w:spacing w:val="-2"/>
                <w:sz w:val="24"/>
              </w:rPr>
              <w:t>000,0</w:t>
            </w:r>
          </w:p>
        </w:tc>
        <w:tc>
          <w:tcPr>
            <w:tcW w:w="1359" w:type="dxa"/>
          </w:tcPr>
          <w:p>
            <w:pPr>
              <w:pStyle w:val="TableParagraph"/>
              <w:spacing w:line="273" w:lineRule="exact"/>
              <w:ind w:left="257"/>
              <w:rPr>
                <w:sz w:val="24"/>
              </w:rPr>
            </w:pPr>
            <w:r>
              <w:rPr>
                <w:sz w:val="24"/>
              </w:rPr>
              <w:t>45</w:t>
            </w:r>
            <w:r>
              <w:rPr>
                <w:spacing w:val="2"/>
                <w:sz w:val="24"/>
              </w:rPr>
              <w:t> </w:t>
            </w:r>
            <w:r>
              <w:rPr>
                <w:spacing w:val="-2"/>
                <w:sz w:val="24"/>
              </w:rPr>
              <w:t>000,0</w:t>
            </w:r>
          </w:p>
        </w:tc>
        <w:tc>
          <w:tcPr>
            <w:tcW w:w="1037" w:type="dxa"/>
          </w:tcPr>
          <w:p>
            <w:pPr>
              <w:pStyle w:val="TableParagraph"/>
              <w:spacing w:line="271" w:lineRule="exact"/>
              <w:ind w:left="108" w:right="109"/>
              <w:jc w:val="center"/>
              <w:rPr>
                <w:sz w:val="24"/>
              </w:rPr>
            </w:pPr>
            <w:r>
              <w:rPr>
                <w:spacing w:val="-5"/>
                <w:sz w:val="24"/>
              </w:rPr>
              <w:t>45</w:t>
            </w:r>
          </w:p>
          <w:p>
            <w:pPr>
              <w:pStyle w:val="TableParagraph"/>
              <w:spacing w:line="275" w:lineRule="exact"/>
              <w:ind w:left="108" w:right="109"/>
              <w:jc w:val="center"/>
              <w:rPr>
                <w:sz w:val="24"/>
              </w:rPr>
            </w:pPr>
            <w:r>
              <w:rPr>
                <w:spacing w:val="-2"/>
                <w:sz w:val="24"/>
              </w:rPr>
              <w:t>000,0</w:t>
            </w:r>
          </w:p>
        </w:tc>
        <w:tc>
          <w:tcPr>
            <w:tcW w:w="1354" w:type="dxa"/>
          </w:tcPr>
          <w:p>
            <w:pPr>
              <w:pStyle w:val="TableParagraph"/>
              <w:spacing w:line="273" w:lineRule="exact"/>
              <w:ind w:left="252"/>
              <w:rPr>
                <w:sz w:val="24"/>
              </w:rPr>
            </w:pPr>
            <w:r>
              <w:rPr>
                <w:sz w:val="24"/>
              </w:rPr>
              <w:t>45</w:t>
            </w:r>
            <w:r>
              <w:rPr>
                <w:spacing w:val="2"/>
                <w:sz w:val="24"/>
              </w:rPr>
              <w:t> </w:t>
            </w:r>
            <w:r>
              <w:rPr>
                <w:spacing w:val="-2"/>
                <w:sz w:val="24"/>
              </w:rPr>
              <w:t>000,0</w:t>
            </w:r>
          </w:p>
        </w:tc>
        <w:tc>
          <w:tcPr>
            <w:tcW w:w="1479" w:type="dxa"/>
          </w:tcPr>
          <w:p>
            <w:pPr>
              <w:pStyle w:val="TableParagraph"/>
              <w:spacing w:line="273" w:lineRule="exact"/>
              <w:ind w:left="90" w:right="79"/>
              <w:jc w:val="center"/>
              <w:rPr>
                <w:sz w:val="24"/>
              </w:rPr>
            </w:pPr>
            <w:r>
              <w:rPr>
                <w:sz w:val="24"/>
              </w:rPr>
              <w:t>45</w:t>
            </w:r>
            <w:r>
              <w:rPr>
                <w:spacing w:val="2"/>
                <w:sz w:val="24"/>
              </w:rPr>
              <w:t> </w:t>
            </w:r>
            <w:r>
              <w:rPr>
                <w:spacing w:val="-2"/>
                <w:sz w:val="24"/>
              </w:rPr>
              <w:t>000,0</w:t>
            </w:r>
          </w:p>
        </w:tc>
        <w:tc>
          <w:tcPr>
            <w:tcW w:w="1114" w:type="dxa"/>
          </w:tcPr>
          <w:p>
            <w:pPr>
              <w:pStyle w:val="TableParagraph"/>
              <w:spacing w:line="273" w:lineRule="exact"/>
              <w:ind w:left="82" w:right="82"/>
              <w:jc w:val="center"/>
              <w:rPr>
                <w:sz w:val="24"/>
              </w:rPr>
            </w:pPr>
            <w:r>
              <w:rPr>
                <w:sz w:val="24"/>
              </w:rPr>
              <w:t>45</w:t>
            </w:r>
            <w:r>
              <w:rPr>
                <w:spacing w:val="2"/>
                <w:sz w:val="24"/>
              </w:rPr>
              <w:t> </w:t>
            </w:r>
            <w:r>
              <w:rPr>
                <w:spacing w:val="-2"/>
                <w:sz w:val="24"/>
              </w:rPr>
              <w:t>000,0</w:t>
            </w:r>
          </w:p>
        </w:tc>
        <w:tc>
          <w:tcPr>
            <w:tcW w:w="1239" w:type="dxa"/>
          </w:tcPr>
          <w:p>
            <w:pPr>
              <w:pStyle w:val="TableParagraph"/>
              <w:spacing w:line="273" w:lineRule="exact"/>
              <w:ind w:left="95" w:right="86"/>
              <w:jc w:val="center"/>
              <w:rPr>
                <w:sz w:val="24"/>
              </w:rPr>
            </w:pPr>
            <w:r>
              <w:rPr>
                <w:sz w:val="24"/>
              </w:rPr>
              <w:t>45</w:t>
            </w:r>
            <w:r>
              <w:rPr>
                <w:spacing w:val="2"/>
                <w:sz w:val="24"/>
              </w:rPr>
              <w:t> </w:t>
            </w:r>
            <w:r>
              <w:rPr>
                <w:spacing w:val="-2"/>
                <w:sz w:val="24"/>
              </w:rPr>
              <w:t>000,0</w:t>
            </w:r>
          </w:p>
        </w:tc>
        <w:tc>
          <w:tcPr>
            <w:tcW w:w="1114" w:type="dxa"/>
          </w:tcPr>
          <w:p>
            <w:pPr>
              <w:pStyle w:val="TableParagraph"/>
              <w:spacing w:line="273" w:lineRule="exact"/>
              <w:ind w:left="81" w:right="82"/>
              <w:jc w:val="center"/>
              <w:rPr>
                <w:sz w:val="24"/>
              </w:rPr>
            </w:pPr>
            <w:r>
              <w:rPr>
                <w:sz w:val="24"/>
              </w:rPr>
              <w:t>45</w:t>
            </w:r>
            <w:r>
              <w:rPr>
                <w:spacing w:val="2"/>
                <w:sz w:val="24"/>
              </w:rPr>
              <w:t> </w:t>
            </w:r>
            <w:r>
              <w:rPr>
                <w:spacing w:val="-2"/>
                <w:sz w:val="24"/>
              </w:rPr>
              <w:t>000,0</w:t>
            </w:r>
          </w:p>
        </w:tc>
      </w:tr>
      <w:tr>
        <w:trPr>
          <w:trHeight w:val="551" w:hRule="atLeast"/>
        </w:trPr>
        <w:tc>
          <w:tcPr>
            <w:tcW w:w="3557" w:type="dxa"/>
            <w:vMerge w:val="restart"/>
          </w:tcPr>
          <w:p>
            <w:pPr>
              <w:pStyle w:val="TableParagraph"/>
              <w:ind w:left="110" w:right="91"/>
              <w:jc w:val="both"/>
              <w:rPr>
                <w:sz w:val="24"/>
              </w:rPr>
            </w:pPr>
            <w:r>
              <w:rPr>
                <w:sz w:val="24"/>
              </w:rPr>
              <w:t>Субсидия на поддержку деятельности Региональной общественной</w:t>
            </w:r>
            <w:r>
              <w:rPr>
                <w:spacing w:val="54"/>
                <w:w w:val="150"/>
                <w:sz w:val="24"/>
              </w:rPr>
              <w:t>    </w:t>
            </w:r>
            <w:r>
              <w:rPr>
                <w:spacing w:val="-2"/>
                <w:sz w:val="24"/>
              </w:rPr>
              <w:t>организации</w:t>
            </w:r>
          </w:p>
          <w:p>
            <w:pPr>
              <w:pStyle w:val="TableParagraph"/>
              <w:spacing w:line="269" w:lineRule="exact"/>
              <w:ind w:left="110"/>
              <w:jc w:val="both"/>
              <w:rPr>
                <w:sz w:val="24"/>
              </w:rPr>
            </w:pPr>
            <w:r>
              <w:rPr>
                <w:sz w:val="24"/>
              </w:rPr>
              <w:t>инвалидов</w:t>
            </w:r>
            <w:r>
              <w:rPr>
                <w:spacing w:val="3"/>
                <w:sz w:val="24"/>
              </w:rPr>
              <w:t> </w:t>
            </w:r>
            <w:r>
              <w:rPr>
                <w:spacing w:val="-2"/>
                <w:sz w:val="24"/>
              </w:rPr>
              <w:t>"Стратегия"</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133"/>
              <w:rPr>
                <w:sz w:val="24"/>
              </w:rPr>
            </w:pPr>
            <w:r>
              <w:rPr>
                <w:sz w:val="24"/>
              </w:rPr>
              <w:t>10</w:t>
            </w:r>
            <w:r>
              <w:rPr>
                <w:spacing w:val="2"/>
                <w:sz w:val="24"/>
              </w:rPr>
              <w:t> </w:t>
            </w:r>
            <w:r>
              <w:rPr>
                <w:spacing w:val="-2"/>
                <w:sz w:val="24"/>
              </w:rPr>
              <w:t>000,0</w:t>
            </w:r>
          </w:p>
        </w:tc>
        <w:tc>
          <w:tcPr>
            <w:tcW w:w="1359" w:type="dxa"/>
          </w:tcPr>
          <w:p>
            <w:pPr>
              <w:pStyle w:val="TableParagraph"/>
              <w:spacing w:line="272" w:lineRule="exact"/>
              <w:ind w:left="257"/>
              <w:rPr>
                <w:sz w:val="24"/>
              </w:rPr>
            </w:pPr>
            <w:r>
              <w:rPr>
                <w:sz w:val="24"/>
              </w:rPr>
              <w:t>10</w:t>
            </w:r>
            <w:r>
              <w:rPr>
                <w:spacing w:val="2"/>
                <w:sz w:val="24"/>
              </w:rPr>
              <w:t> </w:t>
            </w:r>
            <w:r>
              <w:rPr>
                <w:spacing w:val="-2"/>
                <w:sz w:val="24"/>
              </w:rPr>
              <w:t>000,0</w:t>
            </w:r>
          </w:p>
        </w:tc>
        <w:tc>
          <w:tcPr>
            <w:tcW w:w="1037" w:type="dxa"/>
          </w:tcPr>
          <w:p>
            <w:pPr>
              <w:pStyle w:val="TableParagraph"/>
              <w:spacing w:line="271" w:lineRule="exact"/>
              <w:ind w:left="108" w:right="109"/>
              <w:jc w:val="center"/>
              <w:rPr>
                <w:sz w:val="24"/>
              </w:rPr>
            </w:pPr>
            <w:r>
              <w:rPr>
                <w:spacing w:val="-5"/>
                <w:sz w:val="24"/>
              </w:rPr>
              <w:t>10</w:t>
            </w:r>
          </w:p>
          <w:p>
            <w:pPr>
              <w:pStyle w:val="TableParagraph"/>
              <w:spacing w:line="260" w:lineRule="exact"/>
              <w:ind w:left="108" w:right="109"/>
              <w:jc w:val="center"/>
              <w:rPr>
                <w:sz w:val="24"/>
              </w:rPr>
            </w:pPr>
            <w:r>
              <w:rPr>
                <w:spacing w:val="-2"/>
                <w:sz w:val="24"/>
              </w:rPr>
              <w:t>000,0</w:t>
            </w:r>
          </w:p>
        </w:tc>
        <w:tc>
          <w:tcPr>
            <w:tcW w:w="1354" w:type="dxa"/>
          </w:tcPr>
          <w:p>
            <w:pPr>
              <w:pStyle w:val="TableParagraph"/>
              <w:spacing w:line="272" w:lineRule="exact"/>
              <w:ind w:left="85" w:right="70"/>
              <w:jc w:val="center"/>
              <w:rPr>
                <w:sz w:val="24"/>
              </w:rPr>
            </w:pPr>
            <w:r>
              <w:rPr>
                <w:spacing w:val="-5"/>
                <w:sz w:val="24"/>
              </w:rPr>
              <w:t>0,0</w:t>
            </w:r>
          </w:p>
        </w:tc>
        <w:tc>
          <w:tcPr>
            <w:tcW w:w="1479" w:type="dxa"/>
          </w:tcPr>
          <w:p>
            <w:pPr>
              <w:pStyle w:val="TableParagraph"/>
              <w:spacing w:line="272" w:lineRule="exact"/>
              <w:ind w:left="90" w:right="76"/>
              <w:jc w:val="center"/>
              <w:rPr>
                <w:sz w:val="24"/>
              </w:rPr>
            </w:pPr>
            <w:r>
              <w:rPr>
                <w:spacing w:val="-5"/>
                <w:sz w:val="24"/>
              </w:rPr>
              <w:t>0,0</w:t>
            </w:r>
          </w:p>
        </w:tc>
        <w:tc>
          <w:tcPr>
            <w:tcW w:w="1114" w:type="dxa"/>
          </w:tcPr>
          <w:p>
            <w:pPr>
              <w:pStyle w:val="TableParagraph"/>
              <w:spacing w:line="272" w:lineRule="exact"/>
              <w:ind w:left="87" w:right="74"/>
              <w:jc w:val="center"/>
              <w:rPr>
                <w:sz w:val="24"/>
              </w:rPr>
            </w:pPr>
            <w:r>
              <w:rPr>
                <w:spacing w:val="-5"/>
                <w:sz w:val="24"/>
              </w:rPr>
              <w:t>0,0</w:t>
            </w:r>
          </w:p>
        </w:tc>
        <w:tc>
          <w:tcPr>
            <w:tcW w:w="1239" w:type="dxa"/>
          </w:tcPr>
          <w:p>
            <w:pPr>
              <w:pStyle w:val="TableParagraph"/>
              <w:spacing w:line="272" w:lineRule="exact"/>
              <w:ind w:left="95" w:right="84"/>
              <w:jc w:val="center"/>
              <w:rPr>
                <w:sz w:val="24"/>
              </w:rPr>
            </w:pPr>
            <w:r>
              <w:rPr>
                <w:spacing w:val="-5"/>
                <w:sz w:val="24"/>
              </w:rPr>
              <w:t>0,0</w:t>
            </w:r>
          </w:p>
        </w:tc>
        <w:tc>
          <w:tcPr>
            <w:tcW w:w="1114" w:type="dxa"/>
          </w:tcPr>
          <w:p>
            <w:pPr>
              <w:pStyle w:val="TableParagraph"/>
              <w:spacing w:line="272" w:lineRule="exact"/>
              <w:ind w:left="87" w:right="77"/>
              <w:jc w:val="center"/>
              <w:rPr>
                <w:sz w:val="24"/>
              </w:rPr>
            </w:pPr>
            <w:r>
              <w:rPr>
                <w:spacing w:val="-5"/>
                <w:sz w:val="24"/>
              </w:rPr>
              <w:t>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133"/>
              <w:rPr>
                <w:sz w:val="24"/>
              </w:rPr>
            </w:pPr>
            <w:r>
              <w:rPr>
                <w:sz w:val="24"/>
              </w:rPr>
              <w:t>10</w:t>
            </w:r>
            <w:r>
              <w:rPr>
                <w:spacing w:val="2"/>
                <w:sz w:val="24"/>
              </w:rPr>
              <w:t> </w:t>
            </w:r>
            <w:r>
              <w:rPr>
                <w:spacing w:val="-2"/>
                <w:sz w:val="24"/>
              </w:rPr>
              <w:t>000,0</w:t>
            </w:r>
          </w:p>
        </w:tc>
        <w:tc>
          <w:tcPr>
            <w:tcW w:w="1359" w:type="dxa"/>
          </w:tcPr>
          <w:p>
            <w:pPr>
              <w:pStyle w:val="TableParagraph"/>
              <w:spacing w:line="273" w:lineRule="exact"/>
              <w:ind w:left="257"/>
              <w:rPr>
                <w:sz w:val="24"/>
              </w:rPr>
            </w:pPr>
            <w:r>
              <w:rPr>
                <w:sz w:val="24"/>
              </w:rPr>
              <w:t>10</w:t>
            </w:r>
            <w:r>
              <w:rPr>
                <w:spacing w:val="2"/>
                <w:sz w:val="24"/>
              </w:rPr>
              <w:t> </w:t>
            </w:r>
            <w:r>
              <w:rPr>
                <w:spacing w:val="-2"/>
                <w:sz w:val="24"/>
              </w:rPr>
              <w:t>000,0</w:t>
            </w:r>
          </w:p>
        </w:tc>
        <w:tc>
          <w:tcPr>
            <w:tcW w:w="1037" w:type="dxa"/>
          </w:tcPr>
          <w:p>
            <w:pPr>
              <w:pStyle w:val="TableParagraph"/>
              <w:spacing w:line="271" w:lineRule="exact"/>
              <w:ind w:left="108" w:right="109"/>
              <w:jc w:val="center"/>
              <w:rPr>
                <w:sz w:val="24"/>
              </w:rPr>
            </w:pPr>
            <w:r>
              <w:rPr>
                <w:spacing w:val="-5"/>
                <w:sz w:val="24"/>
              </w:rPr>
              <w:t>10</w:t>
            </w:r>
          </w:p>
          <w:p>
            <w:pPr>
              <w:pStyle w:val="TableParagraph"/>
              <w:spacing w:line="260" w:lineRule="exact"/>
              <w:ind w:left="108" w:right="109"/>
              <w:jc w:val="center"/>
              <w:rPr>
                <w:sz w:val="24"/>
              </w:rPr>
            </w:pPr>
            <w:r>
              <w:rPr>
                <w:spacing w:val="-2"/>
                <w:sz w:val="24"/>
              </w:rPr>
              <w:t>000,0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tabs>
                <w:tab w:pos="1343" w:val="left" w:leader="none"/>
                <w:tab w:pos="1654" w:val="left" w:leader="none"/>
                <w:tab w:pos="2254" w:val="left" w:leader="none"/>
              </w:tabs>
              <w:ind w:left="110" w:right="96"/>
              <w:jc w:val="both"/>
              <w:rPr>
                <w:sz w:val="24"/>
              </w:rPr>
            </w:pPr>
            <w:r>
              <w:rPr>
                <w:sz w:val="24"/>
              </w:rPr>
              <w:t>Предоставление </w:t>
            </w:r>
            <w:r>
              <w:rPr>
                <w:sz w:val="24"/>
              </w:rPr>
              <w:t>инвалидам, </w:t>
            </w:r>
            <w:r>
              <w:rPr>
                <w:spacing w:val="-2"/>
                <w:sz w:val="24"/>
              </w:rPr>
              <w:t>включая</w:t>
            </w:r>
            <w:r>
              <w:rPr>
                <w:sz w:val="24"/>
              </w:rPr>
              <w:tab/>
              <w:tab/>
            </w:r>
            <w:r>
              <w:rPr>
                <w:spacing w:val="-2"/>
                <w:sz w:val="24"/>
              </w:rPr>
              <w:t>детей-инвалидов, услуг</w:t>
            </w:r>
            <w:r>
              <w:rPr>
                <w:sz w:val="24"/>
              </w:rPr>
              <w:tab/>
            </w:r>
            <w:r>
              <w:rPr>
                <w:spacing w:val="-5"/>
                <w:sz w:val="24"/>
              </w:rPr>
              <w:t>по</w:t>
            </w:r>
            <w:r>
              <w:rPr>
                <w:sz w:val="24"/>
              </w:rPr>
              <w:tab/>
              <w:tab/>
            </w:r>
            <w:r>
              <w:rPr>
                <w:spacing w:val="-2"/>
                <w:sz w:val="24"/>
              </w:rPr>
              <w:t>социальной</w:t>
            </w:r>
          </w:p>
          <w:p>
            <w:pPr>
              <w:pStyle w:val="TableParagraph"/>
              <w:spacing w:line="266" w:lineRule="exact"/>
              <w:ind w:left="110"/>
              <w:rPr>
                <w:sz w:val="24"/>
              </w:rPr>
            </w:pPr>
            <w:r>
              <w:rPr>
                <w:spacing w:val="-2"/>
                <w:sz w:val="24"/>
              </w:rPr>
              <w:t>реабилитации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104"/>
              <w:rPr>
                <w:sz w:val="24"/>
              </w:rPr>
            </w:pPr>
            <w:r>
              <w:rPr>
                <w:spacing w:val="-2"/>
                <w:sz w:val="24"/>
              </w:rPr>
              <w:t>224952,9</w:t>
            </w:r>
          </w:p>
        </w:tc>
        <w:tc>
          <w:tcPr>
            <w:tcW w:w="1359" w:type="dxa"/>
          </w:tcPr>
          <w:p>
            <w:pPr>
              <w:pStyle w:val="TableParagraph"/>
              <w:spacing w:line="273" w:lineRule="exact"/>
              <w:ind w:left="200"/>
              <w:rPr>
                <w:sz w:val="24"/>
              </w:rPr>
            </w:pPr>
            <w:r>
              <w:rPr>
                <w:sz w:val="24"/>
              </w:rPr>
              <w:t>160</w:t>
            </w:r>
            <w:r>
              <w:rPr>
                <w:spacing w:val="2"/>
                <w:sz w:val="24"/>
              </w:rPr>
              <w:t> </w:t>
            </w:r>
            <w:r>
              <w:rPr>
                <w:spacing w:val="-2"/>
                <w:sz w:val="24"/>
              </w:rPr>
              <w:t>377,3</w:t>
            </w:r>
          </w:p>
        </w:tc>
        <w:tc>
          <w:tcPr>
            <w:tcW w:w="1037" w:type="dxa"/>
          </w:tcPr>
          <w:p>
            <w:pPr>
              <w:pStyle w:val="TableParagraph"/>
              <w:spacing w:line="273" w:lineRule="exact"/>
              <w:ind w:left="108" w:right="109"/>
              <w:jc w:val="center"/>
              <w:rPr>
                <w:sz w:val="24"/>
              </w:rPr>
            </w:pPr>
            <w:r>
              <w:rPr>
                <w:spacing w:val="-2"/>
                <w:sz w:val="24"/>
              </w:rPr>
              <w:t>407427,</w:t>
            </w:r>
          </w:p>
          <w:p>
            <w:pPr>
              <w:pStyle w:val="TableParagraph"/>
              <w:spacing w:line="257" w:lineRule="exact" w:before="2"/>
              <w:ind w:left="1"/>
              <w:jc w:val="center"/>
              <w:rPr>
                <w:sz w:val="24"/>
              </w:rPr>
            </w:pPr>
            <w:r>
              <w:rPr>
                <w:sz w:val="24"/>
              </w:rPr>
              <w:t>4</w:t>
            </w:r>
          </w:p>
        </w:tc>
        <w:tc>
          <w:tcPr>
            <w:tcW w:w="1354" w:type="dxa"/>
          </w:tcPr>
          <w:p>
            <w:pPr>
              <w:pStyle w:val="TableParagraph"/>
              <w:spacing w:line="273" w:lineRule="exact"/>
              <w:ind w:left="194"/>
              <w:rPr>
                <w:sz w:val="24"/>
              </w:rPr>
            </w:pPr>
            <w:r>
              <w:rPr>
                <w:sz w:val="24"/>
              </w:rPr>
              <w:t>191</w:t>
            </w:r>
            <w:r>
              <w:rPr>
                <w:spacing w:val="2"/>
                <w:sz w:val="24"/>
              </w:rPr>
              <w:t> </w:t>
            </w:r>
            <w:r>
              <w:rPr>
                <w:spacing w:val="-2"/>
                <w:sz w:val="24"/>
              </w:rPr>
              <w:t>659,6</w:t>
            </w:r>
          </w:p>
        </w:tc>
        <w:tc>
          <w:tcPr>
            <w:tcW w:w="1479" w:type="dxa"/>
          </w:tcPr>
          <w:p>
            <w:pPr>
              <w:pStyle w:val="TableParagraph"/>
              <w:spacing w:line="273" w:lineRule="exact"/>
              <w:ind w:left="90" w:right="79"/>
              <w:jc w:val="center"/>
              <w:rPr>
                <w:sz w:val="24"/>
              </w:rPr>
            </w:pPr>
            <w:r>
              <w:rPr>
                <w:sz w:val="24"/>
              </w:rPr>
              <w:t>92</w:t>
            </w:r>
            <w:r>
              <w:rPr>
                <w:spacing w:val="2"/>
                <w:sz w:val="24"/>
              </w:rPr>
              <w:t> </w:t>
            </w:r>
            <w:r>
              <w:rPr>
                <w:spacing w:val="-2"/>
                <w:sz w:val="24"/>
              </w:rPr>
              <w:t>760,3</w:t>
            </w:r>
          </w:p>
        </w:tc>
        <w:tc>
          <w:tcPr>
            <w:tcW w:w="1114" w:type="dxa"/>
          </w:tcPr>
          <w:p>
            <w:pPr>
              <w:pStyle w:val="TableParagraph"/>
              <w:spacing w:line="273" w:lineRule="exact"/>
              <w:ind w:left="81" w:right="82"/>
              <w:jc w:val="center"/>
              <w:rPr>
                <w:sz w:val="24"/>
              </w:rPr>
            </w:pPr>
            <w:r>
              <w:rPr>
                <w:spacing w:val="-5"/>
                <w:sz w:val="24"/>
              </w:rPr>
              <w:t>162</w:t>
            </w:r>
          </w:p>
          <w:p>
            <w:pPr>
              <w:pStyle w:val="TableParagraph"/>
              <w:spacing w:line="257" w:lineRule="exact" w:before="2"/>
              <w:ind w:left="87" w:right="81"/>
              <w:jc w:val="center"/>
              <w:rPr>
                <w:sz w:val="24"/>
              </w:rPr>
            </w:pPr>
            <w:r>
              <w:rPr>
                <w:spacing w:val="-2"/>
                <w:sz w:val="24"/>
              </w:rPr>
              <w:t>208,0</w:t>
            </w:r>
          </w:p>
        </w:tc>
        <w:tc>
          <w:tcPr>
            <w:tcW w:w="1239" w:type="dxa"/>
          </w:tcPr>
          <w:p>
            <w:pPr>
              <w:pStyle w:val="TableParagraph"/>
              <w:spacing w:line="273" w:lineRule="exact"/>
              <w:ind w:left="95" w:right="90"/>
              <w:jc w:val="center"/>
              <w:rPr>
                <w:sz w:val="24"/>
              </w:rPr>
            </w:pPr>
            <w:r>
              <w:rPr>
                <w:sz w:val="24"/>
              </w:rPr>
              <w:t>162</w:t>
            </w:r>
            <w:r>
              <w:rPr>
                <w:spacing w:val="2"/>
                <w:sz w:val="24"/>
              </w:rPr>
              <w:t> </w:t>
            </w:r>
            <w:r>
              <w:rPr>
                <w:spacing w:val="-2"/>
                <w:sz w:val="24"/>
              </w:rPr>
              <w:t>208,0</w:t>
            </w:r>
          </w:p>
        </w:tc>
        <w:tc>
          <w:tcPr>
            <w:tcW w:w="1114" w:type="dxa"/>
          </w:tcPr>
          <w:p>
            <w:pPr>
              <w:pStyle w:val="TableParagraph"/>
              <w:spacing w:line="273" w:lineRule="exact"/>
              <w:ind w:left="341"/>
              <w:rPr>
                <w:sz w:val="24"/>
              </w:rPr>
            </w:pPr>
            <w:r>
              <w:rPr>
                <w:sz w:val="24"/>
              </w:rPr>
              <w:t>1</w:t>
            </w:r>
            <w:r>
              <w:rPr>
                <w:spacing w:val="2"/>
                <w:sz w:val="24"/>
              </w:rPr>
              <w:t> </w:t>
            </w:r>
            <w:r>
              <w:rPr>
                <w:spacing w:val="-5"/>
                <w:sz w:val="24"/>
              </w:rPr>
              <w:t>62</w:t>
            </w:r>
          </w:p>
          <w:p>
            <w:pPr>
              <w:pStyle w:val="TableParagraph"/>
              <w:spacing w:line="257" w:lineRule="exact" w:before="2"/>
              <w:ind w:left="284"/>
              <w:rPr>
                <w:sz w:val="24"/>
              </w:rPr>
            </w:pPr>
            <w:r>
              <w:rPr>
                <w:spacing w:val="-2"/>
                <w:sz w:val="24"/>
              </w:rPr>
              <w:t>208,0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5" w:right="82"/>
              <w:jc w:val="center"/>
              <w:rPr>
                <w:sz w:val="24"/>
              </w:rPr>
            </w:pPr>
            <w:r>
              <w:rPr>
                <w:spacing w:val="-5"/>
                <w:sz w:val="24"/>
              </w:rPr>
              <w:t>224</w:t>
            </w:r>
          </w:p>
          <w:p>
            <w:pPr>
              <w:pStyle w:val="TableParagraph"/>
              <w:spacing w:line="257" w:lineRule="exact" w:before="2"/>
              <w:ind w:left="87" w:right="77"/>
              <w:jc w:val="center"/>
              <w:rPr>
                <w:sz w:val="24"/>
              </w:rPr>
            </w:pPr>
            <w:r>
              <w:rPr>
                <w:spacing w:val="-2"/>
                <w:sz w:val="24"/>
              </w:rPr>
              <w:t>952,9</w:t>
            </w:r>
          </w:p>
        </w:tc>
        <w:tc>
          <w:tcPr>
            <w:tcW w:w="1359" w:type="dxa"/>
          </w:tcPr>
          <w:p>
            <w:pPr>
              <w:pStyle w:val="TableParagraph"/>
              <w:spacing w:line="273" w:lineRule="exact"/>
              <w:ind w:left="200"/>
              <w:rPr>
                <w:sz w:val="24"/>
              </w:rPr>
            </w:pPr>
            <w:r>
              <w:rPr>
                <w:sz w:val="24"/>
              </w:rPr>
              <w:t>160</w:t>
            </w:r>
            <w:r>
              <w:rPr>
                <w:spacing w:val="2"/>
                <w:sz w:val="24"/>
              </w:rPr>
              <w:t> </w:t>
            </w:r>
            <w:r>
              <w:rPr>
                <w:spacing w:val="-2"/>
                <w:sz w:val="24"/>
              </w:rPr>
              <w:t>377,3</w:t>
            </w:r>
          </w:p>
        </w:tc>
        <w:tc>
          <w:tcPr>
            <w:tcW w:w="1037" w:type="dxa"/>
          </w:tcPr>
          <w:p>
            <w:pPr>
              <w:pStyle w:val="TableParagraph"/>
              <w:spacing w:line="273" w:lineRule="exact"/>
              <w:ind w:left="108" w:right="109"/>
              <w:jc w:val="center"/>
              <w:rPr>
                <w:sz w:val="24"/>
              </w:rPr>
            </w:pPr>
            <w:r>
              <w:rPr>
                <w:spacing w:val="-2"/>
                <w:sz w:val="24"/>
              </w:rPr>
              <w:t>407427,</w:t>
            </w:r>
          </w:p>
          <w:p>
            <w:pPr>
              <w:pStyle w:val="TableParagraph"/>
              <w:spacing w:line="257" w:lineRule="exact" w:before="2"/>
              <w:ind w:left="1"/>
              <w:jc w:val="center"/>
              <w:rPr>
                <w:sz w:val="24"/>
              </w:rPr>
            </w:pPr>
            <w:r>
              <w:rPr>
                <w:sz w:val="24"/>
              </w:rPr>
              <w:t>4</w:t>
            </w:r>
          </w:p>
        </w:tc>
        <w:tc>
          <w:tcPr>
            <w:tcW w:w="1354" w:type="dxa"/>
          </w:tcPr>
          <w:p>
            <w:pPr>
              <w:pStyle w:val="TableParagraph"/>
              <w:spacing w:line="273" w:lineRule="exact"/>
              <w:ind w:left="214"/>
              <w:rPr>
                <w:sz w:val="24"/>
              </w:rPr>
            </w:pPr>
            <w:r>
              <w:rPr>
                <w:sz w:val="24"/>
              </w:rPr>
              <w:t>19)</w:t>
            </w:r>
            <w:r>
              <w:rPr>
                <w:spacing w:val="-2"/>
                <w:sz w:val="24"/>
              </w:rPr>
              <w:t> 659,6</w:t>
            </w:r>
          </w:p>
        </w:tc>
        <w:tc>
          <w:tcPr>
            <w:tcW w:w="1479" w:type="dxa"/>
          </w:tcPr>
          <w:p>
            <w:pPr>
              <w:pStyle w:val="TableParagraph"/>
              <w:spacing w:line="273" w:lineRule="exact"/>
              <w:ind w:left="90" w:right="79"/>
              <w:jc w:val="center"/>
              <w:rPr>
                <w:sz w:val="24"/>
              </w:rPr>
            </w:pPr>
            <w:r>
              <w:rPr>
                <w:sz w:val="24"/>
              </w:rPr>
              <w:t>92</w:t>
            </w:r>
            <w:r>
              <w:rPr>
                <w:spacing w:val="2"/>
                <w:sz w:val="24"/>
              </w:rPr>
              <w:t> </w:t>
            </w:r>
            <w:r>
              <w:rPr>
                <w:spacing w:val="-2"/>
                <w:sz w:val="24"/>
              </w:rPr>
              <w:t>760,3</w:t>
            </w:r>
          </w:p>
        </w:tc>
        <w:tc>
          <w:tcPr>
            <w:tcW w:w="1114" w:type="dxa"/>
          </w:tcPr>
          <w:p>
            <w:pPr>
              <w:pStyle w:val="TableParagraph"/>
              <w:spacing w:line="273" w:lineRule="exact"/>
              <w:ind w:left="81" w:right="82"/>
              <w:jc w:val="center"/>
              <w:rPr>
                <w:sz w:val="24"/>
              </w:rPr>
            </w:pPr>
            <w:r>
              <w:rPr>
                <w:spacing w:val="-5"/>
                <w:sz w:val="24"/>
              </w:rPr>
              <w:t>162</w:t>
            </w:r>
          </w:p>
          <w:p>
            <w:pPr>
              <w:pStyle w:val="TableParagraph"/>
              <w:spacing w:line="257" w:lineRule="exact" w:before="2"/>
              <w:ind w:left="87" w:right="81"/>
              <w:jc w:val="center"/>
              <w:rPr>
                <w:sz w:val="24"/>
              </w:rPr>
            </w:pPr>
            <w:r>
              <w:rPr>
                <w:spacing w:val="-2"/>
                <w:sz w:val="24"/>
              </w:rPr>
              <w:t>208,0</w:t>
            </w:r>
          </w:p>
        </w:tc>
        <w:tc>
          <w:tcPr>
            <w:tcW w:w="1239" w:type="dxa"/>
          </w:tcPr>
          <w:p>
            <w:pPr>
              <w:pStyle w:val="TableParagraph"/>
              <w:spacing w:line="273" w:lineRule="exact"/>
              <w:ind w:left="95" w:right="90"/>
              <w:jc w:val="center"/>
              <w:rPr>
                <w:sz w:val="24"/>
              </w:rPr>
            </w:pPr>
            <w:r>
              <w:rPr>
                <w:sz w:val="24"/>
              </w:rPr>
              <w:t>162</w:t>
            </w:r>
            <w:r>
              <w:rPr>
                <w:spacing w:val="2"/>
                <w:sz w:val="24"/>
              </w:rPr>
              <w:t> </w:t>
            </w:r>
            <w:r>
              <w:rPr>
                <w:spacing w:val="-2"/>
                <w:sz w:val="24"/>
              </w:rPr>
              <w:t>208,0</w:t>
            </w:r>
          </w:p>
        </w:tc>
        <w:tc>
          <w:tcPr>
            <w:tcW w:w="1114" w:type="dxa"/>
          </w:tcPr>
          <w:p>
            <w:pPr>
              <w:pStyle w:val="TableParagraph"/>
              <w:spacing w:line="273" w:lineRule="exact"/>
              <w:ind w:left="81" w:right="82"/>
              <w:jc w:val="center"/>
              <w:rPr>
                <w:sz w:val="24"/>
              </w:rPr>
            </w:pPr>
            <w:r>
              <w:rPr>
                <w:spacing w:val="-5"/>
                <w:sz w:val="24"/>
              </w:rPr>
              <w:t>162</w:t>
            </w:r>
          </w:p>
          <w:p>
            <w:pPr>
              <w:pStyle w:val="TableParagraph"/>
              <w:spacing w:line="257" w:lineRule="exact" w:before="2"/>
              <w:ind w:left="86" w:right="82"/>
              <w:jc w:val="center"/>
              <w:rPr>
                <w:sz w:val="24"/>
              </w:rPr>
            </w:pPr>
            <w:r>
              <w:rPr>
                <w:spacing w:val="-2"/>
                <w:sz w:val="24"/>
              </w:rPr>
              <w:t>208,0</w:t>
            </w:r>
          </w:p>
        </w:tc>
      </w:tr>
      <w:tr>
        <w:trPr>
          <w:trHeight w:val="551" w:hRule="atLeast"/>
        </w:trPr>
        <w:tc>
          <w:tcPr>
            <w:tcW w:w="3557" w:type="dxa"/>
          </w:tcPr>
          <w:p>
            <w:pPr>
              <w:pStyle w:val="TableParagraph"/>
              <w:spacing w:line="273" w:lineRule="exact"/>
              <w:ind w:left="110"/>
              <w:rPr>
                <w:sz w:val="24"/>
              </w:rPr>
            </w:pPr>
            <w:r>
              <w:rPr>
                <w:sz w:val="24"/>
              </w:rPr>
              <w:t>Оказание</w:t>
            </w:r>
            <w:r>
              <w:rPr>
                <w:spacing w:val="33"/>
                <w:sz w:val="24"/>
              </w:rPr>
              <w:t>  </w:t>
            </w:r>
            <w:r>
              <w:rPr>
                <w:sz w:val="24"/>
              </w:rPr>
              <w:t>услуг,</w:t>
            </w:r>
            <w:r>
              <w:rPr>
                <w:spacing w:val="36"/>
                <w:sz w:val="24"/>
              </w:rPr>
              <w:t>  </w:t>
            </w:r>
            <w:r>
              <w:rPr>
                <w:sz w:val="24"/>
              </w:rPr>
              <w:t>связанных</w:t>
            </w:r>
            <w:r>
              <w:rPr>
                <w:spacing w:val="35"/>
                <w:sz w:val="24"/>
              </w:rPr>
              <w:t>  </w:t>
            </w:r>
            <w:r>
              <w:rPr>
                <w:spacing w:val="-10"/>
                <w:sz w:val="24"/>
              </w:rPr>
              <w:t>с</w:t>
            </w:r>
          </w:p>
          <w:p>
            <w:pPr>
              <w:pStyle w:val="TableParagraph"/>
              <w:tabs>
                <w:tab w:pos="1793" w:val="left" w:leader="none"/>
                <w:tab w:pos="3319" w:val="left" w:leader="none"/>
              </w:tabs>
              <w:spacing w:line="257" w:lineRule="exact" w:before="2"/>
              <w:ind w:left="110"/>
              <w:rPr>
                <w:sz w:val="24"/>
              </w:rPr>
            </w:pPr>
            <w:r>
              <w:rPr>
                <w:spacing w:val="-2"/>
                <w:sz w:val="24"/>
              </w:rPr>
              <w:t>проведением</w:t>
            </w:r>
            <w:r>
              <w:rPr>
                <w:sz w:val="24"/>
              </w:rPr>
              <w:tab/>
            </w:r>
            <w:r>
              <w:rPr>
                <w:spacing w:val="-2"/>
                <w:sz w:val="24"/>
              </w:rPr>
              <w:t>интеграции</w:t>
            </w:r>
            <w:r>
              <w:rPr>
                <w:sz w:val="24"/>
              </w:rPr>
              <w:tab/>
            </w:r>
            <w:r>
              <w:rPr>
                <w:spacing w:val="-10"/>
                <w:sz w:val="24"/>
              </w:rPr>
              <w:t>и</w:t>
            </w:r>
          </w:p>
        </w:tc>
        <w:tc>
          <w:tcPr>
            <w:tcW w:w="1978" w:type="dxa"/>
            <w:tcBorders>
              <w:bottom w:val="nil"/>
            </w:tcBorders>
          </w:tcPr>
          <w:p>
            <w:pPr>
              <w:pStyle w:val="TableParagraph"/>
              <w:spacing w:line="273" w:lineRule="exact"/>
              <w:ind w:left="105"/>
              <w:rPr>
                <w:sz w:val="24"/>
              </w:rPr>
            </w:pPr>
            <w:r>
              <w:rPr>
                <w:spacing w:val="-4"/>
                <w:sz w:val="24"/>
              </w:rPr>
              <w:t>Всего</w:t>
            </w:r>
          </w:p>
        </w:tc>
        <w:tc>
          <w:tcPr>
            <w:tcW w:w="1114" w:type="dxa"/>
            <w:tcBorders>
              <w:bottom w:val="nil"/>
            </w:tcBorders>
          </w:tcPr>
          <w:p>
            <w:pPr>
              <w:pStyle w:val="TableParagraph"/>
              <w:spacing w:line="273" w:lineRule="exact"/>
              <w:ind w:left="133"/>
              <w:rPr>
                <w:sz w:val="24"/>
              </w:rPr>
            </w:pPr>
            <w:r>
              <w:rPr>
                <w:sz w:val="24"/>
              </w:rPr>
              <w:t>28</w:t>
            </w:r>
            <w:r>
              <w:rPr>
                <w:spacing w:val="2"/>
                <w:sz w:val="24"/>
              </w:rPr>
              <w:t> </w:t>
            </w:r>
            <w:r>
              <w:rPr>
                <w:spacing w:val="-2"/>
                <w:sz w:val="24"/>
              </w:rPr>
              <w:t>575,2</w:t>
            </w:r>
          </w:p>
        </w:tc>
        <w:tc>
          <w:tcPr>
            <w:tcW w:w="1359" w:type="dxa"/>
            <w:tcBorders>
              <w:bottom w:val="nil"/>
            </w:tcBorders>
          </w:tcPr>
          <w:p>
            <w:pPr>
              <w:pStyle w:val="TableParagraph"/>
              <w:spacing w:line="273" w:lineRule="exact"/>
              <w:ind w:left="257"/>
              <w:rPr>
                <w:sz w:val="24"/>
              </w:rPr>
            </w:pPr>
            <w:r>
              <w:rPr>
                <w:sz w:val="24"/>
              </w:rPr>
              <w:t>64</w:t>
            </w:r>
            <w:r>
              <w:rPr>
                <w:spacing w:val="2"/>
                <w:sz w:val="24"/>
              </w:rPr>
              <w:t> </w:t>
            </w:r>
            <w:r>
              <w:rPr>
                <w:spacing w:val="-2"/>
                <w:sz w:val="24"/>
              </w:rPr>
              <w:t>575,2</w:t>
            </w:r>
          </w:p>
        </w:tc>
        <w:tc>
          <w:tcPr>
            <w:tcW w:w="1037" w:type="dxa"/>
            <w:tcBorders>
              <w:bottom w:val="nil"/>
            </w:tcBorders>
          </w:tcPr>
          <w:p>
            <w:pPr>
              <w:pStyle w:val="TableParagraph"/>
              <w:spacing w:line="273" w:lineRule="exact"/>
              <w:ind w:left="108" w:right="109"/>
              <w:jc w:val="center"/>
              <w:rPr>
                <w:sz w:val="24"/>
              </w:rPr>
            </w:pPr>
            <w:r>
              <w:rPr>
                <w:spacing w:val="-5"/>
                <w:sz w:val="24"/>
              </w:rPr>
              <w:t>36</w:t>
            </w:r>
          </w:p>
          <w:p>
            <w:pPr>
              <w:pStyle w:val="TableParagraph"/>
              <w:spacing w:line="257" w:lineRule="exact" w:before="2"/>
              <w:ind w:left="109" w:right="109"/>
              <w:jc w:val="center"/>
              <w:rPr>
                <w:sz w:val="24"/>
              </w:rPr>
            </w:pPr>
            <w:r>
              <w:rPr>
                <w:spacing w:val="-2"/>
                <w:sz w:val="24"/>
              </w:rPr>
              <w:t>000,0</w:t>
            </w:r>
          </w:p>
        </w:tc>
        <w:tc>
          <w:tcPr>
            <w:tcW w:w="1354" w:type="dxa"/>
            <w:tcBorders>
              <w:bottom w:val="nil"/>
            </w:tcBorders>
          </w:tcPr>
          <w:p>
            <w:pPr>
              <w:pStyle w:val="TableParagraph"/>
              <w:spacing w:line="273" w:lineRule="exact"/>
              <w:ind w:left="252"/>
              <w:rPr>
                <w:sz w:val="24"/>
              </w:rPr>
            </w:pPr>
            <w:r>
              <w:rPr>
                <w:sz w:val="24"/>
              </w:rPr>
              <w:t>19</w:t>
            </w:r>
            <w:r>
              <w:rPr>
                <w:spacing w:val="2"/>
                <w:sz w:val="24"/>
              </w:rPr>
              <w:t> </w:t>
            </w:r>
            <w:r>
              <w:rPr>
                <w:spacing w:val="-2"/>
                <w:sz w:val="24"/>
              </w:rPr>
              <w:t>800,0</w:t>
            </w:r>
          </w:p>
        </w:tc>
        <w:tc>
          <w:tcPr>
            <w:tcW w:w="1479" w:type="dxa"/>
            <w:tcBorders>
              <w:bottom w:val="nil"/>
            </w:tcBorders>
          </w:tcPr>
          <w:p>
            <w:pPr>
              <w:pStyle w:val="TableParagraph"/>
              <w:spacing w:line="273" w:lineRule="exact"/>
              <w:ind w:left="90" w:right="76"/>
              <w:jc w:val="center"/>
              <w:rPr>
                <w:sz w:val="24"/>
              </w:rPr>
            </w:pPr>
            <w:r>
              <w:rPr>
                <w:spacing w:val="-5"/>
                <w:sz w:val="24"/>
              </w:rPr>
              <w:t>0,0</w:t>
            </w:r>
          </w:p>
        </w:tc>
        <w:tc>
          <w:tcPr>
            <w:tcW w:w="1114" w:type="dxa"/>
            <w:tcBorders>
              <w:bottom w:val="nil"/>
            </w:tcBorders>
          </w:tcPr>
          <w:p>
            <w:pPr>
              <w:pStyle w:val="TableParagraph"/>
              <w:spacing w:line="273" w:lineRule="exact"/>
              <w:ind w:left="87" w:right="74"/>
              <w:jc w:val="center"/>
              <w:rPr>
                <w:sz w:val="24"/>
              </w:rPr>
            </w:pPr>
            <w:r>
              <w:rPr>
                <w:spacing w:val="-5"/>
                <w:sz w:val="24"/>
              </w:rPr>
              <w:t>0,0</w:t>
            </w:r>
          </w:p>
        </w:tc>
        <w:tc>
          <w:tcPr>
            <w:tcW w:w="1239" w:type="dxa"/>
            <w:tcBorders>
              <w:bottom w:val="nil"/>
            </w:tcBorders>
          </w:tcPr>
          <w:p>
            <w:pPr>
              <w:pStyle w:val="TableParagraph"/>
              <w:spacing w:line="273" w:lineRule="exact"/>
              <w:ind w:left="95" w:right="83"/>
              <w:jc w:val="center"/>
              <w:rPr>
                <w:sz w:val="24"/>
              </w:rPr>
            </w:pPr>
            <w:r>
              <w:rPr>
                <w:spacing w:val="-5"/>
                <w:sz w:val="24"/>
              </w:rPr>
              <w:t>0,0</w:t>
            </w:r>
          </w:p>
        </w:tc>
        <w:tc>
          <w:tcPr>
            <w:tcW w:w="1114" w:type="dxa"/>
            <w:tcBorders>
              <w:bottom w:val="nil"/>
            </w:tcBorders>
          </w:tcPr>
          <w:p>
            <w:pPr>
              <w:pStyle w:val="TableParagraph"/>
              <w:spacing w:line="273" w:lineRule="exact"/>
              <w:ind w:left="87" w:right="76"/>
              <w:jc w:val="center"/>
              <w:rPr>
                <w:sz w:val="24"/>
              </w:rPr>
            </w:pPr>
            <w:r>
              <w:rPr>
                <w:spacing w:val="-5"/>
                <w:sz w:val="24"/>
              </w:rPr>
              <w:t>0,0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556" w:hRule="atLeast"/>
        </w:trPr>
        <w:tc>
          <w:tcPr>
            <w:tcW w:w="3557" w:type="dxa"/>
          </w:tcPr>
          <w:p>
            <w:pPr>
              <w:pStyle w:val="TableParagraph"/>
              <w:tabs>
                <w:tab w:pos="1713" w:val="left" w:leader="none"/>
                <w:tab w:pos="3335" w:val="left" w:leader="none"/>
              </w:tabs>
              <w:spacing w:line="274" w:lineRule="exact"/>
              <w:ind w:left="110" w:right="96"/>
              <w:rPr>
                <w:sz w:val="24"/>
              </w:rPr>
            </w:pPr>
            <w:r>
              <w:rPr>
                <w:spacing w:val="-2"/>
                <w:sz w:val="24"/>
              </w:rPr>
              <w:t>адаптации</w:t>
            </w:r>
            <w:r>
              <w:rPr>
                <w:sz w:val="24"/>
              </w:rPr>
              <w:tab/>
            </w:r>
            <w:r>
              <w:rPr>
                <w:spacing w:val="-2"/>
                <w:sz w:val="24"/>
              </w:rPr>
              <w:t>инвалидов</w:t>
            </w:r>
            <w:r>
              <w:rPr>
                <w:sz w:val="24"/>
              </w:rPr>
              <w:tab/>
            </w:r>
            <w:r>
              <w:rPr>
                <w:spacing w:val="-10"/>
                <w:sz w:val="24"/>
              </w:rPr>
              <w:t>в </w:t>
            </w:r>
            <w:r>
              <w:rPr>
                <w:spacing w:val="-2"/>
                <w:sz w:val="24"/>
              </w:rPr>
              <w:t>общество</w:t>
            </w: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before="1"/>
              <w:ind w:left="87" w:right="82"/>
              <w:jc w:val="center"/>
              <w:rPr>
                <w:sz w:val="24"/>
              </w:rPr>
            </w:pPr>
            <w:r>
              <w:rPr>
                <w:sz w:val="24"/>
              </w:rPr>
              <w:t>28</w:t>
            </w:r>
            <w:r>
              <w:rPr>
                <w:spacing w:val="2"/>
                <w:sz w:val="24"/>
              </w:rPr>
              <w:t> </w:t>
            </w:r>
            <w:r>
              <w:rPr>
                <w:spacing w:val="-2"/>
                <w:sz w:val="24"/>
              </w:rPr>
              <w:t>575,2</w:t>
            </w:r>
          </w:p>
        </w:tc>
        <w:tc>
          <w:tcPr>
            <w:tcW w:w="1359" w:type="dxa"/>
          </w:tcPr>
          <w:p>
            <w:pPr>
              <w:pStyle w:val="TableParagraph"/>
              <w:spacing w:before="1"/>
              <w:ind w:left="91" w:right="83"/>
              <w:jc w:val="center"/>
              <w:rPr>
                <w:sz w:val="24"/>
              </w:rPr>
            </w:pPr>
            <w:r>
              <w:rPr>
                <w:sz w:val="24"/>
              </w:rPr>
              <w:t>64</w:t>
            </w:r>
            <w:r>
              <w:rPr>
                <w:spacing w:val="2"/>
                <w:sz w:val="24"/>
              </w:rPr>
              <w:t> </w:t>
            </w:r>
            <w:r>
              <w:rPr>
                <w:spacing w:val="-2"/>
                <w:sz w:val="24"/>
              </w:rPr>
              <w:t>575,2</w:t>
            </w:r>
          </w:p>
        </w:tc>
        <w:tc>
          <w:tcPr>
            <w:tcW w:w="1037" w:type="dxa"/>
          </w:tcPr>
          <w:p>
            <w:pPr>
              <w:pStyle w:val="TableParagraph"/>
              <w:spacing w:line="275" w:lineRule="exact" w:before="1"/>
              <w:ind w:left="108" w:right="109"/>
              <w:jc w:val="center"/>
              <w:rPr>
                <w:sz w:val="24"/>
              </w:rPr>
            </w:pPr>
            <w:r>
              <w:rPr>
                <w:spacing w:val="-5"/>
                <w:sz w:val="24"/>
              </w:rPr>
              <w:t>36</w:t>
            </w:r>
          </w:p>
          <w:p>
            <w:pPr>
              <w:pStyle w:val="TableParagraph"/>
              <w:spacing w:line="260" w:lineRule="exact"/>
              <w:ind w:left="108" w:right="109"/>
              <w:jc w:val="center"/>
              <w:rPr>
                <w:sz w:val="24"/>
              </w:rPr>
            </w:pPr>
            <w:r>
              <w:rPr>
                <w:spacing w:val="-2"/>
                <w:sz w:val="24"/>
              </w:rPr>
              <w:t>000,0</w:t>
            </w:r>
          </w:p>
        </w:tc>
        <w:tc>
          <w:tcPr>
            <w:tcW w:w="1354" w:type="dxa"/>
          </w:tcPr>
          <w:p>
            <w:pPr>
              <w:pStyle w:val="TableParagraph"/>
              <w:spacing w:before="1"/>
              <w:ind w:left="252"/>
              <w:rPr>
                <w:sz w:val="24"/>
              </w:rPr>
            </w:pPr>
            <w:r>
              <w:rPr>
                <w:sz w:val="24"/>
              </w:rPr>
              <w:t>19</w:t>
            </w:r>
            <w:r>
              <w:rPr>
                <w:spacing w:val="2"/>
                <w:sz w:val="24"/>
              </w:rPr>
              <w:t> </w:t>
            </w:r>
            <w:r>
              <w:rPr>
                <w:spacing w:val="-2"/>
                <w:sz w:val="24"/>
              </w:rPr>
              <w:t>800,0</w:t>
            </w:r>
          </w:p>
        </w:tc>
        <w:tc>
          <w:tcPr>
            <w:tcW w:w="1479" w:type="dxa"/>
          </w:tcPr>
          <w:p>
            <w:pPr>
              <w:pStyle w:val="TableParagraph"/>
              <w:spacing w:before="1"/>
              <w:ind w:left="90" w:right="76"/>
              <w:jc w:val="center"/>
              <w:rPr>
                <w:sz w:val="24"/>
              </w:rPr>
            </w:pPr>
            <w:r>
              <w:rPr>
                <w:spacing w:val="-5"/>
                <w:sz w:val="24"/>
              </w:rPr>
              <w:t>0,0</w:t>
            </w:r>
          </w:p>
        </w:tc>
        <w:tc>
          <w:tcPr>
            <w:tcW w:w="1114" w:type="dxa"/>
          </w:tcPr>
          <w:p>
            <w:pPr>
              <w:pStyle w:val="TableParagraph"/>
              <w:spacing w:before="1"/>
              <w:ind w:left="87" w:right="74"/>
              <w:jc w:val="center"/>
              <w:rPr>
                <w:sz w:val="24"/>
              </w:rPr>
            </w:pPr>
            <w:r>
              <w:rPr>
                <w:spacing w:val="-5"/>
                <w:sz w:val="24"/>
              </w:rPr>
              <w:t>0,0</w:t>
            </w:r>
          </w:p>
        </w:tc>
        <w:tc>
          <w:tcPr>
            <w:tcW w:w="1239" w:type="dxa"/>
          </w:tcPr>
          <w:p>
            <w:pPr>
              <w:pStyle w:val="TableParagraph"/>
              <w:spacing w:before="1"/>
              <w:ind w:left="95" w:right="83"/>
              <w:jc w:val="center"/>
              <w:rPr>
                <w:sz w:val="24"/>
              </w:rPr>
            </w:pPr>
            <w:r>
              <w:rPr>
                <w:spacing w:val="-5"/>
                <w:sz w:val="24"/>
              </w:rPr>
              <w:t>0,0</w:t>
            </w:r>
          </w:p>
        </w:tc>
        <w:tc>
          <w:tcPr>
            <w:tcW w:w="1114" w:type="dxa"/>
          </w:tcPr>
          <w:p>
            <w:pPr>
              <w:pStyle w:val="TableParagraph"/>
              <w:spacing w:before="1"/>
              <w:ind w:left="87" w:right="76"/>
              <w:jc w:val="center"/>
              <w:rPr>
                <w:sz w:val="24"/>
              </w:rPr>
            </w:pPr>
            <w:r>
              <w:rPr>
                <w:spacing w:val="-5"/>
                <w:sz w:val="24"/>
              </w:rPr>
              <w:t>0,0</w:t>
            </w:r>
          </w:p>
        </w:tc>
      </w:tr>
      <w:tr>
        <w:trPr>
          <w:trHeight w:val="551" w:hRule="atLeast"/>
        </w:trPr>
        <w:tc>
          <w:tcPr>
            <w:tcW w:w="3557" w:type="dxa"/>
            <w:vMerge w:val="restart"/>
          </w:tcPr>
          <w:p>
            <w:pPr>
              <w:pStyle w:val="TableParagraph"/>
              <w:ind w:left="110" w:right="95"/>
              <w:jc w:val="both"/>
              <w:rPr>
                <w:sz w:val="24"/>
              </w:rPr>
            </w:pPr>
            <w:r>
              <w:rPr>
                <w:sz w:val="24"/>
              </w:rPr>
              <w:t>Дополнительные расходы на медицинскую, социальную </w:t>
            </w:r>
            <w:r>
              <w:rPr>
                <w:sz w:val="24"/>
              </w:rPr>
              <w:t>и </w:t>
            </w:r>
            <w:r>
              <w:rPr>
                <w:spacing w:val="-2"/>
                <w:sz w:val="24"/>
              </w:rPr>
              <w:t>профессиональную</w:t>
            </w:r>
          </w:p>
          <w:p>
            <w:pPr>
              <w:pStyle w:val="TableParagraph"/>
              <w:spacing w:line="274" w:lineRule="exact"/>
              <w:ind w:left="110"/>
              <w:jc w:val="both"/>
              <w:rPr>
                <w:sz w:val="24"/>
              </w:rPr>
            </w:pPr>
            <w:r>
              <w:rPr>
                <w:sz w:val="24"/>
              </w:rPr>
              <w:t>реабилитацию</w:t>
            </w:r>
            <w:r>
              <w:rPr>
                <w:spacing w:val="-2"/>
                <w:sz w:val="24"/>
              </w:rPr>
              <w:t> пострадавших</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85" w:right="82"/>
              <w:jc w:val="center"/>
              <w:rPr>
                <w:sz w:val="24"/>
              </w:rPr>
            </w:pPr>
            <w:r>
              <w:rPr>
                <w:spacing w:val="-5"/>
                <w:sz w:val="24"/>
              </w:rPr>
              <w:t>505</w:t>
            </w:r>
          </w:p>
          <w:p>
            <w:pPr>
              <w:pStyle w:val="TableParagraph"/>
              <w:spacing w:line="260" w:lineRule="exact"/>
              <w:ind w:left="87" w:right="77"/>
              <w:jc w:val="center"/>
              <w:rPr>
                <w:sz w:val="24"/>
              </w:rPr>
            </w:pPr>
            <w:r>
              <w:rPr>
                <w:spacing w:val="-2"/>
                <w:sz w:val="24"/>
              </w:rPr>
              <w:t>478,5</w:t>
            </w:r>
          </w:p>
        </w:tc>
        <w:tc>
          <w:tcPr>
            <w:tcW w:w="1359" w:type="dxa"/>
          </w:tcPr>
          <w:p>
            <w:pPr>
              <w:pStyle w:val="TableParagraph"/>
              <w:spacing w:line="272" w:lineRule="exact"/>
              <w:ind w:left="91" w:right="82"/>
              <w:jc w:val="center"/>
              <w:rPr>
                <w:sz w:val="24"/>
              </w:rPr>
            </w:pPr>
            <w:r>
              <w:rPr>
                <w:sz w:val="24"/>
              </w:rPr>
              <w:t>1</w:t>
            </w:r>
            <w:r>
              <w:rPr>
                <w:spacing w:val="2"/>
                <w:sz w:val="24"/>
              </w:rPr>
              <w:t> </w:t>
            </w:r>
            <w:r>
              <w:rPr>
                <w:sz w:val="24"/>
              </w:rPr>
              <w:t>239</w:t>
            </w:r>
            <w:r>
              <w:rPr>
                <w:spacing w:val="2"/>
                <w:sz w:val="24"/>
              </w:rPr>
              <w:t> </w:t>
            </w:r>
            <w:r>
              <w:rPr>
                <w:spacing w:val="-2"/>
                <w:sz w:val="24"/>
              </w:rPr>
              <w:t>722,0</w:t>
            </w:r>
          </w:p>
        </w:tc>
        <w:tc>
          <w:tcPr>
            <w:tcW w:w="1037" w:type="dxa"/>
          </w:tcPr>
          <w:p>
            <w:pPr>
              <w:pStyle w:val="TableParagraph"/>
              <w:spacing w:line="271" w:lineRule="exact"/>
              <w:ind w:left="334"/>
              <w:rPr>
                <w:sz w:val="24"/>
              </w:rPr>
            </w:pPr>
            <w:r>
              <w:rPr>
                <w:spacing w:val="-5"/>
                <w:sz w:val="24"/>
              </w:rPr>
              <w:t>183</w:t>
            </w:r>
          </w:p>
          <w:p>
            <w:pPr>
              <w:pStyle w:val="TableParagraph"/>
              <w:spacing w:line="260" w:lineRule="exact"/>
              <w:ind w:left="243"/>
              <w:rPr>
                <w:sz w:val="24"/>
              </w:rPr>
            </w:pPr>
            <w:r>
              <w:rPr>
                <w:spacing w:val="-2"/>
                <w:sz w:val="24"/>
              </w:rPr>
              <w:t>824,2</w:t>
            </w:r>
          </w:p>
        </w:tc>
        <w:tc>
          <w:tcPr>
            <w:tcW w:w="1354" w:type="dxa"/>
          </w:tcPr>
          <w:p>
            <w:pPr>
              <w:pStyle w:val="TableParagraph"/>
              <w:spacing w:line="273" w:lineRule="exact"/>
              <w:ind w:left="194"/>
              <w:rPr>
                <w:sz w:val="24"/>
              </w:rPr>
            </w:pPr>
            <w:r>
              <w:rPr>
                <w:sz w:val="24"/>
              </w:rPr>
              <w:t>175</w:t>
            </w:r>
            <w:r>
              <w:rPr>
                <w:spacing w:val="2"/>
                <w:sz w:val="24"/>
              </w:rPr>
              <w:t> </w:t>
            </w:r>
            <w:r>
              <w:rPr>
                <w:spacing w:val="-2"/>
                <w:sz w:val="24"/>
              </w:rPr>
              <w:t>525,7</w:t>
            </w:r>
          </w:p>
        </w:tc>
        <w:tc>
          <w:tcPr>
            <w:tcW w:w="1479" w:type="dxa"/>
          </w:tcPr>
          <w:p>
            <w:pPr>
              <w:pStyle w:val="TableParagraph"/>
              <w:spacing w:line="273" w:lineRule="exact"/>
              <w:ind w:right="248"/>
              <w:jc w:val="right"/>
              <w:rPr>
                <w:sz w:val="24"/>
              </w:rPr>
            </w:pPr>
            <w:r>
              <w:rPr>
                <w:sz w:val="24"/>
              </w:rPr>
              <w:t>205</w:t>
            </w:r>
            <w:r>
              <w:rPr>
                <w:spacing w:val="2"/>
                <w:sz w:val="24"/>
              </w:rPr>
              <w:t> </w:t>
            </w:r>
            <w:r>
              <w:rPr>
                <w:spacing w:val="-2"/>
                <w:sz w:val="24"/>
              </w:rPr>
              <w:t>772,6</w:t>
            </w:r>
          </w:p>
        </w:tc>
        <w:tc>
          <w:tcPr>
            <w:tcW w:w="1114" w:type="dxa"/>
          </w:tcPr>
          <w:p>
            <w:pPr>
              <w:pStyle w:val="TableParagraph"/>
              <w:spacing w:line="271" w:lineRule="exact"/>
              <w:ind w:left="81" w:right="82"/>
              <w:jc w:val="center"/>
              <w:rPr>
                <w:sz w:val="24"/>
              </w:rPr>
            </w:pPr>
            <w:r>
              <w:rPr>
                <w:spacing w:val="-5"/>
                <w:sz w:val="24"/>
              </w:rPr>
              <w:t>214</w:t>
            </w:r>
          </w:p>
          <w:p>
            <w:pPr>
              <w:pStyle w:val="TableParagraph"/>
              <w:spacing w:line="260" w:lineRule="exact"/>
              <w:ind w:left="87" w:right="81"/>
              <w:jc w:val="center"/>
              <w:rPr>
                <w:sz w:val="24"/>
              </w:rPr>
            </w:pPr>
            <w:r>
              <w:rPr>
                <w:spacing w:val="-2"/>
                <w:sz w:val="24"/>
              </w:rPr>
              <w:t>376,8</w:t>
            </w:r>
          </w:p>
        </w:tc>
        <w:tc>
          <w:tcPr>
            <w:tcW w:w="1239" w:type="dxa"/>
          </w:tcPr>
          <w:p>
            <w:pPr>
              <w:pStyle w:val="TableParagraph"/>
              <w:spacing w:line="273" w:lineRule="exact"/>
              <w:ind w:left="95" w:right="90"/>
              <w:jc w:val="center"/>
              <w:rPr>
                <w:sz w:val="24"/>
              </w:rPr>
            </w:pPr>
            <w:r>
              <w:rPr>
                <w:sz w:val="24"/>
              </w:rPr>
              <w:t>222</w:t>
            </w:r>
            <w:r>
              <w:rPr>
                <w:spacing w:val="2"/>
                <w:sz w:val="24"/>
              </w:rPr>
              <w:t> </w:t>
            </w:r>
            <w:r>
              <w:rPr>
                <w:spacing w:val="-2"/>
                <w:sz w:val="24"/>
              </w:rPr>
              <w:t>951,9</w:t>
            </w:r>
          </w:p>
        </w:tc>
        <w:tc>
          <w:tcPr>
            <w:tcW w:w="1114" w:type="dxa"/>
          </w:tcPr>
          <w:p>
            <w:pPr>
              <w:pStyle w:val="TableParagraph"/>
              <w:spacing w:line="271" w:lineRule="exact"/>
              <w:ind w:left="81" w:right="82"/>
              <w:jc w:val="center"/>
              <w:rPr>
                <w:sz w:val="24"/>
              </w:rPr>
            </w:pPr>
            <w:r>
              <w:rPr>
                <w:spacing w:val="-5"/>
                <w:sz w:val="24"/>
              </w:rPr>
              <w:t>222</w:t>
            </w:r>
          </w:p>
          <w:p>
            <w:pPr>
              <w:pStyle w:val="TableParagraph"/>
              <w:spacing w:line="260" w:lineRule="exact"/>
              <w:ind w:left="86" w:right="82"/>
              <w:jc w:val="center"/>
              <w:rPr>
                <w:sz w:val="24"/>
              </w:rPr>
            </w:pPr>
            <w:r>
              <w:rPr>
                <w:spacing w:val="-2"/>
                <w:sz w:val="24"/>
              </w:rPr>
              <w:t>951,9</w:t>
            </w:r>
          </w:p>
        </w:tc>
      </w:tr>
      <w:tr>
        <w:trPr>
          <w:trHeight w:val="1377"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бюджетов государственных внебюджетных</w:t>
            </w:r>
          </w:p>
          <w:p>
            <w:pPr>
              <w:pStyle w:val="TableParagraph"/>
              <w:spacing w:line="257" w:lineRule="exact"/>
              <w:ind w:left="105"/>
              <w:rPr>
                <w:sz w:val="24"/>
              </w:rPr>
            </w:pPr>
            <w:r>
              <w:rPr>
                <w:spacing w:val="-2"/>
                <w:sz w:val="24"/>
              </w:rPr>
              <w:t>фондов</w:t>
            </w:r>
          </w:p>
        </w:tc>
        <w:tc>
          <w:tcPr>
            <w:tcW w:w="1114" w:type="dxa"/>
          </w:tcPr>
          <w:p>
            <w:pPr>
              <w:pStyle w:val="TableParagraph"/>
              <w:spacing w:line="271" w:lineRule="exact"/>
              <w:ind w:left="85" w:right="82"/>
              <w:jc w:val="center"/>
              <w:rPr>
                <w:sz w:val="24"/>
              </w:rPr>
            </w:pPr>
            <w:r>
              <w:rPr>
                <w:spacing w:val="-5"/>
                <w:sz w:val="24"/>
              </w:rPr>
              <w:t>505</w:t>
            </w:r>
          </w:p>
          <w:p>
            <w:pPr>
              <w:pStyle w:val="TableParagraph"/>
              <w:spacing w:line="275" w:lineRule="exact"/>
              <w:ind w:left="87" w:right="77"/>
              <w:jc w:val="center"/>
              <w:rPr>
                <w:sz w:val="24"/>
              </w:rPr>
            </w:pPr>
            <w:r>
              <w:rPr>
                <w:spacing w:val="-2"/>
                <w:sz w:val="24"/>
              </w:rPr>
              <w:t>478,5</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239</w:t>
            </w:r>
            <w:r>
              <w:rPr>
                <w:spacing w:val="2"/>
                <w:sz w:val="24"/>
              </w:rPr>
              <w:t> </w:t>
            </w:r>
            <w:r>
              <w:rPr>
                <w:spacing w:val="-2"/>
                <w:sz w:val="24"/>
              </w:rPr>
              <w:t>722,0</w:t>
            </w:r>
          </w:p>
        </w:tc>
        <w:tc>
          <w:tcPr>
            <w:tcW w:w="1037" w:type="dxa"/>
          </w:tcPr>
          <w:p>
            <w:pPr>
              <w:pStyle w:val="TableParagraph"/>
              <w:spacing w:line="271" w:lineRule="exact"/>
              <w:ind w:left="334"/>
              <w:rPr>
                <w:sz w:val="24"/>
              </w:rPr>
            </w:pPr>
            <w:r>
              <w:rPr>
                <w:spacing w:val="-5"/>
                <w:sz w:val="24"/>
              </w:rPr>
              <w:t>183</w:t>
            </w:r>
          </w:p>
          <w:p>
            <w:pPr>
              <w:pStyle w:val="TableParagraph"/>
              <w:spacing w:line="275" w:lineRule="exact"/>
              <w:ind w:left="243"/>
              <w:rPr>
                <w:sz w:val="24"/>
              </w:rPr>
            </w:pPr>
            <w:r>
              <w:rPr>
                <w:spacing w:val="-2"/>
                <w:sz w:val="24"/>
              </w:rPr>
              <w:t>824,2</w:t>
            </w:r>
          </w:p>
        </w:tc>
        <w:tc>
          <w:tcPr>
            <w:tcW w:w="1354" w:type="dxa"/>
          </w:tcPr>
          <w:p>
            <w:pPr>
              <w:pStyle w:val="TableParagraph"/>
              <w:spacing w:line="273" w:lineRule="exact"/>
              <w:ind w:left="194"/>
              <w:rPr>
                <w:sz w:val="24"/>
              </w:rPr>
            </w:pPr>
            <w:r>
              <w:rPr>
                <w:sz w:val="24"/>
              </w:rPr>
              <w:t>175</w:t>
            </w:r>
            <w:r>
              <w:rPr>
                <w:spacing w:val="2"/>
                <w:sz w:val="24"/>
              </w:rPr>
              <w:t> </w:t>
            </w:r>
            <w:r>
              <w:rPr>
                <w:spacing w:val="-2"/>
                <w:sz w:val="24"/>
              </w:rPr>
              <w:t>525,7</w:t>
            </w:r>
          </w:p>
        </w:tc>
        <w:tc>
          <w:tcPr>
            <w:tcW w:w="1479" w:type="dxa"/>
          </w:tcPr>
          <w:p>
            <w:pPr>
              <w:pStyle w:val="TableParagraph"/>
              <w:spacing w:line="273" w:lineRule="exact"/>
              <w:ind w:right="248"/>
              <w:jc w:val="right"/>
              <w:rPr>
                <w:sz w:val="24"/>
              </w:rPr>
            </w:pPr>
            <w:r>
              <w:rPr>
                <w:sz w:val="24"/>
              </w:rPr>
              <w:t>205</w:t>
            </w:r>
            <w:r>
              <w:rPr>
                <w:spacing w:val="2"/>
                <w:sz w:val="24"/>
              </w:rPr>
              <w:t> </w:t>
            </w:r>
            <w:r>
              <w:rPr>
                <w:spacing w:val="-2"/>
                <w:sz w:val="24"/>
              </w:rPr>
              <w:t>772,6</w:t>
            </w:r>
          </w:p>
        </w:tc>
        <w:tc>
          <w:tcPr>
            <w:tcW w:w="1114" w:type="dxa"/>
          </w:tcPr>
          <w:p>
            <w:pPr>
              <w:pStyle w:val="TableParagraph"/>
              <w:spacing w:line="271" w:lineRule="exact"/>
              <w:ind w:left="81" w:right="82"/>
              <w:jc w:val="center"/>
              <w:rPr>
                <w:sz w:val="24"/>
              </w:rPr>
            </w:pPr>
            <w:r>
              <w:rPr>
                <w:spacing w:val="-5"/>
                <w:sz w:val="24"/>
              </w:rPr>
              <w:t>214</w:t>
            </w:r>
          </w:p>
          <w:p>
            <w:pPr>
              <w:pStyle w:val="TableParagraph"/>
              <w:spacing w:line="275" w:lineRule="exact"/>
              <w:ind w:left="87" w:right="81"/>
              <w:jc w:val="center"/>
              <w:rPr>
                <w:sz w:val="24"/>
              </w:rPr>
            </w:pPr>
            <w:r>
              <w:rPr>
                <w:spacing w:val="-2"/>
                <w:sz w:val="24"/>
              </w:rPr>
              <w:t>376,8</w:t>
            </w:r>
          </w:p>
        </w:tc>
        <w:tc>
          <w:tcPr>
            <w:tcW w:w="1239" w:type="dxa"/>
          </w:tcPr>
          <w:p>
            <w:pPr>
              <w:pStyle w:val="TableParagraph"/>
              <w:spacing w:line="273" w:lineRule="exact"/>
              <w:ind w:left="95" w:right="90"/>
              <w:jc w:val="center"/>
              <w:rPr>
                <w:sz w:val="24"/>
              </w:rPr>
            </w:pPr>
            <w:r>
              <w:rPr>
                <w:sz w:val="24"/>
              </w:rPr>
              <w:t>222</w:t>
            </w:r>
            <w:r>
              <w:rPr>
                <w:spacing w:val="2"/>
                <w:sz w:val="24"/>
              </w:rPr>
              <w:t> </w:t>
            </w:r>
            <w:r>
              <w:rPr>
                <w:spacing w:val="-2"/>
                <w:sz w:val="24"/>
              </w:rPr>
              <w:t>951,9</w:t>
            </w:r>
          </w:p>
        </w:tc>
        <w:tc>
          <w:tcPr>
            <w:tcW w:w="1114" w:type="dxa"/>
          </w:tcPr>
          <w:p>
            <w:pPr>
              <w:pStyle w:val="TableParagraph"/>
              <w:spacing w:line="271" w:lineRule="exact"/>
              <w:ind w:left="81" w:right="82"/>
              <w:jc w:val="center"/>
              <w:rPr>
                <w:sz w:val="24"/>
              </w:rPr>
            </w:pPr>
            <w:r>
              <w:rPr>
                <w:spacing w:val="-5"/>
                <w:sz w:val="24"/>
              </w:rPr>
              <w:t>222</w:t>
            </w:r>
          </w:p>
          <w:p>
            <w:pPr>
              <w:pStyle w:val="TableParagraph"/>
              <w:spacing w:line="275" w:lineRule="exact"/>
              <w:ind w:left="86" w:right="82"/>
              <w:jc w:val="center"/>
              <w:rPr>
                <w:sz w:val="24"/>
              </w:rPr>
            </w:pPr>
            <w:r>
              <w:rPr>
                <w:spacing w:val="-2"/>
                <w:sz w:val="24"/>
              </w:rPr>
              <w:t>951,9</w:t>
            </w:r>
          </w:p>
        </w:tc>
      </w:tr>
      <w:tr>
        <w:trPr>
          <w:trHeight w:val="277" w:hRule="atLeast"/>
        </w:trPr>
        <w:tc>
          <w:tcPr>
            <w:tcW w:w="3557" w:type="dxa"/>
            <w:vMerge w:val="restart"/>
          </w:tcPr>
          <w:p>
            <w:pPr>
              <w:pStyle w:val="TableParagraph"/>
              <w:tabs>
                <w:tab w:pos="945" w:val="left" w:leader="none"/>
                <w:tab w:pos="1967" w:val="left" w:leader="none"/>
                <w:tab w:pos="2255" w:val="left" w:leader="none"/>
              </w:tabs>
              <w:ind w:left="110" w:right="95"/>
              <w:jc w:val="both"/>
              <w:rPr>
                <w:sz w:val="24"/>
              </w:rPr>
            </w:pPr>
            <w:r>
              <w:rPr>
                <w:sz w:val="24"/>
              </w:rPr>
              <w:t>Субсидии из бюджета города </w:t>
            </w:r>
            <w:r>
              <w:rPr>
                <w:spacing w:val="-2"/>
                <w:sz w:val="24"/>
              </w:rPr>
              <w:t>Москвы</w:t>
            </w:r>
            <w:r>
              <w:rPr>
                <w:sz w:val="24"/>
              </w:rPr>
              <w:tab/>
              <w:tab/>
            </w:r>
            <w:r>
              <w:rPr>
                <w:spacing w:val="-2"/>
                <w:sz w:val="24"/>
              </w:rPr>
              <w:t>организациям, </w:t>
            </w:r>
            <w:r>
              <w:rPr>
                <w:sz w:val="24"/>
              </w:rPr>
              <w:t>осуществляющим деятельность </w:t>
            </w:r>
            <w:r>
              <w:rPr>
                <w:spacing w:val="-10"/>
                <w:sz w:val="24"/>
              </w:rPr>
              <w:t>в</w:t>
            </w:r>
            <w:r>
              <w:rPr>
                <w:sz w:val="24"/>
              </w:rPr>
              <w:tab/>
            </w:r>
            <w:r>
              <w:rPr>
                <w:spacing w:val="-2"/>
                <w:sz w:val="24"/>
              </w:rPr>
              <w:t>сфере</w:t>
            </w:r>
            <w:r>
              <w:rPr>
                <w:sz w:val="24"/>
              </w:rPr>
              <w:tab/>
              <w:tab/>
            </w:r>
            <w:r>
              <w:rPr>
                <w:spacing w:val="-2"/>
                <w:sz w:val="24"/>
              </w:rPr>
              <w:t>социальной</w:t>
            </w:r>
          </w:p>
          <w:p>
            <w:pPr>
              <w:pStyle w:val="TableParagraph"/>
              <w:tabs>
                <w:tab w:pos="1391" w:val="left" w:leader="none"/>
                <w:tab w:pos="2020" w:val="left" w:leader="none"/>
                <w:tab w:pos="2150" w:val="left" w:leader="none"/>
                <w:tab w:pos="2567" w:val="left" w:leader="none"/>
                <w:tab w:pos="3345" w:val="left" w:leader="none"/>
              </w:tabs>
              <w:ind w:left="110" w:right="89"/>
              <w:jc w:val="both"/>
              <w:rPr>
                <w:sz w:val="24"/>
              </w:rPr>
            </w:pPr>
            <w:r>
              <w:rPr>
                <w:spacing w:val="-2"/>
                <w:sz w:val="24"/>
              </w:rPr>
              <w:t>реабилитации</w:t>
            </w:r>
            <w:r>
              <w:rPr>
                <w:sz w:val="24"/>
              </w:rPr>
              <w:tab/>
              <w:tab/>
              <w:tab/>
            </w:r>
            <w:r>
              <w:rPr>
                <w:spacing w:val="-2"/>
                <w:sz w:val="24"/>
              </w:rPr>
              <w:t>больных </w:t>
            </w:r>
            <w:r>
              <w:rPr>
                <w:sz w:val="24"/>
              </w:rPr>
              <w:t>наркоманией, на возмещение </w:t>
            </w:r>
            <w:r>
              <w:rPr>
                <w:spacing w:val="-2"/>
                <w:sz w:val="24"/>
              </w:rPr>
              <w:t>затрат</w:t>
            </w:r>
            <w:r>
              <w:rPr>
                <w:sz w:val="24"/>
              </w:rPr>
              <w:tab/>
            </w:r>
            <w:r>
              <w:rPr>
                <w:spacing w:val="-10"/>
                <w:sz w:val="24"/>
              </w:rPr>
              <w:t>в</w:t>
            </w:r>
            <w:r>
              <w:rPr>
                <w:sz w:val="24"/>
              </w:rPr>
              <w:tab/>
              <w:tab/>
            </w:r>
            <w:r>
              <w:rPr>
                <w:spacing w:val="-4"/>
                <w:sz w:val="24"/>
              </w:rPr>
              <w:t>связи</w:t>
            </w:r>
            <w:r>
              <w:rPr>
                <w:sz w:val="24"/>
              </w:rPr>
              <w:tab/>
            </w:r>
            <w:r>
              <w:rPr>
                <w:spacing w:val="-10"/>
                <w:sz w:val="24"/>
              </w:rPr>
              <w:t>с </w:t>
            </w:r>
            <w:r>
              <w:rPr>
                <w:sz w:val="24"/>
              </w:rPr>
              <w:t>предоставлением услуг по </w:t>
            </w:r>
            <w:r>
              <w:rPr>
                <w:spacing w:val="-2"/>
                <w:sz w:val="24"/>
              </w:rPr>
              <w:t>социальной</w:t>
            </w:r>
            <w:r>
              <w:rPr>
                <w:sz w:val="24"/>
              </w:rPr>
              <w:tab/>
              <w:tab/>
            </w:r>
            <w:r>
              <w:rPr>
                <w:spacing w:val="-2"/>
                <w:sz w:val="24"/>
              </w:rPr>
              <w:t>реабилитации</w:t>
            </w:r>
          </w:p>
          <w:p>
            <w:pPr>
              <w:pStyle w:val="TableParagraph"/>
              <w:spacing w:line="274" w:lineRule="exact"/>
              <w:ind w:left="110" w:right="93"/>
              <w:jc w:val="both"/>
              <w:rPr>
                <w:sz w:val="24"/>
              </w:rPr>
            </w:pPr>
            <w:r>
              <w:rPr>
                <w:sz w:val="24"/>
              </w:rPr>
              <w:t>больным наркоманией </w:t>
            </w:r>
            <w:r>
              <w:rPr>
                <w:sz w:val="24"/>
              </w:rPr>
              <w:t>с использованием сертификата</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82"/>
              <w:jc w:val="center"/>
              <w:rPr>
                <w:sz w:val="24"/>
              </w:rPr>
            </w:pPr>
            <w:r>
              <w:rPr>
                <w:sz w:val="24"/>
              </w:rPr>
              <w:t>44</w:t>
            </w:r>
            <w:r>
              <w:rPr>
                <w:spacing w:val="2"/>
                <w:sz w:val="24"/>
              </w:rPr>
              <w:t> </w:t>
            </w:r>
            <w:r>
              <w:rPr>
                <w:spacing w:val="-2"/>
                <w:sz w:val="24"/>
              </w:rPr>
              <w:t>742,0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left="362"/>
              <w:rPr>
                <w:sz w:val="24"/>
              </w:rPr>
            </w:pPr>
            <w:r>
              <w:rPr>
                <w:spacing w:val="-5"/>
                <w:sz w:val="24"/>
              </w:rPr>
              <w:t>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7"/>
              <w:jc w:val="center"/>
              <w:rPr>
                <w:sz w:val="24"/>
              </w:rPr>
            </w:pPr>
            <w:r>
              <w:rPr>
                <w:spacing w:val="-5"/>
                <w:sz w:val="24"/>
              </w:rPr>
              <w:t>0,0</w:t>
            </w:r>
          </w:p>
        </w:tc>
      </w:tr>
      <w:tr>
        <w:trPr>
          <w:trHeight w:val="2749"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44</w:t>
            </w:r>
            <w:r>
              <w:rPr>
                <w:spacing w:val="2"/>
                <w:sz w:val="24"/>
              </w:rPr>
              <w:t> </w:t>
            </w:r>
            <w:r>
              <w:rPr>
                <w:spacing w:val="-2"/>
                <w:sz w:val="24"/>
              </w:rPr>
              <w:t>742,0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362"/>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7"/>
              <w:jc w:val="center"/>
              <w:rPr>
                <w:sz w:val="24"/>
              </w:rPr>
            </w:pPr>
            <w:r>
              <w:rPr>
                <w:spacing w:val="-5"/>
                <w:sz w:val="24"/>
              </w:rPr>
              <w:t>0,0</w:t>
            </w:r>
          </w:p>
        </w:tc>
      </w:tr>
      <w:tr>
        <w:trPr>
          <w:trHeight w:val="551" w:hRule="atLeast"/>
        </w:trPr>
        <w:tc>
          <w:tcPr>
            <w:tcW w:w="3557" w:type="dxa"/>
            <w:vMerge w:val="restart"/>
          </w:tcPr>
          <w:p>
            <w:pPr>
              <w:pStyle w:val="TableParagraph"/>
              <w:tabs>
                <w:tab w:pos="2283" w:val="left" w:leader="none"/>
                <w:tab w:pos="2350" w:val="left" w:leader="none"/>
                <w:tab w:pos="2601" w:val="left" w:leader="none"/>
              </w:tabs>
              <w:ind w:left="110" w:right="94"/>
              <w:jc w:val="both"/>
              <w:rPr>
                <w:sz w:val="24"/>
              </w:rPr>
            </w:pPr>
            <w:r>
              <w:rPr>
                <w:spacing w:val="-2"/>
                <w:sz w:val="24"/>
              </w:rPr>
              <w:t>Обеспечение</w:t>
            </w:r>
            <w:r>
              <w:rPr>
                <w:sz w:val="24"/>
              </w:rPr>
              <w:tab/>
              <w:tab/>
            </w:r>
            <w:r>
              <w:rPr>
                <w:spacing w:val="-2"/>
                <w:sz w:val="24"/>
              </w:rPr>
              <w:t>отдельных категорий</w:t>
            </w:r>
            <w:r>
              <w:rPr>
                <w:sz w:val="24"/>
              </w:rPr>
              <w:tab/>
              <w:tab/>
              <w:tab/>
            </w:r>
            <w:r>
              <w:rPr>
                <w:spacing w:val="-2"/>
                <w:sz w:val="24"/>
              </w:rPr>
              <w:t>граждан техническими</w:t>
            </w:r>
            <w:r>
              <w:rPr>
                <w:sz w:val="24"/>
              </w:rPr>
              <w:tab/>
            </w:r>
            <w:r>
              <w:rPr>
                <w:spacing w:val="-2"/>
                <w:sz w:val="24"/>
              </w:rPr>
              <w:t>средствами реабилитации</w:t>
            </w:r>
          </w:p>
          <w:p>
            <w:pPr>
              <w:pStyle w:val="TableParagraph"/>
              <w:tabs>
                <w:tab w:pos="2231" w:val="left" w:leader="none"/>
              </w:tabs>
              <w:spacing w:line="274" w:lineRule="exact"/>
              <w:ind w:left="110" w:right="96"/>
              <w:jc w:val="both"/>
              <w:rPr>
                <w:sz w:val="24"/>
              </w:rPr>
            </w:pPr>
            <w:r>
              <w:rPr>
                <w:spacing w:val="-2"/>
                <w:sz w:val="24"/>
              </w:rPr>
              <w:t>медицинского</w:t>
            </w:r>
            <w:r>
              <w:rPr>
                <w:sz w:val="24"/>
              </w:rPr>
              <w:tab/>
            </w:r>
            <w:r>
              <w:rPr>
                <w:spacing w:val="-2"/>
                <w:sz w:val="24"/>
              </w:rPr>
              <w:t>назначения, </w:t>
            </w:r>
            <w:r>
              <w:rPr>
                <w:sz w:val="24"/>
              </w:rPr>
              <w:t>медицинскими изделиями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85" w:right="82"/>
              <w:jc w:val="center"/>
              <w:rPr>
                <w:sz w:val="24"/>
              </w:rPr>
            </w:pPr>
            <w:r>
              <w:rPr>
                <w:spacing w:val="-5"/>
                <w:sz w:val="24"/>
              </w:rPr>
              <w:t>125</w:t>
            </w:r>
          </w:p>
          <w:p>
            <w:pPr>
              <w:pStyle w:val="TableParagraph"/>
              <w:spacing w:line="260" w:lineRule="exact"/>
              <w:ind w:left="87" w:right="77"/>
              <w:jc w:val="center"/>
              <w:rPr>
                <w:sz w:val="24"/>
              </w:rPr>
            </w:pPr>
            <w:r>
              <w:rPr>
                <w:spacing w:val="-2"/>
                <w:sz w:val="24"/>
              </w:rPr>
              <w:t>268,4</w:t>
            </w:r>
          </w:p>
        </w:tc>
        <w:tc>
          <w:tcPr>
            <w:tcW w:w="1359" w:type="dxa"/>
          </w:tcPr>
          <w:p>
            <w:pPr>
              <w:pStyle w:val="TableParagraph"/>
              <w:spacing w:line="272" w:lineRule="exact"/>
              <w:ind w:left="91" w:right="77"/>
              <w:jc w:val="center"/>
              <w:rPr>
                <w:sz w:val="24"/>
              </w:rPr>
            </w:pPr>
            <w:r>
              <w:rPr>
                <w:sz w:val="24"/>
              </w:rPr>
              <w:t>468</w:t>
            </w:r>
            <w:r>
              <w:rPr>
                <w:spacing w:val="2"/>
                <w:sz w:val="24"/>
              </w:rPr>
              <w:t> </w:t>
            </w:r>
            <w:r>
              <w:rPr>
                <w:spacing w:val="-2"/>
                <w:sz w:val="24"/>
              </w:rPr>
              <w:t>213,3</w:t>
            </w:r>
          </w:p>
        </w:tc>
        <w:tc>
          <w:tcPr>
            <w:tcW w:w="1037" w:type="dxa"/>
          </w:tcPr>
          <w:p>
            <w:pPr>
              <w:pStyle w:val="TableParagraph"/>
              <w:spacing w:line="271" w:lineRule="exact"/>
              <w:ind w:left="334"/>
              <w:rPr>
                <w:sz w:val="24"/>
              </w:rPr>
            </w:pPr>
            <w:r>
              <w:rPr>
                <w:spacing w:val="-5"/>
                <w:sz w:val="24"/>
              </w:rPr>
              <w:t>396</w:t>
            </w:r>
          </w:p>
          <w:p>
            <w:pPr>
              <w:pStyle w:val="TableParagraph"/>
              <w:spacing w:line="260" w:lineRule="exact"/>
              <w:ind w:left="242"/>
              <w:rPr>
                <w:sz w:val="24"/>
              </w:rPr>
            </w:pPr>
            <w:r>
              <w:rPr>
                <w:spacing w:val="-2"/>
                <w:sz w:val="24"/>
              </w:rPr>
              <w:t>860,6</w:t>
            </w:r>
          </w:p>
        </w:tc>
        <w:tc>
          <w:tcPr>
            <w:tcW w:w="1354" w:type="dxa"/>
          </w:tcPr>
          <w:p>
            <w:pPr>
              <w:pStyle w:val="TableParagraph"/>
              <w:spacing w:line="272" w:lineRule="exact"/>
              <w:ind w:left="194"/>
              <w:rPr>
                <w:sz w:val="24"/>
              </w:rPr>
            </w:pPr>
            <w:r>
              <w:rPr>
                <w:sz w:val="24"/>
              </w:rPr>
              <w:t>666</w:t>
            </w:r>
            <w:r>
              <w:rPr>
                <w:spacing w:val="2"/>
                <w:sz w:val="24"/>
              </w:rPr>
              <w:t> </w:t>
            </w:r>
            <w:r>
              <w:rPr>
                <w:spacing w:val="-2"/>
                <w:sz w:val="24"/>
              </w:rPr>
              <w:t>673,1</w:t>
            </w:r>
          </w:p>
        </w:tc>
        <w:tc>
          <w:tcPr>
            <w:tcW w:w="1479" w:type="dxa"/>
          </w:tcPr>
          <w:p>
            <w:pPr>
              <w:pStyle w:val="TableParagraph"/>
              <w:spacing w:line="272" w:lineRule="exact"/>
              <w:ind w:right="248"/>
              <w:jc w:val="right"/>
              <w:rPr>
                <w:sz w:val="24"/>
              </w:rPr>
            </w:pPr>
            <w:r>
              <w:rPr>
                <w:sz w:val="24"/>
              </w:rPr>
              <w:t>559</w:t>
            </w:r>
            <w:r>
              <w:rPr>
                <w:spacing w:val="2"/>
                <w:sz w:val="24"/>
              </w:rPr>
              <w:t> </w:t>
            </w:r>
            <w:r>
              <w:rPr>
                <w:spacing w:val="-2"/>
                <w:sz w:val="24"/>
              </w:rPr>
              <w:t>026,7</w:t>
            </w:r>
          </w:p>
        </w:tc>
        <w:tc>
          <w:tcPr>
            <w:tcW w:w="1114" w:type="dxa"/>
          </w:tcPr>
          <w:p>
            <w:pPr>
              <w:pStyle w:val="TableParagraph"/>
              <w:spacing w:line="271" w:lineRule="exact"/>
              <w:ind w:left="81" w:right="82"/>
              <w:jc w:val="center"/>
              <w:rPr>
                <w:sz w:val="24"/>
              </w:rPr>
            </w:pPr>
            <w:r>
              <w:rPr>
                <w:spacing w:val="-5"/>
                <w:sz w:val="24"/>
              </w:rPr>
              <w:t>779</w:t>
            </w:r>
          </w:p>
          <w:p>
            <w:pPr>
              <w:pStyle w:val="TableParagraph"/>
              <w:spacing w:line="260" w:lineRule="exact"/>
              <w:ind w:left="87" w:right="82"/>
              <w:jc w:val="center"/>
              <w:rPr>
                <w:sz w:val="24"/>
              </w:rPr>
            </w:pPr>
            <w:r>
              <w:rPr>
                <w:spacing w:val="-2"/>
                <w:sz w:val="24"/>
              </w:rPr>
              <w:t>470,0</w:t>
            </w:r>
          </w:p>
        </w:tc>
        <w:tc>
          <w:tcPr>
            <w:tcW w:w="1239" w:type="dxa"/>
          </w:tcPr>
          <w:p>
            <w:pPr>
              <w:pStyle w:val="TableParagraph"/>
              <w:spacing w:line="272" w:lineRule="exact"/>
              <w:ind w:left="95" w:right="86"/>
              <w:jc w:val="center"/>
              <w:rPr>
                <w:sz w:val="24"/>
              </w:rPr>
            </w:pPr>
            <w:r>
              <w:rPr>
                <w:spacing w:val="-2"/>
                <w:sz w:val="24"/>
              </w:rPr>
              <w:t>779470,0</w:t>
            </w:r>
          </w:p>
        </w:tc>
        <w:tc>
          <w:tcPr>
            <w:tcW w:w="1114" w:type="dxa"/>
          </w:tcPr>
          <w:p>
            <w:pPr>
              <w:pStyle w:val="TableParagraph"/>
              <w:spacing w:line="271" w:lineRule="exact"/>
              <w:ind w:left="81" w:right="82"/>
              <w:jc w:val="center"/>
              <w:rPr>
                <w:sz w:val="24"/>
              </w:rPr>
            </w:pPr>
            <w:r>
              <w:rPr>
                <w:spacing w:val="-5"/>
                <w:sz w:val="24"/>
              </w:rPr>
              <w:t>779</w:t>
            </w:r>
          </w:p>
          <w:p>
            <w:pPr>
              <w:pStyle w:val="TableParagraph"/>
              <w:spacing w:line="260" w:lineRule="exact"/>
              <w:ind w:left="85" w:right="82"/>
              <w:jc w:val="center"/>
              <w:rPr>
                <w:sz w:val="24"/>
              </w:rPr>
            </w:pPr>
            <w:r>
              <w:rPr>
                <w:spacing w:val="-2"/>
                <w:sz w:val="24"/>
              </w:rPr>
              <w:t>470,0</w:t>
            </w:r>
          </w:p>
        </w:tc>
      </w:tr>
      <w:tr>
        <w:trPr>
          <w:trHeight w:val="1094"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85" w:right="82"/>
              <w:jc w:val="center"/>
              <w:rPr>
                <w:sz w:val="24"/>
              </w:rPr>
            </w:pPr>
            <w:r>
              <w:rPr>
                <w:spacing w:val="-5"/>
                <w:sz w:val="24"/>
              </w:rPr>
              <w:t>125</w:t>
            </w:r>
          </w:p>
          <w:p>
            <w:pPr>
              <w:pStyle w:val="TableParagraph"/>
              <w:spacing w:line="275" w:lineRule="exact"/>
              <w:ind w:left="87" w:right="77"/>
              <w:jc w:val="center"/>
              <w:rPr>
                <w:sz w:val="24"/>
              </w:rPr>
            </w:pPr>
            <w:r>
              <w:rPr>
                <w:spacing w:val="-2"/>
                <w:sz w:val="24"/>
              </w:rPr>
              <w:t>268,4</w:t>
            </w:r>
          </w:p>
        </w:tc>
        <w:tc>
          <w:tcPr>
            <w:tcW w:w="1359" w:type="dxa"/>
          </w:tcPr>
          <w:p>
            <w:pPr>
              <w:pStyle w:val="TableParagraph"/>
              <w:spacing w:line="273" w:lineRule="exact"/>
              <w:ind w:left="91" w:right="77"/>
              <w:jc w:val="center"/>
              <w:rPr>
                <w:sz w:val="24"/>
              </w:rPr>
            </w:pPr>
            <w:r>
              <w:rPr>
                <w:sz w:val="24"/>
              </w:rPr>
              <w:t>468</w:t>
            </w:r>
            <w:r>
              <w:rPr>
                <w:spacing w:val="2"/>
                <w:sz w:val="24"/>
              </w:rPr>
              <w:t> </w:t>
            </w:r>
            <w:r>
              <w:rPr>
                <w:spacing w:val="-2"/>
                <w:sz w:val="24"/>
              </w:rPr>
              <w:t>213,3</w:t>
            </w:r>
          </w:p>
        </w:tc>
        <w:tc>
          <w:tcPr>
            <w:tcW w:w="1037" w:type="dxa"/>
          </w:tcPr>
          <w:p>
            <w:pPr>
              <w:pStyle w:val="TableParagraph"/>
              <w:spacing w:line="271" w:lineRule="exact"/>
              <w:ind w:left="334"/>
              <w:rPr>
                <w:sz w:val="24"/>
              </w:rPr>
            </w:pPr>
            <w:r>
              <w:rPr>
                <w:spacing w:val="-5"/>
                <w:sz w:val="24"/>
              </w:rPr>
              <w:t>396</w:t>
            </w:r>
          </w:p>
          <w:p>
            <w:pPr>
              <w:pStyle w:val="TableParagraph"/>
              <w:spacing w:line="275" w:lineRule="exact"/>
              <w:ind w:left="242"/>
              <w:rPr>
                <w:sz w:val="24"/>
              </w:rPr>
            </w:pPr>
            <w:r>
              <w:rPr>
                <w:spacing w:val="-2"/>
                <w:sz w:val="24"/>
              </w:rPr>
              <w:t>860,6</w:t>
            </w:r>
          </w:p>
        </w:tc>
        <w:tc>
          <w:tcPr>
            <w:tcW w:w="1354" w:type="dxa"/>
          </w:tcPr>
          <w:p>
            <w:pPr>
              <w:pStyle w:val="TableParagraph"/>
              <w:spacing w:line="273" w:lineRule="exact"/>
              <w:ind w:left="194"/>
              <w:rPr>
                <w:sz w:val="24"/>
              </w:rPr>
            </w:pPr>
            <w:r>
              <w:rPr>
                <w:sz w:val="24"/>
              </w:rPr>
              <w:t>666</w:t>
            </w:r>
            <w:r>
              <w:rPr>
                <w:spacing w:val="2"/>
                <w:sz w:val="24"/>
              </w:rPr>
              <w:t> </w:t>
            </w:r>
            <w:r>
              <w:rPr>
                <w:spacing w:val="-2"/>
                <w:sz w:val="24"/>
              </w:rPr>
              <w:t>673,1</w:t>
            </w:r>
          </w:p>
        </w:tc>
        <w:tc>
          <w:tcPr>
            <w:tcW w:w="1479" w:type="dxa"/>
          </w:tcPr>
          <w:p>
            <w:pPr>
              <w:pStyle w:val="TableParagraph"/>
              <w:spacing w:line="273" w:lineRule="exact"/>
              <w:ind w:right="248"/>
              <w:jc w:val="right"/>
              <w:rPr>
                <w:sz w:val="24"/>
              </w:rPr>
            </w:pPr>
            <w:r>
              <w:rPr>
                <w:sz w:val="24"/>
              </w:rPr>
              <w:t>559</w:t>
            </w:r>
            <w:r>
              <w:rPr>
                <w:spacing w:val="2"/>
                <w:sz w:val="24"/>
              </w:rPr>
              <w:t> </w:t>
            </w:r>
            <w:r>
              <w:rPr>
                <w:spacing w:val="-2"/>
                <w:sz w:val="24"/>
              </w:rPr>
              <w:t>026,7</w:t>
            </w:r>
          </w:p>
        </w:tc>
        <w:tc>
          <w:tcPr>
            <w:tcW w:w="1114" w:type="dxa"/>
          </w:tcPr>
          <w:p>
            <w:pPr>
              <w:pStyle w:val="TableParagraph"/>
              <w:spacing w:line="271" w:lineRule="exact"/>
              <w:ind w:left="81" w:right="82"/>
              <w:jc w:val="center"/>
              <w:rPr>
                <w:sz w:val="24"/>
              </w:rPr>
            </w:pPr>
            <w:r>
              <w:rPr>
                <w:spacing w:val="-5"/>
                <w:sz w:val="24"/>
              </w:rPr>
              <w:t>779</w:t>
            </w:r>
          </w:p>
          <w:p>
            <w:pPr>
              <w:pStyle w:val="TableParagraph"/>
              <w:spacing w:line="275" w:lineRule="exact"/>
              <w:ind w:left="87" w:right="82"/>
              <w:jc w:val="center"/>
              <w:rPr>
                <w:sz w:val="24"/>
              </w:rPr>
            </w:pPr>
            <w:r>
              <w:rPr>
                <w:spacing w:val="-2"/>
                <w:sz w:val="24"/>
              </w:rPr>
              <w:t>470,0</w:t>
            </w:r>
          </w:p>
        </w:tc>
        <w:tc>
          <w:tcPr>
            <w:tcW w:w="1239" w:type="dxa"/>
          </w:tcPr>
          <w:p>
            <w:pPr>
              <w:pStyle w:val="TableParagraph"/>
              <w:spacing w:line="273" w:lineRule="exact"/>
              <w:ind w:left="95" w:right="86"/>
              <w:jc w:val="center"/>
              <w:rPr>
                <w:sz w:val="24"/>
              </w:rPr>
            </w:pPr>
            <w:r>
              <w:rPr>
                <w:spacing w:val="-2"/>
                <w:sz w:val="24"/>
              </w:rPr>
              <w:t>779470,0</w:t>
            </w:r>
          </w:p>
        </w:tc>
        <w:tc>
          <w:tcPr>
            <w:tcW w:w="1114" w:type="dxa"/>
          </w:tcPr>
          <w:p>
            <w:pPr>
              <w:pStyle w:val="TableParagraph"/>
              <w:spacing w:line="271" w:lineRule="exact"/>
              <w:ind w:left="81" w:right="82"/>
              <w:jc w:val="center"/>
              <w:rPr>
                <w:sz w:val="24"/>
              </w:rPr>
            </w:pPr>
            <w:r>
              <w:rPr>
                <w:spacing w:val="-5"/>
                <w:sz w:val="24"/>
              </w:rPr>
              <w:t>779</w:t>
            </w:r>
          </w:p>
          <w:p>
            <w:pPr>
              <w:pStyle w:val="TableParagraph"/>
              <w:spacing w:line="275" w:lineRule="exact"/>
              <w:ind w:left="85" w:right="82"/>
              <w:jc w:val="center"/>
              <w:rPr>
                <w:sz w:val="24"/>
              </w:rPr>
            </w:pPr>
            <w:r>
              <w:rPr>
                <w:spacing w:val="-2"/>
                <w:sz w:val="24"/>
              </w:rPr>
              <w:t>470,0</w:t>
            </w:r>
          </w:p>
        </w:tc>
      </w:tr>
      <w:tr>
        <w:trPr>
          <w:trHeight w:val="551" w:hRule="atLeast"/>
        </w:trPr>
        <w:tc>
          <w:tcPr>
            <w:tcW w:w="3557" w:type="dxa"/>
            <w:vMerge w:val="restart"/>
          </w:tcPr>
          <w:p>
            <w:pPr>
              <w:pStyle w:val="TableParagraph"/>
              <w:tabs>
                <w:tab w:pos="1775" w:val="left" w:leader="none"/>
                <w:tab w:pos="3344" w:val="left" w:leader="none"/>
              </w:tabs>
              <w:ind w:left="110" w:right="93"/>
              <w:jc w:val="both"/>
              <w:rPr>
                <w:sz w:val="24"/>
              </w:rPr>
            </w:pPr>
            <w:r>
              <w:rPr>
                <w:sz w:val="24"/>
              </w:rPr>
              <w:t>Организация и проведение комплексной реабилитации детей-инвалидов и </w:t>
            </w:r>
            <w:r>
              <w:rPr>
                <w:sz w:val="24"/>
              </w:rPr>
              <w:t>инвалидов </w:t>
            </w:r>
            <w:r>
              <w:rPr>
                <w:spacing w:val="-2"/>
                <w:sz w:val="24"/>
              </w:rPr>
              <w:t>молодого</w:t>
            </w:r>
            <w:r>
              <w:rPr>
                <w:sz w:val="24"/>
              </w:rPr>
              <w:tab/>
            </w:r>
            <w:r>
              <w:rPr>
                <w:spacing w:val="-2"/>
                <w:sz w:val="24"/>
              </w:rPr>
              <w:t>возраста</w:t>
            </w:r>
            <w:r>
              <w:rPr>
                <w:sz w:val="24"/>
              </w:rPr>
              <w:tab/>
            </w:r>
            <w:r>
              <w:rPr>
                <w:spacing w:val="-10"/>
                <w:sz w:val="24"/>
              </w:rPr>
              <w:t>с</w:t>
            </w:r>
          </w:p>
          <w:p>
            <w:pPr>
              <w:pStyle w:val="TableParagraph"/>
              <w:spacing w:line="257" w:lineRule="exact"/>
              <w:ind w:left="110"/>
              <w:jc w:val="both"/>
              <w:rPr>
                <w:sz w:val="24"/>
              </w:rPr>
            </w:pPr>
            <w:r>
              <w:rPr>
                <w:sz w:val="24"/>
              </w:rPr>
              <w:t>различными</w:t>
            </w:r>
            <w:r>
              <w:rPr>
                <w:spacing w:val="1"/>
                <w:sz w:val="24"/>
              </w:rPr>
              <w:t> </w:t>
            </w:r>
            <w:r>
              <w:rPr>
                <w:spacing w:val="-2"/>
                <w:sz w:val="24"/>
              </w:rPr>
              <w:t>заболеваниями</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7"/>
              <w:jc w:val="center"/>
              <w:rPr>
                <w:sz w:val="24"/>
              </w:rPr>
            </w:pPr>
            <w:r>
              <w:rPr>
                <w:sz w:val="24"/>
              </w:rPr>
              <w:t>150</w:t>
            </w:r>
            <w:r>
              <w:rPr>
                <w:spacing w:val="2"/>
                <w:sz w:val="24"/>
              </w:rPr>
              <w:t> </w:t>
            </w:r>
            <w:r>
              <w:rPr>
                <w:spacing w:val="-2"/>
                <w:sz w:val="24"/>
              </w:rPr>
              <w:t>000,0</w:t>
            </w:r>
          </w:p>
        </w:tc>
        <w:tc>
          <w:tcPr>
            <w:tcW w:w="1037" w:type="dxa"/>
          </w:tcPr>
          <w:p>
            <w:pPr>
              <w:pStyle w:val="TableParagraph"/>
              <w:spacing w:line="271" w:lineRule="exact"/>
              <w:ind w:left="334"/>
              <w:rPr>
                <w:sz w:val="24"/>
              </w:rPr>
            </w:pPr>
            <w:r>
              <w:rPr>
                <w:spacing w:val="-5"/>
                <w:sz w:val="24"/>
              </w:rPr>
              <w:t>300</w:t>
            </w:r>
          </w:p>
          <w:p>
            <w:pPr>
              <w:pStyle w:val="TableParagraph"/>
              <w:spacing w:line="260" w:lineRule="exact"/>
              <w:ind w:left="242"/>
              <w:rPr>
                <w:sz w:val="24"/>
              </w:rPr>
            </w:pPr>
            <w:r>
              <w:rPr>
                <w:spacing w:val="-2"/>
                <w:sz w:val="24"/>
              </w:rPr>
              <w:t>000,0</w:t>
            </w:r>
          </w:p>
        </w:tc>
        <w:tc>
          <w:tcPr>
            <w:tcW w:w="1354" w:type="dxa"/>
          </w:tcPr>
          <w:p>
            <w:pPr>
              <w:pStyle w:val="TableParagraph"/>
              <w:spacing w:line="273" w:lineRule="exact"/>
              <w:ind w:left="194"/>
              <w:rPr>
                <w:sz w:val="24"/>
              </w:rPr>
            </w:pPr>
            <w:r>
              <w:rPr>
                <w:sz w:val="24"/>
              </w:rPr>
              <w:t>250</w:t>
            </w:r>
            <w:r>
              <w:rPr>
                <w:spacing w:val="2"/>
                <w:sz w:val="24"/>
              </w:rPr>
              <w:t> </w:t>
            </w:r>
            <w:r>
              <w:rPr>
                <w:spacing w:val="-2"/>
                <w:sz w:val="24"/>
              </w:rPr>
              <w:t>000,0</w:t>
            </w:r>
          </w:p>
        </w:tc>
        <w:tc>
          <w:tcPr>
            <w:tcW w:w="1479" w:type="dxa"/>
          </w:tcPr>
          <w:p>
            <w:pPr>
              <w:pStyle w:val="TableParagraph"/>
              <w:spacing w:line="273" w:lineRule="exact"/>
              <w:ind w:right="248"/>
              <w:jc w:val="right"/>
              <w:rPr>
                <w:sz w:val="24"/>
              </w:rPr>
            </w:pPr>
            <w:r>
              <w:rPr>
                <w:sz w:val="24"/>
              </w:rPr>
              <w:t>300</w:t>
            </w:r>
            <w:r>
              <w:rPr>
                <w:spacing w:val="2"/>
                <w:sz w:val="24"/>
              </w:rPr>
              <w:t> </w:t>
            </w:r>
            <w:r>
              <w:rPr>
                <w:spacing w:val="-2"/>
                <w:sz w:val="24"/>
              </w:rPr>
              <w:t>000,0</w:t>
            </w:r>
          </w:p>
        </w:tc>
        <w:tc>
          <w:tcPr>
            <w:tcW w:w="1114" w:type="dxa"/>
          </w:tcPr>
          <w:p>
            <w:pPr>
              <w:pStyle w:val="TableParagraph"/>
              <w:spacing w:line="271" w:lineRule="exact"/>
              <w:ind w:left="81" w:right="82"/>
              <w:jc w:val="center"/>
              <w:rPr>
                <w:sz w:val="24"/>
              </w:rPr>
            </w:pPr>
            <w:r>
              <w:rPr>
                <w:spacing w:val="-5"/>
                <w:sz w:val="24"/>
              </w:rPr>
              <w:t>300</w:t>
            </w:r>
          </w:p>
          <w:p>
            <w:pPr>
              <w:pStyle w:val="TableParagraph"/>
              <w:spacing w:line="260" w:lineRule="exact"/>
              <w:ind w:left="87" w:right="82"/>
              <w:jc w:val="center"/>
              <w:rPr>
                <w:sz w:val="24"/>
              </w:rPr>
            </w:pPr>
            <w:r>
              <w:rPr>
                <w:spacing w:val="-2"/>
                <w:sz w:val="24"/>
              </w:rPr>
              <w:t>000,0</w:t>
            </w:r>
          </w:p>
        </w:tc>
        <w:tc>
          <w:tcPr>
            <w:tcW w:w="1239" w:type="dxa"/>
          </w:tcPr>
          <w:p>
            <w:pPr>
              <w:pStyle w:val="TableParagraph"/>
              <w:spacing w:line="273" w:lineRule="exact"/>
              <w:ind w:left="95" w:right="86"/>
              <w:jc w:val="center"/>
              <w:rPr>
                <w:sz w:val="24"/>
              </w:rPr>
            </w:pPr>
            <w:r>
              <w:rPr>
                <w:spacing w:val="-2"/>
                <w:sz w:val="24"/>
              </w:rPr>
              <w:t>300000,0</w:t>
            </w:r>
          </w:p>
        </w:tc>
        <w:tc>
          <w:tcPr>
            <w:tcW w:w="1114" w:type="dxa"/>
          </w:tcPr>
          <w:p>
            <w:pPr>
              <w:pStyle w:val="TableParagraph"/>
              <w:spacing w:line="271" w:lineRule="exact"/>
              <w:ind w:left="81" w:right="82"/>
              <w:jc w:val="center"/>
              <w:rPr>
                <w:sz w:val="24"/>
              </w:rPr>
            </w:pPr>
            <w:r>
              <w:rPr>
                <w:spacing w:val="-5"/>
                <w:sz w:val="24"/>
              </w:rPr>
              <w:t>300</w:t>
            </w:r>
          </w:p>
          <w:p>
            <w:pPr>
              <w:pStyle w:val="TableParagraph"/>
              <w:spacing w:line="260" w:lineRule="exact"/>
              <w:ind w:left="85" w:right="82"/>
              <w:jc w:val="center"/>
              <w:rPr>
                <w:sz w:val="24"/>
              </w:rPr>
            </w:pPr>
            <w:r>
              <w:rPr>
                <w:spacing w:val="-2"/>
                <w:sz w:val="24"/>
              </w:rPr>
              <w:t>000,0</w:t>
            </w:r>
          </w:p>
        </w:tc>
      </w:tr>
      <w:tr>
        <w:trPr>
          <w:trHeight w:val="81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7"/>
              <w:jc w:val="center"/>
              <w:rPr>
                <w:sz w:val="24"/>
              </w:rPr>
            </w:pPr>
            <w:r>
              <w:rPr>
                <w:sz w:val="24"/>
              </w:rPr>
              <w:t>150</w:t>
            </w:r>
            <w:r>
              <w:rPr>
                <w:spacing w:val="2"/>
                <w:sz w:val="24"/>
              </w:rPr>
              <w:t> </w:t>
            </w:r>
            <w:r>
              <w:rPr>
                <w:spacing w:val="-2"/>
                <w:sz w:val="24"/>
              </w:rPr>
              <w:t>000,0</w:t>
            </w:r>
          </w:p>
        </w:tc>
        <w:tc>
          <w:tcPr>
            <w:tcW w:w="1037" w:type="dxa"/>
          </w:tcPr>
          <w:p>
            <w:pPr>
              <w:pStyle w:val="TableParagraph"/>
              <w:spacing w:line="271" w:lineRule="exact"/>
              <w:ind w:left="334"/>
              <w:rPr>
                <w:sz w:val="24"/>
              </w:rPr>
            </w:pPr>
            <w:r>
              <w:rPr>
                <w:spacing w:val="-5"/>
                <w:sz w:val="24"/>
              </w:rPr>
              <w:t>300</w:t>
            </w:r>
          </w:p>
          <w:p>
            <w:pPr>
              <w:pStyle w:val="TableParagraph"/>
              <w:spacing w:line="275" w:lineRule="exact"/>
              <w:ind w:left="242"/>
              <w:rPr>
                <w:sz w:val="24"/>
              </w:rPr>
            </w:pPr>
            <w:r>
              <w:rPr>
                <w:spacing w:val="-2"/>
                <w:sz w:val="24"/>
              </w:rPr>
              <w:t>000,0</w:t>
            </w:r>
          </w:p>
        </w:tc>
        <w:tc>
          <w:tcPr>
            <w:tcW w:w="1354" w:type="dxa"/>
          </w:tcPr>
          <w:p>
            <w:pPr>
              <w:pStyle w:val="TableParagraph"/>
              <w:spacing w:line="273" w:lineRule="exact"/>
              <w:ind w:left="194"/>
              <w:rPr>
                <w:sz w:val="24"/>
              </w:rPr>
            </w:pPr>
            <w:r>
              <w:rPr>
                <w:sz w:val="24"/>
              </w:rPr>
              <w:t>250</w:t>
            </w:r>
            <w:r>
              <w:rPr>
                <w:spacing w:val="2"/>
                <w:sz w:val="24"/>
              </w:rPr>
              <w:t> </w:t>
            </w:r>
            <w:r>
              <w:rPr>
                <w:spacing w:val="-2"/>
                <w:sz w:val="24"/>
              </w:rPr>
              <w:t>000,0</w:t>
            </w:r>
          </w:p>
        </w:tc>
        <w:tc>
          <w:tcPr>
            <w:tcW w:w="1479" w:type="dxa"/>
          </w:tcPr>
          <w:p>
            <w:pPr>
              <w:pStyle w:val="TableParagraph"/>
              <w:spacing w:line="273" w:lineRule="exact"/>
              <w:ind w:right="248"/>
              <w:jc w:val="right"/>
              <w:rPr>
                <w:sz w:val="24"/>
              </w:rPr>
            </w:pPr>
            <w:r>
              <w:rPr>
                <w:sz w:val="24"/>
              </w:rPr>
              <w:t>300</w:t>
            </w:r>
            <w:r>
              <w:rPr>
                <w:spacing w:val="2"/>
                <w:sz w:val="24"/>
              </w:rPr>
              <w:t> </w:t>
            </w:r>
            <w:r>
              <w:rPr>
                <w:spacing w:val="-2"/>
                <w:sz w:val="24"/>
              </w:rPr>
              <w:t>000,0</w:t>
            </w:r>
          </w:p>
        </w:tc>
        <w:tc>
          <w:tcPr>
            <w:tcW w:w="1114" w:type="dxa"/>
          </w:tcPr>
          <w:p>
            <w:pPr>
              <w:pStyle w:val="TableParagraph"/>
              <w:spacing w:line="271" w:lineRule="exact"/>
              <w:ind w:left="81" w:right="82"/>
              <w:jc w:val="center"/>
              <w:rPr>
                <w:sz w:val="24"/>
              </w:rPr>
            </w:pPr>
            <w:r>
              <w:rPr>
                <w:spacing w:val="-5"/>
                <w:sz w:val="24"/>
              </w:rPr>
              <w:t>300</w:t>
            </w:r>
          </w:p>
          <w:p>
            <w:pPr>
              <w:pStyle w:val="TableParagraph"/>
              <w:spacing w:line="275" w:lineRule="exact"/>
              <w:ind w:left="87" w:right="82"/>
              <w:jc w:val="center"/>
              <w:rPr>
                <w:sz w:val="24"/>
              </w:rPr>
            </w:pPr>
            <w:r>
              <w:rPr>
                <w:spacing w:val="-2"/>
                <w:sz w:val="24"/>
              </w:rPr>
              <w:t>000,0</w:t>
            </w:r>
          </w:p>
        </w:tc>
        <w:tc>
          <w:tcPr>
            <w:tcW w:w="1239" w:type="dxa"/>
          </w:tcPr>
          <w:p>
            <w:pPr>
              <w:pStyle w:val="TableParagraph"/>
              <w:spacing w:line="273" w:lineRule="exact"/>
              <w:ind w:left="95" w:right="86"/>
              <w:jc w:val="center"/>
              <w:rPr>
                <w:sz w:val="24"/>
              </w:rPr>
            </w:pPr>
            <w:r>
              <w:rPr>
                <w:spacing w:val="-2"/>
                <w:sz w:val="24"/>
              </w:rPr>
              <w:t>300000,0</w:t>
            </w:r>
          </w:p>
        </w:tc>
        <w:tc>
          <w:tcPr>
            <w:tcW w:w="1114" w:type="dxa"/>
          </w:tcPr>
          <w:p>
            <w:pPr>
              <w:pStyle w:val="TableParagraph"/>
              <w:spacing w:line="271" w:lineRule="exact"/>
              <w:ind w:left="81" w:right="82"/>
              <w:jc w:val="center"/>
              <w:rPr>
                <w:sz w:val="24"/>
              </w:rPr>
            </w:pPr>
            <w:r>
              <w:rPr>
                <w:spacing w:val="-5"/>
                <w:sz w:val="24"/>
              </w:rPr>
              <w:t>300</w:t>
            </w:r>
          </w:p>
          <w:p>
            <w:pPr>
              <w:pStyle w:val="TableParagraph"/>
              <w:spacing w:line="275" w:lineRule="exact"/>
              <w:ind w:left="85" w:right="82"/>
              <w:jc w:val="center"/>
              <w:rPr>
                <w:sz w:val="24"/>
              </w:rPr>
            </w:pPr>
            <w:r>
              <w:rPr>
                <w:spacing w:val="-2"/>
                <w:sz w:val="24"/>
              </w:rPr>
              <w:t>000,0</w:t>
            </w:r>
          </w:p>
        </w:tc>
      </w:tr>
      <w:tr>
        <w:trPr>
          <w:trHeight w:val="551" w:hRule="atLeast"/>
        </w:trPr>
        <w:tc>
          <w:tcPr>
            <w:tcW w:w="3557" w:type="dxa"/>
            <w:vMerge w:val="restart"/>
          </w:tcPr>
          <w:p>
            <w:pPr>
              <w:pStyle w:val="TableParagraph"/>
              <w:tabs>
                <w:tab w:pos="2374" w:val="left" w:leader="none"/>
              </w:tabs>
              <w:spacing w:line="242" w:lineRule="auto"/>
              <w:ind w:left="110" w:right="100"/>
              <w:rPr>
                <w:sz w:val="24"/>
              </w:rPr>
            </w:pPr>
            <w:r>
              <w:rPr>
                <w:spacing w:val="-2"/>
                <w:sz w:val="24"/>
              </w:rPr>
              <w:t>Реализация</w:t>
            </w:r>
            <w:r>
              <w:rPr>
                <w:sz w:val="24"/>
              </w:rPr>
              <w:tab/>
            </w:r>
            <w:r>
              <w:rPr>
                <w:spacing w:val="-2"/>
                <w:sz w:val="24"/>
              </w:rPr>
              <w:t>комплекса реабилитационных</w:t>
            </w:r>
          </w:p>
          <w:p>
            <w:pPr>
              <w:pStyle w:val="TableParagraph"/>
              <w:tabs>
                <w:tab w:pos="2001" w:val="left" w:leader="none"/>
              </w:tabs>
              <w:spacing w:line="270" w:lineRule="exact"/>
              <w:ind w:left="110"/>
              <w:rPr>
                <w:sz w:val="24"/>
              </w:rPr>
            </w:pPr>
            <w:r>
              <w:rPr>
                <w:spacing w:val="-2"/>
                <w:sz w:val="24"/>
              </w:rPr>
              <w:t>мероприятий,</w:t>
            </w:r>
            <w:r>
              <w:rPr>
                <w:sz w:val="24"/>
              </w:rPr>
              <w:tab/>
            </w:r>
            <w:r>
              <w:rPr>
                <w:spacing w:val="-2"/>
                <w:sz w:val="24"/>
              </w:rPr>
              <w:t>включающего</w:t>
            </w:r>
          </w:p>
          <w:p>
            <w:pPr>
              <w:pStyle w:val="TableParagraph"/>
              <w:tabs>
                <w:tab w:pos="1491" w:val="left" w:leader="none"/>
                <w:tab w:pos="2092" w:val="left" w:leader="none"/>
                <w:tab w:pos="3321" w:val="left" w:leader="none"/>
              </w:tabs>
              <w:spacing w:line="274" w:lineRule="exact"/>
              <w:ind w:left="110" w:right="95"/>
              <w:rPr>
                <w:sz w:val="24"/>
              </w:rPr>
            </w:pPr>
            <w:r>
              <w:rPr>
                <w:spacing w:val="-2"/>
                <w:sz w:val="24"/>
              </w:rPr>
              <w:t>проведение</w:t>
            </w:r>
            <w:r>
              <w:rPr>
                <w:sz w:val="24"/>
              </w:rPr>
              <w:tab/>
            </w:r>
            <w:r>
              <w:rPr>
                <w:spacing w:val="-2"/>
                <w:sz w:val="24"/>
              </w:rPr>
              <w:t>реабилитационных мероприятий</w:t>
            </w:r>
            <w:r>
              <w:rPr>
                <w:sz w:val="24"/>
              </w:rPr>
              <w:tab/>
              <w:tab/>
            </w:r>
            <w:r>
              <w:rPr>
                <w:spacing w:val="-2"/>
                <w:sz w:val="24"/>
              </w:rPr>
              <w:t>детям</w:t>
            </w:r>
            <w:r>
              <w:rPr>
                <w:sz w:val="24"/>
              </w:rPr>
              <w:tab/>
            </w:r>
            <w:r>
              <w:rPr>
                <w:spacing w:val="-10"/>
                <w:sz w:val="24"/>
              </w:rPr>
              <w:t>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70"/>
              <w:jc w:val="center"/>
              <w:rPr>
                <w:sz w:val="24"/>
              </w:rPr>
            </w:pPr>
            <w:r>
              <w:rPr>
                <w:spacing w:val="-5"/>
                <w:sz w:val="24"/>
              </w:rPr>
              <w:t>0,0</w:t>
            </w:r>
          </w:p>
        </w:tc>
        <w:tc>
          <w:tcPr>
            <w:tcW w:w="1359" w:type="dxa"/>
          </w:tcPr>
          <w:p>
            <w:pPr>
              <w:pStyle w:val="TableParagraph"/>
              <w:spacing w:line="272" w:lineRule="exact"/>
              <w:ind w:left="91" w:right="82"/>
              <w:jc w:val="center"/>
              <w:rPr>
                <w:sz w:val="24"/>
              </w:rPr>
            </w:pPr>
            <w:r>
              <w:rPr>
                <w:sz w:val="24"/>
              </w:rPr>
              <w:t>20</w:t>
            </w:r>
            <w:r>
              <w:rPr>
                <w:spacing w:val="2"/>
                <w:sz w:val="24"/>
              </w:rPr>
              <w:t> </w:t>
            </w:r>
            <w:r>
              <w:rPr>
                <w:spacing w:val="-2"/>
                <w:sz w:val="24"/>
              </w:rPr>
              <w:t>888,0</w:t>
            </w:r>
          </w:p>
        </w:tc>
        <w:tc>
          <w:tcPr>
            <w:tcW w:w="1037" w:type="dxa"/>
          </w:tcPr>
          <w:p>
            <w:pPr>
              <w:pStyle w:val="TableParagraph"/>
              <w:spacing w:line="272" w:lineRule="exact"/>
              <w:ind w:left="108" w:right="109"/>
              <w:jc w:val="center"/>
              <w:rPr>
                <w:sz w:val="24"/>
              </w:rPr>
            </w:pPr>
            <w:r>
              <w:rPr>
                <w:spacing w:val="-5"/>
                <w:sz w:val="24"/>
              </w:rPr>
              <w:t>20</w:t>
            </w:r>
          </w:p>
          <w:p>
            <w:pPr>
              <w:pStyle w:val="TableParagraph"/>
              <w:spacing w:line="257" w:lineRule="exact" w:before="2"/>
              <w:ind w:left="109" w:right="109"/>
              <w:jc w:val="center"/>
              <w:rPr>
                <w:sz w:val="24"/>
              </w:rPr>
            </w:pPr>
            <w:r>
              <w:rPr>
                <w:spacing w:val="-2"/>
                <w:sz w:val="24"/>
              </w:rPr>
              <w:t>888,0</w:t>
            </w:r>
          </w:p>
        </w:tc>
        <w:tc>
          <w:tcPr>
            <w:tcW w:w="1354" w:type="dxa"/>
          </w:tcPr>
          <w:p>
            <w:pPr>
              <w:pStyle w:val="TableParagraph"/>
              <w:spacing w:line="273" w:lineRule="exact"/>
              <w:ind w:left="252"/>
              <w:rPr>
                <w:sz w:val="24"/>
              </w:rPr>
            </w:pPr>
            <w:r>
              <w:rPr>
                <w:sz w:val="24"/>
              </w:rPr>
              <w:t>20</w:t>
            </w:r>
            <w:r>
              <w:rPr>
                <w:spacing w:val="2"/>
                <w:sz w:val="24"/>
              </w:rPr>
              <w:t> </w:t>
            </w:r>
            <w:r>
              <w:rPr>
                <w:spacing w:val="-2"/>
                <w:sz w:val="24"/>
              </w:rPr>
              <w:t>888,0</w:t>
            </w:r>
          </w:p>
        </w:tc>
        <w:tc>
          <w:tcPr>
            <w:tcW w:w="1479" w:type="dxa"/>
          </w:tcPr>
          <w:p>
            <w:pPr>
              <w:pStyle w:val="TableParagraph"/>
              <w:spacing w:line="273" w:lineRule="exact"/>
              <w:ind w:right="305"/>
              <w:jc w:val="right"/>
              <w:rPr>
                <w:sz w:val="24"/>
              </w:rPr>
            </w:pPr>
            <w:r>
              <w:rPr>
                <w:sz w:val="24"/>
              </w:rPr>
              <w:t>20</w:t>
            </w:r>
            <w:r>
              <w:rPr>
                <w:spacing w:val="2"/>
                <w:sz w:val="24"/>
              </w:rPr>
              <w:t> </w:t>
            </w:r>
            <w:r>
              <w:rPr>
                <w:spacing w:val="-2"/>
                <w:sz w:val="24"/>
              </w:rPr>
              <w:t>888,0</w:t>
            </w:r>
          </w:p>
        </w:tc>
        <w:tc>
          <w:tcPr>
            <w:tcW w:w="1114" w:type="dxa"/>
          </w:tcPr>
          <w:p>
            <w:pPr>
              <w:pStyle w:val="TableParagraph"/>
              <w:spacing w:line="273" w:lineRule="exact"/>
              <w:ind w:left="82" w:right="82"/>
              <w:jc w:val="center"/>
              <w:rPr>
                <w:sz w:val="24"/>
              </w:rPr>
            </w:pPr>
            <w:r>
              <w:rPr>
                <w:sz w:val="24"/>
              </w:rPr>
              <w:t>20</w:t>
            </w:r>
            <w:r>
              <w:rPr>
                <w:spacing w:val="2"/>
                <w:sz w:val="24"/>
              </w:rPr>
              <w:t> </w:t>
            </w:r>
            <w:r>
              <w:rPr>
                <w:spacing w:val="-2"/>
                <w:sz w:val="24"/>
              </w:rPr>
              <w:t>888,0</w:t>
            </w:r>
          </w:p>
        </w:tc>
        <w:tc>
          <w:tcPr>
            <w:tcW w:w="1239" w:type="dxa"/>
          </w:tcPr>
          <w:p>
            <w:pPr>
              <w:pStyle w:val="TableParagraph"/>
              <w:spacing w:line="273" w:lineRule="exact"/>
              <w:ind w:left="95" w:right="86"/>
              <w:jc w:val="center"/>
              <w:rPr>
                <w:sz w:val="24"/>
              </w:rPr>
            </w:pPr>
            <w:r>
              <w:rPr>
                <w:sz w:val="24"/>
              </w:rPr>
              <w:t>20</w:t>
            </w:r>
            <w:r>
              <w:rPr>
                <w:spacing w:val="2"/>
                <w:sz w:val="24"/>
              </w:rPr>
              <w:t> </w:t>
            </w:r>
            <w:r>
              <w:rPr>
                <w:spacing w:val="-2"/>
                <w:sz w:val="24"/>
              </w:rPr>
              <w:t>888,0</w:t>
            </w:r>
          </w:p>
        </w:tc>
        <w:tc>
          <w:tcPr>
            <w:tcW w:w="1114" w:type="dxa"/>
          </w:tcPr>
          <w:p>
            <w:pPr>
              <w:pStyle w:val="TableParagraph"/>
              <w:spacing w:line="273" w:lineRule="exact"/>
              <w:ind w:left="81" w:right="82"/>
              <w:jc w:val="center"/>
              <w:rPr>
                <w:sz w:val="24"/>
              </w:rPr>
            </w:pPr>
            <w:r>
              <w:rPr>
                <w:sz w:val="24"/>
              </w:rPr>
              <w:t>20</w:t>
            </w:r>
            <w:r>
              <w:rPr>
                <w:spacing w:val="2"/>
                <w:sz w:val="24"/>
              </w:rPr>
              <w:t> </w:t>
            </w:r>
            <w:r>
              <w:rPr>
                <w:spacing w:val="-2"/>
                <w:sz w:val="24"/>
              </w:rPr>
              <w:t>888,0</w:t>
            </w:r>
          </w:p>
        </w:tc>
      </w:tr>
      <w:tr>
        <w:trPr>
          <w:trHeight w:val="820"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37" w:lineRule="auto" w:before="3"/>
              <w:ind w:left="105" w:right="103"/>
              <w:rPr>
                <w:sz w:val="24"/>
              </w:rPr>
            </w:pPr>
            <w:r>
              <w:rPr>
                <w:spacing w:val="-2"/>
                <w:sz w:val="24"/>
              </w:rPr>
              <w:t>бюджет</w:t>
            </w:r>
            <w:r>
              <w:rPr>
                <w:sz w:val="24"/>
              </w:rPr>
              <w:tab/>
            </w:r>
            <w:r>
              <w:rPr>
                <w:spacing w:val="-2"/>
                <w:sz w:val="24"/>
              </w:rPr>
              <w:t>города Москвы</w:t>
            </w:r>
          </w:p>
        </w:tc>
        <w:tc>
          <w:tcPr>
            <w:tcW w:w="1114" w:type="dxa"/>
            <w:tcBorders>
              <w:bottom w:val="nil"/>
            </w:tcBorders>
          </w:tcPr>
          <w:p>
            <w:pPr>
              <w:pStyle w:val="TableParagraph"/>
              <w:spacing w:before="1"/>
              <w:ind w:left="87" w:right="70"/>
              <w:jc w:val="center"/>
              <w:rPr>
                <w:sz w:val="24"/>
              </w:rPr>
            </w:pPr>
            <w:r>
              <w:rPr>
                <w:spacing w:val="-5"/>
                <w:sz w:val="24"/>
              </w:rPr>
              <w:t>0,0</w:t>
            </w:r>
          </w:p>
        </w:tc>
        <w:tc>
          <w:tcPr>
            <w:tcW w:w="1359" w:type="dxa"/>
            <w:tcBorders>
              <w:bottom w:val="nil"/>
            </w:tcBorders>
          </w:tcPr>
          <w:p>
            <w:pPr>
              <w:pStyle w:val="TableParagraph"/>
              <w:spacing w:before="1"/>
              <w:ind w:left="91" w:right="82"/>
              <w:jc w:val="center"/>
              <w:rPr>
                <w:sz w:val="24"/>
              </w:rPr>
            </w:pPr>
            <w:r>
              <w:rPr>
                <w:sz w:val="24"/>
              </w:rPr>
              <w:t>20</w:t>
            </w:r>
            <w:r>
              <w:rPr>
                <w:spacing w:val="2"/>
                <w:sz w:val="24"/>
              </w:rPr>
              <w:t> </w:t>
            </w:r>
            <w:r>
              <w:rPr>
                <w:spacing w:val="-2"/>
                <w:sz w:val="24"/>
              </w:rPr>
              <w:t>888,0</w:t>
            </w:r>
          </w:p>
        </w:tc>
        <w:tc>
          <w:tcPr>
            <w:tcW w:w="1037" w:type="dxa"/>
            <w:tcBorders>
              <w:bottom w:val="nil"/>
            </w:tcBorders>
          </w:tcPr>
          <w:p>
            <w:pPr>
              <w:pStyle w:val="TableParagraph"/>
              <w:spacing w:line="275" w:lineRule="exact" w:before="1"/>
              <w:ind w:left="108" w:right="109"/>
              <w:jc w:val="center"/>
              <w:rPr>
                <w:sz w:val="24"/>
              </w:rPr>
            </w:pPr>
            <w:r>
              <w:rPr>
                <w:spacing w:val="-5"/>
                <w:sz w:val="24"/>
              </w:rPr>
              <w:t>20</w:t>
            </w:r>
          </w:p>
          <w:p>
            <w:pPr>
              <w:pStyle w:val="TableParagraph"/>
              <w:spacing w:line="275" w:lineRule="exact"/>
              <w:ind w:left="109" w:right="109"/>
              <w:jc w:val="center"/>
              <w:rPr>
                <w:sz w:val="24"/>
              </w:rPr>
            </w:pPr>
            <w:r>
              <w:rPr>
                <w:spacing w:val="-2"/>
                <w:sz w:val="24"/>
              </w:rPr>
              <w:t>888,0</w:t>
            </w:r>
          </w:p>
        </w:tc>
        <w:tc>
          <w:tcPr>
            <w:tcW w:w="1354" w:type="dxa"/>
            <w:tcBorders>
              <w:bottom w:val="nil"/>
            </w:tcBorders>
          </w:tcPr>
          <w:p>
            <w:pPr>
              <w:pStyle w:val="TableParagraph"/>
              <w:spacing w:before="1"/>
              <w:ind w:left="252"/>
              <w:rPr>
                <w:sz w:val="24"/>
              </w:rPr>
            </w:pPr>
            <w:r>
              <w:rPr>
                <w:sz w:val="24"/>
              </w:rPr>
              <w:t>20</w:t>
            </w:r>
            <w:r>
              <w:rPr>
                <w:spacing w:val="2"/>
                <w:sz w:val="24"/>
              </w:rPr>
              <w:t> </w:t>
            </w:r>
            <w:r>
              <w:rPr>
                <w:spacing w:val="-2"/>
                <w:sz w:val="24"/>
              </w:rPr>
              <w:t>888,0</w:t>
            </w:r>
          </w:p>
        </w:tc>
        <w:tc>
          <w:tcPr>
            <w:tcW w:w="1479" w:type="dxa"/>
            <w:tcBorders>
              <w:bottom w:val="nil"/>
            </w:tcBorders>
          </w:tcPr>
          <w:p>
            <w:pPr>
              <w:pStyle w:val="TableParagraph"/>
              <w:spacing w:before="1"/>
              <w:ind w:right="305"/>
              <w:jc w:val="right"/>
              <w:rPr>
                <w:sz w:val="24"/>
              </w:rPr>
            </w:pPr>
            <w:r>
              <w:rPr>
                <w:sz w:val="24"/>
              </w:rPr>
              <w:t>20</w:t>
            </w:r>
            <w:r>
              <w:rPr>
                <w:spacing w:val="2"/>
                <w:sz w:val="24"/>
              </w:rPr>
              <w:t> </w:t>
            </w:r>
            <w:r>
              <w:rPr>
                <w:spacing w:val="-2"/>
                <w:sz w:val="24"/>
              </w:rPr>
              <w:t>888,0</w:t>
            </w:r>
          </w:p>
        </w:tc>
        <w:tc>
          <w:tcPr>
            <w:tcW w:w="1114" w:type="dxa"/>
            <w:tcBorders>
              <w:bottom w:val="nil"/>
            </w:tcBorders>
          </w:tcPr>
          <w:p>
            <w:pPr>
              <w:pStyle w:val="TableParagraph"/>
              <w:spacing w:before="1"/>
              <w:ind w:left="82" w:right="82"/>
              <w:jc w:val="center"/>
              <w:rPr>
                <w:sz w:val="24"/>
              </w:rPr>
            </w:pPr>
            <w:r>
              <w:rPr>
                <w:sz w:val="24"/>
              </w:rPr>
              <w:t>20</w:t>
            </w:r>
            <w:r>
              <w:rPr>
                <w:spacing w:val="2"/>
                <w:sz w:val="24"/>
              </w:rPr>
              <w:t> </w:t>
            </w:r>
            <w:r>
              <w:rPr>
                <w:spacing w:val="-2"/>
                <w:sz w:val="24"/>
              </w:rPr>
              <w:t>888,0</w:t>
            </w:r>
          </w:p>
        </w:tc>
        <w:tc>
          <w:tcPr>
            <w:tcW w:w="1239" w:type="dxa"/>
            <w:tcBorders>
              <w:bottom w:val="nil"/>
            </w:tcBorders>
          </w:tcPr>
          <w:p>
            <w:pPr>
              <w:pStyle w:val="TableParagraph"/>
              <w:spacing w:before="1"/>
              <w:ind w:left="95" w:right="86"/>
              <w:jc w:val="center"/>
              <w:rPr>
                <w:sz w:val="24"/>
              </w:rPr>
            </w:pPr>
            <w:r>
              <w:rPr>
                <w:sz w:val="24"/>
              </w:rPr>
              <w:t>20</w:t>
            </w:r>
            <w:r>
              <w:rPr>
                <w:spacing w:val="2"/>
                <w:sz w:val="24"/>
              </w:rPr>
              <w:t> </w:t>
            </w:r>
            <w:r>
              <w:rPr>
                <w:spacing w:val="-2"/>
                <w:sz w:val="24"/>
              </w:rPr>
              <w:t>888,0</w:t>
            </w:r>
          </w:p>
        </w:tc>
        <w:tc>
          <w:tcPr>
            <w:tcW w:w="1114" w:type="dxa"/>
            <w:tcBorders>
              <w:bottom w:val="nil"/>
            </w:tcBorders>
          </w:tcPr>
          <w:p>
            <w:pPr>
              <w:pStyle w:val="TableParagraph"/>
              <w:spacing w:before="1"/>
              <w:ind w:left="81" w:right="82"/>
              <w:jc w:val="center"/>
              <w:rPr>
                <w:sz w:val="24"/>
              </w:rPr>
            </w:pPr>
            <w:r>
              <w:rPr>
                <w:sz w:val="24"/>
              </w:rPr>
              <w:t>20</w:t>
            </w:r>
            <w:r>
              <w:rPr>
                <w:spacing w:val="2"/>
                <w:sz w:val="24"/>
              </w:rPr>
              <w:t> </w:t>
            </w:r>
            <w:r>
              <w:rPr>
                <w:spacing w:val="-2"/>
                <w:sz w:val="24"/>
              </w:rPr>
              <w:t>888,0</w:t>
            </w:r>
          </w:p>
        </w:tc>
      </w:tr>
    </w:tbl>
    <w:p>
      <w:pPr>
        <w:spacing w:after="0"/>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1381" w:hRule="atLeast"/>
        </w:trPr>
        <w:tc>
          <w:tcPr>
            <w:tcW w:w="3557" w:type="dxa"/>
          </w:tcPr>
          <w:p>
            <w:pPr>
              <w:pStyle w:val="TableParagraph"/>
              <w:spacing w:before="1"/>
              <w:ind w:left="110" w:right="93"/>
              <w:jc w:val="both"/>
              <w:rPr>
                <w:sz w:val="24"/>
              </w:rPr>
            </w:pPr>
            <w:r>
              <w:rPr>
                <w:sz w:val="24"/>
              </w:rPr>
              <w:t>гражданам в возрасте до 25 лет, имеющим место жительства в городе Москве, включая социальное</w:t>
            </w:r>
            <w:r>
              <w:rPr>
                <w:spacing w:val="52"/>
                <w:w w:val="150"/>
                <w:sz w:val="24"/>
              </w:rPr>
              <w:t>    </w:t>
            </w:r>
            <w:r>
              <w:rPr>
                <w:spacing w:val="-2"/>
                <w:sz w:val="24"/>
              </w:rPr>
              <w:t>сопровождение</w:t>
            </w:r>
          </w:p>
          <w:p>
            <w:pPr>
              <w:pStyle w:val="TableParagraph"/>
              <w:spacing w:line="257" w:lineRule="exact"/>
              <w:ind w:left="110"/>
              <w:jc w:val="both"/>
              <w:rPr>
                <w:sz w:val="24"/>
              </w:rPr>
            </w:pPr>
            <w:r>
              <w:rPr>
                <w:sz w:val="24"/>
              </w:rPr>
              <w:t>указанных</w:t>
            </w:r>
            <w:r>
              <w:rPr>
                <w:spacing w:val="-3"/>
                <w:sz w:val="24"/>
              </w:rPr>
              <w:t> </w:t>
            </w:r>
            <w:r>
              <w:rPr>
                <w:spacing w:val="-5"/>
                <w:sz w:val="24"/>
              </w:rPr>
              <w:t>лиц</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278" w:hRule="atLeast"/>
        </w:trPr>
        <w:tc>
          <w:tcPr>
            <w:tcW w:w="3557" w:type="dxa"/>
            <w:vMerge w:val="restart"/>
          </w:tcPr>
          <w:p>
            <w:pPr>
              <w:pStyle w:val="TableParagraph"/>
              <w:tabs>
                <w:tab w:pos="1866" w:val="left" w:leader="none"/>
              </w:tabs>
              <w:ind w:left="110" w:right="95"/>
              <w:jc w:val="both"/>
              <w:rPr>
                <w:sz w:val="24"/>
              </w:rPr>
            </w:pPr>
            <w:r>
              <w:rPr>
                <w:sz w:val="24"/>
              </w:rPr>
              <w:t>Организация и </w:t>
            </w:r>
            <w:r>
              <w:rPr>
                <w:sz w:val="24"/>
              </w:rPr>
              <w:t>проведение системной работы с семьями, в </w:t>
            </w:r>
            <w:r>
              <w:rPr>
                <w:spacing w:val="-2"/>
                <w:sz w:val="24"/>
              </w:rPr>
              <w:t>которых</w:t>
            </w:r>
            <w:r>
              <w:rPr>
                <w:sz w:val="24"/>
              </w:rPr>
              <w:tab/>
            </w:r>
            <w:r>
              <w:rPr>
                <w:spacing w:val="-2"/>
                <w:sz w:val="24"/>
              </w:rPr>
              <w:t>воспитываются </w:t>
            </w:r>
            <w:r>
              <w:rPr>
                <w:sz w:val="24"/>
              </w:rPr>
              <w:t>несовершеннолетние дети, и один</w:t>
            </w:r>
            <w:r>
              <w:rPr>
                <w:spacing w:val="70"/>
                <w:sz w:val="24"/>
              </w:rPr>
              <w:t>   </w:t>
            </w:r>
            <w:r>
              <w:rPr>
                <w:sz w:val="24"/>
              </w:rPr>
              <w:t>или</w:t>
            </w:r>
            <w:r>
              <w:rPr>
                <w:spacing w:val="72"/>
                <w:sz w:val="24"/>
              </w:rPr>
              <w:t>   </w:t>
            </w:r>
            <w:r>
              <w:rPr>
                <w:sz w:val="24"/>
              </w:rPr>
              <w:t>оба</w:t>
            </w:r>
            <w:r>
              <w:rPr>
                <w:spacing w:val="70"/>
                <w:sz w:val="24"/>
              </w:rPr>
              <w:t>   </w:t>
            </w:r>
            <w:r>
              <w:rPr>
                <w:spacing w:val="-2"/>
                <w:sz w:val="24"/>
              </w:rPr>
              <w:t>родителя</w:t>
            </w:r>
          </w:p>
          <w:p>
            <w:pPr>
              <w:pStyle w:val="TableParagraph"/>
              <w:spacing w:line="257" w:lineRule="exact"/>
              <w:ind w:left="110"/>
              <w:jc w:val="both"/>
              <w:rPr>
                <w:sz w:val="24"/>
              </w:rPr>
            </w:pPr>
            <w:r>
              <w:rPr>
                <w:sz w:val="24"/>
              </w:rPr>
              <w:t>являются</w:t>
            </w:r>
            <w:r>
              <w:rPr>
                <w:spacing w:val="-4"/>
                <w:sz w:val="24"/>
              </w:rPr>
              <w:t> </w:t>
            </w:r>
            <w:r>
              <w:rPr>
                <w:spacing w:val="-2"/>
                <w:sz w:val="24"/>
              </w:rPr>
              <w:t>инвалидами</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left="110" w:right="104"/>
              <w:jc w:val="center"/>
              <w:rPr>
                <w:sz w:val="24"/>
              </w:rPr>
            </w:pPr>
            <w:r>
              <w:rPr>
                <w:spacing w:val="-5"/>
                <w:sz w:val="24"/>
              </w:rPr>
              <w:t>0,0</w:t>
            </w:r>
          </w:p>
        </w:tc>
        <w:tc>
          <w:tcPr>
            <w:tcW w:w="1354" w:type="dxa"/>
          </w:tcPr>
          <w:p>
            <w:pPr>
              <w:pStyle w:val="TableParagraph"/>
              <w:spacing w:line="258" w:lineRule="exact"/>
              <w:ind w:right="304"/>
              <w:jc w:val="right"/>
              <w:rPr>
                <w:sz w:val="24"/>
              </w:rPr>
            </w:pPr>
            <w:r>
              <w:rPr>
                <w:sz w:val="24"/>
              </w:rPr>
              <w:t>8</w:t>
            </w:r>
            <w:r>
              <w:rPr>
                <w:spacing w:val="2"/>
                <w:sz w:val="24"/>
              </w:rPr>
              <w:t> </w:t>
            </w:r>
            <w:r>
              <w:rPr>
                <w:spacing w:val="-2"/>
                <w:sz w:val="24"/>
              </w:rPr>
              <w:t>000,0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1367"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right="304"/>
              <w:jc w:val="right"/>
              <w:rPr>
                <w:sz w:val="24"/>
              </w:rPr>
            </w:pPr>
            <w:r>
              <w:rPr>
                <w:sz w:val="24"/>
              </w:rPr>
              <w:t>8</w:t>
            </w:r>
            <w:r>
              <w:rPr>
                <w:spacing w:val="2"/>
                <w:sz w:val="24"/>
              </w:rPr>
              <w:t> </w:t>
            </w:r>
            <w:r>
              <w:rPr>
                <w:spacing w:val="-2"/>
                <w:sz w:val="24"/>
              </w:rPr>
              <w:t>000,0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tabs>
                <w:tab w:pos="2753" w:val="left" w:leader="none"/>
              </w:tabs>
              <w:ind w:left="110" w:right="96"/>
              <w:jc w:val="both"/>
              <w:rPr>
                <w:sz w:val="24"/>
              </w:rPr>
            </w:pPr>
            <w:r>
              <w:rPr>
                <w:spacing w:val="-2"/>
                <w:sz w:val="24"/>
              </w:rPr>
              <w:t>Предоставление</w:t>
            </w:r>
            <w:r>
              <w:rPr>
                <w:sz w:val="24"/>
              </w:rPr>
              <w:tab/>
            </w:r>
            <w:r>
              <w:rPr>
                <w:spacing w:val="-2"/>
                <w:sz w:val="24"/>
              </w:rPr>
              <w:t>услуги </w:t>
            </w:r>
            <w:r>
              <w:rPr>
                <w:sz w:val="24"/>
              </w:rPr>
              <w:t>"социальное такси" отдельным маломобильным</w:t>
            </w:r>
            <w:r>
              <w:rPr>
                <w:spacing w:val="68"/>
                <w:w w:val="150"/>
                <w:sz w:val="24"/>
              </w:rPr>
              <w:t>   </w:t>
            </w:r>
            <w:r>
              <w:rPr>
                <w:spacing w:val="-2"/>
                <w:sz w:val="24"/>
              </w:rPr>
              <w:t>категориям</w:t>
            </w:r>
          </w:p>
          <w:p>
            <w:pPr>
              <w:pStyle w:val="TableParagraph"/>
              <w:spacing w:line="266" w:lineRule="exact"/>
              <w:ind w:left="110"/>
              <w:rPr>
                <w:sz w:val="24"/>
              </w:rPr>
            </w:pPr>
            <w:r>
              <w:rPr>
                <w:spacing w:val="-2"/>
                <w:sz w:val="24"/>
              </w:rPr>
              <w:t>граждан</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70"/>
              <w:jc w:val="center"/>
              <w:rPr>
                <w:sz w:val="24"/>
              </w:rPr>
            </w:pPr>
            <w:r>
              <w:rPr>
                <w:spacing w:val="-5"/>
                <w:sz w:val="24"/>
              </w:rPr>
              <w:t>0,0</w:t>
            </w:r>
          </w:p>
        </w:tc>
        <w:tc>
          <w:tcPr>
            <w:tcW w:w="1359" w:type="dxa"/>
          </w:tcPr>
          <w:p>
            <w:pPr>
              <w:pStyle w:val="TableParagraph"/>
              <w:spacing w:line="272" w:lineRule="exact"/>
              <w:ind w:left="91" w:right="70"/>
              <w:jc w:val="center"/>
              <w:rPr>
                <w:sz w:val="24"/>
              </w:rPr>
            </w:pPr>
            <w:r>
              <w:rPr>
                <w:spacing w:val="-5"/>
                <w:sz w:val="24"/>
              </w:rPr>
              <w:t>0,0</w:t>
            </w:r>
          </w:p>
        </w:tc>
        <w:tc>
          <w:tcPr>
            <w:tcW w:w="1037" w:type="dxa"/>
          </w:tcPr>
          <w:p>
            <w:pPr>
              <w:pStyle w:val="TableParagraph"/>
              <w:spacing w:line="272" w:lineRule="exact"/>
              <w:ind w:left="110" w:right="104"/>
              <w:jc w:val="center"/>
              <w:rPr>
                <w:sz w:val="24"/>
              </w:rPr>
            </w:pPr>
            <w:r>
              <w:rPr>
                <w:spacing w:val="-5"/>
                <w:sz w:val="24"/>
              </w:rPr>
              <w:t>0,0</w:t>
            </w:r>
          </w:p>
        </w:tc>
        <w:tc>
          <w:tcPr>
            <w:tcW w:w="1354" w:type="dxa"/>
          </w:tcPr>
          <w:p>
            <w:pPr>
              <w:pStyle w:val="TableParagraph"/>
              <w:spacing w:line="272" w:lineRule="exact"/>
              <w:ind w:left="85" w:right="70"/>
              <w:jc w:val="center"/>
              <w:rPr>
                <w:sz w:val="24"/>
              </w:rPr>
            </w:pPr>
            <w:r>
              <w:rPr>
                <w:spacing w:val="-5"/>
                <w:sz w:val="24"/>
              </w:rPr>
              <w:t>0,0</w:t>
            </w:r>
          </w:p>
        </w:tc>
        <w:tc>
          <w:tcPr>
            <w:tcW w:w="1479" w:type="dxa"/>
          </w:tcPr>
          <w:p>
            <w:pPr>
              <w:pStyle w:val="TableParagraph"/>
              <w:spacing w:line="272" w:lineRule="exact"/>
              <w:ind w:left="90" w:right="83"/>
              <w:jc w:val="center"/>
              <w:rPr>
                <w:sz w:val="24"/>
              </w:rPr>
            </w:pPr>
            <w:r>
              <w:rPr>
                <w:sz w:val="24"/>
              </w:rPr>
              <w:t>156</w:t>
            </w:r>
            <w:r>
              <w:rPr>
                <w:spacing w:val="2"/>
                <w:sz w:val="24"/>
              </w:rPr>
              <w:t> </w:t>
            </w:r>
            <w:r>
              <w:rPr>
                <w:spacing w:val="-2"/>
                <w:sz w:val="24"/>
              </w:rPr>
              <w:t>900,0</w:t>
            </w:r>
          </w:p>
        </w:tc>
        <w:tc>
          <w:tcPr>
            <w:tcW w:w="1114" w:type="dxa"/>
          </w:tcPr>
          <w:p>
            <w:pPr>
              <w:pStyle w:val="TableParagraph"/>
              <w:spacing w:line="272" w:lineRule="exact"/>
              <w:ind w:left="81" w:right="82"/>
              <w:jc w:val="center"/>
              <w:rPr>
                <w:sz w:val="24"/>
              </w:rPr>
            </w:pPr>
            <w:r>
              <w:rPr>
                <w:spacing w:val="-5"/>
                <w:sz w:val="24"/>
              </w:rPr>
              <w:t>156</w:t>
            </w:r>
          </w:p>
          <w:p>
            <w:pPr>
              <w:pStyle w:val="TableParagraph"/>
              <w:spacing w:line="257" w:lineRule="exact" w:before="2"/>
              <w:ind w:left="87" w:right="81"/>
              <w:jc w:val="center"/>
              <w:rPr>
                <w:sz w:val="24"/>
              </w:rPr>
            </w:pPr>
            <w:r>
              <w:rPr>
                <w:spacing w:val="-2"/>
                <w:sz w:val="24"/>
              </w:rPr>
              <w:t>900,0</w:t>
            </w:r>
          </w:p>
        </w:tc>
        <w:tc>
          <w:tcPr>
            <w:tcW w:w="1239" w:type="dxa"/>
          </w:tcPr>
          <w:p>
            <w:pPr>
              <w:pStyle w:val="TableParagraph"/>
              <w:spacing w:line="273" w:lineRule="exact"/>
              <w:ind w:left="95" w:right="90"/>
              <w:jc w:val="center"/>
              <w:rPr>
                <w:sz w:val="24"/>
              </w:rPr>
            </w:pPr>
            <w:r>
              <w:rPr>
                <w:sz w:val="24"/>
              </w:rPr>
              <w:t>156</w:t>
            </w:r>
            <w:r>
              <w:rPr>
                <w:spacing w:val="2"/>
                <w:sz w:val="24"/>
              </w:rPr>
              <w:t> </w:t>
            </w:r>
            <w:r>
              <w:rPr>
                <w:spacing w:val="-2"/>
                <w:sz w:val="24"/>
              </w:rPr>
              <w:t>900,0</w:t>
            </w:r>
          </w:p>
        </w:tc>
        <w:tc>
          <w:tcPr>
            <w:tcW w:w="1114" w:type="dxa"/>
          </w:tcPr>
          <w:p>
            <w:pPr>
              <w:pStyle w:val="TableParagraph"/>
              <w:spacing w:line="273" w:lineRule="exact"/>
              <w:ind w:left="81" w:right="82"/>
              <w:jc w:val="center"/>
              <w:rPr>
                <w:sz w:val="24"/>
              </w:rPr>
            </w:pPr>
            <w:r>
              <w:rPr>
                <w:spacing w:val="-5"/>
                <w:sz w:val="24"/>
              </w:rPr>
              <w:t>156</w:t>
            </w:r>
          </w:p>
          <w:p>
            <w:pPr>
              <w:pStyle w:val="TableParagraph"/>
              <w:spacing w:line="257" w:lineRule="exact" w:before="2"/>
              <w:ind w:left="86" w:right="82"/>
              <w:jc w:val="center"/>
              <w:rPr>
                <w:sz w:val="24"/>
              </w:rPr>
            </w:pPr>
            <w:r>
              <w:rPr>
                <w:spacing w:val="-2"/>
                <w:sz w:val="24"/>
              </w:rPr>
              <w:t>900,0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83"/>
              <w:jc w:val="center"/>
              <w:rPr>
                <w:sz w:val="24"/>
              </w:rPr>
            </w:pPr>
            <w:r>
              <w:rPr>
                <w:sz w:val="24"/>
              </w:rPr>
              <w:t>156</w:t>
            </w:r>
            <w:r>
              <w:rPr>
                <w:spacing w:val="2"/>
                <w:sz w:val="24"/>
              </w:rPr>
              <w:t> </w:t>
            </w:r>
            <w:r>
              <w:rPr>
                <w:spacing w:val="-2"/>
                <w:sz w:val="24"/>
              </w:rPr>
              <w:t>900,0</w:t>
            </w:r>
          </w:p>
        </w:tc>
        <w:tc>
          <w:tcPr>
            <w:tcW w:w="1114" w:type="dxa"/>
          </w:tcPr>
          <w:p>
            <w:pPr>
              <w:pStyle w:val="TableParagraph"/>
              <w:spacing w:line="273" w:lineRule="exact"/>
              <w:ind w:left="81" w:right="82"/>
              <w:jc w:val="center"/>
              <w:rPr>
                <w:sz w:val="24"/>
              </w:rPr>
            </w:pPr>
            <w:r>
              <w:rPr>
                <w:spacing w:val="-5"/>
                <w:sz w:val="24"/>
              </w:rPr>
              <w:t>156</w:t>
            </w:r>
          </w:p>
          <w:p>
            <w:pPr>
              <w:pStyle w:val="TableParagraph"/>
              <w:spacing w:line="257" w:lineRule="exact" w:before="2"/>
              <w:ind w:left="87" w:right="81"/>
              <w:jc w:val="center"/>
              <w:rPr>
                <w:sz w:val="24"/>
              </w:rPr>
            </w:pPr>
            <w:r>
              <w:rPr>
                <w:spacing w:val="-2"/>
                <w:sz w:val="24"/>
              </w:rPr>
              <w:t>900,0</w:t>
            </w:r>
          </w:p>
        </w:tc>
        <w:tc>
          <w:tcPr>
            <w:tcW w:w="1239" w:type="dxa"/>
          </w:tcPr>
          <w:p>
            <w:pPr>
              <w:pStyle w:val="TableParagraph"/>
              <w:spacing w:line="273" w:lineRule="exact"/>
              <w:ind w:left="95" w:right="90"/>
              <w:jc w:val="center"/>
              <w:rPr>
                <w:sz w:val="24"/>
              </w:rPr>
            </w:pPr>
            <w:r>
              <w:rPr>
                <w:sz w:val="24"/>
              </w:rPr>
              <w:t>156</w:t>
            </w:r>
            <w:r>
              <w:rPr>
                <w:spacing w:val="2"/>
                <w:sz w:val="24"/>
              </w:rPr>
              <w:t> </w:t>
            </w:r>
            <w:r>
              <w:rPr>
                <w:spacing w:val="-2"/>
                <w:sz w:val="24"/>
              </w:rPr>
              <w:t>900,0</w:t>
            </w:r>
          </w:p>
        </w:tc>
        <w:tc>
          <w:tcPr>
            <w:tcW w:w="1114" w:type="dxa"/>
          </w:tcPr>
          <w:p>
            <w:pPr>
              <w:pStyle w:val="TableParagraph"/>
              <w:spacing w:line="273" w:lineRule="exact"/>
              <w:ind w:left="81" w:right="82"/>
              <w:jc w:val="center"/>
              <w:rPr>
                <w:sz w:val="24"/>
              </w:rPr>
            </w:pPr>
            <w:r>
              <w:rPr>
                <w:spacing w:val="-5"/>
                <w:sz w:val="24"/>
              </w:rPr>
              <w:t>156</w:t>
            </w:r>
          </w:p>
          <w:p>
            <w:pPr>
              <w:pStyle w:val="TableParagraph"/>
              <w:spacing w:line="257" w:lineRule="exact" w:before="2"/>
              <w:ind w:left="86" w:right="82"/>
              <w:jc w:val="center"/>
              <w:rPr>
                <w:sz w:val="24"/>
              </w:rPr>
            </w:pPr>
            <w:r>
              <w:rPr>
                <w:spacing w:val="-2"/>
                <w:sz w:val="24"/>
              </w:rPr>
              <w:t>900,0</w:t>
            </w:r>
          </w:p>
        </w:tc>
      </w:tr>
      <w:tr>
        <w:trPr>
          <w:trHeight w:val="278" w:hRule="atLeast"/>
        </w:trPr>
        <w:tc>
          <w:tcPr>
            <w:tcW w:w="3557" w:type="dxa"/>
            <w:vMerge w:val="restart"/>
          </w:tcPr>
          <w:p>
            <w:pPr>
              <w:pStyle w:val="TableParagraph"/>
              <w:tabs>
                <w:tab w:pos="2336" w:val="left" w:leader="none"/>
              </w:tabs>
              <w:spacing w:line="242" w:lineRule="auto"/>
              <w:ind w:left="110" w:right="105"/>
              <w:rPr>
                <w:sz w:val="24"/>
              </w:rPr>
            </w:pPr>
            <w:r>
              <w:rPr>
                <w:spacing w:val="-2"/>
                <w:sz w:val="24"/>
              </w:rPr>
              <w:t>Государственная</w:t>
            </w:r>
            <w:r>
              <w:rPr>
                <w:sz w:val="24"/>
              </w:rPr>
              <w:tab/>
            </w:r>
            <w:r>
              <w:rPr>
                <w:spacing w:val="-2"/>
                <w:sz w:val="24"/>
              </w:rPr>
              <w:t>поддержка </w:t>
            </w:r>
            <w:r>
              <w:rPr>
                <w:sz w:val="24"/>
              </w:rPr>
              <w:t>инвалидов на рынке труда</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7"/>
              <w:jc w:val="center"/>
              <w:rPr>
                <w:sz w:val="24"/>
              </w:rPr>
            </w:pPr>
            <w:r>
              <w:rPr>
                <w:sz w:val="24"/>
              </w:rPr>
              <w:t>7</w:t>
            </w:r>
            <w:r>
              <w:rPr>
                <w:spacing w:val="2"/>
                <w:sz w:val="24"/>
              </w:rPr>
              <w:t> </w:t>
            </w:r>
            <w:r>
              <w:rPr>
                <w:spacing w:val="-2"/>
                <w:sz w:val="24"/>
              </w:rPr>
              <w:t>913,7</w:t>
            </w:r>
          </w:p>
        </w:tc>
        <w:tc>
          <w:tcPr>
            <w:tcW w:w="1359" w:type="dxa"/>
          </w:tcPr>
          <w:p>
            <w:pPr>
              <w:pStyle w:val="TableParagraph"/>
              <w:spacing w:line="258" w:lineRule="exact"/>
              <w:ind w:left="91" w:right="77"/>
              <w:jc w:val="center"/>
              <w:rPr>
                <w:sz w:val="24"/>
              </w:rPr>
            </w:pPr>
            <w:r>
              <w:rPr>
                <w:sz w:val="24"/>
              </w:rPr>
              <w:t>5</w:t>
            </w:r>
            <w:r>
              <w:rPr>
                <w:spacing w:val="2"/>
                <w:sz w:val="24"/>
              </w:rPr>
              <w:t> </w:t>
            </w:r>
            <w:r>
              <w:rPr>
                <w:spacing w:val="-2"/>
                <w:sz w:val="24"/>
              </w:rPr>
              <w:t>956,9</w:t>
            </w:r>
          </w:p>
        </w:tc>
        <w:tc>
          <w:tcPr>
            <w:tcW w:w="1037" w:type="dxa"/>
          </w:tcPr>
          <w:p>
            <w:pPr>
              <w:pStyle w:val="TableParagraph"/>
              <w:spacing w:line="258" w:lineRule="exact"/>
              <w:ind w:left="108" w:right="109"/>
              <w:jc w:val="center"/>
              <w:rPr>
                <w:sz w:val="24"/>
              </w:rPr>
            </w:pPr>
            <w:r>
              <w:rPr>
                <w:sz w:val="24"/>
              </w:rPr>
              <w:t>2</w:t>
            </w:r>
            <w:r>
              <w:rPr>
                <w:spacing w:val="2"/>
                <w:sz w:val="24"/>
              </w:rPr>
              <w:t> </w:t>
            </w:r>
            <w:r>
              <w:rPr>
                <w:spacing w:val="-2"/>
                <w:sz w:val="24"/>
              </w:rPr>
              <w:t>034,3</w:t>
            </w:r>
          </w:p>
        </w:tc>
        <w:tc>
          <w:tcPr>
            <w:tcW w:w="1354" w:type="dxa"/>
          </w:tcPr>
          <w:p>
            <w:pPr>
              <w:pStyle w:val="TableParagraph"/>
              <w:spacing w:line="258" w:lineRule="exact"/>
              <w:ind w:right="247"/>
              <w:jc w:val="right"/>
              <w:rPr>
                <w:sz w:val="24"/>
              </w:rPr>
            </w:pPr>
            <w:r>
              <w:rPr>
                <w:sz w:val="24"/>
              </w:rPr>
              <w:t>70</w:t>
            </w:r>
            <w:r>
              <w:rPr>
                <w:spacing w:val="2"/>
                <w:sz w:val="24"/>
              </w:rPr>
              <w:t> </w:t>
            </w:r>
            <w:r>
              <w:rPr>
                <w:spacing w:val="-2"/>
                <w:sz w:val="24"/>
              </w:rPr>
              <w:t>678,0</w:t>
            </w:r>
          </w:p>
        </w:tc>
        <w:tc>
          <w:tcPr>
            <w:tcW w:w="1479" w:type="dxa"/>
          </w:tcPr>
          <w:p>
            <w:pPr>
              <w:pStyle w:val="TableParagraph"/>
              <w:spacing w:line="258" w:lineRule="exact"/>
              <w:ind w:left="90" w:right="84"/>
              <w:jc w:val="center"/>
              <w:rPr>
                <w:sz w:val="24"/>
              </w:rPr>
            </w:pPr>
            <w:r>
              <w:rPr>
                <w:sz w:val="24"/>
              </w:rPr>
              <w:t>4</w:t>
            </w:r>
            <w:r>
              <w:rPr>
                <w:spacing w:val="2"/>
                <w:sz w:val="24"/>
              </w:rPr>
              <w:t> </w:t>
            </w:r>
            <w:r>
              <w:rPr>
                <w:spacing w:val="-2"/>
                <w:sz w:val="24"/>
              </w:rPr>
              <w:t>521,9</w:t>
            </w:r>
          </w:p>
        </w:tc>
        <w:tc>
          <w:tcPr>
            <w:tcW w:w="1114" w:type="dxa"/>
          </w:tcPr>
          <w:p>
            <w:pPr>
              <w:pStyle w:val="TableParagraph"/>
              <w:spacing w:line="258" w:lineRule="exact"/>
              <w:ind w:left="87" w:right="82"/>
              <w:jc w:val="center"/>
              <w:rPr>
                <w:sz w:val="24"/>
              </w:rPr>
            </w:pPr>
            <w:r>
              <w:rPr>
                <w:sz w:val="24"/>
              </w:rPr>
              <w:t>4</w:t>
            </w:r>
            <w:r>
              <w:rPr>
                <w:spacing w:val="2"/>
                <w:sz w:val="24"/>
              </w:rPr>
              <w:t> </w:t>
            </w:r>
            <w:r>
              <w:rPr>
                <w:spacing w:val="-2"/>
                <w:sz w:val="24"/>
              </w:rPr>
              <w:t>000,0</w:t>
            </w:r>
          </w:p>
        </w:tc>
        <w:tc>
          <w:tcPr>
            <w:tcW w:w="1239" w:type="dxa"/>
          </w:tcPr>
          <w:p>
            <w:pPr>
              <w:pStyle w:val="TableParagraph"/>
              <w:spacing w:line="258" w:lineRule="exact"/>
              <w:ind w:left="95" w:right="91"/>
              <w:jc w:val="center"/>
              <w:rPr>
                <w:sz w:val="24"/>
              </w:rPr>
            </w:pPr>
            <w:r>
              <w:rPr>
                <w:sz w:val="24"/>
              </w:rPr>
              <w:t>4</w:t>
            </w:r>
            <w:r>
              <w:rPr>
                <w:spacing w:val="2"/>
                <w:sz w:val="24"/>
              </w:rPr>
              <w:t> </w:t>
            </w:r>
            <w:r>
              <w:rPr>
                <w:spacing w:val="-2"/>
                <w:sz w:val="24"/>
              </w:rPr>
              <w:t>000,0</w:t>
            </w:r>
          </w:p>
        </w:tc>
        <w:tc>
          <w:tcPr>
            <w:tcW w:w="1114" w:type="dxa"/>
          </w:tcPr>
          <w:p>
            <w:pPr>
              <w:pStyle w:val="TableParagraph"/>
              <w:spacing w:line="258" w:lineRule="exact"/>
              <w:ind w:left="84" w:right="82"/>
              <w:jc w:val="center"/>
              <w:rPr>
                <w:sz w:val="24"/>
              </w:rPr>
            </w:pPr>
            <w:r>
              <w:rPr>
                <w:sz w:val="24"/>
              </w:rPr>
              <w:t>4</w:t>
            </w:r>
            <w:r>
              <w:rPr>
                <w:spacing w:val="2"/>
                <w:sz w:val="24"/>
              </w:rPr>
              <w:t> </w:t>
            </w:r>
            <w:r>
              <w:rPr>
                <w:spacing w:val="-2"/>
                <w:sz w:val="24"/>
              </w:rPr>
              <w:t>000,0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7</w:t>
            </w:r>
            <w:r>
              <w:rPr>
                <w:spacing w:val="2"/>
                <w:sz w:val="24"/>
              </w:rPr>
              <w:t> </w:t>
            </w:r>
            <w:r>
              <w:rPr>
                <w:spacing w:val="-2"/>
                <w:sz w:val="24"/>
              </w:rPr>
              <w:t>913,7</w:t>
            </w:r>
          </w:p>
        </w:tc>
        <w:tc>
          <w:tcPr>
            <w:tcW w:w="1359" w:type="dxa"/>
          </w:tcPr>
          <w:p>
            <w:pPr>
              <w:pStyle w:val="TableParagraph"/>
              <w:spacing w:line="273" w:lineRule="exact"/>
              <w:ind w:left="91" w:right="77"/>
              <w:jc w:val="center"/>
              <w:rPr>
                <w:sz w:val="24"/>
              </w:rPr>
            </w:pPr>
            <w:r>
              <w:rPr>
                <w:sz w:val="24"/>
              </w:rPr>
              <w:t>5</w:t>
            </w:r>
            <w:r>
              <w:rPr>
                <w:spacing w:val="2"/>
                <w:sz w:val="24"/>
              </w:rPr>
              <w:t> </w:t>
            </w:r>
            <w:r>
              <w:rPr>
                <w:spacing w:val="-2"/>
                <w:sz w:val="24"/>
              </w:rPr>
              <w:t>956,9</w:t>
            </w:r>
          </w:p>
        </w:tc>
        <w:tc>
          <w:tcPr>
            <w:tcW w:w="1037" w:type="dxa"/>
          </w:tcPr>
          <w:p>
            <w:pPr>
              <w:pStyle w:val="TableParagraph"/>
              <w:spacing w:line="273" w:lineRule="exact"/>
              <w:ind w:left="108" w:right="109"/>
              <w:jc w:val="center"/>
              <w:rPr>
                <w:sz w:val="24"/>
              </w:rPr>
            </w:pPr>
            <w:r>
              <w:rPr>
                <w:sz w:val="24"/>
              </w:rPr>
              <w:t>2</w:t>
            </w:r>
            <w:r>
              <w:rPr>
                <w:spacing w:val="2"/>
                <w:sz w:val="24"/>
              </w:rPr>
              <w:t> </w:t>
            </w:r>
            <w:r>
              <w:rPr>
                <w:spacing w:val="-2"/>
                <w:sz w:val="24"/>
              </w:rPr>
              <w:t>034,3</w:t>
            </w:r>
          </w:p>
        </w:tc>
        <w:tc>
          <w:tcPr>
            <w:tcW w:w="1354" w:type="dxa"/>
          </w:tcPr>
          <w:p>
            <w:pPr>
              <w:pStyle w:val="TableParagraph"/>
              <w:spacing w:line="273" w:lineRule="exact"/>
              <w:ind w:right="247"/>
              <w:jc w:val="right"/>
              <w:rPr>
                <w:sz w:val="24"/>
              </w:rPr>
            </w:pPr>
            <w:r>
              <w:rPr>
                <w:sz w:val="24"/>
              </w:rPr>
              <w:t>70</w:t>
            </w:r>
            <w:r>
              <w:rPr>
                <w:spacing w:val="2"/>
                <w:sz w:val="24"/>
              </w:rPr>
              <w:t> </w:t>
            </w:r>
            <w:r>
              <w:rPr>
                <w:spacing w:val="-2"/>
                <w:sz w:val="24"/>
              </w:rPr>
              <w:t>678,0</w:t>
            </w:r>
          </w:p>
        </w:tc>
        <w:tc>
          <w:tcPr>
            <w:tcW w:w="1479" w:type="dxa"/>
          </w:tcPr>
          <w:p>
            <w:pPr>
              <w:pStyle w:val="TableParagraph"/>
              <w:spacing w:line="273" w:lineRule="exact"/>
              <w:ind w:left="90" w:right="84"/>
              <w:jc w:val="center"/>
              <w:rPr>
                <w:sz w:val="24"/>
              </w:rPr>
            </w:pPr>
            <w:r>
              <w:rPr>
                <w:sz w:val="24"/>
              </w:rPr>
              <w:t>4</w:t>
            </w:r>
            <w:r>
              <w:rPr>
                <w:spacing w:val="2"/>
                <w:sz w:val="24"/>
              </w:rPr>
              <w:t> </w:t>
            </w:r>
            <w:r>
              <w:rPr>
                <w:spacing w:val="-2"/>
                <w:sz w:val="24"/>
              </w:rPr>
              <w:t>521,9</w:t>
            </w:r>
          </w:p>
        </w:tc>
        <w:tc>
          <w:tcPr>
            <w:tcW w:w="1114" w:type="dxa"/>
          </w:tcPr>
          <w:p>
            <w:pPr>
              <w:pStyle w:val="TableParagraph"/>
              <w:spacing w:line="273" w:lineRule="exact"/>
              <w:ind w:left="87" w:right="82"/>
              <w:jc w:val="center"/>
              <w:rPr>
                <w:sz w:val="24"/>
              </w:rPr>
            </w:pPr>
            <w:r>
              <w:rPr>
                <w:sz w:val="24"/>
              </w:rPr>
              <w:t>4</w:t>
            </w:r>
            <w:r>
              <w:rPr>
                <w:spacing w:val="2"/>
                <w:sz w:val="24"/>
              </w:rPr>
              <w:t> </w:t>
            </w:r>
            <w:r>
              <w:rPr>
                <w:spacing w:val="-2"/>
                <w:sz w:val="24"/>
              </w:rPr>
              <w:t>000,0</w:t>
            </w:r>
          </w:p>
        </w:tc>
        <w:tc>
          <w:tcPr>
            <w:tcW w:w="1239" w:type="dxa"/>
          </w:tcPr>
          <w:p>
            <w:pPr>
              <w:pStyle w:val="TableParagraph"/>
              <w:spacing w:line="273" w:lineRule="exact"/>
              <w:ind w:left="95" w:right="86"/>
              <w:jc w:val="center"/>
              <w:rPr>
                <w:sz w:val="24"/>
              </w:rPr>
            </w:pPr>
            <w:r>
              <w:rPr>
                <w:spacing w:val="-2"/>
                <w:sz w:val="24"/>
              </w:rPr>
              <w:t>4000,0</w:t>
            </w:r>
          </w:p>
        </w:tc>
        <w:tc>
          <w:tcPr>
            <w:tcW w:w="1114" w:type="dxa"/>
          </w:tcPr>
          <w:p>
            <w:pPr>
              <w:pStyle w:val="TableParagraph"/>
              <w:spacing w:line="273" w:lineRule="exact"/>
              <w:ind w:left="85" w:right="82"/>
              <w:jc w:val="center"/>
              <w:rPr>
                <w:sz w:val="24"/>
              </w:rPr>
            </w:pPr>
            <w:r>
              <w:rPr>
                <w:sz w:val="24"/>
              </w:rPr>
              <w:t>4</w:t>
            </w:r>
            <w:r>
              <w:rPr>
                <w:spacing w:val="2"/>
                <w:sz w:val="24"/>
              </w:rPr>
              <w:t> </w:t>
            </w:r>
            <w:r>
              <w:rPr>
                <w:spacing w:val="-2"/>
                <w:sz w:val="24"/>
              </w:rPr>
              <w:t>000,0</w:t>
            </w:r>
          </w:p>
        </w:tc>
      </w:tr>
      <w:tr>
        <w:trPr>
          <w:trHeight w:val="273" w:hRule="atLeast"/>
        </w:trPr>
        <w:tc>
          <w:tcPr>
            <w:tcW w:w="3557" w:type="dxa"/>
            <w:vMerge w:val="restart"/>
          </w:tcPr>
          <w:p>
            <w:pPr>
              <w:pStyle w:val="TableParagraph"/>
              <w:tabs>
                <w:tab w:pos="1857" w:val="left" w:leader="none"/>
                <w:tab w:pos="3340" w:val="left" w:leader="none"/>
              </w:tabs>
              <w:ind w:left="110" w:right="95"/>
              <w:jc w:val="both"/>
              <w:rPr>
                <w:sz w:val="24"/>
              </w:rPr>
            </w:pPr>
            <w:r>
              <w:rPr>
                <w:sz w:val="24"/>
              </w:rPr>
              <w:t>Создание условий для социально-трудовой адаптации </w:t>
            </w:r>
            <w:r>
              <w:rPr>
                <w:spacing w:val="-2"/>
                <w:sz w:val="24"/>
              </w:rPr>
              <w:t>молодых</w:t>
            </w:r>
            <w:r>
              <w:rPr>
                <w:sz w:val="24"/>
              </w:rPr>
              <w:tab/>
            </w:r>
            <w:r>
              <w:rPr>
                <w:spacing w:val="-2"/>
                <w:sz w:val="24"/>
              </w:rPr>
              <w:t>людей</w:t>
            </w:r>
            <w:r>
              <w:rPr>
                <w:sz w:val="24"/>
              </w:rPr>
              <w:tab/>
            </w:r>
            <w:r>
              <w:rPr>
                <w:spacing w:val="-10"/>
                <w:sz w:val="24"/>
              </w:rPr>
              <w:t>с </w:t>
            </w:r>
            <w:r>
              <w:rPr>
                <w:spacing w:val="-2"/>
                <w:sz w:val="24"/>
              </w:rPr>
              <w:t>ограничениями</w:t>
            </w:r>
          </w:p>
          <w:p>
            <w:pPr>
              <w:pStyle w:val="TableParagraph"/>
              <w:tabs>
                <w:tab w:pos="3369" w:val="left" w:leader="none"/>
              </w:tabs>
              <w:spacing w:line="275" w:lineRule="exact"/>
              <w:ind w:left="110"/>
              <w:jc w:val="both"/>
              <w:rPr>
                <w:sz w:val="24"/>
              </w:rPr>
            </w:pPr>
            <w:r>
              <w:rPr>
                <w:spacing w:val="-2"/>
                <w:sz w:val="24"/>
              </w:rPr>
              <w:t>жизнедеятельности</w:t>
            </w:r>
            <w:r>
              <w:rPr>
                <w:sz w:val="24"/>
              </w:rPr>
              <w:tab/>
            </w:r>
            <w:r>
              <w:rPr>
                <w:spacing w:val="-10"/>
                <w:sz w:val="24"/>
              </w:rPr>
              <w:t>-</w:t>
            </w:r>
          </w:p>
          <w:p>
            <w:pPr>
              <w:pStyle w:val="TableParagraph"/>
              <w:spacing w:line="278" w:lineRule="exact"/>
              <w:ind w:left="110" w:right="98"/>
              <w:jc w:val="both"/>
              <w:rPr>
                <w:sz w:val="24"/>
              </w:rPr>
            </w:pPr>
            <w:r>
              <w:rPr>
                <w:sz w:val="24"/>
              </w:rPr>
              <w:t>выпускников Технологического колледжа N 21</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7"/>
              <w:jc w:val="center"/>
              <w:rPr>
                <w:sz w:val="24"/>
              </w:rPr>
            </w:pPr>
            <w:r>
              <w:rPr>
                <w:spacing w:val="-2"/>
                <w:sz w:val="24"/>
              </w:rPr>
              <w:t>822,0</w:t>
            </w:r>
          </w:p>
        </w:tc>
        <w:tc>
          <w:tcPr>
            <w:tcW w:w="1359" w:type="dxa"/>
          </w:tcPr>
          <w:p>
            <w:pPr>
              <w:pStyle w:val="TableParagraph"/>
              <w:spacing w:line="253" w:lineRule="exact"/>
              <w:ind w:left="91" w:right="77"/>
              <w:jc w:val="center"/>
              <w:rPr>
                <w:sz w:val="24"/>
              </w:rPr>
            </w:pPr>
            <w:r>
              <w:rPr>
                <w:spacing w:val="-2"/>
                <w:sz w:val="24"/>
              </w:rPr>
              <w:t>844,3</w:t>
            </w:r>
          </w:p>
        </w:tc>
        <w:tc>
          <w:tcPr>
            <w:tcW w:w="1037" w:type="dxa"/>
          </w:tcPr>
          <w:p>
            <w:pPr>
              <w:pStyle w:val="TableParagraph"/>
              <w:spacing w:line="253" w:lineRule="exact"/>
              <w:ind w:left="109" w:right="109"/>
              <w:jc w:val="center"/>
              <w:rPr>
                <w:sz w:val="24"/>
              </w:rPr>
            </w:pPr>
            <w:r>
              <w:rPr>
                <w:spacing w:val="-2"/>
                <w:sz w:val="24"/>
              </w:rPr>
              <w:t>844,3</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164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before="3"/>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before="1"/>
              <w:ind w:left="87" w:right="77"/>
              <w:jc w:val="center"/>
              <w:rPr>
                <w:sz w:val="24"/>
              </w:rPr>
            </w:pPr>
            <w:r>
              <w:rPr>
                <w:spacing w:val="-2"/>
                <w:sz w:val="24"/>
              </w:rPr>
              <w:t>822,0</w:t>
            </w:r>
          </w:p>
        </w:tc>
        <w:tc>
          <w:tcPr>
            <w:tcW w:w="1359" w:type="dxa"/>
          </w:tcPr>
          <w:p>
            <w:pPr>
              <w:pStyle w:val="TableParagraph"/>
              <w:spacing w:before="1"/>
              <w:ind w:left="91" w:right="77"/>
              <w:jc w:val="center"/>
              <w:rPr>
                <w:sz w:val="24"/>
              </w:rPr>
            </w:pPr>
            <w:r>
              <w:rPr>
                <w:spacing w:val="-2"/>
                <w:sz w:val="24"/>
              </w:rPr>
              <w:t>844,3</w:t>
            </w:r>
          </w:p>
        </w:tc>
        <w:tc>
          <w:tcPr>
            <w:tcW w:w="1037" w:type="dxa"/>
          </w:tcPr>
          <w:p>
            <w:pPr>
              <w:pStyle w:val="TableParagraph"/>
              <w:spacing w:before="1"/>
              <w:ind w:left="109" w:right="109"/>
              <w:jc w:val="center"/>
              <w:rPr>
                <w:sz w:val="24"/>
              </w:rPr>
            </w:pPr>
            <w:r>
              <w:rPr>
                <w:spacing w:val="-2"/>
                <w:sz w:val="24"/>
              </w:rPr>
              <w:t>844,3</w:t>
            </w:r>
          </w:p>
        </w:tc>
        <w:tc>
          <w:tcPr>
            <w:tcW w:w="1354" w:type="dxa"/>
          </w:tcPr>
          <w:p>
            <w:pPr>
              <w:pStyle w:val="TableParagraph"/>
              <w:spacing w:before="1"/>
              <w:ind w:left="85" w:right="70"/>
              <w:jc w:val="center"/>
              <w:rPr>
                <w:sz w:val="24"/>
              </w:rPr>
            </w:pPr>
            <w:r>
              <w:rPr>
                <w:spacing w:val="-5"/>
                <w:sz w:val="24"/>
              </w:rPr>
              <w:t>0,0</w:t>
            </w:r>
          </w:p>
        </w:tc>
        <w:tc>
          <w:tcPr>
            <w:tcW w:w="1479" w:type="dxa"/>
          </w:tcPr>
          <w:p>
            <w:pPr>
              <w:pStyle w:val="TableParagraph"/>
              <w:spacing w:before="1"/>
              <w:ind w:left="90" w:right="76"/>
              <w:jc w:val="center"/>
              <w:rPr>
                <w:sz w:val="24"/>
              </w:rPr>
            </w:pPr>
            <w:r>
              <w:rPr>
                <w:spacing w:val="-5"/>
                <w:sz w:val="24"/>
              </w:rPr>
              <w:t>0,0</w:t>
            </w:r>
          </w:p>
        </w:tc>
        <w:tc>
          <w:tcPr>
            <w:tcW w:w="1114" w:type="dxa"/>
          </w:tcPr>
          <w:p>
            <w:pPr>
              <w:pStyle w:val="TableParagraph"/>
              <w:spacing w:before="1"/>
              <w:ind w:left="87" w:right="74"/>
              <w:jc w:val="center"/>
              <w:rPr>
                <w:sz w:val="24"/>
              </w:rPr>
            </w:pPr>
            <w:r>
              <w:rPr>
                <w:spacing w:val="-5"/>
                <w:sz w:val="24"/>
              </w:rPr>
              <w:t>0,0</w:t>
            </w:r>
          </w:p>
        </w:tc>
        <w:tc>
          <w:tcPr>
            <w:tcW w:w="1239" w:type="dxa"/>
          </w:tcPr>
          <w:p>
            <w:pPr>
              <w:pStyle w:val="TableParagraph"/>
              <w:spacing w:before="1"/>
              <w:ind w:left="95" w:right="83"/>
              <w:jc w:val="center"/>
              <w:rPr>
                <w:sz w:val="24"/>
              </w:rPr>
            </w:pPr>
            <w:r>
              <w:rPr>
                <w:spacing w:val="-5"/>
                <w:sz w:val="24"/>
              </w:rPr>
              <w:t>0,0</w:t>
            </w:r>
          </w:p>
        </w:tc>
        <w:tc>
          <w:tcPr>
            <w:tcW w:w="1114" w:type="dxa"/>
          </w:tcPr>
          <w:p>
            <w:pPr>
              <w:pStyle w:val="TableParagraph"/>
              <w:spacing w:before="1"/>
              <w:ind w:left="87" w:right="76"/>
              <w:jc w:val="center"/>
              <w:rPr>
                <w:sz w:val="24"/>
              </w:rPr>
            </w:pPr>
            <w:r>
              <w:rPr>
                <w:spacing w:val="-5"/>
                <w:sz w:val="24"/>
              </w:rPr>
              <w:t>0,0</w:t>
            </w:r>
          </w:p>
        </w:tc>
      </w:tr>
      <w:tr>
        <w:trPr>
          <w:trHeight w:val="273" w:hRule="atLeast"/>
        </w:trPr>
        <w:tc>
          <w:tcPr>
            <w:tcW w:w="3557" w:type="dxa"/>
            <w:vMerge w:val="restart"/>
          </w:tcPr>
          <w:p>
            <w:pPr>
              <w:pStyle w:val="TableParagraph"/>
              <w:tabs>
                <w:tab w:pos="2582" w:val="left" w:leader="none"/>
                <w:tab w:pos="2878" w:val="left" w:leader="none"/>
              </w:tabs>
              <w:spacing w:line="237" w:lineRule="auto"/>
              <w:ind w:left="110" w:right="100"/>
              <w:rPr>
                <w:sz w:val="24"/>
              </w:rPr>
            </w:pPr>
            <w:r>
              <w:rPr>
                <w:spacing w:val="-2"/>
                <w:sz w:val="24"/>
              </w:rPr>
              <w:t>Предоставление</w:t>
            </w:r>
            <w:r>
              <w:rPr>
                <w:sz w:val="24"/>
              </w:rPr>
              <w:tab/>
              <w:tab/>
            </w:r>
            <w:r>
              <w:rPr>
                <w:spacing w:val="-2"/>
                <w:sz w:val="24"/>
              </w:rPr>
              <w:t>услуг инвалидам,</w:t>
            </w:r>
            <w:r>
              <w:rPr>
                <w:sz w:val="24"/>
              </w:rPr>
              <w:tab/>
            </w:r>
            <w:r>
              <w:rPr>
                <w:spacing w:val="-2"/>
                <w:sz w:val="24"/>
              </w:rPr>
              <w:t>включая</w:t>
            </w:r>
          </w:p>
          <w:p>
            <w:pPr>
              <w:pStyle w:val="TableParagraph"/>
              <w:tabs>
                <w:tab w:pos="3201" w:val="left" w:leader="none"/>
              </w:tabs>
              <w:spacing w:line="237" w:lineRule="auto" w:before="3"/>
              <w:ind w:left="110" w:right="92"/>
              <w:rPr>
                <w:sz w:val="24"/>
              </w:rPr>
            </w:pPr>
            <w:r>
              <w:rPr>
                <w:spacing w:val="-2"/>
                <w:sz w:val="24"/>
              </w:rPr>
              <w:t>детей-инвалидов,</w:t>
            </w:r>
            <w:r>
              <w:rPr>
                <w:sz w:val="24"/>
              </w:rPr>
              <w:tab/>
            </w:r>
            <w:r>
              <w:rPr>
                <w:spacing w:val="-6"/>
                <w:sz w:val="24"/>
              </w:rPr>
              <w:t>по </w:t>
            </w:r>
            <w:r>
              <w:rPr>
                <w:spacing w:val="-2"/>
                <w:sz w:val="24"/>
              </w:rPr>
              <w:t>профессиональной</w:t>
            </w:r>
          </w:p>
          <w:p>
            <w:pPr>
              <w:pStyle w:val="TableParagraph"/>
              <w:spacing w:line="257" w:lineRule="exact" w:before="4"/>
              <w:ind w:left="110"/>
              <w:rPr>
                <w:sz w:val="24"/>
              </w:rPr>
            </w:pPr>
            <w:r>
              <w:rPr>
                <w:spacing w:val="-2"/>
                <w:sz w:val="24"/>
              </w:rPr>
              <w:t>реабилитации</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7"/>
              <w:jc w:val="center"/>
              <w:rPr>
                <w:sz w:val="24"/>
              </w:rPr>
            </w:pPr>
            <w:r>
              <w:rPr>
                <w:sz w:val="24"/>
              </w:rPr>
              <w:t>7</w:t>
            </w:r>
            <w:r>
              <w:rPr>
                <w:spacing w:val="2"/>
                <w:sz w:val="24"/>
              </w:rPr>
              <w:t> </w:t>
            </w:r>
            <w:r>
              <w:rPr>
                <w:spacing w:val="-2"/>
                <w:sz w:val="24"/>
              </w:rPr>
              <w:t>091,6</w:t>
            </w:r>
          </w:p>
        </w:tc>
        <w:tc>
          <w:tcPr>
            <w:tcW w:w="1359" w:type="dxa"/>
          </w:tcPr>
          <w:p>
            <w:pPr>
              <w:pStyle w:val="TableParagraph"/>
              <w:spacing w:line="253" w:lineRule="exact"/>
              <w:ind w:left="91" w:right="77"/>
              <w:jc w:val="center"/>
              <w:rPr>
                <w:sz w:val="24"/>
              </w:rPr>
            </w:pPr>
            <w:r>
              <w:rPr>
                <w:sz w:val="24"/>
              </w:rPr>
              <w:t>5</w:t>
            </w:r>
            <w:r>
              <w:rPr>
                <w:spacing w:val="2"/>
                <w:sz w:val="24"/>
              </w:rPr>
              <w:t> </w:t>
            </w:r>
            <w:r>
              <w:rPr>
                <w:spacing w:val="-2"/>
                <w:sz w:val="24"/>
              </w:rPr>
              <w:t>112,6</w:t>
            </w:r>
          </w:p>
        </w:tc>
        <w:tc>
          <w:tcPr>
            <w:tcW w:w="1037" w:type="dxa"/>
          </w:tcPr>
          <w:p>
            <w:pPr>
              <w:pStyle w:val="TableParagraph"/>
              <w:spacing w:line="253" w:lineRule="exact"/>
              <w:ind w:left="109" w:right="109"/>
              <w:jc w:val="center"/>
              <w:rPr>
                <w:sz w:val="24"/>
              </w:rPr>
            </w:pPr>
            <w:r>
              <w:rPr>
                <w:sz w:val="24"/>
              </w:rPr>
              <w:t>1</w:t>
            </w:r>
            <w:r>
              <w:rPr>
                <w:spacing w:val="2"/>
                <w:sz w:val="24"/>
              </w:rPr>
              <w:t> </w:t>
            </w:r>
            <w:r>
              <w:rPr>
                <w:spacing w:val="-2"/>
                <w:sz w:val="24"/>
              </w:rPr>
              <w:t>190,0</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83"/>
              <w:jc w:val="center"/>
              <w:rPr>
                <w:sz w:val="24"/>
              </w:rPr>
            </w:pPr>
            <w:r>
              <w:rPr>
                <w:sz w:val="24"/>
              </w:rPr>
              <w:t>3</w:t>
            </w:r>
            <w:r>
              <w:rPr>
                <w:spacing w:val="2"/>
                <w:sz w:val="24"/>
              </w:rPr>
              <w:t> </w:t>
            </w:r>
            <w:r>
              <w:rPr>
                <w:spacing w:val="-2"/>
                <w:sz w:val="24"/>
              </w:rPr>
              <w:t>999,9</w:t>
            </w:r>
          </w:p>
        </w:tc>
        <w:tc>
          <w:tcPr>
            <w:tcW w:w="1114" w:type="dxa"/>
          </w:tcPr>
          <w:p>
            <w:pPr>
              <w:pStyle w:val="TableParagraph"/>
              <w:spacing w:line="253" w:lineRule="exact"/>
              <w:ind w:left="87" w:right="81"/>
              <w:jc w:val="center"/>
              <w:rPr>
                <w:sz w:val="24"/>
              </w:rPr>
            </w:pPr>
            <w:r>
              <w:rPr>
                <w:sz w:val="24"/>
              </w:rPr>
              <w:t>4</w:t>
            </w:r>
            <w:r>
              <w:rPr>
                <w:spacing w:val="2"/>
                <w:sz w:val="24"/>
              </w:rPr>
              <w:t> </w:t>
            </w:r>
            <w:r>
              <w:rPr>
                <w:spacing w:val="-2"/>
                <w:sz w:val="24"/>
              </w:rPr>
              <w:t>000,0</w:t>
            </w:r>
          </w:p>
        </w:tc>
        <w:tc>
          <w:tcPr>
            <w:tcW w:w="1239" w:type="dxa"/>
          </w:tcPr>
          <w:p>
            <w:pPr>
              <w:pStyle w:val="TableParagraph"/>
              <w:spacing w:line="253" w:lineRule="exact"/>
              <w:ind w:left="95" w:right="90"/>
              <w:jc w:val="center"/>
              <w:rPr>
                <w:sz w:val="24"/>
              </w:rPr>
            </w:pPr>
            <w:r>
              <w:rPr>
                <w:sz w:val="24"/>
              </w:rPr>
              <w:t>4</w:t>
            </w:r>
            <w:r>
              <w:rPr>
                <w:spacing w:val="2"/>
                <w:sz w:val="24"/>
              </w:rPr>
              <w:t> </w:t>
            </w:r>
            <w:r>
              <w:rPr>
                <w:spacing w:val="-2"/>
                <w:sz w:val="24"/>
              </w:rPr>
              <w:t>000,0</w:t>
            </w:r>
          </w:p>
        </w:tc>
        <w:tc>
          <w:tcPr>
            <w:tcW w:w="1114" w:type="dxa"/>
          </w:tcPr>
          <w:p>
            <w:pPr>
              <w:pStyle w:val="TableParagraph"/>
              <w:spacing w:line="253" w:lineRule="exact"/>
              <w:ind w:left="86" w:right="82"/>
              <w:jc w:val="center"/>
              <w:rPr>
                <w:sz w:val="24"/>
              </w:rPr>
            </w:pPr>
            <w:r>
              <w:rPr>
                <w:sz w:val="24"/>
              </w:rPr>
              <w:t>4</w:t>
            </w:r>
            <w:r>
              <w:rPr>
                <w:spacing w:val="2"/>
                <w:sz w:val="24"/>
              </w:rPr>
              <w:t> </w:t>
            </w:r>
            <w:r>
              <w:rPr>
                <w:spacing w:val="-2"/>
                <w:sz w:val="24"/>
              </w:rPr>
              <w:t>000,0</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7</w:t>
            </w:r>
            <w:r>
              <w:rPr>
                <w:spacing w:val="2"/>
                <w:sz w:val="24"/>
              </w:rPr>
              <w:t> </w:t>
            </w:r>
            <w:r>
              <w:rPr>
                <w:spacing w:val="-2"/>
                <w:sz w:val="24"/>
              </w:rPr>
              <w:t>091,6</w:t>
            </w:r>
          </w:p>
        </w:tc>
        <w:tc>
          <w:tcPr>
            <w:tcW w:w="1359" w:type="dxa"/>
          </w:tcPr>
          <w:p>
            <w:pPr>
              <w:pStyle w:val="TableParagraph"/>
              <w:spacing w:line="273" w:lineRule="exact"/>
              <w:ind w:left="91" w:right="82"/>
              <w:jc w:val="center"/>
              <w:rPr>
                <w:sz w:val="24"/>
              </w:rPr>
            </w:pPr>
            <w:r>
              <w:rPr>
                <w:spacing w:val="-2"/>
                <w:sz w:val="24"/>
              </w:rPr>
              <w:t>5112,6</w:t>
            </w:r>
          </w:p>
        </w:tc>
        <w:tc>
          <w:tcPr>
            <w:tcW w:w="1037" w:type="dxa"/>
          </w:tcPr>
          <w:p>
            <w:pPr>
              <w:pStyle w:val="TableParagraph"/>
              <w:spacing w:line="273" w:lineRule="exact"/>
              <w:ind w:left="110" w:right="107"/>
              <w:jc w:val="center"/>
              <w:rPr>
                <w:sz w:val="24"/>
              </w:rPr>
            </w:pPr>
            <w:r>
              <w:rPr>
                <w:spacing w:val="-2"/>
                <w:sz w:val="24"/>
              </w:rPr>
              <w:t>1190,0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84"/>
              <w:jc w:val="center"/>
              <w:rPr>
                <w:sz w:val="24"/>
              </w:rPr>
            </w:pPr>
            <w:r>
              <w:rPr>
                <w:sz w:val="24"/>
              </w:rPr>
              <w:t>3</w:t>
            </w:r>
            <w:r>
              <w:rPr>
                <w:spacing w:val="2"/>
                <w:sz w:val="24"/>
              </w:rPr>
              <w:t> </w:t>
            </w:r>
            <w:r>
              <w:rPr>
                <w:spacing w:val="-2"/>
                <w:sz w:val="24"/>
              </w:rPr>
              <w:t>999,9</w:t>
            </w:r>
          </w:p>
        </w:tc>
        <w:tc>
          <w:tcPr>
            <w:tcW w:w="1114" w:type="dxa"/>
          </w:tcPr>
          <w:p>
            <w:pPr>
              <w:pStyle w:val="TableParagraph"/>
              <w:spacing w:line="273" w:lineRule="exact"/>
              <w:ind w:left="87" w:right="82"/>
              <w:jc w:val="center"/>
              <w:rPr>
                <w:sz w:val="24"/>
              </w:rPr>
            </w:pPr>
            <w:r>
              <w:rPr>
                <w:sz w:val="24"/>
              </w:rPr>
              <w:t>4</w:t>
            </w:r>
            <w:r>
              <w:rPr>
                <w:spacing w:val="2"/>
                <w:sz w:val="24"/>
              </w:rPr>
              <w:t> </w:t>
            </w:r>
            <w:r>
              <w:rPr>
                <w:spacing w:val="-2"/>
                <w:sz w:val="24"/>
              </w:rPr>
              <w:t>000,0</w:t>
            </w:r>
          </w:p>
        </w:tc>
        <w:tc>
          <w:tcPr>
            <w:tcW w:w="1239" w:type="dxa"/>
          </w:tcPr>
          <w:p>
            <w:pPr>
              <w:pStyle w:val="TableParagraph"/>
              <w:spacing w:line="273" w:lineRule="exact"/>
              <w:ind w:left="95" w:right="91"/>
              <w:jc w:val="center"/>
              <w:rPr>
                <w:sz w:val="24"/>
              </w:rPr>
            </w:pPr>
            <w:r>
              <w:rPr>
                <w:sz w:val="24"/>
              </w:rPr>
              <w:t>4</w:t>
            </w:r>
            <w:r>
              <w:rPr>
                <w:spacing w:val="2"/>
                <w:sz w:val="24"/>
              </w:rPr>
              <w:t> </w:t>
            </w:r>
            <w:r>
              <w:rPr>
                <w:spacing w:val="-2"/>
                <w:sz w:val="24"/>
              </w:rPr>
              <w:t>000,0</w:t>
            </w:r>
          </w:p>
        </w:tc>
        <w:tc>
          <w:tcPr>
            <w:tcW w:w="1114" w:type="dxa"/>
          </w:tcPr>
          <w:p>
            <w:pPr>
              <w:pStyle w:val="TableParagraph"/>
              <w:spacing w:line="273" w:lineRule="exact"/>
              <w:ind w:left="84" w:right="82"/>
              <w:jc w:val="center"/>
              <w:rPr>
                <w:sz w:val="24"/>
              </w:rPr>
            </w:pPr>
            <w:r>
              <w:rPr>
                <w:sz w:val="24"/>
              </w:rPr>
              <w:t>4</w:t>
            </w:r>
            <w:r>
              <w:rPr>
                <w:spacing w:val="2"/>
                <w:sz w:val="24"/>
              </w:rPr>
              <w:t> </w:t>
            </w:r>
            <w:r>
              <w:rPr>
                <w:spacing w:val="-2"/>
                <w:sz w:val="24"/>
              </w:rPr>
              <w:t>000,0</w:t>
            </w:r>
          </w:p>
        </w:tc>
      </w:tr>
      <w:tr>
        <w:trPr>
          <w:trHeight w:val="277" w:hRule="atLeast"/>
        </w:trPr>
        <w:tc>
          <w:tcPr>
            <w:tcW w:w="3557" w:type="dxa"/>
            <w:vMerge w:val="restart"/>
          </w:tcPr>
          <w:p>
            <w:pPr>
              <w:pStyle w:val="TableParagraph"/>
              <w:tabs>
                <w:tab w:pos="3200" w:val="left" w:leader="none"/>
              </w:tabs>
              <w:ind w:left="110" w:right="96"/>
              <w:jc w:val="both"/>
              <w:rPr>
                <w:sz w:val="24"/>
              </w:rPr>
            </w:pPr>
            <w:r>
              <w:rPr>
                <w:sz w:val="24"/>
              </w:rPr>
              <w:t>Выплаты победителям </w:t>
            </w:r>
            <w:r>
              <w:rPr>
                <w:sz w:val="24"/>
              </w:rPr>
              <w:t>и призерам, представляющим город Москву на национальных </w:t>
            </w:r>
            <w:r>
              <w:rPr>
                <w:spacing w:val="-2"/>
                <w:sz w:val="24"/>
              </w:rPr>
              <w:t>чемпионатах</w:t>
            </w:r>
            <w:r>
              <w:rPr>
                <w:sz w:val="24"/>
              </w:rPr>
              <w:tab/>
            </w:r>
            <w:r>
              <w:rPr>
                <w:spacing w:val="-5"/>
                <w:sz w:val="24"/>
              </w:rPr>
              <w:t>по</w:t>
            </w:r>
          </w:p>
          <w:p>
            <w:pPr>
              <w:pStyle w:val="TableParagraph"/>
              <w:spacing w:line="278" w:lineRule="exact"/>
              <w:ind w:left="110" w:right="93" w:hanging="1"/>
              <w:jc w:val="both"/>
              <w:rPr>
                <w:sz w:val="24"/>
              </w:rPr>
            </w:pPr>
            <w:r>
              <w:rPr>
                <w:sz w:val="24"/>
              </w:rPr>
              <w:t>профессиональному мастерству среди</w:t>
            </w:r>
            <w:r>
              <w:rPr>
                <w:spacing w:val="73"/>
                <w:sz w:val="24"/>
              </w:rPr>
              <w:t>  </w:t>
            </w:r>
            <w:r>
              <w:rPr>
                <w:sz w:val="24"/>
              </w:rPr>
              <w:t>инвалидов</w:t>
            </w:r>
            <w:r>
              <w:rPr>
                <w:spacing w:val="71"/>
                <w:sz w:val="24"/>
              </w:rPr>
              <w:t>  </w:t>
            </w:r>
            <w:r>
              <w:rPr>
                <w:sz w:val="24"/>
              </w:rPr>
              <w:t>и</w:t>
            </w:r>
            <w:r>
              <w:rPr>
                <w:spacing w:val="71"/>
                <w:sz w:val="24"/>
              </w:rPr>
              <w:t>  </w:t>
            </w:r>
            <w:r>
              <w:rPr>
                <w:sz w:val="24"/>
              </w:rPr>
              <w:t>лиц</w:t>
            </w:r>
            <w:r>
              <w:rPr>
                <w:spacing w:val="73"/>
                <w:sz w:val="24"/>
              </w:rPr>
              <w:t>  </w:t>
            </w:r>
            <w:r>
              <w:rPr>
                <w:spacing w:val="-10"/>
                <w:sz w:val="24"/>
              </w:rPr>
              <w:t>с</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left="110" w:right="104"/>
              <w:jc w:val="center"/>
              <w:rPr>
                <w:sz w:val="24"/>
              </w:rPr>
            </w:pPr>
            <w:r>
              <w:rPr>
                <w:spacing w:val="-5"/>
                <w:sz w:val="24"/>
              </w:rPr>
              <w:t>0,0</w:t>
            </w:r>
          </w:p>
        </w:tc>
        <w:tc>
          <w:tcPr>
            <w:tcW w:w="1354" w:type="dxa"/>
          </w:tcPr>
          <w:p>
            <w:pPr>
              <w:pStyle w:val="TableParagraph"/>
              <w:spacing w:line="258" w:lineRule="exact"/>
              <w:ind w:right="247"/>
              <w:jc w:val="right"/>
              <w:rPr>
                <w:sz w:val="24"/>
              </w:rPr>
            </w:pPr>
            <w:r>
              <w:rPr>
                <w:sz w:val="24"/>
              </w:rPr>
              <w:t>70</w:t>
            </w:r>
            <w:r>
              <w:rPr>
                <w:spacing w:val="2"/>
                <w:sz w:val="24"/>
              </w:rPr>
              <w:t> </w:t>
            </w:r>
            <w:r>
              <w:rPr>
                <w:spacing w:val="-2"/>
                <w:sz w:val="24"/>
              </w:rPr>
              <w:t>678,0</w:t>
            </w:r>
          </w:p>
        </w:tc>
        <w:tc>
          <w:tcPr>
            <w:tcW w:w="1479" w:type="dxa"/>
          </w:tcPr>
          <w:p>
            <w:pPr>
              <w:pStyle w:val="TableParagraph"/>
              <w:spacing w:line="258" w:lineRule="exact"/>
              <w:ind w:left="90" w:right="83"/>
              <w:jc w:val="center"/>
              <w:rPr>
                <w:sz w:val="24"/>
              </w:rPr>
            </w:pPr>
            <w:r>
              <w:rPr>
                <w:spacing w:val="-2"/>
                <w:sz w:val="24"/>
              </w:rPr>
              <w:t>522,0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1367"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Borders>
              <w:bottom w:val="nil"/>
            </w:tcBorders>
          </w:tcPr>
          <w:p>
            <w:pPr>
              <w:pStyle w:val="TableParagraph"/>
              <w:spacing w:line="273" w:lineRule="exact"/>
              <w:ind w:left="87" w:right="70"/>
              <w:jc w:val="center"/>
              <w:rPr>
                <w:sz w:val="24"/>
              </w:rPr>
            </w:pPr>
            <w:r>
              <w:rPr>
                <w:spacing w:val="-5"/>
                <w:sz w:val="24"/>
              </w:rPr>
              <w:t>0,0</w:t>
            </w:r>
          </w:p>
        </w:tc>
        <w:tc>
          <w:tcPr>
            <w:tcW w:w="1359" w:type="dxa"/>
            <w:tcBorders>
              <w:bottom w:val="nil"/>
            </w:tcBorders>
          </w:tcPr>
          <w:p>
            <w:pPr>
              <w:pStyle w:val="TableParagraph"/>
              <w:spacing w:line="273" w:lineRule="exact"/>
              <w:ind w:left="91" w:right="70"/>
              <w:jc w:val="center"/>
              <w:rPr>
                <w:sz w:val="24"/>
              </w:rPr>
            </w:pPr>
            <w:r>
              <w:rPr>
                <w:spacing w:val="-5"/>
                <w:sz w:val="24"/>
              </w:rPr>
              <w:t>0,0</w:t>
            </w:r>
          </w:p>
        </w:tc>
        <w:tc>
          <w:tcPr>
            <w:tcW w:w="1037" w:type="dxa"/>
            <w:tcBorders>
              <w:bottom w:val="nil"/>
            </w:tcBorders>
          </w:tcPr>
          <w:p>
            <w:pPr>
              <w:pStyle w:val="TableParagraph"/>
              <w:spacing w:line="273" w:lineRule="exact"/>
              <w:ind w:left="110" w:right="104"/>
              <w:jc w:val="center"/>
              <w:rPr>
                <w:sz w:val="24"/>
              </w:rPr>
            </w:pPr>
            <w:r>
              <w:rPr>
                <w:spacing w:val="-5"/>
                <w:sz w:val="24"/>
              </w:rPr>
              <w:t>0,0</w:t>
            </w:r>
          </w:p>
        </w:tc>
        <w:tc>
          <w:tcPr>
            <w:tcW w:w="1354" w:type="dxa"/>
            <w:tcBorders>
              <w:bottom w:val="nil"/>
            </w:tcBorders>
          </w:tcPr>
          <w:p>
            <w:pPr>
              <w:pStyle w:val="TableParagraph"/>
              <w:spacing w:line="273" w:lineRule="exact"/>
              <w:ind w:right="247"/>
              <w:jc w:val="right"/>
              <w:rPr>
                <w:sz w:val="24"/>
              </w:rPr>
            </w:pPr>
            <w:r>
              <w:rPr>
                <w:sz w:val="24"/>
              </w:rPr>
              <w:t>70</w:t>
            </w:r>
            <w:r>
              <w:rPr>
                <w:spacing w:val="2"/>
                <w:sz w:val="24"/>
              </w:rPr>
              <w:t> </w:t>
            </w:r>
            <w:r>
              <w:rPr>
                <w:spacing w:val="-2"/>
                <w:sz w:val="24"/>
              </w:rPr>
              <w:t>678,0</w:t>
            </w:r>
          </w:p>
        </w:tc>
        <w:tc>
          <w:tcPr>
            <w:tcW w:w="1479" w:type="dxa"/>
            <w:tcBorders>
              <w:bottom w:val="nil"/>
            </w:tcBorders>
          </w:tcPr>
          <w:p>
            <w:pPr>
              <w:pStyle w:val="TableParagraph"/>
              <w:spacing w:line="273" w:lineRule="exact"/>
              <w:ind w:left="90" w:right="83"/>
              <w:jc w:val="center"/>
              <w:rPr>
                <w:sz w:val="24"/>
              </w:rPr>
            </w:pPr>
            <w:r>
              <w:rPr>
                <w:spacing w:val="-2"/>
                <w:sz w:val="24"/>
              </w:rPr>
              <w:t>522,0</w:t>
            </w:r>
          </w:p>
        </w:tc>
        <w:tc>
          <w:tcPr>
            <w:tcW w:w="1114" w:type="dxa"/>
            <w:tcBorders>
              <w:bottom w:val="nil"/>
            </w:tcBorders>
          </w:tcPr>
          <w:p>
            <w:pPr>
              <w:pStyle w:val="TableParagraph"/>
              <w:spacing w:line="273" w:lineRule="exact"/>
              <w:ind w:left="87" w:right="74"/>
              <w:jc w:val="center"/>
              <w:rPr>
                <w:sz w:val="24"/>
              </w:rPr>
            </w:pPr>
            <w:r>
              <w:rPr>
                <w:spacing w:val="-5"/>
                <w:sz w:val="24"/>
              </w:rPr>
              <w:t>0,0</w:t>
            </w:r>
          </w:p>
        </w:tc>
        <w:tc>
          <w:tcPr>
            <w:tcW w:w="1239" w:type="dxa"/>
            <w:tcBorders>
              <w:bottom w:val="nil"/>
            </w:tcBorders>
          </w:tcPr>
          <w:p>
            <w:pPr>
              <w:pStyle w:val="TableParagraph"/>
              <w:spacing w:line="273" w:lineRule="exact"/>
              <w:ind w:left="95" w:right="83"/>
              <w:jc w:val="center"/>
              <w:rPr>
                <w:sz w:val="24"/>
              </w:rPr>
            </w:pPr>
            <w:r>
              <w:rPr>
                <w:spacing w:val="-5"/>
                <w:sz w:val="24"/>
              </w:rPr>
              <w:t>0,0</w:t>
            </w:r>
          </w:p>
        </w:tc>
        <w:tc>
          <w:tcPr>
            <w:tcW w:w="1114" w:type="dxa"/>
            <w:tcBorders>
              <w:bottom w:val="nil"/>
            </w:tcBorders>
          </w:tcPr>
          <w:p>
            <w:pPr>
              <w:pStyle w:val="TableParagraph"/>
              <w:spacing w:line="273" w:lineRule="exact"/>
              <w:ind w:left="87" w:right="76"/>
              <w:jc w:val="center"/>
              <w:rPr>
                <w:sz w:val="24"/>
              </w:rPr>
            </w:pPr>
            <w:r>
              <w:rPr>
                <w:spacing w:val="-5"/>
                <w:sz w:val="24"/>
              </w:rPr>
              <w:t>0,0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556" w:hRule="atLeast"/>
        </w:trPr>
        <w:tc>
          <w:tcPr>
            <w:tcW w:w="3557" w:type="dxa"/>
          </w:tcPr>
          <w:p>
            <w:pPr>
              <w:pStyle w:val="TableParagraph"/>
              <w:spacing w:line="274" w:lineRule="exact"/>
              <w:ind w:left="110"/>
              <w:rPr>
                <w:sz w:val="24"/>
              </w:rPr>
            </w:pPr>
            <w:r>
              <w:rPr>
                <w:sz w:val="24"/>
              </w:rPr>
              <w:t>ограниченными</w:t>
            </w:r>
            <w:r>
              <w:rPr>
                <w:spacing w:val="-1"/>
                <w:sz w:val="24"/>
              </w:rPr>
              <w:t> </w:t>
            </w:r>
            <w:r>
              <w:rPr>
                <w:sz w:val="24"/>
              </w:rPr>
              <w:t>возможностями здоровья "Абилимпикс"</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273" w:hRule="atLeast"/>
        </w:trPr>
        <w:tc>
          <w:tcPr>
            <w:tcW w:w="3557" w:type="dxa"/>
            <w:vMerge w:val="restart"/>
          </w:tcPr>
          <w:p>
            <w:pPr>
              <w:pStyle w:val="TableParagraph"/>
              <w:tabs>
                <w:tab w:pos="2278" w:val="left" w:leader="none"/>
                <w:tab w:pos="3319" w:val="left" w:leader="none"/>
              </w:tabs>
              <w:spacing w:line="237" w:lineRule="auto"/>
              <w:ind w:left="110" w:right="96"/>
              <w:rPr>
                <w:sz w:val="24"/>
              </w:rPr>
            </w:pPr>
            <w:r>
              <w:rPr>
                <w:spacing w:val="-2"/>
                <w:sz w:val="24"/>
              </w:rPr>
              <w:t>Информационная</w:t>
            </w:r>
            <w:r>
              <w:rPr>
                <w:sz w:val="24"/>
              </w:rPr>
              <w:tab/>
            </w:r>
            <w:r>
              <w:rPr>
                <w:spacing w:val="-2"/>
                <w:sz w:val="24"/>
              </w:rPr>
              <w:t>работа</w:t>
            </w:r>
            <w:r>
              <w:rPr>
                <w:sz w:val="24"/>
              </w:rPr>
              <w:tab/>
            </w:r>
            <w:r>
              <w:rPr>
                <w:spacing w:val="-10"/>
                <w:sz w:val="24"/>
              </w:rPr>
              <w:t>и </w:t>
            </w:r>
            <w:r>
              <w:rPr>
                <w:sz w:val="24"/>
              </w:rPr>
              <w:t>развитие</w:t>
            </w:r>
            <w:r>
              <w:rPr>
                <w:spacing w:val="35"/>
                <w:sz w:val="24"/>
              </w:rPr>
              <w:t>  </w:t>
            </w:r>
            <w:r>
              <w:rPr>
                <w:sz w:val="24"/>
              </w:rPr>
              <w:t>специальных</w:t>
            </w:r>
            <w:r>
              <w:rPr>
                <w:spacing w:val="36"/>
                <w:sz w:val="24"/>
              </w:rPr>
              <w:t>  </w:t>
            </w:r>
            <w:r>
              <w:rPr>
                <w:spacing w:val="-2"/>
                <w:sz w:val="24"/>
              </w:rPr>
              <w:t>систем</w:t>
            </w:r>
          </w:p>
          <w:p>
            <w:pPr>
              <w:pStyle w:val="TableParagraph"/>
              <w:spacing w:line="266" w:lineRule="exact" w:before="2"/>
              <w:ind w:left="110"/>
              <w:rPr>
                <w:sz w:val="24"/>
              </w:rPr>
            </w:pPr>
            <w:r>
              <w:rPr>
                <w:spacing w:val="-2"/>
                <w:sz w:val="24"/>
              </w:rPr>
              <w:t>коммуникаций</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82"/>
              <w:jc w:val="center"/>
              <w:rPr>
                <w:sz w:val="24"/>
              </w:rPr>
            </w:pPr>
            <w:r>
              <w:rPr>
                <w:sz w:val="24"/>
              </w:rPr>
              <w:t>37</w:t>
            </w:r>
            <w:r>
              <w:rPr>
                <w:spacing w:val="2"/>
                <w:sz w:val="24"/>
              </w:rPr>
              <w:t> </w:t>
            </w:r>
            <w:r>
              <w:rPr>
                <w:spacing w:val="-2"/>
                <w:sz w:val="24"/>
              </w:rPr>
              <w:t>692,7</w:t>
            </w:r>
          </w:p>
        </w:tc>
        <w:tc>
          <w:tcPr>
            <w:tcW w:w="1359" w:type="dxa"/>
          </w:tcPr>
          <w:p>
            <w:pPr>
              <w:pStyle w:val="TableParagraph"/>
              <w:spacing w:line="253" w:lineRule="exact"/>
              <w:ind w:left="91" w:right="82"/>
              <w:jc w:val="center"/>
              <w:rPr>
                <w:sz w:val="24"/>
              </w:rPr>
            </w:pPr>
            <w:r>
              <w:rPr>
                <w:sz w:val="24"/>
              </w:rPr>
              <w:t>63</w:t>
            </w:r>
            <w:r>
              <w:rPr>
                <w:spacing w:val="2"/>
                <w:sz w:val="24"/>
              </w:rPr>
              <w:t> </w:t>
            </w:r>
            <w:r>
              <w:rPr>
                <w:spacing w:val="-2"/>
                <w:sz w:val="24"/>
              </w:rPr>
              <w:t>335,5</w:t>
            </w:r>
          </w:p>
        </w:tc>
        <w:tc>
          <w:tcPr>
            <w:tcW w:w="1037" w:type="dxa"/>
          </w:tcPr>
          <w:p>
            <w:pPr>
              <w:pStyle w:val="TableParagraph"/>
              <w:spacing w:line="253" w:lineRule="exact"/>
              <w:ind w:left="109" w:right="109"/>
              <w:jc w:val="center"/>
              <w:rPr>
                <w:sz w:val="24"/>
              </w:rPr>
            </w:pPr>
            <w:r>
              <w:rPr>
                <w:spacing w:val="-2"/>
                <w:sz w:val="24"/>
              </w:rPr>
              <w:t>21335,5</w:t>
            </w:r>
          </w:p>
        </w:tc>
        <w:tc>
          <w:tcPr>
            <w:tcW w:w="1354" w:type="dxa"/>
          </w:tcPr>
          <w:p>
            <w:pPr>
              <w:pStyle w:val="TableParagraph"/>
              <w:spacing w:line="253" w:lineRule="exact"/>
              <w:ind w:left="252"/>
              <w:rPr>
                <w:sz w:val="24"/>
              </w:rPr>
            </w:pPr>
            <w:r>
              <w:rPr>
                <w:sz w:val="24"/>
              </w:rPr>
              <w:t>10</w:t>
            </w:r>
            <w:r>
              <w:rPr>
                <w:spacing w:val="2"/>
                <w:sz w:val="24"/>
              </w:rPr>
              <w:t> </w:t>
            </w:r>
            <w:r>
              <w:rPr>
                <w:spacing w:val="-2"/>
                <w:sz w:val="24"/>
              </w:rPr>
              <w:t>710,5</w:t>
            </w:r>
          </w:p>
        </w:tc>
        <w:tc>
          <w:tcPr>
            <w:tcW w:w="1479" w:type="dxa"/>
          </w:tcPr>
          <w:p>
            <w:pPr>
              <w:pStyle w:val="TableParagraph"/>
              <w:spacing w:line="253" w:lineRule="exact"/>
              <w:ind w:left="90" w:right="79"/>
              <w:jc w:val="center"/>
              <w:rPr>
                <w:sz w:val="24"/>
              </w:rPr>
            </w:pPr>
            <w:r>
              <w:rPr>
                <w:sz w:val="24"/>
              </w:rPr>
              <w:t>12</w:t>
            </w:r>
            <w:r>
              <w:rPr>
                <w:spacing w:val="2"/>
                <w:sz w:val="24"/>
              </w:rPr>
              <w:t> </w:t>
            </w:r>
            <w:r>
              <w:rPr>
                <w:spacing w:val="-2"/>
                <w:sz w:val="24"/>
              </w:rPr>
              <w:t>323,8</w:t>
            </w:r>
          </w:p>
        </w:tc>
        <w:tc>
          <w:tcPr>
            <w:tcW w:w="1114" w:type="dxa"/>
          </w:tcPr>
          <w:p>
            <w:pPr>
              <w:pStyle w:val="TableParagraph"/>
              <w:spacing w:line="253" w:lineRule="exact"/>
              <w:ind w:left="83" w:right="82"/>
              <w:jc w:val="center"/>
              <w:rPr>
                <w:sz w:val="24"/>
              </w:rPr>
            </w:pPr>
            <w:r>
              <w:rPr>
                <w:sz w:val="24"/>
              </w:rPr>
              <w:t>14</w:t>
            </w:r>
            <w:r>
              <w:rPr>
                <w:spacing w:val="2"/>
                <w:sz w:val="24"/>
              </w:rPr>
              <w:t> </w:t>
            </w:r>
            <w:r>
              <w:rPr>
                <w:spacing w:val="-2"/>
                <w:sz w:val="24"/>
              </w:rPr>
              <w:t>467,5</w:t>
            </w:r>
          </w:p>
        </w:tc>
        <w:tc>
          <w:tcPr>
            <w:tcW w:w="1239" w:type="dxa"/>
          </w:tcPr>
          <w:p>
            <w:pPr>
              <w:pStyle w:val="TableParagraph"/>
              <w:spacing w:line="253" w:lineRule="exact"/>
              <w:ind w:left="95" w:right="90"/>
              <w:jc w:val="center"/>
              <w:rPr>
                <w:sz w:val="24"/>
              </w:rPr>
            </w:pPr>
            <w:r>
              <w:rPr>
                <w:spacing w:val="-2"/>
                <w:sz w:val="24"/>
              </w:rPr>
              <w:t>14467,5</w:t>
            </w:r>
          </w:p>
        </w:tc>
        <w:tc>
          <w:tcPr>
            <w:tcW w:w="1114" w:type="dxa"/>
          </w:tcPr>
          <w:p>
            <w:pPr>
              <w:pStyle w:val="TableParagraph"/>
              <w:spacing w:line="253" w:lineRule="exact"/>
              <w:ind w:left="86" w:right="82"/>
              <w:jc w:val="center"/>
              <w:rPr>
                <w:sz w:val="24"/>
              </w:rPr>
            </w:pPr>
            <w:r>
              <w:rPr>
                <w:spacing w:val="-2"/>
                <w:sz w:val="24"/>
              </w:rPr>
              <w:t>14467,5</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7" w:right="82"/>
              <w:jc w:val="center"/>
              <w:rPr>
                <w:sz w:val="24"/>
              </w:rPr>
            </w:pPr>
            <w:r>
              <w:rPr>
                <w:sz w:val="24"/>
              </w:rPr>
              <w:t>37</w:t>
            </w:r>
            <w:r>
              <w:rPr>
                <w:spacing w:val="2"/>
                <w:sz w:val="24"/>
              </w:rPr>
              <w:t> </w:t>
            </w:r>
            <w:r>
              <w:rPr>
                <w:spacing w:val="-2"/>
                <w:sz w:val="24"/>
              </w:rPr>
              <w:t>692,7</w:t>
            </w:r>
          </w:p>
        </w:tc>
        <w:tc>
          <w:tcPr>
            <w:tcW w:w="1359" w:type="dxa"/>
          </w:tcPr>
          <w:p>
            <w:pPr>
              <w:pStyle w:val="TableParagraph"/>
              <w:spacing w:line="273" w:lineRule="exact"/>
              <w:ind w:left="91" w:right="82"/>
              <w:jc w:val="center"/>
              <w:rPr>
                <w:sz w:val="24"/>
              </w:rPr>
            </w:pPr>
            <w:r>
              <w:rPr>
                <w:sz w:val="24"/>
              </w:rPr>
              <w:t>63</w:t>
            </w:r>
            <w:r>
              <w:rPr>
                <w:spacing w:val="2"/>
                <w:sz w:val="24"/>
              </w:rPr>
              <w:t> </w:t>
            </w:r>
            <w:r>
              <w:rPr>
                <w:spacing w:val="-2"/>
                <w:sz w:val="24"/>
              </w:rPr>
              <w:t>335,5</w:t>
            </w:r>
          </w:p>
        </w:tc>
        <w:tc>
          <w:tcPr>
            <w:tcW w:w="1037" w:type="dxa"/>
          </w:tcPr>
          <w:p>
            <w:pPr>
              <w:pStyle w:val="TableParagraph"/>
              <w:spacing w:line="273" w:lineRule="exact"/>
              <w:ind w:left="108" w:right="109"/>
              <w:jc w:val="center"/>
              <w:rPr>
                <w:sz w:val="24"/>
              </w:rPr>
            </w:pPr>
            <w:r>
              <w:rPr>
                <w:spacing w:val="-2"/>
                <w:sz w:val="24"/>
              </w:rPr>
              <w:t>21335,5</w:t>
            </w:r>
          </w:p>
        </w:tc>
        <w:tc>
          <w:tcPr>
            <w:tcW w:w="1354" w:type="dxa"/>
          </w:tcPr>
          <w:p>
            <w:pPr>
              <w:pStyle w:val="TableParagraph"/>
              <w:spacing w:line="273" w:lineRule="exact"/>
              <w:ind w:left="252"/>
              <w:rPr>
                <w:sz w:val="24"/>
              </w:rPr>
            </w:pPr>
            <w:r>
              <w:rPr>
                <w:sz w:val="24"/>
              </w:rPr>
              <w:t>10</w:t>
            </w:r>
            <w:r>
              <w:rPr>
                <w:spacing w:val="2"/>
                <w:sz w:val="24"/>
              </w:rPr>
              <w:t> </w:t>
            </w:r>
            <w:r>
              <w:rPr>
                <w:spacing w:val="-2"/>
                <w:sz w:val="24"/>
              </w:rPr>
              <w:t>710,5</w:t>
            </w:r>
          </w:p>
        </w:tc>
        <w:tc>
          <w:tcPr>
            <w:tcW w:w="1479" w:type="dxa"/>
          </w:tcPr>
          <w:p>
            <w:pPr>
              <w:pStyle w:val="TableParagraph"/>
              <w:spacing w:line="273" w:lineRule="exact"/>
              <w:ind w:left="90" w:right="79"/>
              <w:jc w:val="center"/>
              <w:rPr>
                <w:sz w:val="24"/>
              </w:rPr>
            </w:pPr>
            <w:r>
              <w:rPr>
                <w:sz w:val="24"/>
              </w:rPr>
              <w:t>12</w:t>
            </w:r>
            <w:r>
              <w:rPr>
                <w:spacing w:val="2"/>
                <w:sz w:val="24"/>
              </w:rPr>
              <w:t> </w:t>
            </w:r>
            <w:r>
              <w:rPr>
                <w:spacing w:val="-2"/>
                <w:sz w:val="24"/>
              </w:rPr>
              <w:t>323,8</w:t>
            </w:r>
          </w:p>
        </w:tc>
        <w:tc>
          <w:tcPr>
            <w:tcW w:w="1114" w:type="dxa"/>
          </w:tcPr>
          <w:p>
            <w:pPr>
              <w:pStyle w:val="TableParagraph"/>
              <w:spacing w:line="273" w:lineRule="exact"/>
              <w:ind w:left="83" w:right="82"/>
              <w:jc w:val="center"/>
              <w:rPr>
                <w:sz w:val="24"/>
              </w:rPr>
            </w:pPr>
            <w:r>
              <w:rPr>
                <w:sz w:val="24"/>
              </w:rPr>
              <w:t>14</w:t>
            </w:r>
            <w:r>
              <w:rPr>
                <w:spacing w:val="2"/>
                <w:sz w:val="24"/>
              </w:rPr>
              <w:t> </w:t>
            </w:r>
            <w:r>
              <w:rPr>
                <w:spacing w:val="-2"/>
                <w:sz w:val="24"/>
              </w:rPr>
              <w:t>467,5</w:t>
            </w:r>
          </w:p>
        </w:tc>
        <w:tc>
          <w:tcPr>
            <w:tcW w:w="1239" w:type="dxa"/>
          </w:tcPr>
          <w:p>
            <w:pPr>
              <w:pStyle w:val="TableParagraph"/>
              <w:spacing w:line="273" w:lineRule="exact"/>
              <w:ind w:left="95" w:right="86"/>
              <w:jc w:val="center"/>
              <w:rPr>
                <w:sz w:val="24"/>
              </w:rPr>
            </w:pPr>
            <w:r>
              <w:rPr>
                <w:sz w:val="24"/>
              </w:rPr>
              <w:t>14</w:t>
            </w:r>
            <w:r>
              <w:rPr>
                <w:spacing w:val="2"/>
                <w:sz w:val="24"/>
              </w:rPr>
              <w:t> </w:t>
            </w:r>
            <w:r>
              <w:rPr>
                <w:spacing w:val="-2"/>
                <w:sz w:val="24"/>
              </w:rPr>
              <w:t>467,5</w:t>
            </w:r>
          </w:p>
        </w:tc>
        <w:tc>
          <w:tcPr>
            <w:tcW w:w="1114" w:type="dxa"/>
          </w:tcPr>
          <w:p>
            <w:pPr>
              <w:pStyle w:val="TableParagraph"/>
              <w:spacing w:line="273" w:lineRule="exact"/>
              <w:ind w:left="85" w:right="82"/>
              <w:jc w:val="center"/>
              <w:rPr>
                <w:sz w:val="24"/>
              </w:rPr>
            </w:pPr>
            <w:r>
              <w:rPr>
                <w:spacing w:val="-2"/>
                <w:sz w:val="24"/>
              </w:rPr>
              <w:t>14467,5</w:t>
            </w:r>
          </w:p>
        </w:tc>
      </w:tr>
      <w:tr>
        <w:trPr>
          <w:trHeight w:val="278" w:hRule="atLeast"/>
        </w:trPr>
        <w:tc>
          <w:tcPr>
            <w:tcW w:w="3557" w:type="dxa"/>
            <w:vMerge w:val="restart"/>
          </w:tcPr>
          <w:p>
            <w:pPr>
              <w:pStyle w:val="TableParagraph"/>
              <w:tabs>
                <w:tab w:pos="1866" w:val="left" w:leader="none"/>
                <w:tab w:pos="2476" w:val="left" w:leader="none"/>
              </w:tabs>
              <w:spacing w:line="273" w:lineRule="exact"/>
              <w:ind w:left="110"/>
              <w:rPr>
                <w:sz w:val="24"/>
              </w:rPr>
            </w:pPr>
            <w:r>
              <w:rPr>
                <w:spacing w:val="-2"/>
                <w:sz w:val="24"/>
              </w:rPr>
              <w:t>Мероприятия</w:t>
            </w:r>
            <w:r>
              <w:rPr>
                <w:sz w:val="24"/>
              </w:rPr>
              <w:tab/>
            </w:r>
            <w:r>
              <w:rPr>
                <w:spacing w:val="-5"/>
                <w:sz w:val="24"/>
              </w:rPr>
              <w:t>по</w:t>
            </w:r>
            <w:r>
              <w:rPr>
                <w:sz w:val="24"/>
              </w:rPr>
              <w:tab/>
            </w:r>
            <w:r>
              <w:rPr>
                <w:spacing w:val="-2"/>
                <w:sz w:val="24"/>
              </w:rPr>
              <w:t>развитию</w:t>
            </w:r>
          </w:p>
          <w:p>
            <w:pPr>
              <w:pStyle w:val="TableParagraph"/>
              <w:tabs>
                <w:tab w:pos="2745" w:val="left" w:leader="none"/>
              </w:tabs>
              <w:spacing w:line="274" w:lineRule="exact"/>
              <w:ind w:left="110" w:right="97"/>
              <w:rPr>
                <w:sz w:val="24"/>
              </w:rPr>
            </w:pPr>
            <w:r>
              <w:rPr>
                <w:spacing w:val="-2"/>
                <w:sz w:val="24"/>
              </w:rPr>
              <w:t>социальных</w:t>
            </w:r>
            <w:r>
              <w:rPr>
                <w:sz w:val="24"/>
              </w:rPr>
              <w:tab/>
            </w:r>
            <w:r>
              <w:rPr>
                <w:spacing w:val="-2"/>
                <w:sz w:val="24"/>
              </w:rPr>
              <w:t>систем коммуникаций</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82"/>
              <w:jc w:val="center"/>
              <w:rPr>
                <w:sz w:val="24"/>
              </w:rPr>
            </w:pPr>
            <w:r>
              <w:rPr>
                <w:sz w:val="24"/>
              </w:rPr>
              <w:t>37</w:t>
            </w:r>
            <w:r>
              <w:rPr>
                <w:spacing w:val="2"/>
                <w:sz w:val="24"/>
              </w:rPr>
              <w:t> </w:t>
            </w:r>
            <w:r>
              <w:rPr>
                <w:spacing w:val="-2"/>
                <w:sz w:val="24"/>
              </w:rPr>
              <w:t>692,7</w:t>
            </w:r>
          </w:p>
        </w:tc>
        <w:tc>
          <w:tcPr>
            <w:tcW w:w="1359" w:type="dxa"/>
          </w:tcPr>
          <w:p>
            <w:pPr>
              <w:pStyle w:val="TableParagraph"/>
              <w:spacing w:line="258" w:lineRule="exact"/>
              <w:ind w:left="91" w:right="82"/>
              <w:jc w:val="center"/>
              <w:rPr>
                <w:sz w:val="24"/>
              </w:rPr>
            </w:pPr>
            <w:r>
              <w:rPr>
                <w:sz w:val="24"/>
              </w:rPr>
              <w:t>45</w:t>
            </w:r>
            <w:r>
              <w:rPr>
                <w:spacing w:val="2"/>
                <w:sz w:val="24"/>
              </w:rPr>
              <w:t> </w:t>
            </w:r>
            <w:r>
              <w:rPr>
                <w:spacing w:val="-2"/>
                <w:sz w:val="24"/>
              </w:rPr>
              <w:t>835,5</w:t>
            </w:r>
          </w:p>
        </w:tc>
        <w:tc>
          <w:tcPr>
            <w:tcW w:w="1037" w:type="dxa"/>
          </w:tcPr>
          <w:p>
            <w:pPr>
              <w:pStyle w:val="TableParagraph"/>
              <w:spacing w:line="258" w:lineRule="exact"/>
              <w:ind w:left="108" w:right="109"/>
              <w:jc w:val="center"/>
              <w:rPr>
                <w:sz w:val="24"/>
              </w:rPr>
            </w:pPr>
            <w:r>
              <w:rPr>
                <w:spacing w:val="-2"/>
                <w:sz w:val="24"/>
              </w:rPr>
              <w:t>21335,5</w:t>
            </w:r>
          </w:p>
        </w:tc>
        <w:tc>
          <w:tcPr>
            <w:tcW w:w="1354" w:type="dxa"/>
          </w:tcPr>
          <w:p>
            <w:pPr>
              <w:pStyle w:val="TableParagraph"/>
              <w:spacing w:line="258" w:lineRule="exact"/>
              <w:ind w:left="252"/>
              <w:rPr>
                <w:sz w:val="24"/>
              </w:rPr>
            </w:pPr>
            <w:r>
              <w:rPr>
                <w:sz w:val="24"/>
              </w:rPr>
              <w:t>10</w:t>
            </w:r>
            <w:r>
              <w:rPr>
                <w:spacing w:val="2"/>
                <w:sz w:val="24"/>
              </w:rPr>
              <w:t> </w:t>
            </w:r>
            <w:r>
              <w:rPr>
                <w:spacing w:val="-2"/>
                <w:sz w:val="24"/>
              </w:rPr>
              <w:t>710,5</w:t>
            </w:r>
          </w:p>
        </w:tc>
        <w:tc>
          <w:tcPr>
            <w:tcW w:w="1479" w:type="dxa"/>
          </w:tcPr>
          <w:p>
            <w:pPr>
              <w:pStyle w:val="TableParagraph"/>
              <w:spacing w:line="258" w:lineRule="exact"/>
              <w:ind w:left="90" w:right="79"/>
              <w:jc w:val="center"/>
              <w:rPr>
                <w:sz w:val="24"/>
              </w:rPr>
            </w:pPr>
            <w:r>
              <w:rPr>
                <w:sz w:val="24"/>
              </w:rPr>
              <w:t>12</w:t>
            </w:r>
            <w:r>
              <w:rPr>
                <w:spacing w:val="2"/>
                <w:sz w:val="24"/>
              </w:rPr>
              <w:t> </w:t>
            </w:r>
            <w:r>
              <w:rPr>
                <w:spacing w:val="-2"/>
                <w:sz w:val="24"/>
              </w:rPr>
              <w:t>323,8</w:t>
            </w:r>
          </w:p>
        </w:tc>
        <w:tc>
          <w:tcPr>
            <w:tcW w:w="1114" w:type="dxa"/>
          </w:tcPr>
          <w:p>
            <w:pPr>
              <w:pStyle w:val="TableParagraph"/>
              <w:spacing w:line="258" w:lineRule="exact"/>
              <w:ind w:left="82" w:right="82"/>
              <w:jc w:val="center"/>
              <w:rPr>
                <w:sz w:val="24"/>
              </w:rPr>
            </w:pPr>
            <w:r>
              <w:rPr>
                <w:sz w:val="24"/>
              </w:rPr>
              <w:t>14</w:t>
            </w:r>
            <w:r>
              <w:rPr>
                <w:spacing w:val="2"/>
                <w:sz w:val="24"/>
              </w:rPr>
              <w:t> </w:t>
            </w:r>
            <w:r>
              <w:rPr>
                <w:spacing w:val="-2"/>
                <w:sz w:val="24"/>
              </w:rPr>
              <w:t>467,5</w:t>
            </w:r>
          </w:p>
        </w:tc>
        <w:tc>
          <w:tcPr>
            <w:tcW w:w="1239" w:type="dxa"/>
          </w:tcPr>
          <w:p>
            <w:pPr>
              <w:pStyle w:val="TableParagraph"/>
              <w:spacing w:line="258" w:lineRule="exact"/>
              <w:ind w:left="94" w:right="91"/>
              <w:jc w:val="center"/>
              <w:rPr>
                <w:sz w:val="24"/>
              </w:rPr>
            </w:pPr>
            <w:r>
              <w:rPr>
                <w:spacing w:val="-2"/>
                <w:sz w:val="24"/>
              </w:rPr>
              <w:t>14467,5</w:t>
            </w:r>
          </w:p>
        </w:tc>
        <w:tc>
          <w:tcPr>
            <w:tcW w:w="1114" w:type="dxa"/>
          </w:tcPr>
          <w:p>
            <w:pPr>
              <w:pStyle w:val="TableParagraph"/>
              <w:spacing w:line="258" w:lineRule="exact"/>
              <w:ind w:left="84" w:right="82"/>
              <w:jc w:val="center"/>
              <w:rPr>
                <w:sz w:val="24"/>
              </w:rPr>
            </w:pPr>
            <w:r>
              <w:rPr>
                <w:spacing w:val="-2"/>
                <w:sz w:val="24"/>
              </w:rPr>
              <w:t>14467,5</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37</w:t>
            </w:r>
            <w:r>
              <w:rPr>
                <w:spacing w:val="2"/>
                <w:sz w:val="24"/>
              </w:rPr>
              <w:t> </w:t>
            </w:r>
            <w:r>
              <w:rPr>
                <w:spacing w:val="-2"/>
                <w:sz w:val="24"/>
              </w:rPr>
              <w:t>692,7</w:t>
            </w:r>
          </w:p>
        </w:tc>
        <w:tc>
          <w:tcPr>
            <w:tcW w:w="1359" w:type="dxa"/>
          </w:tcPr>
          <w:p>
            <w:pPr>
              <w:pStyle w:val="TableParagraph"/>
              <w:spacing w:line="273" w:lineRule="exact"/>
              <w:ind w:left="91" w:right="82"/>
              <w:jc w:val="center"/>
              <w:rPr>
                <w:sz w:val="24"/>
              </w:rPr>
            </w:pPr>
            <w:r>
              <w:rPr>
                <w:sz w:val="24"/>
              </w:rPr>
              <w:t>45</w:t>
            </w:r>
            <w:r>
              <w:rPr>
                <w:spacing w:val="2"/>
                <w:sz w:val="24"/>
              </w:rPr>
              <w:t> </w:t>
            </w:r>
            <w:r>
              <w:rPr>
                <w:spacing w:val="-2"/>
                <w:sz w:val="24"/>
              </w:rPr>
              <w:t>835,5</w:t>
            </w:r>
          </w:p>
        </w:tc>
        <w:tc>
          <w:tcPr>
            <w:tcW w:w="1037" w:type="dxa"/>
          </w:tcPr>
          <w:p>
            <w:pPr>
              <w:pStyle w:val="TableParagraph"/>
              <w:spacing w:line="273" w:lineRule="exact"/>
              <w:ind w:left="108" w:right="109"/>
              <w:jc w:val="center"/>
              <w:rPr>
                <w:sz w:val="24"/>
              </w:rPr>
            </w:pPr>
            <w:r>
              <w:rPr>
                <w:spacing w:val="-2"/>
                <w:sz w:val="24"/>
              </w:rPr>
              <w:t>21335,5</w:t>
            </w:r>
          </w:p>
        </w:tc>
        <w:tc>
          <w:tcPr>
            <w:tcW w:w="1354" w:type="dxa"/>
          </w:tcPr>
          <w:p>
            <w:pPr>
              <w:pStyle w:val="TableParagraph"/>
              <w:spacing w:line="273" w:lineRule="exact"/>
              <w:ind w:left="252"/>
              <w:rPr>
                <w:sz w:val="24"/>
              </w:rPr>
            </w:pPr>
            <w:r>
              <w:rPr>
                <w:sz w:val="24"/>
              </w:rPr>
              <w:t>10</w:t>
            </w:r>
            <w:r>
              <w:rPr>
                <w:spacing w:val="2"/>
                <w:sz w:val="24"/>
              </w:rPr>
              <w:t> </w:t>
            </w:r>
            <w:r>
              <w:rPr>
                <w:spacing w:val="-2"/>
                <w:sz w:val="24"/>
              </w:rPr>
              <w:t>710,5</w:t>
            </w:r>
          </w:p>
        </w:tc>
        <w:tc>
          <w:tcPr>
            <w:tcW w:w="1479" w:type="dxa"/>
          </w:tcPr>
          <w:p>
            <w:pPr>
              <w:pStyle w:val="TableParagraph"/>
              <w:spacing w:line="273" w:lineRule="exact"/>
              <w:ind w:left="90" w:right="79"/>
              <w:jc w:val="center"/>
              <w:rPr>
                <w:sz w:val="24"/>
              </w:rPr>
            </w:pPr>
            <w:r>
              <w:rPr>
                <w:sz w:val="24"/>
              </w:rPr>
              <w:t>12</w:t>
            </w:r>
            <w:r>
              <w:rPr>
                <w:spacing w:val="2"/>
                <w:sz w:val="24"/>
              </w:rPr>
              <w:t> </w:t>
            </w:r>
            <w:r>
              <w:rPr>
                <w:spacing w:val="-2"/>
                <w:sz w:val="24"/>
              </w:rPr>
              <w:t>323,8</w:t>
            </w:r>
          </w:p>
        </w:tc>
        <w:tc>
          <w:tcPr>
            <w:tcW w:w="1114" w:type="dxa"/>
          </w:tcPr>
          <w:p>
            <w:pPr>
              <w:pStyle w:val="TableParagraph"/>
              <w:spacing w:line="273" w:lineRule="exact"/>
              <w:ind w:left="82" w:right="82"/>
              <w:jc w:val="center"/>
              <w:rPr>
                <w:sz w:val="24"/>
              </w:rPr>
            </w:pPr>
            <w:r>
              <w:rPr>
                <w:sz w:val="24"/>
              </w:rPr>
              <w:t>14</w:t>
            </w:r>
            <w:r>
              <w:rPr>
                <w:spacing w:val="2"/>
                <w:sz w:val="24"/>
              </w:rPr>
              <w:t> </w:t>
            </w:r>
            <w:r>
              <w:rPr>
                <w:spacing w:val="-2"/>
                <w:sz w:val="24"/>
              </w:rPr>
              <w:t>467,5</w:t>
            </w:r>
          </w:p>
        </w:tc>
        <w:tc>
          <w:tcPr>
            <w:tcW w:w="1239" w:type="dxa"/>
          </w:tcPr>
          <w:p>
            <w:pPr>
              <w:pStyle w:val="TableParagraph"/>
              <w:spacing w:line="273" w:lineRule="exact"/>
              <w:ind w:left="95" w:right="86"/>
              <w:jc w:val="center"/>
              <w:rPr>
                <w:sz w:val="24"/>
              </w:rPr>
            </w:pPr>
            <w:r>
              <w:rPr>
                <w:sz w:val="24"/>
              </w:rPr>
              <w:t>14</w:t>
            </w:r>
            <w:r>
              <w:rPr>
                <w:spacing w:val="2"/>
                <w:sz w:val="24"/>
              </w:rPr>
              <w:t> </w:t>
            </w:r>
            <w:r>
              <w:rPr>
                <w:spacing w:val="-2"/>
                <w:sz w:val="24"/>
              </w:rPr>
              <w:t>467,5</w:t>
            </w:r>
          </w:p>
        </w:tc>
        <w:tc>
          <w:tcPr>
            <w:tcW w:w="1114" w:type="dxa"/>
          </w:tcPr>
          <w:p>
            <w:pPr>
              <w:pStyle w:val="TableParagraph"/>
              <w:spacing w:line="273" w:lineRule="exact"/>
              <w:ind w:left="85" w:right="82"/>
              <w:jc w:val="center"/>
              <w:rPr>
                <w:sz w:val="24"/>
              </w:rPr>
            </w:pPr>
            <w:r>
              <w:rPr>
                <w:spacing w:val="-2"/>
                <w:sz w:val="24"/>
              </w:rPr>
              <w:t>14467,5</w:t>
            </w:r>
          </w:p>
        </w:tc>
      </w:tr>
      <w:tr>
        <w:trPr>
          <w:trHeight w:val="273" w:hRule="atLeast"/>
        </w:trPr>
        <w:tc>
          <w:tcPr>
            <w:tcW w:w="3557" w:type="dxa"/>
            <w:vMerge w:val="restart"/>
          </w:tcPr>
          <w:p>
            <w:pPr>
              <w:pStyle w:val="TableParagraph"/>
              <w:tabs>
                <w:tab w:pos="2226" w:val="left" w:leader="none"/>
              </w:tabs>
              <w:ind w:left="110" w:right="90"/>
              <w:jc w:val="both"/>
              <w:rPr>
                <w:sz w:val="24"/>
              </w:rPr>
            </w:pPr>
            <w:r>
              <w:rPr>
                <w:spacing w:val="-2"/>
                <w:sz w:val="24"/>
              </w:rPr>
              <w:t>Грант</w:t>
            </w:r>
            <w:r>
              <w:rPr>
                <w:sz w:val="24"/>
              </w:rPr>
              <w:tab/>
            </w:r>
            <w:r>
              <w:rPr>
                <w:spacing w:val="-2"/>
                <w:sz w:val="24"/>
              </w:rPr>
              <w:t>автономной </w:t>
            </w:r>
            <w:r>
              <w:rPr>
                <w:sz w:val="24"/>
              </w:rPr>
              <w:t>некоммерческой организации "Всемирный</w:t>
            </w:r>
            <w:r>
              <w:rPr>
                <w:spacing w:val="-4"/>
                <w:sz w:val="24"/>
              </w:rPr>
              <w:t> </w:t>
            </w:r>
            <w:r>
              <w:rPr>
                <w:sz w:val="24"/>
              </w:rPr>
              <w:t>Пара</w:t>
            </w:r>
            <w:r>
              <w:rPr>
                <w:spacing w:val="-4"/>
                <w:sz w:val="24"/>
              </w:rPr>
              <w:t> </w:t>
            </w:r>
            <w:r>
              <w:rPr>
                <w:sz w:val="24"/>
              </w:rPr>
              <w:t>музыкальный фестиваль"</w:t>
            </w:r>
            <w:r>
              <w:rPr>
                <w:spacing w:val="68"/>
                <w:w w:val="150"/>
                <w:sz w:val="24"/>
              </w:rPr>
              <w:t> </w:t>
            </w:r>
            <w:r>
              <w:rPr>
                <w:sz w:val="24"/>
              </w:rPr>
              <w:t>на</w:t>
            </w:r>
            <w:r>
              <w:rPr>
                <w:spacing w:val="72"/>
                <w:w w:val="150"/>
                <w:sz w:val="24"/>
              </w:rPr>
              <w:t> </w:t>
            </w:r>
            <w:r>
              <w:rPr>
                <w:sz w:val="24"/>
              </w:rPr>
              <w:t>организацию</w:t>
            </w:r>
            <w:r>
              <w:rPr>
                <w:spacing w:val="71"/>
                <w:w w:val="150"/>
                <w:sz w:val="24"/>
              </w:rPr>
              <w:t> </w:t>
            </w:r>
            <w:r>
              <w:rPr>
                <w:spacing w:val="-10"/>
                <w:sz w:val="24"/>
              </w:rPr>
              <w:t>и</w:t>
            </w:r>
          </w:p>
          <w:p>
            <w:pPr>
              <w:pStyle w:val="TableParagraph"/>
              <w:tabs>
                <w:tab w:pos="2255" w:val="left" w:leader="none"/>
              </w:tabs>
              <w:spacing w:line="274" w:lineRule="exact"/>
              <w:ind w:left="110" w:right="90"/>
              <w:jc w:val="both"/>
              <w:rPr>
                <w:sz w:val="24"/>
              </w:rPr>
            </w:pPr>
            <w:r>
              <w:rPr>
                <w:spacing w:val="-2"/>
                <w:sz w:val="24"/>
              </w:rPr>
              <w:t>проведение</w:t>
            </w:r>
            <w:r>
              <w:rPr>
                <w:sz w:val="24"/>
              </w:rPr>
              <w:tab/>
            </w:r>
            <w:r>
              <w:rPr>
                <w:spacing w:val="-2"/>
                <w:sz w:val="24"/>
              </w:rPr>
              <w:t>всемирного </w:t>
            </w:r>
            <w:r>
              <w:rPr>
                <w:sz w:val="24"/>
              </w:rPr>
              <w:t>парамузыкального фестиваля</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0"/>
              <w:jc w:val="center"/>
              <w:rPr>
                <w:sz w:val="24"/>
              </w:rPr>
            </w:pPr>
            <w:r>
              <w:rPr>
                <w:spacing w:val="-5"/>
                <w:sz w:val="24"/>
              </w:rPr>
              <w:t>0,0</w:t>
            </w:r>
          </w:p>
        </w:tc>
        <w:tc>
          <w:tcPr>
            <w:tcW w:w="1359" w:type="dxa"/>
          </w:tcPr>
          <w:p>
            <w:pPr>
              <w:pStyle w:val="TableParagraph"/>
              <w:spacing w:line="253" w:lineRule="exact"/>
              <w:ind w:left="91" w:right="82"/>
              <w:jc w:val="center"/>
              <w:rPr>
                <w:sz w:val="24"/>
              </w:rPr>
            </w:pPr>
            <w:r>
              <w:rPr>
                <w:sz w:val="24"/>
              </w:rPr>
              <w:t>17</w:t>
            </w:r>
            <w:r>
              <w:rPr>
                <w:spacing w:val="2"/>
                <w:sz w:val="24"/>
              </w:rPr>
              <w:t> </w:t>
            </w:r>
            <w:r>
              <w:rPr>
                <w:spacing w:val="-2"/>
                <w:sz w:val="24"/>
              </w:rPr>
              <w:t>500,0</w:t>
            </w:r>
          </w:p>
        </w:tc>
        <w:tc>
          <w:tcPr>
            <w:tcW w:w="1037" w:type="dxa"/>
          </w:tcPr>
          <w:p>
            <w:pPr>
              <w:pStyle w:val="TableParagraph"/>
              <w:spacing w:line="253" w:lineRule="exact"/>
              <w:ind w:left="110" w:right="104"/>
              <w:jc w:val="center"/>
              <w:rPr>
                <w:sz w:val="24"/>
              </w:rPr>
            </w:pPr>
            <w:r>
              <w:rPr>
                <w:spacing w:val="-5"/>
                <w:sz w:val="24"/>
              </w:rPr>
              <w:t>0,0</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1372"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before="3"/>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before="1"/>
              <w:ind w:left="87" w:right="70"/>
              <w:jc w:val="center"/>
              <w:rPr>
                <w:sz w:val="24"/>
              </w:rPr>
            </w:pPr>
            <w:r>
              <w:rPr>
                <w:spacing w:val="-5"/>
                <w:sz w:val="24"/>
              </w:rPr>
              <w:t>0,0</w:t>
            </w:r>
          </w:p>
        </w:tc>
        <w:tc>
          <w:tcPr>
            <w:tcW w:w="1359" w:type="dxa"/>
          </w:tcPr>
          <w:p>
            <w:pPr>
              <w:pStyle w:val="TableParagraph"/>
              <w:spacing w:before="1"/>
              <w:ind w:left="91" w:right="82"/>
              <w:jc w:val="center"/>
              <w:rPr>
                <w:sz w:val="24"/>
              </w:rPr>
            </w:pPr>
            <w:r>
              <w:rPr>
                <w:sz w:val="24"/>
              </w:rPr>
              <w:t>17</w:t>
            </w:r>
            <w:r>
              <w:rPr>
                <w:spacing w:val="2"/>
                <w:sz w:val="24"/>
              </w:rPr>
              <w:t> </w:t>
            </w:r>
            <w:r>
              <w:rPr>
                <w:spacing w:val="-2"/>
                <w:sz w:val="24"/>
              </w:rPr>
              <w:t>500,0</w:t>
            </w:r>
          </w:p>
        </w:tc>
        <w:tc>
          <w:tcPr>
            <w:tcW w:w="1037" w:type="dxa"/>
          </w:tcPr>
          <w:p>
            <w:pPr>
              <w:pStyle w:val="TableParagraph"/>
              <w:spacing w:before="1"/>
              <w:ind w:left="110" w:right="104"/>
              <w:jc w:val="center"/>
              <w:rPr>
                <w:sz w:val="24"/>
              </w:rPr>
            </w:pPr>
            <w:r>
              <w:rPr>
                <w:spacing w:val="-5"/>
                <w:sz w:val="24"/>
              </w:rPr>
              <w:t>0,0</w:t>
            </w:r>
          </w:p>
        </w:tc>
        <w:tc>
          <w:tcPr>
            <w:tcW w:w="1354" w:type="dxa"/>
          </w:tcPr>
          <w:p>
            <w:pPr>
              <w:pStyle w:val="TableParagraph"/>
              <w:spacing w:before="1"/>
              <w:ind w:left="85" w:right="70"/>
              <w:jc w:val="center"/>
              <w:rPr>
                <w:sz w:val="24"/>
              </w:rPr>
            </w:pPr>
            <w:r>
              <w:rPr>
                <w:spacing w:val="-5"/>
                <w:sz w:val="24"/>
              </w:rPr>
              <w:t>0,0</w:t>
            </w:r>
          </w:p>
        </w:tc>
        <w:tc>
          <w:tcPr>
            <w:tcW w:w="1479" w:type="dxa"/>
          </w:tcPr>
          <w:p>
            <w:pPr>
              <w:pStyle w:val="TableParagraph"/>
              <w:spacing w:before="1"/>
              <w:ind w:left="90" w:right="76"/>
              <w:jc w:val="center"/>
              <w:rPr>
                <w:sz w:val="24"/>
              </w:rPr>
            </w:pPr>
            <w:r>
              <w:rPr>
                <w:spacing w:val="-5"/>
                <w:sz w:val="24"/>
              </w:rPr>
              <w:t>0,0</w:t>
            </w:r>
          </w:p>
        </w:tc>
        <w:tc>
          <w:tcPr>
            <w:tcW w:w="1114" w:type="dxa"/>
          </w:tcPr>
          <w:p>
            <w:pPr>
              <w:pStyle w:val="TableParagraph"/>
              <w:spacing w:before="1"/>
              <w:ind w:left="87" w:right="74"/>
              <w:jc w:val="center"/>
              <w:rPr>
                <w:sz w:val="24"/>
              </w:rPr>
            </w:pPr>
            <w:r>
              <w:rPr>
                <w:spacing w:val="-5"/>
                <w:sz w:val="24"/>
              </w:rPr>
              <w:t>0,0</w:t>
            </w:r>
          </w:p>
        </w:tc>
        <w:tc>
          <w:tcPr>
            <w:tcW w:w="1239" w:type="dxa"/>
          </w:tcPr>
          <w:p>
            <w:pPr>
              <w:pStyle w:val="TableParagraph"/>
              <w:spacing w:before="1"/>
              <w:ind w:left="95" w:right="83"/>
              <w:jc w:val="center"/>
              <w:rPr>
                <w:sz w:val="24"/>
              </w:rPr>
            </w:pPr>
            <w:r>
              <w:rPr>
                <w:spacing w:val="-5"/>
                <w:sz w:val="24"/>
              </w:rPr>
              <w:t>0,0</w:t>
            </w:r>
          </w:p>
        </w:tc>
        <w:tc>
          <w:tcPr>
            <w:tcW w:w="1114" w:type="dxa"/>
          </w:tcPr>
          <w:p>
            <w:pPr>
              <w:pStyle w:val="TableParagraph"/>
              <w:spacing w:before="1"/>
              <w:ind w:left="87" w:right="76"/>
              <w:jc w:val="center"/>
              <w:rPr>
                <w:sz w:val="24"/>
              </w:rPr>
            </w:pPr>
            <w:r>
              <w:rPr>
                <w:spacing w:val="-5"/>
                <w:sz w:val="24"/>
              </w:rPr>
              <w:t>0,0</w:t>
            </w:r>
          </w:p>
        </w:tc>
      </w:tr>
      <w:tr>
        <w:trPr>
          <w:trHeight w:val="551" w:hRule="atLeast"/>
        </w:trPr>
        <w:tc>
          <w:tcPr>
            <w:tcW w:w="3557" w:type="dxa"/>
            <w:vMerge w:val="restart"/>
          </w:tcPr>
          <w:p>
            <w:pPr>
              <w:pStyle w:val="TableParagraph"/>
              <w:ind w:left="110" w:right="93"/>
              <w:jc w:val="both"/>
              <w:rPr>
                <w:sz w:val="24"/>
              </w:rPr>
            </w:pPr>
            <w:r>
              <w:rPr>
                <w:sz w:val="24"/>
              </w:rPr>
              <w:t>Формирование безбарьерной среды для инвалидов и иных маломобильных граждан</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5" w:right="82"/>
              <w:jc w:val="center"/>
              <w:rPr>
                <w:sz w:val="24"/>
              </w:rPr>
            </w:pPr>
            <w:r>
              <w:rPr>
                <w:spacing w:val="-5"/>
                <w:sz w:val="24"/>
              </w:rPr>
              <w:t>876</w:t>
            </w:r>
          </w:p>
          <w:p>
            <w:pPr>
              <w:pStyle w:val="TableParagraph"/>
              <w:spacing w:line="257" w:lineRule="exact" w:before="2"/>
              <w:ind w:left="87" w:right="77"/>
              <w:jc w:val="center"/>
              <w:rPr>
                <w:sz w:val="24"/>
              </w:rPr>
            </w:pPr>
            <w:r>
              <w:rPr>
                <w:spacing w:val="-2"/>
                <w:sz w:val="24"/>
              </w:rPr>
              <w:t>708,4</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057</w:t>
            </w:r>
            <w:r>
              <w:rPr>
                <w:spacing w:val="2"/>
                <w:sz w:val="24"/>
              </w:rPr>
              <w:t> </w:t>
            </w:r>
            <w:r>
              <w:rPr>
                <w:spacing w:val="-2"/>
                <w:sz w:val="24"/>
              </w:rPr>
              <w:t>754,9</w:t>
            </w:r>
          </w:p>
        </w:tc>
        <w:tc>
          <w:tcPr>
            <w:tcW w:w="1037" w:type="dxa"/>
          </w:tcPr>
          <w:p>
            <w:pPr>
              <w:pStyle w:val="TableParagraph"/>
              <w:spacing w:line="273" w:lineRule="exact"/>
              <w:ind w:left="108" w:right="109"/>
              <w:jc w:val="center"/>
              <w:rPr>
                <w:sz w:val="24"/>
              </w:rPr>
            </w:pPr>
            <w:r>
              <w:rPr>
                <w:spacing w:val="-2"/>
                <w:sz w:val="24"/>
              </w:rPr>
              <w:t>105416</w:t>
            </w:r>
          </w:p>
          <w:p>
            <w:pPr>
              <w:pStyle w:val="TableParagraph"/>
              <w:spacing w:line="257" w:lineRule="exact" w:before="2"/>
              <w:ind w:left="110" w:right="104"/>
              <w:jc w:val="center"/>
              <w:rPr>
                <w:sz w:val="24"/>
              </w:rPr>
            </w:pPr>
            <w:r>
              <w:rPr>
                <w:spacing w:val="-5"/>
                <w:sz w:val="24"/>
              </w:rPr>
              <w:t>1,0</w:t>
            </w:r>
          </w:p>
        </w:tc>
        <w:tc>
          <w:tcPr>
            <w:tcW w:w="1354" w:type="dxa"/>
          </w:tcPr>
          <w:p>
            <w:pPr>
              <w:pStyle w:val="TableParagraph"/>
              <w:spacing w:line="273" w:lineRule="exact"/>
              <w:ind w:left="194"/>
              <w:rPr>
                <w:sz w:val="24"/>
              </w:rPr>
            </w:pPr>
            <w:r>
              <w:rPr>
                <w:sz w:val="24"/>
              </w:rPr>
              <w:t>653</w:t>
            </w:r>
            <w:r>
              <w:rPr>
                <w:spacing w:val="2"/>
                <w:sz w:val="24"/>
              </w:rPr>
              <w:t> </w:t>
            </w:r>
            <w:r>
              <w:rPr>
                <w:spacing w:val="-2"/>
                <w:sz w:val="24"/>
              </w:rPr>
              <w:t>743,0</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102</w:t>
            </w:r>
            <w:r>
              <w:rPr>
                <w:spacing w:val="2"/>
                <w:sz w:val="24"/>
              </w:rPr>
              <w:t> </w:t>
            </w:r>
            <w:r>
              <w:rPr>
                <w:spacing w:val="-2"/>
                <w:sz w:val="24"/>
              </w:rPr>
              <w:t>670,5</w:t>
            </w:r>
          </w:p>
        </w:tc>
        <w:tc>
          <w:tcPr>
            <w:tcW w:w="1114" w:type="dxa"/>
          </w:tcPr>
          <w:p>
            <w:pPr>
              <w:pStyle w:val="TableParagraph"/>
              <w:spacing w:line="273" w:lineRule="exact"/>
              <w:ind w:left="280"/>
              <w:rPr>
                <w:sz w:val="24"/>
              </w:rPr>
            </w:pPr>
            <w:r>
              <w:rPr>
                <w:sz w:val="24"/>
              </w:rPr>
              <w:t>1</w:t>
            </w:r>
            <w:r>
              <w:rPr>
                <w:spacing w:val="2"/>
                <w:sz w:val="24"/>
              </w:rPr>
              <w:t> </w:t>
            </w:r>
            <w:r>
              <w:rPr>
                <w:spacing w:val="-5"/>
                <w:sz w:val="24"/>
              </w:rPr>
              <w:t>294</w:t>
            </w:r>
          </w:p>
          <w:p>
            <w:pPr>
              <w:pStyle w:val="TableParagraph"/>
              <w:spacing w:line="257" w:lineRule="exact" w:before="2"/>
              <w:ind w:left="284"/>
              <w:rPr>
                <w:sz w:val="24"/>
              </w:rPr>
            </w:pPr>
            <w:r>
              <w:rPr>
                <w:spacing w:val="-2"/>
                <w:sz w:val="24"/>
              </w:rPr>
              <w:t>701,7</w:t>
            </w:r>
          </w:p>
        </w:tc>
        <w:tc>
          <w:tcPr>
            <w:tcW w:w="1239" w:type="dxa"/>
          </w:tcPr>
          <w:p>
            <w:pPr>
              <w:pStyle w:val="TableParagraph"/>
              <w:spacing w:line="273" w:lineRule="exact"/>
              <w:ind w:left="347"/>
              <w:rPr>
                <w:sz w:val="24"/>
              </w:rPr>
            </w:pPr>
            <w:r>
              <w:rPr>
                <w:sz w:val="24"/>
              </w:rPr>
              <w:t>1</w:t>
            </w:r>
            <w:r>
              <w:rPr>
                <w:spacing w:val="2"/>
                <w:sz w:val="24"/>
              </w:rPr>
              <w:t> </w:t>
            </w:r>
            <w:r>
              <w:rPr>
                <w:spacing w:val="-5"/>
                <w:sz w:val="24"/>
              </w:rPr>
              <w:t>248</w:t>
            </w:r>
          </w:p>
          <w:p>
            <w:pPr>
              <w:pStyle w:val="TableParagraph"/>
              <w:spacing w:line="257" w:lineRule="exact" w:before="2"/>
              <w:ind w:left="347"/>
              <w:rPr>
                <w:sz w:val="24"/>
              </w:rPr>
            </w:pPr>
            <w:r>
              <w:rPr>
                <w:spacing w:val="-2"/>
                <w:sz w:val="24"/>
              </w:rPr>
              <w:t>094,9</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248</w:t>
            </w:r>
          </w:p>
          <w:p>
            <w:pPr>
              <w:pStyle w:val="TableParagraph"/>
              <w:spacing w:line="257" w:lineRule="exact" w:before="2"/>
              <w:ind w:left="284"/>
              <w:rPr>
                <w:sz w:val="24"/>
              </w:rPr>
            </w:pPr>
            <w:r>
              <w:rPr>
                <w:spacing w:val="-2"/>
                <w:sz w:val="24"/>
              </w:rPr>
              <w:t>094,9</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5" w:right="82"/>
              <w:jc w:val="center"/>
              <w:rPr>
                <w:sz w:val="24"/>
              </w:rPr>
            </w:pPr>
            <w:r>
              <w:rPr>
                <w:spacing w:val="-5"/>
                <w:sz w:val="24"/>
              </w:rPr>
              <w:t>876</w:t>
            </w:r>
          </w:p>
          <w:p>
            <w:pPr>
              <w:pStyle w:val="TableParagraph"/>
              <w:spacing w:line="257" w:lineRule="exact" w:before="2"/>
              <w:ind w:left="87" w:right="77"/>
              <w:jc w:val="center"/>
              <w:rPr>
                <w:sz w:val="24"/>
              </w:rPr>
            </w:pPr>
            <w:r>
              <w:rPr>
                <w:spacing w:val="-2"/>
                <w:sz w:val="24"/>
              </w:rPr>
              <w:t>708,4</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057</w:t>
            </w:r>
            <w:r>
              <w:rPr>
                <w:spacing w:val="2"/>
                <w:sz w:val="24"/>
              </w:rPr>
              <w:t> </w:t>
            </w:r>
            <w:r>
              <w:rPr>
                <w:spacing w:val="-2"/>
                <w:sz w:val="24"/>
              </w:rPr>
              <w:t>754,9</w:t>
            </w:r>
          </w:p>
        </w:tc>
        <w:tc>
          <w:tcPr>
            <w:tcW w:w="1037" w:type="dxa"/>
          </w:tcPr>
          <w:p>
            <w:pPr>
              <w:pStyle w:val="TableParagraph"/>
              <w:spacing w:line="273" w:lineRule="exact"/>
              <w:ind w:left="243"/>
              <w:rPr>
                <w:sz w:val="24"/>
              </w:rPr>
            </w:pPr>
            <w:r>
              <w:rPr>
                <w:sz w:val="24"/>
              </w:rPr>
              <w:t>1</w:t>
            </w:r>
            <w:r>
              <w:rPr>
                <w:spacing w:val="2"/>
                <w:sz w:val="24"/>
              </w:rPr>
              <w:t> </w:t>
            </w:r>
            <w:r>
              <w:rPr>
                <w:spacing w:val="-5"/>
                <w:sz w:val="24"/>
              </w:rPr>
              <w:t>054</w:t>
            </w:r>
          </w:p>
          <w:p>
            <w:pPr>
              <w:pStyle w:val="TableParagraph"/>
              <w:spacing w:line="257" w:lineRule="exact" w:before="2"/>
              <w:ind w:left="243"/>
              <w:rPr>
                <w:sz w:val="24"/>
              </w:rPr>
            </w:pPr>
            <w:r>
              <w:rPr>
                <w:spacing w:val="-2"/>
                <w:sz w:val="24"/>
              </w:rPr>
              <w:t>161,0</w:t>
            </w:r>
          </w:p>
        </w:tc>
        <w:tc>
          <w:tcPr>
            <w:tcW w:w="1354" w:type="dxa"/>
          </w:tcPr>
          <w:p>
            <w:pPr>
              <w:pStyle w:val="TableParagraph"/>
              <w:spacing w:line="273" w:lineRule="exact"/>
              <w:ind w:left="194"/>
              <w:rPr>
                <w:sz w:val="24"/>
              </w:rPr>
            </w:pPr>
            <w:r>
              <w:rPr>
                <w:sz w:val="24"/>
              </w:rPr>
              <w:t>653</w:t>
            </w:r>
            <w:r>
              <w:rPr>
                <w:spacing w:val="2"/>
                <w:sz w:val="24"/>
              </w:rPr>
              <w:t> </w:t>
            </w:r>
            <w:r>
              <w:rPr>
                <w:spacing w:val="-2"/>
                <w:sz w:val="24"/>
              </w:rPr>
              <w:t>743,0</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102</w:t>
            </w:r>
            <w:r>
              <w:rPr>
                <w:spacing w:val="2"/>
                <w:sz w:val="24"/>
              </w:rPr>
              <w:t> </w:t>
            </w:r>
            <w:r>
              <w:rPr>
                <w:spacing w:val="-2"/>
                <w:sz w:val="24"/>
              </w:rPr>
              <w:t>670,5</w:t>
            </w:r>
          </w:p>
        </w:tc>
        <w:tc>
          <w:tcPr>
            <w:tcW w:w="1114" w:type="dxa"/>
          </w:tcPr>
          <w:p>
            <w:pPr>
              <w:pStyle w:val="TableParagraph"/>
              <w:spacing w:line="273" w:lineRule="exact"/>
              <w:ind w:left="280"/>
              <w:rPr>
                <w:sz w:val="24"/>
              </w:rPr>
            </w:pPr>
            <w:r>
              <w:rPr>
                <w:sz w:val="24"/>
              </w:rPr>
              <w:t>1</w:t>
            </w:r>
            <w:r>
              <w:rPr>
                <w:spacing w:val="2"/>
                <w:sz w:val="24"/>
              </w:rPr>
              <w:t> </w:t>
            </w:r>
            <w:r>
              <w:rPr>
                <w:spacing w:val="-5"/>
                <w:sz w:val="24"/>
              </w:rPr>
              <w:t>294</w:t>
            </w:r>
          </w:p>
          <w:p>
            <w:pPr>
              <w:pStyle w:val="TableParagraph"/>
              <w:spacing w:line="257" w:lineRule="exact" w:before="2"/>
              <w:ind w:left="284"/>
              <w:rPr>
                <w:sz w:val="24"/>
              </w:rPr>
            </w:pPr>
            <w:r>
              <w:rPr>
                <w:spacing w:val="-2"/>
                <w:sz w:val="24"/>
              </w:rPr>
              <w:t>701,7</w:t>
            </w:r>
          </w:p>
        </w:tc>
        <w:tc>
          <w:tcPr>
            <w:tcW w:w="1239" w:type="dxa"/>
          </w:tcPr>
          <w:p>
            <w:pPr>
              <w:pStyle w:val="TableParagraph"/>
              <w:spacing w:line="273" w:lineRule="exact"/>
              <w:ind w:left="347"/>
              <w:rPr>
                <w:sz w:val="24"/>
              </w:rPr>
            </w:pPr>
            <w:r>
              <w:rPr>
                <w:sz w:val="24"/>
              </w:rPr>
              <w:t>1</w:t>
            </w:r>
            <w:r>
              <w:rPr>
                <w:spacing w:val="2"/>
                <w:sz w:val="24"/>
              </w:rPr>
              <w:t> </w:t>
            </w:r>
            <w:r>
              <w:rPr>
                <w:spacing w:val="-5"/>
                <w:sz w:val="24"/>
              </w:rPr>
              <w:t>248</w:t>
            </w:r>
          </w:p>
          <w:p>
            <w:pPr>
              <w:pStyle w:val="TableParagraph"/>
              <w:spacing w:line="257" w:lineRule="exact" w:before="2"/>
              <w:ind w:left="347"/>
              <w:rPr>
                <w:sz w:val="24"/>
              </w:rPr>
            </w:pPr>
            <w:r>
              <w:rPr>
                <w:spacing w:val="-2"/>
                <w:sz w:val="24"/>
              </w:rPr>
              <w:t>094,9</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248</w:t>
            </w:r>
          </w:p>
          <w:p>
            <w:pPr>
              <w:pStyle w:val="TableParagraph"/>
              <w:spacing w:line="257" w:lineRule="exact" w:before="2"/>
              <w:ind w:left="284"/>
              <w:rPr>
                <w:sz w:val="24"/>
              </w:rPr>
            </w:pPr>
            <w:r>
              <w:rPr>
                <w:spacing w:val="-2"/>
                <w:sz w:val="24"/>
              </w:rPr>
              <w:t>094,9</w:t>
            </w:r>
          </w:p>
        </w:tc>
      </w:tr>
      <w:tr>
        <w:trPr>
          <w:trHeight w:val="551" w:hRule="atLeast"/>
        </w:trPr>
        <w:tc>
          <w:tcPr>
            <w:tcW w:w="3557" w:type="dxa"/>
            <w:vMerge w:val="restart"/>
          </w:tcPr>
          <w:p>
            <w:pPr>
              <w:pStyle w:val="TableParagraph"/>
              <w:ind w:left="110" w:right="95"/>
              <w:jc w:val="both"/>
              <w:rPr>
                <w:sz w:val="24"/>
              </w:rPr>
            </w:pPr>
            <w:r>
              <w:rPr>
                <w:sz w:val="24"/>
              </w:rPr>
              <w:t>Приспособление общественных зданий, в том числе подведомственных</w:t>
            </w:r>
            <w:r>
              <w:rPr>
                <w:spacing w:val="-15"/>
                <w:sz w:val="24"/>
              </w:rPr>
              <w:t> </w:t>
            </w:r>
            <w:r>
              <w:rPr>
                <w:sz w:val="24"/>
              </w:rPr>
              <w:t>учреждений, а также прилегающих к ним территорий с учетом проектных работ и оснащения объектов </w:t>
            </w:r>
            <w:r>
              <w:rPr>
                <w:spacing w:val="-2"/>
                <w:sz w:val="24"/>
              </w:rPr>
              <w:t>компенсирующим</w:t>
            </w:r>
          </w:p>
          <w:p>
            <w:pPr>
              <w:pStyle w:val="TableParagraph"/>
              <w:spacing w:line="257" w:lineRule="exact"/>
              <w:ind w:left="110"/>
              <w:rPr>
                <w:sz w:val="24"/>
              </w:rPr>
            </w:pPr>
            <w:r>
              <w:rPr>
                <w:spacing w:val="-2"/>
                <w:sz w:val="24"/>
              </w:rPr>
              <w:t>оборудованием</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7" w:right="82"/>
              <w:jc w:val="center"/>
              <w:rPr>
                <w:sz w:val="24"/>
              </w:rPr>
            </w:pPr>
            <w:r>
              <w:rPr>
                <w:spacing w:val="-2"/>
                <w:sz w:val="24"/>
              </w:rPr>
              <w:t>454812,8</w:t>
            </w:r>
          </w:p>
        </w:tc>
        <w:tc>
          <w:tcPr>
            <w:tcW w:w="1359" w:type="dxa"/>
          </w:tcPr>
          <w:p>
            <w:pPr>
              <w:pStyle w:val="TableParagraph"/>
              <w:spacing w:line="273" w:lineRule="exact"/>
              <w:ind w:left="91" w:right="77"/>
              <w:jc w:val="center"/>
              <w:rPr>
                <w:sz w:val="24"/>
              </w:rPr>
            </w:pPr>
            <w:r>
              <w:rPr>
                <w:sz w:val="24"/>
              </w:rPr>
              <w:t>254</w:t>
            </w:r>
            <w:r>
              <w:rPr>
                <w:spacing w:val="2"/>
                <w:sz w:val="24"/>
              </w:rPr>
              <w:t> </w:t>
            </w:r>
            <w:r>
              <w:rPr>
                <w:spacing w:val="-2"/>
                <w:sz w:val="24"/>
              </w:rPr>
              <w:t>543,0</w:t>
            </w:r>
          </w:p>
        </w:tc>
        <w:tc>
          <w:tcPr>
            <w:tcW w:w="1037" w:type="dxa"/>
          </w:tcPr>
          <w:p>
            <w:pPr>
              <w:pStyle w:val="TableParagraph"/>
              <w:spacing w:line="273" w:lineRule="exact"/>
              <w:ind w:left="334"/>
              <w:rPr>
                <w:sz w:val="24"/>
              </w:rPr>
            </w:pPr>
            <w:r>
              <w:rPr>
                <w:spacing w:val="-5"/>
                <w:sz w:val="24"/>
              </w:rPr>
              <w:t>331</w:t>
            </w:r>
          </w:p>
          <w:p>
            <w:pPr>
              <w:pStyle w:val="TableParagraph"/>
              <w:spacing w:line="257" w:lineRule="exact" w:before="2"/>
              <w:ind w:left="243"/>
              <w:rPr>
                <w:sz w:val="24"/>
              </w:rPr>
            </w:pPr>
            <w:r>
              <w:rPr>
                <w:spacing w:val="-2"/>
                <w:sz w:val="24"/>
              </w:rPr>
              <w:t>101,4</w:t>
            </w:r>
          </w:p>
        </w:tc>
        <w:tc>
          <w:tcPr>
            <w:tcW w:w="1354" w:type="dxa"/>
          </w:tcPr>
          <w:p>
            <w:pPr>
              <w:pStyle w:val="TableParagraph"/>
              <w:spacing w:line="273" w:lineRule="exact"/>
              <w:ind w:left="194"/>
              <w:rPr>
                <w:sz w:val="24"/>
              </w:rPr>
            </w:pPr>
            <w:r>
              <w:rPr>
                <w:sz w:val="24"/>
              </w:rPr>
              <w:t>331</w:t>
            </w:r>
            <w:r>
              <w:rPr>
                <w:spacing w:val="2"/>
                <w:sz w:val="24"/>
              </w:rPr>
              <w:t> </w:t>
            </w:r>
            <w:r>
              <w:rPr>
                <w:spacing w:val="-2"/>
                <w:sz w:val="24"/>
              </w:rPr>
              <w:t>335,6</w:t>
            </w:r>
          </w:p>
        </w:tc>
        <w:tc>
          <w:tcPr>
            <w:tcW w:w="1479" w:type="dxa"/>
          </w:tcPr>
          <w:p>
            <w:pPr>
              <w:pStyle w:val="TableParagraph"/>
              <w:spacing w:line="273" w:lineRule="exact"/>
              <w:ind w:left="90" w:right="84"/>
              <w:jc w:val="center"/>
              <w:rPr>
                <w:sz w:val="24"/>
              </w:rPr>
            </w:pPr>
            <w:r>
              <w:rPr>
                <w:sz w:val="24"/>
              </w:rPr>
              <w:t>339</w:t>
            </w:r>
            <w:r>
              <w:rPr>
                <w:spacing w:val="2"/>
                <w:sz w:val="24"/>
              </w:rPr>
              <w:t> </w:t>
            </w:r>
            <w:r>
              <w:rPr>
                <w:spacing w:val="-2"/>
                <w:sz w:val="24"/>
              </w:rPr>
              <w:t>059,5</w:t>
            </w:r>
          </w:p>
        </w:tc>
        <w:tc>
          <w:tcPr>
            <w:tcW w:w="1114" w:type="dxa"/>
          </w:tcPr>
          <w:p>
            <w:pPr>
              <w:pStyle w:val="TableParagraph"/>
              <w:spacing w:line="273" w:lineRule="exact"/>
              <w:ind w:left="81" w:right="82"/>
              <w:jc w:val="center"/>
              <w:rPr>
                <w:sz w:val="24"/>
              </w:rPr>
            </w:pPr>
            <w:r>
              <w:rPr>
                <w:spacing w:val="-5"/>
                <w:sz w:val="24"/>
              </w:rPr>
              <w:t>365</w:t>
            </w:r>
          </w:p>
          <w:p>
            <w:pPr>
              <w:pStyle w:val="TableParagraph"/>
              <w:spacing w:line="257" w:lineRule="exact" w:before="2"/>
              <w:ind w:left="87" w:right="81"/>
              <w:jc w:val="center"/>
              <w:rPr>
                <w:sz w:val="24"/>
              </w:rPr>
            </w:pPr>
            <w:r>
              <w:rPr>
                <w:spacing w:val="-2"/>
                <w:sz w:val="24"/>
              </w:rPr>
              <w:t>552,9</w:t>
            </w:r>
          </w:p>
        </w:tc>
        <w:tc>
          <w:tcPr>
            <w:tcW w:w="1239" w:type="dxa"/>
          </w:tcPr>
          <w:p>
            <w:pPr>
              <w:pStyle w:val="TableParagraph"/>
              <w:spacing w:line="273" w:lineRule="exact"/>
              <w:ind w:left="95" w:right="90"/>
              <w:jc w:val="center"/>
              <w:rPr>
                <w:sz w:val="24"/>
              </w:rPr>
            </w:pPr>
            <w:r>
              <w:rPr>
                <w:sz w:val="24"/>
              </w:rPr>
              <w:t>365</w:t>
            </w:r>
            <w:r>
              <w:rPr>
                <w:spacing w:val="2"/>
                <w:sz w:val="24"/>
              </w:rPr>
              <w:t> </w:t>
            </w:r>
            <w:r>
              <w:rPr>
                <w:spacing w:val="-2"/>
                <w:sz w:val="24"/>
              </w:rPr>
              <w:t>552,9</w:t>
            </w:r>
          </w:p>
        </w:tc>
        <w:tc>
          <w:tcPr>
            <w:tcW w:w="1114" w:type="dxa"/>
          </w:tcPr>
          <w:p>
            <w:pPr>
              <w:pStyle w:val="TableParagraph"/>
              <w:spacing w:line="273" w:lineRule="exact"/>
              <w:ind w:left="81" w:right="82"/>
              <w:jc w:val="center"/>
              <w:rPr>
                <w:sz w:val="24"/>
              </w:rPr>
            </w:pPr>
            <w:r>
              <w:rPr>
                <w:spacing w:val="-5"/>
                <w:sz w:val="24"/>
              </w:rPr>
              <w:t>365</w:t>
            </w:r>
          </w:p>
          <w:p>
            <w:pPr>
              <w:pStyle w:val="TableParagraph"/>
              <w:spacing w:line="257" w:lineRule="exact" w:before="2"/>
              <w:ind w:left="86" w:right="82"/>
              <w:jc w:val="center"/>
              <w:rPr>
                <w:sz w:val="24"/>
              </w:rPr>
            </w:pPr>
            <w:r>
              <w:rPr>
                <w:spacing w:val="-2"/>
                <w:sz w:val="24"/>
              </w:rPr>
              <w:t>552,9</w:t>
            </w:r>
          </w:p>
        </w:tc>
      </w:tr>
      <w:tr>
        <w:trPr>
          <w:trHeight w:val="164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pacing w:val="-2"/>
                <w:sz w:val="24"/>
              </w:rPr>
              <w:t>454812,8</w:t>
            </w:r>
          </w:p>
        </w:tc>
        <w:tc>
          <w:tcPr>
            <w:tcW w:w="1359" w:type="dxa"/>
          </w:tcPr>
          <w:p>
            <w:pPr>
              <w:pStyle w:val="TableParagraph"/>
              <w:spacing w:line="273" w:lineRule="exact"/>
              <w:ind w:left="91" w:right="77"/>
              <w:jc w:val="center"/>
              <w:rPr>
                <w:sz w:val="24"/>
              </w:rPr>
            </w:pPr>
            <w:r>
              <w:rPr>
                <w:sz w:val="24"/>
              </w:rPr>
              <w:t>254</w:t>
            </w:r>
            <w:r>
              <w:rPr>
                <w:spacing w:val="2"/>
                <w:sz w:val="24"/>
              </w:rPr>
              <w:t> </w:t>
            </w:r>
            <w:r>
              <w:rPr>
                <w:spacing w:val="-2"/>
                <w:sz w:val="24"/>
              </w:rPr>
              <w:t>543,0</w:t>
            </w:r>
          </w:p>
        </w:tc>
        <w:tc>
          <w:tcPr>
            <w:tcW w:w="1037" w:type="dxa"/>
          </w:tcPr>
          <w:p>
            <w:pPr>
              <w:pStyle w:val="TableParagraph"/>
              <w:spacing w:line="273" w:lineRule="exact"/>
              <w:ind w:left="334"/>
              <w:rPr>
                <w:sz w:val="24"/>
              </w:rPr>
            </w:pPr>
            <w:r>
              <w:rPr>
                <w:spacing w:val="-5"/>
                <w:sz w:val="24"/>
              </w:rPr>
              <w:t>331</w:t>
            </w:r>
          </w:p>
          <w:p>
            <w:pPr>
              <w:pStyle w:val="TableParagraph"/>
              <w:spacing w:before="2"/>
              <w:ind w:left="243"/>
              <w:rPr>
                <w:sz w:val="24"/>
              </w:rPr>
            </w:pPr>
            <w:r>
              <w:rPr>
                <w:spacing w:val="-2"/>
                <w:sz w:val="24"/>
              </w:rPr>
              <w:t>101,4</w:t>
            </w:r>
          </w:p>
        </w:tc>
        <w:tc>
          <w:tcPr>
            <w:tcW w:w="1354" w:type="dxa"/>
          </w:tcPr>
          <w:p>
            <w:pPr>
              <w:pStyle w:val="TableParagraph"/>
              <w:spacing w:line="273" w:lineRule="exact"/>
              <w:ind w:left="194"/>
              <w:rPr>
                <w:sz w:val="24"/>
              </w:rPr>
            </w:pPr>
            <w:r>
              <w:rPr>
                <w:sz w:val="24"/>
              </w:rPr>
              <w:t>331</w:t>
            </w:r>
            <w:r>
              <w:rPr>
                <w:spacing w:val="2"/>
                <w:sz w:val="24"/>
              </w:rPr>
              <w:t> </w:t>
            </w:r>
            <w:r>
              <w:rPr>
                <w:spacing w:val="-2"/>
                <w:sz w:val="24"/>
              </w:rPr>
              <w:t>335,6</w:t>
            </w:r>
          </w:p>
        </w:tc>
        <w:tc>
          <w:tcPr>
            <w:tcW w:w="1479" w:type="dxa"/>
          </w:tcPr>
          <w:p>
            <w:pPr>
              <w:pStyle w:val="TableParagraph"/>
              <w:spacing w:line="273" w:lineRule="exact"/>
              <w:ind w:left="90" w:right="84"/>
              <w:jc w:val="center"/>
              <w:rPr>
                <w:sz w:val="24"/>
              </w:rPr>
            </w:pPr>
            <w:r>
              <w:rPr>
                <w:sz w:val="24"/>
              </w:rPr>
              <w:t>339</w:t>
            </w:r>
            <w:r>
              <w:rPr>
                <w:spacing w:val="2"/>
                <w:sz w:val="24"/>
              </w:rPr>
              <w:t> </w:t>
            </w:r>
            <w:r>
              <w:rPr>
                <w:spacing w:val="-2"/>
                <w:sz w:val="24"/>
              </w:rPr>
              <w:t>059,5</w:t>
            </w:r>
          </w:p>
        </w:tc>
        <w:tc>
          <w:tcPr>
            <w:tcW w:w="1114" w:type="dxa"/>
          </w:tcPr>
          <w:p>
            <w:pPr>
              <w:pStyle w:val="TableParagraph"/>
              <w:spacing w:line="273" w:lineRule="exact"/>
              <w:ind w:left="81" w:right="82"/>
              <w:jc w:val="center"/>
              <w:rPr>
                <w:sz w:val="24"/>
              </w:rPr>
            </w:pPr>
            <w:r>
              <w:rPr>
                <w:spacing w:val="-5"/>
                <w:sz w:val="24"/>
              </w:rPr>
              <w:t>365</w:t>
            </w:r>
          </w:p>
          <w:p>
            <w:pPr>
              <w:pStyle w:val="TableParagraph"/>
              <w:spacing w:before="2"/>
              <w:ind w:left="87" w:right="82"/>
              <w:jc w:val="center"/>
              <w:rPr>
                <w:sz w:val="24"/>
              </w:rPr>
            </w:pPr>
            <w:r>
              <w:rPr>
                <w:spacing w:val="-2"/>
                <w:sz w:val="24"/>
              </w:rPr>
              <w:t>552,9</w:t>
            </w:r>
          </w:p>
        </w:tc>
        <w:tc>
          <w:tcPr>
            <w:tcW w:w="1239" w:type="dxa"/>
          </w:tcPr>
          <w:p>
            <w:pPr>
              <w:pStyle w:val="TableParagraph"/>
              <w:spacing w:line="273" w:lineRule="exact"/>
              <w:ind w:left="95" w:right="91"/>
              <w:jc w:val="center"/>
              <w:rPr>
                <w:sz w:val="24"/>
              </w:rPr>
            </w:pPr>
            <w:r>
              <w:rPr>
                <w:sz w:val="24"/>
              </w:rPr>
              <w:t>365</w:t>
            </w:r>
            <w:r>
              <w:rPr>
                <w:spacing w:val="2"/>
                <w:sz w:val="24"/>
              </w:rPr>
              <w:t> </w:t>
            </w:r>
            <w:r>
              <w:rPr>
                <w:spacing w:val="-2"/>
                <w:sz w:val="24"/>
              </w:rPr>
              <w:t>552,9</w:t>
            </w:r>
          </w:p>
        </w:tc>
        <w:tc>
          <w:tcPr>
            <w:tcW w:w="1114" w:type="dxa"/>
          </w:tcPr>
          <w:p>
            <w:pPr>
              <w:pStyle w:val="TableParagraph"/>
              <w:spacing w:line="273" w:lineRule="exact"/>
              <w:ind w:left="81" w:right="82"/>
              <w:jc w:val="center"/>
              <w:rPr>
                <w:sz w:val="24"/>
              </w:rPr>
            </w:pPr>
            <w:r>
              <w:rPr>
                <w:spacing w:val="-5"/>
                <w:sz w:val="24"/>
              </w:rPr>
              <w:t>365</w:t>
            </w:r>
          </w:p>
          <w:p>
            <w:pPr>
              <w:pStyle w:val="TableParagraph"/>
              <w:spacing w:before="2"/>
              <w:ind w:left="85" w:right="82"/>
              <w:jc w:val="center"/>
              <w:rPr>
                <w:sz w:val="24"/>
              </w:rPr>
            </w:pPr>
            <w:r>
              <w:rPr>
                <w:spacing w:val="-2"/>
                <w:sz w:val="24"/>
              </w:rPr>
              <w:t>552,9</w:t>
            </w:r>
          </w:p>
        </w:tc>
      </w:tr>
      <w:tr>
        <w:trPr>
          <w:trHeight w:val="551" w:hRule="atLeast"/>
        </w:trPr>
        <w:tc>
          <w:tcPr>
            <w:tcW w:w="3557" w:type="dxa"/>
            <w:vMerge w:val="restart"/>
          </w:tcPr>
          <w:p>
            <w:pPr>
              <w:pStyle w:val="TableParagraph"/>
              <w:tabs>
                <w:tab w:pos="2749" w:val="left" w:leader="none"/>
              </w:tabs>
              <w:ind w:left="110" w:right="93"/>
              <w:jc w:val="both"/>
              <w:rPr>
                <w:sz w:val="24"/>
              </w:rPr>
            </w:pPr>
            <w:r>
              <w:rPr>
                <w:spacing w:val="-2"/>
                <w:sz w:val="24"/>
              </w:rPr>
              <w:t>Приспособление</w:t>
            </w:r>
            <w:r>
              <w:rPr>
                <w:sz w:val="24"/>
              </w:rPr>
              <w:tab/>
            </w:r>
            <w:r>
              <w:rPr>
                <w:spacing w:val="-4"/>
                <w:sz w:val="24"/>
              </w:rPr>
              <w:t>жилых </w:t>
            </w:r>
            <w:r>
              <w:rPr>
                <w:sz w:val="24"/>
              </w:rPr>
              <w:t>помещений, общего имущества многоквартирных домов, а также прилегающих к ним территорий</w:t>
            </w:r>
            <w:r>
              <w:rPr>
                <w:spacing w:val="39"/>
                <w:sz w:val="24"/>
              </w:rPr>
              <w:t>  </w:t>
            </w:r>
            <w:r>
              <w:rPr>
                <w:sz w:val="24"/>
              </w:rPr>
              <w:t>для</w:t>
            </w:r>
            <w:r>
              <w:rPr>
                <w:spacing w:val="38"/>
                <w:sz w:val="24"/>
              </w:rPr>
              <w:t>  </w:t>
            </w:r>
            <w:r>
              <w:rPr>
                <w:sz w:val="24"/>
              </w:rPr>
              <w:t>инвалидов</w:t>
            </w:r>
            <w:r>
              <w:rPr>
                <w:spacing w:val="38"/>
                <w:sz w:val="24"/>
              </w:rPr>
              <w:t>  </w:t>
            </w:r>
            <w:r>
              <w:rPr>
                <w:spacing w:val="-10"/>
                <w:sz w:val="24"/>
              </w:rPr>
              <w:t>и</w:t>
            </w:r>
          </w:p>
          <w:p>
            <w:pPr>
              <w:pStyle w:val="TableParagraph"/>
              <w:spacing w:line="257" w:lineRule="exact"/>
              <w:ind w:left="110"/>
              <w:jc w:val="both"/>
              <w:rPr>
                <w:sz w:val="24"/>
              </w:rPr>
            </w:pPr>
            <w:r>
              <w:rPr>
                <w:sz w:val="24"/>
              </w:rPr>
              <w:t>иных</w:t>
            </w:r>
            <w:r>
              <w:rPr>
                <w:spacing w:val="-4"/>
                <w:sz w:val="24"/>
              </w:rPr>
              <w:t> </w:t>
            </w:r>
            <w:r>
              <w:rPr>
                <w:sz w:val="24"/>
              </w:rPr>
              <w:t>маломобильных</w:t>
            </w:r>
            <w:r>
              <w:rPr>
                <w:spacing w:val="-3"/>
                <w:sz w:val="24"/>
              </w:rPr>
              <w:t> </w:t>
            </w:r>
            <w:r>
              <w:rPr>
                <w:spacing w:val="-2"/>
                <w:sz w:val="24"/>
              </w:rPr>
              <w:t>граждан</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5" w:right="82"/>
              <w:jc w:val="center"/>
              <w:rPr>
                <w:sz w:val="24"/>
              </w:rPr>
            </w:pPr>
            <w:r>
              <w:rPr>
                <w:spacing w:val="-5"/>
                <w:sz w:val="24"/>
              </w:rPr>
              <w:t>366</w:t>
            </w:r>
          </w:p>
          <w:p>
            <w:pPr>
              <w:pStyle w:val="TableParagraph"/>
              <w:spacing w:line="257" w:lineRule="exact" w:before="2"/>
              <w:ind w:left="87" w:right="77"/>
              <w:jc w:val="center"/>
              <w:rPr>
                <w:sz w:val="24"/>
              </w:rPr>
            </w:pPr>
            <w:r>
              <w:rPr>
                <w:spacing w:val="-2"/>
                <w:sz w:val="24"/>
              </w:rPr>
              <w:t>343,4</w:t>
            </w:r>
          </w:p>
        </w:tc>
        <w:tc>
          <w:tcPr>
            <w:tcW w:w="1359" w:type="dxa"/>
          </w:tcPr>
          <w:p>
            <w:pPr>
              <w:pStyle w:val="TableParagraph"/>
              <w:spacing w:line="273" w:lineRule="exact"/>
              <w:ind w:left="91" w:right="77"/>
              <w:jc w:val="center"/>
              <w:rPr>
                <w:sz w:val="24"/>
              </w:rPr>
            </w:pPr>
            <w:r>
              <w:rPr>
                <w:sz w:val="24"/>
              </w:rPr>
              <w:t>735</w:t>
            </w:r>
            <w:r>
              <w:rPr>
                <w:spacing w:val="2"/>
                <w:sz w:val="24"/>
              </w:rPr>
              <w:t> </w:t>
            </w:r>
            <w:r>
              <w:rPr>
                <w:spacing w:val="-2"/>
                <w:sz w:val="24"/>
              </w:rPr>
              <w:t>338,6</w:t>
            </w:r>
          </w:p>
        </w:tc>
        <w:tc>
          <w:tcPr>
            <w:tcW w:w="1037" w:type="dxa"/>
          </w:tcPr>
          <w:p>
            <w:pPr>
              <w:pStyle w:val="TableParagraph"/>
              <w:spacing w:line="273" w:lineRule="exact"/>
              <w:ind w:left="334"/>
              <w:rPr>
                <w:sz w:val="24"/>
              </w:rPr>
            </w:pPr>
            <w:r>
              <w:rPr>
                <w:spacing w:val="-5"/>
                <w:sz w:val="24"/>
              </w:rPr>
              <w:t>605</w:t>
            </w:r>
          </w:p>
          <w:p>
            <w:pPr>
              <w:pStyle w:val="TableParagraph"/>
              <w:spacing w:line="257" w:lineRule="exact" w:before="2"/>
              <w:ind w:left="243"/>
              <w:rPr>
                <w:sz w:val="24"/>
              </w:rPr>
            </w:pPr>
            <w:r>
              <w:rPr>
                <w:spacing w:val="-2"/>
                <w:sz w:val="24"/>
              </w:rPr>
              <w:t>438,4</w:t>
            </w:r>
          </w:p>
        </w:tc>
        <w:tc>
          <w:tcPr>
            <w:tcW w:w="1354" w:type="dxa"/>
          </w:tcPr>
          <w:p>
            <w:pPr>
              <w:pStyle w:val="TableParagraph"/>
              <w:spacing w:line="273" w:lineRule="exact"/>
              <w:ind w:left="194"/>
              <w:rPr>
                <w:sz w:val="24"/>
              </w:rPr>
            </w:pPr>
            <w:r>
              <w:rPr>
                <w:sz w:val="24"/>
              </w:rPr>
              <w:t>291</w:t>
            </w:r>
            <w:r>
              <w:rPr>
                <w:spacing w:val="2"/>
                <w:sz w:val="24"/>
              </w:rPr>
              <w:t> </w:t>
            </w:r>
            <w:r>
              <w:rPr>
                <w:spacing w:val="-2"/>
                <w:sz w:val="24"/>
              </w:rPr>
              <w:t>246,3</w:t>
            </w:r>
          </w:p>
        </w:tc>
        <w:tc>
          <w:tcPr>
            <w:tcW w:w="1479" w:type="dxa"/>
          </w:tcPr>
          <w:p>
            <w:pPr>
              <w:pStyle w:val="TableParagraph"/>
              <w:spacing w:line="273" w:lineRule="exact"/>
              <w:ind w:left="90" w:right="84"/>
              <w:jc w:val="center"/>
              <w:rPr>
                <w:sz w:val="24"/>
              </w:rPr>
            </w:pPr>
            <w:r>
              <w:rPr>
                <w:sz w:val="24"/>
              </w:rPr>
              <w:t>643</w:t>
            </w:r>
            <w:r>
              <w:rPr>
                <w:spacing w:val="2"/>
                <w:sz w:val="24"/>
              </w:rPr>
              <w:t> </w:t>
            </w:r>
            <w:r>
              <w:rPr>
                <w:spacing w:val="-2"/>
                <w:sz w:val="24"/>
              </w:rPr>
              <w:t>308,5</w:t>
            </w:r>
          </w:p>
        </w:tc>
        <w:tc>
          <w:tcPr>
            <w:tcW w:w="1114" w:type="dxa"/>
          </w:tcPr>
          <w:p>
            <w:pPr>
              <w:pStyle w:val="TableParagraph"/>
              <w:spacing w:line="273" w:lineRule="exact"/>
              <w:ind w:left="81" w:right="82"/>
              <w:jc w:val="center"/>
              <w:rPr>
                <w:sz w:val="24"/>
              </w:rPr>
            </w:pPr>
            <w:r>
              <w:rPr>
                <w:spacing w:val="-5"/>
                <w:sz w:val="24"/>
              </w:rPr>
              <w:t>789</w:t>
            </w:r>
          </w:p>
          <w:p>
            <w:pPr>
              <w:pStyle w:val="TableParagraph"/>
              <w:spacing w:line="257" w:lineRule="exact" w:before="2"/>
              <w:ind w:left="87" w:right="81"/>
              <w:jc w:val="center"/>
              <w:rPr>
                <w:sz w:val="24"/>
              </w:rPr>
            </w:pPr>
            <w:r>
              <w:rPr>
                <w:spacing w:val="-2"/>
                <w:sz w:val="24"/>
              </w:rPr>
              <w:t>209,0</w:t>
            </w:r>
          </w:p>
        </w:tc>
        <w:tc>
          <w:tcPr>
            <w:tcW w:w="1239" w:type="dxa"/>
          </w:tcPr>
          <w:p>
            <w:pPr>
              <w:pStyle w:val="TableParagraph"/>
              <w:spacing w:line="273" w:lineRule="exact"/>
              <w:ind w:left="95" w:right="90"/>
              <w:jc w:val="center"/>
              <w:rPr>
                <w:sz w:val="24"/>
              </w:rPr>
            </w:pPr>
            <w:r>
              <w:rPr>
                <w:sz w:val="24"/>
              </w:rPr>
              <w:t>789</w:t>
            </w:r>
            <w:r>
              <w:rPr>
                <w:spacing w:val="2"/>
                <w:sz w:val="24"/>
              </w:rPr>
              <w:t> </w:t>
            </w:r>
            <w:r>
              <w:rPr>
                <w:spacing w:val="-2"/>
                <w:sz w:val="24"/>
              </w:rPr>
              <w:t>209,0</w:t>
            </w:r>
          </w:p>
        </w:tc>
        <w:tc>
          <w:tcPr>
            <w:tcW w:w="1114" w:type="dxa"/>
          </w:tcPr>
          <w:p>
            <w:pPr>
              <w:pStyle w:val="TableParagraph"/>
              <w:spacing w:line="273" w:lineRule="exact"/>
              <w:ind w:left="81" w:right="82"/>
              <w:jc w:val="center"/>
              <w:rPr>
                <w:sz w:val="24"/>
              </w:rPr>
            </w:pPr>
            <w:r>
              <w:rPr>
                <w:spacing w:val="-5"/>
                <w:sz w:val="24"/>
              </w:rPr>
              <w:t>789</w:t>
            </w:r>
          </w:p>
          <w:p>
            <w:pPr>
              <w:pStyle w:val="TableParagraph"/>
              <w:spacing w:line="257" w:lineRule="exact" w:before="2"/>
              <w:ind w:left="86" w:right="82"/>
              <w:jc w:val="center"/>
              <w:rPr>
                <w:sz w:val="24"/>
              </w:rPr>
            </w:pPr>
            <w:r>
              <w:rPr>
                <w:spacing w:val="-2"/>
                <w:sz w:val="24"/>
              </w:rPr>
              <w:t>209,0</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5" w:right="82"/>
              <w:jc w:val="center"/>
              <w:rPr>
                <w:sz w:val="24"/>
              </w:rPr>
            </w:pPr>
            <w:r>
              <w:rPr>
                <w:spacing w:val="-5"/>
                <w:sz w:val="24"/>
              </w:rPr>
              <w:t>366</w:t>
            </w:r>
          </w:p>
          <w:p>
            <w:pPr>
              <w:pStyle w:val="TableParagraph"/>
              <w:spacing w:before="2"/>
              <w:ind w:left="87" w:right="77"/>
              <w:jc w:val="center"/>
              <w:rPr>
                <w:sz w:val="24"/>
              </w:rPr>
            </w:pPr>
            <w:r>
              <w:rPr>
                <w:spacing w:val="-2"/>
                <w:sz w:val="24"/>
              </w:rPr>
              <w:t>343,4</w:t>
            </w:r>
          </w:p>
        </w:tc>
        <w:tc>
          <w:tcPr>
            <w:tcW w:w="1359" w:type="dxa"/>
          </w:tcPr>
          <w:p>
            <w:pPr>
              <w:pStyle w:val="TableParagraph"/>
              <w:spacing w:line="273" w:lineRule="exact"/>
              <w:ind w:left="91" w:right="77"/>
              <w:jc w:val="center"/>
              <w:rPr>
                <w:sz w:val="24"/>
              </w:rPr>
            </w:pPr>
            <w:r>
              <w:rPr>
                <w:sz w:val="24"/>
              </w:rPr>
              <w:t>735</w:t>
            </w:r>
            <w:r>
              <w:rPr>
                <w:spacing w:val="2"/>
                <w:sz w:val="24"/>
              </w:rPr>
              <w:t> </w:t>
            </w:r>
            <w:r>
              <w:rPr>
                <w:spacing w:val="-2"/>
                <w:sz w:val="24"/>
              </w:rPr>
              <w:t>338,6</w:t>
            </w:r>
          </w:p>
        </w:tc>
        <w:tc>
          <w:tcPr>
            <w:tcW w:w="1037" w:type="dxa"/>
          </w:tcPr>
          <w:p>
            <w:pPr>
              <w:pStyle w:val="TableParagraph"/>
              <w:spacing w:line="273" w:lineRule="exact"/>
              <w:ind w:left="334"/>
              <w:rPr>
                <w:sz w:val="24"/>
              </w:rPr>
            </w:pPr>
            <w:r>
              <w:rPr>
                <w:spacing w:val="-5"/>
                <w:sz w:val="24"/>
              </w:rPr>
              <w:t>605</w:t>
            </w:r>
          </w:p>
          <w:p>
            <w:pPr>
              <w:pStyle w:val="TableParagraph"/>
              <w:spacing w:before="2"/>
              <w:ind w:left="242"/>
              <w:rPr>
                <w:sz w:val="24"/>
              </w:rPr>
            </w:pPr>
            <w:r>
              <w:rPr>
                <w:spacing w:val="-2"/>
                <w:sz w:val="24"/>
              </w:rPr>
              <w:t>438,4</w:t>
            </w:r>
          </w:p>
        </w:tc>
        <w:tc>
          <w:tcPr>
            <w:tcW w:w="1354" w:type="dxa"/>
          </w:tcPr>
          <w:p>
            <w:pPr>
              <w:pStyle w:val="TableParagraph"/>
              <w:spacing w:line="273" w:lineRule="exact"/>
              <w:ind w:left="194"/>
              <w:rPr>
                <w:sz w:val="24"/>
              </w:rPr>
            </w:pPr>
            <w:r>
              <w:rPr>
                <w:sz w:val="24"/>
              </w:rPr>
              <w:t>291</w:t>
            </w:r>
            <w:r>
              <w:rPr>
                <w:spacing w:val="2"/>
                <w:sz w:val="24"/>
              </w:rPr>
              <w:t> </w:t>
            </w:r>
            <w:r>
              <w:rPr>
                <w:spacing w:val="-2"/>
                <w:sz w:val="24"/>
              </w:rPr>
              <w:t>246,3</w:t>
            </w:r>
          </w:p>
        </w:tc>
        <w:tc>
          <w:tcPr>
            <w:tcW w:w="1479" w:type="dxa"/>
          </w:tcPr>
          <w:p>
            <w:pPr>
              <w:pStyle w:val="TableParagraph"/>
              <w:spacing w:line="273" w:lineRule="exact"/>
              <w:ind w:left="89" w:right="84"/>
              <w:jc w:val="center"/>
              <w:rPr>
                <w:sz w:val="24"/>
              </w:rPr>
            </w:pPr>
            <w:r>
              <w:rPr>
                <w:sz w:val="24"/>
              </w:rPr>
              <w:t>643</w:t>
            </w:r>
            <w:r>
              <w:rPr>
                <w:spacing w:val="2"/>
                <w:sz w:val="24"/>
              </w:rPr>
              <w:t> </w:t>
            </w:r>
            <w:r>
              <w:rPr>
                <w:spacing w:val="-2"/>
                <w:sz w:val="24"/>
              </w:rPr>
              <w:t>308,5</w:t>
            </w:r>
          </w:p>
        </w:tc>
        <w:tc>
          <w:tcPr>
            <w:tcW w:w="1114" w:type="dxa"/>
          </w:tcPr>
          <w:p>
            <w:pPr>
              <w:pStyle w:val="TableParagraph"/>
              <w:spacing w:line="273" w:lineRule="exact"/>
              <w:ind w:left="81" w:right="82"/>
              <w:jc w:val="center"/>
              <w:rPr>
                <w:sz w:val="24"/>
              </w:rPr>
            </w:pPr>
            <w:r>
              <w:rPr>
                <w:spacing w:val="-5"/>
                <w:sz w:val="24"/>
              </w:rPr>
              <w:t>789</w:t>
            </w:r>
          </w:p>
          <w:p>
            <w:pPr>
              <w:pStyle w:val="TableParagraph"/>
              <w:spacing w:before="2"/>
              <w:ind w:left="87" w:right="82"/>
              <w:jc w:val="center"/>
              <w:rPr>
                <w:sz w:val="24"/>
              </w:rPr>
            </w:pPr>
            <w:r>
              <w:rPr>
                <w:spacing w:val="-2"/>
                <w:sz w:val="24"/>
              </w:rPr>
              <w:t>209,0</w:t>
            </w:r>
          </w:p>
        </w:tc>
        <w:tc>
          <w:tcPr>
            <w:tcW w:w="1239" w:type="dxa"/>
          </w:tcPr>
          <w:p>
            <w:pPr>
              <w:pStyle w:val="TableParagraph"/>
              <w:spacing w:line="273" w:lineRule="exact"/>
              <w:ind w:left="95" w:right="91"/>
              <w:jc w:val="center"/>
              <w:rPr>
                <w:sz w:val="24"/>
              </w:rPr>
            </w:pPr>
            <w:r>
              <w:rPr>
                <w:sz w:val="24"/>
              </w:rPr>
              <w:t>789</w:t>
            </w:r>
            <w:r>
              <w:rPr>
                <w:spacing w:val="2"/>
                <w:sz w:val="24"/>
              </w:rPr>
              <w:t> </w:t>
            </w:r>
            <w:r>
              <w:rPr>
                <w:spacing w:val="-2"/>
                <w:sz w:val="24"/>
              </w:rPr>
              <w:t>209,0</w:t>
            </w:r>
          </w:p>
        </w:tc>
        <w:tc>
          <w:tcPr>
            <w:tcW w:w="1114" w:type="dxa"/>
          </w:tcPr>
          <w:p>
            <w:pPr>
              <w:pStyle w:val="TableParagraph"/>
              <w:spacing w:line="273" w:lineRule="exact"/>
              <w:ind w:left="81" w:right="82"/>
              <w:jc w:val="center"/>
              <w:rPr>
                <w:sz w:val="24"/>
              </w:rPr>
            </w:pPr>
            <w:r>
              <w:rPr>
                <w:spacing w:val="-5"/>
                <w:sz w:val="24"/>
              </w:rPr>
              <w:t>789</w:t>
            </w:r>
          </w:p>
          <w:p>
            <w:pPr>
              <w:pStyle w:val="TableParagraph"/>
              <w:spacing w:before="2"/>
              <w:ind w:left="85" w:right="82"/>
              <w:jc w:val="center"/>
              <w:rPr>
                <w:sz w:val="24"/>
              </w:rPr>
            </w:pPr>
            <w:r>
              <w:rPr>
                <w:spacing w:val="-2"/>
                <w:sz w:val="24"/>
              </w:rPr>
              <w:t>209,0</w:t>
            </w:r>
          </w:p>
        </w:tc>
      </w:tr>
      <w:tr>
        <w:trPr>
          <w:trHeight w:val="551" w:hRule="atLeast"/>
        </w:trPr>
        <w:tc>
          <w:tcPr>
            <w:tcW w:w="3557" w:type="dxa"/>
            <w:vMerge w:val="restart"/>
          </w:tcPr>
          <w:p>
            <w:pPr>
              <w:pStyle w:val="TableParagraph"/>
              <w:tabs>
                <w:tab w:pos="2370" w:val="left" w:leader="none"/>
              </w:tabs>
              <w:ind w:left="110" w:right="96"/>
              <w:jc w:val="both"/>
              <w:rPr>
                <w:sz w:val="24"/>
              </w:rPr>
            </w:pPr>
            <w:r>
              <w:rPr>
                <w:spacing w:val="-2"/>
                <w:sz w:val="24"/>
              </w:rPr>
              <w:t>Мероприятия</w:t>
            </w:r>
            <w:r>
              <w:rPr>
                <w:sz w:val="24"/>
              </w:rPr>
              <w:tab/>
            </w:r>
            <w:r>
              <w:rPr>
                <w:spacing w:val="-2"/>
                <w:sz w:val="24"/>
              </w:rPr>
              <w:t>префектур </w:t>
            </w:r>
            <w:r>
              <w:rPr>
                <w:sz w:val="24"/>
              </w:rPr>
              <w:t>административных округов города</w:t>
            </w:r>
            <w:r>
              <w:rPr>
                <w:spacing w:val="56"/>
                <w:sz w:val="24"/>
              </w:rPr>
              <w:t> </w:t>
            </w:r>
            <w:r>
              <w:rPr>
                <w:sz w:val="24"/>
              </w:rPr>
              <w:t>Москвы</w:t>
            </w:r>
            <w:r>
              <w:rPr>
                <w:spacing w:val="63"/>
                <w:sz w:val="24"/>
              </w:rPr>
              <w:t> </w:t>
            </w:r>
            <w:r>
              <w:rPr>
                <w:sz w:val="24"/>
              </w:rPr>
              <w:t>по</w:t>
            </w:r>
            <w:r>
              <w:rPr>
                <w:spacing w:val="63"/>
                <w:sz w:val="24"/>
              </w:rPr>
              <w:t> </w:t>
            </w:r>
            <w:r>
              <w:rPr>
                <w:spacing w:val="-2"/>
                <w:sz w:val="24"/>
              </w:rPr>
              <w:t>социальной</w:t>
            </w:r>
          </w:p>
          <w:p>
            <w:pPr>
              <w:pStyle w:val="TableParagraph"/>
              <w:spacing w:line="266" w:lineRule="exact"/>
              <w:ind w:left="110"/>
              <w:jc w:val="both"/>
              <w:rPr>
                <w:sz w:val="24"/>
              </w:rPr>
            </w:pPr>
            <w:r>
              <w:rPr>
                <w:sz w:val="24"/>
              </w:rPr>
              <w:t>интеграции</w:t>
            </w:r>
            <w:r>
              <w:rPr>
                <w:spacing w:val="54"/>
                <w:sz w:val="24"/>
              </w:rPr>
              <w:t>  </w:t>
            </w:r>
            <w:r>
              <w:rPr>
                <w:sz w:val="24"/>
              </w:rPr>
              <w:t>и</w:t>
            </w:r>
            <w:r>
              <w:rPr>
                <w:spacing w:val="52"/>
                <w:sz w:val="24"/>
              </w:rPr>
              <w:t>  </w:t>
            </w:r>
            <w:r>
              <w:rPr>
                <w:spacing w:val="-2"/>
                <w:sz w:val="24"/>
              </w:rPr>
              <w:t>формированию</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82"/>
              <w:jc w:val="center"/>
              <w:rPr>
                <w:sz w:val="24"/>
              </w:rPr>
            </w:pPr>
            <w:r>
              <w:rPr>
                <w:sz w:val="24"/>
              </w:rPr>
              <w:t>16</w:t>
            </w:r>
            <w:r>
              <w:rPr>
                <w:spacing w:val="2"/>
                <w:sz w:val="24"/>
              </w:rPr>
              <w:t> </w:t>
            </w:r>
            <w:r>
              <w:rPr>
                <w:spacing w:val="-2"/>
                <w:sz w:val="24"/>
              </w:rPr>
              <w:t>750,7</w:t>
            </w:r>
          </w:p>
        </w:tc>
        <w:tc>
          <w:tcPr>
            <w:tcW w:w="1359" w:type="dxa"/>
          </w:tcPr>
          <w:p>
            <w:pPr>
              <w:pStyle w:val="TableParagraph"/>
              <w:spacing w:line="272" w:lineRule="exact"/>
              <w:ind w:left="91" w:right="83"/>
              <w:jc w:val="center"/>
              <w:rPr>
                <w:sz w:val="24"/>
              </w:rPr>
            </w:pPr>
            <w:r>
              <w:rPr>
                <w:sz w:val="24"/>
              </w:rPr>
              <w:t>12</w:t>
            </w:r>
            <w:r>
              <w:rPr>
                <w:spacing w:val="2"/>
                <w:sz w:val="24"/>
              </w:rPr>
              <w:t> </w:t>
            </w:r>
            <w:r>
              <w:rPr>
                <w:spacing w:val="-2"/>
                <w:sz w:val="24"/>
              </w:rPr>
              <w:t>956,6</w:t>
            </w:r>
          </w:p>
        </w:tc>
        <w:tc>
          <w:tcPr>
            <w:tcW w:w="1037" w:type="dxa"/>
          </w:tcPr>
          <w:p>
            <w:pPr>
              <w:pStyle w:val="TableParagraph"/>
              <w:spacing w:line="272" w:lineRule="exact"/>
              <w:ind w:left="108" w:right="109"/>
              <w:jc w:val="center"/>
              <w:rPr>
                <w:sz w:val="24"/>
              </w:rPr>
            </w:pPr>
            <w:r>
              <w:rPr>
                <w:spacing w:val="-5"/>
                <w:sz w:val="24"/>
              </w:rPr>
              <w:t>15</w:t>
            </w:r>
          </w:p>
          <w:p>
            <w:pPr>
              <w:pStyle w:val="TableParagraph"/>
              <w:spacing w:line="257" w:lineRule="exact" w:before="2"/>
              <w:ind w:left="109" w:right="109"/>
              <w:jc w:val="center"/>
              <w:rPr>
                <w:sz w:val="24"/>
              </w:rPr>
            </w:pPr>
            <w:r>
              <w:rPr>
                <w:spacing w:val="-2"/>
                <w:sz w:val="24"/>
              </w:rPr>
              <w:t>201,3</w:t>
            </w:r>
          </w:p>
        </w:tc>
        <w:tc>
          <w:tcPr>
            <w:tcW w:w="1354" w:type="dxa"/>
          </w:tcPr>
          <w:p>
            <w:pPr>
              <w:pStyle w:val="TableParagraph"/>
              <w:spacing w:line="273" w:lineRule="exact"/>
              <w:ind w:left="252"/>
              <w:rPr>
                <w:sz w:val="24"/>
              </w:rPr>
            </w:pPr>
            <w:r>
              <w:rPr>
                <w:sz w:val="24"/>
              </w:rPr>
              <w:t>11</w:t>
            </w:r>
            <w:r>
              <w:rPr>
                <w:spacing w:val="2"/>
                <w:sz w:val="24"/>
              </w:rPr>
              <w:t> </w:t>
            </w:r>
            <w:r>
              <w:rPr>
                <w:spacing w:val="-2"/>
                <w:sz w:val="24"/>
              </w:rPr>
              <w:t>361,2</w:t>
            </w:r>
          </w:p>
        </w:tc>
        <w:tc>
          <w:tcPr>
            <w:tcW w:w="1479" w:type="dxa"/>
          </w:tcPr>
          <w:p>
            <w:pPr>
              <w:pStyle w:val="TableParagraph"/>
              <w:spacing w:line="273" w:lineRule="exact"/>
              <w:ind w:left="90" w:right="79"/>
              <w:jc w:val="center"/>
              <w:rPr>
                <w:sz w:val="24"/>
              </w:rPr>
            </w:pPr>
            <w:r>
              <w:rPr>
                <w:sz w:val="24"/>
              </w:rPr>
              <w:t>12</w:t>
            </w:r>
            <w:r>
              <w:rPr>
                <w:spacing w:val="2"/>
                <w:sz w:val="24"/>
              </w:rPr>
              <w:t> </w:t>
            </w:r>
            <w:r>
              <w:rPr>
                <w:spacing w:val="-2"/>
                <w:sz w:val="24"/>
              </w:rPr>
              <w:t>628,9</w:t>
            </w:r>
          </w:p>
        </w:tc>
        <w:tc>
          <w:tcPr>
            <w:tcW w:w="1114" w:type="dxa"/>
          </w:tcPr>
          <w:p>
            <w:pPr>
              <w:pStyle w:val="TableParagraph"/>
              <w:spacing w:line="273" w:lineRule="exact"/>
              <w:ind w:left="82" w:right="82"/>
              <w:jc w:val="center"/>
              <w:rPr>
                <w:sz w:val="24"/>
              </w:rPr>
            </w:pPr>
            <w:r>
              <w:rPr>
                <w:sz w:val="24"/>
              </w:rPr>
              <w:t>25</w:t>
            </w:r>
            <w:r>
              <w:rPr>
                <w:spacing w:val="2"/>
                <w:sz w:val="24"/>
              </w:rPr>
              <w:t> </w:t>
            </w:r>
            <w:r>
              <w:rPr>
                <w:spacing w:val="-2"/>
                <w:sz w:val="24"/>
              </w:rPr>
              <w:t>609,8</w:t>
            </w:r>
          </w:p>
        </w:tc>
        <w:tc>
          <w:tcPr>
            <w:tcW w:w="1239" w:type="dxa"/>
          </w:tcPr>
          <w:p>
            <w:pPr>
              <w:pStyle w:val="TableParagraph"/>
              <w:spacing w:line="273" w:lineRule="exact"/>
              <w:ind w:left="95" w:right="86"/>
              <w:jc w:val="center"/>
              <w:rPr>
                <w:sz w:val="24"/>
              </w:rPr>
            </w:pPr>
            <w:r>
              <w:rPr>
                <w:sz w:val="24"/>
              </w:rPr>
              <w:t>12</w:t>
            </w:r>
            <w:r>
              <w:rPr>
                <w:spacing w:val="2"/>
                <w:sz w:val="24"/>
              </w:rPr>
              <w:t> </w:t>
            </w:r>
            <w:r>
              <w:rPr>
                <w:spacing w:val="-2"/>
                <w:sz w:val="24"/>
              </w:rPr>
              <w:t>300,0</w:t>
            </w:r>
          </w:p>
        </w:tc>
        <w:tc>
          <w:tcPr>
            <w:tcW w:w="1114" w:type="dxa"/>
          </w:tcPr>
          <w:p>
            <w:pPr>
              <w:pStyle w:val="TableParagraph"/>
              <w:spacing w:line="273" w:lineRule="exact"/>
              <w:ind w:left="81" w:right="82"/>
              <w:jc w:val="center"/>
              <w:rPr>
                <w:sz w:val="24"/>
              </w:rPr>
            </w:pPr>
            <w:r>
              <w:rPr>
                <w:sz w:val="24"/>
              </w:rPr>
              <w:t>12</w:t>
            </w:r>
            <w:r>
              <w:rPr>
                <w:spacing w:val="2"/>
                <w:sz w:val="24"/>
              </w:rPr>
              <w:t> </w:t>
            </w:r>
            <w:r>
              <w:rPr>
                <w:spacing w:val="-2"/>
                <w:sz w:val="24"/>
              </w:rPr>
              <w:t>300,0</w:t>
            </w:r>
          </w:p>
        </w:tc>
      </w:tr>
      <w:tr>
        <w:trPr>
          <w:trHeight w:val="551"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Borders>
              <w:bottom w:val="nil"/>
            </w:tcBorders>
          </w:tcPr>
          <w:p>
            <w:pPr>
              <w:pStyle w:val="TableParagraph"/>
              <w:spacing w:line="273" w:lineRule="exact"/>
              <w:ind w:left="87" w:right="82"/>
              <w:jc w:val="center"/>
              <w:rPr>
                <w:sz w:val="24"/>
              </w:rPr>
            </w:pPr>
            <w:r>
              <w:rPr>
                <w:sz w:val="24"/>
              </w:rPr>
              <w:t>16</w:t>
            </w:r>
            <w:r>
              <w:rPr>
                <w:spacing w:val="2"/>
                <w:sz w:val="24"/>
              </w:rPr>
              <w:t> </w:t>
            </w:r>
            <w:r>
              <w:rPr>
                <w:spacing w:val="-2"/>
                <w:sz w:val="24"/>
              </w:rPr>
              <w:t>750,7</w:t>
            </w:r>
          </w:p>
        </w:tc>
        <w:tc>
          <w:tcPr>
            <w:tcW w:w="1359" w:type="dxa"/>
            <w:tcBorders>
              <w:bottom w:val="nil"/>
            </w:tcBorders>
          </w:tcPr>
          <w:p>
            <w:pPr>
              <w:pStyle w:val="TableParagraph"/>
              <w:spacing w:line="273" w:lineRule="exact"/>
              <w:ind w:left="91" w:right="83"/>
              <w:jc w:val="center"/>
              <w:rPr>
                <w:sz w:val="24"/>
              </w:rPr>
            </w:pPr>
            <w:r>
              <w:rPr>
                <w:sz w:val="24"/>
              </w:rPr>
              <w:t>12</w:t>
            </w:r>
            <w:r>
              <w:rPr>
                <w:spacing w:val="2"/>
                <w:sz w:val="24"/>
              </w:rPr>
              <w:t> </w:t>
            </w:r>
            <w:r>
              <w:rPr>
                <w:spacing w:val="-2"/>
                <w:sz w:val="24"/>
              </w:rPr>
              <w:t>956,6</w:t>
            </w:r>
          </w:p>
        </w:tc>
        <w:tc>
          <w:tcPr>
            <w:tcW w:w="1037" w:type="dxa"/>
            <w:tcBorders>
              <w:bottom w:val="nil"/>
            </w:tcBorders>
          </w:tcPr>
          <w:p>
            <w:pPr>
              <w:pStyle w:val="TableParagraph"/>
              <w:spacing w:line="273" w:lineRule="exact"/>
              <w:ind w:left="108" w:right="109"/>
              <w:jc w:val="center"/>
              <w:rPr>
                <w:sz w:val="24"/>
              </w:rPr>
            </w:pPr>
            <w:r>
              <w:rPr>
                <w:spacing w:val="-5"/>
                <w:sz w:val="24"/>
              </w:rPr>
              <w:t>15</w:t>
            </w:r>
          </w:p>
          <w:p>
            <w:pPr>
              <w:pStyle w:val="TableParagraph"/>
              <w:spacing w:line="257" w:lineRule="exact" w:before="2"/>
              <w:ind w:left="109" w:right="109"/>
              <w:jc w:val="center"/>
              <w:rPr>
                <w:sz w:val="24"/>
              </w:rPr>
            </w:pPr>
            <w:r>
              <w:rPr>
                <w:spacing w:val="-2"/>
                <w:sz w:val="24"/>
              </w:rPr>
              <w:t>201,3</w:t>
            </w:r>
          </w:p>
        </w:tc>
        <w:tc>
          <w:tcPr>
            <w:tcW w:w="1354" w:type="dxa"/>
            <w:tcBorders>
              <w:bottom w:val="nil"/>
            </w:tcBorders>
          </w:tcPr>
          <w:p>
            <w:pPr>
              <w:pStyle w:val="TableParagraph"/>
              <w:spacing w:line="273" w:lineRule="exact"/>
              <w:ind w:left="252"/>
              <w:rPr>
                <w:sz w:val="24"/>
              </w:rPr>
            </w:pPr>
            <w:r>
              <w:rPr>
                <w:sz w:val="24"/>
              </w:rPr>
              <w:t>11</w:t>
            </w:r>
            <w:r>
              <w:rPr>
                <w:spacing w:val="2"/>
                <w:sz w:val="24"/>
              </w:rPr>
              <w:t> </w:t>
            </w:r>
            <w:r>
              <w:rPr>
                <w:spacing w:val="-2"/>
                <w:sz w:val="24"/>
              </w:rPr>
              <w:t>361,2</w:t>
            </w:r>
          </w:p>
        </w:tc>
        <w:tc>
          <w:tcPr>
            <w:tcW w:w="1479" w:type="dxa"/>
            <w:tcBorders>
              <w:bottom w:val="nil"/>
            </w:tcBorders>
          </w:tcPr>
          <w:p>
            <w:pPr>
              <w:pStyle w:val="TableParagraph"/>
              <w:spacing w:line="273" w:lineRule="exact"/>
              <w:ind w:left="90" w:right="79"/>
              <w:jc w:val="center"/>
              <w:rPr>
                <w:sz w:val="24"/>
              </w:rPr>
            </w:pPr>
            <w:r>
              <w:rPr>
                <w:sz w:val="24"/>
              </w:rPr>
              <w:t>12</w:t>
            </w:r>
            <w:r>
              <w:rPr>
                <w:spacing w:val="2"/>
                <w:sz w:val="24"/>
              </w:rPr>
              <w:t> </w:t>
            </w:r>
            <w:r>
              <w:rPr>
                <w:spacing w:val="-2"/>
                <w:sz w:val="24"/>
              </w:rPr>
              <w:t>628,9</w:t>
            </w:r>
          </w:p>
        </w:tc>
        <w:tc>
          <w:tcPr>
            <w:tcW w:w="1114" w:type="dxa"/>
            <w:tcBorders>
              <w:bottom w:val="nil"/>
            </w:tcBorders>
          </w:tcPr>
          <w:p>
            <w:pPr>
              <w:pStyle w:val="TableParagraph"/>
              <w:spacing w:line="273" w:lineRule="exact"/>
              <w:ind w:left="82" w:right="82"/>
              <w:jc w:val="center"/>
              <w:rPr>
                <w:sz w:val="24"/>
              </w:rPr>
            </w:pPr>
            <w:r>
              <w:rPr>
                <w:sz w:val="24"/>
              </w:rPr>
              <w:t>25</w:t>
            </w:r>
            <w:r>
              <w:rPr>
                <w:spacing w:val="2"/>
                <w:sz w:val="24"/>
              </w:rPr>
              <w:t> </w:t>
            </w:r>
            <w:r>
              <w:rPr>
                <w:spacing w:val="-2"/>
                <w:sz w:val="24"/>
              </w:rPr>
              <w:t>609,8</w:t>
            </w:r>
          </w:p>
        </w:tc>
        <w:tc>
          <w:tcPr>
            <w:tcW w:w="1239" w:type="dxa"/>
            <w:tcBorders>
              <w:bottom w:val="nil"/>
            </w:tcBorders>
          </w:tcPr>
          <w:p>
            <w:pPr>
              <w:pStyle w:val="TableParagraph"/>
              <w:spacing w:line="273" w:lineRule="exact"/>
              <w:ind w:left="95" w:right="86"/>
              <w:jc w:val="center"/>
              <w:rPr>
                <w:sz w:val="24"/>
              </w:rPr>
            </w:pPr>
            <w:r>
              <w:rPr>
                <w:sz w:val="24"/>
              </w:rPr>
              <w:t>12</w:t>
            </w:r>
            <w:r>
              <w:rPr>
                <w:spacing w:val="2"/>
                <w:sz w:val="24"/>
              </w:rPr>
              <w:t> </w:t>
            </w:r>
            <w:r>
              <w:rPr>
                <w:spacing w:val="-2"/>
                <w:sz w:val="24"/>
              </w:rPr>
              <w:t>300,0</w:t>
            </w:r>
          </w:p>
        </w:tc>
        <w:tc>
          <w:tcPr>
            <w:tcW w:w="1114" w:type="dxa"/>
            <w:tcBorders>
              <w:bottom w:val="nil"/>
            </w:tcBorders>
          </w:tcPr>
          <w:p>
            <w:pPr>
              <w:pStyle w:val="TableParagraph"/>
              <w:spacing w:line="273" w:lineRule="exact"/>
              <w:ind w:left="81" w:right="82"/>
              <w:jc w:val="center"/>
              <w:rPr>
                <w:sz w:val="24"/>
              </w:rPr>
            </w:pPr>
            <w:r>
              <w:rPr>
                <w:sz w:val="24"/>
              </w:rPr>
              <w:t>12</w:t>
            </w:r>
            <w:r>
              <w:rPr>
                <w:spacing w:val="2"/>
                <w:sz w:val="24"/>
              </w:rPr>
              <w:t> </w:t>
            </w:r>
            <w:r>
              <w:rPr>
                <w:spacing w:val="-2"/>
                <w:sz w:val="24"/>
              </w:rPr>
              <w:t>300,0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556" w:hRule="atLeast"/>
        </w:trPr>
        <w:tc>
          <w:tcPr>
            <w:tcW w:w="3557" w:type="dxa"/>
          </w:tcPr>
          <w:p>
            <w:pPr>
              <w:pStyle w:val="TableParagraph"/>
              <w:tabs>
                <w:tab w:pos="1986" w:val="left" w:leader="none"/>
                <w:tab w:pos="3095" w:val="left" w:leader="none"/>
              </w:tabs>
              <w:spacing w:line="274" w:lineRule="exact"/>
              <w:ind w:left="110" w:right="99"/>
              <w:rPr>
                <w:sz w:val="24"/>
              </w:rPr>
            </w:pPr>
            <w:r>
              <w:rPr>
                <w:spacing w:val="-2"/>
                <w:sz w:val="24"/>
              </w:rPr>
              <w:t>безбарьерной</w:t>
            </w:r>
            <w:r>
              <w:rPr>
                <w:sz w:val="24"/>
              </w:rPr>
              <w:tab/>
            </w:r>
            <w:r>
              <w:rPr>
                <w:spacing w:val="-4"/>
                <w:sz w:val="24"/>
              </w:rPr>
              <w:t>среды</w:t>
            </w:r>
            <w:r>
              <w:rPr>
                <w:sz w:val="24"/>
              </w:rPr>
              <w:tab/>
            </w:r>
            <w:r>
              <w:rPr>
                <w:spacing w:val="-4"/>
                <w:sz w:val="24"/>
              </w:rPr>
              <w:t>для </w:t>
            </w:r>
            <w:r>
              <w:rPr>
                <w:spacing w:val="-2"/>
                <w:sz w:val="24"/>
              </w:rPr>
              <w:t>инвалидов</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273" w:hRule="atLeast"/>
        </w:trPr>
        <w:tc>
          <w:tcPr>
            <w:tcW w:w="3557" w:type="dxa"/>
            <w:vMerge w:val="restart"/>
          </w:tcPr>
          <w:p>
            <w:pPr>
              <w:pStyle w:val="TableParagraph"/>
              <w:spacing w:line="271" w:lineRule="exact"/>
              <w:ind w:left="110"/>
              <w:rPr>
                <w:sz w:val="24"/>
              </w:rPr>
            </w:pPr>
            <w:r>
              <w:rPr>
                <w:spacing w:val="-2"/>
                <w:sz w:val="24"/>
              </w:rPr>
              <w:t>Адаптация</w:t>
            </w:r>
          </w:p>
          <w:p>
            <w:pPr>
              <w:pStyle w:val="TableParagraph"/>
              <w:spacing w:line="278" w:lineRule="exact"/>
              <w:ind w:left="110"/>
              <w:rPr>
                <w:sz w:val="24"/>
              </w:rPr>
            </w:pPr>
            <w:r>
              <w:rPr>
                <w:spacing w:val="-2"/>
                <w:sz w:val="24"/>
              </w:rPr>
              <w:t>дорожно-транспортной инфраструктуры</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7"/>
              <w:jc w:val="center"/>
              <w:rPr>
                <w:sz w:val="24"/>
              </w:rPr>
            </w:pPr>
            <w:r>
              <w:rPr>
                <w:sz w:val="24"/>
              </w:rPr>
              <w:t>8</w:t>
            </w:r>
            <w:r>
              <w:rPr>
                <w:spacing w:val="2"/>
                <w:sz w:val="24"/>
              </w:rPr>
              <w:t> </w:t>
            </w:r>
            <w:r>
              <w:rPr>
                <w:spacing w:val="-2"/>
                <w:sz w:val="24"/>
              </w:rPr>
              <w:t>801,5</w:t>
            </w:r>
          </w:p>
        </w:tc>
        <w:tc>
          <w:tcPr>
            <w:tcW w:w="1359" w:type="dxa"/>
          </w:tcPr>
          <w:p>
            <w:pPr>
              <w:pStyle w:val="TableParagraph"/>
              <w:spacing w:line="253" w:lineRule="exact"/>
              <w:ind w:left="91" w:right="77"/>
              <w:jc w:val="center"/>
              <w:rPr>
                <w:sz w:val="24"/>
              </w:rPr>
            </w:pPr>
            <w:r>
              <w:rPr>
                <w:sz w:val="24"/>
              </w:rPr>
              <w:t>1</w:t>
            </w:r>
            <w:r>
              <w:rPr>
                <w:spacing w:val="2"/>
                <w:sz w:val="24"/>
              </w:rPr>
              <w:t> </w:t>
            </w:r>
            <w:r>
              <w:rPr>
                <w:spacing w:val="-2"/>
                <w:sz w:val="24"/>
              </w:rPr>
              <w:t>916,7</w:t>
            </w:r>
          </w:p>
        </w:tc>
        <w:tc>
          <w:tcPr>
            <w:tcW w:w="1037" w:type="dxa"/>
          </w:tcPr>
          <w:p>
            <w:pPr>
              <w:pStyle w:val="TableParagraph"/>
              <w:spacing w:line="253" w:lineRule="exact"/>
              <w:ind w:left="109" w:right="109"/>
              <w:jc w:val="center"/>
              <w:rPr>
                <w:sz w:val="24"/>
              </w:rPr>
            </w:pPr>
            <w:r>
              <w:rPr>
                <w:spacing w:val="-2"/>
                <w:sz w:val="24"/>
              </w:rPr>
              <w:t>17266,5</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7" w:right="77"/>
              <w:jc w:val="center"/>
              <w:rPr>
                <w:sz w:val="24"/>
              </w:rPr>
            </w:pPr>
            <w:r>
              <w:rPr>
                <w:sz w:val="24"/>
              </w:rPr>
              <w:t>8</w:t>
            </w:r>
            <w:r>
              <w:rPr>
                <w:spacing w:val="2"/>
                <w:sz w:val="24"/>
              </w:rPr>
              <w:t> </w:t>
            </w:r>
            <w:r>
              <w:rPr>
                <w:spacing w:val="-2"/>
                <w:sz w:val="24"/>
              </w:rPr>
              <w:t>801,5</w:t>
            </w:r>
          </w:p>
        </w:tc>
        <w:tc>
          <w:tcPr>
            <w:tcW w:w="1359" w:type="dxa"/>
          </w:tcPr>
          <w:p>
            <w:pPr>
              <w:pStyle w:val="TableParagraph"/>
              <w:spacing w:line="273" w:lineRule="exact"/>
              <w:ind w:left="91" w:right="82"/>
              <w:jc w:val="center"/>
              <w:rPr>
                <w:sz w:val="24"/>
              </w:rPr>
            </w:pPr>
            <w:r>
              <w:rPr>
                <w:spacing w:val="-2"/>
                <w:sz w:val="24"/>
              </w:rPr>
              <w:t>1916,7</w:t>
            </w:r>
          </w:p>
        </w:tc>
        <w:tc>
          <w:tcPr>
            <w:tcW w:w="1037" w:type="dxa"/>
          </w:tcPr>
          <w:p>
            <w:pPr>
              <w:pStyle w:val="TableParagraph"/>
              <w:spacing w:line="273" w:lineRule="exact"/>
              <w:ind w:left="110" w:right="107"/>
              <w:jc w:val="center"/>
              <w:rPr>
                <w:sz w:val="24"/>
              </w:rPr>
            </w:pPr>
            <w:r>
              <w:rPr>
                <w:spacing w:val="-2"/>
                <w:sz w:val="24"/>
              </w:rPr>
              <w:t>17266,5</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8" w:hRule="atLeast"/>
        </w:trPr>
        <w:tc>
          <w:tcPr>
            <w:tcW w:w="3557" w:type="dxa"/>
            <w:vMerge w:val="restart"/>
          </w:tcPr>
          <w:p>
            <w:pPr>
              <w:pStyle w:val="TableParagraph"/>
              <w:tabs>
                <w:tab w:pos="3215" w:val="left" w:leader="none"/>
              </w:tabs>
              <w:ind w:left="110" w:right="91"/>
              <w:jc w:val="both"/>
              <w:rPr>
                <w:sz w:val="24"/>
              </w:rPr>
            </w:pPr>
            <w:r>
              <w:rPr>
                <w:sz w:val="24"/>
              </w:rPr>
              <w:t>Осуществление мероприятий, </w:t>
            </w:r>
            <w:r>
              <w:rPr>
                <w:spacing w:val="-2"/>
                <w:sz w:val="24"/>
              </w:rPr>
              <w:t>направленных</w:t>
            </w:r>
            <w:r>
              <w:rPr>
                <w:sz w:val="24"/>
              </w:rPr>
              <w:tab/>
            </w:r>
            <w:r>
              <w:rPr>
                <w:spacing w:val="-6"/>
                <w:sz w:val="24"/>
              </w:rPr>
              <w:t>на </w:t>
            </w:r>
            <w:r>
              <w:rPr>
                <w:sz w:val="24"/>
              </w:rPr>
              <w:t>приспособление</w:t>
            </w:r>
            <w:r>
              <w:rPr>
                <w:spacing w:val="8"/>
                <w:sz w:val="24"/>
              </w:rPr>
              <w:t> </w:t>
            </w:r>
            <w:r>
              <w:rPr>
                <w:sz w:val="24"/>
              </w:rPr>
              <w:t>помещения</w:t>
            </w:r>
            <w:r>
              <w:rPr>
                <w:spacing w:val="13"/>
                <w:sz w:val="24"/>
              </w:rPr>
              <w:t> </w:t>
            </w:r>
            <w:r>
              <w:rPr>
                <w:spacing w:val="-5"/>
                <w:sz w:val="24"/>
              </w:rPr>
              <w:t>для</w:t>
            </w:r>
          </w:p>
          <w:p>
            <w:pPr>
              <w:pStyle w:val="TableParagraph"/>
              <w:tabs>
                <w:tab w:pos="1986" w:val="left" w:leader="none"/>
                <w:tab w:pos="2912" w:val="left" w:leader="none"/>
              </w:tabs>
              <w:spacing w:line="274" w:lineRule="exact"/>
              <w:ind w:left="110" w:right="93"/>
              <w:jc w:val="both"/>
              <w:rPr>
                <w:sz w:val="24"/>
              </w:rPr>
            </w:pPr>
            <w:r>
              <w:rPr>
                <w:spacing w:val="-2"/>
                <w:sz w:val="24"/>
              </w:rPr>
              <w:t>инвалидов</w:t>
            </w:r>
            <w:r>
              <w:rPr>
                <w:sz w:val="24"/>
              </w:rPr>
              <w:tab/>
            </w:r>
            <w:r>
              <w:rPr>
                <w:spacing w:val="-10"/>
                <w:sz w:val="24"/>
              </w:rPr>
              <w:t>и</w:t>
            </w:r>
            <w:r>
              <w:rPr>
                <w:sz w:val="24"/>
              </w:rPr>
              <w:tab/>
            </w:r>
            <w:r>
              <w:rPr>
                <w:spacing w:val="-4"/>
                <w:sz w:val="24"/>
              </w:rPr>
              <w:t>иных </w:t>
            </w:r>
            <w:r>
              <w:rPr>
                <w:sz w:val="24"/>
              </w:rPr>
              <w:t>маломобильных граждан</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left="110" w:right="104"/>
              <w:jc w:val="center"/>
              <w:rPr>
                <w:sz w:val="24"/>
              </w:rPr>
            </w:pPr>
            <w:r>
              <w:rPr>
                <w:spacing w:val="-5"/>
                <w:sz w:val="24"/>
              </w:rPr>
              <w:t>0,0</w:t>
            </w:r>
          </w:p>
        </w:tc>
        <w:tc>
          <w:tcPr>
            <w:tcW w:w="1354" w:type="dxa"/>
          </w:tcPr>
          <w:p>
            <w:pPr>
              <w:pStyle w:val="TableParagraph"/>
              <w:spacing w:line="258" w:lineRule="exact"/>
              <w:ind w:left="85" w:right="78"/>
              <w:jc w:val="center"/>
              <w:rPr>
                <w:sz w:val="24"/>
              </w:rPr>
            </w:pPr>
            <w:r>
              <w:rPr>
                <w:sz w:val="24"/>
              </w:rPr>
              <w:t>4</w:t>
            </w:r>
            <w:r>
              <w:rPr>
                <w:spacing w:val="2"/>
                <w:sz w:val="24"/>
              </w:rPr>
              <w:t> </w:t>
            </w:r>
            <w:r>
              <w:rPr>
                <w:spacing w:val="-2"/>
                <w:sz w:val="24"/>
              </w:rPr>
              <w:t>000,0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1094"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8"/>
              <w:jc w:val="center"/>
              <w:rPr>
                <w:sz w:val="24"/>
              </w:rPr>
            </w:pPr>
            <w:r>
              <w:rPr>
                <w:sz w:val="24"/>
              </w:rPr>
              <w:t>4</w:t>
            </w:r>
            <w:r>
              <w:rPr>
                <w:spacing w:val="2"/>
                <w:sz w:val="24"/>
              </w:rPr>
              <w:t> </w:t>
            </w:r>
            <w:r>
              <w:rPr>
                <w:spacing w:val="-2"/>
                <w:sz w:val="24"/>
              </w:rPr>
              <w:t>000,0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tabs>
                <w:tab w:pos="1593" w:val="left" w:leader="none"/>
                <w:tab w:pos="3201" w:val="left" w:leader="none"/>
              </w:tabs>
              <w:spacing w:line="237" w:lineRule="auto"/>
              <w:ind w:left="110" w:right="94"/>
              <w:rPr>
                <w:sz w:val="24"/>
              </w:rPr>
            </w:pPr>
            <w:r>
              <w:rPr>
                <w:spacing w:val="-2"/>
                <w:sz w:val="24"/>
              </w:rPr>
              <w:t>Проведение</w:t>
            </w:r>
            <w:r>
              <w:rPr>
                <w:sz w:val="24"/>
              </w:rPr>
              <w:tab/>
            </w:r>
            <w:r>
              <w:rPr>
                <w:spacing w:val="-2"/>
                <w:sz w:val="24"/>
              </w:rPr>
              <w:t>мероприятий</w:t>
            </w:r>
            <w:r>
              <w:rPr>
                <w:sz w:val="24"/>
              </w:rPr>
              <w:tab/>
            </w:r>
            <w:r>
              <w:rPr>
                <w:spacing w:val="-6"/>
                <w:sz w:val="24"/>
              </w:rPr>
              <w:t>по </w:t>
            </w:r>
            <w:r>
              <w:rPr>
                <w:spacing w:val="-2"/>
                <w:sz w:val="24"/>
              </w:rPr>
              <w:t>адаптации</w:t>
            </w:r>
          </w:p>
          <w:p>
            <w:pPr>
              <w:pStyle w:val="TableParagraph"/>
              <w:spacing w:before="2"/>
              <w:ind w:left="110"/>
              <w:rPr>
                <w:sz w:val="24"/>
              </w:rPr>
            </w:pPr>
            <w:r>
              <w:rPr>
                <w:spacing w:val="-2"/>
                <w:sz w:val="24"/>
              </w:rPr>
              <w:t>дорожно-транспортной инфраструктуры государственными</w:t>
            </w:r>
          </w:p>
          <w:p>
            <w:pPr>
              <w:pStyle w:val="TableParagraph"/>
              <w:spacing w:line="259" w:lineRule="exact"/>
              <w:ind w:left="110"/>
              <w:rPr>
                <w:sz w:val="24"/>
              </w:rPr>
            </w:pPr>
            <w:r>
              <w:rPr>
                <w:spacing w:val="-2"/>
                <w:sz w:val="24"/>
              </w:rPr>
              <w:t>учреждениями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82"/>
              <w:jc w:val="center"/>
              <w:rPr>
                <w:sz w:val="24"/>
              </w:rPr>
            </w:pPr>
            <w:r>
              <w:rPr>
                <w:sz w:val="24"/>
              </w:rPr>
              <w:t>30</w:t>
            </w:r>
            <w:r>
              <w:rPr>
                <w:spacing w:val="2"/>
                <w:sz w:val="24"/>
              </w:rPr>
              <w:t> </w:t>
            </w:r>
            <w:r>
              <w:rPr>
                <w:spacing w:val="-2"/>
                <w:sz w:val="24"/>
              </w:rPr>
              <w:t>000,0</w:t>
            </w:r>
          </w:p>
        </w:tc>
        <w:tc>
          <w:tcPr>
            <w:tcW w:w="1359" w:type="dxa"/>
          </w:tcPr>
          <w:p>
            <w:pPr>
              <w:pStyle w:val="TableParagraph"/>
              <w:spacing w:line="272" w:lineRule="exact"/>
              <w:ind w:left="91" w:right="83"/>
              <w:jc w:val="center"/>
              <w:rPr>
                <w:sz w:val="24"/>
              </w:rPr>
            </w:pPr>
            <w:r>
              <w:rPr>
                <w:sz w:val="24"/>
              </w:rPr>
              <w:t>53</w:t>
            </w:r>
            <w:r>
              <w:rPr>
                <w:spacing w:val="2"/>
                <w:sz w:val="24"/>
              </w:rPr>
              <w:t> </w:t>
            </w:r>
            <w:r>
              <w:rPr>
                <w:spacing w:val="-2"/>
                <w:sz w:val="24"/>
              </w:rPr>
              <w:t>000,0</w:t>
            </w:r>
          </w:p>
        </w:tc>
        <w:tc>
          <w:tcPr>
            <w:tcW w:w="1037" w:type="dxa"/>
          </w:tcPr>
          <w:p>
            <w:pPr>
              <w:pStyle w:val="TableParagraph"/>
              <w:spacing w:line="271" w:lineRule="exact"/>
              <w:ind w:left="108" w:right="109"/>
              <w:jc w:val="center"/>
              <w:rPr>
                <w:sz w:val="24"/>
              </w:rPr>
            </w:pPr>
            <w:r>
              <w:rPr>
                <w:spacing w:val="-5"/>
                <w:sz w:val="24"/>
              </w:rPr>
              <w:t>85</w:t>
            </w:r>
          </w:p>
          <w:p>
            <w:pPr>
              <w:pStyle w:val="TableParagraph"/>
              <w:spacing w:line="260" w:lineRule="exact"/>
              <w:ind w:left="108" w:right="109"/>
              <w:jc w:val="center"/>
              <w:rPr>
                <w:sz w:val="24"/>
              </w:rPr>
            </w:pPr>
            <w:r>
              <w:rPr>
                <w:spacing w:val="-2"/>
                <w:sz w:val="24"/>
              </w:rPr>
              <w:t>153,3</w:t>
            </w:r>
          </w:p>
        </w:tc>
        <w:tc>
          <w:tcPr>
            <w:tcW w:w="1354" w:type="dxa"/>
          </w:tcPr>
          <w:p>
            <w:pPr>
              <w:pStyle w:val="TableParagraph"/>
              <w:spacing w:line="272" w:lineRule="exact"/>
              <w:ind w:left="85" w:right="82"/>
              <w:jc w:val="center"/>
              <w:rPr>
                <w:sz w:val="24"/>
              </w:rPr>
            </w:pPr>
            <w:r>
              <w:rPr>
                <w:sz w:val="24"/>
              </w:rPr>
              <w:t>15</w:t>
            </w:r>
            <w:r>
              <w:rPr>
                <w:spacing w:val="2"/>
                <w:sz w:val="24"/>
              </w:rPr>
              <w:t> </w:t>
            </w:r>
            <w:r>
              <w:rPr>
                <w:spacing w:val="-2"/>
                <w:sz w:val="24"/>
              </w:rPr>
              <w:t>800,0</w:t>
            </w:r>
          </w:p>
        </w:tc>
        <w:tc>
          <w:tcPr>
            <w:tcW w:w="1479" w:type="dxa"/>
          </w:tcPr>
          <w:p>
            <w:pPr>
              <w:pStyle w:val="TableParagraph"/>
              <w:spacing w:line="272" w:lineRule="exact"/>
              <w:ind w:left="90" w:right="84"/>
              <w:jc w:val="center"/>
              <w:rPr>
                <w:sz w:val="24"/>
              </w:rPr>
            </w:pPr>
            <w:r>
              <w:rPr>
                <w:sz w:val="24"/>
              </w:rPr>
              <w:t>107</w:t>
            </w:r>
            <w:r>
              <w:rPr>
                <w:spacing w:val="2"/>
                <w:sz w:val="24"/>
              </w:rPr>
              <w:t> </w:t>
            </w:r>
            <w:r>
              <w:rPr>
                <w:spacing w:val="-2"/>
                <w:sz w:val="24"/>
              </w:rPr>
              <w:t>673,6</w:t>
            </w:r>
          </w:p>
        </w:tc>
        <w:tc>
          <w:tcPr>
            <w:tcW w:w="1114" w:type="dxa"/>
          </w:tcPr>
          <w:p>
            <w:pPr>
              <w:pStyle w:val="TableParagraph"/>
              <w:spacing w:line="271" w:lineRule="exact"/>
              <w:ind w:left="81" w:right="82"/>
              <w:jc w:val="center"/>
              <w:rPr>
                <w:sz w:val="24"/>
              </w:rPr>
            </w:pPr>
            <w:r>
              <w:rPr>
                <w:spacing w:val="-5"/>
                <w:sz w:val="24"/>
              </w:rPr>
              <w:t>114</w:t>
            </w:r>
          </w:p>
          <w:p>
            <w:pPr>
              <w:pStyle w:val="TableParagraph"/>
              <w:spacing w:line="260" w:lineRule="exact"/>
              <w:ind w:left="87" w:right="82"/>
              <w:jc w:val="center"/>
              <w:rPr>
                <w:sz w:val="24"/>
              </w:rPr>
            </w:pPr>
            <w:r>
              <w:rPr>
                <w:spacing w:val="-2"/>
                <w:sz w:val="24"/>
              </w:rPr>
              <w:t>330,0</w:t>
            </w:r>
          </w:p>
        </w:tc>
        <w:tc>
          <w:tcPr>
            <w:tcW w:w="1239" w:type="dxa"/>
          </w:tcPr>
          <w:p>
            <w:pPr>
              <w:pStyle w:val="TableParagraph"/>
              <w:spacing w:line="272" w:lineRule="exact"/>
              <w:ind w:left="95" w:right="86"/>
              <w:jc w:val="center"/>
              <w:rPr>
                <w:sz w:val="24"/>
              </w:rPr>
            </w:pPr>
            <w:r>
              <w:rPr>
                <w:sz w:val="24"/>
              </w:rPr>
              <w:t>81</w:t>
            </w:r>
            <w:r>
              <w:rPr>
                <w:spacing w:val="2"/>
                <w:sz w:val="24"/>
              </w:rPr>
              <w:t> </w:t>
            </w:r>
            <w:r>
              <w:rPr>
                <w:spacing w:val="-2"/>
                <w:sz w:val="24"/>
              </w:rPr>
              <w:t>033,0</w:t>
            </w:r>
          </w:p>
        </w:tc>
        <w:tc>
          <w:tcPr>
            <w:tcW w:w="1114" w:type="dxa"/>
          </w:tcPr>
          <w:p>
            <w:pPr>
              <w:pStyle w:val="TableParagraph"/>
              <w:spacing w:line="272" w:lineRule="exact"/>
              <w:ind w:left="81" w:right="82"/>
              <w:jc w:val="center"/>
              <w:rPr>
                <w:sz w:val="24"/>
              </w:rPr>
            </w:pPr>
            <w:r>
              <w:rPr>
                <w:sz w:val="24"/>
              </w:rPr>
              <w:t>81</w:t>
            </w:r>
            <w:r>
              <w:rPr>
                <w:spacing w:val="2"/>
                <w:sz w:val="24"/>
              </w:rPr>
              <w:t> </w:t>
            </w:r>
            <w:r>
              <w:rPr>
                <w:spacing w:val="-2"/>
                <w:sz w:val="24"/>
              </w:rPr>
              <w:t>033,0</w:t>
            </w:r>
          </w:p>
        </w:tc>
      </w:tr>
      <w:tr>
        <w:trPr>
          <w:trHeight w:val="1094"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30</w:t>
            </w:r>
            <w:r>
              <w:rPr>
                <w:spacing w:val="2"/>
                <w:sz w:val="24"/>
              </w:rPr>
              <w:t> </w:t>
            </w:r>
            <w:r>
              <w:rPr>
                <w:spacing w:val="-2"/>
                <w:sz w:val="24"/>
              </w:rPr>
              <w:t>000,0</w:t>
            </w:r>
          </w:p>
        </w:tc>
        <w:tc>
          <w:tcPr>
            <w:tcW w:w="1359" w:type="dxa"/>
          </w:tcPr>
          <w:p>
            <w:pPr>
              <w:pStyle w:val="TableParagraph"/>
              <w:spacing w:line="273" w:lineRule="exact"/>
              <w:ind w:left="91" w:right="83"/>
              <w:jc w:val="center"/>
              <w:rPr>
                <w:sz w:val="24"/>
              </w:rPr>
            </w:pPr>
            <w:r>
              <w:rPr>
                <w:sz w:val="24"/>
              </w:rPr>
              <w:t>53</w:t>
            </w:r>
            <w:r>
              <w:rPr>
                <w:spacing w:val="2"/>
                <w:sz w:val="24"/>
              </w:rPr>
              <w:t> </w:t>
            </w:r>
            <w:r>
              <w:rPr>
                <w:spacing w:val="-2"/>
                <w:sz w:val="24"/>
              </w:rPr>
              <w:t>000,0</w:t>
            </w:r>
          </w:p>
        </w:tc>
        <w:tc>
          <w:tcPr>
            <w:tcW w:w="1037" w:type="dxa"/>
          </w:tcPr>
          <w:p>
            <w:pPr>
              <w:pStyle w:val="TableParagraph"/>
              <w:spacing w:line="271" w:lineRule="exact"/>
              <w:ind w:left="108" w:right="109"/>
              <w:jc w:val="center"/>
              <w:rPr>
                <w:sz w:val="24"/>
              </w:rPr>
            </w:pPr>
            <w:r>
              <w:rPr>
                <w:spacing w:val="-5"/>
                <w:sz w:val="24"/>
              </w:rPr>
              <w:t>85</w:t>
            </w:r>
          </w:p>
          <w:p>
            <w:pPr>
              <w:pStyle w:val="TableParagraph"/>
              <w:spacing w:line="275" w:lineRule="exact"/>
              <w:ind w:left="108" w:right="109"/>
              <w:jc w:val="center"/>
              <w:rPr>
                <w:sz w:val="24"/>
              </w:rPr>
            </w:pPr>
            <w:r>
              <w:rPr>
                <w:spacing w:val="-2"/>
                <w:sz w:val="24"/>
              </w:rPr>
              <w:t>153,3</w:t>
            </w:r>
          </w:p>
        </w:tc>
        <w:tc>
          <w:tcPr>
            <w:tcW w:w="1354" w:type="dxa"/>
          </w:tcPr>
          <w:p>
            <w:pPr>
              <w:pStyle w:val="TableParagraph"/>
              <w:spacing w:line="273" w:lineRule="exact"/>
              <w:ind w:left="85" w:right="82"/>
              <w:jc w:val="center"/>
              <w:rPr>
                <w:sz w:val="24"/>
              </w:rPr>
            </w:pPr>
            <w:r>
              <w:rPr>
                <w:sz w:val="24"/>
              </w:rPr>
              <w:t>15</w:t>
            </w:r>
            <w:r>
              <w:rPr>
                <w:spacing w:val="2"/>
                <w:sz w:val="24"/>
              </w:rPr>
              <w:t> </w:t>
            </w:r>
            <w:r>
              <w:rPr>
                <w:spacing w:val="-2"/>
                <w:sz w:val="24"/>
              </w:rPr>
              <w:t>800,0</w:t>
            </w:r>
          </w:p>
        </w:tc>
        <w:tc>
          <w:tcPr>
            <w:tcW w:w="1479" w:type="dxa"/>
          </w:tcPr>
          <w:p>
            <w:pPr>
              <w:pStyle w:val="TableParagraph"/>
              <w:spacing w:line="273" w:lineRule="exact"/>
              <w:ind w:left="90" w:right="84"/>
              <w:jc w:val="center"/>
              <w:rPr>
                <w:sz w:val="24"/>
              </w:rPr>
            </w:pPr>
            <w:r>
              <w:rPr>
                <w:sz w:val="24"/>
              </w:rPr>
              <w:t>107</w:t>
            </w:r>
            <w:r>
              <w:rPr>
                <w:spacing w:val="2"/>
                <w:sz w:val="24"/>
              </w:rPr>
              <w:t> </w:t>
            </w:r>
            <w:r>
              <w:rPr>
                <w:spacing w:val="-2"/>
                <w:sz w:val="24"/>
              </w:rPr>
              <w:t>673,6</w:t>
            </w:r>
          </w:p>
        </w:tc>
        <w:tc>
          <w:tcPr>
            <w:tcW w:w="1114" w:type="dxa"/>
          </w:tcPr>
          <w:p>
            <w:pPr>
              <w:pStyle w:val="TableParagraph"/>
              <w:spacing w:line="271" w:lineRule="exact"/>
              <w:ind w:left="81" w:right="82"/>
              <w:jc w:val="center"/>
              <w:rPr>
                <w:sz w:val="24"/>
              </w:rPr>
            </w:pPr>
            <w:r>
              <w:rPr>
                <w:spacing w:val="-5"/>
                <w:sz w:val="24"/>
              </w:rPr>
              <w:t>114</w:t>
            </w:r>
          </w:p>
          <w:p>
            <w:pPr>
              <w:pStyle w:val="TableParagraph"/>
              <w:spacing w:line="275" w:lineRule="exact"/>
              <w:ind w:left="87" w:right="82"/>
              <w:jc w:val="center"/>
              <w:rPr>
                <w:sz w:val="24"/>
              </w:rPr>
            </w:pPr>
            <w:r>
              <w:rPr>
                <w:spacing w:val="-2"/>
                <w:sz w:val="24"/>
              </w:rPr>
              <w:t>330,0</w:t>
            </w:r>
          </w:p>
        </w:tc>
        <w:tc>
          <w:tcPr>
            <w:tcW w:w="1239" w:type="dxa"/>
          </w:tcPr>
          <w:p>
            <w:pPr>
              <w:pStyle w:val="TableParagraph"/>
              <w:spacing w:line="273" w:lineRule="exact"/>
              <w:ind w:left="95" w:right="91"/>
              <w:jc w:val="center"/>
              <w:rPr>
                <w:sz w:val="24"/>
              </w:rPr>
            </w:pPr>
            <w:r>
              <w:rPr>
                <w:spacing w:val="-2"/>
                <w:sz w:val="24"/>
              </w:rPr>
              <w:t>81033,0</w:t>
            </w:r>
          </w:p>
        </w:tc>
        <w:tc>
          <w:tcPr>
            <w:tcW w:w="1114" w:type="dxa"/>
          </w:tcPr>
          <w:p>
            <w:pPr>
              <w:pStyle w:val="TableParagraph"/>
              <w:spacing w:line="273" w:lineRule="exact"/>
              <w:ind w:left="81" w:right="82"/>
              <w:jc w:val="center"/>
              <w:rPr>
                <w:sz w:val="24"/>
              </w:rPr>
            </w:pPr>
            <w:r>
              <w:rPr>
                <w:sz w:val="24"/>
              </w:rPr>
              <w:t>01</w:t>
            </w:r>
            <w:r>
              <w:rPr>
                <w:spacing w:val="2"/>
                <w:sz w:val="24"/>
              </w:rPr>
              <w:t> </w:t>
            </w:r>
            <w:r>
              <w:rPr>
                <w:spacing w:val="-2"/>
                <w:sz w:val="24"/>
              </w:rPr>
              <w:t>033,0</w:t>
            </w:r>
          </w:p>
        </w:tc>
      </w:tr>
      <w:tr>
        <w:trPr>
          <w:trHeight w:val="551" w:hRule="atLeast"/>
        </w:trPr>
        <w:tc>
          <w:tcPr>
            <w:tcW w:w="3557" w:type="dxa"/>
            <w:vMerge w:val="restart"/>
          </w:tcPr>
          <w:p>
            <w:pPr>
              <w:pStyle w:val="TableParagraph"/>
              <w:ind w:left="110" w:right="95"/>
              <w:jc w:val="both"/>
              <w:rPr>
                <w:sz w:val="24"/>
              </w:rPr>
            </w:pPr>
            <w:r>
              <w:rPr>
                <w:sz w:val="24"/>
              </w:rPr>
              <w:t>Модернизация и развитие системы социальной </w:t>
            </w:r>
            <w:r>
              <w:rPr>
                <w:sz w:val="24"/>
              </w:rPr>
              <w:t>защиты населения города Москвы</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224"/>
              <w:rPr>
                <w:sz w:val="24"/>
              </w:rPr>
            </w:pPr>
            <w:r>
              <w:rPr>
                <w:sz w:val="24"/>
              </w:rPr>
              <w:t>51</w:t>
            </w:r>
            <w:r>
              <w:rPr>
                <w:spacing w:val="2"/>
                <w:sz w:val="24"/>
              </w:rPr>
              <w:t> </w:t>
            </w:r>
            <w:r>
              <w:rPr>
                <w:spacing w:val="-5"/>
                <w:sz w:val="24"/>
              </w:rPr>
              <w:t>090</w:t>
            </w:r>
          </w:p>
          <w:p>
            <w:pPr>
              <w:pStyle w:val="TableParagraph"/>
              <w:spacing w:line="260" w:lineRule="exact"/>
              <w:ind w:left="287"/>
              <w:rPr>
                <w:sz w:val="24"/>
              </w:rPr>
            </w:pPr>
            <w:r>
              <w:rPr>
                <w:spacing w:val="-2"/>
                <w:sz w:val="24"/>
              </w:rPr>
              <w:t>580,7</w:t>
            </w:r>
          </w:p>
        </w:tc>
        <w:tc>
          <w:tcPr>
            <w:tcW w:w="1359" w:type="dxa"/>
          </w:tcPr>
          <w:p>
            <w:pPr>
              <w:pStyle w:val="TableParagraph"/>
              <w:spacing w:line="271" w:lineRule="exact"/>
              <w:ind w:left="349"/>
              <w:rPr>
                <w:sz w:val="24"/>
              </w:rPr>
            </w:pPr>
            <w:r>
              <w:rPr>
                <w:sz w:val="24"/>
              </w:rPr>
              <w:t>56</w:t>
            </w:r>
            <w:r>
              <w:rPr>
                <w:spacing w:val="2"/>
                <w:sz w:val="24"/>
              </w:rPr>
              <w:t> </w:t>
            </w:r>
            <w:r>
              <w:rPr>
                <w:spacing w:val="-5"/>
                <w:sz w:val="24"/>
              </w:rPr>
              <w:t>761</w:t>
            </w:r>
          </w:p>
          <w:p>
            <w:pPr>
              <w:pStyle w:val="TableParagraph"/>
              <w:spacing w:line="260" w:lineRule="exact"/>
              <w:ind w:left="411"/>
              <w:rPr>
                <w:sz w:val="24"/>
              </w:rPr>
            </w:pPr>
            <w:r>
              <w:rPr>
                <w:spacing w:val="-2"/>
                <w:sz w:val="24"/>
              </w:rPr>
              <w:t>618,2</w:t>
            </w:r>
          </w:p>
        </w:tc>
        <w:tc>
          <w:tcPr>
            <w:tcW w:w="1037" w:type="dxa"/>
          </w:tcPr>
          <w:p>
            <w:pPr>
              <w:pStyle w:val="TableParagraph"/>
              <w:spacing w:line="271" w:lineRule="exact"/>
              <w:ind w:left="180"/>
              <w:rPr>
                <w:sz w:val="24"/>
              </w:rPr>
            </w:pPr>
            <w:r>
              <w:rPr>
                <w:sz w:val="24"/>
              </w:rPr>
              <w:t>69</w:t>
            </w:r>
            <w:r>
              <w:rPr>
                <w:spacing w:val="2"/>
                <w:sz w:val="24"/>
              </w:rPr>
              <w:t> </w:t>
            </w:r>
            <w:r>
              <w:rPr>
                <w:spacing w:val="-5"/>
                <w:sz w:val="24"/>
              </w:rPr>
              <w:t>913</w:t>
            </w:r>
          </w:p>
          <w:p>
            <w:pPr>
              <w:pStyle w:val="TableParagraph"/>
              <w:spacing w:line="260" w:lineRule="exact"/>
              <w:ind w:left="242"/>
              <w:rPr>
                <w:sz w:val="24"/>
              </w:rPr>
            </w:pPr>
            <w:r>
              <w:rPr>
                <w:spacing w:val="-2"/>
                <w:sz w:val="24"/>
              </w:rPr>
              <w:t>889,7</w:t>
            </w:r>
          </w:p>
        </w:tc>
        <w:tc>
          <w:tcPr>
            <w:tcW w:w="1354" w:type="dxa"/>
          </w:tcPr>
          <w:p>
            <w:pPr>
              <w:pStyle w:val="TableParagraph"/>
              <w:spacing w:line="271" w:lineRule="exact"/>
              <w:ind w:left="343"/>
              <w:rPr>
                <w:sz w:val="24"/>
              </w:rPr>
            </w:pPr>
            <w:r>
              <w:rPr>
                <w:sz w:val="24"/>
              </w:rPr>
              <w:t>82</w:t>
            </w:r>
            <w:r>
              <w:rPr>
                <w:spacing w:val="2"/>
                <w:sz w:val="24"/>
              </w:rPr>
              <w:t> </w:t>
            </w:r>
            <w:r>
              <w:rPr>
                <w:spacing w:val="-5"/>
                <w:sz w:val="24"/>
              </w:rPr>
              <w:t>257</w:t>
            </w:r>
          </w:p>
          <w:p>
            <w:pPr>
              <w:pStyle w:val="TableParagraph"/>
              <w:spacing w:line="260" w:lineRule="exact"/>
              <w:ind w:left="405"/>
              <w:rPr>
                <w:sz w:val="24"/>
              </w:rPr>
            </w:pPr>
            <w:r>
              <w:rPr>
                <w:spacing w:val="-2"/>
                <w:sz w:val="24"/>
              </w:rPr>
              <w:t>301,0</w:t>
            </w:r>
          </w:p>
        </w:tc>
        <w:tc>
          <w:tcPr>
            <w:tcW w:w="1479" w:type="dxa"/>
          </w:tcPr>
          <w:p>
            <w:pPr>
              <w:pStyle w:val="TableParagraph"/>
              <w:spacing w:line="272" w:lineRule="exact"/>
              <w:ind w:left="90" w:right="84"/>
              <w:jc w:val="center"/>
              <w:rPr>
                <w:sz w:val="24"/>
              </w:rPr>
            </w:pPr>
            <w:r>
              <w:rPr>
                <w:sz w:val="24"/>
              </w:rPr>
              <w:t>86007</w:t>
            </w:r>
            <w:r>
              <w:rPr>
                <w:spacing w:val="2"/>
                <w:sz w:val="24"/>
              </w:rPr>
              <w:t> </w:t>
            </w:r>
            <w:r>
              <w:rPr>
                <w:spacing w:val="-2"/>
                <w:sz w:val="24"/>
              </w:rPr>
              <w:t>768,7</w:t>
            </w:r>
          </w:p>
        </w:tc>
        <w:tc>
          <w:tcPr>
            <w:tcW w:w="1114" w:type="dxa"/>
          </w:tcPr>
          <w:p>
            <w:pPr>
              <w:pStyle w:val="TableParagraph"/>
              <w:spacing w:line="271" w:lineRule="exact"/>
              <w:ind w:left="222"/>
              <w:rPr>
                <w:sz w:val="24"/>
              </w:rPr>
            </w:pPr>
            <w:r>
              <w:rPr>
                <w:sz w:val="24"/>
              </w:rPr>
              <w:t>97</w:t>
            </w:r>
            <w:r>
              <w:rPr>
                <w:spacing w:val="2"/>
                <w:sz w:val="24"/>
              </w:rPr>
              <w:t> </w:t>
            </w:r>
            <w:r>
              <w:rPr>
                <w:spacing w:val="-5"/>
                <w:sz w:val="24"/>
              </w:rPr>
              <w:t>612</w:t>
            </w:r>
          </w:p>
          <w:p>
            <w:pPr>
              <w:pStyle w:val="TableParagraph"/>
              <w:spacing w:line="260" w:lineRule="exact"/>
              <w:ind w:left="284"/>
              <w:rPr>
                <w:sz w:val="24"/>
              </w:rPr>
            </w:pPr>
            <w:r>
              <w:rPr>
                <w:spacing w:val="-2"/>
                <w:sz w:val="24"/>
              </w:rPr>
              <w:t>992,2</w:t>
            </w:r>
          </w:p>
        </w:tc>
        <w:tc>
          <w:tcPr>
            <w:tcW w:w="1239" w:type="dxa"/>
          </w:tcPr>
          <w:p>
            <w:pPr>
              <w:pStyle w:val="TableParagraph"/>
              <w:spacing w:line="271" w:lineRule="exact"/>
              <w:ind w:left="284"/>
              <w:rPr>
                <w:sz w:val="24"/>
              </w:rPr>
            </w:pPr>
            <w:r>
              <w:rPr>
                <w:sz w:val="24"/>
              </w:rPr>
              <w:t>97</w:t>
            </w:r>
            <w:r>
              <w:rPr>
                <w:spacing w:val="2"/>
                <w:sz w:val="24"/>
              </w:rPr>
              <w:t> </w:t>
            </w:r>
            <w:r>
              <w:rPr>
                <w:spacing w:val="-5"/>
                <w:sz w:val="24"/>
              </w:rPr>
              <w:t>020</w:t>
            </w:r>
          </w:p>
          <w:p>
            <w:pPr>
              <w:pStyle w:val="TableParagraph"/>
              <w:spacing w:line="260" w:lineRule="exact"/>
              <w:ind w:left="346"/>
              <w:rPr>
                <w:sz w:val="24"/>
              </w:rPr>
            </w:pPr>
            <w:r>
              <w:rPr>
                <w:spacing w:val="-2"/>
                <w:sz w:val="24"/>
              </w:rPr>
              <w:t>319,0</w:t>
            </w:r>
          </w:p>
        </w:tc>
        <w:tc>
          <w:tcPr>
            <w:tcW w:w="1114" w:type="dxa"/>
          </w:tcPr>
          <w:p>
            <w:pPr>
              <w:pStyle w:val="TableParagraph"/>
              <w:spacing w:line="271" w:lineRule="exact"/>
              <w:ind w:left="221"/>
              <w:rPr>
                <w:sz w:val="24"/>
              </w:rPr>
            </w:pPr>
            <w:r>
              <w:rPr>
                <w:sz w:val="24"/>
              </w:rPr>
              <w:t>97</w:t>
            </w:r>
            <w:r>
              <w:rPr>
                <w:spacing w:val="2"/>
                <w:sz w:val="24"/>
              </w:rPr>
              <w:t> </w:t>
            </w:r>
            <w:r>
              <w:rPr>
                <w:spacing w:val="-5"/>
                <w:sz w:val="24"/>
              </w:rPr>
              <w:t>554</w:t>
            </w:r>
          </w:p>
          <w:p>
            <w:pPr>
              <w:pStyle w:val="TableParagraph"/>
              <w:spacing w:line="260" w:lineRule="exact"/>
              <w:ind w:left="283"/>
              <w:rPr>
                <w:sz w:val="24"/>
              </w:rPr>
            </w:pPr>
            <w:r>
              <w:rPr>
                <w:spacing w:val="-2"/>
                <w:sz w:val="24"/>
              </w:rPr>
              <w:t>481,2</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224"/>
              <w:rPr>
                <w:sz w:val="24"/>
              </w:rPr>
            </w:pPr>
            <w:r>
              <w:rPr>
                <w:sz w:val="24"/>
              </w:rPr>
              <w:t>47</w:t>
            </w:r>
            <w:r>
              <w:rPr>
                <w:spacing w:val="2"/>
                <w:sz w:val="24"/>
              </w:rPr>
              <w:t> </w:t>
            </w:r>
            <w:r>
              <w:rPr>
                <w:spacing w:val="-5"/>
                <w:sz w:val="24"/>
              </w:rPr>
              <w:t>227</w:t>
            </w:r>
          </w:p>
          <w:p>
            <w:pPr>
              <w:pStyle w:val="TableParagraph"/>
              <w:spacing w:line="260" w:lineRule="exact"/>
              <w:ind w:left="287"/>
              <w:rPr>
                <w:sz w:val="24"/>
              </w:rPr>
            </w:pPr>
            <w:r>
              <w:rPr>
                <w:spacing w:val="-2"/>
                <w:sz w:val="24"/>
              </w:rPr>
              <w:t>131,1</w:t>
            </w:r>
          </w:p>
        </w:tc>
        <w:tc>
          <w:tcPr>
            <w:tcW w:w="1359" w:type="dxa"/>
          </w:tcPr>
          <w:p>
            <w:pPr>
              <w:pStyle w:val="TableParagraph"/>
              <w:spacing w:line="271" w:lineRule="exact"/>
              <w:ind w:left="349"/>
              <w:rPr>
                <w:sz w:val="24"/>
              </w:rPr>
            </w:pPr>
            <w:r>
              <w:rPr>
                <w:sz w:val="24"/>
              </w:rPr>
              <w:t>52</w:t>
            </w:r>
            <w:r>
              <w:rPr>
                <w:spacing w:val="2"/>
                <w:sz w:val="24"/>
              </w:rPr>
              <w:t> </w:t>
            </w:r>
            <w:r>
              <w:rPr>
                <w:spacing w:val="-5"/>
                <w:sz w:val="24"/>
              </w:rPr>
              <w:t>361</w:t>
            </w:r>
          </w:p>
          <w:p>
            <w:pPr>
              <w:pStyle w:val="TableParagraph"/>
              <w:spacing w:line="260" w:lineRule="exact"/>
              <w:ind w:left="411"/>
              <w:rPr>
                <w:sz w:val="24"/>
              </w:rPr>
            </w:pPr>
            <w:r>
              <w:rPr>
                <w:spacing w:val="-2"/>
                <w:sz w:val="24"/>
              </w:rPr>
              <w:t>493,0</w:t>
            </w:r>
          </w:p>
        </w:tc>
        <w:tc>
          <w:tcPr>
            <w:tcW w:w="1037" w:type="dxa"/>
          </w:tcPr>
          <w:p>
            <w:pPr>
              <w:pStyle w:val="TableParagraph"/>
              <w:spacing w:line="271" w:lineRule="exact"/>
              <w:ind w:left="180"/>
              <w:rPr>
                <w:sz w:val="24"/>
              </w:rPr>
            </w:pPr>
            <w:r>
              <w:rPr>
                <w:sz w:val="24"/>
              </w:rPr>
              <w:t>65</w:t>
            </w:r>
            <w:r>
              <w:rPr>
                <w:spacing w:val="2"/>
                <w:sz w:val="24"/>
              </w:rPr>
              <w:t> </w:t>
            </w:r>
            <w:r>
              <w:rPr>
                <w:spacing w:val="-5"/>
                <w:sz w:val="24"/>
              </w:rPr>
              <w:t>163</w:t>
            </w:r>
          </w:p>
          <w:p>
            <w:pPr>
              <w:pStyle w:val="TableParagraph"/>
              <w:spacing w:line="260" w:lineRule="exact"/>
              <w:ind w:left="242"/>
              <w:rPr>
                <w:sz w:val="24"/>
              </w:rPr>
            </w:pPr>
            <w:r>
              <w:rPr>
                <w:spacing w:val="-2"/>
                <w:sz w:val="24"/>
              </w:rPr>
              <w:t>633,4</w:t>
            </w:r>
          </w:p>
        </w:tc>
        <w:tc>
          <w:tcPr>
            <w:tcW w:w="1354" w:type="dxa"/>
          </w:tcPr>
          <w:p>
            <w:pPr>
              <w:pStyle w:val="TableParagraph"/>
              <w:spacing w:line="271" w:lineRule="exact"/>
              <w:ind w:left="343"/>
              <w:rPr>
                <w:sz w:val="24"/>
              </w:rPr>
            </w:pPr>
            <w:r>
              <w:rPr>
                <w:sz w:val="24"/>
              </w:rPr>
              <w:t>76</w:t>
            </w:r>
            <w:r>
              <w:rPr>
                <w:spacing w:val="2"/>
                <w:sz w:val="24"/>
              </w:rPr>
              <w:t> </w:t>
            </w:r>
            <w:r>
              <w:rPr>
                <w:spacing w:val="-5"/>
                <w:sz w:val="24"/>
              </w:rPr>
              <w:t>379</w:t>
            </w:r>
          </w:p>
          <w:p>
            <w:pPr>
              <w:pStyle w:val="TableParagraph"/>
              <w:spacing w:line="260" w:lineRule="exact"/>
              <w:ind w:left="405"/>
              <w:rPr>
                <w:sz w:val="24"/>
              </w:rPr>
            </w:pPr>
            <w:r>
              <w:rPr>
                <w:spacing w:val="-2"/>
                <w:sz w:val="24"/>
              </w:rPr>
              <w:t>827,7</w:t>
            </w:r>
          </w:p>
        </w:tc>
        <w:tc>
          <w:tcPr>
            <w:tcW w:w="1479" w:type="dxa"/>
          </w:tcPr>
          <w:p>
            <w:pPr>
              <w:pStyle w:val="TableParagraph"/>
              <w:spacing w:line="273" w:lineRule="exact"/>
              <w:ind w:left="90" w:right="84"/>
              <w:jc w:val="center"/>
              <w:rPr>
                <w:sz w:val="24"/>
              </w:rPr>
            </w:pPr>
            <w:r>
              <w:rPr>
                <w:sz w:val="24"/>
              </w:rPr>
              <w:t>80</w:t>
            </w:r>
            <w:r>
              <w:rPr>
                <w:spacing w:val="2"/>
                <w:sz w:val="24"/>
              </w:rPr>
              <w:t> </w:t>
            </w:r>
            <w:r>
              <w:rPr>
                <w:sz w:val="24"/>
              </w:rPr>
              <w:t>830</w:t>
            </w:r>
            <w:r>
              <w:rPr>
                <w:spacing w:val="2"/>
                <w:sz w:val="24"/>
              </w:rPr>
              <w:t> </w:t>
            </w:r>
            <w:r>
              <w:rPr>
                <w:spacing w:val="-2"/>
                <w:sz w:val="24"/>
              </w:rPr>
              <w:t>915,6</w:t>
            </w:r>
          </w:p>
        </w:tc>
        <w:tc>
          <w:tcPr>
            <w:tcW w:w="1114" w:type="dxa"/>
          </w:tcPr>
          <w:p>
            <w:pPr>
              <w:pStyle w:val="TableParagraph"/>
              <w:spacing w:line="271" w:lineRule="exact"/>
              <w:ind w:left="222"/>
              <w:rPr>
                <w:sz w:val="24"/>
              </w:rPr>
            </w:pPr>
            <w:r>
              <w:rPr>
                <w:sz w:val="24"/>
              </w:rPr>
              <w:t>93</w:t>
            </w:r>
            <w:r>
              <w:rPr>
                <w:spacing w:val="2"/>
                <w:sz w:val="24"/>
              </w:rPr>
              <w:t> </w:t>
            </w:r>
            <w:r>
              <w:rPr>
                <w:spacing w:val="-5"/>
                <w:sz w:val="24"/>
              </w:rPr>
              <w:t>103</w:t>
            </w:r>
          </w:p>
          <w:p>
            <w:pPr>
              <w:pStyle w:val="TableParagraph"/>
              <w:spacing w:line="260" w:lineRule="exact"/>
              <w:ind w:left="284"/>
              <w:rPr>
                <w:sz w:val="24"/>
              </w:rPr>
            </w:pPr>
            <w:r>
              <w:rPr>
                <w:spacing w:val="-2"/>
                <w:sz w:val="24"/>
              </w:rPr>
              <w:t>658,9</w:t>
            </w:r>
          </w:p>
        </w:tc>
        <w:tc>
          <w:tcPr>
            <w:tcW w:w="1239" w:type="dxa"/>
          </w:tcPr>
          <w:p>
            <w:pPr>
              <w:pStyle w:val="TableParagraph"/>
              <w:spacing w:line="271" w:lineRule="exact"/>
              <w:ind w:left="93" w:right="91"/>
              <w:jc w:val="center"/>
              <w:rPr>
                <w:sz w:val="24"/>
              </w:rPr>
            </w:pPr>
            <w:r>
              <w:rPr>
                <w:spacing w:val="-5"/>
                <w:sz w:val="24"/>
              </w:rPr>
              <w:t>92</w:t>
            </w:r>
          </w:p>
          <w:p>
            <w:pPr>
              <w:pStyle w:val="TableParagraph"/>
              <w:spacing w:line="260" w:lineRule="exact"/>
              <w:ind w:left="95" w:right="86"/>
              <w:jc w:val="center"/>
              <w:rPr>
                <w:sz w:val="24"/>
              </w:rPr>
            </w:pPr>
            <w:r>
              <w:rPr>
                <w:spacing w:val="-2"/>
                <w:sz w:val="24"/>
              </w:rPr>
              <w:t>532292,6</w:t>
            </w:r>
          </w:p>
        </w:tc>
        <w:tc>
          <w:tcPr>
            <w:tcW w:w="1114" w:type="dxa"/>
          </w:tcPr>
          <w:p>
            <w:pPr>
              <w:pStyle w:val="TableParagraph"/>
              <w:spacing w:line="271" w:lineRule="exact"/>
              <w:ind w:left="221"/>
              <w:rPr>
                <w:sz w:val="24"/>
              </w:rPr>
            </w:pPr>
            <w:r>
              <w:rPr>
                <w:sz w:val="24"/>
              </w:rPr>
              <w:t>93</w:t>
            </w:r>
            <w:r>
              <w:rPr>
                <w:spacing w:val="2"/>
                <w:sz w:val="24"/>
              </w:rPr>
              <w:t> </w:t>
            </w:r>
            <w:r>
              <w:rPr>
                <w:spacing w:val="-5"/>
                <w:sz w:val="24"/>
              </w:rPr>
              <w:t>051</w:t>
            </w:r>
          </w:p>
          <w:p>
            <w:pPr>
              <w:pStyle w:val="TableParagraph"/>
              <w:spacing w:line="260" w:lineRule="exact"/>
              <w:ind w:left="283"/>
              <w:rPr>
                <w:sz w:val="24"/>
              </w:rPr>
            </w:pPr>
            <w:r>
              <w:rPr>
                <w:spacing w:val="-2"/>
                <w:sz w:val="24"/>
              </w:rPr>
              <w:t>270,5</w:t>
            </w:r>
          </w:p>
        </w:tc>
      </w:tr>
      <w:tr>
        <w:trPr>
          <w:trHeight w:val="830"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pacing w:val="-2"/>
                <w:sz w:val="24"/>
              </w:rPr>
              <w:t>средства</w:t>
            </w:r>
          </w:p>
          <w:p>
            <w:pPr>
              <w:pStyle w:val="TableParagraph"/>
              <w:spacing w:line="274" w:lineRule="exact"/>
              <w:ind w:left="105"/>
              <w:rPr>
                <w:sz w:val="24"/>
              </w:rPr>
            </w:pPr>
            <w:r>
              <w:rPr>
                <w:spacing w:val="-2"/>
                <w:sz w:val="24"/>
              </w:rPr>
              <w:t>федерального бюджета</w:t>
            </w:r>
          </w:p>
        </w:tc>
        <w:tc>
          <w:tcPr>
            <w:tcW w:w="1114" w:type="dxa"/>
          </w:tcPr>
          <w:p>
            <w:pPr>
              <w:pStyle w:val="TableParagraph"/>
              <w:spacing w:line="272" w:lineRule="exact"/>
              <w:ind w:left="282"/>
              <w:rPr>
                <w:sz w:val="24"/>
              </w:rPr>
            </w:pPr>
            <w:r>
              <w:rPr>
                <w:sz w:val="24"/>
              </w:rPr>
              <w:t>1</w:t>
            </w:r>
            <w:r>
              <w:rPr>
                <w:spacing w:val="2"/>
                <w:sz w:val="24"/>
              </w:rPr>
              <w:t> </w:t>
            </w:r>
            <w:r>
              <w:rPr>
                <w:spacing w:val="-5"/>
                <w:sz w:val="24"/>
              </w:rPr>
              <w:t>619</w:t>
            </w:r>
          </w:p>
          <w:p>
            <w:pPr>
              <w:pStyle w:val="TableParagraph"/>
              <w:spacing w:before="2"/>
              <w:ind w:left="287"/>
              <w:rPr>
                <w:sz w:val="24"/>
              </w:rPr>
            </w:pPr>
            <w:r>
              <w:rPr>
                <w:spacing w:val="-2"/>
                <w:sz w:val="24"/>
              </w:rPr>
              <w:t>055,8</w:t>
            </w:r>
          </w:p>
        </w:tc>
        <w:tc>
          <w:tcPr>
            <w:tcW w:w="1359" w:type="dxa"/>
          </w:tcPr>
          <w:p>
            <w:pPr>
              <w:pStyle w:val="TableParagraph"/>
              <w:spacing w:line="272" w:lineRule="exact"/>
              <w:ind w:left="91" w:right="82"/>
              <w:jc w:val="center"/>
              <w:rPr>
                <w:sz w:val="24"/>
              </w:rPr>
            </w:pPr>
            <w:r>
              <w:rPr>
                <w:sz w:val="24"/>
              </w:rPr>
              <w:t>2</w:t>
            </w:r>
            <w:r>
              <w:rPr>
                <w:spacing w:val="2"/>
                <w:sz w:val="24"/>
              </w:rPr>
              <w:t> </w:t>
            </w:r>
            <w:r>
              <w:rPr>
                <w:sz w:val="24"/>
              </w:rPr>
              <w:t>092</w:t>
            </w:r>
            <w:r>
              <w:rPr>
                <w:spacing w:val="2"/>
                <w:sz w:val="24"/>
              </w:rPr>
              <w:t> </w:t>
            </w:r>
            <w:r>
              <w:rPr>
                <w:spacing w:val="-2"/>
                <w:sz w:val="24"/>
              </w:rPr>
              <w:t>244,4</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241</w:t>
            </w:r>
          </w:p>
          <w:p>
            <w:pPr>
              <w:pStyle w:val="TableParagraph"/>
              <w:spacing w:before="2"/>
              <w:ind w:left="243"/>
              <w:rPr>
                <w:sz w:val="24"/>
              </w:rPr>
            </w:pPr>
            <w:r>
              <w:rPr>
                <w:spacing w:val="-2"/>
                <w:sz w:val="24"/>
              </w:rPr>
              <w:t>897,5</w:t>
            </w:r>
          </w:p>
        </w:tc>
        <w:tc>
          <w:tcPr>
            <w:tcW w:w="1354" w:type="dxa"/>
          </w:tcPr>
          <w:p>
            <w:pPr>
              <w:pStyle w:val="TableParagraph"/>
              <w:spacing w:line="273" w:lineRule="exact"/>
              <w:ind w:left="85" w:right="82"/>
              <w:jc w:val="center"/>
              <w:rPr>
                <w:sz w:val="24"/>
              </w:rPr>
            </w:pPr>
            <w:r>
              <w:rPr>
                <w:sz w:val="24"/>
              </w:rPr>
              <w:t>3</w:t>
            </w:r>
            <w:r>
              <w:rPr>
                <w:spacing w:val="2"/>
                <w:sz w:val="24"/>
              </w:rPr>
              <w:t> </w:t>
            </w:r>
            <w:r>
              <w:rPr>
                <w:sz w:val="24"/>
              </w:rPr>
              <w:t>498</w:t>
            </w:r>
            <w:r>
              <w:rPr>
                <w:spacing w:val="2"/>
                <w:sz w:val="24"/>
              </w:rPr>
              <w:t> </w:t>
            </w:r>
            <w:r>
              <w:rPr>
                <w:spacing w:val="-2"/>
                <w:sz w:val="24"/>
              </w:rPr>
              <w:t>474,0</w:t>
            </w:r>
          </w:p>
        </w:tc>
        <w:tc>
          <w:tcPr>
            <w:tcW w:w="1479" w:type="dxa"/>
          </w:tcPr>
          <w:p>
            <w:pPr>
              <w:pStyle w:val="TableParagraph"/>
              <w:spacing w:line="273" w:lineRule="exact"/>
              <w:ind w:left="90" w:right="79"/>
              <w:jc w:val="center"/>
              <w:rPr>
                <w:sz w:val="24"/>
              </w:rPr>
            </w:pPr>
            <w:r>
              <w:rPr>
                <w:sz w:val="24"/>
              </w:rPr>
              <w:t>2</w:t>
            </w:r>
            <w:r>
              <w:rPr>
                <w:spacing w:val="2"/>
                <w:sz w:val="24"/>
              </w:rPr>
              <w:t> </w:t>
            </w:r>
            <w:r>
              <w:rPr>
                <w:sz w:val="24"/>
              </w:rPr>
              <w:t>621</w:t>
            </w:r>
            <w:r>
              <w:rPr>
                <w:spacing w:val="2"/>
                <w:sz w:val="24"/>
              </w:rPr>
              <w:t> </w:t>
            </w:r>
            <w:r>
              <w:rPr>
                <w:spacing w:val="-2"/>
                <w:sz w:val="24"/>
              </w:rPr>
              <w:t>818,6</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171</w:t>
            </w:r>
          </w:p>
          <w:p>
            <w:pPr>
              <w:pStyle w:val="TableParagraph"/>
              <w:spacing w:before="2"/>
              <w:ind w:left="285"/>
              <w:rPr>
                <w:sz w:val="24"/>
              </w:rPr>
            </w:pPr>
            <w:r>
              <w:rPr>
                <w:spacing w:val="-2"/>
                <w:sz w:val="24"/>
              </w:rPr>
              <w:t>982,0</w:t>
            </w:r>
          </w:p>
        </w:tc>
        <w:tc>
          <w:tcPr>
            <w:tcW w:w="1239" w:type="dxa"/>
          </w:tcPr>
          <w:p>
            <w:pPr>
              <w:pStyle w:val="TableParagraph"/>
              <w:spacing w:line="273" w:lineRule="exact"/>
              <w:ind w:left="346"/>
              <w:rPr>
                <w:sz w:val="24"/>
              </w:rPr>
            </w:pPr>
            <w:r>
              <w:rPr>
                <w:sz w:val="24"/>
              </w:rPr>
              <w:t>2</w:t>
            </w:r>
            <w:r>
              <w:rPr>
                <w:spacing w:val="2"/>
                <w:sz w:val="24"/>
              </w:rPr>
              <w:t> </w:t>
            </w:r>
            <w:r>
              <w:rPr>
                <w:spacing w:val="-5"/>
                <w:sz w:val="24"/>
              </w:rPr>
              <w:t>200</w:t>
            </w:r>
          </w:p>
          <w:p>
            <w:pPr>
              <w:pStyle w:val="TableParagraph"/>
              <w:spacing w:before="2"/>
              <w:ind w:left="346"/>
              <w:rPr>
                <w:sz w:val="24"/>
              </w:rPr>
            </w:pPr>
            <w:r>
              <w:rPr>
                <w:spacing w:val="-2"/>
                <w:sz w:val="24"/>
              </w:rPr>
              <w:t>962,3</w:t>
            </w:r>
          </w:p>
        </w:tc>
        <w:tc>
          <w:tcPr>
            <w:tcW w:w="1114" w:type="dxa"/>
          </w:tcPr>
          <w:p>
            <w:pPr>
              <w:pStyle w:val="TableParagraph"/>
              <w:spacing w:line="273" w:lineRule="exact"/>
              <w:ind w:right="1"/>
              <w:jc w:val="center"/>
              <w:rPr>
                <w:sz w:val="24"/>
              </w:rPr>
            </w:pPr>
            <w:r>
              <w:rPr>
                <w:sz w:val="24"/>
              </w:rPr>
              <w:t>2</w:t>
            </w:r>
          </w:p>
          <w:p>
            <w:pPr>
              <w:pStyle w:val="TableParagraph"/>
              <w:spacing w:before="2"/>
              <w:ind w:left="82" w:right="82"/>
              <w:jc w:val="center"/>
              <w:rPr>
                <w:sz w:val="24"/>
              </w:rPr>
            </w:pPr>
            <w:r>
              <w:rPr>
                <w:spacing w:val="-2"/>
                <w:sz w:val="24"/>
              </w:rPr>
              <w:t>216146,6</w:t>
            </w:r>
          </w:p>
        </w:tc>
      </w:tr>
      <w:tr>
        <w:trPr>
          <w:trHeight w:val="1377"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бюджетов государственных внебюджетных</w:t>
            </w:r>
          </w:p>
          <w:p>
            <w:pPr>
              <w:pStyle w:val="TableParagraph"/>
              <w:spacing w:line="257" w:lineRule="exact"/>
              <w:ind w:left="105"/>
              <w:rPr>
                <w:sz w:val="24"/>
              </w:rPr>
            </w:pPr>
            <w:r>
              <w:rPr>
                <w:spacing w:val="-2"/>
                <w:sz w:val="24"/>
              </w:rPr>
              <w:t>фондов</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7"/>
              <w:jc w:val="center"/>
              <w:rPr>
                <w:sz w:val="24"/>
              </w:rPr>
            </w:pPr>
            <w:r>
              <w:rPr>
                <w:sz w:val="24"/>
              </w:rPr>
              <w:t>100</w:t>
            </w:r>
            <w:r>
              <w:rPr>
                <w:spacing w:val="2"/>
                <w:sz w:val="24"/>
              </w:rPr>
              <w:t> </w:t>
            </w:r>
            <w:r>
              <w:rPr>
                <w:spacing w:val="-2"/>
                <w:sz w:val="24"/>
              </w:rPr>
              <w:t>097,3</w:t>
            </w:r>
          </w:p>
        </w:tc>
        <w:tc>
          <w:tcPr>
            <w:tcW w:w="1479" w:type="dxa"/>
          </w:tcPr>
          <w:p>
            <w:pPr>
              <w:pStyle w:val="TableParagraph"/>
              <w:spacing w:line="273" w:lineRule="exact"/>
              <w:ind w:left="90" w:right="84"/>
              <w:jc w:val="center"/>
              <w:rPr>
                <w:sz w:val="24"/>
              </w:rPr>
            </w:pPr>
            <w:r>
              <w:rPr>
                <w:sz w:val="24"/>
              </w:rPr>
              <w:t>267</w:t>
            </w:r>
            <w:r>
              <w:rPr>
                <w:spacing w:val="2"/>
                <w:sz w:val="24"/>
              </w:rPr>
              <w:t> </w:t>
            </w:r>
            <w:r>
              <w:rPr>
                <w:spacing w:val="-2"/>
                <w:sz w:val="24"/>
              </w:rPr>
              <w:t>970,4</w:t>
            </w:r>
          </w:p>
        </w:tc>
        <w:tc>
          <w:tcPr>
            <w:tcW w:w="1114" w:type="dxa"/>
          </w:tcPr>
          <w:p>
            <w:pPr>
              <w:pStyle w:val="TableParagraph"/>
              <w:spacing w:line="273" w:lineRule="exact"/>
              <w:ind w:left="82" w:right="82"/>
              <w:jc w:val="center"/>
              <w:rPr>
                <w:sz w:val="24"/>
              </w:rPr>
            </w:pPr>
            <w:r>
              <w:rPr>
                <w:sz w:val="24"/>
              </w:rPr>
              <w:t>50</w:t>
            </w:r>
            <w:r>
              <w:rPr>
                <w:spacing w:val="2"/>
                <w:sz w:val="24"/>
              </w:rPr>
              <w:t> </w:t>
            </w:r>
            <w:r>
              <w:rPr>
                <w:spacing w:val="-2"/>
                <w:sz w:val="24"/>
              </w:rPr>
              <w:t>287,2</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830"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pacing w:val="-2"/>
                <w:sz w:val="24"/>
              </w:rPr>
              <w:t>средства</w:t>
            </w:r>
          </w:p>
          <w:p>
            <w:pPr>
              <w:pStyle w:val="TableParagraph"/>
              <w:tabs>
                <w:tab w:pos="1736" w:val="left" w:leader="none"/>
              </w:tabs>
              <w:spacing w:line="274" w:lineRule="exact"/>
              <w:ind w:left="105" w:right="100"/>
              <w:rPr>
                <w:sz w:val="24"/>
              </w:rPr>
            </w:pPr>
            <w:r>
              <w:rPr>
                <w:spacing w:val="-2"/>
                <w:sz w:val="24"/>
              </w:rPr>
              <w:t>юридических</w:t>
            </w:r>
            <w:r>
              <w:rPr>
                <w:sz w:val="24"/>
              </w:rPr>
              <w:tab/>
            </w:r>
            <w:r>
              <w:rPr>
                <w:spacing w:val="-10"/>
                <w:sz w:val="24"/>
              </w:rPr>
              <w:t>и </w:t>
            </w:r>
            <w:r>
              <w:rPr>
                <w:sz w:val="24"/>
              </w:rPr>
              <w:t>физических лиц</w:t>
            </w:r>
          </w:p>
        </w:tc>
        <w:tc>
          <w:tcPr>
            <w:tcW w:w="1114" w:type="dxa"/>
          </w:tcPr>
          <w:p>
            <w:pPr>
              <w:pStyle w:val="TableParagraph"/>
              <w:spacing w:line="272" w:lineRule="exact"/>
              <w:ind w:left="282"/>
              <w:rPr>
                <w:sz w:val="24"/>
              </w:rPr>
            </w:pPr>
            <w:r>
              <w:rPr>
                <w:sz w:val="24"/>
              </w:rPr>
              <w:t>2</w:t>
            </w:r>
            <w:r>
              <w:rPr>
                <w:spacing w:val="2"/>
                <w:sz w:val="24"/>
              </w:rPr>
              <w:t> </w:t>
            </w:r>
            <w:r>
              <w:rPr>
                <w:spacing w:val="-5"/>
                <w:sz w:val="24"/>
              </w:rPr>
              <w:t>244</w:t>
            </w:r>
          </w:p>
          <w:p>
            <w:pPr>
              <w:pStyle w:val="TableParagraph"/>
              <w:spacing w:before="2"/>
              <w:ind w:left="287"/>
              <w:rPr>
                <w:sz w:val="24"/>
              </w:rPr>
            </w:pPr>
            <w:r>
              <w:rPr>
                <w:spacing w:val="-2"/>
                <w:sz w:val="24"/>
              </w:rPr>
              <w:t>393,8</w:t>
            </w:r>
          </w:p>
        </w:tc>
        <w:tc>
          <w:tcPr>
            <w:tcW w:w="1359" w:type="dxa"/>
          </w:tcPr>
          <w:p>
            <w:pPr>
              <w:pStyle w:val="TableParagraph"/>
              <w:spacing w:line="272" w:lineRule="exact"/>
              <w:ind w:left="91" w:right="82"/>
              <w:jc w:val="center"/>
              <w:rPr>
                <w:sz w:val="24"/>
              </w:rPr>
            </w:pPr>
            <w:r>
              <w:rPr>
                <w:sz w:val="24"/>
              </w:rPr>
              <w:t>2</w:t>
            </w:r>
            <w:r>
              <w:rPr>
                <w:spacing w:val="2"/>
                <w:sz w:val="24"/>
              </w:rPr>
              <w:t> </w:t>
            </w:r>
            <w:r>
              <w:rPr>
                <w:sz w:val="24"/>
              </w:rPr>
              <w:t>307</w:t>
            </w:r>
            <w:r>
              <w:rPr>
                <w:spacing w:val="2"/>
                <w:sz w:val="24"/>
              </w:rPr>
              <w:t> </w:t>
            </w:r>
            <w:r>
              <w:rPr>
                <w:spacing w:val="-2"/>
                <w:sz w:val="24"/>
              </w:rPr>
              <w:t>880,8</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508</w:t>
            </w:r>
          </w:p>
          <w:p>
            <w:pPr>
              <w:pStyle w:val="TableParagraph"/>
              <w:spacing w:before="2"/>
              <w:ind w:left="243"/>
              <w:rPr>
                <w:sz w:val="24"/>
              </w:rPr>
            </w:pPr>
            <w:r>
              <w:rPr>
                <w:spacing w:val="-2"/>
                <w:sz w:val="24"/>
              </w:rPr>
              <w:t>358,8</w:t>
            </w:r>
          </w:p>
        </w:tc>
        <w:tc>
          <w:tcPr>
            <w:tcW w:w="1354" w:type="dxa"/>
          </w:tcPr>
          <w:p>
            <w:pPr>
              <w:pStyle w:val="TableParagraph"/>
              <w:spacing w:line="273" w:lineRule="exact"/>
              <w:ind w:left="85" w:right="82"/>
              <w:jc w:val="center"/>
              <w:rPr>
                <w:sz w:val="24"/>
              </w:rPr>
            </w:pPr>
            <w:r>
              <w:rPr>
                <w:sz w:val="24"/>
              </w:rPr>
              <w:t>2</w:t>
            </w:r>
            <w:r>
              <w:rPr>
                <w:spacing w:val="2"/>
                <w:sz w:val="24"/>
              </w:rPr>
              <w:t> </w:t>
            </w:r>
            <w:r>
              <w:rPr>
                <w:sz w:val="24"/>
              </w:rPr>
              <w:t>278</w:t>
            </w:r>
            <w:r>
              <w:rPr>
                <w:spacing w:val="2"/>
                <w:sz w:val="24"/>
              </w:rPr>
              <w:t> </w:t>
            </w:r>
            <w:r>
              <w:rPr>
                <w:spacing w:val="-2"/>
                <w:sz w:val="24"/>
              </w:rPr>
              <w:t>902,0</w:t>
            </w:r>
          </w:p>
        </w:tc>
        <w:tc>
          <w:tcPr>
            <w:tcW w:w="1479" w:type="dxa"/>
          </w:tcPr>
          <w:p>
            <w:pPr>
              <w:pStyle w:val="TableParagraph"/>
              <w:spacing w:line="273" w:lineRule="exact"/>
              <w:ind w:left="90" w:right="79"/>
              <w:jc w:val="center"/>
              <w:rPr>
                <w:sz w:val="24"/>
              </w:rPr>
            </w:pPr>
            <w:r>
              <w:rPr>
                <w:sz w:val="24"/>
              </w:rPr>
              <w:t>2</w:t>
            </w:r>
            <w:r>
              <w:rPr>
                <w:spacing w:val="2"/>
                <w:sz w:val="24"/>
              </w:rPr>
              <w:t> </w:t>
            </w:r>
            <w:r>
              <w:rPr>
                <w:sz w:val="24"/>
              </w:rPr>
              <w:t>287</w:t>
            </w:r>
            <w:r>
              <w:rPr>
                <w:spacing w:val="2"/>
                <w:sz w:val="24"/>
              </w:rPr>
              <w:t> </w:t>
            </w:r>
            <w:r>
              <w:rPr>
                <w:spacing w:val="-2"/>
                <w:sz w:val="24"/>
              </w:rPr>
              <w:t>064,1</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287</w:t>
            </w:r>
          </w:p>
          <w:p>
            <w:pPr>
              <w:pStyle w:val="TableParagraph"/>
              <w:spacing w:before="2"/>
              <w:ind w:left="285"/>
              <w:rPr>
                <w:sz w:val="24"/>
              </w:rPr>
            </w:pPr>
            <w:r>
              <w:rPr>
                <w:spacing w:val="-2"/>
                <w:sz w:val="24"/>
              </w:rPr>
              <w:t>064,1</w:t>
            </w:r>
          </w:p>
        </w:tc>
        <w:tc>
          <w:tcPr>
            <w:tcW w:w="1239" w:type="dxa"/>
          </w:tcPr>
          <w:p>
            <w:pPr>
              <w:pStyle w:val="TableParagraph"/>
              <w:spacing w:line="273" w:lineRule="exact"/>
              <w:ind w:left="7"/>
              <w:jc w:val="center"/>
              <w:rPr>
                <w:sz w:val="24"/>
              </w:rPr>
            </w:pPr>
            <w:r>
              <w:rPr>
                <w:sz w:val="24"/>
              </w:rPr>
              <w:t>2</w:t>
            </w:r>
          </w:p>
          <w:p>
            <w:pPr>
              <w:pStyle w:val="TableParagraph"/>
              <w:spacing w:before="2"/>
              <w:ind w:left="95" w:right="86"/>
              <w:jc w:val="center"/>
              <w:rPr>
                <w:sz w:val="24"/>
              </w:rPr>
            </w:pPr>
            <w:r>
              <w:rPr>
                <w:spacing w:val="-2"/>
                <w:sz w:val="24"/>
              </w:rPr>
              <w:t>287064,1</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287</w:t>
            </w:r>
          </w:p>
          <w:p>
            <w:pPr>
              <w:pStyle w:val="TableParagraph"/>
              <w:spacing w:before="2"/>
              <w:ind w:left="283"/>
              <w:rPr>
                <w:sz w:val="24"/>
              </w:rPr>
            </w:pPr>
            <w:r>
              <w:rPr>
                <w:spacing w:val="-2"/>
                <w:sz w:val="24"/>
              </w:rPr>
              <w:t>064,1</w:t>
            </w:r>
          </w:p>
        </w:tc>
      </w:tr>
      <w:tr>
        <w:trPr>
          <w:trHeight w:val="551" w:hRule="atLeast"/>
        </w:trPr>
        <w:tc>
          <w:tcPr>
            <w:tcW w:w="3557" w:type="dxa"/>
            <w:vMerge w:val="restart"/>
          </w:tcPr>
          <w:p>
            <w:pPr>
              <w:pStyle w:val="TableParagraph"/>
              <w:spacing w:line="237" w:lineRule="auto"/>
              <w:ind w:left="110"/>
              <w:rPr>
                <w:sz w:val="24"/>
              </w:rPr>
            </w:pPr>
            <w:r>
              <w:rPr>
                <w:sz w:val="24"/>
              </w:rPr>
              <w:t>Создание</w:t>
            </w:r>
            <w:r>
              <w:rPr>
                <w:spacing w:val="40"/>
                <w:sz w:val="24"/>
              </w:rPr>
              <w:t> </w:t>
            </w:r>
            <w:r>
              <w:rPr>
                <w:sz w:val="24"/>
              </w:rPr>
              <w:t>и</w:t>
            </w:r>
            <w:r>
              <w:rPr>
                <w:spacing w:val="40"/>
                <w:sz w:val="24"/>
              </w:rPr>
              <w:t> </w:t>
            </w:r>
            <w:r>
              <w:rPr>
                <w:sz w:val="24"/>
              </w:rPr>
              <w:t>развитие</w:t>
            </w:r>
            <w:r>
              <w:rPr>
                <w:spacing w:val="40"/>
                <w:sz w:val="24"/>
              </w:rPr>
              <w:t> </w:t>
            </w:r>
            <w:r>
              <w:rPr>
                <w:sz w:val="24"/>
              </w:rPr>
              <w:t>объектов социального обслуживания</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1" w:lineRule="exact"/>
              <w:ind w:left="85" w:right="82"/>
              <w:jc w:val="center"/>
              <w:rPr>
                <w:sz w:val="24"/>
              </w:rPr>
            </w:pPr>
            <w:r>
              <w:rPr>
                <w:spacing w:val="-5"/>
                <w:sz w:val="24"/>
              </w:rPr>
              <w:t>842</w:t>
            </w:r>
          </w:p>
          <w:p>
            <w:pPr>
              <w:pStyle w:val="TableParagraph"/>
              <w:spacing w:line="260" w:lineRule="exact"/>
              <w:ind w:left="87" w:right="77"/>
              <w:jc w:val="center"/>
              <w:rPr>
                <w:sz w:val="24"/>
              </w:rPr>
            </w:pPr>
            <w:r>
              <w:rPr>
                <w:spacing w:val="-2"/>
                <w:sz w:val="24"/>
              </w:rPr>
              <w:t>575,7</w:t>
            </w:r>
          </w:p>
        </w:tc>
        <w:tc>
          <w:tcPr>
            <w:tcW w:w="1359" w:type="dxa"/>
          </w:tcPr>
          <w:p>
            <w:pPr>
              <w:pStyle w:val="TableParagraph"/>
              <w:spacing w:line="273" w:lineRule="exact"/>
              <w:ind w:left="91" w:right="82"/>
              <w:jc w:val="center"/>
              <w:rPr>
                <w:sz w:val="24"/>
              </w:rPr>
            </w:pPr>
            <w:r>
              <w:rPr>
                <w:sz w:val="24"/>
              </w:rPr>
              <w:t>60</w:t>
            </w:r>
            <w:r>
              <w:rPr>
                <w:spacing w:val="2"/>
                <w:sz w:val="24"/>
              </w:rPr>
              <w:t> </w:t>
            </w:r>
            <w:r>
              <w:rPr>
                <w:spacing w:val="-2"/>
                <w:sz w:val="24"/>
              </w:rPr>
              <w:t>387,5</w:t>
            </w:r>
          </w:p>
        </w:tc>
        <w:tc>
          <w:tcPr>
            <w:tcW w:w="1037" w:type="dxa"/>
          </w:tcPr>
          <w:p>
            <w:pPr>
              <w:pStyle w:val="TableParagraph"/>
              <w:spacing w:line="271" w:lineRule="exact"/>
              <w:ind w:left="334"/>
              <w:rPr>
                <w:sz w:val="24"/>
              </w:rPr>
            </w:pPr>
            <w:r>
              <w:rPr>
                <w:spacing w:val="-5"/>
                <w:sz w:val="24"/>
              </w:rPr>
              <w:t>230</w:t>
            </w:r>
          </w:p>
          <w:p>
            <w:pPr>
              <w:pStyle w:val="TableParagraph"/>
              <w:spacing w:line="260" w:lineRule="exact"/>
              <w:ind w:left="242"/>
              <w:rPr>
                <w:sz w:val="24"/>
              </w:rPr>
            </w:pPr>
            <w:r>
              <w:rPr>
                <w:spacing w:val="-2"/>
                <w:sz w:val="24"/>
              </w:rPr>
              <w:t>792,3</w:t>
            </w:r>
          </w:p>
        </w:tc>
        <w:tc>
          <w:tcPr>
            <w:tcW w:w="1354" w:type="dxa"/>
          </w:tcPr>
          <w:p>
            <w:pPr>
              <w:pStyle w:val="TableParagraph"/>
              <w:spacing w:line="273" w:lineRule="exact"/>
              <w:ind w:left="85" w:right="77"/>
              <w:jc w:val="center"/>
              <w:rPr>
                <w:sz w:val="24"/>
              </w:rPr>
            </w:pPr>
            <w:r>
              <w:rPr>
                <w:sz w:val="24"/>
              </w:rPr>
              <w:t>181</w:t>
            </w:r>
            <w:r>
              <w:rPr>
                <w:spacing w:val="2"/>
                <w:sz w:val="24"/>
              </w:rPr>
              <w:t> </w:t>
            </w:r>
            <w:r>
              <w:rPr>
                <w:spacing w:val="-2"/>
                <w:sz w:val="24"/>
              </w:rPr>
              <w:t>402,0</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110</w:t>
            </w:r>
            <w:r>
              <w:rPr>
                <w:spacing w:val="2"/>
                <w:sz w:val="24"/>
              </w:rPr>
              <w:t> </w:t>
            </w:r>
            <w:r>
              <w:rPr>
                <w:spacing w:val="-2"/>
                <w:sz w:val="24"/>
              </w:rPr>
              <w:t>638,2</w:t>
            </w:r>
          </w:p>
        </w:tc>
        <w:tc>
          <w:tcPr>
            <w:tcW w:w="1114" w:type="dxa"/>
          </w:tcPr>
          <w:p>
            <w:pPr>
              <w:pStyle w:val="TableParagraph"/>
              <w:spacing w:line="271" w:lineRule="exact"/>
              <w:ind w:left="280"/>
              <w:rPr>
                <w:sz w:val="24"/>
              </w:rPr>
            </w:pPr>
            <w:r>
              <w:rPr>
                <w:sz w:val="24"/>
              </w:rPr>
              <w:t>1</w:t>
            </w:r>
            <w:r>
              <w:rPr>
                <w:spacing w:val="2"/>
                <w:sz w:val="24"/>
              </w:rPr>
              <w:t> </w:t>
            </w:r>
            <w:r>
              <w:rPr>
                <w:spacing w:val="-5"/>
                <w:sz w:val="24"/>
              </w:rPr>
              <w:t>000</w:t>
            </w:r>
          </w:p>
          <w:p>
            <w:pPr>
              <w:pStyle w:val="TableParagraph"/>
              <w:spacing w:line="260" w:lineRule="exact"/>
              <w:ind w:left="284"/>
              <w:rPr>
                <w:sz w:val="24"/>
              </w:rPr>
            </w:pPr>
            <w:r>
              <w:rPr>
                <w:spacing w:val="-2"/>
                <w:sz w:val="24"/>
              </w:rPr>
              <w:t>000,0</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054</w:t>
            </w:r>
          </w:p>
          <w:p>
            <w:pPr>
              <w:pStyle w:val="TableParagraph"/>
              <w:spacing w:line="260" w:lineRule="exact"/>
              <w:ind w:left="346"/>
              <w:rPr>
                <w:sz w:val="24"/>
              </w:rPr>
            </w:pPr>
            <w:r>
              <w:rPr>
                <w:spacing w:val="-2"/>
                <w:sz w:val="24"/>
              </w:rPr>
              <w:t>000,0</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600</w:t>
            </w:r>
          </w:p>
          <w:p>
            <w:pPr>
              <w:pStyle w:val="TableParagraph"/>
              <w:spacing w:line="260" w:lineRule="exact"/>
              <w:ind w:left="283"/>
              <w:rPr>
                <w:sz w:val="24"/>
              </w:rPr>
            </w:pPr>
            <w:r>
              <w:rPr>
                <w:spacing w:val="-2"/>
                <w:sz w:val="24"/>
              </w:rPr>
              <w:t>376,0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85" w:right="82"/>
              <w:jc w:val="center"/>
              <w:rPr>
                <w:sz w:val="24"/>
              </w:rPr>
            </w:pPr>
            <w:r>
              <w:rPr>
                <w:spacing w:val="-5"/>
                <w:sz w:val="24"/>
              </w:rPr>
              <w:t>842</w:t>
            </w:r>
          </w:p>
          <w:p>
            <w:pPr>
              <w:pStyle w:val="TableParagraph"/>
              <w:spacing w:line="260" w:lineRule="exact"/>
              <w:ind w:left="87" w:right="77"/>
              <w:jc w:val="center"/>
              <w:rPr>
                <w:sz w:val="24"/>
              </w:rPr>
            </w:pPr>
            <w:r>
              <w:rPr>
                <w:spacing w:val="-2"/>
                <w:sz w:val="24"/>
              </w:rPr>
              <w:t>575,7</w:t>
            </w:r>
          </w:p>
        </w:tc>
        <w:tc>
          <w:tcPr>
            <w:tcW w:w="1359" w:type="dxa"/>
          </w:tcPr>
          <w:p>
            <w:pPr>
              <w:pStyle w:val="TableParagraph"/>
              <w:spacing w:line="273" w:lineRule="exact"/>
              <w:ind w:left="91" w:right="82"/>
              <w:jc w:val="center"/>
              <w:rPr>
                <w:sz w:val="24"/>
              </w:rPr>
            </w:pPr>
            <w:r>
              <w:rPr>
                <w:sz w:val="24"/>
              </w:rPr>
              <w:t>60</w:t>
            </w:r>
            <w:r>
              <w:rPr>
                <w:spacing w:val="2"/>
                <w:sz w:val="24"/>
              </w:rPr>
              <w:t> </w:t>
            </w:r>
            <w:r>
              <w:rPr>
                <w:spacing w:val="-2"/>
                <w:sz w:val="24"/>
              </w:rPr>
              <w:t>387,5</w:t>
            </w:r>
          </w:p>
        </w:tc>
        <w:tc>
          <w:tcPr>
            <w:tcW w:w="1037" w:type="dxa"/>
          </w:tcPr>
          <w:p>
            <w:pPr>
              <w:pStyle w:val="TableParagraph"/>
              <w:spacing w:line="271" w:lineRule="exact"/>
              <w:ind w:left="334"/>
              <w:rPr>
                <w:sz w:val="24"/>
              </w:rPr>
            </w:pPr>
            <w:r>
              <w:rPr>
                <w:spacing w:val="-5"/>
                <w:sz w:val="24"/>
              </w:rPr>
              <w:t>230</w:t>
            </w:r>
          </w:p>
          <w:p>
            <w:pPr>
              <w:pStyle w:val="TableParagraph"/>
              <w:spacing w:line="260" w:lineRule="exact"/>
              <w:ind w:left="242"/>
              <w:rPr>
                <w:sz w:val="24"/>
              </w:rPr>
            </w:pPr>
            <w:r>
              <w:rPr>
                <w:spacing w:val="-2"/>
                <w:sz w:val="24"/>
              </w:rPr>
              <w:t>792,3</w:t>
            </w:r>
          </w:p>
        </w:tc>
        <w:tc>
          <w:tcPr>
            <w:tcW w:w="1354" w:type="dxa"/>
          </w:tcPr>
          <w:p>
            <w:pPr>
              <w:pStyle w:val="TableParagraph"/>
              <w:spacing w:line="273" w:lineRule="exact"/>
              <w:ind w:left="85" w:right="77"/>
              <w:jc w:val="center"/>
              <w:rPr>
                <w:sz w:val="24"/>
              </w:rPr>
            </w:pPr>
            <w:r>
              <w:rPr>
                <w:sz w:val="24"/>
              </w:rPr>
              <w:t>181</w:t>
            </w:r>
            <w:r>
              <w:rPr>
                <w:spacing w:val="2"/>
                <w:sz w:val="24"/>
              </w:rPr>
              <w:t> </w:t>
            </w:r>
            <w:r>
              <w:rPr>
                <w:spacing w:val="-2"/>
                <w:sz w:val="24"/>
              </w:rPr>
              <w:t>402,0</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110</w:t>
            </w:r>
            <w:r>
              <w:rPr>
                <w:spacing w:val="2"/>
                <w:sz w:val="24"/>
              </w:rPr>
              <w:t> </w:t>
            </w:r>
            <w:r>
              <w:rPr>
                <w:spacing w:val="-2"/>
                <w:sz w:val="24"/>
              </w:rPr>
              <w:t>638,2</w:t>
            </w:r>
          </w:p>
        </w:tc>
        <w:tc>
          <w:tcPr>
            <w:tcW w:w="1114" w:type="dxa"/>
          </w:tcPr>
          <w:p>
            <w:pPr>
              <w:pStyle w:val="TableParagraph"/>
              <w:spacing w:line="271" w:lineRule="exact"/>
              <w:ind w:left="280"/>
              <w:rPr>
                <w:sz w:val="24"/>
              </w:rPr>
            </w:pPr>
            <w:r>
              <w:rPr>
                <w:sz w:val="24"/>
              </w:rPr>
              <w:t>1</w:t>
            </w:r>
            <w:r>
              <w:rPr>
                <w:spacing w:val="2"/>
                <w:sz w:val="24"/>
              </w:rPr>
              <w:t> </w:t>
            </w:r>
            <w:r>
              <w:rPr>
                <w:spacing w:val="-5"/>
                <w:sz w:val="24"/>
              </w:rPr>
              <w:t>000</w:t>
            </w:r>
          </w:p>
          <w:p>
            <w:pPr>
              <w:pStyle w:val="TableParagraph"/>
              <w:spacing w:line="260" w:lineRule="exact"/>
              <w:ind w:left="284"/>
              <w:rPr>
                <w:sz w:val="24"/>
              </w:rPr>
            </w:pPr>
            <w:r>
              <w:rPr>
                <w:spacing w:val="-2"/>
                <w:sz w:val="24"/>
              </w:rPr>
              <w:t>000,0</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054</w:t>
            </w:r>
          </w:p>
          <w:p>
            <w:pPr>
              <w:pStyle w:val="TableParagraph"/>
              <w:spacing w:line="260" w:lineRule="exact"/>
              <w:ind w:left="346"/>
              <w:rPr>
                <w:sz w:val="24"/>
              </w:rPr>
            </w:pPr>
            <w:r>
              <w:rPr>
                <w:spacing w:val="-2"/>
                <w:sz w:val="24"/>
              </w:rPr>
              <w:t>000,0</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600</w:t>
            </w:r>
          </w:p>
          <w:p>
            <w:pPr>
              <w:pStyle w:val="TableParagraph"/>
              <w:spacing w:line="260" w:lineRule="exact"/>
              <w:ind w:left="283"/>
              <w:rPr>
                <w:sz w:val="24"/>
              </w:rPr>
            </w:pPr>
            <w:r>
              <w:rPr>
                <w:spacing w:val="-2"/>
                <w:sz w:val="24"/>
              </w:rPr>
              <w:t>376,0</w:t>
            </w:r>
          </w:p>
        </w:tc>
      </w:tr>
      <w:tr>
        <w:trPr>
          <w:trHeight w:val="273" w:hRule="atLeast"/>
        </w:trPr>
        <w:tc>
          <w:tcPr>
            <w:tcW w:w="3557" w:type="dxa"/>
          </w:tcPr>
          <w:p>
            <w:pPr>
              <w:pStyle w:val="TableParagraph"/>
              <w:spacing w:line="253" w:lineRule="exact"/>
              <w:ind w:left="110"/>
              <w:rPr>
                <w:sz w:val="24"/>
              </w:rPr>
            </w:pPr>
            <w:r>
              <w:rPr>
                <w:sz w:val="24"/>
              </w:rPr>
              <w:t>Реализация</w:t>
            </w:r>
            <w:r>
              <w:rPr>
                <w:spacing w:val="67"/>
                <w:w w:val="150"/>
                <w:sz w:val="24"/>
              </w:rPr>
              <w:t> </w:t>
            </w:r>
            <w:r>
              <w:rPr>
                <w:sz w:val="24"/>
              </w:rPr>
              <w:t>комплекса</w:t>
            </w:r>
            <w:r>
              <w:rPr>
                <w:spacing w:val="66"/>
                <w:w w:val="150"/>
                <w:sz w:val="24"/>
              </w:rPr>
              <w:t> </w:t>
            </w:r>
            <w:r>
              <w:rPr>
                <w:sz w:val="24"/>
              </w:rPr>
              <w:t>мер</w:t>
            </w:r>
            <w:r>
              <w:rPr>
                <w:spacing w:val="68"/>
                <w:w w:val="150"/>
                <w:sz w:val="24"/>
              </w:rPr>
              <w:t> </w:t>
            </w:r>
            <w:r>
              <w:rPr>
                <w:spacing w:val="-5"/>
                <w:sz w:val="24"/>
              </w:rPr>
              <w:t>по</w:t>
            </w:r>
          </w:p>
        </w:tc>
        <w:tc>
          <w:tcPr>
            <w:tcW w:w="1978" w:type="dxa"/>
            <w:tcBorders>
              <w:bottom w:val="nil"/>
            </w:tcBorders>
          </w:tcPr>
          <w:p>
            <w:pPr>
              <w:pStyle w:val="TableParagraph"/>
              <w:spacing w:line="253" w:lineRule="exact"/>
              <w:ind w:left="105"/>
              <w:rPr>
                <w:sz w:val="24"/>
              </w:rPr>
            </w:pPr>
            <w:r>
              <w:rPr>
                <w:spacing w:val="-4"/>
                <w:sz w:val="24"/>
              </w:rPr>
              <w:t>Всего</w:t>
            </w:r>
          </w:p>
        </w:tc>
        <w:tc>
          <w:tcPr>
            <w:tcW w:w="1114" w:type="dxa"/>
            <w:tcBorders>
              <w:bottom w:val="nil"/>
            </w:tcBorders>
          </w:tcPr>
          <w:p>
            <w:pPr>
              <w:pStyle w:val="TableParagraph"/>
              <w:spacing w:line="253" w:lineRule="exact"/>
              <w:ind w:left="85" w:right="82"/>
              <w:jc w:val="center"/>
              <w:rPr>
                <w:sz w:val="24"/>
              </w:rPr>
            </w:pPr>
            <w:r>
              <w:rPr>
                <w:spacing w:val="-5"/>
                <w:sz w:val="24"/>
              </w:rPr>
              <w:t>841</w:t>
            </w:r>
          </w:p>
        </w:tc>
        <w:tc>
          <w:tcPr>
            <w:tcW w:w="1359" w:type="dxa"/>
            <w:tcBorders>
              <w:bottom w:val="nil"/>
            </w:tcBorders>
          </w:tcPr>
          <w:p>
            <w:pPr>
              <w:pStyle w:val="TableParagraph"/>
              <w:spacing w:line="253" w:lineRule="exact"/>
              <w:ind w:left="91" w:right="82"/>
              <w:jc w:val="center"/>
              <w:rPr>
                <w:sz w:val="24"/>
              </w:rPr>
            </w:pPr>
            <w:r>
              <w:rPr>
                <w:sz w:val="24"/>
              </w:rPr>
              <w:t>58</w:t>
            </w:r>
            <w:r>
              <w:rPr>
                <w:spacing w:val="2"/>
                <w:sz w:val="24"/>
              </w:rPr>
              <w:t> </w:t>
            </w:r>
            <w:r>
              <w:rPr>
                <w:spacing w:val="-2"/>
                <w:sz w:val="24"/>
              </w:rPr>
              <w:t>797,9</w:t>
            </w:r>
          </w:p>
        </w:tc>
        <w:tc>
          <w:tcPr>
            <w:tcW w:w="1037" w:type="dxa"/>
            <w:tcBorders>
              <w:bottom w:val="nil"/>
            </w:tcBorders>
          </w:tcPr>
          <w:p>
            <w:pPr>
              <w:pStyle w:val="TableParagraph"/>
              <w:spacing w:line="253" w:lineRule="exact"/>
              <w:ind w:left="110" w:right="109"/>
              <w:jc w:val="center"/>
              <w:rPr>
                <w:sz w:val="24"/>
              </w:rPr>
            </w:pPr>
            <w:r>
              <w:rPr>
                <w:spacing w:val="-5"/>
                <w:sz w:val="24"/>
              </w:rPr>
              <w:t>229</w:t>
            </w:r>
          </w:p>
        </w:tc>
        <w:tc>
          <w:tcPr>
            <w:tcW w:w="1354" w:type="dxa"/>
            <w:tcBorders>
              <w:bottom w:val="nil"/>
            </w:tcBorders>
          </w:tcPr>
          <w:p>
            <w:pPr>
              <w:pStyle w:val="TableParagraph"/>
              <w:spacing w:line="253" w:lineRule="exact"/>
              <w:ind w:left="85" w:right="77"/>
              <w:jc w:val="center"/>
              <w:rPr>
                <w:sz w:val="24"/>
              </w:rPr>
            </w:pPr>
            <w:r>
              <w:rPr>
                <w:sz w:val="24"/>
              </w:rPr>
              <w:t>180</w:t>
            </w:r>
            <w:r>
              <w:rPr>
                <w:spacing w:val="2"/>
                <w:sz w:val="24"/>
              </w:rPr>
              <w:t> </w:t>
            </w:r>
            <w:r>
              <w:rPr>
                <w:spacing w:val="-2"/>
                <w:sz w:val="24"/>
              </w:rPr>
              <w:t>944,0</w:t>
            </w:r>
          </w:p>
        </w:tc>
        <w:tc>
          <w:tcPr>
            <w:tcW w:w="1479" w:type="dxa"/>
            <w:tcBorders>
              <w:bottom w:val="nil"/>
            </w:tcBorders>
          </w:tcPr>
          <w:p>
            <w:pPr>
              <w:pStyle w:val="TableParagraph"/>
              <w:spacing w:line="253" w:lineRule="exact"/>
              <w:ind w:left="90" w:right="79"/>
              <w:jc w:val="center"/>
              <w:rPr>
                <w:sz w:val="24"/>
              </w:rPr>
            </w:pPr>
            <w:r>
              <w:rPr>
                <w:sz w:val="24"/>
              </w:rPr>
              <w:t>1</w:t>
            </w:r>
            <w:r>
              <w:rPr>
                <w:spacing w:val="2"/>
                <w:sz w:val="24"/>
              </w:rPr>
              <w:t> </w:t>
            </w:r>
            <w:r>
              <w:rPr>
                <w:sz w:val="24"/>
              </w:rPr>
              <w:t>110</w:t>
            </w:r>
            <w:r>
              <w:rPr>
                <w:spacing w:val="2"/>
                <w:sz w:val="24"/>
              </w:rPr>
              <w:t> </w:t>
            </w:r>
            <w:r>
              <w:rPr>
                <w:spacing w:val="-2"/>
                <w:sz w:val="24"/>
              </w:rPr>
              <w:t>208,6</w:t>
            </w:r>
          </w:p>
        </w:tc>
        <w:tc>
          <w:tcPr>
            <w:tcW w:w="1114" w:type="dxa"/>
            <w:tcBorders>
              <w:bottom w:val="nil"/>
            </w:tcBorders>
          </w:tcPr>
          <w:p>
            <w:pPr>
              <w:pStyle w:val="TableParagraph"/>
              <w:spacing w:line="253" w:lineRule="exact"/>
              <w:ind w:left="81" w:right="82"/>
              <w:jc w:val="center"/>
              <w:rPr>
                <w:sz w:val="24"/>
              </w:rPr>
            </w:pPr>
            <w:r>
              <w:rPr>
                <w:spacing w:val="-5"/>
                <w:sz w:val="24"/>
              </w:rPr>
              <w:t>996</w:t>
            </w:r>
          </w:p>
        </w:tc>
        <w:tc>
          <w:tcPr>
            <w:tcW w:w="1239" w:type="dxa"/>
            <w:tcBorders>
              <w:bottom w:val="nil"/>
            </w:tcBorders>
          </w:tcPr>
          <w:p>
            <w:pPr>
              <w:pStyle w:val="TableParagraph"/>
              <w:spacing w:line="253" w:lineRule="exact"/>
              <w:ind w:left="95" w:right="88"/>
              <w:jc w:val="center"/>
              <w:rPr>
                <w:sz w:val="24"/>
              </w:rPr>
            </w:pPr>
            <w:r>
              <w:rPr>
                <w:sz w:val="24"/>
              </w:rPr>
              <w:t>1</w:t>
            </w:r>
            <w:r>
              <w:rPr>
                <w:spacing w:val="2"/>
                <w:sz w:val="24"/>
              </w:rPr>
              <w:t> </w:t>
            </w:r>
            <w:r>
              <w:rPr>
                <w:spacing w:val="-5"/>
                <w:sz w:val="24"/>
              </w:rPr>
              <w:t>054</w:t>
            </w:r>
          </w:p>
        </w:tc>
        <w:tc>
          <w:tcPr>
            <w:tcW w:w="1114" w:type="dxa"/>
            <w:tcBorders>
              <w:bottom w:val="nil"/>
            </w:tcBorders>
          </w:tcPr>
          <w:p>
            <w:pPr>
              <w:pStyle w:val="TableParagraph"/>
              <w:spacing w:line="253" w:lineRule="exact"/>
              <w:ind w:left="81" w:right="82"/>
              <w:jc w:val="center"/>
              <w:rPr>
                <w:sz w:val="24"/>
              </w:rPr>
            </w:pPr>
            <w:r>
              <w:rPr>
                <w:sz w:val="24"/>
              </w:rPr>
              <w:t>1</w:t>
            </w:r>
            <w:r>
              <w:rPr>
                <w:spacing w:val="2"/>
                <w:sz w:val="24"/>
              </w:rPr>
              <w:t> </w:t>
            </w:r>
            <w:r>
              <w:rPr>
                <w:spacing w:val="-5"/>
                <w:sz w:val="24"/>
              </w:rPr>
              <w:t>600</w:t>
            </w:r>
          </w:p>
        </w:tc>
      </w:tr>
    </w:tbl>
    <w:p>
      <w:pPr>
        <w:spacing w:after="0" w:line="25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278" w:hRule="atLeast"/>
        </w:trPr>
        <w:tc>
          <w:tcPr>
            <w:tcW w:w="3557" w:type="dxa"/>
            <w:vMerge w:val="restart"/>
          </w:tcPr>
          <w:p>
            <w:pPr>
              <w:pStyle w:val="TableParagraph"/>
              <w:spacing w:line="237" w:lineRule="auto" w:before="3"/>
              <w:ind w:left="110"/>
              <w:rPr>
                <w:sz w:val="24"/>
              </w:rPr>
            </w:pPr>
            <w:r>
              <w:rPr>
                <w:sz w:val="24"/>
              </w:rPr>
              <w:t>развитию</w:t>
            </w:r>
            <w:r>
              <w:rPr>
                <w:spacing w:val="-3"/>
                <w:sz w:val="24"/>
              </w:rPr>
              <w:t> </w:t>
            </w:r>
            <w:r>
              <w:rPr>
                <w:sz w:val="24"/>
              </w:rPr>
              <w:t>объектов</w:t>
            </w:r>
            <w:r>
              <w:rPr>
                <w:spacing w:val="-4"/>
                <w:sz w:val="24"/>
              </w:rPr>
              <w:t> </w:t>
            </w:r>
            <w:r>
              <w:rPr>
                <w:sz w:val="24"/>
              </w:rPr>
              <w:t>социального </w:t>
            </w:r>
            <w:r>
              <w:rPr>
                <w:spacing w:val="-2"/>
                <w:sz w:val="24"/>
              </w:rPr>
              <w:t>обслуживания</w:t>
            </w:r>
          </w:p>
        </w:tc>
        <w:tc>
          <w:tcPr>
            <w:tcW w:w="1978" w:type="dxa"/>
          </w:tcPr>
          <w:p>
            <w:pPr>
              <w:pStyle w:val="TableParagraph"/>
              <w:rPr>
                <w:sz w:val="20"/>
              </w:rPr>
            </w:pPr>
          </w:p>
        </w:tc>
        <w:tc>
          <w:tcPr>
            <w:tcW w:w="1114" w:type="dxa"/>
          </w:tcPr>
          <w:p>
            <w:pPr>
              <w:pStyle w:val="TableParagraph"/>
              <w:spacing w:line="257" w:lineRule="exact" w:before="1"/>
              <w:ind w:left="87" w:right="77"/>
              <w:jc w:val="center"/>
              <w:rPr>
                <w:sz w:val="24"/>
              </w:rPr>
            </w:pPr>
            <w:r>
              <w:rPr>
                <w:spacing w:val="-2"/>
                <w:sz w:val="24"/>
              </w:rPr>
              <w:t>212,6</w:t>
            </w:r>
          </w:p>
        </w:tc>
        <w:tc>
          <w:tcPr>
            <w:tcW w:w="1359" w:type="dxa"/>
          </w:tcPr>
          <w:p>
            <w:pPr>
              <w:pStyle w:val="TableParagraph"/>
              <w:rPr>
                <w:sz w:val="20"/>
              </w:rPr>
            </w:pPr>
          </w:p>
        </w:tc>
        <w:tc>
          <w:tcPr>
            <w:tcW w:w="1037" w:type="dxa"/>
          </w:tcPr>
          <w:p>
            <w:pPr>
              <w:pStyle w:val="TableParagraph"/>
              <w:spacing w:line="257" w:lineRule="exact" w:before="1"/>
              <w:ind w:left="109" w:right="109"/>
              <w:jc w:val="center"/>
              <w:rPr>
                <w:sz w:val="24"/>
              </w:rPr>
            </w:pPr>
            <w:r>
              <w:rPr>
                <w:spacing w:val="-2"/>
                <w:sz w:val="24"/>
              </w:rPr>
              <w:t>757,3</w:t>
            </w:r>
          </w:p>
        </w:tc>
        <w:tc>
          <w:tcPr>
            <w:tcW w:w="1354" w:type="dxa"/>
          </w:tcPr>
          <w:p>
            <w:pPr>
              <w:pStyle w:val="TableParagraph"/>
              <w:rPr>
                <w:sz w:val="20"/>
              </w:rPr>
            </w:pPr>
          </w:p>
        </w:tc>
        <w:tc>
          <w:tcPr>
            <w:tcW w:w="1479" w:type="dxa"/>
          </w:tcPr>
          <w:p>
            <w:pPr>
              <w:pStyle w:val="TableParagraph"/>
              <w:rPr>
                <w:sz w:val="20"/>
              </w:rPr>
            </w:pPr>
          </w:p>
        </w:tc>
        <w:tc>
          <w:tcPr>
            <w:tcW w:w="1114" w:type="dxa"/>
          </w:tcPr>
          <w:p>
            <w:pPr>
              <w:pStyle w:val="TableParagraph"/>
              <w:spacing w:line="257" w:lineRule="exact" w:before="1"/>
              <w:ind w:left="87" w:right="81"/>
              <w:jc w:val="center"/>
              <w:rPr>
                <w:sz w:val="24"/>
              </w:rPr>
            </w:pPr>
            <w:r>
              <w:rPr>
                <w:spacing w:val="-2"/>
                <w:sz w:val="24"/>
              </w:rPr>
              <w:t>200,0</w:t>
            </w:r>
          </w:p>
        </w:tc>
        <w:tc>
          <w:tcPr>
            <w:tcW w:w="1239" w:type="dxa"/>
          </w:tcPr>
          <w:p>
            <w:pPr>
              <w:pStyle w:val="TableParagraph"/>
              <w:spacing w:line="257" w:lineRule="exact" w:before="1"/>
              <w:ind w:left="95" w:right="90"/>
              <w:jc w:val="center"/>
              <w:rPr>
                <w:sz w:val="24"/>
              </w:rPr>
            </w:pPr>
            <w:r>
              <w:rPr>
                <w:spacing w:val="-2"/>
                <w:sz w:val="24"/>
              </w:rPr>
              <w:t>000,0</w:t>
            </w:r>
          </w:p>
        </w:tc>
        <w:tc>
          <w:tcPr>
            <w:tcW w:w="1114" w:type="dxa"/>
          </w:tcPr>
          <w:p>
            <w:pPr>
              <w:pStyle w:val="TableParagraph"/>
              <w:spacing w:line="257" w:lineRule="exact" w:before="1"/>
              <w:ind w:left="86" w:right="82"/>
              <w:jc w:val="center"/>
              <w:rPr>
                <w:sz w:val="24"/>
              </w:rPr>
            </w:pPr>
            <w:r>
              <w:rPr>
                <w:spacing w:val="-2"/>
                <w:sz w:val="24"/>
              </w:rPr>
              <w:t>376,0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5" w:right="82"/>
              <w:jc w:val="center"/>
              <w:rPr>
                <w:sz w:val="24"/>
              </w:rPr>
            </w:pPr>
            <w:r>
              <w:rPr>
                <w:spacing w:val="-5"/>
                <w:sz w:val="24"/>
              </w:rPr>
              <w:t>841</w:t>
            </w:r>
          </w:p>
          <w:p>
            <w:pPr>
              <w:pStyle w:val="TableParagraph"/>
              <w:spacing w:line="257" w:lineRule="exact" w:before="2"/>
              <w:ind w:left="87" w:right="77"/>
              <w:jc w:val="center"/>
              <w:rPr>
                <w:sz w:val="24"/>
              </w:rPr>
            </w:pPr>
            <w:r>
              <w:rPr>
                <w:spacing w:val="-2"/>
                <w:sz w:val="24"/>
              </w:rPr>
              <w:t>212,6</w:t>
            </w:r>
          </w:p>
        </w:tc>
        <w:tc>
          <w:tcPr>
            <w:tcW w:w="1359" w:type="dxa"/>
          </w:tcPr>
          <w:p>
            <w:pPr>
              <w:pStyle w:val="TableParagraph"/>
              <w:spacing w:line="273" w:lineRule="exact"/>
              <w:ind w:left="91" w:right="82"/>
              <w:jc w:val="center"/>
              <w:rPr>
                <w:sz w:val="24"/>
              </w:rPr>
            </w:pPr>
            <w:r>
              <w:rPr>
                <w:sz w:val="24"/>
              </w:rPr>
              <w:t>58</w:t>
            </w:r>
            <w:r>
              <w:rPr>
                <w:spacing w:val="2"/>
                <w:sz w:val="24"/>
              </w:rPr>
              <w:t> </w:t>
            </w:r>
            <w:r>
              <w:rPr>
                <w:spacing w:val="-2"/>
                <w:sz w:val="24"/>
              </w:rPr>
              <w:t>797,9</w:t>
            </w:r>
          </w:p>
        </w:tc>
        <w:tc>
          <w:tcPr>
            <w:tcW w:w="1037" w:type="dxa"/>
          </w:tcPr>
          <w:p>
            <w:pPr>
              <w:pStyle w:val="TableParagraph"/>
              <w:spacing w:line="273" w:lineRule="exact"/>
              <w:ind w:left="334"/>
              <w:rPr>
                <w:sz w:val="24"/>
              </w:rPr>
            </w:pPr>
            <w:r>
              <w:rPr>
                <w:spacing w:val="-5"/>
                <w:sz w:val="24"/>
              </w:rPr>
              <w:t>229</w:t>
            </w:r>
          </w:p>
          <w:p>
            <w:pPr>
              <w:pStyle w:val="TableParagraph"/>
              <w:spacing w:line="257" w:lineRule="exact" w:before="2"/>
              <w:ind w:left="243"/>
              <w:rPr>
                <w:sz w:val="24"/>
              </w:rPr>
            </w:pPr>
            <w:r>
              <w:rPr>
                <w:spacing w:val="-2"/>
                <w:sz w:val="24"/>
              </w:rPr>
              <w:t>757,3</w:t>
            </w:r>
          </w:p>
        </w:tc>
        <w:tc>
          <w:tcPr>
            <w:tcW w:w="1354" w:type="dxa"/>
          </w:tcPr>
          <w:p>
            <w:pPr>
              <w:pStyle w:val="TableParagraph"/>
              <w:spacing w:line="273" w:lineRule="exact"/>
              <w:ind w:left="85" w:right="77"/>
              <w:jc w:val="center"/>
              <w:rPr>
                <w:sz w:val="24"/>
              </w:rPr>
            </w:pPr>
            <w:r>
              <w:rPr>
                <w:sz w:val="24"/>
              </w:rPr>
              <w:t>180</w:t>
            </w:r>
            <w:r>
              <w:rPr>
                <w:spacing w:val="2"/>
                <w:sz w:val="24"/>
              </w:rPr>
              <w:t> </w:t>
            </w:r>
            <w:r>
              <w:rPr>
                <w:spacing w:val="-2"/>
                <w:sz w:val="24"/>
              </w:rPr>
              <w:t>944,0</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110</w:t>
            </w:r>
            <w:r>
              <w:rPr>
                <w:spacing w:val="2"/>
                <w:sz w:val="24"/>
              </w:rPr>
              <w:t> </w:t>
            </w:r>
            <w:r>
              <w:rPr>
                <w:spacing w:val="-2"/>
                <w:sz w:val="24"/>
              </w:rPr>
              <w:t>208,6</w:t>
            </w:r>
          </w:p>
        </w:tc>
        <w:tc>
          <w:tcPr>
            <w:tcW w:w="1114" w:type="dxa"/>
          </w:tcPr>
          <w:p>
            <w:pPr>
              <w:pStyle w:val="TableParagraph"/>
              <w:spacing w:line="273" w:lineRule="exact"/>
              <w:ind w:left="81" w:right="82"/>
              <w:jc w:val="center"/>
              <w:rPr>
                <w:sz w:val="24"/>
              </w:rPr>
            </w:pPr>
            <w:r>
              <w:rPr>
                <w:spacing w:val="-5"/>
                <w:sz w:val="24"/>
              </w:rPr>
              <w:t>996</w:t>
            </w:r>
          </w:p>
          <w:p>
            <w:pPr>
              <w:pStyle w:val="TableParagraph"/>
              <w:spacing w:line="257" w:lineRule="exact" w:before="2"/>
              <w:ind w:left="87" w:right="81"/>
              <w:jc w:val="center"/>
              <w:rPr>
                <w:sz w:val="24"/>
              </w:rPr>
            </w:pPr>
            <w:r>
              <w:rPr>
                <w:spacing w:val="-2"/>
                <w:sz w:val="24"/>
              </w:rPr>
              <w:t>200,0</w:t>
            </w:r>
          </w:p>
        </w:tc>
        <w:tc>
          <w:tcPr>
            <w:tcW w:w="1239" w:type="dxa"/>
          </w:tcPr>
          <w:p>
            <w:pPr>
              <w:pStyle w:val="TableParagraph"/>
              <w:spacing w:line="273" w:lineRule="exact"/>
              <w:ind w:left="347"/>
              <w:rPr>
                <w:sz w:val="24"/>
              </w:rPr>
            </w:pPr>
            <w:r>
              <w:rPr>
                <w:sz w:val="24"/>
              </w:rPr>
              <w:t>1</w:t>
            </w:r>
            <w:r>
              <w:rPr>
                <w:spacing w:val="2"/>
                <w:sz w:val="24"/>
              </w:rPr>
              <w:t> </w:t>
            </w:r>
            <w:r>
              <w:rPr>
                <w:spacing w:val="-5"/>
                <w:sz w:val="24"/>
              </w:rPr>
              <w:t>054</w:t>
            </w:r>
          </w:p>
          <w:p>
            <w:pPr>
              <w:pStyle w:val="TableParagraph"/>
              <w:spacing w:line="257" w:lineRule="exact" w:before="2"/>
              <w:ind w:left="347"/>
              <w:rPr>
                <w:sz w:val="24"/>
              </w:rPr>
            </w:pPr>
            <w:r>
              <w:rPr>
                <w:spacing w:val="-2"/>
                <w:sz w:val="24"/>
              </w:rPr>
              <w:t>000,0</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600</w:t>
            </w:r>
          </w:p>
          <w:p>
            <w:pPr>
              <w:pStyle w:val="TableParagraph"/>
              <w:spacing w:line="257" w:lineRule="exact" w:before="2"/>
              <w:ind w:left="284"/>
              <w:rPr>
                <w:sz w:val="24"/>
              </w:rPr>
            </w:pPr>
            <w:r>
              <w:rPr>
                <w:spacing w:val="-2"/>
                <w:sz w:val="24"/>
              </w:rPr>
              <w:t>376,0</w:t>
            </w:r>
          </w:p>
        </w:tc>
      </w:tr>
      <w:tr>
        <w:trPr>
          <w:trHeight w:val="278" w:hRule="atLeast"/>
        </w:trPr>
        <w:tc>
          <w:tcPr>
            <w:tcW w:w="3557" w:type="dxa"/>
            <w:vMerge w:val="restart"/>
          </w:tcPr>
          <w:p>
            <w:pPr>
              <w:pStyle w:val="TableParagraph"/>
              <w:tabs>
                <w:tab w:pos="2225" w:val="left" w:leader="none"/>
              </w:tabs>
              <w:spacing w:line="273" w:lineRule="exact"/>
              <w:ind w:left="110"/>
              <w:rPr>
                <w:sz w:val="24"/>
              </w:rPr>
            </w:pPr>
            <w:r>
              <w:rPr>
                <w:spacing w:val="-2"/>
                <w:sz w:val="24"/>
              </w:rPr>
              <w:t>Обеспечение</w:t>
            </w:r>
            <w:r>
              <w:rPr>
                <w:sz w:val="24"/>
              </w:rPr>
              <w:tab/>
            </w:r>
            <w:r>
              <w:rPr>
                <w:spacing w:val="-2"/>
                <w:sz w:val="24"/>
              </w:rPr>
              <w:t>содержания</w:t>
            </w:r>
          </w:p>
          <w:p>
            <w:pPr>
              <w:pStyle w:val="TableParagraph"/>
              <w:tabs>
                <w:tab w:pos="1142" w:val="left" w:leader="none"/>
                <w:tab w:pos="1540" w:val="left" w:leader="none"/>
                <w:tab w:pos="1755" w:val="left" w:leader="none"/>
                <w:tab w:pos="1789" w:val="left" w:leader="none"/>
                <w:tab w:pos="2058" w:val="left" w:leader="none"/>
                <w:tab w:pos="2115" w:val="left" w:leader="none"/>
                <w:tab w:pos="2159" w:val="left" w:leader="none"/>
                <w:tab w:pos="2567" w:val="left" w:leader="none"/>
                <w:tab w:pos="2898" w:val="left" w:leader="none"/>
                <w:tab w:pos="2951" w:val="left" w:leader="none"/>
              </w:tabs>
              <w:spacing w:before="2"/>
              <w:ind w:left="110" w:right="93"/>
              <w:rPr>
                <w:sz w:val="24"/>
              </w:rPr>
            </w:pPr>
            <w:r>
              <w:rPr>
                <w:spacing w:val="-2"/>
                <w:sz w:val="24"/>
              </w:rPr>
              <w:t>объектов</w:t>
            </w:r>
            <w:r>
              <w:rPr>
                <w:sz w:val="24"/>
              </w:rPr>
              <w:tab/>
              <w:tab/>
              <w:tab/>
              <w:tab/>
              <w:tab/>
            </w:r>
            <w:r>
              <w:rPr>
                <w:spacing w:val="-2"/>
                <w:sz w:val="24"/>
              </w:rPr>
              <w:t>капитального строительства</w:t>
            </w:r>
            <w:r>
              <w:rPr>
                <w:sz w:val="24"/>
              </w:rPr>
              <w:tab/>
              <w:tab/>
              <w:tab/>
              <w:tab/>
              <w:tab/>
              <w:tab/>
            </w:r>
            <w:r>
              <w:rPr>
                <w:spacing w:val="-57"/>
                <w:sz w:val="24"/>
              </w:rPr>
              <w:t> </w:t>
            </w:r>
            <w:r>
              <w:rPr>
                <w:spacing w:val="-2"/>
                <w:sz w:val="24"/>
              </w:rPr>
              <w:t>социального </w:t>
            </w:r>
            <w:r>
              <w:rPr>
                <w:sz w:val="24"/>
              </w:rPr>
              <w:t>обслуживания</w:t>
            </w:r>
            <w:r>
              <w:rPr>
                <w:spacing w:val="-8"/>
                <w:sz w:val="24"/>
              </w:rPr>
              <w:t> </w:t>
            </w:r>
            <w:r>
              <w:rPr>
                <w:sz w:val="24"/>
              </w:rPr>
              <w:t>населения</w:t>
            </w:r>
            <w:r>
              <w:rPr>
                <w:spacing w:val="-7"/>
                <w:sz w:val="24"/>
              </w:rPr>
              <w:t> </w:t>
            </w:r>
            <w:r>
              <w:rPr>
                <w:sz w:val="24"/>
              </w:rPr>
              <w:t>города </w:t>
            </w:r>
            <w:r>
              <w:rPr>
                <w:spacing w:val="-2"/>
                <w:sz w:val="24"/>
              </w:rPr>
              <w:t>Москвы</w:t>
            </w:r>
            <w:r>
              <w:rPr>
                <w:sz w:val="24"/>
              </w:rPr>
              <w:tab/>
            </w:r>
            <w:r>
              <w:rPr>
                <w:spacing w:val="-6"/>
                <w:sz w:val="24"/>
              </w:rPr>
              <w:t>(в</w:t>
            </w:r>
            <w:r>
              <w:rPr>
                <w:sz w:val="24"/>
              </w:rPr>
              <w:tab/>
            </w:r>
            <w:r>
              <w:rPr>
                <w:spacing w:val="-4"/>
                <w:sz w:val="24"/>
              </w:rPr>
              <w:t>том</w:t>
            </w:r>
            <w:r>
              <w:rPr>
                <w:sz w:val="24"/>
              </w:rPr>
              <w:tab/>
              <w:tab/>
            </w:r>
            <w:r>
              <w:rPr>
                <w:spacing w:val="-2"/>
                <w:sz w:val="24"/>
              </w:rPr>
              <w:t>числе</w:t>
            </w:r>
            <w:r>
              <w:rPr>
                <w:sz w:val="24"/>
              </w:rPr>
              <w:tab/>
            </w:r>
            <w:r>
              <w:rPr>
                <w:spacing w:val="-2"/>
                <w:sz w:val="24"/>
              </w:rPr>
              <w:t>сетей инженерно-технического обеспечения)</w:t>
            </w:r>
            <w:r>
              <w:rPr>
                <w:sz w:val="24"/>
              </w:rPr>
              <w:tab/>
              <w:tab/>
              <w:tab/>
              <w:tab/>
              <w:tab/>
              <w:tab/>
            </w:r>
            <w:r>
              <w:rPr>
                <w:spacing w:val="-10"/>
                <w:sz w:val="24"/>
              </w:rPr>
              <w:t>с</w:t>
            </w:r>
            <w:r>
              <w:rPr>
                <w:sz w:val="24"/>
              </w:rPr>
              <w:tab/>
              <w:tab/>
              <w:tab/>
            </w:r>
            <w:r>
              <w:rPr>
                <w:spacing w:val="-4"/>
                <w:sz w:val="24"/>
              </w:rPr>
              <w:t>даты </w:t>
            </w:r>
            <w:r>
              <w:rPr>
                <w:spacing w:val="-2"/>
                <w:sz w:val="24"/>
              </w:rPr>
              <w:t>оформления</w:t>
            </w:r>
            <w:r>
              <w:rPr>
                <w:sz w:val="24"/>
              </w:rPr>
              <w:tab/>
              <w:tab/>
            </w:r>
            <w:r>
              <w:rPr>
                <w:spacing w:val="-4"/>
                <w:sz w:val="24"/>
              </w:rPr>
              <w:t>акта</w:t>
            </w:r>
            <w:r>
              <w:rPr>
                <w:sz w:val="24"/>
              </w:rPr>
              <w:tab/>
            </w:r>
            <w:r>
              <w:rPr>
                <w:spacing w:val="-2"/>
                <w:sz w:val="24"/>
              </w:rPr>
              <w:t>приемки объекта</w:t>
            </w:r>
            <w:r>
              <w:rPr>
                <w:sz w:val="24"/>
              </w:rPr>
              <w:tab/>
              <w:tab/>
              <w:tab/>
              <w:tab/>
              <w:tab/>
            </w:r>
            <w:r>
              <w:rPr>
                <w:spacing w:val="-2"/>
                <w:sz w:val="24"/>
              </w:rPr>
              <w:t>капитального строительства</w:t>
            </w:r>
            <w:r>
              <w:rPr>
                <w:sz w:val="24"/>
              </w:rPr>
              <w:tab/>
              <w:tab/>
              <w:tab/>
              <w:tab/>
              <w:tab/>
            </w:r>
            <w:r>
              <w:rPr>
                <w:spacing w:val="-36"/>
                <w:sz w:val="24"/>
              </w:rPr>
              <w:t> </w:t>
            </w:r>
            <w:r>
              <w:rPr>
                <w:sz w:val="24"/>
              </w:rPr>
              <w:t>до</w:t>
              <w:tab/>
              <w:tab/>
              <w:tab/>
            </w:r>
            <w:r>
              <w:rPr>
                <w:spacing w:val="-56"/>
                <w:sz w:val="24"/>
              </w:rPr>
              <w:t> </w:t>
            </w:r>
            <w:r>
              <w:rPr>
                <w:spacing w:val="-2"/>
                <w:sz w:val="24"/>
              </w:rPr>
              <w:t>даты оформления</w:t>
            </w:r>
            <w:r>
              <w:rPr>
                <w:sz w:val="24"/>
              </w:rPr>
              <w:tab/>
              <w:tab/>
              <w:tab/>
            </w:r>
            <w:r>
              <w:rPr>
                <w:spacing w:val="-2"/>
                <w:sz w:val="24"/>
              </w:rPr>
              <w:t>имущественных</w:t>
            </w:r>
          </w:p>
          <w:p>
            <w:pPr>
              <w:pStyle w:val="TableParagraph"/>
              <w:spacing w:line="274" w:lineRule="exact"/>
              <w:ind w:left="110"/>
              <w:rPr>
                <w:sz w:val="24"/>
              </w:rPr>
            </w:pPr>
            <w:r>
              <w:rPr>
                <w:sz w:val="24"/>
              </w:rPr>
              <w:t>прав</w:t>
            </w:r>
            <w:r>
              <w:rPr>
                <w:spacing w:val="80"/>
                <w:sz w:val="24"/>
              </w:rPr>
              <w:t> </w:t>
            </w:r>
            <w:r>
              <w:rPr>
                <w:sz w:val="24"/>
              </w:rPr>
              <w:t>на</w:t>
            </w:r>
            <w:r>
              <w:rPr>
                <w:spacing w:val="80"/>
                <w:sz w:val="24"/>
              </w:rPr>
              <w:t> </w:t>
            </w:r>
            <w:r>
              <w:rPr>
                <w:sz w:val="24"/>
              </w:rPr>
              <w:t>объект</w:t>
            </w:r>
            <w:r>
              <w:rPr>
                <w:spacing w:val="80"/>
                <w:sz w:val="24"/>
              </w:rPr>
              <w:t> </w:t>
            </w:r>
            <w:r>
              <w:rPr>
                <w:sz w:val="24"/>
              </w:rPr>
              <w:t>капитального </w:t>
            </w:r>
            <w:r>
              <w:rPr>
                <w:spacing w:val="-2"/>
                <w:sz w:val="24"/>
              </w:rPr>
              <w:t>строительства</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7"/>
              <w:jc w:val="center"/>
              <w:rPr>
                <w:sz w:val="24"/>
              </w:rPr>
            </w:pPr>
            <w:r>
              <w:rPr>
                <w:sz w:val="24"/>
              </w:rPr>
              <w:t>1</w:t>
            </w:r>
            <w:r>
              <w:rPr>
                <w:spacing w:val="2"/>
                <w:sz w:val="24"/>
              </w:rPr>
              <w:t> </w:t>
            </w:r>
            <w:r>
              <w:rPr>
                <w:spacing w:val="-2"/>
                <w:sz w:val="24"/>
              </w:rPr>
              <w:t>363,1</w:t>
            </w:r>
          </w:p>
        </w:tc>
        <w:tc>
          <w:tcPr>
            <w:tcW w:w="1359" w:type="dxa"/>
          </w:tcPr>
          <w:p>
            <w:pPr>
              <w:pStyle w:val="TableParagraph"/>
              <w:spacing w:line="258" w:lineRule="exact"/>
              <w:ind w:left="91" w:right="78"/>
              <w:jc w:val="center"/>
              <w:rPr>
                <w:sz w:val="24"/>
              </w:rPr>
            </w:pPr>
            <w:r>
              <w:rPr>
                <w:sz w:val="24"/>
              </w:rPr>
              <w:t>1</w:t>
            </w:r>
            <w:r>
              <w:rPr>
                <w:spacing w:val="2"/>
                <w:sz w:val="24"/>
              </w:rPr>
              <w:t> </w:t>
            </w:r>
            <w:r>
              <w:rPr>
                <w:spacing w:val="-2"/>
                <w:sz w:val="24"/>
              </w:rPr>
              <w:t>589,7</w:t>
            </w:r>
          </w:p>
        </w:tc>
        <w:tc>
          <w:tcPr>
            <w:tcW w:w="1037" w:type="dxa"/>
          </w:tcPr>
          <w:p>
            <w:pPr>
              <w:pStyle w:val="TableParagraph"/>
              <w:spacing w:line="258" w:lineRule="exact"/>
              <w:ind w:left="109" w:right="109"/>
              <w:jc w:val="center"/>
              <w:rPr>
                <w:sz w:val="24"/>
              </w:rPr>
            </w:pPr>
            <w:r>
              <w:rPr>
                <w:sz w:val="24"/>
              </w:rPr>
              <w:t>1</w:t>
            </w:r>
            <w:r>
              <w:rPr>
                <w:spacing w:val="2"/>
                <w:sz w:val="24"/>
              </w:rPr>
              <w:t> </w:t>
            </w:r>
            <w:r>
              <w:rPr>
                <w:spacing w:val="-2"/>
                <w:sz w:val="24"/>
              </w:rPr>
              <w:t>035,0</w:t>
            </w:r>
          </w:p>
        </w:tc>
        <w:tc>
          <w:tcPr>
            <w:tcW w:w="1354" w:type="dxa"/>
          </w:tcPr>
          <w:p>
            <w:pPr>
              <w:pStyle w:val="TableParagraph"/>
              <w:spacing w:line="258" w:lineRule="exact"/>
              <w:ind w:left="85" w:right="78"/>
              <w:jc w:val="center"/>
              <w:rPr>
                <w:sz w:val="24"/>
              </w:rPr>
            </w:pPr>
            <w:r>
              <w:rPr>
                <w:spacing w:val="-2"/>
                <w:sz w:val="24"/>
              </w:rPr>
              <w:t>458,0</w:t>
            </w:r>
          </w:p>
        </w:tc>
        <w:tc>
          <w:tcPr>
            <w:tcW w:w="1479" w:type="dxa"/>
          </w:tcPr>
          <w:p>
            <w:pPr>
              <w:pStyle w:val="TableParagraph"/>
              <w:spacing w:line="258" w:lineRule="exact"/>
              <w:ind w:left="90" w:right="84"/>
              <w:jc w:val="center"/>
              <w:rPr>
                <w:sz w:val="24"/>
              </w:rPr>
            </w:pPr>
            <w:r>
              <w:rPr>
                <w:spacing w:val="-2"/>
                <w:sz w:val="24"/>
              </w:rPr>
              <w:t>429,6</w:t>
            </w:r>
          </w:p>
        </w:tc>
        <w:tc>
          <w:tcPr>
            <w:tcW w:w="1114" w:type="dxa"/>
          </w:tcPr>
          <w:p>
            <w:pPr>
              <w:pStyle w:val="TableParagraph"/>
              <w:spacing w:line="258" w:lineRule="exact"/>
              <w:ind w:left="87" w:right="82"/>
              <w:jc w:val="center"/>
              <w:rPr>
                <w:sz w:val="24"/>
              </w:rPr>
            </w:pPr>
            <w:r>
              <w:rPr>
                <w:sz w:val="24"/>
              </w:rPr>
              <w:t>3</w:t>
            </w:r>
            <w:r>
              <w:rPr>
                <w:spacing w:val="2"/>
                <w:sz w:val="24"/>
              </w:rPr>
              <w:t> </w:t>
            </w:r>
            <w:r>
              <w:rPr>
                <w:spacing w:val="-2"/>
                <w:sz w:val="24"/>
              </w:rPr>
              <w:t>800,0</w:t>
            </w:r>
          </w:p>
        </w:tc>
        <w:tc>
          <w:tcPr>
            <w:tcW w:w="1239" w:type="dxa"/>
          </w:tcPr>
          <w:p>
            <w:pPr>
              <w:pStyle w:val="TableParagraph"/>
              <w:spacing w:line="258" w:lineRule="exact"/>
              <w:ind w:left="95" w:right="84"/>
              <w:jc w:val="center"/>
              <w:rPr>
                <w:sz w:val="24"/>
              </w:rPr>
            </w:pPr>
            <w:r>
              <w:rPr>
                <w:spacing w:val="-5"/>
                <w:sz w:val="24"/>
              </w:rPr>
              <w:t>0,0</w:t>
            </w:r>
          </w:p>
        </w:tc>
        <w:tc>
          <w:tcPr>
            <w:tcW w:w="1114" w:type="dxa"/>
          </w:tcPr>
          <w:p>
            <w:pPr>
              <w:pStyle w:val="TableParagraph"/>
              <w:spacing w:line="258" w:lineRule="exact"/>
              <w:ind w:left="87" w:right="77"/>
              <w:jc w:val="center"/>
              <w:rPr>
                <w:sz w:val="24"/>
              </w:rPr>
            </w:pPr>
            <w:r>
              <w:rPr>
                <w:spacing w:val="-5"/>
                <w:sz w:val="24"/>
              </w:rPr>
              <w:t>0,0</w:t>
            </w:r>
          </w:p>
        </w:tc>
      </w:tr>
      <w:tr>
        <w:trPr>
          <w:trHeight w:val="330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1</w:t>
            </w:r>
            <w:r>
              <w:rPr>
                <w:spacing w:val="2"/>
                <w:sz w:val="24"/>
              </w:rPr>
              <w:t> </w:t>
            </w:r>
            <w:r>
              <w:rPr>
                <w:spacing w:val="-2"/>
                <w:sz w:val="24"/>
              </w:rPr>
              <w:t>363,1</w:t>
            </w:r>
          </w:p>
        </w:tc>
        <w:tc>
          <w:tcPr>
            <w:tcW w:w="1359" w:type="dxa"/>
          </w:tcPr>
          <w:p>
            <w:pPr>
              <w:pStyle w:val="TableParagraph"/>
              <w:spacing w:line="273" w:lineRule="exact"/>
              <w:ind w:left="91" w:right="77"/>
              <w:jc w:val="center"/>
              <w:rPr>
                <w:sz w:val="24"/>
              </w:rPr>
            </w:pPr>
            <w:r>
              <w:rPr>
                <w:sz w:val="24"/>
              </w:rPr>
              <w:t>1</w:t>
            </w:r>
            <w:r>
              <w:rPr>
                <w:spacing w:val="2"/>
                <w:sz w:val="24"/>
              </w:rPr>
              <w:t> </w:t>
            </w:r>
            <w:r>
              <w:rPr>
                <w:spacing w:val="-2"/>
                <w:sz w:val="24"/>
              </w:rPr>
              <w:t>589,7</w:t>
            </w:r>
          </w:p>
        </w:tc>
        <w:tc>
          <w:tcPr>
            <w:tcW w:w="1037" w:type="dxa"/>
          </w:tcPr>
          <w:p>
            <w:pPr>
              <w:pStyle w:val="TableParagraph"/>
              <w:spacing w:line="273" w:lineRule="exact"/>
              <w:ind w:left="109" w:right="109"/>
              <w:jc w:val="center"/>
              <w:rPr>
                <w:sz w:val="24"/>
              </w:rPr>
            </w:pPr>
            <w:r>
              <w:rPr>
                <w:sz w:val="24"/>
              </w:rPr>
              <w:t>1</w:t>
            </w:r>
            <w:r>
              <w:rPr>
                <w:spacing w:val="2"/>
                <w:sz w:val="24"/>
              </w:rPr>
              <w:t> </w:t>
            </w:r>
            <w:r>
              <w:rPr>
                <w:spacing w:val="-2"/>
                <w:sz w:val="24"/>
              </w:rPr>
              <w:t>035,0</w:t>
            </w:r>
          </w:p>
        </w:tc>
        <w:tc>
          <w:tcPr>
            <w:tcW w:w="1354" w:type="dxa"/>
          </w:tcPr>
          <w:p>
            <w:pPr>
              <w:pStyle w:val="TableParagraph"/>
              <w:spacing w:line="273" w:lineRule="exact"/>
              <w:ind w:left="85" w:right="78"/>
              <w:jc w:val="center"/>
              <w:rPr>
                <w:sz w:val="24"/>
              </w:rPr>
            </w:pPr>
            <w:r>
              <w:rPr>
                <w:spacing w:val="-2"/>
                <w:sz w:val="24"/>
              </w:rPr>
              <w:t>458,0</w:t>
            </w:r>
          </w:p>
        </w:tc>
        <w:tc>
          <w:tcPr>
            <w:tcW w:w="1479" w:type="dxa"/>
          </w:tcPr>
          <w:p>
            <w:pPr>
              <w:pStyle w:val="TableParagraph"/>
              <w:spacing w:line="273" w:lineRule="exact"/>
              <w:ind w:left="90" w:right="84"/>
              <w:jc w:val="center"/>
              <w:rPr>
                <w:sz w:val="24"/>
              </w:rPr>
            </w:pPr>
            <w:r>
              <w:rPr>
                <w:spacing w:val="-2"/>
                <w:sz w:val="24"/>
              </w:rPr>
              <w:t>429,6</w:t>
            </w:r>
          </w:p>
        </w:tc>
        <w:tc>
          <w:tcPr>
            <w:tcW w:w="1114" w:type="dxa"/>
          </w:tcPr>
          <w:p>
            <w:pPr>
              <w:pStyle w:val="TableParagraph"/>
              <w:spacing w:line="273" w:lineRule="exact"/>
              <w:ind w:left="87" w:right="82"/>
              <w:jc w:val="center"/>
              <w:rPr>
                <w:sz w:val="24"/>
              </w:rPr>
            </w:pPr>
            <w:r>
              <w:rPr>
                <w:sz w:val="24"/>
              </w:rPr>
              <w:t>3</w:t>
            </w:r>
            <w:r>
              <w:rPr>
                <w:spacing w:val="2"/>
                <w:sz w:val="24"/>
              </w:rPr>
              <w:t> </w:t>
            </w:r>
            <w:r>
              <w:rPr>
                <w:spacing w:val="-2"/>
                <w:sz w:val="24"/>
              </w:rPr>
              <w:t>800,0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spacing w:line="273" w:lineRule="exact"/>
              <w:ind w:left="110"/>
              <w:rPr>
                <w:sz w:val="24"/>
              </w:rPr>
            </w:pPr>
            <w:r>
              <w:rPr>
                <w:sz w:val="24"/>
              </w:rPr>
              <w:t>Социальное</w:t>
            </w:r>
            <w:r>
              <w:rPr>
                <w:spacing w:val="-1"/>
                <w:sz w:val="24"/>
              </w:rPr>
              <w:t> </w:t>
            </w:r>
            <w:r>
              <w:rPr>
                <w:spacing w:val="-2"/>
                <w:sz w:val="24"/>
              </w:rPr>
              <w:t>партнерство</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1" w:lineRule="exact"/>
              <w:ind w:left="282"/>
              <w:rPr>
                <w:sz w:val="24"/>
              </w:rPr>
            </w:pPr>
            <w:r>
              <w:rPr>
                <w:sz w:val="24"/>
              </w:rPr>
              <w:t>1</w:t>
            </w:r>
            <w:r>
              <w:rPr>
                <w:spacing w:val="2"/>
                <w:sz w:val="24"/>
              </w:rPr>
              <w:t> </w:t>
            </w:r>
            <w:r>
              <w:rPr>
                <w:spacing w:val="-5"/>
                <w:sz w:val="24"/>
              </w:rPr>
              <w:t>239</w:t>
            </w:r>
          </w:p>
          <w:p>
            <w:pPr>
              <w:pStyle w:val="TableParagraph"/>
              <w:spacing w:line="260" w:lineRule="exact"/>
              <w:ind w:left="287"/>
              <w:rPr>
                <w:sz w:val="24"/>
              </w:rPr>
            </w:pPr>
            <w:r>
              <w:rPr>
                <w:spacing w:val="-2"/>
                <w:sz w:val="24"/>
              </w:rPr>
              <w:t>926,4</w:t>
            </w:r>
          </w:p>
        </w:tc>
        <w:tc>
          <w:tcPr>
            <w:tcW w:w="1359" w:type="dxa"/>
          </w:tcPr>
          <w:p>
            <w:pPr>
              <w:pStyle w:val="TableParagraph"/>
              <w:spacing w:line="273" w:lineRule="exact"/>
              <w:ind w:left="91" w:right="82"/>
              <w:jc w:val="center"/>
              <w:rPr>
                <w:sz w:val="24"/>
              </w:rPr>
            </w:pPr>
            <w:r>
              <w:rPr>
                <w:sz w:val="24"/>
              </w:rPr>
              <w:t>2</w:t>
            </w:r>
            <w:r>
              <w:rPr>
                <w:spacing w:val="2"/>
                <w:sz w:val="24"/>
              </w:rPr>
              <w:t> </w:t>
            </w:r>
            <w:r>
              <w:rPr>
                <w:spacing w:val="-2"/>
                <w:sz w:val="24"/>
              </w:rPr>
              <w:t>187061,6</w:t>
            </w:r>
          </w:p>
        </w:tc>
        <w:tc>
          <w:tcPr>
            <w:tcW w:w="1037" w:type="dxa"/>
          </w:tcPr>
          <w:p>
            <w:pPr>
              <w:pStyle w:val="TableParagraph"/>
              <w:spacing w:line="271" w:lineRule="exact"/>
              <w:ind w:left="242"/>
              <w:rPr>
                <w:sz w:val="24"/>
              </w:rPr>
            </w:pPr>
            <w:r>
              <w:rPr>
                <w:sz w:val="24"/>
              </w:rPr>
              <w:t>6</w:t>
            </w:r>
            <w:r>
              <w:rPr>
                <w:spacing w:val="2"/>
                <w:sz w:val="24"/>
              </w:rPr>
              <w:t> </w:t>
            </w:r>
            <w:r>
              <w:rPr>
                <w:spacing w:val="-5"/>
                <w:sz w:val="24"/>
              </w:rPr>
              <w:t>351</w:t>
            </w:r>
          </w:p>
          <w:p>
            <w:pPr>
              <w:pStyle w:val="TableParagraph"/>
              <w:spacing w:line="260" w:lineRule="exact"/>
              <w:ind w:left="242"/>
              <w:rPr>
                <w:sz w:val="24"/>
              </w:rPr>
            </w:pPr>
            <w:r>
              <w:rPr>
                <w:spacing w:val="-2"/>
                <w:sz w:val="24"/>
              </w:rPr>
              <w:t>555,9</w:t>
            </w:r>
          </w:p>
        </w:tc>
        <w:tc>
          <w:tcPr>
            <w:tcW w:w="1354" w:type="dxa"/>
          </w:tcPr>
          <w:p>
            <w:pPr>
              <w:pStyle w:val="TableParagraph"/>
              <w:spacing w:line="273" w:lineRule="exact"/>
              <w:ind w:left="85" w:right="82"/>
              <w:jc w:val="center"/>
              <w:rPr>
                <w:sz w:val="24"/>
              </w:rPr>
            </w:pPr>
            <w:r>
              <w:rPr>
                <w:sz w:val="24"/>
              </w:rPr>
              <w:t>6</w:t>
            </w:r>
            <w:r>
              <w:rPr>
                <w:spacing w:val="2"/>
                <w:sz w:val="24"/>
              </w:rPr>
              <w:t> </w:t>
            </w:r>
            <w:r>
              <w:rPr>
                <w:sz w:val="24"/>
              </w:rPr>
              <w:t>510</w:t>
            </w:r>
            <w:r>
              <w:rPr>
                <w:spacing w:val="2"/>
                <w:sz w:val="24"/>
              </w:rPr>
              <w:t> </w:t>
            </w:r>
            <w:r>
              <w:rPr>
                <w:spacing w:val="-2"/>
                <w:sz w:val="24"/>
              </w:rPr>
              <w:t>047,9</w:t>
            </w:r>
          </w:p>
        </w:tc>
        <w:tc>
          <w:tcPr>
            <w:tcW w:w="1479" w:type="dxa"/>
          </w:tcPr>
          <w:p>
            <w:pPr>
              <w:pStyle w:val="TableParagraph"/>
              <w:spacing w:line="273" w:lineRule="exact"/>
              <w:ind w:left="90" w:right="79"/>
              <w:jc w:val="center"/>
              <w:rPr>
                <w:sz w:val="24"/>
              </w:rPr>
            </w:pPr>
            <w:r>
              <w:rPr>
                <w:sz w:val="24"/>
              </w:rPr>
              <w:t>7</w:t>
            </w:r>
            <w:r>
              <w:rPr>
                <w:spacing w:val="2"/>
                <w:sz w:val="24"/>
              </w:rPr>
              <w:t> </w:t>
            </w:r>
            <w:r>
              <w:rPr>
                <w:sz w:val="24"/>
              </w:rPr>
              <w:t>730</w:t>
            </w:r>
            <w:r>
              <w:rPr>
                <w:spacing w:val="2"/>
                <w:sz w:val="24"/>
              </w:rPr>
              <w:t> </w:t>
            </w:r>
            <w:r>
              <w:rPr>
                <w:spacing w:val="-2"/>
                <w:sz w:val="24"/>
              </w:rPr>
              <w:t>833,6</w:t>
            </w:r>
          </w:p>
        </w:tc>
        <w:tc>
          <w:tcPr>
            <w:tcW w:w="1114" w:type="dxa"/>
          </w:tcPr>
          <w:p>
            <w:pPr>
              <w:pStyle w:val="TableParagraph"/>
              <w:spacing w:line="271" w:lineRule="exact"/>
              <w:ind w:left="279"/>
              <w:rPr>
                <w:sz w:val="24"/>
              </w:rPr>
            </w:pPr>
            <w:r>
              <w:rPr>
                <w:sz w:val="24"/>
              </w:rPr>
              <w:t>5</w:t>
            </w:r>
            <w:r>
              <w:rPr>
                <w:spacing w:val="2"/>
                <w:sz w:val="24"/>
              </w:rPr>
              <w:t> </w:t>
            </w:r>
            <w:r>
              <w:rPr>
                <w:spacing w:val="-5"/>
                <w:sz w:val="24"/>
              </w:rPr>
              <w:t>238</w:t>
            </w:r>
          </w:p>
          <w:p>
            <w:pPr>
              <w:pStyle w:val="TableParagraph"/>
              <w:spacing w:line="260" w:lineRule="exact"/>
              <w:ind w:left="285"/>
              <w:rPr>
                <w:sz w:val="24"/>
              </w:rPr>
            </w:pPr>
            <w:r>
              <w:rPr>
                <w:spacing w:val="-2"/>
                <w:sz w:val="24"/>
              </w:rPr>
              <w:t>523,6</w:t>
            </w:r>
          </w:p>
        </w:tc>
        <w:tc>
          <w:tcPr>
            <w:tcW w:w="1239" w:type="dxa"/>
          </w:tcPr>
          <w:p>
            <w:pPr>
              <w:pStyle w:val="TableParagraph"/>
              <w:spacing w:line="271" w:lineRule="exact"/>
              <w:ind w:left="346"/>
              <w:rPr>
                <w:sz w:val="24"/>
              </w:rPr>
            </w:pPr>
            <w:r>
              <w:rPr>
                <w:sz w:val="24"/>
              </w:rPr>
              <w:t>4</w:t>
            </w:r>
            <w:r>
              <w:rPr>
                <w:spacing w:val="2"/>
                <w:sz w:val="24"/>
              </w:rPr>
              <w:t> </w:t>
            </w:r>
            <w:r>
              <w:rPr>
                <w:spacing w:val="-5"/>
                <w:sz w:val="24"/>
              </w:rPr>
              <w:t>738</w:t>
            </w:r>
          </w:p>
          <w:p>
            <w:pPr>
              <w:pStyle w:val="TableParagraph"/>
              <w:spacing w:line="260" w:lineRule="exact"/>
              <w:ind w:left="346"/>
              <w:rPr>
                <w:sz w:val="24"/>
              </w:rPr>
            </w:pPr>
            <w:r>
              <w:rPr>
                <w:spacing w:val="-2"/>
                <w:sz w:val="24"/>
              </w:rPr>
              <w:t>523,6</w:t>
            </w:r>
          </w:p>
        </w:tc>
        <w:tc>
          <w:tcPr>
            <w:tcW w:w="1114" w:type="dxa"/>
          </w:tcPr>
          <w:p>
            <w:pPr>
              <w:pStyle w:val="TableParagraph"/>
              <w:spacing w:line="271" w:lineRule="exact"/>
              <w:ind w:left="279"/>
              <w:rPr>
                <w:sz w:val="24"/>
              </w:rPr>
            </w:pPr>
            <w:r>
              <w:rPr>
                <w:sz w:val="24"/>
              </w:rPr>
              <w:t>4</w:t>
            </w:r>
            <w:r>
              <w:rPr>
                <w:spacing w:val="2"/>
                <w:sz w:val="24"/>
              </w:rPr>
              <w:t> </w:t>
            </w:r>
            <w:r>
              <w:rPr>
                <w:spacing w:val="-5"/>
                <w:sz w:val="24"/>
              </w:rPr>
              <w:t>738</w:t>
            </w:r>
          </w:p>
          <w:p>
            <w:pPr>
              <w:pStyle w:val="TableParagraph"/>
              <w:spacing w:line="260" w:lineRule="exact"/>
              <w:ind w:left="283"/>
              <w:rPr>
                <w:sz w:val="24"/>
              </w:rPr>
            </w:pPr>
            <w:r>
              <w:rPr>
                <w:spacing w:val="-2"/>
                <w:sz w:val="24"/>
              </w:rPr>
              <w:t>523,6</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282"/>
              <w:rPr>
                <w:sz w:val="24"/>
              </w:rPr>
            </w:pPr>
            <w:r>
              <w:rPr>
                <w:sz w:val="24"/>
              </w:rPr>
              <w:t>1</w:t>
            </w:r>
            <w:r>
              <w:rPr>
                <w:spacing w:val="2"/>
                <w:sz w:val="24"/>
              </w:rPr>
              <w:t> </w:t>
            </w:r>
            <w:r>
              <w:rPr>
                <w:spacing w:val="-5"/>
                <w:sz w:val="24"/>
              </w:rPr>
              <w:t>239</w:t>
            </w:r>
          </w:p>
          <w:p>
            <w:pPr>
              <w:pStyle w:val="TableParagraph"/>
              <w:spacing w:line="260" w:lineRule="exact"/>
              <w:ind w:left="287"/>
              <w:rPr>
                <w:sz w:val="24"/>
              </w:rPr>
            </w:pPr>
            <w:r>
              <w:rPr>
                <w:spacing w:val="-2"/>
                <w:sz w:val="24"/>
              </w:rPr>
              <w:t>926,4</w:t>
            </w:r>
          </w:p>
        </w:tc>
        <w:tc>
          <w:tcPr>
            <w:tcW w:w="1359" w:type="dxa"/>
          </w:tcPr>
          <w:p>
            <w:pPr>
              <w:pStyle w:val="TableParagraph"/>
              <w:spacing w:line="273" w:lineRule="exact"/>
              <w:ind w:left="91" w:right="82"/>
              <w:jc w:val="center"/>
              <w:rPr>
                <w:sz w:val="24"/>
              </w:rPr>
            </w:pPr>
            <w:r>
              <w:rPr>
                <w:sz w:val="24"/>
              </w:rPr>
              <w:t>2</w:t>
            </w:r>
            <w:r>
              <w:rPr>
                <w:spacing w:val="2"/>
                <w:sz w:val="24"/>
              </w:rPr>
              <w:t> </w:t>
            </w:r>
            <w:r>
              <w:rPr>
                <w:sz w:val="24"/>
              </w:rPr>
              <w:t>187</w:t>
            </w:r>
            <w:r>
              <w:rPr>
                <w:spacing w:val="2"/>
                <w:sz w:val="24"/>
              </w:rPr>
              <w:t> </w:t>
            </w:r>
            <w:r>
              <w:rPr>
                <w:spacing w:val="-2"/>
                <w:sz w:val="24"/>
              </w:rPr>
              <w:t>061,6</w:t>
            </w:r>
          </w:p>
        </w:tc>
        <w:tc>
          <w:tcPr>
            <w:tcW w:w="1037" w:type="dxa"/>
          </w:tcPr>
          <w:p>
            <w:pPr>
              <w:pStyle w:val="TableParagraph"/>
              <w:spacing w:line="271" w:lineRule="exact"/>
              <w:ind w:left="243"/>
              <w:rPr>
                <w:sz w:val="24"/>
              </w:rPr>
            </w:pPr>
            <w:r>
              <w:rPr>
                <w:sz w:val="24"/>
              </w:rPr>
              <w:t>6</w:t>
            </w:r>
            <w:r>
              <w:rPr>
                <w:spacing w:val="2"/>
                <w:sz w:val="24"/>
              </w:rPr>
              <w:t> </w:t>
            </w:r>
            <w:r>
              <w:rPr>
                <w:spacing w:val="-5"/>
                <w:sz w:val="24"/>
              </w:rPr>
              <w:t>351</w:t>
            </w:r>
          </w:p>
          <w:p>
            <w:pPr>
              <w:pStyle w:val="TableParagraph"/>
              <w:spacing w:line="260" w:lineRule="exact"/>
              <w:ind w:left="243"/>
              <w:rPr>
                <w:sz w:val="24"/>
              </w:rPr>
            </w:pPr>
            <w:r>
              <w:rPr>
                <w:spacing w:val="-2"/>
                <w:sz w:val="24"/>
              </w:rPr>
              <w:t>555,9</w:t>
            </w:r>
          </w:p>
        </w:tc>
        <w:tc>
          <w:tcPr>
            <w:tcW w:w="1354" w:type="dxa"/>
          </w:tcPr>
          <w:p>
            <w:pPr>
              <w:pStyle w:val="TableParagraph"/>
              <w:spacing w:line="273" w:lineRule="exact"/>
              <w:ind w:left="85" w:right="82"/>
              <w:jc w:val="center"/>
              <w:rPr>
                <w:sz w:val="24"/>
              </w:rPr>
            </w:pPr>
            <w:r>
              <w:rPr>
                <w:sz w:val="24"/>
              </w:rPr>
              <w:t>6</w:t>
            </w:r>
            <w:r>
              <w:rPr>
                <w:spacing w:val="2"/>
                <w:sz w:val="24"/>
              </w:rPr>
              <w:t> </w:t>
            </w:r>
            <w:r>
              <w:rPr>
                <w:sz w:val="24"/>
              </w:rPr>
              <w:t>510</w:t>
            </w:r>
            <w:r>
              <w:rPr>
                <w:spacing w:val="2"/>
                <w:sz w:val="24"/>
              </w:rPr>
              <w:t> </w:t>
            </w:r>
            <w:r>
              <w:rPr>
                <w:spacing w:val="-2"/>
                <w:sz w:val="24"/>
              </w:rPr>
              <w:t>047,9</w:t>
            </w:r>
          </w:p>
        </w:tc>
        <w:tc>
          <w:tcPr>
            <w:tcW w:w="1479" w:type="dxa"/>
          </w:tcPr>
          <w:p>
            <w:pPr>
              <w:pStyle w:val="TableParagraph"/>
              <w:spacing w:line="273" w:lineRule="exact"/>
              <w:ind w:left="90" w:right="79"/>
              <w:jc w:val="center"/>
              <w:rPr>
                <w:sz w:val="24"/>
              </w:rPr>
            </w:pPr>
            <w:r>
              <w:rPr>
                <w:sz w:val="24"/>
              </w:rPr>
              <w:t>7</w:t>
            </w:r>
            <w:r>
              <w:rPr>
                <w:spacing w:val="2"/>
                <w:sz w:val="24"/>
              </w:rPr>
              <w:t> </w:t>
            </w:r>
            <w:r>
              <w:rPr>
                <w:sz w:val="24"/>
              </w:rPr>
              <w:t>730</w:t>
            </w:r>
            <w:r>
              <w:rPr>
                <w:spacing w:val="2"/>
                <w:sz w:val="24"/>
              </w:rPr>
              <w:t> </w:t>
            </w:r>
            <w:r>
              <w:rPr>
                <w:spacing w:val="-2"/>
                <w:sz w:val="24"/>
              </w:rPr>
              <w:t>833,6</w:t>
            </w:r>
          </w:p>
        </w:tc>
        <w:tc>
          <w:tcPr>
            <w:tcW w:w="1114" w:type="dxa"/>
          </w:tcPr>
          <w:p>
            <w:pPr>
              <w:pStyle w:val="TableParagraph"/>
              <w:spacing w:line="271" w:lineRule="exact"/>
              <w:ind w:left="279"/>
              <w:rPr>
                <w:sz w:val="24"/>
              </w:rPr>
            </w:pPr>
            <w:r>
              <w:rPr>
                <w:sz w:val="24"/>
              </w:rPr>
              <w:t>5</w:t>
            </w:r>
            <w:r>
              <w:rPr>
                <w:spacing w:val="2"/>
                <w:sz w:val="24"/>
              </w:rPr>
              <w:t> </w:t>
            </w:r>
            <w:r>
              <w:rPr>
                <w:spacing w:val="-5"/>
                <w:sz w:val="24"/>
              </w:rPr>
              <w:t>238</w:t>
            </w:r>
          </w:p>
          <w:p>
            <w:pPr>
              <w:pStyle w:val="TableParagraph"/>
              <w:spacing w:line="260" w:lineRule="exact"/>
              <w:ind w:left="285"/>
              <w:rPr>
                <w:sz w:val="24"/>
              </w:rPr>
            </w:pPr>
            <w:r>
              <w:rPr>
                <w:spacing w:val="-2"/>
                <w:sz w:val="24"/>
              </w:rPr>
              <w:t>523,6</w:t>
            </w:r>
          </w:p>
        </w:tc>
        <w:tc>
          <w:tcPr>
            <w:tcW w:w="1239" w:type="dxa"/>
          </w:tcPr>
          <w:p>
            <w:pPr>
              <w:pStyle w:val="TableParagraph"/>
              <w:spacing w:line="271" w:lineRule="exact"/>
              <w:ind w:left="346"/>
              <w:rPr>
                <w:sz w:val="24"/>
              </w:rPr>
            </w:pPr>
            <w:r>
              <w:rPr>
                <w:sz w:val="24"/>
              </w:rPr>
              <w:t>4</w:t>
            </w:r>
            <w:r>
              <w:rPr>
                <w:spacing w:val="2"/>
                <w:sz w:val="24"/>
              </w:rPr>
              <w:t> </w:t>
            </w:r>
            <w:r>
              <w:rPr>
                <w:spacing w:val="-5"/>
                <w:sz w:val="24"/>
              </w:rPr>
              <w:t>738</w:t>
            </w:r>
          </w:p>
          <w:p>
            <w:pPr>
              <w:pStyle w:val="TableParagraph"/>
              <w:spacing w:line="260" w:lineRule="exact"/>
              <w:ind w:left="346"/>
              <w:rPr>
                <w:sz w:val="24"/>
              </w:rPr>
            </w:pPr>
            <w:r>
              <w:rPr>
                <w:spacing w:val="-2"/>
                <w:sz w:val="24"/>
              </w:rPr>
              <w:t>523,6</w:t>
            </w:r>
          </w:p>
        </w:tc>
        <w:tc>
          <w:tcPr>
            <w:tcW w:w="1114" w:type="dxa"/>
          </w:tcPr>
          <w:p>
            <w:pPr>
              <w:pStyle w:val="TableParagraph"/>
              <w:spacing w:line="271" w:lineRule="exact"/>
              <w:ind w:left="279"/>
              <w:rPr>
                <w:sz w:val="24"/>
              </w:rPr>
            </w:pPr>
            <w:r>
              <w:rPr>
                <w:sz w:val="24"/>
              </w:rPr>
              <w:t>4</w:t>
            </w:r>
            <w:r>
              <w:rPr>
                <w:spacing w:val="2"/>
                <w:sz w:val="24"/>
              </w:rPr>
              <w:t> </w:t>
            </w:r>
            <w:r>
              <w:rPr>
                <w:spacing w:val="-5"/>
                <w:sz w:val="24"/>
              </w:rPr>
              <w:t>738</w:t>
            </w:r>
          </w:p>
          <w:p>
            <w:pPr>
              <w:pStyle w:val="TableParagraph"/>
              <w:spacing w:line="260" w:lineRule="exact"/>
              <w:ind w:left="283"/>
              <w:rPr>
                <w:sz w:val="24"/>
              </w:rPr>
            </w:pPr>
            <w:r>
              <w:rPr>
                <w:spacing w:val="-2"/>
                <w:sz w:val="24"/>
              </w:rPr>
              <w:t>523,6</w:t>
            </w:r>
          </w:p>
        </w:tc>
      </w:tr>
      <w:tr>
        <w:trPr>
          <w:trHeight w:val="551" w:hRule="atLeast"/>
        </w:trPr>
        <w:tc>
          <w:tcPr>
            <w:tcW w:w="3557" w:type="dxa"/>
            <w:vMerge w:val="restart"/>
          </w:tcPr>
          <w:p>
            <w:pPr>
              <w:pStyle w:val="TableParagraph"/>
              <w:spacing w:line="271" w:lineRule="exact"/>
              <w:ind w:left="110"/>
              <w:rPr>
                <w:sz w:val="24"/>
              </w:rPr>
            </w:pPr>
            <w:r>
              <w:rPr>
                <w:spacing w:val="-2"/>
                <w:sz w:val="24"/>
              </w:rPr>
              <w:t>Субсидия</w:t>
            </w:r>
          </w:p>
          <w:p>
            <w:pPr>
              <w:pStyle w:val="TableParagraph"/>
              <w:ind w:left="110" w:right="93"/>
              <w:jc w:val="both"/>
              <w:rPr>
                <w:sz w:val="24"/>
              </w:rPr>
            </w:pPr>
            <w:r>
              <w:rPr>
                <w:spacing w:val="-2"/>
                <w:sz w:val="24"/>
              </w:rPr>
              <w:t>Государственно-общественному </w:t>
            </w:r>
            <w:r>
              <w:rPr>
                <w:sz w:val="24"/>
              </w:rPr>
              <w:t>объединению</w:t>
            </w:r>
            <w:r>
              <w:rPr>
                <w:spacing w:val="-9"/>
                <w:sz w:val="24"/>
              </w:rPr>
              <w:t> </w:t>
            </w:r>
            <w:r>
              <w:rPr>
                <w:sz w:val="24"/>
              </w:rPr>
              <w:t>"Московский</w:t>
            </w:r>
            <w:r>
              <w:rPr>
                <w:spacing w:val="-6"/>
                <w:sz w:val="24"/>
              </w:rPr>
              <w:t> </w:t>
            </w:r>
            <w:r>
              <w:rPr>
                <w:sz w:val="24"/>
              </w:rPr>
              <w:t>Дом ветеранов (пенсионеров) войн и Вооруженных Сил" на оказание </w:t>
            </w:r>
            <w:r>
              <w:rPr>
                <w:spacing w:val="-2"/>
                <w:sz w:val="24"/>
              </w:rPr>
              <w:t>медицинских,</w:t>
            </w:r>
          </w:p>
          <w:p>
            <w:pPr>
              <w:pStyle w:val="TableParagraph"/>
              <w:spacing w:before="1"/>
              <w:ind w:left="110" w:right="95"/>
              <w:rPr>
                <w:sz w:val="24"/>
              </w:rPr>
            </w:pPr>
            <w:r>
              <w:rPr>
                <w:sz w:val="24"/>
              </w:rPr>
              <w:t>социально-реабилитационных</w:t>
            </w:r>
            <w:r>
              <w:rPr>
                <w:spacing w:val="7"/>
                <w:sz w:val="24"/>
              </w:rPr>
              <w:t> </w:t>
            </w:r>
            <w:r>
              <w:rPr>
                <w:sz w:val="24"/>
              </w:rPr>
              <w:t>и </w:t>
            </w:r>
            <w:r>
              <w:rPr>
                <w:spacing w:val="-2"/>
                <w:sz w:val="24"/>
              </w:rPr>
              <w:t>культурно-просветительских </w:t>
            </w:r>
            <w:r>
              <w:rPr>
                <w:sz w:val="24"/>
              </w:rPr>
              <w:t>услуг</w:t>
            </w:r>
            <w:r>
              <w:rPr>
                <w:spacing w:val="80"/>
                <w:sz w:val="24"/>
              </w:rPr>
              <w:t> </w:t>
            </w:r>
            <w:r>
              <w:rPr>
                <w:sz w:val="24"/>
              </w:rPr>
              <w:t>пенсионерам</w:t>
            </w:r>
            <w:r>
              <w:rPr>
                <w:spacing w:val="79"/>
                <w:sz w:val="24"/>
              </w:rPr>
              <w:t> </w:t>
            </w:r>
            <w:r>
              <w:rPr>
                <w:sz w:val="24"/>
              </w:rPr>
              <w:t>(ветеранам</w:t>
            </w:r>
          </w:p>
          <w:p>
            <w:pPr>
              <w:pStyle w:val="TableParagraph"/>
              <w:spacing w:line="259" w:lineRule="exact"/>
              <w:ind w:left="110"/>
              <w:rPr>
                <w:sz w:val="24"/>
              </w:rPr>
            </w:pPr>
            <w:r>
              <w:rPr>
                <w:sz w:val="24"/>
              </w:rPr>
              <w:t>войн</w:t>
            </w:r>
            <w:r>
              <w:rPr>
                <w:spacing w:val="-2"/>
                <w:sz w:val="24"/>
              </w:rPr>
              <w:t> </w:t>
            </w:r>
            <w:r>
              <w:rPr>
                <w:sz w:val="24"/>
              </w:rPr>
              <w:t>и</w:t>
            </w:r>
            <w:r>
              <w:rPr>
                <w:spacing w:val="-2"/>
                <w:sz w:val="24"/>
              </w:rPr>
              <w:t> </w:t>
            </w:r>
            <w:r>
              <w:rPr>
                <w:sz w:val="24"/>
              </w:rPr>
              <w:t>Вооруженных</w:t>
            </w:r>
            <w:r>
              <w:rPr>
                <w:spacing w:val="3"/>
                <w:sz w:val="24"/>
              </w:rPr>
              <w:t> </w:t>
            </w:r>
            <w:r>
              <w:rPr>
                <w:spacing w:val="-4"/>
                <w:sz w:val="24"/>
              </w:rPr>
              <w:t>Сил)</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84" w:right="82"/>
              <w:jc w:val="center"/>
              <w:rPr>
                <w:sz w:val="24"/>
              </w:rPr>
            </w:pPr>
            <w:r>
              <w:rPr>
                <w:spacing w:val="-5"/>
                <w:sz w:val="24"/>
              </w:rPr>
              <w:t>758</w:t>
            </w:r>
          </w:p>
          <w:p>
            <w:pPr>
              <w:pStyle w:val="TableParagraph"/>
              <w:spacing w:line="260" w:lineRule="exact"/>
              <w:ind w:left="87" w:right="77"/>
              <w:jc w:val="center"/>
              <w:rPr>
                <w:sz w:val="24"/>
              </w:rPr>
            </w:pPr>
            <w:r>
              <w:rPr>
                <w:spacing w:val="-2"/>
                <w:sz w:val="24"/>
              </w:rPr>
              <w:t>467,0</w:t>
            </w:r>
          </w:p>
        </w:tc>
        <w:tc>
          <w:tcPr>
            <w:tcW w:w="1359" w:type="dxa"/>
          </w:tcPr>
          <w:p>
            <w:pPr>
              <w:pStyle w:val="TableParagraph"/>
              <w:spacing w:line="272" w:lineRule="exact"/>
              <w:ind w:left="91" w:right="82"/>
              <w:jc w:val="center"/>
              <w:rPr>
                <w:sz w:val="24"/>
              </w:rPr>
            </w:pPr>
            <w:r>
              <w:rPr>
                <w:sz w:val="24"/>
              </w:rPr>
              <w:t>1</w:t>
            </w:r>
            <w:r>
              <w:rPr>
                <w:spacing w:val="2"/>
                <w:sz w:val="24"/>
              </w:rPr>
              <w:t> </w:t>
            </w:r>
            <w:r>
              <w:rPr>
                <w:sz w:val="24"/>
              </w:rPr>
              <w:t>063</w:t>
            </w:r>
            <w:r>
              <w:rPr>
                <w:spacing w:val="2"/>
                <w:sz w:val="24"/>
              </w:rPr>
              <w:t> </w:t>
            </w:r>
            <w:r>
              <w:rPr>
                <w:spacing w:val="-2"/>
                <w:sz w:val="24"/>
              </w:rPr>
              <w:t>809,9</w:t>
            </w:r>
          </w:p>
        </w:tc>
        <w:tc>
          <w:tcPr>
            <w:tcW w:w="1037" w:type="dxa"/>
          </w:tcPr>
          <w:p>
            <w:pPr>
              <w:pStyle w:val="TableParagraph"/>
              <w:spacing w:line="271" w:lineRule="exact"/>
              <w:ind w:left="243"/>
              <w:rPr>
                <w:sz w:val="24"/>
              </w:rPr>
            </w:pPr>
            <w:r>
              <w:rPr>
                <w:sz w:val="24"/>
              </w:rPr>
              <w:t>1</w:t>
            </w:r>
            <w:r>
              <w:rPr>
                <w:spacing w:val="2"/>
                <w:sz w:val="24"/>
              </w:rPr>
              <w:t> </w:t>
            </w:r>
            <w:r>
              <w:rPr>
                <w:spacing w:val="-5"/>
                <w:sz w:val="24"/>
              </w:rPr>
              <w:t>156</w:t>
            </w:r>
          </w:p>
          <w:p>
            <w:pPr>
              <w:pStyle w:val="TableParagraph"/>
              <w:spacing w:line="260" w:lineRule="exact"/>
              <w:ind w:left="243"/>
              <w:rPr>
                <w:sz w:val="24"/>
              </w:rPr>
            </w:pPr>
            <w:r>
              <w:rPr>
                <w:spacing w:val="-2"/>
                <w:sz w:val="24"/>
              </w:rPr>
              <w:t>944,2</w:t>
            </w:r>
          </w:p>
        </w:tc>
        <w:tc>
          <w:tcPr>
            <w:tcW w:w="1354" w:type="dxa"/>
          </w:tcPr>
          <w:p>
            <w:pPr>
              <w:pStyle w:val="TableParagraph"/>
              <w:spacing w:line="273" w:lineRule="exact"/>
              <w:ind w:left="85" w:right="82"/>
              <w:jc w:val="center"/>
              <w:rPr>
                <w:sz w:val="24"/>
              </w:rPr>
            </w:pPr>
            <w:r>
              <w:rPr>
                <w:sz w:val="24"/>
              </w:rPr>
              <w:t>1</w:t>
            </w:r>
            <w:r>
              <w:rPr>
                <w:spacing w:val="2"/>
                <w:sz w:val="24"/>
              </w:rPr>
              <w:t> </w:t>
            </w:r>
            <w:r>
              <w:rPr>
                <w:sz w:val="24"/>
              </w:rPr>
              <w:t>470</w:t>
            </w:r>
            <w:r>
              <w:rPr>
                <w:spacing w:val="2"/>
                <w:sz w:val="24"/>
              </w:rPr>
              <w:t> </w:t>
            </w:r>
            <w:r>
              <w:rPr>
                <w:spacing w:val="-2"/>
                <w:sz w:val="24"/>
              </w:rPr>
              <w:t>545,2</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471</w:t>
            </w:r>
            <w:r>
              <w:rPr>
                <w:spacing w:val="2"/>
                <w:sz w:val="24"/>
              </w:rPr>
              <w:t> </w:t>
            </w:r>
            <w:r>
              <w:rPr>
                <w:spacing w:val="-2"/>
                <w:sz w:val="24"/>
              </w:rPr>
              <w:t>827,8</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496</w:t>
            </w:r>
          </w:p>
          <w:p>
            <w:pPr>
              <w:pStyle w:val="TableParagraph"/>
              <w:spacing w:line="260" w:lineRule="exact"/>
              <w:ind w:left="285"/>
              <w:rPr>
                <w:sz w:val="24"/>
              </w:rPr>
            </w:pPr>
            <w:r>
              <w:rPr>
                <w:spacing w:val="-2"/>
                <w:sz w:val="24"/>
              </w:rPr>
              <w:t>508,8</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496</w:t>
            </w:r>
          </w:p>
          <w:p>
            <w:pPr>
              <w:pStyle w:val="TableParagraph"/>
              <w:spacing w:line="260" w:lineRule="exact"/>
              <w:ind w:left="346"/>
              <w:rPr>
                <w:sz w:val="24"/>
              </w:rPr>
            </w:pPr>
            <w:r>
              <w:rPr>
                <w:spacing w:val="-2"/>
                <w:sz w:val="24"/>
              </w:rPr>
              <w:t>508,8</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496</w:t>
            </w:r>
          </w:p>
          <w:p>
            <w:pPr>
              <w:pStyle w:val="TableParagraph"/>
              <w:spacing w:line="260" w:lineRule="exact"/>
              <w:ind w:left="283"/>
              <w:rPr>
                <w:sz w:val="24"/>
              </w:rPr>
            </w:pPr>
            <w:r>
              <w:rPr>
                <w:spacing w:val="-2"/>
                <w:sz w:val="24"/>
              </w:rPr>
              <w:t>508,8</w:t>
            </w:r>
          </w:p>
        </w:tc>
      </w:tr>
      <w:tr>
        <w:trPr>
          <w:trHeight w:val="2198"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85" w:right="82"/>
              <w:jc w:val="center"/>
              <w:rPr>
                <w:sz w:val="24"/>
              </w:rPr>
            </w:pPr>
            <w:r>
              <w:rPr>
                <w:spacing w:val="-5"/>
                <w:sz w:val="24"/>
              </w:rPr>
              <w:t>758</w:t>
            </w:r>
          </w:p>
          <w:p>
            <w:pPr>
              <w:pStyle w:val="TableParagraph"/>
              <w:spacing w:line="275" w:lineRule="exact"/>
              <w:ind w:left="87" w:right="77"/>
              <w:jc w:val="center"/>
              <w:rPr>
                <w:sz w:val="24"/>
              </w:rPr>
            </w:pPr>
            <w:r>
              <w:rPr>
                <w:spacing w:val="-2"/>
                <w:sz w:val="24"/>
              </w:rPr>
              <w:t>467,0</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063</w:t>
            </w:r>
            <w:r>
              <w:rPr>
                <w:spacing w:val="2"/>
                <w:sz w:val="24"/>
              </w:rPr>
              <w:t> </w:t>
            </w:r>
            <w:r>
              <w:rPr>
                <w:spacing w:val="-2"/>
                <w:sz w:val="24"/>
              </w:rPr>
              <w:t>809,9</w:t>
            </w:r>
          </w:p>
        </w:tc>
        <w:tc>
          <w:tcPr>
            <w:tcW w:w="1037" w:type="dxa"/>
          </w:tcPr>
          <w:p>
            <w:pPr>
              <w:pStyle w:val="TableParagraph"/>
              <w:spacing w:line="271" w:lineRule="exact"/>
              <w:ind w:left="243"/>
              <w:rPr>
                <w:sz w:val="24"/>
              </w:rPr>
            </w:pPr>
            <w:r>
              <w:rPr>
                <w:sz w:val="24"/>
              </w:rPr>
              <w:t>1</w:t>
            </w:r>
            <w:r>
              <w:rPr>
                <w:spacing w:val="2"/>
                <w:sz w:val="24"/>
              </w:rPr>
              <w:t> </w:t>
            </w:r>
            <w:r>
              <w:rPr>
                <w:spacing w:val="-5"/>
                <w:sz w:val="24"/>
              </w:rPr>
              <w:t>156</w:t>
            </w:r>
          </w:p>
          <w:p>
            <w:pPr>
              <w:pStyle w:val="TableParagraph"/>
              <w:spacing w:line="275" w:lineRule="exact"/>
              <w:ind w:left="243"/>
              <w:rPr>
                <w:sz w:val="24"/>
              </w:rPr>
            </w:pPr>
            <w:r>
              <w:rPr>
                <w:spacing w:val="-2"/>
                <w:sz w:val="24"/>
              </w:rPr>
              <w:t>944,2</w:t>
            </w:r>
          </w:p>
        </w:tc>
        <w:tc>
          <w:tcPr>
            <w:tcW w:w="1354" w:type="dxa"/>
          </w:tcPr>
          <w:p>
            <w:pPr>
              <w:pStyle w:val="TableParagraph"/>
              <w:spacing w:line="273" w:lineRule="exact"/>
              <w:ind w:left="85" w:right="82"/>
              <w:jc w:val="center"/>
              <w:rPr>
                <w:sz w:val="24"/>
              </w:rPr>
            </w:pPr>
            <w:r>
              <w:rPr>
                <w:sz w:val="24"/>
              </w:rPr>
              <w:t>1</w:t>
            </w:r>
            <w:r>
              <w:rPr>
                <w:spacing w:val="2"/>
                <w:sz w:val="24"/>
              </w:rPr>
              <w:t> </w:t>
            </w:r>
            <w:r>
              <w:rPr>
                <w:sz w:val="24"/>
              </w:rPr>
              <w:t>470</w:t>
            </w:r>
            <w:r>
              <w:rPr>
                <w:spacing w:val="2"/>
                <w:sz w:val="24"/>
              </w:rPr>
              <w:t> </w:t>
            </w:r>
            <w:r>
              <w:rPr>
                <w:spacing w:val="-2"/>
                <w:sz w:val="24"/>
              </w:rPr>
              <w:t>545,2</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471</w:t>
            </w:r>
            <w:r>
              <w:rPr>
                <w:spacing w:val="2"/>
                <w:sz w:val="24"/>
              </w:rPr>
              <w:t> </w:t>
            </w:r>
            <w:r>
              <w:rPr>
                <w:spacing w:val="-2"/>
                <w:sz w:val="24"/>
              </w:rPr>
              <w:t>827,8</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496</w:t>
            </w:r>
          </w:p>
          <w:p>
            <w:pPr>
              <w:pStyle w:val="TableParagraph"/>
              <w:spacing w:line="275" w:lineRule="exact"/>
              <w:ind w:left="285"/>
              <w:rPr>
                <w:sz w:val="24"/>
              </w:rPr>
            </w:pPr>
            <w:r>
              <w:rPr>
                <w:spacing w:val="-2"/>
                <w:sz w:val="24"/>
              </w:rPr>
              <w:t>508,8</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496</w:t>
            </w:r>
          </w:p>
          <w:p>
            <w:pPr>
              <w:pStyle w:val="TableParagraph"/>
              <w:spacing w:line="275" w:lineRule="exact"/>
              <w:ind w:left="346"/>
              <w:rPr>
                <w:sz w:val="24"/>
              </w:rPr>
            </w:pPr>
            <w:r>
              <w:rPr>
                <w:spacing w:val="-2"/>
                <w:sz w:val="24"/>
              </w:rPr>
              <w:t>508,8</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496</w:t>
            </w:r>
          </w:p>
          <w:p>
            <w:pPr>
              <w:pStyle w:val="TableParagraph"/>
              <w:spacing w:line="275" w:lineRule="exact"/>
              <w:ind w:left="283"/>
              <w:rPr>
                <w:sz w:val="24"/>
              </w:rPr>
            </w:pPr>
            <w:r>
              <w:rPr>
                <w:spacing w:val="-2"/>
                <w:sz w:val="24"/>
              </w:rPr>
              <w:t>508,8</w:t>
            </w:r>
          </w:p>
        </w:tc>
      </w:tr>
      <w:tr>
        <w:trPr>
          <w:trHeight w:val="273" w:hRule="atLeast"/>
        </w:trPr>
        <w:tc>
          <w:tcPr>
            <w:tcW w:w="3557" w:type="dxa"/>
            <w:vMerge w:val="restart"/>
          </w:tcPr>
          <w:p>
            <w:pPr>
              <w:pStyle w:val="TableParagraph"/>
              <w:tabs>
                <w:tab w:pos="2015" w:val="left" w:leader="none"/>
              </w:tabs>
              <w:ind w:left="110" w:right="92"/>
              <w:jc w:val="both"/>
              <w:rPr>
                <w:sz w:val="24"/>
              </w:rPr>
            </w:pPr>
            <w:r>
              <w:rPr>
                <w:spacing w:val="-2"/>
                <w:sz w:val="24"/>
              </w:rPr>
              <w:t>Субсидия</w:t>
            </w:r>
            <w:r>
              <w:rPr>
                <w:sz w:val="24"/>
              </w:rPr>
              <w:tab/>
            </w:r>
            <w:r>
              <w:rPr>
                <w:spacing w:val="-2"/>
                <w:sz w:val="24"/>
              </w:rPr>
              <w:t>Региональной </w:t>
            </w:r>
            <w:r>
              <w:rPr>
                <w:sz w:val="24"/>
              </w:rPr>
              <w:t>общественной </w:t>
            </w:r>
            <w:r>
              <w:rPr>
                <w:sz w:val="24"/>
              </w:rPr>
              <w:t>организации ветеранов государственного и муниципального</w:t>
            </w:r>
            <w:r>
              <w:rPr>
                <w:spacing w:val="56"/>
                <w:w w:val="150"/>
                <w:sz w:val="24"/>
              </w:rPr>
              <w:t>   </w:t>
            </w:r>
            <w:r>
              <w:rPr>
                <w:spacing w:val="-2"/>
                <w:sz w:val="24"/>
              </w:rPr>
              <w:t>управления</w:t>
            </w:r>
          </w:p>
          <w:p>
            <w:pPr>
              <w:pStyle w:val="TableParagraph"/>
              <w:spacing w:line="274" w:lineRule="exact"/>
              <w:ind w:left="110" w:right="97"/>
              <w:jc w:val="both"/>
              <w:rPr>
                <w:sz w:val="24"/>
              </w:rPr>
            </w:pPr>
            <w:r>
              <w:rPr>
                <w:sz w:val="24"/>
              </w:rPr>
              <w:t>города Москвы на реализацию программ</w:t>
            </w:r>
            <w:r>
              <w:rPr>
                <w:spacing w:val="70"/>
                <w:w w:val="150"/>
                <w:sz w:val="24"/>
              </w:rPr>
              <w:t>   </w:t>
            </w:r>
            <w:r>
              <w:rPr>
                <w:sz w:val="24"/>
              </w:rPr>
              <w:t>для</w:t>
            </w:r>
            <w:r>
              <w:rPr>
                <w:spacing w:val="70"/>
                <w:w w:val="150"/>
                <w:sz w:val="24"/>
              </w:rPr>
              <w:t>   </w:t>
            </w:r>
            <w:r>
              <w:rPr>
                <w:spacing w:val="-2"/>
                <w:sz w:val="24"/>
              </w:rPr>
              <w:t>ветеранов</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82"/>
              <w:jc w:val="center"/>
              <w:rPr>
                <w:sz w:val="24"/>
              </w:rPr>
            </w:pPr>
            <w:r>
              <w:rPr>
                <w:sz w:val="24"/>
              </w:rPr>
              <w:t>11</w:t>
            </w:r>
            <w:r>
              <w:rPr>
                <w:spacing w:val="2"/>
                <w:sz w:val="24"/>
              </w:rPr>
              <w:t> </w:t>
            </w:r>
            <w:r>
              <w:rPr>
                <w:spacing w:val="-2"/>
                <w:sz w:val="24"/>
              </w:rPr>
              <w:t>433,3</w:t>
            </w:r>
          </w:p>
        </w:tc>
        <w:tc>
          <w:tcPr>
            <w:tcW w:w="1359" w:type="dxa"/>
          </w:tcPr>
          <w:p>
            <w:pPr>
              <w:pStyle w:val="TableParagraph"/>
              <w:spacing w:line="253" w:lineRule="exact"/>
              <w:ind w:left="91" w:right="77"/>
              <w:jc w:val="center"/>
              <w:rPr>
                <w:sz w:val="24"/>
              </w:rPr>
            </w:pPr>
            <w:r>
              <w:rPr>
                <w:spacing w:val="-2"/>
                <w:sz w:val="24"/>
              </w:rPr>
              <w:t>11433,3</w:t>
            </w:r>
          </w:p>
        </w:tc>
        <w:tc>
          <w:tcPr>
            <w:tcW w:w="1037" w:type="dxa"/>
          </w:tcPr>
          <w:p>
            <w:pPr>
              <w:pStyle w:val="TableParagraph"/>
              <w:spacing w:line="253" w:lineRule="exact"/>
              <w:ind w:left="109" w:right="109"/>
              <w:jc w:val="center"/>
              <w:rPr>
                <w:sz w:val="24"/>
              </w:rPr>
            </w:pPr>
            <w:r>
              <w:rPr>
                <w:spacing w:val="-2"/>
                <w:sz w:val="24"/>
              </w:rPr>
              <w:t>11433,3</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1372"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37" w:lineRule="auto" w:before="3"/>
              <w:ind w:left="105" w:right="103"/>
              <w:rPr>
                <w:sz w:val="24"/>
              </w:rPr>
            </w:pPr>
            <w:r>
              <w:rPr>
                <w:spacing w:val="-2"/>
                <w:sz w:val="24"/>
              </w:rPr>
              <w:t>бюджет</w:t>
            </w:r>
            <w:r>
              <w:rPr>
                <w:sz w:val="24"/>
              </w:rPr>
              <w:tab/>
            </w:r>
            <w:r>
              <w:rPr>
                <w:spacing w:val="-2"/>
                <w:sz w:val="24"/>
              </w:rPr>
              <w:t>города Москвы</w:t>
            </w:r>
          </w:p>
        </w:tc>
        <w:tc>
          <w:tcPr>
            <w:tcW w:w="1114" w:type="dxa"/>
            <w:tcBorders>
              <w:bottom w:val="nil"/>
            </w:tcBorders>
          </w:tcPr>
          <w:p>
            <w:pPr>
              <w:pStyle w:val="TableParagraph"/>
              <w:spacing w:before="1"/>
              <w:ind w:left="87" w:right="82"/>
              <w:jc w:val="center"/>
              <w:rPr>
                <w:sz w:val="24"/>
              </w:rPr>
            </w:pPr>
            <w:r>
              <w:rPr>
                <w:sz w:val="24"/>
              </w:rPr>
              <w:t>11</w:t>
            </w:r>
            <w:r>
              <w:rPr>
                <w:spacing w:val="2"/>
                <w:sz w:val="24"/>
              </w:rPr>
              <w:t> </w:t>
            </w:r>
            <w:r>
              <w:rPr>
                <w:spacing w:val="-2"/>
                <w:sz w:val="24"/>
              </w:rPr>
              <w:t>433,3</w:t>
            </w:r>
          </w:p>
        </w:tc>
        <w:tc>
          <w:tcPr>
            <w:tcW w:w="1359" w:type="dxa"/>
            <w:tcBorders>
              <w:bottom w:val="nil"/>
            </w:tcBorders>
          </w:tcPr>
          <w:p>
            <w:pPr>
              <w:pStyle w:val="TableParagraph"/>
              <w:spacing w:before="1"/>
              <w:ind w:left="91" w:right="83"/>
              <w:jc w:val="center"/>
              <w:rPr>
                <w:sz w:val="24"/>
              </w:rPr>
            </w:pPr>
            <w:r>
              <w:rPr>
                <w:sz w:val="24"/>
              </w:rPr>
              <w:t>11</w:t>
            </w:r>
            <w:r>
              <w:rPr>
                <w:spacing w:val="2"/>
                <w:sz w:val="24"/>
              </w:rPr>
              <w:t> </w:t>
            </w:r>
            <w:r>
              <w:rPr>
                <w:spacing w:val="-2"/>
                <w:sz w:val="24"/>
              </w:rPr>
              <w:t>433,3</w:t>
            </w:r>
          </w:p>
        </w:tc>
        <w:tc>
          <w:tcPr>
            <w:tcW w:w="1037" w:type="dxa"/>
            <w:tcBorders>
              <w:bottom w:val="nil"/>
            </w:tcBorders>
          </w:tcPr>
          <w:p>
            <w:pPr>
              <w:pStyle w:val="TableParagraph"/>
              <w:spacing w:before="1"/>
              <w:ind w:left="109" w:right="109"/>
              <w:jc w:val="center"/>
              <w:rPr>
                <w:sz w:val="24"/>
              </w:rPr>
            </w:pPr>
            <w:r>
              <w:rPr>
                <w:spacing w:val="-2"/>
                <w:sz w:val="24"/>
              </w:rPr>
              <w:t>11433,3</w:t>
            </w:r>
          </w:p>
        </w:tc>
        <w:tc>
          <w:tcPr>
            <w:tcW w:w="1354" w:type="dxa"/>
            <w:tcBorders>
              <w:bottom w:val="nil"/>
            </w:tcBorders>
          </w:tcPr>
          <w:p>
            <w:pPr>
              <w:pStyle w:val="TableParagraph"/>
              <w:spacing w:before="1"/>
              <w:ind w:left="85" w:right="70"/>
              <w:jc w:val="center"/>
              <w:rPr>
                <w:sz w:val="24"/>
              </w:rPr>
            </w:pPr>
            <w:r>
              <w:rPr>
                <w:spacing w:val="-5"/>
                <w:sz w:val="24"/>
              </w:rPr>
              <w:t>0,0</w:t>
            </w:r>
          </w:p>
        </w:tc>
        <w:tc>
          <w:tcPr>
            <w:tcW w:w="1479" w:type="dxa"/>
            <w:tcBorders>
              <w:bottom w:val="nil"/>
            </w:tcBorders>
          </w:tcPr>
          <w:p>
            <w:pPr>
              <w:pStyle w:val="TableParagraph"/>
              <w:spacing w:before="1"/>
              <w:ind w:left="90" w:right="76"/>
              <w:jc w:val="center"/>
              <w:rPr>
                <w:sz w:val="24"/>
              </w:rPr>
            </w:pPr>
            <w:r>
              <w:rPr>
                <w:spacing w:val="-5"/>
                <w:sz w:val="24"/>
              </w:rPr>
              <w:t>0,0</w:t>
            </w:r>
          </w:p>
        </w:tc>
        <w:tc>
          <w:tcPr>
            <w:tcW w:w="1114" w:type="dxa"/>
            <w:tcBorders>
              <w:bottom w:val="nil"/>
            </w:tcBorders>
          </w:tcPr>
          <w:p>
            <w:pPr>
              <w:pStyle w:val="TableParagraph"/>
              <w:spacing w:before="1"/>
              <w:ind w:left="87" w:right="74"/>
              <w:jc w:val="center"/>
              <w:rPr>
                <w:sz w:val="24"/>
              </w:rPr>
            </w:pPr>
            <w:r>
              <w:rPr>
                <w:spacing w:val="-5"/>
                <w:sz w:val="24"/>
              </w:rPr>
              <w:t>0,0</w:t>
            </w:r>
          </w:p>
        </w:tc>
        <w:tc>
          <w:tcPr>
            <w:tcW w:w="1239" w:type="dxa"/>
            <w:tcBorders>
              <w:bottom w:val="nil"/>
            </w:tcBorders>
          </w:tcPr>
          <w:p>
            <w:pPr>
              <w:pStyle w:val="TableParagraph"/>
              <w:spacing w:before="1"/>
              <w:ind w:left="95" w:right="83"/>
              <w:jc w:val="center"/>
              <w:rPr>
                <w:sz w:val="24"/>
              </w:rPr>
            </w:pPr>
            <w:r>
              <w:rPr>
                <w:spacing w:val="-5"/>
                <w:sz w:val="24"/>
              </w:rPr>
              <w:t>0,0</w:t>
            </w:r>
          </w:p>
        </w:tc>
        <w:tc>
          <w:tcPr>
            <w:tcW w:w="1114" w:type="dxa"/>
            <w:tcBorders>
              <w:bottom w:val="nil"/>
            </w:tcBorders>
          </w:tcPr>
          <w:p>
            <w:pPr>
              <w:pStyle w:val="TableParagraph"/>
              <w:spacing w:before="1"/>
              <w:ind w:left="87" w:right="76"/>
              <w:jc w:val="center"/>
              <w:rPr>
                <w:sz w:val="24"/>
              </w:rPr>
            </w:pPr>
            <w:r>
              <w:rPr>
                <w:spacing w:val="-5"/>
                <w:sz w:val="24"/>
              </w:rPr>
              <w:t>0,0</w:t>
            </w:r>
          </w:p>
        </w:tc>
      </w:tr>
    </w:tbl>
    <w:p>
      <w:pPr>
        <w:spacing w:after="0"/>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830" w:hRule="atLeast"/>
        </w:trPr>
        <w:tc>
          <w:tcPr>
            <w:tcW w:w="3557" w:type="dxa"/>
          </w:tcPr>
          <w:p>
            <w:pPr>
              <w:pStyle w:val="TableParagraph"/>
              <w:tabs>
                <w:tab w:pos="1640" w:val="left" w:leader="none"/>
                <w:tab w:pos="2269" w:val="left" w:leader="none"/>
                <w:tab w:pos="3315" w:val="left" w:leader="none"/>
              </w:tabs>
              <w:spacing w:line="237" w:lineRule="auto" w:before="3"/>
              <w:ind w:left="110" w:right="99"/>
              <w:rPr>
                <w:sz w:val="24"/>
              </w:rPr>
            </w:pPr>
            <w:r>
              <w:rPr>
                <w:spacing w:val="-2"/>
                <w:sz w:val="24"/>
              </w:rPr>
              <w:t>государственного</w:t>
            </w:r>
            <w:r>
              <w:rPr>
                <w:sz w:val="24"/>
              </w:rPr>
              <w:tab/>
            </w:r>
            <w:r>
              <w:rPr>
                <w:spacing w:val="-2"/>
                <w:sz w:val="24"/>
              </w:rPr>
              <w:t>управления города</w:t>
            </w:r>
            <w:r>
              <w:rPr>
                <w:sz w:val="24"/>
              </w:rPr>
              <w:tab/>
            </w:r>
            <w:r>
              <w:rPr>
                <w:spacing w:val="-2"/>
                <w:sz w:val="24"/>
              </w:rPr>
              <w:t>Москвы</w:t>
            </w:r>
            <w:r>
              <w:rPr>
                <w:sz w:val="24"/>
              </w:rPr>
              <w:tab/>
            </w:r>
            <w:r>
              <w:rPr>
                <w:spacing w:val="-10"/>
                <w:sz w:val="24"/>
              </w:rPr>
              <w:t>и</w:t>
            </w:r>
          </w:p>
          <w:p>
            <w:pPr>
              <w:pStyle w:val="TableParagraph"/>
              <w:spacing w:line="257" w:lineRule="exact" w:before="4"/>
              <w:ind w:left="110"/>
              <w:rPr>
                <w:sz w:val="24"/>
              </w:rPr>
            </w:pPr>
            <w:r>
              <w:rPr>
                <w:sz w:val="24"/>
              </w:rPr>
              <w:t>муниципального</w:t>
            </w:r>
            <w:r>
              <w:rPr>
                <w:spacing w:val="-5"/>
                <w:sz w:val="24"/>
              </w:rPr>
              <w:t> </w:t>
            </w:r>
            <w:r>
              <w:rPr>
                <w:spacing w:val="-2"/>
                <w:sz w:val="24"/>
              </w:rPr>
              <w:t>управления</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277" w:hRule="atLeast"/>
        </w:trPr>
        <w:tc>
          <w:tcPr>
            <w:tcW w:w="3557" w:type="dxa"/>
            <w:vMerge w:val="restart"/>
          </w:tcPr>
          <w:p>
            <w:pPr>
              <w:pStyle w:val="TableParagraph"/>
              <w:tabs>
                <w:tab w:pos="2394" w:val="left" w:leader="none"/>
                <w:tab w:pos="3096" w:val="left" w:leader="none"/>
              </w:tabs>
              <w:ind w:left="110" w:right="95"/>
              <w:jc w:val="both"/>
              <w:rPr>
                <w:sz w:val="24"/>
              </w:rPr>
            </w:pPr>
            <w:r>
              <w:rPr>
                <w:sz w:val="24"/>
              </w:rPr>
              <w:t>Субсидия на </w:t>
            </w:r>
            <w:r>
              <w:rPr>
                <w:sz w:val="24"/>
              </w:rPr>
              <w:t>проведение общественными инспекторами по делам инвалидов экспертизы </w:t>
            </w:r>
            <w:r>
              <w:rPr>
                <w:spacing w:val="-2"/>
                <w:sz w:val="24"/>
              </w:rPr>
              <w:t>объектов</w:t>
            </w:r>
            <w:r>
              <w:rPr>
                <w:sz w:val="24"/>
              </w:rPr>
              <w:tab/>
            </w:r>
            <w:r>
              <w:rPr>
                <w:spacing w:val="-2"/>
                <w:sz w:val="24"/>
              </w:rPr>
              <w:t>городской </w:t>
            </w:r>
            <w:r>
              <w:rPr>
                <w:sz w:val="24"/>
              </w:rPr>
              <w:t>инфраструктуры на предмет их </w:t>
            </w:r>
            <w:r>
              <w:rPr>
                <w:spacing w:val="-2"/>
                <w:sz w:val="24"/>
              </w:rPr>
              <w:t>доступности</w:t>
            </w:r>
            <w:r>
              <w:rPr>
                <w:sz w:val="24"/>
              </w:rPr>
              <w:tab/>
              <w:tab/>
            </w:r>
            <w:r>
              <w:rPr>
                <w:spacing w:val="-5"/>
                <w:sz w:val="24"/>
              </w:rPr>
              <w:t>для</w:t>
            </w:r>
          </w:p>
          <w:p>
            <w:pPr>
              <w:pStyle w:val="TableParagraph"/>
              <w:tabs>
                <w:tab w:pos="2851" w:val="left" w:leader="none"/>
              </w:tabs>
              <w:spacing w:line="278" w:lineRule="exact"/>
              <w:ind w:left="110" w:right="96"/>
              <w:jc w:val="both"/>
              <w:rPr>
                <w:sz w:val="24"/>
              </w:rPr>
            </w:pPr>
            <w:r>
              <w:rPr>
                <w:spacing w:val="-2"/>
                <w:sz w:val="24"/>
              </w:rPr>
              <w:t>маломобильных</w:t>
            </w:r>
            <w:r>
              <w:rPr>
                <w:sz w:val="24"/>
              </w:rPr>
              <w:tab/>
            </w:r>
            <w:r>
              <w:rPr>
                <w:spacing w:val="-2"/>
                <w:sz w:val="24"/>
              </w:rPr>
              <w:t>групп населения</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7"/>
              <w:jc w:val="center"/>
              <w:rPr>
                <w:sz w:val="24"/>
              </w:rPr>
            </w:pPr>
            <w:r>
              <w:rPr>
                <w:sz w:val="24"/>
              </w:rPr>
              <w:t>4</w:t>
            </w:r>
            <w:r>
              <w:rPr>
                <w:spacing w:val="2"/>
                <w:sz w:val="24"/>
              </w:rPr>
              <w:t> </w:t>
            </w:r>
            <w:r>
              <w:rPr>
                <w:spacing w:val="-2"/>
                <w:sz w:val="24"/>
              </w:rPr>
              <w:t>500,0</w:t>
            </w:r>
          </w:p>
        </w:tc>
        <w:tc>
          <w:tcPr>
            <w:tcW w:w="1359" w:type="dxa"/>
          </w:tcPr>
          <w:p>
            <w:pPr>
              <w:pStyle w:val="TableParagraph"/>
              <w:spacing w:line="258" w:lineRule="exact"/>
              <w:ind w:left="320"/>
              <w:rPr>
                <w:sz w:val="24"/>
              </w:rPr>
            </w:pPr>
            <w:r>
              <w:rPr>
                <w:sz w:val="24"/>
              </w:rPr>
              <w:t>4</w:t>
            </w:r>
            <w:r>
              <w:rPr>
                <w:spacing w:val="2"/>
                <w:sz w:val="24"/>
              </w:rPr>
              <w:t> </w:t>
            </w:r>
            <w:r>
              <w:rPr>
                <w:spacing w:val="-2"/>
                <w:sz w:val="24"/>
              </w:rPr>
              <w:t>500,0</w:t>
            </w:r>
          </w:p>
        </w:tc>
        <w:tc>
          <w:tcPr>
            <w:tcW w:w="1037" w:type="dxa"/>
          </w:tcPr>
          <w:p>
            <w:pPr>
              <w:pStyle w:val="TableParagraph"/>
              <w:spacing w:line="258" w:lineRule="exact"/>
              <w:ind w:left="109" w:right="109"/>
              <w:jc w:val="center"/>
              <w:rPr>
                <w:sz w:val="24"/>
              </w:rPr>
            </w:pPr>
            <w:r>
              <w:rPr>
                <w:sz w:val="24"/>
              </w:rPr>
              <w:t>4</w:t>
            </w:r>
            <w:r>
              <w:rPr>
                <w:spacing w:val="2"/>
                <w:sz w:val="24"/>
              </w:rPr>
              <w:t> </w:t>
            </w:r>
            <w:r>
              <w:rPr>
                <w:spacing w:val="-2"/>
                <w:sz w:val="24"/>
              </w:rPr>
              <w:t>500,0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1919"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4</w:t>
            </w:r>
            <w:r>
              <w:rPr>
                <w:spacing w:val="2"/>
                <w:sz w:val="24"/>
              </w:rPr>
              <w:t> </w:t>
            </w:r>
            <w:r>
              <w:rPr>
                <w:spacing w:val="-2"/>
                <w:sz w:val="24"/>
              </w:rPr>
              <w:t>500,0</w:t>
            </w:r>
          </w:p>
        </w:tc>
        <w:tc>
          <w:tcPr>
            <w:tcW w:w="1359" w:type="dxa"/>
          </w:tcPr>
          <w:p>
            <w:pPr>
              <w:pStyle w:val="TableParagraph"/>
              <w:spacing w:line="273" w:lineRule="exact"/>
              <w:ind w:left="320"/>
              <w:rPr>
                <w:sz w:val="24"/>
              </w:rPr>
            </w:pPr>
            <w:r>
              <w:rPr>
                <w:sz w:val="24"/>
              </w:rPr>
              <w:t>4</w:t>
            </w:r>
            <w:r>
              <w:rPr>
                <w:spacing w:val="2"/>
                <w:sz w:val="24"/>
              </w:rPr>
              <w:t> </w:t>
            </w:r>
            <w:r>
              <w:rPr>
                <w:spacing w:val="-2"/>
                <w:sz w:val="24"/>
              </w:rPr>
              <w:t>500,0</w:t>
            </w:r>
          </w:p>
        </w:tc>
        <w:tc>
          <w:tcPr>
            <w:tcW w:w="1037" w:type="dxa"/>
          </w:tcPr>
          <w:p>
            <w:pPr>
              <w:pStyle w:val="TableParagraph"/>
              <w:spacing w:line="273" w:lineRule="exact"/>
              <w:ind w:left="109" w:right="109"/>
              <w:jc w:val="center"/>
              <w:rPr>
                <w:sz w:val="24"/>
              </w:rPr>
            </w:pPr>
            <w:r>
              <w:rPr>
                <w:sz w:val="24"/>
              </w:rPr>
              <w:t>4</w:t>
            </w:r>
            <w:r>
              <w:rPr>
                <w:spacing w:val="2"/>
                <w:sz w:val="24"/>
              </w:rPr>
              <w:t> </w:t>
            </w:r>
            <w:r>
              <w:rPr>
                <w:spacing w:val="-2"/>
                <w:sz w:val="24"/>
              </w:rPr>
              <w:t>500,0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47" w:hRule="atLeast"/>
        </w:trPr>
        <w:tc>
          <w:tcPr>
            <w:tcW w:w="3557" w:type="dxa"/>
            <w:vMerge w:val="restart"/>
          </w:tcPr>
          <w:p>
            <w:pPr>
              <w:pStyle w:val="TableParagraph"/>
              <w:tabs>
                <w:tab w:pos="2183" w:val="left" w:leader="none"/>
              </w:tabs>
              <w:spacing w:line="268" w:lineRule="exact"/>
              <w:ind w:left="110"/>
              <w:jc w:val="both"/>
              <w:rPr>
                <w:sz w:val="24"/>
              </w:rPr>
            </w:pPr>
            <w:r>
              <w:rPr>
                <w:spacing w:val="-2"/>
                <w:sz w:val="24"/>
              </w:rPr>
              <w:t>Субсидия</w:t>
            </w:r>
            <w:r>
              <w:rPr>
                <w:sz w:val="24"/>
              </w:rPr>
              <w:tab/>
            </w:r>
            <w:r>
              <w:rPr>
                <w:spacing w:val="-2"/>
                <w:sz w:val="24"/>
              </w:rPr>
              <w:t>Московской</w:t>
            </w:r>
          </w:p>
          <w:p>
            <w:pPr>
              <w:pStyle w:val="TableParagraph"/>
              <w:tabs>
                <w:tab w:pos="1976" w:val="left" w:leader="none"/>
              </w:tabs>
              <w:spacing w:line="275" w:lineRule="exact" w:before="2"/>
              <w:ind w:left="110"/>
              <w:jc w:val="both"/>
              <w:rPr>
                <w:sz w:val="24"/>
              </w:rPr>
            </w:pPr>
            <w:r>
              <w:rPr>
                <w:spacing w:val="-2"/>
                <w:sz w:val="24"/>
              </w:rPr>
              <w:t>городской</w:t>
            </w:r>
            <w:r>
              <w:rPr>
                <w:sz w:val="24"/>
              </w:rPr>
              <w:tab/>
            </w:r>
            <w:r>
              <w:rPr>
                <w:spacing w:val="-2"/>
                <w:sz w:val="24"/>
              </w:rPr>
              <w:t>общественной</w:t>
            </w:r>
          </w:p>
          <w:p>
            <w:pPr>
              <w:pStyle w:val="TableParagraph"/>
              <w:tabs>
                <w:tab w:pos="2082" w:val="left" w:leader="none"/>
                <w:tab w:pos="2240" w:val="left" w:leader="none"/>
                <w:tab w:pos="3320" w:val="left" w:leader="none"/>
              </w:tabs>
              <w:ind w:left="110" w:right="93"/>
              <w:jc w:val="both"/>
              <w:rPr>
                <w:sz w:val="24"/>
              </w:rPr>
            </w:pPr>
            <w:r>
              <w:rPr>
                <w:spacing w:val="-2"/>
                <w:sz w:val="24"/>
              </w:rPr>
              <w:t>организации</w:t>
            </w:r>
            <w:r>
              <w:rPr>
                <w:sz w:val="24"/>
              </w:rPr>
              <w:tab/>
            </w:r>
            <w:r>
              <w:rPr>
                <w:spacing w:val="-2"/>
                <w:sz w:val="24"/>
              </w:rPr>
              <w:t>пенсионеров, </w:t>
            </w:r>
            <w:r>
              <w:rPr>
                <w:sz w:val="24"/>
              </w:rPr>
              <w:t>ветеранов войны, труда, </w:t>
            </w:r>
            <w:r>
              <w:rPr>
                <w:spacing w:val="-2"/>
                <w:sz w:val="24"/>
              </w:rPr>
              <w:t>Вооруженных</w:t>
            </w:r>
            <w:r>
              <w:rPr>
                <w:sz w:val="24"/>
              </w:rPr>
              <w:tab/>
              <w:tab/>
            </w:r>
            <w:r>
              <w:rPr>
                <w:spacing w:val="-4"/>
                <w:sz w:val="24"/>
              </w:rPr>
              <w:t>Сил</w:t>
            </w:r>
            <w:r>
              <w:rPr>
                <w:sz w:val="24"/>
              </w:rPr>
              <w:tab/>
            </w:r>
            <w:r>
              <w:rPr>
                <w:spacing w:val="-10"/>
                <w:sz w:val="24"/>
              </w:rPr>
              <w:t>и </w:t>
            </w:r>
            <w:r>
              <w:rPr>
                <w:sz w:val="24"/>
              </w:rPr>
              <w:t>правоохранительных</w:t>
            </w:r>
            <w:r>
              <w:rPr>
                <w:spacing w:val="-11"/>
                <w:sz w:val="24"/>
              </w:rPr>
              <w:t> </w:t>
            </w:r>
            <w:r>
              <w:rPr>
                <w:sz w:val="24"/>
              </w:rPr>
              <w:t>органов</w:t>
            </w:r>
            <w:r>
              <w:rPr>
                <w:spacing w:val="-10"/>
                <w:sz w:val="24"/>
              </w:rPr>
              <w:t> </w:t>
            </w:r>
            <w:r>
              <w:rPr>
                <w:sz w:val="24"/>
              </w:rPr>
              <w:t>на организацию</w:t>
            </w:r>
            <w:r>
              <w:rPr>
                <w:spacing w:val="53"/>
                <w:w w:val="150"/>
                <w:sz w:val="24"/>
              </w:rPr>
              <w:t>    </w:t>
            </w:r>
            <w:r>
              <w:rPr>
                <w:sz w:val="24"/>
              </w:rPr>
              <w:t>работы</w:t>
            </w:r>
            <w:r>
              <w:rPr>
                <w:spacing w:val="54"/>
                <w:w w:val="150"/>
                <w:sz w:val="24"/>
              </w:rPr>
              <w:t>    </w:t>
            </w:r>
            <w:r>
              <w:rPr>
                <w:spacing w:val="-10"/>
                <w:sz w:val="24"/>
              </w:rPr>
              <w:t>с</w:t>
            </w:r>
          </w:p>
          <w:p>
            <w:pPr>
              <w:pStyle w:val="TableParagraph"/>
              <w:spacing w:line="257" w:lineRule="exact" w:before="1"/>
              <w:ind w:left="110"/>
              <w:jc w:val="both"/>
              <w:rPr>
                <w:sz w:val="24"/>
              </w:rPr>
            </w:pPr>
            <w:r>
              <w:rPr>
                <w:sz w:val="24"/>
              </w:rPr>
              <w:t>пенсионерами</w:t>
            </w:r>
            <w:r>
              <w:rPr>
                <w:spacing w:val="-2"/>
                <w:sz w:val="24"/>
              </w:rPr>
              <w:t> </w:t>
            </w:r>
            <w:r>
              <w:rPr>
                <w:sz w:val="24"/>
              </w:rPr>
              <w:t>и</w:t>
            </w:r>
            <w:r>
              <w:rPr>
                <w:spacing w:val="5"/>
                <w:sz w:val="24"/>
              </w:rPr>
              <w:t> </w:t>
            </w:r>
            <w:r>
              <w:rPr>
                <w:spacing w:val="-2"/>
                <w:sz w:val="24"/>
              </w:rPr>
              <w:t>ветеранами</w:t>
            </w:r>
          </w:p>
        </w:tc>
        <w:tc>
          <w:tcPr>
            <w:tcW w:w="1978" w:type="dxa"/>
          </w:tcPr>
          <w:p>
            <w:pPr>
              <w:pStyle w:val="TableParagraph"/>
              <w:spacing w:line="268" w:lineRule="exact"/>
              <w:ind w:left="105"/>
              <w:rPr>
                <w:sz w:val="24"/>
              </w:rPr>
            </w:pPr>
            <w:r>
              <w:rPr>
                <w:spacing w:val="-4"/>
                <w:sz w:val="24"/>
              </w:rPr>
              <w:t>Всего</w:t>
            </w:r>
          </w:p>
        </w:tc>
        <w:tc>
          <w:tcPr>
            <w:tcW w:w="1114" w:type="dxa"/>
          </w:tcPr>
          <w:p>
            <w:pPr>
              <w:pStyle w:val="TableParagraph"/>
              <w:spacing w:line="268" w:lineRule="exact"/>
              <w:ind w:left="85" w:right="82"/>
              <w:jc w:val="center"/>
              <w:rPr>
                <w:sz w:val="24"/>
              </w:rPr>
            </w:pPr>
            <w:r>
              <w:rPr>
                <w:spacing w:val="-5"/>
                <w:sz w:val="24"/>
              </w:rPr>
              <w:t>286</w:t>
            </w:r>
          </w:p>
          <w:p>
            <w:pPr>
              <w:pStyle w:val="TableParagraph"/>
              <w:spacing w:line="257" w:lineRule="exact" w:before="2"/>
              <w:ind w:left="87" w:right="77"/>
              <w:jc w:val="center"/>
              <w:rPr>
                <w:sz w:val="24"/>
              </w:rPr>
            </w:pPr>
            <w:r>
              <w:rPr>
                <w:spacing w:val="-2"/>
                <w:sz w:val="24"/>
              </w:rPr>
              <w:t>199,0</w:t>
            </w:r>
          </w:p>
        </w:tc>
        <w:tc>
          <w:tcPr>
            <w:tcW w:w="1359" w:type="dxa"/>
          </w:tcPr>
          <w:p>
            <w:pPr>
              <w:pStyle w:val="TableParagraph"/>
              <w:spacing w:line="268" w:lineRule="exact"/>
              <w:ind w:left="200"/>
              <w:rPr>
                <w:sz w:val="24"/>
              </w:rPr>
            </w:pPr>
            <w:r>
              <w:rPr>
                <w:sz w:val="24"/>
              </w:rPr>
              <w:t>306</w:t>
            </w:r>
            <w:r>
              <w:rPr>
                <w:spacing w:val="2"/>
                <w:sz w:val="24"/>
              </w:rPr>
              <w:t> </w:t>
            </w:r>
            <w:r>
              <w:rPr>
                <w:spacing w:val="-2"/>
                <w:sz w:val="24"/>
              </w:rPr>
              <w:t>470,5</w:t>
            </w:r>
          </w:p>
        </w:tc>
        <w:tc>
          <w:tcPr>
            <w:tcW w:w="1037" w:type="dxa"/>
          </w:tcPr>
          <w:p>
            <w:pPr>
              <w:pStyle w:val="TableParagraph"/>
              <w:spacing w:line="268" w:lineRule="exact"/>
              <w:ind w:left="334"/>
              <w:rPr>
                <w:sz w:val="24"/>
              </w:rPr>
            </w:pPr>
            <w:r>
              <w:rPr>
                <w:spacing w:val="-5"/>
                <w:sz w:val="24"/>
              </w:rPr>
              <w:t>276</w:t>
            </w:r>
          </w:p>
          <w:p>
            <w:pPr>
              <w:pStyle w:val="TableParagraph"/>
              <w:spacing w:line="257" w:lineRule="exact" w:before="2"/>
              <w:ind w:left="243"/>
              <w:rPr>
                <w:sz w:val="24"/>
              </w:rPr>
            </w:pPr>
            <w:r>
              <w:rPr>
                <w:spacing w:val="-2"/>
                <w:sz w:val="24"/>
              </w:rPr>
              <w:t>199,0</w:t>
            </w:r>
          </w:p>
        </w:tc>
        <w:tc>
          <w:tcPr>
            <w:tcW w:w="1354" w:type="dxa"/>
          </w:tcPr>
          <w:p>
            <w:pPr>
              <w:pStyle w:val="TableParagraph"/>
              <w:spacing w:line="268" w:lineRule="exact"/>
              <w:ind w:left="194"/>
              <w:rPr>
                <w:sz w:val="24"/>
              </w:rPr>
            </w:pPr>
            <w:r>
              <w:rPr>
                <w:sz w:val="24"/>
              </w:rPr>
              <w:t>286</w:t>
            </w:r>
            <w:r>
              <w:rPr>
                <w:spacing w:val="2"/>
                <w:sz w:val="24"/>
              </w:rPr>
              <w:t> </w:t>
            </w:r>
            <w:r>
              <w:rPr>
                <w:spacing w:val="-2"/>
                <w:sz w:val="24"/>
              </w:rPr>
              <w:t>199,0</w:t>
            </w:r>
          </w:p>
        </w:tc>
        <w:tc>
          <w:tcPr>
            <w:tcW w:w="1479" w:type="dxa"/>
          </w:tcPr>
          <w:p>
            <w:pPr>
              <w:pStyle w:val="TableParagraph"/>
              <w:spacing w:line="268" w:lineRule="exact"/>
              <w:ind w:right="248"/>
              <w:jc w:val="right"/>
              <w:rPr>
                <w:sz w:val="24"/>
              </w:rPr>
            </w:pPr>
            <w:r>
              <w:rPr>
                <w:sz w:val="24"/>
              </w:rPr>
              <w:t>286</w:t>
            </w:r>
            <w:r>
              <w:rPr>
                <w:spacing w:val="2"/>
                <w:sz w:val="24"/>
              </w:rPr>
              <w:t> </w:t>
            </w:r>
            <w:r>
              <w:rPr>
                <w:spacing w:val="-2"/>
                <w:sz w:val="24"/>
              </w:rPr>
              <w:t>199,0</w:t>
            </w:r>
          </w:p>
        </w:tc>
        <w:tc>
          <w:tcPr>
            <w:tcW w:w="1114" w:type="dxa"/>
          </w:tcPr>
          <w:p>
            <w:pPr>
              <w:pStyle w:val="TableParagraph"/>
              <w:spacing w:line="268" w:lineRule="exact"/>
              <w:ind w:left="82" w:right="82"/>
              <w:jc w:val="center"/>
              <w:rPr>
                <w:sz w:val="24"/>
              </w:rPr>
            </w:pPr>
            <w:r>
              <w:rPr>
                <w:spacing w:val="-2"/>
                <w:sz w:val="24"/>
              </w:rPr>
              <w:t>286199,0</w:t>
            </w:r>
          </w:p>
        </w:tc>
        <w:tc>
          <w:tcPr>
            <w:tcW w:w="1239" w:type="dxa"/>
          </w:tcPr>
          <w:p>
            <w:pPr>
              <w:pStyle w:val="TableParagraph"/>
              <w:spacing w:line="268" w:lineRule="exact"/>
              <w:ind w:left="95" w:right="86"/>
              <w:jc w:val="center"/>
              <w:rPr>
                <w:sz w:val="24"/>
              </w:rPr>
            </w:pPr>
            <w:r>
              <w:rPr>
                <w:spacing w:val="-2"/>
                <w:sz w:val="24"/>
              </w:rPr>
              <w:t>286199,0</w:t>
            </w:r>
          </w:p>
        </w:tc>
        <w:tc>
          <w:tcPr>
            <w:tcW w:w="1114" w:type="dxa"/>
          </w:tcPr>
          <w:p>
            <w:pPr>
              <w:pStyle w:val="TableParagraph"/>
              <w:spacing w:line="268" w:lineRule="exact"/>
              <w:ind w:left="81" w:right="82"/>
              <w:jc w:val="center"/>
              <w:rPr>
                <w:sz w:val="24"/>
              </w:rPr>
            </w:pPr>
            <w:r>
              <w:rPr>
                <w:spacing w:val="-5"/>
                <w:sz w:val="24"/>
              </w:rPr>
              <w:t>286</w:t>
            </w:r>
          </w:p>
          <w:p>
            <w:pPr>
              <w:pStyle w:val="TableParagraph"/>
              <w:spacing w:line="257" w:lineRule="exact" w:before="2"/>
              <w:ind w:left="86" w:right="82"/>
              <w:jc w:val="center"/>
              <w:rPr>
                <w:sz w:val="24"/>
              </w:rPr>
            </w:pPr>
            <w:r>
              <w:rPr>
                <w:spacing w:val="-2"/>
                <w:sz w:val="24"/>
              </w:rPr>
              <w:t>199,0</w:t>
            </w:r>
          </w:p>
        </w:tc>
      </w:tr>
      <w:tr>
        <w:trPr>
          <w:trHeight w:val="1646"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5" w:right="82"/>
              <w:jc w:val="center"/>
              <w:rPr>
                <w:sz w:val="24"/>
              </w:rPr>
            </w:pPr>
            <w:r>
              <w:rPr>
                <w:spacing w:val="-5"/>
                <w:sz w:val="24"/>
              </w:rPr>
              <w:t>286</w:t>
            </w:r>
          </w:p>
          <w:p>
            <w:pPr>
              <w:pStyle w:val="TableParagraph"/>
              <w:spacing w:before="2"/>
              <w:ind w:left="87" w:right="77"/>
              <w:jc w:val="center"/>
              <w:rPr>
                <w:sz w:val="24"/>
              </w:rPr>
            </w:pPr>
            <w:r>
              <w:rPr>
                <w:spacing w:val="-2"/>
                <w:sz w:val="24"/>
              </w:rPr>
              <w:t>199,0</w:t>
            </w:r>
          </w:p>
        </w:tc>
        <w:tc>
          <w:tcPr>
            <w:tcW w:w="1359" w:type="dxa"/>
          </w:tcPr>
          <w:p>
            <w:pPr>
              <w:pStyle w:val="TableParagraph"/>
              <w:spacing w:line="273" w:lineRule="exact"/>
              <w:ind w:left="200"/>
              <w:rPr>
                <w:sz w:val="24"/>
              </w:rPr>
            </w:pPr>
            <w:r>
              <w:rPr>
                <w:sz w:val="24"/>
              </w:rPr>
              <w:t>306</w:t>
            </w:r>
            <w:r>
              <w:rPr>
                <w:spacing w:val="2"/>
                <w:sz w:val="24"/>
              </w:rPr>
              <w:t> </w:t>
            </w:r>
            <w:r>
              <w:rPr>
                <w:spacing w:val="-2"/>
                <w:sz w:val="24"/>
              </w:rPr>
              <w:t>470,5</w:t>
            </w:r>
          </w:p>
        </w:tc>
        <w:tc>
          <w:tcPr>
            <w:tcW w:w="1037" w:type="dxa"/>
          </w:tcPr>
          <w:p>
            <w:pPr>
              <w:pStyle w:val="TableParagraph"/>
              <w:spacing w:line="273" w:lineRule="exact"/>
              <w:ind w:left="334"/>
              <w:rPr>
                <w:sz w:val="24"/>
              </w:rPr>
            </w:pPr>
            <w:r>
              <w:rPr>
                <w:spacing w:val="-5"/>
                <w:sz w:val="24"/>
              </w:rPr>
              <w:t>276</w:t>
            </w:r>
          </w:p>
          <w:p>
            <w:pPr>
              <w:pStyle w:val="TableParagraph"/>
              <w:spacing w:before="2"/>
              <w:ind w:left="242"/>
              <w:rPr>
                <w:sz w:val="24"/>
              </w:rPr>
            </w:pPr>
            <w:r>
              <w:rPr>
                <w:spacing w:val="-2"/>
                <w:sz w:val="24"/>
              </w:rPr>
              <w:t>199,0</w:t>
            </w:r>
          </w:p>
        </w:tc>
        <w:tc>
          <w:tcPr>
            <w:tcW w:w="1354" w:type="dxa"/>
          </w:tcPr>
          <w:p>
            <w:pPr>
              <w:pStyle w:val="TableParagraph"/>
              <w:spacing w:line="273" w:lineRule="exact"/>
              <w:ind w:left="223"/>
              <w:rPr>
                <w:sz w:val="24"/>
              </w:rPr>
            </w:pPr>
            <w:r>
              <w:rPr>
                <w:spacing w:val="-2"/>
                <w:sz w:val="24"/>
              </w:rPr>
              <w:t>286199,0</w:t>
            </w:r>
          </w:p>
        </w:tc>
        <w:tc>
          <w:tcPr>
            <w:tcW w:w="1479" w:type="dxa"/>
          </w:tcPr>
          <w:p>
            <w:pPr>
              <w:pStyle w:val="TableParagraph"/>
              <w:spacing w:line="273" w:lineRule="exact"/>
              <w:ind w:right="247"/>
              <w:jc w:val="right"/>
              <w:rPr>
                <w:sz w:val="24"/>
              </w:rPr>
            </w:pPr>
            <w:r>
              <w:rPr>
                <w:sz w:val="24"/>
              </w:rPr>
              <w:t>286</w:t>
            </w:r>
            <w:r>
              <w:rPr>
                <w:spacing w:val="2"/>
                <w:sz w:val="24"/>
              </w:rPr>
              <w:t> </w:t>
            </w:r>
            <w:r>
              <w:rPr>
                <w:spacing w:val="-2"/>
                <w:sz w:val="24"/>
              </w:rPr>
              <w:t>199,0</w:t>
            </w:r>
          </w:p>
        </w:tc>
        <w:tc>
          <w:tcPr>
            <w:tcW w:w="1114" w:type="dxa"/>
          </w:tcPr>
          <w:p>
            <w:pPr>
              <w:pStyle w:val="TableParagraph"/>
              <w:spacing w:line="273" w:lineRule="exact"/>
              <w:ind w:left="82" w:right="82"/>
              <w:jc w:val="center"/>
              <w:rPr>
                <w:sz w:val="24"/>
              </w:rPr>
            </w:pPr>
            <w:r>
              <w:rPr>
                <w:spacing w:val="-2"/>
                <w:sz w:val="24"/>
              </w:rPr>
              <w:t>286199,0</w:t>
            </w:r>
          </w:p>
        </w:tc>
        <w:tc>
          <w:tcPr>
            <w:tcW w:w="1239" w:type="dxa"/>
          </w:tcPr>
          <w:p>
            <w:pPr>
              <w:pStyle w:val="TableParagraph"/>
              <w:spacing w:line="273" w:lineRule="exact"/>
              <w:ind w:left="95" w:right="86"/>
              <w:jc w:val="center"/>
              <w:rPr>
                <w:sz w:val="24"/>
              </w:rPr>
            </w:pPr>
            <w:r>
              <w:rPr>
                <w:spacing w:val="-2"/>
                <w:sz w:val="24"/>
              </w:rPr>
              <w:t>286199,0</w:t>
            </w:r>
          </w:p>
        </w:tc>
        <w:tc>
          <w:tcPr>
            <w:tcW w:w="1114" w:type="dxa"/>
          </w:tcPr>
          <w:p>
            <w:pPr>
              <w:pStyle w:val="TableParagraph"/>
              <w:spacing w:line="273" w:lineRule="exact"/>
              <w:ind w:left="81" w:right="82"/>
              <w:jc w:val="center"/>
              <w:rPr>
                <w:sz w:val="24"/>
              </w:rPr>
            </w:pPr>
            <w:r>
              <w:rPr>
                <w:spacing w:val="-5"/>
                <w:sz w:val="24"/>
              </w:rPr>
              <w:t>286</w:t>
            </w:r>
          </w:p>
          <w:p>
            <w:pPr>
              <w:pStyle w:val="TableParagraph"/>
              <w:spacing w:before="2"/>
              <w:ind w:left="86" w:right="82"/>
              <w:jc w:val="center"/>
              <w:rPr>
                <w:sz w:val="24"/>
              </w:rPr>
            </w:pPr>
            <w:r>
              <w:rPr>
                <w:spacing w:val="-2"/>
                <w:sz w:val="24"/>
              </w:rPr>
              <w:t>199,0</w:t>
            </w:r>
          </w:p>
        </w:tc>
      </w:tr>
      <w:tr>
        <w:trPr>
          <w:trHeight w:val="551" w:hRule="atLeast"/>
        </w:trPr>
        <w:tc>
          <w:tcPr>
            <w:tcW w:w="3557" w:type="dxa"/>
            <w:vMerge w:val="restart"/>
          </w:tcPr>
          <w:p>
            <w:pPr>
              <w:pStyle w:val="TableParagraph"/>
              <w:tabs>
                <w:tab w:pos="2183" w:val="left" w:leader="none"/>
                <w:tab w:pos="2571" w:val="left" w:leader="none"/>
              </w:tabs>
              <w:ind w:left="110" w:right="88"/>
              <w:jc w:val="both"/>
              <w:rPr>
                <w:sz w:val="24"/>
              </w:rPr>
            </w:pPr>
            <w:r>
              <w:rPr>
                <w:spacing w:val="-2"/>
                <w:sz w:val="24"/>
              </w:rPr>
              <w:t>Субсидия</w:t>
            </w:r>
            <w:r>
              <w:rPr>
                <w:sz w:val="24"/>
              </w:rPr>
              <w:tab/>
            </w:r>
            <w:r>
              <w:rPr>
                <w:spacing w:val="-2"/>
                <w:sz w:val="24"/>
              </w:rPr>
              <w:t>Московской </w:t>
            </w:r>
            <w:r>
              <w:rPr>
                <w:sz w:val="24"/>
              </w:rPr>
              <w:t>общественной организации ветеранов войны (участников и </w:t>
            </w:r>
            <w:r>
              <w:rPr>
                <w:spacing w:val="-2"/>
                <w:sz w:val="24"/>
              </w:rPr>
              <w:t>инвалидов</w:t>
            </w:r>
            <w:r>
              <w:rPr>
                <w:sz w:val="24"/>
              </w:rPr>
              <w:tab/>
              <w:tab/>
            </w:r>
            <w:r>
              <w:rPr>
                <w:spacing w:val="-2"/>
                <w:sz w:val="24"/>
              </w:rPr>
              <w:t>Великой </w:t>
            </w:r>
            <w:r>
              <w:rPr>
                <w:sz w:val="24"/>
              </w:rPr>
              <w:t>Отечественной войны - пенсионеров) на организацию работы</w:t>
            </w:r>
            <w:r>
              <w:rPr>
                <w:spacing w:val="55"/>
                <w:w w:val="150"/>
                <w:sz w:val="24"/>
              </w:rPr>
              <w:t> </w:t>
            </w:r>
            <w:r>
              <w:rPr>
                <w:sz w:val="24"/>
              </w:rPr>
              <w:t>с</w:t>
            </w:r>
            <w:r>
              <w:rPr>
                <w:spacing w:val="53"/>
                <w:w w:val="150"/>
                <w:sz w:val="24"/>
              </w:rPr>
              <w:t> </w:t>
            </w:r>
            <w:r>
              <w:rPr>
                <w:sz w:val="24"/>
              </w:rPr>
              <w:t>ветеранами</w:t>
            </w:r>
            <w:r>
              <w:rPr>
                <w:spacing w:val="60"/>
                <w:w w:val="150"/>
                <w:sz w:val="24"/>
              </w:rPr>
              <w:t> </w:t>
            </w:r>
            <w:r>
              <w:rPr>
                <w:spacing w:val="-2"/>
                <w:sz w:val="24"/>
              </w:rPr>
              <w:t>Великой</w:t>
            </w:r>
          </w:p>
          <w:p>
            <w:pPr>
              <w:pStyle w:val="TableParagraph"/>
              <w:spacing w:line="274" w:lineRule="exact"/>
              <w:ind w:left="110" w:right="99"/>
              <w:jc w:val="both"/>
              <w:rPr>
                <w:sz w:val="24"/>
              </w:rPr>
            </w:pPr>
            <w:r>
              <w:rPr>
                <w:sz w:val="24"/>
              </w:rPr>
              <w:t>Отечественной войны и </w:t>
            </w:r>
            <w:r>
              <w:rPr>
                <w:sz w:val="24"/>
              </w:rPr>
              <w:t>их </w:t>
            </w:r>
            <w:r>
              <w:rPr>
                <w:spacing w:val="-2"/>
                <w:sz w:val="24"/>
              </w:rPr>
              <w:t>семьями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82"/>
              <w:jc w:val="center"/>
              <w:rPr>
                <w:sz w:val="24"/>
              </w:rPr>
            </w:pPr>
            <w:r>
              <w:rPr>
                <w:sz w:val="24"/>
              </w:rPr>
              <w:t>35</w:t>
            </w:r>
            <w:r>
              <w:rPr>
                <w:spacing w:val="2"/>
                <w:sz w:val="24"/>
              </w:rPr>
              <w:t> </w:t>
            </w:r>
            <w:r>
              <w:rPr>
                <w:spacing w:val="-2"/>
                <w:sz w:val="24"/>
              </w:rPr>
              <w:t>298,0</w:t>
            </w:r>
          </w:p>
        </w:tc>
        <w:tc>
          <w:tcPr>
            <w:tcW w:w="1359" w:type="dxa"/>
          </w:tcPr>
          <w:p>
            <w:pPr>
              <w:pStyle w:val="TableParagraph"/>
              <w:spacing w:line="272" w:lineRule="exact"/>
              <w:ind w:left="257"/>
              <w:rPr>
                <w:sz w:val="24"/>
              </w:rPr>
            </w:pPr>
            <w:r>
              <w:rPr>
                <w:sz w:val="24"/>
              </w:rPr>
              <w:t>54</w:t>
            </w:r>
            <w:r>
              <w:rPr>
                <w:spacing w:val="2"/>
                <w:sz w:val="24"/>
              </w:rPr>
              <w:t> </w:t>
            </w:r>
            <w:r>
              <w:rPr>
                <w:spacing w:val="-2"/>
                <w:sz w:val="24"/>
              </w:rPr>
              <w:t>529,5</w:t>
            </w:r>
          </w:p>
        </w:tc>
        <w:tc>
          <w:tcPr>
            <w:tcW w:w="1037" w:type="dxa"/>
          </w:tcPr>
          <w:p>
            <w:pPr>
              <w:pStyle w:val="TableParagraph"/>
              <w:spacing w:line="272" w:lineRule="exact"/>
              <w:ind w:left="108" w:right="109"/>
              <w:jc w:val="center"/>
              <w:rPr>
                <w:sz w:val="24"/>
              </w:rPr>
            </w:pPr>
            <w:r>
              <w:rPr>
                <w:spacing w:val="-5"/>
                <w:sz w:val="24"/>
              </w:rPr>
              <w:t>50</w:t>
            </w:r>
          </w:p>
          <w:p>
            <w:pPr>
              <w:pStyle w:val="TableParagraph"/>
              <w:spacing w:line="257" w:lineRule="exact" w:before="2"/>
              <w:ind w:left="109" w:right="109"/>
              <w:jc w:val="center"/>
              <w:rPr>
                <w:sz w:val="24"/>
              </w:rPr>
            </w:pPr>
            <w:r>
              <w:rPr>
                <w:spacing w:val="-2"/>
                <w:sz w:val="24"/>
              </w:rPr>
              <w:t>298,0</w:t>
            </w:r>
          </w:p>
        </w:tc>
        <w:tc>
          <w:tcPr>
            <w:tcW w:w="1354" w:type="dxa"/>
          </w:tcPr>
          <w:p>
            <w:pPr>
              <w:pStyle w:val="TableParagraph"/>
              <w:spacing w:line="273" w:lineRule="exact"/>
              <w:ind w:left="252"/>
              <w:rPr>
                <w:sz w:val="24"/>
              </w:rPr>
            </w:pPr>
            <w:r>
              <w:rPr>
                <w:sz w:val="24"/>
              </w:rPr>
              <w:t>50</w:t>
            </w:r>
            <w:r>
              <w:rPr>
                <w:spacing w:val="2"/>
                <w:sz w:val="24"/>
              </w:rPr>
              <w:t> </w:t>
            </w:r>
            <w:r>
              <w:rPr>
                <w:spacing w:val="-2"/>
                <w:sz w:val="24"/>
              </w:rPr>
              <w:t>298,0</w:t>
            </w:r>
          </w:p>
        </w:tc>
        <w:tc>
          <w:tcPr>
            <w:tcW w:w="1479" w:type="dxa"/>
          </w:tcPr>
          <w:p>
            <w:pPr>
              <w:pStyle w:val="TableParagraph"/>
              <w:spacing w:line="273" w:lineRule="exact"/>
              <w:ind w:right="305"/>
              <w:jc w:val="right"/>
              <w:rPr>
                <w:sz w:val="24"/>
              </w:rPr>
            </w:pPr>
            <w:r>
              <w:rPr>
                <w:sz w:val="24"/>
              </w:rPr>
              <w:t>50</w:t>
            </w:r>
            <w:r>
              <w:rPr>
                <w:spacing w:val="2"/>
                <w:sz w:val="24"/>
              </w:rPr>
              <w:t> </w:t>
            </w:r>
            <w:r>
              <w:rPr>
                <w:spacing w:val="-2"/>
                <w:sz w:val="24"/>
              </w:rPr>
              <w:t>298,0</w:t>
            </w:r>
          </w:p>
        </w:tc>
        <w:tc>
          <w:tcPr>
            <w:tcW w:w="1114" w:type="dxa"/>
          </w:tcPr>
          <w:p>
            <w:pPr>
              <w:pStyle w:val="TableParagraph"/>
              <w:spacing w:line="273" w:lineRule="exact"/>
              <w:ind w:left="82" w:right="82"/>
              <w:jc w:val="center"/>
              <w:rPr>
                <w:sz w:val="24"/>
              </w:rPr>
            </w:pPr>
            <w:r>
              <w:rPr>
                <w:sz w:val="24"/>
              </w:rPr>
              <w:t>50</w:t>
            </w:r>
            <w:r>
              <w:rPr>
                <w:spacing w:val="2"/>
                <w:sz w:val="24"/>
              </w:rPr>
              <w:t> </w:t>
            </w:r>
            <w:r>
              <w:rPr>
                <w:spacing w:val="-2"/>
                <w:sz w:val="24"/>
              </w:rPr>
              <w:t>298,0</w:t>
            </w:r>
          </w:p>
        </w:tc>
        <w:tc>
          <w:tcPr>
            <w:tcW w:w="1239" w:type="dxa"/>
          </w:tcPr>
          <w:p>
            <w:pPr>
              <w:pStyle w:val="TableParagraph"/>
              <w:spacing w:line="273" w:lineRule="exact"/>
              <w:ind w:left="95" w:right="86"/>
              <w:jc w:val="center"/>
              <w:rPr>
                <w:sz w:val="24"/>
              </w:rPr>
            </w:pPr>
            <w:r>
              <w:rPr>
                <w:sz w:val="24"/>
              </w:rPr>
              <w:t>50</w:t>
            </w:r>
            <w:r>
              <w:rPr>
                <w:spacing w:val="2"/>
                <w:sz w:val="24"/>
              </w:rPr>
              <w:t> </w:t>
            </w:r>
            <w:r>
              <w:rPr>
                <w:spacing w:val="-2"/>
                <w:sz w:val="24"/>
              </w:rPr>
              <w:t>298,0</w:t>
            </w:r>
          </w:p>
        </w:tc>
        <w:tc>
          <w:tcPr>
            <w:tcW w:w="1114" w:type="dxa"/>
          </w:tcPr>
          <w:p>
            <w:pPr>
              <w:pStyle w:val="TableParagraph"/>
              <w:spacing w:line="273" w:lineRule="exact"/>
              <w:ind w:left="81" w:right="82"/>
              <w:jc w:val="center"/>
              <w:rPr>
                <w:sz w:val="24"/>
              </w:rPr>
            </w:pPr>
            <w:r>
              <w:rPr>
                <w:sz w:val="24"/>
              </w:rPr>
              <w:t>50</w:t>
            </w:r>
            <w:r>
              <w:rPr>
                <w:spacing w:val="2"/>
                <w:sz w:val="24"/>
              </w:rPr>
              <w:t> </w:t>
            </w:r>
            <w:r>
              <w:rPr>
                <w:spacing w:val="-2"/>
                <w:sz w:val="24"/>
              </w:rPr>
              <w:t>298,0</w:t>
            </w:r>
          </w:p>
        </w:tc>
      </w:tr>
      <w:tr>
        <w:trPr>
          <w:trHeight w:val="1924"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35</w:t>
            </w:r>
            <w:r>
              <w:rPr>
                <w:spacing w:val="2"/>
                <w:sz w:val="24"/>
              </w:rPr>
              <w:t> </w:t>
            </w:r>
            <w:r>
              <w:rPr>
                <w:spacing w:val="-2"/>
                <w:sz w:val="24"/>
              </w:rPr>
              <w:t>298,0</w:t>
            </w:r>
          </w:p>
        </w:tc>
        <w:tc>
          <w:tcPr>
            <w:tcW w:w="1359" w:type="dxa"/>
          </w:tcPr>
          <w:p>
            <w:pPr>
              <w:pStyle w:val="TableParagraph"/>
              <w:spacing w:line="273" w:lineRule="exact"/>
              <w:ind w:left="257"/>
              <w:rPr>
                <w:sz w:val="24"/>
              </w:rPr>
            </w:pPr>
            <w:r>
              <w:rPr>
                <w:sz w:val="24"/>
              </w:rPr>
              <w:t>54</w:t>
            </w:r>
            <w:r>
              <w:rPr>
                <w:spacing w:val="2"/>
                <w:sz w:val="24"/>
              </w:rPr>
              <w:t> </w:t>
            </w:r>
            <w:r>
              <w:rPr>
                <w:spacing w:val="-2"/>
                <w:sz w:val="24"/>
              </w:rPr>
              <w:t>529,5</w:t>
            </w:r>
          </w:p>
        </w:tc>
        <w:tc>
          <w:tcPr>
            <w:tcW w:w="1037" w:type="dxa"/>
          </w:tcPr>
          <w:p>
            <w:pPr>
              <w:pStyle w:val="TableParagraph"/>
              <w:spacing w:line="273" w:lineRule="exact"/>
              <w:ind w:left="108" w:right="109"/>
              <w:jc w:val="center"/>
              <w:rPr>
                <w:sz w:val="24"/>
              </w:rPr>
            </w:pPr>
            <w:r>
              <w:rPr>
                <w:spacing w:val="-5"/>
                <w:sz w:val="24"/>
              </w:rPr>
              <w:t>50</w:t>
            </w:r>
          </w:p>
          <w:p>
            <w:pPr>
              <w:pStyle w:val="TableParagraph"/>
              <w:spacing w:before="2"/>
              <w:ind w:left="108" w:right="109"/>
              <w:jc w:val="center"/>
              <w:rPr>
                <w:sz w:val="24"/>
              </w:rPr>
            </w:pPr>
            <w:r>
              <w:rPr>
                <w:spacing w:val="-2"/>
                <w:sz w:val="24"/>
              </w:rPr>
              <w:t>298,0</w:t>
            </w:r>
          </w:p>
        </w:tc>
        <w:tc>
          <w:tcPr>
            <w:tcW w:w="1354" w:type="dxa"/>
          </w:tcPr>
          <w:p>
            <w:pPr>
              <w:pStyle w:val="TableParagraph"/>
              <w:spacing w:line="273" w:lineRule="exact"/>
              <w:ind w:left="252"/>
              <w:rPr>
                <w:sz w:val="24"/>
              </w:rPr>
            </w:pPr>
            <w:r>
              <w:rPr>
                <w:sz w:val="24"/>
              </w:rPr>
              <w:t>50</w:t>
            </w:r>
            <w:r>
              <w:rPr>
                <w:spacing w:val="2"/>
                <w:sz w:val="24"/>
              </w:rPr>
              <w:t> </w:t>
            </w:r>
            <w:r>
              <w:rPr>
                <w:spacing w:val="-2"/>
                <w:sz w:val="24"/>
              </w:rPr>
              <w:t>298,0</w:t>
            </w:r>
          </w:p>
        </w:tc>
        <w:tc>
          <w:tcPr>
            <w:tcW w:w="1479" w:type="dxa"/>
          </w:tcPr>
          <w:p>
            <w:pPr>
              <w:pStyle w:val="TableParagraph"/>
              <w:spacing w:line="273" w:lineRule="exact"/>
              <w:ind w:right="305"/>
              <w:jc w:val="right"/>
              <w:rPr>
                <w:sz w:val="24"/>
              </w:rPr>
            </w:pPr>
            <w:r>
              <w:rPr>
                <w:sz w:val="24"/>
              </w:rPr>
              <w:t>50</w:t>
            </w:r>
            <w:r>
              <w:rPr>
                <w:spacing w:val="2"/>
                <w:sz w:val="24"/>
              </w:rPr>
              <w:t> </w:t>
            </w:r>
            <w:r>
              <w:rPr>
                <w:spacing w:val="-2"/>
                <w:sz w:val="24"/>
              </w:rPr>
              <w:t>298,0</w:t>
            </w:r>
          </w:p>
        </w:tc>
        <w:tc>
          <w:tcPr>
            <w:tcW w:w="1114" w:type="dxa"/>
          </w:tcPr>
          <w:p>
            <w:pPr>
              <w:pStyle w:val="TableParagraph"/>
              <w:spacing w:line="273" w:lineRule="exact"/>
              <w:ind w:left="82" w:right="82"/>
              <w:jc w:val="center"/>
              <w:rPr>
                <w:sz w:val="24"/>
              </w:rPr>
            </w:pPr>
            <w:r>
              <w:rPr>
                <w:sz w:val="24"/>
              </w:rPr>
              <w:t>50</w:t>
            </w:r>
            <w:r>
              <w:rPr>
                <w:spacing w:val="2"/>
                <w:sz w:val="24"/>
              </w:rPr>
              <w:t> </w:t>
            </w:r>
            <w:r>
              <w:rPr>
                <w:spacing w:val="-2"/>
                <w:sz w:val="24"/>
              </w:rPr>
              <w:t>298,0</w:t>
            </w:r>
          </w:p>
        </w:tc>
        <w:tc>
          <w:tcPr>
            <w:tcW w:w="1239" w:type="dxa"/>
          </w:tcPr>
          <w:p>
            <w:pPr>
              <w:pStyle w:val="TableParagraph"/>
              <w:spacing w:line="273" w:lineRule="exact"/>
              <w:ind w:left="95" w:right="86"/>
              <w:jc w:val="center"/>
              <w:rPr>
                <w:sz w:val="24"/>
              </w:rPr>
            </w:pPr>
            <w:r>
              <w:rPr>
                <w:sz w:val="24"/>
              </w:rPr>
              <w:t>50</w:t>
            </w:r>
            <w:r>
              <w:rPr>
                <w:spacing w:val="2"/>
                <w:sz w:val="24"/>
              </w:rPr>
              <w:t> </w:t>
            </w:r>
            <w:r>
              <w:rPr>
                <w:spacing w:val="-2"/>
                <w:sz w:val="24"/>
              </w:rPr>
              <w:t>298,0</w:t>
            </w:r>
          </w:p>
        </w:tc>
        <w:tc>
          <w:tcPr>
            <w:tcW w:w="1114" w:type="dxa"/>
          </w:tcPr>
          <w:p>
            <w:pPr>
              <w:pStyle w:val="TableParagraph"/>
              <w:spacing w:line="273" w:lineRule="exact"/>
              <w:ind w:left="81" w:right="82"/>
              <w:jc w:val="center"/>
              <w:rPr>
                <w:sz w:val="24"/>
              </w:rPr>
            </w:pPr>
            <w:r>
              <w:rPr>
                <w:sz w:val="24"/>
              </w:rPr>
              <w:t>50</w:t>
            </w:r>
            <w:r>
              <w:rPr>
                <w:spacing w:val="2"/>
                <w:sz w:val="24"/>
              </w:rPr>
              <w:t> </w:t>
            </w:r>
            <w:r>
              <w:rPr>
                <w:spacing w:val="-2"/>
                <w:sz w:val="24"/>
              </w:rPr>
              <w:t>298,0</w:t>
            </w:r>
          </w:p>
        </w:tc>
      </w:tr>
      <w:tr>
        <w:trPr>
          <w:trHeight w:val="551" w:hRule="atLeast"/>
        </w:trPr>
        <w:tc>
          <w:tcPr>
            <w:tcW w:w="3557" w:type="dxa"/>
            <w:vMerge w:val="restart"/>
          </w:tcPr>
          <w:p>
            <w:pPr>
              <w:pStyle w:val="TableParagraph"/>
              <w:ind w:left="110" w:right="92"/>
              <w:jc w:val="both"/>
              <w:rPr>
                <w:sz w:val="24"/>
              </w:rPr>
            </w:pPr>
            <w:r>
              <w:rPr>
                <w:sz w:val="24"/>
              </w:rPr>
              <w:t>Субсидия Межрегиональной общественной </w:t>
            </w:r>
            <w:r>
              <w:rPr>
                <w:sz w:val="24"/>
              </w:rPr>
              <w:t>организации "Клуб Героев Советского Союза, Героев Российской Федерации и полных кавалеров ордена Славы г. Москвы и Московской</w:t>
            </w:r>
            <w:r>
              <w:rPr>
                <w:spacing w:val="63"/>
                <w:w w:val="150"/>
                <w:sz w:val="24"/>
              </w:rPr>
              <w:t>   </w:t>
            </w:r>
            <w:r>
              <w:rPr>
                <w:sz w:val="24"/>
              </w:rPr>
              <w:t>области"</w:t>
            </w:r>
            <w:r>
              <w:rPr>
                <w:spacing w:val="64"/>
                <w:w w:val="150"/>
                <w:sz w:val="24"/>
              </w:rPr>
              <w:t>   </w:t>
            </w:r>
            <w:r>
              <w:rPr>
                <w:spacing w:val="-5"/>
                <w:sz w:val="24"/>
              </w:rPr>
              <w:t>на</w:t>
            </w:r>
          </w:p>
          <w:p>
            <w:pPr>
              <w:pStyle w:val="TableParagraph"/>
              <w:spacing w:line="259" w:lineRule="exact"/>
              <w:ind w:left="110"/>
              <w:jc w:val="both"/>
              <w:rPr>
                <w:sz w:val="24"/>
              </w:rPr>
            </w:pPr>
            <w:r>
              <w:rPr>
                <w:sz w:val="24"/>
              </w:rPr>
              <w:t>организацию</w:t>
            </w:r>
            <w:r>
              <w:rPr>
                <w:spacing w:val="79"/>
                <w:w w:val="150"/>
                <w:sz w:val="24"/>
              </w:rPr>
              <w:t>  </w:t>
            </w:r>
            <w:r>
              <w:rPr>
                <w:sz w:val="24"/>
              </w:rPr>
              <w:t>и</w:t>
            </w:r>
            <w:r>
              <w:rPr>
                <w:spacing w:val="56"/>
                <w:sz w:val="24"/>
              </w:rPr>
              <w:t>   </w:t>
            </w:r>
            <w:r>
              <w:rPr>
                <w:spacing w:val="-2"/>
                <w:sz w:val="24"/>
              </w:rPr>
              <w:t>проведение</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82"/>
              <w:jc w:val="center"/>
              <w:rPr>
                <w:sz w:val="24"/>
              </w:rPr>
            </w:pPr>
            <w:r>
              <w:rPr>
                <w:sz w:val="24"/>
              </w:rPr>
              <w:t>14</w:t>
            </w:r>
            <w:r>
              <w:rPr>
                <w:spacing w:val="2"/>
                <w:sz w:val="24"/>
              </w:rPr>
              <w:t> </w:t>
            </w:r>
            <w:r>
              <w:rPr>
                <w:spacing w:val="-2"/>
                <w:sz w:val="24"/>
              </w:rPr>
              <w:t>000,0</w:t>
            </w:r>
          </w:p>
        </w:tc>
        <w:tc>
          <w:tcPr>
            <w:tcW w:w="1359" w:type="dxa"/>
          </w:tcPr>
          <w:p>
            <w:pPr>
              <w:pStyle w:val="TableParagraph"/>
              <w:spacing w:line="272" w:lineRule="exact"/>
              <w:ind w:left="257"/>
              <w:rPr>
                <w:sz w:val="24"/>
              </w:rPr>
            </w:pPr>
            <w:r>
              <w:rPr>
                <w:sz w:val="24"/>
              </w:rPr>
              <w:t>67</w:t>
            </w:r>
            <w:r>
              <w:rPr>
                <w:spacing w:val="2"/>
                <w:sz w:val="24"/>
              </w:rPr>
              <w:t> </w:t>
            </w:r>
            <w:r>
              <w:rPr>
                <w:spacing w:val="-2"/>
                <w:sz w:val="24"/>
              </w:rPr>
              <w:t>000,0</w:t>
            </w:r>
          </w:p>
        </w:tc>
        <w:tc>
          <w:tcPr>
            <w:tcW w:w="1037" w:type="dxa"/>
          </w:tcPr>
          <w:p>
            <w:pPr>
              <w:pStyle w:val="TableParagraph"/>
              <w:spacing w:line="271" w:lineRule="exact"/>
              <w:ind w:left="108" w:right="109"/>
              <w:jc w:val="center"/>
              <w:rPr>
                <w:sz w:val="24"/>
              </w:rPr>
            </w:pPr>
            <w:r>
              <w:rPr>
                <w:spacing w:val="-5"/>
                <w:sz w:val="24"/>
              </w:rPr>
              <w:t>30</w:t>
            </w:r>
          </w:p>
          <w:p>
            <w:pPr>
              <w:pStyle w:val="TableParagraph"/>
              <w:spacing w:line="260" w:lineRule="exact"/>
              <w:ind w:left="108" w:right="109"/>
              <w:jc w:val="center"/>
              <w:rPr>
                <w:sz w:val="24"/>
              </w:rPr>
            </w:pPr>
            <w:r>
              <w:rPr>
                <w:spacing w:val="-2"/>
                <w:sz w:val="24"/>
              </w:rPr>
              <w:t>192,3</w:t>
            </w:r>
          </w:p>
        </w:tc>
        <w:tc>
          <w:tcPr>
            <w:tcW w:w="1354" w:type="dxa"/>
          </w:tcPr>
          <w:p>
            <w:pPr>
              <w:pStyle w:val="TableParagraph"/>
              <w:spacing w:line="272" w:lineRule="exact"/>
              <w:ind w:left="252"/>
              <w:rPr>
                <w:sz w:val="24"/>
              </w:rPr>
            </w:pPr>
            <w:r>
              <w:rPr>
                <w:sz w:val="24"/>
              </w:rPr>
              <w:t>17</w:t>
            </w:r>
            <w:r>
              <w:rPr>
                <w:spacing w:val="2"/>
                <w:sz w:val="24"/>
              </w:rPr>
              <w:t> </w:t>
            </w:r>
            <w:r>
              <w:rPr>
                <w:spacing w:val="-2"/>
                <w:sz w:val="24"/>
              </w:rPr>
              <w:t>000,0</w:t>
            </w:r>
          </w:p>
        </w:tc>
        <w:tc>
          <w:tcPr>
            <w:tcW w:w="1479" w:type="dxa"/>
          </w:tcPr>
          <w:p>
            <w:pPr>
              <w:pStyle w:val="TableParagraph"/>
              <w:spacing w:line="272" w:lineRule="exact"/>
              <w:ind w:right="305"/>
              <w:jc w:val="right"/>
              <w:rPr>
                <w:sz w:val="24"/>
              </w:rPr>
            </w:pPr>
            <w:r>
              <w:rPr>
                <w:sz w:val="24"/>
              </w:rPr>
              <w:t>17</w:t>
            </w:r>
            <w:r>
              <w:rPr>
                <w:spacing w:val="2"/>
                <w:sz w:val="24"/>
              </w:rPr>
              <w:t> </w:t>
            </w:r>
            <w:r>
              <w:rPr>
                <w:spacing w:val="-2"/>
                <w:sz w:val="24"/>
              </w:rPr>
              <w:t>000,0</w:t>
            </w:r>
          </w:p>
        </w:tc>
        <w:tc>
          <w:tcPr>
            <w:tcW w:w="1114" w:type="dxa"/>
          </w:tcPr>
          <w:p>
            <w:pPr>
              <w:pStyle w:val="TableParagraph"/>
              <w:spacing w:line="272" w:lineRule="exact"/>
              <w:ind w:left="82" w:right="82"/>
              <w:jc w:val="center"/>
              <w:rPr>
                <w:sz w:val="24"/>
              </w:rPr>
            </w:pPr>
            <w:r>
              <w:rPr>
                <w:sz w:val="24"/>
              </w:rPr>
              <w:t>17</w:t>
            </w:r>
            <w:r>
              <w:rPr>
                <w:spacing w:val="2"/>
                <w:sz w:val="24"/>
              </w:rPr>
              <w:t> </w:t>
            </w:r>
            <w:r>
              <w:rPr>
                <w:spacing w:val="-2"/>
                <w:sz w:val="24"/>
              </w:rPr>
              <w:t>000,0</w:t>
            </w:r>
          </w:p>
        </w:tc>
        <w:tc>
          <w:tcPr>
            <w:tcW w:w="1239" w:type="dxa"/>
          </w:tcPr>
          <w:p>
            <w:pPr>
              <w:pStyle w:val="TableParagraph"/>
              <w:spacing w:line="272" w:lineRule="exact"/>
              <w:ind w:left="95" w:right="86"/>
              <w:jc w:val="center"/>
              <w:rPr>
                <w:sz w:val="24"/>
              </w:rPr>
            </w:pPr>
            <w:r>
              <w:rPr>
                <w:sz w:val="24"/>
              </w:rPr>
              <w:t>17</w:t>
            </w:r>
            <w:r>
              <w:rPr>
                <w:spacing w:val="2"/>
                <w:sz w:val="24"/>
              </w:rPr>
              <w:t> </w:t>
            </w:r>
            <w:r>
              <w:rPr>
                <w:spacing w:val="-2"/>
                <w:sz w:val="24"/>
              </w:rPr>
              <w:t>000,0</w:t>
            </w:r>
          </w:p>
        </w:tc>
        <w:tc>
          <w:tcPr>
            <w:tcW w:w="1114" w:type="dxa"/>
          </w:tcPr>
          <w:p>
            <w:pPr>
              <w:pStyle w:val="TableParagraph"/>
              <w:spacing w:line="272" w:lineRule="exact"/>
              <w:ind w:left="81" w:right="82"/>
              <w:jc w:val="center"/>
              <w:rPr>
                <w:sz w:val="24"/>
              </w:rPr>
            </w:pPr>
            <w:r>
              <w:rPr>
                <w:sz w:val="24"/>
              </w:rPr>
              <w:t>17</w:t>
            </w:r>
            <w:r>
              <w:rPr>
                <w:spacing w:val="2"/>
                <w:sz w:val="24"/>
              </w:rPr>
              <w:t> </w:t>
            </w:r>
            <w:r>
              <w:rPr>
                <w:spacing w:val="-2"/>
                <w:sz w:val="24"/>
              </w:rPr>
              <w:t>000,0</w:t>
            </w:r>
          </w:p>
        </w:tc>
      </w:tr>
      <w:tr>
        <w:trPr>
          <w:trHeight w:val="164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14</w:t>
            </w:r>
            <w:r>
              <w:rPr>
                <w:spacing w:val="2"/>
                <w:sz w:val="24"/>
              </w:rPr>
              <w:t> </w:t>
            </w:r>
            <w:r>
              <w:rPr>
                <w:spacing w:val="-2"/>
                <w:sz w:val="24"/>
              </w:rPr>
              <w:t>000,0</w:t>
            </w:r>
          </w:p>
        </w:tc>
        <w:tc>
          <w:tcPr>
            <w:tcW w:w="1359" w:type="dxa"/>
          </w:tcPr>
          <w:p>
            <w:pPr>
              <w:pStyle w:val="TableParagraph"/>
              <w:spacing w:line="273" w:lineRule="exact"/>
              <w:ind w:left="257"/>
              <w:rPr>
                <w:sz w:val="24"/>
              </w:rPr>
            </w:pPr>
            <w:r>
              <w:rPr>
                <w:sz w:val="24"/>
              </w:rPr>
              <w:t>67</w:t>
            </w:r>
            <w:r>
              <w:rPr>
                <w:spacing w:val="2"/>
                <w:sz w:val="24"/>
              </w:rPr>
              <w:t> </w:t>
            </w:r>
            <w:r>
              <w:rPr>
                <w:spacing w:val="-2"/>
                <w:sz w:val="24"/>
              </w:rPr>
              <w:t>000,0</w:t>
            </w:r>
          </w:p>
        </w:tc>
        <w:tc>
          <w:tcPr>
            <w:tcW w:w="1037" w:type="dxa"/>
          </w:tcPr>
          <w:p>
            <w:pPr>
              <w:pStyle w:val="TableParagraph"/>
              <w:spacing w:line="271" w:lineRule="exact"/>
              <w:ind w:left="108" w:right="109"/>
              <w:jc w:val="center"/>
              <w:rPr>
                <w:sz w:val="24"/>
              </w:rPr>
            </w:pPr>
            <w:r>
              <w:rPr>
                <w:spacing w:val="-5"/>
                <w:sz w:val="24"/>
              </w:rPr>
              <w:t>30</w:t>
            </w:r>
          </w:p>
          <w:p>
            <w:pPr>
              <w:pStyle w:val="TableParagraph"/>
              <w:spacing w:line="275" w:lineRule="exact"/>
              <w:ind w:left="108" w:right="109"/>
              <w:jc w:val="center"/>
              <w:rPr>
                <w:sz w:val="24"/>
              </w:rPr>
            </w:pPr>
            <w:r>
              <w:rPr>
                <w:spacing w:val="-2"/>
                <w:sz w:val="24"/>
              </w:rPr>
              <w:t>192,3</w:t>
            </w:r>
          </w:p>
        </w:tc>
        <w:tc>
          <w:tcPr>
            <w:tcW w:w="1354" w:type="dxa"/>
          </w:tcPr>
          <w:p>
            <w:pPr>
              <w:pStyle w:val="TableParagraph"/>
              <w:spacing w:line="273" w:lineRule="exact"/>
              <w:ind w:left="252"/>
              <w:rPr>
                <w:sz w:val="24"/>
              </w:rPr>
            </w:pPr>
            <w:r>
              <w:rPr>
                <w:sz w:val="24"/>
              </w:rPr>
              <w:t>17</w:t>
            </w:r>
            <w:r>
              <w:rPr>
                <w:spacing w:val="2"/>
                <w:sz w:val="24"/>
              </w:rPr>
              <w:t> </w:t>
            </w:r>
            <w:r>
              <w:rPr>
                <w:spacing w:val="-2"/>
                <w:sz w:val="24"/>
              </w:rPr>
              <w:t>000,0</w:t>
            </w:r>
          </w:p>
        </w:tc>
        <w:tc>
          <w:tcPr>
            <w:tcW w:w="1479" w:type="dxa"/>
          </w:tcPr>
          <w:p>
            <w:pPr>
              <w:pStyle w:val="TableParagraph"/>
              <w:spacing w:line="273" w:lineRule="exact"/>
              <w:ind w:right="305"/>
              <w:jc w:val="right"/>
              <w:rPr>
                <w:sz w:val="24"/>
              </w:rPr>
            </w:pPr>
            <w:r>
              <w:rPr>
                <w:sz w:val="24"/>
              </w:rPr>
              <w:t>17</w:t>
            </w:r>
            <w:r>
              <w:rPr>
                <w:spacing w:val="2"/>
                <w:sz w:val="24"/>
              </w:rPr>
              <w:t> </w:t>
            </w:r>
            <w:r>
              <w:rPr>
                <w:spacing w:val="-2"/>
                <w:sz w:val="24"/>
              </w:rPr>
              <w:t>000,0</w:t>
            </w:r>
          </w:p>
        </w:tc>
        <w:tc>
          <w:tcPr>
            <w:tcW w:w="1114" w:type="dxa"/>
          </w:tcPr>
          <w:p>
            <w:pPr>
              <w:pStyle w:val="TableParagraph"/>
              <w:spacing w:line="273" w:lineRule="exact"/>
              <w:ind w:left="82" w:right="82"/>
              <w:jc w:val="center"/>
              <w:rPr>
                <w:sz w:val="24"/>
              </w:rPr>
            </w:pPr>
            <w:r>
              <w:rPr>
                <w:sz w:val="24"/>
              </w:rPr>
              <w:t>17</w:t>
            </w:r>
            <w:r>
              <w:rPr>
                <w:spacing w:val="2"/>
                <w:sz w:val="24"/>
              </w:rPr>
              <w:t> </w:t>
            </w:r>
            <w:r>
              <w:rPr>
                <w:spacing w:val="-2"/>
                <w:sz w:val="24"/>
              </w:rPr>
              <w:t>000,0</w:t>
            </w:r>
          </w:p>
        </w:tc>
        <w:tc>
          <w:tcPr>
            <w:tcW w:w="1239" w:type="dxa"/>
          </w:tcPr>
          <w:p>
            <w:pPr>
              <w:pStyle w:val="TableParagraph"/>
              <w:spacing w:line="273" w:lineRule="exact"/>
              <w:ind w:left="95" w:right="86"/>
              <w:jc w:val="center"/>
              <w:rPr>
                <w:sz w:val="24"/>
              </w:rPr>
            </w:pPr>
            <w:r>
              <w:rPr>
                <w:sz w:val="24"/>
              </w:rPr>
              <w:t>17</w:t>
            </w:r>
            <w:r>
              <w:rPr>
                <w:spacing w:val="2"/>
                <w:sz w:val="24"/>
              </w:rPr>
              <w:t> </w:t>
            </w:r>
            <w:r>
              <w:rPr>
                <w:spacing w:val="-2"/>
                <w:sz w:val="24"/>
              </w:rPr>
              <w:t>000,0</w:t>
            </w:r>
          </w:p>
        </w:tc>
        <w:tc>
          <w:tcPr>
            <w:tcW w:w="1114" w:type="dxa"/>
          </w:tcPr>
          <w:p>
            <w:pPr>
              <w:pStyle w:val="TableParagraph"/>
              <w:spacing w:line="273" w:lineRule="exact"/>
              <w:ind w:left="81" w:right="82"/>
              <w:jc w:val="center"/>
              <w:rPr>
                <w:sz w:val="24"/>
              </w:rPr>
            </w:pPr>
            <w:r>
              <w:rPr>
                <w:sz w:val="24"/>
              </w:rPr>
              <w:t>17</w:t>
            </w:r>
            <w:r>
              <w:rPr>
                <w:spacing w:val="2"/>
                <w:sz w:val="24"/>
              </w:rPr>
              <w:t> </w:t>
            </w:r>
            <w:r>
              <w:rPr>
                <w:spacing w:val="-2"/>
                <w:sz w:val="24"/>
              </w:rPr>
              <w:t>000,0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830" w:hRule="atLeast"/>
        </w:trPr>
        <w:tc>
          <w:tcPr>
            <w:tcW w:w="3557" w:type="dxa"/>
          </w:tcPr>
          <w:p>
            <w:pPr>
              <w:pStyle w:val="TableParagraph"/>
              <w:tabs>
                <w:tab w:pos="1871" w:val="left" w:leader="none"/>
                <w:tab w:pos="2039" w:val="left" w:leader="none"/>
                <w:tab w:pos="2634" w:val="left" w:leader="none"/>
              </w:tabs>
              <w:spacing w:line="237" w:lineRule="auto" w:before="3"/>
              <w:ind w:left="110" w:right="91"/>
              <w:rPr>
                <w:sz w:val="24"/>
              </w:rPr>
            </w:pPr>
            <w:r>
              <w:rPr>
                <w:spacing w:val="-2"/>
                <w:sz w:val="24"/>
              </w:rPr>
              <w:t>торжественных</w:t>
            </w:r>
            <w:r>
              <w:rPr>
                <w:sz w:val="24"/>
              </w:rPr>
              <w:tab/>
              <w:tab/>
            </w:r>
            <w:r>
              <w:rPr>
                <w:spacing w:val="-2"/>
                <w:sz w:val="24"/>
              </w:rPr>
              <w:t>мероприятий, разработку</w:t>
            </w:r>
            <w:r>
              <w:rPr>
                <w:sz w:val="24"/>
              </w:rPr>
              <w:tab/>
            </w:r>
            <w:r>
              <w:rPr>
                <w:spacing w:val="-10"/>
                <w:sz w:val="24"/>
              </w:rPr>
              <w:t>и</w:t>
            </w:r>
            <w:r>
              <w:rPr>
                <w:sz w:val="24"/>
              </w:rPr>
              <w:tab/>
              <w:tab/>
            </w:r>
            <w:r>
              <w:rPr>
                <w:spacing w:val="-2"/>
                <w:sz w:val="24"/>
              </w:rPr>
              <w:t>издание</w:t>
            </w:r>
          </w:p>
          <w:p>
            <w:pPr>
              <w:pStyle w:val="TableParagraph"/>
              <w:spacing w:line="257" w:lineRule="exact" w:before="4"/>
              <w:ind w:left="110"/>
              <w:rPr>
                <w:sz w:val="24"/>
              </w:rPr>
            </w:pPr>
            <w:r>
              <w:rPr>
                <w:sz w:val="24"/>
              </w:rPr>
              <w:t>мемуарных</w:t>
            </w:r>
            <w:r>
              <w:rPr>
                <w:spacing w:val="-4"/>
                <w:sz w:val="24"/>
              </w:rPr>
              <w:t> </w:t>
            </w:r>
            <w:r>
              <w:rPr>
                <w:spacing w:val="-2"/>
                <w:sz w:val="24"/>
              </w:rPr>
              <w:t>трудов</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551" w:hRule="atLeast"/>
        </w:trPr>
        <w:tc>
          <w:tcPr>
            <w:tcW w:w="3557" w:type="dxa"/>
            <w:vMerge w:val="restart"/>
          </w:tcPr>
          <w:p>
            <w:pPr>
              <w:pStyle w:val="TableParagraph"/>
              <w:ind w:left="110" w:right="94"/>
              <w:jc w:val="both"/>
              <w:rPr>
                <w:sz w:val="24"/>
              </w:rPr>
            </w:pPr>
            <w:r>
              <w:rPr>
                <w:sz w:val="24"/>
              </w:rPr>
              <w:t>Оказание услуг по организации и реализации комплекса мероприятий</w:t>
            </w:r>
            <w:r>
              <w:rPr>
                <w:spacing w:val="70"/>
                <w:sz w:val="24"/>
              </w:rPr>
              <w:t>   </w:t>
            </w:r>
            <w:r>
              <w:rPr>
                <w:sz w:val="24"/>
              </w:rPr>
              <w:t>для</w:t>
            </w:r>
            <w:r>
              <w:rPr>
                <w:spacing w:val="71"/>
                <w:sz w:val="24"/>
              </w:rPr>
              <w:t>   </w:t>
            </w:r>
            <w:r>
              <w:rPr>
                <w:spacing w:val="-2"/>
                <w:sz w:val="24"/>
              </w:rPr>
              <w:t>граждан</w:t>
            </w:r>
          </w:p>
          <w:p>
            <w:pPr>
              <w:pStyle w:val="TableParagraph"/>
              <w:spacing w:line="266" w:lineRule="exact"/>
              <w:ind w:left="110"/>
              <w:jc w:val="both"/>
              <w:rPr>
                <w:sz w:val="24"/>
              </w:rPr>
            </w:pPr>
            <w:r>
              <w:rPr>
                <w:sz w:val="24"/>
              </w:rPr>
              <w:t>старшего</w:t>
            </w:r>
            <w:r>
              <w:rPr>
                <w:spacing w:val="-3"/>
                <w:sz w:val="24"/>
              </w:rPr>
              <w:t> </w:t>
            </w:r>
            <w:r>
              <w:rPr>
                <w:spacing w:val="-2"/>
                <w:sz w:val="24"/>
              </w:rPr>
              <w:t>поколения</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82"/>
              <w:jc w:val="center"/>
              <w:rPr>
                <w:sz w:val="24"/>
              </w:rPr>
            </w:pPr>
            <w:r>
              <w:rPr>
                <w:sz w:val="24"/>
              </w:rPr>
              <w:t>67</w:t>
            </w:r>
            <w:r>
              <w:rPr>
                <w:spacing w:val="2"/>
                <w:sz w:val="24"/>
              </w:rPr>
              <w:t> </w:t>
            </w:r>
            <w:r>
              <w:rPr>
                <w:spacing w:val="-2"/>
                <w:sz w:val="24"/>
              </w:rPr>
              <w:t>962,6</w:t>
            </w:r>
          </w:p>
        </w:tc>
        <w:tc>
          <w:tcPr>
            <w:tcW w:w="1359" w:type="dxa"/>
          </w:tcPr>
          <w:p>
            <w:pPr>
              <w:pStyle w:val="TableParagraph"/>
              <w:spacing w:line="272" w:lineRule="exact"/>
              <w:ind w:left="199"/>
              <w:rPr>
                <w:sz w:val="24"/>
              </w:rPr>
            </w:pPr>
            <w:r>
              <w:rPr>
                <w:sz w:val="24"/>
              </w:rPr>
              <w:t>549</w:t>
            </w:r>
            <w:r>
              <w:rPr>
                <w:spacing w:val="2"/>
                <w:sz w:val="24"/>
              </w:rPr>
              <w:t> </w:t>
            </w:r>
            <w:r>
              <w:rPr>
                <w:spacing w:val="-2"/>
                <w:sz w:val="24"/>
              </w:rPr>
              <w:t>651,0</w:t>
            </w:r>
          </w:p>
        </w:tc>
        <w:tc>
          <w:tcPr>
            <w:tcW w:w="1037" w:type="dxa"/>
          </w:tcPr>
          <w:p>
            <w:pPr>
              <w:pStyle w:val="TableParagraph"/>
              <w:spacing w:line="272" w:lineRule="exact"/>
              <w:ind w:left="334"/>
              <w:rPr>
                <w:sz w:val="24"/>
              </w:rPr>
            </w:pPr>
            <w:r>
              <w:rPr>
                <w:spacing w:val="-5"/>
                <w:sz w:val="24"/>
              </w:rPr>
              <w:t>551</w:t>
            </w:r>
          </w:p>
          <w:p>
            <w:pPr>
              <w:pStyle w:val="TableParagraph"/>
              <w:spacing w:line="257" w:lineRule="exact" w:before="2"/>
              <w:ind w:left="243"/>
              <w:rPr>
                <w:sz w:val="24"/>
              </w:rPr>
            </w:pPr>
            <w:r>
              <w:rPr>
                <w:spacing w:val="-2"/>
                <w:sz w:val="24"/>
              </w:rPr>
              <w:t>500,0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83"/>
              <w:jc w:val="center"/>
              <w:rPr>
                <w:sz w:val="24"/>
              </w:rPr>
            </w:pPr>
            <w:r>
              <w:rPr>
                <w:sz w:val="24"/>
              </w:rPr>
              <w:t>167</w:t>
            </w:r>
            <w:r>
              <w:rPr>
                <w:spacing w:val="2"/>
                <w:sz w:val="24"/>
              </w:rPr>
              <w:t> </w:t>
            </w:r>
            <w:r>
              <w:rPr>
                <w:spacing w:val="-2"/>
                <w:sz w:val="24"/>
              </w:rPr>
              <w:t>100,0</w:t>
            </w:r>
          </w:p>
        </w:tc>
        <w:tc>
          <w:tcPr>
            <w:tcW w:w="1114" w:type="dxa"/>
          </w:tcPr>
          <w:p>
            <w:pPr>
              <w:pStyle w:val="TableParagraph"/>
              <w:spacing w:line="273" w:lineRule="exact"/>
              <w:ind w:left="81" w:right="82"/>
              <w:jc w:val="center"/>
              <w:rPr>
                <w:sz w:val="24"/>
              </w:rPr>
            </w:pPr>
            <w:r>
              <w:rPr>
                <w:spacing w:val="-5"/>
                <w:sz w:val="24"/>
              </w:rPr>
              <w:t>700</w:t>
            </w:r>
          </w:p>
          <w:p>
            <w:pPr>
              <w:pStyle w:val="TableParagraph"/>
              <w:spacing w:line="257" w:lineRule="exact" w:before="2"/>
              <w:ind w:left="87" w:right="81"/>
              <w:jc w:val="center"/>
              <w:rPr>
                <w:sz w:val="24"/>
              </w:rPr>
            </w:pPr>
            <w:r>
              <w:rPr>
                <w:spacing w:val="-2"/>
                <w:sz w:val="24"/>
              </w:rPr>
              <w:t>000,0</w:t>
            </w:r>
          </w:p>
        </w:tc>
        <w:tc>
          <w:tcPr>
            <w:tcW w:w="1239" w:type="dxa"/>
          </w:tcPr>
          <w:p>
            <w:pPr>
              <w:pStyle w:val="TableParagraph"/>
              <w:spacing w:line="273" w:lineRule="exact"/>
              <w:ind w:left="95" w:right="86"/>
              <w:jc w:val="center"/>
              <w:rPr>
                <w:sz w:val="24"/>
              </w:rPr>
            </w:pPr>
            <w:r>
              <w:rPr>
                <w:spacing w:val="-2"/>
                <w:sz w:val="24"/>
              </w:rPr>
              <w:t>700000,0</w:t>
            </w:r>
          </w:p>
        </w:tc>
        <w:tc>
          <w:tcPr>
            <w:tcW w:w="1114" w:type="dxa"/>
          </w:tcPr>
          <w:p>
            <w:pPr>
              <w:pStyle w:val="TableParagraph"/>
              <w:spacing w:line="273" w:lineRule="exact"/>
              <w:ind w:left="81" w:right="82"/>
              <w:jc w:val="center"/>
              <w:rPr>
                <w:sz w:val="24"/>
              </w:rPr>
            </w:pPr>
            <w:r>
              <w:rPr>
                <w:spacing w:val="-5"/>
                <w:sz w:val="24"/>
              </w:rPr>
              <w:t>700</w:t>
            </w:r>
          </w:p>
          <w:p>
            <w:pPr>
              <w:pStyle w:val="TableParagraph"/>
              <w:spacing w:line="257" w:lineRule="exact" w:before="2"/>
              <w:ind w:left="86" w:right="82"/>
              <w:jc w:val="center"/>
              <w:rPr>
                <w:sz w:val="24"/>
              </w:rPr>
            </w:pPr>
            <w:r>
              <w:rPr>
                <w:spacing w:val="-2"/>
                <w:sz w:val="24"/>
              </w:rPr>
              <w:t>000,0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7" w:right="82"/>
              <w:jc w:val="center"/>
              <w:rPr>
                <w:sz w:val="24"/>
              </w:rPr>
            </w:pPr>
            <w:r>
              <w:rPr>
                <w:sz w:val="24"/>
              </w:rPr>
              <w:t>67</w:t>
            </w:r>
            <w:r>
              <w:rPr>
                <w:spacing w:val="2"/>
                <w:sz w:val="24"/>
              </w:rPr>
              <w:t> </w:t>
            </w:r>
            <w:r>
              <w:rPr>
                <w:spacing w:val="-2"/>
                <w:sz w:val="24"/>
              </w:rPr>
              <w:t>962,6</w:t>
            </w:r>
          </w:p>
        </w:tc>
        <w:tc>
          <w:tcPr>
            <w:tcW w:w="1359" w:type="dxa"/>
          </w:tcPr>
          <w:p>
            <w:pPr>
              <w:pStyle w:val="TableParagraph"/>
              <w:spacing w:line="273" w:lineRule="exact"/>
              <w:ind w:left="199"/>
              <w:rPr>
                <w:sz w:val="24"/>
              </w:rPr>
            </w:pPr>
            <w:r>
              <w:rPr>
                <w:sz w:val="24"/>
              </w:rPr>
              <w:t>549</w:t>
            </w:r>
            <w:r>
              <w:rPr>
                <w:spacing w:val="2"/>
                <w:sz w:val="24"/>
              </w:rPr>
              <w:t> </w:t>
            </w:r>
            <w:r>
              <w:rPr>
                <w:spacing w:val="-2"/>
                <w:sz w:val="24"/>
              </w:rPr>
              <w:t>651,0</w:t>
            </w:r>
          </w:p>
        </w:tc>
        <w:tc>
          <w:tcPr>
            <w:tcW w:w="1037" w:type="dxa"/>
          </w:tcPr>
          <w:p>
            <w:pPr>
              <w:pStyle w:val="TableParagraph"/>
              <w:spacing w:line="273" w:lineRule="exact"/>
              <w:ind w:left="334"/>
              <w:rPr>
                <w:sz w:val="24"/>
              </w:rPr>
            </w:pPr>
            <w:r>
              <w:rPr>
                <w:spacing w:val="-5"/>
                <w:sz w:val="24"/>
              </w:rPr>
              <w:t>551</w:t>
            </w:r>
          </w:p>
          <w:p>
            <w:pPr>
              <w:pStyle w:val="TableParagraph"/>
              <w:spacing w:line="257" w:lineRule="exact" w:before="2"/>
              <w:ind w:left="243"/>
              <w:rPr>
                <w:sz w:val="24"/>
              </w:rPr>
            </w:pPr>
            <w:r>
              <w:rPr>
                <w:spacing w:val="-2"/>
                <w:sz w:val="24"/>
              </w:rPr>
              <w:t>500,0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9"/>
              <w:jc w:val="center"/>
              <w:rPr>
                <w:sz w:val="24"/>
              </w:rPr>
            </w:pPr>
            <w:r>
              <w:rPr>
                <w:spacing w:val="-2"/>
                <w:sz w:val="24"/>
              </w:rPr>
              <w:t>167100,0</w:t>
            </w:r>
          </w:p>
        </w:tc>
        <w:tc>
          <w:tcPr>
            <w:tcW w:w="1114" w:type="dxa"/>
          </w:tcPr>
          <w:p>
            <w:pPr>
              <w:pStyle w:val="TableParagraph"/>
              <w:spacing w:line="273" w:lineRule="exact"/>
              <w:ind w:left="81" w:right="82"/>
              <w:jc w:val="center"/>
              <w:rPr>
                <w:sz w:val="24"/>
              </w:rPr>
            </w:pPr>
            <w:r>
              <w:rPr>
                <w:spacing w:val="-5"/>
                <w:sz w:val="24"/>
              </w:rPr>
              <w:t>700</w:t>
            </w:r>
          </w:p>
          <w:p>
            <w:pPr>
              <w:pStyle w:val="TableParagraph"/>
              <w:spacing w:line="257" w:lineRule="exact" w:before="2"/>
              <w:ind w:left="87" w:right="81"/>
              <w:jc w:val="center"/>
              <w:rPr>
                <w:sz w:val="24"/>
              </w:rPr>
            </w:pPr>
            <w:r>
              <w:rPr>
                <w:spacing w:val="-2"/>
                <w:sz w:val="24"/>
              </w:rPr>
              <w:t>000,0</w:t>
            </w:r>
          </w:p>
        </w:tc>
        <w:tc>
          <w:tcPr>
            <w:tcW w:w="1239" w:type="dxa"/>
          </w:tcPr>
          <w:p>
            <w:pPr>
              <w:pStyle w:val="TableParagraph"/>
              <w:spacing w:line="273" w:lineRule="exact"/>
              <w:ind w:left="95" w:right="86"/>
              <w:jc w:val="center"/>
              <w:rPr>
                <w:sz w:val="24"/>
              </w:rPr>
            </w:pPr>
            <w:r>
              <w:rPr>
                <w:spacing w:val="-2"/>
                <w:sz w:val="24"/>
              </w:rPr>
              <w:t>700000,0</w:t>
            </w:r>
          </w:p>
        </w:tc>
        <w:tc>
          <w:tcPr>
            <w:tcW w:w="1114" w:type="dxa"/>
          </w:tcPr>
          <w:p>
            <w:pPr>
              <w:pStyle w:val="TableParagraph"/>
              <w:spacing w:line="273" w:lineRule="exact"/>
              <w:ind w:left="81" w:right="82"/>
              <w:jc w:val="center"/>
              <w:rPr>
                <w:sz w:val="24"/>
              </w:rPr>
            </w:pPr>
            <w:r>
              <w:rPr>
                <w:spacing w:val="-5"/>
                <w:sz w:val="24"/>
              </w:rPr>
              <w:t>700</w:t>
            </w:r>
          </w:p>
          <w:p>
            <w:pPr>
              <w:pStyle w:val="TableParagraph"/>
              <w:spacing w:line="257" w:lineRule="exact" w:before="2"/>
              <w:ind w:left="86" w:right="82"/>
              <w:jc w:val="center"/>
              <w:rPr>
                <w:sz w:val="24"/>
              </w:rPr>
            </w:pPr>
            <w:r>
              <w:rPr>
                <w:spacing w:val="-2"/>
                <w:sz w:val="24"/>
              </w:rPr>
              <w:t>000,0</w:t>
            </w:r>
          </w:p>
        </w:tc>
      </w:tr>
      <w:tr>
        <w:trPr>
          <w:trHeight w:val="551" w:hRule="atLeast"/>
        </w:trPr>
        <w:tc>
          <w:tcPr>
            <w:tcW w:w="3557" w:type="dxa"/>
            <w:vMerge w:val="restart"/>
          </w:tcPr>
          <w:p>
            <w:pPr>
              <w:pStyle w:val="TableParagraph"/>
              <w:ind w:left="110" w:right="90"/>
              <w:jc w:val="both"/>
              <w:rPr>
                <w:sz w:val="24"/>
              </w:rPr>
            </w:pPr>
            <w:r>
              <w:rPr>
                <w:sz w:val="24"/>
              </w:rPr>
              <w:t>Осуществление деятельности</w:t>
            </w:r>
            <w:r>
              <w:rPr>
                <w:spacing w:val="80"/>
                <w:sz w:val="24"/>
              </w:rPr>
              <w:t> </w:t>
            </w:r>
            <w:r>
              <w:rPr>
                <w:sz w:val="24"/>
              </w:rPr>
              <w:t>по созданию условий для </w:t>
            </w:r>
            <w:r>
              <w:rPr>
                <w:spacing w:val="-2"/>
                <w:sz w:val="24"/>
              </w:rPr>
              <w:t>эффективного</w:t>
            </w:r>
          </w:p>
          <w:p>
            <w:pPr>
              <w:pStyle w:val="TableParagraph"/>
              <w:spacing w:line="274" w:lineRule="exact"/>
              <w:ind w:left="110" w:right="602"/>
              <w:jc w:val="both"/>
              <w:rPr>
                <w:sz w:val="24"/>
              </w:rPr>
            </w:pPr>
            <w:r>
              <w:rPr>
                <w:spacing w:val="-2"/>
                <w:sz w:val="24"/>
              </w:rPr>
              <w:t>коммуникативного </w:t>
            </w:r>
            <w:r>
              <w:rPr>
                <w:sz w:val="24"/>
              </w:rPr>
              <w:t>взаимодействия</w:t>
            </w:r>
            <w:r>
              <w:rPr>
                <w:spacing w:val="-15"/>
                <w:sz w:val="24"/>
              </w:rPr>
              <w:t> </w:t>
            </w:r>
            <w:r>
              <w:rPr>
                <w:sz w:val="24"/>
              </w:rPr>
              <w:t>в</w:t>
            </w:r>
            <w:r>
              <w:rPr>
                <w:spacing w:val="-15"/>
                <w:sz w:val="24"/>
              </w:rPr>
              <w:t> </w:t>
            </w:r>
            <w:r>
              <w:rPr>
                <w:sz w:val="24"/>
              </w:rPr>
              <w:t>обществе</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82"/>
              <w:jc w:val="center"/>
              <w:rPr>
                <w:sz w:val="24"/>
              </w:rPr>
            </w:pPr>
            <w:r>
              <w:rPr>
                <w:sz w:val="24"/>
              </w:rPr>
              <w:t>62</w:t>
            </w:r>
            <w:r>
              <w:rPr>
                <w:spacing w:val="2"/>
                <w:sz w:val="24"/>
              </w:rPr>
              <w:t> </w:t>
            </w:r>
            <w:r>
              <w:rPr>
                <w:spacing w:val="-2"/>
                <w:sz w:val="24"/>
              </w:rPr>
              <w:t>066,5</w:t>
            </w:r>
          </w:p>
        </w:tc>
        <w:tc>
          <w:tcPr>
            <w:tcW w:w="1359" w:type="dxa"/>
          </w:tcPr>
          <w:p>
            <w:pPr>
              <w:pStyle w:val="TableParagraph"/>
              <w:spacing w:line="272" w:lineRule="exact"/>
              <w:ind w:left="257"/>
              <w:rPr>
                <w:sz w:val="24"/>
              </w:rPr>
            </w:pPr>
            <w:r>
              <w:rPr>
                <w:sz w:val="24"/>
              </w:rPr>
              <w:t>62</w:t>
            </w:r>
            <w:r>
              <w:rPr>
                <w:spacing w:val="2"/>
                <w:sz w:val="24"/>
              </w:rPr>
              <w:t> </w:t>
            </w:r>
            <w:r>
              <w:rPr>
                <w:spacing w:val="-2"/>
                <w:sz w:val="24"/>
              </w:rPr>
              <w:t>066,5</w:t>
            </w:r>
          </w:p>
        </w:tc>
        <w:tc>
          <w:tcPr>
            <w:tcW w:w="1037" w:type="dxa"/>
          </w:tcPr>
          <w:p>
            <w:pPr>
              <w:pStyle w:val="TableParagraph"/>
              <w:spacing w:line="272" w:lineRule="exact"/>
              <w:ind w:left="108" w:right="109"/>
              <w:jc w:val="center"/>
              <w:rPr>
                <w:sz w:val="24"/>
              </w:rPr>
            </w:pPr>
            <w:r>
              <w:rPr>
                <w:spacing w:val="-5"/>
                <w:sz w:val="24"/>
              </w:rPr>
              <w:t>62</w:t>
            </w:r>
          </w:p>
          <w:p>
            <w:pPr>
              <w:pStyle w:val="TableParagraph"/>
              <w:spacing w:line="257" w:lineRule="exact" w:before="2"/>
              <w:ind w:left="109" w:right="109"/>
              <w:jc w:val="center"/>
              <w:rPr>
                <w:sz w:val="24"/>
              </w:rPr>
            </w:pPr>
            <w:r>
              <w:rPr>
                <w:spacing w:val="-2"/>
                <w:sz w:val="24"/>
              </w:rPr>
              <w:t>066,5</w:t>
            </w:r>
          </w:p>
        </w:tc>
        <w:tc>
          <w:tcPr>
            <w:tcW w:w="1354" w:type="dxa"/>
          </w:tcPr>
          <w:p>
            <w:pPr>
              <w:pStyle w:val="TableParagraph"/>
              <w:spacing w:line="273" w:lineRule="exact"/>
              <w:ind w:left="85" w:right="82"/>
              <w:jc w:val="center"/>
              <w:rPr>
                <w:sz w:val="24"/>
              </w:rPr>
            </w:pPr>
            <w:r>
              <w:rPr>
                <w:sz w:val="24"/>
              </w:rPr>
              <w:t>62</w:t>
            </w:r>
            <w:r>
              <w:rPr>
                <w:spacing w:val="2"/>
                <w:sz w:val="24"/>
              </w:rPr>
              <w:t> </w:t>
            </w:r>
            <w:r>
              <w:rPr>
                <w:spacing w:val="-2"/>
                <w:sz w:val="24"/>
              </w:rPr>
              <w:t>066,5</w:t>
            </w:r>
          </w:p>
        </w:tc>
        <w:tc>
          <w:tcPr>
            <w:tcW w:w="1479" w:type="dxa"/>
          </w:tcPr>
          <w:p>
            <w:pPr>
              <w:pStyle w:val="TableParagraph"/>
              <w:spacing w:line="273" w:lineRule="exact"/>
              <w:ind w:left="90" w:right="79"/>
              <w:jc w:val="center"/>
              <w:rPr>
                <w:sz w:val="24"/>
              </w:rPr>
            </w:pPr>
            <w:r>
              <w:rPr>
                <w:sz w:val="24"/>
              </w:rPr>
              <w:t>62</w:t>
            </w:r>
            <w:r>
              <w:rPr>
                <w:spacing w:val="2"/>
                <w:sz w:val="24"/>
              </w:rPr>
              <w:t> </w:t>
            </w:r>
            <w:r>
              <w:rPr>
                <w:spacing w:val="-2"/>
                <w:sz w:val="24"/>
              </w:rPr>
              <w:t>066,5</w:t>
            </w:r>
          </w:p>
        </w:tc>
        <w:tc>
          <w:tcPr>
            <w:tcW w:w="1114" w:type="dxa"/>
          </w:tcPr>
          <w:p>
            <w:pPr>
              <w:pStyle w:val="TableParagraph"/>
              <w:spacing w:line="273" w:lineRule="exact"/>
              <w:ind w:left="82" w:right="82"/>
              <w:jc w:val="center"/>
              <w:rPr>
                <w:sz w:val="24"/>
              </w:rPr>
            </w:pPr>
            <w:r>
              <w:rPr>
                <w:sz w:val="24"/>
              </w:rPr>
              <w:t>62</w:t>
            </w:r>
            <w:r>
              <w:rPr>
                <w:spacing w:val="2"/>
                <w:sz w:val="24"/>
              </w:rPr>
              <w:t> </w:t>
            </w:r>
            <w:r>
              <w:rPr>
                <w:spacing w:val="-2"/>
                <w:sz w:val="24"/>
              </w:rPr>
              <w:t>066,5</w:t>
            </w:r>
          </w:p>
        </w:tc>
        <w:tc>
          <w:tcPr>
            <w:tcW w:w="1239" w:type="dxa"/>
          </w:tcPr>
          <w:p>
            <w:pPr>
              <w:pStyle w:val="TableParagraph"/>
              <w:spacing w:line="273" w:lineRule="exact"/>
              <w:ind w:left="95" w:right="86"/>
              <w:jc w:val="center"/>
              <w:rPr>
                <w:sz w:val="24"/>
              </w:rPr>
            </w:pPr>
            <w:r>
              <w:rPr>
                <w:sz w:val="24"/>
              </w:rPr>
              <w:t>62</w:t>
            </w:r>
            <w:r>
              <w:rPr>
                <w:spacing w:val="2"/>
                <w:sz w:val="24"/>
              </w:rPr>
              <w:t> </w:t>
            </w:r>
            <w:r>
              <w:rPr>
                <w:spacing w:val="-2"/>
                <w:sz w:val="24"/>
              </w:rPr>
              <w:t>066,5</w:t>
            </w:r>
          </w:p>
        </w:tc>
        <w:tc>
          <w:tcPr>
            <w:tcW w:w="1114" w:type="dxa"/>
          </w:tcPr>
          <w:p>
            <w:pPr>
              <w:pStyle w:val="TableParagraph"/>
              <w:spacing w:line="273" w:lineRule="exact"/>
              <w:ind w:left="81" w:right="82"/>
              <w:jc w:val="center"/>
              <w:rPr>
                <w:sz w:val="24"/>
              </w:rPr>
            </w:pPr>
            <w:r>
              <w:rPr>
                <w:sz w:val="24"/>
              </w:rPr>
              <w:t>62</w:t>
            </w:r>
            <w:r>
              <w:rPr>
                <w:spacing w:val="2"/>
                <w:sz w:val="24"/>
              </w:rPr>
              <w:t> </w:t>
            </w:r>
            <w:r>
              <w:rPr>
                <w:spacing w:val="-2"/>
                <w:sz w:val="24"/>
              </w:rPr>
              <w:t>066,5</w:t>
            </w:r>
          </w:p>
        </w:tc>
      </w:tr>
      <w:tr>
        <w:trPr>
          <w:trHeight w:val="820"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62</w:t>
            </w:r>
            <w:r>
              <w:rPr>
                <w:spacing w:val="2"/>
                <w:sz w:val="24"/>
              </w:rPr>
              <w:t> </w:t>
            </w:r>
            <w:r>
              <w:rPr>
                <w:spacing w:val="-2"/>
                <w:sz w:val="24"/>
              </w:rPr>
              <w:t>066,5</w:t>
            </w:r>
          </w:p>
        </w:tc>
        <w:tc>
          <w:tcPr>
            <w:tcW w:w="1359" w:type="dxa"/>
          </w:tcPr>
          <w:p>
            <w:pPr>
              <w:pStyle w:val="TableParagraph"/>
              <w:spacing w:line="273" w:lineRule="exact"/>
              <w:ind w:left="257"/>
              <w:rPr>
                <w:sz w:val="24"/>
              </w:rPr>
            </w:pPr>
            <w:r>
              <w:rPr>
                <w:sz w:val="24"/>
              </w:rPr>
              <w:t>62</w:t>
            </w:r>
            <w:r>
              <w:rPr>
                <w:spacing w:val="2"/>
                <w:sz w:val="24"/>
              </w:rPr>
              <w:t> </w:t>
            </w:r>
            <w:r>
              <w:rPr>
                <w:spacing w:val="-2"/>
                <w:sz w:val="24"/>
              </w:rPr>
              <w:t>066,5</w:t>
            </w:r>
          </w:p>
        </w:tc>
        <w:tc>
          <w:tcPr>
            <w:tcW w:w="1037" w:type="dxa"/>
          </w:tcPr>
          <w:p>
            <w:pPr>
              <w:pStyle w:val="TableParagraph"/>
              <w:spacing w:line="273" w:lineRule="exact"/>
              <w:ind w:left="108" w:right="109"/>
              <w:jc w:val="center"/>
              <w:rPr>
                <w:sz w:val="24"/>
              </w:rPr>
            </w:pPr>
            <w:r>
              <w:rPr>
                <w:spacing w:val="-5"/>
                <w:sz w:val="24"/>
              </w:rPr>
              <w:t>62</w:t>
            </w:r>
          </w:p>
          <w:p>
            <w:pPr>
              <w:pStyle w:val="TableParagraph"/>
              <w:spacing w:before="2"/>
              <w:ind w:left="108" w:right="109"/>
              <w:jc w:val="center"/>
              <w:rPr>
                <w:sz w:val="24"/>
              </w:rPr>
            </w:pPr>
            <w:r>
              <w:rPr>
                <w:spacing w:val="-2"/>
                <w:sz w:val="24"/>
              </w:rPr>
              <w:t>066,5</w:t>
            </w:r>
          </w:p>
        </w:tc>
        <w:tc>
          <w:tcPr>
            <w:tcW w:w="1354" w:type="dxa"/>
          </w:tcPr>
          <w:p>
            <w:pPr>
              <w:pStyle w:val="TableParagraph"/>
              <w:spacing w:line="273" w:lineRule="exact"/>
              <w:ind w:left="85" w:right="82"/>
              <w:jc w:val="center"/>
              <w:rPr>
                <w:sz w:val="24"/>
              </w:rPr>
            </w:pPr>
            <w:r>
              <w:rPr>
                <w:sz w:val="24"/>
              </w:rPr>
              <w:t>62</w:t>
            </w:r>
            <w:r>
              <w:rPr>
                <w:spacing w:val="2"/>
                <w:sz w:val="24"/>
              </w:rPr>
              <w:t> </w:t>
            </w:r>
            <w:r>
              <w:rPr>
                <w:spacing w:val="-2"/>
                <w:sz w:val="24"/>
              </w:rPr>
              <w:t>066,5</w:t>
            </w:r>
          </w:p>
        </w:tc>
        <w:tc>
          <w:tcPr>
            <w:tcW w:w="1479" w:type="dxa"/>
          </w:tcPr>
          <w:p>
            <w:pPr>
              <w:pStyle w:val="TableParagraph"/>
              <w:spacing w:line="273" w:lineRule="exact"/>
              <w:ind w:left="90" w:right="79"/>
              <w:jc w:val="center"/>
              <w:rPr>
                <w:sz w:val="24"/>
              </w:rPr>
            </w:pPr>
            <w:r>
              <w:rPr>
                <w:sz w:val="24"/>
              </w:rPr>
              <w:t>62</w:t>
            </w:r>
            <w:r>
              <w:rPr>
                <w:spacing w:val="2"/>
                <w:sz w:val="24"/>
              </w:rPr>
              <w:t> </w:t>
            </w:r>
            <w:r>
              <w:rPr>
                <w:spacing w:val="-2"/>
                <w:sz w:val="24"/>
              </w:rPr>
              <w:t>066,5</w:t>
            </w:r>
          </w:p>
        </w:tc>
        <w:tc>
          <w:tcPr>
            <w:tcW w:w="1114" w:type="dxa"/>
          </w:tcPr>
          <w:p>
            <w:pPr>
              <w:pStyle w:val="TableParagraph"/>
              <w:spacing w:line="273" w:lineRule="exact"/>
              <w:ind w:left="82" w:right="82"/>
              <w:jc w:val="center"/>
              <w:rPr>
                <w:sz w:val="24"/>
              </w:rPr>
            </w:pPr>
            <w:r>
              <w:rPr>
                <w:sz w:val="24"/>
              </w:rPr>
              <w:t>62</w:t>
            </w:r>
            <w:r>
              <w:rPr>
                <w:spacing w:val="2"/>
                <w:sz w:val="24"/>
              </w:rPr>
              <w:t> </w:t>
            </w:r>
            <w:r>
              <w:rPr>
                <w:spacing w:val="-2"/>
                <w:sz w:val="24"/>
              </w:rPr>
              <w:t>066,5</w:t>
            </w:r>
          </w:p>
        </w:tc>
        <w:tc>
          <w:tcPr>
            <w:tcW w:w="1239" w:type="dxa"/>
          </w:tcPr>
          <w:p>
            <w:pPr>
              <w:pStyle w:val="TableParagraph"/>
              <w:spacing w:line="273" w:lineRule="exact"/>
              <w:ind w:left="95" w:right="86"/>
              <w:jc w:val="center"/>
              <w:rPr>
                <w:sz w:val="24"/>
              </w:rPr>
            </w:pPr>
            <w:r>
              <w:rPr>
                <w:sz w:val="24"/>
              </w:rPr>
              <w:t>62</w:t>
            </w:r>
            <w:r>
              <w:rPr>
                <w:spacing w:val="2"/>
                <w:sz w:val="24"/>
              </w:rPr>
              <w:t> </w:t>
            </w:r>
            <w:r>
              <w:rPr>
                <w:spacing w:val="-2"/>
                <w:sz w:val="24"/>
              </w:rPr>
              <w:t>066,5</w:t>
            </w:r>
          </w:p>
        </w:tc>
        <w:tc>
          <w:tcPr>
            <w:tcW w:w="1114" w:type="dxa"/>
          </w:tcPr>
          <w:p>
            <w:pPr>
              <w:pStyle w:val="TableParagraph"/>
              <w:spacing w:line="273" w:lineRule="exact"/>
              <w:ind w:left="81" w:right="82"/>
              <w:jc w:val="center"/>
              <w:rPr>
                <w:sz w:val="24"/>
              </w:rPr>
            </w:pPr>
            <w:r>
              <w:rPr>
                <w:sz w:val="24"/>
              </w:rPr>
              <w:t>62</w:t>
            </w:r>
            <w:r>
              <w:rPr>
                <w:spacing w:val="2"/>
                <w:sz w:val="24"/>
              </w:rPr>
              <w:t> </w:t>
            </w:r>
            <w:r>
              <w:rPr>
                <w:spacing w:val="-2"/>
                <w:sz w:val="24"/>
              </w:rPr>
              <w:t>066,5</w:t>
            </w:r>
          </w:p>
        </w:tc>
      </w:tr>
      <w:tr>
        <w:trPr>
          <w:trHeight w:val="551" w:hRule="atLeast"/>
        </w:trPr>
        <w:tc>
          <w:tcPr>
            <w:tcW w:w="3557" w:type="dxa"/>
            <w:vMerge w:val="restart"/>
          </w:tcPr>
          <w:p>
            <w:pPr>
              <w:pStyle w:val="TableParagraph"/>
              <w:tabs>
                <w:tab w:pos="2341" w:val="left" w:leader="none"/>
                <w:tab w:pos="3321" w:val="left" w:leader="none"/>
              </w:tabs>
              <w:ind w:left="110" w:right="94"/>
              <w:jc w:val="both"/>
              <w:rPr>
                <w:sz w:val="24"/>
              </w:rPr>
            </w:pPr>
            <w:r>
              <w:rPr>
                <w:sz w:val="24"/>
              </w:rPr>
              <w:t>Проведение профилактических мероприятий в городе Москве среди лиц, </w:t>
            </w:r>
            <w:r>
              <w:rPr>
                <w:sz w:val="24"/>
              </w:rPr>
              <w:t>занимающихся </w:t>
            </w:r>
            <w:r>
              <w:rPr>
                <w:spacing w:val="-2"/>
                <w:sz w:val="24"/>
              </w:rPr>
              <w:t>бродяжничеством</w:t>
            </w:r>
            <w:r>
              <w:rPr>
                <w:sz w:val="24"/>
              </w:rPr>
              <w:tab/>
              <w:tab/>
            </w:r>
            <w:r>
              <w:rPr>
                <w:spacing w:val="-10"/>
                <w:sz w:val="24"/>
              </w:rPr>
              <w:t>и </w:t>
            </w:r>
            <w:r>
              <w:rPr>
                <w:sz w:val="24"/>
              </w:rPr>
              <w:t>попрошайничеством,</w:t>
            </w:r>
            <w:r>
              <w:rPr>
                <w:spacing w:val="-15"/>
                <w:sz w:val="24"/>
              </w:rPr>
              <w:t> </w:t>
            </w:r>
            <w:r>
              <w:rPr>
                <w:sz w:val="24"/>
              </w:rPr>
              <w:t>и</w:t>
            </w:r>
            <w:r>
              <w:rPr>
                <w:spacing w:val="-15"/>
                <w:sz w:val="24"/>
              </w:rPr>
              <w:t> </w:t>
            </w:r>
            <w:r>
              <w:rPr>
                <w:sz w:val="24"/>
              </w:rPr>
              <w:t>оказание </w:t>
            </w:r>
            <w:r>
              <w:rPr>
                <w:spacing w:val="-2"/>
                <w:sz w:val="24"/>
              </w:rPr>
              <w:t>бездомным</w:t>
            </w:r>
            <w:r>
              <w:rPr>
                <w:sz w:val="24"/>
              </w:rPr>
              <w:tab/>
            </w:r>
            <w:r>
              <w:rPr>
                <w:spacing w:val="-2"/>
                <w:sz w:val="24"/>
              </w:rPr>
              <w:t>гражданам </w:t>
            </w:r>
            <w:r>
              <w:rPr>
                <w:sz w:val="24"/>
              </w:rPr>
              <w:t>социальной</w:t>
            </w:r>
            <w:r>
              <w:rPr>
                <w:spacing w:val="55"/>
                <w:w w:val="150"/>
                <w:sz w:val="24"/>
              </w:rPr>
              <w:t>   </w:t>
            </w:r>
            <w:r>
              <w:rPr>
                <w:sz w:val="24"/>
              </w:rPr>
              <w:t>поддержки</w:t>
            </w:r>
            <w:r>
              <w:rPr>
                <w:spacing w:val="56"/>
                <w:w w:val="150"/>
                <w:sz w:val="24"/>
              </w:rPr>
              <w:t>   </w:t>
            </w:r>
            <w:r>
              <w:rPr>
                <w:spacing w:val="-10"/>
                <w:sz w:val="24"/>
              </w:rPr>
              <w:t>и</w:t>
            </w:r>
          </w:p>
          <w:p>
            <w:pPr>
              <w:pStyle w:val="TableParagraph"/>
              <w:spacing w:line="259" w:lineRule="exact"/>
              <w:ind w:left="110"/>
              <w:jc w:val="both"/>
              <w:rPr>
                <w:sz w:val="24"/>
              </w:rPr>
            </w:pPr>
            <w:r>
              <w:rPr>
                <w:sz w:val="24"/>
              </w:rPr>
              <w:t>социальной</w:t>
            </w:r>
            <w:r>
              <w:rPr>
                <w:spacing w:val="-3"/>
                <w:sz w:val="24"/>
              </w:rPr>
              <w:t> </w:t>
            </w:r>
            <w:r>
              <w:rPr>
                <w:spacing w:val="-2"/>
                <w:sz w:val="24"/>
              </w:rPr>
              <w:t>помощи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70"/>
              <w:jc w:val="center"/>
              <w:rPr>
                <w:sz w:val="24"/>
              </w:rPr>
            </w:pPr>
            <w:r>
              <w:rPr>
                <w:spacing w:val="-5"/>
                <w:sz w:val="24"/>
              </w:rPr>
              <w:t>0,0</w:t>
            </w:r>
          </w:p>
        </w:tc>
        <w:tc>
          <w:tcPr>
            <w:tcW w:w="1359" w:type="dxa"/>
          </w:tcPr>
          <w:p>
            <w:pPr>
              <w:pStyle w:val="TableParagraph"/>
              <w:spacing w:line="272" w:lineRule="exact"/>
              <w:ind w:left="257"/>
              <w:rPr>
                <w:sz w:val="24"/>
              </w:rPr>
            </w:pPr>
            <w:r>
              <w:rPr>
                <w:sz w:val="24"/>
              </w:rPr>
              <w:t>32</w:t>
            </w:r>
            <w:r>
              <w:rPr>
                <w:spacing w:val="2"/>
                <w:sz w:val="24"/>
              </w:rPr>
              <w:t> </w:t>
            </w:r>
            <w:r>
              <w:rPr>
                <w:spacing w:val="-2"/>
                <w:sz w:val="24"/>
              </w:rPr>
              <w:t>600,9</w:t>
            </w:r>
          </w:p>
        </w:tc>
        <w:tc>
          <w:tcPr>
            <w:tcW w:w="1037" w:type="dxa"/>
          </w:tcPr>
          <w:p>
            <w:pPr>
              <w:pStyle w:val="TableParagraph"/>
              <w:spacing w:line="271" w:lineRule="exact"/>
              <w:ind w:left="108" w:right="109"/>
              <w:jc w:val="center"/>
              <w:rPr>
                <w:sz w:val="24"/>
              </w:rPr>
            </w:pPr>
            <w:r>
              <w:rPr>
                <w:spacing w:val="-5"/>
                <w:sz w:val="24"/>
              </w:rPr>
              <w:t>32</w:t>
            </w:r>
          </w:p>
          <w:p>
            <w:pPr>
              <w:pStyle w:val="TableParagraph"/>
              <w:spacing w:line="260" w:lineRule="exact"/>
              <w:ind w:left="108" w:right="109"/>
              <w:jc w:val="center"/>
              <w:rPr>
                <w:sz w:val="24"/>
              </w:rPr>
            </w:pPr>
            <w:r>
              <w:rPr>
                <w:spacing w:val="-2"/>
                <w:sz w:val="24"/>
              </w:rPr>
              <w:t>598,3</w:t>
            </w:r>
          </w:p>
        </w:tc>
        <w:tc>
          <w:tcPr>
            <w:tcW w:w="1354" w:type="dxa"/>
          </w:tcPr>
          <w:p>
            <w:pPr>
              <w:pStyle w:val="TableParagraph"/>
              <w:spacing w:line="272" w:lineRule="exact"/>
              <w:ind w:left="85" w:right="82"/>
              <w:jc w:val="center"/>
              <w:rPr>
                <w:sz w:val="24"/>
              </w:rPr>
            </w:pPr>
            <w:r>
              <w:rPr>
                <w:sz w:val="24"/>
              </w:rPr>
              <w:t>35</w:t>
            </w:r>
            <w:r>
              <w:rPr>
                <w:spacing w:val="2"/>
                <w:sz w:val="24"/>
              </w:rPr>
              <w:t> </w:t>
            </w:r>
            <w:r>
              <w:rPr>
                <w:spacing w:val="-2"/>
                <w:sz w:val="24"/>
              </w:rPr>
              <w:t>093,7</w:t>
            </w:r>
          </w:p>
        </w:tc>
        <w:tc>
          <w:tcPr>
            <w:tcW w:w="1479" w:type="dxa"/>
          </w:tcPr>
          <w:p>
            <w:pPr>
              <w:pStyle w:val="TableParagraph"/>
              <w:spacing w:line="272" w:lineRule="exact"/>
              <w:ind w:left="90" w:right="79"/>
              <w:jc w:val="center"/>
              <w:rPr>
                <w:sz w:val="24"/>
              </w:rPr>
            </w:pPr>
            <w:r>
              <w:rPr>
                <w:sz w:val="24"/>
              </w:rPr>
              <w:t>35</w:t>
            </w:r>
            <w:r>
              <w:rPr>
                <w:spacing w:val="2"/>
                <w:sz w:val="24"/>
              </w:rPr>
              <w:t> </w:t>
            </w:r>
            <w:r>
              <w:rPr>
                <w:spacing w:val="-2"/>
                <w:sz w:val="24"/>
              </w:rPr>
              <w:t>564,9</w:t>
            </w:r>
          </w:p>
        </w:tc>
        <w:tc>
          <w:tcPr>
            <w:tcW w:w="1114" w:type="dxa"/>
          </w:tcPr>
          <w:p>
            <w:pPr>
              <w:pStyle w:val="TableParagraph"/>
              <w:spacing w:line="272" w:lineRule="exact"/>
              <w:ind w:left="82" w:right="82"/>
              <w:jc w:val="center"/>
              <w:rPr>
                <w:sz w:val="24"/>
              </w:rPr>
            </w:pPr>
            <w:r>
              <w:rPr>
                <w:sz w:val="24"/>
              </w:rPr>
              <w:t>35</w:t>
            </w:r>
            <w:r>
              <w:rPr>
                <w:spacing w:val="2"/>
                <w:sz w:val="24"/>
              </w:rPr>
              <w:t> </w:t>
            </w:r>
            <w:r>
              <w:rPr>
                <w:spacing w:val="-2"/>
                <w:sz w:val="24"/>
              </w:rPr>
              <w:t>564,9</w:t>
            </w:r>
          </w:p>
        </w:tc>
        <w:tc>
          <w:tcPr>
            <w:tcW w:w="1239" w:type="dxa"/>
          </w:tcPr>
          <w:p>
            <w:pPr>
              <w:pStyle w:val="TableParagraph"/>
              <w:spacing w:line="272" w:lineRule="exact"/>
              <w:ind w:left="95" w:right="86"/>
              <w:jc w:val="center"/>
              <w:rPr>
                <w:sz w:val="24"/>
              </w:rPr>
            </w:pPr>
            <w:r>
              <w:rPr>
                <w:sz w:val="24"/>
              </w:rPr>
              <w:t>35</w:t>
            </w:r>
            <w:r>
              <w:rPr>
                <w:spacing w:val="2"/>
                <w:sz w:val="24"/>
              </w:rPr>
              <w:t> </w:t>
            </w:r>
            <w:r>
              <w:rPr>
                <w:spacing w:val="-2"/>
                <w:sz w:val="24"/>
              </w:rPr>
              <w:t>564,9</w:t>
            </w:r>
          </w:p>
        </w:tc>
        <w:tc>
          <w:tcPr>
            <w:tcW w:w="1114" w:type="dxa"/>
          </w:tcPr>
          <w:p>
            <w:pPr>
              <w:pStyle w:val="TableParagraph"/>
              <w:spacing w:line="272" w:lineRule="exact"/>
              <w:ind w:left="81" w:right="82"/>
              <w:jc w:val="center"/>
              <w:rPr>
                <w:sz w:val="24"/>
              </w:rPr>
            </w:pPr>
            <w:r>
              <w:rPr>
                <w:sz w:val="24"/>
              </w:rPr>
              <w:t>35</w:t>
            </w:r>
            <w:r>
              <w:rPr>
                <w:spacing w:val="2"/>
                <w:sz w:val="24"/>
              </w:rPr>
              <w:t> </w:t>
            </w:r>
            <w:r>
              <w:rPr>
                <w:spacing w:val="-2"/>
                <w:sz w:val="24"/>
              </w:rPr>
              <w:t>564,9</w:t>
            </w:r>
          </w:p>
        </w:tc>
      </w:tr>
      <w:tr>
        <w:trPr>
          <w:trHeight w:val="1646"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257"/>
              <w:rPr>
                <w:sz w:val="24"/>
              </w:rPr>
            </w:pPr>
            <w:r>
              <w:rPr>
                <w:sz w:val="24"/>
              </w:rPr>
              <w:t>32</w:t>
            </w:r>
            <w:r>
              <w:rPr>
                <w:spacing w:val="2"/>
                <w:sz w:val="24"/>
              </w:rPr>
              <w:t> </w:t>
            </w:r>
            <w:r>
              <w:rPr>
                <w:spacing w:val="-2"/>
                <w:sz w:val="24"/>
              </w:rPr>
              <w:t>600,9</w:t>
            </w:r>
          </w:p>
        </w:tc>
        <w:tc>
          <w:tcPr>
            <w:tcW w:w="1037" w:type="dxa"/>
          </w:tcPr>
          <w:p>
            <w:pPr>
              <w:pStyle w:val="TableParagraph"/>
              <w:spacing w:line="271" w:lineRule="exact"/>
              <w:ind w:left="108" w:right="109"/>
              <w:jc w:val="center"/>
              <w:rPr>
                <w:sz w:val="24"/>
              </w:rPr>
            </w:pPr>
            <w:r>
              <w:rPr>
                <w:spacing w:val="-5"/>
                <w:sz w:val="24"/>
              </w:rPr>
              <w:t>32</w:t>
            </w:r>
          </w:p>
          <w:p>
            <w:pPr>
              <w:pStyle w:val="TableParagraph"/>
              <w:spacing w:line="275" w:lineRule="exact"/>
              <w:ind w:left="109" w:right="109"/>
              <w:jc w:val="center"/>
              <w:rPr>
                <w:sz w:val="24"/>
              </w:rPr>
            </w:pPr>
            <w:r>
              <w:rPr>
                <w:spacing w:val="-2"/>
                <w:sz w:val="24"/>
              </w:rPr>
              <w:t>598,3</w:t>
            </w:r>
          </w:p>
        </w:tc>
        <w:tc>
          <w:tcPr>
            <w:tcW w:w="1354" w:type="dxa"/>
          </w:tcPr>
          <w:p>
            <w:pPr>
              <w:pStyle w:val="TableParagraph"/>
              <w:spacing w:line="273" w:lineRule="exact"/>
              <w:ind w:left="85" w:right="82"/>
              <w:jc w:val="center"/>
              <w:rPr>
                <w:sz w:val="24"/>
              </w:rPr>
            </w:pPr>
            <w:r>
              <w:rPr>
                <w:sz w:val="24"/>
              </w:rPr>
              <w:t>35</w:t>
            </w:r>
            <w:r>
              <w:rPr>
                <w:spacing w:val="2"/>
                <w:sz w:val="24"/>
              </w:rPr>
              <w:t> </w:t>
            </w:r>
            <w:r>
              <w:rPr>
                <w:spacing w:val="-2"/>
                <w:sz w:val="24"/>
              </w:rPr>
              <w:t>093,7</w:t>
            </w:r>
          </w:p>
        </w:tc>
        <w:tc>
          <w:tcPr>
            <w:tcW w:w="1479" w:type="dxa"/>
          </w:tcPr>
          <w:p>
            <w:pPr>
              <w:pStyle w:val="TableParagraph"/>
              <w:spacing w:line="273" w:lineRule="exact"/>
              <w:ind w:left="90" w:right="79"/>
              <w:jc w:val="center"/>
              <w:rPr>
                <w:sz w:val="24"/>
              </w:rPr>
            </w:pPr>
            <w:r>
              <w:rPr>
                <w:sz w:val="24"/>
              </w:rPr>
              <w:t>35</w:t>
            </w:r>
            <w:r>
              <w:rPr>
                <w:spacing w:val="2"/>
                <w:sz w:val="24"/>
              </w:rPr>
              <w:t> </w:t>
            </w:r>
            <w:r>
              <w:rPr>
                <w:spacing w:val="-2"/>
                <w:sz w:val="24"/>
              </w:rPr>
              <w:t>564,9</w:t>
            </w:r>
          </w:p>
        </w:tc>
        <w:tc>
          <w:tcPr>
            <w:tcW w:w="1114" w:type="dxa"/>
          </w:tcPr>
          <w:p>
            <w:pPr>
              <w:pStyle w:val="TableParagraph"/>
              <w:spacing w:line="273" w:lineRule="exact"/>
              <w:ind w:left="82" w:right="82"/>
              <w:jc w:val="center"/>
              <w:rPr>
                <w:sz w:val="24"/>
              </w:rPr>
            </w:pPr>
            <w:r>
              <w:rPr>
                <w:sz w:val="24"/>
              </w:rPr>
              <w:t>35</w:t>
            </w:r>
            <w:r>
              <w:rPr>
                <w:spacing w:val="2"/>
                <w:sz w:val="24"/>
              </w:rPr>
              <w:t> </w:t>
            </w:r>
            <w:r>
              <w:rPr>
                <w:spacing w:val="-2"/>
                <w:sz w:val="24"/>
              </w:rPr>
              <w:t>564,9</w:t>
            </w:r>
          </w:p>
        </w:tc>
        <w:tc>
          <w:tcPr>
            <w:tcW w:w="1239" w:type="dxa"/>
          </w:tcPr>
          <w:p>
            <w:pPr>
              <w:pStyle w:val="TableParagraph"/>
              <w:spacing w:line="273" w:lineRule="exact"/>
              <w:ind w:left="95" w:right="86"/>
              <w:jc w:val="center"/>
              <w:rPr>
                <w:sz w:val="24"/>
              </w:rPr>
            </w:pPr>
            <w:r>
              <w:rPr>
                <w:sz w:val="24"/>
              </w:rPr>
              <w:t>35</w:t>
            </w:r>
            <w:r>
              <w:rPr>
                <w:spacing w:val="2"/>
                <w:sz w:val="24"/>
              </w:rPr>
              <w:t> </w:t>
            </w:r>
            <w:r>
              <w:rPr>
                <w:spacing w:val="-2"/>
                <w:sz w:val="24"/>
              </w:rPr>
              <w:t>564,9</w:t>
            </w:r>
          </w:p>
        </w:tc>
        <w:tc>
          <w:tcPr>
            <w:tcW w:w="1114" w:type="dxa"/>
          </w:tcPr>
          <w:p>
            <w:pPr>
              <w:pStyle w:val="TableParagraph"/>
              <w:spacing w:line="273" w:lineRule="exact"/>
              <w:ind w:left="81" w:right="82"/>
              <w:jc w:val="center"/>
              <w:rPr>
                <w:sz w:val="24"/>
              </w:rPr>
            </w:pPr>
            <w:r>
              <w:rPr>
                <w:sz w:val="24"/>
              </w:rPr>
              <w:t>35</w:t>
            </w:r>
            <w:r>
              <w:rPr>
                <w:spacing w:val="2"/>
                <w:sz w:val="24"/>
              </w:rPr>
              <w:t> </w:t>
            </w:r>
            <w:r>
              <w:rPr>
                <w:spacing w:val="-2"/>
                <w:sz w:val="24"/>
              </w:rPr>
              <w:t>564,9</w:t>
            </w:r>
          </w:p>
        </w:tc>
      </w:tr>
      <w:tr>
        <w:trPr>
          <w:trHeight w:val="273" w:hRule="atLeast"/>
        </w:trPr>
        <w:tc>
          <w:tcPr>
            <w:tcW w:w="3557" w:type="dxa"/>
            <w:vMerge w:val="restart"/>
          </w:tcPr>
          <w:p>
            <w:pPr>
              <w:pStyle w:val="TableParagraph"/>
              <w:tabs>
                <w:tab w:pos="1731" w:val="left" w:leader="none"/>
                <w:tab w:pos="2389" w:val="left" w:leader="none"/>
              </w:tabs>
              <w:ind w:left="110" w:right="92"/>
              <w:jc w:val="both"/>
              <w:rPr>
                <w:sz w:val="24"/>
              </w:rPr>
            </w:pPr>
            <w:r>
              <w:rPr>
                <w:spacing w:val="-2"/>
                <w:sz w:val="24"/>
              </w:rPr>
              <w:t>Грант</w:t>
            </w:r>
            <w:r>
              <w:rPr>
                <w:sz w:val="24"/>
              </w:rPr>
              <w:tab/>
            </w:r>
            <w:r>
              <w:rPr>
                <w:spacing w:val="-2"/>
                <w:sz w:val="24"/>
              </w:rPr>
              <w:t>общероссийской </w:t>
            </w:r>
            <w:r>
              <w:rPr>
                <w:sz w:val="24"/>
              </w:rPr>
              <w:t>общественной </w:t>
            </w:r>
            <w:r>
              <w:rPr>
                <w:sz w:val="24"/>
              </w:rPr>
              <w:t>организации </w:t>
            </w:r>
            <w:r>
              <w:rPr>
                <w:spacing w:val="-2"/>
                <w:sz w:val="24"/>
              </w:rPr>
              <w:t>"Совет</w:t>
            </w:r>
            <w:r>
              <w:rPr>
                <w:sz w:val="24"/>
              </w:rPr>
              <w:tab/>
              <w:tab/>
            </w:r>
            <w:r>
              <w:rPr>
                <w:spacing w:val="-2"/>
                <w:sz w:val="24"/>
              </w:rPr>
              <w:t>родителей </w:t>
            </w:r>
            <w:r>
              <w:rPr>
                <w:sz w:val="24"/>
              </w:rPr>
              <w:t>военнослужащих России" на </w:t>
            </w:r>
            <w:r>
              <w:rPr>
                <w:spacing w:val="-2"/>
                <w:sz w:val="24"/>
              </w:rPr>
              <w:t>проведение</w:t>
            </w:r>
          </w:p>
          <w:p>
            <w:pPr>
              <w:pStyle w:val="TableParagraph"/>
              <w:spacing w:line="242" w:lineRule="auto"/>
              <w:ind w:left="110" w:right="98"/>
              <w:jc w:val="both"/>
              <w:rPr>
                <w:sz w:val="24"/>
              </w:rPr>
            </w:pPr>
            <w:r>
              <w:rPr>
                <w:spacing w:val="-2"/>
                <w:sz w:val="24"/>
              </w:rPr>
              <w:t>культурно-массовых </w:t>
            </w:r>
            <w:r>
              <w:rPr>
                <w:sz w:val="24"/>
              </w:rPr>
              <w:t>мероприятий</w:t>
            </w:r>
            <w:r>
              <w:rPr>
                <w:spacing w:val="65"/>
                <w:w w:val="150"/>
                <w:sz w:val="24"/>
              </w:rPr>
              <w:t>   </w:t>
            </w:r>
            <w:r>
              <w:rPr>
                <w:sz w:val="24"/>
              </w:rPr>
              <w:t>с</w:t>
            </w:r>
            <w:r>
              <w:rPr>
                <w:spacing w:val="66"/>
                <w:w w:val="150"/>
                <w:sz w:val="24"/>
              </w:rPr>
              <w:t>   </w:t>
            </w:r>
            <w:r>
              <w:rPr>
                <w:spacing w:val="-2"/>
                <w:sz w:val="24"/>
              </w:rPr>
              <w:t>участием</w:t>
            </w:r>
          </w:p>
          <w:p>
            <w:pPr>
              <w:pStyle w:val="TableParagraph"/>
              <w:ind w:left="110" w:right="93"/>
              <w:jc w:val="both"/>
              <w:rPr>
                <w:sz w:val="24"/>
              </w:rPr>
            </w:pPr>
            <w:r>
              <w:rPr>
                <w:sz w:val="24"/>
              </w:rPr>
              <w:t>военнослужащих, оказание адресной социальной помощи военнослужащим</w:t>
            </w:r>
            <w:r>
              <w:rPr>
                <w:spacing w:val="77"/>
                <w:sz w:val="24"/>
              </w:rPr>
              <w:t> </w:t>
            </w:r>
            <w:r>
              <w:rPr>
                <w:sz w:val="24"/>
              </w:rPr>
              <w:t>и</w:t>
            </w:r>
            <w:r>
              <w:rPr>
                <w:spacing w:val="52"/>
                <w:w w:val="150"/>
                <w:sz w:val="24"/>
              </w:rPr>
              <w:t> </w:t>
            </w:r>
            <w:r>
              <w:rPr>
                <w:sz w:val="24"/>
              </w:rPr>
              <w:t>членам</w:t>
            </w:r>
            <w:r>
              <w:rPr>
                <w:spacing w:val="52"/>
                <w:w w:val="150"/>
                <w:sz w:val="24"/>
              </w:rPr>
              <w:t> </w:t>
            </w:r>
            <w:r>
              <w:rPr>
                <w:spacing w:val="-5"/>
                <w:sz w:val="24"/>
              </w:rPr>
              <w:t>их</w:t>
            </w:r>
          </w:p>
          <w:p>
            <w:pPr>
              <w:pStyle w:val="TableParagraph"/>
              <w:spacing w:line="257" w:lineRule="exact"/>
              <w:ind w:left="110"/>
              <w:rPr>
                <w:sz w:val="24"/>
              </w:rPr>
            </w:pPr>
            <w:r>
              <w:rPr>
                <w:spacing w:val="-2"/>
                <w:sz w:val="24"/>
              </w:rPr>
              <w:t>семей</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0"/>
              <w:jc w:val="center"/>
              <w:rPr>
                <w:sz w:val="24"/>
              </w:rPr>
            </w:pPr>
            <w:r>
              <w:rPr>
                <w:spacing w:val="-5"/>
                <w:sz w:val="24"/>
              </w:rPr>
              <w:t>0,0</w:t>
            </w:r>
          </w:p>
        </w:tc>
        <w:tc>
          <w:tcPr>
            <w:tcW w:w="1359" w:type="dxa"/>
          </w:tcPr>
          <w:p>
            <w:pPr>
              <w:pStyle w:val="TableParagraph"/>
              <w:spacing w:line="253" w:lineRule="exact"/>
              <w:ind w:left="320"/>
              <w:rPr>
                <w:sz w:val="24"/>
              </w:rPr>
            </w:pPr>
            <w:r>
              <w:rPr>
                <w:sz w:val="24"/>
              </w:rPr>
              <w:t>3</w:t>
            </w:r>
            <w:r>
              <w:rPr>
                <w:spacing w:val="2"/>
                <w:sz w:val="24"/>
              </w:rPr>
              <w:t> </w:t>
            </w:r>
            <w:r>
              <w:rPr>
                <w:spacing w:val="-2"/>
                <w:sz w:val="24"/>
              </w:rPr>
              <w:t>000,0</w:t>
            </w:r>
          </w:p>
        </w:tc>
        <w:tc>
          <w:tcPr>
            <w:tcW w:w="1037" w:type="dxa"/>
          </w:tcPr>
          <w:p>
            <w:pPr>
              <w:pStyle w:val="TableParagraph"/>
              <w:spacing w:line="253" w:lineRule="exact"/>
              <w:ind w:left="109" w:right="109"/>
              <w:jc w:val="center"/>
              <w:rPr>
                <w:sz w:val="24"/>
              </w:rPr>
            </w:pPr>
            <w:r>
              <w:rPr>
                <w:sz w:val="24"/>
              </w:rPr>
              <w:t>3</w:t>
            </w:r>
            <w:r>
              <w:rPr>
                <w:spacing w:val="2"/>
                <w:sz w:val="24"/>
              </w:rPr>
              <w:t> </w:t>
            </w:r>
            <w:r>
              <w:rPr>
                <w:spacing w:val="-2"/>
                <w:sz w:val="24"/>
              </w:rPr>
              <w:t>000,0</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9"/>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2750"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320"/>
              <w:rPr>
                <w:sz w:val="24"/>
              </w:rPr>
            </w:pPr>
            <w:r>
              <w:rPr>
                <w:sz w:val="24"/>
              </w:rPr>
              <w:t>3</w:t>
            </w:r>
            <w:r>
              <w:rPr>
                <w:spacing w:val="2"/>
                <w:sz w:val="24"/>
              </w:rPr>
              <w:t> </w:t>
            </w:r>
            <w:r>
              <w:rPr>
                <w:spacing w:val="-2"/>
                <w:sz w:val="24"/>
              </w:rPr>
              <w:t>000,0</w:t>
            </w:r>
          </w:p>
        </w:tc>
        <w:tc>
          <w:tcPr>
            <w:tcW w:w="1037" w:type="dxa"/>
          </w:tcPr>
          <w:p>
            <w:pPr>
              <w:pStyle w:val="TableParagraph"/>
              <w:spacing w:line="273" w:lineRule="exact"/>
              <w:ind w:left="109" w:right="109"/>
              <w:jc w:val="center"/>
              <w:rPr>
                <w:sz w:val="24"/>
              </w:rPr>
            </w:pPr>
            <w:r>
              <w:rPr>
                <w:sz w:val="24"/>
              </w:rPr>
              <w:t>3</w:t>
            </w:r>
            <w:r>
              <w:rPr>
                <w:spacing w:val="2"/>
                <w:sz w:val="24"/>
              </w:rPr>
              <w:t> </w:t>
            </w:r>
            <w:r>
              <w:rPr>
                <w:spacing w:val="-2"/>
                <w:sz w:val="24"/>
              </w:rPr>
              <w:t>000,0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8" w:hRule="atLeast"/>
        </w:trPr>
        <w:tc>
          <w:tcPr>
            <w:tcW w:w="3557" w:type="dxa"/>
            <w:vMerge w:val="restart"/>
          </w:tcPr>
          <w:p>
            <w:pPr>
              <w:pStyle w:val="TableParagraph"/>
              <w:tabs>
                <w:tab w:pos="2082" w:val="left" w:leader="none"/>
              </w:tabs>
              <w:ind w:left="110" w:right="95"/>
              <w:jc w:val="both"/>
              <w:rPr>
                <w:sz w:val="24"/>
              </w:rPr>
            </w:pPr>
            <w:r>
              <w:rPr>
                <w:sz w:val="24"/>
              </w:rPr>
              <w:t>Грант</w:t>
            </w:r>
            <w:r>
              <w:rPr>
                <w:spacing w:val="-7"/>
                <w:sz w:val="24"/>
              </w:rPr>
              <w:t> </w:t>
            </w:r>
            <w:r>
              <w:rPr>
                <w:sz w:val="24"/>
              </w:rPr>
              <w:t>Московскому</w:t>
            </w:r>
            <w:r>
              <w:rPr>
                <w:spacing w:val="-11"/>
                <w:sz w:val="24"/>
              </w:rPr>
              <w:t> </w:t>
            </w:r>
            <w:r>
              <w:rPr>
                <w:sz w:val="24"/>
              </w:rPr>
              <w:t>городскому Фонду</w:t>
            </w:r>
            <w:r>
              <w:rPr>
                <w:spacing w:val="-8"/>
                <w:sz w:val="24"/>
              </w:rPr>
              <w:t> </w:t>
            </w:r>
            <w:r>
              <w:rPr>
                <w:sz w:val="24"/>
              </w:rPr>
              <w:t>содействия</w:t>
            </w:r>
            <w:r>
              <w:rPr>
                <w:spacing w:val="-7"/>
                <w:sz w:val="24"/>
              </w:rPr>
              <w:t> </w:t>
            </w:r>
            <w:r>
              <w:rPr>
                <w:sz w:val="24"/>
              </w:rPr>
              <w:t>деятельности </w:t>
            </w:r>
            <w:r>
              <w:rPr>
                <w:spacing w:val="-2"/>
                <w:sz w:val="24"/>
              </w:rPr>
              <w:t>организаций</w:t>
            </w:r>
            <w:r>
              <w:rPr>
                <w:sz w:val="24"/>
              </w:rPr>
              <w:tab/>
            </w:r>
            <w:r>
              <w:rPr>
                <w:spacing w:val="-2"/>
                <w:sz w:val="24"/>
              </w:rPr>
              <w:t>пенсионеров,</w:t>
            </w:r>
          </w:p>
          <w:p>
            <w:pPr>
              <w:pStyle w:val="TableParagraph"/>
              <w:tabs>
                <w:tab w:pos="2240" w:val="left" w:leader="none"/>
                <w:tab w:pos="3320" w:val="left" w:leader="none"/>
              </w:tabs>
              <w:spacing w:line="274" w:lineRule="exact"/>
              <w:ind w:left="110" w:right="95"/>
              <w:jc w:val="both"/>
              <w:rPr>
                <w:sz w:val="24"/>
              </w:rPr>
            </w:pPr>
            <w:r>
              <w:rPr>
                <w:sz w:val="24"/>
              </w:rPr>
              <w:t>ветеранов войны, труда, </w:t>
            </w:r>
            <w:r>
              <w:rPr>
                <w:spacing w:val="-2"/>
                <w:sz w:val="24"/>
              </w:rPr>
              <w:t>Вооруженных</w:t>
            </w:r>
            <w:r>
              <w:rPr>
                <w:sz w:val="24"/>
              </w:rPr>
              <w:tab/>
            </w:r>
            <w:r>
              <w:rPr>
                <w:spacing w:val="-5"/>
                <w:sz w:val="24"/>
              </w:rPr>
              <w:t>Сил</w:t>
            </w:r>
            <w:r>
              <w:rPr>
                <w:sz w:val="24"/>
              </w:rPr>
              <w:tab/>
            </w:r>
            <w:r>
              <w:rPr>
                <w:spacing w:val="-10"/>
                <w:sz w:val="24"/>
              </w:rPr>
              <w:t>и</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257"/>
              <w:rPr>
                <w:sz w:val="24"/>
              </w:rPr>
            </w:pPr>
            <w:r>
              <w:rPr>
                <w:sz w:val="24"/>
              </w:rPr>
              <w:t>10</w:t>
            </w:r>
            <w:r>
              <w:rPr>
                <w:spacing w:val="2"/>
                <w:sz w:val="24"/>
              </w:rPr>
              <w:t> </w:t>
            </w:r>
            <w:r>
              <w:rPr>
                <w:spacing w:val="-2"/>
                <w:sz w:val="24"/>
              </w:rPr>
              <w:t>000,0</w:t>
            </w:r>
          </w:p>
        </w:tc>
        <w:tc>
          <w:tcPr>
            <w:tcW w:w="1037" w:type="dxa"/>
          </w:tcPr>
          <w:p>
            <w:pPr>
              <w:pStyle w:val="TableParagraph"/>
              <w:spacing w:line="258" w:lineRule="exact"/>
              <w:ind w:left="110" w:right="104"/>
              <w:jc w:val="center"/>
              <w:rPr>
                <w:sz w:val="24"/>
              </w:rPr>
            </w:pPr>
            <w:r>
              <w:rPr>
                <w:spacing w:val="-5"/>
                <w:sz w:val="24"/>
              </w:rPr>
              <w:t>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1093"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Borders>
              <w:bottom w:val="nil"/>
            </w:tcBorders>
          </w:tcPr>
          <w:p>
            <w:pPr>
              <w:pStyle w:val="TableParagraph"/>
              <w:spacing w:line="273" w:lineRule="exact"/>
              <w:ind w:left="87" w:right="70"/>
              <w:jc w:val="center"/>
              <w:rPr>
                <w:sz w:val="24"/>
              </w:rPr>
            </w:pPr>
            <w:r>
              <w:rPr>
                <w:spacing w:val="-5"/>
                <w:sz w:val="24"/>
              </w:rPr>
              <w:t>0,0</w:t>
            </w:r>
          </w:p>
        </w:tc>
        <w:tc>
          <w:tcPr>
            <w:tcW w:w="1359" w:type="dxa"/>
            <w:tcBorders>
              <w:bottom w:val="nil"/>
            </w:tcBorders>
          </w:tcPr>
          <w:p>
            <w:pPr>
              <w:pStyle w:val="TableParagraph"/>
              <w:spacing w:line="273" w:lineRule="exact"/>
              <w:ind w:left="257"/>
              <w:rPr>
                <w:sz w:val="24"/>
              </w:rPr>
            </w:pPr>
            <w:r>
              <w:rPr>
                <w:sz w:val="24"/>
              </w:rPr>
              <w:t>10</w:t>
            </w:r>
            <w:r>
              <w:rPr>
                <w:spacing w:val="2"/>
                <w:sz w:val="24"/>
              </w:rPr>
              <w:t> </w:t>
            </w:r>
            <w:r>
              <w:rPr>
                <w:spacing w:val="-2"/>
                <w:sz w:val="24"/>
              </w:rPr>
              <w:t>000,0</w:t>
            </w:r>
          </w:p>
        </w:tc>
        <w:tc>
          <w:tcPr>
            <w:tcW w:w="1037" w:type="dxa"/>
            <w:tcBorders>
              <w:bottom w:val="nil"/>
            </w:tcBorders>
          </w:tcPr>
          <w:p>
            <w:pPr>
              <w:pStyle w:val="TableParagraph"/>
              <w:spacing w:line="273" w:lineRule="exact"/>
              <w:ind w:left="110" w:right="104"/>
              <w:jc w:val="center"/>
              <w:rPr>
                <w:sz w:val="24"/>
              </w:rPr>
            </w:pPr>
            <w:r>
              <w:rPr>
                <w:spacing w:val="-5"/>
                <w:sz w:val="24"/>
              </w:rPr>
              <w:t>0,0</w:t>
            </w:r>
          </w:p>
        </w:tc>
        <w:tc>
          <w:tcPr>
            <w:tcW w:w="1354" w:type="dxa"/>
            <w:tcBorders>
              <w:bottom w:val="nil"/>
            </w:tcBorders>
          </w:tcPr>
          <w:p>
            <w:pPr>
              <w:pStyle w:val="TableParagraph"/>
              <w:spacing w:line="273" w:lineRule="exact"/>
              <w:ind w:left="85" w:right="70"/>
              <w:jc w:val="center"/>
              <w:rPr>
                <w:sz w:val="24"/>
              </w:rPr>
            </w:pPr>
            <w:r>
              <w:rPr>
                <w:spacing w:val="-5"/>
                <w:sz w:val="24"/>
              </w:rPr>
              <w:t>0,0</w:t>
            </w:r>
          </w:p>
        </w:tc>
        <w:tc>
          <w:tcPr>
            <w:tcW w:w="1479" w:type="dxa"/>
            <w:tcBorders>
              <w:bottom w:val="nil"/>
            </w:tcBorders>
          </w:tcPr>
          <w:p>
            <w:pPr>
              <w:pStyle w:val="TableParagraph"/>
              <w:spacing w:line="273" w:lineRule="exact"/>
              <w:ind w:left="90" w:right="76"/>
              <w:jc w:val="center"/>
              <w:rPr>
                <w:sz w:val="24"/>
              </w:rPr>
            </w:pPr>
            <w:r>
              <w:rPr>
                <w:spacing w:val="-5"/>
                <w:sz w:val="24"/>
              </w:rPr>
              <w:t>0,0</w:t>
            </w:r>
          </w:p>
        </w:tc>
        <w:tc>
          <w:tcPr>
            <w:tcW w:w="1114" w:type="dxa"/>
            <w:tcBorders>
              <w:bottom w:val="nil"/>
            </w:tcBorders>
          </w:tcPr>
          <w:p>
            <w:pPr>
              <w:pStyle w:val="TableParagraph"/>
              <w:spacing w:line="273" w:lineRule="exact"/>
              <w:ind w:left="87" w:right="74"/>
              <w:jc w:val="center"/>
              <w:rPr>
                <w:sz w:val="24"/>
              </w:rPr>
            </w:pPr>
            <w:r>
              <w:rPr>
                <w:spacing w:val="-5"/>
                <w:sz w:val="24"/>
              </w:rPr>
              <w:t>0,0</w:t>
            </w:r>
          </w:p>
        </w:tc>
        <w:tc>
          <w:tcPr>
            <w:tcW w:w="1239" w:type="dxa"/>
            <w:tcBorders>
              <w:bottom w:val="nil"/>
            </w:tcBorders>
          </w:tcPr>
          <w:p>
            <w:pPr>
              <w:pStyle w:val="TableParagraph"/>
              <w:spacing w:line="273" w:lineRule="exact"/>
              <w:ind w:left="95" w:right="83"/>
              <w:jc w:val="center"/>
              <w:rPr>
                <w:sz w:val="24"/>
              </w:rPr>
            </w:pPr>
            <w:r>
              <w:rPr>
                <w:spacing w:val="-5"/>
                <w:sz w:val="24"/>
              </w:rPr>
              <w:t>0,0</w:t>
            </w:r>
          </w:p>
        </w:tc>
        <w:tc>
          <w:tcPr>
            <w:tcW w:w="1114" w:type="dxa"/>
            <w:tcBorders>
              <w:bottom w:val="nil"/>
            </w:tcBorders>
          </w:tcPr>
          <w:p>
            <w:pPr>
              <w:pStyle w:val="TableParagraph"/>
              <w:spacing w:line="273" w:lineRule="exact"/>
              <w:ind w:left="87" w:right="76"/>
              <w:jc w:val="center"/>
              <w:rPr>
                <w:sz w:val="24"/>
              </w:rPr>
            </w:pPr>
            <w:r>
              <w:rPr>
                <w:spacing w:val="-5"/>
                <w:sz w:val="24"/>
              </w:rPr>
              <w:t>0,0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1660" w:hRule="atLeast"/>
        </w:trPr>
        <w:tc>
          <w:tcPr>
            <w:tcW w:w="3557" w:type="dxa"/>
          </w:tcPr>
          <w:p>
            <w:pPr>
              <w:pStyle w:val="TableParagraph"/>
              <w:tabs>
                <w:tab w:pos="2414" w:val="left" w:leader="none"/>
              </w:tabs>
              <w:spacing w:before="1"/>
              <w:ind w:left="110" w:right="94"/>
              <w:jc w:val="both"/>
              <w:rPr>
                <w:sz w:val="24"/>
              </w:rPr>
            </w:pPr>
            <w:r>
              <w:rPr>
                <w:sz w:val="24"/>
              </w:rPr>
              <w:t>правоохранительных органов "Московский Ветеран" на разработку и апробацию в городе Москве системы </w:t>
            </w:r>
            <w:r>
              <w:rPr>
                <w:spacing w:val="-2"/>
                <w:sz w:val="24"/>
              </w:rPr>
              <w:t>мониторинга</w:t>
            </w:r>
            <w:r>
              <w:rPr>
                <w:sz w:val="24"/>
              </w:rPr>
              <w:tab/>
            </w:r>
            <w:r>
              <w:rPr>
                <w:spacing w:val="-2"/>
                <w:sz w:val="24"/>
              </w:rPr>
              <w:t>состояния</w:t>
            </w:r>
          </w:p>
          <w:p>
            <w:pPr>
              <w:pStyle w:val="TableParagraph"/>
              <w:spacing w:line="259" w:lineRule="exact"/>
              <w:ind w:left="110"/>
              <w:jc w:val="both"/>
              <w:rPr>
                <w:sz w:val="24"/>
              </w:rPr>
            </w:pPr>
            <w:r>
              <w:rPr>
                <w:sz w:val="24"/>
              </w:rPr>
              <w:t>здоровья</w:t>
            </w:r>
            <w:r>
              <w:rPr>
                <w:spacing w:val="4"/>
                <w:sz w:val="24"/>
              </w:rPr>
              <w:t> </w:t>
            </w:r>
            <w:r>
              <w:rPr>
                <w:spacing w:val="-2"/>
                <w:sz w:val="24"/>
              </w:rPr>
              <w:t>граждан</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273" w:hRule="atLeast"/>
        </w:trPr>
        <w:tc>
          <w:tcPr>
            <w:tcW w:w="3557" w:type="dxa"/>
            <w:vMerge w:val="restart"/>
          </w:tcPr>
          <w:p>
            <w:pPr>
              <w:pStyle w:val="TableParagraph"/>
              <w:ind w:left="110" w:right="96"/>
              <w:jc w:val="both"/>
              <w:rPr>
                <w:sz w:val="24"/>
              </w:rPr>
            </w:pPr>
            <w:r>
              <w:rPr>
                <w:sz w:val="24"/>
              </w:rPr>
              <w:t>Грант </w:t>
            </w:r>
            <w:r>
              <w:rPr>
                <w:sz w:val="24"/>
              </w:rPr>
              <w:t>Благотворительному фонду</w:t>
            </w:r>
            <w:r>
              <w:rPr>
                <w:spacing w:val="-5"/>
                <w:sz w:val="24"/>
              </w:rPr>
              <w:t> </w:t>
            </w:r>
            <w:r>
              <w:rPr>
                <w:sz w:val="24"/>
              </w:rPr>
              <w:t>помощи</w:t>
            </w:r>
            <w:r>
              <w:rPr>
                <w:spacing w:val="-5"/>
                <w:sz w:val="24"/>
              </w:rPr>
              <w:t> </w:t>
            </w:r>
            <w:r>
              <w:rPr>
                <w:sz w:val="24"/>
              </w:rPr>
              <w:t>пожилым</w:t>
            </w:r>
            <w:r>
              <w:rPr>
                <w:spacing w:val="-10"/>
                <w:sz w:val="24"/>
              </w:rPr>
              <w:t> </w:t>
            </w:r>
            <w:r>
              <w:rPr>
                <w:sz w:val="24"/>
              </w:rPr>
              <w:t>людям и инвалидам "Старость в радость"</w:t>
            </w:r>
            <w:r>
              <w:rPr>
                <w:spacing w:val="52"/>
                <w:w w:val="150"/>
                <w:sz w:val="24"/>
              </w:rPr>
              <w:t> </w:t>
            </w:r>
            <w:r>
              <w:rPr>
                <w:sz w:val="24"/>
              </w:rPr>
              <w:t>на</w:t>
            </w:r>
            <w:r>
              <w:rPr>
                <w:spacing w:val="55"/>
                <w:w w:val="150"/>
                <w:sz w:val="24"/>
              </w:rPr>
              <w:t> </w:t>
            </w:r>
            <w:r>
              <w:rPr>
                <w:sz w:val="24"/>
              </w:rPr>
              <w:t>создание</w:t>
            </w:r>
            <w:r>
              <w:rPr>
                <w:spacing w:val="51"/>
                <w:w w:val="150"/>
                <w:sz w:val="24"/>
              </w:rPr>
              <w:t> </w:t>
            </w:r>
            <w:r>
              <w:rPr>
                <w:spacing w:val="-2"/>
                <w:sz w:val="24"/>
              </w:rPr>
              <w:t>системы</w:t>
            </w:r>
          </w:p>
          <w:p>
            <w:pPr>
              <w:pStyle w:val="TableParagraph"/>
              <w:spacing w:line="274" w:lineRule="exact"/>
              <w:ind w:left="110" w:right="96"/>
              <w:jc w:val="both"/>
              <w:rPr>
                <w:sz w:val="24"/>
              </w:rPr>
            </w:pPr>
            <w:r>
              <w:rPr>
                <w:sz w:val="24"/>
              </w:rPr>
              <w:t>долговременного ухода </w:t>
            </w:r>
            <w:r>
              <w:rPr>
                <w:sz w:val="24"/>
              </w:rPr>
              <w:t>в</w:t>
            </w:r>
            <w:r>
              <w:rPr>
                <w:spacing w:val="40"/>
                <w:sz w:val="24"/>
              </w:rPr>
              <w:t> </w:t>
            </w:r>
            <w:r>
              <w:rPr>
                <w:sz w:val="24"/>
              </w:rPr>
              <w:t>городе Москве</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0"/>
              <w:jc w:val="center"/>
              <w:rPr>
                <w:sz w:val="24"/>
              </w:rPr>
            </w:pPr>
            <w:r>
              <w:rPr>
                <w:spacing w:val="-5"/>
                <w:sz w:val="24"/>
              </w:rPr>
              <w:t>0,0</w:t>
            </w:r>
          </w:p>
        </w:tc>
        <w:tc>
          <w:tcPr>
            <w:tcW w:w="1359" w:type="dxa"/>
          </w:tcPr>
          <w:p>
            <w:pPr>
              <w:pStyle w:val="TableParagraph"/>
              <w:spacing w:line="253" w:lineRule="exact"/>
              <w:ind w:left="91" w:right="82"/>
              <w:jc w:val="center"/>
              <w:rPr>
                <w:sz w:val="24"/>
              </w:rPr>
            </w:pPr>
            <w:r>
              <w:rPr>
                <w:sz w:val="24"/>
              </w:rPr>
              <w:t>22</w:t>
            </w:r>
            <w:r>
              <w:rPr>
                <w:spacing w:val="2"/>
                <w:sz w:val="24"/>
              </w:rPr>
              <w:t> </w:t>
            </w:r>
            <w:r>
              <w:rPr>
                <w:spacing w:val="-2"/>
                <w:sz w:val="24"/>
              </w:rPr>
              <w:t>000,0</w:t>
            </w:r>
          </w:p>
        </w:tc>
        <w:tc>
          <w:tcPr>
            <w:tcW w:w="1037" w:type="dxa"/>
          </w:tcPr>
          <w:p>
            <w:pPr>
              <w:pStyle w:val="TableParagraph"/>
              <w:spacing w:line="253" w:lineRule="exact"/>
              <w:ind w:left="110" w:right="104"/>
              <w:jc w:val="center"/>
              <w:rPr>
                <w:sz w:val="24"/>
              </w:rPr>
            </w:pPr>
            <w:r>
              <w:rPr>
                <w:spacing w:val="-5"/>
                <w:sz w:val="24"/>
              </w:rPr>
              <w:t>0,0</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right="390"/>
              <w:jc w:val="right"/>
              <w:rPr>
                <w:sz w:val="24"/>
              </w:rPr>
            </w:pPr>
            <w:r>
              <w:rPr>
                <w:spacing w:val="-5"/>
                <w:sz w:val="24"/>
              </w:rPr>
              <w:t>0,0</w:t>
            </w:r>
          </w:p>
        </w:tc>
      </w:tr>
      <w:tr>
        <w:trPr>
          <w:trHeight w:val="1372"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82"/>
              <w:jc w:val="center"/>
              <w:rPr>
                <w:sz w:val="24"/>
              </w:rPr>
            </w:pPr>
            <w:r>
              <w:rPr>
                <w:sz w:val="24"/>
              </w:rPr>
              <w:t>22</w:t>
            </w:r>
            <w:r>
              <w:rPr>
                <w:spacing w:val="2"/>
                <w:sz w:val="24"/>
              </w:rPr>
              <w:t> </w:t>
            </w:r>
            <w:r>
              <w:rPr>
                <w:spacing w:val="-2"/>
                <w:sz w:val="24"/>
              </w:rPr>
              <w:t>000,0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right="390"/>
              <w:jc w:val="right"/>
              <w:rPr>
                <w:sz w:val="24"/>
              </w:rPr>
            </w:pPr>
            <w:r>
              <w:rPr>
                <w:spacing w:val="-5"/>
                <w:sz w:val="24"/>
              </w:rPr>
              <w:t>0,0</w:t>
            </w:r>
          </w:p>
        </w:tc>
      </w:tr>
      <w:tr>
        <w:trPr>
          <w:trHeight w:val="551" w:hRule="atLeast"/>
        </w:trPr>
        <w:tc>
          <w:tcPr>
            <w:tcW w:w="3557" w:type="dxa"/>
            <w:vMerge w:val="restart"/>
          </w:tcPr>
          <w:p>
            <w:pPr>
              <w:pStyle w:val="TableParagraph"/>
              <w:tabs>
                <w:tab w:pos="2222" w:val="left" w:leader="none"/>
                <w:tab w:pos="2456" w:val="left" w:leader="none"/>
              </w:tabs>
              <w:ind w:left="110" w:right="93"/>
              <w:jc w:val="both"/>
              <w:rPr>
                <w:sz w:val="24"/>
              </w:rPr>
            </w:pPr>
            <w:r>
              <w:rPr>
                <w:spacing w:val="-2"/>
                <w:sz w:val="24"/>
              </w:rPr>
              <w:t>Субсидия</w:t>
            </w:r>
            <w:r>
              <w:rPr>
                <w:sz w:val="24"/>
              </w:rPr>
              <w:tab/>
            </w:r>
            <w:r>
              <w:rPr>
                <w:spacing w:val="-2"/>
                <w:sz w:val="24"/>
              </w:rPr>
              <w:t>автономной </w:t>
            </w:r>
            <w:r>
              <w:rPr>
                <w:sz w:val="24"/>
              </w:rPr>
              <w:t>некоммерческой организации </w:t>
            </w:r>
            <w:r>
              <w:rPr>
                <w:spacing w:val="-2"/>
                <w:sz w:val="24"/>
              </w:rPr>
              <w:t>"Московское</w:t>
            </w:r>
            <w:r>
              <w:rPr>
                <w:sz w:val="24"/>
              </w:rPr>
              <w:tab/>
              <w:tab/>
            </w:r>
            <w:r>
              <w:rPr>
                <w:spacing w:val="-2"/>
                <w:sz w:val="24"/>
              </w:rPr>
              <w:t>агентство </w:t>
            </w:r>
            <w:r>
              <w:rPr>
                <w:sz w:val="24"/>
              </w:rPr>
              <w:t>социального развития" на организацию и проведение социальных</w:t>
            </w:r>
            <w:r>
              <w:rPr>
                <w:spacing w:val="18"/>
                <w:sz w:val="24"/>
              </w:rPr>
              <w:t> </w:t>
            </w:r>
            <w:r>
              <w:rPr>
                <w:sz w:val="24"/>
              </w:rPr>
              <w:t>проектов</w:t>
            </w:r>
            <w:r>
              <w:rPr>
                <w:spacing w:val="28"/>
                <w:sz w:val="24"/>
              </w:rPr>
              <w:t> </w:t>
            </w:r>
            <w:r>
              <w:rPr>
                <w:sz w:val="24"/>
              </w:rPr>
              <w:t>в</w:t>
            </w:r>
            <w:r>
              <w:rPr>
                <w:spacing w:val="26"/>
                <w:sz w:val="24"/>
              </w:rPr>
              <w:t> </w:t>
            </w:r>
            <w:r>
              <w:rPr>
                <w:spacing w:val="-2"/>
                <w:sz w:val="24"/>
              </w:rPr>
              <w:t>области</w:t>
            </w:r>
          </w:p>
          <w:p>
            <w:pPr>
              <w:pStyle w:val="TableParagraph"/>
              <w:spacing w:line="257" w:lineRule="exact"/>
              <w:ind w:left="110"/>
              <w:jc w:val="both"/>
              <w:rPr>
                <w:sz w:val="24"/>
              </w:rPr>
            </w:pPr>
            <w:r>
              <w:rPr>
                <w:sz w:val="24"/>
              </w:rPr>
              <w:t>социальной</w:t>
            </w:r>
            <w:r>
              <w:rPr>
                <w:spacing w:val="-1"/>
                <w:sz w:val="24"/>
              </w:rPr>
              <w:t> </w:t>
            </w:r>
            <w:r>
              <w:rPr>
                <w:spacing w:val="-2"/>
                <w:sz w:val="24"/>
              </w:rPr>
              <w:t>политики</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1" w:lineRule="exact"/>
              <w:ind w:left="242"/>
              <w:rPr>
                <w:sz w:val="24"/>
              </w:rPr>
            </w:pPr>
            <w:r>
              <w:rPr>
                <w:sz w:val="24"/>
              </w:rPr>
              <w:t>3</w:t>
            </w:r>
            <w:r>
              <w:rPr>
                <w:spacing w:val="2"/>
                <w:sz w:val="24"/>
              </w:rPr>
              <w:t> </w:t>
            </w:r>
            <w:r>
              <w:rPr>
                <w:spacing w:val="-5"/>
                <w:sz w:val="24"/>
              </w:rPr>
              <w:t>768</w:t>
            </w:r>
          </w:p>
          <w:p>
            <w:pPr>
              <w:pStyle w:val="TableParagraph"/>
              <w:spacing w:line="260" w:lineRule="exact"/>
              <w:ind w:left="242"/>
              <w:rPr>
                <w:sz w:val="24"/>
              </w:rPr>
            </w:pPr>
            <w:r>
              <w:rPr>
                <w:spacing w:val="-2"/>
                <w:sz w:val="24"/>
              </w:rPr>
              <w:t>146,3</w:t>
            </w:r>
          </w:p>
        </w:tc>
        <w:tc>
          <w:tcPr>
            <w:tcW w:w="1354" w:type="dxa"/>
          </w:tcPr>
          <w:p>
            <w:pPr>
              <w:pStyle w:val="TableParagraph"/>
              <w:spacing w:line="273" w:lineRule="exact"/>
              <w:ind w:left="85" w:right="82"/>
              <w:jc w:val="center"/>
              <w:rPr>
                <w:sz w:val="24"/>
              </w:rPr>
            </w:pPr>
            <w:r>
              <w:rPr>
                <w:sz w:val="24"/>
              </w:rPr>
              <w:t>3</w:t>
            </w:r>
            <w:r>
              <w:rPr>
                <w:spacing w:val="2"/>
                <w:sz w:val="24"/>
              </w:rPr>
              <w:t> </w:t>
            </w:r>
            <w:r>
              <w:rPr>
                <w:sz w:val="24"/>
              </w:rPr>
              <w:t>829</w:t>
            </w:r>
            <w:r>
              <w:rPr>
                <w:spacing w:val="2"/>
                <w:sz w:val="24"/>
              </w:rPr>
              <w:t> </w:t>
            </w:r>
            <w:r>
              <w:rPr>
                <w:spacing w:val="-2"/>
                <w:sz w:val="24"/>
              </w:rPr>
              <w:t>571,0</w:t>
            </w:r>
          </w:p>
        </w:tc>
        <w:tc>
          <w:tcPr>
            <w:tcW w:w="1479" w:type="dxa"/>
          </w:tcPr>
          <w:p>
            <w:pPr>
              <w:pStyle w:val="TableParagraph"/>
              <w:spacing w:line="273" w:lineRule="exact"/>
              <w:ind w:left="90" w:right="79"/>
              <w:jc w:val="center"/>
              <w:rPr>
                <w:sz w:val="24"/>
              </w:rPr>
            </w:pPr>
            <w:r>
              <w:rPr>
                <w:sz w:val="24"/>
              </w:rPr>
              <w:t>5</w:t>
            </w:r>
            <w:r>
              <w:rPr>
                <w:spacing w:val="2"/>
                <w:sz w:val="24"/>
              </w:rPr>
              <w:t> </w:t>
            </w:r>
            <w:r>
              <w:rPr>
                <w:sz w:val="24"/>
              </w:rPr>
              <w:t>235</w:t>
            </w:r>
            <w:r>
              <w:rPr>
                <w:spacing w:val="2"/>
                <w:sz w:val="24"/>
              </w:rPr>
              <w:t> </w:t>
            </w:r>
            <w:r>
              <w:rPr>
                <w:spacing w:val="-2"/>
                <w:sz w:val="24"/>
              </w:rPr>
              <w:t>272,7</w:t>
            </w:r>
          </w:p>
        </w:tc>
        <w:tc>
          <w:tcPr>
            <w:tcW w:w="1114" w:type="dxa"/>
          </w:tcPr>
          <w:p>
            <w:pPr>
              <w:pStyle w:val="TableParagraph"/>
              <w:spacing w:line="271" w:lineRule="exact"/>
              <w:ind w:left="279"/>
              <w:rPr>
                <w:sz w:val="24"/>
              </w:rPr>
            </w:pPr>
            <w:r>
              <w:rPr>
                <w:sz w:val="24"/>
              </w:rPr>
              <w:t>2</w:t>
            </w:r>
            <w:r>
              <w:rPr>
                <w:spacing w:val="2"/>
                <w:sz w:val="24"/>
              </w:rPr>
              <w:t> </w:t>
            </w:r>
            <w:r>
              <w:rPr>
                <w:spacing w:val="-5"/>
                <w:sz w:val="24"/>
              </w:rPr>
              <w:t>092</w:t>
            </w:r>
          </w:p>
          <w:p>
            <w:pPr>
              <w:pStyle w:val="TableParagraph"/>
              <w:spacing w:line="260" w:lineRule="exact"/>
              <w:ind w:left="285"/>
              <w:rPr>
                <w:sz w:val="24"/>
              </w:rPr>
            </w:pPr>
            <w:r>
              <w:rPr>
                <w:spacing w:val="-2"/>
                <w:sz w:val="24"/>
              </w:rPr>
              <w:t>000,0</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592</w:t>
            </w:r>
          </w:p>
          <w:p>
            <w:pPr>
              <w:pStyle w:val="TableParagraph"/>
              <w:spacing w:line="260" w:lineRule="exact"/>
              <w:ind w:left="346"/>
              <w:rPr>
                <w:sz w:val="24"/>
              </w:rPr>
            </w:pPr>
            <w:r>
              <w:rPr>
                <w:spacing w:val="-2"/>
                <w:sz w:val="24"/>
              </w:rPr>
              <w:t>000,0</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592</w:t>
            </w:r>
          </w:p>
          <w:p>
            <w:pPr>
              <w:pStyle w:val="TableParagraph"/>
              <w:spacing w:line="260" w:lineRule="exact"/>
              <w:ind w:left="283"/>
              <w:rPr>
                <w:sz w:val="24"/>
              </w:rPr>
            </w:pPr>
            <w:r>
              <w:rPr>
                <w:spacing w:val="-2"/>
                <w:sz w:val="24"/>
              </w:rPr>
              <w:t>000,0</w:t>
            </w:r>
          </w:p>
        </w:tc>
      </w:tr>
      <w:tr>
        <w:trPr>
          <w:trHeight w:val="1367"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1" w:lineRule="exact"/>
              <w:ind w:left="242"/>
              <w:rPr>
                <w:sz w:val="24"/>
              </w:rPr>
            </w:pPr>
            <w:r>
              <w:rPr>
                <w:sz w:val="24"/>
              </w:rPr>
              <w:t>3</w:t>
            </w:r>
            <w:r>
              <w:rPr>
                <w:spacing w:val="2"/>
                <w:sz w:val="24"/>
              </w:rPr>
              <w:t> </w:t>
            </w:r>
            <w:r>
              <w:rPr>
                <w:spacing w:val="-5"/>
                <w:sz w:val="24"/>
              </w:rPr>
              <w:t>768</w:t>
            </w:r>
          </w:p>
          <w:p>
            <w:pPr>
              <w:pStyle w:val="TableParagraph"/>
              <w:spacing w:line="275" w:lineRule="exact"/>
              <w:ind w:left="242"/>
              <w:rPr>
                <w:sz w:val="24"/>
              </w:rPr>
            </w:pPr>
            <w:r>
              <w:rPr>
                <w:spacing w:val="-2"/>
                <w:sz w:val="24"/>
              </w:rPr>
              <w:t>146,3</w:t>
            </w:r>
          </w:p>
        </w:tc>
        <w:tc>
          <w:tcPr>
            <w:tcW w:w="1354" w:type="dxa"/>
          </w:tcPr>
          <w:p>
            <w:pPr>
              <w:pStyle w:val="TableParagraph"/>
              <w:spacing w:line="273" w:lineRule="exact"/>
              <w:ind w:left="85" w:right="82"/>
              <w:jc w:val="center"/>
              <w:rPr>
                <w:sz w:val="24"/>
              </w:rPr>
            </w:pPr>
            <w:r>
              <w:rPr>
                <w:sz w:val="24"/>
              </w:rPr>
              <w:t>3</w:t>
            </w:r>
            <w:r>
              <w:rPr>
                <w:spacing w:val="2"/>
                <w:sz w:val="24"/>
              </w:rPr>
              <w:t> </w:t>
            </w:r>
            <w:r>
              <w:rPr>
                <w:sz w:val="24"/>
              </w:rPr>
              <w:t>829</w:t>
            </w:r>
            <w:r>
              <w:rPr>
                <w:spacing w:val="2"/>
                <w:sz w:val="24"/>
              </w:rPr>
              <w:t> </w:t>
            </w:r>
            <w:r>
              <w:rPr>
                <w:spacing w:val="-2"/>
                <w:sz w:val="24"/>
              </w:rPr>
              <w:t>571,0</w:t>
            </w:r>
          </w:p>
        </w:tc>
        <w:tc>
          <w:tcPr>
            <w:tcW w:w="1479" w:type="dxa"/>
          </w:tcPr>
          <w:p>
            <w:pPr>
              <w:pStyle w:val="TableParagraph"/>
              <w:spacing w:line="273" w:lineRule="exact"/>
              <w:ind w:left="90" w:right="79"/>
              <w:jc w:val="center"/>
              <w:rPr>
                <w:sz w:val="24"/>
              </w:rPr>
            </w:pPr>
            <w:r>
              <w:rPr>
                <w:sz w:val="24"/>
              </w:rPr>
              <w:t>5</w:t>
            </w:r>
            <w:r>
              <w:rPr>
                <w:spacing w:val="2"/>
                <w:sz w:val="24"/>
              </w:rPr>
              <w:t> </w:t>
            </w:r>
            <w:r>
              <w:rPr>
                <w:sz w:val="24"/>
              </w:rPr>
              <w:t>235</w:t>
            </w:r>
            <w:r>
              <w:rPr>
                <w:spacing w:val="2"/>
                <w:sz w:val="24"/>
              </w:rPr>
              <w:t> </w:t>
            </w:r>
            <w:r>
              <w:rPr>
                <w:spacing w:val="-2"/>
                <w:sz w:val="24"/>
              </w:rPr>
              <w:t>272,7</w:t>
            </w:r>
          </w:p>
        </w:tc>
        <w:tc>
          <w:tcPr>
            <w:tcW w:w="1114" w:type="dxa"/>
          </w:tcPr>
          <w:p>
            <w:pPr>
              <w:pStyle w:val="TableParagraph"/>
              <w:spacing w:line="271" w:lineRule="exact"/>
              <w:ind w:left="279"/>
              <w:rPr>
                <w:sz w:val="24"/>
              </w:rPr>
            </w:pPr>
            <w:r>
              <w:rPr>
                <w:sz w:val="24"/>
              </w:rPr>
              <w:t>2</w:t>
            </w:r>
            <w:r>
              <w:rPr>
                <w:spacing w:val="2"/>
                <w:sz w:val="24"/>
              </w:rPr>
              <w:t> </w:t>
            </w:r>
            <w:r>
              <w:rPr>
                <w:spacing w:val="-5"/>
                <w:sz w:val="24"/>
              </w:rPr>
              <w:t>092</w:t>
            </w:r>
          </w:p>
          <w:p>
            <w:pPr>
              <w:pStyle w:val="TableParagraph"/>
              <w:spacing w:line="275" w:lineRule="exact"/>
              <w:ind w:left="285"/>
              <w:rPr>
                <w:sz w:val="24"/>
              </w:rPr>
            </w:pPr>
            <w:r>
              <w:rPr>
                <w:spacing w:val="-2"/>
                <w:sz w:val="24"/>
              </w:rPr>
              <w:t>000,0</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592</w:t>
            </w:r>
          </w:p>
          <w:p>
            <w:pPr>
              <w:pStyle w:val="TableParagraph"/>
              <w:spacing w:line="275" w:lineRule="exact"/>
              <w:ind w:left="346"/>
              <w:rPr>
                <w:sz w:val="24"/>
              </w:rPr>
            </w:pPr>
            <w:r>
              <w:rPr>
                <w:spacing w:val="-2"/>
                <w:sz w:val="24"/>
              </w:rPr>
              <w:t>000,0</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592</w:t>
            </w:r>
          </w:p>
          <w:p>
            <w:pPr>
              <w:pStyle w:val="TableParagraph"/>
              <w:spacing w:line="275" w:lineRule="exact"/>
              <w:ind w:left="283"/>
              <w:rPr>
                <w:sz w:val="24"/>
              </w:rPr>
            </w:pPr>
            <w:r>
              <w:rPr>
                <w:spacing w:val="-2"/>
                <w:sz w:val="24"/>
              </w:rPr>
              <w:t>000,0</w:t>
            </w:r>
          </w:p>
        </w:tc>
      </w:tr>
      <w:tr>
        <w:trPr>
          <w:trHeight w:val="277" w:hRule="atLeast"/>
        </w:trPr>
        <w:tc>
          <w:tcPr>
            <w:tcW w:w="3557" w:type="dxa"/>
            <w:vMerge w:val="restart"/>
          </w:tcPr>
          <w:p>
            <w:pPr>
              <w:pStyle w:val="TableParagraph"/>
              <w:tabs>
                <w:tab w:pos="1727" w:val="left" w:leader="none"/>
                <w:tab w:pos="2222" w:val="left" w:leader="none"/>
                <w:tab w:pos="2456" w:val="left" w:leader="none"/>
              </w:tabs>
              <w:ind w:left="110" w:right="95"/>
              <w:jc w:val="both"/>
              <w:rPr>
                <w:sz w:val="24"/>
              </w:rPr>
            </w:pPr>
            <w:r>
              <w:rPr>
                <w:spacing w:val="-2"/>
                <w:sz w:val="24"/>
              </w:rPr>
              <w:t>Субсидия</w:t>
            </w:r>
            <w:r>
              <w:rPr>
                <w:sz w:val="24"/>
              </w:rPr>
              <w:tab/>
              <w:tab/>
            </w:r>
            <w:r>
              <w:rPr>
                <w:spacing w:val="-2"/>
                <w:sz w:val="24"/>
              </w:rPr>
              <w:t>автономной </w:t>
            </w:r>
            <w:r>
              <w:rPr>
                <w:sz w:val="24"/>
              </w:rPr>
              <w:t>некоммерческой организации </w:t>
            </w:r>
            <w:r>
              <w:rPr>
                <w:spacing w:val="-2"/>
                <w:sz w:val="24"/>
              </w:rPr>
              <w:t>"Московское</w:t>
            </w:r>
            <w:r>
              <w:rPr>
                <w:sz w:val="24"/>
              </w:rPr>
              <w:tab/>
              <w:tab/>
              <w:tab/>
            </w:r>
            <w:r>
              <w:rPr>
                <w:spacing w:val="-2"/>
                <w:sz w:val="24"/>
              </w:rPr>
              <w:t>агентство </w:t>
            </w:r>
            <w:r>
              <w:rPr>
                <w:sz w:val="24"/>
              </w:rPr>
              <w:t>социального развития" в </w:t>
            </w:r>
            <w:r>
              <w:rPr>
                <w:spacing w:val="-2"/>
                <w:sz w:val="24"/>
              </w:rPr>
              <w:t>качестве</w:t>
            </w:r>
            <w:r>
              <w:rPr>
                <w:sz w:val="24"/>
              </w:rPr>
              <w:tab/>
            </w:r>
            <w:r>
              <w:rPr>
                <w:spacing w:val="-2"/>
                <w:sz w:val="24"/>
              </w:rPr>
              <w:t>имущественного</w:t>
            </w:r>
          </w:p>
          <w:p>
            <w:pPr>
              <w:pStyle w:val="TableParagraph"/>
              <w:spacing w:line="257" w:lineRule="exact"/>
              <w:ind w:left="110"/>
              <w:jc w:val="both"/>
              <w:rPr>
                <w:sz w:val="24"/>
              </w:rPr>
            </w:pPr>
            <w:r>
              <w:rPr>
                <w:sz w:val="24"/>
              </w:rPr>
              <w:t>взноса</w:t>
            </w:r>
            <w:r>
              <w:rPr>
                <w:spacing w:val="-4"/>
                <w:sz w:val="24"/>
              </w:rPr>
              <w:t> </w:t>
            </w:r>
            <w:r>
              <w:rPr>
                <w:sz w:val="24"/>
              </w:rPr>
              <w:t>города</w:t>
            </w:r>
            <w:r>
              <w:rPr>
                <w:spacing w:val="-4"/>
                <w:sz w:val="24"/>
              </w:rPr>
              <w:t> </w:t>
            </w:r>
            <w:r>
              <w:rPr>
                <w:spacing w:val="-2"/>
                <w:sz w:val="24"/>
              </w:rPr>
              <w:t>Москвы</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left="110" w:right="107"/>
              <w:jc w:val="center"/>
              <w:rPr>
                <w:sz w:val="24"/>
              </w:rPr>
            </w:pPr>
            <w:r>
              <w:rPr>
                <w:spacing w:val="-4"/>
                <w:sz w:val="24"/>
              </w:rPr>
              <w:t>10,0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right="390"/>
              <w:jc w:val="right"/>
              <w:rPr>
                <w:sz w:val="24"/>
              </w:rPr>
            </w:pPr>
            <w:r>
              <w:rPr>
                <w:spacing w:val="-5"/>
                <w:sz w:val="24"/>
              </w:rPr>
              <w:t>0,0</w:t>
            </w:r>
          </w:p>
        </w:tc>
      </w:tr>
      <w:tr>
        <w:trPr>
          <w:trHeight w:val="1367"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7"/>
              <w:jc w:val="center"/>
              <w:rPr>
                <w:sz w:val="24"/>
              </w:rPr>
            </w:pPr>
            <w:r>
              <w:rPr>
                <w:spacing w:val="-4"/>
                <w:sz w:val="24"/>
              </w:rPr>
              <w:t>10,0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right="390"/>
              <w:jc w:val="right"/>
              <w:rPr>
                <w:sz w:val="24"/>
              </w:rPr>
            </w:pPr>
            <w:r>
              <w:rPr>
                <w:spacing w:val="-5"/>
                <w:sz w:val="24"/>
              </w:rPr>
              <w:t>0,0</w:t>
            </w:r>
          </w:p>
        </w:tc>
      </w:tr>
      <w:tr>
        <w:trPr>
          <w:trHeight w:val="551" w:hRule="atLeast"/>
        </w:trPr>
        <w:tc>
          <w:tcPr>
            <w:tcW w:w="3557" w:type="dxa"/>
            <w:vMerge w:val="restart"/>
          </w:tcPr>
          <w:p>
            <w:pPr>
              <w:pStyle w:val="TableParagraph"/>
              <w:tabs>
                <w:tab w:pos="2384" w:val="left" w:leader="none"/>
                <w:tab w:pos="3215" w:val="left" w:leader="none"/>
              </w:tabs>
              <w:ind w:left="110" w:right="90"/>
              <w:jc w:val="both"/>
              <w:rPr>
                <w:sz w:val="24"/>
              </w:rPr>
            </w:pPr>
            <w:r>
              <w:rPr>
                <w:spacing w:val="-2"/>
                <w:sz w:val="24"/>
              </w:rPr>
              <w:t>Гранты</w:t>
            </w:r>
            <w:r>
              <w:rPr>
                <w:sz w:val="24"/>
              </w:rPr>
              <w:tab/>
            </w:r>
            <w:r>
              <w:rPr>
                <w:spacing w:val="-2"/>
                <w:sz w:val="24"/>
              </w:rPr>
              <w:t>социально ориентированным</w:t>
            </w:r>
            <w:r>
              <w:rPr>
                <w:sz w:val="24"/>
              </w:rPr>
              <w:tab/>
              <w:tab/>
            </w:r>
            <w:r>
              <w:rPr>
                <w:spacing w:val="-6"/>
                <w:sz w:val="24"/>
              </w:rPr>
              <w:t>не </w:t>
            </w:r>
            <w:r>
              <w:rPr>
                <w:sz w:val="24"/>
              </w:rPr>
              <w:t>коммерческим</w:t>
            </w:r>
            <w:r>
              <w:rPr>
                <w:spacing w:val="59"/>
                <w:sz w:val="24"/>
              </w:rPr>
              <w:t>   </w:t>
            </w:r>
            <w:r>
              <w:rPr>
                <w:spacing w:val="-2"/>
                <w:sz w:val="24"/>
              </w:rPr>
              <w:t>организациям,</w:t>
            </w:r>
          </w:p>
          <w:p>
            <w:pPr>
              <w:pStyle w:val="TableParagraph"/>
              <w:spacing w:line="274" w:lineRule="exact"/>
              <w:ind w:left="110" w:right="97"/>
              <w:jc w:val="both"/>
              <w:rPr>
                <w:sz w:val="24"/>
              </w:rPr>
            </w:pPr>
            <w:r>
              <w:rPr>
                <w:sz w:val="24"/>
              </w:rPr>
              <w:t>реализующим проекты в социальной сфере</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70"/>
              <w:jc w:val="center"/>
              <w:rPr>
                <w:sz w:val="24"/>
              </w:rPr>
            </w:pPr>
            <w:r>
              <w:rPr>
                <w:spacing w:val="-5"/>
                <w:sz w:val="24"/>
              </w:rPr>
              <w:t>0,0</w:t>
            </w:r>
          </w:p>
        </w:tc>
        <w:tc>
          <w:tcPr>
            <w:tcW w:w="1359" w:type="dxa"/>
          </w:tcPr>
          <w:p>
            <w:pPr>
              <w:pStyle w:val="TableParagraph"/>
              <w:spacing w:line="272" w:lineRule="exact"/>
              <w:ind w:left="91" w:right="70"/>
              <w:jc w:val="center"/>
              <w:rPr>
                <w:sz w:val="24"/>
              </w:rPr>
            </w:pPr>
            <w:r>
              <w:rPr>
                <w:spacing w:val="-5"/>
                <w:sz w:val="24"/>
              </w:rPr>
              <w:t>0,0</w:t>
            </w:r>
          </w:p>
        </w:tc>
        <w:tc>
          <w:tcPr>
            <w:tcW w:w="1037" w:type="dxa"/>
          </w:tcPr>
          <w:p>
            <w:pPr>
              <w:pStyle w:val="TableParagraph"/>
              <w:spacing w:line="272" w:lineRule="exact"/>
              <w:ind w:left="334"/>
              <w:rPr>
                <w:sz w:val="24"/>
              </w:rPr>
            </w:pPr>
            <w:r>
              <w:rPr>
                <w:spacing w:val="-5"/>
                <w:sz w:val="24"/>
              </w:rPr>
              <w:t>399</w:t>
            </w:r>
          </w:p>
          <w:p>
            <w:pPr>
              <w:pStyle w:val="TableParagraph"/>
              <w:spacing w:line="257" w:lineRule="exact" w:before="2"/>
              <w:ind w:left="243"/>
              <w:rPr>
                <w:sz w:val="24"/>
              </w:rPr>
            </w:pPr>
            <w:r>
              <w:rPr>
                <w:spacing w:val="-2"/>
                <w:sz w:val="24"/>
              </w:rPr>
              <w:t>800,0</w:t>
            </w:r>
          </w:p>
        </w:tc>
        <w:tc>
          <w:tcPr>
            <w:tcW w:w="1354" w:type="dxa"/>
          </w:tcPr>
          <w:p>
            <w:pPr>
              <w:pStyle w:val="TableParagraph"/>
              <w:spacing w:line="273" w:lineRule="exact"/>
              <w:ind w:left="85" w:right="78"/>
              <w:jc w:val="center"/>
              <w:rPr>
                <w:sz w:val="24"/>
              </w:rPr>
            </w:pPr>
            <w:r>
              <w:rPr>
                <w:sz w:val="24"/>
              </w:rPr>
              <w:t>389</w:t>
            </w:r>
            <w:r>
              <w:rPr>
                <w:spacing w:val="2"/>
                <w:sz w:val="24"/>
              </w:rPr>
              <w:t> </w:t>
            </w:r>
            <w:r>
              <w:rPr>
                <w:spacing w:val="-2"/>
                <w:sz w:val="24"/>
              </w:rPr>
              <w:t>566,3</w:t>
            </w:r>
          </w:p>
        </w:tc>
        <w:tc>
          <w:tcPr>
            <w:tcW w:w="1479" w:type="dxa"/>
          </w:tcPr>
          <w:p>
            <w:pPr>
              <w:pStyle w:val="TableParagraph"/>
              <w:spacing w:line="273" w:lineRule="exact"/>
              <w:ind w:left="90" w:right="84"/>
              <w:jc w:val="center"/>
              <w:rPr>
                <w:sz w:val="24"/>
              </w:rPr>
            </w:pPr>
            <w:r>
              <w:rPr>
                <w:sz w:val="24"/>
              </w:rPr>
              <w:t>399</w:t>
            </w:r>
            <w:r>
              <w:rPr>
                <w:spacing w:val="2"/>
                <w:sz w:val="24"/>
              </w:rPr>
              <w:t> </w:t>
            </w:r>
            <w:r>
              <w:rPr>
                <w:spacing w:val="-2"/>
                <w:sz w:val="24"/>
              </w:rPr>
              <w:t>214,7</w:t>
            </w:r>
          </w:p>
        </w:tc>
        <w:tc>
          <w:tcPr>
            <w:tcW w:w="1114" w:type="dxa"/>
          </w:tcPr>
          <w:p>
            <w:pPr>
              <w:pStyle w:val="TableParagraph"/>
              <w:spacing w:line="273" w:lineRule="exact"/>
              <w:ind w:left="81" w:right="82"/>
              <w:jc w:val="center"/>
              <w:rPr>
                <w:sz w:val="24"/>
              </w:rPr>
            </w:pPr>
            <w:r>
              <w:rPr>
                <w:spacing w:val="-5"/>
                <w:sz w:val="24"/>
              </w:rPr>
              <w:t>496</w:t>
            </w:r>
          </w:p>
          <w:p>
            <w:pPr>
              <w:pStyle w:val="TableParagraph"/>
              <w:spacing w:line="257" w:lineRule="exact" w:before="2"/>
              <w:ind w:left="87" w:right="81"/>
              <w:jc w:val="center"/>
              <w:rPr>
                <w:sz w:val="24"/>
              </w:rPr>
            </w:pPr>
            <w:r>
              <w:rPr>
                <w:spacing w:val="-2"/>
                <w:sz w:val="24"/>
              </w:rPr>
              <w:t>386,4</w:t>
            </w:r>
          </w:p>
        </w:tc>
        <w:tc>
          <w:tcPr>
            <w:tcW w:w="1239" w:type="dxa"/>
          </w:tcPr>
          <w:p>
            <w:pPr>
              <w:pStyle w:val="TableParagraph"/>
              <w:spacing w:line="273" w:lineRule="exact"/>
              <w:ind w:left="95" w:right="90"/>
              <w:jc w:val="center"/>
              <w:rPr>
                <w:sz w:val="24"/>
              </w:rPr>
            </w:pPr>
            <w:r>
              <w:rPr>
                <w:sz w:val="24"/>
              </w:rPr>
              <w:t>496</w:t>
            </w:r>
            <w:r>
              <w:rPr>
                <w:spacing w:val="2"/>
                <w:sz w:val="24"/>
              </w:rPr>
              <w:t> </w:t>
            </w:r>
            <w:r>
              <w:rPr>
                <w:spacing w:val="-2"/>
                <w:sz w:val="24"/>
              </w:rPr>
              <w:t>386,4</w:t>
            </w:r>
          </w:p>
        </w:tc>
        <w:tc>
          <w:tcPr>
            <w:tcW w:w="1114" w:type="dxa"/>
          </w:tcPr>
          <w:p>
            <w:pPr>
              <w:pStyle w:val="TableParagraph"/>
              <w:spacing w:line="273" w:lineRule="exact"/>
              <w:ind w:left="81" w:right="82"/>
              <w:jc w:val="center"/>
              <w:rPr>
                <w:sz w:val="24"/>
              </w:rPr>
            </w:pPr>
            <w:r>
              <w:rPr>
                <w:spacing w:val="-5"/>
                <w:sz w:val="24"/>
              </w:rPr>
              <w:t>496</w:t>
            </w:r>
          </w:p>
          <w:p>
            <w:pPr>
              <w:pStyle w:val="TableParagraph"/>
              <w:spacing w:line="257" w:lineRule="exact" w:before="2"/>
              <w:ind w:left="86" w:right="82"/>
              <w:jc w:val="center"/>
              <w:rPr>
                <w:sz w:val="24"/>
              </w:rPr>
            </w:pPr>
            <w:r>
              <w:rPr>
                <w:spacing w:val="-2"/>
                <w:sz w:val="24"/>
              </w:rPr>
              <w:t>386,4</w:t>
            </w:r>
          </w:p>
        </w:tc>
      </w:tr>
      <w:tr>
        <w:trPr>
          <w:trHeight w:val="820"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334"/>
              <w:rPr>
                <w:sz w:val="24"/>
              </w:rPr>
            </w:pPr>
            <w:r>
              <w:rPr>
                <w:spacing w:val="-5"/>
                <w:sz w:val="24"/>
              </w:rPr>
              <w:t>399</w:t>
            </w:r>
          </w:p>
          <w:p>
            <w:pPr>
              <w:pStyle w:val="TableParagraph"/>
              <w:spacing w:before="2"/>
              <w:ind w:left="242"/>
              <w:rPr>
                <w:sz w:val="24"/>
              </w:rPr>
            </w:pPr>
            <w:r>
              <w:rPr>
                <w:spacing w:val="-2"/>
                <w:sz w:val="24"/>
              </w:rPr>
              <w:t>800,0</w:t>
            </w:r>
          </w:p>
        </w:tc>
        <w:tc>
          <w:tcPr>
            <w:tcW w:w="1354" w:type="dxa"/>
          </w:tcPr>
          <w:p>
            <w:pPr>
              <w:pStyle w:val="TableParagraph"/>
              <w:spacing w:line="273" w:lineRule="exact"/>
              <w:ind w:left="85" w:right="78"/>
              <w:jc w:val="center"/>
              <w:rPr>
                <w:sz w:val="24"/>
              </w:rPr>
            </w:pPr>
            <w:r>
              <w:rPr>
                <w:sz w:val="24"/>
              </w:rPr>
              <w:t>389</w:t>
            </w:r>
            <w:r>
              <w:rPr>
                <w:spacing w:val="2"/>
                <w:sz w:val="24"/>
              </w:rPr>
              <w:t> </w:t>
            </w:r>
            <w:r>
              <w:rPr>
                <w:spacing w:val="-2"/>
                <w:sz w:val="24"/>
              </w:rPr>
              <w:t>566,3</w:t>
            </w:r>
          </w:p>
        </w:tc>
        <w:tc>
          <w:tcPr>
            <w:tcW w:w="1479" w:type="dxa"/>
          </w:tcPr>
          <w:p>
            <w:pPr>
              <w:pStyle w:val="TableParagraph"/>
              <w:spacing w:line="273" w:lineRule="exact"/>
              <w:ind w:left="89" w:right="84"/>
              <w:jc w:val="center"/>
              <w:rPr>
                <w:sz w:val="24"/>
              </w:rPr>
            </w:pPr>
            <w:r>
              <w:rPr>
                <w:sz w:val="24"/>
              </w:rPr>
              <w:t>399</w:t>
            </w:r>
            <w:r>
              <w:rPr>
                <w:spacing w:val="2"/>
                <w:sz w:val="24"/>
              </w:rPr>
              <w:t> </w:t>
            </w:r>
            <w:r>
              <w:rPr>
                <w:spacing w:val="-2"/>
                <w:sz w:val="24"/>
              </w:rPr>
              <w:t>214,7</w:t>
            </w:r>
          </w:p>
        </w:tc>
        <w:tc>
          <w:tcPr>
            <w:tcW w:w="1114" w:type="dxa"/>
          </w:tcPr>
          <w:p>
            <w:pPr>
              <w:pStyle w:val="TableParagraph"/>
              <w:spacing w:line="273" w:lineRule="exact"/>
              <w:ind w:left="81" w:right="82"/>
              <w:jc w:val="center"/>
              <w:rPr>
                <w:sz w:val="24"/>
              </w:rPr>
            </w:pPr>
            <w:r>
              <w:rPr>
                <w:spacing w:val="-5"/>
                <w:sz w:val="24"/>
              </w:rPr>
              <w:t>496</w:t>
            </w:r>
          </w:p>
          <w:p>
            <w:pPr>
              <w:pStyle w:val="TableParagraph"/>
              <w:spacing w:before="2"/>
              <w:ind w:left="87" w:right="82"/>
              <w:jc w:val="center"/>
              <w:rPr>
                <w:sz w:val="24"/>
              </w:rPr>
            </w:pPr>
            <w:r>
              <w:rPr>
                <w:spacing w:val="-2"/>
                <w:sz w:val="24"/>
              </w:rPr>
              <w:t>386,4</w:t>
            </w:r>
          </w:p>
        </w:tc>
        <w:tc>
          <w:tcPr>
            <w:tcW w:w="1239" w:type="dxa"/>
          </w:tcPr>
          <w:p>
            <w:pPr>
              <w:pStyle w:val="TableParagraph"/>
              <w:spacing w:line="273" w:lineRule="exact"/>
              <w:ind w:left="95" w:right="91"/>
              <w:jc w:val="center"/>
              <w:rPr>
                <w:sz w:val="24"/>
              </w:rPr>
            </w:pPr>
            <w:r>
              <w:rPr>
                <w:sz w:val="24"/>
              </w:rPr>
              <w:t>496</w:t>
            </w:r>
            <w:r>
              <w:rPr>
                <w:spacing w:val="2"/>
                <w:sz w:val="24"/>
              </w:rPr>
              <w:t> </w:t>
            </w:r>
            <w:r>
              <w:rPr>
                <w:spacing w:val="-2"/>
                <w:sz w:val="24"/>
              </w:rPr>
              <w:t>386,4</w:t>
            </w:r>
          </w:p>
        </w:tc>
        <w:tc>
          <w:tcPr>
            <w:tcW w:w="1114" w:type="dxa"/>
          </w:tcPr>
          <w:p>
            <w:pPr>
              <w:pStyle w:val="TableParagraph"/>
              <w:spacing w:line="273" w:lineRule="exact"/>
              <w:ind w:left="81" w:right="82"/>
              <w:jc w:val="center"/>
              <w:rPr>
                <w:sz w:val="24"/>
              </w:rPr>
            </w:pPr>
            <w:r>
              <w:rPr>
                <w:spacing w:val="-5"/>
                <w:sz w:val="24"/>
              </w:rPr>
              <w:t>496</w:t>
            </w:r>
          </w:p>
          <w:p>
            <w:pPr>
              <w:pStyle w:val="TableParagraph"/>
              <w:spacing w:before="2"/>
              <w:ind w:left="85" w:right="82"/>
              <w:jc w:val="center"/>
              <w:rPr>
                <w:sz w:val="24"/>
              </w:rPr>
            </w:pPr>
            <w:r>
              <w:rPr>
                <w:spacing w:val="-2"/>
                <w:sz w:val="24"/>
              </w:rPr>
              <w:t>386,4</w:t>
            </w:r>
          </w:p>
        </w:tc>
      </w:tr>
      <w:tr>
        <w:trPr>
          <w:trHeight w:val="273" w:hRule="atLeast"/>
        </w:trPr>
        <w:tc>
          <w:tcPr>
            <w:tcW w:w="3557" w:type="dxa"/>
            <w:vMerge w:val="restart"/>
          </w:tcPr>
          <w:p>
            <w:pPr>
              <w:pStyle w:val="TableParagraph"/>
              <w:tabs>
                <w:tab w:pos="1976" w:val="left" w:leader="none"/>
                <w:tab w:pos="2038" w:val="left" w:leader="none"/>
                <w:tab w:pos="2188" w:val="left" w:leader="none"/>
              </w:tabs>
              <w:ind w:left="110" w:right="96"/>
              <w:jc w:val="both"/>
              <w:rPr>
                <w:sz w:val="24"/>
              </w:rPr>
            </w:pPr>
            <w:r>
              <w:rPr>
                <w:spacing w:val="-2"/>
                <w:sz w:val="24"/>
              </w:rPr>
              <w:t>Реализация</w:t>
            </w:r>
            <w:r>
              <w:rPr>
                <w:sz w:val="24"/>
              </w:rPr>
              <w:tab/>
              <w:tab/>
            </w:r>
            <w:r>
              <w:rPr>
                <w:spacing w:val="-2"/>
                <w:sz w:val="24"/>
              </w:rPr>
              <w:t>мероприятий, </w:t>
            </w:r>
            <w:r>
              <w:rPr>
                <w:sz w:val="24"/>
              </w:rPr>
              <w:t>связанных с обеспечением </w:t>
            </w:r>
            <w:r>
              <w:rPr>
                <w:spacing w:val="-2"/>
                <w:sz w:val="24"/>
              </w:rPr>
              <w:t>деятельности</w:t>
            </w:r>
            <w:r>
              <w:rPr>
                <w:sz w:val="24"/>
              </w:rPr>
              <w:tab/>
              <w:tab/>
              <w:tab/>
            </w:r>
            <w:r>
              <w:rPr>
                <w:spacing w:val="-2"/>
                <w:sz w:val="24"/>
              </w:rPr>
              <w:t>Московской городской</w:t>
            </w:r>
            <w:r>
              <w:rPr>
                <w:sz w:val="24"/>
              </w:rPr>
              <w:tab/>
            </w:r>
            <w:r>
              <w:rPr>
                <w:spacing w:val="-2"/>
                <w:sz w:val="24"/>
              </w:rPr>
              <w:t>общественной</w:t>
            </w:r>
          </w:p>
          <w:p>
            <w:pPr>
              <w:pStyle w:val="TableParagraph"/>
              <w:tabs>
                <w:tab w:pos="2850" w:val="left" w:leader="none"/>
              </w:tabs>
              <w:spacing w:line="274" w:lineRule="exact"/>
              <w:ind w:left="110" w:right="96"/>
              <w:jc w:val="both"/>
              <w:rPr>
                <w:sz w:val="24"/>
              </w:rPr>
            </w:pPr>
            <w:r>
              <w:rPr>
                <w:spacing w:val="-2"/>
                <w:sz w:val="24"/>
              </w:rPr>
              <w:t>организации</w:t>
            </w:r>
            <w:r>
              <w:rPr>
                <w:sz w:val="24"/>
              </w:rPr>
              <w:tab/>
            </w:r>
            <w:r>
              <w:rPr>
                <w:spacing w:val="-2"/>
                <w:sz w:val="24"/>
              </w:rPr>
              <w:t>семей </w:t>
            </w:r>
            <w:r>
              <w:rPr>
                <w:sz w:val="24"/>
              </w:rPr>
              <w:t>военнослужащих,</w:t>
            </w:r>
            <w:r>
              <w:rPr>
                <w:spacing w:val="28"/>
                <w:sz w:val="24"/>
              </w:rPr>
              <w:t>  </w:t>
            </w:r>
            <w:r>
              <w:rPr>
                <w:sz w:val="24"/>
              </w:rPr>
              <w:t>погибших</w:t>
            </w:r>
            <w:r>
              <w:rPr>
                <w:spacing w:val="29"/>
                <w:sz w:val="24"/>
              </w:rPr>
              <w:t>  </w:t>
            </w:r>
            <w:r>
              <w:rPr>
                <w:spacing w:val="-10"/>
                <w:sz w:val="24"/>
              </w:rPr>
              <w:t>в</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0"/>
              <w:jc w:val="center"/>
              <w:rPr>
                <w:sz w:val="24"/>
              </w:rPr>
            </w:pPr>
            <w:r>
              <w:rPr>
                <w:spacing w:val="-5"/>
                <w:sz w:val="24"/>
              </w:rPr>
              <w:t>0,0</w:t>
            </w:r>
          </w:p>
        </w:tc>
        <w:tc>
          <w:tcPr>
            <w:tcW w:w="1359" w:type="dxa"/>
          </w:tcPr>
          <w:p>
            <w:pPr>
              <w:pStyle w:val="TableParagraph"/>
              <w:spacing w:line="253" w:lineRule="exact"/>
              <w:ind w:left="91" w:right="70"/>
              <w:jc w:val="center"/>
              <w:rPr>
                <w:sz w:val="24"/>
              </w:rPr>
            </w:pPr>
            <w:r>
              <w:rPr>
                <w:spacing w:val="-5"/>
                <w:sz w:val="24"/>
              </w:rPr>
              <w:t>0,0</w:t>
            </w:r>
          </w:p>
        </w:tc>
        <w:tc>
          <w:tcPr>
            <w:tcW w:w="1037" w:type="dxa"/>
          </w:tcPr>
          <w:p>
            <w:pPr>
              <w:pStyle w:val="TableParagraph"/>
              <w:spacing w:line="253" w:lineRule="exact"/>
              <w:ind w:left="109" w:right="109"/>
              <w:jc w:val="center"/>
              <w:rPr>
                <w:sz w:val="24"/>
              </w:rPr>
            </w:pPr>
            <w:r>
              <w:rPr>
                <w:sz w:val="24"/>
              </w:rPr>
              <w:t>4</w:t>
            </w:r>
            <w:r>
              <w:rPr>
                <w:spacing w:val="2"/>
                <w:sz w:val="24"/>
              </w:rPr>
              <w:t> </w:t>
            </w:r>
            <w:r>
              <w:rPr>
                <w:spacing w:val="-2"/>
                <w:sz w:val="24"/>
              </w:rPr>
              <w:t>868,1</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right="390"/>
              <w:jc w:val="right"/>
              <w:rPr>
                <w:sz w:val="24"/>
              </w:rPr>
            </w:pPr>
            <w:r>
              <w:rPr>
                <w:spacing w:val="-5"/>
                <w:sz w:val="24"/>
              </w:rPr>
              <w:t>0,0</w:t>
            </w:r>
          </w:p>
        </w:tc>
      </w:tr>
      <w:tr>
        <w:trPr>
          <w:trHeight w:val="1372"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Borders>
              <w:bottom w:val="nil"/>
            </w:tcBorders>
          </w:tcPr>
          <w:p>
            <w:pPr>
              <w:pStyle w:val="TableParagraph"/>
              <w:spacing w:line="273" w:lineRule="exact"/>
              <w:ind w:left="87" w:right="70"/>
              <w:jc w:val="center"/>
              <w:rPr>
                <w:sz w:val="24"/>
              </w:rPr>
            </w:pPr>
            <w:r>
              <w:rPr>
                <w:spacing w:val="-5"/>
                <w:sz w:val="24"/>
              </w:rPr>
              <w:t>0,0</w:t>
            </w:r>
          </w:p>
        </w:tc>
        <w:tc>
          <w:tcPr>
            <w:tcW w:w="1359" w:type="dxa"/>
            <w:tcBorders>
              <w:bottom w:val="nil"/>
            </w:tcBorders>
          </w:tcPr>
          <w:p>
            <w:pPr>
              <w:pStyle w:val="TableParagraph"/>
              <w:spacing w:line="273" w:lineRule="exact"/>
              <w:ind w:left="91" w:right="70"/>
              <w:jc w:val="center"/>
              <w:rPr>
                <w:sz w:val="24"/>
              </w:rPr>
            </w:pPr>
            <w:r>
              <w:rPr>
                <w:spacing w:val="-5"/>
                <w:sz w:val="24"/>
              </w:rPr>
              <w:t>0,0</w:t>
            </w:r>
          </w:p>
        </w:tc>
        <w:tc>
          <w:tcPr>
            <w:tcW w:w="1037" w:type="dxa"/>
            <w:tcBorders>
              <w:bottom w:val="nil"/>
            </w:tcBorders>
          </w:tcPr>
          <w:p>
            <w:pPr>
              <w:pStyle w:val="TableParagraph"/>
              <w:spacing w:line="273" w:lineRule="exact"/>
              <w:ind w:left="109" w:right="109"/>
              <w:jc w:val="center"/>
              <w:rPr>
                <w:sz w:val="24"/>
              </w:rPr>
            </w:pPr>
            <w:r>
              <w:rPr>
                <w:sz w:val="24"/>
              </w:rPr>
              <w:t>4</w:t>
            </w:r>
            <w:r>
              <w:rPr>
                <w:spacing w:val="2"/>
                <w:sz w:val="24"/>
              </w:rPr>
              <w:t> </w:t>
            </w:r>
            <w:r>
              <w:rPr>
                <w:spacing w:val="-2"/>
                <w:sz w:val="24"/>
              </w:rPr>
              <w:t>868,1</w:t>
            </w:r>
          </w:p>
        </w:tc>
        <w:tc>
          <w:tcPr>
            <w:tcW w:w="1354" w:type="dxa"/>
            <w:tcBorders>
              <w:bottom w:val="nil"/>
            </w:tcBorders>
          </w:tcPr>
          <w:p>
            <w:pPr>
              <w:pStyle w:val="TableParagraph"/>
              <w:spacing w:line="273" w:lineRule="exact"/>
              <w:ind w:left="85" w:right="70"/>
              <w:jc w:val="center"/>
              <w:rPr>
                <w:sz w:val="24"/>
              </w:rPr>
            </w:pPr>
            <w:r>
              <w:rPr>
                <w:spacing w:val="-5"/>
                <w:sz w:val="24"/>
              </w:rPr>
              <w:t>0,0</w:t>
            </w:r>
          </w:p>
        </w:tc>
        <w:tc>
          <w:tcPr>
            <w:tcW w:w="1479" w:type="dxa"/>
            <w:tcBorders>
              <w:bottom w:val="nil"/>
            </w:tcBorders>
          </w:tcPr>
          <w:p>
            <w:pPr>
              <w:pStyle w:val="TableParagraph"/>
              <w:spacing w:line="273" w:lineRule="exact"/>
              <w:ind w:left="90" w:right="76"/>
              <w:jc w:val="center"/>
              <w:rPr>
                <w:sz w:val="24"/>
              </w:rPr>
            </w:pPr>
            <w:r>
              <w:rPr>
                <w:spacing w:val="-5"/>
                <w:sz w:val="24"/>
              </w:rPr>
              <w:t>0,0</w:t>
            </w:r>
          </w:p>
        </w:tc>
        <w:tc>
          <w:tcPr>
            <w:tcW w:w="1114" w:type="dxa"/>
            <w:tcBorders>
              <w:bottom w:val="nil"/>
            </w:tcBorders>
          </w:tcPr>
          <w:p>
            <w:pPr>
              <w:pStyle w:val="TableParagraph"/>
              <w:spacing w:line="273" w:lineRule="exact"/>
              <w:ind w:left="87" w:right="74"/>
              <w:jc w:val="center"/>
              <w:rPr>
                <w:sz w:val="24"/>
              </w:rPr>
            </w:pPr>
            <w:r>
              <w:rPr>
                <w:spacing w:val="-5"/>
                <w:sz w:val="24"/>
              </w:rPr>
              <w:t>0,0</w:t>
            </w:r>
          </w:p>
        </w:tc>
        <w:tc>
          <w:tcPr>
            <w:tcW w:w="1239" w:type="dxa"/>
            <w:tcBorders>
              <w:bottom w:val="nil"/>
            </w:tcBorders>
          </w:tcPr>
          <w:p>
            <w:pPr>
              <w:pStyle w:val="TableParagraph"/>
              <w:spacing w:line="273" w:lineRule="exact"/>
              <w:ind w:left="95" w:right="83"/>
              <w:jc w:val="center"/>
              <w:rPr>
                <w:sz w:val="24"/>
              </w:rPr>
            </w:pPr>
            <w:r>
              <w:rPr>
                <w:spacing w:val="-5"/>
                <w:sz w:val="24"/>
              </w:rPr>
              <w:t>0,0</w:t>
            </w:r>
          </w:p>
        </w:tc>
        <w:tc>
          <w:tcPr>
            <w:tcW w:w="1114" w:type="dxa"/>
            <w:tcBorders>
              <w:bottom w:val="nil"/>
            </w:tcBorders>
          </w:tcPr>
          <w:p>
            <w:pPr>
              <w:pStyle w:val="TableParagraph"/>
              <w:spacing w:line="273" w:lineRule="exact"/>
              <w:ind w:right="390"/>
              <w:jc w:val="right"/>
              <w:rPr>
                <w:sz w:val="24"/>
              </w:rPr>
            </w:pPr>
            <w:r>
              <w:rPr>
                <w:spacing w:val="-5"/>
                <w:sz w:val="24"/>
              </w:rPr>
              <w:t>0,0</w:t>
            </w:r>
          </w:p>
        </w:tc>
      </w:tr>
    </w:tbl>
    <w:p>
      <w:pPr>
        <w:spacing w:after="0" w:line="273" w:lineRule="exact"/>
        <w:jc w:val="righ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278" w:hRule="atLeast"/>
        </w:trPr>
        <w:tc>
          <w:tcPr>
            <w:tcW w:w="3557" w:type="dxa"/>
          </w:tcPr>
          <w:p>
            <w:pPr>
              <w:pStyle w:val="TableParagraph"/>
              <w:spacing w:line="257" w:lineRule="exact" w:before="1"/>
              <w:ind w:left="110"/>
              <w:rPr>
                <w:sz w:val="24"/>
              </w:rPr>
            </w:pPr>
            <w:r>
              <w:rPr>
                <w:spacing w:val="-2"/>
                <w:sz w:val="24"/>
              </w:rPr>
              <w:t>Афганистане</w:t>
            </w:r>
          </w:p>
        </w:tc>
        <w:tc>
          <w:tcPr>
            <w:tcW w:w="1978" w:type="dxa"/>
          </w:tcPr>
          <w:p>
            <w:pPr>
              <w:pStyle w:val="TableParagraph"/>
              <w:rPr>
                <w:sz w:val="20"/>
              </w:rPr>
            </w:pPr>
          </w:p>
        </w:tc>
        <w:tc>
          <w:tcPr>
            <w:tcW w:w="1114" w:type="dxa"/>
          </w:tcPr>
          <w:p>
            <w:pPr>
              <w:pStyle w:val="TableParagraph"/>
              <w:rPr>
                <w:sz w:val="20"/>
              </w:rPr>
            </w:pPr>
          </w:p>
        </w:tc>
        <w:tc>
          <w:tcPr>
            <w:tcW w:w="1359" w:type="dxa"/>
          </w:tcPr>
          <w:p>
            <w:pPr>
              <w:pStyle w:val="TableParagraph"/>
              <w:rPr>
                <w:sz w:val="20"/>
              </w:rPr>
            </w:pPr>
          </w:p>
        </w:tc>
        <w:tc>
          <w:tcPr>
            <w:tcW w:w="1037" w:type="dxa"/>
          </w:tcPr>
          <w:p>
            <w:pPr>
              <w:pStyle w:val="TableParagraph"/>
              <w:rPr>
                <w:sz w:val="20"/>
              </w:rPr>
            </w:pPr>
          </w:p>
        </w:tc>
        <w:tc>
          <w:tcPr>
            <w:tcW w:w="1354" w:type="dxa"/>
          </w:tcPr>
          <w:p>
            <w:pPr>
              <w:pStyle w:val="TableParagraph"/>
              <w:rPr>
                <w:sz w:val="20"/>
              </w:rPr>
            </w:pPr>
          </w:p>
        </w:tc>
        <w:tc>
          <w:tcPr>
            <w:tcW w:w="1479" w:type="dxa"/>
          </w:tcPr>
          <w:p>
            <w:pPr>
              <w:pStyle w:val="TableParagraph"/>
              <w:rPr>
                <w:sz w:val="20"/>
              </w:rPr>
            </w:pPr>
          </w:p>
        </w:tc>
        <w:tc>
          <w:tcPr>
            <w:tcW w:w="1114" w:type="dxa"/>
          </w:tcPr>
          <w:p>
            <w:pPr>
              <w:pStyle w:val="TableParagraph"/>
              <w:rPr>
                <w:sz w:val="20"/>
              </w:rPr>
            </w:pPr>
          </w:p>
        </w:tc>
        <w:tc>
          <w:tcPr>
            <w:tcW w:w="1239" w:type="dxa"/>
          </w:tcPr>
          <w:p>
            <w:pPr>
              <w:pStyle w:val="TableParagraph"/>
              <w:rPr>
                <w:sz w:val="20"/>
              </w:rPr>
            </w:pPr>
          </w:p>
        </w:tc>
        <w:tc>
          <w:tcPr>
            <w:tcW w:w="1114" w:type="dxa"/>
          </w:tcPr>
          <w:p>
            <w:pPr>
              <w:pStyle w:val="TableParagraph"/>
              <w:rPr>
                <w:sz w:val="20"/>
              </w:rPr>
            </w:pPr>
          </w:p>
        </w:tc>
      </w:tr>
      <w:tr>
        <w:trPr>
          <w:trHeight w:val="277" w:hRule="atLeast"/>
        </w:trPr>
        <w:tc>
          <w:tcPr>
            <w:tcW w:w="3557" w:type="dxa"/>
            <w:vMerge w:val="restart"/>
          </w:tcPr>
          <w:p>
            <w:pPr>
              <w:pStyle w:val="TableParagraph"/>
              <w:tabs>
                <w:tab w:pos="1564" w:val="left" w:leader="none"/>
                <w:tab w:pos="3200" w:val="left" w:leader="none"/>
              </w:tabs>
              <w:spacing w:line="242" w:lineRule="auto"/>
              <w:ind w:left="110" w:right="94"/>
              <w:rPr>
                <w:sz w:val="24"/>
              </w:rPr>
            </w:pPr>
            <w:r>
              <w:rPr>
                <w:spacing w:val="-2"/>
                <w:sz w:val="24"/>
              </w:rPr>
              <w:t>Реализация</w:t>
            </w:r>
            <w:r>
              <w:rPr>
                <w:sz w:val="24"/>
              </w:rPr>
              <w:tab/>
            </w:r>
            <w:r>
              <w:rPr>
                <w:spacing w:val="-2"/>
                <w:sz w:val="24"/>
              </w:rPr>
              <w:t>мероприятий</w:t>
            </w:r>
            <w:r>
              <w:rPr>
                <w:sz w:val="24"/>
              </w:rPr>
              <w:tab/>
            </w:r>
            <w:r>
              <w:rPr>
                <w:spacing w:val="-6"/>
                <w:sz w:val="24"/>
              </w:rPr>
              <w:t>по </w:t>
            </w:r>
            <w:r>
              <w:rPr>
                <w:spacing w:val="-2"/>
                <w:sz w:val="24"/>
              </w:rPr>
              <w:t>предотвращению</w:t>
            </w:r>
          </w:p>
          <w:p>
            <w:pPr>
              <w:pStyle w:val="TableParagraph"/>
              <w:tabs>
                <w:tab w:pos="3320" w:val="left" w:leader="none"/>
              </w:tabs>
              <w:spacing w:line="270" w:lineRule="exact"/>
              <w:ind w:left="110"/>
              <w:rPr>
                <w:sz w:val="24"/>
              </w:rPr>
            </w:pPr>
            <w:r>
              <w:rPr>
                <w:spacing w:val="-2"/>
                <w:sz w:val="24"/>
              </w:rPr>
              <w:t>возникновения</w:t>
            </w:r>
            <w:r>
              <w:rPr>
                <w:sz w:val="24"/>
              </w:rPr>
              <w:tab/>
            </w:r>
            <w:r>
              <w:rPr>
                <w:spacing w:val="-10"/>
                <w:sz w:val="24"/>
              </w:rPr>
              <w:t>и</w:t>
            </w:r>
          </w:p>
          <w:p>
            <w:pPr>
              <w:pStyle w:val="TableParagraph"/>
              <w:spacing w:line="274" w:lineRule="exact"/>
              <w:ind w:left="110" w:right="444"/>
              <w:rPr>
                <w:sz w:val="24"/>
              </w:rPr>
            </w:pPr>
            <w:r>
              <w:rPr>
                <w:spacing w:val="-2"/>
                <w:sz w:val="24"/>
              </w:rPr>
              <w:t>распространения </w:t>
            </w:r>
            <w:r>
              <w:rPr>
                <w:sz w:val="24"/>
              </w:rPr>
              <w:t>инфекционных</w:t>
            </w:r>
            <w:r>
              <w:rPr>
                <w:spacing w:val="-15"/>
                <w:sz w:val="24"/>
              </w:rPr>
              <w:t> </w:t>
            </w:r>
            <w:r>
              <w:rPr>
                <w:sz w:val="24"/>
              </w:rPr>
              <w:t>заболеваний</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531"/>
              <w:rPr>
                <w:sz w:val="24"/>
              </w:rPr>
            </w:pPr>
            <w:r>
              <w:rPr>
                <w:spacing w:val="-5"/>
                <w:sz w:val="24"/>
              </w:rPr>
              <w:t>0,0</w:t>
            </w:r>
          </w:p>
        </w:tc>
        <w:tc>
          <w:tcPr>
            <w:tcW w:w="1037" w:type="dxa"/>
          </w:tcPr>
          <w:p>
            <w:pPr>
              <w:pStyle w:val="TableParagraph"/>
              <w:spacing w:line="258" w:lineRule="exact"/>
              <w:ind w:left="363"/>
              <w:rPr>
                <w:sz w:val="24"/>
              </w:rPr>
            </w:pPr>
            <w:r>
              <w:rPr>
                <w:spacing w:val="-5"/>
                <w:sz w:val="24"/>
              </w:rPr>
              <w:t>0,0</w:t>
            </w:r>
          </w:p>
        </w:tc>
        <w:tc>
          <w:tcPr>
            <w:tcW w:w="1354" w:type="dxa"/>
          </w:tcPr>
          <w:p>
            <w:pPr>
              <w:pStyle w:val="TableParagraph"/>
              <w:spacing w:line="258" w:lineRule="exact"/>
              <w:ind w:left="194"/>
              <w:rPr>
                <w:sz w:val="24"/>
              </w:rPr>
            </w:pPr>
            <w:r>
              <w:rPr>
                <w:sz w:val="24"/>
              </w:rPr>
              <w:t>300</w:t>
            </w:r>
            <w:r>
              <w:rPr>
                <w:spacing w:val="2"/>
                <w:sz w:val="24"/>
              </w:rPr>
              <w:t> </w:t>
            </w:r>
            <w:r>
              <w:rPr>
                <w:spacing w:val="-2"/>
                <w:sz w:val="24"/>
              </w:rPr>
              <w:t>906,3</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1094"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531"/>
              <w:rPr>
                <w:sz w:val="24"/>
              </w:rPr>
            </w:pPr>
            <w:r>
              <w:rPr>
                <w:spacing w:val="-5"/>
                <w:sz w:val="24"/>
              </w:rPr>
              <w:t>0,0</w:t>
            </w:r>
          </w:p>
        </w:tc>
        <w:tc>
          <w:tcPr>
            <w:tcW w:w="1037" w:type="dxa"/>
          </w:tcPr>
          <w:p>
            <w:pPr>
              <w:pStyle w:val="TableParagraph"/>
              <w:spacing w:line="273" w:lineRule="exact"/>
              <w:ind w:left="363"/>
              <w:rPr>
                <w:sz w:val="24"/>
              </w:rPr>
            </w:pPr>
            <w:r>
              <w:rPr>
                <w:spacing w:val="-5"/>
                <w:sz w:val="24"/>
              </w:rPr>
              <w:t>0,0</w:t>
            </w:r>
          </w:p>
        </w:tc>
        <w:tc>
          <w:tcPr>
            <w:tcW w:w="1354" w:type="dxa"/>
          </w:tcPr>
          <w:p>
            <w:pPr>
              <w:pStyle w:val="TableParagraph"/>
              <w:spacing w:line="273" w:lineRule="exact"/>
              <w:ind w:left="194"/>
              <w:rPr>
                <w:sz w:val="24"/>
              </w:rPr>
            </w:pPr>
            <w:r>
              <w:rPr>
                <w:sz w:val="24"/>
              </w:rPr>
              <w:t>300</w:t>
            </w:r>
            <w:r>
              <w:rPr>
                <w:spacing w:val="2"/>
                <w:sz w:val="24"/>
              </w:rPr>
              <w:t> </w:t>
            </w:r>
            <w:r>
              <w:rPr>
                <w:spacing w:val="-2"/>
                <w:sz w:val="24"/>
              </w:rPr>
              <w:t>906,3</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3" w:hRule="atLeast"/>
        </w:trPr>
        <w:tc>
          <w:tcPr>
            <w:tcW w:w="3557" w:type="dxa"/>
            <w:vMerge w:val="restart"/>
          </w:tcPr>
          <w:p>
            <w:pPr>
              <w:pStyle w:val="TableParagraph"/>
              <w:ind w:left="110" w:right="95"/>
              <w:jc w:val="both"/>
              <w:rPr>
                <w:sz w:val="24"/>
              </w:rPr>
            </w:pPr>
            <w:r>
              <w:rPr>
                <w:sz w:val="24"/>
              </w:rPr>
              <w:t>Организация работы по поддержке семей погибших </w:t>
            </w:r>
            <w:r>
              <w:rPr>
                <w:sz w:val="24"/>
              </w:rPr>
              <w:t>и пострадавших в вооруженных конфликтах</w:t>
            </w:r>
            <w:r>
              <w:rPr>
                <w:spacing w:val="64"/>
                <w:sz w:val="24"/>
              </w:rPr>
              <w:t>  </w:t>
            </w:r>
            <w:r>
              <w:rPr>
                <w:sz w:val="24"/>
              </w:rPr>
              <w:t>и</w:t>
            </w:r>
            <w:r>
              <w:rPr>
                <w:spacing w:val="67"/>
                <w:sz w:val="24"/>
              </w:rPr>
              <w:t>  </w:t>
            </w:r>
            <w:r>
              <w:rPr>
                <w:sz w:val="24"/>
              </w:rPr>
              <w:t>уволенных</w:t>
            </w:r>
            <w:r>
              <w:rPr>
                <w:spacing w:val="64"/>
                <w:sz w:val="24"/>
              </w:rPr>
              <w:t>  </w:t>
            </w:r>
            <w:r>
              <w:rPr>
                <w:spacing w:val="-10"/>
                <w:sz w:val="24"/>
              </w:rPr>
              <w:t>в</w:t>
            </w:r>
          </w:p>
          <w:p>
            <w:pPr>
              <w:pStyle w:val="TableParagraph"/>
              <w:spacing w:line="257" w:lineRule="exact"/>
              <w:ind w:left="110"/>
              <w:jc w:val="both"/>
              <w:rPr>
                <w:sz w:val="24"/>
              </w:rPr>
            </w:pPr>
            <w:r>
              <w:rPr>
                <w:sz w:val="24"/>
              </w:rPr>
              <w:t>запас</w:t>
            </w:r>
            <w:r>
              <w:rPr>
                <w:spacing w:val="1"/>
                <w:sz w:val="24"/>
              </w:rPr>
              <w:t> </w:t>
            </w:r>
            <w:r>
              <w:rPr>
                <w:spacing w:val="-2"/>
                <w:sz w:val="24"/>
              </w:rPr>
              <w:t>военнослужащих</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0"/>
              <w:jc w:val="center"/>
              <w:rPr>
                <w:sz w:val="24"/>
              </w:rPr>
            </w:pPr>
            <w:r>
              <w:rPr>
                <w:spacing w:val="-5"/>
                <w:sz w:val="24"/>
              </w:rPr>
              <w:t>0,0</w:t>
            </w:r>
          </w:p>
        </w:tc>
        <w:tc>
          <w:tcPr>
            <w:tcW w:w="1359" w:type="dxa"/>
          </w:tcPr>
          <w:p>
            <w:pPr>
              <w:pStyle w:val="TableParagraph"/>
              <w:spacing w:line="253" w:lineRule="exact"/>
              <w:ind w:left="531"/>
              <w:rPr>
                <w:sz w:val="24"/>
              </w:rPr>
            </w:pPr>
            <w:r>
              <w:rPr>
                <w:spacing w:val="-5"/>
                <w:sz w:val="24"/>
              </w:rPr>
              <w:t>0,0</w:t>
            </w:r>
          </w:p>
        </w:tc>
        <w:tc>
          <w:tcPr>
            <w:tcW w:w="1037" w:type="dxa"/>
          </w:tcPr>
          <w:p>
            <w:pPr>
              <w:pStyle w:val="TableParagraph"/>
              <w:spacing w:line="253" w:lineRule="exact"/>
              <w:ind w:left="363"/>
              <w:rPr>
                <w:sz w:val="24"/>
              </w:rPr>
            </w:pPr>
            <w:r>
              <w:rPr>
                <w:spacing w:val="-5"/>
                <w:sz w:val="24"/>
              </w:rPr>
              <w:t>0,0</w:t>
            </w:r>
          </w:p>
        </w:tc>
        <w:tc>
          <w:tcPr>
            <w:tcW w:w="1354" w:type="dxa"/>
          </w:tcPr>
          <w:p>
            <w:pPr>
              <w:pStyle w:val="TableParagraph"/>
              <w:spacing w:line="253" w:lineRule="exact"/>
              <w:ind w:left="314"/>
              <w:rPr>
                <w:sz w:val="24"/>
              </w:rPr>
            </w:pPr>
            <w:r>
              <w:rPr>
                <w:sz w:val="24"/>
              </w:rPr>
              <w:t>5</w:t>
            </w:r>
            <w:r>
              <w:rPr>
                <w:spacing w:val="2"/>
                <w:sz w:val="24"/>
              </w:rPr>
              <w:t> </w:t>
            </w:r>
            <w:r>
              <w:rPr>
                <w:spacing w:val="-2"/>
                <w:sz w:val="24"/>
              </w:rPr>
              <w:t>238,0</w:t>
            </w:r>
          </w:p>
        </w:tc>
        <w:tc>
          <w:tcPr>
            <w:tcW w:w="1479" w:type="dxa"/>
          </w:tcPr>
          <w:p>
            <w:pPr>
              <w:pStyle w:val="TableParagraph"/>
              <w:spacing w:line="253" w:lineRule="exact"/>
              <w:ind w:left="90" w:right="83"/>
              <w:jc w:val="center"/>
              <w:rPr>
                <w:sz w:val="24"/>
              </w:rPr>
            </w:pPr>
            <w:r>
              <w:rPr>
                <w:sz w:val="24"/>
              </w:rPr>
              <w:t>2</w:t>
            </w:r>
            <w:r>
              <w:rPr>
                <w:spacing w:val="2"/>
                <w:sz w:val="24"/>
              </w:rPr>
              <w:t> </w:t>
            </w:r>
            <w:r>
              <w:rPr>
                <w:spacing w:val="-2"/>
                <w:sz w:val="24"/>
              </w:rPr>
              <w:t>500,0</w:t>
            </w:r>
          </w:p>
        </w:tc>
        <w:tc>
          <w:tcPr>
            <w:tcW w:w="1114" w:type="dxa"/>
          </w:tcPr>
          <w:p>
            <w:pPr>
              <w:pStyle w:val="TableParagraph"/>
              <w:spacing w:line="253" w:lineRule="exact"/>
              <w:ind w:left="87" w:right="81"/>
              <w:jc w:val="center"/>
              <w:rPr>
                <w:sz w:val="24"/>
              </w:rPr>
            </w:pPr>
            <w:r>
              <w:rPr>
                <w:sz w:val="24"/>
              </w:rPr>
              <w:t>2</w:t>
            </w:r>
            <w:r>
              <w:rPr>
                <w:spacing w:val="2"/>
                <w:sz w:val="24"/>
              </w:rPr>
              <w:t> </w:t>
            </w:r>
            <w:r>
              <w:rPr>
                <w:spacing w:val="-2"/>
                <w:sz w:val="24"/>
              </w:rPr>
              <w:t>500,0</w:t>
            </w:r>
          </w:p>
        </w:tc>
        <w:tc>
          <w:tcPr>
            <w:tcW w:w="1239" w:type="dxa"/>
          </w:tcPr>
          <w:p>
            <w:pPr>
              <w:pStyle w:val="TableParagraph"/>
              <w:spacing w:line="253" w:lineRule="exact"/>
              <w:ind w:left="95" w:right="90"/>
              <w:jc w:val="center"/>
              <w:rPr>
                <w:sz w:val="24"/>
              </w:rPr>
            </w:pPr>
            <w:r>
              <w:rPr>
                <w:sz w:val="24"/>
              </w:rPr>
              <w:t>2</w:t>
            </w:r>
            <w:r>
              <w:rPr>
                <w:spacing w:val="2"/>
                <w:sz w:val="24"/>
              </w:rPr>
              <w:t> </w:t>
            </w:r>
            <w:r>
              <w:rPr>
                <w:spacing w:val="-2"/>
                <w:sz w:val="24"/>
              </w:rPr>
              <w:t>500,0</w:t>
            </w:r>
          </w:p>
        </w:tc>
        <w:tc>
          <w:tcPr>
            <w:tcW w:w="1114" w:type="dxa"/>
          </w:tcPr>
          <w:p>
            <w:pPr>
              <w:pStyle w:val="TableParagraph"/>
              <w:spacing w:line="253" w:lineRule="exact"/>
              <w:ind w:left="86" w:right="82"/>
              <w:jc w:val="center"/>
              <w:rPr>
                <w:sz w:val="24"/>
              </w:rPr>
            </w:pPr>
            <w:r>
              <w:rPr>
                <w:sz w:val="24"/>
              </w:rPr>
              <w:t>2</w:t>
            </w:r>
            <w:r>
              <w:rPr>
                <w:spacing w:val="2"/>
                <w:sz w:val="24"/>
              </w:rPr>
              <w:t> </w:t>
            </w:r>
            <w:r>
              <w:rPr>
                <w:spacing w:val="-2"/>
                <w:sz w:val="24"/>
              </w:rPr>
              <w:t>500,0</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531"/>
              <w:rPr>
                <w:sz w:val="24"/>
              </w:rPr>
            </w:pPr>
            <w:r>
              <w:rPr>
                <w:spacing w:val="-5"/>
                <w:sz w:val="24"/>
              </w:rPr>
              <w:t>0,0</w:t>
            </w:r>
          </w:p>
        </w:tc>
        <w:tc>
          <w:tcPr>
            <w:tcW w:w="1037" w:type="dxa"/>
          </w:tcPr>
          <w:p>
            <w:pPr>
              <w:pStyle w:val="TableParagraph"/>
              <w:spacing w:line="273" w:lineRule="exact"/>
              <w:ind w:left="363"/>
              <w:rPr>
                <w:sz w:val="24"/>
              </w:rPr>
            </w:pPr>
            <w:r>
              <w:rPr>
                <w:spacing w:val="-5"/>
                <w:sz w:val="24"/>
              </w:rPr>
              <w:t>0,0</w:t>
            </w:r>
          </w:p>
        </w:tc>
        <w:tc>
          <w:tcPr>
            <w:tcW w:w="1354" w:type="dxa"/>
          </w:tcPr>
          <w:p>
            <w:pPr>
              <w:pStyle w:val="TableParagraph"/>
              <w:spacing w:line="273" w:lineRule="exact"/>
              <w:ind w:left="314"/>
              <w:rPr>
                <w:sz w:val="24"/>
              </w:rPr>
            </w:pPr>
            <w:r>
              <w:rPr>
                <w:sz w:val="24"/>
              </w:rPr>
              <w:t>5</w:t>
            </w:r>
            <w:r>
              <w:rPr>
                <w:spacing w:val="2"/>
                <w:sz w:val="24"/>
              </w:rPr>
              <w:t> </w:t>
            </w:r>
            <w:r>
              <w:rPr>
                <w:spacing w:val="-2"/>
                <w:sz w:val="24"/>
              </w:rPr>
              <w:t>238,0</w:t>
            </w:r>
          </w:p>
        </w:tc>
        <w:tc>
          <w:tcPr>
            <w:tcW w:w="1479" w:type="dxa"/>
          </w:tcPr>
          <w:p>
            <w:pPr>
              <w:pStyle w:val="TableParagraph"/>
              <w:spacing w:line="273" w:lineRule="exact"/>
              <w:ind w:left="90" w:right="84"/>
              <w:jc w:val="center"/>
              <w:rPr>
                <w:sz w:val="24"/>
              </w:rPr>
            </w:pPr>
            <w:r>
              <w:rPr>
                <w:sz w:val="24"/>
              </w:rPr>
              <w:t>2</w:t>
            </w:r>
            <w:r>
              <w:rPr>
                <w:spacing w:val="2"/>
                <w:sz w:val="24"/>
              </w:rPr>
              <w:t> </w:t>
            </w:r>
            <w:r>
              <w:rPr>
                <w:spacing w:val="-2"/>
                <w:sz w:val="24"/>
              </w:rPr>
              <w:t>500,0</w:t>
            </w:r>
          </w:p>
        </w:tc>
        <w:tc>
          <w:tcPr>
            <w:tcW w:w="1114" w:type="dxa"/>
          </w:tcPr>
          <w:p>
            <w:pPr>
              <w:pStyle w:val="TableParagraph"/>
              <w:spacing w:line="273" w:lineRule="exact"/>
              <w:ind w:left="87" w:right="82"/>
              <w:jc w:val="center"/>
              <w:rPr>
                <w:sz w:val="24"/>
              </w:rPr>
            </w:pPr>
            <w:r>
              <w:rPr>
                <w:sz w:val="24"/>
              </w:rPr>
              <w:t>2</w:t>
            </w:r>
            <w:r>
              <w:rPr>
                <w:spacing w:val="2"/>
                <w:sz w:val="24"/>
              </w:rPr>
              <w:t> </w:t>
            </w:r>
            <w:r>
              <w:rPr>
                <w:spacing w:val="-2"/>
                <w:sz w:val="24"/>
              </w:rPr>
              <w:t>500,0</w:t>
            </w:r>
          </w:p>
        </w:tc>
        <w:tc>
          <w:tcPr>
            <w:tcW w:w="1239" w:type="dxa"/>
          </w:tcPr>
          <w:p>
            <w:pPr>
              <w:pStyle w:val="TableParagraph"/>
              <w:spacing w:line="273" w:lineRule="exact"/>
              <w:ind w:left="95" w:right="91"/>
              <w:jc w:val="center"/>
              <w:rPr>
                <w:sz w:val="24"/>
              </w:rPr>
            </w:pPr>
            <w:r>
              <w:rPr>
                <w:sz w:val="24"/>
              </w:rPr>
              <w:t>2</w:t>
            </w:r>
            <w:r>
              <w:rPr>
                <w:spacing w:val="2"/>
                <w:sz w:val="24"/>
              </w:rPr>
              <w:t> </w:t>
            </w:r>
            <w:r>
              <w:rPr>
                <w:spacing w:val="-2"/>
                <w:sz w:val="24"/>
              </w:rPr>
              <w:t>500,0</w:t>
            </w:r>
          </w:p>
        </w:tc>
        <w:tc>
          <w:tcPr>
            <w:tcW w:w="1114" w:type="dxa"/>
          </w:tcPr>
          <w:p>
            <w:pPr>
              <w:pStyle w:val="TableParagraph"/>
              <w:spacing w:line="273" w:lineRule="exact"/>
              <w:ind w:left="84" w:right="82"/>
              <w:jc w:val="center"/>
              <w:rPr>
                <w:sz w:val="24"/>
              </w:rPr>
            </w:pPr>
            <w:r>
              <w:rPr>
                <w:sz w:val="24"/>
              </w:rPr>
              <w:t>2</w:t>
            </w:r>
            <w:r>
              <w:rPr>
                <w:spacing w:val="2"/>
                <w:sz w:val="24"/>
              </w:rPr>
              <w:t> </w:t>
            </w:r>
            <w:r>
              <w:rPr>
                <w:spacing w:val="-2"/>
                <w:sz w:val="24"/>
              </w:rPr>
              <w:t>500,0</w:t>
            </w:r>
          </w:p>
        </w:tc>
      </w:tr>
      <w:tr>
        <w:trPr>
          <w:trHeight w:val="278" w:hRule="atLeast"/>
        </w:trPr>
        <w:tc>
          <w:tcPr>
            <w:tcW w:w="3557" w:type="dxa"/>
            <w:vMerge w:val="restart"/>
          </w:tcPr>
          <w:p>
            <w:pPr>
              <w:pStyle w:val="TableParagraph"/>
              <w:spacing w:line="242" w:lineRule="auto"/>
              <w:ind w:left="110" w:right="94"/>
              <w:jc w:val="both"/>
              <w:rPr>
                <w:sz w:val="24"/>
              </w:rPr>
            </w:pPr>
            <w:r>
              <w:rPr>
                <w:sz w:val="24"/>
              </w:rPr>
              <w:t>Реализация мероприятий по </w:t>
            </w:r>
            <w:r>
              <w:rPr>
                <w:spacing w:val="-2"/>
                <w:sz w:val="24"/>
              </w:rPr>
              <w:t>предотвращению</w:t>
            </w:r>
          </w:p>
          <w:p>
            <w:pPr>
              <w:pStyle w:val="TableParagraph"/>
              <w:tabs>
                <w:tab w:pos="2278" w:val="left" w:leader="none"/>
                <w:tab w:pos="2841" w:val="left" w:leader="none"/>
              </w:tabs>
              <w:ind w:left="110" w:right="96"/>
              <w:jc w:val="both"/>
              <w:rPr>
                <w:sz w:val="24"/>
              </w:rPr>
            </w:pPr>
            <w:r>
              <w:rPr>
                <w:spacing w:val="-2"/>
                <w:sz w:val="24"/>
              </w:rPr>
              <w:t>распространения</w:t>
            </w:r>
            <w:r>
              <w:rPr>
                <w:sz w:val="24"/>
              </w:rPr>
              <w:tab/>
              <w:tab/>
            </w:r>
            <w:r>
              <w:rPr>
                <w:spacing w:val="-4"/>
                <w:sz w:val="24"/>
              </w:rPr>
              <w:t>новой </w:t>
            </w:r>
            <w:r>
              <w:rPr>
                <w:sz w:val="24"/>
              </w:rPr>
              <w:t>коронавирусной инфекции в части оказания помощи </w:t>
            </w:r>
            <w:r>
              <w:rPr>
                <w:spacing w:val="-2"/>
                <w:sz w:val="24"/>
              </w:rPr>
              <w:t>заболевшим</w:t>
            </w:r>
            <w:r>
              <w:rPr>
                <w:sz w:val="24"/>
              </w:rPr>
              <w:tab/>
            </w:r>
            <w:r>
              <w:rPr>
                <w:spacing w:val="-2"/>
                <w:sz w:val="24"/>
              </w:rPr>
              <w:t>гражданам, </w:t>
            </w:r>
            <w:r>
              <w:rPr>
                <w:sz w:val="24"/>
              </w:rPr>
              <w:t>находящимся на лечении в амбулаторных условиях</w:t>
            </w:r>
          </w:p>
          <w:p>
            <w:pPr>
              <w:pStyle w:val="TableParagraph"/>
              <w:tabs>
                <w:tab w:pos="2552" w:val="left" w:leader="none"/>
              </w:tabs>
              <w:ind w:left="110" w:right="96"/>
              <w:jc w:val="both"/>
              <w:rPr>
                <w:sz w:val="24"/>
              </w:rPr>
            </w:pPr>
            <w:r>
              <w:rPr>
                <w:sz w:val="24"/>
              </w:rPr>
              <w:t>на дому, по доставке им </w:t>
            </w:r>
            <w:r>
              <w:rPr>
                <w:spacing w:val="-2"/>
                <w:sz w:val="24"/>
              </w:rPr>
              <w:t>продуктов</w:t>
            </w:r>
            <w:r>
              <w:rPr>
                <w:sz w:val="24"/>
              </w:rPr>
              <w:tab/>
            </w:r>
            <w:r>
              <w:rPr>
                <w:spacing w:val="-2"/>
                <w:sz w:val="24"/>
              </w:rPr>
              <w:t>питания, </w:t>
            </w:r>
            <w:r>
              <w:rPr>
                <w:sz w:val="24"/>
              </w:rPr>
              <w:t>лекарственных</w:t>
            </w:r>
            <w:r>
              <w:rPr>
                <w:spacing w:val="55"/>
                <w:w w:val="150"/>
                <w:sz w:val="24"/>
              </w:rPr>
              <w:t>    </w:t>
            </w:r>
            <w:r>
              <w:rPr>
                <w:spacing w:val="-2"/>
                <w:sz w:val="24"/>
              </w:rPr>
              <w:t>препаратов,</w:t>
            </w:r>
          </w:p>
          <w:p>
            <w:pPr>
              <w:pStyle w:val="TableParagraph"/>
              <w:spacing w:line="274" w:lineRule="exact"/>
              <w:ind w:left="110" w:right="97"/>
              <w:jc w:val="both"/>
              <w:rPr>
                <w:sz w:val="24"/>
              </w:rPr>
            </w:pPr>
            <w:r>
              <w:rPr>
                <w:sz w:val="24"/>
              </w:rPr>
              <w:t>медицинских</w:t>
            </w:r>
            <w:r>
              <w:rPr>
                <w:spacing w:val="-1"/>
                <w:sz w:val="24"/>
              </w:rPr>
              <w:t> </w:t>
            </w:r>
            <w:r>
              <w:rPr>
                <w:sz w:val="24"/>
              </w:rPr>
              <w:t>изделий</w:t>
            </w:r>
            <w:r>
              <w:rPr>
                <w:spacing w:val="-1"/>
                <w:sz w:val="24"/>
              </w:rPr>
              <w:t> </w:t>
            </w:r>
            <w:r>
              <w:rPr>
                <w:sz w:val="24"/>
              </w:rPr>
              <w:t>и товаров первой необходимости</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531"/>
              <w:rPr>
                <w:sz w:val="24"/>
              </w:rPr>
            </w:pPr>
            <w:r>
              <w:rPr>
                <w:spacing w:val="-5"/>
                <w:sz w:val="24"/>
              </w:rPr>
              <w:t>0,0</w:t>
            </w:r>
          </w:p>
        </w:tc>
        <w:tc>
          <w:tcPr>
            <w:tcW w:w="1037" w:type="dxa"/>
          </w:tcPr>
          <w:p>
            <w:pPr>
              <w:pStyle w:val="TableParagraph"/>
              <w:spacing w:line="258" w:lineRule="exact"/>
              <w:ind w:left="362"/>
              <w:rPr>
                <w:sz w:val="24"/>
              </w:rPr>
            </w:pPr>
            <w:r>
              <w:rPr>
                <w:spacing w:val="-5"/>
                <w:sz w:val="24"/>
              </w:rPr>
              <w:t>0,0</w:t>
            </w:r>
          </w:p>
        </w:tc>
        <w:tc>
          <w:tcPr>
            <w:tcW w:w="1354" w:type="dxa"/>
          </w:tcPr>
          <w:p>
            <w:pPr>
              <w:pStyle w:val="TableParagraph"/>
              <w:spacing w:line="258" w:lineRule="exact"/>
              <w:ind w:left="314"/>
              <w:rPr>
                <w:sz w:val="24"/>
              </w:rPr>
            </w:pPr>
            <w:r>
              <w:rPr>
                <w:sz w:val="24"/>
              </w:rPr>
              <w:t>2</w:t>
            </w:r>
            <w:r>
              <w:rPr>
                <w:spacing w:val="2"/>
                <w:sz w:val="24"/>
              </w:rPr>
              <w:t> </w:t>
            </w:r>
            <w:r>
              <w:rPr>
                <w:spacing w:val="-2"/>
                <w:sz w:val="24"/>
              </w:rPr>
              <w:t>064,0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7"/>
              <w:jc w:val="center"/>
              <w:rPr>
                <w:sz w:val="24"/>
              </w:rPr>
            </w:pPr>
            <w:r>
              <w:rPr>
                <w:spacing w:val="-5"/>
                <w:sz w:val="24"/>
              </w:rPr>
              <w:t>0,0</w:t>
            </w:r>
          </w:p>
        </w:tc>
      </w:tr>
      <w:tr>
        <w:trPr>
          <w:trHeight w:val="330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531"/>
              <w:rPr>
                <w:sz w:val="24"/>
              </w:rPr>
            </w:pPr>
            <w:r>
              <w:rPr>
                <w:spacing w:val="-5"/>
                <w:sz w:val="24"/>
              </w:rPr>
              <w:t>0,0</w:t>
            </w:r>
          </w:p>
        </w:tc>
        <w:tc>
          <w:tcPr>
            <w:tcW w:w="1037" w:type="dxa"/>
          </w:tcPr>
          <w:p>
            <w:pPr>
              <w:pStyle w:val="TableParagraph"/>
              <w:spacing w:line="273" w:lineRule="exact"/>
              <w:ind w:left="363"/>
              <w:rPr>
                <w:sz w:val="24"/>
              </w:rPr>
            </w:pPr>
            <w:r>
              <w:rPr>
                <w:spacing w:val="-5"/>
                <w:sz w:val="24"/>
              </w:rPr>
              <w:t>0,0</w:t>
            </w:r>
          </w:p>
        </w:tc>
        <w:tc>
          <w:tcPr>
            <w:tcW w:w="1354" w:type="dxa"/>
          </w:tcPr>
          <w:p>
            <w:pPr>
              <w:pStyle w:val="TableParagraph"/>
              <w:spacing w:line="273" w:lineRule="exact"/>
              <w:ind w:left="314"/>
              <w:rPr>
                <w:sz w:val="24"/>
              </w:rPr>
            </w:pPr>
            <w:r>
              <w:rPr>
                <w:sz w:val="24"/>
              </w:rPr>
              <w:t>2</w:t>
            </w:r>
            <w:r>
              <w:rPr>
                <w:spacing w:val="2"/>
                <w:sz w:val="24"/>
              </w:rPr>
              <w:t> </w:t>
            </w:r>
            <w:r>
              <w:rPr>
                <w:spacing w:val="-2"/>
                <w:sz w:val="24"/>
              </w:rPr>
              <w:t>064,0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3" w:hRule="atLeast"/>
        </w:trPr>
        <w:tc>
          <w:tcPr>
            <w:tcW w:w="3557" w:type="dxa"/>
            <w:vMerge w:val="restart"/>
          </w:tcPr>
          <w:p>
            <w:pPr>
              <w:pStyle w:val="TableParagraph"/>
              <w:tabs>
                <w:tab w:pos="1564" w:val="left" w:leader="none"/>
                <w:tab w:pos="2317" w:val="left" w:leader="none"/>
                <w:tab w:pos="3200" w:val="left" w:leader="none"/>
              </w:tabs>
              <w:spacing w:line="237" w:lineRule="auto"/>
              <w:ind w:left="110" w:right="94"/>
              <w:rPr>
                <w:sz w:val="24"/>
              </w:rPr>
            </w:pPr>
            <w:r>
              <w:rPr>
                <w:spacing w:val="-2"/>
                <w:sz w:val="24"/>
              </w:rPr>
              <w:t>Реализация</w:t>
            </w:r>
            <w:r>
              <w:rPr>
                <w:sz w:val="24"/>
              </w:rPr>
              <w:tab/>
            </w:r>
            <w:r>
              <w:rPr>
                <w:spacing w:val="-2"/>
                <w:sz w:val="24"/>
              </w:rPr>
              <w:t>мероприятий</w:t>
            </w:r>
            <w:r>
              <w:rPr>
                <w:sz w:val="24"/>
              </w:rPr>
              <w:tab/>
            </w:r>
            <w:r>
              <w:rPr>
                <w:spacing w:val="-6"/>
                <w:sz w:val="24"/>
              </w:rPr>
              <w:t>по </w:t>
            </w:r>
            <w:r>
              <w:rPr>
                <w:spacing w:val="-2"/>
                <w:sz w:val="24"/>
              </w:rPr>
              <w:t>оказанию</w:t>
            </w:r>
            <w:r>
              <w:rPr>
                <w:sz w:val="24"/>
              </w:rPr>
              <w:tab/>
              <w:tab/>
            </w:r>
            <w:r>
              <w:rPr>
                <w:spacing w:val="-2"/>
                <w:sz w:val="24"/>
              </w:rPr>
              <w:t>поддержки</w:t>
            </w:r>
          </w:p>
          <w:p>
            <w:pPr>
              <w:pStyle w:val="TableParagraph"/>
              <w:tabs>
                <w:tab w:pos="1688" w:val="left" w:leader="none"/>
                <w:tab w:pos="2384" w:val="left" w:leader="none"/>
              </w:tabs>
              <w:spacing w:line="274" w:lineRule="exact"/>
              <w:ind w:left="110" w:right="90"/>
              <w:rPr>
                <w:sz w:val="24"/>
              </w:rPr>
            </w:pPr>
            <w:r>
              <w:rPr>
                <w:spacing w:val="-2"/>
                <w:sz w:val="24"/>
              </w:rPr>
              <w:t>гражданам</w:t>
            </w:r>
            <w:r>
              <w:rPr>
                <w:sz w:val="24"/>
              </w:rPr>
              <w:tab/>
            </w:r>
            <w:r>
              <w:rPr>
                <w:spacing w:val="-6"/>
                <w:sz w:val="24"/>
              </w:rPr>
              <w:t>из</w:t>
            </w:r>
            <w:r>
              <w:rPr>
                <w:sz w:val="24"/>
              </w:rPr>
              <w:tab/>
            </w:r>
            <w:r>
              <w:rPr>
                <w:spacing w:val="-2"/>
                <w:sz w:val="24"/>
              </w:rPr>
              <w:t>социально </w:t>
            </w:r>
            <w:r>
              <w:rPr>
                <w:sz w:val="24"/>
              </w:rPr>
              <w:t>незащищенных</w:t>
            </w:r>
            <w:r>
              <w:rPr>
                <w:spacing w:val="-4"/>
                <w:sz w:val="24"/>
              </w:rPr>
              <w:t> </w:t>
            </w:r>
            <w:r>
              <w:rPr>
                <w:sz w:val="24"/>
              </w:rPr>
              <w:t>групп</w:t>
            </w:r>
            <w:r>
              <w:rPr>
                <w:spacing w:val="5"/>
                <w:sz w:val="24"/>
              </w:rPr>
              <w:t> </w:t>
            </w:r>
            <w:r>
              <w:rPr>
                <w:spacing w:val="-2"/>
                <w:sz w:val="24"/>
              </w:rPr>
              <w:t>населения</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0"/>
              <w:jc w:val="center"/>
              <w:rPr>
                <w:sz w:val="24"/>
              </w:rPr>
            </w:pPr>
            <w:r>
              <w:rPr>
                <w:spacing w:val="-5"/>
                <w:sz w:val="24"/>
              </w:rPr>
              <w:t>0,0</w:t>
            </w:r>
          </w:p>
        </w:tc>
        <w:tc>
          <w:tcPr>
            <w:tcW w:w="1359" w:type="dxa"/>
          </w:tcPr>
          <w:p>
            <w:pPr>
              <w:pStyle w:val="TableParagraph"/>
              <w:spacing w:line="253" w:lineRule="exact"/>
              <w:ind w:left="531"/>
              <w:rPr>
                <w:sz w:val="24"/>
              </w:rPr>
            </w:pPr>
            <w:r>
              <w:rPr>
                <w:spacing w:val="-5"/>
                <w:sz w:val="24"/>
              </w:rPr>
              <w:t>0,0</w:t>
            </w:r>
          </w:p>
        </w:tc>
        <w:tc>
          <w:tcPr>
            <w:tcW w:w="1037" w:type="dxa"/>
          </w:tcPr>
          <w:p>
            <w:pPr>
              <w:pStyle w:val="TableParagraph"/>
              <w:spacing w:line="253" w:lineRule="exact"/>
              <w:ind w:left="363"/>
              <w:rPr>
                <w:sz w:val="24"/>
              </w:rPr>
            </w:pPr>
            <w:r>
              <w:rPr>
                <w:spacing w:val="-5"/>
                <w:sz w:val="24"/>
              </w:rPr>
              <w:t>0,0</w:t>
            </w:r>
          </w:p>
        </w:tc>
        <w:tc>
          <w:tcPr>
            <w:tcW w:w="1354" w:type="dxa"/>
          </w:tcPr>
          <w:p>
            <w:pPr>
              <w:pStyle w:val="TableParagraph"/>
              <w:spacing w:line="253" w:lineRule="exact"/>
              <w:ind w:left="314"/>
              <w:rPr>
                <w:sz w:val="24"/>
              </w:rPr>
            </w:pPr>
            <w:r>
              <w:rPr>
                <w:sz w:val="24"/>
              </w:rPr>
              <w:t>8</w:t>
            </w:r>
            <w:r>
              <w:rPr>
                <w:spacing w:val="2"/>
                <w:sz w:val="24"/>
              </w:rPr>
              <w:t> </w:t>
            </w:r>
            <w:r>
              <w:rPr>
                <w:spacing w:val="-2"/>
                <w:sz w:val="24"/>
              </w:rPr>
              <w:t>000,0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820"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531"/>
              <w:rPr>
                <w:sz w:val="24"/>
              </w:rPr>
            </w:pPr>
            <w:r>
              <w:rPr>
                <w:spacing w:val="-5"/>
                <w:sz w:val="24"/>
              </w:rPr>
              <w:t>0,0</w:t>
            </w:r>
          </w:p>
        </w:tc>
        <w:tc>
          <w:tcPr>
            <w:tcW w:w="1037" w:type="dxa"/>
          </w:tcPr>
          <w:p>
            <w:pPr>
              <w:pStyle w:val="TableParagraph"/>
              <w:spacing w:line="273" w:lineRule="exact"/>
              <w:ind w:left="363"/>
              <w:rPr>
                <w:sz w:val="24"/>
              </w:rPr>
            </w:pPr>
            <w:r>
              <w:rPr>
                <w:spacing w:val="-5"/>
                <w:sz w:val="24"/>
              </w:rPr>
              <w:t>0,0</w:t>
            </w:r>
          </w:p>
        </w:tc>
        <w:tc>
          <w:tcPr>
            <w:tcW w:w="1354" w:type="dxa"/>
          </w:tcPr>
          <w:p>
            <w:pPr>
              <w:pStyle w:val="TableParagraph"/>
              <w:spacing w:line="273" w:lineRule="exact"/>
              <w:ind w:left="314"/>
              <w:rPr>
                <w:sz w:val="24"/>
              </w:rPr>
            </w:pPr>
            <w:r>
              <w:rPr>
                <w:sz w:val="24"/>
              </w:rPr>
              <w:t>8</w:t>
            </w:r>
            <w:r>
              <w:rPr>
                <w:spacing w:val="2"/>
                <w:sz w:val="24"/>
              </w:rPr>
              <w:t> </w:t>
            </w:r>
            <w:r>
              <w:rPr>
                <w:spacing w:val="-2"/>
                <w:sz w:val="24"/>
              </w:rPr>
              <w:t>000,0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3" w:hRule="atLeast"/>
        </w:trPr>
        <w:tc>
          <w:tcPr>
            <w:tcW w:w="3557" w:type="dxa"/>
            <w:vMerge w:val="restart"/>
          </w:tcPr>
          <w:p>
            <w:pPr>
              <w:pStyle w:val="TableParagraph"/>
              <w:tabs>
                <w:tab w:pos="1799" w:val="left" w:leader="none"/>
                <w:tab w:pos="2341" w:val="left" w:leader="none"/>
              </w:tabs>
              <w:spacing w:line="237" w:lineRule="auto"/>
              <w:ind w:left="110" w:right="96"/>
              <w:rPr>
                <w:sz w:val="24"/>
              </w:rPr>
            </w:pPr>
            <w:r>
              <w:rPr>
                <w:spacing w:val="-2"/>
                <w:sz w:val="24"/>
              </w:rPr>
              <w:t>Мероприятия</w:t>
            </w:r>
            <w:r>
              <w:rPr>
                <w:sz w:val="24"/>
              </w:rPr>
              <w:tab/>
            </w:r>
            <w:r>
              <w:rPr>
                <w:spacing w:val="-6"/>
                <w:sz w:val="24"/>
              </w:rPr>
              <w:t>по</w:t>
            </w:r>
            <w:r>
              <w:rPr>
                <w:sz w:val="24"/>
              </w:rPr>
              <w:tab/>
            </w:r>
            <w:r>
              <w:rPr>
                <w:spacing w:val="-2"/>
                <w:sz w:val="24"/>
              </w:rPr>
              <w:t>поддержке </w:t>
            </w:r>
            <w:r>
              <w:rPr>
                <w:sz w:val="24"/>
              </w:rPr>
              <w:t>общественных организаций</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0"/>
              <w:jc w:val="center"/>
              <w:rPr>
                <w:sz w:val="24"/>
              </w:rPr>
            </w:pPr>
            <w:r>
              <w:rPr>
                <w:spacing w:val="-5"/>
                <w:sz w:val="24"/>
              </w:rPr>
              <w:t>0,0</w:t>
            </w:r>
          </w:p>
        </w:tc>
        <w:tc>
          <w:tcPr>
            <w:tcW w:w="1359" w:type="dxa"/>
          </w:tcPr>
          <w:p>
            <w:pPr>
              <w:pStyle w:val="TableParagraph"/>
              <w:spacing w:line="253" w:lineRule="exact"/>
              <w:ind w:left="531"/>
              <w:rPr>
                <w:sz w:val="24"/>
              </w:rPr>
            </w:pPr>
            <w:r>
              <w:rPr>
                <w:spacing w:val="-5"/>
                <w:sz w:val="24"/>
              </w:rPr>
              <w:t>0,0</w:t>
            </w:r>
          </w:p>
        </w:tc>
        <w:tc>
          <w:tcPr>
            <w:tcW w:w="1037" w:type="dxa"/>
          </w:tcPr>
          <w:p>
            <w:pPr>
              <w:pStyle w:val="TableParagraph"/>
              <w:spacing w:line="253" w:lineRule="exact"/>
              <w:ind w:left="363"/>
              <w:rPr>
                <w:sz w:val="24"/>
              </w:rPr>
            </w:pPr>
            <w:r>
              <w:rPr>
                <w:spacing w:val="-5"/>
                <w:sz w:val="24"/>
              </w:rPr>
              <w:t>0,0</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83"/>
              <w:jc w:val="center"/>
              <w:rPr>
                <w:sz w:val="24"/>
              </w:rPr>
            </w:pPr>
            <w:r>
              <w:rPr>
                <w:sz w:val="24"/>
              </w:rPr>
              <w:t>3</w:t>
            </w:r>
            <w:r>
              <w:rPr>
                <w:spacing w:val="2"/>
                <w:sz w:val="24"/>
              </w:rPr>
              <w:t> </w:t>
            </w:r>
            <w:r>
              <w:rPr>
                <w:spacing w:val="-2"/>
                <w:sz w:val="24"/>
              </w:rPr>
              <w:t>790,0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531"/>
              <w:rPr>
                <w:sz w:val="24"/>
              </w:rPr>
            </w:pPr>
            <w:r>
              <w:rPr>
                <w:spacing w:val="-5"/>
                <w:sz w:val="24"/>
              </w:rPr>
              <w:t>0,0</w:t>
            </w:r>
          </w:p>
        </w:tc>
        <w:tc>
          <w:tcPr>
            <w:tcW w:w="1037" w:type="dxa"/>
          </w:tcPr>
          <w:p>
            <w:pPr>
              <w:pStyle w:val="TableParagraph"/>
              <w:spacing w:line="273" w:lineRule="exact"/>
              <w:ind w:left="363"/>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83"/>
              <w:jc w:val="center"/>
              <w:rPr>
                <w:sz w:val="24"/>
              </w:rPr>
            </w:pPr>
            <w:r>
              <w:rPr>
                <w:sz w:val="24"/>
              </w:rPr>
              <w:t>3</w:t>
            </w:r>
            <w:r>
              <w:rPr>
                <w:spacing w:val="2"/>
                <w:sz w:val="24"/>
              </w:rPr>
              <w:t> </w:t>
            </w:r>
            <w:r>
              <w:rPr>
                <w:spacing w:val="-2"/>
                <w:sz w:val="24"/>
              </w:rPr>
              <w:t>790,0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8" w:hRule="atLeast"/>
        </w:trPr>
        <w:tc>
          <w:tcPr>
            <w:tcW w:w="3557" w:type="dxa"/>
            <w:vMerge w:val="restart"/>
          </w:tcPr>
          <w:p>
            <w:pPr>
              <w:pStyle w:val="TableParagraph"/>
              <w:tabs>
                <w:tab w:pos="2039" w:val="left" w:leader="none"/>
              </w:tabs>
              <w:spacing w:before="1"/>
              <w:ind w:left="110" w:right="96"/>
              <w:jc w:val="both"/>
              <w:rPr>
                <w:sz w:val="24"/>
              </w:rPr>
            </w:pPr>
            <w:r>
              <w:rPr>
                <w:sz w:val="24"/>
              </w:rPr>
              <w:t>Межбюджетный трансферт из бюджета города Москвы федеральному бюджету в целях </w:t>
            </w:r>
            <w:r>
              <w:rPr>
                <w:spacing w:val="-2"/>
                <w:sz w:val="24"/>
              </w:rPr>
              <w:t>реализации</w:t>
            </w:r>
            <w:r>
              <w:rPr>
                <w:sz w:val="24"/>
              </w:rPr>
              <w:tab/>
            </w:r>
            <w:r>
              <w:rPr>
                <w:spacing w:val="-2"/>
                <w:sz w:val="24"/>
              </w:rPr>
              <w:t>мероприятий,</w:t>
            </w:r>
          </w:p>
          <w:p>
            <w:pPr>
              <w:pStyle w:val="TableParagraph"/>
              <w:spacing w:line="257" w:lineRule="exact"/>
              <w:ind w:left="110"/>
              <w:jc w:val="both"/>
              <w:rPr>
                <w:sz w:val="24"/>
              </w:rPr>
            </w:pPr>
            <w:r>
              <w:rPr>
                <w:sz w:val="24"/>
              </w:rPr>
              <w:t>направленных</w:t>
            </w:r>
            <w:r>
              <w:rPr>
                <w:spacing w:val="58"/>
                <w:sz w:val="24"/>
              </w:rPr>
              <w:t>   </w:t>
            </w:r>
            <w:r>
              <w:rPr>
                <w:sz w:val="24"/>
              </w:rPr>
              <w:t>на</w:t>
            </w:r>
            <w:r>
              <w:rPr>
                <w:spacing w:val="61"/>
                <w:sz w:val="24"/>
              </w:rPr>
              <w:t>   </w:t>
            </w:r>
            <w:r>
              <w:rPr>
                <w:spacing w:val="-2"/>
                <w:sz w:val="24"/>
              </w:rPr>
              <w:t>создание</w:t>
            </w:r>
          </w:p>
        </w:tc>
        <w:tc>
          <w:tcPr>
            <w:tcW w:w="1978" w:type="dxa"/>
          </w:tcPr>
          <w:p>
            <w:pPr>
              <w:pStyle w:val="TableParagraph"/>
              <w:spacing w:line="257" w:lineRule="exact" w:before="1"/>
              <w:ind w:left="105"/>
              <w:rPr>
                <w:sz w:val="24"/>
              </w:rPr>
            </w:pPr>
            <w:r>
              <w:rPr>
                <w:spacing w:val="-4"/>
                <w:sz w:val="24"/>
              </w:rPr>
              <w:t>Всего</w:t>
            </w:r>
          </w:p>
        </w:tc>
        <w:tc>
          <w:tcPr>
            <w:tcW w:w="1114" w:type="dxa"/>
          </w:tcPr>
          <w:p>
            <w:pPr>
              <w:pStyle w:val="TableParagraph"/>
              <w:spacing w:line="257" w:lineRule="exact" w:before="1"/>
              <w:ind w:left="87" w:right="70"/>
              <w:jc w:val="center"/>
              <w:rPr>
                <w:sz w:val="24"/>
              </w:rPr>
            </w:pPr>
            <w:r>
              <w:rPr>
                <w:spacing w:val="-5"/>
                <w:sz w:val="24"/>
              </w:rPr>
              <w:t>0,0</w:t>
            </w:r>
          </w:p>
        </w:tc>
        <w:tc>
          <w:tcPr>
            <w:tcW w:w="1359" w:type="dxa"/>
          </w:tcPr>
          <w:p>
            <w:pPr>
              <w:pStyle w:val="TableParagraph"/>
              <w:spacing w:line="257" w:lineRule="exact" w:before="1"/>
              <w:ind w:left="531"/>
              <w:rPr>
                <w:sz w:val="24"/>
              </w:rPr>
            </w:pPr>
            <w:r>
              <w:rPr>
                <w:spacing w:val="-5"/>
                <w:sz w:val="24"/>
              </w:rPr>
              <w:t>0,0</w:t>
            </w:r>
          </w:p>
        </w:tc>
        <w:tc>
          <w:tcPr>
            <w:tcW w:w="1037" w:type="dxa"/>
          </w:tcPr>
          <w:p>
            <w:pPr>
              <w:pStyle w:val="TableParagraph"/>
              <w:spacing w:line="257" w:lineRule="exact" w:before="1"/>
              <w:ind w:left="363"/>
              <w:rPr>
                <w:sz w:val="24"/>
              </w:rPr>
            </w:pPr>
            <w:r>
              <w:rPr>
                <w:spacing w:val="-5"/>
                <w:sz w:val="24"/>
              </w:rPr>
              <w:t>0,0</w:t>
            </w:r>
          </w:p>
        </w:tc>
        <w:tc>
          <w:tcPr>
            <w:tcW w:w="1354" w:type="dxa"/>
          </w:tcPr>
          <w:p>
            <w:pPr>
              <w:pStyle w:val="TableParagraph"/>
              <w:spacing w:line="257" w:lineRule="exact" w:before="1"/>
              <w:ind w:left="252"/>
              <w:rPr>
                <w:sz w:val="24"/>
              </w:rPr>
            </w:pPr>
            <w:r>
              <w:rPr>
                <w:sz w:val="24"/>
              </w:rPr>
              <w:t>53</w:t>
            </w:r>
            <w:r>
              <w:rPr>
                <w:spacing w:val="2"/>
                <w:sz w:val="24"/>
              </w:rPr>
              <w:t> </w:t>
            </w:r>
            <w:r>
              <w:rPr>
                <w:spacing w:val="-2"/>
                <w:sz w:val="24"/>
              </w:rPr>
              <w:t>500,0</w:t>
            </w:r>
          </w:p>
        </w:tc>
        <w:tc>
          <w:tcPr>
            <w:tcW w:w="1479" w:type="dxa"/>
          </w:tcPr>
          <w:p>
            <w:pPr>
              <w:pStyle w:val="TableParagraph"/>
              <w:spacing w:line="257" w:lineRule="exact" w:before="1"/>
              <w:ind w:left="90" w:right="76"/>
              <w:jc w:val="center"/>
              <w:rPr>
                <w:sz w:val="24"/>
              </w:rPr>
            </w:pPr>
            <w:r>
              <w:rPr>
                <w:spacing w:val="-5"/>
                <w:sz w:val="24"/>
              </w:rPr>
              <w:t>0,0</w:t>
            </w:r>
          </w:p>
        </w:tc>
        <w:tc>
          <w:tcPr>
            <w:tcW w:w="1114" w:type="dxa"/>
          </w:tcPr>
          <w:p>
            <w:pPr>
              <w:pStyle w:val="TableParagraph"/>
              <w:spacing w:line="257" w:lineRule="exact" w:before="1"/>
              <w:ind w:left="87" w:right="77"/>
              <w:jc w:val="center"/>
              <w:rPr>
                <w:sz w:val="24"/>
              </w:rPr>
            </w:pPr>
            <w:r>
              <w:rPr>
                <w:spacing w:val="-5"/>
                <w:sz w:val="24"/>
              </w:rPr>
              <w:t>0,0</w:t>
            </w:r>
          </w:p>
        </w:tc>
        <w:tc>
          <w:tcPr>
            <w:tcW w:w="1239" w:type="dxa"/>
          </w:tcPr>
          <w:p>
            <w:pPr>
              <w:pStyle w:val="TableParagraph"/>
              <w:spacing w:line="257" w:lineRule="exact" w:before="1"/>
              <w:ind w:left="95" w:right="83"/>
              <w:jc w:val="center"/>
              <w:rPr>
                <w:sz w:val="24"/>
              </w:rPr>
            </w:pPr>
            <w:r>
              <w:rPr>
                <w:spacing w:val="-5"/>
                <w:sz w:val="24"/>
              </w:rPr>
              <w:t>0,0</w:t>
            </w:r>
          </w:p>
        </w:tc>
        <w:tc>
          <w:tcPr>
            <w:tcW w:w="1114" w:type="dxa"/>
          </w:tcPr>
          <w:p>
            <w:pPr>
              <w:pStyle w:val="TableParagraph"/>
              <w:spacing w:line="257" w:lineRule="exact" w:before="1"/>
              <w:ind w:left="87" w:right="76"/>
              <w:jc w:val="center"/>
              <w:rPr>
                <w:sz w:val="24"/>
              </w:rPr>
            </w:pPr>
            <w:r>
              <w:rPr>
                <w:spacing w:val="-5"/>
                <w:sz w:val="24"/>
              </w:rPr>
              <w:t>0,0</w:t>
            </w:r>
          </w:p>
        </w:tc>
      </w:tr>
      <w:tr>
        <w:trPr>
          <w:trHeight w:val="1094"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Borders>
              <w:bottom w:val="nil"/>
            </w:tcBorders>
          </w:tcPr>
          <w:p>
            <w:pPr>
              <w:pStyle w:val="TableParagraph"/>
              <w:spacing w:line="273" w:lineRule="exact"/>
              <w:ind w:left="87" w:right="70"/>
              <w:jc w:val="center"/>
              <w:rPr>
                <w:sz w:val="24"/>
              </w:rPr>
            </w:pPr>
            <w:r>
              <w:rPr>
                <w:spacing w:val="-5"/>
                <w:sz w:val="24"/>
              </w:rPr>
              <w:t>0,0</w:t>
            </w:r>
          </w:p>
        </w:tc>
        <w:tc>
          <w:tcPr>
            <w:tcW w:w="1359" w:type="dxa"/>
            <w:tcBorders>
              <w:bottom w:val="nil"/>
            </w:tcBorders>
          </w:tcPr>
          <w:p>
            <w:pPr>
              <w:pStyle w:val="TableParagraph"/>
              <w:spacing w:line="273" w:lineRule="exact"/>
              <w:ind w:left="531"/>
              <w:rPr>
                <w:sz w:val="24"/>
              </w:rPr>
            </w:pPr>
            <w:r>
              <w:rPr>
                <w:spacing w:val="-5"/>
                <w:sz w:val="24"/>
              </w:rPr>
              <w:t>0,0</w:t>
            </w:r>
          </w:p>
        </w:tc>
        <w:tc>
          <w:tcPr>
            <w:tcW w:w="1037" w:type="dxa"/>
            <w:tcBorders>
              <w:bottom w:val="nil"/>
            </w:tcBorders>
          </w:tcPr>
          <w:p>
            <w:pPr>
              <w:pStyle w:val="TableParagraph"/>
              <w:spacing w:line="273" w:lineRule="exact"/>
              <w:ind w:left="363"/>
              <w:rPr>
                <w:sz w:val="24"/>
              </w:rPr>
            </w:pPr>
            <w:r>
              <w:rPr>
                <w:spacing w:val="-5"/>
                <w:sz w:val="24"/>
              </w:rPr>
              <w:t>0,0</w:t>
            </w:r>
          </w:p>
        </w:tc>
        <w:tc>
          <w:tcPr>
            <w:tcW w:w="1354" w:type="dxa"/>
            <w:tcBorders>
              <w:bottom w:val="nil"/>
            </w:tcBorders>
          </w:tcPr>
          <w:p>
            <w:pPr>
              <w:pStyle w:val="TableParagraph"/>
              <w:spacing w:line="273" w:lineRule="exact"/>
              <w:ind w:left="252"/>
              <w:rPr>
                <w:sz w:val="24"/>
              </w:rPr>
            </w:pPr>
            <w:r>
              <w:rPr>
                <w:sz w:val="24"/>
              </w:rPr>
              <w:t>53</w:t>
            </w:r>
            <w:r>
              <w:rPr>
                <w:spacing w:val="2"/>
                <w:sz w:val="24"/>
              </w:rPr>
              <w:t> </w:t>
            </w:r>
            <w:r>
              <w:rPr>
                <w:spacing w:val="-2"/>
                <w:sz w:val="24"/>
              </w:rPr>
              <w:t>500,0</w:t>
            </w:r>
          </w:p>
        </w:tc>
        <w:tc>
          <w:tcPr>
            <w:tcW w:w="1479" w:type="dxa"/>
            <w:tcBorders>
              <w:bottom w:val="nil"/>
            </w:tcBorders>
          </w:tcPr>
          <w:p>
            <w:pPr>
              <w:pStyle w:val="TableParagraph"/>
              <w:spacing w:line="273" w:lineRule="exact"/>
              <w:ind w:left="90" w:right="76"/>
              <w:jc w:val="center"/>
              <w:rPr>
                <w:sz w:val="24"/>
              </w:rPr>
            </w:pPr>
            <w:r>
              <w:rPr>
                <w:spacing w:val="-5"/>
                <w:sz w:val="24"/>
              </w:rPr>
              <w:t>0,0</w:t>
            </w:r>
          </w:p>
        </w:tc>
        <w:tc>
          <w:tcPr>
            <w:tcW w:w="1114" w:type="dxa"/>
            <w:tcBorders>
              <w:bottom w:val="nil"/>
            </w:tcBorders>
          </w:tcPr>
          <w:p>
            <w:pPr>
              <w:pStyle w:val="TableParagraph"/>
              <w:spacing w:line="273" w:lineRule="exact"/>
              <w:ind w:left="87" w:right="74"/>
              <w:jc w:val="center"/>
              <w:rPr>
                <w:sz w:val="24"/>
              </w:rPr>
            </w:pPr>
            <w:r>
              <w:rPr>
                <w:spacing w:val="-5"/>
                <w:sz w:val="24"/>
              </w:rPr>
              <w:t>0,0</w:t>
            </w:r>
          </w:p>
        </w:tc>
        <w:tc>
          <w:tcPr>
            <w:tcW w:w="1239" w:type="dxa"/>
            <w:tcBorders>
              <w:bottom w:val="nil"/>
            </w:tcBorders>
          </w:tcPr>
          <w:p>
            <w:pPr>
              <w:pStyle w:val="TableParagraph"/>
              <w:spacing w:line="273" w:lineRule="exact"/>
              <w:ind w:left="95" w:right="83"/>
              <w:jc w:val="center"/>
              <w:rPr>
                <w:sz w:val="24"/>
              </w:rPr>
            </w:pPr>
            <w:r>
              <w:rPr>
                <w:spacing w:val="-5"/>
                <w:sz w:val="24"/>
              </w:rPr>
              <w:t>0,0</w:t>
            </w:r>
          </w:p>
        </w:tc>
        <w:tc>
          <w:tcPr>
            <w:tcW w:w="1114" w:type="dxa"/>
            <w:tcBorders>
              <w:bottom w:val="nil"/>
            </w:tcBorders>
          </w:tcPr>
          <w:p>
            <w:pPr>
              <w:pStyle w:val="TableParagraph"/>
              <w:spacing w:line="273" w:lineRule="exact"/>
              <w:ind w:left="87" w:right="76"/>
              <w:jc w:val="center"/>
              <w:rPr>
                <w:sz w:val="24"/>
              </w:rPr>
            </w:pPr>
            <w:r>
              <w:rPr>
                <w:spacing w:val="-5"/>
                <w:sz w:val="24"/>
              </w:rPr>
              <w:t>0,0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1381" w:hRule="atLeast"/>
        </w:trPr>
        <w:tc>
          <w:tcPr>
            <w:tcW w:w="3557" w:type="dxa"/>
          </w:tcPr>
          <w:p>
            <w:pPr>
              <w:pStyle w:val="TableParagraph"/>
              <w:tabs>
                <w:tab w:pos="2841" w:val="left" w:leader="none"/>
                <w:tab w:pos="3345" w:val="left" w:leader="none"/>
              </w:tabs>
              <w:spacing w:before="1"/>
              <w:ind w:left="110" w:right="93"/>
              <w:jc w:val="both"/>
              <w:rPr>
                <w:sz w:val="24"/>
              </w:rPr>
            </w:pPr>
            <w:r>
              <w:rPr>
                <w:sz w:val="24"/>
              </w:rPr>
              <w:t>условий для изоляции лиц, </w:t>
            </w:r>
            <w:r>
              <w:rPr>
                <w:spacing w:val="-2"/>
                <w:sz w:val="24"/>
              </w:rPr>
              <w:t>контактировавших</w:t>
            </w:r>
            <w:r>
              <w:rPr>
                <w:sz w:val="24"/>
              </w:rPr>
              <w:tab/>
              <w:tab/>
            </w:r>
            <w:r>
              <w:rPr>
                <w:spacing w:val="-10"/>
                <w:sz w:val="24"/>
              </w:rPr>
              <w:t>с </w:t>
            </w:r>
            <w:r>
              <w:rPr>
                <w:spacing w:val="-2"/>
                <w:sz w:val="24"/>
              </w:rPr>
              <w:t>заболевшими</w:t>
            </w:r>
            <w:r>
              <w:rPr>
                <w:sz w:val="24"/>
              </w:rPr>
              <w:tab/>
            </w:r>
            <w:r>
              <w:rPr>
                <w:spacing w:val="-4"/>
                <w:sz w:val="24"/>
              </w:rPr>
              <w:t>новой </w:t>
            </w:r>
            <w:r>
              <w:rPr>
                <w:sz w:val="24"/>
              </w:rPr>
              <w:t>коронавирусной</w:t>
            </w:r>
            <w:r>
              <w:rPr>
                <w:spacing w:val="53"/>
                <w:sz w:val="24"/>
              </w:rPr>
              <w:t> </w:t>
            </w:r>
            <w:r>
              <w:rPr>
                <w:sz w:val="24"/>
              </w:rPr>
              <w:t>инфекцией,</w:t>
            </w:r>
            <w:r>
              <w:rPr>
                <w:spacing w:val="57"/>
                <w:sz w:val="24"/>
              </w:rPr>
              <w:t> </w:t>
            </w:r>
            <w:r>
              <w:rPr>
                <w:spacing w:val="-5"/>
                <w:sz w:val="24"/>
              </w:rPr>
              <w:t>на</w:t>
            </w:r>
          </w:p>
          <w:p>
            <w:pPr>
              <w:pStyle w:val="TableParagraph"/>
              <w:spacing w:line="257" w:lineRule="exact"/>
              <w:ind w:left="110"/>
              <w:jc w:val="both"/>
              <w:rPr>
                <w:sz w:val="24"/>
              </w:rPr>
            </w:pPr>
            <w:r>
              <w:rPr>
                <w:sz w:val="24"/>
              </w:rPr>
              <w:t>территории</w:t>
            </w:r>
            <w:r>
              <w:rPr>
                <w:spacing w:val="-4"/>
                <w:sz w:val="24"/>
              </w:rPr>
              <w:t> </w:t>
            </w:r>
            <w:r>
              <w:rPr>
                <w:sz w:val="24"/>
              </w:rPr>
              <w:t>города</w:t>
            </w:r>
            <w:r>
              <w:rPr>
                <w:spacing w:val="-4"/>
                <w:sz w:val="24"/>
              </w:rPr>
              <w:t> </w:t>
            </w:r>
            <w:r>
              <w:rPr>
                <w:spacing w:val="-2"/>
                <w:sz w:val="24"/>
              </w:rPr>
              <w:t>Москвы</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551" w:hRule="atLeast"/>
        </w:trPr>
        <w:tc>
          <w:tcPr>
            <w:tcW w:w="3557" w:type="dxa"/>
            <w:vMerge w:val="restart"/>
          </w:tcPr>
          <w:p>
            <w:pPr>
              <w:pStyle w:val="TableParagraph"/>
              <w:tabs>
                <w:tab w:pos="2139" w:val="left" w:leader="none"/>
                <w:tab w:pos="2523" w:val="left" w:leader="none"/>
              </w:tabs>
              <w:ind w:left="110" w:right="98"/>
              <w:rPr>
                <w:sz w:val="24"/>
              </w:rPr>
            </w:pPr>
            <w:r>
              <w:rPr>
                <w:spacing w:val="-2"/>
                <w:sz w:val="24"/>
              </w:rPr>
              <w:t>Организационно-методическое, информационное</w:t>
            </w:r>
            <w:r>
              <w:rPr>
                <w:sz w:val="24"/>
              </w:rPr>
              <w:tab/>
            </w:r>
            <w:r>
              <w:rPr>
                <w:spacing w:val="-10"/>
                <w:sz w:val="24"/>
              </w:rPr>
              <w:t>и</w:t>
            </w:r>
            <w:r>
              <w:rPr>
                <w:sz w:val="24"/>
              </w:rPr>
              <w:tab/>
            </w:r>
            <w:r>
              <w:rPr>
                <w:spacing w:val="-2"/>
                <w:sz w:val="24"/>
              </w:rPr>
              <w:t>кадровое обеспечение</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5" w:right="82"/>
              <w:jc w:val="center"/>
              <w:rPr>
                <w:sz w:val="24"/>
              </w:rPr>
            </w:pPr>
            <w:r>
              <w:rPr>
                <w:spacing w:val="-5"/>
                <w:sz w:val="24"/>
              </w:rPr>
              <w:t>192</w:t>
            </w:r>
          </w:p>
          <w:p>
            <w:pPr>
              <w:pStyle w:val="TableParagraph"/>
              <w:spacing w:line="257" w:lineRule="exact" w:before="2"/>
              <w:ind w:left="87" w:right="77"/>
              <w:jc w:val="center"/>
              <w:rPr>
                <w:sz w:val="24"/>
              </w:rPr>
            </w:pPr>
            <w:r>
              <w:rPr>
                <w:spacing w:val="-2"/>
                <w:sz w:val="24"/>
              </w:rPr>
              <w:t>620,2</w:t>
            </w:r>
          </w:p>
        </w:tc>
        <w:tc>
          <w:tcPr>
            <w:tcW w:w="1359" w:type="dxa"/>
          </w:tcPr>
          <w:p>
            <w:pPr>
              <w:pStyle w:val="TableParagraph"/>
              <w:spacing w:line="273" w:lineRule="exact"/>
              <w:ind w:left="200"/>
              <w:rPr>
                <w:sz w:val="24"/>
              </w:rPr>
            </w:pPr>
            <w:r>
              <w:rPr>
                <w:sz w:val="24"/>
              </w:rPr>
              <w:t>323</w:t>
            </w:r>
            <w:r>
              <w:rPr>
                <w:spacing w:val="2"/>
                <w:sz w:val="24"/>
              </w:rPr>
              <w:t> </w:t>
            </w:r>
            <w:r>
              <w:rPr>
                <w:spacing w:val="-2"/>
                <w:sz w:val="24"/>
              </w:rPr>
              <w:t>320,4</w:t>
            </w:r>
          </w:p>
        </w:tc>
        <w:tc>
          <w:tcPr>
            <w:tcW w:w="1037" w:type="dxa"/>
          </w:tcPr>
          <w:p>
            <w:pPr>
              <w:pStyle w:val="TableParagraph"/>
              <w:spacing w:line="273" w:lineRule="exact"/>
              <w:ind w:left="334"/>
              <w:rPr>
                <w:sz w:val="24"/>
              </w:rPr>
            </w:pPr>
            <w:r>
              <w:rPr>
                <w:spacing w:val="-5"/>
                <w:sz w:val="24"/>
              </w:rPr>
              <w:t>255</w:t>
            </w:r>
          </w:p>
          <w:p>
            <w:pPr>
              <w:pStyle w:val="TableParagraph"/>
              <w:spacing w:line="257" w:lineRule="exact" w:before="2"/>
              <w:ind w:left="243"/>
              <w:rPr>
                <w:sz w:val="24"/>
              </w:rPr>
            </w:pPr>
            <w:r>
              <w:rPr>
                <w:spacing w:val="-2"/>
                <w:sz w:val="24"/>
              </w:rPr>
              <w:t>570,6</w:t>
            </w:r>
          </w:p>
        </w:tc>
        <w:tc>
          <w:tcPr>
            <w:tcW w:w="1354" w:type="dxa"/>
          </w:tcPr>
          <w:p>
            <w:pPr>
              <w:pStyle w:val="TableParagraph"/>
              <w:spacing w:line="273" w:lineRule="exact"/>
              <w:ind w:right="247"/>
              <w:jc w:val="right"/>
              <w:rPr>
                <w:sz w:val="24"/>
              </w:rPr>
            </w:pPr>
            <w:r>
              <w:rPr>
                <w:sz w:val="24"/>
              </w:rPr>
              <w:t>13</w:t>
            </w:r>
            <w:r>
              <w:rPr>
                <w:spacing w:val="2"/>
                <w:sz w:val="24"/>
              </w:rPr>
              <w:t> </w:t>
            </w:r>
            <w:r>
              <w:rPr>
                <w:spacing w:val="-2"/>
                <w:sz w:val="24"/>
              </w:rPr>
              <w:t>429,7</w:t>
            </w:r>
          </w:p>
        </w:tc>
        <w:tc>
          <w:tcPr>
            <w:tcW w:w="1479" w:type="dxa"/>
          </w:tcPr>
          <w:p>
            <w:pPr>
              <w:pStyle w:val="TableParagraph"/>
              <w:spacing w:line="273" w:lineRule="exact"/>
              <w:ind w:left="90" w:right="79"/>
              <w:jc w:val="center"/>
              <w:rPr>
                <w:sz w:val="24"/>
              </w:rPr>
            </w:pPr>
            <w:r>
              <w:rPr>
                <w:sz w:val="24"/>
              </w:rPr>
              <w:t>86</w:t>
            </w:r>
            <w:r>
              <w:rPr>
                <w:spacing w:val="2"/>
                <w:sz w:val="24"/>
              </w:rPr>
              <w:t> </w:t>
            </w:r>
            <w:r>
              <w:rPr>
                <w:spacing w:val="-2"/>
                <w:sz w:val="24"/>
              </w:rPr>
              <w:t>239,0</w:t>
            </w:r>
          </w:p>
        </w:tc>
        <w:tc>
          <w:tcPr>
            <w:tcW w:w="1114" w:type="dxa"/>
          </w:tcPr>
          <w:p>
            <w:pPr>
              <w:pStyle w:val="TableParagraph"/>
              <w:spacing w:line="273" w:lineRule="exact"/>
              <w:ind w:left="81" w:right="82"/>
              <w:jc w:val="center"/>
              <w:rPr>
                <w:sz w:val="24"/>
              </w:rPr>
            </w:pPr>
            <w:r>
              <w:rPr>
                <w:spacing w:val="-5"/>
                <w:sz w:val="24"/>
              </w:rPr>
              <w:t>188</w:t>
            </w:r>
          </w:p>
          <w:p>
            <w:pPr>
              <w:pStyle w:val="TableParagraph"/>
              <w:spacing w:line="257" w:lineRule="exact" w:before="2"/>
              <w:ind w:left="87" w:right="81"/>
              <w:jc w:val="center"/>
              <w:rPr>
                <w:sz w:val="24"/>
              </w:rPr>
            </w:pPr>
            <w:r>
              <w:rPr>
                <w:spacing w:val="-2"/>
                <w:sz w:val="24"/>
              </w:rPr>
              <w:t>487,5</w:t>
            </w:r>
          </w:p>
        </w:tc>
        <w:tc>
          <w:tcPr>
            <w:tcW w:w="1239" w:type="dxa"/>
          </w:tcPr>
          <w:p>
            <w:pPr>
              <w:pStyle w:val="TableParagraph"/>
              <w:spacing w:line="273" w:lineRule="exact"/>
              <w:ind w:left="95" w:right="90"/>
              <w:jc w:val="center"/>
              <w:rPr>
                <w:sz w:val="24"/>
              </w:rPr>
            </w:pPr>
            <w:r>
              <w:rPr>
                <w:sz w:val="24"/>
              </w:rPr>
              <w:t>188</w:t>
            </w:r>
            <w:r>
              <w:rPr>
                <w:spacing w:val="2"/>
                <w:sz w:val="24"/>
              </w:rPr>
              <w:t> </w:t>
            </w:r>
            <w:r>
              <w:rPr>
                <w:spacing w:val="-2"/>
                <w:sz w:val="24"/>
              </w:rPr>
              <w:t>487,5</w:t>
            </w:r>
          </w:p>
        </w:tc>
        <w:tc>
          <w:tcPr>
            <w:tcW w:w="1114" w:type="dxa"/>
          </w:tcPr>
          <w:p>
            <w:pPr>
              <w:pStyle w:val="TableParagraph"/>
              <w:spacing w:line="273" w:lineRule="exact"/>
              <w:ind w:left="81" w:right="82"/>
              <w:jc w:val="center"/>
              <w:rPr>
                <w:sz w:val="24"/>
              </w:rPr>
            </w:pPr>
            <w:r>
              <w:rPr>
                <w:spacing w:val="-5"/>
                <w:sz w:val="24"/>
              </w:rPr>
              <w:t>188</w:t>
            </w:r>
          </w:p>
          <w:p>
            <w:pPr>
              <w:pStyle w:val="TableParagraph"/>
              <w:spacing w:line="257" w:lineRule="exact" w:before="2"/>
              <w:ind w:left="86" w:right="82"/>
              <w:jc w:val="center"/>
              <w:rPr>
                <w:sz w:val="24"/>
              </w:rPr>
            </w:pPr>
            <w:r>
              <w:rPr>
                <w:spacing w:val="-2"/>
                <w:sz w:val="24"/>
              </w:rPr>
              <w:t>487,5</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5" w:right="82"/>
              <w:jc w:val="center"/>
              <w:rPr>
                <w:sz w:val="24"/>
              </w:rPr>
            </w:pPr>
            <w:r>
              <w:rPr>
                <w:spacing w:val="-5"/>
                <w:sz w:val="24"/>
              </w:rPr>
              <w:t>192</w:t>
            </w:r>
          </w:p>
          <w:p>
            <w:pPr>
              <w:pStyle w:val="TableParagraph"/>
              <w:spacing w:line="257" w:lineRule="exact" w:before="2"/>
              <w:ind w:left="87" w:right="77"/>
              <w:jc w:val="center"/>
              <w:rPr>
                <w:sz w:val="24"/>
              </w:rPr>
            </w:pPr>
            <w:r>
              <w:rPr>
                <w:spacing w:val="-2"/>
                <w:sz w:val="24"/>
              </w:rPr>
              <w:t>620,2</w:t>
            </w:r>
          </w:p>
        </w:tc>
        <w:tc>
          <w:tcPr>
            <w:tcW w:w="1359" w:type="dxa"/>
          </w:tcPr>
          <w:p>
            <w:pPr>
              <w:pStyle w:val="TableParagraph"/>
              <w:spacing w:line="273" w:lineRule="exact"/>
              <w:ind w:left="200"/>
              <w:rPr>
                <w:sz w:val="24"/>
              </w:rPr>
            </w:pPr>
            <w:r>
              <w:rPr>
                <w:sz w:val="24"/>
              </w:rPr>
              <w:t>323</w:t>
            </w:r>
            <w:r>
              <w:rPr>
                <w:spacing w:val="2"/>
                <w:sz w:val="24"/>
              </w:rPr>
              <w:t> </w:t>
            </w:r>
            <w:r>
              <w:rPr>
                <w:spacing w:val="-2"/>
                <w:sz w:val="24"/>
              </w:rPr>
              <w:t>320,4</w:t>
            </w:r>
          </w:p>
        </w:tc>
        <w:tc>
          <w:tcPr>
            <w:tcW w:w="1037" w:type="dxa"/>
          </w:tcPr>
          <w:p>
            <w:pPr>
              <w:pStyle w:val="TableParagraph"/>
              <w:spacing w:line="273" w:lineRule="exact"/>
              <w:ind w:left="334"/>
              <w:rPr>
                <w:sz w:val="24"/>
              </w:rPr>
            </w:pPr>
            <w:r>
              <w:rPr>
                <w:spacing w:val="-5"/>
                <w:sz w:val="24"/>
              </w:rPr>
              <w:t>255</w:t>
            </w:r>
          </w:p>
          <w:p>
            <w:pPr>
              <w:pStyle w:val="TableParagraph"/>
              <w:spacing w:line="257" w:lineRule="exact" w:before="2"/>
              <w:ind w:left="243"/>
              <w:rPr>
                <w:sz w:val="24"/>
              </w:rPr>
            </w:pPr>
            <w:r>
              <w:rPr>
                <w:spacing w:val="-2"/>
                <w:sz w:val="24"/>
              </w:rPr>
              <w:t>570,6</w:t>
            </w:r>
          </w:p>
        </w:tc>
        <w:tc>
          <w:tcPr>
            <w:tcW w:w="1354" w:type="dxa"/>
          </w:tcPr>
          <w:p>
            <w:pPr>
              <w:pStyle w:val="TableParagraph"/>
              <w:spacing w:line="273" w:lineRule="exact"/>
              <w:ind w:right="247"/>
              <w:jc w:val="right"/>
              <w:rPr>
                <w:sz w:val="24"/>
              </w:rPr>
            </w:pPr>
            <w:r>
              <w:rPr>
                <w:sz w:val="24"/>
              </w:rPr>
              <w:t>13</w:t>
            </w:r>
            <w:r>
              <w:rPr>
                <w:spacing w:val="2"/>
                <w:sz w:val="24"/>
              </w:rPr>
              <w:t> </w:t>
            </w:r>
            <w:r>
              <w:rPr>
                <w:spacing w:val="-2"/>
                <w:sz w:val="24"/>
              </w:rPr>
              <w:t>429,7</w:t>
            </w:r>
          </w:p>
        </w:tc>
        <w:tc>
          <w:tcPr>
            <w:tcW w:w="1479" w:type="dxa"/>
          </w:tcPr>
          <w:p>
            <w:pPr>
              <w:pStyle w:val="TableParagraph"/>
              <w:spacing w:line="273" w:lineRule="exact"/>
              <w:ind w:left="90" w:right="79"/>
              <w:jc w:val="center"/>
              <w:rPr>
                <w:sz w:val="24"/>
              </w:rPr>
            </w:pPr>
            <w:r>
              <w:rPr>
                <w:sz w:val="24"/>
              </w:rPr>
              <w:t>86</w:t>
            </w:r>
            <w:r>
              <w:rPr>
                <w:spacing w:val="2"/>
                <w:sz w:val="24"/>
              </w:rPr>
              <w:t> </w:t>
            </w:r>
            <w:r>
              <w:rPr>
                <w:spacing w:val="-2"/>
                <w:sz w:val="24"/>
              </w:rPr>
              <w:t>239,0</w:t>
            </w:r>
          </w:p>
        </w:tc>
        <w:tc>
          <w:tcPr>
            <w:tcW w:w="1114" w:type="dxa"/>
          </w:tcPr>
          <w:p>
            <w:pPr>
              <w:pStyle w:val="TableParagraph"/>
              <w:spacing w:line="273" w:lineRule="exact"/>
              <w:ind w:left="81" w:right="82"/>
              <w:jc w:val="center"/>
              <w:rPr>
                <w:sz w:val="24"/>
              </w:rPr>
            </w:pPr>
            <w:r>
              <w:rPr>
                <w:spacing w:val="-5"/>
                <w:sz w:val="24"/>
              </w:rPr>
              <w:t>188</w:t>
            </w:r>
          </w:p>
          <w:p>
            <w:pPr>
              <w:pStyle w:val="TableParagraph"/>
              <w:spacing w:line="257" w:lineRule="exact" w:before="2"/>
              <w:ind w:left="87" w:right="81"/>
              <w:jc w:val="center"/>
              <w:rPr>
                <w:sz w:val="24"/>
              </w:rPr>
            </w:pPr>
            <w:r>
              <w:rPr>
                <w:spacing w:val="-2"/>
                <w:sz w:val="24"/>
              </w:rPr>
              <w:t>487,5</w:t>
            </w:r>
          </w:p>
        </w:tc>
        <w:tc>
          <w:tcPr>
            <w:tcW w:w="1239" w:type="dxa"/>
          </w:tcPr>
          <w:p>
            <w:pPr>
              <w:pStyle w:val="TableParagraph"/>
              <w:spacing w:line="273" w:lineRule="exact"/>
              <w:ind w:left="95" w:right="90"/>
              <w:jc w:val="center"/>
              <w:rPr>
                <w:sz w:val="24"/>
              </w:rPr>
            </w:pPr>
            <w:r>
              <w:rPr>
                <w:sz w:val="24"/>
              </w:rPr>
              <w:t>188</w:t>
            </w:r>
            <w:r>
              <w:rPr>
                <w:spacing w:val="2"/>
                <w:sz w:val="24"/>
              </w:rPr>
              <w:t> </w:t>
            </w:r>
            <w:r>
              <w:rPr>
                <w:spacing w:val="-2"/>
                <w:sz w:val="24"/>
              </w:rPr>
              <w:t>487,5</w:t>
            </w:r>
          </w:p>
        </w:tc>
        <w:tc>
          <w:tcPr>
            <w:tcW w:w="1114" w:type="dxa"/>
          </w:tcPr>
          <w:p>
            <w:pPr>
              <w:pStyle w:val="TableParagraph"/>
              <w:spacing w:line="273" w:lineRule="exact"/>
              <w:ind w:left="81" w:right="82"/>
              <w:jc w:val="center"/>
              <w:rPr>
                <w:sz w:val="24"/>
              </w:rPr>
            </w:pPr>
            <w:r>
              <w:rPr>
                <w:spacing w:val="-5"/>
                <w:sz w:val="24"/>
              </w:rPr>
              <w:t>188</w:t>
            </w:r>
          </w:p>
          <w:p>
            <w:pPr>
              <w:pStyle w:val="TableParagraph"/>
              <w:spacing w:line="257" w:lineRule="exact" w:before="2"/>
              <w:ind w:left="86" w:right="82"/>
              <w:jc w:val="center"/>
              <w:rPr>
                <w:sz w:val="24"/>
              </w:rPr>
            </w:pPr>
            <w:r>
              <w:rPr>
                <w:spacing w:val="-2"/>
                <w:sz w:val="24"/>
              </w:rPr>
              <w:t>487,5</w:t>
            </w:r>
          </w:p>
        </w:tc>
      </w:tr>
      <w:tr>
        <w:trPr>
          <w:trHeight w:val="277" w:hRule="atLeast"/>
        </w:trPr>
        <w:tc>
          <w:tcPr>
            <w:tcW w:w="3557" w:type="dxa"/>
            <w:vMerge w:val="restart"/>
          </w:tcPr>
          <w:p>
            <w:pPr>
              <w:pStyle w:val="TableParagraph"/>
              <w:tabs>
                <w:tab w:pos="2154" w:val="left" w:leader="none"/>
                <w:tab w:pos="2442" w:val="left" w:leader="none"/>
              </w:tabs>
              <w:ind w:left="110" w:right="95"/>
              <w:jc w:val="both"/>
              <w:rPr>
                <w:sz w:val="24"/>
              </w:rPr>
            </w:pPr>
            <w:r>
              <w:rPr>
                <w:sz w:val="24"/>
              </w:rPr>
              <w:t>Публикация в печатных </w:t>
            </w:r>
            <w:r>
              <w:rPr>
                <w:sz w:val="24"/>
              </w:rPr>
              <w:t>и </w:t>
            </w:r>
            <w:r>
              <w:rPr>
                <w:spacing w:val="-2"/>
                <w:sz w:val="24"/>
              </w:rPr>
              <w:t>электронных</w:t>
            </w:r>
            <w:r>
              <w:rPr>
                <w:sz w:val="24"/>
              </w:rPr>
              <w:tab/>
              <w:tab/>
            </w:r>
            <w:r>
              <w:rPr>
                <w:spacing w:val="-2"/>
                <w:sz w:val="24"/>
              </w:rPr>
              <w:t>средствах массовой</w:t>
            </w:r>
            <w:r>
              <w:rPr>
                <w:sz w:val="24"/>
              </w:rPr>
              <w:tab/>
            </w:r>
            <w:r>
              <w:rPr>
                <w:spacing w:val="-2"/>
                <w:sz w:val="24"/>
              </w:rPr>
              <w:t>информации</w:t>
            </w:r>
          </w:p>
          <w:p>
            <w:pPr>
              <w:pStyle w:val="TableParagraph"/>
              <w:tabs>
                <w:tab w:pos="2437" w:val="left" w:leader="none"/>
              </w:tabs>
              <w:ind w:left="110" w:right="95"/>
              <w:jc w:val="both"/>
              <w:rPr>
                <w:sz w:val="24"/>
              </w:rPr>
            </w:pPr>
            <w:r>
              <w:rPr>
                <w:spacing w:val="-2"/>
                <w:sz w:val="24"/>
              </w:rPr>
              <w:t>социально</w:t>
            </w:r>
            <w:r>
              <w:rPr>
                <w:sz w:val="24"/>
              </w:rPr>
              <w:tab/>
            </w:r>
            <w:r>
              <w:rPr>
                <w:spacing w:val="-2"/>
                <w:sz w:val="24"/>
              </w:rPr>
              <w:t>значимых </w:t>
            </w:r>
            <w:r>
              <w:rPr>
                <w:sz w:val="24"/>
              </w:rPr>
              <w:t>материалов, изготовление и распространение социально ориентированной</w:t>
            </w:r>
            <w:r>
              <w:rPr>
                <w:spacing w:val="75"/>
                <w:sz w:val="24"/>
              </w:rPr>
              <w:t> </w:t>
            </w:r>
            <w:r>
              <w:rPr>
                <w:sz w:val="24"/>
              </w:rPr>
              <w:t>теле-,</w:t>
            </w:r>
            <w:r>
              <w:rPr>
                <w:spacing w:val="78"/>
                <w:sz w:val="24"/>
              </w:rPr>
              <w:t> </w:t>
            </w:r>
            <w:r>
              <w:rPr>
                <w:spacing w:val="-2"/>
                <w:sz w:val="24"/>
              </w:rPr>
              <w:t>радио-</w:t>
            </w:r>
          </w:p>
          <w:p>
            <w:pPr>
              <w:pStyle w:val="TableParagraph"/>
              <w:spacing w:line="257" w:lineRule="exact"/>
              <w:ind w:left="110"/>
              <w:rPr>
                <w:sz w:val="24"/>
              </w:rPr>
            </w:pPr>
            <w:r>
              <w:rPr>
                <w:spacing w:val="-2"/>
                <w:sz w:val="24"/>
              </w:rPr>
              <w:t>продукции</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82"/>
              <w:jc w:val="center"/>
              <w:rPr>
                <w:sz w:val="24"/>
              </w:rPr>
            </w:pPr>
            <w:r>
              <w:rPr>
                <w:sz w:val="24"/>
              </w:rPr>
              <w:t>15</w:t>
            </w:r>
            <w:r>
              <w:rPr>
                <w:spacing w:val="2"/>
                <w:sz w:val="24"/>
              </w:rPr>
              <w:t> </w:t>
            </w:r>
            <w:r>
              <w:rPr>
                <w:spacing w:val="-2"/>
                <w:sz w:val="24"/>
              </w:rPr>
              <w:t>212,9</w:t>
            </w:r>
          </w:p>
        </w:tc>
        <w:tc>
          <w:tcPr>
            <w:tcW w:w="1359" w:type="dxa"/>
          </w:tcPr>
          <w:p>
            <w:pPr>
              <w:pStyle w:val="TableParagraph"/>
              <w:spacing w:line="258" w:lineRule="exact"/>
              <w:ind w:left="257"/>
              <w:rPr>
                <w:sz w:val="24"/>
              </w:rPr>
            </w:pPr>
            <w:r>
              <w:rPr>
                <w:sz w:val="24"/>
              </w:rPr>
              <w:t>15</w:t>
            </w:r>
            <w:r>
              <w:rPr>
                <w:spacing w:val="2"/>
                <w:sz w:val="24"/>
              </w:rPr>
              <w:t> </w:t>
            </w:r>
            <w:r>
              <w:rPr>
                <w:spacing w:val="-2"/>
                <w:sz w:val="24"/>
              </w:rPr>
              <w:t>212,9</w:t>
            </w:r>
          </w:p>
        </w:tc>
        <w:tc>
          <w:tcPr>
            <w:tcW w:w="1037" w:type="dxa"/>
          </w:tcPr>
          <w:p>
            <w:pPr>
              <w:pStyle w:val="TableParagraph"/>
              <w:spacing w:line="258" w:lineRule="exact"/>
              <w:ind w:left="108" w:right="109"/>
              <w:jc w:val="center"/>
              <w:rPr>
                <w:sz w:val="24"/>
              </w:rPr>
            </w:pPr>
            <w:r>
              <w:rPr>
                <w:sz w:val="24"/>
              </w:rPr>
              <w:t>7</w:t>
            </w:r>
            <w:r>
              <w:rPr>
                <w:spacing w:val="2"/>
                <w:sz w:val="24"/>
              </w:rPr>
              <w:t> </w:t>
            </w:r>
            <w:r>
              <w:rPr>
                <w:spacing w:val="-2"/>
                <w:sz w:val="24"/>
              </w:rPr>
              <w:t>500,0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right="390"/>
              <w:jc w:val="right"/>
              <w:rPr>
                <w:sz w:val="24"/>
              </w:rPr>
            </w:pPr>
            <w:r>
              <w:rPr>
                <w:spacing w:val="-5"/>
                <w:sz w:val="24"/>
              </w:rPr>
              <w:t>0,0</w:t>
            </w:r>
          </w:p>
        </w:tc>
      </w:tr>
      <w:tr>
        <w:trPr>
          <w:trHeight w:val="1919"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15</w:t>
            </w:r>
            <w:r>
              <w:rPr>
                <w:spacing w:val="2"/>
                <w:sz w:val="24"/>
              </w:rPr>
              <w:t> </w:t>
            </w:r>
            <w:r>
              <w:rPr>
                <w:spacing w:val="-2"/>
                <w:sz w:val="24"/>
              </w:rPr>
              <w:t>212,9</w:t>
            </w:r>
          </w:p>
        </w:tc>
        <w:tc>
          <w:tcPr>
            <w:tcW w:w="1359" w:type="dxa"/>
          </w:tcPr>
          <w:p>
            <w:pPr>
              <w:pStyle w:val="TableParagraph"/>
              <w:spacing w:line="273" w:lineRule="exact"/>
              <w:ind w:left="257"/>
              <w:rPr>
                <w:sz w:val="24"/>
              </w:rPr>
            </w:pPr>
            <w:r>
              <w:rPr>
                <w:sz w:val="24"/>
              </w:rPr>
              <w:t>15</w:t>
            </w:r>
            <w:r>
              <w:rPr>
                <w:spacing w:val="2"/>
                <w:sz w:val="24"/>
              </w:rPr>
              <w:t> </w:t>
            </w:r>
            <w:r>
              <w:rPr>
                <w:spacing w:val="-2"/>
                <w:sz w:val="24"/>
              </w:rPr>
              <w:t>212,9</w:t>
            </w:r>
          </w:p>
        </w:tc>
        <w:tc>
          <w:tcPr>
            <w:tcW w:w="1037" w:type="dxa"/>
          </w:tcPr>
          <w:p>
            <w:pPr>
              <w:pStyle w:val="TableParagraph"/>
              <w:spacing w:line="273" w:lineRule="exact"/>
              <w:ind w:left="108" w:right="109"/>
              <w:jc w:val="center"/>
              <w:rPr>
                <w:sz w:val="24"/>
              </w:rPr>
            </w:pPr>
            <w:r>
              <w:rPr>
                <w:sz w:val="24"/>
              </w:rPr>
              <w:t>7</w:t>
            </w:r>
            <w:r>
              <w:rPr>
                <w:spacing w:val="2"/>
                <w:sz w:val="24"/>
              </w:rPr>
              <w:t> </w:t>
            </w:r>
            <w:r>
              <w:rPr>
                <w:spacing w:val="-2"/>
                <w:sz w:val="24"/>
              </w:rPr>
              <w:t>500,0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right="390"/>
              <w:jc w:val="right"/>
              <w:rPr>
                <w:sz w:val="24"/>
              </w:rPr>
            </w:pPr>
            <w:r>
              <w:rPr>
                <w:spacing w:val="-5"/>
                <w:sz w:val="24"/>
              </w:rPr>
              <w:t>0,0</w:t>
            </w:r>
          </w:p>
        </w:tc>
      </w:tr>
      <w:tr>
        <w:trPr>
          <w:trHeight w:val="551" w:hRule="atLeast"/>
        </w:trPr>
        <w:tc>
          <w:tcPr>
            <w:tcW w:w="3557" w:type="dxa"/>
            <w:vMerge w:val="restart"/>
          </w:tcPr>
          <w:p>
            <w:pPr>
              <w:pStyle w:val="TableParagraph"/>
              <w:tabs>
                <w:tab w:pos="3201" w:val="left" w:leader="none"/>
              </w:tabs>
              <w:spacing w:line="273" w:lineRule="exact"/>
              <w:ind w:left="110"/>
              <w:rPr>
                <w:sz w:val="24"/>
              </w:rPr>
            </w:pPr>
            <w:r>
              <w:rPr>
                <w:spacing w:val="-2"/>
                <w:sz w:val="24"/>
              </w:rPr>
              <w:t>Мероприятия</w:t>
            </w:r>
            <w:r>
              <w:rPr>
                <w:sz w:val="24"/>
              </w:rPr>
              <w:tab/>
            </w:r>
            <w:r>
              <w:rPr>
                <w:spacing w:val="-5"/>
                <w:sz w:val="24"/>
              </w:rPr>
              <w:t>по</w:t>
            </w:r>
          </w:p>
          <w:p>
            <w:pPr>
              <w:pStyle w:val="TableParagraph"/>
              <w:tabs>
                <w:tab w:pos="805" w:val="left" w:leader="none"/>
                <w:tab w:pos="2318" w:val="left" w:leader="none"/>
              </w:tabs>
              <w:spacing w:line="237" w:lineRule="auto" w:before="4"/>
              <w:ind w:left="110" w:right="95"/>
              <w:rPr>
                <w:sz w:val="24"/>
              </w:rPr>
            </w:pPr>
            <w:r>
              <w:rPr>
                <w:sz w:val="24"/>
              </w:rPr>
              <w:t>сопровождению</w:t>
            </w:r>
            <w:r>
              <w:rPr>
                <w:spacing w:val="80"/>
                <w:sz w:val="24"/>
              </w:rPr>
              <w:t> </w:t>
            </w:r>
            <w:r>
              <w:rPr>
                <w:sz w:val="24"/>
              </w:rPr>
              <w:t>и</w:t>
            </w:r>
            <w:r>
              <w:rPr>
                <w:spacing w:val="80"/>
                <w:sz w:val="24"/>
              </w:rPr>
              <w:t> </w:t>
            </w:r>
            <w:r>
              <w:rPr>
                <w:sz w:val="24"/>
              </w:rPr>
              <w:t>реализации </w:t>
            </w:r>
            <w:r>
              <w:rPr>
                <w:spacing w:val="-5"/>
                <w:sz w:val="24"/>
              </w:rPr>
              <w:t>мер</w:t>
            </w:r>
            <w:r>
              <w:rPr>
                <w:sz w:val="24"/>
              </w:rPr>
              <w:tab/>
            </w:r>
            <w:r>
              <w:rPr>
                <w:spacing w:val="-2"/>
                <w:sz w:val="24"/>
              </w:rPr>
              <w:t>социальной</w:t>
            </w:r>
            <w:r>
              <w:rPr>
                <w:sz w:val="24"/>
              </w:rPr>
              <w:tab/>
            </w:r>
            <w:r>
              <w:rPr>
                <w:spacing w:val="-2"/>
                <w:sz w:val="24"/>
              </w:rPr>
              <w:t>поддержки</w:t>
            </w:r>
          </w:p>
          <w:p>
            <w:pPr>
              <w:pStyle w:val="TableParagraph"/>
              <w:spacing w:line="266" w:lineRule="exact" w:before="4"/>
              <w:ind w:left="110"/>
              <w:rPr>
                <w:sz w:val="24"/>
              </w:rPr>
            </w:pPr>
            <w:r>
              <w:rPr>
                <w:sz w:val="24"/>
              </w:rPr>
              <w:t>жителей</w:t>
            </w:r>
            <w:r>
              <w:rPr>
                <w:spacing w:val="-3"/>
                <w:sz w:val="24"/>
              </w:rPr>
              <w:t> </w:t>
            </w:r>
            <w:r>
              <w:rPr>
                <w:sz w:val="24"/>
              </w:rPr>
              <w:t>города</w:t>
            </w:r>
            <w:r>
              <w:rPr>
                <w:spacing w:val="-2"/>
                <w:sz w:val="24"/>
              </w:rPr>
              <w:t> Москвы</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5" w:right="82"/>
              <w:jc w:val="center"/>
              <w:rPr>
                <w:sz w:val="24"/>
              </w:rPr>
            </w:pPr>
            <w:r>
              <w:rPr>
                <w:spacing w:val="-5"/>
                <w:sz w:val="24"/>
              </w:rPr>
              <w:t>131</w:t>
            </w:r>
          </w:p>
          <w:p>
            <w:pPr>
              <w:pStyle w:val="TableParagraph"/>
              <w:spacing w:line="257" w:lineRule="exact" w:before="2"/>
              <w:ind w:left="87" w:right="77"/>
              <w:jc w:val="center"/>
              <w:rPr>
                <w:sz w:val="24"/>
              </w:rPr>
            </w:pPr>
            <w:r>
              <w:rPr>
                <w:spacing w:val="-2"/>
                <w:sz w:val="24"/>
              </w:rPr>
              <w:t>106,1</w:t>
            </w:r>
          </w:p>
        </w:tc>
        <w:tc>
          <w:tcPr>
            <w:tcW w:w="1359" w:type="dxa"/>
          </w:tcPr>
          <w:p>
            <w:pPr>
              <w:pStyle w:val="TableParagraph"/>
              <w:spacing w:line="273" w:lineRule="exact"/>
              <w:ind w:left="200"/>
              <w:rPr>
                <w:sz w:val="24"/>
              </w:rPr>
            </w:pPr>
            <w:r>
              <w:rPr>
                <w:sz w:val="24"/>
              </w:rPr>
              <w:t>136</w:t>
            </w:r>
            <w:r>
              <w:rPr>
                <w:spacing w:val="2"/>
                <w:sz w:val="24"/>
              </w:rPr>
              <w:t> </w:t>
            </w:r>
            <w:r>
              <w:rPr>
                <w:spacing w:val="-2"/>
                <w:sz w:val="24"/>
              </w:rPr>
              <w:t>993,5</w:t>
            </w:r>
          </w:p>
        </w:tc>
        <w:tc>
          <w:tcPr>
            <w:tcW w:w="1037" w:type="dxa"/>
          </w:tcPr>
          <w:p>
            <w:pPr>
              <w:pStyle w:val="TableParagraph"/>
              <w:spacing w:line="273" w:lineRule="exact"/>
              <w:ind w:left="334"/>
              <w:rPr>
                <w:sz w:val="24"/>
              </w:rPr>
            </w:pPr>
            <w:r>
              <w:rPr>
                <w:spacing w:val="-5"/>
                <w:sz w:val="24"/>
              </w:rPr>
              <w:t>239</w:t>
            </w:r>
          </w:p>
          <w:p>
            <w:pPr>
              <w:pStyle w:val="TableParagraph"/>
              <w:spacing w:line="257" w:lineRule="exact" w:before="2"/>
              <w:ind w:left="243"/>
              <w:rPr>
                <w:sz w:val="24"/>
              </w:rPr>
            </w:pPr>
            <w:r>
              <w:rPr>
                <w:spacing w:val="-2"/>
                <w:sz w:val="24"/>
              </w:rPr>
              <w:t>720,6</w:t>
            </w:r>
          </w:p>
        </w:tc>
        <w:tc>
          <w:tcPr>
            <w:tcW w:w="1354" w:type="dxa"/>
          </w:tcPr>
          <w:p>
            <w:pPr>
              <w:pStyle w:val="TableParagraph"/>
              <w:spacing w:line="273" w:lineRule="exact"/>
              <w:ind w:right="304"/>
              <w:jc w:val="right"/>
              <w:rPr>
                <w:sz w:val="24"/>
              </w:rPr>
            </w:pPr>
            <w:r>
              <w:rPr>
                <w:sz w:val="24"/>
              </w:rPr>
              <w:t>6</w:t>
            </w:r>
            <w:r>
              <w:rPr>
                <w:spacing w:val="2"/>
                <w:sz w:val="24"/>
              </w:rPr>
              <w:t> </w:t>
            </w:r>
            <w:r>
              <w:rPr>
                <w:spacing w:val="-2"/>
                <w:sz w:val="24"/>
              </w:rPr>
              <w:t>229,7</w:t>
            </w:r>
          </w:p>
        </w:tc>
        <w:tc>
          <w:tcPr>
            <w:tcW w:w="1479" w:type="dxa"/>
          </w:tcPr>
          <w:p>
            <w:pPr>
              <w:pStyle w:val="TableParagraph"/>
              <w:spacing w:line="273" w:lineRule="exact"/>
              <w:ind w:left="90" w:right="79"/>
              <w:jc w:val="center"/>
              <w:rPr>
                <w:sz w:val="24"/>
              </w:rPr>
            </w:pPr>
            <w:r>
              <w:rPr>
                <w:sz w:val="24"/>
              </w:rPr>
              <w:t>81</w:t>
            </w:r>
            <w:r>
              <w:rPr>
                <w:spacing w:val="2"/>
                <w:sz w:val="24"/>
              </w:rPr>
              <w:t> </w:t>
            </w:r>
            <w:r>
              <w:rPr>
                <w:spacing w:val="-2"/>
                <w:sz w:val="24"/>
              </w:rPr>
              <w:t>239,0</w:t>
            </w:r>
          </w:p>
        </w:tc>
        <w:tc>
          <w:tcPr>
            <w:tcW w:w="1114" w:type="dxa"/>
          </w:tcPr>
          <w:p>
            <w:pPr>
              <w:pStyle w:val="TableParagraph"/>
              <w:spacing w:line="273" w:lineRule="exact"/>
              <w:ind w:left="81" w:right="82"/>
              <w:jc w:val="center"/>
              <w:rPr>
                <w:sz w:val="24"/>
              </w:rPr>
            </w:pPr>
            <w:r>
              <w:rPr>
                <w:spacing w:val="-5"/>
                <w:sz w:val="24"/>
              </w:rPr>
              <w:t>176</w:t>
            </w:r>
          </w:p>
          <w:p>
            <w:pPr>
              <w:pStyle w:val="TableParagraph"/>
              <w:spacing w:line="257" w:lineRule="exact" w:before="2"/>
              <w:ind w:left="87" w:right="81"/>
              <w:jc w:val="center"/>
              <w:rPr>
                <w:sz w:val="24"/>
              </w:rPr>
            </w:pPr>
            <w:r>
              <w:rPr>
                <w:spacing w:val="-2"/>
                <w:sz w:val="24"/>
              </w:rPr>
              <w:t>487,5</w:t>
            </w:r>
          </w:p>
        </w:tc>
        <w:tc>
          <w:tcPr>
            <w:tcW w:w="1239" w:type="dxa"/>
          </w:tcPr>
          <w:p>
            <w:pPr>
              <w:pStyle w:val="TableParagraph"/>
              <w:spacing w:line="273" w:lineRule="exact"/>
              <w:ind w:left="95" w:right="86"/>
              <w:jc w:val="center"/>
              <w:rPr>
                <w:sz w:val="24"/>
              </w:rPr>
            </w:pPr>
            <w:r>
              <w:rPr>
                <w:spacing w:val="-2"/>
                <w:sz w:val="24"/>
              </w:rPr>
              <w:t>176487,5</w:t>
            </w:r>
          </w:p>
        </w:tc>
        <w:tc>
          <w:tcPr>
            <w:tcW w:w="1114" w:type="dxa"/>
          </w:tcPr>
          <w:p>
            <w:pPr>
              <w:pStyle w:val="TableParagraph"/>
              <w:spacing w:line="273" w:lineRule="exact"/>
              <w:ind w:left="81" w:right="82"/>
              <w:jc w:val="center"/>
              <w:rPr>
                <w:sz w:val="24"/>
              </w:rPr>
            </w:pPr>
            <w:r>
              <w:rPr>
                <w:spacing w:val="-5"/>
                <w:sz w:val="24"/>
              </w:rPr>
              <w:t>176</w:t>
            </w:r>
          </w:p>
          <w:p>
            <w:pPr>
              <w:pStyle w:val="TableParagraph"/>
              <w:spacing w:line="257" w:lineRule="exact" w:before="2"/>
              <w:ind w:left="86" w:right="82"/>
              <w:jc w:val="center"/>
              <w:rPr>
                <w:sz w:val="24"/>
              </w:rPr>
            </w:pPr>
            <w:r>
              <w:rPr>
                <w:spacing w:val="-2"/>
                <w:sz w:val="24"/>
              </w:rPr>
              <w:t>487,5</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5" w:right="82"/>
              <w:jc w:val="center"/>
              <w:rPr>
                <w:sz w:val="24"/>
              </w:rPr>
            </w:pPr>
            <w:r>
              <w:rPr>
                <w:spacing w:val="-5"/>
                <w:sz w:val="24"/>
              </w:rPr>
              <w:t>131</w:t>
            </w:r>
          </w:p>
          <w:p>
            <w:pPr>
              <w:pStyle w:val="TableParagraph"/>
              <w:spacing w:line="257" w:lineRule="exact" w:before="2"/>
              <w:ind w:left="87" w:right="77"/>
              <w:jc w:val="center"/>
              <w:rPr>
                <w:sz w:val="24"/>
              </w:rPr>
            </w:pPr>
            <w:r>
              <w:rPr>
                <w:spacing w:val="-2"/>
                <w:sz w:val="24"/>
              </w:rPr>
              <w:t>106,1</w:t>
            </w:r>
          </w:p>
        </w:tc>
        <w:tc>
          <w:tcPr>
            <w:tcW w:w="1359" w:type="dxa"/>
          </w:tcPr>
          <w:p>
            <w:pPr>
              <w:pStyle w:val="TableParagraph"/>
              <w:spacing w:line="273" w:lineRule="exact"/>
              <w:ind w:left="200"/>
              <w:rPr>
                <w:sz w:val="24"/>
              </w:rPr>
            </w:pPr>
            <w:r>
              <w:rPr>
                <w:sz w:val="24"/>
              </w:rPr>
              <w:t>136</w:t>
            </w:r>
            <w:r>
              <w:rPr>
                <w:spacing w:val="2"/>
                <w:sz w:val="24"/>
              </w:rPr>
              <w:t> </w:t>
            </w:r>
            <w:r>
              <w:rPr>
                <w:spacing w:val="-2"/>
                <w:sz w:val="24"/>
              </w:rPr>
              <w:t>993,5</w:t>
            </w:r>
          </w:p>
        </w:tc>
        <w:tc>
          <w:tcPr>
            <w:tcW w:w="1037" w:type="dxa"/>
          </w:tcPr>
          <w:p>
            <w:pPr>
              <w:pStyle w:val="TableParagraph"/>
              <w:spacing w:line="273" w:lineRule="exact"/>
              <w:ind w:left="334"/>
              <w:rPr>
                <w:sz w:val="24"/>
              </w:rPr>
            </w:pPr>
            <w:r>
              <w:rPr>
                <w:spacing w:val="-5"/>
                <w:sz w:val="24"/>
              </w:rPr>
              <w:t>239</w:t>
            </w:r>
          </w:p>
          <w:p>
            <w:pPr>
              <w:pStyle w:val="TableParagraph"/>
              <w:spacing w:line="257" w:lineRule="exact" w:before="2"/>
              <w:ind w:left="243"/>
              <w:rPr>
                <w:sz w:val="24"/>
              </w:rPr>
            </w:pPr>
            <w:r>
              <w:rPr>
                <w:spacing w:val="-2"/>
                <w:sz w:val="24"/>
              </w:rPr>
              <w:t>720,6</w:t>
            </w:r>
          </w:p>
        </w:tc>
        <w:tc>
          <w:tcPr>
            <w:tcW w:w="1354" w:type="dxa"/>
          </w:tcPr>
          <w:p>
            <w:pPr>
              <w:pStyle w:val="TableParagraph"/>
              <w:spacing w:line="273" w:lineRule="exact"/>
              <w:ind w:right="304"/>
              <w:jc w:val="right"/>
              <w:rPr>
                <w:sz w:val="24"/>
              </w:rPr>
            </w:pPr>
            <w:r>
              <w:rPr>
                <w:sz w:val="24"/>
              </w:rPr>
              <w:t>6</w:t>
            </w:r>
            <w:r>
              <w:rPr>
                <w:spacing w:val="2"/>
                <w:sz w:val="24"/>
              </w:rPr>
              <w:t> </w:t>
            </w:r>
            <w:r>
              <w:rPr>
                <w:spacing w:val="-2"/>
                <w:sz w:val="24"/>
              </w:rPr>
              <w:t>229,7</w:t>
            </w:r>
          </w:p>
        </w:tc>
        <w:tc>
          <w:tcPr>
            <w:tcW w:w="1479" w:type="dxa"/>
          </w:tcPr>
          <w:p>
            <w:pPr>
              <w:pStyle w:val="TableParagraph"/>
              <w:spacing w:line="273" w:lineRule="exact"/>
              <w:ind w:left="90" w:right="79"/>
              <w:jc w:val="center"/>
              <w:rPr>
                <w:sz w:val="24"/>
              </w:rPr>
            </w:pPr>
            <w:r>
              <w:rPr>
                <w:sz w:val="24"/>
              </w:rPr>
              <w:t>81</w:t>
            </w:r>
            <w:r>
              <w:rPr>
                <w:spacing w:val="2"/>
                <w:sz w:val="24"/>
              </w:rPr>
              <w:t> </w:t>
            </w:r>
            <w:r>
              <w:rPr>
                <w:spacing w:val="-2"/>
                <w:sz w:val="24"/>
              </w:rPr>
              <w:t>239,0</w:t>
            </w:r>
          </w:p>
        </w:tc>
        <w:tc>
          <w:tcPr>
            <w:tcW w:w="1114" w:type="dxa"/>
          </w:tcPr>
          <w:p>
            <w:pPr>
              <w:pStyle w:val="TableParagraph"/>
              <w:spacing w:line="273" w:lineRule="exact"/>
              <w:ind w:left="81" w:right="82"/>
              <w:jc w:val="center"/>
              <w:rPr>
                <w:sz w:val="24"/>
              </w:rPr>
            </w:pPr>
            <w:r>
              <w:rPr>
                <w:spacing w:val="-5"/>
                <w:sz w:val="24"/>
              </w:rPr>
              <w:t>176</w:t>
            </w:r>
          </w:p>
          <w:p>
            <w:pPr>
              <w:pStyle w:val="TableParagraph"/>
              <w:spacing w:line="257" w:lineRule="exact" w:before="2"/>
              <w:ind w:left="87" w:right="81"/>
              <w:jc w:val="center"/>
              <w:rPr>
                <w:sz w:val="24"/>
              </w:rPr>
            </w:pPr>
            <w:r>
              <w:rPr>
                <w:spacing w:val="-2"/>
                <w:sz w:val="24"/>
              </w:rPr>
              <w:t>487,5</w:t>
            </w:r>
          </w:p>
        </w:tc>
        <w:tc>
          <w:tcPr>
            <w:tcW w:w="1239" w:type="dxa"/>
          </w:tcPr>
          <w:p>
            <w:pPr>
              <w:pStyle w:val="TableParagraph"/>
              <w:spacing w:line="273" w:lineRule="exact"/>
              <w:ind w:left="95" w:right="86"/>
              <w:jc w:val="center"/>
              <w:rPr>
                <w:sz w:val="24"/>
              </w:rPr>
            </w:pPr>
            <w:r>
              <w:rPr>
                <w:spacing w:val="-2"/>
                <w:sz w:val="24"/>
              </w:rPr>
              <w:t>176487,5</w:t>
            </w:r>
          </w:p>
        </w:tc>
        <w:tc>
          <w:tcPr>
            <w:tcW w:w="1114" w:type="dxa"/>
          </w:tcPr>
          <w:p>
            <w:pPr>
              <w:pStyle w:val="TableParagraph"/>
              <w:spacing w:line="273" w:lineRule="exact"/>
              <w:ind w:left="81" w:right="82"/>
              <w:jc w:val="center"/>
              <w:rPr>
                <w:sz w:val="24"/>
              </w:rPr>
            </w:pPr>
            <w:r>
              <w:rPr>
                <w:spacing w:val="-5"/>
                <w:sz w:val="24"/>
              </w:rPr>
              <w:t>176</w:t>
            </w:r>
          </w:p>
          <w:p>
            <w:pPr>
              <w:pStyle w:val="TableParagraph"/>
              <w:spacing w:line="257" w:lineRule="exact" w:before="2"/>
              <w:ind w:left="86" w:right="82"/>
              <w:jc w:val="center"/>
              <w:rPr>
                <w:sz w:val="24"/>
              </w:rPr>
            </w:pPr>
            <w:r>
              <w:rPr>
                <w:spacing w:val="-2"/>
                <w:sz w:val="24"/>
              </w:rPr>
              <w:t>487,5</w:t>
            </w:r>
          </w:p>
        </w:tc>
      </w:tr>
      <w:tr>
        <w:trPr>
          <w:trHeight w:val="278" w:hRule="atLeast"/>
        </w:trPr>
        <w:tc>
          <w:tcPr>
            <w:tcW w:w="3557" w:type="dxa"/>
            <w:vMerge w:val="restart"/>
          </w:tcPr>
          <w:p>
            <w:pPr>
              <w:pStyle w:val="TableParagraph"/>
              <w:tabs>
                <w:tab w:pos="1535" w:val="left" w:leader="none"/>
                <w:tab w:pos="2389" w:val="left" w:leader="none"/>
                <w:tab w:pos="2553" w:val="left" w:leader="none"/>
              </w:tabs>
              <w:ind w:left="110" w:right="94"/>
              <w:jc w:val="both"/>
              <w:rPr>
                <w:sz w:val="24"/>
              </w:rPr>
            </w:pPr>
            <w:r>
              <w:rPr>
                <w:spacing w:val="-2"/>
                <w:sz w:val="24"/>
              </w:rPr>
              <w:t>Грант</w:t>
            </w:r>
            <w:r>
              <w:rPr>
                <w:sz w:val="24"/>
              </w:rPr>
              <w:tab/>
            </w:r>
            <w:r>
              <w:rPr>
                <w:spacing w:val="-2"/>
                <w:sz w:val="24"/>
              </w:rPr>
              <w:t>Государственному </w:t>
            </w:r>
            <w:r>
              <w:rPr>
                <w:sz w:val="24"/>
              </w:rPr>
              <w:t>автономному образовательному </w:t>
            </w:r>
            <w:r>
              <w:rPr>
                <w:spacing w:val="-2"/>
                <w:sz w:val="24"/>
              </w:rPr>
              <w:t>учреждению</w:t>
            </w:r>
            <w:r>
              <w:rPr>
                <w:sz w:val="24"/>
              </w:rPr>
              <w:tab/>
              <w:tab/>
              <w:tab/>
            </w:r>
            <w:r>
              <w:rPr>
                <w:spacing w:val="-2"/>
                <w:sz w:val="24"/>
              </w:rPr>
              <w:t>высшего </w:t>
            </w:r>
            <w:r>
              <w:rPr>
                <w:sz w:val="24"/>
              </w:rPr>
              <w:t>образования города Москвы </w:t>
            </w:r>
            <w:r>
              <w:rPr>
                <w:spacing w:val="-2"/>
                <w:sz w:val="24"/>
              </w:rPr>
              <w:t>"Московский</w:t>
            </w:r>
            <w:r>
              <w:rPr>
                <w:sz w:val="24"/>
              </w:rPr>
              <w:tab/>
              <w:tab/>
            </w:r>
            <w:r>
              <w:rPr>
                <w:spacing w:val="-2"/>
                <w:sz w:val="24"/>
              </w:rPr>
              <w:t>городской </w:t>
            </w:r>
            <w:r>
              <w:rPr>
                <w:sz w:val="24"/>
              </w:rPr>
              <w:t>педагогический университет"</w:t>
            </w:r>
            <w:r>
              <w:rPr>
                <w:spacing w:val="80"/>
                <w:sz w:val="24"/>
              </w:rPr>
              <w:t> </w:t>
            </w:r>
            <w:r>
              <w:rPr>
                <w:sz w:val="24"/>
              </w:rPr>
              <w:t>на</w:t>
            </w:r>
            <w:r>
              <w:rPr>
                <w:spacing w:val="79"/>
                <w:sz w:val="24"/>
              </w:rPr>
              <w:t> </w:t>
            </w:r>
            <w:r>
              <w:rPr>
                <w:sz w:val="24"/>
              </w:rPr>
              <w:t>реализацию</w:t>
            </w:r>
            <w:r>
              <w:rPr>
                <w:spacing w:val="75"/>
                <w:sz w:val="24"/>
              </w:rPr>
              <w:t> </w:t>
            </w:r>
            <w:r>
              <w:rPr>
                <w:sz w:val="24"/>
              </w:rPr>
              <w:t>мероприятий</w:t>
            </w:r>
            <w:r>
              <w:rPr>
                <w:spacing w:val="77"/>
                <w:sz w:val="24"/>
              </w:rPr>
              <w:t> </w:t>
            </w:r>
            <w:r>
              <w:rPr>
                <w:spacing w:val="-10"/>
                <w:sz w:val="24"/>
              </w:rPr>
              <w:t>в</w:t>
            </w:r>
          </w:p>
          <w:p>
            <w:pPr>
              <w:pStyle w:val="TableParagraph"/>
              <w:spacing w:line="274" w:lineRule="exact"/>
              <w:ind w:left="110" w:right="100"/>
              <w:jc w:val="both"/>
              <w:rPr>
                <w:sz w:val="24"/>
              </w:rPr>
            </w:pPr>
            <w:r>
              <w:rPr>
                <w:sz w:val="24"/>
              </w:rPr>
              <w:t>рамках проекта "Серебряный </w:t>
            </w:r>
            <w:r>
              <w:rPr>
                <w:spacing w:val="-2"/>
                <w:sz w:val="24"/>
              </w:rPr>
              <w:t>университет"</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257"/>
              <w:rPr>
                <w:sz w:val="24"/>
              </w:rPr>
            </w:pPr>
            <w:r>
              <w:rPr>
                <w:sz w:val="24"/>
              </w:rPr>
              <w:t>38</w:t>
            </w:r>
            <w:r>
              <w:rPr>
                <w:spacing w:val="2"/>
                <w:sz w:val="24"/>
              </w:rPr>
              <w:t> </w:t>
            </w:r>
            <w:r>
              <w:rPr>
                <w:spacing w:val="-2"/>
                <w:sz w:val="24"/>
              </w:rPr>
              <w:t>260,0</w:t>
            </w:r>
          </w:p>
        </w:tc>
        <w:tc>
          <w:tcPr>
            <w:tcW w:w="1037" w:type="dxa"/>
          </w:tcPr>
          <w:p>
            <w:pPr>
              <w:pStyle w:val="TableParagraph"/>
              <w:spacing w:line="258" w:lineRule="exact"/>
              <w:ind w:left="110" w:right="104"/>
              <w:jc w:val="center"/>
              <w:rPr>
                <w:sz w:val="24"/>
              </w:rPr>
            </w:pPr>
            <w:r>
              <w:rPr>
                <w:spacing w:val="-5"/>
                <w:sz w:val="24"/>
              </w:rPr>
              <w:t>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right="390"/>
              <w:jc w:val="right"/>
              <w:rPr>
                <w:sz w:val="24"/>
              </w:rPr>
            </w:pPr>
            <w:r>
              <w:rPr>
                <w:spacing w:val="-5"/>
                <w:sz w:val="24"/>
              </w:rPr>
              <w:t>0,0</w:t>
            </w:r>
          </w:p>
        </w:tc>
      </w:tr>
      <w:tr>
        <w:trPr>
          <w:trHeight w:val="2197"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257"/>
              <w:rPr>
                <w:sz w:val="24"/>
              </w:rPr>
            </w:pPr>
            <w:r>
              <w:rPr>
                <w:sz w:val="24"/>
              </w:rPr>
              <w:t>38</w:t>
            </w:r>
            <w:r>
              <w:rPr>
                <w:spacing w:val="2"/>
                <w:sz w:val="24"/>
              </w:rPr>
              <w:t> </w:t>
            </w:r>
            <w:r>
              <w:rPr>
                <w:spacing w:val="-2"/>
                <w:sz w:val="24"/>
              </w:rPr>
              <w:t>260,0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right="390"/>
              <w:jc w:val="right"/>
              <w:rPr>
                <w:sz w:val="24"/>
              </w:rPr>
            </w:pPr>
            <w:r>
              <w:rPr>
                <w:spacing w:val="-5"/>
                <w:sz w:val="24"/>
              </w:rPr>
              <w:t>0,0</w:t>
            </w:r>
          </w:p>
        </w:tc>
      </w:tr>
      <w:tr>
        <w:trPr>
          <w:trHeight w:val="278" w:hRule="atLeast"/>
        </w:trPr>
        <w:tc>
          <w:tcPr>
            <w:tcW w:w="3557" w:type="dxa"/>
            <w:vMerge w:val="restart"/>
          </w:tcPr>
          <w:p>
            <w:pPr>
              <w:pStyle w:val="TableParagraph"/>
              <w:tabs>
                <w:tab w:pos="1535" w:val="left" w:leader="none"/>
                <w:tab w:pos="2553" w:val="left" w:leader="none"/>
              </w:tabs>
              <w:ind w:left="110" w:right="94"/>
              <w:jc w:val="both"/>
              <w:rPr>
                <w:sz w:val="24"/>
              </w:rPr>
            </w:pPr>
            <w:r>
              <w:rPr>
                <w:spacing w:val="-2"/>
                <w:sz w:val="24"/>
              </w:rPr>
              <w:t>Грант</w:t>
            </w:r>
            <w:r>
              <w:rPr>
                <w:sz w:val="24"/>
              </w:rPr>
              <w:tab/>
            </w:r>
            <w:r>
              <w:rPr>
                <w:spacing w:val="-2"/>
                <w:sz w:val="24"/>
              </w:rPr>
              <w:t>Государственному </w:t>
            </w:r>
            <w:r>
              <w:rPr>
                <w:sz w:val="24"/>
              </w:rPr>
              <w:t>автономному образовательному </w:t>
            </w:r>
            <w:r>
              <w:rPr>
                <w:spacing w:val="-2"/>
                <w:sz w:val="24"/>
              </w:rPr>
              <w:t>учреждению</w:t>
            </w:r>
            <w:r>
              <w:rPr>
                <w:sz w:val="24"/>
              </w:rPr>
              <w:tab/>
              <w:tab/>
            </w:r>
            <w:r>
              <w:rPr>
                <w:spacing w:val="-2"/>
                <w:sz w:val="24"/>
              </w:rPr>
              <w:t>высшего</w:t>
            </w:r>
          </w:p>
          <w:p>
            <w:pPr>
              <w:pStyle w:val="TableParagraph"/>
              <w:tabs>
                <w:tab w:pos="2082" w:val="left" w:leader="none"/>
              </w:tabs>
              <w:spacing w:line="275" w:lineRule="exact"/>
              <w:ind w:left="110"/>
              <w:jc w:val="both"/>
              <w:rPr>
                <w:sz w:val="24"/>
              </w:rPr>
            </w:pPr>
            <w:r>
              <w:rPr>
                <w:spacing w:val="-2"/>
                <w:sz w:val="24"/>
              </w:rPr>
              <w:t>образования</w:t>
            </w:r>
            <w:r>
              <w:rPr>
                <w:sz w:val="24"/>
              </w:rPr>
              <w:tab/>
            </w:r>
            <w:r>
              <w:rPr>
                <w:spacing w:val="-2"/>
                <w:sz w:val="24"/>
              </w:rPr>
              <w:t>"Московский</w:t>
            </w:r>
          </w:p>
          <w:p>
            <w:pPr>
              <w:pStyle w:val="TableParagraph"/>
              <w:tabs>
                <w:tab w:pos="1938" w:val="left" w:leader="none"/>
                <w:tab w:pos="2178" w:val="left" w:leader="none"/>
              </w:tabs>
              <w:spacing w:line="274" w:lineRule="exact"/>
              <w:ind w:left="110" w:right="96"/>
              <w:jc w:val="both"/>
              <w:rPr>
                <w:sz w:val="24"/>
              </w:rPr>
            </w:pPr>
            <w:r>
              <w:rPr>
                <w:spacing w:val="-2"/>
                <w:sz w:val="24"/>
              </w:rPr>
              <w:t>городской</w:t>
            </w:r>
            <w:r>
              <w:rPr>
                <w:sz w:val="24"/>
              </w:rPr>
              <w:tab/>
              <w:tab/>
            </w:r>
            <w:r>
              <w:rPr>
                <w:spacing w:val="-2"/>
                <w:sz w:val="24"/>
              </w:rPr>
              <w:t>университет управления</w:t>
            </w:r>
            <w:r>
              <w:rPr>
                <w:sz w:val="24"/>
              </w:rPr>
              <w:tab/>
            </w:r>
            <w:r>
              <w:rPr>
                <w:spacing w:val="-2"/>
                <w:sz w:val="24"/>
              </w:rPr>
              <w:t>Правительства</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257"/>
              <w:rPr>
                <w:sz w:val="24"/>
              </w:rPr>
            </w:pPr>
            <w:r>
              <w:rPr>
                <w:sz w:val="24"/>
              </w:rPr>
              <w:t>15</w:t>
            </w:r>
            <w:r>
              <w:rPr>
                <w:spacing w:val="2"/>
                <w:sz w:val="24"/>
              </w:rPr>
              <w:t> </w:t>
            </w:r>
            <w:r>
              <w:rPr>
                <w:spacing w:val="-2"/>
                <w:sz w:val="24"/>
              </w:rPr>
              <w:t>200,0</w:t>
            </w:r>
          </w:p>
        </w:tc>
        <w:tc>
          <w:tcPr>
            <w:tcW w:w="1037" w:type="dxa"/>
          </w:tcPr>
          <w:p>
            <w:pPr>
              <w:pStyle w:val="TableParagraph"/>
              <w:spacing w:line="258" w:lineRule="exact"/>
              <w:ind w:left="110" w:right="104"/>
              <w:jc w:val="center"/>
              <w:rPr>
                <w:sz w:val="24"/>
              </w:rPr>
            </w:pPr>
            <w:r>
              <w:rPr>
                <w:spacing w:val="-5"/>
                <w:sz w:val="24"/>
              </w:rPr>
              <w:t>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right="390"/>
              <w:jc w:val="right"/>
              <w:rPr>
                <w:sz w:val="24"/>
              </w:rPr>
            </w:pPr>
            <w:r>
              <w:rPr>
                <w:spacing w:val="-5"/>
                <w:sz w:val="24"/>
              </w:rPr>
              <w:t>0,0</w:t>
            </w:r>
          </w:p>
        </w:tc>
      </w:tr>
      <w:tr>
        <w:trPr>
          <w:trHeight w:val="1367"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Borders>
              <w:bottom w:val="nil"/>
            </w:tcBorders>
          </w:tcPr>
          <w:p>
            <w:pPr>
              <w:pStyle w:val="TableParagraph"/>
              <w:spacing w:line="273" w:lineRule="exact"/>
              <w:ind w:left="87" w:right="70"/>
              <w:jc w:val="center"/>
              <w:rPr>
                <w:sz w:val="24"/>
              </w:rPr>
            </w:pPr>
            <w:r>
              <w:rPr>
                <w:spacing w:val="-5"/>
                <w:sz w:val="24"/>
              </w:rPr>
              <w:t>0,0</w:t>
            </w:r>
          </w:p>
        </w:tc>
        <w:tc>
          <w:tcPr>
            <w:tcW w:w="1359" w:type="dxa"/>
            <w:tcBorders>
              <w:bottom w:val="nil"/>
            </w:tcBorders>
          </w:tcPr>
          <w:p>
            <w:pPr>
              <w:pStyle w:val="TableParagraph"/>
              <w:spacing w:line="273" w:lineRule="exact"/>
              <w:ind w:left="257"/>
              <w:rPr>
                <w:sz w:val="24"/>
              </w:rPr>
            </w:pPr>
            <w:r>
              <w:rPr>
                <w:sz w:val="24"/>
              </w:rPr>
              <w:t>15</w:t>
            </w:r>
            <w:r>
              <w:rPr>
                <w:spacing w:val="2"/>
                <w:sz w:val="24"/>
              </w:rPr>
              <w:t> </w:t>
            </w:r>
            <w:r>
              <w:rPr>
                <w:spacing w:val="-2"/>
                <w:sz w:val="24"/>
              </w:rPr>
              <w:t>200,0</w:t>
            </w:r>
          </w:p>
        </w:tc>
        <w:tc>
          <w:tcPr>
            <w:tcW w:w="1037" w:type="dxa"/>
            <w:tcBorders>
              <w:bottom w:val="nil"/>
            </w:tcBorders>
          </w:tcPr>
          <w:p>
            <w:pPr>
              <w:pStyle w:val="TableParagraph"/>
              <w:spacing w:line="273" w:lineRule="exact"/>
              <w:ind w:left="110" w:right="104"/>
              <w:jc w:val="center"/>
              <w:rPr>
                <w:sz w:val="24"/>
              </w:rPr>
            </w:pPr>
            <w:r>
              <w:rPr>
                <w:spacing w:val="-5"/>
                <w:sz w:val="24"/>
              </w:rPr>
              <w:t>0,0</w:t>
            </w:r>
          </w:p>
        </w:tc>
        <w:tc>
          <w:tcPr>
            <w:tcW w:w="1354" w:type="dxa"/>
            <w:tcBorders>
              <w:bottom w:val="nil"/>
            </w:tcBorders>
          </w:tcPr>
          <w:p>
            <w:pPr>
              <w:pStyle w:val="TableParagraph"/>
              <w:spacing w:line="273" w:lineRule="exact"/>
              <w:ind w:left="85" w:right="70"/>
              <w:jc w:val="center"/>
              <w:rPr>
                <w:sz w:val="24"/>
              </w:rPr>
            </w:pPr>
            <w:r>
              <w:rPr>
                <w:spacing w:val="-5"/>
                <w:sz w:val="24"/>
              </w:rPr>
              <w:t>0,0</w:t>
            </w:r>
          </w:p>
        </w:tc>
        <w:tc>
          <w:tcPr>
            <w:tcW w:w="1479" w:type="dxa"/>
            <w:tcBorders>
              <w:bottom w:val="nil"/>
            </w:tcBorders>
          </w:tcPr>
          <w:p>
            <w:pPr>
              <w:pStyle w:val="TableParagraph"/>
              <w:spacing w:line="273" w:lineRule="exact"/>
              <w:ind w:left="90" w:right="76"/>
              <w:jc w:val="center"/>
              <w:rPr>
                <w:sz w:val="24"/>
              </w:rPr>
            </w:pPr>
            <w:r>
              <w:rPr>
                <w:spacing w:val="-5"/>
                <w:sz w:val="24"/>
              </w:rPr>
              <w:t>0,0</w:t>
            </w:r>
          </w:p>
        </w:tc>
        <w:tc>
          <w:tcPr>
            <w:tcW w:w="1114" w:type="dxa"/>
            <w:tcBorders>
              <w:bottom w:val="nil"/>
            </w:tcBorders>
          </w:tcPr>
          <w:p>
            <w:pPr>
              <w:pStyle w:val="TableParagraph"/>
              <w:spacing w:line="273" w:lineRule="exact"/>
              <w:ind w:left="87" w:right="74"/>
              <w:jc w:val="center"/>
              <w:rPr>
                <w:sz w:val="24"/>
              </w:rPr>
            </w:pPr>
            <w:r>
              <w:rPr>
                <w:spacing w:val="-5"/>
                <w:sz w:val="24"/>
              </w:rPr>
              <w:t>0,0</w:t>
            </w:r>
          </w:p>
        </w:tc>
        <w:tc>
          <w:tcPr>
            <w:tcW w:w="1239" w:type="dxa"/>
            <w:tcBorders>
              <w:bottom w:val="nil"/>
            </w:tcBorders>
          </w:tcPr>
          <w:p>
            <w:pPr>
              <w:pStyle w:val="TableParagraph"/>
              <w:spacing w:line="273" w:lineRule="exact"/>
              <w:ind w:left="95" w:right="83"/>
              <w:jc w:val="center"/>
              <w:rPr>
                <w:sz w:val="24"/>
              </w:rPr>
            </w:pPr>
            <w:r>
              <w:rPr>
                <w:spacing w:val="-5"/>
                <w:sz w:val="24"/>
              </w:rPr>
              <w:t>0,0</w:t>
            </w:r>
          </w:p>
        </w:tc>
        <w:tc>
          <w:tcPr>
            <w:tcW w:w="1114" w:type="dxa"/>
            <w:tcBorders>
              <w:bottom w:val="nil"/>
            </w:tcBorders>
          </w:tcPr>
          <w:p>
            <w:pPr>
              <w:pStyle w:val="TableParagraph"/>
              <w:spacing w:line="273" w:lineRule="exact"/>
              <w:ind w:right="390"/>
              <w:jc w:val="right"/>
              <w:rPr>
                <w:sz w:val="24"/>
              </w:rPr>
            </w:pPr>
            <w:r>
              <w:rPr>
                <w:spacing w:val="-5"/>
                <w:sz w:val="24"/>
              </w:rPr>
              <w:t>0,0</w:t>
            </w:r>
          </w:p>
        </w:tc>
      </w:tr>
    </w:tbl>
    <w:p>
      <w:pPr>
        <w:spacing w:after="0" w:line="273" w:lineRule="exact"/>
        <w:jc w:val="righ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830" w:hRule="atLeast"/>
        </w:trPr>
        <w:tc>
          <w:tcPr>
            <w:tcW w:w="3557" w:type="dxa"/>
          </w:tcPr>
          <w:p>
            <w:pPr>
              <w:pStyle w:val="TableParagraph"/>
              <w:tabs>
                <w:tab w:pos="1516" w:val="left" w:leader="none"/>
                <w:tab w:pos="2231" w:val="left" w:leader="none"/>
              </w:tabs>
              <w:spacing w:line="237" w:lineRule="auto" w:before="3"/>
              <w:ind w:left="110" w:right="96"/>
              <w:rPr>
                <w:sz w:val="24"/>
              </w:rPr>
            </w:pPr>
            <w:r>
              <w:rPr>
                <w:spacing w:val="-2"/>
                <w:sz w:val="24"/>
              </w:rPr>
              <w:t>Москвы"</w:t>
            </w:r>
            <w:r>
              <w:rPr>
                <w:sz w:val="24"/>
              </w:rPr>
              <w:tab/>
            </w:r>
            <w:r>
              <w:rPr>
                <w:spacing w:val="-6"/>
                <w:sz w:val="24"/>
              </w:rPr>
              <w:t>на</w:t>
            </w:r>
            <w:r>
              <w:rPr>
                <w:sz w:val="24"/>
              </w:rPr>
              <w:tab/>
            </w:r>
            <w:r>
              <w:rPr>
                <w:spacing w:val="-2"/>
                <w:sz w:val="24"/>
              </w:rPr>
              <w:t>реализацию </w:t>
            </w:r>
            <w:r>
              <w:rPr>
                <w:sz w:val="24"/>
              </w:rPr>
              <w:t>мероприятий</w:t>
            </w:r>
            <w:r>
              <w:rPr>
                <w:spacing w:val="56"/>
                <w:sz w:val="24"/>
              </w:rPr>
              <w:t> </w:t>
            </w:r>
            <w:r>
              <w:rPr>
                <w:sz w:val="24"/>
              </w:rPr>
              <w:t>в</w:t>
            </w:r>
            <w:r>
              <w:rPr>
                <w:spacing w:val="57"/>
                <w:sz w:val="24"/>
              </w:rPr>
              <w:t> </w:t>
            </w:r>
            <w:r>
              <w:rPr>
                <w:sz w:val="24"/>
              </w:rPr>
              <w:t>рамках</w:t>
            </w:r>
            <w:r>
              <w:rPr>
                <w:spacing w:val="53"/>
                <w:sz w:val="24"/>
              </w:rPr>
              <w:t> </w:t>
            </w:r>
            <w:r>
              <w:rPr>
                <w:spacing w:val="-2"/>
                <w:sz w:val="24"/>
              </w:rPr>
              <w:t>проекта</w:t>
            </w:r>
          </w:p>
          <w:p>
            <w:pPr>
              <w:pStyle w:val="TableParagraph"/>
              <w:spacing w:line="257" w:lineRule="exact" w:before="4"/>
              <w:ind w:left="110"/>
              <w:rPr>
                <w:sz w:val="24"/>
              </w:rPr>
            </w:pPr>
            <w:r>
              <w:rPr>
                <w:sz w:val="24"/>
              </w:rPr>
              <w:t>"Серебряный</w:t>
            </w:r>
            <w:r>
              <w:rPr>
                <w:spacing w:val="-3"/>
                <w:sz w:val="24"/>
              </w:rPr>
              <w:t> </w:t>
            </w:r>
            <w:r>
              <w:rPr>
                <w:spacing w:val="-2"/>
                <w:sz w:val="24"/>
              </w:rPr>
              <w:t>университет"</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277" w:hRule="atLeast"/>
        </w:trPr>
        <w:tc>
          <w:tcPr>
            <w:tcW w:w="3557" w:type="dxa"/>
            <w:vMerge w:val="restart"/>
          </w:tcPr>
          <w:p>
            <w:pPr>
              <w:pStyle w:val="TableParagraph"/>
              <w:tabs>
                <w:tab w:pos="1981" w:val="left" w:leader="none"/>
                <w:tab w:pos="2178" w:val="left" w:leader="none"/>
              </w:tabs>
              <w:ind w:left="110" w:right="92"/>
              <w:jc w:val="both"/>
              <w:rPr>
                <w:sz w:val="24"/>
              </w:rPr>
            </w:pPr>
            <w:r>
              <w:rPr>
                <w:spacing w:val="-2"/>
                <w:sz w:val="24"/>
              </w:rPr>
              <w:t>Грант</w:t>
            </w:r>
            <w:r>
              <w:rPr>
                <w:sz w:val="24"/>
              </w:rPr>
              <w:tab/>
            </w:r>
            <w:r>
              <w:rPr>
                <w:spacing w:val="-2"/>
                <w:sz w:val="24"/>
              </w:rPr>
              <w:t>федеральному </w:t>
            </w:r>
            <w:r>
              <w:rPr>
                <w:sz w:val="24"/>
              </w:rPr>
              <w:t>государственному автономному образовательному учреждению </w:t>
            </w:r>
            <w:r>
              <w:rPr>
                <w:spacing w:val="-2"/>
                <w:sz w:val="24"/>
              </w:rPr>
              <w:t>высшего</w:t>
            </w:r>
            <w:r>
              <w:rPr>
                <w:sz w:val="24"/>
              </w:rPr>
              <w:tab/>
              <w:tab/>
            </w:r>
            <w:r>
              <w:rPr>
                <w:spacing w:val="-2"/>
                <w:sz w:val="24"/>
              </w:rPr>
              <w:t>образования "Национальный</w:t>
            </w:r>
          </w:p>
          <w:p>
            <w:pPr>
              <w:pStyle w:val="TableParagraph"/>
              <w:tabs>
                <w:tab w:pos="2217" w:val="left" w:leader="none"/>
              </w:tabs>
              <w:ind w:left="110" w:right="93"/>
              <w:jc w:val="both"/>
              <w:rPr>
                <w:sz w:val="24"/>
              </w:rPr>
            </w:pPr>
            <w:r>
              <w:rPr>
                <w:sz w:val="24"/>
              </w:rPr>
              <w:t>исследовательский университет "Высшая школа экономики" на реализацию мероприятий </w:t>
            </w:r>
            <w:r>
              <w:rPr>
                <w:sz w:val="24"/>
              </w:rPr>
              <w:t>по </w:t>
            </w:r>
            <w:r>
              <w:rPr>
                <w:spacing w:val="-2"/>
                <w:sz w:val="24"/>
              </w:rPr>
              <w:t>повышению</w:t>
            </w:r>
            <w:r>
              <w:rPr>
                <w:sz w:val="24"/>
              </w:rPr>
              <w:tab/>
            </w:r>
            <w:r>
              <w:rPr>
                <w:spacing w:val="-2"/>
                <w:sz w:val="24"/>
              </w:rPr>
              <w:t>финансовой</w:t>
            </w:r>
          </w:p>
          <w:p>
            <w:pPr>
              <w:pStyle w:val="TableParagraph"/>
              <w:spacing w:line="274" w:lineRule="exact"/>
              <w:ind w:left="110" w:right="96"/>
              <w:jc w:val="both"/>
              <w:rPr>
                <w:sz w:val="24"/>
              </w:rPr>
            </w:pPr>
            <w:r>
              <w:rPr>
                <w:sz w:val="24"/>
              </w:rPr>
              <w:t>грамотности жителей города </w:t>
            </w:r>
            <w:r>
              <w:rPr>
                <w:spacing w:val="-2"/>
                <w:sz w:val="24"/>
              </w:rPr>
              <w:t>Москвы</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right="246"/>
              <w:jc w:val="right"/>
              <w:rPr>
                <w:sz w:val="24"/>
              </w:rPr>
            </w:pPr>
            <w:r>
              <w:rPr>
                <w:sz w:val="24"/>
              </w:rPr>
              <w:t>69</w:t>
            </w:r>
            <w:r>
              <w:rPr>
                <w:spacing w:val="2"/>
                <w:sz w:val="24"/>
              </w:rPr>
              <w:t> </w:t>
            </w:r>
            <w:r>
              <w:rPr>
                <w:spacing w:val="-2"/>
                <w:sz w:val="24"/>
              </w:rPr>
              <w:t>100,0</w:t>
            </w:r>
          </w:p>
        </w:tc>
        <w:tc>
          <w:tcPr>
            <w:tcW w:w="1037" w:type="dxa"/>
          </w:tcPr>
          <w:p>
            <w:pPr>
              <w:pStyle w:val="TableParagraph"/>
              <w:spacing w:line="258" w:lineRule="exact"/>
              <w:ind w:left="110" w:right="104"/>
              <w:jc w:val="center"/>
              <w:rPr>
                <w:sz w:val="24"/>
              </w:rPr>
            </w:pPr>
            <w:r>
              <w:rPr>
                <w:spacing w:val="-5"/>
                <w:sz w:val="24"/>
              </w:rPr>
              <w:t>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2750"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right="246"/>
              <w:jc w:val="right"/>
              <w:rPr>
                <w:sz w:val="24"/>
              </w:rPr>
            </w:pPr>
            <w:r>
              <w:rPr>
                <w:sz w:val="24"/>
              </w:rPr>
              <w:t>69</w:t>
            </w:r>
            <w:r>
              <w:rPr>
                <w:spacing w:val="2"/>
                <w:sz w:val="24"/>
              </w:rPr>
              <w:t> </w:t>
            </w:r>
            <w:r>
              <w:rPr>
                <w:spacing w:val="-2"/>
                <w:sz w:val="24"/>
              </w:rPr>
              <w:t>100,0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3" w:hRule="atLeast"/>
        </w:trPr>
        <w:tc>
          <w:tcPr>
            <w:tcW w:w="3557" w:type="dxa"/>
            <w:vMerge w:val="restart"/>
          </w:tcPr>
          <w:p>
            <w:pPr>
              <w:pStyle w:val="TableParagraph"/>
              <w:tabs>
                <w:tab w:pos="2154" w:val="left" w:leader="none"/>
              </w:tabs>
              <w:ind w:left="110" w:right="94"/>
              <w:jc w:val="both"/>
              <w:rPr>
                <w:sz w:val="24"/>
              </w:rPr>
            </w:pPr>
            <w:r>
              <w:rPr>
                <w:spacing w:val="-2"/>
                <w:sz w:val="24"/>
              </w:rPr>
              <w:t>Субсидия</w:t>
            </w:r>
            <w:r>
              <w:rPr>
                <w:sz w:val="24"/>
              </w:rPr>
              <w:tab/>
            </w:r>
            <w:r>
              <w:rPr>
                <w:spacing w:val="-2"/>
                <w:sz w:val="24"/>
              </w:rPr>
              <w:t>Автономной </w:t>
            </w:r>
            <w:r>
              <w:rPr>
                <w:sz w:val="24"/>
              </w:rPr>
              <w:t>некоммерческой организации "Совет по вопросам управления и развития" на </w:t>
            </w:r>
            <w:r>
              <w:rPr>
                <w:sz w:val="24"/>
              </w:rPr>
              <w:t>проведение </w:t>
            </w:r>
            <w:r>
              <w:rPr>
                <w:spacing w:val="-2"/>
                <w:sz w:val="24"/>
              </w:rPr>
              <w:t>экспертно-аналитической</w:t>
            </w:r>
          </w:p>
          <w:p>
            <w:pPr>
              <w:pStyle w:val="TableParagraph"/>
              <w:spacing w:line="274" w:lineRule="exact"/>
              <w:ind w:left="110"/>
              <w:rPr>
                <w:sz w:val="24"/>
              </w:rPr>
            </w:pPr>
            <w:r>
              <w:rPr>
                <w:sz w:val="24"/>
              </w:rPr>
              <w:t>работы</w:t>
            </w:r>
            <w:r>
              <w:rPr>
                <w:spacing w:val="70"/>
                <w:w w:val="150"/>
                <w:sz w:val="24"/>
              </w:rPr>
              <w:t> </w:t>
            </w:r>
            <w:r>
              <w:rPr>
                <w:sz w:val="24"/>
              </w:rPr>
              <w:t>в</w:t>
            </w:r>
            <w:r>
              <w:rPr>
                <w:spacing w:val="70"/>
                <w:w w:val="150"/>
                <w:sz w:val="24"/>
              </w:rPr>
              <w:t> </w:t>
            </w:r>
            <w:r>
              <w:rPr>
                <w:sz w:val="24"/>
              </w:rPr>
              <w:t>области</w:t>
            </w:r>
            <w:r>
              <w:rPr>
                <w:spacing w:val="70"/>
                <w:w w:val="150"/>
                <w:sz w:val="24"/>
              </w:rPr>
              <w:t> </w:t>
            </w:r>
            <w:r>
              <w:rPr>
                <w:spacing w:val="-2"/>
                <w:sz w:val="24"/>
              </w:rPr>
              <w:t>социальной</w:t>
            </w:r>
          </w:p>
          <w:p>
            <w:pPr>
              <w:pStyle w:val="TableParagraph"/>
              <w:spacing w:line="257" w:lineRule="exact"/>
              <w:ind w:left="110"/>
              <w:rPr>
                <w:sz w:val="24"/>
              </w:rPr>
            </w:pPr>
            <w:r>
              <w:rPr>
                <w:spacing w:val="-2"/>
                <w:sz w:val="24"/>
              </w:rPr>
              <w:t>политики</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82"/>
              <w:jc w:val="center"/>
              <w:rPr>
                <w:sz w:val="24"/>
              </w:rPr>
            </w:pPr>
            <w:r>
              <w:rPr>
                <w:sz w:val="24"/>
              </w:rPr>
              <w:t>35</w:t>
            </w:r>
            <w:r>
              <w:rPr>
                <w:spacing w:val="2"/>
                <w:sz w:val="24"/>
              </w:rPr>
              <w:t> </w:t>
            </w:r>
            <w:r>
              <w:rPr>
                <w:spacing w:val="-2"/>
                <w:sz w:val="24"/>
              </w:rPr>
              <w:t>000,0</w:t>
            </w:r>
          </w:p>
        </w:tc>
        <w:tc>
          <w:tcPr>
            <w:tcW w:w="1359" w:type="dxa"/>
          </w:tcPr>
          <w:p>
            <w:pPr>
              <w:pStyle w:val="TableParagraph"/>
              <w:spacing w:line="253" w:lineRule="exact"/>
              <w:ind w:right="246"/>
              <w:jc w:val="right"/>
              <w:rPr>
                <w:sz w:val="24"/>
              </w:rPr>
            </w:pPr>
            <w:r>
              <w:rPr>
                <w:sz w:val="24"/>
              </w:rPr>
              <w:t>35</w:t>
            </w:r>
            <w:r>
              <w:rPr>
                <w:spacing w:val="2"/>
                <w:sz w:val="24"/>
              </w:rPr>
              <w:t> </w:t>
            </w:r>
            <w:r>
              <w:rPr>
                <w:spacing w:val="-2"/>
                <w:sz w:val="24"/>
              </w:rPr>
              <w:t>000,0</w:t>
            </w:r>
          </w:p>
        </w:tc>
        <w:tc>
          <w:tcPr>
            <w:tcW w:w="1037" w:type="dxa"/>
          </w:tcPr>
          <w:p>
            <w:pPr>
              <w:pStyle w:val="TableParagraph"/>
              <w:spacing w:line="253" w:lineRule="exact"/>
              <w:ind w:left="110" w:right="104"/>
              <w:jc w:val="center"/>
              <w:rPr>
                <w:sz w:val="24"/>
              </w:rPr>
            </w:pPr>
            <w:r>
              <w:rPr>
                <w:spacing w:val="-5"/>
                <w:sz w:val="24"/>
              </w:rPr>
              <w:t>0,0</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164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35</w:t>
            </w:r>
            <w:r>
              <w:rPr>
                <w:spacing w:val="2"/>
                <w:sz w:val="24"/>
              </w:rPr>
              <w:t> </w:t>
            </w:r>
            <w:r>
              <w:rPr>
                <w:spacing w:val="-2"/>
                <w:sz w:val="24"/>
              </w:rPr>
              <w:t>000,0</w:t>
            </w:r>
          </w:p>
        </w:tc>
        <w:tc>
          <w:tcPr>
            <w:tcW w:w="1359" w:type="dxa"/>
          </w:tcPr>
          <w:p>
            <w:pPr>
              <w:pStyle w:val="TableParagraph"/>
              <w:spacing w:line="273" w:lineRule="exact"/>
              <w:ind w:right="247"/>
              <w:jc w:val="right"/>
              <w:rPr>
                <w:sz w:val="24"/>
              </w:rPr>
            </w:pPr>
            <w:r>
              <w:rPr>
                <w:sz w:val="24"/>
              </w:rPr>
              <w:t>35</w:t>
            </w:r>
            <w:r>
              <w:rPr>
                <w:spacing w:val="2"/>
                <w:sz w:val="24"/>
              </w:rPr>
              <w:t> </w:t>
            </w:r>
            <w:r>
              <w:rPr>
                <w:spacing w:val="-2"/>
                <w:sz w:val="24"/>
              </w:rPr>
              <w:t>000,0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8" w:hRule="atLeast"/>
        </w:trPr>
        <w:tc>
          <w:tcPr>
            <w:tcW w:w="3557" w:type="dxa"/>
            <w:vMerge w:val="restart"/>
          </w:tcPr>
          <w:p>
            <w:pPr>
              <w:pStyle w:val="TableParagraph"/>
              <w:tabs>
                <w:tab w:pos="2346" w:val="left" w:leader="none"/>
              </w:tabs>
              <w:ind w:left="110" w:right="91"/>
              <w:jc w:val="both"/>
              <w:rPr>
                <w:sz w:val="24"/>
              </w:rPr>
            </w:pPr>
            <w:r>
              <w:rPr>
                <w:spacing w:val="-2"/>
                <w:sz w:val="24"/>
              </w:rPr>
              <w:t>Реализация</w:t>
            </w:r>
            <w:r>
              <w:rPr>
                <w:sz w:val="24"/>
              </w:rPr>
              <w:tab/>
            </w:r>
            <w:r>
              <w:rPr>
                <w:spacing w:val="-15"/>
                <w:sz w:val="24"/>
              </w:rPr>
              <w:t> </w:t>
            </w:r>
            <w:r>
              <w:rPr>
                <w:spacing w:val="-2"/>
                <w:sz w:val="24"/>
              </w:rPr>
              <w:t>комплекса </w:t>
            </w:r>
            <w:r>
              <w:rPr>
                <w:sz w:val="24"/>
              </w:rPr>
              <w:t>мероприятий по повышению </w:t>
            </w:r>
            <w:r>
              <w:rPr>
                <w:spacing w:val="-2"/>
                <w:sz w:val="24"/>
              </w:rPr>
              <w:t>престижа</w:t>
            </w:r>
            <w:r>
              <w:rPr>
                <w:sz w:val="24"/>
              </w:rPr>
              <w:tab/>
            </w:r>
            <w:r>
              <w:rPr>
                <w:spacing w:val="-2"/>
                <w:sz w:val="24"/>
              </w:rPr>
              <w:t>профессии</w:t>
            </w:r>
          </w:p>
          <w:p>
            <w:pPr>
              <w:pStyle w:val="TableParagraph"/>
              <w:spacing w:line="257" w:lineRule="exact"/>
              <w:ind w:left="110"/>
              <w:jc w:val="both"/>
              <w:rPr>
                <w:sz w:val="24"/>
              </w:rPr>
            </w:pPr>
            <w:r>
              <w:rPr>
                <w:sz w:val="24"/>
              </w:rPr>
              <w:t>"Социальный</w:t>
            </w:r>
            <w:r>
              <w:rPr>
                <w:spacing w:val="-4"/>
                <w:sz w:val="24"/>
              </w:rPr>
              <w:t> </w:t>
            </w:r>
            <w:r>
              <w:rPr>
                <w:spacing w:val="-2"/>
                <w:sz w:val="24"/>
              </w:rPr>
              <w:t>работник"</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7"/>
              <w:jc w:val="center"/>
              <w:rPr>
                <w:sz w:val="24"/>
              </w:rPr>
            </w:pPr>
            <w:r>
              <w:rPr>
                <w:sz w:val="24"/>
              </w:rPr>
              <w:t>5</w:t>
            </w:r>
            <w:r>
              <w:rPr>
                <w:spacing w:val="2"/>
                <w:sz w:val="24"/>
              </w:rPr>
              <w:t> </w:t>
            </w:r>
            <w:r>
              <w:rPr>
                <w:spacing w:val="-2"/>
                <w:sz w:val="24"/>
              </w:rPr>
              <w:t>885,0</w:t>
            </w:r>
          </w:p>
        </w:tc>
        <w:tc>
          <w:tcPr>
            <w:tcW w:w="1359" w:type="dxa"/>
          </w:tcPr>
          <w:p>
            <w:pPr>
              <w:pStyle w:val="TableParagraph"/>
              <w:spacing w:line="258" w:lineRule="exact"/>
              <w:ind w:right="304"/>
              <w:jc w:val="right"/>
              <w:rPr>
                <w:sz w:val="24"/>
              </w:rPr>
            </w:pPr>
            <w:r>
              <w:rPr>
                <w:sz w:val="24"/>
              </w:rPr>
              <w:t>8</w:t>
            </w:r>
            <w:r>
              <w:rPr>
                <w:spacing w:val="2"/>
                <w:sz w:val="24"/>
              </w:rPr>
              <w:t> </w:t>
            </w:r>
            <w:r>
              <w:rPr>
                <w:spacing w:val="-2"/>
                <w:sz w:val="24"/>
              </w:rPr>
              <w:t>754,0</w:t>
            </w:r>
          </w:p>
        </w:tc>
        <w:tc>
          <w:tcPr>
            <w:tcW w:w="1037" w:type="dxa"/>
          </w:tcPr>
          <w:p>
            <w:pPr>
              <w:pStyle w:val="TableParagraph"/>
              <w:spacing w:line="258" w:lineRule="exact"/>
              <w:ind w:left="109" w:right="109"/>
              <w:jc w:val="center"/>
              <w:rPr>
                <w:sz w:val="24"/>
              </w:rPr>
            </w:pPr>
            <w:r>
              <w:rPr>
                <w:sz w:val="24"/>
              </w:rPr>
              <w:t>1</w:t>
            </w:r>
            <w:r>
              <w:rPr>
                <w:spacing w:val="2"/>
                <w:sz w:val="24"/>
              </w:rPr>
              <w:t> </w:t>
            </w:r>
            <w:r>
              <w:rPr>
                <w:spacing w:val="-2"/>
                <w:sz w:val="24"/>
              </w:rPr>
              <w:t>150,0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81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5</w:t>
            </w:r>
            <w:r>
              <w:rPr>
                <w:spacing w:val="2"/>
                <w:sz w:val="24"/>
              </w:rPr>
              <w:t> </w:t>
            </w:r>
            <w:r>
              <w:rPr>
                <w:spacing w:val="-2"/>
                <w:sz w:val="24"/>
              </w:rPr>
              <w:t>885,0</w:t>
            </w:r>
          </w:p>
        </w:tc>
        <w:tc>
          <w:tcPr>
            <w:tcW w:w="1359" w:type="dxa"/>
          </w:tcPr>
          <w:p>
            <w:pPr>
              <w:pStyle w:val="TableParagraph"/>
              <w:spacing w:line="273" w:lineRule="exact"/>
              <w:ind w:right="304"/>
              <w:jc w:val="right"/>
              <w:rPr>
                <w:sz w:val="24"/>
              </w:rPr>
            </w:pPr>
            <w:r>
              <w:rPr>
                <w:sz w:val="24"/>
              </w:rPr>
              <w:t>8</w:t>
            </w:r>
            <w:r>
              <w:rPr>
                <w:spacing w:val="2"/>
                <w:sz w:val="24"/>
              </w:rPr>
              <w:t> </w:t>
            </w:r>
            <w:r>
              <w:rPr>
                <w:spacing w:val="-2"/>
                <w:sz w:val="24"/>
              </w:rPr>
              <w:t>754,0</w:t>
            </w:r>
          </w:p>
        </w:tc>
        <w:tc>
          <w:tcPr>
            <w:tcW w:w="1037" w:type="dxa"/>
          </w:tcPr>
          <w:p>
            <w:pPr>
              <w:pStyle w:val="TableParagraph"/>
              <w:spacing w:line="273" w:lineRule="exact"/>
              <w:ind w:left="109" w:right="109"/>
              <w:jc w:val="center"/>
              <w:rPr>
                <w:sz w:val="24"/>
              </w:rPr>
            </w:pPr>
            <w:r>
              <w:rPr>
                <w:sz w:val="24"/>
              </w:rPr>
              <w:t>1</w:t>
            </w:r>
            <w:r>
              <w:rPr>
                <w:spacing w:val="2"/>
                <w:sz w:val="24"/>
              </w:rPr>
              <w:t> </w:t>
            </w:r>
            <w:r>
              <w:rPr>
                <w:spacing w:val="-2"/>
                <w:sz w:val="24"/>
              </w:rPr>
              <w:t>150,0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8" w:hRule="atLeast"/>
        </w:trPr>
        <w:tc>
          <w:tcPr>
            <w:tcW w:w="3557" w:type="dxa"/>
            <w:vMerge w:val="restart"/>
          </w:tcPr>
          <w:p>
            <w:pPr>
              <w:pStyle w:val="TableParagraph"/>
              <w:tabs>
                <w:tab w:pos="1670" w:val="left" w:leader="none"/>
                <w:tab w:pos="2068" w:val="left" w:leader="none"/>
                <w:tab w:pos="2538" w:val="left" w:leader="none"/>
              </w:tabs>
              <w:ind w:left="110" w:right="98"/>
              <w:jc w:val="both"/>
              <w:rPr>
                <w:sz w:val="24"/>
              </w:rPr>
            </w:pPr>
            <w:r>
              <w:rPr>
                <w:sz w:val="24"/>
              </w:rPr>
              <w:t>Субсидия Негосударственной некоммерческой </w:t>
            </w:r>
            <w:r>
              <w:rPr>
                <w:sz w:val="24"/>
              </w:rPr>
              <w:t>организации "Адвокатская палата города </w:t>
            </w:r>
            <w:r>
              <w:rPr>
                <w:spacing w:val="-2"/>
                <w:sz w:val="24"/>
              </w:rPr>
              <w:t>Москвы"</w:t>
            </w:r>
            <w:r>
              <w:rPr>
                <w:sz w:val="24"/>
              </w:rPr>
              <w:tab/>
            </w:r>
            <w:r>
              <w:rPr>
                <w:spacing w:val="-6"/>
                <w:sz w:val="24"/>
              </w:rPr>
              <w:t>на</w:t>
            </w:r>
            <w:r>
              <w:rPr>
                <w:sz w:val="24"/>
              </w:rPr>
              <w:tab/>
              <w:tab/>
            </w:r>
            <w:r>
              <w:rPr>
                <w:spacing w:val="-2"/>
                <w:sz w:val="24"/>
              </w:rPr>
              <w:t>оказание бесплатной</w:t>
            </w:r>
            <w:r>
              <w:rPr>
                <w:sz w:val="24"/>
              </w:rPr>
              <w:tab/>
              <w:tab/>
            </w:r>
            <w:r>
              <w:rPr>
                <w:spacing w:val="-2"/>
                <w:sz w:val="24"/>
              </w:rPr>
              <w:t>юридической </w:t>
            </w:r>
            <w:r>
              <w:rPr>
                <w:sz w:val="24"/>
              </w:rPr>
              <w:t>помощи отдельным категориям граждан</w:t>
            </w:r>
            <w:r>
              <w:rPr>
                <w:spacing w:val="18"/>
                <w:sz w:val="24"/>
              </w:rPr>
              <w:t> </w:t>
            </w:r>
            <w:r>
              <w:rPr>
                <w:sz w:val="24"/>
              </w:rPr>
              <w:t>Российской</w:t>
            </w:r>
            <w:r>
              <w:rPr>
                <w:spacing w:val="15"/>
                <w:sz w:val="24"/>
              </w:rPr>
              <w:t> </w:t>
            </w:r>
            <w:r>
              <w:rPr>
                <w:spacing w:val="-2"/>
                <w:sz w:val="24"/>
              </w:rPr>
              <w:t>Федерации</w:t>
            </w:r>
          </w:p>
          <w:p>
            <w:pPr>
              <w:pStyle w:val="TableParagraph"/>
              <w:spacing w:line="257" w:lineRule="exact"/>
              <w:ind w:left="110"/>
              <w:jc w:val="both"/>
              <w:rPr>
                <w:sz w:val="24"/>
              </w:rPr>
            </w:pPr>
            <w:r>
              <w:rPr>
                <w:sz w:val="24"/>
              </w:rPr>
              <w:t>в</w:t>
            </w:r>
            <w:r>
              <w:rPr>
                <w:spacing w:val="1"/>
                <w:sz w:val="24"/>
              </w:rPr>
              <w:t> </w:t>
            </w:r>
            <w:r>
              <w:rPr>
                <w:sz w:val="24"/>
              </w:rPr>
              <w:t>городе</w:t>
            </w:r>
            <w:r>
              <w:rPr>
                <w:spacing w:val="-3"/>
                <w:sz w:val="24"/>
              </w:rPr>
              <w:t> </w:t>
            </w:r>
            <w:r>
              <w:rPr>
                <w:spacing w:val="-2"/>
                <w:sz w:val="24"/>
              </w:rPr>
              <w:t>Москве</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7"/>
              <w:jc w:val="center"/>
              <w:rPr>
                <w:sz w:val="24"/>
              </w:rPr>
            </w:pPr>
            <w:r>
              <w:rPr>
                <w:sz w:val="24"/>
              </w:rPr>
              <w:t>5</w:t>
            </w:r>
            <w:r>
              <w:rPr>
                <w:spacing w:val="2"/>
                <w:sz w:val="24"/>
              </w:rPr>
              <w:t> </w:t>
            </w:r>
            <w:r>
              <w:rPr>
                <w:spacing w:val="-2"/>
                <w:sz w:val="24"/>
              </w:rPr>
              <w:t>416,2</w:t>
            </w:r>
          </w:p>
        </w:tc>
        <w:tc>
          <w:tcPr>
            <w:tcW w:w="1359" w:type="dxa"/>
          </w:tcPr>
          <w:p>
            <w:pPr>
              <w:pStyle w:val="TableParagraph"/>
              <w:spacing w:line="258" w:lineRule="exact"/>
              <w:ind w:right="304"/>
              <w:jc w:val="right"/>
              <w:rPr>
                <w:sz w:val="24"/>
              </w:rPr>
            </w:pPr>
            <w:r>
              <w:rPr>
                <w:sz w:val="24"/>
              </w:rPr>
              <w:t>4</w:t>
            </w:r>
            <w:r>
              <w:rPr>
                <w:spacing w:val="2"/>
                <w:sz w:val="24"/>
              </w:rPr>
              <w:t> </w:t>
            </w:r>
            <w:r>
              <w:rPr>
                <w:spacing w:val="-2"/>
                <w:sz w:val="24"/>
              </w:rPr>
              <w:t>800,0</w:t>
            </w:r>
          </w:p>
        </w:tc>
        <w:tc>
          <w:tcPr>
            <w:tcW w:w="1037" w:type="dxa"/>
          </w:tcPr>
          <w:p>
            <w:pPr>
              <w:pStyle w:val="TableParagraph"/>
              <w:spacing w:line="258" w:lineRule="exact"/>
              <w:ind w:left="108" w:right="109"/>
              <w:jc w:val="center"/>
              <w:rPr>
                <w:sz w:val="24"/>
              </w:rPr>
            </w:pPr>
            <w:r>
              <w:rPr>
                <w:sz w:val="24"/>
              </w:rPr>
              <w:t>7</w:t>
            </w:r>
            <w:r>
              <w:rPr>
                <w:spacing w:val="2"/>
                <w:sz w:val="24"/>
              </w:rPr>
              <w:t> </w:t>
            </w:r>
            <w:r>
              <w:rPr>
                <w:spacing w:val="-2"/>
                <w:sz w:val="24"/>
              </w:rPr>
              <w:t>200,0</w:t>
            </w:r>
          </w:p>
        </w:tc>
        <w:tc>
          <w:tcPr>
            <w:tcW w:w="1354" w:type="dxa"/>
          </w:tcPr>
          <w:p>
            <w:pPr>
              <w:pStyle w:val="TableParagraph"/>
              <w:spacing w:line="258" w:lineRule="exact"/>
              <w:ind w:left="85" w:right="79"/>
              <w:jc w:val="center"/>
              <w:rPr>
                <w:sz w:val="24"/>
              </w:rPr>
            </w:pPr>
            <w:r>
              <w:rPr>
                <w:sz w:val="24"/>
              </w:rPr>
              <w:t>7</w:t>
            </w:r>
            <w:r>
              <w:rPr>
                <w:spacing w:val="2"/>
                <w:sz w:val="24"/>
              </w:rPr>
              <w:t> </w:t>
            </w:r>
            <w:r>
              <w:rPr>
                <w:spacing w:val="-2"/>
                <w:sz w:val="24"/>
              </w:rPr>
              <w:t>200,0</w:t>
            </w:r>
          </w:p>
        </w:tc>
        <w:tc>
          <w:tcPr>
            <w:tcW w:w="1479" w:type="dxa"/>
          </w:tcPr>
          <w:p>
            <w:pPr>
              <w:pStyle w:val="TableParagraph"/>
              <w:spacing w:line="258" w:lineRule="exact"/>
              <w:ind w:left="90" w:right="84"/>
              <w:jc w:val="center"/>
              <w:rPr>
                <w:sz w:val="24"/>
              </w:rPr>
            </w:pPr>
            <w:r>
              <w:rPr>
                <w:sz w:val="24"/>
              </w:rPr>
              <w:t>5</w:t>
            </w:r>
            <w:r>
              <w:rPr>
                <w:spacing w:val="2"/>
                <w:sz w:val="24"/>
              </w:rPr>
              <w:t> </w:t>
            </w:r>
            <w:r>
              <w:rPr>
                <w:spacing w:val="-2"/>
                <w:sz w:val="24"/>
              </w:rPr>
              <w:t>000,0</w:t>
            </w:r>
          </w:p>
        </w:tc>
        <w:tc>
          <w:tcPr>
            <w:tcW w:w="1114" w:type="dxa"/>
          </w:tcPr>
          <w:p>
            <w:pPr>
              <w:pStyle w:val="TableParagraph"/>
              <w:spacing w:line="258" w:lineRule="exact"/>
              <w:ind w:left="83" w:right="82"/>
              <w:jc w:val="center"/>
              <w:rPr>
                <w:sz w:val="24"/>
              </w:rPr>
            </w:pPr>
            <w:r>
              <w:rPr>
                <w:sz w:val="24"/>
              </w:rPr>
              <w:t>12</w:t>
            </w:r>
            <w:r>
              <w:rPr>
                <w:spacing w:val="2"/>
                <w:sz w:val="24"/>
              </w:rPr>
              <w:t> </w:t>
            </w:r>
            <w:r>
              <w:rPr>
                <w:spacing w:val="-2"/>
                <w:sz w:val="24"/>
              </w:rPr>
              <w:t>000,0</w:t>
            </w:r>
          </w:p>
        </w:tc>
        <w:tc>
          <w:tcPr>
            <w:tcW w:w="1239" w:type="dxa"/>
          </w:tcPr>
          <w:p>
            <w:pPr>
              <w:pStyle w:val="TableParagraph"/>
              <w:spacing w:line="258" w:lineRule="exact"/>
              <w:ind w:left="95" w:right="86"/>
              <w:jc w:val="center"/>
              <w:rPr>
                <w:sz w:val="24"/>
              </w:rPr>
            </w:pPr>
            <w:r>
              <w:rPr>
                <w:sz w:val="24"/>
              </w:rPr>
              <w:t>12</w:t>
            </w:r>
            <w:r>
              <w:rPr>
                <w:spacing w:val="2"/>
                <w:sz w:val="24"/>
              </w:rPr>
              <w:t> </w:t>
            </w:r>
            <w:r>
              <w:rPr>
                <w:spacing w:val="-2"/>
                <w:sz w:val="24"/>
              </w:rPr>
              <w:t>000,0</w:t>
            </w:r>
          </w:p>
        </w:tc>
        <w:tc>
          <w:tcPr>
            <w:tcW w:w="1114" w:type="dxa"/>
          </w:tcPr>
          <w:p>
            <w:pPr>
              <w:pStyle w:val="TableParagraph"/>
              <w:spacing w:line="258" w:lineRule="exact"/>
              <w:ind w:left="82" w:right="82"/>
              <w:jc w:val="center"/>
              <w:rPr>
                <w:sz w:val="24"/>
              </w:rPr>
            </w:pPr>
            <w:r>
              <w:rPr>
                <w:sz w:val="24"/>
              </w:rPr>
              <w:t>12</w:t>
            </w:r>
            <w:r>
              <w:rPr>
                <w:spacing w:val="2"/>
                <w:sz w:val="24"/>
              </w:rPr>
              <w:t> </w:t>
            </w:r>
            <w:r>
              <w:rPr>
                <w:spacing w:val="-2"/>
                <w:sz w:val="24"/>
              </w:rPr>
              <w:t>000,0</w:t>
            </w:r>
          </w:p>
        </w:tc>
      </w:tr>
      <w:tr>
        <w:trPr>
          <w:trHeight w:val="1919"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5</w:t>
            </w:r>
            <w:r>
              <w:rPr>
                <w:spacing w:val="2"/>
                <w:sz w:val="24"/>
              </w:rPr>
              <w:t> </w:t>
            </w:r>
            <w:r>
              <w:rPr>
                <w:spacing w:val="-2"/>
                <w:sz w:val="24"/>
              </w:rPr>
              <w:t>416,2</w:t>
            </w:r>
          </w:p>
        </w:tc>
        <w:tc>
          <w:tcPr>
            <w:tcW w:w="1359" w:type="dxa"/>
          </w:tcPr>
          <w:p>
            <w:pPr>
              <w:pStyle w:val="TableParagraph"/>
              <w:spacing w:line="273" w:lineRule="exact"/>
              <w:ind w:right="304"/>
              <w:jc w:val="right"/>
              <w:rPr>
                <w:sz w:val="24"/>
              </w:rPr>
            </w:pPr>
            <w:r>
              <w:rPr>
                <w:sz w:val="24"/>
              </w:rPr>
              <w:t>4</w:t>
            </w:r>
            <w:r>
              <w:rPr>
                <w:spacing w:val="2"/>
                <w:sz w:val="24"/>
              </w:rPr>
              <w:t> </w:t>
            </w:r>
            <w:r>
              <w:rPr>
                <w:spacing w:val="-2"/>
                <w:sz w:val="24"/>
              </w:rPr>
              <w:t>800,0</w:t>
            </w:r>
          </w:p>
        </w:tc>
        <w:tc>
          <w:tcPr>
            <w:tcW w:w="1037" w:type="dxa"/>
          </w:tcPr>
          <w:p>
            <w:pPr>
              <w:pStyle w:val="TableParagraph"/>
              <w:spacing w:line="273" w:lineRule="exact"/>
              <w:ind w:left="108" w:right="109"/>
              <w:jc w:val="center"/>
              <w:rPr>
                <w:sz w:val="24"/>
              </w:rPr>
            </w:pPr>
            <w:r>
              <w:rPr>
                <w:sz w:val="24"/>
              </w:rPr>
              <w:t>7</w:t>
            </w:r>
            <w:r>
              <w:rPr>
                <w:spacing w:val="2"/>
                <w:sz w:val="24"/>
              </w:rPr>
              <w:t> </w:t>
            </w:r>
            <w:r>
              <w:rPr>
                <w:spacing w:val="-2"/>
                <w:sz w:val="24"/>
              </w:rPr>
              <w:t>200,0</w:t>
            </w:r>
          </w:p>
        </w:tc>
        <w:tc>
          <w:tcPr>
            <w:tcW w:w="1354" w:type="dxa"/>
          </w:tcPr>
          <w:p>
            <w:pPr>
              <w:pStyle w:val="TableParagraph"/>
              <w:spacing w:line="273" w:lineRule="exact"/>
              <w:ind w:left="85" w:right="79"/>
              <w:jc w:val="center"/>
              <w:rPr>
                <w:sz w:val="24"/>
              </w:rPr>
            </w:pPr>
            <w:r>
              <w:rPr>
                <w:sz w:val="24"/>
              </w:rPr>
              <w:t>7</w:t>
            </w:r>
            <w:r>
              <w:rPr>
                <w:spacing w:val="2"/>
                <w:sz w:val="24"/>
              </w:rPr>
              <w:t> </w:t>
            </w:r>
            <w:r>
              <w:rPr>
                <w:spacing w:val="-2"/>
                <w:sz w:val="24"/>
              </w:rPr>
              <w:t>200,0</w:t>
            </w:r>
          </w:p>
        </w:tc>
        <w:tc>
          <w:tcPr>
            <w:tcW w:w="1479" w:type="dxa"/>
          </w:tcPr>
          <w:p>
            <w:pPr>
              <w:pStyle w:val="TableParagraph"/>
              <w:spacing w:line="273" w:lineRule="exact"/>
              <w:ind w:left="90" w:right="84"/>
              <w:jc w:val="center"/>
              <w:rPr>
                <w:sz w:val="24"/>
              </w:rPr>
            </w:pPr>
            <w:r>
              <w:rPr>
                <w:sz w:val="24"/>
              </w:rPr>
              <w:t>5</w:t>
            </w:r>
            <w:r>
              <w:rPr>
                <w:spacing w:val="2"/>
                <w:sz w:val="24"/>
              </w:rPr>
              <w:t> </w:t>
            </w:r>
            <w:r>
              <w:rPr>
                <w:spacing w:val="-2"/>
                <w:sz w:val="24"/>
              </w:rPr>
              <w:t>000,0</w:t>
            </w:r>
          </w:p>
        </w:tc>
        <w:tc>
          <w:tcPr>
            <w:tcW w:w="1114" w:type="dxa"/>
          </w:tcPr>
          <w:p>
            <w:pPr>
              <w:pStyle w:val="TableParagraph"/>
              <w:spacing w:line="273" w:lineRule="exact"/>
              <w:ind w:left="83" w:right="82"/>
              <w:jc w:val="center"/>
              <w:rPr>
                <w:sz w:val="24"/>
              </w:rPr>
            </w:pPr>
            <w:r>
              <w:rPr>
                <w:sz w:val="24"/>
              </w:rPr>
              <w:t>12</w:t>
            </w:r>
            <w:r>
              <w:rPr>
                <w:spacing w:val="2"/>
                <w:sz w:val="24"/>
              </w:rPr>
              <w:t> </w:t>
            </w:r>
            <w:r>
              <w:rPr>
                <w:spacing w:val="-2"/>
                <w:sz w:val="24"/>
              </w:rPr>
              <w:t>000,0</w:t>
            </w:r>
          </w:p>
        </w:tc>
        <w:tc>
          <w:tcPr>
            <w:tcW w:w="1239" w:type="dxa"/>
          </w:tcPr>
          <w:p>
            <w:pPr>
              <w:pStyle w:val="TableParagraph"/>
              <w:spacing w:line="273" w:lineRule="exact"/>
              <w:ind w:left="95" w:right="86"/>
              <w:jc w:val="center"/>
              <w:rPr>
                <w:sz w:val="24"/>
              </w:rPr>
            </w:pPr>
            <w:r>
              <w:rPr>
                <w:sz w:val="24"/>
              </w:rPr>
              <w:t>12</w:t>
            </w:r>
            <w:r>
              <w:rPr>
                <w:spacing w:val="2"/>
                <w:sz w:val="24"/>
              </w:rPr>
              <w:t> </w:t>
            </w:r>
            <w:r>
              <w:rPr>
                <w:spacing w:val="-2"/>
                <w:sz w:val="24"/>
              </w:rPr>
              <w:t>000,0</w:t>
            </w:r>
          </w:p>
        </w:tc>
        <w:tc>
          <w:tcPr>
            <w:tcW w:w="1114" w:type="dxa"/>
          </w:tcPr>
          <w:p>
            <w:pPr>
              <w:pStyle w:val="TableParagraph"/>
              <w:spacing w:line="273" w:lineRule="exact"/>
              <w:ind w:left="82" w:right="82"/>
              <w:jc w:val="center"/>
              <w:rPr>
                <w:sz w:val="24"/>
              </w:rPr>
            </w:pPr>
            <w:r>
              <w:rPr>
                <w:sz w:val="24"/>
              </w:rPr>
              <w:t>12</w:t>
            </w:r>
            <w:r>
              <w:rPr>
                <w:spacing w:val="2"/>
                <w:sz w:val="24"/>
              </w:rPr>
              <w:t> </w:t>
            </w:r>
            <w:r>
              <w:rPr>
                <w:spacing w:val="-2"/>
                <w:sz w:val="24"/>
              </w:rPr>
              <w:t>000,0</w:t>
            </w:r>
          </w:p>
        </w:tc>
      </w:tr>
      <w:tr>
        <w:trPr>
          <w:trHeight w:val="551" w:hRule="atLeast"/>
        </w:trPr>
        <w:tc>
          <w:tcPr>
            <w:tcW w:w="3557" w:type="dxa"/>
            <w:vMerge w:val="restart"/>
          </w:tcPr>
          <w:p>
            <w:pPr>
              <w:pStyle w:val="TableParagraph"/>
              <w:tabs>
                <w:tab w:pos="1525" w:val="left" w:leader="none"/>
              </w:tabs>
              <w:spacing w:line="273" w:lineRule="exact"/>
              <w:ind w:left="110"/>
              <w:rPr>
                <w:sz w:val="24"/>
              </w:rPr>
            </w:pPr>
            <w:r>
              <w:rPr>
                <w:spacing w:val="-2"/>
                <w:sz w:val="24"/>
              </w:rPr>
              <w:t>Оказание</w:t>
            </w:r>
            <w:r>
              <w:rPr>
                <w:sz w:val="24"/>
              </w:rPr>
              <w:tab/>
            </w:r>
            <w:r>
              <w:rPr>
                <w:spacing w:val="-2"/>
                <w:sz w:val="24"/>
              </w:rPr>
              <w:t>государственными</w:t>
            </w:r>
          </w:p>
          <w:p>
            <w:pPr>
              <w:pStyle w:val="TableParagraph"/>
              <w:tabs>
                <w:tab w:pos="1156" w:val="left" w:leader="none"/>
                <w:tab w:pos="2816" w:val="left" w:leader="none"/>
              </w:tabs>
              <w:spacing w:line="274" w:lineRule="exact"/>
              <w:ind w:left="110" w:right="96"/>
              <w:rPr>
                <w:sz w:val="24"/>
              </w:rPr>
            </w:pPr>
            <w:r>
              <w:rPr>
                <w:sz w:val="24"/>
              </w:rPr>
              <w:t>учреждениями</w:t>
            </w:r>
            <w:r>
              <w:rPr>
                <w:spacing w:val="-15"/>
                <w:sz w:val="24"/>
              </w:rPr>
              <w:t> </w:t>
            </w:r>
            <w:r>
              <w:rPr>
                <w:sz w:val="24"/>
              </w:rPr>
              <w:t>государственных </w:t>
            </w:r>
            <w:r>
              <w:rPr>
                <w:spacing w:val="-2"/>
                <w:sz w:val="24"/>
              </w:rPr>
              <w:t>услуг,</w:t>
            </w:r>
            <w:r>
              <w:rPr>
                <w:sz w:val="24"/>
              </w:rPr>
              <w:tab/>
            </w:r>
            <w:r>
              <w:rPr>
                <w:spacing w:val="-2"/>
                <w:sz w:val="24"/>
              </w:rPr>
              <w:t>выполнение</w:t>
            </w:r>
            <w:r>
              <w:rPr>
                <w:sz w:val="24"/>
              </w:rPr>
              <w:tab/>
            </w:r>
            <w:r>
              <w:rPr>
                <w:spacing w:val="-2"/>
                <w:sz w:val="24"/>
              </w:rPr>
              <w:t>работ,</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224"/>
              <w:rPr>
                <w:sz w:val="24"/>
              </w:rPr>
            </w:pPr>
            <w:r>
              <w:rPr>
                <w:sz w:val="24"/>
              </w:rPr>
              <w:t>48</w:t>
            </w:r>
            <w:r>
              <w:rPr>
                <w:spacing w:val="2"/>
                <w:sz w:val="24"/>
              </w:rPr>
              <w:t> </w:t>
            </w:r>
            <w:r>
              <w:rPr>
                <w:spacing w:val="-5"/>
                <w:sz w:val="24"/>
              </w:rPr>
              <w:t>229</w:t>
            </w:r>
          </w:p>
          <w:p>
            <w:pPr>
              <w:pStyle w:val="TableParagraph"/>
              <w:spacing w:line="257" w:lineRule="exact" w:before="2"/>
              <w:ind w:left="287"/>
              <w:rPr>
                <w:sz w:val="24"/>
              </w:rPr>
            </w:pPr>
            <w:r>
              <w:rPr>
                <w:spacing w:val="-2"/>
                <w:sz w:val="24"/>
              </w:rPr>
              <w:t>518,5</w:t>
            </w:r>
          </w:p>
        </w:tc>
        <w:tc>
          <w:tcPr>
            <w:tcW w:w="1359" w:type="dxa"/>
          </w:tcPr>
          <w:p>
            <w:pPr>
              <w:pStyle w:val="TableParagraph"/>
              <w:spacing w:line="273" w:lineRule="exact"/>
              <w:ind w:left="349"/>
              <w:rPr>
                <w:sz w:val="24"/>
              </w:rPr>
            </w:pPr>
            <w:r>
              <w:rPr>
                <w:sz w:val="24"/>
              </w:rPr>
              <w:t>52</w:t>
            </w:r>
            <w:r>
              <w:rPr>
                <w:spacing w:val="2"/>
                <w:sz w:val="24"/>
              </w:rPr>
              <w:t> </w:t>
            </w:r>
            <w:r>
              <w:rPr>
                <w:spacing w:val="-5"/>
                <w:sz w:val="24"/>
              </w:rPr>
              <w:t>845</w:t>
            </w:r>
          </w:p>
          <w:p>
            <w:pPr>
              <w:pStyle w:val="TableParagraph"/>
              <w:spacing w:line="257" w:lineRule="exact" w:before="2"/>
              <w:ind w:left="411"/>
              <w:rPr>
                <w:sz w:val="24"/>
              </w:rPr>
            </w:pPr>
            <w:r>
              <w:rPr>
                <w:spacing w:val="-2"/>
                <w:sz w:val="24"/>
              </w:rPr>
              <w:t>859,6</w:t>
            </w:r>
          </w:p>
        </w:tc>
        <w:tc>
          <w:tcPr>
            <w:tcW w:w="1037" w:type="dxa"/>
          </w:tcPr>
          <w:p>
            <w:pPr>
              <w:pStyle w:val="TableParagraph"/>
              <w:spacing w:line="273" w:lineRule="exact"/>
              <w:ind w:left="180"/>
              <w:rPr>
                <w:sz w:val="24"/>
              </w:rPr>
            </w:pPr>
            <w:r>
              <w:rPr>
                <w:sz w:val="24"/>
              </w:rPr>
              <w:t>61</w:t>
            </w:r>
            <w:r>
              <w:rPr>
                <w:spacing w:val="2"/>
                <w:sz w:val="24"/>
              </w:rPr>
              <w:t> </w:t>
            </w:r>
            <w:r>
              <w:rPr>
                <w:spacing w:val="-5"/>
                <w:sz w:val="24"/>
              </w:rPr>
              <w:t>156</w:t>
            </w:r>
          </w:p>
          <w:p>
            <w:pPr>
              <w:pStyle w:val="TableParagraph"/>
              <w:spacing w:line="257" w:lineRule="exact" w:before="2"/>
              <w:ind w:left="243"/>
              <w:rPr>
                <w:sz w:val="24"/>
              </w:rPr>
            </w:pPr>
            <w:r>
              <w:rPr>
                <w:spacing w:val="-2"/>
                <w:sz w:val="24"/>
              </w:rPr>
              <w:t>086,9</w:t>
            </w:r>
          </w:p>
        </w:tc>
        <w:tc>
          <w:tcPr>
            <w:tcW w:w="1354" w:type="dxa"/>
          </w:tcPr>
          <w:p>
            <w:pPr>
              <w:pStyle w:val="TableParagraph"/>
              <w:spacing w:line="273" w:lineRule="exact"/>
              <w:ind w:left="343"/>
              <w:rPr>
                <w:sz w:val="24"/>
              </w:rPr>
            </w:pPr>
            <w:r>
              <w:rPr>
                <w:sz w:val="24"/>
              </w:rPr>
              <w:t>73</w:t>
            </w:r>
            <w:r>
              <w:rPr>
                <w:spacing w:val="2"/>
                <w:sz w:val="24"/>
              </w:rPr>
              <w:t> </w:t>
            </w:r>
            <w:r>
              <w:rPr>
                <w:spacing w:val="-5"/>
                <w:sz w:val="24"/>
              </w:rPr>
              <w:t>389</w:t>
            </w:r>
          </w:p>
          <w:p>
            <w:pPr>
              <w:pStyle w:val="TableParagraph"/>
              <w:spacing w:line="257" w:lineRule="exact" w:before="2"/>
              <w:ind w:left="405"/>
              <w:rPr>
                <w:sz w:val="24"/>
              </w:rPr>
            </w:pPr>
            <w:r>
              <w:rPr>
                <w:spacing w:val="-2"/>
                <w:sz w:val="24"/>
              </w:rPr>
              <w:t>065,3</w:t>
            </w:r>
          </w:p>
        </w:tc>
        <w:tc>
          <w:tcPr>
            <w:tcW w:w="1479" w:type="dxa"/>
          </w:tcPr>
          <w:p>
            <w:pPr>
              <w:pStyle w:val="TableParagraph"/>
              <w:spacing w:line="273" w:lineRule="exact"/>
              <w:ind w:left="90" w:right="83"/>
              <w:jc w:val="center"/>
              <w:rPr>
                <w:sz w:val="24"/>
              </w:rPr>
            </w:pPr>
            <w:r>
              <w:rPr>
                <w:sz w:val="24"/>
              </w:rPr>
              <w:t>74</w:t>
            </w:r>
            <w:r>
              <w:rPr>
                <w:spacing w:val="2"/>
                <w:sz w:val="24"/>
              </w:rPr>
              <w:t> </w:t>
            </w:r>
            <w:r>
              <w:rPr>
                <w:sz w:val="24"/>
              </w:rPr>
              <w:t>971</w:t>
            </w:r>
            <w:r>
              <w:rPr>
                <w:spacing w:val="2"/>
                <w:sz w:val="24"/>
              </w:rPr>
              <w:t> </w:t>
            </w:r>
            <w:r>
              <w:rPr>
                <w:spacing w:val="-2"/>
                <w:sz w:val="24"/>
              </w:rPr>
              <w:t>171,3</w:t>
            </w:r>
          </w:p>
        </w:tc>
        <w:tc>
          <w:tcPr>
            <w:tcW w:w="1114" w:type="dxa"/>
          </w:tcPr>
          <w:p>
            <w:pPr>
              <w:pStyle w:val="TableParagraph"/>
              <w:spacing w:line="273" w:lineRule="exact"/>
              <w:ind w:left="85" w:right="82"/>
              <w:jc w:val="center"/>
              <w:rPr>
                <w:sz w:val="24"/>
              </w:rPr>
            </w:pPr>
            <w:r>
              <w:rPr>
                <w:spacing w:val="-5"/>
                <w:sz w:val="24"/>
              </w:rPr>
              <w:t>88</w:t>
            </w:r>
          </w:p>
          <w:p>
            <w:pPr>
              <w:pStyle w:val="TableParagraph"/>
              <w:spacing w:line="257" w:lineRule="exact" w:before="2"/>
              <w:ind w:left="83" w:right="82"/>
              <w:jc w:val="center"/>
              <w:rPr>
                <w:sz w:val="24"/>
              </w:rPr>
            </w:pPr>
            <w:r>
              <w:rPr>
                <w:spacing w:val="-2"/>
                <w:sz w:val="24"/>
              </w:rPr>
              <w:t>465163,1</w:t>
            </w:r>
          </w:p>
        </w:tc>
        <w:tc>
          <w:tcPr>
            <w:tcW w:w="1239" w:type="dxa"/>
          </w:tcPr>
          <w:p>
            <w:pPr>
              <w:pStyle w:val="TableParagraph"/>
              <w:spacing w:line="273" w:lineRule="exact"/>
              <w:ind w:left="284"/>
              <w:rPr>
                <w:sz w:val="24"/>
              </w:rPr>
            </w:pPr>
            <w:r>
              <w:rPr>
                <w:sz w:val="24"/>
              </w:rPr>
              <w:t>88</w:t>
            </w:r>
            <w:r>
              <w:rPr>
                <w:spacing w:val="2"/>
                <w:sz w:val="24"/>
              </w:rPr>
              <w:t> </w:t>
            </w:r>
            <w:r>
              <w:rPr>
                <w:spacing w:val="-5"/>
                <w:sz w:val="24"/>
              </w:rPr>
              <w:t>278</w:t>
            </w:r>
          </w:p>
          <w:p>
            <w:pPr>
              <w:pStyle w:val="TableParagraph"/>
              <w:spacing w:line="257" w:lineRule="exact" w:before="2"/>
              <w:ind w:left="347"/>
              <w:rPr>
                <w:sz w:val="24"/>
              </w:rPr>
            </w:pPr>
            <w:r>
              <w:rPr>
                <w:spacing w:val="-2"/>
                <w:sz w:val="24"/>
              </w:rPr>
              <w:t>898,7</w:t>
            </w:r>
          </w:p>
        </w:tc>
        <w:tc>
          <w:tcPr>
            <w:tcW w:w="1114" w:type="dxa"/>
          </w:tcPr>
          <w:p>
            <w:pPr>
              <w:pStyle w:val="TableParagraph"/>
              <w:spacing w:line="273" w:lineRule="exact"/>
              <w:ind w:left="221"/>
              <w:rPr>
                <w:sz w:val="24"/>
              </w:rPr>
            </w:pPr>
            <w:r>
              <w:rPr>
                <w:sz w:val="24"/>
              </w:rPr>
              <w:t>88</w:t>
            </w:r>
            <w:r>
              <w:rPr>
                <w:spacing w:val="2"/>
                <w:sz w:val="24"/>
              </w:rPr>
              <w:t> </w:t>
            </w:r>
            <w:r>
              <w:rPr>
                <w:spacing w:val="-5"/>
                <w:sz w:val="24"/>
              </w:rPr>
              <w:t>269</w:t>
            </w:r>
          </w:p>
          <w:p>
            <w:pPr>
              <w:pStyle w:val="TableParagraph"/>
              <w:spacing w:line="257" w:lineRule="exact" w:before="2"/>
              <w:ind w:left="284"/>
              <w:rPr>
                <w:sz w:val="24"/>
              </w:rPr>
            </w:pPr>
            <w:r>
              <w:rPr>
                <w:spacing w:val="-2"/>
                <w:sz w:val="24"/>
              </w:rPr>
              <w:t>670,7</w:t>
            </w:r>
          </w:p>
        </w:tc>
      </w:tr>
      <w:tr>
        <w:trPr>
          <w:trHeight w:val="278" w:hRule="atLeast"/>
        </w:trPr>
        <w:tc>
          <w:tcPr>
            <w:tcW w:w="3557" w:type="dxa"/>
            <w:vMerge/>
            <w:tcBorders>
              <w:top w:val="nil"/>
            </w:tcBorders>
          </w:tcPr>
          <w:p>
            <w:pPr>
              <w:rPr>
                <w:sz w:val="2"/>
                <w:szCs w:val="2"/>
              </w:rPr>
            </w:pPr>
          </w:p>
        </w:tc>
        <w:tc>
          <w:tcPr>
            <w:tcW w:w="1978" w:type="dxa"/>
          </w:tcPr>
          <w:p>
            <w:pPr>
              <w:pStyle w:val="TableParagraph"/>
              <w:tabs>
                <w:tab w:pos="1180" w:val="left" w:leader="none"/>
              </w:tabs>
              <w:spacing w:line="258" w:lineRule="exact"/>
              <w:ind w:left="105"/>
              <w:rPr>
                <w:sz w:val="24"/>
              </w:rPr>
            </w:pPr>
            <w:r>
              <w:rPr>
                <w:spacing w:val="-2"/>
                <w:sz w:val="24"/>
              </w:rPr>
              <w:t>бюджет</w:t>
            </w:r>
            <w:r>
              <w:rPr>
                <w:sz w:val="24"/>
              </w:rPr>
              <w:tab/>
            </w:r>
            <w:r>
              <w:rPr>
                <w:spacing w:val="-2"/>
                <w:sz w:val="24"/>
              </w:rPr>
              <w:t>города</w:t>
            </w:r>
          </w:p>
        </w:tc>
        <w:tc>
          <w:tcPr>
            <w:tcW w:w="1114" w:type="dxa"/>
          </w:tcPr>
          <w:p>
            <w:pPr>
              <w:pStyle w:val="TableParagraph"/>
              <w:spacing w:line="258" w:lineRule="exact"/>
              <w:ind w:left="87" w:right="80"/>
              <w:jc w:val="center"/>
              <w:rPr>
                <w:sz w:val="24"/>
              </w:rPr>
            </w:pPr>
            <w:r>
              <w:rPr>
                <w:sz w:val="24"/>
              </w:rPr>
              <w:t>44</w:t>
            </w:r>
            <w:r>
              <w:rPr>
                <w:spacing w:val="2"/>
                <w:sz w:val="24"/>
              </w:rPr>
              <w:t> </w:t>
            </w:r>
            <w:r>
              <w:rPr>
                <w:spacing w:val="-5"/>
                <w:sz w:val="24"/>
              </w:rPr>
              <w:t>366</w:t>
            </w:r>
          </w:p>
        </w:tc>
        <w:tc>
          <w:tcPr>
            <w:tcW w:w="1359" w:type="dxa"/>
          </w:tcPr>
          <w:p>
            <w:pPr>
              <w:pStyle w:val="TableParagraph"/>
              <w:spacing w:line="258" w:lineRule="exact"/>
              <w:ind w:left="349"/>
              <w:rPr>
                <w:sz w:val="24"/>
              </w:rPr>
            </w:pPr>
            <w:r>
              <w:rPr>
                <w:sz w:val="24"/>
              </w:rPr>
              <w:t>48</w:t>
            </w:r>
            <w:r>
              <w:rPr>
                <w:spacing w:val="2"/>
                <w:sz w:val="24"/>
              </w:rPr>
              <w:t> </w:t>
            </w:r>
            <w:r>
              <w:rPr>
                <w:spacing w:val="-5"/>
                <w:sz w:val="24"/>
              </w:rPr>
              <w:t>445</w:t>
            </w:r>
          </w:p>
        </w:tc>
        <w:tc>
          <w:tcPr>
            <w:tcW w:w="1037" w:type="dxa"/>
          </w:tcPr>
          <w:p>
            <w:pPr>
              <w:pStyle w:val="TableParagraph"/>
              <w:spacing w:line="258" w:lineRule="exact"/>
              <w:ind w:left="108" w:right="109"/>
              <w:jc w:val="center"/>
              <w:rPr>
                <w:sz w:val="24"/>
              </w:rPr>
            </w:pPr>
            <w:r>
              <w:rPr>
                <w:sz w:val="24"/>
              </w:rPr>
              <w:t>56</w:t>
            </w:r>
            <w:r>
              <w:rPr>
                <w:spacing w:val="2"/>
                <w:sz w:val="24"/>
              </w:rPr>
              <w:t> </w:t>
            </w:r>
            <w:r>
              <w:rPr>
                <w:spacing w:val="-5"/>
                <w:sz w:val="24"/>
              </w:rPr>
              <w:t>405</w:t>
            </w:r>
          </w:p>
        </w:tc>
        <w:tc>
          <w:tcPr>
            <w:tcW w:w="1354" w:type="dxa"/>
          </w:tcPr>
          <w:p>
            <w:pPr>
              <w:pStyle w:val="TableParagraph"/>
              <w:spacing w:line="258" w:lineRule="exact"/>
              <w:ind w:left="85" w:right="80"/>
              <w:jc w:val="center"/>
              <w:rPr>
                <w:sz w:val="24"/>
              </w:rPr>
            </w:pPr>
            <w:r>
              <w:rPr>
                <w:sz w:val="24"/>
              </w:rPr>
              <w:t>67</w:t>
            </w:r>
            <w:r>
              <w:rPr>
                <w:spacing w:val="2"/>
                <w:sz w:val="24"/>
              </w:rPr>
              <w:t> </w:t>
            </w:r>
            <w:r>
              <w:rPr>
                <w:spacing w:val="-5"/>
                <w:sz w:val="24"/>
              </w:rPr>
              <w:t>511</w:t>
            </w:r>
          </w:p>
        </w:tc>
        <w:tc>
          <w:tcPr>
            <w:tcW w:w="1479" w:type="dxa"/>
          </w:tcPr>
          <w:p>
            <w:pPr>
              <w:pStyle w:val="TableParagraph"/>
              <w:spacing w:line="258" w:lineRule="exact"/>
              <w:ind w:left="90" w:right="84"/>
              <w:jc w:val="center"/>
              <w:rPr>
                <w:sz w:val="24"/>
              </w:rPr>
            </w:pPr>
            <w:r>
              <w:rPr>
                <w:sz w:val="24"/>
              </w:rPr>
              <w:t>69</w:t>
            </w:r>
            <w:r>
              <w:rPr>
                <w:spacing w:val="2"/>
                <w:sz w:val="24"/>
              </w:rPr>
              <w:t> </w:t>
            </w:r>
            <w:r>
              <w:rPr>
                <w:spacing w:val="-2"/>
                <w:sz w:val="24"/>
              </w:rPr>
              <w:t>794318,2</w:t>
            </w:r>
          </w:p>
        </w:tc>
        <w:tc>
          <w:tcPr>
            <w:tcW w:w="1114" w:type="dxa"/>
          </w:tcPr>
          <w:p>
            <w:pPr>
              <w:pStyle w:val="TableParagraph"/>
              <w:spacing w:line="258" w:lineRule="exact"/>
              <w:ind w:left="85" w:right="82"/>
              <w:jc w:val="center"/>
              <w:rPr>
                <w:sz w:val="24"/>
              </w:rPr>
            </w:pPr>
            <w:r>
              <w:rPr>
                <w:sz w:val="24"/>
              </w:rPr>
              <w:t>83</w:t>
            </w:r>
            <w:r>
              <w:rPr>
                <w:spacing w:val="2"/>
                <w:sz w:val="24"/>
              </w:rPr>
              <w:t> </w:t>
            </w:r>
            <w:r>
              <w:rPr>
                <w:spacing w:val="-5"/>
                <w:sz w:val="24"/>
              </w:rPr>
              <w:t>955</w:t>
            </w:r>
          </w:p>
        </w:tc>
        <w:tc>
          <w:tcPr>
            <w:tcW w:w="1239" w:type="dxa"/>
          </w:tcPr>
          <w:p>
            <w:pPr>
              <w:pStyle w:val="TableParagraph"/>
              <w:spacing w:line="258" w:lineRule="exact"/>
              <w:ind w:left="93" w:right="91"/>
              <w:jc w:val="center"/>
              <w:rPr>
                <w:sz w:val="24"/>
              </w:rPr>
            </w:pPr>
            <w:r>
              <w:rPr>
                <w:sz w:val="24"/>
              </w:rPr>
              <w:t>83</w:t>
            </w:r>
            <w:r>
              <w:rPr>
                <w:spacing w:val="2"/>
                <w:sz w:val="24"/>
              </w:rPr>
              <w:t> </w:t>
            </w:r>
            <w:r>
              <w:rPr>
                <w:spacing w:val="-5"/>
                <w:sz w:val="24"/>
              </w:rPr>
              <w:t>790</w:t>
            </w:r>
          </w:p>
        </w:tc>
        <w:tc>
          <w:tcPr>
            <w:tcW w:w="1114" w:type="dxa"/>
          </w:tcPr>
          <w:p>
            <w:pPr>
              <w:pStyle w:val="TableParagraph"/>
              <w:spacing w:line="258" w:lineRule="exact"/>
              <w:ind w:left="83" w:right="82"/>
              <w:jc w:val="center"/>
              <w:rPr>
                <w:sz w:val="24"/>
              </w:rPr>
            </w:pPr>
            <w:r>
              <w:rPr>
                <w:sz w:val="24"/>
              </w:rPr>
              <w:t>83</w:t>
            </w:r>
            <w:r>
              <w:rPr>
                <w:spacing w:val="2"/>
                <w:sz w:val="24"/>
              </w:rPr>
              <w:t> </w:t>
            </w:r>
            <w:r>
              <w:rPr>
                <w:spacing w:val="-5"/>
                <w:sz w:val="24"/>
              </w:rPr>
              <w:t>766</w:t>
            </w:r>
          </w:p>
        </w:tc>
      </w:tr>
    </w:tbl>
    <w:p>
      <w:pPr>
        <w:spacing w:after="0" w:line="258"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278" w:hRule="atLeast"/>
        </w:trPr>
        <w:tc>
          <w:tcPr>
            <w:tcW w:w="3557" w:type="dxa"/>
            <w:vMerge w:val="restart"/>
          </w:tcPr>
          <w:p>
            <w:pPr>
              <w:pStyle w:val="TableParagraph"/>
              <w:tabs>
                <w:tab w:pos="2168" w:val="left" w:leader="none"/>
                <w:tab w:pos="2255" w:val="left" w:leader="none"/>
              </w:tabs>
              <w:spacing w:before="1"/>
              <w:ind w:left="110" w:right="94"/>
              <w:jc w:val="both"/>
              <w:rPr>
                <w:sz w:val="24"/>
              </w:rPr>
            </w:pPr>
            <w:r>
              <w:rPr>
                <w:spacing w:val="-2"/>
                <w:sz w:val="24"/>
              </w:rPr>
              <w:t>финансовое</w:t>
            </w:r>
            <w:r>
              <w:rPr>
                <w:sz w:val="24"/>
              </w:rPr>
              <w:tab/>
            </w:r>
            <w:r>
              <w:rPr>
                <w:spacing w:val="-2"/>
                <w:sz w:val="24"/>
              </w:rPr>
              <w:t>обеспечение </w:t>
            </w:r>
            <w:r>
              <w:rPr>
                <w:sz w:val="24"/>
              </w:rPr>
              <w:t>деятельности государственных </w:t>
            </w:r>
            <w:r>
              <w:rPr>
                <w:spacing w:val="-2"/>
                <w:sz w:val="24"/>
              </w:rPr>
              <w:t>учреждений</w:t>
            </w:r>
            <w:r>
              <w:rPr>
                <w:sz w:val="24"/>
              </w:rPr>
              <w:tab/>
              <w:tab/>
            </w:r>
            <w:r>
              <w:rPr>
                <w:spacing w:val="-2"/>
                <w:sz w:val="24"/>
              </w:rPr>
              <w:t>социальной направленности</w:t>
            </w:r>
          </w:p>
        </w:tc>
        <w:tc>
          <w:tcPr>
            <w:tcW w:w="1978" w:type="dxa"/>
          </w:tcPr>
          <w:p>
            <w:pPr>
              <w:pStyle w:val="TableParagraph"/>
              <w:spacing w:line="257" w:lineRule="exact" w:before="1"/>
              <w:ind w:left="105"/>
              <w:rPr>
                <w:sz w:val="24"/>
              </w:rPr>
            </w:pPr>
            <w:r>
              <w:rPr>
                <w:spacing w:val="-2"/>
                <w:sz w:val="24"/>
              </w:rPr>
              <w:t>Москвы</w:t>
            </w:r>
          </w:p>
        </w:tc>
        <w:tc>
          <w:tcPr>
            <w:tcW w:w="1114" w:type="dxa"/>
          </w:tcPr>
          <w:p>
            <w:pPr>
              <w:pStyle w:val="TableParagraph"/>
              <w:spacing w:line="257" w:lineRule="exact" w:before="1"/>
              <w:ind w:left="87" w:right="77"/>
              <w:jc w:val="center"/>
              <w:rPr>
                <w:sz w:val="24"/>
              </w:rPr>
            </w:pPr>
            <w:r>
              <w:rPr>
                <w:spacing w:val="-2"/>
                <w:sz w:val="24"/>
              </w:rPr>
              <w:t>068,9</w:t>
            </w:r>
          </w:p>
        </w:tc>
        <w:tc>
          <w:tcPr>
            <w:tcW w:w="1359" w:type="dxa"/>
          </w:tcPr>
          <w:p>
            <w:pPr>
              <w:pStyle w:val="TableParagraph"/>
              <w:spacing w:line="257" w:lineRule="exact" w:before="1"/>
              <w:ind w:left="91" w:right="77"/>
              <w:jc w:val="center"/>
              <w:rPr>
                <w:sz w:val="24"/>
              </w:rPr>
            </w:pPr>
            <w:r>
              <w:rPr>
                <w:spacing w:val="-2"/>
                <w:sz w:val="24"/>
              </w:rPr>
              <w:t>734,4</w:t>
            </w:r>
          </w:p>
        </w:tc>
        <w:tc>
          <w:tcPr>
            <w:tcW w:w="1037" w:type="dxa"/>
          </w:tcPr>
          <w:p>
            <w:pPr>
              <w:pStyle w:val="TableParagraph"/>
              <w:spacing w:line="257" w:lineRule="exact" w:before="1"/>
              <w:ind w:left="109" w:right="109"/>
              <w:jc w:val="center"/>
              <w:rPr>
                <w:sz w:val="24"/>
              </w:rPr>
            </w:pPr>
            <w:r>
              <w:rPr>
                <w:spacing w:val="-2"/>
                <w:sz w:val="24"/>
              </w:rPr>
              <w:t>830,6</w:t>
            </w:r>
          </w:p>
        </w:tc>
        <w:tc>
          <w:tcPr>
            <w:tcW w:w="1354" w:type="dxa"/>
          </w:tcPr>
          <w:p>
            <w:pPr>
              <w:pStyle w:val="TableParagraph"/>
              <w:spacing w:line="257" w:lineRule="exact" w:before="1"/>
              <w:ind w:left="85" w:right="77"/>
              <w:jc w:val="center"/>
              <w:rPr>
                <w:sz w:val="24"/>
              </w:rPr>
            </w:pPr>
            <w:r>
              <w:rPr>
                <w:spacing w:val="-2"/>
                <w:sz w:val="24"/>
              </w:rPr>
              <w:t>592,0</w:t>
            </w:r>
          </w:p>
        </w:tc>
        <w:tc>
          <w:tcPr>
            <w:tcW w:w="1479" w:type="dxa"/>
          </w:tcPr>
          <w:p>
            <w:pPr>
              <w:pStyle w:val="TableParagraph"/>
              <w:rPr>
                <w:sz w:val="20"/>
              </w:rPr>
            </w:pPr>
          </w:p>
        </w:tc>
        <w:tc>
          <w:tcPr>
            <w:tcW w:w="1114" w:type="dxa"/>
          </w:tcPr>
          <w:p>
            <w:pPr>
              <w:pStyle w:val="TableParagraph"/>
              <w:spacing w:line="257" w:lineRule="exact" w:before="1"/>
              <w:ind w:left="87" w:right="81"/>
              <w:jc w:val="center"/>
              <w:rPr>
                <w:sz w:val="24"/>
              </w:rPr>
            </w:pPr>
            <w:r>
              <w:rPr>
                <w:spacing w:val="-2"/>
                <w:sz w:val="24"/>
              </w:rPr>
              <w:t>829,8</w:t>
            </w:r>
          </w:p>
        </w:tc>
        <w:tc>
          <w:tcPr>
            <w:tcW w:w="1239" w:type="dxa"/>
          </w:tcPr>
          <w:p>
            <w:pPr>
              <w:pStyle w:val="TableParagraph"/>
              <w:spacing w:line="257" w:lineRule="exact" w:before="1"/>
              <w:ind w:left="95" w:right="90"/>
              <w:jc w:val="center"/>
              <w:rPr>
                <w:sz w:val="24"/>
              </w:rPr>
            </w:pPr>
            <w:r>
              <w:rPr>
                <w:spacing w:val="-2"/>
                <w:sz w:val="24"/>
              </w:rPr>
              <w:t>872,3</w:t>
            </w:r>
          </w:p>
        </w:tc>
        <w:tc>
          <w:tcPr>
            <w:tcW w:w="1114" w:type="dxa"/>
          </w:tcPr>
          <w:p>
            <w:pPr>
              <w:pStyle w:val="TableParagraph"/>
              <w:spacing w:line="257" w:lineRule="exact" w:before="1"/>
              <w:ind w:left="86" w:right="82"/>
              <w:jc w:val="center"/>
              <w:rPr>
                <w:sz w:val="24"/>
              </w:rPr>
            </w:pPr>
            <w:r>
              <w:rPr>
                <w:spacing w:val="-2"/>
                <w:sz w:val="24"/>
              </w:rPr>
              <w:t>460,0</w:t>
            </w:r>
          </w:p>
        </w:tc>
      </w:tr>
      <w:tr>
        <w:trPr>
          <w:trHeight w:val="829"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pacing w:val="-2"/>
                <w:sz w:val="24"/>
              </w:rPr>
              <w:t>средства</w:t>
            </w:r>
          </w:p>
          <w:p>
            <w:pPr>
              <w:pStyle w:val="TableParagraph"/>
              <w:spacing w:line="274" w:lineRule="exact"/>
              <w:ind w:left="105"/>
              <w:rPr>
                <w:sz w:val="24"/>
              </w:rPr>
            </w:pPr>
            <w:r>
              <w:rPr>
                <w:spacing w:val="-2"/>
                <w:sz w:val="24"/>
              </w:rPr>
              <w:t>федерального бюджета</w:t>
            </w:r>
          </w:p>
        </w:tc>
        <w:tc>
          <w:tcPr>
            <w:tcW w:w="1114" w:type="dxa"/>
          </w:tcPr>
          <w:p>
            <w:pPr>
              <w:pStyle w:val="TableParagraph"/>
              <w:spacing w:line="272" w:lineRule="exact"/>
              <w:ind w:left="282"/>
              <w:rPr>
                <w:sz w:val="24"/>
              </w:rPr>
            </w:pPr>
            <w:r>
              <w:rPr>
                <w:sz w:val="24"/>
              </w:rPr>
              <w:t>1</w:t>
            </w:r>
            <w:r>
              <w:rPr>
                <w:spacing w:val="2"/>
                <w:sz w:val="24"/>
              </w:rPr>
              <w:t> </w:t>
            </w:r>
            <w:r>
              <w:rPr>
                <w:spacing w:val="-5"/>
                <w:sz w:val="24"/>
              </w:rPr>
              <w:t>619</w:t>
            </w:r>
          </w:p>
          <w:p>
            <w:pPr>
              <w:pStyle w:val="TableParagraph"/>
              <w:spacing w:before="2"/>
              <w:ind w:left="287"/>
              <w:rPr>
                <w:sz w:val="24"/>
              </w:rPr>
            </w:pPr>
            <w:r>
              <w:rPr>
                <w:spacing w:val="-2"/>
                <w:sz w:val="24"/>
              </w:rPr>
              <w:t>055,8</w:t>
            </w:r>
          </w:p>
        </w:tc>
        <w:tc>
          <w:tcPr>
            <w:tcW w:w="1359" w:type="dxa"/>
          </w:tcPr>
          <w:p>
            <w:pPr>
              <w:pStyle w:val="TableParagraph"/>
              <w:spacing w:line="272" w:lineRule="exact"/>
              <w:ind w:left="91" w:right="82"/>
              <w:jc w:val="center"/>
              <w:rPr>
                <w:sz w:val="24"/>
              </w:rPr>
            </w:pPr>
            <w:r>
              <w:rPr>
                <w:sz w:val="24"/>
              </w:rPr>
              <w:t>2</w:t>
            </w:r>
            <w:r>
              <w:rPr>
                <w:spacing w:val="2"/>
                <w:sz w:val="24"/>
              </w:rPr>
              <w:t> </w:t>
            </w:r>
            <w:r>
              <w:rPr>
                <w:sz w:val="24"/>
              </w:rPr>
              <w:t>092</w:t>
            </w:r>
            <w:r>
              <w:rPr>
                <w:spacing w:val="2"/>
                <w:sz w:val="24"/>
              </w:rPr>
              <w:t> </w:t>
            </w:r>
            <w:r>
              <w:rPr>
                <w:spacing w:val="-2"/>
                <w:sz w:val="24"/>
              </w:rPr>
              <w:t>244,4</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241</w:t>
            </w:r>
          </w:p>
          <w:p>
            <w:pPr>
              <w:pStyle w:val="TableParagraph"/>
              <w:spacing w:before="2"/>
              <w:ind w:left="243"/>
              <w:rPr>
                <w:sz w:val="24"/>
              </w:rPr>
            </w:pPr>
            <w:r>
              <w:rPr>
                <w:spacing w:val="-2"/>
                <w:sz w:val="24"/>
              </w:rPr>
              <w:t>897,5</w:t>
            </w:r>
          </w:p>
        </w:tc>
        <w:tc>
          <w:tcPr>
            <w:tcW w:w="1354" w:type="dxa"/>
          </w:tcPr>
          <w:p>
            <w:pPr>
              <w:pStyle w:val="TableParagraph"/>
              <w:spacing w:line="273" w:lineRule="exact"/>
              <w:ind w:left="85" w:right="82"/>
              <w:jc w:val="center"/>
              <w:rPr>
                <w:sz w:val="24"/>
              </w:rPr>
            </w:pPr>
            <w:r>
              <w:rPr>
                <w:sz w:val="24"/>
              </w:rPr>
              <w:t>3</w:t>
            </w:r>
            <w:r>
              <w:rPr>
                <w:spacing w:val="2"/>
                <w:sz w:val="24"/>
              </w:rPr>
              <w:t> </w:t>
            </w:r>
            <w:r>
              <w:rPr>
                <w:sz w:val="24"/>
              </w:rPr>
              <w:t>498</w:t>
            </w:r>
            <w:r>
              <w:rPr>
                <w:spacing w:val="2"/>
                <w:sz w:val="24"/>
              </w:rPr>
              <w:t> </w:t>
            </w:r>
            <w:r>
              <w:rPr>
                <w:spacing w:val="-2"/>
                <w:sz w:val="24"/>
              </w:rPr>
              <w:t>474,0</w:t>
            </w:r>
          </w:p>
        </w:tc>
        <w:tc>
          <w:tcPr>
            <w:tcW w:w="1479" w:type="dxa"/>
          </w:tcPr>
          <w:p>
            <w:pPr>
              <w:pStyle w:val="TableParagraph"/>
              <w:spacing w:line="273" w:lineRule="exact"/>
              <w:ind w:left="90" w:right="79"/>
              <w:jc w:val="center"/>
              <w:rPr>
                <w:sz w:val="24"/>
              </w:rPr>
            </w:pPr>
            <w:r>
              <w:rPr>
                <w:sz w:val="24"/>
              </w:rPr>
              <w:t>2</w:t>
            </w:r>
            <w:r>
              <w:rPr>
                <w:spacing w:val="2"/>
                <w:sz w:val="24"/>
              </w:rPr>
              <w:t> </w:t>
            </w:r>
            <w:r>
              <w:rPr>
                <w:sz w:val="24"/>
              </w:rPr>
              <w:t>621</w:t>
            </w:r>
            <w:r>
              <w:rPr>
                <w:spacing w:val="2"/>
                <w:sz w:val="24"/>
              </w:rPr>
              <w:t> </w:t>
            </w:r>
            <w:r>
              <w:rPr>
                <w:spacing w:val="-2"/>
                <w:sz w:val="24"/>
              </w:rPr>
              <w:t>818,6</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171</w:t>
            </w:r>
          </w:p>
          <w:p>
            <w:pPr>
              <w:pStyle w:val="TableParagraph"/>
              <w:spacing w:before="2"/>
              <w:ind w:left="285"/>
              <w:rPr>
                <w:sz w:val="24"/>
              </w:rPr>
            </w:pPr>
            <w:r>
              <w:rPr>
                <w:spacing w:val="-2"/>
                <w:sz w:val="24"/>
              </w:rPr>
              <w:t>982,0</w:t>
            </w:r>
          </w:p>
        </w:tc>
        <w:tc>
          <w:tcPr>
            <w:tcW w:w="1239" w:type="dxa"/>
          </w:tcPr>
          <w:p>
            <w:pPr>
              <w:pStyle w:val="TableParagraph"/>
              <w:spacing w:line="273" w:lineRule="exact"/>
              <w:ind w:left="7"/>
              <w:jc w:val="center"/>
              <w:rPr>
                <w:sz w:val="24"/>
              </w:rPr>
            </w:pPr>
            <w:r>
              <w:rPr>
                <w:sz w:val="24"/>
              </w:rPr>
              <w:t>2</w:t>
            </w:r>
          </w:p>
          <w:p>
            <w:pPr>
              <w:pStyle w:val="TableParagraph"/>
              <w:spacing w:before="2"/>
              <w:ind w:left="95" w:right="86"/>
              <w:jc w:val="center"/>
              <w:rPr>
                <w:sz w:val="24"/>
              </w:rPr>
            </w:pPr>
            <w:r>
              <w:rPr>
                <w:spacing w:val="-2"/>
                <w:sz w:val="24"/>
              </w:rPr>
              <w:t>200962,3</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216</w:t>
            </w:r>
          </w:p>
          <w:p>
            <w:pPr>
              <w:pStyle w:val="TableParagraph"/>
              <w:spacing w:before="2"/>
              <w:ind w:left="283"/>
              <w:rPr>
                <w:sz w:val="24"/>
              </w:rPr>
            </w:pPr>
            <w:r>
              <w:rPr>
                <w:spacing w:val="-2"/>
                <w:sz w:val="24"/>
              </w:rPr>
              <w:t>146,6</w:t>
            </w:r>
          </w:p>
        </w:tc>
      </w:tr>
      <w:tr>
        <w:trPr>
          <w:trHeight w:val="1377"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бюджетов государственных внебюджетных</w:t>
            </w:r>
          </w:p>
          <w:p>
            <w:pPr>
              <w:pStyle w:val="TableParagraph"/>
              <w:spacing w:line="257" w:lineRule="exact"/>
              <w:ind w:left="105"/>
              <w:rPr>
                <w:sz w:val="24"/>
              </w:rPr>
            </w:pPr>
            <w:r>
              <w:rPr>
                <w:spacing w:val="-2"/>
                <w:sz w:val="24"/>
              </w:rPr>
              <w:t>фондов</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7"/>
              <w:jc w:val="center"/>
              <w:rPr>
                <w:sz w:val="24"/>
              </w:rPr>
            </w:pPr>
            <w:r>
              <w:rPr>
                <w:sz w:val="24"/>
              </w:rPr>
              <w:t>100</w:t>
            </w:r>
            <w:r>
              <w:rPr>
                <w:spacing w:val="2"/>
                <w:sz w:val="24"/>
              </w:rPr>
              <w:t> </w:t>
            </w:r>
            <w:r>
              <w:rPr>
                <w:spacing w:val="-2"/>
                <w:sz w:val="24"/>
              </w:rPr>
              <w:t>097,3</w:t>
            </w:r>
          </w:p>
        </w:tc>
        <w:tc>
          <w:tcPr>
            <w:tcW w:w="1479" w:type="dxa"/>
          </w:tcPr>
          <w:p>
            <w:pPr>
              <w:pStyle w:val="TableParagraph"/>
              <w:spacing w:line="273" w:lineRule="exact"/>
              <w:ind w:left="90" w:right="84"/>
              <w:jc w:val="center"/>
              <w:rPr>
                <w:sz w:val="24"/>
              </w:rPr>
            </w:pPr>
            <w:r>
              <w:rPr>
                <w:sz w:val="24"/>
              </w:rPr>
              <w:t>267</w:t>
            </w:r>
            <w:r>
              <w:rPr>
                <w:spacing w:val="2"/>
                <w:sz w:val="24"/>
              </w:rPr>
              <w:t> </w:t>
            </w:r>
            <w:r>
              <w:rPr>
                <w:spacing w:val="-2"/>
                <w:sz w:val="24"/>
              </w:rPr>
              <w:t>970,4</w:t>
            </w:r>
          </w:p>
        </w:tc>
        <w:tc>
          <w:tcPr>
            <w:tcW w:w="1114" w:type="dxa"/>
          </w:tcPr>
          <w:p>
            <w:pPr>
              <w:pStyle w:val="TableParagraph"/>
              <w:spacing w:line="273" w:lineRule="exact"/>
              <w:ind w:left="82" w:right="82"/>
              <w:jc w:val="center"/>
              <w:rPr>
                <w:sz w:val="24"/>
              </w:rPr>
            </w:pPr>
            <w:r>
              <w:rPr>
                <w:sz w:val="24"/>
              </w:rPr>
              <w:t>50</w:t>
            </w:r>
            <w:r>
              <w:rPr>
                <w:spacing w:val="2"/>
                <w:sz w:val="24"/>
              </w:rPr>
              <w:t> </w:t>
            </w:r>
            <w:r>
              <w:rPr>
                <w:spacing w:val="-2"/>
                <w:sz w:val="24"/>
              </w:rPr>
              <w:t>287,2</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830"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pacing w:val="-2"/>
                <w:sz w:val="24"/>
              </w:rPr>
              <w:t>средства</w:t>
            </w:r>
          </w:p>
          <w:p>
            <w:pPr>
              <w:pStyle w:val="TableParagraph"/>
              <w:tabs>
                <w:tab w:pos="1736" w:val="left" w:leader="none"/>
              </w:tabs>
              <w:spacing w:line="274" w:lineRule="exact"/>
              <w:ind w:left="105" w:right="100"/>
              <w:rPr>
                <w:sz w:val="24"/>
              </w:rPr>
            </w:pPr>
            <w:r>
              <w:rPr>
                <w:spacing w:val="-2"/>
                <w:sz w:val="24"/>
              </w:rPr>
              <w:t>юридических</w:t>
            </w:r>
            <w:r>
              <w:rPr>
                <w:sz w:val="24"/>
              </w:rPr>
              <w:tab/>
            </w:r>
            <w:r>
              <w:rPr>
                <w:spacing w:val="-10"/>
                <w:sz w:val="24"/>
              </w:rPr>
              <w:t>и </w:t>
            </w:r>
            <w:r>
              <w:rPr>
                <w:sz w:val="24"/>
              </w:rPr>
              <w:t>физических лиц</w:t>
            </w:r>
          </w:p>
        </w:tc>
        <w:tc>
          <w:tcPr>
            <w:tcW w:w="1114" w:type="dxa"/>
          </w:tcPr>
          <w:p>
            <w:pPr>
              <w:pStyle w:val="TableParagraph"/>
              <w:spacing w:line="272" w:lineRule="exact"/>
              <w:ind w:left="3"/>
              <w:jc w:val="center"/>
              <w:rPr>
                <w:sz w:val="24"/>
              </w:rPr>
            </w:pPr>
            <w:r>
              <w:rPr>
                <w:sz w:val="24"/>
              </w:rPr>
              <w:t>2</w:t>
            </w:r>
          </w:p>
          <w:p>
            <w:pPr>
              <w:pStyle w:val="TableParagraph"/>
              <w:spacing w:before="2"/>
              <w:ind w:left="87" w:right="82"/>
              <w:jc w:val="center"/>
              <w:rPr>
                <w:sz w:val="24"/>
              </w:rPr>
            </w:pPr>
            <w:r>
              <w:rPr>
                <w:spacing w:val="-2"/>
                <w:sz w:val="24"/>
              </w:rPr>
              <w:t>244393,8</w:t>
            </w:r>
          </w:p>
        </w:tc>
        <w:tc>
          <w:tcPr>
            <w:tcW w:w="1359" w:type="dxa"/>
          </w:tcPr>
          <w:p>
            <w:pPr>
              <w:pStyle w:val="TableParagraph"/>
              <w:spacing w:line="273" w:lineRule="exact"/>
              <w:ind w:left="91" w:right="82"/>
              <w:jc w:val="center"/>
              <w:rPr>
                <w:sz w:val="24"/>
              </w:rPr>
            </w:pPr>
            <w:r>
              <w:rPr>
                <w:sz w:val="24"/>
              </w:rPr>
              <w:t>2</w:t>
            </w:r>
            <w:r>
              <w:rPr>
                <w:spacing w:val="2"/>
                <w:sz w:val="24"/>
              </w:rPr>
              <w:t> </w:t>
            </w:r>
            <w:r>
              <w:rPr>
                <w:sz w:val="24"/>
              </w:rPr>
              <w:t>307</w:t>
            </w:r>
            <w:r>
              <w:rPr>
                <w:spacing w:val="2"/>
                <w:sz w:val="24"/>
              </w:rPr>
              <w:t> </w:t>
            </w:r>
            <w:r>
              <w:rPr>
                <w:spacing w:val="-2"/>
                <w:sz w:val="24"/>
              </w:rPr>
              <w:t>880,8</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508</w:t>
            </w:r>
          </w:p>
          <w:p>
            <w:pPr>
              <w:pStyle w:val="TableParagraph"/>
              <w:spacing w:before="2"/>
              <w:ind w:left="243"/>
              <w:rPr>
                <w:sz w:val="24"/>
              </w:rPr>
            </w:pPr>
            <w:r>
              <w:rPr>
                <w:spacing w:val="-2"/>
                <w:sz w:val="24"/>
              </w:rPr>
              <w:t>358,8</w:t>
            </w:r>
          </w:p>
        </w:tc>
        <w:tc>
          <w:tcPr>
            <w:tcW w:w="1354" w:type="dxa"/>
          </w:tcPr>
          <w:p>
            <w:pPr>
              <w:pStyle w:val="TableParagraph"/>
              <w:spacing w:line="273" w:lineRule="exact"/>
              <w:ind w:left="85" w:right="82"/>
              <w:jc w:val="center"/>
              <w:rPr>
                <w:sz w:val="24"/>
              </w:rPr>
            </w:pPr>
            <w:r>
              <w:rPr>
                <w:sz w:val="24"/>
              </w:rPr>
              <w:t>2</w:t>
            </w:r>
            <w:r>
              <w:rPr>
                <w:spacing w:val="2"/>
                <w:sz w:val="24"/>
              </w:rPr>
              <w:t> </w:t>
            </w:r>
            <w:r>
              <w:rPr>
                <w:sz w:val="24"/>
              </w:rPr>
              <w:t>278</w:t>
            </w:r>
            <w:r>
              <w:rPr>
                <w:spacing w:val="2"/>
                <w:sz w:val="24"/>
              </w:rPr>
              <w:t> </w:t>
            </w:r>
            <w:r>
              <w:rPr>
                <w:spacing w:val="-2"/>
                <w:sz w:val="24"/>
              </w:rPr>
              <w:t>902,0</w:t>
            </w:r>
          </w:p>
        </w:tc>
        <w:tc>
          <w:tcPr>
            <w:tcW w:w="1479" w:type="dxa"/>
          </w:tcPr>
          <w:p>
            <w:pPr>
              <w:pStyle w:val="TableParagraph"/>
              <w:spacing w:line="273" w:lineRule="exact"/>
              <w:ind w:left="90" w:right="79"/>
              <w:jc w:val="center"/>
              <w:rPr>
                <w:sz w:val="24"/>
              </w:rPr>
            </w:pPr>
            <w:r>
              <w:rPr>
                <w:sz w:val="24"/>
              </w:rPr>
              <w:t>2</w:t>
            </w:r>
            <w:r>
              <w:rPr>
                <w:spacing w:val="2"/>
                <w:sz w:val="24"/>
              </w:rPr>
              <w:t> </w:t>
            </w:r>
            <w:r>
              <w:rPr>
                <w:sz w:val="24"/>
              </w:rPr>
              <w:t>287</w:t>
            </w:r>
            <w:r>
              <w:rPr>
                <w:spacing w:val="2"/>
                <w:sz w:val="24"/>
              </w:rPr>
              <w:t> </w:t>
            </w:r>
            <w:r>
              <w:rPr>
                <w:spacing w:val="-2"/>
                <w:sz w:val="24"/>
              </w:rPr>
              <w:t>064,1</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287</w:t>
            </w:r>
          </w:p>
          <w:p>
            <w:pPr>
              <w:pStyle w:val="TableParagraph"/>
              <w:spacing w:before="2"/>
              <w:ind w:left="285"/>
              <w:rPr>
                <w:sz w:val="24"/>
              </w:rPr>
            </w:pPr>
            <w:r>
              <w:rPr>
                <w:spacing w:val="-2"/>
                <w:sz w:val="24"/>
              </w:rPr>
              <w:t>064,1</w:t>
            </w:r>
          </w:p>
        </w:tc>
        <w:tc>
          <w:tcPr>
            <w:tcW w:w="1239" w:type="dxa"/>
          </w:tcPr>
          <w:p>
            <w:pPr>
              <w:pStyle w:val="TableParagraph"/>
              <w:spacing w:line="273" w:lineRule="exact"/>
              <w:ind w:left="7"/>
              <w:jc w:val="center"/>
              <w:rPr>
                <w:sz w:val="24"/>
              </w:rPr>
            </w:pPr>
            <w:r>
              <w:rPr>
                <w:sz w:val="24"/>
              </w:rPr>
              <w:t>2</w:t>
            </w:r>
          </w:p>
          <w:p>
            <w:pPr>
              <w:pStyle w:val="TableParagraph"/>
              <w:spacing w:before="2"/>
              <w:ind w:left="95" w:right="86"/>
              <w:jc w:val="center"/>
              <w:rPr>
                <w:sz w:val="24"/>
              </w:rPr>
            </w:pPr>
            <w:r>
              <w:rPr>
                <w:spacing w:val="-2"/>
                <w:sz w:val="24"/>
              </w:rPr>
              <w:t>287064,1</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287</w:t>
            </w:r>
          </w:p>
          <w:p>
            <w:pPr>
              <w:pStyle w:val="TableParagraph"/>
              <w:spacing w:before="2"/>
              <w:ind w:left="283"/>
              <w:rPr>
                <w:sz w:val="24"/>
              </w:rPr>
            </w:pPr>
            <w:r>
              <w:rPr>
                <w:spacing w:val="-2"/>
                <w:sz w:val="24"/>
              </w:rPr>
              <w:t>064,1</w:t>
            </w:r>
          </w:p>
        </w:tc>
      </w:tr>
      <w:tr>
        <w:trPr>
          <w:trHeight w:val="551" w:hRule="atLeast"/>
        </w:trPr>
        <w:tc>
          <w:tcPr>
            <w:tcW w:w="3557" w:type="dxa"/>
            <w:vMerge w:val="restart"/>
          </w:tcPr>
          <w:p>
            <w:pPr>
              <w:pStyle w:val="TableParagraph"/>
              <w:tabs>
                <w:tab w:pos="916" w:val="left" w:leader="none"/>
                <w:tab w:pos="1420" w:val="left" w:leader="none"/>
                <w:tab w:pos="1794" w:val="left" w:leader="none"/>
                <w:tab w:pos="2154" w:val="left" w:leader="none"/>
                <w:tab w:pos="2317" w:val="left" w:leader="none"/>
                <w:tab w:pos="3320" w:val="left" w:leader="none"/>
              </w:tabs>
              <w:ind w:left="110" w:right="95"/>
              <w:rPr>
                <w:sz w:val="24"/>
              </w:rPr>
            </w:pPr>
            <w:r>
              <w:rPr>
                <w:spacing w:val="-4"/>
                <w:sz w:val="24"/>
              </w:rPr>
              <w:t>Меры</w:t>
            </w:r>
            <w:r>
              <w:rPr>
                <w:sz w:val="24"/>
              </w:rPr>
              <w:tab/>
            </w:r>
            <w:r>
              <w:rPr>
                <w:spacing w:val="-2"/>
                <w:sz w:val="24"/>
              </w:rPr>
              <w:t>социальной</w:t>
            </w:r>
            <w:r>
              <w:rPr>
                <w:sz w:val="24"/>
              </w:rPr>
              <w:tab/>
              <w:tab/>
            </w:r>
            <w:r>
              <w:rPr>
                <w:spacing w:val="-2"/>
                <w:sz w:val="24"/>
              </w:rPr>
              <w:t>поддержки </w:t>
            </w:r>
            <w:r>
              <w:rPr>
                <w:sz w:val="24"/>
              </w:rPr>
              <w:t>лиц,</w:t>
            </w:r>
            <w:r>
              <w:rPr>
                <w:spacing w:val="40"/>
                <w:sz w:val="24"/>
              </w:rPr>
              <w:t> </w:t>
            </w:r>
            <w:r>
              <w:rPr>
                <w:sz w:val="24"/>
              </w:rPr>
              <w:t>проживающих</w:t>
            </w:r>
            <w:r>
              <w:rPr>
                <w:spacing w:val="40"/>
                <w:sz w:val="24"/>
              </w:rPr>
              <w:t> </w:t>
            </w:r>
            <w:r>
              <w:rPr>
                <w:sz w:val="24"/>
              </w:rPr>
              <w:t>в</w:t>
            </w:r>
            <w:r>
              <w:rPr>
                <w:spacing w:val="40"/>
                <w:sz w:val="24"/>
              </w:rPr>
              <w:t> </w:t>
            </w:r>
            <w:r>
              <w:rPr>
                <w:sz w:val="24"/>
              </w:rPr>
              <w:t>сельской </w:t>
            </w:r>
            <w:r>
              <w:rPr>
                <w:spacing w:val="-2"/>
                <w:sz w:val="24"/>
              </w:rPr>
              <w:t>местности</w:t>
            </w:r>
            <w:r>
              <w:rPr>
                <w:sz w:val="24"/>
              </w:rPr>
              <w:tab/>
            </w:r>
            <w:r>
              <w:rPr>
                <w:spacing w:val="-10"/>
                <w:sz w:val="24"/>
              </w:rPr>
              <w:t>и</w:t>
            </w:r>
            <w:r>
              <w:rPr>
                <w:sz w:val="24"/>
              </w:rPr>
              <w:tab/>
            </w:r>
            <w:r>
              <w:rPr>
                <w:spacing w:val="-2"/>
                <w:sz w:val="24"/>
              </w:rPr>
              <w:t>работающих</w:t>
            </w:r>
            <w:r>
              <w:rPr>
                <w:sz w:val="24"/>
              </w:rPr>
              <w:tab/>
            </w:r>
            <w:r>
              <w:rPr>
                <w:spacing w:val="-47"/>
                <w:sz w:val="24"/>
              </w:rPr>
              <w:t> </w:t>
            </w:r>
            <w:r>
              <w:rPr>
                <w:spacing w:val="-6"/>
                <w:sz w:val="24"/>
              </w:rPr>
              <w:t>в </w:t>
            </w:r>
            <w:r>
              <w:rPr>
                <w:spacing w:val="-2"/>
                <w:sz w:val="24"/>
              </w:rPr>
              <w:t>учреждениях,</w:t>
            </w:r>
            <w:r>
              <w:rPr>
                <w:spacing w:val="40"/>
                <w:sz w:val="24"/>
              </w:rPr>
              <w:t> </w:t>
            </w:r>
            <w:r>
              <w:rPr>
                <w:spacing w:val="-2"/>
                <w:sz w:val="24"/>
              </w:rPr>
              <w:t>подведомственных Департаменту</w:t>
            </w:r>
            <w:r>
              <w:rPr>
                <w:sz w:val="24"/>
              </w:rPr>
              <w:tab/>
              <w:tab/>
            </w:r>
            <w:r>
              <w:rPr>
                <w:spacing w:val="-4"/>
                <w:sz w:val="24"/>
              </w:rPr>
              <w:t>труда</w:t>
            </w:r>
            <w:r>
              <w:rPr>
                <w:sz w:val="24"/>
              </w:rPr>
              <w:tab/>
            </w:r>
            <w:r>
              <w:rPr>
                <w:spacing w:val="-10"/>
                <w:sz w:val="24"/>
              </w:rPr>
              <w:t>и </w:t>
            </w:r>
            <w:r>
              <w:rPr>
                <w:sz w:val="24"/>
              </w:rPr>
              <w:t>социальной</w:t>
            </w:r>
            <w:r>
              <w:rPr>
                <w:spacing w:val="70"/>
                <w:w w:val="150"/>
                <w:sz w:val="24"/>
              </w:rPr>
              <w:t> </w:t>
            </w:r>
            <w:r>
              <w:rPr>
                <w:sz w:val="24"/>
              </w:rPr>
              <w:t>защиты</w:t>
            </w:r>
            <w:r>
              <w:rPr>
                <w:spacing w:val="70"/>
                <w:w w:val="150"/>
                <w:sz w:val="24"/>
              </w:rPr>
              <w:t> </w:t>
            </w:r>
            <w:r>
              <w:rPr>
                <w:spacing w:val="-2"/>
                <w:sz w:val="24"/>
              </w:rPr>
              <w:t>населения</w:t>
            </w:r>
          </w:p>
          <w:p>
            <w:pPr>
              <w:pStyle w:val="TableParagraph"/>
              <w:spacing w:line="259" w:lineRule="exact"/>
              <w:ind w:left="110"/>
              <w:rPr>
                <w:sz w:val="24"/>
              </w:rPr>
            </w:pPr>
            <w:r>
              <w:rPr>
                <w:sz w:val="24"/>
              </w:rPr>
              <w:t>города</w:t>
            </w:r>
            <w:r>
              <w:rPr>
                <w:spacing w:val="-2"/>
                <w:sz w:val="24"/>
              </w:rPr>
              <w:t> Москвы</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82"/>
              <w:jc w:val="center"/>
              <w:rPr>
                <w:sz w:val="24"/>
              </w:rPr>
            </w:pPr>
            <w:r>
              <w:rPr>
                <w:sz w:val="24"/>
              </w:rPr>
              <w:t>32</w:t>
            </w:r>
            <w:r>
              <w:rPr>
                <w:spacing w:val="2"/>
                <w:sz w:val="24"/>
              </w:rPr>
              <w:t> </w:t>
            </w:r>
            <w:r>
              <w:rPr>
                <w:spacing w:val="-2"/>
                <w:sz w:val="24"/>
              </w:rPr>
              <w:t>555,2</w:t>
            </w:r>
          </w:p>
        </w:tc>
        <w:tc>
          <w:tcPr>
            <w:tcW w:w="1359" w:type="dxa"/>
          </w:tcPr>
          <w:p>
            <w:pPr>
              <w:pStyle w:val="TableParagraph"/>
              <w:spacing w:line="272" w:lineRule="exact"/>
              <w:ind w:left="91" w:right="83"/>
              <w:jc w:val="center"/>
              <w:rPr>
                <w:sz w:val="24"/>
              </w:rPr>
            </w:pPr>
            <w:r>
              <w:rPr>
                <w:sz w:val="24"/>
              </w:rPr>
              <w:t>31</w:t>
            </w:r>
            <w:r>
              <w:rPr>
                <w:spacing w:val="2"/>
                <w:sz w:val="24"/>
              </w:rPr>
              <w:t> </w:t>
            </w:r>
            <w:r>
              <w:rPr>
                <w:spacing w:val="-2"/>
                <w:sz w:val="24"/>
              </w:rPr>
              <w:t>624,4</w:t>
            </w:r>
          </w:p>
        </w:tc>
        <w:tc>
          <w:tcPr>
            <w:tcW w:w="1037" w:type="dxa"/>
          </w:tcPr>
          <w:p>
            <w:pPr>
              <w:pStyle w:val="TableParagraph"/>
              <w:spacing w:line="271" w:lineRule="exact"/>
              <w:ind w:left="108" w:right="109"/>
              <w:jc w:val="center"/>
              <w:rPr>
                <w:sz w:val="24"/>
              </w:rPr>
            </w:pPr>
            <w:r>
              <w:rPr>
                <w:spacing w:val="-5"/>
                <w:sz w:val="24"/>
              </w:rPr>
              <w:t>34</w:t>
            </w:r>
          </w:p>
          <w:p>
            <w:pPr>
              <w:pStyle w:val="TableParagraph"/>
              <w:spacing w:line="260" w:lineRule="exact"/>
              <w:ind w:left="108" w:right="109"/>
              <w:jc w:val="center"/>
              <w:rPr>
                <w:sz w:val="24"/>
              </w:rPr>
            </w:pPr>
            <w:r>
              <w:rPr>
                <w:spacing w:val="-2"/>
                <w:sz w:val="24"/>
              </w:rPr>
              <w:t>634,7</w:t>
            </w:r>
          </w:p>
        </w:tc>
        <w:tc>
          <w:tcPr>
            <w:tcW w:w="1354" w:type="dxa"/>
          </w:tcPr>
          <w:p>
            <w:pPr>
              <w:pStyle w:val="TableParagraph"/>
              <w:spacing w:line="272" w:lineRule="exact"/>
              <w:ind w:left="85" w:right="82"/>
              <w:jc w:val="center"/>
              <w:rPr>
                <w:sz w:val="24"/>
              </w:rPr>
            </w:pPr>
            <w:r>
              <w:rPr>
                <w:sz w:val="24"/>
              </w:rPr>
              <w:t>31</w:t>
            </w:r>
            <w:r>
              <w:rPr>
                <w:spacing w:val="2"/>
                <w:sz w:val="24"/>
              </w:rPr>
              <w:t> </w:t>
            </w:r>
            <w:r>
              <w:rPr>
                <w:spacing w:val="-2"/>
                <w:sz w:val="24"/>
              </w:rPr>
              <w:t>940,3</w:t>
            </w:r>
          </w:p>
        </w:tc>
        <w:tc>
          <w:tcPr>
            <w:tcW w:w="1479" w:type="dxa"/>
          </w:tcPr>
          <w:p>
            <w:pPr>
              <w:pStyle w:val="TableParagraph"/>
              <w:spacing w:line="272" w:lineRule="exact"/>
              <w:ind w:left="90" w:right="79"/>
              <w:jc w:val="center"/>
              <w:rPr>
                <w:sz w:val="24"/>
              </w:rPr>
            </w:pPr>
            <w:r>
              <w:rPr>
                <w:sz w:val="24"/>
              </w:rPr>
              <w:t>32</w:t>
            </w:r>
            <w:r>
              <w:rPr>
                <w:spacing w:val="2"/>
                <w:sz w:val="24"/>
              </w:rPr>
              <w:t> </w:t>
            </w:r>
            <w:r>
              <w:rPr>
                <w:spacing w:val="-2"/>
                <w:sz w:val="24"/>
              </w:rPr>
              <w:t>838,7</w:t>
            </w:r>
          </w:p>
        </w:tc>
        <w:tc>
          <w:tcPr>
            <w:tcW w:w="1114" w:type="dxa"/>
          </w:tcPr>
          <w:p>
            <w:pPr>
              <w:pStyle w:val="TableParagraph"/>
              <w:spacing w:line="272" w:lineRule="exact"/>
              <w:ind w:left="82" w:right="82"/>
              <w:jc w:val="center"/>
              <w:rPr>
                <w:sz w:val="24"/>
              </w:rPr>
            </w:pPr>
            <w:r>
              <w:rPr>
                <w:sz w:val="24"/>
              </w:rPr>
              <w:t>44</w:t>
            </w:r>
            <w:r>
              <w:rPr>
                <w:spacing w:val="2"/>
                <w:sz w:val="24"/>
              </w:rPr>
              <w:t> </w:t>
            </w:r>
            <w:r>
              <w:rPr>
                <w:spacing w:val="-2"/>
                <w:sz w:val="24"/>
              </w:rPr>
              <w:t>467,9</w:t>
            </w:r>
          </w:p>
        </w:tc>
        <w:tc>
          <w:tcPr>
            <w:tcW w:w="1239" w:type="dxa"/>
          </w:tcPr>
          <w:p>
            <w:pPr>
              <w:pStyle w:val="TableParagraph"/>
              <w:spacing w:line="272" w:lineRule="exact"/>
              <w:ind w:left="95" w:right="86"/>
              <w:jc w:val="center"/>
              <w:rPr>
                <w:sz w:val="24"/>
              </w:rPr>
            </w:pPr>
            <w:r>
              <w:rPr>
                <w:sz w:val="24"/>
              </w:rPr>
              <w:t>45</w:t>
            </w:r>
            <w:r>
              <w:rPr>
                <w:spacing w:val="2"/>
                <w:sz w:val="24"/>
              </w:rPr>
              <w:t> </w:t>
            </w:r>
            <w:r>
              <w:rPr>
                <w:spacing w:val="-2"/>
                <w:sz w:val="24"/>
              </w:rPr>
              <w:t>421,7</w:t>
            </w:r>
          </w:p>
        </w:tc>
        <w:tc>
          <w:tcPr>
            <w:tcW w:w="1114" w:type="dxa"/>
          </w:tcPr>
          <w:p>
            <w:pPr>
              <w:pStyle w:val="TableParagraph"/>
              <w:spacing w:line="272" w:lineRule="exact"/>
              <w:ind w:left="81" w:right="82"/>
              <w:jc w:val="center"/>
              <w:rPr>
                <w:sz w:val="24"/>
              </w:rPr>
            </w:pPr>
            <w:r>
              <w:rPr>
                <w:sz w:val="24"/>
              </w:rPr>
              <w:t>45</w:t>
            </w:r>
            <w:r>
              <w:rPr>
                <w:spacing w:val="2"/>
                <w:sz w:val="24"/>
              </w:rPr>
              <w:t> </w:t>
            </w:r>
            <w:r>
              <w:rPr>
                <w:spacing w:val="-2"/>
                <w:sz w:val="24"/>
              </w:rPr>
              <w:t>421,7</w:t>
            </w:r>
          </w:p>
        </w:tc>
      </w:tr>
      <w:tr>
        <w:trPr>
          <w:trHeight w:val="1646"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32</w:t>
            </w:r>
            <w:r>
              <w:rPr>
                <w:spacing w:val="2"/>
                <w:sz w:val="24"/>
              </w:rPr>
              <w:t> </w:t>
            </w:r>
            <w:r>
              <w:rPr>
                <w:spacing w:val="-2"/>
                <w:sz w:val="24"/>
              </w:rPr>
              <w:t>555,2</w:t>
            </w:r>
          </w:p>
        </w:tc>
        <w:tc>
          <w:tcPr>
            <w:tcW w:w="1359" w:type="dxa"/>
          </w:tcPr>
          <w:p>
            <w:pPr>
              <w:pStyle w:val="TableParagraph"/>
              <w:spacing w:line="273" w:lineRule="exact"/>
              <w:ind w:left="91" w:right="83"/>
              <w:jc w:val="center"/>
              <w:rPr>
                <w:sz w:val="24"/>
              </w:rPr>
            </w:pPr>
            <w:r>
              <w:rPr>
                <w:sz w:val="24"/>
              </w:rPr>
              <w:t>31</w:t>
            </w:r>
            <w:r>
              <w:rPr>
                <w:spacing w:val="2"/>
                <w:sz w:val="24"/>
              </w:rPr>
              <w:t> </w:t>
            </w:r>
            <w:r>
              <w:rPr>
                <w:spacing w:val="-2"/>
                <w:sz w:val="24"/>
              </w:rPr>
              <w:t>624,4</w:t>
            </w:r>
          </w:p>
        </w:tc>
        <w:tc>
          <w:tcPr>
            <w:tcW w:w="1037" w:type="dxa"/>
          </w:tcPr>
          <w:p>
            <w:pPr>
              <w:pStyle w:val="TableParagraph"/>
              <w:spacing w:line="271" w:lineRule="exact"/>
              <w:ind w:left="108" w:right="109"/>
              <w:jc w:val="center"/>
              <w:rPr>
                <w:sz w:val="24"/>
              </w:rPr>
            </w:pPr>
            <w:r>
              <w:rPr>
                <w:spacing w:val="-5"/>
                <w:sz w:val="24"/>
              </w:rPr>
              <w:t>34</w:t>
            </w:r>
          </w:p>
          <w:p>
            <w:pPr>
              <w:pStyle w:val="TableParagraph"/>
              <w:spacing w:line="275" w:lineRule="exact"/>
              <w:ind w:left="108" w:right="109"/>
              <w:jc w:val="center"/>
              <w:rPr>
                <w:sz w:val="24"/>
              </w:rPr>
            </w:pPr>
            <w:r>
              <w:rPr>
                <w:spacing w:val="-2"/>
                <w:sz w:val="24"/>
              </w:rPr>
              <w:t>634,7</w:t>
            </w:r>
          </w:p>
        </w:tc>
        <w:tc>
          <w:tcPr>
            <w:tcW w:w="1354" w:type="dxa"/>
          </w:tcPr>
          <w:p>
            <w:pPr>
              <w:pStyle w:val="TableParagraph"/>
              <w:spacing w:line="273" w:lineRule="exact"/>
              <w:ind w:left="85" w:right="82"/>
              <w:jc w:val="center"/>
              <w:rPr>
                <w:sz w:val="24"/>
              </w:rPr>
            </w:pPr>
            <w:r>
              <w:rPr>
                <w:sz w:val="24"/>
              </w:rPr>
              <w:t>31</w:t>
            </w:r>
            <w:r>
              <w:rPr>
                <w:spacing w:val="2"/>
                <w:sz w:val="24"/>
              </w:rPr>
              <w:t> </w:t>
            </w:r>
            <w:r>
              <w:rPr>
                <w:spacing w:val="-2"/>
                <w:sz w:val="24"/>
              </w:rPr>
              <w:t>940,3</w:t>
            </w:r>
          </w:p>
        </w:tc>
        <w:tc>
          <w:tcPr>
            <w:tcW w:w="1479" w:type="dxa"/>
          </w:tcPr>
          <w:p>
            <w:pPr>
              <w:pStyle w:val="TableParagraph"/>
              <w:spacing w:line="273" w:lineRule="exact"/>
              <w:ind w:left="90" w:right="79"/>
              <w:jc w:val="center"/>
              <w:rPr>
                <w:sz w:val="24"/>
              </w:rPr>
            </w:pPr>
            <w:r>
              <w:rPr>
                <w:sz w:val="24"/>
              </w:rPr>
              <w:t>32</w:t>
            </w:r>
            <w:r>
              <w:rPr>
                <w:spacing w:val="2"/>
                <w:sz w:val="24"/>
              </w:rPr>
              <w:t> </w:t>
            </w:r>
            <w:r>
              <w:rPr>
                <w:spacing w:val="-2"/>
                <w:sz w:val="24"/>
              </w:rPr>
              <w:t>838,7</w:t>
            </w:r>
          </w:p>
        </w:tc>
        <w:tc>
          <w:tcPr>
            <w:tcW w:w="1114" w:type="dxa"/>
          </w:tcPr>
          <w:p>
            <w:pPr>
              <w:pStyle w:val="TableParagraph"/>
              <w:spacing w:line="273" w:lineRule="exact"/>
              <w:ind w:left="82" w:right="82"/>
              <w:jc w:val="center"/>
              <w:rPr>
                <w:sz w:val="24"/>
              </w:rPr>
            </w:pPr>
            <w:r>
              <w:rPr>
                <w:sz w:val="24"/>
              </w:rPr>
              <w:t>44</w:t>
            </w:r>
            <w:r>
              <w:rPr>
                <w:spacing w:val="2"/>
                <w:sz w:val="24"/>
              </w:rPr>
              <w:t> </w:t>
            </w:r>
            <w:r>
              <w:rPr>
                <w:spacing w:val="-2"/>
                <w:sz w:val="24"/>
              </w:rPr>
              <w:t>467,9</w:t>
            </w:r>
          </w:p>
        </w:tc>
        <w:tc>
          <w:tcPr>
            <w:tcW w:w="1239" w:type="dxa"/>
          </w:tcPr>
          <w:p>
            <w:pPr>
              <w:pStyle w:val="TableParagraph"/>
              <w:spacing w:line="273" w:lineRule="exact"/>
              <w:ind w:left="95" w:right="86"/>
              <w:jc w:val="center"/>
              <w:rPr>
                <w:sz w:val="24"/>
              </w:rPr>
            </w:pPr>
            <w:r>
              <w:rPr>
                <w:sz w:val="24"/>
              </w:rPr>
              <w:t>45</w:t>
            </w:r>
            <w:r>
              <w:rPr>
                <w:spacing w:val="2"/>
                <w:sz w:val="24"/>
              </w:rPr>
              <w:t> </w:t>
            </w:r>
            <w:r>
              <w:rPr>
                <w:spacing w:val="-2"/>
                <w:sz w:val="24"/>
              </w:rPr>
              <w:t>421,7</w:t>
            </w:r>
          </w:p>
        </w:tc>
        <w:tc>
          <w:tcPr>
            <w:tcW w:w="1114" w:type="dxa"/>
          </w:tcPr>
          <w:p>
            <w:pPr>
              <w:pStyle w:val="TableParagraph"/>
              <w:spacing w:line="273" w:lineRule="exact"/>
              <w:ind w:left="81" w:right="82"/>
              <w:jc w:val="center"/>
              <w:rPr>
                <w:sz w:val="24"/>
              </w:rPr>
            </w:pPr>
            <w:r>
              <w:rPr>
                <w:sz w:val="24"/>
              </w:rPr>
              <w:t>45</w:t>
            </w:r>
            <w:r>
              <w:rPr>
                <w:spacing w:val="2"/>
                <w:sz w:val="24"/>
              </w:rPr>
              <w:t> </w:t>
            </w:r>
            <w:r>
              <w:rPr>
                <w:spacing w:val="-2"/>
                <w:sz w:val="24"/>
              </w:rPr>
              <w:t>421,7</w:t>
            </w:r>
          </w:p>
        </w:tc>
      </w:tr>
      <w:tr>
        <w:trPr>
          <w:trHeight w:val="273" w:hRule="atLeast"/>
        </w:trPr>
        <w:tc>
          <w:tcPr>
            <w:tcW w:w="3557" w:type="dxa"/>
            <w:vMerge w:val="restart"/>
          </w:tcPr>
          <w:p>
            <w:pPr>
              <w:pStyle w:val="TableParagraph"/>
              <w:tabs>
                <w:tab w:pos="2288" w:val="left" w:leader="none"/>
              </w:tabs>
              <w:ind w:left="110" w:right="91"/>
              <w:jc w:val="both"/>
              <w:rPr>
                <w:sz w:val="24"/>
              </w:rPr>
            </w:pPr>
            <w:r>
              <w:rPr>
                <w:sz w:val="24"/>
              </w:rPr>
              <w:t>Организация</w:t>
            </w:r>
            <w:r>
              <w:rPr>
                <w:spacing w:val="-11"/>
                <w:sz w:val="24"/>
              </w:rPr>
              <w:t> </w:t>
            </w:r>
            <w:r>
              <w:rPr>
                <w:sz w:val="24"/>
              </w:rPr>
              <w:t>городского</w:t>
            </w:r>
            <w:r>
              <w:rPr>
                <w:spacing w:val="-5"/>
                <w:sz w:val="24"/>
              </w:rPr>
              <w:t> </w:t>
            </w:r>
            <w:r>
              <w:rPr>
                <w:sz w:val="24"/>
              </w:rPr>
              <w:t>отдыха детей в период летних школьных каникул в рамках </w:t>
            </w:r>
            <w:r>
              <w:rPr>
                <w:spacing w:val="-2"/>
                <w:sz w:val="24"/>
              </w:rPr>
              <w:t>реализации</w:t>
            </w:r>
            <w:r>
              <w:rPr>
                <w:sz w:val="24"/>
              </w:rPr>
              <w:tab/>
            </w:r>
            <w:r>
              <w:rPr>
                <w:spacing w:val="-2"/>
                <w:sz w:val="24"/>
              </w:rPr>
              <w:t>программы </w:t>
            </w:r>
            <w:r>
              <w:rPr>
                <w:sz w:val="24"/>
              </w:rPr>
              <w:t>активного</w:t>
            </w:r>
            <w:r>
              <w:rPr>
                <w:spacing w:val="78"/>
                <w:w w:val="150"/>
                <w:sz w:val="24"/>
              </w:rPr>
              <w:t>  </w:t>
            </w:r>
            <w:r>
              <w:rPr>
                <w:sz w:val="24"/>
              </w:rPr>
              <w:t>детского</w:t>
            </w:r>
            <w:r>
              <w:rPr>
                <w:spacing w:val="76"/>
                <w:w w:val="150"/>
                <w:sz w:val="24"/>
              </w:rPr>
              <w:t>  </w:t>
            </w:r>
            <w:r>
              <w:rPr>
                <w:spacing w:val="-2"/>
                <w:sz w:val="24"/>
              </w:rPr>
              <w:t>отдыха</w:t>
            </w:r>
          </w:p>
          <w:p>
            <w:pPr>
              <w:pStyle w:val="TableParagraph"/>
              <w:spacing w:line="259" w:lineRule="exact"/>
              <w:ind w:left="110"/>
              <w:jc w:val="both"/>
              <w:rPr>
                <w:sz w:val="24"/>
              </w:rPr>
            </w:pPr>
            <w:r>
              <w:rPr>
                <w:sz w:val="24"/>
              </w:rPr>
              <w:t>"Московская</w:t>
            </w:r>
            <w:r>
              <w:rPr>
                <w:spacing w:val="-9"/>
                <w:sz w:val="24"/>
              </w:rPr>
              <w:t> </w:t>
            </w:r>
            <w:r>
              <w:rPr>
                <w:spacing w:val="-2"/>
                <w:sz w:val="24"/>
              </w:rPr>
              <w:t>смена"</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82"/>
              <w:jc w:val="center"/>
              <w:rPr>
                <w:sz w:val="24"/>
              </w:rPr>
            </w:pPr>
            <w:r>
              <w:rPr>
                <w:sz w:val="24"/>
              </w:rPr>
              <w:t>49</w:t>
            </w:r>
            <w:r>
              <w:rPr>
                <w:spacing w:val="2"/>
                <w:sz w:val="24"/>
              </w:rPr>
              <w:t> </w:t>
            </w:r>
            <w:r>
              <w:rPr>
                <w:spacing w:val="-2"/>
                <w:sz w:val="24"/>
              </w:rPr>
              <w:t>973,2</w:t>
            </w:r>
          </w:p>
        </w:tc>
        <w:tc>
          <w:tcPr>
            <w:tcW w:w="1359" w:type="dxa"/>
          </w:tcPr>
          <w:p>
            <w:pPr>
              <w:pStyle w:val="TableParagraph"/>
              <w:spacing w:line="253" w:lineRule="exact"/>
              <w:ind w:left="91" w:right="70"/>
              <w:jc w:val="center"/>
              <w:rPr>
                <w:sz w:val="24"/>
              </w:rPr>
            </w:pPr>
            <w:r>
              <w:rPr>
                <w:spacing w:val="-5"/>
                <w:sz w:val="24"/>
              </w:rPr>
              <w:t>0,0</w:t>
            </w:r>
          </w:p>
        </w:tc>
        <w:tc>
          <w:tcPr>
            <w:tcW w:w="1037" w:type="dxa"/>
          </w:tcPr>
          <w:p>
            <w:pPr>
              <w:pStyle w:val="TableParagraph"/>
              <w:spacing w:line="253" w:lineRule="exact"/>
              <w:ind w:left="110" w:right="104"/>
              <w:jc w:val="center"/>
              <w:rPr>
                <w:sz w:val="24"/>
              </w:rPr>
            </w:pPr>
            <w:r>
              <w:rPr>
                <w:spacing w:val="-5"/>
                <w:sz w:val="24"/>
              </w:rPr>
              <w:t>0,0</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1372"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49</w:t>
            </w:r>
            <w:r>
              <w:rPr>
                <w:spacing w:val="2"/>
                <w:sz w:val="24"/>
              </w:rPr>
              <w:t> </w:t>
            </w:r>
            <w:r>
              <w:rPr>
                <w:spacing w:val="-2"/>
                <w:sz w:val="24"/>
              </w:rPr>
              <w:t>973,2</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7"/>
              <w:jc w:val="center"/>
              <w:rPr>
                <w:sz w:val="24"/>
              </w:rPr>
            </w:pPr>
            <w:r>
              <w:rPr>
                <w:spacing w:val="-5"/>
                <w:sz w:val="24"/>
              </w:rPr>
              <w:t>0,0</w:t>
            </w:r>
          </w:p>
        </w:tc>
      </w:tr>
      <w:tr>
        <w:trPr>
          <w:trHeight w:val="551" w:hRule="atLeast"/>
        </w:trPr>
        <w:tc>
          <w:tcPr>
            <w:tcW w:w="3557" w:type="dxa"/>
            <w:vMerge w:val="restart"/>
          </w:tcPr>
          <w:p>
            <w:pPr>
              <w:pStyle w:val="TableParagraph"/>
              <w:tabs>
                <w:tab w:pos="916" w:val="left" w:leader="none"/>
                <w:tab w:pos="2284" w:val="left" w:leader="none"/>
                <w:tab w:pos="2317" w:val="left" w:leader="none"/>
              </w:tabs>
              <w:spacing w:line="237" w:lineRule="auto"/>
              <w:ind w:left="110" w:right="96"/>
              <w:rPr>
                <w:sz w:val="24"/>
              </w:rPr>
            </w:pPr>
            <w:r>
              <w:rPr>
                <w:spacing w:val="-4"/>
                <w:sz w:val="24"/>
              </w:rPr>
              <w:t>Меры</w:t>
            </w:r>
            <w:r>
              <w:rPr>
                <w:sz w:val="24"/>
              </w:rPr>
              <w:tab/>
            </w:r>
            <w:r>
              <w:rPr>
                <w:spacing w:val="-2"/>
                <w:sz w:val="24"/>
              </w:rPr>
              <w:t>социальной</w:t>
            </w:r>
            <w:r>
              <w:rPr>
                <w:sz w:val="24"/>
              </w:rPr>
              <w:tab/>
              <w:tab/>
            </w:r>
            <w:r>
              <w:rPr>
                <w:spacing w:val="-2"/>
                <w:sz w:val="24"/>
              </w:rPr>
              <w:t>поддержки отдельным</w:t>
            </w:r>
            <w:r>
              <w:rPr>
                <w:sz w:val="24"/>
              </w:rPr>
              <w:tab/>
            </w:r>
            <w:r>
              <w:rPr>
                <w:spacing w:val="-2"/>
                <w:sz w:val="24"/>
              </w:rPr>
              <w:t>категориям</w:t>
            </w:r>
          </w:p>
          <w:p>
            <w:pPr>
              <w:pStyle w:val="TableParagraph"/>
              <w:tabs>
                <w:tab w:pos="1981" w:val="left" w:leader="none"/>
                <w:tab w:pos="2159" w:val="left" w:leader="none"/>
              </w:tabs>
              <w:spacing w:line="237" w:lineRule="auto" w:before="4"/>
              <w:ind w:left="110" w:right="96"/>
              <w:rPr>
                <w:sz w:val="24"/>
              </w:rPr>
            </w:pPr>
            <w:r>
              <w:rPr>
                <w:spacing w:val="-2"/>
                <w:sz w:val="24"/>
              </w:rPr>
              <w:t>работников</w:t>
            </w:r>
            <w:r>
              <w:rPr>
                <w:sz w:val="24"/>
              </w:rPr>
              <w:tab/>
              <w:tab/>
            </w:r>
            <w:r>
              <w:rPr>
                <w:spacing w:val="-2"/>
                <w:sz w:val="24"/>
              </w:rPr>
              <w:t>организаций социального</w:t>
            </w:r>
            <w:r>
              <w:rPr>
                <w:sz w:val="24"/>
              </w:rPr>
              <w:tab/>
            </w:r>
            <w:r>
              <w:rPr>
                <w:spacing w:val="-2"/>
                <w:sz w:val="24"/>
              </w:rPr>
              <w:t>обслуживания</w:t>
            </w:r>
          </w:p>
          <w:p>
            <w:pPr>
              <w:pStyle w:val="TableParagraph"/>
              <w:spacing w:line="257" w:lineRule="exact" w:before="3"/>
              <w:ind w:left="110"/>
              <w:rPr>
                <w:sz w:val="24"/>
              </w:rPr>
            </w:pPr>
            <w:r>
              <w:rPr>
                <w:sz w:val="24"/>
              </w:rPr>
              <w:t>города</w:t>
            </w:r>
            <w:r>
              <w:rPr>
                <w:spacing w:val="-2"/>
                <w:sz w:val="24"/>
              </w:rPr>
              <w:t> Москвы</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7"/>
              <w:jc w:val="center"/>
              <w:rPr>
                <w:sz w:val="24"/>
              </w:rPr>
            </w:pPr>
            <w:r>
              <w:rPr>
                <w:spacing w:val="-2"/>
                <w:sz w:val="24"/>
              </w:rPr>
              <w:t>83195,1</w:t>
            </w:r>
          </w:p>
        </w:tc>
        <w:tc>
          <w:tcPr>
            <w:tcW w:w="1037" w:type="dxa"/>
          </w:tcPr>
          <w:p>
            <w:pPr>
              <w:pStyle w:val="TableParagraph"/>
              <w:spacing w:line="271" w:lineRule="exact"/>
              <w:ind w:left="334"/>
              <w:rPr>
                <w:sz w:val="24"/>
              </w:rPr>
            </w:pPr>
            <w:r>
              <w:rPr>
                <w:spacing w:val="-5"/>
                <w:sz w:val="24"/>
              </w:rPr>
              <w:t>149</w:t>
            </w:r>
          </w:p>
          <w:p>
            <w:pPr>
              <w:pStyle w:val="TableParagraph"/>
              <w:spacing w:line="260" w:lineRule="exact"/>
              <w:ind w:left="242"/>
              <w:rPr>
                <w:sz w:val="24"/>
              </w:rPr>
            </w:pPr>
            <w:r>
              <w:rPr>
                <w:spacing w:val="-2"/>
                <w:sz w:val="24"/>
              </w:rPr>
              <w:t>265,4</w:t>
            </w:r>
          </w:p>
        </w:tc>
        <w:tc>
          <w:tcPr>
            <w:tcW w:w="1354" w:type="dxa"/>
          </w:tcPr>
          <w:p>
            <w:pPr>
              <w:pStyle w:val="TableParagraph"/>
              <w:spacing w:line="273" w:lineRule="exact"/>
              <w:ind w:left="85" w:right="78"/>
              <w:jc w:val="center"/>
              <w:rPr>
                <w:sz w:val="24"/>
              </w:rPr>
            </w:pPr>
            <w:r>
              <w:rPr>
                <w:sz w:val="24"/>
              </w:rPr>
              <w:t>140</w:t>
            </w:r>
            <w:r>
              <w:rPr>
                <w:spacing w:val="2"/>
                <w:sz w:val="24"/>
              </w:rPr>
              <w:t> </w:t>
            </w:r>
            <w:r>
              <w:rPr>
                <w:spacing w:val="-2"/>
                <w:sz w:val="24"/>
              </w:rPr>
              <w:t>821,5</w:t>
            </w:r>
          </w:p>
        </w:tc>
        <w:tc>
          <w:tcPr>
            <w:tcW w:w="1479" w:type="dxa"/>
          </w:tcPr>
          <w:p>
            <w:pPr>
              <w:pStyle w:val="TableParagraph"/>
              <w:spacing w:line="273" w:lineRule="exact"/>
              <w:ind w:left="90" w:right="84"/>
              <w:jc w:val="center"/>
              <w:rPr>
                <w:sz w:val="24"/>
              </w:rPr>
            </w:pPr>
            <w:r>
              <w:rPr>
                <w:sz w:val="24"/>
              </w:rPr>
              <w:t>128</w:t>
            </w:r>
            <w:r>
              <w:rPr>
                <w:spacing w:val="2"/>
                <w:sz w:val="24"/>
              </w:rPr>
              <w:t> </w:t>
            </w:r>
            <w:r>
              <w:rPr>
                <w:spacing w:val="-2"/>
                <w:sz w:val="24"/>
              </w:rPr>
              <w:t>266,1</w:t>
            </w:r>
          </w:p>
        </w:tc>
        <w:tc>
          <w:tcPr>
            <w:tcW w:w="1114" w:type="dxa"/>
          </w:tcPr>
          <w:p>
            <w:pPr>
              <w:pStyle w:val="TableParagraph"/>
              <w:spacing w:line="273" w:lineRule="exact"/>
              <w:ind w:left="82" w:right="82"/>
              <w:jc w:val="center"/>
              <w:rPr>
                <w:sz w:val="24"/>
              </w:rPr>
            </w:pPr>
            <w:r>
              <w:rPr>
                <w:spacing w:val="-2"/>
                <w:sz w:val="24"/>
              </w:rPr>
              <w:t>163183,8</w:t>
            </w:r>
          </w:p>
        </w:tc>
        <w:tc>
          <w:tcPr>
            <w:tcW w:w="1239" w:type="dxa"/>
          </w:tcPr>
          <w:p>
            <w:pPr>
              <w:pStyle w:val="TableParagraph"/>
              <w:spacing w:line="273" w:lineRule="exact"/>
              <w:ind w:left="95" w:right="90"/>
              <w:jc w:val="center"/>
              <w:rPr>
                <w:sz w:val="24"/>
              </w:rPr>
            </w:pPr>
            <w:r>
              <w:rPr>
                <w:sz w:val="24"/>
              </w:rPr>
              <w:t>163</w:t>
            </w:r>
            <w:r>
              <w:rPr>
                <w:spacing w:val="2"/>
                <w:sz w:val="24"/>
              </w:rPr>
              <w:t> </w:t>
            </w:r>
            <w:r>
              <w:rPr>
                <w:spacing w:val="-2"/>
                <w:sz w:val="24"/>
              </w:rPr>
              <w:t>183,8</w:t>
            </w:r>
          </w:p>
        </w:tc>
        <w:tc>
          <w:tcPr>
            <w:tcW w:w="1114" w:type="dxa"/>
          </w:tcPr>
          <w:p>
            <w:pPr>
              <w:pStyle w:val="TableParagraph"/>
              <w:spacing w:line="271" w:lineRule="exact"/>
              <w:ind w:left="81" w:right="82"/>
              <w:jc w:val="center"/>
              <w:rPr>
                <w:sz w:val="24"/>
              </w:rPr>
            </w:pPr>
            <w:r>
              <w:rPr>
                <w:spacing w:val="-5"/>
                <w:sz w:val="24"/>
              </w:rPr>
              <w:t>163</w:t>
            </w:r>
          </w:p>
          <w:p>
            <w:pPr>
              <w:pStyle w:val="TableParagraph"/>
              <w:spacing w:line="260" w:lineRule="exact"/>
              <w:ind w:left="86" w:right="82"/>
              <w:jc w:val="center"/>
              <w:rPr>
                <w:sz w:val="24"/>
              </w:rPr>
            </w:pPr>
            <w:r>
              <w:rPr>
                <w:spacing w:val="-2"/>
                <w:sz w:val="24"/>
              </w:rPr>
              <w:t>183,8</w:t>
            </w:r>
          </w:p>
        </w:tc>
      </w:tr>
      <w:tr>
        <w:trPr>
          <w:trHeight w:val="81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7"/>
              <w:jc w:val="center"/>
              <w:rPr>
                <w:sz w:val="24"/>
              </w:rPr>
            </w:pPr>
            <w:r>
              <w:rPr>
                <w:spacing w:val="-2"/>
                <w:sz w:val="24"/>
              </w:rPr>
              <w:t>83195,1</w:t>
            </w:r>
          </w:p>
        </w:tc>
        <w:tc>
          <w:tcPr>
            <w:tcW w:w="1037" w:type="dxa"/>
          </w:tcPr>
          <w:p>
            <w:pPr>
              <w:pStyle w:val="TableParagraph"/>
              <w:spacing w:line="273" w:lineRule="exact"/>
              <w:ind w:left="334"/>
              <w:rPr>
                <w:sz w:val="24"/>
              </w:rPr>
            </w:pPr>
            <w:r>
              <w:rPr>
                <w:spacing w:val="-5"/>
                <w:sz w:val="24"/>
              </w:rPr>
              <w:t>149</w:t>
            </w:r>
          </w:p>
          <w:p>
            <w:pPr>
              <w:pStyle w:val="TableParagraph"/>
              <w:spacing w:before="2"/>
              <w:ind w:left="242"/>
              <w:rPr>
                <w:sz w:val="24"/>
              </w:rPr>
            </w:pPr>
            <w:r>
              <w:rPr>
                <w:spacing w:val="-2"/>
                <w:sz w:val="24"/>
              </w:rPr>
              <w:t>265,4</w:t>
            </w:r>
          </w:p>
        </w:tc>
        <w:tc>
          <w:tcPr>
            <w:tcW w:w="1354" w:type="dxa"/>
          </w:tcPr>
          <w:p>
            <w:pPr>
              <w:pStyle w:val="TableParagraph"/>
              <w:spacing w:line="273" w:lineRule="exact"/>
              <w:ind w:left="85" w:right="78"/>
              <w:jc w:val="center"/>
              <w:rPr>
                <w:sz w:val="24"/>
              </w:rPr>
            </w:pPr>
            <w:r>
              <w:rPr>
                <w:sz w:val="24"/>
              </w:rPr>
              <w:t>140</w:t>
            </w:r>
            <w:r>
              <w:rPr>
                <w:spacing w:val="2"/>
                <w:sz w:val="24"/>
              </w:rPr>
              <w:t> </w:t>
            </w:r>
            <w:r>
              <w:rPr>
                <w:spacing w:val="-2"/>
                <w:sz w:val="24"/>
              </w:rPr>
              <w:t>821,5</w:t>
            </w:r>
          </w:p>
        </w:tc>
        <w:tc>
          <w:tcPr>
            <w:tcW w:w="1479" w:type="dxa"/>
          </w:tcPr>
          <w:p>
            <w:pPr>
              <w:pStyle w:val="TableParagraph"/>
              <w:spacing w:line="273" w:lineRule="exact"/>
              <w:ind w:left="89" w:right="84"/>
              <w:jc w:val="center"/>
              <w:rPr>
                <w:sz w:val="24"/>
              </w:rPr>
            </w:pPr>
            <w:r>
              <w:rPr>
                <w:sz w:val="24"/>
              </w:rPr>
              <w:t>128</w:t>
            </w:r>
            <w:r>
              <w:rPr>
                <w:spacing w:val="2"/>
                <w:sz w:val="24"/>
              </w:rPr>
              <w:t> </w:t>
            </w:r>
            <w:r>
              <w:rPr>
                <w:spacing w:val="-2"/>
                <w:sz w:val="24"/>
              </w:rPr>
              <w:t>266,1</w:t>
            </w:r>
          </w:p>
        </w:tc>
        <w:tc>
          <w:tcPr>
            <w:tcW w:w="1114" w:type="dxa"/>
          </w:tcPr>
          <w:p>
            <w:pPr>
              <w:pStyle w:val="TableParagraph"/>
              <w:spacing w:line="273" w:lineRule="exact"/>
              <w:ind w:left="81" w:right="82"/>
              <w:jc w:val="center"/>
              <w:rPr>
                <w:sz w:val="24"/>
              </w:rPr>
            </w:pPr>
            <w:r>
              <w:rPr>
                <w:spacing w:val="-5"/>
                <w:sz w:val="24"/>
              </w:rPr>
              <w:t>163</w:t>
            </w:r>
          </w:p>
          <w:p>
            <w:pPr>
              <w:pStyle w:val="TableParagraph"/>
              <w:spacing w:before="2"/>
              <w:ind w:left="87" w:right="82"/>
              <w:jc w:val="center"/>
              <w:rPr>
                <w:sz w:val="24"/>
              </w:rPr>
            </w:pPr>
            <w:r>
              <w:rPr>
                <w:spacing w:val="-2"/>
                <w:sz w:val="24"/>
              </w:rPr>
              <w:t>183,8</w:t>
            </w:r>
          </w:p>
        </w:tc>
        <w:tc>
          <w:tcPr>
            <w:tcW w:w="1239" w:type="dxa"/>
          </w:tcPr>
          <w:p>
            <w:pPr>
              <w:pStyle w:val="TableParagraph"/>
              <w:spacing w:line="273" w:lineRule="exact"/>
              <w:ind w:left="95" w:right="91"/>
              <w:jc w:val="center"/>
              <w:rPr>
                <w:sz w:val="24"/>
              </w:rPr>
            </w:pPr>
            <w:r>
              <w:rPr>
                <w:sz w:val="24"/>
              </w:rPr>
              <w:t>163</w:t>
            </w:r>
            <w:r>
              <w:rPr>
                <w:spacing w:val="2"/>
                <w:sz w:val="24"/>
              </w:rPr>
              <w:t> </w:t>
            </w:r>
            <w:r>
              <w:rPr>
                <w:spacing w:val="-2"/>
                <w:sz w:val="24"/>
              </w:rPr>
              <w:t>183,8</w:t>
            </w:r>
          </w:p>
        </w:tc>
        <w:tc>
          <w:tcPr>
            <w:tcW w:w="1114" w:type="dxa"/>
          </w:tcPr>
          <w:p>
            <w:pPr>
              <w:pStyle w:val="TableParagraph"/>
              <w:spacing w:line="273" w:lineRule="exact"/>
              <w:ind w:left="81" w:right="82"/>
              <w:jc w:val="center"/>
              <w:rPr>
                <w:sz w:val="24"/>
              </w:rPr>
            </w:pPr>
            <w:r>
              <w:rPr>
                <w:spacing w:val="-5"/>
                <w:sz w:val="24"/>
              </w:rPr>
              <w:t>163</w:t>
            </w:r>
          </w:p>
          <w:p>
            <w:pPr>
              <w:pStyle w:val="TableParagraph"/>
              <w:spacing w:before="2"/>
              <w:ind w:left="85" w:right="82"/>
              <w:jc w:val="center"/>
              <w:rPr>
                <w:sz w:val="24"/>
              </w:rPr>
            </w:pPr>
            <w:r>
              <w:rPr>
                <w:spacing w:val="-2"/>
                <w:sz w:val="24"/>
              </w:rPr>
              <w:t>183,8</w:t>
            </w:r>
          </w:p>
        </w:tc>
      </w:tr>
      <w:tr>
        <w:trPr>
          <w:trHeight w:val="556" w:hRule="atLeast"/>
        </w:trPr>
        <w:tc>
          <w:tcPr>
            <w:tcW w:w="3557" w:type="dxa"/>
            <w:vMerge w:val="restart"/>
          </w:tcPr>
          <w:p>
            <w:pPr>
              <w:pStyle w:val="TableParagraph"/>
              <w:tabs>
                <w:tab w:pos="2144" w:val="left" w:leader="none"/>
                <w:tab w:pos="2418" w:val="left" w:leader="none"/>
                <w:tab w:pos="2610" w:val="left" w:leader="none"/>
              </w:tabs>
              <w:spacing w:before="1"/>
              <w:ind w:left="110" w:right="92"/>
              <w:jc w:val="both"/>
              <w:rPr>
                <w:sz w:val="24"/>
              </w:rPr>
            </w:pPr>
            <w:r>
              <w:rPr>
                <w:spacing w:val="-2"/>
                <w:sz w:val="24"/>
              </w:rPr>
              <w:t>Надбавки</w:t>
            </w:r>
            <w:r>
              <w:rPr>
                <w:sz w:val="24"/>
              </w:rPr>
              <w:tab/>
              <w:tab/>
            </w:r>
            <w:r>
              <w:rPr>
                <w:spacing w:val="-2"/>
                <w:sz w:val="24"/>
              </w:rPr>
              <w:t>учителям, </w:t>
            </w:r>
            <w:r>
              <w:rPr>
                <w:sz w:val="24"/>
              </w:rPr>
              <w:t>использующим электронные </w:t>
            </w:r>
            <w:r>
              <w:rPr>
                <w:spacing w:val="-2"/>
                <w:sz w:val="24"/>
              </w:rPr>
              <w:t>образовательные</w:t>
            </w:r>
            <w:r>
              <w:rPr>
                <w:sz w:val="24"/>
              </w:rPr>
              <w:tab/>
              <w:tab/>
              <w:tab/>
            </w:r>
            <w:r>
              <w:rPr>
                <w:spacing w:val="-2"/>
                <w:sz w:val="24"/>
              </w:rPr>
              <w:t>ресурсы "Московской</w:t>
            </w:r>
            <w:r>
              <w:rPr>
                <w:sz w:val="24"/>
              </w:rPr>
              <w:tab/>
            </w:r>
            <w:r>
              <w:rPr>
                <w:spacing w:val="-2"/>
                <w:sz w:val="24"/>
              </w:rPr>
              <w:t>электронной</w:t>
            </w:r>
          </w:p>
          <w:p>
            <w:pPr>
              <w:pStyle w:val="TableParagraph"/>
              <w:spacing w:line="257" w:lineRule="exact"/>
              <w:ind w:left="110"/>
              <w:rPr>
                <w:sz w:val="24"/>
              </w:rPr>
            </w:pPr>
            <w:r>
              <w:rPr>
                <w:spacing w:val="-2"/>
                <w:sz w:val="24"/>
              </w:rPr>
              <w:t>школы"</w:t>
            </w:r>
          </w:p>
        </w:tc>
        <w:tc>
          <w:tcPr>
            <w:tcW w:w="1978" w:type="dxa"/>
          </w:tcPr>
          <w:p>
            <w:pPr>
              <w:pStyle w:val="TableParagraph"/>
              <w:spacing w:before="1"/>
              <w:ind w:left="105"/>
              <w:rPr>
                <w:sz w:val="24"/>
              </w:rPr>
            </w:pPr>
            <w:r>
              <w:rPr>
                <w:spacing w:val="-4"/>
                <w:sz w:val="24"/>
              </w:rPr>
              <w:t>Всего</w:t>
            </w:r>
          </w:p>
        </w:tc>
        <w:tc>
          <w:tcPr>
            <w:tcW w:w="1114" w:type="dxa"/>
          </w:tcPr>
          <w:p>
            <w:pPr>
              <w:pStyle w:val="TableParagraph"/>
              <w:spacing w:before="1"/>
              <w:ind w:left="87" w:right="70"/>
              <w:jc w:val="center"/>
              <w:rPr>
                <w:sz w:val="24"/>
              </w:rPr>
            </w:pPr>
            <w:r>
              <w:rPr>
                <w:spacing w:val="-5"/>
                <w:sz w:val="24"/>
              </w:rPr>
              <w:t>0,0</w:t>
            </w:r>
          </w:p>
        </w:tc>
        <w:tc>
          <w:tcPr>
            <w:tcW w:w="1359" w:type="dxa"/>
          </w:tcPr>
          <w:p>
            <w:pPr>
              <w:pStyle w:val="TableParagraph"/>
              <w:spacing w:before="1"/>
              <w:ind w:left="91" w:right="77"/>
              <w:jc w:val="center"/>
              <w:rPr>
                <w:sz w:val="24"/>
              </w:rPr>
            </w:pPr>
            <w:r>
              <w:rPr>
                <w:spacing w:val="-2"/>
                <w:sz w:val="24"/>
              </w:rPr>
              <w:t>18853,0</w:t>
            </w:r>
          </w:p>
        </w:tc>
        <w:tc>
          <w:tcPr>
            <w:tcW w:w="1037" w:type="dxa"/>
          </w:tcPr>
          <w:p>
            <w:pPr>
              <w:pStyle w:val="TableParagraph"/>
              <w:spacing w:line="275" w:lineRule="exact" w:before="1"/>
              <w:ind w:left="108" w:right="109"/>
              <w:jc w:val="center"/>
              <w:rPr>
                <w:sz w:val="24"/>
              </w:rPr>
            </w:pPr>
            <w:r>
              <w:rPr>
                <w:spacing w:val="-5"/>
                <w:sz w:val="24"/>
              </w:rPr>
              <w:t>50</w:t>
            </w:r>
          </w:p>
          <w:p>
            <w:pPr>
              <w:pStyle w:val="TableParagraph"/>
              <w:spacing w:line="260" w:lineRule="exact"/>
              <w:ind w:left="108" w:right="109"/>
              <w:jc w:val="center"/>
              <w:rPr>
                <w:sz w:val="24"/>
              </w:rPr>
            </w:pPr>
            <w:r>
              <w:rPr>
                <w:spacing w:val="-2"/>
                <w:sz w:val="24"/>
              </w:rPr>
              <w:t>505,1</w:t>
            </w:r>
          </w:p>
        </w:tc>
        <w:tc>
          <w:tcPr>
            <w:tcW w:w="1354" w:type="dxa"/>
          </w:tcPr>
          <w:p>
            <w:pPr>
              <w:pStyle w:val="TableParagraph"/>
              <w:spacing w:before="1"/>
              <w:ind w:left="85" w:right="82"/>
              <w:jc w:val="center"/>
              <w:rPr>
                <w:sz w:val="24"/>
              </w:rPr>
            </w:pPr>
            <w:r>
              <w:rPr>
                <w:sz w:val="24"/>
              </w:rPr>
              <w:t>50</w:t>
            </w:r>
            <w:r>
              <w:rPr>
                <w:spacing w:val="2"/>
                <w:sz w:val="24"/>
              </w:rPr>
              <w:t> </w:t>
            </w:r>
            <w:r>
              <w:rPr>
                <w:spacing w:val="-2"/>
                <w:sz w:val="24"/>
              </w:rPr>
              <w:t>201,2</w:t>
            </w:r>
          </w:p>
        </w:tc>
        <w:tc>
          <w:tcPr>
            <w:tcW w:w="1479" w:type="dxa"/>
          </w:tcPr>
          <w:p>
            <w:pPr>
              <w:pStyle w:val="TableParagraph"/>
              <w:spacing w:before="1"/>
              <w:ind w:left="90" w:right="79"/>
              <w:jc w:val="center"/>
              <w:rPr>
                <w:sz w:val="24"/>
              </w:rPr>
            </w:pPr>
            <w:r>
              <w:rPr>
                <w:sz w:val="24"/>
              </w:rPr>
              <w:t>54</w:t>
            </w:r>
            <w:r>
              <w:rPr>
                <w:spacing w:val="2"/>
                <w:sz w:val="24"/>
              </w:rPr>
              <w:t> </w:t>
            </w:r>
            <w:r>
              <w:rPr>
                <w:spacing w:val="-2"/>
                <w:sz w:val="24"/>
              </w:rPr>
              <w:t>775,8</w:t>
            </w:r>
          </w:p>
        </w:tc>
        <w:tc>
          <w:tcPr>
            <w:tcW w:w="1114" w:type="dxa"/>
          </w:tcPr>
          <w:p>
            <w:pPr>
              <w:pStyle w:val="TableParagraph"/>
              <w:spacing w:before="1"/>
              <w:ind w:left="82" w:right="82"/>
              <w:jc w:val="center"/>
              <w:rPr>
                <w:sz w:val="24"/>
              </w:rPr>
            </w:pPr>
            <w:r>
              <w:rPr>
                <w:sz w:val="24"/>
              </w:rPr>
              <w:t>62</w:t>
            </w:r>
            <w:r>
              <w:rPr>
                <w:spacing w:val="2"/>
                <w:sz w:val="24"/>
              </w:rPr>
              <w:t> </w:t>
            </w:r>
            <w:r>
              <w:rPr>
                <w:spacing w:val="-2"/>
                <w:sz w:val="24"/>
              </w:rPr>
              <w:t>496,0</w:t>
            </w:r>
          </w:p>
        </w:tc>
        <w:tc>
          <w:tcPr>
            <w:tcW w:w="1239" w:type="dxa"/>
          </w:tcPr>
          <w:p>
            <w:pPr>
              <w:pStyle w:val="TableParagraph"/>
              <w:spacing w:before="1"/>
              <w:ind w:left="95" w:right="86"/>
              <w:jc w:val="center"/>
              <w:rPr>
                <w:sz w:val="24"/>
              </w:rPr>
            </w:pPr>
            <w:r>
              <w:rPr>
                <w:sz w:val="24"/>
              </w:rPr>
              <w:t>62</w:t>
            </w:r>
            <w:r>
              <w:rPr>
                <w:spacing w:val="2"/>
                <w:sz w:val="24"/>
              </w:rPr>
              <w:t> </w:t>
            </w:r>
            <w:r>
              <w:rPr>
                <w:spacing w:val="-2"/>
                <w:sz w:val="24"/>
              </w:rPr>
              <w:t>183,5</w:t>
            </w:r>
          </w:p>
        </w:tc>
        <w:tc>
          <w:tcPr>
            <w:tcW w:w="1114" w:type="dxa"/>
          </w:tcPr>
          <w:p>
            <w:pPr>
              <w:pStyle w:val="TableParagraph"/>
              <w:spacing w:before="1"/>
              <w:ind w:left="81" w:right="82"/>
              <w:jc w:val="center"/>
              <w:rPr>
                <w:sz w:val="24"/>
              </w:rPr>
            </w:pPr>
            <w:r>
              <w:rPr>
                <w:sz w:val="24"/>
              </w:rPr>
              <w:t>62</w:t>
            </w:r>
            <w:r>
              <w:rPr>
                <w:spacing w:val="2"/>
                <w:sz w:val="24"/>
              </w:rPr>
              <w:t> </w:t>
            </w:r>
            <w:r>
              <w:rPr>
                <w:spacing w:val="-2"/>
                <w:sz w:val="24"/>
              </w:rPr>
              <w:t>183,5</w:t>
            </w:r>
          </w:p>
        </w:tc>
      </w:tr>
      <w:tr>
        <w:trPr>
          <w:trHeight w:val="81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82"/>
              <w:jc w:val="center"/>
              <w:rPr>
                <w:sz w:val="24"/>
              </w:rPr>
            </w:pPr>
            <w:r>
              <w:rPr>
                <w:sz w:val="24"/>
              </w:rPr>
              <w:t>18</w:t>
            </w:r>
            <w:r>
              <w:rPr>
                <w:spacing w:val="2"/>
                <w:sz w:val="24"/>
              </w:rPr>
              <w:t> </w:t>
            </w:r>
            <w:r>
              <w:rPr>
                <w:spacing w:val="-2"/>
                <w:sz w:val="24"/>
              </w:rPr>
              <w:t>853,0</w:t>
            </w:r>
          </w:p>
        </w:tc>
        <w:tc>
          <w:tcPr>
            <w:tcW w:w="1037" w:type="dxa"/>
          </w:tcPr>
          <w:p>
            <w:pPr>
              <w:pStyle w:val="TableParagraph"/>
              <w:spacing w:line="271" w:lineRule="exact"/>
              <w:ind w:left="108" w:right="109"/>
              <w:jc w:val="center"/>
              <w:rPr>
                <w:sz w:val="24"/>
              </w:rPr>
            </w:pPr>
            <w:r>
              <w:rPr>
                <w:spacing w:val="-5"/>
                <w:sz w:val="24"/>
              </w:rPr>
              <w:t>50</w:t>
            </w:r>
          </w:p>
          <w:p>
            <w:pPr>
              <w:pStyle w:val="TableParagraph"/>
              <w:spacing w:line="275" w:lineRule="exact"/>
              <w:ind w:left="109" w:right="109"/>
              <w:jc w:val="center"/>
              <w:rPr>
                <w:sz w:val="24"/>
              </w:rPr>
            </w:pPr>
            <w:r>
              <w:rPr>
                <w:spacing w:val="-2"/>
                <w:sz w:val="24"/>
              </w:rPr>
              <w:t>505,1</w:t>
            </w:r>
          </w:p>
        </w:tc>
        <w:tc>
          <w:tcPr>
            <w:tcW w:w="1354" w:type="dxa"/>
          </w:tcPr>
          <w:p>
            <w:pPr>
              <w:pStyle w:val="TableParagraph"/>
              <w:spacing w:line="273" w:lineRule="exact"/>
              <w:ind w:left="85" w:right="82"/>
              <w:jc w:val="center"/>
              <w:rPr>
                <w:sz w:val="24"/>
              </w:rPr>
            </w:pPr>
            <w:r>
              <w:rPr>
                <w:sz w:val="24"/>
              </w:rPr>
              <w:t>50</w:t>
            </w:r>
            <w:r>
              <w:rPr>
                <w:spacing w:val="2"/>
                <w:sz w:val="24"/>
              </w:rPr>
              <w:t> </w:t>
            </w:r>
            <w:r>
              <w:rPr>
                <w:spacing w:val="-2"/>
                <w:sz w:val="24"/>
              </w:rPr>
              <w:t>201,2</w:t>
            </w:r>
          </w:p>
        </w:tc>
        <w:tc>
          <w:tcPr>
            <w:tcW w:w="1479" w:type="dxa"/>
          </w:tcPr>
          <w:p>
            <w:pPr>
              <w:pStyle w:val="TableParagraph"/>
              <w:spacing w:line="273" w:lineRule="exact"/>
              <w:ind w:left="90" w:right="79"/>
              <w:jc w:val="center"/>
              <w:rPr>
                <w:sz w:val="24"/>
              </w:rPr>
            </w:pPr>
            <w:r>
              <w:rPr>
                <w:sz w:val="24"/>
              </w:rPr>
              <w:t>54</w:t>
            </w:r>
            <w:r>
              <w:rPr>
                <w:spacing w:val="2"/>
                <w:sz w:val="24"/>
              </w:rPr>
              <w:t> </w:t>
            </w:r>
            <w:r>
              <w:rPr>
                <w:spacing w:val="-2"/>
                <w:sz w:val="24"/>
              </w:rPr>
              <w:t>775,8</w:t>
            </w:r>
          </w:p>
        </w:tc>
        <w:tc>
          <w:tcPr>
            <w:tcW w:w="1114" w:type="dxa"/>
          </w:tcPr>
          <w:p>
            <w:pPr>
              <w:pStyle w:val="TableParagraph"/>
              <w:spacing w:line="273" w:lineRule="exact"/>
              <w:ind w:left="82" w:right="82"/>
              <w:jc w:val="center"/>
              <w:rPr>
                <w:sz w:val="24"/>
              </w:rPr>
            </w:pPr>
            <w:r>
              <w:rPr>
                <w:sz w:val="24"/>
              </w:rPr>
              <w:t>62</w:t>
            </w:r>
            <w:r>
              <w:rPr>
                <w:spacing w:val="2"/>
                <w:sz w:val="24"/>
              </w:rPr>
              <w:t> </w:t>
            </w:r>
            <w:r>
              <w:rPr>
                <w:spacing w:val="-2"/>
                <w:sz w:val="24"/>
              </w:rPr>
              <w:t>496,0</w:t>
            </w:r>
          </w:p>
        </w:tc>
        <w:tc>
          <w:tcPr>
            <w:tcW w:w="1239" w:type="dxa"/>
          </w:tcPr>
          <w:p>
            <w:pPr>
              <w:pStyle w:val="TableParagraph"/>
              <w:spacing w:line="273" w:lineRule="exact"/>
              <w:ind w:left="95" w:right="86"/>
              <w:jc w:val="center"/>
              <w:rPr>
                <w:sz w:val="24"/>
              </w:rPr>
            </w:pPr>
            <w:r>
              <w:rPr>
                <w:sz w:val="24"/>
              </w:rPr>
              <w:t>62</w:t>
            </w:r>
            <w:r>
              <w:rPr>
                <w:spacing w:val="2"/>
                <w:sz w:val="24"/>
              </w:rPr>
              <w:t> </w:t>
            </w:r>
            <w:r>
              <w:rPr>
                <w:spacing w:val="-2"/>
                <w:sz w:val="24"/>
              </w:rPr>
              <w:t>183,5</w:t>
            </w:r>
          </w:p>
        </w:tc>
        <w:tc>
          <w:tcPr>
            <w:tcW w:w="1114" w:type="dxa"/>
          </w:tcPr>
          <w:p>
            <w:pPr>
              <w:pStyle w:val="TableParagraph"/>
              <w:spacing w:line="273" w:lineRule="exact"/>
              <w:ind w:left="81" w:right="82"/>
              <w:jc w:val="center"/>
              <w:rPr>
                <w:sz w:val="24"/>
              </w:rPr>
            </w:pPr>
            <w:r>
              <w:rPr>
                <w:sz w:val="24"/>
              </w:rPr>
              <w:t>62</w:t>
            </w:r>
            <w:r>
              <w:rPr>
                <w:spacing w:val="2"/>
                <w:sz w:val="24"/>
              </w:rPr>
              <w:t> </w:t>
            </w:r>
            <w:r>
              <w:rPr>
                <w:spacing w:val="-2"/>
                <w:sz w:val="24"/>
              </w:rPr>
              <w:t>183,5</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556" w:hRule="atLeast"/>
        </w:trPr>
        <w:tc>
          <w:tcPr>
            <w:tcW w:w="3557" w:type="dxa"/>
            <w:vMerge w:val="restart"/>
          </w:tcPr>
          <w:p>
            <w:pPr>
              <w:pStyle w:val="TableParagraph"/>
              <w:tabs>
                <w:tab w:pos="2418" w:val="left" w:leader="none"/>
              </w:tabs>
              <w:spacing w:before="1"/>
              <w:ind w:left="110" w:right="90"/>
              <w:jc w:val="both"/>
              <w:rPr>
                <w:sz w:val="24"/>
              </w:rPr>
            </w:pPr>
            <w:r>
              <w:rPr>
                <w:spacing w:val="-2"/>
                <w:sz w:val="24"/>
              </w:rPr>
              <w:t>Ежемесячное</w:t>
            </w:r>
            <w:r>
              <w:rPr>
                <w:sz w:val="24"/>
              </w:rPr>
              <w:tab/>
            </w:r>
            <w:r>
              <w:rPr>
                <w:spacing w:val="-2"/>
                <w:sz w:val="24"/>
              </w:rPr>
              <w:t>городское </w:t>
            </w:r>
            <w:r>
              <w:rPr>
                <w:sz w:val="24"/>
              </w:rPr>
              <w:t>вознаграждение</w:t>
            </w:r>
            <w:r>
              <w:rPr>
                <w:spacing w:val="-7"/>
                <w:sz w:val="24"/>
              </w:rPr>
              <w:t> </w:t>
            </w:r>
            <w:r>
              <w:rPr>
                <w:sz w:val="24"/>
              </w:rPr>
              <w:t>педагогических работников государственных образовательных организаций города Москвы, реализующих образовательные программы начального общего, основного общего, среднего общего образования, за выполнение </w:t>
            </w:r>
            <w:r>
              <w:rPr>
                <w:spacing w:val="-2"/>
                <w:sz w:val="24"/>
              </w:rPr>
              <w:t>функций</w:t>
            </w:r>
            <w:r>
              <w:rPr>
                <w:sz w:val="24"/>
              </w:rPr>
              <w:tab/>
            </w:r>
            <w:r>
              <w:rPr>
                <w:spacing w:val="-51"/>
                <w:sz w:val="24"/>
              </w:rPr>
              <w:t> </w:t>
            </w:r>
            <w:r>
              <w:rPr>
                <w:spacing w:val="-2"/>
                <w:sz w:val="24"/>
              </w:rPr>
              <w:t>классного</w:t>
            </w:r>
          </w:p>
          <w:p>
            <w:pPr>
              <w:pStyle w:val="TableParagraph"/>
              <w:spacing w:line="257" w:lineRule="exact"/>
              <w:ind w:left="110"/>
              <w:rPr>
                <w:sz w:val="24"/>
              </w:rPr>
            </w:pPr>
            <w:r>
              <w:rPr>
                <w:spacing w:val="-2"/>
                <w:sz w:val="24"/>
              </w:rPr>
              <w:t>руководителя</w:t>
            </w:r>
          </w:p>
        </w:tc>
        <w:tc>
          <w:tcPr>
            <w:tcW w:w="1978" w:type="dxa"/>
          </w:tcPr>
          <w:p>
            <w:pPr>
              <w:pStyle w:val="TableParagraph"/>
              <w:spacing w:before="1"/>
              <w:ind w:left="105"/>
              <w:rPr>
                <w:sz w:val="24"/>
              </w:rPr>
            </w:pPr>
            <w:r>
              <w:rPr>
                <w:spacing w:val="-4"/>
                <w:sz w:val="24"/>
              </w:rPr>
              <w:t>Всего</w:t>
            </w:r>
          </w:p>
        </w:tc>
        <w:tc>
          <w:tcPr>
            <w:tcW w:w="1114" w:type="dxa"/>
          </w:tcPr>
          <w:p>
            <w:pPr>
              <w:pStyle w:val="TableParagraph"/>
              <w:spacing w:before="1"/>
              <w:ind w:left="87" w:right="70"/>
              <w:jc w:val="center"/>
              <w:rPr>
                <w:sz w:val="24"/>
              </w:rPr>
            </w:pPr>
            <w:r>
              <w:rPr>
                <w:spacing w:val="-5"/>
                <w:sz w:val="24"/>
              </w:rPr>
              <w:t>0,0</w:t>
            </w:r>
          </w:p>
        </w:tc>
        <w:tc>
          <w:tcPr>
            <w:tcW w:w="1359" w:type="dxa"/>
          </w:tcPr>
          <w:p>
            <w:pPr>
              <w:pStyle w:val="TableParagraph"/>
              <w:spacing w:before="1"/>
              <w:ind w:left="257"/>
              <w:rPr>
                <w:sz w:val="24"/>
              </w:rPr>
            </w:pPr>
            <w:r>
              <w:rPr>
                <w:sz w:val="24"/>
              </w:rPr>
              <w:t>10</w:t>
            </w:r>
            <w:r>
              <w:rPr>
                <w:spacing w:val="2"/>
                <w:sz w:val="24"/>
              </w:rPr>
              <w:t> </w:t>
            </w:r>
            <w:r>
              <w:rPr>
                <w:spacing w:val="-2"/>
                <w:sz w:val="24"/>
              </w:rPr>
              <w:t>705,7</w:t>
            </w:r>
          </w:p>
        </w:tc>
        <w:tc>
          <w:tcPr>
            <w:tcW w:w="1037" w:type="dxa"/>
          </w:tcPr>
          <w:p>
            <w:pPr>
              <w:pStyle w:val="TableParagraph"/>
              <w:spacing w:line="275" w:lineRule="exact" w:before="1"/>
              <w:ind w:left="108" w:right="109"/>
              <w:jc w:val="center"/>
              <w:rPr>
                <w:sz w:val="24"/>
              </w:rPr>
            </w:pPr>
            <w:r>
              <w:rPr>
                <w:spacing w:val="-5"/>
                <w:sz w:val="24"/>
              </w:rPr>
              <w:t>23</w:t>
            </w:r>
          </w:p>
          <w:p>
            <w:pPr>
              <w:pStyle w:val="TableParagraph"/>
              <w:spacing w:line="260" w:lineRule="exact"/>
              <w:ind w:left="109" w:right="109"/>
              <w:jc w:val="center"/>
              <w:rPr>
                <w:sz w:val="24"/>
              </w:rPr>
            </w:pPr>
            <w:r>
              <w:rPr>
                <w:spacing w:val="-2"/>
                <w:sz w:val="24"/>
              </w:rPr>
              <w:t>292,8</w:t>
            </w:r>
          </w:p>
        </w:tc>
        <w:tc>
          <w:tcPr>
            <w:tcW w:w="1354" w:type="dxa"/>
          </w:tcPr>
          <w:p>
            <w:pPr>
              <w:pStyle w:val="TableParagraph"/>
              <w:spacing w:before="1"/>
              <w:ind w:left="85" w:right="82"/>
              <w:jc w:val="center"/>
              <w:rPr>
                <w:sz w:val="24"/>
              </w:rPr>
            </w:pPr>
            <w:r>
              <w:rPr>
                <w:sz w:val="24"/>
              </w:rPr>
              <w:t>24</w:t>
            </w:r>
            <w:r>
              <w:rPr>
                <w:spacing w:val="2"/>
                <w:sz w:val="24"/>
              </w:rPr>
              <w:t> </w:t>
            </w:r>
            <w:r>
              <w:rPr>
                <w:spacing w:val="-2"/>
                <w:sz w:val="24"/>
              </w:rPr>
              <w:t>522,7</w:t>
            </w:r>
          </w:p>
        </w:tc>
        <w:tc>
          <w:tcPr>
            <w:tcW w:w="1479" w:type="dxa"/>
          </w:tcPr>
          <w:p>
            <w:pPr>
              <w:pStyle w:val="TableParagraph"/>
              <w:spacing w:before="1"/>
              <w:ind w:left="90" w:right="79"/>
              <w:jc w:val="center"/>
              <w:rPr>
                <w:sz w:val="24"/>
              </w:rPr>
            </w:pPr>
            <w:r>
              <w:rPr>
                <w:sz w:val="24"/>
              </w:rPr>
              <w:t>25</w:t>
            </w:r>
            <w:r>
              <w:rPr>
                <w:spacing w:val="2"/>
                <w:sz w:val="24"/>
              </w:rPr>
              <w:t> </w:t>
            </w:r>
            <w:r>
              <w:rPr>
                <w:spacing w:val="-2"/>
                <w:sz w:val="24"/>
              </w:rPr>
              <w:t>224,5</w:t>
            </w:r>
          </w:p>
        </w:tc>
        <w:tc>
          <w:tcPr>
            <w:tcW w:w="1114" w:type="dxa"/>
          </w:tcPr>
          <w:p>
            <w:pPr>
              <w:pStyle w:val="TableParagraph"/>
              <w:spacing w:before="1"/>
              <w:ind w:left="82" w:right="82"/>
              <w:jc w:val="center"/>
              <w:rPr>
                <w:sz w:val="24"/>
              </w:rPr>
            </w:pPr>
            <w:r>
              <w:rPr>
                <w:sz w:val="24"/>
              </w:rPr>
              <w:t>25</w:t>
            </w:r>
            <w:r>
              <w:rPr>
                <w:spacing w:val="2"/>
                <w:sz w:val="24"/>
              </w:rPr>
              <w:t> </w:t>
            </w:r>
            <w:r>
              <w:rPr>
                <w:spacing w:val="-2"/>
                <w:sz w:val="24"/>
              </w:rPr>
              <w:t>627,3</w:t>
            </w:r>
          </w:p>
        </w:tc>
        <w:tc>
          <w:tcPr>
            <w:tcW w:w="1239" w:type="dxa"/>
          </w:tcPr>
          <w:p>
            <w:pPr>
              <w:pStyle w:val="TableParagraph"/>
              <w:spacing w:before="1"/>
              <w:ind w:left="95" w:right="86"/>
              <w:jc w:val="center"/>
              <w:rPr>
                <w:sz w:val="24"/>
              </w:rPr>
            </w:pPr>
            <w:r>
              <w:rPr>
                <w:sz w:val="24"/>
              </w:rPr>
              <w:t>25</w:t>
            </w:r>
            <w:r>
              <w:rPr>
                <w:spacing w:val="2"/>
                <w:sz w:val="24"/>
              </w:rPr>
              <w:t> </w:t>
            </w:r>
            <w:r>
              <w:rPr>
                <w:spacing w:val="-2"/>
                <w:sz w:val="24"/>
              </w:rPr>
              <w:t>690,0</w:t>
            </w:r>
          </w:p>
        </w:tc>
        <w:tc>
          <w:tcPr>
            <w:tcW w:w="1114" w:type="dxa"/>
          </w:tcPr>
          <w:p>
            <w:pPr>
              <w:pStyle w:val="TableParagraph"/>
              <w:spacing w:before="1"/>
              <w:ind w:left="81" w:right="82"/>
              <w:jc w:val="center"/>
              <w:rPr>
                <w:sz w:val="24"/>
              </w:rPr>
            </w:pPr>
            <w:r>
              <w:rPr>
                <w:sz w:val="24"/>
              </w:rPr>
              <w:t>25</w:t>
            </w:r>
            <w:r>
              <w:rPr>
                <w:spacing w:val="2"/>
                <w:sz w:val="24"/>
              </w:rPr>
              <w:t> </w:t>
            </w:r>
            <w:r>
              <w:rPr>
                <w:spacing w:val="-2"/>
                <w:sz w:val="24"/>
              </w:rPr>
              <w:t>690,0</w:t>
            </w:r>
          </w:p>
        </w:tc>
      </w:tr>
      <w:tr>
        <w:trPr>
          <w:trHeight w:val="247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257"/>
              <w:rPr>
                <w:sz w:val="24"/>
              </w:rPr>
            </w:pPr>
            <w:r>
              <w:rPr>
                <w:sz w:val="24"/>
              </w:rPr>
              <w:t>10</w:t>
            </w:r>
            <w:r>
              <w:rPr>
                <w:spacing w:val="2"/>
                <w:sz w:val="24"/>
              </w:rPr>
              <w:t> </w:t>
            </w:r>
            <w:r>
              <w:rPr>
                <w:spacing w:val="-2"/>
                <w:sz w:val="24"/>
              </w:rPr>
              <w:t>705,7</w:t>
            </w:r>
          </w:p>
        </w:tc>
        <w:tc>
          <w:tcPr>
            <w:tcW w:w="1037" w:type="dxa"/>
          </w:tcPr>
          <w:p>
            <w:pPr>
              <w:pStyle w:val="TableParagraph"/>
              <w:spacing w:line="271" w:lineRule="exact"/>
              <w:ind w:left="108" w:right="109"/>
              <w:jc w:val="center"/>
              <w:rPr>
                <w:sz w:val="24"/>
              </w:rPr>
            </w:pPr>
            <w:r>
              <w:rPr>
                <w:spacing w:val="-5"/>
                <w:sz w:val="24"/>
              </w:rPr>
              <w:t>23</w:t>
            </w:r>
          </w:p>
          <w:p>
            <w:pPr>
              <w:pStyle w:val="TableParagraph"/>
              <w:spacing w:line="275" w:lineRule="exact"/>
              <w:ind w:left="109" w:right="109"/>
              <w:jc w:val="center"/>
              <w:rPr>
                <w:sz w:val="24"/>
              </w:rPr>
            </w:pPr>
            <w:r>
              <w:rPr>
                <w:spacing w:val="-2"/>
                <w:sz w:val="24"/>
              </w:rPr>
              <w:t>292,8</w:t>
            </w:r>
          </w:p>
        </w:tc>
        <w:tc>
          <w:tcPr>
            <w:tcW w:w="1354" w:type="dxa"/>
          </w:tcPr>
          <w:p>
            <w:pPr>
              <w:pStyle w:val="TableParagraph"/>
              <w:spacing w:line="273" w:lineRule="exact"/>
              <w:ind w:left="85" w:right="82"/>
              <w:jc w:val="center"/>
              <w:rPr>
                <w:sz w:val="24"/>
              </w:rPr>
            </w:pPr>
            <w:r>
              <w:rPr>
                <w:sz w:val="24"/>
              </w:rPr>
              <w:t>24</w:t>
            </w:r>
            <w:r>
              <w:rPr>
                <w:spacing w:val="2"/>
                <w:sz w:val="24"/>
              </w:rPr>
              <w:t> </w:t>
            </w:r>
            <w:r>
              <w:rPr>
                <w:spacing w:val="-2"/>
                <w:sz w:val="24"/>
              </w:rPr>
              <w:t>522,7</w:t>
            </w:r>
          </w:p>
        </w:tc>
        <w:tc>
          <w:tcPr>
            <w:tcW w:w="1479" w:type="dxa"/>
          </w:tcPr>
          <w:p>
            <w:pPr>
              <w:pStyle w:val="TableParagraph"/>
              <w:spacing w:line="273" w:lineRule="exact"/>
              <w:ind w:left="90" w:right="79"/>
              <w:jc w:val="center"/>
              <w:rPr>
                <w:sz w:val="24"/>
              </w:rPr>
            </w:pPr>
            <w:r>
              <w:rPr>
                <w:sz w:val="24"/>
              </w:rPr>
              <w:t>25</w:t>
            </w:r>
            <w:r>
              <w:rPr>
                <w:spacing w:val="2"/>
                <w:sz w:val="24"/>
              </w:rPr>
              <w:t> </w:t>
            </w:r>
            <w:r>
              <w:rPr>
                <w:spacing w:val="-2"/>
                <w:sz w:val="24"/>
              </w:rPr>
              <w:t>224,5</w:t>
            </w:r>
          </w:p>
        </w:tc>
        <w:tc>
          <w:tcPr>
            <w:tcW w:w="1114" w:type="dxa"/>
          </w:tcPr>
          <w:p>
            <w:pPr>
              <w:pStyle w:val="TableParagraph"/>
              <w:spacing w:line="273" w:lineRule="exact"/>
              <w:ind w:left="82" w:right="82"/>
              <w:jc w:val="center"/>
              <w:rPr>
                <w:sz w:val="24"/>
              </w:rPr>
            </w:pPr>
            <w:r>
              <w:rPr>
                <w:sz w:val="24"/>
              </w:rPr>
              <w:t>25</w:t>
            </w:r>
            <w:r>
              <w:rPr>
                <w:spacing w:val="2"/>
                <w:sz w:val="24"/>
              </w:rPr>
              <w:t> </w:t>
            </w:r>
            <w:r>
              <w:rPr>
                <w:spacing w:val="-2"/>
                <w:sz w:val="24"/>
              </w:rPr>
              <w:t>627,3</w:t>
            </w:r>
          </w:p>
        </w:tc>
        <w:tc>
          <w:tcPr>
            <w:tcW w:w="1239" w:type="dxa"/>
          </w:tcPr>
          <w:p>
            <w:pPr>
              <w:pStyle w:val="TableParagraph"/>
              <w:spacing w:line="273" w:lineRule="exact"/>
              <w:ind w:left="95" w:right="86"/>
              <w:jc w:val="center"/>
              <w:rPr>
                <w:sz w:val="24"/>
              </w:rPr>
            </w:pPr>
            <w:r>
              <w:rPr>
                <w:sz w:val="24"/>
              </w:rPr>
              <w:t>25</w:t>
            </w:r>
            <w:r>
              <w:rPr>
                <w:spacing w:val="2"/>
                <w:sz w:val="24"/>
              </w:rPr>
              <w:t> </w:t>
            </w:r>
            <w:r>
              <w:rPr>
                <w:spacing w:val="-2"/>
                <w:sz w:val="24"/>
              </w:rPr>
              <w:t>690,0</w:t>
            </w:r>
          </w:p>
        </w:tc>
        <w:tc>
          <w:tcPr>
            <w:tcW w:w="1114" w:type="dxa"/>
          </w:tcPr>
          <w:p>
            <w:pPr>
              <w:pStyle w:val="TableParagraph"/>
              <w:spacing w:line="273" w:lineRule="exact"/>
              <w:ind w:left="81" w:right="82"/>
              <w:jc w:val="center"/>
              <w:rPr>
                <w:sz w:val="24"/>
              </w:rPr>
            </w:pPr>
            <w:r>
              <w:rPr>
                <w:sz w:val="24"/>
              </w:rPr>
              <w:t>25</w:t>
            </w:r>
            <w:r>
              <w:rPr>
                <w:spacing w:val="2"/>
                <w:sz w:val="24"/>
              </w:rPr>
              <w:t> </w:t>
            </w:r>
            <w:r>
              <w:rPr>
                <w:spacing w:val="-2"/>
                <w:sz w:val="24"/>
              </w:rPr>
              <w:t>690,0</w:t>
            </w:r>
          </w:p>
        </w:tc>
      </w:tr>
      <w:tr>
        <w:trPr>
          <w:trHeight w:val="278" w:hRule="atLeast"/>
        </w:trPr>
        <w:tc>
          <w:tcPr>
            <w:tcW w:w="3557" w:type="dxa"/>
            <w:vMerge w:val="restart"/>
          </w:tcPr>
          <w:p>
            <w:pPr>
              <w:pStyle w:val="TableParagraph"/>
              <w:tabs>
                <w:tab w:pos="2077" w:val="left" w:leader="none"/>
              </w:tabs>
              <w:ind w:left="110" w:right="92"/>
              <w:jc w:val="both"/>
              <w:rPr>
                <w:sz w:val="24"/>
              </w:rPr>
            </w:pPr>
            <w:r>
              <w:rPr>
                <w:spacing w:val="-2"/>
                <w:sz w:val="24"/>
              </w:rPr>
              <w:t>Обеспечение</w:t>
            </w:r>
            <w:r>
              <w:rPr>
                <w:sz w:val="24"/>
              </w:rPr>
              <w:tab/>
            </w:r>
            <w:r>
              <w:rPr>
                <w:spacing w:val="-2"/>
                <w:sz w:val="24"/>
              </w:rPr>
              <w:t>деятельности </w:t>
            </w:r>
            <w:r>
              <w:rPr>
                <w:sz w:val="24"/>
              </w:rPr>
              <w:t>учреждений по проведению профилактических</w:t>
            </w:r>
            <w:r>
              <w:rPr>
                <w:spacing w:val="-9"/>
                <w:sz w:val="24"/>
              </w:rPr>
              <w:t> </w:t>
            </w:r>
            <w:r>
              <w:rPr>
                <w:spacing w:val="-2"/>
                <w:sz w:val="24"/>
              </w:rPr>
              <w:t>мероприятий</w:t>
            </w:r>
          </w:p>
          <w:p>
            <w:pPr>
              <w:pStyle w:val="TableParagraph"/>
              <w:spacing w:line="274" w:lineRule="exact"/>
              <w:ind w:left="110" w:right="100"/>
              <w:jc w:val="both"/>
              <w:rPr>
                <w:sz w:val="24"/>
              </w:rPr>
            </w:pPr>
            <w:r>
              <w:rPr>
                <w:sz w:val="24"/>
              </w:rPr>
              <w:t>в период эпидемиологической </w:t>
            </w:r>
            <w:r>
              <w:rPr>
                <w:spacing w:val="-2"/>
                <w:sz w:val="24"/>
              </w:rPr>
              <w:t>ситуации</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left="109" w:right="109"/>
              <w:jc w:val="center"/>
              <w:rPr>
                <w:sz w:val="24"/>
              </w:rPr>
            </w:pPr>
            <w:r>
              <w:rPr>
                <w:spacing w:val="-5"/>
                <w:sz w:val="24"/>
              </w:rPr>
              <w:t>0,0</w:t>
            </w:r>
          </w:p>
        </w:tc>
        <w:tc>
          <w:tcPr>
            <w:tcW w:w="1354" w:type="dxa"/>
          </w:tcPr>
          <w:p>
            <w:pPr>
              <w:pStyle w:val="TableParagraph"/>
              <w:spacing w:line="258" w:lineRule="exact"/>
              <w:ind w:left="85" w:right="83"/>
              <w:jc w:val="center"/>
              <w:rPr>
                <w:sz w:val="24"/>
              </w:rPr>
            </w:pPr>
            <w:r>
              <w:rPr>
                <w:sz w:val="24"/>
              </w:rPr>
              <w:t>1</w:t>
            </w:r>
            <w:r>
              <w:rPr>
                <w:spacing w:val="2"/>
                <w:sz w:val="24"/>
              </w:rPr>
              <w:t> </w:t>
            </w:r>
            <w:r>
              <w:rPr>
                <w:sz w:val="24"/>
              </w:rPr>
              <w:t>256</w:t>
            </w:r>
            <w:r>
              <w:rPr>
                <w:spacing w:val="2"/>
                <w:sz w:val="24"/>
              </w:rPr>
              <w:t> </w:t>
            </w:r>
            <w:r>
              <w:rPr>
                <w:spacing w:val="-2"/>
                <w:sz w:val="24"/>
              </w:rPr>
              <w:t>563,3</w:t>
            </w:r>
          </w:p>
        </w:tc>
        <w:tc>
          <w:tcPr>
            <w:tcW w:w="1479" w:type="dxa"/>
          </w:tcPr>
          <w:p>
            <w:pPr>
              <w:pStyle w:val="TableParagraph"/>
              <w:spacing w:line="258" w:lineRule="exact"/>
              <w:ind w:left="90" w:right="83"/>
              <w:jc w:val="center"/>
              <w:rPr>
                <w:sz w:val="24"/>
              </w:rPr>
            </w:pPr>
            <w:r>
              <w:rPr>
                <w:sz w:val="24"/>
              </w:rPr>
              <w:t>399</w:t>
            </w:r>
            <w:r>
              <w:rPr>
                <w:spacing w:val="2"/>
                <w:sz w:val="24"/>
              </w:rPr>
              <w:t> </w:t>
            </w:r>
            <w:r>
              <w:rPr>
                <w:spacing w:val="-2"/>
                <w:sz w:val="24"/>
              </w:rPr>
              <w:t>527,4</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1094"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09" w:right="109"/>
              <w:jc w:val="center"/>
              <w:rPr>
                <w:sz w:val="24"/>
              </w:rPr>
            </w:pPr>
            <w:r>
              <w:rPr>
                <w:spacing w:val="-5"/>
                <w:sz w:val="24"/>
              </w:rPr>
              <w:t>0,0</w:t>
            </w:r>
          </w:p>
        </w:tc>
        <w:tc>
          <w:tcPr>
            <w:tcW w:w="1354" w:type="dxa"/>
          </w:tcPr>
          <w:p>
            <w:pPr>
              <w:pStyle w:val="TableParagraph"/>
              <w:spacing w:line="273" w:lineRule="exact"/>
              <w:ind w:left="85" w:right="83"/>
              <w:jc w:val="center"/>
              <w:rPr>
                <w:sz w:val="24"/>
              </w:rPr>
            </w:pPr>
            <w:r>
              <w:rPr>
                <w:sz w:val="24"/>
              </w:rPr>
              <w:t>1</w:t>
            </w:r>
            <w:r>
              <w:rPr>
                <w:spacing w:val="2"/>
                <w:sz w:val="24"/>
              </w:rPr>
              <w:t> </w:t>
            </w:r>
            <w:r>
              <w:rPr>
                <w:sz w:val="24"/>
              </w:rPr>
              <w:t>256</w:t>
            </w:r>
            <w:r>
              <w:rPr>
                <w:spacing w:val="2"/>
                <w:sz w:val="24"/>
              </w:rPr>
              <w:t> </w:t>
            </w:r>
            <w:r>
              <w:rPr>
                <w:spacing w:val="-2"/>
                <w:sz w:val="24"/>
              </w:rPr>
              <w:t>563,3</w:t>
            </w:r>
          </w:p>
        </w:tc>
        <w:tc>
          <w:tcPr>
            <w:tcW w:w="1479" w:type="dxa"/>
          </w:tcPr>
          <w:p>
            <w:pPr>
              <w:pStyle w:val="TableParagraph"/>
              <w:spacing w:line="273" w:lineRule="exact"/>
              <w:ind w:left="90" w:right="83"/>
              <w:jc w:val="center"/>
              <w:rPr>
                <w:sz w:val="24"/>
              </w:rPr>
            </w:pPr>
            <w:r>
              <w:rPr>
                <w:sz w:val="24"/>
              </w:rPr>
              <w:t>399</w:t>
            </w:r>
            <w:r>
              <w:rPr>
                <w:spacing w:val="2"/>
                <w:sz w:val="24"/>
              </w:rPr>
              <w:t> </w:t>
            </w:r>
            <w:r>
              <w:rPr>
                <w:spacing w:val="-2"/>
                <w:sz w:val="24"/>
              </w:rPr>
              <w:t>527,4</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3" w:hRule="atLeast"/>
        </w:trPr>
        <w:tc>
          <w:tcPr>
            <w:tcW w:w="3557" w:type="dxa"/>
            <w:vMerge w:val="restart"/>
          </w:tcPr>
          <w:p>
            <w:pPr>
              <w:pStyle w:val="TableParagraph"/>
              <w:tabs>
                <w:tab w:pos="2302" w:val="left" w:leader="none"/>
              </w:tabs>
              <w:ind w:left="110" w:right="92"/>
              <w:jc w:val="both"/>
              <w:rPr>
                <w:sz w:val="24"/>
              </w:rPr>
            </w:pPr>
            <w:r>
              <w:rPr>
                <w:spacing w:val="-2"/>
                <w:sz w:val="24"/>
              </w:rPr>
              <w:t>Материальное</w:t>
            </w:r>
            <w:r>
              <w:rPr>
                <w:sz w:val="24"/>
              </w:rPr>
              <w:tab/>
            </w:r>
            <w:r>
              <w:rPr>
                <w:spacing w:val="-2"/>
                <w:sz w:val="24"/>
              </w:rPr>
              <w:t>поощрение </w:t>
            </w:r>
            <w:r>
              <w:rPr>
                <w:sz w:val="24"/>
              </w:rPr>
              <w:t>социальным работникам и</w:t>
            </w:r>
            <w:r>
              <w:rPr>
                <w:spacing w:val="80"/>
                <w:sz w:val="24"/>
              </w:rPr>
              <w:t> </w:t>
            </w:r>
            <w:r>
              <w:rPr>
                <w:sz w:val="24"/>
              </w:rPr>
              <w:t>иным работникам </w:t>
            </w:r>
            <w:r>
              <w:rPr>
                <w:sz w:val="24"/>
              </w:rPr>
              <w:t>организаций социального обслуживания, осуществляющим функции социальных работников по оказанию</w:t>
            </w:r>
            <w:r>
              <w:rPr>
                <w:spacing w:val="6"/>
                <w:sz w:val="24"/>
              </w:rPr>
              <w:t> </w:t>
            </w:r>
            <w:r>
              <w:rPr>
                <w:sz w:val="24"/>
              </w:rPr>
              <w:t>на</w:t>
            </w:r>
            <w:r>
              <w:rPr>
                <w:spacing w:val="8"/>
                <w:sz w:val="24"/>
              </w:rPr>
              <w:t> </w:t>
            </w:r>
            <w:r>
              <w:rPr>
                <w:sz w:val="24"/>
              </w:rPr>
              <w:t>дому</w:t>
            </w:r>
            <w:r>
              <w:rPr>
                <w:spacing w:val="10"/>
                <w:sz w:val="24"/>
              </w:rPr>
              <w:t> </w:t>
            </w:r>
            <w:r>
              <w:rPr>
                <w:sz w:val="24"/>
              </w:rPr>
              <w:t>социальной</w:t>
            </w:r>
            <w:r>
              <w:rPr>
                <w:spacing w:val="11"/>
                <w:sz w:val="24"/>
              </w:rPr>
              <w:t> </w:t>
            </w:r>
            <w:r>
              <w:rPr>
                <w:spacing w:val="-10"/>
                <w:sz w:val="24"/>
              </w:rPr>
              <w:t>и</w:t>
            </w:r>
          </w:p>
          <w:p>
            <w:pPr>
              <w:pStyle w:val="TableParagraph"/>
              <w:spacing w:line="259" w:lineRule="exact"/>
              <w:ind w:left="110"/>
              <w:jc w:val="both"/>
              <w:rPr>
                <w:sz w:val="24"/>
              </w:rPr>
            </w:pPr>
            <w:r>
              <w:rPr>
                <w:sz w:val="24"/>
              </w:rPr>
              <w:t>иной</w:t>
            </w:r>
            <w:r>
              <w:rPr>
                <w:spacing w:val="-4"/>
                <w:sz w:val="24"/>
              </w:rPr>
              <w:t> </w:t>
            </w:r>
            <w:r>
              <w:rPr>
                <w:sz w:val="24"/>
              </w:rPr>
              <w:t>адресной</w:t>
            </w:r>
            <w:r>
              <w:rPr>
                <w:spacing w:val="-2"/>
                <w:sz w:val="24"/>
              </w:rPr>
              <w:t> помощи</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0"/>
              <w:jc w:val="center"/>
              <w:rPr>
                <w:sz w:val="24"/>
              </w:rPr>
            </w:pPr>
            <w:r>
              <w:rPr>
                <w:spacing w:val="-5"/>
                <w:sz w:val="24"/>
              </w:rPr>
              <w:t>0,0</w:t>
            </w:r>
          </w:p>
        </w:tc>
        <w:tc>
          <w:tcPr>
            <w:tcW w:w="1359" w:type="dxa"/>
          </w:tcPr>
          <w:p>
            <w:pPr>
              <w:pStyle w:val="TableParagraph"/>
              <w:spacing w:line="253" w:lineRule="exact"/>
              <w:ind w:left="91" w:right="70"/>
              <w:jc w:val="center"/>
              <w:rPr>
                <w:sz w:val="24"/>
              </w:rPr>
            </w:pPr>
            <w:r>
              <w:rPr>
                <w:spacing w:val="-5"/>
                <w:sz w:val="24"/>
              </w:rPr>
              <w:t>0,0</w:t>
            </w:r>
          </w:p>
        </w:tc>
        <w:tc>
          <w:tcPr>
            <w:tcW w:w="1037" w:type="dxa"/>
          </w:tcPr>
          <w:p>
            <w:pPr>
              <w:pStyle w:val="TableParagraph"/>
              <w:spacing w:line="253" w:lineRule="exact"/>
              <w:ind w:left="110" w:right="104"/>
              <w:jc w:val="center"/>
              <w:rPr>
                <w:sz w:val="24"/>
              </w:rPr>
            </w:pPr>
            <w:r>
              <w:rPr>
                <w:spacing w:val="-5"/>
                <w:sz w:val="24"/>
              </w:rPr>
              <w:t>0,0</w:t>
            </w:r>
          </w:p>
        </w:tc>
        <w:tc>
          <w:tcPr>
            <w:tcW w:w="1354" w:type="dxa"/>
          </w:tcPr>
          <w:p>
            <w:pPr>
              <w:pStyle w:val="TableParagraph"/>
              <w:spacing w:line="253" w:lineRule="exact"/>
              <w:ind w:left="85" w:right="77"/>
              <w:jc w:val="center"/>
              <w:rPr>
                <w:sz w:val="24"/>
              </w:rPr>
            </w:pPr>
            <w:r>
              <w:rPr>
                <w:sz w:val="24"/>
              </w:rPr>
              <w:t>722</w:t>
            </w:r>
            <w:r>
              <w:rPr>
                <w:spacing w:val="2"/>
                <w:sz w:val="24"/>
              </w:rPr>
              <w:t> </w:t>
            </w:r>
            <w:r>
              <w:rPr>
                <w:spacing w:val="-2"/>
                <w:sz w:val="24"/>
              </w:rPr>
              <w:t>977,6</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1924"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8"/>
              <w:jc w:val="center"/>
              <w:rPr>
                <w:sz w:val="24"/>
              </w:rPr>
            </w:pPr>
            <w:r>
              <w:rPr>
                <w:sz w:val="24"/>
              </w:rPr>
              <w:t>722</w:t>
            </w:r>
            <w:r>
              <w:rPr>
                <w:spacing w:val="2"/>
                <w:sz w:val="24"/>
              </w:rPr>
              <w:t> </w:t>
            </w:r>
            <w:r>
              <w:rPr>
                <w:spacing w:val="-2"/>
                <w:sz w:val="24"/>
              </w:rPr>
              <w:t>977,6</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3" w:hRule="atLeast"/>
        </w:trPr>
        <w:tc>
          <w:tcPr>
            <w:tcW w:w="3557" w:type="dxa"/>
            <w:vMerge w:val="restart"/>
          </w:tcPr>
          <w:p>
            <w:pPr>
              <w:pStyle w:val="TableParagraph"/>
              <w:tabs>
                <w:tab w:pos="1751" w:val="left" w:leader="none"/>
              </w:tabs>
              <w:spacing w:line="237" w:lineRule="auto"/>
              <w:ind w:left="110" w:right="93"/>
              <w:rPr>
                <w:sz w:val="24"/>
              </w:rPr>
            </w:pPr>
            <w:r>
              <w:rPr>
                <w:spacing w:val="-2"/>
                <w:sz w:val="24"/>
              </w:rPr>
              <w:t>Реализация</w:t>
            </w:r>
            <w:r>
              <w:rPr>
                <w:sz w:val="24"/>
              </w:rPr>
              <w:tab/>
            </w:r>
            <w:r>
              <w:rPr>
                <w:spacing w:val="-2"/>
                <w:sz w:val="24"/>
              </w:rPr>
              <w:t>инновационного </w:t>
            </w:r>
            <w:r>
              <w:rPr>
                <w:sz w:val="24"/>
              </w:rPr>
              <w:t>социального</w:t>
            </w:r>
            <w:r>
              <w:rPr>
                <w:spacing w:val="55"/>
                <w:sz w:val="24"/>
              </w:rPr>
              <w:t> </w:t>
            </w:r>
            <w:r>
              <w:rPr>
                <w:sz w:val="24"/>
              </w:rPr>
              <w:t>проекта</w:t>
            </w:r>
            <w:r>
              <w:rPr>
                <w:spacing w:val="62"/>
                <w:sz w:val="24"/>
              </w:rPr>
              <w:t> </w:t>
            </w:r>
            <w:r>
              <w:rPr>
                <w:sz w:val="24"/>
              </w:rPr>
              <w:t>"Мир</w:t>
            </w:r>
            <w:r>
              <w:rPr>
                <w:spacing w:val="61"/>
                <w:sz w:val="24"/>
              </w:rPr>
              <w:t> </w:t>
            </w:r>
            <w:r>
              <w:rPr>
                <w:spacing w:val="-5"/>
                <w:sz w:val="24"/>
              </w:rPr>
              <w:t>без</w:t>
            </w:r>
          </w:p>
          <w:p>
            <w:pPr>
              <w:pStyle w:val="TableParagraph"/>
              <w:spacing w:line="266" w:lineRule="exact" w:before="2"/>
              <w:ind w:left="110"/>
              <w:rPr>
                <w:sz w:val="24"/>
              </w:rPr>
            </w:pPr>
            <w:r>
              <w:rPr>
                <w:spacing w:val="-2"/>
                <w:sz w:val="24"/>
              </w:rPr>
              <w:t>границ"</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0"/>
              <w:jc w:val="center"/>
              <w:rPr>
                <w:sz w:val="24"/>
              </w:rPr>
            </w:pPr>
            <w:r>
              <w:rPr>
                <w:spacing w:val="-5"/>
                <w:sz w:val="24"/>
              </w:rPr>
              <w:t>0,0</w:t>
            </w:r>
          </w:p>
        </w:tc>
        <w:tc>
          <w:tcPr>
            <w:tcW w:w="1359" w:type="dxa"/>
          </w:tcPr>
          <w:p>
            <w:pPr>
              <w:pStyle w:val="TableParagraph"/>
              <w:spacing w:line="253" w:lineRule="exact"/>
              <w:ind w:left="91" w:right="70"/>
              <w:jc w:val="center"/>
              <w:rPr>
                <w:sz w:val="24"/>
              </w:rPr>
            </w:pPr>
            <w:r>
              <w:rPr>
                <w:spacing w:val="-5"/>
                <w:sz w:val="24"/>
              </w:rPr>
              <w:t>0,0</w:t>
            </w:r>
          </w:p>
        </w:tc>
        <w:tc>
          <w:tcPr>
            <w:tcW w:w="1037" w:type="dxa"/>
          </w:tcPr>
          <w:p>
            <w:pPr>
              <w:pStyle w:val="TableParagraph"/>
              <w:spacing w:line="253" w:lineRule="exact"/>
              <w:ind w:left="110" w:right="104"/>
              <w:jc w:val="center"/>
              <w:rPr>
                <w:sz w:val="24"/>
              </w:rPr>
            </w:pPr>
            <w:r>
              <w:rPr>
                <w:spacing w:val="-5"/>
                <w:sz w:val="24"/>
              </w:rPr>
              <w:t>0,0</w:t>
            </w:r>
          </w:p>
        </w:tc>
        <w:tc>
          <w:tcPr>
            <w:tcW w:w="1354" w:type="dxa"/>
          </w:tcPr>
          <w:p>
            <w:pPr>
              <w:pStyle w:val="TableParagraph"/>
              <w:spacing w:line="253" w:lineRule="exact"/>
              <w:ind w:left="85" w:right="77"/>
              <w:jc w:val="center"/>
              <w:rPr>
                <w:sz w:val="24"/>
              </w:rPr>
            </w:pPr>
            <w:r>
              <w:rPr>
                <w:spacing w:val="-2"/>
                <w:sz w:val="24"/>
              </w:rPr>
              <w:t>735,8</w:t>
            </w:r>
          </w:p>
        </w:tc>
        <w:tc>
          <w:tcPr>
            <w:tcW w:w="1479" w:type="dxa"/>
          </w:tcPr>
          <w:p>
            <w:pPr>
              <w:pStyle w:val="TableParagraph"/>
              <w:spacing w:line="253" w:lineRule="exact"/>
              <w:ind w:left="90" w:right="83"/>
              <w:jc w:val="center"/>
              <w:rPr>
                <w:sz w:val="24"/>
              </w:rPr>
            </w:pPr>
            <w:r>
              <w:rPr>
                <w:spacing w:val="-2"/>
                <w:sz w:val="24"/>
              </w:rPr>
              <w:t>315,2</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7"/>
              <w:jc w:val="center"/>
              <w:rPr>
                <w:sz w:val="24"/>
              </w:rPr>
            </w:pPr>
            <w:r>
              <w:rPr>
                <w:spacing w:val="-2"/>
                <w:sz w:val="24"/>
              </w:rPr>
              <w:t>735,8</w:t>
            </w:r>
          </w:p>
        </w:tc>
        <w:tc>
          <w:tcPr>
            <w:tcW w:w="1479" w:type="dxa"/>
          </w:tcPr>
          <w:p>
            <w:pPr>
              <w:pStyle w:val="TableParagraph"/>
              <w:spacing w:line="273" w:lineRule="exact"/>
              <w:ind w:left="90" w:right="83"/>
              <w:jc w:val="center"/>
              <w:rPr>
                <w:sz w:val="24"/>
              </w:rPr>
            </w:pPr>
            <w:r>
              <w:rPr>
                <w:spacing w:val="-2"/>
                <w:sz w:val="24"/>
              </w:rPr>
              <w:t>315,2</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tabs>
                <w:tab w:pos="2168" w:val="left" w:leader="none"/>
              </w:tabs>
              <w:ind w:left="110" w:right="96"/>
              <w:jc w:val="both"/>
              <w:rPr>
                <w:sz w:val="24"/>
              </w:rPr>
            </w:pPr>
            <w:r>
              <w:rPr>
                <w:sz w:val="24"/>
              </w:rPr>
              <w:t>Оказание </w:t>
            </w:r>
            <w:r>
              <w:rPr>
                <w:sz w:val="24"/>
              </w:rPr>
              <w:t>государственными учреждениями</w:t>
            </w:r>
            <w:r>
              <w:rPr>
                <w:spacing w:val="-15"/>
                <w:sz w:val="24"/>
              </w:rPr>
              <w:t> </w:t>
            </w:r>
            <w:r>
              <w:rPr>
                <w:sz w:val="24"/>
              </w:rPr>
              <w:t>государственных услуг, выполнение работ, </w:t>
            </w:r>
            <w:r>
              <w:rPr>
                <w:spacing w:val="-2"/>
                <w:sz w:val="24"/>
              </w:rPr>
              <w:t>финансовое</w:t>
            </w:r>
            <w:r>
              <w:rPr>
                <w:sz w:val="24"/>
              </w:rPr>
              <w:tab/>
            </w:r>
            <w:r>
              <w:rPr>
                <w:spacing w:val="-2"/>
                <w:sz w:val="24"/>
              </w:rPr>
              <w:t>обеспечение </w:t>
            </w:r>
            <w:r>
              <w:rPr>
                <w:sz w:val="24"/>
              </w:rPr>
              <w:t>деятельности</w:t>
            </w:r>
            <w:r>
              <w:rPr>
                <w:spacing w:val="40"/>
                <w:sz w:val="24"/>
              </w:rPr>
              <w:t> </w:t>
            </w:r>
            <w:r>
              <w:rPr>
                <w:sz w:val="24"/>
              </w:rPr>
              <w:t>государстве</w:t>
            </w:r>
            <w:r>
              <w:rPr>
                <w:spacing w:val="39"/>
                <w:sz w:val="24"/>
              </w:rPr>
              <w:t> </w:t>
            </w:r>
            <w:r>
              <w:rPr>
                <w:spacing w:val="-4"/>
                <w:sz w:val="24"/>
              </w:rPr>
              <w:t>иных</w:t>
            </w:r>
          </w:p>
          <w:p>
            <w:pPr>
              <w:pStyle w:val="TableParagraph"/>
              <w:spacing w:line="257" w:lineRule="exact"/>
              <w:ind w:left="110"/>
              <w:jc w:val="both"/>
              <w:rPr>
                <w:sz w:val="24"/>
              </w:rPr>
            </w:pPr>
            <w:r>
              <w:rPr>
                <w:sz w:val="24"/>
              </w:rPr>
              <w:t>казенных</w:t>
            </w:r>
            <w:r>
              <w:rPr>
                <w:spacing w:val="2"/>
                <w:sz w:val="24"/>
              </w:rPr>
              <w:t> </w:t>
            </w:r>
            <w:r>
              <w:rPr>
                <w:spacing w:val="-2"/>
                <w:sz w:val="24"/>
              </w:rPr>
              <w:t>учреждений</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224"/>
              <w:rPr>
                <w:sz w:val="24"/>
              </w:rPr>
            </w:pPr>
            <w:r>
              <w:rPr>
                <w:sz w:val="24"/>
              </w:rPr>
              <w:t>41</w:t>
            </w:r>
            <w:r>
              <w:rPr>
                <w:spacing w:val="2"/>
                <w:sz w:val="24"/>
              </w:rPr>
              <w:t> </w:t>
            </w:r>
            <w:r>
              <w:rPr>
                <w:spacing w:val="-5"/>
                <w:sz w:val="24"/>
              </w:rPr>
              <w:t>760</w:t>
            </w:r>
          </w:p>
          <w:p>
            <w:pPr>
              <w:pStyle w:val="TableParagraph"/>
              <w:spacing w:line="257" w:lineRule="exact" w:before="2"/>
              <w:ind w:left="287"/>
              <w:rPr>
                <w:sz w:val="24"/>
              </w:rPr>
            </w:pPr>
            <w:r>
              <w:rPr>
                <w:spacing w:val="-2"/>
                <w:sz w:val="24"/>
              </w:rPr>
              <w:t>468,9</w:t>
            </w:r>
          </w:p>
        </w:tc>
        <w:tc>
          <w:tcPr>
            <w:tcW w:w="1359" w:type="dxa"/>
          </w:tcPr>
          <w:p>
            <w:pPr>
              <w:pStyle w:val="TableParagraph"/>
              <w:spacing w:line="273" w:lineRule="exact"/>
              <w:ind w:left="349"/>
              <w:rPr>
                <w:sz w:val="24"/>
              </w:rPr>
            </w:pPr>
            <w:r>
              <w:rPr>
                <w:sz w:val="24"/>
              </w:rPr>
              <w:t>45</w:t>
            </w:r>
            <w:r>
              <w:rPr>
                <w:spacing w:val="2"/>
                <w:sz w:val="24"/>
              </w:rPr>
              <w:t> </w:t>
            </w:r>
            <w:r>
              <w:rPr>
                <w:spacing w:val="-5"/>
                <w:sz w:val="24"/>
              </w:rPr>
              <w:t>332</w:t>
            </w:r>
          </w:p>
          <w:p>
            <w:pPr>
              <w:pStyle w:val="TableParagraph"/>
              <w:spacing w:line="257" w:lineRule="exact" w:before="2"/>
              <w:ind w:left="411"/>
              <w:rPr>
                <w:sz w:val="24"/>
              </w:rPr>
            </w:pPr>
            <w:r>
              <w:rPr>
                <w:spacing w:val="-2"/>
                <w:sz w:val="24"/>
              </w:rPr>
              <w:t>146,6</w:t>
            </w:r>
          </w:p>
        </w:tc>
        <w:tc>
          <w:tcPr>
            <w:tcW w:w="1037" w:type="dxa"/>
          </w:tcPr>
          <w:p>
            <w:pPr>
              <w:pStyle w:val="TableParagraph"/>
              <w:spacing w:line="273" w:lineRule="exact"/>
              <w:ind w:left="180"/>
              <w:rPr>
                <w:sz w:val="24"/>
              </w:rPr>
            </w:pPr>
            <w:r>
              <w:rPr>
                <w:sz w:val="24"/>
              </w:rPr>
              <w:t>51</w:t>
            </w:r>
            <w:r>
              <w:rPr>
                <w:spacing w:val="2"/>
                <w:sz w:val="24"/>
              </w:rPr>
              <w:t> </w:t>
            </w:r>
            <w:r>
              <w:rPr>
                <w:spacing w:val="-5"/>
                <w:sz w:val="24"/>
              </w:rPr>
              <w:t>122</w:t>
            </w:r>
          </w:p>
          <w:p>
            <w:pPr>
              <w:pStyle w:val="TableParagraph"/>
              <w:spacing w:line="257" w:lineRule="exact" w:before="2"/>
              <w:ind w:left="243"/>
              <w:rPr>
                <w:sz w:val="24"/>
              </w:rPr>
            </w:pPr>
            <w:r>
              <w:rPr>
                <w:spacing w:val="-2"/>
                <w:sz w:val="24"/>
              </w:rPr>
              <w:t>437,2</w:t>
            </w:r>
          </w:p>
        </w:tc>
        <w:tc>
          <w:tcPr>
            <w:tcW w:w="1354" w:type="dxa"/>
          </w:tcPr>
          <w:p>
            <w:pPr>
              <w:pStyle w:val="TableParagraph"/>
              <w:spacing w:line="273" w:lineRule="exact"/>
              <w:ind w:left="343"/>
              <w:rPr>
                <w:sz w:val="24"/>
              </w:rPr>
            </w:pPr>
            <w:r>
              <w:rPr>
                <w:sz w:val="24"/>
              </w:rPr>
              <w:t>60</w:t>
            </w:r>
            <w:r>
              <w:rPr>
                <w:spacing w:val="2"/>
                <w:sz w:val="24"/>
              </w:rPr>
              <w:t> </w:t>
            </w:r>
            <w:r>
              <w:rPr>
                <w:spacing w:val="-5"/>
                <w:sz w:val="24"/>
              </w:rPr>
              <w:t>978</w:t>
            </w:r>
          </w:p>
          <w:p>
            <w:pPr>
              <w:pStyle w:val="TableParagraph"/>
              <w:spacing w:line="257" w:lineRule="exact" w:before="2"/>
              <w:ind w:left="405"/>
              <w:rPr>
                <w:sz w:val="24"/>
              </w:rPr>
            </w:pPr>
            <w:r>
              <w:rPr>
                <w:spacing w:val="-2"/>
                <w:sz w:val="24"/>
              </w:rPr>
              <w:t>725,5</w:t>
            </w:r>
          </w:p>
        </w:tc>
        <w:tc>
          <w:tcPr>
            <w:tcW w:w="1479" w:type="dxa"/>
          </w:tcPr>
          <w:p>
            <w:pPr>
              <w:pStyle w:val="TableParagraph"/>
              <w:spacing w:line="273" w:lineRule="exact"/>
              <w:ind w:left="90" w:right="83"/>
              <w:jc w:val="center"/>
              <w:rPr>
                <w:sz w:val="24"/>
              </w:rPr>
            </w:pPr>
            <w:r>
              <w:rPr>
                <w:sz w:val="24"/>
              </w:rPr>
              <w:t>60</w:t>
            </w:r>
            <w:r>
              <w:rPr>
                <w:spacing w:val="2"/>
                <w:sz w:val="24"/>
              </w:rPr>
              <w:t> </w:t>
            </w:r>
            <w:r>
              <w:rPr>
                <w:sz w:val="24"/>
              </w:rPr>
              <w:t>987</w:t>
            </w:r>
            <w:r>
              <w:rPr>
                <w:spacing w:val="2"/>
                <w:sz w:val="24"/>
              </w:rPr>
              <w:t> </w:t>
            </w:r>
            <w:r>
              <w:rPr>
                <w:spacing w:val="-2"/>
                <w:sz w:val="24"/>
              </w:rPr>
              <w:t>507,7</w:t>
            </w:r>
          </w:p>
        </w:tc>
        <w:tc>
          <w:tcPr>
            <w:tcW w:w="1114" w:type="dxa"/>
          </w:tcPr>
          <w:p>
            <w:pPr>
              <w:pStyle w:val="TableParagraph"/>
              <w:spacing w:line="273" w:lineRule="exact"/>
              <w:ind w:left="222"/>
              <w:rPr>
                <w:sz w:val="24"/>
              </w:rPr>
            </w:pPr>
            <w:r>
              <w:rPr>
                <w:sz w:val="24"/>
              </w:rPr>
              <w:t>70</w:t>
            </w:r>
            <w:r>
              <w:rPr>
                <w:spacing w:val="2"/>
                <w:sz w:val="24"/>
              </w:rPr>
              <w:t> </w:t>
            </w:r>
            <w:r>
              <w:rPr>
                <w:spacing w:val="-5"/>
                <w:sz w:val="24"/>
              </w:rPr>
              <w:t>968</w:t>
            </w:r>
          </w:p>
          <w:p>
            <w:pPr>
              <w:pStyle w:val="TableParagraph"/>
              <w:spacing w:line="257" w:lineRule="exact" w:before="2"/>
              <w:ind w:left="284"/>
              <w:rPr>
                <w:sz w:val="24"/>
              </w:rPr>
            </w:pPr>
            <w:r>
              <w:rPr>
                <w:spacing w:val="-2"/>
                <w:sz w:val="24"/>
              </w:rPr>
              <w:t>856,8</w:t>
            </w:r>
          </w:p>
        </w:tc>
        <w:tc>
          <w:tcPr>
            <w:tcW w:w="1239" w:type="dxa"/>
          </w:tcPr>
          <w:p>
            <w:pPr>
              <w:pStyle w:val="TableParagraph"/>
              <w:spacing w:line="273" w:lineRule="exact"/>
              <w:ind w:left="284"/>
              <w:rPr>
                <w:sz w:val="24"/>
              </w:rPr>
            </w:pPr>
            <w:r>
              <w:rPr>
                <w:sz w:val="24"/>
              </w:rPr>
              <w:t>70</w:t>
            </w:r>
            <w:r>
              <w:rPr>
                <w:spacing w:val="2"/>
                <w:sz w:val="24"/>
              </w:rPr>
              <w:t> </w:t>
            </w:r>
            <w:r>
              <w:rPr>
                <w:spacing w:val="-5"/>
                <w:sz w:val="24"/>
              </w:rPr>
              <w:t>896</w:t>
            </w:r>
          </w:p>
          <w:p>
            <w:pPr>
              <w:pStyle w:val="TableParagraph"/>
              <w:spacing w:line="257" w:lineRule="exact" w:before="2"/>
              <w:ind w:left="347"/>
              <w:rPr>
                <w:sz w:val="24"/>
              </w:rPr>
            </w:pPr>
            <w:r>
              <w:rPr>
                <w:spacing w:val="-2"/>
                <w:sz w:val="24"/>
              </w:rPr>
              <w:t>781,6</w:t>
            </w:r>
          </w:p>
        </w:tc>
        <w:tc>
          <w:tcPr>
            <w:tcW w:w="1114" w:type="dxa"/>
          </w:tcPr>
          <w:p>
            <w:pPr>
              <w:pStyle w:val="TableParagraph"/>
              <w:spacing w:line="273" w:lineRule="exact"/>
              <w:ind w:left="221"/>
              <w:rPr>
                <w:sz w:val="24"/>
              </w:rPr>
            </w:pPr>
            <w:r>
              <w:rPr>
                <w:sz w:val="24"/>
              </w:rPr>
              <w:t>70</w:t>
            </w:r>
            <w:r>
              <w:rPr>
                <w:spacing w:val="2"/>
                <w:sz w:val="24"/>
              </w:rPr>
              <w:t> </w:t>
            </w:r>
            <w:r>
              <w:rPr>
                <w:spacing w:val="-5"/>
                <w:sz w:val="24"/>
              </w:rPr>
              <w:t>899</w:t>
            </w:r>
          </w:p>
          <w:p>
            <w:pPr>
              <w:pStyle w:val="TableParagraph"/>
              <w:spacing w:line="257" w:lineRule="exact" w:before="2"/>
              <w:ind w:left="284"/>
              <w:rPr>
                <w:sz w:val="24"/>
              </w:rPr>
            </w:pPr>
            <w:r>
              <w:rPr>
                <w:spacing w:val="-2"/>
                <w:sz w:val="24"/>
              </w:rPr>
              <w:t>744,3</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224"/>
              <w:rPr>
                <w:sz w:val="24"/>
              </w:rPr>
            </w:pPr>
            <w:r>
              <w:rPr>
                <w:sz w:val="24"/>
              </w:rPr>
              <w:t>41</w:t>
            </w:r>
            <w:r>
              <w:rPr>
                <w:spacing w:val="2"/>
                <w:sz w:val="24"/>
              </w:rPr>
              <w:t> </w:t>
            </w:r>
            <w:r>
              <w:rPr>
                <w:spacing w:val="-5"/>
                <w:sz w:val="24"/>
              </w:rPr>
              <w:t>760</w:t>
            </w:r>
          </w:p>
          <w:p>
            <w:pPr>
              <w:pStyle w:val="TableParagraph"/>
              <w:spacing w:before="2"/>
              <w:ind w:left="287"/>
              <w:rPr>
                <w:sz w:val="24"/>
              </w:rPr>
            </w:pPr>
            <w:r>
              <w:rPr>
                <w:spacing w:val="-2"/>
                <w:sz w:val="24"/>
              </w:rPr>
              <w:t>468,9</w:t>
            </w:r>
          </w:p>
        </w:tc>
        <w:tc>
          <w:tcPr>
            <w:tcW w:w="1359" w:type="dxa"/>
          </w:tcPr>
          <w:p>
            <w:pPr>
              <w:pStyle w:val="TableParagraph"/>
              <w:spacing w:line="273" w:lineRule="exact"/>
              <w:ind w:left="91" w:right="80"/>
              <w:jc w:val="center"/>
              <w:rPr>
                <w:sz w:val="24"/>
              </w:rPr>
            </w:pPr>
            <w:r>
              <w:rPr>
                <w:spacing w:val="-5"/>
                <w:sz w:val="24"/>
              </w:rPr>
              <w:t>45</w:t>
            </w:r>
          </w:p>
          <w:p>
            <w:pPr>
              <w:pStyle w:val="TableParagraph"/>
              <w:spacing w:before="2"/>
              <w:ind w:left="91" w:right="82"/>
              <w:jc w:val="center"/>
              <w:rPr>
                <w:sz w:val="24"/>
              </w:rPr>
            </w:pPr>
            <w:r>
              <w:rPr>
                <w:spacing w:val="-2"/>
                <w:sz w:val="24"/>
              </w:rPr>
              <w:t>332146,6</w:t>
            </w:r>
          </w:p>
        </w:tc>
        <w:tc>
          <w:tcPr>
            <w:tcW w:w="1037" w:type="dxa"/>
          </w:tcPr>
          <w:p>
            <w:pPr>
              <w:pStyle w:val="TableParagraph"/>
              <w:spacing w:line="273" w:lineRule="exact"/>
              <w:ind w:left="180"/>
              <w:rPr>
                <w:sz w:val="24"/>
              </w:rPr>
            </w:pPr>
            <w:r>
              <w:rPr>
                <w:sz w:val="24"/>
              </w:rPr>
              <w:t>51</w:t>
            </w:r>
            <w:r>
              <w:rPr>
                <w:spacing w:val="2"/>
                <w:sz w:val="24"/>
              </w:rPr>
              <w:t> </w:t>
            </w:r>
            <w:r>
              <w:rPr>
                <w:spacing w:val="-5"/>
                <w:sz w:val="24"/>
              </w:rPr>
              <w:t>122</w:t>
            </w:r>
          </w:p>
          <w:p>
            <w:pPr>
              <w:pStyle w:val="TableParagraph"/>
              <w:spacing w:before="2"/>
              <w:ind w:left="242"/>
              <w:rPr>
                <w:sz w:val="24"/>
              </w:rPr>
            </w:pPr>
            <w:r>
              <w:rPr>
                <w:spacing w:val="-2"/>
                <w:sz w:val="24"/>
              </w:rPr>
              <w:t>437,2</w:t>
            </w:r>
          </w:p>
        </w:tc>
        <w:tc>
          <w:tcPr>
            <w:tcW w:w="1354" w:type="dxa"/>
          </w:tcPr>
          <w:p>
            <w:pPr>
              <w:pStyle w:val="TableParagraph"/>
              <w:spacing w:line="273" w:lineRule="exact"/>
              <w:ind w:left="343"/>
              <w:rPr>
                <w:sz w:val="24"/>
              </w:rPr>
            </w:pPr>
            <w:r>
              <w:rPr>
                <w:sz w:val="24"/>
              </w:rPr>
              <w:t>60</w:t>
            </w:r>
            <w:r>
              <w:rPr>
                <w:spacing w:val="2"/>
                <w:sz w:val="24"/>
              </w:rPr>
              <w:t> </w:t>
            </w:r>
            <w:r>
              <w:rPr>
                <w:spacing w:val="-5"/>
                <w:sz w:val="24"/>
              </w:rPr>
              <w:t>975</w:t>
            </w:r>
          </w:p>
          <w:p>
            <w:pPr>
              <w:pStyle w:val="TableParagraph"/>
              <w:spacing w:before="2"/>
              <w:ind w:left="405"/>
              <w:rPr>
                <w:sz w:val="24"/>
              </w:rPr>
            </w:pPr>
            <w:r>
              <w:rPr>
                <w:spacing w:val="-2"/>
                <w:sz w:val="24"/>
              </w:rPr>
              <w:t>725,5</w:t>
            </w:r>
          </w:p>
        </w:tc>
        <w:tc>
          <w:tcPr>
            <w:tcW w:w="1479" w:type="dxa"/>
          </w:tcPr>
          <w:p>
            <w:pPr>
              <w:pStyle w:val="TableParagraph"/>
              <w:spacing w:line="273" w:lineRule="exact"/>
              <w:ind w:left="90" w:right="84"/>
              <w:jc w:val="center"/>
              <w:rPr>
                <w:sz w:val="24"/>
              </w:rPr>
            </w:pPr>
            <w:r>
              <w:rPr>
                <w:sz w:val="24"/>
              </w:rPr>
              <w:t>60</w:t>
            </w:r>
            <w:r>
              <w:rPr>
                <w:spacing w:val="2"/>
                <w:sz w:val="24"/>
              </w:rPr>
              <w:t> </w:t>
            </w:r>
            <w:r>
              <w:rPr>
                <w:sz w:val="24"/>
              </w:rPr>
              <w:t>987</w:t>
            </w:r>
            <w:r>
              <w:rPr>
                <w:spacing w:val="2"/>
                <w:sz w:val="24"/>
              </w:rPr>
              <w:t> </w:t>
            </w:r>
            <w:r>
              <w:rPr>
                <w:spacing w:val="-2"/>
                <w:sz w:val="24"/>
              </w:rPr>
              <w:t>507,7</w:t>
            </w:r>
          </w:p>
        </w:tc>
        <w:tc>
          <w:tcPr>
            <w:tcW w:w="1114" w:type="dxa"/>
          </w:tcPr>
          <w:p>
            <w:pPr>
              <w:pStyle w:val="TableParagraph"/>
              <w:spacing w:line="273" w:lineRule="exact"/>
              <w:ind w:left="222"/>
              <w:rPr>
                <w:sz w:val="24"/>
              </w:rPr>
            </w:pPr>
            <w:r>
              <w:rPr>
                <w:sz w:val="24"/>
              </w:rPr>
              <w:t>70</w:t>
            </w:r>
            <w:r>
              <w:rPr>
                <w:spacing w:val="2"/>
                <w:sz w:val="24"/>
              </w:rPr>
              <w:t> </w:t>
            </w:r>
            <w:r>
              <w:rPr>
                <w:spacing w:val="-5"/>
                <w:sz w:val="24"/>
              </w:rPr>
              <w:t>968</w:t>
            </w:r>
          </w:p>
          <w:p>
            <w:pPr>
              <w:pStyle w:val="TableParagraph"/>
              <w:spacing w:before="2"/>
              <w:ind w:left="284"/>
              <w:rPr>
                <w:sz w:val="24"/>
              </w:rPr>
            </w:pPr>
            <w:r>
              <w:rPr>
                <w:spacing w:val="-2"/>
                <w:sz w:val="24"/>
              </w:rPr>
              <w:t>856,8</w:t>
            </w:r>
          </w:p>
        </w:tc>
        <w:tc>
          <w:tcPr>
            <w:tcW w:w="1239" w:type="dxa"/>
          </w:tcPr>
          <w:p>
            <w:pPr>
              <w:pStyle w:val="TableParagraph"/>
              <w:spacing w:line="273" w:lineRule="exact"/>
              <w:ind w:left="284"/>
              <w:rPr>
                <w:sz w:val="24"/>
              </w:rPr>
            </w:pPr>
            <w:r>
              <w:rPr>
                <w:sz w:val="24"/>
              </w:rPr>
              <w:t>70</w:t>
            </w:r>
            <w:r>
              <w:rPr>
                <w:spacing w:val="2"/>
                <w:sz w:val="24"/>
              </w:rPr>
              <w:t> </w:t>
            </w:r>
            <w:r>
              <w:rPr>
                <w:spacing w:val="-5"/>
                <w:sz w:val="24"/>
              </w:rPr>
              <w:t>896</w:t>
            </w:r>
          </w:p>
          <w:p>
            <w:pPr>
              <w:pStyle w:val="TableParagraph"/>
              <w:spacing w:before="2"/>
              <w:ind w:left="346"/>
              <w:rPr>
                <w:sz w:val="24"/>
              </w:rPr>
            </w:pPr>
            <w:r>
              <w:rPr>
                <w:spacing w:val="-2"/>
                <w:sz w:val="24"/>
              </w:rPr>
              <w:t>781,6</w:t>
            </w:r>
          </w:p>
        </w:tc>
        <w:tc>
          <w:tcPr>
            <w:tcW w:w="1114" w:type="dxa"/>
          </w:tcPr>
          <w:p>
            <w:pPr>
              <w:pStyle w:val="TableParagraph"/>
              <w:spacing w:line="273" w:lineRule="exact"/>
              <w:ind w:left="221"/>
              <w:rPr>
                <w:sz w:val="24"/>
              </w:rPr>
            </w:pPr>
            <w:r>
              <w:rPr>
                <w:sz w:val="24"/>
              </w:rPr>
              <w:t>70</w:t>
            </w:r>
            <w:r>
              <w:rPr>
                <w:spacing w:val="2"/>
                <w:sz w:val="24"/>
              </w:rPr>
              <w:t> </w:t>
            </w:r>
            <w:r>
              <w:rPr>
                <w:spacing w:val="-5"/>
                <w:sz w:val="24"/>
              </w:rPr>
              <w:t>899</w:t>
            </w:r>
          </w:p>
          <w:p>
            <w:pPr>
              <w:pStyle w:val="TableParagraph"/>
              <w:spacing w:before="2"/>
              <w:ind w:left="283"/>
              <w:rPr>
                <w:sz w:val="24"/>
              </w:rPr>
            </w:pPr>
            <w:r>
              <w:rPr>
                <w:spacing w:val="-2"/>
                <w:sz w:val="24"/>
              </w:rPr>
              <w:t>744,3</w:t>
            </w:r>
          </w:p>
        </w:tc>
      </w:tr>
      <w:tr>
        <w:trPr>
          <w:trHeight w:val="551" w:hRule="atLeast"/>
        </w:trPr>
        <w:tc>
          <w:tcPr>
            <w:tcW w:w="3557" w:type="dxa"/>
            <w:vMerge w:val="restart"/>
          </w:tcPr>
          <w:p>
            <w:pPr>
              <w:pStyle w:val="TableParagraph"/>
              <w:spacing w:line="273" w:lineRule="exact"/>
              <w:ind w:left="110"/>
              <w:rPr>
                <w:sz w:val="24"/>
              </w:rPr>
            </w:pPr>
            <w:r>
              <w:rPr>
                <w:spacing w:val="-2"/>
                <w:sz w:val="24"/>
              </w:rPr>
              <w:t>Приобретение</w:t>
            </w:r>
          </w:p>
          <w:p>
            <w:pPr>
              <w:pStyle w:val="TableParagraph"/>
              <w:spacing w:line="274" w:lineRule="exact"/>
              <w:ind w:left="110" w:right="101"/>
              <w:rPr>
                <w:sz w:val="24"/>
              </w:rPr>
            </w:pPr>
            <w:r>
              <w:rPr>
                <w:spacing w:val="-2"/>
                <w:sz w:val="24"/>
              </w:rPr>
              <w:t>государственными </w:t>
            </w:r>
            <w:r>
              <w:rPr>
                <w:sz w:val="24"/>
              </w:rPr>
              <w:t>учреждениями</w:t>
            </w:r>
            <w:r>
              <w:rPr>
                <w:spacing w:val="40"/>
                <w:sz w:val="24"/>
              </w:rPr>
              <w:t> </w:t>
            </w:r>
            <w:r>
              <w:rPr>
                <w:sz w:val="24"/>
              </w:rPr>
              <w:t>оборудования</w:t>
            </w:r>
            <w:r>
              <w:rPr>
                <w:spacing w:val="40"/>
                <w:sz w:val="24"/>
              </w:rPr>
              <w:t> </w:t>
            </w:r>
            <w:r>
              <w:rPr>
                <w:sz w:val="24"/>
              </w:rPr>
              <w:t>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82"/>
              <w:jc w:val="center"/>
              <w:rPr>
                <w:sz w:val="24"/>
              </w:rPr>
            </w:pPr>
            <w:r>
              <w:rPr>
                <w:spacing w:val="-2"/>
                <w:sz w:val="24"/>
              </w:rPr>
              <w:t>485157,8</w:t>
            </w:r>
          </w:p>
        </w:tc>
        <w:tc>
          <w:tcPr>
            <w:tcW w:w="1359" w:type="dxa"/>
          </w:tcPr>
          <w:p>
            <w:pPr>
              <w:pStyle w:val="TableParagraph"/>
              <w:spacing w:line="273" w:lineRule="exact"/>
              <w:ind w:left="200"/>
              <w:rPr>
                <w:sz w:val="24"/>
              </w:rPr>
            </w:pPr>
            <w:r>
              <w:rPr>
                <w:sz w:val="24"/>
              </w:rPr>
              <w:t>593</w:t>
            </w:r>
            <w:r>
              <w:rPr>
                <w:spacing w:val="2"/>
                <w:sz w:val="24"/>
              </w:rPr>
              <w:t> </w:t>
            </w:r>
            <w:r>
              <w:rPr>
                <w:spacing w:val="-2"/>
                <w:sz w:val="24"/>
              </w:rPr>
              <w:t>486,1</w:t>
            </w:r>
          </w:p>
        </w:tc>
        <w:tc>
          <w:tcPr>
            <w:tcW w:w="1037" w:type="dxa"/>
          </w:tcPr>
          <w:p>
            <w:pPr>
              <w:pStyle w:val="TableParagraph"/>
              <w:spacing w:line="273" w:lineRule="exact"/>
              <w:ind w:left="242"/>
              <w:rPr>
                <w:sz w:val="24"/>
              </w:rPr>
            </w:pPr>
            <w:r>
              <w:rPr>
                <w:sz w:val="24"/>
              </w:rPr>
              <w:t>1</w:t>
            </w:r>
            <w:r>
              <w:rPr>
                <w:spacing w:val="2"/>
                <w:sz w:val="24"/>
              </w:rPr>
              <w:t> </w:t>
            </w:r>
            <w:r>
              <w:rPr>
                <w:spacing w:val="-5"/>
                <w:sz w:val="24"/>
              </w:rPr>
              <w:t>782</w:t>
            </w:r>
          </w:p>
          <w:p>
            <w:pPr>
              <w:pStyle w:val="TableParagraph"/>
              <w:spacing w:line="257" w:lineRule="exact" w:before="2"/>
              <w:ind w:left="243"/>
              <w:rPr>
                <w:sz w:val="24"/>
              </w:rPr>
            </w:pPr>
            <w:r>
              <w:rPr>
                <w:spacing w:val="-2"/>
                <w:sz w:val="24"/>
              </w:rPr>
              <w:t>173,4</w:t>
            </w:r>
          </w:p>
        </w:tc>
        <w:tc>
          <w:tcPr>
            <w:tcW w:w="1354" w:type="dxa"/>
          </w:tcPr>
          <w:p>
            <w:pPr>
              <w:pStyle w:val="TableParagraph"/>
              <w:spacing w:line="273" w:lineRule="exact"/>
              <w:ind w:left="85" w:right="82"/>
              <w:jc w:val="center"/>
              <w:rPr>
                <w:sz w:val="24"/>
              </w:rPr>
            </w:pPr>
            <w:r>
              <w:rPr>
                <w:sz w:val="24"/>
              </w:rPr>
              <w:t>1</w:t>
            </w:r>
            <w:r>
              <w:rPr>
                <w:spacing w:val="2"/>
                <w:sz w:val="24"/>
              </w:rPr>
              <w:t> </w:t>
            </w:r>
            <w:r>
              <w:rPr>
                <w:sz w:val="24"/>
              </w:rPr>
              <w:t>567</w:t>
            </w:r>
            <w:r>
              <w:rPr>
                <w:spacing w:val="2"/>
                <w:sz w:val="24"/>
              </w:rPr>
              <w:t> </w:t>
            </w:r>
            <w:r>
              <w:rPr>
                <w:spacing w:val="-2"/>
                <w:sz w:val="24"/>
              </w:rPr>
              <w:t>376,0</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657</w:t>
            </w:r>
            <w:r>
              <w:rPr>
                <w:spacing w:val="2"/>
                <w:sz w:val="24"/>
              </w:rPr>
              <w:t> </w:t>
            </w:r>
            <w:r>
              <w:rPr>
                <w:spacing w:val="-2"/>
                <w:sz w:val="24"/>
              </w:rPr>
              <w:t>717,8</w:t>
            </w:r>
          </w:p>
        </w:tc>
        <w:tc>
          <w:tcPr>
            <w:tcW w:w="1114" w:type="dxa"/>
          </w:tcPr>
          <w:p>
            <w:pPr>
              <w:pStyle w:val="TableParagraph"/>
              <w:spacing w:line="273" w:lineRule="exact"/>
              <w:ind w:left="279"/>
              <w:rPr>
                <w:sz w:val="24"/>
              </w:rPr>
            </w:pPr>
            <w:r>
              <w:rPr>
                <w:sz w:val="24"/>
              </w:rPr>
              <w:t>3</w:t>
            </w:r>
            <w:r>
              <w:rPr>
                <w:spacing w:val="2"/>
                <w:sz w:val="24"/>
              </w:rPr>
              <w:t> </w:t>
            </w:r>
            <w:r>
              <w:rPr>
                <w:spacing w:val="-5"/>
                <w:sz w:val="24"/>
              </w:rPr>
              <w:t>191</w:t>
            </w:r>
          </w:p>
          <w:p>
            <w:pPr>
              <w:pStyle w:val="TableParagraph"/>
              <w:spacing w:line="257" w:lineRule="exact" w:before="2"/>
              <w:ind w:left="284"/>
              <w:rPr>
                <w:sz w:val="24"/>
              </w:rPr>
            </w:pPr>
            <w:r>
              <w:rPr>
                <w:spacing w:val="-2"/>
                <w:sz w:val="24"/>
              </w:rPr>
              <w:t>067,3</w:t>
            </w:r>
          </w:p>
        </w:tc>
        <w:tc>
          <w:tcPr>
            <w:tcW w:w="1239" w:type="dxa"/>
          </w:tcPr>
          <w:p>
            <w:pPr>
              <w:pStyle w:val="TableParagraph"/>
              <w:spacing w:line="273" w:lineRule="exact"/>
              <w:ind w:left="347"/>
              <w:rPr>
                <w:sz w:val="24"/>
              </w:rPr>
            </w:pPr>
            <w:r>
              <w:rPr>
                <w:sz w:val="24"/>
              </w:rPr>
              <w:t>3</w:t>
            </w:r>
            <w:r>
              <w:rPr>
                <w:spacing w:val="2"/>
                <w:sz w:val="24"/>
              </w:rPr>
              <w:t> </w:t>
            </w:r>
            <w:r>
              <w:rPr>
                <w:spacing w:val="-5"/>
                <w:sz w:val="24"/>
              </w:rPr>
              <w:t>191</w:t>
            </w:r>
          </w:p>
          <w:p>
            <w:pPr>
              <w:pStyle w:val="TableParagraph"/>
              <w:spacing w:line="257" w:lineRule="exact" w:before="2"/>
              <w:ind w:left="347"/>
              <w:rPr>
                <w:sz w:val="24"/>
              </w:rPr>
            </w:pPr>
            <w:r>
              <w:rPr>
                <w:spacing w:val="-2"/>
                <w:sz w:val="24"/>
              </w:rPr>
              <w:t>067,3</w:t>
            </w:r>
          </w:p>
        </w:tc>
        <w:tc>
          <w:tcPr>
            <w:tcW w:w="1114" w:type="dxa"/>
          </w:tcPr>
          <w:p>
            <w:pPr>
              <w:pStyle w:val="TableParagraph"/>
              <w:spacing w:line="273" w:lineRule="exact"/>
              <w:ind w:left="279"/>
              <w:rPr>
                <w:sz w:val="24"/>
              </w:rPr>
            </w:pPr>
            <w:r>
              <w:rPr>
                <w:sz w:val="24"/>
              </w:rPr>
              <w:t>3</w:t>
            </w:r>
            <w:r>
              <w:rPr>
                <w:spacing w:val="2"/>
                <w:sz w:val="24"/>
              </w:rPr>
              <w:t> </w:t>
            </w:r>
            <w:r>
              <w:rPr>
                <w:spacing w:val="-5"/>
                <w:sz w:val="24"/>
              </w:rPr>
              <w:t>163</w:t>
            </w:r>
          </w:p>
          <w:p>
            <w:pPr>
              <w:pStyle w:val="TableParagraph"/>
              <w:spacing w:line="257" w:lineRule="exact" w:before="2"/>
              <w:ind w:left="284"/>
              <w:rPr>
                <w:sz w:val="24"/>
              </w:rPr>
            </w:pPr>
            <w:r>
              <w:rPr>
                <w:spacing w:val="-2"/>
                <w:sz w:val="24"/>
              </w:rPr>
              <w:t>692,3</w:t>
            </w:r>
          </w:p>
        </w:tc>
      </w:tr>
      <w:tr>
        <w:trPr>
          <w:trHeight w:val="278"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58" w:lineRule="exact"/>
              <w:ind w:left="105"/>
              <w:rPr>
                <w:sz w:val="24"/>
              </w:rPr>
            </w:pPr>
            <w:r>
              <w:rPr>
                <w:spacing w:val="-2"/>
                <w:sz w:val="24"/>
              </w:rPr>
              <w:t>бюджет</w:t>
            </w:r>
            <w:r>
              <w:rPr>
                <w:sz w:val="24"/>
              </w:rPr>
              <w:tab/>
            </w:r>
            <w:r>
              <w:rPr>
                <w:spacing w:val="-2"/>
                <w:sz w:val="24"/>
              </w:rPr>
              <w:t>города</w:t>
            </w:r>
          </w:p>
        </w:tc>
        <w:tc>
          <w:tcPr>
            <w:tcW w:w="1114" w:type="dxa"/>
            <w:tcBorders>
              <w:bottom w:val="nil"/>
            </w:tcBorders>
          </w:tcPr>
          <w:p>
            <w:pPr>
              <w:pStyle w:val="TableParagraph"/>
              <w:spacing w:line="258" w:lineRule="exact"/>
              <w:ind w:left="85" w:right="82"/>
              <w:jc w:val="center"/>
              <w:rPr>
                <w:sz w:val="24"/>
              </w:rPr>
            </w:pPr>
            <w:r>
              <w:rPr>
                <w:spacing w:val="-5"/>
                <w:sz w:val="24"/>
              </w:rPr>
              <w:t>485</w:t>
            </w:r>
          </w:p>
        </w:tc>
        <w:tc>
          <w:tcPr>
            <w:tcW w:w="1359" w:type="dxa"/>
            <w:tcBorders>
              <w:bottom w:val="nil"/>
            </w:tcBorders>
          </w:tcPr>
          <w:p>
            <w:pPr>
              <w:pStyle w:val="TableParagraph"/>
              <w:spacing w:line="258" w:lineRule="exact"/>
              <w:ind w:left="200"/>
              <w:rPr>
                <w:sz w:val="24"/>
              </w:rPr>
            </w:pPr>
            <w:r>
              <w:rPr>
                <w:sz w:val="24"/>
              </w:rPr>
              <w:t>593</w:t>
            </w:r>
            <w:r>
              <w:rPr>
                <w:spacing w:val="2"/>
                <w:sz w:val="24"/>
              </w:rPr>
              <w:t> </w:t>
            </w:r>
            <w:r>
              <w:rPr>
                <w:spacing w:val="-2"/>
                <w:sz w:val="24"/>
              </w:rPr>
              <w:t>486,1</w:t>
            </w:r>
          </w:p>
        </w:tc>
        <w:tc>
          <w:tcPr>
            <w:tcW w:w="1037" w:type="dxa"/>
            <w:tcBorders>
              <w:bottom w:val="nil"/>
            </w:tcBorders>
          </w:tcPr>
          <w:p>
            <w:pPr>
              <w:pStyle w:val="TableParagraph"/>
              <w:spacing w:line="258" w:lineRule="exact"/>
              <w:ind w:left="109" w:right="109"/>
              <w:jc w:val="center"/>
              <w:rPr>
                <w:sz w:val="24"/>
              </w:rPr>
            </w:pPr>
            <w:r>
              <w:rPr>
                <w:sz w:val="24"/>
              </w:rPr>
              <w:t>1</w:t>
            </w:r>
            <w:r>
              <w:rPr>
                <w:spacing w:val="2"/>
                <w:sz w:val="24"/>
              </w:rPr>
              <w:t> </w:t>
            </w:r>
            <w:r>
              <w:rPr>
                <w:spacing w:val="-5"/>
                <w:sz w:val="24"/>
              </w:rPr>
              <w:t>782</w:t>
            </w:r>
          </w:p>
        </w:tc>
        <w:tc>
          <w:tcPr>
            <w:tcW w:w="1354" w:type="dxa"/>
            <w:tcBorders>
              <w:bottom w:val="nil"/>
            </w:tcBorders>
          </w:tcPr>
          <w:p>
            <w:pPr>
              <w:pStyle w:val="TableParagraph"/>
              <w:spacing w:line="258" w:lineRule="exact"/>
              <w:ind w:left="84" w:right="83"/>
              <w:jc w:val="center"/>
              <w:rPr>
                <w:sz w:val="24"/>
              </w:rPr>
            </w:pPr>
            <w:r>
              <w:rPr>
                <w:sz w:val="24"/>
              </w:rPr>
              <w:t>1</w:t>
            </w:r>
            <w:r>
              <w:rPr>
                <w:spacing w:val="2"/>
                <w:sz w:val="24"/>
              </w:rPr>
              <w:t> </w:t>
            </w:r>
            <w:r>
              <w:rPr>
                <w:sz w:val="24"/>
              </w:rPr>
              <w:t>567</w:t>
            </w:r>
            <w:r>
              <w:rPr>
                <w:spacing w:val="2"/>
                <w:sz w:val="24"/>
              </w:rPr>
              <w:t> </w:t>
            </w:r>
            <w:r>
              <w:rPr>
                <w:spacing w:val="-2"/>
                <w:sz w:val="24"/>
              </w:rPr>
              <w:t>376,0</w:t>
            </w:r>
          </w:p>
        </w:tc>
        <w:tc>
          <w:tcPr>
            <w:tcW w:w="1479" w:type="dxa"/>
            <w:tcBorders>
              <w:bottom w:val="nil"/>
            </w:tcBorders>
          </w:tcPr>
          <w:p>
            <w:pPr>
              <w:pStyle w:val="TableParagraph"/>
              <w:spacing w:line="258" w:lineRule="exact"/>
              <w:ind w:left="90" w:right="79"/>
              <w:jc w:val="center"/>
              <w:rPr>
                <w:sz w:val="24"/>
              </w:rPr>
            </w:pPr>
            <w:r>
              <w:rPr>
                <w:sz w:val="24"/>
              </w:rPr>
              <w:t>1</w:t>
            </w:r>
            <w:r>
              <w:rPr>
                <w:spacing w:val="2"/>
                <w:sz w:val="24"/>
              </w:rPr>
              <w:t> </w:t>
            </w:r>
            <w:r>
              <w:rPr>
                <w:sz w:val="24"/>
              </w:rPr>
              <w:t>657</w:t>
            </w:r>
            <w:r>
              <w:rPr>
                <w:spacing w:val="2"/>
                <w:sz w:val="24"/>
              </w:rPr>
              <w:t> </w:t>
            </w:r>
            <w:r>
              <w:rPr>
                <w:spacing w:val="-2"/>
                <w:sz w:val="24"/>
              </w:rPr>
              <w:t>717,8</w:t>
            </w:r>
          </w:p>
        </w:tc>
        <w:tc>
          <w:tcPr>
            <w:tcW w:w="1114" w:type="dxa"/>
            <w:tcBorders>
              <w:bottom w:val="nil"/>
            </w:tcBorders>
          </w:tcPr>
          <w:p>
            <w:pPr>
              <w:pStyle w:val="TableParagraph"/>
              <w:spacing w:line="258" w:lineRule="exact"/>
              <w:ind w:left="81" w:right="82"/>
              <w:jc w:val="center"/>
              <w:rPr>
                <w:sz w:val="24"/>
              </w:rPr>
            </w:pPr>
            <w:r>
              <w:rPr>
                <w:sz w:val="24"/>
              </w:rPr>
              <w:t>3</w:t>
            </w:r>
            <w:r>
              <w:rPr>
                <w:spacing w:val="2"/>
                <w:sz w:val="24"/>
              </w:rPr>
              <w:t> </w:t>
            </w:r>
            <w:r>
              <w:rPr>
                <w:spacing w:val="-5"/>
                <w:sz w:val="24"/>
              </w:rPr>
              <w:t>191</w:t>
            </w:r>
          </w:p>
        </w:tc>
        <w:tc>
          <w:tcPr>
            <w:tcW w:w="1239" w:type="dxa"/>
            <w:tcBorders>
              <w:bottom w:val="nil"/>
            </w:tcBorders>
          </w:tcPr>
          <w:p>
            <w:pPr>
              <w:pStyle w:val="TableParagraph"/>
              <w:spacing w:line="258" w:lineRule="exact"/>
              <w:ind w:left="95" w:right="88"/>
              <w:jc w:val="center"/>
              <w:rPr>
                <w:sz w:val="24"/>
              </w:rPr>
            </w:pPr>
            <w:r>
              <w:rPr>
                <w:sz w:val="24"/>
              </w:rPr>
              <w:t>3</w:t>
            </w:r>
            <w:r>
              <w:rPr>
                <w:spacing w:val="2"/>
                <w:sz w:val="24"/>
              </w:rPr>
              <w:t> </w:t>
            </w:r>
            <w:r>
              <w:rPr>
                <w:spacing w:val="-5"/>
                <w:sz w:val="24"/>
              </w:rPr>
              <w:t>191</w:t>
            </w:r>
          </w:p>
        </w:tc>
        <w:tc>
          <w:tcPr>
            <w:tcW w:w="1114" w:type="dxa"/>
            <w:tcBorders>
              <w:bottom w:val="nil"/>
            </w:tcBorders>
          </w:tcPr>
          <w:p>
            <w:pPr>
              <w:pStyle w:val="TableParagraph"/>
              <w:spacing w:line="258" w:lineRule="exact"/>
              <w:ind w:left="81" w:right="82"/>
              <w:jc w:val="center"/>
              <w:rPr>
                <w:sz w:val="24"/>
              </w:rPr>
            </w:pPr>
            <w:r>
              <w:rPr>
                <w:sz w:val="24"/>
              </w:rPr>
              <w:t>3</w:t>
            </w:r>
            <w:r>
              <w:rPr>
                <w:spacing w:val="2"/>
                <w:sz w:val="24"/>
              </w:rPr>
              <w:t> </w:t>
            </w:r>
            <w:r>
              <w:rPr>
                <w:spacing w:val="-5"/>
                <w:sz w:val="24"/>
              </w:rPr>
              <w:t>163</w:t>
            </w:r>
          </w:p>
        </w:tc>
      </w:tr>
    </w:tbl>
    <w:p>
      <w:pPr>
        <w:spacing w:after="0" w:line="258"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278" w:hRule="atLeast"/>
        </w:trPr>
        <w:tc>
          <w:tcPr>
            <w:tcW w:w="3557" w:type="dxa"/>
          </w:tcPr>
          <w:p>
            <w:pPr>
              <w:pStyle w:val="TableParagraph"/>
              <w:spacing w:line="257" w:lineRule="exact" w:before="1"/>
              <w:ind w:left="110"/>
              <w:rPr>
                <w:sz w:val="24"/>
              </w:rPr>
            </w:pPr>
            <w:r>
              <w:rPr>
                <w:sz w:val="24"/>
              </w:rPr>
              <w:t>других</w:t>
            </w:r>
            <w:r>
              <w:rPr>
                <w:spacing w:val="-2"/>
                <w:sz w:val="24"/>
              </w:rPr>
              <w:t> </w:t>
            </w:r>
            <w:r>
              <w:rPr>
                <w:sz w:val="24"/>
              </w:rPr>
              <w:t>основных</w:t>
            </w:r>
            <w:r>
              <w:rPr>
                <w:spacing w:val="-1"/>
                <w:sz w:val="24"/>
              </w:rPr>
              <w:t> </w:t>
            </w:r>
            <w:r>
              <w:rPr>
                <w:spacing w:val="-2"/>
                <w:sz w:val="24"/>
              </w:rPr>
              <w:t>средств</w:t>
            </w:r>
          </w:p>
        </w:tc>
        <w:tc>
          <w:tcPr>
            <w:tcW w:w="1978" w:type="dxa"/>
          </w:tcPr>
          <w:p>
            <w:pPr>
              <w:pStyle w:val="TableParagraph"/>
              <w:spacing w:line="257" w:lineRule="exact" w:before="1"/>
              <w:ind w:left="105"/>
              <w:rPr>
                <w:sz w:val="24"/>
              </w:rPr>
            </w:pPr>
            <w:r>
              <w:rPr>
                <w:spacing w:val="-2"/>
                <w:sz w:val="24"/>
              </w:rPr>
              <w:t>Москвы</w:t>
            </w:r>
          </w:p>
        </w:tc>
        <w:tc>
          <w:tcPr>
            <w:tcW w:w="1114" w:type="dxa"/>
          </w:tcPr>
          <w:p>
            <w:pPr>
              <w:pStyle w:val="TableParagraph"/>
              <w:spacing w:line="257" w:lineRule="exact" w:before="1"/>
              <w:ind w:left="87" w:right="77"/>
              <w:jc w:val="center"/>
              <w:rPr>
                <w:sz w:val="24"/>
              </w:rPr>
            </w:pPr>
            <w:r>
              <w:rPr>
                <w:spacing w:val="-2"/>
                <w:sz w:val="24"/>
              </w:rPr>
              <w:t>157,8</w:t>
            </w:r>
          </w:p>
        </w:tc>
        <w:tc>
          <w:tcPr>
            <w:tcW w:w="1359" w:type="dxa"/>
          </w:tcPr>
          <w:p>
            <w:pPr>
              <w:pStyle w:val="TableParagraph"/>
              <w:rPr>
                <w:sz w:val="20"/>
              </w:rPr>
            </w:pPr>
          </w:p>
        </w:tc>
        <w:tc>
          <w:tcPr>
            <w:tcW w:w="1037" w:type="dxa"/>
          </w:tcPr>
          <w:p>
            <w:pPr>
              <w:pStyle w:val="TableParagraph"/>
              <w:spacing w:line="257" w:lineRule="exact" w:before="1"/>
              <w:ind w:left="109" w:right="109"/>
              <w:jc w:val="center"/>
              <w:rPr>
                <w:sz w:val="24"/>
              </w:rPr>
            </w:pPr>
            <w:r>
              <w:rPr>
                <w:spacing w:val="-2"/>
                <w:sz w:val="24"/>
              </w:rPr>
              <w:t>173,4</w:t>
            </w:r>
          </w:p>
        </w:tc>
        <w:tc>
          <w:tcPr>
            <w:tcW w:w="1354" w:type="dxa"/>
          </w:tcPr>
          <w:p>
            <w:pPr>
              <w:pStyle w:val="TableParagraph"/>
              <w:rPr>
                <w:sz w:val="20"/>
              </w:rPr>
            </w:pPr>
          </w:p>
        </w:tc>
        <w:tc>
          <w:tcPr>
            <w:tcW w:w="1479" w:type="dxa"/>
          </w:tcPr>
          <w:p>
            <w:pPr>
              <w:pStyle w:val="TableParagraph"/>
              <w:rPr>
                <w:sz w:val="20"/>
              </w:rPr>
            </w:pPr>
          </w:p>
        </w:tc>
        <w:tc>
          <w:tcPr>
            <w:tcW w:w="1114" w:type="dxa"/>
          </w:tcPr>
          <w:p>
            <w:pPr>
              <w:pStyle w:val="TableParagraph"/>
              <w:spacing w:line="257" w:lineRule="exact" w:before="1"/>
              <w:ind w:left="87" w:right="81"/>
              <w:jc w:val="center"/>
              <w:rPr>
                <w:sz w:val="24"/>
              </w:rPr>
            </w:pPr>
            <w:r>
              <w:rPr>
                <w:spacing w:val="-2"/>
                <w:sz w:val="24"/>
              </w:rPr>
              <w:t>067,3</w:t>
            </w:r>
          </w:p>
        </w:tc>
        <w:tc>
          <w:tcPr>
            <w:tcW w:w="1239" w:type="dxa"/>
          </w:tcPr>
          <w:p>
            <w:pPr>
              <w:pStyle w:val="TableParagraph"/>
              <w:spacing w:line="257" w:lineRule="exact" w:before="1"/>
              <w:ind w:left="95" w:right="90"/>
              <w:jc w:val="center"/>
              <w:rPr>
                <w:sz w:val="24"/>
              </w:rPr>
            </w:pPr>
            <w:r>
              <w:rPr>
                <w:spacing w:val="-2"/>
                <w:sz w:val="24"/>
              </w:rPr>
              <w:t>067,3</w:t>
            </w:r>
          </w:p>
        </w:tc>
        <w:tc>
          <w:tcPr>
            <w:tcW w:w="1114" w:type="dxa"/>
          </w:tcPr>
          <w:p>
            <w:pPr>
              <w:pStyle w:val="TableParagraph"/>
              <w:spacing w:line="257" w:lineRule="exact" w:before="1"/>
              <w:ind w:left="86" w:right="82"/>
              <w:jc w:val="center"/>
              <w:rPr>
                <w:sz w:val="24"/>
              </w:rPr>
            </w:pPr>
            <w:r>
              <w:rPr>
                <w:spacing w:val="-2"/>
                <w:sz w:val="24"/>
              </w:rPr>
              <w:t>692,3</w:t>
            </w:r>
          </w:p>
        </w:tc>
      </w:tr>
      <w:tr>
        <w:trPr>
          <w:trHeight w:val="551" w:hRule="atLeast"/>
        </w:trPr>
        <w:tc>
          <w:tcPr>
            <w:tcW w:w="3557" w:type="dxa"/>
            <w:vMerge w:val="restart"/>
          </w:tcPr>
          <w:p>
            <w:pPr>
              <w:pStyle w:val="TableParagraph"/>
              <w:tabs>
                <w:tab w:pos="2058" w:val="left" w:leader="none"/>
              </w:tabs>
              <w:ind w:left="110" w:right="94"/>
              <w:jc w:val="both"/>
              <w:rPr>
                <w:sz w:val="24"/>
              </w:rPr>
            </w:pPr>
            <w:r>
              <w:rPr>
                <w:spacing w:val="-2"/>
                <w:sz w:val="24"/>
              </w:rPr>
              <w:t>Проведение</w:t>
            </w:r>
            <w:r>
              <w:rPr>
                <w:sz w:val="24"/>
              </w:rPr>
              <w:tab/>
            </w:r>
            <w:r>
              <w:rPr>
                <w:spacing w:val="-2"/>
                <w:sz w:val="24"/>
              </w:rPr>
              <w:t>капитального </w:t>
            </w:r>
            <w:r>
              <w:rPr>
                <w:sz w:val="24"/>
              </w:rPr>
              <w:t>ремонта государственными </w:t>
            </w:r>
            <w:r>
              <w:rPr>
                <w:spacing w:val="-2"/>
                <w:sz w:val="24"/>
              </w:rPr>
              <w:t>учреждениями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282"/>
              <w:rPr>
                <w:sz w:val="24"/>
              </w:rPr>
            </w:pPr>
            <w:r>
              <w:rPr>
                <w:sz w:val="24"/>
              </w:rPr>
              <w:t>1</w:t>
            </w:r>
            <w:r>
              <w:rPr>
                <w:spacing w:val="2"/>
                <w:sz w:val="24"/>
              </w:rPr>
              <w:t> </w:t>
            </w:r>
            <w:r>
              <w:rPr>
                <w:spacing w:val="-5"/>
                <w:sz w:val="24"/>
              </w:rPr>
              <w:t>697</w:t>
            </w:r>
          </w:p>
          <w:p>
            <w:pPr>
              <w:pStyle w:val="TableParagraph"/>
              <w:spacing w:line="257" w:lineRule="exact" w:before="2"/>
              <w:ind w:left="287"/>
              <w:rPr>
                <w:sz w:val="24"/>
              </w:rPr>
            </w:pPr>
            <w:r>
              <w:rPr>
                <w:spacing w:val="-2"/>
                <w:sz w:val="24"/>
              </w:rPr>
              <w:t>770,4</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882</w:t>
            </w:r>
            <w:r>
              <w:rPr>
                <w:spacing w:val="2"/>
                <w:sz w:val="24"/>
              </w:rPr>
              <w:t> </w:t>
            </w:r>
            <w:r>
              <w:rPr>
                <w:spacing w:val="-2"/>
                <w:sz w:val="24"/>
              </w:rPr>
              <w:t>281,6</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387</w:t>
            </w:r>
          </w:p>
          <w:p>
            <w:pPr>
              <w:pStyle w:val="TableParagraph"/>
              <w:spacing w:line="257" w:lineRule="exact" w:before="2"/>
              <w:ind w:left="243"/>
              <w:rPr>
                <w:sz w:val="24"/>
              </w:rPr>
            </w:pPr>
            <w:r>
              <w:rPr>
                <w:spacing w:val="-2"/>
                <w:sz w:val="24"/>
              </w:rPr>
              <w:t>871,4</w:t>
            </w:r>
          </w:p>
        </w:tc>
        <w:tc>
          <w:tcPr>
            <w:tcW w:w="1354" w:type="dxa"/>
          </w:tcPr>
          <w:p>
            <w:pPr>
              <w:pStyle w:val="TableParagraph"/>
              <w:spacing w:line="273" w:lineRule="exact"/>
              <w:ind w:left="85" w:right="82"/>
              <w:jc w:val="center"/>
              <w:rPr>
                <w:sz w:val="24"/>
              </w:rPr>
            </w:pPr>
            <w:r>
              <w:rPr>
                <w:sz w:val="24"/>
              </w:rPr>
              <w:t>1</w:t>
            </w:r>
            <w:r>
              <w:rPr>
                <w:spacing w:val="2"/>
                <w:sz w:val="24"/>
              </w:rPr>
              <w:t> </w:t>
            </w:r>
            <w:r>
              <w:rPr>
                <w:sz w:val="24"/>
              </w:rPr>
              <w:t>836</w:t>
            </w:r>
            <w:r>
              <w:rPr>
                <w:spacing w:val="2"/>
                <w:sz w:val="24"/>
              </w:rPr>
              <w:t> </w:t>
            </w:r>
            <w:r>
              <w:rPr>
                <w:spacing w:val="-2"/>
                <w:sz w:val="24"/>
              </w:rPr>
              <w:t>050,9</w:t>
            </w:r>
          </w:p>
        </w:tc>
        <w:tc>
          <w:tcPr>
            <w:tcW w:w="1479" w:type="dxa"/>
          </w:tcPr>
          <w:p>
            <w:pPr>
              <w:pStyle w:val="TableParagraph"/>
              <w:spacing w:line="273" w:lineRule="exact"/>
              <w:ind w:left="90" w:right="79"/>
              <w:jc w:val="center"/>
              <w:rPr>
                <w:sz w:val="24"/>
              </w:rPr>
            </w:pPr>
            <w:r>
              <w:rPr>
                <w:sz w:val="24"/>
              </w:rPr>
              <w:t>5</w:t>
            </w:r>
            <w:r>
              <w:rPr>
                <w:spacing w:val="2"/>
                <w:sz w:val="24"/>
              </w:rPr>
              <w:t> </w:t>
            </w:r>
            <w:r>
              <w:rPr>
                <w:sz w:val="24"/>
              </w:rPr>
              <w:t>490</w:t>
            </w:r>
            <w:r>
              <w:rPr>
                <w:spacing w:val="2"/>
                <w:sz w:val="24"/>
              </w:rPr>
              <w:t> </w:t>
            </w:r>
            <w:r>
              <w:rPr>
                <w:spacing w:val="-2"/>
                <w:sz w:val="24"/>
              </w:rPr>
              <w:t>256,8</w:t>
            </w:r>
          </w:p>
        </w:tc>
        <w:tc>
          <w:tcPr>
            <w:tcW w:w="1114" w:type="dxa"/>
          </w:tcPr>
          <w:p>
            <w:pPr>
              <w:pStyle w:val="TableParagraph"/>
              <w:spacing w:line="273" w:lineRule="exact"/>
              <w:ind w:left="279"/>
              <w:rPr>
                <w:sz w:val="24"/>
              </w:rPr>
            </w:pPr>
            <w:r>
              <w:rPr>
                <w:sz w:val="24"/>
              </w:rPr>
              <w:t>7</w:t>
            </w:r>
            <w:r>
              <w:rPr>
                <w:spacing w:val="2"/>
                <w:sz w:val="24"/>
              </w:rPr>
              <w:t> </w:t>
            </w:r>
            <w:r>
              <w:rPr>
                <w:spacing w:val="-5"/>
                <w:sz w:val="24"/>
              </w:rPr>
              <w:t>994</w:t>
            </w:r>
          </w:p>
          <w:p>
            <w:pPr>
              <w:pStyle w:val="TableParagraph"/>
              <w:spacing w:line="257" w:lineRule="exact" w:before="2"/>
              <w:ind w:left="284"/>
              <w:rPr>
                <w:sz w:val="24"/>
              </w:rPr>
            </w:pPr>
            <w:r>
              <w:rPr>
                <w:spacing w:val="-2"/>
                <w:sz w:val="24"/>
              </w:rPr>
              <w:t>062,5</w:t>
            </w:r>
          </w:p>
        </w:tc>
        <w:tc>
          <w:tcPr>
            <w:tcW w:w="1239" w:type="dxa"/>
          </w:tcPr>
          <w:p>
            <w:pPr>
              <w:pStyle w:val="TableParagraph"/>
              <w:spacing w:line="273" w:lineRule="exact"/>
              <w:ind w:left="7"/>
              <w:jc w:val="center"/>
              <w:rPr>
                <w:sz w:val="24"/>
              </w:rPr>
            </w:pPr>
            <w:r>
              <w:rPr>
                <w:sz w:val="24"/>
              </w:rPr>
              <w:t>7</w:t>
            </w:r>
          </w:p>
          <w:p>
            <w:pPr>
              <w:pStyle w:val="TableParagraph"/>
              <w:spacing w:line="257" w:lineRule="exact" w:before="2"/>
              <w:ind w:left="95" w:right="86"/>
              <w:jc w:val="center"/>
              <w:rPr>
                <w:sz w:val="24"/>
              </w:rPr>
            </w:pPr>
            <w:r>
              <w:rPr>
                <w:spacing w:val="-2"/>
                <w:sz w:val="24"/>
              </w:rPr>
              <w:t>994062,5</w:t>
            </w:r>
          </w:p>
        </w:tc>
        <w:tc>
          <w:tcPr>
            <w:tcW w:w="1114" w:type="dxa"/>
          </w:tcPr>
          <w:p>
            <w:pPr>
              <w:pStyle w:val="TableParagraph"/>
              <w:spacing w:line="273" w:lineRule="exact"/>
              <w:ind w:left="279"/>
              <w:rPr>
                <w:sz w:val="24"/>
              </w:rPr>
            </w:pPr>
            <w:r>
              <w:rPr>
                <w:sz w:val="24"/>
              </w:rPr>
              <w:t>7</w:t>
            </w:r>
            <w:r>
              <w:rPr>
                <w:spacing w:val="2"/>
                <w:sz w:val="24"/>
              </w:rPr>
              <w:t> </w:t>
            </w:r>
            <w:r>
              <w:rPr>
                <w:spacing w:val="-5"/>
                <w:sz w:val="24"/>
              </w:rPr>
              <w:t>994</w:t>
            </w:r>
          </w:p>
          <w:p>
            <w:pPr>
              <w:pStyle w:val="TableParagraph"/>
              <w:spacing w:line="257" w:lineRule="exact" w:before="2"/>
              <w:ind w:left="284"/>
              <w:rPr>
                <w:sz w:val="24"/>
              </w:rPr>
            </w:pPr>
            <w:r>
              <w:rPr>
                <w:spacing w:val="-2"/>
                <w:sz w:val="24"/>
              </w:rPr>
              <w:t>062,5</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282"/>
              <w:rPr>
                <w:sz w:val="24"/>
              </w:rPr>
            </w:pPr>
            <w:r>
              <w:rPr>
                <w:sz w:val="24"/>
              </w:rPr>
              <w:t>1</w:t>
            </w:r>
            <w:r>
              <w:rPr>
                <w:spacing w:val="2"/>
                <w:sz w:val="24"/>
              </w:rPr>
              <w:t> </w:t>
            </w:r>
            <w:r>
              <w:rPr>
                <w:spacing w:val="-5"/>
                <w:sz w:val="24"/>
              </w:rPr>
              <w:t>697</w:t>
            </w:r>
          </w:p>
          <w:p>
            <w:pPr>
              <w:pStyle w:val="TableParagraph"/>
              <w:spacing w:line="257" w:lineRule="exact" w:before="2"/>
              <w:ind w:left="287"/>
              <w:rPr>
                <w:sz w:val="24"/>
              </w:rPr>
            </w:pPr>
            <w:r>
              <w:rPr>
                <w:spacing w:val="-2"/>
                <w:sz w:val="24"/>
              </w:rPr>
              <w:t>770,4</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882</w:t>
            </w:r>
            <w:r>
              <w:rPr>
                <w:spacing w:val="2"/>
                <w:sz w:val="24"/>
              </w:rPr>
              <w:t> </w:t>
            </w:r>
            <w:r>
              <w:rPr>
                <w:spacing w:val="-2"/>
                <w:sz w:val="24"/>
              </w:rPr>
              <w:t>281,6</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387</w:t>
            </w:r>
          </w:p>
          <w:p>
            <w:pPr>
              <w:pStyle w:val="TableParagraph"/>
              <w:spacing w:line="257" w:lineRule="exact" w:before="2"/>
              <w:ind w:left="243"/>
              <w:rPr>
                <w:sz w:val="24"/>
              </w:rPr>
            </w:pPr>
            <w:r>
              <w:rPr>
                <w:spacing w:val="-2"/>
                <w:sz w:val="24"/>
              </w:rPr>
              <w:t>871,4</w:t>
            </w:r>
          </w:p>
        </w:tc>
        <w:tc>
          <w:tcPr>
            <w:tcW w:w="1354" w:type="dxa"/>
          </w:tcPr>
          <w:p>
            <w:pPr>
              <w:pStyle w:val="TableParagraph"/>
              <w:spacing w:line="273" w:lineRule="exact"/>
              <w:ind w:left="85" w:right="82"/>
              <w:jc w:val="center"/>
              <w:rPr>
                <w:sz w:val="24"/>
              </w:rPr>
            </w:pPr>
            <w:r>
              <w:rPr>
                <w:sz w:val="24"/>
              </w:rPr>
              <w:t>1</w:t>
            </w:r>
            <w:r>
              <w:rPr>
                <w:spacing w:val="2"/>
                <w:sz w:val="24"/>
              </w:rPr>
              <w:t> </w:t>
            </w:r>
            <w:r>
              <w:rPr>
                <w:sz w:val="24"/>
              </w:rPr>
              <w:t>836</w:t>
            </w:r>
            <w:r>
              <w:rPr>
                <w:spacing w:val="2"/>
                <w:sz w:val="24"/>
              </w:rPr>
              <w:t> </w:t>
            </w:r>
            <w:r>
              <w:rPr>
                <w:spacing w:val="-2"/>
                <w:sz w:val="24"/>
              </w:rPr>
              <w:t>050,9</w:t>
            </w:r>
          </w:p>
        </w:tc>
        <w:tc>
          <w:tcPr>
            <w:tcW w:w="1479" w:type="dxa"/>
          </w:tcPr>
          <w:p>
            <w:pPr>
              <w:pStyle w:val="TableParagraph"/>
              <w:spacing w:line="273" w:lineRule="exact"/>
              <w:ind w:left="90" w:right="79"/>
              <w:jc w:val="center"/>
              <w:rPr>
                <w:sz w:val="24"/>
              </w:rPr>
            </w:pPr>
            <w:r>
              <w:rPr>
                <w:sz w:val="24"/>
              </w:rPr>
              <w:t>5</w:t>
            </w:r>
            <w:r>
              <w:rPr>
                <w:spacing w:val="2"/>
                <w:sz w:val="24"/>
              </w:rPr>
              <w:t> </w:t>
            </w:r>
            <w:r>
              <w:rPr>
                <w:sz w:val="24"/>
              </w:rPr>
              <w:t>490</w:t>
            </w:r>
            <w:r>
              <w:rPr>
                <w:spacing w:val="2"/>
                <w:sz w:val="24"/>
              </w:rPr>
              <w:t> </w:t>
            </w:r>
            <w:r>
              <w:rPr>
                <w:spacing w:val="-2"/>
                <w:sz w:val="24"/>
              </w:rPr>
              <w:t>256,8</w:t>
            </w:r>
          </w:p>
        </w:tc>
        <w:tc>
          <w:tcPr>
            <w:tcW w:w="1114" w:type="dxa"/>
          </w:tcPr>
          <w:p>
            <w:pPr>
              <w:pStyle w:val="TableParagraph"/>
              <w:spacing w:line="273" w:lineRule="exact"/>
              <w:ind w:left="279"/>
              <w:rPr>
                <w:sz w:val="24"/>
              </w:rPr>
            </w:pPr>
            <w:r>
              <w:rPr>
                <w:sz w:val="24"/>
              </w:rPr>
              <w:t>7</w:t>
            </w:r>
            <w:r>
              <w:rPr>
                <w:spacing w:val="2"/>
                <w:sz w:val="24"/>
              </w:rPr>
              <w:t> </w:t>
            </w:r>
            <w:r>
              <w:rPr>
                <w:spacing w:val="-5"/>
                <w:sz w:val="24"/>
              </w:rPr>
              <w:t>994</w:t>
            </w:r>
          </w:p>
          <w:p>
            <w:pPr>
              <w:pStyle w:val="TableParagraph"/>
              <w:spacing w:line="257" w:lineRule="exact" w:before="2"/>
              <w:ind w:left="284"/>
              <w:rPr>
                <w:sz w:val="24"/>
              </w:rPr>
            </w:pPr>
            <w:r>
              <w:rPr>
                <w:spacing w:val="-2"/>
                <w:sz w:val="24"/>
              </w:rPr>
              <w:t>062,5</w:t>
            </w:r>
          </w:p>
        </w:tc>
        <w:tc>
          <w:tcPr>
            <w:tcW w:w="1239" w:type="dxa"/>
          </w:tcPr>
          <w:p>
            <w:pPr>
              <w:pStyle w:val="TableParagraph"/>
              <w:spacing w:line="273" w:lineRule="exact"/>
              <w:ind w:left="7"/>
              <w:jc w:val="center"/>
              <w:rPr>
                <w:sz w:val="24"/>
              </w:rPr>
            </w:pPr>
            <w:r>
              <w:rPr>
                <w:sz w:val="24"/>
              </w:rPr>
              <w:t>7</w:t>
            </w:r>
          </w:p>
          <w:p>
            <w:pPr>
              <w:pStyle w:val="TableParagraph"/>
              <w:spacing w:line="257" w:lineRule="exact" w:before="2"/>
              <w:ind w:left="95" w:right="86"/>
              <w:jc w:val="center"/>
              <w:rPr>
                <w:sz w:val="24"/>
              </w:rPr>
            </w:pPr>
            <w:r>
              <w:rPr>
                <w:spacing w:val="-2"/>
                <w:sz w:val="24"/>
              </w:rPr>
              <w:t>994062,5</w:t>
            </w:r>
          </w:p>
        </w:tc>
        <w:tc>
          <w:tcPr>
            <w:tcW w:w="1114" w:type="dxa"/>
          </w:tcPr>
          <w:p>
            <w:pPr>
              <w:pStyle w:val="TableParagraph"/>
              <w:spacing w:line="273" w:lineRule="exact"/>
              <w:ind w:left="279"/>
              <w:rPr>
                <w:sz w:val="24"/>
              </w:rPr>
            </w:pPr>
            <w:r>
              <w:rPr>
                <w:sz w:val="24"/>
              </w:rPr>
              <w:t>7</w:t>
            </w:r>
            <w:r>
              <w:rPr>
                <w:spacing w:val="2"/>
                <w:sz w:val="24"/>
              </w:rPr>
              <w:t> </w:t>
            </w:r>
            <w:r>
              <w:rPr>
                <w:spacing w:val="-5"/>
                <w:sz w:val="24"/>
              </w:rPr>
              <w:t>994</w:t>
            </w:r>
          </w:p>
          <w:p>
            <w:pPr>
              <w:pStyle w:val="TableParagraph"/>
              <w:spacing w:line="257" w:lineRule="exact" w:before="2"/>
              <w:ind w:left="284"/>
              <w:rPr>
                <w:sz w:val="24"/>
              </w:rPr>
            </w:pPr>
            <w:r>
              <w:rPr>
                <w:spacing w:val="-2"/>
                <w:sz w:val="24"/>
              </w:rPr>
              <w:t>062,5</w:t>
            </w:r>
          </w:p>
        </w:tc>
      </w:tr>
      <w:tr>
        <w:trPr>
          <w:trHeight w:val="551" w:hRule="atLeast"/>
        </w:trPr>
        <w:tc>
          <w:tcPr>
            <w:tcW w:w="3557" w:type="dxa"/>
            <w:vMerge w:val="restart"/>
          </w:tcPr>
          <w:p>
            <w:pPr>
              <w:pStyle w:val="TableParagraph"/>
              <w:ind w:left="110" w:right="94"/>
              <w:rPr>
                <w:sz w:val="24"/>
              </w:rPr>
            </w:pPr>
            <w:r>
              <w:rPr>
                <w:sz w:val="24"/>
              </w:rPr>
              <w:t>Проведение</w:t>
            </w:r>
            <w:r>
              <w:rPr>
                <w:spacing w:val="79"/>
                <w:sz w:val="24"/>
              </w:rPr>
              <w:t> </w:t>
            </w:r>
            <w:r>
              <w:rPr>
                <w:sz w:val="24"/>
              </w:rPr>
              <w:t>текущего</w:t>
            </w:r>
            <w:r>
              <w:rPr>
                <w:spacing w:val="80"/>
                <w:sz w:val="24"/>
              </w:rPr>
              <w:t> </w:t>
            </w:r>
            <w:r>
              <w:rPr>
                <w:sz w:val="24"/>
              </w:rPr>
              <w:t>ремонта </w:t>
            </w:r>
            <w:r>
              <w:rPr>
                <w:spacing w:val="-2"/>
                <w:sz w:val="24"/>
              </w:rPr>
              <w:t>государственными учреждениями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5" w:right="82"/>
              <w:jc w:val="center"/>
              <w:rPr>
                <w:sz w:val="24"/>
              </w:rPr>
            </w:pPr>
            <w:r>
              <w:rPr>
                <w:spacing w:val="-5"/>
                <w:sz w:val="24"/>
              </w:rPr>
              <w:t>296</w:t>
            </w:r>
          </w:p>
          <w:p>
            <w:pPr>
              <w:pStyle w:val="TableParagraph"/>
              <w:spacing w:line="257" w:lineRule="exact" w:before="2"/>
              <w:ind w:left="87" w:right="77"/>
              <w:jc w:val="center"/>
              <w:rPr>
                <w:sz w:val="24"/>
              </w:rPr>
            </w:pPr>
            <w:r>
              <w:rPr>
                <w:spacing w:val="-2"/>
                <w:sz w:val="24"/>
              </w:rPr>
              <w:t>423,4</w:t>
            </w:r>
          </w:p>
        </w:tc>
        <w:tc>
          <w:tcPr>
            <w:tcW w:w="1359" w:type="dxa"/>
          </w:tcPr>
          <w:p>
            <w:pPr>
              <w:pStyle w:val="TableParagraph"/>
              <w:spacing w:line="273" w:lineRule="exact"/>
              <w:ind w:left="91" w:right="77"/>
              <w:jc w:val="center"/>
              <w:rPr>
                <w:sz w:val="24"/>
              </w:rPr>
            </w:pPr>
            <w:r>
              <w:rPr>
                <w:sz w:val="24"/>
              </w:rPr>
              <w:t>450</w:t>
            </w:r>
            <w:r>
              <w:rPr>
                <w:spacing w:val="2"/>
                <w:sz w:val="24"/>
              </w:rPr>
              <w:t> </w:t>
            </w:r>
            <w:r>
              <w:rPr>
                <w:spacing w:val="-2"/>
                <w:sz w:val="24"/>
              </w:rPr>
              <w:t>902,4</w:t>
            </w:r>
          </w:p>
        </w:tc>
        <w:tc>
          <w:tcPr>
            <w:tcW w:w="1037" w:type="dxa"/>
          </w:tcPr>
          <w:p>
            <w:pPr>
              <w:pStyle w:val="TableParagraph"/>
              <w:spacing w:line="273" w:lineRule="exact"/>
              <w:ind w:left="334"/>
              <w:rPr>
                <w:sz w:val="24"/>
              </w:rPr>
            </w:pPr>
            <w:r>
              <w:rPr>
                <w:spacing w:val="-5"/>
                <w:sz w:val="24"/>
              </w:rPr>
              <w:t>816</w:t>
            </w:r>
          </w:p>
          <w:p>
            <w:pPr>
              <w:pStyle w:val="TableParagraph"/>
              <w:spacing w:line="257" w:lineRule="exact" w:before="2"/>
              <w:ind w:left="243"/>
              <w:rPr>
                <w:sz w:val="24"/>
              </w:rPr>
            </w:pPr>
            <w:r>
              <w:rPr>
                <w:spacing w:val="-2"/>
                <w:sz w:val="24"/>
              </w:rPr>
              <w:t>836,7</w:t>
            </w:r>
          </w:p>
        </w:tc>
        <w:tc>
          <w:tcPr>
            <w:tcW w:w="1354" w:type="dxa"/>
          </w:tcPr>
          <w:p>
            <w:pPr>
              <w:pStyle w:val="TableParagraph"/>
              <w:spacing w:line="273" w:lineRule="exact"/>
              <w:ind w:left="85" w:right="77"/>
              <w:jc w:val="center"/>
              <w:rPr>
                <w:sz w:val="24"/>
              </w:rPr>
            </w:pPr>
            <w:r>
              <w:rPr>
                <w:sz w:val="24"/>
              </w:rPr>
              <w:t>865</w:t>
            </w:r>
            <w:r>
              <w:rPr>
                <w:spacing w:val="2"/>
                <w:sz w:val="24"/>
              </w:rPr>
              <w:t> </w:t>
            </w:r>
            <w:r>
              <w:rPr>
                <w:spacing w:val="-2"/>
                <w:sz w:val="24"/>
              </w:rPr>
              <w:t>829,5</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009</w:t>
            </w:r>
            <w:r>
              <w:rPr>
                <w:spacing w:val="2"/>
                <w:sz w:val="24"/>
              </w:rPr>
              <w:t> </w:t>
            </w:r>
            <w:r>
              <w:rPr>
                <w:spacing w:val="-2"/>
                <w:sz w:val="24"/>
              </w:rPr>
              <w:t>185,1</w:t>
            </w:r>
          </w:p>
        </w:tc>
        <w:tc>
          <w:tcPr>
            <w:tcW w:w="1114" w:type="dxa"/>
          </w:tcPr>
          <w:p>
            <w:pPr>
              <w:pStyle w:val="TableParagraph"/>
              <w:spacing w:line="273" w:lineRule="exact"/>
              <w:ind w:left="280"/>
              <w:rPr>
                <w:sz w:val="24"/>
              </w:rPr>
            </w:pPr>
            <w:r>
              <w:rPr>
                <w:sz w:val="24"/>
              </w:rPr>
              <w:t>1</w:t>
            </w:r>
            <w:r>
              <w:rPr>
                <w:spacing w:val="2"/>
                <w:sz w:val="24"/>
              </w:rPr>
              <w:t> </w:t>
            </w:r>
            <w:r>
              <w:rPr>
                <w:spacing w:val="-5"/>
                <w:sz w:val="24"/>
              </w:rPr>
              <w:t>501</w:t>
            </w:r>
          </w:p>
          <w:p>
            <w:pPr>
              <w:pStyle w:val="TableParagraph"/>
              <w:spacing w:line="257" w:lineRule="exact" w:before="2"/>
              <w:ind w:left="284"/>
              <w:rPr>
                <w:sz w:val="24"/>
              </w:rPr>
            </w:pPr>
            <w:r>
              <w:rPr>
                <w:spacing w:val="-2"/>
                <w:sz w:val="24"/>
              </w:rPr>
              <w:t>499,4</w:t>
            </w:r>
          </w:p>
        </w:tc>
        <w:tc>
          <w:tcPr>
            <w:tcW w:w="1239" w:type="dxa"/>
          </w:tcPr>
          <w:p>
            <w:pPr>
              <w:pStyle w:val="TableParagraph"/>
              <w:spacing w:line="273" w:lineRule="exact"/>
              <w:ind w:left="7"/>
              <w:jc w:val="center"/>
              <w:rPr>
                <w:sz w:val="24"/>
              </w:rPr>
            </w:pPr>
            <w:r>
              <w:rPr>
                <w:sz w:val="24"/>
              </w:rPr>
              <w:t>1</w:t>
            </w:r>
          </w:p>
          <w:p>
            <w:pPr>
              <w:pStyle w:val="TableParagraph"/>
              <w:spacing w:line="257" w:lineRule="exact" w:before="2"/>
              <w:ind w:left="95" w:right="86"/>
              <w:jc w:val="center"/>
              <w:rPr>
                <w:sz w:val="24"/>
              </w:rPr>
            </w:pPr>
            <w:r>
              <w:rPr>
                <w:spacing w:val="-2"/>
                <w:sz w:val="24"/>
              </w:rPr>
              <w:t>407913,1</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407</w:t>
            </w:r>
          </w:p>
          <w:p>
            <w:pPr>
              <w:pStyle w:val="TableParagraph"/>
              <w:spacing w:line="257" w:lineRule="exact" w:before="2"/>
              <w:ind w:left="284"/>
              <w:rPr>
                <w:sz w:val="24"/>
              </w:rPr>
            </w:pPr>
            <w:r>
              <w:rPr>
                <w:spacing w:val="-2"/>
                <w:sz w:val="24"/>
              </w:rPr>
              <w:t>913,1</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5" w:right="82"/>
              <w:jc w:val="center"/>
              <w:rPr>
                <w:sz w:val="24"/>
              </w:rPr>
            </w:pPr>
            <w:r>
              <w:rPr>
                <w:spacing w:val="-5"/>
                <w:sz w:val="24"/>
              </w:rPr>
              <w:t>296</w:t>
            </w:r>
          </w:p>
          <w:p>
            <w:pPr>
              <w:pStyle w:val="TableParagraph"/>
              <w:spacing w:line="257" w:lineRule="exact" w:before="2"/>
              <w:ind w:left="87" w:right="77"/>
              <w:jc w:val="center"/>
              <w:rPr>
                <w:sz w:val="24"/>
              </w:rPr>
            </w:pPr>
            <w:r>
              <w:rPr>
                <w:spacing w:val="-2"/>
                <w:sz w:val="24"/>
              </w:rPr>
              <w:t>423,4</w:t>
            </w:r>
          </w:p>
        </w:tc>
        <w:tc>
          <w:tcPr>
            <w:tcW w:w="1359" w:type="dxa"/>
          </w:tcPr>
          <w:p>
            <w:pPr>
              <w:pStyle w:val="TableParagraph"/>
              <w:spacing w:line="273" w:lineRule="exact"/>
              <w:ind w:left="91" w:right="77"/>
              <w:jc w:val="center"/>
              <w:rPr>
                <w:sz w:val="24"/>
              </w:rPr>
            </w:pPr>
            <w:r>
              <w:rPr>
                <w:sz w:val="24"/>
              </w:rPr>
              <w:t>450</w:t>
            </w:r>
            <w:r>
              <w:rPr>
                <w:spacing w:val="2"/>
                <w:sz w:val="24"/>
              </w:rPr>
              <w:t> </w:t>
            </w:r>
            <w:r>
              <w:rPr>
                <w:spacing w:val="-2"/>
                <w:sz w:val="24"/>
              </w:rPr>
              <w:t>902,4</w:t>
            </w:r>
          </w:p>
        </w:tc>
        <w:tc>
          <w:tcPr>
            <w:tcW w:w="1037" w:type="dxa"/>
          </w:tcPr>
          <w:p>
            <w:pPr>
              <w:pStyle w:val="TableParagraph"/>
              <w:spacing w:line="273" w:lineRule="exact"/>
              <w:ind w:left="334"/>
              <w:rPr>
                <w:sz w:val="24"/>
              </w:rPr>
            </w:pPr>
            <w:r>
              <w:rPr>
                <w:spacing w:val="-5"/>
                <w:sz w:val="24"/>
              </w:rPr>
              <w:t>816</w:t>
            </w:r>
          </w:p>
          <w:p>
            <w:pPr>
              <w:pStyle w:val="TableParagraph"/>
              <w:spacing w:line="257" w:lineRule="exact" w:before="2"/>
              <w:ind w:left="243"/>
              <w:rPr>
                <w:sz w:val="24"/>
              </w:rPr>
            </w:pPr>
            <w:r>
              <w:rPr>
                <w:spacing w:val="-2"/>
                <w:sz w:val="24"/>
              </w:rPr>
              <w:t>836,7</w:t>
            </w:r>
          </w:p>
        </w:tc>
        <w:tc>
          <w:tcPr>
            <w:tcW w:w="1354" w:type="dxa"/>
          </w:tcPr>
          <w:p>
            <w:pPr>
              <w:pStyle w:val="TableParagraph"/>
              <w:spacing w:line="273" w:lineRule="exact"/>
              <w:ind w:left="85" w:right="77"/>
              <w:jc w:val="center"/>
              <w:rPr>
                <w:sz w:val="24"/>
              </w:rPr>
            </w:pPr>
            <w:r>
              <w:rPr>
                <w:sz w:val="24"/>
              </w:rPr>
              <w:t>865</w:t>
            </w:r>
            <w:r>
              <w:rPr>
                <w:spacing w:val="2"/>
                <w:sz w:val="24"/>
              </w:rPr>
              <w:t> </w:t>
            </w:r>
            <w:r>
              <w:rPr>
                <w:spacing w:val="-2"/>
                <w:sz w:val="24"/>
              </w:rPr>
              <w:t>829,5</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009</w:t>
            </w:r>
            <w:r>
              <w:rPr>
                <w:spacing w:val="2"/>
                <w:sz w:val="24"/>
              </w:rPr>
              <w:t> </w:t>
            </w:r>
            <w:r>
              <w:rPr>
                <w:spacing w:val="-2"/>
                <w:sz w:val="24"/>
              </w:rPr>
              <w:t>185,1</w:t>
            </w:r>
          </w:p>
        </w:tc>
        <w:tc>
          <w:tcPr>
            <w:tcW w:w="1114" w:type="dxa"/>
          </w:tcPr>
          <w:p>
            <w:pPr>
              <w:pStyle w:val="TableParagraph"/>
              <w:spacing w:line="273" w:lineRule="exact"/>
              <w:ind w:left="280"/>
              <w:rPr>
                <w:sz w:val="24"/>
              </w:rPr>
            </w:pPr>
            <w:r>
              <w:rPr>
                <w:sz w:val="24"/>
              </w:rPr>
              <w:t>1</w:t>
            </w:r>
            <w:r>
              <w:rPr>
                <w:spacing w:val="2"/>
                <w:sz w:val="24"/>
              </w:rPr>
              <w:t> </w:t>
            </w:r>
            <w:r>
              <w:rPr>
                <w:spacing w:val="-5"/>
                <w:sz w:val="24"/>
              </w:rPr>
              <w:t>501</w:t>
            </w:r>
          </w:p>
          <w:p>
            <w:pPr>
              <w:pStyle w:val="TableParagraph"/>
              <w:spacing w:line="257" w:lineRule="exact" w:before="2"/>
              <w:ind w:left="284"/>
              <w:rPr>
                <w:sz w:val="24"/>
              </w:rPr>
            </w:pPr>
            <w:r>
              <w:rPr>
                <w:spacing w:val="-2"/>
                <w:sz w:val="24"/>
              </w:rPr>
              <w:t>499,4</w:t>
            </w:r>
          </w:p>
        </w:tc>
        <w:tc>
          <w:tcPr>
            <w:tcW w:w="1239" w:type="dxa"/>
          </w:tcPr>
          <w:p>
            <w:pPr>
              <w:pStyle w:val="TableParagraph"/>
              <w:spacing w:line="273" w:lineRule="exact"/>
              <w:ind w:left="7"/>
              <w:jc w:val="center"/>
              <w:rPr>
                <w:sz w:val="24"/>
              </w:rPr>
            </w:pPr>
            <w:r>
              <w:rPr>
                <w:sz w:val="24"/>
              </w:rPr>
              <w:t>1</w:t>
            </w:r>
          </w:p>
          <w:p>
            <w:pPr>
              <w:pStyle w:val="TableParagraph"/>
              <w:spacing w:line="257" w:lineRule="exact" w:before="2"/>
              <w:ind w:left="95" w:right="86"/>
              <w:jc w:val="center"/>
              <w:rPr>
                <w:sz w:val="24"/>
              </w:rPr>
            </w:pPr>
            <w:r>
              <w:rPr>
                <w:spacing w:val="-2"/>
                <w:sz w:val="24"/>
              </w:rPr>
              <w:t>407913,1</w:t>
            </w:r>
          </w:p>
        </w:tc>
        <w:tc>
          <w:tcPr>
            <w:tcW w:w="1114" w:type="dxa"/>
          </w:tcPr>
          <w:p>
            <w:pPr>
              <w:pStyle w:val="TableParagraph"/>
              <w:spacing w:line="273" w:lineRule="exact"/>
              <w:ind w:left="312"/>
              <w:rPr>
                <w:sz w:val="24"/>
              </w:rPr>
            </w:pPr>
            <w:r>
              <w:rPr>
                <w:spacing w:val="-4"/>
                <w:sz w:val="24"/>
              </w:rPr>
              <w:t>1407</w:t>
            </w:r>
          </w:p>
          <w:p>
            <w:pPr>
              <w:pStyle w:val="TableParagraph"/>
              <w:spacing w:line="257" w:lineRule="exact" w:before="2"/>
              <w:ind w:left="284"/>
              <w:rPr>
                <w:sz w:val="24"/>
              </w:rPr>
            </w:pPr>
            <w:r>
              <w:rPr>
                <w:spacing w:val="-2"/>
                <w:sz w:val="24"/>
              </w:rPr>
              <w:t>913,1</w:t>
            </w:r>
          </w:p>
        </w:tc>
      </w:tr>
      <w:tr>
        <w:trPr>
          <w:trHeight w:val="551" w:hRule="atLeast"/>
        </w:trPr>
        <w:tc>
          <w:tcPr>
            <w:tcW w:w="3557" w:type="dxa"/>
            <w:vMerge w:val="restart"/>
          </w:tcPr>
          <w:p>
            <w:pPr>
              <w:pStyle w:val="TableParagraph"/>
              <w:tabs>
                <w:tab w:pos="2091" w:val="left" w:leader="none"/>
              </w:tabs>
              <w:ind w:left="110" w:right="94"/>
              <w:jc w:val="both"/>
              <w:rPr>
                <w:sz w:val="24"/>
              </w:rPr>
            </w:pPr>
            <w:r>
              <w:rPr>
                <w:spacing w:val="-2"/>
                <w:sz w:val="24"/>
              </w:rPr>
              <w:t>Содержание</w:t>
            </w:r>
            <w:r>
              <w:rPr>
                <w:sz w:val="24"/>
              </w:rPr>
              <w:tab/>
            </w:r>
            <w:r>
              <w:rPr>
                <w:spacing w:val="-2"/>
                <w:sz w:val="24"/>
              </w:rPr>
              <w:t>федеральных </w:t>
            </w:r>
            <w:r>
              <w:rPr>
                <w:sz w:val="24"/>
              </w:rPr>
              <w:t>учреждений, находящихся на территории города Москвы: ФГБУ "Федеральное бюро </w:t>
            </w:r>
            <w:r>
              <w:rPr>
                <w:spacing w:val="-2"/>
                <w:sz w:val="24"/>
              </w:rPr>
              <w:t>медико-социальной</w:t>
            </w:r>
          </w:p>
          <w:p>
            <w:pPr>
              <w:pStyle w:val="TableParagraph"/>
              <w:spacing w:line="237" w:lineRule="auto" w:before="1"/>
              <w:ind w:left="110" w:right="94"/>
              <w:jc w:val="both"/>
              <w:rPr>
                <w:sz w:val="24"/>
              </w:rPr>
            </w:pPr>
            <w:r>
              <w:rPr>
                <w:sz w:val="24"/>
              </w:rPr>
              <w:t>экспертизы" Минтруда </w:t>
            </w:r>
            <w:r>
              <w:rPr>
                <w:sz w:val="24"/>
              </w:rPr>
              <w:t>России; ФКУ</w:t>
            </w:r>
            <w:r>
              <w:rPr>
                <w:spacing w:val="59"/>
                <w:sz w:val="24"/>
              </w:rPr>
              <w:t>  </w:t>
            </w:r>
            <w:r>
              <w:rPr>
                <w:sz w:val="24"/>
              </w:rPr>
              <w:t>"ГБ</w:t>
            </w:r>
            <w:r>
              <w:rPr>
                <w:spacing w:val="60"/>
                <w:sz w:val="24"/>
              </w:rPr>
              <w:t>  </w:t>
            </w:r>
            <w:r>
              <w:rPr>
                <w:sz w:val="24"/>
              </w:rPr>
              <w:t>МСЭ</w:t>
            </w:r>
            <w:r>
              <w:rPr>
                <w:spacing w:val="61"/>
                <w:sz w:val="24"/>
              </w:rPr>
              <w:t>  </w:t>
            </w:r>
            <w:r>
              <w:rPr>
                <w:sz w:val="24"/>
              </w:rPr>
              <w:t>по</w:t>
            </w:r>
            <w:r>
              <w:rPr>
                <w:spacing w:val="57"/>
                <w:sz w:val="24"/>
              </w:rPr>
              <w:t>  </w:t>
            </w:r>
            <w:r>
              <w:rPr>
                <w:spacing w:val="-2"/>
                <w:sz w:val="24"/>
              </w:rPr>
              <w:t>городу</w:t>
            </w:r>
          </w:p>
          <w:p>
            <w:pPr>
              <w:pStyle w:val="TableParagraph"/>
              <w:spacing w:line="257" w:lineRule="exact" w:before="3"/>
              <w:ind w:left="110"/>
              <w:rPr>
                <w:sz w:val="24"/>
              </w:rPr>
            </w:pPr>
            <w:r>
              <w:rPr>
                <w:spacing w:val="-2"/>
                <w:sz w:val="24"/>
              </w:rPr>
              <w:t>Москве"</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282"/>
              <w:rPr>
                <w:sz w:val="24"/>
              </w:rPr>
            </w:pPr>
            <w:r>
              <w:rPr>
                <w:sz w:val="24"/>
              </w:rPr>
              <w:t>1</w:t>
            </w:r>
            <w:r>
              <w:rPr>
                <w:spacing w:val="2"/>
                <w:sz w:val="24"/>
              </w:rPr>
              <w:t> </w:t>
            </w:r>
            <w:r>
              <w:rPr>
                <w:spacing w:val="-5"/>
                <w:sz w:val="24"/>
              </w:rPr>
              <w:t>619</w:t>
            </w:r>
          </w:p>
          <w:p>
            <w:pPr>
              <w:pStyle w:val="TableParagraph"/>
              <w:spacing w:line="257" w:lineRule="exact" w:before="2"/>
              <w:ind w:left="287"/>
              <w:rPr>
                <w:sz w:val="24"/>
              </w:rPr>
            </w:pPr>
            <w:r>
              <w:rPr>
                <w:spacing w:val="-2"/>
                <w:sz w:val="24"/>
              </w:rPr>
              <w:t>055,8</w:t>
            </w:r>
          </w:p>
        </w:tc>
        <w:tc>
          <w:tcPr>
            <w:tcW w:w="1359" w:type="dxa"/>
          </w:tcPr>
          <w:p>
            <w:pPr>
              <w:pStyle w:val="TableParagraph"/>
              <w:spacing w:line="273" w:lineRule="exact"/>
              <w:ind w:left="91" w:right="82"/>
              <w:jc w:val="center"/>
              <w:rPr>
                <w:sz w:val="24"/>
              </w:rPr>
            </w:pPr>
            <w:r>
              <w:rPr>
                <w:sz w:val="24"/>
              </w:rPr>
              <w:t>2</w:t>
            </w:r>
            <w:r>
              <w:rPr>
                <w:spacing w:val="2"/>
                <w:sz w:val="24"/>
              </w:rPr>
              <w:t> </w:t>
            </w:r>
            <w:r>
              <w:rPr>
                <w:sz w:val="24"/>
              </w:rPr>
              <w:t>092</w:t>
            </w:r>
            <w:r>
              <w:rPr>
                <w:spacing w:val="2"/>
                <w:sz w:val="24"/>
              </w:rPr>
              <w:t> </w:t>
            </w:r>
            <w:r>
              <w:rPr>
                <w:spacing w:val="-2"/>
                <w:sz w:val="24"/>
              </w:rPr>
              <w:t>244,4</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241</w:t>
            </w:r>
          </w:p>
          <w:p>
            <w:pPr>
              <w:pStyle w:val="TableParagraph"/>
              <w:spacing w:line="257" w:lineRule="exact" w:before="2"/>
              <w:ind w:left="243"/>
              <w:rPr>
                <w:sz w:val="24"/>
              </w:rPr>
            </w:pPr>
            <w:r>
              <w:rPr>
                <w:spacing w:val="-2"/>
                <w:sz w:val="24"/>
              </w:rPr>
              <w:t>897,5</w:t>
            </w:r>
          </w:p>
        </w:tc>
        <w:tc>
          <w:tcPr>
            <w:tcW w:w="1354" w:type="dxa"/>
          </w:tcPr>
          <w:p>
            <w:pPr>
              <w:pStyle w:val="TableParagraph"/>
              <w:spacing w:line="273" w:lineRule="exact"/>
              <w:ind w:left="85" w:right="82"/>
              <w:jc w:val="center"/>
              <w:rPr>
                <w:sz w:val="24"/>
              </w:rPr>
            </w:pPr>
            <w:r>
              <w:rPr>
                <w:sz w:val="24"/>
              </w:rPr>
              <w:t>2</w:t>
            </w:r>
            <w:r>
              <w:rPr>
                <w:spacing w:val="2"/>
                <w:sz w:val="24"/>
              </w:rPr>
              <w:t> </w:t>
            </w:r>
            <w:r>
              <w:rPr>
                <w:sz w:val="24"/>
              </w:rPr>
              <w:t>634</w:t>
            </w:r>
            <w:r>
              <w:rPr>
                <w:spacing w:val="2"/>
                <w:sz w:val="24"/>
              </w:rPr>
              <w:t> </w:t>
            </w:r>
            <w:r>
              <w:rPr>
                <w:spacing w:val="-2"/>
                <w:sz w:val="24"/>
              </w:rPr>
              <w:t>397,3</w:t>
            </w:r>
          </w:p>
        </w:tc>
        <w:tc>
          <w:tcPr>
            <w:tcW w:w="1479" w:type="dxa"/>
          </w:tcPr>
          <w:p>
            <w:pPr>
              <w:pStyle w:val="TableParagraph"/>
              <w:spacing w:line="273" w:lineRule="exact"/>
              <w:ind w:left="90" w:right="79"/>
              <w:jc w:val="center"/>
              <w:rPr>
                <w:sz w:val="24"/>
              </w:rPr>
            </w:pPr>
            <w:r>
              <w:rPr>
                <w:sz w:val="24"/>
              </w:rPr>
              <w:t>2</w:t>
            </w:r>
            <w:r>
              <w:rPr>
                <w:spacing w:val="2"/>
                <w:sz w:val="24"/>
              </w:rPr>
              <w:t> </w:t>
            </w:r>
            <w:r>
              <w:rPr>
                <w:spacing w:val="-2"/>
                <w:sz w:val="24"/>
              </w:rPr>
              <w:t>594835,1</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171</w:t>
            </w:r>
          </w:p>
          <w:p>
            <w:pPr>
              <w:pStyle w:val="TableParagraph"/>
              <w:spacing w:line="257" w:lineRule="exact" w:before="2"/>
              <w:ind w:left="284"/>
              <w:rPr>
                <w:sz w:val="24"/>
              </w:rPr>
            </w:pPr>
            <w:r>
              <w:rPr>
                <w:spacing w:val="-2"/>
                <w:sz w:val="24"/>
              </w:rPr>
              <w:t>982,0</w:t>
            </w:r>
          </w:p>
        </w:tc>
        <w:tc>
          <w:tcPr>
            <w:tcW w:w="1239" w:type="dxa"/>
          </w:tcPr>
          <w:p>
            <w:pPr>
              <w:pStyle w:val="TableParagraph"/>
              <w:spacing w:line="273" w:lineRule="exact"/>
              <w:ind w:left="7"/>
              <w:jc w:val="center"/>
              <w:rPr>
                <w:sz w:val="24"/>
              </w:rPr>
            </w:pPr>
            <w:r>
              <w:rPr>
                <w:sz w:val="24"/>
              </w:rPr>
              <w:t>2</w:t>
            </w:r>
          </w:p>
          <w:p>
            <w:pPr>
              <w:pStyle w:val="TableParagraph"/>
              <w:spacing w:line="257" w:lineRule="exact" w:before="2"/>
              <w:ind w:left="95" w:right="86"/>
              <w:jc w:val="center"/>
              <w:rPr>
                <w:sz w:val="24"/>
              </w:rPr>
            </w:pPr>
            <w:r>
              <w:rPr>
                <w:spacing w:val="-2"/>
                <w:sz w:val="24"/>
              </w:rPr>
              <w:t>200962,3</w:t>
            </w:r>
          </w:p>
        </w:tc>
        <w:tc>
          <w:tcPr>
            <w:tcW w:w="1114" w:type="dxa"/>
          </w:tcPr>
          <w:p>
            <w:pPr>
              <w:pStyle w:val="TableParagraph"/>
              <w:spacing w:line="273" w:lineRule="exact"/>
              <w:ind w:left="279"/>
              <w:rPr>
                <w:sz w:val="24"/>
              </w:rPr>
            </w:pPr>
            <w:r>
              <w:rPr>
                <w:sz w:val="24"/>
              </w:rPr>
              <w:t>2</w:t>
            </w:r>
            <w:r>
              <w:rPr>
                <w:spacing w:val="2"/>
                <w:sz w:val="24"/>
              </w:rPr>
              <w:t> </w:t>
            </w:r>
            <w:r>
              <w:rPr>
                <w:spacing w:val="-5"/>
                <w:sz w:val="24"/>
              </w:rPr>
              <w:t>216</w:t>
            </w:r>
          </w:p>
          <w:p>
            <w:pPr>
              <w:pStyle w:val="TableParagraph"/>
              <w:spacing w:line="257" w:lineRule="exact" w:before="2"/>
              <w:ind w:left="284"/>
              <w:rPr>
                <w:sz w:val="24"/>
              </w:rPr>
            </w:pPr>
            <w:r>
              <w:rPr>
                <w:spacing w:val="-2"/>
                <w:sz w:val="24"/>
              </w:rPr>
              <w:t>146,6</w:t>
            </w:r>
          </w:p>
        </w:tc>
      </w:tr>
      <w:tr>
        <w:trPr>
          <w:trHeight w:val="1645" w:hRule="atLeast"/>
        </w:trPr>
        <w:tc>
          <w:tcPr>
            <w:tcW w:w="3557" w:type="dxa"/>
            <w:vMerge/>
            <w:tcBorders>
              <w:top w:val="nil"/>
            </w:tcBorders>
          </w:tcPr>
          <w:p>
            <w:pPr>
              <w:rPr>
                <w:sz w:val="2"/>
                <w:szCs w:val="2"/>
              </w:rPr>
            </w:pPr>
          </w:p>
        </w:tc>
        <w:tc>
          <w:tcPr>
            <w:tcW w:w="1978" w:type="dxa"/>
          </w:tcPr>
          <w:p>
            <w:pPr>
              <w:pStyle w:val="TableParagraph"/>
              <w:spacing w:before="1"/>
              <w:ind w:left="105"/>
              <w:rPr>
                <w:sz w:val="24"/>
              </w:rPr>
            </w:pPr>
            <w:r>
              <w:rPr>
                <w:spacing w:val="-2"/>
                <w:sz w:val="24"/>
              </w:rPr>
              <w:t>средства федерального бюджета</w:t>
            </w:r>
          </w:p>
        </w:tc>
        <w:tc>
          <w:tcPr>
            <w:tcW w:w="1114" w:type="dxa"/>
          </w:tcPr>
          <w:p>
            <w:pPr>
              <w:pStyle w:val="TableParagraph"/>
              <w:spacing w:line="275" w:lineRule="exact" w:before="1"/>
              <w:ind w:left="282"/>
              <w:rPr>
                <w:sz w:val="24"/>
              </w:rPr>
            </w:pPr>
            <w:r>
              <w:rPr>
                <w:sz w:val="24"/>
              </w:rPr>
              <w:t>1</w:t>
            </w:r>
            <w:r>
              <w:rPr>
                <w:spacing w:val="2"/>
                <w:sz w:val="24"/>
              </w:rPr>
              <w:t> </w:t>
            </w:r>
            <w:r>
              <w:rPr>
                <w:spacing w:val="-5"/>
                <w:sz w:val="24"/>
              </w:rPr>
              <w:t>619</w:t>
            </w:r>
          </w:p>
          <w:p>
            <w:pPr>
              <w:pStyle w:val="TableParagraph"/>
              <w:spacing w:line="275" w:lineRule="exact"/>
              <w:ind w:left="287"/>
              <w:rPr>
                <w:sz w:val="24"/>
              </w:rPr>
            </w:pPr>
            <w:r>
              <w:rPr>
                <w:spacing w:val="-2"/>
                <w:sz w:val="24"/>
              </w:rPr>
              <w:t>055,8</w:t>
            </w:r>
          </w:p>
        </w:tc>
        <w:tc>
          <w:tcPr>
            <w:tcW w:w="1359" w:type="dxa"/>
          </w:tcPr>
          <w:p>
            <w:pPr>
              <w:pStyle w:val="TableParagraph"/>
              <w:spacing w:before="1"/>
              <w:ind w:left="91" w:right="82"/>
              <w:jc w:val="center"/>
              <w:rPr>
                <w:sz w:val="24"/>
              </w:rPr>
            </w:pPr>
            <w:r>
              <w:rPr>
                <w:sz w:val="24"/>
              </w:rPr>
              <w:t>2</w:t>
            </w:r>
            <w:r>
              <w:rPr>
                <w:spacing w:val="2"/>
                <w:sz w:val="24"/>
              </w:rPr>
              <w:t> </w:t>
            </w:r>
            <w:r>
              <w:rPr>
                <w:sz w:val="24"/>
              </w:rPr>
              <w:t>092</w:t>
            </w:r>
            <w:r>
              <w:rPr>
                <w:spacing w:val="2"/>
                <w:sz w:val="24"/>
              </w:rPr>
              <w:t> </w:t>
            </w:r>
            <w:r>
              <w:rPr>
                <w:spacing w:val="-2"/>
                <w:sz w:val="24"/>
              </w:rPr>
              <w:t>244,4</w:t>
            </w:r>
          </w:p>
        </w:tc>
        <w:tc>
          <w:tcPr>
            <w:tcW w:w="1037" w:type="dxa"/>
          </w:tcPr>
          <w:p>
            <w:pPr>
              <w:pStyle w:val="TableParagraph"/>
              <w:spacing w:line="275" w:lineRule="exact" w:before="1"/>
              <w:ind w:left="243"/>
              <w:rPr>
                <w:sz w:val="24"/>
              </w:rPr>
            </w:pPr>
            <w:r>
              <w:rPr>
                <w:sz w:val="24"/>
              </w:rPr>
              <w:t>2</w:t>
            </w:r>
            <w:r>
              <w:rPr>
                <w:spacing w:val="2"/>
                <w:sz w:val="24"/>
              </w:rPr>
              <w:t> </w:t>
            </w:r>
            <w:r>
              <w:rPr>
                <w:spacing w:val="-5"/>
                <w:sz w:val="24"/>
              </w:rPr>
              <w:t>241</w:t>
            </w:r>
          </w:p>
          <w:p>
            <w:pPr>
              <w:pStyle w:val="TableParagraph"/>
              <w:spacing w:line="275" w:lineRule="exact"/>
              <w:ind w:left="243"/>
              <w:rPr>
                <w:sz w:val="24"/>
              </w:rPr>
            </w:pPr>
            <w:r>
              <w:rPr>
                <w:spacing w:val="-2"/>
                <w:sz w:val="24"/>
              </w:rPr>
              <w:t>897,5</w:t>
            </w:r>
          </w:p>
        </w:tc>
        <w:tc>
          <w:tcPr>
            <w:tcW w:w="1354" w:type="dxa"/>
          </w:tcPr>
          <w:p>
            <w:pPr>
              <w:pStyle w:val="TableParagraph"/>
              <w:spacing w:before="1"/>
              <w:ind w:left="85" w:right="82"/>
              <w:jc w:val="center"/>
              <w:rPr>
                <w:sz w:val="24"/>
              </w:rPr>
            </w:pPr>
            <w:r>
              <w:rPr>
                <w:sz w:val="24"/>
              </w:rPr>
              <w:t>2</w:t>
            </w:r>
            <w:r>
              <w:rPr>
                <w:spacing w:val="2"/>
                <w:sz w:val="24"/>
              </w:rPr>
              <w:t> </w:t>
            </w:r>
            <w:r>
              <w:rPr>
                <w:sz w:val="24"/>
              </w:rPr>
              <w:t>634</w:t>
            </w:r>
            <w:r>
              <w:rPr>
                <w:spacing w:val="2"/>
                <w:sz w:val="24"/>
              </w:rPr>
              <w:t> </w:t>
            </w:r>
            <w:r>
              <w:rPr>
                <w:spacing w:val="-2"/>
                <w:sz w:val="24"/>
              </w:rPr>
              <w:t>397,3</w:t>
            </w:r>
          </w:p>
        </w:tc>
        <w:tc>
          <w:tcPr>
            <w:tcW w:w="1479" w:type="dxa"/>
          </w:tcPr>
          <w:p>
            <w:pPr>
              <w:pStyle w:val="TableParagraph"/>
              <w:spacing w:before="1"/>
              <w:ind w:left="90" w:right="79"/>
              <w:jc w:val="center"/>
              <w:rPr>
                <w:sz w:val="24"/>
              </w:rPr>
            </w:pPr>
            <w:r>
              <w:rPr>
                <w:sz w:val="24"/>
              </w:rPr>
              <w:t>2</w:t>
            </w:r>
            <w:r>
              <w:rPr>
                <w:spacing w:val="2"/>
                <w:sz w:val="24"/>
              </w:rPr>
              <w:t> </w:t>
            </w:r>
            <w:r>
              <w:rPr>
                <w:spacing w:val="-2"/>
                <w:sz w:val="24"/>
              </w:rPr>
              <w:t>594835,1</w:t>
            </w:r>
          </w:p>
        </w:tc>
        <w:tc>
          <w:tcPr>
            <w:tcW w:w="1114" w:type="dxa"/>
          </w:tcPr>
          <w:p>
            <w:pPr>
              <w:pStyle w:val="TableParagraph"/>
              <w:spacing w:line="275" w:lineRule="exact" w:before="1"/>
              <w:ind w:left="279"/>
              <w:rPr>
                <w:sz w:val="24"/>
              </w:rPr>
            </w:pPr>
            <w:r>
              <w:rPr>
                <w:sz w:val="24"/>
              </w:rPr>
              <w:t>2</w:t>
            </w:r>
            <w:r>
              <w:rPr>
                <w:spacing w:val="2"/>
                <w:sz w:val="24"/>
              </w:rPr>
              <w:t> </w:t>
            </w:r>
            <w:r>
              <w:rPr>
                <w:spacing w:val="-5"/>
                <w:sz w:val="24"/>
              </w:rPr>
              <w:t>171</w:t>
            </w:r>
          </w:p>
          <w:p>
            <w:pPr>
              <w:pStyle w:val="TableParagraph"/>
              <w:spacing w:line="275" w:lineRule="exact"/>
              <w:ind w:left="284"/>
              <w:rPr>
                <w:sz w:val="24"/>
              </w:rPr>
            </w:pPr>
            <w:r>
              <w:rPr>
                <w:spacing w:val="-2"/>
                <w:sz w:val="24"/>
              </w:rPr>
              <w:t>982,0</w:t>
            </w:r>
          </w:p>
        </w:tc>
        <w:tc>
          <w:tcPr>
            <w:tcW w:w="1239" w:type="dxa"/>
          </w:tcPr>
          <w:p>
            <w:pPr>
              <w:pStyle w:val="TableParagraph"/>
              <w:spacing w:line="275" w:lineRule="exact" w:before="1"/>
              <w:ind w:left="7"/>
              <w:jc w:val="center"/>
              <w:rPr>
                <w:sz w:val="24"/>
              </w:rPr>
            </w:pPr>
            <w:r>
              <w:rPr>
                <w:sz w:val="24"/>
              </w:rPr>
              <w:t>2</w:t>
            </w:r>
          </w:p>
          <w:p>
            <w:pPr>
              <w:pStyle w:val="TableParagraph"/>
              <w:spacing w:line="275" w:lineRule="exact"/>
              <w:ind w:left="95" w:right="86"/>
              <w:jc w:val="center"/>
              <w:rPr>
                <w:sz w:val="24"/>
              </w:rPr>
            </w:pPr>
            <w:r>
              <w:rPr>
                <w:spacing w:val="-2"/>
                <w:sz w:val="24"/>
              </w:rPr>
              <w:t>200962,3</w:t>
            </w:r>
          </w:p>
        </w:tc>
        <w:tc>
          <w:tcPr>
            <w:tcW w:w="1114" w:type="dxa"/>
          </w:tcPr>
          <w:p>
            <w:pPr>
              <w:pStyle w:val="TableParagraph"/>
              <w:spacing w:line="275" w:lineRule="exact" w:before="1"/>
              <w:ind w:left="279"/>
              <w:rPr>
                <w:sz w:val="24"/>
              </w:rPr>
            </w:pPr>
            <w:r>
              <w:rPr>
                <w:sz w:val="24"/>
              </w:rPr>
              <w:t>2</w:t>
            </w:r>
            <w:r>
              <w:rPr>
                <w:spacing w:val="2"/>
                <w:sz w:val="24"/>
              </w:rPr>
              <w:t> </w:t>
            </w:r>
            <w:r>
              <w:rPr>
                <w:spacing w:val="-5"/>
                <w:sz w:val="24"/>
              </w:rPr>
              <w:t>216</w:t>
            </w:r>
          </w:p>
          <w:p>
            <w:pPr>
              <w:pStyle w:val="TableParagraph"/>
              <w:spacing w:line="275" w:lineRule="exact"/>
              <w:ind w:left="283"/>
              <w:rPr>
                <w:sz w:val="24"/>
              </w:rPr>
            </w:pPr>
            <w:r>
              <w:rPr>
                <w:spacing w:val="-2"/>
                <w:sz w:val="24"/>
              </w:rPr>
              <w:t>146,6</w:t>
            </w:r>
          </w:p>
        </w:tc>
      </w:tr>
      <w:tr>
        <w:trPr>
          <w:trHeight w:val="278" w:hRule="atLeast"/>
        </w:trPr>
        <w:tc>
          <w:tcPr>
            <w:tcW w:w="3557" w:type="dxa"/>
            <w:vMerge w:val="restart"/>
          </w:tcPr>
          <w:p>
            <w:pPr>
              <w:pStyle w:val="TableParagraph"/>
              <w:tabs>
                <w:tab w:pos="2461" w:val="left" w:leader="none"/>
              </w:tabs>
              <w:ind w:left="110" w:right="93"/>
              <w:jc w:val="both"/>
              <w:rPr>
                <w:sz w:val="24"/>
              </w:rPr>
            </w:pPr>
            <w:r>
              <w:rPr>
                <w:spacing w:val="-2"/>
                <w:sz w:val="24"/>
              </w:rPr>
              <w:t>Осуществление</w:t>
            </w:r>
            <w:r>
              <w:rPr>
                <w:sz w:val="24"/>
              </w:rPr>
              <w:tab/>
            </w:r>
            <w:r>
              <w:rPr>
                <w:spacing w:val="-2"/>
                <w:sz w:val="24"/>
              </w:rPr>
              <w:t>расходов, </w:t>
            </w:r>
            <w:r>
              <w:rPr>
                <w:sz w:val="24"/>
              </w:rPr>
              <w:t>связанных с выплатами стимулирующего характера и оплатой отпусков, за счет средств</w:t>
            </w:r>
            <w:r>
              <w:rPr>
                <w:spacing w:val="71"/>
                <w:sz w:val="24"/>
              </w:rPr>
              <w:t>   </w:t>
            </w:r>
            <w:r>
              <w:rPr>
                <w:sz w:val="24"/>
              </w:rPr>
              <w:t>резервного</w:t>
            </w:r>
            <w:r>
              <w:rPr>
                <w:spacing w:val="72"/>
                <w:sz w:val="24"/>
              </w:rPr>
              <w:t>   </w:t>
            </w:r>
            <w:r>
              <w:rPr>
                <w:spacing w:val="-2"/>
                <w:sz w:val="24"/>
              </w:rPr>
              <w:t>фонда</w:t>
            </w:r>
          </w:p>
          <w:p>
            <w:pPr>
              <w:pStyle w:val="TableParagraph"/>
              <w:tabs>
                <w:tab w:pos="2254" w:val="left" w:leader="none"/>
              </w:tabs>
              <w:spacing w:line="274" w:lineRule="exact"/>
              <w:ind w:left="110" w:right="100"/>
              <w:jc w:val="both"/>
              <w:rPr>
                <w:sz w:val="24"/>
              </w:rPr>
            </w:pPr>
            <w:r>
              <w:rPr>
                <w:spacing w:val="-2"/>
                <w:sz w:val="24"/>
              </w:rPr>
              <w:t>Правительства</w:t>
            </w:r>
            <w:r>
              <w:rPr>
                <w:sz w:val="24"/>
              </w:rPr>
              <w:tab/>
            </w:r>
            <w:r>
              <w:rPr>
                <w:spacing w:val="-2"/>
                <w:sz w:val="24"/>
              </w:rPr>
              <w:t>Российской Федерации</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left="110" w:right="104"/>
              <w:jc w:val="center"/>
              <w:rPr>
                <w:sz w:val="24"/>
              </w:rPr>
            </w:pPr>
            <w:r>
              <w:rPr>
                <w:spacing w:val="-5"/>
                <w:sz w:val="24"/>
              </w:rPr>
              <w:t>0,0</w:t>
            </w:r>
          </w:p>
        </w:tc>
        <w:tc>
          <w:tcPr>
            <w:tcW w:w="1354" w:type="dxa"/>
          </w:tcPr>
          <w:p>
            <w:pPr>
              <w:pStyle w:val="TableParagraph"/>
              <w:spacing w:line="258" w:lineRule="exact"/>
              <w:ind w:left="85" w:right="78"/>
              <w:jc w:val="center"/>
              <w:rPr>
                <w:sz w:val="24"/>
              </w:rPr>
            </w:pPr>
            <w:r>
              <w:rPr>
                <w:sz w:val="24"/>
              </w:rPr>
              <w:t>864</w:t>
            </w:r>
            <w:r>
              <w:rPr>
                <w:spacing w:val="2"/>
                <w:sz w:val="24"/>
              </w:rPr>
              <w:t> </w:t>
            </w:r>
            <w:r>
              <w:rPr>
                <w:spacing w:val="-2"/>
                <w:sz w:val="24"/>
              </w:rPr>
              <w:t>076,7</w:t>
            </w:r>
          </w:p>
        </w:tc>
        <w:tc>
          <w:tcPr>
            <w:tcW w:w="1479" w:type="dxa"/>
          </w:tcPr>
          <w:p>
            <w:pPr>
              <w:pStyle w:val="TableParagraph"/>
              <w:spacing w:line="258" w:lineRule="exact"/>
              <w:ind w:left="90" w:right="79"/>
              <w:jc w:val="center"/>
              <w:rPr>
                <w:sz w:val="24"/>
              </w:rPr>
            </w:pPr>
            <w:r>
              <w:rPr>
                <w:sz w:val="24"/>
              </w:rPr>
              <w:t>26</w:t>
            </w:r>
            <w:r>
              <w:rPr>
                <w:spacing w:val="2"/>
                <w:sz w:val="24"/>
              </w:rPr>
              <w:t> </w:t>
            </w:r>
            <w:r>
              <w:rPr>
                <w:spacing w:val="-2"/>
                <w:sz w:val="24"/>
              </w:rPr>
              <w:t>983,5</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1645" w:hRule="atLeast"/>
        </w:trPr>
        <w:tc>
          <w:tcPr>
            <w:tcW w:w="3557" w:type="dxa"/>
            <w:vMerge/>
            <w:tcBorders>
              <w:top w:val="nil"/>
            </w:tcBorders>
          </w:tcPr>
          <w:p>
            <w:pPr>
              <w:rPr>
                <w:sz w:val="2"/>
                <w:szCs w:val="2"/>
              </w:rPr>
            </w:pPr>
          </w:p>
        </w:tc>
        <w:tc>
          <w:tcPr>
            <w:tcW w:w="1978" w:type="dxa"/>
          </w:tcPr>
          <w:p>
            <w:pPr>
              <w:pStyle w:val="TableParagraph"/>
              <w:ind w:left="105"/>
              <w:rPr>
                <w:sz w:val="24"/>
              </w:rPr>
            </w:pPr>
            <w:r>
              <w:rPr>
                <w:spacing w:val="-2"/>
                <w:sz w:val="24"/>
              </w:rPr>
              <w:t>средства федерального бюджета</w:t>
            </w:r>
          </w:p>
        </w:tc>
        <w:tc>
          <w:tcPr>
            <w:tcW w:w="1114" w:type="dxa"/>
          </w:tcPr>
          <w:p>
            <w:pPr>
              <w:pStyle w:val="TableParagraph"/>
              <w:spacing w:line="272" w:lineRule="exact"/>
              <w:ind w:left="87" w:right="70"/>
              <w:jc w:val="center"/>
              <w:rPr>
                <w:sz w:val="24"/>
              </w:rPr>
            </w:pPr>
            <w:r>
              <w:rPr>
                <w:spacing w:val="-5"/>
                <w:sz w:val="24"/>
              </w:rPr>
              <w:t>0,0</w:t>
            </w:r>
          </w:p>
        </w:tc>
        <w:tc>
          <w:tcPr>
            <w:tcW w:w="1359" w:type="dxa"/>
          </w:tcPr>
          <w:p>
            <w:pPr>
              <w:pStyle w:val="TableParagraph"/>
              <w:spacing w:line="272" w:lineRule="exact"/>
              <w:ind w:left="91" w:right="70"/>
              <w:jc w:val="center"/>
              <w:rPr>
                <w:sz w:val="24"/>
              </w:rPr>
            </w:pPr>
            <w:r>
              <w:rPr>
                <w:spacing w:val="-5"/>
                <w:sz w:val="24"/>
              </w:rPr>
              <w:t>0,0</w:t>
            </w:r>
          </w:p>
        </w:tc>
        <w:tc>
          <w:tcPr>
            <w:tcW w:w="1037" w:type="dxa"/>
          </w:tcPr>
          <w:p>
            <w:pPr>
              <w:pStyle w:val="TableParagraph"/>
              <w:spacing w:line="272" w:lineRule="exact"/>
              <w:ind w:left="110" w:right="104"/>
              <w:jc w:val="center"/>
              <w:rPr>
                <w:sz w:val="24"/>
              </w:rPr>
            </w:pPr>
            <w:r>
              <w:rPr>
                <w:spacing w:val="-5"/>
                <w:sz w:val="24"/>
              </w:rPr>
              <w:t>0,0</w:t>
            </w:r>
          </w:p>
        </w:tc>
        <w:tc>
          <w:tcPr>
            <w:tcW w:w="1354" w:type="dxa"/>
          </w:tcPr>
          <w:p>
            <w:pPr>
              <w:pStyle w:val="TableParagraph"/>
              <w:spacing w:line="272" w:lineRule="exact"/>
              <w:ind w:left="85" w:right="78"/>
              <w:jc w:val="center"/>
              <w:rPr>
                <w:sz w:val="24"/>
              </w:rPr>
            </w:pPr>
            <w:r>
              <w:rPr>
                <w:sz w:val="24"/>
              </w:rPr>
              <w:t>864</w:t>
            </w:r>
            <w:r>
              <w:rPr>
                <w:spacing w:val="2"/>
                <w:sz w:val="24"/>
              </w:rPr>
              <w:t> </w:t>
            </w:r>
            <w:r>
              <w:rPr>
                <w:spacing w:val="-2"/>
                <w:sz w:val="24"/>
              </w:rPr>
              <w:t>076,7</w:t>
            </w:r>
          </w:p>
        </w:tc>
        <w:tc>
          <w:tcPr>
            <w:tcW w:w="1479" w:type="dxa"/>
          </w:tcPr>
          <w:p>
            <w:pPr>
              <w:pStyle w:val="TableParagraph"/>
              <w:spacing w:line="272" w:lineRule="exact"/>
              <w:ind w:left="90" w:right="79"/>
              <w:jc w:val="center"/>
              <w:rPr>
                <w:sz w:val="24"/>
              </w:rPr>
            </w:pPr>
            <w:r>
              <w:rPr>
                <w:sz w:val="24"/>
              </w:rPr>
              <w:t>26</w:t>
            </w:r>
            <w:r>
              <w:rPr>
                <w:spacing w:val="2"/>
                <w:sz w:val="24"/>
              </w:rPr>
              <w:t> </w:t>
            </w:r>
            <w:r>
              <w:rPr>
                <w:spacing w:val="-2"/>
                <w:sz w:val="24"/>
              </w:rPr>
              <w:t>983,5</w:t>
            </w:r>
          </w:p>
        </w:tc>
        <w:tc>
          <w:tcPr>
            <w:tcW w:w="1114" w:type="dxa"/>
          </w:tcPr>
          <w:p>
            <w:pPr>
              <w:pStyle w:val="TableParagraph"/>
              <w:spacing w:line="272" w:lineRule="exact"/>
              <w:ind w:left="87" w:right="74"/>
              <w:jc w:val="center"/>
              <w:rPr>
                <w:sz w:val="24"/>
              </w:rPr>
            </w:pPr>
            <w:r>
              <w:rPr>
                <w:spacing w:val="-5"/>
                <w:sz w:val="24"/>
              </w:rPr>
              <w:t>0,0</w:t>
            </w:r>
          </w:p>
        </w:tc>
        <w:tc>
          <w:tcPr>
            <w:tcW w:w="1239" w:type="dxa"/>
          </w:tcPr>
          <w:p>
            <w:pPr>
              <w:pStyle w:val="TableParagraph"/>
              <w:spacing w:line="272" w:lineRule="exact"/>
              <w:ind w:left="95" w:right="83"/>
              <w:jc w:val="center"/>
              <w:rPr>
                <w:sz w:val="24"/>
              </w:rPr>
            </w:pPr>
            <w:r>
              <w:rPr>
                <w:spacing w:val="-5"/>
                <w:sz w:val="24"/>
              </w:rPr>
              <w:t>0,0</w:t>
            </w:r>
          </w:p>
        </w:tc>
        <w:tc>
          <w:tcPr>
            <w:tcW w:w="1114" w:type="dxa"/>
          </w:tcPr>
          <w:p>
            <w:pPr>
              <w:pStyle w:val="TableParagraph"/>
              <w:spacing w:line="272"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spacing w:line="242" w:lineRule="auto"/>
              <w:ind w:left="110"/>
              <w:rPr>
                <w:sz w:val="24"/>
              </w:rPr>
            </w:pPr>
            <w:r>
              <w:rPr>
                <w:sz w:val="24"/>
              </w:rPr>
              <w:t>Доходы</w:t>
            </w:r>
            <w:r>
              <w:rPr>
                <w:spacing w:val="80"/>
                <w:sz w:val="24"/>
              </w:rPr>
              <w:t> </w:t>
            </w:r>
            <w:r>
              <w:rPr>
                <w:sz w:val="24"/>
              </w:rPr>
              <w:t>от</w:t>
            </w:r>
            <w:r>
              <w:rPr>
                <w:spacing w:val="80"/>
                <w:sz w:val="24"/>
              </w:rPr>
              <w:t> </w:t>
            </w:r>
            <w:r>
              <w:rPr>
                <w:sz w:val="24"/>
              </w:rPr>
              <w:t>оказания</w:t>
            </w:r>
            <w:r>
              <w:rPr>
                <w:spacing w:val="80"/>
                <w:sz w:val="24"/>
              </w:rPr>
              <w:t> </w:t>
            </w:r>
            <w:r>
              <w:rPr>
                <w:sz w:val="24"/>
              </w:rPr>
              <w:t>платных </w:t>
            </w:r>
            <w:r>
              <w:rPr>
                <w:spacing w:val="-2"/>
                <w:sz w:val="24"/>
              </w:rPr>
              <w:t>услуг</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5" w:right="82"/>
              <w:jc w:val="center"/>
              <w:rPr>
                <w:sz w:val="24"/>
              </w:rPr>
            </w:pPr>
            <w:r>
              <w:rPr>
                <w:spacing w:val="-5"/>
                <w:sz w:val="24"/>
              </w:rPr>
              <w:t>633</w:t>
            </w:r>
          </w:p>
          <w:p>
            <w:pPr>
              <w:pStyle w:val="TableParagraph"/>
              <w:spacing w:line="257" w:lineRule="exact" w:before="2"/>
              <w:ind w:left="87" w:right="77"/>
              <w:jc w:val="center"/>
              <w:rPr>
                <w:sz w:val="24"/>
              </w:rPr>
            </w:pPr>
            <w:r>
              <w:rPr>
                <w:spacing w:val="-2"/>
                <w:sz w:val="24"/>
              </w:rPr>
              <w:t>517,2</w:t>
            </w:r>
          </w:p>
        </w:tc>
        <w:tc>
          <w:tcPr>
            <w:tcW w:w="1359" w:type="dxa"/>
          </w:tcPr>
          <w:p>
            <w:pPr>
              <w:pStyle w:val="TableParagraph"/>
              <w:spacing w:line="273" w:lineRule="exact"/>
              <w:ind w:left="91" w:right="77"/>
              <w:jc w:val="center"/>
              <w:rPr>
                <w:sz w:val="24"/>
              </w:rPr>
            </w:pPr>
            <w:r>
              <w:rPr>
                <w:sz w:val="24"/>
              </w:rPr>
              <w:t>542</w:t>
            </w:r>
            <w:r>
              <w:rPr>
                <w:spacing w:val="2"/>
                <w:sz w:val="24"/>
              </w:rPr>
              <w:t> </w:t>
            </w:r>
            <w:r>
              <w:rPr>
                <w:spacing w:val="-2"/>
                <w:sz w:val="24"/>
              </w:rPr>
              <w:t>300,5</w:t>
            </w:r>
          </w:p>
        </w:tc>
        <w:tc>
          <w:tcPr>
            <w:tcW w:w="1037" w:type="dxa"/>
          </w:tcPr>
          <w:p>
            <w:pPr>
              <w:pStyle w:val="TableParagraph"/>
              <w:spacing w:line="273" w:lineRule="exact"/>
              <w:ind w:left="334"/>
              <w:rPr>
                <w:sz w:val="24"/>
              </w:rPr>
            </w:pPr>
            <w:r>
              <w:rPr>
                <w:spacing w:val="-5"/>
                <w:sz w:val="24"/>
              </w:rPr>
              <w:t>541</w:t>
            </w:r>
          </w:p>
          <w:p>
            <w:pPr>
              <w:pStyle w:val="TableParagraph"/>
              <w:spacing w:line="257" w:lineRule="exact" w:before="2"/>
              <w:ind w:left="243"/>
              <w:rPr>
                <w:sz w:val="24"/>
              </w:rPr>
            </w:pPr>
            <w:r>
              <w:rPr>
                <w:spacing w:val="-2"/>
                <w:sz w:val="24"/>
              </w:rPr>
              <w:t>612,9</w:t>
            </w:r>
          </w:p>
        </w:tc>
        <w:tc>
          <w:tcPr>
            <w:tcW w:w="1354" w:type="dxa"/>
          </w:tcPr>
          <w:p>
            <w:pPr>
              <w:pStyle w:val="TableParagraph"/>
              <w:spacing w:line="273" w:lineRule="exact"/>
              <w:ind w:left="85" w:right="77"/>
              <w:jc w:val="center"/>
              <w:rPr>
                <w:sz w:val="24"/>
              </w:rPr>
            </w:pPr>
            <w:r>
              <w:rPr>
                <w:sz w:val="24"/>
              </w:rPr>
              <w:t>384</w:t>
            </w:r>
            <w:r>
              <w:rPr>
                <w:spacing w:val="2"/>
                <w:sz w:val="24"/>
              </w:rPr>
              <w:t> </w:t>
            </w:r>
            <w:r>
              <w:rPr>
                <w:spacing w:val="-2"/>
                <w:sz w:val="24"/>
              </w:rPr>
              <w:t>545,8</w:t>
            </w:r>
          </w:p>
        </w:tc>
        <w:tc>
          <w:tcPr>
            <w:tcW w:w="1479" w:type="dxa"/>
          </w:tcPr>
          <w:p>
            <w:pPr>
              <w:pStyle w:val="TableParagraph"/>
              <w:spacing w:line="273" w:lineRule="exact"/>
              <w:ind w:left="90" w:right="79"/>
              <w:jc w:val="center"/>
              <w:rPr>
                <w:sz w:val="24"/>
              </w:rPr>
            </w:pPr>
            <w:r>
              <w:rPr>
                <w:spacing w:val="-2"/>
                <w:sz w:val="24"/>
              </w:rPr>
              <w:t>404919,9</w:t>
            </w:r>
          </w:p>
        </w:tc>
        <w:tc>
          <w:tcPr>
            <w:tcW w:w="1114" w:type="dxa"/>
          </w:tcPr>
          <w:p>
            <w:pPr>
              <w:pStyle w:val="TableParagraph"/>
              <w:spacing w:line="273" w:lineRule="exact"/>
              <w:ind w:left="81" w:right="82"/>
              <w:jc w:val="center"/>
              <w:rPr>
                <w:sz w:val="24"/>
              </w:rPr>
            </w:pPr>
            <w:r>
              <w:rPr>
                <w:spacing w:val="-5"/>
                <w:sz w:val="24"/>
              </w:rPr>
              <w:t>404</w:t>
            </w:r>
          </w:p>
          <w:p>
            <w:pPr>
              <w:pStyle w:val="TableParagraph"/>
              <w:spacing w:line="257" w:lineRule="exact" w:before="2"/>
              <w:ind w:left="87" w:right="81"/>
              <w:jc w:val="center"/>
              <w:rPr>
                <w:sz w:val="24"/>
              </w:rPr>
            </w:pPr>
            <w:r>
              <w:rPr>
                <w:spacing w:val="-2"/>
                <w:sz w:val="24"/>
              </w:rPr>
              <w:t>919,9</w:t>
            </w:r>
          </w:p>
        </w:tc>
        <w:tc>
          <w:tcPr>
            <w:tcW w:w="1239" w:type="dxa"/>
          </w:tcPr>
          <w:p>
            <w:pPr>
              <w:pStyle w:val="TableParagraph"/>
              <w:spacing w:line="273" w:lineRule="exact"/>
              <w:ind w:left="95" w:right="86"/>
              <w:jc w:val="center"/>
              <w:rPr>
                <w:sz w:val="24"/>
              </w:rPr>
            </w:pPr>
            <w:r>
              <w:rPr>
                <w:spacing w:val="-2"/>
                <w:sz w:val="24"/>
              </w:rPr>
              <w:t>404919,9</w:t>
            </w:r>
          </w:p>
        </w:tc>
        <w:tc>
          <w:tcPr>
            <w:tcW w:w="1114" w:type="dxa"/>
          </w:tcPr>
          <w:p>
            <w:pPr>
              <w:pStyle w:val="TableParagraph"/>
              <w:spacing w:line="273" w:lineRule="exact"/>
              <w:ind w:left="81" w:right="82"/>
              <w:jc w:val="center"/>
              <w:rPr>
                <w:sz w:val="24"/>
              </w:rPr>
            </w:pPr>
            <w:r>
              <w:rPr>
                <w:spacing w:val="-5"/>
                <w:sz w:val="24"/>
              </w:rPr>
              <w:t>404</w:t>
            </w:r>
          </w:p>
          <w:p>
            <w:pPr>
              <w:pStyle w:val="TableParagraph"/>
              <w:spacing w:line="257" w:lineRule="exact" w:before="2"/>
              <w:ind w:left="86" w:right="82"/>
              <w:jc w:val="center"/>
              <w:rPr>
                <w:sz w:val="24"/>
              </w:rPr>
            </w:pPr>
            <w:r>
              <w:rPr>
                <w:spacing w:val="-2"/>
                <w:sz w:val="24"/>
              </w:rPr>
              <w:t>919,9</w:t>
            </w:r>
          </w:p>
        </w:tc>
      </w:tr>
      <w:tr>
        <w:trPr>
          <w:trHeight w:val="830"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pacing w:val="-2"/>
                <w:sz w:val="24"/>
              </w:rPr>
              <w:t>средства</w:t>
            </w:r>
          </w:p>
          <w:p>
            <w:pPr>
              <w:pStyle w:val="TableParagraph"/>
              <w:tabs>
                <w:tab w:pos="1736" w:val="left" w:leader="none"/>
              </w:tabs>
              <w:spacing w:line="274" w:lineRule="exact"/>
              <w:ind w:left="105" w:right="100"/>
              <w:rPr>
                <w:sz w:val="24"/>
              </w:rPr>
            </w:pPr>
            <w:r>
              <w:rPr>
                <w:spacing w:val="-2"/>
                <w:sz w:val="24"/>
              </w:rPr>
              <w:t>юридических</w:t>
            </w:r>
            <w:r>
              <w:rPr>
                <w:sz w:val="24"/>
              </w:rPr>
              <w:tab/>
            </w:r>
            <w:r>
              <w:rPr>
                <w:spacing w:val="-10"/>
                <w:sz w:val="24"/>
              </w:rPr>
              <w:t>и </w:t>
            </w:r>
            <w:r>
              <w:rPr>
                <w:sz w:val="24"/>
              </w:rPr>
              <w:t>физических лиц</w:t>
            </w:r>
          </w:p>
        </w:tc>
        <w:tc>
          <w:tcPr>
            <w:tcW w:w="1114" w:type="dxa"/>
          </w:tcPr>
          <w:p>
            <w:pPr>
              <w:pStyle w:val="TableParagraph"/>
              <w:spacing w:line="272" w:lineRule="exact"/>
              <w:ind w:left="85" w:right="82"/>
              <w:jc w:val="center"/>
              <w:rPr>
                <w:sz w:val="24"/>
              </w:rPr>
            </w:pPr>
            <w:r>
              <w:rPr>
                <w:spacing w:val="-5"/>
                <w:sz w:val="24"/>
              </w:rPr>
              <w:t>633</w:t>
            </w:r>
          </w:p>
          <w:p>
            <w:pPr>
              <w:pStyle w:val="TableParagraph"/>
              <w:spacing w:before="2"/>
              <w:ind w:left="87" w:right="77"/>
              <w:jc w:val="center"/>
              <w:rPr>
                <w:sz w:val="24"/>
              </w:rPr>
            </w:pPr>
            <w:r>
              <w:rPr>
                <w:spacing w:val="-2"/>
                <w:sz w:val="24"/>
              </w:rPr>
              <w:t>517,2</w:t>
            </w:r>
          </w:p>
        </w:tc>
        <w:tc>
          <w:tcPr>
            <w:tcW w:w="1359" w:type="dxa"/>
          </w:tcPr>
          <w:p>
            <w:pPr>
              <w:pStyle w:val="TableParagraph"/>
              <w:spacing w:line="272" w:lineRule="exact"/>
              <w:ind w:left="91" w:right="77"/>
              <w:jc w:val="center"/>
              <w:rPr>
                <w:sz w:val="24"/>
              </w:rPr>
            </w:pPr>
            <w:r>
              <w:rPr>
                <w:sz w:val="24"/>
              </w:rPr>
              <w:t>542</w:t>
            </w:r>
            <w:r>
              <w:rPr>
                <w:spacing w:val="2"/>
                <w:sz w:val="24"/>
              </w:rPr>
              <w:t> </w:t>
            </w:r>
            <w:r>
              <w:rPr>
                <w:spacing w:val="-2"/>
                <w:sz w:val="24"/>
              </w:rPr>
              <w:t>300,5</w:t>
            </w:r>
          </w:p>
        </w:tc>
        <w:tc>
          <w:tcPr>
            <w:tcW w:w="1037" w:type="dxa"/>
          </w:tcPr>
          <w:p>
            <w:pPr>
              <w:pStyle w:val="TableParagraph"/>
              <w:spacing w:line="272" w:lineRule="exact"/>
              <w:ind w:left="334"/>
              <w:rPr>
                <w:sz w:val="24"/>
              </w:rPr>
            </w:pPr>
            <w:r>
              <w:rPr>
                <w:spacing w:val="-5"/>
                <w:sz w:val="24"/>
              </w:rPr>
              <w:t>541</w:t>
            </w:r>
          </w:p>
          <w:p>
            <w:pPr>
              <w:pStyle w:val="TableParagraph"/>
              <w:spacing w:before="2"/>
              <w:ind w:left="242"/>
              <w:rPr>
                <w:sz w:val="24"/>
              </w:rPr>
            </w:pPr>
            <w:r>
              <w:rPr>
                <w:spacing w:val="-2"/>
                <w:sz w:val="24"/>
              </w:rPr>
              <w:t>612,9</w:t>
            </w:r>
          </w:p>
        </w:tc>
        <w:tc>
          <w:tcPr>
            <w:tcW w:w="1354" w:type="dxa"/>
          </w:tcPr>
          <w:p>
            <w:pPr>
              <w:pStyle w:val="TableParagraph"/>
              <w:spacing w:line="272" w:lineRule="exact"/>
              <w:ind w:left="85" w:right="82"/>
              <w:jc w:val="center"/>
              <w:rPr>
                <w:sz w:val="24"/>
              </w:rPr>
            </w:pPr>
            <w:r>
              <w:rPr>
                <w:spacing w:val="-2"/>
                <w:sz w:val="24"/>
              </w:rPr>
              <w:t>384545,8</w:t>
            </w:r>
          </w:p>
        </w:tc>
        <w:tc>
          <w:tcPr>
            <w:tcW w:w="1479" w:type="dxa"/>
          </w:tcPr>
          <w:p>
            <w:pPr>
              <w:pStyle w:val="TableParagraph"/>
              <w:spacing w:line="272" w:lineRule="exact"/>
              <w:ind w:left="90" w:right="79"/>
              <w:jc w:val="center"/>
              <w:rPr>
                <w:sz w:val="24"/>
              </w:rPr>
            </w:pPr>
            <w:r>
              <w:rPr>
                <w:spacing w:val="-2"/>
                <w:sz w:val="24"/>
              </w:rPr>
              <w:t>404919,9</w:t>
            </w:r>
          </w:p>
        </w:tc>
        <w:tc>
          <w:tcPr>
            <w:tcW w:w="1114" w:type="dxa"/>
          </w:tcPr>
          <w:p>
            <w:pPr>
              <w:pStyle w:val="TableParagraph"/>
              <w:spacing w:line="272" w:lineRule="exact"/>
              <w:ind w:left="81" w:right="82"/>
              <w:jc w:val="center"/>
              <w:rPr>
                <w:sz w:val="24"/>
              </w:rPr>
            </w:pPr>
            <w:r>
              <w:rPr>
                <w:spacing w:val="-5"/>
                <w:sz w:val="24"/>
              </w:rPr>
              <w:t>404</w:t>
            </w:r>
          </w:p>
          <w:p>
            <w:pPr>
              <w:pStyle w:val="TableParagraph"/>
              <w:spacing w:before="2"/>
              <w:ind w:left="87" w:right="82"/>
              <w:jc w:val="center"/>
              <w:rPr>
                <w:sz w:val="24"/>
              </w:rPr>
            </w:pPr>
            <w:r>
              <w:rPr>
                <w:spacing w:val="-2"/>
                <w:sz w:val="24"/>
              </w:rPr>
              <w:t>919,9</w:t>
            </w:r>
          </w:p>
        </w:tc>
        <w:tc>
          <w:tcPr>
            <w:tcW w:w="1239" w:type="dxa"/>
          </w:tcPr>
          <w:p>
            <w:pPr>
              <w:pStyle w:val="TableParagraph"/>
              <w:spacing w:line="272" w:lineRule="exact"/>
              <w:ind w:left="95" w:right="86"/>
              <w:jc w:val="center"/>
              <w:rPr>
                <w:sz w:val="24"/>
              </w:rPr>
            </w:pPr>
            <w:r>
              <w:rPr>
                <w:spacing w:val="-2"/>
                <w:sz w:val="24"/>
              </w:rPr>
              <w:t>404919,9</w:t>
            </w:r>
          </w:p>
        </w:tc>
        <w:tc>
          <w:tcPr>
            <w:tcW w:w="1114" w:type="dxa"/>
          </w:tcPr>
          <w:p>
            <w:pPr>
              <w:pStyle w:val="TableParagraph"/>
              <w:spacing w:line="272" w:lineRule="exact"/>
              <w:ind w:left="81" w:right="82"/>
              <w:jc w:val="center"/>
              <w:rPr>
                <w:sz w:val="24"/>
              </w:rPr>
            </w:pPr>
            <w:r>
              <w:rPr>
                <w:spacing w:val="-5"/>
                <w:sz w:val="24"/>
              </w:rPr>
              <w:t>404</w:t>
            </w:r>
          </w:p>
          <w:p>
            <w:pPr>
              <w:pStyle w:val="TableParagraph"/>
              <w:spacing w:before="2"/>
              <w:ind w:left="85" w:right="82"/>
              <w:jc w:val="center"/>
              <w:rPr>
                <w:sz w:val="24"/>
              </w:rPr>
            </w:pPr>
            <w:r>
              <w:rPr>
                <w:spacing w:val="-2"/>
                <w:sz w:val="24"/>
              </w:rPr>
              <w:t>919,9</w:t>
            </w:r>
          </w:p>
        </w:tc>
      </w:tr>
      <w:tr>
        <w:trPr>
          <w:trHeight w:val="551" w:hRule="atLeast"/>
        </w:trPr>
        <w:tc>
          <w:tcPr>
            <w:tcW w:w="3557" w:type="dxa"/>
            <w:vMerge w:val="restart"/>
          </w:tcPr>
          <w:p>
            <w:pPr>
              <w:pStyle w:val="TableParagraph"/>
              <w:tabs>
                <w:tab w:pos="2600" w:val="left" w:leader="none"/>
              </w:tabs>
              <w:ind w:left="110" w:right="94"/>
              <w:jc w:val="both"/>
              <w:rPr>
                <w:sz w:val="24"/>
              </w:rPr>
            </w:pPr>
            <w:r>
              <w:rPr>
                <w:sz w:val="24"/>
              </w:rPr>
              <w:t>Доходы, полученные от платы за стационарное социальное </w:t>
            </w:r>
            <w:r>
              <w:rPr>
                <w:spacing w:val="-2"/>
                <w:sz w:val="24"/>
              </w:rPr>
              <w:t>обслуживание</w:t>
            </w:r>
            <w:r>
              <w:rPr>
                <w:sz w:val="24"/>
              </w:rPr>
              <w:tab/>
            </w:r>
            <w:r>
              <w:rPr>
                <w:spacing w:val="-2"/>
                <w:sz w:val="24"/>
              </w:rPr>
              <w:t>граждан </w:t>
            </w:r>
            <w:r>
              <w:rPr>
                <w:sz w:val="24"/>
              </w:rPr>
              <w:t>пожилого возраста и инвалидов в</w:t>
            </w:r>
            <w:r>
              <w:rPr>
                <w:spacing w:val="62"/>
                <w:sz w:val="24"/>
              </w:rPr>
              <w:t>   </w:t>
            </w:r>
            <w:r>
              <w:rPr>
                <w:sz w:val="24"/>
              </w:rPr>
              <w:t>размере</w:t>
            </w:r>
            <w:r>
              <w:rPr>
                <w:spacing w:val="63"/>
                <w:sz w:val="24"/>
              </w:rPr>
              <w:t>   </w:t>
            </w:r>
            <w:r>
              <w:rPr>
                <w:sz w:val="24"/>
              </w:rPr>
              <w:t>75</w:t>
            </w:r>
            <w:r>
              <w:rPr>
                <w:spacing w:val="63"/>
                <w:sz w:val="24"/>
              </w:rPr>
              <w:t>   </w:t>
            </w:r>
            <w:r>
              <w:rPr>
                <w:spacing w:val="-2"/>
                <w:sz w:val="24"/>
              </w:rPr>
              <w:t>процентов</w:t>
            </w:r>
          </w:p>
          <w:p>
            <w:pPr>
              <w:pStyle w:val="TableParagraph"/>
              <w:spacing w:line="259" w:lineRule="exact"/>
              <w:ind w:left="110"/>
              <w:jc w:val="both"/>
              <w:rPr>
                <w:sz w:val="24"/>
              </w:rPr>
            </w:pPr>
            <w:r>
              <w:rPr>
                <w:sz w:val="24"/>
              </w:rPr>
              <w:t>установленной</w:t>
            </w:r>
            <w:r>
              <w:rPr>
                <w:spacing w:val="-2"/>
                <w:sz w:val="24"/>
              </w:rPr>
              <w:t> пенсии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282"/>
              <w:rPr>
                <w:sz w:val="24"/>
              </w:rPr>
            </w:pPr>
            <w:r>
              <w:rPr>
                <w:sz w:val="24"/>
              </w:rPr>
              <w:t>1</w:t>
            </w:r>
            <w:r>
              <w:rPr>
                <w:spacing w:val="2"/>
                <w:sz w:val="24"/>
              </w:rPr>
              <w:t> </w:t>
            </w:r>
            <w:r>
              <w:rPr>
                <w:spacing w:val="-5"/>
                <w:sz w:val="24"/>
              </w:rPr>
              <w:t>610</w:t>
            </w:r>
          </w:p>
          <w:p>
            <w:pPr>
              <w:pStyle w:val="TableParagraph"/>
              <w:spacing w:line="260" w:lineRule="exact"/>
              <w:ind w:left="287"/>
              <w:rPr>
                <w:sz w:val="24"/>
              </w:rPr>
            </w:pPr>
            <w:r>
              <w:rPr>
                <w:spacing w:val="-2"/>
                <w:sz w:val="24"/>
              </w:rPr>
              <w:t>876,6</w:t>
            </w:r>
          </w:p>
        </w:tc>
        <w:tc>
          <w:tcPr>
            <w:tcW w:w="1359" w:type="dxa"/>
          </w:tcPr>
          <w:p>
            <w:pPr>
              <w:pStyle w:val="TableParagraph"/>
              <w:spacing w:line="272" w:lineRule="exact"/>
              <w:ind w:left="91" w:right="82"/>
              <w:jc w:val="center"/>
              <w:rPr>
                <w:sz w:val="24"/>
              </w:rPr>
            </w:pPr>
            <w:r>
              <w:rPr>
                <w:sz w:val="24"/>
              </w:rPr>
              <w:t>1</w:t>
            </w:r>
            <w:r>
              <w:rPr>
                <w:spacing w:val="2"/>
                <w:sz w:val="24"/>
              </w:rPr>
              <w:t> </w:t>
            </w:r>
            <w:r>
              <w:rPr>
                <w:sz w:val="24"/>
              </w:rPr>
              <w:t>765</w:t>
            </w:r>
            <w:r>
              <w:rPr>
                <w:spacing w:val="2"/>
                <w:sz w:val="24"/>
              </w:rPr>
              <w:t> </w:t>
            </w:r>
            <w:r>
              <w:rPr>
                <w:spacing w:val="-2"/>
                <w:sz w:val="24"/>
              </w:rPr>
              <w:t>580,3</w:t>
            </w:r>
          </w:p>
        </w:tc>
        <w:tc>
          <w:tcPr>
            <w:tcW w:w="1037" w:type="dxa"/>
          </w:tcPr>
          <w:p>
            <w:pPr>
              <w:pStyle w:val="TableParagraph"/>
              <w:spacing w:line="271" w:lineRule="exact"/>
              <w:ind w:left="243"/>
              <w:rPr>
                <w:sz w:val="24"/>
              </w:rPr>
            </w:pPr>
            <w:r>
              <w:rPr>
                <w:sz w:val="24"/>
              </w:rPr>
              <w:t>1</w:t>
            </w:r>
            <w:r>
              <w:rPr>
                <w:spacing w:val="2"/>
                <w:sz w:val="24"/>
              </w:rPr>
              <w:t> </w:t>
            </w:r>
            <w:r>
              <w:rPr>
                <w:spacing w:val="-5"/>
                <w:sz w:val="24"/>
              </w:rPr>
              <w:t>966</w:t>
            </w:r>
          </w:p>
          <w:p>
            <w:pPr>
              <w:pStyle w:val="TableParagraph"/>
              <w:spacing w:line="260" w:lineRule="exact"/>
              <w:ind w:left="243"/>
              <w:rPr>
                <w:sz w:val="24"/>
              </w:rPr>
            </w:pPr>
            <w:r>
              <w:rPr>
                <w:spacing w:val="-2"/>
                <w:sz w:val="24"/>
              </w:rPr>
              <w:t>745,9</w:t>
            </w:r>
          </w:p>
        </w:tc>
        <w:tc>
          <w:tcPr>
            <w:tcW w:w="1354" w:type="dxa"/>
          </w:tcPr>
          <w:p>
            <w:pPr>
              <w:pStyle w:val="TableParagraph"/>
              <w:spacing w:line="273" w:lineRule="exact"/>
              <w:ind w:left="85" w:right="82"/>
              <w:jc w:val="center"/>
              <w:rPr>
                <w:sz w:val="24"/>
              </w:rPr>
            </w:pPr>
            <w:r>
              <w:rPr>
                <w:sz w:val="24"/>
              </w:rPr>
              <w:t>1</w:t>
            </w:r>
            <w:r>
              <w:rPr>
                <w:spacing w:val="2"/>
                <w:sz w:val="24"/>
              </w:rPr>
              <w:t> </w:t>
            </w:r>
            <w:r>
              <w:rPr>
                <w:sz w:val="24"/>
              </w:rPr>
              <w:t>894</w:t>
            </w:r>
            <w:r>
              <w:rPr>
                <w:spacing w:val="2"/>
                <w:sz w:val="24"/>
              </w:rPr>
              <w:t> </w:t>
            </w:r>
            <w:r>
              <w:rPr>
                <w:spacing w:val="-2"/>
                <w:sz w:val="24"/>
              </w:rPr>
              <w:t>356,2</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882</w:t>
            </w:r>
            <w:r>
              <w:rPr>
                <w:spacing w:val="2"/>
                <w:sz w:val="24"/>
              </w:rPr>
              <w:t> </w:t>
            </w:r>
            <w:r>
              <w:rPr>
                <w:spacing w:val="-2"/>
                <w:sz w:val="24"/>
              </w:rPr>
              <w:t>144,2</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882</w:t>
            </w:r>
          </w:p>
          <w:p>
            <w:pPr>
              <w:pStyle w:val="TableParagraph"/>
              <w:spacing w:line="260" w:lineRule="exact"/>
              <w:ind w:left="285"/>
              <w:rPr>
                <w:sz w:val="24"/>
              </w:rPr>
            </w:pPr>
            <w:r>
              <w:rPr>
                <w:spacing w:val="-2"/>
                <w:sz w:val="24"/>
              </w:rPr>
              <w:t>144,2</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882</w:t>
            </w:r>
          </w:p>
          <w:p>
            <w:pPr>
              <w:pStyle w:val="TableParagraph"/>
              <w:spacing w:line="260" w:lineRule="exact"/>
              <w:ind w:left="346"/>
              <w:rPr>
                <w:sz w:val="24"/>
              </w:rPr>
            </w:pPr>
            <w:r>
              <w:rPr>
                <w:spacing w:val="-2"/>
                <w:sz w:val="24"/>
              </w:rPr>
              <w:t>144,2</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882</w:t>
            </w:r>
          </w:p>
          <w:p>
            <w:pPr>
              <w:pStyle w:val="TableParagraph"/>
              <w:spacing w:line="260" w:lineRule="exact"/>
              <w:ind w:left="283"/>
              <w:rPr>
                <w:sz w:val="24"/>
              </w:rPr>
            </w:pPr>
            <w:r>
              <w:rPr>
                <w:spacing w:val="-2"/>
                <w:sz w:val="24"/>
              </w:rPr>
              <w:t>144,2</w:t>
            </w:r>
          </w:p>
        </w:tc>
      </w:tr>
      <w:tr>
        <w:trPr>
          <w:trHeight w:val="1094" w:hRule="atLeast"/>
        </w:trPr>
        <w:tc>
          <w:tcPr>
            <w:tcW w:w="3557" w:type="dxa"/>
            <w:vMerge/>
            <w:tcBorders>
              <w:top w:val="nil"/>
            </w:tcBorders>
          </w:tcPr>
          <w:p>
            <w:pPr>
              <w:rPr>
                <w:sz w:val="2"/>
                <w:szCs w:val="2"/>
              </w:rPr>
            </w:pPr>
          </w:p>
        </w:tc>
        <w:tc>
          <w:tcPr>
            <w:tcW w:w="1978" w:type="dxa"/>
          </w:tcPr>
          <w:p>
            <w:pPr>
              <w:pStyle w:val="TableParagraph"/>
              <w:tabs>
                <w:tab w:pos="1736" w:val="left" w:leader="none"/>
              </w:tabs>
              <w:ind w:left="105" w:right="100"/>
              <w:rPr>
                <w:sz w:val="24"/>
              </w:rPr>
            </w:pPr>
            <w:r>
              <w:rPr>
                <w:spacing w:val="-2"/>
                <w:sz w:val="24"/>
              </w:rPr>
              <w:t>средства юридических</w:t>
            </w:r>
            <w:r>
              <w:rPr>
                <w:sz w:val="24"/>
              </w:rPr>
              <w:tab/>
            </w:r>
            <w:r>
              <w:rPr>
                <w:spacing w:val="-10"/>
                <w:sz w:val="24"/>
              </w:rPr>
              <w:t>и </w:t>
            </w:r>
            <w:r>
              <w:rPr>
                <w:sz w:val="24"/>
              </w:rPr>
              <w:t>физических лиц</w:t>
            </w:r>
          </w:p>
        </w:tc>
        <w:tc>
          <w:tcPr>
            <w:tcW w:w="1114" w:type="dxa"/>
          </w:tcPr>
          <w:p>
            <w:pPr>
              <w:pStyle w:val="TableParagraph"/>
              <w:spacing w:line="271" w:lineRule="exact"/>
              <w:ind w:left="282"/>
              <w:rPr>
                <w:sz w:val="24"/>
              </w:rPr>
            </w:pPr>
            <w:r>
              <w:rPr>
                <w:sz w:val="24"/>
              </w:rPr>
              <w:t>1</w:t>
            </w:r>
            <w:r>
              <w:rPr>
                <w:spacing w:val="2"/>
                <w:sz w:val="24"/>
              </w:rPr>
              <w:t> </w:t>
            </w:r>
            <w:r>
              <w:rPr>
                <w:spacing w:val="-5"/>
                <w:sz w:val="24"/>
              </w:rPr>
              <w:t>610</w:t>
            </w:r>
          </w:p>
          <w:p>
            <w:pPr>
              <w:pStyle w:val="TableParagraph"/>
              <w:spacing w:line="275" w:lineRule="exact"/>
              <w:ind w:left="287"/>
              <w:rPr>
                <w:sz w:val="24"/>
              </w:rPr>
            </w:pPr>
            <w:r>
              <w:rPr>
                <w:spacing w:val="-2"/>
                <w:sz w:val="24"/>
              </w:rPr>
              <w:t>876,6</w:t>
            </w:r>
          </w:p>
        </w:tc>
        <w:tc>
          <w:tcPr>
            <w:tcW w:w="1359" w:type="dxa"/>
          </w:tcPr>
          <w:p>
            <w:pPr>
              <w:pStyle w:val="TableParagraph"/>
              <w:spacing w:line="272" w:lineRule="exact"/>
              <w:ind w:left="91" w:right="82"/>
              <w:jc w:val="center"/>
              <w:rPr>
                <w:sz w:val="24"/>
              </w:rPr>
            </w:pPr>
            <w:r>
              <w:rPr>
                <w:sz w:val="24"/>
              </w:rPr>
              <w:t>1</w:t>
            </w:r>
            <w:r>
              <w:rPr>
                <w:spacing w:val="2"/>
                <w:sz w:val="24"/>
              </w:rPr>
              <w:t> </w:t>
            </w:r>
            <w:r>
              <w:rPr>
                <w:sz w:val="24"/>
              </w:rPr>
              <w:t>765</w:t>
            </w:r>
            <w:r>
              <w:rPr>
                <w:spacing w:val="2"/>
                <w:sz w:val="24"/>
              </w:rPr>
              <w:t> </w:t>
            </w:r>
            <w:r>
              <w:rPr>
                <w:spacing w:val="-2"/>
                <w:sz w:val="24"/>
              </w:rPr>
              <w:t>580,3</w:t>
            </w:r>
          </w:p>
        </w:tc>
        <w:tc>
          <w:tcPr>
            <w:tcW w:w="1037" w:type="dxa"/>
          </w:tcPr>
          <w:p>
            <w:pPr>
              <w:pStyle w:val="TableParagraph"/>
              <w:spacing w:line="271" w:lineRule="exact"/>
              <w:ind w:left="243"/>
              <w:rPr>
                <w:sz w:val="24"/>
              </w:rPr>
            </w:pPr>
            <w:r>
              <w:rPr>
                <w:sz w:val="24"/>
              </w:rPr>
              <w:t>1</w:t>
            </w:r>
            <w:r>
              <w:rPr>
                <w:spacing w:val="2"/>
                <w:sz w:val="24"/>
              </w:rPr>
              <w:t> </w:t>
            </w:r>
            <w:r>
              <w:rPr>
                <w:spacing w:val="-5"/>
                <w:sz w:val="24"/>
              </w:rPr>
              <w:t>966</w:t>
            </w:r>
          </w:p>
          <w:p>
            <w:pPr>
              <w:pStyle w:val="TableParagraph"/>
              <w:spacing w:line="275" w:lineRule="exact"/>
              <w:ind w:left="243"/>
              <w:rPr>
                <w:sz w:val="24"/>
              </w:rPr>
            </w:pPr>
            <w:r>
              <w:rPr>
                <w:spacing w:val="-2"/>
                <w:sz w:val="24"/>
              </w:rPr>
              <w:t>745,9</w:t>
            </w:r>
          </w:p>
        </w:tc>
        <w:tc>
          <w:tcPr>
            <w:tcW w:w="1354" w:type="dxa"/>
          </w:tcPr>
          <w:p>
            <w:pPr>
              <w:pStyle w:val="TableParagraph"/>
              <w:spacing w:line="273" w:lineRule="exact"/>
              <w:ind w:left="85" w:right="82"/>
              <w:jc w:val="center"/>
              <w:rPr>
                <w:sz w:val="24"/>
              </w:rPr>
            </w:pPr>
            <w:r>
              <w:rPr>
                <w:sz w:val="24"/>
              </w:rPr>
              <w:t>1</w:t>
            </w:r>
            <w:r>
              <w:rPr>
                <w:spacing w:val="2"/>
                <w:sz w:val="24"/>
              </w:rPr>
              <w:t> </w:t>
            </w:r>
            <w:r>
              <w:rPr>
                <w:sz w:val="24"/>
              </w:rPr>
              <w:t>894</w:t>
            </w:r>
            <w:r>
              <w:rPr>
                <w:spacing w:val="2"/>
                <w:sz w:val="24"/>
              </w:rPr>
              <w:t> </w:t>
            </w:r>
            <w:r>
              <w:rPr>
                <w:spacing w:val="-2"/>
                <w:sz w:val="24"/>
              </w:rPr>
              <w:t>356,2</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882</w:t>
            </w:r>
            <w:r>
              <w:rPr>
                <w:spacing w:val="2"/>
                <w:sz w:val="24"/>
              </w:rPr>
              <w:t> </w:t>
            </w:r>
            <w:r>
              <w:rPr>
                <w:spacing w:val="-2"/>
                <w:sz w:val="24"/>
              </w:rPr>
              <w:t>144,2</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882</w:t>
            </w:r>
          </w:p>
          <w:p>
            <w:pPr>
              <w:pStyle w:val="TableParagraph"/>
              <w:spacing w:line="275" w:lineRule="exact"/>
              <w:ind w:left="285"/>
              <w:rPr>
                <w:sz w:val="24"/>
              </w:rPr>
            </w:pPr>
            <w:r>
              <w:rPr>
                <w:spacing w:val="-2"/>
                <w:sz w:val="24"/>
              </w:rPr>
              <w:t>144,2</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882</w:t>
            </w:r>
          </w:p>
          <w:p>
            <w:pPr>
              <w:pStyle w:val="TableParagraph"/>
              <w:spacing w:line="275" w:lineRule="exact"/>
              <w:ind w:left="346"/>
              <w:rPr>
                <w:sz w:val="24"/>
              </w:rPr>
            </w:pPr>
            <w:r>
              <w:rPr>
                <w:spacing w:val="-2"/>
                <w:sz w:val="24"/>
              </w:rPr>
              <w:t>144,2</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882</w:t>
            </w:r>
          </w:p>
          <w:p>
            <w:pPr>
              <w:pStyle w:val="TableParagraph"/>
              <w:spacing w:line="275" w:lineRule="exact"/>
              <w:ind w:left="283"/>
              <w:rPr>
                <w:sz w:val="24"/>
              </w:rPr>
            </w:pPr>
            <w:r>
              <w:rPr>
                <w:spacing w:val="-2"/>
                <w:sz w:val="24"/>
              </w:rPr>
              <w:t>144,2</w:t>
            </w:r>
          </w:p>
        </w:tc>
      </w:tr>
      <w:tr>
        <w:trPr>
          <w:trHeight w:val="273" w:hRule="atLeast"/>
        </w:trPr>
        <w:tc>
          <w:tcPr>
            <w:tcW w:w="3557" w:type="dxa"/>
          </w:tcPr>
          <w:p>
            <w:pPr>
              <w:pStyle w:val="TableParagraph"/>
              <w:tabs>
                <w:tab w:pos="2284" w:val="left" w:leader="none"/>
              </w:tabs>
              <w:spacing w:line="253" w:lineRule="exact"/>
              <w:ind w:left="110"/>
              <w:rPr>
                <w:sz w:val="24"/>
              </w:rPr>
            </w:pPr>
            <w:r>
              <w:rPr>
                <w:spacing w:val="-2"/>
                <w:sz w:val="24"/>
              </w:rPr>
              <w:t>Специальная</w:t>
            </w:r>
            <w:r>
              <w:rPr>
                <w:sz w:val="24"/>
              </w:rPr>
              <w:tab/>
            </w:r>
            <w:r>
              <w:rPr>
                <w:spacing w:val="-2"/>
                <w:sz w:val="24"/>
              </w:rPr>
              <w:t>социальная</w:t>
            </w:r>
          </w:p>
        </w:tc>
        <w:tc>
          <w:tcPr>
            <w:tcW w:w="1978" w:type="dxa"/>
            <w:tcBorders>
              <w:bottom w:val="nil"/>
            </w:tcBorders>
          </w:tcPr>
          <w:p>
            <w:pPr>
              <w:pStyle w:val="TableParagraph"/>
              <w:spacing w:line="253" w:lineRule="exact"/>
              <w:ind w:left="105"/>
              <w:rPr>
                <w:sz w:val="24"/>
              </w:rPr>
            </w:pPr>
            <w:r>
              <w:rPr>
                <w:spacing w:val="-4"/>
                <w:sz w:val="24"/>
              </w:rPr>
              <w:t>Всего</w:t>
            </w:r>
          </w:p>
        </w:tc>
        <w:tc>
          <w:tcPr>
            <w:tcW w:w="1114" w:type="dxa"/>
            <w:tcBorders>
              <w:bottom w:val="nil"/>
            </w:tcBorders>
          </w:tcPr>
          <w:p>
            <w:pPr>
              <w:pStyle w:val="TableParagraph"/>
              <w:spacing w:line="253" w:lineRule="exact"/>
              <w:ind w:left="87" w:right="70"/>
              <w:jc w:val="center"/>
              <w:rPr>
                <w:sz w:val="24"/>
              </w:rPr>
            </w:pPr>
            <w:r>
              <w:rPr>
                <w:spacing w:val="-5"/>
                <w:sz w:val="24"/>
              </w:rPr>
              <w:t>0,0</w:t>
            </w:r>
          </w:p>
        </w:tc>
        <w:tc>
          <w:tcPr>
            <w:tcW w:w="1359" w:type="dxa"/>
            <w:tcBorders>
              <w:bottom w:val="nil"/>
            </w:tcBorders>
          </w:tcPr>
          <w:p>
            <w:pPr>
              <w:pStyle w:val="TableParagraph"/>
              <w:spacing w:line="253" w:lineRule="exact"/>
              <w:ind w:left="91" w:right="70"/>
              <w:jc w:val="center"/>
              <w:rPr>
                <w:sz w:val="24"/>
              </w:rPr>
            </w:pPr>
            <w:r>
              <w:rPr>
                <w:spacing w:val="-5"/>
                <w:sz w:val="24"/>
              </w:rPr>
              <w:t>0,0</w:t>
            </w:r>
          </w:p>
        </w:tc>
        <w:tc>
          <w:tcPr>
            <w:tcW w:w="1037" w:type="dxa"/>
            <w:tcBorders>
              <w:bottom w:val="nil"/>
            </w:tcBorders>
          </w:tcPr>
          <w:p>
            <w:pPr>
              <w:pStyle w:val="TableParagraph"/>
              <w:spacing w:line="253" w:lineRule="exact"/>
              <w:ind w:left="110" w:right="104"/>
              <w:jc w:val="center"/>
              <w:rPr>
                <w:sz w:val="24"/>
              </w:rPr>
            </w:pPr>
            <w:r>
              <w:rPr>
                <w:spacing w:val="-5"/>
                <w:sz w:val="24"/>
              </w:rPr>
              <w:t>0,0</w:t>
            </w:r>
          </w:p>
        </w:tc>
        <w:tc>
          <w:tcPr>
            <w:tcW w:w="1354" w:type="dxa"/>
            <w:tcBorders>
              <w:bottom w:val="nil"/>
            </w:tcBorders>
          </w:tcPr>
          <w:p>
            <w:pPr>
              <w:pStyle w:val="TableParagraph"/>
              <w:spacing w:line="253" w:lineRule="exact"/>
              <w:ind w:left="85" w:right="77"/>
              <w:jc w:val="center"/>
              <w:rPr>
                <w:sz w:val="24"/>
              </w:rPr>
            </w:pPr>
            <w:r>
              <w:rPr>
                <w:sz w:val="24"/>
              </w:rPr>
              <w:t>100</w:t>
            </w:r>
            <w:r>
              <w:rPr>
                <w:spacing w:val="2"/>
                <w:sz w:val="24"/>
              </w:rPr>
              <w:t> </w:t>
            </w:r>
            <w:r>
              <w:rPr>
                <w:spacing w:val="-2"/>
                <w:sz w:val="24"/>
              </w:rPr>
              <w:t>097,3</w:t>
            </w:r>
          </w:p>
        </w:tc>
        <w:tc>
          <w:tcPr>
            <w:tcW w:w="1479" w:type="dxa"/>
            <w:tcBorders>
              <w:bottom w:val="nil"/>
            </w:tcBorders>
          </w:tcPr>
          <w:p>
            <w:pPr>
              <w:pStyle w:val="TableParagraph"/>
              <w:spacing w:line="253" w:lineRule="exact"/>
              <w:ind w:left="90" w:right="83"/>
              <w:jc w:val="center"/>
              <w:rPr>
                <w:sz w:val="24"/>
              </w:rPr>
            </w:pPr>
            <w:r>
              <w:rPr>
                <w:sz w:val="24"/>
              </w:rPr>
              <w:t>267</w:t>
            </w:r>
            <w:r>
              <w:rPr>
                <w:spacing w:val="2"/>
                <w:sz w:val="24"/>
              </w:rPr>
              <w:t> </w:t>
            </w:r>
            <w:r>
              <w:rPr>
                <w:spacing w:val="-2"/>
                <w:sz w:val="24"/>
              </w:rPr>
              <w:t>970,4</w:t>
            </w:r>
          </w:p>
        </w:tc>
        <w:tc>
          <w:tcPr>
            <w:tcW w:w="1114" w:type="dxa"/>
            <w:tcBorders>
              <w:bottom w:val="nil"/>
            </w:tcBorders>
          </w:tcPr>
          <w:p>
            <w:pPr>
              <w:pStyle w:val="TableParagraph"/>
              <w:spacing w:line="253" w:lineRule="exact"/>
              <w:ind w:left="83" w:right="82"/>
              <w:jc w:val="center"/>
              <w:rPr>
                <w:sz w:val="24"/>
              </w:rPr>
            </w:pPr>
            <w:r>
              <w:rPr>
                <w:sz w:val="24"/>
              </w:rPr>
              <w:t>50</w:t>
            </w:r>
            <w:r>
              <w:rPr>
                <w:spacing w:val="2"/>
                <w:sz w:val="24"/>
              </w:rPr>
              <w:t> </w:t>
            </w:r>
            <w:r>
              <w:rPr>
                <w:spacing w:val="-2"/>
                <w:sz w:val="24"/>
              </w:rPr>
              <w:t>287,2</w:t>
            </w:r>
          </w:p>
        </w:tc>
        <w:tc>
          <w:tcPr>
            <w:tcW w:w="1239" w:type="dxa"/>
            <w:tcBorders>
              <w:bottom w:val="nil"/>
            </w:tcBorders>
          </w:tcPr>
          <w:p>
            <w:pPr>
              <w:pStyle w:val="TableParagraph"/>
              <w:spacing w:line="253" w:lineRule="exact"/>
              <w:ind w:left="95" w:right="83"/>
              <w:jc w:val="center"/>
              <w:rPr>
                <w:sz w:val="24"/>
              </w:rPr>
            </w:pPr>
            <w:r>
              <w:rPr>
                <w:spacing w:val="-5"/>
                <w:sz w:val="24"/>
              </w:rPr>
              <w:t>0,0</w:t>
            </w:r>
          </w:p>
        </w:tc>
        <w:tc>
          <w:tcPr>
            <w:tcW w:w="1114" w:type="dxa"/>
            <w:tcBorders>
              <w:bottom w:val="nil"/>
            </w:tcBorders>
          </w:tcPr>
          <w:p>
            <w:pPr>
              <w:pStyle w:val="TableParagraph"/>
              <w:spacing w:line="253" w:lineRule="exact"/>
              <w:ind w:left="87" w:right="76"/>
              <w:jc w:val="center"/>
              <w:rPr>
                <w:sz w:val="24"/>
              </w:rPr>
            </w:pPr>
            <w:r>
              <w:rPr>
                <w:spacing w:val="-5"/>
                <w:sz w:val="24"/>
              </w:rPr>
              <w:t>0,0</w:t>
            </w:r>
          </w:p>
        </w:tc>
      </w:tr>
    </w:tbl>
    <w:p>
      <w:pPr>
        <w:spacing w:after="0" w:line="25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4420" w:hRule="atLeast"/>
        </w:trPr>
        <w:tc>
          <w:tcPr>
            <w:tcW w:w="3557" w:type="dxa"/>
          </w:tcPr>
          <w:p>
            <w:pPr>
              <w:pStyle w:val="TableParagraph"/>
              <w:tabs>
                <w:tab w:pos="1803" w:val="left" w:leader="none"/>
                <w:tab w:pos="2164" w:val="left" w:leader="none"/>
                <w:tab w:pos="2245" w:val="left" w:leader="none"/>
                <w:tab w:pos="2326" w:val="left" w:leader="none"/>
                <w:tab w:pos="2759" w:val="left" w:leader="none"/>
                <w:tab w:pos="2826" w:val="left" w:leader="none"/>
              </w:tabs>
              <w:spacing w:before="1"/>
              <w:ind w:left="110" w:right="92"/>
              <w:jc w:val="both"/>
              <w:rPr>
                <w:sz w:val="24"/>
              </w:rPr>
            </w:pPr>
            <w:r>
              <w:rPr>
                <w:spacing w:val="-2"/>
                <w:sz w:val="24"/>
              </w:rPr>
              <w:t>выплата</w:t>
            </w:r>
            <w:r>
              <w:rPr>
                <w:sz w:val="24"/>
              </w:rPr>
              <w:tab/>
              <w:tab/>
              <w:tab/>
            </w:r>
            <w:r>
              <w:rPr>
                <w:spacing w:val="-2"/>
                <w:sz w:val="24"/>
              </w:rPr>
              <w:t>работникам </w:t>
            </w:r>
            <w:r>
              <w:rPr>
                <w:sz w:val="24"/>
              </w:rPr>
              <w:t>стационарных </w:t>
            </w:r>
            <w:r>
              <w:rPr>
                <w:sz w:val="24"/>
              </w:rPr>
              <w:t>организаций социального обслуживания, </w:t>
            </w:r>
            <w:r>
              <w:rPr>
                <w:spacing w:val="-2"/>
                <w:sz w:val="24"/>
              </w:rPr>
              <w:t>стационарных</w:t>
            </w:r>
            <w:r>
              <w:rPr>
                <w:sz w:val="24"/>
              </w:rPr>
              <w:tab/>
              <w:tab/>
              <w:tab/>
              <w:tab/>
            </w:r>
            <w:r>
              <w:rPr>
                <w:spacing w:val="-2"/>
                <w:sz w:val="24"/>
              </w:rPr>
              <w:t>отделений, </w:t>
            </w:r>
            <w:r>
              <w:rPr>
                <w:sz w:val="24"/>
              </w:rPr>
              <w:t>созданных не в стационарных </w:t>
            </w:r>
            <w:r>
              <w:rPr>
                <w:spacing w:val="-2"/>
                <w:sz w:val="24"/>
              </w:rPr>
              <w:t>организациях</w:t>
            </w:r>
            <w:r>
              <w:rPr>
                <w:sz w:val="24"/>
              </w:rPr>
              <w:tab/>
              <w:tab/>
            </w:r>
            <w:r>
              <w:rPr>
                <w:spacing w:val="-2"/>
                <w:sz w:val="24"/>
              </w:rPr>
              <w:t>социального </w:t>
            </w:r>
            <w:r>
              <w:rPr>
                <w:sz w:val="24"/>
              </w:rPr>
              <w:t>обслуживания, оказывающим </w:t>
            </w:r>
            <w:r>
              <w:rPr>
                <w:spacing w:val="-2"/>
                <w:sz w:val="24"/>
              </w:rPr>
              <w:t>социальные</w:t>
            </w:r>
            <w:r>
              <w:rPr>
                <w:sz w:val="24"/>
              </w:rPr>
              <w:tab/>
              <w:tab/>
              <w:tab/>
              <w:tab/>
              <w:tab/>
            </w:r>
            <w:r>
              <w:rPr>
                <w:spacing w:val="-2"/>
                <w:sz w:val="24"/>
              </w:rPr>
              <w:t>услуги </w:t>
            </w:r>
            <w:r>
              <w:rPr>
                <w:sz w:val="24"/>
              </w:rPr>
              <w:t>(участвующим в оказании </w:t>
            </w:r>
            <w:r>
              <w:rPr>
                <w:spacing w:val="-2"/>
                <w:sz w:val="24"/>
              </w:rPr>
              <w:t>социальных</w:t>
            </w:r>
            <w:r>
              <w:rPr>
                <w:sz w:val="24"/>
              </w:rPr>
              <w:tab/>
              <w:tab/>
              <w:tab/>
              <w:tab/>
              <w:tab/>
              <w:tab/>
            </w:r>
            <w:r>
              <w:rPr>
                <w:spacing w:val="-2"/>
                <w:sz w:val="24"/>
              </w:rPr>
              <w:t>услуг, </w:t>
            </w:r>
            <w:r>
              <w:rPr>
                <w:sz w:val="24"/>
              </w:rPr>
              <w:t>обеспечивающим их оказание) гражданам, у которых выявлена </w:t>
            </w:r>
            <w:r>
              <w:rPr>
                <w:spacing w:val="-2"/>
                <w:sz w:val="24"/>
              </w:rPr>
              <w:t>новая</w:t>
            </w:r>
            <w:r>
              <w:rPr>
                <w:sz w:val="24"/>
              </w:rPr>
              <w:tab/>
            </w:r>
            <w:r>
              <w:rPr>
                <w:spacing w:val="-2"/>
                <w:sz w:val="24"/>
              </w:rPr>
              <w:t>коронавирусная </w:t>
            </w:r>
            <w:r>
              <w:rPr>
                <w:sz w:val="24"/>
              </w:rPr>
              <w:t>инфекция, и лицам из групп риска</w:t>
            </w:r>
            <w:r>
              <w:rPr>
                <w:spacing w:val="75"/>
                <w:sz w:val="24"/>
              </w:rPr>
              <w:t>    </w:t>
            </w:r>
            <w:r>
              <w:rPr>
                <w:sz w:val="24"/>
              </w:rPr>
              <w:t>заражения</w:t>
            </w:r>
            <w:r>
              <w:rPr>
                <w:spacing w:val="75"/>
                <w:sz w:val="24"/>
              </w:rPr>
              <w:t>    </w:t>
            </w:r>
            <w:r>
              <w:rPr>
                <w:spacing w:val="-4"/>
                <w:sz w:val="24"/>
              </w:rPr>
              <w:t>новой</w:t>
            </w:r>
          </w:p>
          <w:p>
            <w:pPr>
              <w:pStyle w:val="TableParagraph"/>
              <w:spacing w:line="259" w:lineRule="exact"/>
              <w:ind w:left="110"/>
              <w:jc w:val="both"/>
              <w:rPr>
                <w:sz w:val="24"/>
              </w:rPr>
            </w:pPr>
            <w:r>
              <w:rPr>
                <w:sz w:val="24"/>
              </w:rPr>
              <w:t>коронавирусной</w:t>
            </w:r>
            <w:r>
              <w:rPr>
                <w:spacing w:val="-6"/>
                <w:sz w:val="24"/>
              </w:rPr>
              <w:t> </w:t>
            </w:r>
            <w:r>
              <w:rPr>
                <w:spacing w:val="-2"/>
                <w:sz w:val="24"/>
              </w:rPr>
              <w:t>инфекцией</w:t>
            </w:r>
          </w:p>
        </w:tc>
        <w:tc>
          <w:tcPr>
            <w:tcW w:w="1978" w:type="dxa"/>
          </w:tcPr>
          <w:p>
            <w:pPr>
              <w:pStyle w:val="TableParagraph"/>
              <w:spacing w:before="1"/>
              <w:ind w:left="105"/>
              <w:rPr>
                <w:sz w:val="24"/>
              </w:rPr>
            </w:pPr>
            <w:r>
              <w:rPr>
                <w:spacing w:val="-2"/>
                <w:sz w:val="24"/>
              </w:rPr>
              <w:t>средства бюджетов государственных внебюджетных фондов</w:t>
            </w:r>
          </w:p>
        </w:tc>
        <w:tc>
          <w:tcPr>
            <w:tcW w:w="1114" w:type="dxa"/>
          </w:tcPr>
          <w:p>
            <w:pPr>
              <w:pStyle w:val="TableParagraph"/>
              <w:spacing w:before="1"/>
              <w:ind w:left="87" w:right="70"/>
              <w:jc w:val="center"/>
              <w:rPr>
                <w:sz w:val="24"/>
              </w:rPr>
            </w:pPr>
            <w:r>
              <w:rPr>
                <w:spacing w:val="-5"/>
                <w:sz w:val="24"/>
              </w:rPr>
              <w:t>0,0</w:t>
            </w:r>
          </w:p>
        </w:tc>
        <w:tc>
          <w:tcPr>
            <w:tcW w:w="1359" w:type="dxa"/>
          </w:tcPr>
          <w:p>
            <w:pPr>
              <w:pStyle w:val="TableParagraph"/>
              <w:spacing w:before="1"/>
              <w:ind w:left="91" w:right="70"/>
              <w:jc w:val="center"/>
              <w:rPr>
                <w:sz w:val="24"/>
              </w:rPr>
            </w:pPr>
            <w:r>
              <w:rPr>
                <w:spacing w:val="-5"/>
                <w:sz w:val="24"/>
              </w:rPr>
              <w:t>0,0</w:t>
            </w:r>
          </w:p>
        </w:tc>
        <w:tc>
          <w:tcPr>
            <w:tcW w:w="1037" w:type="dxa"/>
          </w:tcPr>
          <w:p>
            <w:pPr>
              <w:pStyle w:val="TableParagraph"/>
              <w:spacing w:before="1"/>
              <w:ind w:left="110" w:right="104"/>
              <w:jc w:val="center"/>
              <w:rPr>
                <w:sz w:val="24"/>
              </w:rPr>
            </w:pPr>
            <w:r>
              <w:rPr>
                <w:spacing w:val="-5"/>
                <w:sz w:val="24"/>
              </w:rPr>
              <w:t>0,0</w:t>
            </w:r>
          </w:p>
        </w:tc>
        <w:tc>
          <w:tcPr>
            <w:tcW w:w="1354" w:type="dxa"/>
          </w:tcPr>
          <w:p>
            <w:pPr>
              <w:pStyle w:val="TableParagraph"/>
              <w:spacing w:before="1"/>
              <w:ind w:left="194"/>
              <w:rPr>
                <w:sz w:val="24"/>
              </w:rPr>
            </w:pPr>
            <w:r>
              <w:rPr>
                <w:sz w:val="24"/>
              </w:rPr>
              <w:t>100</w:t>
            </w:r>
            <w:r>
              <w:rPr>
                <w:spacing w:val="2"/>
                <w:sz w:val="24"/>
              </w:rPr>
              <w:t> </w:t>
            </w:r>
            <w:r>
              <w:rPr>
                <w:spacing w:val="-2"/>
                <w:sz w:val="24"/>
              </w:rPr>
              <w:t>097,3</w:t>
            </w:r>
          </w:p>
        </w:tc>
        <w:tc>
          <w:tcPr>
            <w:tcW w:w="1479" w:type="dxa"/>
          </w:tcPr>
          <w:p>
            <w:pPr>
              <w:pStyle w:val="TableParagraph"/>
              <w:spacing w:before="1"/>
              <w:ind w:left="90" w:right="84"/>
              <w:jc w:val="center"/>
              <w:rPr>
                <w:sz w:val="24"/>
              </w:rPr>
            </w:pPr>
            <w:r>
              <w:rPr>
                <w:sz w:val="24"/>
              </w:rPr>
              <w:t>267</w:t>
            </w:r>
            <w:r>
              <w:rPr>
                <w:spacing w:val="2"/>
                <w:sz w:val="24"/>
              </w:rPr>
              <w:t> </w:t>
            </w:r>
            <w:r>
              <w:rPr>
                <w:spacing w:val="-2"/>
                <w:sz w:val="24"/>
              </w:rPr>
              <w:t>970,4</w:t>
            </w:r>
          </w:p>
        </w:tc>
        <w:tc>
          <w:tcPr>
            <w:tcW w:w="1114" w:type="dxa"/>
          </w:tcPr>
          <w:p>
            <w:pPr>
              <w:pStyle w:val="TableParagraph"/>
              <w:spacing w:before="1"/>
              <w:ind w:left="82" w:right="82"/>
              <w:jc w:val="center"/>
              <w:rPr>
                <w:sz w:val="24"/>
              </w:rPr>
            </w:pPr>
            <w:r>
              <w:rPr>
                <w:sz w:val="24"/>
              </w:rPr>
              <w:t>50</w:t>
            </w:r>
            <w:r>
              <w:rPr>
                <w:spacing w:val="2"/>
                <w:sz w:val="24"/>
              </w:rPr>
              <w:t> </w:t>
            </w:r>
            <w:r>
              <w:rPr>
                <w:spacing w:val="-2"/>
                <w:sz w:val="24"/>
              </w:rPr>
              <w:t>287,2</w:t>
            </w:r>
          </w:p>
        </w:tc>
        <w:tc>
          <w:tcPr>
            <w:tcW w:w="1239" w:type="dxa"/>
          </w:tcPr>
          <w:p>
            <w:pPr>
              <w:pStyle w:val="TableParagraph"/>
              <w:spacing w:before="1"/>
              <w:ind w:left="95" w:right="83"/>
              <w:jc w:val="center"/>
              <w:rPr>
                <w:sz w:val="24"/>
              </w:rPr>
            </w:pPr>
            <w:r>
              <w:rPr>
                <w:spacing w:val="-5"/>
                <w:sz w:val="24"/>
              </w:rPr>
              <w:t>0,0</w:t>
            </w:r>
          </w:p>
        </w:tc>
        <w:tc>
          <w:tcPr>
            <w:tcW w:w="1114" w:type="dxa"/>
          </w:tcPr>
          <w:p>
            <w:pPr>
              <w:pStyle w:val="TableParagraph"/>
              <w:spacing w:before="1"/>
              <w:ind w:left="87" w:right="77"/>
              <w:jc w:val="center"/>
              <w:rPr>
                <w:sz w:val="24"/>
              </w:rPr>
            </w:pPr>
            <w:r>
              <w:rPr>
                <w:spacing w:val="-5"/>
                <w:sz w:val="24"/>
              </w:rPr>
              <w:t>0,0</w:t>
            </w:r>
          </w:p>
        </w:tc>
      </w:tr>
      <w:tr>
        <w:trPr>
          <w:trHeight w:val="273" w:hRule="atLeast"/>
        </w:trPr>
        <w:tc>
          <w:tcPr>
            <w:tcW w:w="3557" w:type="dxa"/>
            <w:vMerge w:val="restart"/>
          </w:tcPr>
          <w:p>
            <w:pPr>
              <w:pStyle w:val="TableParagraph"/>
              <w:spacing w:line="237" w:lineRule="auto"/>
              <w:ind w:left="110" w:right="444"/>
              <w:rPr>
                <w:sz w:val="24"/>
              </w:rPr>
            </w:pPr>
            <w:r>
              <w:rPr>
                <w:spacing w:val="-2"/>
                <w:sz w:val="24"/>
              </w:rPr>
              <w:t>Энергосберегающие мероприятия</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82"/>
              <w:jc w:val="center"/>
              <w:rPr>
                <w:sz w:val="24"/>
              </w:rPr>
            </w:pPr>
            <w:r>
              <w:rPr>
                <w:sz w:val="24"/>
              </w:rPr>
              <w:t>40</w:t>
            </w:r>
            <w:r>
              <w:rPr>
                <w:spacing w:val="2"/>
                <w:sz w:val="24"/>
              </w:rPr>
              <w:t> </w:t>
            </w:r>
            <w:r>
              <w:rPr>
                <w:spacing w:val="-2"/>
                <w:sz w:val="24"/>
              </w:rPr>
              <w:t>767,8</w:t>
            </w:r>
          </w:p>
        </w:tc>
        <w:tc>
          <w:tcPr>
            <w:tcW w:w="1359" w:type="dxa"/>
          </w:tcPr>
          <w:p>
            <w:pPr>
              <w:pStyle w:val="TableParagraph"/>
              <w:spacing w:line="253" w:lineRule="exact"/>
              <w:ind w:left="91" w:right="82"/>
              <w:jc w:val="center"/>
              <w:rPr>
                <w:sz w:val="24"/>
              </w:rPr>
            </w:pPr>
            <w:r>
              <w:rPr>
                <w:sz w:val="24"/>
              </w:rPr>
              <w:t>38</w:t>
            </w:r>
            <w:r>
              <w:rPr>
                <w:spacing w:val="2"/>
                <w:sz w:val="24"/>
              </w:rPr>
              <w:t> </w:t>
            </w:r>
            <w:r>
              <w:rPr>
                <w:spacing w:val="-2"/>
                <w:sz w:val="24"/>
              </w:rPr>
              <w:t>749,7</w:t>
            </w:r>
          </w:p>
        </w:tc>
        <w:tc>
          <w:tcPr>
            <w:tcW w:w="1037" w:type="dxa"/>
          </w:tcPr>
          <w:p>
            <w:pPr>
              <w:pStyle w:val="TableParagraph"/>
              <w:spacing w:line="253" w:lineRule="exact"/>
              <w:ind w:left="109" w:right="109"/>
              <w:jc w:val="center"/>
              <w:rPr>
                <w:sz w:val="24"/>
              </w:rPr>
            </w:pPr>
            <w:r>
              <w:rPr>
                <w:spacing w:val="-2"/>
                <w:sz w:val="24"/>
              </w:rPr>
              <w:t>34938,4</w:t>
            </w:r>
          </w:p>
        </w:tc>
        <w:tc>
          <w:tcPr>
            <w:tcW w:w="1354" w:type="dxa"/>
          </w:tcPr>
          <w:p>
            <w:pPr>
              <w:pStyle w:val="TableParagraph"/>
              <w:spacing w:line="253" w:lineRule="exact"/>
              <w:ind w:left="252"/>
              <w:rPr>
                <w:sz w:val="24"/>
              </w:rPr>
            </w:pPr>
            <w:r>
              <w:rPr>
                <w:sz w:val="24"/>
              </w:rPr>
              <w:t>31</w:t>
            </w:r>
            <w:r>
              <w:rPr>
                <w:spacing w:val="2"/>
                <w:sz w:val="24"/>
              </w:rPr>
              <w:t> </w:t>
            </w:r>
            <w:r>
              <w:rPr>
                <w:spacing w:val="-2"/>
                <w:sz w:val="24"/>
              </w:rPr>
              <w:t>168,9</w:t>
            </w:r>
          </w:p>
        </w:tc>
        <w:tc>
          <w:tcPr>
            <w:tcW w:w="1479" w:type="dxa"/>
          </w:tcPr>
          <w:p>
            <w:pPr>
              <w:pStyle w:val="TableParagraph"/>
              <w:spacing w:line="253" w:lineRule="exact"/>
              <w:ind w:left="90" w:right="83"/>
              <w:jc w:val="center"/>
              <w:rPr>
                <w:sz w:val="24"/>
              </w:rPr>
            </w:pPr>
            <w:r>
              <w:rPr>
                <w:sz w:val="24"/>
              </w:rPr>
              <w:t>4</w:t>
            </w:r>
            <w:r>
              <w:rPr>
                <w:spacing w:val="2"/>
                <w:sz w:val="24"/>
              </w:rPr>
              <w:t> </w:t>
            </w:r>
            <w:r>
              <w:rPr>
                <w:spacing w:val="-2"/>
                <w:sz w:val="24"/>
              </w:rPr>
              <w:t>400,9</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7" w:right="82"/>
              <w:jc w:val="center"/>
              <w:rPr>
                <w:sz w:val="24"/>
              </w:rPr>
            </w:pPr>
            <w:r>
              <w:rPr>
                <w:sz w:val="24"/>
              </w:rPr>
              <w:t>40</w:t>
            </w:r>
            <w:r>
              <w:rPr>
                <w:spacing w:val="2"/>
                <w:sz w:val="24"/>
              </w:rPr>
              <w:t> </w:t>
            </w:r>
            <w:r>
              <w:rPr>
                <w:spacing w:val="-2"/>
                <w:sz w:val="24"/>
              </w:rPr>
              <w:t>767,8</w:t>
            </w:r>
          </w:p>
        </w:tc>
        <w:tc>
          <w:tcPr>
            <w:tcW w:w="1359" w:type="dxa"/>
          </w:tcPr>
          <w:p>
            <w:pPr>
              <w:pStyle w:val="TableParagraph"/>
              <w:spacing w:line="273" w:lineRule="exact"/>
              <w:ind w:left="91" w:right="82"/>
              <w:jc w:val="center"/>
              <w:rPr>
                <w:sz w:val="24"/>
              </w:rPr>
            </w:pPr>
            <w:r>
              <w:rPr>
                <w:sz w:val="24"/>
              </w:rPr>
              <w:t>38</w:t>
            </w:r>
            <w:r>
              <w:rPr>
                <w:spacing w:val="2"/>
                <w:sz w:val="24"/>
              </w:rPr>
              <w:t> </w:t>
            </w:r>
            <w:r>
              <w:rPr>
                <w:spacing w:val="-2"/>
                <w:sz w:val="24"/>
              </w:rPr>
              <w:t>749,7</w:t>
            </w:r>
          </w:p>
        </w:tc>
        <w:tc>
          <w:tcPr>
            <w:tcW w:w="1037" w:type="dxa"/>
          </w:tcPr>
          <w:p>
            <w:pPr>
              <w:pStyle w:val="TableParagraph"/>
              <w:spacing w:line="273" w:lineRule="exact"/>
              <w:ind w:left="108" w:right="109"/>
              <w:jc w:val="center"/>
              <w:rPr>
                <w:sz w:val="24"/>
              </w:rPr>
            </w:pPr>
            <w:r>
              <w:rPr>
                <w:spacing w:val="-2"/>
                <w:sz w:val="24"/>
              </w:rPr>
              <w:t>34938,4</w:t>
            </w:r>
          </w:p>
        </w:tc>
        <w:tc>
          <w:tcPr>
            <w:tcW w:w="1354" w:type="dxa"/>
          </w:tcPr>
          <w:p>
            <w:pPr>
              <w:pStyle w:val="TableParagraph"/>
              <w:spacing w:line="273" w:lineRule="exact"/>
              <w:ind w:left="266"/>
              <w:rPr>
                <w:sz w:val="24"/>
              </w:rPr>
            </w:pPr>
            <w:r>
              <w:rPr>
                <w:sz w:val="24"/>
              </w:rPr>
              <w:t>3J</w:t>
            </w:r>
            <w:r>
              <w:rPr>
                <w:spacing w:val="-3"/>
                <w:sz w:val="24"/>
              </w:rPr>
              <w:t> </w:t>
            </w:r>
            <w:r>
              <w:rPr>
                <w:spacing w:val="-2"/>
                <w:sz w:val="24"/>
              </w:rPr>
              <w:t>168,9</w:t>
            </w:r>
          </w:p>
        </w:tc>
        <w:tc>
          <w:tcPr>
            <w:tcW w:w="1479" w:type="dxa"/>
          </w:tcPr>
          <w:p>
            <w:pPr>
              <w:pStyle w:val="TableParagraph"/>
              <w:spacing w:line="273" w:lineRule="exact"/>
              <w:ind w:left="90" w:right="83"/>
              <w:jc w:val="center"/>
              <w:rPr>
                <w:sz w:val="24"/>
              </w:rPr>
            </w:pPr>
            <w:r>
              <w:rPr>
                <w:sz w:val="24"/>
              </w:rPr>
              <w:t>4</w:t>
            </w:r>
            <w:r>
              <w:rPr>
                <w:spacing w:val="2"/>
                <w:sz w:val="24"/>
              </w:rPr>
              <w:t> </w:t>
            </w:r>
            <w:r>
              <w:rPr>
                <w:spacing w:val="-2"/>
                <w:sz w:val="24"/>
              </w:rPr>
              <w:t>400,9</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7" w:hRule="atLeast"/>
        </w:trPr>
        <w:tc>
          <w:tcPr>
            <w:tcW w:w="3557" w:type="dxa"/>
            <w:vMerge w:val="restart"/>
          </w:tcPr>
          <w:p>
            <w:pPr>
              <w:pStyle w:val="TableParagraph"/>
              <w:spacing w:line="273" w:lineRule="exact"/>
              <w:ind w:left="110"/>
              <w:rPr>
                <w:sz w:val="24"/>
              </w:rPr>
            </w:pPr>
            <w:r>
              <w:rPr>
                <w:sz w:val="24"/>
              </w:rPr>
              <w:t>Стипендии</w:t>
            </w:r>
            <w:r>
              <w:rPr>
                <w:spacing w:val="4"/>
                <w:sz w:val="24"/>
              </w:rPr>
              <w:t> </w:t>
            </w:r>
            <w:r>
              <w:rPr>
                <w:spacing w:val="-2"/>
                <w:sz w:val="24"/>
              </w:rPr>
              <w:t>обучающимся</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7"/>
              <w:jc w:val="center"/>
              <w:rPr>
                <w:sz w:val="24"/>
              </w:rPr>
            </w:pPr>
            <w:r>
              <w:rPr>
                <w:sz w:val="24"/>
              </w:rPr>
              <w:t>2</w:t>
            </w:r>
            <w:r>
              <w:rPr>
                <w:spacing w:val="2"/>
                <w:sz w:val="24"/>
              </w:rPr>
              <w:t> </w:t>
            </w:r>
            <w:r>
              <w:rPr>
                <w:spacing w:val="-2"/>
                <w:sz w:val="24"/>
              </w:rPr>
              <w:t>952,2</w:t>
            </w:r>
          </w:p>
        </w:tc>
        <w:tc>
          <w:tcPr>
            <w:tcW w:w="1359" w:type="dxa"/>
          </w:tcPr>
          <w:p>
            <w:pPr>
              <w:pStyle w:val="TableParagraph"/>
              <w:spacing w:line="258" w:lineRule="exact"/>
              <w:ind w:left="91" w:right="77"/>
              <w:jc w:val="center"/>
              <w:rPr>
                <w:sz w:val="24"/>
              </w:rPr>
            </w:pPr>
            <w:r>
              <w:rPr>
                <w:sz w:val="24"/>
              </w:rPr>
              <w:t>3</w:t>
            </w:r>
            <w:r>
              <w:rPr>
                <w:spacing w:val="2"/>
                <w:sz w:val="24"/>
              </w:rPr>
              <w:t> </w:t>
            </w:r>
            <w:r>
              <w:rPr>
                <w:spacing w:val="-2"/>
                <w:sz w:val="24"/>
              </w:rPr>
              <w:t>789,7</w:t>
            </w:r>
          </w:p>
        </w:tc>
        <w:tc>
          <w:tcPr>
            <w:tcW w:w="1037" w:type="dxa"/>
          </w:tcPr>
          <w:p>
            <w:pPr>
              <w:pStyle w:val="TableParagraph"/>
              <w:spacing w:line="258" w:lineRule="exact"/>
              <w:ind w:left="108" w:right="109"/>
              <w:jc w:val="center"/>
              <w:rPr>
                <w:sz w:val="24"/>
              </w:rPr>
            </w:pPr>
            <w:r>
              <w:rPr>
                <w:sz w:val="24"/>
              </w:rPr>
              <w:t>3</w:t>
            </w:r>
            <w:r>
              <w:rPr>
                <w:spacing w:val="2"/>
                <w:sz w:val="24"/>
              </w:rPr>
              <w:t> </w:t>
            </w:r>
            <w:r>
              <w:rPr>
                <w:spacing w:val="-2"/>
                <w:sz w:val="24"/>
              </w:rPr>
              <w:t>875,4</w:t>
            </w:r>
          </w:p>
        </w:tc>
        <w:tc>
          <w:tcPr>
            <w:tcW w:w="1354" w:type="dxa"/>
          </w:tcPr>
          <w:p>
            <w:pPr>
              <w:pStyle w:val="TableParagraph"/>
              <w:spacing w:line="258" w:lineRule="exact"/>
              <w:ind w:left="314"/>
              <w:rPr>
                <w:sz w:val="24"/>
              </w:rPr>
            </w:pPr>
            <w:r>
              <w:rPr>
                <w:sz w:val="24"/>
              </w:rPr>
              <w:t>4</w:t>
            </w:r>
            <w:r>
              <w:rPr>
                <w:spacing w:val="2"/>
                <w:sz w:val="24"/>
              </w:rPr>
              <w:t> </w:t>
            </w:r>
            <w:r>
              <w:rPr>
                <w:spacing w:val="-2"/>
                <w:sz w:val="24"/>
              </w:rPr>
              <w:t>679,0</w:t>
            </w:r>
          </w:p>
        </w:tc>
        <w:tc>
          <w:tcPr>
            <w:tcW w:w="1479" w:type="dxa"/>
          </w:tcPr>
          <w:p>
            <w:pPr>
              <w:pStyle w:val="TableParagraph"/>
              <w:spacing w:line="258" w:lineRule="exact"/>
              <w:ind w:left="90" w:right="84"/>
              <w:jc w:val="center"/>
              <w:rPr>
                <w:sz w:val="24"/>
              </w:rPr>
            </w:pPr>
            <w:r>
              <w:rPr>
                <w:sz w:val="24"/>
              </w:rPr>
              <w:t>4</w:t>
            </w:r>
            <w:r>
              <w:rPr>
                <w:spacing w:val="2"/>
                <w:sz w:val="24"/>
              </w:rPr>
              <w:t> </w:t>
            </w:r>
            <w:r>
              <w:rPr>
                <w:spacing w:val="-2"/>
                <w:sz w:val="24"/>
              </w:rPr>
              <w:t>302,3</w:t>
            </w:r>
          </w:p>
        </w:tc>
        <w:tc>
          <w:tcPr>
            <w:tcW w:w="1114" w:type="dxa"/>
          </w:tcPr>
          <w:p>
            <w:pPr>
              <w:pStyle w:val="TableParagraph"/>
              <w:spacing w:line="258" w:lineRule="exact"/>
              <w:ind w:left="87" w:right="82"/>
              <w:jc w:val="center"/>
              <w:rPr>
                <w:sz w:val="24"/>
              </w:rPr>
            </w:pPr>
            <w:r>
              <w:rPr>
                <w:sz w:val="24"/>
              </w:rPr>
              <w:t>4</w:t>
            </w:r>
            <w:r>
              <w:rPr>
                <w:spacing w:val="2"/>
                <w:sz w:val="24"/>
              </w:rPr>
              <w:t> </w:t>
            </w:r>
            <w:r>
              <w:rPr>
                <w:spacing w:val="-2"/>
                <w:sz w:val="24"/>
              </w:rPr>
              <w:t>568,8</w:t>
            </w:r>
          </w:p>
        </w:tc>
        <w:tc>
          <w:tcPr>
            <w:tcW w:w="1239" w:type="dxa"/>
          </w:tcPr>
          <w:p>
            <w:pPr>
              <w:pStyle w:val="TableParagraph"/>
              <w:spacing w:line="258" w:lineRule="exact"/>
              <w:ind w:left="95" w:right="91"/>
              <w:jc w:val="center"/>
              <w:rPr>
                <w:sz w:val="24"/>
              </w:rPr>
            </w:pPr>
            <w:r>
              <w:rPr>
                <w:sz w:val="24"/>
              </w:rPr>
              <w:t>4</w:t>
            </w:r>
            <w:r>
              <w:rPr>
                <w:spacing w:val="2"/>
                <w:sz w:val="24"/>
              </w:rPr>
              <w:t> </w:t>
            </w:r>
            <w:r>
              <w:rPr>
                <w:spacing w:val="-2"/>
                <w:sz w:val="24"/>
              </w:rPr>
              <w:t>568,8</w:t>
            </w:r>
          </w:p>
        </w:tc>
        <w:tc>
          <w:tcPr>
            <w:tcW w:w="1114" w:type="dxa"/>
          </w:tcPr>
          <w:p>
            <w:pPr>
              <w:pStyle w:val="TableParagraph"/>
              <w:spacing w:line="258" w:lineRule="exact"/>
              <w:ind w:left="84" w:right="82"/>
              <w:jc w:val="center"/>
              <w:rPr>
                <w:sz w:val="24"/>
              </w:rPr>
            </w:pPr>
            <w:r>
              <w:rPr>
                <w:sz w:val="24"/>
              </w:rPr>
              <w:t>4</w:t>
            </w:r>
            <w:r>
              <w:rPr>
                <w:spacing w:val="2"/>
                <w:sz w:val="24"/>
              </w:rPr>
              <w:t> </w:t>
            </w:r>
            <w:r>
              <w:rPr>
                <w:spacing w:val="-2"/>
                <w:sz w:val="24"/>
              </w:rPr>
              <w:t>568,8</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2</w:t>
            </w:r>
            <w:r>
              <w:rPr>
                <w:spacing w:val="2"/>
                <w:sz w:val="24"/>
              </w:rPr>
              <w:t> </w:t>
            </w:r>
            <w:r>
              <w:rPr>
                <w:spacing w:val="-2"/>
                <w:sz w:val="24"/>
              </w:rPr>
              <w:t>952,2</w:t>
            </w:r>
          </w:p>
        </w:tc>
        <w:tc>
          <w:tcPr>
            <w:tcW w:w="1359" w:type="dxa"/>
          </w:tcPr>
          <w:p>
            <w:pPr>
              <w:pStyle w:val="TableParagraph"/>
              <w:spacing w:line="273" w:lineRule="exact"/>
              <w:ind w:left="91" w:right="77"/>
              <w:jc w:val="center"/>
              <w:rPr>
                <w:sz w:val="24"/>
              </w:rPr>
            </w:pPr>
            <w:r>
              <w:rPr>
                <w:sz w:val="24"/>
              </w:rPr>
              <w:t>3</w:t>
            </w:r>
            <w:r>
              <w:rPr>
                <w:spacing w:val="2"/>
                <w:sz w:val="24"/>
              </w:rPr>
              <w:t> </w:t>
            </w:r>
            <w:r>
              <w:rPr>
                <w:spacing w:val="-2"/>
                <w:sz w:val="24"/>
              </w:rPr>
              <w:t>789,7</w:t>
            </w:r>
          </w:p>
        </w:tc>
        <w:tc>
          <w:tcPr>
            <w:tcW w:w="1037" w:type="dxa"/>
          </w:tcPr>
          <w:p>
            <w:pPr>
              <w:pStyle w:val="TableParagraph"/>
              <w:spacing w:line="273" w:lineRule="exact"/>
              <w:ind w:left="108" w:right="109"/>
              <w:jc w:val="center"/>
              <w:rPr>
                <w:sz w:val="24"/>
              </w:rPr>
            </w:pPr>
            <w:r>
              <w:rPr>
                <w:sz w:val="24"/>
              </w:rPr>
              <w:t>3</w:t>
            </w:r>
            <w:r>
              <w:rPr>
                <w:spacing w:val="2"/>
                <w:sz w:val="24"/>
              </w:rPr>
              <w:t> </w:t>
            </w:r>
            <w:r>
              <w:rPr>
                <w:spacing w:val="-2"/>
                <w:sz w:val="24"/>
              </w:rPr>
              <w:t>875,4</w:t>
            </w:r>
          </w:p>
        </w:tc>
        <w:tc>
          <w:tcPr>
            <w:tcW w:w="1354" w:type="dxa"/>
          </w:tcPr>
          <w:p>
            <w:pPr>
              <w:pStyle w:val="TableParagraph"/>
              <w:spacing w:line="273" w:lineRule="exact"/>
              <w:ind w:left="314"/>
              <w:rPr>
                <w:sz w:val="24"/>
              </w:rPr>
            </w:pPr>
            <w:r>
              <w:rPr>
                <w:sz w:val="24"/>
              </w:rPr>
              <w:t>4</w:t>
            </w:r>
            <w:r>
              <w:rPr>
                <w:spacing w:val="2"/>
                <w:sz w:val="24"/>
              </w:rPr>
              <w:t> </w:t>
            </w:r>
            <w:r>
              <w:rPr>
                <w:spacing w:val="-2"/>
                <w:sz w:val="24"/>
              </w:rPr>
              <w:t>679,0</w:t>
            </w:r>
          </w:p>
        </w:tc>
        <w:tc>
          <w:tcPr>
            <w:tcW w:w="1479" w:type="dxa"/>
          </w:tcPr>
          <w:p>
            <w:pPr>
              <w:pStyle w:val="TableParagraph"/>
              <w:spacing w:line="273" w:lineRule="exact"/>
              <w:ind w:left="90" w:right="84"/>
              <w:jc w:val="center"/>
              <w:rPr>
                <w:sz w:val="24"/>
              </w:rPr>
            </w:pPr>
            <w:r>
              <w:rPr>
                <w:sz w:val="24"/>
              </w:rPr>
              <w:t>4</w:t>
            </w:r>
            <w:r>
              <w:rPr>
                <w:spacing w:val="2"/>
                <w:sz w:val="24"/>
              </w:rPr>
              <w:t> </w:t>
            </w:r>
            <w:r>
              <w:rPr>
                <w:spacing w:val="-2"/>
                <w:sz w:val="24"/>
              </w:rPr>
              <w:t>302,3</w:t>
            </w:r>
          </w:p>
        </w:tc>
        <w:tc>
          <w:tcPr>
            <w:tcW w:w="1114" w:type="dxa"/>
          </w:tcPr>
          <w:p>
            <w:pPr>
              <w:pStyle w:val="TableParagraph"/>
              <w:spacing w:line="273" w:lineRule="exact"/>
              <w:ind w:left="87" w:right="82"/>
              <w:jc w:val="center"/>
              <w:rPr>
                <w:sz w:val="24"/>
              </w:rPr>
            </w:pPr>
            <w:r>
              <w:rPr>
                <w:sz w:val="24"/>
              </w:rPr>
              <w:t>4</w:t>
            </w:r>
            <w:r>
              <w:rPr>
                <w:spacing w:val="2"/>
                <w:sz w:val="24"/>
              </w:rPr>
              <w:t> </w:t>
            </w:r>
            <w:r>
              <w:rPr>
                <w:spacing w:val="-2"/>
                <w:sz w:val="24"/>
              </w:rPr>
              <w:t>568,8</w:t>
            </w:r>
          </w:p>
        </w:tc>
        <w:tc>
          <w:tcPr>
            <w:tcW w:w="1239" w:type="dxa"/>
          </w:tcPr>
          <w:p>
            <w:pPr>
              <w:pStyle w:val="TableParagraph"/>
              <w:spacing w:line="273" w:lineRule="exact"/>
              <w:ind w:left="95" w:right="91"/>
              <w:jc w:val="center"/>
              <w:rPr>
                <w:sz w:val="24"/>
              </w:rPr>
            </w:pPr>
            <w:r>
              <w:rPr>
                <w:sz w:val="24"/>
              </w:rPr>
              <w:t>4</w:t>
            </w:r>
            <w:r>
              <w:rPr>
                <w:spacing w:val="2"/>
                <w:sz w:val="24"/>
              </w:rPr>
              <w:t> </w:t>
            </w:r>
            <w:r>
              <w:rPr>
                <w:spacing w:val="-2"/>
                <w:sz w:val="24"/>
              </w:rPr>
              <w:t>568,8</w:t>
            </w:r>
          </w:p>
        </w:tc>
        <w:tc>
          <w:tcPr>
            <w:tcW w:w="1114" w:type="dxa"/>
          </w:tcPr>
          <w:p>
            <w:pPr>
              <w:pStyle w:val="TableParagraph"/>
              <w:spacing w:line="273" w:lineRule="exact"/>
              <w:ind w:left="84" w:right="82"/>
              <w:jc w:val="center"/>
              <w:rPr>
                <w:sz w:val="24"/>
              </w:rPr>
            </w:pPr>
            <w:r>
              <w:rPr>
                <w:sz w:val="24"/>
              </w:rPr>
              <w:t>4</w:t>
            </w:r>
            <w:r>
              <w:rPr>
                <w:spacing w:val="2"/>
                <w:sz w:val="24"/>
              </w:rPr>
              <w:t> </w:t>
            </w:r>
            <w:r>
              <w:rPr>
                <w:spacing w:val="-2"/>
                <w:sz w:val="24"/>
              </w:rPr>
              <w:t>568,8</w:t>
            </w:r>
          </w:p>
        </w:tc>
      </w:tr>
      <w:tr>
        <w:trPr>
          <w:trHeight w:val="551" w:hRule="atLeast"/>
        </w:trPr>
        <w:tc>
          <w:tcPr>
            <w:tcW w:w="3557" w:type="dxa"/>
            <w:vMerge w:val="restart"/>
          </w:tcPr>
          <w:p>
            <w:pPr>
              <w:pStyle w:val="TableParagraph"/>
              <w:tabs>
                <w:tab w:pos="1141" w:val="left" w:leader="none"/>
                <w:tab w:pos="2259" w:val="left" w:leader="none"/>
                <w:tab w:pos="2638" w:val="left" w:leader="none"/>
              </w:tabs>
              <w:spacing w:line="237" w:lineRule="auto"/>
              <w:ind w:left="110" w:right="101"/>
              <w:rPr>
                <w:sz w:val="24"/>
              </w:rPr>
            </w:pPr>
            <w:r>
              <w:rPr>
                <w:spacing w:val="-2"/>
                <w:sz w:val="24"/>
              </w:rPr>
              <w:t>Прочие</w:t>
            </w:r>
            <w:r>
              <w:rPr>
                <w:sz w:val="24"/>
              </w:rPr>
              <w:tab/>
            </w:r>
            <w:r>
              <w:rPr>
                <w:spacing w:val="-2"/>
                <w:sz w:val="24"/>
              </w:rPr>
              <w:t>расходы</w:t>
            </w:r>
            <w:r>
              <w:rPr>
                <w:sz w:val="24"/>
              </w:rPr>
              <w:tab/>
            </w:r>
            <w:r>
              <w:rPr>
                <w:spacing w:val="-10"/>
                <w:sz w:val="24"/>
              </w:rPr>
              <w:t>в</w:t>
            </w:r>
            <w:r>
              <w:rPr>
                <w:sz w:val="24"/>
              </w:rPr>
              <w:tab/>
            </w:r>
            <w:r>
              <w:rPr>
                <w:spacing w:val="-2"/>
                <w:sz w:val="24"/>
              </w:rPr>
              <w:t>области </w:t>
            </w:r>
            <w:r>
              <w:rPr>
                <w:sz w:val="24"/>
              </w:rPr>
              <w:t>социальной политики</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1" w:lineRule="exact"/>
              <w:ind w:left="85" w:right="82"/>
              <w:jc w:val="center"/>
              <w:rPr>
                <w:sz w:val="24"/>
              </w:rPr>
            </w:pPr>
            <w:r>
              <w:rPr>
                <w:spacing w:val="-5"/>
                <w:sz w:val="24"/>
              </w:rPr>
              <w:t>585</w:t>
            </w:r>
          </w:p>
          <w:p>
            <w:pPr>
              <w:pStyle w:val="TableParagraph"/>
              <w:spacing w:line="260" w:lineRule="exact"/>
              <w:ind w:left="87" w:right="77"/>
              <w:jc w:val="center"/>
              <w:rPr>
                <w:sz w:val="24"/>
              </w:rPr>
            </w:pPr>
            <w:r>
              <w:rPr>
                <w:spacing w:val="-2"/>
                <w:sz w:val="24"/>
              </w:rPr>
              <w:t>939,8</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344</w:t>
            </w:r>
            <w:r>
              <w:rPr>
                <w:spacing w:val="2"/>
                <w:sz w:val="24"/>
              </w:rPr>
              <w:t> </w:t>
            </w:r>
            <w:r>
              <w:rPr>
                <w:spacing w:val="-2"/>
                <w:sz w:val="24"/>
              </w:rPr>
              <w:t>989,1</w:t>
            </w:r>
          </w:p>
        </w:tc>
        <w:tc>
          <w:tcPr>
            <w:tcW w:w="1037" w:type="dxa"/>
          </w:tcPr>
          <w:p>
            <w:pPr>
              <w:pStyle w:val="TableParagraph"/>
              <w:spacing w:line="271" w:lineRule="exact"/>
              <w:ind w:left="243"/>
              <w:rPr>
                <w:sz w:val="24"/>
              </w:rPr>
            </w:pPr>
            <w:r>
              <w:rPr>
                <w:sz w:val="24"/>
              </w:rPr>
              <w:t>1</w:t>
            </w:r>
            <w:r>
              <w:rPr>
                <w:spacing w:val="2"/>
                <w:sz w:val="24"/>
              </w:rPr>
              <w:t> </w:t>
            </w:r>
            <w:r>
              <w:rPr>
                <w:spacing w:val="-5"/>
                <w:sz w:val="24"/>
              </w:rPr>
              <w:t>919</w:t>
            </w:r>
          </w:p>
          <w:p>
            <w:pPr>
              <w:pStyle w:val="TableParagraph"/>
              <w:spacing w:line="260" w:lineRule="exact"/>
              <w:ind w:left="243"/>
              <w:rPr>
                <w:sz w:val="24"/>
              </w:rPr>
            </w:pPr>
            <w:r>
              <w:rPr>
                <w:spacing w:val="-2"/>
                <w:sz w:val="24"/>
              </w:rPr>
              <w:t>884,1</w:t>
            </w:r>
          </w:p>
        </w:tc>
        <w:tc>
          <w:tcPr>
            <w:tcW w:w="1354" w:type="dxa"/>
          </w:tcPr>
          <w:p>
            <w:pPr>
              <w:pStyle w:val="TableParagraph"/>
              <w:spacing w:line="273" w:lineRule="exact"/>
              <w:ind w:right="98"/>
              <w:jc w:val="right"/>
              <w:rPr>
                <w:sz w:val="24"/>
              </w:rPr>
            </w:pPr>
            <w:r>
              <w:rPr>
                <w:sz w:val="24"/>
              </w:rPr>
              <w:t>2</w:t>
            </w:r>
            <w:r>
              <w:rPr>
                <w:spacing w:val="2"/>
                <w:sz w:val="24"/>
              </w:rPr>
              <w:t> </w:t>
            </w:r>
            <w:r>
              <w:rPr>
                <w:sz w:val="24"/>
              </w:rPr>
              <w:t>163</w:t>
            </w:r>
            <w:r>
              <w:rPr>
                <w:spacing w:val="2"/>
                <w:sz w:val="24"/>
              </w:rPr>
              <w:t> </w:t>
            </w:r>
            <w:r>
              <w:rPr>
                <w:spacing w:val="-2"/>
                <w:sz w:val="24"/>
              </w:rPr>
              <w:t>356,1</w:t>
            </w:r>
          </w:p>
        </w:tc>
        <w:tc>
          <w:tcPr>
            <w:tcW w:w="1479" w:type="dxa"/>
          </w:tcPr>
          <w:p>
            <w:pPr>
              <w:pStyle w:val="TableParagraph"/>
              <w:spacing w:line="273" w:lineRule="exact"/>
              <w:ind w:left="90" w:right="79"/>
              <w:jc w:val="center"/>
              <w:rPr>
                <w:sz w:val="24"/>
              </w:rPr>
            </w:pPr>
            <w:r>
              <w:rPr>
                <w:sz w:val="24"/>
              </w:rPr>
              <w:t>2</w:t>
            </w:r>
            <w:r>
              <w:rPr>
                <w:spacing w:val="2"/>
                <w:sz w:val="24"/>
              </w:rPr>
              <w:t> </w:t>
            </w:r>
            <w:r>
              <w:rPr>
                <w:sz w:val="24"/>
              </w:rPr>
              <w:t>108</w:t>
            </w:r>
            <w:r>
              <w:rPr>
                <w:spacing w:val="2"/>
                <w:sz w:val="24"/>
              </w:rPr>
              <w:t> </w:t>
            </w:r>
            <w:r>
              <w:rPr>
                <w:spacing w:val="-2"/>
                <w:sz w:val="24"/>
              </w:rPr>
              <w:t>886,5</w:t>
            </w:r>
          </w:p>
        </w:tc>
        <w:tc>
          <w:tcPr>
            <w:tcW w:w="1114" w:type="dxa"/>
          </w:tcPr>
          <w:p>
            <w:pPr>
              <w:pStyle w:val="TableParagraph"/>
              <w:spacing w:line="271" w:lineRule="exact"/>
              <w:ind w:left="279"/>
              <w:rPr>
                <w:sz w:val="24"/>
              </w:rPr>
            </w:pPr>
            <w:r>
              <w:rPr>
                <w:sz w:val="24"/>
              </w:rPr>
              <w:t>2</w:t>
            </w:r>
            <w:r>
              <w:rPr>
                <w:spacing w:val="2"/>
                <w:sz w:val="24"/>
              </w:rPr>
              <w:t> </w:t>
            </w:r>
            <w:r>
              <w:rPr>
                <w:spacing w:val="-5"/>
                <w:sz w:val="24"/>
              </w:rPr>
              <w:t>720</w:t>
            </w:r>
          </w:p>
          <w:p>
            <w:pPr>
              <w:pStyle w:val="TableParagraph"/>
              <w:spacing w:line="260" w:lineRule="exact"/>
              <w:ind w:left="285"/>
              <w:rPr>
                <w:sz w:val="24"/>
              </w:rPr>
            </w:pPr>
            <w:r>
              <w:rPr>
                <w:spacing w:val="-2"/>
                <w:sz w:val="24"/>
              </w:rPr>
              <w:t>818,0</w:t>
            </w:r>
          </w:p>
        </w:tc>
        <w:tc>
          <w:tcPr>
            <w:tcW w:w="1239" w:type="dxa"/>
          </w:tcPr>
          <w:p>
            <w:pPr>
              <w:pStyle w:val="TableParagraph"/>
              <w:spacing w:line="271" w:lineRule="exact"/>
              <w:ind w:left="346"/>
              <w:rPr>
                <w:sz w:val="24"/>
              </w:rPr>
            </w:pPr>
            <w:r>
              <w:rPr>
                <w:sz w:val="24"/>
              </w:rPr>
              <w:t>2</w:t>
            </w:r>
            <w:r>
              <w:rPr>
                <w:spacing w:val="2"/>
                <w:sz w:val="24"/>
              </w:rPr>
              <w:t> </w:t>
            </w:r>
            <w:r>
              <w:rPr>
                <w:spacing w:val="-5"/>
                <w:sz w:val="24"/>
              </w:rPr>
              <w:t>760</w:t>
            </w:r>
          </w:p>
          <w:p>
            <w:pPr>
              <w:pStyle w:val="TableParagraph"/>
              <w:spacing w:line="260" w:lineRule="exact"/>
              <w:ind w:left="346"/>
              <w:rPr>
                <w:sz w:val="24"/>
              </w:rPr>
            </w:pPr>
            <w:r>
              <w:rPr>
                <w:spacing w:val="-2"/>
                <w:sz w:val="24"/>
              </w:rPr>
              <w:t>409,2</w:t>
            </w:r>
          </w:p>
        </w:tc>
        <w:tc>
          <w:tcPr>
            <w:tcW w:w="1114" w:type="dxa"/>
          </w:tcPr>
          <w:p>
            <w:pPr>
              <w:pStyle w:val="TableParagraph"/>
              <w:spacing w:line="271" w:lineRule="exact"/>
              <w:ind w:left="279"/>
              <w:rPr>
                <w:sz w:val="24"/>
              </w:rPr>
            </w:pPr>
            <w:r>
              <w:rPr>
                <w:sz w:val="24"/>
              </w:rPr>
              <w:t>2</w:t>
            </w:r>
            <w:r>
              <w:rPr>
                <w:spacing w:val="2"/>
                <w:sz w:val="24"/>
              </w:rPr>
              <w:t> </w:t>
            </w:r>
            <w:r>
              <w:rPr>
                <w:spacing w:val="-5"/>
                <w:sz w:val="24"/>
              </w:rPr>
              <w:t>757</w:t>
            </w:r>
          </w:p>
          <w:p>
            <w:pPr>
              <w:pStyle w:val="TableParagraph"/>
              <w:spacing w:line="260" w:lineRule="exact"/>
              <w:ind w:left="283"/>
              <w:rPr>
                <w:sz w:val="24"/>
              </w:rPr>
            </w:pPr>
            <w:r>
              <w:rPr>
                <w:spacing w:val="-2"/>
                <w:sz w:val="24"/>
              </w:rPr>
              <w:t>423,4</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85" w:right="82"/>
              <w:jc w:val="center"/>
              <w:rPr>
                <w:sz w:val="24"/>
              </w:rPr>
            </w:pPr>
            <w:r>
              <w:rPr>
                <w:spacing w:val="-5"/>
                <w:sz w:val="24"/>
              </w:rPr>
              <w:t>585</w:t>
            </w:r>
          </w:p>
          <w:p>
            <w:pPr>
              <w:pStyle w:val="TableParagraph"/>
              <w:spacing w:line="260" w:lineRule="exact"/>
              <w:ind w:left="87" w:right="77"/>
              <w:jc w:val="center"/>
              <w:rPr>
                <w:sz w:val="24"/>
              </w:rPr>
            </w:pPr>
            <w:r>
              <w:rPr>
                <w:spacing w:val="-2"/>
                <w:sz w:val="24"/>
              </w:rPr>
              <w:t>939,8</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344</w:t>
            </w:r>
            <w:r>
              <w:rPr>
                <w:spacing w:val="2"/>
                <w:sz w:val="24"/>
              </w:rPr>
              <w:t> </w:t>
            </w:r>
            <w:r>
              <w:rPr>
                <w:spacing w:val="-2"/>
                <w:sz w:val="24"/>
              </w:rPr>
              <w:t>989,1</w:t>
            </w:r>
          </w:p>
        </w:tc>
        <w:tc>
          <w:tcPr>
            <w:tcW w:w="1037" w:type="dxa"/>
          </w:tcPr>
          <w:p>
            <w:pPr>
              <w:pStyle w:val="TableParagraph"/>
              <w:spacing w:line="271" w:lineRule="exact"/>
              <w:ind w:left="271"/>
              <w:rPr>
                <w:sz w:val="24"/>
              </w:rPr>
            </w:pPr>
            <w:r>
              <w:rPr>
                <w:spacing w:val="-4"/>
                <w:sz w:val="24"/>
              </w:rPr>
              <w:t>1919</w:t>
            </w:r>
          </w:p>
          <w:p>
            <w:pPr>
              <w:pStyle w:val="TableParagraph"/>
              <w:spacing w:line="260" w:lineRule="exact"/>
              <w:ind w:left="243"/>
              <w:rPr>
                <w:sz w:val="24"/>
              </w:rPr>
            </w:pPr>
            <w:r>
              <w:rPr>
                <w:spacing w:val="-2"/>
                <w:sz w:val="24"/>
              </w:rPr>
              <w:t>884,1</w:t>
            </w:r>
          </w:p>
        </w:tc>
        <w:tc>
          <w:tcPr>
            <w:tcW w:w="1354" w:type="dxa"/>
          </w:tcPr>
          <w:p>
            <w:pPr>
              <w:pStyle w:val="TableParagraph"/>
              <w:spacing w:line="273" w:lineRule="exact"/>
              <w:ind w:right="98"/>
              <w:jc w:val="right"/>
              <w:rPr>
                <w:sz w:val="24"/>
              </w:rPr>
            </w:pPr>
            <w:r>
              <w:rPr>
                <w:sz w:val="24"/>
              </w:rPr>
              <w:t>2</w:t>
            </w:r>
            <w:r>
              <w:rPr>
                <w:spacing w:val="2"/>
                <w:sz w:val="24"/>
              </w:rPr>
              <w:t> </w:t>
            </w:r>
            <w:r>
              <w:rPr>
                <w:sz w:val="24"/>
              </w:rPr>
              <w:t>163</w:t>
            </w:r>
            <w:r>
              <w:rPr>
                <w:spacing w:val="2"/>
                <w:sz w:val="24"/>
              </w:rPr>
              <w:t> </w:t>
            </w:r>
            <w:r>
              <w:rPr>
                <w:spacing w:val="-2"/>
                <w:sz w:val="24"/>
              </w:rPr>
              <w:t>356,1</w:t>
            </w:r>
          </w:p>
        </w:tc>
        <w:tc>
          <w:tcPr>
            <w:tcW w:w="1479" w:type="dxa"/>
          </w:tcPr>
          <w:p>
            <w:pPr>
              <w:pStyle w:val="TableParagraph"/>
              <w:spacing w:line="273" w:lineRule="exact"/>
              <w:ind w:left="90" w:right="79"/>
              <w:jc w:val="center"/>
              <w:rPr>
                <w:sz w:val="24"/>
              </w:rPr>
            </w:pPr>
            <w:r>
              <w:rPr>
                <w:sz w:val="24"/>
              </w:rPr>
              <w:t>2</w:t>
            </w:r>
            <w:r>
              <w:rPr>
                <w:spacing w:val="2"/>
                <w:sz w:val="24"/>
              </w:rPr>
              <w:t> </w:t>
            </w:r>
            <w:r>
              <w:rPr>
                <w:sz w:val="24"/>
              </w:rPr>
              <w:t>108</w:t>
            </w:r>
            <w:r>
              <w:rPr>
                <w:spacing w:val="2"/>
                <w:sz w:val="24"/>
              </w:rPr>
              <w:t> </w:t>
            </w:r>
            <w:r>
              <w:rPr>
                <w:spacing w:val="-2"/>
                <w:sz w:val="24"/>
              </w:rPr>
              <w:t>886,5</w:t>
            </w:r>
          </w:p>
        </w:tc>
        <w:tc>
          <w:tcPr>
            <w:tcW w:w="1114" w:type="dxa"/>
          </w:tcPr>
          <w:p>
            <w:pPr>
              <w:pStyle w:val="TableParagraph"/>
              <w:spacing w:line="271" w:lineRule="exact"/>
              <w:ind w:left="279"/>
              <w:rPr>
                <w:sz w:val="24"/>
              </w:rPr>
            </w:pPr>
            <w:r>
              <w:rPr>
                <w:sz w:val="24"/>
              </w:rPr>
              <w:t>2</w:t>
            </w:r>
            <w:r>
              <w:rPr>
                <w:spacing w:val="2"/>
                <w:sz w:val="24"/>
              </w:rPr>
              <w:t> </w:t>
            </w:r>
            <w:r>
              <w:rPr>
                <w:spacing w:val="-5"/>
                <w:sz w:val="24"/>
              </w:rPr>
              <w:t>720</w:t>
            </w:r>
          </w:p>
          <w:p>
            <w:pPr>
              <w:pStyle w:val="TableParagraph"/>
              <w:spacing w:line="260" w:lineRule="exact"/>
              <w:ind w:left="285"/>
              <w:rPr>
                <w:sz w:val="24"/>
              </w:rPr>
            </w:pPr>
            <w:r>
              <w:rPr>
                <w:spacing w:val="-2"/>
                <w:sz w:val="24"/>
              </w:rPr>
              <w:t>818,0</w:t>
            </w:r>
          </w:p>
        </w:tc>
        <w:tc>
          <w:tcPr>
            <w:tcW w:w="1239" w:type="dxa"/>
          </w:tcPr>
          <w:p>
            <w:pPr>
              <w:pStyle w:val="TableParagraph"/>
              <w:spacing w:line="271" w:lineRule="exact"/>
              <w:ind w:left="346"/>
              <w:rPr>
                <w:sz w:val="24"/>
              </w:rPr>
            </w:pPr>
            <w:r>
              <w:rPr>
                <w:sz w:val="24"/>
              </w:rPr>
              <w:t>2</w:t>
            </w:r>
            <w:r>
              <w:rPr>
                <w:spacing w:val="2"/>
                <w:sz w:val="24"/>
              </w:rPr>
              <w:t> </w:t>
            </w:r>
            <w:r>
              <w:rPr>
                <w:spacing w:val="-5"/>
                <w:sz w:val="24"/>
              </w:rPr>
              <w:t>760</w:t>
            </w:r>
          </w:p>
          <w:p>
            <w:pPr>
              <w:pStyle w:val="TableParagraph"/>
              <w:spacing w:line="260" w:lineRule="exact"/>
              <w:ind w:left="346"/>
              <w:rPr>
                <w:sz w:val="24"/>
              </w:rPr>
            </w:pPr>
            <w:r>
              <w:rPr>
                <w:spacing w:val="-2"/>
                <w:sz w:val="24"/>
              </w:rPr>
              <w:t>409,2</w:t>
            </w:r>
          </w:p>
        </w:tc>
        <w:tc>
          <w:tcPr>
            <w:tcW w:w="1114" w:type="dxa"/>
          </w:tcPr>
          <w:p>
            <w:pPr>
              <w:pStyle w:val="TableParagraph"/>
              <w:spacing w:line="271" w:lineRule="exact"/>
              <w:ind w:right="1"/>
              <w:jc w:val="center"/>
              <w:rPr>
                <w:sz w:val="24"/>
              </w:rPr>
            </w:pPr>
            <w:r>
              <w:rPr>
                <w:sz w:val="24"/>
              </w:rPr>
              <w:t>2</w:t>
            </w:r>
          </w:p>
          <w:p>
            <w:pPr>
              <w:pStyle w:val="TableParagraph"/>
              <w:spacing w:line="260" w:lineRule="exact"/>
              <w:ind w:left="82" w:right="82"/>
              <w:jc w:val="center"/>
              <w:rPr>
                <w:sz w:val="24"/>
              </w:rPr>
            </w:pPr>
            <w:r>
              <w:rPr>
                <w:spacing w:val="-2"/>
                <w:sz w:val="24"/>
              </w:rPr>
              <w:t>757423,4</w:t>
            </w:r>
          </w:p>
        </w:tc>
      </w:tr>
      <w:tr>
        <w:trPr>
          <w:trHeight w:val="551" w:hRule="atLeast"/>
        </w:trPr>
        <w:tc>
          <w:tcPr>
            <w:tcW w:w="3557" w:type="dxa"/>
            <w:vMerge w:val="restart"/>
          </w:tcPr>
          <w:p>
            <w:pPr>
              <w:pStyle w:val="TableParagraph"/>
              <w:tabs>
                <w:tab w:pos="1996" w:val="left" w:leader="none"/>
                <w:tab w:pos="2077" w:val="left" w:leader="none"/>
                <w:tab w:pos="3214" w:val="left" w:leader="none"/>
              </w:tabs>
              <w:ind w:left="110" w:right="97"/>
              <w:jc w:val="both"/>
              <w:rPr>
                <w:sz w:val="24"/>
              </w:rPr>
            </w:pPr>
            <w:r>
              <w:rPr>
                <w:spacing w:val="-2"/>
                <w:sz w:val="24"/>
              </w:rPr>
              <w:t>Субсидии</w:t>
            </w:r>
            <w:r>
              <w:rPr>
                <w:sz w:val="24"/>
              </w:rPr>
              <w:tab/>
              <w:tab/>
            </w:r>
            <w:r>
              <w:rPr>
                <w:spacing w:val="-2"/>
                <w:sz w:val="24"/>
              </w:rPr>
              <w:t>поставщикам социальных</w:t>
            </w:r>
            <w:r>
              <w:rPr>
                <w:sz w:val="24"/>
              </w:rPr>
              <w:tab/>
            </w:r>
            <w:r>
              <w:rPr>
                <w:spacing w:val="-4"/>
                <w:sz w:val="24"/>
              </w:rPr>
              <w:t>услуг</w:t>
            </w:r>
            <w:r>
              <w:rPr>
                <w:sz w:val="24"/>
              </w:rPr>
              <w:tab/>
            </w:r>
            <w:r>
              <w:rPr>
                <w:spacing w:val="-6"/>
                <w:sz w:val="24"/>
              </w:rPr>
              <w:t>на </w:t>
            </w:r>
            <w:r>
              <w:rPr>
                <w:sz w:val="24"/>
              </w:rPr>
              <w:t>предоставление</w:t>
            </w:r>
            <w:r>
              <w:rPr>
                <w:spacing w:val="62"/>
                <w:w w:val="150"/>
                <w:sz w:val="24"/>
              </w:rPr>
              <w:t>    </w:t>
            </w:r>
            <w:r>
              <w:rPr>
                <w:spacing w:val="-2"/>
                <w:sz w:val="24"/>
              </w:rPr>
              <w:t>гражданам</w:t>
            </w:r>
          </w:p>
          <w:p>
            <w:pPr>
              <w:pStyle w:val="TableParagraph"/>
              <w:spacing w:line="266" w:lineRule="exact"/>
              <w:ind w:left="110"/>
              <w:jc w:val="both"/>
              <w:rPr>
                <w:sz w:val="24"/>
              </w:rPr>
            </w:pPr>
            <w:r>
              <w:rPr>
                <w:sz w:val="24"/>
              </w:rPr>
              <w:t>социальных</w:t>
            </w:r>
            <w:r>
              <w:rPr>
                <w:spacing w:val="-6"/>
                <w:sz w:val="24"/>
              </w:rPr>
              <w:t> </w:t>
            </w:r>
            <w:r>
              <w:rPr>
                <w:spacing w:val="-2"/>
                <w:sz w:val="24"/>
              </w:rPr>
              <w:t>услуг</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5" w:right="82"/>
              <w:jc w:val="center"/>
              <w:rPr>
                <w:sz w:val="24"/>
              </w:rPr>
            </w:pPr>
            <w:r>
              <w:rPr>
                <w:spacing w:val="-5"/>
                <w:sz w:val="24"/>
              </w:rPr>
              <w:t>575</w:t>
            </w:r>
          </w:p>
          <w:p>
            <w:pPr>
              <w:pStyle w:val="TableParagraph"/>
              <w:spacing w:line="257" w:lineRule="exact" w:before="2"/>
              <w:ind w:left="87" w:right="77"/>
              <w:jc w:val="center"/>
              <w:rPr>
                <w:sz w:val="24"/>
              </w:rPr>
            </w:pPr>
            <w:r>
              <w:rPr>
                <w:spacing w:val="-2"/>
                <w:sz w:val="24"/>
              </w:rPr>
              <w:t>992,2</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099</w:t>
            </w:r>
            <w:r>
              <w:rPr>
                <w:spacing w:val="2"/>
                <w:sz w:val="24"/>
              </w:rPr>
              <w:t> </w:t>
            </w:r>
            <w:r>
              <w:rPr>
                <w:spacing w:val="-2"/>
                <w:sz w:val="24"/>
              </w:rPr>
              <w:t>463,9</w:t>
            </w:r>
          </w:p>
        </w:tc>
        <w:tc>
          <w:tcPr>
            <w:tcW w:w="1037" w:type="dxa"/>
          </w:tcPr>
          <w:p>
            <w:pPr>
              <w:pStyle w:val="TableParagraph"/>
              <w:spacing w:line="273" w:lineRule="exact"/>
              <w:ind w:left="243"/>
              <w:rPr>
                <w:sz w:val="24"/>
              </w:rPr>
            </w:pPr>
            <w:r>
              <w:rPr>
                <w:sz w:val="24"/>
              </w:rPr>
              <w:t>1</w:t>
            </w:r>
            <w:r>
              <w:rPr>
                <w:spacing w:val="2"/>
                <w:sz w:val="24"/>
              </w:rPr>
              <w:t> </w:t>
            </w:r>
            <w:r>
              <w:rPr>
                <w:spacing w:val="-5"/>
                <w:sz w:val="24"/>
              </w:rPr>
              <w:t>510</w:t>
            </w:r>
          </w:p>
          <w:p>
            <w:pPr>
              <w:pStyle w:val="TableParagraph"/>
              <w:spacing w:line="257" w:lineRule="exact" w:before="2"/>
              <w:ind w:left="243"/>
              <w:rPr>
                <w:sz w:val="24"/>
              </w:rPr>
            </w:pPr>
            <w:r>
              <w:rPr>
                <w:spacing w:val="-2"/>
                <w:sz w:val="24"/>
              </w:rPr>
              <w:t>889,2</w:t>
            </w:r>
          </w:p>
        </w:tc>
        <w:tc>
          <w:tcPr>
            <w:tcW w:w="1354" w:type="dxa"/>
          </w:tcPr>
          <w:p>
            <w:pPr>
              <w:pStyle w:val="TableParagraph"/>
              <w:spacing w:line="273" w:lineRule="exact"/>
              <w:ind w:right="157"/>
              <w:jc w:val="right"/>
              <w:rPr>
                <w:sz w:val="24"/>
              </w:rPr>
            </w:pPr>
            <w:r>
              <w:rPr>
                <w:spacing w:val="-2"/>
                <w:sz w:val="24"/>
              </w:rPr>
              <w:t>1516152,8</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288</w:t>
            </w:r>
            <w:r>
              <w:rPr>
                <w:spacing w:val="2"/>
                <w:sz w:val="24"/>
              </w:rPr>
              <w:t> </w:t>
            </w:r>
            <w:r>
              <w:rPr>
                <w:spacing w:val="-2"/>
                <w:sz w:val="24"/>
              </w:rPr>
              <w:t>392,3</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686</w:t>
            </w:r>
          </w:p>
          <w:p>
            <w:pPr>
              <w:pStyle w:val="TableParagraph"/>
              <w:spacing w:line="257" w:lineRule="exact" w:before="2"/>
              <w:ind w:left="284"/>
              <w:rPr>
                <w:sz w:val="24"/>
              </w:rPr>
            </w:pPr>
            <w:r>
              <w:rPr>
                <w:spacing w:val="-2"/>
                <w:sz w:val="24"/>
              </w:rPr>
              <w:t>168,6</w:t>
            </w:r>
          </w:p>
        </w:tc>
        <w:tc>
          <w:tcPr>
            <w:tcW w:w="1239" w:type="dxa"/>
          </w:tcPr>
          <w:p>
            <w:pPr>
              <w:pStyle w:val="TableParagraph"/>
              <w:spacing w:line="273" w:lineRule="exact"/>
              <w:ind w:left="347"/>
              <w:rPr>
                <w:sz w:val="24"/>
              </w:rPr>
            </w:pPr>
            <w:r>
              <w:rPr>
                <w:sz w:val="24"/>
              </w:rPr>
              <w:t>1</w:t>
            </w:r>
            <w:r>
              <w:rPr>
                <w:spacing w:val="2"/>
                <w:sz w:val="24"/>
              </w:rPr>
              <w:t> </w:t>
            </w:r>
            <w:r>
              <w:rPr>
                <w:spacing w:val="-5"/>
                <w:sz w:val="24"/>
              </w:rPr>
              <w:t>725</w:t>
            </w:r>
          </w:p>
          <w:p>
            <w:pPr>
              <w:pStyle w:val="TableParagraph"/>
              <w:spacing w:line="257" w:lineRule="exact" w:before="2"/>
              <w:ind w:left="347"/>
              <w:rPr>
                <w:sz w:val="24"/>
              </w:rPr>
            </w:pPr>
            <w:r>
              <w:rPr>
                <w:spacing w:val="-2"/>
                <w:sz w:val="24"/>
              </w:rPr>
              <w:t>759,8</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725</w:t>
            </w:r>
          </w:p>
          <w:p>
            <w:pPr>
              <w:pStyle w:val="TableParagraph"/>
              <w:spacing w:line="257" w:lineRule="exact" w:before="2"/>
              <w:ind w:left="284"/>
              <w:rPr>
                <w:sz w:val="24"/>
              </w:rPr>
            </w:pPr>
            <w:r>
              <w:rPr>
                <w:spacing w:val="-2"/>
                <w:sz w:val="24"/>
              </w:rPr>
              <w:t>759,8</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5" w:right="82"/>
              <w:jc w:val="center"/>
              <w:rPr>
                <w:sz w:val="24"/>
              </w:rPr>
            </w:pPr>
            <w:r>
              <w:rPr>
                <w:spacing w:val="-5"/>
                <w:sz w:val="24"/>
              </w:rPr>
              <w:t>575</w:t>
            </w:r>
          </w:p>
          <w:p>
            <w:pPr>
              <w:pStyle w:val="TableParagraph"/>
              <w:spacing w:line="257" w:lineRule="exact" w:before="2"/>
              <w:ind w:left="87" w:right="77"/>
              <w:jc w:val="center"/>
              <w:rPr>
                <w:sz w:val="24"/>
              </w:rPr>
            </w:pPr>
            <w:r>
              <w:rPr>
                <w:spacing w:val="-2"/>
                <w:sz w:val="24"/>
              </w:rPr>
              <w:t>992,2</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099</w:t>
            </w:r>
            <w:r>
              <w:rPr>
                <w:spacing w:val="2"/>
                <w:sz w:val="24"/>
              </w:rPr>
              <w:t> </w:t>
            </w:r>
            <w:r>
              <w:rPr>
                <w:spacing w:val="-2"/>
                <w:sz w:val="24"/>
              </w:rPr>
              <w:t>463,9</w:t>
            </w:r>
          </w:p>
        </w:tc>
        <w:tc>
          <w:tcPr>
            <w:tcW w:w="1037" w:type="dxa"/>
          </w:tcPr>
          <w:p>
            <w:pPr>
              <w:pStyle w:val="TableParagraph"/>
              <w:spacing w:line="273" w:lineRule="exact"/>
              <w:ind w:left="243"/>
              <w:rPr>
                <w:sz w:val="24"/>
              </w:rPr>
            </w:pPr>
            <w:r>
              <w:rPr>
                <w:sz w:val="24"/>
              </w:rPr>
              <w:t>1</w:t>
            </w:r>
            <w:r>
              <w:rPr>
                <w:spacing w:val="2"/>
                <w:sz w:val="24"/>
              </w:rPr>
              <w:t> </w:t>
            </w:r>
            <w:r>
              <w:rPr>
                <w:spacing w:val="-5"/>
                <w:sz w:val="24"/>
              </w:rPr>
              <w:t>510</w:t>
            </w:r>
          </w:p>
          <w:p>
            <w:pPr>
              <w:pStyle w:val="TableParagraph"/>
              <w:spacing w:line="257" w:lineRule="exact" w:before="2"/>
              <w:ind w:left="243"/>
              <w:rPr>
                <w:sz w:val="24"/>
              </w:rPr>
            </w:pPr>
            <w:r>
              <w:rPr>
                <w:spacing w:val="-2"/>
                <w:sz w:val="24"/>
              </w:rPr>
              <w:t>889,2</w:t>
            </w:r>
          </w:p>
        </w:tc>
        <w:tc>
          <w:tcPr>
            <w:tcW w:w="1354" w:type="dxa"/>
          </w:tcPr>
          <w:p>
            <w:pPr>
              <w:pStyle w:val="TableParagraph"/>
              <w:spacing w:line="273" w:lineRule="exact"/>
              <w:ind w:right="98"/>
              <w:jc w:val="right"/>
              <w:rPr>
                <w:sz w:val="24"/>
              </w:rPr>
            </w:pPr>
            <w:r>
              <w:rPr>
                <w:sz w:val="24"/>
              </w:rPr>
              <w:t>1</w:t>
            </w:r>
            <w:r>
              <w:rPr>
                <w:spacing w:val="2"/>
                <w:sz w:val="24"/>
              </w:rPr>
              <w:t> </w:t>
            </w:r>
            <w:r>
              <w:rPr>
                <w:sz w:val="24"/>
              </w:rPr>
              <w:t>516</w:t>
            </w:r>
            <w:r>
              <w:rPr>
                <w:spacing w:val="2"/>
                <w:sz w:val="24"/>
              </w:rPr>
              <w:t> </w:t>
            </w:r>
            <w:r>
              <w:rPr>
                <w:spacing w:val="-2"/>
                <w:sz w:val="24"/>
              </w:rPr>
              <w:t>152,8</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288</w:t>
            </w:r>
            <w:r>
              <w:rPr>
                <w:spacing w:val="2"/>
                <w:sz w:val="24"/>
              </w:rPr>
              <w:t> </w:t>
            </w:r>
            <w:r>
              <w:rPr>
                <w:spacing w:val="-2"/>
                <w:sz w:val="24"/>
              </w:rPr>
              <w:t>392,3</w:t>
            </w:r>
          </w:p>
        </w:tc>
        <w:tc>
          <w:tcPr>
            <w:tcW w:w="1114" w:type="dxa"/>
          </w:tcPr>
          <w:p>
            <w:pPr>
              <w:pStyle w:val="TableParagraph"/>
              <w:spacing w:line="273" w:lineRule="exact"/>
              <w:ind w:right="1"/>
              <w:jc w:val="center"/>
              <w:rPr>
                <w:sz w:val="24"/>
              </w:rPr>
            </w:pPr>
            <w:r>
              <w:rPr>
                <w:sz w:val="24"/>
              </w:rPr>
              <w:t>1</w:t>
            </w:r>
          </w:p>
          <w:p>
            <w:pPr>
              <w:pStyle w:val="TableParagraph"/>
              <w:spacing w:line="257" w:lineRule="exact" w:before="2"/>
              <w:ind w:left="83" w:right="82"/>
              <w:jc w:val="center"/>
              <w:rPr>
                <w:sz w:val="24"/>
              </w:rPr>
            </w:pPr>
            <w:r>
              <w:rPr>
                <w:spacing w:val="-2"/>
                <w:sz w:val="24"/>
              </w:rPr>
              <w:t>686168,6</w:t>
            </w:r>
          </w:p>
        </w:tc>
        <w:tc>
          <w:tcPr>
            <w:tcW w:w="1239" w:type="dxa"/>
          </w:tcPr>
          <w:p>
            <w:pPr>
              <w:pStyle w:val="TableParagraph"/>
              <w:spacing w:line="273" w:lineRule="exact"/>
              <w:ind w:left="347"/>
              <w:rPr>
                <w:sz w:val="24"/>
              </w:rPr>
            </w:pPr>
            <w:r>
              <w:rPr>
                <w:sz w:val="24"/>
              </w:rPr>
              <w:t>1</w:t>
            </w:r>
            <w:r>
              <w:rPr>
                <w:spacing w:val="2"/>
                <w:sz w:val="24"/>
              </w:rPr>
              <w:t> </w:t>
            </w:r>
            <w:r>
              <w:rPr>
                <w:spacing w:val="-5"/>
                <w:sz w:val="24"/>
              </w:rPr>
              <w:t>725</w:t>
            </w:r>
          </w:p>
          <w:p>
            <w:pPr>
              <w:pStyle w:val="TableParagraph"/>
              <w:spacing w:line="257" w:lineRule="exact" w:before="2"/>
              <w:ind w:left="347"/>
              <w:rPr>
                <w:sz w:val="24"/>
              </w:rPr>
            </w:pPr>
            <w:r>
              <w:rPr>
                <w:spacing w:val="-2"/>
                <w:sz w:val="24"/>
              </w:rPr>
              <w:t>759,8</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725</w:t>
            </w:r>
          </w:p>
          <w:p>
            <w:pPr>
              <w:pStyle w:val="TableParagraph"/>
              <w:spacing w:line="257" w:lineRule="exact" w:before="2"/>
              <w:ind w:left="284"/>
              <w:rPr>
                <w:sz w:val="24"/>
              </w:rPr>
            </w:pPr>
            <w:r>
              <w:rPr>
                <w:spacing w:val="-2"/>
                <w:sz w:val="24"/>
              </w:rPr>
              <w:t>759,8</w:t>
            </w:r>
          </w:p>
        </w:tc>
      </w:tr>
      <w:tr>
        <w:trPr>
          <w:trHeight w:val="277" w:hRule="atLeast"/>
        </w:trPr>
        <w:tc>
          <w:tcPr>
            <w:tcW w:w="3557" w:type="dxa"/>
            <w:vMerge w:val="restart"/>
          </w:tcPr>
          <w:p>
            <w:pPr>
              <w:pStyle w:val="TableParagraph"/>
              <w:tabs>
                <w:tab w:pos="1708" w:val="left" w:leader="none"/>
                <w:tab w:pos="2159" w:val="left" w:leader="none"/>
              </w:tabs>
              <w:spacing w:line="273" w:lineRule="exact"/>
              <w:ind w:left="110"/>
              <w:rPr>
                <w:sz w:val="24"/>
              </w:rPr>
            </w:pPr>
            <w:r>
              <w:rPr>
                <w:spacing w:val="-2"/>
                <w:sz w:val="24"/>
              </w:rPr>
              <w:t>Мероприятия</w:t>
            </w:r>
            <w:r>
              <w:rPr>
                <w:sz w:val="24"/>
              </w:rPr>
              <w:tab/>
            </w:r>
            <w:r>
              <w:rPr>
                <w:spacing w:val="-5"/>
                <w:sz w:val="24"/>
              </w:rPr>
              <w:t>по</w:t>
            </w:r>
            <w:r>
              <w:rPr>
                <w:sz w:val="24"/>
              </w:rPr>
              <w:tab/>
            </w:r>
            <w:r>
              <w:rPr>
                <w:spacing w:val="-2"/>
                <w:sz w:val="24"/>
              </w:rPr>
              <w:t>организации</w:t>
            </w:r>
          </w:p>
          <w:p>
            <w:pPr>
              <w:pStyle w:val="TableParagraph"/>
              <w:spacing w:line="274" w:lineRule="exact"/>
              <w:ind w:left="110"/>
              <w:rPr>
                <w:sz w:val="24"/>
              </w:rPr>
            </w:pPr>
            <w:r>
              <w:rPr>
                <w:sz w:val="24"/>
              </w:rPr>
              <w:t>сопровождаемого</w:t>
            </w:r>
            <w:r>
              <w:rPr>
                <w:spacing w:val="-7"/>
                <w:sz w:val="24"/>
              </w:rPr>
              <w:t> </w:t>
            </w:r>
            <w:r>
              <w:rPr>
                <w:sz w:val="24"/>
              </w:rPr>
              <w:t>проживания</w:t>
            </w:r>
            <w:r>
              <w:rPr>
                <w:spacing w:val="-10"/>
                <w:sz w:val="24"/>
              </w:rPr>
              <w:t> </w:t>
            </w:r>
            <w:r>
              <w:rPr>
                <w:sz w:val="24"/>
              </w:rPr>
              <w:t>и жизнеустройства инвалидов</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7"/>
              <w:jc w:val="center"/>
              <w:rPr>
                <w:sz w:val="24"/>
              </w:rPr>
            </w:pPr>
            <w:r>
              <w:rPr>
                <w:sz w:val="24"/>
              </w:rPr>
              <w:t>9</w:t>
            </w:r>
            <w:r>
              <w:rPr>
                <w:spacing w:val="2"/>
                <w:sz w:val="24"/>
              </w:rPr>
              <w:t> </w:t>
            </w:r>
            <w:r>
              <w:rPr>
                <w:spacing w:val="-2"/>
                <w:sz w:val="24"/>
              </w:rPr>
              <w:t>947,7</w:t>
            </w:r>
          </w:p>
        </w:tc>
        <w:tc>
          <w:tcPr>
            <w:tcW w:w="1359" w:type="dxa"/>
          </w:tcPr>
          <w:p>
            <w:pPr>
              <w:pStyle w:val="TableParagraph"/>
              <w:spacing w:line="258" w:lineRule="exact"/>
              <w:ind w:left="91" w:right="77"/>
              <w:jc w:val="center"/>
              <w:rPr>
                <w:sz w:val="24"/>
              </w:rPr>
            </w:pPr>
            <w:r>
              <w:rPr>
                <w:sz w:val="24"/>
              </w:rPr>
              <w:t>3</w:t>
            </w:r>
            <w:r>
              <w:rPr>
                <w:spacing w:val="2"/>
                <w:sz w:val="24"/>
              </w:rPr>
              <w:t> </w:t>
            </w:r>
            <w:r>
              <w:rPr>
                <w:spacing w:val="-2"/>
                <w:sz w:val="24"/>
              </w:rPr>
              <w:t>611,0</w:t>
            </w:r>
          </w:p>
        </w:tc>
        <w:tc>
          <w:tcPr>
            <w:tcW w:w="1037" w:type="dxa"/>
          </w:tcPr>
          <w:p>
            <w:pPr>
              <w:pStyle w:val="TableParagraph"/>
              <w:spacing w:line="258" w:lineRule="exact"/>
              <w:ind w:left="109" w:right="109"/>
              <w:jc w:val="center"/>
              <w:rPr>
                <w:sz w:val="24"/>
              </w:rPr>
            </w:pPr>
            <w:r>
              <w:rPr>
                <w:sz w:val="24"/>
              </w:rPr>
              <w:t>2</w:t>
            </w:r>
            <w:r>
              <w:rPr>
                <w:spacing w:val="2"/>
                <w:sz w:val="24"/>
              </w:rPr>
              <w:t> </w:t>
            </w:r>
            <w:r>
              <w:rPr>
                <w:spacing w:val="-2"/>
                <w:sz w:val="24"/>
              </w:rPr>
              <w:t>402,1</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9</w:t>
            </w:r>
            <w:r>
              <w:rPr>
                <w:spacing w:val="2"/>
                <w:sz w:val="24"/>
              </w:rPr>
              <w:t> </w:t>
            </w:r>
            <w:r>
              <w:rPr>
                <w:spacing w:val="-2"/>
                <w:sz w:val="24"/>
              </w:rPr>
              <w:t>947,7</w:t>
            </w:r>
          </w:p>
        </w:tc>
        <w:tc>
          <w:tcPr>
            <w:tcW w:w="1359" w:type="dxa"/>
          </w:tcPr>
          <w:p>
            <w:pPr>
              <w:pStyle w:val="TableParagraph"/>
              <w:spacing w:line="273" w:lineRule="exact"/>
              <w:ind w:left="91" w:right="77"/>
              <w:jc w:val="center"/>
              <w:rPr>
                <w:sz w:val="24"/>
              </w:rPr>
            </w:pPr>
            <w:r>
              <w:rPr>
                <w:sz w:val="24"/>
              </w:rPr>
              <w:t>3</w:t>
            </w:r>
            <w:r>
              <w:rPr>
                <w:spacing w:val="2"/>
                <w:sz w:val="24"/>
              </w:rPr>
              <w:t> </w:t>
            </w:r>
            <w:r>
              <w:rPr>
                <w:spacing w:val="-2"/>
                <w:sz w:val="24"/>
              </w:rPr>
              <w:t>611,0</w:t>
            </w:r>
          </w:p>
        </w:tc>
        <w:tc>
          <w:tcPr>
            <w:tcW w:w="1037" w:type="dxa"/>
          </w:tcPr>
          <w:p>
            <w:pPr>
              <w:pStyle w:val="TableParagraph"/>
              <w:spacing w:line="273" w:lineRule="exact"/>
              <w:ind w:left="109" w:right="109"/>
              <w:jc w:val="center"/>
              <w:rPr>
                <w:sz w:val="24"/>
              </w:rPr>
            </w:pPr>
            <w:r>
              <w:rPr>
                <w:sz w:val="24"/>
              </w:rPr>
              <w:t>2</w:t>
            </w:r>
            <w:r>
              <w:rPr>
                <w:spacing w:val="2"/>
                <w:sz w:val="24"/>
              </w:rPr>
              <w:t> </w:t>
            </w:r>
            <w:r>
              <w:rPr>
                <w:spacing w:val="-2"/>
                <w:sz w:val="24"/>
              </w:rPr>
              <w:t>402,1</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tabs>
                <w:tab w:pos="1060" w:val="left" w:leader="none"/>
                <w:tab w:pos="1434" w:val="left" w:leader="none"/>
                <w:tab w:pos="2312" w:val="left" w:leader="none"/>
                <w:tab w:pos="2427" w:val="left" w:leader="none"/>
                <w:tab w:pos="3319" w:val="left" w:leader="none"/>
              </w:tabs>
              <w:spacing w:line="237" w:lineRule="auto"/>
              <w:ind w:left="110" w:right="97"/>
              <w:rPr>
                <w:sz w:val="24"/>
              </w:rPr>
            </w:pPr>
            <w:r>
              <w:rPr>
                <w:spacing w:val="-2"/>
                <w:sz w:val="24"/>
              </w:rPr>
              <w:t>Уплата</w:t>
            </w:r>
            <w:r>
              <w:rPr>
                <w:sz w:val="24"/>
              </w:rPr>
              <w:tab/>
            </w:r>
            <w:r>
              <w:rPr>
                <w:spacing w:val="-2"/>
                <w:sz w:val="24"/>
              </w:rPr>
              <w:t>земельного</w:t>
            </w:r>
            <w:r>
              <w:rPr>
                <w:sz w:val="24"/>
              </w:rPr>
              <w:tab/>
              <w:tab/>
            </w:r>
            <w:r>
              <w:rPr>
                <w:spacing w:val="-2"/>
                <w:sz w:val="24"/>
              </w:rPr>
              <w:t>налога</w:t>
            </w:r>
            <w:r>
              <w:rPr>
                <w:sz w:val="24"/>
              </w:rPr>
              <w:tab/>
            </w:r>
            <w:r>
              <w:rPr>
                <w:spacing w:val="-10"/>
                <w:sz w:val="24"/>
              </w:rPr>
              <w:t>и </w:t>
            </w:r>
            <w:r>
              <w:rPr>
                <w:spacing w:val="-2"/>
                <w:sz w:val="24"/>
              </w:rPr>
              <w:t>налога</w:t>
            </w:r>
            <w:r>
              <w:rPr>
                <w:sz w:val="24"/>
              </w:rPr>
              <w:tab/>
              <w:tab/>
            </w:r>
            <w:r>
              <w:rPr>
                <w:spacing w:val="-5"/>
                <w:sz w:val="24"/>
              </w:rPr>
              <w:t>на</w:t>
            </w:r>
            <w:r>
              <w:rPr>
                <w:sz w:val="24"/>
              </w:rPr>
              <w:tab/>
            </w:r>
            <w:r>
              <w:rPr>
                <w:spacing w:val="-2"/>
                <w:sz w:val="24"/>
              </w:rPr>
              <w:t>имущество</w:t>
            </w:r>
          </w:p>
          <w:p>
            <w:pPr>
              <w:pStyle w:val="TableParagraph"/>
              <w:spacing w:line="266" w:lineRule="exact" w:before="2"/>
              <w:ind w:left="110"/>
              <w:rPr>
                <w:sz w:val="24"/>
              </w:rPr>
            </w:pPr>
            <w:r>
              <w:rPr>
                <w:spacing w:val="-2"/>
                <w:sz w:val="24"/>
              </w:rPr>
              <w:t>организаций</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70"/>
              <w:jc w:val="center"/>
              <w:rPr>
                <w:sz w:val="24"/>
              </w:rPr>
            </w:pPr>
            <w:r>
              <w:rPr>
                <w:spacing w:val="-5"/>
                <w:sz w:val="24"/>
              </w:rPr>
              <w:t>0,0</w:t>
            </w:r>
          </w:p>
        </w:tc>
        <w:tc>
          <w:tcPr>
            <w:tcW w:w="1359" w:type="dxa"/>
          </w:tcPr>
          <w:p>
            <w:pPr>
              <w:pStyle w:val="TableParagraph"/>
              <w:spacing w:line="272" w:lineRule="exact"/>
              <w:ind w:left="91" w:right="82"/>
              <w:jc w:val="center"/>
              <w:rPr>
                <w:sz w:val="24"/>
              </w:rPr>
            </w:pPr>
            <w:r>
              <w:rPr>
                <w:spacing w:val="-2"/>
                <w:sz w:val="24"/>
              </w:rPr>
              <w:t>216166,6</w:t>
            </w:r>
          </w:p>
        </w:tc>
        <w:tc>
          <w:tcPr>
            <w:tcW w:w="1037" w:type="dxa"/>
          </w:tcPr>
          <w:p>
            <w:pPr>
              <w:pStyle w:val="TableParagraph"/>
              <w:spacing w:line="271" w:lineRule="exact"/>
              <w:ind w:left="334"/>
              <w:rPr>
                <w:sz w:val="24"/>
              </w:rPr>
            </w:pPr>
            <w:r>
              <w:rPr>
                <w:spacing w:val="-5"/>
                <w:sz w:val="24"/>
              </w:rPr>
              <w:t>359</w:t>
            </w:r>
          </w:p>
          <w:p>
            <w:pPr>
              <w:pStyle w:val="TableParagraph"/>
              <w:spacing w:line="260" w:lineRule="exact"/>
              <w:ind w:left="242"/>
              <w:rPr>
                <w:sz w:val="24"/>
              </w:rPr>
            </w:pPr>
            <w:r>
              <w:rPr>
                <w:spacing w:val="-2"/>
                <w:sz w:val="24"/>
              </w:rPr>
              <w:t>743,9</w:t>
            </w:r>
          </w:p>
        </w:tc>
        <w:tc>
          <w:tcPr>
            <w:tcW w:w="1354" w:type="dxa"/>
          </w:tcPr>
          <w:p>
            <w:pPr>
              <w:pStyle w:val="TableParagraph"/>
              <w:spacing w:line="272" w:lineRule="exact"/>
              <w:ind w:left="194"/>
              <w:rPr>
                <w:sz w:val="24"/>
              </w:rPr>
            </w:pPr>
            <w:r>
              <w:rPr>
                <w:sz w:val="24"/>
              </w:rPr>
              <w:t>374</w:t>
            </w:r>
            <w:r>
              <w:rPr>
                <w:spacing w:val="2"/>
                <w:sz w:val="24"/>
              </w:rPr>
              <w:t> </w:t>
            </w:r>
            <w:r>
              <w:rPr>
                <w:spacing w:val="-2"/>
                <w:sz w:val="24"/>
              </w:rPr>
              <w:t>650,9</w:t>
            </w:r>
          </w:p>
        </w:tc>
        <w:tc>
          <w:tcPr>
            <w:tcW w:w="1479" w:type="dxa"/>
          </w:tcPr>
          <w:p>
            <w:pPr>
              <w:pStyle w:val="TableParagraph"/>
              <w:spacing w:line="272" w:lineRule="exact"/>
              <w:ind w:left="89" w:right="84"/>
              <w:jc w:val="center"/>
              <w:rPr>
                <w:sz w:val="24"/>
              </w:rPr>
            </w:pPr>
            <w:r>
              <w:rPr>
                <w:sz w:val="24"/>
              </w:rPr>
              <w:t>763</w:t>
            </w:r>
            <w:r>
              <w:rPr>
                <w:spacing w:val="2"/>
                <w:sz w:val="24"/>
              </w:rPr>
              <w:t> </w:t>
            </w:r>
            <w:r>
              <w:rPr>
                <w:spacing w:val="-2"/>
                <w:sz w:val="24"/>
              </w:rPr>
              <w:t>917,3</w:t>
            </w:r>
          </w:p>
        </w:tc>
        <w:tc>
          <w:tcPr>
            <w:tcW w:w="1114" w:type="dxa"/>
          </w:tcPr>
          <w:p>
            <w:pPr>
              <w:pStyle w:val="TableParagraph"/>
              <w:spacing w:line="271" w:lineRule="exact"/>
              <w:ind w:left="81" w:right="82"/>
              <w:jc w:val="center"/>
              <w:rPr>
                <w:sz w:val="24"/>
              </w:rPr>
            </w:pPr>
            <w:r>
              <w:rPr>
                <w:spacing w:val="-5"/>
                <w:sz w:val="24"/>
              </w:rPr>
              <w:t>971</w:t>
            </w:r>
          </w:p>
          <w:p>
            <w:pPr>
              <w:pStyle w:val="TableParagraph"/>
              <w:spacing w:line="260" w:lineRule="exact"/>
              <w:ind w:left="87" w:right="82"/>
              <w:jc w:val="center"/>
              <w:rPr>
                <w:sz w:val="24"/>
              </w:rPr>
            </w:pPr>
            <w:r>
              <w:rPr>
                <w:spacing w:val="-2"/>
                <w:sz w:val="24"/>
              </w:rPr>
              <w:t>441,0</w:t>
            </w:r>
          </w:p>
        </w:tc>
        <w:tc>
          <w:tcPr>
            <w:tcW w:w="1239" w:type="dxa"/>
          </w:tcPr>
          <w:p>
            <w:pPr>
              <w:pStyle w:val="TableParagraph"/>
              <w:spacing w:line="272" w:lineRule="exact"/>
              <w:ind w:left="95" w:right="91"/>
              <w:jc w:val="center"/>
              <w:rPr>
                <w:sz w:val="24"/>
              </w:rPr>
            </w:pPr>
            <w:r>
              <w:rPr>
                <w:sz w:val="24"/>
              </w:rPr>
              <w:t>971</w:t>
            </w:r>
            <w:r>
              <w:rPr>
                <w:spacing w:val="2"/>
                <w:sz w:val="24"/>
              </w:rPr>
              <w:t> </w:t>
            </w:r>
            <w:r>
              <w:rPr>
                <w:spacing w:val="-2"/>
                <w:sz w:val="24"/>
              </w:rPr>
              <w:t>441,0</w:t>
            </w:r>
          </w:p>
        </w:tc>
        <w:tc>
          <w:tcPr>
            <w:tcW w:w="1114" w:type="dxa"/>
          </w:tcPr>
          <w:p>
            <w:pPr>
              <w:pStyle w:val="TableParagraph"/>
              <w:spacing w:line="272" w:lineRule="exact"/>
              <w:ind w:left="81" w:right="82"/>
              <w:jc w:val="center"/>
              <w:rPr>
                <w:sz w:val="24"/>
              </w:rPr>
            </w:pPr>
            <w:r>
              <w:rPr>
                <w:spacing w:val="-2"/>
                <w:sz w:val="24"/>
              </w:rPr>
              <w:t>971441,0</w:t>
            </w:r>
          </w:p>
        </w:tc>
      </w:tr>
      <w:tr>
        <w:trPr>
          <w:trHeight w:val="273"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53" w:lineRule="exact"/>
              <w:ind w:left="105"/>
              <w:rPr>
                <w:sz w:val="24"/>
              </w:rPr>
            </w:pPr>
            <w:r>
              <w:rPr>
                <w:spacing w:val="-2"/>
                <w:sz w:val="24"/>
              </w:rPr>
              <w:t>бюджет</w:t>
            </w:r>
            <w:r>
              <w:rPr>
                <w:sz w:val="24"/>
              </w:rPr>
              <w:tab/>
            </w:r>
            <w:r>
              <w:rPr>
                <w:spacing w:val="-2"/>
                <w:sz w:val="24"/>
              </w:rPr>
              <w:t>города</w:t>
            </w:r>
          </w:p>
        </w:tc>
        <w:tc>
          <w:tcPr>
            <w:tcW w:w="1114" w:type="dxa"/>
            <w:tcBorders>
              <w:bottom w:val="nil"/>
            </w:tcBorders>
          </w:tcPr>
          <w:p>
            <w:pPr>
              <w:pStyle w:val="TableParagraph"/>
              <w:spacing w:line="253" w:lineRule="exact"/>
              <w:ind w:left="87" w:right="70"/>
              <w:jc w:val="center"/>
              <w:rPr>
                <w:sz w:val="24"/>
              </w:rPr>
            </w:pPr>
            <w:r>
              <w:rPr>
                <w:spacing w:val="-5"/>
                <w:sz w:val="24"/>
              </w:rPr>
              <w:t>0,0</w:t>
            </w:r>
          </w:p>
        </w:tc>
        <w:tc>
          <w:tcPr>
            <w:tcW w:w="1359" w:type="dxa"/>
            <w:tcBorders>
              <w:bottom w:val="nil"/>
            </w:tcBorders>
          </w:tcPr>
          <w:p>
            <w:pPr>
              <w:pStyle w:val="TableParagraph"/>
              <w:spacing w:line="253" w:lineRule="exact"/>
              <w:ind w:left="91" w:right="82"/>
              <w:jc w:val="center"/>
              <w:rPr>
                <w:sz w:val="24"/>
              </w:rPr>
            </w:pPr>
            <w:r>
              <w:rPr>
                <w:spacing w:val="-2"/>
                <w:sz w:val="24"/>
              </w:rPr>
              <w:t>216166,6</w:t>
            </w:r>
          </w:p>
        </w:tc>
        <w:tc>
          <w:tcPr>
            <w:tcW w:w="1037" w:type="dxa"/>
            <w:tcBorders>
              <w:bottom w:val="nil"/>
            </w:tcBorders>
          </w:tcPr>
          <w:p>
            <w:pPr>
              <w:pStyle w:val="TableParagraph"/>
              <w:spacing w:line="253" w:lineRule="exact"/>
              <w:ind w:left="110" w:right="109"/>
              <w:jc w:val="center"/>
              <w:rPr>
                <w:sz w:val="24"/>
              </w:rPr>
            </w:pPr>
            <w:r>
              <w:rPr>
                <w:spacing w:val="-5"/>
                <w:sz w:val="24"/>
              </w:rPr>
              <w:t>359</w:t>
            </w:r>
          </w:p>
        </w:tc>
        <w:tc>
          <w:tcPr>
            <w:tcW w:w="1354" w:type="dxa"/>
            <w:tcBorders>
              <w:bottom w:val="nil"/>
            </w:tcBorders>
          </w:tcPr>
          <w:p>
            <w:pPr>
              <w:pStyle w:val="TableParagraph"/>
              <w:spacing w:line="253" w:lineRule="exact"/>
              <w:ind w:left="223"/>
              <w:rPr>
                <w:sz w:val="24"/>
              </w:rPr>
            </w:pPr>
            <w:r>
              <w:rPr>
                <w:spacing w:val="-2"/>
                <w:sz w:val="24"/>
              </w:rPr>
              <w:t>374650,9</w:t>
            </w:r>
          </w:p>
        </w:tc>
        <w:tc>
          <w:tcPr>
            <w:tcW w:w="1479" w:type="dxa"/>
            <w:tcBorders>
              <w:bottom w:val="nil"/>
            </w:tcBorders>
          </w:tcPr>
          <w:p>
            <w:pPr>
              <w:pStyle w:val="TableParagraph"/>
              <w:spacing w:line="253" w:lineRule="exact"/>
              <w:ind w:left="90" w:right="83"/>
              <w:jc w:val="center"/>
              <w:rPr>
                <w:sz w:val="24"/>
              </w:rPr>
            </w:pPr>
            <w:r>
              <w:rPr>
                <w:sz w:val="24"/>
              </w:rPr>
              <w:t>763</w:t>
            </w:r>
            <w:r>
              <w:rPr>
                <w:spacing w:val="2"/>
                <w:sz w:val="24"/>
              </w:rPr>
              <w:t> </w:t>
            </w:r>
            <w:r>
              <w:rPr>
                <w:spacing w:val="-2"/>
                <w:sz w:val="24"/>
              </w:rPr>
              <w:t>917,3</w:t>
            </w:r>
          </w:p>
        </w:tc>
        <w:tc>
          <w:tcPr>
            <w:tcW w:w="1114" w:type="dxa"/>
            <w:tcBorders>
              <w:bottom w:val="nil"/>
            </w:tcBorders>
          </w:tcPr>
          <w:p>
            <w:pPr>
              <w:pStyle w:val="TableParagraph"/>
              <w:spacing w:line="253" w:lineRule="exact"/>
              <w:ind w:left="81" w:right="82"/>
              <w:jc w:val="center"/>
              <w:rPr>
                <w:sz w:val="24"/>
              </w:rPr>
            </w:pPr>
            <w:r>
              <w:rPr>
                <w:spacing w:val="-5"/>
                <w:sz w:val="24"/>
              </w:rPr>
              <w:t>971</w:t>
            </w:r>
          </w:p>
        </w:tc>
        <w:tc>
          <w:tcPr>
            <w:tcW w:w="1239" w:type="dxa"/>
            <w:tcBorders>
              <w:bottom w:val="nil"/>
            </w:tcBorders>
          </w:tcPr>
          <w:p>
            <w:pPr>
              <w:pStyle w:val="TableParagraph"/>
              <w:spacing w:line="253" w:lineRule="exact"/>
              <w:ind w:left="95" w:right="86"/>
              <w:jc w:val="center"/>
              <w:rPr>
                <w:sz w:val="24"/>
              </w:rPr>
            </w:pPr>
            <w:r>
              <w:rPr>
                <w:spacing w:val="-2"/>
                <w:sz w:val="24"/>
              </w:rPr>
              <w:t>971441,0</w:t>
            </w:r>
          </w:p>
        </w:tc>
        <w:tc>
          <w:tcPr>
            <w:tcW w:w="1114" w:type="dxa"/>
            <w:tcBorders>
              <w:bottom w:val="nil"/>
            </w:tcBorders>
          </w:tcPr>
          <w:p>
            <w:pPr>
              <w:pStyle w:val="TableParagraph"/>
              <w:spacing w:line="253" w:lineRule="exact"/>
              <w:ind w:left="81" w:right="82"/>
              <w:jc w:val="center"/>
              <w:rPr>
                <w:sz w:val="24"/>
              </w:rPr>
            </w:pPr>
            <w:r>
              <w:rPr>
                <w:spacing w:val="-5"/>
                <w:sz w:val="24"/>
              </w:rPr>
              <w:t>971</w:t>
            </w:r>
          </w:p>
        </w:tc>
      </w:tr>
    </w:tbl>
    <w:p>
      <w:pPr>
        <w:spacing w:after="0" w:line="25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278" w:hRule="atLeast"/>
        </w:trPr>
        <w:tc>
          <w:tcPr>
            <w:tcW w:w="3557" w:type="dxa"/>
          </w:tcPr>
          <w:p>
            <w:pPr>
              <w:pStyle w:val="TableParagraph"/>
              <w:rPr>
                <w:sz w:val="20"/>
              </w:rPr>
            </w:pPr>
          </w:p>
        </w:tc>
        <w:tc>
          <w:tcPr>
            <w:tcW w:w="1978" w:type="dxa"/>
          </w:tcPr>
          <w:p>
            <w:pPr>
              <w:pStyle w:val="TableParagraph"/>
              <w:spacing w:line="257" w:lineRule="exact" w:before="1"/>
              <w:ind w:left="105"/>
              <w:rPr>
                <w:sz w:val="24"/>
              </w:rPr>
            </w:pPr>
            <w:r>
              <w:rPr>
                <w:spacing w:val="-2"/>
                <w:sz w:val="24"/>
              </w:rPr>
              <w:t>Москвы</w:t>
            </w:r>
          </w:p>
        </w:tc>
        <w:tc>
          <w:tcPr>
            <w:tcW w:w="1114" w:type="dxa"/>
          </w:tcPr>
          <w:p>
            <w:pPr>
              <w:pStyle w:val="TableParagraph"/>
              <w:rPr>
                <w:sz w:val="20"/>
              </w:rPr>
            </w:pPr>
          </w:p>
        </w:tc>
        <w:tc>
          <w:tcPr>
            <w:tcW w:w="1359" w:type="dxa"/>
          </w:tcPr>
          <w:p>
            <w:pPr>
              <w:pStyle w:val="TableParagraph"/>
              <w:rPr>
                <w:sz w:val="20"/>
              </w:rPr>
            </w:pPr>
          </w:p>
        </w:tc>
        <w:tc>
          <w:tcPr>
            <w:tcW w:w="1037" w:type="dxa"/>
          </w:tcPr>
          <w:p>
            <w:pPr>
              <w:pStyle w:val="TableParagraph"/>
              <w:spacing w:line="257" w:lineRule="exact" w:before="1"/>
              <w:ind w:left="109" w:right="109"/>
              <w:jc w:val="center"/>
              <w:rPr>
                <w:sz w:val="24"/>
              </w:rPr>
            </w:pPr>
            <w:r>
              <w:rPr>
                <w:spacing w:val="-2"/>
                <w:sz w:val="24"/>
              </w:rPr>
              <w:t>743,9</w:t>
            </w:r>
          </w:p>
        </w:tc>
        <w:tc>
          <w:tcPr>
            <w:tcW w:w="1354" w:type="dxa"/>
          </w:tcPr>
          <w:p>
            <w:pPr>
              <w:pStyle w:val="TableParagraph"/>
              <w:rPr>
                <w:sz w:val="20"/>
              </w:rPr>
            </w:pPr>
          </w:p>
        </w:tc>
        <w:tc>
          <w:tcPr>
            <w:tcW w:w="1479" w:type="dxa"/>
          </w:tcPr>
          <w:p>
            <w:pPr>
              <w:pStyle w:val="TableParagraph"/>
              <w:rPr>
                <w:sz w:val="20"/>
              </w:rPr>
            </w:pPr>
          </w:p>
        </w:tc>
        <w:tc>
          <w:tcPr>
            <w:tcW w:w="1114" w:type="dxa"/>
          </w:tcPr>
          <w:p>
            <w:pPr>
              <w:pStyle w:val="TableParagraph"/>
              <w:spacing w:line="257" w:lineRule="exact" w:before="1"/>
              <w:ind w:left="87" w:right="81"/>
              <w:jc w:val="center"/>
              <w:rPr>
                <w:sz w:val="24"/>
              </w:rPr>
            </w:pPr>
            <w:r>
              <w:rPr>
                <w:spacing w:val="-2"/>
                <w:sz w:val="24"/>
              </w:rPr>
              <w:t>441,0</w:t>
            </w:r>
          </w:p>
        </w:tc>
        <w:tc>
          <w:tcPr>
            <w:tcW w:w="1239" w:type="dxa"/>
          </w:tcPr>
          <w:p>
            <w:pPr>
              <w:pStyle w:val="TableParagraph"/>
              <w:rPr>
                <w:sz w:val="20"/>
              </w:rPr>
            </w:pPr>
          </w:p>
        </w:tc>
        <w:tc>
          <w:tcPr>
            <w:tcW w:w="1114" w:type="dxa"/>
          </w:tcPr>
          <w:p>
            <w:pPr>
              <w:pStyle w:val="TableParagraph"/>
              <w:spacing w:line="257" w:lineRule="exact" w:before="1"/>
              <w:ind w:left="86" w:right="82"/>
              <w:jc w:val="center"/>
              <w:rPr>
                <w:sz w:val="24"/>
              </w:rPr>
            </w:pPr>
            <w:r>
              <w:rPr>
                <w:spacing w:val="-2"/>
                <w:sz w:val="24"/>
              </w:rPr>
              <w:t>441,0</w:t>
            </w:r>
          </w:p>
        </w:tc>
      </w:tr>
      <w:tr>
        <w:trPr>
          <w:trHeight w:val="551" w:hRule="atLeast"/>
        </w:trPr>
        <w:tc>
          <w:tcPr>
            <w:tcW w:w="3557" w:type="dxa"/>
            <w:vMerge w:val="restart"/>
          </w:tcPr>
          <w:p>
            <w:pPr>
              <w:pStyle w:val="TableParagraph"/>
              <w:tabs>
                <w:tab w:pos="2073" w:val="left" w:leader="none"/>
              </w:tabs>
              <w:ind w:left="110" w:right="93"/>
              <w:jc w:val="both"/>
              <w:rPr>
                <w:sz w:val="24"/>
              </w:rPr>
            </w:pPr>
            <w:r>
              <w:rPr>
                <w:sz w:val="24"/>
              </w:rPr>
              <w:t>Субсидия Государственному </w:t>
            </w:r>
            <w:r>
              <w:rPr>
                <w:spacing w:val="-2"/>
                <w:sz w:val="24"/>
              </w:rPr>
              <w:t>унитарному</w:t>
            </w:r>
            <w:r>
              <w:rPr>
                <w:sz w:val="24"/>
              </w:rPr>
              <w:tab/>
            </w:r>
            <w:r>
              <w:rPr>
                <w:spacing w:val="-2"/>
                <w:sz w:val="24"/>
              </w:rPr>
              <w:t>предприятию </w:t>
            </w:r>
            <w:r>
              <w:rPr>
                <w:sz w:val="24"/>
              </w:rPr>
              <w:t>"Московский городской центр дезинфекции" на проведение мероприятий</w:t>
            </w:r>
            <w:r>
              <w:rPr>
                <w:spacing w:val="40"/>
                <w:sz w:val="24"/>
              </w:rPr>
              <w:t>  </w:t>
            </w:r>
            <w:r>
              <w:rPr>
                <w:sz w:val="24"/>
              </w:rPr>
              <w:t>по</w:t>
            </w:r>
            <w:r>
              <w:rPr>
                <w:spacing w:val="41"/>
                <w:sz w:val="24"/>
              </w:rPr>
              <w:t>  </w:t>
            </w:r>
            <w:r>
              <w:rPr>
                <w:spacing w:val="-2"/>
                <w:sz w:val="24"/>
              </w:rPr>
              <w:t>дератизации,</w:t>
            </w:r>
          </w:p>
          <w:p>
            <w:pPr>
              <w:pStyle w:val="TableParagraph"/>
              <w:spacing w:line="257" w:lineRule="exact"/>
              <w:ind w:left="110"/>
              <w:jc w:val="both"/>
              <w:rPr>
                <w:sz w:val="24"/>
              </w:rPr>
            </w:pPr>
            <w:r>
              <w:rPr>
                <w:sz w:val="24"/>
              </w:rPr>
              <w:t>дезинсекции</w:t>
            </w:r>
            <w:r>
              <w:rPr>
                <w:spacing w:val="-1"/>
                <w:sz w:val="24"/>
              </w:rPr>
              <w:t> </w:t>
            </w:r>
            <w:r>
              <w:rPr>
                <w:sz w:val="24"/>
              </w:rPr>
              <w:t>и</w:t>
            </w:r>
            <w:r>
              <w:rPr>
                <w:spacing w:val="2"/>
                <w:sz w:val="24"/>
              </w:rPr>
              <w:t> </w:t>
            </w:r>
            <w:r>
              <w:rPr>
                <w:spacing w:val="-2"/>
                <w:sz w:val="24"/>
              </w:rPr>
              <w:t>дезинфекции</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82"/>
              <w:jc w:val="center"/>
              <w:rPr>
                <w:sz w:val="24"/>
              </w:rPr>
            </w:pPr>
            <w:r>
              <w:rPr>
                <w:sz w:val="24"/>
              </w:rPr>
              <w:t>25</w:t>
            </w:r>
            <w:r>
              <w:rPr>
                <w:spacing w:val="2"/>
                <w:sz w:val="24"/>
              </w:rPr>
              <w:t> </w:t>
            </w:r>
            <w:r>
              <w:rPr>
                <w:spacing w:val="-2"/>
                <w:sz w:val="24"/>
              </w:rPr>
              <w:t>747,6</w:t>
            </w:r>
          </w:p>
        </w:tc>
        <w:tc>
          <w:tcPr>
            <w:tcW w:w="1037" w:type="dxa"/>
          </w:tcPr>
          <w:p>
            <w:pPr>
              <w:pStyle w:val="TableParagraph"/>
              <w:spacing w:line="273" w:lineRule="exact"/>
              <w:ind w:left="108" w:right="109"/>
              <w:jc w:val="center"/>
              <w:rPr>
                <w:sz w:val="24"/>
              </w:rPr>
            </w:pPr>
            <w:r>
              <w:rPr>
                <w:spacing w:val="-5"/>
                <w:sz w:val="24"/>
              </w:rPr>
              <w:t>46</w:t>
            </w:r>
          </w:p>
          <w:p>
            <w:pPr>
              <w:pStyle w:val="TableParagraph"/>
              <w:spacing w:line="257" w:lineRule="exact" w:before="2"/>
              <w:ind w:left="109" w:right="109"/>
              <w:jc w:val="center"/>
              <w:rPr>
                <w:sz w:val="24"/>
              </w:rPr>
            </w:pPr>
            <w:r>
              <w:rPr>
                <w:spacing w:val="-2"/>
                <w:sz w:val="24"/>
              </w:rPr>
              <w:t>848,9</w:t>
            </w:r>
          </w:p>
        </w:tc>
        <w:tc>
          <w:tcPr>
            <w:tcW w:w="1354" w:type="dxa"/>
          </w:tcPr>
          <w:p>
            <w:pPr>
              <w:pStyle w:val="TableParagraph"/>
              <w:spacing w:line="273" w:lineRule="exact"/>
              <w:ind w:left="85" w:right="82"/>
              <w:jc w:val="center"/>
              <w:rPr>
                <w:sz w:val="24"/>
              </w:rPr>
            </w:pPr>
            <w:r>
              <w:rPr>
                <w:sz w:val="24"/>
              </w:rPr>
              <w:t>53</w:t>
            </w:r>
            <w:r>
              <w:rPr>
                <w:spacing w:val="2"/>
                <w:sz w:val="24"/>
              </w:rPr>
              <w:t> </w:t>
            </w:r>
            <w:r>
              <w:rPr>
                <w:spacing w:val="-2"/>
                <w:sz w:val="24"/>
              </w:rPr>
              <w:t>826,7</w:t>
            </w:r>
          </w:p>
        </w:tc>
        <w:tc>
          <w:tcPr>
            <w:tcW w:w="1479" w:type="dxa"/>
          </w:tcPr>
          <w:p>
            <w:pPr>
              <w:pStyle w:val="TableParagraph"/>
              <w:spacing w:line="273" w:lineRule="exact"/>
              <w:ind w:left="90" w:right="79"/>
              <w:jc w:val="center"/>
              <w:rPr>
                <w:sz w:val="24"/>
              </w:rPr>
            </w:pPr>
            <w:r>
              <w:rPr>
                <w:sz w:val="24"/>
              </w:rPr>
              <w:t>53</w:t>
            </w:r>
            <w:r>
              <w:rPr>
                <w:spacing w:val="2"/>
                <w:sz w:val="24"/>
              </w:rPr>
              <w:t> </w:t>
            </w:r>
            <w:r>
              <w:rPr>
                <w:spacing w:val="-2"/>
                <w:sz w:val="24"/>
              </w:rPr>
              <w:t>482,7</w:t>
            </w:r>
          </w:p>
        </w:tc>
        <w:tc>
          <w:tcPr>
            <w:tcW w:w="1114" w:type="dxa"/>
          </w:tcPr>
          <w:p>
            <w:pPr>
              <w:pStyle w:val="TableParagraph"/>
              <w:spacing w:line="273" w:lineRule="exact"/>
              <w:ind w:left="82" w:right="82"/>
              <w:jc w:val="center"/>
              <w:rPr>
                <w:sz w:val="24"/>
              </w:rPr>
            </w:pPr>
            <w:r>
              <w:rPr>
                <w:sz w:val="24"/>
              </w:rPr>
              <w:t>60</w:t>
            </w:r>
            <w:r>
              <w:rPr>
                <w:spacing w:val="2"/>
                <w:sz w:val="24"/>
              </w:rPr>
              <w:t> </w:t>
            </w:r>
            <w:r>
              <w:rPr>
                <w:spacing w:val="-2"/>
                <w:sz w:val="24"/>
              </w:rPr>
              <w:t>222,6</w:t>
            </w:r>
          </w:p>
        </w:tc>
        <w:tc>
          <w:tcPr>
            <w:tcW w:w="1239" w:type="dxa"/>
          </w:tcPr>
          <w:p>
            <w:pPr>
              <w:pStyle w:val="TableParagraph"/>
              <w:spacing w:line="273" w:lineRule="exact"/>
              <w:ind w:left="95" w:right="86"/>
              <w:jc w:val="center"/>
              <w:rPr>
                <w:sz w:val="24"/>
              </w:rPr>
            </w:pPr>
            <w:r>
              <w:rPr>
                <w:sz w:val="24"/>
              </w:rPr>
              <w:t>60</w:t>
            </w:r>
            <w:r>
              <w:rPr>
                <w:spacing w:val="2"/>
                <w:sz w:val="24"/>
              </w:rPr>
              <w:t> </w:t>
            </w:r>
            <w:r>
              <w:rPr>
                <w:spacing w:val="-2"/>
                <w:sz w:val="24"/>
              </w:rPr>
              <w:t>222,6</w:t>
            </w:r>
          </w:p>
        </w:tc>
        <w:tc>
          <w:tcPr>
            <w:tcW w:w="1114" w:type="dxa"/>
          </w:tcPr>
          <w:p>
            <w:pPr>
              <w:pStyle w:val="TableParagraph"/>
              <w:spacing w:line="273" w:lineRule="exact"/>
              <w:ind w:left="81" w:right="82"/>
              <w:jc w:val="center"/>
              <w:rPr>
                <w:sz w:val="24"/>
              </w:rPr>
            </w:pPr>
            <w:r>
              <w:rPr>
                <w:sz w:val="24"/>
              </w:rPr>
              <w:t>60</w:t>
            </w:r>
            <w:r>
              <w:rPr>
                <w:spacing w:val="2"/>
                <w:sz w:val="24"/>
              </w:rPr>
              <w:t> </w:t>
            </w:r>
            <w:r>
              <w:rPr>
                <w:spacing w:val="-2"/>
                <w:sz w:val="24"/>
              </w:rPr>
              <w:t>222,6</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82"/>
              <w:jc w:val="center"/>
              <w:rPr>
                <w:sz w:val="24"/>
              </w:rPr>
            </w:pPr>
            <w:r>
              <w:rPr>
                <w:sz w:val="24"/>
              </w:rPr>
              <w:t>25</w:t>
            </w:r>
            <w:r>
              <w:rPr>
                <w:spacing w:val="2"/>
                <w:sz w:val="24"/>
              </w:rPr>
              <w:t> </w:t>
            </w:r>
            <w:r>
              <w:rPr>
                <w:spacing w:val="-2"/>
                <w:sz w:val="24"/>
              </w:rPr>
              <w:t>747,6</w:t>
            </w:r>
          </w:p>
        </w:tc>
        <w:tc>
          <w:tcPr>
            <w:tcW w:w="1037" w:type="dxa"/>
          </w:tcPr>
          <w:p>
            <w:pPr>
              <w:pStyle w:val="TableParagraph"/>
              <w:spacing w:line="273" w:lineRule="exact"/>
              <w:ind w:left="108" w:right="109"/>
              <w:jc w:val="center"/>
              <w:rPr>
                <w:sz w:val="24"/>
              </w:rPr>
            </w:pPr>
            <w:r>
              <w:rPr>
                <w:spacing w:val="-5"/>
                <w:sz w:val="24"/>
              </w:rPr>
              <w:t>46</w:t>
            </w:r>
          </w:p>
          <w:p>
            <w:pPr>
              <w:pStyle w:val="TableParagraph"/>
              <w:spacing w:before="2"/>
              <w:ind w:left="109" w:right="109"/>
              <w:jc w:val="center"/>
              <w:rPr>
                <w:sz w:val="24"/>
              </w:rPr>
            </w:pPr>
            <w:r>
              <w:rPr>
                <w:spacing w:val="-2"/>
                <w:sz w:val="24"/>
              </w:rPr>
              <w:t>848,9</w:t>
            </w:r>
          </w:p>
        </w:tc>
        <w:tc>
          <w:tcPr>
            <w:tcW w:w="1354" w:type="dxa"/>
          </w:tcPr>
          <w:p>
            <w:pPr>
              <w:pStyle w:val="TableParagraph"/>
              <w:spacing w:line="273" w:lineRule="exact"/>
              <w:ind w:left="85" w:right="82"/>
              <w:jc w:val="center"/>
              <w:rPr>
                <w:sz w:val="24"/>
              </w:rPr>
            </w:pPr>
            <w:r>
              <w:rPr>
                <w:sz w:val="24"/>
              </w:rPr>
              <w:t>53</w:t>
            </w:r>
            <w:r>
              <w:rPr>
                <w:spacing w:val="2"/>
                <w:sz w:val="24"/>
              </w:rPr>
              <w:t> </w:t>
            </w:r>
            <w:r>
              <w:rPr>
                <w:spacing w:val="-2"/>
                <w:sz w:val="24"/>
              </w:rPr>
              <w:t>826,7</w:t>
            </w:r>
          </w:p>
        </w:tc>
        <w:tc>
          <w:tcPr>
            <w:tcW w:w="1479" w:type="dxa"/>
          </w:tcPr>
          <w:p>
            <w:pPr>
              <w:pStyle w:val="TableParagraph"/>
              <w:spacing w:line="273" w:lineRule="exact"/>
              <w:ind w:left="90" w:right="79"/>
              <w:jc w:val="center"/>
              <w:rPr>
                <w:sz w:val="24"/>
              </w:rPr>
            </w:pPr>
            <w:r>
              <w:rPr>
                <w:sz w:val="24"/>
              </w:rPr>
              <w:t>53</w:t>
            </w:r>
            <w:r>
              <w:rPr>
                <w:spacing w:val="2"/>
                <w:sz w:val="24"/>
              </w:rPr>
              <w:t> </w:t>
            </w:r>
            <w:r>
              <w:rPr>
                <w:spacing w:val="-2"/>
                <w:sz w:val="24"/>
              </w:rPr>
              <w:t>482,7</w:t>
            </w:r>
          </w:p>
        </w:tc>
        <w:tc>
          <w:tcPr>
            <w:tcW w:w="1114" w:type="dxa"/>
          </w:tcPr>
          <w:p>
            <w:pPr>
              <w:pStyle w:val="TableParagraph"/>
              <w:spacing w:line="273" w:lineRule="exact"/>
              <w:ind w:left="82" w:right="82"/>
              <w:jc w:val="center"/>
              <w:rPr>
                <w:sz w:val="24"/>
              </w:rPr>
            </w:pPr>
            <w:r>
              <w:rPr>
                <w:sz w:val="24"/>
              </w:rPr>
              <w:t>60</w:t>
            </w:r>
            <w:r>
              <w:rPr>
                <w:spacing w:val="2"/>
                <w:sz w:val="24"/>
              </w:rPr>
              <w:t> </w:t>
            </w:r>
            <w:r>
              <w:rPr>
                <w:spacing w:val="-2"/>
                <w:sz w:val="24"/>
              </w:rPr>
              <w:t>222,6</w:t>
            </w:r>
          </w:p>
        </w:tc>
        <w:tc>
          <w:tcPr>
            <w:tcW w:w="1239" w:type="dxa"/>
          </w:tcPr>
          <w:p>
            <w:pPr>
              <w:pStyle w:val="TableParagraph"/>
              <w:spacing w:line="273" w:lineRule="exact"/>
              <w:ind w:left="95" w:right="86"/>
              <w:jc w:val="center"/>
              <w:rPr>
                <w:sz w:val="24"/>
              </w:rPr>
            </w:pPr>
            <w:r>
              <w:rPr>
                <w:sz w:val="24"/>
              </w:rPr>
              <w:t>60</w:t>
            </w:r>
            <w:r>
              <w:rPr>
                <w:spacing w:val="2"/>
                <w:sz w:val="24"/>
              </w:rPr>
              <w:t> </w:t>
            </w:r>
            <w:r>
              <w:rPr>
                <w:spacing w:val="-2"/>
                <w:sz w:val="24"/>
              </w:rPr>
              <w:t>222,6</w:t>
            </w:r>
          </w:p>
        </w:tc>
        <w:tc>
          <w:tcPr>
            <w:tcW w:w="1114" w:type="dxa"/>
          </w:tcPr>
          <w:p>
            <w:pPr>
              <w:pStyle w:val="TableParagraph"/>
              <w:spacing w:line="273" w:lineRule="exact"/>
              <w:ind w:left="81" w:right="82"/>
              <w:jc w:val="center"/>
              <w:rPr>
                <w:sz w:val="24"/>
              </w:rPr>
            </w:pPr>
            <w:r>
              <w:rPr>
                <w:sz w:val="24"/>
              </w:rPr>
              <w:t>60</w:t>
            </w:r>
            <w:r>
              <w:rPr>
                <w:spacing w:val="2"/>
                <w:sz w:val="24"/>
              </w:rPr>
              <w:t> </w:t>
            </w:r>
            <w:r>
              <w:rPr>
                <w:spacing w:val="-2"/>
                <w:sz w:val="24"/>
              </w:rPr>
              <w:t>222,6</w:t>
            </w:r>
          </w:p>
        </w:tc>
      </w:tr>
      <w:tr>
        <w:trPr>
          <w:trHeight w:val="278" w:hRule="atLeast"/>
        </w:trPr>
        <w:tc>
          <w:tcPr>
            <w:tcW w:w="3557" w:type="dxa"/>
            <w:vMerge w:val="restart"/>
          </w:tcPr>
          <w:p>
            <w:pPr>
              <w:pStyle w:val="TableParagraph"/>
              <w:tabs>
                <w:tab w:pos="1986" w:val="left" w:leader="none"/>
                <w:tab w:pos="2302" w:val="left" w:leader="none"/>
              </w:tabs>
              <w:ind w:left="110" w:right="97"/>
              <w:jc w:val="both"/>
              <w:rPr>
                <w:sz w:val="24"/>
              </w:rPr>
            </w:pPr>
            <w:r>
              <w:rPr>
                <w:spacing w:val="-2"/>
                <w:sz w:val="24"/>
              </w:rPr>
              <w:t>Материальное</w:t>
            </w:r>
            <w:r>
              <w:rPr>
                <w:sz w:val="24"/>
              </w:rPr>
              <w:tab/>
              <w:tab/>
            </w:r>
            <w:r>
              <w:rPr>
                <w:spacing w:val="-2"/>
                <w:sz w:val="24"/>
              </w:rPr>
              <w:t>поощрение </w:t>
            </w:r>
            <w:r>
              <w:rPr>
                <w:sz w:val="24"/>
              </w:rPr>
              <w:t>специалистам (помощникам) по </w:t>
            </w:r>
            <w:r>
              <w:rPr>
                <w:spacing w:val="-2"/>
                <w:sz w:val="24"/>
              </w:rPr>
              <w:t>уходу,</w:t>
            </w:r>
            <w:r>
              <w:rPr>
                <w:sz w:val="24"/>
              </w:rPr>
              <w:tab/>
            </w:r>
            <w:r>
              <w:rPr>
                <w:spacing w:val="-2"/>
                <w:sz w:val="24"/>
              </w:rPr>
              <w:t>оказывающим</w:t>
            </w:r>
          </w:p>
          <w:p>
            <w:pPr>
              <w:pStyle w:val="TableParagraph"/>
              <w:ind w:left="110" w:right="95"/>
              <w:jc w:val="both"/>
              <w:rPr>
                <w:sz w:val="24"/>
              </w:rPr>
            </w:pPr>
            <w:r>
              <w:rPr>
                <w:sz w:val="24"/>
              </w:rPr>
              <w:t>социально-медицинские </w:t>
            </w:r>
            <w:r>
              <w:rPr>
                <w:sz w:val="24"/>
              </w:rPr>
              <w:t>услуги в стационарных организациях социального обслуживания, переведенным на непрерывный (сменный) режим работы, в рамках заключенных договоров на оказание услуг со сторонними</w:t>
            </w:r>
            <w:r>
              <w:rPr>
                <w:spacing w:val="58"/>
                <w:w w:val="150"/>
                <w:sz w:val="24"/>
              </w:rPr>
              <w:t>    </w:t>
            </w:r>
            <w:r>
              <w:rPr>
                <w:spacing w:val="-2"/>
                <w:sz w:val="24"/>
              </w:rPr>
              <w:t>поставщиками</w:t>
            </w:r>
          </w:p>
          <w:p>
            <w:pPr>
              <w:pStyle w:val="TableParagraph"/>
              <w:spacing w:line="257" w:lineRule="exact"/>
              <w:ind w:left="110"/>
              <w:rPr>
                <w:sz w:val="24"/>
              </w:rPr>
            </w:pPr>
            <w:r>
              <w:rPr>
                <w:spacing w:val="-2"/>
                <w:sz w:val="24"/>
              </w:rPr>
              <w:t>услуг</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left="110" w:right="104"/>
              <w:jc w:val="center"/>
              <w:rPr>
                <w:sz w:val="24"/>
              </w:rPr>
            </w:pPr>
            <w:r>
              <w:rPr>
                <w:spacing w:val="-5"/>
                <w:sz w:val="24"/>
              </w:rPr>
              <w:t>0,0</w:t>
            </w:r>
          </w:p>
        </w:tc>
        <w:tc>
          <w:tcPr>
            <w:tcW w:w="1354" w:type="dxa"/>
          </w:tcPr>
          <w:p>
            <w:pPr>
              <w:pStyle w:val="TableParagraph"/>
              <w:spacing w:line="258" w:lineRule="exact"/>
              <w:ind w:left="85" w:right="78"/>
              <w:jc w:val="center"/>
              <w:rPr>
                <w:sz w:val="24"/>
              </w:rPr>
            </w:pPr>
            <w:r>
              <w:rPr>
                <w:sz w:val="24"/>
              </w:rPr>
              <w:t>218</w:t>
            </w:r>
            <w:r>
              <w:rPr>
                <w:spacing w:val="2"/>
                <w:sz w:val="24"/>
              </w:rPr>
              <w:t> </w:t>
            </w:r>
            <w:r>
              <w:rPr>
                <w:spacing w:val="-2"/>
                <w:sz w:val="24"/>
              </w:rPr>
              <w:t>725,7</w:t>
            </w:r>
          </w:p>
        </w:tc>
        <w:tc>
          <w:tcPr>
            <w:tcW w:w="1479" w:type="dxa"/>
          </w:tcPr>
          <w:p>
            <w:pPr>
              <w:pStyle w:val="TableParagraph"/>
              <w:spacing w:line="258" w:lineRule="exact"/>
              <w:ind w:left="90" w:right="84"/>
              <w:jc w:val="center"/>
              <w:rPr>
                <w:sz w:val="24"/>
              </w:rPr>
            </w:pPr>
            <w:r>
              <w:rPr>
                <w:spacing w:val="-2"/>
                <w:sz w:val="24"/>
              </w:rPr>
              <w:t>107,1</w:t>
            </w:r>
          </w:p>
        </w:tc>
        <w:tc>
          <w:tcPr>
            <w:tcW w:w="1114" w:type="dxa"/>
          </w:tcPr>
          <w:p>
            <w:pPr>
              <w:pStyle w:val="TableParagraph"/>
              <w:spacing w:line="258" w:lineRule="exact"/>
              <w:ind w:left="87" w:right="74"/>
              <w:jc w:val="center"/>
              <w:rPr>
                <w:sz w:val="24"/>
              </w:rPr>
            </w:pPr>
            <w:r>
              <w:rPr>
                <w:spacing w:val="-5"/>
                <w:sz w:val="24"/>
              </w:rPr>
              <w:t>0,0</w:t>
            </w:r>
          </w:p>
        </w:tc>
        <w:tc>
          <w:tcPr>
            <w:tcW w:w="1239" w:type="dxa"/>
          </w:tcPr>
          <w:p>
            <w:pPr>
              <w:pStyle w:val="TableParagraph"/>
              <w:spacing w:line="258" w:lineRule="exact"/>
              <w:ind w:left="95" w:right="83"/>
              <w:jc w:val="center"/>
              <w:rPr>
                <w:sz w:val="24"/>
              </w:rPr>
            </w:pPr>
            <w:r>
              <w:rPr>
                <w:spacing w:val="-5"/>
                <w:sz w:val="24"/>
              </w:rPr>
              <w:t>0,0</w:t>
            </w:r>
          </w:p>
        </w:tc>
        <w:tc>
          <w:tcPr>
            <w:tcW w:w="1114" w:type="dxa"/>
          </w:tcPr>
          <w:p>
            <w:pPr>
              <w:pStyle w:val="TableParagraph"/>
              <w:spacing w:line="258" w:lineRule="exact"/>
              <w:ind w:left="87" w:right="76"/>
              <w:jc w:val="center"/>
              <w:rPr>
                <w:sz w:val="24"/>
              </w:rPr>
            </w:pPr>
            <w:r>
              <w:rPr>
                <w:spacing w:val="-5"/>
                <w:sz w:val="24"/>
              </w:rPr>
              <w:t>0,0</w:t>
            </w:r>
          </w:p>
        </w:tc>
      </w:tr>
      <w:tr>
        <w:trPr>
          <w:trHeight w:val="302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8"/>
              <w:jc w:val="center"/>
              <w:rPr>
                <w:sz w:val="24"/>
              </w:rPr>
            </w:pPr>
            <w:r>
              <w:rPr>
                <w:sz w:val="24"/>
              </w:rPr>
              <w:t>218</w:t>
            </w:r>
            <w:r>
              <w:rPr>
                <w:spacing w:val="2"/>
                <w:sz w:val="24"/>
              </w:rPr>
              <w:t> </w:t>
            </w:r>
            <w:r>
              <w:rPr>
                <w:spacing w:val="-2"/>
                <w:sz w:val="24"/>
              </w:rPr>
              <w:t>725,7</w:t>
            </w:r>
          </w:p>
        </w:tc>
        <w:tc>
          <w:tcPr>
            <w:tcW w:w="1479" w:type="dxa"/>
          </w:tcPr>
          <w:p>
            <w:pPr>
              <w:pStyle w:val="TableParagraph"/>
              <w:spacing w:line="273" w:lineRule="exact"/>
              <w:ind w:left="90" w:right="84"/>
              <w:jc w:val="center"/>
              <w:rPr>
                <w:sz w:val="24"/>
              </w:rPr>
            </w:pPr>
            <w:r>
              <w:rPr>
                <w:spacing w:val="-2"/>
                <w:sz w:val="24"/>
              </w:rPr>
              <w:t>107,1</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7" w:hRule="atLeast"/>
        </w:trPr>
        <w:tc>
          <w:tcPr>
            <w:tcW w:w="3557" w:type="dxa"/>
            <w:vMerge w:val="restart"/>
          </w:tcPr>
          <w:p>
            <w:pPr>
              <w:pStyle w:val="TableParagraph"/>
              <w:ind w:left="110"/>
              <w:rPr>
                <w:sz w:val="24"/>
              </w:rPr>
            </w:pPr>
            <w:r>
              <w:rPr>
                <w:sz w:val="24"/>
              </w:rPr>
              <w:t>Осуществление</w:t>
            </w:r>
            <w:r>
              <w:rPr>
                <w:spacing w:val="-9"/>
                <w:sz w:val="24"/>
              </w:rPr>
              <w:t> </w:t>
            </w:r>
            <w:r>
              <w:rPr>
                <w:sz w:val="24"/>
              </w:rPr>
              <w:t>мероприятий</w:t>
            </w:r>
            <w:r>
              <w:rPr>
                <w:spacing w:val="-10"/>
                <w:sz w:val="24"/>
              </w:rPr>
              <w:t> </w:t>
            </w:r>
            <w:r>
              <w:rPr>
                <w:sz w:val="24"/>
              </w:rPr>
              <w:t>по </w:t>
            </w:r>
            <w:r>
              <w:rPr>
                <w:spacing w:val="-2"/>
                <w:sz w:val="24"/>
              </w:rPr>
              <w:t>реализации стационарозамещающих</w:t>
            </w:r>
          </w:p>
          <w:p>
            <w:pPr>
              <w:pStyle w:val="TableParagraph"/>
              <w:tabs>
                <w:tab w:pos="2163" w:val="left" w:leader="none"/>
              </w:tabs>
              <w:spacing w:line="274" w:lineRule="exact"/>
              <w:ind w:left="110" w:right="94"/>
              <w:rPr>
                <w:sz w:val="24"/>
              </w:rPr>
            </w:pPr>
            <w:r>
              <w:rPr>
                <w:spacing w:val="-2"/>
                <w:sz w:val="24"/>
              </w:rPr>
              <w:t>технологий</w:t>
            </w:r>
            <w:r>
              <w:rPr>
                <w:sz w:val="24"/>
              </w:rPr>
              <w:tab/>
            </w:r>
            <w:r>
              <w:rPr>
                <w:spacing w:val="-2"/>
                <w:sz w:val="24"/>
              </w:rPr>
              <w:t>социального обслуживания</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left="110" w:right="104"/>
              <w:jc w:val="center"/>
              <w:rPr>
                <w:sz w:val="24"/>
              </w:rPr>
            </w:pPr>
            <w:r>
              <w:rPr>
                <w:spacing w:val="-5"/>
                <w:sz w:val="24"/>
              </w:rPr>
              <w:t>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83"/>
              <w:jc w:val="center"/>
              <w:rPr>
                <w:sz w:val="24"/>
              </w:rPr>
            </w:pPr>
            <w:r>
              <w:rPr>
                <w:sz w:val="24"/>
              </w:rPr>
              <w:t>2</w:t>
            </w:r>
            <w:r>
              <w:rPr>
                <w:spacing w:val="2"/>
                <w:sz w:val="24"/>
              </w:rPr>
              <w:t> </w:t>
            </w:r>
            <w:r>
              <w:rPr>
                <w:spacing w:val="-2"/>
                <w:sz w:val="24"/>
              </w:rPr>
              <w:t>987,1</w:t>
            </w:r>
          </w:p>
        </w:tc>
        <w:tc>
          <w:tcPr>
            <w:tcW w:w="1114" w:type="dxa"/>
          </w:tcPr>
          <w:p>
            <w:pPr>
              <w:pStyle w:val="TableParagraph"/>
              <w:spacing w:line="258" w:lineRule="exact"/>
              <w:ind w:left="87" w:right="82"/>
              <w:jc w:val="center"/>
              <w:rPr>
                <w:sz w:val="24"/>
              </w:rPr>
            </w:pPr>
            <w:r>
              <w:rPr>
                <w:sz w:val="24"/>
              </w:rPr>
              <w:t>2</w:t>
            </w:r>
            <w:r>
              <w:rPr>
                <w:spacing w:val="2"/>
                <w:sz w:val="24"/>
              </w:rPr>
              <w:t> </w:t>
            </w:r>
            <w:r>
              <w:rPr>
                <w:spacing w:val="-2"/>
                <w:sz w:val="24"/>
              </w:rPr>
              <w:t>985,8</w:t>
            </w:r>
          </w:p>
        </w:tc>
        <w:tc>
          <w:tcPr>
            <w:tcW w:w="1239" w:type="dxa"/>
          </w:tcPr>
          <w:p>
            <w:pPr>
              <w:pStyle w:val="TableParagraph"/>
              <w:spacing w:line="258" w:lineRule="exact"/>
              <w:ind w:left="94" w:right="91"/>
              <w:jc w:val="center"/>
              <w:rPr>
                <w:sz w:val="24"/>
              </w:rPr>
            </w:pPr>
            <w:r>
              <w:rPr>
                <w:sz w:val="24"/>
              </w:rPr>
              <w:t>2</w:t>
            </w:r>
            <w:r>
              <w:rPr>
                <w:spacing w:val="2"/>
                <w:sz w:val="24"/>
              </w:rPr>
              <w:t> </w:t>
            </w:r>
            <w:r>
              <w:rPr>
                <w:spacing w:val="-2"/>
                <w:sz w:val="24"/>
              </w:rPr>
              <w:t>985,8</w:t>
            </w:r>
          </w:p>
        </w:tc>
        <w:tc>
          <w:tcPr>
            <w:tcW w:w="1114" w:type="dxa"/>
          </w:tcPr>
          <w:p>
            <w:pPr>
              <w:pStyle w:val="TableParagraph"/>
              <w:spacing w:line="258" w:lineRule="exact"/>
              <w:ind w:left="87" w:right="76"/>
              <w:jc w:val="center"/>
              <w:rPr>
                <w:sz w:val="24"/>
              </w:rPr>
            </w:pPr>
            <w:r>
              <w:rPr>
                <w:spacing w:val="-5"/>
                <w:sz w:val="24"/>
              </w:rPr>
              <w:t>0,0</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83"/>
              <w:jc w:val="center"/>
              <w:rPr>
                <w:sz w:val="24"/>
              </w:rPr>
            </w:pPr>
            <w:r>
              <w:rPr>
                <w:sz w:val="24"/>
              </w:rPr>
              <w:t>2</w:t>
            </w:r>
            <w:r>
              <w:rPr>
                <w:spacing w:val="2"/>
                <w:sz w:val="24"/>
              </w:rPr>
              <w:t> </w:t>
            </w:r>
            <w:r>
              <w:rPr>
                <w:spacing w:val="-2"/>
                <w:sz w:val="24"/>
              </w:rPr>
              <w:t>987,1</w:t>
            </w:r>
          </w:p>
        </w:tc>
        <w:tc>
          <w:tcPr>
            <w:tcW w:w="1114" w:type="dxa"/>
          </w:tcPr>
          <w:p>
            <w:pPr>
              <w:pStyle w:val="TableParagraph"/>
              <w:spacing w:line="273" w:lineRule="exact"/>
              <w:ind w:left="87" w:right="82"/>
              <w:jc w:val="center"/>
              <w:rPr>
                <w:sz w:val="24"/>
              </w:rPr>
            </w:pPr>
            <w:r>
              <w:rPr>
                <w:sz w:val="24"/>
              </w:rPr>
              <w:t>2</w:t>
            </w:r>
            <w:r>
              <w:rPr>
                <w:spacing w:val="2"/>
                <w:sz w:val="24"/>
              </w:rPr>
              <w:t> </w:t>
            </w:r>
            <w:r>
              <w:rPr>
                <w:spacing w:val="-2"/>
                <w:sz w:val="24"/>
              </w:rPr>
              <w:t>985,8</w:t>
            </w:r>
          </w:p>
        </w:tc>
        <w:tc>
          <w:tcPr>
            <w:tcW w:w="1239" w:type="dxa"/>
          </w:tcPr>
          <w:p>
            <w:pPr>
              <w:pStyle w:val="TableParagraph"/>
              <w:spacing w:line="273" w:lineRule="exact"/>
              <w:ind w:left="94" w:right="91"/>
              <w:jc w:val="center"/>
              <w:rPr>
                <w:sz w:val="24"/>
              </w:rPr>
            </w:pPr>
            <w:r>
              <w:rPr>
                <w:sz w:val="24"/>
              </w:rPr>
              <w:t>2</w:t>
            </w:r>
            <w:r>
              <w:rPr>
                <w:spacing w:val="2"/>
                <w:sz w:val="24"/>
              </w:rPr>
              <w:t> </w:t>
            </w:r>
            <w:r>
              <w:rPr>
                <w:spacing w:val="-2"/>
                <w:sz w:val="24"/>
              </w:rPr>
              <w:t>985,8</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val="restart"/>
          </w:tcPr>
          <w:p>
            <w:pPr>
              <w:pStyle w:val="TableParagraph"/>
              <w:tabs>
                <w:tab w:pos="1390" w:val="left" w:leader="none"/>
                <w:tab w:pos="2384" w:val="left" w:leader="none"/>
                <w:tab w:pos="3319" w:val="left" w:leader="none"/>
              </w:tabs>
              <w:spacing w:line="237" w:lineRule="auto"/>
              <w:ind w:left="110" w:right="96"/>
              <w:rPr>
                <w:sz w:val="24"/>
              </w:rPr>
            </w:pPr>
            <w:r>
              <w:rPr>
                <w:spacing w:val="-2"/>
                <w:sz w:val="24"/>
              </w:rPr>
              <w:t>Развитие</w:t>
            </w:r>
            <w:r>
              <w:rPr>
                <w:sz w:val="24"/>
              </w:rPr>
              <w:tab/>
            </w:r>
            <w:r>
              <w:rPr>
                <w:spacing w:val="-2"/>
                <w:sz w:val="24"/>
              </w:rPr>
              <w:t>рынка</w:t>
            </w:r>
            <w:r>
              <w:rPr>
                <w:sz w:val="24"/>
              </w:rPr>
              <w:tab/>
            </w:r>
            <w:r>
              <w:rPr>
                <w:spacing w:val="-2"/>
                <w:sz w:val="24"/>
              </w:rPr>
              <w:t>труда</w:t>
            </w:r>
            <w:r>
              <w:rPr>
                <w:sz w:val="24"/>
              </w:rPr>
              <w:tab/>
            </w:r>
            <w:r>
              <w:rPr>
                <w:spacing w:val="-10"/>
                <w:sz w:val="24"/>
              </w:rPr>
              <w:t>и </w:t>
            </w:r>
            <w:r>
              <w:rPr>
                <w:sz w:val="24"/>
              </w:rPr>
              <w:t>содействие занятости</w:t>
            </w:r>
            <w:r>
              <w:rPr>
                <w:spacing w:val="-4"/>
                <w:sz w:val="24"/>
              </w:rPr>
              <w:t> </w:t>
            </w:r>
            <w:r>
              <w:rPr>
                <w:spacing w:val="-2"/>
                <w:sz w:val="24"/>
              </w:rPr>
              <w:t>населения</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1" w:lineRule="exact"/>
              <w:ind w:left="282"/>
              <w:rPr>
                <w:sz w:val="24"/>
              </w:rPr>
            </w:pPr>
            <w:r>
              <w:rPr>
                <w:sz w:val="24"/>
              </w:rPr>
              <w:t>3</w:t>
            </w:r>
            <w:r>
              <w:rPr>
                <w:spacing w:val="2"/>
                <w:sz w:val="24"/>
              </w:rPr>
              <w:t> </w:t>
            </w:r>
            <w:r>
              <w:rPr>
                <w:spacing w:val="-5"/>
                <w:sz w:val="24"/>
              </w:rPr>
              <w:t>880</w:t>
            </w:r>
          </w:p>
          <w:p>
            <w:pPr>
              <w:pStyle w:val="TableParagraph"/>
              <w:spacing w:line="260" w:lineRule="exact"/>
              <w:ind w:left="287"/>
              <w:rPr>
                <w:sz w:val="24"/>
              </w:rPr>
            </w:pPr>
            <w:r>
              <w:rPr>
                <w:spacing w:val="-2"/>
                <w:sz w:val="24"/>
              </w:rPr>
              <w:t>601,2</w:t>
            </w:r>
          </w:p>
        </w:tc>
        <w:tc>
          <w:tcPr>
            <w:tcW w:w="1359" w:type="dxa"/>
          </w:tcPr>
          <w:p>
            <w:pPr>
              <w:pStyle w:val="TableParagraph"/>
              <w:spacing w:line="273" w:lineRule="exact"/>
              <w:ind w:left="91" w:right="82"/>
              <w:jc w:val="center"/>
              <w:rPr>
                <w:sz w:val="24"/>
              </w:rPr>
            </w:pPr>
            <w:r>
              <w:rPr>
                <w:sz w:val="24"/>
              </w:rPr>
              <w:t>3</w:t>
            </w:r>
            <w:r>
              <w:rPr>
                <w:spacing w:val="2"/>
                <w:sz w:val="24"/>
              </w:rPr>
              <w:t> </w:t>
            </w:r>
            <w:r>
              <w:rPr>
                <w:sz w:val="24"/>
              </w:rPr>
              <w:t>937</w:t>
            </w:r>
            <w:r>
              <w:rPr>
                <w:spacing w:val="2"/>
                <w:sz w:val="24"/>
              </w:rPr>
              <w:t> </w:t>
            </w:r>
            <w:r>
              <w:rPr>
                <w:spacing w:val="-2"/>
                <w:sz w:val="24"/>
              </w:rPr>
              <w:t>651,1</w:t>
            </w:r>
          </w:p>
        </w:tc>
        <w:tc>
          <w:tcPr>
            <w:tcW w:w="1037" w:type="dxa"/>
          </w:tcPr>
          <w:p>
            <w:pPr>
              <w:pStyle w:val="TableParagraph"/>
              <w:spacing w:line="271" w:lineRule="exact"/>
              <w:ind w:left="243"/>
              <w:rPr>
                <w:sz w:val="24"/>
              </w:rPr>
            </w:pPr>
            <w:r>
              <w:rPr>
                <w:sz w:val="24"/>
              </w:rPr>
              <w:t>4</w:t>
            </w:r>
            <w:r>
              <w:rPr>
                <w:spacing w:val="2"/>
                <w:sz w:val="24"/>
              </w:rPr>
              <w:t> </w:t>
            </w:r>
            <w:r>
              <w:rPr>
                <w:spacing w:val="-5"/>
                <w:sz w:val="24"/>
              </w:rPr>
              <w:t>517</w:t>
            </w:r>
          </w:p>
          <w:p>
            <w:pPr>
              <w:pStyle w:val="TableParagraph"/>
              <w:spacing w:line="260" w:lineRule="exact"/>
              <w:ind w:left="243"/>
              <w:rPr>
                <w:sz w:val="24"/>
              </w:rPr>
            </w:pPr>
            <w:r>
              <w:rPr>
                <w:spacing w:val="-2"/>
                <w:sz w:val="24"/>
              </w:rPr>
              <w:t>385,7</w:t>
            </w:r>
          </w:p>
        </w:tc>
        <w:tc>
          <w:tcPr>
            <w:tcW w:w="1354" w:type="dxa"/>
          </w:tcPr>
          <w:p>
            <w:pPr>
              <w:pStyle w:val="TableParagraph"/>
              <w:spacing w:line="271" w:lineRule="exact"/>
              <w:ind w:left="343"/>
              <w:rPr>
                <w:sz w:val="24"/>
              </w:rPr>
            </w:pPr>
            <w:r>
              <w:rPr>
                <w:sz w:val="24"/>
              </w:rPr>
              <w:t>19</w:t>
            </w:r>
            <w:r>
              <w:rPr>
                <w:spacing w:val="2"/>
                <w:sz w:val="24"/>
              </w:rPr>
              <w:t> </w:t>
            </w:r>
            <w:r>
              <w:rPr>
                <w:spacing w:val="-5"/>
                <w:sz w:val="24"/>
              </w:rPr>
              <w:t>230</w:t>
            </w:r>
          </w:p>
          <w:p>
            <w:pPr>
              <w:pStyle w:val="TableParagraph"/>
              <w:spacing w:line="260" w:lineRule="exact"/>
              <w:ind w:left="406"/>
              <w:rPr>
                <w:sz w:val="24"/>
              </w:rPr>
            </w:pPr>
            <w:r>
              <w:rPr>
                <w:spacing w:val="-2"/>
                <w:sz w:val="24"/>
              </w:rPr>
              <w:t>761,0</w:t>
            </w:r>
          </w:p>
        </w:tc>
        <w:tc>
          <w:tcPr>
            <w:tcW w:w="1479" w:type="dxa"/>
          </w:tcPr>
          <w:p>
            <w:pPr>
              <w:pStyle w:val="TableParagraph"/>
              <w:spacing w:line="273" w:lineRule="exact"/>
              <w:ind w:left="90" w:right="79"/>
              <w:jc w:val="center"/>
              <w:rPr>
                <w:sz w:val="24"/>
              </w:rPr>
            </w:pPr>
            <w:r>
              <w:rPr>
                <w:sz w:val="24"/>
              </w:rPr>
              <w:t>6</w:t>
            </w:r>
            <w:r>
              <w:rPr>
                <w:spacing w:val="2"/>
                <w:sz w:val="24"/>
              </w:rPr>
              <w:t> </w:t>
            </w:r>
            <w:r>
              <w:rPr>
                <w:sz w:val="24"/>
              </w:rPr>
              <w:t>563</w:t>
            </w:r>
            <w:r>
              <w:rPr>
                <w:spacing w:val="2"/>
                <w:sz w:val="24"/>
              </w:rPr>
              <w:t> </w:t>
            </w:r>
            <w:r>
              <w:rPr>
                <w:spacing w:val="-2"/>
                <w:sz w:val="24"/>
              </w:rPr>
              <w:t>487,3</w:t>
            </w:r>
          </w:p>
        </w:tc>
        <w:tc>
          <w:tcPr>
            <w:tcW w:w="1114" w:type="dxa"/>
          </w:tcPr>
          <w:p>
            <w:pPr>
              <w:pStyle w:val="TableParagraph"/>
              <w:spacing w:line="271" w:lineRule="exact"/>
              <w:ind w:left="279"/>
              <w:rPr>
                <w:sz w:val="24"/>
              </w:rPr>
            </w:pPr>
            <w:r>
              <w:rPr>
                <w:sz w:val="24"/>
              </w:rPr>
              <w:t>3</w:t>
            </w:r>
            <w:r>
              <w:rPr>
                <w:spacing w:val="2"/>
                <w:sz w:val="24"/>
              </w:rPr>
              <w:t> </w:t>
            </w:r>
            <w:r>
              <w:rPr>
                <w:spacing w:val="-5"/>
                <w:sz w:val="24"/>
              </w:rPr>
              <w:t>418</w:t>
            </w:r>
          </w:p>
          <w:p>
            <w:pPr>
              <w:pStyle w:val="TableParagraph"/>
              <w:spacing w:line="260" w:lineRule="exact"/>
              <w:ind w:left="285"/>
              <w:rPr>
                <w:sz w:val="24"/>
              </w:rPr>
            </w:pPr>
            <w:r>
              <w:rPr>
                <w:spacing w:val="-2"/>
                <w:sz w:val="24"/>
              </w:rPr>
              <w:t>625,0</w:t>
            </w:r>
          </w:p>
        </w:tc>
        <w:tc>
          <w:tcPr>
            <w:tcW w:w="1239" w:type="dxa"/>
          </w:tcPr>
          <w:p>
            <w:pPr>
              <w:pStyle w:val="TableParagraph"/>
              <w:spacing w:line="271" w:lineRule="exact"/>
              <w:ind w:left="346"/>
              <w:rPr>
                <w:sz w:val="24"/>
              </w:rPr>
            </w:pPr>
            <w:r>
              <w:rPr>
                <w:sz w:val="24"/>
              </w:rPr>
              <w:t>3</w:t>
            </w:r>
            <w:r>
              <w:rPr>
                <w:spacing w:val="2"/>
                <w:sz w:val="24"/>
              </w:rPr>
              <w:t> </w:t>
            </w:r>
            <w:r>
              <w:rPr>
                <w:spacing w:val="-5"/>
                <w:sz w:val="24"/>
              </w:rPr>
              <w:t>389</w:t>
            </w:r>
          </w:p>
          <w:p>
            <w:pPr>
              <w:pStyle w:val="TableParagraph"/>
              <w:spacing w:line="260" w:lineRule="exact"/>
              <w:ind w:left="346"/>
              <w:rPr>
                <w:sz w:val="24"/>
              </w:rPr>
            </w:pPr>
            <w:r>
              <w:rPr>
                <w:spacing w:val="-2"/>
                <w:sz w:val="24"/>
              </w:rPr>
              <w:t>645,7</w:t>
            </w:r>
          </w:p>
        </w:tc>
        <w:tc>
          <w:tcPr>
            <w:tcW w:w="1114" w:type="dxa"/>
          </w:tcPr>
          <w:p>
            <w:pPr>
              <w:pStyle w:val="TableParagraph"/>
              <w:spacing w:line="271" w:lineRule="exact"/>
              <w:ind w:left="279"/>
              <w:rPr>
                <w:sz w:val="24"/>
              </w:rPr>
            </w:pPr>
            <w:r>
              <w:rPr>
                <w:sz w:val="24"/>
              </w:rPr>
              <w:t>3</w:t>
            </w:r>
            <w:r>
              <w:rPr>
                <w:spacing w:val="2"/>
                <w:sz w:val="24"/>
              </w:rPr>
              <w:t> </w:t>
            </w:r>
            <w:r>
              <w:rPr>
                <w:spacing w:val="-5"/>
                <w:sz w:val="24"/>
              </w:rPr>
              <w:t>403</w:t>
            </w:r>
          </w:p>
          <w:p>
            <w:pPr>
              <w:pStyle w:val="TableParagraph"/>
              <w:spacing w:line="260" w:lineRule="exact"/>
              <w:ind w:left="283"/>
              <w:rPr>
                <w:sz w:val="24"/>
              </w:rPr>
            </w:pPr>
            <w:r>
              <w:rPr>
                <w:spacing w:val="-2"/>
                <w:sz w:val="24"/>
              </w:rPr>
              <w:t>587,7</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1" w:lineRule="exact"/>
              <w:ind w:left="85" w:right="82"/>
              <w:jc w:val="center"/>
              <w:rPr>
                <w:sz w:val="24"/>
              </w:rPr>
            </w:pPr>
            <w:r>
              <w:rPr>
                <w:spacing w:val="-5"/>
                <w:sz w:val="24"/>
              </w:rPr>
              <w:t>876</w:t>
            </w:r>
          </w:p>
          <w:p>
            <w:pPr>
              <w:pStyle w:val="TableParagraph"/>
              <w:spacing w:line="260" w:lineRule="exact"/>
              <w:ind w:left="87" w:right="77"/>
              <w:jc w:val="center"/>
              <w:rPr>
                <w:sz w:val="24"/>
              </w:rPr>
            </w:pPr>
            <w:r>
              <w:rPr>
                <w:spacing w:val="-2"/>
                <w:sz w:val="24"/>
              </w:rPr>
              <w:t>709,8</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061</w:t>
            </w:r>
            <w:r>
              <w:rPr>
                <w:spacing w:val="2"/>
                <w:sz w:val="24"/>
              </w:rPr>
              <w:t> </w:t>
            </w:r>
            <w:r>
              <w:rPr>
                <w:spacing w:val="-2"/>
                <w:sz w:val="24"/>
              </w:rPr>
              <w:t>440,1</w:t>
            </w:r>
          </w:p>
        </w:tc>
        <w:tc>
          <w:tcPr>
            <w:tcW w:w="1037" w:type="dxa"/>
          </w:tcPr>
          <w:p>
            <w:pPr>
              <w:pStyle w:val="TableParagraph"/>
              <w:spacing w:line="271" w:lineRule="exact"/>
              <w:ind w:left="334"/>
              <w:rPr>
                <w:sz w:val="24"/>
              </w:rPr>
            </w:pPr>
            <w:r>
              <w:rPr>
                <w:spacing w:val="-5"/>
                <w:sz w:val="24"/>
              </w:rPr>
              <w:t>783</w:t>
            </w:r>
          </w:p>
          <w:p>
            <w:pPr>
              <w:pStyle w:val="TableParagraph"/>
              <w:spacing w:line="260" w:lineRule="exact"/>
              <w:ind w:left="243"/>
              <w:rPr>
                <w:sz w:val="24"/>
              </w:rPr>
            </w:pPr>
            <w:r>
              <w:rPr>
                <w:spacing w:val="-2"/>
                <w:sz w:val="24"/>
              </w:rPr>
              <w:t>348,4</w:t>
            </w:r>
          </w:p>
        </w:tc>
        <w:tc>
          <w:tcPr>
            <w:tcW w:w="1354" w:type="dxa"/>
          </w:tcPr>
          <w:p>
            <w:pPr>
              <w:pStyle w:val="TableParagraph"/>
              <w:spacing w:line="273" w:lineRule="exact"/>
              <w:ind w:left="85" w:right="82"/>
              <w:jc w:val="center"/>
              <w:rPr>
                <w:sz w:val="24"/>
              </w:rPr>
            </w:pPr>
            <w:r>
              <w:rPr>
                <w:sz w:val="24"/>
              </w:rPr>
              <w:t>5</w:t>
            </w:r>
            <w:r>
              <w:rPr>
                <w:spacing w:val="2"/>
                <w:sz w:val="24"/>
              </w:rPr>
              <w:t> </w:t>
            </w:r>
            <w:r>
              <w:rPr>
                <w:sz w:val="24"/>
              </w:rPr>
              <w:t>226</w:t>
            </w:r>
            <w:r>
              <w:rPr>
                <w:spacing w:val="2"/>
                <w:sz w:val="24"/>
              </w:rPr>
              <w:t> </w:t>
            </w:r>
            <w:r>
              <w:rPr>
                <w:spacing w:val="-2"/>
                <w:sz w:val="24"/>
              </w:rPr>
              <w:t>278,4</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249</w:t>
            </w:r>
            <w:r>
              <w:rPr>
                <w:spacing w:val="2"/>
                <w:sz w:val="24"/>
              </w:rPr>
              <w:t> </w:t>
            </w:r>
            <w:r>
              <w:rPr>
                <w:spacing w:val="-2"/>
                <w:sz w:val="24"/>
              </w:rPr>
              <w:t>429,0</w:t>
            </w:r>
          </w:p>
        </w:tc>
        <w:tc>
          <w:tcPr>
            <w:tcW w:w="1114" w:type="dxa"/>
          </w:tcPr>
          <w:p>
            <w:pPr>
              <w:pStyle w:val="TableParagraph"/>
              <w:spacing w:line="271" w:lineRule="exact"/>
              <w:ind w:right="1"/>
              <w:jc w:val="center"/>
              <w:rPr>
                <w:sz w:val="24"/>
              </w:rPr>
            </w:pPr>
            <w:r>
              <w:rPr>
                <w:sz w:val="24"/>
              </w:rPr>
              <w:t>1</w:t>
            </w:r>
          </w:p>
          <w:p>
            <w:pPr>
              <w:pStyle w:val="TableParagraph"/>
              <w:spacing w:line="260" w:lineRule="exact"/>
              <w:ind w:left="83" w:right="82"/>
              <w:jc w:val="center"/>
              <w:rPr>
                <w:sz w:val="24"/>
              </w:rPr>
            </w:pPr>
            <w:r>
              <w:rPr>
                <w:spacing w:val="-2"/>
                <w:sz w:val="24"/>
              </w:rPr>
              <w:t>510515,2</w:t>
            </w:r>
          </w:p>
        </w:tc>
        <w:tc>
          <w:tcPr>
            <w:tcW w:w="1239" w:type="dxa"/>
          </w:tcPr>
          <w:p>
            <w:pPr>
              <w:pStyle w:val="TableParagraph"/>
              <w:spacing w:line="271" w:lineRule="exact"/>
              <w:ind w:left="347"/>
              <w:rPr>
                <w:sz w:val="24"/>
              </w:rPr>
            </w:pPr>
            <w:r>
              <w:rPr>
                <w:sz w:val="24"/>
              </w:rPr>
              <w:t>1</w:t>
            </w:r>
            <w:r>
              <w:rPr>
                <w:spacing w:val="2"/>
                <w:sz w:val="24"/>
              </w:rPr>
              <w:t> </w:t>
            </w:r>
            <w:r>
              <w:rPr>
                <w:spacing w:val="-5"/>
                <w:sz w:val="24"/>
              </w:rPr>
              <w:t>453</w:t>
            </w:r>
          </w:p>
          <w:p>
            <w:pPr>
              <w:pStyle w:val="TableParagraph"/>
              <w:spacing w:line="260" w:lineRule="exact"/>
              <w:ind w:left="347"/>
              <w:rPr>
                <w:sz w:val="24"/>
              </w:rPr>
            </w:pPr>
            <w:r>
              <w:rPr>
                <w:spacing w:val="-2"/>
                <w:sz w:val="24"/>
              </w:rPr>
              <w:t>461,6</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428</w:t>
            </w:r>
          </w:p>
          <w:p>
            <w:pPr>
              <w:pStyle w:val="TableParagraph"/>
              <w:spacing w:line="260" w:lineRule="exact"/>
              <w:ind w:left="284"/>
              <w:rPr>
                <w:sz w:val="24"/>
              </w:rPr>
            </w:pPr>
            <w:r>
              <w:rPr>
                <w:spacing w:val="-2"/>
                <w:sz w:val="24"/>
              </w:rPr>
              <w:t>979,7</w:t>
            </w:r>
          </w:p>
        </w:tc>
      </w:tr>
      <w:tr>
        <w:trPr>
          <w:trHeight w:val="825" w:hRule="atLeast"/>
        </w:trPr>
        <w:tc>
          <w:tcPr>
            <w:tcW w:w="3557" w:type="dxa"/>
            <w:vMerge/>
            <w:tcBorders>
              <w:top w:val="nil"/>
            </w:tcBorders>
          </w:tcPr>
          <w:p>
            <w:pPr>
              <w:rPr>
                <w:sz w:val="2"/>
                <w:szCs w:val="2"/>
              </w:rPr>
            </w:pPr>
          </w:p>
        </w:tc>
        <w:tc>
          <w:tcPr>
            <w:tcW w:w="1978" w:type="dxa"/>
          </w:tcPr>
          <w:p>
            <w:pPr>
              <w:pStyle w:val="TableParagraph"/>
              <w:spacing w:line="237" w:lineRule="auto"/>
              <w:ind w:left="105"/>
              <w:rPr>
                <w:sz w:val="24"/>
              </w:rPr>
            </w:pPr>
            <w:r>
              <w:rPr>
                <w:spacing w:val="-2"/>
                <w:sz w:val="24"/>
              </w:rPr>
              <w:t>средства федерального</w:t>
            </w:r>
          </w:p>
          <w:p>
            <w:pPr>
              <w:pStyle w:val="TableParagraph"/>
              <w:spacing w:line="257" w:lineRule="exact" w:before="2"/>
              <w:ind w:left="105"/>
              <w:rPr>
                <w:sz w:val="24"/>
              </w:rPr>
            </w:pPr>
            <w:r>
              <w:rPr>
                <w:spacing w:val="-2"/>
                <w:sz w:val="24"/>
              </w:rPr>
              <w:t>бюджета</w:t>
            </w:r>
          </w:p>
        </w:tc>
        <w:tc>
          <w:tcPr>
            <w:tcW w:w="1114" w:type="dxa"/>
          </w:tcPr>
          <w:p>
            <w:pPr>
              <w:pStyle w:val="TableParagraph"/>
              <w:spacing w:line="271" w:lineRule="exact"/>
              <w:ind w:left="3"/>
              <w:jc w:val="center"/>
              <w:rPr>
                <w:sz w:val="24"/>
              </w:rPr>
            </w:pPr>
            <w:r>
              <w:rPr>
                <w:sz w:val="24"/>
              </w:rPr>
              <w:t>1</w:t>
            </w:r>
          </w:p>
          <w:p>
            <w:pPr>
              <w:pStyle w:val="TableParagraph"/>
              <w:spacing w:line="275" w:lineRule="exact"/>
              <w:ind w:left="87" w:right="82"/>
              <w:jc w:val="center"/>
              <w:rPr>
                <w:sz w:val="24"/>
              </w:rPr>
            </w:pPr>
            <w:r>
              <w:rPr>
                <w:spacing w:val="-2"/>
                <w:sz w:val="24"/>
              </w:rPr>
              <w:t>512421,6</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282</w:t>
            </w:r>
            <w:r>
              <w:rPr>
                <w:spacing w:val="2"/>
                <w:sz w:val="24"/>
              </w:rPr>
              <w:t> </w:t>
            </w:r>
            <w:r>
              <w:rPr>
                <w:spacing w:val="-2"/>
                <w:sz w:val="24"/>
              </w:rPr>
              <w:t>844,4</w:t>
            </w:r>
          </w:p>
        </w:tc>
        <w:tc>
          <w:tcPr>
            <w:tcW w:w="1037" w:type="dxa"/>
          </w:tcPr>
          <w:p>
            <w:pPr>
              <w:pStyle w:val="TableParagraph"/>
              <w:spacing w:line="271" w:lineRule="exact"/>
              <w:ind w:left="243"/>
              <w:rPr>
                <w:sz w:val="24"/>
              </w:rPr>
            </w:pPr>
            <w:r>
              <w:rPr>
                <w:sz w:val="24"/>
              </w:rPr>
              <w:t>2</w:t>
            </w:r>
            <w:r>
              <w:rPr>
                <w:spacing w:val="2"/>
                <w:sz w:val="24"/>
              </w:rPr>
              <w:t> </w:t>
            </w:r>
            <w:r>
              <w:rPr>
                <w:spacing w:val="-5"/>
                <w:sz w:val="24"/>
              </w:rPr>
              <w:t>208</w:t>
            </w:r>
          </w:p>
          <w:p>
            <w:pPr>
              <w:pStyle w:val="TableParagraph"/>
              <w:spacing w:line="275" w:lineRule="exact"/>
              <w:ind w:left="243"/>
              <w:rPr>
                <w:sz w:val="24"/>
              </w:rPr>
            </w:pPr>
            <w:r>
              <w:rPr>
                <w:spacing w:val="-2"/>
                <w:sz w:val="24"/>
              </w:rPr>
              <w:t>656,3</w:t>
            </w:r>
          </w:p>
        </w:tc>
        <w:tc>
          <w:tcPr>
            <w:tcW w:w="1354" w:type="dxa"/>
          </w:tcPr>
          <w:p>
            <w:pPr>
              <w:pStyle w:val="TableParagraph"/>
              <w:spacing w:line="271" w:lineRule="exact"/>
              <w:ind w:left="343"/>
              <w:rPr>
                <w:sz w:val="24"/>
              </w:rPr>
            </w:pPr>
            <w:r>
              <w:rPr>
                <w:sz w:val="24"/>
              </w:rPr>
              <w:t>11</w:t>
            </w:r>
            <w:r>
              <w:rPr>
                <w:spacing w:val="2"/>
                <w:sz w:val="24"/>
              </w:rPr>
              <w:t> </w:t>
            </w:r>
            <w:r>
              <w:rPr>
                <w:spacing w:val="-5"/>
                <w:sz w:val="24"/>
              </w:rPr>
              <w:t>843</w:t>
            </w:r>
          </w:p>
          <w:p>
            <w:pPr>
              <w:pStyle w:val="TableParagraph"/>
              <w:spacing w:line="275" w:lineRule="exact"/>
              <w:ind w:left="406"/>
              <w:rPr>
                <w:sz w:val="24"/>
              </w:rPr>
            </w:pPr>
            <w:r>
              <w:rPr>
                <w:spacing w:val="-2"/>
                <w:sz w:val="24"/>
              </w:rPr>
              <w:t>512,6</w:t>
            </w:r>
          </w:p>
        </w:tc>
        <w:tc>
          <w:tcPr>
            <w:tcW w:w="1479" w:type="dxa"/>
          </w:tcPr>
          <w:p>
            <w:pPr>
              <w:pStyle w:val="TableParagraph"/>
              <w:spacing w:line="273" w:lineRule="exact"/>
              <w:ind w:left="90" w:right="79"/>
              <w:jc w:val="center"/>
              <w:rPr>
                <w:sz w:val="24"/>
              </w:rPr>
            </w:pPr>
            <w:r>
              <w:rPr>
                <w:sz w:val="24"/>
              </w:rPr>
              <w:t>3</w:t>
            </w:r>
            <w:r>
              <w:rPr>
                <w:spacing w:val="2"/>
                <w:sz w:val="24"/>
              </w:rPr>
              <w:t> </w:t>
            </w:r>
            <w:r>
              <w:rPr>
                <w:sz w:val="24"/>
              </w:rPr>
              <w:t>337</w:t>
            </w:r>
            <w:r>
              <w:rPr>
                <w:spacing w:val="2"/>
                <w:sz w:val="24"/>
              </w:rPr>
              <w:t> </w:t>
            </w:r>
            <w:r>
              <w:rPr>
                <w:spacing w:val="-2"/>
                <w:sz w:val="24"/>
              </w:rPr>
              <w:t>902,9</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830" w:hRule="atLeast"/>
        </w:trPr>
        <w:tc>
          <w:tcPr>
            <w:tcW w:w="3557" w:type="dxa"/>
            <w:vMerge/>
            <w:tcBorders>
              <w:top w:val="nil"/>
            </w:tcBorders>
          </w:tcPr>
          <w:p>
            <w:pPr>
              <w:rPr>
                <w:sz w:val="2"/>
                <w:szCs w:val="2"/>
              </w:rPr>
            </w:pPr>
          </w:p>
        </w:tc>
        <w:tc>
          <w:tcPr>
            <w:tcW w:w="1978" w:type="dxa"/>
          </w:tcPr>
          <w:p>
            <w:pPr>
              <w:pStyle w:val="TableParagraph"/>
              <w:tabs>
                <w:tab w:pos="1736" w:val="left" w:leader="none"/>
              </w:tabs>
              <w:spacing w:line="237" w:lineRule="auto" w:before="3"/>
              <w:ind w:left="105" w:right="100"/>
              <w:rPr>
                <w:sz w:val="24"/>
              </w:rPr>
            </w:pPr>
            <w:r>
              <w:rPr>
                <w:spacing w:val="-2"/>
                <w:sz w:val="24"/>
              </w:rPr>
              <w:t>средства юридических</w:t>
            </w:r>
            <w:r>
              <w:rPr>
                <w:sz w:val="24"/>
              </w:rPr>
              <w:tab/>
            </w:r>
            <w:r>
              <w:rPr>
                <w:spacing w:val="-10"/>
                <w:sz w:val="24"/>
              </w:rPr>
              <w:t>и</w:t>
            </w:r>
          </w:p>
          <w:p>
            <w:pPr>
              <w:pStyle w:val="TableParagraph"/>
              <w:spacing w:line="257" w:lineRule="exact" w:before="4"/>
              <w:ind w:left="105"/>
              <w:rPr>
                <w:sz w:val="24"/>
              </w:rPr>
            </w:pPr>
            <w:r>
              <w:rPr>
                <w:sz w:val="24"/>
              </w:rPr>
              <w:t>физических</w:t>
            </w:r>
            <w:r>
              <w:rPr>
                <w:spacing w:val="-3"/>
                <w:sz w:val="24"/>
              </w:rPr>
              <w:t> </w:t>
            </w:r>
            <w:r>
              <w:rPr>
                <w:spacing w:val="-5"/>
                <w:sz w:val="24"/>
              </w:rPr>
              <w:t>лиц</w:t>
            </w:r>
          </w:p>
        </w:tc>
        <w:tc>
          <w:tcPr>
            <w:tcW w:w="1114" w:type="dxa"/>
          </w:tcPr>
          <w:p>
            <w:pPr>
              <w:pStyle w:val="TableParagraph"/>
              <w:spacing w:line="275" w:lineRule="exact" w:before="1"/>
              <w:ind w:left="282"/>
              <w:rPr>
                <w:sz w:val="24"/>
              </w:rPr>
            </w:pPr>
            <w:r>
              <w:rPr>
                <w:sz w:val="24"/>
              </w:rPr>
              <w:t>1</w:t>
            </w:r>
            <w:r>
              <w:rPr>
                <w:spacing w:val="2"/>
                <w:sz w:val="24"/>
              </w:rPr>
              <w:t> </w:t>
            </w:r>
            <w:r>
              <w:rPr>
                <w:spacing w:val="-5"/>
                <w:sz w:val="24"/>
              </w:rPr>
              <w:t>491</w:t>
            </w:r>
          </w:p>
          <w:p>
            <w:pPr>
              <w:pStyle w:val="TableParagraph"/>
              <w:spacing w:line="275" w:lineRule="exact"/>
              <w:ind w:left="287"/>
              <w:rPr>
                <w:sz w:val="24"/>
              </w:rPr>
            </w:pPr>
            <w:r>
              <w:rPr>
                <w:spacing w:val="-2"/>
                <w:sz w:val="24"/>
              </w:rPr>
              <w:t>469,8</w:t>
            </w:r>
          </w:p>
        </w:tc>
        <w:tc>
          <w:tcPr>
            <w:tcW w:w="1359" w:type="dxa"/>
          </w:tcPr>
          <w:p>
            <w:pPr>
              <w:pStyle w:val="TableParagraph"/>
              <w:spacing w:before="1"/>
              <w:ind w:left="91" w:right="82"/>
              <w:jc w:val="center"/>
              <w:rPr>
                <w:sz w:val="24"/>
              </w:rPr>
            </w:pPr>
            <w:r>
              <w:rPr>
                <w:sz w:val="24"/>
              </w:rPr>
              <w:t>1</w:t>
            </w:r>
            <w:r>
              <w:rPr>
                <w:spacing w:val="2"/>
                <w:sz w:val="24"/>
              </w:rPr>
              <w:t> </w:t>
            </w:r>
            <w:r>
              <w:rPr>
                <w:sz w:val="24"/>
              </w:rPr>
              <w:t>593</w:t>
            </w:r>
            <w:r>
              <w:rPr>
                <w:spacing w:val="2"/>
                <w:sz w:val="24"/>
              </w:rPr>
              <w:t> </w:t>
            </w:r>
            <w:r>
              <w:rPr>
                <w:spacing w:val="-2"/>
                <w:sz w:val="24"/>
              </w:rPr>
              <w:t>366,5</w:t>
            </w:r>
          </w:p>
        </w:tc>
        <w:tc>
          <w:tcPr>
            <w:tcW w:w="1037" w:type="dxa"/>
          </w:tcPr>
          <w:p>
            <w:pPr>
              <w:pStyle w:val="TableParagraph"/>
              <w:spacing w:line="275" w:lineRule="exact" w:before="1"/>
              <w:ind w:left="243"/>
              <w:rPr>
                <w:sz w:val="24"/>
              </w:rPr>
            </w:pPr>
            <w:r>
              <w:rPr>
                <w:sz w:val="24"/>
              </w:rPr>
              <w:t>1</w:t>
            </w:r>
            <w:r>
              <w:rPr>
                <w:spacing w:val="2"/>
                <w:sz w:val="24"/>
              </w:rPr>
              <w:t> </w:t>
            </w:r>
            <w:r>
              <w:rPr>
                <w:spacing w:val="-5"/>
                <w:sz w:val="24"/>
              </w:rPr>
              <w:t>525</w:t>
            </w:r>
          </w:p>
          <w:p>
            <w:pPr>
              <w:pStyle w:val="TableParagraph"/>
              <w:spacing w:line="275" w:lineRule="exact"/>
              <w:ind w:left="243"/>
              <w:rPr>
                <w:sz w:val="24"/>
              </w:rPr>
            </w:pPr>
            <w:r>
              <w:rPr>
                <w:spacing w:val="-2"/>
                <w:sz w:val="24"/>
              </w:rPr>
              <w:t>381,0</w:t>
            </w:r>
          </w:p>
        </w:tc>
        <w:tc>
          <w:tcPr>
            <w:tcW w:w="1354" w:type="dxa"/>
          </w:tcPr>
          <w:p>
            <w:pPr>
              <w:pStyle w:val="TableParagraph"/>
              <w:spacing w:line="275" w:lineRule="exact" w:before="1"/>
              <w:ind w:left="372"/>
              <w:rPr>
                <w:sz w:val="24"/>
              </w:rPr>
            </w:pPr>
            <w:r>
              <w:rPr>
                <w:sz w:val="24"/>
              </w:rPr>
              <w:t>2</w:t>
            </w:r>
            <w:r>
              <w:rPr>
                <w:spacing w:val="2"/>
                <w:sz w:val="24"/>
              </w:rPr>
              <w:t> </w:t>
            </w:r>
            <w:r>
              <w:rPr>
                <w:sz w:val="24"/>
              </w:rPr>
              <w:t>1</w:t>
            </w:r>
            <w:r>
              <w:rPr>
                <w:spacing w:val="2"/>
                <w:sz w:val="24"/>
              </w:rPr>
              <w:t> </w:t>
            </w:r>
            <w:r>
              <w:rPr>
                <w:spacing w:val="-5"/>
                <w:sz w:val="24"/>
              </w:rPr>
              <w:t>60</w:t>
            </w:r>
          </w:p>
          <w:p>
            <w:pPr>
              <w:pStyle w:val="TableParagraph"/>
              <w:spacing w:line="275" w:lineRule="exact"/>
              <w:ind w:left="405"/>
              <w:rPr>
                <w:sz w:val="24"/>
              </w:rPr>
            </w:pPr>
            <w:r>
              <w:rPr>
                <w:spacing w:val="-2"/>
                <w:sz w:val="24"/>
              </w:rPr>
              <w:t>970,0</w:t>
            </w:r>
          </w:p>
        </w:tc>
        <w:tc>
          <w:tcPr>
            <w:tcW w:w="1479" w:type="dxa"/>
          </w:tcPr>
          <w:p>
            <w:pPr>
              <w:pStyle w:val="TableParagraph"/>
              <w:spacing w:before="1"/>
              <w:ind w:left="90" w:right="79"/>
              <w:jc w:val="center"/>
              <w:rPr>
                <w:sz w:val="24"/>
              </w:rPr>
            </w:pPr>
            <w:r>
              <w:rPr>
                <w:sz w:val="24"/>
              </w:rPr>
              <w:t>1</w:t>
            </w:r>
            <w:r>
              <w:rPr>
                <w:spacing w:val="2"/>
                <w:sz w:val="24"/>
              </w:rPr>
              <w:t> </w:t>
            </w:r>
            <w:r>
              <w:rPr>
                <w:spacing w:val="-2"/>
                <w:sz w:val="24"/>
              </w:rPr>
              <w:t>976155,5</w:t>
            </w:r>
          </w:p>
        </w:tc>
        <w:tc>
          <w:tcPr>
            <w:tcW w:w="1114" w:type="dxa"/>
          </w:tcPr>
          <w:p>
            <w:pPr>
              <w:pStyle w:val="TableParagraph"/>
              <w:spacing w:line="275" w:lineRule="exact" w:before="1"/>
              <w:ind w:left="279"/>
              <w:rPr>
                <w:sz w:val="24"/>
              </w:rPr>
            </w:pPr>
            <w:r>
              <w:rPr>
                <w:sz w:val="24"/>
              </w:rPr>
              <w:t>1</w:t>
            </w:r>
            <w:r>
              <w:rPr>
                <w:spacing w:val="2"/>
                <w:sz w:val="24"/>
              </w:rPr>
              <w:t> </w:t>
            </w:r>
            <w:r>
              <w:rPr>
                <w:spacing w:val="-5"/>
                <w:sz w:val="24"/>
              </w:rPr>
              <w:t>908</w:t>
            </w:r>
          </w:p>
          <w:p>
            <w:pPr>
              <w:pStyle w:val="TableParagraph"/>
              <w:spacing w:line="275" w:lineRule="exact"/>
              <w:ind w:left="284"/>
              <w:rPr>
                <w:sz w:val="24"/>
              </w:rPr>
            </w:pPr>
            <w:r>
              <w:rPr>
                <w:spacing w:val="-2"/>
                <w:sz w:val="24"/>
              </w:rPr>
              <w:t>109,8</w:t>
            </w:r>
          </w:p>
        </w:tc>
        <w:tc>
          <w:tcPr>
            <w:tcW w:w="1239" w:type="dxa"/>
          </w:tcPr>
          <w:p>
            <w:pPr>
              <w:pStyle w:val="TableParagraph"/>
              <w:spacing w:before="1"/>
              <w:ind w:left="95" w:right="91"/>
              <w:jc w:val="center"/>
              <w:rPr>
                <w:sz w:val="24"/>
              </w:rPr>
            </w:pPr>
            <w:r>
              <w:rPr>
                <w:spacing w:val="-2"/>
                <w:sz w:val="24"/>
              </w:rPr>
              <w:t>1936184,1</w:t>
            </w:r>
          </w:p>
        </w:tc>
        <w:tc>
          <w:tcPr>
            <w:tcW w:w="1114" w:type="dxa"/>
          </w:tcPr>
          <w:p>
            <w:pPr>
              <w:pStyle w:val="TableParagraph"/>
              <w:spacing w:line="275" w:lineRule="exact" w:before="1"/>
              <w:ind w:left="279"/>
              <w:rPr>
                <w:sz w:val="24"/>
              </w:rPr>
            </w:pPr>
            <w:r>
              <w:rPr>
                <w:sz w:val="24"/>
              </w:rPr>
              <w:t>1</w:t>
            </w:r>
            <w:r>
              <w:rPr>
                <w:spacing w:val="2"/>
                <w:sz w:val="24"/>
              </w:rPr>
              <w:t> </w:t>
            </w:r>
            <w:r>
              <w:rPr>
                <w:spacing w:val="-5"/>
                <w:sz w:val="24"/>
              </w:rPr>
              <w:t>974</w:t>
            </w:r>
          </w:p>
          <w:p>
            <w:pPr>
              <w:pStyle w:val="TableParagraph"/>
              <w:spacing w:line="275" w:lineRule="exact"/>
              <w:ind w:left="284"/>
              <w:rPr>
                <w:sz w:val="24"/>
              </w:rPr>
            </w:pPr>
            <w:r>
              <w:rPr>
                <w:spacing w:val="-2"/>
                <w:sz w:val="24"/>
              </w:rPr>
              <w:t>608,0</w:t>
            </w:r>
          </w:p>
        </w:tc>
      </w:tr>
      <w:tr>
        <w:trPr>
          <w:trHeight w:val="551" w:hRule="atLeast"/>
        </w:trPr>
        <w:tc>
          <w:tcPr>
            <w:tcW w:w="3557" w:type="dxa"/>
          </w:tcPr>
          <w:p>
            <w:pPr>
              <w:pStyle w:val="TableParagraph"/>
              <w:spacing w:line="273" w:lineRule="exact"/>
              <w:ind w:left="110"/>
              <w:rPr>
                <w:sz w:val="24"/>
              </w:rPr>
            </w:pPr>
            <w:r>
              <w:rPr>
                <w:sz w:val="24"/>
              </w:rPr>
              <w:t>Информирование</w:t>
            </w:r>
            <w:r>
              <w:rPr>
                <w:spacing w:val="31"/>
                <w:sz w:val="24"/>
              </w:rPr>
              <w:t>  </w:t>
            </w:r>
            <w:r>
              <w:rPr>
                <w:sz w:val="24"/>
              </w:rPr>
              <w:t>населения</w:t>
            </w:r>
            <w:r>
              <w:rPr>
                <w:spacing w:val="31"/>
                <w:sz w:val="24"/>
              </w:rPr>
              <w:t>  </w:t>
            </w:r>
            <w:r>
              <w:rPr>
                <w:spacing w:val="-10"/>
                <w:sz w:val="24"/>
              </w:rPr>
              <w:t>о</w:t>
            </w:r>
          </w:p>
          <w:p>
            <w:pPr>
              <w:pStyle w:val="TableParagraph"/>
              <w:tabs>
                <w:tab w:pos="1127" w:val="left" w:leader="none"/>
                <w:tab w:pos="2145" w:val="left" w:leader="none"/>
                <w:tab w:pos="3321" w:val="left" w:leader="none"/>
              </w:tabs>
              <w:spacing w:line="257" w:lineRule="exact" w:before="2"/>
              <w:ind w:left="110"/>
              <w:rPr>
                <w:sz w:val="24"/>
              </w:rPr>
            </w:pPr>
            <w:r>
              <w:rPr>
                <w:spacing w:val="-2"/>
                <w:sz w:val="24"/>
              </w:rPr>
              <w:t>рынке</w:t>
            </w:r>
            <w:r>
              <w:rPr>
                <w:sz w:val="24"/>
              </w:rPr>
              <w:tab/>
            </w:r>
            <w:r>
              <w:rPr>
                <w:spacing w:val="-2"/>
                <w:sz w:val="24"/>
              </w:rPr>
              <w:t>труда,</w:t>
            </w:r>
            <w:r>
              <w:rPr>
                <w:sz w:val="24"/>
              </w:rPr>
              <w:tab/>
            </w:r>
            <w:r>
              <w:rPr>
                <w:spacing w:val="-2"/>
                <w:sz w:val="24"/>
              </w:rPr>
              <w:t>услугах</w:t>
            </w:r>
            <w:r>
              <w:rPr>
                <w:sz w:val="24"/>
              </w:rPr>
              <w:tab/>
            </w:r>
            <w:r>
              <w:rPr>
                <w:spacing w:val="-10"/>
                <w:sz w:val="24"/>
              </w:rPr>
              <w:t>и</w:t>
            </w:r>
          </w:p>
        </w:tc>
        <w:tc>
          <w:tcPr>
            <w:tcW w:w="1978" w:type="dxa"/>
            <w:tcBorders>
              <w:bottom w:val="nil"/>
            </w:tcBorders>
          </w:tcPr>
          <w:p>
            <w:pPr>
              <w:pStyle w:val="TableParagraph"/>
              <w:spacing w:line="273" w:lineRule="exact"/>
              <w:ind w:left="105"/>
              <w:rPr>
                <w:sz w:val="24"/>
              </w:rPr>
            </w:pPr>
            <w:r>
              <w:rPr>
                <w:spacing w:val="-4"/>
                <w:sz w:val="24"/>
              </w:rPr>
              <w:t>Всего</w:t>
            </w:r>
          </w:p>
        </w:tc>
        <w:tc>
          <w:tcPr>
            <w:tcW w:w="1114" w:type="dxa"/>
            <w:tcBorders>
              <w:bottom w:val="nil"/>
            </w:tcBorders>
          </w:tcPr>
          <w:p>
            <w:pPr>
              <w:pStyle w:val="TableParagraph"/>
              <w:spacing w:line="273" w:lineRule="exact"/>
              <w:ind w:left="87" w:right="82"/>
              <w:jc w:val="center"/>
              <w:rPr>
                <w:sz w:val="24"/>
              </w:rPr>
            </w:pPr>
            <w:r>
              <w:rPr>
                <w:sz w:val="24"/>
              </w:rPr>
              <w:t>15</w:t>
            </w:r>
            <w:r>
              <w:rPr>
                <w:spacing w:val="2"/>
                <w:sz w:val="24"/>
              </w:rPr>
              <w:t> </w:t>
            </w:r>
            <w:r>
              <w:rPr>
                <w:spacing w:val="-2"/>
                <w:sz w:val="24"/>
              </w:rPr>
              <w:t>384,6</w:t>
            </w:r>
          </w:p>
        </w:tc>
        <w:tc>
          <w:tcPr>
            <w:tcW w:w="1359" w:type="dxa"/>
            <w:tcBorders>
              <w:bottom w:val="nil"/>
            </w:tcBorders>
          </w:tcPr>
          <w:p>
            <w:pPr>
              <w:pStyle w:val="TableParagraph"/>
              <w:spacing w:line="273" w:lineRule="exact"/>
              <w:ind w:left="91" w:right="83"/>
              <w:jc w:val="center"/>
              <w:rPr>
                <w:sz w:val="24"/>
              </w:rPr>
            </w:pPr>
            <w:r>
              <w:rPr>
                <w:sz w:val="24"/>
              </w:rPr>
              <w:t>18</w:t>
            </w:r>
            <w:r>
              <w:rPr>
                <w:spacing w:val="2"/>
                <w:sz w:val="24"/>
              </w:rPr>
              <w:t> </w:t>
            </w:r>
            <w:r>
              <w:rPr>
                <w:spacing w:val="-2"/>
                <w:sz w:val="24"/>
              </w:rPr>
              <w:t>838,4</w:t>
            </w:r>
          </w:p>
        </w:tc>
        <w:tc>
          <w:tcPr>
            <w:tcW w:w="1037" w:type="dxa"/>
            <w:tcBorders>
              <w:bottom w:val="nil"/>
            </w:tcBorders>
          </w:tcPr>
          <w:p>
            <w:pPr>
              <w:pStyle w:val="TableParagraph"/>
              <w:spacing w:line="273" w:lineRule="exact"/>
              <w:ind w:left="108" w:right="109"/>
              <w:jc w:val="center"/>
              <w:rPr>
                <w:sz w:val="24"/>
              </w:rPr>
            </w:pPr>
            <w:r>
              <w:rPr>
                <w:spacing w:val="-5"/>
                <w:sz w:val="24"/>
              </w:rPr>
              <w:t>19</w:t>
            </w:r>
          </w:p>
          <w:p>
            <w:pPr>
              <w:pStyle w:val="TableParagraph"/>
              <w:spacing w:line="257" w:lineRule="exact" w:before="2"/>
              <w:ind w:left="109" w:right="109"/>
              <w:jc w:val="center"/>
              <w:rPr>
                <w:sz w:val="24"/>
              </w:rPr>
            </w:pPr>
            <w:r>
              <w:rPr>
                <w:spacing w:val="-2"/>
                <w:sz w:val="24"/>
              </w:rPr>
              <w:t>664,3</w:t>
            </w:r>
          </w:p>
        </w:tc>
        <w:tc>
          <w:tcPr>
            <w:tcW w:w="1354" w:type="dxa"/>
            <w:tcBorders>
              <w:bottom w:val="nil"/>
            </w:tcBorders>
          </w:tcPr>
          <w:p>
            <w:pPr>
              <w:pStyle w:val="TableParagraph"/>
              <w:spacing w:line="273" w:lineRule="exact"/>
              <w:ind w:left="85" w:right="82"/>
              <w:jc w:val="center"/>
              <w:rPr>
                <w:sz w:val="24"/>
              </w:rPr>
            </w:pPr>
            <w:r>
              <w:rPr>
                <w:sz w:val="24"/>
              </w:rPr>
              <w:t>19</w:t>
            </w:r>
            <w:r>
              <w:rPr>
                <w:spacing w:val="2"/>
                <w:sz w:val="24"/>
              </w:rPr>
              <w:t> </w:t>
            </w:r>
            <w:r>
              <w:rPr>
                <w:spacing w:val="-2"/>
                <w:sz w:val="24"/>
              </w:rPr>
              <w:t>989,4</w:t>
            </w:r>
          </w:p>
        </w:tc>
        <w:tc>
          <w:tcPr>
            <w:tcW w:w="1479" w:type="dxa"/>
            <w:tcBorders>
              <w:bottom w:val="nil"/>
            </w:tcBorders>
          </w:tcPr>
          <w:p>
            <w:pPr>
              <w:pStyle w:val="TableParagraph"/>
              <w:spacing w:line="273" w:lineRule="exact"/>
              <w:ind w:left="90" w:right="79"/>
              <w:jc w:val="center"/>
              <w:rPr>
                <w:sz w:val="24"/>
              </w:rPr>
            </w:pPr>
            <w:r>
              <w:rPr>
                <w:sz w:val="24"/>
              </w:rPr>
              <w:t>16</w:t>
            </w:r>
            <w:r>
              <w:rPr>
                <w:spacing w:val="2"/>
                <w:sz w:val="24"/>
              </w:rPr>
              <w:t> </w:t>
            </w:r>
            <w:r>
              <w:rPr>
                <w:spacing w:val="-2"/>
                <w:sz w:val="24"/>
              </w:rPr>
              <w:t>860,6</w:t>
            </w:r>
          </w:p>
        </w:tc>
        <w:tc>
          <w:tcPr>
            <w:tcW w:w="1114" w:type="dxa"/>
            <w:tcBorders>
              <w:bottom w:val="nil"/>
            </w:tcBorders>
          </w:tcPr>
          <w:p>
            <w:pPr>
              <w:pStyle w:val="TableParagraph"/>
              <w:spacing w:line="273" w:lineRule="exact"/>
              <w:ind w:left="82" w:right="82"/>
              <w:jc w:val="center"/>
              <w:rPr>
                <w:sz w:val="24"/>
              </w:rPr>
            </w:pPr>
            <w:r>
              <w:rPr>
                <w:sz w:val="24"/>
              </w:rPr>
              <w:t>70</w:t>
            </w:r>
            <w:r>
              <w:rPr>
                <w:spacing w:val="2"/>
                <w:sz w:val="24"/>
              </w:rPr>
              <w:t> </w:t>
            </w:r>
            <w:r>
              <w:rPr>
                <w:spacing w:val="-2"/>
                <w:sz w:val="24"/>
              </w:rPr>
              <w:t>000,0</w:t>
            </w:r>
          </w:p>
        </w:tc>
        <w:tc>
          <w:tcPr>
            <w:tcW w:w="1239" w:type="dxa"/>
            <w:tcBorders>
              <w:bottom w:val="nil"/>
            </w:tcBorders>
          </w:tcPr>
          <w:p>
            <w:pPr>
              <w:pStyle w:val="TableParagraph"/>
              <w:spacing w:line="273" w:lineRule="exact"/>
              <w:ind w:left="95" w:right="86"/>
              <w:jc w:val="center"/>
              <w:rPr>
                <w:sz w:val="24"/>
              </w:rPr>
            </w:pPr>
            <w:r>
              <w:rPr>
                <w:sz w:val="24"/>
              </w:rPr>
              <w:t>70</w:t>
            </w:r>
            <w:r>
              <w:rPr>
                <w:spacing w:val="2"/>
                <w:sz w:val="24"/>
              </w:rPr>
              <w:t> </w:t>
            </w:r>
            <w:r>
              <w:rPr>
                <w:spacing w:val="-2"/>
                <w:sz w:val="24"/>
              </w:rPr>
              <w:t>000,0</w:t>
            </w:r>
          </w:p>
        </w:tc>
        <w:tc>
          <w:tcPr>
            <w:tcW w:w="1114" w:type="dxa"/>
            <w:tcBorders>
              <w:bottom w:val="nil"/>
            </w:tcBorders>
          </w:tcPr>
          <w:p>
            <w:pPr>
              <w:pStyle w:val="TableParagraph"/>
              <w:spacing w:line="273" w:lineRule="exact"/>
              <w:ind w:left="81" w:right="82"/>
              <w:jc w:val="center"/>
              <w:rPr>
                <w:sz w:val="24"/>
              </w:rPr>
            </w:pPr>
            <w:r>
              <w:rPr>
                <w:sz w:val="24"/>
              </w:rPr>
              <w:t>70</w:t>
            </w:r>
            <w:r>
              <w:rPr>
                <w:spacing w:val="2"/>
                <w:sz w:val="24"/>
              </w:rPr>
              <w:t> </w:t>
            </w:r>
            <w:r>
              <w:rPr>
                <w:spacing w:val="-2"/>
                <w:sz w:val="24"/>
              </w:rPr>
              <w:t>000,0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830" w:hRule="atLeast"/>
        </w:trPr>
        <w:tc>
          <w:tcPr>
            <w:tcW w:w="3557" w:type="dxa"/>
          </w:tcPr>
          <w:p>
            <w:pPr>
              <w:pStyle w:val="TableParagraph"/>
              <w:tabs>
                <w:tab w:pos="1420" w:val="left" w:leader="none"/>
                <w:tab w:pos="2654" w:val="left" w:leader="none"/>
                <w:tab w:pos="2758" w:val="left" w:leader="none"/>
              </w:tabs>
              <w:spacing w:line="237" w:lineRule="auto" w:before="3"/>
              <w:ind w:left="110" w:right="96"/>
              <w:rPr>
                <w:sz w:val="24"/>
              </w:rPr>
            </w:pPr>
            <w:r>
              <w:rPr>
                <w:spacing w:val="-2"/>
                <w:sz w:val="24"/>
              </w:rPr>
              <w:t>мероприятиях</w:t>
            </w:r>
            <w:r>
              <w:rPr>
                <w:sz w:val="24"/>
              </w:rPr>
              <w:tab/>
            </w:r>
            <w:r>
              <w:rPr>
                <w:spacing w:val="-2"/>
                <w:sz w:val="24"/>
              </w:rPr>
              <w:t>службы занятости</w:t>
            </w:r>
            <w:r>
              <w:rPr>
                <w:sz w:val="24"/>
              </w:rPr>
              <w:tab/>
            </w:r>
            <w:r>
              <w:rPr>
                <w:spacing w:val="-2"/>
                <w:sz w:val="24"/>
              </w:rPr>
              <w:t>населения</w:t>
            </w:r>
            <w:r>
              <w:rPr>
                <w:sz w:val="24"/>
              </w:rPr>
              <w:tab/>
              <w:tab/>
            </w:r>
            <w:r>
              <w:rPr>
                <w:spacing w:val="-2"/>
                <w:sz w:val="24"/>
              </w:rPr>
              <w:t>города</w:t>
            </w:r>
          </w:p>
          <w:p>
            <w:pPr>
              <w:pStyle w:val="TableParagraph"/>
              <w:spacing w:line="257" w:lineRule="exact" w:before="4"/>
              <w:ind w:left="110"/>
              <w:rPr>
                <w:sz w:val="24"/>
              </w:rPr>
            </w:pPr>
            <w:r>
              <w:rPr>
                <w:spacing w:val="-2"/>
                <w:sz w:val="24"/>
              </w:rPr>
              <w:t>Москвы</w:t>
            </w:r>
          </w:p>
        </w:tc>
        <w:tc>
          <w:tcPr>
            <w:tcW w:w="1978" w:type="dxa"/>
          </w:tcPr>
          <w:p>
            <w:pPr>
              <w:pStyle w:val="TableParagraph"/>
              <w:tabs>
                <w:tab w:pos="1179" w:val="left" w:leader="none"/>
              </w:tabs>
              <w:spacing w:line="237" w:lineRule="auto" w:before="3"/>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before="1"/>
              <w:ind w:left="87" w:right="82"/>
              <w:jc w:val="center"/>
              <w:rPr>
                <w:sz w:val="24"/>
              </w:rPr>
            </w:pPr>
            <w:r>
              <w:rPr>
                <w:sz w:val="24"/>
              </w:rPr>
              <w:t>15</w:t>
            </w:r>
            <w:r>
              <w:rPr>
                <w:spacing w:val="2"/>
                <w:sz w:val="24"/>
              </w:rPr>
              <w:t> </w:t>
            </w:r>
            <w:r>
              <w:rPr>
                <w:spacing w:val="-2"/>
                <w:sz w:val="24"/>
              </w:rPr>
              <w:t>384,6</w:t>
            </w:r>
          </w:p>
        </w:tc>
        <w:tc>
          <w:tcPr>
            <w:tcW w:w="1359" w:type="dxa"/>
          </w:tcPr>
          <w:p>
            <w:pPr>
              <w:pStyle w:val="TableParagraph"/>
              <w:spacing w:before="1"/>
              <w:ind w:left="91" w:right="83"/>
              <w:jc w:val="center"/>
              <w:rPr>
                <w:sz w:val="24"/>
              </w:rPr>
            </w:pPr>
            <w:r>
              <w:rPr>
                <w:sz w:val="24"/>
              </w:rPr>
              <w:t>18</w:t>
            </w:r>
            <w:r>
              <w:rPr>
                <w:spacing w:val="2"/>
                <w:sz w:val="24"/>
              </w:rPr>
              <w:t> </w:t>
            </w:r>
            <w:r>
              <w:rPr>
                <w:spacing w:val="-2"/>
                <w:sz w:val="24"/>
              </w:rPr>
              <w:t>838,4</w:t>
            </w:r>
          </w:p>
        </w:tc>
        <w:tc>
          <w:tcPr>
            <w:tcW w:w="1037" w:type="dxa"/>
          </w:tcPr>
          <w:p>
            <w:pPr>
              <w:pStyle w:val="TableParagraph"/>
              <w:spacing w:line="275" w:lineRule="exact" w:before="1"/>
              <w:ind w:left="108" w:right="109"/>
              <w:jc w:val="center"/>
              <w:rPr>
                <w:sz w:val="24"/>
              </w:rPr>
            </w:pPr>
            <w:r>
              <w:rPr>
                <w:spacing w:val="-5"/>
                <w:sz w:val="24"/>
              </w:rPr>
              <w:t>19</w:t>
            </w:r>
          </w:p>
          <w:p>
            <w:pPr>
              <w:pStyle w:val="TableParagraph"/>
              <w:spacing w:line="275" w:lineRule="exact"/>
              <w:ind w:left="108" w:right="109"/>
              <w:jc w:val="center"/>
              <w:rPr>
                <w:sz w:val="24"/>
              </w:rPr>
            </w:pPr>
            <w:r>
              <w:rPr>
                <w:spacing w:val="-2"/>
                <w:sz w:val="24"/>
              </w:rPr>
              <w:t>664,3</w:t>
            </w:r>
          </w:p>
        </w:tc>
        <w:tc>
          <w:tcPr>
            <w:tcW w:w="1354" w:type="dxa"/>
          </w:tcPr>
          <w:p>
            <w:pPr>
              <w:pStyle w:val="TableParagraph"/>
              <w:spacing w:before="1"/>
              <w:ind w:left="85" w:right="82"/>
              <w:jc w:val="center"/>
              <w:rPr>
                <w:sz w:val="24"/>
              </w:rPr>
            </w:pPr>
            <w:r>
              <w:rPr>
                <w:sz w:val="24"/>
              </w:rPr>
              <w:t>19</w:t>
            </w:r>
            <w:r>
              <w:rPr>
                <w:spacing w:val="2"/>
                <w:sz w:val="24"/>
              </w:rPr>
              <w:t> </w:t>
            </w:r>
            <w:r>
              <w:rPr>
                <w:spacing w:val="-2"/>
                <w:sz w:val="24"/>
              </w:rPr>
              <w:t>989,4</w:t>
            </w:r>
          </w:p>
        </w:tc>
        <w:tc>
          <w:tcPr>
            <w:tcW w:w="1479" w:type="dxa"/>
          </w:tcPr>
          <w:p>
            <w:pPr>
              <w:pStyle w:val="TableParagraph"/>
              <w:spacing w:before="1"/>
              <w:ind w:left="90" w:right="79"/>
              <w:jc w:val="center"/>
              <w:rPr>
                <w:sz w:val="24"/>
              </w:rPr>
            </w:pPr>
            <w:r>
              <w:rPr>
                <w:sz w:val="24"/>
              </w:rPr>
              <w:t>16</w:t>
            </w:r>
            <w:r>
              <w:rPr>
                <w:spacing w:val="2"/>
                <w:sz w:val="24"/>
              </w:rPr>
              <w:t> </w:t>
            </w:r>
            <w:r>
              <w:rPr>
                <w:spacing w:val="-2"/>
                <w:sz w:val="24"/>
              </w:rPr>
              <w:t>860,6</w:t>
            </w:r>
          </w:p>
        </w:tc>
        <w:tc>
          <w:tcPr>
            <w:tcW w:w="1114" w:type="dxa"/>
          </w:tcPr>
          <w:p>
            <w:pPr>
              <w:pStyle w:val="TableParagraph"/>
              <w:spacing w:before="1"/>
              <w:ind w:left="82" w:right="82"/>
              <w:jc w:val="center"/>
              <w:rPr>
                <w:sz w:val="24"/>
              </w:rPr>
            </w:pPr>
            <w:r>
              <w:rPr>
                <w:sz w:val="24"/>
              </w:rPr>
              <w:t>70</w:t>
            </w:r>
            <w:r>
              <w:rPr>
                <w:spacing w:val="2"/>
                <w:sz w:val="24"/>
              </w:rPr>
              <w:t> </w:t>
            </w:r>
            <w:r>
              <w:rPr>
                <w:spacing w:val="-2"/>
                <w:sz w:val="24"/>
              </w:rPr>
              <w:t>000,0</w:t>
            </w:r>
          </w:p>
        </w:tc>
        <w:tc>
          <w:tcPr>
            <w:tcW w:w="1239" w:type="dxa"/>
          </w:tcPr>
          <w:p>
            <w:pPr>
              <w:pStyle w:val="TableParagraph"/>
              <w:spacing w:before="1"/>
              <w:ind w:left="95" w:right="86"/>
              <w:jc w:val="center"/>
              <w:rPr>
                <w:sz w:val="24"/>
              </w:rPr>
            </w:pPr>
            <w:r>
              <w:rPr>
                <w:sz w:val="24"/>
              </w:rPr>
              <w:t>70</w:t>
            </w:r>
            <w:r>
              <w:rPr>
                <w:spacing w:val="2"/>
                <w:sz w:val="24"/>
              </w:rPr>
              <w:t> </w:t>
            </w:r>
            <w:r>
              <w:rPr>
                <w:spacing w:val="-2"/>
                <w:sz w:val="24"/>
              </w:rPr>
              <w:t>000,0</w:t>
            </w:r>
          </w:p>
        </w:tc>
        <w:tc>
          <w:tcPr>
            <w:tcW w:w="1114" w:type="dxa"/>
          </w:tcPr>
          <w:p>
            <w:pPr>
              <w:pStyle w:val="TableParagraph"/>
              <w:spacing w:before="1"/>
              <w:ind w:left="129"/>
              <w:rPr>
                <w:sz w:val="24"/>
              </w:rPr>
            </w:pPr>
            <w:r>
              <w:rPr>
                <w:sz w:val="24"/>
              </w:rPr>
              <w:t>70</w:t>
            </w:r>
            <w:r>
              <w:rPr>
                <w:spacing w:val="2"/>
                <w:sz w:val="24"/>
              </w:rPr>
              <w:t> </w:t>
            </w:r>
            <w:r>
              <w:rPr>
                <w:spacing w:val="-2"/>
                <w:sz w:val="24"/>
              </w:rPr>
              <w:t>000,0</w:t>
            </w:r>
          </w:p>
        </w:tc>
      </w:tr>
      <w:tr>
        <w:trPr>
          <w:trHeight w:val="277" w:hRule="atLeast"/>
        </w:trPr>
        <w:tc>
          <w:tcPr>
            <w:tcW w:w="3557" w:type="dxa"/>
            <w:vMerge w:val="restart"/>
          </w:tcPr>
          <w:p>
            <w:pPr>
              <w:pStyle w:val="TableParagraph"/>
              <w:tabs>
                <w:tab w:pos="2654" w:val="left" w:leader="none"/>
              </w:tabs>
              <w:ind w:left="110" w:right="95"/>
              <w:jc w:val="both"/>
              <w:rPr>
                <w:sz w:val="24"/>
              </w:rPr>
            </w:pPr>
            <w:r>
              <w:rPr>
                <w:sz w:val="24"/>
              </w:rPr>
              <w:t>Информирование населения о рынке труда, услугах и </w:t>
            </w:r>
            <w:r>
              <w:rPr>
                <w:spacing w:val="-2"/>
                <w:sz w:val="24"/>
              </w:rPr>
              <w:t>мероприятиях</w:t>
            </w:r>
            <w:r>
              <w:rPr>
                <w:sz w:val="24"/>
              </w:rPr>
              <w:tab/>
            </w:r>
            <w:r>
              <w:rPr>
                <w:spacing w:val="-2"/>
                <w:sz w:val="24"/>
              </w:rPr>
              <w:t>службы</w:t>
            </w:r>
          </w:p>
          <w:p>
            <w:pPr>
              <w:pStyle w:val="TableParagraph"/>
              <w:spacing w:line="274" w:lineRule="exact"/>
              <w:ind w:left="110" w:right="98"/>
              <w:jc w:val="both"/>
              <w:rPr>
                <w:sz w:val="24"/>
              </w:rPr>
            </w:pPr>
            <w:r>
              <w:rPr>
                <w:sz w:val="24"/>
              </w:rPr>
              <w:t>занятости населения города </w:t>
            </w:r>
            <w:r>
              <w:rPr>
                <w:spacing w:val="-2"/>
                <w:sz w:val="24"/>
              </w:rPr>
              <w:t>Москвы</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82"/>
              <w:jc w:val="center"/>
              <w:rPr>
                <w:sz w:val="24"/>
              </w:rPr>
            </w:pPr>
            <w:r>
              <w:rPr>
                <w:sz w:val="24"/>
              </w:rPr>
              <w:t>15</w:t>
            </w:r>
            <w:r>
              <w:rPr>
                <w:spacing w:val="2"/>
                <w:sz w:val="24"/>
              </w:rPr>
              <w:t> </w:t>
            </w:r>
            <w:r>
              <w:rPr>
                <w:spacing w:val="-2"/>
                <w:sz w:val="24"/>
              </w:rPr>
              <w:t>384,6</w:t>
            </w:r>
          </w:p>
        </w:tc>
        <w:tc>
          <w:tcPr>
            <w:tcW w:w="1359" w:type="dxa"/>
          </w:tcPr>
          <w:p>
            <w:pPr>
              <w:pStyle w:val="TableParagraph"/>
              <w:spacing w:line="258" w:lineRule="exact"/>
              <w:ind w:left="91" w:right="83"/>
              <w:jc w:val="center"/>
              <w:rPr>
                <w:sz w:val="24"/>
              </w:rPr>
            </w:pPr>
            <w:r>
              <w:rPr>
                <w:sz w:val="24"/>
              </w:rPr>
              <w:t>18</w:t>
            </w:r>
            <w:r>
              <w:rPr>
                <w:spacing w:val="2"/>
                <w:sz w:val="24"/>
              </w:rPr>
              <w:t> </w:t>
            </w:r>
            <w:r>
              <w:rPr>
                <w:spacing w:val="-2"/>
                <w:sz w:val="24"/>
              </w:rPr>
              <w:t>838,4</w:t>
            </w:r>
          </w:p>
        </w:tc>
        <w:tc>
          <w:tcPr>
            <w:tcW w:w="1037" w:type="dxa"/>
          </w:tcPr>
          <w:p>
            <w:pPr>
              <w:pStyle w:val="TableParagraph"/>
              <w:spacing w:line="258" w:lineRule="exact"/>
              <w:ind w:left="109" w:right="109"/>
              <w:jc w:val="center"/>
              <w:rPr>
                <w:sz w:val="24"/>
              </w:rPr>
            </w:pPr>
            <w:r>
              <w:rPr>
                <w:sz w:val="24"/>
              </w:rPr>
              <w:t>9</w:t>
            </w:r>
            <w:r>
              <w:rPr>
                <w:spacing w:val="2"/>
                <w:sz w:val="24"/>
              </w:rPr>
              <w:t> </w:t>
            </w:r>
            <w:r>
              <w:rPr>
                <w:spacing w:val="-2"/>
                <w:sz w:val="24"/>
              </w:rPr>
              <w:t>446,7</w:t>
            </w:r>
          </w:p>
        </w:tc>
        <w:tc>
          <w:tcPr>
            <w:tcW w:w="1354" w:type="dxa"/>
          </w:tcPr>
          <w:p>
            <w:pPr>
              <w:pStyle w:val="TableParagraph"/>
              <w:spacing w:line="258" w:lineRule="exact"/>
              <w:ind w:left="84" w:right="83"/>
              <w:jc w:val="center"/>
              <w:rPr>
                <w:sz w:val="24"/>
              </w:rPr>
            </w:pPr>
            <w:r>
              <w:rPr>
                <w:sz w:val="24"/>
              </w:rPr>
              <w:t>16</w:t>
            </w:r>
            <w:r>
              <w:rPr>
                <w:spacing w:val="2"/>
                <w:sz w:val="24"/>
              </w:rPr>
              <w:t> </w:t>
            </w:r>
            <w:r>
              <w:rPr>
                <w:spacing w:val="-2"/>
                <w:sz w:val="24"/>
              </w:rPr>
              <w:t>989,5</w:t>
            </w:r>
          </w:p>
        </w:tc>
        <w:tc>
          <w:tcPr>
            <w:tcW w:w="1479" w:type="dxa"/>
          </w:tcPr>
          <w:p>
            <w:pPr>
              <w:pStyle w:val="TableParagraph"/>
              <w:spacing w:line="258" w:lineRule="exact"/>
              <w:ind w:left="90" w:right="79"/>
              <w:jc w:val="center"/>
              <w:rPr>
                <w:sz w:val="24"/>
              </w:rPr>
            </w:pPr>
            <w:r>
              <w:rPr>
                <w:sz w:val="24"/>
              </w:rPr>
              <w:t>16</w:t>
            </w:r>
            <w:r>
              <w:rPr>
                <w:spacing w:val="2"/>
                <w:sz w:val="24"/>
              </w:rPr>
              <w:t> </w:t>
            </w:r>
            <w:r>
              <w:rPr>
                <w:spacing w:val="-2"/>
                <w:sz w:val="24"/>
              </w:rPr>
              <w:t>860,6</w:t>
            </w:r>
          </w:p>
        </w:tc>
        <w:tc>
          <w:tcPr>
            <w:tcW w:w="1114" w:type="dxa"/>
          </w:tcPr>
          <w:p>
            <w:pPr>
              <w:pStyle w:val="TableParagraph"/>
              <w:spacing w:line="258" w:lineRule="exact"/>
              <w:ind w:left="82" w:right="82"/>
              <w:jc w:val="center"/>
              <w:rPr>
                <w:sz w:val="24"/>
              </w:rPr>
            </w:pPr>
            <w:r>
              <w:rPr>
                <w:sz w:val="24"/>
              </w:rPr>
              <w:t>60</w:t>
            </w:r>
            <w:r>
              <w:rPr>
                <w:spacing w:val="2"/>
                <w:sz w:val="24"/>
              </w:rPr>
              <w:t> </w:t>
            </w:r>
            <w:r>
              <w:rPr>
                <w:spacing w:val="-2"/>
                <w:sz w:val="24"/>
              </w:rPr>
              <w:t>000,0</w:t>
            </w:r>
          </w:p>
        </w:tc>
        <w:tc>
          <w:tcPr>
            <w:tcW w:w="1239" w:type="dxa"/>
          </w:tcPr>
          <w:p>
            <w:pPr>
              <w:pStyle w:val="TableParagraph"/>
              <w:spacing w:line="258" w:lineRule="exact"/>
              <w:ind w:left="95" w:right="86"/>
              <w:jc w:val="center"/>
              <w:rPr>
                <w:sz w:val="24"/>
              </w:rPr>
            </w:pPr>
            <w:r>
              <w:rPr>
                <w:sz w:val="24"/>
              </w:rPr>
              <w:t>60</w:t>
            </w:r>
            <w:r>
              <w:rPr>
                <w:spacing w:val="2"/>
                <w:sz w:val="24"/>
              </w:rPr>
              <w:t> </w:t>
            </w:r>
            <w:r>
              <w:rPr>
                <w:spacing w:val="-2"/>
                <w:sz w:val="24"/>
              </w:rPr>
              <w:t>000,0</w:t>
            </w:r>
          </w:p>
        </w:tc>
        <w:tc>
          <w:tcPr>
            <w:tcW w:w="1114" w:type="dxa"/>
          </w:tcPr>
          <w:p>
            <w:pPr>
              <w:pStyle w:val="TableParagraph"/>
              <w:spacing w:line="258" w:lineRule="exact"/>
              <w:ind w:left="129"/>
              <w:rPr>
                <w:sz w:val="24"/>
              </w:rPr>
            </w:pPr>
            <w:r>
              <w:rPr>
                <w:sz w:val="24"/>
              </w:rPr>
              <w:t>60</w:t>
            </w:r>
            <w:r>
              <w:rPr>
                <w:spacing w:val="2"/>
                <w:sz w:val="24"/>
              </w:rPr>
              <w:t> </w:t>
            </w:r>
            <w:r>
              <w:rPr>
                <w:spacing w:val="-2"/>
                <w:sz w:val="24"/>
              </w:rPr>
              <w:t>000,0</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82"/>
              <w:jc w:val="center"/>
              <w:rPr>
                <w:sz w:val="24"/>
              </w:rPr>
            </w:pPr>
            <w:r>
              <w:rPr>
                <w:sz w:val="24"/>
              </w:rPr>
              <w:t>15</w:t>
            </w:r>
            <w:r>
              <w:rPr>
                <w:spacing w:val="2"/>
                <w:sz w:val="24"/>
              </w:rPr>
              <w:t> </w:t>
            </w:r>
            <w:r>
              <w:rPr>
                <w:spacing w:val="-2"/>
                <w:sz w:val="24"/>
              </w:rPr>
              <w:t>384,6</w:t>
            </w:r>
          </w:p>
        </w:tc>
        <w:tc>
          <w:tcPr>
            <w:tcW w:w="1359" w:type="dxa"/>
          </w:tcPr>
          <w:p>
            <w:pPr>
              <w:pStyle w:val="TableParagraph"/>
              <w:spacing w:line="273" w:lineRule="exact"/>
              <w:ind w:left="91" w:right="83"/>
              <w:jc w:val="center"/>
              <w:rPr>
                <w:sz w:val="24"/>
              </w:rPr>
            </w:pPr>
            <w:r>
              <w:rPr>
                <w:sz w:val="24"/>
              </w:rPr>
              <w:t>18</w:t>
            </w:r>
            <w:r>
              <w:rPr>
                <w:spacing w:val="2"/>
                <w:sz w:val="24"/>
              </w:rPr>
              <w:t> </w:t>
            </w:r>
            <w:r>
              <w:rPr>
                <w:spacing w:val="-2"/>
                <w:sz w:val="24"/>
              </w:rPr>
              <w:t>838,4</w:t>
            </w:r>
          </w:p>
        </w:tc>
        <w:tc>
          <w:tcPr>
            <w:tcW w:w="1037" w:type="dxa"/>
          </w:tcPr>
          <w:p>
            <w:pPr>
              <w:pStyle w:val="TableParagraph"/>
              <w:spacing w:line="273" w:lineRule="exact"/>
              <w:ind w:left="109" w:right="109"/>
              <w:jc w:val="center"/>
              <w:rPr>
                <w:sz w:val="24"/>
              </w:rPr>
            </w:pPr>
            <w:r>
              <w:rPr>
                <w:sz w:val="24"/>
              </w:rPr>
              <w:t>9</w:t>
            </w:r>
            <w:r>
              <w:rPr>
                <w:spacing w:val="2"/>
                <w:sz w:val="24"/>
              </w:rPr>
              <w:t> </w:t>
            </w:r>
            <w:r>
              <w:rPr>
                <w:spacing w:val="-2"/>
                <w:sz w:val="24"/>
              </w:rPr>
              <w:t>446,7</w:t>
            </w:r>
          </w:p>
        </w:tc>
        <w:tc>
          <w:tcPr>
            <w:tcW w:w="1354" w:type="dxa"/>
          </w:tcPr>
          <w:p>
            <w:pPr>
              <w:pStyle w:val="TableParagraph"/>
              <w:spacing w:line="273" w:lineRule="exact"/>
              <w:ind w:left="84" w:right="83"/>
              <w:jc w:val="center"/>
              <w:rPr>
                <w:sz w:val="24"/>
              </w:rPr>
            </w:pPr>
            <w:r>
              <w:rPr>
                <w:sz w:val="24"/>
              </w:rPr>
              <w:t>16</w:t>
            </w:r>
            <w:r>
              <w:rPr>
                <w:spacing w:val="2"/>
                <w:sz w:val="24"/>
              </w:rPr>
              <w:t> </w:t>
            </w:r>
            <w:r>
              <w:rPr>
                <w:spacing w:val="-2"/>
                <w:sz w:val="24"/>
              </w:rPr>
              <w:t>989,5</w:t>
            </w:r>
          </w:p>
        </w:tc>
        <w:tc>
          <w:tcPr>
            <w:tcW w:w="1479" w:type="dxa"/>
          </w:tcPr>
          <w:p>
            <w:pPr>
              <w:pStyle w:val="TableParagraph"/>
              <w:spacing w:line="273" w:lineRule="exact"/>
              <w:ind w:left="90" w:right="79"/>
              <w:jc w:val="center"/>
              <w:rPr>
                <w:sz w:val="24"/>
              </w:rPr>
            </w:pPr>
            <w:r>
              <w:rPr>
                <w:sz w:val="24"/>
              </w:rPr>
              <w:t>16</w:t>
            </w:r>
            <w:r>
              <w:rPr>
                <w:spacing w:val="2"/>
                <w:sz w:val="24"/>
              </w:rPr>
              <w:t> </w:t>
            </w:r>
            <w:r>
              <w:rPr>
                <w:spacing w:val="-2"/>
                <w:sz w:val="24"/>
              </w:rPr>
              <w:t>860,6</w:t>
            </w:r>
          </w:p>
        </w:tc>
        <w:tc>
          <w:tcPr>
            <w:tcW w:w="1114" w:type="dxa"/>
          </w:tcPr>
          <w:p>
            <w:pPr>
              <w:pStyle w:val="TableParagraph"/>
              <w:spacing w:line="273" w:lineRule="exact"/>
              <w:ind w:left="82" w:right="82"/>
              <w:jc w:val="center"/>
              <w:rPr>
                <w:sz w:val="24"/>
              </w:rPr>
            </w:pPr>
            <w:r>
              <w:rPr>
                <w:sz w:val="24"/>
              </w:rPr>
              <w:t>60</w:t>
            </w:r>
            <w:r>
              <w:rPr>
                <w:spacing w:val="2"/>
                <w:sz w:val="24"/>
              </w:rPr>
              <w:t> </w:t>
            </w:r>
            <w:r>
              <w:rPr>
                <w:spacing w:val="-2"/>
                <w:sz w:val="24"/>
              </w:rPr>
              <w:t>000,0</w:t>
            </w:r>
          </w:p>
        </w:tc>
        <w:tc>
          <w:tcPr>
            <w:tcW w:w="1239" w:type="dxa"/>
          </w:tcPr>
          <w:p>
            <w:pPr>
              <w:pStyle w:val="TableParagraph"/>
              <w:spacing w:line="273" w:lineRule="exact"/>
              <w:ind w:left="95" w:right="86"/>
              <w:jc w:val="center"/>
              <w:rPr>
                <w:sz w:val="24"/>
              </w:rPr>
            </w:pPr>
            <w:r>
              <w:rPr>
                <w:sz w:val="24"/>
              </w:rPr>
              <w:t>60</w:t>
            </w:r>
            <w:r>
              <w:rPr>
                <w:spacing w:val="2"/>
                <w:sz w:val="24"/>
              </w:rPr>
              <w:t> </w:t>
            </w:r>
            <w:r>
              <w:rPr>
                <w:spacing w:val="-2"/>
                <w:sz w:val="24"/>
              </w:rPr>
              <w:t>000,0</w:t>
            </w:r>
          </w:p>
        </w:tc>
        <w:tc>
          <w:tcPr>
            <w:tcW w:w="1114" w:type="dxa"/>
          </w:tcPr>
          <w:p>
            <w:pPr>
              <w:pStyle w:val="TableParagraph"/>
              <w:spacing w:line="273" w:lineRule="exact"/>
              <w:ind w:left="129"/>
              <w:rPr>
                <w:sz w:val="24"/>
              </w:rPr>
            </w:pPr>
            <w:r>
              <w:rPr>
                <w:sz w:val="24"/>
              </w:rPr>
              <w:t>60</w:t>
            </w:r>
            <w:r>
              <w:rPr>
                <w:spacing w:val="2"/>
                <w:sz w:val="24"/>
              </w:rPr>
              <w:t> </w:t>
            </w:r>
            <w:r>
              <w:rPr>
                <w:spacing w:val="-2"/>
                <w:sz w:val="24"/>
              </w:rPr>
              <w:t>000,0</w:t>
            </w:r>
          </w:p>
        </w:tc>
      </w:tr>
      <w:tr>
        <w:trPr>
          <w:trHeight w:val="551" w:hRule="atLeast"/>
        </w:trPr>
        <w:tc>
          <w:tcPr>
            <w:tcW w:w="3557" w:type="dxa"/>
            <w:vMerge w:val="restart"/>
          </w:tcPr>
          <w:p>
            <w:pPr>
              <w:pStyle w:val="TableParagraph"/>
              <w:tabs>
                <w:tab w:pos="2370" w:val="left" w:leader="none"/>
                <w:tab w:pos="2643" w:val="left" w:leader="none"/>
              </w:tabs>
              <w:ind w:left="110" w:right="93"/>
              <w:jc w:val="both"/>
              <w:rPr>
                <w:sz w:val="24"/>
              </w:rPr>
            </w:pPr>
            <w:r>
              <w:rPr>
                <w:sz w:val="24"/>
              </w:rPr>
              <w:t>Информирование населения о рынке труда, услугах и </w:t>
            </w:r>
            <w:r>
              <w:rPr>
                <w:spacing w:val="-2"/>
                <w:sz w:val="24"/>
              </w:rPr>
              <w:t>мероприятиях</w:t>
            </w:r>
            <w:r>
              <w:rPr>
                <w:sz w:val="24"/>
              </w:rPr>
              <w:tab/>
              <w:tab/>
            </w:r>
            <w:r>
              <w:rPr>
                <w:spacing w:val="-17"/>
                <w:sz w:val="24"/>
              </w:rPr>
              <w:t> </w:t>
            </w:r>
            <w:r>
              <w:rPr>
                <w:spacing w:val="-8"/>
                <w:sz w:val="24"/>
              </w:rPr>
              <w:t>службы </w:t>
            </w:r>
            <w:r>
              <w:rPr>
                <w:sz w:val="24"/>
              </w:rPr>
              <w:t>занятости населения города Москвы в целях реализации </w:t>
            </w:r>
            <w:r>
              <w:rPr>
                <w:spacing w:val="-2"/>
                <w:sz w:val="24"/>
              </w:rPr>
              <w:t>регионального</w:t>
            </w:r>
            <w:r>
              <w:rPr>
                <w:sz w:val="24"/>
              </w:rPr>
              <w:tab/>
              <w:tab/>
            </w:r>
            <w:r>
              <w:rPr>
                <w:spacing w:val="-2"/>
                <w:sz w:val="24"/>
              </w:rPr>
              <w:t>проекта </w:t>
            </w:r>
            <w:r>
              <w:rPr>
                <w:sz w:val="24"/>
              </w:rPr>
              <w:t>"Разработка и реализация </w:t>
            </w:r>
            <w:r>
              <w:rPr>
                <w:spacing w:val="-2"/>
                <w:sz w:val="24"/>
              </w:rPr>
              <w:t>программы</w:t>
            </w:r>
            <w:r>
              <w:rPr>
                <w:sz w:val="24"/>
              </w:rPr>
              <w:tab/>
            </w:r>
            <w:r>
              <w:rPr>
                <w:spacing w:val="-2"/>
                <w:sz w:val="24"/>
              </w:rPr>
              <w:t>системной </w:t>
            </w:r>
            <w:r>
              <w:rPr>
                <w:sz w:val="24"/>
              </w:rPr>
              <w:t>поддержки и </w:t>
            </w:r>
            <w:r>
              <w:rPr>
                <w:sz w:val="24"/>
              </w:rPr>
              <w:t>повышения качества</w:t>
            </w:r>
            <w:r>
              <w:rPr>
                <w:spacing w:val="70"/>
                <w:w w:val="150"/>
                <w:sz w:val="24"/>
              </w:rPr>
              <w:t>   </w:t>
            </w:r>
            <w:r>
              <w:rPr>
                <w:sz w:val="24"/>
              </w:rPr>
              <w:t>жизни</w:t>
            </w:r>
            <w:r>
              <w:rPr>
                <w:spacing w:val="70"/>
                <w:w w:val="150"/>
                <w:sz w:val="24"/>
              </w:rPr>
              <w:t>   </w:t>
            </w:r>
            <w:r>
              <w:rPr>
                <w:spacing w:val="-2"/>
                <w:sz w:val="24"/>
              </w:rPr>
              <w:t>граждан</w:t>
            </w:r>
          </w:p>
          <w:p>
            <w:pPr>
              <w:pStyle w:val="TableParagraph"/>
              <w:spacing w:line="257" w:lineRule="exact"/>
              <w:ind w:left="110"/>
              <w:jc w:val="both"/>
              <w:rPr>
                <w:sz w:val="24"/>
              </w:rPr>
            </w:pPr>
            <w:r>
              <w:rPr>
                <w:sz w:val="24"/>
              </w:rPr>
              <w:t>старшего</w:t>
            </w:r>
            <w:r>
              <w:rPr>
                <w:spacing w:val="-3"/>
                <w:sz w:val="24"/>
              </w:rPr>
              <w:t> </w:t>
            </w:r>
            <w:r>
              <w:rPr>
                <w:spacing w:val="-2"/>
                <w:sz w:val="24"/>
              </w:rPr>
              <w:t>поколения"</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1" w:lineRule="exact"/>
              <w:ind w:left="108" w:right="109"/>
              <w:jc w:val="center"/>
              <w:rPr>
                <w:sz w:val="24"/>
              </w:rPr>
            </w:pPr>
            <w:r>
              <w:rPr>
                <w:spacing w:val="-5"/>
                <w:sz w:val="24"/>
              </w:rPr>
              <w:t>10</w:t>
            </w:r>
          </w:p>
          <w:p>
            <w:pPr>
              <w:pStyle w:val="TableParagraph"/>
              <w:spacing w:line="260" w:lineRule="exact"/>
              <w:ind w:left="109" w:right="109"/>
              <w:jc w:val="center"/>
              <w:rPr>
                <w:sz w:val="24"/>
              </w:rPr>
            </w:pPr>
            <w:r>
              <w:rPr>
                <w:spacing w:val="-2"/>
                <w:sz w:val="24"/>
              </w:rPr>
              <w:t>217,6</w:t>
            </w:r>
          </w:p>
        </w:tc>
        <w:tc>
          <w:tcPr>
            <w:tcW w:w="1354" w:type="dxa"/>
          </w:tcPr>
          <w:p>
            <w:pPr>
              <w:pStyle w:val="TableParagraph"/>
              <w:spacing w:line="273" w:lineRule="exact"/>
              <w:ind w:left="85" w:right="78"/>
              <w:jc w:val="center"/>
              <w:rPr>
                <w:sz w:val="24"/>
              </w:rPr>
            </w:pPr>
            <w:r>
              <w:rPr>
                <w:sz w:val="24"/>
              </w:rPr>
              <w:t>2</w:t>
            </w:r>
            <w:r>
              <w:rPr>
                <w:spacing w:val="2"/>
                <w:sz w:val="24"/>
              </w:rPr>
              <w:t> </w:t>
            </w:r>
            <w:r>
              <w:rPr>
                <w:spacing w:val="-2"/>
                <w:sz w:val="24"/>
              </w:rPr>
              <w:t>999,9</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82"/>
              <w:jc w:val="center"/>
              <w:rPr>
                <w:sz w:val="24"/>
              </w:rPr>
            </w:pPr>
            <w:r>
              <w:rPr>
                <w:sz w:val="24"/>
              </w:rPr>
              <w:t>5</w:t>
            </w:r>
            <w:r>
              <w:rPr>
                <w:spacing w:val="2"/>
                <w:sz w:val="24"/>
              </w:rPr>
              <w:t> </w:t>
            </w:r>
            <w:r>
              <w:rPr>
                <w:spacing w:val="-2"/>
                <w:sz w:val="24"/>
              </w:rPr>
              <w:t>000,0</w:t>
            </w:r>
          </w:p>
        </w:tc>
        <w:tc>
          <w:tcPr>
            <w:tcW w:w="1239" w:type="dxa"/>
          </w:tcPr>
          <w:p>
            <w:pPr>
              <w:pStyle w:val="TableParagraph"/>
              <w:spacing w:line="273" w:lineRule="exact"/>
              <w:ind w:left="95" w:right="91"/>
              <w:jc w:val="center"/>
              <w:rPr>
                <w:sz w:val="24"/>
              </w:rPr>
            </w:pPr>
            <w:r>
              <w:rPr>
                <w:sz w:val="24"/>
              </w:rPr>
              <w:t>5</w:t>
            </w:r>
            <w:r>
              <w:rPr>
                <w:spacing w:val="2"/>
                <w:sz w:val="24"/>
              </w:rPr>
              <w:t> </w:t>
            </w:r>
            <w:r>
              <w:rPr>
                <w:spacing w:val="-2"/>
                <w:sz w:val="24"/>
              </w:rPr>
              <w:t>000,0</w:t>
            </w:r>
          </w:p>
        </w:tc>
        <w:tc>
          <w:tcPr>
            <w:tcW w:w="1114" w:type="dxa"/>
          </w:tcPr>
          <w:p>
            <w:pPr>
              <w:pStyle w:val="TableParagraph"/>
              <w:spacing w:line="273" w:lineRule="exact"/>
              <w:ind w:left="192"/>
              <w:rPr>
                <w:sz w:val="24"/>
              </w:rPr>
            </w:pPr>
            <w:r>
              <w:rPr>
                <w:sz w:val="24"/>
              </w:rPr>
              <w:t>5</w:t>
            </w:r>
            <w:r>
              <w:rPr>
                <w:spacing w:val="2"/>
                <w:sz w:val="24"/>
              </w:rPr>
              <w:t> </w:t>
            </w:r>
            <w:r>
              <w:rPr>
                <w:spacing w:val="-2"/>
                <w:sz w:val="24"/>
              </w:rPr>
              <w:t>000,0</w:t>
            </w:r>
          </w:p>
        </w:tc>
      </w:tr>
      <w:tr>
        <w:trPr>
          <w:trHeight w:val="247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1" w:lineRule="exact"/>
              <w:ind w:left="108" w:right="109"/>
              <w:jc w:val="center"/>
              <w:rPr>
                <w:sz w:val="24"/>
              </w:rPr>
            </w:pPr>
            <w:r>
              <w:rPr>
                <w:spacing w:val="-5"/>
                <w:sz w:val="24"/>
              </w:rPr>
              <w:t>10</w:t>
            </w:r>
          </w:p>
          <w:p>
            <w:pPr>
              <w:pStyle w:val="TableParagraph"/>
              <w:spacing w:line="275" w:lineRule="exact"/>
              <w:ind w:left="109" w:right="109"/>
              <w:jc w:val="center"/>
              <w:rPr>
                <w:sz w:val="24"/>
              </w:rPr>
            </w:pPr>
            <w:r>
              <w:rPr>
                <w:spacing w:val="-2"/>
                <w:sz w:val="24"/>
              </w:rPr>
              <w:t>217,6</w:t>
            </w:r>
          </w:p>
        </w:tc>
        <w:tc>
          <w:tcPr>
            <w:tcW w:w="1354" w:type="dxa"/>
          </w:tcPr>
          <w:p>
            <w:pPr>
              <w:pStyle w:val="TableParagraph"/>
              <w:spacing w:line="273" w:lineRule="exact"/>
              <w:ind w:left="85" w:right="78"/>
              <w:jc w:val="center"/>
              <w:rPr>
                <w:sz w:val="24"/>
              </w:rPr>
            </w:pPr>
            <w:r>
              <w:rPr>
                <w:sz w:val="24"/>
              </w:rPr>
              <w:t>2</w:t>
            </w:r>
            <w:r>
              <w:rPr>
                <w:spacing w:val="2"/>
                <w:sz w:val="24"/>
              </w:rPr>
              <w:t> </w:t>
            </w:r>
            <w:r>
              <w:rPr>
                <w:spacing w:val="-2"/>
                <w:sz w:val="24"/>
              </w:rPr>
              <w:t>999,9</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82"/>
              <w:jc w:val="center"/>
              <w:rPr>
                <w:sz w:val="24"/>
              </w:rPr>
            </w:pPr>
            <w:r>
              <w:rPr>
                <w:sz w:val="24"/>
              </w:rPr>
              <w:t>5</w:t>
            </w:r>
            <w:r>
              <w:rPr>
                <w:spacing w:val="2"/>
                <w:sz w:val="24"/>
              </w:rPr>
              <w:t> </w:t>
            </w:r>
            <w:r>
              <w:rPr>
                <w:spacing w:val="-2"/>
                <w:sz w:val="24"/>
              </w:rPr>
              <w:t>000,0</w:t>
            </w:r>
          </w:p>
        </w:tc>
        <w:tc>
          <w:tcPr>
            <w:tcW w:w="1239" w:type="dxa"/>
          </w:tcPr>
          <w:p>
            <w:pPr>
              <w:pStyle w:val="TableParagraph"/>
              <w:spacing w:line="273" w:lineRule="exact"/>
              <w:ind w:left="95" w:right="91"/>
              <w:jc w:val="center"/>
              <w:rPr>
                <w:sz w:val="24"/>
              </w:rPr>
            </w:pPr>
            <w:r>
              <w:rPr>
                <w:sz w:val="24"/>
              </w:rPr>
              <w:t>5</w:t>
            </w:r>
            <w:r>
              <w:rPr>
                <w:spacing w:val="2"/>
                <w:sz w:val="24"/>
              </w:rPr>
              <w:t> </w:t>
            </w:r>
            <w:r>
              <w:rPr>
                <w:spacing w:val="-2"/>
                <w:sz w:val="24"/>
              </w:rPr>
              <w:t>000,0</w:t>
            </w:r>
          </w:p>
        </w:tc>
        <w:tc>
          <w:tcPr>
            <w:tcW w:w="1114" w:type="dxa"/>
          </w:tcPr>
          <w:p>
            <w:pPr>
              <w:pStyle w:val="TableParagraph"/>
              <w:spacing w:line="273" w:lineRule="exact"/>
              <w:ind w:left="192"/>
              <w:rPr>
                <w:sz w:val="24"/>
              </w:rPr>
            </w:pPr>
            <w:r>
              <w:rPr>
                <w:sz w:val="24"/>
              </w:rPr>
              <w:t>5</w:t>
            </w:r>
            <w:r>
              <w:rPr>
                <w:spacing w:val="2"/>
                <w:sz w:val="24"/>
              </w:rPr>
              <w:t> </w:t>
            </w:r>
            <w:r>
              <w:rPr>
                <w:spacing w:val="-2"/>
                <w:sz w:val="24"/>
              </w:rPr>
              <w:t>000,0</w:t>
            </w:r>
          </w:p>
        </w:tc>
      </w:tr>
      <w:tr>
        <w:trPr>
          <w:trHeight w:val="277" w:hRule="atLeast"/>
        </w:trPr>
        <w:tc>
          <w:tcPr>
            <w:tcW w:w="3557" w:type="dxa"/>
            <w:vMerge w:val="restart"/>
          </w:tcPr>
          <w:p>
            <w:pPr>
              <w:pStyle w:val="TableParagraph"/>
              <w:tabs>
                <w:tab w:pos="2654" w:val="left" w:leader="none"/>
              </w:tabs>
              <w:ind w:left="110" w:right="95"/>
              <w:jc w:val="both"/>
              <w:rPr>
                <w:sz w:val="24"/>
              </w:rPr>
            </w:pPr>
            <w:r>
              <w:rPr>
                <w:sz w:val="24"/>
              </w:rPr>
              <w:t>Информирование населения о рынке труда, услугах и </w:t>
            </w:r>
            <w:r>
              <w:rPr>
                <w:spacing w:val="-2"/>
                <w:sz w:val="24"/>
              </w:rPr>
              <w:t>мероприятиях</w:t>
            </w:r>
            <w:r>
              <w:rPr>
                <w:sz w:val="24"/>
              </w:rPr>
              <w:tab/>
            </w:r>
            <w:r>
              <w:rPr>
                <w:spacing w:val="-2"/>
                <w:sz w:val="24"/>
              </w:rPr>
              <w:t>службы </w:t>
            </w:r>
            <w:r>
              <w:rPr>
                <w:sz w:val="24"/>
              </w:rPr>
              <w:t>занятости населения города Москвы</w:t>
            </w:r>
            <w:r>
              <w:rPr>
                <w:spacing w:val="47"/>
                <w:sz w:val="24"/>
              </w:rPr>
              <w:t>  </w:t>
            </w:r>
            <w:r>
              <w:rPr>
                <w:sz w:val="24"/>
              </w:rPr>
              <w:t>в</w:t>
            </w:r>
            <w:r>
              <w:rPr>
                <w:spacing w:val="44"/>
                <w:sz w:val="24"/>
              </w:rPr>
              <w:t>  </w:t>
            </w:r>
            <w:r>
              <w:rPr>
                <w:sz w:val="24"/>
              </w:rPr>
              <w:t>целях</w:t>
            </w:r>
            <w:r>
              <w:rPr>
                <w:spacing w:val="48"/>
                <w:sz w:val="24"/>
              </w:rPr>
              <w:t>  </w:t>
            </w:r>
            <w:r>
              <w:rPr>
                <w:spacing w:val="-2"/>
                <w:sz w:val="24"/>
              </w:rPr>
              <w:t>реализации</w:t>
            </w:r>
          </w:p>
          <w:p>
            <w:pPr>
              <w:pStyle w:val="TableParagraph"/>
              <w:tabs>
                <w:tab w:pos="2643" w:val="left" w:leader="none"/>
              </w:tabs>
              <w:spacing w:line="274" w:lineRule="exact"/>
              <w:ind w:left="110" w:right="100"/>
              <w:jc w:val="both"/>
              <w:rPr>
                <w:sz w:val="24"/>
              </w:rPr>
            </w:pPr>
            <w:r>
              <w:rPr>
                <w:spacing w:val="-2"/>
                <w:sz w:val="24"/>
              </w:rPr>
              <w:t>регионального</w:t>
            </w:r>
            <w:r>
              <w:rPr>
                <w:sz w:val="24"/>
              </w:rPr>
              <w:tab/>
            </w:r>
            <w:r>
              <w:rPr>
                <w:spacing w:val="-2"/>
                <w:sz w:val="24"/>
              </w:rPr>
              <w:t>проекта </w:t>
            </w:r>
            <w:r>
              <w:rPr>
                <w:sz w:val="24"/>
              </w:rPr>
              <w:t>"Содействие занятости"</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left="110" w:right="104"/>
              <w:jc w:val="center"/>
              <w:rPr>
                <w:sz w:val="24"/>
              </w:rPr>
            </w:pPr>
            <w:r>
              <w:rPr>
                <w:spacing w:val="-5"/>
                <w:sz w:val="24"/>
              </w:rPr>
              <w:t>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90" w:right="76"/>
              <w:jc w:val="center"/>
              <w:rPr>
                <w:sz w:val="24"/>
              </w:rPr>
            </w:pPr>
            <w:r>
              <w:rPr>
                <w:spacing w:val="-5"/>
                <w:sz w:val="24"/>
              </w:rPr>
              <w:t>0,0</w:t>
            </w:r>
          </w:p>
        </w:tc>
        <w:tc>
          <w:tcPr>
            <w:tcW w:w="1114" w:type="dxa"/>
          </w:tcPr>
          <w:p>
            <w:pPr>
              <w:pStyle w:val="TableParagraph"/>
              <w:spacing w:line="258" w:lineRule="exact"/>
              <w:ind w:left="87" w:right="82"/>
              <w:jc w:val="center"/>
              <w:rPr>
                <w:sz w:val="24"/>
              </w:rPr>
            </w:pPr>
            <w:r>
              <w:rPr>
                <w:sz w:val="24"/>
              </w:rPr>
              <w:t>5</w:t>
            </w:r>
            <w:r>
              <w:rPr>
                <w:spacing w:val="2"/>
                <w:sz w:val="24"/>
              </w:rPr>
              <w:t> </w:t>
            </w:r>
            <w:r>
              <w:rPr>
                <w:spacing w:val="-2"/>
                <w:sz w:val="24"/>
              </w:rPr>
              <w:t>000,0</w:t>
            </w:r>
          </w:p>
        </w:tc>
        <w:tc>
          <w:tcPr>
            <w:tcW w:w="1239" w:type="dxa"/>
          </w:tcPr>
          <w:p>
            <w:pPr>
              <w:pStyle w:val="TableParagraph"/>
              <w:spacing w:line="258" w:lineRule="exact"/>
              <w:ind w:left="95" w:right="91"/>
              <w:jc w:val="center"/>
              <w:rPr>
                <w:sz w:val="24"/>
              </w:rPr>
            </w:pPr>
            <w:r>
              <w:rPr>
                <w:sz w:val="24"/>
              </w:rPr>
              <w:t>5</w:t>
            </w:r>
            <w:r>
              <w:rPr>
                <w:spacing w:val="2"/>
                <w:sz w:val="24"/>
              </w:rPr>
              <w:t> </w:t>
            </w:r>
            <w:r>
              <w:rPr>
                <w:spacing w:val="-2"/>
                <w:sz w:val="24"/>
              </w:rPr>
              <w:t>000,0</w:t>
            </w:r>
          </w:p>
        </w:tc>
        <w:tc>
          <w:tcPr>
            <w:tcW w:w="1114" w:type="dxa"/>
          </w:tcPr>
          <w:p>
            <w:pPr>
              <w:pStyle w:val="TableParagraph"/>
              <w:spacing w:line="258" w:lineRule="exact"/>
              <w:ind w:left="192"/>
              <w:rPr>
                <w:sz w:val="24"/>
              </w:rPr>
            </w:pPr>
            <w:r>
              <w:rPr>
                <w:sz w:val="24"/>
              </w:rPr>
              <w:t>5</w:t>
            </w:r>
            <w:r>
              <w:rPr>
                <w:spacing w:val="2"/>
                <w:sz w:val="24"/>
              </w:rPr>
              <w:t> </w:t>
            </w:r>
            <w:r>
              <w:rPr>
                <w:spacing w:val="-2"/>
                <w:sz w:val="24"/>
              </w:rPr>
              <w:t>000,0</w:t>
            </w:r>
          </w:p>
        </w:tc>
      </w:tr>
      <w:tr>
        <w:trPr>
          <w:trHeight w:val="1646"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82"/>
              <w:jc w:val="center"/>
              <w:rPr>
                <w:sz w:val="24"/>
              </w:rPr>
            </w:pPr>
            <w:r>
              <w:rPr>
                <w:sz w:val="24"/>
              </w:rPr>
              <w:t>5</w:t>
            </w:r>
            <w:r>
              <w:rPr>
                <w:spacing w:val="2"/>
                <w:sz w:val="24"/>
              </w:rPr>
              <w:t> </w:t>
            </w:r>
            <w:r>
              <w:rPr>
                <w:spacing w:val="-2"/>
                <w:sz w:val="24"/>
              </w:rPr>
              <w:t>000,0</w:t>
            </w:r>
          </w:p>
        </w:tc>
        <w:tc>
          <w:tcPr>
            <w:tcW w:w="1239" w:type="dxa"/>
          </w:tcPr>
          <w:p>
            <w:pPr>
              <w:pStyle w:val="TableParagraph"/>
              <w:spacing w:line="273" w:lineRule="exact"/>
              <w:ind w:left="95" w:right="91"/>
              <w:jc w:val="center"/>
              <w:rPr>
                <w:sz w:val="24"/>
              </w:rPr>
            </w:pPr>
            <w:r>
              <w:rPr>
                <w:sz w:val="24"/>
              </w:rPr>
              <w:t>5</w:t>
            </w:r>
            <w:r>
              <w:rPr>
                <w:spacing w:val="2"/>
                <w:sz w:val="24"/>
              </w:rPr>
              <w:t> </w:t>
            </w:r>
            <w:r>
              <w:rPr>
                <w:spacing w:val="-2"/>
                <w:sz w:val="24"/>
              </w:rPr>
              <w:t>000,0</w:t>
            </w:r>
          </w:p>
        </w:tc>
        <w:tc>
          <w:tcPr>
            <w:tcW w:w="1114" w:type="dxa"/>
          </w:tcPr>
          <w:p>
            <w:pPr>
              <w:pStyle w:val="TableParagraph"/>
              <w:spacing w:line="273" w:lineRule="exact"/>
              <w:ind w:left="192"/>
              <w:rPr>
                <w:sz w:val="24"/>
              </w:rPr>
            </w:pPr>
            <w:r>
              <w:rPr>
                <w:sz w:val="24"/>
              </w:rPr>
              <w:t>5</w:t>
            </w:r>
            <w:r>
              <w:rPr>
                <w:spacing w:val="2"/>
                <w:sz w:val="24"/>
              </w:rPr>
              <w:t> </w:t>
            </w:r>
            <w:r>
              <w:rPr>
                <w:spacing w:val="-2"/>
                <w:sz w:val="24"/>
              </w:rPr>
              <w:t>000,0</w:t>
            </w:r>
          </w:p>
        </w:tc>
      </w:tr>
      <w:tr>
        <w:trPr>
          <w:trHeight w:val="551" w:hRule="atLeast"/>
        </w:trPr>
        <w:tc>
          <w:tcPr>
            <w:tcW w:w="3557" w:type="dxa"/>
            <w:vMerge w:val="restart"/>
          </w:tcPr>
          <w:p>
            <w:pPr>
              <w:pStyle w:val="TableParagraph"/>
              <w:tabs>
                <w:tab w:pos="2087" w:val="left" w:leader="none"/>
              </w:tabs>
              <w:ind w:left="110" w:right="98"/>
              <w:jc w:val="both"/>
              <w:rPr>
                <w:sz w:val="24"/>
              </w:rPr>
            </w:pPr>
            <w:r>
              <w:rPr>
                <w:sz w:val="24"/>
              </w:rPr>
              <w:t>Стимулирование работодателей к разработке и реализации </w:t>
            </w:r>
            <w:r>
              <w:rPr>
                <w:spacing w:val="-2"/>
                <w:sz w:val="24"/>
              </w:rPr>
              <w:t>политики</w:t>
            </w:r>
            <w:r>
              <w:rPr>
                <w:sz w:val="24"/>
              </w:rPr>
              <w:tab/>
            </w:r>
            <w:r>
              <w:rPr>
                <w:spacing w:val="-2"/>
                <w:sz w:val="24"/>
              </w:rPr>
              <w:t>эффективной </w:t>
            </w:r>
            <w:r>
              <w:rPr>
                <w:sz w:val="24"/>
              </w:rPr>
              <w:t>занятости населения</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282"/>
              <w:rPr>
                <w:sz w:val="24"/>
              </w:rPr>
            </w:pPr>
            <w:r>
              <w:rPr>
                <w:sz w:val="24"/>
              </w:rPr>
              <w:t>1</w:t>
            </w:r>
            <w:r>
              <w:rPr>
                <w:spacing w:val="2"/>
                <w:sz w:val="24"/>
              </w:rPr>
              <w:t> </w:t>
            </w:r>
            <w:r>
              <w:rPr>
                <w:spacing w:val="-5"/>
                <w:sz w:val="24"/>
              </w:rPr>
              <w:t>149</w:t>
            </w:r>
          </w:p>
          <w:p>
            <w:pPr>
              <w:pStyle w:val="TableParagraph"/>
              <w:spacing w:line="260" w:lineRule="exact"/>
              <w:ind w:left="287"/>
              <w:rPr>
                <w:sz w:val="24"/>
              </w:rPr>
            </w:pPr>
            <w:r>
              <w:rPr>
                <w:spacing w:val="-2"/>
                <w:sz w:val="24"/>
              </w:rPr>
              <w:t>913,7</w:t>
            </w:r>
          </w:p>
        </w:tc>
        <w:tc>
          <w:tcPr>
            <w:tcW w:w="1359" w:type="dxa"/>
          </w:tcPr>
          <w:p>
            <w:pPr>
              <w:pStyle w:val="TableParagraph"/>
              <w:spacing w:line="272" w:lineRule="exact"/>
              <w:ind w:left="91" w:right="82"/>
              <w:jc w:val="center"/>
              <w:rPr>
                <w:sz w:val="24"/>
              </w:rPr>
            </w:pPr>
            <w:r>
              <w:rPr>
                <w:sz w:val="24"/>
              </w:rPr>
              <w:t>1</w:t>
            </w:r>
            <w:r>
              <w:rPr>
                <w:spacing w:val="2"/>
                <w:sz w:val="24"/>
              </w:rPr>
              <w:t> </w:t>
            </w:r>
            <w:r>
              <w:rPr>
                <w:sz w:val="24"/>
              </w:rPr>
              <w:t>213</w:t>
            </w:r>
            <w:r>
              <w:rPr>
                <w:spacing w:val="2"/>
                <w:sz w:val="24"/>
              </w:rPr>
              <w:t> </w:t>
            </w:r>
            <w:r>
              <w:rPr>
                <w:spacing w:val="-2"/>
                <w:sz w:val="24"/>
              </w:rPr>
              <w:t>273,0</w:t>
            </w:r>
          </w:p>
        </w:tc>
        <w:tc>
          <w:tcPr>
            <w:tcW w:w="1037" w:type="dxa"/>
          </w:tcPr>
          <w:p>
            <w:pPr>
              <w:pStyle w:val="TableParagraph"/>
              <w:spacing w:line="271" w:lineRule="exact"/>
              <w:ind w:left="243"/>
              <w:rPr>
                <w:sz w:val="24"/>
              </w:rPr>
            </w:pPr>
            <w:r>
              <w:rPr>
                <w:sz w:val="24"/>
              </w:rPr>
              <w:t>1</w:t>
            </w:r>
            <w:r>
              <w:rPr>
                <w:spacing w:val="2"/>
                <w:sz w:val="24"/>
              </w:rPr>
              <w:t> </w:t>
            </w:r>
            <w:r>
              <w:rPr>
                <w:spacing w:val="-5"/>
                <w:sz w:val="24"/>
              </w:rPr>
              <w:t>461</w:t>
            </w:r>
          </w:p>
          <w:p>
            <w:pPr>
              <w:pStyle w:val="TableParagraph"/>
              <w:spacing w:line="260" w:lineRule="exact"/>
              <w:ind w:left="243"/>
              <w:rPr>
                <w:sz w:val="24"/>
              </w:rPr>
            </w:pPr>
            <w:r>
              <w:rPr>
                <w:spacing w:val="-2"/>
                <w:sz w:val="24"/>
              </w:rPr>
              <w:t>612,9</w:t>
            </w:r>
          </w:p>
        </w:tc>
        <w:tc>
          <w:tcPr>
            <w:tcW w:w="1354" w:type="dxa"/>
          </w:tcPr>
          <w:p>
            <w:pPr>
              <w:pStyle w:val="TableParagraph"/>
              <w:spacing w:line="273" w:lineRule="exact"/>
              <w:ind w:left="85" w:right="82"/>
              <w:jc w:val="center"/>
              <w:rPr>
                <w:sz w:val="24"/>
              </w:rPr>
            </w:pPr>
            <w:r>
              <w:rPr>
                <w:sz w:val="24"/>
              </w:rPr>
              <w:t>2</w:t>
            </w:r>
            <w:r>
              <w:rPr>
                <w:spacing w:val="2"/>
                <w:sz w:val="24"/>
              </w:rPr>
              <w:t> </w:t>
            </w:r>
            <w:r>
              <w:rPr>
                <w:sz w:val="24"/>
              </w:rPr>
              <w:t>185</w:t>
            </w:r>
            <w:r>
              <w:rPr>
                <w:spacing w:val="2"/>
                <w:sz w:val="24"/>
              </w:rPr>
              <w:t> </w:t>
            </w:r>
            <w:r>
              <w:rPr>
                <w:spacing w:val="-2"/>
                <w:sz w:val="24"/>
              </w:rPr>
              <w:t>404,8</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980</w:t>
            </w:r>
            <w:r>
              <w:rPr>
                <w:spacing w:val="2"/>
                <w:sz w:val="24"/>
              </w:rPr>
              <w:t> </w:t>
            </w:r>
            <w:r>
              <w:rPr>
                <w:spacing w:val="-2"/>
                <w:sz w:val="24"/>
              </w:rPr>
              <w:t>470,3</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985</w:t>
            </w:r>
          </w:p>
          <w:p>
            <w:pPr>
              <w:pStyle w:val="TableParagraph"/>
              <w:spacing w:line="260" w:lineRule="exact"/>
              <w:ind w:left="285"/>
              <w:rPr>
                <w:sz w:val="24"/>
              </w:rPr>
            </w:pPr>
            <w:r>
              <w:rPr>
                <w:spacing w:val="-2"/>
                <w:sz w:val="24"/>
              </w:rPr>
              <w:t>082,2</w:t>
            </w:r>
          </w:p>
        </w:tc>
        <w:tc>
          <w:tcPr>
            <w:tcW w:w="1239" w:type="dxa"/>
          </w:tcPr>
          <w:p>
            <w:pPr>
              <w:pStyle w:val="TableParagraph"/>
              <w:spacing w:line="271" w:lineRule="exact"/>
              <w:ind w:left="346"/>
              <w:rPr>
                <w:sz w:val="24"/>
              </w:rPr>
            </w:pPr>
            <w:r>
              <w:rPr>
                <w:sz w:val="24"/>
              </w:rPr>
              <w:t>2</w:t>
            </w:r>
            <w:r>
              <w:rPr>
                <w:spacing w:val="2"/>
                <w:sz w:val="24"/>
              </w:rPr>
              <w:t> </w:t>
            </w:r>
            <w:r>
              <w:rPr>
                <w:spacing w:val="-5"/>
                <w:sz w:val="24"/>
              </w:rPr>
              <w:t>013</w:t>
            </w:r>
          </w:p>
          <w:p>
            <w:pPr>
              <w:pStyle w:val="TableParagraph"/>
              <w:spacing w:line="260" w:lineRule="exact"/>
              <w:ind w:left="346"/>
              <w:rPr>
                <w:sz w:val="24"/>
              </w:rPr>
            </w:pPr>
            <w:r>
              <w:rPr>
                <w:spacing w:val="-2"/>
                <w:sz w:val="24"/>
              </w:rPr>
              <w:t>156,5</w:t>
            </w:r>
          </w:p>
        </w:tc>
        <w:tc>
          <w:tcPr>
            <w:tcW w:w="1114" w:type="dxa"/>
          </w:tcPr>
          <w:p>
            <w:pPr>
              <w:pStyle w:val="TableParagraph"/>
              <w:spacing w:line="271" w:lineRule="exact"/>
              <w:ind w:left="279"/>
              <w:rPr>
                <w:sz w:val="24"/>
              </w:rPr>
            </w:pPr>
            <w:r>
              <w:rPr>
                <w:sz w:val="24"/>
              </w:rPr>
              <w:t>2</w:t>
            </w:r>
            <w:r>
              <w:rPr>
                <w:spacing w:val="2"/>
                <w:sz w:val="24"/>
              </w:rPr>
              <w:t> </w:t>
            </w:r>
            <w:r>
              <w:rPr>
                <w:spacing w:val="-5"/>
                <w:sz w:val="24"/>
              </w:rPr>
              <w:t>051</w:t>
            </w:r>
          </w:p>
          <w:p>
            <w:pPr>
              <w:pStyle w:val="TableParagraph"/>
              <w:spacing w:line="260" w:lineRule="exact"/>
              <w:ind w:left="283"/>
              <w:rPr>
                <w:sz w:val="24"/>
              </w:rPr>
            </w:pPr>
            <w:r>
              <w:rPr>
                <w:spacing w:val="-2"/>
                <w:sz w:val="24"/>
              </w:rPr>
              <w:t>580,4</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z w:val="24"/>
              </w:rPr>
              <w:t>7</w:t>
            </w:r>
            <w:r>
              <w:rPr>
                <w:spacing w:val="2"/>
                <w:sz w:val="24"/>
              </w:rPr>
              <w:t> </w:t>
            </w:r>
            <w:r>
              <w:rPr>
                <w:spacing w:val="-2"/>
                <w:sz w:val="24"/>
              </w:rPr>
              <w:t>413,7</w:t>
            </w:r>
          </w:p>
        </w:tc>
        <w:tc>
          <w:tcPr>
            <w:tcW w:w="1359" w:type="dxa"/>
          </w:tcPr>
          <w:p>
            <w:pPr>
              <w:pStyle w:val="TableParagraph"/>
              <w:spacing w:line="273" w:lineRule="exact"/>
              <w:ind w:left="91" w:right="83"/>
              <w:jc w:val="center"/>
              <w:rPr>
                <w:sz w:val="24"/>
              </w:rPr>
            </w:pPr>
            <w:r>
              <w:rPr>
                <w:sz w:val="24"/>
              </w:rPr>
              <w:t>93</w:t>
            </w:r>
            <w:r>
              <w:rPr>
                <w:spacing w:val="2"/>
                <w:sz w:val="24"/>
              </w:rPr>
              <w:t> </w:t>
            </w:r>
            <w:r>
              <w:rPr>
                <w:spacing w:val="-2"/>
                <w:sz w:val="24"/>
              </w:rPr>
              <w:t>200,0</w:t>
            </w:r>
          </w:p>
        </w:tc>
        <w:tc>
          <w:tcPr>
            <w:tcW w:w="1037" w:type="dxa"/>
          </w:tcPr>
          <w:p>
            <w:pPr>
              <w:pStyle w:val="TableParagraph"/>
              <w:spacing w:line="271" w:lineRule="exact"/>
              <w:ind w:left="108" w:right="109"/>
              <w:jc w:val="center"/>
              <w:rPr>
                <w:sz w:val="24"/>
              </w:rPr>
            </w:pPr>
            <w:r>
              <w:rPr>
                <w:spacing w:val="-5"/>
                <w:sz w:val="24"/>
              </w:rPr>
              <w:t>60</w:t>
            </w:r>
          </w:p>
          <w:p>
            <w:pPr>
              <w:pStyle w:val="TableParagraph"/>
              <w:spacing w:line="260" w:lineRule="exact"/>
              <w:ind w:left="108" w:right="109"/>
              <w:jc w:val="center"/>
              <w:rPr>
                <w:sz w:val="24"/>
              </w:rPr>
            </w:pPr>
            <w:r>
              <w:rPr>
                <w:spacing w:val="-2"/>
                <w:sz w:val="24"/>
              </w:rPr>
              <w:t>000,0</w:t>
            </w:r>
          </w:p>
        </w:tc>
        <w:tc>
          <w:tcPr>
            <w:tcW w:w="1354" w:type="dxa"/>
          </w:tcPr>
          <w:p>
            <w:pPr>
              <w:pStyle w:val="TableParagraph"/>
              <w:spacing w:line="273" w:lineRule="exact"/>
              <w:ind w:left="85" w:right="82"/>
              <w:jc w:val="center"/>
              <w:rPr>
                <w:sz w:val="24"/>
              </w:rPr>
            </w:pPr>
            <w:r>
              <w:rPr>
                <w:sz w:val="24"/>
              </w:rPr>
              <w:t>35</w:t>
            </w:r>
            <w:r>
              <w:rPr>
                <w:spacing w:val="2"/>
                <w:sz w:val="24"/>
              </w:rPr>
              <w:t> </w:t>
            </w:r>
            <w:r>
              <w:rPr>
                <w:spacing w:val="-2"/>
                <w:sz w:val="24"/>
              </w:rPr>
              <w:t>904,8</w:t>
            </w:r>
          </w:p>
        </w:tc>
        <w:tc>
          <w:tcPr>
            <w:tcW w:w="1479" w:type="dxa"/>
          </w:tcPr>
          <w:p>
            <w:pPr>
              <w:pStyle w:val="TableParagraph"/>
              <w:spacing w:line="273" w:lineRule="exact"/>
              <w:ind w:left="90" w:right="79"/>
              <w:jc w:val="center"/>
              <w:rPr>
                <w:sz w:val="24"/>
              </w:rPr>
            </w:pPr>
            <w:r>
              <w:rPr>
                <w:sz w:val="24"/>
              </w:rPr>
              <w:t>24</w:t>
            </w:r>
            <w:r>
              <w:rPr>
                <w:spacing w:val="2"/>
                <w:sz w:val="24"/>
              </w:rPr>
              <w:t> </w:t>
            </w:r>
            <w:r>
              <w:rPr>
                <w:spacing w:val="-2"/>
                <w:sz w:val="24"/>
              </w:rPr>
              <w:t>385,2</w:t>
            </w:r>
          </w:p>
        </w:tc>
        <w:tc>
          <w:tcPr>
            <w:tcW w:w="1114" w:type="dxa"/>
          </w:tcPr>
          <w:p>
            <w:pPr>
              <w:pStyle w:val="TableParagraph"/>
              <w:spacing w:line="273" w:lineRule="exact"/>
              <w:ind w:left="82" w:right="82"/>
              <w:jc w:val="center"/>
              <w:rPr>
                <w:sz w:val="24"/>
              </w:rPr>
            </w:pPr>
            <w:r>
              <w:rPr>
                <w:sz w:val="24"/>
              </w:rPr>
              <w:t>91</w:t>
            </w:r>
            <w:r>
              <w:rPr>
                <w:spacing w:val="2"/>
                <w:sz w:val="24"/>
              </w:rPr>
              <w:t> </w:t>
            </w:r>
            <w:r>
              <w:rPr>
                <w:spacing w:val="-2"/>
                <w:sz w:val="24"/>
              </w:rPr>
              <w:t>972,4</w:t>
            </w:r>
          </w:p>
        </w:tc>
        <w:tc>
          <w:tcPr>
            <w:tcW w:w="1239" w:type="dxa"/>
          </w:tcPr>
          <w:p>
            <w:pPr>
              <w:pStyle w:val="TableParagraph"/>
              <w:spacing w:line="273" w:lineRule="exact"/>
              <w:ind w:left="95" w:right="86"/>
              <w:jc w:val="center"/>
              <w:rPr>
                <w:sz w:val="24"/>
              </w:rPr>
            </w:pPr>
            <w:r>
              <w:rPr>
                <w:sz w:val="24"/>
              </w:rPr>
              <w:t>91</w:t>
            </w:r>
            <w:r>
              <w:rPr>
                <w:spacing w:val="2"/>
                <w:sz w:val="24"/>
              </w:rPr>
              <w:t> </w:t>
            </w:r>
            <w:r>
              <w:rPr>
                <w:spacing w:val="-2"/>
                <w:sz w:val="24"/>
              </w:rPr>
              <w:t>972,4</w:t>
            </w:r>
          </w:p>
        </w:tc>
        <w:tc>
          <w:tcPr>
            <w:tcW w:w="1114" w:type="dxa"/>
          </w:tcPr>
          <w:p>
            <w:pPr>
              <w:pStyle w:val="TableParagraph"/>
              <w:spacing w:line="273" w:lineRule="exact"/>
              <w:ind w:left="129"/>
              <w:rPr>
                <w:sz w:val="24"/>
              </w:rPr>
            </w:pPr>
            <w:r>
              <w:rPr>
                <w:sz w:val="24"/>
              </w:rPr>
              <w:t>91</w:t>
            </w:r>
            <w:r>
              <w:rPr>
                <w:spacing w:val="2"/>
                <w:sz w:val="24"/>
              </w:rPr>
              <w:t> </w:t>
            </w:r>
            <w:r>
              <w:rPr>
                <w:spacing w:val="-2"/>
                <w:sz w:val="24"/>
              </w:rPr>
              <w:t>972,4</w:t>
            </w:r>
          </w:p>
        </w:tc>
      </w:tr>
      <w:tr>
        <w:trPr>
          <w:trHeight w:val="825" w:hRule="atLeast"/>
        </w:trPr>
        <w:tc>
          <w:tcPr>
            <w:tcW w:w="3557" w:type="dxa"/>
            <w:vMerge/>
            <w:tcBorders>
              <w:top w:val="nil"/>
            </w:tcBorders>
          </w:tcPr>
          <w:p>
            <w:pPr>
              <w:rPr>
                <w:sz w:val="2"/>
                <w:szCs w:val="2"/>
              </w:rPr>
            </w:pPr>
          </w:p>
        </w:tc>
        <w:tc>
          <w:tcPr>
            <w:tcW w:w="1978" w:type="dxa"/>
          </w:tcPr>
          <w:p>
            <w:pPr>
              <w:pStyle w:val="TableParagraph"/>
              <w:tabs>
                <w:tab w:pos="1736" w:val="left" w:leader="none"/>
              </w:tabs>
              <w:spacing w:line="237" w:lineRule="auto"/>
              <w:ind w:left="105" w:right="100"/>
              <w:rPr>
                <w:sz w:val="24"/>
              </w:rPr>
            </w:pPr>
            <w:r>
              <w:rPr>
                <w:spacing w:val="-2"/>
                <w:sz w:val="24"/>
              </w:rPr>
              <w:t>средства юридических</w:t>
            </w:r>
            <w:r>
              <w:rPr>
                <w:sz w:val="24"/>
              </w:rPr>
              <w:tab/>
            </w:r>
            <w:r>
              <w:rPr>
                <w:spacing w:val="-10"/>
                <w:sz w:val="24"/>
              </w:rPr>
              <w:t>и</w:t>
            </w:r>
          </w:p>
          <w:p>
            <w:pPr>
              <w:pStyle w:val="TableParagraph"/>
              <w:spacing w:line="257" w:lineRule="exact" w:before="2"/>
              <w:ind w:left="105"/>
              <w:rPr>
                <w:sz w:val="24"/>
              </w:rPr>
            </w:pPr>
            <w:r>
              <w:rPr>
                <w:sz w:val="24"/>
              </w:rPr>
              <w:t>физических</w:t>
            </w:r>
            <w:r>
              <w:rPr>
                <w:spacing w:val="-3"/>
                <w:sz w:val="24"/>
              </w:rPr>
              <w:t> </w:t>
            </w:r>
            <w:r>
              <w:rPr>
                <w:spacing w:val="-5"/>
                <w:sz w:val="24"/>
              </w:rPr>
              <w:t>лиц</w:t>
            </w:r>
          </w:p>
        </w:tc>
        <w:tc>
          <w:tcPr>
            <w:tcW w:w="1114" w:type="dxa"/>
          </w:tcPr>
          <w:p>
            <w:pPr>
              <w:pStyle w:val="TableParagraph"/>
              <w:spacing w:line="271" w:lineRule="exact"/>
              <w:ind w:left="282"/>
              <w:rPr>
                <w:sz w:val="24"/>
              </w:rPr>
            </w:pPr>
            <w:r>
              <w:rPr>
                <w:sz w:val="24"/>
              </w:rPr>
              <w:t>1</w:t>
            </w:r>
            <w:r>
              <w:rPr>
                <w:spacing w:val="2"/>
                <w:sz w:val="24"/>
              </w:rPr>
              <w:t> </w:t>
            </w:r>
            <w:r>
              <w:rPr>
                <w:spacing w:val="-5"/>
                <w:sz w:val="24"/>
              </w:rPr>
              <w:t>142</w:t>
            </w:r>
          </w:p>
          <w:p>
            <w:pPr>
              <w:pStyle w:val="TableParagraph"/>
              <w:spacing w:line="275" w:lineRule="exact"/>
              <w:ind w:left="287"/>
              <w:rPr>
                <w:sz w:val="24"/>
              </w:rPr>
            </w:pPr>
            <w:r>
              <w:rPr>
                <w:spacing w:val="-2"/>
                <w:sz w:val="24"/>
              </w:rPr>
              <w:t>500,0</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120</w:t>
            </w:r>
            <w:r>
              <w:rPr>
                <w:spacing w:val="2"/>
                <w:sz w:val="24"/>
              </w:rPr>
              <w:t> </w:t>
            </w:r>
            <w:r>
              <w:rPr>
                <w:spacing w:val="-2"/>
                <w:sz w:val="24"/>
              </w:rPr>
              <w:t>073,0</w:t>
            </w:r>
          </w:p>
        </w:tc>
        <w:tc>
          <w:tcPr>
            <w:tcW w:w="1037" w:type="dxa"/>
          </w:tcPr>
          <w:p>
            <w:pPr>
              <w:pStyle w:val="TableParagraph"/>
              <w:spacing w:line="271" w:lineRule="exact"/>
              <w:ind w:left="243"/>
              <w:rPr>
                <w:sz w:val="24"/>
              </w:rPr>
            </w:pPr>
            <w:r>
              <w:rPr>
                <w:sz w:val="24"/>
              </w:rPr>
              <w:t>1</w:t>
            </w:r>
            <w:r>
              <w:rPr>
                <w:spacing w:val="2"/>
                <w:sz w:val="24"/>
              </w:rPr>
              <w:t> </w:t>
            </w:r>
            <w:r>
              <w:rPr>
                <w:spacing w:val="-5"/>
                <w:sz w:val="24"/>
              </w:rPr>
              <w:t>401</w:t>
            </w:r>
          </w:p>
          <w:p>
            <w:pPr>
              <w:pStyle w:val="TableParagraph"/>
              <w:spacing w:line="275" w:lineRule="exact"/>
              <w:ind w:left="243"/>
              <w:rPr>
                <w:sz w:val="24"/>
              </w:rPr>
            </w:pPr>
            <w:r>
              <w:rPr>
                <w:spacing w:val="-2"/>
                <w:sz w:val="24"/>
              </w:rPr>
              <w:t>612,9</w:t>
            </w:r>
          </w:p>
        </w:tc>
        <w:tc>
          <w:tcPr>
            <w:tcW w:w="1354" w:type="dxa"/>
          </w:tcPr>
          <w:p>
            <w:pPr>
              <w:pStyle w:val="TableParagraph"/>
              <w:spacing w:line="273" w:lineRule="exact"/>
              <w:ind w:left="85" w:right="82"/>
              <w:jc w:val="center"/>
              <w:rPr>
                <w:sz w:val="24"/>
              </w:rPr>
            </w:pPr>
            <w:r>
              <w:rPr>
                <w:sz w:val="24"/>
              </w:rPr>
              <w:t>2</w:t>
            </w:r>
            <w:r>
              <w:rPr>
                <w:spacing w:val="2"/>
                <w:sz w:val="24"/>
              </w:rPr>
              <w:t> </w:t>
            </w:r>
            <w:r>
              <w:rPr>
                <w:sz w:val="24"/>
              </w:rPr>
              <w:t>149</w:t>
            </w:r>
            <w:r>
              <w:rPr>
                <w:spacing w:val="2"/>
                <w:sz w:val="24"/>
              </w:rPr>
              <w:t> </w:t>
            </w:r>
            <w:r>
              <w:rPr>
                <w:spacing w:val="-2"/>
                <w:sz w:val="24"/>
              </w:rPr>
              <w:t>500,0</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956</w:t>
            </w:r>
            <w:r>
              <w:rPr>
                <w:spacing w:val="2"/>
                <w:sz w:val="24"/>
              </w:rPr>
              <w:t> </w:t>
            </w:r>
            <w:r>
              <w:rPr>
                <w:spacing w:val="-2"/>
                <w:sz w:val="24"/>
              </w:rPr>
              <w:t>085,1</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893</w:t>
            </w:r>
          </w:p>
          <w:p>
            <w:pPr>
              <w:pStyle w:val="TableParagraph"/>
              <w:spacing w:line="275" w:lineRule="exact"/>
              <w:ind w:left="285"/>
              <w:rPr>
                <w:sz w:val="24"/>
              </w:rPr>
            </w:pPr>
            <w:r>
              <w:rPr>
                <w:spacing w:val="-2"/>
                <w:sz w:val="24"/>
              </w:rPr>
              <w:t>109,8</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921</w:t>
            </w:r>
          </w:p>
          <w:p>
            <w:pPr>
              <w:pStyle w:val="TableParagraph"/>
              <w:spacing w:line="275" w:lineRule="exact"/>
              <w:ind w:left="346"/>
              <w:rPr>
                <w:sz w:val="24"/>
              </w:rPr>
            </w:pPr>
            <w:r>
              <w:rPr>
                <w:spacing w:val="-2"/>
                <w:sz w:val="24"/>
              </w:rPr>
              <w:t>184,1</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959</w:t>
            </w:r>
          </w:p>
          <w:p>
            <w:pPr>
              <w:pStyle w:val="TableParagraph"/>
              <w:spacing w:line="275" w:lineRule="exact"/>
              <w:ind w:left="283"/>
              <w:rPr>
                <w:sz w:val="24"/>
              </w:rPr>
            </w:pPr>
            <w:r>
              <w:rPr>
                <w:spacing w:val="-2"/>
                <w:sz w:val="24"/>
              </w:rPr>
              <w:t>608,0</w:t>
            </w:r>
          </w:p>
        </w:tc>
      </w:tr>
      <w:tr>
        <w:trPr>
          <w:trHeight w:val="277" w:hRule="atLeast"/>
        </w:trPr>
        <w:tc>
          <w:tcPr>
            <w:tcW w:w="3557" w:type="dxa"/>
            <w:vMerge w:val="restart"/>
          </w:tcPr>
          <w:p>
            <w:pPr>
              <w:pStyle w:val="TableParagraph"/>
              <w:tabs>
                <w:tab w:pos="2096" w:val="left" w:leader="none"/>
              </w:tabs>
              <w:spacing w:line="274" w:lineRule="exact"/>
              <w:ind w:left="110" w:right="94"/>
              <w:jc w:val="both"/>
              <w:rPr>
                <w:sz w:val="24"/>
              </w:rPr>
            </w:pPr>
            <w:r>
              <w:rPr>
                <w:sz w:val="24"/>
              </w:rPr>
              <w:t>Квотирование рабочих мест для инвалидов и </w:t>
            </w:r>
            <w:r>
              <w:rPr>
                <w:sz w:val="24"/>
              </w:rPr>
              <w:t>молодежи, </w:t>
            </w:r>
            <w:r>
              <w:rPr>
                <w:spacing w:val="-2"/>
                <w:sz w:val="24"/>
              </w:rPr>
              <w:t>поддержка</w:t>
            </w:r>
            <w:r>
              <w:rPr>
                <w:sz w:val="24"/>
              </w:rPr>
              <w:tab/>
            </w:r>
            <w:r>
              <w:rPr>
                <w:spacing w:val="-2"/>
                <w:sz w:val="24"/>
              </w:rPr>
              <w:t>организаций,</w:t>
            </w:r>
          </w:p>
        </w:tc>
        <w:tc>
          <w:tcPr>
            <w:tcW w:w="1978" w:type="dxa"/>
          </w:tcPr>
          <w:p>
            <w:pPr>
              <w:pStyle w:val="TableParagraph"/>
              <w:spacing w:line="257" w:lineRule="exact" w:before="1"/>
              <w:ind w:left="105"/>
              <w:rPr>
                <w:sz w:val="24"/>
              </w:rPr>
            </w:pPr>
            <w:r>
              <w:rPr>
                <w:spacing w:val="-4"/>
                <w:sz w:val="24"/>
              </w:rPr>
              <w:t>Всего</w:t>
            </w:r>
          </w:p>
        </w:tc>
        <w:tc>
          <w:tcPr>
            <w:tcW w:w="1114" w:type="dxa"/>
          </w:tcPr>
          <w:p>
            <w:pPr>
              <w:pStyle w:val="TableParagraph"/>
              <w:spacing w:line="257" w:lineRule="exact" w:before="1"/>
              <w:ind w:left="87" w:right="82"/>
              <w:jc w:val="center"/>
              <w:rPr>
                <w:sz w:val="24"/>
              </w:rPr>
            </w:pPr>
            <w:r>
              <w:rPr>
                <w:spacing w:val="-2"/>
                <w:sz w:val="24"/>
              </w:rPr>
              <w:t>7114.7</w:t>
            </w:r>
          </w:p>
        </w:tc>
        <w:tc>
          <w:tcPr>
            <w:tcW w:w="1359" w:type="dxa"/>
          </w:tcPr>
          <w:p>
            <w:pPr>
              <w:pStyle w:val="TableParagraph"/>
              <w:spacing w:line="257" w:lineRule="exact" w:before="1"/>
              <w:ind w:left="91" w:right="82"/>
              <w:jc w:val="center"/>
              <w:rPr>
                <w:sz w:val="24"/>
              </w:rPr>
            </w:pPr>
            <w:r>
              <w:rPr>
                <w:sz w:val="24"/>
              </w:rPr>
              <w:t>91</w:t>
            </w:r>
            <w:r>
              <w:rPr>
                <w:spacing w:val="2"/>
                <w:sz w:val="24"/>
              </w:rPr>
              <w:t> </w:t>
            </w:r>
            <w:r>
              <w:rPr>
                <w:spacing w:val="-2"/>
                <w:sz w:val="24"/>
              </w:rPr>
              <w:t>972,0</w:t>
            </w:r>
          </w:p>
        </w:tc>
        <w:tc>
          <w:tcPr>
            <w:tcW w:w="1037" w:type="dxa"/>
          </w:tcPr>
          <w:p>
            <w:pPr>
              <w:pStyle w:val="TableParagraph"/>
              <w:spacing w:line="257" w:lineRule="exact" w:before="1"/>
              <w:ind w:left="110" w:right="104"/>
              <w:jc w:val="center"/>
              <w:rPr>
                <w:sz w:val="24"/>
              </w:rPr>
            </w:pPr>
            <w:r>
              <w:rPr>
                <w:spacing w:val="-5"/>
                <w:sz w:val="24"/>
              </w:rPr>
              <w:t>0,0</w:t>
            </w:r>
          </w:p>
        </w:tc>
        <w:tc>
          <w:tcPr>
            <w:tcW w:w="1354" w:type="dxa"/>
          </w:tcPr>
          <w:p>
            <w:pPr>
              <w:pStyle w:val="TableParagraph"/>
              <w:spacing w:line="257" w:lineRule="exact" w:before="1"/>
              <w:ind w:left="85" w:right="70"/>
              <w:jc w:val="center"/>
              <w:rPr>
                <w:sz w:val="24"/>
              </w:rPr>
            </w:pPr>
            <w:r>
              <w:rPr>
                <w:spacing w:val="-5"/>
                <w:sz w:val="24"/>
              </w:rPr>
              <w:t>0,0</w:t>
            </w:r>
          </w:p>
        </w:tc>
        <w:tc>
          <w:tcPr>
            <w:tcW w:w="1479" w:type="dxa"/>
          </w:tcPr>
          <w:p>
            <w:pPr>
              <w:pStyle w:val="TableParagraph"/>
              <w:spacing w:line="257" w:lineRule="exact" w:before="1"/>
              <w:ind w:left="90" w:right="76"/>
              <w:jc w:val="center"/>
              <w:rPr>
                <w:sz w:val="24"/>
              </w:rPr>
            </w:pPr>
            <w:r>
              <w:rPr>
                <w:spacing w:val="-5"/>
                <w:sz w:val="24"/>
              </w:rPr>
              <w:t>0,0</w:t>
            </w:r>
          </w:p>
        </w:tc>
        <w:tc>
          <w:tcPr>
            <w:tcW w:w="1114" w:type="dxa"/>
          </w:tcPr>
          <w:p>
            <w:pPr>
              <w:pStyle w:val="TableParagraph"/>
              <w:spacing w:line="257" w:lineRule="exact" w:before="1"/>
              <w:ind w:left="83" w:right="82"/>
              <w:jc w:val="center"/>
              <w:rPr>
                <w:sz w:val="24"/>
              </w:rPr>
            </w:pPr>
            <w:r>
              <w:rPr>
                <w:sz w:val="24"/>
              </w:rPr>
              <w:t>91</w:t>
            </w:r>
            <w:r>
              <w:rPr>
                <w:spacing w:val="2"/>
                <w:sz w:val="24"/>
              </w:rPr>
              <w:t> </w:t>
            </w:r>
            <w:r>
              <w:rPr>
                <w:spacing w:val="-2"/>
                <w:sz w:val="24"/>
              </w:rPr>
              <w:t>972,4</w:t>
            </w:r>
          </w:p>
        </w:tc>
        <w:tc>
          <w:tcPr>
            <w:tcW w:w="1239" w:type="dxa"/>
          </w:tcPr>
          <w:p>
            <w:pPr>
              <w:pStyle w:val="TableParagraph"/>
              <w:spacing w:line="257" w:lineRule="exact" w:before="1"/>
              <w:ind w:left="95" w:right="86"/>
              <w:jc w:val="center"/>
              <w:rPr>
                <w:sz w:val="24"/>
              </w:rPr>
            </w:pPr>
            <w:r>
              <w:rPr>
                <w:sz w:val="24"/>
              </w:rPr>
              <w:t>91</w:t>
            </w:r>
            <w:r>
              <w:rPr>
                <w:spacing w:val="2"/>
                <w:sz w:val="24"/>
              </w:rPr>
              <w:t> </w:t>
            </w:r>
            <w:r>
              <w:rPr>
                <w:spacing w:val="-2"/>
                <w:sz w:val="24"/>
              </w:rPr>
              <w:t>972,4</w:t>
            </w:r>
          </w:p>
        </w:tc>
        <w:tc>
          <w:tcPr>
            <w:tcW w:w="1114" w:type="dxa"/>
          </w:tcPr>
          <w:p>
            <w:pPr>
              <w:pStyle w:val="TableParagraph"/>
              <w:spacing w:line="257" w:lineRule="exact" w:before="1"/>
              <w:ind w:left="130"/>
              <w:rPr>
                <w:sz w:val="24"/>
              </w:rPr>
            </w:pPr>
            <w:r>
              <w:rPr>
                <w:sz w:val="24"/>
              </w:rPr>
              <w:t>91</w:t>
            </w:r>
            <w:r>
              <w:rPr>
                <w:spacing w:val="2"/>
                <w:sz w:val="24"/>
              </w:rPr>
              <w:t> </w:t>
            </w:r>
            <w:r>
              <w:rPr>
                <w:spacing w:val="-2"/>
                <w:sz w:val="24"/>
              </w:rPr>
              <w:t>972,4</w:t>
            </w:r>
          </w:p>
        </w:tc>
      </w:tr>
      <w:tr>
        <w:trPr>
          <w:trHeight w:val="551"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Borders>
              <w:bottom w:val="nil"/>
            </w:tcBorders>
          </w:tcPr>
          <w:p>
            <w:pPr>
              <w:pStyle w:val="TableParagraph"/>
              <w:spacing w:line="273" w:lineRule="exact"/>
              <w:ind w:left="87" w:right="77"/>
              <w:jc w:val="center"/>
              <w:rPr>
                <w:sz w:val="24"/>
              </w:rPr>
            </w:pPr>
            <w:r>
              <w:rPr>
                <w:sz w:val="24"/>
              </w:rPr>
              <w:t>7</w:t>
            </w:r>
            <w:r>
              <w:rPr>
                <w:spacing w:val="2"/>
                <w:sz w:val="24"/>
              </w:rPr>
              <w:t> </w:t>
            </w:r>
            <w:r>
              <w:rPr>
                <w:spacing w:val="-2"/>
                <w:sz w:val="24"/>
              </w:rPr>
              <w:t>114,7</w:t>
            </w:r>
          </w:p>
        </w:tc>
        <w:tc>
          <w:tcPr>
            <w:tcW w:w="1359" w:type="dxa"/>
            <w:tcBorders>
              <w:bottom w:val="nil"/>
            </w:tcBorders>
          </w:tcPr>
          <w:p>
            <w:pPr>
              <w:pStyle w:val="TableParagraph"/>
              <w:spacing w:line="273" w:lineRule="exact"/>
              <w:ind w:left="91" w:right="83"/>
              <w:jc w:val="center"/>
              <w:rPr>
                <w:sz w:val="24"/>
              </w:rPr>
            </w:pPr>
            <w:r>
              <w:rPr>
                <w:sz w:val="24"/>
              </w:rPr>
              <w:t>91</w:t>
            </w:r>
            <w:r>
              <w:rPr>
                <w:spacing w:val="2"/>
                <w:sz w:val="24"/>
              </w:rPr>
              <w:t> </w:t>
            </w:r>
            <w:r>
              <w:rPr>
                <w:spacing w:val="-2"/>
                <w:sz w:val="24"/>
              </w:rPr>
              <w:t>972,0</w:t>
            </w:r>
          </w:p>
        </w:tc>
        <w:tc>
          <w:tcPr>
            <w:tcW w:w="1037" w:type="dxa"/>
            <w:tcBorders>
              <w:bottom w:val="nil"/>
            </w:tcBorders>
          </w:tcPr>
          <w:p>
            <w:pPr>
              <w:pStyle w:val="TableParagraph"/>
              <w:spacing w:line="273" w:lineRule="exact"/>
              <w:ind w:left="110" w:right="104"/>
              <w:jc w:val="center"/>
              <w:rPr>
                <w:sz w:val="24"/>
              </w:rPr>
            </w:pPr>
            <w:r>
              <w:rPr>
                <w:spacing w:val="-5"/>
                <w:sz w:val="24"/>
              </w:rPr>
              <w:t>0,0</w:t>
            </w:r>
          </w:p>
        </w:tc>
        <w:tc>
          <w:tcPr>
            <w:tcW w:w="1354" w:type="dxa"/>
            <w:tcBorders>
              <w:bottom w:val="nil"/>
            </w:tcBorders>
          </w:tcPr>
          <w:p>
            <w:pPr>
              <w:pStyle w:val="TableParagraph"/>
              <w:spacing w:line="273" w:lineRule="exact"/>
              <w:ind w:left="85" w:right="70"/>
              <w:jc w:val="center"/>
              <w:rPr>
                <w:sz w:val="24"/>
              </w:rPr>
            </w:pPr>
            <w:r>
              <w:rPr>
                <w:spacing w:val="-5"/>
                <w:sz w:val="24"/>
              </w:rPr>
              <w:t>0,0</w:t>
            </w:r>
          </w:p>
        </w:tc>
        <w:tc>
          <w:tcPr>
            <w:tcW w:w="1479" w:type="dxa"/>
            <w:tcBorders>
              <w:bottom w:val="nil"/>
            </w:tcBorders>
          </w:tcPr>
          <w:p>
            <w:pPr>
              <w:pStyle w:val="TableParagraph"/>
              <w:spacing w:line="273" w:lineRule="exact"/>
              <w:ind w:left="90" w:right="76"/>
              <w:jc w:val="center"/>
              <w:rPr>
                <w:sz w:val="24"/>
              </w:rPr>
            </w:pPr>
            <w:r>
              <w:rPr>
                <w:spacing w:val="-5"/>
                <w:sz w:val="24"/>
              </w:rPr>
              <w:t>0,0</w:t>
            </w:r>
          </w:p>
        </w:tc>
        <w:tc>
          <w:tcPr>
            <w:tcW w:w="1114" w:type="dxa"/>
            <w:tcBorders>
              <w:bottom w:val="nil"/>
            </w:tcBorders>
          </w:tcPr>
          <w:p>
            <w:pPr>
              <w:pStyle w:val="TableParagraph"/>
              <w:spacing w:line="273" w:lineRule="exact"/>
              <w:ind w:left="83" w:right="82"/>
              <w:jc w:val="center"/>
              <w:rPr>
                <w:sz w:val="24"/>
              </w:rPr>
            </w:pPr>
            <w:r>
              <w:rPr>
                <w:sz w:val="24"/>
              </w:rPr>
              <w:t>91</w:t>
            </w:r>
            <w:r>
              <w:rPr>
                <w:spacing w:val="2"/>
                <w:sz w:val="24"/>
              </w:rPr>
              <w:t> </w:t>
            </w:r>
            <w:r>
              <w:rPr>
                <w:spacing w:val="-2"/>
                <w:sz w:val="24"/>
              </w:rPr>
              <w:t>972,4</w:t>
            </w:r>
          </w:p>
        </w:tc>
        <w:tc>
          <w:tcPr>
            <w:tcW w:w="1239" w:type="dxa"/>
            <w:tcBorders>
              <w:bottom w:val="nil"/>
            </w:tcBorders>
          </w:tcPr>
          <w:p>
            <w:pPr>
              <w:pStyle w:val="TableParagraph"/>
              <w:spacing w:line="273" w:lineRule="exact"/>
              <w:ind w:left="95" w:right="86"/>
              <w:jc w:val="center"/>
              <w:rPr>
                <w:sz w:val="24"/>
              </w:rPr>
            </w:pPr>
            <w:r>
              <w:rPr>
                <w:sz w:val="24"/>
              </w:rPr>
              <w:t>91</w:t>
            </w:r>
            <w:r>
              <w:rPr>
                <w:spacing w:val="2"/>
                <w:sz w:val="24"/>
              </w:rPr>
              <w:t> </w:t>
            </w:r>
            <w:r>
              <w:rPr>
                <w:spacing w:val="-2"/>
                <w:sz w:val="24"/>
              </w:rPr>
              <w:t>972,4</w:t>
            </w:r>
          </w:p>
        </w:tc>
        <w:tc>
          <w:tcPr>
            <w:tcW w:w="1114" w:type="dxa"/>
            <w:tcBorders>
              <w:bottom w:val="nil"/>
            </w:tcBorders>
          </w:tcPr>
          <w:p>
            <w:pPr>
              <w:pStyle w:val="TableParagraph"/>
              <w:spacing w:line="273" w:lineRule="exact"/>
              <w:ind w:left="129"/>
              <w:rPr>
                <w:sz w:val="24"/>
              </w:rPr>
            </w:pPr>
            <w:r>
              <w:rPr>
                <w:sz w:val="24"/>
              </w:rPr>
              <w:t>91</w:t>
            </w:r>
            <w:r>
              <w:rPr>
                <w:spacing w:val="2"/>
                <w:sz w:val="24"/>
              </w:rPr>
              <w:t> </w:t>
            </w:r>
            <w:r>
              <w:rPr>
                <w:spacing w:val="-2"/>
                <w:sz w:val="24"/>
              </w:rPr>
              <w:t>972,4</w:t>
            </w:r>
          </w:p>
        </w:tc>
      </w:tr>
    </w:tbl>
    <w:p>
      <w:pPr>
        <w:spacing w:after="0" w:line="273"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556" w:hRule="atLeast"/>
        </w:trPr>
        <w:tc>
          <w:tcPr>
            <w:tcW w:w="3557" w:type="dxa"/>
          </w:tcPr>
          <w:p>
            <w:pPr>
              <w:pStyle w:val="TableParagraph"/>
              <w:tabs>
                <w:tab w:pos="1487" w:val="left" w:leader="none"/>
                <w:tab w:pos="2523" w:val="left" w:leader="none"/>
                <w:tab w:pos="3315" w:val="left" w:leader="none"/>
              </w:tabs>
              <w:spacing w:line="274" w:lineRule="exact"/>
              <w:ind w:left="110" w:right="100"/>
              <w:rPr>
                <w:sz w:val="24"/>
              </w:rPr>
            </w:pPr>
            <w:r>
              <w:rPr>
                <w:spacing w:val="-2"/>
                <w:sz w:val="24"/>
              </w:rPr>
              <w:t>создающих</w:t>
            </w:r>
            <w:r>
              <w:rPr>
                <w:sz w:val="24"/>
              </w:rPr>
              <w:tab/>
            </w:r>
            <w:r>
              <w:rPr>
                <w:spacing w:val="-2"/>
                <w:sz w:val="24"/>
              </w:rPr>
              <w:t>рабочие</w:t>
            </w:r>
            <w:r>
              <w:rPr>
                <w:sz w:val="24"/>
              </w:rPr>
              <w:tab/>
            </w:r>
            <w:r>
              <w:rPr>
                <w:spacing w:val="-2"/>
                <w:sz w:val="24"/>
              </w:rPr>
              <w:t>места</w:t>
            </w:r>
            <w:r>
              <w:rPr>
                <w:sz w:val="24"/>
              </w:rPr>
              <w:tab/>
            </w:r>
            <w:r>
              <w:rPr>
                <w:spacing w:val="-10"/>
                <w:sz w:val="24"/>
              </w:rPr>
              <w:t>и </w:t>
            </w:r>
            <w:r>
              <w:rPr>
                <w:sz w:val="24"/>
              </w:rPr>
              <w:t>применяющих труд инвалидов</w:t>
            </w:r>
          </w:p>
        </w:tc>
        <w:tc>
          <w:tcPr>
            <w:tcW w:w="1978" w:type="dxa"/>
          </w:tcPr>
          <w:p>
            <w:pPr>
              <w:pStyle w:val="TableParagraph"/>
              <w:rPr>
                <w:sz w:val="24"/>
              </w:rPr>
            </w:pP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551" w:hRule="atLeast"/>
        </w:trPr>
        <w:tc>
          <w:tcPr>
            <w:tcW w:w="3557" w:type="dxa"/>
            <w:vMerge w:val="restart"/>
          </w:tcPr>
          <w:p>
            <w:pPr>
              <w:pStyle w:val="TableParagraph"/>
              <w:ind w:left="110" w:right="95"/>
              <w:jc w:val="both"/>
              <w:rPr>
                <w:sz w:val="24"/>
              </w:rPr>
            </w:pPr>
            <w:r>
              <w:rPr>
                <w:sz w:val="24"/>
              </w:rPr>
              <w:t>Стимулирование работодателей к улучшению условий труда </w:t>
            </w:r>
            <w:r>
              <w:rPr>
                <w:sz w:val="24"/>
              </w:rPr>
              <w:t>на рабочих местах</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1" w:lineRule="exact"/>
              <w:ind w:left="282"/>
              <w:rPr>
                <w:sz w:val="24"/>
              </w:rPr>
            </w:pPr>
            <w:r>
              <w:rPr>
                <w:sz w:val="24"/>
              </w:rPr>
              <w:t>1</w:t>
            </w:r>
            <w:r>
              <w:rPr>
                <w:spacing w:val="2"/>
                <w:sz w:val="24"/>
              </w:rPr>
              <w:t> </w:t>
            </w:r>
            <w:r>
              <w:rPr>
                <w:spacing w:val="-5"/>
                <w:sz w:val="24"/>
              </w:rPr>
              <w:t>142</w:t>
            </w:r>
          </w:p>
          <w:p>
            <w:pPr>
              <w:pStyle w:val="TableParagraph"/>
              <w:spacing w:line="260" w:lineRule="exact"/>
              <w:ind w:left="287"/>
              <w:rPr>
                <w:sz w:val="24"/>
              </w:rPr>
            </w:pPr>
            <w:r>
              <w:rPr>
                <w:spacing w:val="-2"/>
                <w:sz w:val="24"/>
              </w:rPr>
              <w:t>799,0</w:t>
            </w:r>
          </w:p>
        </w:tc>
        <w:tc>
          <w:tcPr>
            <w:tcW w:w="1359" w:type="dxa"/>
          </w:tcPr>
          <w:p>
            <w:pPr>
              <w:pStyle w:val="TableParagraph"/>
              <w:spacing w:line="272" w:lineRule="exact"/>
              <w:ind w:left="91" w:right="82"/>
              <w:jc w:val="center"/>
              <w:rPr>
                <w:sz w:val="24"/>
              </w:rPr>
            </w:pPr>
            <w:r>
              <w:rPr>
                <w:sz w:val="24"/>
              </w:rPr>
              <w:t>1</w:t>
            </w:r>
            <w:r>
              <w:rPr>
                <w:spacing w:val="2"/>
                <w:sz w:val="24"/>
              </w:rPr>
              <w:t> </w:t>
            </w:r>
            <w:r>
              <w:rPr>
                <w:sz w:val="24"/>
              </w:rPr>
              <w:t>121</w:t>
            </w:r>
            <w:r>
              <w:rPr>
                <w:spacing w:val="2"/>
                <w:sz w:val="24"/>
              </w:rPr>
              <w:t> </w:t>
            </w:r>
            <w:r>
              <w:rPr>
                <w:spacing w:val="-2"/>
                <w:sz w:val="24"/>
              </w:rPr>
              <w:t>301,0</w:t>
            </w:r>
          </w:p>
        </w:tc>
        <w:tc>
          <w:tcPr>
            <w:tcW w:w="1037" w:type="dxa"/>
          </w:tcPr>
          <w:p>
            <w:pPr>
              <w:pStyle w:val="TableParagraph"/>
              <w:spacing w:line="271" w:lineRule="exact"/>
              <w:ind w:left="243"/>
              <w:rPr>
                <w:sz w:val="24"/>
              </w:rPr>
            </w:pPr>
            <w:r>
              <w:rPr>
                <w:sz w:val="24"/>
              </w:rPr>
              <w:t>1</w:t>
            </w:r>
            <w:r>
              <w:rPr>
                <w:spacing w:val="2"/>
                <w:sz w:val="24"/>
              </w:rPr>
              <w:t> </w:t>
            </w:r>
            <w:r>
              <w:rPr>
                <w:spacing w:val="-5"/>
                <w:sz w:val="24"/>
              </w:rPr>
              <w:t>401</w:t>
            </w:r>
          </w:p>
          <w:p>
            <w:pPr>
              <w:pStyle w:val="TableParagraph"/>
              <w:spacing w:line="260" w:lineRule="exact"/>
              <w:ind w:left="243"/>
              <w:rPr>
                <w:sz w:val="24"/>
              </w:rPr>
            </w:pPr>
            <w:r>
              <w:rPr>
                <w:spacing w:val="-2"/>
                <w:sz w:val="24"/>
              </w:rPr>
              <w:t>612,9</w:t>
            </w:r>
          </w:p>
        </w:tc>
        <w:tc>
          <w:tcPr>
            <w:tcW w:w="1354" w:type="dxa"/>
          </w:tcPr>
          <w:p>
            <w:pPr>
              <w:pStyle w:val="TableParagraph"/>
              <w:spacing w:line="273" w:lineRule="exact"/>
              <w:ind w:left="85" w:right="82"/>
              <w:jc w:val="center"/>
              <w:rPr>
                <w:sz w:val="24"/>
              </w:rPr>
            </w:pPr>
            <w:r>
              <w:rPr>
                <w:sz w:val="24"/>
              </w:rPr>
              <w:t>2</w:t>
            </w:r>
            <w:r>
              <w:rPr>
                <w:spacing w:val="2"/>
                <w:sz w:val="24"/>
              </w:rPr>
              <w:t> </w:t>
            </w:r>
            <w:r>
              <w:rPr>
                <w:sz w:val="24"/>
              </w:rPr>
              <w:t>149</w:t>
            </w:r>
            <w:r>
              <w:rPr>
                <w:spacing w:val="2"/>
                <w:sz w:val="24"/>
              </w:rPr>
              <w:t> </w:t>
            </w:r>
            <w:r>
              <w:rPr>
                <w:spacing w:val="-2"/>
                <w:sz w:val="24"/>
              </w:rPr>
              <w:t>500,0</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956</w:t>
            </w:r>
            <w:r>
              <w:rPr>
                <w:spacing w:val="2"/>
                <w:sz w:val="24"/>
              </w:rPr>
              <w:t> </w:t>
            </w:r>
            <w:r>
              <w:rPr>
                <w:spacing w:val="-2"/>
                <w:sz w:val="24"/>
              </w:rPr>
              <w:t>085,1</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893</w:t>
            </w:r>
          </w:p>
          <w:p>
            <w:pPr>
              <w:pStyle w:val="TableParagraph"/>
              <w:spacing w:line="260" w:lineRule="exact"/>
              <w:ind w:left="285"/>
              <w:rPr>
                <w:sz w:val="24"/>
              </w:rPr>
            </w:pPr>
            <w:r>
              <w:rPr>
                <w:spacing w:val="-2"/>
                <w:sz w:val="24"/>
              </w:rPr>
              <w:t>109,8</w:t>
            </w:r>
          </w:p>
        </w:tc>
        <w:tc>
          <w:tcPr>
            <w:tcW w:w="1239" w:type="dxa"/>
          </w:tcPr>
          <w:p>
            <w:pPr>
              <w:pStyle w:val="TableParagraph"/>
              <w:spacing w:line="271" w:lineRule="exact"/>
              <w:ind w:left="375"/>
              <w:rPr>
                <w:sz w:val="24"/>
              </w:rPr>
            </w:pPr>
            <w:r>
              <w:rPr>
                <w:spacing w:val="-4"/>
                <w:sz w:val="24"/>
              </w:rPr>
              <w:t>1921</w:t>
            </w:r>
          </w:p>
          <w:p>
            <w:pPr>
              <w:pStyle w:val="TableParagraph"/>
              <w:spacing w:line="260" w:lineRule="exact"/>
              <w:ind w:left="347"/>
              <w:rPr>
                <w:sz w:val="24"/>
              </w:rPr>
            </w:pPr>
            <w:r>
              <w:rPr>
                <w:spacing w:val="-2"/>
                <w:sz w:val="24"/>
              </w:rPr>
              <w:t>184,1</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959</w:t>
            </w:r>
          </w:p>
          <w:p>
            <w:pPr>
              <w:pStyle w:val="TableParagraph"/>
              <w:spacing w:line="260" w:lineRule="exact"/>
              <w:ind w:left="284"/>
              <w:rPr>
                <w:sz w:val="24"/>
              </w:rPr>
            </w:pPr>
            <w:r>
              <w:rPr>
                <w:spacing w:val="-2"/>
                <w:sz w:val="24"/>
              </w:rPr>
              <w:t>608,0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7"/>
              <w:jc w:val="center"/>
              <w:rPr>
                <w:sz w:val="24"/>
              </w:rPr>
            </w:pPr>
            <w:r>
              <w:rPr>
                <w:spacing w:val="-2"/>
                <w:sz w:val="24"/>
              </w:rPr>
              <w:t>299,0</w:t>
            </w:r>
          </w:p>
        </w:tc>
        <w:tc>
          <w:tcPr>
            <w:tcW w:w="1359" w:type="dxa"/>
          </w:tcPr>
          <w:p>
            <w:pPr>
              <w:pStyle w:val="TableParagraph"/>
              <w:spacing w:line="273" w:lineRule="exact"/>
              <w:ind w:left="91" w:right="77"/>
              <w:jc w:val="center"/>
              <w:rPr>
                <w:sz w:val="24"/>
              </w:rPr>
            </w:pPr>
            <w:r>
              <w:rPr>
                <w:sz w:val="24"/>
              </w:rPr>
              <w:t>1</w:t>
            </w:r>
            <w:r>
              <w:rPr>
                <w:spacing w:val="2"/>
                <w:sz w:val="24"/>
              </w:rPr>
              <w:t> </w:t>
            </w:r>
            <w:r>
              <w:rPr>
                <w:spacing w:val="-2"/>
                <w:sz w:val="24"/>
              </w:rPr>
              <w:t>228,0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7"/>
              <w:jc w:val="center"/>
              <w:rPr>
                <w:sz w:val="24"/>
              </w:rPr>
            </w:pPr>
            <w:r>
              <w:rPr>
                <w:spacing w:val="-5"/>
                <w:sz w:val="24"/>
              </w:rPr>
              <w:t>0,0</w:t>
            </w:r>
          </w:p>
        </w:tc>
      </w:tr>
      <w:tr>
        <w:trPr>
          <w:trHeight w:val="825" w:hRule="atLeast"/>
        </w:trPr>
        <w:tc>
          <w:tcPr>
            <w:tcW w:w="3557" w:type="dxa"/>
            <w:vMerge/>
            <w:tcBorders>
              <w:top w:val="nil"/>
            </w:tcBorders>
          </w:tcPr>
          <w:p>
            <w:pPr>
              <w:rPr>
                <w:sz w:val="2"/>
                <w:szCs w:val="2"/>
              </w:rPr>
            </w:pPr>
          </w:p>
        </w:tc>
        <w:tc>
          <w:tcPr>
            <w:tcW w:w="1978" w:type="dxa"/>
          </w:tcPr>
          <w:p>
            <w:pPr>
              <w:pStyle w:val="TableParagraph"/>
              <w:tabs>
                <w:tab w:pos="1736" w:val="left" w:leader="none"/>
              </w:tabs>
              <w:spacing w:line="237" w:lineRule="auto"/>
              <w:ind w:left="105" w:right="100"/>
              <w:rPr>
                <w:sz w:val="24"/>
              </w:rPr>
            </w:pPr>
            <w:r>
              <w:rPr>
                <w:spacing w:val="-2"/>
                <w:sz w:val="24"/>
              </w:rPr>
              <w:t>средства юридических</w:t>
            </w:r>
            <w:r>
              <w:rPr>
                <w:sz w:val="24"/>
              </w:rPr>
              <w:tab/>
            </w:r>
            <w:r>
              <w:rPr>
                <w:spacing w:val="-10"/>
                <w:sz w:val="24"/>
              </w:rPr>
              <w:t>и</w:t>
            </w:r>
          </w:p>
          <w:p>
            <w:pPr>
              <w:pStyle w:val="TableParagraph"/>
              <w:spacing w:line="257" w:lineRule="exact" w:before="2"/>
              <w:ind w:left="105"/>
              <w:rPr>
                <w:sz w:val="24"/>
              </w:rPr>
            </w:pPr>
            <w:r>
              <w:rPr>
                <w:sz w:val="24"/>
              </w:rPr>
              <w:t>физических</w:t>
            </w:r>
            <w:r>
              <w:rPr>
                <w:spacing w:val="-3"/>
                <w:sz w:val="24"/>
              </w:rPr>
              <w:t> </w:t>
            </w:r>
            <w:r>
              <w:rPr>
                <w:spacing w:val="-5"/>
                <w:sz w:val="24"/>
              </w:rPr>
              <w:t>лиц</w:t>
            </w:r>
          </w:p>
        </w:tc>
        <w:tc>
          <w:tcPr>
            <w:tcW w:w="1114" w:type="dxa"/>
          </w:tcPr>
          <w:p>
            <w:pPr>
              <w:pStyle w:val="TableParagraph"/>
              <w:spacing w:line="271" w:lineRule="exact"/>
              <w:ind w:left="282"/>
              <w:rPr>
                <w:sz w:val="24"/>
              </w:rPr>
            </w:pPr>
            <w:r>
              <w:rPr>
                <w:sz w:val="24"/>
              </w:rPr>
              <w:t>1</w:t>
            </w:r>
            <w:r>
              <w:rPr>
                <w:spacing w:val="2"/>
                <w:sz w:val="24"/>
              </w:rPr>
              <w:t> </w:t>
            </w:r>
            <w:r>
              <w:rPr>
                <w:spacing w:val="-5"/>
                <w:sz w:val="24"/>
              </w:rPr>
              <w:t>142</w:t>
            </w:r>
          </w:p>
          <w:p>
            <w:pPr>
              <w:pStyle w:val="TableParagraph"/>
              <w:spacing w:line="275" w:lineRule="exact"/>
              <w:ind w:left="287"/>
              <w:rPr>
                <w:sz w:val="24"/>
              </w:rPr>
            </w:pPr>
            <w:r>
              <w:rPr>
                <w:spacing w:val="-2"/>
                <w:sz w:val="24"/>
              </w:rPr>
              <w:t>500,0</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120</w:t>
            </w:r>
            <w:r>
              <w:rPr>
                <w:spacing w:val="2"/>
                <w:sz w:val="24"/>
              </w:rPr>
              <w:t> </w:t>
            </w:r>
            <w:r>
              <w:rPr>
                <w:spacing w:val="-2"/>
                <w:sz w:val="24"/>
              </w:rPr>
              <w:t>073,0</w:t>
            </w:r>
          </w:p>
        </w:tc>
        <w:tc>
          <w:tcPr>
            <w:tcW w:w="1037" w:type="dxa"/>
          </w:tcPr>
          <w:p>
            <w:pPr>
              <w:pStyle w:val="TableParagraph"/>
              <w:spacing w:line="271" w:lineRule="exact"/>
              <w:ind w:left="243"/>
              <w:rPr>
                <w:sz w:val="24"/>
              </w:rPr>
            </w:pPr>
            <w:r>
              <w:rPr>
                <w:sz w:val="24"/>
              </w:rPr>
              <w:t>1</w:t>
            </w:r>
            <w:r>
              <w:rPr>
                <w:spacing w:val="2"/>
                <w:sz w:val="24"/>
              </w:rPr>
              <w:t> </w:t>
            </w:r>
            <w:r>
              <w:rPr>
                <w:spacing w:val="-5"/>
                <w:sz w:val="24"/>
              </w:rPr>
              <w:t>401</w:t>
            </w:r>
          </w:p>
          <w:p>
            <w:pPr>
              <w:pStyle w:val="TableParagraph"/>
              <w:spacing w:line="275" w:lineRule="exact"/>
              <w:ind w:left="243"/>
              <w:rPr>
                <w:sz w:val="24"/>
              </w:rPr>
            </w:pPr>
            <w:r>
              <w:rPr>
                <w:spacing w:val="-2"/>
                <w:sz w:val="24"/>
              </w:rPr>
              <w:t>612,9</w:t>
            </w:r>
          </w:p>
        </w:tc>
        <w:tc>
          <w:tcPr>
            <w:tcW w:w="1354" w:type="dxa"/>
          </w:tcPr>
          <w:p>
            <w:pPr>
              <w:pStyle w:val="TableParagraph"/>
              <w:spacing w:line="273" w:lineRule="exact"/>
              <w:ind w:left="85" w:right="82"/>
              <w:jc w:val="center"/>
              <w:rPr>
                <w:sz w:val="24"/>
              </w:rPr>
            </w:pPr>
            <w:r>
              <w:rPr>
                <w:sz w:val="24"/>
              </w:rPr>
              <w:t>2</w:t>
            </w:r>
            <w:r>
              <w:rPr>
                <w:spacing w:val="2"/>
                <w:sz w:val="24"/>
              </w:rPr>
              <w:t> </w:t>
            </w:r>
            <w:r>
              <w:rPr>
                <w:sz w:val="24"/>
              </w:rPr>
              <w:t>149</w:t>
            </w:r>
            <w:r>
              <w:rPr>
                <w:spacing w:val="2"/>
                <w:sz w:val="24"/>
              </w:rPr>
              <w:t> </w:t>
            </w:r>
            <w:r>
              <w:rPr>
                <w:spacing w:val="-2"/>
                <w:sz w:val="24"/>
              </w:rPr>
              <w:t>500,0</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956</w:t>
            </w:r>
            <w:r>
              <w:rPr>
                <w:spacing w:val="2"/>
                <w:sz w:val="24"/>
              </w:rPr>
              <w:t> </w:t>
            </w:r>
            <w:r>
              <w:rPr>
                <w:spacing w:val="-2"/>
                <w:sz w:val="24"/>
              </w:rPr>
              <w:t>085,1</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893</w:t>
            </w:r>
          </w:p>
          <w:p>
            <w:pPr>
              <w:pStyle w:val="TableParagraph"/>
              <w:spacing w:line="275" w:lineRule="exact"/>
              <w:ind w:left="285"/>
              <w:rPr>
                <w:sz w:val="24"/>
              </w:rPr>
            </w:pPr>
            <w:r>
              <w:rPr>
                <w:spacing w:val="-2"/>
                <w:sz w:val="24"/>
              </w:rPr>
              <w:t>109,8</w:t>
            </w:r>
          </w:p>
        </w:tc>
        <w:tc>
          <w:tcPr>
            <w:tcW w:w="1239" w:type="dxa"/>
          </w:tcPr>
          <w:p>
            <w:pPr>
              <w:pStyle w:val="TableParagraph"/>
              <w:spacing w:line="271" w:lineRule="exact"/>
              <w:ind w:left="346"/>
              <w:rPr>
                <w:sz w:val="24"/>
              </w:rPr>
            </w:pPr>
            <w:r>
              <w:rPr>
                <w:sz w:val="24"/>
              </w:rPr>
              <w:t>1</w:t>
            </w:r>
            <w:r>
              <w:rPr>
                <w:spacing w:val="2"/>
                <w:sz w:val="24"/>
              </w:rPr>
              <w:t> </w:t>
            </w:r>
            <w:r>
              <w:rPr>
                <w:spacing w:val="-5"/>
                <w:sz w:val="24"/>
              </w:rPr>
              <w:t>921</w:t>
            </w:r>
          </w:p>
          <w:p>
            <w:pPr>
              <w:pStyle w:val="TableParagraph"/>
              <w:spacing w:line="275" w:lineRule="exact"/>
              <w:ind w:left="346"/>
              <w:rPr>
                <w:sz w:val="24"/>
              </w:rPr>
            </w:pPr>
            <w:r>
              <w:rPr>
                <w:spacing w:val="-2"/>
                <w:sz w:val="24"/>
              </w:rPr>
              <w:t>184,1</w:t>
            </w:r>
          </w:p>
        </w:tc>
        <w:tc>
          <w:tcPr>
            <w:tcW w:w="1114" w:type="dxa"/>
          </w:tcPr>
          <w:p>
            <w:pPr>
              <w:pStyle w:val="TableParagraph"/>
              <w:spacing w:line="271" w:lineRule="exact"/>
              <w:ind w:left="279"/>
              <w:rPr>
                <w:sz w:val="24"/>
              </w:rPr>
            </w:pPr>
            <w:r>
              <w:rPr>
                <w:sz w:val="24"/>
              </w:rPr>
              <w:t>1</w:t>
            </w:r>
            <w:r>
              <w:rPr>
                <w:spacing w:val="2"/>
                <w:sz w:val="24"/>
              </w:rPr>
              <w:t> </w:t>
            </w:r>
            <w:r>
              <w:rPr>
                <w:spacing w:val="-5"/>
                <w:sz w:val="24"/>
              </w:rPr>
              <w:t>959</w:t>
            </w:r>
          </w:p>
          <w:p>
            <w:pPr>
              <w:pStyle w:val="TableParagraph"/>
              <w:spacing w:line="275" w:lineRule="exact"/>
              <w:ind w:left="283"/>
              <w:rPr>
                <w:sz w:val="24"/>
              </w:rPr>
            </w:pPr>
            <w:r>
              <w:rPr>
                <w:spacing w:val="-2"/>
                <w:sz w:val="24"/>
              </w:rPr>
              <w:t>608,0</w:t>
            </w:r>
          </w:p>
        </w:tc>
      </w:tr>
      <w:tr>
        <w:trPr>
          <w:trHeight w:val="551" w:hRule="atLeast"/>
        </w:trPr>
        <w:tc>
          <w:tcPr>
            <w:tcW w:w="3557" w:type="dxa"/>
            <w:vMerge w:val="restart"/>
          </w:tcPr>
          <w:p>
            <w:pPr>
              <w:pStyle w:val="TableParagraph"/>
              <w:ind w:left="110" w:right="89"/>
              <w:jc w:val="both"/>
              <w:rPr>
                <w:sz w:val="24"/>
              </w:rPr>
            </w:pPr>
            <w:r>
              <w:rPr>
                <w:sz w:val="24"/>
              </w:rPr>
              <w:t>Организация и социальное сопровождение рабочих мест для инвалидов</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70"/>
              <w:jc w:val="center"/>
              <w:rPr>
                <w:sz w:val="24"/>
              </w:rPr>
            </w:pPr>
            <w:r>
              <w:rPr>
                <w:spacing w:val="-5"/>
                <w:sz w:val="24"/>
              </w:rPr>
              <w:t>0,0</w:t>
            </w:r>
          </w:p>
        </w:tc>
        <w:tc>
          <w:tcPr>
            <w:tcW w:w="1359" w:type="dxa"/>
          </w:tcPr>
          <w:p>
            <w:pPr>
              <w:pStyle w:val="TableParagraph"/>
              <w:spacing w:line="272" w:lineRule="exact"/>
              <w:ind w:left="91" w:right="70"/>
              <w:jc w:val="center"/>
              <w:rPr>
                <w:sz w:val="24"/>
              </w:rPr>
            </w:pPr>
            <w:r>
              <w:rPr>
                <w:spacing w:val="-5"/>
                <w:sz w:val="24"/>
              </w:rPr>
              <w:t>0,0</w:t>
            </w:r>
          </w:p>
        </w:tc>
        <w:tc>
          <w:tcPr>
            <w:tcW w:w="1037" w:type="dxa"/>
          </w:tcPr>
          <w:p>
            <w:pPr>
              <w:pStyle w:val="TableParagraph"/>
              <w:spacing w:line="272" w:lineRule="exact"/>
              <w:ind w:left="108" w:right="109"/>
              <w:jc w:val="center"/>
              <w:rPr>
                <w:sz w:val="24"/>
              </w:rPr>
            </w:pPr>
            <w:r>
              <w:rPr>
                <w:spacing w:val="-5"/>
                <w:sz w:val="24"/>
              </w:rPr>
              <w:t>60</w:t>
            </w:r>
          </w:p>
          <w:p>
            <w:pPr>
              <w:pStyle w:val="TableParagraph"/>
              <w:spacing w:line="257" w:lineRule="exact" w:before="2"/>
              <w:ind w:left="109" w:right="109"/>
              <w:jc w:val="center"/>
              <w:rPr>
                <w:sz w:val="24"/>
              </w:rPr>
            </w:pPr>
            <w:r>
              <w:rPr>
                <w:spacing w:val="-2"/>
                <w:sz w:val="24"/>
              </w:rPr>
              <w:t>000,0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9"/>
              <w:jc w:val="center"/>
              <w:rPr>
                <w:sz w:val="24"/>
              </w:rPr>
            </w:pPr>
            <w:r>
              <w:rPr>
                <w:sz w:val="24"/>
              </w:rPr>
              <w:t>24</w:t>
            </w:r>
            <w:r>
              <w:rPr>
                <w:spacing w:val="2"/>
                <w:sz w:val="24"/>
              </w:rPr>
              <w:t> </w:t>
            </w:r>
            <w:r>
              <w:rPr>
                <w:spacing w:val="-2"/>
                <w:sz w:val="24"/>
              </w:rPr>
              <w:t>385,2</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08" w:right="109"/>
              <w:jc w:val="center"/>
              <w:rPr>
                <w:sz w:val="24"/>
              </w:rPr>
            </w:pPr>
            <w:r>
              <w:rPr>
                <w:spacing w:val="-5"/>
                <w:sz w:val="24"/>
              </w:rPr>
              <w:t>60</w:t>
            </w:r>
          </w:p>
          <w:p>
            <w:pPr>
              <w:pStyle w:val="TableParagraph"/>
              <w:spacing w:line="257" w:lineRule="exact" w:before="2"/>
              <w:ind w:left="109" w:right="109"/>
              <w:jc w:val="center"/>
              <w:rPr>
                <w:sz w:val="24"/>
              </w:rPr>
            </w:pPr>
            <w:r>
              <w:rPr>
                <w:spacing w:val="-2"/>
                <w:sz w:val="24"/>
              </w:rPr>
              <w:t>000,0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9"/>
              <w:jc w:val="center"/>
              <w:rPr>
                <w:sz w:val="24"/>
              </w:rPr>
            </w:pPr>
            <w:r>
              <w:rPr>
                <w:sz w:val="24"/>
              </w:rPr>
              <w:t>24</w:t>
            </w:r>
            <w:r>
              <w:rPr>
                <w:spacing w:val="2"/>
                <w:sz w:val="24"/>
              </w:rPr>
              <w:t> </w:t>
            </w:r>
            <w:r>
              <w:rPr>
                <w:spacing w:val="-2"/>
                <w:sz w:val="24"/>
              </w:rPr>
              <w:t>385,2</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8" w:hRule="atLeast"/>
        </w:trPr>
        <w:tc>
          <w:tcPr>
            <w:tcW w:w="3557" w:type="dxa"/>
            <w:vMerge w:val="restart"/>
          </w:tcPr>
          <w:p>
            <w:pPr>
              <w:pStyle w:val="TableParagraph"/>
              <w:tabs>
                <w:tab w:pos="772" w:val="left" w:leader="none"/>
                <w:tab w:pos="1564" w:val="left" w:leader="none"/>
                <w:tab w:pos="2038" w:val="left" w:leader="none"/>
                <w:tab w:pos="2096" w:val="left" w:leader="none"/>
                <w:tab w:pos="2432" w:val="left" w:leader="none"/>
                <w:tab w:pos="2840" w:val="left" w:leader="none"/>
                <w:tab w:pos="3200" w:val="left" w:leader="none"/>
              </w:tabs>
              <w:spacing w:before="1"/>
              <w:ind w:left="110" w:right="94"/>
              <w:rPr>
                <w:sz w:val="24"/>
              </w:rPr>
            </w:pPr>
            <w:r>
              <w:rPr>
                <w:spacing w:val="-2"/>
                <w:sz w:val="24"/>
              </w:rPr>
              <w:t>Реализация</w:t>
            </w:r>
            <w:r>
              <w:rPr>
                <w:sz w:val="24"/>
              </w:rPr>
              <w:tab/>
            </w:r>
            <w:r>
              <w:rPr>
                <w:spacing w:val="-2"/>
                <w:sz w:val="24"/>
              </w:rPr>
              <w:t>мероприятий</w:t>
            </w:r>
            <w:r>
              <w:rPr>
                <w:sz w:val="24"/>
              </w:rPr>
              <w:tab/>
            </w:r>
            <w:r>
              <w:rPr>
                <w:spacing w:val="-6"/>
                <w:sz w:val="24"/>
              </w:rPr>
              <w:t>по </w:t>
            </w:r>
            <w:r>
              <w:rPr>
                <w:spacing w:val="-2"/>
                <w:sz w:val="24"/>
              </w:rPr>
              <w:t>поддержке</w:t>
            </w:r>
            <w:r>
              <w:rPr>
                <w:sz w:val="24"/>
              </w:rPr>
              <w:tab/>
              <w:tab/>
              <w:tab/>
            </w:r>
            <w:r>
              <w:rPr>
                <w:spacing w:val="-2"/>
                <w:sz w:val="24"/>
              </w:rPr>
              <w:t>организаций, </w:t>
            </w:r>
            <w:r>
              <w:rPr>
                <w:sz w:val="24"/>
              </w:rPr>
              <w:t>применяющих</w:t>
            </w:r>
            <w:r>
              <w:rPr>
                <w:spacing w:val="40"/>
                <w:sz w:val="24"/>
              </w:rPr>
              <w:t> </w:t>
            </w:r>
            <w:r>
              <w:rPr>
                <w:sz w:val="24"/>
              </w:rPr>
              <w:t>труд</w:t>
            </w:r>
            <w:r>
              <w:rPr>
                <w:spacing w:val="40"/>
                <w:sz w:val="24"/>
              </w:rPr>
              <w:t> </w:t>
            </w:r>
            <w:r>
              <w:rPr>
                <w:sz w:val="24"/>
              </w:rPr>
              <w:t>инвалидов, </w:t>
            </w:r>
            <w:r>
              <w:rPr>
                <w:spacing w:val="-10"/>
                <w:sz w:val="24"/>
              </w:rPr>
              <w:t>в</w:t>
            </w:r>
            <w:r>
              <w:rPr>
                <w:sz w:val="24"/>
              </w:rPr>
              <w:tab/>
            </w:r>
            <w:r>
              <w:rPr>
                <w:spacing w:val="-2"/>
                <w:sz w:val="24"/>
              </w:rPr>
              <w:t>период</w:t>
            </w:r>
            <w:r>
              <w:rPr>
                <w:sz w:val="24"/>
              </w:rPr>
              <w:tab/>
              <w:tab/>
            </w:r>
            <w:r>
              <w:rPr>
                <w:spacing w:val="-2"/>
                <w:sz w:val="24"/>
              </w:rPr>
              <w:t>нестабильной экономической</w:t>
            </w:r>
            <w:r>
              <w:rPr>
                <w:sz w:val="24"/>
              </w:rPr>
              <w:tab/>
              <w:tab/>
              <w:tab/>
            </w:r>
            <w:r>
              <w:rPr>
                <w:spacing w:val="-2"/>
                <w:sz w:val="24"/>
              </w:rPr>
              <w:t>ситуации, </w:t>
            </w:r>
            <w:r>
              <w:rPr>
                <w:sz w:val="24"/>
              </w:rPr>
              <w:t>сложившейся в связи с </w:t>
            </w:r>
            <w:r>
              <w:rPr>
                <w:spacing w:val="-2"/>
                <w:sz w:val="24"/>
              </w:rPr>
              <w:t>распространением</w:t>
            </w:r>
            <w:r>
              <w:rPr>
                <w:sz w:val="24"/>
              </w:rPr>
              <w:tab/>
              <w:tab/>
              <w:tab/>
              <w:tab/>
            </w:r>
            <w:r>
              <w:rPr>
                <w:spacing w:val="-2"/>
                <w:sz w:val="24"/>
              </w:rPr>
              <w:t>новой</w:t>
            </w:r>
          </w:p>
          <w:p>
            <w:pPr>
              <w:pStyle w:val="TableParagraph"/>
              <w:spacing w:line="254" w:lineRule="exact"/>
              <w:ind w:left="110"/>
              <w:rPr>
                <w:sz w:val="24"/>
              </w:rPr>
            </w:pPr>
            <w:r>
              <w:rPr>
                <w:sz w:val="24"/>
              </w:rPr>
              <w:t>коронавирусной</w:t>
            </w:r>
            <w:r>
              <w:rPr>
                <w:spacing w:val="-4"/>
                <w:sz w:val="24"/>
              </w:rPr>
              <w:t> </w:t>
            </w:r>
            <w:r>
              <w:rPr>
                <w:spacing w:val="-2"/>
                <w:sz w:val="24"/>
              </w:rPr>
              <w:t>инфекции</w:t>
            </w:r>
          </w:p>
        </w:tc>
        <w:tc>
          <w:tcPr>
            <w:tcW w:w="1978" w:type="dxa"/>
          </w:tcPr>
          <w:p>
            <w:pPr>
              <w:pStyle w:val="TableParagraph"/>
              <w:spacing w:line="257" w:lineRule="exact" w:before="1"/>
              <w:ind w:left="105"/>
              <w:rPr>
                <w:sz w:val="24"/>
              </w:rPr>
            </w:pPr>
            <w:r>
              <w:rPr>
                <w:spacing w:val="-4"/>
                <w:sz w:val="24"/>
              </w:rPr>
              <w:t>Всего</w:t>
            </w:r>
          </w:p>
        </w:tc>
        <w:tc>
          <w:tcPr>
            <w:tcW w:w="1114" w:type="dxa"/>
          </w:tcPr>
          <w:p>
            <w:pPr>
              <w:pStyle w:val="TableParagraph"/>
              <w:spacing w:line="257" w:lineRule="exact" w:before="1"/>
              <w:ind w:left="87" w:right="70"/>
              <w:jc w:val="center"/>
              <w:rPr>
                <w:sz w:val="24"/>
              </w:rPr>
            </w:pPr>
            <w:r>
              <w:rPr>
                <w:spacing w:val="-5"/>
                <w:sz w:val="24"/>
              </w:rPr>
              <w:t>0,0</w:t>
            </w:r>
          </w:p>
        </w:tc>
        <w:tc>
          <w:tcPr>
            <w:tcW w:w="1359" w:type="dxa"/>
          </w:tcPr>
          <w:p>
            <w:pPr>
              <w:pStyle w:val="TableParagraph"/>
              <w:spacing w:line="257" w:lineRule="exact" w:before="1"/>
              <w:ind w:left="91" w:right="70"/>
              <w:jc w:val="center"/>
              <w:rPr>
                <w:sz w:val="24"/>
              </w:rPr>
            </w:pPr>
            <w:r>
              <w:rPr>
                <w:spacing w:val="-5"/>
                <w:sz w:val="24"/>
              </w:rPr>
              <w:t>0,0</w:t>
            </w:r>
          </w:p>
        </w:tc>
        <w:tc>
          <w:tcPr>
            <w:tcW w:w="1037" w:type="dxa"/>
          </w:tcPr>
          <w:p>
            <w:pPr>
              <w:pStyle w:val="TableParagraph"/>
              <w:spacing w:line="257" w:lineRule="exact" w:before="1"/>
              <w:ind w:left="110" w:right="104"/>
              <w:jc w:val="center"/>
              <w:rPr>
                <w:sz w:val="24"/>
              </w:rPr>
            </w:pPr>
            <w:r>
              <w:rPr>
                <w:spacing w:val="-5"/>
                <w:sz w:val="24"/>
              </w:rPr>
              <w:t>0,0</w:t>
            </w:r>
          </w:p>
        </w:tc>
        <w:tc>
          <w:tcPr>
            <w:tcW w:w="1354" w:type="dxa"/>
          </w:tcPr>
          <w:p>
            <w:pPr>
              <w:pStyle w:val="TableParagraph"/>
              <w:spacing w:line="257" w:lineRule="exact" w:before="1"/>
              <w:ind w:left="85" w:right="82"/>
              <w:jc w:val="center"/>
              <w:rPr>
                <w:sz w:val="24"/>
              </w:rPr>
            </w:pPr>
            <w:r>
              <w:rPr>
                <w:sz w:val="24"/>
              </w:rPr>
              <w:t>35</w:t>
            </w:r>
            <w:r>
              <w:rPr>
                <w:spacing w:val="2"/>
                <w:sz w:val="24"/>
              </w:rPr>
              <w:t> </w:t>
            </w:r>
            <w:r>
              <w:rPr>
                <w:spacing w:val="-2"/>
                <w:sz w:val="24"/>
              </w:rPr>
              <w:t>904,8</w:t>
            </w:r>
          </w:p>
        </w:tc>
        <w:tc>
          <w:tcPr>
            <w:tcW w:w="1479" w:type="dxa"/>
          </w:tcPr>
          <w:p>
            <w:pPr>
              <w:pStyle w:val="TableParagraph"/>
              <w:spacing w:line="257" w:lineRule="exact" w:before="1"/>
              <w:ind w:left="90" w:right="76"/>
              <w:jc w:val="center"/>
              <w:rPr>
                <w:sz w:val="24"/>
              </w:rPr>
            </w:pPr>
            <w:r>
              <w:rPr>
                <w:spacing w:val="-5"/>
                <w:sz w:val="24"/>
              </w:rPr>
              <w:t>0,0</w:t>
            </w:r>
          </w:p>
        </w:tc>
        <w:tc>
          <w:tcPr>
            <w:tcW w:w="1114" w:type="dxa"/>
          </w:tcPr>
          <w:p>
            <w:pPr>
              <w:pStyle w:val="TableParagraph"/>
              <w:spacing w:line="257" w:lineRule="exact" w:before="1"/>
              <w:ind w:left="87" w:right="74"/>
              <w:jc w:val="center"/>
              <w:rPr>
                <w:sz w:val="24"/>
              </w:rPr>
            </w:pPr>
            <w:r>
              <w:rPr>
                <w:spacing w:val="-5"/>
                <w:sz w:val="24"/>
              </w:rPr>
              <w:t>0,0</w:t>
            </w:r>
          </w:p>
        </w:tc>
        <w:tc>
          <w:tcPr>
            <w:tcW w:w="1239" w:type="dxa"/>
          </w:tcPr>
          <w:p>
            <w:pPr>
              <w:pStyle w:val="TableParagraph"/>
              <w:spacing w:line="257" w:lineRule="exact" w:before="1"/>
              <w:ind w:left="95" w:right="83"/>
              <w:jc w:val="center"/>
              <w:rPr>
                <w:sz w:val="24"/>
              </w:rPr>
            </w:pPr>
            <w:r>
              <w:rPr>
                <w:spacing w:val="-5"/>
                <w:sz w:val="24"/>
              </w:rPr>
              <w:t>0,0</w:t>
            </w:r>
          </w:p>
        </w:tc>
        <w:tc>
          <w:tcPr>
            <w:tcW w:w="1114" w:type="dxa"/>
          </w:tcPr>
          <w:p>
            <w:pPr>
              <w:pStyle w:val="TableParagraph"/>
              <w:spacing w:line="257" w:lineRule="exact" w:before="1"/>
              <w:ind w:left="87" w:right="76"/>
              <w:jc w:val="center"/>
              <w:rPr>
                <w:sz w:val="24"/>
              </w:rPr>
            </w:pPr>
            <w:r>
              <w:rPr>
                <w:spacing w:val="-5"/>
                <w:sz w:val="24"/>
              </w:rPr>
              <w:t>0,0</w:t>
            </w:r>
          </w:p>
        </w:tc>
      </w:tr>
      <w:tr>
        <w:trPr>
          <w:trHeight w:val="1919"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10" w:right="104"/>
              <w:jc w:val="center"/>
              <w:rPr>
                <w:sz w:val="24"/>
              </w:rPr>
            </w:pPr>
            <w:r>
              <w:rPr>
                <w:spacing w:val="-5"/>
                <w:sz w:val="24"/>
              </w:rPr>
              <w:t>0,0</w:t>
            </w:r>
          </w:p>
        </w:tc>
        <w:tc>
          <w:tcPr>
            <w:tcW w:w="1354" w:type="dxa"/>
          </w:tcPr>
          <w:p>
            <w:pPr>
              <w:pStyle w:val="TableParagraph"/>
              <w:spacing w:line="273" w:lineRule="exact"/>
              <w:ind w:left="85" w:right="82"/>
              <w:jc w:val="center"/>
              <w:rPr>
                <w:sz w:val="24"/>
              </w:rPr>
            </w:pPr>
            <w:r>
              <w:rPr>
                <w:sz w:val="24"/>
              </w:rPr>
              <w:t>35</w:t>
            </w:r>
            <w:r>
              <w:rPr>
                <w:spacing w:val="2"/>
                <w:sz w:val="24"/>
              </w:rPr>
              <w:t> </w:t>
            </w:r>
            <w:r>
              <w:rPr>
                <w:spacing w:val="-2"/>
                <w:sz w:val="24"/>
              </w:rPr>
              <w:t>904,8</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830" w:hRule="atLeast"/>
        </w:trPr>
        <w:tc>
          <w:tcPr>
            <w:tcW w:w="3557" w:type="dxa"/>
            <w:vMerge w:val="restart"/>
          </w:tcPr>
          <w:p>
            <w:pPr>
              <w:pStyle w:val="TableParagraph"/>
              <w:tabs>
                <w:tab w:pos="2341" w:val="left" w:leader="none"/>
              </w:tabs>
              <w:spacing w:before="1"/>
              <w:ind w:left="110" w:right="96"/>
              <w:jc w:val="both"/>
              <w:rPr>
                <w:sz w:val="24"/>
              </w:rPr>
            </w:pPr>
            <w:r>
              <w:rPr>
                <w:sz w:val="24"/>
              </w:rPr>
              <w:t>Подготовка кадров для экономики города Москвы, активная политика занятости </w:t>
            </w:r>
            <w:r>
              <w:rPr>
                <w:sz w:val="24"/>
              </w:rPr>
              <w:t>и </w:t>
            </w:r>
            <w:r>
              <w:rPr>
                <w:spacing w:val="-2"/>
                <w:sz w:val="24"/>
              </w:rPr>
              <w:t>социальная</w:t>
            </w:r>
            <w:r>
              <w:rPr>
                <w:sz w:val="24"/>
              </w:rPr>
              <w:tab/>
            </w:r>
            <w:r>
              <w:rPr>
                <w:spacing w:val="-2"/>
                <w:sz w:val="24"/>
              </w:rPr>
              <w:t>поддержка </w:t>
            </w:r>
            <w:r>
              <w:rPr>
                <w:sz w:val="24"/>
              </w:rPr>
              <w:t>безработных граждан</w:t>
            </w:r>
          </w:p>
        </w:tc>
        <w:tc>
          <w:tcPr>
            <w:tcW w:w="1978" w:type="dxa"/>
          </w:tcPr>
          <w:p>
            <w:pPr>
              <w:pStyle w:val="TableParagraph"/>
              <w:spacing w:before="1"/>
              <w:ind w:left="105"/>
              <w:rPr>
                <w:sz w:val="24"/>
              </w:rPr>
            </w:pPr>
            <w:r>
              <w:rPr>
                <w:spacing w:val="-4"/>
                <w:sz w:val="24"/>
              </w:rPr>
              <w:t>Всего</w:t>
            </w:r>
          </w:p>
        </w:tc>
        <w:tc>
          <w:tcPr>
            <w:tcW w:w="1114" w:type="dxa"/>
          </w:tcPr>
          <w:p>
            <w:pPr>
              <w:pStyle w:val="TableParagraph"/>
              <w:spacing w:line="275" w:lineRule="exact" w:before="1"/>
              <w:ind w:left="282"/>
              <w:rPr>
                <w:sz w:val="24"/>
              </w:rPr>
            </w:pPr>
            <w:r>
              <w:rPr>
                <w:sz w:val="24"/>
              </w:rPr>
              <w:t>2</w:t>
            </w:r>
            <w:r>
              <w:rPr>
                <w:spacing w:val="2"/>
                <w:sz w:val="24"/>
              </w:rPr>
              <w:t> </w:t>
            </w:r>
            <w:r>
              <w:rPr>
                <w:spacing w:val="-5"/>
                <w:sz w:val="24"/>
              </w:rPr>
              <w:t>715</w:t>
            </w:r>
          </w:p>
          <w:p>
            <w:pPr>
              <w:pStyle w:val="TableParagraph"/>
              <w:spacing w:line="275" w:lineRule="exact"/>
              <w:ind w:left="287"/>
              <w:rPr>
                <w:sz w:val="24"/>
              </w:rPr>
            </w:pPr>
            <w:r>
              <w:rPr>
                <w:spacing w:val="-2"/>
                <w:sz w:val="24"/>
              </w:rPr>
              <w:t>302,9</w:t>
            </w:r>
          </w:p>
        </w:tc>
        <w:tc>
          <w:tcPr>
            <w:tcW w:w="1359" w:type="dxa"/>
          </w:tcPr>
          <w:p>
            <w:pPr>
              <w:pStyle w:val="TableParagraph"/>
              <w:spacing w:before="1"/>
              <w:ind w:left="91" w:right="82"/>
              <w:jc w:val="center"/>
              <w:rPr>
                <w:sz w:val="24"/>
              </w:rPr>
            </w:pPr>
            <w:r>
              <w:rPr>
                <w:sz w:val="24"/>
              </w:rPr>
              <w:t>2</w:t>
            </w:r>
            <w:r>
              <w:rPr>
                <w:spacing w:val="2"/>
                <w:sz w:val="24"/>
              </w:rPr>
              <w:t> </w:t>
            </w:r>
            <w:r>
              <w:rPr>
                <w:sz w:val="24"/>
              </w:rPr>
              <w:t>705</w:t>
            </w:r>
            <w:r>
              <w:rPr>
                <w:spacing w:val="2"/>
                <w:sz w:val="24"/>
              </w:rPr>
              <w:t> </w:t>
            </w:r>
            <w:r>
              <w:rPr>
                <w:spacing w:val="-2"/>
                <w:sz w:val="24"/>
              </w:rPr>
              <w:t>539,7</w:t>
            </w:r>
          </w:p>
        </w:tc>
        <w:tc>
          <w:tcPr>
            <w:tcW w:w="1037" w:type="dxa"/>
          </w:tcPr>
          <w:p>
            <w:pPr>
              <w:pStyle w:val="TableParagraph"/>
              <w:spacing w:line="275" w:lineRule="exact" w:before="1"/>
              <w:ind w:left="1"/>
              <w:jc w:val="center"/>
              <w:rPr>
                <w:sz w:val="24"/>
              </w:rPr>
            </w:pPr>
            <w:r>
              <w:rPr>
                <w:sz w:val="24"/>
              </w:rPr>
              <w:t>3</w:t>
            </w:r>
          </w:p>
          <w:p>
            <w:pPr>
              <w:pStyle w:val="TableParagraph"/>
              <w:spacing w:line="275" w:lineRule="exact"/>
              <w:ind w:left="109" w:right="109"/>
              <w:jc w:val="center"/>
              <w:rPr>
                <w:sz w:val="24"/>
              </w:rPr>
            </w:pPr>
            <w:r>
              <w:rPr>
                <w:spacing w:val="-2"/>
                <w:sz w:val="24"/>
              </w:rPr>
              <w:t>036108,</w:t>
            </w:r>
          </w:p>
          <w:p>
            <w:pPr>
              <w:pStyle w:val="TableParagraph"/>
              <w:spacing w:line="257" w:lineRule="exact" w:before="3"/>
              <w:ind w:left="1"/>
              <w:jc w:val="center"/>
              <w:rPr>
                <w:sz w:val="24"/>
              </w:rPr>
            </w:pPr>
            <w:r>
              <w:rPr>
                <w:sz w:val="24"/>
              </w:rPr>
              <w:t>5</w:t>
            </w:r>
          </w:p>
        </w:tc>
        <w:tc>
          <w:tcPr>
            <w:tcW w:w="1354" w:type="dxa"/>
          </w:tcPr>
          <w:p>
            <w:pPr>
              <w:pStyle w:val="TableParagraph"/>
              <w:spacing w:line="275" w:lineRule="exact" w:before="1"/>
              <w:ind w:left="343"/>
              <w:rPr>
                <w:sz w:val="24"/>
              </w:rPr>
            </w:pPr>
            <w:r>
              <w:rPr>
                <w:sz w:val="24"/>
              </w:rPr>
              <w:t>17</w:t>
            </w:r>
            <w:r>
              <w:rPr>
                <w:spacing w:val="2"/>
                <w:sz w:val="24"/>
              </w:rPr>
              <w:t> </w:t>
            </w:r>
            <w:r>
              <w:rPr>
                <w:spacing w:val="-5"/>
                <w:sz w:val="24"/>
              </w:rPr>
              <w:t>025</w:t>
            </w:r>
          </w:p>
          <w:p>
            <w:pPr>
              <w:pStyle w:val="TableParagraph"/>
              <w:spacing w:line="275" w:lineRule="exact"/>
              <w:ind w:left="405"/>
              <w:rPr>
                <w:sz w:val="24"/>
              </w:rPr>
            </w:pPr>
            <w:r>
              <w:rPr>
                <w:spacing w:val="-2"/>
                <w:sz w:val="24"/>
              </w:rPr>
              <w:t>366,8</w:t>
            </w:r>
          </w:p>
        </w:tc>
        <w:tc>
          <w:tcPr>
            <w:tcW w:w="1479" w:type="dxa"/>
          </w:tcPr>
          <w:p>
            <w:pPr>
              <w:pStyle w:val="TableParagraph"/>
              <w:spacing w:before="1"/>
              <w:ind w:left="90" w:right="79"/>
              <w:jc w:val="center"/>
              <w:rPr>
                <w:sz w:val="24"/>
              </w:rPr>
            </w:pPr>
            <w:r>
              <w:rPr>
                <w:sz w:val="24"/>
              </w:rPr>
              <w:t>4</w:t>
            </w:r>
            <w:r>
              <w:rPr>
                <w:spacing w:val="2"/>
                <w:sz w:val="24"/>
              </w:rPr>
              <w:t> </w:t>
            </w:r>
            <w:r>
              <w:rPr>
                <w:spacing w:val="-2"/>
                <w:sz w:val="24"/>
              </w:rPr>
              <w:t>566156,4</w:t>
            </w:r>
          </w:p>
        </w:tc>
        <w:tc>
          <w:tcPr>
            <w:tcW w:w="1114" w:type="dxa"/>
          </w:tcPr>
          <w:p>
            <w:pPr>
              <w:pStyle w:val="TableParagraph"/>
              <w:spacing w:line="275" w:lineRule="exact" w:before="1"/>
              <w:ind w:left="279"/>
              <w:rPr>
                <w:sz w:val="24"/>
              </w:rPr>
            </w:pPr>
            <w:r>
              <w:rPr>
                <w:sz w:val="24"/>
              </w:rPr>
              <w:t>1</w:t>
            </w:r>
            <w:r>
              <w:rPr>
                <w:spacing w:val="2"/>
                <w:sz w:val="24"/>
              </w:rPr>
              <w:t> </w:t>
            </w:r>
            <w:r>
              <w:rPr>
                <w:spacing w:val="-5"/>
                <w:sz w:val="24"/>
              </w:rPr>
              <w:t>363</w:t>
            </w:r>
          </w:p>
          <w:p>
            <w:pPr>
              <w:pStyle w:val="TableParagraph"/>
              <w:spacing w:line="275" w:lineRule="exact"/>
              <w:ind w:left="284"/>
              <w:rPr>
                <w:sz w:val="24"/>
              </w:rPr>
            </w:pPr>
            <w:r>
              <w:rPr>
                <w:spacing w:val="-2"/>
                <w:sz w:val="24"/>
              </w:rPr>
              <w:t>542,8</w:t>
            </w:r>
          </w:p>
        </w:tc>
        <w:tc>
          <w:tcPr>
            <w:tcW w:w="1239" w:type="dxa"/>
          </w:tcPr>
          <w:p>
            <w:pPr>
              <w:pStyle w:val="TableParagraph"/>
              <w:spacing w:before="1"/>
              <w:ind w:left="95" w:right="91"/>
              <w:jc w:val="center"/>
              <w:rPr>
                <w:sz w:val="24"/>
              </w:rPr>
            </w:pPr>
            <w:r>
              <w:rPr>
                <w:spacing w:val="-2"/>
                <w:sz w:val="24"/>
              </w:rPr>
              <w:t>1306489,2</w:t>
            </w:r>
          </w:p>
        </w:tc>
        <w:tc>
          <w:tcPr>
            <w:tcW w:w="1114" w:type="dxa"/>
          </w:tcPr>
          <w:p>
            <w:pPr>
              <w:pStyle w:val="TableParagraph"/>
              <w:spacing w:line="275" w:lineRule="exact" w:before="1"/>
              <w:ind w:left="279"/>
              <w:rPr>
                <w:sz w:val="24"/>
              </w:rPr>
            </w:pPr>
            <w:r>
              <w:rPr>
                <w:sz w:val="24"/>
              </w:rPr>
              <w:t>1</w:t>
            </w:r>
            <w:r>
              <w:rPr>
                <w:spacing w:val="2"/>
                <w:sz w:val="24"/>
              </w:rPr>
              <w:t> </w:t>
            </w:r>
            <w:r>
              <w:rPr>
                <w:spacing w:val="-5"/>
                <w:sz w:val="24"/>
              </w:rPr>
              <w:t>282</w:t>
            </w:r>
          </w:p>
          <w:p>
            <w:pPr>
              <w:pStyle w:val="TableParagraph"/>
              <w:spacing w:line="275" w:lineRule="exact"/>
              <w:ind w:left="284"/>
              <w:rPr>
                <w:sz w:val="24"/>
              </w:rPr>
            </w:pPr>
            <w:r>
              <w:rPr>
                <w:spacing w:val="-2"/>
                <w:sz w:val="24"/>
              </w:rPr>
              <w:t>007,3</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7" w:right="82"/>
              <w:jc w:val="center"/>
              <w:rPr>
                <w:sz w:val="24"/>
              </w:rPr>
            </w:pPr>
            <w:r>
              <w:rPr>
                <w:spacing w:val="-2"/>
                <w:sz w:val="24"/>
              </w:rPr>
              <w:t>853911,5</w:t>
            </w:r>
          </w:p>
        </w:tc>
        <w:tc>
          <w:tcPr>
            <w:tcW w:w="1359" w:type="dxa"/>
          </w:tcPr>
          <w:p>
            <w:pPr>
              <w:pStyle w:val="TableParagraph"/>
              <w:spacing w:line="273" w:lineRule="exact"/>
              <w:ind w:left="91" w:right="77"/>
              <w:jc w:val="center"/>
              <w:rPr>
                <w:sz w:val="24"/>
              </w:rPr>
            </w:pPr>
            <w:r>
              <w:rPr>
                <w:sz w:val="24"/>
              </w:rPr>
              <w:t>949</w:t>
            </w:r>
            <w:r>
              <w:rPr>
                <w:spacing w:val="2"/>
                <w:sz w:val="24"/>
              </w:rPr>
              <w:t> </w:t>
            </w:r>
            <w:r>
              <w:rPr>
                <w:spacing w:val="-2"/>
                <w:sz w:val="24"/>
              </w:rPr>
              <w:t>401,8</w:t>
            </w:r>
          </w:p>
        </w:tc>
        <w:tc>
          <w:tcPr>
            <w:tcW w:w="1037" w:type="dxa"/>
          </w:tcPr>
          <w:p>
            <w:pPr>
              <w:pStyle w:val="TableParagraph"/>
              <w:spacing w:line="273" w:lineRule="exact"/>
              <w:ind w:left="334"/>
              <w:rPr>
                <w:sz w:val="24"/>
              </w:rPr>
            </w:pPr>
            <w:r>
              <w:rPr>
                <w:spacing w:val="-5"/>
                <w:sz w:val="24"/>
              </w:rPr>
              <w:t>703</w:t>
            </w:r>
          </w:p>
          <w:p>
            <w:pPr>
              <w:pStyle w:val="TableParagraph"/>
              <w:spacing w:line="257" w:lineRule="exact" w:before="2"/>
              <w:ind w:left="243"/>
              <w:rPr>
                <w:sz w:val="24"/>
              </w:rPr>
            </w:pPr>
            <w:r>
              <w:rPr>
                <w:spacing w:val="-2"/>
                <w:sz w:val="24"/>
              </w:rPr>
              <w:t>684,2</w:t>
            </w:r>
          </w:p>
        </w:tc>
        <w:tc>
          <w:tcPr>
            <w:tcW w:w="1354" w:type="dxa"/>
          </w:tcPr>
          <w:p>
            <w:pPr>
              <w:pStyle w:val="TableParagraph"/>
              <w:spacing w:line="273" w:lineRule="exact"/>
              <w:ind w:left="85" w:right="82"/>
              <w:jc w:val="center"/>
              <w:rPr>
                <w:sz w:val="24"/>
              </w:rPr>
            </w:pPr>
            <w:r>
              <w:rPr>
                <w:sz w:val="24"/>
              </w:rPr>
              <w:t>5</w:t>
            </w:r>
            <w:r>
              <w:rPr>
                <w:spacing w:val="2"/>
                <w:sz w:val="24"/>
              </w:rPr>
              <w:t> </w:t>
            </w:r>
            <w:r>
              <w:rPr>
                <w:sz w:val="24"/>
              </w:rPr>
              <w:t>170</w:t>
            </w:r>
            <w:r>
              <w:rPr>
                <w:spacing w:val="2"/>
                <w:sz w:val="24"/>
              </w:rPr>
              <w:t> </w:t>
            </w:r>
            <w:r>
              <w:rPr>
                <w:spacing w:val="-2"/>
                <w:sz w:val="24"/>
              </w:rPr>
              <w:t>384,2</w:t>
            </w:r>
          </w:p>
        </w:tc>
        <w:tc>
          <w:tcPr>
            <w:tcW w:w="1479" w:type="dxa"/>
          </w:tcPr>
          <w:p>
            <w:pPr>
              <w:pStyle w:val="TableParagraph"/>
              <w:spacing w:line="273" w:lineRule="exact"/>
              <w:ind w:left="90" w:right="79"/>
              <w:jc w:val="center"/>
              <w:rPr>
                <w:sz w:val="24"/>
              </w:rPr>
            </w:pPr>
            <w:r>
              <w:rPr>
                <w:sz w:val="24"/>
              </w:rPr>
              <w:t>1</w:t>
            </w:r>
            <w:r>
              <w:rPr>
                <w:spacing w:val="2"/>
                <w:sz w:val="24"/>
              </w:rPr>
              <w:t> </w:t>
            </w:r>
            <w:r>
              <w:rPr>
                <w:sz w:val="24"/>
              </w:rPr>
              <w:t>208</w:t>
            </w:r>
            <w:r>
              <w:rPr>
                <w:spacing w:val="2"/>
                <w:sz w:val="24"/>
              </w:rPr>
              <w:t> </w:t>
            </w:r>
            <w:r>
              <w:rPr>
                <w:spacing w:val="-2"/>
                <w:sz w:val="24"/>
              </w:rPr>
              <w:t>183,2</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348</w:t>
            </w:r>
          </w:p>
          <w:p>
            <w:pPr>
              <w:pStyle w:val="TableParagraph"/>
              <w:spacing w:line="257" w:lineRule="exact" w:before="2"/>
              <w:ind w:left="284"/>
              <w:rPr>
                <w:sz w:val="24"/>
              </w:rPr>
            </w:pPr>
            <w:r>
              <w:rPr>
                <w:spacing w:val="-2"/>
                <w:sz w:val="24"/>
              </w:rPr>
              <w:t>542,8</w:t>
            </w:r>
          </w:p>
        </w:tc>
        <w:tc>
          <w:tcPr>
            <w:tcW w:w="1239" w:type="dxa"/>
          </w:tcPr>
          <w:p>
            <w:pPr>
              <w:pStyle w:val="TableParagraph"/>
              <w:spacing w:line="273" w:lineRule="exact"/>
              <w:ind w:left="347"/>
              <w:rPr>
                <w:sz w:val="24"/>
              </w:rPr>
            </w:pPr>
            <w:r>
              <w:rPr>
                <w:sz w:val="24"/>
              </w:rPr>
              <w:t>1</w:t>
            </w:r>
            <w:r>
              <w:rPr>
                <w:spacing w:val="2"/>
                <w:sz w:val="24"/>
              </w:rPr>
              <w:t> </w:t>
            </w:r>
            <w:r>
              <w:rPr>
                <w:spacing w:val="-5"/>
                <w:sz w:val="24"/>
              </w:rPr>
              <w:t>291</w:t>
            </w:r>
          </w:p>
          <w:p>
            <w:pPr>
              <w:pStyle w:val="TableParagraph"/>
              <w:spacing w:line="257" w:lineRule="exact" w:before="2"/>
              <w:ind w:left="347"/>
              <w:rPr>
                <w:sz w:val="24"/>
              </w:rPr>
            </w:pPr>
            <w:r>
              <w:rPr>
                <w:spacing w:val="-2"/>
                <w:sz w:val="24"/>
              </w:rPr>
              <w:t>489,2</w:t>
            </w:r>
          </w:p>
        </w:tc>
        <w:tc>
          <w:tcPr>
            <w:tcW w:w="1114" w:type="dxa"/>
          </w:tcPr>
          <w:p>
            <w:pPr>
              <w:pStyle w:val="TableParagraph"/>
              <w:spacing w:line="273" w:lineRule="exact"/>
              <w:ind w:left="279"/>
              <w:rPr>
                <w:sz w:val="24"/>
              </w:rPr>
            </w:pPr>
            <w:r>
              <w:rPr>
                <w:sz w:val="24"/>
              </w:rPr>
              <w:t>1</w:t>
            </w:r>
            <w:r>
              <w:rPr>
                <w:spacing w:val="2"/>
                <w:sz w:val="24"/>
              </w:rPr>
              <w:t> </w:t>
            </w:r>
            <w:r>
              <w:rPr>
                <w:spacing w:val="-5"/>
                <w:sz w:val="24"/>
              </w:rPr>
              <w:t>267</w:t>
            </w:r>
          </w:p>
          <w:p>
            <w:pPr>
              <w:pStyle w:val="TableParagraph"/>
              <w:spacing w:line="257" w:lineRule="exact" w:before="2"/>
              <w:ind w:left="284"/>
              <w:rPr>
                <w:sz w:val="24"/>
              </w:rPr>
            </w:pPr>
            <w:r>
              <w:rPr>
                <w:spacing w:val="-2"/>
                <w:sz w:val="24"/>
              </w:rPr>
              <w:t>007,3</w:t>
            </w:r>
          </w:p>
        </w:tc>
      </w:tr>
      <w:tr>
        <w:trPr>
          <w:trHeight w:val="830"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pacing w:val="-2"/>
                <w:sz w:val="24"/>
              </w:rPr>
              <w:t>средства</w:t>
            </w:r>
          </w:p>
          <w:p>
            <w:pPr>
              <w:pStyle w:val="TableParagraph"/>
              <w:spacing w:line="274" w:lineRule="exact"/>
              <w:ind w:left="105"/>
              <w:rPr>
                <w:sz w:val="24"/>
              </w:rPr>
            </w:pPr>
            <w:r>
              <w:rPr>
                <w:spacing w:val="-2"/>
                <w:sz w:val="24"/>
              </w:rPr>
              <w:t>федерального бюджета</w:t>
            </w:r>
          </w:p>
        </w:tc>
        <w:tc>
          <w:tcPr>
            <w:tcW w:w="1114" w:type="dxa"/>
          </w:tcPr>
          <w:p>
            <w:pPr>
              <w:pStyle w:val="TableParagraph"/>
              <w:spacing w:line="272" w:lineRule="exact"/>
              <w:ind w:left="282"/>
              <w:rPr>
                <w:sz w:val="24"/>
              </w:rPr>
            </w:pPr>
            <w:r>
              <w:rPr>
                <w:sz w:val="24"/>
              </w:rPr>
              <w:t>1</w:t>
            </w:r>
            <w:r>
              <w:rPr>
                <w:spacing w:val="2"/>
                <w:sz w:val="24"/>
              </w:rPr>
              <w:t> </w:t>
            </w:r>
            <w:r>
              <w:rPr>
                <w:spacing w:val="-5"/>
                <w:sz w:val="24"/>
              </w:rPr>
              <w:t>512</w:t>
            </w:r>
          </w:p>
          <w:p>
            <w:pPr>
              <w:pStyle w:val="TableParagraph"/>
              <w:spacing w:before="2"/>
              <w:ind w:left="287"/>
              <w:rPr>
                <w:sz w:val="24"/>
              </w:rPr>
            </w:pPr>
            <w:r>
              <w:rPr>
                <w:spacing w:val="-2"/>
                <w:sz w:val="24"/>
              </w:rPr>
              <w:t>421,6</w:t>
            </w:r>
          </w:p>
        </w:tc>
        <w:tc>
          <w:tcPr>
            <w:tcW w:w="1359" w:type="dxa"/>
          </w:tcPr>
          <w:p>
            <w:pPr>
              <w:pStyle w:val="TableParagraph"/>
              <w:spacing w:line="272" w:lineRule="exact"/>
              <w:ind w:left="91" w:right="82"/>
              <w:jc w:val="center"/>
              <w:rPr>
                <w:sz w:val="24"/>
              </w:rPr>
            </w:pPr>
            <w:r>
              <w:rPr>
                <w:sz w:val="24"/>
              </w:rPr>
              <w:t>1</w:t>
            </w:r>
            <w:r>
              <w:rPr>
                <w:spacing w:val="2"/>
                <w:sz w:val="24"/>
              </w:rPr>
              <w:t> </w:t>
            </w:r>
            <w:r>
              <w:rPr>
                <w:sz w:val="24"/>
              </w:rPr>
              <w:t>282</w:t>
            </w:r>
            <w:r>
              <w:rPr>
                <w:spacing w:val="2"/>
                <w:sz w:val="24"/>
              </w:rPr>
              <w:t> </w:t>
            </w:r>
            <w:r>
              <w:rPr>
                <w:spacing w:val="-2"/>
                <w:sz w:val="24"/>
              </w:rPr>
              <w:t>844,4</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208</w:t>
            </w:r>
          </w:p>
          <w:p>
            <w:pPr>
              <w:pStyle w:val="TableParagraph"/>
              <w:spacing w:before="2"/>
              <w:ind w:left="243"/>
              <w:rPr>
                <w:sz w:val="24"/>
              </w:rPr>
            </w:pPr>
            <w:r>
              <w:rPr>
                <w:spacing w:val="-2"/>
                <w:sz w:val="24"/>
              </w:rPr>
              <w:t>656,3</w:t>
            </w:r>
          </w:p>
        </w:tc>
        <w:tc>
          <w:tcPr>
            <w:tcW w:w="1354" w:type="dxa"/>
          </w:tcPr>
          <w:p>
            <w:pPr>
              <w:pStyle w:val="TableParagraph"/>
              <w:spacing w:line="273" w:lineRule="exact"/>
              <w:ind w:left="372"/>
              <w:rPr>
                <w:sz w:val="24"/>
              </w:rPr>
            </w:pPr>
            <w:r>
              <w:rPr>
                <w:spacing w:val="-2"/>
                <w:sz w:val="24"/>
              </w:rPr>
              <w:t>11843</w:t>
            </w:r>
          </w:p>
          <w:p>
            <w:pPr>
              <w:pStyle w:val="TableParagraph"/>
              <w:spacing w:before="2"/>
              <w:ind w:left="405"/>
              <w:rPr>
                <w:sz w:val="24"/>
              </w:rPr>
            </w:pPr>
            <w:r>
              <w:rPr>
                <w:spacing w:val="-2"/>
                <w:sz w:val="24"/>
              </w:rPr>
              <w:t>512,6</w:t>
            </w:r>
          </w:p>
        </w:tc>
        <w:tc>
          <w:tcPr>
            <w:tcW w:w="1479" w:type="dxa"/>
          </w:tcPr>
          <w:p>
            <w:pPr>
              <w:pStyle w:val="TableParagraph"/>
              <w:spacing w:line="273" w:lineRule="exact"/>
              <w:ind w:left="90" w:right="79"/>
              <w:jc w:val="center"/>
              <w:rPr>
                <w:sz w:val="24"/>
              </w:rPr>
            </w:pPr>
            <w:r>
              <w:rPr>
                <w:sz w:val="24"/>
              </w:rPr>
              <w:t>3</w:t>
            </w:r>
            <w:r>
              <w:rPr>
                <w:spacing w:val="2"/>
                <w:sz w:val="24"/>
              </w:rPr>
              <w:t> </w:t>
            </w:r>
            <w:r>
              <w:rPr>
                <w:sz w:val="24"/>
              </w:rPr>
              <w:t>337</w:t>
            </w:r>
            <w:r>
              <w:rPr>
                <w:spacing w:val="2"/>
                <w:sz w:val="24"/>
              </w:rPr>
              <w:t> </w:t>
            </w:r>
            <w:r>
              <w:rPr>
                <w:spacing w:val="-2"/>
                <w:sz w:val="24"/>
              </w:rPr>
              <w:t>902,9</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825" w:hRule="atLeast"/>
        </w:trPr>
        <w:tc>
          <w:tcPr>
            <w:tcW w:w="3557" w:type="dxa"/>
            <w:vMerge/>
            <w:tcBorders>
              <w:top w:val="nil"/>
            </w:tcBorders>
          </w:tcPr>
          <w:p>
            <w:pPr>
              <w:rPr>
                <w:sz w:val="2"/>
                <w:szCs w:val="2"/>
              </w:rPr>
            </w:pPr>
          </w:p>
        </w:tc>
        <w:tc>
          <w:tcPr>
            <w:tcW w:w="1978" w:type="dxa"/>
          </w:tcPr>
          <w:p>
            <w:pPr>
              <w:pStyle w:val="TableParagraph"/>
              <w:tabs>
                <w:tab w:pos="1736" w:val="left" w:leader="none"/>
              </w:tabs>
              <w:spacing w:line="237" w:lineRule="auto"/>
              <w:ind w:left="105" w:right="100"/>
              <w:rPr>
                <w:sz w:val="24"/>
              </w:rPr>
            </w:pPr>
            <w:r>
              <w:rPr>
                <w:spacing w:val="-2"/>
                <w:sz w:val="24"/>
              </w:rPr>
              <w:t>средства юридических</w:t>
            </w:r>
            <w:r>
              <w:rPr>
                <w:sz w:val="24"/>
              </w:rPr>
              <w:tab/>
            </w:r>
            <w:r>
              <w:rPr>
                <w:spacing w:val="-10"/>
                <w:sz w:val="24"/>
              </w:rPr>
              <w:t>и</w:t>
            </w:r>
          </w:p>
          <w:p>
            <w:pPr>
              <w:pStyle w:val="TableParagraph"/>
              <w:spacing w:line="257" w:lineRule="exact" w:before="2"/>
              <w:ind w:left="105"/>
              <w:rPr>
                <w:sz w:val="24"/>
              </w:rPr>
            </w:pPr>
            <w:r>
              <w:rPr>
                <w:sz w:val="24"/>
              </w:rPr>
              <w:t>физических</w:t>
            </w:r>
            <w:r>
              <w:rPr>
                <w:spacing w:val="-3"/>
                <w:sz w:val="24"/>
              </w:rPr>
              <w:t> </w:t>
            </w:r>
            <w:r>
              <w:rPr>
                <w:spacing w:val="-5"/>
                <w:sz w:val="24"/>
              </w:rPr>
              <w:t>лиц</w:t>
            </w:r>
          </w:p>
        </w:tc>
        <w:tc>
          <w:tcPr>
            <w:tcW w:w="1114" w:type="dxa"/>
          </w:tcPr>
          <w:p>
            <w:pPr>
              <w:pStyle w:val="TableParagraph"/>
              <w:spacing w:line="271" w:lineRule="exact"/>
              <w:ind w:left="85" w:right="82"/>
              <w:jc w:val="center"/>
              <w:rPr>
                <w:sz w:val="24"/>
              </w:rPr>
            </w:pPr>
            <w:r>
              <w:rPr>
                <w:spacing w:val="-5"/>
                <w:sz w:val="24"/>
              </w:rPr>
              <w:t>348</w:t>
            </w:r>
          </w:p>
          <w:p>
            <w:pPr>
              <w:pStyle w:val="TableParagraph"/>
              <w:spacing w:line="275" w:lineRule="exact"/>
              <w:ind w:left="87" w:right="77"/>
              <w:jc w:val="center"/>
              <w:rPr>
                <w:sz w:val="24"/>
              </w:rPr>
            </w:pPr>
            <w:r>
              <w:rPr>
                <w:spacing w:val="-2"/>
                <w:sz w:val="24"/>
              </w:rPr>
              <w:t>969,8</w:t>
            </w:r>
          </w:p>
        </w:tc>
        <w:tc>
          <w:tcPr>
            <w:tcW w:w="1359" w:type="dxa"/>
          </w:tcPr>
          <w:p>
            <w:pPr>
              <w:pStyle w:val="TableParagraph"/>
              <w:spacing w:line="273" w:lineRule="exact"/>
              <w:ind w:left="91" w:right="77"/>
              <w:jc w:val="center"/>
              <w:rPr>
                <w:sz w:val="24"/>
              </w:rPr>
            </w:pPr>
            <w:r>
              <w:rPr>
                <w:sz w:val="24"/>
              </w:rPr>
              <w:t>473</w:t>
            </w:r>
            <w:r>
              <w:rPr>
                <w:spacing w:val="2"/>
                <w:sz w:val="24"/>
              </w:rPr>
              <w:t> </w:t>
            </w:r>
            <w:r>
              <w:rPr>
                <w:spacing w:val="-2"/>
                <w:sz w:val="24"/>
              </w:rPr>
              <w:t>293,5</w:t>
            </w:r>
          </w:p>
        </w:tc>
        <w:tc>
          <w:tcPr>
            <w:tcW w:w="1037" w:type="dxa"/>
          </w:tcPr>
          <w:p>
            <w:pPr>
              <w:pStyle w:val="TableParagraph"/>
              <w:spacing w:line="271" w:lineRule="exact"/>
              <w:ind w:left="334"/>
              <w:rPr>
                <w:sz w:val="24"/>
              </w:rPr>
            </w:pPr>
            <w:r>
              <w:rPr>
                <w:spacing w:val="-5"/>
                <w:sz w:val="24"/>
              </w:rPr>
              <w:t>123</w:t>
            </w:r>
          </w:p>
          <w:p>
            <w:pPr>
              <w:pStyle w:val="TableParagraph"/>
              <w:spacing w:line="275" w:lineRule="exact"/>
              <w:ind w:left="243"/>
              <w:rPr>
                <w:sz w:val="24"/>
              </w:rPr>
            </w:pPr>
            <w:r>
              <w:rPr>
                <w:spacing w:val="-2"/>
                <w:sz w:val="24"/>
              </w:rPr>
              <w:t>768,1</w:t>
            </w:r>
          </w:p>
        </w:tc>
        <w:tc>
          <w:tcPr>
            <w:tcW w:w="1354" w:type="dxa"/>
          </w:tcPr>
          <w:p>
            <w:pPr>
              <w:pStyle w:val="TableParagraph"/>
              <w:spacing w:line="273" w:lineRule="exact"/>
              <w:ind w:left="85" w:right="82"/>
              <w:jc w:val="center"/>
              <w:rPr>
                <w:sz w:val="24"/>
              </w:rPr>
            </w:pPr>
            <w:r>
              <w:rPr>
                <w:sz w:val="24"/>
              </w:rPr>
              <w:t>11</w:t>
            </w:r>
            <w:r>
              <w:rPr>
                <w:spacing w:val="2"/>
                <w:sz w:val="24"/>
              </w:rPr>
              <w:t> </w:t>
            </w:r>
            <w:r>
              <w:rPr>
                <w:spacing w:val="-2"/>
                <w:sz w:val="24"/>
              </w:rPr>
              <w:t>470,0</w:t>
            </w:r>
          </w:p>
        </w:tc>
        <w:tc>
          <w:tcPr>
            <w:tcW w:w="1479" w:type="dxa"/>
          </w:tcPr>
          <w:p>
            <w:pPr>
              <w:pStyle w:val="TableParagraph"/>
              <w:spacing w:line="273" w:lineRule="exact"/>
              <w:ind w:left="90" w:right="79"/>
              <w:jc w:val="center"/>
              <w:rPr>
                <w:sz w:val="24"/>
              </w:rPr>
            </w:pPr>
            <w:r>
              <w:rPr>
                <w:sz w:val="24"/>
              </w:rPr>
              <w:t>20</w:t>
            </w:r>
            <w:r>
              <w:rPr>
                <w:spacing w:val="2"/>
                <w:sz w:val="24"/>
              </w:rPr>
              <w:t> </w:t>
            </w:r>
            <w:r>
              <w:rPr>
                <w:spacing w:val="-2"/>
                <w:sz w:val="24"/>
              </w:rPr>
              <w:t>070,4</w:t>
            </w:r>
          </w:p>
        </w:tc>
        <w:tc>
          <w:tcPr>
            <w:tcW w:w="1114" w:type="dxa"/>
          </w:tcPr>
          <w:p>
            <w:pPr>
              <w:pStyle w:val="TableParagraph"/>
              <w:spacing w:line="273" w:lineRule="exact"/>
              <w:ind w:left="82" w:right="82"/>
              <w:jc w:val="center"/>
              <w:rPr>
                <w:sz w:val="24"/>
              </w:rPr>
            </w:pPr>
            <w:r>
              <w:rPr>
                <w:sz w:val="24"/>
              </w:rPr>
              <w:t>15</w:t>
            </w:r>
            <w:r>
              <w:rPr>
                <w:spacing w:val="2"/>
                <w:sz w:val="24"/>
              </w:rPr>
              <w:t> </w:t>
            </w:r>
            <w:r>
              <w:rPr>
                <w:spacing w:val="-2"/>
                <w:sz w:val="24"/>
              </w:rPr>
              <w:t>000,0</w:t>
            </w:r>
          </w:p>
        </w:tc>
        <w:tc>
          <w:tcPr>
            <w:tcW w:w="1239" w:type="dxa"/>
          </w:tcPr>
          <w:p>
            <w:pPr>
              <w:pStyle w:val="TableParagraph"/>
              <w:spacing w:line="273" w:lineRule="exact"/>
              <w:ind w:left="95" w:right="86"/>
              <w:jc w:val="center"/>
              <w:rPr>
                <w:sz w:val="24"/>
              </w:rPr>
            </w:pPr>
            <w:r>
              <w:rPr>
                <w:sz w:val="24"/>
              </w:rPr>
              <w:t>15</w:t>
            </w:r>
            <w:r>
              <w:rPr>
                <w:spacing w:val="2"/>
                <w:sz w:val="24"/>
              </w:rPr>
              <w:t> </w:t>
            </w:r>
            <w:r>
              <w:rPr>
                <w:spacing w:val="-2"/>
                <w:sz w:val="24"/>
              </w:rPr>
              <w:t>000,0</w:t>
            </w:r>
          </w:p>
        </w:tc>
        <w:tc>
          <w:tcPr>
            <w:tcW w:w="1114" w:type="dxa"/>
          </w:tcPr>
          <w:p>
            <w:pPr>
              <w:pStyle w:val="TableParagraph"/>
              <w:spacing w:line="273" w:lineRule="exact"/>
              <w:ind w:left="81" w:right="82"/>
              <w:jc w:val="center"/>
              <w:rPr>
                <w:sz w:val="24"/>
              </w:rPr>
            </w:pPr>
            <w:r>
              <w:rPr>
                <w:sz w:val="24"/>
              </w:rPr>
              <w:t>15</w:t>
            </w:r>
            <w:r>
              <w:rPr>
                <w:spacing w:val="2"/>
                <w:sz w:val="24"/>
              </w:rPr>
              <w:t> </w:t>
            </w:r>
            <w:r>
              <w:rPr>
                <w:spacing w:val="-2"/>
                <w:sz w:val="24"/>
              </w:rPr>
              <w:t>000,0</w:t>
            </w:r>
          </w:p>
        </w:tc>
      </w:tr>
      <w:tr>
        <w:trPr>
          <w:trHeight w:val="551" w:hRule="atLeast"/>
        </w:trPr>
        <w:tc>
          <w:tcPr>
            <w:tcW w:w="3557" w:type="dxa"/>
            <w:vMerge w:val="restart"/>
          </w:tcPr>
          <w:p>
            <w:pPr>
              <w:pStyle w:val="TableParagraph"/>
              <w:tabs>
                <w:tab w:pos="2101" w:val="left" w:leader="none"/>
              </w:tabs>
              <w:ind w:left="110" w:right="92"/>
              <w:jc w:val="both"/>
              <w:rPr>
                <w:sz w:val="24"/>
              </w:rPr>
            </w:pPr>
            <w:r>
              <w:rPr>
                <w:spacing w:val="-2"/>
                <w:sz w:val="24"/>
              </w:rPr>
              <w:t>Реализация</w:t>
            </w:r>
            <w:r>
              <w:rPr>
                <w:sz w:val="24"/>
              </w:rPr>
              <w:tab/>
            </w:r>
            <w:r>
              <w:rPr>
                <w:spacing w:val="-2"/>
                <w:sz w:val="24"/>
              </w:rPr>
              <w:t>мероприятий </w:t>
            </w:r>
            <w:r>
              <w:rPr>
                <w:sz w:val="24"/>
              </w:rPr>
              <w:t>активной политики занятости </w:t>
            </w:r>
            <w:r>
              <w:rPr>
                <w:spacing w:val="-2"/>
                <w:sz w:val="24"/>
              </w:rPr>
              <w:t>населения</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5" w:right="82"/>
              <w:jc w:val="center"/>
              <w:rPr>
                <w:sz w:val="24"/>
              </w:rPr>
            </w:pPr>
            <w:r>
              <w:rPr>
                <w:spacing w:val="-5"/>
                <w:sz w:val="24"/>
              </w:rPr>
              <w:t>406</w:t>
            </w:r>
          </w:p>
          <w:p>
            <w:pPr>
              <w:pStyle w:val="TableParagraph"/>
              <w:spacing w:line="257" w:lineRule="exact" w:before="2"/>
              <w:ind w:left="87" w:right="77"/>
              <w:jc w:val="center"/>
              <w:rPr>
                <w:sz w:val="24"/>
              </w:rPr>
            </w:pPr>
            <w:r>
              <w:rPr>
                <w:spacing w:val="-2"/>
                <w:sz w:val="24"/>
              </w:rPr>
              <w:t>002,5</w:t>
            </w:r>
          </w:p>
        </w:tc>
        <w:tc>
          <w:tcPr>
            <w:tcW w:w="1359" w:type="dxa"/>
          </w:tcPr>
          <w:p>
            <w:pPr>
              <w:pStyle w:val="TableParagraph"/>
              <w:spacing w:line="273" w:lineRule="exact"/>
              <w:ind w:left="91" w:right="77"/>
              <w:jc w:val="center"/>
              <w:rPr>
                <w:sz w:val="24"/>
              </w:rPr>
            </w:pPr>
            <w:r>
              <w:rPr>
                <w:sz w:val="24"/>
              </w:rPr>
              <w:t>730</w:t>
            </w:r>
            <w:r>
              <w:rPr>
                <w:spacing w:val="2"/>
                <w:sz w:val="24"/>
              </w:rPr>
              <w:t> </w:t>
            </w:r>
            <w:r>
              <w:rPr>
                <w:spacing w:val="-2"/>
                <w:sz w:val="24"/>
              </w:rPr>
              <w:t>912,0</w:t>
            </w:r>
          </w:p>
        </w:tc>
        <w:tc>
          <w:tcPr>
            <w:tcW w:w="1037" w:type="dxa"/>
          </w:tcPr>
          <w:p>
            <w:pPr>
              <w:pStyle w:val="TableParagraph"/>
              <w:spacing w:line="273" w:lineRule="exact"/>
              <w:ind w:left="108" w:right="109"/>
              <w:jc w:val="center"/>
              <w:rPr>
                <w:sz w:val="24"/>
              </w:rPr>
            </w:pPr>
            <w:r>
              <w:rPr>
                <w:spacing w:val="-5"/>
                <w:sz w:val="24"/>
              </w:rPr>
              <w:t>43</w:t>
            </w:r>
          </w:p>
          <w:p>
            <w:pPr>
              <w:pStyle w:val="TableParagraph"/>
              <w:spacing w:line="257" w:lineRule="exact" w:before="2"/>
              <w:ind w:left="109" w:right="109"/>
              <w:jc w:val="center"/>
              <w:rPr>
                <w:sz w:val="24"/>
              </w:rPr>
            </w:pPr>
            <w:r>
              <w:rPr>
                <w:spacing w:val="-2"/>
                <w:sz w:val="24"/>
              </w:rPr>
              <w:t>994,0</w:t>
            </w:r>
          </w:p>
        </w:tc>
        <w:tc>
          <w:tcPr>
            <w:tcW w:w="1354" w:type="dxa"/>
          </w:tcPr>
          <w:p>
            <w:pPr>
              <w:pStyle w:val="TableParagraph"/>
              <w:spacing w:line="273" w:lineRule="exact"/>
              <w:ind w:left="85" w:right="82"/>
              <w:jc w:val="center"/>
              <w:rPr>
                <w:sz w:val="24"/>
              </w:rPr>
            </w:pPr>
            <w:r>
              <w:rPr>
                <w:sz w:val="24"/>
              </w:rPr>
              <w:t>23</w:t>
            </w:r>
            <w:r>
              <w:rPr>
                <w:spacing w:val="2"/>
                <w:sz w:val="24"/>
              </w:rPr>
              <w:t> </w:t>
            </w:r>
            <w:r>
              <w:rPr>
                <w:spacing w:val="-2"/>
                <w:sz w:val="24"/>
              </w:rPr>
              <w:t>378,5</w:t>
            </w:r>
          </w:p>
        </w:tc>
        <w:tc>
          <w:tcPr>
            <w:tcW w:w="1479" w:type="dxa"/>
          </w:tcPr>
          <w:p>
            <w:pPr>
              <w:pStyle w:val="TableParagraph"/>
              <w:spacing w:line="273" w:lineRule="exact"/>
              <w:ind w:left="90" w:right="83"/>
              <w:jc w:val="center"/>
              <w:rPr>
                <w:sz w:val="24"/>
              </w:rPr>
            </w:pPr>
            <w:r>
              <w:rPr>
                <w:spacing w:val="-2"/>
                <w:sz w:val="24"/>
              </w:rPr>
              <w:t>62183,4</w:t>
            </w:r>
          </w:p>
        </w:tc>
        <w:tc>
          <w:tcPr>
            <w:tcW w:w="1114" w:type="dxa"/>
          </w:tcPr>
          <w:p>
            <w:pPr>
              <w:pStyle w:val="TableParagraph"/>
              <w:spacing w:line="273" w:lineRule="exact"/>
              <w:ind w:left="83" w:right="82"/>
              <w:jc w:val="center"/>
              <w:rPr>
                <w:sz w:val="24"/>
              </w:rPr>
            </w:pPr>
            <w:r>
              <w:rPr>
                <w:sz w:val="24"/>
              </w:rPr>
              <w:t>72</w:t>
            </w:r>
            <w:r>
              <w:rPr>
                <w:spacing w:val="2"/>
                <w:sz w:val="24"/>
              </w:rPr>
              <w:t> </w:t>
            </w:r>
            <w:r>
              <w:rPr>
                <w:spacing w:val="-2"/>
                <w:sz w:val="24"/>
              </w:rPr>
              <w:t>285,4</w:t>
            </w:r>
          </w:p>
        </w:tc>
        <w:tc>
          <w:tcPr>
            <w:tcW w:w="1239" w:type="dxa"/>
          </w:tcPr>
          <w:p>
            <w:pPr>
              <w:pStyle w:val="TableParagraph"/>
              <w:spacing w:line="273" w:lineRule="exact"/>
              <w:ind w:left="95" w:right="86"/>
              <w:jc w:val="center"/>
              <w:rPr>
                <w:sz w:val="24"/>
              </w:rPr>
            </w:pPr>
            <w:r>
              <w:rPr>
                <w:sz w:val="24"/>
              </w:rPr>
              <w:t>72</w:t>
            </w:r>
            <w:r>
              <w:rPr>
                <w:spacing w:val="2"/>
                <w:sz w:val="24"/>
              </w:rPr>
              <w:t> </w:t>
            </w:r>
            <w:r>
              <w:rPr>
                <w:spacing w:val="-2"/>
                <w:sz w:val="24"/>
              </w:rPr>
              <w:t>285,4</w:t>
            </w:r>
          </w:p>
        </w:tc>
        <w:tc>
          <w:tcPr>
            <w:tcW w:w="1114" w:type="dxa"/>
          </w:tcPr>
          <w:p>
            <w:pPr>
              <w:pStyle w:val="TableParagraph"/>
              <w:spacing w:line="273" w:lineRule="exact"/>
              <w:ind w:left="81" w:right="82"/>
              <w:jc w:val="center"/>
              <w:rPr>
                <w:sz w:val="24"/>
              </w:rPr>
            </w:pPr>
            <w:r>
              <w:rPr>
                <w:sz w:val="24"/>
              </w:rPr>
              <w:t>72</w:t>
            </w:r>
            <w:r>
              <w:rPr>
                <w:spacing w:val="2"/>
                <w:sz w:val="24"/>
              </w:rPr>
              <w:t> </w:t>
            </w:r>
            <w:r>
              <w:rPr>
                <w:spacing w:val="-2"/>
                <w:sz w:val="24"/>
              </w:rPr>
              <w:t>285,4</w:t>
            </w:r>
          </w:p>
        </w:tc>
      </w:tr>
      <w:tr>
        <w:trPr>
          <w:trHeight w:val="551"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Borders>
              <w:bottom w:val="nil"/>
            </w:tcBorders>
          </w:tcPr>
          <w:p>
            <w:pPr>
              <w:pStyle w:val="TableParagraph"/>
              <w:spacing w:line="273" w:lineRule="exact"/>
              <w:ind w:left="85" w:right="82"/>
              <w:jc w:val="center"/>
              <w:rPr>
                <w:sz w:val="24"/>
              </w:rPr>
            </w:pPr>
            <w:r>
              <w:rPr>
                <w:spacing w:val="-5"/>
                <w:sz w:val="24"/>
              </w:rPr>
              <w:t>200</w:t>
            </w:r>
          </w:p>
          <w:p>
            <w:pPr>
              <w:pStyle w:val="TableParagraph"/>
              <w:spacing w:line="257" w:lineRule="exact" w:before="2"/>
              <w:ind w:left="87" w:right="77"/>
              <w:jc w:val="center"/>
              <w:rPr>
                <w:sz w:val="24"/>
              </w:rPr>
            </w:pPr>
            <w:r>
              <w:rPr>
                <w:spacing w:val="-2"/>
                <w:sz w:val="24"/>
              </w:rPr>
              <w:t>583,0</w:t>
            </w:r>
          </w:p>
        </w:tc>
        <w:tc>
          <w:tcPr>
            <w:tcW w:w="1359" w:type="dxa"/>
            <w:tcBorders>
              <w:bottom w:val="nil"/>
            </w:tcBorders>
          </w:tcPr>
          <w:p>
            <w:pPr>
              <w:pStyle w:val="TableParagraph"/>
              <w:spacing w:line="273" w:lineRule="exact"/>
              <w:ind w:left="91" w:right="77"/>
              <w:jc w:val="center"/>
              <w:rPr>
                <w:sz w:val="24"/>
              </w:rPr>
            </w:pPr>
            <w:r>
              <w:rPr>
                <w:sz w:val="24"/>
              </w:rPr>
              <w:t>354</w:t>
            </w:r>
            <w:r>
              <w:rPr>
                <w:spacing w:val="2"/>
                <w:sz w:val="24"/>
              </w:rPr>
              <w:t> </w:t>
            </w:r>
            <w:r>
              <w:rPr>
                <w:spacing w:val="-2"/>
                <w:sz w:val="24"/>
              </w:rPr>
              <w:t>556,0</w:t>
            </w:r>
          </w:p>
        </w:tc>
        <w:tc>
          <w:tcPr>
            <w:tcW w:w="1037" w:type="dxa"/>
            <w:tcBorders>
              <w:bottom w:val="nil"/>
            </w:tcBorders>
          </w:tcPr>
          <w:p>
            <w:pPr>
              <w:pStyle w:val="TableParagraph"/>
              <w:spacing w:line="273" w:lineRule="exact"/>
              <w:ind w:left="108" w:right="109"/>
              <w:jc w:val="center"/>
              <w:rPr>
                <w:sz w:val="24"/>
              </w:rPr>
            </w:pPr>
            <w:r>
              <w:rPr>
                <w:sz w:val="24"/>
              </w:rPr>
              <w:t>8</w:t>
            </w:r>
            <w:r>
              <w:rPr>
                <w:spacing w:val="2"/>
                <w:sz w:val="24"/>
              </w:rPr>
              <w:t> </w:t>
            </w:r>
            <w:r>
              <w:rPr>
                <w:spacing w:val="-2"/>
                <w:sz w:val="24"/>
              </w:rPr>
              <w:t>676,0</w:t>
            </w:r>
          </w:p>
        </w:tc>
        <w:tc>
          <w:tcPr>
            <w:tcW w:w="1354" w:type="dxa"/>
            <w:tcBorders>
              <w:bottom w:val="nil"/>
            </w:tcBorders>
          </w:tcPr>
          <w:p>
            <w:pPr>
              <w:pStyle w:val="TableParagraph"/>
              <w:spacing w:line="273" w:lineRule="exact"/>
              <w:ind w:left="85" w:right="83"/>
              <w:jc w:val="center"/>
              <w:rPr>
                <w:sz w:val="24"/>
              </w:rPr>
            </w:pPr>
            <w:r>
              <w:rPr>
                <w:sz w:val="24"/>
              </w:rPr>
              <w:t>11</w:t>
            </w:r>
            <w:r>
              <w:rPr>
                <w:spacing w:val="2"/>
                <w:sz w:val="24"/>
              </w:rPr>
              <w:t> </w:t>
            </w:r>
            <w:r>
              <w:rPr>
                <w:spacing w:val="-2"/>
                <w:sz w:val="24"/>
              </w:rPr>
              <w:t>908,5</w:t>
            </w:r>
          </w:p>
        </w:tc>
        <w:tc>
          <w:tcPr>
            <w:tcW w:w="1479" w:type="dxa"/>
            <w:tcBorders>
              <w:bottom w:val="nil"/>
            </w:tcBorders>
          </w:tcPr>
          <w:p>
            <w:pPr>
              <w:pStyle w:val="TableParagraph"/>
              <w:spacing w:line="273" w:lineRule="exact"/>
              <w:ind w:left="90" w:right="79"/>
              <w:jc w:val="center"/>
              <w:rPr>
                <w:sz w:val="24"/>
              </w:rPr>
            </w:pPr>
            <w:r>
              <w:rPr>
                <w:sz w:val="24"/>
              </w:rPr>
              <w:t>42</w:t>
            </w:r>
            <w:r>
              <w:rPr>
                <w:spacing w:val="2"/>
                <w:sz w:val="24"/>
              </w:rPr>
              <w:t> </w:t>
            </w:r>
            <w:r>
              <w:rPr>
                <w:spacing w:val="-2"/>
                <w:sz w:val="24"/>
              </w:rPr>
              <w:t>113,0</w:t>
            </w:r>
          </w:p>
        </w:tc>
        <w:tc>
          <w:tcPr>
            <w:tcW w:w="1114" w:type="dxa"/>
            <w:tcBorders>
              <w:bottom w:val="nil"/>
            </w:tcBorders>
          </w:tcPr>
          <w:p>
            <w:pPr>
              <w:pStyle w:val="TableParagraph"/>
              <w:spacing w:line="273" w:lineRule="exact"/>
              <w:ind w:left="82" w:right="82"/>
              <w:jc w:val="center"/>
              <w:rPr>
                <w:sz w:val="24"/>
              </w:rPr>
            </w:pPr>
            <w:r>
              <w:rPr>
                <w:sz w:val="24"/>
              </w:rPr>
              <w:t>57</w:t>
            </w:r>
            <w:r>
              <w:rPr>
                <w:spacing w:val="2"/>
                <w:sz w:val="24"/>
              </w:rPr>
              <w:t> </w:t>
            </w:r>
            <w:r>
              <w:rPr>
                <w:spacing w:val="-2"/>
                <w:sz w:val="24"/>
              </w:rPr>
              <w:t>285,4</w:t>
            </w:r>
          </w:p>
        </w:tc>
        <w:tc>
          <w:tcPr>
            <w:tcW w:w="1239" w:type="dxa"/>
            <w:tcBorders>
              <w:bottom w:val="nil"/>
            </w:tcBorders>
          </w:tcPr>
          <w:p>
            <w:pPr>
              <w:pStyle w:val="TableParagraph"/>
              <w:spacing w:line="273" w:lineRule="exact"/>
              <w:ind w:left="95" w:right="86"/>
              <w:jc w:val="center"/>
              <w:rPr>
                <w:sz w:val="24"/>
              </w:rPr>
            </w:pPr>
            <w:r>
              <w:rPr>
                <w:sz w:val="24"/>
              </w:rPr>
              <w:t>57</w:t>
            </w:r>
            <w:r>
              <w:rPr>
                <w:spacing w:val="2"/>
                <w:sz w:val="24"/>
              </w:rPr>
              <w:t> </w:t>
            </w:r>
            <w:r>
              <w:rPr>
                <w:spacing w:val="-2"/>
                <w:sz w:val="24"/>
              </w:rPr>
              <w:t>285,4</w:t>
            </w:r>
          </w:p>
        </w:tc>
        <w:tc>
          <w:tcPr>
            <w:tcW w:w="1114" w:type="dxa"/>
            <w:tcBorders>
              <w:bottom w:val="nil"/>
            </w:tcBorders>
          </w:tcPr>
          <w:p>
            <w:pPr>
              <w:pStyle w:val="TableParagraph"/>
              <w:spacing w:line="273" w:lineRule="exact"/>
              <w:ind w:left="81" w:right="82"/>
              <w:jc w:val="center"/>
              <w:rPr>
                <w:sz w:val="24"/>
              </w:rPr>
            </w:pPr>
            <w:r>
              <w:rPr>
                <w:sz w:val="24"/>
              </w:rPr>
              <w:t>57</w:t>
            </w:r>
            <w:r>
              <w:rPr>
                <w:spacing w:val="2"/>
                <w:sz w:val="24"/>
              </w:rPr>
              <w:t> </w:t>
            </w:r>
            <w:r>
              <w:rPr>
                <w:spacing w:val="-2"/>
                <w:sz w:val="24"/>
              </w:rPr>
              <w:t>285,4</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830" w:hRule="atLeast"/>
        </w:trPr>
        <w:tc>
          <w:tcPr>
            <w:tcW w:w="3557" w:type="dxa"/>
          </w:tcPr>
          <w:p>
            <w:pPr>
              <w:pStyle w:val="TableParagraph"/>
              <w:rPr>
                <w:sz w:val="24"/>
              </w:rPr>
            </w:pPr>
          </w:p>
        </w:tc>
        <w:tc>
          <w:tcPr>
            <w:tcW w:w="1978" w:type="dxa"/>
          </w:tcPr>
          <w:p>
            <w:pPr>
              <w:pStyle w:val="TableParagraph"/>
              <w:tabs>
                <w:tab w:pos="1736" w:val="left" w:leader="none"/>
              </w:tabs>
              <w:spacing w:line="237" w:lineRule="auto" w:before="3"/>
              <w:ind w:left="105" w:right="100"/>
              <w:rPr>
                <w:sz w:val="24"/>
              </w:rPr>
            </w:pPr>
            <w:r>
              <w:rPr>
                <w:spacing w:val="-2"/>
                <w:sz w:val="24"/>
              </w:rPr>
              <w:t>средства юридических</w:t>
            </w:r>
            <w:r>
              <w:rPr>
                <w:sz w:val="24"/>
              </w:rPr>
              <w:tab/>
            </w:r>
            <w:r>
              <w:rPr>
                <w:spacing w:val="-10"/>
                <w:sz w:val="24"/>
              </w:rPr>
              <w:t>и</w:t>
            </w:r>
          </w:p>
          <w:p>
            <w:pPr>
              <w:pStyle w:val="TableParagraph"/>
              <w:spacing w:line="257" w:lineRule="exact" w:before="4"/>
              <w:ind w:left="105"/>
              <w:rPr>
                <w:sz w:val="24"/>
              </w:rPr>
            </w:pPr>
            <w:r>
              <w:rPr>
                <w:sz w:val="24"/>
              </w:rPr>
              <w:t>физических</w:t>
            </w:r>
            <w:r>
              <w:rPr>
                <w:spacing w:val="-3"/>
                <w:sz w:val="24"/>
              </w:rPr>
              <w:t> </w:t>
            </w:r>
            <w:r>
              <w:rPr>
                <w:spacing w:val="-5"/>
                <w:sz w:val="24"/>
              </w:rPr>
              <w:t>лиц</w:t>
            </w:r>
          </w:p>
        </w:tc>
        <w:tc>
          <w:tcPr>
            <w:tcW w:w="1114" w:type="dxa"/>
          </w:tcPr>
          <w:p>
            <w:pPr>
              <w:pStyle w:val="TableParagraph"/>
              <w:spacing w:line="275" w:lineRule="exact" w:before="1"/>
              <w:ind w:left="85" w:right="82"/>
              <w:jc w:val="center"/>
              <w:rPr>
                <w:sz w:val="24"/>
              </w:rPr>
            </w:pPr>
            <w:r>
              <w:rPr>
                <w:spacing w:val="-5"/>
                <w:sz w:val="24"/>
              </w:rPr>
              <w:t>205</w:t>
            </w:r>
          </w:p>
          <w:p>
            <w:pPr>
              <w:pStyle w:val="TableParagraph"/>
              <w:spacing w:line="275" w:lineRule="exact"/>
              <w:ind w:left="87" w:right="77"/>
              <w:jc w:val="center"/>
              <w:rPr>
                <w:sz w:val="24"/>
              </w:rPr>
            </w:pPr>
            <w:r>
              <w:rPr>
                <w:spacing w:val="-2"/>
                <w:sz w:val="24"/>
              </w:rPr>
              <w:t>419,5</w:t>
            </w:r>
          </w:p>
        </w:tc>
        <w:tc>
          <w:tcPr>
            <w:tcW w:w="1359" w:type="dxa"/>
          </w:tcPr>
          <w:p>
            <w:pPr>
              <w:pStyle w:val="TableParagraph"/>
              <w:spacing w:before="1"/>
              <w:ind w:left="91" w:right="77"/>
              <w:jc w:val="center"/>
              <w:rPr>
                <w:sz w:val="24"/>
              </w:rPr>
            </w:pPr>
            <w:r>
              <w:rPr>
                <w:sz w:val="24"/>
              </w:rPr>
              <w:t>376</w:t>
            </w:r>
            <w:r>
              <w:rPr>
                <w:spacing w:val="2"/>
                <w:sz w:val="24"/>
              </w:rPr>
              <w:t> </w:t>
            </w:r>
            <w:r>
              <w:rPr>
                <w:spacing w:val="-2"/>
                <w:sz w:val="24"/>
              </w:rPr>
              <w:t>356,0</w:t>
            </w:r>
          </w:p>
        </w:tc>
        <w:tc>
          <w:tcPr>
            <w:tcW w:w="1037" w:type="dxa"/>
          </w:tcPr>
          <w:p>
            <w:pPr>
              <w:pStyle w:val="TableParagraph"/>
              <w:spacing w:line="275" w:lineRule="exact" w:before="1"/>
              <w:ind w:left="108" w:right="109"/>
              <w:jc w:val="center"/>
              <w:rPr>
                <w:sz w:val="24"/>
              </w:rPr>
            </w:pPr>
            <w:r>
              <w:rPr>
                <w:spacing w:val="-5"/>
                <w:sz w:val="24"/>
              </w:rPr>
              <w:t>35</w:t>
            </w:r>
          </w:p>
          <w:p>
            <w:pPr>
              <w:pStyle w:val="TableParagraph"/>
              <w:spacing w:line="275" w:lineRule="exact"/>
              <w:ind w:left="108" w:right="109"/>
              <w:jc w:val="center"/>
              <w:rPr>
                <w:sz w:val="24"/>
              </w:rPr>
            </w:pPr>
            <w:r>
              <w:rPr>
                <w:spacing w:val="-2"/>
                <w:sz w:val="24"/>
              </w:rPr>
              <w:t>318,0</w:t>
            </w:r>
          </w:p>
        </w:tc>
        <w:tc>
          <w:tcPr>
            <w:tcW w:w="1354" w:type="dxa"/>
          </w:tcPr>
          <w:p>
            <w:pPr>
              <w:pStyle w:val="TableParagraph"/>
              <w:spacing w:before="1"/>
              <w:ind w:left="85" w:right="82"/>
              <w:jc w:val="center"/>
              <w:rPr>
                <w:sz w:val="24"/>
              </w:rPr>
            </w:pPr>
            <w:r>
              <w:rPr>
                <w:sz w:val="24"/>
              </w:rPr>
              <w:t>11</w:t>
            </w:r>
            <w:r>
              <w:rPr>
                <w:spacing w:val="2"/>
                <w:sz w:val="24"/>
              </w:rPr>
              <w:t> </w:t>
            </w:r>
            <w:r>
              <w:rPr>
                <w:spacing w:val="-2"/>
                <w:sz w:val="24"/>
              </w:rPr>
              <w:t>470,0</w:t>
            </w:r>
          </w:p>
        </w:tc>
        <w:tc>
          <w:tcPr>
            <w:tcW w:w="1479" w:type="dxa"/>
          </w:tcPr>
          <w:p>
            <w:pPr>
              <w:pStyle w:val="TableParagraph"/>
              <w:spacing w:before="1"/>
              <w:ind w:left="90" w:right="79"/>
              <w:jc w:val="center"/>
              <w:rPr>
                <w:sz w:val="24"/>
              </w:rPr>
            </w:pPr>
            <w:r>
              <w:rPr>
                <w:sz w:val="24"/>
              </w:rPr>
              <w:t>20</w:t>
            </w:r>
            <w:r>
              <w:rPr>
                <w:spacing w:val="2"/>
                <w:sz w:val="24"/>
              </w:rPr>
              <w:t> </w:t>
            </w:r>
            <w:r>
              <w:rPr>
                <w:spacing w:val="-2"/>
                <w:sz w:val="24"/>
              </w:rPr>
              <w:t>070,4</w:t>
            </w:r>
          </w:p>
        </w:tc>
        <w:tc>
          <w:tcPr>
            <w:tcW w:w="1114" w:type="dxa"/>
          </w:tcPr>
          <w:p>
            <w:pPr>
              <w:pStyle w:val="TableParagraph"/>
              <w:spacing w:before="1"/>
              <w:ind w:left="82" w:right="82"/>
              <w:jc w:val="center"/>
              <w:rPr>
                <w:sz w:val="24"/>
              </w:rPr>
            </w:pPr>
            <w:r>
              <w:rPr>
                <w:sz w:val="24"/>
              </w:rPr>
              <w:t>15</w:t>
            </w:r>
            <w:r>
              <w:rPr>
                <w:spacing w:val="2"/>
                <w:sz w:val="24"/>
              </w:rPr>
              <w:t> </w:t>
            </w:r>
            <w:r>
              <w:rPr>
                <w:spacing w:val="-2"/>
                <w:sz w:val="24"/>
              </w:rPr>
              <w:t>000,0</w:t>
            </w:r>
          </w:p>
        </w:tc>
        <w:tc>
          <w:tcPr>
            <w:tcW w:w="1239" w:type="dxa"/>
          </w:tcPr>
          <w:p>
            <w:pPr>
              <w:pStyle w:val="TableParagraph"/>
              <w:spacing w:before="1"/>
              <w:ind w:left="95" w:right="86"/>
              <w:jc w:val="center"/>
              <w:rPr>
                <w:sz w:val="24"/>
              </w:rPr>
            </w:pPr>
            <w:r>
              <w:rPr>
                <w:sz w:val="24"/>
              </w:rPr>
              <w:t>15</w:t>
            </w:r>
            <w:r>
              <w:rPr>
                <w:spacing w:val="2"/>
                <w:sz w:val="24"/>
              </w:rPr>
              <w:t> </w:t>
            </w:r>
            <w:r>
              <w:rPr>
                <w:spacing w:val="-2"/>
                <w:sz w:val="24"/>
              </w:rPr>
              <w:t>000,0</w:t>
            </w:r>
          </w:p>
        </w:tc>
        <w:tc>
          <w:tcPr>
            <w:tcW w:w="1114" w:type="dxa"/>
          </w:tcPr>
          <w:p>
            <w:pPr>
              <w:pStyle w:val="TableParagraph"/>
              <w:spacing w:before="1"/>
              <w:ind w:left="81" w:right="82"/>
              <w:jc w:val="center"/>
              <w:rPr>
                <w:sz w:val="24"/>
              </w:rPr>
            </w:pPr>
            <w:r>
              <w:rPr>
                <w:sz w:val="24"/>
              </w:rPr>
              <w:t>15</w:t>
            </w:r>
            <w:r>
              <w:rPr>
                <w:spacing w:val="2"/>
                <w:sz w:val="24"/>
              </w:rPr>
              <w:t> </w:t>
            </w:r>
            <w:r>
              <w:rPr>
                <w:spacing w:val="-2"/>
                <w:sz w:val="24"/>
              </w:rPr>
              <w:t>000,0</w:t>
            </w:r>
          </w:p>
        </w:tc>
      </w:tr>
      <w:tr>
        <w:trPr>
          <w:trHeight w:val="551" w:hRule="atLeast"/>
        </w:trPr>
        <w:tc>
          <w:tcPr>
            <w:tcW w:w="3557" w:type="dxa"/>
            <w:vMerge w:val="restart"/>
          </w:tcPr>
          <w:p>
            <w:pPr>
              <w:pStyle w:val="TableParagraph"/>
              <w:tabs>
                <w:tab w:pos="2341" w:val="left" w:leader="none"/>
              </w:tabs>
              <w:spacing w:line="242" w:lineRule="auto"/>
              <w:ind w:left="110" w:right="99"/>
              <w:rPr>
                <w:sz w:val="24"/>
              </w:rPr>
            </w:pPr>
            <w:r>
              <w:rPr>
                <w:spacing w:val="-2"/>
                <w:sz w:val="24"/>
              </w:rPr>
              <w:t>Социальная</w:t>
            </w:r>
            <w:r>
              <w:rPr>
                <w:sz w:val="24"/>
              </w:rPr>
              <w:tab/>
            </w:r>
            <w:r>
              <w:rPr>
                <w:spacing w:val="-2"/>
                <w:sz w:val="24"/>
              </w:rPr>
              <w:t>поддержка </w:t>
            </w:r>
            <w:r>
              <w:rPr>
                <w:sz w:val="24"/>
              </w:rPr>
              <w:t>безработных граждан</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282"/>
              <w:rPr>
                <w:sz w:val="24"/>
              </w:rPr>
            </w:pPr>
            <w:r>
              <w:rPr>
                <w:sz w:val="24"/>
              </w:rPr>
              <w:t>2</w:t>
            </w:r>
            <w:r>
              <w:rPr>
                <w:spacing w:val="2"/>
                <w:sz w:val="24"/>
              </w:rPr>
              <w:t> </w:t>
            </w:r>
            <w:r>
              <w:rPr>
                <w:spacing w:val="-5"/>
                <w:sz w:val="24"/>
              </w:rPr>
              <w:t>309</w:t>
            </w:r>
          </w:p>
          <w:p>
            <w:pPr>
              <w:pStyle w:val="TableParagraph"/>
              <w:spacing w:line="257" w:lineRule="exact" w:before="2"/>
              <w:ind w:left="287"/>
              <w:rPr>
                <w:sz w:val="24"/>
              </w:rPr>
            </w:pPr>
            <w:r>
              <w:rPr>
                <w:spacing w:val="-2"/>
                <w:sz w:val="24"/>
              </w:rPr>
              <w:t>300,4</w:t>
            </w:r>
          </w:p>
        </w:tc>
        <w:tc>
          <w:tcPr>
            <w:tcW w:w="1359" w:type="dxa"/>
          </w:tcPr>
          <w:p>
            <w:pPr>
              <w:pStyle w:val="TableParagraph"/>
              <w:spacing w:line="273" w:lineRule="exact"/>
              <w:ind w:left="91" w:right="82"/>
              <w:jc w:val="center"/>
              <w:rPr>
                <w:sz w:val="24"/>
              </w:rPr>
            </w:pPr>
            <w:r>
              <w:rPr>
                <w:sz w:val="24"/>
              </w:rPr>
              <w:t>1</w:t>
            </w:r>
            <w:r>
              <w:rPr>
                <w:spacing w:val="2"/>
                <w:sz w:val="24"/>
              </w:rPr>
              <w:t> </w:t>
            </w:r>
            <w:r>
              <w:rPr>
                <w:sz w:val="24"/>
              </w:rPr>
              <w:t>974</w:t>
            </w:r>
            <w:r>
              <w:rPr>
                <w:spacing w:val="2"/>
                <w:sz w:val="24"/>
              </w:rPr>
              <w:t> </w:t>
            </w:r>
            <w:r>
              <w:rPr>
                <w:spacing w:val="-2"/>
                <w:sz w:val="24"/>
              </w:rPr>
              <w:t>627,8</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905</w:t>
            </w:r>
          </w:p>
          <w:p>
            <w:pPr>
              <w:pStyle w:val="TableParagraph"/>
              <w:spacing w:line="257" w:lineRule="exact" w:before="2"/>
              <w:ind w:left="243"/>
              <w:rPr>
                <w:sz w:val="24"/>
              </w:rPr>
            </w:pPr>
            <w:r>
              <w:rPr>
                <w:spacing w:val="-2"/>
                <w:sz w:val="24"/>
              </w:rPr>
              <w:t>115,8</w:t>
            </w:r>
          </w:p>
        </w:tc>
        <w:tc>
          <w:tcPr>
            <w:tcW w:w="1354" w:type="dxa"/>
          </w:tcPr>
          <w:p>
            <w:pPr>
              <w:pStyle w:val="TableParagraph"/>
              <w:spacing w:line="273" w:lineRule="exact"/>
              <w:ind w:left="343"/>
              <w:rPr>
                <w:sz w:val="24"/>
              </w:rPr>
            </w:pPr>
            <w:r>
              <w:rPr>
                <w:sz w:val="24"/>
              </w:rPr>
              <w:t>16</w:t>
            </w:r>
            <w:r>
              <w:rPr>
                <w:spacing w:val="2"/>
                <w:sz w:val="24"/>
              </w:rPr>
              <w:t> </w:t>
            </w:r>
            <w:r>
              <w:rPr>
                <w:spacing w:val="-5"/>
                <w:sz w:val="24"/>
              </w:rPr>
              <w:t>626</w:t>
            </w:r>
          </w:p>
          <w:p>
            <w:pPr>
              <w:pStyle w:val="TableParagraph"/>
              <w:spacing w:line="257" w:lineRule="exact" w:before="2"/>
              <w:ind w:left="405"/>
              <w:rPr>
                <w:sz w:val="24"/>
              </w:rPr>
            </w:pPr>
            <w:r>
              <w:rPr>
                <w:spacing w:val="-2"/>
                <w:sz w:val="24"/>
              </w:rPr>
              <w:t>825,4</w:t>
            </w:r>
          </w:p>
        </w:tc>
        <w:tc>
          <w:tcPr>
            <w:tcW w:w="1479" w:type="dxa"/>
          </w:tcPr>
          <w:p>
            <w:pPr>
              <w:pStyle w:val="TableParagraph"/>
              <w:spacing w:line="273" w:lineRule="exact"/>
              <w:ind w:left="90" w:right="79"/>
              <w:jc w:val="center"/>
              <w:rPr>
                <w:sz w:val="24"/>
              </w:rPr>
            </w:pPr>
            <w:r>
              <w:rPr>
                <w:sz w:val="24"/>
              </w:rPr>
              <w:t>4136</w:t>
            </w:r>
            <w:r>
              <w:rPr>
                <w:spacing w:val="2"/>
                <w:sz w:val="24"/>
              </w:rPr>
              <w:t> </w:t>
            </w:r>
            <w:r>
              <w:rPr>
                <w:spacing w:val="-2"/>
                <w:sz w:val="24"/>
              </w:rPr>
              <w:t>605,1</w:t>
            </w:r>
          </w:p>
        </w:tc>
        <w:tc>
          <w:tcPr>
            <w:tcW w:w="1114" w:type="dxa"/>
          </w:tcPr>
          <w:p>
            <w:pPr>
              <w:pStyle w:val="TableParagraph"/>
              <w:spacing w:line="273" w:lineRule="exact"/>
              <w:ind w:left="81" w:right="82"/>
              <w:jc w:val="center"/>
              <w:rPr>
                <w:sz w:val="24"/>
              </w:rPr>
            </w:pPr>
            <w:r>
              <w:rPr>
                <w:spacing w:val="-5"/>
                <w:sz w:val="24"/>
              </w:rPr>
              <w:t>832</w:t>
            </w:r>
          </w:p>
          <w:p>
            <w:pPr>
              <w:pStyle w:val="TableParagraph"/>
              <w:spacing w:line="257" w:lineRule="exact" w:before="2"/>
              <w:ind w:left="87" w:right="81"/>
              <w:jc w:val="center"/>
              <w:rPr>
                <w:sz w:val="24"/>
              </w:rPr>
            </w:pPr>
            <w:r>
              <w:rPr>
                <w:spacing w:val="-2"/>
                <w:sz w:val="24"/>
              </w:rPr>
              <w:t>354,7</w:t>
            </w:r>
          </w:p>
        </w:tc>
        <w:tc>
          <w:tcPr>
            <w:tcW w:w="1239" w:type="dxa"/>
          </w:tcPr>
          <w:p>
            <w:pPr>
              <w:pStyle w:val="TableParagraph"/>
              <w:spacing w:line="273" w:lineRule="exact"/>
              <w:ind w:left="95" w:right="86"/>
              <w:jc w:val="center"/>
              <w:rPr>
                <w:sz w:val="24"/>
              </w:rPr>
            </w:pPr>
            <w:r>
              <w:rPr>
                <w:spacing w:val="-2"/>
                <w:sz w:val="24"/>
              </w:rPr>
              <w:t>774182,4</w:t>
            </w:r>
          </w:p>
        </w:tc>
        <w:tc>
          <w:tcPr>
            <w:tcW w:w="1114" w:type="dxa"/>
          </w:tcPr>
          <w:p>
            <w:pPr>
              <w:pStyle w:val="TableParagraph"/>
              <w:spacing w:line="273" w:lineRule="exact"/>
              <w:ind w:left="81" w:right="82"/>
              <w:jc w:val="center"/>
              <w:rPr>
                <w:sz w:val="24"/>
              </w:rPr>
            </w:pPr>
            <w:r>
              <w:rPr>
                <w:spacing w:val="-5"/>
                <w:sz w:val="24"/>
              </w:rPr>
              <w:t>748</w:t>
            </w:r>
          </w:p>
          <w:p>
            <w:pPr>
              <w:pStyle w:val="TableParagraph"/>
              <w:spacing w:line="257" w:lineRule="exact" w:before="2"/>
              <w:ind w:left="86" w:right="82"/>
              <w:jc w:val="center"/>
              <w:rPr>
                <w:sz w:val="24"/>
              </w:rPr>
            </w:pPr>
            <w:r>
              <w:rPr>
                <w:spacing w:val="-2"/>
                <w:sz w:val="24"/>
              </w:rPr>
              <w:t>575,9</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3" w:lineRule="exact"/>
              <w:ind w:left="105"/>
              <w:rPr>
                <w:sz w:val="24"/>
              </w:rPr>
            </w:pPr>
            <w:r>
              <w:rPr>
                <w:spacing w:val="-2"/>
                <w:sz w:val="24"/>
              </w:rPr>
              <w:t>бюджет</w:t>
            </w:r>
            <w:r>
              <w:rPr>
                <w:sz w:val="24"/>
              </w:rPr>
              <w:tab/>
            </w:r>
            <w:r>
              <w:rPr>
                <w:spacing w:val="-2"/>
                <w:sz w:val="24"/>
              </w:rPr>
              <w:t>города</w:t>
            </w:r>
          </w:p>
          <w:p>
            <w:pPr>
              <w:pStyle w:val="TableParagraph"/>
              <w:spacing w:line="257" w:lineRule="exact" w:before="2"/>
              <w:ind w:left="105"/>
              <w:rPr>
                <w:sz w:val="24"/>
              </w:rPr>
            </w:pPr>
            <w:r>
              <w:rPr>
                <w:spacing w:val="-2"/>
                <w:sz w:val="24"/>
              </w:rPr>
              <w:t>Москвы</w:t>
            </w:r>
          </w:p>
        </w:tc>
        <w:tc>
          <w:tcPr>
            <w:tcW w:w="1114" w:type="dxa"/>
          </w:tcPr>
          <w:p>
            <w:pPr>
              <w:pStyle w:val="TableParagraph"/>
              <w:spacing w:line="273" w:lineRule="exact"/>
              <w:ind w:left="85" w:right="82"/>
              <w:jc w:val="center"/>
              <w:rPr>
                <w:sz w:val="24"/>
              </w:rPr>
            </w:pPr>
            <w:r>
              <w:rPr>
                <w:spacing w:val="-5"/>
                <w:sz w:val="24"/>
              </w:rPr>
              <w:t>653</w:t>
            </w:r>
          </w:p>
          <w:p>
            <w:pPr>
              <w:pStyle w:val="TableParagraph"/>
              <w:spacing w:line="257" w:lineRule="exact" w:before="2"/>
              <w:ind w:left="87" w:right="77"/>
              <w:jc w:val="center"/>
              <w:rPr>
                <w:sz w:val="24"/>
              </w:rPr>
            </w:pPr>
            <w:r>
              <w:rPr>
                <w:spacing w:val="-2"/>
                <w:sz w:val="24"/>
              </w:rPr>
              <w:t>328,5</w:t>
            </w:r>
          </w:p>
        </w:tc>
        <w:tc>
          <w:tcPr>
            <w:tcW w:w="1359" w:type="dxa"/>
          </w:tcPr>
          <w:p>
            <w:pPr>
              <w:pStyle w:val="TableParagraph"/>
              <w:spacing w:line="273" w:lineRule="exact"/>
              <w:ind w:left="91" w:right="77"/>
              <w:jc w:val="center"/>
              <w:rPr>
                <w:sz w:val="24"/>
              </w:rPr>
            </w:pPr>
            <w:r>
              <w:rPr>
                <w:sz w:val="24"/>
              </w:rPr>
              <w:t>594</w:t>
            </w:r>
            <w:r>
              <w:rPr>
                <w:spacing w:val="2"/>
                <w:sz w:val="24"/>
              </w:rPr>
              <w:t> </w:t>
            </w:r>
            <w:r>
              <w:rPr>
                <w:spacing w:val="-2"/>
                <w:sz w:val="24"/>
              </w:rPr>
              <w:t>845,8</w:t>
            </w:r>
          </w:p>
        </w:tc>
        <w:tc>
          <w:tcPr>
            <w:tcW w:w="1037" w:type="dxa"/>
          </w:tcPr>
          <w:p>
            <w:pPr>
              <w:pStyle w:val="TableParagraph"/>
              <w:spacing w:line="273" w:lineRule="exact"/>
              <w:ind w:left="334"/>
              <w:rPr>
                <w:sz w:val="24"/>
              </w:rPr>
            </w:pPr>
            <w:r>
              <w:rPr>
                <w:spacing w:val="-5"/>
                <w:sz w:val="24"/>
              </w:rPr>
              <w:t>608</w:t>
            </w:r>
          </w:p>
          <w:p>
            <w:pPr>
              <w:pStyle w:val="TableParagraph"/>
              <w:spacing w:line="257" w:lineRule="exact" w:before="2"/>
              <w:ind w:left="243"/>
              <w:rPr>
                <w:sz w:val="24"/>
              </w:rPr>
            </w:pPr>
            <w:r>
              <w:rPr>
                <w:spacing w:val="-2"/>
                <w:sz w:val="24"/>
              </w:rPr>
              <w:t>009,5</w:t>
            </w:r>
          </w:p>
        </w:tc>
        <w:tc>
          <w:tcPr>
            <w:tcW w:w="1354" w:type="dxa"/>
          </w:tcPr>
          <w:p>
            <w:pPr>
              <w:pStyle w:val="TableParagraph"/>
              <w:spacing w:line="273" w:lineRule="exact"/>
              <w:ind w:left="85" w:right="82"/>
              <w:jc w:val="center"/>
              <w:rPr>
                <w:sz w:val="24"/>
              </w:rPr>
            </w:pPr>
            <w:r>
              <w:rPr>
                <w:sz w:val="24"/>
              </w:rPr>
              <w:t>4</w:t>
            </w:r>
            <w:r>
              <w:rPr>
                <w:spacing w:val="2"/>
                <w:sz w:val="24"/>
              </w:rPr>
              <w:t> </w:t>
            </w:r>
            <w:r>
              <w:rPr>
                <w:sz w:val="24"/>
              </w:rPr>
              <w:t>783</w:t>
            </w:r>
            <w:r>
              <w:rPr>
                <w:spacing w:val="2"/>
                <w:sz w:val="24"/>
              </w:rPr>
              <w:t> </w:t>
            </w:r>
            <w:r>
              <w:rPr>
                <w:spacing w:val="-2"/>
                <w:sz w:val="24"/>
              </w:rPr>
              <w:t>312,8</w:t>
            </w:r>
          </w:p>
        </w:tc>
        <w:tc>
          <w:tcPr>
            <w:tcW w:w="1479" w:type="dxa"/>
          </w:tcPr>
          <w:p>
            <w:pPr>
              <w:pStyle w:val="TableParagraph"/>
              <w:spacing w:line="273" w:lineRule="exact"/>
              <w:ind w:left="90" w:right="83"/>
              <w:jc w:val="center"/>
              <w:rPr>
                <w:sz w:val="24"/>
              </w:rPr>
            </w:pPr>
            <w:r>
              <w:rPr>
                <w:sz w:val="24"/>
              </w:rPr>
              <w:t>798</w:t>
            </w:r>
            <w:r>
              <w:rPr>
                <w:spacing w:val="2"/>
                <w:sz w:val="24"/>
              </w:rPr>
              <w:t> </w:t>
            </w:r>
            <w:r>
              <w:rPr>
                <w:spacing w:val="-2"/>
                <w:sz w:val="24"/>
              </w:rPr>
              <w:t>702,2</w:t>
            </w:r>
          </w:p>
        </w:tc>
        <w:tc>
          <w:tcPr>
            <w:tcW w:w="1114" w:type="dxa"/>
          </w:tcPr>
          <w:p>
            <w:pPr>
              <w:pStyle w:val="TableParagraph"/>
              <w:spacing w:line="273" w:lineRule="exact"/>
              <w:ind w:left="81" w:right="82"/>
              <w:jc w:val="center"/>
              <w:rPr>
                <w:sz w:val="24"/>
              </w:rPr>
            </w:pPr>
            <w:r>
              <w:rPr>
                <w:spacing w:val="-5"/>
                <w:sz w:val="24"/>
              </w:rPr>
              <w:t>832</w:t>
            </w:r>
          </w:p>
          <w:p>
            <w:pPr>
              <w:pStyle w:val="TableParagraph"/>
              <w:spacing w:line="257" w:lineRule="exact" w:before="2"/>
              <w:ind w:left="87" w:right="81"/>
              <w:jc w:val="center"/>
              <w:rPr>
                <w:sz w:val="24"/>
              </w:rPr>
            </w:pPr>
            <w:r>
              <w:rPr>
                <w:spacing w:val="-2"/>
                <w:sz w:val="24"/>
              </w:rPr>
              <w:t>354,7</w:t>
            </w:r>
          </w:p>
        </w:tc>
        <w:tc>
          <w:tcPr>
            <w:tcW w:w="1239" w:type="dxa"/>
          </w:tcPr>
          <w:p>
            <w:pPr>
              <w:pStyle w:val="TableParagraph"/>
              <w:spacing w:line="273" w:lineRule="exact"/>
              <w:ind w:left="95" w:right="86"/>
              <w:jc w:val="center"/>
              <w:rPr>
                <w:sz w:val="24"/>
              </w:rPr>
            </w:pPr>
            <w:r>
              <w:rPr>
                <w:spacing w:val="-2"/>
                <w:sz w:val="24"/>
              </w:rPr>
              <w:t>774182,4</w:t>
            </w:r>
          </w:p>
        </w:tc>
        <w:tc>
          <w:tcPr>
            <w:tcW w:w="1114" w:type="dxa"/>
          </w:tcPr>
          <w:p>
            <w:pPr>
              <w:pStyle w:val="TableParagraph"/>
              <w:spacing w:line="273" w:lineRule="exact"/>
              <w:ind w:left="81" w:right="82"/>
              <w:jc w:val="center"/>
              <w:rPr>
                <w:sz w:val="24"/>
              </w:rPr>
            </w:pPr>
            <w:r>
              <w:rPr>
                <w:spacing w:val="-5"/>
                <w:sz w:val="24"/>
              </w:rPr>
              <w:t>748</w:t>
            </w:r>
          </w:p>
          <w:p>
            <w:pPr>
              <w:pStyle w:val="TableParagraph"/>
              <w:spacing w:line="257" w:lineRule="exact" w:before="2"/>
              <w:ind w:left="86" w:right="82"/>
              <w:jc w:val="center"/>
              <w:rPr>
                <w:sz w:val="24"/>
              </w:rPr>
            </w:pPr>
            <w:r>
              <w:rPr>
                <w:spacing w:val="-2"/>
                <w:sz w:val="24"/>
              </w:rPr>
              <w:t>575,9</w:t>
            </w:r>
          </w:p>
        </w:tc>
      </w:tr>
      <w:tr>
        <w:trPr>
          <w:trHeight w:val="830" w:hRule="atLeast"/>
        </w:trPr>
        <w:tc>
          <w:tcPr>
            <w:tcW w:w="3557" w:type="dxa"/>
            <w:vMerge/>
            <w:tcBorders>
              <w:top w:val="nil"/>
            </w:tcBorders>
          </w:tcPr>
          <w:p>
            <w:pPr>
              <w:rPr>
                <w:sz w:val="2"/>
                <w:szCs w:val="2"/>
              </w:rPr>
            </w:pPr>
          </w:p>
        </w:tc>
        <w:tc>
          <w:tcPr>
            <w:tcW w:w="1978" w:type="dxa"/>
          </w:tcPr>
          <w:p>
            <w:pPr>
              <w:pStyle w:val="TableParagraph"/>
              <w:spacing w:line="273" w:lineRule="exact"/>
              <w:ind w:left="105"/>
              <w:rPr>
                <w:sz w:val="24"/>
              </w:rPr>
            </w:pPr>
            <w:r>
              <w:rPr>
                <w:spacing w:val="-2"/>
                <w:sz w:val="24"/>
              </w:rPr>
              <w:t>средства</w:t>
            </w:r>
          </w:p>
          <w:p>
            <w:pPr>
              <w:pStyle w:val="TableParagraph"/>
              <w:spacing w:line="274" w:lineRule="exact"/>
              <w:ind w:left="105"/>
              <w:rPr>
                <w:sz w:val="24"/>
              </w:rPr>
            </w:pPr>
            <w:r>
              <w:rPr>
                <w:spacing w:val="-2"/>
                <w:sz w:val="24"/>
              </w:rPr>
              <w:t>федерального бюджета</w:t>
            </w:r>
          </w:p>
        </w:tc>
        <w:tc>
          <w:tcPr>
            <w:tcW w:w="1114" w:type="dxa"/>
          </w:tcPr>
          <w:p>
            <w:pPr>
              <w:pStyle w:val="TableParagraph"/>
              <w:spacing w:line="272" w:lineRule="exact"/>
              <w:ind w:left="282"/>
              <w:rPr>
                <w:sz w:val="24"/>
              </w:rPr>
            </w:pPr>
            <w:r>
              <w:rPr>
                <w:sz w:val="24"/>
              </w:rPr>
              <w:t>1</w:t>
            </w:r>
            <w:r>
              <w:rPr>
                <w:spacing w:val="2"/>
                <w:sz w:val="24"/>
              </w:rPr>
              <w:t> </w:t>
            </w:r>
            <w:r>
              <w:rPr>
                <w:spacing w:val="-5"/>
                <w:sz w:val="24"/>
              </w:rPr>
              <w:t>512</w:t>
            </w:r>
          </w:p>
          <w:p>
            <w:pPr>
              <w:pStyle w:val="TableParagraph"/>
              <w:spacing w:before="2"/>
              <w:ind w:left="287"/>
              <w:rPr>
                <w:sz w:val="24"/>
              </w:rPr>
            </w:pPr>
            <w:r>
              <w:rPr>
                <w:spacing w:val="-2"/>
                <w:sz w:val="24"/>
              </w:rPr>
              <w:t>421,6</w:t>
            </w:r>
          </w:p>
        </w:tc>
        <w:tc>
          <w:tcPr>
            <w:tcW w:w="1359" w:type="dxa"/>
          </w:tcPr>
          <w:p>
            <w:pPr>
              <w:pStyle w:val="TableParagraph"/>
              <w:spacing w:line="272" w:lineRule="exact"/>
              <w:ind w:left="91" w:right="82"/>
              <w:jc w:val="center"/>
              <w:rPr>
                <w:sz w:val="24"/>
              </w:rPr>
            </w:pPr>
            <w:r>
              <w:rPr>
                <w:sz w:val="24"/>
              </w:rPr>
              <w:t>1</w:t>
            </w:r>
            <w:r>
              <w:rPr>
                <w:spacing w:val="2"/>
                <w:sz w:val="24"/>
              </w:rPr>
              <w:t> </w:t>
            </w:r>
            <w:r>
              <w:rPr>
                <w:sz w:val="24"/>
              </w:rPr>
              <w:t>282</w:t>
            </w:r>
            <w:r>
              <w:rPr>
                <w:spacing w:val="2"/>
                <w:sz w:val="24"/>
              </w:rPr>
              <w:t> </w:t>
            </w:r>
            <w:r>
              <w:rPr>
                <w:spacing w:val="-2"/>
                <w:sz w:val="24"/>
              </w:rPr>
              <w:t>844,4</w:t>
            </w:r>
          </w:p>
        </w:tc>
        <w:tc>
          <w:tcPr>
            <w:tcW w:w="1037" w:type="dxa"/>
          </w:tcPr>
          <w:p>
            <w:pPr>
              <w:pStyle w:val="TableParagraph"/>
              <w:spacing w:line="273" w:lineRule="exact"/>
              <w:ind w:left="243"/>
              <w:rPr>
                <w:sz w:val="24"/>
              </w:rPr>
            </w:pPr>
            <w:r>
              <w:rPr>
                <w:sz w:val="24"/>
              </w:rPr>
              <w:t>2</w:t>
            </w:r>
            <w:r>
              <w:rPr>
                <w:spacing w:val="2"/>
                <w:sz w:val="24"/>
              </w:rPr>
              <w:t> </w:t>
            </w:r>
            <w:r>
              <w:rPr>
                <w:spacing w:val="-5"/>
                <w:sz w:val="24"/>
              </w:rPr>
              <w:t>208</w:t>
            </w:r>
          </w:p>
          <w:p>
            <w:pPr>
              <w:pStyle w:val="TableParagraph"/>
              <w:spacing w:before="2"/>
              <w:ind w:left="243"/>
              <w:rPr>
                <w:sz w:val="24"/>
              </w:rPr>
            </w:pPr>
            <w:r>
              <w:rPr>
                <w:spacing w:val="-2"/>
                <w:sz w:val="24"/>
              </w:rPr>
              <w:t>656,3</w:t>
            </w:r>
          </w:p>
        </w:tc>
        <w:tc>
          <w:tcPr>
            <w:tcW w:w="1354" w:type="dxa"/>
          </w:tcPr>
          <w:p>
            <w:pPr>
              <w:pStyle w:val="TableParagraph"/>
              <w:spacing w:line="273" w:lineRule="exact"/>
              <w:ind w:left="372"/>
              <w:rPr>
                <w:sz w:val="24"/>
              </w:rPr>
            </w:pPr>
            <w:r>
              <w:rPr>
                <w:spacing w:val="-2"/>
                <w:sz w:val="24"/>
              </w:rPr>
              <w:t>11843</w:t>
            </w:r>
          </w:p>
          <w:p>
            <w:pPr>
              <w:pStyle w:val="TableParagraph"/>
              <w:spacing w:before="2"/>
              <w:ind w:left="405"/>
              <w:rPr>
                <w:sz w:val="24"/>
              </w:rPr>
            </w:pPr>
            <w:r>
              <w:rPr>
                <w:spacing w:val="-2"/>
                <w:sz w:val="24"/>
              </w:rPr>
              <w:t>512,6</w:t>
            </w:r>
          </w:p>
        </w:tc>
        <w:tc>
          <w:tcPr>
            <w:tcW w:w="1479" w:type="dxa"/>
          </w:tcPr>
          <w:p>
            <w:pPr>
              <w:pStyle w:val="TableParagraph"/>
              <w:spacing w:line="273" w:lineRule="exact"/>
              <w:ind w:left="90" w:right="79"/>
              <w:jc w:val="center"/>
              <w:rPr>
                <w:sz w:val="24"/>
              </w:rPr>
            </w:pPr>
            <w:r>
              <w:rPr>
                <w:sz w:val="24"/>
              </w:rPr>
              <w:t>3</w:t>
            </w:r>
            <w:r>
              <w:rPr>
                <w:spacing w:val="2"/>
                <w:sz w:val="24"/>
              </w:rPr>
              <w:t> </w:t>
            </w:r>
            <w:r>
              <w:rPr>
                <w:sz w:val="24"/>
              </w:rPr>
              <w:t>337</w:t>
            </w:r>
            <w:r>
              <w:rPr>
                <w:spacing w:val="2"/>
                <w:sz w:val="24"/>
              </w:rPr>
              <w:t> </w:t>
            </w:r>
            <w:r>
              <w:rPr>
                <w:spacing w:val="-2"/>
                <w:sz w:val="24"/>
              </w:rPr>
              <w:t>902,9</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825" w:hRule="atLeast"/>
        </w:trPr>
        <w:tc>
          <w:tcPr>
            <w:tcW w:w="3557" w:type="dxa"/>
            <w:vMerge/>
            <w:tcBorders>
              <w:top w:val="nil"/>
            </w:tcBorders>
          </w:tcPr>
          <w:p>
            <w:pPr>
              <w:rPr>
                <w:sz w:val="2"/>
                <w:szCs w:val="2"/>
              </w:rPr>
            </w:pPr>
          </w:p>
        </w:tc>
        <w:tc>
          <w:tcPr>
            <w:tcW w:w="1978" w:type="dxa"/>
          </w:tcPr>
          <w:p>
            <w:pPr>
              <w:pStyle w:val="TableParagraph"/>
              <w:tabs>
                <w:tab w:pos="1736" w:val="left" w:leader="none"/>
              </w:tabs>
              <w:spacing w:line="237" w:lineRule="auto"/>
              <w:ind w:left="105" w:right="100"/>
              <w:rPr>
                <w:sz w:val="24"/>
              </w:rPr>
            </w:pPr>
            <w:r>
              <w:rPr>
                <w:spacing w:val="-2"/>
                <w:sz w:val="24"/>
              </w:rPr>
              <w:t>средства юридических</w:t>
            </w:r>
            <w:r>
              <w:rPr>
                <w:sz w:val="24"/>
              </w:rPr>
              <w:tab/>
            </w:r>
            <w:r>
              <w:rPr>
                <w:spacing w:val="-10"/>
                <w:sz w:val="24"/>
              </w:rPr>
              <w:t>и</w:t>
            </w:r>
          </w:p>
          <w:p>
            <w:pPr>
              <w:pStyle w:val="TableParagraph"/>
              <w:spacing w:line="257" w:lineRule="exact" w:before="2"/>
              <w:ind w:left="105"/>
              <w:rPr>
                <w:sz w:val="24"/>
              </w:rPr>
            </w:pPr>
            <w:r>
              <w:rPr>
                <w:sz w:val="24"/>
              </w:rPr>
              <w:t>физических</w:t>
            </w:r>
            <w:r>
              <w:rPr>
                <w:spacing w:val="-3"/>
                <w:sz w:val="24"/>
              </w:rPr>
              <w:t> </w:t>
            </w:r>
            <w:r>
              <w:rPr>
                <w:spacing w:val="-5"/>
                <w:sz w:val="24"/>
              </w:rPr>
              <w:t>лиц</w:t>
            </w:r>
          </w:p>
        </w:tc>
        <w:tc>
          <w:tcPr>
            <w:tcW w:w="1114" w:type="dxa"/>
          </w:tcPr>
          <w:p>
            <w:pPr>
              <w:pStyle w:val="TableParagraph"/>
              <w:spacing w:line="271" w:lineRule="exact"/>
              <w:ind w:left="85" w:right="82"/>
              <w:jc w:val="center"/>
              <w:rPr>
                <w:sz w:val="24"/>
              </w:rPr>
            </w:pPr>
            <w:r>
              <w:rPr>
                <w:spacing w:val="-5"/>
                <w:sz w:val="24"/>
              </w:rPr>
              <w:t>143</w:t>
            </w:r>
          </w:p>
          <w:p>
            <w:pPr>
              <w:pStyle w:val="TableParagraph"/>
              <w:spacing w:line="275" w:lineRule="exact"/>
              <w:ind w:left="87" w:right="77"/>
              <w:jc w:val="center"/>
              <w:rPr>
                <w:sz w:val="24"/>
              </w:rPr>
            </w:pPr>
            <w:r>
              <w:rPr>
                <w:spacing w:val="-2"/>
                <w:sz w:val="24"/>
              </w:rPr>
              <w:t>550,3</w:t>
            </w:r>
          </w:p>
        </w:tc>
        <w:tc>
          <w:tcPr>
            <w:tcW w:w="1359" w:type="dxa"/>
          </w:tcPr>
          <w:p>
            <w:pPr>
              <w:pStyle w:val="TableParagraph"/>
              <w:spacing w:line="273" w:lineRule="exact"/>
              <w:ind w:left="91" w:right="82"/>
              <w:jc w:val="center"/>
              <w:rPr>
                <w:sz w:val="24"/>
              </w:rPr>
            </w:pPr>
            <w:r>
              <w:rPr>
                <w:sz w:val="24"/>
              </w:rPr>
              <w:t>96</w:t>
            </w:r>
            <w:r>
              <w:rPr>
                <w:spacing w:val="2"/>
                <w:sz w:val="24"/>
              </w:rPr>
              <w:t> </w:t>
            </w:r>
            <w:r>
              <w:rPr>
                <w:spacing w:val="-2"/>
                <w:sz w:val="24"/>
              </w:rPr>
              <w:t>937,5</w:t>
            </w:r>
          </w:p>
        </w:tc>
        <w:tc>
          <w:tcPr>
            <w:tcW w:w="1037" w:type="dxa"/>
          </w:tcPr>
          <w:p>
            <w:pPr>
              <w:pStyle w:val="TableParagraph"/>
              <w:spacing w:line="271" w:lineRule="exact"/>
              <w:ind w:left="108" w:right="109"/>
              <w:jc w:val="center"/>
              <w:rPr>
                <w:sz w:val="24"/>
              </w:rPr>
            </w:pPr>
            <w:r>
              <w:rPr>
                <w:spacing w:val="-5"/>
                <w:sz w:val="24"/>
              </w:rPr>
              <w:t>88</w:t>
            </w:r>
          </w:p>
          <w:p>
            <w:pPr>
              <w:pStyle w:val="TableParagraph"/>
              <w:spacing w:line="275" w:lineRule="exact"/>
              <w:ind w:left="109" w:right="109"/>
              <w:jc w:val="center"/>
              <w:rPr>
                <w:sz w:val="24"/>
              </w:rPr>
            </w:pPr>
            <w:r>
              <w:rPr>
                <w:spacing w:val="-2"/>
                <w:sz w:val="24"/>
              </w:rPr>
              <w:t>450,1</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90" w:right="76"/>
              <w:jc w:val="center"/>
              <w:rPr>
                <w:sz w:val="24"/>
              </w:rPr>
            </w:pPr>
            <w:r>
              <w:rPr>
                <w:spacing w:val="-5"/>
                <w:sz w:val="24"/>
              </w:rPr>
              <w:t>0,0</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7" w:hRule="atLeast"/>
        </w:trPr>
        <w:tc>
          <w:tcPr>
            <w:tcW w:w="3557" w:type="dxa"/>
            <w:vMerge w:val="restart"/>
          </w:tcPr>
          <w:p>
            <w:pPr>
              <w:pStyle w:val="TableParagraph"/>
              <w:tabs>
                <w:tab w:pos="2370" w:val="left" w:leader="none"/>
                <w:tab w:pos="2643" w:val="left" w:leader="none"/>
              </w:tabs>
              <w:ind w:left="110" w:right="93"/>
              <w:jc w:val="both"/>
              <w:rPr>
                <w:sz w:val="24"/>
              </w:rPr>
            </w:pPr>
            <w:r>
              <w:rPr>
                <w:sz w:val="24"/>
              </w:rPr>
              <w:t>Социальная поддержка граждан в возрасте пятьдесят лет и старше в целях реализации </w:t>
            </w:r>
            <w:r>
              <w:rPr>
                <w:spacing w:val="-2"/>
                <w:sz w:val="24"/>
              </w:rPr>
              <w:t>регионального</w:t>
            </w:r>
            <w:r>
              <w:rPr>
                <w:sz w:val="24"/>
              </w:rPr>
              <w:tab/>
              <w:tab/>
            </w:r>
            <w:r>
              <w:rPr>
                <w:spacing w:val="-2"/>
                <w:sz w:val="24"/>
              </w:rPr>
              <w:t>проекта </w:t>
            </w:r>
            <w:r>
              <w:rPr>
                <w:sz w:val="24"/>
              </w:rPr>
              <w:t>"Разработка и реализация </w:t>
            </w:r>
            <w:r>
              <w:rPr>
                <w:spacing w:val="-2"/>
                <w:sz w:val="24"/>
              </w:rPr>
              <w:t>программы</w:t>
            </w:r>
            <w:r>
              <w:rPr>
                <w:sz w:val="24"/>
              </w:rPr>
              <w:tab/>
            </w:r>
            <w:r>
              <w:rPr>
                <w:spacing w:val="-2"/>
                <w:sz w:val="24"/>
              </w:rPr>
              <w:t>системной </w:t>
            </w:r>
            <w:r>
              <w:rPr>
                <w:sz w:val="24"/>
              </w:rPr>
              <w:t>поддержки</w:t>
            </w:r>
            <w:r>
              <w:rPr>
                <w:spacing w:val="59"/>
                <w:w w:val="150"/>
                <w:sz w:val="24"/>
              </w:rPr>
              <w:t>   </w:t>
            </w:r>
            <w:r>
              <w:rPr>
                <w:sz w:val="24"/>
              </w:rPr>
              <w:t>и</w:t>
            </w:r>
            <w:r>
              <w:rPr>
                <w:spacing w:val="60"/>
                <w:w w:val="150"/>
                <w:sz w:val="24"/>
              </w:rPr>
              <w:t>   </w:t>
            </w:r>
            <w:r>
              <w:rPr>
                <w:spacing w:val="-2"/>
                <w:sz w:val="24"/>
              </w:rPr>
              <w:t>повышения</w:t>
            </w:r>
          </w:p>
          <w:p>
            <w:pPr>
              <w:pStyle w:val="TableParagraph"/>
              <w:spacing w:line="274" w:lineRule="exact"/>
              <w:ind w:left="110" w:right="98"/>
              <w:jc w:val="both"/>
              <w:rPr>
                <w:sz w:val="24"/>
              </w:rPr>
            </w:pPr>
            <w:r>
              <w:rPr>
                <w:sz w:val="24"/>
              </w:rPr>
              <w:t>качества жизни </w:t>
            </w:r>
            <w:r>
              <w:rPr>
                <w:sz w:val="24"/>
              </w:rPr>
              <w:t>граждан старшего поколения"</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right="122"/>
              <w:jc w:val="right"/>
              <w:rPr>
                <w:sz w:val="24"/>
              </w:rPr>
            </w:pPr>
            <w:r>
              <w:rPr>
                <w:spacing w:val="-2"/>
                <w:sz w:val="24"/>
              </w:rPr>
              <w:t>15915,9</w:t>
            </w:r>
          </w:p>
        </w:tc>
        <w:tc>
          <w:tcPr>
            <w:tcW w:w="1354" w:type="dxa"/>
          </w:tcPr>
          <w:p>
            <w:pPr>
              <w:pStyle w:val="TableParagraph"/>
              <w:spacing w:line="258" w:lineRule="exact"/>
              <w:ind w:left="85" w:right="83"/>
              <w:jc w:val="center"/>
              <w:rPr>
                <w:sz w:val="24"/>
              </w:rPr>
            </w:pPr>
            <w:r>
              <w:rPr>
                <w:sz w:val="24"/>
              </w:rPr>
              <w:t>16</w:t>
            </w:r>
            <w:r>
              <w:rPr>
                <w:spacing w:val="2"/>
                <w:sz w:val="24"/>
              </w:rPr>
              <w:t> </w:t>
            </w:r>
            <w:r>
              <w:rPr>
                <w:spacing w:val="-2"/>
                <w:sz w:val="24"/>
              </w:rPr>
              <w:t>247,5</w:t>
            </w:r>
          </w:p>
        </w:tc>
        <w:tc>
          <w:tcPr>
            <w:tcW w:w="1479" w:type="dxa"/>
          </w:tcPr>
          <w:p>
            <w:pPr>
              <w:pStyle w:val="TableParagraph"/>
              <w:spacing w:line="258" w:lineRule="exact"/>
              <w:ind w:left="90" w:right="79"/>
              <w:jc w:val="center"/>
              <w:rPr>
                <w:sz w:val="24"/>
              </w:rPr>
            </w:pPr>
            <w:r>
              <w:rPr>
                <w:sz w:val="24"/>
              </w:rPr>
              <w:t>12</w:t>
            </w:r>
            <w:r>
              <w:rPr>
                <w:spacing w:val="2"/>
                <w:sz w:val="24"/>
              </w:rPr>
              <w:t> </w:t>
            </w:r>
            <w:r>
              <w:rPr>
                <w:spacing w:val="-2"/>
                <w:sz w:val="24"/>
              </w:rPr>
              <w:t>689,5</w:t>
            </w:r>
          </w:p>
        </w:tc>
        <w:tc>
          <w:tcPr>
            <w:tcW w:w="1114" w:type="dxa"/>
          </w:tcPr>
          <w:p>
            <w:pPr>
              <w:pStyle w:val="TableParagraph"/>
              <w:spacing w:line="258" w:lineRule="exact"/>
              <w:ind w:left="82" w:right="82"/>
              <w:jc w:val="center"/>
              <w:rPr>
                <w:sz w:val="24"/>
              </w:rPr>
            </w:pPr>
            <w:r>
              <w:rPr>
                <w:sz w:val="24"/>
              </w:rPr>
              <w:t>35</w:t>
            </w:r>
            <w:r>
              <w:rPr>
                <w:spacing w:val="2"/>
                <w:sz w:val="24"/>
              </w:rPr>
              <w:t> </w:t>
            </w:r>
            <w:r>
              <w:rPr>
                <w:spacing w:val="-2"/>
                <w:sz w:val="24"/>
              </w:rPr>
              <w:t>326,7</w:t>
            </w:r>
          </w:p>
        </w:tc>
        <w:tc>
          <w:tcPr>
            <w:tcW w:w="1239" w:type="dxa"/>
          </w:tcPr>
          <w:p>
            <w:pPr>
              <w:pStyle w:val="TableParagraph"/>
              <w:spacing w:line="258" w:lineRule="exact"/>
              <w:ind w:left="95" w:right="86"/>
              <w:jc w:val="center"/>
              <w:rPr>
                <w:sz w:val="24"/>
              </w:rPr>
            </w:pPr>
            <w:r>
              <w:rPr>
                <w:sz w:val="24"/>
              </w:rPr>
              <w:t>35</w:t>
            </w:r>
            <w:r>
              <w:rPr>
                <w:spacing w:val="2"/>
                <w:sz w:val="24"/>
              </w:rPr>
              <w:t> </w:t>
            </w:r>
            <w:r>
              <w:rPr>
                <w:spacing w:val="-2"/>
                <w:sz w:val="24"/>
              </w:rPr>
              <w:t>333,7</w:t>
            </w:r>
          </w:p>
        </w:tc>
        <w:tc>
          <w:tcPr>
            <w:tcW w:w="1114" w:type="dxa"/>
          </w:tcPr>
          <w:p>
            <w:pPr>
              <w:pStyle w:val="TableParagraph"/>
              <w:spacing w:line="258" w:lineRule="exact"/>
              <w:ind w:left="81" w:right="82"/>
              <w:jc w:val="center"/>
              <w:rPr>
                <w:sz w:val="24"/>
              </w:rPr>
            </w:pPr>
            <w:r>
              <w:rPr>
                <w:sz w:val="24"/>
              </w:rPr>
              <w:t>35</w:t>
            </w:r>
            <w:r>
              <w:rPr>
                <w:spacing w:val="2"/>
                <w:sz w:val="24"/>
              </w:rPr>
              <w:t> </w:t>
            </w:r>
            <w:r>
              <w:rPr>
                <w:spacing w:val="-2"/>
                <w:sz w:val="24"/>
              </w:rPr>
              <w:t>333,7</w:t>
            </w:r>
          </w:p>
        </w:tc>
      </w:tr>
      <w:tr>
        <w:trPr>
          <w:trHeight w:val="2198"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right="123"/>
              <w:jc w:val="right"/>
              <w:rPr>
                <w:sz w:val="24"/>
              </w:rPr>
            </w:pPr>
            <w:r>
              <w:rPr>
                <w:spacing w:val="-2"/>
                <w:sz w:val="24"/>
              </w:rPr>
              <w:t>15915,9</w:t>
            </w:r>
          </w:p>
        </w:tc>
        <w:tc>
          <w:tcPr>
            <w:tcW w:w="1354" w:type="dxa"/>
          </w:tcPr>
          <w:p>
            <w:pPr>
              <w:pStyle w:val="TableParagraph"/>
              <w:spacing w:line="273" w:lineRule="exact"/>
              <w:ind w:left="85" w:right="83"/>
              <w:jc w:val="center"/>
              <w:rPr>
                <w:sz w:val="24"/>
              </w:rPr>
            </w:pPr>
            <w:r>
              <w:rPr>
                <w:sz w:val="24"/>
              </w:rPr>
              <w:t>16</w:t>
            </w:r>
            <w:r>
              <w:rPr>
                <w:spacing w:val="2"/>
                <w:sz w:val="24"/>
              </w:rPr>
              <w:t> </w:t>
            </w:r>
            <w:r>
              <w:rPr>
                <w:spacing w:val="-2"/>
                <w:sz w:val="24"/>
              </w:rPr>
              <w:t>247,5</w:t>
            </w:r>
          </w:p>
        </w:tc>
        <w:tc>
          <w:tcPr>
            <w:tcW w:w="1479" w:type="dxa"/>
          </w:tcPr>
          <w:p>
            <w:pPr>
              <w:pStyle w:val="TableParagraph"/>
              <w:spacing w:line="273" w:lineRule="exact"/>
              <w:ind w:left="90" w:right="79"/>
              <w:jc w:val="center"/>
              <w:rPr>
                <w:sz w:val="24"/>
              </w:rPr>
            </w:pPr>
            <w:r>
              <w:rPr>
                <w:sz w:val="24"/>
              </w:rPr>
              <w:t>12</w:t>
            </w:r>
            <w:r>
              <w:rPr>
                <w:spacing w:val="2"/>
                <w:sz w:val="24"/>
              </w:rPr>
              <w:t> </w:t>
            </w:r>
            <w:r>
              <w:rPr>
                <w:spacing w:val="-2"/>
                <w:sz w:val="24"/>
              </w:rPr>
              <w:t>689,5</w:t>
            </w:r>
          </w:p>
        </w:tc>
        <w:tc>
          <w:tcPr>
            <w:tcW w:w="1114" w:type="dxa"/>
          </w:tcPr>
          <w:p>
            <w:pPr>
              <w:pStyle w:val="TableParagraph"/>
              <w:spacing w:line="273" w:lineRule="exact"/>
              <w:ind w:left="82" w:right="82"/>
              <w:jc w:val="center"/>
              <w:rPr>
                <w:sz w:val="24"/>
              </w:rPr>
            </w:pPr>
            <w:r>
              <w:rPr>
                <w:sz w:val="24"/>
              </w:rPr>
              <w:t>35</w:t>
            </w:r>
            <w:r>
              <w:rPr>
                <w:spacing w:val="2"/>
                <w:sz w:val="24"/>
              </w:rPr>
              <w:t> </w:t>
            </w:r>
            <w:r>
              <w:rPr>
                <w:spacing w:val="-2"/>
                <w:sz w:val="24"/>
              </w:rPr>
              <w:t>326,7</w:t>
            </w:r>
          </w:p>
        </w:tc>
        <w:tc>
          <w:tcPr>
            <w:tcW w:w="1239" w:type="dxa"/>
          </w:tcPr>
          <w:p>
            <w:pPr>
              <w:pStyle w:val="TableParagraph"/>
              <w:spacing w:line="273" w:lineRule="exact"/>
              <w:ind w:left="95" w:right="86"/>
              <w:jc w:val="center"/>
              <w:rPr>
                <w:sz w:val="24"/>
              </w:rPr>
            </w:pPr>
            <w:r>
              <w:rPr>
                <w:sz w:val="24"/>
              </w:rPr>
              <w:t>35</w:t>
            </w:r>
            <w:r>
              <w:rPr>
                <w:spacing w:val="2"/>
                <w:sz w:val="24"/>
              </w:rPr>
              <w:t> </w:t>
            </w:r>
            <w:r>
              <w:rPr>
                <w:spacing w:val="-2"/>
                <w:sz w:val="24"/>
              </w:rPr>
              <w:t>333,7</w:t>
            </w:r>
          </w:p>
        </w:tc>
        <w:tc>
          <w:tcPr>
            <w:tcW w:w="1114" w:type="dxa"/>
          </w:tcPr>
          <w:p>
            <w:pPr>
              <w:pStyle w:val="TableParagraph"/>
              <w:spacing w:line="273" w:lineRule="exact"/>
              <w:ind w:left="81" w:right="82"/>
              <w:jc w:val="center"/>
              <w:rPr>
                <w:sz w:val="24"/>
              </w:rPr>
            </w:pPr>
            <w:r>
              <w:rPr>
                <w:sz w:val="24"/>
              </w:rPr>
              <w:t>35</w:t>
            </w:r>
            <w:r>
              <w:rPr>
                <w:spacing w:val="2"/>
                <w:sz w:val="24"/>
              </w:rPr>
              <w:t> </w:t>
            </w:r>
            <w:r>
              <w:rPr>
                <w:spacing w:val="-2"/>
                <w:sz w:val="24"/>
              </w:rPr>
              <w:t>333,7</w:t>
            </w:r>
          </w:p>
        </w:tc>
      </w:tr>
      <w:tr>
        <w:trPr>
          <w:trHeight w:val="273" w:hRule="atLeast"/>
        </w:trPr>
        <w:tc>
          <w:tcPr>
            <w:tcW w:w="3557" w:type="dxa"/>
            <w:vMerge w:val="restart"/>
          </w:tcPr>
          <w:p>
            <w:pPr>
              <w:pStyle w:val="TableParagraph"/>
              <w:tabs>
                <w:tab w:pos="2101" w:val="left" w:leader="none"/>
              </w:tabs>
              <w:ind w:left="110" w:right="92"/>
              <w:jc w:val="both"/>
              <w:rPr>
                <w:sz w:val="24"/>
              </w:rPr>
            </w:pPr>
            <w:r>
              <w:rPr>
                <w:spacing w:val="-2"/>
                <w:sz w:val="24"/>
              </w:rPr>
              <w:t>Реализация</w:t>
            </w:r>
            <w:r>
              <w:rPr>
                <w:sz w:val="24"/>
              </w:rPr>
              <w:tab/>
            </w:r>
            <w:r>
              <w:rPr>
                <w:spacing w:val="-2"/>
                <w:sz w:val="24"/>
              </w:rPr>
              <w:t>мероприятий </w:t>
            </w:r>
            <w:r>
              <w:rPr>
                <w:sz w:val="24"/>
              </w:rPr>
              <w:t>активной политики занятости населения в целях реализации Пилотной программы по повышению уровня доходов малоимущих</w:t>
            </w:r>
            <w:r>
              <w:rPr>
                <w:spacing w:val="53"/>
                <w:sz w:val="24"/>
              </w:rPr>
              <w:t> </w:t>
            </w:r>
            <w:r>
              <w:rPr>
                <w:sz w:val="24"/>
              </w:rPr>
              <w:t>семей</w:t>
            </w:r>
            <w:r>
              <w:rPr>
                <w:spacing w:val="56"/>
                <w:sz w:val="24"/>
              </w:rPr>
              <w:t> </w:t>
            </w:r>
            <w:r>
              <w:rPr>
                <w:sz w:val="24"/>
              </w:rPr>
              <w:t>с</w:t>
            </w:r>
            <w:r>
              <w:rPr>
                <w:spacing w:val="55"/>
                <w:sz w:val="24"/>
              </w:rPr>
              <w:t> </w:t>
            </w:r>
            <w:r>
              <w:rPr>
                <w:sz w:val="24"/>
              </w:rPr>
              <w:t>детьми</w:t>
            </w:r>
            <w:r>
              <w:rPr>
                <w:spacing w:val="54"/>
                <w:sz w:val="24"/>
              </w:rPr>
              <w:t> </w:t>
            </w:r>
            <w:r>
              <w:rPr>
                <w:spacing w:val="-10"/>
                <w:sz w:val="24"/>
              </w:rPr>
              <w:t>в</w:t>
            </w:r>
          </w:p>
          <w:p>
            <w:pPr>
              <w:pStyle w:val="TableParagraph"/>
              <w:spacing w:line="257" w:lineRule="exact"/>
              <w:ind w:left="110"/>
              <w:jc w:val="both"/>
              <w:rPr>
                <w:sz w:val="24"/>
              </w:rPr>
            </w:pPr>
            <w:r>
              <w:rPr>
                <w:sz w:val="24"/>
              </w:rPr>
              <w:t>городе</w:t>
            </w:r>
            <w:r>
              <w:rPr>
                <w:spacing w:val="-2"/>
                <w:sz w:val="24"/>
              </w:rPr>
              <w:t> Москве</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0"/>
              <w:jc w:val="center"/>
              <w:rPr>
                <w:sz w:val="24"/>
              </w:rPr>
            </w:pPr>
            <w:r>
              <w:rPr>
                <w:spacing w:val="-5"/>
                <w:sz w:val="24"/>
              </w:rPr>
              <w:t>0,0</w:t>
            </w:r>
          </w:p>
        </w:tc>
        <w:tc>
          <w:tcPr>
            <w:tcW w:w="1359" w:type="dxa"/>
          </w:tcPr>
          <w:p>
            <w:pPr>
              <w:pStyle w:val="TableParagraph"/>
              <w:spacing w:line="253" w:lineRule="exact"/>
              <w:ind w:left="91" w:right="70"/>
              <w:jc w:val="center"/>
              <w:rPr>
                <w:sz w:val="24"/>
              </w:rPr>
            </w:pPr>
            <w:r>
              <w:rPr>
                <w:spacing w:val="-5"/>
                <w:sz w:val="24"/>
              </w:rPr>
              <w:t>0,0</w:t>
            </w:r>
          </w:p>
        </w:tc>
        <w:tc>
          <w:tcPr>
            <w:tcW w:w="1037" w:type="dxa"/>
          </w:tcPr>
          <w:p>
            <w:pPr>
              <w:pStyle w:val="TableParagraph"/>
              <w:spacing w:line="253" w:lineRule="exact"/>
              <w:ind w:left="243"/>
              <w:rPr>
                <w:sz w:val="24"/>
              </w:rPr>
            </w:pPr>
            <w:r>
              <w:rPr>
                <w:spacing w:val="-2"/>
                <w:sz w:val="24"/>
              </w:rPr>
              <w:t>534,6</w:t>
            </w:r>
          </w:p>
        </w:tc>
        <w:tc>
          <w:tcPr>
            <w:tcW w:w="1354" w:type="dxa"/>
          </w:tcPr>
          <w:p>
            <w:pPr>
              <w:pStyle w:val="TableParagraph"/>
              <w:spacing w:line="253" w:lineRule="exact"/>
              <w:ind w:left="85" w:right="70"/>
              <w:jc w:val="center"/>
              <w:rPr>
                <w:sz w:val="24"/>
              </w:rPr>
            </w:pPr>
            <w:r>
              <w:rPr>
                <w:spacing w:val="-5"/>
                <w:sz w:val="24"/>
              </w:rPr>
              <w:t>0,0</w:t>
            </w:r>
          </w:p>
        </w:tc>
        <w:tc>
          <w:tcPr>
            <w:tcW w:w="1479" w:type="dxa"/>
          </w:tcPr>
          <w:p>
            <w:pPr>
              <w:pStyle w:val="TableParagraph"/>
              <w:spacing w:line="253" w:lineRule="exact"/>
              <w:ind w:left="90" w:right="76"/>
              <w:jc w:val="center"/>
              <w:rPr>
                <w:sz w:val="24"/>
              </w:rPr>
            </w:pPr>
            <w:r>
              <w:rPr>
                <w:spacing w:val="-5"/>
                <w:sz w:val="24"/>
              </w:rPr>
              <w:t>0,0</w:t>
            </w:r>
          </w:p>
        </w:tc>
        <w:tc>
          <w:tcPr>
            <w:tcW w:w="1114" w:type="dxa"/>
          </w:tcPr>
          <w:p>
            <w:pPr>
              <w:pStyle w:val="TableParagraph"/>
              <w:spacing w:line="253" w:lineRule="exact"/>
              <w:ind w:left="87" w:right="74"/>
              <w:jc w:val="center"/>
              <w:rPr>
                <w:sz w:val="24"/>
              </w:rPr>
            </w:pPr>
            <w:r>
              <w:rPr>
                <w:spacing w:val="-5"/>
                <w:sz w:val="24"/>
              </w:rPr>
              <w:t>0,0</w:t>
            </w:r>
          </w:p>
        </w:tc>
        <w:tc>
          <w:tcPr>
            <w:tcW w:w="1239" w:type="dxa"/>
          </w:tcPr>
          <w:p>
            <w:pPr>
              <w:pStyle w:val="TableParagraph"/>
              <w:spacing w:line="253" w:lineRule="exact"/>
              <w:ind w:left="95" w:right="83"/>
              <w:jc w:val="center"/>
              <w:rPr>
                <w:sz w:val="24"/>
              </w:rPr>
            </w:pPr>
            <w:r>
              <w:rPr>
                <w:spacing w:val="-5"/>
                <w:sz w:val="24"/>
              </w:rPr>
              <w:t>0,0</w:t>
            </w:r>
          </w:p>
        </w:tc>
        <w:tc>
          <w:tcPr>
            <w:tcW w:w="1114" w:type="dxa"/>
          </w:tcPr>
          <w:p>
            <w:pPr>
              <w:pStyle w:val="TableParagraph"/>
              <w:spacing w:line="253" w:lineRule="exact"/>
              <w:ind w:left="87" w:right="76"/>
              <w:jc w:val="center"/>
              <w:rPr>
                <w:sz w:val="24"/>
              </w:rPr>
            </w:pPr>
            <w:r>
              <w:rPr>
                <w:spacing w:val="-5"/>
                <w:sz w:val="24"/>
              </w:rPr>
              <w:t>0,0</w:t>
            </w:r>
          </w:p>
        </w:tc>
      </w:tr>
      <w:tr>
        <w:trPr>
          <w:trHeight w:val="1645"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before="3"/>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before="1"/>
              <w:ind w:left="87" w:right="70"/>
              <w:jc w:val="center"/>
              <w:rPr>
                <w:sz w:val="24"/>
              </w:rPr>
            </w:pPr>
            <w:r>
              <w:rPr>
                <w:spacing w:val="-5"/>
                <w:sz w:val="24"/>
              </w:rPr>
              <w:t>0,0</w:t>
            </w:r>
          </w:p>
        </w:tc>
        <w:tc>
          <w:tcPr>
            <w:tcW w:w="1359" w:type="dxa"/>
          </w:tcPr>
          <w:p>
            <w:pPr>
              <w:pStyle w:val="TableParagraph"/>
              <w:spacing w:before="1"/>
              <w:ind w:left="91" w:right="70"/>
              <w:jc w:val="center"/>
              <w:rPr>
                <w:sz w:val="24"/>
              </w:rPr>
            </w:pPr>
            <w:r>
              <w:rPr>
                <w:spacing w:val="-5"/>
                <w:sz w:val="24"/>
              </w:rPr>
              <w:t>0,0</w:t>
            </w:r>
          </w:p>
        </w:tc>
        <w:tc>
          <w:tcPr>
            <w:tcW w:w="1037" w:type="dxa"/>
          </w:tcPr>
          <w:p>
            <w:pPr>
              <w:pStyle w:val="TableParagraph"/>
              <w:spacing w:before="1"/>
              <w:ind w:left="242"/>
              <w:rPr>
                <w:sz w:val="24"/>
              </w:rPr>
            </w:pPr>
            <w:r>
              <w:rPr>
                <w:spacing w:val="-2"/>
                <w:sz w:val="24"/>
              </w:rPr>
              <w:t>534,6</w:t>
            </w:r>
          </w:p>
        </w:tc>
        <w:tc>
          <w:tcPr>
            <w:tcW w:w="1354" w:type="dxa"/>
          </w:tcPr>
          <w:p>
            <w:pPr>
              <w:pStyle w:val="TableParagraph"/>
              <w:spacing w:before="1"/>
              <w:ind w:left="85" w:right="70"/>
              <w:jc w:val="center"/>
              <w:rPr>
                <w:sz w:val="24"/>
              </w:rPr>
            </w:pPr>
            <w:r>
              <w:rPr>
                <w:spacing w:val="-5"/>
                <w:sz w:val="24"/>
              </w:rPr>
              <w:t>0,0</w:t>
            </w:r>
          </w:p>
        </w:tc>
        <w:tc>
          <w:tcPr>
            <w:tcW w:w="1479" w:type="dxa"/>
          </w:tcPr>
          <w:p>
            <w:pPr>
              <w:pStyle w:val="TableParagraph"/>
              <w:spacing w:before="1"/>
              <w:ind w:left="90" w:right="76"/>
              <w:jc w:val="center"/>
              <w:rPr>
                <w:sz w:val="24"/>
              </w:rPr>
            </w:pPr>
            <w:r>
              <w:rPr>
                <w:spacing w:val="-5"/>
                <w:sz w:val="24"/>
              </w:rPr>
              <w:t>0,0</w:t>
            </w:r>
          </w:p>
        </w:tc>
        <w:tc>
          <w:tcPr>
            <w:tcW w:w="1114" w:type="dxa"/>
          </w:tcPr>
          <w:p>
            <w:pPr>
              <w:pStyle w:val="TableParagraph"/>
              <w:spacing w:before="1"/>
              <w:ind w:left="87" w:right="74"/>
              <w:jc w:val="center"/>
              <w:rPr>
                <w:sz w:val="24"/>
              </w:rPr>
            </w:pPr>
            <w:r>
              <w:rPr>
                <w:spacing w:val="-5"/>
                <w:sz w:val="24"/>
              </w:rPr>
              <w:t>0,0</w:t>
            </w:r>
          </w:p>
        </w:tc>
        <w:tc>
          <w:tcPr>
            <w:tcW w:w="1239" w:type="dxa"/>
          </w:tcPr>
          <w:p>
            <w:pPr>
              <w:pStyle w:val="TableParagraph"/>
              <w:spacing w:before="1"/>
              <w:ind w:left="95" w:right="83"/>
              <w:jc w:val="center"/>
              <w:rPr>
                <w:sz w:val="24"/>
              </w:rPr>
            </w:pPr>
            <w:r>
              <w:rPr>
                <w:spacing w:val="-5"/>
                <w:sz w:val="24"/>
              </w:rPr>
              <w:t>0,0</w:t>
            </w:r>
          </w:p>
        </w:tc>
        <w:tc>
          <w:tcPr>
            <w:tcW w:w="1114" w:type="dxa"/>
          </w:tcPr>
          <w:p>
            <w:pPr>
              <w:pStyle w:val="TableParagraph"/>
              <w:spacing w:before="1"/>
              <w:ind w:left="87" w:right="76"/>
              <w:jc w:val="center"/>
              <w:rPr>
                <w:sz w:val="24"/>
              </w:rPr>
            </w:pPr>
            <w:r>
              <w:rPr>
                <w:spacing w:val="-5"/>
                <w:sz w:val="24"/>
              </w:rPr>
              <w:t>0,0</w:t>
            </w:r>
          </w:p>
        </w:tc>
      </w:tr>
      <w:tr>
        <w:trPr>
          <w:trHeight w:val="278" w:hRule="atLeast"/>
        </w:trPr>
        <w:tc>
          <w:tcPr>
            <w:tcW w:w="3557" w:type="dxa"/>
            <w:vMerge w:val="restart"/>
          </w:tcPr>
          <w:p>
            <w:pPr>
              <w:pStyle w:val="TableParagraph"/>
              <w:spacing w:before="1"/>
              <w:ind w:left="110" w:right="93"/>
              <w:jc w:val="both"/>
              <w:rPr>
                <w:sz w:val="24"/>
              </w:rPr>
            </w:pPr>
            <w:r>
              <w:rPr>
                <w:sz w:val="24"/>
              </w:rPr>
              <w:t>Социальная поддержка граждан в целях реализации Пилотной программы по повышению уровня</w:t>
            </w:r>
            <w:r>
              <w:rPr>
                <w:spacing w:val="55"/>
                <w:sz w:val="24"/>
              </w:rPr>
              <w:t>  </w:t>
            </w:r>
            <w:r>
              <w:rPr>
                <w:sz w:val="24"/>
              </w:rPr>
              <w:t>доходов</w:t>
            </w:r>
            <w:r>
              <w:rPr>
                <w:spacing w:val="52"/>
                <w:sz w:val="24"/>
              </w:rPr>
              <w:t>  </w:t>
            </w:r>
            <w:r>
              <w:rPr>
                <w:spacing w:val="-2"/>
                <w:sz w:val="24"/>
              </w:rPr>
              <w:t>малоимущих</w:t>
            </w:r>
          </w:p>
          <w:p>
            <w:pPr>
              <w:pStyle w:val="TableParagraph"/>
              <w:spacing w:line="257" w:lineRule="exact"/>
              <w:ind w:left="110"/>
              <w:jc w:val="both"/>
              <w:rPr>
                <w:sz w:val="24"/>
              </w:rPr>
            </w:pPr>
            <w:r>
              <w:rPr>
                <w:sz w:val="24"/>
              </w:rPr>
              <w:t>семей</w:t>
            </w:r>
            <w:r>
              <w:rPr>
                <w:spacing w:val="2"/>
                <w:sz w:val="24"/>
              </w:rPr>
              <w:t> </w:t>
            </w:r>
            <w:r>
              <w:rPr>
                <w:sz w:val="24"/>
              </w:rPr>
              <w:t>с</w:t>
            </w:r>
            <w:r>
              <w:rPr>
                <w:spacing w:val="-3"/>
                <w:sz w:val="24"/>
              </w:rPr>
              <w:t> </w:t>
            </w:r>
            <w:r>
              <w:rPr>
                <w:sz w:val="24"/>
              </w:rPr>
              <w:t>детьми</w:t>
            </w:r>
            <w:r>
              <w:rPr>
                <w:spacing w:val="-3"/>
                <w:sz w:val="24"/>
              </w:rPr>
              <w:t> </w:t>
            </w:r>
            <w:r>
              <w:rPr>
                <w:sz w:val="24"/>
              </w:rPr>
              <w:t>в</w:t>
            </w:r>
            <w:r>
              <w:rPr>
                <w:spacing w:val="-3"/>
                <w:sz w:val="24"/>
              </w:rPr>
              <w:t> </w:t>
            </w:r>
            <w:r>
              <w:rPr>
                <w:sz w:val="24"/>
              </w:rPr>
              <w:t>городе</w:t>
            </w:r>
            <w:r>
              <w:rPr>
                <w:spacing w:val="-2"/>
                <w:sz w:val="24"/>
              </w:rPr>
              <w:t> Москве</w:t>
            </w:r>
          </w:p>
        </w:tc>
        <w:tc>
          <w:tcPr>
            <w:tcW w:w="1978" w:type="dxa"/>
          </w:tcPr>
          <w:p>
            <w:pPr>
              <w:pStyle w:val="TableParagraph"/>
              <w:spacing w:line="257" w:lineRule="exact" w:before="1"/>
              <w:ind w:left="105"/>
              <w:rPr>
                <w:sz w:val="24"/>
              </w:rPr>
            </w:pPr>
            <w:r>
              <w:rPr>
                <w:spacing w:val="-4"/>
                <w:sz w:val="24"/>
              </w:rPr>
              <w:t>Всего</w:t>
            </w:r>
          </w:p>
        </w:tc>
        <w:tc>
          <w:tcPr>
            <w:tcW w:w="1114" w:type="dxa"/>
          </w:tcPr>
          <w:p>
            <w:pPr>
              <w:pStyle w:val="TableParagraph"/>
              <w:spacing w:line="257" w:lineRule="exact" w:before="1"/>
              <w:ind w:left="87" w:right="70"/>
              <w:jc w:val="center"/>
              <w:rPr>
                <w:sz w:val="24"/>
              </w:rPr>
            </w:pPr>
            <w:r>
              <w:rPr>
                <w:spacing w:val="-5"/>
                <w:sz w:val="24"/>
              </w:rPr>
              <w:t>0,0</w:t>
            </w:r>
          </w:p>
        </w:tc>
        <w:tc>
          <w:tcPr>
            <w:tcW w:w="1359" w:type="dxa"/>
          </w:tcPr>
          <w:p>
            <w:pPr>
              <w:pStyle w:val="TableParagraph"/>
              <w:spacing w:line="257" w:lineRule="exact" w:before="1"/>
              <w:ind w:left="91" w:right="70"/>
              <w:jc w:val="center"/>
              <w:rPr>
                <w:sz w:val="24"/>
              </w:rPr>
            </w:pPr>
            <w:r>
              <w:rPr>
                <w:spacing w:val="-5"/>
                <w:sz w:val="24"/>
              </w:rPr>
              <w:t>0,0</w:t>
            </w:r>
          </w:p>
        </w:tc>
        <w:tc>
          <w:tcPr>
            <w:tcW w:w="1037" w:type="dxa"/>
          </w:tcPr>
          <w:p>
            <w:pPr>
              <w:pStyle w:val="TableParagraph"/>
              <w:spacing w:line="257" w:lineRule="exact" w:before="1"/>
              <w:ind w:left="185"/>
              <w:rPr>
                <w:sz w:val="24"/>
              </w:rPr>
            </w:pPr>
            <w:r>
              <w:rPr>
                <w:spacing w:val="-2"/>
                <w:sz w:val="24"/>
              </w:rPr>
              <w:t>1149,1</w:t>
            </w:r>
          </w:p>
        </w:tc>
        <w:tc>
          <w:tcPr>
            <w:tcW w:w="1354" w:type="dxa"/>
          </w:tcPr>
          <w:p>
            <w:pPr>
              <w:pStyle w:val="TableParagraph"/>
              <w:spacing w:line="257" w:lineRule="exact" w:before="1"/>
              <w:ind w:left="85" w:right="77"/>
              <w:jc w:val="center"/>
              <w:rPr>
                <w:sz w:val="24"/>
              </w:rPr>
            </w:pPr>
            <w:r>
              <w:rPr>
                <w:sz w:val="24"/>
              </w:rPr>
              <w:t>7</w:t>
            </w:r>
            <w:r>
              <w:rPr>
                <w:spacing w:val="2"/>
                <w:sz w:val="24"/>
              </w:rPr>
              <w:t> </w:t>
            </w:r>
            <w:r>
              <w:rPr>
                <w:spacing w:val="-2"/>
                <w:sz w:val="24"/>
              </w:rPr>
              <w:t>150,2</w:t>
            </w:r>
          </w:p>
        </w:tc>
        <w:tc>
          <w:tcPr>
            <w:tcW w:w="1479" w:type="dxa"/>
          </w:tcPr>
          <w:p>
            <w:pPr>
              <w:pStyle w:val="TableParagraph"/>
              <w:spacing w:line="257" w:lineRule="exact" w:before="1"/>
              <w:ind w:left="90" w:right="79"/>
              <w:jc w:val="center"/>
              <w:rPr>
                <w:sz w:val="24"/>
              </w:rPr>
            </w:pPr>
            <w:r>
              <w:rPr>
                <w:spacing w:val="-4"/>
                <w:sz w:val="24"/>
              </w:rPr>
              <w:t>18,2</w:t>
            </w:r>
          </w:p>
        </w:tc>
        <w:tc>
          <w:tcPr>
            <w:tcW w:w="1114" w:type="dxa"/>
          </w:tcPr>
          <w:p>
            <w:pPr>
              <w:pStyle w:val="TableParagraph"/>
              <w:spacing w:line="257" w:lineRule="exact" w:before="1"/>
              <w:ind w:left="87" w:right="74"/>
              <w:jc w:val="center"/>
              <w:rPr>
                <w:sz w:val="24"/>
              </w:rPr>
            </w:pPr>
            <w:r>
              <w:rPr>
                <w:spacing w:val="-5"/>
                <w:sz w:val="24"/>
              </w:rPr>
              <w:t>0,0</w:t>
            </w:r>
          </w:p>
        </w:tc>
        <w:tc>
          <w:tcPr>
            <w:tcW w:w="1239" w:type="dxa"/>
          </w:tcPr>
          <w:p>
            <w:pPr>
              <w:pStyle w:val="TableParagraph"/>
              <w:spacing w:line="257" w:lineRule="exact" w:before="1"/>
              <w:ind w:left="95" w:right="83"/>
              <w:jc w:val="center"/>
              <w:rPr>
                <w:sz w:val="24"/>
              </w:rPr>
            </w:pPr>
            <w:r>
              <w:rPr>
                <w:spacing w:val="-5"/>
                <w:sz w:val="24"/>
              </w:rPr>
              <w:t>0,0</w:t>
            </w:r>
          </w:p>
        </w:tc>
        <w:tc>
          <w:tcPr>
            <w:tcW w:w="1114" w:type="dxa"/>
          </w:tcPr>
          <w:p>
            <w:pPr>
              <w:pStyle w:val="TableParagraph"/>
              <w:spacing w:line="257" w:lineRule="exact" w:before="1"/>
              <w:ind w:left="87" w:right="76"/>
              <w:jc w:val="center"/>
              <w:rPr>
                <w:sz w:val="24"/>
              </w:rPr>
            </w:pPr>
            <w:r>
              <w:rPr>
                <w:spacing w:val="-5"/>
                <w:sz w:val="24"/>
              </w:rPr>
              <w:t>0,0</w:t>
            </w:r>
          </w:p>
        </w:tc>
      </w:tr>
      <w:tr>
        <w:trPr>
          <w:trHeight w:val="1094"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91" w:right="70"/>
              <w:jc w:val="center"/>
              <w:rPr>
                <w:sz w:val="24"/>
              </w:rPr>
            </w:pPr>
            <w:r>
              <w:rPr>
                <w:spacing w:val="-5"/>
                <w:sz w:val="24"/>
              </w:rPr>
              <w:t>0,0</w:t>
            </w:r>
          </w:p>
        </w:tc>
        <w:tc>
          <w:tcPr>
            <w:tcW w:w="1037" w:type="dxa"/>
          </w:tcPr>
          <w:p>
            <w:pPr>
              <w:pStyle w:val="TableParagraph"/>
              <w:spacing w:line="273" w:lineRule="exact"/>
              <w:ind w:left="185"/>
              <w:rPr>
                <w:sz w:val="24"/>
              </w:rPr>
            </w:pPr>
            <w:r>
              <w:rPr>
                <w:spacing w:val="-2"/>
                <w:sz w:val="24"/>
              </w:rPr>
              <w:t>1149,1</w:t>
            </w:r>
          </w:p>
        </w:tc>
        <w:tc>
          <w:tcPr>
            <w:tcW w:w="1354" w:type="dxa"/>
          </w:tcPr>
          <w:p>
            <w:pPr>
              <w:pStyle w:val="TableParagraph"/>
              <w:spacing w:line="273" w:lineRule="exact"/>
              <w:ind w:left="85" w:right="77"/>
              <w:jc w:val="center"/>
              <w:rPr>
                <w:sz w:val="24"/>
              </w:rPr>
            </w:pPr>
            <w:r>
              <w:rPr>
                <w:sz w:val="24"/>
              </w:rPr>
              <w:t>7</w:t>
            </w:r>
            <w:r>
              <w:rPr>
                <w:spacing w:val="2"/>
                <w:sz w:val="24"/>
              </w:rPr>
              <w:t> </w:t>
            </w:r>
            <w:r>
              <w:rPr>
                <w:spacing w:val="-2"/>
                <w:sz w:val="24"/>
              </w:rPr>
              <w:t>150,2</w:t>
            </w:r>
          </w:p>
        </w:tc>
        <w:tc>
          <w:tcPr>
            <w:tcW w:w="1479" w:type="dxa"/>
          </w:tcPr>
          <w:p>
            <w:pPr>
              <w:pStyle w:val="TableParagraph"/>
              <w:spacing w:line="273" w:lineRule="exact"/>
              <w:ind w:left="90" w:right="79"/>
              <w:jc w:val="center"/>
              <w:rPr>
                <w:sz w:val="24"/>
              </w:rPr>
            </w:pPr>
            <w:r>
              <w:rPr>
                <w:spacing w:val="-4"/>
                <w:sz w:val="24"/>
              </w:rPr>
              <w:t>18,2</w:t>
            </w:r>
          </w:p>
        </w:tc>
        <w:tc>
          <w:tcPr>
            <w:tcW w:w="1114" w:type="dxa"/>
          </w:tcPr>
          <w:p>
            <w:pPr>
              <w:pStyle w:val="TableParagraph"/>
              <w:spacing w:line="273" w:lineRule="exact"/>
              <w:ind w:left="87" w:right="74"/>
              <w:jc w:val="center"/>
              <w:rPr>
                <w:sz w:val="24"/>
              </w:rPr>
            </w:pPr>
            <w:r>
              <w:rPr>
                <w:spacing w:val="-5"/>
                <w:sz w:val="24"/>
              </w:rPr>
              <w:t>0,0</w:t>
            </w:r>
          </w:p>
        </w:tc>
        <w:tc>
          <w:tcPr>
            <w:tcW w:w="1239" w:type="dxa"/>
          </w:tcPr>
          <w:p>
            <w:pPr>
              <w:pStyle w:val="TableParagraph"/>
              <w:spacing w:line="273" w:lineRule="exact"/>
              <w:ind w:left="95" w:right="83"/>
              <w:jc w:val="center"/>
              <w:rPr>
                <w:sz w:val="24"/>
              </w:rPr>
            </w:pPr>
            <w:r>
              <w:rPr>
                <w:spacing w:val="-5"/>
                <w:sz w:val="24"/>
              </w:rPr>
              <w:t>0,0</w:t>
            </w:r>
          </w:p>
        </w:tc>
        <w:tc>
          <w:tcPr>
            <w:tcW w:w="1114" w:type="dxa"/>
          </w:tcPr>
          <w:p>
            <w:pPr>
              <w:pStyle w:val="TableParagraph"/>
              <w:spacing w:line="273" w:lineRule="exact"/>
              <w:ind w:left="87" w:right="76"/>
              <w:jc w:val="center"/>
              <w:rPr>
                <w:sz w:val="24"/>
              </w:rPr>
            </w:pPr>
            <w:r>
              <w:rPr>
                <w:spacing w:val="-5"/>
                <w:sz w:val="24"/>
              </w:rPr>
              <w:t>0,0</w:t>
            </w:r>
          </w:p>
        </w:tc>
      </w:tr>
      <w:tr>
        <w:trPr>
          <w:trHeight w:val="277" w:hRule="atLeast"/>
        </w:trPr>
        <w:tc>
          <w:tcPr>
            <w:tcW w:w="3557" w:type="dxa"/>
            <w:vMerge w:val="restart"/>
          </w:tcPr>
          <w:p>
            <w:pPr>
              <w:pStyle w:val="TableParagraph"/>
              <w:tabs>
                <w:tab w:pos="2365" w:val="left" w:leader="none"/>
              </w:tabs>
              <w:spacing w:line="273" w:lineRule="exact"/>
              <w:ind w:left="110"/>
              <w:rPr>
                <w:sz w:val="24"/>
              </w:rPr>
            </w:pPr>
            <w:r>
              <w:rPr>
                <w:spacing w:val="-2"/>
                <w:sz w:val="24"/>
              </w:rPr>
              <w:t>Выплата</w:t>
            </w:r>
            <w:r>
              <w:rPr>
                <w:sz w:val="24"/>
              </w:rPr>
              <w:tab/>
            </w:r>
            <w:r>
              <w:rPr>
                <w:spacing w:val="-2"/>
                <w:sz w:val="24"/>
              </w:rPr>
              <w:t>стипендии</w:t>
            </w:r>
          </w:p>
          <w:p>
            <w:pPr>
              <w:pStyle w:val="TableParagraph"/>
              <w:spacing w:line="266" w:lineRule="exact" w:before="2"/>
              <w:ind w:left="110"/>
              <w:rPr>
                <w:sz w:val="24"/>
              </w:rPr>
            </w:pPr>
            <w:r>
              <w:rPr>
                <w:spacing w:val="-2"/>
                <w:sz w:val="24"/>
              </w:rPr>
              <w:t>несовершеннолетним</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91" w:right="70"/>
              <w:jc w:val="center"/>
              <w:rPr>
                <w:sz w:val="24"/>
              </w:rPr>
            </w:pPr>
            <w:r>
              <w:rPr>
                <w:spacing w:val="-5"/>
                <w:sz w:val="24"/>
              </w:rPr>
              <w:t>0,0</w:t>
            </w:r>
          </w:p>
        </w:tc>
        <w:tc>
          <w:tcPr>
            <w:tcW w:w="1037" w:type="dxa"/>
          </w:tcPr>
          <w:p>
            <w:pPr>
              <w:pStyle w:val="TableParagraph"/>
              <w:spacing w:line="258" w:lineRule="exact"/>
              <w:ind w:right="150"/>
              <w:jc w:val="right"/>
              <w:rPr>
                <w:sz w:val="24"/>
              </w:rPr>
            </w:pPr>
            <w:r>
              <w:rPr>
                <w:sz w:val="24"/>
              </w:rPr>
              <w:t>8</w:t>
            </w:r>
            <w:r>
              <w:rPr>
                <w:spacing w:val="2"/>
                <w:sz w:val="24"/>
              </w:rPr>
              <w:t> </w:t>
            </w:r>
            <w:r>
              <w:rPr>
                <w:spacing w:val="-2"/>
                <w:sz w:val="24"/>
              </w:rPr>
              <w:t>630,6</w:t>
            </w:r>
          </w:p>
        </w:tc>
        <w:tc>
          <w:tcPr>
            <w:tcW w:w="1354" w:type="dxa"/>
          </w:tcPr>
          <w:p>
            <w:pPr>
              <w:pStyle w:val="TableParagraph"/>
              <w:spacing w:line="258" w:lineRule="exact"/>
              <w:ind w:left="85" w:right="82"/>
              <w:jc w:val="center"/>
              <w:rPr>
                <w:sz w:val="24"/>
              </w:rPr>
            </w:pPr>
            <w:r>
              <w:rPr>
                <w:sz w:val="24"/>
              </w:rPr>
              <w:t>11</w:t>
            </w:r>
            <w:r>
              <w:rPr>
                <w:spacing w:val="2"/>
                <w:sz w:val="24"/>
              </w:rPr>
              <w:t> </w:t>
            </w:r>
            <w:r>
              <w:rPr>
                <w:spacing w:val="-2"/>
                <w:sz w:val="24"/>
              </w:rPr>
              <w:t>433,2</w:t>
            </w:r>
          </w:p>
        </w:tc>
        <w:tc>
          <w:tcPr>
            <w:tcW w:w="1479" w:type="dxa"/>
          </w:tcPr>
          <w:p>
            <w:pPr>
              <w:pStyle w:val="TableParagraph"/>
              <w:spacing w:line="258" w:lineRule="exact"/>
              <w:ind w:left="90" w:right="79"/>
              <w:jc w:val="center"/>
              <w:rPr>
                <w:sz w:val="24"/>
              </w:rPr>
            </w:pPr>
            <w:r>
              <w:rPr>
                <w:sz w:val="24"/>
              </w:rPr>
              <w:t>19</w:t>
            </w:r>
            <w:r>
              <w:rPr>
                <w:spacing w:val="2"/>
                <w:sz w:val="24"/>
              </w:rPr>
              <w:t> </w:t>
            </w:r>
            <w:r>
              <w:rPr>
                <w:spacing w:val="-2"/>
                <w:sz w:val="24"/>
              </w:rPr>
              <w:t>950,7</w:t>
            </w:r>
          </w:p>
        </w:tc>
        <w:tc>
          <w:tcPr>
            <w:tcW w:w="1114" w:type="dxa"/>
          </w:tcPr>
          <w:p>
            <w:pPr>
              <w:pStyle w:val="TableParagraph"/>
              <w:spacing w:line="258" w:lineRule="exact"/>
              <w:ind w:left="82" w:right="82"/>
              <w:jc w:val="center"/>
              <w:rPr>
                <w:sz w:val="24"/>
              </w:rPr>
            </w:pPr>
            <w:r>
              <w:rPr>
                <w:sz w:val="24"/>
              </w:rPr>
              <w:t>21</w:t>
            </w:r>
            <w:r>
              <w:rPr>
                <w:spacing w:val="2"/>
                <w:sz w:val="24"/>
              </w:rPr>
              <w:t> </w:t>
            </w:r>
            <w:r>
              <w:rPr>
                <w:spacing w:val="-2"/>
                <w:sz w:val="24"/>
              </w:rPr>
              <w:t>330,0</w:t>
            </w:r>
          </w:p>
        </w:tc>
        <w:tc>
          <w:tcPr>
            <w:tcW w:w="1239" w:type="dxa"/>
          </w:tcPr>
          <w:p>
            <w:pPr>
              <w:pStyle w:val="TableParagraph"/>
              <w:spacing w:line="258" w:lineRule="exact"/>
              <w:ind w:left="95" w:right="86"/>
              <w:jc w:val="center"/>
              <w:rPr>
                <w:sz w:val="24"/>
              </w:rPr>
            </w:pPr>
            <w:r>
              <w:rPr>
                <w:sz w:val="24"/>
              </w:rPr>
              <w:t>22</w:t>
            </w:r>
            <w:r>
              <w:rPr>
                <w:spacing w:val="2"/>
                <w:sz w:val="24"/>
              </w:rPr>
              <w:t> </w:t>
            </w:r>
            <w:r>
              <w:rPr>
                <w:spacing w:val="-2"/>
                <w:sz w:val="24"/>
              </w:rPr>
              <w:t>077,0</w:t>
            </w:r>
          </w:p>
        </w:tc>
        <w:tc>
          <w:tcPr>
            <w:tcW w:w="1114" w:type="dxa"/>
          </w:tcPr>
          <w:p>
            <w:pPr>
              <w:pStyle w:val="TableParagraph"/>
              <w:spacing w:line="258" w:lineRule="exact"/>
              <w:ind w:left="81" w:right="82"/>
              <w:jc w:val="center"/>
              <w:rPr>
                <w:sz w:val="24"/>
              </w:rPr>
            </w:pPr>
            <w:r>
              <w:rPr>
                <w:sz w:val="24"/>
              </w:rPr>
              <w:t>22</w:t>
            </w:r>
            <w:r>
              <w:rPr>
                <w:spacing w:val="2"/>
                <w:sz w:val="24"/>
              </w:rPr>
              <w:t> </w:t>
            </w:r>
            <w:r>
              <w:rPr>
                <w:spacing w:val="-2"/>
                <w:sz w:val="24"/>
              </w:rPr>
              <w:t>849,0</w:t>
            </w:r>
          </w:p>
        </w:tc>
      </w:tr>
      <w:tr>
        <w:trPr>
          <w:trHeight w:val="273" w:hRule="atLeast"/>
        </w:trPr>
        <w:tc>
          <w:tcPr>
            <w:tcW w:w="3557" w:type="dxa"/>
            <w:vMerge/>
            <w:tcBorders>
              <w:top w:val="nil"/>
            </w:tcBorders>
          </w:tcPr>
          <w:p>
            <w:pPr>
              <w:rPr>
                <w:sz w:val="2"/>
                <w:szCs w:val="2"/>
              </w:rPr>
            </w:pPr>
          </w:p>
        </w:tc>
        <w:tc>
          <w:tcPr>
            <w:tcW w:w="1978" w:type="dxa"/>
            <w:tcBorders>
              <w:bottom w:val="nil"/>
            </w:tcBorders>
          </w:tcPr>
          <w:p>
            <w:pPr>
              <w:pStyle w:val="TableParagraph"/>
              <w:tabs>
                <w:tab w:pos="1179" w:val="left" w:leader="none"/>
              </w:tabs>
              <w:spacing w:line="253" w:lineRule="exact"/>
              <w:ind w:left="105"/>
              <w:rPr>
                <w:sz w:val="24"/>
              </w:rPr>
            </w:pPr>
            <w:r>
              <w:rPr>
                <w:spacing w:val="-2"/>
                <w:sz w:val="24"/>
              </w:rPr>
              <w:t>бюджет</w:t>
            </w:r>
            <w:r>
              <w:rPr>
                <w:sz w:val="24"/>
              </w:rPr>
              <w:tab/>
            </w:r>
            <w:r>
              <w:rPr>
                <w:spacing w:val="-2"/>
                <w:sz w:val="24"/>
              </w:rPr>
              <w:t>города</w:t>
            </w:r>
          </w:p>
        </w:tc>
        <w:tc>
          <w:tcPr>
            <w:tcW w:w="1114" w:type="dxa"/>
            <w:tcBorders>
              <w:bottom w:val="nil"/>
            </w:tcBorders>
          </w:tcPr>
          <w:p>
            <w:pPr>
              <w:pStyle w:val="TableParagraph"/>
              <w:spacing w:line="253" w:lineRule="exact"/>
              <w:ind w:left="87" w:right="70"/>
              <w:jc w:val="center"/>
              <w:rPr>
                <w:sz w:val="24"/>
              </w:rPr>
            </w:pPr>
            <w:r>
              <w:rPr>
                <w:spacing w:val="-5"/>
                <w:sz w:val="24"/>
              </w:rPr>
              <w:t>0,0</w:t>
            </w:r>
          </w:p>
        </w:tc>
        <w:tc>
          <w:tcPr>
            <w:tcW w:w="1359" w:type="dxa"/>
            <w:tcBorders>
              <w:bottom w:val="nil"/>
            </w:tcBorders>
          </w:tcPr>
          <w:p>
            <w:pPr>
              <w:pStyle w:val="TableParagraph"/>
              <w:spacing w:line="253" w:lineRule="exact"/>
              <w:ind w:left="91" w:right="70"/>
              <w:jc w:val="center"/>
              <w:rPr>
                <w:sz w:val="24"/>
              </w:rPr>
            </w:pPr>
            <w:r>
              <w:rPr>
                <w:spacing w:val="-5"/>
                <w:sz w:val="24"/>
              </w:rPr>
              <w:t>0,0</w:t>
            </w:r>
          </w:p>
        </w:tc>
        <w:tc>
          <w:tcPr>
            <w:tcW w:w="1037" w:type="dxa"/>
            <w:tcBorders>
              <w:bottom w:val="nil"/>
            </w:tcBorders>
          </w:tcPr>
          <w:p>
            <w:pPr>
              <w:pStyle w:val="TableParagraph"/>
              <w:spacing w:line="253" w:lineRule="exact"/>
              <w:ind w:right="150"/>
              <w:jc w:val="right"/>
              <w:rPr>
                <w:sz w:val="24"/>
              </w:rPr>
            </w:pPr>
            <w:r>
              <w:rPr>
                <w:sz w:val="24"/>
              </w:rPr>
              <w:t>8</w:t>
            </w:r>
            <w:r>
              <w:rPr>
                <w:spacing w:val="2"/>
                <w:sz w:val="24"/>
              </w:rPr>
              <w:t> </w:t>
            </w:r>
            <w:r>
              <w:rPr>
                <w:spacing w:val="-2"/>
                <w:sz w:val="24"/>
              </w:rPr>
              <w:t>630,6</w:t>
            </w:r>
          </w:p>
        </w:tc>
        <w:tc>
          <w:tcPr>
            <w:tcW w:w="1354" w:type="dxa"/>
            <w:tcBorders>
              <w:bottom w:val="nil"/>
            </w:tcBorders>
          </w:tcPr>
          <w:p>
            <w:pPr>
              <w:pStyle w:val="TableParagraph"/>
              <w:spacing w:line="253" w:lineRule="exact"/>
              <w:ind w:left="85" w:right="82"/>
              <w:jc w:val="center"/>
              <w:rPr>
                <w:sz w:val="24"/>
              </w:rPr>
            </w:pPr>
            <w:r>
              <w:rPr>
                <w:sz w:val="24"/>
              </w:rPr>
              <w:t>11</w:t>
            </w:r>
            <w:r>
              <w:rPr>
                <w:spacing w:val="2"/>
                <w:sz w:val="24"/>
              </w:rPr>
              <w:t> </w:t>
            </w:r>
            <w:r>
              <w:rPr>
                <w:spacing w:val="-2"/>
                <w:sz w:val="24"/>
              </w:rPr>
              <w:t>433,2</w:t>
            </w:r>
          </w:p>
        </w:tc>
        <w:tc>
          <w:tcPr>
            <w:tcW w:w="1479" w:type="dxa"/>
            <w:tcBorders>
              <w:bottom w:val="nil"/>
            </w:tcBorders>
          </w:tcPr>
          <w:p>
            <w:pPr>
              <w:pStyle w:val="TableParagraph"/>
              <w:spacing w:line="253" w:lineRule="exact"/>
              <w:ind w:left="90" w:right="79"/>
              <w:jc w:val="center"/>
              <w:rPr>
                <w:sz w:val="24"/>
              </w:rPr>
            </w:pPr>
            <w:r>
              <w:rPr>
                <w:sz w:val="24"/>
              </w:rPr>
              <w:t>19</w:t>
            </w:r>
            <w:r>
              <w:rPr>
                <w:spacing w:val="2"/>
                <w:sz w:val="24"/>
              </w:rPr>
              <w:t> </w:t>
            </w:r>
            <w:r>
              <w:rPr>
                <w:spacing w:val="-2"/>
                <w:sz w:val="24"/>
              </w:rPr>
              <w:t>950,7</w:t>
            </w:r>
          </w:p>
        </w:tc>
        <w:tc>
          <w:tcPr>
            <w:tcW w:w="1114" w:type="dxa"/>
            <w:tcBorders>
              <w:bottom w:val="nil"/>
            </w:tcBorders>
          </w:tcPr>
          <w:p>
            <w:pPr>
              <w:pStyle w:val="TableParagraph"/>
              <w:spacing w:line="253" w:lineRule="exact"/>
              <w:ind w:left="83" w:right="82"/>
              <w:jc w:val="center"/>
              <w:rPr>
                <w:sz w:val="24"/>
              </w:rPr>
            </w:pPr>
            <w:r>
              <w:rPr>
                <w:sz w:val="24"/>
              </w:rPr>
              <w:t>21</w:t>
            </w:r>
            <w:r>
              <w:rPr>
                <w:spacing w:val="2"/>
                <w:sz w:val="24"/>
              </w:rPr>
              <w:t> </w:t>
            </w:r>
            <w:r>
              <w:rPr>
                <w:spacing w:val="-2"/>
                <w:sz w:val="24"/>
              </w:rPr>
              <w:t>330,0</w:t>
            </w:r>
          </w:p>
        </w:tc>
        <w:tc>
          <w:tcPr>
            <w:tcW w:w="1239" w:type="dxa"/>
            <w:tcBorders>
              <w:bottom w:val="nil"/>
            </w:tcBorders>
          </w:tcPr>
          <w:p>
            <w:pPr>
              <w:pStyle w:val="TableParagraph"/>
              <w:spacing w:line="253" w:lineRule="exact"/>
              <w:ind w:left="95" w:right="86"/>
              <w:jc w:val="center"/>
              <w:rPr>
                <w:sz w:val="24"/>
              </w:rPr>
            </w:pPr>
            <w:r>
              <w:rPr>
                <w:sz w:val="24"/>
              </w:rPr>
              <w:t>22</w:t>
            </w:r>
            <w:r>
              <w:rPr>
                <w:spacing w:val="2"/>
                <w:sz w:val="24"/>
              </w:rPr>
              <w:t> </w:t>
            </w:r>
            <w:r>
              <w:rPr>
                <w:spacing w:val="-2"/>
                <w:sz w:val="24"/>
              </w:rPr>
              <w:t>077,0</w:t>
            </w:r>
          </w:p>
        </w:tc>
        <w:tc>
          <w:tcPr>
            <w:tcW w:w="1114" w:type="dxa"/>
            <w:tcBorders>
              <w:bottom w:val="nil"/>
            </w:tcBorders>
          </w:tcPr>
          <w:p>
            <w:pPr>
              <w:pStyle w:val="TableParagraph"/>
              <w:spacing w:line="253" w:lineRule="exact"/>
              <w:ind w:left="82" w:right="82"/>
              <w:jc w:val="center"/>
              <w:rPr>
                <w:sz w:val="24"/>
              </w:rPr>
            </w:pPr>
            <w:r>
              <w:rPr>
                <w:sz w:val="24"/>
              </w:rPr>
              <w:t>22</w:t>
            </w:r>
            <w:r>
              <w:rPr>
                <w:spacing w:val="2"/>
                <w:sz w:val="24"/>
              </w:rPr>
              <w:t> </w:t>
            </w:r>
            <w:r>
              <w:rPr>
                <w:spacing w:val="-2"/>
                <w:sz w:val="24"/>
              </w:rPr>
              <w:t>849,0</w:t>
            </w:r>
          </w:p>
        </w:tc>
      </w:tr>
    </w:tbl>
    <w:p>
      <w:pPr>
        <w:spacing w:after="0" w:line="25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1978"/>
        <w:gridCol w:w="1114"/>
        <w:gridCol w:w="1359"/>
        <w:gridCol w:w="1037"/>
        <w:gridCol w:w="1354"/>
        <w:gridCol w:w="1479"/>
        <w:gridCol w:w="1114"/>
        <w:gridCol w:w="1239"/>
        <w:gridCol w:w="1114"/>
      </w:tblGrid>
      <w:tr>
        <w:trPr>
          <w:trHeight w:val="556" w:hRule="atLeast"/>
        </w:trPr>
        <w:tc>
          <w:tcPr>
            <w:tcW w:w="3557" w:type="dxa"/>
          </w:tcPr>
          <w:p>
            <w:pPr>
              <w:pStyle w:val="TableParagraph"/>
              <w:spacing w:line="275" w:lineRule="exact" w:before="1"/>
              <w:ind w:left="110"/>
              <w:rPr>
                <w:sz w:val="24"/>
              </w:rPr>
            </w:pPr>
            <w:r>
              <w:rPr>
                <w:sz w:val="24"/>
              </w:rPr>
              <w:t>гражданам</w:t>
            </w:r>
            <w:r>
              <w:rPr>
                <w:spacing w:val="44"/>
                <w:sz w:val="24"/>
              </w:rPr>
              <w:t> </w:t>
            </w:r>
            <w:r>
              <w:rPr>
                <w:sz w:val="24"/>
              </w:rPr>
              <w:t>в</w:t>
            </w:r>
            <w:r>
              <w:rPr>
                <w:spacing w:val="45"/>
                <w:sz w:val="24"/>
              </w:rPr>
              <w:t> </w:t>
            </w:r>
            <w:r>
              <w:rPr>
                <w:sz w:val="24"/>
              </w:rPr>
              <w:t>возрасте</w:t>
            </w:r>
            <w:r>
              <w:rPr>
                <w:spacing w:val="49"/>
                <w:sz w:val="24"/>
              </w:rPr>
              <w:t> </w:t>
            </w:r>
            <w:r>
              <w:rPr>
                <w:sz w:val="24"/>
              </w:rPr>
              <w:t>от</w:t>
            </w:r>
            <w:r>
              <w:rPr>
                <w:spacing w:val="44"/>
                <w:sz w:val="24"/>
              </w:rPr>
              <w:t> </w:t>
            </w:r>
            <w:r>
              <w:rPr>
                <w:sz w:val="24"/>
              </w:rPr>
              <w:t>14</w:t>
            </w:r>
            <w:r>
              <w:rPr>
                <w:spacing w:val="46"/>
                <w:sz w:val="24"/>
              </w:rPr>
              <w:t> </w:t>
            </w:r>
            <w:r>
              <w:rPr>
                <w:spacing w:val="-5"/>
                <w:sz w:val="24"/>
              </w:rPr>
              <w:t>до</w:t>
            </w:r>
          </w:p>
          <w:p>
            <w:pPr>
              <w:pStyle w:val="TableParagraph"/>
              <w:spacing w:line="260" w:lineRule="exact"/>
              <w:ind w:left="110"/>
              <w:rPr>
                <w:sz w:val="24"/>
              </w:rPr>
            </w:pPr>
            <w:r>
              <w:rPr>
                <w:sz w:val="24"/>
              </w:rPr>
              <w:t>18</w:t>
            </w:r>
            <w:r>
              <w:rPr>
                <w:spacing w:val="-1"/>
                <w:sz w:val="24"/>
              </w:rPr>
              <w:t> </w:t>
            </w:r>
            <w:r>
              <w:rPr>
                <w:sz w:val="24"/>
              </w:rPr>
              <w:t>лет,</w:t>
            </w:r>
            <w:r>
              <w:rPr>
                <w:spacing w:val="-3"/>
                <w:sz w:val="24"/>
              </w:rPr>
              <w:t> </w:t>
            </w:r>
            <w:r>
              <w:rPr>
                <w:sz w:val="24"/>
              </w:rPr>
              <w:t>прошедшим</w:t>
            </w:r>
            <w:r>
              <w:rPr>
                <w:spacing w:val="-3"/>
                <w:sz w:val="24"/>
              </w:rPr>
              <w:t> </w:t>
            </w:r>
            <w:r>
              <w:rPr>
                <w:spacing w:val="-2"/>
                <w:sz w:val="24"/>
              </w:rPr>
              <w:t>стажировку</w:t>
            </w:r>
          </w:p>
        </w:tc>
        <w:tc>
          <w:tcPr>
            <w:tcW w:w="1978" w:type="dxa"/>
          </w:tcPr>
          <w:p>
            <w:pPr>
              <w:pStyle w:val="TableParagraph"/>
              <w:spacing w:before="1"/>
              <w:ind w:left="105"/>
              <w:rPr>
                <w:sz w:val="24"/>
              </w:rPr>
            </w:pPr>
            <w:r>
              <w:rPr>
                <w:spacing w:val="-2"/>
                <w:sz w:val="24"/>
              </w:rPr>
              <w:t>Москвы</w:t>
            </w:r>
          </w:p>
        </w:tc>
        <w:tc>
          <w:tcPr>
            <w:tcW w:w="1114" w:type="dxa"/>
          </w:tcPr>
          <w:p>
            <w:pPr>
              <w:pStyle w:val="TableParagraph"/>
              <w:rPr>
                <w:sz w:val="24"/>
              </w:rPr>
            </w:pPr>
          </w:p>
        </w:tc>
        <w:tc>
          <w:tcPr>
            <w:tcW w:w="1359" w:type="dxa"/>
          </w:tcPr>
          <w:p>
            <w:pPr>
              <w:pStyle w:val="TableParagraph"/>
              <w:rPr>
                <w:sz w:val="24"/>
              </w:rPr>
            </w:pPr>
          </w:p>
        </w:tc>
        <w:tc>
          <w:tcPr>
            <w:tcW w:w="1037" w:type="dxa"/>
          </w:tcPr>
          <w:p>
            <w:pPr>
              <w:pStyle w:val="TableParagraph"/>
              <w:rPr>
                <w:sz w:val="24"/>
              </w:rPr>
            </w:pPr>
          </w:p>
        </w:tc>
        <w:tc>
          <w:tcPr>
            <w:tcW w:w="1354" w:type="dxa"/>
          </w:tcPr>
          <w:p>
            <w:pPr>
              <w:pStyle w:val="TableParagraph"/>
              <w:rPr>
                <w:sz w:val="24"/>
              </w:rPr>
            </w:pPr>
          </w:p>
        </w:tc>
        <w:tc>
          <w:tcPr>
            <w:tcW w:w="1479" w:type="dxa"/>
          </w:tcPr>
          <w:p>
            <w:pPr>
              <w:pStyle w:val="TableParagraph"/>
              <w:rPr>
                <w:sz w:val="24"/>
              </w:rPr>
            </w:pPr>
          </w:p>
        </w:tc>
        <w:tc>
          <w:tcPr>
            <w:tcW w:w="1114" w:type="dxa"/>
          </w:tcPr>
          <w:p>
            <w:pPr>
              <w:pStyle w:val="TableParagraph"/>
              <w:rPr>
                <w:sz w:val="24"/>
              </w:rPr>
            </w:pPr>
          </w:p>
        </w:tc>
        <w:tc>
          <w:tcPr>
            <w:tcW w:w="1239" w:type="dxa"/>
          </w:tcPr>
          <w:p>
            <w:pPr>
              <w:pStyle w:val="TableParagraph"/>
              <w:rPr>
                <w:sz w:val="24"/>
              </w:rPr>
            </w:pPr>
          </w:p>
        </w:tc>
        <w:tc>
          <w:tcPr>
            <w:tcW w:w="1114" w:type="dxa"/>
          </w:tcPr>
          <w:p>
            <w:pPr>
              <w:pStyle w:val="TableParagraph"/>
              <w:rPr>
                <w:sz w:val="24"/>
              </w:rPr>
            </w:pPr>
          </w:p>
        </w:tc>
      </w:tr>
      <w:tr>
        <w:trPr>
          <w:trHeight w:val="273" w:hRule="atLeast"/>
        </w:trPr>
        <w:tc>
          <w:tcPr>
            <w:tcW w:w="3557" w:type="dxa"/>
            <w:vMerge w:val="restart"/>
          </w:tcPr>
          <w:p>
            <w:pPr>
              <w:pStyle w:val="TableParagraph"/>
              <w:tabs>
                <w:tab w:pos="1948" w:val="left" w:leader="none"/>
                <w:tab w:pos="2341" w:val="left" w:leader="none"/>
              </w:tabs>
              <w:ind w:left="110" w:right="92"/>
              <w:jc w:val="both"/>
              <w:rPr>
                <w:sz w:val="24"/>
              </w:rPr>
            </w:pPr>
            <w:r>
              <w:rPr>
                <w:spacing w:val="-2"/>
                <w:sz w:val="24"/>
              </w:rPr>
              <w:t>Социальная</w:t>
            </w:r>
            <w:r>
              <w:rPr>
                <w:sz w:val="24"/>
              </w:rPr>
              <w:tab/>
              <w:tab/>
            </w:r>
            <w:r>
              <w:rPr>
                <w:spacing w:val="-2"/>
                <w:sz w:val="24"/>
              </w:rPr>
              <w:t>поддержка </w:t>
            </w:r>
            <w:r>
              <w:rPr>
                <w:sz w:val="24"/>
              </w:rPr>
              <w:t>женщин, имеющих детей дошкольного возраста, в целях </w:t>
            </w:r>
            <w:r>
              <w:rPr>
                <w:spacing w:val="-2"/>
                <w:sz w:val="24"/>
              </w:rPr>
              <w:t>реализации</w:t>
            </w:r>
            <w:r>
              <w:rPr>
                <w:sz w:val="24"/>
              </w:rPr>
              <w:tab/>
            </w:r>
            <w:r>
              <w:rPr>
                <w:spacing w:val="-2"/>
                <w:sz w:val="24"/>
              </w:rPr>
              <w:t>регионального</w:t>
            </w:r>
          </w:p>
          <w:p>
            <w:pPr>
              <w:pStyle w:val="TableParagraph"/>
              <w:spacing w:line="257" w:lineRule="exact"/>
              <w:ind w:left="110"/>
              <w:jc w:val="both"/>
              <w:rPr>
                <w:sz w:val="24"/>
              </w:rPr>
            </w:pPr>
            <w:r>
              <w:rPr>
                <w:sz w:val="24"/>
              </w:rPr>
              <w:t>проекта</w:t>
            </w:r>
            <w:r>
              <w:rPr>
                <w:spacing w:val="-4"/>
                <w:sz w:val="24"/>
              </w:rPr>
              <w:t> </w:t>
            </w:r>
            <w:r>
              <w:rPr>
                <w:sz w:val="24"/>
              </w:rPr>
              <w:t>"Содействие</w:t>
            </w:r>
            <w:r>
              <w:rPr>
                <w:spacing w:val="-2"/>
                <w:sz w:val="24"/>
              </w:rPr>
              <w:t> занятости"</w:t>
            </w:r>
          </w:p>
        </w:tc>
        <w:tc>
          <w:tcPr>
            <w:tcW w:w="1978" w:type="dxa"/>
          </w:tcPr>
          <w:p>
            <w:pPr>
              <w:pStyle w:val="TableParagraph"/>
              <w:spacing w:line="253" w:lineRule="exact"/>
              <w:ind w:left="105"/>
              <w:rPr>
                <w:sz w:val="24"/>
              </w:rPr>
            </w:pPr>
            <w:r>
              <w:rPr>
                <w:spacing w:val="-4"/>
                <w:sz w:val="24"/>
              </w:rPr>
              <w:t>Всего</w:t>
            </w:r>
          </w:p>
        </w:tc>
        <w:tc>
          <w:tcPr>
            <w:tcW w:w="1114" w:type="dxa"/>
          </w:tcPr>
          <w:p>
            <w:pPr>
              <w:pStyle w:val="TableParagraph"/>
              <w:spacing w:line="253" w:lineRule="exact"/>
              <w:ind w:left="87" w:right="70"/>
              <w:jc w:val="center"/>
              <w:rPr>
                <w:sz w:val="24"/>
              </w:rPr>
            </w:pPr>
            <w:r>
              <w:rPr>
                <w:spacing w:val="-5"/>
                <w:sz w:val="24"/>
              </w:rPr>
              <w:t>0,0</w:t>
            </w:r>
          </w:p>
        </w:tc>
        <w:tc>
          <w:tcPr>
            <w:tcW w:w="1359" w:type="dxa"/>
          </w:tcPr>
          <w:p>
            <w:pPr>
              <w:pStyle w:val="TableParagraph"/>
              <w:spacing w:line="253" w:lineRule="exact"/>
              <w:ind w:left="531"/>
              <w:rPr>
                <w:sz w:val="24"/>
              </w:rPr>
            </w:pPr>
            <w:r>
              <w:rPr>
                <w:spacing w:val="-5"/>
                <w:sz w:val="24"/>
              </w:rPr>
              <w:t>0,0</w:t>
            </w:r>
          </w:p>
        </w:tc>
        <w:tc>
          <w:tcPr>
            <w:tcW w:w="1037" w:type="dxa"/>
          </w:tcPr>
          <w:p>
            <w:pPr>
              <w:pStyle w:val="TableParagraph"/>
              <w:spacing w:line="253" w:lineRule="exact"/>
              <w:ind w:left="363"/>
              <w:rPr>
                <w:sz w:val="24"/>
              </w:rPr>
            </w:pPr>
            <w:r>
              <w:rPr>
                <w:spacing w:val="-5"/>
                <w:sz w:val="24"/>
              </w:rPr>
              <w:t>0,0</w:t>
            </w:r>
          </w:p>
        </w:tc>
        <w:tc>
          <w:tcPr>
            <w:tcW w:w="1354" w:type="dxa"/>
          </w:tcPr>
          <w:p>
            <w:pPr>
              <w:pStyle w:val="TableParagraph"/>
              <w:spacing w:line="253" w:lineRule="exact"/>
              <w:ind w:left="252"/>
              <w:rPr>
                <w:sz w:val="24"/>
              </w:rPr>
            </w:pPr>
            <w:r>
              <w:rPr>
                <w:sz w:val="24"/>
              </w:rPr>
              <w:t>28</w:t>
            </w:r>
            <w:r>
              <w:rPr>
                <w:spacing w:val="2"/>
                <w:sz w:val="24"/>
              </w:rPr>
              <w:t> </w:t>
            </w:r>
            <w:r>
              <w:rPr>
                <w:spacing w:val="-2"/>
                <w:sz w:val="24"/>
              </w:rPr>
              <w:t>492,3</w:t>
            </w:r>
          </w:p>
        </w:tc>
        <w:tc>
          <w:tcPr>
            <w:tcW w:w="1479" w:type="dxa"/>
          </w:tcPr>
          <w:p>
            <w:pPr>
              <w:pStyle w:val="TableParagraph"/>
              <w:spacing w:line="253" w:lineRule="exact"/>
              <w:ind w:right="305"/>
              <w:jc w:val="right"/>
              <w:rPr>
                <w:sz w:val="24"/>
              </w:rPr>
            </w:pPr>
            <w:r>
              <w:rPr>
                <w:sz w:val="24"/>
              </w:rPr>
              <w:t>25</w:t>
            </w:r>
            <w:r>
              <w:rPr>
                <w:spacing w:val="2"/>
                <w:sz w:val="24"/>
              </w:rPr>
              <w:t> </w:t>
            </w:r>
            <w:r>
              <w:rPr>
                <w:spacing w:val="-2"/>
                <w:sz w:val="24"/>
              </w:rPr>
              <w:t>758,3</w:t>
            </w:r>
          </w:p>
        </w:tc>
        <w:tc>
          <w:tcPr>
            <w:tcW w:w="1114" w:type="dxa"/>
          </w:tcPr>
          <w:p>
            <w:pPr>
              <w:pStyle w:val="TableParagraph"/>
              <w:spacing w:line="253" w:lineRule="exact"/>
              <w:ind w:right="128"/>
              <w:jc w:val="right"/>
              <w:rPr>
                <w:sz w:val="24"/>
              </w:rPr>
            </w:pPr>
            <w:r>
              <w:rPr>
                <w:sz w:val="24"/>
              </w:rPr>
              <w:t>39</w:t>
            </w:r>
            <w:r>
              <w:rPr>
                <w:spacing w:val="2"/>
                <w:sz w:val="24"/>
              </w:rPr>
              <w:t> </w:t>
            </w:r>
            <w:r>
              <w:rPr>
                <w:spacing w:val="-2"/>
                <w:sz w:val="24"/>
              </w:rPr>
              <w:t>344,9</w:t>
            </w:r>
          </w:p>
        </w:tc>
        <w:tc>
          <w:tcPr>
            <w:tcW w:w="1239" w:type="dxa"/>
          </w:tcPr>
          <w:p>
            <w:pPr>
              <w:pStyle w:val="TableParagraph"/>
              <w:spacing w:line="253" w:lineRule="exact"/>
              <w:ind w:left="95" w:right="86"/>
              <w:jc w:val="center"/>
              <w:rPr>
                <w:sz w:val="24"/>
              </w:rPr>
            </w:pPr>
            <w:r>
              <w:rPr>
                <w:sz w:val="24"/>
              </w:rPr>
              <w:t>39</w:t>
            </w:r>
            <w:r>
              <w:rPr>
                <w:spacing w:val="2"/>
                <w:sz w:val="24"/>
              </w:rPr>
              <w:t> </w:t>
            </w:r>
            <w:r>
              <w:rPr>
                <w:spacing w:val="-2"/>
                <w:sz w:val="24"/>
              </w:rPr>
              <w:t>373,8</w:t>
            </w:r>
          </w:p>
        </w:tc>
        <w:tc>
          <w:tcPr>
            <w:tcW w:w="1114" w:type="dxa"/>
          </w:tcPr>
          <w:p>
            <w:pPr>
              <w:pStyle w:val="TableParagraph"/>
              <w:spacing w:line="253" w:lineRule="exact"/>
              <w:ind w:left="130"/>
              <w:rPr>
                <w:sz w:val="24"/>
              </w:rPr>
            </w:pPr>
            <w:r>
              <w:rPr>
                <w:sz w:val="24"/>
              </w:rPr>
              <w:t>39</w:t>
            </w:r>
            <w:r>
              <w:rPr>
                <w:spacing w:val="2"/>
                <w:sz w:val="24"/>
              </w:rPr>
              <w:t> </w:t>
            </w:r>
            <w:r>
              <w:rPr>
                <w:spacing w:val="-2"/>
                <w:sz w:val="24"/>
              </w:rPr>
              <w:t>373,3</w:t>
            </w:r>
          </w:p>
        </w:tc>
      </w:tr>
      <w:tr>
        <w:trPr>
          <w:trHeight w:val="1093"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531"/>
              <w:rPr>
                <w:sz w:val="24"/>
              </w:rPr>
            </w:pPr>
            <w:r>
              <w:rPr>
                <w:spacing w:val="-5"/>
                <w:sz w:val="24"/>
              </w:rPr>
              <w:t>0,0</w:t>
            </w:r>
          </w:p>
        </w:tc>
        <w:tc>
          <w:tcPr>
            <w:tcW w:w="1037" w:type="dxa"/>
          </w:tcPr>
          <w:p>
            <w:pPr>
              <w:pStyle w:val="TableParagraph"/>
              <w:spacing w:line="273" w:lineRule="exact"/>
              <w:ind w:left="363"/>
              <w:rPr>
                <w:sz w:val="24"/>
              </w:rPr>
            </w:pPr>
            <w:r>
              <w:rPr>
                <w:spacing w:val="-5"/>
                <w:sz w:val="24"/>
              </w:rPr>
              <w:t>0,0</w:t>
            </w:r>
          </w:p>
        </w:tc>
        <w:tc>
          <w:tcPr>
            <w:tcW w:w="1354" w:type="dxa"/>
          </w:tcPr>
          <w:p>
            <w:pPr>
              <w:pStyle w:val="TableParagraph"/>
              <w:spacing w:line="273" w:lineRule="exact"/>
              <w:ind w:left="252"/>
              <w:rPr>
                <w:sz w:val="24"/>
              </w:rPr>
            </w:pPr>
            <w:r>
              <w:rPr>
                <w:sz w:val="24"/>
              </w:rPr>
              <w:t>28</w:t>
            </w:r>
            <w:r>
              <w:rPr>
                <w:spacing w:val="2"/>
                <w:sz w:val="24"/>
              </w:rPr>
              <w:t> </w:t>
            </w:r>
            <w:r>
              <w:rPr>
                <w:spacing w:val="-2"/>
                <w:sz w:val="24"/>
              </w:rPr>
              <w:t>492,8</w:t>
            </w:r>
          </w:p>
        </w:tc>
        <w:tc>
          <w:tcPr>
            <w:tcW w:w="1479" w:type="dxa"/>
          </w:tcPr>
          <w:p>
            <w:pPr>
              <w:pStyle w:val="TableParagraph"/>
              <w:spacing w:line="273" w:lineRule="exact"/>
              <w:ind w:right="305"/>
              <w:jc w:val="right"/>
              <w:rPr>
                <w:sz w:val="24"/>
              </w:rPr>
            </w:pPr>
            <w:r>
              <w:rPr>
                <w:sz w:val="24"/>
              </w:rPr>
              <w:t>25</w:t>
            </w:r>
            <w:r>
              <w:rPr>
                <w:spacing w:val="2"/>
                <w:sz w:val="24"/>
              </w:rPr>
              <w:t> </w:t>
            </w:r>
            <w:r>
              <w:rPr>
                <w:spacing w:val="-2"/>
                <w:sz w:val="24"/>
              </w:rPr>
              <w:t>758,3</w:t>
            </w:r>
          </w:p>
        </w:tc>
        <w:tc>
          <w:tcPr>
            <w:tcW w:w="1114" w:type="dxa"/>
          </w:tcPr>
          <w:p>
            <w:pPr>
              <w:pStyle w:val="TableParagraph"/>
              <w:spacing w:line="273" w:lineRule="exact"/>
              <w:ind w:right="128"/>
              <w:jc w:val="right"/>
              <w:rPr>
                <w:sz w:val="24"/>
              </w:rPr>
            </w:pPr>
            <w:r>
              <w:rPr>
                <w:sz w:val="24"/>
              </w:rPr>
              <w:t>39</w:t>
            </w:r>
            <w:r>
              <w:rPr>
                <w:spacing w:val="2"/>
                <w:sz w:val="24"/>
              </w:rPr>
              <w:t> </w:t>
            </w:r>
            <w:r>
              <w:rPr>
                <w:spacing w:val="-2"/>
                <w:sz w:val="24"/>
              </w:rPr>
              <w:t>344,9</w:t>
            </w:r>
          </w:p>
        </w:tc>
        <w:tc>
          <w:tcPr>
            <w:tcW w:w="1239" w:type="dxa"/>
          </w:tcPr>
          <w:p>
            <w:pPr>
              <w:pStyle w:val="TableParagraph"/>
              <w:spacing w:line="273" w:lineRule="exact"/>
              <w:ind w:left="95" w:right="86"/>
              <w:jc w:val="center"/>
              <w:rPr>
                <w:sz w:val="24"/>
              </w:rPr>
            </w:pPr>
            <w:r>
              <w:rPr>
                <w:sz w:val="24"/>
              </w:rPr>
              <w:t>39</w:t>
            </w:r>
            <w:r>
              <w:rPr>
                <w:spacing w:val="2"/>
                <w:sz w:val="24"/>
              </w:rPr>
              <w:t> </w:t>
            </w:r>
            <w:r>
              <w:rPr>
                <w:spacing w:val="-2"/>
                <w:sz w:val="24"/>
              </w:rPr>
              <w:t>373,8</w:t>
            </w:r>
          </w:p>
        </w:tc>
        <w:tc>
          <w:tcPr>
            <w:tcW w:w="1114" w:type="dxa"/>
          </w:tcPr>
          <w:p>
            <w:pPr>
              <w:pStyle w:val="TableParagraph"/>
              <w:spacing w:line="273" w:lineRule="exact"/>
              <w:ind w:left="129"/>
              <w:rPr>
                <w:sz w:val="24"/>
              </w:rPr>
            </w:pPr>
            <w:r>
              <w:rPr>
                <w:sz w:val="24"/>
              </w:rPr>
              <w:t>39</w:t>
            </w:r>
            <w:r>
              <w:rPr>
                <w:spacing w:val="2"/>
                <w:sz w:val="24"/>
              </w:rPr>
              <w:t> </w:t>
            </w:r>
            <w:r>
              <w:rPr>
                <w:spacing w:val="-2"/>
                <w:sz w:val="24"/>
              </w:rPr>
              <w:t>373,8</w:t>
            </w:r>
          </w:p>
        </w:tc>
      </w:tr>
      <w:tr>
        <w:trPr>
          <w:trHeight w:val="278" w:hRule="atLeast"/>
        </w:trPr>
        <w:tc>
          <w:tcPr>
            <w:tcW w:w="3557" w:type="dxa"/>
            <w:vMerge w:val="restart"/>
          </w:tcPr>
          <w:p>
            <w:pPr>
              <w:pStyle w:val="TableParagraph"/>
              <w:spacing w:line="242" w:lineRule="auto"/>
              <w:ind w:left="110"/>
              <w:rPr>
                <w:sz w:val="24"/>
              </w:rPr>
            </w:pPr>
            <w:r>
              <w:rPr>
                <w:sz w:val="24"/>
              </w:rPr>
              <w:t>Реализация</w:t>
            </w:r>
            <w:r>
              <w:rPr>
                <w:spacing w:val="80"/>
                <w:sz w:val="24"/>
              </w:rPr>
              <w:t> </w:t>
            </w:r>
            <w:r>
              <w:rPr>
                <w:sz w:val="24"/>
              </w:rPr>
              <w:t>в</w:t>
            </w:r>
            <w:r>
              <w:rPr>
                <w:spacing w:val="80"/>
                <w:sz w:val="24"/>
              </w:rPr>
              <w:t> </w:t>
            </w:r>
            <w:r>
              <w:rPr>
                <w:sz w:val="24"/>
              </w:rPr>
              <w:t>городе</w:t>
            </w:r>
            <w:r>
              <w:rPr>
                <w:spacing w:val="80"/>
                <w:sz w:val="24"/>
              </w:rPr>
              <w:t> </w:t>
            </w:r>
            <w:r>
              <w:rPr>
                <w:sz w:val="24"/>
              </w:rPr>
              <w:t>Москве проекта</w:t>
            </w:r>
            <w:r>
              <w:rPr>
                <w:spacing w:val="-2"/>
                <w:sz w:val="24"/>
              </w:rPr>
              <w:t> </w:t>
            </w:r>
            <w:r>
              <w:rPr>
                <w:sz w:val="24"/>
              </w:rPr>
              <w:t>"Социальный</w:t>
            </w:r>
            <w:r>
              <w:rPr>
                <w:spacing w:val="-2"/>
                <w:sz w:val="24"/>
              </w:rPr>
              <w:t> контракт"</w:t>
            </w:r>
          </w:p>
        </w:tc>
        <w:tc>
          <w:tcPr>
            <w:tcW w:w="1978" w:type="dxa"/>
          </w:tcPr>
          <w:p>
            <w:pPr>
              <w:pStyle w:val="TableParagraph"/>
              <w:spacing w:line="258" w:lineRule="exact"/>
              <w:ind w:left="105"/>
              <w:rPr>
                <w:sz w:val="24"/>
              </w:rPr>
            </w:pPr>
            <w:r>
              <w:rPr>
                <w:spacing w:val="-4"/>
                <w:sz w:val="24"/>
              </w:rPr>
              <w:t>Всего</w:t>
            </w:r>
          </w:p>
        </w:tc>
        <w:tc>
          <w:tcPr>
            <w:tcW w:w="1114" w:type="dxa"/>
          </w:tcPr>
          <w:p>
            <w:pPr>
              <w:pStyle w:val="TableParagraph"/>
              <w:spacing w:line="258" w:lineRule="exact"/>
              <w:ind w:left="87" w:right="70"/>
              <w:jc w:val="center"/>
              <w:rPr>
                <w:sz w:val="24"/>
              </w:rPr>
            </w:pPr>
            <w:r>
              <w:rPr>
                <w:spacing w:val="-5"/>
                <w:sz w:val="24"/>
              </w:rPr>
              <w:t>0,0</w:t>
            </w:r>
          </w:p>
        </w:tc>
        <w:tc>
          <w:tcPr>
            <w:tcW w:w="1359" w:type="dxa"/>
          </w:tcPr>
          <w:p>
            <w:pPr>
              <w:pStyle w:val="TableParagraph"/>
              <w:spacing w:line="258" w:lineRule="exact"/>
              <w:ind w:left="531"/>
              <w:rPr>
                <w:sz w:val="24"/>
              </w:rPr>
            </w:pPr>
            <w:r>
              <w:rPr>
                <w:spacing w:val="-5"/>
                <w:sz w:val="24"/>
              </w:rPr>
              <w:t>0,0</w:t>
            </w:r>
          </w:p>
        </w:tc>
        <w:tc>
          <w:tcPr>
            <w:tcW w:w="1037" w:type="dxa"/>
          </w:tcPr>
          <w:p>
            <w:pPr>
              <w:pStyle w:val="TableParagraph"/>
              <w:spacing w:line="258" w:lineRule="exact"/>
              <w:ind w:left="363"/>
              <w:rPr>
                <w:sz w:val="24"/>
              </w:rPr>
            </w:pPr>
            <w:r>
              <w:rPr>
                <w:spacing w:val="-5"/>
                <w:sz w:val="24"/>
              </w:rPr>
              <w:t>0,0</w:t>
            </w:r>
          </w:p>
        </w:tc>
        <w:tc>
          <w:tcPr>
            <w:tcW w:w="1354" w:type="dxa"/>
          </w:tcPr>
          <w:p>
            <w:pPr>
              <w:pStyle w:val="TableParagraph"/>
              <w:spacing w:line="258" w:lineRule="exact"/>
              <w:ind w:left="85" w:right="70"/>
              <w:jc w:val="center"/>
              <w:rPr>
                <w:sz w:val="24"/>
              </w:rPr>
            </w:pPr>
            <w:r>
              <w:rPr>
                <w:spacing w:val="-5"/>
                <w:sz w:val="24"/>
              </w:rPr>
              <w:t>0,0</w:t>
            </w:r>
          </w:p>
        </w:tc>
        <w:tc>
          <w:tcPr>
            <w:tcW w:w="1479" w:type="dxa"/>
          </w:tcPr>
          <w:p>
            <w:pPr>
              <w:pStyle w:val="TableParagraph"/>
              <w:spacing w:line="258" w:lineRule="exact"/>
              <w:ind w:left="467"/>
              <w:rPr>
                <w:sz w:val="24"/>
              </w:rPr>
            </w:pPr>
            <w:r>
              <w:rPr>
                <w:spacing w:val="-2"/>
                <w:sz w:val="24"/>
              </w:rPr>
              <w:t>550,3</w:t>
            </w:r>
          </w:p>
        </w:tc>
        <w:tc>
          <w:tcPr>
            <w:tcW w:w="1114" w:type="dxa"/>
          </w:tcPr>
          <w:p>
            <w:pPr>
              <w:pStyle w:val="TableParagraph"/>
              <w:spacing w:line="258" w:lineRule="exact"/>
              <w:ind w:right="185"/>
              <w:jc w:val="right"/>
              <w:rPr>
                <w:sz w:val="24"/>
              </w:rPr>
            </w:pPr>
            <w:r>
              <w:rPr>
                <w:sz w:val="24"/>
              </w:rPr>
              <w:t>6</w:t>
            </w:r>
            <w:r>
              <w:rPr>
                <w:spacing w:val="2"/>
                <w:sz w:val="24"/>
              </w:rPr>
              <w:t> </w:t>
            </w:r>
            <w:r>
              <w:rPr>
                <w:spacing w:val="-2"/>
                <w:sz w:val="24"/>
              </w:rPr>
              <w:t>715,8</w:t>
            </w:r>
          </w:p>
        </w:tc>
        <w:tc>
          <w:tcPr>
            <w:tcW w:w="1239" w:type="dxa"/>
          </w:tcPr>
          <w:p>
            <w:pPr>
              <w:pStyle w:val="TableParagraph"/>
              <w:spacing w:line="258" w:lineRule="exact"/>
              <w:ind w:left="95" w:right="91"/>
              <w:jc w:val="center"/>
              <w:rPr>
                <w:sz w:val="24"/>
              </w:rPr>
            </w:pPr>
            <w:r>
              <w:rPr>
                <w:sz w:val="24"/>
              </w:rPr>
              <w:t>7</w:t>
            </w:r>
            <w:r>
              <w:rPr>
                <w:spacing w:val="2"/>
                <w:sz w:val="24"/>
              </w:rPr>
              <w:t> </w:t>
            </w:r>
            <w:r>
              <w:rPr>
                <w:spacing w:val="-2"/>
                <w:sz w:val="24"/>
              </w:rPr>
              <w:t>051,6</w:t>
            </w:r>
          </w:p>
        </w:tc>
        <w:tc>
          <w:tcPr>
            <w:tcW w:w="1114" w:type="dxa"/>
          </w:tcPr>
          <w:p>
            <w:pPr>
              <w:pStyle w:val="TableParagraph"/>
              <w:spacing w:line="258" w:lineRule="exact"/>
              <w:ind w:left="192"/>
              <w:rPr>
                <w:sz w:val="24"/>
              </w:rPr>
            </w:pPr>
            <w:r>
              <w:rPr>
                <w:sz w:val="24"/>
              </w:rPr>
              <w:t>7</w:t>
            </w:r>
            <w:r>
              <w:rPr>
                <w:spacing w:val="2"/>
                <w:sz w:val="24"/>
              </w:rPr>
              <w:t> </w:t>
            </w:r>
            <w:r>
              <w:rPr>
                <w:spacing w:val="-2"/>
                <w:sz w:val="24"/>
              </w:rPr>
              <w:t>404,2</w:t>
            </w:r>
          </w:p>
        </w:tc>
      </w:tr>
      <w:tr>
        <w:trPr>
          <w:trHeight w:val="551"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74" w:lineRule="exact"/>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531"/>
              <w:rPr>
                <w:sz w:val="24"/>
              </w:rPr>
            </w:pPr>
            <w:r>
              <w:rPr>
                <w:spacing w:val="-5"/>
                <w:sz w:val="24"/>
              </w:rPr>
              <w:t>0,0</w:t>
            </w:r>
          </w:p>
        </w:tc>
        <w:tc>
          <w:tcPr>
            <w:tcW w:w="1037" w:type="dxa"/>
          </w:tcPr>
          <w:p>
            <w:pPr>
              <w:pStyle w:val="TableParagraph"/>
              <w:spacing w:line="273" w:lineRule="exact"/>
              <w:ind w:left="363"/>
              <w:rPr>
                <w:sz w:val="24"/>
              </w:rPr>
            </w:pPr>
            <w:r>
              <w:rPr>
                <w:spacing w:val="-5"/>
                <w:sz w:val="24"/>
              </w:rPr>
              <w:t>0,0</w:t>
            </w:r>
          </w:p>
        </w:tc>
        <w:tc>
          <w:tcPr>
            <w:tcW w:w="1354" w:type="dxa"/>
          </w:tcPr>
          <w:p>
            <w:pPr>
              <w:pStyle w:val="TableParagraph"/>
              <w:spacing w:line="273" w:lineRule="exact"/>
              <w:ind w:left="85" w:right="70"/>
              <w:jc w:val="center"/>
              <w:rPr>
                <w:sz w:val="24"/>
              </w:rPr>
            </w:pPr>
            <w:r>
              <w:rPr>
                <w:spacing w:val="-5"/>
                <w:sz w:val="24"/>
              </w:rPr>
              <w:t>0,0</w:t>
            </w:r>
          </w:p>
        </w:tc>
        <w:tc>
          <w:tcPr>
            <w:tcW w:w="1479" w:type="dxa"/>
          </w:tcPr>
          <w:p>
            <w:pPr>
              <w:pStyle w:val="TableParagraph"/>
              <w:spacing w:line="273" w:lineRule="exact"/>
              <w:ind w:left="467"/>
              <w:rPr>
                <w:sz w:val="24"/>
              </w:rPr>
            </w:pPr>
            <w:r>
              <w:rPr>
                <w:spacing w:val="-2"/>
                <w:sz w:val="24"/>
              </w:rPr>
              <w:t>550,3</w:t>
            </w:r>
          </w:p>
        </w:tc>
        <w:tc>
          <w:tcPr>
            <w:tcW w:w="1114" w:type="dxa"/>
          </w:tcPr>
          <w:p>
            <w:pPr>
              <w:pStyle w:val="TableParagraph"/>
              <w:spacing w:line="273" w:lineRule="exact"/>
              <w:ind w:right="185"/>
              <w:jc w:val="right"/>
              <w:rPr>
                <w:sz w:val="24"/>
              </w:rPr>
            </w:pPr>
            <w:r>
              <w:rPr>
                <w:sz w:val="24"/>
              </w:rPr>
              <w:t>6</w:t>
            </w:r>
            <w:r>
              <w:rPr>
                <w:spacing w:val="2"/>
                <w:sz w:val="24"/>
              </w:rPr>
              <w:t> </w:t>
            </w:r>
            <w:r>
              <w:rPr>
                <w:spacing w:val="-2"/>
                <w:sz w:val="24"/>
              </w:rPr>
              <w:t>715,8</w:t>
            </w:r>
          </w:p>
        </w:tc>
        <w:tc>
          <w:tcPr>
            <w:tcW w:w="1239" w:type="dxa"/>
          </w:tcPr>
          <w:p>
            <w:pPr>
              <w:pStyle w:val="TableParagraph"/>
              <w:spacing w:line="273" w:lineRule="exact"/>
              <w:ind w:left="95" w:right="86"/>
              <w:jc w:val="center"/>
              <w:rPr>
                <w:sz w:val="24"/>
              </w:rPr>
            </w:pPr>
            <w:r>
              <w:rPr>
                <w:spacing w:val="-2"/>
                <w:sz w:val="24"/>
              </w:rPr>
              <w:t>7051,6</w:t>
            </w:r>
          </w:p>
        </w:tc>
        <w:tc>
          <w:tcPr>
            <w:tcW w:w="1114" w:type="dxa"/>
          </w:tcPr>
          <w:p>
            <w:pPr>
              <w:pStyle w:val="TableParagraph"/>
              <w:spacing w:line="273" w:lineRule="exact"/>
              <w:ind w:left="192"/>
              <w:rPr>
                <w:sz w:val="24"/>
              </w:rPr>
            </w:pPr>
            <w:r>
              <w:rPr>
                <w:sz w:val="24"/>
              </w:rPr>
              <w:t>7</w:t>
            </w:r>
            <w:r>
              <w:rPr>
                <w:spacing w:val="2"/>
                <w:sz w:val="24"/>
              </w:rPr>
              <w:t> </w:t>
            </w:r>
            <w:r>
              <w:rPr>
                <w:spacing w:val="-2"/>
                <w:sz w:val="24"/>
              </w:rPr>
              <w:t>404,2</w:t>
            </w:r>
          </w:p>
        </w:tc>
      </w:tr>
      <w:tr>
        <w:trPr>
          <w:trHeight w:val="551" w:hRule="atLeast"/>
        </w:trPr>
        <w:tc>
          <w:tcPr>
            <w:tcW w:w="3557" w:type="dxa"/>
            <w:vMerge w:val="restart"/>
          </w:tcPr>
          <w:p>
            <w:pPr>
              <w:pStyle w:val="TableParagraph"/>
              <w:tabs>
                <w:tab w:pos="2101" w:val="left" w:leader="none"/>
                <w:tab w:pos="2370" w:val="left" w:leader="none"/>
                <w:tab w:pos="2643" w:val="left" w:leader="none"/>
              </w:tabs>
              <w:ind w:left="110" w:right="92"/>
              <w:jc w:val="both"/>
              <w:rPr>
                <w:sz w:val="24"/>
              </w:rPr>
            </w:pPr>
            <w:r>
              <w:rPr>
                <w:spacing w:val="-2"/>
                <w:sz w:val="24"/>
              </w:rPr>
              <w:t>Реализация</w:t>
            </w:r>
            <w:r>
              <w:rPr>
                <w:sz w:val="24"/>
              </w:rPr>
              <w:tab/>
            </w:r>
            <w:r>
              <w:rPr>
                <w:spacing w:val="-2"/>
                <w:sz w:val="24"/>
              </w:rPr>
              <w:t>мероприятий </w:t>
            </w:r>
            <w:r>
              <w:rPr>
                <w:sz w:val="24"/>
              </w:rPr>
              <w:t>активной политики занятости населения в целях реализации </w:t>
            </w:r>
            <w:r>
              <w:rPr>
                <w:spacing w:val="-2"/>
                <w:sz w:val="24"/>
              </w:rPr>
              <w:t>регионального</w:t>
            </w:r>
            <w:r>
              <w:rPr>
                <w:sz w:val="24"/>
              </w:rPr>
              <w:tab/>
              <w:tab/>
              <w:tab/>
            </w:r>
            <w:r>
              <w:rPr>
                <w:spacing w:val="-2"/>
                <w:sz w:val="24"/>
              </w:rPr>
              <w:t>проекта </w:t>
            </w:r>
            <w:r>
              <w:rPr>
                <w:sz w:val="24"/>
              </w:rPr>
              <w:t>"Разработка и реализация </w:t>
            </w:r>
            <w:r>
              <w:rPr>
                <w:spacing w:val="-2"/>
                <w:sz w:val="24"/>
              </w:rPr>
              <w:t>программы</w:t>
            </w:r>
            <w:r>
              <w:rPr>
                <w:sz w:val="24"/>
              </w:rPr>
              <w:tab/>
              <w:tab/>
            </w:r>
            <w:r>
              <w:rPr>
                <w:spacing w:val="-2"/>
                <w:sz w:val="24"/>
              </w:rPr>
              <w:t>системной </w:t>
            </w:r>
            <w:r>
              <w:rPr>
                <w:sz w:val="24"/>
              </w:rPr>
              <w:t>поддержки и </w:t>
            </w:r>
            <w:r>
              <w:rPr>
                <w:sz w:val="24"/>
              </w:rPr>
              <w:t>повышения качества</w:t>
            </w:r>
            <w:r>
              <w:rPr>
                <w:spacing w:val="70"/>
                <w:w w:val="150"/>
                <w:sz w:val="24"/>
              </w:rPr>
              <w:t>   </w:t>
            </w:r>
            <w:r>
              <w:rPr>
                <w:sz w:val="24"/>
              </w:rPr>
              <w:t>жизни</w:t>
            </w:r>
            <w:r>
              <w:rPr>
                <w:spacing w:val="70"/>
                <w:w w:val="150"/>
                <w:sz w:val="24"/>
              </w:rPr>
              <w:t>   </w:t>
            </w:r>
            <w:r>
              <w:rPr>
                <w:spacing w:val="-2"/>
                <w:sz w:val="24"/>
              </w:rPr>
              <w:t>граждан</w:t>
            </w:r>
          </w:p>
          <w:p>
            <w:pPr>
              <w:pStyle w:val="TableParagraph"/>
              <w:spacing w:line="257" w:lineRule="exact"/>
              <w:ind w:left="110"/>
              <w:jc w:val="both"/>
              <w:rPr>
                <w:sz w:val="24"/>
              </w:rPr>
            </w:pPr>
            <w:r>
              <w:rPr>
                <w:sz w:val="24"/>
              </w:rPr>
              <w:t>старшего</w:t>
            </w:r>
            <w:r>
              <w:rPr>
                <w:spacing w:val="4"/>
                <w:sz w:val="24"/>
              </w:rPr>
              <w:t> </w:t>
            </w:r>
            <w:r>
              <w:rPr>
                <w:spacing w:val="-2"/>
                <w:sz w:val="24"/>
              </w:rPr>
              <w:t>поколения"</w:t>
            </w:r>
          </w:p>
        </w:tc>
        <w:tc>
          <w:tcPr>
            <w:tcW w:w="1978" w:type="dxa"/>
          </w:tcPr>
          <w:p>
            <w:pPr>
              <w:pStyle w:val="TableParagraph"/>
              <w:spacing w:line="273" w:lineRule="exact"/>
              <w:ind w:left="105"/>
              <w:rPr>
                <w:sz w:val="24"/>
              </w:rPr>
            </w:pPr>
            <w:r>
              <w:rPr>
                <w:spacing w:val="-4"/>
                <w:sz w:val="24"/>
              </w:rPr>
              <w:t>Всего</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531"/>
              <w:rPr>
                <w:sz w:val="24"/>
              </w:rPr>
            </w:pPr>
            <w:r>
              <w:rPr>
                <w:spacing w:val="-5"/>
                <w:sz w:val="24"/>
              </w:rPr>
              <w:t>0,0</w:t>
            </w:r>
          </w:p>
        </w:tc>
        <w:tc>
          <w:tcPr>
            <w:tcW w:w="1037" w:type="dxa"/>
          </w:tcPr>
          <w:p>
            <w:pPr>
              <w:pStyle w:val="TableParagraph"/>
              <w:spacing w:line="271" w:lineRule="exact"/>
              <w:ind w:left="108" w:right="109"/>
              <w:jc w:val="center"/>
              <w:rPr>
                <w:sz w:val="24"/>
              </w:rPr>
            </w:pPr>
            <w:r>
              <w:rPr>
                <w:spacing w:val="-5"/>
                <w:sz w:val="24"/>
              </w:rPr>
              <w:t>60</w:t>
            </w:r>
          </w:p>
          <w:p>
            <w:pPr>
              <w:pStyle w:val="TableParagraph"/>
              <w:spacing w:line="260" w:lineRule="exact"/>
              <w:ind w:left="109" w:right="109"/>
              <w:jc w:val="center"/>
              <w:rPr>
                <w:sz w:val="24"/>
              </w:rPr>
            </w:pPr>
            <w:r>
              <w:rPr>
                <w:spacing w:val="-2"/>
                <w:sz w:val="24"/>
              </w:rPr>
              <w:t>768,6</w:t>
            </w:r>
          </w:p>
        </w:tc>
        <w:tc>
          <w:tcPr>
            <w:tcW w:w="1354" w:type="dxa"/>
          </w:tcPr>
          <w:p>
            <w:pPr>
              <w:pStyle w:val="TableParagraph"/>
              <w:spacing w:line="273" w:lineRule="exact"/>
              <w:ind w:left="194"/>
              <w:rPr>
                <w:sz w:val="24"/>
              </w:rPr>
            </w:pPr>
            <w:r>
              <w:rPr>
                <w:sz w:val="24"/>
              </w:rPr>
              <w:t>175</w:t>
            </w:r>
            <w:r>
              <w:rPr>
                <w:spacing w:val="2"/>
                <w:sz w:val="24"/>
              </w:rPr>
              <w:t> </w:t>
            </w:r>
            <w:r>
              <w:rPr>
                <w:spacing w:val="-2"/>
                <w:sz w:val="24"/>
              </w:rPr>
              <w:t>115,1</w:t>
            </w:r>
          </w:p>
        </w:tc>
        <w:tc>
          <w:tcPr>
            <w:tcW w:w="1479" w:type="dxa"/>
          </w:tcPr>
          <w:p>
            <w:pPr>
              <w:pStyle w:val="TableParagraph"/>
              <w:spacing w:line="273" w:lineRule="exact"/>
              <w:ind w:right="248"/>
              <w:jc w:val="right"/>
              <w:rPr>
                <w:sz w:val="24"/>
              </w:rPr>
            </w:pPr>
            <w:r>
              <w:rPr>
                <w:sz w:val="24"/>
              </w:rPr>
              <w:t>175</w:t>
            </w:r>
            <w:r>
              <w:rPr>
                <w:spacing w:val="2"/>
                <w:sz w:val="24"/>
              </w:rPr>
              <w:t> </w:t>
            </w:r>
            <w:r>
              <w:rPr>
                <w:spacing w:val="-2"/>
                <w:sz w:val="24"/>
              </w:rPr>
              <w:t>986,0</w:t>
            </w:r>
          </w:p>
        </w:tc>
        <w:tc>
          <w:tcPr>
            <w:tcW w:w="1114" w:type="dxa"/>
          </w:tcPr>
          <w:p>
            <w:pPr>
              <w:pStyle w:val="TableParagraph"/>
              <w:spacing w:line="273" w:lineRule="exact"/>
              <w:ind w:right="99"/>
              <w:jc w:val="right"/>
              <w:rPr>
                <w:sz w:val="24"/>
              </w:rPr>
            </w:pPr>
            <w:r>
              <w:rPr>
                <w:spacing w:val="-2"/>
                <w:sz w:val="24"/>
              </w:rPr>
              <w:t>210145,8</w:t>
            </w:r>
          </w:p>
        </w:tc>
        <w:tc>
          <w:tcPr>
            <w:tcW w:w="1239" w:type="dxa"/>
          </w:tcPr>
          <w:p>
            <w:pPr>
              <w:pStyle w:val="TableParagraph"/>
              <w:spacing w:line="273" w:lineRule="exact"/>
              <w:ind w:left="95" w:right="90"/>
              <w:jc w:val="center"/>
              <w:rPr>
                <w:sz w:val="24"/>
              </w:rPr>
            </w:pPr>
            <w:r>
              <w:rPr>
                <w:sz w:val="24"/>
              </w:rPr>
              <w:t>210</w:t>
            </w:r>
            <w:r>
              <w:rPr>
                <w:spacing w:val="2"/>
                <w:sz w:val="24"/>
              </w:rPr>
              <w:t> </w:t>
            </w:r>
            <w:r>
              <w:rPr>
                <w:spacing w:val="-2"/>
                <w:sz w:val="24"/>
              </w:rPr>
              <w:t>145,8</w:t>
            </w:r>
          </w:p>
        </w:tc>
        <w:tc>
          <w:tcPr>
            <w:tcW w:w="1114" w:type="dxa"/>
          </w:tcPr>
          <w:p>
            <w:pPr>
              <w:pStyle w:val="TableParagraph"/>
              <w:spacing w:line="271" w:lineRule="exact"/>
              <w:ind w:left="81" w:right="82"/>
              <w:jc w:val="center"/>
              <w:rPr>
                <w:sz w:val="24"/>
              </w:rPr>
            </w:pPr>
            <w:r>
              <w:rPr>
                <w:spacing w:val="-5"/>
                <w:sz w:val="24"/>
              </w:rPr>
              <w:t>210</w:t>
            </w:r>
          </w:p>
          <w:p>
            <w:pPr>
              <w:pStyle w:val="TableParagraph"/>
              <w:spacing w:line="260" w:lineRule="exact"/>
              <w:ind w:left="86" w:right="82"/>
              <w:jc w:val="center"/>
              <w:rPr>
                <w:sz w:val="24"/>
              </w:rPr>
            </w:pPr>
            <w:r>
              <w:rPr>
                <w:spacing w:val="-2"/>
                <w:sz w:val="24"/>
              </w:rPr>
              <w:t>145,8</w:t>
            </w:r>
          </w:p>
        </w:tc>
      </w:tr>
      <w:tr>
        <w:trPr>
          <w:trHeight w:val="1919"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37"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531"/>
              <w:rPr>
                <w:sz w:val="24"/>
              </w:rPr>
            </w:pPr>
            <w:r>
              <w:rPr>
                <w:spacing w:val="-5"/>
                <w:sz w:val="24"/>
              </w:rPr>
              <w:t>0,0</w:t>
            </w:r>
          </w:p>
        </w:tc>
        <w:tc>
          <w:tcPr>
            <w:tcW w:w="1037" w:type="dxa"/>
          </w:tcPr>
          <w:p>
            <w:pPr>
              <w:pStyle w:val="TableParagraph"/>
              <w:spacing w:line="271" w:lineRule="exact"/>
              <w:ind w:left="108" w:right="109"/>
              <w:jc w:val="center"/>
              <w:rPr>
                <w:sz w:val="24"/>
              </w:rPr>
            </w:pPr>
            <w:r>
              <w:rPr>
                <w:spacing w:val="-5"/>
                <w:sz w:val="24"/>
              </w:rPr>
              <w:t>60</w:t>
            </w:r>
          </w:p>
          <w:p>
            <w:pPr>
              <w:pStyle w:val="TableParagraph"/>
              <w:spacing w:line="275" w:lineRule="exact"/>
              <w:ind w:left="109" w:right="109"/>
              <w:jc w:val="center"/>
              <w:rPr>
                <w:sz w:val="24"/>
              </w:rPr>
            </w:pPr>
            <w:r>
              <w:rPr>
                <w:spacing w:val="-2"/>
                <w:sz w:val="24"/>
              </w:rPr>
              <w:t>768,6</w:t>
            </w:r>
          </w:p>
        </w:tc>
        <w:tc>
          <w:tcPr>
            <w:tcW w:w="1354" w:type="dxa"/>
          </w:tcPr>
          <w:p>
            <w:pPr>
              <w:pStyle w:val="TableParagraph"/>
              <w:spacing w:line="273" w:lineRule="exact"/>
              <w:ind w:left="223"/>
              <w:rPr>
                <w:sz w:val="24"/>
              </w:rPr>
            </w:pPr>
            <w:r>
              <w:rPr>
                <w:spacing w:val="-2"/>
                <w:sz w:val="24"/>
              </w:rPr>
              <w:t>175115,1</w:t>
            </w:r>
          </w:p>
        </w:tc>
        <w:tc>
          <w:tcPr>
            <w:tcW w:w="1479" w:type="dxa"/>
          </w:tcPr>
          <w:p>
            <w:pPr>
              <w:pStyle w:val="TableParagraph"/>
              <w:spacing w:line="273" w:lineRule="exact"/>
              <w:ind w:right="247"/>
              <w:jc w:val="right"/>
              <w:rPr>
                <w:sz w:val="24"/>
              </w:rPr>
            </w:pPr>
            <w:r>
              <w:rPr>
                <w:sz w:val="24"/>
              </w:rPr>
              <w:t>175</w:t>
            </w:r>
            <w:r>
              <w:rPr>
                <w:spacing w:val="2"/>
                <w:sz w:val="24"/>
              </w:rPr>
              <w:t> </w:t>
            </w:r>
            <w:r>
              <w:rPr>
                <w:spacing w:val="-2"/>
                <w:sz w:val="24"/>
              </w:rPr>
              <w:t>986,0</w:t>
            </w:r>
          </w:p>
        </w:tc>
        <w:tc>
          <w:tcPr>
            <w:tcW w:w="1114" w:type="dxa"/>
          </w:tcPr>
          <w:p>
            <w:pPr>
              <w:pStyle w:val="TableParagraph"/>
              <w:spacing w:line="273" w:lineRule="exact"/>
              <w:ind w:right="99"/>
              <w:jc w:val="right"/>
              <w:rPr>
                <w:sz w:val="24"/>
              </w:rPr>
            </w:pPr>
            <w:r>
              <w:rPr>
                <w:spacing w:val="-2"/>
                <w:sz w:val="24"/>
              </w:rPr>
              <w:t>210145,8</w:t>
            </w:r>
          </w:p>
        </w:tc>
        <w:tc>
          <w:tcPr>
            <w:tcW w:w="1239" w:type="dxa"/>
          </w:tcPr>
          <w:p>
            <w:pPr>
              <w:pStyle w:val="TableParagraph"/>
              <w:spacing w:line="273" w:lineRule="exact"/>
              <w:ind w:left="95" w:right="91"/>
              <w:jc w:val="center"/>
              <w:rPr>
                <w:sz w:val="24"/>
              </w:rPr>
            </w:pPr>
            <w:r>
              <w:rPr>
                <w:sz w:val="24"/>
              </w:rPr>
              <w:t>210</w:t>
            </w:r>
            <w:r>
              <w:rPr>
                <w:spacing w:val="2"/>
                <w:sz w:val="24"/>
              </w:rPr>
              <w:t> </w:t>
            </w:r>
            <w:r>
              <w:rPr>
                <w:spacing w:val="-2"/>
                <w:sz w:val="24"/>
              </w:rPr>
              <w:t>145,8</w:t>
            </w:r>
          </w:p>
        </w:tc>
        <w:tc>
          <w:tcPr>
            <w:tcW w:w="1114" w:type="dxa"/>
          </w:tcPr>
          <w:p>
            <w:pPr>
              <w:pStyle w:val="TableParagraph"/>
              <w:spacing w:line="273" w:lineRule="exact"/>
              <w:ind w:left="101"/>
              <w:rPr>
                <w:sz w:val="24"/>
              </w:rPr>
            </w:pPr>
            <w:r>
              <w:rPr>
                <w:spacing w:val="-2"/>
                <w:sz w:val="24"/>
              </w:rPr>
              <w:t>210145,8</w:t>
            </w:r>
          </w:p>
        </w:tc>
      </w:tr>
      <w:tr>
        <w:trPr>
          <w:trHeight w:val="551" w:hRule="atLeast"/>
        </w:trPr>
        <w:tc>
          <w:tcPr>
            <w:tcW w:w="3557" w:type="dxa"/>
            <w:vMerge w:val="restart"/>
          </w:tcPr>
          <w:p>
            <w:pPr>
              <w:pStyle w:val="TableParagraph"/>
              <w:spacing w:line="273" w:lineRule="exact"/>
              <w:ind w:left="110"/>
              <w:rPr>
                <w:sz w:val="24"/>
              </w:rPr>
            </w:pPr>
            <w:r>
              <w:rPr>
                <w:spacing w:val="-2"/>
                <w:sz w:val="24"/>
              </w:rPr>
              <w:t>Организация</w:t>
            </w:r>
          </w:p>
          <w:p>
            <w:pPr>
              <w:pStyle w:val="TableParagraph"/>
              <w:tabs>
                <w:tab w:pos="2279" w:val="left" w:leader="none"/>
                <w:tab w:pos="2643" w:val="left" w:leader="none"/>
              </w:tabs>
              <w:spacing w:before="2"/>
              <w:ind w:left="110" w:right="91"/>
              <w:rPr>
                <w:sz w:val="24"/>
              </w:rPr>
            </w:pPr>
            <w:r>
              <w:rPr>
                <w:sz w:val="24"/>
              </w:rPr>
              <w:t>профессионального</w:t>
            </w:r>
            <w:r>
              <w:rPr>
                <w:spacing w:val="38"/>
                <w:sz w:val="24"/>
              </w:rPr>
              <w:t> </w:t>
            </w:r>
            <w:r>
              <w:rPr>
                <w:sz w:val="24"/>
              </w:rPr>
              <w:t>обучения</w:t>
            </w:r>
            <w:r>
              <w:rPr>
                <w:spacing w:val="39"/>
                <w:sz w:val="24"/>
              </w:rPr>
              <w:t> </w:t>
            </w:r>
            <w:r>
              <w:rPr>
                <w:sz w:val="24"/>
              </w:rPr>
              <w:t>и </w:t>
            </w:r>
            <w:r>
              <w:rPr>
                <w:spacing w:val="-2"/>
                <w:sz w:val="24"/>
              </w:rPr>
              <w:t>дополнительного профессионального</w:t>
            </w:r>
            <w:r>
              <w:rPr>
                <w:spacing w:val="80"/>
                <w:sz w:val="24"/>
              </w:rPr>
              <w:t> </w:t>
            </w:r>
            <w:r>
              <w:rPr>
                <w:sz w:val="24"/>
              </w:rPr>
              <w:t>образования женщин, имеющих детей</w:t>
            </w:r>
            <w:r>
              <w:rPr>
                <w:spacing w:val="40"/>
                <w:sz w:val="24"/>
              </w:rPr>
              <w:t> </w:t>
            </w:r>
            <w:r>
              <w:rPr>
                <w:sz w:val="24"/>
              </w:rPr>
              <w:t>дошкольного</w:t>
            </w:r>
            <w:r>
              <w:rPr>
                <w:spacing w:val="40"/>
                <w:sz w:val="24"/>
              </w:rPr>
              <w:t> </w:t>
            </w:r>
            <w:r>
              <w:rPr>
                <w:sz w:val="24"/>
              </w:rPr>
              <w:t>возраста,</w:t>
            </w:r>
            <w:r>
              <w:rPr>
                <w:spacing w:val="40"/>
                <w:sz w:val="24"/>
              </w:rPr>
              <w:t> </w:t>
            </w:r>
            <w:r>
              <w:rPr>
                <w:sz w:val="24"/>
              </w:rPr>
              <w:t>в </w:t>
            </w:r>
            <w:r>
              <w:rPr>
                <w:spacing w:val="-2"/>
                <w:sz w:val="24"/>
              </w:rPr>
              <w:t>целях</w:t>
            </w:r>
            <w:r>
              <w:rPr>
                <w:sz w:val="24"/>
              </w:rPr>
              <w:tab/>
            </w:r>
            <w:r>
              <w:rPr>
                <w:spacing w:val="-2"/>
                <w:sz w:val="24"/>
              </w:rPr>
              <w:t>реализации регионального</w:t>
            </w:r>
            <w:r>
              <w:rPr>
                <w:sz w:val="24"/>
              </w:rPr>
              <w:tab/>
              <w:tab/>
            </w:r>
            <w:r>
              <w:rPr>
                <w:spacing w:val="-2"/>
                <w:sz w:val="24"/>
              </w:rPr>
              <w:t>проекта</w:t>
            </w:r>
          </w:p>
          <w:p>
            <w:pPr>
              <w:pStyle w:val="TableParagraph"/>
              <w:spacing w:line="259" w:lineRule="exact"/>
              <w:ind w:left="110"/>
              <w:rPr>
                <w:sz w:val="24"/>
              </w:rPr>
            </w:pPr>
            <w:r>
              <w:rPr>
                <w:sz w:val="24"/>
              </w:rPr>
              <w:t>"Содействие</w:t>
            </w:r>
            <w:r>
              <w:rPr>
                <w:spacing w:val="-4"/>
                <w:sz w:val="24"/>
              </w:rPr>
              <w:t> </w:t>
            </w:r>
            <w:r>
              <w:rPr>
                <w:spacing w:val="-2"/>
                <w:sz w:val="24"/>
              </w:rPr>
              <w:t>занятости"</w:t>
            </w:r>
          </w:p>
        </w:tc>
        <w:tc>
          <w:tcPr>
            <w:tcW w:w="1978" w:type="dxa"/>
          </w:tcPr>
          <w:p>
            <w:pPr>
              <w:pStyle w:val="TableParagraph"/>
              <w:spacing w:line="272" w:lineRule="exact"/>
              <w:ind w:left="105"/>
              <w:rPr>
                <w:sz w:val="24"/>
              </w:rPr>
            </w:pPr>
            <w:r>
              <w:rPr>
                <w:spacing w:val="-4"/>
                <w:sz w:val="24"/>
              </w:rPr>
              <w:t>Всего</w:t>
            </w:r>
          </w:p>
        </w:tc>
        <w:tc>
          <w:tcPr>
            <w:tcW w:w="1114" w:type="dxa"/>
          </w:tcPr>
          <w:p>
            <w:pPr>
              <w:pStyle w:val="TableParagraph"/>
              <w:spacing w:line="272" w:lineRule="exact"/>
              <w:ind w:left="87" w:right="70"/>
              <w:jc w:val="center"/>
              <w:rPr>
                <w:sz w:val="24"/>
              </w:rPr>
            </w:pPr>
            <w:r>
              <w:rPr>
                <w:spacing w:val="-5"/>
                <w:sz w:val="24"/>
              </w:rPr>
              <w:t>0,0</w:t>
            </w:r>
          </w:p>
        </w:tc>
        <w:tc>
          <w:tcPr>
            <w:tcW w:w="1359" w:type="dxa"/>
          </w:tcPr>
          <w:p>
            <w:pPr>
              <w:pStyle w:val="TableParagraph"/>
              <w:spacing w:line="272" w:lineRule="exact"/>
              <w:ind w:left="531"/>
              <w:rPr>
                <w:sz w:val="24"/>
              </w:rPr>
            </w:pPr>
            <w:r>
              <w:rPr>
                <w:spacing w:val="-5"/>
                <w:sz w:val="24"/>
              </w:rPr>
              <w:t>0,0</w:t>
            </w:r>
          </w:p>
        </w:tc>
        <w:tc>
          <w:tcPr>
            <w:tcW w:w="1037" w:type="dxa"/>
          </w:tcPr>
          <w:p>
            <w:pPr>
              <w:pStyle w:val="TableParagraph"/>
              <w:spacing w:line="272" w:lineRule="exact"/>
              <w:ind w:left="362"/>
              <w:rPr>
                <w:sz w:val="24"/>
              </w:rPr>
            </w:pPr>
            <w:r>
              <w:rPr>
                <w:spacing w:val="-5"/>
                <w:sz w:val="24"/>
              </w:rPr>
              <w:t>0,0</w:t>
            </w:r>
          </w:p>
        </w:tc>
        <w:tc>
          <w:tcPr>
            <w:tcW w:w="1354" w:type="dxa"/>
          </w:tcPr>
          <w:p>
            <w:pPr>
              <w:pStyle w:val="TableParagraph"/>
              <w:spacing w:line="272" w:lineRule="exact"/>
              <w:ind w:left="194"/>
              <w:rPr>
                <w:sz w:val="24"/>
              </w:rPr>
            </w:pPr>
            <w:r>
              <w:rPr>
                <w:sz w:val="24"/>
              </w:rPr>
              <w:t>136</w:t>
            </w:r>
            <w:r>
              <w:rPr>
                <w:spacing w:val="2"/>
                <w:sz w:val="24"/>
              </w:rPr>
              <w:t> </w:t>
            </w:r>
            <w:r>
              <w:rPr>
                <w:spacing w:val="-2"/>
                <w:sz w:val="24"/>
              </w:rPr>
              <w:t>724,2</w:t>
            </w:r>
          </w:p>
        </w:tc>
        <w:tc>
          <w:tcPr>
            <w:tcW w:w="1479" w:type="dxa"/>
          </w:tcPr>
          <w:p>
            <w:pPr>
              <w:pStyle w:val="TableParagraph"/>
              <w:spacing w:line="272" w:lineRule="exact"/>
              <w:ind w:right="248"/>
              <w:jc w:val="right"/>
              <w:rPr>
                <w:sz w:val="24"/>
              </w:rPr>
            </w:pPr>
            <w:r>
              <w:rPr>
                <w:sz w:val="24"/>
              </w:rPr>
              <w:t>132</w:t>
            </w:r>
            <w:r>
              <w:rPr>
                <w:spacing w:val="2"/>
                <w:sz w:val="24"/>
              </w:rPr>
              <w:t> </w:t>
            </w:r>
            <w:r>
              <w:rPr>
                <w:spacing w:val="-2"/>
                <w:sz w:val="24"/>
              </w:rPr>
              <w:t>415,0</w:t>
            </w:r>
          </w:p>
        </w:tc>
        <w:tc>
          <w:tcPr>
            <w:tcW w:w="1114" w:type="dxa"/>
          </w:tcPr>
          <w:p>
            <w:pPr>
              <w:pStyle w:val="TableParagraph"/>
              <w:spacing w:line="272" w:lineRule="exact"/>
              <w:ind w:left="81" w:right="82"/>
              <w:jc w:val="center"/>
              <w:rPr>
                <w:sz w:val="24"/>
              </w:rPr>
            </w:pPr>
            <w:r>
              <w:rPr>
                <w:spacing w:val="-5"/>
                <w:sz w:val="24"/>
              </w:rPr>
              <w:t>146</w:t>
            </w:r>
          </w:p>
          <w:p>
            <w:pPr>
              <w:pStyle w:val="TableParagraph"/>
              <w:spacing w:line="257" w:lineRule="exact" w:before="2"/>
              <w:ind w:left="87" w:right="81"/>
              <w:jc w:val="center"/>
              <w:rPr>
                <w:sz w:val="24"/>
              </w:rPr>
            </w:pPr>
            <w:r>
              <w:rPr>
                <w:spacing w:val="-2"/>
                <w:sz w:val="24"/>
              </w:rPr>
              <w:t>039,5</w:t>
            </w:r>
          </w:p>
        </w:tc>
        <w:tc>
          <w:tcPr>
            <w:tcW w:w="1239" w:type="dxa"/>
          </w:tcPr>
          <w:p>
            <w:pPr>
              <w:pStyle w:val="TableParagraph"/>
              <w:spacing w:line="273" w:lineRule="exact"/>
              <w:ind w:left="95" w:right="86"/>
              <w:jc w:val="center"/>
              <w:rPr>
                <w:sz w:val="24"/>
              </w:rPr>
            </w:pPr>
            <w:r>
              <w:rPr>
                <w:spacing w:val="-2"/>
                <w:sz w:val="24"/>
              </w:rPr>
              <w:t>146039,5</w:t>
            </w:r>
          </w:p>
        </w:tc>
        <w:tc>
          <w:tcPr>
            <w:tcW w:w="1114" w:type="dxa"/>
          </w:tcPr>
          <w:p>
            <w:pPr>
              <w:pStyle w:val="TableParagraph"/>
              <w:spacing w:line="273" w:lineRule="exact"/>
              <w:ind w:left="81" w:right="82"/>
              <w:jc w:val="center"/>
              <w:rPr>
                <w:sz w:val="24"/>
              </w:rPr>
            </w:pPr>
            <w:r>
              <w:rPr>
                <w:spacing w:val="-5"/>
                <w:sz w:val="24"/>
              </w:rPr>
              <w:t>146</w:t>
            </w:r>
          </w:p>
          <w:p>
            <w:pPr>
              <w:pStyle w:val="TableParagraph"/>
              <w:spacing w:line="257" w:lineRule="exact" w:before="2"/>
              <w:ind w:left="86" w:right="82"/>
              <w:jc w:val="center"/>
              <w:rPr>
                <w:sz w:val="24"/>
              </w:rPr>
            </w:pPr>
            <w:r>
              <w:rPr>
                <w:spacing w:val="-2"/>
                <w:sz w:val="24"/>
              </w:rPr>
              <w:t>039,5</w:t>
            </w:r>
          </w:p>
        </w:tc>
      </w:tr>
      <w:tr>
        <w:trPr>
          <w:trHeight w:val="1924" w:hRule="atLeast"/>
        </w:trPr>
        <w:tc>
          <w:tcPr>
            <w:tcW w:w="3557" w:type="dxa"/>
            <w:vMerge/>
            <w:tcBorders>
              <w:top w:val="nil"/>
            </w:tcBorders>
          </w:tcPr>
          <w:p>
            <w:pPr>
              <w:rPr>
                <w:sz w:val="2"/>
                <w:szCs w:val="2"/>
              </w:rPr>
            </w:pPr>
          </w:p>
        </w:tc>
        <w:tc>
          <w:tcPr>
            <w:tcW w:w="1978" w:type="dxa"/>
          </w:tcPr>
          <w:p>
            <w:pPr>
              <w:pStyle w:val="TableParagraph"/>
              <w:tabs>
                <w:tab w:pos="1179" w:val="left" w:leader="none"/>
              </w:tabs>
              <w:spacing w:line="242" w:lineRule="auto"/>
              <w:ind w:left="105" w:right="103"/>
              <w:rPr>
                <w:sz w:val="24"/>
              </w:rPr>
            </w:pPr>
            <w:r>
              <w:rPr>
                <w:spacing w:val="-2"/>
                <w:sz w:val="24"/>
              </w:rPr>
              <w:t>бюджет</w:t>
            </w:r>
            <w:r>
              <w:rPr>
                <w:sz w:val="24"/>
              </w:rPr>
              <w:tab/>
            </w:r>
            <w:r>
              <w:rPr>
                <w:spacing w:val="-2"/>
                <w:sz w:val="24"/>
              </w:rPr>
              <w:t>города Москвы</w:t>
            </w:r>
          </w:p>
        </w:tc>
        <w:tc>
          <w:tcPr>
            <w:tcW w:w="1114" w:type="dxa"/>
          </w:tcPr>
          <w:p>
            <w:pPr>
              <w:pStyle w:val="TableParagraph"/>
              <w:spacing w:line="273" w:lineRule="exact"/>
              <w:ind w:left="87" w:right="70"/>
              <w:jc w:val="center"/>
              <w:rPr>
                <w:sz w:val="24"/>
              </w:rPr>
            </w:pPr>
            <w:r>
              <w:rPr>
                <w:spacing w:val="-5"/>
                <w:sz w:val="24"/>
              </w:rPr>
              <w:t>0,0</w:t>
            </w:r>
          </w:p>
        </w:tc>
        <w:tc>
          <w:tcPr>
            <w:tcW w:w="1359" w:type="dxa"/>
          </w:tcPr>
          <w:p>
            <w:pPr>
              <w:pStyle w:val="TableParagraph"/>
              <w:spacing w:line="273" w:lineRule="exact"/>
              <w:ind w:left="531"/>
              <w:rPr>
                <w:sz w:val="24"/>
              </w:rPr>
            </w:pPr>
            <w:r>
              <w:rPr>
                <w:spacing w:val="-5"/>
                <w:sz w:val="24"/>
              </w:rPr>
              <w:t>0,0</w:t>
            </w:r>
          </w:p>
        </w:tc>
        <w:tc>
          <w:tcPr>
            <w:tcW w:w="1037" w:type="dxa"/>
          </w:tcPr>
          <w:p>
            <w:pPr>
              <w:pStyle w:val="TableParagraph"/>
              <w:spacing w:line="273" w:lineRule="exact"/>
              <w:ind w:left="363"/>
              <w:rPr>
                <w:sz w:val="24"/>
              </w:rPr>
            </w:pPr>
            <w:r>
              <w:rPr>
                <w:spacing w:val="-5"/>
                <w:sz w:val="24"/>
              </w:rPr>
              <w:t>0,0</w:t>
            </w:r>
          </w:p>
        </w:tc>
        <w:tc>
          <w:tcPr>
            <w:tcW w:w="1354" w:type="dxa"/>
          </w:tcPr>
          <w:p>
            <w:pPr>
              <w:pStyle w:val="TableParagraph"/>
              <w:spacing w:line="273" w:lineRule="exact"/>
              <w:ind w:left="194"/>
              <w:rPr>
                <w:sz w:val="24"/>
              </w:rPr>
            </w:pPr>
            <w:r>
              <w:rPr>
                <w:sz w:val="24"/>
              </w:rPr>
              <w:t>136</w:t>
            </w:r>
            <w:r>
              <w:rPr>
                <w:spacing w:val="2"/>
                <w:sz w:val="24"/>
              </w:rPr>
              <w:t> </w:t>
            </w:r>
            <w:r>
              <w:rPr>
                <w:spacing w:val="-2"/>
                <w:sz w:val="24"/>
              </w:rPr>
              <w:t>724,2</w:t>
            </w:r>
          </w:p>
        </w:tc>
        <w:tc>
          <w:tcPr>
            <w:tcW w:w="1479" w:type="dxa"/>
          </w:tcPr>
          <w:p>
            <w:pPr>
              <w:pStyle w:val="TableParagraph"/>
              <w:spacing w:line="273" w:lineRule="exact"/>
              <w:ind w:right="248"/>
              <w:jc w:val="right"/>
              <w:rPr>
                <w:sz w:val="24"/>
              </w:rPr>
            </w:pPr>
            <w:r>
              <w:rPr>
                <w:sz w:val="24"/>
              </w:rPr>
              <w:t>132</w:t>
            </w:r>
            <w:r>
              <w:rPr>
                <w:spacing w:val="2"/>
                <w:sz w:val="24"/>
              </w:rPr>
              <w:t> </w:t>
            </w:r>
            <w:r>
              <w:rPr>
                <w:spacing w:val="-2"/>
                <w:sz w:val="24"/>
              </w:rPr>
              <w:t>415,0</w:t>
            </w:r>
          </w:p>
        </w:tc>
        <w:tc>
          <w:tcPr>
            <w:tcW w:w="1114" w:type="dxa"/>
          </w:tcPr>
          <w:p>
            <w:pPr>
              <w:pStyle w:val="TableParagraph"/>
              <w:spacing w:line="273" w:lineRule="exact"/>
              <w:ind w:left="81" w:right="82"/>
              <w:jc w:val="center"/>
              <w:rPr>
                <w:sz w:val="24"/>
              </w:rPr>
            </w:pPr>
            <w:r>
              <w:rPr>
                <w:spacing w:val="-5"/>
                <w:sz w:val="24"/>
              </w:rPr>
              <w:t>146</w:t>
            </w:r>
          </w:p>
          <w:p>
            <w:pPr>
              <w:pStyle w:val="TableParagraph"/>
              <w:spacing w:before="2"/>
              <w:ind w:left="87" w:right="82"/>
              <w:jc w:val="center"/>
              <w:rPr>
                <w:sz w:val="24"/>
              </w:rPr>
            </w:pPr>
            <w:r>
              <w:rPr>
                <w:spacing w:val="-2"/>
                <w:sz w:val="24"/>
              </w:rPr>
              <w:t>039,5</w:t>
            </w:r>
          </w:p>
        </w:tc>
        <w:tc>
          <w:tcPr>
            <w:tcW w:w="1239" w:type="dxa"/>
          </w:tcPr>
          <w:p>
            <w:pPr>
              <w:pStyle w:val="TableParagraph"/>
              <w:spacing w:line="273" w:lineRule="exact"/>
              <w:ind w:left="95" w:right="86"/>
              <w:jc w:val="center"/>
              <w:rPr>
                <w:sz w:val="24"/>
              </w:rPr>
            </w:pPr>
            <w:r>
              <w:rPr>
                <w:spacing w:val="-2"/>
                <w:sz w:val="24"/>
              </w:rPr>
              <w:t>146039,5</w:t>
            </w:r>
          </w:p>
        </w:tc>
        <w:tc>
          <w:tcPr>
            <w:tcW w:w="1114" w:type="dxa"/>
          </w:tcPr>
          <w:p>
            <w:pPr>
              <w:pStyle w:val="TableParagraph"/>
              <w:spacing w:line="273" w:lineRule="exact"/>
              <w:ind w:left="81" w:right="82"/>
              <w:jc w:val="center"/>
              <w:rPr>
                <w:sz w:val="24"/>
              </w:rPr>
            </w:pPr>
            <w:r>
              <w:rPr>
                <w:spacing w:val="-5"/>
                <w:sz w:val="24"/>
              </w:rPr>
              <w:t>146</w:t>
            </w:r>
          </w:p>
          <w:p>
            <w:pPr>
              <w:pStyle w:val="TableParagraph"/>
              <w:spacing w:before="2"/>
              <w:ind w:left="85" w:right="82"/>
              <w:jc w:val="center"/>
              <w:rPr>
                <w:sz w:val="24"/>
              </w:rPr>
            </w:pPr>
            <w:r>
              <w:rPr>
                <w:spacing w:val="-2"/>
                <w:sz w:val="24"/>
              </w:rPr>
              <w:t>039,5</w:t>
            </w:r>
          </w:p>
        </w:tc>
      </w:tr>
    </w:tbl>
    <w:p>
      <w:pPr>
        <w:spacing w:after="0"/>
        <w:jc w:val="center"/>
        <w:rPr>
          <w:sz w:val="24"/>
        </w:rPr>
        <w:sectPr>
          <w:pgSz w:w="16840" w:h="11910" w:orient="landscape"/>
          <w:pgMar w:top="960" w:bottom="280" w:left="680" w:right="60"/>
        </w:sectPr>
      </w:pPr>
    </w:p>
    <w:p>
      <w:pPr>
        <w:spacing w:line="240" w:lineRule="auto" w:before="66"/>
        <w:ind w:left="11492" w:right="1372" w:firstLine="1670"/>
        <w:jc w:val="both"/>
        <w:rPr>
          <w:b/>
          <w:sz w:val="24"/>
        </w:rPr>
      </w:pPr>
      <w:r>
        <w:rPr>
          <w:b/>
          <w:sz w:val="24"/>
        </w:rPr>
        <w:t>Приложение</w:t>
      </w:r>
      <w:r>
        <w:rPr>
          <w:b/>
          <w:spacing w:val="-15"/>
          <w:sz w:val="24"/>
        </w:rPr>
        <w:t> </w:t>
      </w:r>
      <w:r>
        <w:rPr>
          <w:b/>
          <w:sz w:val="24"/>
        </w:rPr>
        <w:t>5 к </w:t>
      </w:r>
      <w:r>
        <w:rPr>
          <w:sz w:val="24"/>
        </w:rPr>
        <w:t>Государственной программе </w:t>
      </w:r>
      <w:r>
        <w:rPr>
          <w:b/>
          <w:sz w:val="24"/>
        </w:rPr>
        <w:t>города Москвы</w:t>
      </w:r>
      <w:r>
        <w:rPr>
          <w:b/>
          <w:spacing w:val="1"/>
          <w:sz w:val="24"/>
        </w:rPr>
        <w:t> </w:t>
      </w:r>
      <w:r>
        <w:rPr>
          <w:b/>
          <w:spacing w:val="-2"/>
          <w:sz w:val="24"/>
        </w:rPr>
        <w:t>"Социальная</w:t>
      </w:r>
    </w:p>
    <w:p>
      <w:pPr>
        <w:spacing w:before="2"/>
        <w:ind w:left="10686" w:right="0" w:firstLine="0"/>
        <w:jc w:val="both"/>
        <w:rPr>
          <w:b/>
          <w:sz w:val="24"/>
        </w:rPr>
      </w:pPr>
      <w:r>
        <w:rPr>
          <w:b/>
          <w:sz w:val="24"/>
        </w:rPr>
        <w:t>поддержка</w:t>
      </w:r>
      <w:r>
        <w:rPr>
          <w:b/>
          <w:spacing w:val="-4"/>
          <w:sz w:val="24"/>
        </w:rPr>
        <w:t> </w:t>
      </w:r>
      <w:r>
        <w:rPr>
          <w:b/>
          <w:sz w:val="24"/>
        </w:rPr>
        <w:t>жителей</w:t>
      </w:r>
      <w:r>
        <w:rPr>
          <w:b/>
          <w:spacing w:val="-1"/>
          <w:sz w:val="24"/>
        </w:rPr>
        <w:t> </w:t>
      </w:r>
      <w:r>
        <w:rPr>
          <w:b/>
          <w:sz w:val="24"/>
        </w:rPr>
        <w:t>города</w:t>
      </w:r>
      <w:r>
        <w:rPr>
          <w:b/>
          <w:spacing w:val="-5"/>
          <w:sz w:val="24"/>
        </w:rPr>
        <w:t> </w:t>
      </w:r>
      <w:r>
        <w:rPr>
          <w:b/>
          <w:spacing w:val="-2"/>
          <w:sz w:val="24"/>
        </w:rPr>
        <w:t>Москвы"</w:t>
      </w:r>
    </w:p>
    <w:p>
      <w:pPr>
        <w:pStyle w:val="BodyText"/>
        <w:spacing w:before="0"/>
        <w:rPr>
          <w:b/>
        </w:rPr>
      </w:pPr>
    </w:p>
    <w:p>
      <w:pPr>
        <w:pStyle w:val="BodyText"/>
        <w:spacing w:before="0"/>
        <w:ind w:right="1375"/>
        <w:jc w:val="right"/>
      </w:pPr>
      <w:r>
        <w:rPr/>
        <w:t>По</w:t>
      </w:r>
      <w:r>
        <w:rPr>
          <w:spacing w:val="-3"/>
        </w:rPr>
        <w:t> </w:t>
      </w:r>
      <w:r>
        <w:rPr/>
        <w:t>состоянию</w:t>
      </w:r>
      <w:r>
        <w:rPr>
          <w:spacing w:val="1"/>
        </w:rPr>
        <w:t> </w:t>
      </w:r>
      <w:r>
        <w:rPr/>
        <w:t>на 1</w:t>
      </w:r>
      <w:r>
        <w:rPr>
          <w:spacing w:val="-3"/>
        </w:rPr>
        <w:t> </w:t>
      </w:r>
      <w:r>
        <w:rPr/>
        <w:t>января 2022</w:t>
      </w:r>
      <w:r>
        <w:rPr>
          <w:spacing w:val="-3"/>
        </w:rPr>
        <w:t> </w:t>
      </w:r>
      <w:r>
        <w:rPr>
          <w:spacing w:val="-5"/>
        </w:rPr>
        <w:t>г.</w:t>
      </w:r>
    </w:p>
    <w:p>
      <w:pPr>
        <w:pStyle w:val="BodyText"/>
        <w:spacing w:before="7"/>
        <w:rPr>
          <w:sz w:val="33"/>
        </w:rPr>
      </w:pPr>
    </w:p>
    <w:p>
      <w:pPr>
        <w:spacing w:line="275" w:lineRule="exact" w:before="0"/>
        <w:ind w:left="791" w:right="1402" w:firstLine="0"/>
        <w:jc w:val="center"/>
        <w:rPr>
          <w:b/>
          <w:sz w:val="24"/>
        </w:rPr>
      </w:pPr>
      <w:r>
        <w:rPr>
          <w:b/>
          <w:sz w:val="24"/>
        </w:rPr>
        <w:t>Оценка</w:t>
      </w:r>
      <w:r>
        <w:rPr>
          <w:b/>
          <w:spacing w:val="7"/>
          <w:sz w:val="24"/>
        </w:rPr>
        <w:t> </w:t>
      </w:r>
      <w:r>
        <w:rPr>
          <w:b/>
          <w:spacing w:val="-2"/>
          <w:sz w:val="24"/>
        </w:rPr>
        <w:t>применения</w:t>
      </w:r>
    </w:p>
    <w:p>
      <w:pPr>
        <w:spacing w:line="242" w:lineRule="auto" w:before="0"/>
        <w:ind w:left="785" w:right="1410" w:firstLine="0"/>
        <w:jc w:val="center"/>
        <w:rPr>
          <w:b/>
          <w:sz w:val="24"/>
        </w:rPr>
      </w:pPr>
      <w:r>
        <w:rPr>
          <w:b/>
          <w:sz w:val="24"/>
        </w:rPr>
        <w:t>мер</w:t>
      </w:r>
      <w:r>
        <w:rPr>
          <w:b/>
          <w:spacing w:val="-2"/>
          <w:sz w:val="24"/>
        </w:rPr>
        <w:t> </w:t>
      </w:r>
      <w:r>
        <w:rPr>
          <w:b/>
          <w:sz w:val="24"/>
        </w:rPr>
        <w:t>государственного</w:t>
      </w:r>
      <w:r>
        <w:rPr>
          <w:b/>
          <w:spacing w:val="-6"/>
          <w:sz w:val="24"/>
        </w:rPr>
        <w:t> </w:t>
      </w:r>
      <w:r>
        <w:rPr>
          <w:b/>
          <w:sz w:val="24"/>
        </w:rPr>
        <w:t>регулирования</w:t>
      </w:r>
      <w:r>
        <w:rPr>
          <w:b/>
          <w:spacing w:val="-2"/>
          <w:sz w:val="24"/>
        </w:rPr>
        <w:t> </w:t>
      </w:r>
      <w:r>
        <w:rPr>
          <w:b/>
          <w:sz w:val="24"/>
        </w:rPr>
        <w:t>в</w:t>
      </w:r>
      <w:r>
        <w:rPr>
          <w:b/>
          <w:spacing w:val="-6"/>
          <w:sz w:val="24"/>
        </w:rPr>
        <w:t> </w:t>
      </w:r>
      <w:r>
        <w:rPr>
          <w:b/>
          <w:sz w:val="24"/>
        </w:rPr>
        <w:t>сфере</w:t>
      </w:r>
      <w:r>
        <w:rPr>
          <w:b/>
          <w:spacing w:val="-6"/>
          <w:sz w:val="24"/>
        </w:rPr>
        <w:t> </w:t>
      </w:r>
      <w:r>
        <w:rPr>
          <w:b/>
          <w:sz w:val="24"/>
        </w:rPr>
        <w:t>реализации</w:t>
      </w:r>
      <w:r>
        <w:rPr>
          <w:b/>
          <w:spacing w:val="-2"/>
          <w:sz w:val="24"/>
        </w:rPr>
        <w:t> </w:t>
      </w:r>
      <w:r>
        <w:rPr>
          <w:b/>
          <w:sz w:val="24"/>
        </w:rPr>
        <w:t>Государственной</w:t>
      </w:r>
      <w:r>
        <w:rPr>
          <w:b/>
          <w:spacing w:val="-6"/>
          <w:sz w:val="24"/>
        </w:rPr>
        <w:t> </w:t>
      </w:r>
      <w:r>
        <w:rPr>
          <w:b/>
          <w:sz w:val="24"/>
        </w:rPr>
        <w:t>программы</w:t>
      </w:r>
      <w:r>
        <w:rPr>
          <w:b/>
          <w:spacing w:val="-7"/>
          <w:sz w:val="24"/>
        </w:rPr>
        <w:t> </w:t>
      </w:r>
      <w:r>
        <w:rPr>
          <w:b/>
          <w:sz w:val="24"/>
        </w:rPr>
        <w:t>города</w:t>
      </w:r>
      <w:r>
        <w:rPr>
          <w:b/>
          <w:spacing w:val="-5"/>
          <w:sz w:val="24"/>
        </w:rPr>
        <w:t> </w:t>
      </w:r>
      <w:r>
        <w:rPr>
          <w:b/>
          <w:sz w:val="24"/>
        </w:rPr>
        <w:t>Москвы "Социальная поддержка жителей города Москвы"</w:t>
      </w:r>
    </w:p>
    <w:p>
      <w:pPr>
        <w:pStyle w:val="BodyText"/>
        <w:spacing w:before="0"/>
        <w:rPr>
          <w:b/>
          <w:sz w:val="20"/>
        </w:rPr>
      </w:pPr>
    </w:p>
    <w:p>
      <w:pPr>
        <w:pStyle w:val="BodyText"/>
        <w:spacing w:before="1" w:after="1"/>
        <w:rPr>
          <w:b/>
          <w:sz w:val="13"/>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7"/>
        <w:gridCol w:w="1382"/>
        <w:gridCol w:w="1560"/>
        <w:gridCol w:w="1181"/>
        <w:gridCol w:w="879"/>
        <w:gridCol w:w="874"/>
        <w:gridCol w:w="879"/>
        <w:gridCol w:w="874"/>
        <w:gridCol w:w="879"/>
        <w:gridCol w:w="1071"/>
        <w:gridCol w:w="1071"/>
        <w:gridCol w:w="1071"/>
        <w:gridCol w:w="1575"/>
      </w:tblGrid>
      <w:tr>
        <w:trPr>
          <w:trHeight w:val="277" w:hRule="atLeast"/>
        </w:trPr>
        <w:tc>
          <w:tcPr>
            <w:tcW w:w="1987" w:type="dxa"/>
            <w:tcBorders>
              <w:bottom w:val="nil"/>
            </w:tcBorders>
          </w:tcPr>
          <w:p>
            <w:pPr>
              <w:pStyle w:val="TableParagraph"/>
              <w:spacing w:line="258" w:lineRule="exact"/>
              <w:ind w:left="110" w:right="96"/>
              <w:jc w:val="center"/>
              <w:rPr>
                <w:sz w:val="24"/>
              </w:rPr>
            </w:pPr>
            <w:r>
              <w:rPr>
                <w:spacing w:val="-2"/>
                <w:sz w:val="24"/>
              </w:rPr>
              <w:t>Наименование</w:t>
            </w:r>
          </w:p>
        </w:tc>
        <w:tc>
          <w:tcPr>
            <w:tcW w:w="1382" w:type="dxa"/>
            <w:tcBorders>
              <w:bottom w:val="nil"/>
            </w:tcBorders>
          </w:tcPr>
          <w:p>
            <w:pPr>
              <w:pStyle w:val="TableParagraph"/>
              <w:spacing w:line="258" w:lineRule="exact"/>
              <w:ind w:left="115" w:right="99"/>
              <w:jc w:val="center"/>
              <w:rPr>
                <w:sz w:val="24"/>
              </w:rPr>
            </w:pPr>
            <w:r>
              <w:rPr>
                <w:spacing w:val="-2"/>
                <w:sz w:val="24"/>
              </w:rPr>
              <w:t>Наименова</w:t>
            </w:r>
          </w:p>
        </w:tc>
        <w:tc>
          <w:tcPr>
            <w:tcW w:w="1560" w:type="dxa"/>
            <w:tcBorders>
              <w:bottom w:val="nil"/>
            </w:tcBorders>
          </w:tcPr>
          <w:p>
            <w:pPr>
              <w:pStyle w:val="TableParagraph"/>
              <w:spacing w:line="258" w:lineRule="exact"/>
              <w:ind w:left="119" w:right="101"/>
              <w:jc w:val="center"/>
              <w:rPr>
                <w:sz w:val="24"/>
              </w:rPr>
            </w:pPr>
            <w:r>
              <w:rPr>
                <w:spacing w:val="-2"/>
                <w:sz w:val="24"/>
              </w:rPr>
              <w:t>Нормативны</w:t>
            </w:r>
          </w:p>
        </w:tc>
        <w:tc>
          <w:tcPr>
            <w:tcW w:w="1181" w:type="dxa"/>
            <w:tcBorders>
              <w:bottom w:val="nil"/>
            </w:tcBorders>
          </w:tcPr>
          <w:p>
            <w:pPr>
              <w:pStyle w:val="TableParagraph"/>
              <w:spacing w:line="258" w:lineRule="exact"/>
              <w:ind w:left="122" w:right="111"/>
              <w:jc w:val="center"/>
              <w:rPr>
                <w:sz w:val="24"/>
              </w:rPr>
            </w:pPr>
            <w:r>
              <w:rPr>
                <w:spacing w:val="-2"/>
                <w:sz w:val="24"/>
              </w:rPr>
              <w:t>Объем</w:t>
            </w:r>
          </w:p>
        </w:tc>
        <w:tc>
          <w:tcPr>
            <w:tcW w:w="7598" w:type="dxa"/>
            <w:gridSpan w:val="8"/>
          </w:tcPr>
          <w:p>
            <w:pPr>
              <w:pStyle w:val="TableParagraph"/>
              <w:spacing w:line="258" w:lineRule="exact"/>
              <w:ind w:left="1191" w:right="1183"/>
              <w:jc w:val="center"/>
              <w:rPr>
                <w:sz w:val="24"/>
              </w:rPr>
            </w:pPr>
            <w:r>
              <w:rPr>
                <w:sz w:val="24"/>
              </w:rPr>
              <w:t>Финансовая</w:t>
            </w:r>
            <w:r>
              <w:rPr>
                <w:spacing w:val="-8"/>
                <w:sz w:val="24"/>
              </w:rPr>
              <w:t> </w:t>
            </w:r>
            <w:r>
              <w:rPr>
                <w:sz w:val="24"/>
              </w:rPr>
              <w:t>оценка</w:t>
            </w:r>
            <w:r>
              <w:rPr>
                <w:spacing w:val="-2"/>
                <w:sz w:val="24"/>
              </w:rPr>
              <w:t> </w:t>
            </w:r>
            <w:r>
              <w:rPr>
                <w:sz w:val="24"/>
              </w:rPr>
              <w:t>результата</w:t>
            </w:r>
            <w:r>
              <w:rPr>
                <w:spacing w:val="-8"/>
                <w:sz w:val="24"/>
              </w:rPr>
              <w:t> </w:t>
            </w:r>
            <w:r>
              <w:rPr>
                <w:sz w:val="24"/>
              </w:rPr>
              <w:t>(тыс.</w:t>
            </w:r>
            <w:r>
              <w:rPr>
                <w:spacing w:val="1"/>
                <w:sz w:val="24"/>
              </w:rPr>
              <w:t> </w:t>
            </w:r>
            <w:r>
              <w:rPr>
                <w:sz w:val="24"/>
              </w:rPr>
              <w:t>рублей),</w:t>
            </w:r>
            <w:r>
              <w:rPr>
                <w:spacing w:val="-4"/>
                <w:sz w:val="24"/>
              </w:rPr>
              <w:t> годы</w:t>
            </w:r>
          </w:p>
        </w:tc>
        <w:tc>
          <w:tcPr>
            <w:tcW w:w="1575" w:type="dxa"/>
            <w:tcBorders>
              <w:bottom w:val="nil"/>
            </w:tcBorders>
          </w:tcPr>
          <w:p>
            <w:pPr>
              <w:pStyle w:val="TableParagraph"/>
              <w:spacing w:line="258" w:lineRule="exact"/>
              <w:ind w:left="356" w:right="347"/>
              <w:jc w:val="center"/>
              <w:rPr>
                <w:sz w:val="24"/>
              </w:rPr>
            </w:pPr>
            <w:r>
              <w:rPr>
                <w:spacing w:val="-2"/>
                <w:sz w:val="24"/>
              </w:rPr>
              <w:t>Краткое</w:t>
            </w:r>
          </w:p>
        </w:tc>
      </w:tr>
      <w:tr>
        <w:trPr>
          <w:trHeight w:val="3297" w:hRule="atLeast"/>
        </w:trPr>
        <w:tc>
          <w:tcPr>
            <w:tcW w:w="1987" w:type="dxa"/>
            <w:tcBorders>
              <w:top w:val="nil"/>
            </w:tcBorders>
          </w:tcPr>
          <w:p>
            <w:pPr>
              <w:pStyle w:val="TableParagraph"/>
              <w:ind w:left="110" w:right="98"/>
              <w:jc w:val="center"/>
              <w:rPr>
                <w:sz w:val="24"/>
              </w:rPr>
            </w:pPr>
            <w:r>
              <w:rPr>
                <w:spacing w:val="-2"/>
                <w:sz w:val="24"/>
              </w:rPr>
              <w:t>Государственной программы </w:t>
            </w:r>
            <w:r>
              <w:rPr>
                <w:sz w:val="24"/>
              </w:rPr>
              <w:t>города Москвы, </w:t>
            </w:r>
            <w:r>
              <w:rPr>
                <w:spacing w:val="-2"/>
                <w:sz w:val="24"/>
              </w:rPr>
              <w:t>подпрограммы Государственной программы </w:t>
            </w:r>
            <w:r>
              <w:rPr>
                <w:sz w:val="24"/>
              </w:rPr>
              <w:t>города Москвы, </w:t>
            </w:r>
            <w:r>
              <w:rPr>
                <w:spacing w:val="-2"/>
                <w:sz w:val="24"/>
              </w:rPr>
              <w:t>мероприятий</w:t>
            </w:r>
          </w:p>
        </w:tc>
        <w:tc>
          <w:tcPr>
            <w:tcW w:w="1382" w:type="dxa"/>
            <w:tcBorders>
              <w:top w:val="nil"/>
            </w:tcBorders>
          </w:tcPr>
          <w:p>
            <w:pPr>
              <w:pStyle w:val="TableParagraph"/>
              <w:ind w:left="129" w:right="114" w:firstLine="2"/>
              <w:jc w:val="center"/>
              <w:rPr>
                <w:sz w:val="24"/>
              </w:rPr>
            </w:pPr>
            <w:r>
              <w:rPr>
                <w:sz w:val="24"/>
              </w:rPr>
              <w:t>ние меры </w:t>
            </w:r>
            <w:r>
              <w:rPr>
                <w:spacing w:val="-2"/>
                <w:sz w:val="24"/>
              </w:rPr>
              <w:t>государств енной поддержки</w:t>
            </w:r>
          </w:p>
        </w:tc>
        <w:tc>
          <w:tcPr>
            <w:tcW w:w="1560" w:type="dxa"/>
            <w:tcBorders>
              <w:top w:val="nil"/>
            </w:tcBorders>
          </w:tcPr>
          <w:p>
            <w:pPr>
              <w:pStyle w:val="TableParagraph"/>
              <w:ind w:left="158" w:right="140" w:hanging="2"/>
              <w:jc w:val="center"/>
              <w:rPr>
                <w:sz w:val="24"/>
              </w:rPr>
            </w:pPr>
            <w:r>
              <w:rPr>
                <w:sz w:val="24"/>
              </w:rPr>
              <w:t>й правовой акт - </w:t>
            </w:r>
            <w:r>
              <w:rPr>
                <w:spacing w:val="-2"/>
                <w:sz w:val="24"/>
              </w:rPr>
              <w:t>основание применения </w:t>
            </w:r>
            <w:r>
              <w:rPr>
                <w:sz w:val="24"/>
              </w:rPr>
              <w:t>меры</w:t>
            </w:r>
            <w:r>
              <w:rPr>
                <w:spacing w:val="-15"/>
                <w:sz w:val="24"/>
              </w:rPr>
              <w:t> </w:t>
            </w:r>
            <w:r>
              <w:rPr>
                <w:sz w:val="24"/>
              </w:rPr>
              <w:t>(закон </w:t>
            </w:r>
            <w:r>
              <w:rPr>
                <w:spacing w:val="-2"/>
                <w:sz w:val="24"/>
              </w:rPr>
              <w:t>города Москвы)</w:t>
            </w:r>
          </w:p>
        </w:tc>
        <w:tc>
          <w:tcPr>
            <w:tcW w:w="1181" w:type="dxa"/>
            <w:tcBorders>
              <w:top w:val="nil"/>
            </w:tcBorders>
          </w:tcPr>
          <w:p>
            <w:pPr>
              <w:pStyle w:val="TableParagraph"/>
              <w:ind w:left="134" w:right="111"/>
              <w:jc w:val="center"/>
              <w:rPr>
                <w:sz w:val="24"/>
              </w:rPr>
            </w:pPr>
            <w:r>
              <w:rPr>
                <w:spacing w:val="-2"/>
                <w:sz w:val="24"/>
              </w:rPr>
              <w:t>выпадаю </w:t>
            </w:r>
            <w:r>
              <w:rPr>
                <w:spacing w:val="-4"/>
                <w:sz w:val="24"/>
              </w:rPr>
              <w:t>щих </w:t>
            </w:r>
            <w:r>
              <w:rPr>
                <w:spacing w:val="-2"/>
                <w:sz w:val="24"/>
              </w:rPr>
              <w:t>доходов бюджета города Москвы (тыс. рублей)</w:t>
            </w:r>
          </w:p>
        </w:tc>
        <w:tc>
          <w:tcPr>
            <w:tcW w:w="879" w:type="dxa"/>
          </w:tcPr>
          <w:p>
            <w:pPr>
              <w:pStyle w:val="TableParagraph"/>
              <w:spacing w:line="271" w:lineRule="exact"/>
              <w:ind w:left="201"/>
              <w:rPr>
                <w:sz w:val="24"/>
              </w:rPr>
            </w:pPr>
            <w:r>
              <w:rPr>
                <w:spacing w:val="-4"/>
                <w:sz w:val="24"/>
              </w:rPr>
              <w:t>2017</w:t>
            </w:r>
          </w:p>
          <w:p>
            <w:pPr>
              <w:pStyle w:val="TableParagraph"/>
              <w:spacing w:line="275" w:lineRule="exact"/>
              <w:ind w:left="182"/>
              <w:rPr>
                <w:sz w:val="24"/>
              </w:rPr>
            </w:pPr>
            <w:r>
              <w:rPr>
                <w:spacing w:val="-4"/>
                <w:sz w:val="24"/>
              </w:rPr>
              <w:t>Факт</w:t>
            </w:r>
          </w:p>
        </w:tc>
        <w:tc>
          <w:tcPr>
            <w:tcW w:w="874" w:type="dxa"/>
          </w:tcPr>
          <w:p>
            <w:pPr>
              <w:pStyle w:val="TableParagraph"/>
              <w:spacing w:line="271" w:lineRule="exact"/>
              <w:ind w:left="196"/>
              <w:rPr>
                <w:sz w:val="24"/>
              </w:rPr>
            </w:pPr>
            <w:r>
              <w:rPr>
                <w:spacing w:val="-4"/>
                <w:sz w:val="24"/>
              </w:rPr>
              <w:t>2018</w:t>
            </w:r>
          </w:p>
          <w:p>
            <w:pPr>
              <w:pStyle w:val="TableParagraph"/>
              <w:spacing w:line="275" w:lineRule="exact"/>
              <w:ind w:left="177"/>
              <w:rPr>
                <w:sz w:val="24"/>
              </w:rPr>
            </w:pPr>
            <w:r>
              <w:rPr>
                <w:spacing w:val="-4"/>
                <w:sz w:val="24"/>
              </w:rPr>
              <w:t>Факт</w:t>
            </w:r>
          </w:p>
        </w:tc>
        <w:tc>
          <w:tcPr>
            <w:tcW w:w="879" w:type="dxa"/>
          </w:tcPr>
          <w:p>
            <w:pPr>
              <w:pStyle w:val="TableParagraph"/>
              <w:spacing w:line="271" w:lineRule="exact"/>
              <w:ind w:left="200"/>
              <w:rPr>
                <w:sz w:val="24"/>
              </w:rPr>
            </w:pPr>
            <w:r>
              <w:rPr>
                <w:spacing w:val="-4"/>
                <w:sz w:val="24"/>
              </w:rPr>
              <w:t>2019</w:t>
            </w:r>
          </w:p>
          <w:p>
            <w:pPr>
              <w:pStyle w:val="TableParagraph"/>
              <w:spacing w:line="275" w:lineRule="exact"/>
              <w:ind w:left="181"/>
              <w:rPr>
                <w:sz w:val="24"/>
              </w:rPr>
            </w:pPr>
            <w:r>
              <w:rPr>
                <w:spacing w:val="-4"/>
                <w:sz w:val="24"/>
              </w:rPr>
              <w:t>Факт</w:t>
            </w:r>
          </w:p>
        </w:tc>
        <w:tc>
          <w:tcPr>
            <w:tcW w:w="874" w:type="dxa"/>
          </w:tcPr>
          <w:p>
            <w:pPr>
              <w:pStyle w:val="TableParagraph"/>
              <w:spacing w:line="271" w:lineRule="exact"/>
              <w:ind w:left="195"/>
              <w:rPr>
                <w:sz w:val="24"/>
              </w:rPr>
            </w:pPr>
            <w:r>
              <w:rPr>
                <w:spacing w:val="-4"/>
                <w:sz w:val="24"/>
              </w:rPr>
              <w:t>2020</w:t>
            </w:r>
          </w:p>
          <w:p>
            <w:pPr>
              <w:pStyle w:val="TableParagraph"/>
              <w:spacing w:line="275" w:lineRule="exact"/>
              <w:ind w:left="176"/>
              <w:rPr>
                <w:sz w:val="24"/>
              </w:rPr>
            </w:pPr>
            <w:r>
              <w:rPr>
                <w:spacing w:val="-4"/>
                <w:sz w:val="24"/>
              </w:rPr>
              <w:t>Факт</w:t>
            </w:r>
          </w:p>
        </w:tc>
        <w:tc>
          <w:tcPr>
            <w:tcW w:w="879" w:type="dxa"/>
          </w:tcPr>
          <w:p>
            <w:pPr>
              <w:pStyle w:val="TableParagraph"/>
              <w:spacing w:line="271" w:lineRule="exact"/>
              <w:ind w:left="199"/>
              <w:rPr>
                <w:sz w:val="24"/>
              </w:rPr>
            </w:pPr>
            <w:r>
              <w:rPr>
                <w:spacing w:val="-4"/>
                <w:sz w:val="24"/>
              </w:rPr>
              <w:t>2021</w:t>
            </w:r>
          </w:p>
          <w:p>
            <w:pPr>
              <w:pStyle w:val="TableParagraph"/>
              <w:spacing w:line="275" w:lineRule="exact"/>
              <w:ind w:left="180"/>
              <w:rPr>
                <w:sz w:val="24"/>
              </w:rPr>
            </w:pPr>
            <w:r>
              <w:rPr>
                <w:spacing w:val="-4"/>
                <w:sz w:val="24"/>
              </w:rPr>
              <w:t>Факт</w:t>
            </w:r>
          </w:p>
        </w:tc>
        <w:tc>
          <w:tcPr>
            <w:tcW w:w="1071" w:type="dxa"/>
          </w:tcPr>
          <w:p>
            <w:pPr>
              <w:pStyle w:val="TableParagraph"/>
              <w:spacing w:line="271" w:lineRule="exact"/>
              <w:ind w:left="85" w:right="85"/>
              <w:jc w:val="center"/>
              <w:rPr>
                <w:sz w:val="24"/>
              </w:rPr>
            </w:pPr>
            <w:r>
              <w:rPr>
                <w:spacing w:val="-4"/>
                <w:sz w:val="24"/>
              </w:rPr>
              <w:t>2022</w:t>
            </w:r>
          </w:p>
          <w:p>
            <w:pPr>
              <w:pStyle w:val="TableParagraph"/>
              <w:spacing w:line="275" w:lineRule="exact"/>
              <w:ind w:left="87" w:right="85"/>
              <w:jc w:val="center"/>
              <w:rPr>
                <w:sz w:val="24"/>
              </w:rPr>
            </w:pPr>
            <w:r>
              <w:rPr>
                <w:spacing w:val="-2"/>
                <w:sz w:val="24"/>
              </w:rPr>
              <w:t>Прогноз</w:t>
            </w:r>
          </w:p>
        </w:tc>
        <w:tc>
          <w:tcPr>
            <w:tcW w:w="1071" w:type="dxa"/>
          </w:tcPr>
          <w:p>
            <w:pPr>
              <w:pStyle w:val="TableParagraph"/>
              <w:spacing w:line="271" w:lineRule="exact"/>
              <w:ind w:left="91" w:right="83"/>
              <w:jc w:val="center"/>
              <w:rPr>
                <w:sz w:val="24"/>
              </w:rPr>
            </w:pPr>
            <w:r>
              <w:rPr>
                <w:spacing w:val="-4"/>
                <w:sz w:val="24"/>
              </w:rPr>
              <w:t>2023</w:t>
            </w:r>
          </w:p>
          <w:p>
            <w:pPr>
              <w:pStyle w:val="TableParagraph"/>
              <w:spacing w:line="275" w:lineRule="exact"/>
              <w:ind w:left="91" w:right="81"/>
              <w:jc w:val="center"/>
              <w:rPr>
                <w:sz w:val="24"/>
              </w:rPr>
            </w:pPr>
            <w:r>
              <w:rPr>
                <w:spacing w:val="-2"/>
                <w:sz w:val="24"/>
              </w:rPr>
              <w:t>Прогноз</w:t>
            </w:r>
          </w:p>
        </w:tc>
        <w:tc>
          <w:tcPr>
            <w:tcW w:w="1071" w:type="dxa"/>
          </w:tcPr>
          <w:p>
            <w:pPr>
              <w:pStyle w:val="TableParagraph"/>
              <w:spacing w:line="271" w:lineRule="exact"/>
              <w:ind w:left="91" w:right="84"/>
              <w:jc w:val="center"/>
              <w:rPr>
                <w:sz w:val="24"/>
              </w:rPr>
            </w:pPr>
            <w:r>
              <w:rPr>
                <w:spacing w:val="-4"/>
                <w:sz w:val="24"/>
              </w:rPr>
              <w:t>2024</w:t>
            </w:r>
          </w:p>
          <w:p>
            <w:pPr>
              <w:pStyle w:val="TableParagraph"/>
              <w:spacing w:line="275" w:lineRule="exact"/>
              <w:ind w:left="91" w:right="82"/>
              <w:jc w:val="center"/>
              <w:rPr>
                <w:sz w:val="24"/>
              </w:rPr>
            </w:pPr>
            <w:r>
              <w:rPr>
                <w:spacing w:val="-2"/>
                <w:sz w:val="24"/>
              </w:rPr>
              <w:t>Прогноз</w:t>
            </w:r>
          </w:p>
        </w:tc>
        <w:tc>
          <w:tcPr>
            <w:tcW w:w="1575" w:type="dxa"/>
            <w:tcBorders>
              <w:top w:val="nil"/>
            </w:tcBorders>
          </w:tcPr>
          <w:p>
            <w:pPr>
              <w:pStyle w:val="TableParagraph"/>
              <w:ind w:left="110" w:right="105" w:firstLine="4"/>
              <w:jc w:val="center"/>
              <w:rPr>
                <w:sz w:val="24"/>
              </w:rPr>
            </w:pPr>
            <w:r>
              <w:rPr>
                <w:spacing w:val="-2"/>
                <w:sz w:val="24"/>
              </w:rPr>
              <w:t>обоснование необходимос </w:t>
            </w:r>
            <w:r>
              <w:rPr>
                <w:spacing w:val="-6"/>
                <w:sz w:val="24"/>
              </w:rPr>
              <w:t>ти </w:t>
            </w:r>
            <w:r>
              <w:rPr>
                <w:spacing w:val="-2"/>
                <w:sz w:val="24"/>
              </w:rPr>
              <w:t>применения </w:t>
            </w:r>
            <w:r>
              <w:rPr>
                <w:spacing w:val="-4"/>
                <w:sz w:val="24"/>
              </w:rPr>
              <w:t>для </w:t>
            </w:r>
            <w:r>
              <w:rPr>
                <w:spacing w:val="-2"/>
                <w:sz w:val="24"/>
              </w:rPr>
              <w:t>достижения целей Государстве </w:t>
            </w:r>
            <w:r>
              <w:rPr>
                <w:spacing w:val="-4"/>
                <w:sz w:val="24"/>
              </w:rPr>
              <w:t>нной </w:t>
            </w:r>
            <w:r>
              <w:rPr>
                <w:spacing w:val="-2"/>
                <w:sz w:val="24"/>
              </w:rPr>
              <w:t>программы города</w:t>
            </w:r>
          </w:p>
          <w:p>
            <w:pPr>
              <w:pStyle w:val="TableParagraph"/>
              <w:spacing w:line="255" w:lineRule="exact"/>
              <w:ind w:left="356" w:right="347"/>
              <w:jc w:val="center"/>
              <w:rPr>
                <w:sz w:val="24"/>
              </w:rPr>
            </w:pPr>
            <w:r>
              <w:rPr>
                <w:spacing w:val="-2"/>
                <w:sz w:val="24"/>
              </w:rPr>
              <w:t>Москвы</w:t>
            </w:r>
          </w:p>
        </w:tc>
      </w:tr>
      <w:tr>
        <w:trPr>
          <w:trHeight w:val="278" w:hRule="atLeast"/>
        </w:trPr>
        <w:tc>
          <w:tcPr>
            <w:tcW w:w="1987" w:type="dxa"/>
          </w:tcPr>
          <w:p>
            <w:pPr>
              <w:pStyle w:val="TableParagraph"/>
              <w:spacing w:line="257" w:lineRule="exact" w:before="1"/>
              <w:ind w:left="14"/>
              <w:jc w:val="center"/>
              <w:rPr>
                <w:sz w:val="24"/>
              </w:rPr>
            </w:pPr>
            <w:r>
              <w:rPr>
                <w:sz w:val="24"/>
              </w:rPr>
              <w:t>1</w:t>
            </w:r>
          </w:p>
        </w:tc>
        <w:tc>
          <w:tcPr>
            <w:tcW w:w="1382" w:type="dxa"/>
          </w:tcPr>
          <w:p>
            <w:pPr>
              <w:pStyle w:val="TableParagraph"/>
              <w:spacing w:line="257" w:lineRule="exact" w:before="1"/>
              <w:ind w:left="15"/>
              <w:jc w:val="center"/>
              <w:rPr>
                <w:sz w:val="24"/>
              </w:rPr>
            </w:pPr>
            <w:r>
              <w:rPr>
                <w:sz w:val="24"/>
              </w:rPr>
              <w:t>2</w:t>
            </w:r>
          </w:p>
        </w:tc>
        <w:tc>
          <w:tcPr>
            <w:tcW w:w="1560" w:type="dxa"/>
          </w:tcPr>
          <w:p>
            <w:pPr>
              <w:pStyle w:val="TableParagraph"/>
              <w:spacing w:line="257" w:lineRule="exact" w:before="1"/>
              <w:ind w:left="10"/>
              <w:jc w:val="center"/>
              <w:rPr>
                <w:sz w:val="24"/>
              </w:rPr>
            </w:pPr>
            <w:r>
              <w:rPr>
                <w:sz w:val="24"/>
              </w:rPr>
              <w:t>3</w:t>
            </w:r>
          </w:p>
        </w:tc>
        <w:tc>
          <w:tcPr>
            <w:tcW w:w="1181" w:type="dxa"/>
          </w:tcPr>
          <w:p>
            <w:pPr>
              <w:pStyle w:val="TableParagraph"/>
              <w:spacing w:line="257" w:lineRule="exact" w:before="1"/>
              <w:ind w:left="15"/>
              <w:jc w:val="center"/>
              <w:rPr>
                <w:sz w:val="24"/>
              </w:rPr>
            </w:pPr>
            <w:r>
              <w:rPr>
                <w:sz w:val="24"/>
              </w:rPr>
              <w:t>4</w:t>
            </w:r>
          </w:p>
        </w:tc>
        <w:tc>
          <w:tcPr>
            <w:tcW w:w="879" w:type="dxa"/>
          </w:tcPr>
          <w:p>
            <w:pPr>
              <w:pStyle w:val="TableParagraph"/>
              <w:spacing w:line="257" w:lineRule="exact" w:before="1"/>
              <w:ind w:left="9"/>
              <w:jc w:val="center"/>
              <w:rPr>
                <w:sz w:val="24"/>
              </w:rPr>
            </w:pPr>
            <w:r>
              <w:rPr>
                <w:sz w:val="24"/>
              </w:rPr>
              <w:t>5</w:t>
            </w:r>
          </w:p>
        </w:tc>
        <w:tc>
          <w:tcPr>
            <w:tcW w:w="874" w:type="dxa"/>
          </w:tcPr>
          <w:p>
            <w:pPr>
              <w:pStyle w:val="TableParagraph"/>
              <w:spacing w:line="257" w:lineRule="exact" w:before="1"/>
              <w:ind w:left="4"/>
              <w:jc w:val="center"/>
              <w:rPr>
                <w:sz w:val="24"/>
              </w:rPr>
            </w:pPr>
            <w:r>
              <w:rPr>
                <w:sz w:val="24"/>
              </w:rPr>
              <w:t>6</w:t>
            </w:r>
          </w:p>
        </w:tc>
        <w:tc>
          <w:tcPr>
            <w:tcW w:w="879" w:type="dxa"/>
          </w:tcPr>
          <w:p>
            <w:pPr>
              <w:pStyle w:val="TableParagraph"/>
              <w:spacing w:line="257" w:lineRule="exact" w:before="1"/>
              <w:ind w:left="7"/>
              <w:jc w:val="center"/>
              <w:rPr>
                <w:sz w:val="24"/>
              </w:rPr>
            </w:pPr>
            <w:r>
              <w:rPr>
                <w:sz w:val="24"/>
              </w:rPr>
              <w:t>7</w:t>
            </w:r>
          </w:p>
        </w:tc>
        <w:tc>
          <w:tcPr>
            <w:tcW w:w="874" w:type="dxa"/>
          </w:tcPr>
          <w:p>
            <w:pPr>
              <w:pStyle w:val="TableParagraph"/>
              <w:spacing w:line="257" w:lineRule="exact" w:before="1"/>
              <w:ind w:left="2"/>
              <w:jc w:val="center"/>
              <w:rPr>
                <w:sz w:val="24"/>
              </w:rPr>
            </w:pPr>
            <w:r>
              <w:rPr>
                <w:sz w:val="24"/>
              </w:rPr>
              <w:t>8</w:t>
            </w:r>
          </w:p>
        </w:tc>
        <w:tc>
          <w:tcPr>
            <w:tcW w:w="879" w:type="dxa"/>
          </w:tcPr>
          <w:p>
            <w:pPr>
              <w:pStyle w:val="TableParagraph"/>
              <w:spacing w:line="257" w:lineRule="exact" w:before="1"/>
              <w:ind w:left="5"/>
              <w:jc w:val="center"/>
              <w:rPr>
                <w:sz w:val="24"/>
              </w:rPr>
            </w:pPr>
            <w:r>
              <w:rPr>
                <w:sz w:val="24"/>
              </w:rPr>
              <w:t>9</w:t>
            </w:r>
          </w:p>
        </w:tc>
        <w:tc>
          <w:tcPr>
            <w:tcW w:w="1071" w:type="dxa"/>
          </w:tcPr>
          <w:p>
            <w:pPr>
              <w:pStyle w:val="TableParagraph"/>
              <w:spacing w:line="257" w:lineRule="exact" w:before="1"/>
              <w:ind w:left="85" w:right="85"/>
              <w:jc w:val="center"/>
              <w:rPr>
                <w:sz w:val="24"/>
              </w:rPr>
            </w:pPr>
            <w:r>
              <w:rPr>
                <w:spacing w:val="-5"/>
                <w:sz w:val="24"/>
              </w:rPr>
              <w:t>10</w:t>
            </w:r>
          </w:p>
        </w:tc>
        <w:tc>
          <w:tcPr>
            <w:tcW w:w="1071" w:type="dxa"/>
          </w:tcPr>
          <w:p>
            <w:pPr>
              <w:pStyle w:val="TableParagraph"/>
              <w:spacing w:line="257" w:lineRule="exact" w:before="1"/>
              <w:ind w:left="91" w:right="83"/>
              <w:jc w:val="center"/>
              <w:rPr>
                <w:sz w:val="24"/>
              </w:rPr>
            </w:pPr>
            <w:r>
              <w:rPr>
                <w:spacing w:val="-5"/>
                <w:sz w:val="24"/>
              </w:rPr>
              <w:t>11</w:t>
            </w:r>
          </w:p>
        </w:tc>
        <w:tc>
          <w:tcPr>
            <w:tcW w:w="1071" w:type="dxa"/>
          </w:tcPr>
          <w:p>
            <w:pPr>
              <w:pStyle w:val="TableParagraph"/>
              <w:spacing w:line="257" w:lineRule="exact" w:before="1"/>
              <w:ind w:left="91" w:right="84"/>
              <w:jc w:val="center"/>
              <w:rPr>
                <w:sz w:val="24"/>
              </w:rPr>
            </w:pPr>
            <w:r>
              <w:rPr>
                <w:spacing w:val="-5"/>
                <w:sz w:val="24"/>
              </w:rPr>
              <w:t>12</w:t>
            </w:r>
          </w:p>
        </w:tc>
        <w:tc>
          <w:tcPr>
            <w:tcW w:w="1575" w:type="dxa"/>
          </w:tcPr>
          <w:p>
            <w:pPr>
              <w:pStyle w:val="TableParagraph"/>
              <w:spacing w:line="257" w:lineRule="exact" w:before="1"/>
              <w:ind w:left="348" w:right="347"/>
              <w:jc w:val="center"/>
              <w:rPr>
                <w:sz w:val="24"/>
              </w:rPr>
            </w:pPr>
            <w:r>
              <w:rPr>
                <w:spacing w:val="-5"/>
                <w:sz w:val="24"/>
              </w:rPr>
              <w:t>13</w:t>
            </w:r>
          </w:p>
        </w:tc>
      </w:tr>
      <w:tr>
        <w:trPr>
          <w:trHeight w:val="1103" w:hRule="atLeast"/>
        </w:trPr>
        <w:tc>
          <w:tcPr>
            <w:tcW w:w="1987" w:type="dxa"/>
          </w:tcPr>
          <w:p>
            <w:pPr>
              <w:pStyle w:val="TableParagraph"/>
              <w:tabs>
                <w:tab w:pos="1194" w:val="left" w:leader="none"/>
              </w:tabs>
              <w:ind w:left="110" w:right="92"/>
              <w:rPr>
                <w:sz w:val="24"/>
              </w:rPr>
            </w:pPr>
            <w:r>
              <w:rPr>
                <w:spacing w:val="-2"/>
                <w:sz w:val="24"/>
              </w:rPr>
              <w:t>Социальная поддержка жителей</w:t>
            </w:r>
            <w:r>
              <w:rPr>
                <w:sz w:val="24"/>
              </w:rPr>
              <w:tab/>
            </w:r>
            <w:r>
              <w:rPr>
                <w:spacing w:val="-2"/>
                <w:sz w:val="24"/>
              </w:rPr>
              <w:t>города</w:t>
            </w:r>
          </w:p>
          <w:p>
            <w:pPr>
              <w:pStyle w:val="TableParagraph"/>
              <w:spacing w:line="257" w:lineRule="exact"/>
              <w:ind w:left="110"/>
              <w:rPr>
                <w:sz w:val="24"/>
              </w:rPr>
            </w:pPr>
            <w:r>
              <w:rPr>
                <w:spacing w:val="-2"/>
                <w:sz w:val="24"/>
              </w:rPr>
              <w:t>Москвы</w:t>
            </w:r>
          </w:p>
        </w:tc>
        <w:tc>
          <w:tcPr>
            <w:tcW w:w="1382" w:type="dxa"/>
          </w:tcPr>
          <w:p>
            <w:pPr>
              <w:pStyle w:val="TableParagraph"/>
              <w:rPr>
                <w:sz w:val="24"/>
              </w:rPr>
            </w:pPr>
          </w:p>
        </w:tc>
        <w:tc>
          <w:tcPr>
            <w:tcW w:w="1560" w:type="dxa"/>
          </w:tcPr>
          <w:p>
            <w:pPr>
              <w:pStyle w:val="TableParagraph"/>
              <w:rPr>
                <w:sz w:val="24"/>
              </w:rPr>
            </w:pPr>
          </w:p>
        </w:tc>
        <w:tc>
          <w:tcPr>
            <w:tcW w:w="1181" w:type="dxa"/>
          </w:tcPr>
          <w:p>
            <w:pPr>
              <w:pStyle w:val="TableParagraph"/>
              <w:spacing w:line="273" w:lineRule="exact"/>
              <w:ind w:left="322"/>
              <w:rPr>
                <w:sz w:val="24"/>
              </w:rPr>
            </w:pPr>
            <w:r>
              <w:rPr>
                <w:sz w:val="24"/>
              </w:rPr>
              <w:t>2</w:t>
            </w:r>
            <w:r>
              <w:rPr>
                <w:spacing w:val="2"/>
                <w:sz w:val="24"/>
              </w:rPr>
              <w:t> </w:t>
            </w:r>
            <w:r>
              <w:rPr>
                <w:spacing w:val="-5"/>
                <w:sz w:val="24"/>
              </w:rPr>
              <w:t>437</w:t>
            </w:r>
          </w:p>
          <w:p>
            <w:pPr>
              <w:pStyle w:val="TableParagraph"/>
              <w:spacing w:before="2"/>
              <w:ind w:left="264"/>
              <w:rPr>
                <w:sz w:val="24"/>
              </w:rPr>
            </w:pPr>
            <w:r>
              <w:rPr>
                <w:spacing w:val="-2"/>
                <w:sz w:val="24"/>
              </w:rPr>
              <w:t>043,62</w:t>
            </w:r>
          </w:p>
        </w:tc>
        <w:tc>
          <w:tcPr>
            <w:tcW w:w="879" w:type="dxa"/>
          </w:tcPr>
          <w:p>
            <w:pPr>
              <w:pStyle w:val="TableParagraph"/>
              <w:spacing w:line="273" w:lineRule="exact"/>
              <w:ind w:left="93" w:right="84"/>
              <w:jc w:val="center"/>
              <w:rPr>
                <w:sz w:val="24"/>
              </w:rPr>
            </w:pPr>
            <w:r>
              <w:rPr>
                <w:spacing w:val="-5"/>
                <w:sz w:val="24"/>
              </w:rPr>
              <w:t>855</w:t>
            </w:r>
          </w:p>
          <w:p>
            <w:pPr>
              <w:pStyle w:val="TableParagraph"/>
              <w:spacing w:before="2"/>
              <w:ind w:left="94" w:right="82"/>
              <w:jc w:val="center"/>
              <w:rPr>
                <w:sz w:val="24"/>
              </w:rPr>
            </w:pPr>
            <w:r>
              <w:rPr>
                <w:spacing w:val="-2"/>
                <w:sz w:val="24"/>
              </w:rPr>
              <w:t>919,21</w:t>
            </w:r>
          </w:p>
        </w:tc>
        <w:tc>
          <w:tcPr>
            <w:tcW w:w="874" w:type="dxa"/>
          </w:tcPr>
          <w:p>
            <w:pPr>
              <w:pStyle w:val="TableParagraph"/>
              <w:spacing w:line="273" w:lineRule="exact"/>
              <w:ind w:left="89" w:right="85"/>
              <w:jc w:val="center"/>
              <w:rPr>
                <w:sz w:val="24"/>
              </w:rPr>
            </w:pPr>
            <w:r>
              <w:rPr>
                <w:spacing w:val="-5"/>
                <w:sz w:val="24"/>
              </w:rPr>
              <w:t>590</w:t>
            </w:r>
          </w:p>
          <w:p>
            <w:pPr>
              <w:pStyle w:val="TableParagraph"/>
              <w:spacing w:before="2"/>
              <w:ind w:left="90" w:right="84"/>
              <w:jc w:val="center"/>
              <w:rPr>
                <w:sz w:val="24"/>
              </w:rPr>
            </w:pPr>
            <w:r>
              <w:rPr>
                <w:spacing w:val="-2"/>
                <w:sz w:val="24"/>
              </w:rPr>
              <w:t>273,13</w:t>
            </w:r>
          </w:p>
        </w:tc>
        <w:tc>
          <w:tcPr>
            <w:tcW w:w="879" w:type="dxa"/>
          </w:tcPr>
          <w:p>
            <w:pPr>
              <w:pStyle w:val="TableParagraph"/>
              <w:spacing w:line="273" w:lineRule="exact"/>
              <w:ind w:left="91" w:right="84"/>
              <w:jc w:val="center"/>
              <w:rPr>
                <w:sz w:val="24"/>
              </w:rPr>
            </w:pPr>
            <w:r>
              <w:rPr>
                <w:spacing w:val="-5"/>
                <w:sz w:val="24"/>
              </w:rPr>
              <w:t>484</w:t>
            </w:r>
          </w:p>
          <w:p>
            <w:pPr>
              <w:pStyle w:val="TableParagraph"/>
              <w:spacing w:before="2"/>
              <w:ind w:left="94" w:right="84"/>
              <w:jc w:val="center"/>
              <w:rPr>
                <w:sz w:val="24"/>
              </w:rPr>
            </w:pPr>
            <w:r>
              <w:rPr>
                <w:spacing w:val="-2"/>
                <w:sz w:val="24"/>
              </w:rPr>
              <w:t>881,39</w:t>
            </w:r>
          </w:p>
        </w:tc>
        <w:tc>
          <w:tcPr>
            <w:tcW w:w="874" w:type="dxa"/>
          </w:tcPr>
          <w:p>
            <w:pPr>
              <w:pStyle w:val="TableParagraph"/>
              <w:spacing w:line="273" w:lineRule="exact"/>
              <w:ind w:left="87" w:right="85"/>
              <w:jc w:val="center"/>
              <w:rPr>
                <w:sz w:val="24"/>
              </w:rPr>
            </w:pPr>
            <w:r>
              <w:rPr>
                <w:spacing w:val="-5"/>
                <w:sz w:val="24"/>
              </w:rPr>
              <w:t>461</w:t>
            </w:r>
          </w:p>
          <w:p>
            <w:pPr>
              <w:pStyle w:val="TableParagraph"/>
              <w:spacing w:before="2"/>
              <w:ind w:left="89" w:right="85"/>
              <w:jc w:val="center"/>
              <w:rPr>
                <w:sz w:val="24"/>
              </w:rPr>
            </w:pPr>
            <w:r>
              <w:rPr>
                <w:spacing w:val="-2"/>
                <w:sz w:val="24"/>
              </w:rPr>
              <w:t>104,79</w:t>
            </w:r>
          </w:p>
        </w:tc>
        <w:tc>
          <w:tcPr>
            <w:tcW w:w="879" w:type="dxa"/>
          </w:tcPr>
          <w:p>
            <w:pPr>
              <w:pStyle w:val="TableParagraph"/>
              <w:spacing w:line="273" w:lineRule="exact"/>
              <w:ind w:left="94" w:right="84"/>
              <w:jc w:val="center"/>
              <w:rPr>
                <w:sz w:val="24"/>
              </w:rPr>
            </w:pPr>
            <w:r>
              <w:rPr>
                <w:spacing w:val="-5"/>
                <w:sz w:val="24"/>
              </w:rPr>
              <w:t>10</w:t>
            </w:r>
          </w:p>
          <w:p>
            <w:pPr>
              <w:pStyle w:val="TableParagraph"/>
              <w:spacing w:before="2"/>
              <w:ind w:left="92" w:right="84"/>
              <w:jc w:val="center"/>
              <w:rPr>
                <w:sz w:val="24"/>
              </w:rPr>
            </w:pPr>
            <w:r>
              <w:rPr>
                <w:spacing w:val="-2"/>
                <w:sz w:val="24"/>
              </w:rPr>
              <w:t>539,65</w:t>
            </w:r>
          </w:p>
        </w:tc>
        <w:tc>
          <w:tcPr>
            <w:tcW w:w="1071" w:type="dxa"/>
          </w:tcPr>
          <w:p>
            <w:pPr>
              <w:pStyle w:val="TableParagraph"/>
              <w:spacing w:line="273" w:lineRule="exact"/>
              <w:ind w:left="85" w:right="85"/>
              <w:jc w:val="center"/>
              <w:rPr>
                <w:sz w:val="24"/>
              </w:rPr>
            </w:pPr>
            <w:r>
              <w:rPr>
                <w:spacing w:val="-5"/>
                <w:sz w:val="24"/>
              </w:rPr>
              <w:t>11</w:t>
            </w:r>
          </w:p>
          <w:p>
            <w:pPr>
              <w:pStyle w:val="TableParagraph"/>
              <w:spacing w:before="2"/>
              <w:ind w:left="85" w:right="85"/>
              <w:jc w:val="center"/>
              <w:rPr>
                <w:sz w:val="24"/>
              </w:rPr>
            </w:pPr>
            <w:r>
              <w:rPr>
                <w:spacing w:val="-2"/>
                <w:sz w:val="24"/>
              </w:rPr>
              <w:t>522,63</w:t>
            </w:r>
          </w:p>
        </w:tc>
        <w:tc>
          <w:tcPr>
            <w:tcW w:w="1071" w:type="dxa"/>
          </w:tcPr>
          <w:p>
            <w:pPr>
              <w:pStyle w:val="TableParagraph"/>
              <w:spacing w:line="273" w:lineRule="exact"/>
              <w:ind w:left="91" w:right="83"/>
              <w:jc w:val="center"/>
              <w:rPr>
                <w:sz w:val="24"/>
              </w:rPr>
            </w:pPr>
            <w:r>
              <w:rPr>
                <w:spacing w:val="-5"/>
                <w:sz w:val="24"/>
              </w:rPr>
              <w:t>11</w:t>
            </w:r>
          </w:p>
          <w:p>
            <w:pPr>
              <w:pStyle w:val="TableParagraph"/>
              <w:spacing w:before="2"/>
              <w:ind w:left="90" w:right="85"/>
              <w:jc w:val="center"/>
              <w:rPr>
                <w:sz w:val="24"/>
              </w:rPr>
            </w:pPr>
            <w:r>
              <w:rPr>
                <w:spacing w:val="-2"/>
                <w:sz w:val="24"/>
              </w:rPr>
              <w:t>441,73</w:t>
            </w:r>
          </w:p>
        </w:tc>
        <w:tc>
          <w:tcPr>
            <w:tcW w:w="1071" w:type="dxa"/>
          </w:tcPr>
          <w:p>
            <w:pPr>
              <w:pStyle w:val="TableParagraph"/>
              <w:spacing w:line="273" w:lineRule="exact"/>
              <w:ind w:left="91" w:right="85"/>
              <w:jc w:val="center"/>
              <w:rPr>
                <w:sz w:val="24"/>
              </w:rPr>
            </w:pPr>
            <w:r>
              <w:rPr>
                <w:spacing w:val="-5"/>
                <w:sz w:val="24"/>
              </w:rPr>
              <w:t>11</w:t>
            </w:r>
          </w:p>
          <w:p>
            <w:pPr>
              <w:pStyle w:val="TableParagraph"/>
              <w:spacing w:before="2"/>
              <w:ind w:left="89" w:right="85"/>
              <w:jc w:val="center"/>
              <w:rPr>
                <w:sz w:val="24"/>
              </w:rPr>
            </w:pPr>
            <w:r>
              <w:rPr>
                <w:spacing w:val="-2"/>
                <w:sz w:val="24"/>
              </w:rPr>
              <w:t>361,09</w:t>
            </w:r>
          </w:p>
        </w:tc>
        <w:tc>
          <w:tcPr>
            <w:tcW w:w="1575" w:type="dxa"/>
          </w:tcPr>
          <w:p>
            <w:pPr>
              <w:pStyle w:val="TableParagraph"/>
              <w:rPr>
                <w:sz w:val="24"/>
              </w:rPr>
            </w:pPr>
          </w:p>
        </w:tc>
      </w:tr>
      <w:tr>
        <w:trPr>
          <w:trHeight w:val="1655" w:hRule="atLeast"/>
        </w:trPr>
        <w:tc>
          <w:tcPr>
            <w:tcW w:w="1987" w:type="dxa"/>
          </w:tcPr>
          <w:p>
            <w:pPr>
              <w:pStyle w:val="TableParagraph"/>
              <w:spacing w:line="242" w:lineRule="auto"/>
              <w:ind w:left="110"/>
              <w:rPr>
                <w:sz w:val="24"/>
              </w:rPr>
            </w:pPr>
            <w:r>
              <w:rPr>
                <w:sz w:val="24"/>
              </w:rPr>
              <w:t>Модернизация</w:t>
            </w:r>
            <w:r>
              <w:rPr>
                <w:spacing w:val="40"/>
                <w:sz w:val="24"/>
              </w:rPr>
              <w:t> </w:t>
            </w:r>
            <w:r>
              <w:rPr>
                <w:sz w:val="24"/>
              </w:rPr>
              <w:t>и </w:t>
            </w:r>
            <w:r>
              <w:rPr>
                <w:spacing w:val="-2"/>
                <w:sz w:val="24"/>
              </w:rPr>
              <w:t>развитие</w:t>
            </w:r>
          </w:p>
          <w:p>
            <w:pPr>
              <w:pStyle w:val="TableParagraph"/>
              <w:ind w:left="110" w:right="92"/>
              <w:rPr>
                <w:sz w:val="24"/>
              </w:rPr>
            </w:pPr>
            <w:r>
              <w:rPr>
                <w:spacing w:val="-2"/>
                <w:sz w:val="24"/>
              </w:rPr>
              <w:t>системы социальной защиты</w:t>
            </w:r>
          </w:p>
          <w:p>
            <w:pPr>
              <w:pStyle w:val="TableParagraph"/>
              <w:spacing w:line="257" w:lineRule="exact"/>
              <w:ind w:left="110"/>
              <w:rPr>
                <w:sz w:val="24"/>
              </w:rPr>
            </w:pPr>
            <w:r>
              <w:rPr>
                <w:spacing w:val="-2"/>
                <w:sz w:val="24"/>
              </w:rPr>
              <w:t>населения</w:t>
            </w:r>
          </w:p>
        </w:tc>
        <w:tc>
          <w:tcPr>
            <w:tcW w:w="1382" w:type="dxa"/>
            <w:tcBorders>
              <w:bottom w:val="nil"/>
            </w:tcBorders>
          </w:tcPr>
          <w:p>
            <w:pPr>
              <w:pStyle w:val="TableParagraph"/>
              <w:ind w:left="110" w:right="88"/>
              <w:jc w:val="both"/>
              <w:rPr>
                <w:sz w:val="24"/>
              </w:rPr>
            </w:pPr>
            <w:r>
              <w:rPr>
                <w:sz w:val="24"/>
              </w:rPr>
              <w:t>Льгота </w:t>
            </w:r>
            <w:r>
              <w:rPr>
                <w:sz w:val="24"/>
              </w:rPr>
              <w:t>по налогу на </w:t>
            </w:r>
            <w:r>
              <w:rPr>
                <w:spacing w:val="-2"/>
                <w:sz w:val="24"/>
              </w:rPr>
              <w:t>имущество</w:t>
            </w:r>
          </w:p>
        </w:tc>
        <w:tc>
          <w:tcPr>
            <w:tcW w:w="1560" w:type="dxa"/>
            <w:tcBorders>
              <w:bottom w:val="nil"/>
            </w:tcBorders>
          </w:tcPr>
          <w:p>
            <w:pPr>
              <w:pStyle w:val="TableParagraph"/>
              <w:ind w:left="110" w:right="88"/>
              <w:jc w:val="both"/>
              <w:rPr>
                <w:sz w:val="24"/>
              </w:rPr>
            </w:pPr>
            <w:r>
              <w:rPr>
                <w:sz w:val="24"/>
              </w:rPr>
              <w:t>Закон</w:t>
            </w:r>
            <w:r>
              <w:rPr>
                <w:spacing w:val="-15"/>
                <w:sz w:val="24"/>
              </w:rPr>
              <w:t> </w:t>
            </w:r>
            <w:r>
              <w:rPr>
                <w:sz w:val="24"/>
              </w:rPr>
              <w:t>города Москвы от </w:t>
            </w:r>
            <w:r>
              <w:rPr>
                <w:sz w:val="24"/>
              </w:rPr>
              <w:t>5 </w:t>
            </w:r>
            <w:r>
              <w:rPr>
                <w:spacing w:val="-2"/>
                <w:sz w:val="24"/>
              </w:rPr>
              <w:t>ноября</w:t>
            </w:r>
          </w:p>
          <w:p>
            <w:pPr>
              <w:pStyle w:val="TableParagraph"/>
              <w:spacing w:line="275" w:lineRule="exact"/>
              <w:ind w:left="110"/>
              <w:jc w:val="both"/>
              <w:rPr>
                <w:sz w:val="24"/>
              </w:rPr>
            </w:pPr>
            <w:r>
              <w:rPr>
                <w:sz w:val="24"/>
              </w:rPr>
              <w:t>2003</w:t>
            </w:r>
            <w:r>
              <w:rPr>
                <w:spacing w:val="1"/>
                <w:sz w:val="24"/>
              </w:rPr>
              <w:t> </w:t>
            </w:r>
            <w:r>
              <w:rPr>
                <w:sz w:val="24"/>
              </w:rPr>
              <w:t>г.</w:t>
            </w:r>
            <w:r>
              <w:rPr>
                <w:spacing w:val="26"/>
                <w:sz w:val="24"/>
              </w:rPr>
              <w:t>  </w:t>
            </w:r>
            <w:r>
              <w:rPr>
                <w:sz w:val="24"/>
              </w:rPr>
              <w:t>N</w:t>
            </w:r>
            <w:r>
              <w:rPr>
                <w:spacing w:val="1"/>
                <w:sz w:val="24"/>
              </w:rPr>
              <w:t> </w:t>
            </w:r>
            <w:r>
              <w:rPr>
                <w:spacing w:val="-5"/>
                <w:sz w:val="24"/>
              </w:rPr>
              <w:t>64</w:t>
            </w:r>
          </w:p>
          <w:p>
            <w:pPr>
              <w:pStyle w:val="TableParagraph"/>
              <w:spacing w:line="278" w:lineRule="exact"/>
              <w:ind w:left="110" w:right="87"/>
              <w:jc w:val="both"/>
              <w:rPr>
                <w:sz w:val="24"/>
              </w:rPr>
            </w:pPr>
            <w:r>
              <w:rPr>
                <w:sz w:val="24"/>
              </w:rPr>
              <w:t>"О налоге </w:t>
            </w:r>
            <w:r>
              <w:rPr>
                <w:sz w:val="24"/>
              </w:rPr>
              <w:t>на </w:t>
            </w:r>
            <w:r>
              <w:rPr>
                <w:spacing w:val="-2"/>
                <w:sz w:val="24"/>
              </w:rPr>
              <w:t>имущество</w:t>
            </w:r>
          </w:p>
        </w:tc>
        <w:tc>
          <w:tcPr>
            <w:tcW w:w="1181" w:type="dxa"/>
            <w:tcBorders>
              <w:bottom w:val="nil"/>
            </w:tcBorders>
          </w:tcPr>
          <w:p>
            <w:pPr>
              <w:pStyle w:val="TableParagraph"/>
              <w:spacing w:line="273" w:lineRule="exact"/>
              <w:ind w:left="126" w:right="111"/>
              <w:jc w:val="center"/>
              <w:rPr>
                <w:sz w:val="24"/>
              </w:rPr>
            </w:pPr>
            <w:r>
              <w:rPr>
                <w:spacing w:val="-5"/>
                <w:sz w:val="24"/>
              </w:rPr>
              <w:t>453</w:t>
            </w:r>
          </w:p>
          <w:p>
            <w:pPr>
              <w:pStyle w:val="TableParagraph"/>
              <w:spacing w:before="2"/>
              <w:ind w:left="128" w:right="111"/>
              <w:jc w:val="center"/>
              <w:rPr>
                <w:sz w:val="24"/>
              </w:rPr>
            </w:pPr>
            <w:r>
              <w:rPr>
                <w:spacing w:val="-2"/>
                <w:sz w:val="24"/>
              </w:rPr>
              <w:t>120,90</w:t>
            </w:r>
          </w:p>
        </w:tc>
        <w:tc>
          <w:tcPr>
            <w:tcW w:w="879" w:type="dxa"/>
            <w:tcBorders>
              <w:bottom w:val="nil"/>
            </w:tcBorders>
          </w:tcPr>
          <w:p>
            <w:pPr>
              <w:pStyle w:val="TableParagraph"/>
              <w:spacing w:line="273" w:lineRule="exact"/>
              <w:ind w:left="93" w:right="84"/>
              <w:jc w:val="center"/>
              <w:rPr>
                <w:sz w:val="24"/>
              </w:rPr>
            </w:pPr>
            <w:r>
              <w:rPr>
                <w:spacing w:val="-5"/>
                <w:sz w:val="24"/>
              </w:rPr>
              <w:t>352</w:t>
            </w:r>
          </w:p>
          <w:p>
            <w:pPr>
              <w:pStyle w:val="TableParagraph"/>
              <w:spacing w:before="2"/>
              <w:ind w:left="94" w:right="82"/>
              <w:jc w:val="center"/>
              <w:rPr>
                <w:sz w:val="24"/>
              </w:rPr>
            </w:pPr>
            <w:r>
              <w:rPr>
                <w:spacing w:val="-2"/>
                <w:sz w:val="24"/>
              </w:rPr>
              <w:t>220,98</w:t>
            </w:r>
          </w:p>
        </w:tc>
        <w:tc>
          <w:tcPr>
            <w:tcW w:w="874" w:type="dxa"/>
            <w:tcBorders>
              <w:bottom w:val="nil"/>
            </w:tcBorders>
          </w:tcPr>
          <w:p>
            <w:pPr>
              <w:pStyle w:val="TableParagraph"/>
              <w:spacing w:line="273" w:lineRule="exact"/>
              <w:ind w:left="90" w:right="82"/>
              <w:jc w:val="center"/>
              <w:rPr>
                <w:sz w:val="24"/>
              </w:rPr>
            </w:pPr>
            <w:r>
              <w:rPr>
                <w:spacing w:val="-5"/>
                <w:sz w:val="24"/>
              </w:rPr>
              <w:t>78</w:t>
            </w:r>
          </w:p>
          <w:p>
            <w:pPr>
              <w:pStyle w:val="TableParagraph"/>
              <w:spacing w:before="2"/>
              <w:ind w:left="90" w:right="84"/>
              <w:jc w:val="center"/>
              <w:rPr>
                <w:sz w:val="24"/>
              </w:rPr>
            </w:pPr>
            <w:r>
              <w:rPr>
                <w:spacing w:val="-2"/>
                <w:sz w:val="24"/>
              </w:rPr>
              <w:t>184,63</w:t>
            </w:r>
          </w:p>
        </w:tc>
        <w:tc>
          <w:tcPr>
            <w:tcW w:w="879" w:type="dxa"/>
            <w:tcBorders>
              <w:bottom w:val="nil"/>
            </w:tcBorders>
          </w:tcPr>
          <w:p>
            <w:pPr>
              <w:pStyle w:val="TableParagraph"/>
              <w:spacing w:line="273" w:lineRule="exact"/>
              <w:ind w:left="94" w:right="84"/>
              <w:jc w:val="center"/>
              <w:rPr>
                <w:sz w:val="24"/>
              </w:rPr>
            </w:pPr>
            <w:r>
              <w:rPr>
                <w:spacing w:val="-4"/>
                <w:sz w:val="24"/>
              </w:rPr>
              <w:t>0,00</w:t>
            </w:r>
          </w:p>
        </w:tc>
        <w:tc>
          <w:tcPr>
            <w:tcW w:w="874" w:type="dxa"/>
            <w:tcBorders>
              <w:bottom w:val="nil"/>
            </w:tcBorders>
          </w:tcPr>
          <w:p>
            <w:pPr>
              <w:pStyle w:val="TableParagraph"/>
              <w:spacing w:line="273" w:lineRule="exact"/>
              <w:ind w:left="2"/>
              <w:jc w:val="center"/>
              <w:rPr>
                <w:sz w:val="24"/>
              </w:rPr>
            </w:pPr>
            <w:r>
              <w:rPr>
                <w:sz w:val="24"/>
              </w:rPr>
              <w:t>5</w:t>
            </w:r>
          </w:p>
          <w:p>
            <w:pPr>
              <w:pStyle w:val="TableParagraph"/>
              <w:spacing w:before="2"/>
              <w:ind w:left="89" w:right="85"/>
              <w:jc w:val="center"/>
              <w:rPr>
                <w:sz w:val="24"/>
              </w:rPr>
            </w:pPr>
            <w:r>
              <w:rPr>
                <w:spacing w:val="-2"/>
                <w:sz w:val="24"/>
              </w:rPr>
              <w:t>888,22</w:t>
            </w:r>
          </w:p>
        </w:tc>
        <w:tc>
          <w:tcPr>
            <w:tcW w:w="879" w:type="dxa"/>
            <w:tcBorders>
              <w:bottom w:val="nil"/>
            </w:tcBorders>
          </w:tcPr>
          <w:p>
            <w:pPr>
              <w:pStyle w:val="TableParagraph"/>
              <w:spacing w:line="273" w:lineRule="exact"/>
              <w:ind w:left="5"/>
              <w:jc w:val="center"/>
              <w:rPr>
                <w:sz w:val="24"/>
              </w:rPr>
            </w:pPr>
            <w:r>
              <w:rPr>
                <w:sz w:val="24"/>
              </w:rPr>
              <w:t>4</w:t>
            </w:r>
          </w:p>
          <w:p>
            <w:pPr>
              <w:pStyle w:val="TableParagraph"/>
              <w:spacing w:before="2"/>
              <w:ind w:left="92" w:right="84"/>
              <w:jc w:val="center"/>
              <w:rPr>
                <w:sz w:val="24"/>
              </w:rPr>
            </w:pPr>
            <w:r>
              <w:rPr>
                <w:spacing w:val="-2"/>
                <w:sz w:val="24"/>
              </w:rPr>
              <w:t>348,64</w:t>
            </w:r>
          </w:p>
        </w:tc>
        <w:tc>
          <w:tcPr>
            <w:tcW w:w="1071" w:type="dxa"/>
            <w:tcBorders>
              <w:bottom w:val="nil"/>
            </w:tcBorders>
          </w:tcPr>
          <w:p>
            <w:pPr>
              <w:pStyle w:val="TableParagraph"/>
              <w:spacing w:line="273" w:lineRule="exact"/>
              <w:ind w:left="85" w:right="85"/>
              <w:jc w:val="center"/>
              <w:rPr>
                <w:sz w:val="24"/>
              </w:rPr>
            </w:pPr>
            <w:r>
              <w:rPr>
                <w:sz w:val="24"/>
              </w:rPr>
              <w:t>4</w:t>
            </w:r>
            <w:r>
              <w:rPr>
                <w:spacing w:val="2"/>
                <w:sz w:val="24"/>
              </w:rPr>
              <w:t> </w:t>
            </w:r>
            <w:r>
              <w:rPr>
                <w:spacing w:val="-2"/>
                <w:sz w:val="24"/>
              </w:rPr>
              <w:t>240,29</w:t>
            </w:r>
          </w:p>
        </w:tc>
        <w:tc>
          <w:tcPr>
            <w:tcW w:w="1071" w:type="dxa"/>
            <w:tcBorders>
              <w:bottom w:val="nil"/>
            </w:tcBorders>
          </w:tcPr>
          <w:p>
            <w:pPr>
              <w:pStyle w:val="TableParagraph"/>
              <w:spacing w:line="273" w:lineRule="exact"/>
              <w:ind w:left="90" w:right="85"/>
              <w:jc w:val="center"/>
              <w:rPr>
                <w:sz w:val="24"/>
              </w:rPr>
            </w:pPr>
            <w:r>
              <w:rPr>
                <w:sz w:val="24"/>
              </w:rPr>
              <w:t>4</w:t>
            </w:r>
            <w:r>
              <w:rPr>
                <w:spacing w:val="2"/>
                <w:sz w:val="24"/>
              </w:rPr>
              <w:t> </w:t>
            </w:r>
            <w:r>
              <w:rPr>
                <w:spacing w:val="-2"/>
                <w:sz w:val="24"/>
              </w:rPr>
              <w:t>159,39</w:t>
            </w:r>
          </w:p>
        </w:tc>
        <w:tc>
          <w:tcPr>
            <w:tcW w:w="1071" w:type="dxa"/>
            <w:tcBorders>
              <w:bottom w:val="nil"/>
            </w:tcBorders>
          </w:tcPr>
          <w:p>
            <w:pPr>
              <w:pStyle w:val="TableParagraph"/>
              <w:spacing w:line="273" w:lineRule="exact"/>
              <w:ind w:left="89" w:right="85"/>
              <w:jc w:val="center"/>
              <w:rPr>
                <w:sz w:val="24"/>
              </w:rPr>
            </w:pPr>
            <w:r>
              <w:rPr>
                <w:sz w:val="24"/>
              </w:rPr>
              <w:t>4</w:t>
            </w:r>
            <w:r>
              <w:rPr>
                <w:spacing w:val="2"/>
                <w:sz w:val="24"/>
              </w:rPr>
              <w:t> </w:t>
            </w:r>
            <w:r>
              <w:rPr>
                <w:spacing w:val="-2"/>
                <w:sz w:val="24"/>
              </w:rPr>
              <w:t>078,75</w:t>
            </w:r>
          </w:p>
        </w:tc>
        <w:tc>
          <w:tcPr>
            <w:tcW w:w="1575" w:type="dxa"/>
            <w:tcBorders>
              <w:bottom w:val="nil"/>
            </w:tcBorders>
          </w:tcPr>
          <w:p>
            <w:pPr>
              <w:pStyle w:val="TableParagraph"/>
              <w:tabs>
                <w:tab w:pos="504" w:val="left" w:leader="none"/>
              </w:tabs>
              <w:ind w:left="106" w:right="91"/>
              <w:rPr>
                <w:sz w:val="24"/>
              </w:rPr>
            </w:pPr>
            <w:r>
              <w:rPr>
                <w:spacing w:val="-2"/>
                <w:sz w:val="24"/>
              </w:rPr>
              <w:t>Освобожден </w:t>
            </w:r>
            <w:r>
              <w:rPr>
                <w:sz w:val="24"/>
              </w:rPr>
              <w:t>ие от уплаты </w:t>
            </w:r>
            <w:r>
              <w:rPr>
                <w:spacing w:val="-2"/>
                <w:sz w:val="24"/>
              </w:rPr>
              <w:t>автономных, бюджетных</w:t>
            </w:r>
            <w:r>
              <w:rPr>
                <w:spacing w:val="40"/>
                <w:sz w:val="24"/>
              </w:rPr>
              <w:t> </w:t>
            </w:r>
            <w:r>
              <w:rPr>
                <w:spacing w:val="-10"/>
                <w:sz w:val="24"/>
              </w:rPr>
              <w:t>и</w:t>
            </w:r>
            <w:r>
              <w:rPr>
                <w:sz w:val="24"/>
              </w:rPr>
              <w:tab/>
            </w:r>
            <w:r>
              <w:rPr>
                <w:spacing w:val="-2"/>
                <w:sz w:val="24"/>
              </w:rPr>
              <w:t>казенных</w:t>
            </w:r>
          </w:p>
          <w:p>
            <w:pPr>
              <w:pStyle w:val="TableParagraph"/>
              <w:spacing w:line="257" w:lineRule="exact"/>
              <w:ind w:left="106"/>
              <w:rPr>
                <w:sz w:val="24"/>
              </w:rPr>
            </w:pPr>
            <w:r>
              <w:rPr>
                <w:spacing w:val="-2"/>
                <w:sz w:val="24"/>
              </w:rPr>
              <w:t>учреждений</w:t>
            </w:r>
          </w:p>
        </w:tc>
      </w:tr>
    </w:tbl>
    <w:p>
      <w:pPr>
        <w:spacing w:after="0" w:line="257" w:lineRule="exact"/>
        <w:rPr>
          <w:sz w:val="24"/>
        </w:rPr>
        <w:sectPr>
          <w:pgSz w:w="16840" w:h="11910" w:orient="landscape"/>
          <w:pgMar w:top="92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7"/>
        <w:gridCol w:w="1382"/>
        <w:gridCol w:w="1560"/>
        <w:gridCol w:w="1181"/>
        <w:gridCol w:w="879"/>
        <w:gridCol w:w="874"/>
        <w:gridCol w:w="879"/>
        <w:gridCol w:w="874"/>
        <w:gridCol w:w="879"/>
        <w:gridCol w:w="1071"/>
        <w:gridCol w:w="1071"/>
        <w:gridCol w:w="1071"/>
        <w:gridCol w:w="1575"/>
      </w:tblGrid>
      <w:tr>
        <w:trPr>
          <w:trHeight w:val="556" w:hRule="atLeast"/>
        </w:trPr>
        <w:tc>
          <w:tcPr>
            <w:tcW w:w="1987" w:type="dxa"/>
            <w:vMerge w:val="restart"/>
          </w:tcPr>
          <w:p>
            <w:pPr>
              <w:pStyle w:val="TableParagraph"/>
              <w:spacing w:before="1"/>
              <w:ind w:left="110"/>
              <w:rPr>
                <w:sz w:val="24"/>
              </w:rPr>
            </w:pPr>
            <w:r>
              <w:rPr>
                <w:sz w:val="24"/>
              </w:rPr>
              <w:t>города</w:t>
            </w:r>
            <w:r>
              <w:rPr>
                <w:spacing w:val="-2"/>
                <w:sz w:val="24"/>
              </w:rPr>
              <w:t> Москвы</w:t>
            </w:r>
          </w:p>
        </w:tc>
        <w:tc>
          <w:tcPr>
            <w:tcW w:w="1382" w:type="dxa"/>
          </w:tcPr>
          <w:p>
            <w:pPr>
              <w:pStyle w:val="TableParagraph"/>
              <w:rPr>
                <w:sz w:val="24"/>
              </w:rPr>
            </w:pPr>
          </w:p>
        </w:tc>
        <w:tc>
          <w:tcPr>
            <w:tcW w:w="1560" w:type="dxa"/>
          </w:tcPr>
          <w:p>
            <w:pPr>
              <w:pStyle w:val="TableParagraph"/>
              <w:spacing w:line="275" w:lineRule="exact" w:before="1"/>
              <w:ind w:left="110"/>
              <w:rPr>
                <w:sz w:val="24"/>
              </w:rPr>
            </w:pPr>
            <w:r>
              <w:rPr>
                <w:spacing w:val="-2"/>
                <w:sz w:val="24"/>
              </w:rPr>
              <w:t>организаций</w:t>
            </w:r>
          </w:p>
          <w:p>
            <w:pPr>
              <w:pStyle w:val="TableParagraph"/>
              <w:spacing w:line="260" w:lineRule="exact"/>
              <w:ind w:left="110"/>
              <w:rPr>
                <w:sz w:val="24"/>
              </w:rPr>
            </w:pPr>
            <w:r>
              <w:rPr>
                <w:w w:val="99"/>
                <w:sz w:val="24"/>
              </w:rPr>
              <w:t>"</w:t>
            </w:r>
          </w:p>
        </w:tc>
        <w:tc>
          <w:tcPr>
            <w:tcW w:w="1181" w:type="dxa"/>
          </w:tcPr>
          <w:p>
            <w:pPr>
              <w:pStyle w:val="TableParagraph"/>
              <w:rPr>
                <w:sz w:val="24"/>
              </w:rPr>
            </w:pPr>
          </w:p>
        </w:tc>
        <w:tc>
          <w:tcPr>
            <w:tcW w:w="879" w:type="dxa"/>
          </w:tcPr>
          <w:p>
            <w:pPr>
              <w:pStyle w:val="TableParagraph"/>
              <w:rPr>
                <w:sz w:val="24"/>
              </w:rPr>
            </w:pPr>
          </w:p>
        </w:tc>
        <w:tc>
          <w:tcPr>
            <w:tcW w:w="874" w:type="dxa"/>
          </w:tcPr>
          <w:p>
            <w:pPr>
              <w:pStyle w:val="TableParagraph"/>
              <w:rPr>
                <w:sz w:val="24"/>
              </w:rPr>
            </w:pPr>
          </w:p>
        </w:tc>
        <w:tc>
          <w:tcPr>
            <w:tcW w:w="879" w:type="dxa"/>
          </w:tcPr>
          <w:p>
            <w:pPr>
              <w:pStyle w:val="TableParagraph"/>
              <w:rPr>
                <w:sz w:val="24"/>
              </w:rPr>
            </w:pPr>
          </w:p>
        </w:tc>
        <w:tc>
          <w:tcPr>
            <w:tcW w:w="874" w:type="dxa"/>
          </w:tcPr>
          <w:p>
            <w:pPr>
              <w:pStyle w:val="TableParagraph"/>
              <w:rPr>
                <w:sz w:val="24"/>
              </w:rPr>
            </w:pPr>
          </w:p>
        </w:tc>
        <w:tc>
          <w:tcPr>
            <w:tcW w:w="879" w:type="dxa"/>
          </w:tcPr>
          <w:p>
            <w:pPr>
              <w:pStyle w:val="TableParagraph"/>
              <w:rPr>
                <w:sz w:val="24"/>
              </w:rPr>
            </w:pPr>
          </w:p>
        </w:tc>
        <w:tc>
          <w:tcPr>
            <w:tcW w:w="1071" w:type="dxa"/>
          </w:tcPr>
          <w:p>
            <w:pPr>
              <w:pStyle w:val="TableParagraph"/>
              <w:rPr>
                <w:sz w:val="24"/>
              </w:rPr>
            </w:pPr>
          </w:p>
        </w:tc>
        <w:tc>
          <w:tcPr>
            <w:tcW w:w="1071" w:type="dxa"/>
          </w:tcPr>
          <w:p>
            <w:pPr>
              <w:pStyle w:val="TableParagraph"/>
              <w:rPr>
                <w:sz w:val="24"/>
              </w:rPr>
            </w:pPr>
          </w:p>
        </w:tc>
        <w:tc>
          <w:tcPr>
            <w:tcW w:w="1071" w:type="dxa"/>
          </w:tcPr>
          <w:p>
            <w:pPr>
              <w:pStyle w:val="TableParagraph"/>
              <w:rPr>
                <w:sz w:val="24"/>
              </w:rPr>
            </w:pPr>
          </w:p>
        </w:tc>
        <w:tc>
          <w:tcPr>
            <w:tcW w:w="1575" w:type="dxa"/>
          </w:tcPr>
          <w:p>
            <w:pPr>
              <w:pStyle w:val="TableParagraph"/>
              <w:spacing w:line="274" w:lineRule="exact"/>
              <w:ind w:left="106" w:right="619"/>
              <w:rPr>
                <w:sz w:val="24"/>
              </w:rPr>
            </w:pPr>
            <w:r>
              <w:rPr>
                <w:spacing w:val="-2"/>
                <w:sz w:val="24"/>
              </w:rPr>
              <w:t>города Москвы</w:t>
            </w:r>
          </w:p>
        </w:tc>
      </w:tr>
      <w:tr>
        <w:trPr>
          <w:trHeight w:val="2207" w:hRule="atLeast"/>
        </w:trPr>
        <w:tc>
          <w:tcPr>
            <w:tcW w:w="1987" w:type="dxa"/>
            <w:vMerge/>
            <w:tcBorders>
              <w:top w:val="nil"/>
            </w:tcBorders>
          </w:tcPr>
          <w:p>
            <w:pPr>
              <w:rPr>
                <w:sz w:val="2"/>
                <w:szCs w:val="2"/>
              </w:rPr>
            </w:pPr>
          </w:p>
        </w:tc>
        <w:tc>
          <w:tcPr>
            <w:tcW w:w="1382" w:type="dxa"/>
          </w:tcPr>
          <w:p>
            <w:pPr>
              <w:pStyle w:val="TableParagraph"/>
              <w:tabs>
                <w:tab w:pos="1031" w:val="left" w:leader="none"/>
              </w:tabs>
              <w:spacing w:line="237" w:lineRule="auto"/>
              <w:ind w:left="110" w:right="88"/>
              <w:rPr>
                <w:sz w:val="24"/>
              </w:rPr>
            </w:pPr>
            <w:r>
              <w:rPr>
                <w:spacing w:val="-2"/>
                <w:sz w:val="24"/>
              </w:rPr>
              <w:t>Льгота</w:t>
            </w:r>
            <w:r>
              <w:rPr>
                <w:sz w:val="24"/>
              </w:rPr>
              <w:tab/>
            </w:r>
            <w:r>
              <w:rPr>
                <w:spacing w:val="-6"/>
                <w:sz w:val="24"/>
              </w:rPr>
              <w:t>по </w:t>
            </w:r>
            <w:r>
              <w:rPr>
                <w:spacing w:val="-2"/>
                <w:sz w:val="24"/>
              </w:rPr>
              <w:t>земельном</w:t>
            </w:r>
          </w:p>
          <w:p>
            <w:pPr>
              <w:pStyle w:val="TableParagraph"/>
              <w:spacing w:before="2"/>
              <w:ind w:left="110"/>
              <w:rPr>
                <w:sz w:val="24"/>
              </w:rPr>
            </w:pPr>
            <w:r>
              <w:rPr>
                <w:sz w:val="24"/>
              </w:rPr>
              <w:t>у</w:t>
            </w:r>
            <w:r>
              <w:rPr>
                <w:spacing w:val="4"/>
                <w:sz w:val="24"/>
              </w:rPr>
              <w:t> </w:t>
            </w:r>
            <w:r>
              <w:rPr>
                <w:spacing w:val="-2"/>
                <w:sz w:val="24"/>
              </w:rPr>
              <w:t>налогу</w:t>
            </w:r>
          </w:p>
        </w:tc>
        <w:tc>
          <w:tcPr>
            <w:tcW w:w="1560" w:type="dxa"/>
          </w:tcPr>
          <w:p>
            <w:pPr>
              <w:pStyle w:val="TableParagraph"/>
              <w:tabs>
                <w:tab w:pos="1228" w:val="left" w:leader="none"/>
              </w:tabs>
              <w:spacing w:line="237" w:lineRule="auto"/>
              <w:ind w:left="110" w:right="92"/>
              <w:rPr>
                <w:sz w:val="24"/>
              </w:rPr>
            </w:pPr>
            <w:r>
              <w:rPr>
                <w:sz w:val="24"/>
              </w:rPr>
              <w:t>Закон</w:t>
            </w:r>
            <w:r>
              <w:rPr>
                <w:spacing w:val="-15"/>
                <w:sz w:val="24"/>
              </w:rPr>
              <w:t> </w:t>
            </w:r>
            <w:r>
              <w:rPr>
                <w:sz w:val="24"/>
              </w:rPr>
              <w:t>города </w:t>
            </w:r>
            <w:r>
              <w:rPr>
                <w:spacing w:val="-2"/>
                <w:sz w:val="24"/>
              </w:rPr>
              <w:t>Москвы</w:t>
            </w:r>
            <w:r>
              <w:rPr>
                <w:sz w:val="24"/>
              </w:rPr>
              <w:tab/>
            </w:r>
            <w:r>
              <w:rPr>
                <w:spacing w:val="-5"/>
                <w:sz w:val="24"/>
              </w:rPr>
              <w:t>от</w:t>
            </w:r>
          </w:p>
          <w:p>
            <w:pPr>
              <w:pStyle w:val="TableParagraph"/>
              <w:tabs>
                <w:tab w:pos="744" w:val="left" w:leader="none"/>
              </w:tabs>
              <w:spacing w:line="275" w:lineRule="exact" w:before="2"/>
              <w:ind w:left="110"/>
              <w:rPr>
                <w:sz w:val="24"/>
              </w:rPr>
            </w:pPr>
            <w:r>
              <w:rPr>
                <w:spacing w:val="-5"/>
                <w:sz w:val="24"/>
              </w:rPr>
              <w:t>24</w:t>
            </w:r>
            <w:r>
              <w:rPr>
                <w:sz w:val="24"/>
              </w:rPr>
              <w:tab/>
            </w:r>
            <w:r>
              <w:rPr>
                <w:spacing w:val="-2"/>
                <w:sz w:val="24"/>
              </w:rPr>
              <w:t>ноября</w:t>
            </w:r>
          </w:p>
          <w:p>
            <w:pPr>
              <w:pStyle w:val="TableParagraph"/>
              <w:spacing w:line="275" w:lineRule="exact"/>
              <w:ind w:left="110"/>
              <w:rPr>
                <w:sz w:val="24"/>
              </w:rPr>
            </w:pPr>
            <w:r>
              <w:rPr>
                <w:sz w:val="24"/>
              </w:rPr>
              <w:t>2004</w:t>
            </w:r>
            <w:r>
              <w:rPr>
                <w:spacing w:val="1"/>
                <w:sz w:val="24"/>
              </w:rPr>
              <w:t> </w:t>
            </w:r>
            <w:r>
              <w:rPr>
                <w:sz w:val="24"/>
              </w:rPr>
              <w:t>г.</w:t>
            </w:r>
            <w:r>
              <w:rPr>
                <w:spacing w:val="26"/>
                <w:sz w:val="24"/>
              </w:rPr>
              <w:t>  </w:t>
            </w:r>
            <w:r>
              <w:rPr>
                <w:sz w:val="24"/>
              </w:rPr>
              <w:t>N</w:t>
            </w:r>
            <w:r>
              <w:rPr>
                <w:spacing w:val="1"/>
                <w:sz w:val="24"/>
              </w:rPr>
              <w:t> </w:t>
            </w:r>
            <w:r>
              <w:rPr>
                <w:spacing w:val="-5"/>
                <w:sz w:val="24"/>
              </w:rPr>
              <w:t>74</w:t>
            </w:r>
          </w:p>
          <w:p>
            <w:pPr>
              <w:pStyle w:val="TableParagraph"/>
              <w:spacing w:line="275" w:lineRule="exact" w:before="2"/>
              <w:ind w:left="110"/>
              <w:rPr>
                <w:sz w:val="24"/>
              </w:rPr>
            </w:pPr>
            <w:r>
              <w:rPr>
                <w:spacing w:val="-5"/>
                <w:sz w:val="24"/>
              </w:rPr>
              <w:t>"О</w:t>
            </w:r>
          </w:p>
          <w:p>
            <w:pPr>
              <w:pStyle w:val="TableParagraph"/>
              <w:spacing w:line="242" w:lineRule="auto"/>
              <w:ind w:left="110"/>
              <w:rPr>
                <w:sz w:val="24"/>
              </w:rPr>
            </w:pPr>
            <w:r>
              <w:rPr>
                <w:spacing w:val="-2"/>
                <w:sz w:val="24"/>
              </w:rPr>
              <w:t>земельном налоге"</w:t>
            </w:r>
          </w:p>
        </w:tc>
        <w:tc>
          <w:tcPr>
            <w:tcW w:w="1181" w:type="dxa"/>
          </w:tcPr>
          <w:p>
            <w:pPr>
              <w:pStyle w:val="TableParagraph"/>
              <w:spacing w:line="271" w:lineRule="exact"/>
              <w:ind w:left="321"/>
              <w:rPr>
                <w:sz w:val="24"/>
              </w:rPr>
            </w:pPr>
            <w:r>
              <w:rPr>
                <w:sz w:val="24"/>
              </w:rPr>
              <w:t>1</w:t>
            </w:r>
            <w:r>
              <w:rPr>
                <w:spacing w:val="2"/>
                <w:sz w:val="24"/>
              </w:rPr>
              <w:t> </w:t>
            </w:r>
            <w:r>
              <w:rPr>
                <w:spacing w:val="-5"/>
                <w:sz w:val="24"/>
              </w:rPr>
              <w:t>983</w:t>
            </w:r>
          </w:p>
          <w:p>
            <w:pPr>
              <w:pStyle w:val="TableParagraph"/>
              <w:spacing w:line="275" w:lineRule="exact"/>
              <w:ind w:left="264"/>
              <w:rPr>
                <w:sz w:val="24"/>
              </w:rPr>
            </w:pPr>
            <w:r>
              <w:rPr>
                <w:spacing w:val="-2"/>
                <w:sz w:val="24"/>
              </w:rPr>
              <w:t>922,72</w:t>
            </w:r>
          </w:p>
        </w:tc>
        <w:tc>
          <w:tcPr>
            <w:tcW w:w="879" w:type="dxa"/>
          </w:tcPr>
          <w:p>
            <w:pPr>
              <w:pStyle w:val="TableParagraph"/>
              <w:spacing w:line="271" w:lineRule="exact"/>
              <w:ind w:left="93" w:right="84"/>
              <w:jc w:val="center"/>
              <w:rPr>
                <w:sz w:val="24"/>
              </w:rPr>
            </w:pPr>
            <w:r>
              <w:rPr>
                <w:spacing w:val="-5"/>
                <w:sz w:val="24"/>
              </w:rPr>
              <w:t>503</w:t>
            </w:r>
          </w:p>
          <w:p>
            <w:pPr>
              <w:pStyle w:val="TableParagraph"/>
              <w:spacing w:line="275" w:lineRule="exact"/>
              <w:ind w:left="94" w:right="82"/>
              <w:jc w:val="center"/>
              <w:rPr>
                <w:sz w:val="24"/>
              </w:rPr>
            </w:pPr>
            <w:r>
              <w:rPr>
                <w:spacing w:val="-2"/>
                <w:sz w:val="24"/>
              </w:rPr>
              <w:t>698,23</w:t>
            </w:r>
          </w:p>
        </w:tc>
        <w:tc>
          <w:tcPr>
            <w:tcW w:w="874" w:type="dxa"/>
          </w:tcPr>
          <w:p>
            <w:pPr>
              <w:pStyle w:val="TableParagraph"/>
              <w:spacing w:line="271" w:lineRule="exact"/>
              <w:ind w:left="89" w:right="85"/>
              <w:jc w:val="center"/>
              <w:rPr>
                <w:sz w:val="24"/>
              </w:rPr>
            </w:pPr>
            <w:r>
              <w:rPr>
                <w:spacing w:val="-5"/>
                <w:sz w:val="24"/>
              </w:rPr>
              <w:t>512</w:t>
            </w:r>
          </w:p>
          <w:p>
            <w:pPr>
              <w:pStyle w:val="TableParagraph"/>
              <w:spacing w:line="275" w:lineRule="exact"/>
              <w:ind w:left="90" w:right="84"/>
              <w:jc w:val="center"/>
              <w:rPr>
                <w:sz w:val="24"/>
              </w:rPr>
            </w:pPr>
            <w:r>
              <w:rPr>
                <w:spacing w:val="-2"/>
                <w:sz w:val="24"/>
              </w:rPr>
              <w:t>088,50</w:t>
            </w:r>
          </w:p>
        </w:tc>
        <w:tc>
          <w:tcPr>
            <w:tcW w:w="879" w:type="dxa"/>
          </w:tcPr>
          <w:p>
            <w:pPr>
              <w:pStyle w:val="TableParagraph"/>
              <w:spacing w:line="271" w:lineRule="exact"/>
              <w:ind w:left="91" w:right="84"/>
              <w:jc w:val="center"/>
              <w:rPr>
                <w:sz w:val="24"/>
              </w:rPr>
            </w:pPr>
            <w:r>
              <w:rPr>
                <w:spacing w:val="-5"/>
                <w:sz w:val="24"/>
              </w:rPr>
              <w:t>484</w:t>
            </w:r>
          </w:p>
          <w:p>
            <w:pPr>
              <w:pStyle w:val="TableParagraph"/>
              <w:spacing w:line="275" w:lineRule="exact"/>
              <w:ind w:left="94" w:right="84"/>
              <w:jc w:val="center"/>
              <w:rPr>
                <w:sz w:val="24"/>
              </w:rPr>
            </w:pPr>
            <w:r>
              <w:rPr>
                <w:spacing w:val="-2"/>
                <w:sz w:val="24"/>
              </w:rPr>
              <w:t>881,39</w:t>
            </w:r>
          </w:p>
        </w:tc>
        <w:tc>
          <w:tcPr>
            <w:tcW w:w="874" w:type="dxa"/>
          </w:tcPr>
          <w:p>
            <w:pPr>
              <w:pStyle w:val="TableParagraph"/>
              <w:spacing w:line="271" w:lineRule="exact"/>
              <w:ind w:left="87" w:right="85"/>
              <w:jc w:val="center"/>
              <w:rPr>
                <w:sz w:val="24"/>
              </w:rPr>
            </w:pPr>
            <w:r>
              <w:rPr>
                <w:spacing w:val="-5"/>
                <w:sz w:val="24"/>
              </w:rPr>
              <w:t>455</w:t>
            </w:r>
          </w:p>
          <w:p>
            <w:pPr>
              <w:pStyle w:val="TableParagraph"/>
              <w:spacing w:line="275" w:lineRule="exact"/>
              <w:ind w:left="89" w:right="85"/>
              <w:jc w:val="center"/>
              <w:rPr>
                <w:sz w:val="24"/>
              </w:rPr>
            </w:pPr>
            <w:r>
              <w:rPr>
                <w:spacing w:val="-2"/>
                <w:sz w:val="24"/>
              </w:rPr>
              <w:t>216,57</w:t>
            </w:r>
          </w:p>
        </w:tc>
        <w:tc>
          <w:tcPr>
            <w:tcW w:w="879" w:type="dxa"/>
          </w:tcPr>
          <w:p>
            <w:pPr>
              <w:pStyle w:val="TableParagraph"/>
              <w:spacing w:line="271" w:lineRule="exact"/>
              <w:ind w:left="5"/>
              <w:jc w:val="center"/>
              <w:rPr>
                <w:sz w:val="24"/>
              </w:rPr>
            </w:pPr>
            <w:r>
              <w:rPr>
                <w:sz w:val="24"/>
              </w:rPr>
              <w:t>6</w:t>
            </w:r>
          </w:p>
          <w:p>
            <w:pPr>
              <w:pStyle w:val="TableParagraph"/>
              <w:spacing w:line="275" w:lineRule="exact"/>
              <w:ind w:left="92" w:right="84"/>
              <w:jc w:val="center"/>
              <w:rPr>
                <w:sz w:val="24"/>
              </w:rPr>
            </w:pPr>
            <w:r>
              <w:rPr>
                <w:spacing w:val="-2"/>
                <w:sz w:val="24"/>
              </w:rPr>
              <w:t>191,01</w:t>
            </w:r>
          </w:p>
        </w:tc>
        <w:tc>
          <w:tcPr>
            <w:tcW w:w="1071" w:type="dxa"/>
          </w:tcPr>
          <w:p>
            <w:pPr>
              <w:pStyle w:val="TableParagraph"/>
              <w:spacing w:line="273" w:lineRule="exact"/>
              <w:ind w:left="107"/>
              <w:rPr>
                <w:sz w:val="24"/>
              </w:rPr>
            </w:pPr>
            <w:r>
              <w:rPr>
                <w:sz w:val="24"/>
              </w:rPr>
              <w:t>7</w:t>
            </w:r>
            <w:r>
              <w:rPr>
                <w:spacing w:val="2"/>
                <w:sz w:val="24"/>
              </w:rPr>
              <w:t> </w:t>
            </w:r>
            <w:r>
              <w:rPr>
                <w:spacing w:val="-2"/>
                <w:sz w:val="24"/>
              </w:rPr>
              <w:t>282,34</w:t>
            </w:r>
          </w:p>
        </w:tc>
        <w:tc>
          <w:tcPr>
            <w:tcW w:w="1071" w:type="dxa"/>
          </w:tcPr>
          <w:p>
            <w:pPr>
              <w:pStyle w:val="TableParagraph"/>
              <w:spacing w:line="273" w:lineRule="exact"/>
              <w:ind w:left="111"/>
              <w:rPr>
                <w:sz w:val="24"/>
              </w:rPr>
            </w:pPr>
            <w:r>
              <w:rPr>
                <w:sz w:val="24"/>
              </w:rPr>
              <w:t>7</w:t>
            </w:r>
            <w:r>
              <w:rPr>
                <w:spacing w:val="2"/>
                <w:sz w:val="24"/>
              </w:rPr>
              <w:t> </w:t>
            </w:r>
            <w:r>
              <w:rPr>
                <w:spacing w:val="-2"/>
                <w:sz w:val="24"/>
              </w:rPr>
              <w:t>282,34</w:t>
            </w:r>
          </w:p>
        </w:tc>
        <w:tc>
          <w:tcPr>
            <w:tcW w:w="1071" w:type="dxa"/>
          </w:tcPr>
          <w:p>
            <w:pPr>
              <w:pStyle w:val="TableParagraph"/>
              <w:spacing w:line="273" w:lineRule="exact"/>
              <w:ind w:left="111"/>
              <w:rPr>
                <w:sz w:val="24"/>
              </w:rPr>
            </w:pPr>
            <w:r>
              <w:rPr>
                <w:sz w:val="24"/>
              </w:rPr>
              <w:t>7</w:t>
            </w:r>
            <w:r>
              <w:rPr>
                <w:spacing w:val="2"/>
                <w:sz w:val="24"/>
              </w:rPr>
              <w:t> </w:t>
            </w:r>
            <w:r>
              <w:rPr>
                <w:spacing w:val="-2"/>
                <w:sz w:val="24"/>
              </w:rPr>
              <w:t>282,34</w:t>
            </w:r>
          </w:p>
        </w:tc>
        <w:tc>
          <w:tcPr>
            <w:tcW w:w="1575" w:type="dxa"/>
          </w:tcPr>
          <w:p>
            <w:pPr>
              <w:pStyle w:val="TableParagraph"/>
              <w:tabs>
                <w:tab w:pos="504" w:val="left" w:leader="none"/>
              </w:tabs>
              <w:ind w:left="106" w:right="91"/>
              <w:rPr>
                <w:sz w:val="24"/>
              </w:rPr>
            </w:pPr>
            <w:r>
              <w:rPr>
                <w:spacing w:val="-2"/>
                <w:sz w:val="24"/>
              </w:rPr>
              <w:t>Освобожден </w:t>
            </w:r>
            <w:r>
              <w:rPr>
                <w:sz w:val="24"/>
              </w:rPr>
              <w:t>ие от уплаты </w:t>
            </w:r>
            <w:r>
              <w:rPr>
                <w:spacing w:val="-2"/>
                <w:sz w:val="24"/>
              </w:rPr>
              <w:t>автономных, бюджетных</w:t>
            </w:r>
            <w:r>
              <w:rPr>
                <w:spacing w:val="40"/>
                <w:sz w:val="24"/>
              </w:rPr>
              <w:t> </w:t>
            </w:r>
            <w:r>
              <w:rPr>
                <w:spacing w:val="-10"/>
                <w:sz w:val="24"/>
              </w:rPr>
              <w:t>и</w:t>
            </w:r>
            <w:r>
              <w:rPr>
                <w:sz w:val="24"/>
              </w:rPr>
              <w:tab/>
            </w:r>
            <w:r>
              <w:rPr>
                <w:spacing w:val="-2"/>
                <w:sz w:val="24"/>
              </w:rPr>
              <w:t>казенных учреждений города</w:t>
            </w:r>
          </w:p>
          <w:p>
            <w:pPr>
              <w:pStyle w:val="TableParagraph"/>
              <w:spacing w:line="259" w:lineRule="exact"/>
              <w:ind w:left="106"/>
              <w:rPr>
                <w:sz w:val="24"/>
              </w:rPr>
            </w:pPr>
            <w:r>
              <w:rPr>
                <w:spacing w:val="-2"/>
                <w:sz w:val="24"/>
              </w:rPr>
              <w:t>Москвы</w:t>
            </w:r>
          </w:p>
        </w:tc>
      </w:tr>
    </w:tbl>
    <w:p>
      <w:pPr>
        <w:spacing w:after="0" w:line="259" w:lineRule="exact"/>
        <w:rPr>
          <w:sz w:val="24"/>
        </w:rPr>
        <w:sectPr>
          <w:pgSz w:w="16840" w:h="11910" w:orient="landscape"/>
          <w:pgMar w:top="960" w:bottom="280" w:left="680" w:right="60"/>
        </w:sectPr>
      </w:pPr>
    </w:p>
    <w:p>
      <w:pPr>
        <w:spacing w:line="240" w:lineRule="auto" w:before="66"/>
        <w:ind w:left="11492" w:right="1372" w:firstLine="1670"/>
        <w:jc w:val="both"/>
        <w:rPr>
          <w:b/>
          <w:sz w:val="24"/>
        </w:rPr>
      </w:pPr>
      <w:r>
        <w:rPr>
          <w:b/>
          <w:sz w:val="24"/>
        </w:rPr>
        <w:t>Приложение</w:t>
      </w:r>
      <w:r>
        <w:rPr>
          <w:b/>
          <w:spacing w:val="-15"/>
          <w:sz w:val="24"/>
        </w:rPr>
        <w:t> </w:t>
      </w:r>
      <w:r>
        <w:rPr>
          <w:b/>
          <w:sz w:val="24"/>
        </w:rPr>
        <w:t>6 к </w:t>
      </w:r>
      <w:r>
        <w:rPr>
          <w:sz w:val="24"/>
        </w:rPr>
        <w:t>Государственной программе </w:t>
      </w:r>
      <w:r>
        <w:rPr>
          <w:b/>
          <w:sz w:val="24"/>
        </w:rPr>
        <w:t>города Москвы</w:t>
      </w:r>
      <w:r>
        <w:rPr>
          <w:b/>
          <w:spacing w:val="1"/>
          <w:sz w:val="24"/>
        </w:rPr>
        <w:t> </w:t>
      </w:r>
      <w:r>
        <w:rPr>
          <w:b/>
          <w:spacing w:val="-2"/>
          <w:sz w:val="24"/>
        </w:rPr>
        <w:t>"Социальная</w:t>
      </w:r>
    </w:p>
    <w:p>
      <w:pPr>
        <w:spacing w:before="2"/>
        <w:ind w:left="10686" w:right="0" w:firstLine="0"/>
        <w:jc w:val="both"/>
        <w:rPr>
          <w:b/>
          <w:sz w:val="24"/>
        </w:rPr>
      </w:pPr>
      <w:r>
        <w:rPr>
          <w:b/>
          <w:sz w:val="24"/>
        </w:rPr>
        <w:t>поддержка</w:t>
      </w:r>
      <w:r>
        <w:rPr>
          <w:b/>
          <w:spacing w:val="-4"/>
          <w:sz w:val="24"/>
        </w:rPr>
        <w:t> </w:t>
      </w:r>
      <w:r>
        <w:rPr>
          <w:b/>
          <w:sz w:val="24"/>
        </w:rPr>
        <w:t>жителей</w:t>
      </w:r>
      <w:r>
        <w:rPr>
          <w:b/>
          <w:spacing w:val="-1"/>
          <w:sz w:val="24"/>
        </w:rPr>
        <w:t> </w:t>
      </w:r>
      <w:r>
        <w:rPr>
          <w:b/>
          <w:sz w:val="24"/>
        </w:rPr>
        <w:t>города</w:t>
      </w:r>
      <w:r>
        <w:rPr>
          <w:b/>
          <w:spacing w:val="-5"/>
          <w:sz w:val="24"/>
        </w:rPr>
        <w:t> </w:t>
      </w:r>
      <w:r>
        <w:rPr>
          <w:b/>
          <w:spacing w:val="-2"/>
          <w:sz w:val="24"/>
        </w:rPr>
        <w:t>Москвы"</w:t>
      </w:r>
    </w:p>
    <w:p>
      <w:pPr>
        <w:pStyle w:val="BodyText"/>
        <w:spacing w:before="0"/>
        <w:rPr>
          <w:b/>
        </w:rPr>
      </w:pPr>
    </w:p>
    <w:p>
      <w:pPr>
        <w:pStyle w:val="BodyText"/>
        <w:spacing w:before="0"/>
        <w:ind w:right="1375"/>
        <w:jc w:val="right"/>
      </w:pPr>
      <w:r>
        <w:rPr/>
        <w:t>По</w:t>
      </w:r>
      <w:r>
        <w:rPr>
          <w:spacing w:val="-3"/>
        </w:rPr>
        <w:t> </w:t>
      </w:r>
      <w:r>
        <w:rPr/>
        <w:t>состоянию</w:t>
      </w:r>
      <w:r>
        <w:rPr>
          <w:spacing w:val="1"/>
        </w:rPr>
        <w:t> </w:t>
      </w:r>
      <w:r>
        <w:rPr/>
        <w:t>на 1</w:t>
      </w:r>
      <w:r>
        <w:rPr>
          <w:spacing w:val="-3"/>
        </w:rPr>
        <w:t> </w:t>
      </w:r>
      <w:r>
        <w:rPr/>
        <w:t>января 2022</w:t>
      </w:r>
      <w:r>
        <w:rPr>
          <w:spacing w:val="-3"/>
        </w:rPr>
        <w:t> </w:t>
      </w:r>
      <w:r>
        <w:rPr>
          <w:spacing w:val="-5"/>
        </w:rPr>
        <w:t>г.</w:t>
      </w:r>
    </w:p>
    <w:p>
      <w:pPr>
        <w:pStyle w:val="BodyText"/>
        <w:spacing w:before="7"/>
        <w:rPr>
          <w:sz w:val="33"/>
        </w:rPr>
      </w:pPr>
    </w:p>
    <w:p>
      <w:pPr>
        <w:spacing w:line="275" w:lineRule="exact" w:before="0"/>
        <w:ind w:left="787" w:right="1410" w:firstLine="0"/>
        <w:jc w:val="center"/>
        <w:rPr>
          <w:b/>
          <w:sz w:val="24"/>
        </w:rPr>
      </w:pPr>
      <w:r>
        <w:rPr>
          <w:b/>
          <w:sz w:val="24"/>
        </w:rPr>
        <w:t>Расчет</w:t>
      </w:r>
      <w:r>
        <w:rPr>
          <w:b/>
          <w:spacing w:val="-2"/>
          <w:sz w:val="24"/>
        </w:rPr>
        <w:t> объемов</w:t>
      </w:r>
    </w:p>
    <w:p>
      <w:pPr>
        <w:spacing w:line="242" w:lineRule="auto" w:before="0"/>
        <w:ind w:left="786" w:right="1410" w:firstLine="0"/>
        <w:jc w:val="center"/>
        <w:rPr>
          <w:b/>
          <w:sz w:val="24"/>
        </w:rPr>
      </w:pPr>
      <w:r>
        <w:rPr>
          <w:b/>
          <w:sz w:val="24"/>
        </w:rPr>
        <w:t>бюджетных</w:t>
      </w:r>
      <w:r>
        <w:rPr>
          <w:b/>
          <w:spacing w:val="-4"/>
          <w:sz w:val="24"/>
        </w:rPr>
        <w:t> </w:t>
      </w:r>
      <w:r>
        <w:rPr>
          <w:b/>
          <w:sz w:val="24"/>
        </w:rPr>
        <w:t>ассигнований</w:t>
      </w:r>
      <w:r>
        <w:rPr>
          <w:b/>
          <w:spacing w:val="-4"/>
          <w:sz w:val="24"/>
        </w:rPr>
        <w:t> </w:t>
      </w:r>
      <w:r>
        <w:rPr>
          <w:b/>
          <w:sz w:val="24"/>
        </w:rPr>
        <w:t>бюджета</w:t>
      </w:r>
      <w:r>
        <w:rPr>
          <w:b/>
          <w:spacing w:val="-4"/>
          <w:sz w:val="24"/>
        </w:rPr>
        <w:t> </w:t>
      </w:r>
      <w:r>
        <w:rPr>
          <w:b/>
          <w:sz w:val="24"/>
        </w:rPr>
        <w:t>города</w:t>
      </w:r>
      <w:r>
        <w:rPr>
          <w:b/>
          <w:spacing w:val="-4"/>
          <w:sz w:val="24"/>
        </w:rPr>
        <w:t> </w:t>
      </w:r>
      <w:r>
        <w:rPr>
          <w:b/>
          <w:sz w:val="24"/>
        </w:rPr>
        <w:t>Москвы</w:t>
      </w:r>
      <w:r>
        <w:rPr>
          <w:b/>
          <w:spacing w:val="-4"/>
          <w:sz w:val="24"/>
        </w:rPr>
        <w:t> </w:t>
      </w:r>
      <w:r>
        <w:rPr>
          <w:b/>
          <w:sz w:val="24"/>
        </w:rPr>
        <w:t>отдельным</w:t>
      </w:r>
      <w:r>
        <w:rPr>
          <w:b/>
          <w:spacing w:val="-8"/>
          <w:sz w:val="24"/>
        </w:rPr>
        <w:t> </w:t>
      </w:r>
      <w:r>
        <w:rPr>
          <w:b/>
          <w:sz w:val="24"/>
        </w:rPr>
        <w:t>категориям</w:t>
      </w:r>
      <w:r>
        <w:rPr>
          <w:b/>
          <w:spacing w:val="-4"/>
          <w:sz w:val="24"/>
        </w:rPr>
        <w:t> </w:t>
      </w:r>
      <w:r>
        <w:rPr>
          <w:b/>
          <w:sz w:val="24"/>
        </w:rPr>
        <w:t>граждан</w:t>
      </w:r>
      <w:r>
        <w:rPr>
          <w:b/>
          <w:spacing w:val="-2"/>
          <w:sz w:val="24"/>
        </w:rPr>
        <w:t> </w:t>
      </w:r>
      <w:r>
        <w:rPr>
          <w:b/>
          <w:sz w:val="24"/>
        </w:rPr>
        <w:t>(исполнение</w:t>
      </w:r>
      <w:r>
        <w:rPr>
          <w:b/>
          <w:spacing w:val="-4"/>
          <w:sz w:val="24"/>
        </w:rPr>
        <w:t> </w:t>
      </w:r>
      <w:r>
        <w:rPr>
          <w:b/>
          <w:sz w:val="24"/>
        </w:rPr>
        <w:t>публичных</w:t>
      </w:r>
      <w:r>
        <w:rPr>
          <w:b/>
          <w:spacing w:val="-4"/>
          <w:sz w:val="24"/>
        </w:rPr>
        <w:t> </w:t>
      </w:r>
      <w:r>
        <w:rPr>
          <w:b/>
          <w:sz w:val="24"/>
        </w:rPr>
        <w:t>нормативных обязательств) по Государственной программе города Москвы "Социальная поддержка жителей города Москвы"</w:t>
      </w:r>
    </w:p>
    <w:p>
      <w:pPr>
        <w:pStyle w:val="BodyText"/>
        <w:spacing w:before="0"/>
        <w:rPr>
          <w:b/>
          <w:sz w:val="20"/>
        </w:rPr>
      </w:pPr>
    </w:p>
    <w:p>
      <w:pPr>
        <w:pStyle w:val="BodyText"/>
        <w:spacing w:before="1" w:after="1"/>
        <w:rPr>
          <w:b/>
          <w:sz w:val="13"/>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277" w:hRule="atLeast"/>
        </w:trPr>
        <w:tc>
          <w:tcPr>
            <w:tcW w:w="581" w:type="dxa"/>
            <w:tcBorders>
              <w:bottom w:val="nil"/>
            </w:tcBorders>
          </w:tcPr>
          <w:p>
            <w:pPr>
              <w:pStyle w:val="TableParagraph"/>
              <w:spacing w:line="258" w:lineRule="exact"/>
              <w:ind w:left="4"/>
              <w:jc w:val="center"/>
              <w:rPr>
                <w:sz w:val="24"/>
              </w:rPr>
            </w:pPr>
            <w:r>
              <w:rPr>
                <w:w w:val="99"/>
                <w:sz w:val="24"/>
              </w:rPr>
              <w:t>N</w:t>
            </w:r>
          </w:p>
        </w:tc>
        <w:tc>
          <w:tcPr>
            <w:tcW w:w="2083" w:type="dxa"/>
            <w:tcBorders>
              <w:bottom w:val="nil"/>
            </w:tcBorders>
          </w:tcPr>
          <w:p>
            <w:pPr>
              <w:pStyle w:val="TableParagraph"/>
              <w:spacing w:line="258" w:lineRule="exact"/>
              <w:ind w:left="282" w:right="276"/>
              <w:jc w:val="center"/>
              <w:rPr>
                <w:sz w:val="24"/>
              </w:rPr>
            </w:pPr>
            <w:r>
              <w:rPr>
                <w:spacing w:val="-2"/>
                <w:sz w:val="24"/>
              </w:rPr>
              <w:t>Наименование</w:t>
            </w:r>
          </w:p>
        </w:tc>
        <w:tc>
          <w:tcPr>
            <w:tcW w:w="1862" w:type="dxa"/>
            <w:tcBorders>
              <w:bottom w:val="nil"/>
            </w:tcBorders>
          </w:tcPr>
          <w:p>
            <w:pPr>
              <w:pStyle w:val="TableParagraph"/>
              <w:spacing w:line="258" w:lineRule="exact"/>
              <w:ind w:left="199" w:right="198"/>
              <w:jc w:val="center"/>
              <w:rPr>
                <w:sz w:val="24"/>
              </w:rPr>
            </w:pPr>
            <w:r>
              <w:rPr>
                <w:spacing w:val="-2"/>
                <w:sz w:val="24"/>
              </w:rPr>
              <w:t>Нормативный</w:t>
            </w:r>
          </w:p>
        </w:tc>
        <w:tc>
          <w:tcPr>
            <w:tcW w:w="1963" w:type="dxa"/>
            <w:vMerge w:val="restart"/>
          </w:tcPr>
          <w:p>
            <w:pPr>
              <w:pStyle w:val="TableParagraph"/>
              <w:spacing w:line="273" w:lineRule="exact"/>
              <w:ind w:left="389"/>
              <w:rPr>
                <w:sz w:val="24"/>
              </w:rPr>
            </w:pPr>
            <w:r>
              <w:rPr>
                <w:spacing w:val="-2"/>
                <w:sz w:val="24"/>
              </w:rPr>
              <w:t>Показатели</w:t>
            </w:r>
          </w:p>
        </w:tc>
        <w:tc>
          <w:tcPr>
            <w:tcW w:w="8804" w:type="dxa"/>
            <w:gridSpan w:val="8"/>
          </w:tcPr>
          <w:p>
            <w:pPr>
              <w:pStyle w:val="TableParagraph"/>
              <w:spacing w:line="258" w:lineRule="exact"/>
              <w:ind w:left="2804" w:right="2791"/>
              <w:jc w:val="center"/>
              <w:rPr>
                <w:sz w:val="24"/>
              </w:rPr>
            </w:pPr>
            <w:r>
              <w:rPr>
                <w:sz w:val="24"/>
              </w:rPr>
              <w:t>Оценка</w:t>
            </w:r>
            <w:r>
              <w:rPr>
                <w:spacing w:val="-4"/>
                <w:sz w:val="24"/>
              </w:rPr>
              <w:t> </w:t>
            </w:r>
            <w:r>
              <w:rPr>
                <w:sz w:val="24"/>
              </w:rPr>
              <w:t>расходов</w:t>
            </w:r>
            <w:r>
              <w:rPr>
                <w:spacing w:val="-1"/>
                <w:sz w:val="24"/>
              </w:rPr>
              <w:t> </w:t>
            </w:r>
            <w:r>
              <w:rPr>
                <w:sz w:val="24"/>
              </w:rPr>
              <w:t>(тыс.</w:t>
            </w:r>
            <w:r>
              <w:rPr>
                <w:spacing w:val="-1"/>
                <w:sz w:val="24"/>
              </w:rPr>
              <w:t> </w:t>
            </w:r>
            <w:r>
              <w:rPr>
                <w:spacing w:val="-2"/>
                <w:sz w:val="24"/>
              </w:rPr>
              <w:t>рублей)</w:t>
            </w:r>
          </w:p>
        </w:tc>
      </w:tr>
      <w:tr>
        <w:trPr>
          <w:trHeight w:val="1641" w:hRule="atLeast"/>
        </w:trPr>
        <w:tc>
          <w:tcPr>
            <w:tcW w:w="581" w:type="dxa"/>
            <w:tcBorders>
              <w:top w:val="nil"/>
            </w:tcBorders>
          </w:tcPr>
          <w:p>
            <w:pPr>
              <w:pStyle w:val="TableParagraph"/>
              <w:spacing w:line="263" w:lineRule="exact"/>
              <w:ind w:left="117" w:right="104"/>
              <w:jc w:val="center"/>
              <w:rPr>
                <w:sz w:val="24"/>
              </w:rPr>
            </w:pPr>
            <w:r>
              <w:rPr>
                <w:spacing w:val="-5"/>
                <w:sz w:val="24"/>
              </w:rPr>
              <w:t>п/п</w:t>
            </w:r>
          </w:p>
        </w:tc>
        <w:tc>
          <w:tcPr>
            <w:tcW w:w="2083" w:type="dxa"/>
            <w:tcBorders>
              <w:top w:val="nil"/>
            </w:tcBorders>
          </w:tcPr>
          <w:p>
            <w:pPr>
              <w:pStyle w:val="TableParagraph"/>
              <w:ind w:left="234" w:right="235" w:firstLine="1"/>
              <w:jc w:val="center"/>
              <w:rPr>
                <w:sz w:val="24"/>
              </w:rPr>
            </w:pPr>
            <w:r>
              <w:rPr>
                <w:spacing w:val="-2"/>
                <w:sz w:val="24"/>
              </w:rPr>
              <w:t>публичного нормативного </w:t>
            </w:r>
            <w:r>
              <w:rPr>
                <w:sz w:val="24"/>
              </w:rPr>
              <w:t>обязательства</w:t>
            </w:r>
            <w:r>
              <w:rPr>
                <w:spacing w:val="-15"/>
                <w:sz w:val="24"/>
              </w:rPr>
              <w:t> </w:t>
            </w:r>
            <w:r>
              <w:rPr>
                <w:sz w:val="24"/>
              </w:rPr>
              <w:t>в соответствии с </w:t>
            </w:r>
            <w:r>
              <w:rPr>
                <w:spacing w:val="-2"/>
                <w:sz w:val="24"/>
              </w:rPr>
              <w:t>нормативным</w:t>
            </w:r>
          </w:p>
          <w:p>
            <w:pPr>
              <w:pStyle w:val="TableParagraph"/>
              <w:spacing w:line="255" w:lineRule="exact"/>
              <w:ind w:left="282" w:right="276"/>
              <w:jc w:val="center"/>
              <w:rPr>
                <w:sz w:val="24"/>
              </w:rPr>
            </w:pPr>
            <w:r>
              <w:rPr>
                <w:spacing w:val="-2"/>
                <w:sz w:val="24"/>
              </w:rPr>
              <w:t>актом</w:t>
            </w:r>
          </w:p>
        </w:tc>
        <w:tc>
          <w:tcPr>
            <w:tcW w:w="1862" w:type="dxa"/>
            <w:tcBorders>
              <w:top w:val="nil"/>
            </w:tcBorders>
          </w:tcPr>
          <w:p>
            <w:pPr>
              <w:pStyle w:val="TableParagraph"/>
              <w:spacing w:line="263" w:lineRule="exact"/>
              <w:ind w:left="197" w:right="198"/>
              <w:jc w:val="center"/>
              <w:rPr>
                <w:sz w:val="24"/>
              </w:rPr>
            </w:pPr>
            <w:r>
              <w:rPr>
                <w:spacing w:val="-5"/>
                <w:sz w:val="24"/>
              </w:rPr>
              <w:t>акт</w:t>
            </w:r>
          </w:p>
        </w:tc>
        <w:tc>
          <w:tcPr>
            <w:tcW w:w="1963" w:type="dxa"/>
            <w:vMerge/>
            <w:tcBorders>
              <w:top w:val="nil"/>
            </w:tcBorders>
          </w:tcPr>
          <w:p>
            <w:pPr>
              <w:rPr>
                <w:sz w:val="2"/>
                <w:szCs w:val="2"/>
              </w:rPr>
            </w:pPr>
          </w:p>
        </w:tc>
        <w:tc>
          <w:tcPr>
            <w:tcW w:w="1113" w:type="dxa"/>
          </w:tcPr>
          <w:p>
            <w:pPr>
              <w:pStyle w:val="TableParagraph"/>
              <w:spacing w:line="271" w:lineRule="exact"/>
              <w:ind w:left="317"/>
              <w:rPr>
                <w:sz w:val="24"/>
              </w:rPr>
            </w:pPr>
            <w:r>
              <w:rPr>
                <w:spacing w:val="-4"/>
                <w:sz w:val="24"/>
              </w:rPr>
              <w:t>2017</w:t>
            </w:r>
          </w:p>
          <w:p>
            <w:pPr>
              <w:pStyle w:val="TableParagraph"/>
              <w:spacing w:line="242" w:lineRule="auto"/>
              <w:ind w:left="312" w:right="303" w:firstLine="43"/>
              <w:rPr>
                <w:sz w:val="24"/>
              </w:rPr>
            </w:pPr>
            <w:r>
              <w:rPr>
                <w:spacing w:val="-4"/>
                <w:sz w:val="24"/>
              </w:rPr>
              <w:t>год, факт</w:t>
            </w:r>
          </w:p>
        </w:tc>
        <w:tc>
          <w:tcPr>
            <w:tcW w:w="1118" w:type="dxa"/>
          </w:tcPr>
          <w:p>
            <w:pPr>
              <w:pStyle w:val="TableParagraph"/>
              <w:spacing w:line="271" w:lineRule="exact"/>
              <w:ind w:left="322"/>
              <w:rPr>
                <w:sz w:val="24"/>
              </w:rPr>
            </w:pPr>
            <w:r>
              <w:rPr>
                <w:spacing w:val="-4"/>
                <w:sz w:val="24"/>
              </w:rPr>
              <w:t>2018</w:t>
            </w:r>
          </w:p>
          <w:p>
            <w:pPr>
              <w:pStyle w:val="TableParagraph"/>
              <w:spacing w:line="242" w:lineRule="auto"/>
              <w:ind w:left="317" w:right="303" w:firstLine="43"/>
              <w:rPr>
                <w:sz w:val="24"/>
              </w:rPr>
            </w:pPr>
            <w:r>
              <w:rPr>
                <w:spacing w:val="-4"/>
                <w:sz w:val="24"/>
              </w:rPr>
              <w:t>год, факт</w:t>
            </w:r>
          </w:p>
        </w:tc>
        <w:tc>
          <w:tcPr>
            <w:tcW w:w="1113" w:type="dxa"/>
          </w:tcPr>
          <w:p>
            <w:pPr>
              <w:pStyle w:val="TableParagraph"/>
              <w:spacing w:line="271" w:lineRule="exact"/>
              <w:ind w:left="318"/>
              <w:rPr>
                <w:sz w:val="24"/>
              </w:rPr>
            </w:pPr>
            <w:r>
              <w:rPr>
                <w:spacing w:val="-4"/>
                <w:sz w:val="24"/>
              </w:rPr>
              <w:t>2019</w:t>
            </w:r>
          </w:p>
          <w:p>
            <w:pPr>
              <w:pStyle w:val="TableParagraph"/>
              <w:spacing w:line="242" w:lineRule="auto"/>
              <w:ind w:left="313" w:right="302" w:firstLine="43"/>
              <w:rPr>
                <w:sz w:val="24"/>
              </w:rPr>
            </w:pPr>
            <w:r>
              <w:rPr>
                <w:spacing w:val="-4"/>
                <w:sz w:val="24"/>
              </w:rPr>
              <w:t>год, факт</w:t>
            </w:r>
          </w:p>
        </w:tc>
        <w:tc>
          <w:tcPr>
            <w:tcW w:w="998" w:type="dxa"/>
          </w:tcPr>
          <w:p>
            <w:pPr>
              <w:pStyle w:val="TableParagraph"/>
              <w:spacing w:line="271" w:lineRule="exact"/>
              <w:ind w:left="261"/>
              <w:rPr>
                <w:sz w:val="24"/>
              </w:rPr>
            </w:pPr>
            <w:r>
              <w:rPr>
                <w:spacing w:val="-4"/>
                <w:sz w:val="24"/>
              </w:rPr>
              <w:t>2020</w:t>
            </w:r>
          </w:p>
          <w:p>
            <w:pPr>
              <w:pStyle w:val="TableParagraph"/>
              <w:spacing w:line="242" w:lineRule="auto"/>
              <w:ind w:left="261" w:right="243" w:firstLine="38"/>
              <w:rPr>
                <w:sz w:val="24"/>
              </w:rPr>
            </w:pPr>
            <w:r>
              <w:rPr>
                <w:spacing w:val="-4"/>
                <w:sz w:val="24"/>
              </w:rPr>
              <w:t>год, </w:t>
            </w:r>
            <w:r>
              <w:rPr>
                <w:spacing w:val="-5"/>
                <w:sz w:val="24"/>
              </w:rPr>
              <w:t>факт</w:t>
            </w:r>
          </w:p>
        </w:tc>
        <w:tc>
          <w:tcPr>
            <w:tcW w:w="1113" w:type="dxa"/>
          </w:tcPr>
          <w:p>
            <w:pPr>
              <w:pStyle w:val="TableParagraph"/>
              <w:spacing w:line="271" w:lineRule="exact"/>
              <w:ind w:left="319"/>
              <w:rPr>
                <w:sz w:val="24"/>
              </w:rPr>
            </w:pPr>
            <w:r>
              <w:rPr>
                <w:spacing w:val="-4"/>
                <w:sz w:val="24"/>
              </w:rPr>
              <w:t>2021</w:t>
            </w:r>
          </w:p>
          <w:p>
            <w:pPr>
              <w:pStyle w:val="TableParagraph"/>
              <w:spacing w:line="242" w:lineRule="auto"/>
              <w:ind w:left="314" w:right="301" w:firstLine="43"/>
              <w:rPr>
                <w:sz w:val="24"/>
              </w:rPr>
            </w:pPr>
            <w:r>
              <w:rPr>
                <w:spacing w:val="-4"/>
                <w:sz w:val="24"/>
              </w:rPr>
              <w:t>год, факт</w:t>
            </w:r>
          </w:p>
        </w:tc>
        <w:tc>
          <w:tcPr>
            <w:tcW w:w="1118" w:type="dxa"/>
          </w:tcPr>
          <w:p>
            <w:pPr>
              <w:pStyle w:val="TableParagraph"/>
              <w:spacing w:line="271" w:lineRule="exact"/>
              <w:ind w:left="324"/>
              <w:rPr>
                <w:sz w:val="24"/>
              </w:rPr>
            </w:pPr>
            <w:r>
              <w:rPr>
                <w:spacing w:val="-4"/>
                <w:sz w:val="24"/>
              </w:rPr>
              <w:t>2022</w:t>
            </w:r>
          </w:p>
          <w:p>
            <w:pPr>
              <w:pStyle w:val="TableParagraph"/>
              <w:spacing w:line="242" w:lineRule="auto"/>
              <w:ind w:left="156" w:right="135" w:firstLine="206"/>
              <w:rPr>
                <w:sz w:val="24"/>
              </w:rPr>
            </w:pPr>
            <w:r>
              <w:rPr>
                <w:spacing w:val="-4"/>
                <w:sz w:val="24"/>
              </w:rPr>
              <w:t>год, </w:t>
            </w:r>
            <w:r>
              <w:rPr>
                <w:spacing w:val="-2"/>
                <w:sz w:val="24"/>
              </w:rPr>
              <w:t>прогноз</w:t>
            </w:r>
          </w:p>
        </w:tc>
        <w:tc>
          <w:tcPr>
            <w:tcW w:w="1113" w:type="dxa"/>
          </w:tcPr>
          <w:p>
            <w:pPr>
              <w:pStyle w:val="TableParagraph"/>
              <w:spacing w:line="271" w:lineRule="exact"/>
              <w:ind w:left="320"/>
              <w:rPr>
                <w:sz w:val="24"/>
              </w:rPr>
            </w:pPr>
            <w:r>
              <w:rPr>
                <w:spacing w:val="-4"/>
                <w:sz w:val="24"/>
              </w:rPr>
              <w:t>2023</w:t>
            </w:r>
          </w:p>
          <w:p>
            <w:pPr>
              <w:pStyle w:val="TableParagraph"/>
              <w:spacing w:line="242" w:lineRule="auto"/>
              <w:ind w:left="152" w:right="134" w:firstLine="206"/>
              <w:rPr>
                <w:sz w:val="24"/>
              </w:rPr>
            </w:pPr>
            <w:r>
              <w:rPr>
                <w:spacing w:val="-4"/>
                <w:sz w:val="24"/>
              </w:rPr>
              <w:t>год, </w:t>
            </w:r>
            <w:r>
              <w:rPr>
                <w:spacing w:val="-2"/>
                <w:sz w:val="24"/>
              </w:rPr>
              <w:t>прогноз</w:t>
            </w:r>
          </w:p>
        </w:tc>
        <w:tc>
          <w:tcPr>
            <w:tcW w:w="1118" w:type="dxa"/>
          </w:tcPr>
          <w:p>
            <w:pPr>
              <w:pStyle w:val="TableParagraph"/>
              <w:spacing w:line="271" w:lineRule="exact"/>
              <w:ind w:left="325"/>
              <w:rPr>
                <w:sz w:val="24"/>
              </w:rPr>
            </w:pPr>
            <w:r>
              <w:rPr>
                <w:spacing w:val="-4"/>
                <w:sz w:val="24"/>
              </w:rPr>
              <w:t>2024</w:t>
            </w:r>
          </w:p>
          <w:p>
            <w:pPr>
              <w:pStyle w:val="TableParagraph"/>
              <w:spacing w:line="242" w:lineRule="auto"/>
              <w:ind w:left="157" w:right="134" w:firstLine="206"/>
              <w:rPr>
                <w:sz w:val="24"/>
              </w:rPr>
            </w:pPr>
            <w:r>
              <w:rPr>
                <w:spacing w:val="-4"/>
                <w:sz w:val="24"/>
              </w:rPr>
              <w:t>год, </w:t>
            </w:r>
            <w:r>
              <w:rPr>
                <w:spacing w:val="-2"/>
                <w:sz w:val="24"/>
              </w:rPr>
              <w:t>прогноз</w:t>
            </w:r>
          </w:p>
        </w:tc>
      </w:tr>
      <w:tr>
        <w:trPr>
          <w:trHeight w:val="277" w:hRule="atLeast"/>
        </w:trPr>
        <w:tc>
          <w:tcPr>
            <w:tcW w:w="581" w:type="dxa"/>
          </w:tcPr>
          <w:p>
            <w:pPr>
              <w:pStyle w:val="TableParagraph"/>
              <w:spacing w:line="257" w:lineRule="exact" w:before="1"/>
              <w:ind w:left="9"/>
              <w:jc w:val="center"/>
              <w:rPr>
                <w:sz w:val="24"/>
              </w:rPr>
            </w:pPr>
            <w:r>
              <w:rPr>
                <w:sz w:val="24"/>
              </w:rPr>
              <w:t>1</w:t>
            </w:r>
          </w:p>
        </w:tc>
        <w:tc>
          <w:tcPr>
            <w:tcW w:w="2083" w:type="dxa"/>
          </w:tcPr>
          <w:p>
            <w:pPr>
              <w:pStyle w:val="TableParagraph"/>
              <w:spacing w:line="257" w:lineRule="exact" w:before="1"/>
              <w:ind w:left="4"/>
              <w:jc w:val="center"/>
              <w:rPr>
                <w:sz w:val="24"/>
              </w:rPr>
            </w:pPr>
            <w:r>
              <w:rPr>
                <w:sz w:val="24"/>
              </w:rPr>
              <w:t>2</w:t>
            </w:r>
          </w:p>
        </w:tc>
        <w:tc>
          <w:tcPr>
            <w:tcW w:w="1862" w:type="dxa"/>
          </w:tcPr>
          <w:p>
            <w:pPr>
              <w:pStyle w:val="TableParagraph"/>
              <w:spacing w:line="257" w:lineRule="exact" w:before="1"/>
              <w:ind w:left="5"/>
              <w:jc w:val="center"/>
              <w:rPr>
                <w:sz w:val="24"/>
              </w:rPr>
            </w:pPr>
            <w:r>
              <w:rPr>
                <w:sz w:val="24"/>
              </w:rPr>
              <w:t>3</w:t>
            </w:r>
          </w:p>
        </w:tc>
        <w:tc>
          <w:tcPr>
            <w:tcW w:w="1963" w:type="dxa"/>
          </w:tcPr>
          <w:p>
            <w:pPr>
              <w:pStyle w:val="TableParagraph"/>
              <w:spacing w:line="257" w:lineRule="exact" w:before="1"/>
              <w:ind w:left="1"/>
              <w:jc w:val="center"/>
              <w:rPr>
                <w:sz w:val="24"/>
              </w:rPr>
            </w:pPr>
            <w:r>
              <w:rPr>
                <w:sz w:val="24"/>
              </w:rPr>
              <w:t>4</w:t>
            </w:r>
          </w:p>
        </w:tc>
        <w:tc>
          <w:tcPr>
            <w:tcW w:w="1113" w:type="dxa"/>
          </w:tcPr>
          <w:p>
            <w:pPr>
              <w:pStyle w:val="TableParagraph"/>
              <w:spacing w:line="257" w:lineRule="exact" w:before="1"/>
              <w:ind w:left="6"/>
              <w:jc w:val="center"/>
              <w:rPr>
                <w:sz w:val="24"/>
              </w:rPr>
            </w:pPr>
            <w:r>
              <w:rPr>
                <w:sz w:val="24"/>
              </w:rPr>
              <w:t>5</w:t>
            </w:r>
          </w:p>
        </w:tc>
        <w:tc>
          <w:tcPr>
            <w:tcW w:w="1118" w:type="dxa"/>
          </w:tcPr>
          <w:p>
            <w:pPr>
              <w:pStyle w:val="TableParagraph"/>
              <w:spacing w:line="257" w:lineRule="exact" w:before="1"/>
              <w:ind w:left="12"/>
              <w:jc w:val="center"/>
              <w:rPr>
                <w:sz w:val="24"/>
              </w:rPr>
            </w:pPr>
            <w:r>
              <w:rPr>
                <w:sz w:val="24"/>
              </w:rPr>
              <w:t>6</w:t>
            </w:r>
          </w:p>
        </w:tc>
        <w:tc>
          <w:tcPr>
            <w:tcW w:w="1113" w:type="dxa"/>
          </w:tcPr>
          <w:p>
            <w:pPr>
              <w:pStyle w:val="TableParagraph"/>
              <w:spacing w:line="257" w:lineRule="exact" w:before="1"/>
              <w:ind w:left="8"/>
              <w:jc w:val="center"/>
              <w:rPr>
                <w:sz w:val="24"/>
              </w:rPr>
            </w:pPr>
            <w:r>
              <w:rPr>
                <w:sz w:val="24"/>
              </w:rPr>
              <w:t>7</w:t>
            </w:r>
          </w:p>
        </w:tc>
        <w:tc>
          <w:tcPr>
            <w:tcW w:w="998" w:type="dxa"/>
          </w:tcPr>
          <w:p>
            <w:pPr>
              <w:pStyle w:val="TableParagraph"/>
              <w:spacing w:line="257" w:lineRule="exact" w:before="1"/>
              <w:ind w:left="19"/>
              <w:jc w:val="center"/>
              <w:rPr>
                <w:sz w:val="24"/>
              </w:rPr>
            </w:pPr>
            <w:r>
              <w:rPr>
                <w:sz w:val="24"/>
              </w:rPr>
              <w:t>8</w:t>
            </w:r>
          </w:p>
        </w:tc>
        <w:tc>
          <w:tcPr>
            <w:tcW w:w="1113" w:type="dxa"/>
          </w:tcPr>
          <w:p>
            <w:pPr>
              <w:pStyle w:val="TableParagraph"/>
              <w:spacing w:line="257" w:lineRule="exact" w:before="1"/>
              <w:ind w:left="10"/>
              <w:jc w:val="center"/>
              <w:rPr>
                <w:sz w:val="24"/>
              </w:rPr>
            </w:pPr>
            <w:r>
              <w:rPr>
                <w:sz w:val="24"/>
              </w:rPr>
              <w:t>9</w:t>
            </w:r>
          </w:p>
        </w:tc>
        <w:tc>
          <w:tcPr>
            <w:tcW w:w="1118" w:type="dxa"/>
          </w:tcPr>
          <w:p>
            <w:pPr>
              <w:pStyle w:val="TableParagraph"/>
              <w:spacing w:line="257" w:lineRule="exact" w:before="1"/>
              <w:ind w:left="89" w:right="68"/>
              <w:jc w:val="center"/>
              <w:rPr>
                <w:sz w:val="24"/>
              </w:rPr>
            </w:pPr>
            <w:r>
              <w:rPr>
                <w:spacing w:val="-5"/>
                <w:sz w:val="24"/>
              </w:rPr>
              <w:t>10</w:t>
            </w:r>
          </w:p>
        </w:tc>
        <w:tc>
          <w:tcPr>
            <w:tcW w:w="1113" w:type="dxa"/>
          </w:tcPr>
          <w:p>
            <w:pPr>
              <w:pStyle w:val="TableParagraph"/>
              <w:spacing w:line="257" w:lineRule="exact" w:before="1"/>
              <w:ind w:left="11"/>
              <w:jc w:val="center"/>
              <w:rPr>
                <w:sz w:val="24"/>
              </w:rPr>
            </w:pPr>
            <w:r>
              <w:rPr>
                <w:sz w:val="24"/>
              </w:rPr>
              <w:t>и</w:t>
            </w:r>
          </w:p>
        </w:tc>
        <w:tc>
          <w:tcPr>
            <w:tcW w:w="1118" w:type="dxa"/>
          </w:tcPr>
          <w:p>
            <w:pPr>
              <w:pStyle w:val="TableParagraph"/>
              <w:spacing w:line="257" w:lineRule="exact" w:before="1"/>
              <w:ind w:left="89" w:right="66"/>
              <w:jc w:val="center"/>
              <w:rPr>
                <w:sz w:val="24"/>
              </w:rPr>
            </w:pPr>
            <w:r>
              <w:rPr>
                <w:spacing w:val="-5"/>
                <w:sz w:val="24"/>
              </w:rPr>
              <w:t>12</w:t>
            </w:r>
          </w:p>
        </w:tc>
      </w:tr>
      <w:tr>
        <w:trPr>
          <w:trHeight w:val="551" w:hRule="atLeast"/>
        </w:trPr>
        <w:tc>
          <w:tcPr>
            <w:tcW w:w="581" w:type="dxa"/>
            <w:vMerge w:val="restart"/>
          </w:tcPr>
          <w:p>
            <w:pPr>
              <w:pStyle w:val="TableParagraph"/>
              <w:spacing w:line="273" w:lineRule="exact"/>
              <w:ind w:left="9"/>
              <w:jc w:val="center"/>
              <w:rPr>
                <w:sz w:val="24"/>
              </w:rPr>
            </w:pPr>
            <w:r>
              <w:rPr>
                <w:sz w:val="24"/>
              </w:rPr>
              <w:t>1</w:t>
            </w:r>
          </w:p>
        </w:tc>
        <w:tc>
          <w:tcPr>
            <w:tcW w:w="2083" w:type="dxa"/>
            <w:vMerge w:val="restart"/>
          </w:tcPr>
          <w:p>
            <w:pPr>
              <w:pStyle w:val="TableParagraph"/>
              <w:ind w:left="105" w:right="92"/>
              <w:rPr>
                <w:sz w:val="24"/>
              </w:rPr>
            </w:pPr>
            <w:r>
              <w:rPr>
                <w:spacing w:val="-2"/>
                <w:sz w:val="24"/>
              </w:rPr>
              <w:t>Дополнительное единовременное </w:t>
            </w:r>
            <w:r>
              <w:rPr>
                <w:sz w:val="24"/>
              </w:rPr>
              <w:t>пособие в связи </w:t>
            </w:r>
            <w:r>
              <w:rPr>
                <w:sz w:val="24"/>
              </w:rPr>
              <w:t>с </w:t>
            </w:r>
            <w:r>
              <w:rPr>
                <w:spacing w:val="-2"/>
                <w:sz w:val="24"/>
              </w:rPr>
              <w:t>рождением </w:t>
            </w:r>
            <w:r>
              <w:rPr>
                <w:sz w:val="24"/>
              </w:rPr>
              <w:t>ребенка</w:t>
            </w:r>
            <w:r>
              <w:rPr>
                <w:spacing w:val="22"/>
                <w:sz w:val="24"/>
              </w:rPr>
              <w:t> </w:t>
            </w:r>
            <w:r>
              <w:rPr>
                <w:sz w:val="24"/>
              </w:rPr>
              <w:t>молодым </w:t>
            </w:r>
            <w:r>
              <w:rPr>
                <w:spacing w:val="-2"/>
                <w:sz w:val="24"/>
              </w:rPr>
              <w:t>семьям)</w:t>
            </w:r>
          </w:p>
        </w:tc>
        <w:tc>
          <w:tcPr>
            <w:tcW w:w="1862" w:type="dxa"/>
            <w:vMerge w:val="restart"/>
          </w:tcPr>
          <w:p>
            <w:pPr>
              <w:pStyle w:val="TableParagraph"/>
              <w:tabs>
                <w:tab w:pos="1065" w:val="left" w:leader="none"/>
              </w:tabs>
              <w:spacing w:line="242"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15</w:t>
            </w:r>
          </w:p>
          <w:p>
            <w:pPr>
              <w:pStyle w:val="TableParagraph"/>
              <w:spacing w:line="270" w:lineRule="exact"/>
              <w:ind w:left="105"/>
              <w:rPr>
                <w:sz w:val="24"/>
              </w:rPr>
            </w:pPr>
            <w:r>
              <w:rPr>
                <w:sz w:val="24"/>
              </w:rPr>
              <w:t>декабря</w:t>
            </w:r>
            <w:r>
              <w:rPr>
                <w:spacing w:val="52"/>
                <w:w w:val="150"/>
                <w:sz w:val="24"/>
              </w:rPr>
              <w:t> </w:t>
            </w:r>
            <w:r>
              <w:rPr>
                <w:sz w:val="24"/>
              </w:rPr>
              <w:t>2021</w:t>
            </w:r>
            <w:r>
              <w:rPr>
                <w:spacing w:val="2"/>
                <w:sz w:val="24"/>
              </w:rPr>
              <w:t>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36</w:t>
            </w:r>
            <w:r>
              <w:rPr>
                <w:sz w:val="24"/>
              </w:rPr>
              <w:tab/>
            </w:r>
            <w:r>
              <w:rPr>
                <w:spacing w:val="-5"/>
                <w:sz w:val="24"/>
              </w:rPr>
              <w:t>"О</w:t>
            </w:r>
          </w:p>
          <w:p>
            <w:pPr>
              <w:pStyle w:val="TableParagraph"/>
              <w:tabs>
                <w:tab w:pos="1640" w:val="left" w:leader="none"/>
              </w:tabs>
              <w:ind w:left="105" w:right="95"/>
              <w:rPr>
                <w:sz w:val="24"/>
              </w:rPr>
            </w:pPr>
            <w:r>
              <w:rPr>
                <w:spacing w:val="-2"/>
                <w:sz w:val="24"/>
              </w:rPr>
              <w:t>молодежной политике</w:t>
            </w:r>
            <w:r>
              <w:rPr>
                <w:sz w:val="24"/>
              </w:rPr>
              <w:tab/>
            </w:r>
            <w:r>
              <w:rPr>
                <w:spacing w:val="-10"/>
                <w:sz w:val="24"/>
              </w:rPr>
              <w:t>в </w:t>
            </w:r>
            <w:r>
              <w:rPr>
                <w:sz w:val="24"/>
              </w:rPr>
              <w:t>городе</w:t>
            </w:r>
            <w:r>
              <w:rPr>
                <w:spacing w:val="-2"/>
                <w:sz w:val="24"/>
              </w:rPr>
              <w:t> Москве^</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right="123"/>
              <w:jc w:val="right"/>
              <w:rPr>
                <w:sz w:val="24"/>
              </w:rPr>
            </w:pPr>
            <w:r>
              <w:rPr>
                <w:sz w:val="24"/>
              </w:rPr>
              <w:t>87</w:t>
            </w:r>
            <w:r>
              <w:rPr>
                <w:spacing w:val="2"/>
                <w:sz w:val="24"/>
              </w:rPr>
              <w:t> </w:t>
            </w:r>
            <w:r>
              <w:rPr>
                <w:spacing w:val="-2"/>
                <w:sz w:val="24"/>
              </w:rPr>
              <w:t>993,7</w:t>
            </w:r>
          </w:p>
        </w:tc>
        <w:tc>
          <w:tcPr>
            <w:tcW w:w="1118" w:type="dxa"/>
          </w:tcPr>
          <w:p>
            <w:pPr>
              <w:pStyle w:val="TableParagraph"/>
              <w:spacing w:line="273" w:lineRule="exact"/>
              <w:ind w:right="123"/>
              <w:jc w:val="right"/>
              <w:rPr>
                <w:sz w:val="24"/>
              </w:rPr>
            </w:pPr>
            <w:r>
              <w:rPr>
                <w:sz w:val="24"/>
              </w:rPr>
              <w:t>93</w:t>
            </w:r>
            <w:r>
              <w:rPr>
                <w:spacing w:val="2"/>
                <w:sz w:val="24"/>
              </w:rPr>
              <w:t> </w:t>
            </w:r>
            <w:r>
              <w:rPr>
                <w:spacing w:val="-2"/>
                <w:sz w:val="24"/>
              </w:rPr>
              <w:t>476,1</w:t>
            </w:r>
          </w:p>
        </w:tc>
        <w:tc>
          <w:tcPr>
            <w:tcW w:w="1113" w:type="dxa"/>
          </w:tcPr>
          <w:p>
            <w:pPr>
              <w:pStyle w:val="TableParagraph"/>
              <w:spacing w:line="273" w:lineRule="exact"/>
              <w:ind w:right="122"/>
              <w:jc w:val="right"/>
              <w:rPr>
                <w:sz w:val="24"/>
              </w:rPr>
            </w:pPr>
            <w:r>
              <w:rPr>
                <w:sz w:val="24"/>
              </w:rPr>
              <w:t>96</w:t>
            </w:r>
            <w:r>
              <w:rPr>
                <w:spacing w:val="2"/>
                <w:sz w:val="24"/>
              </w:rPr>
              <w:t> </w:t>
            </w:r>
            <w:r>
              <w:rPr>
                <w:spacing w:val="-2"/>
                <w:sz w:val="24"/>
              </w:rPr>
              <w:t>987,0</w:t>
            </w:r>
          </w:p>
        </w:tc>
        <w:tc>
          <w:tcPr>
            <w:tcW w:w="998" w:type="dxa"/>
          </w:tcPr>
          <w:p>
            <w:pPr>
              <w:pStyle w:val="TableParagraph"/>
              <w:spacing w:line="273" w:lineRule="exact"/>
              <w:ind w:left="323"/>
              <w:rPr>
                <w:sz w:val="24"/>
              </w:rPr>
            </w:pPr>
            <w:r>
              <w:rPr>
                <w:spacing w:val="-5"/>
                <w:sz w:val="24"/>
              </w:rPr>
              <w:t>101</w:t>
            </w:r>
          </w:p>
          <w:p>
            <w:pPr>
              <w:pStyle w:val="TableParagraph"/>
              <w:spacing w:line="257" w:lineRule="exact" w:before="2"/>
              <w:ind w:left="232"/>
              <w:rPr>
                <w:sz w:val="24"/>
              </w:rPr>
            </w:pPr>
            <w:r>
              <w:rPr>
                <w:spacing w:val="-2"/>
                <w:sz w:val="24"/>
              </w:rPr>
              <w:t>676,7</w:t>
            </w:r>
          </w:p>
        </w:tc>
        <w:tc>
          <w:tcPr>
            <w:tcW w:w="1113" w:type="dxa"/>
          </w:tcPr>
          <w:p>
            <w:pPr>
              <w:pStyle w:val="TableParagraph"/>
              <w:spacing w:line="273" w:lineRule="exact"/>
              <w:ind w:left="376"/>
              <w:rPr>
                <w:sz w:val="24"/>
              </w:rPr>
            </w:pPr>
            <w:r>
              <w:rPr>
                <w:spacing w:val="-5"/>
                <w:sz w:val="24"/>
              </w:rPr>
              <w:t>108</w:t>
            </w:r>
          </w:p>
          <w:p>
            <w:pPr>
              <w:pStyle w:val="TableParagraph"/>
              <w:spacing w:line="257" w:lineRule="exact" w:before="2"/>
              <w:ind w:left="290"/>
              <w:rPr>
                <w:sz w:val="24"/>
              </w:rPr>
            </w:pPr>
            <w:r>
              <w:rPr>
                <w:spacing w:val="-2"/>
                <w:sz w:val="24"/>
              </w:rPr>
              <w:t>981,5</w:t>
            </w:r>
          </w:p>
        </w:tc>
        <w:tc>
          <w:tcPr>
            <w:tcW w:w="1118" w:type="dxa"/>
          </w:tcPr>
          <w:p>
            <w:pPr>
              <w:pStyle w:val="TableParagraph"/>
              <w:spacing w:line="273" w:lineRule="exact"/>
              <w:ind w:left="382"/>
              <w:rPr>
                <w:sz w:val="24"/>
              </w:rPr>
            </w:pPr>
            <w:r>
              <w:rPr>
                <w:spacing w:val="-5"/>
                <w:sz w:val="24"/>
              </w:rPr>
              <w:t>102</w:t>
            </w:r>
          </w:p>
          <w:p>
            <w:pPr>
              <w:pStyle w:val="TableParagraph"/>
              <w:spacing w:line="257" w:lineRule="exact" w:before="2"/>
              <w:ind w:left="295"/>
              <w:rPr>
                <w:sz w:val="24"/>
              </w:rPr>
            </w:pPr>
            <w:r>
              <w:rPr>
                <w:spacing w:val="-2"/>
                <w:sz w:val="24"/>
              </w:rPr>
              <w:t>927,0</w:t>
            </w:r>
          </w:p>
        </w:tc>
        <w:tc>
          <w:tcPr>
            <w:tcW w:w="1113" w:type="dxa"/>
          </w:tcPr>
          <w:p>
            <w:pPr>
              <w:pStyle w:val="TableParagraph"/>
              <w:spacing w:line="273" w:lineRule="exact"/>
              <w:ind w:left="377"/>
              <w:rPr>
                <w:sz w:val="24"/>
              </w:rPr>
            </w:pPr>
            <w:r>
              <w:rPr>
                <w:spacing w:val="-5"/>
                <w:sz w:val="24"/>
              </w:rPr>
              <w:t>106</w:t>
            </w:r>
          </w:p>
          <w:p>
            <w:pPr>
              <w:pStyle w:val="TableParagraph"/>
              <w:spacing w:line="257" w:lineRule="exact" w:before="2"/>
              <w:ind w:left="291"/>
              <w:rPr>
                <w:sz w:val="24"/>
              </w:rPr>
            </w:pPr>
            <w:r>
              <w:rPr>
                <w:spacing w:val="-2"/>
                <w:sz w:val="24"/>
              </w:rPr>
              <w:t>520,0</w:t>
            </w:r>
          </w:p>
        </w:tc>
        <w:tc>
          <w:tcPr>
            <w:tcW w:w="1118" w:type="dxa"/>
          </w:tcPr>
          <w:p>
            <w:pPr>
              <w:pStyle w:val="TableParagraph"/>
              <w:spacing w:line="273" w:lineRule="exact"/>
              <w:ind w:left="383"/>
              <w:rPr>
                <w:sz w:val="24"/>
              </w:rPr>
            </w:pPr>
            <w:r>
              <w:rPr>
                <w:spacing w:val="-5"/>
                <w:sz w:val="24"/>
              </w:rPr>
              <w:t>110</w:t>
            </w:r>
          </w:p>
          <w:p>
            <w:pPr>
              <w:pStyle w:val="TableParagraph"/>
              <w:spacing w:line="257" w:lineRule="exact" w:before="2"/>
              <w:ind w:left="296"/>
              <w:rPr>
                <w:sz w:val="24"/>
              </w:rPr>
            </w:pPr>
            <w:r>
              <w:rPr>
                <w:spacing w:val="-2"/>
                <w:sz w:val="24"/>
              </w:rPr>
              <w:t>200,0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right="123"/>
              <w:jc w:val="right"/>
              <w:rPr>
                <w:sz w:val="24"/>
              </w:rPr>
            </w:pPr>
            <w:r>
              <w:rPr>
                <w:sz w:val="24"/>
              </w:rPr>
              <w:t>25</w:t>
            </w:r>
            <w:r>
              <w:rPr>
                <w:spacing w:val="2"/>
                <w:sz w:val="24"/>
              </w:rPr>
              <w:t> </w:t>
            </w:r>
            <w:r>
              <w:rPr>
                <w:spacing w:val="-2"/>
                <w:sz w:val="24"/>
              </w:rPr>
              <w:t>410,0</w:t>
            </w:r>
          </w:p>
        </w:tc>
        <w:tc>
          <w:tcPr>
            <w:tcW w:w="1118" w:type="dxa"/>
          </w:tcPr>
          <w:p>
            <w:pPr>
              <w:pStyle w:val="TableParagraph"/>
              <w:spacing w:line="273" w:lineRule="exact"/>
              <w:ind w:right="123"/>
              <w:jc w:val="right"/>
              <w:rPr>
                <w:sz w:val="24"/>
              </w:rPr>
            </w:pPr>
            <w:r>
              <w:rPr>
                <w:sz w:val="24"/>
              </w:rPr>
              <w:t>22</w:t>
            </w:r>
            <w:r>
              <w:rPr>
                <w:spacing w:val="2"/>
                <w:sz w:val="24"/>
              </w:rPr>
              <w:t> </w:t>
            </w:r>
            <w:r>
              <w:rPr>
                <w:spacing w:val="-2"/>
                <w:sz w:val="24"/>
              </w:rPr>
              <w:t>302,0</w:t>
            </w:r>
          </w:p>
        </w:tc>
        <w:tc>
          <w:tcPr>
            <w:tcW w:w="1113" w:type="dxa"/>
          </w:tcPr>
          <w:p>
            <w:pPr>
              <w:pStyle w:val="TableParagraph"/>
              <w:spacing w:line="273" w:lineRule="exact"/>
              <w:ind w:right="212"/>
              <w:jc w:val="right"/>
              <w:rPr>
                <w:sz w:val="24"/>
              </w:rPr>
            </w:pPr>
            <w:r>
              <w:rPr>
                <w:sz w:val="24"/>
              </w:rPr>
              <w:t>19</w:t>
            </w:r>
            <w:r>
              <w:rPr>
                <w:spacing w:val="2"/>
                <w:sz w:val="24"/>
              </w:rPr>
              <w:t> </w:t>
            </w:r>
            <w:r>
              <w:rPr>
                <w:spacing w:val="-5"/>
                <w:sz w:val="24"/>
              </w:rPr>
              <w:t>720</w:t>
            </w:r>
          </w:p>
        </w:tc>
        <w:tc>
          <w:tcPr>
            <w:tcW w:w="998" w:type="dxa"/>
          </w:tcPr>
          <w:p>
            <w:pPr>
              <w:pStyle w:val="TableParagraph"/>
              <w:spacing w:line="273" w:lineRule="exact"/>
              <w:ind w:left="98" w:right="77"/>
              <w:jc w:val="center"/>
              <w:rPr>
                <w:sz w:val="24"/>
              </w:rPr>
            </w:pPr>
            <w:r>
              <w:rPr>
                <w:sz w:val="24"/>
              </w:rPr>
              <w:t>17</w:t>
            </w:r>
            <w:r>
              <w:rPr>
                <w:spacing w:val="2"/>
                <w:sz w:val="24"/>
              </w:rPr>
              <w:t> </w:t>
            </w:r>
            <w:r>
              <w:rPr>
                <w:spacing w:val="-5"/>
                <w:sz w:val="24"/>
              </w:rPr>
              <w:t>785</w:t>
            </w:r>
          </w:p>
        </w:tc>
        <w:tc>
          <w:tcPr>
            <w:tcW w:w="1113" w:type="dxa"/>
          </w:tcPr>
          <w:p>
            <w:pPr>
              <w:pStyle w:val="TableParagraph"/>
              <w:spacing w:line="273" w:lineRule="exact"/>
              <w:ind w:left="89" w:right="75"/>
              <w:jc w:val="center"/>
              <w:rPr>
                <w:sz w:val="24"/>
              </w:rPr>
            </w:pPr>
            <w:r>
              <w:rPr>
                <w:spacing w:val="-2"/>
                <w:sz w:val="24"/>
              </w:rPr>
              <w:t>18137,0</w:t>
            </w:r>
          </w:p>
        </w:tc>
        <w:tc>
          <w:tcPr>
            <w:tcW w:w="1118" w:type="dxa"/>
          </w:tcPr>
          <w:p>
            <w:pPr>
              <w:pStyle w:val="TableParagraph"/>
              <w:spacing w:line="273" w:lineRule="exact"/>
              <w:ind w:left="89" w:right="70"/>
              <w:jc w:val="center"/>
              <w:rPr>
                <w:sz w:val="24"/>
              </w:rPr>
            </w:pPr>
            <w:r>
              <w:rPr>
                <w:spacing w:val="-2"/>
                <w:sz w:val="24"/>
              </w:rPr>
              <w:t>34166,0</w:t>
            </w:r>
          </w:p>
        </w:tc>
        <w:tc>
          <w:tcPr>
            <w:tcW w:w="1113" w:type="dxa"/>
          </w:tcPr>
          <w:p>
            <w:pPr>
              <w:pStyle w:val="TableParagraph"/>
              <w:spacing w:line="273" w:lineRule="exact"/>
              <w:ind w:left="89" w:right="74"/>
              <w:jc w:val="center"/>
              <w:rPr>
                <w:sz w:val="24"/>
              </w:rPr>
            </w:pPr>
            <w:r>
              <w:rPr>
                <w:spacing w:val="-2"/>
                <w:sz w:val="24"/>
              </w:rPr>
              <w:t>34164,0</w:t>
            </w:r>
          </w:p>
        </w:tc>
        <w:tc>
          <w:tcPr>
            <w:tcW w:w="1118" w:type="dxa"/>
          </w:tcPr>
          <w:p>
            <w:pPr>
              <w:pStyle w:val="TableParagraph"/>
              <w:spacing w:line="273" w:lineRule="exact"/>
              <w:ind w:left="89" w:right="69"/>
              <w:jc w:val="center"/>
              <w:rPr>
                <w:sz w:val="24"/>
              </w:rPr>
            </w:pPr>
            <w:r>
              <w:rPr>
                <w:spacing w:val="-2"/>
                <w:sz w:val="24"/>
              </w:rPr>
              <w:t>34156,0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7"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3" w:lineRule="exact"/>
              <w:ind w:left="283"/>
              <w:rPr>
                <w:sz w:val="24"/>
              </w:rPr>
            </w:pPr>
            <w:r>
              <w:rPr>
                <w:sz w:val="24"/>
              </w:rPr>
              <w:t>2</w:t>
            </w:r>
            <w:r>
              <w:rPr>
                <w:spacing w:val="2"/>
                <w:sz w:val="24"/>
              </w:rPr>
              <w:t> </w:t>
            </w:r>
            <w:r>
              <w:rPr>
                <w:spacing w:val="-5"/>
                <w:sz w:val="24"/>
              </w:rPr>
              <w:t>235</w:t>
            </w:r>
          </w:p>
          <w:p>
            <w:pPr>
              <w:pStyle w:val="TableParagraph"/>
              <w:spacing w:before="2"/>
              <w:ind w:left="288"/>
              <w:rPr>
                <w:sz w:val="24"/>
              </w:rPr>
            </w:pPr>
            <w:r>
              <w:rPr>
                <w:spacing w:val="-2"/>
                <w:sz w:val="24"/>
              </w:rPr>
              <w:t>921,0</w:t>
            </w:r>
          </w:p>
        </w:tc>
        <w:tc>
          <w:tcPr>
            <w:tcW w:w="1118" w:type="dxa"/>
          </w:tcPr>
          <w:p>
            <w:pPr>
              <w:pStyle w:val="TableParagraph"/>
              <w:spacing w:line="273" w:lineRule="exact"/>
              <w:ind w:left="289"/>
              <w:rPr>
                <w:sz w:val="24"/>
              </w:rPr>
            </w:pPr>
            <w:r>
              <w:rPr>
                <w:sz w:val="24"/>
              </w:rPr>
              <w:t>2</w:t>
            </w:r>
            <w:r>
              <w:rPr>
                <w:spacing w:val="2"/>
                <w:sz w:val="24"/>
              </w:rPr>
              <w:t> </w:t>
            </w:r>
            <w:r>
              <w:rPr>
                <w:spacing w:val="-5"/>
                <w:sz w:val="24"/>
              </w:rPr>
              <w:t>084</w:t>
            </w:r>
          </w:p>
          <w:p>
            <w:pPr>
              <w:pStyle w:val="TableParagraph"/>
              <w:spacing w:before="2"/>
              <w:ind w:left="293"/>
              <w:rPr>
                <w:sz w:val="24"/>
              </w:rPr>
            </w:pPr>
            <w:r>
              <w:rPr>
                <w:spacing w:val="-2"/>
                <w:sz w:val="24"/>
              </w:rPr>
              <w:t>703,4</w:t>
            </w:r>
          </w:p>
        </w:tc>
        <w:tc>
          <w:tcPr>
            <w:tcW w:w="1113" w:type="dxa"/>
          </w:tcPr>
          <w:p>
            <w:pPr>
              <w:pStyle w:val="TableParagraph"/>
              <w:spacing w:line="273" w:lineRule="exact"/>
              <w:ind w:left="284"/>
              <w:rPr>
                <w:sz w:val="24"/>
              </w:rPr>
            </w:pPr>
            <w:r>
              <w:rPr>
                <w:sz w:val="24"/>
              </w:rPr>
              <w:t>1</w:t>
            </w:r>
            <w:r>
              <w:rPr>
                <w:spacing w:val="2"/>
                <w:sz w:val="24"/>
              </w:rPr>
              <w:t> </w:t>
            </w:r>
            <w:r>
              <w:rPr>
                <w:spacing w:val="-5"/>
                <w:sz w:val="24"/>
              </w:rPr>
              <w:t>912</w:t>
            </w:r>
          </w:p>
          <w:p>
            <w:pPr>
              <w:pStyle w:val="TableParagraph"/>
              <w:spacing w:before="2"/>
              <w:ind w:left="289"/>
              <w:rPr>
                <w:sz w:val="24"/>
              </w:rPr>
            </w:pPr>
            <w:r>
              <w:rPr>
                <w:spacing w:val="-2"/>
                <w:sz w:val="24"/>
              </w:rPr>
              <w:t>581,0</w:t>
            </w:r>
          </w:p>
        </w:tc>
        <w:tc>
          <w:tcPr>
            <w:tcW w:w="998" w:type="dxa"/>
          </w:tcPr>
          <w:p>
            <w:pPr>
              <w:pStyle w:val="TableParagraph"/>
              <w:spacing w:line="273" w:lineRule="exact"/>
              <w:ind w:left="232"/>
              <w:rPr>
                <w:sz w:val="24"/>
              </w:rPr>
            </w:pPr>
            <w:r>
              <w:rPr>
                <w:sz w:val="24"/>
              </w:rPr>
              <w:t>1</w:t>
            </w:r>
            <w:r>
              <w:rPr>
                <w:spacing w:val="2"/>
                <w:sz w:val="24"/>
              </w:rPr>
              <w:t> </w:t>
            </w:r>
            <w:r>
              <w:rPr>
                <w:spacing w:val="-5"/>
                <w:sz w:val="24"/>
              </w:rPr>
              <w:t>808</w:t>
            </w:r>
          </w:p>
          <w:p>
            <w:pPr>
              <w:pStyle w:val="TableParagraph"/>
              <w:spacing w:before="2"/>
              <w:ind w:left="232"/>
              <w:rPr>
                <w:sz w:val="24"/>
              </w:rPr>
            </w:pPr>
            <w:r>
              <w:rPr>
                <w:spacing w:val="-2"/>
                <w:sz w:val="24"/>
              </w:rPr>
              <w:t>319,2</w:t>
            </w:r>
          </w:p>
        </w:tc>
        <w:tc>
          <w:tcPr>
            <w:tcW w:w="1113" w:type="dxa"/>
          </w:tcPr>
          <w:p>
            <w:pPr>
              <w:pStyle w:val="TableParagraph"/>
              <w:spacing w:line="273" w:lineRule="exact"/>
              <w:ind w:left="285"/>
              <w:rPr>
                <w:sz w:val="24"/>
              </w:rPr>
            </w:pPr>
            <w:r>
              <w:rPr>
                <w:sz w:val="24"/>
              </w:rPr>
              <w:t>1</w:t>
            </w:r>
            <w:r>
              <w:rPr>
                <w:spacing w:val="2"/>
                <w:sz w:val="24"/>
              </w:rPr>
              <w:t> </w:t>
            </w:r>
            <w:r>
              <w:rPr>
                <w:spacing w:val="-5"/>
                <w:sz w:val="24"/>
              </w:rPr>
              <w:t>976</w:t>
            </w:r>
          </w:p>
          <w:p>
            <w:pPr>
              <w:pStyle w:val="TableParagraph"/>
              <w:spacing w:before="2"/>
              <w:ind w:left="290"/>
              <w:rPr>
                <w:sz w:val="24"/>
              </w:rPr>
            </w:pPr>
            <w:r>
              <w:rPr>
                <w:spacing w:val="-2"/>
                <w:sz w:val="24"/>
              </w:rPr>
              <w:t>669,8</w:t>
            </w:r>
          </w:p>
        </w:tc>
        <w:tc>
          <w:tcPr>
            <w:tcW w:w="1118" w:type="dxa"/>
          </w:tcPr>
          <w:p>
            <w:pPr>
              <w:pStyle w:val="TableParagraph"/>
              <w:spacing w:line="273" w:lineRule="exact"/>
              <w:ind w:left="290"/>
              <w:rPr>
                <w:sz w:val="24"/>
              </w:rPr>
            </w:pPr>
            <w:r>
              <w:rPr>
                <w:sz w:val="24"/>
              </w:rPr>
              <w:t>3</w:t>
            </w:r>
            <w:r>
              <w:rPr>
                <w:spacing w:val="2"/>
                <w:sz w:val="24"/>
              </w:rPr>
              <w:t> </w:t>
            </w:r>
            <w:r>
              <w:rPr>
                <w:spacing w:val="-5"/>
                <w:sz w:val="24"/>
              </w:rPr>
              <w:t>516</w:t>
            </w:r>
          </w:p>
          <w:p>
            <w:pPr>
              <w:pStyle w:val="TableParagraph"/>
              <w:spacing w:before="2"/>
              <w:ind w:left="295"/>
              <w:rPr>
                <w:sz w:val="24"/>
              </w:rPr>
            </w:pPr>
            <w:r>
              <w:rPr>
                <w:spacing w:val="-2"/>
                <w:sz w:val="24"/>
              </w:rPr>
              <w:t>584,2</w:t>
            </w:r>
          </w:p>
        </w:tc>
        <w:tc>
          <w:tcPr>
            <w:tcW w:w="1113" w:type="dxa"/>
          </w:tcPr>
          <w:p>
            <w:pPr>
              <w:pStyle w:val="TableParagraph"/>
              <w:spacing w:line="273" w:lineRule="exact"/>
              <w:ind w:left="286"/>
              <w:rPr>
                <w:sz w:val="24"/>
              </w:rPr>
            </w:pPr>
            <w:r>
              <w:rPr>
                <w:sz w:val="24"/>
              </w:rPr>
              <w:t>3</w:t>
            </w:r>
            <w:r>
              <w:rPr>
                <w:spacing w:val="2"/>
                <w:sz w:val="24"/>
              </w:rPr>
              <w:t> </w:t>
            </w:r>
            <w:r>
              <w:rPr>
                <w:spacing w:val="-5"/>
                <w:sz w:val="24"/>
              </w:rPr>
              <w:t>639</w:t>
            </w:r>
          </w:p>
          <w:p>
            <w:pPr>
              <w:pStyle w:val="TableParagraph"/>
              <w:spacing w:before="2"/>
              <w:ind w:left="291"/>
              <w:rPr>
                <w:sz w:val="24"/>
              </w:rPr>
            </w:pPr>
            <w:r>
              <w:rPr>
                <w:spacing w:val="-2"/>
                <w:sz w:val="24"/>
              </w:rPr>
              <w:t>303,1</w:t>
            </w:r>
          </w:p>
        </w:tc>
        <w:tc>
          <w:tcPr>
            <w:tcW w:w="1118" w:type="dxa"/>
          </w:tcPr>
          <w:p>
            <w:pPr>
              <w:pStyle w:val="TableParagraph"/>
              <w:spacing w:line="273" w:lineRule="exact"/>
              <w:ind w:left="291"/>
              <w:rPr>
                <w:sz w:val="24"/>
              </w:rPr>
            </w:pPr>
            <w:r>
              <w:rPr>
                <w:sz w:val="24"/>
              </w:rPr>
              <w:t>3</w:t>
            </w:r>
            <w:r>
              <w:rPr>
                <w:spacing w:val="2"/>
                <w:sz w:val="24"/>
              </w:rPr>
              <w:t> </w:t>
            </w:r>
            <w:r>
              <w:rPr>
                <w:spacing w:val="-5"/>
                <w:sz w:val="24"/>
              </w:rPr>
              <w:t>765</w:t>
            </w:r>
          </w:p>
          <w:p>
            <w:pPr>
              <w:pStyle w:val="TableParagraph"/>
              <w:spacing w:before="2"/>
              <w:ind w:left="296"/>
              <w:rPr>
                <w:sz w:val="24"/>
              </w:rPr>
            </w:pPr>
            <w:r>
              <w:rPr>
                <w:spacing w:val="-2"/>
                <w:sz w:val="24"/>
              </w:rPr>
              <w:t>094,4</w:t>
            </w:r>
          </w:p>
        </w:tc>
      </w:tr>
      <w:tr>
        <w:trPr>
          <w:trHeight w:val="551" w:hRule="atLeast"/>
        </w:trPr>
        <w:tc>
          <w:tcPr>
            <w:tcW w:w="581" w:type="dxa"/>
          </w:tcPr>
          <w:p>
            <w:pPr>
              <w:pStyle w:val="TableParagraph"/>
              <w:spacing w:line="273" w:lineRule="exact"/>
              <w:ind w:left="9"/>
              <w:jc w:val="center"/>
              <w:rPr>
                <w:sz w:val="24"/>
              </w:rPr>
            </w:pPr>
            <w:r>
              <w:rPr>
                <w:sz w:val="24"/>
              </w:rPr>
              <w:t>2</w:t>
            </w:r>
          </w:p>
        </w:tc>
        <w:tc>
          <w:tcPr>
            <w:tcW w:w="2083" w:type="dxa"/>
          </w:tcPr>
          <w:p>
            <w:pPr>
              <w:pStyle w:val="TableParagraph"/>
              <w:spacing w:line="273" w:lineRule="exact"/>
              <w:ind w:left="105"/>
              <w:rPr>
                <w:sz w:val="24"/>
              </w:rPr>
            </w:pPr>
            <w:r>
              <w:rPr>
                <w:spacing w:val="-2"/>
                <w:sz w:val="24"/>
              </w:rPr>
              <w:t>Дополнительное</w:t>
            </w:r>
          </w:p>
          <w:p>
            <w:pPr>
              <w:pStyle w:val="TableParagraph"/>
              <w:tabs>
                <w:tab w:pos="1727" w:val="left" w:leader="none"/>
              </w:tabs>
              <w:spacing w:line="257" w:lineRule="exact" w:before="2"/>
              <w:ind w:left="105"/>
              <w:rPr>
                <w:sz w:val="24"/>
              </w:rPr>
            </w:pPr>
            <w:r>
              <w:rPr>
                <w:spacing w:val="-2"/>
                <w:sz w:val="24"/>
              </w:rPr>
              <w:t>пособие</w:t>
            </w:r>
            <w:r>
              <w:rPr>
                <w:sz w:val="24"/>
              </w:rPr>
              <w:tab/>
            </w:r>
            <w:r>
              <w:rPr>
                <w:spacing w:val="-5"/>
                <w:sz w:val="24"/>
              </w:rPr>
              <w:t>по</w:t>
            </w:r>
          </w:p>
        </w:tc>
        <w:tc>
          <w:tcPr>
            <w:tcW w:w="1862" w:type="dxa"/>
          </w:tcPr>
          <w:p>
            <w:pPr>
              <w:pStyle w:val="TableParagraph"/>
              <w:tabs>
                <w:tab w:pos="1065" w:val="left" w:leader="none"/>
              </w:tabs>
              <w:spacing w:line="273" w:lineRule="exact"/>
              <w:ind w:left="105"/>
              <w:rPr>
                <w:sz w:val="24"/>
              </w:rPr>
            </w:pPr>
            <w:r>
              <w:rPr>
                <w:spacing w:val="-2"/>
                <w:sz w:val="24"/>
              </w:rPr>
              <w:t>Закон</w:t>
            </w:r>
            <w:r>
              <w:rPr>
                <w:sz w:val="24"/>
              </w:rPr>
              <w:tab/>
            </w:r>
            <w:r>
              <w:rPr>
                <w:spacing w:val="-2"/>
                <w:sz w:val="24"/>
              </w:rPr>
              <w:t>города</w:t>
            </w:r>
          </w:p>
          <w:p>
            <w:pPr>
              <w:pStyle w:val="TableParagraph"/>
              <w:spacing w:line="257" w:lineRule="exact" w:before="2"/>
              <w:ind w:left="105"/>
              <w:rPr>
                <w:sz w:val="24"/>
              </w:rPr>
            </w:pPr>
            <w:r>
              <w:rPr>
                <w:sz w:val="24"/>
              </w:rPr>
              <w:t>Москвы</w:t>
            </w:r>
            <w:r>
              <w:rPr>
                <w:spacing w:val="27"/>
                <w:sz w:val="24"/>
              </w:rPr>
              <w:t>  </w:t>
            </w:r>
            <w:r>
              <w:rPr>
                <w:sz w:val="24"/>
              </w:rPr>
              <w:t>от</w:t>
            </w:r>
            <w:r>
              <w:rPr>
                <w:spacing w:val="28"/>
                <w:sz w:val="24"/>
              </w:rPr>
              <w:t>  </w:t>
            </w:r>
            <w:r>
              <w:rPr>
                <w:spacing w:val="-5"/>
                <w:sz w:val="24"/>
              </w:rPr>
              <w:t>23</w:t>
            </w:r>
          </w:p>
        </w:tc>
        <w:tc>
          <w:tcPr>
            <w:tcW w:w="1963" w:type="dxa"/>
            <w:tcBorders>
              <w:bottom w:val="nil"/>
            </w:tcBorders>
          </w:tcPr>
          <w:p>
            <w:pPr>
              <w:pStyle w:val="TableParagraph"/>
              <w:spacing w:line="273"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Borders>
              <w:bottom w:val="nil"/>
            </w:tcBorders>
          </w:tcPr>
          <w:p>
            <w:pPr>
              <w:pStyle w:val="TableParagraph"/>
              <w:spacing w:line="273" w:lineRule="exact"/>
              <w:ind w:right="181"/>
              <w:jc w:val="right"/>
              <w:rPr>
                <w:sz w:val="24"/>
              </w:rPr>
            </w:pPr>
            <w:r>
              <w:rPr>
                <w:sz w:val="24"/>
              </w:rPr>
              <w:t>1</w:t>
            </w:r>
            <w:r>
              <w:rPr>
                <w:spacing w:val="2"/>
                <w:sz w:val="24"/>
              </w:rPr>
              <w:t> </w:t>
            </w:r>
            <w:r>
              <w:rPr>
                <w:spacing w:val="-2"/>
                <w:sz w:val="24"/>
              </w:rPr>
              <w:t>500,0</w:t>
            </w:r>
          </w:p>
        </w:tc>
        <w:tc>
          <w:tcPr>
            <w:tcW w:w="1118" w:type="dxa"/>
            <w:tcBorders>
              <w:bottom w:val="nil"/>
            </w:tcBorders>
          </w:tcPr>
          <w:p>
            <w:pPr>
              <w:pStyle w:val="TableParagraph"/>
              <w:spacing w:line="273" w:lineRule="exact"/>
              <w:ind w:right="181"/>
              <w:jc w:val="right"/>
              <w:rPr>
                <w:sz w:val="24"/>
              </w:rPr>
            </w:pPr>
            <w:r>
              <w:rPr>
                <w:sz w:val="24"/>
              </w:rPr>
              <w:t>1</w:t>
            </w:r>
            <w:r>
              <w:rPr>
                <w:spacing w:val="2"/>
                <w:sz w:val="24"/>
              </w:rPr>
              <w:t> </w:t>
            </w:r>
            <w:r>
              <w:rPr>
                <w:spacing w:val="-2"/>
                <w:sz w:val="24"/>
              </w:rPr>
              <w:t>500,0</w:t>
            </w:r>
          </w:p>
        </w:tc>
        <w:tc>
          <w:tcPr>
            <w:tcW w:w="1113" w:type="dxa"/>
            <w:tcBorders>
              <w:bottom w:val="nil"/>
            </w:tcBorders>
          </w:tcPr>
          <w:p>
            <w:pPr>
              <w:pStyle w:val="TableParagraph"/>
              <w:spacing w:line="273" w:lineRule="exact"/>
              <w:ind w:right="180"/>
              <w:jc w:val="right"/>
              <w:rPr>
                <w:sz w:val="24"/>
              </w:rPr>
            </w:pPr>
            <w:r>
              <w:rPr>
                <w:sz w:val="24"/>
              </w:rPr>
              <w:t>1</w:t>
            </w:r>
            <w:r>
              <w:rPr>
                <w:spacing w:val="2"/>
                <w:sz w:val="24"/>
              </w:rPr>
              <w:t> </w:t>
            </w:r>
            <w:r>
              <w:rPr>
                <w:spacing w:val="-2"/>
                <w:sz w:val="24"/>
              </w:rPr>
              <w:t>500,0</w:t>
            </w:r>
          </w:p>
        </w:tc>
        <w:tc>
          <w:tcPr>
            <w:tcW w:w="998" w:type="dxa"/>
            <w:tcBorders>
              <w:bottom w:val="nil"/>
            </w:tcBorders>
          </w:tcPr>
          <w:p>
            <w:pPr>
              <w:pStyle w:val="TableParagraph"/>
              <w:spacing w:line="273" w:lineRule="exact"/>
              <w:ind w:left="98" w:right="83"/>
              <w:jc w:val="center"/>
              <w:rPr>
                <w:sz w:val="24"/>
              </w:rPr>
            </w:pPr>
            <w:r>
              <w:rPr>
                <w:sz w:val="24"/>
              </w:rPr>
              <w:t>1</w:t>
            </w:r>
            <w:r>
              <w:rPr>
                <w:spacing w:val="2"/>
                <w:sz w:val="24"/>
              </w:rPr>
              <w:t> </w:t>
            </w:r>
            <w:r>
              <w:rPr>
                <w:spacing w:val="-2"/>
                <w:sz w:val="24"/>
              </w:rPr>
              <w:t>584,0</w:t>
            </w:r>
          </w:p>
        </w:tc>
        <w:tc>
          <w:tcPr>
            <w:tcW w:w="1113" w:type="dxa"/>
            <w:tcBorders>
              <w:bottom w:val="nil"/>
            </w:tcBorders>
          </w:tcPr>
          <w:p>
            <w:pPr>
              <w:pStyle w:val="TableParagraph"/>
              <w:spacing w:line="273" w:lineRule="exact"/>
              <w:ind w:left="89" w:right="74"/>
              <w:jc w:val="center"/>
              <w:rPr>
                <w:sz w:val="24"/>
              </w:rPr>
            </w:pPr>
            <w:r>
              <w:rPr>
                <w:sz w:val="24"/>
              </w:rPr>
              <w:t>1</w:t>
            </w:r>
            <w:r>
              <w:rPr>
                <w:spacing w:val="2"/>
                <w:sz w:val="24"/>
              </w:rPr>
              <w:t> </w:t>
            </w:r>
            <w:r>
              <w:rPr>
                <w:spacing w:val="-2"/>
                <w:sz w:val="24"/>
              </w:rPr>
              <w:t>643,0</w:t>
            </w:r>
          </w:p>
        </w:tc>
        <w:tc>
          <w:tcPr>
            <w:tcW w:w="1118" w:type="dxa"/>
            <w:tcBorders>
              <w:bottom w:val="nil"/>
            </w:tcBorders>
          </w:tcPr>
          <w:p>
            <w:pPr>
              <w:pStyle w:val="TableParagraph"/>
              <w:spacing w:line="273" w:lineRule="exact"/>
              <w:ind w:left="89" w:right="69"/>
              <w:jc w:val="center"/>
              <w:rPr>
                <w:sz w:val="24"/>
              </w:rPr>
            </w:pPr>
            <w:r>
              <w:rPr>
                <w:sz w:val="24"/>
              </w:rPr>
              <w:t>1</w:t>
            </w:r>
            <w:r>
              <w:rPr>
                <w:spacing w:val="2"/>
                <w:sz w:val="24"/>
              </w:rPr>
              <w:t> </w:t>
            </w:r>
            <w:r>
              <w:rPr>
                <w:spacing w:val="-2"/>
                <w:sz w:val="24"/>
              </w:rPr>
              <w:t>722,0</w:t>
            </w:r>
          </w:p>
        </w:tc>
        <w:tc>
          <w:tcPr>
            <w:tcW w:w="1113" w:type="dxa"/>
            <w:tcBorders>
              <w:bottom w:val="nil"/>
            </w:tcBorders>
          </w:tcPr>
          <w:p>
            <w:pPr>
              <w:pStyle w:val="TableParagraph"/>
              <w:spacing w:line="273" w:lineRule="exact"/>
              <w:ind w:left="89" w:right="73"/>
              <w:jc w:val="center"/>
              <w:rPr>
                <w:sz w:val="24"/>
              </w:rPr>
            </w:pPr>
            <w:r>
              <w:rPr>
                <w:sz w:val="24"/>
              </w:rPr>
              <w:t>1</w:t>
            </w:r>
            <w:r>
              <w:rPr>
                <w:spacing w:val="2"/>
                <w:sz w:val="24"/>
              </w:rPr>
              <w:t> </w:t>
            </w:r>
            <w:r>
              <w:rPr>
                <w:spacing w:val="-2"/>
                <w:sz w:val="24"/>
              </w:rPr>
              <w:t>722,0</w:t>
            </w:r>
          </w:p>
        </w:tc>
        <w:tc>
          <w:tcPr>
            <w:tcW w:w="1118" w:type="dxa"/>
            <w:tcBorders>
              <w:bottom w:val="nil"/>
            </w:tcBorders>
          </w:tcPr>
          <w:p>
            <w:pPr>
              <w:pStyle w:val="TableParagraph"/>
              <w:spacing w:line="273" w:lineRule="exact"/>
              <w:ind w:left="89" w:right="68"/>
              <w:jc w:val="center"/>
              <w:rPr>
                <w:sz w:val="24"/>
              </w:rPr>
            </w:pPr>
            <w:r>
              <w:rPr>
                <w:sz w:val="24"/>
              </w:rPr>
              <w:t>1</w:t>
            </w:r>
            <w:r>
              <w:rPr>
                <w:spacing w:val="2"/>
                <w:sz w:val="24"/>
              </w:rPr>
              <w:t> </w:t>
            </w:r>
            <w:r>
              <w:rPr>
                <w:spacing w:val="-2"/>
                <w:sz w:val="24"/>
              </w:rPr>
              <w:t>722,0</w:t>
            </w:r>
          </w:p>
        </w:tc>
      </w:tr>
    </w:tbl>
    <w:p>
      <w:pPr>
        <w:spacing w:after="0" w:line="273" w:lineRule="exact"/>
        <w:jc w:val="center"/>
        <w:rPr>
          <w:sz w:val="24"/>
        </w:rPr>
        <w:sectPr>
          <w:pgSz w:w="16840" w:h="11910" w:orient="landscape"/>
          <w:pgMar w:top="92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1108" w:hRule="atLeast"/>
        </w:trPr>
        <w:tc>
          <w:tcPr>
            <w:tcW w:w="581" w:type="dxa"/>
            <w:vMerge w:val="restart"/>
          </w:tcPr>
          <w:p>
            <w:pPr>
              <w:pStyle w:val="TableParagraph"/>
              <w:rPr>
                <w:sz w:val="24"/>
              </w:rPr>
            </w:pPr>
          </w:p>
        </w:tc>
        <w:tc>
          <w:tcPr>
            <w:tcW w:w="2083" w:type="dxa"/>
            <w:vMerge w:val="restart"/>
          </w:tcPr>
          <w:p>
            <w:pPr>
              <w:pStyle w:val="TableParagraph"/>
              <w:tabs>
                <w:tab w:pos="1846" w:val="left" w:leader="none"/>
              </w:tabs>
              <w:spacing w:line="237" w:lineRule="auto" w:before="3"/>
              <w:ind w:left="105" w:right="95"/>
              <w:rPr>
                <w:sz w:val="24"/>
              </w:rPr>
            </w:pPr>
            <w:r>
              <w:rPr>
                <w:spacing w:val="-2"/>
                <w:sz w:val="24"/>
              </w:rPr>
              <w:t>беременности</w:t>
            </w:r>
            <w:r>
              <w:rPr>
                <w:sz w:val="24"/>
              </w:rPr>
              <w:tab/>
            </w:r>
            <w:r>
              <w:rPr>
                <w:spacing w:val="-10"/>
                <w:sz w:val="24"/>
              </w:rPr>
              <w:t>и </w:t>
            </w:r>
            <w:r>
              <w:rPr>
                <w:spacing w:val="-2"/>
                <w:sz w:val="24"/>
              </w:rPr>
              <w:t>родам</w:t>
            </w:r>
          </w:p>
          <w:p>
            <w:pPr>
              <w:pStyle w:val="TableParagraph"/>
              <w:tabs>
                <w:tab w:pos="1862" w:val="left" w:leader="none"/>
              </w:tabs>
              <w:spacing w:line="237" w:lineRule="auto" w:before="6"/>
              <w:ind w:left="105" w:right="95" w:hanging="1"/>
              <w:rPr>
                <w:sz w:val="24"/>
              </w:rPr>
            </w:pPr>
            <w:r>
              <w:rPr>
                <w:spacing w:val="-2"/>
                <w:sz w:val="24"/>
              </w:rPr>
              <w:t>(женщинам, уваленным</w:t>
            </w:r>
            <w:r>
              <w:rPr>
                <w:sz w:val="24"/>
              </w:rPr>
              <w:tab/>
            </w:r>
            <w:r>
              <w:rPr>
                <w:spacing w:val="-10"/>
                <w:sz w:val="24"/>
              </w:rPr>
              <w:t>в</w:t>
            </w:r>
          </w:p>
          <w:p>
            <w:pPr>
              <w:pStyle w:val="TableParagraph"/>
              <w:tabs>
                <w:tab w:pos="1871" w:val="left" w:leader="none"/>
              </w:tabs>
              <w:spacing w:line="275" w:lineRule="exact" w:before="3"/>
              <w:ind w:left="105"/>
              <w:rPr>
                <w:sz w:val="24"/>
              </w:rPr>
            </w:pPr>
            <w:r>
              <w:rPr>
                <w:spacing w:val="-2"/>
                <w:sz w:val="24"/>
              </w:rPr>
              <w:t>связи</w:t>
            </w:r>
            <w:r>
              <w:rPr>
                <w:sz w:val="24"/>
              </w:rPr>
              <w:tab/>
            </w:r>
            <w:r>
              <w:rPr>
                <w:spacing w:val="-10"/>
                <w:sz w:val="24"/>
              </w:rPr>
              <w:t>с</w:t>
            </w:r>
          </w:p>
          <w:p>
            <w:pPr>
              <w:pStyle w:val="TableParagraph"/>
              <w:ind w:left="105" w:right="614"/>
              <w:jc w:val="both"/>
              <w:rPr>
                <w:sz w:val="24"/>
              </w:rPr>
            </w:pPr>
            <w:r>
              <w:rPr>
                <w:spacing w:val="-2"/>
                <w:sz w:val="24"/>
              </w:rPr>
              <w:t>ликвидацией организации, </w:t>
            </w:r>
            <w:r>
              <w:rPr>
                <w:spacing w:val="-4"/>
                <w:sz w:val="24"/>
              </w:rPr>
              <w:t>либо</w:t>
            </w:r>
          </w:p>
          <w:p>
            <w:pPr>
              <w:pStyle w:val="TableParagraph"/>
              <w:spacing w:line="237" w:lineRule="auto" w:before="4"/>
              <w:ind w:left="105" w:right="92"/>
              <w:rPr>
                <w:sz w:val="24"/>
              </w:rPr>
            </w:pPr>
            <w:r>
              <w:rPr>
                <w:spacing w:val="-2"/>
                <w:sz w:val="24"/>
              </w:rPr>
              <w:t>прекращением деятельности</w:t>
            </w:r>
          </w:p>
          <w:p>
            <w:pPr>
              <w:pStyle w:val="TableParagraph"/>
              <w:tabs>
                <w:tab w:pos="1890" w:val="left" w:leader="none"/>
              </w:tabs>
              <w:spacing w:line="275" w:lineRule="exact" w:before="3"/>
              <w:ind w:left="105"/>
              <w:rPr>
                <w:sz w:val="24"/>
              </w:rPr>
            </w:pPr>
            <w:r>
              <w:rPr>
                <w:spacing w:val="-2"/>
                <w:sz w:val="24"/>
              </w:rPr>
              <w:t>работодателем</w:t>
            </w:r>
            <w:r>
              <w:rPr>
                <w:sz w:val="24"/>
              </w:rPr>
              <w:tab/>
            </w:r>
            <w:r>
              <w:rPr>
                <w:spacing w:val="-10"/>
                <w:sz w:val="24"/>
              </w:rPr>
              <w:t>-</w:t>
            </w:r>
          </w:p>
          <w:p>
            <w:pPr>
              <w:pStyle w:val="TableParagraph"/>
              <w:spacing w:line="278" w:lineRule="exact"/>
              <w:ind w:left="105" w:right="92"/>
              <w:rPr>
                <w:sz w:val="24"/>
              </w:rPr>
            </w:pPr>
            <w:r>
              <w:rPr>
                <w:spacing w:val="-2"/>
                <w:sz w:val="24"/>
              </w:rPr>
              <w:t>физическим лицом)</w:t>
            </w:r>
          </w:p>
        </w:tc>
        <w:tc>
          <w:tcPr>
            <w:tcW w:w="1862" w:type="dxa"/>
            <w:vMerge w:val="restart"/>
          </w:tcPr>
          <w:p>
            <w:pPr>
              <w:pStyle w:val="TableParagraph"/>
              <w:tabs>
                <w:tab w:pos="1055" w:val="left" w:leader="none"/>
              </w:tabs>
              <w:spacing w:line="275" w:lineRule="exact" w:before="1"/>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5"/>
              <w:ind w:left="105"/>
              <w:rPr>
                <w:sz w:val="24"/>
              </w:rPr>
            </w:pPr>
            <w:r>
              <w:rPr>
                <w:spacing w:val="-2"/>
                <w:sz w:val="24"/>
              </w:rPr>
              <w:t>социальной поддержке</w:t>
            </w:r>
          </w:p>
          <w:p>
            <w:pPr>
              <w:pStyle w:val="TableParagraph"/>
              <w:tabs>
                <w:tab w:pos="1065" w:val="left" w:leader="none"/>
              </w:tabs>
              <w:spacing w:line="237" w:lineRule="auto" w:before="5"/>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before="4"/>
              <w:ind w:left="105"/>
              <w:rPr>
                <w:sz w:val="24"/>
              </w:rPr>
            </w:pPr>
            <w:r>
              <w:rPr>
                <w:spacing w:val="-2"/>
                <w:sz w:val="24"/>
              </w:rPr>
              <w:t>Москве"</w:t>
            </w:r>
          </w:p>
        </w:tc>
        <w:tc>
          <w:tcPr>
            <w:tcW w:w="1963" w:type="dxa"/>
          </w:tcPr>
          <w:p>
            <w:pPr>
              <w:pStyle w:val="TableParagraph"/>
              <w:spacing w:before="1"/>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before="1"/>
              <w:ind w:left="89" w:right="68"/>
              <w:jc w:val="center"/>
              <w:rPr>
                <w:sz w:val="24"/>
              </w:rPr>
            </w:pPr>
            <w:r>
              <w:rPr>
                <w:spacing w:val="-5"/>
                <w:sz w:val="24"/>
              </w:rPr>
              <w:t>6,0</w:t>
            </w:r>
          </w:p>
        </w:tc>
        <w:tc>
          <w:tcPr>
            <w:tcW w:w="1118" w:type="dxa"/>
          </w:tcPr>
          <w:p>
            <w:pPr>
              <w:pStyle w:val="TableParagraph"/>
              <w:spacing w:before="1"/>
              <w:ind w:left="89" w:right="63"/>
              <w:jc w:val="center"/>
              <w:rPr>
                <w:sz w:val="24"/>
              </w:rPr>
            </w:pPr>
            <w:r>
              <w:rPr>
                <w:spacing w:val="-5"/>
                <w:sz w:val="24"/>
              </w:rPr>
              <w:t>4,0</w:t>
            </w:r>
          </w:p>
        </w:tc>
        <w:tc>
          <w:tcPr>
            <w:tcW w:w="1113" w:type="dxa"/>
          </w:tcPr>
          <w:p>
            <w:pPr>
              <w:pStyle w:val="TableParagraph"/>
              <w:spacing w:before="1"/>
              <w:ind w:left="89" w:right="67"/>
              <w:jc w:val="center"/>
              <w:rPr>
                <w:sz w:val="24"/>
              </w:rPr>
            </w:pPr>
            <w:r>
              <w:rPr>
                <w:spacing w:val="-5"/>
                <w:sz w:val="24"/>
              </w:rPr>
              <w:t>1,0</w:t>
            </w:r>
          </w:p>
        </w:tc>
        <w:tc>
          <w:tcPr>
            <w:tcW w:w="998" w:type="dxa"/>
          </w:tcPr>
          <w:p>
            <w:pPr>
              <w:pStyle w:val="TableParagraph"/>
              <w:spacing w:before="1"/>
              <w:ind w:left="98" w:right="75"/>
              <w:jc w:val="center"/>
              <w:rPr>
                <w:sz w:val="24"/>
              </w:rPr>
            </w:pPr>
            <w:r>
              <w:rPr>
                <w:spacing w:val="-5"/>
                <w:sz w:val="24"/>
              </w:rPr>
              <w:t>3,0</w:t>
            </w:r>
          </w:p>
        </w:tc>
        <w:tc>
          <w:tcPr>
            <w:tcW w:w="1113" w:type="dxa"/>
          </w:tcPr>
          <w:p>
            <w:pPr>
              <w:pStyle w:val="TableParagraph"/>
              <w:spacing w:before="1"/>
              <w:ind w:left="89" w:right="65"/>
              <w:jc w:val="center"/>
              <w:rPr>
                <w:sz w:val="24"/>
              </w:rPr>
            </w:pPr>
            <w:r>
              <w:rPr>
                <w:spacing w:val="-5"/>
                <w:sz w:val="24"/>
              </w:rPr>
              <w:t>4,0</w:t>
            </w:r>
          </w:p>
        </w:tc>
        <w:tc>
          <w:tcPr>
            <w:tcW w:w="1118" w:type="dxa"/>
          </w:tcPr>
          <w:p>
            <w:pPr>
              <w:pStyle w:val="TableParagraph"/>
              <w:spacing w:before="1"/>
              <w:ind w:left="89" w:right="59"/>
              <w:jc w:val="center"/>
              <w:rPr>
                <w:sz w:val="24"/>
              </w:rPr>
            </w:pPr>
            <w:r>
              <w:rPr>
                <w:spacing w:val="-5"/>
                <w:sz w:val="24"/>
              </w:rPr>
              <w:t>6,0</w:t>
            </w:r>
          </w:p>
        </w:tc>
        <w:tc>
          <w:tcPr>
            <w:tcW w:w="1113" w:type="dxa"/>
          </w:tcPr>
          <w:p>
            <w:pPr>
              <w:pStyle w:val="TableParagraph"/>
              <w:spacing w:before="1"/>
              <w:ind w:left="89" w:right="63"/>
              <w:jc w:val="center"/>
              <w:rPr>
                <w:sz w:val="24"/>
              </w:rPr>
            </w:pPr>
            <w:r>
              <w:rPr>
                <w:spacing w:val="-5"/>
                <w:sz w:val="24"/>
              </w:rPr>
              <w:t>6,0</w:t>
            </w:r>
          </w:p>
        </w:tc>
        <w:tc>
          <w:tcPr>
            <w:tcW w:w="1118" w:type="dxa"/>
          </w:tcPr>
          <w:p>
            <w:pPr>
              <w:pStyle w:val="TableParagraph"/>
              <w:spacing w:before="1"/>
              <w:ind w:left="89" w:right="57"/>
              <w:jc w:val="center"/>
              <w:rPr>
                <w:sz w:val="24"/>
              </w:rPr>
            </w:pPr>
            <w:r>
              <w:rPr>
                <w:spacing w:val="-5"/>
                <w:sz w:val="24"/>
              </w:rPr>
              <w:t>6,0</w:t>
            </w:r>
          </w:p>
        </w:tc>
      </w:tr>
      <w:tr>
        <w:trPr>
          <w:trHeight w:val="2471"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spacing w:line="271" w:lineRule="exact"/>
              <w:ind w:left="105"/>
              <w:rPr>
                <w:sz w:val="24"/>
              </w:rPr>
            </w:pPr>
            <w:r>
              <w:rPr>
                <w:spacing w:val="-2"/>
                <w:sz w:val="24"/>
              </w:rPr>
              <w:t>Объем</w:t>
            </w:r>
          </w:p>
          <w:p>
            <w:pPr>
              <w:pStyle w:val="TableParagraph"/>
              <w:ind w:left="105" w:right="60"/>
              <w:rPr>
                <w:sz w:val="24"/>
              </w:rPr>
            </w:pPr>
            <w:r>
              <w:rPr>
                <w:spacing w:val="-2"/>
                <w:sz w:val="24"/>
              </w:rPr>
              <w:t>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345"/>
              <w:rPr>
                <w:sz w:val="24"/>
              </w:rPr>
            </w:pPr>
            <w:r>
              <w:rPr>
                <w:spacing w:val="-4"/>
                <w:sz w:val="24"/>
              </w:rPr>
              <w:t>42,0</w:t>
            </w:r>
          </w:p>
        </w:tc>
        <w:tc>
          <w:tcPr>
            <w:tcW w:w="1118" w:type="dxa"/>
          </w:tcPr>
          <w:p>
            <w:pPr>
              <w:pStyle w:val="TableParagraph"/>
              <w:spacing w:line="272" w:lineRule="exact"/>
              <w:ind w:left="351"/>
              <w:rPr>
                <w:sz w:val="24"/>
              </w:rPr>
            </w:pPr>
            <w:r>
              <w:rPr>
                <w:spacing w:val="-4"/>
                <w:sz w:val="24"/>
              </w:rPr>
              <w:t>35,0</w:t>
            </w:r>
          </w:p>
        </w:tc>
        <w:tc>
          <w:tcPr>
            <w:tcW w:w="1113" w:type="dxa"/>
          </w:tcPr>
          <w:p>
            <w:pPr>
              <w:pStyle w:val="TableParagraph"/>
              <w:spacing w:line="272" w:lineRule="exact"/>
              <w:ind w:left="89" w:right="67"/>
              <w:jc w:val="center"/>
              <w:rPr>
                <w:sz w:val="24"/>
              </w:rPr>
            </w:pPr>
            <w:r>
              <w:rPr>
                <w:spacing w:val="-5"/>
                <w:sz w:val="24"/>
              </w:rPr>
              <w:t>1,5</w:t>
            </w:r>
          </w:p>
        </w:tc>
        <w:tc>
          <w:tcPr>
            <w:tcW w:w="998" w:type="dxa"/>
          </w:tcPr>
          <w:p>
            <w:pPr>
              <w:pStyle w:val="TableParagraph"/>
              <w:spacing w:line="272" w:lineRule="exact"/>
              <w:ind w:left="98" w:right="77"/>
              <w:jc w:val="center"/>
              <w:rPr>
                <w:sz w:val="24"/>
              </w:rPr>
            </w:pPr>
            <w:r>
              <w:rPr>
                <w:spacing w:val="-4"/>
                <w:sz w:val="24"/>
              </w:rPr>
              <w:t>15,0</w:t>
            </w:r>
          </w:p>
        </w:tc>
        <w:tc>
          <w:tcPr>
            <w:tcW w:w="1113" w:type="dxa"/>
          </w:tcPr>
          <w:p>
            <w:pPr>
              <w:pStyle w:val="TableParagraph"/>
              <w:spacing w:line="272" w:lineRule="exact"/>
              <w:ind w:left="89" w:right="77"/>
              <w:jc w:val="center"/>
              <w:rPr>
                <w:sz w:val="24"/>
              </w:rPr>
            </w:pPr>
            <w:r>
              <w:rPr>
                <w:spacing w:val="-4"/>
                <w:sz w:val="24"/>
              </w:rPr>
              <w:t>29,1</w:t>
            </w:r>
          </w:p>
        </w:tc>
        <w:tc>
          <w:tcPr>
            <w:tcW w:w="1118" w:type="dxa"/>
          </w:tcPr>
          <w:p>
            <w:pPr>
              <w:pStyle w:val="TableParagraph"/>
              <w:spacing w:line="272" w:lineRule="exact"/>
              <w:ind w:left="89" w:right="66"/>
              <w:jc w:val="center"/>
              <w:rPr>
                <w:sz w:val="24"/>
              </w:rPr>
            </w:pPr>
            <w:r>
              <w:rPr>
                <w:spacing w:val="-2"/>
                <w:sz w:val="24"/>
              </w:rPr>
              <w:t>124,0</w:t>
            </w:r>
          </w:p>
        </w:tc>
        <w:tc>
          <w:tcPr>
            <w:tcW w:w="1113" w:type="dxa"/>
          </w:tcPr>
          <w:p>
            <w:pPr>
              <w:pStyle w:val="TableParagraph"/>
              <w:spacing w:line="272" w:lineRule="exact"/>
              <w:ind w:left="89" w:right="70"/>
              <w:jc w:val="center"/>
              <w:rPr>
                <w:sz w:val="24"/>
              </w:rPr>
            </w:pPr>
            <w:r>
              <w:rPr>
                <w:spacing w:val="-2"/>
                <w:sz w:val="24"/>
              </w:rPr>
              <w:t>124,0</w:t>
            </w:r>
          </w:p>
        </w:tc>
        <w:tc>
          <w:tcPr>
            <w:tcW w:w="1118" w:type="dxa"/>
          </w:tcPr>
          <w:p>
            <w:pPr>
              <w:pStyle w:val="TableParagraph"/>
              <w:spacing w:line="272" w:lineRule="exact"/>
              <w:ind w:left="89" w:right="64"/>
              <w:jc w:val="center"/>
              <w:rPr>
                <w:sz w:val="24"/>
              </w:rPr>
            </w:pPr>
            <w:r>
              <w:rPr>
                <w:spacing w:val="-2"/>
                <w:sz w:val="24"/>
              </w:rPr>
              <w:t>124,0</w:t>
            </w:r>
          </w:p>
        </w:tc>
      </w:tr>
      <w:tr>
        <w:trPr>
          <w:trHeight w:val="549" w:hRule="atLeast"/>
        </w:trPr>
        <w:tc>
          <w:tcPr>
            <w:tcW w:w="581" w:type="dxa"/>
            <w:vMerge w:val="restart"/>
          </w:tcPr>
          <w:p>
            <w:pPr>
              <w:pStyle w:val="TableParagraph"/>
              <w:spacing w:line="271" w:lineRule="exact"/>
              <w:ind w:left="9"/>
              <w:jc w:val="center"/>
              <w:rPr>
                <w:sz w:val="24"/>
              </w:rPr>
            </w:pPr>
            <w:r>
              <w:rPr>
                <w:sz w:val="24"/>
              </w:rPr>
              <w:t>3</w:t>
            </w:r>
          </w:p>
        </w:tc>
        <w:tc>
          <w:tcPr>
            <w:tcW w:w="2083" w:type="dxa"/>
            <w:vMerge w:val="restart"/>
          </w:tcPr>
          <w:p>
            <w:pPr>
              <w:pStyle w:val="TableParagraph"/>
              <w:tabs>
                <w:tab w:pos="1741" w:val="left" w:leader="none"/>
              </w:tabs>
              <w:ind w:left="105" w:right="92"/>
              <w:rPr>
                <w:sz w:val="24"/>
              </w:rPr>
            </w:pPr>
            <w:r>
              <w:rPr>
                <w:spacing w:val="-2"/>
                <w:sz w:val="24"/>
              </w:rPr>
              <w:t>Единовременная компенсационная выплата</w:t>
            </w:r>
            <w:r>
              <w:rPr>
                <w:sz w:val="24"/>
              </w:rPr>
              <w:tab/>
            </w:r>
            <w:r>
              <w:rPr>
                <w:spacing w:val="-6"/>
                <w:sz w:val="24"/>
              </w:rPr>
              <w:t>на </w:t>
            </w:r>
            <w:r>
              <w:rPr>
                <w:spacing w:val="-2"/>
                <w:sz w:val="24"/>
              </w:rPr>
              <w:t>возмещение</w:t>
            </w:r>
          </w:p>
          <w:p>
            <w:pPr>
              <w:pStyle w:val="TableParagraph"/>
              <w:tabs>
                <w:tab w:pos="695" w:val="left" w:leader="none"/>
                <w:tab w:pos="824" w:val="left" w:leader="none"/>
                <w:tab w:pos="1846" w:val="left" w:leader="none"/>
              </w:tabs>
              <w:ind w:left="105" w:right="97"/>
              <w:rPr>
                <w:sz w:val="24"/>
              </w:rPr>
            </w:pPr>
            <w:r>
              <w:rPr>
                <w:sz w:val="24"/>
              </w:rPr>
              <w:t>расходов</w:t>
            </w:r>
            <w:r>
              <w:rPr>
                <w:spacing w:val="40"/>
                <w:sz w:val="24"/>
              </w:rPr>
              <w:t> </w:t>
            </w:r>
            <w:r>
              <w:rPr>
                <w:sz w:val="24"/>
              </w:rPr>
              <w:t>в</w:t>
            </w:r>
            <w:r>
              <w:rPr>
                <w:spacing w:val="40"/>
                <w:sz w:val="24"/>
              </w:rPr>
              <w:t> </w:t>
            </w:r>
            <w:r>
              <w:rPr>
                <w:sz w:val="24"/>
              </w:rPr>
              <w:t>связи </w:t>
            </w:r>
            <w:r>
              <w:rPr>
                <w:spacing w:val="-10"/>
                <w:sz w:val="24"/>
              </w:rPr>
              <w:t>с</w:t>
            </w:r>
            <w:r>
              <w:rPr>
                <w:sz w:val="24"/>
              </w:rPr>
              <w:tab/>
              <w:tab/>
            </w:r>
            <w:r>
              <w:rPr>
                <w:spacing w:val="-2"/>
                <w:sz w:val="24"/>
              </w:rPr>
              <w:t>рождением (усыновлением)</w:t>
            </w:r>
            <w:r>
              <w:rPr>
                <w:spacing w:val="40"/>
                <w:sz w:val="24"/>
              </w:rPr>
              <w:t> </w:t>
            </w:r>
            <w:r>
              <w:rPr>
                <w:spacing w:val="-6"/>
                <w:sz w:val="24"/>
              </w:rPr>
              <w:t>на</w:t>
            </w:r>
            <w:r>
              <w:rPr>
                <w:sz w:val="24"/>
              </w:rPr>
              <w:tab/>
            </w:r>
            <w:r>
              <w:rPr>
                <w:spacing w:val="-2"/>
                <w:sz w:val="24"/>
              </w:rPr>
              <w:t>второго</w:t>
            </w:r>
            <w:r>
              <w:rPr>
                <w:sz w:val="24"/>
              </w:rPr>
              <w:tab/>
            </w:r>
            <w:r>
              <w:rPr>
                <w:spacing w:val="-10"/>
                <w:sz w:val="24"/>
              </w:rPr>
              <w:t>и </w:t>
            </w:r>
            <w:r>
              <w:rPr>
                <w:spacing w:val="-2"/>
                <w:sz w:val="24"/>
              </w:rPr>
              <w:t>последующих</w:t>
            </w:r>
          </w:p>
          <w:p>
            <w:pPr>
              <w:pStyle w:val="TableParagraph"/>
              <w:ind w:left="105"/>
              <w:rPr>
                <w:sz w:val="24"/>
              </w:rPr>
            </w:pPr>
            <w:r>
              <w:rPr>
                <w:spacing w:val="-2"/>
                <w:sz w:val="24"/>
              </w:rPr>
              <w:t>детей</w:t>
            </w:r>
          </w:p>
        </w:tc>
        <w:tc>
          <w:tcPr>
            <w:tcW w:w="1862" w:type="dxa"/>
            <w:vMerge w:val="restart"/>
          </w:tcPr>
          <w:p>
            <w:pPr>
              <w:pStyle w:val="TableParagraph"/>
              <w:tabs>
                <w:tab w:pos="1065" w:val="left" w:leader="none"/>
              </w:tabs>
              <w:spacing w:line="242"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0" w:lineRule="exact"/>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42" w:lineRule="auto"/>
              <w:ind w:left="105"/>
              <w:rPr>
                <w:sz w:val="24"/>
              </w:rPr>
            </w:pPr>
            <w:r>
              <w:rPr>
                <w:spacing w:val="-2"/>
                <w:sz w:val="24"/>
              </w:rPr>
              <w:t>социальной поддержке</w:t>
            </w:r>
          </w:p>
          <w:p>
            <w:pPr>
              <w:pStyle w:val="TableParagraph"/>
              <w:tabs>
                <w:tab w:pos="1065" w:val="left" w:leader="none"/>
              </w:tabs>
              <w:spacing w:line="242" w:lineRule="auto"/>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line="270" w:lineRule="exact"/>
              <w:ind w:left="105"/>
              <w:rPr>
                <w:sz w:val="24"/>
              </w:rPr>
            </w:pPr>
            <w:r>
              <w:rPr>
                <w:spacing w:val="-2"/>
                <w:sz w:val="24"/>
              </w:rPr>
              <w:t>Москве"</w:t>
            </w:r>
          </w:p>
        </w:tc>
        <w:tc>
          <w:tcPr>
            <w:tcW w:w="1963" w:type="dxa"/>
          </w:tcPr>
          <w:p>
            <w:pPr>
              <w:pStyle w:val="TableParagraph"/>
              <w:spacing w:line="270"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1" w:lineRule="exact"/>
              <w:ind w:right="123"/>
              <w:jc w:val="right"/>
              <w:rPr>
                <w:sz w:val="24"/>
              </w:rPr>
            </w:pPr>
            <w:r>
              <w:rPr>
                <w:sz w:val="24"/>
              </w:rPr>
              <w:t>14</w:t>
            </w:r>
            <w:r>
              <w:rPr>
                <w:spacing w:val="2"/>
                <w:sz w:val="24"/>
              </w:rPr>
              <w:t> </w:t>
            </w:r>
            <w:r>
              <w:rPr>
                <w:spacing w:val="-2"/>
                <w:sz w:val="24"/>
              </w:rPr>
              <w:t>500,0</w:t>
            </w:r>
          </w:p>
        </w:tc>
        <w:tc>
          <w:tcPr>
            <w:tcW w:w="1118" w:type="dxa"/>
          </w:tcPr>
          <w:p>
            <w:pPr>
              <w:pStyle w:val="TableParagraph"/>
              <w:spacing w:line="271" w:lineRule="exact"/>
              <w:ind w:right="123"/>
              <w:jc w:val="right"/>
              <w:rPr>
                <w:sz w:val="24"/>
              </w:rPr>
            </w:pPr>
            <w:r>
              <w:rPr>
                <w:sz w:val="24"/>
              </w:rPr>
              <w:t>14</w:t>
            </w:r>
            <w:r>
              <w:rPr>
                <w:spacing w:val="2"/>
                <w:sz w:val="24"/>
              </w:rPr>
              <w:t> </w:t>
            </w:r>
            <w:r>
              <w:rPr>
                <w:spacing w:val="-2"/>
                <w:sz w:val="24"/>
              </w:rPr>
              <w:t>500,0</w:t>
            </w:r>
          </w:p>
        </w:tc>
        <w:tc>
          <w:tcPr>
            <w:tcW w:w="1113" w:type="dxa"/>
          </w:tcPr>
          <w:p>
            <w:pPr>
              <w:pStyle w:val="TableParagraph"/>
              <w:spacing w:line="271" w:lineRule="exact"/>
              <w:ind w:right="123"/>
              <w:jc w:val="right"/>
              <w:rPr>
                <w:sz w:val="24"/>
              </w:rPr>
            </w:pPr>
            <w:r>
              <w:rPr>
                <w:sz w:val="24"/>
              </w:rPr>
              <w:t>14</w:t>
            </w:r>
            <w:r>
              <w:rPr>
                <w:spacing w:val="2"/>
                <w:sz w:val="24"/>
              </w:rPr>
              <w:t> </w:t>
            </w:r>
            <w:r>
              <w:rPr>
                <w:spacing w:val="-2"/>
                <w:sz w:val="24"/>
              </w:rPr>
              <w:t>500,0</w:t>
            </w:r>
          </w:p>
        </w:tc>
        <w:tc>
          <w:tcPr>
            <w:tcW w:w="998" w:type="dxa"/>
          </w:tcPr>
          <w:p>
            <w:pPr>
              <w:pStyle w:val="TableParagraph"/>
              <w:spacing w:line="271" w:lineRule="exact"/>
              <w:ind w:left="98" w:right="84"/>
              <w:jc w:val="center"/>
              <w:rPr>
                <w:sz w:val="24"/>
              </w:rPr>
            </w:pPr>
            <w:r>
              <w:rPr>
                <w:spacing w:val="-5"/>
                <w:sz w:val="24"/>
              </w:rPr>
              <w:t>15</w:t>
            </w:r>
          </w:p>
          <w:p>
            <w:pPr>
              <w:pStyle w:val="TableParagraph"/>
              <w:spacing w:line="257" w:lineRule="exact" w:before="2"/>
              <w:ind w:left="98" w:right="82"/>
              <w:jc w:val="center"/>
              <w:rPr>
                <w:sz w:val="24"/>
              </w:rPr>
            </w:pPr>
            <w:r>
              <w:rPr>
                <w:spacing w:val="-2"/>
                <w:sz w:val="24"/>
              </w:rPr>
              <w:t>312,0</w:t>
            </w:r>
          </w:p>
        </w:tc>
        <w:tc>
          <w:tcPr>
            <w:tcW w:w="1113" w:type="dxa"/>
          </w:tcPr>
          <w:p>
            <w:pPr>
              <w:pStyle w:val="TableParagraph"/>
              <w:spacing w:line="271" w:lineRule="exact"/>
              <w:ind w:left="89" w:right="77"/>
              <w:jc w:val="center"/>
              <w:rPr>
                <w:sz w:val="24"/>
              </w:rPr>
            </w:pPr>
            <w:r>
              <w:rPr>
                <w:sz w:val="24"/>
              </w:rPr>
              <w:t>15</w:t>
            </w:r>
            <w:r>
              <w:rPr>
                <w:spacing w:val="2"/>
                <w:sz w:val="24"/>
              </w:rPr>
              <w:t> </w:t>
            </w:r>
            <w:r>
              <w:rPr>
                <w:spacing w:val="-2"/>
                <w:sz w:val="24"/>
              </w:rPr>
              <w:t>879,0</w:t>
            </w:r>
          </w:p>
        </w:tc>
        <w:tc>
          <w:tcPr>
            <w:tcW w:w="1118" w:type="dxa"/>
          </w:tcPr>
          <w:p>
            <w:pPr>
              <w:pStyle w:val="TableParagraph"/>
              <w:spacing w:line="271" w:lineRule="exact"/>
              <w:ind w:left="89" w:right="71"/>
              <w:jc w:val="center"/>
              <w:rPr>
                <w:sz w:val="24"/>
              </w:rPr>
            </w:pPr>
            <w:r>
              <w:rPr>
                <w:sz w:val="24"/>
              </w:rPr>
              <w:t>16</w:t>
            </w:r>
            <w:r>
              <w:rPr>
                <w:spacing w:val="2"/>
                <w:sz w:val="24"/>
              </w:rPr>
              <w:t> </w:t>
            </w:r>
            <w:r>
              <w:rPr>
                <w:spacing w:val="-2"/>
                <w:sz w:val="24"/>
              </w:rPr>
              <w:t>642,0</w:t>
            </w:r>
          </w:p>
        </w:tc>
        <w:tc>
          <w:tcPr>
            <w:tcW w:w="1113" w:type="dxa"/>
          </w:tcPr>
          <w:p>
            <w:pPr>
              <w:pStyle w:val="TableParagraph"/>
              <w:spacing w:line="271" w:lineRule="exact"/>
              <w:ind w:left="89" w:right="76"/>
              <w:jc w:val="center"/>
              <w:rPr>
                <w:sz w:val="24"/>
              </w:rPr>
            </w:pPr>
            <w:r>
              <w:rPr>
                <w:sz w:val="24"/>
              </w:rPr>
              <w:t>16</w:t>
            </w:r>
            <w:r>
              <w:rPr>
                <w:spacing w:val="2"/>
                <w:sz w:val="24"/>
              </w:rPr>
              <w:t> </w:t>
            </w:r>
            <w:r>
              <w:rPr>
                <w:spacing w:val="-2"/>
                <w:sz w:val="24"/>
              </w:rPr>
              <w:t>642,0</w:t>
            </w:r>
          </w:p>
        </w:tc>
        <w:tc>
          <w:tcPr>
            <w:tcW w:w="1118" w:type="dxa"/>
          </w:tcPr>
          <w:p>
            <w:pPr>
              <w:pStyle w:val="TableParagraph"/>
              <w:spacing w:line="271" w:lineRule="exact"/>
              <w:ind w:left="89" w:right="71"/>
              <w:jc w:val="center"/>
              <w:rPr>
                <w:sz w:val="24"/>
              </w:rPr>
            </w:pPr>
            <w:r>
              <w:rPr>
                <w:sz w:val="24"/>
              </w:rPr>
              <w:t>16</w:t>
            </w:r>
            <w:r>
              <w:rPr>
                <w:spacing w:val="2"/>
                <w:sz w:val="24"/>
              </w:rPr>
              <w:t> </w:t>
            </w:r>
            <w:r>
              <w:rPr>
                <w:spacing w:val="-2"/>
                <w:sz w:val="24"/>
              </w:rPr>
              <w:t>642,0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right="123"/>
              <w:jc w:val="right"/>
              <w:rPr>
                <w:sz w:val="24"/>
              </w:rPr>
            </w:pPr>
            <w:r>
              <w:rPr>
                <w:sz w:val="24"/>
              </w:rPr>
              <w:t>41</w:t>
            </w:r>
            <w:r>
              <w:rPr>
                <w:spacing w:val="2"/>
                <w:sz w:val="24"/>
              </w:rPr>
              <w:t> </w:t>
            </w:r>
            <w:r>
              <w:rPr>
                <w:spacing w:val="-2"/>
                <w:sz w:val="24"/>
              </w:rPr>
              <w:t>474,0</w:t>
            </w:r>
          </w:p>
        </w:tc>
        <w:tc>
          <w:tcPr>
            <w:tcW w:w="1118" w:type="dxa"/>
          </w:tcPr>
          <w:p>
            <w:pPr>
              <w:pStyle w:val="TableParagraph"/>
              <w:spacing w:line="273" w:lineRule="exact"/>
              <w:ind w:right="123"/>
              <w:jc w:val="right"/>
              <w:rPr>
                <w:sz w:val="24"/>
              </w:rPr>
            </w:pPr>
            <w:r>
              <w:rPr>
                <w:sz w:val="24"/>
              </w:rPr>
              <w:t>39</w:t>
            </w:r>
            <w:r>
              <w:rPr>
                <w:spacing w:val="2"/>
                <w:sz w:val="24"/>
              </w:rPr>
              <w:t> </w:t>
            </w:r>
            <w:r>
              <w:rPr>
                <w:spacing w:val="-2"/>
                <w:sz w:val="24"/>
              </w:rPr>
              <w:t>586,0</w:t>
            </w:r>
          </w:p>
        </w:tc>
        <w:tc>
          <w:tcPr>
            <w:tcW w:w="1113" w:type="dxa"/>
          </w:tcPr>
          <w:p>
            <w:pPr>
              <w:pStyle w:val="TableParagraph"/>
              <w:spacing w:line="273" w:lineRule="exact"/>
              <w:ind w:right="123"/>
              <w:jc w:val="right"/>
              <w:rPr>
                <w:sz w:val="24"/>
              </w:rPr>
            </w:pPr>
            <w:r>
              <w:rPr>
                <w:sz w:val="24"/>
              </w:rPr>
              <w:t>36</w:t>
            </w:r>
            <w:r>
              <w:rPr>
                <w:spacing w:val="2"/>
                <w:sz w:val="24"/>
              </w:rPr>
              <w:t> </w:t>
            </w:r>
            <w:r>
              <w:rPr>
                <w:spacing w:val="-2"/>
                <w:sz w:val="24"/>
              </w:rPr>
              <w:t>962,0</w:t>
            </w:r>
          </w:p>
        </w:tc>
        <w:tc>
          <w:tcPr>
            <w:tcW w:w="998" w:type="dxa"/>
          </w:tcPr>
          <w:p>
            <w:pPr>
              <w:pStyle w:val="TableParagraph"/>
              <w:spacing w:line="273" w:lineRule="exact"/>
              <w:ind w:left="98" w:right="84"/>
              <w:jc w:val="center"/>
              <w:rPr>
                <w:sz w:val="24"/>
              </w:rPr>
            </w:pPr>
            <w:r>
              <w:rPr>
                <w:spacing w:val="-2"/>
                <w:sz w:val="24"/>
              </w:rPr>
              <w:t>34142,0</w:t>
            </w:r>
          </w:p>
        </w:tc>
        <w:tc>
          <w:tcPr>
            <w:tcW w:w="1113" w:type="dxa"/>
          </w:tcPr>
          <w:p>
            <w:pPr>
              <w:pStyle w:val="TableParagraph"/>
              <w:spacing w:line="273" w:lineRule="exact"/>
              <w:ind w:left="89" w:right="77"/>
              <w:jc w:val="center"/>
              <w:rPr>
                <w:sz w:val="24"/>
              </w:rPr>
            </w:pPr>
            <w:r>
              <w:rPr>
                <w:sz w:val="24"/>
              </w:rPr>
              <w:t>36</w:t>
            </w:r>
            <w:r>
              <w:rPr>
                <w:spacing w:val="2"/>
                <w:sz w:val="24"/>
              </w:rPr>
              <w:t> </w:t>
            </w:r>
            <w:r>
              <w:rPr>
                <w:spacing w:val="-2"/>
                <w:sz w:val="24"/>
              </w:rPr>
              <w:t>589,0</w:t>
            </w:r>
          </w:p>
        </w:tc>
        <w:tc>
          <w:tcPr>
            <w:tcW w:w="1118" w:type="dxa"/>
          </w:tcPr>
          <w:p>
            <w:pPr>
              <w:pStyle w:val="TableParagraph"/>
              <w:spacing w:line="273" w:lineRule="exact"/>
              <w:ind w:left="89" w:right="71"/>
              <w:jc w:val="center"/>
              <w:rPr>
                <w:sz w:val="24"/>
              </w:rPr>
            </w:pPr>
            <w:r>
              <w:rPr>
                <w:sz w:val="24"/>
              </w:rPr>
              <w:t>43</w:t>
            </w:r>
            <w:r>
              <w:rPr>
                <w:spacing w:val="2"/>
                <w:sz w:val="24"/>
              </w:rPr>
              <w:t> </w:t>
            </w:r>
            <w:r>
              <w:rPr>
                <w:spacing w:val="-2"/>
                <w:sz w:val="24"/>
              </w:rPr>
              <w:t>798,0</w:t>
            </w:r>
          </w:p>
        </w:tc>
        <w:tc>
          <w:tcPr>
            <w:tcW w:w="1113" w:type="dxa"/>
          </w:tcPr>
          <w:p>
            <w:pPr>
              <w:pStyle w:val="TableParagraph"/>
              <w:spacing w:line="273" w:lineRule="exact"/>
              <w:ind w:left="89" w:right="76"/>
              <w:jc w:val="center"/>
              <w:rPr>
                <w:sz w:val="24"/>
              </w:rPr>
            </w:pPr>
            <w:r>
              <w:rPr>
                <w:sz w:val="24"/>
              </w:rPr>
              <w:t>43</w:t>
            </w:r>
            <w:r>
              <w:rPr>
                <w:spacing w:val="2"/>
                <w:sz w:val="24"/>
              </w:rPr>
              <w:t> </w:t>
            </w:r>
            <w:r>
              <w:rPr>
                <w:spacing w:val="-2"/>
                <w:sz w:val="24"/>
              </w:rPr>
              <w:t>782,0</w:t>
            </w:r>
          </w:p>
        </w:tc>
        <w:tc>
          <w:tcPr>
            <w:tcW w:w="1118" w:type="dxa"/>
          </w:tcPr>
          <w:p>
            <w:pPr>
              <w:pStyle w:val="TableParagraph"/>
              <w:spacing w:line="273" w:lineRule="exact"/>
              <w:ind w:left="89" w:right="71"/>
              <w:jc w:val="center"/>
              <w:rPr>
                <w:sz w:val="24"/>
              </w:rPr>
            </w:pPr>
            <w:r>
              <w:rPr>
                <w:sz w:val="24"/>
              </w:rPr>
              <w:t>43</w:t>
            </w:r>
            <w:r>
              <w:rPr>
                <w:spacing w:val="2"/>
                <w:sz w:val="24"/>
              </w:rPr>
              <w:t> </w:t>
            </w:r>
            <w:r>
              <w:rPr>
                <w:spacing w:val="-2"/>
                <w:sz w:val="24"/>
              </w:rPr>
              <w:t>782,0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7" w:lineRule="exact"/>
              <w:ind w:left="105"/>
              <w:rPr>
                <w:sz w:val="24"/>
              </w:rPr>
            </w:pPr>
            <w:r>
              <w:rPr>
                <w:sz w:val="24"/>
              </w:rPr>
              <w:t>(тыс.</w:t>
            </w:r>
            <w:r>
              <w:rPr>
                <w:spacing w:val="3"/>
                <w:sz w:val="24"/>
              </w:rPr>
              <w:t> </w:t>
            </w:r>
            <w:r>
              <w:rPr>
                <w:spacing w:val="-2"/>
                <w:sz w:val="24"/>
              </w:rPr>
              <w:t>рублей)</w:t>
            </w:r>
          </w:p>
        </w:tc>
        <w:tc>
          <w:tcPr>
            <w:tcW w:w="1113" w:type="dxa"/>
          </w:tcPr>
          <w:p>
            <w:pPr>
              <w:pStyle w:val="TableParagraph"/>
              <w:spacing w:line="273" w:lineRule="exact"/>
              <w:ind w:left="86" w:right="80"/>
              <w:jc w:val="center"/>
              <w:rPr>
                <w:sz w:val="24"/>
              </w:rPr>
            </w:pPr>
            <w:r>
              <w:rPr>
                <w:spacing w:val="-5"/>
                <w:sz w:val="24"/>
              </w:rPr>
              <w:t>601</w:t>
            </w:r>
          </w:p>
          <w:p>
            <w:pPr>
              <w:pStyle w:val="TableParagraph"/>
              <w:spacing w:before="2"/>
              <w:ind w:left="89" w:right="76"/>
              <w:jc w:val="center"/>
              <w:rPr>
                <w:sz w:val="24"/>
              </w:rPr>
            </w:pPr>
            <w:r>
              <w:rPr>
                <w:spacing w:val="-2"/>
                <w:sz w:val="24"/>
              </w:rPr>
              <w:t>373,0</w:t>
            </w:r>
          </w:p>
        </w:tc>
        <w:tc>
          <w:tcPr>
            <w:tcW w:w="1118" w:type="dxa"/>
          </w:tcPr>
          <w:p>
            <w:pPr>
              <w:pStyle w:val="TableParagraph"/>
              <w:spacing w:line="273" w:lineRule="exact"/>
              <w:ind w:left="380"/>
              <w:rPr>
                <w:sz w:val="24"/>
              </w:rPr>
            </w:pPr>
            <w:r>
              <w:rPr>
                <w:spacing w:val="-5"/>
                <w:sz w:val="24"/>
              </w:rPr>
              <w:t>577</w:t>
            </w:r>
          </w:p>
          <w:p>
            <w:pPr>
              <w:pStyle w:val="TableParagraph"/>
              <w:spacing w:before="2"/>
              <w:ind w:left="293"/>
              <w:rPr>
                <w:sz w:val="24"/>
              </w:rPr>
            </w:pPr>
            <w:r>
              <w:rPr>
                <w:spacing w:val="-2"/>
                <w:sz w:val="24"/>
              </w:rPr>
              <w:t>912,0</w:t>
            </w:r>
          </w:p>
        </w:tc>
        <w:tc>
          <w:tcPr>
            <w:tcW w:w="1113" w:type="dxa"/>
          </w:tcPr>
          <w:p>
            <w:pPr>
              <w:pStyle w:val="TableParagraph"/>
              <w:spacing w:line="273" w:lineRule="exact"/>
              <w:ind w:left="375"/>
              <w:rPr>
                <w:sz w:val="24"/>
              </w:rPr>
            </w:pPr>
            <w:r>
              <w:rPr>
                <w:spacing w:val="-5"/>
                <w:sz w:val="24"/>
              </w:rPr>
              <w:t>535</w:t>
            </w:r>
          </w:p>
          <w:p>
            <w:pPr>
              <w:pStyle w:val="TableParagraph"/>
              <w:spacing w:before="2"/>
              <w:ind w:left="289"/>
              <w:rPr>
                <w:sz w:val="24"/>
              </w:rPr>
            </w:pPr>
            <w:r>
              <w:rPr>
                <w:spacing w:val="-2"/>
                <w:sz w:val="24"/>
              </w:rPr>
              <w:t>949,0</w:t>
            </w:r>
          </w:p>
        </w:tc>
        <w:tc>
          <w:tcPr>
            <w:tcW w:w="998" w:type="dxa"/>
          </w:tcPr>
          <w:p>
            <w:pPr>
              <w:pStyle w:val="TableParagraph"/>
              <w:spacing w:line="273" w:lineRule="exact"/>
              <w:ind w:left="323"/>
              <w:rPr>
                <w:sz w:val="24"/>
              </w:rPr>
            </w:pPr>
            <w:r>
              <w:rPr>
                <w:spacing w:val="-5"/>
                <w:sz w:val="24"/>
              </w:rPr>
              <w:t>522</w:t>
            </w:r>
          </w:p>
          <w:p>
            <w:pPr>
              <w:pStyle w:val="TableParagraph"/>
              <w:spacing w:before="2"/>
              <w:ind w:left="232"/>
              <w:rPr>
                <w:sz w:val="24"/>
              </w:rPr>
            </w:pPr>
            <w:r>
              <w:rPr>
                <w:spacing w:val="-2"/>
                <w:sz w:val="24"/>
              </w:rPr>
              <w:t>782,3</w:t>
            </w:r>
          </w:p>
        </w:tc>
        <w:tc>
          <w:tcPr>
            <w:tcW w:w="1113" w:type="dxa"/>
          </w:tcPr>
          <w:p>
            <w:pPr>
              <w:pStyle w:val="TableParagraph"/>
              <w:spacing w:line="273" w:lineRule="exact"/>
              <w:ind w:left="376"/>
              <w:rPr>
                <w:sz w:val="24"/>
              </w:rPr>
            </w:pPr>
            <w:r>
              <w:rPr>
                <w:spacing w:val="-5"/>
                <w:sz w:val="24"/>
              </w:rPr>
              <w:t>580</w:t>
            </w:r>
          </w:p>
          <w:p>
            <w:pPr>
              <w:pStyle w:val="TableParagraph"/>
              <w:spacing w:before="2"/>
              <w:ind w:left="290"/>
              <w:rPr>
                <w:sz w:val="24"/>
              </w:rPr>
            </w:pPr>
            <w:r>
              <w:rPr>
                <w:spacing w:val="-2"/>
                <w:sz w:val="24"/>
              </w:rPr>
              <w:t>996,7</w:t>
            </w:r>
          </w:p>
        </w:tc>
        <w:tc>
          <w:tcPr>
            <w:tcW w:w="1118" w:type="dxa"/>
          </w:tcPr>
          <w:p>
            <w:pPr>
              <w:pStyle w:val="TableParagraph"/>
              <w:spacing w:line="273" w:lineRule="exact"/>
              <w:ind w:left="382"/>
              <w:rPr>
                <w:sz w:val="24"/>
              </w:rPr>
            </w:pPr>
            <w:r>
              <w:rPr>
                <w:spacing w:val="-5"/>
                <w:sz w:val="24"/>
              </w:rPr>
              <w:t>728</w:t>
            </w:r>
          </w:p>
          <w:p>
            <w:pPr>
              <w:pStyle w:val="TableParagraph"/>
              <w:spacing w:before="2"/>
              <w:ind w:left="295"/>
              <w:rPr>
                <w:sz w:val="24"/>
              </w:rPr>
            </w:pPr>
            <w:r>
              <w:rPr>
                <w:spacing w:val="-2"/>
                <w:sz w:val="24"/>
              </w:rPr>
              <w:t>886,3</w:t>
            </w:r>
          </w:p>
        </w:tc>
        <w:tc>
          <w:tcPr>
            <w:tcW w:w="1113" w:type="dxa"/>
          </w:tcPr>
          <w:p>
            <w:pPr>
              <w:pStyle w:val="TableParagraph"/>
              <w:spacing w:line="273" w:lineRule="exact"/>
              <w:ind w:left="377"/>
              <w:rPr>
                <w:sz w:val="24"/>
              </w:rPr>
            </w:pPr>
            <w:r>
              <w:rPr>
                <w:spacing w:val="-5"/>
                <w:sz w:val="24"/>
              </w:rPr>
              <w:t>728</w:t>
            </w:r>
          </w:p>
          <w:p>
            <w:pPr>
              <w:pStyle w:val="TableParagraph"/>
              <w:spacing w:before="2"/>
              <w:ind w:left="291"/>
              <w:rPr>
                <w:sz w:val="24"/>
              </w:rPr>
            </w:pPr>
            <w:r>
              <w:rPr>
                <w:spacing w:val="-2"/>
                <w:sz w:val="24"/>
              </w:rPr>
              <w:t>620,0</w:t>
            </w:r>
          </w:p>
        </w:tc>
        <w:tc>
          <w:tcPr>
            <w:tcW w:w="1118" w:type="dxa"/>
          </w:tcPr>
          <w:p>
            <w:pPr>
              <w:pStyle w:val="TableParagraph"/>
              <w:spacing w:line="273" w:lineRule="exact"/>
              <w:ind w:left="383"/>
              <w:rPr>
                <w:sz w:val="24"/>
              </w:rPr>
            </w:pPr>
            <w:r>
              <w:rPr>
                <w:spacing w:val="-5"/>
                <w:sz w:val="24"/>
              </w:rPr>
              <w:t>728</w:t>
            </w:r>
          </w:p>
          <w:p>
            <w:pPr>
              <w:pStyle w:val="TableParagraph"/>
              <w:spacing w:before="2"/>
              <w:ind w:left="296"/>
              <w:rPr>
                <w:sz w:val="24"/>
              </w:rPr>
            </w:pPr>
            <w:r>
              <w:rPr>
                <w:spacing w:val="-2"/>
                <w:sz w:val="24"/>
              </w:rPr>
              <w:t>653,3</w:t>
            </w:r>
          </w:p>
        </w:tc>
      </w:tr>
      <w:tr>
        <w:trPr>
          <w:trHeight w:val="551" w:hRule="atLeast"/>
        </w:trPr>
        <w:tc>
          <w:tcPr>
            <w:tcW w:w="581" w:type="dxa"/>
            <w:vMerge w:val="restart"/>
          </w:tcPr>
          <w:p>
            <w:pPr>
              <w:pStyle w:val="TableParagraph"/>
              <w:spacing w:line="273" w:lineRule="exact"/>
              <w:ind w:left="9"/>
              <w:jc w:val="center"/>
              <w:rPr>
                <w:sz w:val="24"/>
              </w:rPr>
            </w:pPr>
            <w:r>
              <w:rPr>
                <w:sz w:val="24"/>
              </w:rPr>
              <w:t>4</w:t>
            </w:r>
          </w:p>
        </w:tc>
        <w:tc>
          <w:tcPr>
            <w:tcW w:w="2083" w:type="dxa"/>
            <w:vMerge w:val="restart"/>
          </w:tcPr>
          <w:p>
            <w:pPr>
              <w:pStyle w:val="TableParagraph"/>
              <w:tabs>
                <w:tab w:pos="1741" w:val="left" w:leader="none"/>
              </w:tabs>
              <w:ind w:left="105" w:right="92"/>
              <w:rPr>
                <w:sz w:val="24"/>
              </w:rPr>
            </w:pPr>
            <w:r>
              <w:rPr>
                <w:spacing w:val="-2"/>
                <w:sz w:val="24"/>
              </w:rPr>
              <w:t>Единовременная компенсационная выплата</w:t>
            </w:r>
            <w:r>
              <w:rPr>
                <w:sz w:val="24"/>
              </w:rPr>
              <w:tab/>
            </w:r>
            <w:r>
              <w:rPr>
                <w:spacing w:val="-6"/>
                <w:sz w:val="24"/>
              </w:rPr>
              <w:t>на </w:t>
            </w:r>
            <w:r>
              <w:rPr>
                <w:spacing w:val="-2"/>
                <w:sz w:val="24"/>
              </w:rPr>
              <w:t>возмещение</w:t>
            </w:r>
          </w:p>
          <w:p>
            <w:pPr>
              <w:pStyle w:val="TableParagraph"/>
              <w:tabs>
                <w:tab w:pos="824" w:val="left" w:leader="none"/>
                <w:tab w:pos="1170" w:val="left" w:leader="none"/>
              </w:tabs>
              <w:ind w:left="105" w:right="96"/>
              <w:rPr>
                <w:sz w:val="24"/>
              </w:rPr>
            </w:pPr>
            <w:r>
              <w:rPr>
                <w:sz w:val="24"/>
              </w:rPr>
              <w:t>расходов</w:t>
            </w:r>
            <w:r>
              <w:rPr>
                <w:spacing w:val="40"/>
                <w:sz w:val="24"/>
              </w:rPr>
              <w:t> </w:t>
            </w:r>
            <w:r>
              <w:rPr>
                <w:sz w:val="24"/>
              </w:rPr>
              <w:t>в</w:t>
            </w:r>
            <w:r>
              <w:rPr>
                <w:spacing w:val="40"/>
                <w:sz w:val="24"/>
              </w:rPr>
              <w:t> </w:t>
            </w:r>
            <w:r>
              <w:rPr>
                <w:sz w:val="24"/>
              </w:rPr>
              <w:t>связи </w:t>
            </w:r>
            <w:r>
              <w:rPr>
                <w:spacing w:val="-10"/>
                <w:sz w:val="24"/>
              </w:rPr>
              <w:t>с</w:t>
            </w:r>
            <w:r>
              <w:rPr>
                <w:sz w:val="24"/>
              </w:rPr>
              <w:tab/>
            </w:r>
            <w:r>
              <w:rPr>
                <w:spacing w:val="-2"/>
                <w:sz w:val="24"/>
              </w:rPr>
              <w:t>рождением (усыновлением)</w:t>
            </w:r>
            <w:r>
              <w:rPr>
                <w:spacing w:val="40"/>
                <w:sz w:val="24"/>
              </w:rPr>
              <w:t> </w:t>
            </w:r>
            <w:r>
              <w:rPr>
                <w:spacing w:val="-6"/>
                <w:sz w:val="24"/>
              </w:rPr>
              <w:t>на</w:t>
            </w:r>
            <w:r>
              <w:rPr>
                <w:sz w:val="24"/>
              </w:rPr>
              <w:tab/>
              <w:tab/>
            </w:r>
            <w:r>
              <w:rPr>
                <w:spacing w:val="-2"/>
                <w:sz w:val="24"/>
              </w:rPr>
              <w:t>первого ребенка</w:t>
            </w:r>
          </w:p>
        </w:tc>
        <w:tc>
          <w:tcPr>
            <w:tcW w:w="1862" w:type="dxa"/>
            <w:vMerge w:val="restart"/>
          </w:tcPr>
          <w:p>
            <w:pPr>
              <w:pStyle w:val="TableParagraph"/>
              <w:tabs>
                <w:tab w:pos="1065" w:val="left" w:leader="none"/>
              </w:tabs>
              <w:spacing w:line="242"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0" w:lineRule="exact"/>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42" w:lineRule="auto"/>
              <w:ind w:left="105"/>
              <w:rPr>
                <w:sz w:val="24"/>
              </w:rPr>
            </w:pPr>
            <w:r>
              <w:rPr>
                <w:spacing w:val="-2"/>
                <w:sz w:val="24"/>
              </w:rPr>
              <w:t>социальной поддержке</w:t>
            </w:r>
          </w:p>
          <w:p>
            <w:pPr>
              <w:pStyle w:val="TableParagraph"/>
              <w:tabs>
                <w:tab w:pos="1065" w:val="left" w:leader="none"/>
              </w:tabs>
              <w:spacing w:line="242" w:lineRule="auto"/>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line="270" w:lineRule="exact"/>
              <w:ind w:left="105"/>
              <w:rPr>
                <w:sz w:val="24"/>
              </w:rPr>
            </w:pPr>
            <w:r>
              <w:rPr>
                <w:spacing w:val="-2"/>
                <w:sz w:val="24"/>
              </w:rPr>
              <w:t>Москве"</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right="181"/>
              <w:jc w:val="right"/>
              <w:rPr>
                <w:sz w:val="24"/>
              </w:rPr>
            </w:pPr>
            <w:r>
              <w:rPr>
                <w:sz w:val="24"/>
              </w:rPr>
              <w:t>5</w:t>
            </w:r>
            <w:r>
              <w:rPr>
                <w:spacing w:val="2"/>
                <w:sz w:val="24"/>
              </w:rPr>
              <w:t> </w:t>
            </w:r>
            <w:r>
              <w:rPr>
                <w:spacing w:val="-2"/>
                <w:sz w:val="24"/>
              </w:rPr>
              <w:t>500,0</w:t>
            </w:r>
          </w:p>
        </w:tc>
        <w:tc>
          <w:tcPr>
            <w:tcW w:w="1118" w:type="dxa"/>
          </w:tcPr>
          <w:p>
            <w:pPr>
              <w:pStyle w:val="TableParagraph"/>
              <w:spacing w:line="273" w:lineRule="exact"/>
              <w:ind w:right="181"/>
              <w:jc w:val="right"/>
              <w:rPr>
                <w:sz w:val="24"/>
              </w:rPr>
            </w:pPr>
            <w:r>
              <w:rPr>
                <w:sz w:val="24"/>
              </w:rPr>
              <w:t>5</w:t>
            </w:r>
            <w:r>
              <w:rPr>
                <w:spacing w:val="2"/>
                <w:sz w:val="24"/>
              </w:rPr>
              <w:t> </w:t>
            </w:r>
            <w:r>
              <w:rPr>
                <w:spacing w:val="-2"/>
                <w:sz w:val="24"/>
              </w:rPr>
              <w:t>500,0</w:t>
            </w:r>
          </w:p>
        </w:tc>
        <w:tc>
          <w:tcPr>
            <w:tcW w:w="1113" w:type="dxa"/>
          </w:tcPr>
          <w:p>
            <w:pPr>
              <w:pStyle w:val="TableParagraph"/>
              <w:spacing w:line="273" w:lineRule="exact"/>
              <w:ind w:right="181"/>
              <w:jc w:val="right"/>
              <w:rPr>
                <w:sz w:val="24"/>
              </w:rPr>
            </w:pPr>
            <w:r>
              <w:rPr>
                <w:sz w:val="24"/>
              </w:rPr>
              <w:t>5</w:t>
            </w:r>
            <w:r>
              <w:rPr>
                <w:spacing w:val="2"/>
                <w:sz w:val="24"/>
              </w:rPr>
              <w:t> </w:t>
            </w:r>
            <w:r>
              <w:rPr>
                <w:spacing w:val="-2"/>
                <w:sz w:val="24"/>
              </w:rPr>
              <w:t>500,0</w:t>
            </w:r>
          </w:p>
        </w:tc>
        <w:tc>
          <w:tcPr>
            <w:tcW w:w="998" w:type="dxa"/>
          </w:tcPr>
          <w:p>
            <w:pPr>
              <w:pStyle w:val="TableParagraph"/>
              <w:spacing w:line="273" w:lineRule="exact"/>
              <w:ind w:left="97" w:right="84"/>
              <w:jc w:val="center"/>
              <w:rPr>
                <w:sz w:val="24"/>
              </w:rPr>
            </w:pPr>
            <w:r>
              <w:rPr>
                <w:sz w:val="24"/>
              </w:rPr>
              <w:t>5</w:t>
            </w:r>
            <w:r>
              <w:rPr>
                <w:spacing w:val="2"/>
                <w:sz w:val="24"/>
              </w:rPr>
              <w:t> </w:t>
            </w:r>
            <w:r>
              <w:rPr>
                <w:spacing w:val="-2"/>
                <w:sz w:val="24"/>
              </w:rPr>
              <w:t>808,0</w:t>
            </w:r>
          </w:p>
        </w:tc>
        <w:tc>
          <w:tcPr>
            <w:tcW w:w="1113" w:type="dxa"/>
          </w:tcPr>
          <w:p>
            <w:pPr>
              <w:pStyle w:val="TableParagraph"/>
              <w:spacing w:line="273" w:lineRule="exact"/>
              <w:ind w:left="89" w:right="76"/>
              <w:jc w:val="center"/>
              <w:rPr>
                <w:sz w:val="24"/>
              </w:rPr>
            </w:pPr>
            <w:r>
              <w:rPr>
                <w:sz w:val="24"/>
              </w:rPr>
              <w:t>6</w:t>
            </w:r>
            <w:r>
              <w:rPr>
                <w:spacing w:val="2"/>
                <w:sz w:val="24"/>
              </w:rPr>
              <w:t> </w:t>
            </w:r>
            <w:r>
              <w:rPr>
                <w:spacing w:val="-2"/>
                <w:sz w:val="24"/>
              </w:rPr>
              <w:t>023,0</w:t>
            </w:r>
          </w:p>
        </w:tc>
        <w:tc>
          <w:tcPr>
            <w:tcW w:w="1118" w:type="dxa"/>
          </w:tcPr>
          <w:p>
            <w:pPr>
              <w:pStyle w:val="TableParagraph"/>
              <w:spacing w:line="273" w:lineRule="exact"/>
              <w:ind w:left="89" w:right="71"/>
              <w:jc w:val="center"/>
              <w:rPr>
                <w:sz w:val="24"/>
              </w:rPr>
            </w:pPr>
            <w:r>
              <w:rPr>
                <w:sz w:val="24"/>
              </w:rPr>
              <w:t>6</w:t>
            </w:r>
            <w:r>
              <w:rPr>
                <w:spacing w:val="2"/>
                <w:sz w:val="24"/>
              </w:rPr>
              <w:t> </w:t>
            </w:r>
            <w:r>
              <w:rPr>
                <w:spacing w:val="-2"/>
                <w:sz w:val="24"/>
              </w:rPr>
              <w:t>313,0</w:t>
            </w:r>
          </w:p>
        </w:tc>
        <w:tc>
          <w:tcPr>
            <w:tcW w:w="1113" w:type="dxa"/>
          </w:tcPr>
          <w:p>
            <w:pPr>
              <w:pStyle w:val="TableParagraph"/>
              <w:spacing w:line="273" w:lineRule="exact"/>
              <w:ind w:left="89" w:right="80"/>
              <w:jc w:val="center"/>
              <w:rPr>
                <w:sz w:val="24"/>
              </w:rPr>
            </w:pPr>
            <w:r>
              <w:rPr>
                <w:spacing w:val="-2"/>
                <w:sz w:val="24"/>
              </w:rPr>
              <w:t>6313,0</w:t>
            </w:r>
          </w:p>
        </w:tc>
        <w:tc>
          <w:tcPr>
            <w:tcW w:w="1118" w:type="dxa"/>
          </w:tcPr>
          <w:p>
            <w:pPr>
              <w:pStyle w:val="TableParagraph"/>
              <w:spacing w:line="273" w:lineRule="exact"/>
              <w:ind w:left="89" w:right="70"/>
              <w:jc w:val="center"/>
              <w:rPr>
                <w:sz w:val="24"/>
              </w:rPr>
            </w:pPr>
            <w:r>
              <w:rPr>
                <w:sz w:val="24"/>
              </w:rPr>
              <w:t>6</w:t>
            </w:r>
            <w:r>
              <w:rPr>
                <w:spacing w:val="2"/>
                <w:sz w:val="24"/>
              </w:rPr>
              <w:t> </w:t>
            </w:r>
            <w:r>
              <w:rPr>
                <w:spacing w:val="-2"/>
                <w:sz w:val="24"/>
              </w:rPr>
              <w:t>313,0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right="123"/>
              <w:jc w:val="right"/>
              <w:rPr>
                <w:sz w:val="24"/>
              </w:rPr>
            </w:pPr>
            <w:r>
              <w:rPr>
                <w:sz w:val="24"/>
              </w:rPr>
              <w:t>33</w:t>
            </w:r>
            <w:r>
              <w:rPr>
                <w:spacing w:val="2"/>
                <w:sz w:val="24"/>
              </w:rPr>
              <w:t> </w:t>
            </w:r>
            <w:r>
              <w:rPr>
                <w:spacing w:val="-2"/>
                <w:sz w:val="24"/>
              </w:rPr>
              <w:t>499,0</w:t>
            </w:r>
          </w:p>
        </w:tc>
        <w:tc>
          <w:tcPr>
            <w:tcW w:w="1118" w:type="dxa"/>
          </w:tcPr>
          <w:p>
            <w:pPr>
              <w:pStyle w:val="TableParagraph"/>
              <w:spacing w:line="273" w:lineRule="exact"/>
              <w:ind w:right="123"/>
              <w:jc w:val="right"/>
              <w:rPr>
                <w:sz w:val="24"/>
              </w:rPr>
            </w:pPr>
            <w:r>
              <w:rPr>
                <w:sz w:val="24"/>
              </w:rPr>
              <w:t>27</w:t>
            </w:r>
            <w:r>
              <w:rPr>
                <w:spacing w:val="2"/>
                <w:sz w:val="24"/>
              </w:rPr>
              <w:t> </w:t>
            </w:r>
            <w:r>
              <w:rPr>
                <w:spacing w:val="-2"/>
                <w:sz w:val="24"/>
              </w:rPr>
              <w:t>904,0</w:t>
            </w:r>
          </w:p>
        </w:tc>
        <w:tc>
          <w:tcPr>
            <w:tcW w:w="1113" w:type="dxa"/>
          </w:tcPr>
          <w:p>
            <w:pPr>
              <w:pStyle w:val="TableParagraph"/>
              <w:spacing w:line="273" w:lineRule="exact"/>
              <w:ind w:right="123"/>
              <w:jc w:val="right"/>
              <w:rPr>
                <w:sz w:val="24"/>
              </w:rPr>
            </w:pPr>
            <w:r>
              <w:rPr>
                <w:sz w:val="24"/>
              </w:rPr>
              <w:t>25</w:t>
            </w:r>
            <w:r>
              <w:rPr>
                <w:spacing w:val="2"/>
                <w:sz w:val="24"/>
              </w:rPr>
              <w:t> </w:t>
            </w:r>
            <w:r>
              <w:rPr>
                <w:spacing w:val="-2"/>
                <w:sz w:val="24"/>
              </w:rPr>
              <w:t>602,0</w:t>
            </w:r>
          </w:p>
        </w:tc>
        <w:tc>
          <w:tcPr>
            <w:tcW w:w="998" w:type="dxa"/>
          </w:tcPr>
          <w:p>
            <w:pPr>
              <w:pStyle w:val="TableParagraph"/>
              <w:spacing w:line="273" w:lineRule="exact"/>
              <w:ind w:left="98" w:right="84"/>
              <w:jc w:val="center"/>
              <w:rPr>
                <w:sz w:val="24"/>
              </w:rPr>
            </w:pPr>
            <w:r>
              <w:rPr>
                <w:spacing w:val="-5"/>
                <w:sz w:val="24"/>
              </w:rPr>
              <w:t>24</w:t>
            </w:r>
          </w:p>
          <w:p>
            <w:pPr>
              <w:pStyle w:val="TableParagraph"/>
              <w:spacing w:before="2"/>
              <w:ind w:left="98" w:right="82"/>
              <w:jc w:val="center"/>
              <w:rPr>
                <w:sz w:val="24"/>
              </w:rPr>
            </w:pPr>
            <w:r>
              <w:rPr>
                <w:spacing w:val="-2"/>
                <w:sz w:val="24"/>
              </w:rPr>
              <w:t>998,0</w:t>
            </w:r>
          </w:p>
        </w:tc>
        <w:tc>
          <w:tcPr>
            <w:tcW w:w="1113" w:type="dxa"/>
          </w:tcPr>
          <w:p>
            <w:pPr>
              <w:pStyle w:val="TableParagraph"/>
              <w:spacing w:line="273" w:lineRule="exact"/>
              <w:ind w:left="89" w:right="77"/>
              <w:jc w:val="center"/>
              <w:rPr>
                <w:sz w:val="24"/>
              </w:rPr>
            </w:pPr>
            <w:r>
              <w:rPr>
                <w:sz w:val="24"/>
              </w:rPr>
              <w:t>26</w:t>
            </w:r>
            <w:r>
              <w:rPr>
                <w:spacing w:val="2"/>
                <w:sz w:val="24"/>
              </w:rPr>
              <w:t> </w:t>
            </w:r>
            <w:r>
              <w:rPr>
                <w:spacing w:val="-2"/>
                <w:sz w:val="24"/>
              </w:rPr>
              <w:t>986,0</w:t>
            </w:r>
          </w:p>
        </w:tc>
        <w:tc>
          <w:tcPr>
            <w:tcW w:w="1118" w:type="dxa"/>
          </w:tcPr>
          <w:p>
            <w:pPr>
              <w:pStyle w:val="TableParagraph"/>
              <w:spacing w:line="273" w:lineRule="exact"/>
              <w:ind w:left="89" w:right="71"/>
              <w:jc w:val="center"/>
              <w:rPr>
                <w:sz w:val="24"/>
              </w:rPr>
            </w:pPr>
            <w:r>
              <w:rPr>
                <w:sz w:val="24"/>
              </w:rPr>
              <w:t>39</w:t>
            </w:r>
            <w:r>
              <w:rPr>
                <w:spacing w:val="2"/>
                <w:sz w:val="24"/>
              </w:rPr>
              <w:t> </w:t>
            </w:r>
            <w:r>
              <w:rPr>
                <w:spacing w:val="-2"/>
                <w:sz w:val="24"/>
              </w:rPr>
              <w:t>599,0</w:t>
            </w:r>
          </w:p>
        </w:tc>
        <w:tc>
          <w:tcPr>
            <w:tcW w:w="1113" w:type="dxa"/>
          </w:tcPr>
          <w:p>
            <w:pPr>
              <w:pStyle w:val="TableParagraph"/>
              <w:spacing w:line="273" w:lineRule="exact"/>
              <w:ind w:left="89" w:right="76"/>
              <w:jc w:val="center"/>
              <w:rPr>
                <w:sz w:val="24"/>
              </w:rPr>
            </w:pPr>
            <w:r>
              <w:rPr>
                <w:sz w:val="24"/>
              </w:rPr>
              <w:t>39</w:t>
            </w:r>
            <w:r>
              <w:rPr>
                <w:spacing w:val="2"/>
                <w:sz w:val="24"/>
              </w:rPr>
              <w:t> </w:t>
            </w:r>
            <w:r>
              <w:rPr>
                <w:spacing w:val="-2"/>
                <w:sz w:val="24"/>
              </w:rPr>
              <w:t>563,0</w:t>
            </w:r>
          </w:p>
        </w:tc>
        <w:tc>
          <w:tcPr>
            <w:tcW w:w="1118" w:type="dxa"/>
          </w:tcPr>
          <w:p>
            <w:pPr>
              <w:pStyle w:val="TableParagraph"/>
              <w:spacing w:line="273" w:lineRule="exact"/>
              <w:ind w:left="89" w:right="71"/>
              <w:jc w:val="center"/>
              <w:rPr>
                <w:sz w:val="24"/>
              </w:rPr>
            </w:pPr>
            <w:r>
              <w:rPr>
                <w:sz w:val="24"/>
              </w:rPr>
              <w:t>39</w:t>
            </w:r>
            <w:r>
              <w:rPr>
                <w:spacing w:val="2"/>
                <w:sz w:val="24"/>
              </w:rPr>
              <w:t> </w:t>
            </w:r>
            <w:r>
              <w:rPr>
                <w:spacing w:val="-2"/>
                <w:sz w:val="24"/>
              </w:rPr>
              <w:t>562,0</w:t>
            </w:r>
          </w:p>
        </w:tc>
      </w:tr>
      <w:tr>
        <w:trPr>
          <w:trHeight w:val="830"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spacing w:line="273" w:lineRule="exact"/>
              <w:ind w:left="105"/>
              <w:rPr>
                <w:sz w:val="24"/>
              </w:rPr>
            </w:pPr>
            <w:r>
              <w:rPr>
                <w:spacing w:val="-2"/>
                <w:sz w:val="24"/>
              </w:rPr>
              <w:t>Объем</w:t>
            </w:r>
          </w:p>
          <w:p>
            <w:pPr>
              <w:pStyle w:val="TableParagraph"/>
              <w:spacing w:line="274" w:lineRule="exact"/>
              <w:ind w:left="105"/>
              <w:rPr>
                <w:sz w:val="24"/>
              </w:rPr>
            </w:pPr>
            <w:r>
              <w:rPr>
                <w:spacing w:val="-2"/>
                <w:sz w:val="24"/>
              </w:rPr>
              <w:t>бюджетных </w:t>
            </w:r>
            <w:r>
              <w:rPr>
                <w:sz w:val="24"/>
              </w:rPr>
              <w:t>ассигнований</w:t>
            </w:r>
            <w:r>
              <w:rPr>
                <w:spacing w:val="21"/>
                <w:sz w:val="24"/>
              </w:rPr>
              <w:t> </w:t>
            </w:r>
            <w:r>
              <w:rPr>
                <w:sz w:val="24"/>
              </w:rPr>
              <w:t>на</w:t>
            </w:r>
          </w:p>
        </w:tc>
        <w:tc>
          <w:tcPr>
            <w:tcW w:w="1113" w:type="dxa"/>
            <w:tcBorders>
              <w:bottom w:val="nil"/>
            </w:tcBorders>
          </w:tcPr>
          <w:p>
            <w:pPr>
              <w:pStyle w:val="TableParagraph"/>
              <w:spacing w:line="272" w:lineRule="exact"/>
              <w:ind w:left="86" w:right="80"/>
              <w:jc w:val="center"/>
              <w:rPr>
                <w:sz w:val="24"/>
              </w:rPr>
            </w:pPr>
            <w:r>
              <w:rPr>
                <w:spacing w:val="-5"/>
                <w:sz w:val="24"/>
              </w:rPr>
              <w:t>184</w:t>
            </w:r>
          </w:p>
          <w:p>
            <w:pPr>
              <w:pStyle w:val="TableParagraph"/>
              <w:spacing w:before="2"/>
              <w:ind w:left="89" w:right="76"/>
              <w:jc w:val="center"/>
              <w:rPr>
                <w:sz w:val="24"/>
              </w:rPr>
            </w:pPr>
            <w:r>
              <w:rPr>
                <w:spacing w:val="-2"/>
                <w:sz w:val="24"/>
              </w:rPr>
              <w:t>244,5</w:t>
            </w:r>
          </w:p>
        </w:tc>
        <w:tc>
          <w:tcPr>
            <w:tcW w:w="1118" w:type="dxa"/>
            <w:tcBorders>
              <w:bottom w:val="nil"/>
            </w:tcBorders>
          </w:tcPr>
          <w:p>
            <w:pPr>
              <w:pStyle w:val="TableParagraph"/>
              <w:spacing w:line="272" w:lineRule="exact"/>
              <w:ind w:left="380"/>
              <w:rPr>
                <w:sz w:val="24"/>
              </w:rPr>
            </w:pPr>
            <w:r>
              <w:rPr>
                <w:spacing w:val="-5"/>
                <w:sz w:val="24"/>
              </w:rPr>
              <w:t>153</w:t>
            </w:r>
          </w:p>
          <w:p>
            <w:pPr>
              <w:pStyle w:val="TableParagraph"/>
              <w:spacing w:before="2"/>
              <w:ind w:left="293"/>
              <w:rPr>
                <w:sz w:val="24"/>
              </w:rPr>
            </w:pPr>
            <w:r>
              <w:rPr>
                <w:spacing w:val="-2"/>
                <w:sz w:val="24"/>
              </w:rPr>
              <w:t>472,0</w:t>
            </w:r>
          </w:p>
        </w:tc>
        <w:tc>
          <w:tcPr>
            <w:tcW w:w="1113" w:type="dxa"/>
            <w:tcBorders>
              <w:bottom w:val="nil"/>
            </w:tcBorders>
          </w:tcPr>
          <w:p>
            <w:pPr>
              <w:pStyle w:val="TableParagraph"/>
              <w:spacing w:line="272" w:lineRule="exact"/>
              <w:ind w:left="375"/>
              <w:rPr>
                <w:sz w:val="24"/>
              </w:rPr>
            </w:pPr>
            <w:r>
              <w:rPr>
                <w:spacing w:val="-5"/>
                <w:sz w:val="24"/>
              </w:rPr>
              <w:t>140</w:t>
            </w:r>
          </w:p>
          <w:p>
            <w:pPr>
              <w:pStyle w:val="TableParagraph"/>
              <w:spacing w:before="2"/>
              <w:ind w:left="289"/>
              <w:rPr>
                <w:sz w:val="24"/>
              </w:rPr>
            </w:pPr>
            <w:r>
              <w:rPr>
                <w:spacing w:val="-2"/>
                <w:sz w:val="24"/>
              </w:rPr>
              <w:t>811,0</w:t>
            </w:r>
          </w:p>
        </w:tc>
        <w:tc>
          <w:tcPr>
            <w:tcW w:w="998" w:type="dxa"/>
            <w:tcBorders>
              <w:bottom w:val="nil"/>
            </w:tcBorders>
          </w:tcPr>
          <w:p>
            <w:pPr>
              <w:pStyle w:val="TableParagraph"/>
              <w:spacing w:line="272" w:lineRule="exact"/>
              <w:ind w:left="323"/>
              <w:rPr>
                <w:sz w:val="24"/>
              </w:rPr>
            </w:pPr>
            <w:r>
              <w:rPr>
                <w:spacing w:val="-5"/>
                <w:sz w:val="24"/>
              </w:rPr>
              <w:t>145</w:t>
            </w:r>
          </w:p>
          <w:p>
            <w:pPr>
              <w:pStyle w:val="TableParagraph"/>
              <w:spacing w:before="2"/>
              <w:ind w:left="232"/>
              <w:rPr>
                <w:sz w:val="24"/>
              </w:rPr>
            </w:pPr>
            <w:r>
              <w:rPr>
                <w:spacing w:val="-2"/>
                <w:sz w:val="24"/>
              </w:rPr>
              <w:t>188,3</w:t>
            </w:r>
          </w:p>
        </w:tc>
        <w:tc>
          <w:tcPr>
            <w:tcW w:w="1113" w:type="dxa"/>
            <w:tcBorders>
              <w:bottom w:val="nil"/>
            </w:tcBorders>
          </w:tcPr>
          <w:p>
            <w:pPr>
              <w:pStyle w:val="TableParagraph"/>
              <w:spacing w:line="272" w:lineRule="exact"/>
              <w:ind w:left="376"/>
              <w:rPr>
                <w:sz w:val="24"/>
              </w:rPr>
            </w:pPr>
            <w:r>
              <w:rPr>
                <w:spacing w:val="-5"/>
                <w:sz w:val="24"/>
              </w:rPr>
              <w:t>162</w:t>
            </w:r>
          </w:p>
          <w:p>
            <w:pPr>
              <w:pStyle w:val="TableParagraph"/>
              <w:spacing w:before="2"/>
              <w:ind w:left="290"/>
              <w:rPr>
                <w:sz w:val="24"/>
              </w:rPr>
            </w:pPr>
            <w:r>
              <w:rPr>
                <w:spacing w:val="-2"/>
                <w:sz w:val="24"/>
              </w:rPr>
              <w:t>536,7</w:t>
            </w:r>
          </w:p>
        </w:tc>
        <w:tc>
          <w:tcPr>
            <w:tcW w:w="1118" w:type="dxa"/>
            <w:tcBorders>
              <w:bottom w:val="nil"/>
            </w:tcBorders>
          </w:tcPr>
          <w:p>
            <w:pPr>
              <w:pStyle w:val="TableParagraph"/>
              <w:spacing w:line="272" w:lineRule="exact"/>
              <w:ind w:left="382"/>
              <w:rPr>
                <w:sz w:val="24"/>
              </w:rPr>
            </w:pPr>
            <w:r>
              <w:rPr>
                <w:spacing w:val="-5"/>
                <w:sz w:val="24"/>
              </w:rPr>
              <w:t>249</w:t>
            </w:r>
          </w:p>
          <w:p>
            <w:pPr>
              <w:pStyle w:val="TableParagraph"/>
              <w:spacing w:before="2"/>
              <w:ind w:left="295"/>
              <w:rPr>
                <w:sz w:val="24"/>
              </w:rPr>
            </w:pPr>
            <w:r>
              <w:rPr>
                <w:spacing w:val="-2"/>
                <w:sz w:val="24"/>
              </w:rPr>
              <w:t>988,5</w:t>
            </w:r>
          </w:p>
        </w:tc>
        <w:tc>
          <w:tcPr>
            <w:tcW w:w="1113" w:type="dxa"/>
            <w:tcBorders>
              <w:bottom w:val="nil"/>
            </w:tcBorders>
          </w:tcPr>
          <w:p>
            <w:pPr>
              <w:pStyle w:val="TableParagraph"/>
              <w:spacing w:line="272" w:lineRule="exact"/>
              <w:ind w:left="377"/>
              <w:rPr>
                <w:sz w:val="24"/>
              </w:rPr>
            </w:pPr>
            <w:r>
              <w:rPr>
                <w:spacing w:val="-5"/>
                <w:sz w:val="24"/>
              </w:rPr>
              <w:t>249</w:t>
            </w:r>
          </w:p>
          <w:p>
            <w:pPr>
              <w:pStyle w:val="TableParagraph"/>
              <w:spacing w:before="2"/>
              <w:ind w:left="291"/>
              <w:rPr>
                <w:sz w:val="24"/>
              </w:rPr>
            </w:pPr>
            <w:r>
              <w:rPr>
                <w:spacing w:val="-2"/>
                <w:sz w:val="24"/>
              </w:rPr>
              <w:t>761,2</w:t>
            </w:r>
          </w:p>
        </w:tc>
        <w:tc>
          <w:tcPr>
            <w:tcW w:w="1118" w:type="dxa"/>
            <w:tcBorders>
              <w:bottom w:val="nil"/>
            </w:tcBorders>
          </w:tcPr>
          <w:p>
            <w:pPr>
              <w:pStyle w:val="TableParagraph"/>
              <w:spacing w:line="272" w:lineRule="exact"/>
              <w:ind w:left="383"/>
              <w:rPr>
                <w:sz w:val="24"/>
              </w:rPr>
            </w:pPr>
            <w:r>
              <w:rPr>
                <w:spacing w:val="-5"/>
                <w:sz w:val="24"/>
              </w:rPr>
              <w:t>249</w:t>
            </w:r>
          </w:p>
          <w:p>
            <w:pPr>
              <w:pStyle w:val="TableParagraph"/>
              <w:spacing w:before="2"/>
              <w:ind w:left="296"/>
              <w:rPr>
                <w:sz w:val="24"/>
              </w:rPr>
            </w:pPr>
            <w:r>
              <w:rPr>
                <w:spacing w:val="-2"/>
                <w:sz w:val="24"/>
              </w:rPr>
              <w:t>754,9</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1381" w:hRule="atLeast"/>
        </w:trPr>
        <w:tc>
          <w:tcPr>
            <w:tcW w:w="581" w:type="dxa"/>
          </w:tcPr>
          <w:p>
            <w:pPr>
              <w:pStyle w:val="TableParagraph"/>
              <w:rPr>
                <w:sz w:val="24"/>
              </w:rPr>
            </w:pPr>
          </w:p>
        </w:tc>
        <w:tc>
          <w:tcPr>
            <w:tcW w:w="2083" w:type="dxa"/>
          </w:tcPr>
          <w:p>
            <w:pPr>
              <w:pStyle w:val="TableParagraph"/>
              <w:rPr>
                <w:sz w:val="24"/>
              </w:rPr>
            </w:pPr>
          </w:p>
        </w:tc>
        <w:tc>
          <w:tcPr>
            <w:tcW w:w="1862" w:type="dxa"/>
          </w:tcPr>
          <w:p>
            <w:pPr>
              <w:pStyle w:val="TableParagraph"/>
              <w:rPr>
                <w:sz w:val="24"/>
              </w:rPr>
            </w:pPr>
          </w:p>
        </w:tc>
        <w:tc>
          <w:tcPr>
            <w:tcW w:w="1963" w:type="dxa"/>
          </w:tcPr>
          <w:p>
            <w:pPr>
              <w:pStyle w:val="TableParagraph"/>
              <w:spacing w:before="1"/>
              <w:ind w:left="105"/>
              <w:rPr>
                <w:sz w:val="24"/>
              </w:rPr>
            </w:pPr>
            <w:r>
              <w:rPr>
                <w:spacing w:val="-2"/>
                <w:sz w:val="24"/>
              </w:rPr>
              <w:t>исполнение публичных нормативных обязательств</w:t>
            </w:r>
          </w:p>
          <w:p>
            <w:pPr>
              <w:pStyle w:val="TableParagraph"/>
              <w:spacing w:line="257" w:lineRule="exact"/>
              <w:ind w:left="105"/>
              <w:rPr>
                <w:sz w:val="24"/>
              </w:rPr>
            </w:pPr>
            <w:r>
              <w:rPr>
                <w:sz w:val="24"/>
              </w:rPr>
              <w:t>(тыс.</w:t>
            </w:r>
            <w:r>
              <w:rPr>
                <w:spacing w:val="3"/>
                <w:sz w:val="24"/>
              </w:rPr>
              <w:t> </w:t>
            </w:r>
            <w:r>
              <w:rPr>
                <w:spacing w:val="-2"/>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9"/>
              <w:jc w:val="center"/>
              <w:rPr>
                <w:sz w:val="24"/>
              </w:rPr>
            </w:pPr>
            <w:r>
              <w:rPr>
                <w:sz w:val="24"/>
              </w:rPr>
              <w:t>5</w:t>
            </w:r>
          </w:p>
        </w:tc>
        <w:tc>
          <w:tcPr>
            <w:tcW w:w="2083" w:type="dxa"/>
            <w:vMerge w:val="restart"/>
          </w:tcPr>
          <w:p>
            <w:pPr>
              <w:pStyle w:val="TableParagraph"/>
              <w:tabs>
                <w:tab w:pos="1741" w:val="left" w:leader="none"/>
              </w:tabs>
              <w:ind w:left="105" w:right="92"/>
              <w:rPr>
                <w:sz w:val="24"/>
              </w:rPr>
            </w:pPr>
            <w:r>
              <w:rPr>
                <w:spacing w:val="-2"/>
                <w:sz w:val="24"/>
              </w:rPr>
              <w:t>Единовременная компенсационная выплата</w:t>
            </w:r>
            <w:r>
              <w:rPr>
                <w:sz w:val="24"/>
              </w:rPr>
              <w:tab/>
            </w:r>
            <w:r>
              <w:rPr>
                <w:spacing w:val="-6"/>
                <w:sz w:val="24"/>
              </w:rPr>
              <w:t>на </w:t>
            </w:r>
            <w:r>
              <w:rPr>
                <w:spacing w:val="-2"/>
                <w:sz w:val="24"/>
              </w:rPr>
              <w:t>возмещение</w:t>
            </w:r>
          </w:p>
          <w:p>
            <w:pPr>
              <w:pStyle w:val="TableParagraph"/>
              <w:tabs>
                <w:tab w:pos="824" w:val="left" w:leader="none"/>
              </w:tabs>
              <w:ind w:left="105" w:right="96"/>
              <w:rPr>
                <w:sz w:val="24"/>
              </w:rPr>
            </w:pPr>
            <w:r>
              <w:rPr>
                <w:sz w:val="24"/>
              </w:rPr>
              <w:t>расходов</w:t>
            </w:r>
            <w:r>
              <w:rPr>
                <w:spacing w:val="40"/>
                <w:sz w:val="24"/>
              </w:rPr>
              <w:t> </w:t>
            </w:r>
            <w:r>
              <w:rPr>
                <w:sz w:val="24"/>
              </w:rPr>
              <w:t>в</w:t>
            </w:r>
            <w:r>
              <w:rPr>
                <w:spacing w:val="40"/>
                <w:sz w:val="24"/>
              </w:rPr>
              <w:t> </w:t>
            </w:r>
            <w:r>
              <w:rPr>
                <w:sz w:val="24"/>
              </w:rPr>
              <w:t>связи </w:t>
            </w:r>
            <w:r>
              <w:rPr>
                <w:spacing w:val="-10"/>
                <w:sz w:val="24"/>
              </w:rPr>
              <w:t>с</w:t>
            </w:r>
            <w:r>
              <w:rPr>
                <w:sz w:val="24"/>
              </w:rPr>
              <w:tab/>
            </w:r>
            <w:r>
              <w:rPr>
                <w:spacing w:val="-2"/>
                <w:sz w:val="24"/>
              </w:rPr>
              <w:t>рождением (усыновлением) одновременно</w:t>
            </w:r>
          </w:p>
          <w:p>
            <w:pPr>
              <w:pStyle w:val="TableParagraph"/>
              <w:tabs>
                <w:tab w:pos="910" w:val="left" w:leader="none"/>
                <w:tab w:pos="1400" w:val="left" w:leader="none"/>
              </w:tabs>
              <w:spacing w:line="242" w:lineRule="auto"/>
              <w:ind w:left="105" w:right="97"/>
              <w:rPr>
                <w:sz w:val="24"/>
              </w:rPr>
            </w:pPr>
            <w:r>
              <w:rPr>
                <w:spacing w:val="-4"/>
                <w:sz w:val="24"/>
              </w:rPr>
              <w:t>грех</w:t>
            </w:r>
            <w:r>
              <w:rPr>
                <w:sz w:val="24"/>
              </w:rPr>
              <w:tab/>
            </w:r>
            <w:r>
              <w:rPr>
                <w:spacing w:val="-10"/>
                <w:sz w:val="24"/>
              </w:rPr>
              <w:t>и</w:t>
            </w:r>
            <w:r>
              <w:rPr>
                <w:sz w:val="24"/>
              </w:rPr>
              <w:tab/>
            </w:r>
            <w:r>
              <w:rPr>
                <w:spacing w:val="-2"/>
                <w:sz w:val="24"/>
              </w:rPr>
              <w:t>более детей</w:t>
            </w:r>
          </w:p>
        </w:tc>
        <w:tc>
          <w:tcPr>
            <w:tcW w:w="1862" w:type="dxa"/>
            <w:vMerge w:val="restart"/>
          </w:tcPr>
          <w:p>
            <w:pPr>
              <w:pStyle w:val="TableParagraph"/>
              <w:tabs>
                <w:tab w:pos="1065" w:val="left" w:leader="none"/>
              </w:tabs>
              <w:spacing w:line="242"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0" w:lineRule="exact"/>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42" w:lineRule="auto"/>
              <w:ind w:left="105"/>
              <w:rPr>
                <w:sz w:val="24"/>
              </w:rPr>
            </w:pPr>
            <w:r>
              <w:rPr>
                <w:spacing w:val="-2"/>
                <w:sz w:val="24"/>
              </w:rPr>
              <w:t>социальной поддержке</w:t>
            </w:r>
          </w:p>
          <w:p>
            <w:pPr>
              <w:pStyle w:val="TableParagraph"/>
              <w:tabs>
                <w:tab w:pos="1065" w:val="left" w:leader="none"/>
              </w:tabs>
              <w:spacing w:line="242" w:lineRule="auto"/>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line="270" w:lineRule="exact"/>
              <w:ind w:left="105"/>
              <w:rPr>
                <w:sz w:val="24"/>
              </w:rPr>
            </w:pPr>
            <w:r>
              <w:rPr>
                <w:spacing w:val="-2"/>
                <w:sz w:val="24"/>
              </w:rPr>
              <w:t>Москве"</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right="123"/>
              <w:jc w:val="right"/>
              <w:rPr>
                <w:sz w:val="24"/>
              </w:rPr>
            </w:pPr>
            <w:r>
              <w:rPr>
                <w:sz w:val="24"/>
              </w:rPr>
              <w:t>50</w:t>
            </w:r>
            <w:r>
              <w:rPr>
                <w:spacing w:val="2"/>
                <w:sz w:val="24"/>
              </w:rPr>
              <w:t> </w:t>
            </w:r>
            <w:r>
              <w:rPr>
                <w:spacing w:val="-2"/>
                <w:sz w:val="24"/>
              </w:rPr>
              <w:t>000,0</w:t>
            </w:r>
          </w:p>
        </w:tc>
        <w:tc>
          <w:tcPr>
            <w:tcW w:w="1118" w:type="dxa"/>
          </w:tcPr>
          <w:p>
            <w:pPr>
              <w:pStyle w:val="TableParagraph"/>
              <w:spacing w:line="273" w:lineRule="exact"/>
              <w:ind w:left="89" w:right="75"/>
              <w:jc w:val="center"/>
              <w:rPr>
                <w:sz w:val="24"/>
              </w:rPr>
            </w:pPr>
            <w:r>
              <w:rPr>
                <w:sz w:val="24"/>
              </w:rPr>
              <w:t>50</w:t>
            </w:r>
            <w:r>
              <w:rPr>
                <w:spacing w:val="2"/>
                <w:sz w:val="24"/>
              </w:rPr>
              <w:t> </w:t>
            </w:r>
            <w:r>
              <w:rPr>
                <w:spacing w:val="-2"/>
                <w:sz w:val="24"/>
              </w:rPr>
              <w:t>000,0</w:t>
            </w:r>
          </w:p>
        </w:tc>
        <w:tc>
          <w:tcPr>
            <w:tcW w:w="1113" w:type="dxa"/>
          </w:tcPr>
          <w:p>
            <w:pPr>
              <w:pStyle w:val="TableParagraph"/>
              <w:spacing w:line="273" w:lineRule="exact"/>
              <w:ind w:left="89" w:right="79"/>
              <w:jc w:val="center"/>
              <w:rPr>
                <w:sz w:val="24"/>
              </w:rPr>
            </w:pPr>
            <w:r>
              <w:rPr>
                <w:sz w:val="24"/>
              </w:rPr>
              <w:t>50</w:t>
            </w:r>
            <w:r>
              <w:rPr>
                <w:spacing w:val="2"/>
                <w:sz w:val="24"/>
              </w:rPr>
              <w:t> </w:t>
            </w:r>
            <w:r>
              <w:rPr>
                <w:spacing w:val="-2"/>
                <w:sz w:val="24"/>
              </w:rPr>
              <w:t>000,0</w:t>
            </w:r>
          </w:p>
        </w:tc>
        <w:tc>
          <w:tcPr>
            <w:tcW w:w="998" w:type="dxa"/>
          </w:tcPr>
          <w:p>
            <w:pPr>
              <w:pStyle w:val="TableParagraph"/>
              <w:spacing w:line="273" w:lineRule="exact"/>
              <w:ind w:left="98" w:right="84"/>
              <w:jc w:val="center"/>
              <w:rPr>
                <w:sz w:val="24"/>
              </w:rPr>
            </w:pPr>
            <w:r>
              <w:rPr>
                <w:spacing w:val="-5"/>
                <w:sz w:val="24"/>
              </w:rPr>
              <w:t>52</w:t>
            </w:r>
          </w:p>
          <w:p>
            <w:pPr>
              <w:pStyle w:val="TableParagraph"/>
              <w:spacing w:line="257" w:lineRule="exact" w:before="2"/>
              <w:ind w:left="98" w:right="82"/>
              <w:jc w:val="center"/>
              <w:rPr>
                <w:sz w:val="24"/>
              </w:rPr>
            </w:pPr>
            <w:r>
              <w:rPr>
                <w:spacing w:val="-2"/>
                <w:sz w:val="24"/>
              </w:rPr>
              <w:t>800,0</w:t>
            </w:r>
          </w:p>
        </w:tc>
        <w:tc>
          <w:tcPr>
            <w:tcW w:w="1113" w:type="dxa"/>
          </w:tcPr>
          <w:p>
            <w:pPr>
              <w:pStyle w:val="TableParagraph"/>
              <w:spacing w:line="273" w:lineRule="exact"/>
              <w:ind w:left="89" w:right="77"/>
              <w:jc w:val="center"/>
              <w:rPr>
                <w:sz w:val="24"/>
              </w:rPr>
            </w:pPr>
            <w:r>
              <w:rPr>
                <w:sz w:val="24"/>
              </w:rPr>
              <w:t>54</w:t>
            </w:r>
            <w:r>
              <w:rPr>
                <w:spacing w:val="2"/>
                <w:sz w:val="24"/>
              </w:rPr>
              <w:t> </w:t>
            </w:r>
            <w:r>
              <w:rPr>
                <w:spacing w:val="-2"/>
                <w:sz w:val="24"/>
              </w:rPr>
              <w:t>754,0</w:t>
            </w:r>
          </w:p>
        </w:tc>
        <w:tc>
          <w:tcPr>
            <w:tcW w:w="1118" w:type="dxa"/>
          </w:tcPr>
          <w:p>
            <w:pPr>
              <w:pStyle w:val="TableParagraph"/>
              <w:spacing w:line="273" w:lineRule="exact"/>
              <w:ind w:left="89" w:right="71"/>
              <w:jc w:val="center"/>
              <w:rPr>
                <w:sz w:val="24"/>
              </w:rPr>
            </w:pPr>
            <w:r>
              <w:rPr>
                <w:sz w:val="24"/>
              </w:rPr>
              <w:t>57</w:t>
            </w:r>
            <w:r>
              <w:rPr>
                <w:spacing w:val="2"/>
                <w:sz w:val="24"/>
              </w:rPr>
              <w:t> </w:t>
            </w:r>
            <w:r>
              <w:rPr>
                <w:spacing w:val="-2"/>
                <w:sz w:val="24"/>
              </w:rPr>
              <w:t>383,0</w:t>
            </w:r>
          </w:p>
        </w:tc>
        <w:tc>
          <w:tcPr>
            <w:tcW w:w="1113" w:type="dxa"/>
          </w:tcPr>
          <w:p>
            <w:pPr>
              <w:pStyle w:val="TableParagraph"/>
              <w:spacing w:line="273" w:lineRule="exact"/>
              <w:ind w:left="89" w:right="76"/>
              <w:jc w:val="center"/>
              <w:rPr>
                <w:sz w:val="24"/>
              </w:rPr>
            </w:pPr>
            <w:r>
              <w:rPr>
                <w:sz w:val="24"/>
              </w:rPr>
              <w:t>57</w:t>
            </w:r>
            <w:r>
              <w:rPr>
                <w:spacing w:val="2"/>
                <w:sz w:val="24"/>
              </w:rPr>
              <w:t> </w:t>
            </w:r>
            <w:r>
              <w:rPr>
                <w:spacing w:val="-2"/>
                <w:sz w:val="24"/>
              </w:rPr>
              <w:t>383,0</w:t>
            </w:r>
          </w:p>
        </w:tc>
        <w:tc>
          <w:tcPr>
            <w:tcW w:w="1118" w:type="dxa"/>
          </w:tcPr>
          <w:p>
            <w:pPr>
              <w:pStyle w:val="TableParagraph"/>
              <w:spacing w:line="273" w:lineRule="exact"/>
              <w:ind w:left="89" w:right="71"/>
              <w:jc w:val="center"/>
              <w:rPr>
                <w:sz w:val="24"/>
              </w:rPr>
            </w:pPr>
            <w:r>
              <w:rPr>
                <w:sz w:val="24"/>
              </w:rPr>
              <w:t>57</w:t>
            </w:r>
            <w:r>
              <w:rPr>
                <w:spacing w:val="2"/>
                <w:sz w:val="24"/>
              </w:rPr>
              <w:t> </w:t>
            </w:r>
            <w:r>
              <w:rPr>
                <w:spacing w:val="-2"/>
                <w:sz w:val="24"/>
              </w:rPr>
              <w:t>383,0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346"/>
              <w:rPr>
                <w:sz w:val="24"/>
              </w:rPr>
            </w:pPr>
            <w:r>
              <w:rPr>
                <w:spacing w:val="-4"/>
                <w:sz w:val="24"/>
              </w:rPr>
              <w:t>28,0</w:t>
            </w:r>
          </w:p>
        </w:tc>
        <w:tc>
          <w:tcPr>
            <w:tcW w:w="1118" w:type="dxa"/>
          </w:tcPr>
          <w:p>
            <w:pPr>
              <w:pStyle w:val="TableParagraph"/>
              <w:spacing w:line="273" w:lineRule="exact"/>
              <w:ind w:left="89" w:right="75"/>
              <w:jc w:val="center"/>
              <w:rPr>
                <w:sz w:val="24"/>
              </w:rPr>
            </w:pPr>
            <w:r>
              <w:rPr>
                <w:spacing w:val="-4"/>
                <w:sz w:val="24"/>
              </w:rPr>
              <w:t>12,0</w:t>
            </w:r>
          </w:p>
        </w:tc>
        <w:tc>
          <w:tcPr>
            <w:tcW w:w="1113" w:type="dxa"/>
          </w:tcPr>
          <w:p>
            <w:pPr>
              <w:pStyle w:val="TableParagraph"/>
              <w:spacing w:line="273" w:lineRule="exact"/>
              <w:ind w:left="89" w:right="78"/>
              <w:jc w:val="center"/>
              <w:rPr>
                <w:sz w:val="24"/>
              </w:rPr>
            </w:pPr>
            <w:r>
              <w:rPr>
                <w:spacing w:val="-4"/>
                <w:sz w:val="24"/>
              </w:rPr>
              <w:t>16,0</w:t>
            </w:r>
          </w:p>
        </w:tc>
        <w:tc>
          <w:tcPr>
            <w:tcW w:w="998" w:type="dxa"/>
          </w:tcPr>
          <w:p>
            <w:pPr>
              <w:pStyle w:val="TableParagraph"/>
              <w:spacing w:line="273" w:lineRule="exact"/>
              <w:ind w:left="98" w:right="77"/>
              <w:jc w:val="center"/>
              <w:rPr>
                <w:sz w:val="24"/>
              </w:rPr>
            </w:pPr>
            <w:r>
              <w:rPr>
                <w:spacing w:val="-4"/>
                <w:sz w:val="24"/>
              </w:rPr>
              <w:t>15,0</w:t>
            </w:r>
          </w:p>
        </w:tc>
        <w:tc>
          <w:tcPr>
            <w:tcW w:w="1113" w:type="dxa"/>
          </w:tcPr>
          <w:p>
            <w:pPr>
              <w:pStyle w:val="TableParagraph"/>
              <w:spacing w:line="273" w:lineRule="exact"/>
              <w:ind w:left="89" w:right="77"/>
              <w:jc w:val="center"/>
              <w:rPr>
                <w:sz w:val="24"/>
              </w:rPr>
            </w:pPr>
            <w:r>
              <w:rPr>
                <w:spacing w:val="-4"/>
                <w:sz w:val="24"/>
              </w:rPr>
              <w:t>12,0</w:t>
            </w:r>
          </w:p>
        </w:tc>
        <w:tc>
          <w:tcPr>
            <w:tcW w:w="1118" w:type="dxa"/>
          </w:tcPr>
          <w:p>
            <w:pPr>
              <w:pStyle w:val="TableParagraph"/>
              <w:spacing w:line="273" w:lineRule="exact"/>
              <w:ind w:left="89" w:right="71"/>
              <w:jc w:val="center"/>
              <w:rPr>
                <w:sz w:val="24"/>
              </w:rPr>
            </w:pPr>
            <w:r>
              <w:rPr>
                <w:spacing w:val="-4"/>
                <w:sz w:val="24"/>
              </w:rPr>
              <w:t>20,0</w:t>
            </w:r>
          </w:p>
        </w:tc>
        <w:tc>
          <w:tcPr>
            <w:tcW w:w="1113" w:type="dxa"/>
          </w:tcPr>
          <w:p>
            <w:pPr>
              <w:pStyle w:val="TableParagraph"/>
              <w:spacing w:line="273" w:lineRule="exact"/>
              <w:ind w:left="89" w:right="75"/>
              <w:jc w:val="center"/>
              <w:rPr>
                <w:sz w:val="24"/>
              </w:rPr>
            </w:pPr>
            <w:r>
              <w:rPr>
                <w:spacing w:val="-4"/>
                <w:sz w:val="24"/>
              </w:rPr>
              <w:t>20,0</w:t>
            </w:r>
          </w:p>
        </w:tc>
        <w:tc>
          <w:tcPr>
            <w:tcW w:w="1118" w:type="dxa"/>
          </w:tcPr>
          <w:p>
            <w:pPr>
              <w:pStyle w:val="TableParagraph"/>
              <w:spacing w:line="273" w:lineRule="exact"/>
              <w:ind w:left="89" w:right="69"/>
              <w:jc w:val="center"/>
              <w:rPr>
                <w:sz w:val="24"/>
              </w:rPr>
            </w:pPr>
            <w:r>
              <w:rPr>
                <w:spacing w:val="-4"/>
                <w:sz w:val="24"/>
              </w:rPr>
              <w:t>20,0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7"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3" w:lineRule="exact"/>
              <w:ind w:right="181"/>
              <w:jc w:val="right"/>
              <w:rPr>
                <w:sz w:val="24"/>
              </w:rPr>
            </w:pPr>
            <w:r>
              <w:rPr>
                <w:sz w:val="24"/>
              </w:rPr>
              <w:t>1</w:t>
            </w:r>
            <w:r>
              <w:rPr>
                <w:spacing w:val="2"/>
                <w:sz w:val="24"/>
              </w:rPr>
              <w:t> </w:t>
            </w:r>
            <w:r>
              <w:rPr>
                <w:spacing w:val="-2"/>
                <w:sz w:val="24"/>
              </w:rPr>
              <w:t>400,0</w:t>
            </w:r>
          </w:p>
        </w:tc>
        <w:tc>
          <w:tcPr>
            <w:tcW w:w="1118" w:type="dxa"/>
          </w:tcPr>
          <w:p>
            <w:pPr>
              <w:pStyle w:val="TableParagraph"/>
              <w:spacing w:line="273" w:lineRule="exact"/>
              <w:ind w:left="89" w:right="70"/>
              <w:jc w:val="center"/>
              <w:rPr>
                <w:sz w:val="24"/>
              </w:rPr>
            </w:pPr>
            <w:r>
              <w:rPr>
                <w:spacing w:val="-2"/>
                <w:sz w:val="24"/>
              </w:rPr>
              <w:t>600,0</w:t>
            </w:r>
          </w:p>
        </w:tc>
        <w:tc>
          <w:tcPr>
            <w:tcW w:w="1113" w:type="dxa"/>
          </w:tcPr>
          <w:p>
            <w:pPr>
              <w:pStyle w:val="TableParagraph"/>
              <w:spacing w:line="273" w:lineRule="exact"/>
              <w:ind w:left="89" w:right="74"/>
              <w:jc w:val="center"/>
              <w:rPr>
                <w:sz w:val="24"/>
              </w:rPr>
            </w:pPr>
            <w:r>
              <w:rPr>
                <w:spacing w:val="-2"/>
                <w:sz w:val="24"/>
              </w:rPr>
              <w:t>800,0</w:t>
            </w:r>
          </w:p>
        </w:tc>
        <w:tc>
          <w:tcPr>
            <w:tcW w:w="998" w:type="dxa"/>
          </w:tcPr>
          <w:p>
            <w:pPr>
              <w:pStyle w:val="TableParagraph"/>
              <w:spacing w:line="273" w:lineRule="exact"/>
              <w:ind w:left="98" w:right="82"/>
              <w:jc w:val="center"/>
              <w:rPr>
                <w:sz w:val="24"/>
              </w:rPr>
            </w:pPr>
            <w:r>
              <w:rPr>
                <w:spacing w:val="-2"/>
                <w:sz w:val="24"/>
              </w:rPr>
              <w:t>792,0</w:t>
            </w:r>
          </w:p>
        </w:tc>
        <w:tc>
          <w:tcPr>
            <w:tcW w:w="1113" w:type="dxa"/>
          </w:tcPr>
          <w:p>
            <w:pPr>
              <w:pStyle w:val="TableParagraph"/>
              <w:spacing w:line="273" w:lineRule="exact"/>
              <w:ind w:left="89" w:right="72"/>
              <w:jc w:val="center"/>
              <w:rPr>
                <w:sz w:val="24"/>
              </w:rPr>
            </w:pPr>
            <w:r>
              <w:rPr>
                <w:spacing w:val="-2"/>
                <w:sz w:val="24"/>
              </w:rPr>
              <w:t>657,0</w:t>
            </w:r>
          </w:p>
        </w:tc>
        <w:tc>
          <w:tcPr>
            <w:tcW w:w="1118" w:type="dxa"/>
          </w:tcPr>
          <w:p>
            <w:pPr>
              <w:pStyle w:val="TableParagraph"/>
              <w:spacing w:line="273" w:lineRule="exact"/>
              <w:ind w:left="89" w:right="66"/>
              <w:jc w:val="center"/>
              <w:rPr>
                <w:sz w:val="24"/>
              </w:rPr>
            </w:pPr>
            <w:r>
              <w:rPr>
                <w:sz w:val="24"/>
              </w:rPr>
              <w:t>1</w:t>
            </w:r>
            <w:r>
              <w:rPr>
                <w:spacing w:val="2"/>
                <w:sz w:val="24"/>
              </w:rPr>
              <w:t> </w:t>
            </w:r>
            <w:r>
              <w:rPr>
                <w:spacing w:val="-2"/>
                <w:sz w:val="24"/>
              </w:rPr>
              <w:t>147,7</w:t>
            </w:r>
          </w:p>
        </w:tc>
        <w:tc>
          <w:tcPr>
            <w:tcW w:w="1113" w:type="dxa"/>
          </w:tcPr>
          <w:p>
            <w:pPr>
              <w:pStyle w:val="TableParagraph"/>
              <w:spacing w:line="273" w:lineRule="exact"/>
              <w:ind w:left="89" w:right="70"/>
              <w:jc w:val="center"/>
              <w:rPr>
                <w:sz w:val="24"/>
              </w:rPr>
            </w:pPr>
            <w:r>
              <w:rPr>
                <w:sz w:val="24"/>
              </w:rPr>
              <w:t>1</w:t>
            </w:r>
            <w:r>
              <w:rPr>
                <w:spacing w:val="2"/>
                <w:sz w:val="24"/>
              </w:rPr>
              <w:t> </w:t>
            </w:r>
            <w:r>
              <w:rPr>
                <w:spacing w:val="-2"/>
                <w:sz w:val="24"/>
              </w:rPr>
              <w:t>147,7</w:t>
            </w:r>
          </w:p>
        </w:tc>
        <w:tc>
          <w:tcPr>
            <w:tcW w:w="1118" w:type="dxa"/>
          </w:tcPr>
          <w:p>
            <w:pPr>
              <w:pStyle w:val="TableParagraph"/>
              <w:spacing w:line="273" w:lineRule="exact"/>
              <w:ind w:left="89" w:right="65"/>
              <w:jc w:val="center"/>
              <w:rPr>
                <w:sz w:val="24"/>
              </w:rPr>
            </w:pPr>
            <w:r>
              <w:rPr>
                <w:sz w:val="24"/>
              </w:rPr>
              <w:t>1</w:t>
            </w:r>
            <w:r>
              <w:rPr>
                <w:spacing w:val="2"/>
                <w:sz w:val="24"/>
              </w:rPr>
              <w:t> </w:t>
            </w:r>
            <w:r>
              <w:rPr>
                <w:spacing w:val="-2"/>
                <w:sz w:val="24"/>
              </w:rPr>
              <w:t>147,7</w:t>
            </w:r>
          </w:p>
        </w:tc>
      </w:tr>
      <w:tr>
        <w:trPr>
          <w:trHeight w:val="551" w:hRule="atLeast"/>
        </w:trPr>
        <w:tc>
          <w:tcPr>
            <w:tcW w:w="581" w:type="dxa"/>
            <w:vMerge w:val="restart"/>
          </w:tcPr>
          <w:p>
            <w:pPr>
              <w:pStyle w:val="TableParagraph"/>
              <w:spacing w:line="273" w:lineRule="exact"/>
              <w:ind w:left="9"/>
              <w:jc w:val="center"/>
              <w:rPr>
                <w:sz w:val="24"/>
              </w:rPr>
            </w:pPr>
            <w:r>
              <w:rPr>
                <w:sz w:val="24"/>
              </w:rPr>
              <w:t>6</w:t>
            </w:r>
          </w:p>
        </w:tc>
        <w:tc>
          <w:tcPr>
            <w:tcW w:w="2083" w:type="dxa"/>
            <w:vMerge w:val="restart"/>
          </w:tcPr>
          <w:p>
            <w:pPr>
              <w:pStyle w:val="TableParagraph"/>
              <w:ind w:left="105" w:right="92"/>
              <w:rPr>
                <w:sz w:val="24"/>
              </w:rPr>
            </w:pPr>
            <w:r>
              <w:rPr>
                <w:spacing w:val="-2"/>
                <w:sz w:val="24"/>
              </w:rPr>
              <w:t>Единовременное пособие женщинам,</w:t>
            </w:r>
          </w:p>
          <w:p>
            <w:pPr>
              <w:pStyle w:val="TableParagraph"/>
              <w:tabs>
                <w:tab w:pos="608" w:val="left" w:leader="none"/>
                <w:tab w:pos="1741" w:val="left" w:leader="none"/>
              </w:tabs>
              <w:ind w:left="105" w:right="92"/>
              <w:rPr>
                <w:sz w:val="24"/>
              </w:rPr>
            </w:pPr>
            <w:r>
              <w:rPr>
                <w:sz w:val="24"/>
              </w:rPr>
              <w:t>вставшим на учет </w:t>
            </w:r>
            <w:r>
              <w:rPr>
                <w:spacing w:val="-10"/>
                <w:sz w:val="24"/>
              </w:rPr>
              <w:t>в</w:t>
            </w:r>
            <w:r>
              <w:rPr>
                <w:sz w:val="24"/>
              </w:rPr>
              <w:tab/>
            </w:r>
            <w:r>
              <w:rPr>
                <w:spacing w:val="-2"/>
                <w:sz w:val="24"/>
              </w:rPr>
              <w:t>медицинских организациях, осуществляющих медицинскую деятельность</w:t>
            </w:r>
            <w:r>
              <w:rPr>
                <w:sz w:val="24"/>
              </w:rPr>
              <w:tab/>
            </w:r>
            <w:r>
              <w:rPr>
                <w:spacing w:val="-6"/>
                <w:sz w:val="24"/>
              </w:rPr>
              <w:t>на </w:t>
            </w:r>
            <w:r>
              <w:rPr>
                <w:spacing w:val="-2"/>
                <w:sz w:val="24"/>
              </w:rPr>
              <w:t>территории</w:t>
            </w:r>
          </w:p>
          <w:p>
            <w:pPr>
              <w:pStyle w:val="TableParagraph"/>
              <w:ind w:left="105" w:right="95"/>
              <w:jc w:val="both"/>
              <w:rPr>
                <w:sz w:val="24"/>
              </w:rPr>
            </w:pPr>
            <w:r>
              <w:rPr>
                <w:sz w:val="24"/>
              </w:rPr>
              <w:t>города Москвы, в срок до 20 недель </w:t>
            </w:r>
            <w:r>
              <w:rPr>
                <w:spacing w:val="-2"/>
                <w:sz w:val="24"/>
              </w:rPr>
              <w:t>беременности</w:t>
            </w:r>
          </w:p>
        </w:tc>
        <w:tc>
          <w:tcPr>
            <w:tcW w:w="1862" w:type="dxa"/>
            <w:vMerge w:val="restart"/>
          </w:tcPr>
          <w:p>
            <w:pPr>
              <w:pStyle w:val="TableParagraph"/>
              <w:tabs>
                <w:tab w:pos="1065" w:val="left" w:leader="none"/>
              </w:tabs>
              <w:spacing w:line="242"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0" w:lineRule="exact"/>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42" w:lineRule="auto"/>
              <w:ind w:left="105"/>
              <w:rPr>
                <w:sz w:val="24"/>
              </w:rPr>
            </w:pPr>
            <w:r>
              <w:rPr>
                <w:spacing w:val="-2"/>
                <w:sz w:val="24"/>
              </w:rPr>
              <w:t>социальной поддержке</w:t>
            </w:r>
          </w:p>
          <w:p>
            <w:pPr>
              <w:pStyle w:val="TableParagraph"/>
              <w:tabs>
                <w:tab w:pos="1064" w:val="left" w:leader="none"/>
              </w:tabs>
              <w:spacing w:line="242" w:lineRule="auto"/>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line="270" w:lineRule="exact"/>
              <w:ind w:left="105"/>
              <w:rPr>
                <w:sz w:val="24"/>
              </w:rPr>
            </w:pPr>
            <w:r>
              <w:rPr>
                <w:spacing w:val="-2"/>
                <w:sz w:val="24"/>
              </w:rPr>
              <w:t>Москве"</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left="288"/>
              <w:rPr>
                <w:sz w:val="24"/>
              </w:rPr>
            </w:pPr>
            <w:r>
              <w:rPr>
                <w:spacing w:val="-2"/>
                <w:sz w:val="24"/>
              </w:rPr>
              <w:t>600,0</w:t>
            </w:r>
          </w:p>
        </w:tc>
        <w:tc>
          <w:tcPr>
            <w:tcW w:w="1118" w:type="dxa"/>
          </w:tcPr>
          <w:p>
            <w:pPr>
              <w:pStyle w:val="TableParagraph"/>
              <w:spacing w:line="273" w:lineRule="exact"/>
              <w:ind w:left="89" w:right="70"/>
              <w:jc w:val="center"/>
              <w:rPr>
                <w:sz w:val="24"/>
              </w:rPr>
            </w:pPr>
            <w:r>
              <w:rPr>
                <w:spacing w:val="-2"/>
                <w:sz w:val="24"/>
              </w:rPr>
              <w:t>600,0</w:t>
            </w:r>
          </w:p>
        </w:tc>
        <w:tc>
          <w:tcPr>
            <w:tcW w:w="1113" w:type="dxa"/>
          </w:tcPr>
          <w:p>
            <w:pPr>
              <w:pStyle w:val="TableParagraph"/>
              <w:spacing w:line="273" w:lineRule="exact"/>
              <w:ind w:left="89" w:right="74"/>
              <w:jc w:val="center"/>
              <w:rPr>
                <w:sz w:val="24"/>
              </w:rPr>
            </w:pPr>
            <w:r>
              <w:rPr>
                <w:spacing w:val="-2"/>
                <w:sz w:val="24"/>
              </w:rPr>
              <w:t>600,0</w:t>
            </w:r>
          </w:p>
        </w:tc>
        <w:tc>
          <w:tcPr>
            <w:tcW w:w="998" w:type="dxa"/>
          </w:tcPr>
          <w:p>
            <w:pPr>
              <w:pStyle w:val="TableParagraph"/>
              <w:spacing w:line="273" w:lineRule="exact"/>
              <w:ind w:left="98" w:right="82"/>
              <w:jc w:val="center"/>
              <w:rPr>
                <w:sz w:val="24"/>
              </w:rPr>
            </w:pPr>
            <w:r>
              <w:rPr>
                <w:spacing w:val="-2"/>
                <w:sz w:val="24"/>
              </w:rPr>
              <w:t>634,0</w:t>
            </w:r>
          </w:p>
        </w:tc>
        <w:tc>
          <w:tcPr>
            <w:tcW w:w="1113" w:type="dxa"/>
          </w:tcPr>
          <w:p>
            <w:pPr>
              <w:pStyle w:val="TableParagraph"/>
              <w:spacing w:line="273" w:lineRule="exact"/>
              <w:ind w:left="89" w:right="72"/>
              <w:jc w:val="center"/>
              <w:rPr>
                <w:sz w:val="24"/>
              </w:rPr>
            </w:pPr>
            <w:r>
              <w:rPr>
                <w:spacing w:val="-2"/>
                <w:sz w:val="24"/>
              </w:rPr>
              <w:t>658,0</w:t>
            </w:r>
          </w:p>
        </w:tc>
        <w:tc>
          <w:tcPr>
            <w:tcW w:w="1118" w:type="dxa"/>
          </w:tcPr>
          <w:p>
            <w:pPr>
              <w:pStyle w:val="TableParagraph"/>
              <w:spacing w:line="273" w:lineRule="exact"/>
              <w:ind w:left="89" w:right="66"/>
              <w:jc w:val="center"/>
              <w:rPr>
                <w:sz w:val="24"/>
              </w:rPr>
            </w:pPr>
            <w:r>
              <w:rPr>
                <w:spacing w:val="-2"/>
                <w:sz w:val="24"/>
              </w:rPr>
              <w:t>690,0</w:t>
            </w:r>
          </w:p>
        </w:tc>
        <w:tc>
          <w:tcPr>
            <w:tcW w:w="1113" w:type="dxa"/>
          </w:tcPr>
          <w:p>
            <w:pPr>
              <w:pStyle w:val="TableParagraph"/>
              <w:spacing w:line="273" w:lineRule="exact"/>
              <w:ind w:left="89" w:right="70"/>
              <w:jc w:val="center"/>
              <w:rPr>
                <w:sz w:val="24"/>
              </w:rPr>
            </w:pPr>
            <w:r>
              <w:rPr>
                <w:spacing w:val="-2"/>
                <w:sz w:val="24"/>
              </w:rPr>
              <w:t>690,0</w:t>
            </w:r>
          </w:p>
        </w:tc>
        <w:tc>
          <w:tcPr>
            <w:tcW w:w="1118" w:type="dxa"/>
          </w:tcPr>
          <w:p>
            <w:pPr>
              <w:pStyle w:val="TableParagraph"/>
              <w:spacing w:line="273" w:lineRule="exact"/>
              <w:ind w:left="89" w:right="64"/>
              <w:jc w:val="center"/>
              <w:rPr>
                <w:sz w:val="24"/>
              </w:rPr>
            </w:pPr>
            <w:r>
              <w:rPr>
                <w:spacing w:val="-2"/>
                <w:sz w:val="24"/>
              </w:rPr>
              <w:t>690,0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right="123"/>
              <w:jc w:val="right"/>
              <w:rPr>
                <w:sz w:val="24"/>
              </w:rPr>
            </w:pPr>
            <w:r>
              <w:rPr>
                <w:sz w:val="24"/>
              </w:rPr>
              <w:t>46</w:t>
            </w:r>
            <w:r>
              <w:rPr>
                <w:spacing w:val="2"/>
                <w:sz w:val="24"/>
              </w:rPr>
              <w:t> </w:t>
            </w:r>
            <w:r>
              <w:rPr>
                <w:spacing w:val="-2"/>
                <w:sz w:val="24"/>
              </w:rPr>
              <w:t>890,0</w:t>
            </w:r>
          </w:p>
        </w:tc>
        <w:tc>
          <w:tcPr>
            <w:tcW w:w="1118" w:type="dxa"/>
          </w:tcPr>
          <w:p>
            <w:pPr>
              <w:pStyle w:val="TableParagraph"/>
              <w:spacing w:line="273" w:lineRule="exact"/>
              <w:ind w:left="89" w:right="75"/>
              <w:jc w:val="center"/>
              <w:rPr>
                <w:sz w:val="24"/>
              </w:rPr>
            </w:pPr>
            <w:r>
              <w:rPr>
                <w:sz w:val="24"/>
              </w:rPr>
              <w:t>43</w:t>
            </w:r>
            <w:r>
              <w:rPr>
                <w:spacing w:val="2"/>
                <w:sz w:val="24"/>
              </w:rPr>
              <w:t> </w:t>
            </w:r>
            <w:r>
              <w:rPr>
                <w:spacing w:val="-2"/>
                <w:sz w:val="24"/>
              </w:rPr>
              <w:t>114,0</w:t>
            </w:r>
          </w:p>
        </w:tc>
        <w:tc>
          <w:tcPr>
            <w:tcW w:w="1113" w:type="dxa"/>
          </w:tcPr>
          <w:p>
            <w:pPr>
              <w:pStyle w:val="TableParagraph"/>
              <w:spacing w:line="273" w:lineRule="exact"/>
              <w:ind w:left="89" w:right="79"/>
              <w:jc w:val="center"/>
              <w:rPr>
                <w:sz w:val="24"/>
              </w:rPr>
            </w:pPr>
            <w:r>
              <w:rPr>
                <w:sz w:val="24"/>
              </w:rPr>
              <w:t>41</w:t>
            </w:r>
            <w:r>
              <w:rPr>
                <w:spacing w:val="2"/>
                <w:sz w:val="24"/>
              </w:rPr>
              <w:t> </w:t>
            </w:r>
            <w:r>
              <w:rPr>
                <w:spacing w:val="-2"/>
                <w:sz w:val="24"/>
              </w:rPr>
              <w:t>460,0</w:t>
            </w:r>
          </w:p>
        </w:tc>
        <w:tc>
          <w:tcPr>
            <w:tcW w:w="998" w:type="dxa"/>
          </w:tcPr>
          <w:p>
            <w:pPr>
              <w:pStyle w:val="TableParagraph"/>
              <w:spacing w:line="273" w:lineRule="exact"/>
              <w:ind w:left="98" w:right="84"/>
              <w:jc w:val="center"/>
              <w:rPr>
                <w:sz w:val="24"/>
              </w:rPr>
            </w:pPr>
            <w:r>
              <w:rPr>
                <w:spacing w:val="-5"/>
                <w:sz w:val="24"/>
              </w:rPr>
              <w:t>35</w:t>
            </w:r>
          </w:p>
          <w:p>
            <w:pPr>
              <w:pStyle w:val="TableParagraph"/>
              <w:spacing w:before="2"/>
              <w:ind w:left="98" w:right="82"/>
              <w:jc w:val="center"/>
              <w:rPr>
                <w:sz w:val="24"/>
              </w:rPr>
            </w:pPr>
            <w:r>
              <w:rPr>
                <w:spacing w:val="-2"/>
                <w:sz w:val="24"/>
              </w:rPr>
              <w:t>981,0</w:t>
            </w:r>
          </w:p>
        </w:tc>
        <w:tc>
          <w:tcPr>
            <w:tcW w:w="1113" w:type="dxa"/>
          </w:tcPr>
          <w:p>
            <w:pPr>
              <w:pStyle w:val="TableParagraph"/>
              <w:spacing w:line="273" w:lineRule="exact"/>
              <w:ind w:left="89" w:right="77"/>
              <w:jc w:val="center"/>
              <w:rPr>
                <w:sz w:val="24"/>
              </w:rPr>
            </w:pPr>
            <w:r>
              <w:rPr>
                <w:sz w:val="24"/>
              </w:rPr>
              <w:t>47</w:t>
            </w:r>
            <w:r>
              <w:rPr>
                <w:spacing w:val="2"/>
                <w:sz w:val="24"/>
              </w:rPr>
              <w:t> </w:t>
            </w:r>
            <w:r>
              <w:rPr>
                <w:spacing w:val="-2"/>
                <w:sz w:val="24"/>
              </w:rPr>
              <w:t>703,0</w:t>
            </w:r>
          </w:p>
        </w:tc>
        <w:tc>
          <w:tcPr>
            <w:tcW w:w="1118" w:type="dxa"/>
          </w:tcPr>
          <w:p>
            <w:pPr>
              <w:pStyle w:val="TableParagraph"/>
              <w:spacing w:line="273" w:lineRule="exact"/>
              <w:ind w:left="89" w:right="71"/>
              <w:jc w:val="center"/>
              <w:rPr>
                <w:sz w:val="24"/>
              </w:rPr>
            </w:pPr>
            <w:r>
              <w:rPr>
                <w:sz w:val="24"/>
              </w:rPr>
              <w:t>54</w:t>
            </w:r>
            <w:r>
              <w:rPr>
                <w:spacing w:val="2"/>
                <w:sz w:val="24"/>
              </w:rPr>
              <w:t> </w:t>
            </w:r>
            <w:r>
              <w:rPr>
                <w:spacing w:val="-2"/>
                <w:sz w:val="24"/>
              </w:rPr>
              <w:t>061,0</w:t>
            </w:r>
          </w:p>
        </w:tc>
        <w:tc>
          <w:tcPr>
            <w:tcW w:w="1113" w:type="dxa"/>
          </w:tcPr>
          <w:p>
            <w:pPr>
              <w:pStyle w:val="TableParagraph"/>
              <w:spacing w:line="273" w:lineRule="exact"/>
              <w:ind w:left="89" w:right="76"/>
              <w:jc w:val="center"/>
              <w:rPr>
                <w:sz w:val="24"/>
              </w:rPr>
            </w:pPr>
            <w:r>
              <w:rPr>
                <w:sz w:val="24"/>
              </w:rPr>
              <w:t>54</w:t>
            </w:r>
            <w:r>
              <w:rPr>
                <w:spacing w:val="2"/>
                <w:sz w:val="24"/>
              </w:rPr>
              <w:t> </w:t>
            </w:r>
            <w:r>
              <w:rPr>
                <w:spacing w:val="-2"/>
                <w:sz w:val="24"/>
              </w:rPr>
              <w:t>061,0</w:t>
            </w:r>
          </w:p>
        </w:tc>
        <w:tc>
          <w:tcPr>
            <w:tcW w:w="1118" w:type="dxa"/>
          </w:tcPr>
          <w:p>
            <w:pPr>
              <w:pStyle w:val="TableParagraph"/>
              <w:spacing w:line="273" w:lineRule="exact"/>
              <w:ind w:left="89" w:right="71"/>
              <w:jc w:val="center"/>
              <w:rPr>
                <w:sz w:val="24"/>
              </w:rPr>
            </w:pPr>
            <w:r>
              <w:rPr>
                <w:sz w:val="24"/>
              </w:rPr>
              <w:t>54</w:t>
            </w:r>
            <w:r>
              <w:rPr>
                <w:spacing w:val="2"/>
                <w:sz w:val="24"/>
              </w:rPr>
              <w:t> </w:t>
            </w:r>
            <w:r>
              <w:rPr>
                <w:spacing w:val="-2"/>
                <w:sz w:val="24"/>
              </w:rPr>
              <w:t>061,0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7"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3" w:lineRule="exact"/>
              <w:ind w:right="123"/>
              <w:jc w:val="right"/>
              <w:rPr>
                <w:sz w:val="24"/>
              </w:rPr>
            </w:pPr>
            <w:r>
              <w:rPr>
                <w:sz w:val="24"/>
              </w:rPr>
              <w:t>28</w:t>
            </w:r>
            <w:r>
              <w:rPr>
                <w:spacing w:val="2"/>
                <w:sz w:val="24"/>
              </w:rPr>
              <w:t> </w:t>
            </w:r>
            <w:r>
              <w:rPr>
                <w:spacing w:val="-2"/>
                <w:sz w:val="24"/>
              </w:rPr>
              <w:t>134,0</w:t>
            </w:r>
          </w:p>
        </w:tc>
        <w:tc>
          <w:tcPr>
            <w:tcW w:w="1118" w:type="dxa"/>
          </w:tcPr>
          <w:p>
            <w:pPr>
              <w:pStyle w:val="TableParagraph"/>
              <w:spacing w:line="273" w:lineRule="exact"/>
              <w:ind w:left="89" w:right="75"/>
              <w:jc w:val="center"/>
              <w:rPr>
                <w:sz w:val="24"/>
              </w:rPr>
            </w:pPr>
            <w:r>
              <w:rPr>
                <w:sz w:val="24"/>
              </w:rPr>
              <w:t>25</w:t>
            </w:r>
            <w:r>
              <w:rPr>
                <w:spacing w:val="2"/>
                <w:sz w:val="24"/>
              </w:rPr>
              <w:t> </w:t>
            </w:r>
            <w:r>
              <w:rPr>
                <w:spacing w:val="-2"/>
                <w:sz w:val="24"/>
              </w:rPr>
              <w:t>868,4</w:t>
            </w:r>
          </w:p>
        </w:tc>
        <w:tc>
          <w:tcPr>
            <w:tcW w:w="1113" w:type="dxa"/>
          </w:tcPr>
          <w:p>
            <w:pPr>
              <w:pStyle w:val="TableParagraph"/>
              <w:spacing w:line="273" w:lineRule="exact"/>
              <w:ind w:left="89" w:right="79"/>
              <w:jc w:val="center"/>
              <w:rPr>
                <w:sz w:val="24"/>
              </w:rPr>
            </w:pPr>
            <w:r>
              <w:rPr>
                <w:sz w:val="24"/>
              </w:rPr>
              <w:t>24</w:t>
            </w:r>
            <w:r>
              <w:rPr>
                <w:spacing w:val="2"/>
                <w:sz w:val="24"/>
              </w:rPr>
              <w:t> </w:t>
            </w:r>
            <w:r>
              <w:rPr>
                <w:spacing w:val="-2"/>
                <w:sz w:val="24"/>
              </w:rPr>
              <w:t>876,1</w:t>
            </w:r>
          </w:p>
        </w:tc>
        <w:tc>
          <w:tcPr>
            <w:tcW w:w="998" w:type="dxa"/>
          </w:tcPr>
          <w:p>
            <w:pPr>
              <w:pStyle w:val="TableParagraph"/>
              <w:spacing w:line="273" w:lineRule="exact"/>
              <w:ind w:left="98" w:right="84"/>
              <w:jc w:val="center"/>
              <w:rPr>
                <w:sz w:val="24"/>
              </w:rPr>
            </w:pPr>
            <w:r>
              <w:rPr>
                <w:spacing w:val="-5"/>
                <w:sz w:val="24"/>
              </w:rPr>
              <w:t>22</w:t>
            </w:r>
          </w:p>
          <w:p>
            <w:pPr>
              <w:pStyle w:val="TableParagraph"/>
              <w:spacing w:before="2"/>
              <w:ind w:left="98" w:right="82"/>
              <w:jc w:val="center"/>
              <w:rPr>
                <w:sz w:val="24"/>
              </w:rPr>
            </w:pPr>
            <w:r>
              <w:rPr>
                <w:spacing w:val="-2"/>
                <w:sz w:val="24"/>
              </w:rPr>
              <w:t>812,0</w:t>
            </w:r>
          </w:p>
        </w:tc>
        <w:tc>
          <w:tcPr>
            <w:tcW w:w="1113" w:type="dxa"/>
          </w:tcPr>
          <w:p>
            <w:pPr>
              <w:pStyle w:val="TableParagraph"/>
              <w:spacing w:line="273" w:lineRule="exact"/>
              <w:ind w:left="89" w:right="72"/>
              <w:jc w:val="center"/>
              <w:rPr>
                <w:sz w:val="24"/>
              </w:rPr>
            </w:pPr>
            <w:r>
              <w:rPr>
                <w:spacing w:val="-2"/>
                <w:sz w:val="24"/>
              </w:rPr>
              <w:t>31388,6</w:t>
            </w:r>
          </w:p>
        </w:tc>
        <w:tc>
          <w:tcPr>
            <w:tcW w:w="1118" w:type="dxa"/>
          </w:tcPr>
          <w:p>
            <w:pPr>
              <w:pStyle w:val="TableParagraph"/>
              <w:spacing w:line="273" w:lineRule="exact"/>
              <w:ind w:left="89" w:right="71"/>
              <w:jc w:val="center"/>
              <w:rPr>
                <w:sz w:val="24"/>
              </w:rPr>
            </w:pPr>
            <w:r>
              <w:rPr>
                <w:sz w:val="24"/>
              </w:rPr>
              <w:t>37</w:t>
            </w:r>
            <w:r>
              <w:rPr>
                <w:spacing w:val="2"/>
                <w:sz w:val="24"/>
              </w:rPr>
              <w:t> </w:t>
            </w:r>
            <w:r>
              <w:rPr>
                <w:spacing w:val="-2"/>
                <w:sz w:val="24"/>
              </w:rPr>
              <w:t>302,1</w:t>
            </w:r>
          </w:p>
        </w:tc>
        <w:tc>
          <w:tcPr>
            <w:tcW w:w="1113" w:type="dxa"/>
          </w:tcPr>
          <w:p>
            <w:pPr>
              <w:pStyle w:val="TableParagraph"/>
              <w:spacing w:line="273" w:lineRule="exact"/>
              <w:ind w:left="89" w:right="76"/>
              <w:jc w:val="center"/>
              <w:rPr>
                <w:sz w:val="24"/>
              </w:rPr>
            </w:pPr>
            <w:r>
              <w:rPr>
                <w:sz w:val="24"/>
              </w:rPr>
              <w:t>37</w:t>
            </w:r>
            <w:r>
              <w:rPr>
                <w:spacing w:val="2"/>
                <w:sz w:val="24"/>
              </w:rPr>
              <w:t> </w:t>
            </w:r>
            <w:r>
              <w:rPr>
                <w:spacing w:val="-2"/>
                <w:sz w:val="24"/>
              </w:rPr>
              <w:t>302,1</w:t>
            </w:r>
          </w:p>
        </w:tc>
        <w:tc>
          <w:tcPr>
            <w:tcW w:w="1118" w:type="dxa"/>
          </w:tcPr>
          <w:p>
            <w:pPr>
              <w:pStyle w:val="TableParagraph"/>
              <w:spacing w:line="273" w:lineRule="exact"/>
              <w:ind w:left="89" w:right="71"/>
              <w:jc w:val="center"/>
              <w:rPr>
                <w:sz w:val="24"/>
              </w:rPr>
            </w:pPr>
            <w:r>
              <w:rPr>
                <w:sz w:val="24"/>
              </w:rPr>
              <w:t>37</w:t>
            </w:r>
            <w:r>
              <w:rPr>
                <w:spacing w:val="2"/>
                <w:sz w:val="24"/>
              </w:rPr>
              <w:t> </w:t>
            </w:r>
            <w:r>
              <w:rPr>
                <w:spacing w:val="-2"/>
                <w:sz w:val="24"/>
              </w:rPr>
              <w:t>302,1</w:t>
            </w:r>
          </w:p>
        </w:tc>
      </w:tr>
      <w:tr>
        <w:trPr>
          <w:trHeight w:val="551" w:hRule="atLeast"/>
        </w:trPr>
        <w:tc>
          <w:tcPr>
            <w:tcW w:w="581" w:type="dxa"/>
            <w:vMerge w:val="restart"/>
          </w:tcPr>
          <w:p>
            <w:pPr>
              <w:pStyle w:val="TableParagraph"/>
              <w:spacing w:before="1"/>
              <w:ind w:left="9"/>
              <w:jc w:val="center"/>
              <w:rPr>
                <w:sz w:val="24"/>
              </w:rPr>
            </w:pPr>
            <w:r>
              <w:rPr>
                <w:sz w:val="24"/>
              </w:rPr>
              <w:t>7</w:t>
            </w:r>
          </w:p>
        </w:tc>
        <w:tc>
          <w:tcPr>
            <w:tcW w:w="2083" w:type="dxa"/>
            <w:vMerge w:val="restart"/>
          </w:tcPr>
          <w:p>
            <w:pPr>
              <w:pStyle w:val="TableParagraph"/>
              <w:spacing w:line="274" w:lineRule="exact"/>
              <w:ind w:left="105" w:right="92"/>
              <w:rPr>
                <w:sz w:val="24"/>
              </w:rPr>
            </w:pPr>
            <w:r>
              <w:rPr>
                <w:spacing w:val="-2"/>
                <w:sz w:val="24"/>
              </w:rPr>
              <w:t>Единовременная </w:t>
            </w:r>
            <w:r>
              <w:rPr>
                <w:sz w:val="24"/>
              </w:rPr>
              <w:t>компенсация</w:t>
            </w:r>
            <w:r>
              <w:rPr>
                <w:spacing w:val="64"/>
                <w:sz w:val="24"/>
              </w:rPr>
              <w:t> </w:t>
            </w:r>
            <w:r>
              <w:rPr>
                <w:sz w:val="24"/>
              </w:rPr>
              <w:t>при </w:t>
            </w:r>
            <w:r>
              <w:rPr>
                <w:spacing w:val="-2"/>
                <w:sz w:val="24"/>
              </w:rPr>
              <w:t>усыновлении</w:t>
            </w:r>
          </w:p>
        </w:tc>
        <w:tc>
          <w:tcPr>
            <w:tcW w:w="1862" w:type="dxa"/>
            <w:vMerge w:val="restart"/>
          </w:tcPr>
          <w:p>
            <w:pPr>
              <w:pStyle w:val="TableParagraph"/>
              <w:tabs>
                <w:tab w:pos="1065" w:val="left" w:leader="none"/>
              </w:tabs>
              <w:spacing w:line="237" w:lineRule="auto" w:before="3"/>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30</w:t>
            </w:r>
          </w:p>
          <w:p>
            <w:pPr>
              <w:pStyle w:val="TableParagraph"/>
              <w:tabs>
                <w:tab w:pos="1055" w:val="left" w:leader="none"/>
              </w:tabs>
              <w:spacing w:line="270" w:lineRule="exact"/>
              <w:ind w:left="105"/>
              <w:rPr>
                <w:sz w:val="24"/>
              </w:rPr>
            </w:pPr>
            <w:r>
              <w:rPr>
                <w:spacing w:val="-2"/>
                <w:sz w:val="24"/>
              </w:rPr>
              <w:t>ноября</w:t>
            </w:r>
            <w:r>
              <w:rPr>
                <w:sz w:val="24"/>
              </w:rPr>
              <w:tab/>
              <w:t>2005 </w:t>
            </w:r>
            <w:r>
              <w:rPr>
                <w:spacing w:val="-5"/>
                <w:sz w:val="24"/>
              </w:rPr>
              <w:t>г.</w:t>
            </w:r>
          </w:p>
        </w:tc>
        <w:tc>
          <w:tcPr>
            <w:tcW w:w="1963" w:type="dxa"/>
          </w:tcPr>
          <w:p>
            <w:pPr>
              <w:pStyle w:val="TableParagraph"/>
              <w:spacing w:line="274" w:lineRule="exact"/>
              <w:ind w:left="105" w:hanging="1"/>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before="1"/>
              <w:ind w:right="152"/>
              <w:jc w:val="right"/>
              <w:rPr>
                <w:sz w:val="24"/>
              </w:rPr>
            </w:pPr>
            <w:r>
              <w:rPr>
                <w:spacing w:val="-2"/>
                <w:sz w:val="24"/>
              </w:rPr>
              <w:t>87176,5</w:t>
            </w:r>
          </w:p>
        </w:tc>
        <w:tc>
          <w:tcPr>
            <w:tcW w:w="1118" w:type="dxa"/>
          </w:tcPr>
          <w:p>
            <w:pPr>
              <w:pStyle w:val="TableParagraph"/>
              <w:spacing w:before="1"/>
              <w:ind w:left="89" w:right="75"/>
              <w:jc w:val="center"/>
              <w:rPr>
                <w:sz w:val="24"/>
              </w:rPr>
            </w:pPr>
            <w:r>
              <w:rPr>
                <w:sz w:val="24"/>
              </w:rPr>
              <w:t>89</w:t>
            </w:r>
            <w:r>
              <w:rPr>
                <w:spacing w:val="2"/>
                <w:sz w:val="24"/>
              </w:rPr>
              <w:t> </w:t>
            </w:r>
            <w:r>
              <w:rPr>
                <w:spacing w:val="-2"/>
                <w:sz w:val="24"/>
              </w:rPr>
              <w:t>270,2</w:t>
            </w:r>
          </w:p>
        </w:tc>
        <w:tc>
          <w:tcPr>
            <w:tcW w:w="1113" w:type="dxa"/>
          </w:tcPr>
          <w:p>
            <w:pPr>
              <w:pStyle w:val="TableParagraph"/>
              <w:spacing w:before="1"/>
              <w:ind w:left="89" w:right="80"/>
              <w:jc w:val="center"/>
              <w:rPr>
                <w:sz w:val="24"/>
              </w:rPr>
            </w:pPr>
            <w:r>
              <w:rPr>
                <w:sz w:val="24"/>
              </w:rPr>
              <w:t>92</w:t>
            </w:r>
            <w:r>
              <w:rPr>
                <w:spacing w:val="2"/>
                <w:sz w:val="24"/>
              </w:rPr>
              <w:t> </w:t>
            </w:r>
            <w:r>
              <w:rPr>
                <w:spacing w:val="-2"/>
                <w:sz w:val="24"/>
              </w:rPr>
              <w:t>164,4</w:t>
            </w:r>
          </w:p>
        </w:tc>
        <w:tc>
          <w:tcPr>
            <w:tcW w:w="998" w:type="dxa"/>
          </w:tcPr>
          <w:p>
            <w:pPr>
              <w:pStyle w:val="TableParagraph"/>
              <w:spacing w:line="275" w:lineRule="exact" w:before="1"/>
              <w:ind w:left="322"/>
              <w:rPr>
                <w:sz w:val="24"/>
              </w:rPr>
            </w:pPr>
            <w:r>
              <w:rPr>
                <w:spacing w:val="-5"/>
                <w:sz w:val="24"/>
              </w:rPr>
              <w:t>100</w:t>
            </w:r>
          </w:p>
          <w:p>
            <w:pPr>
              <w:pStyle w:val="TableParagraph"/>
              <w:spacing w:line="255" w:lineRule="exact"/>
              <w:ind w:left="232"/>
              <w:rPr>
                <w:sz w:val="24"/>
              </w:rPr>
            </w:pPr>
            <w:r>
              <w:rPr>
                <w:spacing w:val="-2"/>
                <w:sz w:val="24"/>
              </w:rPr>
              <w:t>894,4</w:t>
            </w:r>
          </w:p>
        </w:tc>
        <w:tc>
          <w:tcPr>
            <w:tcW w:w="1113" w:type="dxa"/>
          </w:tcPr>
          <w:p>
            <w:pPr>
              <w:pStyle w:val="TableParagraph"/>
              <w:spacing w:line="275" w:lineRule="exact" w:before="1"/>
              <w:ind w:left="376"/>
              <w:rPr>
                <w:sz w:val="24"/>
              </w:rPr>
            </w:pPr>
            <w:r>
              <w:rPr>
                <w:spacing w:val="-5"/>
                <w:sz w:val="24"/>
              </w:rPr>
              <w:t>104</w:t>
            </w:r>
          </w:p>
          <w:p>
            <w:pPr>
              <w:pStyle w:val="TableParagraph"/>
              <w:spacing w:line="255" w:lineRule="exact"/>
              <w:ind w:left="290"/>
              <w:rPr>
                <w:sz w:val="24"/>
              </w:rPr>
            </w:pPr>
            <w:r>
              <w:rPr>
                <w:spacing w:val="-2"/>
                <w:sz w:val="24"/>
              </w:rPr>
              <w:t>438,2</w:t>
            </w:r>
          </w:p>
        </w:tc>
        <w:tc>
          <w:tcPr>
            <w:tcW w:w="1118" w:type="dxa"/>
          </w:tcPr>
          <w:p>
            <w:pPr>
              <w:pStyle w:val="TableParagraph"/>
              <w:spacing w:before="1"/>
              <w:ind w:left="89" w:right="66"/>
              <w:jc w:val="center"/>
              <w:rPr>
                <w:sz w:val="24"/>
              </w:rPr>
            </w:pPr>
            <w:r>
              <w:rPr>
                <w:spacing w:val="-2"/>
                <w:sz w:val="24"/>
              </w:rPr>
              <w:t>99184,0</w:t>
            </w:r>
          </w:p>
        </w:tc>
        <w:tc>
          <w:tcPr>
            <w:tcW w:w="1113" w:type="dxa"/>
          </w:tcPr>
          <w:p>
            <w:pPr>
              <w:pStyle w:val="TableParagraph"/>
              <w:spacing w:line="275" w:lineRule="exact" w:before="1"/>
              <w:ind w:left="377"/>
              <w:rPr>
                <w:sz w:val="24"/>
              </w:rPr>
            </w:pPr>
            <w:r>
              <w:rPr>
                <w:spacing w:val="-5"/>
                <w:sz w:val="24"/>
              </w:rPr>
              <w:t>102</w:t>
            </w:r>
          </w:p>
          <w:p>
            <w:pPr>
              <w:pStyle w:val="TableParagraph"/>
              <w:spacing w:line="255" w:lineRule="exact"/>
              <w:ind w:left="291"/>
              <w:rPr>
                <w:sz w:val="24"/>
              </w:rPr>
            </w:pPr>
            <w:r>
              <w:rPr>
                <w:spacing w:val="-2"/>
                <w:sz w:val="24"/>
              </w:rPr>
              <w:t>656,0</w:t>
            </w:r>
          </w:p>
        </w:tc>
        <w:tc>
          <w:tcPr>
            <w:tcW w:w="1118" w:type="dxa"/>
          </w:tcPr>
          <w:p>
            <w:pPr>
              <w:pStyle w:val="TableParagraph"/>
              <w:spacing w:line="275" w:lineRule="exact" w:before="1"/>
              <w:ind w:left="383"/>
              <w:rPr>
                <w:sz w:val="24"/>
              </w:rPr>
            </w:pPr>
            <w:r>
              <w:rPr>
                <w:spacing w:val="-5"/>
                <w:sz w:val="24"/>
              </w:rPr>
              <w:t>106</w:t>
            </w:r>
          </w:p>
          <w:p>
            <w:pPr>
              <w:pStyle w:val="TableParagraph"/>
              <w:spacing w:line="255" w:lineRule="exact"/>
              <w:ind w:left="296"/>
              <w:rPr>
                <w:sz w:val="24"/>
              </w:rPr>
            </w:pPr>
            <w:r>
              <w:rPr>
                <w:spacing w:val="-2"/>
                <w:sz w:val="24"/>
              </w:rPr>
              <w:t>249,0</w:t>
            </w:r>
          </w:p>
        </w:tc>
      </w:tr>
      <w:tr>
        <w:trPr>
          <w:trHeight w:val="27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spacing w:line="257" w:lineRule="exact" w:before="1"/>
              <w:ind w:left="105"/>
              <w:rPr>
                <w:sz w:val="24"/>
              </w:rPr>
            </w:pPr>
            <w:r>
              <w:rPr>
                <w:spacing w:val="-2"/>
                <w:sz w:val="24"/>
              </w:rPr>
              <w:t>Оценка</w:t>
            </w:r>
          </w:p>
        </w:tc>
        <w:tc>
          <w:tcPr>
            <w:tcW w:w="1113" w:type="dxa"/>
            <w:tcBorders>
              <w:bottom w:val="nil"/>
            </w:tcBorders>
          </w:tcPr>
          <w:p>
            <w:pPr>
              <w:pStyle w:val="TableParagraph"/>
              <w:spacing w:line="257" w:lineRule="exact" w:before="1"/>
              <w:ind w:left="288"/>
              <w:rPr>
                <w:sz w:val="24"/>
              </w:rPr>
            </w:pPr>
            <w:r>
              <w:rPr>
                <w:spacing w:val="-2"/>
                <w:sz w:val="24"/>
              </w:rPr>
              <w:t>511,0</w:t>
            </w:r>
          </w:p>
        </w:tc>
        <w:tc>
          <w:tcPr>
            <w:tcW w:w="1118" w:type="dxa"/>
            <w:tcBorders>
              <w:bottom w:val="nil"/>
            </w:tcBorders>
          </w:tcPr>
          <w:p>
            <w:pPr>
              <w:pStyle w:val="TableParagraph"/>
              <w:spacing w:line="257" w:lineRule="exact" w:before="1"/>
              <w:ind w:left="89" w:right="70"/>
              <w:jc w:val="center"/>
              <w:rPr>
                <w:sz w:val="24"/>
              </w:rPr>
            </w:pPr>
            <w:r>
              <w:rPr>
                <w:spacing w:val="-2"/>
                <w:sz w:val="24"/>
              </w:rPr>
              <w:t>423,0</w:t>
            </w:r>
          </w:p>
        </w:tc>
        <w:tc>
          <w:tcPr>
            <w:tcW w:w="1113" w:type="dxa"/>
            <w:tcBorders>
              <w:bottom w:val="nil"/>
            </w:tcBorders>
          </w:tcPr>
          <w:p>
            <w:pPr>
              <w:pStyle w:val="TableParagraph"/>
              <w:spacing w:line="257" w:lineRule="exact" w:before="1"/>
              <w:ind w:left="89" w:right="74"/>
              <w:jc w:val="center"/>
              <w:rPr>
                <w:sz w:val="24"/>
              </w:rPr>
            </w:pPr>
            <w:r>
              <w:rPr>
                <w:spacing w:val="-2"/>
                <w:sz w:val="24"/>
              </w:rPr>
              <w:t>367,0</w:t>
            </w:r>
          </w:p>
        </w:tc>
        <w:tc>
          <w:tcPr>
            <w:tcW w:w="998" w:type="dxa"/>
            <w:tcBorders>
              <w:bottom w:val="nil"/>
            </w:tcBorders>
          </w:tcPr>
          <w:p>
            <w:pPr>
              <w:pStyle w:val="TableParagraph"/>
              <w:spacing w:line="257" w:lineRule="exact" w:before="1"/>
              <w:ind w:left="98" w:right="82"/>
              <w:jc w:val="center"/>
              <w:rPr>
                <w:sz w:val="24"/>
              </w:rPr>
            </w:pPr>
            <w:r>
              <w:rPr>
                <w:spacing w:val="-2"/>
                <w:sz w:val="24"/>
              </w:rPr>
              <w:t>248,0</w:t>
            </w:r>
          </w:p>
        </w:tc>
        <w:tc>
          <w:tcPr>
            <w:tcW w:w="1113" w:type="dxa"/>
            <w:tcBorders>
              <w:bottom w:val="nil"/>
            </w:tcBorders>
          </w:tcPr>
          <w:p>
            <w:pPr>
              <w:pStyle w:val="TableParagraph"/>
              <w:spacing w:line="257" w:lineRule="exact" w:before="1"/>
              <w:ind w:left="89" w:right="72"/>
              <w:jc w:val="center"/>
              <w:rPr>
                <w:sz w:val="24"/>
              </w:rPr>
            </w:pPr>
            <w:r>
              <w:rPr>
                <w:spacing w:val="-2"/>
                <w:sz w:val="24"/>
              </w:rPr>
              <w:t>347,0</w:t>
            </w:r>
          </w:p>
        </w:tc>
        <w:tc>
          <w:tcPr>
            <w:tcW w:w="1118" w:type="dxa"/>
            <w:tcBorders>
              <w:bottom w:val="nil"/>
            </w:tcBorders>
          </w:tcPr>
          <w:p>
            <w:pPr>
              <w:pStyle w:val="TableParagraph"/>
              <w:spacing w:line="257" w:lineRule="exact" w:before="1"/>
              <w:ind w:left="89" w:right="66"/>
              <w:jc w:val="center"/>
              <w:rPr>
                <w:sz w:val="24"/>
              </w:rPr>
            </w:pPr>
            <w:r>
              <w:rPr>
                <w:spacing w:val="-2"/>
                <w:sz w:val="24"/>
              </w:rPr>
              <w:t>381,0</w:t>
            </w:r>
          </w:p>
        </w:tc>
        <w:tc>
          <w:tcPr>
            <w:tcW w:w="1113" w:type="dxa"/>
            <w:tcBorders>
              <w:bottom w:val="nil"/>
            </w:tcBorders>
          </w:tcPr>
          <w:p>
            <w:pPr>
              <w:pStyle w:val="TableParagraph"/>
              <w:spacing w:line="257" w:lineRule="exact" w:before="1"/>
              <w:ind w:left="89" w:right="70"/>
              <w:jc w:val="center"/>
              <w:rPr>
                <w:sz w:val="24"/>
              </w:rPr>
            </w:pPr>
            <w:r>
              <w:rPr>
                <w:spacing w:val="-2"/>
                <w:sz w:val="24"/>
              </w:rPr>
              <w:t>380,0</w:t>
            </w:r>
          </w:p>
        </w:tc>
        <w:tc>
          <w:tcPr>
            <w:tcW w:w="1118" w:type="dxa"/>
            <w:tcBorders>
              <w:bottom w:val="nil"/>
            </w:tcBorders>
          </w:tcPr>
          <w:p>
            <w:pPr>
              <w:pStyle w:val="TableParagraph"/>
              <w:spacing w:line="257" w:lineRule="exact" w:before="1"/>
              <w:ind w:left="89" w:right="64"/>
              <w:jc w:val="center"/>
              <w:rPr>
                <w:sz w:val="24"/>
              </w:rPr>
            </w:pPr>
            <w:r>
              <w:rPr>
                <w:spacing w:val="-2"/>
                <w:sz w:val="24"/>
              </w:rPr>
              <w:t>380,0</w:t>
            </w:r>
          </w:p>
        </w:tc>
      </w:tr>
    </w:tbl>
    <w:p>
      <w:pPr>
        <w:spacing w:after="0" w:line="257"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830" w:hRule="atLeast"/>
        </w:trPr>
        <w:tc>
          <w:tcPr>
            <w:tcW w:w="581" w:type="dxa"/>
            <w:vMerge w:val="restart"/>
          </w:tcPr>
          <w:p>
            <w:pPr>
              <w:pStyle w:val="TableParagraph"/>
              <w:rPr>
                <w:sz w:val="24"/>
              </w:rPr>
            </w:pPr>
          </w:p>
        </w:tc>
        <w:tc>
          <w:tcPr>
            <w:tcW w:w="2083" w:type="dxa"/>
            <w:vMerge w:val="restart"/>
          </w:tcPr>
          <w:p>
            <w:pPr>
              <w:pStyle w:val="TableParagraph"/>
              <w:tabs>
                <w:tab w:pos="1654" w:val="left" w:leader="none"/>
                <w:tab w:pos="1842" w:val="left" w:leader="none"/>
              </w:tabs>
              <w:spacing w:before="1"/>
              <w:ind w:left="105" w:right="94"/>
              <w:rPr>
                <w:sz w:val="24"/>
              </w:rPr>
            </w:pPr>
            <w:r>
              <w:rPr>
                <w:spacing w:val="-2"/>
                <w:sz w:val="24"/>
              </w:rPr>
              <w:t>детей-сирот</w:t>
            </w:r>
            <w:r>
              <w:rPr>
                <w:sz w:val="24"/>
              </w:rPr>
              <w:tab/>
              <w:tab/>
            </w:r>
            <w:r>
              <w:rPr>
                <w:spacing w:val="-10"/>
                <w:sz w:val="24"/>
              </w:rPr>
              <w:t>и </w:t>
            </w:r>
            <w:r>
              <w:rPr>
                <w:spacing w:val="-2"/>
                <w:sz w:val="24"/>
              </w:rPr>
              <w:t>детей,</w:t>
            </w:r>
            <w:r>
              <w:rPr>
                <w:spacing w:val="80"/>
                <w:sz w:val="24"/>
              </w:rPr>
              <w:t> </w:t>
            </w:r>
            <w:r>
              <w:rPr>
                <w:spacing w:val="-2"/>
                <w:sz w:val="24"/>
              </w:rPr>
              <w:t>оставшихся</w:t>
            </w:r>
            <w:r>
              <w:rPr>
                <w:sz w:val="24"/>
              </w:rPr>
              <w:tab/>
            </w:r>
            <w:r>
              <w:rPr>
                <w:spacing w:val="-4"/>
                <w:sz w:val="24"/>
              </w:rPr>
              <w:t>без </w:t>
            </w:r>
            <w:r>
              <w:rPr>
                <w:spacing w:val="-2"/>
                <w:sz w:val="24"/>
              </w:rPr>
              <w:t>попечения родителей</w:t>
            </w:r>
          </w:p>
        </w:tc>
        <w:tc>
          <w:tcPr>
            <w:tcW w:w="1862" w:type="dxa"/>
            <w:vMerge w:val="restart"/>
          </w:tcPr>
          <w:p>
            <w:pPr>
              <w:pStyle w:val="TableParagraph"/>
              <w:tabs>
                <w:tab w:pos="1482" w:val="left" w:leader="none"/>
              </w:tabs>
              <w:spacing w:line="275" w:lineRule="exact" w:before="1"/>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75" w:lineRule="exact"/>
              <w:ind w:left="105"/>
              <w:rPr>
                <w:sz w:val="24"/>
              </w:rPr>
            </w:pPr>
            <w:r>
              <w:rPr>
                <w:spacing w:val="-2"/>
                <w:sz w:val="24"/>
              </w:rPr>
              <w:t>дополнительны</w:t>
            </w:r>
          </w:p>
          <w:p>
            <w:pPr>
              <w:pStyle w:val="TableParagraph"/>
              <w:tabs>
                <w:tab w:pos="1622" w:val="left" w:leader="none"/>
              </w:tabs>
              <w:spacing w:before="2"/>
              <w:ind w:left="105" w:right="93"/>
              <w:rPr>
                <w:sz w:val="24"/>
              </w:rPr>
            </w:pPr>
            <w:r>
              <w:rPr>
                <w:sz w:val="24"/>
              </w:rPr>
              <w:t>х</w:t>
            </w:r>
            <w:r>
              <w:rPr>
                <w:spacing w:val="40"/>
                <w:sz w:val="24"/>
              </w:rPr>
              <w:t> </w:t>
            </w:r>
            <w:r>
              <w:rPr>
                <w:sz w:val="24"/>
              </w:rPr>
              <w:t>гарантиях</w:t>
            </w:r>
            <w:r>
              <w:rPr>
                <w:spacing w:val="40"/>
                <w:sz w:val="24"/>
              </w:rPr>
              <w:t> </w:t>
            </w:r>
            <w:r>
              <w:rPr>
                <w:sz w:val="24"/>
              </w:rPr>
              <w:t>по </w:t>
            </w:r>
            <w:r>
              <w:rPr>
                <w:spacing w:val="-2"/>
                <w:sz w:val="24"/>
              </w:rPr>
              <w:t>социальной поддержке детей-сирот</w:t>
            </w:r>
            <w:r>
              <w:rPr>
                <w:sz w:val="24"/>
              </w:rPr>
              <w:tab/>
            </w:r>
            <w:r>
              <w:rPr>
                <w:spacing w:val="-10"/>
                <w:sz w:val="24"/>
              </w:rPr>
              <w:t>и </w:t>
            </w:r>
            <w:r>
              <w:rPr>
                <w:spacing w:val="-2"/>
                <w:sz w:val="24"/>
              </w:rPr>
              <w:t>детей, </w:t>
            </w:r>
            <w:r>
              <w:rPr>
                <w:sz w:val="24"/>
              </w:rPr>
              <w:t>оставшихся</w:t>
            </w:r>
            <w:r>
              <w:rPr>
                <w:spacing w:val="28"/>
                <w:sz w:val="24"/>
              </w:rPr>
              <w:t> </w:t>
            </w:r>
            <w:r>
              <w:rPr>
                <w:sz w:val="24"/>
              </w:rPr>
              <w:t>без </w:t>
            </w:r>
            <w:r>
              <w:rPr>
                <w:spacing w:val="-2"/>
                <w:sz w:val="24"/>
              </w:rPr>
              <w:t>попечения родителей,</w:t>
            </w:r>
            <w:r>
              <w:rPr>
                <w:sz w:val="24"/>
              </w:rPr>
              <w:tab/>
            </w:r>
            <w:r>
              <w:rPr>
                <w:spacing w:val="-42"/>
                <w:sz w:val="24"/>
              </w:rPr>
              <w:t> </w:t>
            </w:r>
            <w:r>
              <w:rPr>
                <w:spacing w:val="-6"/>
                <w:sz w:val="24"/>
              </w:rPr>
              <w:t>в</w:t>
            </w:r>
          </w:p>
          <w:p>
            <w:pPr>
              <w:pStyle w:val="TableParagraph"/>
              <w:spacing w:line="267" w:lineRule="exact"/>
              <w:ind w:left="105"/>
              <w:rPr>
                <w:sz w:val="24"/>
              </w:rPr>
            </w:pPr>
            <w:r>
              <w:rPr>
                <w:sz w:val="24"/>
              </w:rPr>
              <w:t>городе</w:t>
            </w:r>
            <w:r>
              <w:rPr>
                <w:spacing w:val="-2"/>
                <w:sz w:val="24"/>
              </w:rPr>
              <w:t> Москве"</w:t>
            </w:r>
          </w:p>
        </w:tc>
        <w:tc>
          <w:tcPr>
            <w:tcW w:w="1963" w:type="dxa"/>
          </w:tcPr>
          <w:p>
            <w:pPr>
              <w:pStyle w:val="TableParagraph"/>
              <w:spacing w:line="237" w:lineRule="auto" w:before="3"/>
              <w:ind w:left="105"/>
              <w:rPr>
                <w:sz w:val="24"/>
              </w:rPr>
            </w:pPr>
            <w:r>
              <w:rPr>
                <w:spacing w:val="-2"/>
                <w:sz w:val="24"/>
              </w:rPr>
              <w:t>численности получателей</w:t>
            </w:r>
          </w:p>
          <w:p>
            <w:pPr>
              <w:pStyle w:val="TableParagraph"/>
              <w:spacing w:line="257" w:lineRule="exact" w:before="4"/>
              <w:ind w:left="105"/>
              <w:rPr>
                <w:sz w:val="24"/>
              </w:rPr>
            </w:pPr>
            <w:r>
              <w:rPr>
                <w:spacing w:val="-2"/>
                <w:sz w:val="24"/>
              </w:rPr>
              <w:t>(человек)</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7" w:lineRule="exact"/>
              <w:ind w:left="105"/>
              <w:rPr>
                <w:sz w:val="24"/>
              </w:rPr>
            </w:pPr>
            <w:r>
              <w:rPr>
                <w:sz w:val="24"/>
              </w:rPr>
              <w:t>(тыс.</w:t>
            </w:r>
            <w:r>
              <w:rPr>
                <w:spacing w:val="3"/>
                <w:sz w:val="24"/>
              </w:rPr>
              <w:t> </w:t>
            </w:r>
            <w:r>
              <w:rPr>
                <w:spacing w:val="-2"/>
                <w:sz w:val="24"/>
              </w:rPr>
              <w:t>рублей)</w:t>
            </w:r>
          </w:p>
        </w:tc>
        <w:tc>
          <w:tcPr>
            <w:tcW w:w="1113" w:type="dxa"/>
          </w:tcPr>
          <w:p>
            <w:pPr>
              <w:pStyle w:val="TableParagraph"/>
              <w:spacing w:line="273" w:lineRule="exact"/>
              <w:ind w:right="123"/>
              <w:jc w:val="right"/>
              <w:rPr>
                <w:sz w:val="24"/>
              </w:rPr>
            </w:pPr>
            <w:r>
              <w:rPr>
                <w:sz w:val="24"/>
              </w:rPr>
              <w:t>44</w:t>
            </w:r>
            <w:r>
              <w:rPr>
                <w:spacing w:val="2"/>
                <w:sz w:val="24"/>
              </w:rPr>
              <w:t> </w:t>
            </w:r>
            <w:r>
              <w:rPr>
                <w:spacing w:val="-2"/>
                <w:sz w:val="24"/>
              </w:rPr>
              <w:t>547,2</w:t>
            </w:r>
          </w:p>
        </w:tc>
        <w:tc>
          <w:tcPr>
            <w:tcW w:w="1118" w:type="dxa"/>
          </w:tcPr>
          <w:p>
            <w:pPr>
              <w:pStyle w:val="TableParagraph"/>
              <w:spacing w:line="273" w:lineRule="exact"/>
              <w:ind w:right="123"/>
              <w:jc w:val="right"/>
              <w:rPr>
                <w:sz w:val="24"/>
              </w:rPr>
            </w:pPr>
            <w:r>
              <w:rPr>
                <w:sz w:val="24"/>
              </w:rPr>
              <w:t>37</w:t>
            </w:r>
            <w:r>
              <w:rPr>
                <w:spacing w:val="2"/>
                <w:sz w:val="24"/>
              </w:rPr>
              <w:t> </w:t>
            </w:r>
            <w:r>
              <w:rPr>
                <w:spacing w:val="-2"/>
                <w:sz w:val="24"/>
              </w:rPr>
              <w:t>761,3</w:t>
            </w:r>
          </w:p>
        </w:tc>
        <w:tc>
          <w:tcPr>
            <w:tcW w:w="1113" w:type="dxa"/>
          </w:tcPr>
          <w:p>
            <w:pPr>
              <w:pStyle w:val="TableParagraph"/>
              <w:spacing w:line="273" w:lineRule="exact"/>
              <w:ind w:right="123"/>
              <w:jc w:val="right"/>
              <w:rPr>
                <w:sz w:val="24"/>
              </w:rPr>
            </w:pPr>
            <w:r>
              <w:rPr>
                <w:sz w:val="24"/>
              </w:rPr>
              <w:t>33</w:t>
            </w:r>
            <w:r>
              <w:rPr>
                <w:spacing w:val="2"/>
                <w:sz w:val="24"/>
              </w:rPr>
              <w:t> </w:t>
            </w:r>
            <w:r>
              <w:rPr>
                <w:spacing w:val="-2"/>
                <w:sz w:val="24"/>
              </w:rPr>
              <w:t>824,3</w:t>
            </w:r>
          </w:p>
        </w:tc>
        <w:tc>
          <w:tcPr>
            <w:tcW w:w="998" w:type="dxa"/>
          </w:tcPr>
          <w:p>
            <w:pPr>
              <w:pStyle w:val="TableParagraph"/>
              <w:spacing w:line="273" w:lineRule="exact"/>
              <w:ind w:left="98" w:right="84"/>
              <w:jc w:val="center"/>
              <w:rPr>
                <w:sz w:val="24"/>
              </w:rPr>
            </w:pPr>
            <w:r>
              <w:rPr>
                <w:spacing w:val="-5"/>
                <w:sz w:val="24"/>
              </w:rPr>
              <w:t>25</w:t>
            </w:r>
          </w:p>
          <w:p>
            <w:pPr>
              <w:pStyle w:val="TableParagraph"/>
              <w:spacing w:before="2"/>
              <w:ind w:left="98" w:right="82"/>
              <w:jc w:val="center"/>
              <w:rPr>
                <w:sz w:val="24"/>
              </w:rPr>
            </w:pPr>
            <w:r>
              <w:rPr>
                <w:spacing w:val="-2"/>
                <w:sz w:val="24"/>
              </w:rPr>
              <w:t>021,8</w:t>
            </w:r>
          </w:p>
        </w:tc>
        <w:tc>
          <w:tcPr>
            <w:tcW w:w="1113" w:type="dxa"/>
          </w:tcPr>
          <w:p>
            <w:pPr>
              <w:pStyle w:val="TableParagraph"/>
              <w:spacing w:line="273" w:lineRule="exact"/>
              <w:ind w:left="89" w:right="77"/>
              <w:jc w:val="center"/>
              <w:rPr>
                <w:sz w:val="24"/>
              </w:rPr>
            </w:pPr>
            <w:r>
              <w:rPr>
                <w:sz w:val="24"/>
              </w:rPr>
              <w:t>36</w:t>
            </w:r>
            <w:r>
              <w:rPr>
                <w:spacing w:val="2"/>
                <w:sz w:val="24"/>
              </w:rPr>
              <w:t> </w:t>
            </w:r>
            <w:r>
              <w:rPr>
                <w:spacing w:val="-2"/>
                <w:sz w:val="24"/>
              </w:rPr>
              <w:t>240,1</w:t>
            </w:r>
          </w:p>
        </w:tc>
        <w:tc>
          <w:tcPr>
            <w:tcW w:w="1118" w:type="dxa"/>
          </w:tcPr>
          <w:p>
            <w:pPr>
              <w:pStyle w:val="TableParagraph"/>
              <w:spacing w:line="273" w:lineRule="exact"/>
              <w:ind w:left="89" w:right="71"/>
              <w:jc w:val="center"/>
              <w:rPr>
                <w:sz w:val="24"/>
              </w:rPr>
            </w:pPr>
            <w:r>
              <w:rPr>
                <w:sz w:val="24"/>
              </w:rPr>
              <w:t>37</w:t>
            </w:r>
            <w:r>
              <w:rPr>
                <w:spacing w:val="2"/>
                <w:sz w:val="24"/>
              </w:rPr>
              <w:t> </w:t>
            </w:r>
            <w:r>
              <w:rPr>
                <w:spacing w:val="-2"/>
                <w:sz w:val="24"/>
              </w:rPr>
              <w:t>789,3</w:t>
            </w:r>
          </w:p>
        </w:tc>
        <w:tc>
          <w:tcPr>
            <w:tcW w:w="1113" w:type="dxa"/>
          </w:tcPr>
          <w:p>
            <w:pPr>
              <w:pStyle w:val="TableParagraph"/>
              <w:spacing w:line="273" w:lineRule="exact"/>
              <w:ind w:left="89" w:right="76"/>
              <w:jc w:val="center"/>
              <w:rPr>
                <w:sz w:val="24"/>
              </w:rPr>
            </w:pPr>
            <w:r>
              <w:rPr>
                <w:sz w:val="24"/>
              </w:rPr>
              <w:t>39</w:t>
            </w:r>
            <w:r>
              <w:rPr>
                <w:spacing w:val="2"/>
                <w:sz w:val="24"/>
              </w:rPr>
              <w:t> </w:t>
            </w:r>
            <w:r>
              <w:rPr>
                <w:spacing w:val="-2"/>
                <w:sz w:val="24"/>
              </w:rPr>
              <w:t>009,3</w:t>
            </w:r>
          </w:p>
        </w:tc>
        <w:tc>
          <w:tcPr>
            <w:tcW w:w="1118" w:type="dxa"/>
          </w:tcPr>
          <w:p>
            <w:pPr>
              <w:pStyle w:val="TableParagraph"/>
              <w:spacing w:line="273" w:lineRule="exact"/>
              <w:ind w:left="89" w:right="71"/>
              <w:jc w:val="center"/>
              <w:rPr>
                <w:sz w:val="24"/>
              </w:rPr>
            </w:pPr>
            <w:r>
              <w:rPr>
                <w:sz w:val="24"/>
              </w:rPr>
              <w:t>40</w:t>
            </w:r>
            <w:r>
              <w:rPr>
                <w:spacing w:val="2"/>
                <w:sz w:val="24"/>
              </w:rPr>
              <w:t> </w:t>
            </w:r>
            <w:r>
              <w:rPr>
                <w:spacing w:val="-2"/>
                <w:sz w:val="24"/>
              </w:rPr>
              <w:t>374,6</w:t>
            </w:r>
          </w:p>
        </w:tc>
      </w:tr>
      <w:tr>
        <w:trPr>
          <w:trHeight w:val="551" w:hRule="atLeast"/>
        </w:trPr>
        <w:tc>
          <w:tcPr>
            <w:tcW w:w="581" w:type="dxa"/>
            <w:vMerge w:val="restart"/>
          </w:tcPr>
          <w:p>
            <w:pPr>
              <w:pStyle w:val="TableParagraph"/>
              <w:spacing w:line="273" w:lineRule="exact"/>
              <w:ind w:left="9"/>
              <w:jc w:val="center"/>
              <w:rPr>
                <w:sz w:val="24"/>
              </w:rPr>
            </w:pPr>
            <w:r>
              <w:rPr>
                <w:sz w:val="24"/>
              </w:rPr>
              <w:t>8</w:t>
            </w:r>
          </w:p>
        </w:tc>
        <w:tc>
          <w:tcPr>
            <w:tcW w:w="2083" w:type="dxa"/>
            <w:vMerge w:val="restart"/>
          </w:tcPr>
          <w:p>
            <w:pPr>
              <w:pStyle w:val="TableParagraph"/>
              <w:tabs>
                <w:tab w:pos="1741" w:val="left" w:leader="none"/>
              </w:tabs>
              <w:ind w:left="105" w:right="92"/>
              <w:rPr>
                <w:sz w:val="24"/>
              </w:rPr>
            </w:pPr>
            <w:r>
              <w:rPr>
                <w:spacing w:val="-2"/>
                <w:sz w:val="24"/>
              </w:rPr>
              <w:t>Ежемесячная компенсационная выплата</w:t>
            </w:r>
            <w:r>
              <w:rPr>
                <w:sz w:val="24"/>
              </w:rPr>
              <w:tab/>
            </w:r>
            <w:r>
              <w:rPr>
                <w:spacing w:val="-6"/>
                <w:sz w:val="24"/>
              </w:rPr>
              <w:t>на </w:t>
            </w:r>
            <w:r>
              <w:rPr>
                <w:spacing w:val="-2"/>
                <w:sz w:val="24"/>
              </w:rPr>
              <w:t>возмещение</w:t>
            </w:r>
          </w:p>
          <w:p>
            <w:pPr>
              <w:pStyle w:val="TableParagraph"/>
              <w:tabs>
                <w:tab w:pos="1252" w:val="left" w:leader="none"/>
              </w:tabs>
              <w:spacing w:line="242" w:lineRule="auto"/>
              <w:ind w:left="105" w:right="96"/>
              <w:rPr>
                <w:sz w:val="24"/>
              </w:rPr>
            </w:pPr>
            <w:r>
              <w:rPr>
                <w:sz w:val="24"/>
              </w:rPr>
              <w:t>расходов</w:t>
            </w:r>
            <w:r>
              <w:rPr>
                <w:spacing w:val="40"/>
                <w:sz w:val="24"/>
              </w:rPr>
              <w:t> </w:t>
            </w:r>
            <w:r>
              <w:rPr>
                <w:sz w:val="24"/>
              </w:rPr>
              <w:t>в</w:t>
            </w:r>
            <w:r>
              <w:rPr>
                <w:spacing w:val="40"/>
                <w:sz w:val="24"/>
              </w:rPr>
              <w:t> </w:t>
            </w:r>
            <w:r>
              <w:rPr>
                <w:sz w:val="24"/>
              </w:rPr>
              <w:t>связи </w:t>
            </w:r>
            <w:r>
              <w:rPr>
                <w:spacing w:val="-10"/>
                <w:sz w:val="24"/>
              </w:rPr>
              <w:t>с</w:t>
            </w:r>
            <w:r>
              <w:rPr>
                <w:sz w:val="24"/>
              </w:rPr>
              <w:tab/>
            </w:r>
            <w:r>
              <w:rPr>
                <w:spacing w:val="-2"/>
                <w:sz w:val="24"/>
              </w:rPr>
              <w:t>ростом</w:t>
            </w:r>
          </w:p>
          <w:p>
            <w:pPr>
              <w:pStyle w:val="TableParagraph"/>
              <w:tabs>
                <w:tab w:pos="445" w:val="left" w:leader="none"/>
                <w:tab w:pos="762" w:val="left" w:leader="none"/>
                <w:tab w:pos="1304" w:val="left" w:leader="none"/>
                <w:tab w:pos="1410" w:val="left" w:leader="none"/>
              </w:tabs>
              <w:ind w:left="105" w:right="90"/>
              <w:rPr>
                <w:sz w:val="24"/>
              </w:rPr>
            </w:pPr>
            <w:r>
              <w:rPr>
                <w:sz w:val="24"/>
              </w:rPr>
              <w:t>стоимости</w:t>
            </w:r>
            <w:r>
              <w:rPr>
                <w:spacing w:val="40"/>
                <w:sz w:val="24"/>
              </w:rPr>
              <w:t> </w:t>
            </w:r>
            <w:r>
              <w:rPr>
                <w:sz w:val="24"/>
              </w:rPr>
              <w:t>жизни </w:t>
            </w:r>
            <w:r>
              <w:rPr>
                <w:spacing w:val="-10"/>
                <w:sz w:val="24"/>
              </w:rPr>
              <w:t>в</w:t>
            </w:r>
            <w:r>
              <w:rPr>
                <w:sz w:val="24"/>
              </w:rPr>
              <w:tab/>
            </w:r>
            <w:r>
              <w:rPr>
                <w:spacing w:val="-2"/>
                <w:sz w:val="24"/>
              </w:rPr>
              <w:t>случае,</w:t>
            </w:r>
            <w:r>
              <w:rPr>
                <w:sz w:val="24"/>
              </w:rPr>
              <w:tab/>
              <w:tab/>
            </w:r>
            <w:r>
              <w:rPr>
                <w:spacing w:val="-2"/>
                <w:sz w:val="24"/>
              </w:rPr>
              <w:t>когда </w:t>
            </w:r>
            <w:r>
              <w:rPr>
                <w:sz w:val="24"/>
              </w:rPr>
              <w:t>оба</w:t>
            </w:r>
            <w:r>
              <w:rPr>
                <w:spacing w:val="80"/>
                <w:sz w:val="24"/>
              </w:rPr>
              <w:t> </w:t>
            </w:r>
            <w:r>
              <w:rPr>
                <w:sz w:val="24"/>
              </w:rPr>
              <w:t>родителя</w:t>
            </w:r>
            <w:r>
              <w:rPr>
                <w:spacing w:val="80"/>
                <w:sz w:val="24"/>
              </w:rPr>
              <w:t> </w:t>
            </w:r>
            <w:r>
              <w:rPr>
                <w:sz w:val="24"/>
              </w:rPr>
              <w:t>не </w:t>
            </w:r>
            <w:r>
              <w:rPr>
                <w:spacing w:val="-2"/>
                <w:sz w:val="24"/>
              </w:rPr>
              <w:t>работают (нетрудоспособн </w:t>
            </w:r>
            <w:r>
              <w:rPr>
                <w:spacing w:val="-5"/>
                <w:sz w:val="24"/>
              </w:rPr>
              <w:t>ы)</w:t>
            </w:r>
            <w:r>
              <w:rPr>
                <w:sz w:val="24"/>
              </w:rPr>
              <w:tab/>
              <w:tab/>
            </w:r>
            <w:r>
              <w:rPr>
                <w:spacing w:val="-10"/>
                <w:sz w:val="24"/>
              </w:rPr>
              <w:t>и</w:t>
            </w:r>
            <w:r>
              <w:rPr>
                <w:sz w:val="24"/>
              </w:rPr>
              <w:tab/>
            </w:r>
            <w:r>
              <w:rPr>
                <w:spacing w:val="-4"/>
                <w:sz w:val="24"/>
              </w:rPr>
              <w:t>имеют</w:t>
            </w:r>
          </w:p>
          <w:p>
            <w:pPr>
              <w:pStyle w:val="TableParagraph"/>
              <w:tabs>
                <w:tab w:pos="1856" w:val="left" w:leader="none"/>
              </w:tabs>
              <w:ind w:left="105"/>
              <w:rPr>
                <w:sz w:val="24"/>
              </w:rPr>
            </w:pPr>
            <w:r>
              <w:rPr>
                <w:spacing w:val="-2"/>
                <w:sz w:val="24"/>
              </w:rPr>
              <w:t>ребенка</w:t>
            </w:r>
            <w:r>
              <w:rPr>
                <w:sz w:val="24"/>
              </w:rPr>
              <w:tab/>
            </w:r>
            <w:r>
              <w:rPr>
                <w:spacing w:val="-10"/>
                <w:sz w:val="24"/>
              </w:rPr>
              <w:t>в</w:t>
            </w:r>
          </w:p>
          <w:p>
            <w:pPr>
              <w:pStyle w:val="TableParagraph"/>
              <w:tabs>
                <w:tab w:pos="1208" w:val="left" w:leader="none"/>
                <w:tab w:pos="1679" w:val="left" w:leader="none"/>
              </w:tabs>
              <w:spacing w:line="275" w:lineRule="exact"/>
              <w:ind w:left="105"/>
              <w:rPr>
                <w:sz w:val="24"/>
              </w:rPr>
            </w:pPr>
            <w:r>
              <w:rPr>
                <w:spacing w:val="-2"/>
                <w:sz w:val="24"/>
              </w:rPr>
              <w:t>возрасте</w:t>
            </w:r>
            <w:r>
              <w:rPr>
                <w:sz w:val="24"/>
              </w:rPr>
              <w:tab/>
            </w:r>
            <w:r>
              <w:rPr>
                <w:spacing w:val="-5"/>
                <w:sz w:val="24"/>
              </w:rPr>
              <w:t>до</w:t>
            </w:r>
            <w:r>
              <w:rPr>
                <w:sz w:val="24"/>
              </w:rPr>
              <w:tab/>
            </w:r>
            <w:r>
              <w:rPr>
                <w:spacing w:val="-5"/>
                <w:sz w:val="24"/>
              </w:rPr>
              <w:t>1,5</w:t>
            </w:r>
          </w:p>
          <w:p>
            <w:pPr>
              <w:pStyle w:val="TableParagraph"/>
              <w:spacing w:line="261" w:lineRule="exact"/>
              <w:ind w:left="105"/>
              <w:rPr>
                <w:sz w:val="24"/>
              </w:rPr>
            </w:pPr>
            <w:r>
              <w:rPr>
                <w:spacing w:val="-5"/>
                <w:sz w:val="24"/>
              </w:rPr>
              <w:t>лет</w:t>
            </w:r>
          </w:p>
        </w:tc>
        <w:tc>
          <w:tcPr>
            <w:tcW w:w="1862" w:type="dxa"/>
            <w:vMerge w:val="restart"/>
          </w:tcPr>
          <w:p>
            <w:pPr>
              <w:pStyle w:val="TableParagraph"/>
              <w:tabs>
                <w:tab w:pos="1065" w:val="left" w:leader="none"/>
              </w:tabs>
              <w:spacing w:line="242"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0" w:lineRule="exact"/>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42" w:lineRule="auto"/>
              <w:ind w:left="105"/>
              <w:rPr>
                <w:sz w:val="24"/>
              </w:rPr>
            </w:pPr>
            <w:r>
              <w:rPr>
                <w:spacing w:val="-2"/>
                <w:sz w:val="24"/>
              </w:rPr>
              <w:t>социальной поддержке</w:t>
            </w:r>
          </w:p>
          <w:p>
            <w:pPr>
              <w:pStyle w:val="TableParagraph"/>
              <w:tabs>
                <w:tab w:pos="1064" w:val="left" w:leader="none"/>
              </w:tabs>
              <w:spacing w:line="242" w:lineRule="auto"/>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line="270" w:lineRule="exact"/>
              <w:ind w:left="105"/>
              <w:rPr>
                <w:sz w:val="24"/>
              </w:rPr>
            </w:pPr>
            <w:r>
              <w:rPr>
                <w:spacing w:val="-2"/>
                <w:sz w:val="24"/>
              </w:rPr>
              <w:t>Москве"</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3"/>
              <w:ind w:left="105"/>
              <w:rPr>
                <w:sz w:val="24"/>
              </w:rPr>
            </w:pPr>
            <w:r>
              <w:rPr>
                <w:spacing w:val="-2"/>
                <w:sz w:val="24"/>
              </w:rPr>
              <w:t>(рублей/человек)</w:t>
            </w:r>
          </w:p>
        </w:tc>
        <w:tc>
          <w:tcPr>
            <w:tcW w:w="1113" w:type="dxa"/>
          </w:tcPr>
          <w:p>
            <w:pPr>
              <w:pStyle w:val="TableParagraph"/>
              <w:spacing w:line="273" w:lineRule="exact"/>
              <w:ind w:left="288"/>
              <w:rPr>
                <w:sz w:val="24"/>
              </w:rPr>
            </w:pPr>
            <w:r>
              <w:rPr>
                <w:spacing w:val="-2"/>
                <w:sz w:val="24"/>
              </w:rPr>
              <w:t>600,0</w:t>
            </w:r>
          </w:p>
        </w:tc>
        <w:tc>
          <w:tcPr>
            <w:tcW w:w="1118" w:type="dxa"/>
          </w:tcPr>
          <w:p>
            <w:pPr>
              <w:pStyle w:val="TableParagraph"/>
              <w:spacing w:line="273" w:lineRule="exact"/>
              <w:ind w:left="293"/>
              <w:rPr>
                <w:sz w:val="24"/>
              </w:rPr>
            </w:pPr>
            <w:r>
              <w:rPr>
                <w:spacing w:val="-2"/>
                <w:sz w:val="24"/>
              </w:rPr>
              <w:t>600,0</w:t>
            </w:r>
          </w:p>
        </w:tc>
        <w:tc>
          <w:tcPr>
            <w:tcW w:w="1113" w:type="dxa"/>
          </w:tcPr>
          <w:p>
            <w:pPr>
              <w:pStyle w:val="TableParagraph"/>
              <w:spacing w:line="273" w:lineRule="exact"/>
              <w:ind w:left="289"/>
              <w:rPr>
                <w:sz w:val="24"/>
              </w:rPr>
            </w:pPr>
            <w:r>
              <w:rPr>
                <w:spacing w:val="-2"/>
                <w:sz w:val="24"/>
              </w:rPr>
              <w:t>600,0</w:t>
            </w:r>
          </w:p>
        </w:tc>
        <w:tc>
          <w:tcPr>
            <w:tcW w:w="998" w:type="dxa"/>
          </w:tcPr>
          <w:p>
            <w:pPr>
              <w:pStyle w:val="TableParagraph"/>
              <w:spacing w:line="273" w:lineRule="exact"/>
              <w:ind w:left="98" w:right="82"/>
              <w:jc w:val="center"/>
              <w:rPr>
                <w:sz w:val="24"/>
              </w:rPr>
            </w:pPr>
            <w:r>
              <w:rPr>
                <w:spacing w:val="-2"/>
                <w:sz w:val="24"/>
              </w:rPr>
              <w:t>634,0</w:t>
            </w:r>
          </w:p>
        </w:tc>
        <w:tc>
          <w:tcPr>
            <w:tcW w:w="1113" w:type="dxa"/>
          </w:tcPr>
          <w:p>
            <w:pPr>
              <w:pStyle w:val="TableParagraph"/>
              <w:spacing w:line="273" w:lineRule="exact"/>
              <w:ind w:left="89" w:right="72"/>
              <w:jc w:val="center"/>
              <w:rPr>
                <w:sz w:val="24"/>
              </w:rPr>
            </w:pPr>
            <w:r>
              <w:rPr>
                <w:spacing w:val="-2"/>
                <w:sz w:val="24"/>
              </w:rPr>
              <w:t>658,0</w:t>
            </w:r>
          </w:p>
        </w:tc>
        <w:tc>
          <w:tcPr>
            <w:tcW w:w="1118" w:type="dxa"/>
          </w:tcPr>
          <w:p>
            <w:pPr>
              <w:pStyle w:val="TableParagraph"/>
              <w:spacing w:line="273" w:lineRule="exact"/>
              <w:ind w:left="89" w:right="66"/>
              <w:jc w:val="center"/>
              <w:rPr>
                <w:sz w:val="24"/>
              </w:rPr>
            </w:pPr>
            <w:r>
              <w:rPr>
                <w:spacing w:val="-2"/>
                <w:sz w:val="24"/>
              </w:rPr>
              <w:t>690,0</w:t>
            </w:r>
          </w:p>
        </w:tc>
        <w:tc>
          <w:tcPr>
            <w:tcW w:w="1113" w:type="dxa"/>
          </w:tcPr>
          <w:p>
            <w:pPr>
              <w:pStyle w:val="TableParagraph"/>
              <w:spacing w:line="273" w:lineRule="exact"/>
              <w:ind w:left="89" w:right="70"/>
              <w:jc w:val="center"/>
              <w:rPr>
                <w:sz w:val="24"/>
              </w:rPr>
            </w:pPr>
            <w:r>
              <w:rPr>
                <w:spacing w:val="-2"/>
                <w:sz w:val="24"/>
              </w:rPr>
              <w:t>690,0</w:t>
            </w:r>
          </w:p>
        </w:tc>
        <w:tc>
          <w:tcPr>
            <w:tcW w:w="1118" w:type="dxa"/>
          </w:tcPr>
          <w:p>
            <w:pPr>
              <w:pStyle w:val="TableParagraph"/>
              <w:spacing w:line="273" w:lineRule="exact"/>
              <w:ind w:left="89" w:right="64"/>
              <w:jc w:val="center"/>
              <w:rPr>
                <w:sz w:val="24"/>
              </w:rPr>
            </w:pPr>
            <w:r>
              <w:rPr>
                <w:spacing w:val="-2"/>
                <w:sz w:val="24"/>
              </w:rPr>
              <w:t>690,0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346"/>
              <w:rPr>
                <w:sz w:val="24"/>
              </w:rPr>
            </w:pPr>
            <w:r>
              <w:rPr>
                <w:spacing w:val="-4"/>
                <w:sz w:val="24"/>
              </w:rPr>
              <w:t>66,0</w:t>
            </w:r>
          </w:p>
        </w:tc>
        <w:tc>
          <w:tcPr>
            <w:tcW w:w="1118" w:type="dxa"/>
          </w:tcPr>
          <w:p>
            <w:pPr>
              <w:pStyle w:val="TableParagraph"/>
              <w:spacing w:line="273" w:lineRule="exact"/>
              <w:ind w:left="351"/>
              <w:rPr>
                <w:sz w:val="24"/>
              </w:rPr>
            </w:pPr>
            <w:r>
              <w:rPr>
                <w:spacing w:val="-4"/>
                <w:sz w:val="24"/>
              </w:rPr>
              <w:t>12,0</w:t>
            </w:r>
          </w:p>
        </w:tc>
        <w:tc>
          <w:tcPr>
            <w:tcW w:w="1113" w:type="dxa"/>
          </w:tcPr>
          <w:p>
            <w:pPr>
              <w:pStyle w:val="TableParagraph"/>
              <w:spacing w:line="273" w:lineRule="exact"/>
              <w:ind w:left="347"/>
              <w:rPr>
                <w:sz w:val="24"/>
              </w:rPr>
            </w:pPr>
            <w:r>
              <w:rPr>
                <w:spacing w:val="-4"/>
                <w:sz w:val="24"/>
              </w:rPr>
              <w:t>24,0</w:t>
            </w:r>
          </w:p>
        </w:tc>
        <w:tc>
          <w:tcPr>
            <w:tcW w:w="998" w:type="dxa"/>
          </w:tcPr>
          <w:p>
            <w:pPr>
              <w:pStyle w:val="TableParagraph"/>
              <w:spacing w:line="273" w:lineRule="exact"/>
              <w:ind w:left="98" w:right="77"/>
              <w:jc w:val="center"/>
              <w:rPr>
                <w:sz w:val="24"/>
              </w:rPr>
            </w:pPr>
            <w:r>
              <w:rPr>
                <w:spacing w:val="-4"/>
                <w:sz w:val="24"/>
              </w:rPr>
              <w:t>23,0</w:t>
            </w:r>
          </w:p>
        </w:tc>
        <w:tc>
          <w:tcPr>
            <w:tcW w:w="1113" w:type="dxa"/>
          </w:tcPr>
          <w:p>
            <w:pPr>
              <w:pStyle w:val="TableParagraph"/>
              <w:spacing w:line="273" w:lineRule="exact"/>
              <w:ind w:left="89" w:right="77"/>
              <w:jc w:val="center"/>
              <w:rPr>
                <w:sz w:val="24"/>
              </w:rPr>
            </w:pPr>
            <w:r>
              <w:rPr>
                <w:spacing w:val="-4"/>
                <w:sz w:val="24"/>
              </w:rPr>
              <w:t>22,0</w:t>
            </w:r>
          </w:p>
        </w:tc>
        <w:tc>
          <w:tcPr>
            <w:tcW w:w="1118" w:type="dxa"/>
          </w:tcPr>
          <w:p>
            <w:pPr>
              <w:pStyle w:val="TableParagraph"/>
              <w:spacing w:line="273" w:lineRule="exact"/>
              <w:ind w:left="89" w:right="66"/>
              <w:jc w:val="center"/>
              <w:rPr>
                <w:sz w:val="24"/>
              </w:rPr>
            </w:pPr>
            <w:r>
              <w:rPr>
                <w:spacing w:val="-2"/>
                <w:sz w:val="24"/>
              </w:rPr>
              <w:t>150,0</w:t>
            </w:r>
          </w:p>
        </w:tc>
        <w:tc>
          <w:tcPr>
            <w:tcW w:w="1113" w:type="dxa"/>
          </w:tcPr>
          <w:p>
            <w:pPr>
              <w:pStyle w:val="TableParagraph"/>
              <w:spacing w:line="273" w:lineRule="exact"/>
              <w:ind w:left="89" w:right="70"/>
              <w:jc w:val="center"/>
              <w:rPr>
                <w:sz w:val="24"/>
              </w:rPr>
            </w:pPr>
            <w:r>
              <w:rPr>
                <w:spacing w:val="-2"/>
                <w:sz w:val="24"/>
              </w:rPr>
              <w:t>150,0</w:t>
            </w:r>
          </w:p>
        </w:tc>
        <w:tc>
          <w:tcPr>
            <w:tcW w:w="1118" w:type="dxa"/>
          </w:tcPr>
          <w:p>
            <w:pPr>
              <w:pStyle w:val="TableParagraph"/>
              <w:spacing w:line="273" w:lineRule="exact"/>
              <w:ind w:left="89" w:right="64"/>
              <w:jc w:val="center"/>
              <w:rPr>
                <w:sz w:val="24"/>
              </w:rPr>
            </w:pPr>
            <w:r>
              <w:rPr>
                <w:spacing w:val="-2"/>
                <w:sz w:val="24"/>
              </w:rPr>
              <w:t>150,0</w:t>
            </w:r>
          </w:p>
        </w:tc>
      </w:tr>
      <w:tr>
        <w:trPr>
          <w:trHeight w:val="2466"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288"/>
              <w:rPr>
                <w:sz w:val="24"/>
              </w:rPr>
            </w:pPr>
            <w:r>
              <w:rPr>
                <w:spacing w:val="-2"/>
                <w:sz w:val="24"/>
              </w:rPr>
              <w:t>477,5</w:t>
            </w:r>
          </w:p>
        </w:tc>
        <w:tc>
          <w:tcPr>
            <w:tcW w:w="1118" w:type="dxa"/>
          </w:tcPr>
          <w:p>
            <w:pPr>
              <w:pStyle w:val="TableParagraph"/>
              <w:spacing w:line="272" w:lineRule="exact"/>
              <w:ind w:left="351"/>
              <w:rPr>
                <w:sz w:val="24"/>
              </w:rPr>
            </w:pPr>
            <w:r>
              <w:rPr>
                <w:spacing w:val="-4"/>
                <w:sz w:val="24"/>
              </w:rPr>
              <w:t>86,4</w:t>
            </w:r>
          </w:p>
        </w:tc>
        <w:tc>
          <w:tcPr>
            <w:tcW w:w="1113" w:type="dxa"/>
          </w:tcPr>
          <w:p>
            <w:pPr>
              <w:pStyle w:val="TableParagraph"/>
              <w:spacing w:line="272" w:lineRule="exact"/>
              <w:ind w:left="289"/>
              <w:rPr>
                <w:sz w:val="24"/>
              </w:rPr>
            </w:pPr>
            <w:r>
              <w:rPr>
                <w:spacing w:val="-2"/>
                <w:sz w:val="24"/>
              </w:rPr>
              <w:t>172,8</w:t>
            </w:r>
          </w:p>
        </w:tc>
        <w:tc>
          <w:tcPr>
            <w:tcW w:w="998" w:type="dxa"/>
          </w:tcPr>
          <w:p>
            <w:pPr>
              <w:pStyle w:val="TableParagraph"/>
              <w:spacing w:line="272" w:lineRule="exact"/>
              <w:ind w:left="98" w:right="82"/>
              <w:jc w:val="center"/>
              <w:rPr>
                <w:sz w:val="24"/>
              </w:rPr>
            </w:pPr>
            <w:r>
              <w:rPr>
                <w:spacing w:val="-2"/>
                <w:sz w:val="24"/>
              </w:rPr>
              <w:t>175,0</w:t>
            </w:r>
          </w:p>
        </w:tc>
        <w:tc>
          <w:tcPr>
            <w:tcW w:w="1113" w:type="dxa"/>
          </w:tcPr>
          <w:p>
            <w:pPr>
              <w:pStyle w:val="TableParagraph"/>
              <w:spacing w:line="272" w:lineRule="exact"/>
              <w:ind w:left="89" w:right="72"/>
              <w:jc w:val="center"/>
              <w:rPr>
                <w:sz w:val="24"/>
              </w:rPr>
            </w:pPr>
            <w:r>
              <w:rPr>
                <w:spacing w:val="-2"/>
                <w:sz w:val="24"/>
              </w:rPr>
              <w:t>226,1</w:t>
            </w:r>
          </w:p>
        </w:tc>
        <w:tc>
          <w:tcPr>
            <w:tcW w:w="1118" w:type="dxa"/>
          </w:tcPr>
          <w:p>
            <w:pPr>
              <w:pStyle w:val="TableParagraph"/>
              <w:spacing w:line="272" w:lineRule="exact"/>
              <w:ind w:left="89" w:right="66"/>
              <w:jc w:val="center"/>
              <w:rPr>
                <w:sz w:val="24"/>
              </w:rPr>
            </w:pPr>
            <w:r>
              <w:rPr>
                <w:sz w:val="24"/>
              </w:rPr>
              <w:t>1</w:t>
            </w:r>
            <w:r>
              <w:rPr>
                <w:spacing w:val="2"/>
                <w:sz w:val="24"/>
              </w:rPr>
              <w:t> </w:t>
            </w:r>
            <w:r>
              <w:rPr>
                <w:spacing w:val="-2"/>
                <w:sz w:val="24"/>
              </w:rPr>
              <w:t>242,0</w:t>
            </w:r>
          </w:p>
        </w:tc>
        <w:tc>
          <w:tcPr>
            <w:tcW w:w="1113" w:type="dxa"/>
          </w:tcPr>
          <w:p>
            <w:pPr>
              <w:pStyle w:val="TableParagraph"/>
              <w:spacing w:line="272" w:lineRule="exact"/>
              <w:ind w:left="89" w:right="71"/>
              <w:jc w:val="center"/>
              <w:rPr>
                <w:sz w:val="24"/>
              </w:rPr>
            </w:pPr>
            <w:r>
              <w:rPr>
                <w:sz w:val="24"/>
              </w:rPr>
              <w:t>1</w:t>
            </w:r>
            <w:r>
              <w:rPr>
                <w:spacing w:val="2"/>
                <w:sz w:val="24"/>
              </w:rPr>
              <w:t> </w:t>
            </w:r>
            <w:r>
              <w:rPr>
                <w:spacing w:val="-2"/>
                <w:sz w:val="24"/>
              </w:rPr>
              <w:t>242,0</w:t>
            </w:r>
          </w:p>
        </w:tc>
        <w:tc>
          <w:tcPr>
            <w:tcW w:w="1118" w:type="dxa"/>
          </w:tcPr>
          <w:p>
            <w:pPr>
              <w:pStyle w:val="TableParagraph"/>
              <w:spacing w:line="272" w:lineRule="exact"/>
              <w:ind w:left="89" w:right="65"/>
              <w:jc w:val="center"/>
              <w:rPr>
                <w:sz w:val="24"/>
              </w:rPr>
            </w:pPr>
            <w:r>
              <w:rPr>
                <w:sz w:val="24"/>
              </w:rPr>
              <w:t>1</w:t>
            </w:r>
            <w:r>
              <w:rPr>
                <w:spacing w:val="2"/>
                <w:sz w:val="24"/>
              </w:rPr>
              <w:t> </w:t>
            </w:r>
            <w:r>
              <w:rPr>
                <w:spacing w:val="-2"/>
                <w:sz w:val="24"/>
              </w:rPr>
              <w:t>242,0</w:t>
            </w:r>
          </w:p>
        </w:tc>
      </w:tr>
      <w:tr>
        <w:trPr>
          <w:trHeight w:val="551" w:hRule="atLeast"/>
        </w:trPr>
        <w:tc>
          <w:tcPr>
            <w:tcW w:w="581" w:type="dxa"/>
            <w:vMerge w:val="restart"/>
          </w:tcPr>
          <w:p>
            <w:pPr>
              <w:pStyle w:val="TableParagraph"/>
              <w:spacing w:line="273" w:lineRule="exact"/>
              <w:ind w:left="9"/>
              <w:jc w:val="center"/>
              <w:rPr>
                <w:sz w:val="24"/>
              </w:rPr>
            </w:pPr>
            <w:r>
              <w:rPr>
                <w:sz w:val="24"/>
              </w:rPr>
              <w:t>9</w:t>
            </w:r>
          </w:p>
        </w:tc>
        <w:tc>
          <w:tcPr>
            <w:tcW w:w="2083" w:type="dxa"/>
            <w:vMerge w:val="restart"/>
          </w:tcPr>
          <w:p>
            <w:pPr>
              <w:pStyle w:val="TableParagraph"/>
              <w:tabs>
                <w:tab w:pos="733" w:val="left" w:leader="none"/>
                <w:tab w:pos="1861" w:val="left" w:leader="none"/>
              </w:tabs>
              <w:ind w:left="105" w:right="93"/>
              <w:rPr>
                <w:sz w:val="24"/>
              </w:rPr>
            </w:pPr>
            <w:r>
              <w:rPr>
                <w:spacing w:val="-2"/>
                <w:sz w:val="24"/>
              </w:rPr>
              <w:t>Ежемесячная компенсационная </w:t>
            </w:r>
            <w:r>
              <w:rPr>
                <w:sz w:val="24"/>
              </w:rPr>
              <w:t>выплата</w:t>
            </w:r>
            <w:r>
              <w:rPr>
                <w:spacing w:val="32"/>
                <w:sz w:val="24"/>
              </w:rPr>
              <w:t> </w:t>
            </w:r>
            <w:r>
              <w:rPr>
                <w:sz w:val="24"/>
              </w:rPr>
              <w:t>на</w:t>
            </w:r>
            <w:r>
              <w:rPr>
                <w:spacing w:val="38"/>
                <w:sz w:val="24"/>
              </w:rPr>
              <w:t> </w:t>
            </w:r>
            <w:r>
              <w:rPr>
                <w:sz w:val="24"/>
              </w:rPr>
              <w:t>детей в</w:t>
            </w:r>
            <w:r>
              <w:rPr>
                <w:spacing w:val="40"/>
                <w:sz w:val="24"/>
              </w:rPr>
              <w:t> </w:t>
            </w:r>
            <w:r>
              <w:rPr>
                <w:sz w:val="24"/>
              </w:rPr>
              <w:t>возрасте</w:t>
            </w:r>
            <w:r>
              <w:rPr>
                <w:spacing w:val="40"/>
                <w:sz w:val="24"/>
              </w:rPr>
              <w:t> </w:t>
            </w:r>
            <w:r>
              <w:rPr>
                <w:sz w:val="24"/>
              </w:rPr>
              <w:t>до</w:t>
            </w:r>
            <w:r>
              <w:rPr>
                <w:spacing w:val="40"/>
                <w:sz w:val="24"/>
              </w:rPr>
              <w:t> </w:t>
            </w:r>
            <w:r>
              <w:rPr>
                <w:sz w:val="24"/>
              </w:rPr>
              <w:t>1,5 </w:t>
            </w:r>
            <w:r>
              <w:rPr>
                <w:spacing w:val="-4"/>
                <w:sz w:val="24"/>
              </w:rPr>
              <w:t>лет</w:t>
            </w:r>
            <w:r>
              <w:rPr>
                <w:sz w:val="24"/>
              </w:rPr>
              <w:tab/>
            </w:r>
            <w:r>
              <w:rPr>
                <w:spacing w:val="-2"/>
                <w:sz w:val="24"/>
              </w:rPr>
              <w:t>(женщинам, уволенным</w:t>
            </w:r>
            <w:r>
              <w:rPr>
                <w:sz w:val="24"/>
              </w:rPr>
              <w:tab/>
            </w:r>
            <w:r>
              <w:rPr>
                <w:spacing w:val="-10"/>
                <w:sz w:val="24"/>
              </w:rPr>
              <w:t>в</w:t>
            </w:r>
          </w:p>
          <w:p>
            <w:pPr>
              <w:pStyle w:val="TableParagraph"/>
              <w:tabs>
                <w:tab w:pos="1871" w:val="left" w:leader="none"/>
              </w:tabs>
              <w:spacing w:line="275" w:lineRule="exact"/>
              <w:ind w:left="105"/>
              <w:rPr>
                <w:sz w:val="24"/>
              </w:rPr>
            </w:pPr>
            <w:r>
              <w:rPr>
                <w:spacing w:val="-2"/>
                <w:sz w:val="24"/>
              </w:rPr>
              <w:t>связи</w:t>
            </w:r>
            <w:r>
              <w:rPr>
                <w:sz w:val="24"/>
              </w:rPr>
              <w:tab/>
            </w:r>
            <w:r>
              <w:rPr>
                <w:spacing w:val="-10"/>
                <w:sz w:val="24"/>
              </w:rPr>
              <w:t>с</w:t>
            </w:r>
          </w:p>
          <w:p>
            <w:pPr>
              <w:pStyle w:val="TableParagraph"/>
              <w:spacing w:line="275" w:lineRule="exact"/>
              <w:ind w:left="105"/>
              <w:rPr>
                <w:sz w:val="24"/>
              </w:rPr>
            </w:pPr>
            <w:r>
              <w:rPr>
                <w:spacing w:val="-2"/>
                <w:sz w:val="24"/>
              </w:rPr>
              <w:t>ликвидацией</w:t>
            </w:r>
          </w:p>
          <w:p>
            <w:pPr>
              <w:pStyle w:val="TableParagraph"/>
              <w:spacing w:line="237" w:lineRule="auto" w:before="1"/>
              <w:ind w:left="105" w:right="92"/>
              <w:rPr>
                <w:sz w:val="24"/>
              </w:rPr>
            </w:pPr>
            <w:r>
              <w:rPr>
                <w:sz w:val="24"/>
              </w:rPr>
              <w:t>организации</w:t>
            </w:r>
            <w:r>
              <w:rPr>
                <w:spacing w:val="-1"/>
                <w:sz w:val="24"/>
              </w:rPr>
              <w:t> </w:t>
            </w:r>
            <w:r>
              <w:rPr>
                <w:sz w:val="24"/>
              </w:rPr>
              <w:t>либо </w:t>
            </w:r>
            <w:r>
              <w:rPr>
                <w:spacing w:val="-2"/>
                <w:sz w:val="24"/>
              </w:rPr>
              <w:t>прекращением</w:t>
            </w:r>
          </w:p>
        </w:tc>
        <w:tc>
          <w:tcPr>
            <w:tcW w:w="1862" w:type="dxa"/>
            <w:vMerge w:val="restart"/>
          </w:tcPr>
          <w:p>
            <w:pPr>
              <w:pStyle w:val="TableParagraph"/>
              <w:tabs>
                <w:tab w:pos="1065" w:val="left" w:leader="none"/>
              </w:tabs>
              <w:spacing w:line="237"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5" w:lineRule="exact" w:before="2"/>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4"/>
              <w:ind w:left="105"/>
              <w:rPr>
                <w:sz w:val="24"/>
              </w:rPr>
            </w:pPr>
            <w:r>
              <w:rPr>
                <w:spacing w:val="-2"/>
                <w:sz w:val="24"/>
              </w:rPr>
              <w:t>социальной поддержке</w:t>
            </w:r>
          </w:p>
          <w:p>
            <w:pPr>
              <w:pStyle w:val="TableParagraph"/>
              <w:tabs>
                <w:tab w:pos="1065" w:val="left" w:leader="none"/>
              </w:tabs>
              <w:spacing w:line="237" w:lineRule="auto" w:before="6"/>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before="3"/>
              <w:ind w:left="105"/>
              <w:rPr>
                <w:sz w:val="24"/>
              </w:rPr>
            </w:pPr>
            <w:r>
              <w:rPr>
                <w:spacing w:val="-2"/>
                <w:sz w:val="24"/>
              </w:rPr>
              <w:t>Москве"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right="181"/>
              <w:jc w:val="right"/>
              <w:rPr>
                <w:sz w:val="24"/>
              </w:rPr>
            </w:pPr>
            <w:r>
              <w:rPr>
                <w:sz w:val="24"/>
              </w:rPr>
              <w:t>1</w:t>
            </w:r>
            <w:r>
              <w:rPr>
                <w:spacing w:val="2"/>
                <w:sz w:val="24"/>
              </w:rPr>
              <w:t> </w:t>
            </w:r>
            <w:r>
              <w:rPr>
                <w:spacing w:val="-2"/>
                <w:sz w:val="24"/>
              </w:rPr>
              <w:t>500,0</w:t>
            </w:r>
          </w:p>
        </w:tc>
        <w:tc>
          <w:tcPr>
            <w:tcW w:w="1118" w:type="dxa"/>
          </w:tcPr>
          <w:p>
            <w:pPr>
              <w:pStyle w:val="TableParagraph"/>
              <w:spacing w:line="273" w:lineRule="exact"/>
              <w:ind w:right="181"/>
              <w:jc w:val="right"/>
              <w:rPr>
                <w:sz w:val="24"/>
              </w:rPr>
            </w:pPr>
            <w:r>
              <w:rPr>
                <w:sz w:val="24"/>
              </w:rPr>
              <w:t>1</w:t>
            </w:r>
            <w:r>
              <w:rPr>
                <w:spacing w:val="2"/>
                <w:sz w:val="24"/>
              </w:rPr>
              <w:t> </w:t>
            </w:r>
            <w:r>
              <w:rPr>
                <w:spacing w:val="-2"/>
                <w:sz w:val="24"/>
              </w:rPr>
              <w:t>500,0</w:t>
            </w:r>
          </w:p>
        </w:tc>
        <w:tc>
          <w:tcPr>
            <w:tcW w:w="1113" w:type="dxa"/>
          </w:tcPr>
          <w:p>
            <w:pPr>
              <w:pStyle w:val="TableParagraph"/>
              <w:spacing w:line="273" w:lineRule="exact"/>
              <w:ind w:right="180"/>
              <w:jc w:val="right"/>
              <w:rPr>
                <w:sz w:val="24"/>
              </w:rPr>
            </w:pPr>
            <w:r>
              <w:rPr>
                <w:sz w:val="24"/>
              </w:rPr>
              <w:t>1</w:t>
            </w:r>
            <w:r>
              <w:rPr>
                <w:spacing w:val="2"/>
                <w:sz w:val="24"/>
              </w:rPr>
              <w:t> </w:t>
            </w:r>
            <w:r>
              <w:rPr>
                <w:spacing w:val="-2"/>
                <w:sz w:val="24"/>
              </w:rPr>
              <w:t>500,0</w:t>
            </w:r>
          </w:p>
        </w:tc>
        <w:tc>
          <w:tcPr>
            <w:tcW w:w="998" w:type="dxa"/>
          </w:tcPr>
          <w:p>
            <w:pPr>
              <w:pStyle w:val="TableParagraph"/>
              <w:spacing w:line="273" w:lineRule="exact"/>
              <w:ind w:left="98" w:right="83"/>
              <w:jc w:val="center"/>
              <w:rPr>
                <w:sz w:val="24"/>
              </w:rPr>
            </w:pPr>
            <w:r>
              <w:rPr>
                <w:sz w:val="24"/>
              </w:rPr>
              <w:t>1</w:t>
            </w:r>
            <w:r>
              <w:rPr>
                <w:spacing w:val="2"/>
                <w:sz w:val="24"/>
              </w:rPr>
              <w:t> </w:t>
            </w:r>
            <w:r>
              <w:rPr>
                <w:spacing w:val="-2"/>
                <w:sz w:val="24"/>
              </w:rPr>
              <w:t>584,0</w:t>
            </w:r>
          </w:p>
        </w:tc>
        <w:tc>
          <w:tcPr>
            <w:tcW w:w="1113" w:type="dxa"/>
          </w:tcPr>
          <w:p>
            <w:pPr>
              <w:pStyle w:val="TableParagraph"/>
              <w:spacing w:line="273" w:lineRule="exact"/>
              <w:ind w:left="89" w:right="74"/>
              <w:jc w:val="center"/>
              <w:rPr>
                <w:sz w:val="24"/>
              </w:rPr>
            </w:pPr>
            <w:r>
              <w:rPr>
                <w:sz w:val="24"/>
              </w:rPr>
              <w:t>1</w:t>
            </w:r>
            <w:r>
              <w:rPr>
                <w:spacing w:val="2"/>
                <w:sz w:val="24"/>
              </w:rPr>
              <w:t> </w:t>
            </w:r>
            <w:r>
              <w:rPr>
                <w:spacing w:val="-2"/>
                <w:sz w:val="24"/>
              </w:rPr>
              <w:t>643,0</w:t>
            </w:r>
          </w:p>
        </w:tc>
        <w:tc>
          <w:tcPr>
            <w:tcW w:w="1118" w:type="dxa"/>
          </w:tcPr>
          <w:p>
            <w:pPr>
              <w:pStyle w:val="TableParagraph"/>
              <w:spacing w:line="273" w:lineRule="exact"/>
              <w:ind w:left="89" w:right="69"/>
              <w:jc w:val="center"/>
              <w:rPr>
                <w:sz w:val="24"/>
              </w:rPr>
            </w:pPr>
            <w:r>
              <w:rPr>
                <w:sz w:val="24"/>
              </w:rPr>
              <w:t>1</w:t>
            </w:r>
            <w:r>
              <w:rPr>
                <w:spacing w:val="2"/>
                <w:sz w:val="24"/>
              </w:rPr>
              <w:t> </w:t>
            </w:r>
            <w:r>
              <w:rPr>
                <w:spacing w:val="-2"/>
                <w:sz w:val="24"/>
              </w:rPr>
              <w:t>722,0</w:t>
            </w:r>
          </w:p>
        </w:tc>
        <w:tc>
          <w:tcPr>
            <w:tcW w:w="1113" w:type="dxa"/>
          </w:tcPr>
          <w:p>
            <w:pPr>
              <w:pStyle w:val="TableParagraph"/>
              <w:spacing w:line="273" w:lineRule="exact"/>
              <w:ind w:left="89" w:right="73"/>
              <w:jc w:val="center"/>
              <w:rPr>
                <w:sz w:val="24"/>
              </w:rPr>
            </w:pPr>
            <w:r>
              <w:rPr>
                <w:sz w:val="24"/>
              </w:rPr>
              <w:t>1</w:t>
            </w:r>
            <w:r>
              <w:rPr>
                <w:spacing w:val="2"/>
                <w:sz w:val="24"/>
              </w:rPr>
              <w:t> </w:t>
            </w:r>
            <w:r>
              <w:rPr>
                <w:spacing w:val="-2"/>
                <w:sz w:val="24"/>
              </w:rPr>
              <w:t>722,0</w:t>
            </w:r>
          </w:p>
        </w:tc>
        <w:tc>
          <w:tcPr>
            <w:tcW w:w="1118" w:type="dxa"/>
          </w:tcPr>
          <w:p>
            <w:pPr>
              <w:pStyle w:val="TableParagraph"/>
              <w:spacing w:line="273" w:lineRule="exact"/>
              <w:ind w:left="89" w:right="68"/>
              <w:jc w:val="center"/>
              <w:rPr>
                <w:sz w:val="24"/>
              </w:rPr>
            </w:pPr>
            <w:r>
              <w:rPr>
                <w:sz w:val="24"/>
              </w:rPr>
              <w:t>1</w:t>
            </w:r>
            <w:r>
              <w:rPr>
                <w:spacing w:val="2"/>
                <w:sz w:val="24"/>
              </w:rPr>
              <w:t> </w:t>
            </w:r>
            <w:r>
              <w:rPr>
                <w:spacing w:val="-2"/>
                <w:sz w:val="24"/>
              </w:rPr>
              <w:t>722,0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288"/>
              <w:rPr>
                <w:sz w:val="24"/>
              </w:rPr>
            </w:pPr>
            <w:r>
              <w:rPr>
                <w:spacing w:val="-2"/>
                <w:sz w:val="24"/>
              </w:rPr>
              <w:t>532,0</w:t>
            </w:r>
          </w:p>
        </w:tc>
        <w:tc>
          <w:tcPr>
            <w:tcW w:w="1118" w:type="dxa"/>
          </w:tcPr>
          <w:p>
            <w:pPr>
              <w:pStyle w:val="TableParagraph"/>
              <w:spacing w:line="272" w:lineRule="exact"/>
              <w:ind w:left="293"/>
              <w:rPr>
                <w:sz w:val="24"/>
              </w:rPr>
            </w:pPr>
            <w:r>
              <w:rPr>
                <w:spacing w:val="-2"/>
                <w:sz w:val="24"/>
              </w:rPr>
              <w:t>340,0</w:t>
            </w:r>
          </w:p>
        </w:tc>
        <w:tc>
          <w:tcPr>
            <w:tcW w:w="1113" w:type="dxa"/>
          </w:tcPr>
          <w:p>
            <w:pPr>
              <w:pStyle w:val="TableParagraph"/>
              <w:spacing w:line="272" w:lineRule="exact"/>
              <w:ind w:left="289"/>
              <w:rPr>
                <w:sz w:val="24"/>
              </w:rPr>
            </w:pPr>
            <w:r>
              <w:rPr>
                <w:spacing w:val="-2"/>
                <w:sz w:val="24"/>
              </w:rPr>
              <w:t>251,0</w:t>
            </w:r>
          </w:p>
        </w:tc>
        <w:tc>
          <w:tcPr>
            <w:tcW w:w="998" w:type="dxa"/>
          </w:tcPr>
          <w:p>
            <w:pPr>
              <w:pStyle w:val="TableParagraph"/>
              <w:spacing w:line="272" w:lineRule="exact"/>
              <w:ind w:left="98" w:right="82"/>
              <w:jc w:val="center"/>
              <w:rPr>
                <w:sz w:val="24"/>
              </w:rPr>
            </w:pPr>
            <w:r>
              <w:rPr>
                <w:spacing w:val="-2"/>
                <w:sz w:val="24"/>
              </w:rPr>
              <w:t>162,0</w:t>
            </w:r>
          </w:p>
        </w:tc>
        <w:tc>
          <w:tcPr>
            <w:tcW w:w="1113" w:type="dxa"/>
          </w:tcPr>
          <w:p>
            <w:pPr>
              <w:pStyle w:val="TableParagraph"/>
              <w:spacing w:line="272" w:lineRule="exact"/>
              <w:ind w:left="89" w:right="72"/>
              <w:jc w:val="center"/>
              <w:rPr>
                <w:sz w:val="24"/>
              </w:rPr>
            </w:pPr>
            <w:r>
              <w:rPr>
                <w:spacing w:val="-2"/>
                <w:sz w:val="24"/>
              </w:rPr>
              <w:t>108,0</w:t>
            </w:r>
          </w:p>
        </w:tc>
        <w:tc>
          <w:tcPr>
            <w:tcW w:w="1118" w:type="dxa"/>
          </w:tcPr>
          <w:p>
            <w:pPr>
              <w:pStyle w:val="TableParagraph"/>
              <w:spacing w:line="272" w:lineRule="exact"/>
              <w:ind w:left="89" w:right="66"/>
              <w:jc w:val="center"/>
              <w:rPr>
                <w:sz w:val="24"/>
              </w:rPr>
            </w:pPr>
            <w:r>
              <w:rPr>
                <w:spacing w:val="-2"/>
                <w:sz w:val="24"/>
              </w:rPr>
              <w:t>554,0</w:t>
            </w:r>
          </w:p>
        </w:tc>
        <w:tc>
          <w:tcPr>
            <w:tcW w:w="1113" w:type="dxa"/>
          </w:tcPr>
          <w:p>
            <w:pPr>
              <w:pStyle w:val="TableParagraph"/>
              <w:spacing w:line="272" w:lineRule="exact"/>
              <w:ind w:left="89" w:right="70"/>
              <w:jc w:val="center"/>
              <w:rPr>
                <w:sz w:val="24"/>
              </w:rPr>
            </w:pPr>
            <w:r>
              <w:rPr>
                <w:spacing w:val="-2"/>
                <w:sz w:val="24"/>
              </w:rPr>
              <w:t>554,0</w:t>
            </w:r>
          </w:p>
        </w:tc>
        <w:tc>
          <w:tcPr>
            <w:tcW w:w="1118" w:type="dxa"/>
          </w:tcPr>
          <w:p>
            <w:pPr>
              <w:pStyle w:val="TableParagraph"/>
              <w:spacing w:line="272" w:lineRule="exact"/>
              <w:ind w:left="89" w:right="64"/>
              <w:jc w:val="center"/>
              <w:rPr>
                <w:sz w:val="24"/>
              </w:rPr>
            </w:pPr>
            <w:r>
              <w:rPr>
                <w:spacing w:val="-2"/>
                <w:sz w:val="24"/>
              </w:rPr>
              <w:t>554,0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spacing w:line="237" w:lineRule="auto"/>
              <w:ind w:left="105" w:right="60"/>
              <w:rPr>
                <w:sz w:val="24"/>
              </w:rPr>
            </w:pPr>
            <w:r>
              <w:rPr>
                <w:spacing w:val="-2"/>
                <w:sz w:val="24"/>
              </w:rPr>
              <w:t>Объем бюджетных</w:t>
            </w:r>
          </w:p>
          <w:p>
            <w:pPr>
              <w:pStyle w:val="TableParagraph"/>
              <w:spacing w:line="274" w:lineRule="exact"/>
              <w:ind w:left="105"/>
              <w:rPr>
                <w:sz w:val="24"/>
              </w:rPr>
            </w:pPr>
            <w:r>
              <w:rPr>
                <w:sz w:val="24"/>
              </w:rPr>
              <w:t>ассигнований</w:t>
            </w:r>
            <w:r>
              <w:rPr>
                <w:spacing w:val="21"/>
                <w:sz w:val="24"/>
              </w:rPr>
              <w:t> </w:t>
            </w:r>
            <w:r>
              <w:rPr>
                <w:sz w:val="24"/>
              </w:rPr>
              <w:t>на </w:t>
            </w:r>
            <w:r>
              <w:rPr>
                <w:spacing w:val="-2"/>
                <w:sz w:val="24"/>
              </w:rPr>
              <w:t>исполнение</w:t>
            </w:r>
          </w:p>
        </w:tc>
        <w:tc>
          <w:tcPr>
            <w:tcW w:w="1113" w:type="dxa"/>
            <w:tcBorders>
              <w:bottom w:val="nil"/>
            </w:tcBorders>
          </w:tcPr>
          <w:p>
            <w:pPr>
              <w:pStyle w:val="TableParagraph"/>
              <w:spacing w:line="272" w:lineRule="exact"/>
              <w:ind w:right="181"/>
              <w:jc w:val="right"/>
              <w:rPr>
                <w:sz w:val="24"/>
              </w:rPr>
            </w:pPr>
            <w:r>
              <w:rPr>
                <w:sz w:val="24"/>
              </w:rPr>
              <w:t>9</w:t>
            </w:r>
            <w:r>
              <w:rPr>
                <w:spacing w:val="2"/>
                <w:sz w:val="24"/>
              </w:rPr>
              <w:t> </w:t>
            </w:r>
            <w:r>
              <w:rPr>
                <w:spacing w:val="-2"/>
                <w:sz w:val="24"/>
              </w:rPr>
              <w:t>569,8</w:t>
            </w:r>
          </w:p>
        </w:tc>
        <w:tc>
          <w:tcPr>
            <w:tcW w:w="1118" w:type="dxa"/>
            <w:tcBorders>
              <w:bottom w:val="nil"/>
            </w:tcBorders>
          </w:tcPr>
          <w:p>
            <w:pPr>
              <w:pStyle w:val="TableParagraph"/>
              <w:spacing w:line="272" w:lineRule="exact"/>
              <w:ind w:left="230"/>
              <w:rPr>
                <w:sz w:val="24"/>
              </w:rPr>
            </w:pPr>
            <w:r>
              <w:rPr>
                <w:spacing w:val="-2"/>
                <w:sz w:val="24"/>
              </w:rPr>
              <w:t>6117,8</w:t>
            </w:r>
          </w:p>
        </w:tc>
        <w:tc>
          <w:tcPr>
            <w:tcW w:w="1113" w:type="dxa"/>
            <w:tcBorders>
              <w:bottom w:val="nil"/>
            </w:tcBorders>
          </w:tcPr>
          <w:p>
            <w:pPr>
              <w:pStyle w:val="TableParagraph"/>
              <w:spacing w:line="272" w:lineRule="exact"/>
              <w:ind w:right="181"/>
              <w:jc w:val="right"/>
              <w:rPr>
                <w:sz w:val="24"/>
              </w:rPr>
            </w:pPr>
            <w:r>
              <w:rPr>
                <w:sz w:val="24"/>
              </w:rPr>
              <w:t>4</w:t>
            </w:r>
            <w:r>
              <w:rPr>
                <w:spacing w:val="2"/>
                <w:sz w:val="24"/>
              </w:rPr>
              <w:t> </w:t>
            </w:r>
            <w:r>
              <w:rPr>
                <w:spacing w:val="-2"/>
                <w:sz w:val="24"/>
              </w:rPr>
              <w:t>522,8</w:t>
            </w:r>
          </w:p>
        </w:tc>
        <w:tc>
          <w:tcPr>
            <w:tcW w:w="998" w:type="dxa"/>
            <w:tcBorders>
              <w:bottom w:val="nil"/>
            </w:tcBorders>
          </w:tcPr>
          <w:p>
            <w:pPr>
              <w:pStyle w:val="TableParagraph"/>
              <w:spacing w:line="272" w:lineRule="exact"/>
              <w:ind w:left="98" w:right="84"/>
              <w:jc w:val="center"/>
              <w:rPr>
                <w:sz w:val="24"/>
              </w:rPr>
            </w:pPr>
            <w:r>
              <w:rPr>
                <w:sz w:val="24"/>
              </w:rPr>
              <w:t>3</w:t>
            </w:r>
            <w:r>
              <w:rPr>
                <w:spacing w:val="2"/>
                <w:sz w:val="24"/>
              </w:rPr>
              <w:t> </w:t>
            </w:r>
            <w:r>
              <w:rPr>
                <w:spacing w:val="-2"/>
                <w:sz w:val="24"/>
              </w:rPr>
              <w:t>075,5</w:t>
            </w:r>
          </w:p>
        </w:tc>
        <w:tc>
          <w:tcPr>
            <w:tcW w:w="1113" w:type="dxa"/>
            <w:tcBorders>
              <w:bottom w:val="nil"/>
            </w:tcBorders>
          </w:tcPr>
          <w:p>
            <w:pPr>
              <w:pStyle w:val="TableParagraph"/>
              <w:spacing w:line="272" w:lineRule="exact"/>
              <w:ind w:left="89" w:right="75"/>
              <w:jc w:val="center"/>
              <w:rPr>
                <w:sz w:val="24"/>
              </w:rPr>
            </w:pPr>
            <w:r>
              <w:rPr>
                <w:sz w:val="24"/>
              </w:rPr>
              <w:t>2</w:t>
            </w:r>
            <w:r>
              <w:rPr>
                <w:spacing w:val="2"/>
                <w:sz w:val="24"/>
              </w:rPr>
              <w:t> </w:t>
            </w:r>
            <w:r>
              <w:rPr>
                <w:spacing w:val="-2"/>
                <w:sz w:val="24"/>
              </w:rPr>
              <w:t>140,3</w:t>
            </w:r>
          </w:p>
        </w:tc>
        <w:tc>
          <w:tcPr>
            <w:tcW w:w="1118" w:type="dxa"/>
            <w:tcBorders>
              <w:bottom w:val="nil"/>
            </w:tcBorders>
          </w:tcPr>
          <w:p>
            <w:pPr>
              <w:pStyle w:val="TableParagraph"/>
              <w:spacing w:line="272" w:lineRule="exact"/>
              <w:ind w:left="89" w:right="75"/>
              <w:jc w:val="center"/>
              <w:rPr>
                <w:sz w:val="24"/>
              </w:rPr>
            </w:pPr>
            <w:r>
              <w:rPr>
                <w:sz w:val="24"/>
              </w:rPr>
              <w:t>11</w:t>
            </w:r>
            <w:r>
              <w:rPr>
                <w:spacing w:val="2"/>
                <w:sz w:val="24"/>
              </w:rPr>
              <w:t> </w:t>
            </w:r>
            <w:r>
              <w:rPr>
                <w:spacing w:val="-2"/>
                <w:sz w:val="24"/>
              </w:rPr>
              <w:t>447,9</w:t>
            </w:r>
          </w:p>
        </w:tc>
        <w:tc>
          <w:tcPr>
            <w:tcW w:w="1113" w:type="dxa"/>
            <w:tcBorders>
              <w:bottom w:val="nil"/>
            </w:tcBorders>
          </w:tcPr>
          <w:p>
            <w:pPr>
              <w:pStyle w:val="TableParagraph"/>
              <w:spacing w:line="272" w:lineRule="exact"/>
              <w:ind w:left="89" w:right="80"/>
              <w:jc w:val="center"/>
              <w:rPr>
                <w:sz w:val="24"/>
              </w:rPr>
            </w:pPr>
            <w:r>
              <w:rPr>
                <w:sz w:val="24"/>
              </w:rPr>
              <w:t>11</w:t>
            </w:r>
            <w:r>
              <w:rPr>
                <w:spacing w:val="2"/>
                <w:sz w:val="24"/>
              </w:rPr>
              <w:t> </w:t>
            </w:r>
            <w:r>
              <w:rPr>
                <w:spacing w:val="-2"/>
                <w:sz w:val="24"/>
              </w:rPr>
              <w:t>447,9</w:t>
            </w:r>
          </w:p>
        </w:tc>
        <w:tc>
          <w:tcPr>
            <w:tcW w:w="1118" w:type="dxa"/>
            <w:tcBorders>
              <w:bottom w:val="nil"/>
            </w:tcBorders>
          </w:tcPr>
          <w:p>
            <w:pPr>
              <w:pStyle w:val="TableParagraph"/>
              <w:spacing w:line="272" w:lineRule="exact"/>
              <w:ind w:left="89" w:right="70"/>
              <w:jc w:val="center"/>
              <w:rPr>
                <w:sz w:val="24"/>
              </w:rPr>
            </w:pPr>
            <w:r>
              <w:rPr>
                <w:spacing w:val="-2"/>
                <w:sz w:val="24"/>
              </w:rPr>
              <w:t>11447,9</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2764" w:hRule="atLeast"/>
        </w:trPr>
        <w:tc>
          <w:tcPr>
            <w:tcW w:w="581" w:type="dxa"/>
          </w:tcPr>
          <w:p>
            <w:pPr>
              <w:pStyle w:val="TableParagraph"/>
              <w:rPr>
                <w:sz w:val="24"/>
              </w:rPr>
            </w:pPr>
          </w:p>
        </w:tc>
        <w:tc>
          <w:tcPr>
            <w:tcW w:w="2083" w:type="dxa"/>
          </w:tcPr>
          <w:p>
            <w:pPr>
              <w:pStyle w:val="TableParagraph"/>
              <w:tabs>
                <w:tab w:pos="1890" w:val="left" w:leader="none"/>
              </w:tabs>
              <w:spacing w:before="1"/>
              <w:ind w:left="105" w:right="100"/>
              <w:rPr>
                <w:sz w:val="24"/>
              </w:rPr>
            </w:pPr>
            <w:r>
              <w:rPr>
                <w:spacing w:val="-2"/>
                <w:sz w:val="24"/>
              </w:rPr>
              <w:t>деятельности работодателем</w:t>
            </w:r>
            <w:r>
              <w:rPr>
                <w:sz w:val="24"/>
              </w:rPr>
              <w:tab/>
            </w:r>
            <w:r>
              <w:rPr>
                <w:spacing w:val="-10"/>
                <w:sz w:val="24"/>
              </w:rPr>
              <w:t>- </w:t>
            </w:r>
            <w:r>
              <w:rPr>
                <w:spacing w:val="-2"/>
                <w:sz w:val="24"/>
              </w:rPr>
              <w:t>физическим</w:t>
            </w:r>
          </w:p>
          <w:p>
            <w:pPr>
              <w:pStyle w:val="TableParagraph"/>
              <w:tabs>
                <w:tab w:pos="1727" w:val="left" w:leader="none"/>
                <w:tab w:pos="1770" w:val="left" w:leader="none"/>
                <w:tab w:pos="1846" w:val="left" w:leader="none"/>
              </w:tabs>
              <w:ind w:left="105" w:right="90"/>
              <w:rPr>
                <w:sz w:val="24"/>
              </w:rPr>
            </w:pPr>
            <w:r>
              <w:rPr>
                <w:sz w:val="24"/>
              </w:rPr>
              <w:t>лицом</w:t>
            </w:r>
            <w:r>
              <w:rPr>
                <w:spacing w:val="80"/>
                <w:sz w:val="24"/>
              </w:rPr>
              <w:t> </w:t>
            </w:r>
            <w:r>
              <w:rPr>
                <w:sz w:val="24"/>
              </w:rPr>
              <w:t>в</w:t>
            </w:r>
            <w:r>
              <w:rPr>
                <w:spacing w:val="80"/>
                <w:sz w:val="24"/>
              </w:rPr>
              <w:t> </w:t>
            </w:r>
            <w:r>
              <w:rPr>
                <w:sz w:val="24"/>
              </w:rPr>
              <w:t>период </w:t>
            </w:r>
            <w:r>
              <w:rPr>
                <w:spacing w:val="-2"/>
                <w:sz w:val="24"/>
              </w:rPr>
              <w:t>беременности, отпуска</w:t>
            </w:r>
            <w:r>
              <w:rPr>
                <w:sz w:val="24"/>
              </w:rPr>
              <w:tab/>
            </w:r>
            <w:r>
              <w:rPr>
                <w:spacing w:val="-6"/>
                <w:sz w:val="24"/>
              </w:rPr>
              <w:t>по </w:t>
            </w:r>
            <w:r>
              <w:rPr>
                <w:spacing w:val="-2"/>
                <w:sz w:val="24"/>
              </w:rPr>
              <w:t>беременности</w:t>
            </w:r>
            <w:r>
              <w:rPr>
                <w:sz w:val="24"/>
              </w:rPr>
              <w:tab/>
              <w:tab/>
              <w:tab/>
            </w:r>
            <w:r>
              <w:rPr>
                <w:spacing w:val="-10"/>
                <w:sz w:val="24"/>
              </w:rPr>
              <w:t>и </w:t>
            </w:r>
            <w:r>
              <w:rPr>
                <w:sz w:val="24"/>
              </w:rPr>
              <w:t>родам,</w:t>
            </w:r>
            <w:r>
              <w:rPr>
                <w:spacing w:val="-4"/>
                <w:sz w:val="24"/>
              </w:rPr>
              <w:t> </w:t>
            </w:r>
            <w:r>
              <w:rPr>
                <w:sz w:val="24"/>
              </w:rPr>
              <w:t>отпуска</w:t>
            </w:r>
            <w:r>
              <w:rPr>
                <w:spacing w:val="-11"/>
                <w:sz w:val="24"/>
              </w:rPr>
              <w:t> </w:t>
            </w:r>
            <w:r>
              <w:rPr>
                <w:sz w:val="24"/>
              </w:rPr>
              <w:t>по </w:t>
            </w:r>
            <w:r>
              <w:rPr>
                <w:spacing w:val="-2"/>
                <w:sz w:val="24"/>
              </w:rPr>
              <w:t>уходу</w:t>
            </w:r>
            <w:r>
              <w:rPr>
                <w:sz w:val="24"/>
              </w:rPr>
              <w:tab/>
              <w:tab/>
            </w:r>
            <w:r>
              <w:rPr>
                <w:spacing w:val="-5"/>
                <w:sz w:val="24"/>
              </w:rPr>
              <w:t>за</w:t>
            </w:r>
          </w:p>
          <w:p>
            <w:pPr>
              <w:pStyle w:val="TableParagraph"/>
              <w:spacing w:line="262" w:lineRule="exact"/>
              <w:ind w:left="105"/>
              <w:rPr>
                <w:sz w:val="24"/>
              </w:rPr>
            </w:pPr>
            <w:r>
              <w:rPr>
                <w:spacing w:val="-2"/>
                <w:sz w:val="24"/>
              </w:rPr>
              <w:t>ребенком)</w:t>
            </w:r>
          </w:p>
        </w:tc>
        <w:tc>
          <w:tcPr>
            <w:tcW w:w="1862" w:type="dxa"/>
          </w:tcPr>
          <w:p>
            <w:pPr>
              <w:pStyle w:val="TableParagraph"/>
              <w:rPr>
                <w:sz w:val="24"/>
              </w:rPr>
            </w:pPr>
          </w:p>
        </w:tc>
        <w:tc>
          <w:tcPr>
            <w:tcW w:w="1963" w:type="dxa"/>
          </w:tcPr>
          <w:p>
            <w:pPr>
              <w:pStyle w:val="TableParagraph"/>
              <w:spacing w:before="1"/>
              <w:ind w:left="105"/>
              <w:rPr>
                <w:sz w:val="24"/>
              </w:rPr>
            </w:pPr>
            <w:r>
              <w:rPr>
                <w:spacing w:val="-2"/>
                <w:sz w:val="24"/>
              </w:rPr>
              <w:t>публичных нормативных обязательств</w:t>
            </w:r>
          </w:p>
          <w:p>
            <w:pPr>
              <w:pStyle w:val="TableParagraph"/>
              <w:spacing w:line="274"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10</w:t>
            </w:r>
          </w:p>
        </w:tc>
        <w:tc>
          <w:tcPr>
            <w:tcW w:w="2083" w:type="dxa"/>
            <w:vMerge w:val="restart"/>
          </w:tcPr>
          <w:p>
            <w:pPr>
              <w:pStyle w:val="TableParagraph"/>
              <w:tabs>
                <w:tab w:pos="1736" w:val="left" w:leader="none"/>
              </w:tabs>
              <w:ind w:left="105" w:right="96"/>
              <w:rPr>
                <w:sz w:val="24"/>
              </w:rPr>
            </w:pPr>
            <w:r>
              <w:rPr>
                <w:spacing w:val="-2"/>
                <w:sz w:val="24"/>
              </w:rPr>
              <w:t>Ежемесячное пособие</w:t>
            </w:r>
            <w:r>
              <w:rPr>
                <w:sz w:val="24"/>
              </w:rPr>
              <w:tab/>
            </w:r>
            <w:r>
              <w:rPr>
                <w:spacing w:val="-6"/>
                <w:sz w:val="24"/>
              </w:rPr>
              <w:t>на </w:t>
            </w:r>
            <w:r>
              <w:rPr>
                <w:spacing w:val="-2"/>
                <w:sz w:val="24"/>
              </w:rPr>
              <w:t>ребенка малообеспеченны</w:t>
            </w:r>
          </w:p>
          <w:p>
            <w:pPr>
              <w:pStyle w:val="TableParagraph"/>
              <w:tabs>
                <w:tab w:pos="1242" w:val="left" w:leader="none"/>
              </w:tabs>
              <w:spacing w:line="275" w:lineRule="exact"/>
              <w:ind w:left="105"/>
              <w:jc w:val="both"/>
              <w:rPr>
                <w:sz w:val="24"/>
              </w:rPr>
            </w:pPr>
            <w:r>
              <w:rPr>
                <w:spacing w:val="-10"/>
                <w:sz w:val="24"/>
              </w:rPr>
              <w:t>м</w:t>
            </w:r>
            <w:r>
              <w:rPr>
                <w:sz w:val="24"/>
              </w:rPr>
              <w:tab/>
            </w:r>
            <w:r>
              <w:rPr>
                <w:spacing w:val="-2"/>
                <w:sz w:val="24"/>
              </w:rPr>
              <w:t>семьям</w:t>
            </w:r>
          </w:p>
          <w:p>
            <w:pPr>
              <w:pStyle w:val="TableParagraph"/>
              <w:tabs>
                <w:tab w:pos="1103" w:val="left" w:leader="none"/>
                <w:tab w:pos="1751" w:val="left" w:leader="none"/>
              </w:tabs>
              <w:ind w:left="105" w:right="94"/>
              <w:jc w:val="both"/>
              <w:rPr>
                <w:sz w:val="24"/>
              </w:rPr>
            </w:pPr>
            <w:r>
              <w:rPr>
                <w:spacing w:val="-2"/>
                <w:sz w:val="24"/>
              </w:rPr>
              <w:t>(зависит</w:t>
            </w:r>
            <w:r>
              <w:rPr>
                <w:sz w:val="24"/>
              </w:rPr>
              <w:tab/>
              <w:tab/>
            </w:r>
            <w:r>
              <w:rPr>
                <w:spacing w:val="-6"/>
                <w:sz w:val="24"/>
              </w:rPr>
              <w:t>от </w:t>
            </w:r>
            <w:r>
              <w:rPr>
                <w:sz w:val="24"/>
              </w:rPr>
              <w:t>категории семьи</w:t>
            </w:r>
            <w:r>
              <w:rPr>
                <w:spacing w:val="80"/>
                <w:sz w:val="24"/>
              </w:rPr>
              <w:t> </w:t>
            </w:r>
            <w:r>
              <w:rPr>
                <w:spacing w:val="-10"/>
                <w:sz w:val="24"/>
              </w:rPr>
              <w:t>и</w:t>
            </w:r>
            <w:r>
              <w:rPr>
                <w:sz w:val="24"/>
              </w:rPr>
              <w:tab/>
            </w:r>
            <w:r>
              <w:rPr>
                <w:spacing w:val="-2"/>
                <w:sz w:val="24"/>
              </w:rPr>
              <w:t>возраста ребенка)</w:t>
            </w:r>
          </w:p>
        </w:tc>
        <w:tc>
          <w:tcPr>
            <w:tcW w:w="1862" w:type="dxa"/>
            <w:vMerge w:val="restart"/>
          </w:tcPr>
          <w:p>
            <w:pPr>
              <w:pStyle w:val="TableParagraph"/>
              <w:tabs>
                <w:tab w:pos="1065" w:val="left" w:leader="none"/>
                <w:tab w:pos="1175" w:val="left" w:leader="none"/>
                <w:tab w:pos="1636" w:val="left" w:leader="none"/>
              </w:tabs>
              <w:spacing w:line="237" w:lineRule="auto"/>
              <w:ind w:left="105" w:right="93"/>
              <w:rPr>
                <w:sz w:val="24"/>
              </w:rPr>
            </w:pPr>
            <w:r>
              <w:rPr>
                <w:spacing w:val="-2"/>
                <w:sz w:val="24"/>
              </w:rPr>
              <w:t>Закон</w:t>
            </w:r>
            <w:r>
              <w:rPr>
                <w:sz w:val="24"/>
              </w:rPr>
              <w:tab/>
            </w:r>
            <w:r>
              <w:rPr>
                <w:spacing w:val="-2"/>
                <w:sz w:val="24"/>
              </w:rPr>
              <w:t>города Москвы</w:t>
            </w:r>
            <w:r>
              <w:rPr>
                <w:sz w:val="24"/>
              </w:rPr>
              <w:tab/>
              <w:tab/>
            </w:r>
            <w:r>
              <w:rPr>
                <w:spacing w:val="-5"/>
                <w:sz w:val="24"/>
              </w:rPr>
              <w:t>от</w:t>
            </w:r>
            <w:r>
              <w:rPr>
                <w:sz w:val="24"/>
              </w:rPr>
              <w:tab/>
            </w:r>
            <w:r>
              <w:rPr>
                <w:spacing w:val="-10"/>
                <w:sz w:val="24"/>
              </w:rPr>
              <w:t>3</w:t>
            </w:r>
          </w:p>
          <w:p>
            <w:pPr>
              <w:pStyle w:val="TableParagraph"/>
              <w:tabs>
                <w:tab w:pos="1055" w:val="left" w:leader="none"/>
              </w:tabs>
              <w:spacing w:line="275" w:lineRule="exact" w:before="2"/>
              <w:ind w:left="105"/>
              <w:rPr>
                <w:sz w:val="24"/>
              </w:rPr>
            </w:pPr>
            <w:r>
              <w:rPr>
                <w:spacing w:val="-2"/>
                <w:sz w:val="24"/>
              </w:rPr>
              <w:t>ноября</w:t>
            </w:r>
            <w:r>
              <w:rPr>
                <w:sz w:val="24"/>
              </w:rPr>
              <w:tab/>
              <w:t>2004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67</w:t>
            </w:r>
            <w:r>
              <w:rPr>
                <w:sz w:val="24"/>
              </w:rPr>
              <w:tab/>
            </w:r>
            <w:r>
              <w:rPr>
                <w:spacing w:val="-5"/>
                <w:sz w:val="24"/>
              </w:rPr>
              <w:t>"О</w:t>
            </w:r>
          </w:p>
          <w:p>
            <w:pPr>
              <w:pStyle w:val="TableParagraph"/>
              <w:tabs>
                <w:tab w:pos="1521" w:val="left" w:leader="none"/>
              </w:tabs>
              <w:spacing w:before="2"/>
              <w:ind w:left="105" w:right="91"/>
              <w:rPr>
                <w:sz w:val="24"/>
              </w:rPr>
            </w:pPr>
            <w:r>
              <w:rPr>
                <w:spacing w:val="-2"/>
                <w:sz w:val="24"/>
              </w:rPr>
              <w:t>ежемесячном пособии</w:t>
            </w:r>
            <w:r>
              <w:rPr>
                <w:sz w:val="24"/>
              </w:rPr>
              <w:tab/>
            </w:r>
            <w:r>
              <w:rPr>
                <w:spacing w:val="-6"/>
                <w:sz w:val="24"/>
              </w:rPr>
              <w:t>на </w:t>
            </w:r>
            <w:r>
              <w:rPr>
                <w:spacing w:val="-2"/>
                <w:sz w:val="24"/>
              </w:rPr>
              <w:t>ребенка"</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89" w:right="76"/>
              <w:jc w:val="center"/>
              <w:rPr>
                <w:sz w:val="24"/>
              </w:rPr>
            </w:pPr>
            <w:r>
              <w:rPr>
                <w:sz w:val="24"/>
              </w:rPr>
              <w:t>3</w:t>
            </w:r>
            <w:r>
              <w:rPr>
                <w:spacing w:val="2"/>
                <w:sz w:val="24"/>
              </w:rPr>
              <w:t> </w:t>
            </w:r>
            <w:r>
              <w:rPr>
                <w:spacing w:val="-2"/>
                <w:sz w:val="24"/>
              </w:rPr>
              <w:t>341,6</w:t>
            </w:r>
          </w:p>
        </w:tc>
        <w:tc>
          <w:tcPr>
            <w:tcW w:w="1118" w:type="dxa"/>
          </w:tcPr>
          <w:p>
            <w:pPr>
              <w:pStyle w:val="TableParagraph"/>
              <w:spacing w:line="273" w:lineRule="exact"/>
              <w:ind w:left="89" w:right="71"/>
              <w:jc w:val="center"/>
              <w:rPr>
                <w:sz w:val="24"/>
              </w:rPr>
            </w:pPr>
            <w:r>
              <w:rPr>
                <w:sz w:val="24"/>
              </w:rPr>
              <w:t>5</w:t>
            </w:r>
            <w:r>
              <w:rPr>
                <w:spacing w:val="2"/>
                <w:sz w:val="24"/>
              </w:rPr>
              <w:t> </w:t>
            </w:r>
            <w:r>
              <w:rPr>
                <w:spacing w:val="-2"/>
                <w:sz w:val="24"/>
              </w:rPr>
              <w:t>914,0</w:t>
            </w:r>
          </w:p>
        </w:tc>
        <w:tc>
          <w:tcPr>
            <w:tcW w:w="1113" w:type="dxa"/>
          </w:tcPr>
          <w:p>
            <w:pPr>
              <w:pStyle w:val="TableParagraph"/>
              <w:spacing w:line="273" w:lineRule="exact"/>
              <w:ind w:left="89" w:right="75"/>
              <w:jc w:val="center"/>
              <w:rPr>
                <w:sz w:val="24"/>
              </w:rPr>
            </w:pPr>
            <w:r>
              <w:rPr>
                <w:sz w:val="24"/>
              </w:rPr>
              <w:t>5</w:t>
            </w:r>
            <w:r>
              <w:rPr>
                <w:spacing w:val="2"/>
                <w:sz w:val="24"/>
              </w:rPr>
              <w:t> </w:t>
            </w:r>
            <w:r>
              <w:rPr>
                <w:spacing w:val="-2"/>
                <w:sz w:val="24"/>
              </w:rPr>
              <w:t>985,0</w:t>
            </w:r>
          </w:p>
        </w:tc>
        <w:tc>
          <w:tcPr>
            <w:tcW w:w="998" w:type="dxa"/>
          </w:tcPr>
          <w:p>
            <w:pPr>
              <w:pStyle w:val="TableParagraph"/>
              <w:spacing w:line="273" w:lineRule="exact"/>
              <w:ind w:left="98" w:right="84"/>
              <w:jc w:val="center"/>
              <w:rPr>
                <w:sz w:val="24"/>
              </w:rPr>
            </w:pPr>
            <w:r>
              <w:rPr>
                <w:sz w:val="24"/>
              </w:rPr>
              <w:t>7</w:t>
            </w:r>
            <w:r>
              <w:rPr>
                <w:spacing w:val="2"/>
                <w:sz w:val="24"/>
              </w:rPr>
              <w:t> </w:t>
            </w:r>
            <w:r>
              <w:rPr>
                <w:spacing w:val="-2"/>
                <w:sz w:val="24"/>
              </w:rPr>
              <w:t>230,0</w:t>
            </w:r>
          </w:p>
        </w:tc>
        <w:tc>
          <w:tcPr>
            <w:tcW w:w="1113" w:type="dxa"/>
          </w:tcPr>
          <w:p>
            <w:pPr>
              <w:pStyle w:val="TableParagraph"/>
              <w:spacing w:line="273" w:lineRule="exact"/>
              <w:ind w:left="89" w:right="80"/>
              <w:jc w:val="center"/>
              <w:rPr>
                <w:sz w:val="24"/>
              </w:rPr>
            </w:pPr>
            <w:r>
              <w:rPr>
                <w:sz w:val="24"/>
              </w:rPr>
              <w:t>10</w:t>
            </w:r>
            <w:r>
              <w:rPr>
                <w:spacing w:val="2"/>
                <w:sz w:val="24"/>
              </w:rPr>
              <w:t> </w:t>
            </w:r>
            <w:r>
              <w:rPr>
                <w:spacing w:val="-2"/>
                <w:sz w:val="24"/>
              </w:rPr>
              <w:t>139,0</w:t>
            </w:r>
          </w:p>
        </w:tc>
        <w:tc>
          <w:tcPr>
            <w:tcW w:w="1118" w:type="dxa"/>
          </w:tcPr>
          <w:p>
            <w:pPr>
              <w:pStyle w:val="TableParagraph"/>
              <w:spacing w:line="273" w:lineRule="exact"/>
              <w:ind w:left="89" w:right="70"/>
              <w:jc w:val="center"/>
              <w:rPr>
                <w:sz w:val="24"/>
              </w:rPr>
            </w:pPr>
            <w:r>
              <w:rPr>
                <w:sz w:val="24"/>
              </w:rPr>
              <w:t>8</w:t>
            </w:r>
            <w:r>
              <w:rPr>
                <w:spacing w:val="2"/>
                <w:sz w:val="24"/>
              </w:rPr>
              <w:t> </w:t>
            </w:r>
            <w:r>
              <w:rPr>
                <w:spacing w:val="-2"/>
                <w:sz w:val="24"/>
              </w:rPr>
              <w:t>422,8</w:t>
            </w:r>
          </w:p>
        </w:tc>
        <w:tc>
          <w:tcPr>
            <w:tcW w:w="1113" w:type="dxa"/>
          </w:tcPr>
          <w:p>
            <w:pPr>
              <w:pStyle w:val="TableParagraph"/>
              <w:spacing w:line="273" w:lineRule="exact"/>
              <w:ind w:left="89" w:right="75"/>
              <w:jc w:val="center"/>
              <w:rPr>
                <w:sz w:val="24"/>
              </w:rPr>
            </w:pPr>
            <w:r>
              <w:rPr>
                <w:sz w:val="24"/>
              </w:rPr>
              <w:t>8</w:t>
            </w:r>
            <w:r>
              <w:rPr>
                <w:spacing w:val="2"/>
                <w:sz w:val="24"/>
              </w:rPr>
              <w:t> </w:t>
            </w:r>
            <w:r>
              <w:rPr>
                <w:spacing w:val="-2"/>
                <w:sz w:val="24"/>
              </w:rPr>
              <w:t>422,8</w:t>
            </w:r>
          </w:p>
        </w:tc>
        <w:tc>
          <w:tcPr>
            <w:tcW w:w="1118" w:type="dxa"/>
          </w:tcPr>
          <w:p>
            <w:pPr>
              <w:pStyle w:val="TableParagraph"/>
              <w:spacing w:line="273" w:lineRule="exact"/>
              <w:ind w:left="202"/>
              <w:rPr>
                <w:sz w:val="24"/>
              </w:rPr>
            </w:pPr>
            <w:r>
              <w:rPr>
                <w:sz w:val="24"/>
              </w:rPr>
              <w:t>8</w:t>
            </w:r>
            <w:r>
              <w:rPr>
                <w:spacing w:val="2"/>
                <w:sz w:val="24"/>
              </w:rPr>
              <w:t> </w:t>
            </w:r>
            <w:r>
              <w:rPr>
                <w:spacing w:val="-2"/>
                <w:sz w:val="24"/>
              </w:rPr>
              <w:t>422,8</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1" w:lineRule="exact"/>
              <w:ind w:left="86" w:right="80"/>
              <w:jc w:val="center"/>
              <w:rPr>
                <w:sz w:val="24"/>
              </w:rPr>
            </w:pPr>
            <w:r>
              <w:rPr>
                <w:spacing w:val="-5"/>
                <w:sz w:val="24"/>
              </w:rPr>
              <w:t>197</w:t>
            </w:r>
          </w:p>
          <w:p>
            <w:pPr>
              <w:pStyle w:val="TableParagraph"/>
              <w:spacing w:line="275" w:lineRule="exact"/>
              <w:ind w:left="89" w:right="76"/>
              <w:jc w:val="center"/>
              <w:rPr>
                <w:sz w:val="24"/>
              </w:rPr>
            </w:pPr>
            <w:r>
              <w:rPr>
                <w:spacing w:val="-2"/>
                <w:sz w:val="24"/>
              </w:rPr>
              <w:t>702,0</w:t>
            </w:r>
          </w:p>
        </w:tc>
        <w:tc>
          <w:tcPr>
            <w:tcW w:w="1118" w:type="dxa"/>
          </w:tcPr>
          <w:p>
            <w:pPr>
              <w:pStyle w:val="TableParagraph"/>
              <w:spacing w:line="271" w:lineRule="exact"/>
              <w:ind w:left="380"/>
              <w:rPr>
                <w:sz w:val="24"/>
              </w:rPr>
            </w:pPr>
            <w:r>
              <w:rPr>
                <w:spacing w:val="-5"/>
                <w:sz w:val="24"/>
              </w:rPr>
              <w:t>207</w:t>
            </w:r>
          </w:p>
          <w:p>
            <w:pPr>
              <w:pStyle w:val="TableParagraph"/>
              <w:spacing w:line="275" w:lineRule="exact"/>
              <w:ind w:left="293"/>
              <w:rPr>
                <w:sz w:val="24"/>
              </w:rPr>
            </w:pPr>
            <w:r>
              <w:rPr>
                <w:spacing w:val="-2"/>
                <w:sz w:val="24"/>
              </w:rPr>
              <w:t>644,0</w:t>
            </w:r>
          </w:p>
        </w:tc>
        <w:tc>
          <w:tcPr>
            <w:tcW w:w="1113" w:type="dxa"/>
          </w:tcPr>
          <w:p>
            <w:pPr>
              <w:pStyle w:val="TableParagraph"/>
              <w:spacing w:line="271" w:lineRule="exact"/>
              <w:ind w:left="375"/>
              <w:rPr>
                <w:sz w:val="24"/>
              </w:rPr>
            </w:pPr>
            <w:r>
              <w:rPr>
                <w:spacing w:val="-5"/>
                <w:sz w:val="24"/>
              </w:rPr>
              <w:t>234</w:t>
            </w:r>
          </w:p>
          <w:p>
            <w:pPr>
              <w:pStyle w:val="TableParagraph"/>
              <w:spacing w:line="275" w:lineRule="exact"/>
              <w:ind w:left="289"/>
              <w:rPr>
                <w:sz w:val="24"/>
              </w:rPr>
            </w:pPr>
            <w:r>
              <w:rPr>
                <w:spacing w:val="-2"/>
                <w:sz w:val="24"/>
              </w:rPr>
              <w:t>848,0</w:t>
            </w:r>
          </w:p>
        </w:tc>
        <w:tc>
          <w:tcPr>
            <w:tcW w:w="998" w:type="dxa"/>
          </w:tcPr>
          <w:p>
            <w:pPr>
              <w:pStyle w:val="TableParagraph"/>
              <w:spacing w:line="271" w:lineRule="exact"/>
              <w:ind w:left="323"/>
              <w:rPr>
                <w:sz w:val="24"/>
              </w:rPr>
            </w:pPr>
            <w:r>
              <w:rPr>
                <w:spacing w:val="-5"/>
                <w:sz w:val="24"/>
              </w:rPr>
              <w:t>261</w:t>
            </w:r>
          </w:p>
          <w:p>
            <w:pPr>
              <w:pStyle w:val="TableParagraph"/>
              <w:spacing w:line="275" w:lineRule="exact"/>
              <w:ind w:left="232"/>
              <w:rPr>
                <w:sz w:val="24"/>
              </w:rPr>
            </w:pPr>
            <w:r>
              <w:rPr>
                <w:spacing w:val="-2"/>
                <w:sz w:val="24"/>
              </w:rPr>
              <w:t>983,0</w:t>
            </w:r>
          </w:p>
        </w:tc>
        <w:tc>
          <w:tcPr>
            <w:tcW w:w="1113" w:type="dxa"/>
          </w:tcPr>
          <w:p>
            <w:pPr>
              <w:pStyle w:val="TableParagraph"/>
              <w:spacing w:line="271" w:lineRule="exact"/>
              <w:ind w:left="376"/>
              <w:rPr>
                <w:sz w:val="24"/>
              </w:rPr>
            </w:pPr>
            <w:r>
              <w:rPr>
                <w:spacing w:val="-5"/>
                <w:sz w:val="24"/>
              </w:rPr>
              <w:t>262</w:t>
            </w:r>
          </w:p>
          <w:p>
            <w:pPr>
              <w:pStyle w:val="TableParagraph"/>
              <w:spacing w:line="275" w:lineRule="exact"/>
              <w:ind w:left="290"/>
              <w:rPr>
                <w:sz w:val="24"/>
              </w:rPr>
            </w:pPr>
            <w:r>
              <w:rPr>
                <w:spacing w:val="-2"/>
                <w:sz w:val="24"/>
              </w:rPr>
              <w:t>571,0</w:t>
            </w:r>
          </w:p>
        </w:tc>
        <w:tc>
          <w:tcPr>
            <w:tcW w:w="1118" w:type="dxa"/>
          </w:tcPr>
          <w:p>
            <w:pPr>
              <w:pStyle w:val="TableParagraph"/>
              <w:spacing w:line="271" w:lineRule="exact"/>
              <w:ind w:left="382"/>
              <w:rPr>
                <w:sz w:val="24"/>
              </w:rPr>
            </w:pPr>
            <w:r>
              <w:rPr>
                <w:spacing w:val="-5"/>
                <w:sz w:val="24"/>
              </w:rPr>
              <w:t>352</w:t>
            </w:r>
          </w:p>
          <w:p>
            <w:pPr>
              <w:pStyle w:val="TableParagraph"/>
              <w:spacing w:line="275" w:lineRule="exact"/>
              <w:ind w:left="295"/>
              <w:rPr>
                <w:sz w:val="24"/>
              </w:rPr>
            </w:pPr>
            <w:r>
              <w:rPr>
                <w:spacing w:val="-2"/>
                <w:sz w:val="24"/>
              </w:rPr>
              <w:t>000,0</w:t>
            </w:r>
          </w:p>
        </w:tc>
        <w:tc>
          <w:tcPr>
            <w:tcW w:w="1113" w:type="dxa"/>
          </w:tcPr>
          <w:p>
            <w:pPr>
              <w:pStyle w:val="TableParagraph"/>
              <w:spacing w:line="271" w:lineRule="exact"/>
              <w:ind w:left="377"/>
              <w:rPr>
                <w:sz w:val="24"/>
              </w:rPr>
            </w:pPr>
            <w:r>
              <w:rPr>
                <w:spacing w:val="-5"/>
                <w:sz w:val="24"/>
              </w:rPr>
              <w:t>399</w:t>
            </w:r>
          </w:p>
          <w:p>
            <w:pPr>
              <w:pStyle w:val="TableParagraph"/>
              <w:spacing w:line="275" w:lineRule="exact"/>
              <w:ind w:left="291"/>
              <w:rPr>
                <w:sz w:val="24"/>
              </w:rPr>
            </w:pPr>
            <w:r>
              <w:rPr>
                <w:spacing w:val="-2"/>
                <w:sz w:val="24"/>
              </w:rPr>
              <w:t>463,0</w:t>
            </w:r>
          </w:p>
        </w:tc>
        <w:tc>
          <w:tcPr>
            <w:tcW w:w="1118" w:type="dxa"/>
          </w:tcPr>
          <w:p>
            <w:pPr>
              <w:pStyle w:val="TableParagraph"/>
              <w:spacing w:line="271" w:lineRule="exact"/>
              <w:ind w:left="383"/>
              <w:rPr>
                <w:sz w:val="24"/>
              </w:rPr>
            </w:pPr>
            <w:r>
              <w:rPr>
                <w:spacing w:val="-5"/>
                <w:sz w:val="24"/>
              </w:rPr>
              <w:t>399</w:t>
            </w:r>
          </w:p>
          <w:p>
            <w:pPr>
              <w:pStyle w:val="TableParagraph"/>
              <w:spacing w:line="275" w:lineRule="exact"/>
              <w:ind w:left="296"/>
              <w:rPr>
                <w:sz w:val="24"/>
              </w:rPr>
            </w:pPr>
            <w:r>
              <w:rPr>
                <w:spacing w:val="-2"/>
                <w:sz w:val="24"/>
              </w:rPr>
              <w:t>512,0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w:t>
            </w:r>
          </w:p>
          <w:p>
            <w:pPr>
              <w:pStyle w:val="TableParagraph"/>
              <w:spacing w:line="274" w:lineRule="exact"/>
              <w:ind w:left="105" w:right="473"/>
              <w:rPr>
                <w:sz w:val="24"/>
              </w:rPr>
            </w:pPr>
            <w:r>
              <w:rPr>
                <w:spacing w:val="-2"/>
                <w:sz w:val="24"/>
              </w:rPr>
              <w:t>обязательств </w:t>
            </w:r>
            <w:r>
              <w:rPr>
                <w:sz w:val="24"/>
              </w:rPr>
              <w:t>(тыс.</w:t>
            </w:r>
            <w:r>
              <w:rPr>
                <w:spacing w:val="-15"/>
                <w:sz w:val="24"/>
              </w:rPr>
              <w:t> </w:t>
            </w:r>
            <w:r>
              <w:rPr>
                <w:sz w:val="24"/>
              </w:rPr>
              <w:t>рублей)</w:t>
            </w:r>
          </w:p>
        </w:tc>
        <w:tc>
          <w:tcPr>
            <w:tcW w:w="1113" w:type="dxa"/>
          </w:tcPr>
          <w:p>
            <w:pPr>
              <w:pStyle w:val="TableParagraph"/>
              <w:spacing w:line="271" w:lineRule="exact"/>
              <w:ind w:left="283"/>
              <w:rPr>
                <w:sz w:val="24"/>
              </w:rPr>
            </w:pPr>
            <w:r>
              <w:rPr>
                <w:sz w:val="24"/>
              </w:rPr>
              <w:t>7</w:t>
            </w:r>
            <w:r>
              <w:rPr>
                <w:spacing w:val="2"/>
                <w:sz w:val="24"/>
              </w:rPr>
              <w:t> </w:t>
            </w:r>
            <w:r>
              <w:rPr>
                <w:spacing w:val="-5"/>
                <w:sz w:val="24"/>
              </w:rPr>
              <w:t>924</w:t>
            </w:r>
          </w:p>
          <w:p>
            <w:pPr>
              <w:pStyle w:val="TableParagraph"/>
              <w:spacing w:line="275" w:lineRule="exact"/>
              <w:ind w:left="288"/>
              <w:rPr>
                <w:sz w:val="24"/>
              </w:rPr>
            </w:pPr>
            <w:r>
              <w:rPr>
                <w:spacing w:val="-2"/>
                <w:sz w:val="24"/>
              </w:rPr>
              <w:t>773,3</w:t>
            </w:r>
          </w:p>
        </w:tc>
        <w:tc>
          <w:tcPr>
            <w:tcW w:w="1118" w:type="dxa"/>
          </w:tcPr>
          <w:p>
            <w:pPr>
              <w:pStyle w:val="TableParagraph"/>
              <w:spacing w:line="271" w:lineRule="exact"/>
              <w:ind w:left="231"/>
              <w:rPr>
                <w:sz w:val="24"/>
              </w:rPr>
            </w:pPr>
            <w:r>
              <w:rPr>
                <w:sz w:val="24"/>
              </w:rPr>
              <w:t>19</w:t>
            </w:r>
            <w:r>
              <w:rPr>
                <w:spacing w:val="2"/>
                <w:sz w:val="24"/>
              </w:rPr>
              <w:t> </w:t>
            </w:r>
            <w:r>
              <w:rPr>
                <w:spacing w:val="-5"/>
                <w:sz w:val="24"/>
              </w:rPr>
              <w:t>373</w:t>
            </w:r>
          </w:p>
          <w:p>
            <w:pPr>
              <w:pStyle w:val="TableParagraph"/>
              <w:spacing w:line="275" w:lineRule="exact"/>
              <w:ind w:left="293"/>
              <w:rPr>
                <w:sz w:val="24"/>
              </w:rPr>
            </w:pPr>
            <w:r>
              <w:rPr>
                <w:spacing w:val="-2"/>
                <w:sz w:val="24"/>
              </w:rPr>
              <w:t>536,1</w:t>
            </w:r>
          </w:p>
        </w:tc>
        <w:tc>
          <w:tcPr>
            <w:tcW w:w="1113" w:type="dxa"/>
          </w:tcPr>
          <w:p>
            <w:pPr>
              <w:pStyle w:val="TableParagraph"/>
              <w:spacing w:line="271" w:lineRule="exact"/>
              <w:ind w:left="226"/>
              <w:rPr>
                <w:sz w:val="24"/>
              </w:rPr>
            </w:pPr>
            <w:r>
              <w:rPr>
                <w:sz w:val="24"/>
              </w:rPr>
              <w:t>20</w:t>
            </w:r>
            <w:r>
              <w:rPr>
                <w:spacing w:val="2"/>
                <w:sz w:val="24"/>
              </w:rPr>
              <w:t> </w:t>
            </w:r>
            <w:r>
              <w:rPr>
                <w:spacing w:val="-5"/>
                <w:sz w:val="24"/>
              </w:rPr>
              <w:t>927</w:t>
            </w:r>
          </w:p>
          <w:p>
            <w:pPr>
              <w:pStyle w:val="TableParagraph"/>
              <w:spacing w:line="275" w:lineRule="exact"/>
              <w:ind w:left="289"/>
              <w:rPr>
                <w:sz w:val="24"/>
              </w:rPr>
            </w:pPr>
            <w:r>
              <w:rPr>
                <w:spacing w:val="-2"/>
                <w:sz w:val="24"/>
              </w:rPr>
              <w:t>913,7</w:t>
            </w:r>
          </w:p>
        </w:tc>
        <w:tc>
          <w:tcPr>
            <w:tcW w:w="998" w:type="dxa"/>
          </w:tcPr>
          <w:p>
            <w:pPr>
              <w:pStyle w:val="TableParagraph"/>
              <w:spacing w:line="271" w:lineRule="exact"/>
              <w:ind w:left="169"/>
              <w:rPr>
                <w:sz w:val="24"/>
              </w:rPr>
            </w:pPr>
            <w:r>
              <w:rPr>
                <w:sz w:val="24"/>
              </w:rPr>
              <w:t>29</w:t>
            </w:r>
            <w:r>
              <w:rPr>
                <w:spacing w:val="2"/>
                <w:sz w:val="24"/>
              </w:rPr>
              <w:t> </w:t>
            </w:r>
            <w:r>
              <w:rPr>
                <w:spacing w:val="-5"/>
                <w:sz w:val="24"/>
              </w:rPr>
              <w:t>328</w:t>
            </w:r>
          </w:p>
          <w:p>
            <w:pPr>
              <w:pStyle w:val="TableParagraph"/>
              <w:spacing w:line="275" w:lineRule="exact"/>
              <w:ind w:left="232"/>
              <w:rPr>
                <w:sz w:val="24"/>
              </w:rPr>
            </w:pPr>
            <w:r>
              <w:rPr>
                <w:spacing w:val="-2"/>
                <w:sz w:val="24"/>
              </w:rPr>
              <w:t>931,4</w:t>
            </w:r>
          </w:p>
        </w:tc>
        <w:tc>
          <w:tcPr>
            <w:tcW w:w="1113" w:type="dxa"/>
          </w:tcPr>
          <w:p>
            <w:pPr>
              <w:pStyle w:val="TableParagraph"/>
              <w:spacing w:line="271" w:lineRule="exact"/>
              <w:ind w:left="227"/>
              <w:rPr>
                <w:sz w:val="24"/>
              </w:rPr>
            </w:pPr>
            <w:r>
              <w:rPr>
                <w:sz w:val="24"/>
              </w:rPr>
              <w:t>29</w:t>
            </w:r>
            <w:r>
              <w:rPr>
                <w:spacing w:val="2"/>
                <w:sz w:val="24"/>
              </w:rPr>
              <w:t> </w:t>
            </w:r>
            <w:r>
              <w:rPr>
                <w:spacing w:val="-5"/>
                <w:sz w:val="24"/>
              </w:rPr>
              <w:t>316</w:t>
            </w:r>
          </w:p>
          <w:p>
            <w:pPr>
              <w:pStyle w:val="TableParagraph"/>
              <w:spacing w:line="275" w:lineRule="exact"/>
              <w:ind w:left="290"/>
              <w:rPr>
                <w:sz w:val="24"/>
              </w:rPr>
            </w:pPr>
            <w:r>
              <w:rPr>
                <w:spacing w:val="-2"/>
                <w:sz w:val="24"/>
              </w:rPr>
              <w:t>016,1</w:t>
            </w:r>
          </w:p>
        </w:tc>
        <w:tc>
          <w:tcPr>
            <w:tcW w:w="1118" w:type="dxa"/>
          </w:tcPr>
          <w:p>
            <w:pPr>
              <w:pStyle w:val="TableParagraph"/>
              <w:spacing w:line="271" w:lineRule="exact"/>
              <w:ind w:left="233"/>
              <w:rPr>
                <w:sz w:val="24"/>
              </w:rPr>
            </w:pPr>
            <w:r>
              <w:rPr>
                <w:sz w:val="24"/>
              </w:rPr>
              <w:t>35</w:t>
            </w:r>
            <w:r>
              <w:rPr>
                <w:spacing w:val="2"/>
                <w:sz w:val="24"/>
              </w:rPr>
              <w:t> </w:t>
            </w:r>
            <w:r>
              <w:rPr>
                <w:spacing w:val="-5"/>
                <w:sz w:val="24"/>
              </w:rPr>
              <w:t>577</w:t>
            </w:r>
          </w:p>
          <w:p>
            <w:pPr>
              <w:pStyle w:val="TableParagraph"/>
              <w:spacing w:line="275" w:lineRule="exact"/>
              <w:ind w:left="295"/>
              <w:rPr>
                <w:sz w:val="24"/>
              </w:rPr>
            </w:pPr>
            <w:r>
              <w:rPr>
                <w:spacing w:val="-2"/>
                <w:sz w:val="24"/>
              </w:rPr>
              <w:t>805,8</w:t>
            </w:r>
          </w:p>
        </w:tc>
        <w:tc>
          <w:tcPr>
            <w:tcW w:w="1113" w:type="dxa"/>
          </w:tcPr>
          <w:p>
            <w:pPr>
              <w:pStyle w:val="TableParagraph"/>
              <w:spacing w:line="271" w:lineRule="exact"/>
              <w:ind w:left="89" w:right="72"/>
              <w:jc w:val="center"/>
              <w:rPr>
                <w:sz w:val="24"/>
              </w:rPr>
            </w:pPr>
            <w:r>
              <w:rPr>
                <w:spacing w:val="-5"/>
                <w:sz w:val="24"/>
              </w:rPr>
              <w:t>40</w:t>
            </w:r>
          </w:p>
          <w:p>
            <w:pPr>
              <w:pStyle w:val="TableParagraph"/>
              <w:spacing w:line="275" w:lineRule="exact"/>
              <w:ind w:left="89" w:right="75"/>
              <w:jc w:val="center"/>
              <w:rPr>
                <w:sz w:val="24"/>
              </w:rPr>
            </w:pPr>
            <w:r>
              <w:rPr>
                <w:spacing w:val="-2"/>
                <w:sz w:val="24"/>
              </w:rPr>
              <w:t>375163,5</w:t>
            </w:r>
          </w:p>
        </w:tc>
        <w:tc>
          <w:tcPr>
            <w:tcW w:w="1118" w:type="dxa"/>
          </w:tcPr>
          <w:p>
            <w:pPr>
              <w:pStyle w:val="TableParagraph"/>
              <w:spacing w:line="271" w:lineRule="exact"/>
              <w:ind w:left="234"/>
              <w:rPr>
                <w:sz w:val="24"/>
              </w:rPr>
            </w:pPr>
            <w:r>
              <w:rPr>
                <w:sz w:val="24"/>
              </w:rPr>
              <w:t>40</w:t>
            </w:r>
            <w:r>
              <w:rPr>
                <w:spacing w:val="2"/>
                <w:sz w:val="24"/>
              </w:rPr>
              <w:t> </w:t>
            </w:r>
            <w:r>
              <w:rPr>
                <w:spacing w:val="-5"/>
                <w:sz w:val="24"/>
              </w:rPr>
              <w:t>380</w:t>
            </w:r>
          </w:p>
          <w:p>
            <w:pPr>
              <w:pStyle w:val="TableParagraph"/>
              <w:spacing w:line="275" w:lineRule="exact"/>
              <w:ind w:left="296"/>
              <w:rPr>
                <w:sz w:val="24"/>
              </w:rPr>
            </w:pPr>
            <w:r>
              <w:rPr>
                <w:spacing w:val="-2"/>
                <w:sz w:val="24"/>
              </w:rPr>
              <w:t>116,1</w:t>
            </w:r>
          </w:p>
        </w:tc>
      </w:tr>
      <w:tr>
        <w:trPr>
          <w:trHeight w:val="551" w:hRule="atLeast"/>
        </w:trPr>
        <w:tc>
          <w:tcPr>
            <w:tcW w:w="581" w:type="dxa"/>
            <w:vMerge w:val="restart"/>
          </w:tcPr>
          <w:p>
            <w:pPr>
              <w:pStyle w:val="TableParagraph"/>
              <w:spacing w:line="273" w:lineRule="exact"/>
              <w:ind w:left="167"/>
              <w:rPr>
                <w:sz w:val="24"/>
              </w:rPr>
            </w:pPr>
            <w:r>
              <w:rPr>
                <w:spacing w:val="-5"/>
                <w:sz w:val="24"/>
              </w:rPr>
              <w:t>11</w:t>
            </w:r>
          </w:p>
        </w:tc>
        <w:tc>
          <w:tcPr>
            <w:tcW w:w="2083" w:type="dxa"/>
            <w:vMerge w:val="restart"/>
          </w:tcPr>
          <w:p>
            <w:pPr>
              <w:pStyle w:val="TableParagraph"/>
              <w:spacing w:line="237" w:lineRule="auto"/>
              <w:ind w:left="105" w:right="92"/>
              <w:rPr>
                <w:sz w:val="24"/>
              </w:rPr>
            </w:pPr>
            <w:r>
              <w:rPr>
                <w:spacing w:val="-2"/>
                <w:sz w:val="24"/>
              </w:rPr>
              <w:t>Ежемесячная денежная</w:t>
            </w:r>
          </w:p>
          <w:p>
            <w:pPr>
              <w:pStyle w:val="TableParagraph"/>
              <w:tabs>
                <w:tab w:pos="1741" w:val="left" w:leader="none"/>
              </w:tabs>
              <w:spacing w:line="275" w:lineRule="exact" w:before="2"/>
              <w:ind w:left="105"/>
              <w:rPr>
                <w:sz w:val="24"/>
              </w:rPr>
            </w:pPr>
            <w:r>
              <w:rPr>
                <w:spacing w:val="-2"/>
                <w:sz w:val="24"/>
              </w:rPr>
              <w:t>выплата</w:t>
            </w:r>
            <w:r>
              <w:rPr>
                <w:sz w:val="24"/>
              </w:rPr>
              <w:tab/>
            </w:r>
            <w:r>
              <w:rPr>
                <w:spacing w:val="-5"/>
                <w:sz w:val="24"/>
              </w:rPr>
              <w:t>на</w:t>
            </w:r>
          </w:p>
          <w:p>
            <w:pPr>
              <w:pStyle w:val="TableParagraph"/>
              <w:tabs>
                <w:tab w:pos="1856" w:val="left" w:leader="none"/>
              </w:tabs>
              <w:spacing w:line="275" w:lineRule="exact"/>
              <w:ind w:left="105"/>
              <w:rPr>
                <w:sz w:val="24"/>
              </w:rPr>
            </w:pPr>
            <w:r>
              <w:rPr>
                <w:spacing w:val="-2"/>
                <w:sz w:val="24"/>
              </w:rPr>
              <w:t>ребенка</w:t>
            </w:r>
            <w:r>
              <w:rPr>
                <w:sz w:val="24"/>
              </w:rPr>
              <w:tab/>
            </w:r>
            <w:r>
              <w:rPr>
                <w:spacing w:val="-10"/>
                <w:sz w:val="24"/>
              </w:rPr>
              <w:t>в</w:t>
            </w:r>
          </w:p>
          <w:p>
            <w:pPr>
              <w:pStyle w:val="TableParagraph"/>
              <w:spacing w:line="275" w:lineRule="exact" w:before="2"/>
              <w:ind w:left="105"/>
              <w:rPr>
                <w:sz w:val="24"/>
              </w:rPr>
            </w:pPr>
            <w:r>
              <w:rPr>
                <w:sz w:val="24"/>
              </w:rPr>
              <w:t>возрасте</w:t>
            </w:r>
            <w:r>
              <w:rPr>
                <w:spacing w:val="12"/>
                <w:sz w:val="24"/>
              </w:rPr>
              <w:t> </w:t>
            </w:r>
            <w:r>
              <w:rPr>
                <w:sz w:val="24"/>
              </w:rPr>
              <w:t>от</w:t>
            </w:r>
            <w:r>
              <w:rPr>
                <w:spacing w:val="11"/>
                <w:sz w:val="24"/>
              </w:rPr>
              <w:t> </w:t>
            </w:r>
            <w:r>
              <w:rPr>
                <w:sz w:val="24"/>
              </w:rPr>
              <w:t>3</w:t>
            </w:r>
            <w:r>
              <w:rPr>
                <w:spacing w:val="10"/>
                <w:sz w:val="24"/>
              </w:rPr>
              <w:t> </w:t>
            </w:r>
            <w:r>
              <w:rPr>
                <w:sz w:val="24"/>
              </w:rPr>
              <w:t>до</w:t>
            </w:r>
            <w:r>
              <w:rPr>
                <w:spacing w:val="12"/>
                <w:sz w:val="24"/>
              </w:rPr>
              <w:t> </w:t>
            </w:r>
            <w:r>
              <w:rPr>
                <w:spacing w:val="-10"/>
                <w:sz w:val="24"/>
              </w:rPr>
              <w:t>7</w:t>
            </w:r>
          </w:p>
          <w:p>
            <w:pPr>
              <w:pStyle w:val="TableParagraph"/>
              <w:spacing w:line="275" w:lineRule="exact"/>
              <w:ind w:left="105"/>
              <w:rPr>
                <w:sz w:val="24"/>
              </w:rPr>
            </w:pPr>
            <w:r>
              <w:rPr>
                <w:sz w:val="24"/>
              </w:rPr>
              <w:t>лет</w:t>
            </w:r>
            <w:r>
              <w:rPr>
                <w:spacing w:val="1"/>
                <w:sz w:val="24"/>
              </w:rPr>
              <w:t> </w:t>
            </w:r>
            <w:r>
              <w:rPr>
                <w:spacing w:val="-2"/>
                <w:sz w:val="24"/>
              </w:rPr>
              <w:t>включительно</w:t>
            </w:r>
          </w:p>
        </w:tc>
        <w:tc>
          <w:tcPr>
            <w:tcW w:w="1862" w:type="dxa"/>
            <w:vMerge w:val="restart"/>
          </w:tcPr>
          <w:p>
            <w:pPr>
              <w:pStyle w:val="TableParagraph"/>
              <w:tabs>
                <w:tab w:pos="1530" w:val="left" w:leader="none"/>
              </w:tabs>
              <w:ind w:left="105" w:right="93"/>
              <w:rPr>
                <w:sz w:val="24"/>
              </w:rPr>
            </w:pPr>
            <w:r>
              <w:rPr>
                <w:spacing w:val="-4"/>
                <w:sz w:val="24"/>
              </w:rPr>
              <w:t>Указ </w:t>
            </w:r>
            <w:r>
              <w:rPr>
                <w:spacing w:val="-2"/>
                <w:sz w:val="24"/>
              </w:rPr>
              <w:t>Президента Российской Федерации</w:t>
            </w:r>
            <w:r>
              <w:rPr>
                <w:sz w:val="24"/>
              </w:rPr>
              <w:tab/>
            </w:r>
            <w:r>
              <w:rPr>
                <w:spacing w:val="-5"/>
                <w:sz w:val="24"/>
              </w:rPr>
              <w:t>от</w:t>
            </w:r>
          </w:p>
          <w:p>
            <w:pPr>
              <w:pStyle w:val="TableParagraph"/>
              <w:tabs>
                <w:tab w:pos="1166" w:val="left" w:leader="none"/>
              </w:tabs>
              <w:spacing w:line="275" w:lineRule="exact"/>
              <w:ind w:left="105"/>
              <w:rPr>
                <w:sz w:val="24"/>
              </w:rPr>
            </w:pPr>
            <w:r>
              <w:rPr>
                <w:spacing w:val="-5"/>
                <w:sz w:val="24"/>
              </w:rPr>
              <w:t>20</w:t>
            </w:r>
            <w:r>
              <w:rPr>
                <w:sz w:val="24"/>
              </w:rPr>
              <w:tab/>
            </w:r>
            <w:r>
              <w:rPr>
                <w:spacing w:val="-2"/>
                <w:sz w:val="24"/>
              </w:rPr>
              <w:t>марта</w:t>
            </w:r>
          </w:p>
          <w:p>
            <w:pPr>
              <w:pStyle w:val="TableParagraph"/>
              <w:tabs>
                <w:tab w:pos="1160" w:val="left" w:leader="none"/>
              </w:tabs>
              <w:spacing w:line="275" w:lineRule="exact"/>
              <w:ind w:left="105"/>
              <w:rPr>
                <w:sz w:val="24"/>
              </w:rPr>
            </w:pPr>
            <w:r>
              <w:rPr>
                <w:sz w:val="24"/>
              </w:rPr>
              <w:t>2020</w:t>
            </w:r>
            <w:r>
              <w:rPr>
                <w:spacing w:val="2"/>
                <w:sz w:val="24"/>
              </w:rPr>
              <w:t> </w:t>
            </w:r>
            <w:r>
              <w:rPr>
                <w:spacing w:val="-5"/>
                <w:sz w:val="24"/>
              </w:rPr>
              <w:t>г.</w:t>
            </w:r>
            <w:r>
              <w:rPr>
                <w:sz w:val="24"/>
              </w:rPr>
              <w:tab/>
              <w:t>N</w:t>
            </w:r>
            <w:r>
              <w:rPr>
                <w:spacing w:val="-1"/>
                <w:sz w:val="24"/>
              </w:rPr>
              <w:t> </w:t>
            </w:r>
            <w:r>
              <w:rPr>
                <w:spacing w:val="-5"/>
                <w:sz w:val="24"/>
              </w:rPr>
              <w:t>199</w:t>
            </w:r>
          </w:p>
          <w:p>
            <w:pPr>
              <w:pStyle w:val="TableParagraph"/>
              <w:spacing w:line="275" w:lineRule="exact"/>
              <w:ind w:left="105"/>
              <w:rPr>
                <w:sz w:val="24"/>
              </w:rPr>
            </w:pPr>
            <w:r>
              <w:rPr>
                <w:spacing w:val="-5"/>
                <w:sz w:val="24"/>
              </w:rPr>
              <w:t>"О</w:t>
            </w:r>
          </w:p>
          <w:p>
            <w:pPr>
              <w:pStyle w:val="TableParagraph"/>
              <w:tabs>
                <w:tab w:pos="1151" w:val="left" w:leader="none"/>
              </w:tabs>
              <w:spacing w:line="242" w:lineRule="auto"/>
              <w:ind w:left="105" w:right="94"/>
              <w:rPr>
                <w:sz w:val="24"/>
              </w:rPr>
            </w:pPr>
            <w:r>
              <w:rPr>
                <w:spacing w:val="-2"/>
                <w:sz w:val="24"/>
              </w:rPr>
              <w:t>дополнительны </w:t>
            </w:r>
            <w:r>
              <w:rPr>
                <w:spacing w:val="-10"/>
                <w:sz w:val="24"/>
              </w:rPr>
              <w:t>х</w:t>
            </w:r>
            <w:r>
              <w:rPr>
                <w:sz w:val="24"/>
              </w:rPr>
              <w:tab/>
            </w:r>
            <w:r>
              <w:rPr>
                <w:spacing w:val="-4"/>
                <w:sz w:val="24"/>
              </w:rPr>
              <w:t>мерах</w:t>
            </w:r>
          </w:p>
          <w:p>
            <w:pPr>
              <w:pStyle w:val="TableParagraph"/>
              <w:spacing w:line="270" w:lineRule="exact"/>
              <w:ind w:left="105"/>
              <w:rPr>
                <w:sz w:val="24"/>
              </w:rPr>
            </w:pPr>
            <w:r>
              <w:rPr>
                <w:spacing w:val="-2"/>
                <w:sz w:val="24"/>
              </w:rPr>
              <w:t>государственно</w:t>
            </w:r>
          </w:p>
          <w:p>
            <w:pPr>
              <w:pStyle w:val="TableParagraph"/>
              <w:tabs>
                <w:tab w:pos="623" w:val="left" w:leader="none"/>
              </w:tabs>
              <w:spacing w:line="237" w:lineRule="auto" w:before="2"/>
              <w:ind w:left="105" w:right="100"/>
              <w:rPr>
                <w:sz w:val="24"/>
              </w:rPr>
            </w:pPr>
            <w:r>
              <w:rPr>
                <w:spacing w:val="-10"/>
                <w:sz w:val="24"/>
              </w:rPr>
              <w:t>й</w:t>
            </w:r>
            <w:r>
              <w:rPr>
                <w:sz w:val="24"/>
              </w:rPr>
              <w:tab/>
            </w:r>
            <w:r>
              <w:rPr>
                <w:spacing w:val="-2"/>
                <w:sz w:val="24"/>
              </w:rPr>
              <w:t>поддержки семей,</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rPr>
                <w:sz w:val="24"/>
              </w:rPr>
            </w:pPr>
          </w:p>
        </w:tc>
        <w:tc>
          <w:tcPr>
            <w:tcW w:w="1118" w:type="dxa"/>
          </w:tcPr>
          <w:p>
            <w:pPr>
              <w:pStyle w:val="TableParagraph"/>
              <w:spacing w:line="273" w:lineRule="exact"/>
              <w:ind w:left="10"/>
              <w:jc w:val="center"/>
              <w:rPr>
                <w:sz w:val="24"/>
              </w:rPr>
            </w:pPr>
            <w:r>
              <w:rPr>
                <w:w w:val="99"/>
                <w:sz w:val="24"/>
              </w:rPr>
              <w:t>-</w:t>
            </w:r>
          </w:p>
        </w:tc>
        <w:tc>
          <w:tcPr>
            <w:tcW w:w="1113" w:type="dxa"/>
          </w:tcPr>
          <w:p>
            <w:pPr>
              <w:pStyle w:val="TableParagraph"/>
              <w:rPr>
                <w:sz w:val="24"/>
              </w:rPr>
            </w:pPr>
          </w:p>
        </w:tc>
        <w:tc>
          <w:tcPr>
            <w:tcW w:w="998" w:type="dxa"/>
          </w:tcPr>
          <w:p>
            <w:pPr>
              <w:pStyle w:val="TableParagraph"/>
              <w:spacing w:line="273" w:lineRule="exact"/>
              <w:ind w:left="17"/>
              <w:jc w:val="center"/>
              <w:rPr>
                <w:sz w:val="24"/>
              </w:rPr>
            </w:pPr>
            <w:r>
              <w:rPr>
                <w:w w:val="99"/>
                <w:sz w:val="24"/>
              </w:rPr>
              <w:t>-</w:t>
            </w:r>
          </w:p>
        </w:tc>
        <w:tc>
          <w:tcPr>
            <w:tcW w:w="1113" w:type="dxa"/>
          </w:tcPr>
          <w:p>
            <w:pPr>
              <w:pStyle w:val="TableParagraph"/>
              <w:rPr>
                <w:sz w:val="24"/>
              </w:rPr>
            </w:pPr>
          </w:p>
        </w:tc>
        <w:tc>
          <w:tcPr>
            <w:tcW w:w="1118" w:type="dxa"/>
          </w:tcPr>
          <w:p>
            <w:pPr>
              <w:pStyle w:val="TableParagraph"/>
              <w:spacing w:line="273" w:lineRule="exact"/>
              <w:ind w:left="89" w:right="71"/>
              <w:jc w:val="center"/>
              <w:rPr>
                <w:sz w:val="24"/>
              </w:rPr>
            </w:pPr>
            <w:r>
              <w:rPr>
                <w:sz w:val="24"/>
              </w:rPr>
              <w:t>15</w:t>
            </w:r>
            <w:r>
              <w:rPr>
                <w:spacing w:val="2"/>
                <w:sz w:val="24"/>
              </w:rPr>
              <w:t> </w:t>
            </w:r>
            <w:r>
              <w:rPr>
                <w:spacing w:val="-2"/>
                <w:sz w:val="24"/>
              </w:rPr>
              <w:t>374,0</w:t>
            </w:r>
          </w:p>
        </w:tc>
        <w:tc>
          <w:tcPr>
            <w:tcW w:w="1113" w:type="dxa"/>
          </w:tcPr>
          <w:p>
            <w:pPr>
              <w:pStyle w:val="TableParagraph"/>
              <w:spacing w:line="273" w:lineRule="exact"/>
              <w:ind w:left="89" w:right="75"/>
              <w:jc w:val="center"/>
              <w:rPr>
                <w:sz w:val="24"/>
              </w:rPr>
            </w:pPr>
            <w:r>
              <w:rPr>
                <w:sz w:val="24"/>
              </w:rPr>
              <w:t>16</w:t>
            </w:r>
            <w:r>
              <w:rPr>
                <w:spacing w:val="2"/>
                <w:sz w:val="24"/>
              </w:rPr>
              <w:t> </w:t>
            </w:r>
            <w:r>
              <w:rPr>
                <w:spacing w:val="-2"/>
                <w:sz w:val="24"/>
              </w:rPr>
              <w:t>574,7</w:t>
            </w:r>
          </w:p>
        </w:tc>
        <w:tc>
          <w:tcPr>
            <w:tcW w:w="1118" w:type="dxa"/>
          </w:tcPr>
          <w:p>
            <w:pPr>
              <w:pStyle w:val="TableParagraph"/>
              <w:spacing w:line="273" w:lineRule="exact"/>
              <w:ind w:left="176"/>
              <w:rPr>
                <w:sz w:val="24"/>
              </w:rPr>
            </w:pPr>
            <w:r>
              <w:rPr>
                <w:spacing w:val="-2"/>
                <w:sz w:val="24"/>
              </w:rPr>
              <w:t>17154,7</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spacing w:line="272" w:lineRule="exact"/>
              <w:ind w:left="89" w:right="66"/>
              <w:jc w:val="center"/>
              <w:rPr>
                <w:sz w:val="24"/>
              </w:rPr>
            </w:pPr>
            <w:r>
              <w:rPr>
                <w:sz w:val="24"/>
              </w:rPr>
              <w:t>5</w:t>
            </w:r>
            <w:r>
              <w:rPr>
                <w:spacing w:val="2"/>
                <w:sz w:val="24"/>
              </w:rPr>
              <w:t> </w:t>
            </w:r>
            <w:r>
              <w:rPr>
                <w:spacing w:val="-2"/>
                <w:sz w:val="24"/>
              </w:rPr>
              <w:t>800,0</w:t>
            </w:r>
          </w:p>
        </w:tc>
        <w:tc>
          <w:tcPr>
            <w:tcW w:w="1113" w:type="dxa"/>
          </w:tcPr>
          <w:p>
            <w:pPr>
              <w:pStyle w:val="TableParagraph"/>
              <w:spacing w:line="272" w:lineRule="exact"/>
              <w:ind w:left="89" w:right="70"/>
              <w:jc w:val="center"/>
              <w:rPr>
                <w:sz w:val="24"/>
              </w:rPr>
            </w:pPr>
            <w:r>
              <w:rPr>
                <w:sz w:val="24"/>
              </w:rPr>
              <w:t>5</w:t>
            </w:r>
            <w:r>
              <w:rPr>
                <w:spacing w:val="2"/>
                <w:sz w:val="24"/>
              </w:rPr>
              <w:t> </w:t>
            </w:r>
            <w:r>
              <w:rPr>
                <w:spacing w:val="-2"/>
                <w:sz w:val="24"/>
              </w:rPr>
              <w:t>801,0</w:t>
            </w:r>
          </w:p>
        </w:tc>
        <w:tc>
          <w:tcPr>
            <w:tcW w:w="1118" w:type="dxa"/>
          </w:tcPr>
          <w:p>
            <w:pPr>
              <w:pStyle w:val="TableParagraph"/>
              <w:spacing w:line="272" w:lineRule="exact"/>
              <w:ind w:left="205"/>
              <w:rPr>
                <w:sz w:val="24"/>
              </w:rPr>
            </w:pPr>
            <w:r>
              <w:rPr>
                <w:sz w:val="24"/>
              </w:rPr>
              <w:t>5</w:t>
            </w:r>
            <w:r>
              <w:rPr>
                <w:spacing w:val="2"/>
                <w:sz w:val="24"/>
              </w:rPr>
              <w:t> </w:t>
            </w:r>
            <w:r>
              <w:rPr>
                <w:spacing w:val="-2"/>
                <w:sz w:val="24"/>
              </w:rPr>
              <w:t>802,1</w:t>
            </w:r>
          </w:p>
        </w:tc>
      </w:tr>
      <w:tr>
        <w:trPr>
          <w:trHeight w:val="1655"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w:t>
            </w:r>
          </w:p>
          <w:p>
            <w:pPr>
              <w:pStyle w:val="TableParagraph"/>
              <w:spacing w:line="274" w:lineRule="exact"/>
              <w:ind w:left="105"/>
              <w:rPr>
                <w:sz w:val="24"/>
              </w:rPr>
            </w:pPr>
            <w:r>
              <w:rPr>
                <w:spacing w:val="-2"/>
                <w:sz w:val="24"/>
              </w:rPr>
              <w:t>публичных нормативных</w:t>
            </w:r>
          </w:p>
        </w:tc>
        <w:tc>
          <w:tcPr>
            <w:tcW w:w="1113" w:type="dxa"/>
          </w:tcPr>
          <w:p>
            <w:pPr>
              <w:pStyle w:val="TableParagraph"/>
              <w:spacing w:line="272" w:lineRule="exact"/>
              <w:ind w:left="4"/>
              <w:jc w:val="center"/>
              <w:rPr>
                <w:sz w:val="24"/>
              </w:rPr>
            </w:pPr>
            <w:r>
              <w:rPr>
                <w:w w:val="99"/>
                <w:sz w:val="24"/>
              </w:rPr>
              <w:t>-</w:t>
            </w:r>
          </w:p>
        </w:tc>
        <w:tc>
          <w:tcPr>
            <w:tcW w:w="1118" w:type="dxa"/>
          </w:tcPr>
          <w:p>
            <w:pPr>
              <w:pStyle w:val="TableParagraph"/>
              <w:spacing w:line="272" w:lineRule="exact"/>
              <w:ind w:left="10"/>
              <w:jc w:val="center"/>
              <w:rPr>
                <w:sz w:val="24"/>
              </w:rPr>
            </w:pPr>
            <w:r>
              <w:rPr>
                <w:w w:val="99"/>
                <w:sz w:val="24"/>
              </w:rPr>
              <w:t>-</w:t>
            </w:r>
          </w:p>
        </w:tc>
        <w:tc>
          <w:tcPr>
            <w:tcW w:w="1113" w:type="dxa"/>
          </w:tcPr>
          <w:p>
            <w:pPr>
              <w:pStyle w:val="TableParagraph"/>
              <w:spacing w:line="272" w:lineRule="exact"/>
              <w:ind w:left="6"/>
              <w:jc w:val="center"/>
              <w:rPr>
                <w:sz w:val="24"/>
              </w:rPr>
            </w:pPr>
            <w:r>
              <w:rPr>
                <w:w w:val="99"/>
                <w:sz w:val="24"/>
              </w:rPr>
              <w:t>-</w:t>
            </w:r>
          </w:p>
        </w:tc>
        <w:tc>
          <w:tcPr>
            <w:tcW w:w="998" w:type="dxa"/>
          </w:tcPr>
          <w:p>
            <w:pPr>
              <w:pStyle w:val="TableParagraph"/>
              <w:spacing w:line="272" w:lineRule="exact"/>
              <w:ind w:left="17"/>
              <w:jc w:val="center"/>
              <w:rPr>
                <w:sz w:val="24"/>
              </w:rPr>
            </w:pPr>
            <w:r>
              <w:rPr>
                <w:w w:val="99"/>
                <w:sz w:val="24"/>
              </w:rPr>
              <w:t>-</w:t>
            </w:r>
          </w:p>
        </w:tc>
        <w:tc>
          <w:tcPr>
            <w:tcW w:w="1113" w:type="dxa"/>
          </w:tcPr>
          <w:p>
            <w:pPr>
              <w:pStyle w:val="TableParagraph"/>
              <w:spacing w:line="272" w:lineRule="exact"/>
              <w:ind w:left="8"/>
              <w:jc w:val="center"/>
              <w:rPr>
                <w:sz w:val="24"/>
              </w:rPr>
            </w:pPr>
            <w:r>
              <w:rPr>
                <w:w w:val="99"/>
                <w:sz w:val="24"/>
              </w:rPr>
              <w:t>-</w:t>
            </w:r>
          </w:p>
        </w:tc>
        <w:tc>
          <w:tcPr>
            <w:tcW w:w="1118" w:type="dxa"/>
          </w:tcPr>
          <w:p>
            <w:pPr>
              <w:pStyle w:val="TableParagraph"/>
              <w:spacing w:line="271" w:lineRule="exact"/>
              <w:ind w:left="290"/>
              <w:rPr>
                <w:sz w:val="24"/>
              </w:rPr>
            </w:pPr>
            <w:r>
              <w:rPr>
                <w:sz w:val="24"/>
              </w:rPr>
              <w:t>1</w:t>
            </w:r>
            <w:r>
              <w:rPr>
                <w:spacing w:val="2"/>
                <w:sz w:val="24"/>
              </w:rPr>
              <w:t> </w:t>
            </w:r>
            <w:r>
              <w:rPr>
                <w:spacing w:val="-5"/>
                <w:sz w:val="24"/>
              </w:rPr>
              <w:t>070</w:t>
            </w:r>
          </w:p>
          <w:p>
            <w:pPr>
              <w:pStyle w:val="TableParagraph"/>
              <w:spacing w:line="275" w:lineRule="exact"/>
              <w:ind w:left="295"/>
              <w:rPr>
                <w:sz w:val="24"/>
              </w:rPr>
            </w:pPr>
            <w:r>
              <w:rPr>
                <w:spacing w:val="-2"/>
                <w:sz w:val="24"/>
              </w:rPr>
              <w:t>030,4</w:t>
            </w:r>
          </w:p>
        </w:tc>
        <w:tc>
          <w:tcPr>
            <w:tcW w:w="1113" w:type="dxa"/>
          </w:tcPr>
          <w:p>
            <w:pPr>
              <w:pStyle w:val="TableParagraph"/>
              <w:spacing w:line="271" w:lineRule="exact"/>
              <w:ind w:left="286"/>
              <w:rPr>
                <w:sz w:val="24"/>
              </w:rPr>
            </w:pPr>
            <w:r>
              <w:rPr>
                <w:sz w:val="24"/>
              </w:rPr>
              <w:t>1</w:t>
            </w:r>
            <w:r>
              <w:rPr>
                <w:spacing w:val="2"/>
                <w:sz w:val="24"/>
              </w:rPr>
              <w:t> </w:t>
            </w:r>
            <w:r>
              <w:rPr>
                <w:spacing w:val="-5"/>
                <w:sz w:val="24"/>
              </w:rPr>
              <w:t>153</w:t>
            </w:r>
          </w:p>
          <w:p>
            <w:pPr>
              <w:pStyle w:val="TableParagraph"/>
              <w:spacing w:line="275" w:lineRule="exact"/>
              <w:ind w:left="291"/>
              <w:rPr>
                <w:sz w:val="24"/>
              </w:rPr>
            </w:pPr>
            <w:r>
              <w:rPr>
                <w:spacing w:val="-2"/>
                <w:sz w:val="24"/>
              </w:rPr>
              <w:t>797,5</w:t>
            </w:r>
          </w:p>
        </w:tc>
        <w:tc>
          <w:tcPr>
            <w:tcW w:w="1118" w:type="dxa"/>
          </w:tcPr>
          <w:p>
            <w:pPr>
              <w:pStyle w:val="TableParagraph"/>
              <w:spacing w:line="271" w:lineRule="exact"/>
              <w:ind w:left="291"/>
              <w:rPr>
                <w:sz w:val="24"/>
              </w:rPr>
            </w:pPr>
            <w:r>
              <w:rPr>
                <w:sz w:val="24"/>
              </w:rPr>
              <w:t>1</w:t>
            </w:r>
            <w:r>
              <w:rPr>
                <w:spacing w:val="2"/>
                <w:sz w:val="24"/>
              </w:rPr>
              <w:t> </w:t>
            </w:r>
            <w:r>
              <w:rPr>
                <w:spacing w:val="-5"/>
                <w:sz w:val="24"/>
              </w:rPr>
              <w:t>194</w:t>
            </w:r>
          </w:p>
          <w:p>
            <w:pPr>
              <w:pStyle w:val="TableParagraph"/>
              <w:spacing w:line="275" w:lineRule="exact"/>
              <w:ind w:left="296"/>
              <w:rPr>
                <w:sz w:val="24"/>
              </w:rPr>
            </w:pPr>
            <w:r>
              <w:rPr>
                <w:spacing w:val="-2"/>
                <w:sz w:val="24"/>
              </w:rPr>
              <w:t>377,7</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6071" w:hRule="atLeast"/>
        </w:trPr>
        <w:tc>
          <w:tcPr>
            <w:tcW w:w="581" w:type="dxa"/>
          </w:tcPr>
          <w:p>
            <w:pPr>
              <w:pStyle w:val="TableParagraph"/>
              <w:rPr>
                <w:sz w:val="24"/>
              </w:rPr>
            </w:pPr>
          </w:p>
        </w:tc>
        <w:tc>
          <w:tcPr>
            <w:tcW w:w="2083" w:type="dxa"/>
            <w:tcBorders>
              <w:top w:val="nil"/>
            </w:tcBorders>
          </w:tcPr>
          <w:p>
            <w:pPr>
              <w:pStyle w:val="TableParagraph"/>
              <w:rPr>
                <w:sz w:val="24"/>
              </w:rPr>
            </w:pPr>
          </w:p>
        </w:tc>
        <w:tc>
          <w:tcPr>
            <w:tcW w:w="1862" w:type="dxa"/>
            <w:tcBorders>
              <w:top w:val="nil"/>
            </w:tcBorders>
          </w:tcPr>
          <w:p>
            <w:pPr>
              <w:pStyle w:val="TableParagraph"/>
              <w:spacing w:before="1"/>
              <w:ind w:left="105" w:right="91"/>
              <w:rPr>
                <w:sz w:val="24"/>
              </w:rPr>
            </w:pPr>
            <w:r>
              <w:rPr>
                <w:spacing w:val="-2"/>
                <w:sz w:val="24"/>
              </w:rPr>
              <w:t>имеющих детей", Постановление Правительства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 w:pos="1357" w:val="left" w:leader="none"/>
              </w:tabs>
              <w:spacing w:line="242" w:lineRule="auto"/>
              <w:ind w:left="105" w:right="95"/>
              <w:rPr>
                <w:sz w:val="24"/>
              </w:rPr>
            </w:pPr>
            <w:r>
              <w:rPr>
                <w:spacing w:val="-2"/>
                <w:sz w:val="24"/>
              </w:rPr>
              <w:t>марта</w:t>
            </w:r>
            <w:r>
              <w:rPr>
                <w:sz w:val="24"/>
              </w:rPr>
              <w:tab/>
              <w:t>2021</w:t>
            </w:r>
            <w:r>
              <w:rPr>
                <w:spacing w:val="-15"/>
                <w:sz w:val="24"/>
              </w:rPr>
              <w:t> </w:t>
            </w:r>
            <w:r>
              <w:rPr>
                <w:sz w:val="24"/>
              </w:rPr>
              <w:t>г. N</w:t>
            </w:r>
            <w:r>
              <w:rPr>
                <w:spacing w:val="-7"/>
                <w:sz w:val="24"/>
              </w:rPr>
              <w:t> </w:t>
            </w:r>
            <w:r>
              <w:rPr>
                <w:sz w:val="24"/>
              </w:rPr>
              <w:t>348-</w:t>
            </w:r>
            <w:r>
              <w:rPr>
                <w:spacing w:val="-5"/>
                <w:sz w:val="24"/>
              </w:rPr>
              <w:t>ПП</w:t>
            </w:r>
            <w:r>
              <w:rPr>
                <w:sz w:val="24"/>
              </w:rPr>
              <w:tab/>
            </w:r>
            <w:r>
              <w:rPr>
                <w:spacing w:val="-5"/>
                <w:sz w:val="24"/>
              </w:rPr>
              <w:t>"Об</w:t>
            </w:r>
          </w:p>
          <w:p>
            <w:pPr>
              <w:pStyle w:val="TableParagraph"/>
              <w:tabs>
                <w:tab w:pos="1520" w:val="left" w:leader="none"/>
              </w:tabs>
              <w:ind w:left="105" w:right="91"/>
              <w:rPr>
                <w:sz w:val="24"/>
              </w:rPr>
            </w:pPr>
            <w:r>
              <w:rPr>
                <w:spacing w:val="-2"/>
                <w:sz w:val="24"/>
              </w:rPr>
              <w:t>утверждении Порядка предоставления ежемесячной денежной выплаты</w:t>
            </w:r>
            <w:r>
              <w:rPr>
                <w:sz w:val="24"/>
              </w:rPr>
              <w:tab/>
            </w:r>
            <w:r>
              <w:rPr>
                <w:spacing w:val="-5"/>
                <w:sz w:val="24"/>
              </w:rPr>
              <w:t>на</w:t>
            </w:r>
          </w:p>
          <w:p>
            <w:pPr>
              <w:pStyle w:val="TableParagraph"/>
              <w:tabs>
                <w:tab w:pos="1636" w:val="left" w:leader="none"/>
              </w:tabs>
              <w:spacing w:line="242" w:lineRule="auto"/>
              <w:ind w:left="105" w:right="93"/>
              <w:rPr>
                <w:sz w:val="24"/>
              </w:rPr>
            </w:pPr>
            <w:r>
              <w:rPr>
                <w:spacing w:val="-2"/>
                <w:sz w:val="24"/>
              </w:rPr>
              <w:t>ребенка</w:t>
            </w:r>
            <w:r>
              <w:rPr>
                <w:sz w:val="24"/>
              </w:rPr>
              <w:tab/>
            </w:r>
            <w:r>
              <w:rPr>
                <w:spacing w:val="-10"/>
                <w:sz w:val="24"/>
              </w:rPr>
              <w:t>в </w:t>
            </w:r>
            <w:r>
              <w:rPr>
                <w:sz w:val="24"/>
              </w:rPr>
              <w:t>возрасте</w:t>
            </w:r>
            <w:r>
              <w:rPr>
                <w:spacing w:val="6"/>
                <w:sz w:val="24"/>
              </w:rPr>
              <w:t> </w:t>
            </w:r>
            <w:r>
              <w:rPr>
                <w:sz w:val="24"/>
              </w:rPr>
              <w:t>от</w:t>
            </w:r>
            <w:r>
              <w:rPr>
                <w:spacing w:val="3"/>
                <w:sz w:val="24"/>
              </w:rPr>
              <w:t> </w:t>
            </w:r>
            <w:r>
              <w:rPr>
                <w:sz w:val="24"/>
              </w:rPr>
              <w:t>3</w:t>
            </w:r>
            <w:r>
              <w:rPr>
                <w:spacing w:val="2"/>
                <w:sz w:val="24"/>
              </w:rPr>
              <w:t> </w:t>
            </w:r>
            <w:r>
              <w:rPr>
                <w:spacing w:val="-5"/>
                <w:sz w:val="24"/>
              </w:rPr>
              <w:t>до</w:t>
            </w:r>
          </w:p>
          <w:p>
            <w:pPr>
              <w:pStyle w:val="TableParagraph"/>
              <w:tabs>
                <w:tab w:pos="1425" w:val="left" w:leader="none"/>
              </w:tabs>
              <w:spacing w:line="270" w:lineRule="exact"/>
              <w:ind w:left="105"/>
              <w:rPr>
                <w:sz w:val="24"/>
              </w:rPr>
            </w:pPr>
            <w:r>
              <w:rPr>
                <w:spacing w:val="-10"/>
                <w:sz w:val="24"/>
              </w:rPr>
              <w:t>7</w:t>
            </w:r>
            <w:r>
              <w:rPr>
                <w:sz w:val="24"/>
              </w:rPr>
              <w:tab/>
            </w:r>
            <w:r>
              <w:rPr>
                <w:spacing w:val="-5"/>
                <w:sz w:val="24"/>
              </w:rPr>
              <w:t>лет</w:t>
            </w:r>
          </w:p>
          <w:p>
            <w:pPr>
              <w:pStyle w:val="TableParagraph"/>
              <w:spacing w:line="275" w:lineRule="exact"/>
              <w:ind w:left="105"/>
              <w:rPr>
                <w:sz w:val="24"/>
              </w:rPr>
            </w:pPr>
            <w:r>
              <w:rPr>
                <w:spacing w:val="-2"/>
                <w:sz w:val="24"/>
              </w:rPr>
              <w:t>включительно</w:t>
            </w:r>
          </w:p>
          <w:p>
            <w:pPr>
              <w:pStyle w:val="TableParagraph"/>
              <w:ind w:left="105" w:right="92"/>
              <w:jc w:val="both"/>
              <w:rPr>
                <w:sz w:val="24"/>
              </w:rPr>
            </w:pPr>
            <w:r>
              <w:rPr>
                <w:sz w:val="24"/>
              </w:rPr>
              <w:t>и о </w:t>
            </w:r>
            <w:r>
              <w:rPr>
                <w:sz w:val="24"/>
              </w:rPr>
              <w:t>внесении изменений в правовые акты </w:t>
            </w:r>
            <w:r>
              <w:rPr>
                <w:spacing w:val="-2"/>
                <w:sz w:val="24"/>
              </w:rPr>
              <w:t>города</w:t>
            </w:r>
          </w:p>
          <w:p>
            <w:pPr>
              <w:pStyle w:val="TableParagraph"/>
              <w:spacing w:line="257" w:lineRule="exact"/>
              <w:ind w:left="105"/>
              <w:rPr>
                <w:sz w:val="24"/>
              </w:rPr>
            </w:pPr>
            <w:r>
              <w:rPr>
                <w:spacing w:val="-2"/>
                <w:sz w:val="24"/>
              </w:rPr>
              <w:t>Москвы"</w:t>
            </w:r>
          </w:p>
        </w:tc>
        <w:tc>
          <w:tcPr>
            <w:tcW w:w="1963" w:type="dxa"/>
          </w:tcPr>
          <w:p>
            <w:pPr>
              <w:pStyle w:val="TableParagraph"/>
              <w:spacing w:line="237" w:lineRule="auto" w:before="3"/>
              <w:ind w:left="105" w:right="473"/>
              <w:rPr>
                <w:sz w:val="24"/>
              </w:rPr>
            </w:pPr>
            <w:r>
              <w:rPr>
                <w:spacing w:val="-2"/>
                <w:sz w:val="24"/>
              </w:rPr>
              <w:t>обязательств </w:t>
            </w:r>
            <w:r>
              <w:rPr>
                <w:sz w:val="24"/>
              </w:rPr>
              <w:t>(тыс,</w:t>
            </w:r>
            <w:r>
              <w:rPr>
                <w:spacing w:val="-15"/>
                <w:sz w:val="24"/>
              </w:rPr>
              <w:t> </w:t>
            </w:r>
            <w:r>
              <w:rPr>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6" w:hRule="atLeast"/>
        </w:trPr>
        <w:tc>
          <w:tcPr>
            <w:tcW w:w="581" w:type="dxa"/>
            <w:vMerge w:val="restart"/>
          </w:tcPr>
          <w:p>
            <w:pPr>
              <w:pStyle w:val="TableParagraph"/>
              <w:spacing w:before="1"/>
              <w:ind w:left="167"/>
              <w:rPr>
                <w:sz w:val="24"/>
              </w:rPr>
            </w:pPr>
            <w:r>
              <w:rPr>
                <w:spacing w:val="-5"/>
                <w:sz w:val="24"/>
              </w:rPr>
              <w:t>12</w:t>
            </w:r>
          </w:p>
        </w:tc>
        <w:tc>
          <w:tcPr>
            <w:tcW w:w="2083" w:type="dxa"/>
            <w:vMerge w:val="restart"/>
          </w:tcPr>
          <w:p>
            <w:pPr>
              <w:pStyle w:val="TableParagraph"/>
              <w:tabs>
                <w:tab w:pos="1741" w:val="left" w:leader="none"/>
              </w:tabs>
              <w:spacing w:before="1"/>
              <w:ind w:left="105" w:right="92"/>
              <w:rPr>
                <w:sz w:val="24"/>
              </w:rPr>
            </w:pPr>
            <w:r>
              <w:rPr>
                <w:spacing w:val="-2"/>
                <w:sz w:val="24"/>
              </w:rPr>
              <w:t>Ежегодная компенсационная выплата</w:t>
            </w:r>
            <w:r>
              <w:rPr>
                <w:sz w:val="24"/>
              </w:rPr>
              <w:tab/>
            </w:r>
            <w:r>
              <w:rPr>
                <w:spacing w:val="-6"/>
                <w:sz w:val="24"/>
              </w:rPr>
              <w:t>на </w:t>
            </w:r>
            <w:r>
              <w:rPr>
                <w:spacing w:val="-2"/>
                <w:sz w:val="24"/>
              </w:rPr>
              <w:t>приобретение</w:t>
            </w:r>
          </w:p>
          <w:p>
            <w:pPr>
              <w:pStyle w:val="TableParagraph"/>
              <w:spacing w:line="275" w:lineRule="exact"/>
              <w:ind w:left="105"/>
              <w:rPr>
                <w:sz w:val="24"/>
              </w:rPr>
            </w:pPr>
            <w:r>
              <w:rPr>
                <w:spacing w:val="-2"/>
                <w:sz w:val="24"/>
              </w:rPr>
              <w:t>комплекта</w:t>
            </w:r>
          </w:p>
          <w:p>
            <w:pPr>
              <w:pStyle w:val="TableParagraph"/>
              <w:tabs>
                <w:tab w:pos="1741" w:val="left" w:leader="none"/>
              </w:tabs>
              <w:ind w:left="105" w:right="91"/>
              <w:jc w:val="both"/>
              <w:rPr>
                <w:sz w:val="24"/>
              </w:rPr>
            </w:pPr>
            <w:r>
              <w:rPr>
                <w:sz w:val="24"/>
              </w:rPr>
              <w:t>детской одежды для </w:t>
            </w:r>
            <w:r>
              <w:rPr>
                <w:sz w:val="24"/>
              </w:rPr>
              <w:t>посещения </w:t>
            </w:r>
            <w:r>
              <w:rPr>
                <w:spacing w:val="-2"/>
                <w:sz w:val="24"/>
              </w:rPr>
              <w:t>занятий</w:t>
            </w:r>
            <w:r>
              <w:rPr>
                <w:sz w:val="24"/>
              </w:rPr>
              <w:tab/>
            </w:r>
            <w:r>
              <w:rPr>
                <w:spacing w:val="-6"/>
                <w:sz w:val="24"/>
              </w:rPr>
              <w:t>на </w:t>
            </w:r>
            <w:r>
              <w:rPr>
                <w:sz w:val="24"/>
              </w:rPr>
              <w:t>период обучения </w:t>
            </w:r>
            <w:r>
              <w:rPr>
                <w:spacing w:val="-2"/>
                <w:sz w:val="24"/>
              </w:rPr>
              <w:t>детей</w:t>
            </w:r>
            <w:r>
              <w:rPr>
                <w:sz w:val="24"/>
              </w:rPr>
              <w:tab/>
            </w:r>
            <w:r>
              <w:rPr>
                <w:spacing w:val="-51"/>
                <w:sz w:val="24"/>
              </w:rPr>
              <w:t> </w:t>
            </w:r>
            <w:r>
              <w:rPr>
                <w:spacing w:val="-2"/>
                <w:sz w:val="24"/>
              </w:rPr>
              <w:t>из</w:t>
            </w:r>
          </w:p>
          <w:p>
            <w:pPr>
              <w:pStyle w:val="TableParagraph"/>
              <w:spacing w:line="275" w:lineRule="exact" w:before="1"/>
              <w:ind w:left="105"/>
              <w:rPr>
                <w:sz w:val="24"/>
              </w:rPr>
            </w:pPr>
            <w:r>
              <w:rPr>
                <w:spacing w:val="-2"/>
                <w:sz w:val="24"/>
              </w:rPr>
              <w:t>многодетных</w:t>
            </w:r>
          </w:p>
          <w:p>
            <w:pPr>
              <w:pStyle w:val="TableParagraph"/>
              <w:spacing w:line="275" w:lineRule="exact"/>
              <w:ind w:left="105"/>
              <w:rPr>
                <w:sz w:val="24"/>
              </w:rPr>
            </w:pPr>
            <w:r>
              <w:rPr>
                <w:spacing w:val="-2"/>
                <w:sz w:val="24"/>
              </w:rPr>
              <w:t>семей</w:t>
            </w:r>
          </w:p>
        </w:tc>
        <w:tc>
          <w:tcPr>
            <w:tcW w:w="1862" w:type="dxa"/>
            <w:vMerge w:val="restart"/>
          </w:tcPr>
          <w:p>
            <w:pPr>
              <w:pStyle w:val="TableParagraph"/>
              <w:tabs>
                <w:tab w:pos="1065" w:val="left" w:leader="none"/>
              </w:tabs>
              <w:spacing w:line="237" w:lineRule="auto" w:before="3"/>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5" w:lineRule="exact" w:before="3"/>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5"/>
              <w:ind w:left="105"/>
              <w:rPr>
                <w:sz w:val="24"/>
              </w:rPr>
            </w:pPr>
            <w:r>
              <w:rPr>
                <w:spacing w:val="-2"/>
                <w:sz w:val="24"/>
              </w:rPr>
              <w:t>социальной поддержке</w:t>
            </w:r>
          </w:p>
          <w:p>
            <w:pPr>
              <w:pStyle w:val="TableParagraph"/>
              <w:tabs>
                <w:tab w:pos="1065" w:val="left" w:leader="none"/>
              </w:tabs>
              <w:spacing w:line="237" w:lineRule="auto" w:before="6"/>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before="3"/>
              <w:ind w:left="105"/>
              <w:rPr>
                <w:sz w:val="24"/>
              </w:rPr>
            </w:pPr>
            <w:r>
              <w:rPr>
                <w:spacing w:val="-2"/>
                <w:sz w:val="24"/>
              </w:rPr>
              <w:t>Москве"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before="1"/>
              <w:ind w:left="197"/>
              <w:rPr>
                <w:sz w:val="24"/>
              </w:rPr>
            </w:pPr>
            <w:r>
              <w:rPr>
                <w:sz w:val="24"/>
              </w:rPr>
              <w:t>5</w:t>
            </w:r>
            <w:r>
              <w:rPr>
                <w:spacing w:val="2"/>
                <w:sz w:val="24"/>
              </w:rPr>
              <w:t> </w:t>
            </w:r>
            <w:r>
              <w:rPr>
                <w:spacing w:val="-2"/>
                <w:sz w:val="24"/>
              </w:rPr>
              <w:t>000,0</w:t>
            </w:r>
          </w:p>
        </w:tc>
        <w:tc>
          <w:tcPr>
            <w:tcW w:w="1118" w:type="dxa"/>
          </w:tcPr>
          <w:p>
            <w:pPr>
              <w:pStyle w:val="TableParagraph"/>
              <w:spacing w:before="1"/>
              <w:ind w:left="139"/>
              <w:rPr>
                <w:sz w:val="24"/>
              </w:rPr>
            </w:pPr>
            <w:r>
              <w:rPr>
                <w:sz w:val="24"/>
              </w:rPr>
              <w:t>10</w:t>
            </w:r>
            <w:r>
              <w:rPr>
                <w:spacing w:val="2"/>
                <w:sz w:val="24"/>
              </w:rPr>
              <w:t> </w:t>
            </w:r>
            <w:r>
              <w:rPr>
                <w:spacing w:val="-2"/>
                <w:sz w:val="24"/>
              </w:rPr>
              <w:t>000,0</w:t>
            </w:r>
          </w:p>
        </w:tc>
        <w:tc>
          <w:tcPr>
            <w:tcW w:w="1113" w:type="dxa"/>
          </w:tcPr>
          <w:p>
            <w:pPr>
              <w:pStyle w:val="TableParagraph"/>
              <w:spacing w:before="1"/>
              <w:ind w:left="135"/>
              <w:rPr>
                <w:sz w:val="24"/>
              </w:rPr>
            </w:pPr>
            <w:r>
              <w:rPr>
                <w:sz w:val="24"/>
              </w:rPr>
              <w:t>10</w:t>
            </w:r>
            <w:r>
              <w:rPr>
                <w:spacing w:val="2"/>
                <w:sz w:val="24"/>
              </w:rPr>
              <w:t> </w:t>
            </w:r>
            <w:r>
              <w:rPr>
                <w:spacing w:val="-2"/>
                <w:sz w:val="24"/>
              </w:rPr>
              <w:t>000,0</w:t>
            </w:r>
          </w:p>
        </w:tc>
        <w:tc>
          <w:tcPr>
            <w:tcW w:w="998" w:type="dxa"/>
          </w:tcPr>
          <w:p>
            <w:pPr>
              <w:pStyle w:val="TableParagraph"/>
              <w:spacing w:line="275" w:lineRule="exact" w:before="1"/>
              <w:ind w:left="98" w:right="84"/>
              <w:jc w:val="center"/>
              <w:rPr>
                <w:sz w:val="24"/>
              </w:rPr>
            </w:pPr>
            <w:r>
              <w:rPr>
                <w:spacing w:val="-5"/>
                <w:sz w:val="24"/>
              </w:rPr>
              <w:t>10</w:t>
            </w:r>
          </w:p>
          <w:p>
            <w:pPr>
              <w:pStyle w:val="TableParagraph"/>
              <w:spacing w:line="260" w:lineRule="exact"/>
              <w:ind w:left="98" w:right="82"/>
              <w:jc w:val="center"/>
              <w:rPr>
                <w:sz w:val="24"/>
              </w:rPr>
            </w:pPr>
            <w:r>
              <w:rPr>
                <w:spacing w:val="-2"/>
                <w:sz w:val="24"/>
              </w:rPr>
              <w:t>560,0</w:t>
            </w:r>
          </w:p>
        </w:tc>
        <w:tc>
          <w:tcPr>
            <w:tcW w:w="1113" w:type="dxa"/>
          </w:tcPr>
          <w:p>
            <w:pPr>
              <w:pStyle w:val="TableParagraph"/>
              <w:spacing w:before="1"/>
              <w:ind w:left="136"/>
              <w:rPr>
                <w:sz w:val="24"/>
              </w:rPr>
            </w:pPr>
            <w:r>
              <w:rPr>
                <w:sz w:val="24"/>
              </w:rPr>
              <w:t>10</w:t>
            </w:r>
            <w:r>
              <w:rPr>
                <w:spacing w:val="2"/>
                <w:sz w:val="24"/>
              </w:rPr>
              <w:t> </w:t>
            </w:r>
            <w:r>
              <w:rPr>
                <w:spacing w:val="-2"/>
                <w:sz w:val="24"/>
              </w:rPr>
              <w:t>951,0</w:t>
            </w:r>
          </w:p>
        </w:tc>
        <w:tc>
          <w:tcPr>
            <w:tcW w:w="1118" w:type="dxa"/>
          </w:tcPr>
          <w:p>
            <w:pPr>
              <w:pStyle w:val="TableParagraph"/>
              <w:spacing w:before="1"/>
              <w:ind w:left="141"/>
              <w:rPr>
                <w:sz w:val="24"/>
              </w:rPr>
            </w:pPr>
            <w:r>
              <w:rPr>
                <w:sz w:val="24"/>
              </w:rPr>
              <w:t>11</w:t>
            </w:r>
            <w:r>
              <w:rPr>
                <w:spacing w:val="2"/>
                <w:sz w:val="24"/>
              </w:rPr>
              <w:t> </w:t>
            </w:r>
            <w:r>
              <w:rPr>
                <w:spacing w:val="-2"/>
                <w:sz w:val="24"/>
              </w:rPr>
              <w:t>477,0</w:t>
            </w:r>
          </w:p>
        </w:tc>
        <w:tc>
          <w:tcPr>
            <w:tcW w:w="1113" w:type="dxa"/>
          </w:tcPr>
          <w:p>
            <w:pPr>
              <w:pStyle w:val="TableParagraph"/>
              <w:spacing w:before="1"/>
              <w:ind w:left="108"/>
              <w:rPr>
                <w:sz w:val="24"/>
              </w:rPr>
            </w:pPr>
            <w:r>
              <w:rPr>
                <w:sz w:val="24"/>
              </w:rPr>
              <w:t>1</w:t>
            </w:r>
            <w:r>
              <w:rPr>
                <w:spacing w:val="2"/>
                <w:sz w:val="24"/>
              </w:rPr>
              <w:t> </w:t>
            </w:r>
            <w:r>
              <w:rPr>
                <w:sz w:val="24"/>
              </w:rPr>
              <w:t>1</w:t>
            </w:r>
            <w:r>
              <w:rPr>
                <w:spacing w:val="2"/>
                <w:sz w:val="24"/>
              </w:rPr>
              <w:t> </w:t>
            </w:r>
            <w:r>
              <w:rPr>
                <w:spacing w:val="-2"/>
                <w:sz w:val="24"/>
              </w:rPr>
              <w:t>477,0</w:t>
            </w:r>
          </w:p>
        </w:tc>
        <w:tc>
          <w:tcPr>
            <w:tcW w:w="1118" w:type="dxa"/>
          </w:tcPr>
          <w:p>
            <w:pPr>
              <w:pStyle w:val="TableParagraph"/>
              <w:spacing w:before="1"/>
              <w:ind w:left="114"/>
              <w:rPr>
                <w:sz w:val="24"/>
              </w:rPr>
            </w:pPr>
            <w:r>
              <w:rPr>
                <w:sz w:val="24"/>
              </w:rPr>
              <w:t>1</w:t>
            </w:r>
            <w:r>
              <w:rPr>
                <w:spacing w:val="2"/>
                <w:sz w:val="24"/>
              </w:rPr>
              <w:t> </w:t>
            </w:r>
            <w:r>
              <w:rPr>
                <w:sz w:val="24"/>
              </w:rPr>
              <w:t>1</w:t>
            </w:r>
            <w:r>
              <w:rPr>
                <w:spacing w:val="2"/>
                <w:sz w:val="24"/>
              </w:rPr>
              <w:t> </w:t>
            </w:r>
            <w:r>
              <w:rPr>
                <w:spacing w:val="-2"/>
                <w:sz w:val="24"/>
              </w:rPr>
              <w:t>477,0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1" w:lineRule="exact"/>
              <w:ind w:left="86" w:right="80"/>
              <w:jc w:val="center"/>
              <w:rPr>
                <w:sz w:val="24"/>
              </w:rPr>
            </w:pPr>
            <w:r>
              <w:rPr>
                <w:spacing w:val="-5"/>
                <w:sz w:val="24"/>
              </w:rPr>
              <w:t>182</w:t>
            </w:r>
          </w:p>
          <w:p>
            <w:pPr>
              <w:pStyle w:val="TableParagraph"/>
              <w:spacing w:line="275" w:lineRule="exact"/>
              <w:ind w:left="89" w:right="76"/>
              <w:jc w:val="center"/>
              <w:rPr>
                <w:sz w:val="24"/>
              </w:rPr>
            </w:pPr>
            <w:r>
              <w:rPr>
                <w:spacing w:val="-2"/>
                <w:sz w:val="24"/>
              </w:rPr>
              <w:t>354,0</w:t>
            </w:r>
          </w:p>
        </w:tc>
        <w:tc>
          <w:tcPr>
            <w:tcW w:w="1118" w:type="dxa"/>
          </w:tcPr>
          <w:p>
            <w:pPr>
              <w:pStyle w:val="TableParagraph"/>
              <w:spacing w:line="271" w:lineRule="exact"/>
              <w:ind w:left="380"/>
              <w:rPr>
                <w:sz w:val="24"/>
              </w:rPr>
            </w:pPr>
            <w:r>
              <w:rPr>
                <w:spacing w:val="-5"/>
                <w:sz w:val="24"/>
              </w:rPr>
              <w:t>212</w:t>
            </w:r>
          </w:p>
          <w:p>
            <w:pPr>
              <w:pStyle w:val="TableParagraph"/>
              <w:spacing w:line="275" w:lineRule="exact"/>
              <w:ind w:left="293"/>
              <w:rPr>
                <w:sz w:val="24"/>
              </w:rPr>
            </w:pPr>
            <w:r>
              <w:rPr>
                <w:spacing w:val="-2"/>
                <w:sz w:val="24"/>
              </w:rPr>
              <w:t>077,0</w:t>
            </w:r>
          </w:p>
        </w:tc>
        <w:tc>
          <w:tcPr>
            <w:tcW w:w="1113" w:type="dxa"/>
          </w:tcPr>
          <w:p>
            <w:pPr>
              <w:pStyle w:val="TableParagraph"/>
              <w:spacing w:line="271" w:lineRule="exact"/>
              <w:ind w:left="375"/>
              <w:rPr>
                <w:sz w:val="24"/>
              </w:rPr>
            </w:pPr>
            <w:r>
              <w:rPr>
                <w:spacing w:val="-5"/>
                <w:sz w:val="24"/>
              </w:rPr>
              <w:t>227</w:t>
            </w:r>
          </w:p>
          <w:p>
            <w:pPr>
              <w:pStyle w:val="TableParagraph"/>
              <w:spacing w:line="275" w:lineRule="exact"/>
              <w:ind w:left="289"/>
              <w:rPr>
                <w:sz w:val="24"/>
              </w:rPr>
            </w:pPr>
            <w:r>
              <w:rPr>
                <w:spacing w:val="-2"/>
                <w:sz w:val="24"/>
              </w:rPr>
              <w:t>648,0</w:t>
            </w:r>
          </w:p>
        </w:tc>
        <w:tc>
          <w:tcPr>
            <w:tcW w:w="998" w:type="dxa"/>
          </w:tcPr>
          <w:p>
            <w:pPr>
              <w:pStyle w:val="TableParagraph"/>
              <w:spacing w:line="271" w:lineRule="exact"/>
              <w:ind w:left="323"/>
              <w:rPr>
                <w:sz w:val="24"/>
              </w:rPr>
            </w:pPr>
            <w:r>
              <w:rPr>
                <w:spacing w:val="-5"/>
                <w:sz w:val="24"/>
              </w:rPr>
              <w:t>252</w:t>
            </w:r>
          </w:p>
          <w:p>
            <w:pPr>
              <w:pStyle w:val="TableParagraph"/>
              <w:spacing w:line="275" w:lineRule="exact"/>
              <w:ind w:left="232"/>
              <w:rPr>
                <w:sz w:val="24"/>
              </w:rPr>
            </w:pPr>
            <w:r>
              <w:rPr>
                <w:spacing w:val="-2"/>
                <w:sz w:val="24"/>
              </w:rPr>
              <w:t>053,0</w:t>
            </w:r>
          </w:p>
        </w:tc>
        <w:tc>
          <w:tcPr>
            <w:tcW w:w="1113" w:type="dxa"/>
          </w:tcPr>
          <w:p>
            <w:pPr>
              <w:pStyle w:val="TableParagraph"/>
              <w:spacing w:line="271" w:lineRule="exact"/>
              <w:ind w:left="376"/>
              <w:rPr>
                <w:sz w:val="24"/>
              </w:rPr>
            </w:pPr>
            <w:r>
              <w:rPr>
                <w:spacing w:val="-5"/>
                <w:sz w:val="24"/>
              </w:rPr>
              <w:t>275</w:t>
            </w:r>
          </w:p>
          <w:p>
            <w:pPr>
              <w:pStyle w:val="TableParagraph"/>
              <w:spacing w:line="275" w:lineRule="exact"/>
              <w:ind w:left="290"/>
              <w:rPr>
                <w:sz w:val="24"/>
              </w:rPr>
            </w:pPr>
            <w:r>
              <w:rPr>
                <w:spacing w:val="-2"/>
                <w:sz w:val="24"/>
              </w:rPr>
              <w:t>035,0</w:t>
            </w:r>
          </w:p>
        </w:tc>
        <w:tc>
          <w:tcPr>
            <w:tcW w:w="1118" w:type="dxa"/>
          </w:tcPr>
          <w:p>
            <w:pPr>
              <w:pStyle w:val="TableParagraph"/>
              <w:spacing w:line="271" w:lineRule="exact"/>
              <w:ind w:left="382"/>
              <w:rPr>
                <w:sz w:val="24"/>
              </w:rPr>
            </w:pPr>
            <w:r>
              <w:rPr>
                <w:spacing w:val="-5"/>
                <w:sz w:val="24"/>
              </w:rPr>
              <w:t>322</w:t>
            </w:r>
          </w:p>
          <w:p>
            <w:pPr>
              <w:pStyle w:val="TableParagraph"/>
              <w:spacing w:line="275" w:lineRule="exact"/>
              <w:ind w:left="295"/>
              <w:rPr>
                <w:sz w:val="24"/>
              </w:rPr>
            </w:pPr>
            <w:r>
              <w:rPr>
                <w:spacing w:val="-2"/>
                <w:sz w:val="24"/>
              </w:rPr>
              <w:t>446,0</w:t>
            </w:r>
          </w:p>
        </w:tc>
        <w:tc>
          <w:tcPr>
            <w:tcW w:w="1113" w:type="dxa"/>
          </w:tcPr>
          <w:p>
            <w:pPr>
              <w:pStyle w:val="TableParagraph"/>
              <w:spacing w:line="271" w:lineRule="exact"/>
              <w:ind w:left="377"/>
              <w:rPr>
                <w:sz w:val="24"/>
              </w:rPr>
            </w:pPr>
            <w:r>
              <w:rPr>
                <w:spacing w:val="-5"/>
                <w:sz w:val="24"/>
              </w:rPr>
              <w:t>344</w:t>
            </w:r>
          </w:p>
          <w:p>
            <w:pPr>
              <w:pStyle w:val="TableParagraph"/>
              <w:spacing w:line="275" w:lineRule="exact"/>
              <w:ind w:left="291"/>
              <w:rPr>
                <w:sz w:val="24"/>
              </w:rPr>
            </w:pPr>
            <w:r>
              <w:rPr>
                <w:spacing w:val="-2"/>
                <w:sz w:val="24"/>
              </w:rPr>
              <w:t>699,0</w:t>
            </w:r>
          </w:p>
        </w:tc>
        <w:tc>
          <w:tcPr>
            <w:tcW w:w="1118" w:type="dxa"/>
          </w:tcPr>
          <w:p>
            <w:pPr>
              <w:pStyle w:val="TableParagraph"/>
              <w:spacing w:line="271" w:lineRule="exact"/>
              <w:ind w:left="383"/>
              <w:rPr>
                <w:sz w:val="24"/>
              </w:rPr>
            </w:pPr>
            <w:r>
              <w:rPr>
                <w:spacing w:val="-5"/>
                <w:sz w:val="24"/>
              </w:rPr>
              <w:t>389</w:t>
            </w:r>
          </w:p>
          <w:p>
            <w:pPr>
              <w:pStyle w:val="TableParagraph"/>
              <w:spacing w:line="275" w:lineRule="exact"/>
              <w:ind w:left="296"/>
              <w:rPr>
                <w:sz w:val="24"/>
              </w:rPr>
            </w:pPr>
            <w:r>
              <w:rPr>
                <w:spacing w:val="-2"/>
                <w:sz w:val="24"/>
              </w:rPr>
              <w:t>406,0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Borders>
              <w:bottom w:val="nil"/>
            </w:tcBorders>
          </w:tcPr>
          <w:p>
            <w:pPr>
              <w:pStyle w:val="TableParagraph"/>
              <w:spacing w:line="271" w:lineRule="exact"/>
              <w:ind w:left="86" w:right="80"/>
              <w:jc w:val="center"/>
              <w:rPr>
                <w:sz w:val="24"/>
              </w:rPr>
            </w:pPr>
            <w:r>
              <w:rPr>
                <w:spacing w:val="-5"/>
                <w:sz w:val="24"/>
              </w:rPr>
              <w:t>911</w:t>
            </w:r>
          </w:p>
          <w:p>
            <w:pPr>
              <w:pStyle w:val="TableParagraph"/>
              <w:spacing w:line="275" w:lineRule="exact"/>
              <w:ind w:left="89" w:right="76"/>
              <w:jc w:val="center"/>
              <w:rPr>
                <w:sz w:val="24"/>
              </w:rPr>
            </w:pPr>
            <w:r>
              <w:rPr>
                <w:spacing w:val="-2"/>
                <w:sz w:val="24"/>
              </w:rPr>
              <w:t>770,0</w:t>
            </w:r>
          </w:p>
        </w:tc>
        <w:tc>
          <w:tcPr>
            <w:tcW w:w="1118" w:type="dxa"/>
            <w:tcBorders>
              <w:bottom w:val="nil"/>
            </w:tcBorders>
          </w:tcPr>
          <w:p>
            <w:pPr>
              <w:pStyle w:val="TableParagraph"/>
              <w:spacing w:line="271" w:lineRule="exact"/>
              <w:ind w:left="288"/>
              <w:rPr>
                <w:sz w:val="24"/>
              </w:rPr>
            </w:pPr>
            <w:r>
              <w:rPr>
                <w:sz w:val="24"/>
              </w:rPr>
              <w:t>2</w:t>
            </w:r>
            <w:r>
              <w:rPr>
                <w:spacing w:val="2"/>
                <w:sz w:val="24"/>
              </w:rPr>
              <w:t> </w:t>
            </w:r>
            <w:r>
              <w:rPr>
                <w:spacing w:val="-5"/>
                <w:sz w:val="24"/>
              </w:rPr>
              <w:t>120</w:t>
            </w:r>
          </w:p>
          <w:p>
            <w:pPr>
              <w:pStyle w:val="TableParagraph"/>
              <w:spacing w:line="275" w:lineRule="exact"/>
              <w:ind w:left="293"/>
              <w:rPr>
                <w:sz w:val="24"/>
              </w:rPr>
            </w:pPr>
            <w:r>
              <w:rPr>
                <w:spacing w:val="-2"/>
                <w:sz w:val="24"/>
              </w:rPr>
              <w:t>770,0</w:t>
            </w:r>
          </w:p>
        </w:tc>
        <w:tc>
          <w:tcPr>
            <w:tcW w:w="1113" w:type="dxa"/>
            <w:tcBorders>
              <w:bottom w:val="nil"/>
            </w:tcBorders>
          </w:tcPr>
          <w:p>
            <w:pPr>
              <w:pStyle w:val="TableParagraph"/>
              <w:spacing w:line="271" w:lineRule="exact"/>
              <w:ind w:left="284"/>
              <w:rPr>
                <w:sz w:val="24"/>
              </w:rPr>
            </w:pPr>
            <w:r>
              <w:rPr>
                <w:sz w:val="24"/>
              </w:rPr>
              <w:t>2</w:t>
            </w:r>
            <w:r>
              <w:rPr>
                <w:spacing w:val="2"/>
                <w:sz w:val="24"/>
              </w:rPr>
              <w:t> </w:t>
            </w:r>
            <w:r>
              <w:rPr>
                <w:spacing w:val="-5"/>
                <w:sz w:val="24"/>
              </w:rPr>
              <w:t>276</w:t>
            </w:r>
          </w:p>
          <w:p>
            <w:pPr>
              <w:pStyle w:val="TableParagraph"/>
              <w:spacing w:line="275" w:lineRule="exact"/>
              <w:ind w:left="289"/>
              <w:rPr>
                <w:sz w:val="24"/>
              </w:rPr>
            </w:pPr>
            <w:r>
              <w:rPr>
                <w:spacing w:val="-2"/>
                <w:sz w:val="24"/>
              </w:rPr>
              <w:t>480,0</w:t>
            </w:r>
          </w:p>
        </w:tc>
        <w:tc>
          <w:tcPr>
            <w:tcW w:w="998" w:type="dxa"/>
            <w:tcBorders>
              <w:bottom w:val="nil"/>
            </w:tcBorders>
          </w:tcPr>
          <w:p>
            <w:pPr>
              <w:pStyle w:val="TableParagraph"/>
              <w:spacing w:line="271" w:lineRule="exact"/>
              <w:ind w:left="232"/>
              <w:rPr>
                <w:sz w:val="24"/>
              </w:rPr>
            </w:pPr>
            <w:r>
              <w:rPr>
                <w:sz w:val="24"/>
              </w:rPr>
              <w:t>2</w:t>
            </w:r>
            <w:r>
              <w:rPr>
                <w:spacing w:val="2"/>
                <w:sz w:val="24"/>
              </w:rPr>
              <w:t> </w:t>
            </w:r>
            <w:r>
              <w:rPr>
                <w:spacing w:val="-5"/>
                <w:sz w:val="24"/>
              </w:rPr>
              <w:t>661</w:t>
            </w:r>
          </w:p>
          <w:p>
            <w:pPr>
              <w:pStyle w:val="TableParagraph"/>
              <w:spacing w:line="275" w:lineRule="exact"/>
              <w:ind w:left="232"/>
              <w:rPr>
                <w:sz w:val="24"/>
              </w:rPr>
            </w:pPr>
            <w:r>
              <w:rPr>
                <w:spacing w:val="-2"/>
                <w:sz w:val="24"/>
              </w:rPr>
              <w:t>679,7</w:t>
            </w:r>
          </w:p>
        </w:tc>
        <w:tc>
          <w:tcPr>
            <w:tcW w:w="1113" w:type="dxa"/>
            <w:tcBorders>
              <w:bottom w:val="nil"/>
            </w:tcBorders>
          </w:tcPr>
          <w:p>
            <w:pPr>
              <w:pStyle w:val="TableParagraph"/>
              <w:spacing w:line="271" w:lineRule="exact"/>
              <w:ind w:left="10"/>
              <w:jc w:val="center"/>
              <w:rPr>
                <w:sz w:val="24"/>
              </w:rPr>
            </w:pPr>
            <w:r>
              <w:rPr>
                <w:sz w:val="24"/>
              </w:rPr>
              <w:t>3</w:t>
            </w:r>
          </w:p>
          <w:p>
            <w:pPr>
              <w:pStyle w:val="TableParagraph"/>
              <w:spacing w:line="275" w:lineRule="exact"/>
              <w:ind w:left="89" w:right="77"/>
              <w:jc w:val="center"/>
              <w:rPr>
                <w:sz w:val="24"/>
              </w:rPr>
            </w:pPr>
            <w:r>
              <w:rPr>
                <w:spacing w:val="-2"/>
                <w:sz w:val="24"/>
              </w:rPr>
              <w:t>011908,2</w:t>
            </w:r>
          </w:p>
        </w:tc>
        <w:tc>
          <w:tcPr>
            <w:tcW w:w="1118" w:type="dxa"/>
            <w:tcBorders>
              <w:bottom w:val="nil"/>
            </w:tcBorders>
          </w:tcPr>
          <w:p>
            <w:pPr>
              <w:pStyle w:val="TableParagraph"/>
              <w:spacing w:line="271" w:lineRule="exact"/>
              <w:ind w:left="291"/>
              <w:rPr>
                <w:sz w:val="24"/>
              </w:rPr>
            </w:pPr>
            <w:r>
              <w:rPr>
                <w:sz w:val="24"/>
              </w:rPr>
              <w:t>3</w:t>
            </w:r>
            <w:r>
              <w:rPr>
                <w:spacing w:val="2"/>
                <w:sz w:val="24"/>
              </w:rPr>
              <w:t> </w:t>
            </w:r>
            <w:r>
              <w:rPr>
                <w:spacing w:val="-5"/>
                <w:sz w:val="24"/>
              </w:rPr>
              <w:t>700</w:t>
            </w:r>
          </w:p>
          <w:p>
            <w:pPr>
              <w:pStyle w:val="TableParagraph"/>
              <w:spacing w:line="275" w:lineRule="exact"/>
              <w:ind w:left="295"/>
              <w:rPr>
                <w:sz w:val="24"/>
              </w:rPr>
            </w:pPr>
            <w:r>
              <w:rPr>
                <w:spacing w:val="-2"/>
                <w:sz w:val="24"/>
              </w:rPr>
              <w:t>712,7</w:t>
            </w:r>
          </w:p>
        </w:tc>
        <w:tc>
          <w:tcPr>
            <w:tcW w:w="1113" w:type="dxa"/>
            <w:tcBorders>
              <w:bottom w:val="nil"/>
            </w:tcBorders>
          </w:tcPr>
          <w:p>
            <w:pPr>
              <w:pStyle w:val="TableParagraph"/>
              <w:spacing w:line="271" w:lineRule="exact"/>
              <w:ind w:left="12"/>
              <w:jc w:val="center"/>
              <w:rPr>
                <w:sz w:val="24"/>
              </w:rPr>
            </w:pPr>
            <w:r>
              <w:rPr>
                <w:sz w:val="24"/>
              </w:rPr>
              <w:t>3</w:t>
            </w:r>
          </w:p>
          <w:p>
            <w:pPr>
              <w:pStyle w:val="TableParagraph"/>
              <w:spacing w:line="275" w:lineRule="exact"/>
              <w:ind w:left="89" w:right="74"/>
              <w:jc w:val="center"/>
              <w:rPr>
                <w:sz w:val="24"/>
              </w:rPr>
            </w:pPr>
            <w:r>
              <w:rPr>
                <w:spacing w:val="-2"/>
                <w:sz w:val="24"/>
              </w:rPr>
              <w:t>956110,4</w:t>
            </w:r>
          </w:p>
        </w:tc>
        <w:tc>
          <w:tcPr>
            <w:tcW w:w="1118" w:type="dxa"/>
            <w:tcBorders>
              <w:bottom w:val="nil"/>
            </w:tcBorders>
          </w:tcPr>
          <w:p>
            <w:pPr>
              <w:pStyle w:val="TableParagraph"/>
              <w:spacing w:line="271" w:lineRule="exact"/>
              <w:ind w:left="292"/>
              <w:rPr>
                <w:sz w:val="24"/>
              </w:rPr>
            </w:pPr>
            <w:r>
              <w:rPr>
                <w:sz w:val="24"/>
              </w:rPr>
              <w:t>4</w:t>
            </w:r>
            <w:r>
              <w:rPr>
                <w:spacing w:val="2"/>
                <w:sz w:val="24"/>
              </w:rPr>
              <w:t> </w:t>
            </w:r>
            <w:r>
              <w:rPr>
                <w:spacing w:val="-5"/>
                <w:sz w:val="24"/>
              </w:rPr>
              <w:t>469</w:t>
            </w:r>
          </w:p>
          <w:p>
            <w:pPr>
              <w:pStyle w:val="TableParagraph"/>
              <w:spacing w:line="275" w:lineRule="exact"/>
              <w:ind w:left="296"/>
              <w:rPr>
                <w:sz w:val="24"/>
              </w:rPr>
            </w:pPr>
            <w:r>
              <w:rPr>
                <w:spacing w:val="-2"/>
                <w:sz w:val="24"/>
              </w:rPr>
              <w:t>212,7</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556" w:hRule="atLeast"/>
        </w:trPr>
        <w:tc>
          <w:tcPr>
            <w:tcW w:w="581" w:type="dxa"/>
            <w:vMerge w:val="restart"/>
          </w:tcPr>
          <w:p>
            <w:pPr>
              <w:pStyle w:val="TableParagraph"/>
              <w:spacing w:before="1"/>
              <w:ind w:left="167"/>
              <w:rPr>
                <w:sz w:val="24"/>
              </w:rPr>
            </w:pPr>
            <w:r>
              <w:rPr>
                <w:spacing w:val="-5"/>
                <w:sz w:val="24"/>
              </w:rPr>
              <w:t>13</w:t>
            </w:r>
          </w:p>
        </w:tc>
        <w:tc>
          <w:tcPr>
            <w:tcW w:w="2083" w:type="dxa"/>
            <w:vMerge w:val="restart"/>
          </w:tcPr>
          <w:p>
            <w:pPr>
              <w:pStyle w:val="TableParagraph"/>
              <w:tabs>
                <w:tab w:pos="954" w:val="left" w:leader="none"/>
                <w:tab w:pos="1337" w:val="left" w:leader="none"/>
                <w:tab w:pos="1847" w:val="left" w:leader="none"/>
              </w:tabs>
              <w:spacing w:before="1"/>
              <w:ind w:left="105" w:right="92"/>
              <w:rPr>
                <w:sz w:val="24"/>
              </w:rPr>
            </w:pPr>
            <w:r>
              <w:rPr>
                <w:spacing w:val="-2"/>
                <w:sz w:val="24"/>
              </w:rPr>
              <w:t>Ежегодная компенсационная выплата</w:t>
            </w:r>
            <w:r>
              <w:rPr>
                <w:sz w:val="24"/>
              </w:rPr>
              <w:tab/>
              <w:tab/>
            </w:r>
            <w:r>
              <w:rPr>
                <w:spacing w:val="-2"/>
                <w:sz w:val="24"/>
              </w:rPr>
              <w:t>семье, имеющей</w:t>
            </w:r>
            <w:r>
              <w:rPr>
                <w:sz w:val="24"/>
              </w:rPr>
              <w:tab/>
            </w:r>
            <w:r>
              <w:rPr>
                <w:spacing w:val="-45"/>
                <w:sz w:val="24"/>
              </w:rPr>
              <w:t> </w:t>
            </w:r>
            <w:r>
              <w:rPr>
                <w:sz w:val="24"/>
              </w:rPr>
              <w:t>10</w:t>
              <w:tab/>
            </w:r>
            <w:r>
              <w:rPr>
                <w:spacing w:val="-10"/>
                <w:sz w:val="24"/>
              </w:rPr>
              <w:t>и </w:t>
            </w:r>
            <w:r>
              <w:rPr>
                <w:spacing w:val="-2"/>
                <w:sz w:val="24"/>
              </w:rPr>
              <w:t>более</w:t>
            </w:r>
            <w:r>
              <w:rPr>
                <w:sz w:val="24"/>
              </w:rPr>
              <w:tab/>
            </w:r>
            <w:r>
              <w:rPr>
                <w:spacing w:val="-2"/>
                <w:sz w:val="24"/>
              </w:rPr>
              <w:t>детей,</w:t>
            </w:r>
            <w:r>
              <w:rPr>
                <w:sz w:val="24"/>
              </w:rPr>
              <w:tab/>
            </w:r>
            <w:r>
              <w:rPr>
                <w:spacing w:val="-47"/>
                <w:sz w:val="24"/>
              </w:rPr>
              <w:t> </w:t>
            </w:r>
            <w:r>
              <w:rPr>
                <w:spacing w:val="-8"/>
                <w:sz w:val="24"/>
              </w:rPr>
              <w:t>к </w:t>
            </w:r>
            <w:r>
              <w:rPr>
                <w:spacing w:val="-2"/>
                <w:sz w:val="24"/>
              </w:rPr>
              <w:t>Международному </w:t>
            </w:r>
            <w:r>
              <w:rPr>
                <w:sz w:val="24"/>
              </w:rPr>
              <w:t>дню семьи</w:t>
            </w:r>
          </w:p>
        </w:tc>
        <w:tc>
          <w:tcPr>
            <w:tcW w:w="1862" w:type="dxa"/>
            <w:vMerge w:val="restart"/>
          </w:tcPr>
          <w:p>
            <w:pPr>
              <w:pStyle w:val="TableParagraph"/>
              <w:tabs>
                <w:tab w:pos="1065" w:val="left" w:leader="none"/>
              </w:tabs>
              <w:spacing w:line="237" w:lineRule="auto" w:before="3"/>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5" w:lineRule="exact" w:before="3"/>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5"/>
              <w:ind w:left="105"/>
              <w:rPr>
                <w:sz w:val="24"/>
              </w:rPr>
            </w:pPr>
            <w:r>
              <w:rPr>
                <w:spacing w:val="-2"/>
                <w:sz w:val="24"/>
              </w:rPr>
              <w:t>социальной поддержке</w:t>
            </w:r>
          </w:p>
          <w:p>
            <w:pPr>
              <w:pStyle w:val="TableParagraph"/>
              <w:tabs>
                <w:tab w:pos="1064" w:val="left" w:leader="none"/>
              </w:tabs>
              <w:spacing w:line="237" w:lineRule="auto" w:before="6"/>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before="3"/>
              <w:ind w:left="105"/>
              <w:rPr>
                <w:sz w:val="24"/>
              </w:rPr>
            </w:pPr>
            <w:r>
              <w:rPr>
                <w:spacing w:val="-2"/>
                <w:sz w:val="24"/>
              </w:rPr>
              <w:t>Москве"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before="1"/>
              <w:ind w:left="134"/>
              <w:rPr>
                <w:sz w:val="24"/>
              </w:rPr>
            </w:pPr>
            <w:r>
              <w:rPr>
                <w:sz w:val="24"/>
              </w:rPr>
              <w:t>10</w:t>
            </w:r>
            <w:r>
              <w:rPr>
                <w:spacing w:val="2"/>
                <w:sz w:val="24"/>
              </w:rPr>
              <w:t> </w:t>
            </w:r>
            <w:r>
              <w:rPr>
                <w:spacing w:val="-2"/>
                <w:sz w:val="24"/>
              </w:rPr>
              <w:t>000,0</w:t>
            </w:r>
          </w:p>
        </w:tc>
        <w:tc>
          <w:tcPr>
            <w:tcW w:w="1118" w:type="dxa"/>
          </w:tcPr>
          <w:p>
            <w:pPr>
              <w:pStyle w:val="TableParagraph"/>
              <w:spacing w:before="1"/>
              <w:ind w:right="123"/>
              <w:jc w:val="right"/>
              <w:rPr>
                <w:sz w:val="24"/>
              </w:rPr>
            </w:pPr>
            <w:r>
              <w:rPr>
                <w:sz w:val="24"/>
              </w:rPr>
              <w:t>20</w:t>
            </w:r>
            <w:r>
              <w:rPr>
                <w:spacing w:val="2"/>
                <w:sz w:val="24"/>
              </w:rPr>
              <w:t> </w:t>
            </w:r>
            <w:r>
              <w:rPr>
                <w:spacing w:val="-2"/>
                <w:sz w:val="24"/>
              </w:rPr>
              <w:t>000,0</w:t>
            </w:r>
          </w:p>
        </w:tc>
        <w:tc>
          <w:tcPr>
            <w:tcW w:w="1113" w:type="dxa"/>
          </w:tcPr>
          <w:p>
            <w:pPr>
              <w:pStyle w:val="TableParagraph"/>
              <w:spacing w:before="1"/>
              <w:ind w:right="123"/>
              <w:jc w:val="right"/>
              <w:rPr>
                <w:sz w:val="24"/>
              </w:rPr>
            </w:pPr>
            <w:r>
              <w:rPr>
                <w:sz w:val="24"/>
              </w:rPr>
              <w:t>20</w:t>
            </w:r>
            <w:r>
              <w:rPr>
                <w:spacing w:val="2"/>
                <w:sz w:val="24"/>
              </w:rPr>
              <w:t> </w:t>
            </w:r>
            <w:r>
              <w:rPr>
                <w:spacing w:val="-2"/>
                <w:sz w:val="24"/>
              </w:rPr>
              <w:t>000,0</w:t>
            </w:r>
          </w:p>
        </w:tc>
        <w:tc>
          <w:tcPr>
            <w:tcW w:w="998" w:type="dxa"/>
          </w:tcPr>
          <w:p>
            <w:pPr>
              <w:pStyle w:val="TableParagraph"/>
              <w:spacing w:line="275" w:lineRule="exact" w:before="1"/>
              <w:ind w:left="98" w:right="84"/>
              <w:jc w:val="center"/>
              <w:rPr>
                <w:sz w:val="24"/>
              </w:rPr>
            </w:pPr>
            <w:r>
              <w:rPr>
                <w:spacing w:val="-5"/>
                <w:sz w:val="24"/>
              </w:rPr>
              <w:t>21</w:t>
            </w:r>
          </w:p>
          <w:p>
            <w:pPr>
              <w:pStyle w:val="TableParagraph"/>
              <w:spacing w:line="260" w:lineRule="exact"/>
              <w:ind w:left="98" w:right="82"/>
              <w:jc w:val="center"/>
              <w:rPr>
                <w:sz w:val="24"/>
              </w:rPr>
            </w:pPr>
            <w:r>
              <w:rPr>
                <w:spacing w:val="-2"/>
                <w:sz w:val="24"/>
              </w:rPr>
              <w:t>120,0</w:t>
            </w:r>
          </w:p>
        </w:tc>
        <w:tc>
          <w:tcPr>
            <w:tcW w:w="1113" w:type="dxa"/>
          </w:tcPr>
          <w:p>
            <w:pPr>
              <w:pStyle w:val="TableParagraph"/>
              <w:spacing w:before="1"/>
              <w:ind w:left="89" w:right="72"/>
              <w:jc w:val="center"/>
              <w:rPr>
                <w:sz w:val="24"/>
              </w:rPr>
            </w:pPr>
            <w:r>
              <w:rPr>
                <w:spacing w:val="-2"/>
                <w:sz w:val="24"/>
              </w:rPr>
              <w:t>21902,0</w:t>
            </w:r>
          </w:p>
        </w:tc>
        <w:tc>
          <w:tcPr>
            <w:tcW w:w="1118" w:type="dxa"/>
          </w:tcPr>
          <w:p>
            <w:pPr>
              <w:pStyle w:val="TableParagraph"/>
              <w:spacing w:before="1"/>
              <w:ind w:left="89" w:right="71"/>
              <w:jc w:val="center"/>
              <w:rPr>
                <w:sz w:val="24"/>
              </w:rPr>
            </w:pPr>
            <w:r>
              <w:rPr>
                <w:sz w:val="24"/>
              </w:rPr>
              <w:t>22</w:t>
            </w:r>
            <w:r>
              <w:rPr>
                <w:spacing w:val="2"/>
                <w:sz w:val="24"/>
              </w:rPr>
              <w:t> </w:t>
            </w:r>
            <w:r>
              <w:rPr>
                <w:spacing w:val="-2"/>
                <w:sz w:val="24"/>
              </w:rPr>
              <w:t>954,0</w:t>
            </w:r>
          </w:p>
        </w:tc>
        <w:tc>
          <w:tcPr>
            <w:tcW w:w="1113" w:type="dxa"/>
          </w:tcPr>
          <w:p>
            <w:pPr>
              <w:pStyle w:val="TableParagraph"/>
              <w:spacing w:before="1"/>
              <w:ind w:left="89" w:right="76"/>
              <w:jc w:val="center"/>
              <w:rPr>
                <w:sz w:val="24"/>
              </w:rPr>
            </w:pPr>
            <w:r>
              <w:rPr>
                <w:sz w:val="24"/>
              </w:rPr>
              <w:t>22</w:t>
            </w:r>
            <w:r>
              <w:rPr>
                <w:spacing w:val="2"/>
                <w:sz w:val="24"/>
              </w:rPr>
              <w:t> </w:t>
            </w:r>
            <w:r>
              <w:rPr>
                <w:spacing w:val="-2"/>
                <w:sz w:val="24"/>
              </w:rPr>
              <w:t>954,0</w:t>
            </w:r>
          </w:p>
        </w:tc>
        <w:tc>
          <w:tcPr>
            <w:tcW w:w="1118" w:type="dxa"/>
          </w:tcPr>
          <w:p>
            <w:pPr>
              <w:pStyle w:val="TableParagraph"/>
              <w:spacing w:before="1"/>
              <w:ind w:left="89" w:right="71"/>
              <w:jc w:val="center"/>
              <w:rPr>
                <w:sz w:val="24"/>
              </w:rPr>
            </w:pPr>
            <w:r>
              <w:rPr>
                <w:sz w:val="24"/>
              </w:rPr>
              <w:t>22</w:t>
            </w:r>
            <w:r>
              <w:rPr>
                <w:spacing w:val="2"/>
                <w:sz w:val="24"/>
              </w:rPr>
              <w:t> </w:t>
            </w:r>
            <w:r>
              <w:rPr>
                <w:spacing w:val="-2"/>
                <w:sz w:val="24"/>
              </w:rPr>
              <w:t>954,0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288"/>
              <w:rPr>
                <w:sz w:val="24"/>
              </w:rPr>
            </w:pPr>
            <w:r>
              <w:rPr>
                <w:spacing w:val="-2"/>
                <w:sz w:val="24"/>
              </w:rPr>
              <w:t>152,0</w:t>
            </w:r>
          </w:p>
        </w:tc>
        <w:tc>
          <w:tcPr>
            <w:tcW w:w="1118" w:type="dxa"/>
          </w:tcPr>
          <w:p>
            <w:pPr>
              <w:pStyle w:val="TableParagraph"/>
              <w:spacing w:line="272" w:lineRule="exact"/>
              <w:ind w:left="293"/>
              <w:rPr>
                <w:sz w:val="24"/>
              </w:rPr>
            </w:pPr>
            <w:r>
              <w:rPr>
                <w:spacing w:val="-2"/>
                <w:sz w:val="24"/>
              </w:rPr>
              <w:t>166,0</w:t>
            </w:r>
          </w:p>
        </w:tc>
        <w:tc>
          <w:tcPr>
            <w:tcW w:w="1113" w:type="dxa"/>
          </w:tcPr>
          <w:p>
            <w:pPr>
              <w:pStyle w:val="TableParagraph"/>
              <w:spacing w:line="272" w:lineRule="exact"/>
              <w:ind w:left="289"/>
              <w:rPr>
                <w:sz w:val="24"/>
              </w:rPr>
            </w:pPr>
            <w:r>
              <w:rPr>
                <w:spacing w:val="-2"/>
                <w:sz w:val="24"/>
              </w:rPr>
              <w:t>166,0</w:t>
            </w:r>
          </w:p>
        </w:tc>
        <w:tc>
          <w:tcPr>
            <w:tcW w:w="998" w:type="dxa"/>
          </w:tcPr>
          <w:p>
            <w:pPr>
              <w:pStyle w:val="TableParagraph"/>
              <w:spacing w:line="272" w:lineRule="exact"/>
              <w:ind w:left="98" w:right="82"/>
              <w:jc w:val="center"/>
              <w:rPr>
                <w:sz w:val="24"/>
              </w:rPr>
            </w:pPr>
            <w:r>
              <w:rPr>
                <w:spacing w:val="-2"/>
                <w:sz w:val="24"/>
              </w:rPr>
              <w:t>125,0</w:t>
            </w:r>
          </w:p>
        </w:tc>
        <w:tc>
          <w:tcPr>
            <w:tcW w:w="1113" w:type="dxa"/>
          </w:tcPr>
          <w:p>
            <w:pPr>
              <w:pStyle w:val="TableParagraph"/>
              <w:spacing w:line="272" w:lineRule="exact"/>
              <w:ind w:left="89" w:right="72"/>
              <w:jc w:val="center"/>
              <w:rPr>
                <w:sz w:val="24"/>
              </w:rPr>
            </w:pPr>
            <w:r>
              <w:rPr>
                <w:spacing w:val="-2"/>
                <w:sz w:val="24"/>
              </w:rPr>
              <w:t>193,0</w:t>
            </w:r>
          </w:p>
        </w:tc>
        <w:tc>
          <w:tcPr>
            <w:tcW w:w="1118" w:type="dxa"/>
          </w:tcPr>
          <w:p>
            <w:pPr>
              <w:pStyle w:val="TableParagraph"/>
              <w:spacing w:line="272" w:lineRule="exact"/>
              <w:ind w:left="89" w:right="66"/>
              <w:jc w:val="center"/>
              <w:rPr>
                <w:sz w:val="24"/>
              </w:rPr>
            </w:pPr>
            <w:r>
              <w:rPr>
                <w:spacing w:val="-2"/>
                <w:sz w:val="24"/>
              </w:rPr>
              <w:t>185,0</w:t>
            </w:r>
          </w:p>
        </w:tc>
        <w:tc>
          <w:tcPr>
            <w:tcW w:w="1113" w:type="dxa"/>
          </w:tcPr>
          <w:p>
            <w:pPr>
              <w:pStyle w:val="TableParagraph"/>
              <w:spacing w:line="272" w:lineRule="exact"/>
              <w:ind w:left="89" w:right="70"/>
              <w:jc w:val="center"/>
              <w:rPr>
                <w:sz w:val="24"/>
              </w:rPr>
            </w:pPr>
            <w:r>
              <w:rPr>
                <w:spacing w:val="-2"/>
                <w:sz w:val="24"/>
              </w:rPr>
              <w:t>185,0</w:t>
            </w:r>
          </w:p>
        </w:tc>
        <w:tc>
          <w:tcPr>
            <w:tcW w:w="1118" w:type="dxa"/>
          </w:tcPr>
          <w:p>
            <w:pPr>
              <w:pStyle w:val="TableParagraph"/>
              <w:spacing w:line="272" w:lineRule="exact"/>
              <w:ind w:left="89" w:right="64"/>
              <w:jc w:val="center"/>
              <w:rPr>
                <w:sz w:val="24"/>
              </w:rPr>
            </w:pPr>
            <w:r>
              <w:rPr>
                <w:spacing w:val="-2"/>
                <w:sz w:val="24"/>
              </w:rPr>
              <w:t>185,0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2" w:lineRule="exact"/>
              <w:ind w:left="197"/>
              <w:rPr>
                <w:sz w:val="24"/>
              </w:rPr>
            </w:pPr>
            <w:r>
              <w:rPr>
                <w:sz w:val="24"/>
              </w:rPr>
              <w:t>1</w:t>
            </w:r>
            <w:r>
              <w:rPr>
                <w:spacing w:val="2"/>
                <w:sz w:val="24"/>
              </w:rPr>
              <w:t> </w:t>
            </w:r>
            <w:r>
              <w:rPr>
                <w:spacing w:val="-2"/>
                <w:sz w:val="24"/>
              </w:rPr>
              <w:t>520,0</w:t>
            </w:r>
          </w:p>
        </w:tc>
        <w:tc>
          <w:tcPr>
            <w:tcW w:w="1118" w:type="dxa"/>
          </w:tcPr>
          <w:p>
            <w:pPr>
              <w:pStyle w:val="TableParagraph"/>
              <w:spacing w:line="272" w:lineRule="exact"/>
              <w:ind w:right="181"/>
              <w:jc w:val="right"/>
              <w:rPr>
                <w:sz w:val="24"/>
              </w:rPr>
            </w:pPr>
            <w:r>
              <w:rPr>
                <w:sz w:val="24"/>
              </w:rPr>
              <w:t>3</w:t>
            </w:r>
            <w:r>
              <w:rPr>
                <w:spacing w:val="2"/>
                <w:sz w:val="24"/>
              </w:rPr>
              <w:t> </w:t>
            </w:r>
            <w:r>
              <w:rPr>
                <w:spacing w:val="-2"/>
                <w:sz w:val="24"/>
              </w:rPr>
              <w:t>320,0</w:t>
            </w:r>
          </w:p>
        </w:tc>
        <w:tc>
          <w:tcPr>
            <w:tcW w:w="1113" w:type="dxa"/>
          </w:tcPr>
          <w:p>
            <w:pPr>
              <w:pStyle w:val="TableParagraph"/>
              <w:spacing w:line="272" w:lineRule="exact"/>
              <w:ind w:right="181"/>
              <w:jc w:val="right"/>
              <w:rPr>
                <w:sz w:val="24"/>
              </w:rPr>
            </w:pPr>
            <w:r>
              <w:rPr>
                <w:sz w:val="24"/>
              </w:rPr>
              <w:t>3</w:t>
            </w:r>
            <w:r>
              <w:rPr>
                <w:spacing w:val="2"/>
                <w:sz w:val="24"/>
              </w:rPr>
              <w:t> </w:t>
            </w:r>
            <w:r>
              <w:rPr>
                <w:spacing w:val="-2"/>
                <w:sz w:val="24"/>
              </w:rPr>
              <w:t>320,0</w:t>
            </w:r>
          </w:p>
        </w:tc>
        <w:tc>
          <w:tcPr>
            <w:tcW w:w="998" w:type="dxa"/>
          </w:tcPr>
          <w:p>
            <w:pPr>
              <w:pStyle w:val="TableParagraph"/>
              <w:spacing w:line="272" w:lineRule="exact"/>
              <w:ind w:left="98" w:right="83"/>
              <w:jc w:val="center"/>
              <w:rPr>
                <w:sz w:val="24"/>
              </w:rPr>
            </w:pPr>
            <w:r>
              <w:rPr>
                <w:sz w:val="24"/>
              </w:rPr>
              <w:t>2</w:t>
            </w:r>
            <w:r>
              <w:rPr>
                <w:spacing w:val="2"/>
                <w:sz w:val="24"/>
              </w:rPr>
              <w:t> </w:t>
            </w:r>
            <w:r>
              <w:rPr>
                <w:spacing w:val="-2"/>
                <w:sz w:val="24"/>
              </w:rPr>
              <w:t>640,0</w:t>
            </w:r>
          </w:p>
        </w:tc>
        <w:tc>
          <w:tcPr>
            <w:tcW w:w="1113" w:type="dxa"/>
          </w:tcPr>
          <w:p>
            <w:pPr>
              <w:pStyle w:val="TableParagraph"/>
              <w:spacing w:line="272" w:lineRule="exact"/>
              <w:ind w:left="89" w:right="74"/>
              <w:jc w:val="center"/>
              <w:rPr>
                <w:sz w:val="24"/>
              </w:rPr>
            </w:pPr>
            <w:r>
              <w:rPr>
                <w:sz w:val="24"/>
              </w:rPr>
              <w:t>4</w:t>
            </w:r>
            <w:r>
              <w:rPr>
                <w:spacing w:val="2"/>
                <w:sz w:val="24"/>
              </w:rPr>
              <w:t> </w:t>
            </w:r>
            <w:r>
              <w:rPr>
                <w:spacing w:val="-2"/>
                <w:sz w:val="24"/>
              </w:rPr>
              <w:t>227,1</w:t>
            </w:r>
          </w:p>
        </w:tc>
        <w:tc>
          <w:tcPr>
            <w:tcW w:w="1118" w:type="dxa"/>
          </w:tcPr>
          <w:p>
            <w:pPr>
              <w:pStyle w:val="TableParagraph"/>
              <w:spacing w:line="272" w:lineRule="exact"/>
              <w:ind w:left="89" w:right="69"/>
              <w:jc w:val="center"/>
              <w:rPr>
                <w:sz w:val="24"/>
              </w:rPr>
            </w:pPr>
            <w:r>
              <w:rPr>
                <w:sz w:val="24"/>
              </w:rPr>
              <w:t>4</w:t>
            </w:r>
            <w:r>
              <w:rPr>
                <w:spacing w:val="2"/>
                <w:sz w:val="24"/>
              </w:rPr>
              <w:t> </w:t>
            </w:r>
            <w:r>
              <w:rPr>
                <w:spacing w:val="-2"/>
                <w:sz w:val="24"/>
              </w:rPr>
              <w:t>246,5</w:t>
            </w:r>
          </w:p>
        </w:tc>
        <w:tc>
          <w:tcPr>
            <w:tcW w:w="1113" w:type="dxa"/>
          </w:tcPr>
          <w:p>
            <w:pPr>
              <w:pStyle w:val="TableParagraph"/>
              <w:spacing w:line="272" w:lineRule="exact"/>
              <w:ind w:left="89" w:right="73"/>
              <w:jc w:val="center"/>
              <w:rPr>
                <w:sz w:val="24"/>
              </w:rPr>
            </w:pPr>
            <w:r>
              <w:rPr>
                <w:sz w:val="24"/>
              </w:rPr>
              <w:t>4</w:t>
            </w:r>
            <w:r>
              <w:rPr>
                <w:spacing w:val="2"/>
                <w:sz w:val="24"/>
              </w:rPr>
              <w:t> </w:t>
            </w:r>
            <w:r>
              <w:rPr>
                <w:spacing w:val="-2"/>
                <w:sz w:val="24"/>
              </w:rPr>
              <w:t>246,5</w:t>
            </w:r>
          </w:p>
        </w:tc>
        <w:tc>
          <w:tcPr>
            <w:tcW w:w="1118" w:type="dxa"/>
          </w:tcPr>
          <w:p>
            <w:pPr>
              <w:pStyle w:val="TableParagraph"/>
              <w:spacing w:line="272" w:lineRule="exact"/>
              <w:ind w:left="89" w:right="68"/>
              <w:jc w:val="center"/>
              <w:rPr>
                <w:sz w:val="24"/>
              </w:rPr>
            </w:pPr>
            <w:r>
              <w:rPr>
                <w:sz w:val="24"/>
              </w:rPr>
              <w:t>4</w:t>
            </w:r>
            <w:r>
              <w:rPr>
                <w:spacing w:val="2"/>
                <w:sz w:val="24"/>
              </w:rPr>
              <w:t> </w:t>
            </w:r>
            <w:r>
              <w:rPr>
                <w:spacing w:val="-2"/>
                <w:sz w:val="24"/>
              </w:rPr>
              <w:t>246,5</w:t>
            </w:r>
          </w:p>
        </w:tc>
      </w:tr>
      <w:tr>
        <w:trPr>
          <w:trHeight w:val="551" w:hRule="atLeast"/>
        </w:trPr>
        <w:tc>
          <w:tcPr>
            <w:tcW w:w="581" w:type="dxa"/>
            <w:vMerge w:val="restart"/>
          </w:tcPr>
          <w:p>
            <w:pPr>
              <w:pStyle w:val="TableParagraph"/>
              <w:spacing w:line="273" w:lineRule="exact"/>
              <w:ind w:left="167"/>
              <w:rPr>
                <w:sz w:val="24"/>
              </w:rPr>
            </w:pPr>
            <w:r>
              <w:rPr>
                <w:spacing w:val="-5"/>
                <w:sz w:val="24"/>
              </w:rPr>
              <w:t>14</w:t>
            </w:r>
          </w:p>
        </w:tc>
        <w:tc>
          <w:tcPr>
            <w:tcW w:w="2083" w:type="dxa"/>
            <w:vMerge w:val="restart"/>
          </w:tcPr>
          <w:p>
            <w:pPr>
              <w:pStyle w:val="TableParagraph"/>
              <w:tabs>
                <w:tab w:pos="892" w:val="left" w:leader="none"/>
                <w:tab w:pos="1337" w:val="left" w:leader="none"/>
                <w:tab w:pos="1737" w:val="left" w:leader="none"/>
                <w:tab w:pos="1847" w:val="left" w:leader="none"/>
              </w:tabs>
              <w:ind w:left="105" w:right="94"/>
              <w:rPr>
                <w:sz w:val="24"/>
              </w:rPr>
            </w:pPr>
            <w:r>
              <w:rPr>
                <w:spacing w:val="-2"/>
                <w:sz w:val="24"/>
              </w:rPr>
              <w:t>Ежегодная компенсационная выплата</w:t>
            </w:r>
            <w:r>
              <w:rPr>
                <w:sz w:val="24"/>
              </w:rPr>
              <w:tab/>
            </w:r>
            <w:r>
              <w:rPr>
                <w:spacing w:val="-2"/>
                <w:sz w:val="24"/>
              </w:rPr>
              <w:t>семье, имеющей</w:t>
            </w:r>
            <w:r>
              <w:rPr>
                <w:sz w:val="24"/>
              </w:rPr>
              <w:tab/>
            </w:r>
            <w:r>
              <w:rPr>
                <w:spacing w:val="-45"/>
                <w:sz w:val="24"/>
              </w:rPr>
              <w:t> </w:t>
            </w:r>
            <w:r>
              <w:rPr>
                <w:sz w:val="24"/>
              </w:rPr>
              <w:t>10</w:t>
              <w:tab/>
              <w:tab/>
            </w:r>
            <w:r>
              <w:rPr>
                <w:spacing w:val="-10"/>
                <w:sz w:val="24"/>
              </w:rPr>
              <w:t>и </w:t>
            </w:r>
            <w:r>
              <w:rPr>
                <w:spacing w:val="-2"/>
                <w:sz w:val="24"/>
              </w:rPr>
              <w:t>более</w:t>
            </w:r>
            <w:r>
              <w:rPr>
                <w:sz w:val="24"/>
              </w:rPr>
              <w:tab/>
            </w:r>
            <w:r>
              <w:rPr>
                <w:spacing w:val="-2"/>
                <w:sz w:val="24"/>
              </w:rPr>
              <w:t>детей,</w:t>
            </w:r>
            <w:r>
              <w:rPr>
                <w:sz w:val="24"/>
              </w:rPr>
              <w:tab/>
            </w:r>
            <w:r>
              <w:rPr>
                <w:spacing w:val="-6"/>
                <w:sz w:val="24"/>
              </w:rPr>
              <w:t>ко </w:t>
            </w:r>
            <w:r>
              <w:rPr>
                <w:sz w:val="24"/>
              </w:rPr>
              <w:t>Дню знаний</w:t>
            </w:r>
          </w:p>
        </w:tc>
        <w:tc>
          <w:tcPr>
            <w:tcW w:w="1862" w:type="dxa"/>
            <w:vMerge w:val="restart"/>
          </w:tcPr>
          <w:p>
            <w:pPr>
              <w:pStyle w:val="TableParagraph"/>
              <w:tabs>
                <w:tab w:pos="1065" w:val="left" w:leader="none"/>
              </w:tabs>
              <w:spacing w:line="237"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5" w:lineRule="exact" w:before="2"/>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4"/>
              <w:ind w:left="105"/>
              <w:rPr>
                <w:sz w:val="24"/>
              </w:rPr>
            </w:pPr>
            <w:r>
              <w:rPr>
                <w:spacing w:val="-2"/>
                <w:sz w:val="24"/>
              </w:rPr>
              <w:t>социальной поддержке</w:t>
            </w:r>
          </w:p>
          <w:p>
            <w:pPr>
              <w:pStyle w:val="TableParagraph"/>
              <w:tabs>
                <w:tab w:pos="1065" w:val="left" w:leader="none"/>
              </w:tabs>
              <w:spacing w:line="237" w:lineRule="auto" w:before="6"/>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before="3"/>
              <w:ind w:left="105"/>
              <w:rPr>
                <w:sz w:val="24"/>
              </w:rPr>
            </w:pPr>
            <w:r>
              <w:rPr>
                <w:spacing w:val="-2"/>
                <w:sz w:val="24"/>
              </w:rPr>
              <w:t>Москве"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134"/>
              <w:rPr>
                <w:sz w:val="24"/>
              </w:rPr>
            </w:pPr>
            <w:r>
              <w:rPr>
                <w:sz w:val="24"/>
              </w:rPr>
              <w:t>15</w:t>
            </w:r>
            <w:r>
              <w:rPr>
                <w:spacing w:val="2"/>
                <w:sz w:val="24"/>
              </w:rPr>
              <w:t> </w:t>
            </w:r>
            <w:r>
              <w:rPr>
                <w:spacing w:val="-2"/>
                <w:sz w:val="24"/>
              </w:rPr>
              <w:t>000,0</w:t>
            </w:r>
          </w:p>
        </w:tc>
        <w:tc>
          <w:tcPr>
            <w:tcW w:w="1118" w:type="dxa"/>
          </w:tcPr>
          <w:p>
            <w:pPr>
              <w:pStyle w:val="TableParagraph"/>
              <w:spacing w:line="273" w:lineRule="exact"/>
              <w:ind w:right="123"/>
              <w:jc w:val="right"/>
              <w:rPr>
                <w:sz w:val="24"/>
              </w:rPr>
            </w:pPr>
            <w:r>
              <w:rPr>
                <w:sz w:val="24"/>
              </w:rPr>
              <w:t>30</w:t>
            </w:r>
            <w:r>
              <w:rPr>
                <w:spacing w:val="2"/>
                <w:sz w:val="24"/>
              </w:rPr>
              <w:t> </w:t>
            </w:r>
            <w:r>
              <w:rPr>
                <w:spacing w:val="-2"/>
                <w:sz w:val="24"/>
              </w:rPr>
              <w:t>000,0</w:t>
            </w:r>
          </w:p>
        </w:tc>
        <w:tc>
          <w:tcPr>
            <w:tcW w:w="1113" w:type="dxa"/>
          </w:tcPr>
          <w:p>
            <w:pPr>
              <w:pStyle w:val="TableParagraph"/>
              <w:spacing w:line="273" w:lineRule="exact"/>
              <w:ind w:right="123"/>
              <w:jc w:val="right"/>
              <w:rPr>
                <w:sz w:val="24"/>
              </w:rPr>
            </w:pPr>
            <w:r>
              <w:rPr>
                <w:sz w:val="24"/>
              </w:rPr>
              <w:t>30</w:t>
            </w:r>
            <w:r>
              <w:rPr>
                <w:spacing w:val="2"/>
                <w:sz w:val="24"/>
              </w:rPr>
              <w:t> </w:t>
            </w:r>
            <w:r>
              <w:rPr>
                <w:spacing w:val="-2"/>
                <w:sz w:val="24"/>
              </w:rPr>
              <w:t>000,0</w:t>
            </w:r>
          </w:p>
        </w:tc>
        <w:tc>
          <w:tcPr>
            <w:tcW w:w="998" w:type="dxa"/>
          </w:tcPr>
          <w:p>
            <w:pPr>
              <w:pStyle w:val="TableParagraph"/>
              <w:spacing w:line="271" w:lineRule="exact"/>
              <w:ind w:left="98" w:right="84"/>
              <w:jc w:val="center"/>
              <w:rPr>
                <w:sz w:val="24"/>
              </w:rPr>
            </w:pPr>
            <w:r>
              <w:rPr>
                <w:spacing w:val="-5"/>
                <w:sz w:val="24"/>
              </w:rPr>
              <w:t>31</w:t>
            </w:r>
          </w:p>
          <w:p>
            <w:pPr>
              <w:pStyle w:val="TableParagraph"/>
              <w:spacing w:line="260" w:lineRule="exact"/>
              <w:ind w:left="98" w:right="82"/>
              <w:jc w:val="center"/>
              <w:rPr>
                <w:sz w:val="24"/>
              </w:rPr>
            </w:pPr>
            <w:r>
              <w:rPr>
                <w:spacing w:val="-2"/>
                <w:sz w:val="24"/>
              </w:rPr>
              <w:t>680,0</w:t>
            </w:r>
          </w:p>
        </w:tc>
        <w:tc>
          <w:tcPr>
            <w:tcW w:w="1113" w:type="dxa"/>
          </w:tcPr>
          <w:p>
            <w:pPr>
              <w:pStyle w:val="TableParagraph"/>
              <w:spacing w:line="273" w:lineRule="exact"/>
              <w:ind w:left="89" w:right="77"/>
              <w:jc w:val="center"/>
              <w:rPr>
                <w:sz w:val="24"/>
              </w:rPr>
            </w:pPr>
            <w:r>
              <w:rPr>
                <w:sz w:val="24"/>
              </w:rPr>
              <w:t>32</w:t>
            </w:r>
            <w:r>
              <w:rPr>
                <w:spacing w:val="2"/>
                <w:sz w:val="24"/>
              </w:rPr>
              <w:t> </w:t>
            </w:r>
            <w:r>
              <w:rPr>
                <w:spacing w:val="-2"/>
                <w:sz w:val="24"/>
              </w:rPr>
              <w:t>853,0</w:t>
            </w:r>
          </w:p>
        </w:tc>
        <w:tc>
          <w:tcPr>
            <w:tcW w:w="1118" w:type="dxa"/>
          </w:tcPr>
          <w:p>
            <w:pPr>
              <w:pStyle w:val="TableParagraph"/>
              <w:spacing w:line="273" w:lineRule="exact"/>
              <w:ind w:left="89" w:right="71"/>
              <w:jc w:val="center"/>
              <w:rPr>
                <w:sz w:val="24"/>
              </w:rPr>
            </w:pPr>
            <w:r>
              <w:rPr>
                <w:sz w:val="24"/>
              </w:rPr>
              <w:t>34</w:t>
            </w:r>
            <w:r>
              <w:rPr>
                <w:spacing w:val="2"/>
                <w:sz w:val="24"/>
              </w:rPr>
              <w:t> </w:t>
            </w:r>
            <w:r>
              <w:rPr>
                <w:spacing w:val="-2"/>
                <w:sz w:val="24"/>
              </w:rPr>
              <w:t>430,0</w:t>
            </w:r>
          </w:p>
        </w:tc>
        <w:tc>
          <w:tcPr>
            <w:tcW w:w="1113" w:type="dxa"/>
          </w:tcPr>
          <w:p>
            <w:pPr>
              <w:pStyle w:val="TableParagraph"/>
              <w:spacing w:line="273" w:lineRule="exact"/>
              <w:ind w:left="89" w:right="76"/>
              <w:jc w:val="center"/>
              <w:rPr>
                <w:sz w:val="24"/>
              </w:rPr>
            </w:pPr>
            <w:r>
              <w:rPr>
                <w:sz w:val="24"/>
              </w:rPr>
              <w:t>34</w:t>
            </w:r>
            <w:r>
              <w:rPr>
                <w:spacing w:val="2"/>
                <w:sz w:val="24"/>
              </w:rPr>
              <w:t> </w:t>
            </w:r>
            <w:r>
              <w:rPr>
                <w:spacing w:val="-2"/>
                <w:sz w:val="24"/>
              </w:rPr>
              <w:t>430,0</w:t>
            </w:r>
          </w:p>
        </w:tc>
        <w:tc>
          <w:tcPr>
            <w:tcW w:w="1118" w:type="dxa"/>
          </w:tcPr>
          <w:p>
            <w:pPr>
              <w:pStyle w:val="TableParagraph"/>
              <w:spacing w:line="273" w:lineRule="exact"/>
              <w:ind w:left="89" w:right="71"/>
              <w:jc w:val="center"/>
              <w:rPr>
                <w:sz w:val="24"/>
              </w:rPr>
            </w:pPr>
            <w:r>
              <w:rPr>
                <w:sz w:val="24"/>
              </w:rPr>
              <w:t>34</w:t>
            </w:r>
            <w:r>
              <w:rPr>
                <w:spacing w:val="2"/>
                <w:sz w:val="24"/>
              </w:rPr>
              <w:t> </w:t>
            </w:r>
            <w:r>
              <w:rPr>
                <w:spacing w:val="-2"/>
                <w:sz w:val="24"/>
              </w:rPr>
              <w:t>430,0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spacing w:line="237" w:lineRule="auto"/>
              <w:ind w:left="105"/>
              <w:rPr>
                <w:sz w:val="24"/>
              </w:rPr>
            </w:pPr>
            <w:r>
              <w:rPr>
                <w:spacing w:val="-2"/>
                <w:sz w:val="24"/>
              </w:rPr>
              <w:t>Оценка численности</w:t>
            </w:r>
          </w:p>
          <w:p>
            <w:pPr>
              <w:pStyle w:val="TableParagraph"/>
              <w:spacing w:line="274" w:lineRule="exact"/>
              <w:ind w:left="105"/>
              <w:rPr>
                <w:sz w:val="24"/>
              </w:rPr>
            </w:pPr>
            <w:r>
              <w:rPr>
                <w:spacing w:val="-2"/>
                <w:sz w:val="24"/>
              </w:rPr>
              <w:t>получателей (человек)</w:t>
            </w:r>
          </w:p>
        </w:tc>
        <w:tc>
          <w:tcPr>
            <w:tcW w:w="1113" w:type="dxa"/>
          </w:tcPr>
          <w:p>
            <w:pPr>
              <w:pStyle w:val="TableParagraph"/>
              <w:spacing w:line="272" w:lineRule="exact"/>
              <w:ind w:left="288"/>
              <w:rPr>
                <w:sz w:val="24"/>
              </w:rPr>
            </w:pPr>
            <w:r>
              <w:rPr>
                <w:spacing w:val="-2"/>
                <w:sz w:val="24"/>
              </w:rPr>
              <w:t>116,0</w:t>
            </w:r>
          </w:p>
        </w:tc>
        <w:tc>
          <w:tcPr>
            <w:tcW w:w="1118" w:type="dxa"/>
          </w:tcPr>
          <w:p>
            <w:pPr>
              <w:pStyle w:val="TableParagraph"/>
              <w:spacing w:line="272" w:lineRule="exact"/>
              <w:ind w:left="293"/>
              <w:rPr>
                <w:sz w:val="24"/>
              </w:rPr>
            </w:pPr>
            <w:r>
              <w:rPr>
                <w:spacing w:val="-2"/>
                <w:sz w:val="24"/>
              </w:rPr>
              <w:t>125,0</w:t>
            </w:r>
          </w:p>
        </w:tc>
        <w:tc>
          <w:tcPr>
            <w:tcW w:w="1113" w:type="dxa"/>
          </w:tcPr>
          <w:p>
            <w:pPr>
              <w:pStyle w:val="TableParagraph"/>
              <w:spacing w:line="272" w:lineRule="exact"/>
              <w:ind w:left="289"/>
              <w:rPr>
                <w:sz w:val="24"/>
              </w:rPr>
            </w:pPr>
            <w:r>
              <w:rPr>
                <w:spacing w:val="-2"/>
                <w:sz w:val="24"/>
              </w:rPr>
              <w:t>114,0</w:t>
            </w:r>
          </w:p>
        </w:tc>
        <w:tc>
          <w:tcPr>
            <w:tcW w:w="998" w:type="dxa"/>
          </w:tcPr>
          <w:p>
            <w:pPr>
              <w:pStyle w:val="TableParagraph"/>
              <w:spacing w:line="272" w:lineRule="exact"/>
              <w:ind w:left="98" w:right="82"/>
              <w:jc w:val="center"/>
              <w:rPr>
                <w:sz w:val="24"/>
              </w:rPr>
            </w:pPr>
            <w:r>
              <w:rPr>
                <w:spacing w:val="-2"/>
                <w:sz w:val="24"/>
              </w:rPr>
              <w:t>116,0</w:t>
            </w:r>
          </w:p>
        </w:tc>
        <w:tc>
          <w:tcPr>
            <w:tcW w:w="1113" w:type="dxa"/>
          </w:tcPr>
          <w:p>
            <w:pPr>
              <w:pStyle w:val="TableParagraph"/>
              <w:spacing w:line="272" w:lineRule="exact"/>
              <w:ind w:left="89" w:right="72"/>
              <w:jc w:val="center"/>
              <w:rPr>
                <w:sz w:val="24"/>
              </w:rPr>
            </w:pPr>
            <w:r>
              <w:rPr>
                <w:spacing w:val="-2"/>
                <w:sz w:val="24"/>
              </w:rPr>
              <w:t>179,0</w:t>
            </w:r>
          </w:p>
        </w:tc>
        <w:tc>
          <w:tcPr>
            <w:tcW w:w="1118" w:type="dxa"/>
          </w:tcPr>
          <w:p>
            <w:pPr>
              <w:pStyle w:val="TableParagraph"/>
              <w:spacing w:line="272" w:lineRule="exact"/>
              <w:ind w:left="89" w:right="66"/>
              <w:jc w:val="center"/>
              <w:rPr>
                <w:sz w:val="24"/>
              </w:rPr>
            </w:pPr>
            <w:r>
              <w:rPr>
                <w:spacing w:val="-2"/>
                <w:sz w:val="24"/>
              </w:rPr>
              <w:t>126,0</w:t>
            </w:r>
          </w:p>
        </w:tc>
        <w:tc>
          <w:tcPr>
            <w:tcW w:w="1113" w:type="dxa"/>
          </w:tcPr>
          <w:p>
            <w:pPr>
              <w:pStyle w:val="TableParagraph"/>
              <w:spacing w:line="272" w:lineRule="exact"/>
              <w:ind w:left="89" w:right="70"/>
              <w:jc w:val="center"/>
              <w:rPr>
                <w:sz w:val="24"/>
              </w:rPr>
            </w:pPr>
            <w:r>
              <w:rPr>
                <w:spacing w:val="-2"/>
                <w:sz w:val="24"/>
              </w:rPr>
              <w:t>129,0</w:t>
            </w:r>
          </w:p>
        </w:tc>
        <w:tc>
          <w:tcPr>
            <w:tcW w:w="1118" w:type="dxa"/>
          </w:tcPr>
          <w:p>
            <w:pPr>
              <w:pStyle w:val="TableParagraph"/>
              <w:spacing w:line="272" w:lineRule="exact"/>
              <w:ind w:left="89" w:right="64"/>
              <w:jc w:val="center"/>
              <w:rPr>
                <w:sz w:val="24"/>
              </w:rPr>
            </w:pPr>
            <w:r>
              <w:rPr>
                <w:spacing w:val="-2"/>
                <w:sz w:val="24"/>
              </w:rPr>
              <w:t>130,0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2" w:lineRule="exact"/>
              <w:ind w:left="197"/>
              <w:rPr>
                <w:sz w:val="24"/>
              </w:rPr>
            </w:pPr>
            <w:r>
              <w:rPr>
                <w:sz w:val="24"/>
              </w:rPr>
              <w:t>1</w:t>
            </w:r>
            <w:r>
              <w:rPr>
                <w:spacing w:val="2"/>
                <w:sz w:val="24"/>
              </w:rPr>
              <w:t> </w:t>
            </w:r>
            <w:r>
              <w:rPr>
                <w:spacing w:val="-2"/>
                <w:sz w:val="24"/>
              </w:rPr>
              <w:t>740,0</w:t>
            </w:r>
          </w:p>
        </w:tc>
        <w:tc>
          <w:tcPr>
            <w:tcW w:w="1118" w:type="dxa"/>
          </w:tcPr>
          <w:p>
            <w:pPr>
              <w:pStyle w:val="TableParagraph"/>
              <w:spacing w:line="272" w:lineRule="exact"/>
              <w:ind w:right="181"/>
              <w:jc w:val="right"/>
              <w:rPr>
                <w:sz w:val="24"/>
              </w:rPr>
            </w:pPr>
            <w:r>
              <w:rPr>
                <w:sz w:val="24"/>
              </w:rPr>
              <w:t>3</w:t>
            </w:r>
            <w:r>
              <w:rPr>
                <w:spacing w:val="2"/>
                <w:sz w:val="24"/>
              </w:rPr>
              <w:t> </w:t>
            </w:r>
            <w:r>
              <w:rPr>
                <w:spacing w:val="-2"/>
                <w:sz w:val="24"/>
              </w:rPr>
              <w:t>750,0</w:t>
            </w:r>
          </w:p>
        </w:tc>
        <w:tc>
          <w:tcPr>
            <w:tcW w:w="1113" w:type="dxa"/>
          </w:tcPr>
          <w:p>
            <w:pPr>
              <w:pStyle w:val="TableParagraph"/>
              <w:spacing w:line="272" w:lineRule="exact"/>
              <w:ind w:right="181"/>
              <w:jc w:val="right"/>
              <w:rPr>
                <w:sz w:val="24"/>
              </w:rPr>
            </w:pPr>
            <w:r>
              <w:rPr>
                <w:sz w:val="24"/>
              </w:rPr>
              <w:t>3</w:t>
            </w:r>
            <w:r>
              <w:rPr>
                <w:spacing w:val="2"/>
                <w:sz w:val="24"/>
              </w:rPr>
              <w:t> </w:t>
            </w:r>
            <w:r>
              <w:rPr>
                <w:spacing w:val="-2"/>
                <w:sz w:val="24"/>
              </w:rPr>
              <w:t>420,0</w:t>
            </w:r>
          </w:p>
        </w:tc>
        <w:tc>
          <w:tcPr>
            <w:tcW w:w="998" w:type="dxa"/>
          </w:tcPr>
          <w:p>
            <w:pPr>
              <w:pStyle w:val="TableParagraph"/>
              <w:spacing w:line="272" w:lineRule="exact"/>
              <w:ind w:left="98" w:right="83"/>
              <w:jc w:val="center"/>
              <w:rPr>
                <w:sz w:val="24"/>
              </w:rPr>
            </w:pPr>
            <w:r>
              <w:rPr>
                <w:sz w:val="24"/>
              </w:rPr>
              <w:t>3</w:t>
            </w:r>
            <w:r>
              <w:rPr>
                <w:spacing w:val="2"/>
                <w:sz w:val="24"/>
              </w:rPr>
              <w:t> </w:t>
            </w:r>
            <w:r>
              <w:rPr>
                <w:spacing w:val="-2"/>
                <w:sz w:val="24"/>
              </w:rPr>
              <w:t>674,9</w:t>
            </w:r>
          </w:p>
        </w:tc>
        <w:tc>
          <w:tcPr>
            <w:tcW w:w="1113" w:type="dxa"/>
          </w:tcPr>
          <w:p>
            <w:pPr>
              <w:pStyle w:val="TableParagraph"/>
              <w:spacing w:line="272" w:lineRule="exact"/>
              <w:ind w:left="89" w:right="74"/>
              <w:jc w:val="center"/>
              <w:rPr>
                <w:sz w:val="24"/>
              </w:rPr>
            </w:pPr>
            <w:r>
              <w:rPr>
                <w:sz w:val="24"/>
              </w:rPr>
              <w:t>5</w:t>
            </w:r>
            <w:r>
              <w:rPr>
                <w:spacing w:val="2"/>
                <w:sz w:val="24"/>
              </w:rPr>
              <w:t> </w:t>
            </w:r>
            <w:r>
              <w:rPr>
                <w:spacing w:val="-2"/>
                <w:sz w:val="24"/>
              </w:rPr>
              <w:t>880,5</w:t>
            </w:r>
          </w:p>
        </w:tc>
        <w:tc>
          <w:tcPr>
            <w:tcW w:w="1118" w:type="dxa"/>
          </w:tcPr>
          <w:p>
            <w:pPr>
              <w:pStyle w:val="TableParagraph"/>
              <w:spacing w:line="272" w:lineRule="exact"/>
              <w:ind w:left="89" w:right="69"/>
              <w:jc w:val="center"/>
              <w:rPr>
                <w:sz w:val="24"/>
              </w:rPr>
            </w:pPr>
            <w:r>
              <w:rPr>
                <w:sz w:val="24"/>
              </w:rPr>
              <w:t>4</w:t>
            </w:r>
            <w:r>
              <w:rPr>
                <w:spacing w:val="2"/>
                <w:sz w:val="24"/>
              </w:rPr>
              <w:t> </w:t>
            </w:r>
            <w:r>
              <w:rPr>
                <w:spacing w:val="-2"/>
                <w:sz w:val="24"/>
              </w:rPr>
              <w:t>338,2</w:t>
            </w:r>
          </w:p>
        </w:tc>
        <w:tc>
          <w:tcPr>
            <w:tcW w:w="1113" w:type="dxa"/>
          </w:tcPr>
          <w:p>
            <w:pPr>
              <w:pStyle w:val="TableParagraph"/>
              <w:spacing w:line="272" w:lineRule="exact"/>
              <w:ind w:left="89" w:right="73"/>
              <w:jc w:val="center"/>
              <w:rPr>
                <w:sz w:val="24"/>
              </w:rPr>
            </w:pPr>
            <w:r>
              <w:rPr>
                <w:sz w:val="24"/>
              </w:rPr>
              <w:t>4</w:t>
            </w:r>
            <w:r>
              <w:rPr>
                <w:spacing w:val="2"/>
                <w:sz w:val="24"/>
              </w:rPr>
              <w:t> </w:t>
            </w:r>
            <w:r>
              <w:rPr>
                <w:spacing w:val="-2"/>
                <w:sz w:val="24"/>
              </w:rPr>
              <w:t>441,5</w:t>
            </w:r>
          </w:p>
        </w:tc>
        <w:tc>
          <w:tcPr>
            <w:tcW w:w="1118" w:type="dxa"/>
          </w:tcPr>
          <w:p>
            <w:pPr>
              <w:pStyle w:val="TableParagraph"/>
              <w:spacing w:line="272" w:lineRule="exact"/>
              <w:ind w:left="89" w:right="68"/>
              <w:jc w:val="center"/>
              <w:rPr>
                <w:sz w:val="24"/>
              </w:rPr>
            </w:pPr>
            <w:r>
              <w:rPr>
                <w:sz w:val="24"/>
              </w:rPr>
              <w:t>4</w:t>
            </w:r>
            <w:r>
              <w:rPr>
                <w:spacing w:val="2"/>
                <w:sz w:val="24"/>
              </w:rPr>
              <w:t> </w:t>
            </w:r>
            <w:r>
              <w:rPr>
                <w:spacing w:val="-2"/>
                <w:sz w:val="24"/>
              </w:rPr>
              <w:t>475,9</w:t>
            </w:r>
          </w:p>
        </w:tc>
      </w:tr>
      <w:tr>
        <w:trPr>
          <w:trHeight w:val="551" w:hRule="atLeast"/>
        </w:trPr>
        <w:tc>
          <w:tcPr>
            <w:tcW w:w="581" w:type="dxa"/>
            <w:vMerge w:val="restart"/>
          </w:tcPr>
          <w:p>
            <w:pPr>
              <w:pStyle w:val="TableParagraph"/>
              <w:spacing w:line="273" w:lineRule="exact"/>
              <w:ind w:left="187"/>
              <w:rPr>
                <w:sz w:val="24"/>
              </w:rPr>
            </w:pPr>
            <w:r>
              <w:rPr>
                <w:spacing w:val="-5"/>
                <w:sz w:val="24"/>
              </w:rPr>
              <w:t>I5</w:t>
            </w:r>
          </w:p>
        </w:tc>
        <w:tc>
          <w:tcPr>
            <w:tcW w:w="2083" w:type="dxa"/>
            <w:vMerge w:val="restart"/>
          </w:tcPr>
          <w:p>
            <w:pPr>
              <w:pStyle w:val="TableParagraph"/>
              <w:tabs>
                <w:tab w:pos="1774" w:val="left" w:leader="none"/>
              </w:tabs>
              <w:ind w:left="105" w:right="92"/>
              <w:rPr>
                <w:sz w:val="24"/>
              </w:rPr>
            </w:pPr>
            <w:r>
              <w:rPr>
                <w:spacing w:val="-2"/>
                <w:sz w:val="24"/>
              </w:rPr>
              <w:t>Ежемесячная компенсационная выплата</w:t>
            </w:r>
            <w:r>
              <w:rPr>
                <w:sz w:val="24"/>
              </w:rPr>
              <w:tab/>
            </w:r>
            <w:r>
              <w:rPr>
                <w:spacing w:val="-6"/>
                <w:sz w:val="24"/>
              </w:rPr>
              <w:t>за </w:t>
            </w:r>
            <w:r>
              <w:rPr>
                <w:spacing w:val="-2"/>
                <w:sz w:val="24"/>
              </w:rPr>
              <w:t>пользование</w:t>
            </w:r>
          </w:p>
          <w:p>
            <w:pPr>
              <w:pStyle w:val="TableParagraph"/>
              <w:spacing w:line="237" w:lineRule="auto"/>
              <w:ind w:left="105" w:right="852"/>
              <w:rPr>
                <w:sz w:val="24"/>
              </w:rPr>
            </w:pPr>
            <w:r>
              <w:rPr>
                <w:spacing w:val="-2"/>
                <w:sz w:val="24"/>
              </w:rPr>
              <w:t>телефоном семьям^</w:t>
            </w:r>
          </w:p>
          <w:p>
            <w:pPr>
              <w:pStyle w:val="TableParagraph"/>
              <w:spacing w:line="237" w:lineRule="auto" w:before="4"/>
              <w:ind w:left="105" w:right="92"/>
              <w:rPr>
                <w:sz w:val="24"/>
              </w:rPr>
            </w:pPr>
            <w:r>
              <w:rPr>
                <w:sz w:val="24"/>
              </w:rPr>
              <w:t>имеющим</w:t>
            </w:r>
            <w:r>
              <w:rPr>
                <w:spacing w:val="40"/>
                <w:sz w:val="24"/>
              </w:rPr>
              <w:t> </w:t>
            </w:r>
            <w:r>
              <w:rPr>
                <w:sz w:val="24"/>
              </w:rPr>
              <w:t>трех</w:t>
            </w:r>
            <w:r>
              <w:rPr>
                <w:spacing w:val="40"/>
                <w:sz w:val="24"/>
              </w:rPr>
              <w:t> </w:t>
            </w:r>
            <w:r>
              <w:rPr>
                <w:sz w:val="24"/>
              </w:rPr>
              <w:t>и более детей</w:t>
            </w:r>
          </w:p>
        </w:tc>
        <w:tc>
          <w:tcPr>
            <w:tcW w:w="1862" w:type="dxa"/>
            <w:vMerge w:val="restart"/>
          </w:tcPr>
          <w:p>
            <w:pPr>
              <w:pStyle w:val="TableParagraph"/>
              <w:tabs>
                <w:tab w:pos="1065" w:val="left" w:leader="none"/>
              </w:tabs>
              <w:spacing w:line="237"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5" w:lineRule="exact" w:before="2"/>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4"/>
              <w:ind w:left="105"/>
              <w:rPr>
                <w:sz w:val="24"/>
              </w:rPr>
            </w:pPr>
            <w:r>
              <w:rPr>
                <w:spacing w:val="-2"/>
                <w:sz w:val="24"/>
              </w:rPr>
              <w:t>социальной поддержке</w:t>
            </w:r>
          </w:p>
          <w:p>
            <w:pPr>
              <w:pStyle w:val="TableParagraph"/>
              <w:tabs>
                <w:tab w:pos="1065" w:val="left" w:leader="none"/>
              </w:tabs>
              <w:spacing w:line="237" w:lineRule="auto" w:before="6"/>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288"/>
              <w:rPr>
                <w:sz w:val="24"/>
              </w:rPr>
            </w:pPr>
            <w:r>
              <w:rPr>
                <w:spacing w:val="-2"/>
                <w:sz w:val="24"/>
              </w:rPr>
              <w:t>230,0</w:t>
            </w:r>
          </w:p>
        </w:tc>
        <w:tc>
          <w:tcPr>
            <w:tcW w:w="1118" w:type="dxa"/>
          </w:tcPr>
          <w:p>
            <w:pPr>
              <w:pStyle w:val="TableParagraph"/>
              <w:spacing w:line="273" w:lineRule="exact"/>
              <w:ind w:left="293"/>
              <w:rPr>
                <w:sz w:val="24"/>
              </w:rPr>
            </w:pPr>
            <w:r>
              <w:rPr>
                <w:spacing w:val="-2"/>
                <w:sz w:val="24"/>
              </w:rPr>
              <w:t>250,0</w:t>
            </w:r>
          </w:p>
        </w:tc>
        <w:tc>
          <w:tcPr>
            <w:tcW w:w="1113" w:type="dxa"/>
          </w:tcPr>
          <w:p>
            <w:pPr>
              <w:pStyle w:val="TableParagraph"/>
              <w:spacing w:line="273" w:lineRule="exact"/>
              <w:ind w:left="289"/>
              <w:rPr>
                <w:sz w:val="24"/>
              </w:rPr>
            </w:pPr>
            <w:r>
              <w:rPr>
                <w:spacing w:val="-2"/>
                <w:sz w:val="24"/>
              </w:rPr>
              <w:t>250,0</w:t>
            </w:r>
          </w:p>
        </w:tc>
        <w:tc>
          <w:tcPr>
            <w:tcW w:w="998" w:type="dxa"/>
          </w:tcPr>
          <w:p>
            <w:pPr>
              <w:pStyle w:val="TableParagraph"/>
              <w:spacing w:line="273" w:lineRule="exact"/>
              <w:ind w:left="98" w:right="82"/>
              <w:jc w:val="center"/>
              <w:rPr>
                <w:sz w:val="24"/>
              </w:rPr>
            </w:pPr>
            <w:r>
              <w:rPr>
                <w:spacing w:val="-2"/>
                <w:sz w:val="24"/>
              </w:rPr>
              <w:t>264,0</w:t>
            </w:r>
          </w:p>
        </w:tc>
        <w:tc>
          <w:tcPr>
            <w:tcW w:w="1113" w:type="dxa"/>
          </w:tcPr>
          <w:p>
            <w:pPr>
              <w:pStyle w:val="TableParagraph"/>
              <w:spacing w:line="273" w:lineRule="exact"/>
              <w:ind w:left="89" w:right="72"/>
              <w:jc w:val="center"/>
              <w:rPr>
                <w:sz w:val="24"/>
              </w:rPr>
            </w:pPr>
            <w:r>
              <w:rPr>
                <w:spacing w:val="-2"/>
                <w:sz w:val="24"/>
              </w:rPr>
              <w:t>264,0</w:t>
            </w:r>
          </w:p>
        </w:tc>
        <w:tc>
          <w:tcPr>
            <w:tcW w:w="1118" w:type="dxa"/>
          </w:tcPr>
          <w:p>
            <w:pPr>
              <w:pStyle w:val="TableParagraph"/>
              <w:spacing w:line="273" w:lineRule="exact"/>
              <w:ind w:left="89" w:right="66"/>
              <w:jc w:val="center"/>
              <w:rPr>
                <w:sz w:val="24"/>
              </w:rPr>
            </w:pPr>
            <w:r>
              <w:rPr>
                <w:spacing w:val="-2"/>
                <w:sz w:val="24"/>
              </w:rPr>
              <w:t>264,0</w:t>
            </w:r>
          </w:p>
        </w:tc>
        <w:tc>
          <w:tcPr>
            <w:tcW w:w="1113" w:type="dxa"/>
          </w:tcPr>
          <w:p>
            <w:pPr>
              <w:pStyle w:val="TableParagraph"/>
              <w:spacing w:line="273" w:lineRule="exact"/>
              <w:ind w:left="89" w:right="70"/>
              <w:jc w:val="center"/>
              <w:rPr>
                <w:sz w:val="24"/>
              </w:rPr>
            </w:pPr>
            <w:r>
              <w:rPr>
                <w:spacing w:val="-2"/>
                <w:sz w:val="24"/>
              </w:rPr>
              <w:t>264,0</w:t>
            </w:r>
          </w:p>
        </w:tc>
        <w:tc>
          <w:tcPr>
            <w:tcW w:w="1118" w:type="dxa"/>
          </w:tcPr>
          <w:p>
            <w:pPr>
              <w:pStyle w:val="TableParagraph"/>
              <w:spacing w:line="273" w:lineRule="exact"/>
              <w:ind w:left="89" w:right="64"/>
              <w:jc w:val="center"/>
              <w:rPr>
                <w:sz w:val="24"/>
              </w:rPr>
            </w:pPr>
            <w:r>
              <w:rPr>
                <w:spacing w:val="-2"/>
                <w:sz w:val="24"/>
              </w:rPr>
              <w:t>264,0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86" w:right="80"/>
              <w:jc w:val="center"/>
              <w:rPr>
                <w:sz w:val="24"/>
              </w:rPr>
            </w:pPr>
            <w:r>
              <w:rPr>
                <w:spacing w:val="-5"/>
                <w:sz w:val="24"/>
              </w:rPr>
              <w:t>129</w:t>
            </w:r>
          </w:p>
          <w:p>
            <w:pPr>
              <w:pStyle w:val="TableParagraph"/>
              <w:spacing w:before="2"/>
              <w:ind w:left="89" w:right="76"/>
              <w:jc w:val="center"/>
              <w:rPr>
                <w:sz w:val="24"/>
              </w:rPr>
            </w:pPr>
            <w:r>
              <w:rPr>
                <w:spacing w:val="-2"/>
                <w:sz w:val="24"/>
              </w:rPr>
              <w:t>561,0</w:t>
            </w:r>
          </w:p>
        </w:tc>
        <w:tc>
          <w:tcPr>
            <w:tcW w:w="1118" w:type="dxa"/>
          </w:tcPr>
          <w:p>
            <w:pPr>
              <w:pStyle w:val="TableParagraph"/>
              <w:spacing w:line="273" w:lineRule="exact"/>
              <w:ind w:left="380"/>
              <w:rPr>
                <w:sz w:val="24"/>
              </w:rPr>
            </w:pPr>
            <w:r>
              <w:rPr>
                <w:spacing w:val="-5"/>
                <w:sz w:val="24"/>
              </w:rPr>
              <w:t>141</w:t>
            </w:r>
          </w:p>
          <w:p>
            <w:pPr>
              <w:pStyle w:val="TableParagraph"/>
              <w:spacing w:before="2"/>
              <w:ind w:left="293"/>
              <w:rPr>
                <w:sz w:val="24"/>
              </w:rPr>
            </w:pPr>
            <w:r>
              <w:rPr>
                <w:spacing w:val="-2"/>
                <w:sz w:val="24"/>
              </w:rPr>
              <w:t>141,0</w:t>
            </w:r>
          </w:p>
        </w:tc>
        <w:tc>
          <w:tcPr>
            <w:tcW w:w="1113" w:type="dxa"/>
          </w:tcPr>
          <w:p>
            <w:pPr>
              <w:pStyle w:val="TableParagraph"/>
              <w:spacing w:line="273" w:lineRule="exact"/>
              <w:ind w:left="375"/>
              <w:rPr>
                <w:sz w:val="24"/>
              </w:rPr>
            </w:pPr>
            <w:r>
              <w:rPr>
                <w:spacing w:val="-5"/>
                <w:sz w:val="24"/>
              </w:rPr>
              <w:t>153</w:t>
            </w:r>
          </w:p>
          <w:p>
            <w:pPr>
              <w:pStyle w:val="TableParagraph"/>
              <w:spacing w:before="2"/>
              <w:ind w:left="289"/>
              <w:rPr>
                <w:sz w:val="24"/>
              </w:rPr>
            </w:pPr>
            <w:r>
              <w:rPr>
                <w:spacing w:val="-2"/>
                <w:sz w:val="24"/>
              </w:rPr>
              <w:t>440,0</w:t>
            </w:r>
          </w:p>
        </w:tc>
        <w:tc>
          <w:tcPr>
            <w:tcW w:w="998" w:type="dxa"/>
          </w:tcPr>
          <w:p>
            <w:pPr>
              <w:pStyle w:val="TableParagraph"/>
              <w:spacing w:line="273" w:lineRule="exact"/>
              <w:ind w:left="323"/>
              <w:rPr>
                <w:sz w:val="24"/>
              </w:rPr>
            </w:pPr>
            <w:r>
              <w:rPr>
                <w:spacing w:val="-5"/>
                <w:sz w:val="24"/>
              </w:rPr>
              <w:t>163</w:t>
            </w:r>
          </w:p>
          <w:p>
            <w:pPr>
              <w:pStyle w:val="TableParagraph"/>
              <w:spacing w:before="2"/>
              <w:ind w:left="232"/>
              <w:rPr>
                <w:sz w:val="24"/>
              </w:rPr>
            </w:pPr>
            <w:r>
              <w:rPr>
                <w:spacing w:val="-2"/>
                <w:sz w:val="24"/>
              </w:rPr>
              <w:t>324,0</w:t>
            </w:r>
          </w:p>
        </w:tc>
        <w:tc>
          <w:tcPr>
            <w:tcW w:w="1113" w:type="dxa"/>
          </w:tcPr>
          <w:p>
            <w:pPr>
              <w:pStyle w:val="TableParagraph"/>
              <w:spacing w:line="273" w:lineRule="exact"/>
              <w:ind w:left="376"/>
              <w:rPr>
                <w:sz w:val="24"/>
              </w:rPr>
            </w:pPr>
            <w:r>
              <w:rPr>
                <w:spacing w:val="-5"/>
                <w:sz w:val="24"/>
              </w:rPr>
              <w:t>176</w:t>
            </w:r>
          </w:p>
          <w:p>
            <w:pPr>
              <w:pStyle w:val="TableParagraph"/>
              <w:spacing w:before="2"/>
              <w:ind w:left="290"/>
              <w:rPr>
                <w:sz w:val="24"/>
              </w:rPr>
            </w:pPr>
            <w:r>
              <w:rPr>
                <w:spacing w:val="-2"/>
                <w:sz w:val="24"/>
              </w:rPr>
              <w:t>039,0</w:t>
            </w:r>
          </w:p>
        </w:tc>
        <w:tc>
          <w:tcPr>
            <w:tcW w:w="1118" w:type="dxa"/>
          </w:tcPr>
          <w:p>
            <w:pPr>
              <w:pStyle w:val="TableParagraph"/>
              <w:spacing w:line="273" w:lineRule="exact"/>
              <w:ind w:left="382"/>
              <w:rPr>
                <w:sz w:val="24"/>
              </w:rPr>
            </w:pPr>
            <w:r>
              <w:rPr>
                <w:spacing w:val="-5"/>
                <w:sz w:val="24"/>
              </w:rPr>
              <w:t>180</w:t>
            </w:r>
          </w:p>
          <w:p>
            <w:pPr>
              <w:pStyle w:val="TableParagraph"/>
              <w:spacing w:before="2"/>
              <w:ind w:left="295"/>
              <w:rPr>
                <w:sz w:val="24"/>
              </w:rPr>
            </w:pPr>
            <w:r>
              <w:rPr>
                <w:spacing w:val="-2"/>
                <w:sz w:val="24"/>
              </w:rPr>
              <w:t>000,0</w:t>
            </w:r>
          </w:p>
        </w:tc>
        <w:tc>
          <w:tcPr>
            <w:tcW w:w="1113" w:type="dxa"/>
          </w:tcPr>
          <w:p>
            <w:pPr>
              <w:pStyle w:val="TableParagraph"/>
              <w:spacing w:line="273" w:lineRule="exact"/>
              <w:ind w:left="377"/>
              <w:rPr>
                <w:sz w:val="24"/>
              </w:rPr>
            </w:pPr>
            <w:r>
              <w:rPr>
                <w:spacing w:val="-5"/>
                <w:sz w:val="24"/>
              </w:rPr>
              <w:t>192</w:t>
            </w:r>
          </w:p>
          <w:p>
            <w:pPr>
              <w:pStyle w:val="TableParagraph"/>
              <w:spacing w:before="2"/>
              <w:ind w:left="291"/>
              <w:rPr>
                <w:sz w:val="24"/>
              </w:rPr>
            </w:pPr>
            <w:r>
              <w:rPr>
                <w:spacing w:val="-2"/>
                <w:sz w:val="24"/>
              </w:rPr>
              <w:t>005,0</w:t>
            </w:r>
          </w:p>
        </w:tc>
        <w:tc>
          <w:tcPr>
            <w:tcW w:w="1118" w:type="dxa"/>
          </w:tcPr>
          <w:p>
            <w:pPr>
              <w:pStyle w:val="TableParagraph"/>
              <w:spacing w:line="273" w:lineRule="exact"/>
              <w:ind w:left="383"/>
              <w:rPr>
                <w:sz w:val="24"/>
              </w:rPr>
            </w:pPr>
            <w:r>
              <w:rPr>
                <w:spacing w:val="-5"/>
                <w:sz w:val="24"/>
              </w:rPr>
              <w:t>204</w:t>
            </w:r>
          </w:p>
          <w:p>
            <w:pPr>
              <w:pStyle w:val="TableParagraph"/>
              <w:spacing w:before="2"/>
              <w:ind w:left="296"/>
              <w:rPr>
                <w:sz w:val="24"/>
              </w:rPr>
            </w:pPr>
            <w:r>
              <w:rPr>
                <w:spacing w:val="-2"/>
                <w:sz w:val="24"/>
              </w:rPr>
              <w:t>001,0</w:t>
            </w:r>
          </w:p>
        </w:tc>
      </w:tr>
      <w:tr>
        <w:trPr>
          <w:trHeight w:val="551"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spacing w:line="273" w:lineRule="exact"/>
              <w:ind w:left="105"/>
              <w:rPr>
                <w:sz w:val="24"/>
              </w:rPr>
            </w:pPr>
            <w:r>
              <w:rPr>
                <w:spacing w:val="-2"/>
                <w:sz w:val="24"/>
              </w:rPr>
              <w:t>Объем</w:t>
            </w:r>
          </w:p>
          <w:p>
            <w:pPr>
              <w:pStyle w:val="TableParagraph"/>
              <w:spacing w:line="257" w:lineRule="exact" w:before="2"/>
              <w:ind w:left="105"/>
              <w:rPr>
                <w:sz w:val="24"/>
              </w:rPr>
            </w:pPr>
            <w:r>
              <w:rPr>
                <w:spacing w:val="-2"/>
                <w:sz w:val="24"/>
              </w:rPr>
              <w:t>бюджетных</w:t>
            </w:r>
          </w:p>
        </w:tc>
        <w:tc>
          <w:tcPr>
            <w:tcW w:w="1113" w:type="dxa"/>
            <w:tcBorders>
              <w:bottom w:val="nil"/>
            </w:tcBorders>
          </w:tcPr>
          <w:p>
            <w:pPr>
              <w:pStyle w:val="TableParagraph"/>
              <w:spacing w:line="273" w:lineRule="exact"/>
              <w:ind w:left="106"/>
              <w:rPr>
                <w:sz w:val="24"/>
              </w:rPr>
            </w:pPr>
            <w:r>
              <w:rPr>
                <w:spacing w:val="-2"/>
                <w:sz w:val="24"/>
              </w:rPr>
              <w:t>371447,9</w:t>
            </w:r>
          </w:p>
        </w:tc>
        <w:tc>
          <w:tcPr>
            <w:tcW w:w="1118" w:type="dxa"/>
            <w:tcBorders>
              <w:bottom w:val="nil"/>
            </w:tcBorders>
          </w:tcPr>
          <w:p>
            <w:pPr>
              <w:pStyle w:val="TableParagraph"/>
              <w:spacing w:line="273" w:lineRule="exact"/>
              <w:ind w:left="380"/>
              <w:rPr>
                <w:sz w:val="24"/>
              </w:rPr>
            </w:pPr>
            <w:r>
              <w:rPr>
                <w:spacing w:val="-5"/>
                <w:sz w:val="24"/>
              </w:rPr>
              <w:t>423</w:t>
            </w:r>
          </w:p>
          <w:p>
            <w:pPr>
              <w:pStyle w:val="TableParagraph"/>
              <w:spacing w:line="257" w:lineRule="exact" w:before="2"/>
              <w:ind w:left="293"/>
              <w:rPr>
                <w:sz w:val="24"/>
              </w:rPr>
            </w:pPr>
            <w:r>
              <w:rPr>
                <w:spacing w:val="-2"/>
                <w:sz w:val="24"/>
              </w:rPr>
              <w:t>423,0</w:t>
            </w:r>
          </w:p>
        </w:tc>
        <w:tc>
          <w:tcPr>
            <w:tcW w:w="1113" w:type="dxa"/>
            <w:tcBorders>
              <w:bottom w:val="nil"/>
            </w:tcBorders>
          </w:tcPr>
          <w:p>
            <w:pPr>
              <w:pStyle w:val="TableParagraph"/>
              <w:spacing w:line="273" w:lineRule="exact"/>
              <w:ind w:left="375"/>
              <w:rPr>
                <w:sz w:val="24"/>
              </w:rPr>
            </w:pPr>
            <w:r>
              <w:rPr>
                <w:spacing w:val="-5"/>
                <w:sz w:val="24"/>
              </w:rPr>
              <w:t>460</w:t>
            </w:r>
          </w:p>
          <w:p>
            <w:pPr>
              <w:pStyle w:val="TableParagraph"/>
              <w:spacing w:line="257" w:lineRule="exact" w:before="2"/>
              <w:ind w:left="289"/>
              <w:rPr>
                <w:sz w:val="24"/>
              </w:rPr>
            </w:pPr>
            <w:r>
              <w:rPr>
                <w:spacing w:val="-2"/>
                <w:sz w:val="24"/>
              </w:rPr>
              <w:t>320,0</w:t>
            </w:r>
          </w:p>
        </w:tc>
        <w:tc>
          <w:tcPr>
            <w:tcW w:w="998" w:type="dxa"/>
            <w:tcBorders>
              <w:bottom w:val="nil"/>
            </w:tcBorders>
          </w:tcPr>
          <w:p>
            <w:pPr>
              <w:pStyle w:val="TableParagraph"/>
              <w:spacing w:line="273" w:lineRule="exact"/>
              <w:ind w:left="323"/>
              <w:rPr>
                <w:sz w:val="24"/>
              </w:rPr>
            </w:pPr>
            <w:r>
              <w:rPr>
                <w:spacing w:val="-5"/>
                <w:sz w:val="24"/>
              </w:rPr>
              <w:t>517</w:t>
            </w:r>
          </w:p>
          <w:p>
            <w:pPr>
              <w:pStyle w:val="TableParagraph"/>
              <w:spacing w:line="257" w:lineRule="exact" w:before="2"/>
              <w:ind w:left="232"/>
              <w:rPr>
                <w:sz w:val="24"/>
              </w:rPr>
            </w:pPr>
            <w:r>
              <w:rPr>
                <w:spacing w:val="-2"/>
                <w:sz w:val="24"/>
              </w:rPr>
              <w:t>410,4</w:t>
            </w:r>
          </w:p>
        </w:tc>
        <w:tc>
          <w:tcPr>
            <w:tcW w:w="1113" w:type="dxa"/>
            <w:tcBorders>
              <w:bottom w:val="nil"/>
            </w:tcBorders>
          </w:tcPr>
          <w:p>
            <w:pPr>
              <w:pStyle w:val="TableParagraph"/>
              <w:spacing w:line="273" w:lineRule="exact"/>
              <w:ind w:left="376"/>
              <w:rPr>
                <w:sz w:val="24"/>
              </w:rPr>
            </w:pPr>
            <w:r>
              <w:rPr>
                <w:spacing w:val="-5"/>
                <w:sz w:val="24"/>
              </w:rPr>
              <w:t>557</w:t>
            </w:r>
          </w:p>
          <w:p>
            <w:pPr>
              <w:pStyle w:val="TableParagraph"/>
              <w:spacing w:line="257" w:lineRule="exact" w:before="2"/>
              <w:ind w:left="290"/>
              <w:rPr>
                <w:sz w:val="24"/>
              </w:rPr>
            </w:pPr>
            <w:r>
              <w:rPr>
                <w:spacing w:val="-2"/>
                <w:sz w:val="24"/>
              </w:rPr>
              <w:t>692,1</w:t>
            </w:r>
          </w:p>
        </w:tc>
        <w:tc>
          <w:tcPr>
            <w:tcW w:w="1118" w:type="dxa"/>
            <w:tcBorders>
              <w:bottom w:val="nil"/>
            </w:tcBorders>
          </w:tcPr>
          <w:p>
            <w:pPr>
              <w:pStyle w:val="TableParagraph"/>
              <w:spacing w:line="273" w:lineRule="exact"/>
              <w:ind w:left="382"/>
              <w:rPr>
                <w:sz w:val="24"/>
              </w:rPr>
            </w:pPr>
            <w:r>
              <w:rPr>
                <w:spacing w:val="-5"/>
                <w:sz w:val="24"/>
              </w:rPr>
              <w:t>570</w:t>
            </w:r>
          </w:p>
          <w:p>
            <w:pPr>
              <w:pStyle w:val="TableParagraph"/>
              <w:spacing w:line="257" w:lineRule="exact" w:before="2"/>
              <w:ind w:left="295"/>
              <w:rPr>
                <w:sz w:val="24"/>
              </w:rPr>
            </w:pPr>
            <w:r>
              <w:rPr>
                <w:spacing w:val="-2"/>
                <w:sz w:val="24"/>
              </w:rPr>
              <w:t>240,0</w:t>
            </w:r>
          </w:p>
        </w:tc>
        <w:tc>
          <w:tcPr>
            <w:tcW w:w="1113" w:type="dxa"/>
            <w:tcBorders>
              <w:bottom w:val="nil"/>
            </w:tcBorders>
          </w:tcPr>
          <w:p>
            <w:pPr>
              <w:pStyle w:val="TableParagraph"/>
              <w:spacing w:line="273" w:lineRule="exact"/>
              <w:ind w:left="377"/>
              <w:rPr>
                <w:sz w:val="24"/>
              </w:rPr>
            </w:pPr>
            <w:r>
              <w:rPr>
                <w:spacing w:val="-5"/>
                <w:sz w:val="24"/>
              </w:rPr>
              <w:t>608</w:t>
            </w:r>
          </w:p>
          <w:p>
            <w:pPr>
              <w:pStyle w:val="TableParagraph"/>
              <w:spacing w:line="257" w:lineRule="exact" w:before="2"/>
              <w:ind w:left="291"/>
              <w:rPr>
                <w:sz w:val="24"/>
              </w:rPr>
            </w:pPr>
            <w:r>
              <w:rPr>
                <w:spacing w:val="-2"/>
                <w:sz w:val="24"/>
              </w:rPr>
              <w:t>273,0</w:t>
            </w:r>
          </w:p>
        </w:tc>
        <w:tc>
          <w:tcPr>
            <w:tcW w:w="1118" w:type="dxa"/>
            <w:tcBorders>
              <w:bottom w:val="nil"/>
            </w:tcBorders>
          </w:tcPr>
          <w:p>
            <w:pPr>
              <w:pStyle w:val="TableParagraph"/>
              <w:spacing w:line="273" w:lineRule="exact"/>
              <w:ind w:left="383"/>
              <w:rPr>
                <w:sz w:val="24"/>
              </w:rPr>
            </w:pPr>
            <w:r>
              <w:rPr>
                <w:spacing w:val="-5"/>
                <w:sz w:val="24"/>
              </w:rPr>
              <w:t>646</w:t>
            </w:r>
          </w:p>
          <w:p>
            <w:pPr>
              <w:pStyle w:val="TableParagraph"/>
              <w:spacing w:line="257" w:lineRule="exact" w:before="2"/>
              <w:ind w:left="296"/>
              <w:rPr>
                <w:sz w:val="24"/>
              </w:rPr>
            </w:pPr>
            <w:r>
              <w:rPr>
                <w:spacing w:val="-2"/>
                <w:sz w:val="24"/>
              </w:rPr>
              <w:t>275,2</w:t>
            </w:r>
          </w:p>
        </w:tc>
      </w:tr>
    </w:tbl>
    <w:p>
      <w:pPr>
        <w:spacing w:after="0" w:line="257"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1660" w:hRule="atLeast"/>
        </w:trPr>
        <w:tc>
          <w:tcPr>
            <w:tcW w:w="581" w:type="dxa"/>
          </w:tcPr>
          <w:p>
            <w:pPr>
              <w:pStyle w:val="TableParagraph"/>
              <w:rPr>
                <w:sz w:val="24"/>
              </w:rPr>
            </w:pPr>
          </w:p>
        </w:tc>
        <w:tc>
          <w:tcPr>
            <w:tcW w:w="2083" w:type="dxa"/>
          </w:tcPr>
          <w:p>
            <w:pPr>
              <w:pStyle w:val="TableParagraph"/>
              <w:rPr>
                <w:sz w:val="24"/>
              </w:rPr>
            </w:pPr>
          </w:p>
        </w:tc>
        <w:tc>
          <w:tcPr>
            <w:tcW w:w="1862" w:type="dxa"/>
          </w:tcPr>
          <w:p>
            <w:pPr>
              <w:pStyle w:val="TableParagraph"/>
              <w:spacing w:before="1"/>
              <w:ind w:left="105"/>
              <w:rPr>
                <w:sz w:val="24"/>
              </w:rPr>
            </w:pPr>
            <w:r>
              <w:rPr>
                <w:spacing w:val="-2"/>
                <w:sz w:val="24"/>
              </w:rPr>
              <w:t>Москве"</w:t>
            </w:r>
          </w:p>
        </w:tc>
        <w:tc>
          <w:tcPr>
            <w:tcW w:w="1963" w:type="dxa"/>
          </w:tcPr>
          <w:p>
            <w:pPr>
              <w:pStyle w:val="TableParagraph"/>
              <w:spacing w:before="1"/>
              <w:ind w:left="105"/>
              <w:rPr>
                <w:sz w:val="24"/>
              </w:rPr>
            </w:pP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16</w:t>
            </w:r>
          </w:p>
        </w:tc>
        <w:tc>
          <w:tcPr>
            <w:tcW w:w="2083" w:type="dxa"/>
            <w:vMerge w:val="restart"/>
          </w:tcPr>
          <w:p>
            <w:pPr>
              <w:pStyle w:val="TableParagraph"/>
              <w:ind w:left="105" w:right="92"/>
              <w:rPr>
                <w:sz w:val="24"/>
              </w:rPr>
            </w:pPr>
            <w:r>
              <w:rPr>
                <w:spacing w:val="-2"/>
                <w:sz w:val="24"/>
              </w:rPr>
              <w:t>Ежемесячная компенсационная выплата многодетной </w:t>
            </w:r>
            <w:r>
              <w:rPr>
                <w:sz w:val="24"/>
              </w:rPr>
              <w:t>матери,</w:t>
            </w:r>
            <w:r>
              <w:rPr>
                <w:spacing w:val="5"/>
                <w:sz w:val="24"/>
              </w:rPr>
              <w:t> </w:t>
            </w:r>
            <w:r>
              <w:rPr>
                <w:spacing w:val="-2"/>
                <w:sz w:val="24"/>
              </w:rPr>
              <w:t>родившей</w:t>
            </w:r>
          </w:p>
          <w:p>
            <w:pPr>
              <w:pStyle w:val="TableParagraph"/>
              <w:ind w:left="105" w:right="95"/>
              <w:jc w:val="both"/>
              <w:rPr>
                <w:sz w:val="24"/>
              </w:rPr>
            </w:pPr>
            <w:r>
              <w:rPr>
                <w:sz w:val="24"/>
              </w:rPr>
              <w:t>10 и более детей</w:t>
            </w:r>
            <w:r>
              <w:rPr>
                <w:spacing w:val="40"/>
                <w:sz w:val="24"/>
              </w:rPr>
              <w:t> </w:t>
            </w:r>
            <w:r>
              <w:rPr>
                <w:sz w:val="24"/>
              </w:rPr>
              <w:t>и </w:t>
            </w:r>
            <w:r>
              <w:rPr>
                <w:sz w:val="24"/>
              </w:rPr>
              <w:t>получающе</w:t>
            </w:r>
            <w:r>
              <w:rPr>
                <w:sz w:val="24"/>
              </w:rPr>
              <w:t>й</w:t>
            </w:r>
            <w:r>
              <w:rPr>
                <w:sz w:val="24"/>
              </w:rPr>
              <w:t> </w:t>
            </w:r>
            <w:r>
              <w:rPr>
                <w:spacing w:val="-2"/>
                <w:sz w:val="24"/>
              </w:rPr>
              <w:t>пенсию</w:t>
            </w:r>
          </w:p>
        </w:tc>
        <w:tc>
          <w:tcPr>
            <w:tcW w:w="1862" w:type="dxa"/>
            <w:vMerge w:val="restart"/>
          </w:tcPr>
          <w:p>
            <w:pPr>
              <w:pStyle w:val="TableParagraph"/>
              <w:tabs>
                <w:tab w:pos="1065" w:val="left" w:leader="none"/>
              </w:tabs>
              <w:spacing w:line="237"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5" w:lineRule="exact" w:before="2"/>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4"/>
              <w:ind w:left="105"/>
              <w:rPr>
                <w:sz w:val="24"/>
              </w:rPr>
            </w:pPr>
            <w:r>
              <w:rPr>
                <w:spacing w:val="-2"/>
                <w:sz w:val="24"/>
              </w:rPr>
              <w:t>социальной поддержке</w:t>
            </w:r>
          </w:p>
          <w:p>
            <w:pPr>
              <w:pStyle w:val="TableParagraph"/>
              <w:tabs>
                <w:tab w:pos="1065" w:val="left" w:leader="none"/>
              </w:tabs>
              <w:spacing w:line="237" w:lineRule="auto" w:before="6"/>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before="3"/>
              <w:ind w:left="105"/>
              <w:rPr>
                <w:sz w:val="24"/>
              </w:rPr>
            </w:pPr>
            <w:r>
              <w:rPr>
                <w:spacing w:val="-2"/>
                <w:sz w:val="24"/>
              </w:rPr>
              <w:t>Москве"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89" w:right="80"/>
              <w:jc w:val="center"/>
              <w:rPr>
                <w:sz w:val="24"/>
              </w:rPr>
            </w:pPr>
            <w:r>
              <w:rPr>
                <w:sz w:val="24"/>
              </w:rPr>
              <w:t>10</w:t>
            </w:r>
            <w:r>
              <w:rPr>
                <w:spacing w:val="2"/>
                <w:sz w:val="24"/>
              </w:rPr>
              <w:t> </w:t>
            </w:r>
            <w:r>
              <w:rPr>
                <w:spacing w:val="-2"/>
                <w:sz w:val="24"/>
              </w:rPr>
              <w:t>000,0</w:t>
            </w:r>
          </w:p>
        </w:tc>
        <w:tc>
          <w:tcPr>
            <w:tcW w:w="1118" w:type="dxa"/>
          </w:tcPr>
          <w:p>
            <w:pPr>
              <w:pStyle w:val="TableParagraph"/>
              <w:spacing w:line="273" w:lineRule="exact"/>
              <w:ind w:right="123"/>
              <w:jc w:val="right"/>
              <w:rPr>
                <w:sz w:val="24"/>
              </w:rPr>
            </w:pPr>
            <w:r>
              <w:rPr>
                <w:sz w:val="24"/>
              </w:rPr>
              <w:t>20</w:t>
            </w:r>
            <w:r>
              <w:rPr>
                <w:spacing w:val="2"/>
                <w:sz w:val="24"/>
              </w:rPr>
              <w:t> </w:t>
            </w:r>
            <w:r>
              <w:rPr>
                <w:spacing w:val="-2"/>
                <w:sz w:val="24"/>
              </w:rPr>
              <w:t>000,0</w:t>
            </w:r>
          </w:p>
        </w:tc>
        <w:tc>
          <w:tcPr>
            <w:tcW w:w="1113" w:type="dxa"/>
          </w:tcPr>
          <w:p>
            <w:pPr>
              <w:pStyle w:val="TableParagraph"/>
              <w:spacing w:line="273" w:lineRule="exact"/>
              <w:ind w:right="123"/>
              <w:jc w:val="right"/>
              <w:rPr>
                <w:sz w:val="24"/>
              </w:rPr>
            </w:pPr>
            <w:r>
              <w:rPr>
                <w:sz w:val="24"/>
              </w:rPr>
              <w:t>20</w:t>
            </w:r>
            <w:r>
              <w:rPr>
                <w:spacing w:val="2"/>
                <w:sz w:val="24"/>
              </w:rPr>
              <w:t> </w:t>
            </w:r>
            <w:r>
              <w:rPr>
                <w:spacing w:val="-2"/>
                <w:sz w:val="24"/>
              </w:rPr>
              <w:t>000,0</w:t>
            </w:r>
          </w:p>
        </w:tc>
        <w:tc>
          <w:tcPr>
            <w:tcW w:w="998" w:type="dxa"/>
          </w:tcPr>
          <w:p>
            <w:pPr>
              <w:pStyle w:val="TableParagraph"/>
              <w:spacing w:line="271" w:lineRule="exact"/>
              <w:ind w:left="98" w:right="84"/>
              <w:jc w:val="center"/>
              <w:rPr>
                <w:sz w:val="24"/>
              </w:rPr>
            </w:pPr>
            <w:r>
              <w:rPr>
                <w:spacing w:val="-5"/>
                <w:sz w:val="24"/>
              </w:rPr>
              <w:t>21</w:t>
            </w:r>
          </w:p>
          <w:p>
            <w:pPr>
              <w:pStyle w:val="TableParagraph"/>
              <w:spacing w:line="260" w:lineRule="exact"/>
              <w:ind w:left="98" w:right="82"/>
              <w:jc w:val="center"/>
              <w:rPr>
                <w:sz w:val="24"/>
              </w:rPr>
            </w:pPr>
            <w:r>
              <w:rPr>
                <w:spacing w:val="-2"/>
                <w:sz w:val="24"/>
              </w:rPr>
              <w:t>120,0</w:t>
            </w:r>
          </w:p>
        </w:tc>
        <w:tc>
          <w:tcPr>
            <w:tcW w:w="1113" w:type="dxa"/>
          </w:tcPr>
          <w:p>
            <w:pPr>
              <w:pStyle w:val="TableParagraph"/>
              <w:spacing w:line="273" w:lineRule="exact"/>
              <w:ind w:left="89" w:right="72"/>
              <w:jc w:val="center"/>
              <w:rPr>
                <w:sz w:val="24"/>
              </w:rPr>
            </w:pPr>
            <w:r>
              <w:rPr>
                <w:spacing w:val="-2"/>
                <w:sz w:val="24"/>
              </w:rPr>
              <w:t>21902,0</w:t>
            </w:r>
          </w:p>
        </w:tc>
        <w:tc>
          <w:tcPr>
            <w:tcW w:w="1118" w:type="dxa"/>
          </w:tcPr>
          <w:p>
            <w:pPr>
              <w:pStyle w:val="TableParagraph"/>
              <w:spacing w:line="273" w:lineRule="exact"/>
              <w:ind w:left="89" w:right="71"/>
              <w:jc w:val="center"/>
              <w:rPr>
                <w:sz w:val="24"/>
              </w:rPr>
            </w:pPr>
            <w:r>
              <w:rPr>
                <w:sz w:val="24"/>
              </w:rPr>
              <w:t>22</w:t>
            </w:r>
            <w:r>
              <w:rPr>
                <w:spacing w:val="2"/>
                <w:sz w:val="24"/>
              </w:rPr>
              <w:t> </w:t>
            </w:r>
            <w:r>
              <w:rPr>
                <w:spacing w:val="-2"/>
                <w:sz w:val="24"/>
              </w:rPr>
              <w:t>954,0</w:t>
            </w:r>
          </w:p>
        </w:tc>
        <w:tc>
          <w:tcPr>
            <w:tcW w:w="1113" w:type="dxa"/>
          </w:tcPr>
          <w:p>
            <w:pPr>
              <w:pStyle w:val="TableParagraph"/>
              <w:spacing w:line="273" w:lineRule="exact"/>
              <w:ind w:left="89" w:right="76"/>
              <w:jc w:val="center"/>
              <w:rPr>
                <w:sz w:val="24"/>
              </w:rPr>
            </w:pPr>
            <w:r>
              <w:rPr>
                <w:sz w:val="24"/>
              </w:rPr>
              <w:t>22</w:t>
            </w:r>
            <w:r>
              <w:rPr>
                <w:spacing w:val="2"/>
                <w:sz w:val="24"/>
              </w:rPr>
              <w:t> </w:t>
            </w:r>
            <w:r>
              <w:rPr>
                <w:spacing w:val="-2"/>
                <w:sz w:val="24"/>
              </w:rPr>
              <w:t>954,0</w:t>
            </w:r>
          </w:p>
        </w:tc>
        <w:tc>
          <w:tcPr>
            <w:tcW w:w="1118" w:type="dxa"/>
          </w:tcPr>
          <w:p>
            <w:pPr>
              <w:pStyle w:val="TableParagraph"/>
              <w:spacing w:line="273" w:lineRule="exact"/>
              <w:ind w:left="89" w:right="71"/>
              <w:jc w:val="center"/>
              <w:rPr>
                <w:sz w:val="24"/>
              </w:rPr>
            </w:pPr>
            <w:r>
              <w:rPr>
                <w:sz w:val="24"/>
              </w:rPr>
              <w:t>22</w:t>
            </w:r>
            <w:r>
              <w:rPr>
                <w:spacing w:val="2"/>
                <w:sz w:val="24"/>
              </w:rPr>
              <w:t> </w:t>
            </w:r>
            <w:r>
              <w:rPr>
                <w:spacing w:val="-2"/>
                <w:sz w:val="24"/>
              </w:rPr>
              <w:t>954,0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89" w:right="76"/>
              <w:jc w:val="center"/>
              <w:rPr>
                <w:sz w:val="24"/>
              </w:rPr>
            </w:pPr>
            <w:r>
              <w:rPr>
                <w:spacing w:val="-2"/>
                <w:sz w:val="24"/>
              </w:rPr>
              <w:t>117,0</w:t>
            </w:r>
          </w:p>
        </w:tc>
        <w:tc>
          <w:tcPr>
            <w:tcW w:w="1118" w:type="dxa"/>
          </w:tcPr>
          <w:p>
            <w:pPr>
              <w:pStyle w:val="TableParagraph"/>
              <w:spacing w:line="272" w:lineRule="exact"/>
              <w:ind w:left="293"/>
              <w:rPr>
                <w:sz w:val="24"/>
              </w:rPr>
            </w:pPr>
            <w:r>
              <w:rPr>
                <w:spacing w:val="-2"/>
                <w:sz w:val="24"/>
              </w:rPr>
              <w:t>117,0</w:t>
            </w:r>
          </w:p>
        </w:tc>
        <w:tc>
          <w:tcPr>
            <w:tcW w:w="1113" w:type="dxa"/>
          </w:tcPr>
          <w:p>
            <w:pPr>
              <w:pStyle w:val="TableParagraph"/>
              <w:spacing w:line="272" w:lineRule="exact"/>
              <w:ind w:left="289"/>
              <w:rPr>
                <w:sz w:val="24"/>
              </w:rPr>
            </w:pPr>
            <w:r>
              <w:rPr>
                <w:spacing w:val="-2"/>
                <w:sz w:val="24"/>
              </w:rPr>
              <w:t>119,0</w:t>
            </w:r>
          </w:p>
        </w:tc>
        <w:tc>
          <w:tcPr>
            <w:tcW w:w="998" w:type="dxa"/>
          </w:tcPr>
          <w:p>
            <w:pPr>
              <w:pStyle w:val="TableParagraph"/>
              <w:spacing w:line="272" w:lineRule="exact"/>
              <w:ind w:left="98" w:right="82"/>
              <w:jc w:val="center"/>
              <w:rPr>
                <w:sz w:val="24"/>
              </w:rPr>
            </w:pPr>
            <w:r>
              <w:rPr>
                <w:spacing w:val="-2"/>
                <w:sz w:val="24"/>
              </w:rPr>
              <w:t>117,0</w:t>
            </w:r>
          </w:p>
        </w:tc>
        <w:tc>
          <w:tcPr>
            <w:tcW w:w="1113" w:type="dxa"/>
          </w:tcPr>
          <w:p>
            <w:pPr>
              <w:pStyle w:val="TableParagraph"/>
              <w:spacing w:line="272" w:lineRule="exact"/>
              <w:ind w:left="89" w:right="72"/>
              <w:jc w:val="center"/>
              <w:rPr>
                <w:sz w:val="24"/>
              </w:rPr>
            </w:pPr>
            <w:r>
              <w:rPr>
                <w:spacing w:val="-2"/>
                <w:sz w:val="24"/>
              </w:rPr>
              <w:t>119,0</w:t>
            </w:r>
          </w:p>
        </w:tc>
        <w:tc>
          <w:tcPr>
            <w:tcW w:w="1118" w:type="dxa"/>
          </w:tcPr>
          <w:p>
            <w:pPr>
              <w:pStyle w:val="TableParagraph"/>
              <w:spacing w:line="272" w:lineRule="exact"/>
              <w:ind w:left="89" w:right="66"/>
              <w:jc w:val="center"/>
              <w:rPr>
                <w:sz w:val="24"/>
              </w:rPr>
            </w:pPr>
            <w:r>
              <w:rPr>
                <w:spacing w:val="-2"/>
                <w:sz w:val="24"/>
              </w:rPr>
              <w:t>119,0</w:t>
            </w:r>
          </w:p>
        </w:tc>
        <w:tc>
          <w:tcPr>
            <w:tcW w:w="1113" w:type="dxa"/>
          </w:tcPr>
          <w:p>
            <w:pPr>
              <w:pStyle w:val="TableParagraph"/>
              <w:spacing w:line="272" w:lineRule="exact"/>
              <w:ind w:left="89" w:right="70"/>
              <w:jc w:val="center"/>
              <w:rPr>
                <w:sz w:val="24"/>
              </w:rPr>
            </w:pPr>
            <w:r>
              <w:rPr>
                <w:spacing w:val="-2"/>
                <w:sz w:val="24"/>
              </w:rPr>
              <w:t>119,0</w:t>
            </w:r>
          </w:p>
        </w:tc>
        <w:tc>
          <w:tcPr>
            <w:tcW w:w="1118" w:type="dxa"/>
          </w:tcPr>
          <w:p>
            <w:pPr>
              <w:pStyle w:val="TableParagraph"/>
              <w:spacing w:line="272" w:lineRule="exact"/>
              <w:ind w:left="89" w:right="64"/>
              <w:jc w:val="center"/>
              <w:rPr>
                <w:sz w:val="24"/>
              </w:rPr>
            </w:pPr>
            <w:r>
              <w:rPr>
                <w:spacing w:val="-2"/>
                <w:sz w:val="24"/>
              </w:rPr>
              <w:t>119,0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w:t>
            </w:r>
          </w:p>
          <w:p>
            <w:pPr>
              <w:pStyle w:val="TableParagraph"/>
              <w:spacing w:line="274" w:lineRule="exact"/>
              <w:ind w:left="105" w:right="473"/>
              <w:rPr>
                <w:sz w:val="24"/>
              </w:rPr>
            </w:pPr>
            <w:r>
              <w:rPr>
                <w:spacing w:val="-2"/>
                <w:sz w:val="24"/>
              </w:rPr>
              <w:t>обязательств </w:t>
            </w:r>
            <w:r>
              <w:rPr>
                <w:sz w:val="24"/>
              </w:rPr>
              <w:t>(тыс.</w:t>
            </w:r>
            <w:r>
              <w:rPr>
                <w:spacing w:val="-15"/>
                <w:sz w:val="24"/>
              </w:rPr>
              <w:t> </w:t>
            </w:r>
            <w:r>
              <w:rPr>
                <w:sz w:val="24"/>
              </w:rPr>
              <w:t>рублей)</w:t>
            </w:r>
          </w:p>
        </w:tc>
        <w:tc>
          <w:tcPr>
            <w:tcW w:w="1113" w:type="dxa"/>
          </w:tcPr>
          <w:p>
            <w:pPr>
              <w:pStyle w:val="TableParagraph"/>
              <w:spacing w:line="272" w:lineRule="exact"/>
              <w:ind w:left="88" w:right="80"/>
              <w:jc w:val="center"/>
              <w:rPr>
                <w:sz w:val="24"/>
              </w:rPr>
            </w:pPr>
            <w:r>
              <w:rPr>
                <w:sz w:val="24"/>
              </w:rPr>
              <w:t>15</w:t>
            </w:r>
            <w:r>
              <w:rPr>
                <w:spacing w:val="2"/>
                <w:sz w:val="24"/>
              </w:rPr>
              <w:t> </w:t>
            </w:r>
            <w:r>
              <w:rPr>
                <w:spacing w:val="-2"/>
                <w:sz w:val="24"/>
              </w:rPr>
              <w:t>390,0</w:t>
            </w:r>
          </w:p>
        </w:tc>
        <w:tc>
          <w:tcPr>
            <w:tcW w:w="1118" w:type="dxa"/>
          </w:tcPr>
          <w:p>
            <w:pPr>
              <w:pStyle w:val="TableParagraph"/>
              <w:spacing w:line="272" w:lineRule="exact"/>
              <w:ind w:right="123"/>
              <w:jc w:val="right"/>
              <w:rPr>
                <w:sz w:val="24"/>
              </w:rPr>
            </w:pPr>
            <w:r>
              <w:rPr>
                <w:sz w:val="24"/>
              </w:rPr>
              <w:t>28</w:t>
            </w:r>
            <w:r>
              <w:rPr>
                <w:spacing w:val="2"/>
                <w:sz w:val="24"/>
              </w:rPr>
              <w:t> </w:t>
            </w:r>
            <w:r>
              <w:rPr>
                <w:spacing w:val="-2"/>
                <w:sz w:val="24"/>
              </w:rPr>
              <w:t>080,0</w:t>
            </w:r>
          </w:p>
        </w:tc>
        <w:tc>
          <w:tcPr>
            <w:tcW w:w="1113" w:type="dxa"/>
          </w:tcPr>
          <w:p>
            <w:pPr>
              <w:pStyle w:val="TableParagraph"/>
              <w:spacing w:line="272" w:lineRule="exact"/>
              <w:ind w:right="123"/>
              <w:jc w:val="right"/>
              <w:rPr>
                <w:sz w:val="24"/>
              </w:rPr>
            </w:pPr>
            <w:r>
              <w:rPr>
                <w:sz w:val="24"/>
              </w:rPr>
              <w:t>28</w:t>
            </w:r>
            <w:r>
              <w:rPr>
                <w:spacing w:val="2"/>
                <w:sz w:val="24"/>
              </w:rPr>
              <w:t> </w:t>
            </w:r>
            <w:r>
              <w:rPr>
                <w:spacing w:val="-2"/>
                <w:sz w:val="24"/>
              </w:rPr>
              <w:t>560,0</w:t>
            </w:r>
          </w:p>
        </w:tc>
        <w:tc>
          <w:tcPr>
            <w:tcW w:w="998" w:type="dxa"/>
          </w:tcPr>
          <w:p>
            <w:pPr>
              <w:pStyle w:val="TableParagraph"/>
              <w:spacing w:line="271" w:lineRule="exact"/>
              <w:ind w:left="98" w:right="84"/>
              <w:jc w:val="center"/>
              <w:rPr>
                <w:sz w:val="24"/>
              </w:rPr>
            </w:pPr>
            <w:r>
              <w:rPr>
                <w:spacing w:val="-5"/>
                <w:sz w:val="24"/>
              </w:rPr>
              <w:t>29</w:t>
            </w:r>
          </w:p>
          <w:p>
            <w:pPr>
              <w:pStyle w:val="TableParagraph"/>
              <w:spacing w:line="275" w:lineRule="exact"/>
              <w:ind w:left="98" w:right="82"/>
              <w:jc w:val="center"/>
              <w:rPr>
                <w:sz w:val="24"/>
              </w:rPr>
            </w:pPr>
            <w:r>
              <w:rPr>
                <w:spacing w:val="-2"/>
                <w:sz w:val="24"/>
              </w:rPr>
              <w:t>652,5</w:t>
            </w:r>
          </w:p>
        </w:tc>
        <w:tc>
          <w:tcPr>
            <w:tcW w:w="1113" w:type="dxa"/>
          </w:tcPr>
          <w:p>
            <w:pPr>
              <w:pStyle w:val="TableParagraph"/>
              <w:spacing w:line="272" w:lineRule="exact"/>
              <w:ind w:left="89" w:right="72"/>
              <w:jc w:val="center"/>
              <w:rPr>
                <w:sz w:val="24"/>
              </w:rPr>
            </w:pPr>
            <w:r>
              <w:rPr>
                <w:spacing w:val="-2"/>
                <w:sz w:val="24"/>
              </w:rPr>
              <w:t>31283,1</w:t>
            </w:r>
          </w:p>
        </w:tc>
        <w:tc>
          <w:tcPr>
            <w:tcW w:w="1118" w:type="dxa"/>
          </w:tcPr>
          <w:p>
            <w:pPr>
              <w:pStyle w:val="TableParagraph"/>
              <w:spacing w:line="272" w:lineRule="exact"/>
              <w:ind w:left="89" w:right="72"/>
              <w:jc w:val="center"/>
              <w:rPr>
                <w:sz w:val="24"/>
              </w:rPr>
            </w:pPr>
            <w:r>
              <w:rPr>
                <w:sz w:val="24"/>
              </w:rPr>
              <w:t>32</w:t>
            </w:r>
            <w:r>
              <w:rPr>
                <w:spacing w:val="2"/>
                <w:sz w:val="24"/>
              </w:rPr>
              <w:t> </w:t>
            </w:r>
            <w:r>
              <w:rPr>
                <w:spacing w:val="-2"/>
                <w:sz w:val="24"/>
              </w:rPr>
              <w:t>778,3</w:t>
            </w:r>
          </w:p>
        </w:tc>
        <w:tc>
          <w:tcPr>
            <w:tcW w:w="1113" w:type="dxa"/>
          </w:tcPr>
          <w:p>
            <w:pPr>
              <w:pStyle w:val="TableParagraph"/>
              <w:spacing w:line="272" w:lineRule="exact"/>
              <w:ind w:left="89" w:right="76"/>
              <w:jc w:val="center"/>
              <w:rPr>
                <w:sz w:val="24"/>
              </w:rPr>
            </w:pPr>
            <w:r>
              <w:rPr>
                <w:sz w:val="24"/>
              </w:rPr>
              <w:t>32</w:t>
            </w:r>
            <w:r>
              <w:rPr>
                <w:spacing w:val="2"/>
                <w:sz w:val="24"/>
              </w:rPr>
              <w:t> </w:t>
            </w:r>
            <w:r>
              <w:rPr>
                <w:spacing w:val="-2"/>
                <w:sz w:val="24"/>
              </w:rPr>
              <w:t>778,3</w:t>
            </w:r>
          </w:p>
        </w:tc>
        <w:tc>
          <w:tcPr>
            <w:tcW w:w="1118" w:type="dxa"/>
          </w:tcPr>
          <w:p>
            <w:pPr>
              <w:pStyle w:val="TableParagraph"/>
              <w:spacing w:line="272" w:lineRule="exact"/>
              <w:ind w:left="89" w:right="71"/>
              <w:jc w:val="center"/>
              <w:rPr>
                <w:sz w:val="24"/>
              </w:rPr>
            </w:pPr>
            <w:r>
              <w:rPr>
                <w:sz w:val="24"/>
              </w:rPr>
              <w:t>32</w:t>
            </w:r>
            <w:r>
              <w:rPr>
                <w:spacing w:val="2"/>
                <w:sz w:val="24"/>
              </w:rPr>
              <w:t> </w:t>
            </w:r>
            <w:r>
              <w:rPr>
                <w:spacing w:val="-2"/>
                <w:sz w:val="24"/>
              </w:rPr>
              <w:t>778,3</w:t>
            </w:r>
          </w:p>
        </w:tc>
      </w:tr>
      <w:tr>
        <w:trPr>
          <w:trHeight w:val="551" w:hRule="atLeast"/>
        </w:trPr>
        <w:tc>
          <w:tcPr>
            <w:tcW w:w="581" w:type="dxa"/>
            <w:vMerge w:val="restart"/>
          </w:tcPr>
          <w:p>
            <w:pPr>
              <w:pStyle w:val="TableParagraph"/>
              <w:spacing w:line="273" w:lineRule="exact"/>
              <w:ind w:left="167"/>
              <w:rPr>
                <w:sz w:val="24"/>
              </w:rPr>
            </w:pPr>
            <w:r>
              <w:rPr>
                <w:spacing w:val="-5"/>
                <w:sz w:val="24"/>
              </w:rPr>
              <w:t>17</w:t>
            </w:r>
          </w:p>
        </w:tc>
        <w:tc>
          <w:tcPr>
            <w:tcW w:w="2083" w:type="dxa"/>
            <w:vMerge w:val="restart"/>
          </w:tcPr>
          <w:p>
            <w:pPr>
              <w:pStyle w:val="TableParagraph"/>
              <w:tabs>
                <w:tab w:pos="1741" w:val="left" w:leader="none"/>
              </w:tabs>
              <w:ind w:left="105" w:right="92"/>
              <w:rPr>
                <w:sz w:val="24"/>
              </w:rPr>
            </w:pPr>
            <w:r>
              <w:rPr>
                <w:spacing w:val="-2"/>
                <w:sz w:val="24"/>
              </w:rPr>
              <w:t>Ежемесячная компенсационная выплата</w:t>
            </w:r>
            <w:r>
              <w:rPr>
                <w:sz w:val="24"/>
              </w:rPr>
              <w:tab/>
            </w:r>
            <w:r>
              <w:rPr>
                <w:spacing w:val="-6"/>
                <w:sz w:val="24"/>
              </w:rPr>
              <w:t>на </w:t>
            </w:r>
            <w:r>
              <w:rPr>
                <w:spacing w:val="-2"/>
                <w:sz w:val="24"/>
              </w:rPr>
              <w:t>возмещение</w:t>
            </w:r>
          </w:p>
          <w:p>
            <w:pPr>
              <w:pStyle w:val="TableParagraph"/>
              <w:tabs>
                <w:tab w:pos="1252" w:val="left" w:leader="none"/>
              </w:tabs>
              <w:spacing w:line="237" w:lineRule="auto"/>
              <w:ind w:left="105" w:right="96"/>
              <w:rPr>
                <w:sz w:val="24"/>
              </w:rPr>
            </w:pPr>
            <w:r>
              <w:rPr>
                <w:sz w:val="24"/>
              </w:rPr>
              <w:t>расходов</w:t>
            </w:r>
            <w:r>
              <w:rPr>
                <w:spacing w:val="40"/>
                <w:sz w:val="24"/>
              </w:rPr>
              <w:t> </w:t>
            </w:r>
            <w:r>
              <w:rPr>
                <w:sz w:val="24"/>
              </w:rPr>
              <w:t>в</w:t>
            </w:r>
            <w:r>
              <w:rPr>
                <w:spacing w:val="40"/>
                <w:sz w:val="24"/>
              </w:rPr>
              <w:t> </w:t>
            </w:r>
            <w:r>
              <w:rPr>
                <w:sz w:val="24"/>
              </w:rPr>
              <w:t>связи </w:t>
            </w:r>
            <w:r>
              <w:rPr>
                <w:spacing w:val="-10"/>
                <w:sz w:val="24"/>
              </w:rPr>
              <w:t>с</w:t>
            </w:r>
            <w:r>
              <w:rPr>
                <w:sz w:val="24"/>
              </w:rPr>
              <w:tab/>
            </w:r>
            <w:r>
              <w:rPr>
                <w:spacing w:val="-2"/>
                <w:sz w:val="24"/>
              </w:rPr>
              <w:t>ростом</w:t>
            </w:r>
          </w:p>
          <w:p>
            <w:pPr>
              <w:pStyle w:val="TableParagraph"/>
              <w:spacing w:before="2"/>
              <w:ind w:left="105" w:right="90"/>
              <w:rPr>
                <w:sz w:val="24"/>
              </w:rPr>
            </w:pPr>
            <w:r>
              <w:rPr>
                <w:sz w:val="24"/>
              </w:rPr>
              <w:t>стоимости</w:t>
            </w:r>
            <w:r>
              <w:rPr>
                <w:spacing w:val="40"/>
                <w:sz w:val="24"/>
              </w:rPr>
              <w:t> </w:t>
            </w:r>
            <w:r>
              <w:rPr>
                <w:sz w:val="24"/>
              </w:rPr>
              <w:t>жизни </w:t>
            </w:r>
            <w:r>
              <w:rPr>
                <w:spacing w:val="-2"/>
                <w:sz w:val="24"/>
              </w:rPr>
              <w:t>семьям,</w:t>
            </w:r>
            <w:r>
              <w:rPr>
                <w:spacing w:val="80"/>
                <w:sz w:val="24"/>
              </w:rPr>
              <w:t> </w:t>
            </w:r>
            <w:r>
              <w:rPr>
                <w:sz w:val="24"/>
              </w:rPr>
              <w:t>имеющим</w:t>
            </w:r>
            <w:r>
              <w:rPr>
                <w:spacing w:val="40"/>
                <w:sz w:val="24"/>
              </w:rPr>
              <w:t> </w:t>
            </w:r>
            <w:r>
              <w:rPr>
                <w:sz w:val="24"/>
              </w:rPr>
              <w:t>трех</w:t>
            </w:r>
            <w:r>
              <w:rPr>
                <w:spacing w:val="40"/>
                <w:sz w:val="24"/>
              </w:rPr>
              <w:t> </w:t>
            </w:r>
            <w:r>
              <w:rPr>
                <w:sz w:val="24"/>
              </w:rPr>
              <w:t>и более</w:t>
            </w:r>
            <w:r>
              <w:rPr>
                <w:spacing w:val="40"/>
                <w:sz w:val="24"/>
              </w:rPr>
              <w:t> </w:t>
            </w:r>
            <w:r>
              <w:rPr>
                <w:sz w:val="24"/>
              </w:rPr>
              <w:t>детей</w:t>
            </w:r>
            <w:r>
              <w:rPr>
                <w:spacing w:val="40"/>
                <w:sz w:val="24"/>
              </w:rPr>
              <w:t> </w:t>
            </w:r>
            <w:r>
              <w:rPr>
                <w:sz w:val="24"/>
              </w:rPr>
              <w:t>(при наличии</w:t>
            </w:r>
            <w:r>
              <w:rPr>
                <w:spacing w:val="1"/>
                <w:sz w:val="24"/>
              </w:rPr>
              <w:t> </w:t>
            </w:r>
            <w:r>
              <w:rPr>
                <w:sz w:val="24"/>
              </w:rPr>
              <w:t>в</w:t>
            </w:r>
            <w:r>
              <w:rPr>
                <w:spacing w:val="11"/>
                <w:sz w:val="24"/>
              </w:rPr>
              <w:t> </w:t>
            </w:r>
            <w:r>
              <w:rPr>
                <w:sz w:val="24"/>
              </w:rPr>
              <w:t>семье</w:t>
            </w:r>
            <w:r>
              <w:rPr>
                <w:spacing w:val="1"/>
                <w:sz w:val="24"/>
              </w:rPr>
              <w:t> </w:t>
            </w:r>
            <w:r>
              <w:rPr>
                <w:spacing w:val="-10"/>
                <w:sz w:val="24"/>
              </w:rPr>
              <w:t>3</w:t>
            </w:r>
          </w:p>
          <w:p>
            <w:pPr>
              <w:pStyle w:val="TableParagraph"/>
              <w:spacing w:line="274" w:lineRule="exact"/>
              <w:ind w:left="105"/>
              <w:rPr>
                <w:sz w:val="24"/>
              </w:rPr>
            </w:pPr>
            <w:r>
              <w:rPr>
                <w:sz w:val="24"/>
              </w:rPr>
              <w:t>-</w:t>
            </w:r>
            <w:r>
              <w:rPr>
                <w:spacing w:val="-1"/>
                <w:sz w:val="24"/>
              </w:rPr>
              <w:t> </w:t>
            </w:r>
            <w:r>
              <w:rPr>
                <w:sz w:val="24"/>
              </w:rPr>
              <w:t>4</w:t>
            </w:r>
            <w:r>
              <w:rPr>
                <w:spacing w:val="-2"/>
                <w:sz w:val="24"/>
              </w:rPr>
              <w:t> детей)</w:t>
            </w:r>
          </w:p>
        </w:tc>
        <w:tc>
          <w:tcPr>
            <w:tcW w:w="1862" w:type="dxa"/>
            <w:vMerge w:val="restart"/>
          </w:tcPr>
          <w:p>
            <w:pPr>
              <w:pStyle w:val="TableParagraph"/>
              <w:tabs>
                <w:tab w:pos="1064" w:val="left" w:leader="none"/>
              </w:tabs>
              <w:spacing w:line="237"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5" w:lineRule="exact" w:before="2"/>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4"/>
              <w:ind w:left="105"/>
              <w:rPr>
                <w:sz w:val="24"/>
              </w:rPr>
            </w:pPr>
            <w:r>
              <w:rPr>
                <w:spacing w:val="-2"/>
                <w:sz w:val="24"/>
              </w:rPr>
              <w:t>социальной поддержке</w:t>
            </w:r>
          </w:p>
          <w:p>
            <w:pPr>
              <w:pStyle w:val="TableParagraph"/>
              <w:tabs>
                <w:tab w:pos="1064" w:val="left" w:leader="none"/>
              </w:tabs>
              <w:spacing w:line="237" w:lineRule="auto" w:before="6"/>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before="3"/>
              <w:ind w:left="105"/>
              <w:rPr>
                <w:sz w:val="24"/>
              </w:rPr>
            </w:pPr>
            <w:r>
              <w:rPr>
                <w:spacing w:val="-2"/>
                <w:sz w:val="24"/>
              </w:rPr>
              <w:t>Москве"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89" w:right="76"/>
              <w:jc w:val="center"/>
              <w:rPr>
                <w:sz w:val="24"/>
              </w:rPr>
            </w:pPr>
            <w:r>
              <w:rPr>
                <w:spacing w:val="-2"/>
                <w:sz w:val="24"/>
              </w:rPr>
              <w:t>600,0</w:t>
            </w:r>
          </w:p>
        </w:tc>
        <w:tc>
          <w:tcPr>
            <w:tcW w:w="1118" w:type="dxa"/>
          </w:tcPr>
          <w:p>
            <w:pPr>
              <w:pStyle w:val="TableParagraph"/>
              <w:spacing w:line="273" w:lineRule="exact"/>
              <w:ind w:right="182"/>
              <w:jc w:val="right"/>
              <w:rPr>
                <w:sz w:val="24"/>
              </w:rPr>
            </w:pPr>
            <w:r>
              <w:rPr>
                <w:sz w:val="24"/>
              </w:rPr>
              <w:t>1</w:t>
            </w:r>
            <w:r>
              <w:rPr>
                <w:spacing w:val="2"/>
                <w:sz w:val="24"/>
              </w:rPr>
              <w:t> </w:t>
            </w:r>
            <w:r>
              <w:rPr>
                <w:spacing w:val="-2"/>
                <w:sz w:val="24"/>
              </w:rPr>
              <w:t>200,0</w:t>
            </w:r>
          </w:p>
        </w:tc>
        <w:tc>
          <w:tcPr>
            <w:tcW w:w="1113" w:type="dxa"/>
          </w:tcPr>
          <w:p>
            <w:pPr>
              <w:pStyle w:val="TableParagraph"/>
              <w:spacing w:line="273" w:lineRule="exact"/>
              <w:ind w:right="180"/>
              <w:jc w:val="right"/>
              <w:rPr>
                <w:sz w:val="24"/>
              </w:rPr>
            </w:pPr>
            <w:r>
              <w:rPr>
                <w:sz w:val="24"/>
              </w:rPr>
              <w:t>1</w:t>
            </w:r>
            <w:r>
              <w:rPr>
                <w:spacing w:val="2"/>
                <w:sz w:val="24"/>
              </w:rPr>
              <w:t> </w:t>
            </w:r>
            <w:r>
              <w:rPr>
                <w:spacing w:val="-2"/>
                <w:sz w:val="24"/>
              </w:rPr>
              <w:t>200,0</w:t>
            </w:r>
          </w:p>
        </w:tc>
        <w:tc>
          <w:tcPr>
            <w:tcW w:w="998" w:type="dxa"/>
          </w:tcPr>
          <w:p>
            <w:pPr>
              <w:pStyle w:val="TableParagraph"/>
              <w:spacing w:line="273" w:lineRule="exact"/>
              <w:ind w:left="98" w:right="83"/>
              <w:jc w:val="center"/>
              <w:rPr>
                <w:sz w:val="24"/>
              </w:rPr>
            </w:pPr>
            <w:r>
              <w:rPr>
                <w:sz w:val="24"/>
              </w:rPr>
              <w:t>1</w:t>
            </w:r>
            <w:r>
              <w:rPr>
                <w:spacing w:val="2"/>
                <w:sz w:val="24"/>
              </w:rPr>
              <w:t> </w:t>
            </w:r>
            <w:r>
              <w:rPr>
                <w:spacing w:val="-2"/>
                <w:sz w:val="24"/>
              </w:rPr>
              <w:t>268,0</w:t>
            </w:r>
          </w:p>
        </w:tc>
        <w:tc>
          <w:tcPr>
            <w:tcW w:w="1113" w:type="dxa"/>
          </w:tcPr>
          <w:p>
            <w:pPr>
              <w:pStyle w:val="TableParagraph"/>
              <w:spacing w:line="273" w:lineRule="exact"/>
              <w:ind w:left="89" w:right="78"/>
              <w:jc w:val="center"/>
              <w:rPr>
                <w:sz w:val="24"/>
              </w:rPr>
            </w:pPr>
            <w:r>
              <w:rPr>
                <w:spacing w:val="-2"/>
                <w:sz w:val="24"/>
              </w:rPr>
              <w:t>1315,0</w:t>
            </w:r>
          </w:p>
        </w:tc>
        <w:tc>
          <w:tcPr>
            <w:tcW w:w="1118" w:type="dxa"/>
          </w:tcPr>
          <w:p>
            <w:pPr>
              <w:pStyle w:val="TableParagraph"/>
              <w:spacing w:line="273" w:lineRule="exact"/>
              <w:ind w:left="89" w:right="68"/>
              <w:jc w:val="center"/>
              <w:rPr>
                <w:sz w:val="24"/>
              </w:rPr>
            </w:pPr>
            <w:r>
              <w:rPr>
                <w:sz w:val="24"/>
              </w:rPr>
              <w:t>1</w:t>
            </w:r>
            <w:r>
              <w:rPr>
                <w:spacing w:val="2"/>
                <w:sz w:val="24"/>
              </w:rPr>
              <w:t> </w:t>
            </w:r>
            <w:r>
              <w:rPr>
                <w:spacing w:val="-2"/>
                <w:sz w:val="24"/>
              </w:rPr>
              <w:t>379,0</w:t>
            </w:r>
          </w:p>
        </w:tc>
        <w:tc>
          <w:tcPr>
            <w:tcW w:w="1113" w:type="dxa"/>
          </w:tcPr>
          <w:p>
            <w:pPr>
              <w:pStyle w:val="TableParagraph"/>
              <w:spacing w:line="273" w:lineRule="exact"/>
              <w:ind w:left="89" w:right="72"/>
              <w:jc w:val="center"/>
              <w:rPr>
                <w:sz w:val="24"/>
              </w:rPr>
            </w:pPr>
            <w:r>
              <w:rPr>
                <w:sz w:val="24"/>
              </w:rPr>
              <w:t>1</w:t>
            </w:r>
            <w:r>
              <w:rPr>
                <w:spacing w:val="2"/>
                <w:sz w:val="24"/>
              </w:rPr>
              <w:t> </w:t>
            </w:r>
            <w:r>
              <w:rPr>
                <w:spacing w:val="-2"/>
                <w:sz w:val="24"/>
              </w:rPr>
              <w:t>379,0</w:t>
            </w:r>
          </w:p>
        </w:tc>
        <w:tc>
          <w:tcPr>
            <w:tcW w:w="1118" w:type="dxa"/>
          </w:tcPr>
          <w:p>
            <w:pPr>
              <w:pStyle w:val="TableParagraph"/>
              <w:spacing w:line="273" w:lineRule="exact"/>
              <w:ind w:left="89" w:right="67"/>
              <w:jc w:val="center"/>
              <w:rPr>
                <w:sz w:val="24"/>
              </w:rPr>
            </w:pPr>
            <w:r>
              <w:rPr>
                <w:sz w:val="24"/>
              </w:rPr>
              <w:t>1</w:t>
            </w:r>
            <w:r>
              <w:rPr>
                <w:spacing w:val="2"/>
                <w:sz w:val="24"/>
              </w:rPr>
              <w:t> </w:t>
            </w:r>
            <w:r>
              <w:rPr>
                <w:spacing w:val="-2"/>
                <w:sz w:val="24"/>
              </w:rPr>
              <w:t>379,0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1" w:lineRule="exact"/>
              <w:ind w:left="86" w:right="80"/>
              <w:jc w:val="center"/>
              <w:rPr>
                <w:sz w:val="24"/>
              </w:rPr>
            </w:pPr>
            <w:r>
              <w:rPr>
                <w:spacing w:val="-5"/>
                <w:sz w:val="24"/>
              </w:rPr>
              <w:t>315</w:t>
            </w:r>
          </w:p>
          <w:p>
            <w:pPr>
              <w:pStyle w:val="TableParagraph"/>
              <w:spacing w:line="275" w:lineRule="exact"/>
              <w:ind w:left="89" w:right="76"/>
              <w:jc w:val="center"/>
              <w:rPr>
                <w:sz w:val="24"/>
              </w:rPr>
            </w:pPr>
            <w:r>
              <w:rPr>
                <w:spacing w:val="-2"/>
                <w:sz w:val="24"/>
              </w:rPr>
              <w:t>690,0</w:t>
            </w:r>
          </w:p>
        </w:tc>
        <w:tc>
          <w:tcPr>
            <w:tcW w:w="1118" w:type="dxa"/>
          </w:tcPr>
          <w:p>
            <w:pPr>
              <w:pStyle w:val="TableParagraph"/>
              <w:spacing w:line="271" w:lineRule="exact"/>
              <w:ind w:left="380"/>
              <w:rPr>
                <w:sz w:val="24"/>
              </w:rPr>
            </w:pPr>
            <w:r>
              <w:rPr>
                <w:spacing w:val="-5"/>
                <w:sz w:val="24"/>
              </w:rPr>
              <w:t>342</w:t>
            </w:r>
          </w:p>
          <w:p>
            <w:pPr>
              <w:pStyle w:val="TableParagraph"/>
              <w:spacing w:line="275" w:lineRule="exact"/>
              <w:ind w:left="293"/>
              <w:rPr>
                <w:sz w:val="24"/>
              </w:rPr>
            </w:pPr>
            <w:r>
              <w:rPr>
                <w:spacing w:val="-2"/>
                <w:sz w:val="24"/>
              </w:rPr>
              <w:t>167,0</w:t>
            </w:r>
          </w:p>
        </w:tc>
        <w:tc>
          <w:tcPr>
            <w:tcW w:w="1113" w:type="dxa"/>
          </w:tcPr>
          <w:p>
            <w:pPr>
              <w:pStyle w:val="TableParagraph"/>
              <w:spacing w:line="271" w:lineRule="exact"/>
              <w:ind w:left="375"/>
              <w:rPr>
                <w:sz w:val="24"/>
              </w:rPr>
            </w:pPr>
            <w:r>
              <w:rPr>
                <w:spacing w:val="-5"/>
                <w:sz w:val="24"/>
              </w:rPr>
              <w:t>352</w:t>
            </w:r>
          </w:p>
          <w:p>
            <w:pPr>
              <w:pStyle w:val="TableParagraph"/>
              <w:spacing w:line="275" w:lineRule="exact"/>
              <w:ind w:left="289"/>
              <w:rPr>
                <w:sz w:val="24"/>
              </w:rPr>
            </w:pPr>
            <w:r>
              <w:rPr>
                <w:spacing w:val="-2"/>
                <w:sz w:val="24"/>
              </w:rPr>
              <w:t>887,0</w:t>
            </w:r>
          </w:p>
        </w:tc>
        <w:tc>
          <w:tcPr>
            <w:tcW w:w="998" w:type="dxa"/>
          </w:tcPr>
          <w:p>
            <w:pPr>
              <w:pStyle w:val="TableParagraph"/>
              <w:spacing w:line="271" w:lineRule="exact"/>
              <w:ind w:left="323"/>
              <w:rPr>
                <w:sz w:val="24"/>
              </w:rPr>
            </w:pPr>
            <w:r>
              <w:rPr>
                <w:spacing w:val="-5"/>
                <w:sz w:val="24"/>
              </w:rPr>
              <w:t>374</w:t>
            </w:r>
          </w:p>
          <w:p>
            <w:pPr>
              <w:pStyle w:val="TableParagraph"/>
              <w:spacing w:line="275" w:lineRule="exact"/>
              <w:ind w:left="232"/>
              <w:rPr>
                <w:sz w:val="24"/>
              </w:rPr>
            </w:pPr>
            <w:r>
              <w:rPr>
                <w:spacing w:val="-2"/>
                <w:sz w:val="24"/>
              </w:rPr>
              <w:t>628,0</w:t>
            </w:r>
          </w:p>
        </w:tc>
        <w:tc>
          <w:tcPr>
            <w:tcW w:w="1113" w:type="dxa"/>
          </w:tcPr>
          <w:p>
            <w:pPr>
              <w:pStyle w:val="TableParagraph"/>
              <w:spacing w:line="271" w:lineRule="exact"/>
              <w:ind w:left="376"/>
              <w:rPr>
                <w:sz w:val="24"/>
              </w:rPr>
            </w:pPr>
            <w:r>
              <w:rPr>
                <w:spacing w:val="-5"/>
                <w:sz w:val="24"/>
              </w:rPr>
              <w:t>429</w:t>
            </w:r>
          </w:p>
          <w:p>
            <w:pPr>
              <w:pStyle w:val="TableParagraph"/>
              <w:spacing w:line="275" w:lineRule="exact"/>
              <w:ind w:left="290"/>
              <w:rPr>
                <w:sz w:val="24"/>
              </w:rPr>
            </w:pPr>
            <w:r>
              <w:rPr>
                <w:spacing w:val="-2"/>
                <w:sz w:val="24"/>
              </w:rPr>
              <w:t>330,0</w:t>
            </w:r>
          </w:p>
        </w:tc>
        <w:tc>
          <w:tcPr>
            <w:tcW w:w="1118" w:type="dxa"/>
          </w:tcPr>
          <w:p>
            <w:pPr>
              <w:pStyle w:val="TableParagraph"/>
              <w:spacing w:line="271" w:lineRule="exact"/>
              <w:ind w:left="382"/>
              <w:rPr>
                <w:sz w:val="24"/>
              </w:rPr>
            </w:pPr>
            <w:r>
              <w:rPr>
                <w:spacing w:val="-5"/>
                <w:sz w:val="24"/>
              </w:rPr>
              <w:t>405</w:t>
            </w:r>
          </w:p>
          <w:p>
            <w:pPr>
              <w:pStyle w:val="TableParagraph"/>
              <w:spacing w:line="275" w:lineRule="exact"/>
              <w:ind w:left="295"/>
              <w:rPr>
                <w:sz w:val="24"/>
              </w:rPr>
            </w:pPr>
            <w:r>
              <w:rPr>
                <w:spacing w:val="-2"/>
                <w:sz w:val="24"/>
              </w:rPr>
              <w:t>000,0</w:t>
            </w:r>
          </w:p>
        </w:tc>
        <w:tc>
          <w:tcPr>
            <w:tcW w:w="1113" w:type="dxa"/>
          </w:tcPr>
          <w:p>
            <w:pPr>
              <w:pStyle w:val="TableParagraph"/>
              <w:spacing w:line="271" w:lineRule="exact"/>
              <w:ind w:left="377"/>
              <w:rPr>
                <w:sz w:val="24"/>
              </w:rPr>
            </w:pPr>
            <w:r>
              <w:rPr>
                <w:spacing w:val="-5"/>
                <w:sz w:val="24"/>
              </w:rPr>
              <w:t>420</w:t>
            </w:r>
          </w:p>
          <w:p>
            <w:pPr>
              <w:pStyle w:val="TableParagraph"/>
              <w:spacing w:line="275" w:lineRule="exact"/>
              <w:ind w:left="291"/>
              <w:rPr>
                <w:sz w:val="24"/>
              </w:rPr>
            </w:pPr>
            <w:r>
              <w:rPr>
                <w:spacing w:val="-2"/>
                <w:sz w:val="24"/>
              </w:rPr>
              <w:t>000,0</w:t>
            </w:r>
          </w:p>
        </w:tc>
        <w:tc>
          <w:tcPr>
            <w:tcW w:w="1118" w:type="dxa"/>
          </w:tcPr>
          <w:p>
            <w:pPr>
              <w:pStyle w:val="TableParagraph"/>
              <w:spacing w:line="271" w:lineRule="exact"/>
              <w:ind w:left="383"/>
              <w:rPr>
                <w:sz w:val="24"/>
              </w:rPr>
            </w:pPr>
            <w:r>
              <w:rPr>
                <w:spacing w:val="-5"/>
                <w:sz w:val="24"/>
              </w:rPr>
              <w:t>420</w:t>
            </w:r>
          </w:p>
          <w:p>
            <w:pPr>
              <w:pStyle w:val="TableParagraph"/>
              <w:spacing w:line="275" w:lineRule="exact"/>
              <w:ind w:left="296"/>
              <w:rPr>
                <w:sz w:val="24"/>
              </w:rPr>
            </w:pPr>
            <w:r>
              <w:rPr>
                <w:spacing w:val="-2"/>
                <w:sz w:val="24"/>
              </w:rPr>
              <w:t>001,0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1" w:lineRule="exact"/>
              <w:ind w:left="283"/>
              <w:rPr>
                <w:sz w:val="24"/>
              </w:rPr>
            </w:pPr>
            <w:r>
              <w:rPr>
                <w:sz w:val="24"/>
              </w:rPr>
              <w:t>2</w:t>
            </w:r>
            <w:r>
              <w:rPr>
                <w:spacing w:val="2"/>
                <w:sz w:val="24"/>
              </w:rPr>
              <w:t> </w:t>
            </w:r>
            <w:r>
              <w:rPr>
                <w:spacing w:val="-5"/>
                <w:sz w:val="24"/>
              </w:rPr>
              <w:t>437</w:t>
            </w:r>
          </w:p>
          <w:p>
            <w:pPr>
              <w:pStyle w:val="TableParagraph"/>
              <w:spacing w:line="275" w:lineRule="exact"/>
              <w:ind w:left="288"/>
              <w:rPr>
                <w:sz w:val="24"/>
              </w:rPr>
            </w:pPr>
            <w:r>
              <w:rPr>
                <w:spacing w:val="-2"/>
                <w:sz w:val="24"/>
              </w:rPr>
              <w:t>497,4</w:t>
            </w:r>
          </w:p>
        </w:tc>
        <w:tc>
          <w:tcPr>
            <w:tcW w:w="1118" w:type="dxa"/>
          </w:tcPr>
          <w:p>
            <w:pPr>
              <w:pStyle w:val="TableParagraph"/>
              <w:spacing w:line="271" w:lineRule="exact"/>
              <w:ind w:left="288"/>
              <w:rPr>
                <w:sz w:val="24"/>
              </w:rPr>
            </w:pPr>
            <w:r>
              <w:rPr>
                <w:sz w:val="24"/>
              </w:rPr>
              <w:t>4</w:t>
            </w:r>
            <w:r>
              <w:rPr>
                <w:spacing w:val="2"/>
                <w:sz w:val="24"/>
              </w:rPr>
              <w:t> </w:t>
            </w:r>
            <w:r>
              <w:rPr>
                <w:spacing w:val="-5"/>
                <w:sz w:val="24"/>
              </w:rPr>
              <w:t>927</w:t>
            </w:r>
          </w:p>
          <w:p>
            <w:pPr>
              <w:pStyle w:val="TableParagraph"/>
              <w:spacing w:line="275" w:lineRule="exact"/>
              <w:ind w:left="293"/>
              <w:rPr>
                <w:sz w:val="24"/>
              </w:rPr>
            </w:pPr>
            <w:r>
              <w:rPr>
                <w:spacing w:val="-2"/>
                <w:sz w:val="24"/>
              </w:rPr>
              <w:t>204,8</w:t>
            </w:r>
          </w:p>
        </w:tc>
        <w:tc>
          <w:tcPr>
            <w:tcW w:w="1113" w:type="dxa"/>
          </w:tcPr>
          <w:p>
            <w:pPr>
              <w:pStyle w:val="TableParagraph"/>
              <w:spacing w:line="271" w:lineRule="exact"/>
              <w:ind w:left="284"/>
              <w:rPr>
                <w:sz w:val="24"/>
              </w:rPr>
            </w:pPr>
            <w:r>
              <w:rPr>
                <w:sz w:val="24"/>
              </w:rPr>
              <w:t>5</w:t>
            </w:r>
            <w:r>
              <w:rPr>
                <w:spacing w:val="2"/>
                <w:sz w:val="24"/>
              </w:rPr>
              <w:t> </w:t>
            </w:r>
            <w:r>
              <w:rPr>
                <w:spacing w:val="-5"/>
                <w:sz w:val="24"/>
              </w:rPr>
              <w:t>081</w:t>
            </w:r>
          </w:p>
          <w:p>
            <w:pPr>
              <w:pStyle w:val="TableParagraph"/>
              <w:spacing w:line="275" w:lineRule="exact"/>
              <w:ind w:left="289"/>
              <w:rPr>
                <w:sz w:val="24"/>
              </w:rPr>
            </w:pPr>
            <w:r>
              <w:rPr>
                <w:spacing w:val="-2"/>
                <w:sz w:val="24"/>
              </w:rPr>
              <w:t>572,8</w:t>
            </w:r>
          </w:p>
        </w:tc>
        <w:tc>
          <w:tcPr>
            <w:tcW w:w="998" w:type="dxa"/>
          </w:tcPr>
          <w:p>
            <w:pPr>
              <w:pStyle w:val="TableParagraph"/>
              <w:spacing w:line="271" w:lineRule="exact"/>
              <w:ind w:left="232"/>
              <w:rPr>
                <w:sz w:val="24"/>
              </w:rPr>
            </w:pPr>
            <w:r>
              <w:rPr>
                <w:sz w:val="24"/>
              </w:rPr>
              <w:t>5</w:t>
            </w:r>
            <w:r>
              <w:rPr>
                <w:spacing w:val="2"/>
                <w:sz w:val="24"/>
              </w:rPr>
              <w:t> </w:t>
            </w:r>
            <w:r>
              <w:rPr>
                <w:spacing w:val="-5"/>
                <w:sz w:val="24"/>
              </w:rPr>
              <w:t>700</w:t>
            </w:r>
          </w:p>
          <w:p>
            <w:pPr>
              <w:pStyle w:val="TableParagraph"/>
              <w:spacing w:line="275" w:lineRule="exact"/>
              <w:ind w:left="232"/>
              <w:rPr>
                <w:sz w:val="24"/>
              </w:rPr>
            </w:pPr>
            <w:r>
              <w:rPr>
                <w:spacing w:val="-2"/>
                <w:sz w:val="24"/>
              </w:rPr>
              <w:t>339,7</w:t>
            </w:r>
          </w:p>
        </w:tc>
        <w:tc>
          <w:tcPr>
            <w:tcW w:w="1113" w:type="dxa"/>
          </w:tcPr>
          <w:p>
            <w:pPr>
              <w:pStyle w:val="TableParagraph"/>
              <w:spacing w:line="271" w:lineRule="exact"/>
              <w:ind w:left="285"/>
              <w:rPr>
                <w:sz w:val="24"/>
              </w:rPr>
            </w:pPr>
            <w:r>
              <w:rPr>
                <w:sz w:val="24"/>
              </w:rPr>
              <w:t>6</w:t>
            </w:r>
            <w:r>
              <w:rPr>
                <w:spacing w:val="2"/>
                <w:sz w:val="24"/>
              </w:rPr>
              <w:t> </w:t>
            </w:r>
            <w:r>
              <w:rPr>
                <w:spacing w:val="-5"/>
                <w:sz w:val="24"/>
              </w:rPr>
              <w:t>774</w:t>
            </w:r>
          </w:p>
          <w:p>
            <w:pPr>
              <w:pStyle w:val="TableParagraph"/>
              <w:spacing w:line="275" w:lineRule="exact"/>
              <w:ind w:left="290"/>
              <w:rPr>
                <w:sz w:val="24"/>
              </w:rPr>
            </w:pPr>
            <w:r>
              <w:rPr>
                <w:spacing w:val="-2"/>
                <w:sz w:val="24"/>
              </w:rPr>
              <w:t>835,3</w:t>
            </w:r>
          </w:p>
        </w:tc>
        <w:tc>
          <w:tcPr>
            <w:tcW w:w="1118" w:type="dxa"/>
          </w:tcPr>
          <w:p>
            <w:pPr>
              <w:pStyle w:val="TableParagraph"/>
              <w:spacing w:line="271" w:lineRule="exact"/>
              <w:ind w:left="290"/>
              <w:rPr>
                <w:sz w:val="24"/>
              </w:rPr>
            </w:pPr>
            <w:r>
              <w:rPr>
                <w:sz w:val="24"/>
              </w:rPr>
              <w:t>6</w:t>
            </w:r>
            <w:r>
              <w:rPr>
                <w:spacing w:val="2"/>
                <w:sz w:val="24"/>
              </w:rPr>
              <w:t> </w:t>
            </w:r>
            <w:r>
              <w:rPr>
                <w:spacing w:val="-5"/>
                <w:sz w:val="24"/>
              </w:rPr>
              <w:t>701</w:t>
            </w:r>
          </w:p>
          <w:p>
            <w:pPr>
              <w:pStyle w:val="TableParagraph"/>
              <w:spacing w:line="275" w:lineRule="exact"/>
              <w:ind w:left="295"/>
              <w:rPr>
                <w:sz w:val="24"/>
              </w:rPr>
            </w:pPr>
            <w:r>
              <w:rPr>
                <w:spacing w:val="-2"/>
                <w:sz w:val="24"/>
              </w:rPr>
              <w:t>947,3</w:t>
            </w:r>
          </w:p>
        </w:tc>
        <w:tc>
          <w:tcPr>
            <w:tcW w:w="1113" w:type="dxa"/>
          </w:tcPr>
          <w:p>
            <w:pPr>
              <w:pStyle w:val="TableParagraph"/>
              <w:spacing w:line="271" w:lineRule="exact"/>
              <w:ind w:left="12"/>
              <w:jc w:val="center"/>
              <w:rPr>
                <w:sz w:val="24"/>
              </w:rPr>
            </w:pPr>
            <w:r>
              <w:rPr>
                <w:sz w:val="24"/>
              </w:rPr>
              <w:t>6</w:t>
            </w:r>
          </w:p>
          <w:p>
            <w:pPr>
              <w:pStyle w:val="TableParagraph"/>
              <w:spacing w:line="275" w:lineRule="exact"/>
              <w:ind w:left="89" w:right="75"/>
              <w:jc w:val="center"/>
              <w:rPr>
                <w:sz w:val="24"/>
              </w:rPr>
            </w:pPr>
            <w:r>
              <w:rPr>
                <w:spacing w:val="-2"/>
                <w:sz w:val="24"/>
              </w:rPr>
              <w:t>950161,5</w:t>
            </w:r>
          </w:p>
        </w:tc>
        <w:tc>
          <w:tcPr>
            <w:tcW w:w="1118" w:type="dxa"/>
          </w:tcPr>
          <w:p>
            <w:pPr>
              <w:pStyle w:val="TableParagraph"/>
              <w:spacing w:line="271" w:lineRule="exact"/>
              <w:ind w:left="18"/>
              <w:jc w:val="center"/>
              <w:rPr>
                <w:sz w:val="24"/>
              </w:rPr>
            </w:pPr>
            <w:r>
              <w:rPr>
                <w:sz w:val="24"/>
              </w:rPr>
              <w:t>6</w:t>
            </w:r>
          </w:p>
          <w:p>
            <w:pPr>
              <w:pStyle w:val="TableParagraph"/>
              <w:spacing w:line="275" w:lineRule="exact"/>
              <w:ind w:left="89" w:right="69"/>
              <w:jc w:val="center"/>
              <w:rPr>
                <w:sz w:val="24"/>
              </w:rPr>
            </w:pPr>
            <w:r>
              <w:rPr>
                <w:spacing w:val="-2"/>
                <w:sz w:val="24"/>
              </w:rPr>
              <w:t>950186,3</w:t>
            </w:r>
          </w:p>
        </w:tc>
      </w:tr>
      <w:tr>
        <w:trPr>
          <w:trHeight w:val="551" w:hRule="atLeast"/>
        </w:trPr>
        <w:tc>
          <w:tcPr>
            <w:tcW w:w="581" w:type="dxa"/>
          </w:tcPr>
          <w:p>
            <w:pPr>
              <w:pStyle w:val="TableParagraph"/>
              <w:spacing w:line="273" w:lineRule="exact"/>
              <w:ind w:left="167"/>
              <w:rPr>
                <w:sz w:val="24"/>
              </w:rPr>
            </w:pPr>
            <w:r>
              <w:rPr>
                <w:spacing w:val="-5"/>
                <w:sz w:val="24"/>
              </w:rPr>
              <w:t>18</w:t>
            </w:r>
          </w:p>
        </w:tc>
        <w:tc>
          <w:tcPr>
            <w:tcW w:w="2083" w:type="dxa"/>
          </w:tcPr>
          <w:p>
            <w:pPr>
              <w:pStyle w:val="TableParagraph"/>
              <w:spacing w:line="274" w:lineRule="exact"/>
              <w:ind w:left="105" w:right="92"/>
              <w:rPr>
                <w:sz w:val="24"/>
              </w:rPr>
            </w:pPr>
            <w:r>
              <w:rPr>
                <w:spacing w:val="-2"/>
                <w:sz w:val="24"/>
              </w:rPr>
              <w:t>Ежемесячная компенсационная</w:t>
            </w:r>
          </w:p>
        </w:tc>
        <w:tc>
          <w:tcPr>
            <w:tcW w:w="1862" w:type="dxa"/>
          </w:tcPr>
          <w:p>
            <w:pPr>
              <w:pStyle w:val="TableParagraph"/>
              <w:tabs>
                <w:tab w:pos="1065" w:val="left" w:leader="none"/>
              </w:tabs>
              <w:spacing w:line="274" w:lineRule="exact"/>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tc>
        <w:tc>
          <w:tcPr>
            <w:tcW w:w="1963" w:type="dxa"/>
            <w:tcBorders>
              <w:bottom w:val="nil"/>
            </w:tcBorders>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Borders>
              <w:bottom w:val="nil"/>
            </w:tcBorders>
          </w:tcPr>
          <w:p>
            <w:pPr>
              <w:pStyle w:val="TableParagraph"/>
              <w:spacing w:line="273" w:lineRule="exact"/>
              <w:ind w:left="89" w:right="76"/>
              <w:jc w:val="center"/>
              <w:rPr>
                <w:sz w:val="24"/>
              </w:rPr>
            </w:pPr>
            <w:r>
              <w:rPr>
                <w:spacing w:val="-2"/>
                <w:sz w:val="24"/>
              </w:rPr>
              <w:t>750,0</w:t>
            </w:r>
          </w:p>
        </w:tc>
        <w:tc>
          <w:tcPr>
            <w:tcW w:w="1118" w:type="dxa"/>
            <w:tcBorders>
              <w:bottom w:val="nil"/>
            </w:tcBorders>
          </w:tcPr>
          <w:p>
            <w:pPr>
              <w:pStyle w:val="TableParagraph"/>
              <w:spacing w:line="273" w:lineRule="exact"/>
              <w:ind w:right="180"/>
              <w:jc w:val="right"/>
              <w:rPr>
                <w:sz w:val="24"/>
              </w:rPr>
            </w:pPr>
            <w:r>
              <w:rPr>
                <w:sz w:val="24"/>
              </w:rPr>
              <w:t>1</w:t>
            </w:r>
            <w:r>
              <w:rPr>
                <w:spacing w:val="2"/>
                <w:sz w:val="24"/>
              </w:rPr>
              <w:t> </w:t>
            </w:r>
            <w:r>
              <w:rPr>
                <w:spacing w:val="-2"/>
                <w:sz w:val="24"/>
              </w:rPr>
              <w:t>500,0</w:t>
            </w:r>
          </w:p>
        </w:tc>
        <w:tc>
          <w:tcPr>
            <w:tcW w:w="1113" w:type="dxa"/>
            <w:tcBorders>
              <w:bottom w:val="nil"/>
            </w:tcBorders>
          </w:tcPr>
          <w:p>
            <w:pPr>
              <w:pStyle w:val="TableParagraph"/>
              <w:spacing w:line="273" w:lineRule="exact"/>
              <w:ind w:right="180"/>
              <w:jc w:val="right"/>
              <w:rPr>
                <w:sz w:val="24"/>
              </w:rPr>
            </w:pPr>
            <w:r>
              <w:rPr>
                <w:sz w:val="24"/>
              </w:rPr>
              <w:t>1</w:t>
            </w:r>
            <w:r>
              <w:rPr>
                <w:spacing w:val="2"/>
                <w:sz w:val="24"/>
              </w:rPr>
              <w:t> </w:t>
            </w:r>
            <w:r>
              <w:rPr>
                <w:spacing w:val="-2"/>
                <w:sz w:val="24"/>
              </w:rPr>
              <w:t>500,0</w:t>
            </w:r>
          </w:p>
        </w:tc>
        <w:tc>
          <w:tcPr>
            <w:tcW w:w="998" w:type="dxa"/>
            <w:tcBorders>
              <w:bottom w:val="nil"/>
            </w:tcBorders>
          </w:tcPr>
          <w:p>
            <w:pPr>
              <w:pStyle w:val="TableParagraph"/>
              <w:spacing w:line="273" w:lineRule="exact"/>
              <w:ind w:left="98" w:right="82"/>
              <w:jc w:val="center"/>
              <w:rPr>
                <w:sz w:val="24"/>
              </w:rPr>
            </w:pPr>
            <w:r>
              <w:rPr>
                <w:sz w:val="24"/>
              </w:rPr>
              <w:t>1</w:t>
            </w:r>
            <w:r>
              <w:rPr>
                <w:spacing w:val="2"/>
                <w:sz w:val="24"/>
              </w:rPr>
              <w:t> </w:t>
            </w:r>
            <w:r>
              <w:rPr>
                <w:spacing w:val="-2"/>
                <w:sz w:val="24"/>
              </w:rPr>
              <w:t>584,0</w:t>
            </w:r>
          </w:p>
        </w:tc>
        <w:tc>
          <w:tcPr>
            <w:tcW w:w="1113" w:type="dxa"/>
            <w:tcBorders>
              <w:bottom w:val="nil"/>
            </w:tcBorders>
          </w:tcPr>
          <w:p>
            <w:pPr>
              <w:pStyle w:val="TableParagraph"/>
              <w:spacing w:line="273" w:lineRule="exact"/>
              <w:ind w:left="89" w:right="73"/>
              <w:jc w:val="center"/>
              <w:rPr>
                <w:sz w:val="24"/>
              </w:rPr>
            </w:pPr>
            <w:r>
              <w:rPr>
                <w:sz w:val="24"/>
              </w:rPr>
              <w:t>1</w:t>
            </w:r>
            <w:r>
              <w:rPr>
                <w:spacing w:val="2"/>
                <w:sz w:val="24"/>
              </w:rPr>
              <w:t> </w:t>
            </w:r>
            <w:r>
              <w:rPr>
                <w:spacing w:val="-2"/>
                <w:sz w:val="24"/>
              </w:rPr>
              <w:t>643,0</w:t>
            </w:r>
          </w:p>
        </w:tc>
        <w:tc>
          <w:tcPr>
            <w:tcW w:w="1118" w:type="dxa"/>
            <w:tcBorders>
              <w:bottom w:val="nil"/>
            </w:tcBorders>
          </w:tcPr>
          <w:p>
            <w:pPr>
              <w:pStyle w:val="TableParagraph"/>
              <w:spacing w:line="273" w:lineRule="exact"/>
              <w:ind w:left="89" w:right="67"/>
              <w:jc w:val="center"/>
              <w:rPr>
                <w:sz w:val="24"/>
              </w:rPr>
            </w:pPr>
            <w:r>
              <w:rPr>
                <w:sz w:val="24"/>
              </w:rPr>
              <w:t>1</w:t>
            </w:r>
            <w:r>
              <w:rPr>
                <w:spacing w:val="2"/>
                <w:sz w:val="24"/>
              </w:rPr>
              <w:t> </w:t>
            </w:r>
            <w:r>
              <w:rPr>
                <w:spacing w:val="-2"/>
                <w:sz w:val="24"/>
              </w:rPr>
              <w:t>722,0</w:t>
            </w:r>
          </w:p>
        </w:tc>
        <w:tc>
          <w:tcPr>
            <w:tcW w:w="1113" w:type="dxa"/>
            <w:tcBorders>
              <w:bottom w:val="nil"/>
            </w:tcBorders>
          </w:tcPr>
          <w:p>
            <w:pPr>
              <w:pStyle w:val="TableParagraph"/>
              <w:spacing w:line="273" w:lineRule="exact"/>
              <w:ind w:left="89" w:right="72"/>
              <w:jc w:val="center"/>
              <w:rPr>
                <w:sz w:val="24"/>
              </w:rPr>
            </w:pPr>
            <w:r>
              <w:rPr>
                <w:sz w:val="24"/>
              </w:rPr>
              <w:t>1</w:t>
            </w:r>
            <w:r>
              <w:rPr>
                <w:spacing w:val="2"/>
                <w:sz w:val="24"/>
              </w:rPr>
              <w:t> </w:t>
            </w:r>
            <w:r>
              <w:rPr>
                <w:spacing w:val="-2"/>
                <w:sz w:val="24"/>
              </w:rPr>
              <w:t>722,0</w:t>
            </w:r>
          </w:p>
        </w:tc>
        <w:tc>
          <w:tcPr>
            <w:tcW w:w="1118" w:type="dxa"/>
            <w:tcBorders>
              <w:bottom w:val="nil"/>
            </w:tcBorders>
          </w:tcPr>
          <w:p>
            <w:pPr>
              <w:pStyle w:val="TableParagraph"/>
              <w:spacing w:line="273" w:lineRule="exact"/>
              <w:ind w:left="89" w:right="66"/>
              <w:jc w:val="center"/>
              <w:rPr>
                <w:sz w:val="24"/>
              </w:rPr>
            </w:pPr>
            <w:r>
              <w:rPr>
                <w:sz w:val="24"/>
              </w:rPr>
              <w:t>1</w:t>
            </w:r>
            <w:r>
              <w:rPr>
                <w:spacing w:val="2"/>
                <w:sz w:val="24"/>
              </w:rPr>
              <w:t> </w:t>
            </w:r>
            <w:r>
              <w:rPr>
                <w:spacing w:val="-2"/>
                <w:sz w:val="24"/>
              </w:rPr>
              <w:t>722,0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1108" w:hRule="atLeast"/>
        </w:trPr>
        <w:tc>
          <w:tcPr>
            <w:tcW w:w="581" w:type="dxa"/>
            <w:vMerge w:val="restart"/>
          </w:tcPr>
          <w:p>
            <w:pPr>
              <w:pStyle w:val="TableParagraph"/>
              <w:rPr>
                <w:sz w:val="24"/>
              </w:rPr>
            </w:pPr>
          </w:p>
        </w:tc>
        <w:tc>
          <w:tcPr>
            <w:tcW w:w="2083" w:type="dxa"/>
            <w:vMerge w:val="restart"/>
          </w:tcPr>
          <w:p>
            <w:pPr>
              <w:pStyle w:val="TableParagraph"/>
              <w:tabs>
                <w:tab w:pos="1741" w:val="left" w:leader="none"/>
              </w:tabs>
              <w:spacing w:line="237" w:lineRule="auto" w:before="3"/>
              <w:ind w:left="105" w:right="92"/>
              <w:rPr>
                <w:sz w:val="24"/>
              </w:rPr>
            </w:pPr>
            <w:r>
              <w:rPr>
                <w:spacing w:val="-2"/>
                <w:sz w:val="24"/>
              </w:rPr>
              <w:t>выплата</w:t>
            </w:r>
            <w:r>
              <w:rPr>
                <w:sz w:val="24"/>
              </w:rPr>
              <w:tab/>
            </w:r>
            <w:r>
              <w:rPr>
                <w:spacing w:val="-6"/>
                <w:sz w:val="24"/>
              </w:rPr>
              <w:t>на </w:t>
            </w:r>
            <w:r>
              <w:rPr>
                <w:spacing w:val="-2"/>
                <w:sz w:val="24"/>
              </w:rPr>
              <w:t>возмещение</w:t>
            </w:r>
          </w:p>
          <w:p>
            <w:pPr>
              <w:pStyle w:val="TableParagraph"/>
              <w:tabs>
                <w:tab w:pos="1252" w:val="left" w:leader="none"/>
              </w:tabs>
              <w:spacing w:line="237" w:lineRule="auto" w:before="6"/>
              <w:ind w:left="105" w:right="96"/>
              <w:rPr>
                <w:sz w:val="24"/>
              </w:rPr>
            </w:pPr>
            <w:r>
              <w:rPr>
                <w:sz w:val="24"/>
              </w:rPr>
              <w:t>расходов</w:t>
            </w:r>
            <w:r>
              <w:rPr>
                <w:spacing w:val="40"/>
                <w:sz w:val="24"/>
              </w:rPr>
              <w:t> </w:t>
            </w:r>
            <w:r>
              <w:rPr>
                <w:sz w:val="24"/>
              </w:rPr>
              <w:t>в</w:t>
            </w:r>
            <w:r>
              <w:rPr>
                <w:spacing w:val="40"/>
                <w:sz w:val="24"/>
              </w:rPr>
              <w:t> </w:t>
            </w:r>
            <w:r>
              <w:rPr>
                <w:sz w:val="24"/>
              </w:rPr>
              <w:t>связи </w:t>
            </w:r>
            <w:r>
              <w:rPr>
                <w:spacing w:val="-10"/>
                <w:sz w:val="24"/>
              </w:rPr>
              <w:t>с</w:t>
            </w:r>
            <w:r>
              <w:rPr>
                <w:sz w:val="24"/>
              </w:rPr>
              <w:tab/>
            </w:r>
            <w:r>
              <w:rPr>
                <w:spacing w:val="-2"/>
                <w:sz w:val="24"/>
              </w:rPr>
              <w:t>ростом</w:t>
            </w:r>
          </w:p>
          <w:p>
            <w:pPr>
              <w:pStyle w:val="TableParagraph"/>
              <w:spacing w:before="3"/>
              <w:ind w:left="105" w:right="130"/>
              <w:rPr>
                <w:sz w:val="24"/>
              </w:rPr>
            </w:pPr>
            <w:r>
              <w:rPr>
                <w:sz w:val="24"/>
              </w:rPr>
              <w:t>стоимости</w:t>
            </w:r>
            <w:r>
              <w:rPr>
                <w:spacing w:val="40"/>
                <w:sz w:val="24"/>
              </w:rPr>
              <w:t> </w:t>
            </w:r>
            <w:r>
              <w:rPr>
                <w:sz w:val="24"/>
              </w:rPr>
              <w:t>жизни </w:t>
            </w:r>
            <w:r>
              <w:rPr>
                <w:spacing w:val="-2"/>
                <w:sz w:val="24"/>
              </w:rPr>
              <w:t>семьям,</w:t>
            </w:r>
            <w:r>
              <w:rPr>
                <w:spacing w:val="80"/>
                <w:sz w:val="24"/>
              </w:rPr>
              <w:t> </w:t>
            </w:r>
            <w:r>
              <w:rPr>
                <w:sz w:val="24"/>
              </w:rPr>
              <w:t>имеющим</w:t>
            </w:r>
            <w:r>
              <w:rPr>
                <w:spacing w:val="40"/>
                <w:sz w:val="24"/>
              </w:rPr>
              <w:t> </w:t>
            </w:r>
            <w:r>
              <w:rPr>
                <w:sz w:val="24"/>
              </w:rPr>
              <w:t>трех</w:t>
            </w:r>
            <w:r>
              <w:rPr>
                <w:spacing w:val="40"/>
                <w:sz w:val="24"/>
              </w:rPr>
              <w:t> </w:t>
            </w:r>
            <w:r>
              <w:rPr>
                <w:sz w:val="24"/>
              </w:rPr>
              <w:t>и более</w:t>
            </w:r>
            <w:r>
              <w:rPr>
                <w:spacing w:val="40"/>
                <w:sz w:val="24"/>
              </w:rPr>
              <w:t> </w:t>
            </w:r>
            <w:r>
              <w:rPr>
                <w:sz w:val="24"/>
              </w:rPr>
              <w:t>детей</w:t>
            </w:r>
            <w:r>
              <w:rPr>
                <w:spacing w:val="40"/>
                <w:sz w:val="24"/>
              </w:rPr>
              <w:t> </w:t>
            </w:r>
            <w:r>
              <w:rPr>
                <w:sz w:val="24"/>
              </w:rPr>
              <w:t>(при наличии</w:t>
            </w:r>
            <w:r>
              <w:rPr>
                <w:spacing w:val="40"/>
                <w:sz w:val="24"/>
              </w:rPr>
              <w:t> </w:t>
            </w:r>
            <w:r>
              <w:rPr>
                <w:sz w:val="24"/>
              </w:rPr>
              <w:t>в</w:t>
            </w:r>
            <w:r>
              <w:rPr>
                <w:spacing w:val="40"/>
                <w:sz w:val="24"/>
              </w:rPr>
              <w:t> </w:t>
            </w:r>
            <w:r>
              <w:rPr>
                <w:sz w:val="24"/>
              </w:rPr>
              <w:t>семьи 5 и более детей)</w:t>
            </w:r>
          </w:p>
        </w:tc>
        <w:tc>
          <w:tcPr>
            <w:tcW w:w="1862" w:type="dxa"/>
            <w:vMerge w:val="restart"/>
          </w:tcPr>
          <w:p>
            <w:pPr>
              <w:pStyle w:val="TableParagraph"/>
              <w:tabs>
                <w:tab w:pos="1055" w:val="left" w:leader="none"/>
              </w:tabs>
              <w:spacing w:line="275" w:lineRule="exact" w:before="1"/>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5"/>
              <w:ind w:left="105"/>
              <w:rPr>
                <w:sz w:val="24"/>
              </w:rPr>
            </w:pPr>
            <w:r>
              <w:rPr>
                <w:spacing w:val="-2"/>
                <w:sz w:val="24"/>
              </w:rPr>
              <w:t>социальной поддержке</w:t>
            </w:r>
          </w:p>
          <w:p>
            <w:pPr>
              <w:pStyle w:val="TableParagraph"/>
              <w:tabs>
                <w:tab w:pos="1064" w:val="left" w:leader="none"/>
              </w:tabs>
              <w:spacing w:line="237" w:lineRule="auto" w:before="5"/>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before="3"/>
              <w:ind w:left="105"/>
              <w:rPr>
                <w:sz w:val="24"/>
              </w:rPr>
            </w:pPr>
            <w:r>
              <w:rPr>
                <w:spacing w:val="-2"/>
                <w:sz w:val="24"/>
              </w:rPr>
              <w:t>Москве"</w:t>
            </w:r>
          </w:p>
        </w:tc>
        <w:tc>
          <w:tcPr>
            <w:tcW w:w="1963" w:type="dxa"/>
          </w:tcPr>
          <w:p>
            <w:pPr>
              <w:pStyle w:val="TableParagraph"/>
              <w:spacing w:before="1"/>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before="1"/>
              <w:ind w:left="134"/>
              <w:rPr>
                <w:sz w:val="24"/>
              </w:rPr>
            </w:pPr>
            <w:r>
              <w:rPr>
                <w:sz w:val="24"/>
              </w:rPr>
              <w:t>16</w:t>
            </w:r>
            <w:r>
              <w:rPr>
                <w:spacing w:val="2"/>
                <w:sz w:val="24"/>
              </w:rPr>
              <w:t> </w:t>
            </w:r>
            <w:r>
              <w:rPr>
                <w:spacing w:val="-2"/>
                <w:sz w:val="24"/>
              </w:rPr>
              <w:t>926,0</w:t>
            </w:r>
          </w:p>
        </w:tc>
        <w:tc>
          <w:tcPr>
            <w:tcW w:w="1118" w:type="dxa"/>
          </w:tcPr>
          <w:p>
            <w:pPr>
              <w:pStyle w:val="TableParagraph"/>
              <w:spacing w:before="1"/>
              <w:ind w:right="123"/>
              <w:jc w:val="right"/>
              <w:rPr>
                <w:sz w:val="24"/>
              </w:rPr>
            </w:pPr>
            <w:r>
              <w:rPr>
                <w:sz w:val="24"/>
              </w:rPr>
              <w:t>18</w:t>
            </w:r>
            <w:r>
              <w:rPr>
                <w:spacing w:val="2"/>
                <w:sz w:val="24"/>
              </w:rPr>
              <w:t> </w:t>
            </w:r>
            <w:r>
              <w:rPr>
                <w:spacing w:val="-2"/>
                <w:sz w:val="24"/>
              </w:rPr>
              <w:t>418,0</w:t>
            </w:r>
          </w:p>
        </w:tc>
        <w:tc>
          <w:tcPr>
            <w:tcW w:w="1113" w:type="dxa"/>
          </w:tcPr>
          <w:p>
            <w:pPr>
              <w:pStyle w:val="TableParagraph"/>
              <w:spacing w:before="1"/>
              <w:ind w:right="123"/>
              <w:jc w:val="right"/>
              <w:rPr>
                <w:sz w:val="24"/>
              </w:rPr>
            </w:pPr>
            <w:r>
              <w:rPr>
                <w:sz w:val="24"/>
              </w:rPr>
              <w:t>39</w:t>
            </w:r>
            <w:r>
              <w:rPr>
                <w:spacing w:val="2"/>
                <w:sz w:val="24"/>
              </w:rPr>
              <w:t> </w:t>
            </w:r>
            <w:r>
              <w:rPr>
                <w:spacing w:val="-2"/>
                <w:sz w:val="24"/>
              </w:rPr>
              <w:t>915,0</w:t>
            </w:r>
          </w:p>
        </w:tc>
        <w:tc>
          <w:tcPr>
            <w:tcW w:w="998" w:type="dxa"/>
          </w:tcPr>
          <w:p>
            <w:pPr>
              <w:pStyle w:val="TableParagraph"/>
              <w:spacing w:line="275" w:lineRule="exact" w:before="1"/>
              <w:ind w:left="98" w:right="84"/>
              <w:jc w:val="center"/>
              <w:rPr>
                <w:sz w:val="24"/>
              </w:rPr>
            </w:pPr>
            <w:r>
              <w:rPr>
                <w:spacing w:val="-5"/>
                <w:sz w:val="24"/>
              </w:rPr>
              <w:t>47</w:t>
            </w:r>
          </w:p>
          <w:p>
            <w:pPr>
              <w:pStyle w:val="TableParagraph"/>
              <w:spacing w:line="275" w:lineRule="exact"/>
              <w:ind w:left="98" w:right="82"/>
              <w:jc w:val="center"/>
              <w:rPr>
                <w:sz w:val="24"/>
              </w:rPr>
            </w:pPr>
            <w:r>
              <w:rPr>
                <w:spacing w:val="-2"/>
                <w:sz w:val="24"/>
              </w:rPr>
              <w:t>824,0</w:t>
            </w:r>
          </w:p>
        </w:tc>
        <w:tc>
          <w:tcPr>
            <w:tcW w:w="1113" w:type="dxa"/>
          </w:tcPr>
          <w:p>
            <w:pPr>
              <w:pStyle w:val="TableParagraph"/>
              <w:spacing w:before="1"/>
              <w:ind w:left="89" w:right="77"/>
              <w:jc w:val="center"/>
              <w:rPr>
                <w:sz w:val="24"/>
              </w:rPr>
            </w:pPr>
            <w:r>
              <w:rPr>
                <w:sz w:val="24"/>
              </w:rPr>
              <w:t>29</w:t>
            </w:r>
            <w:r>
              <w:rPr>
                <w:spacing w:val="2"/>
                <w:sz w:val="24"/>
              </w:rPr>
              <w:t> </w:t>
            </w:r>
            <w:r>
              <w:rPr>
                <w:spacing w:val="-2"/>
                <w:sz w:val="24"/>
              </w:rPr>
              <w:t>770,0</w:t>
            </w:r>
          </w:p>
        </w:tc>
        <w:tc>
          <w:tcPr>
            <w:tcW w:w="1118" w:type="dxa"/>
          </w:tcPr>
          <w:p>
            <w:pPr>
              <w:pStyle w:val="TableParagraph"/>
              <w:spacing w:before="1"/>
              <w:ind w:left="89" w:right="72"/>
              <w:jc w:val="center"/>
              <w:rPr>
                <w:sz w:val="24"/>
              </w:rPr>
            </w:pPr>
            <w:r>
              <w:rPr>
                <w:sz w:val="24"/>
              </w:rPr>
              <w:t>75</w:t>
            </w:r>
            <w:r>
              <w:rPr>
                <w:spacing w:val="2"/>
                <w:sz w:val="24"/>
              </w:rPr>
              <w:t> </w:t>
            </w:r>
            <w:r>
              <w:rPr>
                <w:spacing w:val="-2"/>
                <w:sz w:val="24"/>
              </w:rPr>
              <w:t>000,0</w:t>
            </w:r>
          </w:p>
        </w:tc>
        <w:tc>
          <w:tcPr>
            <w:tcW w:w="1113" w:type="dxa"/>
          </w:tcPr>
          <w:p>
            <w:pPr>
              <w:pStyle w:val="TableParagraph"/>
              <w:spacing w:before="1"/>
              <w:ind w:left="89" w:right="76"/>
              <w:jc w:val="center"/>
              <w:rPr>
                <w:sz w:val="24"/>
              </w:rPr>
            </w:pPr>
            <w:r>
              <w:rPr>
                <w:sz w:val="24"/>
              </w:rPr>
              <w:t>80</w:t>
            </w:r>
            <w:r>
              <w:rPr>
                <w:spacing w:val="2"/>
                <w:sz w:val="24"/>
              </w:rPr>
              <w:t> </w:t>
            </w:r>
            <w:r>
              <w:rPr>
                <w:spacing w:val="-2"/>
                <w:sz w:val="24"/>
              </w:rPr>
              <w:t>000,0</w:t>
            </w:r>
          </w:p>
        </w:tc>
        <w:tc>
          <w:tcPr>
            <w:tcW w:w="1118" w:type="dxa"/>
          </w:tcPr>
          <w:p>
            <w:pPr>
              <w:pStyle w:val="TableParagraph"/>
              <w:spacing w:before="1"/>
              <w:ind w:left="89" w:right="71"/>
              <w:jc w:val="center"/>
              <w:rPr>
                <w:sz w:val="24"/>
              </w:rPr>
            </w:pPr>
            <w:r>
              <w:rPr>
                <w:sz w:val="24"/>
              </w:rPr>
              <w:t>85</w:t>
            </w:r>
            <w:r>
              <w:rPr>
                <w:spacing w:val="2"/>
                <w:sz w:val="24"/>
              </w:rPr>
              <w:t> </w:t>
            </w:r>
            <w:r>
              <w:rPr>
                <w:spacing w:val="-2"/>
                <w:sz w:val="24"/>
              </w:rPr>
              <w:t>000,0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1" w:lineRule="exact"/>
              <w:ind w:left="86" w:right="80"/>
              <w:jc w:val="center"/>
              <w:rPr>
                <w:sz w:val="24"/>
              </w:rPr>
            </w:pPr>
            <w:r>
              <w:rPr>
                <w:spacing w:val="-5"/>
                <w:sz w:val="24"/>
              </w:rPr>
              <w:t>243</w:t>
            </w:r>
          </w:p>
          <w:p>
            <w:pPr>
              <w:pStyle w:val="TableParagraph"/>
              <w:spacing w:line="275" w:lineRule="exact"/>
              <w:ind w:left="89" w:right="76"/>
              <w:jc w:val="center"/>
              <w:rPr>
                <w:sz w:val="24"/>
              </w:rPr>
            </w:pPr>
            <w:r>
              <w:rPr>
                <w:spacing w:val="-2"/>
                <w:sz w:val="24"/>
              </w:rPr>
              <w:t>154,0</w:t>
            </w:r>
          </w:p>
        </w:tc>
        <w:tc>
          <w:tcPr>
            <w:tcW w:w="1118" w:type="dxa"/>
          </w:tcPr>
          <w:p>
            <w:pPr>
              <w:pStyle w:val="TableParagraph"/>
              <w:spacing w:line="271" w:lineRule="exact"/>
              <w:ind w:left="380"/>
              <w:rPr>
                <w:sz w:val="24"/>
              </w:rPr>
            </w:pPr>
            <w:r>
              <w:rPr>
                <w:spacing w:val="-5"/>
                <w:sz w:val="24"/>
              </w:rPr>
              <w:t>331</w:t>
            </w:r>
          </w:p>
          <w:p>
            <w:pPr>
              <w:pStyle w:val="TableParagraph"/>
              <w:spacing w:line="275" w:lineRule="exact"/>
              <w:ind w:left="293"/>
              <w:rPr>
                <w:sz w:val="24"/>
              </w:rPr>
            </w:pPr>
            <w:r>
              <w:rPr>
                <w:spacing w:val="-2"/>
                <w:sz w:val="24"/>
              </w:rPr>
              <w:t>524,0</w:t>
            </w:r>
          </w:p>
        </w:tc>
        <w:tc>
          <w:tcPr>
            <w:tcW w:w="1113" w:type="dxa"/>
          </w:tcPr>
          <w:p>
            <w:pPr>
              <w:pStyle w:val="TableParagraph"/>
              <w:spacing w:line="271" w:lineRule="exact"/>
              <w:ind w:left="375"/>
              <w:rPr>
                <w:sz w:val="24"/>
              </w:rPr>
            </w:pPr>
            <w:r>
              <w:rPr>
                <w:spacing w:val="-5"/>
                <w:sz w:val="24"/>
              </w:rPr>
              <w:t>718</w:t>
            </w:r>
          </w:p>
          <w:p>
            <w:pPr>
              <w:pStyle w:val="TableParagraph"/>
              <w:spacing w:line="275" w:lineRule="exact"/>
              <w:ind w:left="289"/>
              <w:rPr>
                <w:sz w:val="24"/>
              </w:rPr>
            </w:pPr>
            <w:r>
              <w:rPr>
                <w:spacing w:val="-2"/>
                <w:sz w:val="24"/>
              </w:rPr>
              <w:t>470,0</w:t>
            </w:r>
          </w:p>
        </w:tc>
        <w:tc>
          <w:tcPr>
            <w:tcW w:w="998" w:type="dxa"/>
          </w:tcPr>
          <w:p>
            <w:pPr>
              <w:pStyle w:val="TableParagraph"/>
              <w:spacing w:line="271" w:lineRule="exact"/>
              <w:ind w:left="323"/>
              <w:rPr>
                <w:sz w:val="24"/>
              </w:rPr>
            </w:pPr>
            <w:r>
              <w:rPr>
                <w:spacing w:val="-5"/>
                <w:sz w:val="24"/>
              </w:rPr>
              <w:t>909</w:t>
            </w:r>
          </w:p>
          <w:p>
            <w:pPr>
              <w:pStyle w:val="TableParagraph"/>
              <w:spacing w:line="275" w:lineRule="exact"/>
              <w:ind w:left="232"/>
              <w:rPr>
                <w:sz w:val="24"/>
              </w:rPr>
            </w:pPr>
            <w:r>
              <w:rPr>
                <w:spacing w:val="-2"/>
                <w:sz w:val="24"/>
              </w:rPr>
              <w:t>038,6</w:t>
            </w:r>
          </w:p>
        </w:tc>
        <w:tc>
          <w:tcPr>
            <w:tcW w:w="1113" w:type="dxa"/>
          </w:tcPr>
          <w:p>
            <w:pPr>
              <w:pStyle w:val="TableParagraph"/>
              <w:spacing w:line="271" w:lineRule="exact"/>
              <w:ind w:left="376"/>
              <w:rPr>
                <w:sz w:val="24"/>
              </w:rPr>
            </w:pPr>
            <w:r>
              <w:rPr>
                <w:spacing w:val="-5"/>
                <w:sz w:val="24"/>
              </w:rPr>
              <w:t>586</w:t>
            </w:r>
          </w:p>
          <w:p>
            <w:pPr>
              <w:pStyle w:val="TableParagraph"/>
              <w:spacing w:line="275" w:lineRule="exact"/>
              <w:ind w:left="290"/>
              <w:rPr>
                <w:sz w:val="24"/>
              </w:rPr>
            </w:pPr>
            <w:r>
              <w:rPr>
                <w:spacing w:val="-2"/>
                <w:sz w:val="24"/>
              </w:rPr>
              <w:t>943,0</w:t>
            </w:r>
          </w:p>
        </w:tc>
        <w:tc>
          <w:tcPr>
            <w:tcW w:w="1118" w:type="dxa"/>
          </w:tcPr>
          <w:p>
            <w:pPr>
              <w:pStyle w:val="TableParagraph"/>
              <w:spacing w:line="271" w:lineRule="exact"/>
              <w:ind w:left="290"/>
              <w:rPr>
                <w:sz w:val="24"/>
              </w:rPr>
            </w:pPr>
            <w:r>
              <w:rPr>
                <w:sz w:val="24"/>
              </w:rPr>
              <w:t>1</w:t>
            </w:r>
            <w:r>
              <w:rPr>
                <w:spacing w:val="2"/>
                <w:sz w:val="24"/>
              </w:rPr>
              <w:t> </w:t>
            </w:r>
            <w:r>
              <w:rPr>
                <w:spacing w:val="-5"/>
                <w:sz w:val="24"/>
              </w:rPr>
              <w:t>549</w:t>
            </w:r>
          </w:p>
          <w:p>
            <w:pPr>
              <w:pStyle w:val="TableParagraph"/>
              <w:spacing w:line="275" w:lineRule="exact"/>
              <w:ind w:left="295"/>
              <w:rPr>
                <w:sz w:val="24"/>
              </w:rPr>
            </w:pPr>
            <w:r>
              <w:rPr>
                <w:spacing w:val="-2"/>
                <w:sz w:val="24"/>
              </w:rPr>
              <w:t>800,0</w:t>
            </w:r>
          </w:p>
        </w:tc>
        <w:tc>
          <w:tcPr>
            <w:tcW w:w="1113" w:type="dxa"/>
          </w:tcPr>
          <w:p>
            <w:pPr>
              <w:pStyle w:val="TableParagraph"/>
              <w:spacing w:line="271" w:lineRule="exact"/>
              <w:ind w:left="286"/>
              <w:rPr>
                <w:sz w:val="24"/>
              </w:rPr>
            </w:pPr>
            <w:r>
              <w:rPr>
                <w:sz w:val="24"/>
              </w:rPr>
              <w:t>1</w:t>
            </w:r>
            <w:r>
              <w:rPr>
                <w:spacing w:val="2"/>
                <w:sz w:val="24"/>
              </w:rPr>
              <w:t> </w:t>
            </w:r>
            <w:r>
              <w:rPr>
                <w:spacing w:val="-5"/>
                <w:sz w:val="24"/>
              </w:rPr>
              <w:t>653</w:t>
            </w:r>
          </w:p>
          <w:p>
            <w:pPr>
              <w:pStyle w:val="TableParagraph"/>
              <w:spacing w:line="275" w:lineRule="exact"/>
              <w:ind w:left="291"/>
              <w:rPr>
                <w:sz w:val="24"/>
              </w:rPr>
            </w:pPr>
            <w:r>
              <w:rPr>
                <w:spacing w:val="-2"/>
                <w:sz w:val="24"/>
              </w:rPr>
              <w:t>120,0</w:t>
            </w:r>
          </w:p>
        </w:tc>
        <w:tc>
          <w:tcPr>
            <w:tcW w:w="1118" w:type="dxa"/>
          </w:tcPr>
          <w:p>
            <w:pPr>
              <w:pStyle w:val="TableParagraph"/>
              <w:spacing w:line="271" w:lineRule="exact"/>
              <w:ind w:left="291"/>
              <w:rPr>
                <w:sz w:val="24"/>
              </w:rPr>
            </w:pPr>
            <w:r>
              <w:rPr>
                <w:sz w:val="24"/>
              </w:rPr>
              <w:t>1</w:t>
            </w:r>
            <w:r>
              <w:rPr>
                <w:spacing w:val="2"/>
                <w:sz w:val="24"/>
              </w:rPr>
              <w:t> </w:t>
            </w:r>
            <w:r>
              <w:rPr>
                <w:spacing w:val="-5"/>
                <w:sz w:val="24"/>
              </w:rPr>
              <w:t>756</w:t>
            </w:r>
          </w:p>
          <w:p>
            <w:pPr>
              <w:pStyle w:val="TableParagraph"/>
              <w:spacing w:line="275" w:lineRule="exact"/>
              <w:ind w:left="296"/>
              <w:rPr>
                <w:sz w:val="24"/>
              </w:rPr>
            </w:pPr>
            <w:r>
              <w:rPr>
                <w:spacing w:val="-2"/>
                <w:sz w:val="24"/>
              </w:rPr>
              <w:t>439,3</w:t>
            </w:r>
          </w:p>
        </w:tc>
      </w:tr>
      <w:tr>
        <w:trPr>
          <w:trHeight w:val="551" w:hRule="atLeast"/>
        </w:trPr>
        <w:tc>
          <w:tcPr>
            <w:tcW w:w="581" w:type="dxa"/>
            <w:vMerge w:val="restart"/>
          </w:tcPr>
          <w:p>
            <w:pPr>
              <w:pStyle w:val="TableParagraph"/>
              <w:spacing w:line="273" w:lineRule="exact"/>
              <w:ind w:left="167"/>
              <w:rPr>
                <w:sz w:val="24"/>
              </w:rPr>
            </w:pPr>
            <w:r>
              <w:rPr>
                <w:spacing w:val="-5"/>
                <w:sz w:val="24"/>
              </w:rPr>
              <w:t>19</w:t>
            </w:r>
          </w:p>
        </w:tc>
        <w:tc>
          <w:tcPr>
            <w:tcW w:w="2083" w:type="dxa"/>
            <w:vMerge w:val="restart"/>
          </w:tcPr>
          <w:p>
            <w:pPr>
              <w:pStyle w:val="TableParagraph"/>
              <w:tabs>
                <w:tab w:pos="1741" w:val="left" w:leader="none"/>
              </w:tabs>
              <w:ind w:left="105" w:right="92"/>
              <w:rPr>
                <w:sz w:val="24"/>
              </w:rPr>
            </w:pPr>
            <w:r>
              <w:rPr>
                <w:spacing w:val="-2"/>
                <w:sz w:val="24"/>
              </w:rPr>
              <w:t>Ежемесячная компенсационная выплата</w:t>
            </w:r>
            <w:r>
              <w:rPr>
                <w:sz w:val="24"/>
              </w:rPr>
              <w:tab/>
            </w:r>
            <w:r>
              <w:rPr>
                <w:spacing w:val="-6"/>
                <w:sz w:val="24"/>
              </w:rPr>
              <w:t>на </w:t>
            </w:r>
            <w:r>
              <w:rPr>
                <w:spacing w:val="-2"/>
                <w:sz w:val="24"/>
              </w:rPr>
              <w:t>возмещение</w:t>
            </w:r>
          </w:p>
          <w:p>
            <w:pPr>
              <w:pStyle w:val="TableParagraph"/>
              <w:tabs>
                <w:tab w:pos="1722" w:val="left" w:leader="none"/>
              </w:tabs>
              <w:ind w:left="105" w:right="90"/>
              <w:jc w:val="both"/>
              <w:rPr>
                <w:sz w:val="24"/>
              </w:rPr>
            </w:pPr>
            <w:r>
              <w:rPr>
                <w:spacing w:val="-2"/>
                <w:sz w:val="24"/>
              </w:rPr>
              <w:t>расходов</w:t>
            </w:r>
            <w:r>
              <w:rPr>
                <w:sz w:val="24"/>
              </w:rPr>
              <w:tab/>
            </w:r>
            <w:r>
              <w:rPr>
                <w:spacing w:val="-6"/>
                <w:sz w:val="24"/>
              </w:rPr>
              <w:t>по </w:t>
            </w:r>
            <w:r>
              <w:rPr>
                <w:sz w:val="24"/>
              </w:rPr>
              <w:t>оплате за </w:t>
            </w:r>
            <w:r>
              <w:rPr>
                <w:sz w:val="24"/>
              </w:rPr>
              <w:t>жилое помещение и </w:t>
            </w:r>
            <w:r>
              <w:rPr>
                <w:spacing w:val="-2"/>
                <w:sz w:val="24"/>
              </w:rPr>
              <w:t>коммунальные</w:t>
            </w:r>
          </w:p>
          <w:p>
            <w:pPr>
              <w:pStyle w:val="TableParagraph"/>
              <w:spacing w:line="275" w:lineRule="exact"/>
              <w:ind w:left="105"/>
              <w:jc w:val="both"/>
              <w:rPr>
                <w:sz w:val="24"/>
              </w:rPr>
            </w:pPr>
            <w:r>
              <w:rPr>
                <w:sz w:val="24"/>
              </w:rPr>
              <w:t>услуги</w:t>
            </w:r>
            <w:r>
              <w:rPr>
                <w:spacing w:val="10"/>
                <w:sz w:val="24"/>
              </w:rPr>
              <w:t> </w:t>
            </w:r>
            <w:r>
              <w:rPr>
                <w:sz w:val="24"/>
              </w:rPr>
              <w:t>семьям</w:t>
            </w:r>
            <w:r>
              <w:rPr>
                <w:spacing w:val="9"/>
                <w:sz w:val="24"/>
              </w:rPr>
              <w:t> </w:t>
            </w:r>
            <w:r>
              <w:rPr>
                <w:sz w:val="24"/>
              </w:rPr>
              <w:t>с</w:t>
            </w:r>
            <w:r>
              <w:rPr>
                <w:spacing w:val="10"/>
                <w:sz w:val="24"/>
              </w:rPr>
              <w:t> </w:t>
            </w:r>
            <w:r>
              <w:rPr>
                <w:spacing w:val="-10"/>
                <w:sz w:val="24"/>
              </w:rPr>
              <w:t>3</w:t>
            </w:r>
          </w:p>
          <w:p>
            <w:pPr>
              <w:pStyle w:val="TableParagraph"/>
              <w:spacing w:line="275" w:lineRule="exact"/>
              <w:ind w:left="105"/>
              <w:jc w:val="both"/>
              <w:rPr>
                <w:sz w:val="24"/>
              </w:rPr>
            </w:pPr>
            <w:r>
              <w:rPr>
                <w:sz w:val="24"/>
              </w:rPr>
              <w:t>-</w:t>
            </w:r>
            <w:r>
              <w:rPr>
                <w:spacing w:val="-3"/>
                <w:sz w:val="24"/>
              </w:rPr>
              <w:t> </w:t>
            </w:r>
            <w:r>
              <w:rPr>
                <w:sz w:val="24"/>
              </w:rPr>
              <w:t>4 </w:t>
            </w:r>
            <w:r>
              <w:rPr>
                <w:spacing w:val="-2"/>
                <w:sz w:val="24"/>
              </w:rPr>
              <w:t>детьми</w:t>
            </w:r>
          </w:p>
        </w:tc>
        <w:tc>
          <w:tcPr>
            <w:tcW w:w="1862" w:type="dxa"/>
            <w:vMerge w:val="restart"/>
          </w:tcPr>
          <w:p>
            <w:pPr>
              <w:pStyle w:val="TableParagraph"/>
              <w:tabs>
                <w:tab w:pos="1065" w:val="left" w:leader="none"/>
              </w:tabs>
              <w:spacing w:line="237"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5" w:lineRule="exact" w:before="2"/>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4"/>
              <w:ind w:left="105"/>
              <w:rPr>
                <w:sz w:val="24"/>
              </w:rPr>
            </w:pPr>
            <w:r>
              <w:rPr>
                <w:spacing w:val="-2"/>
                <w:sz w:val="24"/>
              </w:rPr>
              <w:t>социальной поддержке</w:t>
            </w:r>
          </w:p>
          <w:p>
            <w:pPr>
              <w:pStyle w:val="TableParagraph"/>
              <w:tabs>
                <w:tab w:pos="1064" w:val="left" w:leader="none"/>
              </w:tabs>
              <w:spacing w:line="237" w:lineRule="auto" w:before="6"/>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before="3"/>
              <w:ind w:left="105"/>
              <w:rPr>
                <w:sz w:val="24"/>
              </w:rPr>
            </w:pPr>
            <w:r>
              <w:rPr>
                <w:spacing w:val="-2"/>
                <w:sz w:val="24"/>
              </w:rPr>
              <w:t>Москве"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288"/>
              <w:rPr>
                <w:sz w:val="24"/>
              </w:rPr>
            </w:pPr>
            <w:r>
              <w:rPr>
                <w:spacing w:val="-2"/>
                <w:sz w:val="24"/>
              </w:rPr>
              <w:t>522,0</w:t>
            </w:r>
          </w:p>
        </w:tc>
        <w:tc>
          <w:tcPr>
            <w:tcW w:w="1118" w:type="dxa"/>
          </w:tcPr>
          <w:p>
            <w:pPr>
              <w:pStyle w:val="TableParagraph"/>
              <w:spacing w:line="273" w:lineRule="exact"/>
              <w:ind w:right="180"/>
              <w:jc w:val="right"/>
              <w:rPr>
                <w:sz w:val="24"/>
              </w:rPr>
            </w:pPr>
            <w:r>
              <w:rPr>
                <w:sz w:val="24"/>
              </w:rPr>
              <w:t>1</w:t>
            </w:r>
            <w:r>
              <w:rPr>
                <w:spacing w:val="2"/>
                <w:sz w:val="24"/>
              </w:rPr>
              <w:t> </w:t>
            </w:r>
            <w:r>
              <w:rPr>
                <w:spacing w:val="-2"/>
                <w:sz w:val="24"/>
              </w:rPr>
              <w:t>044,0</w:t>
            </w:r>
          </w:p>
        </w:tc>
        <w:tc>
          <w:tcPr>
            <w:tcW w:w="1113" w:type="dxa"/>
          </w:tcPr>
          <w:p>
            <w:pPr>
              <w:pStyle w:val="TableParagraph"/>
              <w:spacing w:line="273" w:lineRule="exact"/>
              <w:ind w:right="180"/>
              <w:jc w:val="right"/>
              <w:rPr>
                <w:sz w:val="24"/>
              </w:rPr>
            </w:pPr>
            <w:r>
              <w:rPr>
                <w:sz w:val="24"/>
              </w:rPr>
              <w:t>1</w:t>
            </w:r>
            <w:r>
              <w:rPr>
                <w:spacing w:val="2"/>
                <w:sz w:val="24"/>
              </w:rPr>
              <w:t> </w:t>
            </w:r>
            <w:r>
              <w:rPr>
                <w:spacing w:val="-2"/>
                <w:sz w:val="24"/>
              </w:rPr>
              <w:t>044,0</w:t>
            </w:r>
          </w:p>
        </w:tc>
        <w:tc>
          <w:tcPr>
            <w:tcW w:w="998" w:type="dxa"/>
          </w:tcPr>
          <w:p>
            <w:pPr>
              <w:pStyle w:val="TableParagraph"/>
              <w:spacing w:line="273" w:lineRule="exact"/>
              <w:ind w:left="140"/>
              <w:rPr>
                <w:sz w:val="24"/>
              </w:rPr>
            </w:pPr>
            <w:r>
              <w:rPr>
                <w:sz w:val="24"/>
              </w:rPr>
              <w:t>1</w:t>
            </w:r>
            <w:r>
              <w:rPr>
                <w:spacing w:val="2"/>
                <w:sz w:val="24"/>
              </w:rPr>
              <w:t> </w:t>
            </w:r>
            <w:r>
              <w:rPr>
                <w:spacing w:val="-2"/>
                <w:sz w:val="24"/>
              </w:rPr>
              <w:t>103,0</w:t>
            </w:r>
          </w:p>
        </w:tc>
        <w:tc>
          <w:tcPr>
            <w:tcW w:w="1113" w:type="dxa"/>
          </w:tcPr>
          <w:p>
            <w:pPr>
              <w:pStyle w:val="TableParagraph"/>
              <w:spacing w:line="273" w:lineRule="exact"/>
              <w:ind w:left="89" w:right="73"/>
              <w:jc w:val="center"/>
              <w:rPr>
                <w:sz w:val="24"/>
              </w:rPr>
            </w:pPr>
            <w:r>
              <w:rPr>
                <w:sz w:val="24"/>
              </w:rPr>
              <w:t>1</w:t>
            </w:r>
            <w:r>
              <w:rPr>
                <w:spacing w:val="2"/>
                <w:sz w:val="24"/>
              </w:rPr>
              <w:t> </w:t>
            </w:r>
            <w:r>
              <w:rPr>
                <w:spacing w:val="-2"/>
                <w:sz w:val="24"/>
              </w:rPr>
              <w:t>144,0</w:t>
            </w:r>
          </w:p>
        </w:tc>
        <w:tc>
          <w:tcPr>
            <w:tcW w:w="1118" w:type="dxa"/>
          </w:tcPr>
          <w:p>
            <w:pPr>
              <w:pStyle w:val="TableParagraph"/>
              <w:spacing w:line="273" w:lineRule="exact"/>
              <w:ind w:left="89" w:right="67"/>
              <w:jc w:val="center"/>
              <w:rPr>
                <w:sz w:val="24"/>
              </w:rPr>
            </w:pPr>
            <w:r>
              <w:rPr>
                <w:sz w:val="24"/>
              </w:rPr>
              <w:t>1</w:t>
            </w:r>
            <w:r>
              <w:rPr>
                <w:spacing w:val="2"/>
                <w:sz w:val="24"/>
              </w:rPr>
              <w:t> </w:t>
            </w:r>
            <w:r>
              <w:rPr>
                <w:spacing w:val="-2"/>
                <w:sz w:val="24"/>
              </w:rPr>
              <w:t>199,0</w:t>
            </w:r>
          </w:p>
        </w:tc>
        <w:tc>
          <w:tcPr>
            <w:tcW w:w="1113" w:type="dxa"/>
          </w:tcPr>
          <w:p>
            <w:pPr>
              <w:pStyle w:val="TableParagraph"/>
              <w:spacing w:line="273" w:lineRule="exact"/>
              <w:ind w:left="89" w:right="72"/>
              <w:jc w:val="center"/>
              <w:rPr>
                <w:sz w:val="24"/>
              </w:rPr>
            </w:pPr>
            <w:r>
              <w:rPr>
                <w:sz w:val="24"/>
              </w:rPr>
              <w:t>1</w:t>
            </w:r>
            <w:r>
              <w:rPr>
                <w:spacing w:val="2"/>
                <w:sz w:val="24"/>
              </w:rPr>
              <w:t> </w:t>
            </w:r>
            <w:r>
              <w:rPr>
                <w:spacing w:val="-2"/>
                <w:sz w:val="24"/>
              </w:rPr>
              <w:t>199,0</w:t>
            </w:r>
          </w:p>
        </w:tc>
        <w:tc>
          <w:tcPr>
            <w:tcW w:w="1118" w:type="dxa"/>
          </w:tcPr>
          <w:p>
            <w:pPr>
              <w:pStyle w:val="TableParagraph"/>
              <w:spacing w:line="273" w:lineRule="exact"/>
              <w:ind w:left="89" w:right="66"/>
              <w:jc w:val="center"/>
              <w:rPr>
                <w:sz w:val="24"/>
              </w:rPr>
            </w:pPr>
            <w:r>
              <w:rPr>
                <w:sz w:val="24"/>
              </w:rPr>
              <w:t>1</w:t>
            </w:r>
            <w:r>
              <w:rPr>
                <w:spacing w:val="2"/>
                <w:sz w:val="24"/>
              </w:rPr>
              <w:t> </w:t>
            </w:r>
            <w:r>
              <w:rPr>
                <w:spacing w:val="-2"/>
                <w:sz w:val="24"/>
              </w:rPr>
              <w:t>199,0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1" w:lineRule="exact"/>
              <w:ind w:left="86" w:right="80"/>
              <w:jc w:val="center"/>
              <w:rPr>
                <w:sz w:val="24"/>
              </w:rPr>
            </w:pPr>
            <w:r>
              <w:rPr>
                <w:spacing w:val="-5"/>
                <w:sz w:val="24"/>
              </w:rPr>
              <w:t>123</w:t>
            </w:r>
          </w:p>
          <w:p>
            <w:pPr>
              <w:pStyle w:val="TableParagraph"/>
              <w:spacing w:line="275" w:lineRule="exact"/>
              <w:ind w:left="89" w:right="76"/>
              <w:jc w:val="center"/>
              <w:rPr>
                <w:sz w:val="24"/>
              </w:rPr>
            </w:pPr>
            <w:r>
              <w:rPr>
                <w:spacing w:val="-2"/>
                <w:sz w:val="24"/>
              </w:rPr>
              <w:t>063,0</w:t>
            </w:r>
          </w:p>
        </w:tc>
        <w:tc>
          <w:tcPr>
            <w:tcW w:w="1118" w:type="dxa"/>
          </w:tcPr>
          <w:p>
            <w:pPr>
              <w:pStyle w:val="TableParagraph"/>
              <w:spacing w:line="271" w:lineRule="exact"/>
              <w:ind w:left="380"/>
              <w:rPr>
                <w:sz w:val="24"/>
              </w:rPr>
            </w:pPr>
            <w:r>
              <w:rPr>
                <w:spacing w:val="-5"/>
                <w:sz w:val="24"/>
              </w:rPr>
              <w:t>133</w:t>
            </w:r>
          </w:p>
          <w:p>
            <w:pPr>
              <w:pStyle w:val="TableParagraph"/>
              <w:spacing w:line="275" w:lineRule="exact"/>
              <w:ind w:left="293"/>
              <w:rPr>
                <w:sz w:val="24"/>
              </w:rPr>
            </w:pPr>
            <w:r>
              <w:rPr>
                <w:spacing w:val="-2"/>
                <w:sz w:val="24"/>
              </w:rPr>
              <w:t>135,0</w:t>
            </w:r>
          </w:p>
        </w:tc>
        <w:tc>
          <w:tcPr>
            <w:tcW w:w="1113" w:type="dxa"/>
          </w:tcPr>
          <w:p>
            <w:pPr>
              <w:pStyle w:val="TableParagraph"/>
              <w:spacing w:line="271" w:lineRule="exact"/>
              <w:ind w:left="375"/>
              <w:rPr>
                <w:sz w:val="24"/>
              </w:rPr>
            </w:pPr>
            <w:r>
              <w:rPr>
                <w:spacing w:val="-5"/>
                <w:sz w:val="24"/>
              </w:rPr>
              <w:t>147</w:t>
            </w:r>
          </w:p>
          <w:p>
            <w:pPr>
              <w:pStyle w:val="TableParagraph"/>
              <w:spacing w:line="275" w:lineRule="exact"/>
              <w:ind w:left="289"/>
              <w:rPr>
                <w:sz w:val="24"/>
              </w:rPr>
            </w:pPr>
            <w:r>
              <w:rPr>
                <w:spacing w:val="-2"/>
                <w:sz w:val="24"/>
              </w:rPr>
              <w:t>536,0</w:t>
            </w:r>
          </w:p>
        </w:tc>
        <w:tc>
          <w:tcPr>
            <w:tcW w:w="998" w:type="dxa"/>
          </w:tcPr>
          <w:p>
            <w:pPr>
              <w:pStyle w:val="TableParagraph"/>
              <w:spacing w:line="271" w:lineRule="exact"/>
              <w:ind w:left="323"/>
              <w:rPr>
                <w:sz w:val="24"/>
              </w:rPr>
            </w:pPr>
            <w:r>
              <w:rPr>
                <w:spacing w:val="-5"/>
                <w:sz w:val="24"/>
              </w:rPr>
              <w:t>155</w:t>
            </w:r>
          </w:p>
          <w:p>
            <w:pPr>
              <w:pStyle w:val="TableParagraph"/>
              <w:spacing w:line="275" w:lineRule="exact"/>
              <w:ind w:left="232"/>
              <w:rPr>
                <w:sz w:val="24"/>
              </w:rPr>
            </w:pPr>
            <w:r>
              <w:rPr>
                <w:spacing w:val="-2"/>
                <w:sz w:val="24"/>
              </w:rPr>
              <w:t>259,0</w:t>
            </w:r>
          </w:p>
        </w:tc>
        <w:tc>
          <w:tcPr>
            <w:tcW w:w="1113" w:type="dxa"/>
          </w:tcPr>
          <w:p>
            <w:pPr>
              <w:pStyle w:val="TableParagraph"/>
              <w:spacing w:line="271" w:lineRule="exact"/>
              <w:ind w:left="376"/>
              <w:rPr>
                <w:sz w:val="24"/>
              </w:rPr>
            </w:pPr>
            <w:r>
              <w:rPr>
                <w:spacing w:val="-5"/>
                <w:sz w:val="24"/>
              </w:rPr>
              <w:t>169</w:t>
            </w:r>
          </w:p>
          <w:p>
            <w:pPr>
              <w:pStyle w:val="TableParagraph"/>
              <w:spacing w:line="275" w:lineRule="exact"/>
              <w:ind w:left="290"/>
              <w:rPr>
                <w:sz w:val="24"/>
              </w:rPr>
            </w:pPr>
            <w:r>
              <w:rPr>
                <w:spacing w:val="-2"/>
                <w:sz w:val="24"/>
              </w:rPr>
              <w:t>604,0</w:t>
            </w:r>
          </w:p>
        </w:tc>
        <w:tc>
          <w:tcPr>
            <w:tcW w:w="1118" w:type="dxa"/>
          </w:tcPr>
          <w:p>
            <w:pPr>
              <w:pStyle w:val="TableParagraph"/>
              <w:spacing w:line="271" w:lineRule="exact"/>
              <w:ind w:left="382"/>
              <w:rPr>
                <w:sz w:val="24"/>
              </w:rPr>
            </w:pPr>
            <w:r>
              <w:rPr>
                <w:spacing w:val="-5"/>
                <w:sz w:val="24"/>
              </w:rPr>
              <w:t>175</w:t>
            </w:r>
          </w:p>
          <w:p>
            <w:pPr>
              <w:pStyle w:val="TableParagraph"/>
              <w:spacing w:line="275" w:lineRule="exact"/>
              <w:ind w:left="295"/>
              <w:rPr>
                <w:sz w:val="24"/>
              </w:rPr>
            </w:pPr>
            <w:r>
              <w:rPr>
                <w:spacing w:val="-2"/>
                <w:sz w:val="24"/>
              </w:rPr>
              <w:t>000,0</w:t>
            </w:r>
          </w:p>
        </w:tc>
        <w:tc>
          <w:tcPr>
            <w:tcW w:w="1113" w:type="dxa"/>
          </w:tcPr>
          <w:p>
            <w:pPr>
              <w:pStyle w:val="TableParagraph"/>
              <w:spacing w:line="271" w:lineRule="exact"/>
              <w:ind w:left="377"/>
              <w:rPr>
                <w:sz w:val="24"/>
              </w:rPr>
            </w:pPr>
            <w:r>
              <w:rPr>
                <w:spacing w:val="-5"/>
                <w:sz w:val="24"/>
              </w:rPr>
              <w:t>185</w:t>
            </w:r>
          </w:p>
          <w:p>
            <w:pPr>
              <w:pStyle w:val="TableParagraph"/>
              <w:spacing w:line="275" w:lineRule="exact"/>
              <w:ind w:left="291"/>
              <w:rPr>
                <w:sz w:val="24"/>
              </w:rPr>
            </w:pPr>
            <w:r>
              <w:rPr>
                <w:spacing w:val="-2"/>
                <w:sz w:val="24"/>
              </w:rPr>
              <w:t>000,0</w:t>
            </w:r>
          </w:p>
        </w:tc>
        <w:tc>
          <w:tcPr>
            <w:tcW w:w="1118" w:type="dxa"/>
          </w:tcPr>
          <w:p>
            <w:pPr>
              <w:pStyle w:val="TableParagraph"/>
              <w:spacing w:line="271" w:lineRule="exact"/>
              <w:ind w:left="383"/>
              <w:rPr>
                <w:sz w:val="24"/>
              </w:rPr>
            </w:pPr>
            <w:r>
              <w:rPr>
                <w:spacing w:val="-5"/>
                <w:sz w:val="24"/>
              </w:rPr>
              <w:t>195</w:t>
            </w:r>
          </w:p>
          <w:p>
            <w:pPr>
              <w:pStyle w:val="TableParagraph"/>
              <w:spacing w:line="275" w:lineRule="exact"/>
              <w:ind w:left="296"/>
              <w:rPr>
                <w:sz w:val="24"/>
              </w:rPr>
            </w:pPr>
            <w:r>
              <w:rPr>
                <w:spacing w:val="-2"/>
                <w:sz w:val="24"/>
              </w:rPr>
              <w:t>000,0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1" w:lineRule="exact"/>
              <w:ind w:left="86" w:right="80"/>
              <w:jc w:val="center"/>
              <w:rPr>
                <w:sz w:val="24"/>
              </w:rPr>
            </w:pPr>
            <w:r>
              <w:rPr>
                <w:spacing w:val="-5"/>
                <w:sz w:val="24"/>
              </w:rPr>
              <w:t>867</w:t>
            </w:r>
          </w:p>
          <w:p>
            <w:pPr>
              <w:pStyle w:val="TableParagraph"/>
              <w:spacing w:line="275" w:lineRule="exact"/>
              <w:ind w:left="89" w:right="76"/>
              <w:jc w:val="center"/>
              <w:rPr>
                <w:sz w:val="24"/>
              </w:rPr>
            </w:pPr>
            <w:r>
              <w:rPr>
                <w:spacing w:val="-2"/>
                <w:sz w:val="24"/>
              </w:rPr>
              <w:t>404,8</w:t>
            </w:r>
          </w:p>
        </w:tc>
        <w:tc>
          <w:tcPr>
            <w:tcW w:w="1118" w:type="dxa"/>
          </w:tcPr>
          <w:p>
            <w:pPr>
              <w:pStyle w:val="TableParagraph"/>
              <w:spacing w:line="271" w:lineRule="exact"/>
              <w:ind w:left="288"/>
              <w:rPr>
                <w:sz w:val="24"/>
              </w:rPr>
            </w:pPr>
            <w:r>
              <w:rPr>
                <w:sz w:val="24"/>
              </w:rPr>
              <w:t>1</w:t>
            </w:r>
            <w:r>
              <w:rPr>
                <w:spacing w:val="2"/>
                <w:sz w:val="24"/>
              </w:rPr>
              <w:t> </w:t>
            </w:r>
            <w:r>
              <w:rPr>
                <w:spacing w:val="-5"/>
                <w:sz w:val="24"/>
              </w:rPr>
              <w:t>667</w:t>
            </w:r>
          </w:p>
          <w:p>
            <w:pPr>
              <w:pStyle w:val="TableParagraph"/>
              <w:spacing w:line="275" w:lineRule="exact"/>
              <w:ind w:left="293"/>
              <w:rPr>
                <w:sz w:val="24"/>
              </w:rPr>
            </w:pPr>
            <w:r>
              <w:rPr>
                <w:spacing w:val="-2"/>
                <w:sz w:val="24"/>
              </w:rPr>
              <w:t>915,3</w:t>
            </w:r>
          </w:p>
        </w:tc>
        <w:tc>
          <w:tcPr>
            <w:tcW w:w="1113" w:type="dxa"/>
          </w:tcPr>
          <w:p>
            <w:pPr>
              <w:pStyle w:val="TableParagraph"/>
              <w:spacing w:line="271" w:lineRule="exact"/>
              <w:ind w:left="284"/>
              <w:rPr>
                <w:sz w:val="24"/>
              </w:rPr>
            </w:pPr>
            <w:r>
              <w:rPr>
                <w:sz w:val="24"/>
              </w:rPr>
              <w:t>1</w:t>
            </w:r>
            <w:r>
              <w:rPr>
                <w:spacing w:val="2"/>
                <w:sz w:val="24"/>
              </w:rPr>
              <w:t> </w:t>
            </w:r>
            <w:r>
              <w:rPr>
                <w:spacing w:val="-5"/>
                <w:sz w:val="24"/>
              </w:rPr>
              <w:t>848</w:t>
            </w:r>
          </w:p>
          <w:p>
            <w:pPr>
              <w:pStyle w:val="TableParagraph"/>
              <w:spacing w:line="275" w:lineRule="exact"/>
              <w:ind w:left="289"/>
              <w:rPr>
                <w:sz w:val="24"/>
              </w:rPr>
            </w:pPr>
            <w:r>
              <w:rPr>
                <w:spacing w:val="-2"/>
                <w:sz w:val="24"/>
              </w:rPr>
              <w:t>333,0</w:t>
            </w:r>
          </w:p>
        </w:tc>
        <w:tc>
          <w:tcPr>
            <w:tcW w:w="998" w:type="dxa"/>
          </w:tcPr>
          <w:p>
            <w:pPr>
              <w:pStyle w:val="TableParagraph"/>
              <w:spacing w:line="271" w:lineRule="exact"/>
              <w:ind w:left="232"/>
              <w:rPr>
                <w:sz w:val="24"/>
              </w:rPr>
            </w:pPr>
            <w:r>
              <w:rPr>
                <w:sz w:val="24"/>
              </w:rPr>
              <w:t>2</w:t>
            </w:r>
            <w:r>
              <w:rPr>
                <w:spacing w:val="2"/>
                <w:sz w:val="24"/>
              </w:rPr>
              <w:t> </w:t>
            </w:r>
            <w:r>
              <w:rPr>
                <w:spacing w:val="-5"/>
                <w:sz w:val="24"/>
              </w:rPr>
              <w:t>055</w:t>
            </w:r>
          </w:p>
          <w:p>
            <w:pPr>
              <w:pStyle w:val="TableParagraph"/>
              <w:spacing w:line="275" w:lineRule="exact"/>
              <w:ind w:left="232"/>
              <w:rPr>
                <w:sz w:val="24"/>
              </w:rPr>
            </w:pPr>
            <w:r>
              <w:rPr>
                <w:spacing w:val="-2"/>
                <w:sz w:val="24"/>
              </w:rPr>
              <w:t>008,1</w:t>
            </w:r>
          </w:p>
        </w:tc>
        <w:tc>
          <w:tcPr>
            <w:tcW w:w="1113" w:type="dxa"/>
          </w:tcPr>
          <w:p>
            <w:pPr>
              <w:pStyle w:val="TableParagraph"/>
              <w:spacing w:line="271" w:lineRule="exact"/>
              <w:ind w:left="285"/>
              <w:rPr>
                <w:sz w:val="24"/>
              </w:rPr>
            </w:pPr>
            <w:r>
              <w:rPr>
                <w:sz w:val="24"/>
              </w:rPr>
              <w:t>2</w:t>
            </w:r>
            <w:r>
              <w:rPr>
                <w:spacing w:val="2"/>
                <w:sz w:val="24"/>
              </w:rPr>
              <w:t> </w:t>
            </w:r>
            <w:r>
              <w:rPr>
                <w:spacing w:val="-5"/>
                <w:sz w:val="24"/>
              </w:rPr>
              <w:t>328</w:t>
            </w:r>
          </w:p>
          <w:p>
            <w:pPr>
              <w:pStyle w:val="TableParagraph"/>
              <w:spacing w:line="275" w:lineRule="exact"/>
              <w:ind w:left="290"/>
              <w:rPr>
                <w:sz w:val="24"/>
              </w:rPr>
            </w:pPr>
            <w:r>
              <w:rPr>
                <w:spacing w:val="-2"/>
                <w:sz w:val="24"/>
              </w:rPr>
              <w:t>331,0</w:t>
            </w:r>
          </w:p>
        </w:tc>
        <w:tc>
          <w:tcPr>
            <w:tcW w:w="1118" w:type="dxa"/>
          </w:tcPr>
          <w:p>
            <w:pPr>
              <w:pStyle w:val="TableParagraph"/>
              <w:spacing w:line="271" w:lineRule="exact"/>
              <w:ind w:left="290"/>
              <w:rPr>
                <w:sz w:val="24"/>
              </w:rPr>
            </w:pPr>
            <w:r>
              <w:rPr>
                <w:sz w:val="24"/>
              </w:rPr>
              <w:t>2</w:t>
            </w:r>
            <w:r>
              <w:rPr>
                <w:spacing w:val="2"/>
                <w:sz w:val="24"/>
              </w:rPr>
              <w:t> </w:t>
            </w:r>
            <w:r>
              <w:rPr>
                <w:spacing w:val="-5"/>
                <w:sz w:val="24"/>
              </w:rPr>
              <w:t>517</w:t>
            </w:r>
          </w:p>
          <w:p>
            <w:pPr>
              <w:pStyle w:val="TableParagraph"/>
              <w:spacing w:line="275" w:lineRule="exact"/>
              <w:ind w:left="295"/>
              <w:rPr>
                <w:sz w:val="24"/>
              </w:rPr>
            </w:pPr>
            <w:r>
              <w:rPr>
                <w:spacing w:val="-2"/>
                <w:sz w:val="24"/>
              </w:rPr>
              <w:t>900,0</w:t>
            </w:r>
          </w:p>
        </w:tc>
        <w:tc>
          <w:tcPr>
            <w:tcW w:w="1113" w:type="dxa"/>
          </w:tcPr>
          <w:p>
            <w:pPr>
              <w:pStyle w:val="TableParagraph"/>
              <w:spacing w:line="271" w:lineRule="exact"/>
              <w:ind w:left="286"/>
              <w:rPr>
                <w:sz w:val="24"/>
              </w:rPr>
            </w:pPr>
            <w:r>
              <w:rPr>
                <w:sz w:val="24"/>
              </w:rPr>
              <w:t>2</w:t>
            </w:r>
            <w:r>
              <w:rPr>
                <w:spacing w:val="2"/>
                <w:sz w:val="24"/>
              </w:rPr>
              <w:t> </w:t>
            </w:r>
            <w:r>
              <w:rPr>
                <w:spacing w:val="-5"/>
                <w:sz w:val="24"/>
              </w:rPr>
              <w:t>661</w:t>
            </w:r>
          </w:p>
          <w:p>
            <w:pPr>
              <w:pStyle w:val="TableParagraph"/>
              <w:spacing w:line="275" w:lineRule="exact"/>
              <w:ind w:left="291"/>
              <w:rPr>
                <w:sz w:val="24"/>
              </w:rPr>
            </w:pPr>
            <w:r>
              <w:rPr>
                <w:spacing w:val="-2"/>
                <w:sz w:val="24"/>
              </w:rPr>
              <w:t>780,0</w:t>
            </w:r>
          </w:p>
        </w:tc>
        <w:tc>
          <w:tcPr>
            <w:tcW w:w="1118" w:type="dxa"/>
          </w:tcPr>
          <w:p>
            <w:pPr>
              <w:pStyle w:val="TableParagraph"/>
              <w:spacing w:line="271" w:lineRule="exact"/>
              <w:ind w:left="291"/>
              <w:rPr>
                <w:sz w:val="24"/>
              </w:rPr>
            </w:pPr>
            <w:r>
              <w:rPr>
                <w:sz w:val="24"/>
              </w:rPr>
              <w:t>2</w:t>
            </w:r>
            <w:r>
              <w:rPr>
                <w:spacing w:val="2"/>
                <w:sz w:val="24"/>
              </w:rPr>
              <w:t> </w:t>
            </w:r>
            <w:r>
              <w:rPr>
                <w:spacing w:val="-5"/>
                <w:sz w:val="24"/>
              </w:rPr>
              <w:t>805</w:t>
            </w:r>
          </w:p>
          <w:p>
            <w:pPr>
              <w:pStyle w:val="TableParagraph"/>
              <w:spacing w:line="275" w:lineRule="exact"/>
              <w:ind w:left="296"/>
              <w:rPr>
                <w:sz w:val="24"/>
              </w:rPr>
            </w:pPr>
            <w:r>
              <w:rPr>
                <w:spacing w:val="-2"/>
                <w:sz w:val="24"/>
              </w:rPr>
              <w:t>660,0</w:t>
            </w:r>
          </w:p>
        </w:tc>
      </w:tr>
      <w:tr>
        <w:trPr>
          <w:trHeight w:val="551" w:hRule="atLeast"/>
        </w:trPr>
        <w:tc>
          <w:tcPr>
            <w:tcW w:w="581" w:type="dxa"/>
            <w:vMerge w:val="restart"/>
          </w:tcPr>
          <w:p>
            <w:pPr>
              <w:pStyle w:val="TableParagraph"/>
              <w:spacing w:line="273" w:lineRule="exact"/>
              <w:ind w:left="167"/>
              <w:rPr>
                <w:sz w:val="24"/>
              </w:rPr>
            </w:pPr>
            <w:r>
              <w:rPr>
                <w:spacing w:val="-5"/>
                <w:sz w:val="24"/>
              </w:rPr>
              <w:t>20</w:t>
            </w:r>
          </w:p>
        </w:tc>
        <w:tc>
          <w:tcPr>
            <w:tcW w:w="2083" w:type="dxa"/>
            <w:vMerge w:val="restart"/>
          </w:tcPr>
          <w:p>
            <w:pPr>
              <w:pStyle w:val="TableParagraph"/>
              <w:tabs>
                <w:tab w:pos="1741" w:val="left" w:leader="none"/>
              </w:tabs>
              <w:ind w:left="105" w:right="92"/>
              <w:rPr>
                <w:sz w:val="24"/>
              </w:rPr>
            </w:pPr>
            <w:r>
              <w:rPr>
                <w:spacing w:val="-2"/>
                <w:sz w:val="24"/>
              </w:rPr>
              <w:t>Ежемесячная компенсационная выплата</w:t>
            </w:r>
            <w:r>
              <w:rPr>
                <w:sz w:val="24"/>
              </w:rPr>
              <w:tab/>
            </w:r>
            <w:r>
              <w:rPr>
                <w:spacing w:val="-6"/>
                <w:sz w:val="24"/>
              </w:rPr>
              <w:t>на </w:t>
            </w:r>
            <w:r>
              <w:rPr>
                <w:spacing w:val="-2"/>
                <w:sz w:val="24"/>
              </w:rPr>
              <w:t>возмещение</w:t>
            </w:r>
          </w:p>
          <w:p>
            <w:pPr>
              <w:pStyle w:val="TableParagraph"/>
              <w:tabs>
                <w:tab w:pos="1722" w:val="left" w:leader="none"/>
              </w:tabs>
              <w:ind w:left="105" w:right="90"/>
              <w:jc w:val="both"/>
              <w:rPr>
                <w:sz w:val="24"/>
              </w:rPr>
            </w:pPr>
            <w:r>
              <w:rPr>
                <w:spacing w:val="-2"/>
                <w:sz w:val="24"/>
              </w:rPr>
              <w:t>расходов</w:t>
            </w:r>
            <w:r>
              <w:rPr>
                <w:sz w:val="24"/>
              </w:rPr>
              <w:tab/>
            </w:r>
            <w:r>
              <w:rPr>
                <w:spacing w:val="-6"/>
                <w:sz w:val="24"/>
              </w:rPr>
              <w:t>по </w:t>
            </w:r>
            <w:r>
              <w:rPr>
                <w:sz w:val="24"/>
              </w:rPr>
              <w:t>оплате за </w:t>
            </w:r>
            <w:r>
              <w:rPr>
                <w:sz w:val="24"/>
              </w:rPr>
              <w:t>жилое помещение и </w:t>
            </w:r>
            <w:r>
              <w:rPr>
                <w:spacing w:val="-2"/>
                <w:sz w:val="24"/>
              </w:rPr>
              <w:t>коммунальные</w:t>
            </w:r>
          </w:p>
          <w:p>
            <w:pPr>
              <w:pStyle w:val="TableParagraph"/>
              <w:spacing w:line="275" w:lineRule="exact"/>
              <w:ind w:left="105"/>
              <w:jc w:val="both"/>
              <w:rPr>
                <w:sz w:val="24"/>
              </w:rPr>
            </w:pPr>
            <w:r>
              <w:rPr>
                <w:sz w:val="24"/>
              </w:rPr>
              <w:t>услуги</w:t>
            </w:r>
            <w:r>
              <w:rPr>
                <w:spacing w:val="10"/>
                <w:sz w:val="24"/>
              </w:rPr>
              <w:t> </w:t>
            </w:r>
            <w:r>
              <w:rPr>
                <w:sz w:val="24"/>
              </w:rPr>
              <w:t>семьям</w:t>
            </w:r>
            <w:r>
              <w:rPr>
                <w:spacing w:val="9"/>
                <w:sz w:val="24"/>
              </w:rPr>
              <w:t> </w:t>
            </w:r>
            <w:r>
              <w:rPr>
                <w:sz w:val="24"/>
              </w:rPr>
              <w:t>с</w:t>
            </w:r>
            <w:r>
              <w:rPr>
                <w:spacing w:val="10"/>
                <w:sz w:val="24"/>
              </w:rPr>
              <w:t> </w:t>
            </w:r>
            <w:r>
              <w:rPr>
                <w:spacing w:val="-10"/>
                <w:sz w:val="24"/>
              </w:rPr>
              <w:t>5</w:t>
            </w:r>
          </w:p>
          <w:p>
            <w:pPr>
              <w:pStyle w:val="TableParagraph"/>
              <w:spacing w:line="275" w:lineRule="exact"/>
              <w:ind w:left="105"/>
              <w:jc w:val="both"/>
              <w:rPr>
                <w:sz w:val="24"/>
              </w:rPr>
            </w:pPr>
            <w:r>
              <w:rPr>
                <w:sz w:val="24"/>
              </w:rPr>
              <w:t>и более</w:t>
            </w:r>
            <w:r>
              <w:rPr>
                <w:spacing w:val="1"/>
                <w:sz w:val="24"/>
              </w:rPr>
              <w:t> </w:t>
            </w:r>
            <w:r>
              <w:rPr>
                <w:spacing w:val="-2"/>
                <w:sz w:val="24"/>
              </w:rPr>
              <w:t>детьми</w:t>
            </w:r>
          </w:p>
        </w:tc>
        <w:tc>
          <w:tcPr>
            <w:tcW w:w="1862" w:type="dxa"/>
            <w:vMerge w:val="restart"/>
          </w:tcPr>
          <w:p>
            <w:pPr>
              <w:pStyle w:val="TableParagraph"/>
              <w:tabs>
                <w:tab w:pos="1065" w:val="left" w:leader="none"/>
              </w:tabs>
              <w:spacing w:line="237"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5" w:lineRule="exact" w:before="2"/>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4"/>
              <w:ind w:left="105"/>
              <w:rPr>
                <w:sz w:val="24"/>
              </w:rPr>
            </w:pPr>
            <w:r>
              <w:rPr>
                <w:spacing w:val="-2"/>
                <w:sz w:val="24"/>
              </w:rPr>
              <w:t>социальной поддержке</w:t>
            </w:r>
          </w:p>
          <w:p>
            <w:pPr>
              <w:pStyle w:val="TableParagraph"/>
              <w:tabs>
                <w:tab w:pos="1065" w:val="left" w:leader="none"/>
              </w:tabs>
              <w:spacing w:line="237" w:lineRule="auto" w:before="6"/>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before="3"/>
              <w:ind w:left="105"/>
              <w:rPr>
                <w:sz w:val="24"/>
              </w:rPr>
            </w:pPr>
            <w:r>
              <w:rPr>
                <w:spacing w:val="-2"/>
                <w:sz w:val="24"/>
              </w:rPr>
              <w:t>Москве"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197"/>
              <w:rPr>
                <w:sz w:val="24"/>
              </w:rPr>
            </w:pPr>
            <w:r>
              <w:rPr>
                <w:sz w:val="24"/>
              </w:rPr>
              <w:t>1</w:t>
            </w:r>
            <w:r>
              <w:rPr>
                <w:spacing w:val="2"/>
                <w:sz w:val="24"/>
              </w:rPr>
              <w:t> </w:t>
            </w:r>
            <w:r>
              <w:rPr>
                <w:spacing w:val="-2"/>
                <w:sz w:val="24"/>
              </w:rPr>
              <w:t>044,0</w:t>
            </w:r>
          </w:p>
        </w:tc>
        <w:tc>
          <w:tcPr>
            <w:tcW w:w="1118" w:type="dxa"/>
          </w:tcPr>
          <w:p>
            <w:pPr>
              <w:pStyle w:val="TableParagraph"/>
              <w:spacing w:line="273" w:lineRule="exact"/>
              <w:ind w:right="181"/>
              <w:jc w:val="right"/>
              <w:rPr>
                <w:sz w:val="24"/>
              </w:rPr>
            </w:pPr>
            <w:r>
              <w:rPr>
                <w:sz w:val="24"/>
              </w:rPr>
              <w:t>2</w:t>
            </w:r>
            <w:r>
              <w:rPr>
                <w:spacing w:val="2"/>
                <w:sz w:val="24"/>
              </w:rPr>
              <w:t> </w:t>
            </w:r>
            <w:r>
              <w:rPr>
                <w:spacing w:val="-2"/>
                <w:sz w:val="24"/>
              </w:rPr>
              <w:t>088,0</w:t>
            </w:r>
          </w:p>
        </w:tc>
        <w:tc>
          <w:tcPr>
            <w:tcW w:w="1113" w:type="dxa"/>
          </w:tcPr>
          <w:p>
            <w:pPr>
              <w:pStyle w:val="TableParagraph"/>
              <w:spacing w:line="273" w:lineRule="exact"/>
              <w:ind w:right="180"/>
              <w:jc w:val="right"/>
              <w:rPr>
                <w:sz w:val="24"/>
              </w:rPr>
            </w:pPr>
            <w:r>
              <w:rPr>
                <w:sz w:val="24"/>
              </w:rPr>
              <w:t>2</w:t>
            </w:r>
            <w:r>
              <w:rPr>
                <w:spacing w:val="2"/>
                <w:sz w:val="24"/>
              </w:rPr>
              <w:t> </w:t>
            </w:r>
            <w:r>
              <w:rPr>
                <w:spacing w:val="-2"/>
                <w:sz w:val="24"/>
              </w:rPr>
              <w:t>088,0</w:t>
            </w:r>
          </w:p>
        </w:tc>
        <w:tc>
          <w:tcPr>
            <w:tcW w:w="998" w:type="dxa"/>
          </w:tcPr>
          <w:p>
            <w:pPr>
              <w:pStyle w:val="TableParagraph"/>
              <w:spacing w:line="273" w:lineRule="exact"/>
              <w:ind w:left="140"/>
              <w:rPr>
                <w:sz w:val="24"/>
              </w:rPr>
            </w:pPr>
            <w:r>
              <w:rPr>
                <w:sz w:val="24"/>
              </w:rPr>
              <w:t>2</w:t>
            </w:r>
            <w:r>
              <w:rPr>
                <w:spacing w:val="2"/>
                <w:sz w:val="24"/>
              </w:rPr>
              <w:t> </w:t>
            </w:r>
            <w:r>
              <w:rPr>
                <w:spacing w:val="-2"/>
                <w:sz w:val="24"/>
              </w:rPr>
              <w:t>205,0</w:t>
            </w:r>
          </w:p>
        </w:tc>
        <w:tc>
          <w:tcPr>
            <w:tcW w:w="1113" w:type="dxa"/>
          </w:tcPr>
          <w:p>
            <w:pPr>
              <w:pStyle w:val="TableParagraph"/>
              <w:spacing w:line="273" w:lineRule="exact"/>
              <w:ind w:left="89" w:right="74"/>
              <w:jc w:val="center"/>
              <w:rPr>
                <w:sz w:val="24"/>
              </w:rPr>
            </w:pPr>
            <w:r>
              <w:rPr>
                <w:sz w:val="24"/>
              </w:rPr>
              <w:t>2</w:t>
            </w:r>
            <w:r>
              <w:rPr>
                <w:spacing w:val="2"/>
                <w:sz w:val="24"/>
              </w:rPr>
              <w:t> </w:t>
            </w:r>
            <w:r>
              <w:rPr>
                <w:spacing w:val="-2"/>
                <w:sz w:val="24"/>
              </w:rPr>
              <w:t>287,0</w:t>
            </w:r>
          </w:p>
        </w:tc>
        <w:tc>
          <w:tcPr>
            <w:tcW w:w="1118" w:type="dxa"/>
          </w:tcPr>
          <w:p>
            <w:pPr>
              <w:pStyle w:val="TableParagraph"/>
              <w:spacing w:line="273" w:lineRule="exact"/>
              <w:ind w:left="89" w:right="69"/>
              <w:jc w:val="center"/>
              <w:rPr>
                <w:sz w:val="24"/>
              </w:rPr>
            </w:pPr>
            <w:r>
              <w:rPr>
                <w:sz w:val="24"/>
              </w:rPr>
              <w:t>2</w:t>
            </w:r>
            <w:r>
              <w:rPr>
                <w:spacing w:val="2"/>
                <w:sz w:val="24"/>
              </w:rPr>
              <w:t> </w:t>
            </w:r>
            <w:r>
              <w:rPr>
                <w:spacing w:val="-2"/>
                <w:sz w:val="24"/>
              </w:rPr>
              <w:t>397,0</w:t>
            </w:r>
          </w:p>
        </w:tc>
        <w:tc>
          <w:tcPr>
            <w:tcW w:w="1113" w:type="dxa"/>
          </w:tcPr>
          <w:p>
            <w:pPr>
              <w:pStyle w:val="TableParagraph"/>
              <w:spacing w:line="273" w:lineRule="exact"/>
              <w:ind w:left="89" w:right="73"/>
              <w:jc w:val="center"/>
              <w:rPr>
                <w:sz w:val="24"/>
              </w:rPr>
            </w:pPr>
            <w:r>
              <w:rPr>
                <w:sz w:val="24"/>
              </w:rPr>
              <w:t>2</w:t>
            </w:r>
            <w:r>
              <w:rPr>
                <w:spacing w:val="2"/>
                <w:sz w:val="24"/>
              </w:rPr>
              <w:t> </w:t>
            </w:r>
            <w:r>
              <w:rPr>
                <w:spacing w:val="-2"/>
                <w:sz w:val="24"/>
              </w:rPr>
              <w:t>397,0</w:t>
            </w:r>
          </w:p>
        </w:tc>
        <w:tc>
          <w:tcPr>
            <w:tcW w:w="1118" w:type="dxa"/>
          </w:tcPr>
          <w:p>
            <w:pPr>
              <w:pStyle w:val="TableParagraph"/>
              <w:spacing w:line="273" w:lineRule="exact"/>
              <w:ind w:left="89" w:right="68"/>
              <w:jc w:val="center"/>
              <w:rPr>
                <w:sz w:val="24"/>
              </w:rPr>
            </w:pPr>
            <w:r>
              <w:rPr>
                <w:sz w:val="24"/>
              </w:rPr>
              <w:t>2</w:t>
            </w:r>
            <w:r>
              <w:rPr>
                <w:spacing w:val="2"/>
                <w:sz w:val="24"/>
              </w:rPr>
              <w:t> </w:t>
            </w:r>
            <w:r>
              <w:rPr>
                <w:spacing w:val="-2"/>
                <w:sz w:val="24"/>
              </w:rPr>
              <w:t>397,0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spacing w:line="237" w:lineRule="auto"/>
              <w:ind w:left="105"/>
              <w:rPr>
                <w:sz w:val="24"/>
              </w:rPr>
            </w:pPr>
            <w:r>
              <w:rPr>
                <w:spacing w:val="-2"/>
                <w:sz w:val="24"/>
              </w:rPr>
              <w:t>Оценка численности</w:t>
            </w:r>
          </w:p>
          <w:p>
            <w:pPr>
              <w:pStyle w:val="TableParagraph"/>
              <w:spacing w:line="274" w:lineRule="exact"/>
              <w:ind w:left="105"/>
              <w:rPr>
                <w:sz w:val="24"/>
              </w:rPr>
            </w:pPr>
            <w:r>
              <w:rPr>
                <w:spacing w:val="-2"/>
                <w:sz w:val="24"/>
              </w:rPr>
              <w:t>получателей (человек)</w:t>
            </w:r>
          </w:p>
        </w:tc>
        <w:tc>
          <w:tcPr>
            <w:tcW w:w="1113" w:type="dxa"/>
          </w:tcPr>
          <w:p>
            <w:pPr>
              <w:pStyle w:val="TableParagraph"/>
              <w:spacing w:line="272" w:lineRule="exact"/>
              <w:ind w:left="197"/>
              <w:rPr>
                <w:sz w:val="24"/>
              </w:rPr>
            </w:pPr>
            <w:r>
              <w:rPr>
                <w:sz w:val="24"/>
              </w:rPr>
              <w:t>6</w:t>
            </w:r>
            <w:r>
              <w:rPr>
                <w:spacing w:val="2"/>
                <w:sz w:val="24"/>
              </w:rPr>
              <w:t> </w:t>
            </w:r>
            <w:r>
              <w:rPr>
                <w:spacing w:val="-2"/>
                <w:sz w:val="24"/>
              </w:rPr>
              <w:t>727,0</w:t>
            </w:r>
          </w:p>
        </w:tc>
        <w:tc>
          <w:tcPr>
            <w:tcW w:w="1118" w:type="dxa"/>
          </w:tcPr>
          <w:p>
            <w:pPr>
              <w:pStyle w:val="TableParagraph"/>
              <w:spacing w:line="272" w:lineRule="exact"/>
              <w:ind w:right="181"/>
              <w:jc w:val="right"/>
              <w:rPr>
                <w:sz w:val="24"/>
              </w:rPr>
            </w:pPr>
            <w:r>
              <w:rPr>
                <w:sz w:val="24"/>
              </w:rPr>
              <w:t>7</w:t>
            </w:r>
            <w:r>
              <w:rPr>
                <w:spacing w:val="2"/>
                <w:sz w:val="24"/>
              </w:rPr>
              <w:t> </w:t>
            </w:r>
            <w:r>
              <w:rPr>
                <w:spacing w:val="-2"/>
                <w:sz w:val="24"/>
              </w:rPr>
              <w:t>712,0</w:t>
            </w:r>
          </w:p>
        </w:tc>
        <w:tc>
          <w:tcPr>
            <w:tcW w:w="1113" w:type="dxa"/>
          </w:tcPr>
          <w:p>
            <w:pPr>
              <w:pStyle w:val="TableParagraph"/>
              <w:spacing w:line="272" w:lineRule="exact"/>
              <w:ind w:right="180"/>
              <w:jc w:val="right"/>
              <w:rPr>
                <w:sz w:val="24"/>
              </w:rPr>
            </w:pPr>
            <w:r>
              <w:rPr>
                <w:sz w:val="24"/>
              </w:rPr>
              <w:t>7</w:t>
            </w:r>
            <w:r>
              <w:rPr>
                <w:spacing w:val="2"/>
                <w:sz w:val="24"/>
              </w:rPr>
              <w:t> </w:t>
            </w:r>
            <w:r>
              <w:rPr>
                <w:spacing w:val="-2"/>
                <w:sz w:val="24"/>
              </w:rPr>
              <w:t>449,0</w:t>
            </w:r>
          </w:p>
        </w:tc>
        <w:tc>
          <w:tcPr>
            <w:tcW w:w="998" w:type="dxa"/>
          </w:tcPr>
          <w:p>
            <w:pPr>
              <w:pStyle w:val="TableParagraph"/>
              <w:spacing w:line="272" w:lineRule="exact"/>
              <w:ind w:left="140"/>
              <w:rPr>
                <w:sz w:val="24"/>
              </w:rPr>
            </w:pPr>
            <w:r>
              <w:rPr>
                <w:sz w:val="24"/>
              </w:rPr>
              <w:t>8</w:t>
            </w:r>
            <w:r>
              <w:rPr>
                <w:spacing w:val="2"/>
                <w:sz w:val="24"/>
              </w:rPr>
              <w:t> </w:t>
            </w:r>
            <w:r>
              <w:rPr>
                <w:spacing w:val="-2"/>
                <w:sz w:val="24"/>
              </w:rPr>
              <w:t>013,0</w:t>
            </w:r>
          </w:p>
        </w:tc>
        <w:tc>
          <w:tcPr>
            <w:tcW w:w="1113" w:type="dxa"/>
          </w:tcPr>
          <w:p>
            <w:pPr>
              <w:pStyle w:val="TableParagraph"/>
              <w:spacing w:line="272" w:lineRule="exact"/>
              <w:ind w:left="89" w:right="74"/>
              <w:jc w:val="center"/>
              <w:rPr>
                <w:sz w:val="24"/>
              </w:rPr>
            </w:pPr>
            <w:r>
              <w:rPr>
                <w:sz w:val="24"/>
              </w:rPr>
              <w:t>9</w:t>
            </w:r>
            <w:r>
              <w:rPr>
                <w:spacing w:val="2"/>
                <w:sz w:val="24"/>
              </w:rPr>
              <w:t> </w:t>
            </w:r>
            <w:r>
              <w:rPr>
                <w:spacing w:val="-2"/>
                <w:sz w:val="24"/>
              </w:rPr>
              <w:t>703,0</w:t>
            </w:r>
          </w:p>
        </w:tc>
        <w:tc>
          <w:tcPr>
            <w:tcW w:w="1118" w:type="dxa"/>
          </w:tcPr>
          <w:p>
            <w:pPr>
              <w:pStyle w:val="TableParagraph"/>
              <w:spacing w:line="272" w:lineRule="exact"/>
              <w:ind w:left="89" w:right="74"/>
              <w:jc w:val="center"/>
              <w:rPr>
                <w:sz w:val="24"/>
              </w:rPr>
            </w:pPr>
            <w:r>
              <w:rPr>
                <w:sz w:val="24"/>
              </w:rPr>
              <w:t>11</w:t>
            </w:r>
            <w:r>
              <w:rPr>
                <w:spacing w:val="2"/>
                <w:sz w:val="24"/>
              </w:rPr>
              <w:t> </w:t>
            </w:r>
            <w:r>
              <w:rPr>
                <w:spacing w:val="-2"/>
                <w:sz w:val="24"/>
              </w:rPr>
              <w:t>500,0</w:t>
            </w:r>
          </w:p>
        </w:tc>
        <w:tc>
          <w:tcPr>
            <w:tcW w:w="1113" w:type="dxa"/>
          </w:tcPr>
          <w:p>
            <w:pPr>
              <w:pStyle w:val="TableParagraph"/>
              <w:spacing w:line="272" w:lineRule="exact"/>
              <w:ind w:left="89" w:right="78"/>
              <w:jc w:val="center"/>
              <w:rPr>
                <w:sz w:val="24"/>
              </w:rPr>
            </w:pPr>
            <w:r>
              <w:rPr>
                <w:sz w:val="24"/>
              </w:rPr>
              <w:t>13</w:t>
            </w:r>
            <w:r>
              <w:rPr>
                <w:spacing w:val="2"/>
                <w:sz w:val="24"/>
              </w:rPr>
              <w:t> </w:t>
            </w:r>
            <w:r>
              <w:rPr>
                <w:spacing w:val="-2"/>
                <w:sz w:val="24"/>
              </w:rPr>
              <w:t>500,0</w:t>
            </w:r>
          </w:p>
        </w:tc>
        <w:tc>
          <w:tcPr>
            <w:tcW w:w="1118" w:type="dxa"/>
          </w:tcPr>
          <w:p>
            <w:pPr>
              <w:pStyle w:val="TableParagraph"/>
              <w:spacing w:line="272" w:lineRule="exact"/>
              <w:ind w:left="89" w:right="73"/>
              <w:jc w:val="center"/>
              <w:rPr>
                <w:sz w:val="24"/>
              </w:rPr>
            </w:pPr>
            <w:r>
              <w:rPr>
                <w:sz w:val="24"/>
              </w:rPr>
              <w:t>15</w:t>
            </w:r>
            <w:r>
              <w:rPr>
                <w:spacing w:val="2"/>
                <w:sz w:val="24"/>
              </w:rPr>
              <w:t> </w:t>
            </w:r>
            <w:r>
              <w:rPr>
                <w:spacing w:val="-2"/>
                <w:sz w:val="24"/>
              </w:rPr>
              <w:t>500,0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w:t>
            </w:r>
          </w:p>
          <w:p>
            <w:pPr>
              <w:pStyle w:val="TableParagraph"/>
              <w:spacing w:line="259" w:lineRule="exact"/>
              <w:ind w:left="105"/>
              <w:rPr>
                <w:sz w:val="24"/>
              </w:rPr>
            </w:pPr>
            <w:r>
              <w:rPr>
                <w:spacing w:val="-2"/>
                <w:sz w:val="24"/>
              </w:rPr>
              <w:t>исполнение</w:t>
            </w:r>
          </w:p>
        </w:tc>
        <w:tc>
          <w:tcPr>
            <w:tcW w:w="1113" w:type="dxa"/>
            <w:tcBorders>
              <w:bottom w:val="nil"/>
            </w:tcBorders>
          </w:tcPr>
          <w:p>
            <w:pPr>
              <w:pStyle w:val="TableParagraph"/>
              <w:spacing w:line="272" w:lineRule="exact"/>
              <w:ind w:left="105"/>
              <w:rPr>
                <w:sz w:val="24"/>
              </w:rPr>
            </w:pPr>
            <w:r>
              <w:rPr>
                <w:spacing w:val="-2"/>
                <w:sz w:val="24"/>
              </w:rPr>
              <w:t>322011,8</w:t>
            </w:r>
          </w:p>
        </w:tc>
        <w:tc>
          <w:tcPr>
            <w:tcW w:w="1118" w:type="dxa"/>
            <w:tcBorders>
              <w:bottom w:val="nil"/>
            </w:tcBorders>
          </w:tcPr>
          <w:p>
            <w:pPr>
              <w:pStyle w:val="TableParagraph"/>
              <w:spacing w:line="273" w:lineRule="exact"/>
              <w:ind w:left="380"/>
              <w:rPr>
                <w:sz w:val="24"/>
              </w:rPr>
            </w:pPr>
            <w:r>
              <w:rPr>
                <w:spacing w:val="-5"/>
                <w:sz w:val="24"/>
              </w:rPr>
              <w:t>193</w:t>
            </w:r>
          </w:p>
          <w:p>
            <w:pPr>
              <w:pStyle w:val="TableParagraph"/>
              <w:spacing w:before="2"/>
              <w:ind w:left="293"/>
              <w:rPr>
                <w:sz w:val="24"/>
              </w:rPr>
            </w:pPr>
            <w:r>
              <w:rPr>
                <w:spacing w:val="-2"/>
                <w:sz w:val="24"/>
              </w:rPr>
              <w:t>231,9</w:t>
            </w:r>
          </w:p>
        </w:tc>
        <w:tc>
          <w:tcPr>
            <w:tcW w:w="1113" w:type="dxa"/>
            <w:tcBorders>
              <w:bottom w:val="nil"/>
            </w:tcBorders>
          </w:tcPr>
          <w:p>
            <w:pPr>
              <w:pStyle w:val="TableParagraph"/>
              <w:spacing w:line="273" w:lineRule="exact"/>
              <w:ind w:left="375"/>
              <w:rPr>
                <w:sz w:val="24"/>
              </w:rPr>
            </w:pPr>
            <w:r>
              <w:rPr>
                <w:spacing w:val="-5"/>
                <w:sz w:val="24"/>
              </w:rPr>
              <w:t>186</w:t>
            </w:r>
          </w:p>
          <w:p>
            <w:pPr>
              <w:pStyle w:val="TableParagraph"/>
              <w:spacing w:before="2"/>
              <w:ind w:left="289"/>
              <w:rPr>
                <w:sz w:val="24"/>
              </w:rPr>
            </w:pPr>
            <w:r>
              <w:rPr>
                <w:spacing w:val="-2"/>
                <w:sz w:val="24"/>
              </w:rPr>
              <w:t>642,1</w:t>
            </w:r>
          </w:p>
        </w:tc>
        <w:tc>
          <w:tcPr>
            <w:tcW w:w="998" w:type="dxa"/>
            <w:tcBorders>
              <w:bottom w:val="nil"/>
            </w:tcBorders>
          </w:tcPr>
          <w:p>
            <w:pPr>
              <w:pStyle w:val="TableParagraph"/>
              <w:spacing w:line="273" w:lineRule="exact"/>
              <w:ind w:left="323"/>
              <w:rPr>
                <w:sz w:val="24"/>
              </w:rPr>
            </w:pPr>
            <w:r>
              <w:rPr>
                <w:spacing w:val="-5"/>
                <w:sz w:val="24"/>
              </w:rPr>
              <w:t>212</w:t>
            </w:r>
          </w:p>
          <w:p>
            <w:pPr>
              <w:pStyle w:val="TableParagraph"/>
              <w:spacing w:before="2"/>
              <w:ind w:left="232"/>
              <w:rPr>
                <w:sz w:val="24"/>
              </w:rPr>
            </w:pPr>
            <w:r>
              <w:rPr>
                <w:spacing w:val="-2"/>
                <w:sz w:val="24"/>
              </w:rPr>
              <w:t>023,9</w:t>
            </w:r>
          </w:p>
        </w:tc>
        <w:tc>
          <w:tcPr>
            <w:tcW w:w="1113" w:type="dxa"/>
            <w:tcBorders>
              <w:bottom w:val="nil"/>
            </w:tcBorders>
          </w:tcPr>
          <w:p>
            <w:pPr>
              <w:pStyle w:val="TableParagraph"/>
              <w:spacing w:line="273" w:lineRule="exact"/>
              <w:ind w:left="376"/>
              <w:rPr>
                <w:sz w:val="24"/>
              </w:rPr>
            </w:pPr>
            <w:r>
              <w:rPr>
                <w:spacing w:val="-5"/>
                <w:sz w:val="24"/>
              </w:rPr>
              <w:t>266</w:t>
            </w:r>
          </w:p>
          <w:p>
            <w:pPr>
              <w:pStyle w:val="TableParagraph"/>
              <w:spacing w:before="2"/>
              <w:ind w:left="290"/>
              <w:rPr>
                <w:sz w:val="24"/>
              </w:rPr>
            </w:pPr>
            <w:r>
              <w:rPr>
                <w:spacing w:val="-2"/>
                <w:sz w:val="24"/>
              </w:rPr>
              <w:t>294,8</w:t>
            </w:r>
          </w:p>
        </w:tc>
        <w:tc>
          <w:tcPr>
            <w:tcW w:w="1118" w:type="dxa"/>
            <w:tcBorders>
              <w:bottom w:val="nil"/>
            </w:tcBorders>
          </w:tcPr>
          <w:p>
            <w:pPr>
              <w:pStyle w:val="TableParagraph"/>
              <w:spacing w:line="273" w:lineRule="exact"/>
              <w:ind w:left="382"/>
              <w:rPr>
                <w:sz w:val="24"/>
              </w:rPr>
            </w:pPr>
            <w:r>
              <w:rPr>
                <w:spacing w:val="-5"/>
                <w:sz w:val="24"/>
              </w:rPr>
              <w:t>330</w:t>
            </w:r>
          </w:p>
          <w:p>
            <w:pPr>
              <w:pStyle w:val="TableParagraph"/>
              <w:spacing w:before="2"/>
              <w:ind w:left="295"/>
              <w:rPr>
                <w:sz w:val="24"/>
              </w:rPr>
            </w:pPr>
            <w:r>
              <w:rPr>
                <w:spacing w:val="-2"/>
                <w:sz w:val="24"/>
              </w:rPr>
              <w:t>786,0</w:t>
            </w:r>
          </w:p>
        </w:tc>
        <w:tc>
          <w:tcPr>
            <w:tcW w:w="1113" w:type="dxa"/>
            <w:tcBorders>
              <w:bottom w:val="nil"/>
            </w:tcBorders>
          </w:tcPr>
          <w:p>
            <w:pPr>
              <w:pStyle w:val="TableParagraph"/>
              <w:spacing w:line="273" w:lineRule="exact"/>
              <w:ind w:left="377"/>
              <w:rPr>
                <w:sz w:val="24"/>
              </w:rPr>
            </w:pPr>
            <w:r>
              <w:rPr>
                <w:spacing w:val="-5"/>
                <w:sz w:val="24"/>
              </w:rPr>
              <w:t>388</w:t>
            </w:r>
          </w:p>
          <w:p>
            <w:pPr>
              <w:pStyle w:val="TableParagraph"/>
              <w:spacing w:before="2"/>
              <w:ind w:left="291"/>
              <w:rPr>
                <w:sz w:val="24"/>
              </w:rPr>
            </w:pPr>
            <w:r>
              <w:rPr>
                <w:spacing w:val="-2"/>
                <w:sz w:val="24"/>
              </w:rPr>
              <w:t>314,0</w:t>
            </w:r>
          </w:p>
        </w:tc>
        <w:tc>
          <w:tcPr>
            <w:tcW w:w="1118" w:type="dxa"/>
            <w:tcBorders>
              <w:bottom w:val="nil"/>
            </w:tcBorders>
          </w:tcPr>
          <w:p>
            <w:pPr>
              <w:pStyle w:val="TableParagraph"/>
              <w:spacing w:line="273" w:lineRule="exact"/>
              <w:ind w:left="383"/>
              <w:rPr>
                <w:sz w:val="24"/>
              </w:rPr>
            </w:pPr>
            <w:r>
              <w:rPr>
                <w:spacing w:val="-5"/>
                <w:sz w:val="24"/>
              </w:rPr>
              <w:t>445</w:t>
            </w:r>
          </w:p>
          <w:p>
            <w:pPr>
              <w:pStyle w:val="TableParagraph"/>
              <w:spacing w:before="2"/>
              <w:ind w:left="296"/>
              <w:rPr>
                <w:sz w:val="24"/>
              </w:rPr>
            </w:pPr>
            <w:r>
              <w:rPr>
                <w:spacing w:val="-2"/>
                <w:sz w:val="24"/>
              </w:rPr>
              <w:t>842,0</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1108" w:hRule="atLeast"/>
        </w:trPr>
        <w:tc>
          <w:tcPr>
            <w:tcW w:w="581" w:type="dxa"/>
          </w:tcPr>
          <w:p>
            <w:pPr>
              <w:pStyle w:val="TableParagraph"/>
              <w:rPr>
                <w:sz w:val="24"/>
              </w:rPr>
            </w:pPr>
          </w:p>
        </w:tc>
        <w:tc>
          <w:tcPr>
            <w:tcW w:w="2083" w:type="dxa"/>
          </w:tcPr>
          <w:p>
            <w:pPr>
              <w:pStyle w:val="TableParagraph"/>
              <w:rPr>
                <w:sz w:val="24"/>
              </w:rPr>
            </w:pPr>
          </w:p>
        </w:tc>
        <w:tc>
          <w:tcPr>
            <w:tcW w:w="1862" w:type="dxa"/>
          </w:tcPr>
          <w:p>
            <w:pPr>
              <w:pStyle w:val="TableParagraph"/>
              <w:rPr>
                <w:sz w:val="24"/>
              </w:rPr>
            </w:pPr>
          </w:p>
        </w:tc>
        <w:tc>
          <w:tcPr>
            <w:tcW w:w="1963" w:type="dxa"/>
          </w:tcPr>
          <w:p>
            <w:pPr>
              <w:pStyle w:val="TableParagraph"/>
              <w:spacing w:before="1"/>
              <w:ind w:left="105"/>
              <w:rPr>
                <w:sz w:val="24"/>
              </w:rPr>
            </w:pPr>
            <w:r>
              <w:rPr>
                <w:spacing w:val="-2"/>
                <w:sz w:val="24"/>
              </w:rPr>
              <w:t>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21</w:t>
            </w:r>
          </w:p>
        </w:tc>
        <w:tc>
          <w:tcPr>
            <w:tcW w:w="2083" w:type="dxa"/>
            <w:vMerge w:val="restart"/>
          </w:tcPr>
          <w:p>
            <w:pPr>
              <w:pStyle w:val="TableParagraph"/>
              <w:tabs>
                <w:tab w:pos="1007" w:val="left" w:leader="none"/>
                <w:tab w:pos="1741" w:val="left" w:leader="none"/>
              </w:tabs>
              <w:ind w:left="105" w:right="92"/>
              <w:rPr>
                <w:sz w:val="24"/>
              </w:rPr>
            </w:pPr>
            <w:r>
              <w:rPr>
                <w:spacing w:val="-2"/>
                <w:sz w:val="24"/>
              </w:rPr>
              <w:t>Ежемесячная компенсационная выплата</w:t>
            </w:r>
            <w:r>
              <w:rPr>
                <w:sz w:val="24"/>
              </w:rPr>
              <w:tab/>
              <w:tab/>
            </w:r>
            <w:r>
              <w:rPr>
                <w:spacing w:val="-6"/>
                <w:sz w:val="24"/>
              </w:rPr>
              <w:t>на </w:t>
            </w:r>
            <w:r>
              <w:rPr>
                <w:sz w:val="24"/>
              </w:rPr>
              <w:t>возмещение</w:t>
            </w:r>
            <w:r>
              <w:rPr>
                <w:spacing w:val="-15"/>
                <w:sz w:val="24"/>
              </w:rPr>
              <w:t> </w:t>
            </w:r>
            <w:r>
              <w:rPr>
                <w:sz w:val="24"/>
              </w:rPr>
              <w:t>роста </w:t>
            </w:r>
            <w:r>
              <w:rPr>
                <w:spacing w:val="-2"/>
                <w:sz w:val="24"/>
              </w:rPr>
              <w:t>стоимости продуктов </w:t>
            </w:r>
            <w:r>
              <w:rPr>
                <w:sz w:val="24"/>
              </w:rPr>
              <w:t>питания</w:t>
            </w:r>
            <w:r>
              <w:rPr>
                <w:spacing w:val="38"/>
                <w:sz w:val="24"/>
              </w:rPr>
              <w:t> </w:t>
            </w:r>
            <w:r>
              <w:rPr>
                <w:sz w:val="24"/>
              </w:rPr>
              <w:t>на</w:t>
            </w:r>
            <w:r>
              <w:rPr>
                <w:spacing w:val="37"/>
                <w:sz w:val="24"/>
              </w:rPr>
              <w:t> </w:t>
            </w:r>
            <w:r>
              <w:rPr>
                <w:sz w:val="24"/>
              </w:rPr>
              <w:t>детей в</w:t>
            </w:r>
            <w:r>
              <w:rPr>
                <w:spacing w:val="80"/>
                <w:sz w:val="24"/>
              </w:rPr>
              <w:t> </w:t>
            </w:r>
            <w:r>
              <w:rPr>
                <w:sz w:val="24"/>
              </w:rPr>
              <w:t>возрасте</w:t>
            </w:r>
            <w:r>
              <w:rPr>
                <w:spacing w:val="80"/>
                <w:sz w:val="24"/>
              </w:rPr>
              <w:t> </w:t>
            </w:r>
            <w:r>
              <w:rPr>
                <w:sz w:val="24"/>
              </w:rPr>
              <w:t>до</w:t>
            </w:r>
            <w:r>
              <w:rPr>
                <w:spacing w:val="80"/>
                <w:sz w:val="24"/>
              </w:rPr>
              <w:t> </w:t>
            </w:r>
            <w:r>
              <w:rPr>
                <w:sz w:val="24"/>
              </w:rPr>
              <w:t>3 лет</w:t>
            </w:r>
            <w:r>
              <w:rPr>
                <w:spacing w:val="16"/>
                <w:sz w:val="24"/>
              </w:rPr>
              <w:t> </w:t>
            </w:r>
            <w:r>
              <w:rPr>
                <w:sz w:val="24"/>
              </w:rPr>
              <w:t>(многодетные </w:t>
            </w:r>
            <w:r>
              <w:rPr>
                <w:spacing w:val="-2"/>
                <w:sz w:val="24"/>
              </w:rPr>
              <w:t>семьи;</w:t>
            </w:r>
            <w:r>
              <w:rPr>
                <w:sz w:val="24"/>
              </w:rPr>
              <w:tab/>
            </w:r>
            <w:r>
              <w:rPr>
                <w:spacing w:val="-2"/>
                <w:sz w:val="24"/>
              </w:rPr>
              <w:t>одинокие </w:t>
            </w:r>
            <w:r>
              <w:rPr>
                <w:sz w:val="24"/>
              </w:rPr>
              <w:t>матери;</w:t>
            </w:r>
            <w:r>
              <w:rPr>
                <w:spacing w:val="80"/>
                <w:sz w:val="24"/>
              </w:rPr>
              <w:t> </w:t>
            </w:r>
            <w:r>
              <w:rPr>
                <w:sz w:val="24"/>
              </w:rPr>
              <w:t>семьи</w:t>
            </w:r>
            <w:r>
              <w:rPr>
                <w:spacing w:val="80"/>
                <w:sz w:val="24"/>
              </w:rPr>
              <w:t> </w:t>
            </w:r>
            <w:r>
              <w:rPr>
                <w:sz w:val="24"/>
              </w:rPr>
              <w:t>с </w:t>
            </w:r>
            <w:r>
              <w:rPr>
                <w:spacing w:val="-2"/>
                <w:sz w:val="24"/>
              </w:rPr>
              <w:t>детьми-инвалида </w:t>
            </w:r>
            <w:r>
              <w:rPr>
                <w:spacing w:val="-4"/>
                <w:sz w:val="24"/>
              </w:rPr>
              <w:t>ми;</w:t>
            </w:r>
          </w:p>
          <w:p>
            <w:pPr>
              <w:pStyle w:val="TableParagraph"/>
              <w:tabs>
                <w:tab w:pos="930" w:val="left" w:leader="none"/>
                <w:tab w:pos="1045" w:val="left" w:leader="none"/>
                <w:tab w:pos="1222" w:val="left" w:leader="none"/>
                <w:tab w:pos="1751" w:val="left" w:leader="none"/>
              </w:tabs>
              <w:ind w:left="105" w:right="93"/>
              <w:rPr>
                <w:sz w:val="24"/>
              </w:rPr>
            </w:pPr>
            <w:r>
              <w:rPr>
                <w:spacing w:val="-2"/>
                <w:sz w:val="24"/>
              </w:rPr>
              <w:t>семьи</w:t>
            </w:r>
            <w:r>
              <w:rPr>
                <w:sz w:val="24"/>
              </w:rPr>
              <w:tab/>
            </w:r>
            <w:r>
              <w:rPr>
                <w:spacing w:val="-10"/>
                <w:sz w:val="24"/>
              </w:rPr>
              <w:t>с</w:t>
            </w:r>
            <w:r>
              <w:rPr>
                <w:sz w:val="24"/>
              </w:rPr>
              <w:tab/>
              <w:tab/>
            </w:r>
            <w:r>
              <w:rPr>
                <w:spacing w:val="-32"/>
                <w:sz w:val="24"/>
              </w:rPr>
              <w:t> </w:t>
            </w:r>
            <w:r>
              <w:rPr>
                <w:spacing w:val="-2"/>
                <w:sz w:val="24"/>
              </w:rPr>
              <w:t>детьми военнослужащих, проходящих военную</w:t>
            </w:r>
            <w:r>
              <w:rPr>
                <w:sz w:val="24"/>
              </w:rPr>
              <w:tab/>
              <w:tab/>
            </w:r>
            <w:r>
              <w:rPr>
                <w:spacing w:val="-2"/>
                <w:sz w:val="24"/>
              </w:rPr>
              <w:t>службу </w:t>
            </w:r>
            <w:r>
              <w:rPr>
                <w:spacing w:val="-6"/>
                <w:sz w:val="24"/>
              </w:rPr>
              <w:t>по</w:t>
            </w:r>
            <w:r>
              <w:rPr>
                <w:sz w:val="24"/>
              </w:rPr>
              <w:tab/>
              <w:tab/>
            </w:r>
            <w:r>
              <w:rPr>
                <w:spacing w:val="-2"/>
                <w:sz w:val="24"/>
              </w:rPr>
              <w:t>призыву; </w:t>
            </w:r>
            <w:r>
              <w:rPr>
                <w:sz w:val="24"/>
              </w:rPr>
              <w:t>семьи,</w:t>
            </w:r>
            <w:r>
              <w:rPr>
                <w:spacing w:val="40"/>
                <w:sz w:val="24"/>
              </w:rPr>
              <w:t> </w:t>
            </w:r>
            <w:r>
              <w:rPr>
                <w:sz w:val="24"/>
              </w:rPr>
              <w:t>в</w:t>
            </w:r>
            <w:r>
              <w:rPr>
                <w:spacing w:val="35"/>
                <w:sz w:val="24"/>
              </w:rPr>
              <w:t> </w:t>
            </w:r>
            <w:r>
              <w:rPr>
                <w:sz w:val="24"/>
              </w:rPr>
              <w:t>которых </w:t>
            </w:r>
            <w:r>
              <w:rPr>
                <w:spacing w:val="-4"/>
                <w:sz w:val="24"/>
              </w:rPr>
              <w:t>один</w:t>
            </w:r>
            <w:r>
              <w:rPr>
                <w:sz w:val="24"/>
              </w:rPr>
              <w:tab/>
              <w:tab/>
              <w:tab/>
              <w:tab/>
            </w:r>
            <w:r>
              <w:rPr>
                <w:spacing w:val="-5"/>
                <w:sz w:val="24"/>
              </w:rPr>
              <w:t>из</w:t>
            </w:r>
          </w:p>
          <w:p>
            <w:pPr>
              <w:pStyle w:val="TableParagraph"/>
              <w:spacing w:line="275" w:lineRule="exact"/>
              <w:ind w:left="105"/>
              <w:rPr>
                <w:sz w:val="24"/>
              </w:rPr>
            </w:pPr>
            <w:r>
              <w:rPr>
                <w:spacing w:val="-2"/>
                <w:sz w:val="24"/>
              </w:rPr>
              <w:t>родителей</w:t>
            </w:r>
          </w:p>
          <w:p>
            <w:pPr>
              <w:pStyle w:val="TableParagraph"/>
              <w:tabs>
                <w:tab w:pos="1751" w:val="left" w:leader="none"/>
              </w:tabs>
              <w:spacing w:line="242" w:lineRule="auto"/>
              <w:ind w:left="105" w:right="95"/>
              <w:rPr>
                <w:sz w:val="24"/>
              </w:rPr>
            </w:pPr>
            <w:r>
              <w:rPr>
                <w:spacing w:val="-2"/>
                <w:sz w:val="24"/>
              </w:rPr>
              <w:t>уклоняется</w:t>
            </w:r>
            <w:r>
              <w:rPr>
                <w:sz w:val="24"/>
              </w:rPr>
              <w:tab/>
            </w:r>
            <w:r>
              <w:rPr>
                <w:spacing w:val="-6"/>
                <w:sz w:val="24"/>
              </w:rPr>
              <w:t>от </w:t>
            </w:r>
            <w:r>
              <w:rPr>
                <w:spacing w:val="-2"/>
                <w:sz w:val="24"/>
              </w:rPr>
              <w:t>уплаты</w:t>
            </w:r>
          </w:p>
          <w:p>
            <w:pPr>
              <w:pStyle w:val="TableParagraph"/>
              <w:spacing w:line="256" w:lineRule="exact"/>
              <w:ind w:left="105"/>
              <w:rPr>
                <w:sz w:val="24"/>
              </w:rPr>
            </w:pPr>
            <w:r>
              <w:rPr>
                <w:spacing w:val="-2"/>
                <w:sz w:val="24"/>
              </w:rPr>
              <w:t>алиментов)</w:t>
            </w:r>
          </w:p>
        </w:tc>
        <w:tc>
          <w:tcPr>
            <w:tcW w:w="1862" w:type="dxa"/>
            <w:vMerge w:val="restart"/>
          </w:tcPr>
          <w:p>
            <w:pPr>
              <w:pStyle w:val="TableParagraph"/>
              <w:tabs>
                <w:tab w:pos="1064" w:val="left" w:leader="none"/>
              </w:tabs>
              <w:spacing w:line="237"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5" w:lineRule="exact" w:before="1"/>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5"/>
              <w:ind w:left="105"/>
              <w:rPr>
                <w:sz w:val="24"/>
              </w:rPr>
            </w:pPr>
            <w:r>
              <w:rPr>
                <w:spacing w:val="-2"/>
                <w:sz w:val="24"/>
              </w:rPr>
              <w:t>социальной поддержке</w:t>
            </w:r>
          </w:p>
          <w:p>
            <w:pPr>
              <w:pStyle w:val="TableParagraph"/>
              <w:tabs>
                <w:tab w:pos="1064" w:val="left" w:leader="none"/>
              </w:tabs>
              <w:spacing w:line="237" w:lineRule="auto" w:before="6"/>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before="3"/>
              <w:ind w:left="105"/>
              <w:rPr>
                <w:sz w:val="24"/>
              </w:rPr>
            </w:pPr>
            <w:r>
              <w:rPr>
                <w:spacing w:val="-2"/>
                <w:sz w:val="24"/>
              </w:rPr>
              <w:t>Москве"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288"/>
              <w:rPr>
                <w:sz w:val="24"/>
              </w:rPr>
            </w:pPr>
            <w:r>
              <w:rPr>
                <w:spacing w:val="-2"/>
                <w:sz w:val="24"/>
              </w:rPr>
              <w:t>675,0</w:t>
            </w:r>
          </w:p>
        </w:tc>
        <w:tc>
          <w:tcPr>
            <w:tcW w:w="1118" w:type="dxa"/>
          </w:tcPr>
          <w:p>
            <w:pPr>
              <w:pStyle w:val="TableParagraph"/>
              <w:spacing w:line="273" w:lineRule="exact"/>
              <w:ind w:left="293"/>
              <w:rPr>
                <w:sz w:val="24"/>
              </w:rPr>
            </w:pPr>
            <w:r>
              <w:rPr>
                <w:spacing w:val="-2"/>
                <w:sz w:val="24"/>
              </w:rPr>
              <w:t>675,0</w:t>
            </w:r>
          </w:p>
        </w:tc>
        <w:tc>
          <w:tcPr>
            <w:tcW w:w="1113" w:type="dxa"/>
          </w:tcPr>
          <w:p>
            <w:pPr>
              <w:pStyle w:val="TableParagraph"/>
              <w:spacing w:line="273" w:lineRule="exact"/>
              <w:ind w:left="289"/>
              <w:rPr>
                <w:sz w:val="24"/>
              </w:rPr>
            </w:pPr>
            <w:r>
              <w:rPr>
                <w:spacing w:val="-2"/>
                <w:sz w:val="24"/>
              </w:rPr>
              <w:t>675,0</w:t>
            </w:r>
          </w:p>
        </w:tc>
        <w:tc>
          <w:tcPr>
            <w:tcW w:w="998" w:type="dxa"/>
          </w:tcPr>
          <w:p>
            <w:pPr>
              <w:pStyle w:val="TableParagraph"/>
              <w:spacing w:line="273" w:lineRule="exact"/>
              <w:ind w:left="98" w:right="82"/>
              <w:jc w:val="center"/>
              <w:rPr>
                <w:sz w:val="24"/>
              </w:rPr>
            </w:pPr>
            <w:r>
              <w:rPr>
                <w:spacing w:val="-2"/>
                <w:sz w:val="24"/>
              </w:rPr>
              <w:t>713,0</w:t>
            </w:r>
          </w:p>
        </w:tc>
        <w:tc>
          <w:tcPr>
            <w:tcW w:w="1113" w:type="dxa"/>
          </w:tcPr>
          <w:p>
            <w:pPr>
              <w:pStyle w:val="TableParagraph"/>
              <w:spacing w:line="273" w:lineRule="exact"/>
              <w:ind w:left="290"/>
              <w:rPr>
                <w:sz w:val="24"/>
              </w:rPr>
            </w:pPr>
            <w:r>
              <w:rPr>
                <w:spacing w:val="-2"/>
                <w:sz w:val="24"/>
              </w:rPr>
              <w:t>740,0</w:t>
            </w:r>
          </w:p>
        </w:tc>
        <w:tc>
          <w:tcPr>
            <w:tcW w:w="1118" w:type="dxa"/>
          </w:tcPr>
          <w:p>
            <w:pPr>
              <w:pStyle w:val="TableParagraph"/>
              <w:spacing w:line="273" w:lineRule="exact"/>
              <w:ind w:left="89" w:right="66"/>
              <w:jc w:val="center"/>
              <w:rPr>
                <w:sz w:val="24"/>
              </w:rPr>
            </w:pPr>
            <w:r>
              <w:rPr>
                <w:spacing w:val="-2"/>
                <w:sz w:val="24"/>
              </w:rPr>
              <w:t>776,0</w:t>
            </w:r>
          </w:p>
        </w:tc>
        <w:tc>
          <w:tcPr>
            <w:tcW w:w="1113" w:type="dxa"/>
          </w:tcPr>
          <w:p>
            <w:pPr>
              <w:pStyle w:val="TableParagraph"/>
              <w:spacing w:line="273" w:lineRule="exact"/>
              <w:ind w:left="89" w:right="70"/>
              <w:jc w:val="center"/>
              <w:rPr>
                <w:sz w:val="24"/>
              </w:rPr>
            </w:pPr>
            <w:r>
              <w:rPr>
                <w:spacing w:val="-2"/>
                <w:sz w:val="24"/>
              </w:rPr>
              <w:t>776,0</w:t>
            </w:r>
          </w:p>
        </w:tc>
        <w:tc>
          <w:tcPr>
            <w:tcW w:w="1118" w:type="dxa"/>
          </w:tcPr>
          <w:p>
            <w:pPr>
              <w:pStyle w:val="TableParagraph"/>
              <w:spacing w:line="273" w:lineRule="exact"/>
              <w:ind w:left="89" w:right="64"/>
              <w:jc w:val="center"/>
              <w:rPr>
                <w:sz w:val="24"/>
              </w:rPr>
            </w:pPr>
            <w:r>
              <w:rPr>
                <w:spacing w:val="-2"/>
                <w:sz w:val="24"/>
              </w:rPr>
              <w:t>776,0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right="123"/>
              <w:jc w:val="right"/>
              <w:rPr>
                <w:sz w:val="24"/>
              </w:rPr>
            </w:pPr>
            <w:r>
              <w:rPr>
                <w:sz w:val="24"/>
              </w:rPr>
              <w:t>58</w:t>
            </w:r>
            <w:r>
              <w:rPr>
                <w:spacing w:val="2"/>
                <w:sz w:val="24"/>
              </w:rPr>
              <w:t> </w:t>
            </w:r>
            <w:r>
              <w:rPr>
                <w:spacing w:val="-2"/>
                <w:sz w:val="24"/>
              </w:rPr>
              <w:t>732,0</w:t>
            </w:r>
          </w:p>
        </w:tc>
        <w:tc>
          <w:tcPr>
            <w:tcW w:w="1118" w:type="dxa"/>
          </w:tcPr>
          <w:p>
            <w:pPr>
              <w:pStyle w:val="TableParagraph"/>
              <w:spacing w:line="272" w:lineRule="exact"/>
              <w:ind w:right="123"/>
              <w:jc w:val="right"/>
              <w:rPr>
                <w:sz w:val="24"/>
              </w:rPr>
            </w:pPr>
            <w:r>
              <w:rPr>
                <w:sz w:val="24"/>
              </w:rPr>
              <w:t>67</w:t>
            </w:r>
            <w:r>
              <w:rPr>
                <w:spacing w:val="2"/>
                <w:sz w:val="24"/>
              </w:rPr>
              <w:t> </w:t>
            </w:r>
            <w:r>
              <w:rPr>
                <w:spacing w:val="-2"/>
                <w:sz w:val="24"/>
              </w:rPr>
              <w:t>117,0</w:t>
            </w:r>
          </w:p>
        </w:tc>
        <w:tc>
          <w:tcPr>
            <w:tcW w:w="1113" w:type="dxa"/>
          </w:tcPr>
          <w:p>
            <w:pPr>
              <w:pStyle w:val="TableParagraph"/>
              <w:spacing w:line="272" w:lineRule="exact"/>
              <w:ind w:right="123"/>
              <w:jc w:val="right"/>
              <w:rPr>
                <w:sz w:val="24"/>
              </w:rPr>
            </w:pPr>
            <w:r>
              <w:rPr>
                <w:sz w:val="24"/>
              </w:rPr>
              <w:t>67</w:t>
            </w:r>
            <w:r>
              <w:rPr>
                <w:spacing w:val="2"/>
                <w:sz w:val="24"/>
              </w:rPr>
              <w:t> </w:t>
            </w:r>
            <w:r>
              <w:rPr>
                <w:spacing w:val="-2"/>
                <w:sz w:val="24"/>
              </w:rPr>
              <w:t>592,0</w:t>
            </w:r>
          </w:p>
        </w:tc>
        <w:tc>
          <w:tcPr>
            <w:tcW w:w="998" w:type="dxa"/>
          </w:tcPr>
          <w:p>
            <w:pPr>
              <w:pStyle w:val="TableParagraph"/>
              <w:spacing w:line="271" w:lineRule="exact"/>
              <w:ind w:left="98" w:right="84"/>
              <w:jc w:val="center"/>
              <w:rPr>
                <w:sz w:val="24"/>
              </w:rPr>
            </w:pPr>
            <w:r>
              <w:rPr>
                <w:spacing w:val="-5"/>
                <w:sz w:val="24"/>
              </w:rPr>
              <w:t>67</w:t>
            </w:r>
          </w:p>
          <w:p>
            <w:pPr>
              <w:pStyle w:val="TableParagraph"/>
              <w:spacing w:line="275" w:lineRule="exact"/>
              <w:ind w:left="98" w:right="82"/>
              <w:jc w:val="center"/>
              <w:rPr>
                <w:sz w:val="24"/>
              </w:rPr>
            </w:pPr>
            <w:r>
              <w:rPr>
                <w:spacing w:val="-2"/>
                <w:sz w:val="24"/>
              </w:rPr>
              <w:t>873,0</w:t>
            </w:r>
          </w:p>
        </w:tc>
        <w:tc>
          <w:tcPr>
            <w:tcW w:w="1113" w:type="dxa"/>
          </w:tcPr>
          <w:p>
            <w:pPr>
              <w:pStyle w:val="TableParagraph"/>
              <w:spacing w:line="272" w:lineRule="exact"/>
              <w:ind w:right="121"/>
              <w:jc w:val="right"/>
              <w:rPr>
                <w:sz w:val="24"/>
              </w:rPr>
            </w:pPr>
            <w:r>
              <w:rPr>
                <w:sz w:val="24"/>
              </w:rPr>
              <w:t>70</w:t>
            </w:r>
            <w:r>
              <w:rPr>
                <w:spacing w:val="2"/>
                <w:sz w:val="24"/>
              </w:rPr>
              <w:t> </w:t>
            </w:r>
            <w:r>
              <w:rPr>
                <w:spacing w:val="-2"/>
                <w:sz w:val="24"/>
              </w:rPr>
              <w:t>010,0</w:t>
            </w:r>
          </w:p>
        </w:tc>
        <w:tc>
          <w:tcPr>
            <w:tcW w:w="1118" w:type="dxa"/>
          </w:tcPr>
          <w:p>
            <w:pPr>
              <w:pStyle w:val="TableParagraph"/>
              <w:spacing w:line="272" w:lineRule="exact"/>
              <w:ind w:left="89" w:right="71"/>
              <w:jc w:val="center"/>
              <w:rPr>
                <w:sz w:val="24"/>
              </w:rPr>
            </w:pPr>
            <w:r>
              <w:rPr>
                <w:sz w:val="24"/>
              </w:rPr>
              <w:t>73</w:t>
            </w:r>
            <w:r>
              <w:rPr>
                <w:spacing w:val="2"/>
                <w:sz w:val="24"/>
              </w:rPr>
              <w:t> </w:t>
            </w:r>
            <w:r>
              <w:rPr>
                <w:spacing w:val="-2"/>
                <w:sz w:val="24"/>
              </w:rPr>
              <w:t>000,0</w:t>
            </w:r>
          </w:p>
        </w:tc>
        <w:tc>
          <w:tcPr>
            <w:tcW w:w="1113" w:type="dxa"/>
          </w:tcPr>
          <w:p>
            <w:pPr>
              <w:pStyle w:val="TableParagraph"/>
              <w:spacing w:line="272" w:lineRule="exact"/>
              <w:ind w:left="89" w:right="76"/>
              <w:jc w:val="center"/>
              <w:rPr>
                <w:sz w:val="24"/>
              </w:rPr>
            </w:pPr>
            <w:r>
              <w:rPr>
                <w:sz w:val="24"/>
              </w:rPr>
              <w:t>75</w:t>
            </w:r>
            <w:r>
              <w:rPr>
                <w:spacing w:val="2"/>
                <w:sz w:val="24"/>
              </w:rPr>
              <w:t> </w:t>
            </w:r>
            <w:r>
              <w:rPr>
                <w:spacing w:val="-2"/>
                <w:sz w:val="24"/>
              </w:rPr>
              <w:t>000,0</w:t>
            </w:r>
          </w:p>
        </w:tc>
        <w:tc>
          <w:tcPr>
            <w:tcW w:w="1118" w:type="dxa"/>
          </w:tcPr>
          <w:p>
            <w:pPr>
              <w:pStyle w:val="TableParagraph"/>
              <w:spacing w:line="272" w:lineRule="exact"/>
              <w:ind w:left="89" w:right="71"/>
              <w:jc w:val="center"/>
              <w:rPr>
                <w:sz w:val="24"/>
              </w:rPr>
            </w:pPr>
            <w:r>
              <w:rPr>
                <w:sz w:val="24"/>
              </w:rPr>
              <w:t>77</w:t>
            </w:r>
            <w:r>
              <w:rPr>
                <w:spacing w:val="2"/>
                <w:sz w:val="24"/>
              </w:rPr>
              <w:t> </w:t>
            </w:r>
            <w:r>
              <w:rPr>
                <w:spacing w:val="-2"/>
                <w:sz w:val="24"/>
              </w:rPr>
              <w:t>000,0</w:t>
            </w:r>
          </w:p>
        </w:tc>
      </w:tr>
      <w:tr>
        <w:trPr>
          <w:trHeight w:val="4948"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1" w:lineRule="exact"/>
              <w:ind w:left="86" w:right="80"/>
              <w:jc w:val="center"/>
              <w:rPr>
                <w:sz w:val="24"/>
              </w:rPr>
            </w:pPr>
            <w:r>
              <w:rPr>
                <w:spacing w:val="-5"/>
                <w:sz w:val="24"/>
              </w:rPr>
              <w:t>475</w:t>
            </w:r>
          </w:p>
          <w:p>
            <w:pPr>
              <w:pStyle w:val="TableParagraph"/>
              <w:spacing w:line="275" w:lineRule="exact"/>
              <w:ind w:left="89" w:right="76"/>
              <w:jc w:val="center"/>
              <w:rPr>
                <w:sz w:val="24"/>
              </w:rPr>
            </w:pPr>
            <w:r>
              <w:rPr>
                <w:spacing w:val="-2"/>
                <w:sz w:val="24"/>
              </w:rPr>
              <w:t>729,2</w:t>
            </w:r>
          </w:p>
        </w:tc>
        <w:tc>
          <w:tcPr>
            <w:tcW w:w="1118" w:type="dxa"/>
          </w:tcPr>
          <w:p>
            <w:pPr>
              <w:pStyle w:val="TableParagraph"/>
              <w:spacing w:line="271" w:lineRule="exact"/>
              <w:ind w:left="380"/>
              <w:rPr>
                <w:sz w:val="24"/>
              </w:rPr>
            </w:pPr>
            <w:r>
              <w:rPr>
                <w:spacing w:val="-5"/>
                <w:sz w:val="24"/>
              </w:rPr>
              <w:t>543</w:t>
            </w:r>
          </w:p>
          <w:p>
            <w:pPr>
              <w:pStyle w:val="TableParagraph"/>
              <w:spacing w:line="275" w:lineRule="exact"/>
              <w:ind w:left="293"/>
              <w:rPr>
                <w:sz w:val="24"/>
              </w:rPr>
            </w:pPr>
            <w:r>
              <w:rPr>
                <w:spacing w:val="-2"/>
                <w:sz w:val="24"/>
              </w:rPr>
              <w:t>647,7</w:t>
            </w:r>
          </w:p>
        </w:tc>
        <w:tc>
          <w:tcPr>
            <w:tcW w:w="1113" w:type="dxa"/>
          </w:tcPr>
          <w:p>
            <w:pPr>
              <w:pStyle w:val="TableParagraph"/>
              <w:spacing w:line="271" w:lineRule="exact"/>
              <w:ind w:left="375"/>
              <w:rPr>
                <w:sz w:val="24"/>
              </w:rPr>
            </w:pPr>
            <w:r>
              <w:rPr>
                <w:spacing w:val="-5"/>
                <w:sz w:val="24"/>
              </w:rPr>
              <w:t>547</w:t>
            </w:r>
          </w:p>
          <w:p>
            <w:pPr>
              <w:pStyle w:val="TableParagraph"/>
              <w:spacing w:line="275" w:lineRule="exact"/>
              <w:ind w:left="289"/>
              <w:rPr>
                <w:sz w:val="24"/>
              </w:rPr>
            </w:pPr>
            <w:r>
              <w:rPr>
                <w:spacing w:val="-2"/>
                <w:sz w:val="24"/>
              </w:rPr>
              <w:t>496,3</w:t>
            </w:r>
          </w:p>
        </w:tc>
        <w:tc>
          <w:tcPr>
            <w:tcW w:w="998" w:type="dxa"/>
          </w:tcPr>
          <w:p>
            <w:pPr>
              <w:pStyle w:val="TableParagraph"/>
              <w:spacing w:line="271" w:lineRule="exact"/>
              <w:ind w:left="323"/>
              <w:rPr>
                <w:sz w:val="24"/>
              </w:rPr>
            </w:pPr>
            <w:r>
              <w:rPr>
                <w:spacing w:val="-5"/>
                <w:sz w:val="24"/>
              </w:rPr>
              <w:t>580</w:t>
            </w:r>
          </w:p>
          <w:p>
            <w:pPr>
              <w:pStyle w:val="TableParagraph"/>
              <w:spacing w:line="275" w:lineRule="exact"/>
              <w:ind w:left="232"/>
              <w:rPr>
                <w:sz w:val="24"/>
              </w:rPr>
            </w:pPr>
            <w:r>
              <w:rPr>
                <w:spacing w:val="-2"/>
                <w:sz w:val="24"/>
              </w:rPr>
              <w:t>722,5</w:t>
            </w:r>
          </w:p>
        </w:tc>
        <w:tc>
          <w:tcPr>
            <w:tcW w:w="1113" w:type="dxa"/>
          </w:tcPr>
          <w:p>
            <w:pPr>
              <w:pStyle w:val="TableParagraph"/>
              <w:spacing w:line="272" w:lineRule="exact"/>
              <w:ind w:right="93"/>
              <w:jc w:val="right"/>
              <w:rPr>
                <w:sz w:val="24"/>
              </w:rPr>
            </w:pPr>
            <w:r>
              <w:rPr>
                <w:spacing w:val="-2"/>
                <w:sz w:val="24"/>
              </w:rPr>
              <w:t>621695,5</w:t>
            </w:r>
          </w:p>
        </w:tc>
        <w:tc>
          <w:tcPr>
            <w:tcW w:w="1118" w:type="dxa"/>
          </w:tcPr>
          <w:p>
            <w:pPr>
              <w:pStyle w:val="TableParagraph"/>
              <w:spacing w:line="271" w:lineRule="exact"/>
              <w:ind w:left="382"/>
              <w:rPr>
                <w:sz w:val="24"/>
              </w:rPr>
            </w:pPr>
            <w:r>
              <w:rPr>
                <w:spacing w:val="-5"/>
                <w:sz w:val="24"/>
              </w:rPr>
              <w:t>679</w:t>
            </w:r>
          </w:p>
          <w:p>
            <w:pPr>
              <w:pStyle w:val="TableParagraph"/>
              <w:spacing w:line="275" w:lineRule="exact"/>
              <w:ind w:left="295"/>
              <w:rPr>
                <w:sz w:val="24"/>
              </w:rPr>
            </w:pPr>
            <w:r>
              <w:rPr>
                <w:spacing w:val="-2"/>
                <w:sz w:val="24"/>
              </w:rPr>
              <w:t>776,0</w:t>
            </w:r>
          </w:p>
        </w:tc>
        <w:tc>
          <w:tcPr>
            <w:tcW w:w="1113" w:type="dxa"/>
          </w:tcPr>
          <w:p>
            <w:pPr>
              <w:pStyle w:val="TableParagraph"/>
              <w:spacing w:line="271" w:lineRule="exact"/>
              <w:ind w:left="377"/>
              <w:rPr>
                <w:sz w:val="24"/>
              </w:rPr>
            </w:pPr>
            <w:r>
              <w:rPr>
                <w:spacing w:val="-5"/>
                <w:sz w:val="24"/>
              </w:rPr>
              <w:t>698</w:t>
            </w:r>
          </w:p>
          <w:p>
            <w:pPr>
              <w:pStyle w:val="TableParagraph"/>
              <w:spacing w:line="275" w:lineRule="exact"/>
              <w:ind w:left="291"/>
              <w:rPr>
                <w:sz w:val="24"/>
              </w:rPr>
            </w:pPr>
            <w:r>
              <w:rPr>
                <w:spacing w:val="-2"/>
                <w:sz w:val="24"/>
              </w:rPr>
              <w:t>400,3</w:t>
            </w:r>
          </w:p>
        </w:tc>
        <w:tc>
          <w:tcPr>
            <w:tcW w:w="1118" w:type="dxa"/>
          </w:tcPr>
          <w:p>
            <w:pPr>
              <w:pStyle w:val="TableParagraph"/>
              <w:spacing w:line="271" w:lineRule="exact"/>
              <w:ind w:left="383"/>
              <w:rPr>
                <w:sz w:val="24"/>
              </w:rPr>
            </w:pPr>
            <w:r>
              <w:rPr>
                <w:spacing w:val="-5"/>
                <w:sz w:val="24"/>
              </w:rPr>
              <w:t>717</w:t>
            </w:r>
          </w:p>
          <w:p>
            <w:pPr>
              <w:pStyle w:val="TableParagraph"/>
              <w:spacing w:line="275" w:lineRule="exact"/>
              <w:ind w:left="296"/>
              <w:rPr>
                <w:sz w:val="24"/>
              </w:rPr>
            </w:pPr>
            <w:r>
              <w:rPr>
                <w:spacing w:val="-2"/>
                <w:sz w:val="24"/>
              </w:rPr>
              <w:t>024,0</w:t>
            </w:r>
          </w:p>
        </w:tc>
      </w:tr>
      <w:tr>
        <w:trPr>
          <w:trHeight w:val="551" w:hRule="atLeast"/>
        </w:trPr>
        <w:tc>
          <w:tcPr>
            <w:tcW w:w="581" w:type="dxa"/>
            <w:vMerge w:val="restart"/>
          </w:tcPr>
          <w:p>
            <w:pPr>
              <w:pStyle w:val="TableParagraph"/>
              <w:spacing w:line="273" w:lineRule="exact"/>
              <w:ind w:left="167"/>
              <w:rPr>
                <w:sz w:val="24"/>
              </w:rPr>
            </w:pPr>
            <w:r>
              <w:rPr>
                <w:spacing w:val="-5"/>
                <w:sz w:val="24"/>
              </w:rPr>
              <w:t>22</w:t>
            </w:r>
          </w:p>
        </w:tc>
        <w:tc>
          <w:tcPr>
            <w:tcW w:w="2083" w:type="dxa"/>
            <w:vMerge w:val="restart"/>
          </w:tcPr>
          <w:p>
            <w:pPr>
              <w:pStyle w:val="TableParagraph"/>
              <w:tabs>
                <w:tab w:pos="1741" w:val="left" w:leader="none"/>
              </w:tabs>
              <w:ind w:left="105" w:right="92"/>
              <w:rPr>
                <w:sz w:val="24"/>
              </w:rPr>
            </w:pPr>
            <w:r>
              <w:rPr>
                <w:spacing w:val="-2"/>
                <w:sz w:val="24"/>
              </w:rPr>
              <w:t>Ежемесячная компенсационная выплата</w:t>
            </w:r>
            <w:r>
              <w:rPr>
                <w:sz w:val="24"/>
              </w:rPr>
              <w:tab/>
            </w:r>
            <w:r>
              <w:rPr>
                <w:spacing w:val="-6"/>
                <w:sz w:val="24"/>
              </w:rPr>
              <w:t>на </w:t>
            </w:r>
            <w:r>
              <w:rPr>
                <w:spacing w:val="-2"/>
                <w:sz w:val="24"/>
              </w:rPr>
              <w:t>приобретение</w:t>
            </w:r>
          </w:p>
          <w:p>
            <w:pPr>
              <w:pStyle w:val="TableParagraph"/>
              <w:tabs>
                <w:tab w:pos="915" w:val="left" w:leader="none"/>
                <w:tab w:pos="988" w:val="left" w:leader="none"/>
                <w:tab w:pos="1400" w:val="left" w:leader="none"/>
              </w:tabs>
              <w:ind w:left="105" w:right="94"/>
              <w:rPr>
                <w:sz w:val="24"/>
              </w:rPr>
            </w:pPr>
            <w:r>
              <w:rPr>
                <w:sz w:val="24"/>
              </w:rPr>
              <w:t>товаров</w:t>
            </w:r>
            <w:r>
              <w:rPr>
                <w:spacing w:val="80"/>
                <w:sz w:val="24"/>
              </w:rPr>
              <w:t> </w:t>
            </w:r>
            <w:r>
              <w:rPr>
                <w:sz w:val="24"/>
              </w:rPr>
              <w:t>детского </w:t>
            </w:r>
            <w:r>
              <w:rPr>
                <w:spacing w:val="-2"/>
                <w:sz w:val="24"/>
              </w:rPr>
              <w:t>ассортимента семье,</w:t>
            </w:r>
            <w:r>
              <w:rPr>
                <w:sz w:val="24"/>
              </w:rPr>
              <w:tab/>
              <w:tab/>
            </w:r>
            <w:r>
              <w:rPr>
                <w:spacing w:val="-2"/>
                <w:sz w:val="24"/>
              </w:rPr>
              <w:t>имеющей </w:t>
            </w:r>
            <w:r>
              <w:rPr>
                <w:spacing w:val="-4"/>
                <w:sz w:val="24"/>
              </w:rPr>
              <w:t>пять</w:t>
            </w:r>
            <w:r>
              <w:rPr>
                <w:sz w:val="24"/>
              </w:rPr>
              <w:tab/>
            </w:r>
            <w:r>
              <w:rPr>
                <w:spacing w:val="-10"/>
                <w:sz w:val="24"/>
              </w:rPr>
              <w:t>и</w:t>
            </w:r>
            <w:r>
              <w:rPr>
                <w:sz w:val="24"/>
              </w:rPr>
              <w:tab/>
            </w:r>
            <w:r>
              <w:rPr>
                <w:spacing w:val="-2"/>
                <w:sz w:val="24"/>
              </w:rPr>
              <w:t>более</w:t>
            </w:r>
          </w:p>
        </w:tc>
        <w:tc>
          <w:tcPr>
            <w:tcW w:w="1862" w:type="dxa"/>
            <w:vMerge w:val="restart"/>
          </w:tcPr>
          <w:p>
            <w:pPr>
              <w:pStyle w:val="TableParagraph"/>
              <w:tabs>
                <w:tab w:pos="1065" w:val="left" w:leader="none"/>
              </w:tabs>
              <w:spacing w:line="237"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5" w:lineRule="exact" w:before="2"/>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4"/>
              <w:ind w:left="105"/>
              <w:rPr>
                <w:sz w:val="24"/>
              </w:rPr>
            </w:pPr>
            <w:r>
              <w:rPr>
                <w:spacing w:val="-2"/>
                <w:sz w:val="24"/>
              </w:rPr>
              <w:t>социальной поддержке</w:t>
            </w:r>
          </w:p>
          <w:p>
            <w:pPr>
              <w:pStyle w:val="TableParagraph"/>
              <w:tabs>
                <w:tab w:pos="1065" w:val="left" w:leader="none"/>
              </w:tabs>
              <w:spacing w:line="237" w:lineRule="auto" w:before="6"/>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288"/>
              <w:rPr>
                <w:sz w:val="24"/>
              </w:rPr>
            </w:pPr>
            <w:r>
              <w:rPr>
                <w:spacing w:val="-2"/>
                <w:sz w:val="24"/>
              </w:rPr>
              <w:t>900,0</w:t>
            </w:r>
          </w:p>
        </w:tc>
        <w:tc>
          <w:tcPr>
            <w:tcW w:w="1118" w:type="dxa"/>
          </w:tcPr>
          <w:p>
            <w:pPr>
              <w:pStyle w:val="TableParagraph"/>
              <w:spacing w:line="273" w:lineRule="exact"/>
              <w:ind w:right="180"/>
              <w:jc w:val="right"/>
              <w:rPr>
                <w:sz w:val="24"/>
              </w:rPr>
            </w:pPr>
            <w:r>
              <w:rPr>
                <w:sz w:val="24"/>
              </w:rPr>
              <w:t>1</w:t>
            </w:r>
            <w:r>
              <w:rPr>
                <w:spacing w:val="2"/>
                <w:sz w:val="24"/>
              </w:rPr>
              <w:t> </w:t>
            </w:r>
            <w:r>
              <w:rPr>
                <w:spacing w:val="-2"/>
                <w:sz w:val="24"/>
              </w:rPr>
              <w:t>800,0</w:t>
            </w:r>
          </w:p>
        </w:tc>
        <w:tc>
          <w:tcPr>
            <w:tcW w:w="1113" w:type="dxa"/>
          </w:tcPr>
          <w:p>
            <w:pPr>
              <w:pStyle w:val="TableParagraph"/>
              <w:spacing w:line="273" w:lineRule="exact"/>
              <w:ind w:right="180"/>
              <w:jc w:val="right"/>
              <w:rPr>
                <w:sz w:val="24"/>
              </w:rPr>
            </w:pPr>
            <w:r>
              <w:rPr>
                <w:sz w:val="24"/>
              </w:rPr>
              <w:t>1</w:t>
            </w:r>
            <w:r>
              <w:rPr>
                <w:spacing w:val="2"/>
                <w:sz w:val="24"/>
              </w:rPr>
              <w:t> </w:t>
            </w:r>
            <w:r>
              <w:rPr>
                <w:spacing w:val="-2"/>
                <w:sz w:val="24"/>
              </w:rPr>
              <w:t>800,0</w:t>
            </w:r>
          </w:p>
        </w:tc>
        <w:tc>
          <w:tcPr>
            <w:tcW w:w="998" w:type="dxa"/>
          </w:tcPr>
          <w:p>
            <w:pPr>
              <w:pStyle w:val="TableParagraph"/>
              <w:spacing w:line="273" w:lineRule="exact"/>
              <w:ind w:left="98" w:right="82"/>
              <w:jc w:val="center"/>
              <w:rPr>
                <w:sz w:val="24"/>
              </w:rPr>
            </w:pPr>
            <w:r>
              <w:rPr>
                <w:sz w:val="24"/>
              </w:rPr>
              <w:t>1</w:t>
            </w:r>
            <w:r>
              <w:rPr>
                <w:spacing w:val="2"/>
                <w:sz w:val="24"/>
              </w:rPr>
              <w:t> </w:t>
            </w:r>
            <w:r>
              <w:rPr>
                <w:spacing w:val="-2"/>
                <w:sz w:val="24"/>
              </w:rPr>
              <w:t>901,0</w:t>
            </w:r>
          </w:p>
        </w:tc>
        <w:tc>
          <w:tcPr>
            <w:tcW w:w="1113" w:type="dxa"/>
          </w:tcPr>
          <w:p>
            <w:pPr>
              <w:pStyle w:val="TableParagraph"/>
              <w:spacing w:line="273" w:lineRule="exact"/>
              <w:ind w:right="179"/>
              <w:jc w:val="right"/>
              <w:rPr>
                <w:sz w:val="24"/>
              </w:rPr>
            </w:pPr>
            <w:r>
              <w:rPr>
                <w:sz w:val="24"/>
              </w:rPr>
              <w:t>1</w:t>
            </w:r>
            <w:r>
              <w:rPr>
                <w:spacing w:val="2"/>
                <w:sz w:val="24"/>
              </w:rPr>
              <w:t> </w:t>
            </w:r>
            <w:r>
              <w:rPr>
                <w:spacing w:val="-2"/>
                <w:sz w:val="24"/>
              </w:rPr>
              <w:t>972,0</w:t>
            </w:r>
          </w:p>
        </w:tc>
        <w:tc>
          <w:tcPr>
            <w:tcW w:w="1118" w:type="dxa"/>
          </w:tcPr>
          <w:p>
            <w:pPr>
              <w:pStyle w:val="TableParagraph"/>
              <w:spacing w:line="273" w:lineRule="exact"/>
              <w:ind w:left="89" w:right="67"/>
              <w:jc w:val="center"/>
              <w:rPr>
                <w:sz w:val="24"/>
              </w:rPr>
            </w:pPr>
            <w:r>
              <w:rPr>
                <w:sz w:val="24"/>
              </w:rPr>
              <w:t>2</w:t>
            </w:r>
            <w:r>
              <w:rPr>
                <w:spacing w:val="2"/>
                <w:sz w:val="24"/>
              </w:rPr>
              <w:t> </w:t>
            </w:r>
            <w:r>
              <w:rPr>
                <w:spacing w:val="-2"/>
                <w:sz w:val="24"/>
              </w:rPr>
              <w:t>067,0</w:t>
            </w:r>
          </w:p>
        </w:tc>
        <w:tc>
          <w:tcPr>
            <w:tcW w:w="1113" w:type="dxa"/>
          </w:tcPr>
          <w:p>
            <w:pPr>
              <w:pStyle w:val="TableParagraph"/>
              <w:spacing w:line="273" w:lineRule="exact"/>
              <w:ind w:left="89" w:right="72"/>
              <w:jc w:val="center"/>
              <w:rPr>
                <w:sz w:val="24"/>
              </w:rPr>
            </w:pPr>
            <w:r>
              <w:rPr>
                <w:sz w:val="24"/>
              </w:rPr>
              <w:t>2</w:t>
            </w:r>
            <w:r>
              <w:rPr>
                <w:spacing w:val="2"/>
                <w:sz w:val="24"/>
              </w:rPr>
              <w:t> </w:t>
            </w:r>
            <w:r>
              <w:rPr>
                <w:spacing w:val="-2"/>
                <w:sz w:val="24"/>
              </w:rPr>
              <w:t>067,0</w:t>
            </w:r>
          </w:p>
        </w:tc>
        <w:tc>
          <w:tcPr>
            <w:tcW w:w="1118" w:type="dxa"/>
          </w:tcPr>
          <w:p>
            <w:pPr>
              <w:pStyle w:val="TableParagraph"/>
              <w:spacing w:line="273" w:lineRule="exact"/>
              <w:ind w:left="89" w:right="66"/>
              <w:jc w:val="center"/>
              <w:rPr>
                <w:sz w:val="24"/>
              </w:rPr>
            </w:pPr>
            <w:r>
              <w:rPr>
                <w:sz w:val="24"/>
              </w:rPr>
              <w:t>2</w:t>
            </w:r>
            <w:r>
              <w:rPr>
                <w:spacing w:val="2"/>
                <w:sz w:val="24"/>
              </w:rPr>
              <w:t> </w:t>
            </w:r>
            <w:r>
              <w:rPr>
                <w:spacing w:val="-2"/>
                <w:sz w:val="24"/>
              </w:rPr>
              <w:t>067,0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288"/>
              <w:rPr>
                <w:sz w:val="24"/>
              </w:rPr>
            </w:pPr>
            <w:r>
              <w:rPr>
                <w:spacing w:val="-2"/>
                <w:sz w:val="24"/>
              </w:rPr>
              <w:t>117,0</w:t>
            </w:r>
          </w:p>
        </w:tc>
        <w:tc>
          <w:tcPr>
            <w:tcW w:w="1118" w:type="dxa"/>
          </w:tcPr>
          <w:p>
            <w:pPr>
              <w:pStyle w:val="TableParagraph"/>
              <w:spacing w:line="272" w:lineRule="exact"/>
              <w:ind w:left="351"/>
              <w:rPr>
                <w:sz w:val="24"/>
              </w:rPr>
            </w:pPr>
            <w:r>
              <w:rPr>
                <w:spacing w:val="-4"/>
                <w:sz w:val="24"/>
              </w:rPr>
              <w:t>93,0</w:t>
            </w:r>
          </w:p>
        </w:tc>
        <w:tc>
          <w:tcPr>
            <w:tcW w:w="1113" w:type="dxa"/>
          </w:tcPr>
          <w:p>
            <w:pPr>
              <w:pStyle w:val="TableParagraph"/>
              <w:spacing w:line="272" w:lineRule="exact"/>
              <w:ind w:left="289"/>
              <w:rPr>
                <w:sz w:val="24"/>
              </w:rPr>
            </w:pPr>
            <w:r>
              <w:rPr>
                <w:spacing w:val="-2"/>
                <w:sz w:val="24"/>
              </w:rPr>
              <w:t>100,0</w:t>
            </w:r>
          </w:p>
        </w:tc>
        <w:tc>
          <w:tcPr>
            <w:tcW w:w="998" w:type="dxa"/>
          </w:tcPr>
          <w:p>
            <w:pPr>
              <w:pStyle w:val="TableParagraph"/>
              <w:spacing w:line="272" w:lineRule="exact"/>
              <w:ind w:left="98" w:right="82"/>
              <w:jc w:val="center"/>
              <w:rPr>
                <w:sz w:val="24"/>
              </w:rPr>
            </w:pPr>
            <w:r>
              <w:rPr>
                <w:spacing w:val="-2"/>
                <w:sz w:val="24"/>
              </w:rPr>
              <w:t>117,0</w:t>
            </w:r>
          </w:p>
        </w:tc>
        <w:tc>
          <w:tcPr>
            <w:tcW w:w="1113" w:type="dxa"/>
          </w:tcPr>
          <w:p>
            <w:pPr>
              <w:pStyle w:val="TableParagraph"/>
              <w:spacing w:line="272" w:lineRule="exact"/>
              <w:ind w:left="290"/>
              <w:rPr>
                <w:sz w:val="24"/>
              </w:rPr>
            </w:pPr>
            <w:r>
              <w:rPr>
                <w:spacing w:val="-2"/>
                <w:sz w:val="24"/>
              </w:rPr>
              <w:t>120,0</w:t>
            </w:r>
          </w:p>
        </w:tc>
        <w:tc>
          <w:tcPr>
            <w:tcW w:w="1118" w:type="dxa"/>
          </w:tcPr>
          <w:p>
            <w:pPr>
              <w:pStyle w:val="TableParagraph"/>
              <w:spacing w:line="272" w:lineRule="exact"/>
              <w:ind w:left="89" w:right="66"/>
              <w:jc w:val="center"/>
              <w:rPr>
                <w:sz w:val="24"/>
              </w:rPr>
            </w:pPr>
            <w:r>
              <w:rPr>
                <w:spacing w:val="-2"/>
                <w:sz w:val="24"/>
              </w:rPr>
              <w:t>126,0</w:t>
            </w:r>
          </w:p>
        </w:tc>
        <w:tc>
          <w:tcPr>
            <w:tcW w:w="1113" w:type="dxa"/>
          </w:tcPr>
          <w:p>
            <w:pPr>
              <w:pStyle w:val="TableParagraph"/>
              <w:spacing w:line="272" w:lineRule="exact"/>
              <w:ind w:left="89" w:right="70"/>
              <w:jc w:val="center"/>
              <w:rPr>
                <w:sz w:val="24"/>
              </w:rPr>
            </w:pPr>
            <w:r>
              <w:rPr>
                <w:spacing w:val="-2"/>
                <w:sz w:val="24"/>
              </w:rPr>
              <w:t>130,0</w:t>
            </w:r>
          </w:p>
        </w:tc>
        <w:tc>
          <w:tcPr>
            <w:tcW w:w="1118" w:type="dxa"/>
          </w:tcPr>
          <w:p>
            <w:pPr>
              <w:pStyle w:val="TableParagraph"/>
              <w:spacing w:line="272" w:lineRule="exact"/>
              <w:ind w:left="89" w:right="64"/>
              <w:jc w:val="center"/>
              <w:rPr>
                <w:sz w:val="24"/>
              </w:rPr>
            </w:pPr>
            <w:r>
              <w:rPr>
                <w:spacing w:val="-2"/>
                <w:sz w:val="24"/>
              </w:rPr>
              <w:t>130,0</w:t>
            </w:r>
          </w:p>
        </w:tc>
      </w:tr>
      <w:tr>
        <w:trPr>
          <w:trHeight w:val="551"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spacing w:line="274" w:lineRule="exact"/>
              <w:ind w:left="105" w:right="635"/>
              <w:rPr>
                <w:sz w:val="24"/>
              </w:rPr>
            </w:pPr>
            <w:r>
              <w:rPr>
                <w:spacing w:val="-2"/>
                <w:sz w:val="24"/>
              </w:rPr>
              <w:t>Объем бюджетных</w:t>
            </w:r>
          </w:p>
        </w:tc>
        <w:tc>
          <w:tcPr>
            <w:tcW w:w="1113" w:type="dxa"/>
            <w:tcBorders>
              <w:bottom w:val="nil"/>
            </w:tcBorders>
          </w:tcPr>
          <w:p>
            <w:pPr>
              <w:pStyle w:val="TableParagraph"/>
              <w:spacing w:line="273" w:lineRule="exact"/>
              <w:ind w:right="181"/>
              <w:jc w:val="right"/>
              <w:rPr>
                <w:sz w:val="24"/>
              </w:rPr>
            </w:pPr>
            <w:r>
              <w:rPr>
                <w:sz w:val="24"/>
              </w:rPr>
              <w:t>1</w:t>
            </w:r>
            <w:r>
              <w:rPr>
                <w:spacing w:val="2"/>
                <w:sz w:val="24"/>
              </w:rPr>
              <w:t> </w:t>
            </w:r>
            <w:r>
              <w:rPr>
                <w:spacing w:val="-2"/>
                <w:sz w:val="24"/>
              </w:rPr>
              <w:t>308,7</w:t>
            </w:r>
          </w:p>
        </w:tc>
        <w:tc>
          <w:tcPr>
            <w:tcW w:w="1118" w:type="dxa"/>
            <w:tcBorders>
              <w:bottom w:val="nil"/>
            </w:tcBorders>
          </w:tcPr>
          <w:p>
            <w:pPr>
              <w:pStyle w:val="TableParagraph"/>
              <w:spacing w:line="273" w:lineRule="exact"/>
              <w:ind w:right="181"/>
              <w:jc w:val="right"/>
              <w:rPr>
                <w:sz w:val="24"/>
              </w:rPr>
            </w:pPr>
            <w:r>
              <w:rPr>
                <w:sz w:val="24"/>
              </w:rPr>
              <w:t>2</w:t>
            </w:r>
            <w:r>
              <w:rPr>
                <w:spacing w:val="2"/>
                <w:sz w:val="24"/>
              </w:rPr>
              <w:t> </w:t>
            </w:r>
            <w:r>
              <w:rPr>
                <w:spacing w:val="-2"/>
                <w:sz w:val="24"/>
              </w:rPr>
              <w:t>008,8</w:t>
            </w:r>
          </w:p>
        </w:tc>
        <w:tc>
          <w:tcPr>
            <w:tcW w:w="1113" w:type="dxa"/>
            <w:tcBorders>
              <w:bottom w:val="nil"/>
            </w:tcBorders>
          </w:tcPr>
          <w:p>
            <w:pPr>
              <w:pStyle w:val="TableParagraph"/>
              <w:spacing w:line="273" w:lineRule="exact"/>
              <w:ind w:right="181"/>
              <w:jc w:val="right"/>
              <w:rPr>
                <w:sz w:val="24"/>
              </w:rPr>
            </w:pPr>
            <w:r>
              <w:rPr>
                <w:sz w:val="24"/>
              </w:rPr>
              <w:t>2</w:t>
            </w:r>
            <w:r>
              <w:rPr>
                <w:spacing w:val="2"/>
                <w:sz w:val="24"/>
              </w:rPr>
              <w:t> </w:t>
            </w:r>
            <w:r>
              <w:rPr>
                <w:spacing w:val="-2"/>
                <w:sz w:val="24"/>
              </w:rPr>
              <w:t>160,0</w:t>
            </w:r>
          </w:p>
        </w:tc>
        <w:tc>
          <w:tcPr>
            <w:tcW w:w="998" w:type="dxa"/>
            <w:tcBorders>
              <w:bottom w:val="nil"/>
            </w:tcBorders>
          </w:tcPr>
          <w:p>
            <w:pPr>
              <w:pStyle w:val="TableParagraph"/>
              <w:spacing w:line="273" w:lineRule="exact"/>
              <w:ind w:left="97" w:right="84"/>
              <w:jc w:val="center"/>
              <w:rPr>
                <w:sz w:val="24"/>
              </w:rPr>
            </w:pPr>
            <w:r>
              <w:rPr>
                <w:sz w:val="24"/>
              </w:rPr>
              <w:t>2</w:t>
            </w:r>
            <w:r>
              <w:rPr>
                <w:spacing w:val="2"/>
                <w:sz w:val="24"/>
              </w:rPr>
              <w:t> </w:t>
            </w:r>
            <w:r>
              <w:rPr>
                <w:spacing w:val="-2"/>
                <w:sz w:val="24"/>
              </w:rPr>
              <w:t>669,0</w:t>
            </w:r>
          </w:p>
        </w:tc>
        <w:tc>
          <w:tcPr>
            <w:tcW w:w="1113" w:type="dxa"/>
            <w:tcBorders>
              <w:bottom w:val="nil"/>
            </w:tcBorders>
          </w:tcPr>
          <w:p>
            <w:pPr>
              <w:pStyle w:val="TableParagraph"/>
              <w:spacing w:line="273" w:lineRule="exact"/>
              <w:ind w:right="181"/>
              <w:jc w:val="right"/>
              <w:rPr>
                <w:sz w:val="24"/>
              </w:rPr>
            </w:pPr>
            <w:r>
              <w:rPr>
                <w:sz w:val="24"/>
              </w:rPr>
              <w:t>2</w:t>
            </w:r>
            <w:r>
              <w:rPr>
                <w:spacing w:val="2"/>
                <w:sz w:val="24"/>
              </w:rPr>
              <w:t> </w:t>
            </w:r>
            <w:r>
              <w:rPr>
                <w:spacing w:val="-2"/>
                <w:sz w:val="24"/>
              </w:rPr>
              <w:t>849,4</w:t>
            </w:r>
          </w:p>
        </w:tc>
        <w:tc>
          <w:tcPr>
            <w:tcW w:w="1118" w:type="dxa"/>
            <w:tcBorders>
              <w:bottom w:val="nil"/>
            </w:tcBorders>
          </w:tcPr>
          <w:p>
            <w:pPr>
              <w:pStyle w:val="TableParagraph"/>
              <w:spacing w:line="273" w:lineRule="exact"/>
              <w:ind w:left="89" w:right="76"/>
              <w:jc w:val="center"/>
              <w:rPr>
                <w:sz w:val="24"/>
              </w:rPr>
            </w:pPr>
            <w:r>
              <w:rPr>
                <w:spacing w:val="-2"/>
                <w:sz w:val="24"/>
              </w:rPr>
              <w:t>3125,3</w:t>
            </w:r>
          </w:p>
        </w:tc>
        <w:tc>
          <w:tcPr>
            <w:tcW w:w="1113" w:type="dxa"/>
            <w:tcBorders>
              <w:bottom w:val="nil"/>
            </w:tcBorders>
          </w:tcPr>
          <w:p>
            <w:pPr>
              <w:pStyle w:val="TableParagraph"/>
              <w:spacing w:line="273" w:lineRule="exact"/>
              <w:ind w:left="89" w:right="75"/>
              <w:jc w:val="center"/>
              <w:rPr>
                <w:sz w:val="24"/>
              </w:rPr>
            </w:pPr>
            <w:r>
              <w:rPr>
                <w:sz w:val="24"/>
              </w:rPr>
              <w:t>3</w:t>
            </w:r>
            <w:r>
              <w:rPr>
                <w:spacing w:val="2"/>
                <w:sz w:val="24"/>
              </w:rPr>
              <w:t> </w:t>
            </w:r>
            <w:r>
              <w:rPr>
                <w:spacing w:val="-2"/>
                <w:sz w:val="24"/>
              </w:rPr>
              <w:t>224,5</w:t>
            </w:r>
          </w:p>
        </w:tc>
        <w:tc>
          <w:tcPr>
            <w:tcW w:w="1118" w:type="dxa"/>
            <w:tcBorders>
              <w:bottom w:val="nil"/>
            </w:tcBorders>
          </w:tcPr>
          <w:p>
            <w:pPr>
              <w:pStyle w:val="TableParagraph"/>
              <w:spacing w:line="273" w:lineRule="exact"/>
              <w:ind w:left="89" w:right="71"/>
              <w:jc w:val="center"/>
              <w:rPr>
                <w:sz w:val="24"/>
              </w:rPr>
            </w:pPr>
            <w:r>
              <w:rPr>
                <w:sz w:val="24"/>
              </w:rPr>
              <w:t>3</w:t>
            </w:r>
            <w:r>
              <w:rPr>
                <w:spacing w:val="2"/>
                <w:sz w:val="24"/>
              </w:rPr>
              <w:t> </w:t>
            </w:r>
            <w:r>
              <w:rPr>
                <w:spacing w:val="-2"/>
                <w:sz w:val="24"/>
              </w:rPr>
              <w:t>224,5</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1660" w:hRule="atLeast"/>
        </w:trPr>
        <w:tc>
          <w:tcPr>
            <w:tcW w:w="581" w:type="dxa"/>
          </w:tcPr>
          <w:p>
            <w:pPr>
              <w:pStyle w:val="TableParagraph"/>
              <w:rPr>
                <w:sz w:val="24"/>
              </w:rPr>
            </w:pPr>
          </w:p>
        </w:tc>
        <w:tc>
          <w:tcPr>
            <w:tcW w:w="2083" w:type="dxa"/>
          </w:tcPr>
          <w:p>
            <w:pPr>
              <w:pStyle w:val="TableParagraph"/>
              <w:tabs>
                <w:tab w:pos="921" w:val="left" w:leader="none"/>
                <w:tab w:pos="1007" w:val="left" w:leader="none"/>
                <w:tab w:pos="1362" w:val="left" w:leader="none"/>
                <w:tab w:pos="1487" w:val="left" w:leader="none"/>
                <w:tab w:pos="1847" w:val="left" w:leader="none"/>
              </w:tabs>
              <w:spacing w:before="1"/>
              <w:ind w:left="105" w:right="95"/>
              <w:rPr>
                <w:sz w:val="24"/>
              </w:rPr>
            </w:pPr>
            <w:r>
              <w:rPr>
                <w:spacing w:val="-2"/>
                <w:sz w:val="24"/>
              </w:rPr>
              <w:t>детей</w:t>
            </w:r>
            <w:r>
              <w:rPr>
                <w:sz w:val="24"/>
              </w:rPr>
              <w:tab/>
            </w:r>
            <w:r>
              <w:rPr>
                <w:spacing w:val="-4"/>
                <w:sz w:val="24"/>
              </w:rPr>
              <w:t>(на</w:t>
            </w:r>
            <w:r>
              <w:rPr>
                <w:sz w:val="24"/>
              </w:rPr>
              <w:tab/>
              <w:tab/>
            </w:r>
            <w:r>
              <w:rPr>
                <w:spacing w:val="-4"/>
                <w:sz w:val="24"/>
              </w:rPr>
              <w:t>одну </w:t>
            </w:r>
            <w:r>
              <w:rPr>
                <w:spacing w:val="-2"/>
                <w:sz w:val="24"/>
              </w:rPr>
              <w:t>многодетную семью</w:t>
            </w:r>
            <w:r>
              <w:rPr>
                <w:sz w:val="24"/>
              </w:rPr>
              <w:tab/>
              <w:tab/>
            </w:r>
            <w:r>
              <w:rPr>
                <w:spacing w:val="-10"/>
                <w:sz w:val="24"/>
              </w:rPr>
              <w:t>с</w:t>
            </w:r>
            <w:r>
              <w:rPr>
                <w:sz w:val="24"/>
              </w:rPr>
              <w:tab/>
            </w:r>
            <w:r>
              <w:rPr>
                <w:spacing w:val="-6"/>
                <w:sz w:val="24"/>
              </w:rPr>
              <w:t>10</w:t>
            </w:r>
            <w:r>
              <w:rPr>
                <w:sz w:val="24"/>
              </w:rPr>
              <w:tab/>
            </w:r>
            <w:r>
              <w:rPr>
                <w:spacing w:val="-10"/>
                <w:sz w:val="24"/>
              </w:rPr>
              <w:t>и </w:t>
            </w:r>
            <w:r>
              <w:rPr>
                <w:sz w:val="24"/>
              </w:rPr>
              <w:t>более детьми)</w:t>
            </w:r>
          </w:p>
        </w:tc>
        <w:tc>
          <w:tcPr>
            <w:tcW w:w="1862" w:type="dxa"/>
          </w:tcPr>
          <w:p>
            <w:pPr>
              <w:pStyle w:val="TableParagraph"/>
              <w:spacing w:before="1"/>
              <w:ind w:left="105"/>
              <w:rPr>
                <w:sz w:val="24"/>
              </w:rPr>
            </w:pPr>
            <w:r>
              <w:rPr>
                <w:spacing w:val="-2"/>
                <w:sz w:val="24"/>
              </w:rPr>
              <w:t>Москве"</w:t>
            </w:r>
          </w:p>
        </w:tc>
        <w:tc>
          <w:tcPr>
            <w:tcW w:w="1963" w:type="dxa"/>
          </w:tcPr>
          <w:p>
            <w:pPr>
              <w:pStyle w:val="TableParagraph"/>
              <w:spacing w:before="1"/>
              <w:ind w:left="105"/>
              <w:rPr>
                <w:sz w:val="24"/>
              </w:rPr>
            </w:pP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23</w:t>
            </w:r>
          </w:p>
        </w:tc>
        <w:tc>
          <w:tcPr>
            <w:tcW w:w="2083" w:type="dxa"/>
            <w:vMerge w:val="restart"/>
          </w:tcPr>
          <w:p>
            <w:pPr>
              <w:pStyle w:val="TableParagraph"/>
              <w:tabs>
                <w:tab w:pos="1741" w:val="left" w:leader="none"/>
              </w:tabs>
              <w:ind w:left="105" w:right="92"/>
              <w:rPr>
                <w:sz w:val="24"/>
              </w:rPr>
            </w:pPr>
            <w:r>
              <w:rPr>
                <w:spacing w:val="-2"/>
                <w:sz w:val="24"/>
              </w:rPr>
              <w:t>Ежемесячная компенсационная выплата</w:t>
            </w:r>
            <w:r>
              <w:rPr>
                <w:sz w:val="24"/>
              </w:rPr>
              <w:tab/>
            </w:r>
            <w:r>
              <w:rPr>
                <w:spacing w:val="-6"/>
                <w:sz w:val="24"/>
              </w:rPr>
              <w:t>на </w:t>
            </w:r>
            <w:r>
              <w:rPr>
                <w:spacing w:val="-2"/>
                <w:sz w:val="24"/>
              </w:rPr>
              <w:t>приобретение</w:t>
            </w:r>
          </w:p>
          <w:p>
            <w:pPr>
              <w:pStyle w:val="TableParagraph"/>
              <w:tabs>
                <w:tab w:pos="915" w:val="left" w:leader="none"/>
                <w:tab w:pos="988" w:val="left" w:leader="none"/>
                <w:tab w:pos="1400" w:val="left" w:leader="none"/>
                <w:tab w:pos="1487" w:val="left" w:leader="none"/>
              </w:tabs>
              <w:ind w:left="105" w:right="93"/>
              <w:rPr>
                <w:sz w:val="24"/>
              </w:rPr>
            </w:pPr>
            <w:r>
              <w:rPr>
                <w:sz w:val="24"/>
              </w:rPr>
              <w:t>товаров</w:t>
            </w:r>
            <w:r>
              <w:rPr>
                <w:spacing w:val="80"/>
                <w:sz w:val="24"/>
              </w:rPr>
              <w:t> </w:t>
            </w:r>
            <w:r>
              <w:rPr>
                <w:sz w:val="24"/>
              </w:rPr>
              <w:t>детского </w:t>
            </w:r>
            <w:r>
              <w:rPr>
                <w:spacing w:val="-2"/>
                <w:sz w:val="24"/>
              </w:rPr>
              <w:t>ассортимента семье,</w:t>
            </w:r>
            <w:r>
              <w:rPr>
                <w:sz w:val="24"/>
              </w:rPr>
              <w:tab/>
              <w:tab/>
            </w:r>
            <w:r>
              <w:rPr>
                <w:spacing w:val="-2"/>
                <w:sz w:val="24"/>
              </w:rPr>
              <w:t>имеющей </w:t>
            </w:r>
            <w:r>
              <w:rPr>
                <w:spacing w:val="-4"/>
                <w:sz w:val="24"/>
              </w:rPr>
              <w:t>пять</w:t>
            </w:r>
            <w:r>
              <w:rPr>
                <w:sz w:val="24"/>
              </w:rPr>
              <w:tab/>
            </w:r>
            <w:r>
              <w:rPr>
                <w:spacing w:val="-10"/>
                <w:sz w:val="24"/>
              </w:rPr>
              <w:t>и</w:t>
            </w:r>
            <w:r>
              <w:rPr>
                <w:sz w:val="24"/>
              </w:rPr>
              <w:tab/>
            </w:r>
            <w:r>
              <w:rPr>
                <w:spacing w:val="-2"/>
                <w:sz w:val="24"/>
              </w:rPr>
              <w:t>более детей</w:t>
            </w:r>
            <w:r>
              <w:rPr>
                <w:sz w:val="24"/>
              </w:rPr>
              <w:tab/>
            </w:r>
            <w:r>
              <w:rPr>
                <w:spacing w:val="-55"/>
                <w:sz w:val="24"/>
              </w:rPr>
              <w:t> </w:t>
            </w:r>
            <w:r>
              <w:rPr>
                <w:spacing w:val="-2"/>
                <w:sz w:val="24"/>
              </w:rPr>
              <w:t>(на</w:t>
            </w:r>
            <w:r>
              <w:rPr>
                <w:sz w:val="24"/>
              </w:rPr>
              <w:tab/>
              <w:tab/>
            </w:r>
            <w:r>
              <w:rPr>
                <w:spacing w:val="-4"/>
                <w:sz w:val="24"/>
              </w:rPr>
              <w:t>одну </w:t>
            </w:r>
            <w:r>
              <w:rPr>
                <w:spacing w:val="-2"/>
                <w:sz w:val="24"/>
              </w:rPr>
              <w:t>многодетную </w:t>
            </w:r>
            <w:r>
              <w:rPr>
                <w:sz w:val="24"/>
              </w:rPr>
              <w:t>семью</w:t>
            </w:r>
            <w:r>
              <w:rPr>
                <w:spacing w:val="80"/>
                <w:sz w:val="24"/>
              </w:rPr>
              <w:t> </w:t>
            </w:r>
            <w:r>
              <w:rPr>
                <w:sz w:val="24"/>
              </w:rPr>
              <w:t>с</w:t>
            </w:r>
            <w:r>
              <w:rPr>
                <w:spacing w:val="80"/>
                <w:sz w:val="24"/>
              </w:rPr>
              <w:t> </w:t>
            </w:r>
            <w:r>
              <w:rPr>
                <w:sz w:val="24"/>
              </w:rPr>
              <w:t>5</w:t>
            </w:r>
            <w:r>
              <w:rPr>
                <w:spacing w:val="80"/>
                <w:sz w:val="24"/>
              </w:rPr>
              <w:t> </w:t>
            </w:r>
            <w:r>
              <w:rPr>
                <w:sz w:val="24"/>
              </w:rPr>
              <w:t>-</w:t>
            </w:r>
            <w:r>
              <w:rPr>
                <w:spacing w:val="80"/>
                <w:sz w:val="24"/>
              </w:rPr>
              <w:t> </w:t>
            </w:r>
            <w:r>
              <w:rPr>
                <w:sz w:val="24"/>
              </w:rPr>
              <w:t>9 </w:t>
            </w:r>
            <w:r>
              <w:rPr>
                <w:spacing w:val="-2"/>
                <w:sz w:val="24"/>
              </w:rPr>
              <w:t>детьми)</w:t>
            </w:r>
          </w:p>
        </w:tc>
        <w:tc>
          <w:tcPr>
            <w:tcW w:w="1862" w:type="dxa"/>
            <w:vMerge w:val="restart"/>
          </w:tcPr>
          <w:p>
            <w:pPr>
              <w:pStyle w:val="TableParagraph"/>
              <w:tabs>
                <w:tab w:pos="1065" w:val="left" w:leader="none"/>
              </w:tabs>
              <w:spacing w:line="237"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5" w:lineRule="exact" w:before="2"/>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4"/>
              <w:ind w:left="105"/>
              <w:rPr>
                <w:sz w:val="24"/>
              </w:rPr>
            </w:pPr>
            <w:r>
              <w:rPr>
                <w:spacing w:val="-2"/>
                <w:sz w:val="24"/>
              </w:rPr>
              <w:t>социальной поддержке</w:t>
            </w:r>
          </w:p>
          <w:p>
            <w:pPr>
              <w:pStyle w:val="TableParagraph"/>
              <w:tabs>
                <w:tab w:pos="1065" w:val="left" w:leader="none"/>
              </w:tabs>
              <w:spacing w:line="237" w:lineRule="auto" w:before="6"/>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before="3"/>
              <w:ind w:left="105"/>
              <w:rPr>
                <w:sz w:val="24"/>
              </w:rPr>
            </w:pPr>
            <w:r>
              <w:rPr>
                <w:spacing w:val="-2"/>
                <w:sz w:val="24"/>
              </w:rPr>
              <w:t>Москве"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288"/>
              <w:rPr>
                <w:sz w:val="24"/>
              </w:rPr>
            </w:pPr>
            <w:r>
              <w:rPr>
                <w:spacing w:val="-2"/>
                <w:sz w:val="24"/>
              </w:rPr>
              <w:t>900,0</w:t>
            </w:r>
          </w:p>
        </w:tc>
        <w:tc>
          <w:tcPr>
            <w:tcW w:w="1118" w:type="dxa"/>
          </w:tcPr>
          <w:p>
            <w:pPr>
              <w:pStyle w:val="TableParagraph"/>
              <w:spacing w:line="273" w:lineRule="exact"/>
              <w:ind w:right="180"/>
              <w:jc w:val="right"/>
              <w:rPr>
                <w:sz w:val="24"/>
              </w:rPr>
            </w:pPr>
            <w:r>
              <w:rPr>
                <w:sz w:val="24"/>
              </w:rPr>
              <w:t>1</w:t>
            </w:r>
            <w:r>
              <w:rPr>
                <w:spacing w:val="2"/>
                <w:sz w:val="24"/>
              </w:rPr>
              <w:t> </w:t>
            </w:r>
            <w:r>
              <w:rPr>
                <w:spacing w:val="-2"/>
                <w:sz w:val="24"/>
              </w:rPr>
              <w:t>800,0</w:t>
            </w:r>
          </w:p>
        </w:tc>
        <w:tc>
          <w:tcPr>
            <w:tcW w:w="1113" w:type="dxa"/>
          </w:tcPr>
          <w:p>
            <w:pPr>
              <w:pStyle w:val="TableParagraph"/>
              <w:spacing w:line="273" w:lineRule="exact"/>
              <w:ind w:right="180"/>
              <w:jc w:val="right"/>
              <w:rPr>
                <w:sz w:val="24"/>
              </w:rPr>
            </w:pPr>
            <w:r>
              <w:rPr>
                <w:sz w:val="24"/>
              </w:rPr>
              <w:t>1</w:t>
            </w:r>
            <w:r>
              <w:rPr>
                <w:spacing w:val="2"/>
                <w:sz w:val="24"/>
              </w:rPr>
              <w:t> </w:t>
            </w:r>
            <w:r>
              <w:rPr>
                <w:spacing w:val="-2"/>
                <w:sz w:val="24"/>
              </w:rPr>
              <w:t>800,0</w:t>
            </w:r>
          </w:p>
        </w:tc>
        <w:tc>
          <w:tcPr>
            <w:tcW w:w="998" w:type="dxa"/>
          </w:tcPr>
          <w:p>
            <w:pPr>
              <w:pStyle w:val="TableParagraph"/>
              <w:spacing w:line="273" w:lineRule="exact"/>
              <w:ind w:left="98" w:right="82"/>
              <w:jc w:val="center"/>
              <w:rPr>
                <w:sz w:val="24"/>
              </w:rPr>
            </w:pPr>
            <w:r>
              <w:rPr>
                <w:sz w:val="24"/>
              </w:rPr>
              <w:t>1</w:t>
            </w:r>
            <w:r>
              <w:rPr>
                <w:spacing w:val="2"/>
                <w:sz w:val="24"/>
              </w:rPr>
              <w:t> </w:t>
            </w:r>
            <w:r>
              <w:rPr>
                <w:spacing w:val="-2"/>
                <w:sz w:val="24"/>
              </w:rPr>
              <w:t>901,0</w:t>
            </w:r>
          </w:p>
        </w:tc>
        <w:tc>
          <w:tcPr>
            <w:tcW w:w="1113" w:type="dxa"/>
          </w:tcPr>
          <w:p>
            <w:pPr>
              <w:pStyle w:val="TableParagraph"/>
              <w:spacing w:line="273" w:lineRule="exact"/>
              <w:ind w:left="89" w:right="73"/>
              <w:jc w:val="center"/>
              <w:rPr>
                <w:sz w:val="24"/>
              </w:rPr>
            </w:pPr>
            <w:r>
              <w:rPr>
                <w:sz w:val="24"/>
              </w:rPr>
              <w:t>1</w:t>
            </w:r>
            <w:r>
              <w:rPr>
                <w:spacing w:val="2"/>
                <w:sz w:val="24"/>
              </w:rPr>
              <w:t> </w:t>
            </w:r>
            <w:r>
              <w:rPr>
                <w:spacing w:val="-2"/>
                <w:sz w:val="24"/>
              </w:rPr>
              <w:t>972,0</w:t>
            </w:r>
          </w:p>
        </w:tc>
        <w:tc>
          <w:tcPr>
            <w:tcW w:w="1118" w:type="dxa"/>
          </w:tcPr>
          <w:p>
            <w:pPr>
              <w:pStyle w:val="TableParagraph"/>
              <w:spacing w:line="273" w:lineRule="exact"/>
              <w:ind w:left="89" w:right="67"/>
              <w:jc w:val="center"/>
              <w:rPr>
                <w:sz w:val="24"/>
              </w:rPr>
            </w:pPr>
            <w:r>
              <w:rPr>
                <w:sz w:val="24"/>
              </w:rPr>
              <w:t>2</w:t>
            </w:r>
            <w:r>
              <w:rPr>
                <w:spacing w:val="2"/>
                <w:sz w:val="24"/>
              </w:rPr>
              <w:t> </w:t>
            </w:r>
            <w:r>
              <w:rPr>
                <w:spacing w:val="-2"/>
                <w:sz w:val="24"/>
              </w:rPr>
              <w:t>067,0</w:t>
            </w:r>
          </w:p>
        </w:tc>
        <w:tc>
          <w:tcPr>
            <w:tcW w:w="1113" w:type="dxa"/>
          </w:tcPr>
          <w:p>
            <w:pPr>
              <w:pStyle w:val="TableParagraph"/>
              <w:spacing w:line="273" w:lineRule="exact"/>
              <w:ind w:left="89" w:right="72"/>
              <w:jc w:val="center"/>
              <w:rPr>
                <w:sz w:val="24"/>
              </w:rPr>
            </w:pPr>
            <w:r>
              <w:rPr>
                <w:sz w:val="24"/>
              </w:rPr>
              <w:t>2</w:t>
            </w:r>
            <w:r>
              <w:rPr>
                <w:spacing w:val="2"/>
                <w:sz w:val="24"/>
              </w:rPr>
              <w:t> </w:t>
            </w:r>
            <w:r>
              <w:rPr>
                <w:spacing w:val="-2"/>
                <w:sz w:val="24"/>
              </w:rPr>
              <w:t>067,0</w:t>
            </w:r>
          </w:p>
        </w:tc>
        <w:tc>
          <w:tcPr>
            <w:tcW w:w="1118" w:type="dxa"/>
          </w:tcPr>
          <w:p>
            <w:pPr>
              <w:pStyle w:val="TableParagraph"/>
              <w:spacing w:line="273" w:lineRule="exact"/>
              <w:ind w:left="89" w:right="66"/>
              <w:jc w:val="center"/>
              <w:rPr>
                <w:sz w:val="24"/>
              </w:rPr>
            </w:pPr>
            <w:r>
              <w:rPr>
                <w:sz w:val="24"/>
              </w:rPr>
              <w:t>2</w:t>
            </w:r>
            <w:r>
              <w:rPr>
                <w:spacing w:val="2"/>
                <w:sz w:val="24"/>
              </w:rPr>
              <w:t> </w:t>
            </w:r>
            <w:r>
              <w:rPr>
                <w:spacing w:val="-2"/>
                <w:sz w:val="24"/>
              </w:rPr>
              <w:t>067,0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right="181"/>
              <w:jc w:val="right"/>
              <w:rPr>
                <w:sz w:val="24"/>
              </w:rPr>
            </w:pPr>
            <w:r>
              <w:rPr>
                <w:sz w:val="24"/>
              </w:rPr>
              <w:t>3</w:t>
            </w:r>
            <w:r>
              <w:rPr>
                <w:spacing w:val="2"/>
                <w:sz w:val="24"/>
              </w:rPr>
              <w:t> </w:t>
            </w:r>
            <w:r>
              <w:rPr>
                <w:spacing w:val="-2"/>
                <w:sz w:val="24"/>
              </w:rPr>
              <w:t>017,0</w:t>
            </w:r>
          </w:p>
        </w:tc>
        <w:tc>
          <w:tcPr>
            <w:tcW w:w="1118" w:type="dxa"/>
          </w:tcPr>
          <w:p>
            <w:pPr>
              <w:pStyle w:val="TableParagraph"/>
              <w:spacing w:line="272" w:lineRule="exact"/>
              <w:ind w:right="181"/>
              <w:jc w:val="right"/>
              <w:rPr>
                <w:sz w:val="24"/>
              </w:rPr>
            </w:pPr>
            <w:r>
              <w:rPr>
                <w:sz w:val="24"/>
              </w:rPr>
              <w:t>3</w:t>
            </w:r>
            <w:r>
              <w:rPr>
                <w:spacing w:val="2"/>
                <w:sz w:val="24"/>
              </w:rPr>
              <w:t> </w:t>
            </w:r>
            <w:r>
              <w:rPr>
                <w:spacing w:val="-2"/>
                <w:sz w:val="24"/>
              </w:rPr>
              <w:t>335,0</w:t>
            </w:r>
          </w:p>
        </w:tc>
        <w:tc>
          <w:tcPr>
            <w:tcW w:w="1113" w:type="dxa"/>
          </w:tcPr>
          <w:p>
            <w:pPr>
              <w:pStyle w:val="TableParagraph"/>
              <w:spacing w:line="272" w:lineRule="exact"/>
              <w:ind w:right="180"/>
              <w:jc w:val="right"/>
              <w:rPr>
                <w:sz w:val="24"/>
              </w:rPr>
            </w:pPr>
            <w:r>
              <w:rPr>
                <w:sz w:val="24"/>
              </w:rPr>
              <w:t>3</w:t>
            </w:r>
            <w:r>
              <w:rPr>
                <w:spacing w:val="2"/>
                <w:sz w:val="24"/>
              </w:rPr>
              <w:t> </w:t>
            </w:r>
            <w:r>
              <w:rPr>
                <w:spacing w:val="-2"/>
                <w:sz w:val="24"/>
              </w:rPr>
              <w:t>733,0</w:t>
            </w:r>
          </w:p>
        </w:tc>
        <w:tc>
          <w:tcPr>
            <w:tcW w:w="998" w:type="dxa"/>
          </w:tcPr>
          <w:p>
            <w:pPr>
              <w:pStyle w:val="TableParagraph"/>
              <w:spacing w:line="272" w:lineRule="exact"/>
              <w:ind w:left="98" w:right="83"/>
              <w:jc w:val="center"/>
              <w:rPr>
                <w:sz w:val="24"/>
              </w:rPr>
            </w:pPr>
            <w:r>
              <w:rPr>
                <w:sz w:val="24"/>
              </w:rPr>
              <w:t>4</w:t>
            </w:r>
            <w:r>
              <w:rPr>
                <w:spacing w:val="2"/>
                <w:sz w:val="24"/>
              </w:rPr>
              <w:t> </w:t>
            </w:r>
            <w:r>
              <w:rPr>
                <w:spacing w:val="-2"/>
                <w:sz w:val="24"/>
              </w:rPr>
              <w:t>081,0</w:t>
            </w:r>
          </w:p>
        </w:tc>
        <w:tc>
          <w:tcPr>
            <w:tcW w:w="1113" w:type="dxa"/>
          </w:tcPr>
          <w:p>
            <w:pPr>
              <w:pStyle w:val="TableParagraph"/>
              <w:spacing w:line="272" w:lineRule="exact"/>
              <w:ind w:left="89" w:right="74"/>
              <w:jc w:val="center"/>
              <w:rPr>
                <w:sz w:val="24"/>
              </w:rPr>
            </w:pPr>
            <w:r>
              <w:rPr>
                <w:sz w:val="24"/>
              </w:rPr>
              <w:t>4</w:t>
            </w:r>
            <w:r>
              <w:rPr>
                <w:spacing w:val="2"/>
                <w:sz w:val="24"/>
              </w:rPr>
              <w:t> </w:t>
            </w:r>
            <w:r>
              <w:rPr>
                <w:spacing w:val="-2"/>
                <w:sz w:val="24"/>
              </w:rPr>
              <w:t>630,0</w:t>
            </w:r>
          </w:p>
        </w:tc>
        <w:tc>
          <w:tcPr>
            <w:tcW w:w="1118" w:type="dxa"/>
          </w:tcPr>
          <w:p>
            <w:pPr>
              <w:pStyle w:val="TableParagraph"/>
              <w:spacing w:line="272" w:lineRule="exact"/>
              <w:ind w:left="89" w:right="69"/>
              <w:jc w:val="center"/>
              <w:rPr>
                <w:sz w:val="24"/>
              </w:rPr>
            </w:pPr>
            <w:r>
              <w:rPr>
                <w:sz w:val="24"/>
              </w:rPr>
              <w:t>7</w:t>
            </w:r>
            <w:r>
              <w:rPr>
                <w:spacing w:val="2"/>
                <w:sz w:val="24"/>
              </w:rPr>
              <w:t> </w:t>
            </w:r>
            <w:r>
              <w:rPr>
                <w:spacing w:val="-2"/>
                <w:sz w:val="24"/>
              </w:rPr>
              <w:t>200,0</w:t>
            </w:r>
          </w:p>
        </w:tc>
        <w:tc>
          <w:tcPr>
            <w:tcW w:w="1113" w:type="dxa"/>
          </w:tcPr>
          <w:p>
            <w:pPr>
              <w:pStyle w:val="TableParagraph"/>
              <w:spacing w:line="272" w:lineRule="exact"/>
              <w:ind w:left="89" w:right="73"/>
              <w:jc w:val="center"/>
              <w:rPr>
                <w:sz w:val="24"/>
              </w:rPr>
            </w:pPr>
            <w:r>
              <w:rPr>
                <w:sz w:val="24"/>
              </w:rPr>
              <w:t>7</w:t>
            </w:r>
            <w:r>
              <w:rPr>
                <w:spacing w:val="2"/>
                <w:sz w:val="24"/>
              </w:rPr>
              <w:t> </w:t>
            </w:r>
            <w:r>
              <w:rPr>
                <w:spacing w:val="-2"/>
                <w:sz w:val="24"/>
              </w:rPr>
              <w:t>800,0</w:t>
            </w:r>
          </w:p>
        </w:tc>
        <w:tc>
          <w:tcPr>
            <w:tcW w:w="1118" w:type="dxa"/>
          </w:tcPr>
          <w:p>
            <w:pPr>
              <w:pStyle w:val="TableParagraph"/>
              <w:spacing w:line="272" w:lineRule="exact"/>
              <w:ind w:left="89" w:right="68"/>
              <w:jc w:val="center"/>
              <w:rPr>
                <w:sz w:val="24"/>
              </w:rPr>
            </w:pPr>
            <w:r>
              <w:rPr>
                <w:sz w:val="24"/>
              </w:rPr>
              <w:t>8</w:t>
            </w:r>
            <w:r>
              <w:rPr>
                <w:spacing w:val="2"/>
                <w:sz w:val="24"/>
              </w:rPr>
              <w:t> </w:t>
            </w:r>
            <w:r>
              <w:rPr>
                <w:spacing w:val="-2"/>
                <w:sz w:val="24"/>
              </w:rPr>
              <w:t>200,0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w:t>
            </w:r>
          </w:p>
          <w:p>
            <w:pPr>
              <w:pStyle w:val="TableParagraph"/>
              <w:spacing w:line="274" w:lineRule="exact"/>
              <w:ind w:left="105" w:right="473"/>
              <w:rPr>
                <w:sz w:val="24"/>
              </w:rPr>
            </w:pPr>
            <w:r>
              <w:rPr>
                <w:spacing w:val="-2"/>
                <w:sz w:val="24"/>
              </w:rPr>
              <w:t>обязательств </w:t>
            </w:r>
            <w:r>
              <w:rPr>
                <w:sz w:val="24"/>
              </w:rPr>
              <w:t>(тыс.</w:t>
            </w:r>
            <w:r>
              <w:rPr>
                <w:spacing w:val="-15"/>
                <w:sz w:val="24"/>
              </w:rPr>
              <w:t> </w:t>
            </w:r>
            <w:r>
              <w:rPr>
                <w:sz w:val="24"/>
              </w:rPr>
              <w:t>рублей)</w:t>
            </w:r>
          </w:p>
        </w:tc>
        <w:tc>
          <w:tcPr>
            <w:tcW w:w="1113" w:type="dxa"/>
          </w:tcPr>
          <w:p>
            <w:pPr>
              <w:pStyle w:val="TableParagraph"/>
              <w:spacing w:line="272" w:lineRule="exact"/>
              <w:ind w:right="123"/>
              <w:jc w:val="right"/>
              <w:rPr>
                <w:sz w:val="24"/>
              </w:rPr>
            </w:pPr>
            <w:r>
              <w:rPr>
                <w:sz w:val="24"/>
              </w:rPr>
              <w:t>36</w:t>
            </w:r>
            <w:r>
              <w:rPr>
                <w:spacing w:val="2"/>
                <w:sz w:val="24"/>
              </w:rPr>
              <w:t> </w:t>
            </w:r>
            <w:r>
              <w:rPr>
                <w:spacing w:val="-2"/>
                <w:sz w:val="24"/>
              </w:rPr>
              <w:t>876,7</w:t>
            </w:r>
          </w:p>
        </w:tc>
        <w:tc>
          <w:tcPr>
            <w:tcW w:w="1118" w:type="dxa"/>
          </w:tcPr>
          <w:p>
            <w:pPr>
              <w:pStyle w:val="TableParagraph"/>
              <w:spacing w:line="272" w:lineRule="exact"/>
              <w:ind w:right="123"/>
              <w:jc w:val="right"/>
              <w:rPr>
                <w:sz w:val="24"/>
              </w:rPr>
            </w:pPr>
            <w:r>
              <w:rPr>
                <w:sz w:val="24"/>
              </w:rPr>
              <w:t>72</w:t>
            </w:r>
            <w:r>
              <w:rPr>
                <w:spacing w:val="2"/>
                <w:sz w:val="24"/>
              </w:rPr>
              <w:t> </w:t>
            </w:r>
            <w:r>
              <w:rPr>
                <w:spacing w:val="-2"/>
                <w:sz w:val="24"/>
              </w:rPr>
              <w:t>036,0</w:t>
            </w:r>
          </w:p>
        </w:tc>
        <w:tc>
          <w:tcPr>
            <w:tcW w:w="1113" w:type="dxa"/>
          </w:tcPr>
          <w:p>
            <w:pPr>
              <w:pStyle w:val="TableParagraph"/>
              <w:spacing w:line="272" w:lineRule="exact"/>
              <w:ind w:right="123"/>
              <w:jc w:val="right"/>
              <w:rPr>
                <w:sz w:val="24"/>
              </w:rPr>
            </w:pPr>
            <w:r>
              <w:rPr>
                <w:sz w:val="24"/>
              </w:rPr>
              <w:t>80</w:t>
            </w:r>
            <w:r>
              <w:rPr>
                <w:spacing w:val="2"/>
                <w:sz w:val="24"/>
              </w:rPr>
              <w:t> </w:t>
            </w:r>
            <w:r>
              <w:rPr>
                <w:spacing w:val="-2"/>
                <w:sz w:val="24"/>
              </w:rPr>
              <w:t>632,8</w:t>
            </w:r>
          </w:p>
        </w:tc>
        <w:tc>
          <w:tcPr>
            <w:tcW w:w="998" w:type="dxa"/>
          </w:tcPr>
          <w:p>
            <w:pPr>
              <w:pStyle w:val="TableParagraph"/>
              <w:spacing w:line="271" w:lineRule="exact"/>
              <w:ind w:left="98" w:right="84"/>
              <w:jc w:val="center"/>
              <w:rPr>
                <w:sz w:val="24"/>
              </w:rPr>
            </w:pPr>
            <w:r>
              <w:rPr>
                <w:spacing w:val="-5"/>
                <w:sz w:val="24"/>
              </w:rPr>
              <w:t>93</w:t>
            </w:r>
          </w:p>
          <w:p>
            <w:pPr>
              <w:pStyle w:val="TableParagraph"/>
              <w:spacing w:line="275" w:lineRule="exact"/>
              <w:ind w:left="98" w:right="82"/>
              <w:jc w:val="center"/>
              <w:rPr>
                <w:sz w:val="24"/>
              </w:rPr>
            </w:pPr>
            <w:r>
              <w:rPr>
                <w:spacing w:val="-2"/>
                <w:sz w:val="24"/>
              </w:rPr>
              <w:t>095,8</w:t>
            </w:r>
          </w:p>
        </w:tc>
        <w:tc>
          <w:tcPr>
            <w:tcW w:w="1113" w:type="dxa"/>
          </w:tcPr>
          <w:p>
            <w:pPr>
              <w:pStyle w:val="TableParagraph"/>
              <w:spacing w:line="271" w:lineRule="exact"/>
              <w:ind w:left="376"/>
              <w:rPr>
                <w:sz w:val="24"/>
              </w:rPr>
            </w:pPr>
            <w:r>
              <w:rPr>
                <w:spacing w:val="-5"/>
                <w:sz w:val="24"/>
              </w:rPr>
              <w:t>109</w:t>
            </w:r>
          </w:p>
          <w:p>
            <w:pPr>
              <w:pStyle w:val="TableParagraph"/>
              <w:spacing w:line="275" w:lineRule="exact"/>
              <w:ind w:left="290"/>
              <w:rPr>
                <w:sz w:val="24"/>
              </w:rPr>
            </w:pPr>
            <w:r>
              <w:rPr>
                <w:spacing w:val="-2"/>
                <w:sz w:val="24"/>
              </w:rPr>
              <w:t>563,9</w:t>
            </w:r>
          </w:p>
        </w:tc>
        <w:tc>
          <w:tcPr>
            <w:tcW w:w="1118" w:type="dxa"/>
          </w:tcPr>
          <w:p>
            <w:pPr>
              <w:pStyle w:val="TableParagraph"/>
              <w:spacing w:line="271" w:lineRule="exact"/>
              <w:ind w:left="382"/>
              <w:rPr>
                <w:sz w:val="24"/>
              </w:rPr>
            </w:pPr>
            <w:r>
              <w:rPr>
                <w:spacing w:val="-5"/>
                <w:sz w:val="24"/>
              </w:rPr>
              <w:t>178</w:t>
            </w:r>
          </w:p>
          <w:p>
            <w:pPr>
              <w:pStyle w:val="TableParagraph"/>
              <w:spacing w:line="275" w:lineRule="exact"/>
              <w:ind w:left="295"/>
              <w:rPr>
                <w:sz w:val="24"/>
              </w:rPr>
            </w:pPr>
            <w:r>
              <w:rPr>
                <w:spacing w:val="-2"/>
                <w:sz w:val="24"/>
              </w:rPr>
              <w:t>588,8</w:t>
            </w:r>
          </w:p>
        </w:tc>
        <w:tc>
          <w:tcPr>
            <w:tcW w:w="1113" w:type="dxa"/>
          </w:tcPr>
          <w:p>
            <w:pPr>
              <w:pStyle w:val="TableParagraph"/>
              <w:spacing w:line="271" w:lineRule="exact"/>
              <w:ind w:left="377"/>
              <w:rPr>
                <w:sz w:val="24"/>
              </w:rPr>
            </w:pPr>
            <w:r>
              <w:rPr>
                <w:spacing w:val="-5"/>
                <w:sz w:val="24"/>
              </w:rPr>
              <w:t>193</w:t>
            </w:r>
          </w:p>
          <w:p>
            <w:pPr>
              <w:pStyle w:val="TableParagraph"/>
              <w:spacing w:line="275" w:lineRule="exact"/>
              <w:ind w:left="291"/>
              <w:rPr>
                <w:sz w:val="24"/>
              </w:rPr>
            </w:pPr>
            <w:r>
              <w:rPr>
                <w:spacing w:val="-2"/>
                <w:sz w:val="24"/>
              </w:rPr>
              <w:t>471,2</w:t>
            </w:r>
          </w:p>
        </w:tc>
        <w:tc>
          <w:tcPr>
            <w:tcW w:w="1118" w:type="dxa"/>
          </w:tcPr>
          <w:p>
            <w:pPr>
              <w:pStyle w:val="TableParagraph"/>
              <w:spacing w:line="271" w:lineRule="exact"/>
              <w:ind w:left="383"/>
              <w:rPr>
                <w:sz w:val="24"/>
              </w:rPr>
            </w:pPr>
            <w:r>
              <w:rPr>
                <w:spacing w:val="-5"/>
                <w:sz w:val="24"/>
              </w:rPr>
              <w:t>203</w:t>
            </w:r>
          </w:p>
          <w:p>
            <w:pPr>
              <w:pStyle w:val="TableParagraph"/>
              <w:spacing w:line="275" w:lineRule="exact"/>
              <w:ind w:left="296"/>
              <w:rPr>
                <w:sz w:val="24"/>
              </w:rPr>
            </w:pPr>
            <w:r>
              <w:rPr>
                <w:spacing w:val="-2"/>
                <w:sz w:val="24"/>
              </w:rPr>
              <w:t>392,8</w:t>
            </w:r>
          </w:p>
        </w:tc>
      </w:tr>
      <w:tr>
        <w:trPr>
          <w:trHeight w:val="551" w:hRule="atLeast"/>
        </w:trPr>
        <w:tc>
          <w:tcPr>
            <w:tcW w:w="581" w:type="dxa"/>
            <w:vMerge w:val="restart"/>
          </w:tcPr>
          <w:p>
            <w:pPr>
              <w:pStyle w:val="TableParagraph"/>
              <w:spacing w:line="273" w:lineRule="exact"/>
              <w:ind w:left="167"/>
              <w:rPr>
                <w:sz w:val="24"/>
              </w:rPr>
            </w:pPr>
            <w:r>
              <w:rPr>
                <w:spacing w:val="-5"/>
                <w:sz w:val="24"/>
              </w:rPr>
              <w:t>24</w:t>
            </w:r>
          </w:p>
        </w:tc>
        <w:tc>
          <w:tcPr>
            <w:tcW w:w="2083" w:type="dxa"/>
            <w:vMerge w:val="restart"/>
          </w:tcPr>
          <w:p>
            <w:pPr>
              <w:pStyle w:val="TableParagraph"/>
              <w:tabs>
                <w:tab w:pos="1179" w:val="left" w:leader="none"/>
                <w:tab w:pos="1377" w:val="left" w:leader="none"/>
                <w:tab w:pos="1847" w:val="left" w:leader="none"/>
              </w:tabs>
              <w:ind w:left="105" w:right="94"/>
              <w:rPr>
                <w:sz w:val="24"/>
              </w:rPr>
            </w:pPr>
            <w:r>
              <w:rPr>
                <w:spacing w:val="-2"/>
                <w:sz w:val="24"/>
              </w:rPr>
              <w:t>Ежемесячная компенсационная выплата</w:t>
            </w:r>
            <w:r>
              <w:rPr>
                <w:sz w:val="24"/>
              </w:rPr>
              <w:tab/>
            </w:r>
            <w:r>
              <w:rPr>
                <w:spacing w:val="-2"/>
                <w:sz w:val="24"/>
              </w:rPr>
              <w:t>семьям, имеющим</w:t>
            </w:r>
            <w:r>
              <w:rPr>
                <w:sz w:val="24"/>
              </w:rPr>
              <w:tab/>
              <w:tab/>
            </w:r>
            <w:r>
              <w:rPr>
                <w:spacing w:val="-6"/>
                <w:sz w:val="24"/>
              </w:rPr>
              <w:t>10</w:t>
            </w:r>
            <w:r>
              <w:rPr>
                <w:sz w:val="24"/>
              </w:rPr>
              <w:tab/>
            </w:r>
            <w:r>
              <w:rPr>
                <w:spacing w:val="-10"/>
                <w:sz w:val="24"/>
              </w:rPr>
              <w:t>и </w:t>
            </w:r>
            <w:r>
              <w:rPr>
                <w:sz w:val="24"/>
              </w:rPr>
              <w:t>более детей</w:t>
            </w:r>
          </w:p>
        </w:tc>
        <w:tc>
          <w:tcPr>
            <w:tcW w:w="1862" w:type="dxa"/>
            <w:vMerge w:val="restart"/>
          </w:tcPr>
          <w:p>
            <w:pPr>
              <w:pStyle w:val="TableParagraph"/>
              <w:tabs>
                <w:tab w:pos="1065" w:val="left" w:leader="none"/>
              </w:tabs>
              <w:spacing w:line="237"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5" w:lineRule="exact" w:before="2"/>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4"/>
              <w:ind w:left="105"/>
              <w:rPr>
                <w:sz w:val="24"/>
              </w:rPr>
            </w:pPr>
            <w:r>
              <w:rPr>
                <w:spacing w:val="-2"/>
                <w:sz w:val="24"/>
              </w:rPr>
              <w:t>социальной поддержке</w:t>
            </w:r>
          </w:p>
          <w:p>
            <w:pPr>
              <w:pStyle w:val="TableParagraph"/>
              <w:tabs>
                <w:tab w:pos="1065" w:val="left" w:leader="none"/>
              </w:tabs>
              <w:spacing w:line="237" w:lineRule="auto" w:before="6"/>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before="3"/>
              <w:ind w:left="105"/>
              <w:rPr>
                <w:sz w:val="24"/>
              </w:rPr>
            </w:pPr>
            <w:r>
              <w:rPr>
                <w:spacing w:val="-2"/>
                <w:sz w:val="24"/>
              </w:rPr>
              <w:t>Москве"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288"/>
              <w:rPr>
                <w:sz w:val="24"/>
              </w:rPr>
            </w:pPr>
            <w:r>
              <w:rPr>
                <w:spacing w:val="-2"/>
                <w:sz w:val="24"/>
              </w:rPr>
              <w:t>750,0</w:t>
            </w:r>
          </w:p>
        </w:tc>
        <w:tc>
          <w:tcPr>
            <w:tcW w:w="1118" w:type="dxa"/>
          </w:tcPr>
          <w:p>
            <w:pPr>
              <w:pStyle w:val="TableParagraph"/>
              <w:spacing w:line="273" w:lineRule="exact"/>
              <w:ind w:right="180"/>
              <w:jc w:val="right"/>
              <w:rPr>
                <w:sz w:val="24"/>
              </w:rPr>
            </w:pPr>
            <w:r>
              <w:rPr>
                <w:sz w:val="24"/>
              </w:rPr>
              <w:t>1</w:t>
            </w:r>
            <w:r>
              <w:rPr>
                <w:spacing w:val="2"/>
                <w:sz w:val="24"/>
              </w:rPr>
              <w:t> </w:t>
            </w:r>
            <w:r>
              <w:rPr>
                <w:spacing w:val="-2"/>
                <w:sz w:val="24"/>
              </w:rPr>
              <w:t>500,0</w:t>
            </w:r>
          </w:p>
        </w:tc>
        <w:tc>
          <w:tcPr>
            <w:tcW w:w="1113" w:type="dxa"/>
          </w:tcPr>
          <w:p>
            <w:pPr>
              <w:pStyle w:val="TableParagraph"/>
              <w:spacing w:line="273" w:lineRule="exact"/>
              <w:ind w:right="180"/>
              <w:jc w:val="right"/>
              <w:rPr>
                <w:sz w:val="24"/>
              </w:rPr>
            </w:pPr>
            <w:r>
              <w:rPr>
                <w:sz w:val="24"/>
              </w:rPr>
              <w:t>1</w:t>
            </w:r>
            <w:r>
              <w:rPr>
                <w:spacing w:val="2"/>
                <w:sz w:val="24"/>
              </w:rPr>
              <w:t> </w:t>
            </w:r>
            <w:r>
              <w:rPr>
                <w:spacing w:val="-2"/>
                <w:sz w:val="24"/>
              </w:rPr>
              <w:t>500,0</w:t>
            </w:r>
          </w:p>
        </w:tc>
        <w:tc>
          <w:tcPr>
            <w:tcW w:w="998" w:type="dxa"/>
          </w:tcPr>
          <w:p>
            <w:pPr>
              <w:pStyle w:val="TableParagraph"/>
              <w:spacing w:line="273" w:lineRule="exact"/>
              <w:ind w:left="98" w:right="82"/>
              <w:jc w:val="center"/>
              <w:rPr>
                <w:sz w:val="24"/>
              </w:rPr>
            </w:pPr>
            <w:r>
              <w:rPr>
                <w:sz w:val="24"/>
              </w:rPr>
              <w:t>1</w:t>
            </w:r>
            <w:r>
              <w:rPr>
                <w:spacing w:val="2"/>
                <w:sz w:val="24"/>
              </w:rPr>
              <w:t> </w:t>
            </w:r>
            <w:r>
              <w:rPr>
                <w:spacing w:val="-2"/>
                <w:sz w:val="24"/>
              </w:rPr>
              <w:t>584,0</w:t>
            </w:r>
          </w:p>
        </w:tc>
        <w:tc>
          <w:tcPr>
            <w:tcW w:w="1113" w:type="dxa"/>
          </w:tcPr>
          <w:p>
            <w:pPr>
              <w:pStyle w:val="TableParagraph"/>
              <w:spacing w:line="273" w:lineRule="exact"/>
              <w:ind w:left="89" w:right="73"/>
              <w:jc w:val="center"/>
              <w:rPr>
                <w:sz w:val="24"/>
              </w:rPr>
            </w:pPr>
            <w:r>
              <w:rPr>
                <w:sz w:val="24"/>
              </w:rPr>
              <w:t>1</w:t>
            </w:r>
            <w:r>
              <w:rPr>
                <w:spacing w:val="2"/>
                <w:sz w:val="24"/>
              </w:rPr>
              <w:t> </w:t>
            </w:r>
            <w:r>
              <w:rPr>
                <w:spacing w:val="-2"/>
                <w:sz w:val="24"/>
              </w:rPr>
              <w:t>643,0</w:t>
            </w:r>
          </w:p>
        </w:tc>
        <w:tc>
          <w:tcPr>
            <w:tcW w:w="1118" w:type="dxa"/>
          </w:tcPr>
          <w:p>
            <w:pPr>
              <w:pStyle w:val="TableParagraph"/>
              <w:spacing w:line="273" w:lineRule="exact"/>
              <w:ind w:left="89" w:right="67"/>
              <w:jc w:val="center"/>
              <w:rPr>
                <w:sz w:val="24"/>
              </w:rPr>
            </w:pPr>
            <w:r>
              <w:rPr>
                <w:sz w:val="24"/>
              </w:rPr>
              <w:t>1</w:t>
            </w:r>
            <w:r>
              <w:rPr>
                <w:spacing w:val="2"/>
                <w:sz w:val="24"/>
              </w:rPr>
              <w:t> </w:t>
            </w:r>
            <w:r>
              <w:rPr>
                <w:spacing w:val="-2"/>
                <w:sz w:val="24"/>
              </w:rPr>
              <w:t>722,0</w:t>
            </w:r>
          </w:p>
        </w:tc>
        <w:tc>
          <w:tcPr>
            <w:tcW w:w="1113" w:type="dxa"/>
          </w:tcPr>
          <w:p>
            <w:pPr>
              <w:pStyle w:val="TableParagraph"/>
              <w:spacing w:line="273" w:lineRule="exact"/>
              <w:ind w:left="89" w:right="72"/>
              <w:jc w:val="center"/>
              <w:rPr>
                <w:sz w:val="24"/>
              </w:rPr>
            </w:pPr>
            <w:r>
              <w:rPr>
                <w:sz w:val="24"/>
              </w:rPr>
              <w:t>1</w:t>
            </w:r>
            <w:r>
              <w:rPr>
                <w:spacing w:val="2"/>
                <w:sz w:val="24"/>
              </w:rPr>
              <w:t> </w:t>
            </w:r>
            <w:r>
              <w:rPr>
                <w:spacing w:val="-2"/>
                <w:sz w:val="24"/>
              </w:rPr>
              <w:t>722,0</w:t>
            </w:r>
          </w:p>
        </w:tc>
        <w:tc>
          <w:tcPr>
            <w:tcW w:w="1118" w:type="dxa"/>
          </w:tcPr>
          <w:p>
            <w:pPr>
              <w:pStyle w:val="TableParagraph"/>
              <w:spacing w:line="273" w:lineRule="exact"/>
              <w:ind w:left="89" w:right="66"/>
              <w:jc w:val="center"/>
              <w:rPr>
                <w:sz w:val="24"/>
              </w:rPr>
            </w:pPr>
            <w:r>
              <w:rPr>
                <w:sz w:val="24"/>
              </w:rPr>
              <w:t>1</w:t>
            </w:r>
            <w:r>
              <w:rPr>
                <w:spacing w:val="2"/>
                <w:sz w:val="24"/>
              </w:rPr>
              <w:t> </w:t>
            </w:r>
            <w:r>
              <w:rPr>
                <w:spacing w:val="-2"/>
                <w:sz w:val="24"/>
              </w:rPr>
              <w:t>722,0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288"/>
              <w:rPr>
                <w:sz w:val="24"/>
              </w:rPr>
            </w:pPr>
            <w:r>
              <w:rPr>
                <w:spacing w:val="-2"/>
                <w:sz w:val="24"/>
              </w:rPr>
              <w:t>694,0</w:t>
            </w:r>
          </w:p>
        </w:tc>
        <w:tc>
          <w:tcPr>
            <w:tcW w:w="1118" w:type="dxa"/>
          </w:tcPr>
          <w:p>
            <w:pPr>
              <w:pStyle w:val="TableParagraph"/>
              <w:spacing w:line="272" w:lineRule="exact"/>
              <w:ind w:left="293"/>
              <w:rPr>
                <w:sz w:val="24"/>
              </w:rPr>
            </w:pPr>
            <w:r>
              <w:rPr>
                <w:spacing w:val="-2"/>
                <w:sz w:val="24"/>
              </w:rPr>
              <w:t>772,0</w:t>
            </w:r>
          </w:p>
        </w:tc>
        <w:tc>
          <w:tcPr>
            <w:tcW w:w="1113" w:type="dxa"/>
          </w:tcPr>
          <w:p>
            <w:pPr>
              <w:pStyle w:val="TableParagraph"/>
              <w:spacing w:line="272" w:lineRule="exact"/>
              <w:ind w:left="289"/>
              <w:rPr>
                <w:sz w:val="24"/>
              </w:rPr>
            </w:pPr>
            <w:r>
              <w:rPr>
                <w:spacing w:val="-2"/>
                <w:sz w:val="24"/>
              </w:rPr>
              <w:t>797,0</w:t>
            </w:r>
          </w:p>
        </w:tc>
        <w:tc>
          <w:tcPr>
            <w:tcW w:w="998" w:type="dxa"/>
          </w:tcPr>
          <w:p>
            <w:pPr>
              <w:pStyle w:val="TableParagraph"/>
              <w:spacing w:line="272" w:lineRule="exact"/>
              <w:ind w:left="98" w:right="82"/>
              <w:jc w:val="center"/>
              <w:rPr>
                <w:sz w:val="24"/>
              </w:rPr>
            </w:pPr>
            <w:r>
              <w:rPr>
                <w:spacing w:val="-2"/>
                <w:sz w:val="24"/>
              </w:rPr>
              <w:t>850,0</w:t>
            </w:r>
          </w:p>
        </w:tc>
        <w:tc>
          <w:tcPr>
            <w:tcW w:w="1113" w:type="dxa"/>
          </w:tcPr>
          <w:p>
            <w:pPr>
              <w:pStyle w:val="TableParagraph"/>
              <w:spacing w:line="272" w:lineRule="exact"/>
              <w:ind w:left="89" w:right="72"/>
              <w:jc w:val="center"/>
              <w:rPr>
                <w:sz w:val="24"/>
              </w:rPr>
            </w:pPr>
            <w:r>
              <w:rPr>
                <w:spacing w:val="-2"/>
                <w:sz w:val="24"/>
              </w:rPr>
              <w:t>927,0</w:t>
            </w:r>
          </w:p>
        </w:tc>
        <w:tc>
          <w:tcPr>
            <w:tcW w:w="1118" w:type="dxa"/>
          </w:tcPr>
          <w:p>
            <w:pPr>
              <w:pStyle w:val="TableParagraph"/>
              <w:spacing w:line="272" w:lineRule="exact"/>
              <w:ind w:left="89" w:right="66"/>
              <w:jc w:val="center"/>
              <w:rPr>
                <w:sz w:val="24"/>
              </w:rPr>
            </w:pPr>
            <w:r>
              <w:rPr>
                <w:spacing w:val="-2"/>
                <w:sz w:val="24"/>
              </w:rPr>
              <w:t>650,0</w:t>
            </w:r>
          </w:p>
        </w:tc>
        <w:tc>
          <w:tcPr>
            <w:tcW w:w="1113" w:type="dxa"/>
          </w:tcPr>
          <w:p>
            <w:pPr>
              <w:pStyle w:val="TableParagraph"/>
              <w:spacing w:line="272" w:lineRule="exact"/>
              <w:ind w:left="89" w:right="70"/>
              <w:jc w:val="center"/>
              <w:rPr>
                <w:sz w:val="24"/>
              </w:rPr>
            </w:pPr>
            <w:r>
              <w:rPr>
                <w:spacing w:val="-2"/>
                <w:sz w:val="24"/>
              </w:rPr>
              <w:t>680,0</w:t>
            </w:r>
          </w:p>
        </w:tc>
        <w:tc>
          <w:tcPr>
            <w:tcW w:w="1118" w:type="dxa"/>
          </w:tcPr>
          <w:p>
            <w:pPr>
              <w:pStyle w:val="TableParagraph"/>
              <w:spacing w:line="272" w:lineRule="exact"/>
              <w:ind w:left="89" w:right="64"/>
              <w:jc w:val="center"/>
              <w:rPr>
                <w:sz w:val="24"/>
              </w:rPr>
            </w:pPr>
            <w:r>
              <w:rPr>
                <w:spacing w:val="-2"/>
                <w:sz w:val="24"/>
              </w:rPr>
              <w:t>700,0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2" w:lineRule="exact"/>
              <w:ind w:right="181"/>
              <w:jc w:val="right"/>
              <w:rPr>
                <w:sz w:val="24"/>
              </w:rPr>
            </w:pPr>
            <w:r>
              <w:rPr>
                <w:sz w:val="24"/>
              </w:rPr>
              <w:t>7</w:t>
            </w:r>
            <w:r>
              <w:rPr>
                <w:spacing w:val="2"/>
                <w:sz w:val="24"/>
              </w:rPr>
              <w:t> </w:t>
            </w:r>
            <w:r>
              <w:rPr>
                <w:spacing w:val="-2"/>
                <w:sz w:val="24"/>
              </w:rPr>
              <w:t>178,5</w:t>
            </w:r>
          </w:p>
        </w:tc>
        <w:tc>
          <w:tcPr>
            <w:tcW w:w="1118" w:type="dxa"/>
          </w:tcPr>
          <w:p>
            <w:pPr>
              <w:pStyle w:val="TableParagraph"/>
              <w:spacing w:line="272" w:lineRule="exact"/>
              <w:ind w:right="123"/>
              <w:jc w:val="right"/>
              <w:rPr>
                <w:sz w:val="24"/>
              </w:rPr>
            </w:pPr>
            <w:r>
              <w:rPr>
                <w:sz w:val="24"/>
              </w:rPr>
              <w:t>13</w:t>
            </w:r>
            <w:r>
              <w:rPr>
                <w:spacing w:val="2"/>
                <w:sz w:val="24"/>
              </w:rPr>
              <w:t> </w:t>
            </w:r>
            <w:r>
              <w:rPr>
                <w:spacing w:val="-2"/>
                <w:sz w:val="24"/>
              </w:rPr>
              <w:t>896,0</w:t>
            </w:r>
          </w:p>
        </w:tc>
        <w:tc>
          <w:tcPr>
            <w:tcW w:w="1113" w:type="dxa"/>
          </w:tcPr>
          <w:p>
            <w:pPr>
              <w:pStyle w:val="TableParagraph"/>
              <w:spacing w:line="272" w:lineRule="exact"/>
              <w:ind w:right="123"/>
              <w:jc w:val="right"/>
              <w:rPr>
                <w:sz w:val="24"/>
              </w:rPr>
            </w:pPr>
            <w:r>
              <w:rPr>
                <w:sz w:val="24"/>
              </w:rPr>
              <w:t>14</w:t>
            </w:r>
            <w:r>
              <w:rPr>
                <w:spacing w:val="2"/>
                <w:sz w:val="24"/>
              </w:rPr>
              <w:t> </w:t>
            </w:r>
            <w:r>
              <w:rPr>
                <w:spacing w:val="-2"/>
                <w:sz w:val="24"/>
              </w:rPr>
              <w:t>346,0</w:t>
            </w:r>
          </w:p>
        </w:tc>
        <w:tc>
          <w:tcPr>
            <w:tcW w:w="998" w:type="dxa"/>
          </w:tcPr>
          <w:p>
            <w:pPr>
              <w:pStyle w:val="TableParagraph"/>
              <w:spacing w:line="272" w:lineRule="exact"/>
              <w:ind w:left="98" w:right="84"/>
              <w:jc w:val="center"/>
              <w:rPr>
                <w:sz w:val="24"/>
              </w:rPr>
            </w:pPr>
            <w:r>
              <w:rPr>
                <w:spacing w:val="-2"/>
                <w:sz w:val="24"/>
              </w:rPr>
              <w:t>16156,8</w:t>
            </w:r>
          </w:p>
        </w:tc>
        <w:tc>
          <w:tcPr>
            <w:tcW w:w="1113" w:type="dxa"/>
          </w:tcPr>
          <w:p>
            <w:pPr>
              <w:pStyle w:val="TableParagraph"/>
              <w:spacing w:line="273" w:lineRule="exact"/>
              <w:ind w:left="89" w:right="76"/>
              <w:jc w:val="center"/>
              <w:rPr>
                <w:sz w:val="24"/>
              </w:rPr>
            </w:pPr>
            <w:r>
              <w:rPr>
                <w:sz w:val="24"/>
              </w:rPr>
              <w:t>18</w:t>
            </w:r>
            <w:r>
              <w:rPr>
                <w:spacing w:val="2"/>
                <w:sz w:val="24"/>
              </w:rPr>
              <w:t> </w:t>
            </w:r>
            <w:r>
              <w:rPr>
                <w:spacing w:val="-2"/>
                <w:sz w:val="24"/>
              </w:rPr>
              <w:t>284,5</w:t>
            </w:r>
          </w:p>
        </w:tc>
        <w:tc>
          <w:tcPr>
            <w:tcW w:w="1118" w:type="dxa"/>
          </w:tcPr>
          <w:p>
            <w:pPr>
              <w:pStyle w:val="TableParagraph"/>
              <w:spacing w:line="273" w:lineRule="exact"/>
              <w:ind w:left="89" w:right="71"/>
              <w:jc w:val="center"/>
              <w:rPr>
                <w:sz w:val="24"/>
              </w:rPr>
            </w:pPr>
            <w:r>
              <w:rPr>
                <w:sz w:val="24"/>
              </w:rPr>
              <w:t>13</w:t>
            </w:r>
            <w:r>
              <w:rPr>
                <w:spacing w:val="2"/>
                <w:sz w:val="24"/>
              </w:rPr>
              <w:t> </w:t>
            </w:r>
            <w:r>
              <w:rPr>
                <w:spacing w:val="-2"/>
                <w:sz w:val="24"/>
              </w:rPr>
              <w:t>431,6</w:t>
            </w:r>
          </w:p>
        </w:tc>
        <w:tc>
          <w:tcPr>
            <w:tcW w:w="1113" w:type="dxa"/>
          </w:tcPr>
          <w:p>
            <w:pPr>
              <w:pStyle w:val="TableParagraph"/>
              <w:spacing w:line="273" w:lineRule="exact"/>
              <w:ind w:left="89" w:right="71"/>
              <w:jc w:val="center"/>
              <w:rPr>
                <w:sz w:val="24"/>
              </w:rPr>
            </w:pPr>
            <w:r>
              <w:rPr>
                <w:spacing w:val="-2"/>
                <w:sz w:val="24"/>
              </w:rPr>
              <w:t>14051,5</w:t>
            </w:r>
          </w:p>
        </w:tc>
        <w:tc>
          <w:tcPr>
            <w:tcW w:w="1118" w:type="dxa"/>
          </w:tcPr>
          <w:p>
            <w:pPr>
              <w:pStyle w:val="TableParagraph"/>
              <w:spacing w:line="273" w:lineRule="exact"/>
              <w:ind w:left="89" w:right="70"/>
              <w:jc w:val="center"/>
              <w:rPr>
                <w:sz w:val="24"/>
              </w:rPr>
            </w:pPr>
            <w:r>
              <w:rPr>
                <w:sz w:val="24"/>
              </w:rPr>
              <w:t>14</w:t>
            </w:r>
            <w:r>
              <w:rPr>
                <w:spacing w:val="2"/>
                <w:sz w:val="24"/>
              </w:rPr>
              <w:t> </w:t>
            </w:r>
            <w:r>
              <w:rPr>
                <w:spacing w:val="-2"/>
                <w:sz w:val="24"/>
              </w:rPr>
              <w:t>464,8</w:t>
            </w:r>
          </w:p>
        </w:tc>
      </w:tr>
      <w:tr>
        <w:trPr>
          <w:trHeight w:val="551" w:hRule="atLeast"/>
        </w:trPr>
        <w:tc>
          <w:tcPr>
            <w:tcW w:w="581" w:type="dxa"/>
          </w:tcPr>
          <w:p>
            <w:pPr>
              <w:pStyle w:val="TableParagraph"/>
              <w:spacing w:line="273" w:lineRule="exact"/>
              <w:ind w:left="167"/>
              <w:rPr>
                <w:sz w:val="24"/>
              </w:rPr>
            </w:pPr>
            <w:r>
              <w:rPr>
                <w:spacing w:val="-5"/>
                <w:sz w:val="24"/>
              </w:rPr>
              <w:t>25</w:t>
            </w:r>
          </w:p>
        </w:tc>
        <w:tc>
          <w:tcPr>
            <w:tcW w:w="2083" w:type="dxa"/>
          </w:tcPr>
          <w:p>
            <w:pPr>
              <w:pStyle w:val="TableParagraph"/>
              <w:spacing w:line="274" w:lineRule="exact"/>
              <w:ind w:left="105" w:right="92"/>
              <w:rPr>
                <w:sz w:val="24"/>
              </w:rPr>
            </w:pPr>
            <w:r>
              <w:rPr>
                <w:spacing w:val="-2"/>
                <w:sz w:val="24"/>
              </w:rPr>
              <w:t>Ежемесячная компенсационная</w:t>
            </w:r>
          </w:p>
        </w:tc>
        <w:tc>
          <w:tcPr>
            <w:tcW w:w="1862" w:type="dxa"/>
          </w:tcPr>
          <w:p>
            <w:pPr>
              <w:pStyle w:val="TableParagraph"/>
              <w:tabs>
                <w:tab w:pos="1065" w:val="left" w:leader="none"/>
              </w:tabs>
              <w:spacing w:line="274" w:lineRule="exact"/>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tc>
        <w:tc>
          <w:tcPr>
            <w:tcW w:w="1963" w:type="dxa"/>
            <w:tcBorders>
              <w:bottom w:val="nil"/>
            </w:tcBorders>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Borders>
              <w:bottom w:val="nil"/>
            </w:tcBorders>
          </w:tcPr>
          <w:p>
            <w:pPr>
              <w:pStyle w:val="TableParagraph"/>
              <w:spacing w:line="273" w:lineRule="exact"/>
              <w:ind w:right="181"/>
              <w:jc w:val="right"/>
              <w:rPr>
                <w:sz w:val="24"/>
              </w:rPr>
            </w:pPr>
            <w:r>
              <w:rPr>
                <w:sz w:val="24"/>
              </w:rPr>
              <w:t>6</w:t>
            </w:r>
            <w:r>
              <w:rPr>
                <w:spacing w:val="2"/>
                <w:sz w:val="24"/>
              </w:rPr>
              <w:t> </w:t>
            </w:r>
            <w:r>
              <w:rPr>
                <w:spacing w:val="-2"/>
                <w:sz w:val="24"/>
              </w:rPr>
              <w:t>000,0</w:t>
            </w:r>
          </w:p>
        </w:tc>
        <w:tc>
          <w:tcPr>
            <w:tcW w:w="1118" w:type="dxa"/>
            <w:tcBorders>
              <w:bottom w:val="nil"/>
            </w:tcBorders>
          </w:tcPr>
          <w:p>
            <w:pPr>
              <w:pStyle w:val="TableParagraph"/>
              <w:spacing w:line="273" w:lineRule="exact"/>
              <w:ind w:right="123"/>
              <w:jc w:val="right"/>
              <w:rPr>
                <w:sz w:val="24"/>
              </w:rPr>
            </w:pPr>
            <w:r>
              <w:rPr>
                <w:sz w:val="24"/>
              </w:rPr>
              <w:t>12</w:t>
            </w:r>
            <w:r>
              <w:rPr>
                <w:spacing w:val="2"/>
                <w:sz w:val="24"/>
              </w:rPr>
              <w:t> </w:t>
            </w:r>
            <w:r>
              <w:rPr>
                <w:spacing w:val="-2"/>
                <w:sz w:val="24"/>
              </w:rPr>
              <w:t>000,0</w:t>
            </w:r>
          </w:p>
        </w:tc>
        <w:tc>
          <w:tcPr>
            <w:tcW w:w="1113" w:type="dxa"/>
            <w:tcBorders>
              <w:bottom w:val="nil"/>
            </w:tcBorders>
          </w:tcPr>
          <w:p>
            <w:pPr>
              <w:pStyle w:val="TableParagraph"/>
              <w:spacing w:line="273" w:lineRule="exact"/>
              <w:ind w:right="123"/>
              <w:jc w:val="right"/>
              <w:rPr>
                <w:sz w:val="24"/>
              </w:rPr>
            </w:pPr>
            <w:r>
              <w:rPr>
                <w:sz w:val="24"/>
              </w:rPr>
              <w:t>12</w:t>
            </w:r>
            <w:r>
              <w:rPr>
                <w:spacing w:val="2"/>
                <w:sz w:val="24"/>
              </w:rPr>
              <w:t> </w:t>
            </w:r>
            <w:r>
              <w:rPr>
                <w:spacing w:val="-2"/>
                <w:sz w:val="24"/>
              </w:rPr>
              <w:t>000,0</w:t>
            </w:r>
          </w:p>
        </w:tc>
        <w:tc>
          <w:tcPr>
            <w:tcW w:w="998" w:type="dxa"/>
            <w:tcBorders>
              <w:bottom w:val="nil"/>
            </w:tcBorders>
          </w:tcPr>
          <w:p>
            <w:pPr>
              <w:pStyle w:val="TableParagraph"/>
              <w:spacing w:line="271" w:lineRule="exact"/>
              <w:ind w:left="98" w:right="84"/>
              <w:jc w:val="center"/>
              <w:rPr>
                <w:sz w:val="24"/>
              </w:rPr>
            </w:pPr>
            <w:r>
              <w:rPr>
                <w:spacing w:val="-5"/>
                <w:sz w:val="24"/>
              </w:rPr>
              <w:t>12</w:t>
            </w:r>
          </w:p>
          <w:p>
            <w:pPr>
              <w:pStyle w:val="TableParagraph"/>
              <w:spacing w:line="260" w:lineRule="exact"/>
              <w:ind w:left="98" w:right="82"/>
              <w:jc w:val="center"/>
              <w:rPr>
                <w:sz w:val="24"/>
              </w:rPr>
            </w:pPr>
            <w:r>
              <w:rPr>
                <w:spacing w:val="-2"/>
                <w:sz w:val="24"/>
              </w:rPr>
              <w:t>672,0</w:t>
            </w:r>
          </w:p>
        </w:tc>
        <w:tc>
          <w:tcPr>
            <w:tcW w:w="1113" w:type="dxa"/>
            <w:tcBorders>
              <w:bottom w:val="nil"/>
            </w:tcBorders>
          </w:tcPr>
          <w:p>
            <w:pPr>
              <w:pStyle w:val="TableParagraph"/>
              <w:spacing w:line="273" w:lineRule="exact"/>
              <w:ind w:left="89" w:right="77"/>
              <w:jc w:val="center"/>
              <w:rPr>
                <w:sz w:val="24"/>
              </w:rPr>
            </w:pPr>
            <w:r>
              <w:rPr>
                <w:sz w:val="24"/>
              </w:rPr>
              <w:t>13</w:t>
            </w:r>
            <w:r>
              <w:rPr>
                <w:spacing w:val="2"/>
                <w:sz w:val="24"/>
              </w:rPr>
              <w:t> </w:t>
            </w:r>
            <w:r>
              <w:rPr>
                <w:spacing w:val="-2"/>
                <w:sz w:val="24"/>
              </w:rPr>
              <w:t>141,0</w:t>
            </w:r>
          </w:p>
        </w:tc>
        <w:tc>
          <w:tcPr>
            <w:tcW w:w="1118" w:type="dxa"/>
            <w:tcBorders>
              <w:bottom w:val="nil"/>
            </w:tcBorders>
          </w:tcPr>
          <w:p>
            <w:pPr>
              <w:pStyle w:val="TableParagraph"/>
              <w:spacing w:line="273" w:lineRule="exact"/>
              <w:ind w:left="89" w:right="71"/>
              <w:jc w:val="center"/>
              <w:rPr>
                <w:sz w:val="24"/>
              </w:rPr>
            </w:pPr>
            <w:r>
              <w:rPr>
                <w:sz w:val="24"/>
              </w:rPr>
              <w:t>13</w:t>
            </w:r>
            <w:r>
              <w:rPr>
                <w:spacing w:val="2"/>
                <w:sz w:val="24"/>
              </w:rPr>
              <w:t> </w:t>
            </w:r>
            <w:r>
              <w:rPr>
                <w:spacing w:val="-2"/>
                <w:sz w:val="24"/>
              </w:rPr>
              <w:t>772,0</w:t>
            </w:r>
          </w:p>
        </w:tc>
        <w:tc>
          <w:tcPr>
            <w:tcW w:w="1113" w:type="dxa"/>
            <w:tcBorders>
              <w:bottom w:val="nil"/>
            </w:tcBorders>
          </w:tcPr>
          <w:p>
            <w:pPr>
              <w:pStyle w:val="TableParagraph"/>
              <w:spacing w:line="273" w:lineRule="exact"/>
              <w:ind w:left="89" w:right="76"/>
              <w:jc w:val="center"/>
              <w:rPr>
                <w:sz w:val="24"/>
              </w:rPr>
            </w:pPr>
            <w:r>
              <w:rPr>
                <w:sz w:val="24"/>
              </w:rPr>
              <w:t>13</w:t>
            </w:r>
            <w:r>
              <w:rPr>
                <w:spacing w:val="2"/>
                <w:sz w:val="24"/>
              </w:rPr>
              <w:t> </w:t>
            </w:r>
            <w:r>
              <w:rPr>
                <w:spacing w:val="-2"/>
                <w:sz w:val="24"/>
              </w:rPr>
              <w:t>772,0</w:t>
            </w:r>
          </w:p>
        </w:tc>
        <w:tc>
          <w:tcPr>
            <w:tcW w:w="1118" w:type="dxa"/>
            <w:tcBorders>
              <w:bottom w:val="nil"/>
            </w:tcBorders>
          </w:tcPr>
          <w:p>
            <w:pPr>
              <w:pStyle w:val="TableParagraph"/>
              <w:spacing w:line="273" w:lineRule="exact"/>
              <w:ind w:left="89" w:right="71"/>
              <w:jc w:val="center"/>
              <w:rPr>
                <w:sz w:val="24"/>
              </w:rPr>
            </w:pPr>
            <w:r>
              <w:rPr>
                <w:sz w:val="24"/>
              </w:rPr>
              <w:t>13</w:t>
            </w:r>
            <w:r>
              <w:rPr>
                <w:spacing w:val="2"/>
                <w:sz w:val="24"/>
              </w:rPr>
              <w:t> </w:t>
            </w:r>
            <w:r>
              <w:rPr>
                <w:spacing w:val="-2"/>
                <w:sz w:val="24"/>
              </w:rPr>
              <w:t>772,0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1108" w:hRule="atLeast"/>
        </w:trPr>
        <w:tc>
          <w:tcPr>
            <w:tcW w:w="581" w:type="dxa"/>
            <w:vMerge w:val="restart"/>
          </w:tcPr>
          <w:p>
            <w:pPr>
              <w:pStyle w:val="TableParagraph"/>
              <w:rPr>
                <w:sz w:val="24"/>
              </w:rPr>
            </w:pPr>
          </w:p>
        </w:tc>
        <w:tc>
          <w:tcPr>
            <w:tcW w:w="2083" w:type="dxa"/>
            <w:vMerge w:val="restart"/>
          </w:tcPr>
          <w:p>
            <w:pPr>
              <w:pStyle w:val="TableParagraph"/>
              <w:spacing w:before="1"/>
              <w:ind w:left="105" w:right="93"/>
              <w:jc w:val="both"/>
              <w:rPr>
                <w:sz w:val="24"/>
              </w:rPr>
            </w:pPr>
            <w:r>
              <w:rPr>
                <w:sz w:val="24"/>
              </w:rPr>
              <w:t>выплата лицу, занятому </w:t>
            </w:r>
            <w:r>
              <w:rPr>
                <w:sz w:val="24"/>
              </w:rPr>
              <w:t>уходом </w:t>
            </w:r>
            <w:r>
              <w:rPr>
                <w:spacing w:val="-6"/>
                <w:sz w:val="24"/>
              </w:rPr>
              <w:t>за</w:t>
            </w:r>
          </w:p>
          <w:p>
            <w:pPr>
              <w:pStyle w:val="TableParagraph"/>
              <w:tabs>
                <w:tab w:pos="1597" w:val="left" w:leader="none"/>
              </w:tabs>
              <w:spacing w:line="242" w:lineRule="auto"/>
              <w:ind w:left="105" w:right="94"/>
              <w:jc w:val="both"/>
              <w:rPr>
                <w:sz w:val="24"/>
              </w:rPr>
            </w:pPr>
            <w:r>
              <w:rPr>
                <w:spacing w:val="-2"/>
                <w:sz w:val="24"/>
              </w:rPr>
              <w:t>ребенком-инвали </w:t>
            </w:r>
            <w:r>
              <w:rPr>
                <w:spacing w:val="-5"/>
                <w:sz w:val="24"/>
              </w:rPr>
              <w:t>дом</w:t>
            </w:r>
            <w:r>
              <w:rPr>
                <w:sz w:val="24"/>
              </w:rPr>
              <w:tab/>
            </w:r>
            <w:r>
              <w:rPr>
                <w:spacing w:val="-5"/>
                <w:sz w:val="24"/>
              </w:rPr>
              <w:t>или</w:t>
            </w:r>
          </w:p>
          <w:p>
            <w:pPr>
              <w:pStyle w:val="TableParagraph"/>
              <w:tabs>
                <w:tab w:pos="1870" w:val="left" w:leader="none"/>
              </w:tabs>
              <w:spacing w:line="270" w:lineRule="exact"/>
              <w:ind w:left="105"/>
              <w:rPr>
                <w:sz w:val="24"/>
              </w:rPr>
            </w:pPr>
            <w:r>
              <w:rPr>
                <w:spacing w:val="-2"/>
                <w:sz w:val="24"/>
              </w:rPr>
              <w:t>инвалидом</w:t>
            </w:r>
            <w:r>
              <w:rPr>
                <w:sz w:val="24"/>
              </w:rPr>
              <w:tab/>
            </w:r>
            <w:r>
              <w:rPr>
                <w:spacing w:val="-10"/>
                <w:sz w:val="24"/>
              </w:rPr>
              <w:t>с</w:t>
            </w:r>
          </w:p>
          <w:p>
            <w:pPr>
              <w:pStyle w:val="TableParagraph"/>
              <w:tabs>
                <w:tab w:pos="1861" w:val="left" w:leader="none"/>
              </w:tabs>
              <w:spacing w:line="275" w:lineRule="exact"/>
              <w:ind w:left="105"/>
              <w:rPr>
                <w:sz w:val="24"/>
              </w:rPr>
            </w:pPr>
            <w:r>
              <w:rPr>
                <w:spacing w:val="-2"/>
                <w:sz w:val="24"/>
              </w:rPr>
              <w:t>детства</w:t>
            </w:r>
            <w:r>
              <w:rPr>
                <w:sz w:val="24"/>
              </w:rPr>
              <w:tab/>
            </w:r>
            <w:r>
              <w:rPr>
                <w:spacing w:val="-10"/>
                <w:sz w:val="24"/>
              </w:rPr>
              <w:t>в</w:t>
            </w:r>
          </w:p>
          <w:p>
            <w:pPr>
              <w:pStyle w:val="TableParagraph"/>
              <w:spacing w:line="275" w:lineRule="exact"/>
              <w:ind w:left="105"/>
              <w:rPr>
                <w:sz w:val="24"/>
              </w:rPr>
            </w:pPr>
            <w:r>
              <w:rPr>
                <w:sz w:val="24"/>
              </w:rPr>
              <w:t>возрасте</w:t>
            </w:r>
            <w:r>
              <w:rPr>
                <w:spacing w:val="-3"/>
                <w:sz w:val="24"/>
              </w:rPr>
              <w:t> </w:t>
            </w:r>
            <w:r>
              <w:rPr>
                <w:sz w:val="24"/>
              </w:rPr>
              <w:t>до</w:t>
            </w:r>
            <w:r>
              <w:rPr>
                <w:spacing w:val="1"/>
                <w:sz w:val="24"/>
              </w:rPr>
              <w:t> </w:t>
            </w:r>
            <w:r>
              <w:rPr>
                <w:sz w:val="24"/>
              </w:rPr>
              <w:t>23</w:t>
            </w:r>
            <w:r>
              <w:rPr>
                <w:spacing w:val="1"/>
                <w:sz w:val="24"/>
              </w:rPr>
              <w:t> </w:t>
            </w:r>
            <w:r>
              <w:rPr>
                <w:spacing w:val="-5"/>
                <w:sz w:val="24"/>
              </w:rPr>
              <w:t>лет</w:t>
            </w:r>
          </w:p>
        </w:tc>
        <w:tc>
          <w:tcPr>
            <w:tcW w:w="1862" w:type="dxa"/>
            <w:vMerge w:val="restart"/>
          </w:tcPr>
          <w:p>
            <w:pPr>
              <w:pStyle w:val="TableParagraph"/>
              <w:tabs>
                <w:tab w:pos="1055" w:val="left" w:leader="none"/>
              </w:tabs>
              <w:spacing w:line="275" w:lineRule="exact" w:before="1"/>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5"/>
              <w:ind w:left="105"/>
              <w:rPr>
                <w:sz w:val="24"/>
              </w:rPr>
            </w:pPr>
            <w:r>
              <w:rPr>
                <w:spacing w:val="-2"/>
                <w:sz w:val="24"/>
              </w:rPr>
              <w:t>социальной поддержке</w:t>
            </w:r>
          </w:p>
          <w:p>
            <w:pPr>
              <w:pStyle w:val="TableParagraph"/>
              <w:tabs>
                <w:tab w:pos="1065" w:val="left" w:leader="none"/>
              </w:tabs>
              <w:spacing w:line="237" w:lineRule="auto" w:before="5"/>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before="4"/>
              <w:ind w:left="105"/>
              <w:rPr>
                <w:sz w:val="24"/>
              </w:rPr>
            </w:pPr>
            <w:r>
              <w:rPr>
                <w:spacing w:val="-2"/>
                <w:sz w:val="24"/>
              </w:rPr>
              <w:t>Москве"</w:t>
            </w:r>
          </w:p>
        </w:tc>
        <w:tc>
          <w:tcPr>
            <w:tcW w:w="1963" w:type="dxa"/>
          </w:tcPr>
          <w:p>
            <w:pPr>
              <w:pStyle w:val="TableParagraph"/>
              <w:spacing w:before="1"/>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before="1"/>
              <w:ind w:right="123"/>
              <w:jc w:val="right"/>
              <w:rPr>
                <w:sz w:val="24"/>
              </w:rPr>
            </w:pPr>
            <w:r>
              <w:rPr>
                <w:sz w:val="24"/>
              </w:rPr>
              <w:t>29</w:t>
            </w:r>
            <w:r>
              <w:rPr>
                <w:spacing w:val="2"/>
                <w:sz w:val="24"/>
              </w:rPr>
              <w:t> </w:t>
            </w:r>
            <w:r>
              <w:rPr>
                <w:spacing w:val="-2"/>
                <w:sz w:val="24"/>
              </w:rPr>
              <w:t>994,0</w:t>
            </w:r>
          </w:p>
        </w:tc>
        <w:tc>
          <w:tcPr>
            <w:tcW w:w="1118" w:type="dxa"/>
          </w:tcPr>
          <w:p>
            <w:pPr>
              <w:pStyle w:val="TableParagraph"/>
              <w:spacing w:before="1"/>
              <w:ind w:right="123"/>
              <w:jc w:val="right"/>
              <w:rPr>
                <w:sz w:val="24"/>
              </w:rPr>
            </w:pPr>
            <w:r>
              <w:rPr>
                <w:sz w:val="24"/>
              </w:rPr>
              <w:t>34</w:t>
            </w:r>
            <w:r>
              <w:rPr>
                <w:spacing w:val="2"/>
                <w:sz w:val="24"/>
              </w:rPr>
              <w:t> </w:t>
            </w:r>
            <w:r>
              <w:rPr>
                <w:spacing w:val="-2"/>
                <w:sz w:val="24"/>
              </w:rPr>
              <w:t>345,0</w:t>
            </w:r>
          </w:p>
        </w:tc>
        <w:tc>
          <w:tcPr>
            <w:tcW w:w="1113" w:type="dxa"/>
          </w:tcPr>
          <w:p>
            <w:pPr>
              <w:pStyle w:val="TableParagraph"/>
              <w:spacing w:before="1"/>
              <w:ind w:right="123"/>
              <w:jc w:val="right"/>
              <w:rPr>
                <w:sz w:val="24"/>
              </w:rPr>
            </w:pPr>
            <w:r>
              <w:rPr>
                <w:sz w:val="24"/>
              </w:rPr>
              <w:t>36</w:t>
            </w:r>
            <w:r>
              <w:rPr>
                <w:spacing w:val="2"/>
                <w:sz w:val="24"/>
              </w:rPr>
              <w:t> </w:t>
            </w:r>
            <w:r>
              <w:rPr>
                <w:spacing w:val="-2"/>
                <w:sz w:val="24"/>
              </w:rPr>
              <w:t>098,0</w:t>
            </w:r>
          </w:p>
        </w:tc>
        <w:tc>
          <w:tcPr>
            <w:tcW w:w="998" w:type="dxa"/>
          </w:tcPr>
          <w:p>
            <w:pPr>
              <w:pStyle w:val="TableParagraph"/>
              <w:spacing w:line="275" w:lineRule="exact" w:before="1"/>
              <w:ind w:left="98" w:right="84"/>
              <w:jc w:val="center"/>
              <w:rPr>
                <w:sz w:val="24"/>
              </w:rPr>
            </w:pPr>
            <w:r>
              <w:rPr>
                <w:spacing w:val="-5"/>
                <w:sz w:val="24"/>
              </w:rPr>
              <w:t>37</w:t>
            </w:r>
          </w:p>
          <w:p>
            <w:pPr>
              <w:pStyle w:val="TableParagraph"/>
              <w:spacing w:line="275" w:lineRule="exact"/>
              <w:ind w:left="98" w:right="82"/>
              <w:jc w:val="center"/>
              <w:rPr>
                <w:sz w:val="24"/>
              </w:rPr>
            </w:pPr>
            <w:r>
              <w:rPr>
                <w:spacing w:val="-2"/>
                <w:sz w:val="24"/>
              </w:rPr>
              <w:t>918,0</w:t>
            </w:r>
          </w:p>
        </w:tc>
        <w:tc>
          <w:tcPr>
            <w:tcW w:w="1113" w:type="dxa"/>
          </w:tcPr>
          <w:p>
            <w:pPr>
              <w:pStyle w:val="TableParagraph"/>
              <w:spacing w:before="1"/>
              <w:ind w:left="89" w:right="77"/>
              <w:jc w:val="center"/>
              <w:rPr>
                <w:sz w:val="24"/>
              </w:rPr>
            </w:pPr>
            <w:r>
              <w:rPr>
                <w:sz w:val="24"/>
              </w:rPr>
              <w:t>40</w:t>
            </w:r>
            <w:r>
              <w:rPr>
                <w:spacing w:val="2"/>
                <w:sz w:val="24"/>
              </w:rPr>
              <w:t> </w:t>
            </w:r>
            <w:r>
              <w:rPr>
                <w:spacing w:val="-2"/>
                <w:sz w:val="24"/>
              </w:rPr>
              <w:t>606,0</w:t>
            </w:r>
          </w:p>
        </w:tc>
        <w:tc>
          <w:tcPr>
            <w:tcW w:w="1118" w:type="dxa"/>
          </w:tcPr>
          <w:p>
            <w:pPr>
              <w:pStyle w:val="TableParagraph"/>
              <w:spacing w:before="1"/>
              <w:ind w:left="89" w:right="66"/>
              <w:jc w:val="center"/>
              <w:rPr>
                <w:sz w:val="24"/>
              </w:rPr>
            </w:pPr>
            <w:r>
              <w:rPr>
                <w:spacing w:val="-2"/>
                <w:sz w:val="24"/>
              </w:rPr>
              <w:t>42100,0</w:t>
            </w:r>
          </w:p>
        </w:tc>
        <w:tc>
          <w:tcPr>
            <w:tcW w:w="1113" w:type="dxa"/>
          </w:tcPr>
          <w:p>
            <w:pPr>
              <w:pStyle w:val="TableParagraph"/>
              <w:spacing w:before="1"/>
              <w:ind w:left="89" w:right="76"/>
              <w:jc w:val="center"/>
              <w:rPr>
                <w:sz w:val="24"/>
              </w:rPr>
            </w:pPr>
            <w:r>
              <w:rPr>
                <w:sz w:val="24"/>
              </w:rPr>
              <w:t>43</w:t>
            </w:r>
            <w:r>
              <w:rPr>
                <w:spacing w:val="2"/>
                <w:sz w:val="24"/>
              </w:rPr>
              <w:t> </w:t>
            </w:r>
            <w:r>
              <w:rPr>
                <w:spacing w:val="-2"/>
                <w:sz w:val="24"/>
              </w:rPr>
              <w:t>000,0</w:t>
            </w:r>
          </w:p>
        </w:tc>
        <w:tc>
          <w:tcPr>
            <w:tcW w:w="1118" w:type="dxa"/>
          </w:tcPr>
          <w:p>
            <w:pPr>
              <w:pStyle w:val="TableParagraph"/>
              <w:spacing w:before="1"/>
              <w:ind w:left="89" w:right="70"/>
              <w:jc w:val="center"/>
              <w:rPr>
                <w:sz w:val="24"/>
              </w:rPr>
            </w:pPr>
            <w:r>
              <w:rPr>
                <w:sz w:val="24"/>
              </w:rPr>
              <w:t>44</w:t>
            </w:r>
            <w:r>
              <w:rPr>
                <w:spacing w:val="2"/>
                <w:sz w:val="24"/>
              </w:rPr>
              <w:t> </w:t>
            </w:r>
            <w:r>
              <w:rPr>
                <w:spacing w:val="-2"/>
                <w:sz w:val="24"/>
              </w:rPr>
              <w:t>029,0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1" w:lineRule="exact"/>
              <w:ind w:left="283"/>
              <w:rPr>
                <w:sz w:val="24"/>
              </w:rPr>
            </w:pPr>
            <w:r>
              <w:rPr>
                <w:sz w:val="24"/>
              </w:rPr>
              <w:t>2</w:t>
            </w:r>
            <w:r>
              <w:rPr>
                <w:spacing w:val="2"/>
                <w:sz w:val="24"/>
              </w:rPr>
              <w:t> </w:t>
            </w:r>
            <w:r>
              <w:rPr>
                <w:spacing w:val="-5"/>
                <w:sz w:val="24"/>
              </w:rPr>
              <w:t>565</w:t>
            </w:r>
          </w:p>
          <w:p>
            <w:pPr>
              <w:pStyle w:val="TableParagraph"/>
              <w:spacing w:line="275" w:lineRule="exact"/>
              <w:ind w:left="288"/>
              <w:rPr>
                <w:sz w:val="24"/>
              </w:rPr>
            </w:pPr>
            <w:r>
              <w:rPr>
                <w:spacing w:val="-2"/>
                <w:sz w:val="24"/>
              </w:rPr>
              <w:t>450,7</w:t>
            </w:r>
          </w:p>
        </w:tc>
        <w:tc>
          <w:tcPr>
            <w:tcW w:w="1118" w:type="dxa"/>
          </w:tcPr>
          <w:p>
            <w:pPr>
              <w:pStyle w:val="TableParagraph"/>
              <w:spacing w:line="271" w:lineRule="exact"/>
              <w:ind w:left="288"/>
              <w:rPr>
                <w:sz w:val="24"/>
              </w:rPr>
            </w:pPr>
            <w:r>
              <w:rPr>
                <w:sz w:val="24"/>
              </w:rPr>
              <w:t>4</w:t>
            </w:r>
            <w:r>
              <w:rPr>
                <w:spacing w:val="2"/>
                <w:sz w:val="24"/>
              </w:rPr>
              <w:t> </w:t>
            </w:r>
            <w:r>
              <w:rPr>
                <w:spacing w:val="-5"/>
                <w:sz w:val="24"/>
              </w:rPr>
              <w:t>945</w:t>
            </w:r>
          </w:p>
          <w:p>
            <w:pPr>
              <w:pStyle w:val="TableParagraph"/>
              <w:spacing w:line="275" w:lineRule="exact"/>
              <w:ind w:left="293"/>
              <w:rPr>
                <w:sz w:val="24"/>
              </w:rPr>
            </w:pPr>
            <w:r>
              <w:rPr>
                <w:spacing w:val="-2"/>
                <w:sz w:val="24"/>
              </w:rPr>
              <w:t>680,0</w:t>
            </w:r>
          </w:p>
        </w:tc>
        <w:tc>
          <w:tcPr>
            <w:tcW w:w="1113" w:type="dxa"/>
          </w:tcPr>
          <w:p>
            <w:pPr>
              <w:pStyle w:val="TableParagraph"/>
              <w:spacing w:line="271" w:lineRule="exact"/>
              <w:ind w:left="284"/>
              <w:rPr>
                <w:sz w:val="24"/>
              </w:rPr>
            </w:pPr>
            <w:r>
              <w:rPr>
                <w:sz w:val="24"/>
              </w:rPr>
              <w:t>5</w:t>
            </w:r>
            <w:r>
              <w:rPr>
                <w:spacing w:val="2"/>
                <w:sz w:val="24"/>
              </w:rPr>
              <w:t> </w:t>
            </w:r>
            <w:r>
              <w:rPr>
                <w:spacing w:val="-5"/>
                <w:sz w:val="24"/>
              </w:rPr>
              <w:t>198</w:t>
            </w:r>
          </w:p>
          <w:p>
            <w:pPr>
              <w:pStyle w:val="TableParagraph"/>
              <w:spacing w:line="275" w:lineRule="exact"/>
              <w:ind w:left="289"/>
              <w:rPr>
                <w:sz w:val="24"/>
              </w:rPr>
            </w:pPr>
            <w:r>
              <w:rPr>
                <w:spacing w:val="-2"/>
                <w:sz w:val="24"/>
              </w:rPr>
              <w:t>113,3</w:t>
            </w:r>
          </w:p>
        </w:tc>
        <w:tc>
          <w:tcPr>
            <w:tcW w:w="998" w:type="dxa"/>
          </w:tcPr>
          <w:p>
            <w:pPr>
              <w:pStyle w:val="TableParagraph"/>
              <w:spacing w:line="271" w:lineRule="exact"/>
              <w:ind w:left="232"/>
              <w:rPr>
                <w:sz w:val="24"/>
              </w:rPr>
            </w:pPr>
            <w:r>
              <w:rPr>
                <w:sz w:val="24"/>
              </w:rPr>
              <w:t>5</w:t>
            </w:r>
            <w:r>
              <w:rPr>
                <w:spacing w:val="2"/>
                <w:sz w:val="24"/>
              </w:rPr>
              <w:t> </w:t>
            </w:r>
            <w:r>
              <w:rPr>
                <w:spacing w:val="-5"/>
                <w:sz w:val="24"/>
              </w:rPr>
              <w:t>765</w:t>
            </w:r>
          </w:p>
          <w:p>
            <w:pPr>
              <w:pStyle w:val="TableParagraph"/>
              <w:spacing w:line="275" w:lineRule="exact"/>
              <w:ind w:left="232"/>
              <w:rPr>
                <w:sz w:val="24"/>
              </w:rPr>
            </w:pPr>
            <w:r>
              <w:rPr>
                <w:spacing w:val="-2"/>
                <w:sz w:val="24"/>
              </w:rPr>
              <w:t>962,8</w:t>
            </w:r>
          </w:p>
        </w:tc>
        <w:tc>
          <w:tcPr>
            <w:tcW w:w="1113" w:type="dxa"/>
          </w:tcPr>
          <w:p>
            <w:pPr>
              <w:pStyle w:val="TableParagraph"/>
              <w:spacing w:line="271" w:lineRule="exact"/>
              <w:ind w:left="285"/>
              <w:rPr>
                <w:sz w:val="24"/>
              </w:rPr>
            </w:pPr>
            <w:r>
              <w:rPr>
                <w:sz w:val="24"/>
              </w:rPr>
              <w:t>6</w:t>
            </w:r>
            <w:r>
              <w:rPr>
                <w:spacing w:val="2"/>
                <w:sz w:val="24"/>
              </w:rPr>
              <w:t> </w:t>
            </w:r>
            <w:r>
              <w:rPr>
                <w:spacing w:val="-5"/>
                <w:sz w:val="24"/>
              </w:rPr>
              <w:t>403</w:t>
            </w:r>
          </w:p>
          <w:p>
            <w:pPr>
              <w:pStyle w:val="TableParagraph"/>
              <w:spacing w:line="275" w:lineRule="exact"/>
              <w:ind w:left="290"/>
              <w:rPr>
                <w:sz w:val="24"/>
              </w:rPr>
            </w:pPr>
            <w:r>
              <w:rPr>
                <w:spacing w:val="-2"/>
                <w:sz w:val="24"/>
              </w:rPr>
              <w:t>241,4</w:t>
            </w:r>
          </w:p>
        </w:tc>
        <w:tc>
          <w:tcPr>
            <w:tcW w:w="1118" w:type="dxa"/>
          </w:tcPr>
          <w:p>
            <w:pPr>
              <w:pStyle w:val="TableParagraph"/>
              <w:spacing w:line="271" w:lineRule="exact"/>
              <w:ind w:left="290"/>
              <w:rPr>
                <w:sz w:val="24"/>
              </w:rPr>
            </w:pPr>
            <w:r>
              <w:rPr>
                <w:sz w:val="24"/>
              </w:rPr>
              <w:t>6</w:t>
            </w:r>
            <w:r>
              <w:rPr>
                <w:spacing w:val="2"/>
                <w:sz w:val="24"/>
              </w:rPr>
              <w:t> </w:t>
            </w:r>
            <w:r>
              <w:rPr>
                <w:spacing w:val="-5"/>
                <w:sz w:val="24"/>
              </w:rPr>
              <w:t>957</w:t>
            </w:r>
          </w:p>
          <w:p>
            <w:pPr>
              <w:pStyle w:val="TableParagraph"/>
              <w:spacing w:line="275" w:lineRule="exact"/>
              <w:ind w:left="295"/>
              <w:rPr>
                <w:sz w:val="24"/>
              </w:rPr>
            </w:pPr>
            <w:r>
              <w:rPr>
                <w:spacing w:val="-2"/>
                <w:sz w:val="24"/>
              </w:rPr>
              <w:t>614,4</w:t>
            </w:r>
          </w:p>
        </w:tc>
        <w:tc>
          <w:tcPr>
            <w:tcW w:w="1113" w:type="dxa"/>
          </w:tcPr>
          <w:p>
            <w:pPr>
              <w:pStyle w:val="TableParagraph"/>
              <w:spacing w:line="271" w:lineRule="exact"/>
              <w:ind w:left="320"/>
              <w:rPr>
                <w:sz w:val="24"/>
              </w:rPr>
            </w:pPr>
            <w:r>
              <w:rPr>
                <w:spacing w:val="-4"/>
                <w:sz w:val="24"/>
              </w:rPr>
              <w:t>7106</w:t>
            </w:r>
          </w:p>
          <w:p>
            <w:pPr>
              <w:pStyle w:val="TableParagraph"/>
              <w:spacing w:line="275" w:lineRule="exact"/>
              <w:ind w:left="291"/>
              <w:rPr>
                <w:sz w:val="24"/>
              </w:rPr>
            </w:pPr>
            <w:r>
              <w:rPr>
                <w:spacing w:val="-2"/>
                <w:sz w:val="24"/>
              </w:rPr>
              <w:t>352,3</w:t>
            </w:r>
          </w:p>
        </w:tc>
        <w:tc>
          <w:tcPr>
            <w:tcW w:w="1118" w:type="dxa"/>
          </w:tcPr>
          <w:p>
            <w:pPr>
              <w:pStyle w:val="TableParagraph"/>
              <w:spacing w:line="271" w:lineRule="exact"/>
              <w:ind w:left="291"/>
              <w:rPr>
                <w:sz w:val="24"/>
              </w:rPr>
            </w:pPr>
            <w:r>
              <w:rPr>
                <w:sz w:val="24"/>
              </w:rPr>
              <w:t>7</w:t>
            </w:r>
            <w:r>
              <w:rPr>
                <w:spacing w:val="2"/>
                <w:sz w:val="24"/>
              </w:rPr>
              <w:t> </w:t>
            </w:r>
            <w:r>
              <w:rPr>
                <w:spacing w:val="-5"/>
                <w:sz w:val="24"/>
              </w:rPr>
              <w:t>276</w:t>
            </w:r>
          </w:p>
          <w:p>
            <w:pPr>
              <w:pStyle w:val="TableParagraph"/>
              <w:spacing w:line="275" w:lineRule="exact"/>
              <w:ind w:left="296"/>
              <w:rPr>
                <w:sz w:val="24"/>
              </w:rPr>
            </w:pPr>
            <w:r>
              <w:rPr>
                <w:spacing w:val="-2"/>
                <w:sz w:val="24"/>
              </w:rPr>
              <w:t>408,7</w:t>
            </w:r>
          </w:p>
        </w:tc>
      </w:tr>
      <w:tr>
        <w:trPr>
          <w:trHeight w:val="551" w:hRule="atLeast"/>
        </w:trPr>
        <w:tc>
          <w:tcPr>
            <w:tcW w:w="581" w:type="dxa"/>
            <w:vMerge w:val="restart"/>
          </w:tcPr>
          <w:p>
            <w:pPr>
              <w:pStyle w:val="TableParagraph"/>
              <w:spacing w:line="273" w:lineRule="exact"/>
              <w:ind w:left="167"/>
              <w:rPr>
                <w:sz w:val="24"/>
              </w:rPr>
            </w:pPr>
            <w:r>
              <w:rPr>
                <w:spacing w:val="-5"/>
                <w:sz w:val="24"/>
              </w:rPr>
              <w:t>26</w:t>
            </w:r>
          </w:p>
        </w:tc>
        <w:tc>
          <w:tcPr>
            <w:tcW w:w="2083" w:type="dxa"/>
            <w:vMerge w:val="restart"/>
          </w:tcPr>
          <w:p>
            <w:pPr>
              <w:pStyle w:val="TableParagraph"/>
              <w:ind w:left="105" w:right="92"/>
              <w:rPr>
                <w:sz w:val="24"/>
              </w:rPr>
            </w:pPr>
            <w:r>
              <w:rPr>
                <w:spacing w:val="-2"/>
                <w:sz w:val="24"/>
              </w:rPr>
              <w:t>Ежемесячная компенсационная выплата потерявшим кормильца</w:t>
            </w:r>
          </w:p>
          <w:p>
            <w:pPr>
              <w:pStyle w:val="TableParagraph"/>
              <w:spacing w:line="274" w:lineRule="exact"/>
              <w:ind w:left="105"/>
              <w:rPr>
                <w:sz w:val="24"/>
              </w:rPr>
            </w:pPr>
            <w:r>
              <w:rPr>
                <w:spacing w:val="-2"/>
                <w:sz w:val="24"/>
              </w:rPr>
              <w:t>детям-инвалидам</w:t>
            </w:r>
          </w:p>
          <w:p>
            <w:pPr>
              <w:pStyle w:val="TableParagraph"/>
              <w:tabs>
                <w:tab w:pos="498" w:val="left" w:leader="none"/>
                <w:tab w:pos="1861" w:val="left" w:leader="none"/>
              </w:tabs>
              <w:spacing w:line="237" w:lineRule="auto" w:before="1"/>
              <w:ind w:left="105" w:right="93"/>
              <w:rPr>
                <w:sz w:val="24"/>
              </w:rPr>
            </w:pPr>
            <w:r>
              <w:rPr>
                <w:spacing w:val="-10"/>
                <w:sz w:val="24"/>
              </w:rPr>
              <w:t>и</w:t>
            </w:r>
            <w:r>
              <w:rPr>
                <w:sz w:val="24"/>
              </w:rPr>
              <w:tab/>
            </w:r>
            <w:r>
              <w:rPr>
                <w:spacing w:val="-2"/>
                <w:sz w:val="24"/>
              </w:rPr>
              <w:t>инвалидам</w:t>
            </w:r>
            <w:r>
              <w:rPr>
                <w:sz w:val="24"/>
              </w:rPr>
              <w:tab/>
            </w:r>
            <w:r>
              <w:rPr>
                <w:spacing w:val="-53"/>
                <w:sz w:val="24"/>
              </w:rPr>
              <w:t> </w:t>
            </w:r>
            <w:r>
              <w:rPr>
                <w:spacing w:val="-8"/>
                <w:sz w:val="24"/>
              </w:rPr>
              <w:t>с </w:t>
            </w:r>
            <w:r>
              <w:rPr>
                <w:spacing w:val="-2"/>
                <w:sz w:val="24"/>
              </w:rPr>
              <w:t>детства</w:t>
            </w:r>
            <w:r>
              <w:rPr>
                <w:sz w:val="24"/>
              </w:rPr>
              <w:tab/>
            </w:r>
            <w:r>
              <w:rPr>
                <w:spacing w:val="-10"/>
                <w:sz w:val="24"/>
              </w:rPr>
              <w:t>в</w:t>
            </w:r>
          </w:p>
          <w:p>
            <w:pPr>
              <w:pStyle w:val="TableParagraph"/>
              <w:spacing w:before="3"/>
              <w:ind w:left="105"/>
              <w:rPr>
                <w:sz w:val="24"/>
              </w:rPr>
            </w:pPr>
            <w:r>
              <w:rPr>
                <w:sz w:val="24"/>
              </w:rPr>
              <w:t>возрасте</w:t>
            </w:r>
            <w:r>
              <w:rPr>
                <w:spacing w:val="-3"/>
                <w:sz w:val="24"/>
              </w:rPr>
              <w:t> </w:t>
            </w:r>
            <w:r>
              <w:rPr>
                <w:sz w:val="24"/>
              </w:rPr>
              <w:t>до</w:t>
            </w:r>
            <w:r>
              <w:rPr>
                <w:spacing w:val="1"/>
                <w:sz w:val="24"/>
              </w:rPr>
              <w:t> </w:t>
            </w:r>
            <w:r>
              <w:rPr>
                <w:sz w:val="24"/>
              </w:rPr>
              <w:t>23</w:t>
            </w:r>
            <w:r>
              <w:rPr>
                <w:spacing w:val="1"/>
                <w:sz w:val="24"/>
              </w:rPr>
              <w:t> </w:t>
            </w:r>
            <w:r>
              <w:rPr>
                <w:spacing w:val="-5"/>
                <w:sz w:val="24"/>
              </w:rPr>
              <w:t>лет</w:t>
            </w:r>
          </w:p>
        </w:tc>
        <w:tc>
          <w:tcPr>
            <w:tcW w:w="1862" w:type="dxa"/>
            <w:vMerge w:val="restart"/>
          </w:tcPr>
          <w:p>
            <w:pPr>
              <w:pStyle w:val="TableParagraph"/>
              <w:tabs>
                <w:tab w:pos="1065" w:val="left" w:leader="none"/>
              </w:tabs>
              <w:spacing w:line="237"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5" w:lineRule="exact" w:before="2"/>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4"/>
              <w:ind w:left="105"/>
              <w:rPr>
                <w:sz w:val="24"/>
              </w:rPr>
            </w:pPr>
            <w:r>
              <w:rPr>
                <w:spacing w:val="-2"/>
                <w:sz w:val="24"/>
              </w:rPr>
              <w:t>социальной поддержке</w:t>
            </w:r>
          </w:p>
          <w:p>
            <w:pPr>
              <w:pStyle w:val="TableParagraph"/>
              <w:tabs>
                <w:tab w:pos="1065" w:val="left" w:leader="none"/>
              </w:tabs>
              <w:spacing w:line="237" w:lineRule="auto" w:before="6"/>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before="3"/>
              <w:ind w:left="105"/>
              <w:rPr>
                <w:sz w:val="24"/>
              </w:rPr>
            </w:pPr>
            <w:r>
              <w:rPr>
                <w:spacing w:val="-2"/>
                <w:sz w:val="24"/>
              </w:rPr>
              <w:t>Москве"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right="181"/>
              <w:jc w:val="right"/>
              <w:rPr>
                <w:sz w:val="24"/>
              </w:rPr>
            </w:pPr>
            <w:r>
              <w:rPr>
                <w:sz w:val="24"/>
              </w:rPr>
              <w:t>1</w:t>
            </w:r>
            <w:r>
              <w:rPr>
                <w:spacing w:val="2"/>
                <w:sz w:val="24"/>
              </w:rPr>
              <w:t> </w:t>
            </w:r>
            <w:r>
              <w:rPr>
                <w:spacing w:val="-2"/>
                <w:sz w:val="24"/>
              </w:rPr>
              <w:t>450,0</w:t>
            </w:r>
          </w:p>
        </w:tc>
        <w:tc>
          <w:tcPr>
            <w:tcW w:w="1118" w:type="dxa"/>
          </w:tcPr>
          <w:p>
            <w:pPr>
              <w:pStyle w:val="TableParagraph"/>
              <w:spacing w:line="273" w:lineRule="exact"/>
              <w:ind w:right="181"/>
              <w:jc w:val="right"/>
              <w:rPr>
                <w:sz w:val="24"/>
              </w:rPr>
            </w:pPr>
            <w:r>
              <w:rPr>
                <w:sz w:val="24"/>
              </w:rPr>
              <w:t>1</w:t>
            </w:r>
            <w:r>
              <w:rPr>
                <w:spacing w:val="2"/>
                <w:sz w:val="24"/>
              </w:rPr>
              <w:t> </w:t>
            </w:r>
            <w:r>
              <w:rPr>
                <w:spacing w:val="-2"/>
                <w:sz w:val="24"/>
              </w:rPr>
              <w:t>450,0</w:t>
            </w:r>
          </w:p>
        </w:tc>
        <w:tc>
          <w:tcPr>
            <w:tcW w:w="1113" w:type="dxa"/>
          </w:tcPr>
          <w:p>
            <w:pPr>
              <w:pStyle w:val="TableParagraph"/>
              <w:spacing w:line="273" w:lineRule="exact"/>
              <w:ind w:right="180"/>
              <w:jc w:val="right"/>
              <w:rPr>
                <w:sz w:val="24"/>
              </w:rPr>
            </w:pPr>
            <w:r>
              <w:rPr>
                <w:sz w:val="24"/>
              </w:rPr>
              <w:t>1</w:t>
            </w:r>
            <w:r>
              <w:rPr>
                <w:spacing w:val="2"/>
                <w:sz w:val="24"/>
              </w:rPr>
              <w:t> </w:t>
            </w:r>
            <w:r>
              <w:rPr>
                <w:spacing w:val="-2"/>
                <w:sz w:val="24"/>
              </w:rPr>
              <w:t>450,0</w:t>
            </w:r>
          </w:p>
        </w:tc>
        <w:tc>
          <w:tcPr>
            <w:tcW w:w="998" w:type="dxa"/>
          </w:tcPr>
          <w:p>
            <w:pPr>
              <w:pStyle w:val="TableParagraph"/>
              <w:spacing w:line="273" w:lineRule="exact"/>
              <w:ind w:left="140"/>
              <w:rPr>
                <w:sz w:val="24"/>
              </w:rPr>
            </w:pPr>
            <w:r>
              <w:rPr>
                <w:sz w:val="24"/>
              </w:rPr>
              <w:t>1</w:t>
            </w:r>
            <w:r>
              <w:rPr>
                <w:spacing w:val="2"/>
                <w:sz w:val="24"/>
              </w:rPr>
              <w:t> </w:t>
            </w:r>
            <w:r>
              <w:rPr>
                <w:spacing w:val="-2"/>
                <w:sz w:val="24"/>
              </w:rPr>
              <w:t>532,0</w:t>
            </w:r>
          </w:p>
        </w:tc>
        <w:tc>
          <w:tcPr>
            <w:tcW w:w="1113" w:type="dxa"/>
          </w:tcPr>
          <w:p>
            <w:pPr>
              <w:pStyle w:val="TableParagraph"/>
              <w:spacing w:line="273" w:lineRule="exact"/>
              <w:ind w:left="89" w:right="74"/>
              <w:jc w:val="center"/>
              <w:rPr>
                <w:sz w:val="24"/>
              </w:rPr>
            </w:pPr>
            <w:r>
              <w:rPr>
                <w:sz w:val="24"/>
              </w:rPr>
              <w:t>1</w:t>
            </w:r>
            <w:r>
              <w:rPr>
                <w:spacing w:val="2"/>
                <w:sz w:val="24"/>
              </w:rPr>
              <w:t> </w:t>
            </w:r>
            <w:r>
              <w:rPr>
                <w:spacing w:val="-2"/>
                <w:sz w:val="24"/>
              </w:rPr>
              <w:t>589,0</w:t>
            </w:r>
          </w:p>
        </w:tc>
        <w:tc>
          <w:tcPr>
            <w:tcW w:w="1118" w:type="dxa"/>
          </w:tcPr>
          <w:p>
            <w:pPr>
              <w:pStyle w:val="TableParagraph"/>
              <w:spacing w:line="273" w:lineRule="exact"/>
              <w:ind w:left="89" w:right="69"/>
              <w:jc w:val="center"/>
              <w:rPr>
                <w:sz w:val="24"/>
              </w:rPr>
            </w:pPr>
            <w:r>
              <w:rPr>
                <w:sz w:val="24"/>
              </w:rPr>
              <w:t>1</w:t>
            </w:r>
            <w:r>
              <w:rPr>
                <w:spacing w:val="2"/>
                <w:sz w:val="24"/>
              </w:rPr>
              <w:t> </w:t>
            </w:r>
            <w:r>
              <w:rPr>
                <w:spacing w:val="-2"/>
                <w:sz w:val="24"/>
              </w:rPr>
              <w:t>666,0</w:t>
            </w:r>
          </w:p>
        </w:tc>
        <w:tc>
          <w:tcPr>
            <w:tcW w:w="1113" w:type="dxa"/>
          </w:tcPr>
          <w:p>
            <w:pPr>
              <w:pStyle w:val="TableParagraph"/>
              <w:spacing w:line="273" w:lineRule="exact"/>
              <w:ind w:left="89" w:right="73"/>
              <w:jc w:val="center"/>
              <w:rPr>
                <w:sz w:val="24"/>
              </w:rPr>
            </w:pPr>
            <w:r>
              <w:rPr>
                <w:sz w:val="24"/>
              </w:rPr>
              <w:t>1</w:t>
            </w:r>
            <w:r>
              <w:rPr>
                <w:spacing w:val="2"/>
                <w:sz w:val="24"/>
              </w:rPr>
              <w:t> </w:t>
            </w:r>
            <w:r>
              <w:rPr>
                <w:spacing w:val="-2"/>
                <w:sz w:val="24"/>
              </w:rPr>
              <w:t>666,0</w:t>
            </w:r>
          </w:p>
        </w:tc>
        <w:tc>
          <w:tcPr>
            <w:tcW w:w="1118" w:type="dxa"/>
          </w:tcPr>
          <w:p>
            <w:pPr>
              <w:pStyle w:val="TableParagraph"/>
              <w:spacing w:line="273" w:lineRule="exact"/>
              <w:ind w:left="89" w:right="68"/>
              <w:jc w:val="center"/>
              <w:rPr>
                <w:sz w:val="24"/>
              </w:rPr>
            </w:pPr>
            <w:r>
              <w:rPr>
                <w:sz w:val="24"/>
              </w:rPr>
              <w:t>1</w:t>
            </w:r>
            <w:r>
              <w:rPr>
                <w:spacing w:val="2"/>
                <w:sz w:val="24"/>
              </w:rPr>
              <w:t> </w:t>
            </w:r>
            <w:r>
              <w:rPr>
                <w:spacing w:val="-2"/>
                <w:sz w:val="24"/>
              </w:rPr>
              <w:t>666,0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right="181"/>
              <w:jc w:val="right"/>
              <w:rPr>
                <w:sz w:val="24"/>
              </w:rPr>
            </w:pPr>
            <w:r>
              <w:rPr>
                <w:sz w:val="24"/>
              </w:rPr>
              <w:t>1</w:t>
            </w:r>
            <w:r>
              <w:rPr>
                <w:spacing w:val="2"/>
                <w:sz w:val="24"/>
              </w:rPr>
              <w:t> </w:t>
            </w:r>
            <w:r>
              <w:rPr>
                <w:spacing w:val="-2"/>
                <w:sz w:val="24"/>
              </w:rPr>
              <w:t>922,0</w:t>
            </w:r>
          </w:p>
        </w:tc>
        <w:tc>
          <w:tcPr>
            <w:tcW w:w="1118" w:type="dxa"/>
          </w:tcPr>
          <w:p>
            <w:pPr>
              <w:pStyle w:val="TableParagraph"/>
              <w:spacing w:line="272" w:lineRule="exact"/>
              <w:ind w:right="181"/>
              <w:jc w:val="right"/>
              <w:rPr>
                <w:sz w:val="24"/>
              </w:rPr>
            </w:pPr>
            <w:r>
              <w:rPr>
                <w:sz w:val="24"/>
              </w:rPr>
              <w:t>1</w:t>
            </w:r>
            <w:r>
              <w:rPr>
                <w:spacing w:val="2"/>
                <w:sz w:val="24"/>
              </w:rPr>
              <w:t> </w:t>
            </w:r>
            <w:r>
              <w:rPr>
                <w:spacing w:val="-2"/>
                <w:sz w:val="24"/>
              </w:rPr>
              <w:t>795,0</w:t>
            </w:r>
          </w:p>
        </w:tc>
        <w:tc>
          <w:tcPr>
            <w:tcW w:w="1113" w:type="dxa"/>
          </w:tcPr>
          <w:p>
            <w:pPr>
              <w:pStyle w:val="TableParagraph"/>
              <w:spacing w:line="272" w:lineRule="exact"/>
              <w:ind w:right="180"/>
              <w:jc w:val="right"/>
              <w:rPr>
                <w:sz w:val="24"/>
              </w:rPr>
            </w:pPr>
            <w:r>
              <w:rPr>
                <w:sz w:val="24"/>
              </w:rPr>
              <w:t>2</w:t>
            </w:r>
            <w:r>
              <w:rPr>
                <w:spacing w:val="2"/>
                <w:sz w:val="24"/>
              </w:rPr>
              <w:t> </w:t>
            </w:r>
            <w:r>
              <w:rPr>
                <w:spacing w:val="-2"/>
                <w:sz w:val="24"/>
              </w:rPr>
              <w:t>220,0</w:t>
            </w:r>
          </w:p>
        </w:tc>
        <w:tc>
          <w:tcPr>
            <w:tcW w:w="998" w:type="dxa"/>
          </w:tcPr>
          <w:p>
            <w:pPr>
              <w:pStyle w:val="TableParagraph"/>
              <w:spacing w:line="272" w:lineRule="exact"/>
              <w:ind w:left="140"/>
              <w:rPr>
                <w:sz w:val="24"/>
              </w:rPr>
            </w:pPr>
            <w:r>
              <w:rPr>
                <w:sz w:val="24"/>
              </w:rPr>
              <w:t>1</w:t>
            </w:r>
            <w:r>
              <w:rPr>
                <w:spacing w:val="2"/>
                <w:sz w:val="24"/>
              </w:rPr>
              <w:t> </w:t>
            </w:r>
            <w:r>
              <w:rPr>
                <w:spacing w:val="-2"/>
                <w:sz w:val="24"/>
              </w:rPr>
              <w:t>741,0</w:t>
            </w:r>
          </w:p>
        </w:tc>
        <w:tc>
          <w:tcPr>
            <w:tcW w:w="1113" w:type="dxa"/>
          </w:tcPr>
          <w:p>
            <w:pPr>
              <w:pStyle w:val="TableParagraph"/>
              <w:spacing w:line="272" w:lineRule="exact"/>
              <w:ind w:left="89" w:right="74"/>
              <w:jc w:val="center"/>
              <w:rPr>
                <w:sz w:val="24"/>
              </w:rPr>
            </w:pPr>
            <w:r>
              <w:rPr>
                <w:sz w:val="24"/>
              </w:rPr>
              <w:t>2</w:t>
            </w:r>
            <w:r>
              <w:rPr>
                <w:spacing w:val="2"/>
                <w:sz w:val="24"/>
              </w:rPr>
              <w:t> </w:t>
            </w:r>
            <w:r>
              <w:rPr>
                <w:spacing w:val="-2"/>
                <w:sz w:val="24"/>
              </w:rPr>
              <w:t>018,0</w:t>
            </w:r>
          </w:p>
        </w:tc>
        <w:tc>
          <w:tcPr>
            <w:tcW w:w="1118" w:type="dxa"/>
          </w:tcPr>
          <w:p>
            <w:pPr>
              <w:pStyle w:val="TableParagraph"/>
              <w:spacing w:line="272" w:lineRule="exact"/>
              <w:ind w:left="89" w:right="69"/>
              <w:jc w:val="center"/>
              <w:rPr>
                <w:sz w:val="24"/>
              </w:rPr>
            </w:pPr>
            <w:r>
              <w:rPr>
                <w:sz w:val="24"/>
              </w:rPr>
              <w:t>2</w:t>
            </w:r>
            <w:r>
              <w:rPr>
                <w:spacing w:val="2"/>
                <w:sz w:val="24"/>
              </w:rPr>
              <w:t> </w:t>
            </w:r>
            <w:r>
              <w:rPr>
                <w:spacing w:val="-2"/>
                <w:sz w:val="24"/>
              </w:rPr>
              <w:t>500,0</w:t>
            </w:r>
          </w:p>
        </w:tc>
        <w:tc>
          <w:tcPr>
            <w:tcW w:w="1113" w:type="dxa"/>
          </w:tcPr>
          <w:p>
            <w:pPr>
              <w:pStyle w:val="TableParagraph"/>
              <w:spacing w:line="272" w:lineRule="exact"/>
              <w:ind w:left="89" w:right="73"/>
              <w:jc w:val="center"/>
              <w:rPr>
                <w:sz w:val="24"/>
              </w:rPr>
            </w:pPr>
            <w:r>
              <w:rPr>
                <w:sz w:val="24"/>
              </w:rPr>
              <w:t>2</w:t>
            </w:r>
            <w:r>
              <w:rPr>
                <w:spacing w:val="2"/>
                <w:sz w:val="24"/>
              </w:rPr>
              <w:t> </w:t>
            </w:r>
            <w:r>
              <w:rPr>
                <w:spacing w:val="-2"/>
                <w:sz w:val="24"/>
              </w:rPr>
              <w:t>502,0</w:t>
            </w:r>
          </w:p>
        </w:tc>
        <w:tc>
          <w:tcPr>
            <w:tcW w:w="1118" w:type="dxa"/>
          </w:tcPr>
          <w:p>
            <w:pPr>
              <w:pStyle w:val="TableParagraph"/>
              <w:spacing w:line="272" w:lineRule="exact"/>
              <w:ind w:left="89" w:right="68"/>
              <w:jc w:val="center"/>
              <w:rPr>
                <w:sz w:val="24"/>
              </w:rPr>
            </w:pPr>
            <w:r>
              <w:rPr>
                <w:sz w:val="24"/>
              </w:rPr>
              <w:t>2</w:t>
            </w:r>
            <w:r>
              <w:rPr>
                <w:spacing w:val="2"/>
                <w:sz w:val="24"/>
              </w:rPr>
              <w:t> </w:t>
            </w:r>
            <w:r>
              <w:rPr>
                <w:spacing w:val="-2"/>
                <w:sz w:val="24"/>
              </w:rPr>
              <w:t>502,0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2" w:lineRule="exact"/>
              <w:ind w:right="123"/>
              <w:jc w:val="right"/>
              <w:rPr>
                <w:sz w:val="24"/>
              </w:rPr>
            </w:pPr>
            <w:r>
              <w:rPr>
                <w:sz w:val="24"/>
              </w:rPr>
              <w:t>33</w:t>
            </w:r>
            <w:r>
              <w:rPr>
                <w:spacing w:val="2"/>
                <w:sz w:val="24"/>
              </w:rPr>
              <w:t> </w:t>
            </w:r>
            <w:r>
              <w:rPr>
                <w:spacing w:val="-2"/>
                <w:sz w:val="24"/>
              </w:rPr>
              <w:t>446,2</w:t>
            </w:r>
          </w:p>
        </w:tc>
        <w:tc>
          <w:tcPr>
            <w:tcW w:w="1118" w:type="dxa"/>
          </w:tcPr>
          <w:p>
            <w:pPr>
              <w:pStyle w:val="TableParagraph"/>
              <w:spacing w:line="272" w:lineRule="exact"/>
              <w:ind w:right="123"/>
              <w:jc w:val="right"/>
              <w:rPr>
                <w:sz w:val="24"/>
              </w:rPr>
            </w:pPr>
            <w:r>
              <w:rPr>
                <w:sz w:val="24"/>
              </w:rPr>
              <w:t>31</w:t>
            </w:r>
            <w:r>
              <w:rPr>
                <w:spacing w:val="2"/>
                <w:sz w:val="24"/>
              </w:rPr>
              <w:t> </w:t>
            </w:r>
            <w:r>
              <w:rPr>
                <w:spacing w:val="-2"/>
                <w:sz w:val="24"/>
              </w:rPr>
              <w:t>233,9</w:t>
            </w:r>
          </w:p>
        </w:tc>
        <w:tc>
          <w:tcPr>
            <w:tcW w:w="1113" w:type="dxa"/>
          </w:tcPr>
          <w:p>
            <w:pPr>
              <w:pStyle w:val="TableParagraph"/>
              <w:spacing w:line="272" w:lineRule="exact"/>
              <w:ind w:right="123"/>
              <w:jc w:val="right"/>
              <w:rPr>
                <w:sz w:val="24"/>
              </w:rPr>
            </w:pPr>
            <w:r>
              <w:rPr>
                <w:sz w:val="24"/>
              </w:rPr>
              <w:t>38</w:t>
            </w:r>
            <w:r>
              <w:rPr>
                <w:spacing w:val="2"/>
                <w:sz w:val="24"/>
              </w:rPr>
              <w:t> </w:t>
            </w:r>
            <w:r>
              <w:rPr>
                <w:spacing w:val="-2"/>
                <w:sz w:val="24"/>
              </w:rPr>
              <w:t>628,0</w:t>
            </w:r>
          </w:p>
        </w:tc>
        <w:tc>
          <w:tcPr>
            <w:tcW w:w="998" w:type="dxa"/>
          </w:tcPr>
          <w:p>
            <w:pPr>
              <w:pStyle w:val="TableParagraph"/>
              <w:spacing w:line="271" w:lineRule="exact"/>
              <w:ind w:left="98" w:right="84"/>
              <w:jc w:val="center"/>
              <w:rPr>
                <w:sz w:val="24"/>
              </w:rPr>
            </w:pPr>
            <w:r>
              <w:rPr>
                <w:spacing w:val="-5"/>
                <w:sz w:val="24"/>
              </w:rPr>
              <w:t>32</w:t>
            </w:r>
          </w:p>
          <w:p>
            <w:pPr>
              <w:pStyle w:val="TableParagraph"/>
              <w:spacing w:line="275" w:lineRule="exact"/>
              <w:ind w:left="98" w:right="82"/>
              <w:jc w:val="center"/>
              <w:rPr>
                <w:sz w:val="24"/>
              </w:rPr>
            </w:pPr>
            <w:r>
              <w:rPr>
                <w:spacing w:val="-2"/>
                <w:sz w:val="24"/>
              </w:rPr>
              <w:t>006,0</w:t>
            </w:r>
          </w:p>
        </w:tc>
        <w:tc>
          <w:tcPr>
            <w:tcW w:w="1113" w:type="dxa"/>
          </w:tcPr>
          <w:p>
            <w:pPr>
              <w:pStyle w:val="TableParagraph"/>
              <w:spacing w:line="272" w:lineRule="exact"/>
              <w:ind w:left="89" w:right="77"/>
              <w:jc w:val="center"/>
              <w:rPr>
                <w:sz w:val="24"/>
              </w:rPr>
            </w:pPr>
            <w:r>
              <w:rPr>
                <w:sz w:val="24"/>
              </w:rPr>
              <w:t>38</w:t>
            </w:r>
            <w:r>
              <w:rPr>
                <w:spacing w:val="2"/>
                <w:sz w:val="24"/>
              </w:rPr>
              <w:t> </w:t>
            </w:r>
            <w:r>
              <w:rPr>
                <w:spacing w:val="-2"/>
                <w:sz w:val="24"/>
              </w:rPr>
              <w:t>484,2</w:t>
            </w:r>
          </w:p>
        </w:tc>
        <w:tc>
          <w:tcPr>
            <w:tcW w:w="1118" w:type="dxa"/>
          </w:tcPr>
          <w:p>
            <w:pPr>
              <w:pStyle w:val="TableParagraph"/>
              <w:spacing w:line="272" w:lineRule="exact"/>
              <w:ind w:left="89" w:right="71"/>
              <w:jc w:val="center"/>
              <w:rPr>
                <w:sz w:val="24"/>
              </w:rPr>
            </w:pPr>
            <w:r>
              <w:rPr>
                <w:sz w:val="24"/>
              </w:rPr>
              <w:t>49</w:t>
            </w:r>
            <w:r>
              <w:rPr>
                <w:spacing w:val="2"/>
                <w:sz w:val="24"/>
              </w:rPr>
              <w:t> </w:t>
            </w:r>
            <w:r>
              <w:rPr>
                <w:spacing w:val="-2"/>
                <w:sz w:val="24"/>
              </w:rPr>
              <w:t>980,0</w:t>
            </w:r>
          </w:p>
        </w:tc>
        <w:tc>
          <w:tcPr>
            <w:tcW w:w="1113" w:type="dxa"/>
          </w:tcPr>
          <w:p>
            <w:pPr>
              <w:pStyle w:val="TableParagraph"/>
              <w:spacing w:line="272" w:lineRule="exact"/>
              <w:ind w:left="89" w:right="76"/>
              <w:jc w:val="center"/>
              <w:rPr>
                <w:sz w:val="24"/>
              </w:rPr>
            </w:pPr>
            <w:r>
              <w:rPr>
                <w:sz w:val="24"/>
              </w:rPr>
              <w:t>50</w:t>
            </w:r>
            <w:r>
              <w:rPr>
                <w:spacing w:val="2"/>
                <w:sz w:val="24"/>
              </w:rPr>
              <w:t> </w:t>
            </w:r>
            <w:r>
              <w:rPr>
                <w:spacing w:val="-2"/>
                <w:sz w:val="24"/>
              </w:rPr>
              <w:t>020,0</w:t>
            </w:r>
          </w:p>
        </w:tc>
        <w:tc>
          <w:tcPr>
            <w:tcW w:w="1118" w:type="dxa"/>
          </w:tcPr>
          <w:p>
            <w:pPr>
              <w:pStyle w:val="TableParagraph"/>
              <w:spacing w:line="272" w:lineRule="exact"/>
              <w:ind w:left="89" w:right="71"/>
              <w:jc w:val="center"/>
              <w:rPr>
                <w:sz w:val="24"/>
              </w:rPr>
            </w:pPr>
            <w:r>
              <w:rPr>
                <w:sz w:val="24"/>
              </w:rPr>
              <w:t>50</w:t>
            </w:r>
            <w:r>
              <w:rPr>
                <w:spacing w:val="2"/>
                <w:sz w:val="24"/>
              </w:rPr>
              <w:t> </w:t>
            </w:r>
            <w:r>
              <w:rPr>
                <w:spacing w:val="-2"/>
                <w:sz w:val="24"/>
              </w:rPr>
              <w:t>020,0</w:t>
            </w:r>
          </w:p>
        </w:tc>
      </w:tr>
      <w:tr>
        <w:trPr>
          <w:trHeight w:val="551" w:hRule="atLeast"/>
        </w:trPr>
        <w:tc>
          <w:tcPr>
            <w:tcW w:w="581" w:type="dxa"/>
            <w:vMerge w:val="restart"/>
          </w:tcPr>
          <w:p>
            <w:pPr>
              <w:pStyle w:val="TableParagraph"/>
              <w:spacing w:line="273" w:lineRule="exact"/>
              <w:ind w:left="167"/>
              <w:rPr>
                <w:sz w:val="24"/>
              </w:rPr>
            </w:pPr>
            <w:r>
              <w:rPr>
                <w:spacing w:val="-5"/>
                <w:sz w:val="24"/>
              </w:rPr>
              <w:t>27</w:t>
            </w:r>
          </w:p>
        </w:tc>
        <w:tc>
          <w:tcPr>
            <w:tcW w:w="2083" w:type="dxa"/>
            <w:vMerge w:val="restart"/>
          </w:tcPr>
          <w:p>
            <w:pPr>
              <w:pStyle w:val="TableParagraph"/>
              <w:tabs>
                <w:tab w:pos="1741" w:val="left" w:leader="none"/>
              </w:tabs>
              <w:ind w:left="105" w:right="92"/>
              <w:rPr>
                <w:sz w:val="24"/>
              </w:rPr>
            </w:pPr>
            <w:r>
              <w:rPr>
                <w:spacing w:val="-2"/>
                <w:sz w:val="24"/>
              </w:rPr>
              <w:t>Ежегодная компенсационная выплата</w:t>
            </w:r>
            <w:r>
              <w:rPr>
                <w:sz w:val="24"/>
              </w:rPr>
              <w:tab/>
            </w:r>
            <w:r>
              <w:rPr>
                <w:spacing w:val="-6"/>
                <w:sz w:val="24"/>
              </w:rPr>
              <w:t>на </w:t>
            </w:r>
            <w:r>
              <w:rPr>
                <w:spacing w:val="-2"/>
                <w:sz w:val="24"/>
              </w:rPr>
              <w:t>приобретение</w:t>
            </w:r>
          </w:p>
          <w:p>
            <w:pPr>
              <w:pStyle w:val="TableParagraph"/>
              <w:spacing w:line="275" w:lineRule="exact"/>
              <w:ind w:left="105"/>
              <w:rPr>
                <w:sz w:val="24"/>
              </w:rPr>
            </w:pPr>
            <w:r>
              <w:rPr>
                <w:spacing w:val="-2"/>
                <w:sz w:val="24"/>
              </w:rPr>
              <w:t>комплекта</w:t>
            </w:r>
          </w:p>
          <w:p>
            <w:pPr>
              <w:pStyle w:val="TableParagraph"/>
              <w:tabs>
                <w:tab w:pos="1741" w:val="left" w:leader="none"/>
              </w:tabs>
              <w:ind w:left="105" w:right="91"/>
              <w:jc w:val="both"/>
              <w:rPr>
                <w:sz w:val="24"/>
              </w:rPr>
            </w:pPr>
            <w:r>
              <w:rPr>
                <w:sz w:val="24"/>
              </w:rPr>
              <w:t>детской одежды для </w:t>
            </w:r>
            <w:r>
              <w:rPr>
                <w:sz w:val="24"/>
              </w:rPr>
              <w:t>посещения </w:t>
            </w:r>
            <w:r>
              <w:rPr>
                <w:spacing w:val="-2"/>
                <w:sz w:val="24"/>
              </w:rPr>
              <w:t>занятий</w:t>
            </w:r>
            <w:r>
              <w:rPr>
                <w:sz w:val="24"/>
              </w:rPr>
              <w:tab/>
            </w:r>
            <w:r>
              <w:rPr>
                <w:spacing w:val="-6"/>
                <w:sz w:val="24"/>
              </w:rPr>
              <w:t>на </w:t>
            </w:r>
            <w:r>
              <w:rPr>
                <w:sz w:val="24"/>
              </w:rPr>
              <w:t>период обучения детям инвалидам</w:t>
            </w:r>
          </w:p>
        </w:tc>
        <w:tc>
          <w:tcPr>
            <w:tcW w:w="1862" w:type="dxa"/>
            <w:vMerge w:val="restart"/>
          </w:tcPr>
          <w:p>
            <w:pPr>
              <w:pStyle w:val="TableParagraph"/>
              <w:ind w:left="105" w:right="91"/>
              <w:rPr>
                <w:sz w:val="24"/>
              </w:rPr>
            </w:pPr>
            <w:r>
              <w:rPr>
                <w:spacing w:val="-2"/>
                <w:sz w:val="24"/>
              </w:rPr>
              <w:t>Постановление Правительства </w:t>
            </w:r>
            <w:r>
              <w:rPr>
                <w:sz w:val="24"/>
              </w:rPr>
              <w:t>Москвы</w:t>
            </w:r>
            <w:r>
              <w:rPr>
                <w:spacing w:val="27"/>
                <w:sz w:val="24"/>
              </w:rPr>
              <w:t>  </w:t>
            </w:r>
            <w:r>
              <w:rPr>
                <w:sz w:val="24"/>
              </w:rPr>
              <w:t>от</w:t>
            </w:r>
            <w:r>
              <w:rPr>
                <w:spacing w:val="28"/>
                <w:sz w:val="24"/>
              </w:rPr>
              <w:t>  </w:t>
            </w:r>
            <w:r>
              <w:rPr>
                <w:spacing w:val="-5"/>
                <w:sz w:val="24"/>
              </w:rPr>
              <w:t>24</w:t>
            </w:r>
          </w:p>
          <w:p>
            <w:pPr>
              <w:pStyle w:val="TableParagraph"/>
              <w:tabs>
                <w:tab w:pos="1060" w:val="left" w:leader="none"/>
                <w:tab w:pos="1357" w:val="left" w:leader="none"/>
              </w:tabs>
              <w:spacing w:line="242" w:lineRule="auto"/>
              <w:ind w:left="105" w:right="95"/>
              <w:rPr>
                <w:sz w:val="24"/>
              </w:rPr>
            </w:pPr>
            <w:r>
              <w:rPr>
                <w:spacing w:val="-2"/>
                <w:sz w:val="24"/>
              </w:rPr>
              <w:t>января</w:t>
            </w:r>
            <w:r>
              <w:rPr>
                <w:sz w:val="24"/>
              </w:rPr>
              <w:tab/>
              <w:t>2006</w:t>
            </w:r>
            <w:r>
              <w:rPr>
                <w:spacing w:val="-15"/>
                <w:sz w:val="24"/>
              </w:rPr>
              <w:t> </w:t>
            </w:r>
            <w:r>
              <w:rPr>
                <w:sz w:val="24"/>
              </w:rPr>
              <w:t>г. N</w:t>
            </w:r>
            <w:r>
              <w:rPr>
                <w:spacing w:val="-6"/>
                <w:sz w:val="24"/>
              </w:rPr>
              <w:t> </w:t>
            </w:r>
            <w:r>
              <w:rPr>
                <w:sz w:val="24"/>
              </w:rPr>
              <w:t>37-</w:t>
            </w:r>
            <w:r>
              <w:rPr>
                <w:spacing w:val="-5"/>
                <w:sz w:val="24"/>
              </w:rPr>
              <w:t>ПП</w:t>
            </w:r>
            <w:r>
              <w:rPr>
                <w:sz w:val="24"/>
              </w:rPr>
              <w:tab/>
              <w:tab/>
            </w:r>
            <w:r>
              <w:rPr>
                <w:spacing w:val="-5"/>
                <w:sz w:val="24"/>
              </w:rPr>
              <w:t>"Об</w:t>
            </w:r>
          </w:p>
          <w:p>
            <w:pPr>
              <w:pStyle w:val="TableParagraph"/>
              <w:tabs>
                <w:tab w:pos="1625" w:val="left" w:leader="none"/>
              </w:tabs>
              <w:ind w:left="105" w:right="94"/>
              <w:rPr>
                <w:sz w:val="24"/>
              </w:rPr>
            </w:pPr>
            <w:r>
              <w:rPr>
                <w:spacing w:val="-2"/>
                <w:sz w:val="24"/>
              </w:rPr>
              <w:t>утверждении Положения</w:t>
            </w:r>
            <w:r>
              <w:rPr>
                <w:sz w:val="24"/>
              </w:rPr>
              <w:tab/>
            </w:r>
            <w:r>
              <w:rPr>
                <w:spacing w:val="-51"/>
                <w:sz w:val="24"/>
              </w:rPr>
              <w:t> </w:t>
            </w:r>
            <w:r>
              <w:rPr>
                <w:spacing w:val="-8"/>
                <w:sz w:val="24"/>
              </w:rPr>
              <w:t>о </w:t>
            </w:r>
            <w:r>
              <w:rPr>
                <w:spacing w:val="-2"/>
                <w:sz w:val="24"/>
              </w:rPr>
              <w:t>порядке назначения</w:t>
            </w:r>
            <w:r>
              <w:rPr>
                <w:sz w:val="24"/>
              </w:rPr>
              <w:tab/>
            </w:r>
            <w:r>
              <w:rPr>
                <w:spacing w:val="-10"/>
                <w:sz w:val="24"/>
              </w:rPr>
              <w:t>и </w:t>
            </w:r>
            <w:r>
              <w:rPr>
                <w:spacing w:val="-2"/>
                <w:sz w:val="24"/>
              </w:rPr>
              <w:t>предоставления</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4"/>
              <w:jc w:val="center"/>
              <w:rPr>
                <w:sz w:val="24"/>
              </w:rPr>
            </w:pPr>
            <w:r>
              <w:rPr>
                <w:w w:val="99"/>
                <w:sz w:val="24"/>
              </w:rPr>
              <w:t>-</w:t>
            </w:r>
          </w:p>
        </w:tc>
        <w:tc>
          <w:tcPr>
            <w:tcW w:w="1118" w:type="dxa"/>
          </w:tcPr>
          <w:p>
            <w:pPr>
              <w:pStyle w:val="TableParagraph"/>
              <w:spacing w:line="273" w:lineRule="exact"/>
              <w:ind w:right="123"/>
              <w:jc w:val="right"/>
              <w:rPr>
                <w:sz w:val="24"/>
              </w:rPr>
            </w:pPr>
            <w:r>
              <w:rPr>
                <w:sz w:val="24"/>
              </w:rPr>
              <w:t>10</w:t>
            </w:r>
            <w:r>
              <w:rPr>
                <w:spacing w:val="2"/>
                <w:sz w:val="24"/>
              </w:rPr>
              <w:t> </w:t>
            </w:r>
            <w:r>
              <w:rPr>
                <w:spacing w:val="-2"/>
                <w:sz w:val="24"/>
              </w:rPr>
              <w:t>000,0</w:t>
            </w:r>
          </w:p>
        </w:tc>
        <w:tc>
          <w:tcPr>
            <w:tcW w:w="1113" w:type="dxa"/>
          </w:tcPr>
          <w:p>
            <w:pPr>
              <w:pStyle w:val="TableParagraph"/>
              <w:spacing w:line="273" w:lineRule="exact"/>
              <w:ind w:right="122"/>
              <w:jc w:val="right"/>
              <w:rPr>
                <w:sz w:val="24"/>
              </w:rPr>
            </w:pPr>
            <w:r>
              <w:rPr>
                <w:sz w:val="24"/>
              </w:rPr>
              <w:t>10</w:t>
            </w:r>
            <w:r>
              <w:rPr>
                <w:spacing w:val="2"/>
                <w:sz w:val="24"/>
              </w:rPr>
              <w:t> </w:t>
            </w:r>
            <w:r>
              <w:rPr>
                <w:spacing w:val="-2"/>
                <w:sz w:val="24"/>
              </w:rPr>
              <w:t>000,0</w:t>
            </w:r>
          </w:p>
        </w:tc>
        <w:tc>
          <w:tcPr>
            <w:tcW w:w="998" w:type="dxa"/>
          </w:tcPr>
          <w:p>
            <w:pPr>
              <w:pStyle w:val="TableParagraph"/>
              <w:spacing w:line="271" w:lineRule="exact"/>
              <w:ind w:left="98" w:right="84"/>
              <w:jc w:val="center"/>
              <w:rPr>
                <w:sz w:val="24"/>
              </w:rPr>
            </w:pPr>
            <w:r>
              <w:rPr>
                <w:spacing w:val="-5"/>
                <w:sz w:val="24"/>
              </w:rPr>
              <w:t>10</w:t>
            </w:r>
          </w:p>
          <w:p>
            <w:pPr>
              <w:pStyle w:val="TableParagraph"/>
              <w:spacing w:line="260" w:lineRule="exact"/>
              <w:ind w:left="98" w:right="82"/>
              <w:jc w:val="center"/>
              <w:rPr>
                <w:sz w:val="24"/>
              </w:rPr>
            </w:pPr>
            <w:r>
              <w:rPr>
                <w:spacing w:val="-2"/>
                <w:sz w:val="24"/>
              </w:rPr>
              <w:t>560,0</w:t>
            </w:r>
          </w:p>
        </w:tc>
        <w:tc>
          <w:tcPr>
            <w:tcW w:w="1113" w:type="dxa"/>
          </w:tcPr>
          <w:p>
            <w:pPr>
              <w:pStyle w:val="TableParagraph"/>
              <w:spacing w:line="273" w:lineRule="exact"/>
              <w:ind w:left="89" w:right="77"/>
              <w:jc w:val="center"/>
              <w:rPr>
                <w:sz w:val="24"/>
              </w:rPr>
            </w:pPr>
            <w:r>
              <w:rPr>
                <w:sz w:val="24"/>
              </w:rPr>
              <w:t>10</w:t>
            </w:r>
            <w:r>
              <w:rPr>
                <w:spacing w:val="2"/>
                <w:sz w:val="24"/>
              </w:rPr>
              <w:t> </w:t>
            </w:r>
            <w:r>
              <w:rPr>
                <w:spacing w:val="-2"/>
                <w:sz w:val="24"/>
              </w:rPr>
              <w:t>951,0</w:t>
            </w:r>
          </w:p>
        </w:tc>
        <w:tc>
          <w:tcPr>
            <w:tcW w:w="1118" w:type="dxa"/>
          </w:tcPr>
          <w:p>
            <w:pPr>
              <w:pStyle w:val="TableParagraph"/>
              <w:spacing w:line="273" w:lineRule="exact"/>
              <w:ind w:left="89" w:right="71"/>
              <w:jc w:val="center"/>
              <w:rPr>
                <w:sz w:val="24"/>
              </w:rPr>
            </w:pPr>
            <w:r>
              <w:rPr>
                <w:sz w:val="24"/>
              </w:rPr>
              <w:t>11</w:t>
            </w:r>
            <w:r>
              <w:rPr>
                <w:spacing w:val="2"/>
                <w:sz w:val="24"/>
              </w:rPr>
              <w:t> </w:t>
            </w:r>
            <w:r>
              <w:rPr>
                <w:spacing w:val="-2"/>
                <w:sz w:val="24"/>
              </w:rPr>
              <w:t>477,0</w:t>
            </w:r>
          </w:p>
        </w:tc>
        <w:tc>
          <w:tcPr>
            <w:tcW w:w="1113" w:type="dxa"/>
          </w:tcPr>
          <w:p>
            <w:pPr>
              <w:pStyle w:val="TableParagraph"/>
              <w:spacing w:line="273" w:lineRule="exact"/>
              <w:ind w:left="89" w:right="76"/>
              <w:jc w:val="center"/>
              <w:rPr>
                <w:sz w:val="24"/>
              </w:rPr>
            </w:pPr>
            <w:r>
              <w:rPr>
                <w:sz w:val="24"/>
              </w:rPr>
              <w:t>11</w:t>
            </w:r>
            <w:r>
              <w:rPr>
                <w:spacing w:val="2"/>
                <w:sz w:val="24"/>
              </w:rPr>
              <w:t> </w:t>
            </w:r>
            <w:r>
              <w:rPr>
                <w:spacing w:val="-2"/>
                <w:sz w:val="24"/>
              </w:rPr>
              <w:t>477,0</w:t>
            </w:r>
          </w:p>
        </w:tc>
        <w:tc>
          <w:tcPr>
            <w:tcW w:w="1118" w:type="dxa"/>
          </w:tcPr>
          <w:p>
            <w:pPr>
              <w:pStyle w:val="TableParagraph"/>
              <w:spacing w:line="273" w:lineRule="exact"/>
              <w:ind w:left="89" w:right="71"/>
              <w:jc w:val="center"/>
              <w:rPr>
                <w:sz w:val="24"/>
              </w:rPr>
            </w:pPr>
            <w:r>
              <w:rPr>
                <w:sz w:val="24"/>
              </w:rPr>
              <w:t>11</w:t>
            </w:r>
            <w:r>
              <w:rPr>
                <w:spacing w:val="2"/>
                <w:sz w:val="24"/>
              </w:rPr>
              <w:t> </w:t>
            </w:r>
            <w:r>
              <w:rPr>
                <w:spacing w:val="-2"/>
                <w:sz w:val="24"/>
              </w:rPr>
              <w:t>477,0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spacing w:line="237" w:lineRule="auto"/>
              <w:ind w:left="105"/>
              <w:rPr>
                <w:sz w:val="24"/>
              </w:rPr>
            </w:pPr>
            <w:r>
              <w:rPr>
                <w:spacing w:val="-2"/>
                <w:sz w:val="24"/>
              </w:rPr>
              <w:t>Оценка численности</w:t>
            </w:r>
          </w:p>
          <w:p>
            <w:pPr>
              <w:pStyle w:val="TableParagraph"/>
              <w:spacing w:line="274" w:lineRule="exact"/>
              <w:ind w:left="105"/>
              <w:rPr>
                <w:sz w:val="24"/>
              </w:rPr>
            </w:pPr>
            <w:r>
              <w:rPr>
                <w:spacing w:val="-2"/>
                <w:sz w:val="24"/>
              </w:rPr>
              <w:t>получателей (человек)</w:t>
            </w:r>
          </w:p>
        </w:tc>
        <w:tc>
          <w:tcPr>
            <w:tcW w:w="1113" w:type="dxa"/>
          </w:tcPr>
          <w:p>
            <w:pPr>
              <w:pStyle w:val="TableParagraph"/>
              <w:rPr>
                <w:sz w:val="24"/>
              </w:rPr>
            </w:pPr>
          </w:p>
        </w:tc>
        <w:tc>
          <w:tcPr>
            <w:tcW w:w="1118" w:type="dxa"/>
          </w:tcPr>
          <w:p>
            <w:pPr>
              <w:pStyle w:val="TableParagraph"/>
              <w:spacing w:line="272" w:lineRule="exact"/>
              <w:ind w:right="123"/>
              <w:jc w:val="right"/>
              <w:rPr>
                <w:sz w:val="24"/>
              </w:rPr>
            </w:pPr>
            <w:r>
              <w:rPr>
                <w:sz w:val="24"/>
              </w:rPr>
              <w:t>19</w:t>
            </w:r>
            <w:r>
              <w:rPr>
                <w:spacing w:val="2"/>
                <w:sz w:val="24"/>
              </w:rPr>
              <w:t> </w:t>
            </w:r>
            <w:r>
              <w:rPr>
                <w:spacing w:val="-2"/>
                <w:sz w:val="24"/>
              </w:rPr>
              <w:t>937,0</w:t>
            </w:r>
          </w:p>
        </w:tc>
        <w:tc>
          <w:tcPr>
            <w:tcW w:w="1113" w:type="dxa"/>
          </w:tcPr>
          <w:p>
            <w:pPr>
              <w:pStyle w:val="TableParagraph"/>
              <w:spacing w:line="272" w:lineRule="exact"/>
              <w:ind w:right="122"/>
              <w:jc w:val="right"/>
              <w:rPr>
                <w:sz w:val="24"/>
              </w:rPr>
            </w:pPr>
            <w:r>
              <w:rPr>
                <w:sz w:val="24"/>
              </w:rPr>
              <w:t>20</w:t>
            </w:r>
            <w:r>
              <w:rPr>
                <w:spacing w:val="2"/>
                <w:sz w:val="24"/>
              </w:rPr>
              <w:t> </w:t>
            </w:r>
            <w:r>
              <w:rPr>
                <w:spacing w:val="-2"/>
                <w:sz w:val="24"/>
              </w:rPr>
              <w:t>785,0</w:t>
            </w:r>
          </w:p>
        </w:tc>
        <w:tc>
          <w:tcPr>
            <w:tcW w:w="998" w:type="dxa"/>
          </w:tcPr>
          <w:p>
            <w:pPr>
              <w:pStyle w:val="TableParagraph"/>
              <w:spacing w:line="271" w:lineRule="exact"/>
              <w:ind w:left="98" w:right="84"/>
              <w:jc w:val="center"/>
              <w:rPr>
                <w:sz w:val="24"/>
              </w:rPr>
            </w:pPr>
            <w:r>
              <w:rPr>
                <w:spacing w:val="-5"/>
                <w:sz w:val="24"/>
              </w:rPr>
              <w:t>20</w:t>
            </w:r>
          </w:p>
          <w:p>
            <w:pPr>
              <w:pStyle w:val="TableParagraph"/>
              <w:spacing w:line="275" w:lineRule="exact"/>
              <w:ind w:left="98" w:right="82"/>
              <w:jc w:val="center"/>
              <w:rPr>
                <w:sz w:val="24"/>
              </w:rPr>
            </w:pPr>
            <w:r>
              <w:rPr>
                <w:spacing w:val="-2"/>
                <w:sz w:val="24"/>
              </w:rPr>
              <w:t>335,0</w:t>
            </w:r>
          </w:p>
        </w:tc>
        <w:tc>
          <w:tcPr>
            <w:tcW w:w="1113" w:type="dxa"/>
          </w:tcPr>
          <w:p>
            <w:pPr>
              <w:pStyle w:val="TableParagraph"/>
              <w:spacing w:line="272" w:lineRule="exact"/>
              <w:ind w:left="89" w:right="72"/>
              <w:jc w:val="center"/>
              <w:rPr>
                <w:sz w:val="24"/>
              </w:rPr>
            </w:pPr>
            <w:r>
              <w:rPr>
                <w:spacing w:val="-2"/>
                <w:sz w:val="24"/>
              </w:rPr>
              <w:t>21640,0</w:t>
            </w:r>
          </w:p>
        </w:tc>
        <w:tc>
          <w:tcPr>
            <w:tcW w:w="1118" w:type="dxa"/>
          </w:tcPr>
          <w:p>
            <w:pPr>
              <w:pStyle w:val="TableParagraph"/>
              <w:spacing w:line="272" w:lineRule="exact"/>
              <w:ind w:left="89" w:right="72"/>
              <w:jc w:val="center"/>
              <w:rPr>
                <w:sz w:val="24"/>
              </w:rPr>
            </w:pPr>
            <w:r>
              <w:rPr>
                <w:sz w:val="24"/>
              </w:rPr>
              <w:t>32</w:t>
            </w:r>
            <w:r>
              <w:rPr>
                <w:spacing w:val="2"/>
                <w:sz w:val="24"/>
              </w:rPr>
              <w:t> </w:t>
            </w:r>
            <w:r>
              <w:rPr>
                <w:spacing w:val="-2"/>
                <w:sz w:val="24"/>
              </w:rPr>
              <w:t>500,0</w:t>
            </w:r>
          </w:p>
        </w:tc>
        <w:tc>
          <w:tcPr>
            <w:tcW w:w="1113" w:type="dxa"/>
          </w:tcPr>
          <w:p>
            <w:pPr>
              <w:pStyle w:val="TableParagraph"/>
              <w:spacing w:line="272" w:lineRule="exact"/>
              <w:ind w:left="89" w:right="76"/>
              <w:jc w:val="center"/>
              <w:rPr>
                <w:sz w:val="24"/>
              </w:rPr>
            </w:pPr>
            <w:r>
              <w:rPr>
                <w:sz w:val="24"/>
              </w:rPr>
              <w:t>34</w:t>
            </w:r>
            <w:r>
              <w:rPr>
                <w:spacing w:val="2"/>
                <w:sz w:val="24"/>
              </w:rPr>
              <w:t> </w:t>
            </w:r>
            <w:r>
              <w:rPr>
                <w:spacing w:val="-2"/>
                <w:sz w:val="24"/>
              </w:rPr>
              <w:t>397,0</w:t>
            </w:r>
          </w:p>
        </w:tc>
        <w:tc>
          <w:tcPr>
            <w:tcW w:w="1118" w:type="dxa"/>
          </w:tcPr>
          <w:p>
            <w:pPr>
              <w:pStyle w:val="TableParagraph"/>
              <w:spacing w:line="272" w:lineRule="exact"/>
              <w:ind w:left="89" w:right="71"/>
              <w:jc w:val="center"/>
              <w:rPr>
                <w:sz w:val="24"/>
              </w:rPr>
            </w:pPr>
            <w:r>
              <w:rPr>
                <w:sz w:val="24"/>
              </w:rPr>
              <w:t>34</w:t>
            </w:r>
            <w:r>
              <w:rPr>
                <w:spacing w:val="2"/>
                <w:sz w:val="24"/>
              </w:rPr>
              <w:t> </w:t>
            </w:r>
            <w:r>
              <w:rPr>
                <w:spacing w:val="-2"/>
                <w:sz w:val="24"/>
              </w:rPr>
              <w:t>440,0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w:t>
            </w:r>
          </w:p>
          <w:p>
            <w:pPr>
              <w:pStyle w:val="TableParagraph"/>
              <w:spacing w:line="259" w:lineRule="exact"/>
              <w:ind w:left="105"/>
              <w:rPr>
                <w:sz w:val="24"/>
              </w:rPr>
            </w:pPr>
            <w:r>
              <w:rPr>
                <w:spacing w:val="-2"/>
                <w:sz w:val="24"/>
              </w:rPr>
              <w:t>исполнение</w:t>
            </w:r>
          </w:p>
        </w:tc>
        <w:tc>
          <w:tcPr>
            <w:tcW w:w="1113" w:type="dxa"/>
          </w:tcPr>
          <w:p>
            <w:pPr>
              <w:pStyle w:val="TableParagraph"/>
              <w:rPr>
                <w:sz w:val="24"/>
              </w:rPr>
            </w:pPr>
          </w:p>
        </w:tc>
        <w:tc>
          <w:tcPr>
            <w:tcW w:w="1118" w:type="dxa"/>
          </w:tcPr>
          <w:p>
            <w:pPr>
              <w:pStyle w:val="TableParagraph"/>
              <w:spacing w:line="272" w:lineRule="exact"/>
              <w:ind w:left="380"/>
              <w:rPr>
                <w:sz w:val="24"/>
              </w:rPr>
            </w:pPr>
            <w:r>
              <w:rPr>
                <w:spacing w:val="-5"/>
                <w:sz w:val="24"/>
              </w:rPr>
              <w:t>199</w:t>
            </w:r>
          </w:p>
          <w:p>
            <w:pPr>
              <w:pStyle w:val="TableParagraph"/>
              <w:spacing w:before="2"/>
              <w:ind w:left="293"/>
              <w:rPr>
                <w:sz w:val="24"/>
              </w:rPr>
            </w:pPr>
            <w:r>
              <w:rPr>
                <w:spacing w:val="-2"/>
                <w:sz w:val="24"/>
              </w:rPr>
              <w:t>370,0</w:t>
            </w:r>
          </w:p>
        </w:tc>
        <w:tc>
          <w:tcPr>
            <w:tcW w:w="1113" w:type="dxa"/>
          </w:tcPr>
          <w:p>
            <w:pPr>
              <w:pStyle w:val="TableParagraph"/>
              <w:spacing w:line="272" w:lineRule="exact"/>
              <w:ind w:left="375"/>
              <w:rPr>
                <w:sz w:val="24"/>
              </w:rPr>
            </w:pPr>
            <w:r>
              <w:rPr>
                <w:spacing w:val="-5"/>
                <w:sz w:val="24"/>
              </w:rPr>
              <w:t>207</w:t>
            </w:r>
          </w:p>
          <w:p>
            <w:pPr>
              <w:pStyle w:val="TableParagraph"/>
              <w:spacing w:before="2"/>
              <w:ind w:left="289"/>
              <w:rPr>
                <w:sz w:val="24"/>
              </w:rPr>
            </w:pPr>
            <w:r>
              <w:rPr>
                <w:spacing w:val="-2"/>
                <w:sz w:val="24"/>
              </w:rPr>
              <w:t>850,0</w:t>
            </w:r>
          </w:p>
        </w:tc>
        <w:tc>
          <w:tcPr>
            <w:tcW w:w="998" w:type="dxa"/>
          </w:tcPr>
          <w:p>
            <w:pPr>
              <w:pStyle w:val="TableParagraph"/>
              <w:spacing w:line="272" w:lineRule="exact"/>
              <w:ind w:left="323"/>
              <w:rPr>
                <w:sz w:val="24"/>
              </w:rPr>
            </w:pPr>
            <w:r>
              <w:rPr>
                <w:spacing w:val="-5"/>
                <w:sz w:val="24"/>
              </w:rPr>
              <w:t>214</w:t>
            </w:r>
          </w:p>
          <w:p>
            <w:pPr>
              <w:pStyle w:val="TableParagraph"/>
              <w:spacing w:before="2"/>
              <w:ind w:left="232"/>
              <w:rPr>
                <w:sz w:val="24"/>
              </w:rPr>
            </w:pPr>
            <w:r>
              <w:rPr>
                <w:spacing w:val="-2"/>
                <w:sz w:val="24"/>
              </w:rPr>
              <w:t>737,6</w:t>
            </w:r>
          </w:p>
        </w:tc>
        <w:tc>
          <w:tcPr>
            <w:tcW w:w="1113" w:type="dxa"/>
          </w:tcPr>
          <w:p>
            <w:pPr>
              <w:pStyle w:val="TableParagraph"/>
              <w:spacing w:line="272" w:lineRule="exact"/>
              <w:ind w:left="376"/>
              <w:rPr>
                <w:sz w:val="24"/>
              </w:rPr>
            </w:pPr>
            <w:r>
              <w:rPr>
                <w:spacing w:val="-5"/>
                <w:sz w:val="24"/>
              </w:rPr>
              <w:t>236</w:t>
            </w:r>
          </w:p>
          <w:p>
            <w:pPr>
              <w:pStyle w:val="TableParagraph"/>
              <w:spacing w:before="2"/>
              <w:ind w:left="290"/>
              <w:rPr>
                <w:sz w:val="24"/>
              </w:rPr>
            </w:pPr>
            <w:r>
              <w:rPr>
                <w:spacing w:val="-2"/>
                <w:sz w:val="24"/>
              </w:rPr>
              <w:t>987,5</w:t>
            </w:r>
          </w:p>
        </w:tc>
        <w:tc>
          <w:tcPr>
            <w:tcW w:w="1118" w:type="dxa"/>
          </w:tcPr>
          <w:p>
            <w:pPr>
              <w:pStyle w:val="TableParagraph"/>
              <w:spacing w:line="272" w:lineRule="exact"/>
              <w:ind w:left="382"/>
              <w:rPr>
                <w:sz w:val="24"/>
              </w:rPr>
            </w:pPr>
            <w:r>
              <w:rPr>
                <w:spacing w:val="-5"/>
                <w:sz w:val="24"/>
              </w:rPr>
              <w:t>373</w:t>
            </w:r>
          </w:p>
          <w:p>
            <w:pPr>
              <w:pStyle w:val="TableParagraph"/>
              <w:spacing w:before="2"/>
              <w:ind w:left="295"/>
              <w:rPr>
                <w:sz w:val="24"/>
              </w:rPr>
            </w:pPr>
            <w:r>
              <w:rPr>
                <w:spacing w:val="-2"/>
                <w:sz w:val="24"/>
              </w:rPr>
              <w:t>002,5</w:t>
            </w:r>
          </w:p>
        </w:tc>
        <w:tc>
          <w:tcPr>
            <w:tcW w:w="1113" w:type="dxa"/>
          </w:tcPr>
          <w:p>
            <w:pPr>
              <w:pStyle w:val="TableParagraph"/>
              <w:spacing w:line="272" w:lineRule="exact"/>
              <w:ind w:left="377"/>
              <w:rPr>
                <w:sz w:val="24"/>
              </w:rPr>
            </w:pPr>
            <w:r>
              <w:rPr>
                <w:spacing w:val="-5"/>
                <w:sz w:val="24"/>
              </w:rPr>
              <w:t>394</w:t>
            </w:r>
          </w:p>
          <w:p>
            <w:pPr>
              <w:pStyle w:val="TableParagraph"/>
              <w:spacing w:before="2"/>
              <w:ind w:left="291"/>
              <w:rPr>
                <w:sz w:val="24"/>
              </w:rPr>
            </w:pPr>
            <w:r>
              <w:rPr>
                <w:spacing w:val="-2"/>
                <w:sz w:val="24"/>
              </w:rPr>
              <w:t>774,4</w:t>
            </w:r>
          </w:p>
        </w:tc>
        <w:tc>
          <w:tcPr>
            <w:tcW w:w="1118" w:type="dxa"/>
          </w:tcPr>
          <w:p>
            <w:pPr>
              <w:pStyle w:val="TableParagraph"/>
              <w:spacing w:line="272" w:lineRule="exact"/>
              <w:ind w:left="383"/>
              <w:rPr>
                <w:sz w:val="24"/>
              </w:rPr>
            </w:pPr>
            <w:r>
              <w:rPr>
                <w:spacing w:val="-5"/>
                <w:sz w:val="24"/>
              </w:rPr>
              <w:t>395</w:t>
            </w:r>
          </w:p>
          <w:p>
            <w:pPr>
              <w:pStyle w:val="TableParagraph"/>
              <w:spacing w:before="2"/>
              <w:ind w:left="296"/>
              <w:rPr>
                <w:sz w:val="24"/>
              </w:rPr>
            </w:pPr>
            <w:r>
              <w:rPr>
                <w:spacing w:val="-2"/>
                <w:sz w:val="24"/>
              </w:rPr>
              <w:t>267,9</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1108" w:hRule="atLeast"/>
        </w:trPr>
        <w:tc>
          <w:tcPr>
            <w:tcW w:w="581" w:type="dxa"/>
          </w:tcPr>
          <w:p>
            <w:pPr>
              <w:pStyle w:val="TableParagraph"/>
              <w:rPr>
                <w:sz w:val="24"/>
              </w:rPr>
            </w:pPr>
          </w:p>
        </w:tc>
        <w:tc>
          <w:tcPr>
            <w:tcW w:w="2083" w:type="dxa"/>
            <w:tcBorders>
              <w:top w:val="nil"/>
            </w:tcBorders>
          </w:tcPr>
          <w:p>
            <w:pPr>
              <w:pStyle w:val="TableParagraph"/>
              <w:rPr>
                <w:sz w:val="24"/>
              </w:rPr>
            </w:pPr>
          </w:p>
        </w:tc>
        <w:tc>
          <w:tcPr>
            <w:tcW w:w="1862" w:type="dxa"/>
            <w:tcBorders>
              <w:top w:val="nil"/>
            </w:tcBorders>
          </w:tcPr>
          <w:p>
            <w:pPr>
              <w:pStyle w:val="TableParagraph"/>
              <w:tabs>
                <w:tab w:pos="565" w:val="left" w:leader="none"/>
                <w:tab w:pos="1640" w:val="left" w:leader="none"/>
              </w:tabs>
              <w:spacing w:before="1"/>
              <w:ind w:left="105" w:right="95"/>
              <w:rPr>
                <w:sz w:val="24"/>
              </w:rPr>
            </w:pPr>
            <w:r>
              <w:rPr>
                <w:spacing w:val="-2"/>
                <w:sz w:val="24"/>
              </w:rPr>
              <w:t>денежных </w:t>
            </w:r>
            <w:r>
              <w:rPr>
                <w:sz w:val="24"/>
              </w:rPr>
              <w:t>выплат</w:t>
            </w:r>
            <w:r>
              <w:rPr>
                <w:spacing w:val="80"/>
                <w:sz w:val="24"/>
              </w:rPr>
              <w:t> </w:t>
            </w:r>
            <w:r>
              <w:rPr>
                <w:sz w:val="24"/>
              </w:rPr>
              <w:t>семьям </w:t>
            </w:r>
            <w:r>
              <w:rPr>
                <w:spacing w:val="-10"/>
                <w:sz w:val="24"/>
              </w:rPr>
              <w:t>с</w:t>
            </w:r>
            <w:r>
              <w:rPr>
                <w:sz w:val="24"/>
              </w:rPr>
              <w:tab/>
            </w:r>
            <w:r>
              <w:rPr>
                <w:spacing w:val="-2"/>
                <w:sz w:val="24"/>
              </w:rPr>
              <w:t>детьми</w:t>
            </w:r>
            <w:r>
              <w:rPr>
                <w:sz w:val="24"/>
              </w:rPr>
              <w:tab/>
            </w:r>
            <w:r>
              <w:rPr>
                <w:spacing w:val="-10"/>
                <w:sz w:val="24"/>
              </w:rPr>
              <w:t>в</w:t>
            </w:r>
          </w:p>
          <w:p>
            <w:pPr>
              <w:pStyle w:val="TableParagraph"/>
              <w:spacing w:line="259" w:lineRule="exact"/>
              <w:ind w:left="105"/>
              <w:rPr>
                <w:sz w:val="24"/>
              </w:rPr>
            </w:pPr>
            <w:r>
              <w:rPr>
                <w:sz w:val="24"/>
              </w:rPr>
              <w:t>городе</w:t>
            </w:r>
            <w:r>
              <w:rPr>
                <w:spacing w:val="-2"/>
                <w:sz w:val="24"/>
              </w:rPr>
              <w:t> Москве"</w:t>
            </w:r>
          </w:p>
        </w:tc>
        <w:tc>
          <w:tcPr>
            <w:tcW w:w="1963" w:type="dxa"/>
          </w:tcPr>
          <w:p>
            <w:pPr>
              <w:pStyle w:val="TableParagraph"/>
              <w:spacing w:before="1"/>
              <w:ind w:left="105"/>
              <w:rPr>
                <w:sz w:val="24"/>
              </w:rPr>
            </w:pPr>
            <w:r>
              <w:rPr>
                <w:spacing w:val="-2"/>
                <w:sz w:val="24"/>
              </w:rPr>
              <w:t>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28</w:t>
            </w:r>
          </w:p>
        </w:tc>
        <w:tc>
          <w:tcPr>
            <w:tcW w:w="2083" w:type="dxa"/>
            <w:vMerge w:val="restart"/>
          </w:tcPr>
          <w:p>
            <w:pPr>
              <w:pStyle w:val="TableParagraph"/>
              <w:tabs>
                <w:tab w:pos="1741" w:val="left" w:leader="none"/>
              </w:tabs>
              <w:ind w:left="105" w:right="92"/>
              <w:rPr>
                <w:sz w:val="24"/>
              </w:rPr>
            </w:pPr>
            <w:r>
              <w:rPr>
                <w:spacing w:val="-2"/>
                <w:sz w:val="24"/>
              </w:rPr>
              <w:t>Ежемесячная компенсационная выплата</w:t>
            </w:r>
            <w:r>
              <w:rPr>
                <w:sz w:val="24"/>
              </w:rPr>
              <w:tab/>
            </w:r>
            <w:r>
              <w:rPr>
                <w:spacing w:val="-6"/>
                <w:sz w:val="24"/>
              </w:rPr>
              <w:t>на </w:t>
            </w:r>
            <w:r>
              <w:rPr>
                <w:spacing w:val="-2"/>
                <w:sz w:val="24"/>
              </w:rPr>
              <w:t>возмещение</w:t>
            </w:r>
          </w:p>
          <w:p>
            <w:pPr>
              <w:pStyle w:val="TableParagraph"/>
              <w:tabs>
                <w:tab w:pos="1252" w:val="left" w:leader="none"/>
              </w:tabs>
              <w:spacing w:line="237" w:lineRule="auto"/>
              <w:ind w:left="105" w:right="96"/>
              <w:rPr>
                <w:sz w:val="24"/>
              </w:rPr>
            </w:pPr>
            <w:r>
              <w:rPr>
                <w:sz w:val="24"/>
              </w:rPr>
              <w:t>расходов</w:t>
            </w:r>
            <w:r>
              <w:rPr>
                <w:spacing w:val="40"/>
                <w:sz w:val="24"/>
              </w:rPr>
              <w:t> </w:t>
            </w:r>
            <w:r>
              <w:rPr>
                <w:sz w:val="24"/>
              </w:rPr>
              <w:t>в</w:t>
            </w:r>
            <w:r>
              <w:rPr>
                <w:spacing w:val="40"/>
                <w:sz w:val="24"/>
              </w:rPr>
              <w:t> </w:t>
            </w:r>
            <w:r>
              <w:rPr>
                <w:sz w:val="24"/>
              </w:rPr>
              <w:t>связи </w:t>
            </w:r>
            <w:r>
              <w:rPr>
                <w:spacing w:val="-10"/>
                <w:sz w:val="24"/>
              </w:rPr>
              <w:t>с</w:t>
            </w:r>
            <w:r>
              <w:rPr>
                <w:sz w:val="24"/>
              </w:rPr>
              <w:tab/>
            </w:r>
            <w:r>
              <w:rPr>
                <w:spacing w:val="-2"/>
                <w:sz w:val="24"/>
              </w:rPr>
              <w:t>ростом</w:t>
            </w:r>
          </w:p>
          <w:p>
            <w:pPr>
              <w:pStyle w:val="TableParagraph"/>
              <w:spacing w:line="237" w:lineRule="auto" w:before="4"/>
              <w:ind w:left="105" w:right="92"/>
              <w:rPr>
                <w:sz w:val="24"/>
              </w:rPr>
            </w:pPr>
            <w:r>
              <w:rPr>
                <w:sz w:val="24"/>
              </w:rPr>
              <w:t>стоимости</w:t>
            </w:r>
            <w:r>
              <w:rPr>
                <w:spacing w:val="40"/>
                <w:sz w:val="24"/>
              </w:rPr>
              <w:t> </w:t>
            </w:r>
            <w:r>
              <w:rPr>
                <w:sz w:val="24"/>
              </w:rPr>
              <w:t>жизни </w:t>
            </w:r>
            <w:r>
              <w:rPr>
                <w:spacing w:val="-2"/>
                <w:sz w:val="24"/>
              </w:rPr>
              <w:t>одиноким</w:t>
            </w:r>
          </w:p>
          <w:p>
            <w:pPr>
              <w:pStyle w:val="TableParagraph"/>
              <w:spacing w:before="3"/>
              <w:ind w:left="105" w:right="95"/>
              <w:jc w:val="both"/>
              <w:rPr>
                <w:sz w:val="24"/>
              </w:rPr>
            </w:pPr>
            <w:r>
              <w:rPr>
                <w:sz w:val="24"/>
              </w:rPr>
              <w:t>матерям </w:t>
            </w:r>
            <w:r>
              <w:rPr>
                <w:sz w:val="24"/>
              </w:rPr>
              <w:t>(отцам) на детей не </w:t>
            </w:r>
            <w:r>
              <w:rPr>
                <w:spacing w:val="-2"/>
                <w:sz w:val="24"/>
              </w:rPr>
              <w:t>достигших</w:t>
            </w:r>
          </w:p>
          <w:p>
            <w:pPr>
              <w:pStyle w:val="TableParagraph"/>
              <w:tabs>
                <w:tab w:pos="1194" w:val="left" w:leader="none"/>
                <w:tab w:pos="1645" w:val="left" w:leader="none"/>
                <w:tab w:pos="1741" w:val="left" w:leader="none"/>
                <w:tab w:pos="1861" w:val="left" w:leader="none"/>
              </w:tabs>
              <w:ind w:left="105" w:right="91"/>
              <w:rPr>
                <w:sz w:val="24"/>
              </w:rPr>
            </w:pPr>
            <w:r>
              <w:rPr>
                <w:spacing w:val="-2"/>
                <w:sz w:val="24"/>
              </w:rPr>
              <w:t>возраста</w:t>
            </w:r>
            <w:r>
              <w:rPr>
                <w:sz w:val="24"/>
              </w:rPr>
              <w:tab/>
            </w:r>
            <w:r>
              <w:rPr>
                <w:spacing w:val="-6"/>
                <w:sz w:val="24"/>
              </w:rPr>
              <w:t>16</w:t>
            </w:r>
            <w:r>
              <w:rPr>
                <w:sz w:val="24"/>
              </w:rPr>
              <w:tab/>
            </w:r>
            <w:r>
              <w:rPr>
                <w:spacing w:val="-4"/>
                <w:sz w:val="24"/>
              </w:rPr>
              <w:t>лет </w:t>
            </w:r>
            <w:r>
              <w:rPr>
                <w:spacing w:val="-2"/>
                <w:sz w:val="24"/>
              </w:rPr>
              <w:t>(обучающихся</w:t>
            </w:r>
            <w:r>
              <w:rPr>
                <w:sz w:val="24"/>
              </w:rPr>
              <w:tab/>
              <w:tab/>
              <w:tab/>
            </w:r>
            <w:r>
              <w:rPr>
                <w:spacing w:val="-10"/>
                <w:sz w:val="24"/>
              </w:rPr>
              <w:t>в </w:t>
            </w:r>
            <w:r>
              <w:rPr>
                <w:spacing w:val="-2"/>
                <w:sz w:val="24"/>
              </w:rPr>
              <w:t>образовательных учреждениях, реализующих образовательные программы,</w:t>
            </w:r>
            <w:r>
              <w:rPr>
                <w:sz w:val="24"/>
              </w:rPr>
              <w:tab/>
            </w:r>
            <w:r>
              <w:rPr>
                <w:spacing w:val="-49"/>
                <w:sz w:val="24"/>
              </w:rPr>
              <w:t> </w:t>
            </w:r>
            <w:r>
              <w:rPr>
                <w:spacing w:val="-2"/>
                <w:sz w:val="24"/>
              </w:rPr>
              <w:t>-18 дет),</w:t>
            </w:r>
            <w:r>
              <w:rPr>
                <w:sz w:val="24"/>
              </w:rPr>
              <w:tab/>
              <w:tab/>
              <w:tab/>
            </w:r>
            <w:r>
              <w:rPr>
                <w:spacing w:val="-5"/>
                <w:sz w:val="24"/>
              </w:rPr>
              <w:t>не</w:t>
            </w:r>
          </w:p>
          <w:p>
            <w:pPr>
              <w:pStyle w:val="TableParagraph"/>
              <w:spacing w:line="242" w:lineRule="auto"/>
              <w:ind w:left="105" w:right="92"/>
              <w:rPr>
                <w:sz w:val="24"/>
              </w:rPr>
            </w:pPr>
            <w:r>
              <w:rPr>
                <w:spacing w:val="-2"/>
                <w:sz w:val="24"/>
              </w:rPr>
              <w:t>получающих ежемесячное</w:t>
            </w:r>
          </w:p>
          <w:p>
            <w:pPr>
              <w:pStyle w:val="TableParagraph"/>
              <w:tabs>
                <w:tab w:pos="1736" w:val="left" w:leader="none"/>
              </w:tabs>
              <w:spacing w:line="270" w:lineRule="exact"/>
              <w:ind w:left="105"/>
              <w:rPr>
                <w:sz w:val="24"/>
              </w:rPr>
            </w:pPr>
            <w:r>
              <w:rPr>
                <w:spacing w:val="-2"/>
                <w:sz w:val="24"/>
              </w:rPr>
              <w:t>пособие</w:t>
            </w:r>
            <w:r>
              <w:rPr>
                <w:sz w:val="24"/>
              </w:rPr>
              <w:tab/>
            </w:r>
            <w:r>
              <w:rPr>
                <w:spacing w:val="-5"/>
                <w:sz w:val="24"/>
              </w:rPr>
              <w:t>на</w:t>
            </w:r>
          </w:p>
          <w:p>
            <w:pPr>
              <w:pStyle w:val="TableParagraph"/>
              <w:spacing w:line="257" w:lineRule="exact" w:before="1"/>
              <w:ind w:left="105"/>
              <w:rPr>
                <w:sz w:val="24"/>
              </w:rPr>
            </w:pPr>
            <w:r>
              <w:rPr>
                <w:spacing w:val="-2"/>
                <w:sz w:val="24"/>
              </w:rPr>
              <w:t>ребенка</w:t>
            </w:r>
          </w:p>
        </w:tc>
        <w:tc>
          <w:tcPr>
            <w:tcW w:w="1862" w:type="dxa"/>
            <w:vMerge w:val="restart"/>
          </w:tcPr>
          <w:p>
            <w:pPr>
              <w:pStyle w:val="TableParagraph"/>
              <w:tabs>
                <w:tab w:pos="1065" w:val="left" w:leader="none"/>
              </w:tabs>
              <w:spacing w:line="237"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5" w:lineRule="exact" w:before="2"/>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4"/>
              <w:ind w:left="105"/>
              <w:rPr>
                <w:sz w:val="24"/>
              </w:rPr>
            </w:pPr>
            <w:r>
              <w:rPr>
                <w:spacing w:val="-2"/>
                <w:sz w:val="24"/>
              </w:rPr>
              <w:t>социальной поддержке</w:t>
            </w:r>
          </w:p>
          <w:p>
            <w:pPr>
              <w:pStyle w:val="TableParagraph"/>
              <w:tabs>
                <w:tab w:pos="1065" w:val="left" w:leader="none"/>
              </w:tabs>
              <w:spacing w:line="237" w:lineRule="auto" w:before="6"/>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before="3"/>
              <w:ind w:left="105"/>
              <w:rPr>
                <w:sz w:val="24"/>
              </w:rPr>
            </w:pPr>
            <w:r>
              <w:rPr>
                <w:spacing w:val="-2"/>
                <w:sz w:val="24"/>
              </w:rPr>
              <w:t>Москве"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89" w:right="76"/>
              <w:jc w:val="center"/>
              <w:rPr>
                <w:sz w:val="24"/>
              </w:rPr>
            </w:pPr>
            <w:r>
              <w:rPr>
                <w:spacing w:val="-2"/>
                <w:sz w:val="24"/>
              </w:rPr>
              <w:t>300,0</w:t>
            </w:r>
          </w:p>
        </w:tc>
        <w:tc>
          <w:tcPr>
            <w:tcW w:w="1118" w:type="dxa"/>
          </w:tcPr>
          <w:p>
            <w:pPr>
              <w:pStyle w:val="TableParagraph"/>
              <w:spacing w:line="273" w:lineRule="exact"/>
              <w:ind w:left="89" w:right="70"/>
              <w:jc w:val="center"/>
              <w:rPr>
                <w:sz w:val="24"/>
              </w:rPr>
            </w:pPr>
            <w:r>
              <w:rPr>
                <w:spacing w:val="-2"/>
                <w:sz w:val="24"/>
              </w:rPr>
              <w:t>300,0</w:t>
            </w:r>
          </w:p>
        </w:tc>
        <w:tc>
          <w:tcPr>
            <w:tcW w:w="1113" w:type="dxa"/>
          </w:tcPr>
          <w:p>
            <w:pPr>
              <w:pStyle w:val="TableParagraph"/>
              <w:spacing w:line="273" w:lineRule="exact"/>
              <w:ind w:left="89" w:right="74"/>
              <w:jc w:val="center"/>
              <w:rPr>
                <w:sz w:val="24"/>
              </w:rPr>
            </w:pPr>
            <w:r>
              <w:rPr>
                <w:spacing w:val="-2"/>
                <w:sz w:val="24"/>
              </w:rPr>
              <w:t>300,0</w:t>
            </w:r>
          </w:p>
        </w:tc>
        <w:tc>
          <w:tcPr>
            <w:tcW w:w="998" w:type="dxa"/>
          </w:tcPr>
          <w:p>
            <w:pPr>
              <w:pStyle w:val="TableParagraph"/>
              <w:spacing w:line="273" w:lineRule="exact"/>
              <w:ind w:left="232"/>
              <w:rPr>
                <w:sz w:val="24"/>
              </w:rPr>
            </w:pPr>
            <w:r>
              <w:rPr>
                <w:spacing w:val="-2"/>
                <w:sz w:val="24"/>
              </w:rPr>
              <w:t>317,0</w:t>
            </w:r>
          </w:p>
        </w:tc>
        <w:tc>
          <w:tcPr>
            <w:tcW w:w="1113" w:type="dxa"/>
          </w:tcPr>
          <w:p>
            <w:pPr>
              <w:pStyle w:val="TableParagraph"/>
              <w:spacing w:line="273" w:lineRule="exact"/>
              <w:ind w:left="89" w:right="72"/>
              <w:jc w:val="center"/>
              <w:rPr>
                <w:sz w:val="24"/>
              </w:rPr>
            </w:pPr>
            <w:r>
              <w:rPr>
                <w:spacing w:val="-2"/>
                <w:sz w:val="24"/>
              </w:rPr>
              <w:t>329,0</w:t>
            </w:r>
          </w:p>
        </w:tc>
        <w:tc>
          <w:tcPr>
            <w:tcW w:w="1118" w:type="dxa"/>
          </w:tcPr>
          <w:p>
            <w:pPr>
              <w:pStyle w:val="TableParagraph"/>
              <w:spacing w:line="273" w:lineRule="exact"/>
              <w:ind w:left="89" w:right="66"/>
              <w:jc w:val="center"/>
              <w:rPr>
                <w:sz w:val="24"/>
              </w:rPr>
            </w:pPr>
            <w:r>
              <w:rPr>
                <w:spacing w:val="-2"/>
                <w:sz w:val="24"/>
              </w:rPr>
              <w:t>345,0</w:t>
            </w:r>
          </w:p>
        </w:tc>
        <w:tc>
          <w:tcPr>
            <w:tcW w:w="1113" w:type="dxa"/>
          </w:tcPr>
          <w:p>
            <w:pPr>
              <w:pStyle w:val="TableParagraph"/>
              <w:spacing w:line="273" w:lineRule="exact"/>
              <w:ind w:left="89" w:right="70"/>
              <w:jc w:val="center"/>
              <w:rPr>
                <w:sz w:val="24"/>
              </w:rPr>
            </w:pPr>
            <w:r>
              <w:rPr>
                <w:spacing w:val="-2"/>
                <w:sz w:val="24"/>
              </w:rPr>
              <w:t>345,0</w:t>
            </w:r>
          </w:p>
        </w:tc>
        <w:tc>
          <w:tcPr>
            <w:tcW w:w="1118" w:type="dxa"/>
          </w:tcPr>
          <w:p>
            <w:pPr>
              <w:pStyle w:val="TableParagraph"/>
              <w:spacing w:line="273" w:lineRule="exact"/>
              <w:ind w:left="89" w:right="64"/>
              <w:jc w:val="center"/>
              <w:rPr>
                <w:sz w:val="24"/>
              </w:rPr>
            </w:pPr>
            <w:r>
              <w:rPr>
                <w:spacing w:val="-2"/>
                <w:sz w:val="24"/>
              </w:rPr>
              <w:t>345,0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88" w:right="80"/>
              <w:jc w:val="center"/>
              <w:rPr>
                <w:sz w:val="24"/>
              </w:rPr>
            </w:pPr>
            <w:r>
              <w:rPr>
                <w:sz w:val="24"/>
              </w:rPr>
              <w:t>50</w:t>
            </w:r>
            <w:r>
              <w:rPr>
                <w:spacing w:val="2"/>
                <w:sz w:val="24"/>
              </w:rPr>
              <w:t> </w:t>
            </w:r>
            <w:r>
              <w:rPr>
                <w:spacing w:val="-2"/>
                <w:sz w:val="24"/>
              </w:rPr>
              <w:t>428,0</w:t>
            </w:r>
          </w:p>
        </w:tc>
        <w:tc>
          <w:tcPr>
            <w:tcW w:w="1118" w:type="dxa"/>
          </w:tcPr>
          <w:p>
            <w:pPr>
              <w:pStyle w:val="TableParagraph"/>
              <w:spacing w:line="272" w:lineRule="exact"/>
              <w:ind w:left="89" w:right="75"/>
              <w:jc w:val="center"/>
              <w:rPr>
                <w:sz w:val="24"/>
              </w:rPr>
            </w:pPr>
            <w:r>
              <w:rPr>
                <w:sz w:val="24"/>
              </w:rPr>
              <w:t>50</w:t>
            </w:r>
            <w:r>
              <w:rPr>
                <w:spacing w:val="2"/>
                <w:sz w:val="24"/>
              </w:rPr>
              <w:t> </w:t>
            </w:r>
            <w:r>
              <w:rPr>
                <w:spacing w:val="-2"/>
                <w:sz w:val="24"/>
              </w:rPr>
              <w:t>443,0</w:t>
            </w:r>
          </w:p>
        </w:tc>
        <w:tc>
          <w:tcPr>
            <w:tcW w:w="1113" w:type="dxa"/>
          </w:tcPr>
          <w:p>
            <w:pPr>
              <w:pStyle w:val="TableParagraph"/>
              <w:spacing w:line="272" w:lineRule="exact"/>
              <w:ind w:left="89" w:right="79"/>
              <w:jc w:val="center"/>
              <w:rPr>
                <w:sz w:val="24"/>
              </w:rPr>
            </w:pPr>
            <w:r>
              <w:rPr>
                <w:sz w:val="24"/>
              </w:rPr>
              <w:t>43</w:t>
            </w:r>
            <w:r>
              <w:rPr>
                <w:spacing w:val="2"/>
                <w:sz w:val="24"/>
              </w:rPr>
              <w:t> </w:t>
            </w:r>
            <w:r>
              <w:rPr>
                <w:spacing w:val="-2"/>
                <w:sz w:val="24"/>
              </w:rPr>
              <w:t>912,0</w:t>
            </w:r>
          </w:p>
        </w:tc>
        <w:tc>
          <w:tcPr>
            <w:tcW w:w="998" w:type="dxa"/>
          </w:tcPr>
          <w:p>
            <w:pPr>
              <w:pStyle w:val="TableParagraph"/>
              <w:spacing w:line="271" w:lineRule="exact"/>
              <w:ind w:left="98" w:right="84"/>
              <w:jc w:val="center"/>
              <w:rPr>
                <w:sz w:val="24"/>
              </w:rPr>
            </w:pPr>
            <w:r>
              <w:rPr>
                <w:spacing w:val="-5"/>
                <w:sz w:val="24"/>
              </w:rPr>
              <w:t>38</w:t>
            </w:r>
          </w:p>
          <w:p>
            <w:pPr>
              <w:pStyle w:val="TableParagraph"/>
              <w:spacing w:line="275" w:lineRule="exact"/>
              <w:ind w:left="98" w:right="82"/>
              <w:jc w:val="center"/>
              <w:rPr>
                <w:sz w:val="24"/>
              </w:rPr>
            </w:pPr>
            <w:r>
              <w:rPr>
                <w:spacing w:val="-2"/>
                <w:sz w:val="24"/>
              </w:rPr>
              <w:t>707,0</w:t>
            </w:r>
          </w:p>
        </w:tc>
        <w:tc>
          <w:tcPr>
            <w:tcW w:w="1113" w:type="dxa"/>
          </w:tcPr>
          <w:p>
            <w:pPr>
              <w:pStyle w:val="TableParagraph"/>
              <w:spacing w:line="272" w:lineRule="exact"/>
              <w:ind w:left="89" w:right="72"/>
              <w:jc w:val="center"/>
              <w:rPr>
                <w:sz w:val="24"/>
              </w:rPr>
            </w:pPr>
            <w:r>
              <w:rPr>
                <w:spacing w:val="-2"/>
                <w:sz w:val="24"/>
              </w:rPr>
              <w:t>56121,0</w:t>
            </w:r>
          </w:p>
        </w:tc>
        <w:tc>
          <w:tcPr>
            <w:tcW w:w="1118" w:type="dxa"/>
          </w:tcPr>
          <w:p>
            <w:pPr>
              <w:pStyle w:val="TableParagraph"/>
              <w:spacing w:line="272" w:lineRule="exact"/>
              <w:ind w:left="89" w:right="71"/>
              <w:jc w:val="center"/>
              <w:rPr>
                <w:sz w:val="24"/>
              </w:rPr>
            </w:pPr>
            <w:r>
              <w:rPr>
                <w:sz w:val="24"/>
              </w:rPr>
              <w:t>39</w:t>
            </w:r>
            <w:r>
              <w:rPr>
                <w:spacing w:val="2"/>
                <w:sz w:val="24"/>
              </w:rPr>
              <w:t> </w:t>
            </w:r>
            <w:r>
              <w:rPr>
                <w:spacing w:val="-2"/>
                <w:sz w:val="24"/>
              </w:rPr>
              <w:t>200,0</w:t>
            </w:r>
          </w:p>
        </w:tc>
        <w:tc>
          <w:tcPr>
            <w:tcW w:w="1113" w:type="dxa"/>
          </w:tcPr>
          <w:p>
            <w:pPr>
              <w:pStyle w:val="TableParagraph"/>
              <w:spacing w:line="272" w:lineRule="exact"/>
              <w:ind w:left="89" w:right="71"/>
              <w:jc w:val="center"/>
              <w:rPr>
                <w:sz w:val="24"/>
              </w:rPr>
            </w:pPr>
            <w:r>
              <w:rPr>
                <w:spacing w:val="-2"/>
                <w:sz w:val="24"/>
              </w:rPr>
              <w:t>35217,0</w:t>
            </w:r>
          </w:p>
        </w:tc>
        <w:tc>
          <w:tcPr>
            <w:tcW w:w="1118" w:type="dxa"/>
          </w:tcPr>
          <w:p>
            <w:pPr>
              <w:pStyle w:val="TableParagraph"/>
              <w:spacing w:line="272" w:lineRule="exact"/>
              <w:ind w:left="89" w:right="70"/>
              <w:jc w:val="center"/>
              <w:rPr>
                <w:sz w:val="24"/>
              </w:rPr>
            </w:pPr>
            <w:r>
              <w:rPr>
                <w:sz w:val="24"/>
              </w:rPr>
              <w:t>34</w:t>
            </w:r>
            <w:r>
              <w:rPr>
                <w:spacing w:val="2"/>
                <w:sz w:val="24"/>
              </w:rPr>
              <w:t> </w:t>
            </w:r>
            <w:r>
              <w:rPr>
                <w:spacing w:val="-2"/>
                <w:sz w:val="24"/>
              </w:rPr>
              <w:t>090,0</w:t>
            </w:r>
          </w:p>
        </w:tc>
      </w:tr>
      <w:tr>
        <w:trPr>
          <w:trHeight w:val="4670"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1" w:lineRule="exact"/>
              <w:ind w:left="86" w:right="80"/>
              <w:jc w:val="center"/>
              <w:rPr>
                <w:sz w:val="24"/>
              </w:rPr>
            </w:pPr>
            <w:r>
              <w:rPr>
                <w:spacing w:val="-5"/>
                <w:sz w:val="24"/>
              </w:rPr>
              <w:t>180</w:t>
            </w:r>
          </w:p>
          <w:p>
            <w:pPr>
              <w:pStyle w:val="TableParagraph"/>
              <w:spacing w:line="275" w:lineRule="exact"/>
              <w:ind w:left="89" w:right="76"/>
              <w:jc w:val="center"/>
              <w:rPr>
                <w:sz w:val="24"/>
              </w:rPr>
            </w:pPr>
            <w:r>
              <w:rPr>
                <w:spacing w:val="-2"/>
                <w:sz w:val="24"/>
              </w:rPr>
              <w:t>542,0</w:t>
            </w:r>
          </w:p>
        </w:tc>
        <w:tc>
          <w:tcPr>
            <w:tcW w:w="1118" w:type="dxa"/>
          </w:tcPr>
          <w:p>
            <w:pPr>
              <w:pStyle w:val="TableParagraph"/>
              <w:spacing w:line="271" w:lineRule="exact"/>
              <w:ind w:left="380"/>
              <w:rPr>
                <w:sz w:val="24"/>
              </w:rPr>
            </w:pPr>
            <w:r>
              <w:rPr>
                <w:spacing w:val="-5"/>
                <w:sz w:val="24"/>
              </w:rPr>
              <w:t>181</w:t>
            </w:r>
          </w:p>
          <w:p>
            <w:pPr>
              <w:pStyle w:val="TableParagraph"/>
              <w:spacing w:line="275" w:lineRule="exact"/>
              <w:ind w:left="293"/>
              <w:rPr>
                <w:sz w:val="24"/>
              </w:rPr>
            </w:pPr>
            <w:r>
              <w:rPr>
                <w:spacing w:val="-2"/>
                <w:sz w:val="24"/>
              </w:rPr>
              <w:t>594,8</w:t>
            </w:r>
          </w:p>
        </w:tc>
        <w:tc>
          <w:tcPr>
            <w:tcW w:w="1113" w:type="dxa"/>
          </w:tcPr>
          <w:p>
            <w:pPr>
              <w:pStyle w:val="TableParagraph"/>
              <w:spacing w:line="271" w:lineRule="exact"/>
              <w:ind w:left="375"/>
              <w:rPr>
                <w:sz w:val="24"/>
              </w:rPr>
            </w:pPr>
            <w:r>
              <w:rPr>
                <w:spacing w:val="-5"/>
                <w:sz w:val="24"/>
              </w:rPr>
              <w:t>158</w:t>
            </w:r>
          </w:p>
          <w:p>
            <w:pPr>
              <w:pStyle w:val="TableParagraph"/>
              <w:spacing w:line="275" w:lineRule="exact"/>
              <w:ind w:left="289"/>
              <w:rPr>
                <w:sz w:val="24"/>
              </w:rPr>
            </w:pPr>
            <w:r>
              <w:rPr>
                <w:spacing w:val="-2"/>
                <w:sz w:val="24"/>
              </w:rPr>
              <w:t>083,0</w:t>
            </w:r>
          </w:p>
        </w:tc>
        <w:tc>
          <w:tcPr>
            <w:tcW w:w="998" w:type="dxa"/>
          </w:tcPr>
          <w:p>
            <w:pPr>
              <w:pStyle w:val="TableParagraph"/>
              <w:spacing w:line="271" w:lineRule="exact"/>
              <w:ind w:left="323"/>
              <w:rPr>
                <w:sz w:val="24"/>
              </w:rPr>
            </w:pPr>
            <w:r>
              <w:rPr>
                <w:spacing w:val="-5"/>
                <w:sz w:val="24"/>
              </w:rPr>
              <w:t>147</w:t>
            </w:r>
          </w:p>
          <w:p>
            <w:pPr>
              <w:pStyle w:val="TableParagraph"/>
              <w:spacing w:line="275" w:lineRule="exact"/>
              <w:ind w:left="232"/>
              <w:rPr>
                <w:sz w:val="24"/>
              </w:rPr>
            </w:pPr>
            <w:r>
              <w:rPr>
                <w:spacing w:val="-2"/>
                <w:sz w:val="24"/>
              </w:rPr>
              <w:t>240,5</w:t>
            </w:r>
          </w:p>
        </w:tc>
        <w:tc>
          <w:tcPr>
            <w:tcW w:w="1113" w:type="dxa"/>
          </w:tcPr>
          <w:p>
            <w:pPr>
              <w:pStyle w:val="TableParagraph"/>
              <w:spacing w:line="271" w:lineRule="exact"/>
              <w:ind w:left="376"/>
              <w:rPr>
                <w:sz w:val="24"/>
              </w:rPr>
            </w:pPr>
            <w:r>
              <w:rPr>
                <w:spacing w:val="-5"/>
                <w:sz w:val="24"/>
              </w:rPr>
              <w:t>221</w:t>
            </w:r>
          </w:p>
          <w:p>
            <w:pPr>
              <w:pStyle w:val="TableParagraph"/>
              <w:spacing w:line="275" w:lineRule="exact"/>
              <w:ind w:left="290"/>
              <w:rPr>
                <w:sz w:val="24"/>
              </w:rPr>
            </w:pPr>
            <w:r>
              <w:rPr>
                <w:spacing w:val="-2"/>
                <w:sz w:val="24"/>
              </w:rPr>
              <w:t>568,8</w:t>
            </w:r>
          </w:p>
        </w:tc>
        <w:tc>
          <w:tcPr>
            <w:tcW w:w="1118" w:type="dxa"/>
          </w:tcPr>
          <w:p>
            <w:pPr>
              <w:pStyle w:val="TableParagraph"/>
              <w:spacing w:line="271" w:lineRule="exact"/>
              <w:ind w:left="382"/>
              <w:rPr>
                <w:sz w:val="24"/>
              </w:rPr>
            </w:pPr>
            <w:r>
              <w:rPr>
                <w:spacing w:val="-5"/>
                <w:sz w:val="24"/>
              </w:rPr>
              <w:t>162</w:t>
            </w:r>
          </w:p>
          <w:p>
            <w:pPr>
              <w:pStyle w:val="TableParagraph"/>
              <w:spacing w:line="275" w:lineRule="exact"/>
              <w:ind w:left="295"/>
              <w:rPr>
                <w:sz w:val="24"/>
              </w:rPr>
            </w:pPr>
            <w:r>
              <w:rPr>
                <w:spacing w:val="-2"/>
                <w:sz w:val="24"/>
              </w:rPr>
              <w:t>288,0</w:t>
            </w:r>
          </w:p>
        </w:tc>
        <w:tc>
          <w:tcPr>
            <w:tcW w:w="1113" w:type="dxa"/>
          </w:tcPr>
          <w:p>
            <w:pPr>
              <w:pStyle w:val="TableParagraph"/>
              <w:spacing w:line="271" w:lineRule="exact"/>
              <w:ind w:left="377"/>
              <w:rPr>
                <w:sz w:val="24"/>
              </w:rPr>
            </w:pPr>
            <w:r>
              <w:rPr>
                <w:spacing w:val="-5"/>
                <w:sz w:val="24"/>
              </w:rPr>
              <w:t>145</w:t>
            </w:r>
          </w:p>
          <w:p>
            <w:pPr>
              <w:pStyle w:val="TableParagraph"/>
              <w:spacing w:line="275" w:lineRule="exact"/>
              <w:ind w:left="291"/>
              <w:rPr>
                <w:sz w:val="24"/>
              </w:rPr>
            </w:pPr>
            <w:r>
              <w:rPr>
                <w:spacing w:val="-2"/>
                <w:sz w:val="24"/>
              </w:rPr>
              <w:t>798,4</w:t>
            </w:r>
          </w:p>
        </w:tc>
        <w:tc>
          <w:tcPr>
            <w:tcW w:w="1118" w:type="dxa"/>
          </w:tcPr>
          <w:p>
            <w:pPr>
              <w:pStyle w:val="TableParagraph"/>
              <w:spacing w:line="271" w:lineRule="exact"/>
              <w:ind w:left="383"/>
              <w:rPr>
                <w:sz w:val="24"/>
              </w:rPr>
            </w:pPr>
            <w:r>
              <w:rPr>
                <w:spacing w:val="-5"/>
                <w:sz w:val="24"/>
              </w:rPr>
              <w:t>141</w:t>
            </w:r>
          </w:p>
          <w:p>
            <w:pPr>
              <w:pStyle w:val="TableParagraph"/>
              <w:spacing w:line="275" w:lineRule="exact"/>
              <w:ind w:left="296"/>
              <w:rPr>
                <w:sz w:val="24"/>
              </w:rPr>
            </w:pPr>
            <w:r>
              <w:rPr>
                <w:spacing w:val="-2"/>
                <w:sz w:val="24"/>
              </w:rPr>
              <w:t>132,6</w:t>
            </w:r>
          </w:p>
        </w:tc>
      </w:tr>
      <w:tr>
        <w:trPr>
          <w:trHeight w:val="551" w:hRule="atLeast"/>
        </w:trPr>
        <w:tc>
          <w:tcPr>
            <w:tcW w:w="581" w:type="dxa"/>
            <w:vMerge w:val="restart"/>
          </w:tcPr>
          <w:p>
            <w:pPr>
              <w:pStyle w:val="TableParagraph"/>
              <w:spacing w:line="273" w:lineRule="exact"/>
              <w:ind w:left="167"/>
              <w:rPr>
                <w:sz w:val="24"/>
              </w:rPr>
            </w:pPr>
            <w:r>
              <w:rPr>
                <w:spacing w:val="-5"/>
                <w:sz w:val="24"/>
              </w:rPr>
              <w:t>29</w:t>
            </w:r>
          </w:p>
        </w:tc>
        <w:tc>
          <w:tcPr>
            <w:tcW w:w="2083" w:type="dxa"/>
            <w:vMerge w:val="restart"/>
          </w:tcPr>
          <w:p>
            <w:pPr>
              <w:pStyle w:val="TableParagraph"/>
              <w:tabs>
                <w:tab w:pos="1741" w:val="left" w:leader="none"/>
              </w:tabs>
              <w:ind w:left="105" w:right="92"/>
              <w:rPr>
                <w:sz w:val="24"/>
              </w:rPr>
            </w:pPr>
            <w:r>
              <w:rPr>
                <w:spacing w:val="-2"/>
                <w:sz w:val="24"/>
              </w:rPr>
              <w:t>Ежемесячная компенсационная выплата</w:t>
            </w:r>
            <w:r>
              <w:rPr>
                <w:sz w:val="24"/>
              </w:rPr>
              <w:tab/>
            </w:r>
            <w:r>
              <w:rPr>
                <w:spacing w:val="-6"/>
                <w:sz w:val="24"/>
              </w:rPr>
              <w:t>на </w:t>
            </w:r>
            <w:r>
              <w:rPr>
                <w:spacing w:val="-2"/>
                <w:sz w:val="24"/>
              </w:rPr>
              <w:t>возмещение</w:t>
            </w:r>
          </w:p>
          <w:p>
            <w:pPr>
              <w:pStyle w:val="TableParagraph"/>
              <w:tabs>
                <w:tab w:pos="1252" w:val="left" w:leader="none"/>
              </w:tabs>
              <w:spacing w:line="242" w:lineRule="auto"/>
              <w:ind w:left="105" w:right="96"/>
              <w:rPr>
                <w:sz w:val="24"/>
              </w:rPr>
            </w:pPr>
            <w:r>
              <w:rPr>
                <w:sz w:val="24"/>
              </w:rPr>
              <w:t>расходов</w:t>
            </w:r>
            <w:r>
              <w:rPr>
                <w:spacing w:val="40"/>
                <w:sz w:val="24"/>
              </w:rPr>
              <w:t> </w:t>
            </w:r>
            <w:r>
              <w:rPr>
                <w:sz w:val="24"/>
              </w:rPr>
              <w:t>в</w:t>
            </w:r>
            <w:r>
              <w:rPr>
                <w:spacing w:val="40"/>
                <w:sz w:val="24"/>
              </w:rPr>
              <w:t> </w:t>
            </w:r>
            <w:r>
              <w:rPr>
                <w:sz w:val="24"/>
              </w:rPr>
              <w:t>связи </w:t>
            </w:r>
            <w:r>
              <w:rPr>
                <w:spacing w:val="-10"/>
                <w:sz w:val="24"/>
              </w:rPr>
              <w:t>с</w:t>
            </w:r>
            <w:r>
              <w:rPr>
                <w:sz w:val="24"/>
              </w:rPr>
              <w:tab/>
            </w:r>
            <w:r>
              <w:rPr>
                <w:spacing w:val="-2"/>
                <w:sz w:val="24"/>
              </w:rPr>
              <w:t>ростом</w:t>
            </w:r>
          </w:p>
          <w:p>
            <w:pPr>
              <w:pStyle w:val="TableParagraph"/>
              <w:spacing w:line="242" w:lineRule="auto"/>
              <w:ind w:left="105" w:right="92"/>
              <w:rPr>
                <w:sz w:val="24"/>
              </w:rPr>
            </w:pPr>
            <w:r>
              <w:rPr>
                <w:sz w:val="24"/>
              </w:rPr>
              <w:t>стоимости</w:t>
            </w:r>
            <w:r>
              <w:rPr>
                <w:spacing w:val="40"/>
                <w:sz w:val="24"/>
              </w:rPr>
              <w:t> </w:t>
            </w:r>
            <w:r>
              <w:rPr>
                <w:sz w:val="24"/>
              </w:rPr>
              <w:t>жизни </w:t>
            </w:r>
            <w:r>
              <w:rPr>
                <w:spacing w:val="-2"/>
                <w:sz w:val="24"/>
              </w:rPr>
              <w:t>одиноким</w:t>
            </w:r>
          </w:p>
          <w:p>
            <w:pPr>
              <w:pStyle w:val="TableParagraph"/>
              <w:tabs>
                <w:tab w:pos="1204" w:val="left" w:leader="none"/>
              </w:tabs>
              <w:spacing w:line="270" w:lineRule="exact"/>
              <w:ind w:left="105"/>
              <w:rPr>
                <w:sz w:val="24"/>
              </w:rPr>
            </w:pPr>
            <w:r>
              <w:rPr>
                <w:spacing w:val="-2"/>
                <w:sz w:val="24"/>
              </w:rPr>
              <w:t>матерям</w:t>
            </w:r>
            <w:r>
              <w:rPr>
                <w:sz w:val="24"/>
              </w:rPr>
              <w:tab/>
            </w:r>
            <w:r>
              <w:rPr>
                <w:spacing w:val="-2"/>
                <w:sz w:val="24"/>
              </w:rPr>
              <w:t>(отцам)</w:t>
            </w:r>
          </w:p>
        </w:tc>
        <w:tc>
          <w:tcPr>
            <w:tcW w:w="1862" w:type="dxa"/>
            <w:vMerge w:val="restart"/>
          </w:tcPr>
          <w:p>
            <w:pPr>
              <w:pStyle w:val="TableParagraph"/>
              <w:tabs>
                <w:tab w:pos="1065" w:val="left" w:leader="none"/>
              </w:tabs>
              <w:spacing w:line="242"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0" w:lineRule="exact"/>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42" w:lineRule="auto"/>
              <w:ind w:left="105"/>
              <w:rPr>
                <w:sz w:val="24"/>
              </w:rPr>
            </w:pPr>
            <w:r>
              <w:rPr>
                <w:spacing w:val="-2"/>
                <w:sz w:val="24"/>
              </w:rPr>
              <w:t>социальной поддержке</w:t>
            </w:r>
          </w:p>
          <w:p>
            <w:pPr>
              <w:pStyle w:val="TableParagraph"/>
              <w:tabs>
                <w:tab w:pos="1065" w:val="left" w:leader="none"/>
              </w:tabs>
              <w:spacing w:line="242" w:lineRule="auto"/>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line="270" w:lineRule="exact"/>
              <w:ind w:left="105"/>
              <w:rPr>
                <w:sz w:val="24"/>
              </w:rPr>
            </w:pPr>
            <w:r>
              <w:rPr>
                <w:spacing w:val="-2"/>
                <w:sz w:val="24"/>
              </w:rPr>
              <w:t>Москве"</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left="89" w:right="76"/>
              <w:jc w:val="center"/>
              <w:rPr>
                <w:sz w:val="24"/>
              </w:rPr>
            </w:pPr>
            <w:r>
              <w:rPr>
                <w:spacing w:val="-2"/>
                <w:sz w:val="24"/>
              </w:rPr>
              <w:t>750,0</w:t>
            </w:r>
          </w:p>
        </w:tc>
        <w:tc>
          <w:tcPr>
            <w:tcW w:w="1118" w:type="dxa"/>
          </w:tcPr>
          <w:p>
            <w:pPr>
              <w:pStyle w:val="TableParagraph"/>
              <w:spacing w:line="273" w:lineRule="exact"/>
              <w:ind w:left="89" w:right="70"/>
              <w:jc w:val="center"/>
              <w:rPr>
                <w:sz w:val="24"/>
              </w:rPr>
            </w:pPr>
            <w:r>
              <w:rPr>
                <w:spacing w:val="-2"/>
                <w:sz w:val="24"/>
              </w:rPr>
              <w:t>750,0</w:t>
            </w:r>
          </w:p>
        </w:tc>
        <w:tc>
          <w:tcPr>
            <w:tcW w:w="1113" w:type="dxa"/>
          </w:tcPr>
          <w:p>
            <w:pPr>
              <w:pStyle w:val="TableParagraph"/>
              <w:spacing w:line="273" w:lineRule="exact"/>
              <w:ind w:left="89" w:right="74"/>
              <w:jc w:val="center"/>
              <w:rPr>
                <w:sz w:val="24"/>
              </w:rPr>
            </w:pPr>
            <w:r>
              <w:rPr>
                <w:spacing w:val="-2"/>
                <w:sz w:val="24"/>
              </w:rPr>
              <w:t>750,0</w:t>
            </w:r>
          </w:p>
        </w:tc>
        <w:tc>
          <w:tcPr>
            <w:tcW w:w="998" w:type="dxa"/>
          </w:tcPr>
          <w:p>
            <w:pPr>
              <w:pStyle w:val="TableParagraph"/>
              <w:spacing w:line="273" w:lineRule="exact"/>
              <w:ind w:left="232"/>
              <w:rPr>
                <w:sz w:val="24"/>
              </w:rPr>
            </w:pPr>
            <w:r>
              <w:rPr>
                <w:spacing w:val="-2"/>
                <w:sz w:val="24"/>
              </w:rPr>
              <w:t>792,0</w:t>
            </w:r>
          </w:p>
        </w:tc>
        <w:tc>
          <w:tcPr>
            <w:tcW w:w="1113" w:type="dxa"/>
          </w:tcPr>
          <w:p>
            <w:pPr>
              <w:pStyle w:val="TableParagraph"/>
              <w:spacing w:line="273" w:lineRule="exact"/>
              <w:ind w:left="89" w:right="72"/>
              <w:jc w:val="center"/>
              <w:rPr>
                <w:sz w:val="24"/>
              </w:rPr>
            </w:pPr>
            <w:r>
              <w:rPr>
                <w:spacing w:val="-2"/>
                <w:sz w:val="24"/>
              </w:rPr>
              <w:t>822,0</w:t>
            </w:r>
          </w:p>
        </w:tc>
        <w:tc>
          <w:tcPr>
            <w:tcW w:w="1118" w:type="dxa"/>
          </w:tcPr>
          <w:p>
            <w:pPr>
              <w:pStyle w:val="TableParagraph"/>
              <w:spacing w:line="273" w:lineRule="exact"/>
              <w:ind w:left="89" w:right="66"/>
              <w:jc w:val="center"/>
              <w:rPr>
                <w:sz w:val="24"/>
              </w:rPr>
            </w:pPr>
            <w:r>
              <w:rPr>
                <w:spacing w:val="-2"/>
                <w:sz w:val="24"/>
              </w:rPr>
              <w:t>862,0</w:t>
            </w:r>
          </w:p>
        </w:tc>
        <w:tc>
          <w:tcPr>
            <w:tcW w:w="1113" w:type="dxa"/>
          </w:tcPr>
          <w:p>
            <w:pPr>
              <w:pStyle w:val="TableParagraph"/>
              <w:spacing w:line="273" w:lineRule="exact"/>
              <w:ind w:left="89" w:right="70"/>
              <w:jc w:val="center"/>
              <w:rPr>
                <w:sz w:val="24"/>
              </w:rPr>
            </w:pPr>
            <w:r>
              <w:rPr>
                <w:spacing w:val="-2"/>
                <w:sz w:val="24"/>
              </w:rPr>
              <w:t>862,0</w:t>
            </w:r>
          </w:p>
        </w:tc>
        <w:tc>
          <w:tcPr>
            <w:tcW w:w="1118" w:type="dxa"/>
          </w:tcPr>
          <w:p>
            <w:pPr>
              <w:pStyle w:val="TableParagraph"/>
              <w:spacing w:line="273" w:lineRule="exact"/>
              <w:ind w:left="89" w:right="64"/>
              <w:jc w:val="center"/>
              <w:rPr>
                <w:sz w:val="24"/>
              </w:rPr>
            </w:pPr>
            <w:r>
              <w:rPr>
                <w:spacing w:val="-2"/>
                <w:sz w:val="24"/>
              </w:rPr>
              <w:t>862,0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89" w:right="80"/>
              <w:jc w:val="center"/>
              <w:rPr>
                <w:sz w:val="24"/>
              </w:rPr>
            </w:pPr>
            <w:r>
              <w:rPr>
                <w:sz w:val="24"/>
              </w:rPr>
              <w:t>45</w:t>
            </w:r>
            <w:r>
              <w:rPr>
                <w:spacing w:val="2"/>
                <w:sz w:val="24"/>
              </w:rPr>
              <w:t> </w:t>
            </w:r>
            <w:r>
              <w:rPr>
                <w:spacing w:val="-2"/>
                <w:sz w:val="24"/>
              </w:rPr>
              <w:t>828,0</w:t>
            </w:r>
          </w:p>
        </w:tc>
        <w:tc>
          <w:tcPr>
            <w:tcW w:w="1118" w:type="dxa"/>
          </w:tcPr>
          <w:p>
            <w:pPr>
              <w:pStyle w:val="TableParagraph"/>
              <w:spacing w:line="273" w:lineRule="exact"/>
              <w:ind w:left="89" w:right="75"/>
              <w:jc w:val="center"/>
              <w:rPr>
                <w:sz w:val="24"/>
              </w:rPr>
            </w:pPr>
            <w:r>
              <w:rPr>
                <w:sz w:val="24"/>
              </w:rPr>
              <w:t>44</w:t>
            </w:r>
            <w:r>
              <w:rPr>
                <w:spacing w:val="2"/>
                <w:sz w:val="24"/>
              </w:rPr>
              <w:t> </w:t>
            </w:r>
            <w:r>
              <w:rPr>
                <w:spacing w:val="-2"/>
                <w:sz w:val="24"/>
              </w:rPr>
              <w:t>569,0</w:t>
            </w:r>
          </w:p>
        </w:tc>
        <w:tc>
          <w:tcPr>
            <w:tcW w:w="1113" w:type="dxa"/>
          </w:tcPr>
          <w:p>
            <w:pPr>
              <w:pStyle w:val="TableParagraph"/>
              <w:spacing w:line="273" w:lineRule="exact"/>
              <w:ind w:left="89" w:right="79"/>
              <w:jc w:val="center"/>
              <w:rPr>
                <w:sz w:val="24"/>
              </w:rPr>
            </w:pPr>
            <w:r>
              <w:rPr>
                <w:sz w:val="24"/>
              </w:rPr>
              <w:t>50</w:t>
            </w:r>
            <w:r>
              <w:rPr>
                <w:spacing w:val="2"/>
                <w:sz w:val="24"/>
              </w:rPr>
              <w:t> </w:t>
            </w:r>
            <w:r>
              <w:rPr>
                <w:spacing w:val="-2"/>
                <w:sz w:val="24"/>
              </w:rPr>
              <w:t>003,0</w:t>
            </w:r>
          </w:p>
        </w:tc>
        <w:tc>
          <w:tcPr>
            <w:tcW w:w="998" w:type="dxa"/>
          </w:tcPr>
          <w:p>
            <w:pPr>
              <w:pStyle w:val="TableParagraph"/>
              <w:spacing w:line="273" w:lineRule="exact"/>
              <w:ind w:left="98" w:right="84"/>
              <w:jc w:val="center"/>
              <w:rPr>
                <w:sz w:val="24"/>
              </w:rPr>
            </w:pPr>
            <w:r>
              <w:rPr>
                <w:spacing w:val="-5"/>
                <w:sz w:val="24"/>
              </w:rPr>
              <w:t>53</w:t>
            </w:r>
          </w:p>
          <w:p>
            <w:pPr>
              <w:pStyle w:val="TableParagraph"/>
              <w:spacing w:before="2"/>
              <w:ind w:left="98" w:right="82"/>
              <w:jc w:val="center"/>
              <w:rPr>
                <w:sz w:val="24"/>
              </w:rPr>
            </w:pPr>
            <w:r>
              <w:rPr>
                <w:spacing w:val="-2"/>
                <w:sz w:val="24"/>
              </w:rPr>
              <w:t>635,0</w:t>
            </w:r>
          </w:p>
        </w:tc>
        <w:tc>
          <w:tcPr>
            <w:tcW w:w="1113" w:type="dxa"/>
          </w:tcPr>
          <w:p>
            <w:pPr>
              <w:pStyle w:val="TableParagraph"/>
              <w:spacing w:line="273" w:lineRule="exact"/>
              <w:ind w:left="89" w:right="77"/>
              <w:jc w:val="center"/>
              <w:rPr>
                <w:sz w:val="24"/>
              </w:rPr>
            </w:pPr>
            <w:r>
              <w:rPr>
                <w:sz w:val="24"/>
              </w:rPr>
              <w:t>52</w:t>
            </w:r>
            <w:r>
              <w:rPr>
                <w:spacing w:val="2"/>
                <w:sz w:val="24"/>
              </w:rPr>
              <w:t> </w:t>
            </w:r>
            <w:r>
              <w:rPr>
                <w:spacing w:val="-2"/>
                <w:sz w:val="24"/>
              </w:rPr>
              <w:t>057,0</w:t>
            </w:r>
          </w:p>
        </w:tc>
        <w:tc>
          <w:tcPr>
            <w:tcW w:w="1118" w:type="dxa"/>
          </w:tcPr>
          <w:p>
            <w:pPr>
              <w:pStyle w:val="TableParagraph"/>
              <w:spacing w:line="273" w:lineRule="exact"/>
              <w:ind w:left="89" w:right="71"/>
              <w:jc w:val="center"/>
              <w:rPr>
                <w:sz w:val="24"/>
              </w:rPr>
            </w:pPr>
            <w:r>
              <w:rPr>
                <w:sz w:val="24"/>
              </w:rPr>
              <w:t>52</w:t>
            </w:r>
            <w:r>
              <w:rPr>
                <w:spacing w:val="2"/>
                <w:sz w:val="24"/>
              </w:rPr>
              <w:t> </w:t>
            </w:r>
            <w:r>
              <w:rPr>
                <w:spacing w:val="-2"/>
                <w:sz w:val="24"/>
              </w:rPr>
              <w:t>400,0</w:t>
            </w:r>
          </w:p>
        </w:tc>
        <w:tc>
          <w:tcPr>
            <w:tcW w:w="1113" w:type="dxa"/>
          </w:tcPr>
          <w:p>
            <w:pPr>
              <w:pStyle w:val="TableParagraph"/>
              <w:spacing w:line="273" w:lineRule="exact"/>
              <w:ind w:left="89" w:right="76"/>
              <w:jc w:val="center"/>
              <w:rPr>
                <w:sz w:val="24"/>
              </w:rPr>
            </w:pPr>
            <w:r>
              <w:rPr>
                <w:sz w:val="24"/>
              </w:rPr>
              <w:t>55</w:t>
            </w:r>
            <w:r>
              <w:rPr>
                <w:spacing w:val="2"/>
                <w:sz w:val="24"/>
              </w:rPr>
              <w:t> </w:t>
            </w:r>
            <w:r>
              <w:rPr>
                <w:spacing w:val="-2"/>
                <w:sz w:val="24"/>
              </w:rPr>
              <w:t>024,0</w:t>
            </w:r>
          </w:p>
        </w:tc>
        <w:tc>
          <w:tcPr>
            <w:tcW w:w="1118" w:type="dxa"/>
          </w:tcPr>
          <w:p>
            <w:pPr>
              <w:pStyle w:val="TableParagraph"/>
              <w:spacing w:line="273" w:lineRule="exact"/>
              <w:ind w:left="89" w:right="71"/>
              <w:jc w:val="center"/>
              <w:rPr>
                <w:sz w:val="24"/>
              </w:rPr>
            </w:pPr>
            <w:r>
              <w:rPr>
                <w:sz w:val="24"/>
              </w:rPr>
              <w:t>56</w:t>
            </w:r>
            <w:r>
              <w:rPr>
                <w:spacing w:val="2"/>
                <w:sz w:val="24"/>
              </w:rPr>
              <w:t> </w:t>
            </w:r>
            <w:r>
              <w:rPr>
                <w:spacing w:val="-2"/>
                <w:sz w:val="24"/>
              </w:rPr>
              <w:t>505,0</w:t>
            </w:r>
          </w:p>
        </w:tc>
      </w:tr>
      <w:tr>
        <w:trPr>
          <w:trHeight w:val="829"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spacing w:line="273" w:lineRule="exact"/>
              <w:ind w:left="105"/>
              <w:rPr>
                <w:sz w:val="24"/>
              </w:rPr>
            </w:pPr>
            <w:r>
              <w:rPr>
                <w:spacing w:val="-2"/>
                <w:sz w:val="24"/>
              </w:rPr>
              <w:t>Объем</w:t>
            </w:r>
          </w:p>
          <w:p>
            <w:pPr>
              <w:pStyle w:val="TableParagraph"/>
              <w:spacing w:line="274" w:lineRule="exact"/>
              <w:ind w:left="105"/>
              <w:rPr>
                <w:sz w:val="24"/>
              </w:rPr>
            </w:pPr>
            <w:r>
              <w:rPr>
                <w:spacing w:val="-2"/>
                <w:sz w:val="24"/>
              </w:rPr>
              <w:t>бюджетных </w:t>
            </w:r>
            <w:r>
              <w:rPr>
                <w:sz w:val="24"/>
              </w:rPr>
              <w:t>ассигнований</w:t>
            </w:r>
            <w:r>
              <w:rPr>
                <w:spacing w:val="21"/>
                <w:sz w:val="24"/>
              </w:rPr>
              <w:t> </w:t>
            </w:r>
            <w:r>
              <w:rPr>
                <w:sz w:val="24"/>
              </w:rPr>
              <w:t>на</w:t>
            </w:r>
          </w:p>
        </w:tc>
        <w:tc>
          <w:tcPr>
            <w:tcW w:w="1113" w:type="dxa"/>
          </w:tcPr>
          <w:p>
            <w:pPr>
              <w:pStyle w:val="TableParagraph"/>
              <w:spacing w:line="272" w:lineRule="exact"/>
              <w:ind w:left="86" w:right="80"/>
              <w:jc w:val="center"/>
              <w:rPr>
                <w:sz w:val="24"/>
              </w:rPr>
            </w:pPr>
            <w:r>
              <w:rPr>
                <w:spacing w:val="-5"/>
                <w:sz w:val="24"/>
              </w:rPr>
              <w:t>412</w:t>
            </w:r>
          </w:p>
          <w:p>
            <w:pPr>
              <w:pStyle w:val="TableParagraph"/>
              <w:spacing w:before="2"/>
              <w:ind w:left="89" w:right="76"/>
              <w:jc w:val="center"/>
              <w:rPr>
                <w:sz w:val="24"/>
              </w:rPr>
            </w:pPr>
            <w:r>
              <w:rPr>
                <w:spacing w:val="-2"/>
                <w:sz w:val="24"/>
              </w:rPr>
              <w:t>452,0</w:t>
            </w:r>
          </w:p>
        </w:tc>
        <w:tc>
          <w:tcPr>
            <w:tcW w:w="1118" w:type="dxa"/>
          </w:tcPr>
          <w:p>
            <w:pPr>
              <w:pStyle w:val="TableParagraph"/>
              <w:spacing w:line="272" w:lineRule="exact"/>
              <w:ind w:left="380"/>
              <w:rPr>
                <w:sz w:val="24"/>
              </w:rPr>
            </w:pPr>
            <w:r>
              <w:rPr>
                <w:spacing w:val="-5"/>
                <w:sz w:val="24"/>
              </w:rPr>
              <w:t>401</w:t>
            </w:r>
          </w:p>
          <w:p>
            <w:pPr>
              <w:pStyle w:val="TableParagraph"/>
              <w:spacing w:before="2"/>
              <w:ind w:left="293"/>
              <w:rPr>
                <w:sz w:val="24"/>
              </w:rPr>
            </w:pPr>
            <w:r>
              <w:rPr>
                <w:spacing w:val="-2"/>
                <w:sz w:val="24"/>
              </w:rPr>
              <w:t>128,6</w:t>
            </w:r>
          </w:p>
        </w:tc>
        <w:tc>
          <w:tcPr>
            <w:tcW w:w="1113" w:type="dxa"/>
          </w:tcPr>
          <w:p>
            <w:pPr>
              <w:pStyle w:val="TableParagraph"/>
              <w:spacing w:line="272" w:lineRule="exact"/>
              <w:ind w:left="375"/>
              <w:rPr>
                <w:sz w:val="24"/>
              </w:rPr>
            </w:pPr>
            <w:r>
              <w:rPr>
                <w:spacing w:val="-5"/>
                <w:sz w:val="24"/>
              </w:rPr>
              <w:t>450</w:t>
            </w:r>
          </w:p>
          <w:p>
            <w:pPr>
              <w:pStyle w:val="TableParagraph"/>
              <w:spacing w:before="2"/>
              <w:ind w:left="289"/>
              <w:rPr>
                <w:sz w:val="24"/>
              </w:rPr>
            </w:pPr>
            <w:r>
              <w:rPr>
                <w:spacing w:val="-2"/>
                <w:sz w:val="24"/>
              </w:rPr>
              <w:t>027,0</w:t>
            </w:r>
          </w:p>
        </w:tc>
        <w:tc>
          <w:tcPr>
            <w:tcW w:w="998" w:type="dxa"/>
          </w:tcPr>
          <w:p>
            <w:pPr>
              <w:pStyle w:val="TableParagraph"/>
              <w:spacing w:line="272" w:lineRule="exact"/>
              <w:ind w:left="323"/>
              <w:rPr>
                <w:sz w:val="24"/>
              </w:rPr>
            </w:pPr>
            <w:r>
              <w:rPr>
                <w:spacing w:val="-5"/>
                <w:sz w:val="24"/>
              </w:rPr>
              <w:t>509</w:t>
            </w:r>
          </w:p>
          <w:p>
            <w:pPr>
              <w:pStyle w:val="TableParagraph"/>
              <w:spacing w:before="2"/>
              <w:ind w:left="232"/>
              <w:rPr>
                <w:sz w:val="24"/>
              </w:rPr>
            </w:pPr>
            <w:r>
              <w:rPr>
                <w:spacing w:val="-2"/>
                <w:sz w:val="24"/>
              </w:rPr>
              <w:t>747,0</w:t>
            </w:r>
          </w:p>
        </w:tc>
        <w:tc>
          <w:tcPr>
            <w:tcW w:w="1113" w:type="dxa"/>
          </w:tcPr>
          <w:p>
            <w:pPr>
              <w:pStyle w:val="TableParagraph"/>
              <w:spacing w:line="272" w:lineRule="exact"/>
              <w:ind w:left="376"/>
              <w:rPr>
                <w:sz w:val="24"/>
              </w:rPr>
            </w:pPr>
            <w:r>
              <w:rPr>
                <w:spacing w:val="-5"/>
                <w:sz w:val="24"/>
              </w:rPr>
              <w:t>513</w:t>
            </w:r>
          </w:p>
          <w:p>
            <w:pPr>
              <w:pStyle w:val="TableParagraph"/>
              <w:spacing w:before="2"/>
              <w:ind w:left="290"/>
              <w:rPr>
                <w:sz w:val="24"/>
              </w:rPr>
            </w:pPr>
            <w:r>
              <w:rPr>
                <w:spacing w:val="-2"/>
                <w:sz w:val="24"/>
              </w:rPr>
              <w:t>499,0</w:t>
            </w:r>
          </w:p>
        </w:tc>
        <w:tc>
          <w:tcPr>
            <w:tcW w:w="1118" w:type="dxa"/>
          </w:tcPr>
          <w:p>
            <w:pPr>
              <w:pStyle w:val="TableParagraph"/>
              <w:spacing w:line="272" w:lineRule="exact"/>
              <w:ind w:left="382"/>
              <w:rPr>
                <w:sz w:val="24"/>
              </w:rPr>
            </w:pPr>
            <w:r>
              <w:rPr>
                <w:spacing w:val="-5"/>
                <w:sz w:val="24"/>
              </w:rPr>
              <w:t>542</w:t>
            </w:r>
          </w:p>
          <w:p>
            <w:pPr>
              <w:pStyle w:val="TableParagraph"/>
              <w:spacing w:before="2"/>
              <w:ind w:left="295"/>
              <w:rPr>
                <w:sz w:val="24"/>
              </w:rPr>
            </w:pPr>
            <w:r>
              <w:rPr>
                <w:spacing w:val="-2"/>
                <w:sz w:val="24"/>
              </w:rPr>
              <w:t>025,6</w:t>
            </w:r>
          </w:p>
        </w:tc>
        <w:tc>
          <w:tcPr>
            <w:tcW w:w="1113" w:type="dxa"/>
          </w:tcPr>
          <w:p>
            <w:pPr>
              <w:pStyle w:val="TableParagraph"/>
              <w:spacing w:line="272" w:lineRule="exact"/>
              <w:ind w:left="377"/>
              <w:rPr>
                <w:sz w:val="24"/>
              </w:rPr>
            </w:pPr>
            <w:r>
              <w:rPr>
                <w:spacing w:val="-5"/>
                <w:sz w:val="24"/>
              </w:rPr>
              <w:t>569</w:t>
            </w:r>
          </w:p>
          <w:p>
            <w:pPr>
              <w:pStyle w:val="TableParagraph"/>
              <w:spacing w:before="2"/>
              <w:ind w:left="291"/>
              <w:rPr>
                <w:sz w:val="24"/>
              </w:rPr>
            </w:pPr>
            <w:r>
              <w:rPr>
                <w:spacing w:val="-2"/>
                <w:sz w:val="24"/>
              </w:rPr>
              <w:t>168,8</w:t>
            </w:r>
          </w:p>
        </w:tc>
        <w:tc>
          <w:tcPr>
            <w:tcW w:w="1118" w:type="dxa"/>
          </w:tcPr>
          <w:p>
            <w:pPr>
              <w:pStyle w:val="TableParagraph"/>
              <w:spacing w:line="272" w:lineRule="exact"/>
              <w:ind w:left="383"/>
              <w:rPr>
                <w:sz w:val="24"/>
              </w:rPr>
            </w:pPr>
            <w:r>
              <w:rPr>
                <w:spacing w:val="-5"/>
                <w:sz w:val="24"/>
              </w:rPr>
              <w:t>584</w:t>
            </w:r>
          </w:p>
          <w:p>
            <w:pPr>
              <w:pStyle w:val="TableParagraph"/>
              <w:spacing w:before="2"/>
              <w:ind w:left="296"/>
              <w:rPr>
                <w:sz w:val="24"/>
              </w:rPr>
            </w:pPr>
            <w:r>
              <w:rPr>
                <w:spacing w:val="-2"/>
                <w:sz w:val="24"/>
              </w:rPr>
              <w:t>488,2</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3589" w:hRule="atLeast"/>
        </w:trPr>
        <w:tc>
          <w:tcPr>
            <w:tcW w:w="581" w:type="dxa"/>
          </w:tcPr>
          <w:p>
            <w:pPr>
              <w:pStyle w:val="TableParagraph"/>
              <w:rPr>
                <w:sz w:val="24"/>
              </w:rPr>
            </w:pPr>
          </w:p>
        </w:tc>
        <w:tc>
          <w:tcPr>
            <w:tcW w:w="2083" w:type="dxa"/>
            <w:tcBorders>
              <w:top w:val="nil"/>
            </w:tcBorders>
          </w:tcPr>
          <w:p>
            <w:pPr>
              <w:pStyle w:val="TableParagraph"/>
              <w:tabs>
                <w:tab w:pos="757" w:val="left" w:leader="none"/>
                <w:tab w:pos="1741" w:val="left" w:leader="none"/>
              </w:tabs>
              <w:spacing w:line="237" w:lineRule="auto" w:before="3"/>
              <w:ind w:left="105" w:right="96"/>
              <w:rPr>
                <w:sz w:val="24"/>
              </w:rPr>
            </w:pPr>
            <w:r>
              <w:rPr>
                <w:spacing w:val="-6"/>
                <w:sz w:val="24"/>
              </w:rPr>
              <w:t>на</w:t>
            </w:r>
            <w:r>
              <w:rPr>
                <w:sz w:val="24"/>
              </w:rPr>
              <w:tab/>
            </w:r>
            <w:r>
              <w:rPr>
                <w:spacing w:val="-2"/>
                <w:sz w:val="24"/>
              </w:rPr>
              <w:t>детей</w:t>
            </w:r>
            <w:r>
              <w:rPr>
                <w:sz w:val="24"/>
              </w:rPr>
              <w:tab/>
            </w:r>
            <w:r>
              <w:rPr>
                <w:spacing w:val="-6"/>
                <w:sz w:val="24"/>
              </w:rPr>
              <w:t>не </w:t>
            </w:r>
            <w:r>
              <w:rPr>
                <w:spacing w:val="-2"/>
                <w:sz w:val="24"/>
              </w:rPr>
              <w:t>достигших</w:t>
            </w:r>
          </w:p>
          <w:p>
            <w:pPr>
              <w:pStyle w:val="TableParagraph"/>
              <w:tabs>
                <w:tab w:pos="1194" w:val="left" w:leader="none"/>
                <w:tab w:pos="1645" w:val="left" w:leader="none"/>
                <w:tab w:pos="1736" w:val="left" w:leader="none"/>
                <w:tab w:pos="1861" w:val="left" w:leader="none"/>
              </w:tabs>
              <w:spacing w:before="4"/>
              <w:ind w:left="105" w:right="91"/>
              <w:rPr>
                <w:sz w:val="24"/>
              </w:rPr>
            </w:pPr>
            <w:r>
              <w:rPr>
                <w:spacing w:val="-2"/>
                <w:sz w:val="24"/>
              </w:rPr>
              <w:t>возраста</w:t>
            </w:r>
            <w:r>
              <w:rPr>
                <w:sz w:val="24"/>
              </w:rPr>
              <w:tab/>
            </w:r>
            <w:r>
              <w:rPr>
                <w:spacing w:val="-6"/>
                <w:sz w:val="24"/>
              </w:rPr>
              <w:t>16</w:t>
            </w:r>
            <w:r>
              <w:rPr>
                <w:sz w:val="24"/>
              </w:rPr>
              <w:tab/>
            </w:r>
            <w:r>
              <w:rPr>
                <w:spacing w:val="-4"/>
                <w:sz w:val="24"/>
              </w:rPr>
              <w:t>лет </w:t>
            </w:r>
            <w:r>
              <w:rPr>
                <w:spacing w:val="-2"/>
                <w:sz w:val="24"/>
              </w:rPr>
              <w:t>(обучающихся</w:t>
            </w:r>
            <w:r>
              <w:rPr>
                <w:sz w:val="24"/>
              </w:rPr>
              <w:tab/>
              <w:tab/>
              <w:tab/>
            </w:r>
            <w:r>
              <w:rPr>
                <w:spacing w:val="-10"/>
                <w:sz w:val="24"/>
              </w:rPr>
              <w:t>в </w:t>
            </w:r>
            <w:r>
              <w:rPr>
                <w:spacing w:val="-2"/>
                <w:sz w:val="24"/>
              </w:rPr>
              <w:t>образовательных учреждениях, реализующих образовательные программы,</w:t>
            </w:r>
            <w:r>
              <w:rPr>
                <w:sz w:val="24"/>
              </w:rPr>
              <w:tab/>
              <w:tab/>
            </w:r>
            <w:r>
              <w:rPr>
                <w:spacing w:val="-59"/>
                <w:sz w:val="24"/>
              </w:rPr>
              <w:t> </w:t>
            </w:r>
            <w:r>
              <w:rPr>
                <w:spacing w:val="-4"/>
                <w:sz w:val="24"/>
              </w:rPr>
              <w:t>18 </w:t>
            </w:r>
            <w:r>
              <w:rPr>
                <w:sz w:val="24"/>
              </w:rPr>
              <w:t>лет),</w:t>
            </w:r>
            <w:r>
              <w:rPr>
                <w:spacing w:val="-14"/>
                <w:sz w:val="24"/>
              </w:rPr>
              <w:t> </w:t>
            </w:r>
            <w:r>
              <w:rPr>
                <w:sz w:val="24"/>
              </w:rPr>
              <w:t>получающих </w:t>
            </w:r>
            <w:r>
              <w:rPr>
                <w:spacing w:val="-2"/>
                <w:sz w:val="24"/>
              </w:rPr>
              <w:t>ежемесячное пособие</w:t>
            </w:r>
            <w:r>
              <w:rPr>
                <w:sz w:val="24"/>
              </w:rPr>
              <w:tab/>
              <w:tab/>
              <w:tab/>
            </w:r>
            <w:r>
              <w:rPr>
                <w:spacing w:val="-6"/>
                <w:sz w:val="24"/>
              </w:rPr>
              <w:t>на</w:t>
            </w:r>
          </w:p>
          <w:p>
            <w:pPr>
              <w:pStyle w:val="TableParagraph"/>
              <w:spacing w:line="257" w:lineRule="exact"/>
              <w:ind w:left="105"/>
              <w:rPr>
                <w:sz w:val="24"/>
              </w:rPr>
            </w:pPr>
            <w:r>
              <w:rPr>
                <w:spacing w:val="-2"/>
                <w:sz w:val="24"/>
              </w:rPr>
              <w:t>ребенка</w:t>
            </w:r>
          </w:p>
        </w:tc>
        <w:tc>
          <w:tcPr>
            <w:tcW w:w="1862" w:type="dxa"/>
            <w:tcBorders>
              <w:top w:val="nil"/>
            </w:tcBorders>
          </w:tcPr>
          <w:p>
            <w:pPr>
              <w:pStyle w:val="TableParagraph"/>
              <w:rPr>
                <w:sz w:val="24"/>
              </w:rPr>
            </w:pPr>
          </w:p>
        </w:tc>
        <w:tc>
          <w:tcPr>
            <w:tcW w:w="1963" w:type="dxa"/>
          </w:tcPr>
          <w:p>
            <w:pPr>
              <w:pStyle w:val="TableParagraph"/>
              <w:spacing w:before="1"/>
              <w:ind w:left="105"/>
              <w:rPr>
                <w:sz w:val="24"/>
              </w:rPr>
            </w:pPr>
            <w:r>
              <w:rPr>
                <w:spacing w:val="-2"/>
                <w:sz w:val="24"/>
              </w:rPr>
              <w:t>исполнение публичных нормативных обязательств</w:t>
            </w:r>
          </w:p>
          <w:p>
            <w:pPr>
              <w:pStyle w:val="TableParagraph"/>
              <w:ind w:left="105"/>
              <w:rPr>
                <w:sz w:val="24"/>
              </w:rPr>
            </w:pPr>
            <w:r>
              <w:rPr>
                <w:sz w:val="24"/>
              </w:rPr>
              <w:t>(тыс,</w:t>
            </w:r>
            <w:r>
              <w:rPr>
                <w:spacing w:val="2"/>
                <w:sz w:val="24"/>
              </w:rPr>
              <w:t> </w:t>
            </w:r>
            <w:r>
              <w:rPr>
                <w:spacing w:val="-2"/>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30</w:t>
            </w:r>
          </w:p>
        </w:tc>
        <w:tc>
          <w:tcPr>
            <w:tcW w:w="2083" w:type="dxa"/>
            <w:vMerge w:val="restart"/>
          </w:tcPr>
          <w:p>
            <w:pPr>
              <w:pStyle w:val="TableParagraph"/>
              <w:tabs>
                <w:tab w:pos="1741" w:val="left" w:leader="none"/>
              </w:tabs>
              <w:ind w:left="105" w:right="92"/>
              <w:rPr>
                <w:sz w:val="24"/>
              </w:rPr>
            </w:pPr>
            <w:r>
              <w:rPr>
                <w:spacing w:val="-2"/>
                <w:sz w:val="24"/>
              </w:rPr>
              <w:t>Ежемесячная компенсационная выплата</w:t>
            </w:r>
            <w:r>
              <w:rPr>
                <w:sz w:val="24"/>
              </w:rPr>
              <w:tab/>
            </w:r>
            <w:r>
              <w:rPr>
                <w:spacing w:val="-6"/>
                <w:sz w:val="24"/>
              </w:rPr>
              <w:t>на </w:t>
            </w:r>
            <w:r>
              <w:rPr>
                <w:spacing w:val="-2"/>
                <w:sz w:val="24"/>
              </w:rPr>
              <w:t>возмещение</w:t>
            </w:r>
          </w:p>
          <w:p>
            <w:pPr>
              <w:pStyle w:val="TableParagraph"/>
              <w:tabs>
                <w:tab w:pos="1252" w:val="left" w:leader="none"/>
              </w:tabs>
              <w:spacing w:line="242" w:lineRule="auto"/>
              <w:ind w:left="105" w:right="96"/>
              <w:rPr>
                <w:sz w:val="24"/>
              </w:rPr>
            </w:pPr>
            <w:r>
              <w:rPr>
                <w:sz w:val="24"/>
              </w:rPr>
              <w:t>расходов</w:t>
            </w:r>
            <w:r>
              <w:rPr>
                <w:spacing w:val="40"/>
                <w:sz w:val="24"/>
              </w:rPr>
              <w:t> </w:t>
            </w:r>
            <w:r>
              <w:rPr>
                <w:sz w:val="24"/>
              </w:rPr>
              <w:t>в</w:t>
            </w:r>
            <w:r>
              <w:rPr>
                <w:spacing w:val="40"/>
                <w:sz w:val="24"/>
              </w:rPr>
              <w:t> </w:t>
            </w:r>
            <w:r>
              <w:rPr>
                <w:sz w:val="24"/>
              </w:rPr>
              <w:t>связи </w:t>
            </w:r>
            <w:r>
              <w:rPr>
                <w:spacing w:val="-10"/>
                <w:sz w:val="24"/>
              </w:rPr>
              <w:t>с</w:t>
            </w:r>
            <w:r>
              <w:rPr>
                <w:sz w:val="24"/>
              </w:rPr>
              <w:tab/>
            </w:r>
            <w:r>
              <w:rPr>
                <w:spacing w:val="-2"/>
                <w:sz w:val="24"/>
              </w:rPr>
              <w:t>ростом</w:t>
            </w:r>
          </w:p>
          <w:p>
            <w:pPr>
              <w:pStyle w:val="TableParagraph"/>
              <w:tabs>
                <w:tab w:pos="1405" w:val="left" w:leader="none"/>
              </w:tabs>
              <w:spacing w:line="242" w:lineRule="auto"/>
              <w:ind w:left="105" w:right="90"/>
              <w:rPr>
                <w:sz w:val="24"/>
              </w:rPr>
            </w:pPr>
            <w:r>
              <w:rPr>
                <w:sz w:val="24"/>
              </w:rPr>
              <w:t>стоимости</w:t>
            </w:r>
            <w:r>
              <w:rPr>
                <w:spacing w:val="40"/>
                <w:sz w:val="24"/>
              </w:rPr>
              <w:t> </w:t>
            </w:r>
            <w:r>
              <w:rPr>
                <w:sz w:val="24"/>
              </w:rPr>
              <w:t>жизни </w:t>
            </w:r>
            <w:r>
              <w:rPr>
                <w:spacing w:val="-5"/>
                <w:sz w:val="24"/>
              </w:rPr>
              <w:t>на</w:t>
            </w:r>
            <w:r>
              <w:rPr>
                <w:sz w:val="24"/>
              </w:rPr>
              <w:tab/>
            </w:r>
            <w:r>
              <w:rPr>
                <w:spacing w:val="-2"/>
                <w:sz w:val="24"/>
              </w:rPr>
              <w:t>детей</w:t>
            </w:r>
          </w:p>
          <w:p>
            <w:pPr>
              <w:pStyle w:val="TableParagraph"/>
              <w:spacing w:line="242" w:lineRule="auto"/>
              <w:ind w:left="105" w:right="92"/>
              <w:rPr>
                <w:sz w:val="24"/>
              </w:rPr>
            </w:pPr>
            <w:r>
              <w:rPr>
                <w:spacing w:val="-2"/>
                <w:sz w:val="24"/>
              </w:rPr>
              <w:t>военнослужащих, проходящих</w:t>
            </w:r>
          </w:p>
          <w:p>
            <w:pPr>
              <w:pStyle w:val="TableParagraph"/>
              <w:tabs>
                <w:tab w:pos="1222" w:val="left" w:leader="none"/>
              </w:tabs>
              <w:spacing w:line="242" w:lineRule="auto"/>
              <w:ind w:left="105" w:right="93"/>
              <w:rPr>
                <w:sz w:val="24"/>
              </w:rPr>
            </w:pPr>
            <w:r>
              <w:rPr>
                <w:spacing w:val="-2"/>
                <w:sz w:val="24"/>
              </w:rPr>
              <w:t>военную</w:t>
            </w:r>
            <w:r>
              <w:rPr>
                <w:sz w:val="24"/>
              </w:rPr>
              <w:tab/>
            </w:r>
            <w:r>
              <w:rPr>
                <w:spacing w:val="-2"/>
                <w:sz w:val="24"/>
              </w:rPr>
              <w:t>службу </w:t>
            </w:r>
            <w:r>
              <w:rPr>
                <w:sz w:val="24"/>
              </w:rPr>
              <w:t>по призыву</w:t>
            </w:r>
          </w:p>
        </w:tc>
        <w:tc>
          <w:tcPr>
            <w:tcW w:w="1862" w:type="dxa"/>
            <w:vMerge w:val="restart"/>
          </w:tcPr>
          <w:p>
            <w:pPr>
              <w:pStyle w:val="TableParagraph"/>
              <w:tabs>
                <w:tab w:pos="1065" w:val="left" w:leader="none"/>
              </w:tabs>
              <w:spacing w:line="242"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0" w:lineRule="exact"/>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42" w:lineRule="auto"/>
              <w:ind w:left="105"/>
              <w:rPr>
                <w:sz w:val="24"/>
              </w:rPr>
            </w:pPr>
            <w:r>
              <w:rPr>
                <w:spacing w:val="-2"/>
                <w:sz w:val="24"/>
              </w:rPr>
              <w:t>социальной поддержке</w:t>
            </w:r>
          </w:p>
          <w:p>
            <w:pPr>
              <w:pStyle w:val="TableParagraph"/>
              <w:tabs>
                <w:tab w:pos="1065" w:val="left" w:leader="none"/>
              </w:tabs>
              <w:spacing w:line="242" w:lineRule="auto"/>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line="270" w:lineRule="exact"/>
              <w:ind w:left="105"/>
              <w:rPr>
                <w:sz w:val="24"/>
              </w:rPr>
            </w:pPr>
            <w:r>
              <w:rPr>
                <w:spacing w:val="-2"/>
                <w:sz w:val="24"/>
              </w:rPr>
              <w:t>Москве"</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3"/>
              <w:ind w:left="105"/>
              <w:rPr>
                <w:sz w:val="24"/>
              </w:rPr>
            </w:pPr>
            <w:r>
              <w:rPr>
                <w:spacing w:val="-2"/>
                <w:sz w:val="24"/>
              </w:rPr>
              <w:t>(рублей/человек)</w:t>
            </w:r>
          </w:p>
        </w:tc>
        <w:tc>
          <w:tcPr>
            <w:tcW w:w="1113" w:type="dxa"/>
          </w:tcPr>
          <w:p>
            <w:pPr>
              <w:pStyle w:val="TableParagraph"/>
              <w:spacing w:line="273" w:lineRule="exact"/>
              <w:ind w:left="89" w:right="76"/>
              <w:jc w:val="center"/>
              <w:rPr>
                <w:sz w:val="24"/>
              </w:rPr>
            </w:pPr>
            <w:r>
              <w:rPr>
                <w:spacing w:val="-2"/>
                <w:sz w:val="24"/>
              </w:rPr>
              <w:t>600,0</w:t>
            </w:r>
          </w:p>
        </w:tc>
        <w:tc>
          <w:tcPr>
            <w:tcW w:w="1118" w:type="dxa"/>
          </w:tcPr>
          <w:p>
            <w:pPr>
              <w:pStyle w:val="TableParagraph"/>
              <w:spacing w:line="273" w:lineRule="exact"/>
              <w:ind w:left="89" w:right="70"/>
              <w:jc w:val="center"/>
              <w:rPr>
                <w:sz w:val="24"/>
              </w:rPr>
            </w:pPr>
            <w:r>
              <w:rPr>
                <w:spacing w:val="-2"/>
                <w:sz w:val="24"/>
              </w:rPr>
              <w:t>600,0</w:t>
            </w:r>
          </w:p>
        </w:tc>
        <w:tc>
          <w:tcPr>
            <w:tcW w:w="1113" w:type="dxa"/>
          </w:tcPr>
          <w:p>
            <w:pPr>
              <w:pStyle w:val="TableParagraph"/>
              <w:spacing w:line="273" w:lineRule="exact"/>
              <w:ind w:left="89" w:right="74"/>
              <w:jc w:val="center"/>
              <w:rPr>
                <w:sz w:val="24"/>
              </w:rPr>
            </w:pPr>
            <w:r>
              <w:rPr>
                <w:spacing w:val="-2"/>
                <w:sz w:val="24"/>
              </w:rPr>
              <w:t>600,0</w:t>
            </w:r>
          </w:p>
        </w:tc>
        <w:tc>
          <w:tcPr>
            <w:tcW w:w="998" w:type="dxa"/>
          </w:tcPr>
          <w:p>
            <w:pPr>
              <w:pStyle w:val="TableParagraph"/>
              <w:spacing w:line="273" w:lineRule="exact"/>
              <w:ind w:left="98" w:right="82"/>
              <w:jc w:val="center"/>
              <w:rPr>
                <w:sz w:val="24"/>
              </w:rPr>
            </w:pPr>
            <w:r>
              <w:rPr>
                <w:spacing w:val="-2"/>
                <w:sz w:val="24"/>
              </w:rPr>
              <w:t>634,0</w:t>
            </w:r>
          </w:p>
        </w:tc>
        <w:tc>
          <w:tcPr>
            <w:tcW w:w="1113" w:type="dxa"/>
          </w:tcPr>
          <w:p>
            <w:pPr>
              <w:pStyle w:val="TableParagraph"/>
              <w:spacing w:line="273" w:lineRule="exact"/>
              <w:ind w:left="89" w:right="72"/>
              <w:jc w:val="center"/>
              <w:rPr>
                <w:sz w:val="24"/>
              </w:rPr>
            </w:pPr>
            <w:r>
              <w:rPr>
                <w:spacing w:val="-2"/>
                <w:sz w:val="24"/>
              </w:rPr>
              <w:t>658,0</w:t>
            </w:r>
          </w:p>
        </w:tc>
        <w:tc>
          <w:tcPr>
            <w:tcW w:w="1118" w:type="dxa"/>
          </w:tcPr>
          <w:p>
            <w:pPr>
              <w:pStyle w:val="TableParagraph"/>
              <w:spacing w:line="273" w:lineRule="exact"/>
              <w:ind w:left="89" w:right="66"/>
              <w:jc w:val="center"/>
              <w:rPr>
                <w:sz w:val="24"/>
              </w:rPr>
            </w:pPr>
            <w:r>
              <w:rPr>
                <w:spacing w:val="-2"/>
                <w:sz w:val="24"/>
              </w:rPr>
              <w:t>690,0</w:t>
            </w:r>
          </w:p>
        </w:tc>
        <w:tc>
          <w:tcPr>
            <w:tcW w:w="1113" w:type="dxa"/>
          </w:tcPr>
          <w:p>
            <w:pPr>
              <w:pStyle w:val="TableParagraph"/>
              <w:spacing w:line="273" w:lineRule="exact"/>
              <w:ind w:left="89" w:right="70"/>
              <w:jc w:val="center"/>
              <w:rPr>
                <w:sz w:val="24"/>
              </w:rPr>
            </w:pPr>
            <w:r>
              <w:rPr>
                <w:spacing w:val="-2"/>
                <w:sz w:val="24"/>
              </w:rPr>
              <w:t>690,0</w:t>
            </w:r>
          </w:p>
        </w:tc>
        <w:tc>
          <w:tcPr>
            <w:tcW w:w="1118" w:type="dxa"/>
          </w:tcPr>
          <w:p>
            <w:pPr>
              <w:pStyle w:val="TableParagraph"/>
              <w:spacing w:line="273" w:lineRule="exact"/>
              <w:ind w:left="89" w:right="64"/>
              <w:jc w:val="center"/>
              <w:rPr>
                <w:sz w:val="24"/>
              </w:rPr>
            </w:pPr>
            <w:r>
              <w:rPr>
                <w:spacing w:val="-2"/>
                <w:sz w:val="24"/>
              </w:rPr>
              <w:t>690,0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89" w:right="76"/>
              <w:jc w:val="center"/>
              <w:rPr>
                <w:sz w:val="24"/>
              </w:rPr>
            </w:pPr>
            <w:r>
              <w:rPr>
                <w:spacing w:val="-2"/>
                <w:sz w:val="24"/>
              </w:rPr>
              <w:t>112,0</w:t>
            </w:r>
          </w:p>
        </w:tc>
        <w:tc>
          <w:tcPr>
            <w:tcW w:w="1118" w:type="dxa"/>
          </w:tcPr>
          <w:p>
            <w:pPr>
              <w:pStyle w:val="TableParagraph"/>
              <w:spacing w:line="273" w:lineRule="exact"/>
              <w:ind w:left="89" w:right="70"/>
              <w:jc w:val="center"/>
              <w:rPr>
                <w:sz w:val="24"/>
              </w:rPr>
            </w:pPr>
            <w:r>
              <w:rPr>
                <w:spacing w:val="-2"/>
                <w:sz w:val="24"/>
              </w:rPr>
              <w:t>104,0</w:t>
            </w:r>
          </w:p>
        </w:tc>
        <w:tc>
          <w:tcPr>
            <w:tcW w:w="1113" w:type="dxa"/>
          </w:tcPr>
          <w:p>
            <w:pPr>
              <w:pStyle w:val="TableParagraph"/>
              <w:spacing w:line="273" w:lineRule="exact"/>
              <w:ind w:left="89" w:right="78"/>
              <w:jc w:val="center"/>
              <w:rPr>
                <w:sz w:val="24"/>
              </w:rPr>
            </w:pPr>
            <w:r>
              <w:rPr>
                <w:spacing w:val="-4"/>
                <w:sz w:val="24"/>
              </w:rPr>
              <w:t>38,0</w:t>
            </w:r>
          </w:p>
        </w:tc>
        <w:tc>
          <w:tcPr>
            <w:tcW w:w="998" w:type="dxa"/>
          </w:tcPr>
          <w:p>
            <w:pPr>
              <w:pStyle w:val="TableParagraph"/>
              <w:spacing w:line="273" w:lineRule="exact"/>
              <w:ind w:left="98" w:right="82"/>
              <w:jc w:val="center"/>
              <w:rPr>
                <w:sz w:val="24"/>
              </w:rPr>
            </w:pPr>
            <w:r>
              <w:rPr>
                <w:spacing w:val="-2"/>
                <w:sz w:val="24"/>
              </w:rPr>
              <w:t>154,0</w:t>
            </w:r>
          </w:p>
        </w:tc>
        <w:tc>
          <w:tcPr>
            <w:tcW w:w="1113" w:type="dxa"/>
          </w:tcPr>
          <w:p>
            <w:pPr>
              <w:pStyle w:val="TableParagraph"/>
              <w:spacing w:line="273" w:lineRule="exact"/>
              <w:ind w:left="89" w:right="76"/>
              <w:jc w:val="center"/>
              <w:rPr>
                <w:sz w:val="24"/>
              </w:rPr>
            </w:pPr>
            <w:r>
              <w:rPr>
                <w:spacing w:val="-4"/>
                <w:sz w:val="24"/>
              </w:rPr>
              <w:t>71,0</w:t>
            </w:r>
          </w:p>
        </w:tc>
        <w:tc>
          <w:tcPr>
            <w:tcW w:w="1118" w:type="dxa"/>
          </w:tcPr>
          <w:p>
            <w:pPr>
              <w:pStyle w:val="TableParagraph"/>
              <w:spacing w:line="273" w:lineRule="exact"/>
              <w:ind w:left="89" w:right="66"/>
              <w:jc w:val="center"/>
              <w:rPr>
                <w:sz w:val="24"/>
              </w:rPr>
            </w:pPr>
            <w:r>
              <w:rPr>
                <w:spacing w:val="-2"/>
                <w:sz w:val="24"/>
              </w:rPr>
              <w:t>184,0</w:t>
            </w:r>
          </w:p>
        </w:tc>
        <w:tc>
          <w:tcPr>
            <w:tcW w:w="1113" w:type="dxa"/>
          </w:tcPr>
          <w:p>
            <w:pPr>
              <w:pStyle w:val="TableParagraph"/>
              <w:spacing w:line="273" w:lineRule="exact"/>
              <w:ind w:left="89" w:right="70"/>
              <w:jc w:val="center"/>
              <w:rPr>
                <w:sz w:val="24"/>
              </w:rPr>
            </w:pPr>
            <w:r>
              <w:rPr>
                <w:spacing w:val="-2"/>
                <w:sz w:val="24"/>
              </w:rPr>
              <w:t>184,0</w:t>
            </w:r>
          </w:p>
        </w:tc>
        <w:tc>
          <w:tcPr>
            <w:tcW w:w="1118" w:type="dxa"/>
          </w:tcPr>
          <w:p>
            <w:pPr>
              <w:pStyle w:val="TableParagraph"/>
              <w:spacing w:line="273" w:lineRule="exact"/>
              <w:ind w:left="89" w:right="64"/>
              <w:jc w:val="center"/>
              <w:rPr>
                <w:sz w:val="24"/>
              </w:rPr>
            </w:pPr>
            <w:r>
              <w:rPr>
                <w:spacing w:val="-2"/>
                <w:sz w:val="24"/>
              </w:rPr>
              <w:t>184,0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7" w:lineRule="exact"/>
              <w:ind w:left="105"/>
              <w:rPr>
                <w:sz w:val="24"/>
              </w:rPr>
            </w:pPr>
            <w:r>
              <w:rPr>
                <w:sz w:val="24"/>
              </w:rPr>
              <w:t>(тыс.</w:t>
            </w:r>
            <w:r>
              <w:rPr>
                <w:spacing w:val="3"/>
                <w:sz w:val="24"/>
              </w:rPr>
              <w:t> </w:t>
            </w:r>
            <w:r>
              <w:rPr>
                <w:spacing w:val="-2"/>
                <w:sz w:val="24"/>
              </w:rPr>
              <w:t>рублей)</w:t>
            </w:r>
          </w:p>
        </w:tc>
        <w:tc>
          <w:tcPr>
            <w:tcW w:w="1113" w:type="dxa"/>
          </w:tcPr>
          <w:p>
            <w:pPr>
              <w:pStyle w:val="TableParagraph"/>
              <w:spacing w:line="273" w:lineRule="exact"/>
              <w:ind w:left="89" w:right="76"/>
              <w:jc w:val="center"/>
              <w:rPr>
                <w:sz w:val="24"/>
              </w:rPr>
            </w:pPr>
            <w:r>
              <w:rPr>
                <w:spacing w:val="-2"/>
                <w:sz w:val="24"/>
              </w:rPr>
              <w:t>804,5</w:t>
            </w:r>
          </w:p>
        </w:tc>
        <w:tc>
          <w:tcPr>
            <w:tcW w:w="1118" w:type="dxa"/>
          </w:tcPr>
          <w:p>
            <w:pPr>
              <w:pStyle w:val="TableParagraph"/>
              <w:spacing w:line="273" w:lineRule="exact"/>
              <w:ind w:left="89" w:right="70"/>
              <w:jc w:val="center"/>
              <w:rPr>
                <w:sz w:val="24"/>
              </w:rPr>
            </w:pPr>
            <w:r>
              <w:rPr>
                <w:spacing w:val="-2"/>
                <w:sz w:val="24"/>
              </w:rPr>
              <w:t>749,6</w:t>
            </w:r>
          </w:p>
        </w:tc>
        <w:tc>
          <w:tcPr>
            <w:tcW w:w="1113" w:type="dxa"/>
          </w:tcPr>
          <w:p>
            <w:pPr>
              <w:pStyle w:val="TableParagraph"/>
              <w:spacing w:line="273" w:lineRule="exact"/>
              <w:ind w:left="89" w:right="74"/>
              <w:jc w:val="center"/>
              <w:rPr>
                <w:sz w:val="24"/>
              </w:rPr>
            </w:pPr>
            <w:r>
              <w:rPr>
                <w:spacing w:val="-2"/>
                <w:sz w:val="24"/>
              </w:rPr>
              <w:t>273,6</w:t>
            </w:r>
          </w:p>
        </w:tc>
        <w:tc>
          <w:tcPr>
            <w:tcW w:w="998" w:type="dxa"/>
          </w:tcPr>
          <w:p>
            <w:pPr>
              <w:pStyle w:val="TableParagraph"/>
              <w:spacing w:line="273" w:lineRule="exact"/>
              <w:ind w:left="98" w:right="82"/>
              <w:jc w:val="center"/>
              <w:rPr>
                <w:sz w:val="24"/>
              </w:rPr>
            </w:pPr>
            <w:r>
              <w:rPr>
                <w:sz w:val="24"/>
              </w:rPr>
              <w:t>1</w:t>
            </w:r>
            <w:r>
              <w:rPr>
                <w:spacing w:val="2"/>
                <w:sz w:val="24"/>
              </w:rPr>
              <w:t> </w:t>
            </w:r>
            <w:r>
              <w:rPr>
                <w:spacing w:val="-2"/>
                <w:sz w:val="24"/>
              </w:rPr>
              <w:t>173,1</w:t>
            </w:r>
          </w:p>
        </w:tc>
        <w:tc>
          <w:tcPr>
            <w:tcW w:w="1113" w:type="dxa"/>
          </w:tcPr>
          <w:p>
            <w:pPr>
              <w:pStyle w:val="TableParagraph"/>
              <w:spacing w:line="273" w:lineRule="exact"/>
              <w:ind w:left="89" w:right="72"/>
              <w:jc w:val="center"/>
              <w:rPr>
                <w:sz w:val="24"/>
              </w:rPr>
            </w:pPr>
            <w:r>
              <w:rPr>
                <w:spacing w:val="-2"/>
                <w:sz w:val="24"/>
              </w:rPr>
              <w:t>561,9</w:t>
            </w:r>
          </w:p>
        </w:tc>
        <w:tc>
          <w:tcPr>
            <w:tcW w:w="1118" w:type="dxa"/>
          </w:tcPr>
          <w:p>
            <w:pPr>
              <w:pStyle w:val="TableParagraph"/>
              <w:spacing w:line="273" w:lineRule="exact"/>
              <w:ind w:left="89" w:right="66"/>
              <w:jc w:val="center"/>
              <w:rPr>
                <w:sz w:val="24"/>
              </w:rPr>
            </w:pPr>
            <w:r>
              <w:rPr>
                <w:sz w:val="24"/>
              </w:rPr>
              <w:t>1</w:t>
            </w:r>
            <w:r>
              <w:rPr>
                <w:spacing w:val="2"/>
                <w:sz w:val="24"/>
              </w:rPr>
              <w:t> </w:t>
            </w:r>
            <w:r>
              <w:rPr>
                <w:spacing w:val="-2"/>
                <w:sz w:val="24"/>
              </w:rPr>
              <w:t>523,5</w:t>
            </w:r>
          </w:p>
        </w:tc>
        <w:tc>
          <w:tcPr>
            <w:tcW w:w="1113" w:type="dxa"/>
          </w:tcPr>
          <w:p>
            <w:pPr>
              <w:pStyle w:val="TableParagraph"/>
              <w:spacing w:line="273" w:lineRule="exact"/>
              <w:ind w:left="89" w:right="70"/>
              <w:jc w:val="center"/>
              <w:rPr>
                <w:sz w:val="24"/>
              </w:rPr>
            </w:pPr>
            <w:r>
              <w:rPr>
                <w:sz w:val="24"/>
              </w:rPr>
              <w:t>1</w:t>
            </w:r>
            <w:r>
              <w:rPr>
                <w:spacing w:val="2"/>
                <w:sz w:val="24"/>
              </w:rPr>
              <w:t> </w:t>
            </w:r>
            <w:r>
              <w:rPr>
                <w:spacing w:val="-2"/>
                <w:sz w:val="24"/>
              </w:rPr>
              <w:t>523,5</w:t>
            </w:r>
          </w:p>
        </w:tc>
        <w:tc>
          <w:tcPr>
            <w:tcW w:w="1118" w:type="dxa"/>
          </w:tcPr>
          <w:p>
            <w:pPr>
              <w:pStyle w:val="TableParagraph"/>
              <w:spacing w:line="273" w:lineRule="exact"/>
              <w:ind w:left="89" w:right="65"/>
              <w:jc w:val="center"/>
              <w:rPr>
                <w:sz w:val="24"/>
              </w:rPr>
            </w:pPr>
            <w:r>
              <w:rPr>
                <w:sz w:val="24"/>
              </w:rPr>
              <w:t>1</w:t>
            </w:r>
            <w:r>
              <w:rPr>
                <w:spacing w:val="2"/>
                <w:sz w:val="24"/>
              </w:rPr>
              <w:t> </w:t>
            </w:r>
            <w:r>
              <w:rPr>
                <w:spacing w:val="-2"/>
                <w:sz w:val="24"/>
              </w:rPr>
              <w:t>523,5</w:t>
            </w:r>
          </w:p>
        </w:tc>
      </w:tr>
      <w:tr>
        <w:trPr>
          <w:trHeight w:val="551" w:hRule="atLeast"/>
        </w:trPr>
        <w:tc>
          <w:tcPr>
            <w:tcW w:w="581" w:type="dxa"/>
            <w:vMerge w:val="restart"/>
          </w:tcPr>
          <w:p>
            <w:pPr>
              <w:pStyle w:val="TableParagraph"/>
              <w:spacing w:line="273" w:lineRule="exact"/>
              <w:ind w:left="167"/>
              <w:rPr>
                <w:sz w:val="24"/>
              </w:rPr>
            </w:pPr>
            <w:r>
              <w:rPr>
                <w:spacing w:val="-5"/>
                <w:sz w:val="24"/>
              </w:rPr>
              <w:t>31</w:t>
            </w:r>
          </w:p>
        </w:tc>
        <w:tc>
          <w:tcPr>
            <w:tcW w:w="2083" w:type="dxa"/>
            <w:vMerge w:val="restart"/>
          </w:tcPr>
          <w:p>
            <w:pPr>
              <w:pStyle w:val="TableParagraph"/>
              <w:tabs>
                <w:tab w:pos="1093" w:val="left" w:leader="none"/>
                <w:tab w:pos="1222" w:val="left" w:leader="none"/>
              </w:tabs>
              <w:ind w:left="105" w:right="93"/>
              <w:rPr>
                <w:sz w:val="24"/>
              </w:rPr>
            </w:pPr>
            <w:r>
              <w:rPr>
                <w:spacing w:val="-2"/>
                <w:sz w:val="24"/>
              </w:rPr>
              <w:t>Ежемесячная компенсационная </w:t>
            </w:r>
            <w:r>
              <w:rPr>
                <w:sz w:val="24"/>
              </w:rPr>
              <w:t>выплата:</w:t>
            </w:r>
            <w:r>
              <w:rPr>
                <w:spacing w:val="40"/>
                <w:sz w:val="24"/>
              </w:rPr>
              <w:t> </w:t>
            </w:r>
            <w:r>
              <w:rPr>
                <w:sz w:val="24"/>
              </w:rPr>
              <w:t>-</w:t>
            </w:r>
            <w:r>
              <w:rPr>
                <w:spacing w:val="40"/>
                <w:sz w:val="24"/>
              </w:rPr>
              <w:t> </w:t>
            </w:r>
            <w:r>
              <w:rPr>
                <w:sz w:val="24"/>
              </w:rPr>
              <w:t>детям </w:t>
            </w:r>
            <w:r>
              <w:rPr>
                <w:spacing w:val="-4"/>
                <w:sz w:val="24"/>
              </w:rPr>
              <w:t>лиц,</w:t>
            </w:r>
            <w:r>
              <w:rPr>
                <w:spacing w:val="80"/>
                <w:sz w:val="24"/>
              </w:rPr>
              <w:t> </w:t>
            </w:r>
            <w:r>
              <w:rPr>
                <w:spacing w:val="-2"/>
                <w:sz w:val="24"/>
              </w:rPr>
              <w:t>проходивших военную</w:t>
            </w:r>
            <w:r>
              <w:rPr>
                <w:sz w:val="24"/>
              </w:rPr>
              <w:tab/>
              <w:tab/>
            </w:r>
            <w:r>
              <w:rPr>
                <w:spacing w:val="-2"/>
                <w:sz w:val="24"/>
              </w:rPr>
              <w:t>службу </w:t>
            </w:r>
            <w:r>
              <w:rPr>
                <w:spacing w:val="-10"/>
                <w:sz w:val="24"/>
              </w:rPr>
              <w:t>в</w:t>
            </w:r>
            <w:r>
              <w:rPr>
                <w:sz w:val="24"/>
              </w:rPr>
              <w:tab/>
            </w:r>
            <w:r>
              <w:rPr>
                <w:spacing w:val="-2"/>
                <w:sz w:val="24"/>
              </w:rPr>
              <w:t>качестве офицеров, прапорщиков,</w:t>
            </w:r>
          </w:p>
        </w:tc>
        <w:tc>
          <w:tcPr>
            <w:tcW w:w="1862" w:type="dxa"/>
            <w:vMerge w:val="restart"/>
          </w:tcPr>
          <w:p>
            <w:pPr>
              <w:pStyle w:val="TableParagraph"/>
              <w:spacing w:line="242" w:lineRule="auto"/>
              <w:ind w:left="105"/>
              <w:rPr>
                <w:sz w:val="24"/>
              </w:rPr>
            </w:pPr>
            <w:r>
              <w:rPr>
                <w:spacing w:val="-2"/>
                <w:sz w:val="24"/>
              </w:rPr>
              <w:t>Постановление Правительства</w:t>
            </w:r>
          </w:p>
          <w:p>
            <w:pPr>
              <w:pStyle w:val="TableParagraph"/>
              <w:spacing w:line="270" w:lineRule="exact"/>
              <w:ind w:left="105"/>
              <w:rPr>
                <w:sz w:val="24"/>
              </w:rPr>
            </w:pPr>
            <w:r>
              <w:rPr>
                <w:sz w:val="24"/>
              </w:rPr>
              <w:t>Москвы</w:t>
            </w:r>
            <w:r>
              <w:rPr>
                <w:spacing w:val="27"/>
                <w:sz w:val="24"/>
              </w:rPr>
              <w:t>  </w:t>
            </w:r>
            <w:r>
              <w:rPr>
                <w:sz w:val="24"/>
              </w:rPr>
              <w:t>от</w:t>
            </w:r>
            <w:r>
              <w:rPr>
                <w:spacing w:val="28"/>
                <w:sz w:val="24"/>
              </w:rPr>
              <w:t>  </w:t>
            </w:r>
            <w:r>
              <w:rPr>
                <w:spacing w:val="-5"/>
                <w:sz w:val="24"/>
              </w:rPr>
              <w:t>27</w:t>
            </w:r>
          </w:p>
          <w:p>
            <w:pPr>
              <w:pStyle w:val="TableParagraph"/>
              <w:tabs>
                <w:tab w:pos="1055" w:val="left" w:leader="none"/>
              </w:tabs>
              <w:spacing w:line="237" w:lineRule="auto" w:before="1"/>
              <w:ind w:left="105" w:right="95"/>
              <w:rPr>
                <w:sz w:val="24"/>
              </w:rPr>
            </w:pPr>
            <w:r>
              <w:rPr>
                <w:spacing w:val="-2"/>
                <w:sz w:val="24"/>
              </w:rPr>
              <w:t>ноября</w:t>
            </w:r>
            <w:r>
              <w:rPr>
                <w:sz w:val="24"/>
              </w:rPr>
              <w:tab/>
              <w:t>2007</w:t>
            </w:r>
            <w:r>
              <w:rPr>
                <w:spacing w:val="-15"/>
                <w:sz w:val="24"/>
              </w:rPr>
              <w:t> </w:t>
            </w:r>
            <w:r>
              <w:rPr>
                <w:sz w:val="24"/>
              </w:rPr>
              <w:t>г. N</w:t>
            </w:r>
            <w:r>
              <w:rPr>
                <w:spacing w:val="-3"/>
                <w:sz w:val="24"/>
              </w:rPr>
              <w:t> </w:t>
            </w:r>
            <w:r>
              <w:rPr>
                <w:sz w:val="24"/>
              </w:rPr>
              <w:t>1005-ПП</w:t>
            </w:r>
            <w:r>
              <w:rPr>
                <w:spacing w:val="48"/>
                <w:sz w:val="24"/>
              </w:rPr>
              <w:t> </w:t>
            </w:r>
            <w:r>
              <w:rPr>
                <w:spacing w:val="-5"/>
                <w:sz w:val="24"/>
              </w:rPr>
              <w:t>"Об</w:t>
            </w:r>
          </w:p>
          <w:p>
            <w:pPr>
              <w:pStyle w:val="TableParagraph"/>
              <w:tabs>
                <w:tab w:pos="1626" w:val="left" w:leader="none"/>
              </w:tabs>
              <w:spacing w:before="3"/>
              <w:ind w:left="105" w:right="94"/>
              <w:rPr>
                <w:sz w:val="24"/>
              </w:rPr>
            </w:pPr>
            <w:r>
              <w:rPr>
                <w:spacing w:val="-2"/>
                <w:sz w:val="24"/>
              </w:rPr>
              <w:t>утверждении Положения</w:t>
            </w:r>
            <w:r>
              <w:rPr>
                <w:sz w:val="24"/>
              </w:rPr>
              <w:tab/>
            </w:r>
            <w:r>
              <w:rPr>
                <w:spacing w:val="-53"/>
                <w:sz w:val="24"/>
              </w:rPr>
              <w:t> </w:t>
            </w:r>
            <w:r>
              <w:rPr>
                <w:spacing w:val="-8"/>
                <w:sz w:val="24"/>
              </w:rPr>
              <w:t>о </w:t>
            </w:r>
            <w:r>
              <w:rPr>
                <w:spacing w:val="-2"/>
                <w:sz w:val="24"/>
              </w:rPr>
              <w:t>начислении</w:t>
            </w:r>
            <w:r>
              <w:rPr>
                <w:sz w:val="24"/>
              </w:rPr>
              <w:tab/>
            </w:r>
            <w:r>
              <w:rPr>
                <w:spacing w:val="-10"/>
                <w:sz w:val="24"/>
              </w:rPr>
              <w:t>и </w:t>
            </w:r>
            <w:r>
              <w:rPr>
                <w:spacing w:val="-2"/>
                <w:sz w:val="24"/>
              </w:rPr>
              <w:t>выплате</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left="89" w:right="80"/>
              <w:jc w:val="center"/>
              <w:rPr>
                <w:sz w:val="24"/>
              </w:rPr>
            </w:pPr>
            <w:r>
              <w:rPr>
                <w:sz w:val="24"/>
              </w:rPr>
              <w:t>13</w:t>
            </w:r>
            <w:r>
              <w:rPr>
                <w:spacing w:val="2"/>
                <w:sz w:val="24"/>
              </w:rPr>
              <w:t> </w:t>
            </w:r>
            <w:r>
              <w:rPr>
                <w:spacing w:val="-2"/>
                <w:sz w:val="24"/>
              </w:rPr>
              <w:t>000,0</w:t>
            </w:r>
          </w:p>
        </w:tc>
        <w:tc>
          <w:tcPr>
            <w:tcW w:w="1118" w:type="dxa"/>
          </w:tcPr>
          <w:p>
            <w:pPr>
              <w:pStyle w:val="TableParagraph"/>
              <w:spacing w:line="273" w:lineRule="exact"/>
              <w:ind w:left="89" w:right="75"/>
              <w:jc w:val="center"/>
              <w:rPr>
                <w:sz w:val="24"/>
              </w:rPr>
            </w:pPr>
            <w:r>
              <w:rPr>
                <w:sz w:val="24"/>
              </w:rPr>
              <w:t>13</w:t>
            </w:r>
            <w:r>
              <w:rPr>
                <w:spacing w:val="2"/>
                <w:sz w:val="24"/>
              </w:rPr>
              <w:t> </w:t>
            </w:r>
            <w:r>
              <w:rPr>
                <w:spacing w:val="-2"/>
                <w:sz w:val="24"/>
              </w:rPr>
              <w:t>000,0</w:t>
            </w:r>
          </w:p>
        </w:tc>
        <w:tc>
          <w:tcPr>
            <w:tcW w:w="1113" w:type="dxa"/>
          </w:tcPr>
          <w:p>
            <w:pPr>
              <w:pStyle w:val="TableParagraph"/>
              <w:spacing w:line="273" w:lineRule="exact"/>
              <w:ind w:left="89" w:right="79"/>
              <w:jc w:val="center"/>
              <w:rPr>
                <w:sz w:val="24"/>
              </w:rPr>
            </w:pPr>
            <w:r>
              <w:rPr>
                <w:sz w:val="24"/>
              </w:rPr>
              <w:t>13</w:t>
            </w:r>
            <w:r>
              <w:rPr>
                <w:spacing w:val="2"/>
                <w:sz w:val="24"/>
              </w:rPr>
              <w:t> </w:t>
            </w:r>
            <w:r>
              <w:rPr>
                <w:spacing w:val="-2"/>
                <w:sz w:val="24"/>
              </w:rPr>
              <w:t>000,0</w:t>
            </w:r>
          </w:p>
        </w:tc>
        <w:tc>
          <w:tcPr>
            <w:tcW w:w="998" w:type="dxa"/>
          </w:tcPr>
          <w:p>
            <w:pPr>
              <w:pStyle w:val="TableParagraph"/>
              <w:spacing w:line="273" w:lineRule="exact"/>
              <w:ind w:left="98" w:right="84"/>
              <w:jc w:val="center"/>
              <w:rPr>
                <w:sz w:val="24"/>
              </w:rPr>
            </w:pPr>
            <w:r>
              <w:rPr>
                <w:spacing w:val="-5"/>
                <w:sz w:val="24"/>
              </w:rPr>
              <w:t>13</w:t>
            </w:r>
          </w:p>
          <w:p>
            <w:pPr>
              <w:pStyle w:val="TableParagraph"/>
              <w:spacing w:line="257" w:lineRule="exact" w:before="2"/>
              <w:ind w:left="98" w:right="82"/>
              <w:jc w:val="center"/>
              <w:rPr>
                <w:sz w:val="24"/>
              </w:rPr>
            </w:pPr>
            <w:r>
              <w:rPr>
                <w:spacing w:val="-2"/>
                <w:sz w:val="24"/>
              </w:rPr>
              <w:t>728,0</w:t>
            </w:r>
          </w:p>
        </w:tc>
        <w:tc>
          <w:tcPr>
            <w:tcW w:w="1113" w:type="dxa"/>
          </w:tcPr>
          <w:p>
            <w:pPr>
              <w:pStyle w:val="TableParagraph"/>
              <w:spacing w:line="273" w:lineRule="exact"/>
              <w:ind w:left="89" w:right="77"/>
              <w:jc w:val="center"/>
              <w:rPr>
                <w:sz w:val="24"/>
              </w:rPr>
            </w:pPr>
            <w:r>
              <w:rPr>
                <w:sz w:val="24"/>
              </w:rPr>
              <w:t>14</w:t>
            </w:r>
            <w:r>
              <w:rPr>
                <w:spacing w:val="2"/>
                <w:sz w:val="24"/>
              </w:rPr>
              <w:t> </w:t>
            </w:r>
            <w:r>
              <w:rPr>
                <w:spacing w:val="-2"/>
                <w:sz w:val="24"/>
              </w:rPr>
              <w:t>236,0</w:t>
            </w:r>
          </w:p>
        </w:tc>
        <w:tc>
          <w:tcPr>
            <w:tcW w:w="1118" w:type="dxa"/>
          </w:tcPr>
          <w:p>
            <w:pPr>
              <w:pStyle w:val="TableParagraph"/>
              <w:spacing w:line="273" w:lineRule="exact"/>
              <w:ind w:left="89" w:right="71"/>
              <w:jc w:val="center"/>
              <w:rPr>
                <w:sz w:val="24"/>
              </w:rPr>
            </w:pPr>
            <w:r>
              <w:rPr>
                <w:sz w:val="24"/>
              </w:rPr>
              <w:t>14</w:t>
            </w:r>
            <w:r>
              <w:rPr>
                <w:spacing w:val="2"/>
                <w:sz w:val="24"/>
              </w:rPr>
              <w:t> </w:t>
            </w:r>
            <w:r>
              <w:rPr>
                <w:spacing w:val="-2"/>
                <w:sz w:val="24"/>
              </w:rPr>
              <w:t>920,0</w:t>
            </w:r>
          </w:p>
        </w:tc>
        <w:tc>
          <w:tcPr>
            <w:tcW w:w="1113" w:type="dxa"/>
          </w:tcPr>
          <w:p>
            <w:pPr>
              <w:pStyle w:val="TableParagraph"/>
              <w:spacing w:line="273" w:lineRule="exact"/>
              <w:ind w:left="89" w:right="76"/>
              <w:jc w:val="center"/>
              <w:rPr>
                <w:sz w:val="24"/>
              </w:rPr>
            </w:pPr>
            <w:r>
              <w:rPr>
                <w:sz w:val="24"/>
              </w:rPr>
              <w:t>14</w:t>
            </w:r>
            <w:r>
              <w:rPr>
                <w:spacing w:val="2"/>
                <w:sz w:val="24"/>
              </w:rPr>
              <w:t> </w:t>
            </w:r>
            <w:r>
              <w:rPr>
                <w:spacing w:val="-2"/>
                <w:sz w:val="24"/>
              </w:rPr>
              <w:t>920,0</w:t>
            </w:r>
          </w:p>
        </w:tc>
        <w:tc>
          <w:tcPr>
            <w:tcW w:w="1118" w:type="dxa"/>
          </w:tcPr>
          <w:p>
            <w:pPr>
              <w:pStyle w:val="TableParagraph"/>
              <w:spacing w:line="273" w:lineRule="exact"/>
              <w:ind w:left="89" w:right="71"/>
              <w:jc w:val="center"/>
              <w:rPr>
                <w:sz w:val="24"/>
              </w:rPr>
            </w:pPr>
            <w:r>
              <w:rPr>
                <w:sz w:val="24"/>
              </w:rPr>
              <w:t>14</w:t>
            </w:r>
            <w:r>
              <w:rPr>
                <w:spacing w:val="2"/>
                <w:sz w:val="24"/>
              </w:rPr>
              <w:t> </w:t>
            </w:r>
            <w:r>
              <w:rPr>
                <w:spacing w:val="-2"/>
                <w:sz w:val="24"/>
              </w:rPr>
              <w:t>920,0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89" w:right="76"/>
              <w:jc w:val="center"/>
              <w:rPr>
                <w:sz w:val="24"/>
              </w:rPr>
            </w:pPr>
            <w:r>
              <w:rPr>
                <w:spacing w:val="-2"/>
                <w:sz w:val="24"/>
              </w:rPr>
              <w:t>396,0</w:t>
            </w:r>
          </w:p>
        </w:tc>
        <w:tc>
          <w:tcPr>
            <w:tcW w:w="1118" w:type="dxa"/>
          </w:tcPr>
          <w:p>
            <w:pPr>
              <w:pStyle w:val="TableParagraph"/>
              <w:spacing w:line="273" w:lineRule="exact"/>
              <w:ind w:left="89" w:right="70"/>
              <w:jc w:val="center"/>
              <w:rPr>
                <w:sz w:val="24"/>
              </w:rPr>
            </w:pPr>
            <w:r>
              <w:rPr>
                <w:spacing w:val="-2"/>
                <w:sz w:val="24"/>
              </w:rPr>
              <w:t>338,0</w:t>
            </w:r>
          </w:p>
        </w:tc>
        <w:tc>
          <w:tcPr>
            <w:tcW w:w="1113" w:type="dxa"/>
          </w:tcPr>
          <w:p>
            <w:pPr>
              <w:pStyle w:val="TableParagraph"/>
              <w:spacing w:line="273" w:lineRule="exact"/>
              <w:ind w:left="89" w:right="74"/>
              <w:jc w:val="center"/>
              <w:rPr>
                <w:sz w:val="24"/>
              </w:rPr>
            </w:pPr>
            <w:r>
              <w:rPr>
                <w:spacing w:val="-2"/>
                <w:sz w:val="24"/>
              </w:rPr>
              <w:t>350,0</w:t>
            </w:r>
          </w:p>
        </w:tc>
        <w:tc>
          <w:tcPr>
            <w:tcW w:w="998" w:type="dxa"/>
          </w:tcPr>
          <w:p>
            <w:pPr>
              <w:pStyle w:val="TableParagraph"/>
              <w:spacing w:line="273" w:lineRule="exact"/>
              <w:ind w:left="98" w:right="82"/>
              <w:jc w:val="center"/>
              <w:rPr>
                <w:sz w:val="24"/>
              </w:rPr>
            </w:pPr>
            <w:r>
              <w:rPr>
                <w:spacing w:val="-2"/>
                <w:sz w:val="24"/>
              </w:rPr>
              <w:t>359,0</w:t>
            </w:r>
          </w:p>
        </w:tc>
        <w:tc>
          <w:tcPr>
            <w:tcW w:w="1113" w:type="dxa"/>
          </w:tcPr>
          <w:p>
            <w:pPr>
              <w:pStyle w:val="TableParagraph"/>
              <w:spacing w:line="273" w:lineRule="exact"/>
              <w:ind w:left="89" w:right="72"/>
              <w:jc w:val="center"/>
              <w:rPr>
                <w:sz w:val="24"/>
              </w:rPr>
            </w:pPr>
            <w:r>
              <w:rPr>
                <w:spacing w:val="-2"/>
                <w:sz w:val="24"/>
              </w:rPr>
              <w:t>333,0</w:t>
            </w:r>
          </w:p>
        </w:tc>
        <w:tc>
          <w:tcPr>
            <w:tcW w:w="1118" w:type="dxa"/>
          </w:tcPr>
          <w:p>
            <w:pPr>
              <w:pStyle w:val="TableParagraph"/>
              <w:spacing w:line="273" w:lineRule="exact"/>
              <w:ind w:left="89" w:right="66"/>
              <w:jc w:val="center"/>
              <w:rPr>
                <w:sz w:val="24"/>
              </w:rPr>
            </w:pPr>
            <w:r>
              <w:rPr>
                <w:spacing w:val="-2"/>
                <w:sz w:val="24"/>
              </w:rPr>
              <w:t>350,0</w:t>
            </w:r>
          </w:p>
        </w:tc>
        <w:tc>
          <w:tcPr>
            <w:tcW w:w="1113" w:type="dxa"/>
          </w:tcPr>
          <w:p>
            <w:pPr>
              <w:pStyle w:val="TableParagraph"/>
              <w:spacing w:line="273" w:lineRule="exact"/>
              <w:ind w:left="89" w:right="70"/>
              <w:jc w:val="center"/>
              <w:rPr>
                <w:sz w:val="24"/>
              </w:rPr>
            </w:pPr>
            <w:r>
              <w:rPr>
                <w:spacing w:val="-2"/>
                <w:sz w:val="24"/>
              </w:rPr>
              <w:t>350,0</w:t>
            </w:r>
          </w:p>
        </w:tc>
        <w:tc>
          <w:tcPr>
            <w:tcW w:w="1118" w:type="dxa"/>
          </w:tcPr>
          <w:p>
            <w:pPr>
              <w:pStyle w:val="TableParagraph"/>
              <w:spacing w:line="273" w:lineRule="exact"/>
              <w:ind w:left="89" w:right="64"/>
              <w:jc w:val="center"/>
              <w:rPr>
                <w:sz w:val="24"/>
              </w:rPr>
            </w:pPr>
            <w:r>
              <w:rPr>
                <w:spacing w:val="-2"/>
                <w:sz w:val="24"/>
              </w:rPr>
              <w:t>350,0</w:t>
            </w:r>
          </w:p>
        </w:tc>
      </w:tr>
      <w:tr>
        <w:trPr>
          <w:trHeight w:val="830"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spacing w:line="273" w:lineRule="exact"/>
              <w:ind w:left="105"/>
              <w:rPr>
                <w:sz w:val="24"/>
              </w:rPr>
            </w:pPr>
            <w:r>
              <w:rPr>
                <w:spacing w:val="-2"/>
                <w:sz w:val="24"/>
              </w:rPr>
              <w:t>Объем</w:t>
            </w:r>
          </w:p>
          <w:p>
            <w:pPr>
              <w:pStyle w:val="TableParagraph"/>
              <w:spacing w:line="274" w:lineRule="exact"/>
              <w:ind w:left="105"/>
              <w:rPr>
                <w:sz w:val="24"/>
              </w:rPr>
            </w:pPr>
            <w:r>
              <w:rPr>
                <w:spacing w:val="-2"/>
                <w:sz w:val="24"/>
              </w:rPr>
              <w:t>бюджетных </w:t>
            </w:r>
            <w:r>
              <w:rPr>
                <w:sz w:val="24"/>
              </w:rPr>
              <w:t>ассигнований</w:t>
            </w:r>
            <w:r>
              <w:rPr>
                <w:spacing w:val="21"/>
                <w:sz w:val="24"/>
              </w:rPr>
              <w:t> </w:t>
            </w:r>
            <w:r>
              <w:rPr>
                <w:sz w:val="24"/>
              </w:rPr>
              <w:t>на</w:t>
            </w:r>
          </w:p>
        </w:tc>
        <w:tc>
          <w:tcPr>
            <w:tcW w:w="1113" w:type="dxa"/>
          </w:tcPr>
          <w:p>
            <w:pPr>
              <w:pStyle w:val="TableParagraph"/>
              <w:spacing w:line="272" w:lineRule="exact"/>
              <w:ind w:left="88" w:right="80"/>
              <w:jc w:val="center"/>
              <w:rPr>
                <w:sz w:val="24"/>
              </w:rPr>
            </w:pPr>
            <w:r>
              <w:rPr>
                <w:sz w:val="24"/>
              </w:rPr>
              <w:t>61</w:t>
            </w:r>
            <w:r>
              <w:rPr>
                <w:spacing w:val="2"/>
                <w:sz w:val="24"/>
              </w:rPr>
              <w:t> </w:t>
            </w:r>
            <w:r>
              <w:rPr>
                <w:spacing w:val="-2"/>
                <w:sz w:val="24"/>
              </w:rPr>
              <w:t>851,9</w:t>
            </w:r>
          </w:p>
        </w:tc>
        <w:tc>
          <w:tcPr>
            <w:tcW w:w="1118" w:type="dxa"/>
          </w:tcPr>
          <w:p>
            <w:pPr>
              <w:pStyle w:val="TableParagraph"/>
              <w:spacing w:line="272" w:lineRule="exact"/>
              <w:ind w:left="89" w:right="75"/>
              <w:jc w:val="center"/>
              <w:rPr>
                <w:sz w:val="24"/>
              </w:rPr>
            </w:pPr>
            <w:r>
              <w:rPr>
                <w:sz w:val="24"/>
              </w:rPr>
              <w:t>57</w:t>
            </w:r>
            <w:r>
              <w:rPr>
                <w:spacing w:val="2"/>
                <w:sz w:val="24"/>
              </w:rPr>
              <w:t> </w:t>
            </w:r>
            <w:r>
              <w:rPr>
                <w:spacing w:val="-2"/>
                <w:sz w:val="24"/>
              </w:rPr>
              <w:t>107,5</w:t>
            </w:r>
          </w:p>
        </w:tc>
        <w:tc>
          <w:tcPr>
            <w:tcW w:w="1113" w:type="dxa"/>
          </w:tcPr>
          <w:p>
            <w:pPr>
              <w:pStyle w:val="TableParagraph"/>
              <w:spacing w:line="272" w:lineRule="exact"/>
              <w:ind w:left="89" w:right="79"/>
              <w:jc w:val="center"/>
              <w:rPr>
                <w:sz w:val="24"/>
              </w:rPr>
            </w:pPr>
            <w:r>
              <w:rPr>
                <w:sz w:val="24"/>
              </w:rPr>
              <w:t>54</w:t>
            </w:r>
            <w:r>
              <w:rPr>
                <w:spacing w:val="2"/>
                <w:sz w:val="24"/>
              </w:rPr>
              <w:t> </w:t>
            </w:r>
            <w:r>
              <w:rPr>
                <w:spacing w:val="-2"/>
                <w:sz w:val="24"/>
              </w:rPr>
              <w:t>697,4</w:t>
            </w:r>
          </w:p>
        </w:tc>
        <w:tc>
          <w:tcPr>
            <w:tcW w:w="998" w:type="dxa"/>
          </w:tcPr>
          <w:p>
            <w:pPr>
              <w:pStyle w:val="TableParagraph"/>
              <w:spacing w:line="272" w:lineRule="exact"/>
              <w:ind w:left="98" w:right="84"/>
              <w:jc w:val="center"/>
              <w:rPr>
                <w:sz w:val="24"/>
              </w:rPr>
            </w:pPr>
            <w:r>
              <w:rPr>
                <w:spacing w:val="-5"/>
                <w:sz w:val="24"/>
              </w:rPr>
              <w:t>59</w:t>
            </w:r>
          </w:p>
          <w:p>
            <w:pPr>
              <w:pStyle w:val="TableParagraph"/>
              <w:spacing w:before="2"/>
              <w:ind w:left="98" w:right="82"/>
              <w:jc w:val="center"/>
              <w:rPr>
                <w:sz w:val="24"/>
              </w:rPr>
            </w:pPr>
            <w:r>
              <w:rPr>
                <w:spacing w:val="-2"/>
                <w:sz w:val="24"/>
              </w:rPr>
              <w:t>140,2</w:t>
            </w:r>
          </w:p>
        </w:tc>
        <w:tc>
          <w:tcPr>
            <w:tcW w:w="1113" w:type="dxa"/>
          </w:tcPr>
          <w:p>
            <w:pPr>
              <w:pStyle w:val="TableParagraph"/>
              <w:spacing w:line="272" w:lineRule="exact"/>
              <w:ind w:left="89" w:right="77"/>
              <w:jc w:val="center"/>
              <w:rPr>
                <w:sz w:val="24"/>
              </w:rPr>
            </w:pPr>
            <w:r>
              <w:rPr>
                <w:sz w:val="24"/>
              </w:rPr>
              <w:t>56</w:t>
            </w:r>
            <w:r>
              <w:rPr>
                <w:spacing w:val="2"/>
                <w:sz w:val="24"/>
              </w:rPr>
              <w:t> </w:t>
            </w:r>
            <w:r>
              <w:rPr>
                <w:spacing w:val="-2"/>
                <w:sz w:val="24"/>
              </w:rPr>
              <w:t>888,5</w:t>
            </w:r>
          </w:p>
        </w:tc>
        <w:tc>
          <w:tcPr>
            <w:tcW w:w="1118" w:type="dxa"/>
          </w:tcPr>
          <w:p>
            <w:pPr>
              <w:pStyle w:val="TableParagraph"/>
              <w:spacing w:line="272" w:lineRule="exact"/>
              <w:ind w:left="89" w:right="71"/>
              <w:jc w:val="center"/>
              <w:rPr>
                <w:sz w:val="24"/>
              </w:rPr>
            </w:pPr>
            <w:r>
              <w:rPr>
                <w:sz w:val="24"/>
              </w:rPr>
              <w:t>62</w:t>
            </w:r>
            <w:r>
              <w:rPr>
                <w:spacing w:val="2"/>
                <w:sz w:val="24"/>
              </w:rPr>
              <w:t> </w:t>
            </w:r>
            <w:r>
              <w:rPr>
                <w:spacing w:val="-2"/>
                <w:sz w:val="24"/>
              </w:rPr>
              <w:t>664,0</w:t>
            </w:r>
          </w:p>
        </w:tc>
        <w:tc>
          <w:tcPr>
            <w:tcW w:w="1113" w:type="dxa"/>
          </w:tcPr>
          <w:p>
            <w:pPr>
              <w:pStyle w:val="TableParagraph"/>
              <w:spacing w:line="272" w:lineRule="exact"/>
              <w:ind w:left="89" w:right="76"/>
              <w:jc w:val="center"/>
              <w:rPr>
                <w:sz w:val="24"/>
              </w:rPr>
            </w:pPr>
            <w:r>
              <w:rPr>
                <w:sz w:val="24"/>
              </w:rPr>
              <w:t>62</w:t>
            </w:r>
            <w:r>
              <w:rPr>
                <w:spacing w:val="2"/>
                <w:sz w:val="24"/>
              </w:rPr>
              <w:t> </w:t>
            </w:r>
            <w:r>
              <w:rPr>
                <w:spacing w:val="-2"/>
                <w:sz w:val="24"/>
              </w:rPr>
              <w:t>664,0</w:t>
            </w:r>
          </w:p>
        </w:tc>
        <w:tc>
          <w:tcPr>
            <w:tcW w:w="1118" w:type="dxa"/>
          </w:tcPr>
          <w:p>
            <w:pPr>
              <w:pStyle w:val="TableParagraph"/>
              <w:spacing w:line="272" w:lineRule="exact"/>
              <w:ind w:left="89" w:right="71"/>
              <w:jc w:val="center"/>
              <w:rPr>
                <w:sz w:val="24"/>
              </w:rPr>
            </w:pPr>
            <w:r>
              <w:rPr>
                <w:sz w:val="24"/>
              </w:rPr>
              <w:t>62</w:t>
            </w:r>
            <w:r>
              <w:rPr>
                <w:spacing w:val="2"/>
                <w:sz w:val="24"/>
              </w:rPr>
              <w:t> </w:t>
            </w:r>
            <w:r>
              <w:rPr>
                <w:spacing w:val="-2"/>
                <w:sz w:val="24"/>
              </w:rPr>
              <w:t>664,0</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9935" w:hRule="atLeast"/>
        </w:trPr>
        <w:tc>
          <w:tcPr>
            <w:tcW w:w="581" w:type="dxa"/>
          </w:tcPr>
          <w:p>
            <w:pPr>
              <w:pStyle w:val="TableParagraph"/>
              <w:rPr>
                <w:sz w:val="24"/>
              </w:rPr>
            </w:pPr>
          </w:p>
        </w:tc>
        <w:tc>
          <w:tcPr>
            <w:tcW w:w="2083" w:type="dxa"/>
            <w:tcBorders>
              <w:top w:val="nil"/>
            </w:tcBorders>
          </w:tcPr>
          <w:p>
            <w:pPr>
              <w:pStyle w:val="TableParagraph"/>
              <w:tabs>
                <w:tab w:pos="589" w:val="left" w:leader="none"/>
                <w:tab w:pos="1175" w:val="left" w:leader="none"/>
                <w:tab w:pos="1222" w:val="left" w:leader="none"/>
                <w:tab w:pos="1597" w:val="left" w:leader="none"/>
                <w:tab w:pos="1847" w:val="left" w:leader="none"/>
              </w:tabs>
              <w:spacing w:before="1"/>
              <w:ind w:left="105" w:right="92"/>
              <w:rPr>
                <w:sz w:val="24"/>
              </w:rPr>
            </w:pPr>
            <w:r>
              <w:rPr>
                <w:spacing w:val="-2"/>
                <w:sz w:val="24"/>
              </w:rPr>
              <w:t>мичманов</w:t>
            </w:r>
            <w:r>
              <w:rPr>
                <w:sz w:val="24"/>
              </w:rPr>
              <w:tab/>
              <w:tab/>
              <w:tab/>
            </w:r>
            <w:r>
              <w:rPr>
                <w:spacing w:val="-4"/>
                <w:sz w:val="24"/>
              </w:rPr>
              <w:t>или </w:t>
            </w:r>
            <w:r>
              <w:rPr>
                <w:spacing w:val="-2"/>
                <w:sz w:val="24"/>
              </w:rPr>
              <w:t>военную</w:t>
            </w:r>
            <w:r>
              <w:rPr>
                <w:sz w:val="24"/>
              </w:rPr>
              <w:tab/>
              <w:tab/>
            </w:r>
            <w:r>
              <w:rPr>
                <w:spacing w:val="-2"/>
                <w:sz w:val="24"/>
              </w:rPr>
              <w:t>службу </w:t>
            </w:r>
            <w:r>
              <w:rPr>
                <w:spacing w:val="-6"/>
                <w:sz w:val="24"/>
              </w:rPr>
              <w:t>по</w:t>
            </w:r>
            <w:r>
              <w:rPr>
                <w:sz w:val="24"/>
              </w:rPr>
              <w:tab/>
            </w:r>
            <w:r>
              <w:rPr>
                <w:spacing w:val="-2"/>
                <w:sz w:val="24"/>
              </w:rPr>
              <w:t>контракту</w:t>
            </w:r>
            <w:r>
              <w:rPr>
                <w:sz w:val="24"/>
              </w:rPr>
              <w:tab/>
            </w:r>
            <w:r>
              <w:rPr>
                <w:spacing w:val="-47"/>
                <w:sz w:val="24"/>
              </w:rPr>
              <w:t> </w:t>
            </w:r>
            <w:r>
              <w:rPr>
                <w:spacing w:val="-4"/>
                <w:sz w:val="24"/>
              </w:rPr>
              <w:t>в </w:t>
            </w:r>
            <w:r>
              <w:rPr>
                <w:spacing w:val="-2"/>
                <w:sz w:val="24"/>
              </w:rPr>
              <w:t>качестве</w:t>
            </w:r>
            <w:r>
              <w:rPr>
                <w:sz w:val="24"/>
              </w:rPr>
              <w:tab/>
              <w:tab/>
            </w:r>
            <w:r>
              <w:rPr>
                <w:spacing w:val="-51"/>
                <w:sz w:val="24"/>
              </w:rPr>
              <w:t> </w:t>
            </w:r>
            <w:r>
              <w:rPr>
                <w:spacing w:val="-2"/>
                <w:sz w:val="24"/>
              </w:rPr>
              <w:t>солдат, матросов, сержантов</w:t>
            </w:r>
            <w:r>
              <w:rPr>
                <w:sz w:val="24"/>
              </w:rPr>
              <w:tab/>
              <w:tab/>
              <w:tab/>
            </w:r>
            <w:r>
              <w:rPr>
                <w:spacing w:val="-10"/>
                <w:sz w:val="24"/>
              </w:rPr>
              <w:t>и </w:t>
            </w:r>
            <w:r>
              <w:rPr>
                <w:sz w:val="24"/>
              </w:rPr>
              <w:t>старшин,</w:t>
            </w:r>
            <w:r>
              <w:rPr>
                <w:spacing w:val="80"/>
                <w:sz w:val="24"/>
              </w:rPr>
              <w:t> </w:t>
            </w:r>
            <w:r>
              <w:rPr>
                <w:sz w:val="24"/>
              </w:rPr>
              <w:t>службу </w:t>
            </w:r>
            <w:r>
              <w:rPr>
                <w:spacing w:val="-10"/>
                <w:sz w:val="24"/>
              </w:rPr>
              <w:t>в</w:t>
            </w:r>
            <w:r>
              <w:rPr>
                <w:sz w:val="24"/>
              </w:rPr>
              <w:tab/>
              <w:tab/>
            </w:r>
            <w:r>
              <w:rPr>
                <w:spacing w:val="-2"/>
                <w:sz w:val="24"/>
              </w:rPr>
              <w:t>органах</w:t>
            </w:r>
          </w:p>
          <w:p>
            <w:pPr>
              <w:pStyle w:val="TableParagraph"/>
              <w:tabs>
                <w:tab w:pos="560" w:val="left" w:leader="none"/>
                <w:tab w:pos="1175" w:val="left" w:leader="none"/>
                <w:tab w:pos="1568" w:val="left" w:leader="none"/>
                <w:tab w:pos="1775" w:val="left" w:leader="none"/>
                <w:tab w:pos="1842" w:val="left" w:leader="none"/>
              </w:tabs>
              <w:ind w:left="105" w:right="93"/>
              <w:rPr>
                <w:sz w:val="24"/>
              </w:rPr>
            </w:pPr>
            <w:r>
              <w:rPr>
                <w:spacing w:val="-2"/>
                <w:sz w:val="24"/>
              </w:rPr>
              <w:t>внутренних</w:t>
            </w:r>
            <w:r>
              <w:rPr>
                <w:sz w:val="24"/>
              </w:rPr>
              <w:tab/>
            </w:r>
            <w:r>
              <w:rPr>
                <w:spacing w:val="-4"/>
                <w:sz w:val="24"/>
              </w:rPr>
              <w:t>дел, </w:t>
            </w:r>
            <w:r>
              <w:rPr>
                <w:spacing w:val="-2"/>
                <w:sz w:val="24"/>
              </w:rPr>
              <w:t>Государственной противопожарной службе,</w:t>
            </w:r>
            <w:r>
              <w:rPr>
                <w:sz w:val="24"/>
              </w:rPr>
              <w:tab/>
            </w:r>
            <w:r>
              <w:rPr>
                <w:spacing w:val="-2"/>
                <w:sz w:val="24"/>
              </w:rPr>
              <w:t>органах </w:t>
            </w:r>
            <w:r>
              <w:rPr>
                <w:spacing w:val="-6"/>
                <w:sz w:val="24"/>
              </w:rPr>
              <w:t>по</w:t>
            </w:r>
            <w:r>
              <w:rPr>
                <w:sz w:val="24"/>
              </w:rPr>
              <w:tab/>
            </w:r>
            <w:r>
              <w:rPr>
                <w:spacing w:val="-2"/>
                <w:sz w:val="24"/>
              </w:rPr>
              <w:t>контролю</w:t>
            </w:r>
            <w:r>
              <w:rPr>
                <w:sz w:val="24"/>
              </w:rPr>
              <w:tab/>
              <w:tab/>
            </w:r>
            <w:r>
              <w:rPr>
                <w:spacing w:val="-6"/>
                <w:sz w:val="24"/>
              </w:rPr>
              <w:t>за </w:t>
            </w:r>
            <w:r>
              <w:rPr>
                <w:spacing w:val="-2"/>
                <w:sz w:val="24"/>
              </w:rPr>
              <w:t>оборотом наркотических средств</w:t>
            </w:r>
            <w:r>
              <w:rPr>
                <w:sz w:val="24"/>
              </w:rPr>
              <w:tab/>
              <w:tab/>
              <w:tab/>
              <w:tab/>
            </w:r>
            <w:r>
              <w:rPr>
                <w:spacing w:val="-10"/>
                <w:sz w:val="24"/>
              </w:rPr>
              <w:t>и</w:t>
            </w:r>
          </w:p>
          <w:p>
            <w:pPr>
              <w:pStyle w:val="TableParagraph"/>
              <w:spacing w:line="237" w:lineRule="auto" w:before="2"/>
              <w:ind w:left="105" w:right="92"/>
              <w:rPr>
                <w:sz w:val="24"/>
              </w:rPr>
            </w:pPr>
            <w:r>
              <w:rPr>
                <w:spacing w:val="-2"/>
                <w:sz w:val="24"/>
              </w:rPr>
              <w:t>психотропных веществ,</w:t>
            </w:r>
          </w:p>
          <w:p>
            <w:pPr>
              <w:pStyle w:val="TableParagraph"/>
              <w:tabs>
                <w:tab w:pos="1846" w:val="left" w:leader="none"/>
              </w:tabs>
              <w:spacing w:line="242" w:lineRule="auto"/>
              <w:ind w:left="105" w:right="95"/>
              <w:rPr>
                <w:sz w:val="24"/>
              </w:rPr>
            </w:pPr>
            <w:r>
              <w:rPr>
                <w:spacing w:val="-2"/>
                <w:sz w:val="24"/>
              </w:rPr>
              <w:t>учреждениях</w:t>
            </w:r>
            <w:r>
              <w:rPr>
                <w:sz w:val="24"/>
              </w:rPr>
              <w:tab/>
            </w:r>
            <w:r>
              <w:rPr>
                <w:spacing w:val="-10"/>
                <w:sz w:val="24"/>
              </w:rPr>
              <w:t>и </w:t>
            </w:r>
            <w:r>
              <w:rPr>
                <w:spacing w:val="-2"/>
                <w:sz w:val="24"/>
              </w:rPr>
              <w:t>органах</w:t>
            </w:r>
          </w:p>
          <w:p>
            <w:pPr>
              <w:pStyle w:val="TableParagraph"/>
              <w:ind w:left="105" w:right="202"/>
              <w:rPr>
                <w:sz w:val="24"/>
              </w:rPr>
            </w:pPr>
            <w:r>
              <w:rPr>
                <w:spacing w:val="-2"/>
                <w:sz w:val="24"/>
              </w:rPr>
              <w:t>уголовно-исполн ительной системы,</w:t>
            </w:r>
          </w:p>
          <w:p>
            <w:pPr>
              <w:pStyle w:val="TableParagraph"/>
              <w:spacing w:line="275" w:lineRule="exact"/>
              <w:ind w:left="105"/>
              <w:rPr>
                <w:sz w:val="24"/>
              </w:rPr>
            </w:pPr>
            <w:r>
              <w:rPr>
                <w:spacing w:val="-2"/>
                <w:sz w:val="24"/>
              </w:rPr>
              <w:t>Федеральной</w:t>
            </w:r>
          </w:p>
          <w:p>
            <w:pPr>
              <w:pStyle w:val="TableParagraph"/>
              <w:tabs>
                <w:tab w:pos="1386" w:val="left" w:leader="none"/>
              </w:tabs>
              <w:spacing w:line="242" w:lineRule="auto"/>
              <w:ind w:left="105" w:right="98"/>
              <w:rPr>
                <w:sz w:val="24"/>
              </w:rPr>
            </w:pPr>
            <w:r>
              <w:rPr>
                <w:spacing w:val="-2"/>
                <w:sz w:val="24"/>
              </w:rPr>
              <w:t>службе</w:t>
            </w:r>
            <w:r>
              <w:rPr>
                <w:sz w:val="24"/>
              </w:rPr>
              <w:tab/>
            </w:r>
            <w:r>
              <w:rPr>
                <w:spacing w:val="-4"/>
                <w:sz w:val="24"/>
              </w:rPr>
              <w:t>войск </w:t>
            </w:r>
            <w:r>
              <w:rPr>
                <w:spacing w:val="-2"/>
                <w:sz w:val="24"/>
              </w:rPr>
              <w:t>национальной</w:t>
            </w:r>
          </w:p>
          <w:p>
            <w:pPr>
              <w:pStyle w:val="TableParagraph"/>
              <w:ind w:left="105" w:right="92"/>
              <w:rPr>
                <w:sz w:val="24"/>
              </w:rPr>
            </w:pPr>
            <w:r>
              <w:rPr>
                <w:spacing w:val="-2"/>
                <w:sz w:val="24"/>
              </w:rPr>
              <w:t>гвардии Российской Федерации,</w:t>
            </w:r>
          </w:p>
          <w:p>
            <w:pPr>
              <w:pStyle w:val="TableParagraph"/>
              <w:tabs>
                <w:tab w:pos="1179" w:val="left" w:leader="none"/>
                <w:tab w:pos="1597" w:val="left" w:leader="none"/>
                <w:tab w:pos="1861" w:val="left" w:leader="none"/>
              </w:tabs>
              <w:ind w:left="105" w:right="95"/>
              <w:rPr>
                <w:sz w:val="24"/>
              </w:rPr>
            </w:pPr>
            <w:r>
              <w:rPr>
                <w:spacing w:val="-2"/>
                <w:sz w:val="24"/>
              </w:rPr>
              <w:t>погибших</w:t>
            </w:r>
            <w:r>
              <w:rPr>
                <w:sz w:val="24"/>
              </w:rPr>
              <w:tab/>
              <w:tab/>
            </w:r>
            <w:r>
              <w:rPr>
                <w:spacing w:val="-4"/>
                <w:sz w:val="24"/>
              </w:rPr>
              <w:t>при </w:t>
            </w:r>
            <w:r>
              <w:rPr>
                <w:spacing w:val="-2"/>
                <w:sz w:val="24"/>
              </w:rPr>
              <w:t>исполнении обязанностей военной</w:t>
            </w:r>
            <w:r>
              <w:rPr>
                <w:sz w:val="24"/>
              </w:rPr>
              <w:tab/>
            </w:r>
            <w:r>
              <w:rPr>
                <w:spacing w:val="-2"/>
                <w:sz w:val="24"/>
              </w:rPr>
              <w:t>службы (служебных обязанностей)</w:t>
            </w:r>
            <w:r>
              <w:rPr>
                <w:sz w:val="24"/>
              </w:rPr>
              <w:tab/>
              <w:tab/>
            </w:r>
            <w:r>
              <w:rPr>
                <w:spacing w:val="-10"/>
                <w:sz w:val="24"/>
              </w:rPr>
              <w:t>в</w:t>
            </w:r>
          </w:p>
          <w:p>
            <w:pPr>
              <w:pStyle w:val="TableParagraph"/>
              <w:spacing w:line="257" w:lineRule="exact"/>
              <w:ind w:left="105"/>
              <w:rPr>
                <w:sz w:val="24"/>
              </w:rPr>
            </w:pPr>
            <w:r>
              <w:rPr>
                <w:sz w:val="24"/>
              </w:rPr>
              <w:t>мирное</w:t>
            </w:r>
            <w:r>
              <w:rPr>
                <w:spacing w:val="31"/>
                <w:sz w:val="24"/>
              </w:rPr>
              <w:t>  </w:t>
            </w:r>
            <w:r>
              <w:rPr>
                <w:sz w:val="24"/>
              </w:rPr>
              <w:t>время;</w:t>
            </w:r>
            <w:r>
              <w:rPr>
                <w:spacing w:val="29"/>
                <w:sz w:val="24"/>
              </w:rPr>
              <w:t>  </w:t>
            </w:r>
            <w:r>
              <w:rPr>
                <w:spacing w:val="-10"/>
                <w:sz w:val="24"/>
              </w:rPr>
              <w:t>-</w:t>
            </w:r>
          </w:p>
        </w:tc>
        <w:tc>
          <w:tcPr>
            <w:tcW w:w="1862" w:type="dxa"/>
            <w:tcBorders>
              <w:top w:val="nil"/>
            </w:tcBorders>
          </w:tcPr>
          <w:p>
            <w:pPr>
              <w:pStyle w:val="TableParagraph"/>
              <w:tabs>
                <w:tab w:pos="1021" w:val="left" w:leader="none"/>
                <w:tab w:pos="1641" w:val="left" w:leader="none"/>
              </w:tabs>
              <w:spacing w:before="1"/>
              <w:ind w:left="105" w:right="93"/>
              <w:rPr>
                <w:sz w:val="24"/>
              </w:rPr>
            </w:pPr>
            <w:r>
              <w:rPr>
                <w:spacing w:val="-2"/>
                <w:sz w:val="24"/>
              </w:rPr>
              <w:t>ежемесячных компенсационн </w:t>
            </w:r>
            <w:r>
              <w:rPr>
                <w:spacing w:val="-6"/>
                <w:sz w:val="24"/>
              </w:rPr>
              <w:t>ых</w:t>
            </w:r>
            <w:r>
              <w:rPr>
                <w:sz w:val="24"/>
              </w:rPr>
              <w:tab/>
            </w:r>
            <w:r>
              <w:rPr>
                <w:spacing w:val="-2"/>
                <w:sz w:val="24"/>
              </w:rPr>
              <w:t>выплат (доплат)</w:t>
            </w:r>
            <w:r>
              <w:rPr>
                <w:sz w:val="24"/>
              </w:rPr>
              <w:tab/>
              <w:tab/>
            </w:r>
            <w:r>
              <w:rPr>
                <w:spacing w:val="-10"/>
                <w:sz w:val="24"/>
              </w:rPr>
              <w:t>к</w:t>
            </w:r>
          </w:p>
          <w:p>
            <w:pPr>
              <w:pStyle w:val="TableParagraph"/>
              <w:tabs>
                <w:tab w:pos="1626" w:val="left" w:leader="none"/>
              </w:tabs>
              <w:spacing w:line="237" w:lineRule="auto" w:before="2"/>
              <w:ind w:left="105" w:right="95"/>
              <w:rPr>
                <w:sz w:val="24"/>
              </w:rPr>
            </w:pPr>
            <w:r>
              <w:rPr>
                <w:spacing w:val="-2"/>
                <w:sz w:val="24"/>
              </w:rPr>
              <w:t>пенсиям</w:t>
            </w:r>
            <w:r>
              <w:rPr>
                <w:sz w:val="24"/>
              </w:rPr>
              <w:tab/>
            </w:r>
            <w:r>
              <w:rPr>
                <w:spacing w:val="-10"/>
                <w:sz w:val="24"/>
              </w:rPr>
              <w:t>и </w:t>
            </w:r>
            <w:r>
              <w:rPr>
                <w:spacing w:val="-2"/>
                <w:sz w:val="24"/>
              </w:rPr>
              <w:t>единовременны</w:t>
            </w:r>
          </w:p>
          <w:p>
            <w:pPr>
              <w:pStyle w:val="TableParagraph"/>
              <w:tabs>
                <w:tab w:pos="959" w:val="left" w:leader="none"/>
              </w:tabs>
              <w:spacing w:line="237" w:lineRule="auto" w:before="6"/>
              <w:ind w:left="105" w:right="95"/>
              <w:rPr>
                <w:sz w:val="24"/>
              </w:rPr>
            </w:pPr>
            <w:r>
              <w:rPr>
                <w:spacing w:val="-10"/>
                <w:sz w:val="24"/>
              </w:rPr>
              <w:t>х</w:t>
            </w:r>
            <w:r>
              <w:rPr>
                <w:sz w:val="24"/>
              </w:rPr>
              <w:tab/>
            </w:r>
            <w:r>
              <w:rPr>
                <w:spacing w:val="-2"/>
                <w:sz w:val="24"/>
              </w:rPr>
              <w:t>выплат, осуществляемы</w:t>
            </w:r>
          </w:p>
          <w:p>
            <w:pPr>
              <w:pStyle w:val="TableParagraph"/>
              <w:tabs>
                <w:tab w:pos="671" w:val="left" w:leader="none"/>
                <w:tab w:pos="1319" w:val="left" w:leader="none"/>
              </w:tabs>
              <w:spacing w:line="237" w:lineRule="auto" w:before="5"/>
              <w:ind w:left="105" w:right="95"/>
              <w:rPr>
                <w:sz w:val="24"/>
              </w:rPr>
            </w:pPr>
            <w:r>
              <w:rPr>
                <w:spacing w:val="-10"/>
                <w:sz w:val="24"/>
              </w:rPr>
              <w:t>х</w:t>
            </w:r>
            <w:r>
              <w:rPr>
                <w:sz w:val="24"/>
              </w:rPr>
              <w:tab/>
            </w:r>
            <w:r>
              <w:rPr>
                <w:spacing w:val="-6"/>
                <w:sz w:val="24"/>
              </w:rPr>
              <w:t>за</w:t>
            </w:r>
            <w:r>
              <w:rPr>
                <w:sz w:val="24"/>
              </w:rPr>
              <w:tab/>
            </w:r>
            <w:r>
              <w:rPr>
                <w:spacing w:val="-4"/>
                <w:sz w:val="24"/>
              </w:rPr>
              <w:t>счет </w:t>
            </w:r>
            <w:r>
              <w:rPr>
                <w:spacing w:val="-2"/>
                <w:sz w:val="24"/>
              </w:rPr>
              <w:t>средств</w:t>
            </w:r>
          </w:p>
          <w:p>
            <w:pPr>
              <w:pStyle w:val="TableParagraph"/>
              <w:spacing w:before="4"/>
              <w:ind w:left="105" w:right="811"/>
              <w:rPr>
                <w:sz w:val="24"/>
              </w:rPr>
            </w:pPr>
            <w:r>
              <w:rPr>
                <w:spacing w:val="-2"/>
                <w:sz w:val="24"/>
              </w:rPr>
              <w:t>бюджета города Москвы"</w:t>
            </w:r>
          </w:p>
        </w:tc>
        <w:tc>
          <w:tcPr>
            <w:tcW w:w="1963" w:type="dxa"/>
          </w:tcPr>
          <w:p>
            <w:pPr>
              <w:pStyle w:val="TableParagraph"/>
              <w:spacing w:before="1"/>
              <w:ind w:left="105" w:right="60"/>
              <w:rPr>
                <w:sz w:val="24"/>
              </w:rPr>
            </w:pPr>
            <w:r>
              <w:rPr>
                <w:spacing w:val="-2"/>
                <w:sz w:val="24"/>
              </w:rPr>
              <w:t>исполнение публичных нормативных обязательств </w:t>
            </w:r>
            <w:r>
              <w:rPr>
                <w:sz w:val="24"/>
              </w:rPr>
              <w:t>(тыс.</w:t>
            </w:r>
            <w:r>
              <w:rPr>
                <w:spacing w:val="-15"/>
                <w:sz w:val="24"/>
              </w:rPr>
              <w:t> </w:t>
            </w:r>
            <w:r>
              <w:rPr>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2486" w:hRule="atLeast"/>
        </w:trPr>
        <w:tc>
          <w:tcPr>
            <w:tcW w:w="581" w:type="dxa"/>
          </w:tcPr>
          <w:p>
            <w:pPr>
              <w:pStyle w:val="TableParagraph"/>
              <w:rPr>
                <w:sz w:val="24"/>
              </w:rPr>
            </w:pPr>
          </w:p>
        </w:tc>
        <w:tc>
          <w:tcPr>
            <w:tcW w:w="2083" w:type="dxa"/>
            <w:tcBorders>
              <w:top w:val="nil"/>
            </w:tcBorders>
          </w:tcPr>
          <w:p>
            <w:pPr>
              <w:pStyle w:val="TableParagraph"/>
              <w:tabs>
                <w:tab w:pos="839" w:val="left" w:leader="none"/>
                <w:tab w:pos="882" w:val="left" w:leader="none"/>
                <w:tab w:pos="1396" w:val="left" w:leader="none"/>
                <w:tab w:pos="1846" w:val="left" w:leader="none"/>
              </w:tabs>
              <w:spacing w:before="1"/>
              <w:ind w:left="105" w:right="92"/>
              <w:rPr>
                <w:sz w:val="24"/>
              </w:rPr>
            </w:pPr>
            <w:r>
              <w:rPr>
                <w:sz w:val="24"/>
              </w:rPr>
              <w:t>детям,</w:t>
            </w:r>
            <w:r>
              <w:rPr>
                <w:spacing w:val="39"/>
                <w:sz w:val="24"/>
              </w:rPr>
              <w:t> </w:t>
            </w:r>
            <w:r>
              <w:rPr>
                <w:sz w:val="24"/>
              </w:rPr>
              <w:t>у</w:t>
            </w:r>
            <w:r>
              <w:rPr>
                <w:spacing w:val="37"/>
                <w:sz w:val="24"/>
              </w:rPr>
              <w:t> </w:t>
            </w:r>
            <w:r>
              <w:rPr>
                <w:sz w:val="24"/>
              </w:rPr>
              <w:t>которых </w:t>
            </w:r>
            <w:r>
              <w:rPr>
                <w:spacing w:val="-2"/>
                <w:sz w:val="24"/>
              </w:rPr>
              <w:t>родители</w:t>
            </w:r>
            <w:r>
              <w:rPr>
                <w:sz w:val="24"/>
              </w:rPr>
              <w:tab/>
            </w:r>
            <w:r>
              <w:rPr>
                <w:spacing w:val="-4"/>
                <w:sz w:val="24"/>
              </w:rPr>
              <w:t>(один </w:t>
            </w:r>
            <w:r>
              <w:rPr>
                <w:spacing w:val="-6"/>
                <w:sz w:val="24"/>
              </w:rPr>
              <w:t>из</w:t>
            </w:r>
            <w:r>
              <w:rPr>
                <w:sz w:val="24"/>
              </w:rPr>
              <w:tab/>
            </w:r>
            <w:r>
              <w:rPr>
                <w:spacing w:val="-2"/>
                <w:sz w:val="24"/>
              </w:rPr>
              <w:t>родителей) </w:t>
            </w:r>
            <w:r>
              <w:rPr>
                <w:sz w:val="24"/>
              </w:rPr>
              <w:t>погибли</w:t>
            </w:r>
            <w:r>
              <w:rPr>
                <w:spacing w:val="23"/>
                <w:sz w:val="24"/>
              </w:rPr>
              <w:t> </w:t>
            </w:r>
            <w:r>
              <w:rPr>
                <w:sz w:val="24"/>
              </w:rPr>
              <w:t>(умерли) </w:t>
            </w:r>
            <w:r>
              <w:rPr>
                <w:spacing w:val="-10"/>
                <w:sz w:val="24"/>
              </w:rPr>
              <w:t>в</w:t>
            </w:r>
            <w:r>
              <w:rPr>
                <w:sz w:val="24"/>
              </w:rPr>
              <w:tab/>
              <w:tab/>
            </w:r>
            <w:r>
              <w:rPr>
                <w:spacing w:val="-2"/>
                <w:sz w:val="24"/>
              </w:rPr>
              <w:t>результате террористических актов, техногенных</w:t>
            </w:r>
            <w:r>
              <w:rPr>
                <w:sz w:val="24"/>
              </w:rPr>
              <w:tab/>
            </w:r>
            <w:r>
              <w:rPr>
                <w:spacing w:val="-10"/>
                <w:sz w:val="24"/>
              </w:rPr>
              <w:t>и</w:t>
            </w:r>
          </w:p>
          <w:p>
            <w:pPr>
              <w:pStyle w:val="TableParagraph"/>
              <w:spacing w:line="257" w:lineRule="exact"/>
              <w:ind w:left="105"/>
              <w:rPr>
                <w:sz w:val="24"/>
              </w:rPr>
            </w:pPr>
            <w:r>
              <w:rPr>
                <w:sz w:val="24"/>
              </w:rPr>
              <w:t>других </w:t>
            </w:r>
            <w:r>
              <w:rPr>
                <w:spacing w:val="-2"/>
                <w:sz w:val="24"/>
              </w:rPr>
              <w:t>катастроф</w:t>
            </w:r>
          </w:p>
        </w:tc>
        <w:tc>
          <w:tcPr>
            <w:tcW w:w="1862" w:type="dxa"/>
            <w:tcBorders>
              <w:top w:val="nil"/>
            </w:tcBorders>
          </w:tcPr>
          <w:p>
            <w:pPr>
              <w:pStyle w:val="TableParagraph"/>
              <w:rPr>
                <w:sz w:val="24"/>
              </w:rPr>
            </w:pPr>
          </w:p>
        </w:tc>
        <w:tc>
          <w:tcPr>
            <w:tcW w:w="1963"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32</w:t>
            </w:r>
          </w:p>
        </w:tc>
        <w:tc>
          <w:tcPr>
            <w:tcW w:w="2083" w:type="dxa"/>
            <w:vMerge w:val="restart"/>
          </w:tcPr>
          <w:p>
            <w:pPr>
              <w:pStyle w:val="TableParagraph"/>
              <w:ind w:left="105" w:right="92"/>
              <w:rPr>
                <w:sz w:val="24"/>
              </w:rPr>
            </w:pPr>
            <w:r>
              <w:rPr>
                <w:spacing w:val="-2"/>
                <w:sz w:val="24"/>
              </w:rPr>
              <w:t>Ежемесячная компенсационная выплата приемному родителю, патронатному</w:t>
            </w:r>
          </w:p>
          <w:p>
            <w:pPr>
              <w:pStyle w:val="TableParagraph"/>
              <w:tabs>
                <w:tab w:pos="1290" w:val="left" w:leader="none"/>
                <w:tab w:pos="1722" w:val="left" w:leader="none"/>
              </w:tabs>
              <w:ind w:left="105" w:right="90"/>
              <w:rPr>
                <w:sz w:val="24"/>
              </w:rPr>
            </w:pPr>
            <w:r>
              <w:rPr>
                <w:spacing w:val="-2"/>
                <w:sz w:val="24"/>
              </w:rPr>
              <w:t>воспитателю</w:t>
            </w:r>
            <w:r>
              <w:rPr>
                <w:sz w:val="24"/>
              </w:rPr>
              <w:tab/>
            </w:r>
            <w:r>
              <w:rPr>
                <w:spacing w:val="-42"/>
                <w:sz w:val="24"/>
              </w:rPr>
              <w:t> </w:t>
            </w:r>
            <w:r>
              <w:rPr>
                <w:spacing w:val="-2"/>
                <w:sz w:val="24"/>
              </w:rPr>
              <w:t>на возмещение расходов</w:t>
            </w:r>
            <w:r>
              <w:rPr>
                <w:sz w:val="24"/>
              </w:rPr>
              <w:tab/>
              <w:tab/>
            </w:r>
            <w:r>
              <w:rPr>
                <w:spacing w:val="-6"/>
                <w:sz w:val="24"/>
              </w:rPr>
              <w:t>по </w:t>
            </w:r>
            <w:r>
              <w:rPr>
                <w:sz w:val="24"/>
              </w:rPr>
              <w:t>оплате</w:t>
            </w:r>
            <w:r>
              <w:rPr>
                <w:spacing w:val="80"/>
                <w:sz w:val="24"/>
              </w:rPr>
              <w:t> </w:t>
            </w:r>
            <w:r>
              <w:rPr>
                <w:sz w:val="24"/>
              </w:rPr>
              <w:t>за</w:t>
            </w:r>
            <w:r>
              <w:rPr>
                <w:spacing w:val="80"/>
                <w:sz w:val="24"/>
              </w:rPr>
              <w:t> </w:t>
            </w:r>
            <w:r>
              <w:rPr>
                <w:sz w:val="24"/>
              </w:rPr>
              <w:t>жилое </w:t>
            </w:r>
            <w:r>
              <w:rPr>
                <w:spacing w:val="-2"/>
                <w:sz w:val="24"/>
              </w:rPr>
              <w:t>помещение, коммунальные </w:t>
            </w:r>
            <w:r>
              <w:rPr>
                <w:sz w:val="24"/>
              </w:rPr>
              <w:t>услуги</w:t>
            </w:r>
            <w:r>
              <w:rPr>
                <w:spacing w:val="26"/>
                <w:sz w:val="24"/>
              </w:rPr>
              <w:t> </w:t>
            </w:r>
            <w:r>
              <w:rPr>
                <w:sz w:val="24"/>
              </w:rPr>
              <w:t>и</w:t>
            </w:r>
            <w:r>
              <w:rPr>
                <w:spacing w:val="27"/>
                <w:sz w:val="24"/>
              </w:rPr>
              <w:t> </w:t>
            </w:r>
            <w:r>
              <w:rPr>
                <w:sz w:val="24"/>
              </w:rPr>
              <w:t>телефон </w:t>
            </w:r>
            <w:r>
              <w:rPr>
                <w:spacing w:val="-10"/>
                <w:sz w:val="24"/>
              </w:rPr>
              <w:t>в</w:t>
            </w:r>
            <w:r>
              <w:rPr>
                <w:sz w:val="24"/>
              </w:rPr>
              <w:tab/>
            </w:r>
            <w:r>
              <w:rPr>
                <w:spacing w:val="-2"/>
                <w:sz w:val="24"/>
              </w:rPr>
              <w:t>жилом</w:t>
            </w:r>
          </w:p>
          <w:p>
            <w:pPr>
              <w:pStyle w:val="TableParagraph"/>
              <w:tabs>
                <w:tab w:pos="1861" w:val="left" w:leader="none"/>
              </w:tabs>
              <w:spacing w:line="242" w:lineRule="auto"/>
              <w:ind w:left="105" w:right="95"/>
              <w:rPr>
                <w:sz w:val="24"/>
              </w:rPr>
            </w:pPr>
            <w:r>
              <w:rPr>
                <w:spacing w:val="-2"/>
                <w:sz w:val="24"/>
              </w:rPr>
              <w:t>помещении,</w:t>
            </w:r>
            <w:r>
              <w:rPr>
                <w:sz w:val="24"/>
              </w:rPr>
              <w:tab/>
            </w:r>
            <w:r>
              <w:rPr>
                <w:spacing w:val="-10"/>
                <w:sz w:val="24"/>
              </w:rPr>
              <w:t>в </w:t>
            </w:r>
            <w:r>
              <w:rPr>
                <w:spacing w:val="-2"/>
                <w:sz w:val="24"/>
              </w:rPr>
              <w:t>котором</w:t>
            </w:r>
          </w:p>
          <w:p>
            <w:pPr>
              <w:pStyle w:val="TableParagraph"/>
              <w:ind w:left="105" w:right="92"/>
              <w:rPr>
                <w:sz w:val="24"/>
              </w:rPr>
            </w:pPr>
            <w:r>
              <w:rPr>
                <w:spacing w:val="-2"/>
                <w:sz w:val="24"/>
              </w:rPr>
              <w:t>фактически проживает несовершеннолет</w:t>
            </w:r>
          </w:p>
          <w:p>
            <w:pPr>
              <w:pStyle w:val="TableParagraph"/>
              <w:tabs>
                <w:tab w:pos="911" w:val="left" w:leader="none"/>
                <w:tab w:pos="1741" w:val="left" w:leader="none"/>
              </w:tabs>
              <w:ind w:left="105" w:right="91"/>
              <w:jc w:val="both"/>
              <w:rPr>
                <w:sz w:val="24"/>
              </w:rPr>
            </w:pPr>
            <w:r>
              <w:rPr>
                <w:sz w:val="24"/>
              </w:rPr>
              <w:t>ний, переданный</w:t>
            </w:r>
            <w:r>
              <w:rPr>
                <w:spacing w:val="40"/>
                <w:sz w:val="24"/>
              </w:rPr>
              <w:t> </w:t>
            </w:r>
            <w:r>
              <w:rPr>
                <w:spacing w:val="-10"/>
                <w:sz w:val="24"/>
              </w:rPr>
              <w:t>в</w:t>
            </w:r>
            <w:r>
              <w:rPr>
                <w:sz w:val="24"/>
              </w:rPr>
              <w:tab/>
            </w:r>
            <w:r>
              <w:rPr>
                <w:spacing w:val="-2"/>
                <w:sz w:val="24"/>
              </w:rPr>
              <w:t>приемную семью,</w:t>
            </w:r>
            <w:r>
              <w:rPr>
                <w:sz w:val="24"/>
              </w:rPr>
              <w:tab/>
              <w:tab/>
            </w:r>
            <w:r>
              <w:rPr>
                <w:spacing w:val="-6"/>
                <w:sz w:val="24"/>
              </w:rPr>
              <w:t>на </w:t>
            </w:r>
            <w:r>
              <w:rPr>
                <w:spacing w:val="-2"/>
                <w:sz w:val="24"/>
              </w:rPr>
              <w:t>патронатное</w:t>
            </w:r>
          </w:p>
          <w:p>
            <w:pPr>
              <w:pStyle w:val="TableParagraph"/>
              <w:spacing w:line="257" w:lineRule="exact"/>
              <w:ind w:left="105"/>
              <w:rPr>
                <w:sz w:val="24"/>
              </w:rPr>
            </w:pPr>
            <w:r>
              <w:rPr>
                <w:spacing w:val="-2"/>
                <w:sz w:val="24"/>
              </w:rPr>
              <w:t>воспитание</w:t>
            </w:r>
          </w:p>
        </w:tc>
        <w:tc>
          <w:tcPr>
            <w:tcW w:w="1862" w:type="dxa"/>
            <w:vMerge w:val="restart"/>
          </w:tcPr>
          <w:p>
            <w:pPr>
              <w:pStyle w:val="TableParagraph"/>
              <w:tabs>
                <w:tab w:pos="1065" w:val="left" w:leader="none"/>
              </w:tabs>
              <w:spacing w:line="242"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14</w:t>
            </w:r>
          </w:p>
          <w:p>
            <w:pPr>
              <w:pStyle w:val="TableParagraph"/>
              <w:tabs>
                <w:tab w:pos="1055" w:val="left" w:leader="none"/>
              </w:tabs>
              <w:spacing w:line="270" w:lineRule="exact"/>
              <w:ind w:left="105"/>
              <w:rPr>
                <w:sz w:val="24"/>
              </w:rPr>
            </w:pPr>
            <w:r>
              <w:rPr>
                <w:spacing w:val="-2"/>
                <w:sz w:val="24"/>
              </w:rPr>
              <w:t>апреля</w:t>
            </w:r>
            <w:r>
              <w:rPr>
                <w:sz w:val="24"/>
              </w:rPr>
              <w:tab/>
              <w:t>2010 </w:t>
            </w:r>
            <w:r>
              <w:rPr>
                <w:spacing w:val="-5"/>
                <w:sz w:val="24"/>
              </w:rPr>
              <w:t>г.</w:t>
            </w:r>
          </w:p>
          <w:p>
            <w:pPr>
              <w:pStyle w:val="TableParagraph"/>
              <w:tabs>
                <w:tab w:pos="700" w:val="left" w:leader="none"/>
                <w:tab w:pos="1362" w:val="left" w:leader="none"/>
              </w:tabs>
              <w:spacing w:line="275" w:lineRule="exact"/>
              <w:ind w:left="105"/>
              <w:rPr>
                <w:sz w:val="24"/>
              </w:rPr>
            </w:pPr>
            <w:r>
              <w:rPr>
                <w:spacing w:val="-10"/>
                <w:sz w:val="24"/>
              </w:rPr>
              <w:t>N</w:t>
            </w:r>
            <w:r>
              <w:rPr>
                <w:sz w:val="24"/>
              </w:rPr>
              <w:tab/>
            </w:r>
            <w:r>
              <w:rPr>
                <w:spacing w:val="-5"/>
                <w:sz w:val="24"/>
              </w:rPr>
              <w:t>12</w:t>
            </w:r>
            <w:r>
              <w:rPr>
                <w:sz w:val="24"/>
              </w:rPr>
              <w:tab/>
            </w:r>
            <w:r>
              <w:rPr>
                <w:spacing w:val="-5"/>
                <w:sz w:val="24"/>
              </w:rPr>
              <w:t>"Об</w:t>
            </w:r>
          </w:p>
          <w:p>
            <w:pPr>
              <w:pStyle w:val="TableParagraph"/>
              <w:ind w:left="105"/>
              <w:rPr>
                <w:sz w:val="24"/>
              </w:rPr>
            </w:pPr>
            <w:r>
              <w:rPr>
                <w:spacing w:val="-2"/>
                <w:sz w:val="24"/>
              </w:rPr>
              <w:t>организации опеки, попечительства</w:t>
            </w:r>
          </w:p>
          <w:p>
            <w:pPr>
              <w:pStyle w:val="TableParagraph"/>
              <w:spacing w:line="237" w:lineRule="auto" w:before="2"/>
              <w:ind w:left="105"/>
              <w:rPr>
                <w:sz w:val="24"/>
              </w:rPr>
            </w:pPr>
            <w:r>
              <w:rPr>
                <w:sz w:val="24"/>
              </w:rPr>
              <w:t>и</w:t>
            </w:r>
            <w:r>
              <w:rPr>
                <w:spacing w:val="80"/>
                <w:sz w:val="24"/>
              </w:rPr>
              <w:t> </w:t>
            </w:r>
            <w:r>
              <w:rPr>
                <w:sz w:val="24"/>
              </w:rPr>
              <w:t>патронажа</w:t>
            </w:r>
            <w:r>
              <w:rPr>
                <w:spacing w:val="76"/>
                <w:sz w:val="24"/>
              </w:rPr>
              <w:t> </w:t>
            </w:r>
            <w:r>
              <w:rPr>
                <w:sz w:val="24"/>
              </w:rPr>
              <w:t>в городе</w:t>
            </w:r>
            <w:r>
              <w:rPr>
                <w:spacing w:val="-2"/>
                <w:sz w:val="24"/>
              </w:rPr>
              <w:t> Москве"</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left="288"/>
              <w:rPr>
                <w:sz w:val="24"/>
              </w:rPr>
            </w:pPr>
            <w:r>
              <w:rPr>
                <w:spacing w:val="-2"/>
                <w:sz w:val="24"/>
              </w:rPr>
              <w:t>928,0</w:t>
            </w:r>
          </w:p>
        </w:tc>
        <w:tc>
          <w:tcPr>
            <w:tcW w:w="1118" w:type="dxa"/>
          </w:tcPr>
          <w:p>
            <w:pPr>
              <w:pStyle w:val="TableParagraph"/>
              <w:spacing w:line="273" w:lineRule="exact"/>
              <w:ind w:left="293"/>
              <w:rPr>
                <w:sz w:val="24"/>
              </w:rPr>
            </w:pPr>
            <w:r>
              <w:rPr>
                <w:spacing w:val="-2"/>
                <w:sz w:val="24"/>
              </w:rPr>
              <w:t>928,0</w:t>
            </w:r>
          </w:p>
        </w:tc>
        <w:tc>
          <w:tcPr>
            <w:tcW w:w="1113" w:type="dxa"/>
          </w:tcPr>
          <w:p>
            <w:pPr>
              <w:pStyle w:val="TableParagraph"/>
              <w:spacing w:line="273" w:lineRule="exact"/>
              <w:ind w:left="289"/>
              <w:rPr>
                <w:sz w:val="24"/>
              </w:rPr>
            </w:pPr>
            <w:r>
              <w:rPr>
                <w:spacing w:val="-2"/>
                <w:sz w:val="24"/>
              </w:rPr>
              <w:t>928,0</w:t>
            </w:r>
          </w:p>
        </w:tc>
        <w:tc>
          <w:tcPr>
            <w:tcW w:w="998" w:type="dxa"/>
          </w:tcPr>
          <w:p>
            <w:pPr>
              <w:pStyle w:val="TableParagraph"/>
              <w:spacing w:line="273" w:lineRule="exact"/>
              <w:ind w:left="98" w:right="82"/>
              <w:jc w:val="center"/>
              <w:rPr>
                <w:sz w:val="24"/>
              </w:rPr>
            </w:pPr>
            <w:r>
              <w:rPr>
                <w:spacing w:val="-2"/>
                <w:sz w:val="24"/>
              </w:rPr>
              <w:t>980,0</w:t>
            </w:r>
          </w:p>
        </w:tc>
        <w:tc>
          <w:tcPr>
            <w:tcW w:w="1113" w:type="dxa"/>
          </w:tcPr>
          <w:p>
            <w:pPr>
              <w:pStyle w:val="TableParagraph"/>
              <w:spacing w:line="273" w:lineRule="exact"/>
              <w:ind w:left="89" w:right="77"/>
              <w:jc w:val="center"/>
              <w:rPr>
                <w:sz w:val="24"/>
              </w:rPr>
            </w:pPr>
            <w:r>
              <w:rPr>
                <w:spacing w:val="-2"/>
                <w:sz w:val="24"/>
              </w:rPr>
              <w:t>1017,0</w:t>
            </w:r>
          </w:p>
        </w:tc>
        <w:tc>
          <w:tcPr>
            <w:tcW w:w="1118" w:type="dxa"/>
          </w:tcPr>
          <w:p>
            <w:pPr>
              <w:pStyle w:val="TableParagraph"/>
              <w:spacing w:line="273" w:lineRule="exact"/>
              <w:ind w:left="89" w:right="66"/>
              <w:jc w:val="center"/>
              <w:rPr>
                <w:sz w:val="24"/>
              </w:rPr>
            </w:pPr>
            <w:r>
              <w:rPr>
                <w:sz w:val="24"/>
              </w:rPr>
              <w:t>1</w:t>
            </w:r>
            <w:r>
              <w:rPr>
                <w:spacing w:val="2"/>
                <w:sz w:val="24"/>
              </w:rPr>
              <w:t> </w:t>
            </w:r>
            <w:r>
              <w:rPr>
                <w:spacing w:val="-2"/>
                <w:sz w:val="24"/>
              </w:rPr>
              <w:t>066,0</w:t>
            </w:r>
          </w:p>
        </w:tc>
        <w:tc>
          <w:tcPr>
            <w:tcW w:w="1113" w:type="dxa"/>
          </w:tcPr>
          <w:p>
            <w:pPr>
              <w:pStyle w:val="TableParagraph"/>
              <w:spacing w:line="273" w:lineRule="exact"/>
              <w:ind w:left="89" w:right="70"/>
              <w:jc w:val="center"/>
              <w:rPr>
                <w:sz w:val="24"/>
              </w:rPr>
            </w:pPr>
            <w:r>
              <w:rPr>
                <w:sz w:val="24"/>
              </w:rPr>
              <w:t>1</w:t>
            </w:r>
            <w:r>
              <w:rPr>
                <w:spacing w:val="2"/>
                <w:sz w:val="24"/>
              </w:rPr>
              <w:t> </w:t>
            </w:r>
            <w:r>
              <w:rPr>
                <w:spacing w:val="-2"/>
                <w:sz w:val="24"/>
              </w:rPr>
              <w:t>066,0</w:t>
            </w:r>
          </w:p>
        </w:tc>
        <w:tc>
          <w:tcPr>
            <w:tcW w:w="1118" w:type="dxa"/>
          </w:tcPr>
          <w:p>
            <w:pPr>
              <w:pStyle w:val="TableParagraph"/>
              <w:spacing w:line="273" w:lineRule="exact"/>
              <w:ind w:left="89" w:right="65"/>
              <w:jc w:val="center"/>
              <w:rPr>
                <w:sz w:val="24"/>
              </w:rPr>
            </w:pPr>
            <w:r>
              <w:rPr>
                <w:sz w:val="24"/>
              </w:rPr>
              <w:t>1</w:t>
            </w:r>
            <w:r>
              <w:rPr>
                <w:spacing w:val="2"/>
                <w:sz w:val="24"/>
              </w:rPr>
              <w:t> </w:t>
            </w:r>
            <w:r>
              <w:rPr>
                <w:spacing w:val="-2"/>
                <w:sz w:val="24"/>
              </w:rPr>
              <w:t>066,0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288"/>
              <w:rPr>
                <w:sz w:val="24"/>
              </w:rPr>
            </w:pPr>
            <w:r>
              <w:rPr>
                <w:spacing w:val="-2"/>
                <w:sz w:val="24"/>
              </w:rPr>
              <w:t>356,0</w:t>
            </w:r>
          </w:p>
        </w:tc>
        <w:tc>
          <w:tcPr>
            <w:tcW w:w="1118" w:type="dxa"/>
          </w:tcPr>
          <w:p>
            <w:pPr>
              <w:pStyle w:val="TableParagraph"/>
              <w:spacing w:line="273" w:lineRule="exact"/>
              <w:ind w:left="293"/>
              <w:rPr>
                <w:sz w:val="24"/>
              </w:rPr>
            </w:pPr>
            <w:r>
              <w:rPr>
                <w:spacing w:val="-2"/>
                <w:sz w:val="24"/>
              </w:rPr>
              <w:t>523,0</w:t>
            </w:r>
          </w:p>
        </w:tc>
        <w:tc>
          <w:tcPr>
            <w:tcW w:w="1113" w:type="dxa"/>
          </w:tcPr>
          <w:p>
            <w:pPr>
              <w:pStyle w:val="TableParagraph"/>
              <w:spacing w:line="273" w:lineRule="exact"/>
              <w:ind w:left="289"/>
              <w:rPr>
                <w:sz w:val="24"/>
              </w:rPr>
            </w:pPr>
            <w:r>
              <w:rPr>
                <w:spacing w:val="-2"/>
                <w:sz w:val="24"/>
              </w:rPr>
              <w:t>523,0</w:t>
            </w:r>
          </w:p>
        </w:tc>
        <w:tc>
          <w:tcPr>
            <w:tcW w:w="998" w:type="dxa"/>
          </w:tcPr>
          <w:p>
            <w:pPr>
              <w:pStyle w:val="TableParagraph"/>
              <w:spacing w:line="273" w:lineRule="exact"/>
              <w:ind w:left="98" w:right="82"/>
              <w:jc w:val="center"/>
              <w:rPr>
                <w:sz w:val="24"/>
              </w:rPr>
            </w:pPr>
            <w:r>
              <w:rPr>
                <w:spacing w:val="-2"/>
                <w:sz w:val="24"/>
              </w:rPr>
              <w:t>324,0</w:t>
            </w:r>
          </w:p>
        </w:tc>
        <w:tc>
          <w:tcPr>
            <w:tcW w:w="1113" w:type="dxa"/>
          </w:tcPr>
          <w:p>
            <w:pPr>
              <w:pStyle w:val="TableParagraph"/>
              <w:spacing w:line="273" w:lineRule="exact"/>
              <w:ind w:left="89" w:right="72"/>
              <w:jc w:val="center"/>
              <w:rPr>
                <w:sz w:val="24"/>
              </w:rPr>
            </w:pPr>
            <w:r>
              <w:rPr>
                <w:spacing w:val="-2"/>
                <w:sz w:val="24"/>
              </w:rPr>
              <w:t>404,0</w:t>
            </w:r>
          </w:p>
        </w:tc>
        <w:tc>
          <w:tcPr>
            <w:tcW w:w="1118" w:type="dxa"/>
          </w:tcPr>
          <w:p>
            <w:pPr>
              <w:pStyle w:val="TableParagraph"/>
              <w:spacing w:line="273" w:lineRule="exact"/>
              <w:ind w:left="89" w:right="66"/>
              <w:jc w:val="center"/>
              <w:rPr>
                <w:sz w:val="24"/>
              </w:rPr>
            </w:pPr>
            <w:r>
              <w:rPr>
                <w:spacing w:val="-2"/>
                <w:sz w:val="24"/>
              </w:rPr>
              <w:t>481,0</w:t>
            </w:r>
          </w:p>
        </w:tc>
        <w:tc>
          <w:tcPr>
            <w:tcW w:w="1113" w:type="dxa"/>
          </w:tcPr>
          <w:p>
            <w:pPr>
              <w:pStyle w:val="TableParagraph"/>
              <w:spacing w:line="273" w:lineRule="exact"/>
              <w:ind w:left="89" w:right="70"/>
              <w:jc w:val="center"/>
              <w:rPr>
                <w:sz w:val="24"/>
              </w:rPr>
            </w:pPr>
            <w:r>
              <w:rPr>
                <w:spacing w:val="-2"/>
                <w:sz w:val="24"/>
              </w:rPr>
              <w:t>481,0</w:t>
            </w:r>
          </w:p>
        </w:tc>
        <w:tc>
          <w:tcPr>
            <w:tcW w:w="1118" w:type="dxa"/>
          </w:tcPr>
          <w:p>
            <w:pPr>
              <w:pStyle w:val="TableParagraph"/>
              <w:spacing w:line="273" w:lineRule="exact"/>
              <w:ind w:left="89" w:right="64"/>
              <w:jc w:val="center"/>
              <w:rPr>
                <w:sz w:val="24"/>
              </w:rPr>
            </w:pPr>
            <w:r>
              <w:rPr>
                <w:spacing w:val="-2"/>
                <w:sz w:val="24"/>
              </w:rPr>
              <w:t>481,0</w:t>
            </w:r>
          </w:p>
        </w:tc>
      </w:tr>
      <w:tr>
        <w:trPr>
          <w:trHeight w:val="4948"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spacing w:line="242" w:lineRule="auto"/>
              <w:ind w:left="105" w:right="635"/>
              <w:rPr>
                <w:sz w:val="24"/>
              </w:rPr>
            </w:pPr>
            <w:r>
              <w:rPr>
                <w:spacing w:val="-2"/>
                <w:sz w:val="24"/>
              </w:rPr>
              <w:t>Объем бюджетных</w:t>
            </w:r>
          </w:p>
          <w:p>
            <w:pPr>
              <w:pStyle w:val="TableParagraph"/>
              <w:ind w:left="105" w:right="60"/>
              <w:rPr>
                <w:sz w:val="24"/>
              </w:rPr>
            </w:pP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right="181"/>
              <w:jc w:val="right"/>
              <w:rPr>
                <w:sz w:val="24"/>
              </w:rPr>
            </w:pPr>
            <w:r>
              <w:rPr>
                <w:sz w:val="24"/>
              </w:rPr>
              <w:t>3</w:t>
            </w:r>
            <w:r>
              <w:rPr>
                <w:spacing w:val="2"/>
                <w:sz w:val="24"/>
              </w:rPr>
              <w:t> </w:t>
            </w:r>
            <w:r>
              <w:rPr>
                <w:spacing w:val="-2"/>
                <w:sz w:val="24"/>
              </w:rPr>
              <w:t>964,4</w:t>
            </w:r>
          </w:p>
        </w:tc>
        <w:tc>
          <w:tcPr>
            <w:tcW w:w="1118" w:type="dxa"/>
          </w:tcPr>
          <w:p>
            <w:pPr>
              <w:pStyle w:val="TableParagraph"/>
              <w:spacing w:line="272" w:lineRule="exact"/>
              <w:ind w:right="181"/>
              <w:jc w:val="right"/>
              <w:rPr>
                <w:sz w:val="24"/>
              </w:rPr>
            </w:pPr>
            <w:r>
              <w:rPr>
                <w:sz w:val="24"/>
              </w:rPr>
              <w:t>5</w:t>
            </w:r>
            <w:r>
              <w:rPr>
                <w:spacing w:val="2"/>
                <w:sz w:val="24"/>
              </w:rPr>
              <w:t> </w:t>
            </w:r>
            <w:r>
              <w:rPr>
                <w:spacing w:val="-2"/>
                <w:sz w:val="24"/>
              </w:rPr>
              <w:t>824,1</w:t>
            </w:r>
          </w:p>
        </w:tc>
        <w:tc>
          <w:tcPr>
            <w:tcW w:w="1113" w:type="dxa"/>
          </w:tcPr>
          <w:p>
            <w:pPr>
              <w:pStyle w:val="TableParagraph"/>
              <w:spacing w:line="272" w:lineRule="exact"/>
              <w:ind w:right="181"/>
              <w:jc w:val="right"/>
              <w:rPr>
                <w:sz w:val="24"/>
              </w:rPr>
            </w:pPr>
            <w:r>
              <w:rPr>
                <w:sz w:val="24"/>
              </w:rPr>
              <w:t>5</w:t>
            </w:r>
            <w:r>
              <w:rPr>
                <w:spacing w:val="2"/>
                <w:sz w:val="24"/>
              </w:rPr>
              <w:t> </w:t>
            </w:r>
            <w:r>
              <w:rPr>
                <w:spacing w:val="-2"/>
                <w:sz w:val="24"/>
              </w:rPr>
              <w:t>826,4</w:t>
            </w:r>
          </w:p>
        </w:tc>
        <w:tc>
          <w:tcPr>
            <w:tcW w:w="998" w:type="dxa"/>
          </w:tcPr>
          <w:p>
            <w:pPr>
              <w:pStyle w:val="TableParagraph"/>
              <w:spacing w:line="272" w:lineRule="exact"/>
              <w:ind w:left="98" w:right="84"/>
              <w:jc w:val="center"/>
              <w:rPr>
                <w:sz w:val="24"/>
              </w:rPr>
            </w:pPr>
            <w:r>
              <w:rPr>
                <w:sz w:val="24"/>
              </w:rPr>
              <w:t>4</w:t>
            </w:r>
            <w:r>
              <w:rPr>
                <w:spacing w:val="2"/>
                <w:sz w:val="24"/>
              </w:rPr>
              <w:t> </w:t>
            </w:r>
            <w:r>
              <w:rPr>
                <w:spacing w:val="-2"/>
                <w:sz w:val="24"/>
              </w:rPr>
              <w:t>937,5</w:t>
            </w:r>
          </w:p>
        </w:tc>
        <w:tc>
          <w:tcPr>
            <w:tcW w:w="1113" w:type="dxa"/>
          </w:tcPr>
          <w:p>
            <w:pPr>
              <w:pStyle w:val="TableParagraph"/>
              <w:spacing w:line="272" w:lineRule="exact"/>
              <w:ind w:left="89" w:right="75"/>
              <w:jc w:val="center"/>
              <w:rPr>
                <w:sz w:val="24"/>
              </w:rPr>
            </w:pPr>
            <w:r>
              <w:rPr>
                <w:sz w:val="24"/>
              </w:rPr>
              <w:t>4</w:t>
            </w:r>
            <w:r>
              <w:rPr>
                <w:spacing w:val="2"/>
                <w:sz w:val="24"/>
              </w:rPr>
              <w:t> </w:t>
            </w:r>
            <w:r>
              <w:rPr>
                <w:spacing w:val="-2"/>
                <w:sz w:val="24"/>
              </w:rPr>
              <w:t>930,4</w:t>
            </w:r>
          </w:p>
        </w:tc>
        <w:tc>
          <w:tcPr>
            <w:tcW w:w="1118" w:type="dxa"/>
          </w:tcPr>
          <w:p>
            <w:pPr>
              <w:pStyle w:val="TableParagraph"/>
              <w:spacing w:line="272" w:lineRule="exact"/>
              <w:ind w:left="89" w:right="75"/>
              <w:jc w:val="center"/>
              <w:rPr>
                <w:sz w:val="24"/>
              </w:rPr>
            </w:pPr>
            <w:r>
              <w:rPr>
                <w:spacing w:val="-2"/>
                <w:sz w:val="24"/>
              </w:rPr>
              <w:t>6153,0</w:t>
            </w:r>
          </w:p>
        </w:tc>
        <w:tc>
          <w:tcPr>
            <w:tcW w:w="1113" w:type="dxa"/>
          </w:tcPr>
          <w:p>
            <w:pPr>
              <w:pStyle w:val="TableParagraph"/>
              <w:spacing w:line="272" w:lineRule="exact"/>
              <w:ind w:left="89" w:right="79"/>
              <w:jc w:val="center"/>
              <w:rPr>
                <w:sz w:val="24"/>
              </w:rPr>
            </w:pPr>
            <w:r>
              <w:rPr>
                <w:spacing w:val="-2"/>
                <w:sz w:val="24"/>
              </w:rPr>
              <w:t>6153,0</w:t>
            </w:r>
          </w:p>
        </w:tc>
        <w:tc>
          <w:tcPr>
            <w:tcW w:w="1118" w:type="dxa"/>
          </w:tcPr>
          <w:p>
            <w:pPr>
              <w:pStyle w:val="TableParagraph"/>
              <w:spacing w:line="272" w:lineRule="exact"/>
              <w:ind w:left="89" w:right="69"/>
              <w:jc w:val="center"/>
              <w:rPr>
                <w:sz w:val="24"/>
              </w:rPr>
            </w:pPr>
            <w:r>
              <w:rPr>
                <w:sz w:val="24"/>
              </w:rPr>
              <w:t>6</w:t>
            </w:r>
            <w:r>
              <w:rPr>
                <w:spacing w:val="2"/>
                <w:sz w:val="24"/>
              </w:rPr>
              <w:t> </w:t>
            </w:r>
            <w:r>
              <w:rPr>
                <w:spacing w:val="-2"/>
                <w:sz w:val="24"/>
              </w:rPr>
              <w:t>153,0</w:t>
            </w:r>
          </w:p>
        </w:tc>
      </w:tr>
      <w:tr>
        <w:trPr>
          <w:trHeight w:val="551" w:hRule="atLeast"/>
        </w:trPr>
        <w:tc>
          <w:tcPr>
            <w:tcW w:w="581" w:type="dxa"/>
            <w:vMerge w:val="restart"/>
          </w:tcPr>
          <w:p>
            <w:pPr>
              <w:pStyle w:val="TableParagraph"/>
              <w:spacing w:line="273" w:lineRule="exact"/>
              <w:ind w:left="167"/>
              <w:rPr>
                <w:sz w:val="24"/>
              </w:rPr>
            </w:pPr>
            <w:r>
              <w:rPr>
                <w:spacing w:val="-5"/>
                <w:sz w:val="24"/>
              </w:rPr>
              <w:t>33</w:t>
            </w:r>
          </w:p>
        </w:tc>
        <w:tc>
          <w:tcPr>
            <w:tcW w:w="2083" w:type="dxa"/>
            <w:vMerge w:val="restart"/>
          </w:tcPr>
          <w:p>
            <w:pPr>
              <w:pStyle w:val="TableParagraph"/>
              <w:spacing w:line="273" w:lineRule="exact"/>
              <w:ind w:left="105"/>
              <w:rPr>
                <w:sz w:val="24"/>
              </w:rPr>
            </w:pPr>
            <w:r>
              <w:rPr>
                <w:spacing w:val="-2"/>
                <w:sz w:val="24"/>
              </w:rPr>
              <w:t>Ежемесячные</w:t>
            </w:r>
          </w:p>
          <w:p>
            <w:pPr>
              <w:pStyle w:val="TableParagraph"/>
              <w:tabs>
                <w:tab w:pos="1741" w:val="left" w:leader="none"/>
              </w:tabs>
              <w:spacing w:line="274" w:lineRule="exact"/>
              <w:ind w:left="105" w:right="92"/>
              <w:rPr>
                <w:sz w:val="24"/>
              </w:rPr>
            </w:pPr>
            <w:r>
              <w:rPr>
                <w:spacing w:val="-2"/>
                <w:sz w:val="24"/>
              </w:rPr>
              <w:t>выплаты</w:t>
            </w:r>
            <w:r>
              <w:rPr>
                <w:sz w:val="24"/>
              </w:rPr>
              <w:tab/>
            </w:r>
            <w:r>
              <w:rPr>
                <w:spacing w:val="-6"/>
                <w:sz w:val="24"/>
              </w:rPr>
              <w:t>на </w:t>
            </w:r>
            <w:r>
              <w:rPr>
                <w:spacing w:val="-2"/>
                <w:sz w:val="24"/>
              </w:rPr>
              <w:t>содержание</w:t>
            </w:r>
          </w:p>
        </w:tc>
        <w:tc>
          <w:tcPr>
            <w:tcW w:w="1862" w:type="dxa"/>
            <w:vMerge w:val="restart"/>
          </w:tcPr>
          <w:p>
            <w:pPr>
              <w:pStyle w:val="TableParagraph"/>
              <w:tabs>
                <w:tab w:pos="1065" w:val="left" w:leader="none"/>
              </w:tabs>
              <w:spacing w:line="242"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14</w:t>
            </w:r>
          </w:p>
          <w:p>
            <w:pPr>
              <w:pStyle w:val="TableParagraph"/>
              <w:tabs>
                <w:tab w:pos="1055" w:val="left" w:leader="none"/>
              </w:tabs>
              <w:spacing w:line="266" w:lineRule="exact"/>
              <w:ind w:left="105"/>
              <w:rPr>
                <w:sz w:val="24"/>
              </w:rPr>
            </w:pPr>
            <w:r>
              <w:rPr>
                <w:spacing w:val="-2"/>
                <w:sz w:val="24"/>
              </w:rPr>
              <w:t>апреля</w:t>
            </w:r>
            <w:r>
              <w:rPr>
                <w:sz w:val="24"/>
              </w:rPr>
              <w:tab/>
              <w:t>2010 </w:t>
            </w:r>
            <w:r>
              <w:rPr>
                <w:spacing w:val="-5"/>
                <w:sz w:val="24"/>
              </w:rPr>
              <w:t>г.</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right="123"/>
              <w:jc w:val="right"/>
              <w:rPr>
                <w:sz w:val="24"/>
              </w:rPr>
            </w:pPr>
            <w:r>
              <w:rPr>
                <w:sz w:val="24"/>
              </w:rPr>
              <w:t>21</w:t>
            </w:r>
            <w:r>
              <w:rPr>
                <w:spacing w:val="2"/>
                <w:sz w:val="24"/>
              </w:rPr>
              <w:t> </w:t>
            </w:r>
            <w:r>
              <w:rPr>
                <w:spacing w:val="-2"/>
                <w:sz w:val="24"/>
              </w:rPr>
              <w:t>418,6</w:t>
            </w:r>
          </w:p>
        </w:tc>
        <w:tc>
          <w:tcPr>
            <w:tcW w:w="1118" w:type="dxa"/>
          </w:tcPr>
          <w:p>
            <w:pPr>
              <w:pStyle w:val="TableParagraph"/>
              <w:spacing w:line="273" w:lineRule="exact"/>
              <w:ind w:right="123"/>
              <w:jc w:val="right"/>
              <w:rPr>
                <w:sz w:val="24"/>
              </w:rPr>
            </w:pPr>
            <w:r>
              <w:rPr>
                <w:sz w:val="24"/>
              </w:rPr>
              <w:t>21</w:t>
            </w:r>
            <w:r>
              <w:rPr>
                <w:spacing w:val="2"/>
                <w:sz w:val="24"/>
              </w:rPr>
              <w:t> </w:t>
            </w:r>
            <w:r>
              <w:rPr>
                <w:spacing w:val="-2"/>
                <w:sz w:val="24"/>
              </w:rPr>
              <w:t>506,5</w:t>
            </w:r>
          </w:p>
        </w:tc>
        <w:tc>
          <w:tcPr>
            <w:tcW w:w="1113" w:type="dxa"/>
          </w:tcPr>
          <w:p>
            <w:pPr>
              <w:pStyle w:val="TableParagraph"/>
              <w:spacing w:line="273" w:lineRule="exact"/>
              <w:ind w:right="123"/>
              <w:jc w:val="right"/>
              <w:rPr>
                <w:sz w:val="24"/>
              </w:rPr>
            </w:pPr>
            <w:r>
              <w:rPr>
                <w:sz w:val="24"/>
              </w:rPr>
              <w:t>22</w:t>
            </w:r>
            <w:r>
              <w:rPr>
                <w:spacing w:val="2"/>
                <w:sz w:val="24"/>
              </w:rPr>
              <w:t> </w:t>
            </w:r>
            <w:r>
              <w:rPr>
                <w:spacing w:val="-2"/>
                <w:sz w:val="24"/>
              </w:rPr>
              <w:t>100,4</w:t>
            </w:r>
          </w:p>
        </w:tc>
        <w:tc>
          <w:tcPr>
            <w:tcW w:w="998" w:type="dxa"/>
          </w:tcPr>
          <w:p>
            <w:pPr>
              <w:pStyle w:val="TableParagraph"/>
              <w:spacing w:line="273" w:lineRule="exact"/>
              <w:ind w:left="98" w:right="84"/>
              <w:jc w:val="center"/>
              <w:rPr>
                <w:sz w:val="24"/>
              </w:rPr>
            </w:pPr>
            <w:r>
              <w:rPr>
                <w:spacing w:val="-5"/>
                <w:sz w:val="24"/>
              </w:rPr>
              <w:t>22</w:t>
            </w:r>
          </w:p>
          <w:p>
            <w:pPr>
              <w:pStyle w:val="TableParagraph"/>
              <w:spacing w:line="257" w:lineRule="exact" w:before="2"/>
              <w:ind w:left="98" w:right="82"/>
              <w:jc w:val="center"/>
              <w:rPr>
                <w:sz w:val="24"/>
              </w:rPr>
            </w:pPr>
            <w:r>
              <w:rPr>
                <w:spacing w:val="-2"/>
                <w:sz w:val="24"/>
              </w:rPr>
              <w:t>962,2</w:t>
            </w:r>
          </w:p>
        </w:tc>
        <w:tc>
          <w:tcPr>
            <w:tcW w:w="1113" w:type="dxa"/>
          </w:tcPr>
          <w:p>
            <w:pPr>
              <w:pStyle w:val="TableParagraph"/>
              <w:spacing w:line="273" w:lineRule="exact"/>
              <w:ind w:left="89" w:right="77"/>
              <w:jc w:val="center"/>
              <w:rPr>
                <w:sz w:val="24"/>
              </w:rPr>
            </w:pPr>
            <w:r>
              <w:rPr>
                <w:sz w:val="24"/>
              </w:rPr>
              <w:t>23</w:t>
            </w:r>
            <w:r>
              <w:rPr>
                <w:spacing w:val="2"/>
                <w:sz w:val="24"/>
              </w:rPr>
              <w:t> </w:t>
            </w:r>
            <w:r>
              <w:rPr>
                <w:spacing w:val="-2"/>
                <w:sz w:val="24"/>
              </w:rPr>
              <w:t>249,8</w:t>
            </w:r>
          </w:p>
        </w:tc>
        <w:tc>
          <w:tcPr>
            <w:tcW w:w="1118" w:type="dxa"/>
          </w:tcPr>
          <w:p>
            <w:pPr>
              <w:pStyle w:val="TableParagraph"/>
              <w:spacing w:line="273" w:lineRule="exact"/>
              <w:ind w:left="89" w:right="71"/>
              <w:jc w:val="center"/>
              <w:rPr>
                <w:sz w:val="24"/>
              </w:rPr>
            </w:pPr>
            <w:r>
              <w:rPr>
                <w:sz w:val="24"/>
              </w:rPr>
              <w:t>25</w:t>
            </w:r>
            <w:r>
              <w:rPr>
                <w:spacing w:val="2"/>
                <w:sz w:val="24"/>
              </w:rPr>
              <w:t> </w:t>
            </w:r>
            <w:r>
              <w:rPr>
                <w:spacing w:val="-2"/>
                <w:sz w:val="24"/>
              </w:rPr>
              <w:t>364,0</w:t>
            </w:r>
          </w:p>
        </w:tc>
        <w:tc>
          <w:tcPr>
            <w:tcW w:w="1113" w:type="dxa"/>
          </w:tcPr>
          <w:p>
            <w:pPr>
              <w:pStyle w:val="TableParagraph"/>
              <w:spacing w:line="273" w:lineRule="exact"/>
              <w:ind w:left="89" w:right="76"/>
              <w:jc w:val="center"/>
              <w:rPr>
                <w:sz w:val="24"/>
              </w:rPr>
            </w:pPr>
            <w:r>
              <w:rPr>
                <w:sz w:val="24"/>
              </w:rPr>
              <w:t>25</w:t>
            </w:r>
            <w:r>
              <w:rPr>
                <w:spacing w:val="2"/>
                <w:sz w:val="24"/>
              </w:rPr>
              <w:t> </w:t>
            </w:r>
            <w:r>
              <w:rPr>
                <w:spacing w:val="-2"/>
                <w:sz w:val="24"/>
              </w:rPr>
              <w:t>364,0</w:t>
            </w:r>
          </w:p>
        </w:tc>
        <w:tc>
          <w:tcPr>
            <w:tcW w:w="1118" w:type="dxa"/>
          </w:tcPr>
          <w:p>
            <w:pPr>
              <w:pStyle w:val="TableParagraph"/>
              <w:spacing w:line="273" w:lineRule="exact"/>
              <w:ind w:left="89" w:right="71"/>
              <w:jc w:val="center"/>
              <w:rPr>
                <w:sz w:val="24"/>
              </w:rPr>
            </w:pPr>
            <w:r>
              <w:rPr>
                <w:sz w:val="24"/>
              </w:rPr>
              <w:t>25</w:t>
            </w:r>
            <w:r>
              <w:rPr>
                <w:spacing w:val="2"/>
                <w:sz w:val="24"/>
              </w:rPr>
              <w:t> </w:t>
            </w:r>
            <w:r>
              <w:rPr>
                <w:spacing w:val="-2"/>
                <w:sz w:val="24"/>
              </w:rPr>
              <w:t>364,0</w:t>
            </w:r>
          </w:p>
        </w:tc>
      </w:tr>
      <w:tr>
        <w:trPr>
          <w:trHeight w:val="278"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spacing w:line="258" w:lineRule="exact"/>
              <w:ind w:left="105"/>
              <w:rPr>
                <w:sz w:val="24"/>
              </w:rPr>
            </w:pPr>
            <w:r>
              <w:rPr>
                <w:spacing w:val="-2"/>
                <w:sz w:val="24"/>
              </w:rPr>
              <w:t>Оценка</w:t>
            </w:r>
          </w:p>
        </w:tc>
        <w:tc>
          <w:tcPr>
            <w:tcW w:w="1113" w:type="dxa"/>
            <w:tcBorders>
              <w:bottom w:val="nil"/>
            </w:tcBorders>
          </w:tcPr>
          <w:p>
            <w:pPr>
              <w:pStyle w:val="TableParagraph"/>
              <w:spacing w:line="258" w:lineRule="exact"/>
              <w:ind w:right="181"/>
              <w:jc w:val="right"/>
              <w:rPr>
                <w:sz w:val="24"/>
              </w:rPr>
            </w:pPr>
            <w:r>
              <w:rPr>
                <w:sz w:val="24"/>
              </w:rPr>
              <w:t>4</w:t>
            </w:r>
            <w:r>
              <w:rPr>
                <w:spacing w:val="2"/>
                <w:sz w:val="24"/>
              </w:rPr>
              <w:t> </w:t>
            </w:r>
            <w:r>
              <w:rPr>
                <w:spacing w:val="-2"/>
                <w:sz w:val="24"/>
              </w:rPr>
              <w:t>514,0</w:t>
            </w:r>
          </w:p>
        </w:tc>
        <w:tc>
          <w:tcPr>
            <w:tcW w:w="1118" w:type="dxa"/>
            <w:tcBorders>
              <w:bottom w:val="nil"/>
            </w:tcBorders>
          </w:tcPr>
          <w:p>
            <w:pPr>
              <w:pStyle w:val="TableParagraph"/>
              <w:spacing w:line="258" w:lineRule="exact"/>
              <w:ind w:right="181"/>
              <w:jc w:val="right"/>
              <w:rPr>
                <w:sz w:val="24"/>
              </w:rPr>
            </w:pPr>
            <w:r>
              <w:rPr>
                <w:sz w:val="24"/>
              </w:rPr>
              <w:t>4</w:t>
            </w:r>
            <w:r>
              <w:rPr>
                <w:spacing w:val="2"/>
                <w:sz w:val="24"/>
              </w:rPr>
              <w:t> </w:t>
            </w:r>
            <w:r>
              <w:rPr>
                <w:spacing w:val="-2"/>
                <w:sz w:val="24"/>
              </w:rPr>
              <w:t>501,0</w:t>
            </w:r>
          </w:p>
        </w:tc>
        <w:tc>
          <w:tcPr>
            <w:tcW w:w="1113" w:type="dxa"/>
            <w:tcBorders>
              <w:bottom w:val="nil"/>
            </w:tcBorders>
          </w:tcPr>
          <w:p>
            <w:pPr>
              <w:pStyle w:val="TableParagraph"/>
              <w:spacing w:line="258" w:lineRule="exact"/>
              <w:ind w:right="182"/>
              <w:jc w:val="right"/>
              <w:rPr>
                <w:sz w:val="24"/>
              </w:rPr>
            </w:pPr>
            <w:r>
              <w:rPr>
                <w:sz w:val="24"/>
              </w:rPr>
              <w:t>4</w:t>
            </w:r>
            <w:r>
              <w:rPr>
                <w:spacing w:val="2"/>
                <w:sz w:val="24"/>
              </w:rPr>
              <w:t> </w:t>
            </w:r>
            <w:r>
              <w:rPr>
                <w:spacing w:val="-2"/>
                <w:sz w:val="24"/>
              </w:rPr>
              <w:t>455,0</w:t>
            </w:r>
          </w:p>
        </w:tc>
        <w:tc>
          <w:tcPr>
            <w:tcW w:w="998" w:type="dxa"/>
            <w:tcBorders>
              <w:bottom w:val="nil"/>
            </w:tcBorders>
          </w:tcPr>
          <w:p>
            <w:pPr>
              <w:pStyle w:val="TableParagraph"/>
              <w:spacing w:line="258" w:lineRule="exact"/>
              <w:ind w:left="98" w:right="83"/>
              <w:jc w:val="center"/>
              <w:rPr>
                <w:sz w:val="24"/>
              </w:rPr>
            </w:pPr>
            <w:r>
              <w:rPr>
                <w:sz w:val="24"/>
              </w:rPr>
              <w:t>4</w:t>
            </w:r>
            <w:r>
              <w:rPr>
                <w:spacing w:val="2"/>
                <w:sz w:val="24"/>
              </w:rPr>
              <w:t> </w:t>
            </w:r>
            <w:r>
              <w:rPr>
                <w:spacing w:val="-2"/>
                <w:sz w:val="24"/>
              </w:rPr>
              <w:t>556,0</w:t>
            </w:r>
          </w:p>
        </w:tc>
        <w:tc>
          <w:tcPr>
            <w:tcW w:w="1113" w:type="dxa"/>
            <w:tcBorders>
              <w:bottom w:val="nil"/>
            </w:tcBorders>
          </w:tcPr>
          <w:p>
            <w:pPr>
              <w:pStyle w:val="TableParagraph"/>
              <w:spacing w:line="258" w:lineRule="exact"/>
              <w:ind w:left="89" w:right="74"/>
              <w:jc w:val="center"/>
              <w:rPr>
                <w:sz w:val="24"/>
              </w:rPr>
            </w:pPr>
            <w:r>
              <w:rPr>
                <w:sz w:val="24"/>
              </w:rPr>
              <w:t>4</w:t>
            </w:r>
            <w:r>
              <w:rPr>
                <w:spacing w:val="2"/>
                <w:sz w:val="24"/>
              </w:rPr>
              <w:t> </w:t>
            </w:r>
            <w:r>
              <w:rPr>
                <w:spacing w:val="-2"/>
                <w:sz w:val="24"/>
              </w:rPr>
              <w:t>742,0</w:t>
            </w:r>
          </w:p>
        </w:tc>
        <w:tc>
          <w:tcPr>
            <w:tcW w:w="1118" w:type="dxa"/>
            <w:tcBorders>
              <w:bottom w:val="nil"/>
            </w:tcBorders>
          </w:tcPr>
          <w:p>
            <w:pPr>
              <w:pStyle w:val="TableParagraph"/>
              <w:spacing w:line="258" w:lineRule="exact"/>
              <w:ind w:left="89" w:right="69"/>
              <w:jc w:val="center"/>
              <w:rPr>
                <w:sz w:val="24"/>
              </w:rPr>
            </w:pPr>
            <w:r>
              <w:rPr>
                <w:sz w:val="24"/>
              </w:rPr>
              <w:t>4</w:t>
            </w:r>
            <w:r>
              <w:rPr>
                <w:spacing w:val="2"/>
                <w:sz w:val="24"/>
              </w:rPr>
              <w:t> </w:t>
            </w:r>
            <w:r>
              <w:rPr>
                <w:spacing w:val="-2"/>
                <w:sz w:val="24"/>
              </w:rPr>
              <w:t>600,0</w:t>
            </w:r>
          </w:p>
        </w:tc>
        <w:tc>
          <w:tcPr>
            <w:tcW w:w="1113" w:type="dxa"/>
            <w:tcBorders>
              <w:bottom w:val="nil"/>
            </w:tcBorders>
          </w:tcPr>
          <w:p>
            <w:pPr>
              <w:pStyle w:val="TableParagraph"/>
              <w:spacing w:line="258" w:lineRule="exact"/>
              <w:ind w:left="89" w:right="73"/>
              <w:jc w:val="center"/>
              <w:rPr>
                <w:sz w:val="24"/>
              </w:rPr>
            </w:pPr>
            <w:r>
              <w:rPr>
                <w:sz w:val="24"/>
              </w:rPr>
              <w:t>4</w:t>
            </w:r>
            <w:r>
              <w:rPr>
                <w:spacing w:val="2"/>
                <w:sz w:val="24"/>
              </w:rPr>
              <w:t> </w:t>
            </w:r>
            <w:r>
              <w:rPr>
                <w:spacing w:val="-2"/>
                <w:sz w:val="24"/>
              </w:rPr>
              <w:t>600,0</w:t>
            </w:r>
          </w:p>
        </w:tc>
        <w:tc>
          <w:tcPr>
            <w:tcW w:w="1118" w:type="dxa"/>
            <w:tcBorders>
              <w:bottom w:val="nil"/>
            </w:tcBorders>
          </w:tcPr>
          <w:p>
            <w:pPr>
              <w:pStyle w:val="TableParagraph"/>
              <w:spacing w:line="258" w:lineRule="exact"/>
              <w:ind w:left="89" w:right="68"/>
              <w:jc w:val="center"/>
              <w:rPr>
                <w:sz w:val="24"/>
              </w:rPr>
            </w:pPr>
            <w:r>
              <w:rPr>
                <w:sz w:val="24"/>
              </w:rPr>
              <w:t>4</w:t>
            </w:r>
            <w:r>
              <w:rPr>
                <w:spacing w:val="2"/>
                <w:sz w:val="24"/>
              </w:rPr>
              <w:t> </w:t>
            </w:r>
            <w:r>
              <w:rPr>
                <w:spacing w:val="-2"/>
                <w:sz w:val="24"/>
              </w:rPr>
              <w:t>600,0</w:t>
            </w:r>
          </w:p>
        </w:tc>
      </w:tr>
    </w:tbl>
    <w:p>
      <w:pPr>
        <w:spacing w:after="0" w:line="258"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830" w:hRule="atLeast"/>
        </w:trPr>
        <w:tc>
          <w:tcPr>
            <w:tcW w:w="581" w:type="dxa"/>
            <w:vMerge w:val="restart"/>
          </w:tcPr>
          <w:p>
            <w:pPr>
              <w:pStyle w:val="TableParagraph"/>
              <w:rPr>
                <w:sz w:val="24"/>
              </w:rPr>
            </w:pPr>
          </w:p>
        </w:tc>
        <w:tc>
          <w:tcPr>
            <w:tcW w:w="2083" w:type="dxa"/>
            <w:vMerge w:val="restart"/>
          </w:tcPr>
          <w:p>
            <w:pPr>
              <w:pStyle w:val="TableParagraph"/>
              <w:tabs>
                <w:tab w:pos="699" w:val="left" w:leader="none"/>
                <w:tab w:pos="1861" w:val="left" w:leader="none"/>
              </w:tabs>
              <w:spacing w:before="1"/>
              <w:ind w:left="105" w:right="95"/>
              <w:rPr>
                <w:sz w:val="24"/>
              </w:rPr>
            </w:pPr>
            <w:r>
              <w:rPr>
                <w:spacing w:val="-2"/>
                <w:sz w:val="24"/>
              </w:rPr>
              <w:t>детей,</w:t>
            </w:r>
            <w:r>
              <w:rPr>
                <w:spacing w:val="40"/>
                <w:sz w:val="24"/>
              </w:rPr>
              <w:t> </w:t>
            </w:r>
            <w:r>
              <w:rPr>
                <w:spacing w:val="-2"/>
                <w:sz w:val="24"/>
              </w:rPr>
              <w:t>переданных</w:t>
            </w:r>
            <w:r>
              <w:rPr>
                <w:sz w:val="24"/>
              </w:rPr>
              <w:tab/>
            </w:r>
            <w:r>
              <w:rPr>
                <w:spacing w:val="-10"/>
                <w:sz w:val="24"/>
              </w:rPr>
              <w:t>в </w:t>
            </w:r>
            <w:r>
              <w:rPr>
                <w:sz w:val="24"/>
              </w:rPr>
              <w:t>приемные</w:t>
            </w:r>
            <w:r>
              <w:rPr>
                <w:spacing w:val="78"/>
                <w:sz w:val="24"/>
              </w:rPr>
              <w:t> </w:t>
            </w:r>
            <w:r>
              <w:rPr>
                <w:sz w:val="24"/>
              </w:rPr>
              <w:t>семьи, </w:t>
            </w:r>
            <w:r>
              <w:rPr>
                <w:spacing w:val="-6"/>
                <w:sz w:val="24"/>
              </w:rPr>
              <w:t>на</w:t>
            </w:r>
            <w:r>
              <w:rPr>
                <w:sz w:val="24"/>
              </w:rPr>
              <w:tab/>
            </w:r>
            <w:r>
              <w:rPr>
                <w:spacing w:val="-2"/>
                <w:sz w:val="24"/>
              </w:rPr>
              <w:t>патронатное воспитание</w:t>
            </w:r>
          </w:p>
        </w:tc>
        <w:tc>
          <w:tcPr>
            <w:tcW w:w="1862" w:type="dxa"/>
            <w:vMerge w:val="restart"/>
          </w:tcPr>
          <w:p>
            <w:pPr>
              <w:pStyle w:val="TableParagraph"/>
              <w:tabs>
                <w:tab w:pos="1362" w:val="left" w:leader="none"/>
              </w:tabs>
              <w:spacing w:line="275" w:lineRule="exact" w:before="1"/>
              <w:ind w:left="105"/>
              <w:rPr>
                <w:sz w:val="24"/>
              </w:rPr>
            </w:pPr>
            <w:r>
              <w:rPr>
                <w:sz w:val="24"/>
              </w:rPr>
              <w:t>N </w:t>
            </w:r>
            <w:r>
              <w:rPr>
                <w:spacing w:val="-5"/>
                <w:sz w:val="24"/>
              </w:rPr>
              <w:t>12</w:t>
            </w:r>
            <w:r>
              <w:rPr>
                <w:sz w:val="24"/>
              </w:rPr>
              <w:tab/>
            </w:r>
            <w:r>
              <w:rPr>
                <w:spacing w:val="-5"/>
                <w:sz w:val="24"/>
              </w:rPr>
              <w:t>"Об</w:t>
            </w:r>
          </w:p>
          <w:p>
            <w:pPr>
              <w:pStyle w:val="TableParagraph"/>
              <w:ind w:left="105"/>
              <w:rPr>
                <w:sz w:val="24"/>
              </w:rPr>
            </w:pPr>
            <w:r>
              <w:rPr>
                <w:spacing w:val="-2"/>
                <w:sz w:val="24"/>
              </w:rPr>
              <w:t>организации опеки, попечительства</w:t>
            </w:r>
          </w:p>
          <w:p>
            <w:pPr>
              <w:pStyle w:val="TableParagraph"/>
              <w:spacing w:line="237" w:lineRule="auto" w:before="3"/>
              <w:ind w:left="105"/>
              <w:rPr>
                <w:sz w:val="24"/>
              </w:rPr>
            </w:pPr>
            <w:r>
              <w:rPr>
                <w:sz w:val="24"/>
              </w:rPr>
              <w:t>и</w:t>
            </w:r>
            <w:r>
              <w:rPr>
                <w:spacing w:val="80"/>
                <w:sz w:val="24"/>
              </w:rPr>
              <w:t> </w:t>
            </w:r>
            <w:r>
              <w:rPr>
                <w:sz w:val="24"/>
              </w:rPr>
              <w:t>патронажа</w:t>
            </w:r>
            <w:r>
              <w:rPr>
                <w:spacing w:val="76"/>
                <w:sz w:val="24"/>
              </w:rPr>
              <w:t> </w:t>
            </w:r>
            <w:r>
              <w:rPr>
                <w:sz w:val="24"/>
              </w:rPr>
              <w:t>в городе</w:t>
            </w:r>
            <w:r>
              <w:rPr>
                <w:spacing w:val="-2"/>
                <w:sz w:val="24"/>
              </w:rPr>
              <w:t> Москве"</w:t>
            </w:r>
          </w:p>
        </w:tc>
        <w:tc>
          <w:tcPr>
            <w:tcW w:w="1963" w:type="dxa"/>
          </w:tcPr>
          <w:p>
            <w:pPr>
              <w:pStyle w:val="TableParagraph"/>
              <w:spacing w:line="237" w:lineRule="auto" w:before="3"/>
              <w:ind w:left="105"/>
              <w:rPr>
                <w:sz w:val="24"/>
              </w:rPr>
            </w:pPr>
            <w:r>
              <w:rPr>
                <w:spacing w:val="-2"/>
                <w:sz w:val="24"/>
              </w:rPr>
              <w:t>численности получателей</w:t>
            </w:r>
          </w:p>
          <w:p>
            <w:pPr>
              <w:pStyle w:val="TableParagraph"/>
              <w:spacing w:line="257" w:lineRule="exact" w:before="4"/>
              <w:ind w:left="105"/>
              <w:rPr>
                <w:sz w:val="24"/>
              </w:rPr>
            </w:pPr>
            <w:r>
              <w:rPr>
                <w:spacing w:val="-2"/>
                <w:sz w:val="24"/>
              </w:rPr>
              <w:t>(человек)</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7" w:lineRule="exact"/>
              <w:ind w:left="105"/>
              <w:rPr>
                <w:sz w:val="24"/>
              </w:rPr>
            </w:pPr>
            <w:r>
              <w:rPr>
                <w:sz w:val="24"/>
              </w:rPr>
              <w:t>(тыс.</w:t>
            </w:r>
            <w:r>
              <w:rPr>
                <w:spacing w:val="3"/>
                <w:sz w:val="24"/>
              </w:rPr>
              <w:t> </w:t>
            </w:r>
            <w:r>
              <w:rPr>
                <w:spacing w:val="-2"/>
                <w:sz w:val="24"/>
              </w:rPr>
              <w:t>рублей)</w:t>
            </w:r>
          </w:p>
        </w:tc>
        <w:tc>
          <w:tcPr>
            <w:tcW w:w="1113" w:type="dxa"/>
          </w:tcPr>
          <w:p>
            <w:pPr>
              <w:pStyle w:val="TableParagraph"/>
              <w:spacing w:line="273" w:lineRule="exact"/>
              <w:ind w:left="317"/>
              <w:rPr>
                <w:sz w:val="24"/>
              </w:rPr>
            </w:pPr>
            <w:r>
              <w:rPr>
                <w:spacing w:val="-4"/>
                <w:sz w:val="24"/>
              </w:rPr>
              <w:t>1160</w:t>
            </w:r>
          </w:p>
          <w:p>
            <w:pPr>
              <w:pStyle w:val="TableParagraph"/>
              <w:spacing w:before="2"/>
              <w:ind w:left="288"/>
              <w:rPr>
                <w:sz w:val="24"/>
              </w:rPr>
            </w:pPr>
            <w:r>
              <w:rPr>
                <w:spacing w:val="-2"/>
                <w:sz w:val="24"/>
              </w:rPr>
              <w:t>201,4</w:t>
            </w:r>
          </w:p>
        </w:tc>
        <w:tc>
          <w:tcPr>
            <w:tcW w:w="1118" w:type="dxa"/>
          </w:tcPr>
          <w:p>
            <w:pPr>
              <w:pStyle w:val="TableParagraph"/>
              <w:spacing w:line="273" w:lineRule="exact"/>
              <w:ind w:left="289"/>
              <w:rPr>
                <w:sz w:val="24"/>
              </w:rPr>
            </w:pPr>
            <w:r>
              <w:rPr>
                <w:sz w:val="24"/>
              </w:rPr>
              <w:t>1</w:t>
            </w:r>
            <w:r>
              <w:rPr>
                <w:spacing w:val="2"/>
                <w:sz w:val="24"/>
              </w:rPr>
              <w:t> </w:t>
            </w:r>
            <w:r>
              <w:rPr>
                <w:spacing w:val="-5"/>
                <w:sz w:val="24"/>
              </w:rPr>
              <w:t>161</w:t>
            </w:r>
          </w:p>
          <w:p>
            <w:pPr>
              <w:pStyle w:val="TableParagraph"/>
              <w:spacing w:before="2"/>
              <w:ind w:left="293"/>
              <w:rPr>
                <w:sz w:val="24"/>
              </w:rPr>
            </w:pPr>
            <w:r>
              <w:rPr>
                <w:spacing w:val="-2"/>
                <w:sz w:val="24"/>
              </w:rPr>
              <w:t>609,3</w:t>
            </w:r>
          </w:p>
        </w:tc>
        <w:tc>
          <w:tcPr>
            <w:tcW w:w="1113" w:type="dxa"/>
          </w:tcPr>
          <w:p>
            <w:pPr>
              <w:pStyle w:val="TableParagraph"/>
              <w:spacing w:line="273" w:lineRule="exact"/>
              <w:ind w:left="284"/>
              <w:rPr>
                <w:sz w:val="24"/>
              </w:rPr>
            </w:pPr>
            <w:r>
              <w:rPr>
                <w:sz w:val="24"/>
              </w:rPr>
              <w:t>1</w:t>
            </w:r>
            <w:r>
              <w:rPr>
                <w:spacing w:val="2"/>
                <w:sz w:val="24"/>
              </w:rPr>
              <w:t> </w:t>
            </w:r>
            <w:r>
              <w:rPr>
                <w:spacing w:val="-5"/>
                <w:sz w:val="24"/>
              </w:rPr>
              <w:t>181</w:t>
            </w:r>
          </w:p>
          <w:p>
            <w:pPr>
              <w:pStyle w:val="TableParagraph"/>
              <w:spacing w:before="2"/>
              <w:ind w:left="289"/>
              <w:rPr>
                <w:sz w:val="24"/>
              </w:rPr>
            </w:pPr>
            <w:r>
              <w:rPr>
                <w:spacing w:val="-2"/>
                <w:sz w:val="24"/>
              </w:rPr>
              <w:t>379,3</w:t>
            </w:r>
          </w:p>
        </w:tc>
        <w:tc>
          <w:tcPr>
            <w:tcW w:w="998" w:type="dxa"/>
          </w:tcPr>
          <w:p>
            <w:pPr>
              <w:pStyle w:val="TableParagraph"/>
              <w:spacing w:line="273" w:lineRule="exact"/>
              <w:ind w:left="232"/>
              <w:rPr>
                <w:sz w:val="24"/>
              </w:rPr>
            </w:pPr>
            <w:r>
              <w:rPr>
                <w:sz w:val="24"/>
              </w:rPr>
              <w:t>1</w:t>
            </w:r>
            <w:r>
              <w:rPr>
                <w:spacing w:val="2"/>
                <w:sz w:val="24"/>
              </w:rPr>
              <w:t> </w:t>
            </w:r>
            <w:r>
              <w:rPr>
                <w:spacing w:val="-5"/>
                <w:sz w:val="24"/>
              </w:rPr>
              <w:t>255</w:t>
            </w:r>
          </w:p>
          <w:p>
            <w:pPr>
              <w:pStyle w:val="TableParagraph"/>
              <w:spacing w:before="2"/>
              <w:ind w:left="232"/>
              <w:rPr>
                <w:sz w:val="24"/>
              </w:rPr>
            </w:pPr>
            <w:r>
              <w:rPr>
                <w:spacing w:val="-2"/>
                <w:sz w:val="24"/>
              </w:rPr>
              <w:t>391,7</w:t>
            </w:r>
          </w:p>
        </w:tc>
        <w:tc>
          <w:tcPr>
            <w:tcW w:w="1113" w:type="dxa"/>
          </w:tcPr>
          <w:p>
            <w:pPr>
              <w:pStyle w:val="TableParagraph"/>
              <w:spacing w:line="273" w:lineRule="exact"/>
              <w:ind w:left="285"/>
              <w:rPr>
                <w:sz w:val="24"/>
              </w:rPr>
            </w:pPr>
            <w:r>
              <w:rPr>
                <w:sz w:val="24"/>
              </w:rPr>
              <w:t>1</w:t>
            </w:r>
            <w:r>
              <w:rPr>
                <w:spacing w:val="2"/>
                <w:sz w:val="24"/>
              </w:rPr>
              <w:t> </w:t>
            </w:r>
            <w:r>
              <w:rPr>
                <w:spacing w:val="-5"/>
                <w:sz w:val="24"/>
              </w:rPr>
              <w:t>323</w:t>
            </w:r>
          </w:p>
          <w:p>
            <w:pPr>
              <w:pStyle w:val="TableParagraph"/>
              <w:spacing w:before="2"/>
              <w:ind w:left="290"/>
              <w:rPr>
                <w:sz w:val="24"/>
              </w:rPr>
            </w:pPr>
            <w:r>
              <w:rPr>
                <w:spacing w:val="-2"/>
                <w:sz w:val="24"/>
              </w:rPr>
              <w:t>008,9</w:t>
            </w:r>
          </w:p>
        </w:tc>
        <w:tc>
          <w:tcPr>
            <w:tcW w:w="1118" w:type="dxa"/>
          </w:tcPr>
          <w:p>
            <w:pPr>
              <w:pStyle w:val="TableParagraph"/>
              <w:spacing w:line="273" w:lineRule="exact"/>
              <w:ind w:left="290"/>
              <w:rPr>
                <w:sz w:val="24"/>
              </w:rPr>
            </w:pPr>
            <w:r>
              <w:rPr>
                <w:sz w:val="24"/>
              </w:rPr>
              <w:t>1</w:t>
            </w:r>
            <w:r>
              <w:rPr>
                <w:spacing w:val="2"/>
                <w:sz w:val="24"/>
              </w:rPr>
              <w:t> </w:t>
            </w:r>
            <w:r>
              <w:rPr>
                <w:spacing w:val="-5"/>
                <w:sz w:val="24"/>
              </w:rPr>
              <w:t>400</w:t>
            </w:r>
          </w:p>
          <w:p>
            <w:pPr>
              <w:pStyle w:val="TableParagraph"/>
              <w:spacing w:before="2"/>
              <w:ind w:left="295"/>
              <w:rPr>
                <w:sz w:val="24"/>
              </w:rPr>
            </w:pPr>
            <w:r>
              <w:rPr>
                <w:spacing w:val="-2"/>
                <w:sz w:val="24"/>
              </w:rPr>
              <w:t>092,8</w:t>
            </w:r>
          </w:p>
        </w:tc>
        <w:tc>
          <w:tcPr>
            <w:tcW w:w="1113" w:type="dxa"/>
          </w:tcPr>
          <w:p>
            <w:pPr>
              <w:pStyle w:val="TableParagraph"/>
              <w:spacing w:line="273" w:lineRule="exact"/>
              <w:ind w:left="286"/>
              <w:rPr>
                <w:sz w:val="24"/>
              </w:rPr>
            </w:pPr>
            <w:r>
              <w:rPr>
                <w:sz w:val="24"/>
              </w:rPr>
              <w:t>1</w:t>
            </w:r>
            <w:r>
              <w:rPr>
                <w:spacing w:val="2"/>
                <w:sz w:val="24"/>
              </w:rPr>
              <w:t> </w:t>
            </w:r>
            <w:r>
              <w:rPr>
                <w:spacing w:val="-5"/>
                <w:sz w:val="24"/>
              </w:rPr>
              <w:t>400</w:t>
            </w:r>
          </w:p>
          <w:p>
            <w:pPr>
              <w:pStyle w:val="TableParagraph"/>
              <w:spacing w:before="2"/>
              <w:ind w:left="291"/>
              <w:rPr>
                <w:sz w:val="24"/>
              </w:rPr>
            </w:pPr>
            <w:r>
              <w:rPr>
                <w:spacing w:val="-2"/>
                <w:sz w:val="24"/>
              </w:rPr>
              <w:t>092,8</w:t>
            </w:r>
          </w:p>
        </w:tc>
        <w:tc>
          <w:tcPr>
            <w:tcW w:w="1118" w:type="dxa"/>
          </w:tcPr>
          <w:p>
            <w:pPr>
              <w:pStyle w:val="TableParagraph"/>
              <w:spacing w:line="273" w:lineRule="exact"/>
              <w:ind w:left="291"/>
              <w:rPr>
                <w:sz w:val="24"/>
              </w:rPr>
            </w:pPr>
            <w:r>
              <w:rPr>
                <w:sz w:val="24"/>
              </w:rPr>
              <w:t>1</w:t>
            </w:r>
            <w:r>
              <w:rPr>
                <w:spacing w:val="2"/>
                <w:sz w:val="24"/>
              </w:rPr>
              <w:t> </w:t>
            </w:r>
            <w:r>
              <w:rPr>
                <w:spacing w:val="-5"/>
                <w:sz w:val="24"/>
              </w:rPr>
              <w:t>400</w:t>
            </w:r>
          </w:p>
          <w:p>
            <w:pPr>
              <w:pStyle w:val="TableParagraph"/>
              <w:spacing w:before="2"/>
              <w:ind w:left="296"/>
              <w:rPr>
                <w:sz w:val="24"/>
              </w:rPr>
            </w:pPr>
            <w:r>
              <w:rPr>
                <w:spacing w:val="-2"/>
                <w:sz w:val="24"/>
              </w:rPr>
              <w:t>092,8</w:t>
            </w:r>
          </w:p>
        </w:tc>
      </w:tr>
      <w:tr>
        <w:trPr>
          <w:trHeight w:val="551" w:hRule="atLeast"/>
        </w:trPr>
        <w:tc>
          <w:tcPr>
            <w:tcW w:w="581" w:type="dxa"/>
            <w:vMerge w:val="restart"/>
          </w:tcPr>
          <w:p>
            <w:pPr>
              <w:pStyle w:val="TableParagraph"/>
              <w:spacing w:line="273" w:lineRule="exact"/>
              <w:ind w:left="167"/>
              <w:rPr>
                <w:sz w:val="24"/>
              </w:rPr>
            </w:pPr>
            <w:r>
              <w:rPr>
                <w:spacing w:val="-5"/>
                <w:sz w:val="24"/>
              </w:rPr>
              <w:t>34</w:t>
            </w:r>
          </w:p>
        </w:tc>
        <w:tc>
          <w:tcPr>
            <w:tcW w:w="2083" w:type="dxa"/>
            <w:vMerge w:val="restart"/>
          </w:tcPr>
          <w:p>
            <w:pPr>
              <w:pStyle w:val="TableParagraph"/>
              <w:spacing w:line="242" w:lineRule="auto"/>
              <w:ind w:left="105" w:right="92"/>
              <w:rPr>
                <w:sz w:val="24"/>
              </w:rPr>
            </w:pPr>
            <w:r>
              <w:rPr>
                <w:spacing w:val="-2"/>
                <w:sz w:val="24"/>
              </w:rPr>
              <w:t>Выплата денежных</w:t>
            </w:r>
          </w:p>
          <w:p>
            <w:pPr>
              <w:pStyle w:val="TableParagraph"/>
              <w:ind w:left="105" w:right="92"/>
              <w:jc w:val="both"/>
              <w:rPr>
                <w:sz w:val="24"/>
              </w:rPr>
            </w:pPr>
            <w:r>
              <w:rPr>
                <w:sz w:val="24"/>
              </w:rPr>
              <w:t>средств опекунам и попечителям </w:t>
            </w:r>
            <w:r>
              <w:rPr>
                <w:sz w:val="24"/>
              </w:rPr>
              <w:t>на </w:t>
            </w:r>
            <w:r>
              <w:rPr>
                <w:spacing w:val="-2"/>
                <w:sz w:val="24"/>
              </w:rPr>
              <w:t>содержание</w:t>
            </w:r>
          </w:p>
          <w:p>
            <w:pPr>
              <w:pStyle w:val="TableParagraph"/>
              <w:tabs>
                <w:tab w:pos="1654" w:val="left" w:leader="none"/>
                <w:tab w:pos="1842" w:val="left" w:leader="none"/>
              </w:tabs>
              <w:ind w:left="105" w:right="94"/>
              <w:rPr>
                <w:sz w:val="24"/>
              </w:rPr>
            </w:pPr>
            <w:r>
              <w:rPr>
                <w:spacing w:val="-2"/>
                <w:sz w:val="24"/>
              </w:rPr>
              <w:t>детей-сирот</w:t>
            </w:r>
            <w:r>
              <w:rPr>
                <w:sz w:val="24"/>
              </w:rPr>
              <w:tab/>
              <w:tab/>
            </w:r>
            <w:r>
              <w:rPr>
                <w:spacing w:val="-10"/>
                <w:sz w:val="24"/>
              </w:rPr>
              <w:t>и </w:t>
            </w:r>
            <w:r>
              <w:rPr>
                <w:spacing w:val="-2"/>
                <w:sz w:val="24"/>
              </w:rPr>
              <w:t>детей,</w:t>
            </w:r>
            <w:r>
              <w:rPr>
                <w:spacing w:val="80"/>
                <w:sz w:val="24"/>
              </w:rPr>
              <w:t> </w:t>
            </w:r>
            <w:r>
              <w:rPr>
                <w:spacing w:val="-2"/>
                <w:sz w:val="24"/>
              </w:rPr>
              <w:t>оставшихся</w:t>
            </w:r>
            <w:r>
              <w:rPr>
                <w:sz w:val="24"/>
              </w:rPr>
              <w:tab/>
            </w:r>
            <w:r>
              <w:rPr>
                <w:spacing w:val="-4"/>
                <w:sz w:val="24"/>
              </w:rPr>
              <w:t>без </w:t>
            </w:r>
            <w:r>
              <w:rPr>
                <w:spacing w:val="-2"/>
                <w:sz w:val="24"/>
              </w:rPr>
              <w:t>попечения родителей</w:t>
            </w:r>
          </w:p>
        </w:tc>
        <w:tc>
          <w:tcPr>
            <w:tcW w:w="1862" w:type="dxa"/>
            <w:vMerge w:val="restart"/>
          </w:tcPr>
          <w:p>
            <w:pPr>
              <w:pStyle w:val="TableParagraph"/>
              <w:tabs>
                <w:tab w:pos="1065" w:val="left" w:leader="none"/>
              </w:tabs>
              <w:spacing w:line="242"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15</w:t>
            </w:r>
          </w:p>
          <w:p>
            <w:pPr>
              <w:pStyle w:val="TableParagraph"/>
              <w:spacing w:line="270" w:lineRule="exact"/>
              <w:ind w:left="105"/>
              <w:rPr>
                <w:sz w:val="24"/>
              </w:rPr>
            </w:pPr>
            <w:r>
              <w:rPr>
                <w:sz w:val="24"/>
              </w:rPr>
              <w:t>декабря</w:t>
            </w:r>
            <w:r>
              <w:rPr>
                <w:spacing w:val="52"/>
                <w:w w:val="150"/>
                <w:sz w:val="24"/>
              </w:rPr>
              <w:t> </w:t>
            </w:r>
            <w:r>
              <w:rPr>
                <w:sz w:val="24"/>
              </w:rPr>
              <w:t>2004</w:t>
            </w:r>
            <w:r>
              <w:rPr>
                <w:spacing w:val="2"/>
                <w:sz w:val="24"/>
              </w:rPr>
              <w:t>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87</w:t>
            </w:r>
            <w:r>
              <w:rPr>
                <w:sz w:val="24"/>
              </w:rPr>
              <w:tab/>
            </w:r>
            <w:r>
              <w:rPr>
                <w:spacing w:val="-5"/>
                <w:sz w:val="24"/>
              </w:rPr>
              <w:t>"О</w:t>
            </w:r>
          </w:p>
          <w:p>
            <w:pPr>
              <w:pStyle w:val="TableParagraph"/>
              <w:tabs>
                <w:tab w:pos="1621" w:val="left" w:leader="none"/>
              </w:tabs>
              <w:spacing w:line="242" w:lineRule="auto"/>
              <w:ind w:left="105" w:right="100"/>
              <w:rPr>
                <w:sz w:val="24"/>
              </w:rPr>
            </w:pPr>
            <w:r>
              <w:rPr>
                <w:spacing w:val="-2"/>
                <w:sz w:val="24"/>
              </w:rPr>
              <w:t>порядке</w:t>
            </w:r>
            <w:r>
              <w:rPr>
                <w:sz w:val="24"/>
              </w:rPr>
              <w:tab/>
            </w:r>
            <w:r>
              <w:rPr>
                <w:spacing w:val="-10"/>
                <w:sz w:val="24"/>
              </w:rPr>
              <w:t>и </w:t>
            </w:r>
            <w:r>
              <w:rPr>
                <w:spacing w:val="-2"/>
                <w:sz w:val="24"/>
              </w:rPr>
              <w:t>размере</w:t>
            </w:r>
          </w:p>
          <w:p>
            <w:pPr>
              <w:pStyle w:val="TableParagraph"/>
              <w:spacing w:line="242" w:lineRule="auto"/>
              <w:ind w:left="105"/>
              <w:rPr>
                <w:sz w:val="24"/>
              </w:rPr>
            </w:pPr>
            <w:r>
              <w:rPr>
                <w:spacing w:val="-2"/>
                <w:sz w:val="24"/>
              </w:rPr>
              <w:t>выплаты денежных</w:t>
            </w:r>
          </w:p>
          <w:p>
            <w:pPr>
              <w:pStyle w:val="TableParagraph"/>
              <w:tabs>
                <w:tab w:pos="1516" w:val="left" w:leader="none"/>
              </w:tabs>
              <w:ind w:left="105" w:right="100"/>
              <w:rPr>
                <w:sz w:val="24"/>
              </w:rPr>
            </w:pPr>
            <w:r>
              <w:rPr>
                <w:spacing w:val="-2"/>
                <w:sz w:val="24"/>
              </w:rPr>
              <w:t>средств</w:t>
            </w:r>
            <w:r>
              <w:rPr>
                <w:sz w:val="24"/>
              </w:rPr>
              <w:tab/>
            </w:r>
            <w:r>
              <w:rPr>
                <w:spacing w:val="-6"/>
                <w:sz w:val="24"/>
              </w:rPr>
              <w:t>на </w:t>
            </w:r>
            <w:r>
              <w:rPr>
                <w:spacing w:val="-2"/>
                <w:sz w:val="24"/>
              </w:rPr>
              <w:t>содержание детей, находящихся</w:t>
            </w:r>
          </w:p>
          <w:p>
            <w:pPr>
              <w:pStyle w:val="TableParagraph"/>
              <w:tabs>
                <w:tab w:pos="1031" w:val="left" w:leader="none"/>
              </w:tabs>
              <w:spacing w:line="242" w:lineRule="auto"/>
              <w:ind w:left="105" w:right="95"/>
              <w:rPr>
                <w:sz w:val="24"/>
              </w:rPr>
            </w:pPr>
            <w:r>
              <w:rPr>
                <w:spacing w:val="-4"/>
                <w:sz w:val="24"/>
              </w:rPr>
              <w:t>под</w:t>
            </w:r>
            <w:r>
              <w:rPr>
                <w:sz w:val="24"/>
              </w:rPr>
              <w:tab/>
            </w:r>
            <w:r>
              <w:rPr>
                <w:spacing w:val="-2"/>
                <w:sz w:val="24"/>
              </w:rPr>
              <w:t>опекой (попечительств</w:t>
            </w:r>
          </w:p>
          <w:p>
            <w:pPr>
              <w:pStyle w:val="TableParagraph"/>
              <w:spacing w:line="256" w:lineRule="exact"/>
              <w:ind w:left="105"/>
              <w:rPr>
                <w:sz w:val="24"/>
              </w:rPr>
            </w:pPr>
            <w:r>
              <w:rPr>
                <w:spacing w:val="-4"/>
                <w:sz w:val="24"/>
              </w:rPr>
              <w:t>ом)"</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3"/>
              <w:ind w:left="105"/>
              <w:rPr>
                <w:sz w:val="24"/>
              </w:rPr>
            </w:pPr>
            <w:r>
              <w:rPr>
                <w:spacing w:val="-2"/>
                <w:sz w:val="24"/>
              </w:rPr>
              <w:t>(рублей/человек)</w:t>
            </w:r>
          </w:p>
        </w:tc>
        <w:tc>
          <w:tcPr>
            <w:tcW w:w="1113" w:type="dxa"/>
          </w:tcPr>
          <w:p>
            <w:pPr>
              <w:pStyle w:val="TableParagraph"/>
              <w:spacing w:line="273" w:lineRule="exact"/>
              <w:ind w:right="123"/>
              <w:jc w:val="right"/>
              <w:rPr>
                <w:sz w:val="24"/>
              </w:rPr>
            </w:pPr>
            <w:r>
              <w:rPr>
                <w:sz w:val="24"/>
              </w:rPr>
              <w:t>21</w:t>
            </w:r>
            <w:r>
              <w:rPr>
                <w:spacing w:val="2"/>
                <w:sz w:val="24"/>
              </w:rPr>
              <w:t> </w:t>
            </w:r>
            <w:r>
              <w:rPr>
                <w:spacing w:val="-2"/>
                <w:sz w:val="24"/>
              </w:rPr>
              <w:t>097,3</w:t>
            </w:r>
          </w:p>
        </w:tc>
        <w:tc>
          <w:tcPr>
            <w:tcW w:w="1118" w:type="dxa"/>
          </w:tcPr>
          <w:p>
            <w:pPr>
              <w:pStyle w:val="TableParagraph"/>
              <w:spacing w:line="273" w:lineRule="exact"/>
              <w:ind w:right="123"/>
              <w:jc w:val="right"/>
              <w:rPr>
                <w:sz w:val="24"/>
              </w:rPr>
            </w:pPr>
            <w:r>
              <w:rPr>
                <w:sz w:val="24"/>
              </w:rPr>
              <w:t>21</w:t>
            </w:r>
            <w:r>
              <w:rPr>
                <w:spacing w:val="2"/>
                <w:sz w:val="24"/>
              </w:rPr>
              <w:t> </w:t>
            </w:r>
            <w:r>
              <w:rPr>
                <w:spacing w:val="-2"/>
                <w:sz w:val="24"/>
              </w:rPr>
              <w:t>104,6</w:t>
            </w:r>
          </w:p>
        </w:tc>
        <w:tc>
          <w:tcPr>
            <w:tcW w:w="1113" w:type="dxa"/>
          </w:tcPr>
          <w:p>
            <w:pPr>
              <w:pStyle w:val="TableParagraph"/>
              <w:spacing w:line="273" w:lineRule="exact"/>
              <w:ind w:right="123"/>
              <w:jc w:val="right"/>
              <w:rPr>
                <w:sz w:val="24"/>
              </w:rPr>
            </w:pPr>
            <w:r>
              <w:rPr>
                <w:sz w:val="24"/>
              </w:rPr>
              <w:t>21</w:t>
            </w:r>
            <w:r>
              <w:rPr>
                <w:spacing w:val="2"/>
                <w:sz w:val="24"/>
              </w:rPr>
              <w:t> </w:t>
            </w:r>
            <w:r>
              <w:rPr>
                <w:spacing w:val="-2"/>
                <w:sz w:val="24"/>
              </w:rPr>
              <w:t>233,3</w:t>
            </w:r>
          </w:p>
        </w:tc>
        <w:tc>
          <w:tcPr>
            <w:tcW w:w="998" w:type="dxa"/>
          </w:tcPr>
          <w:p>
            <w:pPr>
              <w:pStyle w:val="TableParagraph"/>
              <w:spacing w:line="273" w:lineRule="exact"/>
              <w:ind w:left="98" w:right="84"/>
              <w:jc w:val="center"/>
              <w:rPr>
                <w:sz w:val="24"/>
              </w:rPr>
            </w:pPr>
            <w:r>
              <w:rPr>
                <w:spacing w:val="-5"/>
                <w:sz w:val="24"/>
              </w:rPr>
              <w:t>21</w:t>
            </w:r>
          </w:p>
          <w:p>
            <w:pPr>
              <w:pStyle w:val="TableParagraph"/>
              <w:spacing w:line="257" w:lineRule="exact" w:before="2"/>
              <w:ind w:left="98" w:right="82"/>
              <w:jc w:val="center"/>
              <w:rPr>
                <w:sz w:val="24"/>
              </w:rPr>
            </w:pPr>
            <w:r>
              <w:rPr>
                <w:spacing w:val="-2"/>
                <w:sz w:val="24"/>
              </w:rPr>
              <w:t>659,1</w:t>
            </w:r>
          </w:p>
        </w:tc>
        <w:tc>
          <w:tcPr>
            <w:tcW w:w="1113" w:type="dxa"/>
          </w:tcPr>
          <w:p>
            <w:pPr>
              <w:pStyle w:val="TableParagraph"/>
              <w:spacing w:line="273" w:lineRule="exact"/>
              <w:ind w:left="89" w:right="77"/>
              <w:jc w:val="center"/>
              <w:rPr>
                <w:sz w:val="24"/>
              </w:rPr>
            </w:pPr>
            <w:r>
              <w:rPr>
                <w:sz w:val="24"/>
              </w:rPr>
              <w:t>23</w:t>
            </w:r>
            <w:r>
              <w:rPr>
                <w:spacing w:val="2"/>
                <w:sz w:val="24"/>
              </w:rPr>
              <w:t> </w:t>
            </w:r>
            <w:r>
              <w:rPr>
                <w:spacing w:val="-2"/>
                <w:sz w:val="24"/>
              </w:rPr>
              <w:t>005,4</w:t>
            </w:r>
          </w:p>
        </w:tc>
        <w:tc>
          <w:tcPr>
            <w:tcW w:w="1118" w:type="dxa"/>
          </w:tcPr>
          <w:p>
            <w:pPr>
              <w:pStyle w:val="TableParagraph"/>
              <w:spacing w:line="273" w:lineRule="exact"/>
              <w:ind w:left="89" w:right="71"/>
              <w:jc w:val="center"/>
              <w:rPr>
                <w:sz w:val="24"/>
              </w:rPr>
            </w:pPr>
            <w:r>
              <w:rPr>
                <w:sz w:val="24"/>
              </w:rPr>
              <w:t>23</w:t>
            </w:r>
            <w:r>
              <w:rPr>
                <w:spacing w:val="2"/>
                <w:sz w:val="24"/>
              </w:rPr>
              <w:t> </w:t>
            </w:r>
            <w:r>
              <w:rPr>
                <w:spacing w:val="-2"/>
                <w:sz w:val="24"/>
              </w:rPr>
              <w:t>453,0</w:t>
            </w:r>
          </w:p>
        </w:tc>
        <w:tc>
          <w:tcPr>
            <w:tcW w:w="1113" w:type="dxa"/>
          </w:tcPr>
          <w:p>
            <w:pPr>
              <w:pStyle w:val="TableParagraph"/>
              <w:spacing w:line="273" w:lineRule="exact"/>
              <w:ind w:left="89" w:right="76"/>
              <w:jc w:val="center"/>
              <w:rPr>
                <w:sz w:val="24"/>
              </w:rPr>
            </w:pPr>
            <w:r>
              <w:rPr>
                <w:sz w:val="24"/>
              </w:rPr>
              <w:t>23</w:t>
            </w:r>
            <w:r>
              <w:rPr>
                <w:spacing w:val="2"/>
                <w:sz w:val="24"/>
              </w:rPr>
              <w:t> </w:t>
            </w:r>
            <w:r>
              <w:rPr>
                <w:spacing w:val="-2"/>
                <w:sz w:val="24"/>
              </w:rPr>
              <w:t>453,0</w:t>
            </w:r>
          </w:p>
        </w:tc>
        <w:tc>
          <w:tcPr>
            <w:tcW w:w="1118" w:type="dxa"/>
          </w:tcPr>
          <w:p>
            <w:pPr>
              <w:pStyle w:val="TableParagraph"/>
              <w:spacing w:line="273" w:lineRule="exact"/>
              <w:ind w:left="89" w:right="71"/>
              <w:jc w:val="center"/>
              <w:rPr>
                <w:sz w:val="24"/>
              </w:rPr>
            </w:pPr>
            <w:r>
              <w:rPr>
                <w:sz w:val="24"/>
              </w:rPr>
              <w:t>23</w:t>
            </w:r>
            <w:r>
              <w:rPr>
                <w:spacing w:val="2"/>
                <w:sz w:val="24"/>
              </w:rPr>
              <w:t> </w:t>
            </w:r>
            <w:r>
              <w:rPr>
                <w:spacing w:val="-2"/>
                <w:sz w:val="24"/>
              </w:rPr>
              <w:t>453,0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right="181"/>
              <w:jc w:val="right"/>
              <w:rPr>
                <w:sz w:val="24"/>
              </w:rPr>
            </w:pPr>
            <w:r>
              <w:rPr>
                <w:sz w:val="24"/>
              </w:rPr>
              <w:t>7</w:t>
            </w:r>
            <w:r>
              <w:rPr>
                <w:spacing w:val="2"/>
                <w:sz w:val="24"/>
              </w:rPr>
              <w:t> </w:t>
            </w:r>
            <w:r>
              <w:rPr>
                <w:spacing w:val="-2"/>
                <w:sz w:val="24"/>
              </w:rPr>
              <w:t>976,0</w:t>
            </w:r>
          </w:p>
        </w:tc>
        <w:tc>
          <w:tcPr>
            <w:tcW w:w="1118" w:type="dxa"/>
          </w:tcPr>
          <w:p>
            <w:pPr>
              <w:pStyle w:val="TableParagraph"/>
              <w:spacing w:line="273" w:lineRule="exact"/>
              <w:ind w:right="181"/>
              <w:jc w:val="right"/>
              <w:rPr>
                <w:sz w:val="24"/>
              </w:rPr>
            </w:pPr>
            <w:r>
              <w:rPr>
                <w:sz w:val="24"/>
              </w:rPr>
              <w:t>7</w:t>
            </w:r>
            <w:r>
              <w:rPr>
                <w:spacing w:val="2"/>
                <w:sz w:val="24"/>
              </w:rPr>
              <w:t> </w:t>
            </w:r>
            <w:r>
              <w:rPr>
                <w:spacing w:val="-2"/>
                <w:sz w:val="24"/>
              </w:rPr>
              <w:t>882,0</w:t>
            </w:r>
          </w:p>
        </w:tc>
        <w:tc>
          <w:tcPr>
            <w:tcW w:w="1113" w:type="dxa"/>
          </w:tcPr>
          <w:p>
            <w:pPr>
              <w:pStyle w:val="TableParagraph"/>
              <w:spacing w:line="273" w:lineRule="exact"/>
              <w:ind w:right="180"/>
              <w:jc w:val="right"/>
              <w:rPr>
                <w:sz w:val="24"/>
              </w:rPr>
            </w:pPr>
            <w:r>
              <w:rPr>
                <w:sz w:val="24"/>
              </w:rPr>
              <w:t>7</w:t>
            </w:r>
            <w:r>
              <w:rPr>
                <w:spacing w:val="2"/>
                <w:sz w:val="24"/>
              </w:rPr>
              <w:t> </w:t>
            </w:r>
            <w:r>
              <w:rPr>
                <w:spacing w:val="-2"/>
                <w:sz w:val="24"/>
              </w:rPr>
              <w:t>731,0</w:t>
            </w:r>
          </w:p>
        </w:tc>
        <w:tc>
          <w:tcPr>
            <w:tcW w:w="998" w:type="dxa"/>
          </w:tcPr>
          <w:p>
            <w:pPr>
              <w:pStyle w:val="TableParagraph"/>
              <w:spacing w:line="273" w:lineRule="exact"/>
              <w:ind w:left="98" w:right="83"/>
              <w:jc w:val="center"/>
              <w:rPr>
                <w:sz w:val="24"/>
              </w:rPr>
            </w:pPr>
            <w:r>
              <w:rPr>
                <w:sz w:val="24"/>
              </w:rPr>
              <w:t>7</w:t>
            </w:r>
            <w:r>
              <w:rPr>
                <w:spacing w:val="2"/>
                <w:sz w:val="24"/>
              </w:rPr>
              <w:t> </w:t>
            </w:r>
            <w:r>
              <w:rPr>
                <w:spacing w:val="-2"/>
                <w:sz w:val="24"/>
              </w:rPr>
              <w:t>582,0</w:t>
            </w:r>
          </w:p>
        </w:tc>
        <w:tc>
          <w:tcPr>
            <w:tcW w:w="1113" w:type="dxa"/>
          </w:tcPr>
          <w:p>
            <w:pPr>
              <w:pStyle w:val="TableParagraph"/>
              <w:spacing w:line="273" w:lineRule="exact"/>
              <w:ind w:left="89" w:right="74"/>
              <w:jc w:val="center"/>
              <w:rPr>
                <w:sz w:val="24"/>
              </w:rPr>
            </w:pPr>
            <w:r>
              <w:rPr>
                <w:sz w:val="24"/>
              </w:rPr>
              <w:t>7</w:t>
            </w:r>
            <w:r>
              <w:rPr>
                <w:spacing w:val="2"/>
                <w:sz w:val="24"/>
              </w:rPr>
              <w:t> </w:t>
            </w:r>
            <w:r>
              <w:rPr>
                <w:spacing w:val="-2"/>
                <w:sz w:val="24"/>
              </w:rPr>
              <w:t>112,0</w:t>
            </w:r>
          </w:p>
        </w:tc>
        <w:tc>
          <w:tcPr>
            <w:tcW w:w="1118" w:type="dxa"/>
          </w:tcPr>
          <w:p>
            <w:pPr>
              <w:pStyle w:val="TableParagraph"/>
              <w:spacing w:line="273" w:lineRule="exact"/>
              <w:ind w:left="89" w:right="69"/>
              <w:jc w:val="center"/>
              <w:rPr>
                <w:sz w:val="24"/>
              </w:rPr>
            </w:pPr>
            <w:r>
              <w:rPr>
                <w:sz w:val="24"/>
              </w:rPr>
              <w:t>8</w:t>
            </w:r>
            <w:r>
              <w:rPr>
                <w:spacing w:val="2"/>
                <w:sz w:val="24"/>
              </w:rPr>
              <w:t> </w:t>
            </w:r>
            <w:r>
              <w:rPr>
                <w:spacing w:val="-2"/>
                <w:sz w:val="24"/>
              </w:rPr>
              <w:t>025,0</w:t>
            </w:r>
          </w:p>
        </w:tc>
        <w:tc>
          <w:tcPr>
            <w:tcW w:w="1113" w:type="dxa"/>
          </w:tcPr>
          <w:p>
            <w:pPr>
              <w:pStyle w:val="TableParagraph"/>
              <w:spacing w:line="273" w:lineRule="exact"/>
              <w:ind w:left="89" w:right="73"/>
              <w:jc w:val="center"/>
              <w:rPr>
                <w:sz w:val="24"/>
              </w:rPr>
            </w:pPr>
            <w:r>
              <w:rPr>
                <w:sz w:val="24"/>
              </w:rPr>
              <w:t>8</w:t>
            </w:r>
            <w:r>
              <w:rPr>
                <w:spacing w:val="2"/>
                <w:sz w:val="24"/>
              </w:rPr>
              <w:t> </w:t>
            </w:r>
            <w:r>
              <w:rPr>
                <w:spacing w:val="-2"/>
                <w:sz w:val="24"/>
              </w:rPr>
              <w:t>025,0</w:t>
            </w:r>
          </w:p>
        </w:tc>
        <w:tc>
          <w:tcPr>
            <w:tcW w:w="1118" w:type="dxa"/>
          </w:tcPr>
          <w:p>
            <w:pPr>
              <w:pStyle w:val="TableParagraph"/>
              <w:spacing w:line="273" w:lineRule="exact"/>
              <w:ind w:left="89" w:right="68"/>
              <w:jc w:val="center"/>
              <w:rPr>
                <w:sz w:val="24"/>
              </w:rPr>
            </w:pPr>
            <w:r>
              <w:rPr>
                <w:sz w:val="24"/>
              </w:rPr>
              <w:t>8</w:t>
            </w:r>
            <w:r>
              <w:rPr>
                <w:spacing w:val="2"/>
                <w:sz w:val="24"/>
              </w:rPr>
              <w:t> </w:t>
            </w:r>
            <w:r>
              <w:rPr>
                <w:spacing w:val="-2"/>
                <w:sz w:val="24"/>
              </w:rPr>
              <w:t>025,0</w:t>
            </w:r>
          </w:p>
        </w:tc>
      </w:tr>
      <w:tr>
        <w:trPr>
          <w:trHeight w:val="2466"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283"/>
              <w:rPr>
                <w:sz w:val="24"/>
              </w:rPr>
            </w:pPr>
            <w:r>
              <w:rPr>
                <w:sz w:val="24"/>
              </w:rPr>
              <w:t>2</w:t>
            </w:r>
            <w:r>
              <w:rPr>
                <w:spacing w:val="2"/>
                <w:sz w:val="24"/>
              </w:rPr>
              <w:t> </w:t>
            </w:r>
            <w:r>
              <w:rPr>
                <w:spacing w:val="-5"/>
                <w:sz w:val="24"/>
              </w:rPr>
              <w:t>019</w:t>
            </w:r>
          </w:p>
          <w:p>
            <w:pPr>
              <w:pStyle w:val="TableParagraph"/>
              <w:spacing w:before="2"/>
              <w:ind w:left="288"/>
              <w:rPr>
                <w:sz w:val="24"/>
              </w:rPr>
            </w:pPr>
            <w:r>
              <w:rPr>
                <w:spacing w:val="-2"/>
                <w:sz w:val="24"/>
              </w:rPr>
              <w:t>266,2</w:t>
            </w:r>
          </w:p>
        </w:tc>
        <w:tc>
          <w:tcPr>
            <w:tcW w:w="1118" w:type="dxa"/>
          </w:tcPr>
          <w:p>
            <w:pPr>
              <w:pStyle w:val="TableParagraph"/>
              <w:spacing w:line="272" w:lineRule="exact"/>
              <w:ind w:left="288"/>
              <w:rPr>
                <w:sz w:val="24"/>
              </w:rPr>
            </w:pPr>
            <w:r>
              <w:rPr>
                <w:sz w:val="24"/>
              </w:rPr>
              <w:t>1</w:t>
            </w:r>
            <w:r>
              <w:rPr>
                <w:spacing w:val="2"/>
                <w:sz w:val="24"/>
              </w:rPr>
              <w:t> </w:t>
            </w:r>
            <w:r>
              <w:rPr>
                <w:spacing w:val="-5"/>
                <w:sz w:val="24"/>
              </w:rPr>
              <w:t>996</w:t>
            </w:r>
          </w:p>
          <w:p>
            <w:pPr>
              <w:pStyle w:val="TableParagraph"/>
              <w:spacing w:before="2"/>
              <w:ind w:left="293"/>
              <w:rPr>
                <w:sz w:val="24"/>
              </w:rPr>
            </w:pPr>
            <w:r>
              <w:rPr>
                <w:spacing w:val="-2"/>
                <w:sz w:val="24"/>
              </w:rPr>
              <w:t>159,7</w:t>
            </w:r>
          </w:p>
        </w:tc>
        <w:tc>
          <w:tcPr>
            <w:tcW w:w="1113" w:type="dxa"/>
          </w:tcPr>
          <w:p>
            <w:pPr>
              <w:pStyle w:val="TableParagraph"/>
              <w:spacing w:line="272" w:lineRule="exact"/>
              <w:ind w:left="284"/>
              <w:rPr>
                <w:sz w:val="24"/>
              </w:rPr>
            </w:pPr>
            <w:r>
              <w:rPr>
                <w:sz w:val="24"/>
              </w:rPr>
              <w:t>1</w:t>
            </w:r>
            <w:r>
              <w:rPr>
                <w:spacing w:val="2"/>
                <w:sz w:val="24"/>
              </w:rPr>
              <w:t> </w:t>
            </w:r>
            <w:r>
              <w:rPr>
                <w:spacing w:val="-5"/>
                <w:sz w:val="24"/>
              </w:rPr>
              <w:t>970</w:t>
            </w:r>
          </w:p>
          <w:p>
            <w:pPr>
              <w:pStyle w:val="TableParagraph"/>
              <w:spacing w:before="2"/>
              <w:ind w:left="289"/>
              <w:rPr>
                <w:sz w:val="24"/>
              </w:rPr>
            </w:pPr>
            <w:r>
              <w:rPr>
                <w:spacing w:val="-2"/>
                <w:sz w:val="24"/>
              </w:rPr>
              <w:t>110,2</w:t>
            </w:r>
          </w:p>
        </w:tc>
        <w:tc>
          <w:tcPr>
            <w:tcW w:w="998" w:type="dxa"/>
          </w:tcPr>
          <w:p>
            <w:pPr>
              <w:pStyle w:val="TableParagraph"/>
              <w:spacing w:line="272" w:lineRule="exact"/>
              <w:ind w:left="232"/>
              <w:rPr>
                <w:sz w:val="24"/>
              </w:rPr>
            </w:pPr>
            <w:r>
              <w:rPr>
                <w:sz w:val="24"/>
              </w:rPr>
              <w:t>1</w:t>
            </w:r>
            <w:r>
              <w:rPr>
                <w:spacing w:val="2"/>
                <w:sz w:val="24"/>
              </w:rPr>
              <w:t> </w:t>
            </w:r>
            <w:r>
              <w:rPr>
                <w:spacing w:val="-5"/>
                <w:sz w:val="24"/>
              </w:rPr>
              <w:t>970</w:t>
            </w:r>
          </w:p>
          <w:p>
            <w:pPr>
              <w:pStyle w:val="TableParagraph"/>
              <w:spacing w:before="2"/>
              <w:ind w:left="232"/>
              <w:rPr>
                <w:sz w:val="24"/>
              </w:rPr>
            </w:pPr>
            <w:r>
              <w:rPr>
                <w:spacing w:val="-2"/>
                <w:sz w:val="24"/>
              </w:rPr>
              <w:t>629,6</w:t>
            </w:r>
          </w:p>
        </w:tc>
        <w:tc>
          <w:tcPr>
            <w:tcW w:w="1113" w:type="dxa"/>
          </w:tcPr>
          <w:p>
            <w:pPr>
              <w:pStyle w:val="TableParagraph"/>
              <w:spacing w:line="272" w:lineRule="exact"/>
              <w:ind w:left="285"/>
              <w:rPr>
                <w:sz w:val="24"/>
              </w:rPr>
            </w:pPr>
            <w:r>
              <w:rPr>
                <w:sz w:val="24"/>
              </w:rPr>
              <w:t>1</w:t>
            </w:r>
            <w:r>
              <w:rPr>
                <w:spacing w:val="2"/>
                <w:sz w:val="24"/>
              </w:rPr>
              <w:t> </w:t>
            </w:r>
            <w:r>
              <w:rPr>
                <w:spacing w:val="-5"/>
                <w:sz w:val="24"/>
              </w:rPr>
              <w:t>963</w:t>
            </w:r>
          </w:p>
          <w:p>
            <w:pPr>
              <w:pStyle w:val="TableParagraph"/>
              <w:spacing w:before="2"/>
              <w:ind w:left="290"/>
              <w:rPr>
                <w:sz w:val="24"/>
              </w:rPr>
            </w:pPr>
            <w:r>
              <w:rPr>
                <w:spacing w:val="-2"/>
                <w:sz w:val="24"/>
              </w:rPr>
              <w:t>374,7</w:t>
            </w:r>
          </w:p>
        </w:tc>
        <w:tc>
          <w:tcPr>
            <w:tcW w:w="1118" w:type="dxa"/>
          </w:tcPr>
          <w:p>
            <w:pPr>
              <w:pStyle w:val="TableParagraph"/>
              <w:spacing w:line="272" w:lineRule="exact"/>
              <w:ind w:left="290"/>
              <w:rPr>
                <w:sz w:val="24"/>
              </w:rPr>
            </w:pPr>
            <w:r>
              <w:rPr>
                <w:sz w:val="24"/>
              </w:rPr>
              <w:t>2</w:t>
            </w:r>
            <w:r>
              <w:rPr>
                <w:spacing w:val="2"/>
                <w:sz w:val="24"/>
              </w:rPr>
              <w:t> </w:t>
            </w:r>
            <w:r>
              <w:rPr>
                <w:spacing w:val="-5"/>
                <w:sz w:val="24"/>
              </w:rPr>
              <w:t>258</w:t>
            </w:r>
          </w:p>
          <w:p>
            <w:pPr>
              <w:pStyle w:val="TableParagraph"/>
              <w:spacing w:before="2"/>
              <w:ind w:left="295"/>
              <w:rPr>
                <w:sz w:val="24"/>
              </w:rPr>
            </w:pPr>
            <w:r>
              <w:rPr>
                <w:spacing w:val="-2"/>
                <w:sz w:val="24"/>
              </w:rPr>
              <w:t>523,9</w:t>
            </w:r>
          </w:p>
        </w:tc>
        <w:tc>
          <w:tcPr>
            <w:tcW w:w="1113" w:type="dxa"/>
          </w:tcPr>
          <w:p>
            <w:pPr>
              <w:pStyle w:val="TableParagraph"/>
              <w:spacing w:line="272" w:lineRule="exact"/>
              <w:ind w:left="286"/>
              <w:rPr>
                <w:sz w:val="24"/>
              </w:rPr>
            </w:pPr>
            <w:r>
              <w:rPr>
                <w:sz w:val="24"/>
              </w:rPr>
              <w:t>2</w:t>
            </w:r>
            <w:r>
              <w:rPr>
                <w:spacing w:val="2"/>
                <w:sz w:val="24"/>
              </w:rPr>
              <w:t> </w:t>
            </w:r>
            <w:r>
              <w:rPr>
                <w:spacing w:val="-5"/>
                <w:sz w:val="24"/>
              </w:rPr>
              <w:t>258</w:t>
            </w:r>
          </w:p>
          <w:p>
            <w:pPr>
              <w:pStyle w:val="TableParagraph"/>
              <w:spacing w:before="2"/>
              <w:ind w:left="291"/>
              <w:rPr>
                <w:sz w:val="24"/>
              </w:rPr>
            </w:pPr>
            <w:r>
              <w:rPr>
                <w:spacing w:val="-2"/>
                <w:sz w:val="24"/>
              </w:rPr>
              <w:t>523,9</w:t>
            </w:r>
          </w:p>
        </w:tc>
        <w:tc>
          <w:tcPr>
            <w:tcW w:w="1118" w:type="dxa"/>
          </w:tcPr>
          <w:p>
            <w:pPr>
              <w:pStyle w:val="TableParagraph"/>
              <w:spacing w:line="272" w:lineRule="exact"/>
              <w:ind w:left="291"/>
              <w:rPr>
                <w:sz w:val="24"/>
              </w:rPr>
            </w:pPr>
            <w:r>
              <w:rPr>
                <w:sz w:val="24"/>
              </w:rPr>
              <w:t>2</w:t>
            </w:r>
            <w:r>
              <w:rPr>
                <w:spacing w:val="2"/>
                <w:sz w:val="24"/>
              </w:rPr>
              <w:t> </w:t>
            </w:r>
            <w:r>
              <w:rPr>
                <w:spacing w:val="-5"/>
                <w:sz w:val="24"/>
              </w:rPr>
              <w:t>258</w:t>
            </w:r>
          </w:p>
          <w:p>
            <w:pPr>
              <w:pStyle w:val="TableParagraph"/>
              <w:spacing w:before="2"/>
              <w:ind w:left="296"/>
              <w:rPr>
                <w:sz w:val="24"/>
              </w:rPr>
            </w:pPr>
            <w:r>
              <w:rPr>
                <w:spacing w:val="-2"/>
                <w:sz w:val="24"/>
              </w:rPr>
              <w:t>523,9</w:t>
            </w:r>
          </w:p>
        </w:tc>
      </w:tr>
      <w:tr>
        <w:trPr>
          <w:trHeight w:val="551" w:hRule="atLeast"/>
        </w:trPr>
        <w:tc>
          <w:tcPr>
            <w:tcW w:w="581" w:type="dxa"/>
            <w:vMerge w:val="restart"/>
          </w:tcPr>
          <w:p>
            <w:pPr>
              <w:pStyle w:val="TableParagraph"/>
              <w:spacing w:line="273" w:lineRule="exact"/>
              <w:ind w:left="167"/>
              <w:rPr>
                <w:sz w:val="24"/>
              </w:rPr>
            </w:pPr>
            <w:r>
              <w:rPr>
                <w:spacing w:val="-5"/>
                <w:sz w:val="24"/>
              </w:rPr>
              <w:t>35</w:t>
            </w:r>
          </w:p>
        </w:tc>
        <w:tc>
          <w:tcPr>
            <w:tcW w:w="2083" w:type="dxa"/>
            <w:vMerge w:val="restart"/>
          </w:tcPr>
          <w:p>
            <w:pPr>
              <w:pStyle w:val="TableParagraph"/>
              <w:ind w:left="105" w:right="92"/>
              <w:rPr>
                <w:sz w:val="24"/>
              </w:rPr>
            </w:pPr>
            <w:r>
              <w:rPr>
                <w:spacing w:val="-2"/>
                <w:sz w:val="24"/>
              </w:rPr>
              <w:t>Ежемесячная компенсационная выплата</w:t>
            </w:r>
          </w:p>
          <w:p>
            <w:pPr>
              <w:pStyle w:val="TableParagraph"/>
              <w:tabs>
                <w:tab w:pos="1722" w:val="left" w:leader="none"/>
              </w:tabs>
              <w:ind w:left="105" w:right="90"/>
              <w:rPr>
                <w:sz w:val="24"/>
              </w:rPr>
            </w:pPr>
            <w:r>
              <w:rPr>
                <w:spacing w:val="-2"/>
                <w:sz w:val="24"/>
              </w:rPr>
              <w:t>опекунам, попечителям</w:t>
            </w:r>
            <w:r>
              <w:rPr>
                <w:sz w:val="24"/>
              </w:rPr>
              <w:tab/>
            </w:r>
            <w:r>
              <w:rPr>
                <w:spacing w:val="-42"/>
                <w:sz w:val="24"/>
              </w:rPr>
              <w:t> </w:t>
            </w:r>
            <w:r>
              <w:rPr>
                <w:spacing w:val="-2"/>
                <w:sz w:val="24"/>
              </w:rPr>
              <w:t>на возмещение расходов</w:t>
            </w:r>
            <w:r>
              <w:rPr>
                <w:sz w:val="24"/>
              </w:rPr>
              <w:tab/>
            </w:r>
            <w:r>
              <w:rPr>
                <w:spacing w:val="-6"/>
                <w:sz w:val="24"/>
              </w:rPr>
              <w:t>по </w:t>
            </w:r>
            <w:r>
              <w:rPr>
                <w:sz w:val="24"/>
              </w:rPr>
              <w:t>оплате</w:t>
            </w:r>
            <w:r>
              <w:rPr>
                <w:spacing w:val="80"/>
                <w:sz w:val="24"/>
              </w:rPr>
              <w:t> </w:t>
            </w:r>
            <w:r>
              <w:rPr>
                <w:sz w:val="24"/>
              </w:rPr>
              <w:t>за</w:t>
            </w:r>
            <w:r>
              <w:rPr>
                <w:spacing w:val="80"/>
                <w:sz w:val="24"/>
              </w:rPr>
              <w:t> </w:t>
            </w:r>
            <w:r>
              <w:rPr>
                <w:sz w:val="24"/>
              </w:rPr>
              <w:t>жилое </w:t>
            </w:r>
            <w:r>
              <w:rPr>
                <w:spacing w:val="-2"/>
                <w:sz w:val="24"/>
              </w:rPr>
              <w:t>помещение, коммунальные</w:t>
            </w:r>
          </w:p>
        </w:tc>
        <w:tc>
          <w:tcPr>
            <w:tcW w:w="1862" w:type="dxa"/>
            <w:vMerge w:val="restart"/>
          </w:tcPr>
          <w:p>
            <w:pPr>
              <w:pStyle w:val="TableParagraph"/>
              <w:tabs>
                <w:tab w:pos="1065" w:val="left" w:leader="none"/>
              </w:tabs>
              <w:spacing w:line="237"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5" w:lineRule="exact" w:before="2"/>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37" w:lineRule="auto" w:before="4"/>
              <w:ind w:left="105"/>
              <w:rPr>
                <w:sz w:val="24"/>
              </w:rPr>
            </w:pPr>
            <w:r>
              <w:rPr>
                <w:spacing w:val="-2"/>
                <w:sz w:val="24"/>
              </w:rPr>
              <w:t>социальной поддержке</w:t>
            </w:r>
          </w:p>
          <w:p>
            <w:pPr>
              <w:pStyle w:val="TableParagraph"/>
              <w:tabs>
                <w:tab w:pos="1065" w:val="left" w:leader="none"/>
              </w:tabs>
              <w:spacing w:line="237" w:lineRule="auto" w:before="6"/>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before="3"/>
              <w:ind w:left="105"/>
              <w:rPr>
                <w:sz w:val="24"/>
              </w:rPr>
            </w:pPr>
            <w:r>
              <w:rPr>
                <w:spacing w:val="-2"/>
                <w:sz w:val="24"/>
              </w:rPr>
              <w:t>Москве"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288"/>
              <w:rPr>
                <w:sz w:val="24"/>
              </w:rPr>
            </w:pPr>
            <w:r>
              <w:rPr>
                <w:spacing w:val="-2"/>
                <w:sz w:val="24"/>
              </w:rPr>
              <w:t>928,0</w:t>
            </w:r>
          </w:p>
        </w:tc>
        <w:tc>
          <w:tcPr>
            <w:tcW w:w="1118" w:type="dxa"/>
          </w:tcPr>
          <w:p>
            <w:pPr>
              <w:pStyle w:val="TableParagraph"/>
              <w:spacing w:line="273" w:lineRule="exact"/>
              <w:ind w:left="293"/>
              <w:rPr>
                <w:sz w:val="24"/>
              </w:rPr>
            </w:pPr>
            <w:r>
              <w:rPr>
                <w:spacing w:val="-2"/>
                <w:sz w:val="24"/>
              </w:rPr>
              <w:t>928,0</w:t>
            </w:r>
          </w:p>
        </w:tc>
        <w:tc>
          <w:tcPr>
            <w:tcW w:w="1113" w:type="dxa"/>
          </w:tcPr>
          <w:p>
            <w:pPr>
              <w:pStyle w:val="TableParagraph"/>
              <w:spacing w:line="273" w:lineRule="exact"/>
              <w:ind w:left="289"/>
              <w:rPr>
                <w:sz w:val="24"/>
              </w:rPr>
            </w:pPr>
            <w:r>
              <w:rPr>
                <w:spacing w:val="-2"/>
                <w:sz w:val="24"/>
              </w:rPr>
              <w:t>928,0</w:t>
            </w:r>
          </w:p>
        </w:tc>
        <w:tc>
          <w:tcPr>
            <w:tcW w:w="998" w:type="dxa"/>
          </w:tcPr>
          <w:p>
            <w:pPr>
              <w:pStyle w:val="TableParagraph"/>
              <w:spacing w:line="273" w:lineRule="exact"/>
              <w:ind w:left="98" w:right="82"/>
              <w:jc w:val="center"/>
              <w:rPr>
                <w:sz w:val="24"/>
              </w:rPr>
            </w:pPr>
            <w:r>
              <w:rPr>
                <w:spacing w:val="-2"/>
                <w:sz w:val="24"/>
              </w:rPr>
              <w:t>980,0</w:t>
            </w:r>
          </w:p>
        </w:tc>
        <w:tc>
          <w:tcPr>
            <w:tcW w:w="1113" w:type="dxa"/>
          </w:tcPr>
          <w:p>
            <w:pPr>
              <w:pStyle w:val="TableParagraph"/>
              <w:spacing w:line="273" w:lineRule="exact"/>
              <w:ind w:left="89" w:right="72"/>
              <w:jc w:val="center"/>
              <w:rPr>
                <w:sz w:val="24"/>
              </w:rPr>
            </w:pPr>
            <w:r>
              <w:rPr>
                <w:sz w:val="24"/>
              </w:rPr>
              <w:t>1</w:t>
            </w:r>
            <w:r>
              <w:rPr>
                <w:spacing w:val="2"/>
                <w:sz w:val="24"/>
              </w:rPr>
              <w:t> </w:t>
            </w:r>
            <w:r>
              <w:rPr>
                <w:spacing w:val="-2"/>
                <w:sz w:val="24"/>
              </w:rPr>
              <w:t>017,0</w:t>
            </w:r>
          </w:p>
        </w:tc>
        <w:tc>
          <w:tcPr>
            <w:tcW w:w="1118" w:type="dxa"/>
          </w:tcPr>
          <w:p>
            <w:pPr>
              <w:pStyle w:val="TableParagraph"/>
              <w:spacing w:line="273" w:lineRule="exact"/>
              <w:ind w:left="89" w:right="67"/>
              <w:jc w:val="center"/>
              <w:rPr>
                <w:sz w:val="24"/>
              </w:rPr>
            </w:pPr>
            <w:r>
              <w:rPr>
                <w:sz w:val="24"/>
              </w:rPr>
              <w:t>1</w:t>
            </w:r>
            <w:r>
              <w:rPr>
                <w:spacing w:val="2"/>
                <w:sz w:val="24"/>
              </w:rPr>
              <w:t> </w:t>
            </w:r>
            <w:r>
              <w:rPr>
                <w:spacing w:val="-2"/>
                <w:sz w:val="24"/>
              </w:rPr>
              <w:t>066,0</w:t>
            </w:r>
          </w:p>
        </w:tc>
        <w:tc>
          <w:tcPr>
            <w:tcW w:w="1113" w:type="dxa"/>
          </w:tcPr>
          <w:p>
            <w:pPr>
              <w:pStyle w:val="TableParagraph"/>
              <w:spacing w:line="273" w:lineRule="exact"/>
              <w:ind w:left="89" w:right="71"/>
              <w:jc w:val="center"/>
              <w:rPr>
                <w:sz w:val="24"/>
              </w:rPr>
            </w:pPr>
            <w:r>
              <w:rPr>
                <w:sz w:val="24"/>
              </w:rPr>
              <w:t>1</w:t>
            </w:r>
            <w:r>
              <w:rPr>
                <w:spacing w:val="2"/>
                <w:sz w:val="24"/>
              </w:rPr>
              <w:t> </w:t>
            </w:r>
            <w:r>
              <w:rPr>
                <w:spacing w:val="-2"/>
                <w:sz w:val="24"/>
              </w:rPr>
              <w:t>066,0</w:t>
            </w:r>
          </w:p>
        </w:tc>
        <w:tc>
          <w:tcPr>
            <w:tcW w:w="1118" w:type="dxa"/>
          </w:tcPr>
          <w:p>
            <w:pPr>
              <w:pStyle w:val="TableParagraph"/>
              <w:spacing w:line="273" w:lineRule="exact"/>
              <w:ind w:left="89" w:right="65"/>
              <w:jc w:val="center"/>
              <w:rPr>
                <w:sz w:val="24"/>
              </w:rPr>
            </w:pPr>
            <w:r>
              <w:rPr>
                <w:sz w:val="24"/>
              </w:rPr>
              <w:t>1</w:t>
            </w:r>
            <w:r>
              <w:rPr>
                <w:spacing w:val="2"/>
                <w:sz w:val="24"/>
              </w:rPr>
              <w:t> </w:t>
            </w:r>
            <w:r>
              <w:rPr>
                <w:spacing w:val="-2"/>
                <w:sz w:val="24"/>
              </w:rPr>
              <w:t>066,0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right="181"/>
              <w:jc w:val="right"/>
              <w:rPr>
                <w:sz w:val="24"/>
              </w:rPr>
            </w:pPr>
            <w:r>
              <w:rPr>
                <w:sz w:val="24"/>
              </w:rPr>
              <w:t>6</w:t>
            </w:r>
            <w:r>
              <w:rPr>
                <w:spacing w:val="2"/>
                <w:sz w:val="24"/>
              </w:rPr>
              <w:t> </w:t>
            </w:r>
            <w:r>
              <w:rPr>
                <w:spacing w:val="-2"/>
                <w:sz w:val="24"/>
              </w:rPr>
              <w:t>796,0</w:t>
            </w:r>
          </w:p>
        </w:tc>
        <w:tc>
          <w:tcPr>
            <w:tcW w:w="1118" w:type="dxa"/>
          </w:tcPr>
          <w:p>
            <w:pPr>
              <w:pStyle w:val="TableParagraph"/>
              <w:spacing w:line="272" w:lineRule="exact"/>
              <w:ind w:right="181"/>
              <w:jc w:val="right"/>
              <w:rPr>
                <w:sz w:val="24"/>
              </w:rPr>
            </w:pPr>
            <w:r>
              <w:rPr>
                <w:sz w:val="24"/>
              </w:rPr>
              <w:t>6</w:t>
            </w:r>
            <w:r>
              <w:rPr>
                <w:spacing w:val="2"/>
                <w:sz w:val="24"/>
              </w:rPr>
              <w:t> </w:t>
            </w:r>
            <w:r>
              <w:rPr>
                <w:spacing w:val="-2"/>
                <w:sz w:val="24"/>
              </w:rPr>
              <w:t>316,0</w:t>
            </w:r>
          </w:p>
        </w:tc>
        <w:tc>
          <w:tcPr>
            <w:tcW w:w="1113" w:type="dxa"/>
          </w:tcPr>
          <w:p>
            <w:pPr>
              <w:pStyle w:val="TableParagraph"/>
              <w:spacing w:line="272" w:lineRule="exact"/>
              <w:ind w:right="180"/>
              <w:jc w:val="right"/>
              <w:rPr>
                <w:sz w:val="24"/>
              </w:rPr>
            </w:pPr>
            <w:r>
              <w:rPr>
                <w:sz w:val="24"/>
              </w:rPr>
              <w:t>5</w:t>
            </w:r>
            <w:r>
              <w:rPr>
                <w:spacing w:val="2"/>
                <w:sz w:val="24"/>
              </w:rPr>
              <w:t> </w:t>
            </w:r>
            <w:r>
              <w:rPr>
                <w:spacing w:val="-2"/>
                <w:sz w:val="24"/>
              </w:rPr>
              <w:t>813,0</w:t>
            </w:r>
          </w:p>
        </w:tc>
        <w:tc>
          <w:tcPr>
            <w:tcW w:w="998" w:type="dxa"/>
          </w:tcPr>
          <w:p>
            <w:pPr>
              <w:pStyle w:val="TableParagraph"/>
              <w:spacing w:line="272" w:lineRule="exact"/>
              <w:ind w:left="98" w:right="83"/>
              <w:jc w:val="center"/>
              <w:rPr>
                <w:sz w:val="24"/>
              </w:rPr>
            </w:pPr>
            <w:r>
              <w:rPr>
                <w:sz w:val="24"/>
              </w:rPr>
              <w:t>5</w:t>
            </w:r>
            <w:r>
              <w:rPr>
                <w:spacing w:val="2"/>
                <w:sz w:val="24"/>
              </w:rPr>
              <w:t> </w:t>
            </w:r>
            <w:r>
              <w:rPr>
                <w:spacing w:val="-2"/>
                <w:sz w:val="24"/>
              </w:rPr>
              <w:t>079,0</w:t>
            </w:r>
          </w:p>
        </w:tc>
        <w:tc>
          <w:tcPr>
            <w:tcW w:w="1113" w:type="dxa"/>
          </w:tcPr>
          <w:p>
            <w:pPr>
              <w:pStyle w:val="TableParagraph"/>
              <w:spacing w:line="272" w:lineRule="exact"/>
              <w:ind w:left="89" w:right="74"/>
              <w:jc w:val="center"/>
              <w:rPr>
                <w:sz w:val="24"/>
              </w:rPr>
            </w:pPr>
            <w:r>
              <w:rPr>
                <w:sz w:val="24"/>
              </w:rPr>
              <w:t>4</w:t>
            </w:r>
            <w:r>
              <w:rPr>
                <w:spacing w:val="2"/>
                <w:sz w:val="24"/>
              </w:rPr>
              <w:t> </w:t>
            </w:r>
            <w:r>
              <w:rPr>
                <w:spacing w:val="-2"/>
                <w:sz w:val="24"/>
              </w:rPr>
              <w:t>565,0</w:t>
            </w:r>
          </w:p>
        </w:tc>
        <w:tc>
          <w:tcPr>
            <w:tcW w:w="1118" w:type="dxa"/>
          </w:tcPr>
          <w:p>
            <w:pPr>
              <w:pStyle w:val="TableParagraph"/>
              <w:spacing w:line="272" w:lineRule="exact"/>
              <w:ind w:left="89" w:right="69"/>
              <w:jc w:val="center"/>
              <w:rPr>
                <w:sz w:val="24"/>
              </w:rPr>
            </w:pPr>
            <w:r>
              <w:rPr>
                <w:sz w:val="24"/>
              </w:rPr>
              <w:t>7</w:t>
            </w:r>
            <w:r>
              <w:rPr>
                <w:spacing w:val="2"/>
                <w:sz w:val="24"/>
              </w:rPr>
              <w:t> </w:t>
            </w:r>
            <w:r>
              <w:rPr>
                <w:spacing w:val="-2"/>
                <w:sz w:val="24"/>
              </w:rPr>
              <w:t>298,0</w:t>
            </w:r>
          </w:p>
        </w:tc>
        <w:tc>
          <w:tcPr>
            <w:tcW w:w="1113" w:type="dxa"/>
          </w:tcPr>
          <w:p>
            <w:pPr>
              <w:pStyle w:val="TableParagraph"/>
              <w:spacing w:line="272" w:lineRule="exact"/>
              <w:ind w:left="89" w:right="73"/>
              <w:jc w:val="center"/>
              <w:rPr>
                <w:sz w:val="24"/>
              </w:rPr>
            </w:pPr>
            <w:r>
              <w:rPr>
                <w:sz w:val="24"/>
              </w:rPr>
              <w:t>7</w:t>
            </w:r>
            <w:r>
              <w:rPr>
                <w:spacing w:val="2"/>
                <w:sz w:val="24"/>
              </w:rPr>
              <w:t> </w:t>
            </w:r>
            <w:r>
              <w:rPr>
                <w:spacing w:val="-2"/>
                <w:sz w:val="24"/>
              </w:rPr>
              <w:t>298,0</w:t>
            </w:r>
          </w:p>
        </w:tc>
        <w:tc>
          <w:tcPr>
            <w:tcW w:w="1118" w:type="dxa"/>
          </w:tcPr>
          <w:p>
            <w:pPr>
              <w:pStyle w:val="TableParagraph"/>
              <w:spacing w:line="272" w:lineRule="exact"/>
              <w:ind w:left="89" w:right="68"/>
              <w:jc w:val="center"/>
              <w:rPr>
                <w:sz w:val="24"/>
              </w:rPr>
            </w:pPr>
            <w:r>
              <w:rPr>
                <w:sz w:val="24"/>
              </w:rPr>
              <w:t>7</w:t>
            </w:r>
            <w:r>
              <w:rPr>
                <w:spacing w:val="2"/>
                <w:sz w:val="24"/>
              </w:rPr>
              <w:t> </w:t>
            </w:r>
            <w:r>
              <w:rPr>
                <w:spacing w:val="-2"/>
                <w:sz w:val="24"/>
              </w:rPr>
              <w:t>298,0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spacing w:line="237" w:lineRule="auto"/>
              <w:ind w:left="105" w:right="60"/>
              <w:rPr>
                <w:sz w:val="24"/>
              </w:rPr>
            </w:pPr>
            <w:r>
              <w:rPr>
                <w:spacing w:val="-2"/>
                <w:sz w:val="24"/>
              </w:rPr>
              <w:t>Объем бюджетных</w:t>
            </w:r>
          </w:p>
          <w:p>
            <w:pPr>
              <w:pStyle w:val="TableParagraph"/>
              <w:spacing w:line="274" w:lineRule="exact"/>
              <w:ind w:left="105"/>
              <w:rPr>
                <w:sz w:val="24"/>
              </w:rPr>
            </w:pPr>
            <w:r>
              <w:rPr>
                <w:sz w:val="24"/>
              </w:rPr>
              <w:t>ассигнований</w:t>
            </w:r>
            <w:r>
              <w:rPr>
                <w:spacing w:val="21"/>
                <w:sz w:val="24"/>
              </w:rPr>
              <w:t> </w:t>
            </w:r>
            <w:r>
              <w:rPr>
                <w:sz w:val="24"/>
              </w:rPr>
              <w:t>на </w:t>
            </w:r>
            <w:r>
              <w:rPr>
                <w:spacing w:val="-2"/>
                <w:sz w:val="24"/>
              </w:rPr>
              <w:t>исполнение</w:t>
            </w:r>
          </w:p>
        </w:tc>
        <w:tc>
          <w:tcPr>
            <w:tcW w:w="1113" w:type="dxa"/>
            <w:tcBorders>
              <w:bottom w:val="nil"/>
            </w:tcBorders>
          </w:tcPr>
          <w:p>
            <w:pPr>
              <w:pStyle w:val="TableParagraph"/>
              <w:spacing w:line="272" w:lineRule="exact"/>
              <w:ind w:right="123"/>
              <w:jc w:val="right"/>
              <w:rPr>
                <w:sz w:val="24"/>
              </w:rPr>
            </w:pPr>
            <w:r>
              <w:rPr>
                <w:sz w:val="24"/>
              </w:rPr>
              <w:t>75</w:t>
            </w:r>
            <w:r>
              <w:rPr>
                <w:spacing w:val="2"/>
                <w:sz w:val="24"/>
              </w:rPr>
              <w:t> </w:t>
            </w:r>
            <w:r>
              <w:rPr>
                <w:spacing w:val="-2"/>
                <w:sz w:val="24"/>
              </w:rPr>
              <w:t>680,3</w:t>
            </w:r>
          </w:p>
        </w:tc>
        <w:tc>
          <w:tcPr>
            <w:tcW w:w="1118" w:type="dxa"/>
            <w:tcBorders>
              <w:bottom w:val="nil"/>
            </w:tcBorders>
          </w:tcPr>
          <w:p>
            <w:pPr>
              <w:pStyle w:val="TableParagraph"/>
              <w:spacing w:line="272" w:lineRule="exact"/>
              <w:ind w:right="123"/>
              <w:jc w:val="right"/>
              <w:rPr>
                <w:sz w:val="24"/>
              </w:rPr>
            </w:pPr>
            <w:r>
              <w:rPr>
                <w:sz w:val="24"/>
              </w:rPr>
              <w:t>70</w:t>
            </w:r>
            <w:r>
              <w:rPr>
                <w:spacing w:val="2"/>
                <w:sz w:val="24"/>
              </w:rPr>
              <w:t> </w:t>
            </w:r>
            <w:r>
              <w:rPr>
                <w:spacing w:val="-2"/>
                <w:sz w:val="24"/>
              </w:rPr>
              <w:t>335,0</w:t>
            </w:r>
          </w:p>
        </w:tc>
        <w:tc>
          <w:tcPr>
            <w:tcW w:w="1113" w:type="dxa"/>
            <w:tcBorders>
              <w:bottom w:val="nil"/>
            </w:tcBorders>
          </w:tcPr>
          <w:p>
            <w:pPr>
              <w:pStyle w:val="TableParagraph"/>
              <w:spacing w:line="272" w:lineRule="exact"/>
              <w:ind w:right="123"/>
              <w:jc w:val="right"/>
              <w:rPr>
                <w:sz w:val="24"/>
              </w:rPr>
            </w:pPr>
            <w:r>
              <w:rPr>
                <w:sz w:val="24"/>
              </w:rPr>
              <w:t>64</w:t>
            </w:r>
            <w:r>
              <w:rPr>
                <w:spacing w:val="2"/>
                <w:sz w:val="24"/>
              </w:rPr>
              <w:t> </w:t>
            </w:r>
            <w:r>
              <w:rPr>
                <w:spacing w:val="-2"/>
                <w:sz w:val="24"/>
              </w:rPr>
              <w:t>730,3</w:t>
            </w:r>
          </w:p>
        </w:tc>
        <w:tc>
          <w:tcPr>
            <w:tcW w:w="998" w:type="dxa"/>
            <w:tcBorders>
              <w:bottom w:val="nil"/>
            </w:tcBorders>
          </w:tcPr>
          <w:p>
            <w:pPr>
              <w:pStyle w:val="TableParagraph"/>
              <w:spacing w:line="271" w:lineRule="exact"/>
              <w:ind w:left="98" w:right="84"/>
              <w:jc w:val="center"/>
              <w:rPr>
                <w:sz w:val="24"/>
              </w:rPr>
            </w:pPr>
            <w:r>
              <w:rPr>
                <w:spacing w:val="-5"/>
                <w:sz w:val="24"/>
              </w:rPr>
              <w:t>59</w:t>
            </w:r>
          </w:p>
          <w:p>
            <w:pPr>
              <w:pStyle w:val="TableParagraph"/>
              <w:spacing w:line="275" w:lineRule="exact"/>
              <w:ind w:left="98" w:right="82"/>
              <w:jc w:val="center"/>
              <w:rPr>
                <w:sz w:val="24"/>
              </w:rPr>
            </w:pPr>
            <w:r>
              <w:rPr>
                <w:spacing w:val="-2"/>
                <w:sz w:val="24"/>
              </w:rPr>
              <w:t>733,7</w:t>
            </w:r>
          </w:p>
        </w:tc>
        <w:tc>
          <w:tcPr>
            <w:tcW w:w="1113" w:type="dxa"/>
            <w:tcBorders>
              <w:bottom w:val="nil"/>
            </w:tcBorders>
          </w:tcPr>
          <w:p>
            <w:pPr>
              <w:pStyle w:val="TableParagraph"/>
              <w:spacing w:line="272" w:lineRule="exact"/>
              <w:ind w:left="89" w:right="77"/>
              <w:jc w:val="center"/>
              <w:rPr>
                <w:sz w:val="24"/>
              </w:rPr>
            </w:pPr>
            <w:r>
              <w:rPr>
                <w:sz w:val="24"/>
              </w:rPr>
              <w:t>55</w:t>
            </w:r>
            <w:r>
              <w:rPr>
                <w:spacing w:val="2"/>
                <w:sz w:val="24"/>
              </w:rPr>
              <w:t> </w:t>
            </w:r>
            <w:r>
              <w:rPr>
                <w:spacing w:val="-2"/>
                <w:sz w:val="24"/>
              </w:rPr>
              <w:t>711,3</w:t>
            </w:r>
          </w:p>
        </w:tc>
        <w:tc>
          <w:tcPr>
            <w:tcW w:w="1118" w:type="dxa"/>
            <w:tcBorders>
              <w:bottom w:val="nil"/>
            </w:tcBorders>
          </w:tcPr>
          <w:p>
            <w:pPr>
              <w:pStyle w:val="TableParagraph"/>
              <w:spacing w:line="272" w:lineRule="exact"/>
              <w:ind w:left="89" w:right="71"/>
              <w:jc w:val="center"/>
              <w:rPr>
                <w:sz w:val="24"/>
              </w:rPr>
            </w:pPr>
            <w:r>
              <w:rPr>
                <w:sz w:val="24"/>
              </w:rPr>
              <w:t>93</w:t>
            </w:r>
            <w:r>
              <w:rPr>
                <w:spacing w:val="2"/>
                <w:sz w:val="24"/>
              </w:rPr>
              <w:t> </w:t>
            </w:r>
            <w:r>
              <w:rPr>
                <w:spacing w:val="-2"/>
                <w:sz w:val="24"/>
              </w:rPr>
              <w:t>356,0</w:t>
            </w:r>
          </w:p>
        </w:tc>
        <w:tc>
          <w:tcPr>
            <w:tcW w:w="1113" w:type="dxa"/>
            <w:tcBorders>
              <w:bottom w:val="nil"/>
            </w:tcBorders>
          </w:tcPr>
          <w:p>
            <w:pPr>
              <w:pStyle w:val="TableParagraph"/>
              <w:spacing w:line="272" w:lineRule="exact"/>
              <w:ind w:left="89" w:right="76"/>
              <w:jc w:val="center"/>
              <w:rPr>
                <w:sz w:val="24"/>
              </w:rPr>
            </w:pPr>
            <w:r>
              <w:rPr>
                <w:sz w:val="24"/>
              </w:rPr>
              <w:t>93</w:t>
            </w:r>
            <w:r>
              <w:rPr>
                <w:spacing w:val="2"/>
                <w:sz w:val="24"/>
              </w:rPr>
              <w:t> </w:t>
            </w:r>
            <w:r>
              <w:rPr>
                <w:spacing w:val="-2"/>
                <w:sz w:val="24"/>
              </w:rPr>
              <w:t>356,0</w:t>
            </w:r>
          </w:p>
        </w:tc>
        <w:tc>
          <w:tcPr>
            <w:tcW w:w="1118" w:type="dxa"/>
            <w:tcBorders>
              <w:bottom w:val="nil"/>
            </w:tcBorders>
          </w:tcPr>
          <w:p>
            <w:pPr>
              <w:pStyle w:val="TableParagraph"/>
              <w:spacing w:line="272" w:lineRule="exact"/>
              <w:ind w:left="89" w:right="71"/>
              <w:jc w:val="center"/>
              <w:rPr>
                <w:sz w:val="24"/>
              </w:rPr>
            </w:pPr>
            <w:r>
              <w:rPr>
                <w:sz w:val="24"/>
              </w:rPr>
              <w:t>93</w:t>
            </w:r>
            <w:r>
              <w:rPr>
                <w:spacing w:val="2"/>
                <w:sz w:val="24"/>
              </w:rPr>
              <w:t> </w:t>
            </w:r>
            <w:r>
              <w:rPr>
                <w:spacing w:val="-2"/>
                <w:sz w:val="24"/>
              </w:rPr>
              <w:t>356,0</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2212" w:hRule="atLeast"/>
        </w:trPr>
        <w:tc>
          <w:tcPr>
            <w:tcW w:w="581" w:type="dxa"/>
          </w:tcPr>
          <w:p>
            <w:pPr>
              <w:pStyle w:val="TableParagraph"/>
              <w:rPr>
                <w:sz w:val="24"/>
              </w:rPr>
            </w:pPr>
          </w:p>
        </w:tc>
        <w:tc>
          <w:tcPr>
            <w:tcW w:w="2083" w:type="dxa"/>
          </w:tcPr>
          <w:p>
            <w:pPr>
              <w:pStyle w:val="TableParagraph"/>
              <w:tabs>
                <w:tab w:pos="1290" w:val="left" w:leader="none"/>
              </w:tabs>
              <w:spacing w:line="237" w:lineRule="auto" w:before="3"/>
              <w:ind w:left="105" w:right="93"/>
              <w:rPr>
                <w:sz w:val="24"/>
              </w:rPr>
            </w:pPr>
            <w:r>
              <w:rPr>
                <w:sz w:val="24"/>
              </w:rPr>
              <w:t>услуги</w:t>
            </w:r>
            <w:r>
              <w:rPr>
                <w:spacing w:val="25"/>
                <w:sz w:val="24"/>
              </w:rPr>
              <w:t> </w:t>
            </w:r>
            <w:r>
              <w:rPr>
                <w:sz w:val="24"/>
              </w:rPr>
              <w:t>и</w:t>
            </w:r>
            <w:r>
              <w:rPr>
                <w:spacing w:val="26"/>
                <w:sz w:val="24"/>
              </w:rPr>
              <w:t> </w:t>
            </w:r>
            <w:r>
              <w:rPr>
                <w:sz w:val="24"/>
              </w:rPr>
              <w:t>телефон </w:t>
            </w:r>
            <w:r>
              <w:rPr>
                <w:spacing w:val="-10"/>
                <w:sz w:val="24"/>
              </w:rPr>
              <w:t>в</w:t>
            </w:r>
            <w:r>
              <w:rPr>
                <w:sz w:val="24"/>
              </w:rPr>
              <w:tab/>
            </w:r>
            <w:r>
              <w:rPr>
                <w:spacing w:val="-2"/>
                <w:sz w:val="24"/>
              </w:rPr>
              <w:t>жилом</w:t>
            </w:r>
          </w:p>
          <w:p>
            <w:pPr>
              <w:pStyle w:val="TableParagraph"/>
              <w:tabs>
                <w:tab w:pos="1861" w:val="left" w:leader="none"/>
              </w:tabs>
              <w:spacing w:line="237" w:lineRule="auto" w:before="6"/>
              <w:ind w:left="105" w:right="95"/>
              <w:rPr>
                <w:sz w:val="24"/>
              </w:rPr>
            </w:pPr>
            <w:r>
              <w:rPr>
                <w:spacing w:val="-2"/>
                <w:sz w:val="24"/>
              </w:rPr>
              <w:t>помещении,</w:t>
            </w:r>
            <w:r>
              <w:rPr>
                <w:sz w:val="24"/>
              </w:rPr>
              <w:tab/>
            </w:r>
            <w:r>
              <w:rPr>
                <w:spacing w:val="-10"/>
                <w:sz w:val="24"/>
              </w:rPr>
              <w:t>в </w:t>
            </w:r>
            <w:r>
              <w:rPr>
                <w:spacing w:val="-2"/>
                <w:sz w:val="24"/>
              </w:rPr>
              <w:t>котором</w:t>
            </w:r>
          </w:p>
          <w:p>
            <w:pPr>
              <w:pStyle w:val="TableParagraph"/>
              <w:spacing w:before="3"/>
              <w:ind w:left="105" w:right="92"/>
              <w:rPr>
                <w:sz w:val="24"/>
              </w:rPr>
            </w:pPr>
            <w:r>
              <w:rPr>
                <w:spacing w:val="-2"/>
                <w:sz w:val="24"/>
              </w:rPr>
              <w:t>фактически проживает подопечный</w:t>
            </w:r>
          </w:p>
          <w:p>
            <w:pPr>
              <w:pStyle w:val="TableParagraph"/>
              <w:spacing w:line="259" w:lineRule="exact"/>
              <w:ind w:left="105"/>
              <w:rPr>
                <w:sz w:val="24"/>
              </w:rPr>
            </w:pPr>
            <w:r>
              <w:rPr>
                <w:spacing w:val="-2"/>
                <w:sz w:val="24"/>
              </w:rPr>
              <w:t>ребенок</w:t>
            </w:r>
          </w:p>
        </w:tc>
        <w:tc>
          <w:tcPr>
            <w:tcW w:w="1862" w:type="dxa"/>
          </w:tcPr>
          <w:p>
            <w:pPr>
              <w:pStyle w:val="TableParagraph"/>
              <w:rPr>
                <w:sz w:val="24"/>
              </w:rPr>
            </w:pPr>
          </w:p>
        </w:tc>
        <w:tc>
          <w:tcPr>
            <w:tcW w:w="1963" w:type="dxa"/>
          </w:tcPr>
          <w:p>
            <w:pPr>
              <w:pStyle w:val="TableParagraph"/>
              <w:spacing w:before="1"/>
              <w:ind w:left="105" w:right="60"/>
              <w:rPr>
                <w:sz w:val="24"/>
              </w:rPr>
            </w:pPr>
            <w:r>
              <w:rPr>
                <w:spacing w:val="-2"/>
                <w:sz w:val="24"/>
              </w:rPr>
              <w:t>публичных нормативных обязательств </w:t>
            </w:r>
            <w:r>
              <w:rPr>
                <w:sz w:val="24"/>
              </w:rPr>
              <w:t>(тыс.</w:t>
            </w:r>
            <w:r>
              <w:rPr>
                <w:spacing w:val="-15"/>
                <w:sz w:val="24"/>
              </w:rPr>
              <w:t> </w:t>
            </w:r>
            <w:r>
              <w:rPr>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36</w:t>
            </w:r>
          </w:p>
        </w:tc>
        <w:tc>
          <w:tcPr>
            <w:tcW w:w="2083" w:type="dxa"/>
            <w:vMerge w:val="restart"/>
          </w:tcPr>
          <w:p>
            <w:pPr>
              <w:pStyle w:val="TableParagraph"/>
              <w:spacing w:line="237" w:lineRule="auto"/>
              <w:ind w:left="105" w:right="92"/>
              <w:rPr>
                <w:sz w:val="24"/>
              </w:rPr>
            </w:pPr>
            <w:r>
              <w:rPr>
                <w:spacing w:val="-2"/>
                <w:sz w:val="24"/>
              </w:rPr>
              <w:t>Единовременная денежная</w:t>
            </w:r>
          </w:p>
          <w:p>
            <w:pPr>
              <w:pStyle w:val="TableParagraph"/>
              <w:spacing w:line="275" w:lineRule="exact" w:before="2"/>
              <w:ind w:left="105"/>
              <w:rPr>
                <w:sz w:val="24"/>
              </w:rPr>
            </w:pPr>
            <w:r>
              <w:rPr>
                <w:spacing w:val="-2"/>
                <w:sz w:val="24"/>
              </w:rPr>
              <w:t>выплата</w:t>
            </w:r>
          </w:p>
          <w:p>
            <w:pPr>
              <w:pStyle w:val="TableParagraph"/>
              <w:tabs>
                <w:tab w:pos="1141" w:val="left" w:leader="none"/>
                <w:tab w:pos="1847" w:val="left" w:leader="none"/>
              </w:tabs>
              <w:ind w:left="105" w:right="94" w:hanging="1"/>
              <w:rPr>
                <w:sz w:val="24"/>
              </w:rPr>
            </w:pPr>
            <w:r>
              <w:rPr>
                <w:spacing w:val="-2"/>
                <w:sz w:val="24"/>
              </w:rPr>
              <w:t>детям-сиротам, выпускникам общеобразовател </w:t>
            </w:r>
            <w:r>
              <w:rPr>
                <w:sz w:val="24"/>
              </w:rPr>
              <w:t>ьных</w:t>
            </w:r>
            <w:r>
              <w:rPr>
                <w:spacing w:val="-15"/>
                <w:sz w:val="24"/>
              </w:rPr>
              <w:t> </w:t>
            </w:r>
            <w:r>
              <w:rPr>
                <w:sz w:val="24"/>
              </w:rPr>
              <w:t>организаций </w:t>
            </w:r>
            <w:r>
              <w:rPr>
                <w:spacing w:val="-2"/>
                <w:sz w:val="24"/>
              </w:rPr>
              <w:t>города</w:t>
            </w:r>
            <w:r>
              <w:rPr>
                <w:sz w:val="24"/>
              </w:rPr>
              <w:tab/>
            </w:r>
            <w:r>
              <w:rPr>
                <w:spacing w:val="-2"/>
                <w:sz w:val="24"/>
              </w:rPr>
              <w:t>Москвы </w:t>
            </w:r>
            <w:r>
              <w:rPr>
                <w:sz w:val="24"/>
              </w:rPr>
              <w:t>при</w:t>
            </w:r>
            <w:r>
              <w:rPr>
                <w:spacing w:val="29"/>
                <w:sz w:val="24"/>
              </w:rPr>
              <w:t> </w:t>
            </w:r>
            <w:r>
              <w:rPr>
                <w:sz w:val="24"/>
              </w:rPr>
              <w:t>зачислении</w:t>
            </w:r>
            <w:r>
              <w:rPr>
                <w:spacing w:val="25"/>
                <w:sz w:val="24"/>
              </w:rPr>
              <w:t> </w:t>
            </w:r>
            <w:r>
              <w:rPr>
                <w:sz w:val="24"/>
              </w:rPr>
              <w:t>в </w:t>
            </w:r>
            <w:r>
              <w:rPr>
                <w:spacing w:val="-2"/>
                <w:sz w:val="24"/>
              </w:rPr>
              <w:t>профессиональны </w:t>
            </w:r>
            <w:r>
              <w:rPr>
                <w:spacing w:val="-10"/>
                <w:sz w:val="24"/>
              </w:rPr>
              <w:t>е</w:t>
            </w:r>
            <w:r>
              <w:rPr>
                <w:spacing w:val="80"/>
                <w:sz w:val="24"/>
              </w:rPr>
              <w:t> </w:t>
            </w:r>
            <w:r>
              <w:rPr>
                <w:spacing w:val="-2"/>
                <w:sz w:val="24"/>
              </w:rPr>
              <w:t>образовательные организации</w:t>
            </w:r>
            <w:r>
              <w:rPr>
                <w:sz w:val="24"/>
              </w:rPr>
              <w:tab/>
            </w:r>
            <w:r>
              <w:rPr>
                <w:spacing w:val="-10"/>
                <w:sz w:val="24"/>
              </w:rPr>
              <w:t>и </w:t>
            </w:r>
            <w:r>
              <w:rPr>
                <w:spacing w:val="-2"/>
                <w:sz w:val="24"/>
              </w:rPr>
              <w:t>образовательные организации высшего</w:t>
            </w:r>
          </w:p>
          <w:p>
            <w:pPr>
              <w:pStyle w:val="TableParagraph"/>
              <w:spacing w:line="257" w:lineRule="exact" w:before="1"/>
              <w:ind w:left="105"/>
              <w:rPr>
                <w:sz w:val="24"/>
              </w:rPr>
            </w:pPr>
            <w:r>
              <w:rPr>
                <w:spacing w:val="-2"/>
                <w:sz w:val="24"/>
              </w:rPr>
              <w:t>образования</w:t>
            </w:r>
          </w:p>
        </w:tc>
        <w:tc>
          <w:tcPr>
            <w:tcW w:w="1862" w:type="dxa"/>
            <w:vMerge w:val="restart"/>
          </w:tcPr>
          <w:p>
            <w:pPr>
              <w:pStyle w:val="TableParagraph"/>
              <w:tabs>
                <w:tab w:pos="1065" w:val="left" w:leader="none"/>
              </w:tabs>
              <w:spacing w:line="237"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30</w:t>
            </w:r>
          </w:p>
          <w:p>
            <w:pPr>
              <w:pStyle w:val="TableParagraph"/>
              <w:tabs>
                <w:tab w:pos="1055" w:val="left" w:leader="none"/>
              </w:tabs>
              <w:spacing w:line="275" w:lineRule="exact" w:before="2"/>
              <w:ind w:left="105"/>
              <w:rPr>
                <w:sz w:val="24"/>
              </w:rPr>
            </w:pPr>
            <w:r>
              <w:rPr>
                <w:spacing w:val="-2"/>
                <w:sz w:val="24"/>
              </w:rPr>
              <w:t>ноября</w:t>
            </w:r>
            <w:r>
              <w:rPr>
                <w:sz w:val="24"/>
              </w:rPr>
              <w:tab/>
              <w:t>2005 </w:t>
            </w:r>
            <w:r>
              <w:rPr>
                <w:spacing w:val="-5"/>
                <w:sz w:val="24"/>
              </w:rPr>
              <w:t>г.</w:t>
            </w:r>
          </w:p>
          <w:p>
            <w:pPr>
              <w:pStyle w:val="TableParagraph"/>
              <w:tabs>
                <w:tab w:pos="763" w:val="left" w:leader="none"/>
                <w:tab w:pos="1487" w:val="left" w:leader="none"/>
              </w:tabs>
              <w:spacing w:line="275" w:lineRule="exact"/>
              <w:ind w:left="105"/>
              <w:rPr>
                <w:sz w:val="24"/>
              </w:rPr>
            </w:pPr>
            <w:r>
              <w:rPr>
                <w:spacing w:val="-10"/>
                <w:sz w:val="24"/>
              </w:rPr>
              <w:t>N</w:t>
            </w:r>
            <w:r>
              <w:rPr>
                <w:sz w:val="24"/>
              </w:rPr>
              <w:tab/>
            </w:r>
            <w:r>
              <w:rPr>
                <w:spacing w:val="-5"/>
                <w:sz w:val="24"/>
              </w:rPr>
              <w:t>61</w:t>
            </w:r>
            <w:r>
              <w:rPr>
                <w:sz w:val="24"/>
              </w:rPr>
              <w:tab/>
            </w:r>
            <w:r>
              <w:rPr>
                <w:spacing w:val="-5"/>
                <w:sz w:val="24"/>
              </w:rPr>
              <w:t>"О</w:t>
            </w:r>
          </w:p>
          <w:p>
            <w:pPr>
              <w:pStyle w:val="TableParagraph"/>
              <w:spacing w:line="275" w:lineRule="exact" w:before="2"/>
              <w:ind w:left="105"/>
              <w:rPr>
                <w:sz w:val="24"/>
              </w:rPr>
            </w:pPr>
            <w:r>
              <w:rPr>
                <w:spacing w:val="-2"/>
                <w:sz w:val="24"/>
              </w:rPr>
              <w:t>дополнительны</w:t>
            </w:r>
          </w:p>
          <w:p>
            <w:pPr>
              <w:pStyle w:val="TableParagraph"/>
              <w:tabs>
                <w:tab w:pos="1622" w:val="left" w:leader="none"/>
              </w:tabs>
              <w:ind w:left="105" w:right="93"/>
              <w:rPr>
                <w:sz w:val="24"/>
              </w:rPr>
            </w:pPr>
            <w:r>
              <w:rPr>
                <w:sz w:val="24"/>
              </w:rPr>
              <w:t>х</w:t>
            </w:r>
            <w:r>
              <w:rPr>
                <w:spacing w:val="40"/>
                <w:sz w:val="24"/>
              </w:rPr>
              <w:t> </w:t>
            </w:r>
            <w:r>
              <w:rPr>
                <w:sz w:val="24"/>
              </w:rPr>
              <w:t>гарантиях</w:t>
            </w:r>
            <w:r>
              <w:rPr>
                <w:spacing w:val="40"/>
                <w:sz w:val="24"/>
              </w:rPr>
              <w:t> </w:t>
            </w:r>
            <w:r>
              <w:rPr>
                <w:sz w:val="24"/>
              </w:rPr>
              <w:t>по </w:t>
            </w:r>
            <w:r>
              <w:rPr>
                <w:spacing w:val="-2"/>
                <w:sz w:val="24"/>
              </w:rPr>
              <w:t>социальной поддержке детей-сирот</w:t>
            </w:r>
            <w:r>
              <w:rPr>
                <w:sz w:val="24"/>
              </w:rPr>
              <w:tab/>
            </w:r>
            <w:r>
              <w:rPr>
                <w:spacing w:val="-10"/>
                <w:sz w:val="24"/>
              </w:rPr>
              <w:t>и </w:t>
            </w:r>
            <w:r>
              <w:rPr>
                <w:spacing w:val="-2"/>
                <w:sz w:val="24"/>
              </w:rPr>
              <w:t>детей, </w:t>
            </w:r>
            <w:r>
              <w:rPr>
                <w:sz w:val="24"/>
              </w:rPr>
              <w:t>оставшихся</w:t>
            </w:r>
            <w:r>
              <w:rPr>
                <w:spacing w:val="28"/>
                <w:sz w:val="24"/>
              </w:rPr>
              <w:t> </w:t>
            </w:r>
            <w:r>
              <w:rPr>
                <w:sz w:val="24"/>
              </w:rPr>
              <w:t>без </w:t>
            </w:r>
            <w:r>
              <w:rPr>
                <w:spacing w:val="-2"/>
                <w:sz w:val="24"/>
              </w:rPr>
              <w:t>попечения родителей,</w:t>
            </w:r>
            <w:r>
              <w:rPr>
                <w:sz w:val="24"/>
              </w:rPr>
              <w:tab/>
            </w:r>
            <w:r>
              <w:rPr>
                <w:spacing w:val="-42"/>
                <w:sz w:val="24"/>
              </w:rPr>
              <w:t> </w:t>
            </w:r>
            <w:r>
              <w:rPr>
                <w:spacing w:val="-6"/>
                <w:sz w:val="24"/>
              </w:rPr>
              <w:t>в </w:t>
            </w:r>
            <w:r>
              <w:rPr>
                <w:sz w:val="24"/>
              </w:rPr>
              <w:t>городе</w:t>
            </w:r>
            <w:r>
              <w:rPr>
                <w:spacing w:val="-2"/>
                <w:sz w:val="24"/>
              </w:rPr>
              <w:t> Москве"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right="123"/>
              <w:jc w:val="right"/>
              <w:rPr>
                <w:sz w:val="24"/>
              </w:rPr>
            </w:pPr>
            <w:r>
              <w:rPr>
                <w:sz w:val="24"/>
              </w:rPr>
              <w:t>20</w:t>
            </w:r>
            <w:r>
              <w:rPr>
                <w:spacing w:val="2"/>
                <w:sz w:val="24"/>
              </w:rPr>
              <w:t> </w:t>
            </w:r>
            <w:r>
              <w:rPr>
                <w:spacing w:val="-2"/>
                <w:sz w:val="24"/>
              </w:rPr>
              <w:t>639,0</w:t>
            </w:r>
          </w:p>
        </w:tc>
        <w:tc>
          <w:tcPr>
            <w:tcW w:w="1118" w:type="dxa"/>
          </w:tcPr>
          <w:p>
            <w:pPr>
              <w:pStyle w:val="TableParagraph"/>
              <w:spacing w:line="273" w:lineRule="exact"/>
              <w:ind w:right="123"/>
              <w:jc w:val="right"/>
              <w:rPr>
                <w:sz w:val="24"/>
              </w:rPr>
            </w:pPr>
            <w:r>
              <w:rPr>
                <w:sz w:val="24"/>
              </w:rPr>
              <w:t>20</w:t>
            </w:r>
            <w:r>
              <w:rPr>
                <w:spacing w:val="2"/>
                <w:sz w:val="24"/>
              </w:rPr>
              <w:t> </w:t>
            </w:r>
            <w:r>
              <w:rPr>
                <w:spacing w:val="-2"/>
                <w:sz w:val="24"/>
              </w:rPr>
              <w:t>639,0</w:t>
            </w:r>
          </w:p>
        </w:tc>
        <w:tc>
          <w:tcPr>
            <w:tcW w:w="1113" w:type="dxa"/>
          </w:tcPr>
          <w:p>
            <w:pPr>
              <w:pStyle w:val="TableParagraph"/>
              <w:spacing w:line="273" w:lineRule="exact"/>
              <w:ind w:right="123"/>
              <w:jc w:val="right"/>
              <w:rPr>
                <w:sz w:val="24"/>
              </w:rPr>
            </w:pPr>
            <w:r>
              <w:rPr>
                <w:sz w:val="24"/>
              </w:rPr>
              <w:t>20</w:t>
            </w:r>
            <w:r>
              <w:rPr>
                <w:spacing w:val="2"/>
                <w:sz w:val="24"/>
              </w:rPr>
              <w:t> </w:t>
            </w:r>
            <w:r>
              <w:rPr>
                <w:spacing w:val="-2"/>
                <w:sz w:val="24"/>
              </w:rPr>
              <w:t>639,0</w:t>
            </w:r>
          </w:p>
        </w:tc>
        <w:tc>
          <w:tcPr>
            <w:tcW w:w="998" w:type="dxa"/>
          </w:tcPr>
          <w:p>
            <w:pPr>
              <w:pStyle w:val="TableParagraph"/>
              <w:spacing w:line="271" w:lineRule="exact"/>
              <w:ind w:left="98" w:right="84"/>
              <w:jc w:val="center"/>
              <w:rPr>
                <w:sz w:val="24"/>
              </w:rPr>
            </w:pPr>
            <w:r>
              <w:rPr>
                <w:spacing w:val="-5"/>
                <w:sz w:val="24"/>
              </w:rPr>
              <w:t>20</w:t>
            </w:r>
          </w:p>
          <w:p>
            <w:pPr>
              <w:pStyle w:val="TableParagraph"/>
              <w:spacing w:line="260" w:lineRule="exact"/>
              <w:ind w:left="98" w:right="82"/>
              <w:jc w:val="center"/>
              <w:rPr>
                <w:sz w:val="24"/>
              </w:rPr>
            </w:pPr>
            <w:r>
              <w:rPr>
                <w:spacing w:val="-2"/>
                <w:sz w:val="24"/>
              </w:rPr>
              <w:t>639,0</w:t>
            </w:r>
          </w:p>
        </w:tc>
        <w:tc>
          <w:tcPr>
            <w:tcW w:w="1113" w:type="dxa"/>
          </w:tcPr>
          <w:p>
            <w:pPr>
              <w:pStyle w:val="TableParagraph"/>
              <w:spacing w:line="273" w:lineRule="exact"/>
              <w:ind w:left="89" w:right="72"/>
              <w:jc w:val="center"/>
              <w:rPr>
                <w:sz w:val="24"/>
              </w:rPr>
            </w:pPr>
            <w:r>
              <w:rPr>
                <w:spacing w:val="-2"/>
                <w:sz w:val="24"/>
              </w:rPr>
              <w:t>21403,0</w:t>
            </w:r>
          </w:p>
        </w:tc>
        <w:tc>
          <w:tcPr>
            <w:tcW w:w="1118" w:type="dxa"/>
          </w:tcPr>
          <w:p>
            <w:pPr>
              <w:pStyle w:val="TableParagraph"/>
              <w:spacing w:line="273" w:lineRule="exact"/>
              <w:ind w:left="89" w:right="71"/>
              <w:jc w:val="center"/>
              <w:rPr>
                <w:sz w:val="24"/>
              </w:rPr>
            </w:pPr>
            <w:r>
              <w:rPr>
                <w:sz w:val="24"/>
              </w:rPr>
              <w:t>22</w:t>
            </w:r>
            <w:r>
              <w:rPr>
                <w:spacing w:val="2"/>
                <w:sz w:val="24"/>
              </w:rPr>
              <w:t> </w:t>
            </w:r>
            <w:r>
              <w:rPr>
                <w:spacing w:val="-2"/>
                <w:sz w:val="24"/>
              </w:rPr>
              <w:t>431,0</w:t>
            </w:r>
          </w:p>
        </w:tc>
        <w:tc>
          <w:tcPr>
            <w:tcW w:w="1113" w:type="dxa"/>
          </w:tcPr>
          <w:p>
            <w:pPr>
              <w:pStyle w:val="TableParagraph"/>
              <w:spacing w:line="273" w:lineRule="exact"/>
              <w:ind w:left="89" w:right="76"/>
              <w:jc w:val="center"/>
              <w:rPr>
                <w:sz w:val="24"/>
              </w:rPr>
            </w:pPr>
            <w:r>
              <w:rPr>
                <w:sz w:val="24"/>
              </w:rPr>
              <w:t>22</w:t>
            </w:r>
            <w:r>
              <w:rPr>
                <w:spacing w:val="2"/>
                <w:sz w:val="24"/>
              </w:rPr>
              <w:t> </w:t>
            </w:r>
            <w:r>
              <w:rPr>
                <w:spacing w:val="-2"/>
                <w:sz w:val="24"/>
              </w:rPr>
              <w:t>431,0</w:t>
            </w:r>
          </w:p>
        </w:tc>
        <w:tc>
          <w:tcPr>
            <w:tcW w:w="1118" w:type="dxa"/>
          </w:tcPr>
          <w:p>
            <w:pPr>
              <w:pStyle w:val="TableParagraph"/>
              <w:spacing w:line="273" w:lineRule="exact"/>
              <w:ind w:left="89" w:right="71"/>
              <w:jc w:val="center"/>
              <w:rPr>
                <w:sz w:val="24"/>
              </w:rPr>
            </w:pPr>
            <w:r>
              <w:rPr>
                <w:sz w:val="24"/>
              </w:rPr>
              <w:t>22</w:t>
            </w:r>
            <w:r>
              <w:rPr>
                <w:spacing w:val="2"/>
                <w:sz w:val="24"/>
              </w:rPr>
              <w:t> </w:t>
            </w:r>
            <w:r>
              <w:rPr>
                <w:spacing w:val="-2"/>
                <w:sz w:val="24"/>
              </w:rPr>
              <w:t>431,0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288"/>
              <w:rPr>
                <w:sz w:val="24"/>
              </w:rPr>
            </w:pPr>
            <w:r>
              <w:rPr>
                <w:spacing w:val="-2"/>
                <w:sz w:val="24"/>
              </w:rPr>
              <w:t>563,0</w:t>
            </w:r>
          </w:p>
        </w:tc>
        <w:tc>
          <w:tcPr>
            <w:tcW w:w="1118" w:type="dxa"/>
          </w:tcPr>
          <w:p>
            <w:pPr>
              <w:pStyle w:val="TableParagraph"/>
              <w:spacing w:line="272" w:lineRule="exact"/>
              <w:ind w:left="293"/>
              <w:rPr>
                <w:sz w:val="24"/>
              </w:rPr>
            </w:pPr>
            <w:r>
              <w:rPr>
                <w:spacing w:val="-2"/>
                <w:sz w:val="24"/>
              </w:rPr>
              <w:t>657,0</w:t>
            </w:r>
          </w:p>
        </w:tc>
        <w:tc>
          <w:tcPr>
            <w:tcW w:w="1113" w:type="dxa"/>
          </w:tcPr>
          <w:p>
            <w:pPr>
              <w:pStyle w:val="TableParagraph"/>
              <w:spacing w:line="272" w:lineRule="exact"/>
              <w:ind w:left="289"/>
              <w:rPr>
                <w:sz w:val="24"/>
              </w:rPr>
            </w:pPr>
            <w:r>
              <w:rPr>
                <w:spacing w:val="-2"/>
                <w:sz w:val="24"/>
              </w:rPr>
              <w:t>692,0</w:t>
            </w:r>
          </w:p>
        </w:tc>
        <w:tc>
          <w:tcPr>
            <w:tcW w:w="998" w:type="dxa"/>
          </w:tcPr>
          <w:p>
            <w:pPr>
              <w:pStyle w:val="TableParagraph"/>
              <w:spacing w:line="272" w:lineRule="exact"/>
              <w:ind w:left="98" w:right="82"/>
              <w:jc w:val="center"/>
              <w:rPr>
                <w:sz w:val="24"/>
              </w:rPr>
            </w:pPr>
            <w:r>
              <w:rPr>
                <w:spacing w:val="-2"/>
                <w:sz w:val="24"/>
              </w:rPr>
              <w:t>817,0</w:t>
            </w:r>
          </w:p>
        </w:tc>
        <w:tc>
          <w:tcPr>
            <w:tcW w:w="1113" w:type="dxa"/>
          </w:tcPr>
          <w:p>
            <w:pPr>
              <w:pStyle w:val="TableParagraph"/>
              <w:spacing w:line="272" w:lineRule="exact"/>
              <w:ind w:left="89" w:right="72"/>
              <w:jc w:val="center"/>
              <w:rPr>
                <w:sz w:val="24"/>
              </w:rPr>
            </w:pPr>
            <w:r>
              <w:rPr>
                <w:spacing w:val="-2"/>
                <w:sz w:val="24"/>
              </w:rPr>
              <w:t>739,0</w:t>
            </w:r>
          </w:p>
        </w:tc>
        <w:tc>
          <w:tcPr>
            <w:tcW w:w="1118" w:type="dxa"/>
          </w:tcPr>
          <w:p>
            <w:pPr>
              <w:pStyle w:val="TableParagraph"/>
              <w:spacing w:line="272" w:lineRule="exact"/>
              <w:ind w:left="89" w:right="66"/>
              <w:jc w:val="center"/>
              <w:rPr>
                <w:sz w:val="24"/>
              </w:rPr>
            </w:pPr>
            <w:r>
              <w:rPr>
                <w:spacing w:val="-2"/>
                <w:sz w:val="24"/>
              </w:rPr>
              <w:t>550,0</w:t>
            </w:r>
          </w:p>
        </w:tc>
        <w:tc>
          <w:tcPr>
            <w:tcW w:w="1113" w:type="dxa"/>
          </w:tcPr>
          <w:p>
            <w:pPr>
              <w:pStyle w:val="TableParagraph"/>
              <w:spacing w:line="272" w:lineRule="exact"/>
              <w:ind w:left="89" w:right="70"/>
              <w:jc w:val="center"/>
              <w:rPr>
                <w:sz w:val="24"/>
              </w:rPr>
            </w:pPr>
            <w:r>
              <w:rPr>
                <w:spacing w:val="-2"/>
                <w:sz w:val="24"/>
              </w:rPr>
              <w:t>550,0</w:t>
            </w:r>
          </w:p>
        </w:tc>
        <w:tc>
          <w:tcPr>
            <w:tcW w:w="1118" w:type="dxa"/>
          </w:tcPr>
          <w:p>
            <w:pPr>
              <w:pStyle w:val="TableParagraph"/>
              <w:spacing w:line="272" w:lineRule="exact"/>
              <w:ind w:left="89" w:right="64"/>
              <w:jc w:val="center"/>
              <w:rPr>
                <w:sz w:val="24"/>
              </w:rPr>
            </w:pPr>
            <w:r>
              <w:rPr>
                <w:spacing w:val="-2"/>
                <w:sz w:val="24"/>
              </w:rPr>
              <w:t>550,0</w:t>
            </w:r>
          </w:p>
        </w:tc>
      </w:tr>
      <w:tr>
        <w:trPr>
          <w:trHeight w:val="301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right="123"/>
              <w:jc w:val="right"/>
              <w:rPr>
                <w:sz w:val="24"/>
              </w:rPr>
            </w:pPr>
            <w:r>
              <w:rPr>
                <w:sz w:val="24"/>
              </w:rPr>
              <w:t>11</w:t>
            </w:r>
            <w:r>
              <w:rPr>
                <w:spacing w:val="2"/>
                <w:sz w:val="24"/>
              </w:rPr>
              <w:t> </w:t>
            </w:r>
            <w:r>
              <w:rPr>
                <w:spacing w:val="-2"/>
                <w:sz w:val="24"/>
              </w:rPr>
              <w:t>619,8</w:t>
            </w:r>
          </w:p>
        </w:tc>
        <w:tc>
          <w:tcPr>
            <w:tcW w:w="1118" w:type="dxa"/>
          </w:tcPr>
          <w:p>
            <w:pPr>
              <w:pStyle w:val="TableParagraph"/>
              <w:spacing w:line="272" w:lineRule="exact"/>
              <w:ind w:right="123"/>
              <w:jc w:val="right"/>
              <w:rPr>
                <w:sz w:val="24"/>
              </w:rPr>
            </w:pPr>
            <w:r>
              <w:rPr>
                <w:sz w:val="24"/>
              </w:rPr>
              <w:t>13</w:t>
            </w:r>
            <w:r>
              <w:rPr>
                <w:spacing w:val="2"/>
                <w:sz w:val="24"/>
              </w:rPr>
              <w:t> </w:t>
            </w:r>
            <w:r>
              <w:rPr>
                <w:spacing w:val="-2"/>
                <w:sz w:val="24"/>
              </w:rPr>
              <w:t>559,8</w:t>
            </w:r>
          </w:p>
        </w:tc>
        <w:tc>
          <w:tcPr>
            <w:tcW w:w="1113" w:type="dxa"/>
          </w:tcPr>
          <w:p>
            <w:pPr>
              <w:pStyle w:val="TableParagraph"/>
              <w:spacing w:line="272" w:lineRule="exact"/>
              <w:ind w:right="123"/>
              <w:jc w:val="right"/>
              <w:rPr>
                <w:sz w:val="24"/>
              </w:rPr>
            </w:pPr>
            <w:r>
              <w:rPr>
                <w:sz w:val="24"/>
              </w:rPr>
              <w:t>14</w:t>
            </w:r>
            <w:r>
              <w:rPr>
                <w:spacing w:val="2"/>
                <w:sz w:val="24"/>
              </w:rPr>
              <w:t> </w:t>
            </w:r>
            <w:r>
              <w:rPr>
                <w:spacing w:val="-2"/>
                <w:sz w:val="24"/>
              </w:rPr>
              <w:t>282,2</w:t>
            </w:r>
          </w:p>
        </w:tc>
        <w:tc>
          <w:tcPr>
            <w:tcW w:w="998" w:type="dxa"/>
          </w:tcPr>
          <w:p>
            <w:pPr>
              <w:pStyle w:val="TableParagraph"/>
              <w:spacing w:line="271" w:lineRule="exact"/>
              <w:ind w:left="98" w:right="84"/>
              <w:jc w:val="center"/>
              <w:rPr>
                <w:sz w:val="24"/>
              </w:rPr>
            </w:pPr>
            <w:r>
              <w:rPr>
                <w:spacing w:val="-5"/>
                <w:sz w:val="24"/>
              </w:rPr>
              <w:t>16</w:t>
            </w:r>
          </w:p>
          <w:p>
            <w:pPr>
              <w:pStyle w:val="TableParagraph"/>
              <w:spacing w:line="275" w:lineRule="exact"/>
              <w:ind w:left="98" w:right="82"/>
              <w:jc w:val="center"/>
              <w:rPr>
                <w:sz w:val="24"/>
              </w:rPr>
            </w:pPr>
            <w:r>
              <w:rPr>
                <w:spacing w:val="-2"/>
                <w:sz w:val="24"/>
              </w:rPr>
              <w:t>862,0</w:t>
            </w:r>
          </w:p>
        </w:tc>
        <w:tc>
          <w:tcPr>
            <w:tcW w:w="1113" w:type="dxa"/>
          </w:tcPr>
          <w:p>
            <w:pPr>
              <w:pStyle w:val="TableParagraph"/>
              <w:spacing w:line="272" w:lineRule="exact"/>
              <w:ind w:left="89" w:right="77"/>
              <w:jc w:val="center"/>
              <w:rPr>
                <w:sz w:val="24"/>
              </w:rPr>
            </w:pPr>
            <w:r>
              <w:rPr>
                <w:sz w:val="24"/>
              </w:rPr>
              <w:t>15</w:t>
            </w:r>
            <w:r>
              <w:rPr>
                <w:spacing w:val="2"/>
                <w:sz w:val="24"/>
              </w:rPr>
              <w:t> </w:t>
            </w:r>
            <w:r>
              <w:rPr>
                <w:spacing w:val="-2"/>
                <w:sz w:val="24"/>
              </w:rPr>
              <w:t>816,8</w:t>
            </w:r>
          </w:p>
        </w:tc>
        <w:tc>
          <w:tcPr>
            <w:tcW w:w="1118" w:type="dxa"/>
          </w:tcPr>
          <w:p>
            <w:pPr>
              <w:pStyle w:val="TableParagraph"/>
              <w:spacing w:line="272" w:lineRule="exact"/>
              <w:ind w:left="89" w:right="71"/>
              <w:jc w:val="center"/>
              <w:rPr>
                <w:sz w:val="24"/>
              </w:rPr>
            </w:pPr>
            <w:r>
              <w:rPr>
                <w:sz w:val="24"/>
              </w:rPr>
              <w:t>12</w:t>
            </w:r>
            <w:r>
              <w:rPr>
                <w:spacing w:val="2"/>
                <w:sz w:val="24"/>
              </w:rPr>
              <w:t> </w:t>
            </w:r>
            <w:r>
              <w:rPr>
                <w:spacing w:val="-2"/>
                <w:sz w:val="24"/>
              </w:rPr>
              <w:t>337,1</w:t>
            </w:r>
          </w:p>
        </w:tc>
        <w:tc>
          <w:tcPr>
            <w:tcW w:w="1113" w:type="dxa"/>
          </w:tcPr>
          <w:p>
            <w:pPr>
              <w:pStyle w:val="TableParagraph"/>
              <w:spacing w:line="272" w:lineRule="exact"/>
              <w:ind w:left="89" w:right="76"/>
              <w:jc w:val="center"/>
              <w:rPr>
                <w:sz w:val="24"/>
              </w:rPr>
            </w:pPr>
            <w:r>
              <w:rPr>
                <w:sz w:val="24"/>
              </w:rPr>
              <w:t>12</w:t>
            </w:r>
            <w:r>
              <w:rPr>
                <w:spacing w:val="2"/>
                <w:sz w:val="24"/>
              </w:rPr>
              <w:t> </w:t>
            </w:r>
            <w:r>
              <w:rPr>
                <w:spacing w:val="-2"/>
                <w:sz w:val="24"/>
              </w:rPr>
              <w:t>337,1</w:t>
            </w:r>
          </w:p>
        </w:tc>
        <w:tc>
          <w:tcPr>
            <w:tcW w:w="1118" w:type="dxa"/>
          </w:tcPr>
          <w:p>
            <w:pPr>
              <w:pStyle w:val="TableParagraph"/>
              <w:spacing w:line="272" w:lineRule="exact"/>
              <w:ind w:left="89" w:right="71"/>
              <w:jc w:val="center"/>
              <w:rPr>
                <w:sz w:val="24"/>
              </w:rPr>
            </w:pPr>
            <w:r>
              <w:rPr>
                <w:sz w:val="24"/>
              </w:rPr>
              <w:t>12</w:t>
            </w:r>
            <w:r>
              <w:rPr>
                <w:spacing w:val="2"/>
                <w:sz w:val="24"/>
              </w:rPr>
              <w:t> </w:t>
            </w:r>
            <w:r>
              <w:rPr>
                <w:spacing w:val="-2"/>
                <w:sz w:val="24"/>
              </w:rPr>
              <w:t>337,1</w:t>
            </w:r>
          </w:p>
        </w:tc>
      </w:tr>
      <w:tr>
        <w:trPr>
          <w:trHeight w:val="551" w:hRule="atLeast"/>
        </w:trPr>
        <w:tc>
          <w:tcPr>
            <w:tcW w:w="581" w:type="dxa"/>
            <w:vMerge w:val="restart"/>
          </w:tcPr>
          <w:p>
            <w:pPr>
              <w:pStyle w:val="TableParagraph"/>
              <w:spacing w:line="273" w:lineRule="exact"/>
              <w:ind w:left="167"/>
              <w:rPr>
                <w:sz w:val="24"/>
              </w:rPr>
            </w:pPr>
            <w:r>
              <w:rPr>
                <w:spacing w:val="-5"/>
                <w:sz w:val="24"/>
              </w:rPr>
              <w:t>37</w:t>
            </w:r>
          </w:p>
        </w:tc>
        <w:tc>
          <w:tcPr>
            <w:tcW w:w="2083" w:type="dxa"/>
            <w:vMerge w:val="restart"/>
          </w:tcPr>
          <w:p>
            <w:pPr>
              <w:pStyle w:val="TableParagraph"/>
              <w:spacing w:line="242" w:lineRule="auto"/>
              <w:ind w:left="105" w:right="92"/>
              <w:rPr>
                <w:sz w:val="24"/>
              </w:rPr>
            </w:pPr>
            <w:r>
              <w:rPr>
                <w:spacing w:val="-2"/>
                <w:sz w:val="24"/>
              </w:rPr>
              <w:t>Единовременная денежная</w:t>
            </w:r>
          </w:p>
          <w:p>
            <w:pPr>
              <w:pStyle w:val="TableParagraph"/>
              <w:spacing w:line="270" w:lineRule="exact"/>
              <w:ind w:left="105"/>
              <w:rPr>
                <w:sz w:val="24"/>
              </w:rPr>
            </w:pPr>
            <w:r>
              <w:rPr>
                <w:spacing w:val="-2"/>
                <w:sz w:val="24"/>
              </w:rPr>
              <w:t>выплата</w:t>
            </w:r>
          </w:p>
          <w:p>
            <w:pPr>
              <w:pStyle w:val="TableParagraph"/>
              <w:tabs>
                <w:tab w:pos="1141" w:val="left" w:leader="none"/>
              </w:tabs>
              <w:ind w:left="105" w:right="94" w:hanging="1"/>
              <w:rPr>
                <w:sz w:val="24"/>
              </w:rPr>
            </w:pPr>
            <w:r>
              <w:rPr>
                <w:spacing w:val="-2"/>
                <w:sz w:val="24"/>
              </w:rPr>
              <w:t>детям-сиротам, выпускникам общеобразовател </w:t>
            </w:r>
            <w:r>
              <w:rPr>
                <w:sz w:val="24"/>
              </w:rPr>
              <w:t>ьных</w:t>
            </w:r>
            <w:r>
              <w:rPr>
                <w:spacing w:val="-15"/>
                <w:sz w:val="24"/>
              </w:rPr>
              <w:t> </w:t>
            </w:r>
            <w:r>
              <w:rPr>
                <w:sz w:val="24"/>
              </w:rPr>
              <w:t>организаций </w:t>
            </w:r>
            <w:r>
              <w:rPr>
                <w:spacing w:val="-2"/>
                <w:sz w:val="24"/>
              </w:rPr>
              <w:t>города</w:t>
            </w:r>
            <w:r>
              <w:rPr>
                <w:sz w:val="24"/>
              </w:rPr>
              <w:tab/>
            </w:r>
            <w:r>
              <w:rPr>
                <w:spacing w:val="-2"/>
                <w:sz w:val="24"/>
              </w:rPr>
              <w:t>Москвы </w:t>
            </w:r>
            <w:r>
              <w:rPr>
                <w:spacing w:val="-4"/>
                <w:sz w:val="24"/>
              </w:rPr>
              <w:t>при</w:t>
            </w:r>
          </w:p>
          <w:p>
            <w:pPr>
              <w:pStyle w:val="TableParagraph"/>
              <w:ind w:left="105"/>
              <w:rPr>
                <w:sz w:val="24"/>
              </w:rPr>
            </w:pPr>
            <w:r>
              <w:rPr>
                <w:spacing w:val="-2"/>
                <w:sz w:val="24"/>
              </w:rPr>
              <w:t>трудоустройстве</w:t>
            </w:r>
          </w:p>
        </w:tc>
        <w:tc>
          <w:tcPr>
            <w:tcW w:w="1862" w:type="dxa"/>
            <w:vMerge w:val="restart"/>
          </w:tcPr>
          <w:p>
            <w:pPr>
              <w:pStyle w:val="TableParagraph"/>
              <w:tabs>
                <w:tab w:pos="1065" w:val="left" w:leader="none"/>
              </w:tabs>
              <w:spacing w:line="242"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30</w:t>
            </w:r>
          </w:p>
          <w:p>
            <w:pPr>
              <w:pStyle w:val="TableParagraph"/>
              <w:tabs>
                <w:tab w:pos="1055" w:val="left" w:leader="none"/>
              </w:tabs>
              <w:spacing w:line="270" w:lineRule="exact"/>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61</w:t>
            </w:r>
            <w:r>
              <w:rPr>
                <w:sz w:val="24"/>
              </w:rPr>
              <w:tab/>
            </w:r>
            <w:r>
              <w:rPr>
                <w:spacing w:val="-5"/>
                <w:sz w:val="24"/>
              </w:rPr>
              <w:t>"О</w:t>
            </w:r>
          </w:p>
          <w:p>
            <w:pPr>
              <w:pStyle w:val="TableParagraph"/>
              <w:spacing w:line="275" w:lineRule="exact"/>
              <w:ind w:left="105"/>
              <w:rPr>
                <w:sz w:val="24"/>
              </w:rPr>
            </w:pPr>
            <w:r>
              <w:rPr>
                <w:spacing w:val="-2"/>
                <w:sz w:val="24"/>
              </w:rPr>
              <w:t>дополнительны</w:t>
            </w:r>
          </w:p>
          <w:p>
            <w:pPr>
              <w:pStyle w:val="TableParagraph"/>
              <w:tabs>
                <w:tab w:pos="1622" w:val="left" w:leader="none"/>
              </w:tabs>
              <w:spacing w:before="1"/>
              <w:ind w:left="105" w:right="93"/>
              <w:rPr>
                <w:sz w:val="24"/>
              </w:rPr>
            </w:pPr>
            <w:r>
              <w:rPr>
                <w:sz w:val="24"/>
              </w:rPr>
              <w:t>х</w:t>
            </w:r>
            <w:r>
              <w:rPr>
                <w:spacing w:val="40"/>
                <w:sz w:val="24"/>
              </w:rPr>
              <w:t> </w:t>
            </w:r>
            <w:r>
              <w:rPr>
                <w:sz w:val="24"/>
              </w:rPr>
              <w:t>гарантиях</w:t>
            </w:r>
            <w:r>
              <w:rPr>
                <w:spacing w:val="40"/>
                <w:sz w:val="24"/>
              </w:rPr>
              <w:t> </w:t>
            </w:r>
            <w:r>
              <w:rPr>
                <w:sz w:val="24"/>
              </w:rPr>
              <w:t>по </w:t>
            </w:r>
            <w:r>
              <w:rPr>
                <w:spacing w:val="-2"/>
                <w:sz w:val="24"/>
              </w:rPr>
              <w:t>социальной поддержке детей-сирот</w:t>
            </w:r>
            <w:r>
              <w:rPr>
                <w:sz w:val="24"/>
              </w:rPr>
              <w:tab/>
            </w:r>
            <w:r>
              <w:rPr>
                <w:spacing w:val="-10"/>
                <w:sz w:val="24"/>
              </w:rPr>
              <w:t>и </w:t>
            </w:r>
            <w:r>
              <w:rPr>
                <w:spacing w:val="-2"/>
                <w:sz w:val="24"/>
              </w:rPr>
              <w:t>детей, </w:t>
            </w:r>
            <w:r>
              <w:rPr>
                <w:sz w:val="24"/>
              </w:rPr>
              <w:t>оставшихся</w:t>
            </w:r>
            <w:r>
              <w:rPr>
                <w:spacing w:val="28"/>
                <w:sz w:val="24"/>
              </w:rPr>
              <w:t> </w:t>
            </w:r>
            <w:r>
              <w:rPr>
                <w:sz w:val="24"/>
              </w:rPr>
              <w:t>без</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right="123"/>
              <w:jc w:val="right"/>
              <w:rPr>
                <w:sz w:val="24"/>
              </w:rPr>
            </w:pPr>
            <w:r>
              <w:rPr>
                <w:sz w:val="24"/>
              </w:rPr>
              <w:t>79</w:t>
            </w:r>
            <w:r>
              <w:rPr>
                <w:spacing w:val="2"/>
                <w:sz w:val="24"/>
              </w:rPr>
              <w:t> </w:t>
            </w:r>
            <w:r>
              <w:rPr>
                <w:spacing w:val="-2"/>
                <w:sz w:val="24"/>
              </w:rPr>
              <w:t>416,0</w:t>
            </w:r>
          </w:p>
        </w:tc>
        <w:tc>
          <w:tcPr>
            <w:tcW w:w="1118" w:type="dxa"/>
          </w:tcPr>
          <w:p>
            <w:pPr>
              <w:pStyle w:val="TableParagraph"/>
              <w:spacing w:line="273" w:lineRule="exact"/>
              <w:ind w:right="123"/>
              <w:jc w:val="right"/>
              <w:rPr>
                <w:sz w:val="24"/>
              </w:rPr>
            </w:pPr>
            <w:r>
              <w:rPr>
                <w:sz w:val="24"/>
              </w:rPr>
              <w:t>79</w:t>
            </w:r>
            <w:r>
              <w:rPr>
                <w:spacing w:val="2"/>
                <w:sz w:val="24"/>
              </w:rPr>
              <w:t> </w:t>
            </w:r>
            <w:r>
              <w:rPr>
                <w:spacing w:val="-2"/>
                <w:sz w:val="24"/>
              </w:rPr>
              <w:t>416,0</w:t>
            </w:r>
          </w:p>
        </w:tc>
        <w:tc>
          <w:tcPr>
            <w:tcW w:w="1113" w:type="dxa"/>
          </w:tcPr>
          <w:p>
            <w:pPr>
              <w:pStyle w:val="TableParagraph"/>
              <w:spacing w:line="273" w:lineRule="exact"/>
              <w:ind w:right="123"/>
              <w:jc w:val="right"/>
              <w:rPr>
                <w:sz w:val="24"/>
              </w:rPr>
            </w:pPr>
            <w:r>
              <w:rPr>
                <w:sz w:val="24"/>
              </w:rPr>
              <w:t>79</w:t>
            </w:r>
            <w:r>
              <w:rPr>
                <w:spacing w:val="2"/>
                <w:sz w:val="24"/>
              </w:rPr>
              <w:t> </w:t>
            </w:r>
            <w:r>
              <w:rPr>
                <w:spacing w:val="-2"/>
                <w:sz w:val="24"/>
              </w:rPr>
              <w:t>416,0</w:t>
            </w:r>
          </w:p>
        </w:tc>
        <w:tc>
          <w:tcPr>
            <w:tcW w:w="998" w:type="dxa"/>
          </w:tcPr>
          <w:p>
            <w:pPr>
              <w:pStyle w:val="TableParagraph"/>
              <w:spacing w:line="273" w:lineRule="exact"/>
              <w:ind w:left="98" w:right="84"/>
              <w:jc w:val="center"/>
              <w:rPr>
                <w:sz w:val="24"/>
              </w:rPr>
            </w:pPr>
            <w:r>
              <w:rPr>
                <w:spacing w:val="-5"/>
                <w:sz w:val="24"/>
              </w:rPr>
              <w:t>79</w:t>
            </w:r>
          </w:p>
          <w:p>
            <w:pPr>
              <w:pStyle w:val="TableParagraph"/>
              <w:spacing w:line="257" w:lineRule="exact" w:before="2"/>
              <w:ind w:left="98" w:right="82"/>
              <w:jc w:val="center"/>
              <w:rPr>
                <w:sz w:val="24"/>
              </w:rPr>
            </w:pPr>
            <w:r>
              <w:rPr>
                <w:spacing w:val="-2"/>
                <w:sz w:val="24"/>
              </w:rPr>
              <w:t>416,0</w:t>
            </w:r>
          </w:p>
        </w:tc>
        <w:tc>
          <w:tcPr>
            <w:tcW w:w="1113" w:type="dxa"/>
          </w:tcPr>
          <w:p>
            <w:pPr>
              <w:pStyle w:val="TableParagraph"/>
              <w:spacing w:line="273" w:lineRule="exact"/>
              <w:ind w:left="89" w:right="77"/>
              <w:jc w:val="center"/>
              <w:rPr>
                <w:sz w:val="24"/>
              </w:rPr>
            </w:pPr>
            <w:r>
              <w:rPr>
                <w:sz w:val="24"/>
              </w:rPr>
              <w:t>82</w:t>
            </w:r>
            <w:r>
              <w:rPr>
                <w:spacing w:val="2"/>
                <w:sz w:val="24"/>
              </w:rPr>
              <w:t> </w:t>
            </w:r>
            <w:r>
              <w:rPr>
                <w:spacing w:val="-2"/>
                <w:sz w:val="24"/>
              </w:rPr>
              <w:t>355,0</w:t>
            </w:r>
          </w:p>
        </w:tc>
        <w:tc>
          <w:tcPr>
            <w:tcW w:w="1118" w:type="dxa"/>
          </w:tcPr>
          <w:p>
            <w:pPr>
              <w:pStyle w:val="TableParagraph"/>
              <w:spacing w:line="273" w:lineRule="exact"/>
              <w:ind w:left="89" w:right="71"/>
              <w:jc w:val="center"/>
              <w:rPr>
                <w:sz w:val="24"/>
              </w:rPr>
            </w:pPr>
            <w:r>
              <w:rPr>
                <w:sz w:val="24"/>
              </w:rPr>
              <w:t>86</w:t>
            </w:r>
            <w:r>
              <w:rPr>
                <w:spacing w:val="2"/>
                <w:sz w:val="24"/>
              </w:rPr>
              <w:t> </w:t>
            </w:r>
            <w:r>
              <w:rPr>
                <w:spacing w:val="-2"/>
                <w:sz w:val="24"/>
              </w:rPr>
              <w:t>309,0</w:t>
            </w:r>
          </w:p>
        </w:tc>
        <w:tc>
          <w:tcPr>
            <w:tcW w:w="1113" w:type="dxa"/>
          </w:tcPr>
          <w:p>
            <w:pPr>
              <w:pStyle w:val="TableParagraph"/>
              <w:spacing w:line="273" w:lineRule="exact"/>
              <w:ind w:left="89" w:right="76"/>
              <w:jc w:val="center"/>
              <w:rPr>
                <w:sz w:val="24"/>
              </w:rPr>
            </w:pPr>
            <w:r>
              <w:rPr>
                <w:sz w:val="24"/>
              </w:rPr>
              <w:t>86</w:t>
            </w:r>
            <w:r>
              <w:rPr>
                <w:spacing w:val="2"/>
                <w:sz w:val="24"/>
              </w:rPr>
              <w:t> </w:t>
            </w:r>
            <w:r>
              <w:rPr>
                <w:spacing w:val="-2"/>
                <w:sz w:val="24"/>
              </w:rPr>
              <w:t>309,0</w:t>
            </w:r>
          </w:p>
        </w:tc>
        <w:tc>
          <w:tcPr>
            <w:tcW w:w="1118" w:type="dxa"/>
          </w:tcPr>
          <w:p>
            <w:pPr>
              <w:pStyle w:val="TableParagraph"/>
              <w:spacing w:line="273" w:lineRule="exact"/>
              <w:ind w:left="89" w:right="71"/>
              <w:jc w:val="center"/>
              <w:rPr>
                <w:sz w:val="24"/>
              </w:rPr>
            </w:pPr>
            <w:r>
              <w:rPr>
                <w:sz w:val="24"/>
              </w:rPr>
              <w:t>86</w:t>
            </w:r>
            <w:r>
              <w:rPr>
                <w:spacing w:val="2"/>
                <w:sz w:val="24"/>
              </w:rPr>
              <w:t> </w:t>
            </w:r>
            <w:r>
              <w:rPr>
                <w:spacing w:val="-2"/>
                <w:sz w:val="24"/>
              </w:rPr>
              <w:t>309,0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346"/>
              <w:rPr>
                <w:sz w:val="24"/>
              </w:rPr>
            </w:pPr>
            <w:r>
              <w:rPr>
                <w:spacing w:val="-4"/>
                <w:sz w:val="24"/>
              </w:rPr>
              <w:t>34,0</w:t>
            </w:r>
          </w:p>
        </w:tc>
        <w:tc>
          <w:tcPr>
            <w:tcW w:w="1118" w:type="dxa"/>
          </w:tcPr>
          <w:p>
            <w:pPr>
              <w:pStyle w:val="TableParagraph"/>
              <w:spacing w:line="273" w:lineRule="exact"/>
              <w:ind w:left="351"/>
              <w:rPr>
                <w:sz w:val="24"/>
              </w:rPr>
            </w:pPr>
            <w:r>
              <w:rPr>
                <w:spacing w:val="-4"/>
                <w:sz w:val="24"/>
              </w:rPr>
              <w:t>28,0</w:t>
            </w:r>
          </w:p>
        </w:tc>
        <w:tc>
          <w:tcPr>
            <w:tcW w:w="1113" w:type="dxa"/>
          </w:tcPr>
          <w:p>
            <w:pPr>
              <w:pStyle w:val="TableParagraph"/>
              <w:spacing w:line="273" w:lineRule="exact"/>
              <w:ind w:left="347"/>
              <w:rPr>
                <w:sz w:val="24"/>
              </w:rPr>
            </w:pPr>
            <w:r>
              <w:rPr>
                <w:spacing w:val="-4"/>
                <w:sz w:val="24"/>
              </w:rPr>
              <w:t>26,0</w:t>
            </w:r>
          </w:p>
        </w:tc>
        <w:tc>
          <w:tcPr>
            <w:tcW w:w="998" w:type="dxa"/>
          </w:tcPr>
          <w:p>
            <w:pPr>
              <w:pStyle w:val="TableParagraph"/>
              <w:spacing w:line="273" w:lineRule="exact"/>
              <w:ind w:left="98" w:right="77"/>
              <w:jc w:val="center"/>
              <w:rPr>
                <w:sz w:val="24"/>
              </w:rPr>
            </w:pPr>
            <w:r>
              <w:rPr>
                <w:spacing w:val="-4"/>
                <w:sz w:val="24"/>
              </w:rPr>
              <w:t>22,0</w:t>
            </w:r>
          </w:p>
        </w:tc>
        <w:tc>
          <w:tcPr>
            <w:tcW w:w="1113" w:type="dxa"/>
          </w:tcPr>
          <w:p>
            <w:pPr>
              <w:pStyle w:val="TableParagraph"/>
              <w:spacing w:line="273" w:lineRule="exact"/>
              <w:ind w:left="89" w:right="77"/>
              <w:jc w:val="center"/>
              <w:rPr>
                <w:sz w:val="24"/>
              </w:rPr>
            </w:pPr>
            <w:r>
              <w:rPr>
                <w:spacing w:val="-4"/>
                <w:sz w:val="24"/>
              </w:rPr>
              <w:t>19,0</w:t>
            </w:r>
          </w:p>
        </w:tc>
        <w:tc>
          <w:tcPr>
            <w:tcW w:w="1118" w:type="dxa"/>
          </w:tcPr>
          <w:p>
            <w:pPr>
              <w:pStyle w:val="TableParagraph"/>
              <w:spacing w:line="273" w:lineRule="exact"/>
              <w:ind w:left="89" w:right="66"/>
              <w:jc w:val="center"/>
              <w:rPr>
                <w:sz w:val="24"/>
              </w:rPr>
            </w:pPr>
            <w:r>
              <w:rPr>
                <w:spacing w:val="-2"/>
                <w:sz w:val="24"/>
              </w:rPr>
              <w:t>100,0</w:t>
            </w:r>
          </w:p>
        </w:tc>
        <w:tc>
          <w:tcPr>
            <w:tcW w:w="1113" w:type="dxa"/>
          </w:tcPr>
          <w:p>
            <w:pPr>
              <w:pStyle w:val="TableParagraph"/>
              <w:spacing w:line="273" w:lineRule="exact"/>
              <w:ind w:left="89" w:right="70"/>
              <w:jc w:val="center"/>
              <w:rPr>
                <w:sz w:val="24"/>
              </w:rPr>
            </w:pPr>
            <w:r>
              <w:rPr>
                <w:spacing w:val="-2"/>
                <w:sz w:val="24"/>
              </w:rPr>
              <w:t>100,0</w:t>
            </w:r>
          </w:p>
        </w:tc>
        <w:tc>
          <w:tcPr>
            <w:tcW w:w="1118" w:type="dxa"/>
          </w:tcPr>
          <w:p>
            <w:pPr>
              <w:pStyle w:val="TableParagraph"/>
              <w:spacing w:line="273" w:lineRule="exact"/>
              <w:ind w:left="89" w:right="64"/>
              <w:jc w:val="center"/>
              <w:rPr>
                <w:sz w:val="24"/>
              </w:rPr>
            </w:pPr>
            <w:r>
              <w:rPr>
                <w:spacing w:val="-2"/>
                <w:sz w:val="24"/>
              </w:rPr>
              <w:t>100,0</w:t>
            </w:r>
          </w:p>
        </w:tc>
      </w:tr>
      <w:tr>
        <w:trPr>
          <w:trHeight w:val="1382"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w:t>
            </w:r>
          </w:p>
          <w:p>
            <w:pPr>
              <w:pStyle w:val="TableParagraph"/>
              <w:spacing w:line="274" w:lineRule="exact"/>
              <w:ind w:left="105"/>
              <w:rPr>
                <w:sz w:val="24"/>
              </w:rPr>
            </w:pPr>
            <w:r>
              <w:rPr>
                <w:spacing w:val="-2"/>
                <w:sz w:val="24"/>
              </w:rPr>
              <w:t>исполнение публичных</w:t>
            </w:r>
          </w:p>
        </w:tc>
        <w:tc>
          <w:tcPr>
            <w:tcW w:w="1113" w:type="dxa"/>
          </w:tcPr>
          <w:p>
            <w:pPr>
              <w:pStyle w:val="TableParagraph"/>
              <w:spacing w:line="272" w:lineRule="exact"/>
              <w:ind w:right="181"/>
              <w:jc w:val="right"/>
              <w:rPr>
                <w:sz w:val="24"/>
              </w:rPr>
            </w:pPr>
            <w:r>
              <w:rPr>
                <w:sz w:val="24"/>
              </w:rPr>
              <w:t>2</w:t>
            </w:r>
            <w:r>
              <w:rPr>
                <w:spacing w:val="2"/>
                <w:sz w:val="24"/>
              </w:rPr>
              <w:t> </w:t>
            </w:r>
            <w:r>
              <w:rPr>
                <w:spacing w:val="-2"/>
                <w:sz w:val="24"/>
              </w:rPr>
              <w:t>700,1</w:t>
            </w:r>
          </w:p>
        </w:tc>
        <w:tc>
          <w:tcPr>
            <w:tcW w:w="1118" w:type="dxa"/>
          </w:tcPr>
          <w:p>
            <w:pPr>
              <w:pStyle w:val="TableParagraph"/>
              <w:spacing w:line="272" w:lineRule="exact"/>
              <w:ind w:right="181"/>
              <w:jc w:val="right"/>
              <w:rPr>
                <w:sz w:val="24"/>
              </w:rPr>
            </w:pPr>
            <w:r>
              <w:rPr>
                <w:sz w:val="24"/>
              </w:rPr>
              <w:t>2</w:t>
            </w:r>
            <w:r>
              <w:rPr>
                <w:spacing w:val="2"/>
                <w:sz w:val="24"/>
              </w:rPr>
              <w:t> </w:t>
            </w:r>
            <w:r>
              <w:rPr>
                <w:spacing w:val="-2"/>
                <w:sz w:val="24"/>
              </w:rPr>
              <w:t>223,7</w:t>
            </w:r>
          </w:p>
        </w:tc>
        <w:tc>
          <w:tcPr>
            <w:tcW w:w="1113" w:type="dxa"/>
          </w:tcPr>
          <w:p>
            <w:pPr>
              <w:pStyle w:val="TableParagraph"/>
              <w:spacing w:line="272" w:lineRule="exact"/>
              <w:ind w:right="182"/>
              <w:jc w:val="right"/>
              <w:rPr>
                <w:sz w:val="24"/>
              </w:rPr>
            </w:pPr>
            <w:r>
              <w:rPr>
                <w:sz w:val="24"/>
              </w:rPr>
              <w:t>2</w:t>
            </w:r>
            <w:r>
              <w:rPr>
                <w:spacing w:val="2"/>
                <w:sz w:val="24"/>
              </w:rPr>
              <w:t> </w:t>
            </w:r>
            <w:r>
              <w:rPr>
                <w:spacing w:val="-2"/>
                <w:sz w:val="24"/>
              </w:rPr>
              <w:t>064,8</w:t>
            </w:r>
          </w:p>
        </w:tc>
        <w:tc>
          <w:tcPr>
            <w:tcW w:w="998" w:type="dxa"/>
          </w:tcPr>
          <w:p>
            <w:pPr>
              <w:pStyle w:val="TableParagraph"/>
              <w:spacing w:line="272" w:lineRule="exact"/>
              <w:ind w:left="98" w:right="83"/>
              <w:jc w:val="center"/>
              <w:rPr>
                <w:sz w:val="24"/>
              </w:rPr>
            </w:pPr>
            <w:r>
              <w:rPr>
                <w:sz w:val="24"/>
              </w:rPr>
              <w:t>1</w:t>
            </w:r>
            <w:r>
              <w:rPr>
                <w:spacing w:val="2"/>
                <w:sz w:val="24"/>
              </w:rPr>
              <w:t> </w:t>
            </w:r>
            <w:r>
              <w:rPr>
                <w:spacing w:val="-2"/>
                <w:sz w:val="24"/>
              </w:rPr>
              <w:t>726,5</w:t>
            </w:r>
          </w:p>
        </w:tc>
        <w:tc>
          <w:tcPr>
            <w:tcW w:w="1113" w:type="dxa"/>
          </w:tcPr>
          <w:p>
            <w:pPr>
              <w:pStyle w:val="TableParagraph"/>
              <w:spacing w:line="272" w:lineRule="exact"/>
              <w:ind w:left="89" w:right="74"/>
              <w:jc w:val="center"/>
              <w:rPr>
                <w:sz w:val="24"/>
              </w:rPr>
            </w:pPr>
            <w:r>
              <w:rPr>
                <w:sz w:val="24"/>
              </w:rPr>
              <w:t>1</w:t>
            </w:r>
            <w:r>
              <w:rPr>
                <w:spacing w:val="2"/>
                <w:sz w:val="24"/>
              </w:rPr>
              <w:t> </w:t>
            </w:r>
            <w:r>
              <w:rPr>
                <w:spacing w:val="-2"/>
                <w:sz w:val="24"/>
              </w:rPr>
              <w:t>564,7</w:t>
            </w:r>
          </w:p>
        </w:tc>
        <w:tc>
          <w:tcPr>
            <w:tcW w:w="1118" w:type="dxa"/>
          </w:tcPr>
          <w:p>
            <w:pPr>
              <w:pStyle w:val="TableParagraph"/>
              <w:spacing w:line="272" w:lineRule="exact"/>
              <w:ind w:left="89" w:right="69"/>
              <w:jc w:val="center"/>
              <w:rPr>
                <w:sz w:val="24"/>
              </w:rPr>
            </w:pPr>
            <w:r>
              <w:rPr>
                <w:sz w:val="24"/>
              </w:rPr>
              <w:t>8</w:t>
            </w:r>
            <w:r>
              <w:rPr>
                <w:spacing w:val="2"/>
                <w:sz w:val="24"/>
              </w:rPr>
              <w:t> </w:t>
            </w:r>
            <w:r>
              <w:rPr>
                <w:spacing w:val="-2"/>
                <w:sz w:val="24"/>
              </w:rPr>
              <w:t>630,9</w:t>
            </w:r>
          </w:p>
        </w:tc>
        <w:tc>
          <w:tcPr>
            <w:tcW w:w="1113" w:type="dxa"/>
          </w:tcPr>
          <w:p>
            <w:pPr>
              <w:pStyle w:val="TableParagraph"/>
              <w:spacing w:line="272" w:lineRule="exact"/>
              <w:ind w:left="89" w:right="73"/>
              <w:jc w:val="center"/>
              <w:rPr>
                <w:sz w:val="24"/>
              </w:rPr>
            </w:pPr>
            <w:r>
              <w:rPr>
                <w:sz w:val="24"/>
              </w:rPr>
              <w:t>8</w:t>
            </w:r>
            <w:r>
              <w:rPr>
                <w:spacing w:val="2"/>
                <w:sz w:val="24"/>
              </w:rPr>
              <w:t> </w:t>
            </w:r>
            <w:r>
              <w:rPr>
                <w:spacing w:val="-2"/>
                <w:sz w:val="24"/>
              </w:rPr>
              <w:t>630,9</w:t>
            </w:r>
          </w:p>
        </w:tc>
        <w:tc>
          <w:tcPr>
            <w:tcW w:w="1118" w:type="dxa"/>
          </w:tcPr>
          <w:p>
            <w:pPr>
              <w:pStyle w:val="TableParagraph"/>
              <w:spacing w:line="272" w:lineRule="exact"/>
              <w:ind w:left="89" w:right="68"/>
              <w:jc w:val="center"/>
              <w:rPr>
                <w:sz w:val="24"/>
              </w:rPr>
            </w:pPr>
            <w:r>
              <w:rPr>
                <w:sz w:val="24"/>
              </w:rPr>
              <w:t>8</w:t>
            </w:r>
            <w:r>
              <w:rPr>
                <w:spacing w:val="2"/>
                <w:sz w:val="24"/>
              </w:rPr>
              <w:t> </w:t>
            </w:r>
            <w:r>
              <w:rPr>
                <w:spacing w:val="-2"/>
                <w:sz w:val="24"/>
              </w:rPr>
              <w:t>630,9</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830" w:hRule="atLeast"/>
        </w:trPr>
        <w:tc>
          <w:tcPr>
            <w:tcW w:w="581" w:type="dxa"/>
          </w:tcPr>
          <w:p>
            <w:pPr>
              <w:pStyle w:val="TableParagraph"/>
              <w:rPr>
                <w:sz w:val="24"/>
              </w:rPr>
            </w:pPr>
          </w:p>
        </w:tc>
        <w:tc>
          <w:tcPr>
            <w:tcW w:w="2083" w:type="dxa"/>
            <w:tcBorders>
              <w:top w:val="nil"/>
            </w:tcBorders>
          </w:tcPr>
          <w:p>
            <w:pPr>
              <w:pStyle w:val="TableParagraph"/>
              <w:rPr>
                <w:sz w:val="24"/>
              </w:rPr>
            </w:pPr>
          </w:p>
        </w:tc>
        <w:tc>
          <w:tcPr>
            <w:tcW w:w="1862" w:type="dxa"/>
            <w:tcBorders>
              <w:top w:val="nil"/>
            </w:tcBorders>
          </w:tcPr>
          <w:p>
            <w:pPr>
              <w:pStyle w:val="TableParagraph"/>
              <w:tabs>
                <w:tab w:pos="1641" w:val="left" w:leader="none"/>
              </w:tabs>
              <w:spacing w:line="237" w:lineRule="auto" w:before="3"/>
              <w:ind w:left="105" w:right="95"/>
              <w:rPr>
                <w:sz w:val="24"/>
              </w:rPr>
            </w:pPr>
            <w:r>
              <w:rPr>
                <w:spacing w:val="-2"/>
                <w:sz w:val="24"/>
              </w:rPr>
              <w:t>попечения родителей,</w:t>
            </w:r>
            <w:r>
              <w:rPr>
                <w:sz w:val="24"/>
              </w:rPr>
              <w:tab/>
            </w:r>
            <w:r>
              <w:rPr>
                <w:spacing w:val="-10"/>
                <w:sz w:val="24"/>
              </w:rPr>
              <w:t>в</w:t>
            </w:r>
          </w:p>
          <w:p>
            <w:pPr>
              <w:pStyle w:val="TableParagraph"/>
              <w:spacing w:line="257" w:lineRule="exact" w:before="4"/>
              <w:ind w:left="105"/>
              <w:rPr>
                <w:sz w:val="24"/>
              </w:rPr>
            </w:pPr>
            <w:r>
              <w:rPr>
                <w:sz w:val="24"/>
              </w:rPr>
              <w:t>городе</w:t>
            </w:r>
            <w:r>
              <w:rPr>
                <w:spacing w:val="-2"/>
                <w:sz w:val="24"/>
              </w:rPr>
              <w:t> Москве"</w:t>
            </w:r>
          </w:p>
        </w:tc>
        <w:tc>
          <w:tcPr>
            <w:tcW w:w="1963" w:type="dxa"/>
          </w:tcPr>
          <w:p>
            <w:pPr>
              <w:pStyle w:val="TableParagraph"/>
              <w:spacing w:line="237" w:lineRule="auto" w:before="3"/>
              <w:ind w:left="105"/>
              <w:rPr>
                <w:sz w:val="24"/>
              </w:rPr>
            </w:pPr>
            <w:r>
              <w:rPr>
                <w:spacing w:val="-2"/>
                <w:sz w:val="24"/>
              </w:rPr>
              <w:t>нормативных обязательств</w:t>
            </w:r>
          </w:p>
          <w:p>
            <w:pPr>
              <w:pStyle w:val="TableParagraph"/>
              <w:spacing w:line="257" w:lineRule="exact" w:before="4"/>
              <w:ind w:left="105"/>
              <w:rPr>
                <w:sz w:val="24"/>
              </w:rPr>
            </w:pPr>
            <w:r>
              <w:rPr>
                <w:sz w:val="24"/>
              </w:rPr>
              <w:t>(тыс.</w:t>
            </w:r>
            <w:r>
              <w:rPr>
                <w:spacing w:val="3"/>
                <w:sz w:val="24"/>
              </w:rPr>
              <w:t> </w:t>
            </w:r>
            <w:r>
              <w:rPr>
                <w:spacing w:val="-2"/>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38</w:t>
            </w:r>
          </w:p>
        </w:tc>
        <w:tc>
          <w:tcPr>
            <w:tcW w:w="2083" w:type="dxa"/>
            <w:vMerge w:val="restart"/>
          </w:tcPr>
          <w:p>
            <w:pPr>
              <w:pStyle w:val="TableParagraph"/>
              <w:ind w:left="105" w:right="92"/>
              <w:rPr>
                <w:sz w:val="24"/>
              </w:rPr>
            </w:pPr>
            <w:r>
              <w:rPr>
                <w:spacing w:val="-2"/>
                <w:sz w:val="24"/>
              </w:rPr>
              <w:t>Единовременная компенсационная выплата</w:t>
            </w:r>
          </w:p>
          <w:p>
            <w:pPr>
              <w:pStyle w:val="TableParagraph"/>
              <w:tabs>
                <w:tab w:pos="1654" w:val="left" w:leader="none"/>
                <w:tab w:pos="1727" w:val="left" w:leader="none"/>
                <w:tab w:pos="1842" w:val="left" w:leader="none"/>
              </w:tabs>
              <w:ind w:left="105" w:right="93"/>
              <w:rPr>
                <w:sz w:val="24"/>
              </w:rPr>
            </w:pPr>
            <w:r>
              <w:rPr>
                <w:spacing w:val="-2"/>
                <w:sz w:val="24"/>
              </w:rPr>
              <w:t>детям-сиротам</w:t>
            </w:r>
            <w:r>
              <w:rPr>
                <w:sz w:val="24"/>
              </w:rPr>
              <w:tab/>
              <w:tab/>
              <w:tab/>
            </w:r>
            <w:r>
              <w:rPr>
                <w:spacing w:val="-10"/>
                <w:sz w:val="24"/>
              </w:rPr>
              <w:t>и </w:t>
            </w:r>
            <w:r>
              <w:rPr>
                <w:spacing w:val="-2"/>
                <w:sz w:val="24"/>
              </w:rPr>
              <w:t>детям,</w:t>
            </w:r>
            <w:r>
              <w:rPr>
                <w:sz w:val="24"/>
              </w:rPr>
              <w:t> </w:t>
            </w:r>
            <w:r>
              <w:rPr>
                <w:spacing w:val="-2"/>
                <w:sz w:val="24"/>
              </w:rPr>
              <w:t>оставшимся</w:t>
            </w:r>
            <w:r>
              <w:rPr>
                <w:sz w:val="24"/>
              </w:rPr>
              <w:tab/>
            </w:r>
            <w:r>
              <w:rPr>
                <w:spacing w:val="-4"/>
                <w:sz w:val="24"/>
              </w:rPr>
              <w:t>без </w:t>
            </w:r>
            <w:r>
              <w:rPr>
                <w:spacing w:val="-2"/>
                <w:sz w:val="24"/>
              </w:rPr>
              <w:t>попечения </w:t>
            </w:r>
            <w:r>
              <w:rPr>
                <w:sz w:val="24"/>
              </w:rPr>
              <w:t>родителей,</w:t>
            </w:r>
            <w:r>
              <w:rPr>
                <w:spacing w:val="23"/>
                <w:sz w:val="24"/>
              </w:rPr>
              <w:t> </w:t>
            </w:r>
            <w:r>
              <w:rPr>
                <w:sz w:val="24"/>
              </w:rPr>
              <w:t>лицам из</w:t>
            </w:r>
            <w:r>
              <w:rPr>
                <w:spacing w:val="80"/>
                <w:sz w:val="24"/>
              </w:rPr>
              <w:t> </w:t>
            </w:r>
            <w:r>
              <w:rPr>
                <w:sz w:val="24"/>
              </w:rPr>
              <w:t>их</w:t>
            </w:r>
            <w:r>
              <w:rPr>
                <w:spacing w:val="80"/>
                <w:sz w:val="24"/>
              </w:rPr>
              <w:t> </w:t>
            </w:r>
            <w:r>
              <w:rPr>
                <w:sz w:val="24"/>
              </w:rPr>
              <w:t>числа</w:t>
            </w:r>
            <w:r>
              <w:rPr>
                <w:spacing w:val="80"/>
                <w:sz w:val="24"/>
              </w:rPr>
              <w:t> </w:t>
            </w:r>
            <w:r>
              <w:rPr>
                <w:sz w:val="24"/>
              </w:rPr>
              <w:t>по </w:t>
            </w:r>
            <w:r>
              <w:rPr>
                <w:spacing w:val="-2"/>
                <w:sz w:val="24"/>
              </w:rPr>
              <w:t>окончании</w:t>
            </w:r>
            <w:r>
              <w:rPr>
                <w:sz w:val="24"/>
              </w:rPr>
              <w:tab/>
              <w:tab/>
            </w:r>
            <w:r>
              <w:rPr>
                <w:spacing w:val="-5"/>
                <w:sz w:val="24"/>
              </w:rPr>
              <w:t>их</w:t>
            </w:r>
          </w:p>
          <w:p>
            <w:pPr>
              <w:pStyle w:val="TableParagraph"/>
              <w:tabs>
                <w:tab w:pos="628" w:val="left" w:leader="none"/>
                <w:tab w:pos="1141" w:val="left" w:leader="none"/>
                <w:tab w:pos="1654" w:val="left" w:leader="none"/>
                <w:tab w:pos="1861" w:val="left" w:leader="none"/>
              </w:tabs>
              <w:ind w:left="105" w:right="92"/>
              <w:rPr>
                <w:sz w:val="24"/>
              </w:rPr>
            </w:pPr>
            <w:r>
              <w:rPr>
                <w:spacing w:val="-2"/>
                <w:sz w:val="24"/>
              </w:rPr>
              <w:t>пребывания</w:t>
            </w:r>
            <w:r>
              <w:rPr>
                <w:sz w:val="24"/>
              </w:rPr>
              <w:tab/>
              <w:tab/>
            </w:r>
            <w:r>
              <w:rPr>
                <w:spacing w:val="-10"/>
                <w:sz w:val="24"/>
              </w:rPr>
              <w:t>в </w:t>
            </w:r>
            <w:r>
              <w:rPr>
                <w:spacing w:val="-2"/>
                <w:sz w:val="24"/>
              </w:rPr>
              <w:t>государственных</w:t>
            </w:r>
            <w:r>
              <w:rPr>
                <w:spacing w:val="40"/>
                <w:sz w:val="24"/>
              </w:rPr>
              <w:t> </w:t>
            </w:r>
            <w:r>
              <w:rPr>
                <w:spacing w:val="-10"/>
                <w:sz w:val="24"/>
              </w:rPr>
              <w:t>и</w:t>
            </w:r>
            <w:r>
              <w:rPr>
                <w:spacing w:val="80"/>
                <w:sz w:val="24"/>
              </w:rPr>
              <w:t> </w:t>
            </w:r>
            <w:r>
              <w:rPr>
                <w:spacing w:val="-2"/>
                <w:sz w:val="24"/>
              </w:rPr>
              <w:t>негосударственн </w:t>
            </w:r>
            <w:r>
              <w:rPr>
                <w:spacing w:val="-6"/>
                <w:sz w:val="24"/>
              </w:rPr>
              <w:t>ых</w:t>
            </w:r>
            <w:r>
              <w:rPr>
                <w:sz w:val="24"/>
              </w:rPr>
              <w:tab/>
            </w:r>
            <w:r>
              <w:rPr>
                <w:spacing w:val="-2"/>
                <w:sz w:val="24"/>
              </w:rPr>
              <w:t>учреждениях города</w:t>
            </w:r>
            <w:r>
              <w:rPr>
                <w:sz w:val="24"/>
              </w:rPr>
              <w:tab/>
            </w:r>
            <w:r>
              <w:rPr>
                <w:spacing w:val="-2"/>
                <w:sz w:val="24"/>
              </w:rPr>
              <w:t>Москвы </w:t>
            </w:r>
            <w:r>
              <w:rPr>
                <w:sz w:val="24"/>
              </w:rPr>
              <w:t>для детей-сирот и </w:t>
            </w:r>
            <w:r>
              <w:rPr>
                <w:spacing w:val="-2"/>
                <w:sz w:val="24"/>
              </w:rPr>
              <w:t>детей,</w:t>
            </w:r>
            <w:r>
              <w:rPr>
                <w:spacing w:val="80"/>
                <w:sz w:val="24"/>
              </w:rPr>
              <w:t> </w:t>
            </w:r>
            <w:r>
              <w:rPr>
                <w:spacing w:val="-2"/>
                <w:sz w:val="24"/>
              </w:rPr>
              <w:t>оставшихся</w:t>
            </w:r>
            <w:r>
              <w:rPr>
                <w:sz w:val="24"/>
              </w:rPr>
              <w:tab/>
            </w:r>
            <w:r>
              <w:rPr>
                <w:spacing w:val="-4"/>
                <w:sz w:val="24"/>
              </w:rPr>
              <w:t>без </w:t>
            </w:r>
            <w:r>
              <w:rPr>
                <w:spacing w:val="-2"/>
                <w:sz w:val="24"/>
              </w:rPr>
              <w:t>попечения родителей,</w:t>
            </w:r>
            <w:r>
              <w:rPr>
                <w:sz w:val="24"/>
              </w:rPr>
              <w:tab/>
              <w:tab/>
            </w:r>
            <w:r>
              <w:rPr>
                <w:spacing w:val="-51"/>
                <w:sz w:val="24"/>
              </w:rPr>
              <w:t> </w:t>
            </w:r>
            <w:r>
              <w:rPr>
                <w:spacing w:val="-8"/>
                <w:sz w:val="24"/>
              </w:rPr>
              <w:t>а</w:t>
            </w:r>
          </w:p>
          <w:p>
            <w:pPr>
              <w:pStyle w:val="TableParagraph"/>
              <w:tabs>
                <w:tab w:pos="1727" w:val="left" w:leader="none"/>
              </w:tabs>
              <w:spacing w:line="275" w:lineRule="exact"/>
              <w:ind w:left="105"/>
              <w:rPr>
                <w:sz w:val="24"/>
              </w:rPr>
            </w:pPr>
            <w:r>
              <w:rPr>
                <w:spacing w:val="-2"/>
                <w:sz w:val="24"/>
              </w:rPr>
              <w:t>также</w:t>
            </w:r>
            <w:r>
              <w:rPr>
                <w:sz w:val="24"/>
              </w:rPr>
              <w:tab/>
            </w:r>
            <w:r>
              <w:rPr>
                <w:spacing w:val="-5"/>
                <w:sz w:val="24"/>
              </w:rPr>
              <w:t>по</w:t>
            </w:r>
          </w:p>
          <w:p>
            <w:pPr>
              <w:pStyle w:val="TableParagraph"/>
              <w:spacing w:line="275" w:lineRule="exact"/>
              <w:ind w:left="105"/>
              <w:rPr>
                <w:sz w:val="24"/>
              </w:rPr>
            </w:pPr>
            <w:r>
              <w:rPr>
                <w:spacing w:val="-2"/>
                <w:sz w:val="24"/>
              </w:rPr>
              <w:t>окончании</w:t>
            </w:r>
          </w:p>
          <w:p>
            <w:pPr>
              <w:pStyle w:val="TableParagraph"/>
              <w:tabs>
                <w:tab w:pos="1861" w:val="left" w:leader="none"/>
              </w:tabs>
              <w:spacing w:line="275" w:lineRule="exact" w:before="1"/>
              <w:ind w:left="105"/>
              <w:rPr>
                <w:sz w:val="24"/>
              </w:rPr>
            </w:pPr>
            <w:r>
              <w:rPr>
                <w:spacing w:val="-2"/>
                <w:sz w:val="24"/>
              </w:rPr>
              <w:t>нахождения</w:t>
            </w:r>
            <w:r>
              <w:rPr>
                <w:sz w:val="24"/>
              </w:rPr>
              <w:tab/>
            </w:r>
            <w:r>
              <w:rPr>
                <w:spacing w:val="-10"/>
                <w:sz w:val="24"/>
              </w:rPr>
              <w:t>в</w:t>
            </w:r>
          </w:p>
          <w:p>
            <w:pPr>
              <w:pStyle w:val="TableParagraph"/>
              <w:tabs>
                <w:tab w:pos="1871" w:val="left" w:leader="none"/>
              </w:tabs>
              <w:spacing w:line="275" w:lineRule="exact"/>
              <w:ind w:left="105"/>
              <w:rPr>
                <w:sz w:val="24"/>
              </w:rPr>
            </w:pPr>
            <w:r>
              <w:rPr>
                <w:spacing w:val="-2"/>
                <w:sz w:val="24"/>
              </w:rPr>
              <w:t>связи</w:t>
            </w:r>
            <w:r>
              <w:rPr>
                <w:sz w:val="24"/>
              </w:rPr>
              <w:tab/>
            </w:r>
            <w:r>
              <w:rPr>
                <w:spacing w:val="-10"/>
                <w:sz w:val="24"/>
              </w:rPr>
              <w:t>с</w:t>
            </w:r>
          </w:p>
          <w:p>
            <w:pPr>
              <w:pStyle w:val="TableParagraph"/>
              <w:spacing w:line="275" w:lineRule="exact" w:before="3"/>
              <w:ind w:left="105"/>
              <w:rPr>
                <w:sz w:val="24"/>
              </w:rPr>
            </w:pPr>
            <w:r>
              <w:rPr>
                <w:spacing w:val="-2"/>
                <w:sz w:val="24"/>
              </w:rPr>
              <w:t>достижением</w:t>
            </w:r>
          </w:p>
          <w:p>
            <w:pPr>
              <w:pStyle w:val="TableParagraph"/>
              <w:ind w:left="105" w:right="94"/>
              <w:jc w:val="both"/>
              <w:rPr>
                <w:sz w:val="24"/>
              </w:rPr>
            </w:pPr>
            <w:r>
              <w:rPr>
                <w:sz w:val="24"/>
              </w:rPr>
              <w:t>возраста 18 лет в приемной </w:t>
            </w:r>
            <w:r>
              <w:rPr>
                <w:sz w:val="24"/>
              </w:rPr>
              <w:t>семье, на патронатном воспитании,</w:t>
            </w:r>
            <w:r>
              <w:rPr>
                <w:spacing w:val="56"/>
                <w:sz w:val="24"/>
              </w:rPr>
              <w:t>  </w:t>
            </w:r>
            <w:r>
              <w:rPr>
                <w:spacing w:val="-5"/>
                <w:sz w:val="24"/>
              </w:rPr>
              <w:t>при</w:t>
            </w:r>
          </w:p>
          <w:p>
            <w:pPr>
              <w:pStyle w:val="TableParagraph"/>
              <w:spacing w:line="274" w:lineRule="exact"/>
              <w:ind w:left="105" w:right="92"/>
              <w:rPr>
                <w:sz w:val="24"/>
              </w:rPr>
            </w:pPr>
            <w:r>
              <w:rPr>
                <w:spacing w:val="-2"/>
                <w:sz w:val="24"/>
              </w:rPr>
              <w:t>прекращении попечительства</w:t>
            </w:r>
          </w:p>
        </w:tc>
        <w:tc>
          <w:tcPr>
            <w:tcW w:w="1862" w:type="dxa"/>
            <w:vMerge w:val="restart"/>
          </w:tcPr>
          <w:p>
            <w:pPr>
              <w:pStyle w:val="TableParagraph"/>
              <w:tabs>
                <w:tab w:pos="1065" w:val="left" w:leader="none"/>
              </w:tabs>
              <w:spacing w:line="242"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30</w:t>
            </w:r>
          </w:p>
          <w:p>
            <w:pPr>
              <w:pStyle w:val="TableParagraph"/>
              <w:tabs>
                <w:tab w:pos="1055" w:val="left" w:leader="none"/>
              </w:tabs>
              <w:spacing w:line="270" w:lineRule="exact"/>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61</w:t>
            </w:r>
            <w:r>
              <w:rPr>
                <w:sz w:val="24"/>
              </w:rPr>
              <w:tab/>
            </w:r>
            <w:r>
              <w:rPr>
                <w:spacing w:val="-5"/>
                <w:sz w:val="24"/>
              </w:rPr>
              <w:t>"О</w:t>
            </w:r>
          </w:p>
          <w:p>
            <w:pPr>
              <w:pStyle w:val="TableParagraph"/>
              <w:spacing w:line="275" w:lineRule="exact"/>
              <w:ind w:left="105"/>
              <w:rPr>
                <w:sz w:val="24"/>
              </w:rPr>
            </w:pPr>
            <w:r>
              <w:rPr>
                <w:spacing w:val="-2"/>
                <w:sz w:val="24"/>
              </w:rPr>
              <w:t>дополнительны</w:t>
            </w:r>
          </w:p>
          <w:p>
            <w:pPr>
              <w:pStyle w:val="TableParagraph"/>
              <w:tabs>
                <w:tab w:pos="1622" w:val="left" w:leader="none"/>
              </w:tabs>
              <w:ind w:left="105" w:right="93"/>
              <w:rPr>
                <w:sz w:val="24"/>
              </w:rPr>
            </w:pPr>
            <w:r>
              <w:rPr>
                <w:sz w:val="24"/>
              </w:rPr>
              <w:t>х</w:t>
            </w:r>
            <w:r>
              <w:rPr>
                <w:spacing w:val="40"/>
                <w:sz w:val="24"/>
              </w:rPr>
              <w:t> </w:t>
            </w:r>
            <w:r>
              <w:rPr>
                <w:sz w:val="24"/>
              </w:rPr>
              <w:t>гарантиях</w:t>
            </w:r>
            <w:r>
              <w:rPr>
                <w:spacing w:val="40"/>
                <w:sz w:val="24"/>
              </w:rPr>
              <w:t> </w:t>
            </w:r>
            <w:r>
              <w:rPr>
                <w:sz w:val="24"/>
              </w:rPr>
              <w:t>по </w:t>
            </w:r>
            <w:r>
              <w:rPr>
                <w:spacing w:val="-2"/>
                <w:sz w:val="24"/>
              </w:rPr>
              <w:t>социальной поддержке детей-сирот</w:t>
            </w:r>
            <w:r>
              <w:rPr>
                <w:sz w:val="24"/>
              </w:rPr>
              <w:tab/>
            </w:r>
            <w:r>
              <w:rPr>
                <w:spacing w:val="-10"/>
                <w:sz w:val="24"/>
              </w:rPr>
              <w:t>и </w:t>
            </w:r>
            <w:r>
              <w:rPr>
                <w:spacing w:val="-2"/>
                <w:sz w:val="24"/>
              </w:rPr>
              <w:t>детей, </w:t>
            </w:r>
            <w:r>
              <w:rPr>
                <w:sz w:val="24"/>
              </w:rPr>
              <w:t>оставшихся</w:t>
            </w:r>
            <w:r>
              <w:rPr>
                <w:spacing w:val="28"/>
                <w:sz w:val="24"/>
              </w:rPr>
              <w:t> </w:t>
            </w:r>
            <w:r>
              <w:rPr>
                <w:sz w:val="24"/>
              </w:rPr>
              <w:t>без </w:t>
            </w:r>
            <w:r>
              <w:rPr>
                <w:spacing w:val="-2"/>
                <w:sz w:val="24"/>
              </w:rPr>
              <w:t>попечения родителей,</w:t>
            </w:r>
            <w:r>
              <w:rPr>
                <w:sz w:val="24"/>
              </w:rPr>
              <w:tab/>
            </w:r>
            <w:r>
              <w:rPr>
                <w:spacing w:val="-42"/>
                <w:sz w:val="24"/>
              </w:rPr>
              <w:t> </w:t>
            </w:r>
            <w:r>
              <w:rPr>
                <w:spacing w:val="-6"/>
                <w:sz w:val="24"/>
              </w:rPr>
              <w:t>в </w:t>
            </w:r>
            <w:r>
              <w:rPr>
                <w:sz w:val="24"/>
              </w:rPr>
              <w:t>городе</w:t>
            </w:r>
            <w:r>
              <w:rPr>
                <w:spacing w:val="-2"/>
                <w:sz w:val="24"/>
              </w:rPr>
              <w:t> Москве"</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3"/>
              <w:ind w:left="105"/>
              <w:rPr>
                <w:sz w:val="24"/>
              </w:rPr>
            </w:pPr>
            <w:r>
              <w:rPr>
                <w:spacing w:val="-2"/>
                <w:sz w:val="24"/>
              </w:rPr>
              <w:t>(рублей/человек)</w:t>
            </w:r>
          </w:p>
        </w:tc>
        <w:tc>
          <w:tcPr>
            <w:tcW w:w="1113" w:type="dxa"/>
          </w:tcPr>
          <w:p>
            <w:pPr>
              <w:pStyle w:val="TableParagraph"/>
              <w:spacing w:line="273" w:lineRule="exact"/>
              <w:ind w:right="123"/>
              <w:jc w:val="right"/>
              <w:rPr>
                <w:sz w:val="24"/>
              </w:rPr>
            </w:pPr>
            <w:r>
              <w:rPr>
                <w:sz w:val="24"/>
              </w:rPr>
              <w:t>24</w:t>
            </w:r>
            <w:r>
              <w:rPr>
                <w:spacing w:val="2"/>
                <w:sz w:val="24"/>
              </w:rPr>
              <w:t> </w:t>
            </w:r>
            <w:r>
              <w:rPr>
                <w:spacing w:val="-2"/>
                <w:sz w:val="24"/>
              </w:rPr>
              <w:t>000,0</w:t>
            </w:r>
          </w:p>
        </w:tc>
        <w:tc>
          <w:tcPr>
            <w:tcW w:w="1118" w:type="dxa"/>
          </w:tcPr>
          <w:p>
            <w:pPr>
              <w:pStyle w:val="TableParagraph"/>
              <w:spacing w:line="273" w:lineRule="exact"/>
              <w:ind w:right="123"/>
              <w:jc w:val="right"/>
              <w:rPr>
                <w:sz w:val="24"/>
              </w:rPr>
            </w:pPr>
            <w:r>
              <w:rPr>
                <w:sz w:val="24"/>
              </w:rPr>
              <w:t>24</w:t>
            </w:r>
            <w:r>
              <w:rPr>
                <w:spacing w:val="2"/>
                <w:sz w:val="24"/>
              </w:rPr>
              <w:t> </w:t>
            </w:r>
            <w:r>
              <w:rPr>
                <w:spacing w:val="-2"/>
                <w:sz w:val="24"/>
              </w:rPr>
              <w:t>000,0</w:t>
            </w:r>
          </w:p>
        </w:tc>
        <w:tc>
          <w:tcPr>
            <w:tcW w:w="1113" w:type="dxa"/>
          </w:tcPr>
          <w:p>
            <w:pPr>
              <w:pStyle w:val="TableParagraph"/>
              <w:spacing w:line="273" w:lineRule="exact"/>
              <w:ind w:right="123"/>
              <w:jc w:val="right"/>
              <w:rPr>
                <w:sz w:val="24"/>
              </w:rPr>
            </w:pPr>
            <w:r>
              <w:rPr>
                <w:sz w:val="24"/>
              </w:rPr>
              <w:t>24</w:t>
            </w:r>
            <w:r>
              <w:rPr>
                <w:spacing w:val="2"/>
                <w:sz w:val="24"/>
              </w:rPr>
              <w:t> </w:t>
            </w:r>
            <w:r>
              <w:rPr>
                <w:spacing w:val="-2"/>
                <w:sz w:val="24"/>
              </w:rPr>
              <w:t>000,0</w:t>
            </w:r>
          </w:p>
        </w:tc>
        <w:tc>
          <w:tcPr>
            <w:tcW w:w="998" w:type="dxa"/>
          </w:tcPr>
          <w:p>
            <w:pPr>
              <w:pStyle w:val="TableParagraph"/>
              <w:spacing w:line="273" w:lineRule="exact"/>
              <w:ind w:left="98" w:right="84"/>
              <w:jc w:val="center"/>
              <w:rPr>
                <w:sz w:val="24"/>
              </w:rPr>
            </w:pPr>
            <w:r>
              <w:rPr>
                <w:spacing w:val="-5"/>
                <w:sz w:val="24"/>
              </w:rPr>
              <w:t>24</w:t>
            </w:r>
          </w:p>
          <w:p>
            <w:pPr>
              <w:pStyle w:val="TableParagraph"/>
              <w:spacing w:line="257" w:lineRule="exact" w:before="2"/>
              <w:ind w:left="98" w:right="82"/>
              <w:jc w:val="center"/>
              <w:rPr>
                <w:sz w:val="24"/>
              </w:rPr>
            </w:pPr>
            <w:r>
              <w:rPr>
                <w:spacing w:val="-2"/>
                <w:sz w:val="24"/>
              </w:rPr>
              <w:t>000,0</w:t>
            </w:r>
          </w:p>
        </w:tc>
        <w:tc>
          <w:tcPr>
            <w:tcW w:w="1113" w:type="dxa"/>
          </w:tcPr>
          <w:p>
            <w:pPr>
              <w:pStyle w:val="TableParagraph"/>
              <w:spacing w:line="273" w:lineRule="exact"/>
              <w:ind w:left="89" w:right="77"/>
              <w:jc w:val="center"/>
              <w:rPr>
                <w:sz w:val="24"/>
              </w:rPr>
            </w:pPr>
            <w:r>
              <w:rPr>
                <w:sz w:val="24"/>
              </w:rPr>
              <w:t>24</w:t>
            </w:r>
            <w:r>
              <w:rPr>
                <w:spacing w:val="2"/>
                <w:sz w:val="24"/>
              </w:rPr>
              <w:t> </w:t>
            </w:r>
            <w:r>
              <w:rPr>
                <w:spacing w:val="-2"/>
                <w:sz w:val="24"/>
              </w:rPr>
              <w:t>888,0</w:t>
            </w:r>
          </w:p>
        </w:tc>
        <w:tc>
          <w:tcPr>
            <w:tcW w:w="1118" w:type="dxa"/>
          </w:tcPr>
          <w:p>
            <w:pPr>
              <w:pStyle w:val="TableParagraph"/>
              <w:spacing w:line="273" w:lineRule="exact"/>
              <w:ind w:left="89" w:right="71"/>
              <w:jc w:val="center"/>
              <w:rPr>
                <w:sz w:val="24"/>
              </w:rPr>
            </w:pPr>
            <w:r>
              <w:rPr>
                <w:sz w:val="24"/>
              </w:rPr>
              <w:t>26</w:t>
            </w:r>
            <w:r>
              <w:rPr>
                <w:spacing w:val="2"/>
                <w:sz w:val="24"/>
              </w:rPr>
              <w:t> </w:t>
            </w:r>
            <w:r>
              <w:rPr>
                <w:spacing w:val="-2"/>
                <w:sz w:val="24"/>
              </w:rPr>
              <w:t>083,0</w:t>
            </w:r>
          </w:p>
        </w:tc>
        <w:tc>
          <w:tcPr>
            <w:tcW w:w="1113" w:type="dxa"/>
          </w:tcPr>
          <w:p>
            <w:pPr>
              <w:pStyle w:val="TableParagraph"/>
              <w:spacing w:line="273" w:lineRule="exact"/>
              <w:ind w:left="89" w:right="76"/>
              <w:jc w:val="center"/>
              <w:rPr>
                <w:sz w:val="24"/>
              </w:rPr>
            </w:pPr>
            <w:r>
              <w:rPr>
                <w:sz w:val="24"/>
              </w:rPr>
              <w:t>26</w:t>
            </w:r>
            <w:r>
              <w:rPr>
                <w:spacing w:val="2"/>
                <w:sz w:val="24"/>
              </w:rPr>
              <w:t> </w:t>
            </w:r>
            <w:r>
              <w:rPr>
                <w:spacing w:val="-2"/>
                <w:sz w:val="24"/>
              </w:rPr>
              <w:t>083,0</w:t>
            </w:r>
          </w:p>
        </w:tc>
        <w:tc>
          <w:tcPr>
            <w:tcW w:w="1118" w:type="dxa"/>
          </w:tcPr>
          <w:p>
            <w:pPr>
              <w:pStyle w:val="TableParagraph"/>
              <w:spacing w:line="273" w:lineRule="exact"/>
              <w:ind w:left="89" w:right="71"/>
              <w:jc w:val="center"/>
              <w:rPr>
                <w:sz w:val="24"/>
              </w:rPr>
            </w:pPr>
            <w:r>
              <w:rPr>
                <w:sz w:val="24"/>
              </w:rPr>
              <w:t>26</w:t>
            </w:r>
            <w:r>
              <w:rPr>
                <w:spacing w:val="2"/>
                <w:sz w:val="24"/>
              </w:rPr>
              <w:t> </w:t>
            </w:r>
            <w:r>
              <w:rPr>
                <w:spacing w:val="-2"/>
                <w:sz w:val="24"/>
              </w:rPr>
              <w:t>083,0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right="181"/>
              <w:jc w:val="right"/>
              <w:rPr>
                <w:sz w:val="24"/>
              </w:rPr>
            </w:pPr>
            <w:r>
              <w:rPr>
                <w:sz w:val="24"/>
              </w:rPr>
              <w:t>1</w:t>
            </w:r>
            <w:r>
              <w:rPr>
                <w:spacing w:val="2"/>
                <w:sz w:val="24"/>
              </w:rPr>
              <w:t> </w:t>
            </w:r>
            <w:r>
              <w:rPr>
                <w:spacing w:val="-2"/>
                <w:sz w:val="24"/>
              </w:rPr>
              <w:t>144,0</w:t>
            </w:r>
          </w:p>
        </w:tc>
        <w:tc>
          <w:tcPr>
            <w:tcW w:w="1118" w:type="dxa"/>
          </w:tcPr>
          <w:p>
            <w:pPr>
              <w:pStyle w:val="TableParagraph"/>
              <w:spacing w:line="273" w:lineRule="exact"/>
              <w:ind w:left="293"/>
              <w:rPr>
                <w:sz w:val="24"/>
              </w:rPr>
            </w:pPr>
            <w:r>
              <w:rPr>
                <w:spacing w:val="-2"/>
                <w:sz w:val="24"/>
              </w:rPr>
              <w:t>105,0</w:t>
            </w:r>
          </w:p>
        </w:tc>
        <w:tc>
          <w:tcPr>
            <w:tcW w:w="1113" w:type="dxa"/>
          </w:tcPr>
          <w:p>
            <w:pPr>
              <w:pStyle w:val="TableParagraph"/>
              <w:spacing w:line="273" w:lineRule="exact"/>
              <w:ind w:right="180"/>
              <w:jc w:val="right"/>
              <w:rPr>
                <w:sz w:val="24"/>
              </w:rPr>
            </w:pPr>
            <w:r>
              <w:rPr>
                <w:sz w:val="24"/>
              </w:rPr>
              <w:t>1</w:t>
            </w:r>
            <w:r>
              <w:rPr>
                <w:spacing w:val="2"/>
                <w:sz w:val="24"/>
              </w:rPr>
              <w:t> </w:t>
            </w:r>
            <w:r>
              <w:rPr>
                <w:spacing w:val="-2"/>
                <w:sz w:val="24"/>
              </w:rPr>
              <w:t>086,0</w:t>
            </w:r>
          </w:p>
        </w:tc>
        <w:tc>
          <w:tcPr>
            <w:tcW w:w="998" w:type="dxa"/>
          </w:tcPr>
          <w:p>
            <w:pPr>
              <w:pStyle w:val="TableParagraph"/>
              <w:spacing w:line="273" w:lineRule="exact"/>
              <w:ind w:left="140"/>
              <w:rPr>
                <w:sz w:val="24"/>
              </w:rPr>
            </w:pPr>
            <w:r>
              <w:rPr>
                <w:sz w:val="24"/>
              </w:rPr>
              <w:t>1</w:t>
            </w:r>
            <w:r>
              <w:rPr>
                <w:spacing w:val="2"/>
                <w:sz w:val="24"/>
              </w:rPr>
              <w:t> </w:t>
            </w:r>
            <w:r>
              <w:rPr>
                <w:spacing w:val="-2"/>
                <w:sz w:val="24"/>
              </w:rPr>
              <w:t>227,0</w:t>
            </w:r>
          </w:p>
        </w:tc>
        <w:tc>
          <w:tcPr>
            <w:tcW w:w="1113" w:type="dxa"/>
          </w:tcPr>
          <w:p>
            <w:pPr>
              <w:pStyle w:val="TableParagraph"/>
              <w:spacing w:line="273" w:lineRule="exact"/>
              <w:ind w:left="89" w:right="73"/>
              <w:jc w:val="center"/>
              <w:rPr>
                <w:sz w:val="24"/>
              </w:rPr>
            </w:pPr>
            <w:r>
              <w:rPr>
                <w:sz w:val="24"/>
              </w:rPr>
              <w:t>1</w:t>
            </w:r>
            <w:r>
              <w:rPr>
                <w:spacing w:val="2"/>
                <w:sz w:val="24"/>
              </w:rPr>
              <w:t> </w:t>
            </w:r>
            <w:r>
              <w:rPr>
                <w:spacing w:val="-2"/>
                <w:sz w:val="24"/>
              </w:rPr>
              <w:t>298,0</w:t>
            </w:r>
          </w:p>
        </w:tc>
        <w:tc>
          <w:tcPr>
            <w:tcW w:w="1118" w:type="dxa"/>
          </w:tcPr>
          <w:p>
            <w:pPr>
              <w:pStyle w:val="TableParagraph"/>
              <w:spacing w:line="273" w:lineRule="exact"/>
              <w:ind w:left="89" w:right="68"/>
              <w:jc w:val="center"/>
              <w:rPr>
                <w:sz w:val="24"/>
              </w:rPr>
            </w:pPr>
            <w:r>
              <w:rPr>
                <w:sz w:val="24"/>
              </w:rPr>
              <w:t>1</w:t>
            </w:r>
            <w:r>
              <w:rPr>
                <w:spacing w:val="2"/>
                <w:sz w:val="24"/>
              </w:rPr>
              <w:t> </w:t>
            </w:r>
            <w:r>
              <w:rPr>
                <w:spacing w:val="-2"/>
                <w:sz w:val="24"/>
              </w:rPr>
              <w:t>300,0</w:t>
            </w:r>
          </w:p>
        </w:tc>
        <w:tc>
          <w:tcPr>
            <w:tcW w:w="1113" w:type="dxa"/>
          </w:tcPr>
          <w:p>
            <w:pPr>
              <w:pStyle w:val="TableParagraph"/>
              <w:spacing w:line="273" w:lineRule="exact"/>
              <w:ind w:left="89" w:right="73"/>
              <w:jc w:val="center"/>
              <w:rPr>
                <w:sz w:val="24"/>
              </w:rPr>
            </w:pPr>
            <w:r>
              <w:rPr>
                <w:sz w:val="24"/>
              </w:rPr>
              <w:t>1</w:t>
            </w:r>
            <w:r>
              <w:rPr>
                <w:spacing w:val="2"/>
                <w:sz w:val="24"/>
              </w:rPr>
              <w:t> </w:t>
            </w:r>
            <w:r>
              <w:rPr>
                <w:spacing w:val="-2"/>
                <w:sz w:val="24"/>
              </w:rPr>
              <w:t>300,0</w:t>
            </w:r>
          </w:p>
        </w:tc>
        <w:tc>
          <w:tcPr>
            <w:tcW w:w="1118" w:type="dxa"/>
          </w:tcPr>
          <w:p>
            <w:pPr>
              <w:pStyle w:val="TableParagraph"/>
              <w:spacing w:line="273" w:lineRule="exact"/>
              <w:ind w:left="89" w:right="73"/>
              <w:jc w:val="center"/>
              <w:rPr>
                <w:sz w:val="24"/>
              </w:rPr>
            </w:pPr>
            <w:r>
              <w:rPr>
                <w:sz w:val="24"/>
              </w:rPr>
              <w:t>26</w:t>
            </w:r>
            <w:r>
              <w:rPr>
                <w:spacing w:val="2"/>
                <w:sz w:val="24"/>
              </w:rPr>
              <w:t> </w:t>
            </w:r>
            <w:r>
              <w:rPr>
                <w:spacing w:val="-2"/>
                <w:sz w:val="24"/>
              </w:rPr>
              <w:t>083,0</w:t>
            </w:r>
          </w:p>
        </w:tc>
      </w:tr>
      <w:tr>
        <w:trPr>
          <w:trHeight w:val="7156"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right="123"/>
              <w:jc w:val="right"/>
              <w:rPr>
                <w:sz w:val="24"/>
              </w:rPr>
            </w:pPr>
            <w:r>
              <w:rPr>
                <w:sz w:val="24"/>
              </w:rPr>
              <w:t>27</w:t>
            </w:r>
            <w:r>
              <w:rPr>
                <w:spacing w:val="2"/>
                <w:sz w:val="24"/>
              </w:rPr>
              <w:t> </w:t>
            </w:r>
            <w:r>
              <w:rPr>
                <w:spacing w:val="-2"/>
                <w:sz w:val="24"/>
              </w:rPr>
              <w:t>456,0</w:t>
            </w:r>
          </w:p>
        </w:tc>
        <w:tc>
          <w:tcPr>
            <w:tcW w:w="1118" w:type="dxa"/>
          </w:tcPr>
          <w:p>
            <w:pPr>
              <w:pStyle w:val="TableParagraph"/>
              <w:spacing w:line="272" w:lineRule="exact"/>
              <w:ind w:right="123"/>
              <w:jc w:val="right"/>
              <w:rPr>
                <w:sz w:val="24"/>
              </w:rPr>
            </w:pPr>
            <w:r>
              <w:rPr>
                <w:sz w:val="24"/>
              </w:rPr>
              <w:t>25</w:t>
            </w:r>
            <w:r>
              <w:rPr>
                <w:spacing w:val="2"/>
                <w:sz w:val="24"/>
              </w:rPr>
              <w:t> </w:t>
            </w:r>
            <w:r>
              <w:rPr>
                <w:spacing w:val="-2"/>
                <w:sz w:val="24"/>
              </w:rPr>
              <w:t>224,0</w:t>
            </w:r>
          </w:p>
        </w:tc>
        <w:tc>
          <w:tcPr>
            <w:tcW w:w="1113" w:type="dxa"/>
          </w:tcPr>
          <w:p>
            <w:pPr>
              <w:pStyle w:val="TableParagraph"/>
              <w:spacing w:line="272" w:lineRule="exact"/>
              <w:ind w:right="123"/>
              <w:jc w:val="right"/>
              <w:rPr>
                <w:sz w:val="24"/>
              </w:rPr>
            </w:pPr>
            <w:r>
              <w:rPr>
                <w:sz w:val="24"/>
              </w:rPr>
              <w:t>26</w:t>
            </w:r>
            <w:r>
              <w:rPr>
                <w:spacing w:val="2"/>
                <w:sz w:val="24"/>
              </w:rPr>
              <w:t> </w:t>
            </w:r>
            <w:r>
              <w:rPr>
                <w:spacing w:val="-2"/>
                <w:sz w:val="24"/>
              </w:rPr>
              <w:t>064,4</w:t>
            </w:r>
          </w:p>
        </w:tc>
        <w:tc>
          <w:tcPr>
            <w:tcW w:w="998" w:type="dxa"/>
          </w:tcPr>
          <w:p>
            <w:pPr>
              <w:pStyle w:val="TableParagraph"/>
              <w:spacing w:line="272" w:lineRule="exact"/>
              <w:ind w:left="98" w:right="84"/>
              <w:jc w:val="center"/>
              <w:rPr>
                <w:sz w:val="24"/>
              </w:rPr>
            </w:pPr>
            <w:r>
              <w:rPr>
                <w:spacing w:val="-5"/>
                <w:sz w:val="24"/>
              </w:rPr>
              <w:t>29</w:t>
            </w:r>
          </w:p>
          <w:p>
            <w:pPr>
              <w:pStyle w:val="TableParagraph"/>
              <w:spacing w:before="2"/>
              <w:ind w:left="98" w:right="82"/>
              <w:jc w:val="center"/>
              <w:rPr>
                <w:sz w:val="24"/>
              </w:rPr>
            </w:pPr>
            <w:r>
              <w:rPr>
                <w:spacing w:val="-2"/>
                <w:sz w:val="24"/>
              </w:rPr>
              <w:t>448,0</w:t>
            </w:r>
          </w:p>
        </w:tc>
        <w:tc>
          <w:tcPr>
            <w:tcW w:w="1113" w:type="dxa"/>
          </w:tcPr>
          <w:p>
            <w:pPr>
              <w:pStyle w:val="TableParagraph"/>
              <w:spacing w:line="272" w:lineRule="exact"/>
              <w:ind w:left="89" w:right="77"/>
              <w:jc w:val="center"/>
              <w:rPr>
                <w:sz w:val="24"/>
              </w:rPr>
            </w:pPr>
            <w:r>
              <w:rPr>
                <w:sz w:val="24"/>
              </w:rPr>
              <w:t>32</w:t>
            </w:r>
            <w:r>
              <w:rPr>
                <w:spacing w:val="2"/>
                <w:sz w:val="24"/>
              </w:rPr>
              <w:t> </w:t>
            </w:r>
            <w:r>
              <w:rPr>
                <w:spacing w:val="-2"/>
                <w:sz w:val="24"/>
              </w:rPr>
              <w:t>304,6</w:t>
            </w:r>
          </w:p>
        </w:tc>
        <w:tc>
          <w:tcPr>
            <w:tcW w:w="1118" w:type="dxa"/>
          </w:tcPr>
          <w:p>
            <w:pPr>
              <w:pStyle w:val="TableParagraph"/>
              <w:spacing w:line="272" w:lineRule="exact"/>
              <w:ind w:left="89" w:right="71"/>
              <w:jc w:val="center"/>
              <w:rPr>
                <w:sz w:val="24"/>
              </w:rPr>
            </w:pPr>
            <w:r>
              <w:rPr>
                <w:sz w:val="24"/>
              </w:rPr>
              <w:t>33</w:t>
            </w:r>
            <w:r>
              <w:rPr>
                <w:spacing w:val="2"/>
                <w:sz w:val="24"/>
              </w:rPr>
              <w:t> </w:t>
            </w:r>
            <w:r>
              <w:rPr>
                <w:spacing w:val="-2"/>
                <w:sz w:val="24"/>
              </w:rPr>
              <w:t>907,8</w:t>
            </w:r>
          </w:p>
        </w:tc>
        <w:tc>
          <w:tcPr>
            <w:tcW w:w="1113" w:type="dxa"/>
          </w:tcPr>
          <w:p>
            <w:pPr>
              <w:pStyle w:val="TableParagraph"/>
              <w:spacing w:line="272" w:lineRule="exact"/>
              <w:ind w:left="89" w:right="76"/>
              <w:jc w:val="center"/>
              <w:rPr>
                <w:sz w:val="24"/>
              </w:rPr>
            </w:pPr>
            <w:r>
              <w:rPr>
                <w:sz w:val="24"/>
              </w:rPr>
              <w:t>33</w:t>
            </w:r>
            <w:r>
              <w:rPr>
                <w:spacing w:val="2"/>
                <w:sz w:val="24"/>
              </w:rPr>
              <w:t> </w:t>
            </w:r>
            <w:r>
              <w:rPr>
                <w:spacing w:val="-2"/>
                <w:sz w:val="24"/>
              </w:rPr>
              <w:t>907,8</w:t>
            </w:r>
          </w:p>
        </w:tc>
        <w:tc>
          <w:tcPr>
            <w:tcW w:w="1118" w:type="dxa"/>
          </w:tcPr>
          <w:p>
            <w:pPr>
              <w:pStyle w:val="TableParagraph"/>
              <w:spacing w:line="272" w:lineRule="exact"/>
              <w:ind w:left="89" w:right="71"/>
              <w:jc w:val="center"/>
              <w:rPr>
                <w:sz w:val="24"/>
              </w:rPr>
            </w:pPr>
            <w:r>
              <w:rPr>
                <w:sz w:val="24"/>
              </w:rPr>
              <w:t>33</w:t>
            </w:r>
            <w:r>
              <w:rPr>
                <w:spacing w:val="2"/>
                <w:sz w:val="24"/>
              </w:rPr>
              <w:t> </w:t>
            </w:r>
            <w:r>
              <w:rPr>
                <w:spacing w:val="-2"/>
                <w:sz w:val="24"/>
              </w:rPr>
              <w:t>907,8</w:t>
            </w:r>
          </w:p>
        </w:tc>
      </w:tr>
      <w:tr>
        <w:trPr>
          <w:trHeight w:val="278" w:hRule="atLeast"/>
        </w:trPr>
        <w:tc>
          <w:tcPr>
            <w:tcW w:w="581" w:type="dxa"/>
          </w:tcPr>
          <w:p>
            <w:pPr>
              <w:pStyle w:val="TableParagraph"/>
              <w:spacing w:line="258" w:lineRule="exact"/>
              <w:ind w:left="167"/>
              <w:rPr>
                <w:sz w:val="24"/>
              </w:rPr>
            </w:pPr>
            <w:r>
              <w:rPr>
                <w:spacing w:val="-5"/>
                <w:sz w:val="24"/>
              </w:rPr>
              <w:t>39</w:t>
            </w:r>
          </w:p>
        </w:tc>
        <w:tc>
          <w:tcPr>
            <w:tcW w:w="2083" w:type="dxa"/>
          </w:tcPr>
          <w:p>
            <w:pPr>
              <w:pStyle w:val="TableParagraph"/>
              <w:spacing w:line="258" w:lineRule="exact"/>
              <w:ind w:left="105"/>
              <w:rPr>
                <w:sz w:val="24"/>
              </w:rPr>
            </w:pPr>
            <w:r>
              <w:rPr>
                <w:spacing w:val="-2"/>
                <w:sz w:val="24"/>
              </w:rPr>
              <w:t>Ежемесячная</w:t>
            </w:r>
          </w:p>
        </w:tc>
        <w:tc>
          <w:tcPr>
            <w:tcW w:w="1862" w:type="dxa"/>
          </w:tcPr>
          <w:p>
            <w:pPr>
              <w:pStyle w:val="TableParagraph"/>
              <w:tabs>
                <w:tab w:pos="1065" w:val="left" w:leader="none"/>
              </w:tabs>
              <w:spacing w:line="258" w:lineRule="exact"/>
              <w:ind w:left="105"/>
              <w:rPr>
                <w:sz w:val="24"/>
              </w:rPr>
            </w:pPr>
            <w:r>
              <w:rPr>
                <w:spacing w:val="-2"/>
                <w:sz w:val="24"/>
              </w:rPr>
              <w:t>Закон</w:t>
            </w:r>
            <w:r>
              <w:rPr>
                <w:sz w:val="24"/>
              </w:rPr>
              <w:tab/>
            </w:r>
            <w:r>
              <w:rPr>
                <w:spacing w:val="-2"/>
                <w:sz w:val="24"/>
              </w:rPr>
              <w:t>города</w:t>
            </w:r>
          </w:p>
        </w:tc>
        <w:tc>
          <w:tcPr>
            <w:tcW w:w="1963" w:type="dxa"/>
            <w:tcBorders>
              <w:bottom w:val="nil"/>
            </w:tcBorders>
          </w:tcPr>
          <w:p>
            <w:pPr>
              <w:pStyle w:val="TableParagraph"/>
              <w:spacing w:line="258" w:lineRule="exact"/>
              <w:ind w:left="104"/>
              <w:rPr>
                <w:sz w:val="24"/>
              </w:rPr>
            </w:pPr>
            <w:r>
              <w:rPr>
                <w:sz w:val="24"/>
              </w:rPr>
              <w:t>Размер</w:t>
            </w:r>
            <w:r>
              <w:rPr>
                <w:spacing w:val="75"/>
                <w:sz w:val="24"/>
              </w:rPr>
              <w:t> </w:t>
            </w:r>
            <w:r>
              <w:rPr>
                <w:spacing w:val="-2"/>
                <w:sz w:val="24"/>
              </w:rPr>
              <w:t>выплаты</w:t>
            </w:r>
          </w:p>
        </w:tc>
        <w:tc>
          <w:tcPr>
            <w:tcW w:w="1113" w:type="dxa"/>
            <w:tcBorders>
              <w:bottom w:val="nil"/>
            </w:tcBorders>
          </w:tcPr>
          <w:p>
            <w:pPr>
              <w:pStyle w:val="TableParagraph"/>
              <w:spacing w:line="258" w:lineRule="exact"/>
              <w:ind w:right="181"/>
              <w:jc w:val="right"/>
              <w:rPr>
                <w:sz w:val="24"/>
              </w:rPr>
            </w:pPr>
            <w:r>
              <w:rPr>
                <w:sz w:val="24"/>
              </w:rPr>
              <w:t>3</w:t>
            </w:r>
            <w:r>
              <w:rPr>
                <w:spacing w:val="2"/>
                <w:sz w:val="24"/>
              </w:rPr>
              <w:t> </w:t>
            </w:r>
            <w:r>
              <w:rPr>
                <w:spacing w:val="-2"/>
                <w:sz w:val="24"/>
              </w:rPr>
              <w:t>000,0</w:t>
            </w:r>
          </w:p>
        </w:tc>
        <w:tc>
          <w:tcPr>
            <w:tcW w:w="1118" w:type="dxa"/>
            <w:tcBorders>
              <w:bottom w:val="nil"/>
            </w:tcBorders>
          </w:tcPr>
          <w:p>
            <w:pPr>
              <w:pStyle w:val="TableParagraph"/>
              <w:spacing w:line="258" w:lineRule="exact"/>
              <w:ind w:right="181"/>
              <w:jc w:val="right"/>
              <w:rPr>
                <w:sz w:val="24"/>
              </w:rPr>
            </w:pPr>
            <w:r>
              <w:rPr>
                <w:sz w:val="24"/>
              </w:rPr>
              <w:t>3</w:t>
            </w:r>
            <w:r>
              <w:rPr>
                <w:spacing w:val="2"/>
                <w:sz w:val="24"/>
              </w:rPr>
              <w:t> </w:t>
            </w:r>
            <w:r>
              <w:rPr>
                <w:spacing w:val="-2"/>
                <w:sz w:val="24"/>
              </w:rPr>
              <w:t>000,0</w:t>
            </w:r>
          </w:p>
        </w:tc>
        <w:tc>
          <w:tcPr>
            <w:tcW w:w="1113" w:type="dxa"/>
            <w:tcBorders>
              <w:bottom w:val="nil"/>
            </w:tcBorders>
          </w:tcPr>
          <w:p>
            <w:pPr>
              <w:pStyle w:val="TableParagraph"/>
              <w:spacing w:line="258" w:lineRule="exact"/>
              <w:ind w:right="181"/>
              <w:jc w:val="right"/>
              <w:rPr>
                <w:sz w:val="24"/>
              </w:rPr>
            </w:pPr>
            <w:r>
              <w:rPr>
                <w:sz w:val="24"/>
              </w:rPr>
              <w:t>3</w:t>
            </w:r>
            <w:r>
              <w:rPr>
                <w:spacing w:val="2"/>
                <w:sz w:val="24"/>
              </w:rPr>
              <w:t> </w:t>
            </w:r>
            <w:r>
              <w:rPr>
                <w:spacing w:val="-2"/>
                <w:sz w:val="24"/>
              </w:rPr>
              <w:t>000,0</w:t>
            </w:r>
          </w:p>
        </w:tc>
        <w:tc>
          <w:tcPr>
            <w:tcW w:w="998" w:type="dxa"/>
            <w:tcBorders>
              <w:bottom w:val="nil"/>
            </w:tcBorders>
          </w:tcPr>
          <w:p>
            <w:pPr>
              <w:pStyle w:val="TableParagraph"/>
              <w:spacing w:line="258" w:lineRule="exact"/>
              <w:ind w:left="140"/>
              <w:rPr>
                <w:sz w:val="24"/>
              </w:rPr>
            </w:pPr>
            <w:r>
              <w:rPr>
                <w:sz w:val="24"/>
              </w:rPr>
              <w:t>3</w:t>
            </w:r>
            <w:r>
              <w:rPr>
                <w:spacing w:val="2"/>
                <w:sz w:val="24"/>
              </w:rPr>
              <w:t> </w:t>
            </w:r>
            <w:r>
              <w:rPr>
                <w:spacing w:val="-2"/>
                <w:sz w:val="24"/>
              </w:rPr>
              <w:t>168,0</w:t>
            </w:r>
          </w:p>
        </w:tc>
        <w:tc>
          <w:tcPr>
            <w:tcW w:w="1113" w:type="dxa"/>
            <w:tcBorders>
              <w:bottom w:val="nil"/>
            </w:tcBorders>
          </w:tcPr>
          <w:p>
            <w:pPr>
              <w:pStyle w:val="TableParagraph"/>
              <w:spacing w:line="258" w:lineRule="exact"/>
              <w:ind w:left="89" w:right="75"/>
              <w:jc w:val="center"/>
              <w:rPr>
                <w:sz w:val="24"/>
              </w:rPr>
            </w:pPr>
            <w:r>
              <w:rPr>
                <w:sz w:val="24"/>
              </w:rPr>
              <w:t>3</w:t>
            </w:r>
            <w:r>
              <w:rPr>
                <w:spacing w:val="2"/>
                <w:sz w:val="24"/>
              </w:rPr>
              <w:t> </w:t>
            </w:r>
            <w:r>
              <w:rPr>
                <w:spacing w:val="-2"/>
                <w:sz w:val="24"/>
              </w:rPr>
              <w:t>286,0</w:t>
            </w:r>
          </w:p>
        </w:tc>
        <w:tc>
          <w:tcPr>
            <w:tcW w:w="1118" w:type="dxa"/>
            <w:tcBorders>
              <w:bottom w:val="nil"/>
            </w:tcBorders>
          </w:tcPr>
          <w:p>
            <w:pPr>
              <w:pStyle w:val="TableParagraph"/>
              <w:spacing w:line="258" w:lineRule="exact"/>
              <w:ind w:left="89" w:right="69"/>
              <w:jc w:val="center"/>
              <w:rPr>
                <w:sz w:val="24"/>
              </w:rPr>
            </w:pPr>
            <w:r>
              <w:rPr>
                <w:sz w:val="24"/>
              </w:rPr>
              <w:t>3</w:t>
            </w:r>
            <w:r>
              <w:rPr>
                <w:spacing w:val="2"/>
                <w:sz w:val="24"/>
              </w:rPr>
              <w:t> </w:t>
            </w:r>
            <w:r>
              <w:rPr>
                <w:spacing w:val="-2"/>
                <w:sz w:val="24"/>
              </w:rPr>
              <w:t>444,0</w:t>
            </w:r>
          </w:p>
        </w:tc>
        <w:tc>
          <w:tcPr>
            <w:tcW w:w="1113" w:type="dxa"/>
            <w:tcBorders>
              <w:bottom w:val="nil"/>
            </w:tcBorders>
          </w:tcPr>
          <w:p>
            <w:pPr>
              <w:pStyle w:val="TableParagraph"/>
              <w:spacing w:line="258" w:lineRule="exact"/>
              <w:ind w:left="89" w:right="74"/>
              <w:jc w:val="center"/>
              <w:rPr>
                <w:sz w:val="24"/>
              </w:rPr>
            </w:pPr>
            <w:r>
              <w:rPr>
                <w:sz w:val="24"/>
              </w:rPr>
              <w:t>3</w:t>
            </w:r>
            <w:r>
              <w:rPr>
                <w:spacing w:val="2"/>
                <w:sz w:val="24"/>
              </w:rPr>
              <w:t> </w:t>
            </w:r>
            <w:r>
              <w:rPr>
                <w:spacing w:val="-2"/>
                <w:sz w:val="24"/>
              </w:rPr>
              <w:t>444,0</w:t>
            </w:r>
          </w:p>
        </w:tc>
        <w:tc>
          <w:tcPr>
            <w:tcW w:w="1118" w:type="dxa"/>
            <w:tcBorders>
              <w:bottom w:val="nil"/>
            </w:tcBorders>
          </w:tcPr>
          <w:p>
            <w:pPr>
              <w:pStyle w:val="TableParagraph"/>
              <w:spacing w:line="258" w:lineRule="exact"/>
              <w:ind w:left="89" w:right="68"/>
              <w:jc w:val="center"/>
              <w:rPr>
                <w:sz w:val="24"/>
              </w:rPr>
            </w:pPr>
            <w:r>
              <w:rPr>
                <w:sz w:val="24"/>
              </w:rPr>
              <w:t>3</w:t>
            </w:r>
            <w:r>
              <w:rPr>
                <w:spacing w:val="2"/>
                <w:sz w:val="24"/>
              </w:rPr>
              <w:t> </w:t>
            </w:r>
            <w:r>
              <w:rPr>
                <w:spacing w:val="-2"/>
                <w:sz w:val="24"/>
              </w:rPr>
              <w:t>444,0</w:t>
            </w:r>
          </w:p>
        </w:tc>
      </w:tr>
    </w:tbl>
    <w:p>
      <w:pPr>
        <w:spacing w:after="0" w:line="258"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278" w:hRule="atLeast"/>
        </w:trPr>
        <w:tc>
          <w:tcPr>
            <w:tcW w:w="581" w:type="dxa"/>
            <w:vMerge w:val="restart"/>
          </w:tcPr>
          <w:p>
            <w:pPr>
              <w:pStyle w:val="TableParagraph"/>
              <w:rPr>
                <w:sz w:val="24"/>
              </w:rPr>
            </w:pPr>
          </w:p>
        </w:tc>
        <w:tc>
          <w:tcPr>
            <w:tcW w:w="2083" w:type="dxa"/>
            <w:vMerge w:val="restart"/>
          </w:tcPr>
          <w:p>
            <w:pPr>
              <w:pStyle w:val="TableParagraph"/>
              <w:tabs>
                <w:tab w:pos="959" w:val="left" w:leader="none"/>
                <w:tab w:pos="1395" w:val="left" w:leader="none"/>
                <w:tab w:pos="1654" w:val="left" w:leader="none"/>
                <w:tab w:pos="1741" w:val="left" w:leader="none"/>
                <w:tab w:pos="1842" w:val="left" w:leader="none"/>
              </w:tabs>
              <w:spacing w:before="1"/>
              <w:ind w:left="105" w:right="92"/>
              <w:rPr>
                <w:sz w:val="24"/>
              </w:rPr>
            </w:pPr>
            <w:r>
              <w:rPr>
                <w:spacing w:val="-2"/>
                <w:sz w:val="24"/>
              </w:rPr>
              <w:t>компенсационная выплата</w:t>
            </w:r>
            <w:r>
              <w:rPr>
                <w:sz w:val="24"/>
              </w:rPr>
              <w:tab/>
              <w:tab/>
              <w:tab/>
              <w:tab/>
            </w:r>
            <w:r>
              <w:rPr>
                <w:spacing w:val="-6"/>
                <w:sz w:val="24"/>
              </w:rPr>
              <w:t>на </w:t>
            </w:r>
            <w:r>
              <w:rPr>
                <w:sz w:val="24"/>
              </w:rPr>
              <w:t>содержание</w:t>
            </w:r>
            <w:r>
              <w:rPr>
                <w:spacing w:val="-2"/>
                <w:sz w:val="24"/>
              </w:rPr>
              <w:t> </w:t>
            </w:r>
            <w:r>
              <w:rPr>
                <w:sz w:val="24"/>
              </w:rPr>
              <w:t>детей </w:t>
            </w:r>
            <w:r>
              <w:rPr>
                <w:spacing w:val="-2"/>
                <w:sz w:val="24"/>
              </w:rPr>
              <w:t>лицам</w:t>
            </w:r>
            <w:r>
              <w:rPr>
                <w:sz w:val="24"/>
              </w:rPr>
              <w:tab/>
            </w:r>
            <w:r>
              <w:rPr>
                <w:spacing w:val="-6"/>
                <w:sz w:val="24"/>
              </w:rPr>
              <w:t>из</w:t>
            </w:r>
            <w:r>
              <w:rPr>
                <w:sz w:val="24"/>
              </w:rPr>
              <w:tab/>
            </w:r>
            <w:r>
              <w:rPr>
                <w:spacing w:val="-2"/>
                <w:sz w:val="24"/>
              </w:rPr>
              <w:t>числа детей-сирот</w:t>
            </w:r>
            <w:r>
              <w:rPr>
                <w:sz w:val="24"/>
              </w:rPr>
              <w:tab/>
              <w:tab/>
              <w:tab/>
              <w:tab/>
            </w:r>
            <w:r>
              <w:rPr>
                <w:spacing w:val="-10"/>
                <w:sz w:val="24"/>
              </w:rPr>
              <w:t>и </w:t>
            </w:r>
            <w:r>
              <w:rPr>
                <w:spacing w:val="-2"/>
                <w:sz w:val="24"/>
              </w:rPr>
              <w:t>детей,</w:t>
            </w:r>
            <w:r>
              <w:rPr>
                <w:spacing w:val="80"/>
                <w:sz w:val="24"/>
              </w:rPr>
              <w:t> </w:t>
            </w:r>
            <w:r>
              <w:rPr>
                <w:spacing w:val="-2"/>
                <w:sz w:val="24"/>
              </w:rPr>
              <w:t>оставшихся</w:t>
            </w:r>
            <w:r>
              <w:rPr>
                <w:sz w:val="24"/>
              </w:rPr>
              <w:tab/>
              <w:tab/>
            </w:r>
            <w:r>
              <w:rPr>
                <w:spacing w:val="-4"/>
                <w:sz w:val="24"/>
              </w:rPr>
              <w:t>без </w:t>
            </w:r>
            <w:r>
              <w:rPr>
                <w:spacing w:val="-2"/>
                <w:sz w:val="24"/>
              </w:rPr>
              <w:t>попечения родителей, </w:t>
            </w:r>
            <w:r>
              <w:rPr>
                <w:sz w:val="24"/>
              </w:rPr>
              <w:t>обучающимся</w:t>
            </w:r>
            <w:r>
              <w:rPr>
                <w:spacing w:val="76"/>
                <w:sz w:val="24"/>
              </w:rPr>
              <w:t> </w:t>
            </w:r>
            <w:r>
              <w:rPr>
                <w:sz w:val="24"/>
              </w:rPr>
              <w:t>по </w:t>
            </w:r>
            <w:r>
              <w:rPr>
                <w:spacing w:val="-2"/>
                <w:sz w:val="24"/>
              </w:rPr>
              <w:t>очной</w:t>
            </w:r>
            <w:r>
              <w:rPr>
                <w:sz w:val="24"/>
              </w:rPr>
              <w:tab/>
            </w:r>
            <w:r>
              <w:rPr>
                <w:spacing w:val="-51"/>
                <w:sz w:val="24"/>
              </w:rPr>
              <w:t> </w:t>
            </w:r>
            <w:r>
              <w:rPr>
                <w:spacing w:val="-2"/>
                <w:sz w:val="24"/>
              </w:rPr>
              <w:t>форме</w:t>
            </w:r>
            <w:r>
              <w:rPr>
                <w:sz w:val="24"/>
              </w:rPr>
              <w:tab/>
              <w:tab/>
              <w:tab/>
            </w:r>
            <w:r>
              <w:rPr>
                <w:spacing w:val="-42"/>
                <w:sz w:val="24"/>
              </w:rPr>
              <w:t> </w:t>
            </w:r>
            <w:r>
              <w:rPr>
                <w:spacing w:val="-4"/>
                <w:sz w:val="24"/>
              </w:rPr>
              <w:t>в </w:t>
            </w:r>
            <w:r>
              <w:rPr>
                <w:spacing w:val="-2"/>
                <w:sz w:val="24"/>
              </w:rPr>
              <w:t>государственных образовательных учреждениях начального, среднего</w:t>
            </w:r>
            <w:r>
              <w:rPr>
                <w:sz w:val="24"/>
              </w:rPr>
              <w:tab/>
              <w:tab/>
              <w:tab/>
              <w:tab/>
            </w:r>
            <w:r>
              <w:rPr>
                <w:spacing w:val="-56"/>
                <w:sz w:val="24"/>
              </w:rPr>
              <w:t> </w:t>
            </w:r>
            <w:r>
              <w:rPr>
                <w:spacing w:val="-6"/>
                <w:sz w:val="24"/>
              </w:rPr>
              <w:t>и </w:t>
            </w:r>
            <w:r>
              <w:rPr>
                <w:spacing w:val="-2"/>
                <w:sz w:val="24"/>
              </w:rPr>
              <w:t>высшего профессионально</w:t>
            </w:r>
          </w:p>
          <w:p>
            <w:pPr>
              <w:pStyle w:val="TableParagraph"/>
              <w:ind w:left="105" w:right="87"/>
              <w:jc w:val="both"/>
              <w:rPr>
                <w:sz w:val="24"/>
              </w:rPr>
            </w:pPr>
            <w:r>
              <w:rPr>
                <w:sz w:val="24"/>
              </w:rPr>
              <w:t>го образования, состоящим в браке</w:t>
            </w:r>
            <w:r>
              <w:rPr>
                <w:spacing w:val="1"/>
                <w:sz w:val="24"/>
              </w:rPr>
              <w:t> </w:t>
            </w:r>
            <w:r>
              <w:rPr>
                <w:sz w:val="24"/>
              </w:rPr>
              <w:t>с</w:t>
            </w:r>
            <w:r>
              <w:rPr>
                <w:spacing w:val="-3"/>
                <w:sz w:val="24"/>
              </w:rPr>
              <w:t> </w:t>
            </w:r>
            <w:r>
              <w:rPr>
                <w:sz w:val="24"/>
              </w:rPr>
              <w:t>такими</w:t>
            </w:r>
            <w:r>
              <w:rPr>
                <w:spacing w:val="2"/>
                <w:sz w:val="24"/>
              </w:rPr>
              <w:t> </w:t>
            </w:r>
            <w:r>
              <w:rPr>
                <w:spacing w:val="-5"/>
                <w:sz w:val="24"/>
              </w:rPr>
              <w:t>же</w:t>
            </w:r>
          </w:p>
          <w:p>
            <w:pPr>
              <w:pStyle w:val="TableParagraph"/>
              <w:spacing w:line="257" w:lineRule="exact"/>
              <w:ind w:left="105"/>
              <w:rPr>
                <w:sz w:val="24"/>
              </w:rPr>
            </w:pPr>
            <w:r>
              <w:rPr>
                <w:spacing w:val="-2"/>
                <w:sz w:val="24"/>
              </w:rPr>
              <w:t>лицами</w:t>
            </w:r>
          </w:p>
        </w:tc>
        <w:tc>
          <w:tcPr>
            <w:tcW w:w="1862" w:type="dxa"/>
            <w:vMerge w:val="restart"/>
          </w:tcPr>
          <w:p>
            <w:pPr>
              <w:pStyle w:val="TableParagraph"/>
              <w:spacing w:line="275" w:lineRule="exact" w:before="1"/>
              <w:ind w:left="105"/>
              <w:rPr>
                <w:sz w:val="24"/>
              </w:rPr>
            </w:pPr>
            <w:r>
              <w:rPr>
                <w:sz w:val="24"/>
              </w:rPr>
              <w:t>Москвы</w:t>
            </w:r>
            <w:r>
              <w:rPr>
                <w:spacing w:val="27"/>
                <w:sz w:val="24"/>
              </w:rPr>
              <w:t>  </w:t>
            </w:r>
            <w:r>
              <w:rPr>
                <w:sz w:val="24"/>
              </w:rPr>
              <w:t>от</w:t>
            </w:r>
            <w:r>
              <w:rPr>
                <w:spacing w:val="28"/>
                <w:sz w:val="24"/>
              </w:rPr>
              <w:t>  </w:t>
            </w:r>
            <w:r>
              <w:rPr>
                <w:spacing w:val="-5"/>
                <w:sz w:val="24"/>
              </w:rPr>
              <w:t>30</w:t>
            </w:r>
          </w:p>
          <w:p>
            <w:pPr>
              <w:pStyle w:val="TableParagraph"/>
              <w:tabs>
                <w:tab w:pos="1055" w:val="left" w:leader="none"/>
              </w:tabs>
              <w:spacing w:line="275" w:lineRule="exact"/>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before="2"/>
              <w:ind w:left="105"/>
              <w:rPr>
                <w:sz w:val="24"/>
              </w:rPr>
            </w:pPr>
            <w:r>
              <w:rPr>
                <w:sz w:val="24"/>
              </w:rPr>
              <w:t>N</w:t>
            </w:r>
            <w:r>
              <w:rPr>
                <w:spacing w:val="-1"/>
                <w:sz w:val="24"/>
              </w:rPr>
              <w:t> </w:t>
            </w:r>
            <w:r>
              <w:rPr>
                <w:spacing w:val="-5"/>
                <w:sz w:val="24"/>
              </w:rPr>
              <w:t>61</w:t>
            </w:r>
            <w:r>
              <w:rPr>
                <w:sz w:val="24"/>
              </w:rPr>
              <w:tab/>
            </w:r>
            <w:r>
              <w:rPr>
                <w:spacing w:val="-5"/>
                <w:sz w:val="24"/>
              </w:rPr>
              <w:t>"О</w:t>
            </w:r>
          </w:p>
          <w:p>
            <w:pPr>
              <w:pStyle w:val="TableParagraph"/>
              <w:spacing w:line="275" w:lineRule="exact"/>
              <w:ind w:left="105"/>
              <w:rPr>
                <w:sz w:val="24"/>
              </w:rPr>
            </w:pPr>
            <w:r>
              <w:rPr>
                <w:spacing w:val="-2"/>
                <w:sz w:val="24"/>
              </w:rPr>
              <w:t>дополнительны</w:t>
            </w:r>
          </w:p>
          <w:p>
            <w:pPr>
              <w:pStyle w:val="TableParagraph"/>
              <w:tabs>
                <w:tab w:pos="1622" w:val="left" w:leader="none"/>
              </w:tabs>
              <w:spacing w:before="3"/>
              <w:ind w:left="105" w:right="93"/>
              <w:rPr>
                <w:sz w:val="24"/>
              </w:rPr>
            </w:pPr>
            <w:r>
              <w:rPr>
                <w:sz w:val="24"/>
              </w:rPr>
              <w:t>х</w:t>
            </w:r>
            <w:r>
              <w:rPr>
                <w:spacing w:val="40"/>
                <w:sz w:val="24"/>
              </w:rPr>
              <w:t> </w:t>
            </w:r>
            <w:r>
              <w:rPr>
                <w:sz w:val="24"/>
              </w:rPr>
              <w:t>гарантиях</w:t>
            </w:r>
            <w:r>
              <w:rPr>
                <w:spacing w:val="40"/>
                <w:sz w:val="24"/>
              </w:rPr>
              <w:t> </w:t>
            </w:r>
            <w:r>
              <w:rPr>
                <w:sz w:val="24"/>
              </w:rPr>
              <w:t>по </w:t>
            </w:r>
            <w:r>
              <w:rPr>
                <w:spacing w:val="-2"/>
                <w:sz w:val="24"/>
              </w:rPr>
              <w:t>социальной поддержке детей-сирот</w:t>
            </w:r>
            <w:r>
              <w:rPr>
                <w:sz w:val="24"/>
              </w:rPr>
              <w:tab/>
            </w:r>
            <w:r>
              <w:rPr>
                <w:spacing w:val="-10"/>
                <w:sz w:val="24"/>
              </w:rPr>
              <w:t>и </w:t>
            </w:r>
            <w:r>
              <w:rPr>
                <w:spacing w:val="-2"/>
                <w:sz w:val="24"/>
              </w:rPr>
              <w:t>детей, </w:t>
            </w:r>
            <w:r>
              <w:rPr>
                <w:sz w:val="24"/>
              </w:rPr>
              <w:t>оставшихся</w:t>
            </w:r>
            <w:r>
              <w:rPr>
                <w:spacing w:val="28"/>
                <w:sz w:val="24"/>
              </w:rPr>
              <w:t> </w:t>
            </w:r>
            <w:r>
              <w:rPr>
                <w:sz w:val="24"/>
              </w:rPr>
              <w:t>без </w:t>
            </w:r>
            <w:r>
              <w:rPr>
                <w:spacing w:val="-2"/>
                <w:sz w:val="24"/>
              </w:rPr>
              <w:t>попечения родителей,</w:t>
            </w:r>
            <w:r>
              <w:rPr>
                <w:sz w:val="24"/>
              </w:rPr>
              <w:tab/>
            </w:r>
            <w:r>
              <w:rPr>
                <w:spacing w:val="-42"/>
                <w:sz w:val="24"/>
              </w:rPr>
              <w:t> </w:t>
            </w:r>
            <w:r>
              <w:rPr>
                <w:spacing w:val="-6"/>
                <w:sz w:val="24"/>
              </w:rPr>
              <w:t>в </w:t>
            </w:r>
            <w:r>
              <w:rPr>
                <w:sz w:val="24"/>
              </w:rPr>
              <w:t>городе</w:t>
            </w:r>
            <w:r>
              <w:rPr>
                <w:spacing w:val="-2"/>
                <w:sz w:val="24"/>
              </w:rPr>
              <w:t> Москве"</w:t>
            </w:r>
          </w:p>
        </w:tc>
        <w:tc>
          <w:tcPr>
            <w:tcW w:w="1963" w:type="dxa"/>
          </w:tcPr>
          <w:p>
            <w:pPr>
              <w:pStyle w:val="TableParagraph"/>
              <w:spacing w:line="257" w:lineRule="exact" w:before="1"/>
              <w:ind w:left="105"/>
              <w:rPr>
                <w:sz w:val="24"/>
              </w:rPr>
            </w:pPr>
            <w:r>
              <w:rPr>
                <w:spacing w:val="-2"/>
                <w:sz w:val="24"/>
              </w:rPr>
              <w:t>(рублей/человек)</w:t>
            </w: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998"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346"/>
              <w:rPr>
                <w:sz w:val="24"/>
              </w:rPr>
            </w:pPr>
            <w:r>
              <w:rPr>
                <w:spacing w:val="-4"/>
                <w:sz w:val="24"/>
              </w:rPr>
              <w:t>17,0</w:t>
            </w:r>
          </w:p>
        </w:tc>
        <w:tc>
          <w:tcPr>
            <w:tcW w:w="1118" w:type="dxa"/>
          </w:tcPr>
          <w:p>
            <w:pPr>
              <w:pStyle w:val="TableParagraph"/>
              <w:spacing w:line="273" w:lineRule="exact"/>
              <w:ind w:left="351"/>
              <w:rPr>
                <w:sz w:val="24"/>
              </w:rPr>
            </w:pPr>
            <w:r>
              <w:rPr>
                <w:spacing w:val="-4"/>
                <w:sz w:val="24"/>
              </w:rPr>
              <w:t>20,0</w:t>
            </w:r>
          </w:p>
        </w:tc>
        <w:tc>
          <w:tcPr>
            <w:tcW w:w="1113" w:type="dxa"/>
          </w:tcPr>
          <w:p>
            <w:pPr>
              <w:pStyle w:val="TableParagraph"/>
              <w:spacing w:line="273" w:lineRule="exact"/>
              <w:ind w:left="347"/>
              <w:rPr>
                <w:sz w:val="24"/>
              </w:rPr>
            </w:pPr>
            <w:r>
              <w:rPr>
                <w:spacing w:val="-4"/>
                <w:sz w:val="24"/>
              </w:rPr>
              <w:t>12,0</w:t>
            </w:r>
          </w:p>
        </w:tc>
        <w:tc>
          <w:tcPr>
            <w:tcW w:w="998" w:type="dxa"/>
          </w:tcPr>
          <w:p>
            <w:pPr>
              <w:pStyle w:val="TableParagraph"/>
              <w:spacing w:line="273" w:lineRule="exact"/>
              <w:ind w:left="98" w:right="77"/>
              <w:jc w:val="center"/>
              <w:rPr>
                <w:sz w:val="24"/>
              </w:rPr>
            </w:pPr>
            <w:r>
              <w:rPr>
                <w:spacing w:val="-4"/>
                <w:sz w:val="24"/>
              </w:rPr>
              <w:t>10,0</w:t>
            </w:r>
          </w:p>
        </w:tc>
        <w:tc>
          <w:tcPr>
            <w:tcW w:w="1113" w:type="dxa"/>
          </w:tcPr>
          <w:p>
            <w:pPr>
              <w:pStyle w:val="TableParagraph"/>
              <w:spacing w:line="273" w:lineRule="exact"/>
              <w:ind w:left="89" w:right="65"/>
              <w:jc w:val="center"/>
              <w:rPr>
                <w:sz w:val="24"/>
              </w:rPr>
            </w:pPr>
            <w:r>
              <w:rPr>
                <w:spacing w:val="-5"/>
                <w:sz w:val="24"/>
              </w:rPr>
              <w:t>9,0</w:t>
            </w:r>
          </w:p>
        </w:tc>
        <w:tc>
          <w:tcPr>
            <w:tcW w:w="1118" w:type="dxa"/>
          </w:tcPr>
          <w:p>
            <w:pPr>
              <w:pStyle w:val="TableParagraph"/>
              <w:spacing w:line="273" w:lineRule="exact"/>
              <w:ind w:left="89" w:right="71"/>
              <w:jc w:val="center"/>
              <w:rPr>
                <w:sz w:val="24"/>
              </w:rPr>
            </w:pPr>
            <w:r>
              <w:rPr>
                <w:spacing w:val="-4"/>
                <w:sz w:val="24"/>
              </w:rPr>
              <w:t>50,0</w:t>
            </w:r>
          </w:p>
        </w:tc>
        <w:tc>
          <w:tcPr>
            <w:tcW w:w="1113" w:type="dxa"/>
          </w:tcPr>
          <w:p>
            <w:pPr>
              <w:pStyle w:val="TableParagraph"/>
              <w:spacing w:line="273" w:lineRule="exact"/>
              <w:ind w:left="89" w:right="75"/>
              <w:jc w:val="center"/>
              <w:rPr>
                <w:sz w:val="24"/>
              </w:rPr>
            </w:pPr>
            <w:r>
              <w:rPr>
                <w:spacing w:val="-4"/>
                <w:sz w:val="24"/>
              </w:rPr>
              <w:t>50,0</w:t>
            </w:r>
          </w:p>
        </w:tc>
        <w:tc>
          <w:tcPr>
            <w:tcW w:w="1118" w:type="dxa"/>
          </w:tcPr>
          <w:p>
            <w:pPr>
              <w:pStyle w:val="TableParagraph"/>
              <w:spacing w:line="273" w:lineRule="exact"/>
              <w:ind w:left="89" w:right="69"/>
              <w:jc w:val="center"/>
              <w:rPr>
                <w:sz w:val="24"/>
              </w:rPr>
            </w:pPr>
            <w:r>
              <w:rPr>
                <w:spacing w:val="-4"/>
                <w:sz w:val="24"/>
              </w:rPr>
              <w:t>50,0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w:t>
            </w:r>
          </w:p>
          <w:p>
            <w:pPr>
              <w:pStyle w:val="TableParagraph"/>
              <w:spacing w:line="257" w:lineRule="exact"/>
              <w:ind w:left="105"/>
              <w:rPr>
                <w:sz w:val="24"/>
              </w:rPr>
            </w:pPr>
            <w:r>
              <w:rPr>
                <w:spacing w:val="-2"/>
                <w:sz w:val="24"/>
              </w:rPr>
              <w:t>исполнение</w:t>
            </w:r>
          </w:p>
        </w:tc>
        <w:tc>
          <w:tcPr>
            <w:tcW w:w="1113" w:type="dxa"/>
          </w:tcPr>
          <w:p>
            <w:pPr>
              <w:pStyle w:val="TableParagraph"/>
              <w:spacing w:line="273" w:lineRule="exact"/>
              <w:ind w:left="288"/>
              <w:rPr>
                <w:sz w:val="24"/>
              </w:rPr>
            </w:pPr>
            <w:r>
              <w:rPr>
                <w:spacing w:val="-2"/>
                <w:sz w:val="24"/>
              </w:rPr>
              <w:t>612,0</w:t>
            </w:r>
          </w:p>
        </w:tc>
        <w:tc>
          <w:tcPr>
            <w:tcW w:w="1118" w:type="dxa"/>
          </w:tcPr>
          <w:p>
            <w:pPr>
              <w:pStyle w:val="TableParagraph"/>
              <w:spacing w:line="273" w:lineRule="exact"/>
              <w:ind w:left="293"/>
              <w:rPr>
                <w:sz w:val="24"/>
              </w:rPr>
            </w:pPr>
            <w:r>
              <w:rPr>
                <w:spacing w:val="-2"/>
                <w:sz w:val="24"/>
              </w:rPr>
              <w:t>720,0</w:t>
            </w:r>
          </w:p>
        </w:tc>
        <w:tc>
          <w:tcPr>
            <w:tcW w:w="1113" w:type="dxa"/>
          </w:tcPr>
          <w:p>
            <w:pPr>
              <w:pStyle w:val="TableParagraph"/>
              <w:spacing w:line="273" w:lineRule="exact"/>
              <w:ind w:left="289"/>
              <w:rPr>
                <w:sz w:val="24"/>
              </w:rPr>
            </w:pPr>
            <w:r>
              <w:rPr>
                <w:spacing w:val="-2"/>
                <w:sz w:val="24"/>
              </w:rPr>
              <w:t>432,0</w:t>
            </w:r>
          </w:p>
        </w:tc>
        <w:tc>
          <w:tcPr>
            <w:tcW w:w="998" w:type="dxa"/>
          </w:tcPr>
          <w:p>
            <w:pPr>
              <w:pStyle w:val="TableParagraph"/>
              <w:spacing w:line="273" w:lineRule="exact"/>
              <w:ind w:left="98" w:right="82"/>
              <w:jc w:val="center"/>
              <w:rPr>
                <w:sz w:val="24"/>
              </w:rPr>
            </w:pPr>
            <w:r>
              <w:rPr>
                <w:spacing w:val="-2"/>
                <w:sz w:val="24"/>
              </w:rPr>
              <w:t>354,0</w:t>
            </w:r>
          </w:p>
        </w:tc>
        <w:tc>
          <w:tcPr>
            <w:tcW w:w="1113" w:type="dxa"/>
          </w:tcPr>
          <w:p>
            <w:pPr>
              <w:pStyle w:val="TableParagraph"/>
              <w:spacing w:line="273" w:lineRule="exact"/>
              <w:ind w:left="89" w:right="72"/>
              <w:jc w:val="center"/>
              <w:rPr>
                <w:sz w:val="24"/>
              </w:rPr>
            </w:pPr>
            <w:r>
              <w:rPr>
                <w:spacing w:val="-2"/>
                <w:sz w:val="24"/>
              </w:rPr>
              <w:t>354,9</w:t>
            </w:r>
          </w:p>
        </w:tc>
        <w:tc>
          <w:tcPr>
            <w:tcW w:w="1118" w:type="dxa"/>
          </w:tcPr>
          <w:p>
            <w:pPr>
              <w:pStyle w:val="TableParagraph"/>
              <w:spacing w:line="273" w:lineRule="exact"/>
              <w:ind w:left="89" w:right="66"/>
              <w:jc w:val="center"/>
              <w:rPr>
                <w:sz w:val="24"/>
              </w:rPr>
            </w:pPr>
            <w:r>
              <w:rPr>
                <w:sz w:val="24"/>
              </w:rPr>
              <w:t>2</w:t>
            </w:r>
            <w:r>
              <w:rPr>
                <w:spacing w:val="2"/>
                <w:sz w:val="24"/>
              </w:rPr>
              <w:t> </w:t>
            </w:r>
            <w:r>
              <w:rPr>
                <w:spacing w:val="-2"/>
                <w:sz w:val="24"/>
              </w:rPr>
              <w:t>066,4</w:t>
            </w:r>
          </w:p>
        </w:tc>
        <w:tc>
          <w:tcPr>
            <w:tcW w:w="1113" w:type="dxa"/>
          </w:tcPr>
          <w:p>
            <w:pPr>
              <w:pStyle w:val="TableParagraph"/>
              <w:spacing w:line="273" w:lineRule="exact"/>
              <w:ind w:left="89" w:right="70"/>
              <w:jc w:val="center"/>
              <w:rPr>
                <w:sz w:val="24"/>
              </w:rPr>
            </w:pPr>
            <w:r>
              <w:rPr>
                <w:sz w:val="24"/>
              </w:rPr>
              <w:t>2</w:t>
            </w:r>
            <w:r>
              <w:rPr>
                <w:spacing w:val="2"/>
                <w:sz w:val="24"/>
              </w:rPr>
              <w:t> </w:t>
            </w:r>
            <w:r>
              <w:rPr>
                <w:spacing w:val="-2"/>
                <w:sz w:val="24"/>
              </w:rPr>
              <w:t>066,4</w:t>
            </w:r>
          </w:p>
        </w:tc>
        <w:tc>
          <w:tcPr>
            <w:tcW w:w="1118" w:type="dxa"/>
          </w:tcPr>
          <w:p>
            <w:pPr>
              <w:pStyle w:val="TableParagraph"/>
              <w:spacing w:line="273" w:lineRule="exact"/>
              <w:ind w:left="89" w:right="65"/>
              <w:jc w:val="center"/>
              <w:rPr>
                <w:sz w:val="24"/>
              </w:rPr>
            </w:pPr>
            <w:r>
              <w:rPr>
                <w:sz w:val="24"/>
              </w:rPr>
              <w:t>2</w:t>
            </w:r>
            <w:r>
              <w:rPr>
                <w:spacing w:val="2"/>
                <w:sz w:val="24"/>
              </w:rPr>
              <w:t> </w:t>
            </w:r>
            <w:r>
              <w:rPr>
                <w:spacing w:val="-2"/>
                <w:sz w:val="24"/>
              </w:rPr>
              <w:t>066,4</w:t>
            </w:r>
          </w:p>
        </w:tc>
      </w:tr>
      <w:tr>
        <w:trPr>
          <w:trHeight w:val="3556"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публичных нормативных обязательств </w:t>
            </w:r>
            <w:r>
              <w:rPr>
                <w:sz w:val="24"/>
              </w:rPr>
              <w:t>(тыс.</w:t>
            </w:r>
            <w:r>
              <w:rPr>
                <w:spacing w:val="-15"/>
                <w:sz w:val="24"/>
              </w:rPr>
              <w:t> </w:t>
            </w:r>
            <w:r>
              <w:rPr>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6" w:hRule="atLeast"/>
        </w:trPr>
        <w:tc>
          <w:tcPr>
            <w:tcW w:w="581" w:type="dxa"/>
            <w:vMerge w:val="restart"/>
          </w:tcPr>
          <w:p>
            <w:pPr>
              <w:pStyle w:val="TableParagraph"/>
              <w:spacing w:before="1"/>
              <w:ind w:left="167"/>
              <w:rPr>
                <w:sz w:val="24"/>
              </w:rPr>
            </w:pPr>
            <w:r>
              <w:rPr>
                <w:spacing w:val="-5"/>
                <w:sz w:val="24"/>
              </w:rPr>
              <w:t>40</w:t>
            </w:r>
          </w:p>
        </w:tc>
        <w:tc>
          <w:tcPr>
            <w:tcW w:w="2083" w:type="dxa"/>
            <w:vMerge w:val="restart"/>
          </w:tcPr>
          <w:p>
            <w:pPr>
              <w:pStyle w:val="TableParagraph"/>
              <w:spacing w:before="1"/>
              <w:ind w:left="105" w:right="92"/>
              <w:rPr>
                <w:sz w:val="24"/>
              </w:rPr>
            </w:pPr>
            <w:r>
              <w:rPr>
                <w:spacing w:val="-2"/>
                <w:sz w:val="24"/>
              </w:rPr>
              <w:t>Ежемесячная компенсационная выплата</w:t>
            </w:r>
          </w:p>
          <w:p>
            <w:pPr>
              <w:pStyle w:val="TableParagraph"/>
              <w:tabs>
                <w:tab w:pos="1654" w:val="left" w:leader="none"/>
                <w:tab w:pos="1751" w:val="left" w:leader="none"/>
              </w:tabs>
              <w:ind w:left="105" w:right="93"/>
              <w:rPr>
                <w:sz w:val="24"/>
              </w:rPr>
            </w:pPr>
            <w:r>
              <w:rPr>
                <w:spacing w:val="-2"/>
                <w:sz w:val="24"/>
              </w:rPr>
              <w:t>отдельным </w:t>
            </w:r>
            <w:r>
              <w:rPr>
                <w:sz w:val="24"/>
              </w:rPr>
              <w:t>категориям</w:t>
            </w:r>
            <w:r>
              <w:rPr>
                <w:spacing w:val="-10"/>
                <w:sz w:val="24"/>
              </w:rPr>
              <w:t> </w:t>
            </w:r>
            <w:r>
              <w:rPr>
                <w:sz w:val="24"/>
              </w:rPr>
              <w:t>детей, </w:t>
            </w:r>
            <w:r>
              <w:rPr>
                <w:spacing w:val="-2"/>
                <w:sz w:val="24"/>
              </w:rPr>
              <w:t>оставшихся</w:t>
            </w:r>
            <w:r>
              <w:rPr>
                <w:sz w:val="24"/>
              </w:rPr>
              <w:tab/>
            </w:r>
            <w:r>
              <w:rPr>
                <w:spacing w:val="-4"/>
                <w:sz w:val="24"/>
              </w:rPr>
              <w:t>без </w:t>
            </w:r>
            <w:r>
              <w:rPr>
                <w:spacing w:val="-2"/>
                <w:sz w:val="24"/>
              </w:rPr>
              <w:t>попечения родителей,</w:t>
            </w:r>
            <w:r>
              <w:rPr>
                <w:sz w:val="24"/>
              </w:rPr>
              <w:tab/>
              <w:tab/>
            </w:r>
            <w:r>
              <w:rPr>
                <w:spacing w:val="-6"/>
                <w:sz w:val="24"/>
              </w:rPr>
              <w:t>из </w:t>
            </w:r>
            <w:r>
              <w:rPr>
                <w:spacing w:val="-2"/>
                <w:sz w:val="24"/>
              </w:rPr>
              <w:t>числа</w:t>
            </w:r>
          </w:p>
          <w:p>
            <w:pPr>
              <w:pStyle w:val="TableParagraph"/>
              <w:tabs>
                <w:tab w:pos="1846" w:val="left" w:leader="none"/>
              </w:tabs>
              <w:ind w:left="105" w:right="95"/>
              <w:rPr>
                <w:sz w:val="24"/>
              </w:rPr>
            </w:pPr>
            <w:r>
              <w:rPr>
                <w:spacing w:val="-2"/>
                <w:sz w:val="24"/>
              </w:rPr>
              <w:t>подкинутых, оставленных</w:t>
            </w:r>
            <w:r>
              <w:rPr>
                <w:sz w:val="24"/>
              </w:rPr>
              <w:tab/>
            </w:r>
            <w:r>
              <w:rPr>
                <w:spacing w:val="-10"/>
                <w:sz w:val="24"/>
              </w:rPr>
              <w:t>и </w:t>
            </w:r>
            <w:r>
              <w:rPr>
                <w:sz w:val="24"/>
              </w:rPr>
              <w:t>отказных детей</w:t>
            </w:r>
          </w:p>
        </w:tc>
        <w:tc>
          <w:tcPr>
            <w:tcW w:w="1862" w:type="dxa"/>
            <w:vMerge w:val="restart"/>
          </w:tcPr>
          <w:p>
            <w:pPr>
              <w:pStyle w:val="TableParagraph"/>
              <w:tabs>
                <w:tab w:pos="1175" w:val="left" w:leader="none"/>
                <w:tab w:pos="1636" w:val="left" w:leader="none"/>
              </w:tabs>
              <w:spacing w:before="1"/>
              <w:ind w:left="105" w:right="93"/>
              <w:rPr>
                <w:sz w:val="24"/>
              </w:rPr>
            </w:pPr>
            <w:r>
              <w:rPr>
                <w:spacing w:val="-2"/>
                <w:sz w:val="24"/>
              </w:rPr>
              <w:t>Постановление Правительства Москвы</w:t>
            </w:r>
            <w:r>
              <w:rPr>
                <w:sz w:val="24"/>
              </w:rPr>
              <w:tab/>
            </w:r>
            <w:r>
              <w:rPr>
                <w:spacing w:val="-5"/>
                <w:sz w:val="24"/>
              </w:rPr>
              <w:t>от</w:t>
            </w:r>
            <w:r>
              <w:rPr>
                <w:sz w:val="24"/>
              </w:rPr>
              <w:tab/>
            </w:r>
            <w:r>
              <w:rPr>
                <w:spacing w:val="-10"/>
                <w:sz w:val="24"/>
              </w:rPr>
              <w:t>6</w:t>
            </w:r>
          </w:p>
          <w:p>
            <w:pPr>
              <w:pStyle w:val="TableParagraph"/>
              <w:tabs>
                <w:tab w:pos="1055" w:val="left" w:leader="none"/>
                <w:tab w:pos="1482" w:val="left" w:leader="none"/>
              </w:tabs>
              <w:spacing w:line="242" w:lineRule="auto"/>
              <w:ind w:left="105" w:right="95"/>
              <w:rPr>
                <w:sz w:val="24"/>
              </w:rPr>
            </w:pPr>
            <w:r>
              <w:rPr>
                <w:spacing w:val="-2"/>
                <w:sz w:val="24"/>
              </w:rPr>
              <w:t>апреля</w:t>
            </w:r>
            <w:r>
              <w:rPr>
                <w:sz w:val="24"/>
              </w:rPr>
              <w:tab/>
              <w:t>2004</w:t>
            </w:r>
            <w:r>
              <w:rPr>
                <w:spacing w:val="-15"/>
                <w:sz w:val="24"/>
              </w:rPr>
              <w:t> </w:t>
            </w:r>
            <w:r>
              <w:rPr>
                <w:sz w:val="24"/>
              </w:rPr>
              <w:t>г. N</w:t>
            </w:r>
            <w:r>
              <w:rPr>
                <w:spacing w:val="-7"/>
                <w:sz w:val="24"/>
              </w:rPr>
              <w:t> </w:t>
            </w:r>
            <w:r>
              <w:rPr>
                <w:sz w:val="24"/>
              </w:rPr>
              <w:t>206-</w:t>
            </w:r>
            <w:r>
              <w:rPr>
                <w:spacing w:val="-5"/>
                <w:sz w:val="24"/>
              </w:rPr>
              <w:t>ПП</w:t>
            </w:r>
            <w:r>
              <w:rPr>
                <w:sz w:val="24"/>
              </w:rPr>
              <w:tab/>
            </w:r>
            <w:r>
              <w:rPr>
                <w:spacing w:val="-5"/>
                <w:sz w:val="24"/>
              </w:rPr>
              <w:t>"О</w:t>
            </w:r>
          </w:p>
          <w:p>
            <w:pPr>
              <w:pStyle w:val="TableParagraph"/>
              <w:tabs>
                <w:tab w:pos="916" w:val="left" w:leader="none"/>
              </w:tabs>
              <w:ind w:left="105" w:right="89"/>
              <w:rPr>
                <w:sz w:val="24"/>
              </w:rPr>
            </w:pPr>
            <w:r>
              <w:rPr>
                <w:spacing w:val="-2"/>
                <w:sz w:val="24"/>
              </w:rPr>
              <w:t>ежемесячной компенсационн </w:t>
            </w:r>
            <w:r>
              <w:rPr>
                <w:spacing w:val="-6"/>
                <w:sz w:val="24"/>
              </w:rPr>
              <w:t>ой</w:t>
            </w:r>
            <w:r>
              <w:rPr>
                <w:sz w:val="24"/>
              </w:rPr>
              <w:tab/>
            </w:r>
            <w:r>
              <w:rPr>
                <w:spacing w:val="-2"/>
                <w:sz w:val="24"/>
              </w:rPr>
              <w:t>выплате отдельным категориям</w:t>
            </w:r>
          </w:p>
          <w:p>
            <w:pPr>
              <w:pStyle w:val="TableParagraph"/>
              <w:ind w:left="105"/>
              <w:rPr>
                <w:sz w:val="24"/>
              </w:rPr>
            </w:pPr>
            <w:r>
              <w:rPr>
                <w:spacing w:val="-2"/>
                <w:sz w:val="24"/>
              </w:rPr>
              <w:t>детей, </w:t>
            </w:r>
            <w:r>
              <w:rPr>
                <w:sz w:val="24"/>
              </w:rPr>
              <w:t>оставшихся</w:t>
            </w:r>
            <w:r>
              <w:rPr>
                <w:spacing w:val="28"/>
                <w:sz w:val="24"/>
              </w:rPr>
              <w:t> </w:t>
            </w:r>
            <w:r>
              <w:rPr>
                <w:sz w:val="24"/>
              </w:rPr>
              <w:t>без </w:t>
            </w:r>
            <w:r>
              <w:rPr>
                <w:spacing w:val="-2"/>
                <w:sz w:val="24"/>
              </w:rPr>
              <w:t>попечения родителей"</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before="1"/>
              <w:ind w:right="181"/>
              <w:jc w:val="right"/>
              <w:rPr>
                <w:sz w:val="24"/>
              </w:rPr>
            </w:pPr>
            <w:r>
              <w:rPr>
                <w:sz w:val="24"/>
              </w:rPr>
              <w:t>3</w:t>
            </w:r>
            <w:r>
              <w:rPr>
                <w:spacing w:val="2"/>
                <w:sz w:val="24"/>
              </w:rPr>
              <w:t> </w:t>
            </w:r>
            <w:r>
              <w:rPr>
                <w:spacing w:val="-2"/>
                <w:sz w:val="24"/>
              </w:rPr>
              <w:t>000,0</w:t>
            </w:r>
          </w:p>
        </w:tc>
        <w:tc>
          <w:tcPr>
            <w:tcW w:w="1118" w:type="dxa"/>
          </w:tcPr>
          <w:p>
            <w:pPr>
              <w:pStyle w:val="TableParagraph"/>
              <w:spacing w:before="1"/>
              <w:ind w:right="181"/>
              <w:jc w:val="right"/>
              <w:rPr>
                <w:sz w:val="24"/>
              </w:rPr>
            </w:pPr>
            <w:r>
              <w:rPr>
                <w:sz w:val="24"/>
              </w:rPr>
              <w:t>3</w:t>
            </w:r>
            <w:r>
              <w:rPr>
                <w:spacing w:val="2"/>
                <w:sz w:val="24"/>
              </w:rPr>
              <w:t> </w:t>
            </w:r>
            <w:r>
              <w:rPr>
                <w:spacing w:val="-2"/>
                <w:sz w:val="24"/>
              </w:rPr>
              <w:t>000,0</w:t>
            </w:r>
          </w:p>
        </w:tc>
        <w:tc>
          <w:tcPr>
            <w:tcW w:w="1113" w:type="dxa"/>
          </w:tcPr>
          <w:p>
            <w:pPr>
              <w:pStyle w:val="TableParagraph"/>
              <w:spacing w:before="1"/>
              <w:ind w:right="180"/>
              <w:jc w:val="right"/>
              <w:rPr>
                <w:sz w:val="24"/>
              </w:rPr>
            </w:pPr>
            <w:r>
              <w:rPr>
                <w:sz w:val="24"/>
              </w:rPr>
              <w:t>3</w:t>
            </w:r>
            <w:r>
              <w:rPr>
                <w:spacing w:val="2"/>
                <w:sz w:val="24"/>
              </w:rPr>
              <w:t> </w:t>
            </w:r>
            <w:r>
              <w:rPr>
                <w:spacing w:val="-2"/>
                <w:sz w:val="24"/>
              </w:rPr>
              <w:t>000,0</w:t>
            </w:r>
          </w:p>
        </w:tc>
        <w:tc>
          <w:tcPr>
            <w:tcW w:w="998" w:type="dxa"/>
          </w:tcPr>
          <w:p>
            <w:pPr>
              <w:pStyle w:val="TableParagraph"/>
              <w:spacing w:before="1"/>
              <w:ind w:left="98" w:right="83"/>
              <w:jc w:val="center"/>
              <w:rPr>
                <w:sz w:val="24"/>
              </w:rPr>
            </w:pPr>
            <w:r>
              <w:rPr>
                <w:sz w:val="24"/>
              </w:rPr>
              <w:t>3</w:t>
            </w:r>
            <w:r>
              <w:rPr>
                <w:spacing w:val="2"/>
                <w:sz w:val="24"/>
              </w:rPr>
              <w:t> </w:t>
            </w:r>
            <w:r>
              <w:rPr>
                <w:spacing w:val="-2"/>
                <w:sz w:val="24"/>
              </w:rPr>
              <w:t>168,0</w:t>
            </w:r>
          </w:p>
        </w:tc>
        <w:tc>
          <w:tcPr>
            <w:tcW w:w="1113" w:type="dxa"/>
          </w:tcPr>
          <w:p>
            <w:pPr>
              <w:pStyle w:val="TableParagraph"/>
              <w:spacing w:before="1"/>
              <w:ind w:left="89" w:right="74"/>
              <w:jc w:val="center"/>
              <w:rPr>
                <w:sz w:val="24"/>
              </w:rPr>
            </w:pPr>
            <w:r>
              <w:rPr>
                <w:sz w:val="24"/>
              </w:rPr>
              <w:t>3</w:t>
            </w:r>
            <w:r>
              <w:rPr>
                <w:spacing w:val="2"/>
                <w:sz w:val="24"/>
              </w:rPr>
              <w:t> </w:t>
            </w:r>
            <w:r>
              <w:rPr>
                <w:spacing w:val="-2"/>
                <w:sz w:val="24"/>
              </w:rPr>
              <w:t>286,0</w:t>
            </w:r>
          </w:p>
        </w:tc>
        <w:tc>
          <w:tcPr>
            <w:tcW w:w="1118" w:type="dxa"/>
          </w:tcPr>
          <w:p>
            <w:pPr>
              <w:pStyle w:val="TableParagraph"/>
              <w:spacing w:before="1"/>
              <w:ind w:left="89" w:right="69"/>
              <w:jc w:val="center"/>
              <w:rPr>
                <w:sz w:val="24"/>
              </w:rPr>
            </w:pPr>
            <w:r>
              <w:rPr>
                <w:sz w:val="24"/>
              </w:rPr>
              <w:t>3</w:t>
            </w:r>
            <w:r>
              <w:rPr>
                <w:spacing w:val="2"/>
                <w:sz w:val="24"/>
              </w:rPr>
              <w:t> </w:t>
            </w:r>
            <w:r>
              <w:rPr>
                <w:spacing w:val="-2"/>
                <w:sz w:val="24"/>
              </w:rPr>
              <w:t>444,0</w:t>
            </w:r>
          </w:p>
        </w:tc>
        <w:tc>
          <w:tcPr>
            <w:tcW w:w="1113" w:type="dxa"/>
          </w:tcPr>
          <w:p>
            <w:pPr>
              <w:pStyle w:val="TableParagraph"/>
              <w:spacing w:before="1"/>
              <w:ind w:left="89" w:right="73"/>
              <w:jc w:val="center"/>
              <w:rPr>
                <w:sz w:val="24"/>
              </w:rPr>
            </w:pPr>
            <w:r>
              <w:rPr>
                <w:sz w:val="24"/>
              </w:rPr>
              <w:t>3</w:t>
            </w:r>
            <w:r>
              <w:rPr>
                <w:spacing w:val="2"/>
                <w:sz w:val="24"/>
              </w:rPr>
              <w:t> </w:t>
            </w:r>
            <w:r>
              <w:rPr>
                <w:spacing w:val="-2"/>
                <w:sz w:val="24"/>
              </w:rPr>
              <w:t>444,0</w:t>
            </w:r>
          </w:p>
        </w:tc>
        <w:tc>
          <w:tcPr>
            <w:tcW w:w="1118" w:type="dxa"/>
          </w:tcPr>
          <w:p>
            <w:pPr>
              <w:pStyle w:val="TableParagraph"/>
              <w:spacing w:before="1"/>
              <w:ind w:left="89" w:right="68"/>
              <w:jc w:val="center"/>
              <w:rPr>
                <w:sz w:val="24"/>
              </w:rPr>
            </w:pPr>
            <w:r>
              <w:rPr>
                <w:sz w:val="24"/>
              </w:rPr>
              <w:t>3</w:t>
            </w:r>
            <w:r>
              <w:rPr>
                <w:spacing w:val="2"/>
                <w:sz w:val="24"/>
              </w:rPr>
              <w:t> </w:t>
            </w:r>
            <w:r>
              <w:rPr>
                <w:spacing w:val="-2"/>
                <w:sz w:val="24"/>
              </w:rPr>
              <w:t>444,0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right="181"/>
              <w:jc w:val="right"/>
              <w:rPr>
                <w:sz w:val="24"/>
              </w:rPr>
            </w:pPr>
            <w:r>
              <w:rPr>
                <w:sz w:val="24"/>
              </w:rPr>
              <w:t>2</w:t>
            </w:r>
            <w:r>
              <w:rPr>
                <w:spacing w:val="2"/>
                <w:sz w:val="24"/>
              </w:rPr>
              <w:t> </w:t>
            </w:r>
            <w:r>
              <w:rPr>
                <w:spacing w:val="-2"/>
                <w:sz w:val="24"/>
              </w:rPr>
              <w:t>193,0</w:t>
            </w:r>
          </w:p>
        </w:tc>
        <w:tc>
          <w:tcPr>
            <w:tcW w:w="1118" w:type="dxa"/>
          </w:tcPr>
          <w:p>
            <w:pPr>
              <w:pStyle w:val="TableParagraph"/>
              <w:spacing w:line="272" w:lineRule="exact"/>
              <w:ind w:right="181"/>
              <w:jc w:val="right"/>
              <w:rPr>
                <w:sz w:val="24"/>
              </w:rPr>
            </w:pPr>
            <w:r>
              <w:rPr>
                <w:sz w:val="24"/>
              </w:rPr>
              <w:t>2</w:t>
            </w:r>
            <w:r>
              <w:rPr>
                <w:spacing w:val="2"/>
                <w:sz w:val="24"/>
              </w:rPr>
              <w:t> </w:t>
            </w:r>
            <w:r>
              <w:rPr>
                <w:spacing w:val="-2"/>
                <w:sz w:val="24"/>
              </w:rPr>
              <w:t>004,0</w:t>
            </w:r>
          </w:p>
        </w:tc>
        <w:tc>
          <w:tcPr>
            <w:tcW w:w="1113" w:type="dxa"/>
          </w:tcPr>
          <w:p>
            <w:pPr>
              <w:pStyle w:val="TableParagraph"/>
              <w:spacing w:line="272" w:lineRule="exact"/>
              <w:ind w:right="180"/>
              <w:jc w:val="right"/>
              <w:rPr>
                <w:sz w:val="24"/>
              </w:rPr>
            </w:pPr>
            <w:r>
              <w:rPr>
                <w:sz w:val="24"/>
              </w:rPr>
              <w:t>1</w:t>
            </w:r>
            <w:r>
              <w:rPr>
                <w:spacing w:val="2"/>
                <w:sz w:val="24"/>
              </w:rPr>
              <w:t> </w:t>
            </w:r>
            <w:r>
              <w:rPr>
                <w:spacing w:val="-2"/>
                <w:sz w:val="24"/>
              </w:rPr>
              <w:t>953,0</w:t>
            </w:r>
          </w:p>
        </w:tc>
        <w:tc>
          <w:tcPr>
            <w:tcW w:w="998" w:type="dxa"/>
          </w:tcPr>
          <w:p>
            <w:pPr>
              <w:pStyle w:val="TableParagraph"/>
              <w:spacing w:line="272" w:lineRule="exact"/>
              <w:ind w:left="98" w:right="83"/>
              <w:jc w:val="center"/>
              <w:rPr>
                <w:sz w:val="24"/>
              </w:rPr>
            </w:pPr>
            <w:r>
              <w:rPr>
                <w:sz w:val="24"/>
              </w:rPr>
              <w:t>1</w:t>
            </w:r>
            <w:r>
              <w:rPr>
                <w:spacing w:val="2"/>
                <w:sz w:val="24"/>
              </w:rPr>
              <w:t> </w:t>
            </w:r>
            <w:r>
              <w:rPr>
                <w:spacing w:val="-2"/>
                <w:sz w:val="24"/>
              </w:rPr>
              <w:t>914,0</w:t>
            </w:r>
          </w:p>
        </w:tc>
        <w:tc>
          <w:tcPr>
            <w:tcW w:w="1113" w:type="dxa"/>
          </w:tcPr>
          <w:p>
            <w:pPr>
              <w:pStyle w:val="TableParagraph"/>
              <w:spacing w:line="272" w:lineRule="exact"/>
              <w:ind w:left="89" w:right="74"/>
              <w:jc w:val="center"/>
              <w:rPr>
                <w:sz w:val="24"/>
              </w:rPr>
            </w:pPr>
            <w:r>
              <w:rPr>
                <w:sz w:val="24"/>
              </w:rPr>
              <w:t>1</w:t>
            </w:r>
            <w:r>
              <w:rPr>
                <w:spacing w:val="2"/>
                <w:sz w:val="24"/>
              </w:rPr>
              <w:t> </w:t>
            </w:r>
            <w:r>
              <w:rPr>
                <w:spacing w:val="-2"/>
                <w:sz w:val="24"/>
              </w:rPr>
              <w:t>859,0</w:t>
            </w:r>
          </w:p>
        </w:tc>
        <w:tc>
          <w:tcPr>
            <w:tcW w:w="1118" w:type="dxa"/>
          </w:tcPr>
          <w:p>
            <w:pPr>
              <w:pStyle w:val="TableParagraph"/>
              <w:spacing w:line="272" w:lineRule="exact"/>
              <w:ind w:left="89" w:right="69"/>
              <w:jc w:val="center"/>
              <w:rPr>
                <w:sz w:val="24"/>
              </w:rPr>
            </w:pPr>
            <w:r>
              <w:rPr>
                <w:sz w:val="24"/>
              </w:rPr>
              <w:t>2</w:t>
            </w:r>
            <w:r>
              <w:rPr>
                <w:spacing w:val="2"/>
                <w:sz w:val="24"/>
              </w:rPr>
              <w:t> </w:t>
            </w:r>
            <w:r>
              <w:rPr>
                <w:spacing w:val="-2"/>
                <w:sz w:val="24"/>
              </w:rPr>
              <w:t>300,0</w:t>
            </w:r>
          </w:p>
        </w:tc>
        <w:tc>
          <w:tcPr>
            <w:tcW w:w="1113" w:type="dxa"/>
          </w:tcPr>
          <w:p>
            <w:pPr>
              <w:pStyle w:val="TableParagraph"/>
              <w:spacing w:line="272" w:lineRule="exact"/>
              <w:ind w:left="89" w:right="73"/>
              <w:jc w:val="center"/>
              <w:rPr>
                <w:sz w:val="24"/>
              </w:rPr>
            </w:pPr>
            <w:r>
              <w:rPr>
                <w:sz w:val="24"/>
              </w:rPr>
              <w:t>2</w:t>
            </w:r>
            <w:r>
              <w:rPr>
                <w:spacing w:val="2"/>
                <w:sz w:val="24"/>
              </w:rPr>
              <w:t> </w:t>
            </w:r>
            <w:r>
              <w:rPr>
                <w:spacing w:val="-2"/>
                <w:sz w:val="24"/>
              </w:rPr>
              <w:t>300,0</w:t>
            </w:r>
          </w:p>
        </w:tc>
        <w:tc>
          <w:tcPr>
            <w:tcW w:w="1118" w:type="dxa"/>
          </w:tcPr>
          <w:p>
            <w:pPr>
              <w:pStyle w:val="TableParagraph"/>
              <w:spacing w:line="272" w:lineRule="exact"/>
              <w:ind w:left="89" w:right="68"/>
              <w:jc w:val="center"/>
              <w:rPr>
                <w:sz w:val="24"/>
              </w:rPr>
            </w:pPr>
            <w:r>
              <w:rPr>
                <w:sz w:val="24"/>
              </w:rPr>
              <w:t>2</w:t>
            </w:r>
            <w:r>
              <w:rPr>
                <w:spacing w:val="2"/>
                <w:sz w:val="24"/>
              </w:rPr>
              <w:t> </w:t>
            </w:r>
            <w:r>
              <w:rPr>
                <w:spacing w:val="-2"/>
                <w:sz w:val="24"/>
              </w:rPr>
              <w:t>300,0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Borders>
              <w:bottom w:val="nil"/>
            </w:tcBorders>
          </w:tcPr>
          <w:p>
            <w:pPr>
              <w:pStyle w:val="TableParagraph"/>
              <w:spacing w:line="272" w:lineRule="exact"/>
              <w:ind w:right="123"/>
              <w:jc w:val="right"/>
              <w:rPr>
                <w:sz w:val="24"/>
              </w:rPr>
            </w:pPr>
            <w:r>
              <w:rPr>
                <w:sz w:val="24"/>
              </w:rPr>
              <w:t>78</w:t>
            </w:r>
            <w:r>
              <w:rPr>
                <w:spacing w:val="2"/>
                <w:sz w:val="24"/>
              </w:rPr>
              <w:t> </w:t>
            </w:r>
            <w:r>
              <w:rPr>
                <w:spacing w:val="-2"/>
                <w:sz w:val="24"/>
              </w:rPr>
              <w:t>948,0</w:t>
            </w:r>
          </w:p>
        </w:tc>
        <w:tc>
          <w:tcPr>
            <w:tcW w:w="1118" w:type="dxa"/>
            <w:tcBorders>
              <w:bottom w:val="nil"/>
            </w:tcBorders>
          </w:tcPr>
          <w:p>
            <w:pPr>
              <w:pStyle w:val="TableParagraph"/>
              <w:spacing w:line="272" w:lineRule="exact"/>
              <w:ind w:right="123"/>
              <w:jc w:val="right"/>
              <w:rPr>
                <w:sz w:val="24"/>
              </w:rPr>
            </w:pPr>
            <w:r>
              <w:rPr>
                <w:sz w:val="24"/>
              </w:rPr>
              <w:t>72</w:t>
            </w:r>
            <w:r>
              <w:rPr>
                <w:spacing w:val="2"/>
                <w:sz w:val="24"/>
              </w:rPr>
              <w:t> </w:t>
            </w:r>
            <w:r>
              <w:rPr>
                <w:spacing w:val="-2"/>
                <w:sz w:val="24"/>
              </w:rPr>
              <w:t>144,0</w:t>
            </w:r>
          </w:p>
        </w:tc>
        <w:tc>
          <w:tcPr>
            <w:tcW w:w="1113" w:type="dxa"/>
            <w:tcBorders>
              <w:bottom w:val="nil"/>
            </w:tcBorders>
          </w:tcPr>
          <w:p>
            <w:pPr>
              <w:pStyle w:val="TableParagraph"/>
              <w:spacing w:line="272" w:lineRule="exact"/>
              <w:ind w:right="123"/>
              <w:jc w:val="right"/>
              <w:rPr>
                <w:sz w:val="24"/>
              </w:rPr>
            </w:pPr>
            <w:r>
              <w:rPr>
                <w:sz w:val="24"/>
              </w:rPr>
              <w:t>70</w:t>
            </w:r>
            <w:r>
              <w:rPr>
                <w:spacing w:val="2"/>
                <w:sz w:val="24"/>
              </w:rPr>
              <w:t> </w:t>
            </w:r>
            <w:r>
              <w:rPr>
                <w:spacing w:val="-2"/>
                <w:sz w:val="24"/>
              </w:rPr>
              <w:t>294,9</w:t>
            </w:r>
          </w:p>
        </w:tc>
        <w:tc>
          <w:tcPr>
            <w:tcW w:w="998" w:type="dxa"/>
            <w:tcBorders>
              <w:bottom w:val="nil"/>
            </w:tcBorders>
          </w:tcPr>
          <w:p>
            <w:pPr>
              <w:pStyle w:val="TableParagraph"/>
              <w:spacing w:line="271" w:lineRule="exact"/>
              <w:ind w:left="98" w:right="84"/>
              <w:jc w:val="center"/>
              <w:rPr>
                <w:sz w:val="24"/>
              </w:rPr>
            </w:pPr>
            <w:r>
              <w:rPr>
                <w:spacing w:val="-5"/>
                <w:sz w:val="24"/>
              </w:rPr>
              <w:t>72</w:t>
            </w:r>
          </w:p>
          <w:p>
            <w:pPr>
              <w:pStyle w:val="TableParagraph"/>
              <w:spacing w:line="275" w:lineRule="exact"/>
              <w:ind w:left="98" w:right="77"/>
              <w:jc w:val="center"/>
              <w:rPr>
                <w:sz w:val="24"/>
              </w:rPr>
            </w:pPr>
            <w:r>
              <w:rPr>
                <w:spacing w:val="-2"/>
                <w:sz w:val="24"/>
              </w:rPr>
              <w:t>763,б</w:t>
            </w:r>
          </w:p>
        </w:tc>
        <w:tc>
          <w:tcPr>
            <w:tcW w:w="1113" w:type="dxa"/>
            <w:tcBorders>
              <w:bottom w:val="nil"/>
            </w:tcBorders>
          </w:tcPr>
          <w:p>
            <w:pPr>
              <w:pStyle w:val="TableParagraph"/>
              <w:spacing w:line="272" w:lineRule="exact"/>
              <w:ind w:left="89" w:right="77"/>
              <w:jc w:val="center"/>
              <w:rPr>
                <w:sz w:val="24"/>
              </w:rPr>
            </w:pPr>
            <w:r>
              <w:rPr>
                <w:sz w:val="24"/>
              </w:rPr>
              <w:t>73</w:t>
            </w:r>
            <w:r>
              <w:rPr>
                <w:spacing w:val="2"/>
                <w:sz w:val="24"/>
              </w:rPr>
              <w:t> </w:t>
            </w:r>
            <w:r>
              <w:rPr>
                <w:spacing w:val="-2"/>
                <w:sz w:val="24"/>
              </w:rPr>
              <w:t>304,1</w:t>
            </w:r>
          </w:p>
        </w:tc>
        <w:tc>
          <w:tcPr>
            <w:tcW w:w="1118" w:type="dxa"/>
            <w:tcBorders>
              <w:bottom w:val="nil"/>
            </w:tcBorders>
          </w:tcPr>
          <w:p>
            <w:pPr>
              <w:pStyle w:val="TableParagraph"/>
              <w:spacing w:line="272" w:lineRule="exact"/>
              <w:ind w:left="89" w:right="71"/>
              <w:jc w:val="center"/>
              <w:rPr>
                <w:sz w:val="24"/>
              </w:rPr>
            </w:pPr>
            <w:r>
              <w:rPr>
                <w:sz w:val="24"/>
              </w:rPr>
              <w:t>95</w:t>
            </w:r>
            <w:r>
              <w:rPr>
                <w:spacing w:val="2"/>
                <w:sz w:val="24"/>
              </w:rPr>
              <w:t> </w:t>
            </w:r>
            <w:r>
              <w:rPr>
                <w:spacing w:val="-2"/>
                <w:sz w:val="24"/>
              </w:rPr>
              <w:t>054,4</w:t>
            </w:r>
          </w:p>
        </w:tc>
        <w:tc>
          <w:tcPr>
            <w:tcW w:w="1113" w:type="dxa"/>
            <w:tcBorders>
              <w:bottom w:val="nil"/>
            </w:tcBorders>
          </w:tcPr>
          <w:p>
            <w:pPr>
              <w:pStyle w:val="TableParagraph"/>
              <w:spacing w:line="272" w:lineRule="exact"/>
              <w:ind w:left="89" w:right="76"/>
              <w:jc w:val="center"/>
              <w:rPr>
                <w:sz w:val="24"/>
              </w:rPr>
            </w:pPr>
            <w:r>
              <w:rPr>
                <w:sz w:val="24"/>
              </w:rPr>
              <w:t>95</w:t>
            </w:r>
            <w:r>
              <w:rPr>
                <w:spacing w:val="2"/>
                <w:sz w:val="24"/>
              </w:rPr>
              <w:t> </w:t>
            </w:r>
            <w:r>
              <w:rPr>
                <w:spacing w:val="-2"/>
                <w:sz w:val="24"/>
              </w:rPr>
              <w:t>054,4</w:t>
            </w:r>
          </w:p>
        </w:tc>
        <w:tc>
          <w:tcPr>
            <w:tcW w:w="1118" w:type="dxa"/>
            <w:tcBorders>
              <w:bottom w:val="nil"/>
            </w:tcBorders>
          </w:tcPr>
          <w:p>
            <w:pPr>
              <w:pStyle w:val="TableParagraph"/>
              <w:spacing w:line="272" w:lineRule="exact"/>
              <w:ind w:left="89" w:right="71"/>
              <w:jc w:val="center"/>
              <w:rPr>
                <w:sz w:val="24"/>
              </w:rPr>
            </w:pPr>
            <w:r>
              <w:rPr>
                <w:sz w:val="24"/>
              </w:rPr>
              <w:t>95</w:t>
            </w:r>
            <w:r>
              <w:rPr>
                <w:spacing w:val="2"/>
                <w:sz w:val="24"/>
              </w:rPr>
              <w:t> </w:t>
            </w:r>
            <w:r>
              <w:rPr>
                <w:spacing w:val="-2"/>
                <w:sz w:val="24"/>
              </w:rPr>
              <w:t>054,4</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556" w:hRule="atLeast"/>
        </w:trPr>
        <w:tc>
          <w:tcPr>
            <w:tcW w:w="581" w:type="dxa"/>
            <w:vMerge w:val="restart"/>
          </w:tcPr>
          <w:p>
            <w:pPr>
              <w:pStyle w:val="TableParagraph"/>
              <w:spacing w:before="1"/>
              <w:ind w:left="167"/>
              <w:rPr>
                <w:sz w:val="24"/>
              </w:rPr>
            </w:pPr>
            <w:r>
              <w:rPr>
                <w:spacing w:val="-5"/>
                <w:sz w:val="24"/>
              </w:rPr>
              <w:t>41</w:t>
            </w:r>
          </w:p>
        </w:tc>
        <w:tc>
          <w:tcPr>
            <w:tcW w:w="2083" w:type="dxa"/>
            <w:vMerge w:val="restart"/>
          </w:tcPr>
          <w:p>
            <w:pPr>
              <w:pStyle w:val="TableParagraph"/>
              <w:spacing w:line="237" w:lineRule="auto" w:before="3"/>
              <w:ind w:left="105" w:right="92"/>
              <w:rPr>
                <w:sz w:val="24"/>
              </w:rPr>
            </w:pPr>
            <w:r>
              <w:rPr>
                <w:spacing w:val="-2"/>
                <w:sz w:val="24"/>
              </w:rPr>
              <w:t>Ежемесячное денежное</w:t>
            </w:r>
          </w:p>
          <w:p>
            <w:pPr>
              <w:pStyle w:val="TableParagraph"/>
              <w:tabs>
                <w:tab w:pos="1127" w:val="left" w:leader="none"/>
                <w:tab w:pos="1597" w:val="left" w:leader="none"/>
                <w:tab w:pos="1861" w:val="left" w:leader="none"/>
              </w:tabs>
              <w:spacing w:before="4"/>
              <w:ind w:left="105" w:right="95"/>
              <w:rPr>
                <w:sz w:val="24"/>
              </w:rPr>
            </w:pPr>
            <w:r>
              <w:rPr>
                <w:spacing w:val="-2"/>
                <w:sz w:val="24"/>
              </w:rPr>
              <w:t>пособие</w:t>
            </w:r>
            <w:r>
              <w:rPr>
                <w:sz w:val="24"/>
              </w:rPr>
              <w:tab/>
              <w:tab/>
            </w:r>
            <w:r>
              <w:rPr>
                <w:spacing w:val="-4"/>
                <w:sz w:val="24"/>
              </w:rPr>
              <w:t>при </w:t>
            </w:r>
            <w:r>
              <w:rPr>
                <w:spacing w:val="-2"/>
                <w:sz w:val="24"/>
              </w:rPr>
              <w:t>усыновлении</w:t>
            </w:r>
            <w:r>
              <w:rPr>
                <w:sz w:val="24"/>
              </w:rPr>
              <w:tab/>
              <w:tab/>
            </w:r>
            <w:r>
              <w:rPr>
                <w:spacing w:val="-10"/>
                <w:sz w:val="24"/>
              </w:rPr>
              <w:t>в </w:t>
            </w:r>
            <w:r>
              <w:rPr>
                <w:spacing w:val="-2"/>
                <w:sz w:val="24"/>
              </w:rPr>
              <w:t>семьи</w:t>
            </w:r>
            <w:r>
              <w:rPr>
                <w:sz w:val="24"/>
              </w:rPr>
              <w:tab/>
            </w:r>
            <w:r>
              <w:rPr>
                <w:spacing w:val="-2"/>
                <w:sz w:val="24"/>
              </w:rPr>
              <w:t>граждан Российской Федерации</w:t>
            </w:r>
          </w:p>
        </w:tc>
        <w:tc>
          <w:tcPr>
            <w:tcW w:w="1862" w:type="dxa"/>
            <w:vMerge w:val="restart"/>
          </w:tcPr>
          <w:p>
            <w:pPr>
              <w:pStyle w:val="TableParagraph"/>
              <w:spacing w:before="1"/>
              <w:ind w:left="105" w:right="91"/>
              <w:rPr>
                <w:sz w:val="24"/>
              </w:rPr>
            </w:pPr>
            <w:r>
              <w:rPr>
                <w:spacing w:val="-2"/>
                <w:sz w:val="24"/>
              </w:rPr>
              <w:t>Постановление Правительства </w:t>
            </w:r>
            <w:r>
              <w:rPr>
                <w:sz w:val="24"/>
              </w:rPr>
              <w:t>Москвы</w:t>
            </w:r>
            <w:r>
              <w:rPr>
                <w:spacing w:val="27"/>
                <w:sz w:val="24"/>
              </w:rPr>
              <w:t>  </w:t>
            </w:r>
            <w:r>
              <w:rPr>
                <w:sz w:val="24"/>
              </w:rPr>
              <w:t>от</w:t>
            </w:r>
            <w:r>
              <w:rPr>
                <w:spacing w:val="28"/>
                <w:sz w:val="24"/>
              </w:rPr>
              <w:t>  </w:t>
            </w:r>
            <w:r>
              <w:rPr>
                <w:spacing w:val="-5"/>
                <w:sz w:val="24"/>
              </w:rPr>
              <w:t>19</w:t>
            </w:r>
          </w:p>
          <w:p>
            <w:pPr>
              <w:pStyle w:val="TableParagraph"/>
              <w:tabs>
                <w:tab w:pos="1055" w:val="left" w:leader="none"/>
                <w:tab w:pos="1482" w:val="left" w:leader="none"/>
              </w:tabs>
              <w:spacing w:line="242" w:lineRule="auto"/>
              <w:ind w:left="105" w:right="95"/>
              <w:rPr>
                <w:sz w:val="24"/>
              </w:rPr>
            </w:pPr>
            <w:r>
              <w:rPr>
                <w:spacing w:val="-4"/>
                <w:sz w:val="24"/>
              </w:rPr>
              <w:t>июня</w:t>
            </w:r>
            <w:r>
              <w:rPr>
                <w:sz w:val="24"/>
              </w:rPr>
              <w:tab/>
              <w:t>2012</w:t>
            </w:r>
            <w:r>
              <w:rPr>
                <w:spacing w:val="-15"/>
                <w:sz w:val="24"/>
              </w:rPr>
              <w:t> </w:t>
            </w:r>
            <w:r>
              <w:rPr>
                <w:sz w:val="24"/>
              </w:rPr>
              <w:t>г. N</w:t>
            </w:r>
            <w:r>
              <w:rPr>
                <w:spacing w:val="-7"/>
                <w:sz w:val="24"/>
              </w:rPr>
              <w:t> </w:t>
            </w:r>
            <w:r>
              <w:rPr>
                <w:sz w:val="24"/>
              </w:rPr>
              <w:t>275-</w:t>
            </w:r>
            <w:r>
              <w:rPr>
                <w:spacing w:val="-5"/>
                <w:sz w:val="24"/>
              </w:rPr>
              <w:t>ПП</w:t>
            </w:r>
            <w:r>
              <w:rPr>
                <w:sz w:val="24"/>
              </w:rPr>
              <w:tab/>
            </w:r>
            <w:r>
              <w:rPr>
                <w:spacing w:val="-5"/>
                <w:sz w:val="24"/>
              </w:rPr>
              <w:t>"О</w:t>
            </w:r>
          </w:p>
          <w:p>
            <w:pPr>
              <w:pStyle w:val="TableParagraph"/>
              <w:ind w:left="105"/>
              <w:rPr>
                <w:sz w:val="24"/>
              </w:rPr>
            </w:pPr>
            <w:r>
              <w:rPr>
                <w:spacing w:val="-2"/>
                <w:sz w:val="24"/>
              </w:rPr>
              <w:t>порядке предоставления </w:t>
            </w:r>
            <w:r>
              <w:rPr>
                <w:sz w:val="24"/>
              </w:rPr>
              <w:t>мер</w:t>
            </w:r>
            <w:r>
              <w:rPr>
                <w:spacing w:val="-11"/>
                <w:sz w:val="24"/>
              </w:rPr>
              <w:t> </w:t>
            </w:r>
            <w:r>
              <w:rPr>
                <w:sz w:val="24"/>
              </w:rPr>
              <w:t>социальной </w:t>
            </w:r>
            <w:r>
              <w:rPr>
                <w:spacing w:val="-2"/>
                <w:sz w:val="24"/>
              </w:rPr>
              <w:t>поддержки отдельным категориям граждан, имеющих</w:t>
            </w:r>
          </w:p>
          <w:p>
            <w:pPr>
              <w:pStyle w:val="TableParagraph"/>
              <w:tabs>
                <w:tab w:pos="1521" w:val="left" w:leader="none"/>
              </w:tabs>
              <w:ind w:left="105" w:right="91"/>
              <w:rPr>
                <w:sz w:val="24"/>
              </w:rPr>
            </w:pPr>
            <w:r>
              <w:rPr>
                <w:spacing w:val="-2"/>
                <w:sz w:val="24"/>
              </w:rPr>
              <w:t>место жительства</w:t>
            </w:r>
            <w:r>
              <w:rPr>
                <w:sz w:val="24"/>
              </w:rPr>
              <w:tab/>
            </w:r>
            <w:r>
              <w:rPr>
                <w:spacing w:val="-6"/>
                <w:sz w:val="24"/>
              </w:rPr>
              <w:t>на </w:t>
            </w:r>
            <w:r>
              <w:rPr>
                <w:spacing w:val="-2"/>
                <w:sz w:val="24"/>
              </w:rPr>
              <w:t>территории, присоединенно</w:t>
            </w:r>
          </w:p>
          <w:p>
            <w:pPr>
              <w:pStyle w:val="TableParagraph"/>
              <w:tabs>
                <w:tab w:pos="589" w:val="left" w:leader="none"/>
                <w:tab w:pos="1055" w:val="left" w:leader="none"/>
                <w:tab w:pos="1160" w:val="left" w:leader="none"/>
                <w:tab w:pos="1636" w:val="left" w:leader="none"/>
              </w:tabs>
              <w:ind w:left="105" w:right="93"/>
              <w:rPr>
                <w:sz w:val="24"/>
              </w:rPr>
            </w:pPr>
            <w:r>
              <w:rPr>
                <w:spacing w:val="-10"/>
                <w:sz w:val="24"/>
              </w:rPr>
              <w:t>й</w:t>
            </w:r>
            <w:r>
              <w:rPr>
                <w:sz w:val="24"/>
              </w:rPr>
              <w:tab/>
            </w:r>
            <w:r>
              <w:rPr>
                <w:spacing w:val="-10"/>
                <w:sz w:val="24"/>
              </w:rPr>
              <w:t>к</w:t>
            </w:r>
            <w:r>
              <w:rPr>
                <w:sz w:val="24"/>
              </w:rPr>
              <w:tab/>
            </w:r>
            <w:r>
              <w:rPr>
                <w:spacing w:val="-2"/>
                <w:sz w:val="24"/>
              </w:rPr>
              <w:t>городу </w:t>
            </w:r>
            <w:r>
              <w:rPr>
                <w:sz w:val="24"/>
              </w:rPr>
              <w:t>Москве",</w:t>
            </w:r>
            <w:r>
              <w:rPr>
                <w:spacing w:val="27"/>
                <w:sz w:val="24"/>
              </w:rPr>
              <w:t> </w:t>
            </w:r>
            <w:r>
              <w:rPr>
                <w:sz w:val="24"/>
              </w:rPr>
              <w:t>Закон </w:t>
            </w:r>
            <w:r>
              <w:rPr>
                <w:spacing w:val="-2"/>
                <w:sz w:val="24"/>
              </w:rPr>
              <w:t>Московской области</w:t>
            </w:r>
            <w:r>
              <w:rPr>
                <w:sz w:val="24"/>
              </w:rPr>
              <w:tab/>
              <w:tab/>
            </w:r>
            <w:r>
              <w:rPr>
                <w:spacing w:val="-5"/>
                <w:sz w:val="24"/>
              </w:rPr>
              <w:t>от</w:t>
            </w:r>
            <w:r>
              <w:rPr>
                <w:sz w:val="24"/>
              </w:rPr>
              <w:tab/>
            </w:r>
            <w:r>
              <w:rPr>
                <w:spacing w:val="-10"/>
                <w:sz w:val="24"/>
              </w:rPr>
              <w:t>5</w:t>
            </w:r>
          </w:p>
          <w:p>
            <w:pPr>
              <w:pStyle w:val="TableParagraph"/>
              <w:tabs>
                <w:tab w:pos="1055" w:val="left" w:leader="none"/>
              </w:tabs>
              <w:ind w:left="105" w:right="95"/>
              <w:rPr>
                <w:sz w:val="24"/>
              </w:rPr>
            </w:pPr>
            <w:r>
              <w:rPr>
                <w:spacing w:val="-4"/>
                <w:sz w:val="24"/>
              </w:rPr>
              <w:t>июля</w:t>
            </w:r>
            <w:r>
              <w:rPr>
                <w:sz w:val="24"/>
              </w:rPr>
              <w:tab/>
              <w:t>2006</w:t>
            </w:r>
            <w:r>
              <w:rPr>
                <w:spacing w:val="-15"/>
                <w:sz w:val="24"/>
              </w:rPr>
              <w:t> </w:t>
            </w:r>
            <w:r>
              <w:rPr>
                <w:sz w:val="24"/>
              </w:rPr>
              <w:t>г. N 98/2006-03</w:t>
            </w:r>
            <w:r>
              <w:rPr>
                <w:spacing w:val="40"/>
                <w:sz w:val="24"/>
              </w:rPr>
              <w:t> </w:t>
            </w:r>
            <w:r>
              <w:rPr>
                <w:spacing w:val="-6"/>
                <w:sz w:val="24"/>
              </w:rPr>
              <w:t>"О</w:t>
            </w:r>
          </w:p>
          <w:p>
            <w:pPr>
              <w:pStyle w:val="TableParagraph"/>
              <w:tabs>
                <w:tab w:pos="1622" w:val="left" w:leader="none"/>
              </w:tabs>
              <w:ind w:left="105" w:right="93"/>
              <w:rPr>
                <w:sz w:val="24"/>
              </w:rPr>
            </w:pPr>
            <w:r>
              <w:rPr>
                <w:spacing w:val="-2"/>
                <w:sz w:val="24"/>
              </w:rPr>
              <w:t>материальной поддержке детей-сирот</w:t>
            </w:r>
            <w:r>
              <w:rPr>
                <w:sz w:val="24"/>
              </w:rPr>
              <w:tab/>
            </w:r>
            <w:r>
              <w:rPr>
                <w:spacing w:val="-10"/>
                <w:sz w:val="24"/>
              </w:rPr>
              <w:t>и </w:t>
            </w:r>
            <w:r>
              <w:rPr>
                <w:spacing w:val="-2"/>
                <w:sz w:val="24"/>
              </w:rPr>
              <w:t>детей, </w:t>
            </w:r>
            <w:r>
              <w:rPr>
                <w:sz w:val="24"/>
              </w:rPr>
              <w:t>оставшихся</w:t>
            </w:r>
            <w:r>
              <w:rPr>
                <w:spacing w:val="28"/>
                <w:sz w:val="24"/>
              </w:rPr>
              <w:t> </w:t>
            </w:r>
            <w:r>
              <w:rPr>
                <w:sz w:val="24"/>
              </w:rPr>
              <w:t>без </w:t>
            </w:r>
            <w:r>
              <w:rPr>
                <w:spacing w:val="-2"/>
                <w:sz w:val="24"/>
              </w:rPr>
              <w:t>попечения родителей, </w:t>
            </w:r>
            <w:r>
              <w:rPr>
                <w:sz w:val="24"/>
              </w:rPr>
              <w:t>переданных</w:t>
            </w:r>
            <w:r>
              <w:rPr>
                <w:spacing w:val="80"/>
                <w:sz w:val="24"/>
              </w:rPr>
              <w:t> </w:t>
            </w:r>
            <w:r>
              <w:rPr>
                <w:sz w:val="24"/>
              </w:rPr>
              <w:t>на усыновление</w:t>
            </w:r>
            <w:r>
              <w:rPr>
                <w:spacing w:val="80"/>
                <w:sz w:val="24"/>
              </w:rPr>
              <w:t> </w:t>
            </w:r>
            <w:r>
              <w:rPr>
                <w:sz w:val="24"/>
              </w:rPr>
              <w:t>в семьи</w:t>
            </w:r>
            <w:r>
              <w:rPr>
                <w:spacing w:val="80"/>
                <w:sz w:val="24"/>
              </w:rPr>
              <w:t> </w:t>
            </w:r>
            <w:r>
              <w:rPr>
                <w:sz w:val="24"/>
              </w:rPr>
              <w:t>граждан </w:t>
            </w:r>
            <w:r>
              <w:rPr>
                <w:spacing w:val="-2"/>
                <w:sz w:val="24"/>
              </w:rPr>
              <w:t>Российской</w:t>
            </w:r>
          </w:p>
          <w:p>
            <w:pPr>
              <w:pStyle w:val="TableParagraph"/>
              <w:spacing w:line="257" w:lineRule="exact"/>
              <w:ind w:left="105"/>
              <w:rPr>
                <w:sz w:val="24"/>
              </w:rPr>
            </w:pPr>
            <w:r>
              <w:rPr>
                <w:spacing w:val="-2"/>
                <w:sz w:val="24"/>
              </w:rPr>
              <w:t>Федерации"</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before="1"/>
              <w:ind w:right="123"/>
              <w:jc w:val="right"/>
              <w:rPr>
                <w:sz w:val="24"/>
              </w:rPr>
            </w:pPr>
            <w:r>
              <w:rPr>
                <w:sz w:val="24"/>
              </w:rPr>
              <w:t>10</w:t>
            </w:r>
            <w:r>
              <w:rPr>
                <w:spacing w:val="2"/>
                <w:sz w:val="24"/>
              </w:rPr>
              <w:t> </w:t>
            </w:r>
            <w:r>
              <w:rPr>
                <w:spacing w:val="-2"/>
                <w:sz w:val="24"/>
              </w:rPr>
              <w:t>000,0</w:t>
            </w:r>
          </w:p>
        </w:tc>
        <w:tc>
          <w:tcPr>
            <w:tcW w:w="1118" w:type="dxa"/>
          </w:tcPr>
          <w:p>
            <w:pPr>
              <w:pStyle w:val="TableParagraph"/>
              <w:spacing w:before="1"/>
              <w:ind w:right="123"/>
              <w:jc w:val="right"/>
              <w:rPr>
                <w:sz w:val="24"/>
              </w:rPr>
            </w:pPr>
            <w:r>
              <w:rPr>
                <w:sz w:val="24"/>
              </w:rPr>
              <w:t>10</w:t>
            </w:r>
            <w:r>
              <w:rPr>
                <w:spacing w:val="2"/>
                <w:sz w:val="24"/>
              </w:rPr>
              <w:t> </w:t>
            </w:r>
            <w:r>
              <w:rPr>
                <w:spacing w:val="-2"/>
                <w:sz w:val="24"/>
              </w:rPr>
              <w:t>000,0</w:t>
            </w:r>
          </w:p>
        </w:tc>
        <w:tc>
          <w:tcPr>
            <w:tcW w:w="1113" w:type="dxa"/>
          </w:tcPr>
          <w:p>
            <w:pPr>
              <w:pStyle w:val="TableParagraph"/>
              <w:spacing w:before="1"/>
              <w:ind w:right="123"/>
              <w:jc w:val="right"/>
              <w:rPr>
                <w:sz w:val="24"/>
              </w:rPr>
            </w:pPr>
            <w:r>
              <w:rPr>
                <w:sz w:val="24"/>
              </w:rPr>
              <w:t>10</w:t>
            </w:r>
            <w:r>
              <w:rPr>
                <w:spacing w:val="2"/>
                <w:sz w:val="24"/>
              </w:rPr>
              <w:t> </w:t>
            </w:r>
            <w:r>
              <w:rPr>
                <w:spacing w:val="-2"/>
                <w:sz w:val="24"/>
              </w:rPr>
              <w:t>000,0</w:t>
            </w:r>
          </w:p>
        </w:tc>
        <w:tc>
          <w:tcPr>
            <w:tcW w:w="998" w:type="dxa"/>
          </w:tcPr>
          <w:p>
            <w:pPr>
              <w:pStyle w:val="TableParagraph"/>
              <w:spacing w:line="275" w:lineRule="exact" w:before="1"/>
              <w:ind w:left="98" w:right="84"/>
              <w:jc w:val="center"/>
              <w:rPr>
                <w:sz w:val="24"/>
              </w:rPr>
            </w:pPr>
            <w:r>
              <w:rPr>
                <w:spacing w:val="-5"/>
                <w:sz w:val="24"/>
              </w:rPr>
              <w:t>10</w:t>
            </w:r>
          </w:p>
          <w:p>
            <w:pPr>
              <w:pStyle w:val="TableParagraph"/>
              <w:spacing w:line="260" w:lineRule="exact"/>
              <w:ind w:left="98" w:right="82"/>
              <w:jc w:val="center"/>
              <w:rPr>
                <w:sz w:val="24"/>
              </w:rPr>
            </w:pPr>
            <w:r>
              <w:rPr>
                <w:spacing w:val="-2"/>
                <w:sz w:val="24"/>
              </w:rPr>
              <w:t>000,0</w:t>
            </w:r>
          </w:p>
        </w:tc>
        <w:tc>
          <w:tcPr>
            <w:tcW w:w="1113" w:type="dxa"/>
          </w:tcPr>
          <w:p>
            <w:pPr>
              <w:pStyle w:val="TableParagraph"/>
              <w:spacing w:before="1"/>
              <w:ind w:left="89" w:right="77"/>
              <w:jc w:val="center"/>
              <w:rPr>
                <w:sz w:val="24"/>
              </w:rPr>
            </w:pPr>
            <w:r>
              <w:rPr>
                <w:sz w:val="24"/>
              </w:rPr>
              <w:t>10</w:t>
            </w:r>
            <w:r>
              <w:rPr>
                <w:spacing w:val="2"/>
                <w:sz w:val="24"/>
              </w:rPr>
              <w:t> </w:t>
            </w:r>
            <w:r>
              <w:rPr>
                <w:spacing w:val="-2"/>
                <w:sz w:val="24"/>
              </w:rPr>
              <w:t>000,0</w:t>
            </w:r>
          </w:p>
        </w:tc>
        <w:tc>
          <w:tcPr>
            <w:tcW w:w="1118" w:type="dxa"/>
          </w:tcPr>
          <w:p>
            <w:pPr>
              <w:pStyle w:val="TableParagraph"/>
              <w:spacing w:before="1"/>
              <w:ind w:left="89" w:right="71"/>
              <w:jc w:val="center"/>
              <w:rPr>
                <w:sz w:val="24"/>
              </w:rPr>
            </w:pPr>
            <w:r>
              <w:rPr>
                <w:sz w:val="24"/>
              </w:rPr>
              <w:t>10</w:t>
            </w:r>
            <w:r>
              <w:rPr>
                <w:spacing w:val="2"/>
                <w:sz w:val="24"/>
              </w:rPr>
              <w:t> </w:t>
            </w:r>
            <w:r>
              <w:rPr>
                <w:spacing w:val="-2"/>
                <w:sz w:val="24"/>
              </w:rPr>
              <w:t>000,0</w:t>
            </w:r>
          </w:p>
        </w:tc>
        <w:tc>
          <w:tcPr>
            <w:tcW w:w="1113" w:type="dxa"/>
          </w:tcPr>
          <w:p>
            <w:pPr>
              <w:pStyle w:val="TableParagraph"/>
              <w:spacing w:before="1"/>
              <w:ind w:left="89" w:right="76"/>
              <w:jc w:val="center"/>
              <w:rPr>
                <w:sz w:val="24"/>
              </w:rPr>
            </w:pPr>
            <w:r>
              <w:rPr>
                <w:sz w:val="24"/>
              </w:rPr>
              <w:t>10</w:t>
            </w:r>
            <w:r>
              <w:rPr>
                <w:spacing w:val="2"/>
                <w:sz w:val="24"/>
              </w:rPr>
              <w:t> </w:t>
            </w:r>
            <w:r>
              <w:rPr>
                <w:spacing w:val="-2"/>
                <w:sz w:val="24"/>
              </w:rPr>
              <w:t>000,0</w:t>
            </w:r>
          </w:p>
        </w:tc>
        <w:tc>
          <w:tcPr>
            <w:tcW w:w="1118" w:type="dxa"/>
          </w:tcPr>
          <w:p>
            <w:pPr>
              <w:pStyle w:val="TableParagraph"/>
              <w:spacing w:before="1"/>
              <w:ind w:left="89" w:right="71"/>
              <w:jc w:val="center"/>
              <w:rPr>
                <w:sz w:val="24"/>
              </w:rPr>
            </w:pPr>
            <w:r>
              <w:rPr>
                <w:sz w:val="24"/>
              </w:rPr>
              <w:t>10</w:t>
            </w:r>
            <w:r>
              <w:rPr>
                <w:spacing w:val="2"/>
                <w:sz w:val="24"/>
              </w:rPr>
              <w:t> </w:t>
            </w:r>
            <w:r>
              <w:rPr>
                <w:spacing w:val="-2"/>
                <w:sz w:val="24"/>
              </w:rPr>
              <w:t>000,0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346"/>
              <w:rPr>
                <w:sz w:val="24"/>
              </w:rPr>
            </w:pPr>
            <w:r>
              <w:rPr>
                <w:spacing w:val="-4"/>
                <w:sz w:val="24"/>
              </w:rPr>
              <w:t>39,0</w:t>
            </w:r>
          </w:p>
        </w:tc>
        <w:tc>
          <w:tcPr>
            <w:tcW w:w="1118" w:type="dxa"/>
          </w:tcPr>
          <w:p>
            <w:pPr>
              <w:pStyle w:val="TableParagraph"/>
              <w:spacing w:line="272" w:lineRule="exact"/>
              <w:ind w:left="351"/>
              <w:rPr>
                <w:sz w:val="24"/>
              </w:rPr>
            </w:pPr>
            <w:r>
              <w:rPr>
                <w:spacing w:val="-4"/>
                <w:sz w:val="24"/>
              </w:rPr>
              <w:t>34,0</w:t>
            </w:r>
          </w:p>
        </w:tc>
        <w:tc>
          <w:tcPr>
            <w:tcW w:w="1113" w:type="dxa"/>
          </w:tcPr>
          <w:p>
            <w:pPr>
              <w:pStyle w:val="TableParagraph"/>
              <w:spacing w:line="272" w:lineRule="exact"/>
              <w:ind w:left="346"/>
              <w:rPr>
                <w:sz w:val="24"/>
              </w:rPr>
            </w:pPr>
            <w:r>
              <w:rPr>
                <w:spacing w:val="-4"/>
                <w:sz w:val="24"/>
              </w:rPr>
              <w:t>28,0</w:t>
            </w:r>
          </w:p>
        </w:tc>
        <w:tc>
          <w:tcPr>
            <w:tcW w:w="998" w:type="dxa"/>
          </w:tcPr>
          <w:p>
            <w:pPr>
              <w:pStyle w:val="TableParagraph"/>
              <w:spacing w:line="272" w:lineRule="exact"/>
              <w:ind w:left="98" w:right="77"/>
              <w:jc w:val="center"/>
              <w:rPr>
                <w:sz w:val="24"/>
              </w:rPr>
            </w:pPr>
            <w:r>
              <w:rPr>
                <w:spacing w:val="-4"/>
                <w:sz w:val="24"/>
              </w:rPr>
              <w:t>25,0</w:t>
            </w:r>
          </w:p>
        </w:tc>
        <w:tc>
          <w:tcPr>
            <w:tcW w:w="1113" w:type="dxa"/>
          </w:tcPr>
          <w:p>
            <w:pPr>
              <w:pStyle w:val="TableParagraph"/>
              <w:spacing w:line="272" w:lineRule="exact"/>
              <w:ind w:left="89" w:right="77"/>
              <w:jc w:val="center"/>
              <w:rPr>
                <w:sz w:val="24"/>
              </w:rPr>
            </w:pPr>
            <w:r>
              <w:rPr>
                <w:spacing w:val="-4"/>
                <w:sz w:val="24"/>
              </w:rPr>
              <w:t>24,0</w:t>
            </w:r>
          </w:p>
        </w:tc>
        <w:tc>
          <w:tcPr>
            <w:tcW w:w="1118" w:type="dxa"/>
          </w:tcPr>
          <w:p>
            <w:pPr>
              <w:pStyle w:val="TableParagraph"/>
              <w:spacing w:line="272" w:lineRule="exact"/>
              <w:ind w:left="89" w:right="71"/>
              <w:jc w:val="center"/>
              <w:rPr>
                <w:sz w:val="24"/>
              </w:rPr>
            </w:pPr>
            <w:r>
              <w:rPr>
                <w:spacing w:val="-4"/>
                <w:sz w:val="24"/>
              </w:rPr>
              <w:t>25,0</w:t>
            </w:r>
          </w:p>
        </w:tc>
        <w:tc>
          <w:tcPr>
            <w:tcW w:w="1113" w:type="dxa"/>
          </w:tcPr>
          <w:p>
            <w:pPr>
              <w:pStyle w:val="TableParagraph"/>
              <w:spacing w:line="272" w:lineRule="exact"/>
              <w:ind w:left="89" w:right="75"/>
              <w:jc w:val="center"/>
              <w:rPr>
                <w:sz w:val="24"/>
              </w:rPr>
            </w:pPr>
            <w:r>
              <w:rPr>
                <w:spacing w:val="-4"/>
                <w:sz w:val="24"/>
              </w:rPr>
              <w:t>25,0</w:t>
            </w:r>
          </w:p>
        </w:tc>
        <w:tc>
          <w:tcPr>
            <w:tcW w:w="1118" w:type="dxa"/>
          </w:tcPr>
          <w:p>
            <w:pPr>
              <w:pStyle w:val="TableParagraph"/>
              <w:spacing w:line="272" w:lineRule="exact"/>
              <w:ind w:left="89" w:right="69"/>
              <w:jc w:val="center"/>
              <w:rPr>
                <w:sz w:val="24"/>
              </w:rPr>
            </w:pPr>
            <w:r>
              <w:rPr>
                <w:spacing w:val="-4"/>
                <w:sz w:val="24"/>
              </w:rPr>
              <w:t>25,0</w:t>
            </w:r>
          </w:p>
        </w:tc>
      </w:tr>
      <w:tr>
        <w:trPr>
          <w:trHeight w:val="8255"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right="181"/>
              <w:jc w:val="right"/>
              <w:rPr>
                <w:sz w:val="24"/>
              </w:rPr>
            </w:pPr>
            <w:r>
              <w:rPr>
                <w:sz w:val="24"/>
              </w:rPr>
              <w:t>4</w:t>
            </w:r>
            <w:r>
              <w:rPr>
                <w:spacing w:val="2"/>
                <w:sz w:val="24"/>
              </w:rPr>
              <w:t> </w:t>
            </w:r>
            <w:r>
              <w:rPr>
                <w:spacing w:val="-2"/>
                <w:sz w:val="24"/>
              </w:rPr>
              <w:t>320,0</w:t>
            </w:r>
          </w:p>
        </w:tc>
        <w:tc>
          <w:tcPr>
            <w:tcW w:w="1118" w:type="dxa"/>
          </w:tcPr>
          <w:p>
            <w:pPr>
              <w:pStyle w:val="TableParagraph"/>
              <w:spacing w:line="272" w:lineRule="exact"/>
              <w:ind w:right="181"/>
              <w:jc w:val="right"/>
              <w:rPr>
                <w:sz w:val="24"/>
              </w:rPr>
            </w:pPr>
            <w:r>
              <w:rPr>
                <w:sz w:val="24"/>
              </w:rPr>
              <w:t>4</w:t>
            </w:r>
            <w:r>
              <w:rPr>
                <w:spacing w:val="2"/>
                <w:sz w:val="24"/>
              </w:rPr>
              <w:t> </w:t>
            </w:r>
            <w:r>
              <w:rPr>
                <w:spacing w:val="-2"/>
                <w:sz w:val="24"/>
              </w:rPr>
              <w:t>080,0</w:t>
            </w:r>
          </w:p>
        </w:tc>
        <w:tc>
          <w:tcPr>
            <w:tcW w:w="1113" w:type="dxa"/>
          </w:tcPr>
          <w:p>
            <w:pPr>
              <w:pStyle w:val="TableParagraph"/>
              <w:spacing w:line="272" w:lineRule="exact"/>
              <w:ind w:right="181"/>
              <w:jc w:val="right"/>
              <w:rPr>
                <w:sz w:val="24"/>
              </w:rPr>
            </w:pPr>
            <w:r>
              <w:rPr>
                <w:sz w:val="24"/>
              </w:rPr>
              <w:t>3</w:t>
            </w:r>
            <w:r>
              <w:rPr>
                <w:spacing w:val="2"/>
                <w:sz w:val="24"/>
              </w:rPr>
              <w:t> </w:t>
            </w:r>
            <w:r>
              <w:rPr>
                <w:spacing w:val="-2"/>
                <w:sz w:val="24"/>
              </w:rPr>
              <w:t>360,0</w:t>
            </w:r>
          </w:p>
        </w:tc>
        <w:tc>
          <w:tcPr>
            <w:tcW w:w="998" w:type="dxa"/>
          </w:tcPr>
          <w:p>
            <w:pPr>
              <w:pStyle w:val="TableParagraph"/>
              <w:spacing w:line="272" w:lineRule="exact"/>
              <w:ind w:left="98" w:right="83"/>
              <w:jc w:val="center"/>
              <w:rPr>
                <w:sz w:val="24"/>
              </w:rPr>
            </w:pPr>
            <w:r>
              <w:rPr>
                <w:sz w:val="24"/>
              </w:rPr>
              <w:t>2</w:t>
            </w:r>
            <w:r>
              <w:rPr>
                <w:spacing w:val="2"/>
                <w:sz w:val="24"/>
              </w:rPr>
              <w:t> </w:t>
            </w:r>
            <w:r>
              <w:rPr>
                <w:spacing w:val="-2"/>
                <w:sz w:val="24"/>
              </w:rPr>
              <w:t>990,0</w:t>
            </w:r>
          </w:p>
        </w:tc>
        <w:tc>
          <w:tcPr>
            <w:tcW w:w="1113" w:type="dxa"/>
          </w:tcPr>
          <w:p>
            <w:pPr>
              <w:pStyle w:val="TableParagraph"/>
              <w:spacing w:line="272" w:lineRule="exact"/>
              <w:ind w:left="89" w:right="74"/>
              <w:jc w:val="center"/>
              <w:rPr>
                <w:sz w:val="24"/>
              </w:rPr>
            </w:pPr>
            <w:r>
              <w:rPr>
                <w:sz w:val="24"/>
              </w:rPr>
              <w:t>2</w:t>
            </w:r>
            <w:r>
              <w:rPr>
                <w:spacing w:val="2"/>
                <w:sz w:val="24"/>
              </w:rPr>
              <w:t> </w:t>
            </w:r>
            <w:r>
              <w:rPr>
                <w:spacing w:val="-2"/>
                <w:sz w:val="24"/>
              </w:rPr>
              <w:t>880,0</w:t>
            </w:r>
          </w:p>
        </w:tc>
        <w:tc>
          <w:tcPr>
            <w:tcW w:w="1118" w:type="dxa"/>
          </w:tcPr>
          <w:p>
            <w:pPr>
              <w:pStyle w:val="TableParagraph"/>
              <w:spacing w:line="272" w:lineRule="exact"/>
              <w:ind w:left="89" w:right="69"/>
              <w:jc w:val="center"/>
              <w:rPr>
                <w:sz w:val="24"/>
              </w:rPr>
            </w:pPr>
            <w:r>
              <w:rPr>
                <w:sz w:val="24"/>
              </w:rPr>
              <w:t>3</w:t>
            </w:r>
            <w:r>
              <w:rPr>
                <w:spacing w:val="2"/>
                <w:sz w:val="24"/>
              </w:rPr>
              <w:t> </w:t>
            </w:r>
            <w:r>
              <w:rPr>
                <w:spacing w:val="-2"/>
                <w:sz w:val="24"/>
              </w:rPr>
              <w:t>000,0</w:t>
            </w:r>
          </w:p>
        </w:tc>
        <w:tc>
          <w:tcPr>
            <w:tcW w:w="1113" w:type="dxa"/>
          </w:tcPr>
          <w:p>
            <w:pPr>
              <w:pStyle w:val="TableParagraph"/>
              <w:spacing w:line="272" w:lineRule="exact"/>
              <w:ind w:left="89" w:right="73"/>
              <w:jc w:val="center"/>
              <w:rPr>
                <w:sz w:val="24"/>
              </w:rPr>
            </w:pPr>
            <w:r>
              <w:rPr>
                <w:sz w:val="24"/>
              </w:rPr>
              <w:t>3</w:t>
            </w:r>
            <w:r>
              <w:rPr>
                <w:spacing w:val="2"/>
                <w:sz w:val="24"/>
              </w:rPr>
              <w:t> </w:t>
            </w:r>
            <w:r>
              <w:rPr>
                <w:spacing w:val="-2"/>
                <w:sz w:val="24"/>
              </w:rPr>
              <w:t>000,0</w:t>
            </w:r>
          </w:p>
        </w:tc>
        <w:tc>
          <w:tcPr>
            <w:tcW w:w="1118" w:type="dxa"/>
          </w:tcPr>
          <w:p>
            <w:pPr>
              <w:pStyle w:val="TableParagraph"/>
              <w:spacing w:line="272" w:lineRule="exact"/>
              <w:ind w:left="89" w:right="68"/>
              <w:jc w:val="center"/>
              <w:rPr>
                <w:sz w:val="24"/>
              </w:rPr>
            </w:pPr>
            <w:r>
              <w:rPr>
                <w:sz w:val="24"/>
              </w:rPr>
              <w:t>3</w:t>
            </w:r>
            <w:r>
              <w:rPr>
                <w:spacing w:val="2"/>
                <w:sz w:val="24"/>
              </w:rPr>
              <w:t> </w:t>
            </w:r>
            <w:r>
              <w:rPr>
                <w:spacing w:val="-2"/>
                <w:sz w:val="24"/>
              </w:rPr>
              <w:t>000,0</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556" w:hRule="atLeast"/>
        </w:trPr>
        <w:tc>
          <w:tcPr>
            <w:tcW w:w="581" w:type="dxa"/>
            <w:vMerge w:val="restart"/>
          </w:tcPr>
          <w:p>
            <w:pPr>
              <w:pStyle w:val="TableParagraph"/>
              <w:spacing w:before="1"/>
              <w:ind w:left="167"/>
              <w:rPr>
                <w:sz w:val="24"/>
              </w:rPr>
            </w:pPr>
            <w:r>
              <w:rPr>
                <w:spacing w:val="-5"/>
                <w:sz w:val="24"/>
              </w:rPr>
              <w:t>42</w:t>
            </w:r>
          </w:p>
        </w:tc>
        <w:tc>
          <w:tcPr>
            <w:tcW w:w="2083" w:type="dxa"/>
            <w:vMerge w:val="restart"/>
          </w:tcPr>
          <w:p>
            <w:pPr>
              <w:pStyle w:val="TableParagraph"/>
              <w:tabs>
                <w:tab w:pos="1280" w:val="left" w:leader="none"/>
              </w:tabs>
              <w:spacing w:before="1"/>
              <w:ind w:left="105" w:right="91"/>
              <w:rPr>
                <w:sz w:val="24"/>
              </w:rPr>
            </w:pPr>
            <w:r>
              <w:rPr>
                <w:spacing w:val="-2"/>
                <w:sz w:val="24"/>
              </w:rPr>
              <w:t>Ежемесячная компенсационная выплата</w:t>
            </w:r>
            <w:r>
              <w:rPr>
                <w:sz w:val="24"/>
              </w:rPr>
              <w:tab/>
            </w:r>
            <w:r>
              <w:rPr>
                <w:spacing w:val="-2"/>
                <w:sz w:val="24"/>
              </w:rPr>
              <w:t>лицам, </w:t>
            </w:r>
            <w:r>
              <w:rPr>
                <w:sz w:val="24"/>
              </w:rPr>
              <w:t>усыновившим</w:t>
            </w:r>
            <w:r>
              <w:rPr>
                <w:spacing w:val="80"/>
                <w:sz w:val="24"/>
              </w:rPr>
              <w:t> </w:t>
            </w:r>
            <w:r>
              <w:rPr>
                <w:sz w:val="24"/>
              </w:rPr>
              <w:t>на </w:t>
            </w:r>
            <w:r>
              <w:rPr>
                <w:spacing w:val="-2"/>
                <w:sz w:val="24"/>
              </w:rPr>
              <w:t>территории</w:t>
            </w:r>
          </w:p>
          <w:p>
            <w:pPr>
              <w:pStyle w:val="TableParagraph"/>
              <w:tabs>
                <w:tab w:pos="925" w:val="left" w:leader="none"/>
                <w:tab w:pos="1141" w:val="left" w:leader="none"/>
                <w:tab w:pos="1285" w:val="left" w:leader="none"/>
              </w:tabs>
              <w:spacing w:line="242" w:lineRule="auto"/>
              <w:ind w:left="105" w:right="94"/>
              <w:rPr>
                <w:sz w:val="24"/>
              </w:rPr>
            </w:pPr>
            <w:r>
              <w:rPr>
                <w:spacing w:val="-2"/>
                <w:sz w:val="24"/>
              </w:rPr>
              <w:t>города</w:t>
            </w:r>
            <w:r>
              <w:rPr>
                <w:sz w:val="24"/>
              </w:rPr>
              <w:tab/>
              <w:tab/>
            </w:r>
            <w:r>
              <w:rPr>
                <w:spacing w:val="-2"/>
                <w:sz w:val="24"/>
              </w:rPr>
              <w:t>Москвы после</w:t>
            </w:r>
            <w:r>
              <w:rPr>
                <w:sz w:val="24"/>
              </w:rPr>
              <w:tab/>
            </w:r>
            <w:r>
              <w:rPr>
                <w:spacing w:val="-10"/>
                <w:sz w:val="24"/>
              </w:rPr>
              <w:t>1</w:t>
            </w:r>
            <w:r>
              <w:rPr>
                <w:sz w:val="24"/>
              </w:rPr>
              <w:tab/>
              <w:tab/>
            </w:r>
            <w:r>
              <w:rPr>
                <w:spacing w:val="-2"/>
                <w:sz w:val="24"/>
              </w:rPr>
              <w:t>января</w:t>
            </w:r>
          </w:p>
          <w:p>
            <w:pPr>
              <w:pStyle w:val="TableParagraph"/>
              <w:tabs>
                <w:tab w:pos="1395" w:val="left" w:leader="none"/>
              </w:tabs>
              <w:spacing w:line="242" w:lineRule="auto"/>
              <w:ind w:left="105" w:right="97"/>
              <w:rPr>
                <w:sz w:val="24"/>
              </w:rPr>
            </w:pPr>
            <w:r>
              <w:rPr>
                <w:sz w:val="24"/>
              </w:rPr>
              <w:t>2009</w:t>
            </w:r>
            <w:r>
              <w:rPr>
                <w:spacing w:val="-12"/>
                <w:sz w:val="24"/>
              </w:rPr>
              <w:t> </w:t>
            </w:r>
            <w:r>
              <w:rPr>
                <w:sz w:val="24"/>
              </w:rPr>
              <w:t>года</w:t>
            </w:r>
            <w:r>
              <w:rPr>
                <w:spacing w:val="-12"/>
                <w:sz w:val="24"/>
              </w:rPr>
              <w:t> </w:t>
            </w:r>
            <w:r>
              <w:rPr>
                <w:sz w:val="24"/>
              </w:rPr>
              <w:t>ребенка </w:t>
            </w:r>
            <w:r>
              <w:rPr>
                <w:spacing w:val="-5"/>
                <w:sz w:val="24"/>
              </w:rPr>
              <w:t>из</w:t>
            </w:r>
            <w:r>
              <w:rPr>
                <w:sz w:val="24"/>
              </w:rPr>
              <w:tab/>
            </w:r>
            <w:r>
              <w:rPr>
                <w:spacing w:val="-4"/>
                <w:sz w:val="24"/>
              </w:rPr>
              <w:t>числа</w:t>
            </w:r>
          </w:p>
          <w:p>
            <w:pPr>
              <w:pStyle w:val="TableParagraph"/>
              <w:tabs>
                <w:tab w:pos="1654" w:val="left" w:leader="none"/>
              </w:tabs>
              <w:ind w:left="105" w:right="94"/>
              <w:rPr>
                <w:sz w:val="24"/>
              </w:rPr>
            </w:pPr>
            <w:r>
              <w:rPr>
                <w:spacing w:val="-2"/>
                <w:sz w:val="24"/>
              </w:rPr>
              <w:t>детей-сирот, оставшихся</w:t>
            </w:r>
            <w:r>
              <w:rPr>
                <w:sz w:val="24"/>
              </w:rPr>
              <w:tab/>
            </w:r>
            <w:r>
              <w:rPr>
                <w:spacing w:val="-4"/>
                <w:sz w:val="24"/>
              </w:rPr>
              <w:t>без </w:t>
            </w:r>
            <w:r>
              <w:rPr>
                <w:spacing w:val="-2"/>
                <w:sz w:val="24"/>
              </w:rPr>
              <w:t>попечения родителей</w:t>
            </w:r>
          </w:p>
        </w:tc>
        <w:tc>
          <w:tcPr>
            <w:tcW w:w="1862" w:type="dxa"/>
            <w:vMerge w:val="restart"/>
          </w:tcPr>
          <w:p>
            <w:pPr>
              <w:pStyle w:val="TableParagraph"/>
              <w:spacing w:before="1"/>
              <w:ind w:left="105" w:right="91"/>
              <w:rPr>
                <w:sz w:val="24"/>
              </w:rPr>
            </w:pPr>
            <w:r>
              <w:rPr>
                <w:spacing w:val="-2"/>
                <w:sz w:val="24"/>
              </w:rPr>
              <w:t>Постановление Правительства </w:t>
            </w:r>
            <w:r>
              <w:rPr>
                <w:sz w:val="24"/>
              </w:rPr>
              <w:t>Москвы</w:t>
            </w:r>
            <w:r>
              <w:rPr>
                <w:spacing w:val="27"/>
                <w:sz w:val="24"/>
              </w:rPr>
              <w:t>  </w:t>
            </w:r>
            <w:r>
              <w:rPr>
                <w:sz w:val="24"/>
              </w:rPr>
              <w:t>от</w:t>
            </w:r>
            <w:r>
              <w:rPr>
                <w:spacing w:val="28"/>
                <w:sz w:val="24"/>
              </w:rPr>
              <w:t>  </w:t>
            </w:r>
            <w:r>
              <w:rPr>
                <w:spacing w:val="-5"/>
                <w:sz w:val="24"/>
              </w:rPr>
              <w:t>26</w:t>
            </w:r>
          </w:p>
          <w:p>
            <w:pPr>
              <w:pStyle w:val="TableParagraph"/>
              <w:tabs>
                <w:tab w:pos="1055" w:val="left" w:leader="none"/>
                <w:tab w:pos="1357" w:val="left" w:leader="none"/>
              </w:tabs>
              <w:spacing w:line="242" w:lineRule="auto"/>
              <w:ind w:left="105" w:right="95"/>
              <w:rPr>
                <w:sz w:val="24"/>
              </w:rPr>
            </w:pPr>
            <w:r>
              <w:rPr>
                <w:spacing w:val="-4"/>
                <w:sz w:val="24"/>
              </w:rPr>
              <w:t>мая</w:t>
            </w:r>
            <w:r>
              <w:rPr>
                <w:sz w:val="24"/>
              </w:rPr>
              <w:tab/>
              <w:t>2009</w:t>
            </w:r>
            <w:r>
              <w:rPr>
                <w:spacing w:val="-15"/>
                <w:sz w:val="24"/>
              </w:rPr>
              <w:t> </w:t>
            </w:r>
            <w:r>
              <w:rPr>
                <w:sz w:val="24"/>
              </w:rPr>
              <w:t>г. N</w:t>
            </w:r>
            <w:r>
              <w:rPr>
                <w:spacing w:val="-7"/>
                <w:sz w:val="24"/>
              </w:rPr>
              <w:t> </w:t>
            </w:r>
            <w:r>
              <w:rPr>
                <w:sz w:val="24"/>
              </w:rPr>
              <w:t>492-</w:t>
            </w:r>
            <w:r>
              <w:rPr>
                <w:spacing w:val="-5"/>
                <w:sz w:val="24"/>
              </w:rPr>
              <w:t>ПП</w:t>
            </w:r>
            <w:r>
              <w:rPr>
                <w:sz w:val="24"/>
              </w:rPr>
              <w:tab/>
            </w:r>
            <w:r>
              <w:rPr>
                <w:spacing w:val="-5"/>
                <w:sz w:val="24"/>
              </w:rPr>
              <w:t>"Об</w:t>
            </w:r>
          </w:p>
          <w:p>
            <w:pPr>
              <w:pStyle w:val="TableParagraph"/>
              <w:tabs>
                <w:tab w:pos="858" w:val="left" w:leader="none"/>
                <w:tab w:pos="1635" w:val="left" w:leader="none"/>
              </w:tabs>
              <w:ind w:left="105" w:right="92"/>
              <w:rPr>
                <w:sz w:val="24"/>
              </w:rPr>
            </w:pPr>
            <w:r>
              <w:rPr>
                <w:spacing w:val="-2"/>
                <w:sz w:val="24"/>
              </w:rPr>
              <w:t>утверждении Положения</w:t>
            </w:r>
            <w:r>
              <w:rPr>
                <w:sz w:val="24"/>
              </w:rPr>
              <w:tab/>
            </w:r>
            <w:r>
              <w:rPr>
                <w:spacing w:val="-10"/>
                <w:sz w:val="24"/>
              </w:rPr>
              <w:t>о </w:t>
            </w:r>
            <w:r>
              <w:rPr>
                <w:spacing w:val="-2"/>
                <w:sz w:val="24"/>
              </w:rPr>
              <w:t>порядке </w:t>
            </w:r>
            <w:r>
              <w:rPr>
                <w:sz w:val="24"/>
              </w:rPr>
              <w:t>установления</w:t>
            </w:r>
            <w:r>
              <w:rPr>
                <w:spacing w:val="33"/>
                <w:sz w:val="24"/>
              </w:rPr>
              <w:t> </w:t>
            </w:r>
            <w:r>
              <w:rPr>
                <w:sz w:val="24"/>
              </w:rPr>
              <w:t>и </w:t>
            </w:r>
            <w:r>
              <w:rPr>
                <w:spacing w:val="-2"/>
                <w:sz w:val="24"/>
              </w:rPr>
              <w:t>выплаты ежемесячной компенсационн </w:t>
            </w:r>
            <w:r>
              <w:rPr>
                <w:spacing w:val="-6"/>
                <w:sz w:val="24"/>
              </w:rPr>
              <w:t>ой</w:t>
            </w:r>
            <w:r>
              <w:rPr>
                <w:sz w:val="24"/>
              </w:rPr>
              <w:tab/>
            </w:r>
            <w:r>
              <w:rPr>
                <w:spacing w:val="-2"/>
                <w:sz w:val="24"/>
              </w:rPr>
              <w:t>выплаты лицам, усыновившим</w:t>
            </w:r>
          </w:p>
          <w:p>
            <w:pPr>
              <w:pStyle w:val="TableParagraph"/>
              <w:ind w:left="105" w:right="93"/>
              <w:jc w:val="both"/>
              <w:rPr>
                <w:sz w:val="24"/>
              </w:rPr>
            </w:pPr>
            <w:r>
              <w:rPr>
                <w:sz w:val="24"/>
              </w:rPr>
              <w:t>на территории города Москвы после</w:t>
            </w:r>
            <w:r>
              <w:rPr>
                <w:spacing w:val="66"/>
                <w:sz w:val="24"/>
              </w:rPr>
              <w:t> </w:t>
            </w:r>
            <w:r>
              <w:rPr>
                <w:sz w:val="24"/>
              </w:rPr>
              <w:t>1</w:t>
            </w:r>
            <w:r>
              <w:rPr>
                <w:spacing w:val="67"/>
                <w:sz w:val="24"/>
              </w:rPr>
              <w:t> </w:t>
            </w:r>
            <w:r>
              <w:rPr>
                <w:spacing w:val="-2"/>
                <w:sz w:val="24"/>
              </w:rPr>
              <w:t>января</w:t>
            </w:r>
          </w:p>
          <w:p>
            <w:pPr>
              <w:pStyle w:val="TableParagraph"/>
              <w:tabs>
                <w:tab w:pos="1175" w:val="left" w:leader="none"/>
              </w:tabs>
              <w:spacing w:line="242" w:lineRule="auto"/>
              <w:ind w:left="105" w:right="96"/>
              <w:jc w:val="both"/>
              <w:rPr>
                <w:sz w:val="24"/>
              </w:rPr>
            </w:pPr>
            <w:r>
              <w:rPr>
                <w:sz w:val="24"/>
              </w:rPr>
              <w:t>2009</w:t>
            </w:r>
            <w:r>
              <w:rPr>
                <w:spacing w:val="-11"/>
                <w:sz w:val="24"/>
              </w:rPr>
              <w:t> </w:t>
            </w:r>
            <w:r>
              <w:rPr>
                <w:sz w:val="24"/>
              </w:rPr>
              <w:t>г.</w:t>
            </w:r>
            <w:r>
              <w:rPr>
                <w:spacing w:val="40"/>
                <w:sz w:val="24"/>
              </w:rPr>
              <w:t> </w:t>
            </w:r>
            <w:r>
              <w:rPr>
                <w:sz w:val="24"/>
              </w:rPr>
              <w:t>ребенка </w:t>
            </w:r>
            <w:r>
              <w:rPr>
                <w:spacing w:val="-5"/>
                <w:sz w:val="24"/>
              </w:rPr>
              <w:t>из</w:t>
            </w:r>
            <w:r>
              <w:rPr>
                <w:sz w:val="24"/>
              </w:rPr>
              <w:tab/>
            </w:r>
            <w:r>
              <w:rPr>
                <w:spacing w:val="-4"/>
                <w:sz w:val="24"/>
              </w:rPr>
              <w:t>числа</w:t>
            </w:r>
          </w:p>
          <w:p>
            <w:pPr>
              <w:pStyle w:val="TableParagraph"/>
              <w:tabs>
                <w:tab w:pos="1622" w:val="left" w:leader="none"/>
              </w:tabs>
              <w:ind w:left="105" w:right="93"/>
              <w:rPr>
                <w:sz w:val="24"/>
              </w:rPr>
            </w:pPr>
            <w:r>
              <w:rPr>
                <w:spacing w:val="-2"/>
                <w:sz w:val="24"/>
              </w:rPr>
              <w:t>детей-сирот</w:t>
            </w:r>
            <w:r>
              <w:rPr>
                <w:sz w:val="24"/>
              </w:rPr>
              <w:tab/>
            </w:r>
            <w:r>
              <w:rPr>
                <w:spacing w:val="-10"/>
                <w:sz w:val="24"/>
              </w:rPr>
              <w:t>и </w:t>
            </w:r>
            <w:r>
              <w:rPr>
                <w:spacing w:val="-2"/>
                <w:sz w:val="24"/>
              </w:rPr>
              <w:t>детей, </w:t>
            </w:r>
            <w:r>
              <w:rPr>
                <w:sz w:val="24"/>
              </w:rPr>
              <w:t>оставшихся</w:t>
            </w:r>
            <w:r>
              <w:rPr>
                <w:spacing w:val="28"/>
                <w:sz w:val="24"/>
              </w:rPr>
              <w:t> </w:t>
            </w:r>
            <w:r>
              <w:rPr>
                <w:sz w:val="24"/>
              </w:rPr>
              <w:t>без</w:t>
            </w:r>
          </w:p>
          <w:p>
            <w:pPr>
              <w:pStyle w:val="TableParagraph"/>
              <w:spacing w:line="274" w:lineRule="exact"/>
              <w:ind w:left="105"/>
              <w:rPr>
                <w:sz w:val="24"/>
              </w:rPr>
            </w:pPr>
            <w:r>
              <w:rPr>
                <w:spacing w:val="-2"/>
                <w:sz w:val="24"/>
              </w:rPr>
              <w:t>попечения родителей"</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before="1"/>
              <w:ind w:right="123"/>
              <w:jc w:val="right"/>
              <w:rPr>
                <w:sz w:val="24"/>
              </w:rPr>
            </w:pPr>
            <w:r>
              <w:rPr>
                <w:sz w:val="24"/>
              </w:rPr>
              <w:t>17</w:t>
            </w:r>
            <w:r>
              <w:rPr>
                <w:spacing w:val="2"/>
                <w:sz w:val="24"/>
              </w:rPr>
              <w:t> </w:t>
            </w:r>
            <w:r>
              <w:rPr>
                <w:spacing w:val="-2"/>
                <w:sz w:val="24"/>
              </w:rPr>
              <w:t>145,1</w:t>
            </w:r>
          </w:p>
        </w:tc>
        <w:tc>
          <w:tcPr>
            <w:tcW w:w="1118" w:type="dxa"/>
          </w:tcPr>
          <w:p>
            <w:pPr>
              <w:pStyle w:val="TableParagraph"/>
              <w:spacing w:before="1"/>
              <w:ind w:right="123"/>
              <w:jc w:val="right"/>
              <w:rPr>
                <w:sz w:val="24"/>
              </w:rPr>
            </w:pPr>
            <w:r>
              <w:rPr>
                <w:sz w:val="24"/>
              </w:rPr>
              <w:t>17</w:t>
            </w:r>
            <w:r>
              <w:rPr>
                <w:spacing w:val="2"/>
                <w:sz w:val="24"/>
              </w:rPr>
              <w:t> </w:t>
            </w:r>
            <w:r>
              <w:rPr>
                <w:spacing w:val="-2"/>
                <w:sz w:val="24"/>
              </w:rPr>
              <w:t>470,7</w:t>
            </w:r>
          </w:p>
        </w:tc>
        <w:tc>
          <w:tcPr>
            <w:tcW w:w="1113" w:type="dxa"/>
          </w:tcPr>
          <w:p>
            <w:pPr>
              <w:pStyle w:val="TableParagraph"/>
              <w:spacing w:before="1"/>
              <w:ind w:right="123"/>
              <w:jc w:val="right"/>
              <w:rPr>
                <w:sz w:val="24"/>
              </w:rPr>
            </w:pPr>
            <w:r>
              <w:rPr>
                <w:sz w:val="24"/>
              </w:rPr>
              <w:t>17</w:t>
            </w:r>
            <w:r>
              <w:rPr>
                <w:spacing w:val="2"/>
                <w:sz w:val="24"/>
              </w:rPr>
              <w:t> </w:t>
            </w:r>
            <w:r>
              <w:rPr>
                <w:spacing w:val="-2"/>
                <w:sz w:val="24"/>
              </w:rPr>
              <w:t>888,6</w:t>
            </w:r>
          </w:p>
        </w:tc>
        <w:tc>
          <w:tcPr>
            <w:tcW w:w="998" w:type="dxa"/>
          </w:tcPr>
          <w:p>
            <w:pPr>
              <w:pStyle w:val="TableParagraph"/>
              <w:spacing w:line="275" w:lineRule="exact" w:before="1"/>
              <w:ind w:left="98" w:right="84"/>
              <w:jc w:val="center"/>
              <w:rPr>
                <w:sz w:val="24"/>
              </w:rPr>
            </w:pPr>
            <w:r>
              <w:rPr>
                <w:spacing w:val="-5"/>
                <w:sz w:val="24"/>
              </w:rPr>
              <w:t>19</w:t>
            </w:r>
          </w:p>
          <w:p>
            <w:pPr>
              <w:pStyle w:val="TableParagraph"/>
              <w:spacing w:line="260" w:lineRule="exact"/>
              <w:ind w:left="98" w:right="82"/>
              <w:jc w:val="center"/>
              <w:rPr>
                <w:sz w:val="24"/>
              </w:rPr>
            </w:pPr>
            <w:r>
              <w:rPr>
                <w:spacing w:val="-2"/>
                <w:sz w:val="24"/>
              </w:rPr>
              <w:t>241,9</w:t>
            </w:r>
          </w:p>
        </w:tc>
        <w:tc>
          <w:tcPr>
            <w:tcW w:w="1113" w:type="dxa"/>
          </w:tcPr>
          <w:p>
            <w:pPr>
              <w:pStyle w:val="TableParagraph"/>
              <w:spacing w:before="1"/>
              <w:ind w:left="89" w:right="77"/>
              <w:jc w:val="center"/>
              <w:rPr>
                <w:sz w:val="24"/>
              </w:rPr>
            </w:pPr>
            <w:r>
              <w:rPr>
                <w:sz w:val="24"/>
              </w:rPr>
              <w:t>20</w:t>
            </w:r>
            <w:r>
              <w:rPr>
                <w:spacing w:val="2"/>
                <w:sz w:val="24"/>
              </w:rPr>
              <w:t> </w:t>
            </w:r>
            <w:r>
              <w:rPr>
                <w:spacing w:val="-2"/>
                <w:sz w:val="24"/>
              </w:rPr>
              <w:t>718,0</w:t>
            </w:r>
          </w:p>
        </w:tc>
        <w:tc>
          <w:tcPr>
            <w:tcW w:w="1118" w:type="dxa"/>
          </w:tcPr>
          <w:p>
            <w:pPr>
              <w:pStyle w:val="TableParagraph"/>
              <w:spacing w:before="1"/>
              <w:ind w:left="89" w:right="71"/>
              <w:jc w:val="center"/>
              <w:rPr>
                <w:sz w:val="24"/>
              </w:rPr>
            </w:pPr>
            <w:r>
              <w:rPr>
                <w:sz w:val="24"/>
              </w:rPr>
              <w:t>20</w:t>
            </w:r>
            <w:r>
              <w:rPr>
                <w:spacing w:val="2"/>
                <w:sz w:val="24"/>
              </w:rPr>
              <w:t> </w:t>
            </w:r>
            <w:r>
              <w:rPr>
                <w:spacing w:val="-2"/>
                <w:sz w:val="24"/>
              </w:rPr>
              <w:t>389,0</w:t>
            </w:r>
          </w:p>
        </w:tc>
        <w:tc>
          <w:tcPr>
            <w:tcW w:w="1113" w:type="dxa"/>
          </w:tcPr>
          <w:p>
            <w:pPr>
              <w:pStyle w:val="TableParagraph"/>
              <w:spacing w:before="1"/>
              <w:ind w:left="89" w:right="76"/>
              <w:jc w:val="center"/>
              <w:rPr>
                <w:sz w:val="24"/>
              </w:rPr>
            </w:pPr>
            <w:r>
              <w:rPr>
                <w:sz w:val="24"/>
              </w:rPr>
              <w:t>20</w:t>
            </w:r>
            <w:r>
              <w:rPr>
                <w:spacing w:val="2"/>
                <w:sz w:val="24"/>
              </w:rPr>
              <w:t> </w:t>
            </w:r>
            <w:r>
              <w:rPr>
                <w:spacing w:val="-2"/>
                <w:sz w:val="24"/>
              </w:rPr>
              <w:t>389,0</w:t>
            </w:r>
          </w:p>
        </w:tc>
        <w:tc>
          <w:tcPr>
            <w:tcW w:w="1118" w:type="dxa"/>
          </w:tcPr>
          <w:p>
            <w:pPr>
              <w:pStyle w:val="TableParagraph"/>
              <w:spacing w:before="1"/>
              <w:ind w:left="89" w:right="71"/>
              <w:jc w:val="center"/>
              <w:rPr>
                <w:sz w:val="24"/>
              </w:rPr>
            </w:pPr>
            <w:r>
              <w:rPr>
                <w:sz w:val="24"/>
              </w:rPr>
              <w:t>20</w:t>
            </w:r>
            <w:r>
              <w:rPr>
                <w:spacing w:val="2"/>
                <w:sz w:val="24"/>
              </w:rPr>
              <w:t> </w:t>
            </w:r>
            <w:r>
              <w:rPr>
                <w:spacing w:val="-2"/>
                <w:sz w:val="24"/>
              </w:rPr>
              <w:t>389,0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right="181"/>
              <w:jc w:val="right"/>
              <w:rPr>
                <w:sz w:val="24"/>
              </w:rPr>
            </w:pPr>
            <w:r>
              <w:rPr>
                <w:sz w:val="24"/>
              </w:rPr>
              <w:t>3</w:t>
            </w:r>
            <w:r>
              <w:rPr>
                <w:spacing w:val="2"/>
                <w:sz w:val="24"/>
              </w:rPr>
              <w:t> </w:t>
            </w:r>
            <w:r>
              <w:rPr>
                <w:spacing w:val="-2"/>
                <w:sz w:val="24"/>
              </w:rPr>
              <w:t>858,0</w:t>
            </w:r>
          </w:p>
        </w:tc>
        <w:tc>
          <w:tcPr>
            <w:tcW w:w="1118" w:type="dxa"/>
          </w:tcPr>
          <w:p>
            <w:pPr>
              <w:pStyle w:val="TableParagraph"/>
              <w:spacing w:line="272" w:lineRule="exact"/>
              <w:ind w:right="181"/>
              <w:jc w:val="right"/>
              <w:rPr>
                <w:sz w:val="24"/>
              </w:rPr>
            </w:pPr>
            <w:r>
              <w:rPr>
                <w:sz w:val="24"/>
              </w:rPr>
              <w:t>4</w:t>
            </w:r>
            <w:r>
              <w:rPr>
                <w:spacing w:val="2"/>
                <w:sz w:val="24"/>
              </w:rPr>
              <w:t> </w:t>
            </w:r>
            <w:r>
              <w:rPr>
                <w:spacing w:val="-2"/>
                <w:sz w:val="24"/>
              </w:rPr>
              <w:t>161,0</w:t>
            </w:r>
          </w:p>
        </w:tc>
        <w:tc>
          <w:tcPr>
            <w:tcW w:w="1113" w:type="dxa"/>
          </w:tcPr>
          <w:p>
            <w:pPr>
              <w:pStyle w:val="TableParagraph"/>
              <w:spacing w:line="272" w:lineRule="exact"/>
              <w:ind w:right="180"/>
              <w:jc w:val="right"/>
              <w:rPr>
                <w:sz w:val="24"/>
              </w:rPr>
            </w:pPr>
            <w:r>
              <w:rPr>
                <w:sz w:val="24"/>
              </w:rPr>
              <w:t>4</w:t>
            </w:r>
            <w:r>
              <w:rPr>
                <w:spacing w:val="2"/>
                <w:sz w:val="24"/>
              </w:rPr>
              <w:t> </w:t>
            </w:r>
            <w:r>
              <w:rPr>
                <w:spacing w:val="-2"/>
                <w:sz w:val="24"/>
              </w:rPr>
              <w:t>463,0</w:t>
            </w:r>
          </w:p>
        </w:tc>
        <w:tc>
          <w:tcPr>
            <w:tcW w:w="998" w:type="dxa"/>
          </w:tcPr>
          <w:p>
            <w:pPr>
              <w:pStyle w:val="TableParagraph"/>
              <w:spacing w:line="272" w:lineRule="exact"/>
              <w:ind w:left="98" w:right="83"/>
              <w:jc w:val="center"/>
              <w:rPr>
                <w:sz w:val="24"/>
              </w:rPr>
            </w:pPr>
            <w:r>
              <w:rPr>
                <w:sz w:val="24"/>
              </w:rPr>
              <w:t>4</w:t>
            </w:r>
            <w:r>
              <w:rPr>
                <w:spacing w:val="2"/>
                <w:sz w:val="24"/>
              </w:rPr>
              <w:t> </w:t>
            </w:r>
            <w:r>
              <w:rPr>
                <w:spacing w:val="-2"/>
                <w:sz w:val="24"/>
              </w:rPr>
              <w:t>556,0</w:t>
            </w:r>
          </w:p>
        </w:tc>
        <w:tc>
          <w:tcPr>
            <w:tcW w:w="1113" w:type="dxa"/>
          </w:tcPr>
          <w:p>
            <w:pPr>
              <w:pStyle w:val="TableParagraph"/>
              <w:spacing w:line="272" w:lineRule="exact"/>
              <w:ind w:left="89" w:right="74"/>
              <w:jc w:val="center"/>
              <w:rPr>
                <w:sz w:val="24"/>
              </w:rPr>
            </w:pPr>
            <w:r>
              <w:rPr>
                <w:sz w:val="24"/>
              </w:rPr>
              <w:t>4</w:t>
            </w:r>
            <w:r>
              <w:rPr>
                <w:spacing w:val="2"/>
                <w:sz w:val="24"/>
              </w:rPr>
              <w:t> </w:t>
            </w:r>
            <w:r>
              <w:rPr>
                <w:spacing w:val="-2"/>
                <w:sz w:val="24"/>
              </w:rPr>
              <w:t>697,0</w:t>
            </w:r>
          </w:p>
        </w:tc>
        <w:tc>
          <w:tcPr>
            <w:tcW w:w="1118" w:type="dxa"/>
          </w:tcPr>
          <w:p>
            <w:pPr>
              <w:pStyle w:val="TableParagraph"/>
              <w:spacing w:line="272" w:lineRule="exact"/>
              <w:ind w:left="89" w:right="69"/>
              <w:jc w:val="center"/>
              <w:rPr>
                <w:sz w:val="24"/>
              </w:rPr>
            </w:pPr>
            <w:r>
              <w:rPr>
                <w:sz w:val="24"/>
              </w:rPr>
              <w:t>3</w:t>
            </w:r>
            <w:r>
              <w:rPr>
                <w:spacing w:val="2"/>
                <w:sz w:val="24"/>
              </w:rPr>
              <w:t> </w:t>
            </w:r>
            <w:r>
              <w:rPr>
                <w:spacing w:val="-2"/>
                <w:sz w:val="24"/>
              </w:rPr>
              <w:t>971,0</w:t>
            </w:r>
          </w:p>
        </w:tc>
        <w:tc>
          <w:tcPr>
            <w:tcW w:w="1113" w:type="dxa"/>
          </w:tcPr>
          <w:p>
            <w:pPr>
              <w:pStyle w:val="TableParagraph"/>
              <w:spacing w:line="272" w:lineRule="exact"/>
              <w:ind w:left="89" w:right="73"/>
              <w:jc w:val="center"/>
              <w:rPr>
                <w:sz w:val="24"/>
              </w:rPr>
            </w:pPr>
            <w:r>
              <w:rPr>
                <w:sz w:val="24"/>
              </w:rPr>
              <w:t>3</w:t>
            </w:r>
            <w:r>
              <w:rPr>
                <w:spacing w:val="2"/>
                <w:sz w:val="24"/>
              </w:rPr>
              <w:t> </w:t>
            </w:r>
            <w:r>
              <w:rPr>
                <w:spacing w:val="-2"/>
                <w:sz w:val="24"/>
              </w:rPr>
              <w:t>971,0</w:t>
            </w:r>
          </w:p>
        </w:tc>
        <w:tc>
          <w:tcPr>
            <w:tcW w:w="1118" w:type="dxa"/>
          </w:tcPr>
          <w:p>
            <w:pPr>
              <w:pStyle w:val="TableParagraph"/>
              <w:spacing w:line="272" w:lineRule="exact"/>
              <w:ind w:left="89" w:right="68"/>
              <w:jc w:val="center"/>
              <w:rPr>
                <w:sz w:val="24"/>
              </w:rPr>
            </w:pPr>
            <w:r>
              <w:rPr>
                <w:sz w:val="24"/>
              </w:rPr>
              <w:t>3</w:t>
            </w:r>
            <w:r>
              <w:rPr>
                <w:spacing w:val="2"/>
                <w:sz w:val="24"/>
              </w:rPr>
              <w:t> </w:t>
            </w:r>
            <w:r>
              <w:rPr>
                <w:spacing w:val="-2"/>
                <w:sz w:val="24"/>
              </w:rPr>
              <w:t>971,0</w:t>
            </w:r>
          </w:p>
        </w:tc>
      </w:tr>
      <w:tr>
        <w:trPr>
          <w:trHeight w:val="5221"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1" w:lineRule="exact"/>
              <w:ind w:left="86" w:right="80"/>
              <w:jc w:val="center"/>
              <w:rPr>
                <w:sz w:val="24"/>
              </w:rPr>
            </w:pPr>
            <w:r>
              <w:rPr>
                <w:spacing w:val="-5"/>
                <w:sz w:val="24"/>
              </w:rPr>
              <w:t>793</w:t>
            </w:r>
          </w:p>
          <w:p>
            <w:pPr>
              <w:pStyle w:val="TableParagraph"/>
              <w:spacing w:line="275" w:lineRule="exact"/>
              <w:ind w:left="89" w:right="76"/>
              <w:jc w:val="center"/>
              <w:rPr>
                <w:sz w:val="24"/>
              </w:rPr>
            </w:pPr>
            <w:r>
              <w:rPr>
                <w:spacing w:val="-2"/>
                <w:sz w:val="24"/>
              </w:rPr>
              <w:t>749,9</w:t>
            </w:r>
          </w:p>
        </w:tc>
        <w:tc>
          <w:tcPr>
            <w:tcW w:w="1118" w:type="dxa"/>
          </w:tcPr>
          <w:p>
            <w:pPr>
              <w:pStyle w:val="TableParagraph"/>
              <w:spacing w:line="271" w:lineRule="exact"/>
              <w:ind w:left="380"/>
              <w:rPr>
                <w:sz w:val="24"/>
              </w:rPr>
            </w:pPr>
            <w:r>
              <w:rPr>
                <w:spacing w:val="-5"/>
                <w:sz w:val="24"/>
              </w:rPr>
              <w:t>872</w:t>
            </w:r>
          </w:p>
          <w:p>
            <w:pPr>
              <w:pStyle w:val="TableParagraph"/>
              <w:spacing w:line="275" w:lineRule="exact"/>
              <w:ind w:left="293"/>
              <w:rPr>
                <w:sz w:val="24"/>
              </w:rPr>
            </w:pPr>
            <w:r>
              <w:rPr>
                <w:spacing w:val="-2"/>
                <w:sz w:val="24"/>
              </w:rPr>
              <w:t>347,7</w:t>
            </w:r>
          </w:p>
        </w:tc>
        <w:tc>
          <w:tcPr>
            <w:tcW w:w="1113" w:type="dxa"/>
          </w:tcPr>
          <w:p>
            <w:pPr>
              <w:pStyle w:val="TableParagraph"/>
              <w:spacing w:line="271" w:lineRule="exact"/>
              <w:ind w:left="375"/>
              <w:rPr>
                <w:sz w:val="24"/>
              </w:rPr>
            </w:pPr>
            <w:r>
              <w:rPr>
                <w:spacing w:val="-5"/>
                <w:sz w:val="24"/>
              </w:rPr>
              <w:t>947</w:t>
            </w:r>
          </w:p>
          <w:p>
            <w:pPr>
              <w:pStyle w:val="TableParagraph"/>
              <w:spacing w:line="275" w:lineRule="exact"/>
              <w:ind w:left="289"/>
              <w:rPr>
                <w:sz w:val="24"/>
              </w:rPr>
            </w:pPr>
            <w:r>
              <w:rPr>
                <w:spacing w:val="-2"/>
                <w:sz w:val="24"/>
              </w:rPr>
              <w:t>856,5</w:t>
            </w:r>
          </w:p>
        </w:tc>
        <w:tc>
          <w:tcPr>
            <w:tcW w:w="998" w:type="dxa"/>
          </w:tcPr>
          <w:p>
            <w:pPr>
              <w:pStyle w:val="TableParagraph"/>
              <w:spacing w:line="271" w:lineRule="exact"/>
              <w:ind w:left="232"/>
              <w:rPr>
                <w:sz w:val="24"/>
              </w:rPr>
            </w:pPr>
            <w:r>
              <w:rPr>
                <w:sz w:val="24"/>
              </w:rPr>
              <w:t>1</w:t>
            </w:r>
            <w:r>
              <w:rPr>
                <w:spacing w:val="2"/>
                <w:sz w:val="24"/>
              </w:rPr>
              <w:t> </w:t>
            </w:r>
            <w:r>
              <w:rPr>
                <w:spacing w:val="-5"/>
                <w:sz w:val="24"/>
              </w:rPr>
              <w:t>051</w:t>
            </w:r>
          </w:p>
          <w:p>
            <w:pPr>
              <w:pStyle w:val="TableParagraph"/>
              <w:spacing w:line="275" w:lineRule="exact"/>
              <w:ind w:left="232"/>
              <w:rPr>
                <w:sz w:val="24"/>
              </w:rPr>
            </w:pPr>
            <w:r>
              <w:rPr>
                <w:spacing w:val="-2"/>
                <w:sz w:val="24"/>
              </w:rPr>
              <w:t>992,5</w:t>
            </w:r>
          </w:p>
        </w:tc>
        <w:tc>
          <w:tcPr>
            <w:tcW w:w="1113" w:type="dxa"/>
          </w:tcPr>
          <w:p>
            <w:pPr>
              <w:pStyle w:val="TableParagraph"/>
              <w:spacing w:line="271" w:lineRule="exact"/>
              <w:ind w:left="285"/>
              <w:rPr>
                <w:sz w:val="24"/>
              </w:rPr>
            </w:pPr>
            <w:r>
              <w:rPr>
                <w:sz w:val="24"/>
              </w:rPr>
              <w:t>1</w:t>
            </w:r>
            <w:r>
              <w:rPr>
                <w:spacing w:val="2"/>
                <w:sz w:val="24"/>
              </w:rPr>
              <w:t> </w:t>
            </w:r>
            <w:r>
              <w:rPr>
                <w:spacing w:val="-5"/>
                <w:sz w:val="24"/>
              </w:rPr>
              <w:t>167</w:t>
            </w:r>
          </w:p>
          <w:p>
            <w:pPr>
              <w:pStyle w:val="TableParagraph"/>
              <w:spacing w:line="275" w:lineRule="exact"/>
              <w:ind w:left="290"/>
              <w:rPr>
                <w:sz w:val="24"/>
              </w:rPr>
            </w:pPr>
            <w:r>
              <w:rPr>
                <w:spacing w:val="-2"/>
                <w:sz w:val="24"/>
              </w:rPr>
              <w:t>751,7</w:t>
            </w:r>
          </w:p>
        </w:tc>
        <w:tc>
          <w:tcPr>
            <w:tcW w:w="1118" w:type="dxa"/>
          </w:tcPr>
          <w:p>
            <w:pPr>
              <w:pStyle w:val="TableParagraph"/>
              <w:spacing w:line="271" w:lineRule="exact"/>
              <w:ind w:left="382"/>
              <w:rPr>
                <w:sz w:val="24"/>
              </w:rPr>
            </w:pPr>
            <w:r>
              <w:rPr>
                <w:spacing w:val="-5"/>
                <w:sz w:val="24"/>
              </w:rPr>
              <w:t>971</w:t>
            </w:r>
          </w:p>
          <w:p>
            <w:pPr>
              <w:pStyle w:val="TableParagraph"/>
              <w:spacing w:line="275" w:lineRule="exact"/>
              <w:ind w:left="295"/>
              <w:rPr>
                <w:sz w:val="24"/>
              </w:rPr>
            </w:pPr>
            <w:r>
              <w:rPr>
                <w:spacing w:val="-2"/>
                <w:sz w:val="24"/>
              </w:rPr>
              <w:t>576,6</w:t>
            </w:r>
          </w:p>
        </w:tc>
        <w:tc>
          <w:tcPr>
            <w:tcW w:w="1113" w:type="dxa"/>
          </w:tcPr>
          <w:p>
            <w:pPr>
              <w:pStyle w:val="TableParagraph"/>
              <w:spacing w:line="271" w:lineRule="exact"/>
              <w:ind w:left="377"/>
              <w:rPr>
                <w:sz w:val="24"/>
              </w:rPr>
            </w:pPr>
            <w:r>
              <w:rPr>
                <w:spacing w:val="-5"/>
                <w:sz w:val="24"/>
              </w:rPr>
              <w:t>971</w:t>
            </w:r>
          </w:p>
          <w:p>
            <w:pPr>
              <w:pStyle w:val="TableParagraph"/>
              <w:spacing w:line="275" w:lineRule="exact"/>
              <w:ind w:left="291"/>
              <w:rPr>
                <w:sz w:val="24"/>
              </w:rPr>
            </w:pPr>
            <w:r>
              <w:rPr>
                <w:spacing w:val="-2"/>
                <w:sz w:val="24"/>
              </w:rPr>
              <w:t>576,6</w:t>
            </w:r>
          </w:p>
        </w:tc>
        <w:tc>
          <w:tcPr>
            <w:tcW w:w="1118" w:type="dxa"/>
          </w:tcPr>
          <w:p>
            <w:pPr>
              <w:pStyle w:val="TableParagraph"/>
              <w:spacing w:line="271" w:lineRule="exact"/>
              <w:ind w:left="383"/>
              <w:rPr>
                <w:sz w:val="24"/>
              </w:rPr>
            </w:pPr>
            <w:r>
              <w:rPr>
                <w:spacing w:val="-5"/>
                <w:sz w:val="24"/>
              </w:rPr>
              <w:t>971</w:t>
            </w:r>
          </w:p>
          <w:p>
            <w:pPr>
              <w:pStyle w:val="TableParagraph"/>
              <w:spacing w:line="275" w:lineRule="exact"/>
              <w:ind w:left="296"/>
              <w:rPr>
                <w:sz w:val="24"/>
              </w:rPr>
            </w:pPr>
            <w:r>
              <w:rPr>
                <w:spacing w:val="-2"/>
                <w:sz w:val="24"/>
              </w:rPr>
              <w:t>576,6</w:t>
            </w:r>
          </w:p>
        </w:tc>
      </w:tr>
      <w:tr>
        <w:trPr>
          <w:trHeight w:val="545" w:hRule="atLeast"/>
        </w:trPr>
        <w:tc>
          <w:tcPr>
            <w:tcW w:w="581" w:type="dxa"/>
            <w:vMerge w:val="restart"/>
          </w:tcPr>
          <w:p>
            <w:pPr>
              <w:pStyle w:val="TableParagraph"/>
              <w:spacing w:line="267" w:lineRule="exact"/>
              <w:ind w:left="167"/>
              <w:rPr>
                <w:sz w:val="24"/>
              </w:rPr>
            </w:pPr>
            <w:r>
              <w:rPr>
                <w:spacing w:val="-5"/>
                <w:sz w:val="24"/>
              </w:rPr>
              <w:t>43</w:t>
            </w:r>
          </w:p>
        </w:tc>
        <w:tc>
          <w:tcPr>
            <w:tcW w:w="2083" w:type="dxa"/>
            <w:vMerge w:val="restart"/>
          </w:tcPr>
          <w:p>
            <w:pPr>
              <w:pStyle w:val="TableParagraph"/>
              <w:tabs>
                <w:tab w:pos="1741" w:val="left" w:leader="none"/>
              </w:tabs>
              <w:ind w:left="105" w:right="92"/>
              <w:rPr>
                <w:sz w:val="24"/>
              </w:rPr>
            </w:pPr>
            <w:r>
              <w:rPr>
                <w:spacing w:val="-2"/>
                <w:sz w:val="24"/>
              </w:rPr>
              <w:t>Ежемесячная компенсационная выплата</w:t>
            </w:r>
            <w:r>
              <w:rPr>
                <w:sz w:val="24"/>
              </w:rPr>
              <w:tab/>
            </w:r>
            <w:r>
              <w:rPr>
                <w:spacing w:val="-6"/>
                <w:sz w:val="24"/>
              </w:rPr>
              <w:t>на </w:t>
            </w:r>
            <w:r>
              <w:rPr>
                <w:spacing w:val="-2"/>
                <w:sz w:val="24"/>
              </w:rPr>
              <w:t>возмещение</w:t>
            </w:r>
          </w:p>
          <w:p>
            <w:pPr>
              <w:pStyle w:val="TableParagraph"/>
              <w:tabs>
                <w:tab w:pos="1252" w:val="left" w:leader="none"/>
              </w:tabs>
              <w:spacing w:line="242" w:lineRule="auto"/>
              <w:ind w:left="105" w:right="96"/>
              <w:rPr>
                <w:sz w:val="24"/>
              </w:rPr>
            </w:pPr>
            <w:r>
              <w:rPr>
                <w:sz w:val="24"/>
              </w:rPr>
              <w:t>расходов</w:t>
            </w:r>
            <w:r>
              <w:rPr>
                <w:spacing w:val="40"/>
                <w:sz w:val="24"/>
              </w:rPr>
              <w:t> </w:t>
            </w:r>
            <w:r>
              <w:rPr>
                <w:sz w:val="24"/>
              </w:rPr>
              <w:t>в</w:t>
            </w:r>
            <w:r>
              <w:rPr>
                <w:spacing w:val="40"/>
                <w:sz w:val="24"/>
              </w:rPr>
              <w:t> </w:t>
            </w:r>
            <w:r>
              <w:rPr>
                <w:sz w:val="24"/>
              </w:rPr>
              <w:t>связи </w:t>
            </w:r>
            <w:r>
              <w:rPr>
                <w:spacing w:val="-10"/>
                <w:sz w:val="24"/>
              </w:rPr>
              <w:t>с</w:t>
            </w:r>
            <w:r>
              <w:rPr>
                <w:sz w:val="24"/>
              </w:rPr>
              <w:tab/>
            </w:r>
            <w:r>
              <w:rPr>
                <w:spacing w:val="-2"/>
                <w:sz w:val="24"/>
              </w:rPr>
              <w:t>ростом</w:t>
            </w:r>
          </w:p>
          <w:p>
            <w:pPr>
              <w:pStyle w:val="TableParagraph"/>
              <w:tabs>
                <w:tab w:pos="1347" w:val="left" w:leader="none"/>
              </w:tabs>
              <w:spacing w:line="242" w:lineRule="auto"/>
              <w:ind w:left="105" w:right="90"/>
              <w:rPr>
                <w:sz w:val="24"/>
              </w:rPr>
            </w:pPr>
            <w:r>
              <w:rPr>
                <w:sz w:val="24"/>
              </w:rPr>
              <w:t>стоимости</w:t>
            </w:r>
            <w:r>
              <w:rPr>
                <w:spacing w:val="40"/>
                <w:sz w:val="24"/>
              </w:rPr>
              <w:t> </w:t>
            </w:r>
            <w:r>
              <w:rPr>
                <w:sz w:val="24"/>
              </w:rPr>
              <w:t>жизни </w:t>
            </w:r>
            <w:r>
              <w:rPr>
                <w:spacing w:val="-5"/>
                <w:sz w:val="24"/>
              </w:rPr>
              <w:t>на</w:t>
            </w:r>
            <w:r>
              <w:rPr>
                <w:sz w:val="24"/>
              </w:rPr>
              <w:tab/>
            </w:r>
            <w:r>
              <w:rPr>
                <w:spacing w:val="-2"/>
                <w:sz w:val="24"/>
              </w:rPr>
              <w:t>детей,</w:t>
            </w:r>
          </w:p>
          <w:p>
            <w:pPr>
              <w:pStyle w:val="TableParagraph"/>
              <w:spacing w:line="269" w:lineRule="exact"/>
              <w:ind w:left="105"/>
              <w:rPr>
                <w:sz w:val="24"/>
              </w:rPr>
            </w:pPr>
            <w:r>
              <w:rPr>
                <w:spacing w:val="-2"/>
                <w:sz w:val="24"/>
              </w:rPr>
              <w:t>родители</w:t>
            </w:r>
          </w:p>
          <w:p>
            <w:pPr>
              <w:pStyle w:val="TableParagraph"/>
              <w:spacing w:line="275" w:lineRule="exact"/>
              <w:ind w:left="105"/>
              <w:rPr>
                <w:sz w:val="24"/>
              </w:rPr>
            </w:pPr>
            <w:r>
              <w:rPr>
                <w:spacing w:val="-2"/>
                <w:sz w:val="24"/>
              </w:rPr>
              <w:t>которых</w:t>
            </w:r>
          </w:p>
          <w:p>
            <w:pPr>
              <w:pStyle w:val="TableParagraph"/>
              <w:tabs>
                <w:tab w:pos="1746" w:val="left" w:leader="none"/>
              </w:tabs>
              <w:ind w:left="105"/>
              <w:rPr>
                <w:sz w:val="24"/>
              </w:rPr>
            </w:pPr>
            <w:r>
              <w:rPr>
                <w:spacing w:val="-2"/>
                <w:sz w:val="24"/>
              </w:rPr>
              <w:t>уклоняются</w:t>
            </w:r>
            <w:r>
              <w:rPr>
                <w:sz w:val="24"/>
              </w:rPr>
              <w:tab/>
            </w:r>
            <w:r>
              <w:rPr>
                <w:spacing w:val="-5"/>
                <w:sz w:val="24"/>
              </w:rPr>
              <w:t>от</w:t>
            </w:r>
          </w:p>
        </w:tc>
        <w:tc>
          <w:tcPr>
            <w:tcW w:w="1862" w:type="dxa"/>
            <w:vMerge w:val="restart"/>
          </w:tcPr>
          <w:p>
            <w:pPr>
              <w:pStyle w:val="TableParagraph"/>
              <w:tabs>
                <w:tab w:pos="1065" w:val="left" w:leader="none"/>
              </w:tabs>
              <w:spacing w:line="242"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0" w:lineRule="exact"/>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42" w:lineRule="auto"/>
              <w:ind w:left="105"/>
              <w:rPr>
                <w:sz w:val="24"/>
              </w:rPr>
            </w:pPr>
            <w:r>
              <w:rPr>
                <w:spacing w:val="-2"/>
                <w:sz w:val="24"/>
              </w:rPr>
              <w:t>социальной поддержке</w:t>
            </w:r>
          </w:p>
          <w:p>
            <w:pPr>
              <w:pStyle w:val="TableParagraph"/>
              <w:tabs>
                <w:tab w:pos="1065" w:val="left" w:leader="none"/>
              </w:tabs>
              <w:spacing w:line="242" w:lineRule="auto"/>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line="270" w:lineRule="exact"/>
              <w:ind w:left="105"/>
              <w:rPr>
                <w:sz w:val="24"/>
              </w:rPr>
            </w:pPr>
            <w:r>
              <w:rPr>
                <w:spacing w:val="-2"/>
                <w:sz w:val="24"/>
              </w:rPr>
              <w:t>Москве"</w:t>
            </w:r>
          </w:p>
        </w:tc>
        <w:tc>
          <w:tcPr>
            <w:tcW w:w="1963" w:type="dxa"/>
          </w:tcPr>
          <w:p>
            <w:pPr>
              <w:pStyle w:val="TableParagraph"/>
              <w:spacing w:line="267"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3"/>
              <w:ind w:left="105"/>
              <w:rPr>
                <w:sz w:val="24"/>
              </w:rPr>
            </w:pPr>
            <w:r>
              <w:rPr>
                <w:spacing w:val="-2"/>
                <w:sz w:val="24"/>
              </w:rPr>
              <w:t>(рублей/человек)</w:t>
            </w:r>
          </w:p>
        </w:tc>
        <w:tc>
          <w:tcPr>
            <w:tcW w:w="1113" w:type="dxa"/>
          </w:tcPr>
          <w:p>
            <w:pPr>
              <w:pStyle w:val="TableParagraph"/>
              <w:spacing w:line="267" w:lineRule="exact"/>
              <w:ind w:left="288"/>
              <w:rPr>
                <w:sz w:val="24"/>
              </w:rPr>
            </w:pPr>
            <w:r>
              <w:rPr>
                <w:spacing w:val="-2"/>
                <w:sz w:val="24"/>
              </w:rPr>
              <w:t>600,0</w:t>
            </w:r>
          </w:p>
        </w:tc>
        <w:tc>
          <w:tcPr>
            <w:tcW w:w="1118" w:type="dxa"/>
          </w:tcPr>
          <w:p>
            <w:pPr>
              <w:pStyle w:val="TableParagraph"/>
              <w:spacing w:line="267" w:lineRule="exact"/>
              <w:ind w:left="293"/>
              <w:rPr>
                <w:sz w:val="24"/>
              </w:rPr>
            </w:pPr>
            <w:r>
              <w:rPr>
                <w:spacing w:val="-2"/>
                <w:sz w:val="24"/>
              </w:rPr>
              <w:t>600,0</w:t>
            </w:r>
          </w:p>
        </w:tc>
        <w:tc>
          <w:tcPr>
            <w:tcW w:w="1113" w:type="dxa"/>
          </w:tcPr>
          <w:p>
            <w:pPr>
              <w:pStyle w:val="TableParagraph"/>
              <w:spacing w:line="267" w:lineRule="exact"/>
              <w:ind w:left="289"/>
              <w:rPr>
                <w:sz w:val="24"/>
              </w:rPr>
            </w:pPr>
            <w:r>
              <w:rPr>
                <w:spacing w:val="-2"/>
                <w:sz w:val="24"/>
              </w:rPr>
              <w:t>600,0</w:t>
            </w:r>
          </w:p>
        </w:tc>
        <w:tc>
          <w:tcPr>
            <w:tcW w:w="998" w:type="dxa"/>
          </w:tcPr>
          <w:p>
            <w:pPr>
              <w:pStyle w:val="TableParagraph"/>
              <w:spacing w:line="267" w:lineRule="exact"/>
              <w:ind w:left="98" w:right="82"/>
              <w:jc w:val="center"/>
              <w:rPr>
                <w:sz w:val="24"/>
              </w:rPr>
            </w:pPr>
            <w:r>
              <w:rPr>
                <w:spacing w:val="-2"/>
                <w:sz w:val="24"/>
              </w:rPr>
              <w:t>634,0</w:t>
            </w:r>
          </w:p>
        </w:tc>
        <w:tc>
          <w:tcPr>
            <w:tcW w:w="1113" w:type="dxa"/>
          </w:tcPr>
          <w:p>
            <w:pPr>
              <w:pStyle w:val="TableParagraph"/>
              <w:spacing w:line="267" w:lineRule="exact"/>
              <w:ind w:left="89" w:right="72"/>
              <w:jc w:val="center"/>
              <w:rPr>
                <w:sz w:val="24"/>
              </w:rPr>
            </w:pPr>
            <w:r>
              <w:rPr>
                <w:spacing w:val="-2"/>
                <w:sz w:val="24"/>
              </w:rPr>
              <w:t>658,0</w:t>
            </w:r>
          </w:p>
        </w:tc>
        <w:tc>
          <w:tcPr>
            <w:tcW w:w="1118" w:type="dxa"/>
          </w:tcPr>
          <w:p>
            <w:pPr>
              <w:pStyle w:val="TableParagraph"/>
              <w:spacing w:line="267" w:lineRule="exact"/>
              <w:ind w:left="89" w:right="66"/>
              <w:jc w:val="center"/>
              <w:rPr>
                <w:sz w:val="24"/>
              </w:rPr>
            </w:pPr>
            <w:r>
              <w:rPr>
                <w:spacing w:val="-2"/>
                <w:sz w:val="24"/>
              </w:rPr>
              <w:t>690,0</w:t>
            </w:r>
          </w:p>
        </w:tc>
        <w:tc>
          <w:tcPr>
            <w:tcW w:w="1113" w:type="dxa"/>
          </w:tcPr>
          <w:p>
            <w:pPr>
              <w:pStyle w:val="TableParagraph"/>
              <w:spacing w:line="267" w:lineRule="exact"/>
              <w:ind w:left="89" w:right="70"/>
              <w:jc w:val="center"/>
              <w:rPr>
                <w:sz w:val="24"/>
              </w:rPr>
            </w:pPr>
            <w:r>
              <w:rPr>
                <w:spacing w:val="-2"/>
                <w:sz w:val="24"/>
              </w:rPr>
              <w:t>690,0</w:t>
            </w:r>
          </w:p>
        </w:tc>
        <w:tc>
          <w:tcPr>
            <w:tcW w:w="1118" w:type="dxa"/>
          </w:tcPr>
          <w:p>
            <w:pPr>
              <w:pStyle w:val="TableParagraph"/>
              <w:spacing w:line="267" w:lineRule="exact"/>
              <w:ind w:left="89" w:right="64"/>
              <w:jc w:val="center"/>
              <w:rPr>
                <w:sz w:val="24"/>
              </w:rPr>
            </w:pPr>
            <w:r>
              <w:rPr>
                <w:spacing w:val="-2"/>
                <w:sz w:val="24"/>
              </w:rPr>
              <w:t>690,0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288"/>
              <w:rPr>
                <w:sz w:val="24"/>
              </w:rPr>
            </w:pPr>
            <w:r>
              <w:rPr>
                <w:spacing w:val="-2"/>
                <w:sz w:val="24"/>
              </w:rPr>
              <w:t>575,0</w:t>
            </w:r>
          </w:p>
        </w:tc>
        <w:tc>
          <w:tcPr>
            <w:tcW w:w="1118" w:type="dxa"/>
          </w:tcPr>
          <w:p>
            <w:pPr>
              <w:pStyle w:val="TableParagraph"/>
              <w:spacing w:line="273" w:lineRule="exact"/>
              <w:ind w:left="293"/>
              <w:rPr>
                <w:sz w:val="24"/>
              </w:rPr>
            </w:pPr>
            <w:r>
              <w:rPr>
                <w:spacing w:val="-2"/>
                <w:sz w:val="24"/>
              </w:rPr>
              <w:t>810,0</w:t>
            </w:r>
          </w:p>
        </w:tc>
        <w:tc>
          <w:tcPr>
            <w:tcW w:w="1113" w:type="dxa"/>
          </w:tcPr>
          <w:p>
            <w:pPr>
              <w:pStyle w:val="TableParagraph"/>
              <w:spacing w:line="273" w:lineRule="exact"/>
              <w:ind w:left="289"/>
              <w:rPr>
                <w:sz w:val="24"/>
              </w:rPr>
            </w:pPr>
            <w:r>
              <w:rPr>
                <w:spacing w:val="-2"/>
                <w:sz w:val="24"/>
              </w:rPr>
              <w:t>829,0</w:t>
            </w:r>
          </w:p>
        </w:tc>
        <w:tc>
          <w:tcPr>
            <w:tcW w:w="998" w:type="dxa"/>
          </w:tcPr>
          <w:p>
            <w:pPr>
              <w:pStyle w:val="TableParagraph"/>
              <w:spacing w:line="273" w:lineRule="exact"/>
              <w:ind w:left="98" w:right="82"/>
              <w:jc w:val="center"/>
              <w:rPr>
                <w:sz w:val="24"/>
              </w:rPr>
            </w:pPr>
            <w:r>
              <w:rPr>
                <w:spacing w:val="-2"/>
                <w:sz w:val="24"/>
              </w:rPr>
              <w:t>865,0</w:t>
            </w:r>
          </w:p>
        </w:tc>
        <w:tc>
          <w:tcPr>
            <w:tcW w:w="1113" w:type="dxa"/>
          </w:tcPr>
          <w:p>
            <w:pPr>
              <w:pStyle w:val="TableParagraph"/>
              <w:spacing w:line="273" w:lineRule="exact"/>
              <w:ind w:left="89" w:right="72"/>
              <w:jc w:val="center"/>
              <w:rPr>
                <w:sz w:val="24"/>
              </w:rPr>
            </w:pPr>
            <w:r>
              <w:rPr>
                <w:spacing w:val="-2"/>
                <w:sz w:val="24"/>
              </w:rPr>
              <w:t>869,0</w:t>
            </w:r>
          </w:p>
        </w:tc>
        <w:tc>
          <w:tcPr>
            <w:tcW w:w="1118" w:type="dxa"/>
          </w:tcPr>
          <w:p>
            <w:pPr>
              <w:pStyle w:val="TableParagraph"/>
              <w:spacing w:line="273" w:lineRule="exact"/>
              <w:ind w:left="89" w:right="66"/>
              <w:jc w:val="center"/>
              <w:rPr>
                <w:sz w:val="24"/>
              </w:rPr>
            </w:pPr>
            <w:r>
              <w:rPr>
                <w:spacing w:val="-2"/>
                <w:sz w:val="24"/>
              </w:rPr>
              <w:t>830,0</w:t>
            </w:r>
          </w:p>
        </w:tc>
        <w:tc>
          <w:tcPr>
            <w:tcW w:w="1113" w:type="dxa"/>
          </w:tcPr>
          <w:p>
            <w:pPr>
              <w:pStyle w:val="TableParagraph"/>
              <w:spacing w:line="273" w:lineRule="exact"/>
              <w:ind w:left="89" w:right="70"/>
              <w:jc w:val="center"/>
              <w:rPr>
                <w:sz w:val="24"/>
              </w:rPr>
            </w:pPr>
            <w:r>
              <w:rPr>
                <w:spacing w:val="-2"/>
                <w:sz w:val="24"/>
              </w:rPr>
              <w:t>830,0</w:t>
            </w:r>
          </w:p>
        </w:tc>
        <w:tc>
          <w:tcPr>
            <w:tcW w:w="1118" w:type="dxa"/>
          </w:tcPr>
          <w:p>
            <w:pPr>
              <w:pStyle w:val="TableParagraph"/>
              <w:spacing w:line="273" w:lineRule="exact"/>
              <w:ind w:left="89" w:right="64"/>
              <w:jc w:val="center"/>
              <w:rPr>
                <w:sz w:val="24"/>
              </w:rPr>
            </w:pPr>
            <w:r>
              <w:rPr>
                <w:spacing w:val="-2"/>
                <w:sz w:val="24"/>
              </w:rPr>
              <w:t>830,0</w:t>
            </w:r>
          </w:p>
        </w:tc>
      </w:tr>
      <w:tr>
        <w:trPr>
          <w:trHeight w:val="1382"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w:t>
            </w:r>
          </w:p>
          <w:p>
            <w:pPr>
              <w:pStyle w:val="TableParagraph"/>
              <w:spacing w:line="274" w:lineRule="exact"/>
              <w:ind w:left="105"/>
              <w:rPr>
                <w:sz w:val="24"/>
              </w:rPr>
            </w:pPr>
            <w:r>
              <w:rPr>
                <w:spacing w:val="-2"/>
                <w:sz w:val="24"/>
              </w:rPr>
              <w:t>исполнение публичных</w:t>
            </w:r>
          </w:p>
        </w:tc>
        <w:tc>
          <w:tcPr>
            <w:tcW w:w="1113" w:type="dxa"/>
            <w:tcBorders>
              <w:bottom w:val="nil"/>
            </w:tcBorders>
          </w:tcPr>
          <w:p>
            <w:pPr>
              <w:pStyle w:val="TableParagraph"/>
              <w:spacing w:line="272" w:lineRule="exact"/>
              <w:ind w:right="181"/>
              <w:jc w:val="right"/>
              <w:rPr>
                <w:sz w:val="24"/>
              </w:rPr>
            </w:pPr>
            <w:r>
              <w:rPr>
                <w:sz w:val="24"/>
              </w:rPr>
              <w:t>4</w:t>
            </w:r>
            <w:r>
              <w:rPr>
                <w:spacing w:val="2"/>
                <w:sz w:val="24"/>
              </w:rPr>
              <w:t> </w:t>
            </w:r>
            <w:r>
              <w:rPr>
                <w:spacing w:val="-2"/>
                <w:sz w:val="24"/>
              </w:rPr>
              <w:t>140,7</w:t>
            </w:r>
          </w:p>
        </w:tc>
        <w:tc>
          <w:tcPr>
            <w:tcW w:w="1118" w:type="dxa"/>
            <w:tcBorders>
              <w:bottom w:val="nil"/>
            </w:tcBorders>
          </w:tcPr>
          <w:p>
            <w:pPr>
              <w:pStyle w:val="TableParagraph"/>
              <w:spacing w:line="272" w:lineRule="exact"/>
              <w:ind w:right="181"/>
              <w:jc w:val="right"/>
              <w:rPr>
                <w:sz w:val="24"/>
              </w:rPr>
            </w:pPr>
            <w:r>
              <w:rPr>
                <w:sz w:val="24"/>
              </w:rPr>
              <w:t>5</w:t>
            </w:r>
            <w:r>
              <w:rPr>
                <w:spacing w:val="2"/>
                <w:sz w:val="24"/>
              </w:rPr>
              <w:t> </w:t>
            </w:r>
            <w:r>
              <w:rPr>
                <w:spacing w:val="-2"/>
                <w:sz w:val="24"/>
              </w:rPr>
              <w:t>832,0</w:t>
            </w:r>
          </w:p>
        </w:tc>
        <w:tc>
          <w:tcPr>
            <w:tcW w:w="1113" w:type="dxa"/>
            <w:tcBorders>
              <w:bottom w:val="nil"/>
            </w:tcBorders>
          </w:tcPr>
          <w:p>
            <w:pPr>
              <w:pStyle w:val="TableParagraph"/>
              <w:spacing w:line="272" w:lineRule="exact"/>
              <w:ind w:right="182"/>
              <w:jc w:val="right"/>
              <w:rPr>
                <w:sz w:val="24"/>
              </w:rPr>
            </w:pPr>
            <w:r>
              <w:rPr>
                <w:sz w:val="24"/>
              </w:rPr>
              <w:t>5</w:t>
            </w:r>
            <w:r>
              <w:rPr>
                <w:spacing w:val="2"/>
                <w:sz w:val="24"/>
              </w:rPr>
              <w:t> </w:t>
            </w:r>
            <w:r>
              <w:rPr>
                <w:spacing w:val="-2"/>
                <w:sz w:val="24"/>
              </w:rPr>
              <w:t>968,8</w:t>
            </w:r>
          </w:p>
        </w:tc>
        <w:tc>
          <w:tcPr>
            <w:tcW w:w="998" w:type="dxa"/>
            <w:tcBorders>
              <w:bottom w:val="nil"/>
            </w:tcBorders>
          </w:tcPr>
          <w:p>
            <w:pPr>
              <w:pStyle w:val="TableParagraph"/>
              <w:spacing w:line="272" w:lineRule="exact"/>
              <w:ind w:left="98" w:right="83"/>
              <w:jc w:val="center"/>
              <w:rPr>
                <w:sz w:val="24"/>
              </w:rPr>
            </w:pPr>
            <w:r>
              <w:rPr>
                <w:sz w:val="24"/>
              </w:rPr>
              <w:t>6</w:t>
            </w:r>
            <w:r>
              <w:rPr>
                <w:spacing w:val="2"/>
                <w:sz w:val="24"/>
              </w:rPr>
              <w:t> </w:t>
            </w:r>
            <w:r>
              <w:rPr>
                <w:spacing w:val="-2"/>
                <w:sz w:val="24"/>
              </w:rPr>
              <w:t>596,9</w:t>
            </w:r>
          </w:p>
        </w:tc>
        <w:tc>
          <w:tcPr>
            <w:tcW w:w="1113" w:type="dxa"/>
            <w:tcBorders>
              <w:bottom w:val="nil"/>
            </w:tcBorders>
          </w:tcPr>
          <w:p>
            <w:pPr>
              <w:pStyle w:val="TableParagraph"/>
              <w:spacing w:line="272" w:lineRule="exact"/>
              <w:ind w:left="89" w:right="74"/>
              <w:jc w:val="center"/>
              <w:rPr>
                <w:sz w:val="24"/>
              </w:rPr>
            </w:pPr>
            <w:r>
              <w:rPr>
                <w:sz w:val="24"/>
              </w:rPr>
              <w:t>6</w:t>
            </w:r>
            <w:r>
              <w:rPr>
                <w:spacing w:val="2"/>
                <w:sz w:val="24"/>
              </w:rPr>
              <w:t> </w:t>
            </w:r>
            <w:r>
              <w:rPr>
                <w:spacing w:val="-2"/>
                <w:sz w:val="24"/>
              </w:rPr>
              <w:t>861,3</w:t>
            </w:r>
          </w:p>
        </w:tc>
        <w:tc>
          <w:tcPr>
            <w:tcW w:w="1118" w:type="dxa"/>
            <w:tcBorders>
              <w:bottom w:val="nil"/>
            </w:tcBorders>
          </w:tcPr>
          <w:p>
            <w:pPr>
              <w:pStyle w:val="TableParagraph"/>
              <w:spacing w:line="272" w:lineRule="exact"/>
              <w:ind w:left="89" w:right="69"/>
              <w:jc w:val="center"/>
              <w:rPr>
                <w:sz w:val="24"/>
              </w:rPr>
            </w:pPr>
            <w:r>
              <w:rPr>
                <w:sz w:val="24"/>
              </w:rPr>
              <w:t>6</w:t>
            </w:r>
            <w:r>
              <w:rPr>
                <w:spacing w:val="2"/>
                <w:sz w:val="24"/>
              </w:rPr>
              <w:t> </w:t>
            </w:r>
            <w:r>
              <w:rPr>
                <w:spacing w:val="-2"/>
                <w:sz w:val="24"/>
              </w:rPr>
              <w:t>872,4</w:t>
            </w:r>
          </w:p>
        </w:tc>
        <w:tc>
          <w:tcPr>
            <w:tcW w:w="1113" w:type="dxa"/>
            <w:tcBorders>
              <w:bottom w:val="nil"/>
            </w:tcBorders>
          </w:tcPr>
          <w:p>
            <w:pPr>
              <w:pStyle w:val="TableParagraph"/>
              <w:spacing w:line="272" w:lineRule="exact"/>
              <w:ind w:left="89" w:right="73"/>
              <w:jc w:val="center"/>
              <w:rPr>
                <w:sz w:val="24"/>
              </w:rPr>
            </w:pPr>
            <w:r>
              <w:rPr>
                <w:sz w:val="24"/>
              </w:rPr>
              <w:t>6</w:t>
            </w:r>
            <w:r>
              <w:rPr>
                <w:spacing w:val="2"/>
                <w:sz w:val="24"/>
              </w:rPr>
              <w:t> </w:t>
            </w:r>
            <w:r>
              <w:rPr>
                <w:spacing w:val="-2"/>
                <w:sz w:val="24"/>
              </w:rPr>
              <w:t>872,4</w:t>
            </w:r>
          </w:p>
        </w:tc>
        <w:tc>
          <w:tcPr>
            <w:tcW w:w="1118" w:type="dxa"/>
            <w:tcBorders>
              <w:bottom w:val="nil"/>
            </w:tcBorders>
          </w:tcPr>
          <w:p>
            <w:pPr>
              <w:pStyle w:val="TableParagraph"/>
              <w:spacing w:line="272" w:lineRule="exact"/>
              <w:ind w:left="89" w:right="68"/>
              <w:jc w:val="center"/>
              <w:rPr>
                <w:sz w:val="24"/>
              </w:rPr>
            </w:pPr>
            <w:r>
              <w:rPr>
                <w:sz w:val="24"/>
              </w:rPr>
              <w:t>6</w:t>
            </w:r>
            <w:r>
              <w:rPr>
                <w:spacing w:val="2"/>
                <w:sz w:val="24"/>
              </w:rPr>
              <w:t> </w:t>
            </w:r>
            <w:r>
              <w:rPr>
                <w:spacing w:val="-2"/>
                <w:sz w:val="24"/>
              </w:rPr>
              <w:t>872,4</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2486" w:hRule="atLeast"/>
        </w:trPr>
        <w:tc>
          <w:tcPr>
            <w:tcW w:w="581" w:type="dxa"/>
          </w:tcPr>
          <w:p>
            <w:pPr>
              <w:pStyle w:val="TableParagraph"/>
              <w:rPr>
                <w:sz w:val="24"/>
              </w:rPr>
            </w:pPr>
          </w:p>
        </w:tc>
        <w:tc>
          <w:tcPr>
            <w:tcW w:w="2083" w:type="dxa"/>
          </w:tcPr>
          <w:p>
            <w:pPr>
              <w:pStyle w:val="TableParagraph"/>
              <w:tabs>
                <w:tab w:pos="1657" w:val="left" w:leader="none"/>
                <w:tab w:pos="1861" w:val="left" w:leader="none"/>
              </w:tabs>
              <w:spacing w:before="1"/>
              <w:ind w:left="105" w:right="95"/>
              <w:rPr>
                <w:sz w:val="24"/>
              </w:rPr>
            </w:pPr>
            <w:r>
              <w:rPr>
                <w:spacing w:val="-2"/>
                <w:sz w:val="24"/>
              </w:rPr>
              <w:t>уплаты</w:t>
            </w:r>
            <w:r>
              <w:rPr>
                <w:spacing w:val="80"/>
                <w:sz w:val="24"/>
              </w:rPr>
              <w:t> </w:t>
            </w:r>
            <w:r>
              <w:rPr>
                <w:spacing w:val="-2"/>
                <w:sz w:val="24"/>
              </w:rPr>
              <w:t>алиментов (обучающихся</w:t>
            </w:r>
            <w:r>
              <w:rPr>
                <w:sz w:val="24"/>
              </w:rPr>
              <w:tab/>
              <w:tab/>
            </w:r>
            <w:r>
              <w:rPr>
                <w:spacing w:val="-10"/>
                <w:sz w:val="24"/>
              </w:rPr>
              <w:t>в </w:t>
            </w:r>
            <w:r>
              <w:rPr>
                <w:spacing w:val="-2"/>
                <w:sz w:val="24"/>
              </w:rPr>
              <w:t>образовательных учреждениях, реализующих образовательные программы,</w:t>
            </w:r>
            <w:r>
              <w:rPr>
                <w:sz w:val="24"/>
              </w:rPr>
              <w:tab/>
            </w:r>
            <w:r>
              <w:rPr>
                <w:spacing w:val="-11"/>
                <w:sz w:val="24"/>
              </w:rPr>
              <w:t>-</w:t>
            </w:r>
            <w:r>
              <w:rPr>
                <w:spacing w:val="-5"/>
                <w:sz w:val="24"/>
              </w:rPr>
              <w:t>18</w:t>
            </w:r>
          </w:p>
          <w:p>
            <w:pPr>
              <w:pStyle w:val="TableParagraph"/>
              <w:spacing w:line="257" w:lineRule="exact"/>
              <w:ind w:left="105"/>
              <w:rPr>
                <w:sz w:val="24"/>
              </w:rPr>
            </w:pPr>
            <w:r>
              <w:rPr>
                <w:spacing w:val="-4"/>
                <w:sz w:val="24"/>
              </w:rPr>
              <w:t>пет)</w:t>
            </w:r>
          </w:p>
        </w:tc>
        <w:tc>
          <w:tcPr>
            <w:tcW w:w="1862" w:type="dxa"/>
          </w:tcPr>
          <w:p>
            <w:pPr>
              <w:pStyle w:val="TableParagraph"/>
              <w:rPr>
                <w:sz w:val="24"/>
              </w:rPr>
            </w:pPr>
          </w:p>
        </w:tc>
        <w:tc>
          <w:tcPr>
            <w:tcW w:w="1963" w:type="dxa"/>
          </w:tcPr>
          <w:p>
            <w:pPr>
              <w:pStyle w:val="TableParagraph"/>
              <w:spacing w:before="1"/>
              <w:ind w:left="105" w:right="456"/>
              <w:jc w:val="both"/>
              <w:rPr>
                <w:sz w:val="24"/>
              </w:rPr>
            </w:pPr>
            <w:r>
              <w:rPr>
                <w:spacing w:val="-2"/>
                <w:sz w:val="24"/>
              </w:rPr>
              <w:t>нормативных обязательств </w:t>
            </w:r>
            <w:r>
              <w:rPr>
                <w:sz w:val="24"/>
              </w:rPr>
              <w:t>(тыс.</w:t>
            </w:r>
            <w:r>
              <w:rPr>
                <w:spacing w:val="-15"/>
                <w:sz w:val="24"/>
              </w:rPr>
              <w:t> </w:t>
            </w:r>
            <w:r>
              <w:rPr>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44</w:t>
            </w:r>
          </w:p>
        </w:tc>
        <w:tc>
          <w:tcPr>
            <w:tcW w:w="2083" w:type="dxa"/>
            <w:vMerge w:val="restart"/>
          </w:tcPr>
          <w:p>
            <w:pPr>
              <w:pStyle w:val="TableParagraph"/>
              <w:tabs>
                <w:tab w:pos="1741" w:val="left" w:leader="none"/>
              </w:tabs>
              <w:ind w:left="105" w:right="92"/>
              <w:rPr>
                <w:sz w:val="24"/>
              </w:rPr>
            </w:pPr>
            <w:r>
              <w:rPr>
                <w:spacing w:val="-2"/>
                <w:sz w:val="24"/>
              </w:rPr>
              <w:t>Ежемесячная компенсационная выплата</w:t>
            </w:r>
            <w:r>
              <w:rPr>
                <w:sz w:val="24"/>
              </w:rPr>
              <w:tab/>
            </w:r>
            <w:r>
              <w:rPr>
                <w:spacing w:val="-6"/>
                <w:sz w:val="24"/>
              </w:rPr>
              <w:t>на </w:t>
            </w:r>
            <w:r>
              <w:rPr>
                <w:sz w:val="24"/>
              </w:rPr>
              <w:t>возмещение</w:t>
            </w:r>
            <w:r>
              <w:rPr>
                <w:spacing w:val="-15"/>
                <w:sz w:val="24"/>
              </w:rPr>
              <w:t> </w:t>
            </w:r>
            <w:r>
              <w:rPr>
                <w:sz w:val="24"/>
              </w:rPr>
              <w:t>роста </w:t>
            </w:r>
            <w:r>
              <w:rPr>
                <w:spacing w:val="-2"/>
                <w:sz w:val="24"/>
              </w:rPr>
              <w:t>стоимости продуктов </w:t>
            </w:r>
            <w:r>
              <w:rPr>
                <w:sz w:val="24"/>
              </w:rPr>
              <w:t>питания</w:t>
            </w:r>
            <w:r>
              <w:rPr>
                <w:spacing w:val="38"/>
                <w:sz w:val="24"/>
              </w:rPr>
              <w:t> </w:t>
            </w:r>
            <w:r>
              <w:rPr>
                <w:sz w:val="24"/>
              </w:rPr>
              <w:t>на</w:t>
            </w:r>
            <w:r>
              <w:rPr>
                <w:spacing w:val="37"/>
                <w:sz w:val="24"/>
              </w:rPr>
              <w:t> </w:t>
            </w:r>
            <w:r>
              <w:rPr>
                <w:sz w:val="24"/>
              </w:rPr>
              <w:t>детей в</w:t>
            </w:r>
            <w:r>
              <w:rPr>
                <w:spacing w:val="80"/>
                <w:sz w:val="24"/>
              </w:rPr>
              <w:t> </w:t>
            </w:r>
            <w:r>
              <w:rPr>
                <w:sz w:val="24"/>
              </w:rPr>
              <w:t>возрасте</w:t>
            </w:r>
            <w:r>
              <w:rPr>
                <w:spacing w:val="80"/>
                <w:sz w:val="24"/>
              </w:rPr>
              <w:t> </w:t>
            </w:r>
            <w:r>
              <w:rPr>
                <w:sz w:val="24"/>
              </w:rPr>
              <w:t>до</w:t>
            </w:r>
            <w:r>
              <w:rPr>
                <w:spacing w:val="80"/>
                <w:sz w:val="24"/>
              </w:rPr>
              <w:t> </w:t>
            </w:r>
            <w:r>
              <w:rPr>
                <w:sz w:val="24"/>
              </w:rPr>
              <w:t>3 лет</w:t>
            </w:r>
            <w:r>
              <w:rPr>
                <w:spacing w:val="25"/>
                <w:sz w:val="24"/>
              </w:rPr>
              <w:t> </w:t>
            </w:r>
            <w:r>
              <w:rPr>
                <w:sz w:val="24"/>
              </w:rPr>
              <w:t>студенческим </w:t>
            </w:r>
            <w:r>
              <w:rPr>
                <w:spacing w:val="-2"/>
                <w:sz w:val="24"/>
              </w:rPr>
              <w:t>семьям</w:t>
            </w:r>
          </w:p>
        </w:tc>
        <w:tc>
          <w:tcPr>
            <w:tcW w:w="1862" w:type="dxa"/>
            <w:vMerge w:val="restart"/>
          </w:tcPr>
          <w:p>
            <w:pPr>
              <w:pStyle w:val="TableParagraph"/>
              <w:tabs>
                <w:tab w:pos="1065" w:val="left" w:leader="none"/>
              </w:tabs>
              <w:spacing w:line="242"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0" w:lineRule="exact"/>
              <w:ind w:left="105"/>
              <w:rPr>
                <w:sz w:val="24"/>
              </w:rPr>
            </w:pPr>
            <w:r>
              <w:rPr>
                <w:spacing w:val="-2"/>
                <w:sz w:val="24"/>
              </w:rPr>
              <w:t>ноября</w:t>
            </w:r>
            <w:r>
              <w:rPr>
                <w:sz w:val="24"/>
              </w:rPr>
              <w:tab/>
              <w:t>2005 </w:t>
            </w:r>
            <w:r>
              <w:rPr>
                <w:spacing w:val="-5"/>
                <w:sz w:val="24"/>
              </w:rPr>
              <w:t>г.</w:t>
            </w:r>
          </w:p>
          <w:p>
            <w:pPr>
              <w:pStyle w:val="TableParagraph"/>
              <w:tabs>
                <w:tab w:pos="763" w:val="left" w:leader="none"/>
                <w:tab w:pos="1488" w:val="left" w:leader="none"/>
              </w:tabs>
              <w:spacing w:line="275" w:lineRule="exact"/>
              <w:ind w:left="105"/>
              <w:rPr>
                <w:sz w:val="24"/>
              </w:rPr>
            </w:pPr>
            <w:r>
              <w:rPr>
                <w:spacing w:val="-10"/>
                <w:sz w:val="24"/>
              </w:rPr>
              <w:t>N</w:t>
            </w:r>
            <w:r>
              <w:rPr>
                <w:sz w:val="24"/>
              </w:rPr>
              <w:tab/>
            </w:r>
            <w:r>
              <w:rPr>
                <w:spacing w:val="-5"/>
                <w:sz w:val="24"/>
              </w:rPr>
              <w:t>60</w:t>
            </w:r>
            <w:r>
              <w:rPr>
                <w:sz w:val="24"/>
              </w:rPr>
              <w:tab/>
            </w:r>
            <w:r>
              <w:rPr>
                <w:spacing w:val="-5"/>
                <w:sz w:val="24"/>
              </w:rPr>
              <w:t>"О</w:t>
            </w:r>
          </w:p>
          <w:p>
            <w:pPr>
              <w:pStyle w:val="TableParagraph"/>
              <w:spacing w:line="242" w:lineRule="auto"/>
              <w:ind w:left="105"/>
              <w:rPr>
                <w:sz w:val="24"/>
              </w:rPr>
            </w:pPr>
            <w:r>
              <w:rPr>
                <w:spacing w:val="-2"/>
                <w:sz w:val="24"/>
              </w:rPr>
              <w:t>социальной поддержке</w:t>
            </w:r>
          </w:p>
          <w:p>
            <w:pPr>
              <w:pStyle w:val="TableParagraph"/>
              <w:tabs>
                <w:tab w:pos="1065" w:val="left" w:leader="none"/>
              </w:tabs>
              <w:spacing w:line="242" w:lineRule="auto"/>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line="270" w:lineRule="exact"/>
              <w:ind w:left="105"/>
              <w:rPr>
                <w:sz w:val="24"/>
              </w:rPr>
            </w:pPr>
            <w:r>
              <w:rPr>
                <w:spacing w:val="-2"/>
                <w:sz w:val="24"/>
              </w:rPr>
              <w:t>Москве"</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left="89" w:right="76"/>
              <w:jc w:val="center"/>
              <w:rPr>
                <w:sz w:val="24"/>
              </w:rPr>
            </w:pPr>
            <w:r>
              <w:rPr>
                <w:sz w:val="24"/>
              </w:rPr>
              <w:t>1</w:t>
            </w:r>
            <w:r>
              <w:rPr>
                <w:spacing w:val="2"/>
                <w:sz w:val="24"/>
              </w:rPr>
              <w:t> </w:t>
            </w:r>
            <w:r>
              <w:rPr>
                <w:spacing w:val="-2"/>
                <w:sz w:val="24"/>
              </w:rPr>
              <w:t>875,0</w:t>
            </w:r>
          </w:p>
        </w:tc>
        <w:tc>
          <w:tcPr>
            <w:tcW w:w="1118" w:type="dxa"/>
          </w:tcPr>
          <w:p>
            <w:pPr>
              <w:pStyle w:val="TableParagraph"/>
              <w:spacing w:line="273" w:lineRule="exact"/>
              <w:ind w:right="181"/>
              <w:jc w:val="right"/>
              <w:rPr>
                <w:sz w:val="24"/>
              </w:rPr>
            </w:pPr>
            <w:r>
              <w:rPr>
                <w:sz w:val="24"/>
              </w:rPr>
              <w:t>1</w:t>
            </w:r>
            <w:r>
              <w:rPr>
                <w:spacing w:val="2"/>
                <w:sz w:val="24"/>
              </w:rPr>
              <w:t> </w:t>
            </w:r>
            <w:r>
              <w:rPr>
                <w:spacing w:val="-2"/>
                <w:sz w:val="24"/>
              </w:rPr>
              <w:t>875,0</w:t>
            </w:r>
          </w:p>
        </w:tc>
        <w:tc>
          <w:tcPr>
            <w:tcW w:w="1113" w:type="dxa"/>
          </w:tcPr>
          <w:p>
            <w:pPr>
              <w:pStyle w:val="TableParagraph"/>
              <w:spacing w:line="273" w:lineRule="exact"/>
              <w:ind w:right="181"/>
              <w:jc w:val="right"/>
              <w:rPr>
                <w:sz w:val="24"/>
              </w:rPr>
            </w:pPr>
            <w:r>
              <w:rPr>
                <w:sz w:val="24"/>
              </w:rPr>
              <w:t>1</w:t>
            </w:r>
            <w:r>
              <w:rPr>
                <w:spacing w:val="2"/>
                <w:sz w:val="24"/>
              </w:rPr>
              <w:t> </w:t>
            </w:r>
            <w:r>
              <w:rPr>
                <w:spacing w:val="-2"/>
                <w:sz w:val="24"/>
              </w:rPr>
              <w:t>875,0</w:t>
            </w:r>
          </w:p>
        </w:tc>
        <w:tc>
          <w:tcPr>
            <w:tcW w:w="998" w:type="dxa"/>
          </w:tcPr>
          <w:p>
            <w:pPr>
              <w:pStyle w:val="TableParagraph"/>
              <w:spacing w:line="273" w:lineRule="exact"/>
              <w:ind w:left="97" w:right="84"/>
              <w:jc w:val="center"/>
              <w:rPr>
                <w:sz w:val="24"/>
              </w:rPr>
            </w:pPr>
            <w:r>
              <w:rPr>
                <w:sz w:val="24"/>
              </w:rPr>
              <w:t>1</w:t>
            </w:r>
            <w:r>
              <w:rPr>
                <w:spacing w:val="2"/>
                <w:sz w:val="24"/>
              </w:rPr>
              <w:t> </w:t>
            </w:r>
            <w:r>
              <w:rPr>
                <w:spacing w:val="-2"/>
                <w:sz w:val="24"/>
              </w:rPr>
              <w:t>980,0</w:t>
            </w:r>
          </w:p>
        </w:tc>
        <w:tc>
          <w:tcPr>
            <w:tcW w:w="1113" w:type="dxa"/>
          </w:tcPr>
          <w:p>
            <w:pPr>
              <w:pStyle w:val="TableParagraph"/>
              <w:spacing w:line="273" w:lineRule="exact"/>
              <w:ind w:left="89" w:right="76"/>
              <w:jc w:val="center"/>
              <w:rPr>
                <w:sz w:val="24"/>
              </w:rPr>
            </w:pPr>
            <w:r>
              <w:rPr>
                <w:sz w:val="24"/>
              </w:rPr>
              <w:t>2</w:t>
            </w:r>
            <w:r>
              <w:rPr>
                <w:spacing w:val="2"/>
                <w:sz w:val="24"/>
              </w:rPr>
              <w:t> </w:t>
            </w:r>
            <w:r>
              <w:rPr>
                <w:spacing w:val="-2"/>
                <w:sz w:val="24"/>
              </w:rPr>
              <w:t>054,0</w:t>
            </w:r>
          </w:p>
        </w:tc>
        <w:tc>
          <w:tcPr>
            <w:tcW w:w="1118" w:type="dxa"/>
          </w:tcPr>
          <w:p>
            <w:pPr>
              <w:pStyle w:val="TableParagraph"/>
              <w:spacing w:line="273" w:lineRule="exact"/>
              <w:ind w:left="89" w:right="75"/>
              <w:jc w:val="center"/>
              <w:rPr>
                <w:sz w:val="24"/>
              </w:rPr>
            </w:pPr>
            <w:r>
              <w:rPr>
                <w:spacing w:val="-2"/>
                <w:sz w:val="24"/>
              </w:rPr>
              <w:t>2153,0</w:t>
            </w:r>
          </w:p>
        </w:tc>
        <w:tc>
          <w:tcPr>
            <w:tcW w:w="1113" w:type="dxa"/>
          </w:tcPr>
          <w:p>
            <w:pPr>
              <w:pStyle w:val="TableParagraph"/>
              <w:spacing w:line="273" w:lineRule="exact"/>
              <w:ind w:left="89" w:right="75"/>
              <w:jc w:val="center"/>
              <w:rPr>
                <w:sz w:val="24"/>
              </w:rPr>
            </w:pPr>
            <w:r>
              <w:rPr>
                <w:sz w:val="24"/>
              </w:rPr>
              <w:t>2</w:t>
            </w:r>
            <w:r>
              <w:rPr>
                <w:spacing w:val="2"/>
                <w:sz w:val="24"/>
              </w:rPr>
              <w:t> </w:t>
            </w:r>
            <w:r>
              <w:rPr>
                <w:spacing w:val="-2"/>
                <w:sz w:val="24"/>
              </w:rPr>
              <w:t>153,0</w:t>
            </w:r>
          </w:p>
        </w:tc>
        <w:tc>
          <w:tcPr>
            <w:tcW w:w="1118" w:type="dxa"/>
          </w:tcPr>
          <w:p>
            <w:pPr>
              <w:pStyle w:val="TableParagraph"/>
              <w:spacing w:line="273" w:lineRule="exact"/>
              <w:ind w:left="89" w:right="70"/>
              <w:jc w:val="center"/>
              <w:rPr>
                <w:sz w:val="24"/>
              </w:rPr>
            </w:pPr>
            <w:r>
              <w:rPr>
                <w:sz w:val="24"/>
              </w:rPr>
              <w:t>2</w:t>
            </w:r>
            <w:r>
              <w:rPr>
                <w:spacing w:val="2"/>
                <w:sz w:val="24"/>
              </w:rPr>
              <w:t> </w:t>
            </w:r>
            <w:r>
              <w:rPr>
                <w:spacing w:val="-2"/>
                <w:sz w:val="24"/>
              </w:rPr>
              <w:t>153,0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89" w:right="76"/>
              <w:jc w:val="center"/>
              <w:rPr>
                <w:sz w:val="24"/>
              </w:rPr>
            </w:pPr>
            <w:r>
              <w:rPr>
                <w:spacing w:val="-2"/>
                <w:sz w:val="24"/>
              </w:rPr>
              <w:t>134,0</w:t>
            </w:r>
          </w:p>
        </w:tc>
        <w:tc>
          <w:tcPr>
            <w:tcW w:w="1118" w:type="dxa"/>
          </w:tcPr>
          <w:p>
            <w:pPr>
              <w:pStyle w:val="TableParagraph"/>
              <w:spacing w:line="273" w:lineRule="exact"/>
              <w:ind w:left="351"/>
              <w:rPr>
                <w:sz w:val="24"/>
              </w:rPr>
            </w:pPr>
            <w:r>
              <w:rPr>
                <w:spacing w:val="-4"/>
                <w:sz w:val="24"/>
              </w:rPr>
              <w:t>96,0</w:t>
            </w:r>
          </w:p>
        </w:tc>
        <w:tc>
          <w:tcPr>
            <w:tcW w:w="1113" w:type="dxa"/>
          </w:tcPr>
          <w:p>
            <w:pPr>
              <w:pStyle w:val="TableParagraph"/>
              <w:spacing w:line="273" w:lineRule="exact"/>
              <w:ind w:left="289"/>
              <w:rPr>
                <w:sz w:val="24"/>
              </w:rPr>
            </w:pPr>
            <w:r>
              <w:rPr>
                <w:spacing w:val="-2"/>
                <w:sz w:val="24"/>
              </w:rPr>
              <w:t>110,0</w:t>
            </w:r>
          </w:p>
        </w:tc>
        <w:tc>
          <w:tcPr>
            <w:tcW w:w="998" w:type="dxa"/>
          </w:tcPr>
          <w:p>
            <w:pPr>
              <w:pStyle w:val="TableParagraph"/>
              <w:spacing w:line="273" w:lineRule="exact"/>
              <w:ind w:left="98" w:right="82"/>
              <w:jc w:val="center"/>
              <w:rPr>
                <w:sz w:val="24"/>
              </w:rPr>
            </w:pPr>
            <w:r>
              <w:rPr>
                <w:spacing w:val="-2"/>
                <w:sz w:val="24"/>
              </w:rPr>
              <w:t>105,0</w:t>
            </w:r>
          </w:p>
        </w:tc>
        <w:tc>
          <w:tcPr>
            <w:tcW w:w="1113" w:type="dxa"/>
          </w:tcPr>
          <w:p>
            <w:pPr>
              <w:pStyle w:val="TableParagraph"/>
              <w:spacing w:line="273" w:lineRule="exact"/>
              <w:ind w:left="89" w:right="77"/>
              <w:jc w:val="center"/>
              <w:rPr>
                <w:sz w:val="24"/>
              </w:rPr>
            </w:pPr>
            <w:r>
              <w:rPr>
                <w:spacing w:val="-4"/>
                <w:sz w:val="24"/>
              </w:rPr>
              <w:t>73,0</w:t>
            </w:r>
          </w:p>
        </w:tc>
        <w:tc>
          <w:tcPr>
            <w:tcW w:w="1118" w:type="dxa"/>
          </w:tcPr>
          <w:p>
            <w:pPr>
              <w:pStyle w:val="TableParagraph"/>
              <w:spacing w:line="273" w:lineRule="exact"/>
              <w:ind w:left="89" w:right="66"/>
              <w:jc w:val="center"/>
              <w:rPr>
                <w:sz w:val="24"/>
              </w:rPr>
            </w:pPr>
            <w:r>
              <w:rPr>
                <w:spacing w:val="-2"/>
                <w:sz w:val="24"/>
              </w:rPr>
              <w:t>175,0</w:t>
            </w:r>
          </w:p>
        </w:tc>
        <w:tc>
          <w:tcPr>
            <w:tcW w:w="1113" w:type="dxa"/>
          </w:tcPr>
          <w:p>
            <w:pPr>
              <w:pStyle w:val="TableParagraph"/>
              <w:spacing w:line="273" w:lineRule="exact"/>
              <w:ind w:left="89" w:right="70"/>
              <w:jc w:val="center"/>
              <w:rPr>
                <w:sz w:val="24"/>
              </w:rPr>
            </w:pPr>
            <w:r>
              <w:rPr>
                <w:spacing w:val="-2"/>
                <w:sz w:val="24"/>
              </w:rPr>
              <w:t>175,0</w:t>
            </w:r>
          </w:p>
        </w:tc>
        <w:tc>
          <w:tcPr>
            <w:tcW w:w="1118" w:type="dxa"/>
          </w:tcPr>
          <w:p>
            <w:pPr>
              <w:pStyle w:val="TableParagraph"/>
              <w:spacing w:line="273" w:lineRule="exact"/>
              <w:ind w:left="89" w:right="64"/>
              <w:jc w:val="center"/>
              <w:rPr>
                <w:sz w:val="24"/>
              </w:rPr>
            </w:pPr>
            <w:r>
              <w:rPr>
                <w:spacing w:val="-2"/>
                <w:sz w:val="24"/>
              </w:rPr>
              <w:t>175,0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7"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3" w:lineRule="exact"/>
              <w:ind w:left="89" w:right="76"/>
              <w:jc w:val="center"/>
              <w:rPr>
                <w:sz w:val="24"/>
              </w:rPr>
            </w:pPr>
            <w:r>
              <w:rPr>
                <w:sz w:val="24"/>
              </w:rPr>
              <w:t>3</w:t>
            </w:r>
            <w:r>
              <w:rPr>
                <w:spacing w:val="2"/>
                <w:sz w:val="24"/>
              </w:rPr>
              <w:t> </w:t>
            </w:r>
            <w:r>
              <w:rPr>
                <w:spacing w:val="-2"/>
                <w:sz w:val="24"/>
              </w:rPr>
              <w:t>015,0</w:t>
            </w:r>
          </w:p>
        </w:tc>
        <w:tc>
          <w:tcPr>
            <w:tcW w:w="1118" w:type="dxa"/>
          </w:tcPr>
          <w:p>
            <w:pPr>
              <w:pStyle w:val="TableParagraph"/>
              <w:spacing w:line="273" w:lineRule="exact"/>
              <w:ind w:right="181"/>
              <w:jc w:val="right"/>
              <w:rPr>
                <w:sz w:val="24"/>
              </w:rPr>
            </w:pPr>
            <w:r>
              <w:rPr>
                <w:sz w:val="24"/>
              </w:rPr>
              <w:t>2</w:t>
            </w:r>
            <w:r>
              <w:rPr>
                <w:spacing w:val="2"/>
                <w:sz w:val="24"/>
              </w:rPr>
              <w:t> </w:t>
            </w:r>
            <w:r>
              <w:rPr>
                <w:spacing w:val="-2"/>
                <w:sz w:val="24"/>
              </w:rPr>
              <w:t>160,3</w:t>
            </w:r>
          </w:p>
        </w:tc>
        <w:tc>
          <w:tcPr>
            <w:tcW w:w="1113" w:type="dxa"/>
          </w:tcPr>
          <w:p>
            <w:pPr>
              <w:pStyle w:val="TableParagraph"/>
              <w:spacing w:line="273" w:lineRule="exact"/>
              <w:ind w:right="181"/>
              <w:jc w:val="right"/>
              <w:rPr>
                <w:sz w:val="24"/>
              </w:rPr>
            </w:pPr>
            <w:r>
              <w:rPr>
                <w:sz w:val="24"/>
              </w:rPr>
              <w:t>2</w:t>
            </w:r>
            <w:r>
              <w:rPr>
                <w:spacing w:val="2"/>
                <w:sz w:val="24"/>
              </w:rPr>
              <w:t> </w:t>
            </w:r>
            <w:r>
              <w:rPr>
                <w:spacing w:val="-2"/>
                <w:sz w:val="24"/>
              </w:rPr>
              <w:t>475,0</w:t>
            </w:r>
          </w:p>
        </w:tc>
        <w:tc>
          <w:tcPr>
            <w:tcW w:w="998" w:type="dxa"/>
          </w:tcPr>
          <w:p>
            <w:pPr>
              <w:pStyle w:val="TableParagraph"/>
              <w:spacing w:line="273" w:lineRule="exact"/>
              <w:ind w:left="97" w:right="84"/>
              <w:jc w:val="center"/>
              <w:rPr>
                <w:sz w:val="24"/>
              </w:rPr>
            </w:pPr>
            <w:r>
              <w:rPr>
                <w:sz w:val="24"/>
              </w:rPr>
              <w:t>2</w:t>
            </w:r>
            <w:r>
              <w:rPr>
                <w:spacing w:val="2"/>
                <w:sz w:val="24"/>
              </w:rPr>
              <w:t> </w:t>
            </w:r>
            <w:r>
              <w:rPr>
                <w:spacing w:val="-2"/>
                <w:sz w:val="24"/>
              </w:rPr>
              <w:t>494,8</w:t>
            </w:r>
          </w:p>
        </w:tc>
        <w:tc>
          <w:tcPr>
            <w:tcW w:w="1113" w:type="dxa"/>
          </w:tcPr>
          <w:p>
            <w:pPr>
              <w:pStyle w:val="TableParagraph"/>
              <w:spacing w:line="273" w:lineRule="exact"/>
              <w:ind w:left="89" w:right="80"/>
              <w:jc w:val="center"/>
              <w:rPr>
                <w:sz w:val="24"/>
              </w:rPr>
            </w:pPr>
            <w:r>
              <w:rPr>
                <w:spacing w:val="-2"/>
                <w:sz w:val="24"/>
              </w:rPr>
              <w:t>1804,1</w:t>
            </w:r>
          </w:p>
        </w:tc>
        <w:tc>
          <w:tcPr>
            <w:tcW w:w="1118" w:type="dxa"/>
          </w:tcPr>
          <w:p>
            <w:pPr>
              <w:pStyle w:val="TableParagraph"/>
              <w:spacing w:line="273" w:lineRule="exact"/>
              <w:ind w:left="89" w:right="71"/>
              <w:jc w:val="center"/>
              <w:rPr>
                <w:sz w:val="24"/>
              </w:rPr>
            </w:pPr>
            <w:r>
              <w:rPr>
                <w:sz w:val="24"/>
              </w:rPr>
              <w:t>4</w:t>
            </w:r>
            <w:r>
              <w:rPr>
                <w:spacing w:val="2"/>
                <w:sz w:val="24"/>
              </w:rPr>
              <w:t> </w:t>
            </w:r>
            <w:r>
              <w:rPr>
                <w:spacing w:val="-2"/>
                <w:sz w:val="24"/>
              </w:rPr>
              <w:t>521,3</w:t>
            </w:r>
          </w:p>
        </w:tc>
        <w:tc>
          <w:tcPr>
            <w:tcW w:w="1113" w:type="dxa"/>
          </w:tcPr>
          <w:p>
            <w:pPr>
              <w:pStyle w:val="TableParagraph"/>
              <w:spacing w:line="273" w:lineRule="exact"/>
              <w:ind w:left="89" w:right="75"/>
              <w:jc w:val="center"/>
              <w:rPr>
                <w:sz w:val="24"/>
              </w:rPr>
            </w:pPr>
            <w:r>
              <w:rPr>
                <w:sz w:val="24"/>
              </w:rPr>
              <w:t>4</w:t>
            </w:r>
            <w:r>
              <w:rPr>
                <w:spacing w:val="2"/>
                <w:sz w:val="24"/>
              </w:rPr>
              <w:t> </w:t>
            </w:r>
            <w:r>
              <w:rPr>
                <w:spacing w:val="-2"/>
                <w:sz w:val="24"/>
              </w:rPr>
              <w:t>521,3</w:t>
            </w:r>
          </w:p>
        </w:tc>
        <w:tc>
          <w:tcPr>
            <w:tcW w:w="1118" w:type="dxa"/>
          </w:tcPr>
          <w:p>
            <w:pPr>
              <w:pStyle w:val="TableParagraph"/>
              <w:spacing w:line="273" w:lineRule="exact"/>
              <w:ind w:left="89" w:right="70"/>
              <w:jc w:val="center"/>
              <w:rPr>
                <w:sz w:val="24"/>
              </w:rPr>
            </w:pPr>
            <w:r>
              <w:rPr>
                <w:sz w:val="24"/>
              </w:rPr>
              <w:t>4</w:t>
            </w:r>
            <w:r>
              <w:rPr>
                <w:spacing w:val="2"/>
                <w:sz w:val="24"/>
              </w:rPr>
              <w:t> </w:t>
            </w:r>
            <w:r>
              <w:rPr>
                <w:spacing w:val="-2"/>
                <w:sz w:val="24"/>
              </w:rPr>
              <w:t>521,3</w:t>
            </w:r>
          </w:p>
        </w:tc>
      </w:tr>
      <w:tr>
        <w:trPr>
          <w:trHeight w:val="551" w:hRule="atLeast"/>
        </w:trPr>
        <w:tc>
          <w:tcPr>
            <w:tcW w:w="581" w:type="dxa"/>
            <w:vMerge w:val="restart"/>
          </w:tcPr>
          <w:p>
            <w:pPr>
              <w:pStyle w:val="TableParagraph"/>
              <w:spacing w:line="273" w:lineRule="exact"/>
              <w:ind w:left="167"/>
              <w:rPr>
                <w:sz w:val="24"/>
              </w:rPr>
            </w:pPr>
            <w:r>
              <w:rPr>
                <w:spacing w:val="-5"/>
                <w:sz w:val="24"/>
              </w:rPr>
              <w:t>45</w:t>
            </w:r>
          </w:p>
        </w:tc>
        <w:tc>
          <w:tcPr>
            <w:tcW w:w="2083" w:type="dxa"/>
            <w:vMerge w:val="restart"/>
          </w:tcPr>
          <w:p>
            <w:pPr>
              <w:pStyle w:val="TableParagraph"/>
              <w:tabs>
                <w:tab w:pos="1741" w:val="left" w:leader="none"/>
              </w:tabs>
              <w:ind w:left="105" w:right="92"/>
              <w:rPr>
                <w:sz w:val="24"/>
              </w:rPr>
            </w:pPr>
            <w:r>
              <w:rPr>
                <w:spacing w:val="-2"/>
                <w:sz w:val="24"/>
              </w:rPr>
              <w:t>Ежемесячная компенсационная выплата</w:t>
            </w:r>
            <w:r>
              <w:rPr>
                <w:sz w:val="24"/>
              </w:rPr>
              <w:tab/>
            </w:r>
            <w:r>
              <w:rPr>
                <w:spacing w:val="-5"/>
                <w:sz w:val="24"/>
              </w:rPr>
              <w:t>на</w:t>
            </w:r>
          </w:p>
          <w:p>
            <w:pPr>
              <w:pStyle w:val="TableParagraph"/>
              <w:tabs>
                <w:tab w:pos="1856" w:val="left" w:leader="none"/>
              </w:tabs>
              <w:spacing w:line="275" w:lineRule="exact"/>
              <w:ind w:left="105"/>
              <w:rPr>
                <w:sz w:val="24"/>
              </w:rPr>
            </w:pPr>
            <w:r>
              <w:rPr>
                <w:spacing w:val="-2"/>
                <w:sz w:val="24"/>
              </w:rPr>
              <w:t>ребенка</w:t>
            </w:r>
            <w:r>
              <w:rPr>
                <w:sz w:val="24"/>
              </w:rPr>
              <w:tab/>
            </w:r>
            <w:r>
              <w:rPr>
                <w:spacing w:val="-10"/>
                <w:sz w:val="24"/>
              </w:rPr>
              <w:t>в</w:t>
            </w:r>
          </w:p>
          <w:p>
            <w:pPr>
              <w:pStyle w:val="TableParagraph"/>
              <w:tabs>
                <w:tab w:pos="1236" w:val="left" w:leader="none"/>
                <w:tab w:pos="1597" w:val="left" w:leader="none"/>
                <w:tab w:pos="1737" w:val="left" w:leader="none"/>
              </w:tabs>
              <w:ind w:left="105" w:right="93"/>
              <w:rPr>
                <w:sz w:val="24"/>
              </w:rPr>
            </w:pPr>
            <w:r>
              <w:rPr>
                <w:spacing w:val="-2"/>
                <w:sz w:val="24"/>
              </w:rPr>
              <w:t>возрасте</w:t>
            </w:r>
            <w:r>
              <w:rPr>
                <w:sz w:val="24"/>
              </w:rPr>
              <w:tab/>
            </w:r>
            <w:r>
              <w:rPr>
                <w:spacing w:val="-6"/>
                <w:sz w:val="24"/>
              </w:rPr>
              <w:t>до</w:t>
            </w:r>
            <w:r>
              <w:rPr>
                <w:sz w:val="24"/>
              </w:rPr>
              <w:tab/>
              <w:tab/>
            </w:r>
            <w:r>
              <w:rPr>
                <w:spacing w:val="-6"/>
                <w:sz w:val="24"/>
              </w:rPr>
              <w:t>18 </w:t>
            </w:r>
            <w:r>
              <w:rPr>
                <w:spacing w:val="-4"/>
                <w:sz w:val="24"/>
              </w:rPr>
              <w:t>лет, </w:t>
            </w:r>
            <w:r>
              <w:rPr>
                <w:sz w:val="24"/>
              </w:rPr>
              <w:t>проживающего</w:t>
            </w:r>
            <w:r>
              <w:rPr>
                <w:spacing w:val="80"/>
                <w:sz w:val="24"/>
              </w:rPr>
              <w:t> </w:t>
            </w:r>
            <w:r>
              <w:rPr>
                <w:sz w:val="24"/>
              </w:rPr>
              <w:t>в семье,</w:t>
            </w:r>
            <w:r>
              <w:rPr>
                <w:spacing w:val="40"/>
                <w:sz w:val="24"/>
              </w:rPr>
              <w:t> </w:t>
            </w:r>
            <w:r>
              <w:rPr>
                <w:sz w:val="24"/>
              </w:rPr>
              <w:t>в</w:t>
            </w:r>
            <w:r>
              <w:rPr>
                <w:spacing w:val="40"/>
                <w:sz w:val="24"/>
              </w:rPr>
              <w:t> </w:t>
            </w:r>
            <w:r>
              <w:rPr>
                <w:sz w:val="24"/>
              </w:rPr>
              <w:t>которой </w:t>
            </w:r>
            <w:r>
              <w:rPr>
                <w:spacing w:val="-5"/>
                <w:sz w:val="24"/>
              </w:rPr>
              <w:t>оба</w:t>
            </w:r>
            <w:r>
              <w:rPr>
                <w:sz w:val="24"/>
              </w:rPr>
              <w:tab/>
              <w:tab/>
            </w:r>
            <w:r>
              <w:rPr>
                <w:spacing w:val="-5"/>
                <w:sz w:val="24"/>
              </w:rPr>
              <w:t>или</w:t>
            </w:r>
          </w:p>
          <w:p>
            <w:pPr>
              <w:pStyle w:val="TableParagraph"/>
              <w:tabs>
                <w:tab w:pos="1741" w:val="left" w:leader="none"/>
              </w:tabs>
              <w:spacing w:line="237" w:lineRule="auto" w:before="2"/>
              <w:ind w:left="105" w:right="92"/>
              <w:rPr>
                <w:sz w:val="24"/>
              </w:rPr>
            </w:pPr>
            <w:r>
              <w:rPr>
                <w:spacing w:val="-2"/>
                <w:sz w:val="24"/>
              </w:rPr>
              <w:t>единственный родитель</w:t>
            </w:r>
            <w:r>
              <w:rPr>
                <w:sz w:val="24"/>
              </w:rPr>
              <w:tab/>
            </w:r>
            <w:r>
              <w:rPr>
                <w:spacing w:val="-5"/>
                <w:sz w:val="24"/>
              </w:rPr>
              <w:t>не</w:t>
            </w:r>
          </w:p>
          <w:p>
            <w:pPr>
              <w:pStyle w:val="TableParagraph"/>
              <w:tabs>
                <w:tab w:pos="1842" w:val="left" w:leader="none"/>
              </w:tabs>
              <w:spacing w:line="237" w:lineRule="auto" w:before="6"/>
              <w:ind w:left="105" w:right="100"/>
              <w:rPr>
                <w:sz w:val="24"/>
              </w:rPr>
            </w:pPr>
            <w:r>
              <w:rPr>
                <w:spacing w:val="-2"/>
                <w:sz w:val="24"/>
              </w:rPr>
              <w:t>работают</w:t>
            </w:r>
            <w:r>
              <w:rPr>
                <w:sz w:val="24"/>
              </w:rPr>
              <w:tab/>
            </w:r>
            <w:r>
              <w:rPr>
                <w:spacing w:val="-10"/>
                <w:sz w:val="24"/>
              </w:rPr>
              <w:t>и </w:t>
            </w:r>
            <w:r>
              <w:rPr>
                <w:spacing w:val="-2"/>
                <w:sz w:val="24"/>
              </w:rPr>
              <w:t>являются</w:t>
            </w:r>
          </w:p>
        </w:tc>
        <w:tc>
          <w:tcPr>
            <w:tcW w:w="1862" w:type="dxa"/>
            <w:vMerge w:val="restart"/>
          </w:tcPr>
          <w:p>
            <w:pPr>
              <w:pStyle w:val="TableParagraph"/>
              <w:tabs>
                <w:tab w:pos="1065" w:val="left" w:leader="none"/>
              </w:tabs>
              <w:spacing w:line="242" w:lineRule="auto"/>
              <w:ind w:left="105" w:right="93"/>
              <w:rPr>
                <w:sz w:val="24"/>
              </w:rPr>
            </w:pPr>
            <w:r>
              <w:rPr>
                <w:spacing w:val="-2"/>
                <w:sz w:val="24"/>
              </w:rPr>
              <w:t>Закон</w:t>
            </w:r>
            <w:r>
              <w:rPr>
                <w:sz w:val="24"/>
              </w:rPr>
              <w:tab/>
            </w:r>
            <w:r>
              <w:rPr>
                <w:spacing w:val="-2"/>
                <w:sz w:val="24"/>
              </w:rPr>
              <w:t>города </w:t>
            </w:r>
            <w:r>
              <w:rPr>
                <w:sz w:val="24"/>
              </w:rPr>
              <w:t>Москвы</w:t>
            </w:r>
            <w:r>
              <w:rPr>
                <w:spacing w:val="27"/>
                <w:sz w:val="24"/>
              </w:rPr>
              <w:t>  </w:t>
            </w:r>
            <w:r>
              <w:rPr>
                <w:sz w:val="24"/>
              </w:rPr>
              <w:t>от</w:t>
            </w:r>
            <w:r>
              <w:rPr>
                <w:spacing w:val="28"/>
                <w:sz w:val="24"/>
              </w:rPr>
              <w:t>  </w:t>
            </w:r>
            <w:r>
              <w:rPr>
                <w:spacing w:val="-5"/>
                <w:sz w:val="24"/>
              </w:rPr>
              <w:t>23</w:t>
            </w:r>
          </w:p>
          <w:p>
            <w:pPr>
              <w:pStyle w:val="TableParagraph"/>
              <w:tabs>
                <w:tab w:pos="1055" w:val="left" w:leader="none"/>
              </w:tabs>
              <w:spacing w:line="270" w:lineRule="exact"/>
              <w:ind w:left="105"/>
              <w:rPr>
                <w:sz w:val="24"/>
              </w:rPr>
            </w:pPr>
            <w:r>
              <w:rPr>
                <w:spacing w:val="-2"/>
                <w:sz w:val="24"/>
              </w:rPr>
              <w:t>ноября</w:t>
            </w:r>
            <w:r>
              <w:rPr>
                <w:sz w:val="24"/>
              </w:rPr>
              <w:tab/>
              <w:t>2005 </w:t>
            </w:r>
            <w:r>
              <w:rPr>
                <w:spacing w:val="-5"/>
                <w:sz w:val="24"/>
              </w:rPr>
              <w:t>г.</w:t>
            </w:r>
          </w:p>
          <w:p>
            <w:pPr>
              <w:pStyle w:val="TableParagraph"/>
              <w:tabs>
                <w:tab w:pos="1482" w:val="left" w:leader="none"/>
              </w:tabs>
              <w:spacing w:line="275" w:lineRule="exact"/>
              <w:ind w:left="105"/>
              <w:rPr>
                <w:sz w:val="24"/>
              </w:rPr>
            </w:pPr>
            <w:r>
              <w:rPr>
                <w:sz w:val="24"/>
              </w:rPr>
              <w:t>N</w:t>
            </w:r>
            <w:r>
              <w:rPr>
                <w:spacing w:val="-1"/>
                <w:sz w:val="24"/>
              </w:rPr>
              <w:t> </w:t>
            </w:r>
            <w:r>
              <w:rPr>
                <w:spacing w:val="-5"/>
                <w:sz w:val="24"/>
              </w:rPr>
              <w:t>60</w:t>
            </w:r>
            <w:r>
              <w:rPr>
                <w:sz w:val="24"/>
              </w:rPr>
              <w:tab/>
            </w:r>
            <w:r>
              <w:rPr>
                <w:spacing w:val="-5"/>
                <w:sz w:val="24"/>
              </w:rPr>
              <w:t>"О</w:t>
            </w:r>
          </w:p>
          <w:p>
            <w:pPr>
              <w:pStyle w:val="TableParagraph"/>
              <w:spacing w:line="242" w:lineRule="auto"/>
              <w:ind w:left="105"/>
              <w:rPr>
                <w:sz w:val="24"/>
              </w:rPr>
            </w:pPr>
            <w:r>
              <w:rPr>
                <w:spacing w:val="-2"/>
                <w:sz w:val="24"/>
              </w:rPr>
              <w:t>социальной поддержке</w:t>
            </w:r>
          </w:p>
          <w:p>
            <w:pPr>
              <w:pStyle w:val="TableParagraph"/>
              <w:tabs>
                <w:tab w:pos="1065" w:val="left" w:leader="none"/>
              </w:tabs>
              <w:spacing w:line="242" w:lineRule="auto"/>
              <w:ind w:left="105" w:right="95"/>
              <w:rPr>
                <w:sz w:val="24"/>
              </w:rPr>
            </w:pPr>
            <w:r>
              <w:rPr>
                <w:sz w:val="24"/>
              </w:rPr>
              <w:t>семей</w:t>
            </w:r>
            <w:r>
              <w:rPr>
                <w:spacing w:val="32"/>
                <w:sz w:val="24"/>
              </w:rPr>
              <w:t> </w:t>
            </w:r>
            <w:r>
              <w:rPr>
                <w:sz w:val="24"/>
              </w:rPr>
              <w:t>с</w:t>
            </w:r>
            <w:r>
              <w:rPr>
                <w:spacing w:val="29"/>
                <w:sz w:val="24"/>
              </w:rPr>
              <w:t> </w:t>
            </w:r>
            <w:r>
              <w:rPr>
                <w:sz w:val="24"/>
              </w:rPr>
              <w:t>детьми </w:t>
            </w:r>
            <w:r>
              <w:rPr>
                <w:spacing w:val="-10"/>
                <w:sz w:val="24"/>
              </w:rPr>
              <w:t>в</w:t>
            </w:r>
            <w:r>
              <w:rPr>
                <w:sz w:val="24"/>
              </w:rPr>
              <w:tab/>
            </w:r>
            <w:r>
              <w:rPr>
                <w:spacing w:val="-2"/>
                <w:sz w:val="24"/>
              </w:rPr>
              <w:t>городе</w:t>
            </w:r>
          </w:p>
          <w:p>
            <w:pPr>
              <w:pStyle w:val="TableParagraph"/>
              <w:spacing w:line="270" w:lineRule="exact"/>
              <w:ind w:left="105"/>
              <w:rPr>
                <w:sz w:val="24"/>
              </w:rPr>
            </w:pPr>
            <w:r>
              <w:rPr>
                <w:spacing w:val="-2"/>
                <w:sz w:val="24"/>
              </w:rPr>
              <w:t>Москве"</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3"/>
              <w:ind w:left="105"/>
              <w:rPr>
                <w:sz w:val="24"/>
              </w:rPr>
            </w:pPr>
            <w:r>
              <w:rPr>
                <w:spacing w:val="-2"/>
                <w:sz w:val="24"/>
              </w:rPr>
              <w:t>(рублей/человек)</w:t>
            </w:r>
          </w:p>
        </w:tc>
        <w:tc>
          <w:tcPr>
            <w:tcW w:w="1113" w:type="dxa"/>
          </w:tcPr>
          <w:p>
            <w:pPr>
              <w:pStyle w:val="TableParagraph"/>
              <w:spacing w:line="273" w:lineRule="exact"/>
              <w:ind w:left="89" w:right="76"/>
              <w:jc w:val="center"/>
              <w:rPr>
                <w:sz w:val="24"/>
              </w:rPr>
            </w:pPr>
            <w:r>
              <w:rPr>
                <w:sz w:val="24"/>
              </w:rPr>
              <w:t>6</w:t>
            </w:r>
            <w:r>
              <w:rPr>
                <w:spacing w:val="2"/>
                <w:sz w:val="24"/>
              </w:rPr>
              <w:t> </w:t>
            </w:r>
            <w:r>
              <w:rPr>
                <w:spacing w:val="-2"/>
                <w:sz w:val="24"/>
              </w:rPr>
              <w:t>000,0</w:t>
            </w:r>
          </w:p>
        </w:tc>
        <w:tc>
          <w:tcPr>
            <w:tcW w:w="1118" w:type="dxa"/>
          </w:tcPr>
          <w:p>
            <w:pPr>
              <w:pStyle w:val="TableParagraph"/>
              <w:spacing w:line="273" w:lineRule="exact"/>
              <w:ind w:right="123"/>
              <w:jc w:val="right"/>
              <w:rPr>
                <w:sz w:val="24"/>
              </w:rPr>
            </w:pPr>
            <w:r>
              <w:rPr>
                <w:sz w:val="24"/>
              </w:rPr>
              <w:t>12</w:t>
            </w:r>
            <w:r>
              <w:rPr>
                <w:spacing w:val="2"/>
                <w:sz w:val="24"/>
              </w:rPr>
              <w:t> </w:t>
            </w:r>
            <w:r>
              <w:rPr>
                <w:spacing w:val="-2"/>
                <w:sz w:val="24"/>
              </w:rPr>
              <w:t>000,0</w:t>
            </w:r>
          </w:p>
        </w:tc>
        <w:tc>
          <w:tcPr>
            <w:tcW w:w="1113" w:type="dxa"/>
          </w:tcPr>
          <w:p>
            <w:pPr>
              <w:pStyle w:val="TableParagraph"/>
              <w:spacing w:line="273" w:lineRule="exact"/>
              <w:ind w:right="123"/>
              <w:jc w:val="right"/>
              <w:rPr>
                <w:sz w:val="24"/>
              </w:rPr>
            </w:pPr>
            <w:r>
              <w:rPr>
                <w:sz w:val="24"/>
              </w:rPr>
              <w:t>12</w:t>
            </w:r>
            <w:r>
              <w:rPr>
                <w:spacing w:val="2"/>
                <w:sz w:val="24"/>
              </w:rPr>
              <w:t> </w:t>
            </w:r>
            <w:r>
              <w:rPr>
                <w:spacing w:val="-2"/>
                <w:sz w:val="24"/>
              </w:rPr>
              <w:t>000,0</w:t>
            </w:r>
          </w:p>
        </w:tc>
        <w:tc>
          <w:tcPr>
            <w:tcW w:w="998" w:type="dxa"/>
          </w:tcPr>
          <w:p>
            <w:pPr>
              <w:pStyle w:val="TableParagraph"/>
              <w:spacing w:line="273" w:lineRule="exact"/>
              <w:ind w:left="98" w:right="84"/>
              <w:jc w:val="center"/>
              <w:rPr>
                <w:sz w:val="24"/>
              </w:rPr>
            </w:pPr>
            <w:r>
              <w:rPr>
                <w:spacing w:val="-5"/>
                <w:sz w:val="24"/>
              </w:rPr>
              <w:t>12</w:t>
            </w:r>
          </w:p>
          <w:p>
            <w:pPr>
              <w:pStyle w:val="TableParagraph"/>
              <w:spacing w:line="257" w:lineRule="exact" w:before="2"/>
              <w:ind w:left="98" w:right="82"/>
              <w:jc w:val="center"/>
              <w:rPr>
                <w:sz w:val="24"/>
              </w:rPr>
            </w:pPr>
            <w:r>
              <w:rPr>
                <w:spacing w:val="-2"/>
                <w:sz w:val="24"/>
              </w:rPr>
              <w:t>672,0</w:t>
            </w:r>
          </w:p>
        </w:tc>
        <w:tc>
          <w:tcPr>
            <w:tcW w:w="1113" w:type="dxa"/>
          </w:tcPr>
          <w:p>
            <w:pPr>
              <w:pStyle w:val="TableParagraph"/>
              <w:spacing w:line="273" w:lineRule="exact"/>
              <w:ind w:left="89" w:right="77"/>
              <w:jc w:val="center"/>
              <w:rPr>
                <w:sz w:val="24"/>
              </w:rPr>
            </w:pPr>
            <w:r>
              <w:rPr>
                <w:sz w:val="24"/>
              </w:rPr>
              <w:t>13</w:t>
            </w:r>
            <w:r>
              <w:rPr>
                <w:spacing w:val="2"/>
                <w:sz w:val="24"/>
              </w:rPr>
              <w:t> </w:t>
            </w:r>
            <w:r>
              <w:rPr>
                <w:spacing w:val="-2"/>
                <w:sz w:val="24"/>
              </w:rPr>
              <w:t>141,0</w:t>
            </w:r>
          </w:p>
        </w:tc>
        <w:tc>
          <w:tcPr>
            <w:tcW w:w="1118" w:type="dxa"/>
          </w:tcPr>
          <w:p>
            <w:pPr>
              <w:pStyle w:val="TableParagraph"/>
              <w:spacing w:line="273" w:lineRule="exact"/>
              <w:ind w:left="89" w:right="71"/>
              <w:jc w:val="center"/>
              <w:rPr>
                <w:sz w:val="24"/>
              </w:rPr>
            </w:pPr>
            <w:r>
              <w:rPr>
                <w:sz w:val="24"/>
              </w:rPr>
              <w:t>13</w:t>
            </w:r>
            <w:r>
              <w:rPr>
                <w:spacing w:val="2"/>
                <w:sz w:val="24"/>
              </w:rPr>
              <w:t> </w:t>
            </w:r>
            <w:r>
              <w:rPr>
                <w:spacing w:val="-2"/>
                <w:sz w:val="24"/>
              </w:rPr>
              <w:t>772,0</w:t>
            </w:r>
          </w:p>
        </w:tc>
        <w:tc>
          <w:tcPr>
            <w:tcW w:w="1113" w:type="dxa"/>
          </w:tcPr>
          <w:p>
            <w:pPr>
              <w:pStyle w:val="TableParagraph"/>
              <w:spacing w:line="273" w:lineRule="exact"/>
              <w:ind w:left="89" w:right="76"/>
              <w:jc w:val="center"/>
              <w:rPr>
                <w:sz w:val="24"/>
              </w:rPr>
            </w:pPr>
            <w:r>
              <w:rPr>
                <w:sz w:val="24"/>
              </w:rPr>
              <w:t>13</w:t>
            </w:r>
            <w:r>
              <w:rPr>
                <w:spacing w:val="2"/>
                <w:sz w:val="24"/>
              </w:rPr>
              <w:t> </w:t>
            </w:r>
            <w:r>
              <w:rPr>
                <w:spacing w:val="-2"/>
                <w:sz w:val="24"/>
              </w:rPr>
              <w:t>772,0</w:t>
            </w:r>
          </w:p>
        </w:tc>
        <w:tc>
          <w:tcPr>
            <w:tcW w:w="1118" w:type="dxa"/>
          </w:tcPr>
          <w:p>
            <w:pPr>
              <w:pStyle w:val="TableParagraph"/>
              <w:spacing w:line="273" w:lineRule="exact"/>
              <w:ind w:left="89" w:right="71"/>
              <w:jc w:val="center"/>
              <w:rPr>
                <w:sz w:val="24"/>
              </w:rPr>
            </w:pPr>
            <w:r>
              <w:rPr>
                <w:sz w:val="24"/>
              </w:rPr>
              <w:t>13</w:t>
            </w:r>
            <w:r>
              <w:rPr>
                <w:spacing w:val="2"/>
                <w:sz w:val="24"/>
              </w:rPr>
              <w:t> </w:t>
            </w:r>
            <w:r>
              <w:rPr>
                <w:spacing w:val="-2"/>
                <w:sz w:val="24"/>
              </w:rPr>
              <w:t>772,0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89" w:right="76"/>
              <w:jc w:val="center"/>
              <w:rPr>
                <w:sz w:val="24"/>
              </w:rPr>
            </w:pPr>
            <w:r>
              <w:rPr>
                <w:sz w:val="24"/>
              </w:rPr>
              <w:t>1</w:t>
            </w:r>
            <w:r>
              <w:rPr>
                <w:spacing w:val="2"/>
                <w:sz w:val="24"/>
              </w:rPr>
              <w:t> </w:t>
            </w:r>
            <w:r>
              <w:rPr>
                <w:spacing w:val="-2"/>
                <w:sz w:val="24"/>
              </w:rPr>
              <w:t>703,0</w:t>
            </w:r>
          </w:p>
        </w:tc>
        <w:tc>
          <w:tcPr>
            <w:tcW w:w="1118" w:type="dxa"/>
          </w:tcPr>
          <w:p>
            <w:pPr>
              <w:pStyle w:val="TableParagraph"/>
              <w:spacing w:line="273" w:lineRule="exact"/>
              <w:ind w:right="181"/>
              <w:jc w:val="right"/>
              <w:rPr>
                <w:sz w:val="24"/>
              </w:rPr>
            </w:pPr>
            <w:r>
              <w:rPr>
                <w:sz w:val="24"/>
              </w:rPr>
              <w:t>1</w:t>
            </w:r>
            <w:r>
              <w:rPr>
                <w:spacing w:val="2"/>
                <w:sz w:val="24"/>
              </w:rPr>
              <w:t> </w:t>
            </w:r>
            <w:r>
              <w:rPr>
                <w:spacing w:val="-2"/>
                <w:sz w:val="24"/>
              </w:rPr>
              <w:t>859,0</w:t>
            </w:r>
          </w:p>
        </w:tc>
        <w:tc>
          <w:tcPr>
            <w:tcW w:w="1113" w:type="dxa"/>
          </w:tcPr>
          <w:p>
            <w:pPr>
              <w:pStyle w:val="TableParagraph"/>
              <w:spacing w:line="273" w:lineRule="exact"/>
              <w:ind w:right="180"/>
              <w:jc w:val="right"/>
              <w:rPr>
                <w:sz w:val="24"/>
              </w:rPr>
            </w:pPr>
            <w:r>
              <w:rPr>
                <w:sz w:val="24"/>
              </w:rPr>
              <w:t>1</w:t>
            </w:r>
            <w:r>
              <w:rPr>
                <w:spacing w:val="2"/>
                <w:sz w:val="24"/>
              </w:rPr>
              <w:t> </w:t>
            </w:r>
            <w:r>
              <w:rPr>
                <w:spacing w:val="-2"/>
                <w:sz w:val="24"/>
              </w:rPr>
              <w:t>858,0</w:t>
            </w:r>
          </w:p>
        </w:tc>
        <w:tc>
          <w:tcPr>
            <w:tcW w:w="998" w:type="dxa"/>
          </w:tcPr>
          <w:p>
            <w:pPr>
              <w:pStyle w:val="TableParagraph"/>
              <w:spacing w:line="273" w:lineRule="exact"/>
              <w:ind w:left="98" w:right="83"/>
              <w:jc w:val="center"/>
              <w:rPr>
                <w:sz w:val="24"/>
              </w:rPr>
            </w:pPr>
            <w:r>
              <w:rPr>
                <w:sz w:val="24"/>
              </w:rPr>
              <w:t>1</w:t>
            </w:r>
            <w:r>
              <w:rPr>
                <w:spacing w:val="2"/>
                <w:sz w:val="24"/>
              </w:rPr>
              <w:t> </w:t>
            </w:r>
            <w:r>
              <w:rPr>
                <w:spacing w:val="-2"/>
                <w:sz w:val="24"/>
              </w:rPr>
              <w:t>943,0</w:t>
            </w:r>
          </w:p>
        </w:tc>
        <w:tc>
          <w:tcPr>
            <w:tcW w:w="1113" w:type="dxa"/>
          </w:tcPr>
          <w:p>
            <w:pPr>
              <w:pStyle w:val="TableParagraph"/>
              <w:spacing w:line="273" w:lineRule="exact"/>
              <w:ind w:left="89" w:right="74"/>
              <w:jc w:val="center"/>
              <w:rPr>
                <w:sz w:val="24"/>
              </w:rPr>
            </w:pPr>
            <w:r>
              <w:rPr>
                <w:sz w:val="24"/>
              </w:rPr>
              <w:t>2</w:t>
            </w:r>
            <w:r>
              <w:rPr>
                <w:spacing w:val="2"/>
                <w:sz w:val="24"/>
              </w:rPr>
              <w:t> </w:t>
            </w:r>
            <w:r>
              <w:rPr>
                <w:spacing w:val="-2"/>
                <w:sz w:val="24"/>
              </w:rPr>
              <w:t>147,0</w:t>
            </w:r>
          </w:p>
        </w:tc>
        <w:tc>
          <w:tcPr>
            <w:tcW w:w="1118" w:type="dxa"/>
          </w:tcPr>
          <w:p>
            <w:pPr>
              <w:pStyle w:val="TableParagraph"/>
              <w:spacing w:line="273" w:lineRule="exact"/>
              <w:ind w:left="89" w:right="69"/>
              <w:jc w:val="center"/>
              <w:rPr>
                <w:sz w:val="24"/>
              </w:rPr>
            </w:pPr>
            <w:r>
              <w:rPr>
                <w:sz w:val="24"/>
              </w:rPr>
              <w:t>3</w:t>
            </w:r>
            <w:r>
              <w:rPr>
                <w:spacing w:val="2"/>
                <w:sz w:val="24"/>
              </w:rPr>
              <w:t> </w:t>
            </w:r>
            <w:r>
              <w:rPr>
                <w:spacing w:val="-2"/>
                <w:sz w:val="24"/>
              </w:rPr>
              <w:t>000,0</w:t>
            </w:r>
          </w:p>
        </w:tc>
        <w:tc>
          <w:tcPr>
            <w:tcW w:w="1113" w:type="dxa"/>
          </w:tcPr>
          <w:p>
            <w:pPr>
              <w:pStyle w:val="TableParagraph"/>
              <w:spacing w:line="273" w:lineRule="exact"/>
              <w:ind w:left="89" w:right="73"/>
              <w:jc w:val="center"/>
              <w:rPr>
                <w:sz w:val="24"/>
              </w:rPr>
            </w:pPr>
            <w:r>
              <w:rPr>
                <w:sz w:val="24"/>
              </w:rPr>
              <w:t>3</w:t>
            </w:r>
            <w:r>
              <w:rPr>
                <w:spacing w:val="2"/>
                <w:sz w:val="24"/>
              </w:rPr>
              <w:t> </w:t>
            </w:r>
            <w:r>
              <w:rPr>
                <w:spacing w:val="-2"/>
                <w:sz w:val="24"/>
              </w:rPr>
              <w:t>191,0</w:t>
            </w:r>
          </w:p>
        </w:tc>
        <w:tc>
          <w:tcPr>
            <w:tcW w:w="1118" w:type="dxa"/>
          </w:tcPr>
          <w:p>
            <w:pPr>
              <w:pStyle w:val="TableParagraph"/>
              <w:spacing w:line="273" w:lineRule="exact"/>
              <w:ind w:left="89" w:right="68"/>
              <w:jc w:val="center"/>
              <w:rPr>
                <w:sz w:val="24"/>
              </w:rPr>
            </w:pPr>
            <w:r>
              <w:rPr>
                <w:sz w:val="24"/>
              </w:rPr>
              <w:t>3</w:t>
            </w:r>
            <w:r>
              <w:rPr>
                <w:spacing w:val="2"/>
                <w:sz w:val="24"/>
              </w:rPr>
              <w:t> </w:t>
            </w:r>
            <w:r>
              <w:rPr>
                <w:spacing w:val="-2"/>
                <w:sz w:val="24"/>
              </w:rPr>
              <w:t>382,0</w:t>
            </w:r>
          </w:p>
        </w:tc>
      </w:tr>
      <w:tr>
        <w:trPr>
          <w:trHeight w:val="193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w:t>
            </w:r>
          </w:p>
          <w:p>
            <w:pPr>
              <w:pStyle w:val="TableParagraph"/>
              <w:spacing w:line="274" w:lineRule="exact"/>
              <w:ind w:left="105"/>
              <w:rPr>
                <w:sz w:val="24"/>
              </w:rPr>
            </w:pPr>
            <w:r>
              <w:rPr>
                <w:spacing w:val="-2"/>
                <w:sz w:val="24"/>
              </w:rPr>
              <w:t>нормативных обязательств</w:t>
            </w:r>
          </w:p>
        </w:tc>
        <w:tc>
          <w:tcPr>
            <w:tcW w:w="1113" w:type="dxa"/>
          </w:tcPr>
          <w:p>
            <w:pPr>
              <w:pStyle w:val="TableParagraph"/>
              <w:spacing w:line="272" w:lineRule="exact"/>
              <w:ind w:left="86" w:right="80"/>
              <w:jc w:val="center"/>
              <w:rPr>
                <w:sz w:val="24"/>
              </w:rPr>
            </w:pPr>
            <w:r>
              <w:rPr>
                <w:spacing w:val="-5"/>
                <w:sz w:val="24"/>
              </w:rPr>
              <w:t>142</w:t>
            </w:r>
          </w:p>
          <w:p>
            <w:pPr>
              <w:pStyle w:val="TableParagraph"/>
              <w:spacing w:before="2"/>
              <w:ind w:left="89" w:right="76"/>
              <w:jc w:val="center"/>
              <w:rPr>
                <w:sz w:val="24"/>
              </w:rPr>
            </w:pPr>
            <w:r>
              <w:rPr>
                <w:spacing w:val="-2"/>
                <w:sz w:val="24"/>
              </w:rPr>
              <w:t>391,2</w:t>
            </w:r>
          </w:p>
        </w:tc>
        <w:tc>
          <w:tcPr>
            <w:tcW w:w="1118" w:type="dxa"/>
          </w:tcPr>
          <w:p>
            <w:pPr>
              <w:pStyle w:val="TableParagraph"/>
              <w:spacing w:line="272" w:lineRule="exact"/>
              <w:ind w:left="380"/>
              <w:rPr>
                <w:sz w:val="24"/>
              </w:rPr>
            </w:pPr>
            <w:r>
              <w:rPr>
                <w:spacing w:val="-5"/>
                <w:sz w:val="24"/>
              </w:rPr>
              <w:t>267</w:t>
            </w:r>
          </w:p>
          <w:p>
            <w:pPr>
              <w:pStyle w:val="TableParagraph"/>
              <w:spacing w:before="2"/>
              <w:ind w:left="293"/>
              <w:rPr>
                <w:sz w:val="24"/>
              </w:rPr>
            </w:pPr>
            <w:r>
              <w:rPr>
                <w:spacing w:val="-2"/>
                <w:sz w:val="24"/>
              </w:rPr>
              <w:t>696,0</w:t>
            </w:r>
          </w:p>
        </w:tc>
        <w:tc>
          <w:tcPr>
            <w:tcW w:w="1113" w:type="dxa"/>
          </w:tcPr>
          <w:p>
            <w:pPr>
              <w:pStyle w:val="TableParagraph"/>
              <w:spacing w:line="272" w:lineRule="exact"/>
              <w:ind w:left="375"/>
              <w:rPr>
                <w:sz w:val="24"/>
              </w:rPr>
            </w:pPr>
            <w:r>
              <w:rPr>
                <w:spacing w:val="-5"/>
                <w:sz w:val="24"/>
              </w:rPr>
              <w:t>267</w:t>
            </w:r>
          </w:p>
          <w:p>
            <w:pPr>
              <w:pStyle w:val="TableParagraph"/>
              <w:spacing w:before="2"/>
              <w:ind w:left="289"/>
              <w:rPr>
                <w:sz w:val="24"/>
              </w:rPr>
            </w:pPr>
            <w:r>
              <w:rPr>
                <w:spacing w:val="-2"/>
                <w:sz w:val="24"/>
              </w:rPr>
              <w:t>557,2</w:t>
            </w:r>
          </w:p>
        </w:tc>
        <w:tc>
          <w:tcPr>
            <w:tcW w:w="998" w:type="dxa"/>
          </w:tcPr>
          <w:p>
            <w:pPr>
              <w:pStyle w:val="TableParagraph"/>
              <w:spacing w:line="272" w:lineRule="exact"/>
              <w:ind w:left="323"/>
              <w:rPr>
                <w:sz w:val="24"/>
              </w:rPr>
            </w:pPr>
            <w:r>
              <w:rPr>
                <w:spacing w:val="-5"/>
                <w:sz w:val="24"/>
              </w:rPr>
              <w:t>295</w:t>
            </w:r>
          </w:p>
          <w:p>
            <w:pPr>
              <w:pStyle w:val="TableParagraph"/>
              <w:spacing w:before="2"/>
              <w:ind w:left="232"/>
              <w:rPr>
                <w:sz w:val="24"/>
              </w:rPr>
            </w:pPr>
            <w:r>
              <w:rPr>
                <w:spacing w:val="-2"/>
                <w:sz w:val="24"/>
              </w:rPr>
              <w:t>460,4</w:t>
            </w:r>
          </w:p>
        </w:tc>
        <w:tc>
          <w:tcPr>
            <w:tcW w:w="1113" w:type="dxa"/>
          </w:tcPr>
          <w:p>
            <w:pPr>
              <w:pStyle w:val="TableParagraph"/>
              <w:spacing w:line="272" w:lineRule="exact"/>
              <w:ind w:left="376"/>
              <w:rPr>
                <w:sz w:val="24"/>
              </w:rPr>
            </w:pPr>
            <w:r>
              <w:rPr>
                <w:spacing w:val="-5"/>
                <w:sz w:val="24"/>
              </w:rPr>
              <w:t>338</w:t>
            </w:r>
          </w:p>
          <w:p>
            <w:pPr>
              <w:pStyle w:val="TableParagraph"/>
              <w:spacing w:before="2"/>
              <w:ind w:left="290"/>
              <w:rPr>
                <w:sz w:val="24"/>
              </w:rPr>
            </w:pPr>
            <w:r>
              <w:rPr>
                <w:spacing w:val="-2"/>
                <w:sz w:val="24"/>
              </w:rPr>
              <w:t>564,7</w:t>
            </w:r>
          </w:p>
        </w:tc>
        <w:tc>
          <w:tcPr>
            <w:tcW w:w="1118" w:type="dxa"/>
          </w:tcPr>
          <w:p>
            <w:pPr>
              <w:pStyle w:val="TableParagraph"/>
              <w:spacing w:line="272" w:lineRule="exact"/>
              <w:ind w:left="382"/>
              <w:rPr>
                <w:sz w:val="24"/>
              </w:rPr>
            </w:pPr>
            <w:r>
              <w:rPr>
                <w:spacing w:val="-5"/>
                <w:sz w:val="24"/>
              </w:rPr>
              <w:t>495</w:t>
            </w:r>
          </w:p>
          <w:p>
            <w:pPr>
              <w:pStyle w:val="TableParagraph"/>
              <w:spacing w:before="2"/>
              <w:ind w:left="295"/>
              <w:rPr>
                <w:sz w:val="24"/>
              </w:rPr>
            </w:pPr>
            <w:r>
              <w:rPr>
                <w:spacing w:val="-2"/>
                <w:sz w:val="24"/>
              </w:rPr>
              <w:t>792,0</w:t>
            </w:r>
          </w:p>
        </w:tc>
        <w:tc>
          <w:tcPr>
            <w:tcW w:w="1113" w:type="dxa"/>
          </w:tcPr>
          <w:p>
            <w:pPr>
              <w:pStyle w:val="TableParagraph"/>
              <w:spacing w:line="272" w:lineRule="exact"/>
              <w:ind w:left="377"/>
              <w:rPr>
                <w:sz w:val="24"/>
              </w:rPr>
            </w:pPr>
            <w:r>
              <w:rPr>
                <w:spacing w:val="-5"/>
                <w:sz w:val="24"/>
              </w:rPr>
              <w:t>527</w:t>
            </w:r>
          </w:p>
          <w:p>
            <w:pPr>
              <w:pStyle w:val="TableParagraph"/>
              <w:spacing w:before="2"/>
              <w:ind w:left="291"/>
              <w:rPr>
                <w:sz w:val="24"/>
              </w:rPr>
            </w:pPr>
            <w:r>
              <w:rPr>
                <w:spacing w:val="-2"/>
                <w:sz w:val="24"/>
              </w:rPr>
              <w:t>330,4</w:t>
            </w:r>
          </w:p>
        </w:tc>
        <w:tc>
          <w:tcPr>
            <w:tcW w:w="1118" w:type="dxa"/>
          </w:tcPr>
          <w:p>
            <w:pPr>
              <w:pStyle w:val="TableParagraph"/>
              <w:spacing w:line="272" w:lineRule="exact"/>
              <w:ind w:left="383"/>
              <w:rPr>
                <w:sz w:val="24"/>
              </w:rPr>
            </w:pPr>
            <w:r>
              <w:rPr>
                <w:spacing w:val="-5"/>
                <w:sz w:val="24"/>
              </w:rPr>
              <w:t>558</w:t>
            </w:r>
          </w:p>
          <w:p>
            <w:pPr>
              <w:pStyle w:val="TableParagraph"/>
              <w:spacing w:before="2"/>
              <w:ind w:left="296"/>
              <w:rPr>
                <w:sz w:val="24"/>
              </w:rPr>
            </w:pPr>
            <w:r>
              <w:rPr>
                <w:spacing w:val="-2"/>
                <w:sz w:val="24"/>
              </w:rPr>
              <w:t>868,8</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556" w:hRule="atLeast"/>
        </w:trPr>
        <w:tc>
          <w:tcPr>
            <w:tcW w:w="581" w:type="dxa"/>
          </w:tcPr>
          <w:p>
            <w:pPr>
              <w:pStyle w:val="TableParagraph"/>
              <w:rPr>
                <w:sz w:val="24"/>
              </w:rPr>
            </w:pPr>
          </w:p>
        </w:tc>
        <w:tc>
          <w:tcPr>
            <w:tcW w:w="2083" w:type="dxa"/>
            <w:tcBorders>
              <w:top w:val="nil"/>
            </w:tcBorders>
          </w:tcPr>
          <w:p>
            <w:pPr>
              <w:pStyle w:val="TableParagraph"/>
              <w:spacing w:line="275" w:lineRule="exact" w:before="1"/>
              <w:ind w:left="105"/>
              <w:rPr>
                <w:sz w:val="24"/>
              </w:rPr>
            </w:pPr>
            <w:r>
              <w:rPr>
                <w:sz w:val="24"/>
              </w:rPr>
              <w:t>инвалидами</w:t>
            </w:r>
            <w:r>
              <w:rPr>
                <w:spacing w:val="5"/>
                <w:sz w:val="24"/>
              </w:rPr>
              <w:t> </w:t>
            </w:r>
            <w:r>
              <w:rPr>
                <w:sz w:val="24"/>
              </w:rPr>
              <w:t>1</w:t>
            </w:r>
            <w:r>
              <w:rPr>
                <w:spacing w:val="8"/>
                <w:sz w:val="24"/>
              </w:rPr>
              <w:t> </w:t>
            </w:r>
            <w:r>
              <w:rPr>
                <w:spacing w:val="-5"/>
                <w:sz w:val="24"/>
              </w:rPr>
              <w:t>или</w:t>
            </w:r>
          </w:p>
          <w:p>
            <w:pPr>
              <w:pStyle w:val="TableParagraph"/>
              <w:spacing w:line="260" w:lineRule="exact"/>
              <w:ind w:left="105"/>
              <w:rPr>
                <w:sz w:val="24"/>
              </w:rPr>
            </w:pPr>
            <w:r>
              <w:rPr>
                <w:sz w:val="24"/>
              </w:rPr>
              <w:t>2</w:t>
            </w:r>
            <w:r>
              <w:rPr>
                <w:spacing w:val="2"/>
                <w:sz w:val="24"/>
              </w:rPr>
              <w:t> </w:t>
            </w:r>
            <w:r>
              <w:rPr>
                <w:spacing w:val="-2"/>
                <w:sz w:val="24"/>
              </w:rPr>
              <w:t>группы</w:t>
            </w:r>
          </w:p>
        </w:tc>
        <w:tc>
          <w:tcPr>
            <w:tcW w:w="1862" w:type="dxa"/>
            <w:tcBorders>
              <w:top w:val="nil"/>
            </w:tcBorders>
          </w:tcPr>
          <w:p>
            <w:pPr>
              <w:pStyle w:val="TableParagraph"/>
              <w:rPr>
                <w:sz w:val="24"/>
              </w:rPr>
            </w:pPr>
          </w:p>
        </w:tc>
        <w:tc>
          <w:tcPr>
            <w:tcW w:w="1963" w:type="dxa"/>
          </w:tcPr>
          <w:p>
            <w:pPr>
              <w:pStyle w:val="TableParagraph"/>
              <w:spacing w:before="1"/>
              <w:ind w:left="105"/>
              <w:rPr>
                <w:sz w:val="24"/>
              </w:rPr>
            </w:pPr>
            <w:r>
              <w:rPr>
                <w:sz w:val="24"/>
              </w:rPr>
              <w:t>(тыс.</w:t>
            </w:r>
            <w:r>
              <w:rPr>
                <w:spacing w:val="2"/>
                <w:sz w:val="24"/>
              </w:rPr>
              <w:t> </w:t>
            </w:r>
            <w:r>
              <w:rPr>
                <w:spacing w:val="-2"/>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46</w:t>
            </w:r>
          </w:p>
        </w:tc>
        <w:tc>
          <w:tcPr>
            <w:tcW w:w="2083" w:type="dxa"/>
            <w:vMerge w:val="restart"/>
          </w:tcPr>
          <w:p>
            <w:pPr>
              <w:pStyle w:val="TableParagraph"/>
              <w:spacing w:line="237" w:lineRule="auto"/>
              <w:ind w:left="105" w:right="92"/>
              <w:rPr>
                <w:sz w:val="24"/>
              </w:rPr>
            </w:pPr>
            <w:r>
              <w:rPr>
                <w:spacing w:val="-2"/>
                <w:sz w:val="24"/>
              </w:rPr>
              <w:t>Единовременная денежная</w:t>
            </w:r>
          </w:p>
          <w:p>
            <w:pPr>
              <w:pStyle w:val="TableParagraph"/>
              <w:spacing w:before="2"/>
              <w:ind w:left="105" w:right="97"/>
              <w:rPr>
                <w:sz w:val="24"/>
              </w:rPr>
            </w:pPr>
            <w:r>
              <w:rPr>
                <w:spacing w:val="-2"/>
                <w:sz w:val="24"/>
              </w:rPr>
              <w:t>выплата родителям (усыновителям), награжденным</w:t>
            </w:r>
          </w:p>
          <w:p>
            <w:pPr>
              <w:pStyle w:val="TableParagraph"/>
              <w:tabs>
                <w:tab w:pos="1285" w:val="left" w:leader="none"/>
              </w:tabs>
              <w:ind w:left="105" w:right="92"/>
              <w:rPr>
                <w:sz w:val="24"/>
              </w:rPr>
            </w:pPr>
            <w:r>
              <w:rPr>
                <w:sz w:val="24"/>
              </w:rPr>
              <w:t>почетным</w:t>
            </w:r>
            <w:r>
              <w:rPr>
                <w:spacing w:val="35"/>
                <w:sz w:val="24"/>
              </w:rPr>
              <w:t> </w:t>
            </w:r>
            <w:r>
              <w:rPr>
                <w:sz w:val="24"/>
              </w:rPr>
              <w:t>знаком </w:t>
            </w:r>
            <w:r>
              <w:rPr>
                <w:spacing w:val="-2"/>
                <w:sz w:val="24"/>
              </w:rPr>
              <w:t>"Родительская слава</w:t>
            </w:r>
            <w:r>
              <w:rPr>
                <w:sz w:val="24"/>
              </w:rPr>
              <w:tab/>
            </w:r>
            <w:r>
              <w:rPr>
                <w:spacing w:val="-2"/>
                <w:sz w:val="24"/>
              </w:rPr>
              <w:t>города Москвы"</w:t>
            </w:r>
          </w:p>
        </w:tc>
        <w:tc>
          <w:tcPr>
            <w:tcW w:w="1862" w:type="dxa"/>
            <w:vMerge w:val="restart"/>
          </w:tcPr>
          <w:p>
            <w:pPr>
              <w:pStyle w:val="TableParagraph"/>
              <w:ind w:left="105" w:right="91"/>
              <w:rPr>
                <w:sz w:val="24"/>
              </w:rPr>
            </w:pPr>
            <w:r>
              <w:rPr>
                <w:spacing w:val="-2"/>
                <w:sz w:val="24"/>
              </w:rPr>
              <w:t>Постановление Правительства </w:t>
            </w:r>
            <w:r>
              <w:rPr>
                <w:sz w:val="24"/>
              </w:rPr>
              <w:t>Москвы</w:t>
            </w:r>
            <w:r>
              <w:rPr>
                <w:spacing w:val="27"/>
                <w:sz w:val="24"/>
              </w:rPr>
              <w:t>  </w:t>
            </w:r>
            <w:r>
              <w:rPr>
                <w:sz w:val="24"/>
              </w:rPr>
              <w:t>от</w:t>
            </w:r>
            <w:r>
              <w:rPr>
                <w:spacing w:val="28"/>
                <w:sz w:val="24"/>
              </w:rPr>
              <w:t>  </w:t>
            </w:r>
            <w:r>
              <w:rPr>
                <w:spacing w:val="-5"/>
                <w:sz w:val="24"/>
              </w:rPr>
              <w:t>24</w:t>
            </w:r>
          </w:p>
          <w:p>
            <w:pPr>
              <w:pStyle w:val="TableParagraph"/>
              <w:tabs>
                <w:tab w:pos="489" w:val="left" w:leader="none"/>
                <w:tab w:pos="1482" w:val="left" w:leader="none"/>
              </w:tabs>
              <w:spacing w:line="242" w:lineRule="auto"/>
              <w:ind w:left="105" w:right="95"/>
              <w:rPr>
                <w:sz w:val="24"/>
              </w:rPr>
            </w:pPr>
            <w:r>
              <w:rPr>
                <w:sz w:val="24"/>
              </w:rPr>
              <w:t>августа</w:t>
            </w:r>
            <w:r>
              <w:rPr>
                <w:spacing w:val="80"/>
                <w:sz w:val="24"/>
              </w:rPr>
              <w:t> </w:t>
            </w:r>
            <w:r>
              <w:rPr>
                <w:sz w:val="24"/>
              </w:rPr>
              <w:t>2010</w:t>
            </w:r>
            <w:r>
              <w:rPr>
                <w:spacing w:val="-10"/>
                <w:sz w:val="24"/>
              </w:rPr>
              <w:t> </w:t>
            </w:r>
            <w:r>
              <w:rPr>
                <w:sz w:val="24"/>
              </w:rPr>
              <w:t>г. </w:t>
            </w:r>
            <w:r>
              <w:rPr>
                <w:spacing w:val="-10"/>
                <w:sz w:val="24"/>
              </w:rPr>
              <w:t>N</w:t>
            </w:r>
            <w:r>
              <w:rPr>
                <w:sz w:val="24"/>
              </w:rPr>
              <w:tab/>
            </w:r>
            <w:r>
              <w:rPr>
                <w:spacing w:val="-2"/>
                <w:sz w:val="24"/>
              </w:rPr>
              <w:t>722-</w:t>
            </w:r>
            <w:r>
              <w:rPr>
                <w:spacing w:val="-5"/>
                <w:sz w:val="24"/>
              </w:rPr>
              <w:t>ПП</w:t>
            </w:r>
            <w:r>
              <w:rPr>
                <w:sz w:val="24"/>
              </w:rPr>
              <w:tab/>
            </w:r>
            <w:r>
              <w:rPr>
                <w:spacing w:val="-5"/>
                <w:sz w:val="24"/>
              </w:rPr>
              <w:t>"О</w:t>
            </w:r>
          </w:p>
          <w:p>
            <w:pPr>
              <w:pStyle w:val="TableParagraph"/>
              <w:spacing w:line="270" w:lineRule="exact"/>
              <w:ind w:left="105"/>
              <w:rPr>
                <w:sz w:val="24"/>
              </w:rPr>
            </w:pPr>
            <w:r>
              <w:rPr>
                <w:spacing w:val="-2"/>
                <w:sz w:val="24"/>
              </w:rPr>
              <w:t>единовременно</w:t>
            </w:r>
          </w:p>
          <w:p>
            <w:pPr>
              <w:pStyle w:val="TableParagraph"/>
              <w:tabs>
                <w:tab w:pos="916" w:val="left" w:leader="none"/>
              </w:tabs>
              <w:ind w:left="105" w:right="89"/>
              <w:rPr>
                <w:sz w:val="24"/>
              </w:rPr>
            </w:pPr>
            <w:r>
              <w:rPr>
                <w:spacing w:val="-10"/>
                <w:sz w:val="24"/>
              </w:rPr>
              <w:t>й</w:t>
            </w:r>
            <w:r>
              <w:rPr>
                <w:sz w:val="24"/>
              </w:rPr>
              <w:tab/>
            </w:r>
            <w:r>
              <w:rPr>
                <w:spacing w:val="-2"/>
                <w:sz w:val="24"/>
              </w:rPr>
              <w:t>выплате родителям (усыновителям)</w:t>
            </w:r>
          </w:p>
          <w:p>
            <w:pPr>
              <w:pStyle w:val="TableParagraph"/>
              <w:tabs>
                <w:tab w:pos="1065" w:val="left" w:leader="none"/>
              </w:tabs>
              <w:ind w:left="105" w:right="96"/>
              <w:rPr>
                <w:sz w:val="24"/>
              </w:rPr>
            </w:pPr>
            <w:r>
              <w:rPr>
                <w:sz w:val="24"/>
              </w:rPr>
              <w:t>,</w:t>
            </w:r>
            <w:r>
              <w:rPr>
                <w:spacing w:val="-15"/>
                <w:sz w:val="24"/>
              </w:rPr>
              <w:t> </w:t>
            </w:r>
            <w:r>
              <w:rPr>
                <w:sz w:val="24"/>
              </w:rPr>
              <w:t>награжденным </w:t>
            </w:r>
            <w:r>
              <w:rPr>
                <w:spacing w:val="-2"/>
                <w:sz w:val="24"/>
              </w:rPr>
              <w:t>Почетным знаком "Родительская слава</w:t>
            </w:r>
            <w:r>
              <w:rPr>
                <w:sz w:val="24"/>
              </w:rPr>
              <w:tab/>
            </w:r>
            <w:r>
              <w:rPr>
                <w:spacing w:val="-2"/>
                <w:sz w:val="24"/>
              </w:rPr>
              <w:t>города</w:t>
            </w:r>
          </w:p>
          <w:p>
            <w:pPr>
              <w:pStyle w:val="TableParagraph"/>
              <w:spacing w:line="257" w:lineRule="exact"/>
              <w:ind w:left="105"/>
              <w:rPr>
                <w:sz w:val="24"/>
              </w:rPr>
            </w:pPr>
            <w:r>
              <w:rPr>
                <w:spacing w:val="-2"/>
                <w:sz w:val="24"/>
              </w:rPr>
              <w:t>Москвы"</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1" w:lineRule="exact"/>
              <w:ind w:left="86" w:right="80"/>
              <w:jc w:val="center"/>
              <w:rPr>
                <w:sz w:val="24"/>
              </w:rPr>
            </w:pPr>
            <w:r>
              <w:rPr>
                <w:spacing w:val="-5"/>
                <w:sz w:val="24"/>
              </w:rPr>
              <w:t>125</w:t>
            </w:r>
          </w:p>
          <w:p>
            <w:pPr>
              <w:pStyle w:val="TableParagraph"/>
              <w:spacing w:line="260" w:lineRule="exact"/>
              <w:ind w:left="89" w:right="76"/>
              <w:jc w:val="center"/>
              <w:rPr>
                <w:sz w:val="24"/>
              </w:rPr>
            </w:pPr>
            <w:r>
              <w:rPr>
                <w:spacing w:val="-2"/>
                <w:sz w:val="24"/>
              </w:rPr>
              <w:t>000,0</w:t>
            </w:r>
          </w:p>
        </w:tc>
        <w:tc>
          <w:tcPr>
            <w:tcW w:w="1118" w:type="dxa"/>
          </w:tcPr>
          <w:p>
            <w:pPr>
              <w:pStyle w:val="TableParagraph"/>
              <w:spacing w:line="271" w:lineRule="exact"/>
              <w:ind w:left="380"/>
              <w:rPr>
                <w:sz w:val="24"/>
              </w:rPr>
            </w:pPr>
            <w:r>
              <w:rPr>
                <w:spacing w:val="-5"/>
                <w:sz w:val="24"/>
              </w:rPr>
              <w:t>200</w:t>
            </w:r>
          </w:p>
          <w:p>
            <w:pPr>
              <w:pStyle w:val="TableParagraph"/>
              <w:spacing w:line="260" w:lineRule="exact"/>
              <w:ind w:left="293"/>
              <w:rPr>
                <w:sz w:val="24"/>
              </w:rPr>
            </w:pPr>
            <w:r>
              <w:rPr>
                <w:spacing w:val="-2"/>
                <w:sz w:val="24"/>
              </w:rPr>
              <w:t>000,0</w:t>
            </w:r>
          </w:p>
        </w:tc>
        <w:tc>
          <w:tcPr>
            <w:tcW w:w="1113" w:type="dxa"/>
          </w:tcPr>
          <w:p>
            <w:pPr>
              <w:pStyle w:val="TableParagraph"/>
              <w:spacing w:line="271" w:lineRule="exact"/>
              <w:ind w:left="375"/>
              <w:rPr>
                <w:sz w:val="24"/>
              </w:rPr>
            </w:pPr>
            <w:r>
              <w:rPr>
                <w:spacing w:val="-5"/>
                <w:sz w:val="24"/>
              </w:rPr>
              <w:t>200</w:t>
            </w:r>
          </w:p>
          <w:p>
            <w:pPr>
              <w:pStyle w:val="TableParagraph"/>
              <w:spacing w:line="260" w:lineRule="exact"/>
              <w:ind w:left="289"/>
              <w:rPr>
                <w:sz w:val="24"/>
              </w:rPr>
            </w:pPr>
            <w:r>
              <w:rPr>
                <w:spacing w:val="-2"/>
                <w:sz w:val="24"/>
              </w:rPr>
              <w:t>000,0</w:t>
            </w:r>
          </w:p>
        </w:tc>
        <w:tc>
          <w:tcPr>
            <w:tcW w:w="998" w:type="dxa"/>
          </w:tcPr>
          <w:p>
            <w:pPr>
              <w:pStyle w:val="TableParagraph"/>
              <w:spacing w:line="271" w:lineRule="exact"/>
              <w:ind w:left="323"/>
              <w:rPr>
                <w:sz w:val="24"/>
              </w:rPr>
            </w:pPr>
            <w:r>
              <w:rPr>
                <w:spacing w:val="-5"/>
                <w:sz w:val="24"/>
              </w:rPr>
              <w:t>211</w:t>
            </w:r>
          </w:p>
          <w:p>
            <w:pPr>
              <w:pStyle w:val="TableParagraph"/>
              <w:spacing w:line="260" w:lineRule="exact"/>
              <w:ind w:left="232"/>
              <w:rPr>
                <w:sz w:val="24"/>
              </w:rPr>
            </w:pPr>
            <w:r>
              <w:rPr>
                <w:spacing w:val="-2"/>
                <w:sz w:val="24"/>
              </w:rPr>
              <w:t>200,0</w:t>
            </w:r>
          </w:p>
        </w:tc>
        <w:tc>
          <w:tcPr>
            <w:tcW w:w="1113" w:type="dxa"/>
          </w:tcPr>
          <w:p>
            <w:pPr>
              <w:pStyle w:val="TableParagraph"/>
              <w:spacing w:line="271" w:lineRule="exact"/>
              <w:ind w:left="376"/>
              <w:rPr>
                <w:sz w:val="24"/>
              </w:rPr>
            </w:pPr>
            <w:r>
              <w:rPr>
                <w:spacing w:val="-5"/>
                <w:sz w:val="24"/>
              </w:rPr>
              <w:t>219</w:t>
            </w:r>
          </w:p>
          <w:p>
            <w:pPr>
              <w:pStyle w:val="TableParagraph"/>
              <w:spacing w:line="260" w:lineRule="exact"/>
              <w:ind w:left="290"/>
              <w:rPr>
                <w:sz w:val="24"/>
              </w:rPr>
            </w:pPr>
            <w:r>
              <w:rPr>
                <w:spacing w:val="-2"/>
                <w:sz w:val="24"/>
              </w:rPr>
              <w:t>015,0</w:t>
            </w:r>
          </w:p>
        </w:tc>
        <w:tc>
          <w:tcPr>
            <w:tcW w:w="1118" w:type="dxa"/>
          </w:tcPr>
          <w:p>
            <w:pPr>
              <w:pStyle w:val="TableParagraph"/>
              <w:spacing w:line="271" w:lineRule="exact"/>
              <w:ind w:left="382"/>
              <w:rPr>
                <w:sz w:val="24"/>
              </w:rPr>
            </w:pPr>
            <w:r>
              <w:rPr>
                <w:spacing w:val="-5"/>
                <w:sz w:val="24"/>
              </w:rPr>
              <w:t>229</w:t>
            </w:r>
          </w:p>
          <w:p>
            <w:pPr>
              <w:pStyle w:val="TableParagraph"/>
              <w:spacing w:line="260" w:lineRule="exact"/>
              <w:ind w:left="295"/>
              <w:rPr>
                <w:sz w:val="24"/>
              </w:rPr>
            </w:pPr>
            <w:r>
              <w:rPr>
                <w:spacing w:val="-2"/>
                <w:sz w:val="24"/>
              </w:rPr>
              <w:t>528,0</w:t>
            </w:r>
          </w:p>
        </w:tc>
        <w:tc>
          <w:tcPr>
            <w:tcW w:w="1113" w:type="dxa"/>
          </w:tcPr>
          <w:p>
            <w:pPr>
              <w:pStyle w:val="TableParagraph"/>
              <w:spacing w:line="271" w:lineRule="exact"/>
              <w:ind w:left="377"/>
              <w:rPr>
                <w:sz w:val="24"/>
              </w:rPr>
            </w:pPr>
            <w:r>
              <w:rPr>
                <w:spacing w:val="-5"/>
                <w:sz w:val="24"/>
              </w:rPr>
              <w:t>229</w:t>
            </w:r>
          </w:p>
          <w:p>
            <w:pPr>
              <w:pStyle w:val="TableParagraph"/>
              <w:spacing w:line="260" w:lineRule="exact"/>
              <w:ind w:left="291"/>
              <w:rPr>
                <w:sz w:val="24"/>
              </w:rPr>
            </w:pPr>
            <w:r>
              <w:rPr>
                <w:spacing w:val="-2"/>
                <w:sz w:val="24"/>
              </w:rPr>
              <w:t>528,0</w:t>
            </w:r>
          </w:p>
        </w:tc>
        <w:tc>
          <w:tcPr>
            <w:tcW w:w="1118" w:type="dxa"/>
          </w:tcPr>
          <w:p>
            <w:pPr>
              <w:pStyle w:val="TableParagraph"/>
              <w:spacing w:line="271" w:lineRule="exact"/>
              <w:ind w:left="383"/>
              <w:rPr>
                <w:sz w:val="24"/>
              </w:rPr>
            </w:pPr>
            <w:r>
              <w:rPr>
                <w:spacing w:val="-5"/>
                <w:sz w:val="24"/>
              </w:rPr>
              <w:t>229</w:t>
            </w:r>
          </w:p>
          <w:p>
            <w:pPr>
              <w:pStyle w:val="TableParagraph"/>
              <w:spacing w:line="260" w:lineRule="exact"/>
              <w:ind w:left="296"/>
              <w:rPr>
                <w:sz w:val="24"/>
              </w:rPr>
            </w:pPr>
            <w:r>
              <w:rPr>
                <w:spacing w:val="-2"/>
                <w:sz w:val="24"/>
              </w:rPr>
              <w:t>528,0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89" w:right="80"/>
              <w:jc w:val="center"/>
              <w:rPr>
                <w:sz w:val="24"/>
              </w:rPr>
            </w:pPr>
            <w:r>
              <w:rPr>
                <w:spacing w:val="-4"/>
                <w:sz w:val="24"/>
              </w:rPr>
              <w:t>21,0</w:t>
            </w:r>
          </w:p>
        </w:tc>
        <w:tc>
          <w:tcPr>
            <w:tcW w:w="1118" w:type="dxa"/>
          </w:tcPr>
          <w:p>
            <w:pPr>
              <w:pStyle w:val="TableParagraph"/>
              <w:spacing w:line="272" w:lineRule="exact"/>
              <w:ind w:left="89" w:right="75"/>
              <w:jc w:val="center"/>
              <w:rPr>
                <w:sz w:val="24"/>
              </w:rPr>
            </w:pPr>
            <w:r>
              <w:rPr>
                <w:spacing w:val="-4"/>
                <w:sz w:val="24"/>
              </w:rPr>
              <w:t>17,0</w:t>
            </w:r>
          </w:p>
        </w:tc>
        <w:tc>
          <w:tcPr>
            <w:tcW w:w="1113" w:type="dxa"/>
          </w:tcPr>
          <w:p>
            <w:pPr>
              <w:pStyle w:val="TableParagraph"/>
              <w:spacing w:line="272" w:lineRule="exact"/>
              <w:ind w:left="89" w:right="79"/>
              <w:jc w:val="center"/>
              <w:rPr>
                <w:sz w:val="24"/>
              </w:rPr>
            </w:pPr>
            <w:r>
              <w:rPr>
                <w:spacing w:val="-4"/>
                <w:sz w:val="24"/>
              </w:rPr>
              <w:t>19,0</w:t>
            </w:r>
          </w:p>
        </w:tc>
        <w:tc>
          <w:tcPr>
            <w:tcW w:w="998" w:type="dxa"/>
          </w:tcPr>
          <w:p>
            <w:pPr>
              <w:pStyle w:val="TableParagraph"/>
              <w:spacing w:line="272" w:lineRule="exact"/>
              <w:ind w:left="98" w:right="77"/>
              <w:jc w:val="center"/>
              <w:rPr>
                <w:sz w:val="24"/>
              </w:rPr>
            </w:pPr>
            <w:r>
              <w:rPr>
                <w:spacing w:val="-4"/>
                <w:sz w:val="24"/>
              </w:rPr>
              <w:t>16,0</w:t>
            </w:r>
          </w:p>
        </w:tc>
        <w:tc>
          <w:tcPr>
            <w:tcW w:w="1113" w:type="dxa"/>
          </w:tcPr>
          <w:p>
            <w:pPr>
              <w:pStyle w:val="TableParagraph"/>
              <w:spacing w:line="272" w:lineRule="exact"/>
              <w:ind w:left="89" w:right="77"/>
              <w:jc w:val="center"/>
              <w:rPr>
                <w:sz w:val="24"/>
              </w:rPr>
            </w:pPr>
            <w:r>
              <w:rPr>
                <w:spacing w:val="-4"/>
                <w:sz w:val="24"/>
              </w:rPr>
              <w:t>19,0</w:t>
            </w:r>
          </w:p>
        </w:tc>
        <w:tc>
          <w:tcPr>
            <w:tcW w:w="1118" w:type="dxa"/>
          </w:tcPr>
          <w:p>
            <w:pPr>
              <w:pStyle w:val="TableParagraph"/>
              <w:spacing w:line="272" w:lineRule="exact"/>
              <w:ind w:left="89" w:right="71"/>
              <w:jc w:val="center"/>
              <w:rPr>
                <w:sz w:val="24"/>
              </w:rPr>
            </w:pPr>
            <w:r>
              <w:rPr>
                <w:spacing w:val="-4"/>
                <w:sz w:val="24"/>
              </w:rPr>
              <w:t>22,0</w:t>
            </w:r>
          </w:p>
        </w:tc>
        <w:tc>
          <w:tcPr>
            <w:tcW w:w="1113" w:type="dxa"/>
          </w:tcPr>
          <w:p>
            <w:pPr>
              <w:pStyle w:val="TableParagraph"/>
              <w:spacing w:line="272" w:lineRule="exact"/>
              <w:ind w:left="89" w:right="75"/>
              <w:jc w:val="center"/>
              <w:rPr>
                <w:sz w:val="24"/>
              </w:rPr>
            </w:pPr>
            <w:r>
              <w:rPr>
                <w:spacing w:val="-4"/>
                <w:sz w:val="24"/>
              </w:rPr>
              <w:t>22,0</w:t>
            </w:r>
          </w:p>
        </w:tc>
        <w:tc>
          <w:tcPr>
            <w:tcW w:w="1118" w:type="dxa"/>
          </w:tcPr>
          <w:p>
            <w:pPr>
              <w:pStyle w:val="TableParagraph"/>
              <w:spacing w:line="272" w:lineRule="exact"/>
              <w:ind w:left="89" w:right="69"/>
              <w:jc w:val="center"/>
              <w:rPr>
                <w:sz w:val="24"/>
              </w:rPr>
            </w:pPr>
            <w:r>
              <w:rPr>
                <w:spacing w:val="-4"/>
                <w:sz w:val="24"/>
              </w:rPr>
              <w:t>22,0</w:t>
            </w:r>
          </w:p>
        </w:tc>
      </w:tr>
      <w:tr>
        <w:trPr>
          <w:trHeight w:val="2462"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89" w:right="76"/>
              <w:jc w:val="center"/>
              <w:rPr>
                <w:sz w:val="24"/>
              </w:rPr>
            </w:pPr>
            <w:r>
              <w:rPr>
                <w:sz w:val="24"/>
              </w:rPr>
              <w:t>2</w:t>
            </w:r>
            <w:r>
              <w:rPr>
                <w:spacing w:val="2"/>
                <w:sz w:val="24"/>
              </w:rPr>
              <w:t> </w:t>
            </w:r>
            <w:r>
              <w:rPr>
                <w:spacing w:val="-2"/>
                <w:sz w:val="24"/>
              </w:rPr>
              <w:t>625,0</w:t>
            </w:r>
          </w:p>
        </w:tc>
        <w:tc>
          <w:tcPr>
            <w:tcW w:w="1118" w:type="dxa"/>
          </w:tcPr>
          <w:p>
            <w:pPr>
              <w:pStyle w:val="TableParagraph"/>
              <w:spacing w:line="272" w:lineRule="exact"/>
              <w:ind w:left="89" w:right="71"/>
              <w:jc w:val="center"/>
              <w:rPr>
                <w:sz w:val="24"/>
              </w:rPr>
            </w:pPr>
            <w:r>
              <w:rPr>
                <w:sz w:val="24"/>
              </w:rPr>
              <w:t>3</w:t>
            </w:r>
            <w:r>
              <w:rPr>
                <w:spacing w:val="2"/>
                <w:sz w:val="24"/>
              </w:rPr>
              <w:t> </w:t>
            </w:r>
            <w:r>
              <w:rPr>
                <w:spacing w:val="-2"/>
                <w:sz w:val="24"/>
              </w:rPr>
              <w:t>400,0</w:t>
            </w:r>
          </w:p>
        </w:tc>
        <w:tc>
          <w:tcPr>
            <w:tcW w:w="1113" w:type="dxa"/>
          </w:tcPr>
          <w:p>
            <w:pPr>
              <w:pStyle w:val="TableParagraph"/>
              <w:spacing w:line="272" w:lineRule="exact"/>
              <w:ind w:left="89" w:right="76"/>
              <w:jc w:val="center"/>
              <w:rPr>
                <w:sz w:val="24"/>
              </w:rPr>
            </w:pPr>
            <w:r>
              <w:rPr>
                <w:sz w:val="24"/>
              </w:rPr>
              <w:t>3</w:t>
            </w:r>
            <w:r>
              <w:rPr>
                <w:spacing w:val="2"/>
                <w:sz w:val="24"/>
              </w:rPr>
              <w:t> </w:t>
            </w:r>
            <w:r>
              <w:rPr>
                <w:spacing w:val="-2"/>
                <w:sz w:val="24"/>
              </w:rPr>
              <w:t>800,0</w:t>
            </w:r>
          </w:p>
        </w:tc>
        <w:tc>
          <w:tcPr>
            <w:tcW w:w="998" w:type="dxa"/>
          </w:tcPr>
          <w:p>
            <w:pPr>
              <w:pStyle w:val="TableParagraph"/>
              <w:spacing w:line="272" w:lineRule="exact"/>
              <w:ind w:left="97" w:right="84"/>
              <w:jc w:val="center"/>
              <w:rPr>
                <w:sz w:val="24"/>
              </w:rPr>
            </w:pPr>
            <w:r>
              <w:rPr>
                <w:sz w:val="24"/>
              </w:rPr>
              <w:t>3</w:t>
            </w:r>
            <w:r>
              <w:rPr>
                <w:spacing w:val="2"/>
                <w:sz w:val="24"/>
              </w:rPr>
              <w:t> </w:t>
            </w:r>
            <w:r>
              <w:rPr>
                <w:spacing w:val="-2"/>
                <w:sz w:val="24"/>
              </w:rPr>
              <w:t>379,2</w:t>
            </w:r>
          </w:p>
        </w:tc>
        <w:tc>
          <w:tcPr>
            <w:tcW w:w="1113" w:type="dxa"/>
          </w:tcPr>
          <w:p>
            <w:pPr>
              <w:pStyle w:val="TableParagraph"/>
              <w:spacing w:line="272" w:lineRule="exact"/>
              <w:ind w:left="89" w:right="80"/>
              <w:jc w:val="center"/>
              <w:rPr>
                <w:sz w:val="24"/>
              </w:rPr>
            </w:pPr>
            <w:r>
              <w:rPr>
                <w:spacing w:val="-2"/>
                <w:sz w:val="24"/>
              </w:rPr>
              <w:t>4161,3</w:t>
            </w:r>
          </w:p>
        </w:tc>
        <w:tc>
          <w:tcPr>
            <w:tcW w:w="1118" w:type="dxa"/>
          </w:tcPr>
          <w:p>
            <w:pPr>
              <w:pStyle w:val="TableParagraph"/>
              <w:spacing w:line="272" w:lineRule="exact"/>
              <w:ind w:left="89" w:right="71"/>
              <w:jc w:val="center"/>
              <w:rPr>
                <w:sz w:val="24"/>
              </w:rPr>
            </w:pPr>
            <w:r>
              <w:rPr>
                <w:sz w:val="24"/>
              </w:rPr>
              <w:t>5</w:t>
            </w:r>
            <w:r>
              <w:rPr>
                <w:spacing w:val="2"/>
                <w:sz w:val="24"/>
              </w:rPr>
              <w:t> </w:t>
            </w:r>
            <w:r>
              <w:rPr>
                <w:spacing w:val="-2"/>
                <w:sz w:val="24"/>
              </w:rPr>
              <w:t>049,6</w:t>
            </w:r>
          </w:p>
        </w:tc>
        <w:tc>
          <w:tcPr>
            <w:tcW w:w="1113" w:type="dxa"/>
          </w:tcPr>
          <w:p>
            <w:pPr>
              <w:pStyle w:val="TableParagraph"/>
              <w:spacing w:line="272" w:lineRule="exact"/>
              <w:ind w:left="89" w:right="75"/>
              <w:jc w:val="center"/>
              <w:rPr>
                <w:sz w:val="24"/>
              </w:rPr>
            </w:pPr>
            <w:r>
              <w:rPr>
                <w:sz w:val="24"/>
              </w:rPr>
              <w:t>5</w:t>
            </w:r>
            <w:r>
              <w:rPr>
                <w:spacing w:val="2"/>
                <w:sz w:val="24"/>
              </w:rPr>
              <w:t> </w:t>
            </w:r>
            <w:r>
              <w:rPr>
                <w:spacing w:val="-2"/>
                <w:sz w:val="24"/>
              </w:rPr>
              <w:t>049,6</w:t>
            </w:r>
          </w:p>
        </w:tc>
        <w:tc>
          <w:tcPr>
            <w:tcW w:w="1118" w:type="dxa"/>
          </w:tcPr>
          <w:p>
            <w:pPr>
              <w:pStyle w:val="TableParagraph"/>
              <w:spacing w:line="272" w:lineRule="exact"/>
              <w:ind w:left="89" w:right="71"/>
              <w:jc w:val="center"/>
              <w:rPr>
                <w:sz w:val="24"/>
              </w:rPr>
            </w:pPr>
            <w:r>
              <w:rPr>
                <w:sz w:val="24"/>
              </w:rPr>
              <w:t>5</w:t>
            </w:r>
            <w:r>
              <w:rPr>
                <w:spacing w:val="2"/>
                <w:sz w:val="24"/>
              </w:rPr>
              <w:t> </w:t>
            </w:r>
            <w:r>
              <w:rPr>
                <w:spacing w:val="-2"/>
                <w:sz w:val="24"/>
              </w:rPr>
              <w:t>049,6</w:t>
            </w:r>
          </w:p>
        </w:tc>
      </w:tr>
      <w:tr>
        <w:trPr>
          <w:trHeight w:val="551" w:hRule="atLeast"/>
        </w:trPr>
        <w:tc>
          <w:tcPr>
            <w:tcW w:w="581" w:type="dxa"/>
            <w:vMerge w:val="restart"/>
          </w:tcPr>
          <w:p>
            <w:pPr>
              <w:pStyle w:val="TableParagraph"/>
              <w:spacing w:line="273" w:lineRule="exact"/>
              <w:ind w:left="167"/>
              <w:rPr>
                <w:sz w:val="24"/>
              </w:rPr>
            </w:pPr>
            <w:r>
              <w:rPr>
                <w:spacing w:val="-5"/>
                <w:sz w:val="24"/>
              </w:rPr>
              <w:t>47</w:t>
            </w:r>
          </w:p>
        </w:tc>
        <w:tc>
          <w:tcPr>
            <w:tcW w:w="2083" w:type="dxa"/>
            <w:vMerge w:val="restart"/>
          </w:tcPr>
          <w:p>
            <w:pPr>
              <w:pStyle w:val="TableParagraph"/>
              <w:spacing w:line="242" w:lineRule="auto"/>
              <w:ind w:left="105" w:right="92"/>
              <w:rPr>
                <w:sz w:val="24"/>
              </w:rPr>
            </w:pPr>
            <w:r>
              <w:rPr>
                <w:spacing w:val="-2"/>
                <w:sz w:val="24"/>
              </w:rPr>
              <w:t>Региональная социальная</w:t>
            </w:r>
          </w:p>
          <w:p>
            <w:pPr>
              <w:pStyle w:val="TableParagraph"/>
              <w:ind w:left="105" w:right="92"/>
              <w:rPr>
                <w:sz w:val="24"/>
              </w:rPr>
            </w:pPr>
            <w:r>
              <w:rPr>
                <w:sz w:val="24"/>
              </w:rPr>
              <w:t>доплата</w:t>
            </w:r>
            <w:r>
              <w:rPr>
                <w:spacing w:val="29"/>
                <w:sz w:val="24"/>
              </w:rPr>
              <w:t> </w:t>
            </w:r>
            <w:r>
              <w:rPr>
                <w:sz w:val="24"/>
              </w:rPr>
              <w:t>к</w:t>
            </w:r>
            <w:r>
              <w:rPr>
                <w:spacing w:val="28"/>
                <w:sz w:val="24"/>
              </w:rPr>
              <w:t> </w:t>
            </w:r>
            <w:r>
              <w:rPr>
                <w:sz w:val="24"/>
              </w:rPr>
              <w:t>пенсии </w:t>
            </w:r>
            <w:r>
              <w:rPr>
                <w:spacing w:val="-2"/>
                <w:sz w:val="24"/>
              </w:rPr>
              <w:t>неработающим пенсионерам</w:t>
            </w:r>
          </w:p>
        </w:tc>
        <w:tc>
          <w:tcPr>
            <w:tcW w:w="1862" w:type="dxa"/>
            <w:vMerge w:val="restart"/>
          </w:tcPr>
          <w:p>
            <w:pPr>
              <w:pStyle w:val="TableParagraph"/>
              <w:ind w:left="105" w:right="91"/>
              <w:rPr>
                <w:sz w:val="24"/>
              </w:rPr>
            </w:pPr>
            <w:r>
              <w:rPr>
                <w:spacing w:val="-2"/>
                <w:sz w:val="24"/>
              </w:rPr>
              <w:t>Постановление Правительства </w:t>
            </w:r>
            <w:r>
              <w:rPr>
                <w:sz w:val="24"/>
              </w:rPr>
              <w:t>Москвы</w:t>
            </w:r>
            <w:r>
              <w:rPr>
                <w:spacing w:val="27"/>
                <w:sz w:val="24"/>
              </w:rPr>
              <w:t>  </w:t>
            </w:r>
            <w:r>
              <w:rPr>
                <w:sz w:val="24"/>
              </w:rPr>
              <w:t>от</w:t>
            </w:r>
            <w:r>
              <w:rPr>
                <w:spacing w:val="28"/>
                <w:sz w:val="24"/>
              </w:rPr>
              <w:t>  </w:t>
            </w:r>
            <w:r>
              <w:rPr>
                <w:spacing w:val="-5"/>
                <w:sz w:val="24"/>
              </w:rPr>
              <w:t>17</w:t>
            </w:r>
          </w:p>
          <w:p>
            <w:pPr>
              <w:pStyle w:val="TableParagraph"/>
              <w:tabs>
                <w:tab w:pos="1055" w:val="left" w:leader="none"/>
                <w:tab w:pos="1478" w:val="left" w:leader="none"/>
              </w:tabs>
              <w:spacing w:line="237" w:lineRule="auto" w:before="1"/>
              <w:ind w:left="105" w:right="95"/>
              <w:rPr>
                <w:sz w:val="24"/>
              </w:rPr>
            </w:pPr>
            <w:r>
              <w:rPr>
                <w:spacing w:val="-2"/>
                <w:sz w:val="24"/>
              </w:rPr>
              <w:t>ноября</w:t>
            </w:r>
            <w:r>
              <w:rPr>
                <w:sz w:val="24"/>
              </w:rPr>
              <w:tab/>
              <w:t>2009</w:t>
            </w:r>
            <w:r>
              <w:rPr>
                <w:spacing w:val="-15"/>
                <w:sz w:val="24"/>
              </w:rPr>
              <w:t> </w:t>
            </w:r>
            <w:r>
              <w:rPr>
                <w:sz w:val="24"/>
              </w:rPr>
              <w:t>г. </w:t>
            </w:r>
            <w:r>
              <w:rPr>
                <w:spacing w:val="-2"/>
                <w:sz w:val="24"/>
              </w:rPr>
              <w:t>N-1268-</w:t>
            </w:r>
            <w:r>
              <w:rPr>
                <w:spacing w:val="-5"/>
                <w:sz w:val="24"/>
              </w:rPr>
              <w:t>ПП</w:t>
            </w:r>
            <w:r>
              <w:rPr>
                <w:sz w:val="24"/>
              </w:rPr>
              <w:tab/>
            </w:r>
            <w:r>
              <w:rPr>
                <w:spacing w:val="-5"/>
                <w:sz w:val="24"/>
              </w:rPr>
              <w:t>"О</w:t>
            </w:r>
          </w:p>
          <w:p>
            <w:pPr>
              <w:pStyle w:val="TableParagraph"/>
              <w:tabs>
                <w:tab w:pos="1636" w:val="left" w:leader="none"/>
              </w:tabs>
              <w:spacing w:before="3"/>
              <w:ind w:left="105" w:right="93"/>
              <w:rPr>
                <w:sz w:val="24"/>
              </w:rPr>
            </w:pPr>
            <w:r>
              <w:rPr>
                <w:spacing w:val="-2"/>
                <w:sz w:val="24"/>
              </w:rPr>
              <w:t>региональной социальной доплате</w:t>
            </w:r>
            <w:r>
              <w:rPr>
                <w:sz w:val="24"/>
              </w:rPr>
              <w:tab/>
            </w:r>
            <w:r>
              <w:rPr>
                <w:spacing w:val="-10"/>
                <w:sz w:val="24"/>
              </w:rPr>
              <w:t>к </w:t>
            </w:r>
            <w:r>
              <w:rPr>
                <w:spacing w:val="-2"/>
                <w:sz w:val="24"/>
              </w:rPr>
              <w:t>пенсии", постановление Правительства </w:t>
            </w:r>
            <w:r>
              <w:rPr>
                <w:sz w:val="24"/>
              </w:rPr>
              <w:t>Москвы</w:t>
            </w:r>
            <w:r>
              <w:rPr>
                <w:spacing w:val="27"/>
                <w:sz w:val="24"/>
              </w:rPr>
              <w:t>  </w:t>
            </w:r>
            <w:r>
              <w:rPr>
                <w:sz w:val="24"/>
              </w:rPr>
              <w:t>от</w:t>
            </w:r>
            <w:r>
              <w:rPr>
                <w:spacing w:val="28"/>
                <w:sz w:val="24"/>
              </w:rPr>
              <w:t>  </w:t>
            </w:r>
            <w:r>
              <w:rPr>
                <w:spacing w:val="-5"/>
                <w:sz w:val="24"/>
              </w:rPr>
              <w:t>27</w:t>
            </w:r>
          </w:p>
          <w:p>
            <w:pPr>
              <w:pStyle w:val="TableParagraph"/>
              <w:tabs>
                <w:tab w:pos="1055" w:val="left" w:leader="none"/>
              </w:tabs>
              <w:spacing w:line="242" w:lineRule="auto"/>
              <w:ind w:left="105" w:right="95"/>
              <w:rPr>
                <w:sz w:val="24"/>
              </w:rPr>
            </w:pPr>
            <w:r>
              <w:rPr>
                <w:spacing w:val="-2"/>
                <w:sz w:val="24"/>
              </w:rPr>
              <w:t>ноября</w:t>
            </w:r>
            <w:r>
              <w:rPr>
                <w:sz w:val="24"/>
              </w:rPr>
              <w:tab/>
              <w:t>2007</w:t>
            </w:r>
            <w:r>
              <w:rPr>
                <w:spacing w:val="-15"/>
                <w:sz w:val="24"/>
              </w:rPr>
              <w:t> </w:t>
            </w:r>
            <w:r>
              <w:rPr>
                <w:sz w:val="24"/>
              </w:rPr>
              <w:t>г. N</w:t>
            </w:r>
            <w:r>
              <w:rPr>
                <w:spacing w:val="-3"/>
                <w:sz w:val="24"/>
              </w:rPr>
              <w:t> </w:t>
            </w:r>
            <w:r>
              <w:rPr>
                <w:sz w:val="24"/>
              </w:rPr>
              <w:t>1005-ПП</w:t>
            </w:r>
            <w:r>
              <w:rPr>
                <w:spacing w:val="48"/>
                <w:sz w:val="24"/>
              </w:rPr>
              <w:t> </w:t>
            </w:r>
            <w:r>
              <w:rPr>
                <w:spacing w:val="-5"/>
                <w:sz w:val="24"/>
              </w:rPr>
              <w:t>"Об</w:t>
            </w:r>
          </w:p>
          <w:p>
            <w:pPr>
              <w:pStyle w:val="TableParagraph"/>
              <w:tabs>
                <w:tab w:pos="1626" w:val="left" w:leader="none"/>
              </w:tabs>
              <w:ind w:left="105" w:right="94"/>
              <w:rPr>
                <w:sz w:val="24"/>
              </w:rPr>
            </w:pPr>
            <w:r>
              <w:rPr>
                <w:spacing w:val="-2"/>
                <w:sz w:val="24"/>
              </w:rPr>
              <w:t>утверждении Положения</w:t>
            </w:r>
            <w:r>
              <w:rPr>
                <w:sz w:val="24"/>
              </w:rPr>
              <w:tab/>
            </w:r>
            <w:r>
              <w:rPr>
                <w:spacing w:val="-53"/>
                <w:sz w:val="24"/>
              </w:rPr>
              <w:t> </w:t>
            </w:r>
            <w:r>
              <w:rPr>
                <w:spacing w:val="-8"/>
                <w:sz w:val="24"/>
              </w:rPr>
              <w:t>о </w:t>
            </w:r>
            <w:r>
              <w:rPr>
                <w:spacing w:val="-2"/>
                <w:sz w:val="24"/>
              </w:rPr>
              <w:t>начислении</w:t>
            </w:r>
            <w:r>
              <w:rPr>
                <w:sz w:val="24"/>
              </w:rPr>
              <w:tab/>
            </w:r>
            <w:r>
              <w:rPr>
                <w:spacing w:val="-10"/>
                <w:sz w:val="24"/>
              </w:rPr>
              <w:t>и</w:t>
            </w:r>
          </w:p>
          <w:p>
            <w:pPr>
              <w:pStyle w:val="TableParagraph"/>
              <w:spacing w:line="274" w:lineRule="exact"/>
              <w:ind w:left="105"/>
              <w:rPr>
                <w:sz w:val="24"/>
              </w:rPr>
            </w:pPr>
            <w:r>
              <w:rPr>
                <w:spacing w:val="-2"/>
                <w:sz w:val="24"/>
              </w:rPr>
              <w:t>выплате ежемесячных</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3"/>
              <w:ind w:left="105"/>
              <w:rPr>
                <w:sz w:val="24"/>
              </w:rPr>
            </w:pPr>
            <w:r>
              <w:rPr>
                <w:spacing w:val="-2"/>
                <w:sz w:val="24"/>
              </w:rPr>
              <w:t>(рублей/человек)</w:t>
            </w:r>
          </w:p>
        </w:tc>
        <w:tc>
          <w:tcPr>
            <w:tcW w:w="1113" w:type="dxa"/>
          </w:tcPr>
          <w:p>
            <w:pPr>
              <w:pStyle w:val="TableParagraph"/>
              <w:spacing w:line="273" w:lineRule="exact"/>
              <w:ind w:left="89" w:right="76"/>
              <w:jc w:val="center"/>
              <w:rPr>
                <w:sz w:val="24"/>
              </w:rPr>
            </w:pPr>
            <w:r>
              <w:rPr>
                <w:sz w:val="24"/>
              </w:rPr>
              <w:t>4</w:t>
            </w:r>
            <w:r>
              <w:rPr>
                <w:spacing w:val="2"/>
                <w:sz w:val="24"/>
              </w:rPr>
              <w:t> </w:t>
            </w:r>
            <w:r>
              <w:rPr>
                <w:spacing w:val="-2"/>
                <w:sz w:val="24"/>
              </w:rPr>
              <w:t>476,0</w:t>
            </w:r>
          </w:p>
        </w:tc>
        <w:tc>
          <w:tcPr>
            <w:tcW w:w="1118" w:type="dxa"/>
          </w:tcPr>
          <w:p>
            <w:pPr>
              <w:pStyle w:val="TableParagraph"/>
              <w:spacing w:line="273" w:lineRule="exact"/>
              <w:ind w:left="89" w:right="70"/>
              <w:jc w:val="center"/>
              <w:rPr>
                <w:sz w:val="24"/>
              </w:rPr>
            </w:pPr>
            <w:r>
              <w:rPr>
                <w:sz w:val="24"/>
              </w:rPr>
              <w:t>5</w:t>
            </w:r>
            <w:r>
              <w:rPr>
                <w:spacing w:val="2"/>
                <w:sz w:val="24"/>
              </w:rPr>
              <w:t> </w:t>
            </w:r>
            <w:r>
              <w:rPr>
                <w:spacing w:val="-2"/>
                <w:sz w:val="24"/>
              </w:rPr>
              <w:t>662,0</w:t>
            </w:r>
          </w:p>
        </w:tc>
        <w:tc>
          <w:tcPr>
            <w:tcW w:w="1113" w:type="dxa"/>
          </w:tcPr>
          <w:p>
            <w:pPr>
              <w:pStyle w:val="TableParagraph"/>
              <w:spacing w:line="273" w:lineRule="exact"/>
              <w:ind w:left="89" w:right="75"/>
              <w:jc w:val="center"/>
              <w:rPr>
                <w:sz w:val="24"/>
              </w:rPr>
            </w:pPr>
            <w:r>
              <w:rPr>
                <w:sz w:val="24"/>
              </w:rPr>
              <w:t>6</w:t>
            </w:r>
            <w:r>
              <w:rPr>
                <w:spacing w:val="2"/>
                <w:sz w:val="24"/>
              </w:rPr>
              <w:t> </w:t>
            </w:r>
            <w:r>
              <w:rPr>
                <w:spacing w:val="-2"/>
                <w:sz w:val="24"/>
              </w:rPr>
              <w:t>367,0</w:t>
            </w:r>
          </w:p>
        </w:tc>
        <w:tc>
          <w:tcPr>
            <w:tcW w:w="998" w:type="dxa"/>
          </w:tcPr>
          <w:p>
            <w:pPr>
              <w:pStyle w:val="TableParagraph"/>
              <w:spacing w:line="273" w:lineRule="exact"/>
              <w:ind w:left="98" w:right="83"/>
              <w:jc w:val="center"/>
              <w:rPr>
                <w:sz w:val="24"/>
              </w:rPr>
            </w:pPr>
            <w:r>
              <w:rPr>
                <w:sz w:val="24"/>
              </w:rPr>
              <w:t>6</w:t>
            </w:r>
            <w:r>
              <w:rPr>
                <w:spacing w:val="2"/>
                <w:sz w:val="24"/>
              </w:rPr>
              <w:t> </w:t>
            </w:r>
            <w:r>
              <w:rPr>
                <w:spacing w:val="-2"/>
                <w:sz w:val="24"/>
              </w:rPr>
              <w:t>375,0</w:t>
            </w:r>
          </w:p>
        </w:tc>
        <w:tc>
          <w:tcPr>
            <w:tcW w:w="1113" w:type="dxa"/>
          </w:tcPr>
          <w:p>
            <w:pPr>
              <w:pStyle w:val="TableParagraph"/>
              <w:spacing w:line="273" w:lineRule="exact"/>
              <w:ind w:left="89" w:right="74"/>
              <w:jc w:val="center"/>
              <w:rPr>
                <w:sz w:val="24"/>
              </w:rPr>
            </w:pPr>
            <w:r>
              <w:rPr>
                <w:sz w:val="24"/>
              </w:rPr>
              <w:t>6</w:t>
            </w:r>
            <w:r>
              <w:rPr>
                <w:spacing w:val="2"/>
                <w:sz w:val="24"/>
              </w:rPr>
              <w:t> </w:t>
            </w:r>
            <w:r>
              <w:rPr>
                <w:spacing w:val="-2"/>
                <w:sz w:val="24"/>
              </w:rPr>
              <w:t>480,0</w:t>
            </w:r>
          </w:p>
        </w:tc>
        <w:tc>
          <w:tcPr>
            <w:tcW w:w="1118" w:type="dxa"/>
          </w:tcPr>
          <w:p>
            <w:pPr>
              <w:pStyle w:val="TableParagraph"/>
              <w:spacing w:line="273" w:lineRule="exact"/>
              <w:ind w:left="89" w:right="69"/>
              <w:jc w:val="center"/>
              <w:rPr>
                <w:sz w:val="24"/>
              </w:rPr>
            </w:pPr>
            <w:r>
              <w:rPr>
                <w:sz w:val="24"/>
              </w:rPr>
              <w:t>6</w:t>
            </w:r>
            <w:r>
              <w:rPr>
                <w:spacing w:val="2"/>
                <w:sz w:val="24"/>
              </w:rPr>
              <w:t> </w:t>
            </w:r>
            <w:r>
              <w:rPr>
                <w:spacing w:val="-2"/>
                <w:sz w:val="24"/>
              </w:rPr>
              <w:t>814,0</w:t>
            </w:r>
          </w:p>
        </w:tc>
        <w:tc>
          <w:tcPr>
            <w:tcW w:w="1113" w:type="dxa"/>
          </w:tcPr>
          <w:p>
            <w:pPr>
              <w:pStyle w:val="TableParagraph"/>
              <w:spacing w:line="273" w:lineRule="exact"/>
              <w:ind w:left="89" w:right="73"/>
              <w:jc w:val="center"/>
              <w:rPr>
                <w:sz w:val="24"/>
              </w:rPr>
            </w:pPr>
            <w:r>
              <w:rPr>
                <w:sz w:val="24"/>
              </w:rPr>
              <w:t>6</w:t>
            </w:r>
            <w:r>
              <w:rPr>
                <w:spacing w:val="2"/>
                <w:sz w:val="24"/>
              </w:rPr>
              <w:t> </w:t>
            </w:r>
            <w:r>
              <w:rPr>
                <w:spacing w:val="-2"/>
                <w:sz w:val="24"/>
              </w:rPr>
              <w:t>814,0</w:t>
            </w:r>
          </w:p>
        </w:tc>
        <w:tc>
          <w:tcPr>
            <w:tcW w:w="1118" w:type="dxa"/>
          </w:tcPr>
          <w:p>
            <w:pPr>
              <w:pStyle w:val="TableParagraph"/>
              <w:spacing w:line="273" w:lineRule="exact"/>
              <w:ind w:left="89" w:right="68"/>
              <w:jc w:val="center"/>
              <w:rPr>
                <w:sz w:val="24"/>
              </w:rPr>
            </w:pPr>
            <w:r>
              <w:rPr>
                <w:sz w:val="24"/>
              </w:rPr>
              <w:t>6</w:t>
            </w:r>
            <w:r>
              <w:rPr>
                <w:spacing w:val="2"/>
                <w:sz w:val="24"/>
              </w:rPr>
              <w:t> </w:t>
            </w:r>
            <w:r>
              <w:rPr>
                <w:spacing w:val="-2"/>
                <w:sz w:val="24"/>
              </w:rPr>
              <w:t>814,0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283"/>
              <w:rPr>
                <w:sz w:val="24"/>
              </w:rPr>
            </w:pPr>
            <w:r>
              <w:rPr>
                <w:sz w:val="24"/>
              </w:rPr>
              <w:t>2</w:t>
            </w:r>
            <w:r>
              <w:rPr>
                <w:spacing w:val="2"/>
                <w:sz w:val="24"/>
              </w:rPr>
              <w:t> </w:t>
            </w:r>
            <w:r>
              <w:rPr>
                <w:spacing w:val="-5"/>
                <w:sz w:val="24"/>
              </w:rPr>
              <w:t>023</w:t>
            </w:r>
          </w:p>
          <w:p>
            <w:pPr>
              <w:pStyle w:val="TableParagraph"/>
              <w:spacing w:before="2"/>
              <w:ind w:left="288"/>
              <w:rPr>
                <w:sz w:val="24"/>
              </w:rPr>
            </w:pPr>
            <w:r>
              <w:rPr>
                <w:spacing w:val="-2"/>
                <w:sz w:val="24"/>
              </w:rPr>
              <w:t>612,0</w:t>
            </w:r>
          </w:p>
        </w:tc>
        <w:tc>
          <w:tcPr>
            <w:tcW w:w="1118" w:type="dxa"/>
          </w:tcPr>
          <w:p>
            <w:pPr>
              <w:pStyle w:val="TableParagraph"/>
              <w:spacing w:line="273" w:lineRule="exact"/>
              <w:ind w:left="289"/>
              <w:rPr>
                <w:sz w:val="24"/>
              </w:rPr>
            </w:pPr>
            <w:r>
              <w:rPr>
                <w:sz w:val="24"/>
              </w:rPr>
              <w:t>2</w:t>
            </w:r>
            <w:r>
              <w:rPr>
                <w:spacing w:val="2"/>
                <w:sz w:val="24"/>
              </w:rPr>
              <w:t> </w:t>
            </w:r>
            <w:r>
              <w:rPr>
                <w:spacing w:val="-5"/>
                <w:sz w:val="24"/>
              </w:rPr>
              <w:t>084</w:t>
            </w:r>
          </w:p>
          <w:p>
            <w:pPr>
              <w:pStyle w:val="TableParagraph"/>
              <w:spacing w:before="2"/>
              <w:ind w:left="293"/>
              <w:rPr>
                <w:sz w:val="24"/>
              </w:rPr>
            </w:pPr>
            <w:r>
              <w:rPr>
                <w:spacing w:val="-2"/>
                <w:sz w:val="24"/>
              </w:rPr>
              <w:t>787,0</w:t>
            </w:r>
          </w:p>
        </w:tc>
        <w:tc>
          <w:tcPr>
            <w:tcW w:w="1113" w:type="dxa"/>
          </w:tcPr>
          <w:p>
            <w:pPr>
              <w:pStyle w:val="TableParagraph"/>
              <w:spacing w:line="273" w:lineRule="exact"/>
              <w:ind w:left="284"/>
              <w:rPr>
                <w:sz w:val="24"/>
              </w:rPr>
            </w:pPr>
            <w:r>
              <w:rPr>
                <w:sz w:val="24"/>
              </w:rPr>
              <w:t>2</w:t>
            </w:r>
            <w:r>
              <w:rPr>
                <w:spacing w:val="2"/>
                <w:sz w:val="24"/>
              </w:rPr>
              <w:t> </w:t>
            </w:r>
            <w:r>
              <w:rPr>
                <w:spacing w:val="-5"/>
                <w:sz w:val="24"/>
              </w:rPr>
              <w:t>090</w:t>
            </w:r>
          </w:p>
          <w:p>
            <w:pPr>
              <w:pStyle w:val="TableParagraph"/>
              <w:spacing w:before="2"/>
              <w:ind w:left="289"/>
              <w:rPr>
                <w:sz w:val="24"/>
              </w:rPr>
            </w:pPr>
            <w:r>
              <w:rPr>
                <w:spacing w:val="-2"/>
                <w:sz w:val="24"/>
              </w:rPr>
              <w:t>818,0</w:t>
            </w:r>
          </w:p>
        </w:tc>
        <w:tc>
          <w:tcPr>
            <w:tcW w:w="998" w:type="dxa"/>
          </w:tcPr>
          <w:p>
            <w:pPr>
              <w:pStyle w:val="TableParagraph"/>
              <w:spacing w:line="273" w:lineRule="exact"/>
              <w:ind w:left="232"/>
              <w:rPr>
                <w:sz w:val="24"/>
              </w:rPr>
            </w:pPr>
            <w:r>
              <w:rPr>
                <w:sz w:val="24"/>
              </w:rPr>
              <w:t>2</w:t>
            </w:r>
            <w:r>
              <w:rPr>
                <w:spacing w:val="2"/>
                <w:sz w:val="24"/>
              </w:rPr>
              <w:t> </w:t>
            </w:r>
            <w:r>
              <w:rPr>
                <w:spacing w:val="-5"/>
                <w:sz w:val="24"/>
              </w:rPr>
              <w:t>059</w:t>
            </w:r>
          </w:p>
          <w:p>
            <w:pPr>
              <w:pStyle w:val="TableParagraph"/>
              <w:spacing w:before="2"/>
              <w:ind w:left="232"/>
              <w:rPr>
                <w:sz w:val="24"/>
              </w:rPr>
            </w:pPr>
            <w:r>
              <w:rPr>
                <w:spacing w:val="-2"/>
                <w:sz w:val="24"/>
              </w:rPr>
              <w:t>877,0</w:t>
            </w:r>
          </w:p>
        </w:tc>
        <w:tc>
          <w:tcPr>
            <w:tcW w:w="1113" w:type="dxa"/>
          </w:tcPr>
          <w:p>
            <w:pPr>
              <w:pStyle w:val="TableParagraph"/>
              <w:spacing w:line="273" w:lineRule="exact"/>
              <w:ind w:left="285"/>
              <w:rPr>
                <w:sz w:val="24"/>
              </w:rPr>
            </w:pPr>
            <w:r>
              <w:rPr>
                <w:sz w:val="24"/>
              </w:rPr>
              <w:t>1</w:t>
            </w:r>
            <w:r>
              <w:rPr>
                <w:spacing w:val="2"/>
                <w:sz w:val="24"/>
              </w:rPr>
              <w:t> </w:t>
            </w:r>
            <w:r>
              <w:rPr>
                <w:spacing w:val="-5"/>
                <w:sz w:val="24"/>
              </w:rPr>
              <w:t>988</w:t>
            </w:r>
          </w:p>
          <w:p>
            <w:pPr>
              <w:pStyle w:val="TableParagraph"/>
              <w:spacing w:before="2"/>
              <w:ind w:left="290"/>
              <w:rPr>
                <w:sz w:val="24"/>
              </w:rPr>
            </w:pPr>
            <w:r>
              <w:rPr>
                <w:spacing w:val="-2"/>
                <w:sz w:val="24"/>
              </w:rPr>
              <w:t>270,0</w:t>
            </w:r>
          </w:p>
        </w:tc>
        <w:tc>
          <w:tcPr>
            <w:tcW w:w="1118" w:type="dxa"/>
          </w:tcPr>
          <w:p>
            <w:pPr>
              <w:pStyle w:val="TableParagraph"/>
              <w:spacing w:line="273" w:lineRule="exact"/>
              <w:ind w:left="290"/>
              <w:rPr>
                <w:sz w:val="24"/>
              </w:rPr>
            </w:pPr>
            <w:r>
              <w:rPr>
                <w:sz w:val="24"/>
              </w:rPr>
              <w:t>2</w:t>
            </w:r>
            <w:r>
              <w:rPr>
                <w:spacing w:val="2"/>
                <w:sz w:val="24"/>
              </w:rPr>
              <w:t> </w:t>
            </w:r>
            <w:r>
              <w:rPr>
                <w:spacing w:val="-5"/>
                <w:sz w:val="24"/>
              </w:rPr>
              <w:t>050</w:t>
            </w:r>
          </w:p>
          <w:p>
            <w:pPr>
              <w:pStyle w:val="TableParagraph"/>
              <w:spacing w:before="2"/>
              <w:ind w:left="295"/>
              <w:rPr>
                <w:sz w:val="24"/>
              </w:rPr>
            </w:pPr>
            <w:r>
              <w:rPr>
                <w:spacing w:val="-2"/>
                <w:sz w:val="24"/>
              </w:rPr>
              <w:t>000,0</w:t>
            </w:r>
          </w:p>
        </w:tc>
        <w:tc>
          <w:tcPr>
            <w:tcW w:w="1113" w:type="dxa"/>
          </w:tcPr>
          <w:p>
            <w:pPr>
              <w:pStyle w:val="TableParagraph"/>
              <w:spacing w:line="273" w:lineRule="exact"/>
              <w:ind w:left="286"/>
              <w:rPr>
                <w:sz w:val="24"/>
              </w:rPr>
            </w:pPr>
            <w:r>
              <w:rPr>
                <w:sz w:val="24"/>
              </w:rPr>
              <w:t>2</w:t>
            </w:r>
            <w:r>
              <w:rPr>
                <w:spacing w:val="2"/>
                <w:sz w:val="24"/>
              </w:rPr>
              <w:t> </w:t>
            </w:r>
            <w:r>
              <w:rPr>
                <w:spacing w:val="-5"/>
                <w:sz w:val="24"/>
              </w:rPr>
              <w:t>050</w:t>
            </w:r>
          </w:p>
          <w:p>
            <w:pPr>
              <w:pStyle w:val="TableParagraph"/>
              <w:spacing w:before="2"/>
              <w:ind w:left="291"/>
              <w:rPr>
                <w:sz w:val="24"/>
              </w:rPr>
            </w:pPr>
            <w:r>
              <w:rPr>
                <w:spacing w:val="-2"/>
                <w:sz w:val="24"/>
              </w:rPr>
              <w:t>000,0</w:t>
            </w:r>
          </w:p>
        </w:tc>
        <w:tc>
          <w:tcPr>
            <w:tcW w:w="1118" w:type="dxa"/>
          </w:tcPr>
          <w:p>
            <w:pPr>
              <w:pStyle w:val="TableParagraph"/>
              <w:spacing w:line="273" w:lineRule="exact"/>
              <w:ind w:left="291"/>
              <w:rPr>
                <w:sz w:val="24"/>
              </w:rPr>
            </w:pPr>
            <w:r>
              <w:rPr>
                <w:sz w:val="24"/>
              </w:rPr>
              <w:t>2</w:t>
            </w:r>
            <w:r>
              <w:rPr>
                <w:spacing w:val="2"/>
                <w:sz w:val="24"/>
              </w:rPr>
              <w:t> </w:t>
            </w:r>
            <w:r>
              <w:rPr>
                <w:spacing w:val="-5"/>
                <w:sz w:val="24"/>
              </w:rPr>
              <w:t>050</w:t>
            </w:r>
          </w:p>
          <w:p>
            <w:pPr>
              <w:pStyle w:val="TableParagraph"/>
              <w:spacing w:before="2"/>
              <w:ind w:left="296"/>
              <w:rPr>
                <w:sz w:val="24"/>
              </w:rPr>
            </w:pPr>
            <w:r>
              <w:rPr>
                <w:spacing w:val="-2"/>
                <w:sz w:val="24"/>
              </w:rPr>
              <w:t>000,0</w:t>
            </w:r>
          </w:p>
        </w:tc>
      </w:tr>
      <w:tr>
        <w:trPr>
          <w:trHeight w:val="3570"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197"/>
              <w:rPr>
                <w:sz w:val="24"/>
              </w:rPr>
            </w:pPr>
            <w:r>
              <w:rPr>
                <w:spacing w:val="-2"/>
                <w:sz w:val="24"/>
              </w:rPr>
              <w:t>111895</w:t>
            </w:r>
          </w:p>
          <w:p>
            <w:pPr>
              <w:pStyle w:val="TableParagraph"/>
              <w:spacing w:before="2"/>
              <w:ind w:left="288"/>
              <w:rPr>
                <w:sz w:val="24"/>
              </w:rPr>
            </w:pPr>
            <w:r>
              <w:rPr>
                <w:spacing w:val="-2"/>
                <w:sz w:val="24"/>
              </w:rPr>
              <w:t>939,4</w:t>
            </w:r>
          </w:p>
        </w:tc>
        <w:tc>
          <w:tcPr>
            <w:tcW w:w="1118" w:type="dxa"/>
          </w:tcPr>
          <w:p>
            <w:pPr>
              <w:pStyle w:val="TableParagraph"/>
              <w:spacing w:line="272" w:lineRule="exact"/>
              <w:ind w:left="168"/>
              <w:rPr>
                <w:sz w:val="24"/>
              </w:rPr>
            </w:pPr>
            <w:r>
              <w:rPr>
                <w:sz w:val="24"/>
              </w:rPr>
              <w:t>140</w:t>
            </w:r>
            <w:r>
              <w:rPr>
                <w:spacing w:val="2"/>
                <w:sz w:val="24"/>
              </w:rPr>
              <w:t> </w:t>
            </w:r>
            <w:r>
              <w:rPr>
                <w:spacing w:val="-5"/>
                <w:sz w:val="24"/>
              </w:rPr>
              <w:t>127</w:t>
            </w:r>
          </w:p>
          <w:p>
            <w:pPr>
              <w:pStyle w:val="TableParagraph"/>
              <w:spacing w:before="2"/>
              <w:ind w:left="293"/>
              <w:rPr>
                <w:sz w:val="24"/>
              </w:rPr>
            </w:pPr>
            <w:r>
              <w:rPr>
                <w:spacing w:val="-2"/>
                <w:sz w:val="24"/>
              </w:rPr>
              <w:t>059,6</w:t>
            </w:r>
          </w:p>
        </w:tc>
        <w:tc>
          <w:tcPr>
            <w:tcW w:w="1113" w:type="dxa"/>
          </w:tcPr>
          <w:p>
            <w:pPr>
              <w:pStyle w:val="TableParagraph"/>
              <w:spacing w:line="272" w:lineRule="exact"/>
              <w:ind w:left="164"/>
              <w:rPr>
                <w:sz w:val="24"/>
              </w:rPr>
            </w:pPr>
            <w:r>
              <w:rPr>
                <w:sz w:val="24"/>
              </w:rPr>
              <w:t>148</w:t>
            </w:r>
            <w:r>
              <w:rPr>
                <w:spacing w:val="2"/>
                <w:sz w:val="24"/>
              </w:rPr>
              <w:t> </w:t>
            </w:r>
            <w:r>
              <w:rPr>
                <w:spacing w:val="-5"/>
                <w:sz w:val="24"/>
              </w:rPr>
              <w:t>147</w:t>
            </w:r>
          </w:p>
          <w:p>
            <w:pPr>
              <w:pStyle w:val="TableParagraph"/>
              <w:spacing w:before="2"/>
              <w:ind w:left="289"/>
              <w:rPr>
                <w:sz w:val="24"/>
              </w:rPr>
            </w:pPr>
            <w:r>
              <w:rPr>
                <w:spacing w:val="-2"/>
                <w:sz w:val="24"/>
              </w:rPr>
              <w:t>469,0</w:t>
            </w:r>
          </w:p>
        </w:tc>
        <w:tc>
          <w:tcPr>
            <w:tcW w:w="998" w:type="dxa"/>
          </w:tcPr>
          <w:p>
            <w:pPr>
              <w:pStyle w:val="TableParagraph"/>
              <w:spacing w:line="272" w:lineRule="exact"/>
              <w:ind w:left="112"/>
              <w:rPr>
                <w:sz w:val="24"/>
              </w:rPr>
            </w:pPr>
            <w:r>
              <w:rPr>
                <w:sz w:val="24"/>
              </w:rPr>
              <w:t>157</w:t>
            </w:r>
            <w:r>
              <w:rPr>
                <w:spacing w:val="2"/>
                <w:sz w:val="24"/>
              </w:rPr>
              <w:t> </w:t>
            </w:r>
            <w:r>
              <w:rPr>
                <w:spacing w:val="-5"/>
                <w:sz w:val="24"/>
              </w:rPr>
              <w:t>792</w:t>
            </w:r>
          </w:p>
          <w:p>
            <w:pPr>
              <w:pStyle w:val="TableParagraph"/>
              <w:spacing w:before="2"/>
              <w:ind w:left="232"/>
              <w:rPr>
                <w:sz w:val="24"/>
              </w:rPr>
            </w:pPr>
            <w:r>
              <w:rPr>
                <w:spacing w:val="-2"/>
                <w:sz w:val="24"/>
              </w:rPr>
              <w:t>863,8</w:t>
            </w:r>
          </w:p>
        </w:tc>
        <w:tc>
          <w:tcPr>
            <w:tcW w:w="1113" w:type="dxa"/>
          </w:tcPr>
          <w:p>
            <w:pPr>
              <w:pStyle w:val="TableParagraph"/>
              <w:spacing w:line="272" w:lineRule="exact"/>
              <w:ind w:left="165"/>
              <w:rPr>
                <w:sz w:val="24"/>
              </w:rPr>
            </w:pPr>
            <w:r>
              <w:rPr>
                <w:sz w:val="24"/>
              </w:rPr>
              <w:t>155</w:t>
            </w:r>
            <w:r>
              <w:rPr>
                <w:spacing w:val="2"/>
                <w:sz w:val="24"/>
              </w:rPr>
              <w:t> </w:t>
            </w:r>
            <w:r>
              <w:rPr>
                <w:spacing w:val="-5"/>
                <w:sz w:val="24"/>
              </w:rPr>
              <w:t>563</w:t>
            </w:r>
          </w:p>
          <w:p>
            <w:pPr>
              <w:pStyle w:val="TableParagraph"/>
              <w:spacing w:before="2"/>
              <w:ind w:left="290"/>
              <w:rPr>
                <w:sz w:val="24"/>
              </w:rPr>
            </w:pPr>
            <w:r>
              <w:rPr>
                <w:spacing w:val="-2"/>
                <w:sz w:val="24"/>
              </w:rPr>
              <w:t>821,6</w:t>
            </w:r>
          </w:p>
        </w:tc>
        <w:tc>
          <w:tcPr>
            <w:tcW w:w="1118" w:type="dxa"/>
          </w:tcPr>
          <w:p>
            <w:pPr>
              <w:pStyle w:val="TableParagraph"/>
              <w:spacing w:line="272" w:lineRule="exact"/>
              <w:ind w:left="170"/>
              <w:rPr>
                <w:sz w:val="24"/>
              </w:rPr>
            </w:pPr>
            <w:r>
              <w:rPr>
                <w:sz w:val="24"/>
              </w:rPr>
              <w:t>169</w:t>
            </w:r>
            <w:r>
              <w:rPr>
                <w:spacing w:val="2"/>
                <w:sz w:val="24"/>
              </w:rPr>
              <w:t> </w:t>
            </w:r>
            <w:r>
              <w:rPr>
                <w:spacing w:val="-5"/>
                <w:sz w:val="24"/>
              </w:rPr>
              <w:t>747</w:t>
            </w:r>
          </w:p>
          <w:p>
            <w:pPr>
              <w:pStyle w:val="TableParagraph"/>
              <w:spacing w:before="2"/>
              <w:ind w:left="295"/>
              <w:rPr>
                <w:sz w:val="24"/>
              </w:rPr>
            </w:pPr>
            <w:r>
              <w:rPr>
                <w:spacing w:val="-2"/>
                <w:sz w:val="24"/>
              </w:rPr>
              <w:t>448,5</w:t>
            </w:r>
          </w:p>
        </w:tc>
        <w:tc>
          <w:tcPr>
            <w:tcW w:w="1113" w:type="dxa"/>
          </w:tcPr>
          <w:p>
            <w:pPr>
              <w:pStyle w:val="TableParagraph"/>
              <w:spacing w:line="272" w:lineRule="exact"/>
              <w:ind w:left="89" w:right="77"/>
              <w:jc w:val="center"/>
              <w:rPr>
                <w:sz w:val="24"/>
              </w:rPr>
            </w:pPr>
            <w:r>
              <w:rPr>
                <w:spacing w:val="-5"/>
                <w:sz w:val="24"/>
              </w:rPr>
              <w:t>169</w:t>
            </w:r>
          </w:p>
          <w:p>
            <w:pPr>
              <w:pStyle w:val="TableParagraph"/>
              <w:spacing w:before="2"/>
              <w:ind w:left="89" w:right="75"/>
              <w:jc w:val="center"/>
              <w:rPr>
                <w:sz w:val="24"/>
              </w:rPr>
            </w:pPr>
            <w:r>
              <w:rPr>
                <w:spacing w:val="-2"/>
                <w:sz w:val="24"/>
              </w:rPr>
              <w:t>747448,5</w:t>
            </w:r>
          </w:p>
        </w:tc>
        <w:tc>
          <w:tcPr>
            <w:tcW w:w="1118" w:type="dxa"/>
          </w:tcPr>
          <w:p>
            <w:pPr>
              <w:pStyle w:val="TableParagraph"/>
              <w:spacing w:line="273" w:lineRule="exact"/>
              <w:ind w:left="172"/>
              <w:rPr>
                <w:sz w:val="24"/>
              </w:rPr>
            </w:pPr>
            <w:r>
              <w:rPr>
                <w:sz w:val="24"/>
              </w:rPr>
              <w:t>169</w:t>
            </w:r>
            <w:r>
              <w:rPr>
                <w:spacing w:val="2"/>
                <w:sz w:val="24"/>
              </w:rPr>
              <w:t> </w:t>
            </w:r>
            <w:r>
              <w:rPr>
                <w:spacing w:val="-5"/>
                <w:sz w:val="24"/>
              </w:rPr>
              <w:t>747</w:t>
            </w:r>
          </w:p>
          <w:p>
            <w:pPr>
              <w:pStyle w:val="TableParagraph"/>
              <w:spacing w:before="2"/>
              <w:ind w:left="296"/>
              <w:rPr>
                <w:sz w:val="24"/>
              </w:rPr>
            </w:pPr>
            <w:r>
              <w:rPr>
                <w:spacing w:val="-2"/>
                <w:sz w:val="24"/>
              </w:rPr>
              <w:t>448,5</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3316" w:hRule="atLeast"/>
        </w:trPr>
        <w:tc>
          <w:tcPr>
            <w:tcW w:w="581" w:type="dxa"/>
          </w:tcPr>
          <w:p>
            <w:pPr>
              <w:pStyle w:val="TableParagraph"/>
              <w:rPr>
                <w:sz w:val="24"/>
              </w:rPr>
            </w:pPr>
          </w:p>
        </w:tc>
        <w:tc>
          <w:tcPr>
            <w:tcW w:w="2083" w:type="dxa"/>
            <w:tcBorders>
              <w:top w:val="nil"/>
            </w:tcBorders>
          </w:tcPr>
          <w:p>
            <w:pPr>
              <w:pStyle w:val="TableParagraph"/>
              <w:rPr>
                <w:sz w:val="24"/>
              </w:rPr>
            </w:pPr>
          </w:p>
        </w:tc>
        <w:tc>
          <w:tcPr>
            <w:tcW w:w="1862" w:type="dxa"/>
            <w:tcBorders>
              <w:top w:val="nil"/>
            </w:tcBorders>
          </w:tcPr>
          <w:p>
            <w:pPr>
              <w:pStyle w:val="TableParagraph"/>
              <w:tabs>
                <w:tab w:pos="1021" w:val="left" w:leader="none"/>
                <w:tab w:pos="1641" w:val="left" w:leader="none"/>
              </w:tabs>
              <w:spacing w:before="1"/>
              <w:ind w:left="105" w:right="93"/>
              <w:jc w:val="both"/>
              <w:rPr>
                <w:sz w:val="24"/>
              </w:rPr>
            </w:pPr>
            <w:r>
              <w:rPr>
                <w:spacing w:val="-2"/>
                <w:sz w:val="24"/>
              </w:rPr>
              <w:t>компенсационн </w:t>
            </w:r>
            <w:r>
              <w:rPr>
                <w:spacing w:val="-6"/>
                <w:sz w:val="24"/>
              </w:rPr>
              <w:t>ых</w:t>
            </w:r>
            <w:r>
              <w:rPr>
                <w:sz w:val="24"/>
              </w:rPr>
              <w:tab/>
            </w:r>
            <w:r>
              <w:rPr>
                <w:spacing w:val="-2"/>
                <w:sz w:val="24"/>
              </w:rPr>
              <w:t>выплат (доплат)</w:t>
            </w:r>
            <w:r>
              <w:rPr>
                <w:sz w:val="24"/>
              </w:rPr>
              <w:tab/>
              <w:tab/>
            </w:r>
            <w:r>
              <w:rPr>
                <w:spacing w:val="-10"/>
                <w:sz w:val="24"/>
              </w:rPr>
              <w:t>к</w:t>
            </w:r>
          </w:p>
          <w:p>
            <w:pPr>
              <w:pStyle w:val="TableParagraph"/>
              <w:tabs>
                <w:tab w:pos="1626" w:val="left" w:leader="none"/>
              </w:tabs>
              <w:spacing w:line="242" w:lineRule="auto"/>
              <w:ind w:left="105" w:right="95"/>
              <w:jc w:val="both"/>
              <w:rPr>
                <w:sz w:val="24"/>
              </w:rPr>
            </w:pPr>
            <w:r>
              <w:rPr>
                <w:spacing w:val="-2"/>
                <w:sz w:val="24"/>
              </w:rPr>
              <w:t>пенсиям</w:t>
            </w:r>
            <w:r>
              <w:rPr>
                <w:sz w:val="24"/>
              </w:rPr>
              <w:tab/>
            </w:r>
            <w:r>
              <w:rPr>
                <w:spacing w:val="-10"/>
                <w:sz w:val="24"/>
              </w:rPr>
              <w:t>и </w:t>
            </w:r>
            <w:r>
              <w:rPr>
                <w:spacing w:val="-2"/>
                <w:sz w:val="24"/>
              </w:rPr>
              <w:t>единовременны</w:t>
            </w:r>
          </w:p>
          <w:p>
            <w:pPr>
              <w:pStyle w:val="TableParagraph"/>
              <w:tabs>
                <w:tab w:pos="959" w:val="left" w:leader="none"/>
              </w:tabs>
              <w:spacing w:line="242" w:lineRule="auto"/>
              <w:ind w:left="105" w:right="95"/>
              <w:jc w:val="both"/>
              <w:rPr>
                <w:sz w:val="24"/>
              </w:rPr>
            </w:pPr>
            <w:r>
              <w:rPr>
                <w:spacing w:val="-10"/>
                <w:sz w:val="24"/>
              </w:rPr>
              <w:t>х</w:t>
            </w:r>
            <w:r>
              <w:rPr>
                <w:sz w:val="24"/>
              </w:rPr>
              <w:tab/>
            </w:r>
            <w:r>
              <w:rPr>
                <w:spacing w:val="-2"/>
                <w:sz w:val="24"/>
              </w:rPr>
              <w:t>выплат, осуществляемы</w:t>
            </w:r>
          </w:p>
          <w:p>
            <w:pPr>
              <w:pStyle w:val="TableParagraph"/>
              <w:spacing w:line="242" w:lineRule="auto"/>
              <w:ind w:left="105" w:right="95"/>
              <w:jc w:val="both"/>
              <w:rPr>
                <w:sz w:val="24"/>
              </w:rPr>
            </w:pPr>
            <w:r>
              <w:rPr>
                <w:sz w:val="24"/>
              </w:rPr>
              <w:t>х за </w:t>
            </w:r>
            <w:r>
              <w:rPr>
                <w:sz w:val="24"/>
              </w:rPr>
              <w:t>счет </w:t>
            </w:r>
            <w:r>
              <w:rPr>
                <w:spacing w:val="-2"/>
                <w:sz w:val="24"/>
              </w:rPr>
              <w:t>средств</w:t>
            </w:r>
          </w:p>
          <w:p>
            <w:pPr>
              <w:pStyle w:val="TableParagraph"/>
              <w:spacing w:line="270" w:lineRule="exact"/>
              <w:ind w:left="105"/>
              <w:rPr>
                <w:sz w:val="24"/>
              </w:rPr>
            </w:pPr>
            <w:r>
              <w:rPr>
                <w:spacing w:val="-2"/>
                <w:sz w:val="24"/>
              </w:rPr>
              <w:t>бюджета</w:t>
            </w:r>
          </w:p>
          <w:p>
            <w:pPr>
              <w:pStyle w:val="TableParagraph"/>
              <w:spacing w:line="274" w:lineRule="exact"/>
              <w:ind w:left="105" w:right="811"/>
              <w:rPr>
                <w:sz w:val="24"/>
              </w:rPr>
            </w:pPr>
            <w:r>
              <w:rPr>
                <w:spacing w:val="-2"/>
                <w:sz w:val="24"/>
              </w:rPr>
              <w:t>города Москвы"</w:t>
            </w:r>
          </w:p>
        </w:tc>
        <w:tc>
          <w:tcPr>
            <w:tcW w:w="1963"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48" w:hRule="atLeast"/>
        </w:trPr>
        <w:tc>
          <w:tcPr>
            <w:tcW w:w="581" w:type="dxa"/>
            <w:vMerge w:val="restart"/>
          </w:tcPr>
          <w:p>
            <w:pPr>
              <w:pStyle w:val="TableParagraph"/>
              <w:spacing w:line="269" w:lineRule="exact"/>
              <w:ind w:left="167"/>
              <w:rPr>
                <w:sz w:val="24"/>
              </w:rPr>
            </w:pPr>
            <w:r>
              <w:rPr>
                <w:spacing w:val="-5"/>
                <w:sz w:val="24"/>
              </w:rPr>
              <w:t>48</w:t>
            </w:r>
          </w:p>
        </w:tc>
        <w:tc>
          <w:tcPr>
            <w:tcW w:w="2083" w:type="dxa"/>
            <w:vMerge w:val="restart"/>
          </w:tcPr>
          <w:p>
            <w:pPr>
              <w:pStyle w:val="TableParagraph"/>
              <w:ind w:left="105" w:right="202"/>
              <w:rPr>
                <w:sz w:val="24"/>
              </w:rPr>
            </w:pPr>
            <w:r>
              <w:rPr>
                <w:spacing w:val="-2"/>
                <w:sz w:val="24"/>
              </w:rPr>
              <w:t>Ежемесячная городская денежная выплата</w:t>
            </w:r>
          </w:p>
          <w:p>
            <w:pPr>
              <w:pStyle w:val="TableParagraph"/>
              <w:ind w:left="105" w:right="98"/>
              <w:rPr>
                <w:sz w:val="24"/>
              </w:rPr>
            </w:pPr>
            <w:r>
              <w:rPr>
                <w:sz w:val="24"/>
              </w:rPr>
              <w:t>ветеранам</w:t>
            </w:r>
            <w:r>
              <w:rPr>
                <w:spacing w:val="-15"/>
                <w:sz w:val="24"/>
              </w:rPr>
              <w:t> </w:t>
            </w:r>
            <w:r>
              <w:rPr>
                <w:sz w:val="24"/>
              </w:rPr>
              <w:t>труда</w:t>
            </w:r>
            <w:r>
              <w:rPr>
                <w:spacing w:val="-15"/>
                <w:sz w:val="24"/>
              </w:rPr>
              <w:t> </w:t>
            </w:r>
            <w:r>
              <w:rPr>
                <w:sz w:val="24"/>
              </w:rPr>
              <w:t>и </w:t>
            </w:r>
            <w:r>
              <w:rPr>
                <w:spacing w:val="-2"/>
                <w:sz w:val="24"/>
              </w:rPr>
              <w:t>ветеранам </w:t>
            </w:r>
            <w:r>
              <w:rPr>
                <w:sz w:val="24"/>
              </w:rPr>
              <w:t>военной службы</w:t>
            </w:r>
          </w:p>
        </w:tc>
        <w:tc>
          <w:tcPr>
            <w:tcW w:w="1862" w:type="dxa"/>
            <w:vMerge w:val="restart"/>
          </w:tcPr>
          <w:p>
            <w:pPr>
              <w:pStyle w:val="TableParagraph"/>
              <w:tabs>
                <w:tab w:pos="1065" w:val="left" w:leader="none"/>
                <w:tab w:pos="1175" w:val="left" w:leader="none"/>
                <w:tab w:pos="1636" w:val="left" w:leader="none"/>
              </w:tabs>
              <w:spacing w:line="237" w:lineRule="auto"/>
              <w:ind w:left="105" w:right="93"/>
              <w:rPr>
                <w:sz w:val="24"/>
              </w:rPr>
            </w:pPr>
            <w:r>
              <w:rPr>
                <w:spacing w:val="-2"/>
                <w:sz w:val="24"/>
              </w:rPr>
              <w:t>Закон</w:t>
            </w:r>
            <w:r>
              <w:rPr>
                <w:sz w:val="24"/>
              </w:rPr>
              <w:tab/>
            </w:r>
            <w:r>
              <w:rPr>
                <w:spacing w:val="-2"/>
                <w:sz w:val="24"/>
              </w:rPr>
              <w:t>города Москвы</w:t>
            </w:r>
            <w:r>
              <w:rPr>
                <w:sz w:val="24"/>
              </w:rPr>
              <w:tab/>
              <w:tab/>
            </w:r>
            <w:r>
              <w:rPr>
                <w:spacing w:val="-5"/>
                <w:sz w:val="24"/>
              </w:rPr>
              <w:t>от</w:t>
            </w:r>
            <w:r>
              <w:rPr>
                <w:sz w:val="24"/>
              </w:rPr>
              <w:tab/>
            </w:r>
            <w:r>
              <w:rPr>
                <w:spacing w:val="-10"/>
                <w:sz w:val="24"/>
              </w:rPr>
              <w:t>3</w:t>
            </w:r>
          </w:p>
          <w:p>
            <w:pPr>
              <w:pStyle w:val="TableParagraph"/>
              <w:tabs>
                <w:tab w:pos="1055" w:val="left" w:leader="none"/>
              </w:tabs>
              <w:ind w:left="105" w:right="94"/>
              <w:rPr>
                <w:sz w:val="24"/>
              </w:rPr>
            </w:pPr>
            <w:r>
              <w:rPr>
                <w:spacing w:val="-2"/>
                <w:sz w:val="24"/>
              </w:rPr>
              <w:t>ноября</w:t>
            </w:r>
            <w:r>
              <w:rPr>
                <w:sz w:val="24"/>
              </w:rPr>
              <w:tab/>
              <w:t>2004</w:t>
            </w:r>
            <w:r>
              <w:rPr>
                <w:spacing w:val="-15"/>
                <w:sz w:val="24"/>
              </w:rPr>
              <w:t> </w:t>
            </w:r>
            <w:r>
              <w:rPr>
                <w:sz w:val="24"/>
              </w:rPr>
              <w:t>г. N</w:t>
            </w:r>
            <w:r>
              <w:rPr>
                <w:spacing w:val="-5"/>
                <w:sz w:val="24"/>
              </w:rPr>
              <w:t> </w:t>
            </w:r>
            <w:r>
              <w:rPr>
                <w:sz w:val="24"/>
              </w:rPr>
              <w:t>70</w:t>
            </w:r>
            <w:r>
              <w:rPr>
                <w:spacing w:val="40"/>
                <w:sz w:val="24"/>
              </w:rPr>
              <w:t> </w:t>
            </w:r>
            <w:r>
              <w:rPr>
                <w:sz w:val="24"/>
              </w:rPr>
              <w:t>"О</w:t>
            </w:r>
            <w:r>
              <w:rPr>
                <w:spacing w:val="40"/>
                <w:sz w:val="24"/>
              </w:rPr>
              <w:t> </w:t>
            </w:r>
            <w:r>
              <w:rPr>
                <w:sz w:val="24"/>
              </w:rPr>
              <w:t>мерах </w:t>
            </w:r>
            <w:r>
              <w:rPr>
                <w:spacing w:val="-2"/>
                <w:sz w:val="24"/>
              </w:rPr>
              <w:t>социальной поддержки отдельных категорий </w:t>
            </w:r>
            <w:r>
              <w:rPr>
                <w:sz w:val="24"/>
              </w:rPr>
              <w:t>жителей</w:t>
            </w:r>
            <w:r>
              <w:rPr>
                <w:spacing w:val="5"/>
                <w:sz w:val="24"/>
              </w:rPr>
              <w:t> </w:t>
            </w:r>
            <w:r>
              <w:rPr>
                <w:sz w:val="24"/>
              </w:rPr>
              <w:t>города </w:t>
            </w:r>
            <w:r>
              <w:rPr>
                <w:spacing w:val="-2"/>
                <w:sz w:val="24"/>
              </w:rPr>
              <w:t>Москвы"</w:t>
            </w:r>
          </w:p>
        </w:tc>
        <w:tc>
          <w:tcPr>
            <w:tcW w:w="1963" w:type="dxa"/>
          </w:tcPr>
          <w:p>
            <w:pPr>
              <w:pStyle w:val="TableParagraph"/>
              <w:spacing w:line="268" w:lineRule="exact"/>
              <w:ind w:left="105"/>
              <w:rPr>
                <w:sz w:val="24"/>
              </w:rPr>
            </w:pPr>
            <w:r>
              <w:rPr>
                <w:sz w:val="24"/>
              </w:rPr>
              <w:t>Размер</w:t>
            </w:r>
            <w:r>
              <w:rPr>
                <w:spacing w:val="78"/>
                <w:sz w:val="24"/>
              </w:rPr>
              <w:t> </w:t>
            </w:r>
            <w:r>
              <w:rPr>
                <w:spacing w:val="-2"/>
                <w:sz w:val="24"/>
              </w:rPr>
              <w:t>выплаты</w:t>
            </w:r>
          </w:p>
          <w:p>
            <w:pPr>
              <w:pStyle w:val="TableParagraph"/>
              <w:spacing w:line="261" w:lineRule="exact"/>
              <w:ind w:left="105"/>
              <w:rPr>
                <w:sz w:val="24"/>
              </w:rPr>
            </w:pPr>
            <w:r>
              <w:rPr>
                <w:spacing w:val="-2"/>
                <w:sz w:val="24"/>
              </w:rPr>
              <w:t>(рублей/человек)</w:t>
            </w:r>
          </w:p>
        </w:tc>
        <w:tc>
          <w:tcPr>
            <w:tcW w:w="1113" w:type="dxa"/>
          </w:tcPr>
          <w:p>
            <w:pPr>
              <w:pStyle w:val="TableParagraph"/>
              <w:spacing w:line="269" w:lineRule="exact"/>
              <w:ind w:left="288"/>
              <w:rPr>
                <w:sz w:val="24"/>
              </w:rPr>
            </w:pPr>
            <w:r>
              <w:rPr>
                <w:spacing w:val="-2"/>
                <w:sz w:val="24"/>
              </w:rPr>
              <w:t>495,0</w:t>
            </w:r>
          </w:p>
        </w:tc>
        <w:tc>
          <w:tcPr>
            <w:tcW w:w="1118" w:type="dxa"/>
          </w:tcPr>
          <w:p>
            <w:pPr>
              <w:pStyle w:val="TableParagraph"/>
              <w:spacing w:line="269" w:lineRule="exact"/>
              <w:ind w:left="89" w:right="70"/>
              <w:jc w:val="center"/>
              <w:rPr>
                <w:sz w:val="24"/>
              </w:rPr>
            </w:pPr>
            <w:r>
              <w:rPr>
                <w:sz w:val="24"/>
              </w:rPr>
              <w:t>1</w:t>
            </w:r>
            <w:r>
              <w:rPr>
                <w:spacing w:val="2"/>
                <w:sz w:val="24"/>
              </w:rPr>
              <w:t> </w:t>
            </w:r>
            <w:r>
              <w:rPr>
                <w:spacing w:val="-2"/>
                <w:sz w:val="24"/>
              </w:rPr>
              <w:t>000,0</w:t>
            </w:r>
          </w:p>
        </w:tc>
        <w:tc>
          <w:tcPr>
            <w:tcW w:w="1113" w:type="dxa"/>
          </w:tcPr>
          <w:p>
            <w:pPr>
              <w:pStyle w:val="TableParagraph"/>
              <w:spacing w:line="269" w:lineRule="exact"/>
              <w:ind w:left="89" w:right="74"/>
              <w:jc w:val="center"/>
              <w:rPr>
                <w:sz w:val="24"/>
              </w:rPr>
            </w:pPr>
            <w:r>
              <w:rPr>
                <w:sz w:val="24"/>
              </w:rPr>
              <w:t>1</w:t>
            </w:r>
            <w:r>
              <w:rPr>
                <w:spacing w:val="2"/>
                <w:sz w:val="24"/>
              </w:rPr>
              <w:t> </w:t>
            </w:r>
            <w:r>
              <w:rPr>
                <w:spacing w:val="-2"/>
                <w:sz w:val="24"/>
              </w:rPr>
              <w:t>000,0</w:t>
            </w:r>
          </w:p>
        </w:tc>
        <w:tc>
          <w:tcPr>
            <w:tcW w:w="998" w:type="dxa"/>
          </w:tcPr>
          <w:p>
            <w:pPr>
              <w:pStyle w:val="TableParagraph"/>
              <w:spacing w:line="269" w:lineRule="exact"/>
              <w:ind w:left="98" w:right="82"/>
              <w:jc w:val="center"/>
              <w:rPr>
                <w:sz w:val="24"/>
              </w:rPr>
            </w:pPr>
            <w:r>
              <w:rPr>
                <w:sz w:val="24"/>
              </w:rPr>
              <w:t>1</w:t>
            </w:r>
            <w:r>
              <w:rPr>
                <w:spacing w:val="2"/>
                <w:sz w:val="24"/>
              </w:rPr>
              <w:t> </w:t>
            </w:r>
            <w:r>
              <w:rPr>
                <w:spacing w:val="-2"/>
                <w:sz w:val="24"/>
              </w:rPr>
              <w:t>056,0</w:t>
            </w:r>
          </w:p>
        </w:tc>
        <w:tc>
          <w:tcPr>
            <w:tcW w:w="1113" w:type="dxa"/>
          </w:tcPr>
          <w:p>
            <w:pPr>
              <w:pStyle w:val="TableParagraph"/>
              <w:spacing w:line="269" w:lineRule="exact"/>
              <w:ind w:left="89" w:right="73"/>
              <w:jc w:val="center"/>
              <w:rPr>
                <w:sz w:val="24"/>
              </w:rPr>
            </w:pPr>
            <w:r>
              <w:rPr>
                <w:sz w:val="24"/>
              </w:rPr>
              <w:t>1</w:t>
            </w:r>
            <w:r>
              <w:rPr>
                <w:spacing w:val="2"/>
                <w:sz w:val="24"/>
              </w:rPr>
              <w:t> </w:t>
            </w:r>
            <w:r>
              <w:rPr>
                <w:spacing w:val="-2"/>
                <w:sz w:val="24"/>
              </w:rPr>
              <w:t>096,0</w:t>
            </w:r>
          </w:p>
        </w:tc>
        <w:tc>
          <w:tcPr>
            <w:tcW w:w="1118" w:type="dxa"/>
          </w:tcPr>
          <w:p>
            <w:pPr>
              <w:pStyle w:val="TableParagraph"/>
              <w:spacing w:line="269" w:lineRule="exact"/>
              <w:ind w:left="89" w:right="67"/>
              <w:jc w:val="center"/>
              <w:rPr>
                <w:sz w:val="24"/>
              </w:rPr>
            </w:pPr>
            <w:r>
              <w:rPr>
                <w:sz w:val="24"/>
              </w:rPr>
              <w:t>1</w:t>
            </w:r>
            <w:r>
              <w:rPr>
                <w:spacing w:val="2"/>
                <w:sz w:val="24"/>
              </w:rPr>
              <w:t> </w:t>
            </w:r>
            <w:r>
              <w:rPr>
                <w:spacing w:val="-2"/>
                <w:sz w:val="24"/>
              </w:rPr>
              <w:t>149,0</w:t>
            </w:r>
          </w:p>
        </w:tc>
        <w:tc>
          <w:tcPr>
            <w:tcW w:w="1113" w:type="dxa"/>
          </w:tcPr>
          <w:p>
            <w:pPr>
              <w:pStyle w:val="TableParagraph"/>
              <w:spacing w:line="269" w:lineRule="exact"/>
              <w:ind w:left="89" w:right="72"/>
              <w:jc w:val="center"/>
              <w:rPr>
                <w:sz w:val="24"/>
              </w:rPr>
            </w:pPr>
            <w:r>
              <w:rPr>
                <w:sz w:val="24"/>
              </w:rPr>
              <w:t>1</w:t>
            </w:r>
            <w:r>
              <w:rPr>
                <w:spacing w:val="2"/>
                <w:sz w:val="24"/>
              </w:rPr>
              <w:t> </w:t>
            </w:r>
            <w:r>
              <w:rPr>
                <w:spacing w:val="-2"/>
                <w:sz w:val="24"/>
              </w:rPr>
              <w:t>149,0</w:t>
            </w:r>
          </w:p>
        </w:tc>
        <w:tc>
          <w:tcPr>
            <w:tcW w:w="1118" w:type="dxa"/>
          </w:tcPr>
          <w:p>
            <w:pPr>
              <w:pStyle w:val="TableParagraph"/>
              <w:spacing w:line="269" w:lineRule="exact"/>
              <w:ind w:left="89" w:right="66"/>
              <w:jc w:val="center"/>
              <w:rPr>
                <w:sz w:val="24"/>
              </w:rPr>
            </w:pPr>
            <w:r>
              <w:rPr>
                <w:sz w:val="24"/>
              </w:rPr>
              <w:t>1</w:t>
            </w:r>
            <w:r>
              <w:rPr>
                <w:spacing w:val="2"/>
                <w:sz w:val="24"/>
              </w:rPr>
              <w:t> </w:t>
            </w:r>
            <w:r>
              <w:rPr>
                <w:spacing w:val="-2"/>
                <w:sz w:val="24"/>
              </w:rPr>
              <w:t>149,0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1" w:lineRule="exact"/>
              <w:ind w:left="86" w:right="80"/>
              <w:jc w:val="center"/>
              <w:rPr>
                <w:sz w:val="24"/>
              </w:rPr>
            </w:pPr>
            <w:r>
              <w:rPr>
                <w:spacing w:val="-5"/>
                <w:sz w:val="24"/>
              </w:rPr>
              <w:t>843</w:t>
            </w:r>
          </w:p>
          <w:p>
            <w:pPr>
              <w:pStyle w:val="TableParagraph"/>
              <w:spacing w:line="275" w:lineRule="exact"/>
              <w:ind w:left="89" w:right="76"/>
              <w:jc w:val="center"/>
              <w:rPr>
                <w:sz w:val="24"/>
              </w:rPr>
            </w:pPr>
            <w:r>
              <w:rPr>
                <w:spacing w:val="-2"/>
                <w:sz w:val="24"/>
              </w:rPr>
              <w:t>052,0</w:t>
            </w:r>
          </w:p>
        </w:tc>
        <w:tc>
          <w:tcPr>
            <w:tcW w:w="1118" w:type="dxa"/>
          </w:tcPr>
          <w:p>
            <w:pPr>
              <w:pStyle w:val="TableParagraph"/>
              <w:spacing w:line="271" w:lineRule="exact"/>
              <w:ind w:left="380"/>
              <w:rPr>
                <w:sz w:val="24"/>
              </w:rPr>
            </w:pPr>
            <w:r>
              <w:rPr>
                <w:spacing w:val="-5"/>
                <w:sz w:val="24"/>
              </w:rPr>
              <w:t>839</w:t>
            </w:r>
          </w:p>
          <w:p>
            <w:pPr>
              <w:pStyle w:val="TableParagraph"/>
              <w:spacing w:line="275" w:lineRule="exact"/>
              <w:ind w:left="293"/>
              <w:rPr>
                <w:sz w:val="24"/>
              </w:rPr>
            </w:pPr>
            <w:r>
              <w:rPr>
                <w:spacing w:val="-2"/>
                <w:sz w:val="24"/>
              </w:rPr>
              <w:t>838,0</w:t>
            </w:r>
          </w:p>
        </w:tc>
        <w:tc>
          <w:tcPr>
            <w:tcW w:w="1113" w:type="dxa"/>
          </w:tcPr>
          <w:p>
            <w:pPr>
              <w:pStyle w:val="TableParagraph"/>
              <w:spacing w:line="271" w:lineRule="exact"/>
              <w:ind w:left="375"/>
              <w:rPr>
                <w:sz w:val="24"/>
              </w:rPr>
            </w:pPr>
            <w:r>
              <w:rPr>
                <w:spacing w:val="-5"/>
                <w:sz w:val="24"/>
              </w:rPr>
              <w:t>840</w:t>
            </w:r>
          </w:p>
          <w:p>
            <w:pPr>
              <w:pStyle w:val="TableParagraph"/>
              <w:spacing w:line="275" w:lineRule="exact"/>
              <w:ind w:left="289"/>
              <w:rPr>
                <w:sz w:val="24"/>
              </w:rPr>
            </w:pPr>
            <w:r>
              <w:rPr>
                <w:spacing w:val="-2"/>
                <w:sz w:val="24"/>
              </w:rPr>
              <w:t>219,0</w:t>
            </w:r>
          </w:p>
        </w:tc>
        <w:tc>
          <w:tcPr>
            <w:tcW w:w="998" w:type="dxa"/>
          </w:tcPr>
          <w:p>
            <w:pPr>
              <w:pStyle w:val="TableParagraph"/>
              <w:spacing w:line="271" w:lineRule="exact"/>
              <w:ind w:left="323"/>
              <w:rPr>
                <w:sz w:val="24"/>
              </w:rPr>
            </w:pPr>
            <w:r>
              <w:rPr>
                <w:spacing w:val="-5"/>
                <w:sz w:val="24"/>
              </w:rPr>
              <w:t>823</w:t>
            </w:r>
          </w:p>
          <w:p>
            <w:pPr>
              <w:pStyle w:val="TableParagraph"/>
              <w:spacing w:line="275" w:lineRule="exact"/>
              <w:ind w:left="232"/>
              <w:rPr>
                <w:sz w:val="24"/>
              </w:rPr>
            </w:pPr>
            <w:r>
              <w:rPr>
                <w:spacing w:val="-2"/>
                <w:sz w:val="24"/>
              </w:rPr>
              <w:t>449,0</w:t>
            </w:r>
          </w:p>
        </w:tc>
        <w:tc>
          <w:tcPr>
            <w:tcW w:w="1113" w:type="dxa"/>
          </w:tcPr>
          <w:p>
            <w:pPr>
              <w:pStyle w:val="TableParagraph"/>
              <w:spacing w:line="271" w:lineRule="exact"/>
              <w:ind w:left="376"/>
              <w:rPr>
                <w:sz w:val="24"/>
              </w:rPr>
            </w:pPr>
            <w:r>
              <w:rPr>
                <w:spacing w:val="-5"/>
                <w:sz w:val="24"/>
              </w:rPr>
              <w:t>806</w:t>
            </w:r>
          </w:p>
          <w:p>
            <w:pPr>
              <w:pStyle w:val="TableParagraph"/>
              <w:spacing w:line="275" w:lineRule="exact"/>
              <w:ind w:left="290"/>
              <w:rPr>
                <w:sz w:val="24"/>
              </w:rPr>
            </w:pPr>
            <w:r>
              <w:rPr>
                <w:spacing w:val="-2"/>
                <w:sz w:val="24"/>
              </w:rPr>
              <w:t>979,0</w:t>
            </w:r>
          </w:p>
        </w:tc>
        <w:tc>
          <w:tcPr>
            <w:tcW w:w="1118" w:type="dxa"/>
          </w:tcPr>
          <w:p>
            <w:pPr>
              <w:pStyle w:val="TableParagraph"/>
              <w:spacing w:line="271" w:lineRule="exact"/>
              <w:ind w:left="382"/>
              <w:rPr>
                <w:sz w:val="24"/>
              </w:rPr>
            </w:pPr>
            <w:r>
              <w:rPr>
                <w:spacing w:val="-5"/>
                <w:sz w:val="24"/>
              </w:rPr>
              <w:t>835</w:t>
            </w:r>
          </w:p>
          <w:p>
            <w:pPr>
              <w:pStyle w:val="TableParagraph"/>
              <w:spacing w:line="275" w:lineRule="exact"/>
              <w:ind w:left="295"/>
              <w:rPr>
                <w:sz w:val="24"/>
              </w:rPr>
            </w:pPr>
            <w:r>
              <w:rPr>
                <w:spacing w:val="-2"/>
                <w:sz w:val="24"/>
              </w:rPr>
              <w:t>000,0</w:t>
            </w:r>
          </w:p>
        </w:tc>
        <w:tc>
          <w:tcPr>
            <w:tcW w:w="1113" w:type="dxa"/>
          </w:tcPr>
          <w:p>
            <w:pPr>
              <w:pStyle w:val="TableParagraph"/>
              <w:spacing w:line="271" w:lineRule="exact"/>
              <w:ind w:left="377"/>
              <w:rPr>
                <w:sz w:val="24"/>
              </w:rPr>
            </w:pPr>
            <w:r>
              <w:rPr>
                <w:spacing w:val="-5"/>
                <w:sz w:val="24"/>
              </w:rPr>
              <w:t>816</w:t>
            </w:r>
          </w:p>
          <w:p>
            <w:pPr>
              <w:pStyle w:val="TableParagraph"/>
              <w:spacing w:line="275" w:lineRule="exact"/>
              <w:ind w:left="291"/>
              <w:rPr>
                <w:sz w:val="24"/>
              </w:rPr>
            </w:pPr>
            <w:r>
              <w:rPr>
                <w:spacing w:val="-2"/>
                <w:sz w:val="24"/>
              </w:rPr>
              <w:t>230,0</w:t>
            </w:r>
          </w:p>
        </w:tc>
        <w:tc>
          <w:tcPr>
            <w:tcW w:w="1118" w:type="dxa"/>
          </w:tcPr>
          <w:p>
            <w:pPr>
              <w:pStyle w:val="TableParagraph"/>
              <w:spacing w:line="271" w:lineRule="exact"/>
              <w:ind w:left="383"/>
              <w:rPr>
                <w:sz w:val="24"/>
              </w:rPr>
            </w:pPr>
            <w:r>
              <w:rPr>
                <w:spacing w:val="-5"/>
                <w:sz w:val="24"/>
              </w:rPr>
              <w:t>808</w:t>
            </w:r>
          </w:p>
          <w:p>
            <w:pPr>
              <w:pStyle w:val="TableParagraph"/>
              <w:spacing w:line="275" w:lineRule="exact"/>
              <w:ind w:left="296"/>
              <w:rPr>
                <w:sz w:val="24"/>
              </w:rPr>
            </w:pPr>
            <w:r>
              <w:rPr>
                <w:spacing w:val="-2"/>
                <w:sz w:val="24"/>
              </w:rPr>
              <w:t>977,0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w:t>
            </w:r>
          </w:p>
          <w:p>
            <w:pPr>
              <w:pStyle w:val="TableParagraph"/>
              <w:spacing w:line="274" w:lineRule="exact"/>
              <w:ind w:left="105" w:right="473"/>
              <w:rPr>
                <w:sz w:val="24"/>
              </w:rPr>
            </w:pPr>
            <w:r>
              <w:rPr>
                <w:spacing w:val="-2"/>
                <w:sz w:val="24"/>
              </w:rPr>
              <w:t>обязательств </w:t>
            </w:r>
            <w:r>
              <w:rPr>
                <w:sz w:val="24"/>
              </w:rPr>
              <w:t>(тыс,</w:t>
            </w:r>
            <w:r>
              <w:rPr>
                <w:spacing w:val="-15"/>
                <w:sz w:val="24"/>
              </w:rPr>
              <w:t> </w:t>
            </w:r>
            <w:r>
              <w:rPr>
                <w:sz w:val="24"/>
              </w:rPr>
              <w:t>рублей)</w:t>
            </w:r>
          </w:p>
        </w:tc>
        <w:tc>
          <w:tcPr>
            <w:tcW w:w="1113" w:type="dxa"/>
          </w:tcPr>
          <w:p>
            <w:pPr>
              <w:pStyle w:val="TableParagraph"/>
              <w:spacing w:line="271" w:lineRule="exact"/>
              <w:ind w:left="283"/>
              <w:rPr>
                <w:sz w:val="24"/>
              </w:rPr>
            </w:pPr>
            <w:r>
              <w:rPr>
                <w:sz w:val="24"/>
              </w:rPr>
              <w:t>5</w:t>
            </w:r>
            <w:r>
              <w:rPr>
                <w:spacing w:val="2"/>
                <w:sz w:val="24"/>
              </w:rPr>
              <w:t> </w:t>
            </w:r>
            <w:r>
              <w:rPr>
                <w:spacing w:val="-5"/>
                <w:sz w:val="24"/>
              </w:rPr>
              <w:t>433</w:t>
            </w:r>
          </w:p>
          <w:p>
            <w:pPr>
              <w:pStyle w:val="TableParagraph"/>
              <w:spacing w:line="275" w:lineRule="exact"/>
              <w:ind w:left="288"/>
              <w:rPr>
                <w:sz w:val="24"/>
              </w:rPr>
            </w:pPr>
            <w:r>
              <w:rPr>
                <w:spacing w:val="-2"/>
                <w:sz w:val="24"/>
              </w:rPr>
              <w:t>360,7</w:t>
            </w:r>
          </w:p>
        </w:tc>
        <w:tc>
          <w:tcPr>
            <w:tcW w:w="1118" w:type="dxa"/>
          </w:tcPr>
          <w:p>
            <w:pPr>
              <w:pStyle w:val="TableParagraph"/>
              <w:spacing w:line="271" w:lineRule="exact"/>
              <w:ind w:left="231"/>
              <w:rPr>
                <w:sz w:val="24"/>
              </w:rPr>
            </w:pPr>
            <w:r>
              <w:rPr>
                <w:sz w:val="24"/>
              </w:rPr>
              <w:t>10</w:t>
            </w:r>
            <w:r>
              <w:rPr>
                <w:spacing w:val="2"/>
                <w:sz w:val="24"/>
              </w:rPr>
              <w:t> </w:t>
            </w:r>
            <w:r>
              <w:rPr>
                <w:spacing w:val="-5"/>
                <w:sz w:val="24"/>
              </w:rPr>
              <w:t>078</w:t>
            </w:r>
          </w:p>
          <w:p>
            <w:pPr>
              <w:pStyle w:val="TableParagraph"/>
              <w:spacing w:line="275" w:lineRule="exact"/>
              <w:ind w:left="293"/>
              <w:rPr>
                <w:sz w:val="24"/>
              </w:rPr>
            </w:pPr>
            <w:r>
              <w:rPr>
                <w:spacing w:val="-2"/>
                <w:sz w:val="24"/>
              </w:rPr>
              <w:t>065,6</w:t>
            </w:r>
          </w:p>
        </w:tc>
        <w:tc>
          <w:tcPr>
            <w:tcW w:w="1113" w:type="dxa"/>
          </w:tcPr>
          <w:p>
            <w:pPr>
              <w:pStyle w:val="TableParagraph"/>
              <w:spacing w:line="271" w:lineRule="exact"/>
              <w:ind w:left="226"/>
              <w:rPr>
                <w:sz w:val="24"/>
              </w:rPr>
            </w:pPr>
            <w:r>
              <w:rPr>
                <w:sz w:val="24"/>
              </w:rPr>
              <w:t>10</w:t>
            </w:r>
            <w:r>
              <w:rPr>
                <w:spacing w:val="2"/>
                <w:sz w:val="24"/>
              </w:rPr>
              <w:t> </w:t>
            </w:r>
            <w:r>
              <w:rPr>
                <w:spacing w:val="-5"/>
                <w:sz w:val="24"/>
              </w:rPr>
              <w:t>082</w:t>
            </w:r>
          </w:p>
          <w:p>
            <w:pPr>
              <w:pStyle w:val="TableParagraph"/>
              <w:spacing w:line="275" w:lineRule="exact"/>
              <w:ind w:left="289"/>
              <w:rPr>
                <w:sz w:val="24"/>
              </w:rPr>
            </w:pPr>
            <w:r>
              <w:rPr>
                <w:spacing w:val="-2"/>
                <w:sz w:val="24"/>
              </w:rPr>
              <w:t>632,2</w:t>
            </w:r>
          </w:p>
        </w:tc>
        <w:tc>
          <w:tcPr>
            <w:tcW w:w="998" w:type="dxa"/>
          </w:tcPr>
          <w:p>
            <w:pPr>
              <w:pStyle w:val="TableParagraph"/>
              <w:spacing w:line="271" w:lineRule="exact"/>
              <w:ind w:left="169"/>
              <w:rPr>
                <w:sz w:val="24"/>
              </w:rPr>
            </w:pPr>
            <w:r>
              <w:rPr>
                <w:sz w:val="24"/>
              </w:rPr>
              <w:t>10</w:t>
            </w:r>
            <w:r>
              <w:rPr>
                <w:spacing w:val="2"/>
                <w:sz w:val="24"/>
              </w:rPr>
              <w:t> </w:t>
            </w:r>
            <w:r>
              <w:rPr>
                <w:spacing w:val="-5"/>
                <w:sz w:val="24"/>
              </w:rPr>
              <w:t>434</w:t>
            </w:r>
          </w:p>
          <w:p>
            <w:pPr>
              <w:pStyle w:val="TableParagraph"/>
              <w:spacing w:line="275" w:lineRule="exact"/>
              <w:ind w:left="232"/>
              <w:rPr>
                <w:sz w:val="24"/>
              </w:rPr>
            </w:pPr>
            <w:r>
              <w:rPr>
                <w:spacing w:val="-2"/>
                <w:sz w:val="24"/>
              </w:rPr>
              <w:t>912,3</w:t>
            </w:r>
          </w:p>
        </w:tc>
        <w:tc>
          <w:tcPr>
            <w:tcW w:w="1113" w:type="dxa"/>
          </w:tcPr>
          <w:p>
            <w:pPr>
              <w:pStyle w:val="TableParagraph"/>
              <w:spacing w:line="271" w:lineRule="exact"/>
              <w:ind w:left="227"/>
              <w:rPr>
                <w:sz w:val="24"/>
              </w:rPr>
            </w:pPr>
            <w:r>
              <w:rPr>
                <w:sz w:val="24"/>
              </w:rPr>
              <w:t>10</w:t>
            </w:r>
            <w:r>
              <w:rPr>
                <w:spacing w:val="2"/>
                <w:sz w:val="24"/>
              </w:rPr>
              <w:t> </w:t>
            </w:r>
            <w:r>
              <w:rPr>
                <w:spacing w:val="-5"/>
                <w:sz w:val="24"/>
              </w:rPr>
              <w:t>613</w:t>
            </w:r>
          </w:p>
          <w:p>
            <w:pPr>
              <w:pStyle w:val="TableParagraph"/>
              <w:spacing w:line="275" w:lineRule="exact"/>
              <w:ind w:left="290"/>
              <w:rPr>
                <w:sz w:val="24"/>
              </w:rPr>
            </w:pPr>
            <w:r>
              <w:rPr>
                <w:spacing w:val="-2"/>
                <w:sz w:val="24"/>
              </w:rPr>
              <w:t>394,8</w:t>
            </w:r>
          </w:p>
        </w:tc>
        <w:tc>
          <w:tcPr>
            <w:tcW w:w="1118" w:type="dxa"/>
          </w:tcPr>
          <w:p>
            <w:pPr>
              <w:pStyle w:val="TableParagraph"/>
              <w:spacing w:line="271" w:lineRule="exact"/>
              <w:ind w:left="262"/>
              <w:rPr>
                <w:sz w:val="24"/>
              </w:rPr>
            </w:pPr>
            <w:r>
              <w:rPr>
                <w:spacing w:val="-2"/>
                <w:sz w:val="24"/>
              </w:rPr>
              <w:t>11512</w:t>
            </w:r>
          </w:p>
          <w:p>
            <w:pPr>
              <w:pStyle w:val="TableParagraph"/>
              <w:spacing w:line="275" w:lineRule="exact"/>
              <w:ind w:left="295"/>
              <w:rPr>
                <w:sz w:val="24"/>
              </w:rPr>
            </w:pPr>
            <w:r>
              <w:rPr>
                <w:spacing w:val="-2"/>
                <w:sz w:val="24"/>
              </w:rPr>
              <w:t>980,0</w:t>
            </w:r>
          </w:p>
        </w:tc>
        <w:tc>
          <w:tcPr>
            <w:tcW w:w="1113" w:type="dxa"/>
          </w:tcPr>
          <w:p>
            <w:pPr>
              <w:pStyle w:val="TableParagraph"/>
              <w:spacing w:line="271" w:lineRule="exact"/>
              <w:ind w:left="257"/>
              <w:rPr>
                <w:sz w:val="24"/>
              </w:rPr>
            </w:pPr>
            <w:r>
              <w:rPr>
                <w:spacing w:val="-2"/>
                <w:sz w:val="24"/>
              </w:rPr>
              <w:t>11254</w:t>
            </w:r>
          </w:p>
          <w:p>
            <w:pPr>
              <w:pStyle w:val="TableParagraph"/>
              <w:spacing w:line="275" w:lineRule="exact"/>
              <w:ind w:left="291"/>
              <w:rPr>
                <w:sz w:val="24"/>
              </w:rPr>
            </w:pPr>
            <w:r>
              <w:rPr>
                <w:spacing w:val="-2"/>
                <w:sz w:val="24"/>
              </w:rPr>
              <w:t>179,2</w:t>
            </w:r>
          </w:p>
        </w:tc>
        <w:tc>
          <w:tcPr>
            <w:tcW w:w="1118" w:type="dxa"/>
          </w:tcPr>
          <w:p>
            <w:pPr>
              <w:pStyle w:val="TableParagraph"/>
              <w:spacing w:line="271" w:lineRule="exact"/>
              <w:ind w:left="234"/>
              <w:rPr>
                <w:sz w:val="24"/>
              </w:rPr>
            </w:pPr>
            <w:r>
              <w:rPr>
                <w:sz w:val="24"/>
              </w:rPr>
              <w:t>11</w:t>
            </w:r>
            <w:r>
              <w:rPr>
                <w:spacing w:val="2"/>
                <w:sz w:val="24"/>
              </w:rPr>
              <w:t> </w:t>
            </w:r>
            <w:r>
              <w:rPr>
                <w:spacing w:val="-5"/>
                <w:sz w:val="24"/>
              </w:rPr>
              <w:t>154</w:t>
            </w:r>
          </w:p>
          <w:p>
            <w:pPr>
              <w:pStyle w:val="TableParagraph"/>
              <w:spacing w:line="275" w:lineRule="exact"/>
              <w:ind w:left="296"/>
              <w:rPr>
                <w:sz w:val="24"/>
              </w:rPr>
            </w:pPr>
            <w:r>
              <w:rPr>
                <w:spacing w:val="-2"/>
                <w:sz w:val="24"/>
              </w:rPr>
              <w:t>174,9</w:t>
            </w:r>
          </w:p>
        </w:tc>
      </w:tr>
      <w:tr>
        <w:trPr>
          <w:trHeight w:val="551" w:hRule="atLeast"/>
        </w:trPr>
        <w:tc>
          <w:tcPr>
            <w:tcW w:w="581" w:type="dxa"/>
            <w:vMerge w:val="restart"/>
          </w:tcPr>
          <w:p>
            <w:pPr>
              <w:pStyle w:val="TableParagraph"/>
              <w:spacing w:line="273" w:lineRule="exact"/>
              <w:ind w:left="167"/>
              <w:rPr>
                <w:sz w:val="24"/>
              </w:rPr>
            </w:pPr>
            <w:r>
              <w:rPr>
                <w:spacing w:val="-5"/>
                <w:sz w:val="24"/>
              </w:rPr>
              <w:t>49</w:t>
            </w:r>
          </w:p>
        </w:tc>
        <w:tc>
          <w:tcPr>
            <w:tcW w:w="2083" w:type="dxa"/>
            <w:vMerge w:val="restart"/>
          </w:tcPr>
          <w:p>
            <w:pPr>
              <w:pStyle w:val="TableParagraph"/>
              <w:ind w:left="105" w:right="92"/>
              <w:rPr>
                <w:sz w:val="24"/>
              </w:rPr>
            </w:pPr>
            <w:r>
              <w:rPr>
                <w:spacing w:val="-2"/>
                <w:sz w:val="24"/>
              </w:rPr>
              <w:t>Ежемесячная городская денежная</w:t>
            </w:r>
          </w:p>
          <w:p>
            <w:pPr>
              <w:pStyle w:val="TableParagraph"/>
              <w:tabs>
                <w:tab w:pos="1381" w:val="left" w:leader="none"/>
              </w:tabs>
              <w:spacing w:line="242" w:lineRule="auto"/>
              <w:ind w:left="105" w:right="98"/>
              <w:rPr>
                <w:sz w:val="24"/>
              </w:rPr>
            </w:pPr>
            <w:r>
              <w:rPr>
                <w:spacing w:val="-2"/>
                <w:sz w:val="24"/>
              </w:rPr>
              <w:t>выплата</w:t>
            </w:r>
            <w:r>
              <w:rPr>
                <w:sz w:val="24"/>
              </w:rPr>
              <w:tab/>
            </w:r>
            <w:r>
              <w:rPr>
                <w:spacing w:val="-4"/>
                <w:sz w:val="24"/>
              </w:rPr>
              <w:t>детям </w:t>
            </w:r>
            <w:r>
              <w:rPr>
                <w:spacing w:val="-2"/>
                <w:sz w:val="24"/>
              </w:rPr>
              <w:t>войны</w:t>
            </w:r>
          </w:p>
        </w:tc>
        <w:tc>
          <w:tcPr>
            <w:tcW w:w="1862" w:type="dxa"/>
            <w:vMerge w:val="restart"/>
          </w:tcPr>
          <w:p>
            <w:pPr>
              <w:pStyle w:val="TableParagraph"/>
              <w:tabs>
                <w:tab w:pos="1065" w:val="left" w:leader="none"/>
                <w:tab w:pos="1175" w:val="left" w:leader="none"/>
                <w:tab w:pos="1636" w:val="left" w:leader="none"/>
              </w:tabs>
              <w:spacing w:line="237" w:lineRule="auto"/>
              <w:ind w:left="105" w:right="93"/>
              <w:rPr>
                <w:sz w:val="24"/>
              </w:rPr>
            </w:pPr>
            <w:r>
              <w:rPr>
                <w:spacing w:val="-2"/>
                <w:sz w:val="24"/>
              </w:rPr>
              <w:t>Закон</w:t>
            </w:r>
            <w:r>
              <w:rPr>
                <w:sz w:val="24"/>
              </w:rPr>
              <w:tab/>
            </w:r>
            <w:r>
              <w:rPr>
                <w:spacing w:val="-2"/>
                <w:sz w:val="24"/>
              </w:rPr>
              <w:t>города Москвы</w:t>
            </w:r>
            <w:r>
              <w:rPr>
                <w:sz w:val="24"/>
              </w:rPr>
              <w:tab/>
              <w:tab/>
            </w:r>
            <w:r>
              <w:rPr>
                <w:spacing w:val="-5"/>
                <w:sz w:val="24"/>
              </w:rPr>
              <w:t>от</w:t>
            </w:r>
            <w:r>
              <w:rPr>
                <w:sz w:val="24"/>
              </w:rPr>
              <w:tab/>
            </w:r>
            <w:r>
              <w:rPr>
                <w:spacing w:val="-10"/>
                <w:sz w:val="24"/>
              </w:rPr>
              <w:t>3</w:t>
            </w:r>
          </w:p>
          <w:p>
            <w:pPr>
              <w:pStyle w:val="TableParagraph"/>
              <w:tabs>
                <w:tab w:pos="1055" w:val="left" w:leader="none"/>
              </w:tabs>
              <w:spacing w:before="2"/>
              <w:ind w:left="105" w:right="94"/>
              <w:rPr>
                <w:sz w:val="24"/>
              </w:rPr>
            </w:pPr>
            <w:r>
              <w:rPr>
                <w:spacing w:val="-2"/>
                <w:sz w:val="24"/>
              </w:rPr>
              <w:t>ноября</w:t>
            </w:r>
            <w:r>
              <w:rPr>
                <w:sz w:val="24"/>
              </w:rPr>
              <w:tab/>
              <w:t>2004</w:t>
            </w:r>
            <w:r>
              <w:rPr>
                <w:spacing w:val="-15"/>
                <w:sz w:val="24"/>
              </w:rPr>
              <w:t> </w:t>
            </w:r>
            <w:r>
              <w:rPr>
                <w:sz w:val="24"/>
              </w:rPr>
              <w:t>г. N</w:t>
            </w:r>
            <w:r>
              <w:rPr>
                <w:spacing w:val="-5"/>
                <w:sz w:val="24"/>
              </w:rPr>
              <w:t> </w:t>
            </w:r>
            <w:r>
              <w:rPr>
                <w:sz w:val="24"/>
              </w:rPr>
              <w:t>70</w:t>
            </w:r>
            <w:r>
              <w:rPr>
                <w:spacing w:val="40"/>
                <w:sz w:val="24"/>
              </w:rPr>
              <w:t> </w:t>
            </w:r>
            <w:r>
              <w:rPr>
                <w:sz w:val="24"/>
              </w:rPr>
              <w:t>"О</w:t>
            </w:r>
            <w:r>
              <w:rPr>
                <w:spacing w:val="40"/>
                <w:sz w:val="24"/>
              </w:rPr>
              <w:t> </w:t>
            </w:r>
            <w:r>
              <w:rPr>
                <w:sz w:val="24"/>
              </w:rPr>
              <w:t>мерах </w:t>
            </w:r>
            <w:r>
              <w:rPr>
                <w:spacing w:val="-2"/>
                <w:sz w:val="24"/>
              </w:rPr>
              <w:t>социальной поддержки отдельных категорий </w:t>
            </w:r>
            <w:r>
              <w:rPr>
                <w:sz w:val="24"/>
              </w:rPr>
              <w:t>жителей</w:t>
            </w:r>
            <w:r>
              <w:rPr>
                <w:spacing w:val="5"/>
                <w:sz w:val="24"/>
              </w:rPr>
              <w:t> </w:t>
            </w:r>
            <w:r>
              <w:rPr>
                <w:sz w:val="24"/>
              </w:rPr>
              <w:t>города </w:t>
            </w:r>
            <w:r>
              <w:rPr>
                <w:spacing w:val="-2"/>
                <w:sz w:val="24"/>
              </w:rPr>
              <w:t>Москвы"</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rPr>
                <w:sz w:val="24"/>
              </w:rPr>
            </w:pPr>
          </w:p>
        </w:tc>
        <w:tc>
          <w:tcPr>
            <w:tcW w:w="1118" w:type="dxa"/>
          </w:tcPr>
          <w:p>
            <w:pPr>
              <w:pStyle w:val="TableParagraph"/>
              <w:spacing w:line="273" w:lineRule="exact"/>
              <w:ind w:left="10"/>
              <w:jc w:val="center"/>
              <w:rPr>
                <w:sz w:val="24"/>
              </w:rPr>
            </w:pPr>
            <w:r>
              <w:rPr>
                <w:w w:val="99"/>
                <w:sz w:val="24"/>
              </w:rPr>
              <w:t>-</w:t>
            </w:r>
          </w:p>
        </w:tc>
        <w:tc>
          <w:tcPr>
            <w:tcW w:w="1113" w:type="dxa"/>
          </w:tcPr>
          <w:p>
            <w:pPr>
              <w:pStyle w:val="TableParagraph"/>
              <w:spacing w:line="273" w:lineRule="exact"/>
              <w:ind w:left="6"/>
              <w:jc w:val="center"/>
              <w:rPr>
                <w:sz w:val="24"/>
              </w:rPr>
            </w:pPr>
            <w:r>
              <w:rPr>
                <w:w w:val="99"/>
                <w:sz w:val="24"/>
              </w:rPr>
              <w:t>-</w:t>
            </w:r>
          </w:p>
        </w:tc>
        <w:tc>
          <w:tcPr>
            <w:tcW w:w="998" w:type="dxa"/>
          </w:tcPr>
          <w:p>
            <w:pPr>
              <w:pStyle w:val="TableParagraph"/>
              <w:spacing w:line="273" w:lineRule="exact"/>
              <w:ind w:left="17"/>
              <w:jc w:val="center"/>
              <w:rPr>
                <w:sz w:val="24"/>
              </w:rPr>
            </w:pPr>
            <w:r>
              <w:rPr>
                <w:w w:val="99"/>
                <w:sz w:val="24"/>
              </w:rPr>
              <w:t>-</w:t>
            </w:r>
          </w:p>
        </w:tc>
        <w:tc>
          <w:tcPr>
            <w:tcW w:w="1113" w:type="dxa"/>
          </w:tcPr>
          <w:p>
            <w:pPr>
              <w:pStyle w:val="TableParagraph"/>
              <w:spacing w:line="273" w:lineRule="exact"/>
              <w:ind w:left="89" w:right="72"/>
              <w:jc w:val="center"/>
              <w:rPr>
                <w:sz w:val="24"/>
              </w:rPr>
            </w:pPr>
            <w:r>
              <w:rPr>
                <w:sz w:val="24"/>
              </w:rPr>
              <w:t>1</w:t>
            </w:r>
            <w:r>
              <w:rPr>
                <w:spacing w:val="2"/>
                <w:sz w:val="24"/>
              </w:rPr>
              <w:t> </w:t>
            </w:r>
            <w:r>
              <w:rPr>
                <w:spacing w:val="-2"/>
                <w:sz w:val="24"/>
              </w:rPr>
              <w:t>643,0</w:t>
            </w:r>
          </w:p>
        </w:tc>
        <w:tc>
          <w:tcPr>
            <w:tcW w:w="1118" w:type="dxa"/>
          </w:tcPr>
          <w:p>
            <w:pPr>
              <w:pStyle w:val="TableParagraph"/>
              <w:spacing w:line="273" w:lineRule="exact"/>
              <w:ind w:left="89" w:right="66"/>
              <w:jc w:val="center"/>
              <w:rPr>
                <w:sz w:val="24"/>
              </w:rPr>
            </w:pPr>
            <w:r>
              <w:rPr>
                <w:sz w:val="24"/>
              </w:rPr>
              <w:t>1</w:t>
            </w:r>
            <w:r>
              <w:rPr>
                <w:spacing w:val="2"/>
                <w:sz w:val="24"/>
              </w:rPr>
              <w:t> </w:t>
            </w:r>
            <w:r>
              <w:rPr>
                <w:spacing w:val="-2"/>
                <w:sz w:val="24"/>
              </w:rPr>
              <w:t>722,0</w:t>
            </w:r>
          </w:p>
        </w:tc>
        <w:tc>
          <w:tcPr>
            <w:tcW w:w="1113" w:type="dxa"/>
          </w:tcPr>
          <w:p>
            <w:pPr>
              <w:pStyle w:val="TableParagraph"/>
              <w:spacing w:line="273" w:lineRule="exact"/>
              <w:ind w:left="89" w:right="71"/>
              <w:jc w:val="center"/>
              <w:rPr>
                <w:sz w:val="24"/>
              </w:rPr>
            </w:pPr>
            <w:r>
              <w:rPr>
                <w:sz w:val="24"/>
              </w:rPr>
              <w:t>1</w:t>
            </w:r>
            <w:r>
              <w:rPr>
                <w:spacing w:val="2"/>
                <w:sz w:val="24"/>
              </w:rPr>
              <w:t> </w:t>
            </w:r>
            <w:r>
              <w:rPr>
                <w:spacing w:val="-2"/>
                <w:sz w:val="24"/>
              </w:rPr>
              <w:t>722,0</w:t>
            </w:r>
          </w:p>
        </w:tc>
        <w:tc>
          <w:tcPr>
            <w:tcW w:w="1118" w:type="dxa"/>
          </w:tcPr>
          <w:p>
            <w:pPr>
              <w:pStyle w:val="TableParagraph"/>
              <w:spacing w:line="273" w:lineRule="exact"/>
              <w:ind w:left="89" w:right="65"/>
              <w:jc w:val="center"/>
              <w:rPr>
                <w:sz w:val="24"/>
              </w:rPr>
            </w:pPr>
            <w:r>
              <w:rPr>
                <w:sz w:val="24"/>
              </w:rPr>
              <w:t>1</w:t>
            </w:r>
            <w:r>
              <w:rPr>
                <w:spacing w:val="2"/>
                <w:sz w:val="24"/>
              </w:rPr>
              <w:t> </w:t>
            </w:r>
            <w:r>
              <w:rPr>
                <w:spacing w:val="-2"/>
                <w:sz w:val="24"/>
              </w:rPr>
              <w:t>722,0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spacing w:line="272" w:lineRule="exact"/>
              <w:ind w:left="89" w:right="77"/>
              <w:jc w:val="center"/>
              <w:rPr>
                <w:sz w:val="24"/>
              </w:rPr>
            </w:pPr>
            <w:r>
              <w:rPr>
                <w:sz w:val="24"/>
              </w:rPr>
              <w:t>56</w:t>
            </w:r>
            <w:r>
              <w:rPr>
                <w:spacing w:val="2"/>
                <w:sz w:val="24"/>
              </w:rPr>
              <w:t> </w:t>
            </w:r>
            <w:r>
              <w:rPr>
                <w:spacing w:val="-2"/>
                <w:sz w:val="24"/>
              </w:rPr>
              <w:t>109,0</w:t>
            </w:r>
          </w:p>
        </w:tc>
        <w:tc>
          <w:tcPr>
            <w:tcW w:w="1118" w:type="dxa"/>
          </w:tcPr>
          <w:p>
            <w:pPr>
              <w:pStyle w:val="TableParagraph"/>
              <w:spacing w:line="272" w:lineRule="exact"/>
              <w:ind w:left="89" w:right="71"/>
              <w:jc w:val="center"/>
              <w:rPr>
                <w:sz w:val="24"/>
              </w:rPr>
            </w:pPr>
            <w:r>
              <w:rPr>
                <w:sz w:val="24"/>
              </w:rPr>
              <w:t>55</w:t>
            </w:r>
            <w:r>
              <w:rPr>
                <w:spacing w:val="2"/>
                <w:sz w:val="24"/>
              </w:rPr>
              <w:t> </w:t>
            </w:r>
            <w:r>
              <w:rPr>
                <w:spacing w:val="-2"/>
                <w:sz w:val="24"/>
              </w:rPr>
              <w:t>717,0</w:t>
            </w:r>
          </w:p>
        </w:tc>
        <w:tc>
          <w:tcPr>
            <w:tcW w:w="1113" w:type="dxa"/>
          </w:tcPr>
          <w:p>
            <w:pPr>
              <w:pStyle w:val="TableParagraph"/>
              <w:spacing w:line="272" w:lineRule="exact"/>
              <w:ind w:left="89" w:right="76"/>
              <w:jc w:val="center"/>
              <w:rPr>
                <w:sz w:val="24"/>
              </w:rPr>
            </w:pPr>
            <w:r>
              <w:rPr>
                <w:sz w:val="24"/>
              </w:rPr>
              <w:t>53</w:t>
            </w:r>
            <w:r>
              <w:rPr>
                <w:spacing w:val="2"/>
                <w:sz w:val="24"/>
              </w:rPr>
              <w:t> </w:t>
            </w:r>
            <w:r>
              <w:rPr>
                <w:spacing w:val="-2"/>
                <w:sz w:val="24"/>
              </w:rPr>
              <w:t>760,0</w:t>
            </w:r>
          </w:p>
        </w:tc>
        <w:tc>
          <w:tcPr>
            <w:tcW w:w="1118" w:type="dxa"/>
          </w:tcPr>
          <w:p>
            <w:pPr>
              <w:pStyle w:val="TableParagraph"/>
              <w:spacing w:line="272" w:lineRule="exact"/>
              <w:ind w:left="89" w:right="71"/>
              <w:jc w:val="center"/>
              <w:rPr>
                <w:sz w:val="24"/>
              </w:rPr>
            </w:pPr>
            <w:r>
              <w:rPr>
                <w:sz w:val="24"/>
              </w:rPr>
              <w:t>52</w:t>
            </w:r>
            <w:r>
              <w:rPr>
                <w:spacing w:val="2"/>
                <w:sz w:val="24"/>
              </w:rPr>
              <w:t> </w:t>
            </w:r>
            <w:r>
              <w:rPr>
                <w:spacing w:val="-2"/>
                <w:sz w:val="24"/>
              </w:rPr>
              <w:t>975,0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w:t>
            </w:r>
          </w:p>
          <w:p>
            <w:pPr>
              <w:pStyle w:val="TableParagraph"/>
              <w:spacing w:line="259" w:lineRule="exact"/>
              <w:ind w:left="105"/>
              <w:rPr>
                <w:sz w:val="24"/>
              </w:rPr>
            </w:pPr>
            <w:r>
              <w:rPr>
                <w:spacing w:val="-2"/>
                <w:sz w:val="24"/>
              </w:rPr>
              <w:t>исполнение</w:t>
            </w:r>
          </w:p>
        </w:tc>
        <w:tc>
          <w:tcPr>
            <w:tcW w:w="1113" w:type="dxa"/>
            <w:tcBorders>
              <w:bottom w:val="nil"/>
            </w:tcBorders>
          </w:tcPr>
          <w:p>
            <w:pPr>
              <w:pStyle w:val="TableParagraph"/>
              <w:rPr>
                <w:sz w:val="24"/>
              </w:rPr>
            </w:pPr>
          </w:p>
        </w:tc>
        <w:tc>
          <w:tcPr>
            <w:tcW w:w="1118" w:type="dxa"/>
            <w:tcBorders>
              <w:bottom w:val="nil"/>
            </w:tcBorders>
          </w:tcPr>
          <w:p>
            <w:pPr>
              <w:pStyle w:val="TableParagraph"/>
              <w:rPr>
                <w:sz w:val="24"/>
              </w:rPr>
            </w:pPr>
          </w:p>
        </w:tc>
        <w:tc>
          <w:tcPr>
            <w:tcW w:w="1113" w:type="dxa"/>
            <w:tcBorders>
              <w:bottom w:val="nil"/>
            </w:tcBorders>
          </w:tcPr>
          <w:p>
            <w:pPr>
              <w:pStyle w:val="TableParagraph"/>
              <w:rPr>
                <w:sz w:val="24"/>
              </w:rPr>
            </w:pPr>
          </w:p>
        </w:tc>
        <w:tc>
          <w:tcPr>
            <w:tcW w:w="998" w:type="dxa"/>
            <w:tcBorders>
              <w:bottom w:val="nil"/>
            </w:tcBorders>
          </w:tcPr>
          <w:p>
            <w:pPr>
              <w:pStyle w:val="TableParagraph"/>
              <w:rPr>
                <w:sz w:val="24"/>
              </w:rPr>
            </w:pPr>
          </w:p>
        </w:tc>
        <w:tc>
          <w:tcPr>
            <w:tcW w:w="1113" w:type="dxa"/>
            <w:tcBorders>
              <w:bottom w:val="nil"/>
            </w:tcBorders>
          </w:tcPr>
          <w:p>
            <w:pPr>
              <w:pStyle w:val="TableParagraph"/>
              <w:spacing w:line="271" w:lineRule="exact"/>
              <w:ind w:left="285"/>
              <w:rPr>
                <w:sz w:val="24"/>
              </w:rPr>
            </w:pPr>
            <w:r>
              <w:rPr>
                <w:sz w:val="24"/>
              </w:rPr>
              <w:t>1</w:t>
            </w:r>
            <w:r>
              <w:rPr>
                <w:spacing w:val="2"/>
                <w:sz w:val="24"/>
              </w:rPr>
              <w:t> </w:t>
            </w:r>
            <w:r>
              <w:rPr>
                <w:spacing w:val="-5"/>
                <w:sz w:val="24"/>
              </w:rPr>
              <w:t>106</w:t>
            </w:r>
          </w:p>
          <w:p>
            <w:pPr>
              <w:pStyle w:val="TableParagraph"/>
              <w:spacing w:line="275" w:lineRule="exact"/>
              <w:ind w:left="290"/>
              <w:rPr>
                <w:sz w:val="24"/>
              </w:rPr>
            </w:pPr>
            <w:r>
              <w:rPr>
                <w:spacing w:val="-2"/>
                <w:sz w:val="24"/>
              </w:rPr>
              <w:t>245,0</w:t>
            </w:r>
          </w:p>
        </w:tc>
        <w:tc>
          <w:tcPr>
            <w:tcW w:w="1118" w:type="dxa"/>
            <w:tcBorders>
              <w:bottom w:val="nil"/>
            </w:tcBorders>
          </w:tcPr>
          <w:p>
            <w:pPr>
              <w:pStyle w:val="TableParagraph"/>
              <w:spacing w:line="271" w:lineRule="exact"/>
              <w:ind w:left="290"/>
              <w:rPr>
                <w:sz w:val="24"/>
              </w:rPr>
            </w:pPr>
            <w:r>
              <w:rPr>
                <w:sz w:val="24"/>
              </w:rPr>
              <w:t>1</w:t>
            </w:r>
            <w:r>
              <w:rPr>
                <w:spacing w:val="2"/>
                <w:sz w:val="24"/>
              </w:rPr>
              <w:t> </w:t>
            </w:r>
            <w:r>
              <w:rPr>
                <w:spacing w:val="-5"/>
                <w:sz w:val="24"/>
              </w:rPr>
              <w:t>151</w:t>
            </w:r>
          </w:p>
          <w:p>
            <w:pPr>
              <w:pStyle w:val="TableParagraph"/>
              <w:spacing w:line="275" w:lineRule="exact"/>
              <w:ind w:left="295"/>
              <w:rPr>
                <w:sz w:val="24"/>
              </w:rPr>
            </w:pPr>
            <w:r>
              <w:rPr>
                <w:spacing w:val="-2"/>
                <w:sz w:val="24"/>
              </w:rPr>
              <w:t>336,1</w:t>
            </w:r>
          </w:p>
        </w:tc>
        <w:tc>
          <w:tcPr>
            <w:tcW w:w="1113" w:type="dxa"/>
            <w:tcBorders>
              <w:bottom w:val="nil"/>
            </w:tcBorders>
          </w:tcPr>
          <w:p>
            <w:pPr>
              <w:pStyle w:val="TableParagraph"/>
              <w:spacing w:line="271" w:lineRule="exact"/>
              <w:ind w:left="286"/>
              <w:rPr>
                <w:sz w:val="24"/>
              </w:rPr>
            </w:pPr>
            <w:r>
              <w:rPr>
                <w:sz w:val="24"/>
              </w:rPr>
              <w:t>1</w:t>
            </w:r>
            <w:r>
              <w:rPr>
                <w:spacing w:val="2"/>
                <w:sz w:val="24"/>
              </w:rPr>
              <w:t> </w:t>
            </w:r>
            <w:r>
              <w:rPr>
                <w:spacing w:val="-5"/>
                <w:sz w:val="24"/>
              </w:rPr>
              <w:t>110</w:t>
            </w:r>
          </w:p>
          <w:p>
            <w:pPr>
              <w:pStyle w:val="TableParagraph"/>
              <w:spacing w:line="275" w:lineRule="exact"/>
              <w:ind w:left="291"/>
              <w:rPr>
                <w:sz w:val="24"/>
              </w:rPr>
            </w:pPr>
            <w:r>
              <w:rPr>
                <w:spacing w:val="-2"/>
                <w:sz w:val="24"/>
              </w:rPr>
              <w:t>896,6</w:t>
            </w:r>
          </w:p>
        </w:tc>
        <w:tc>
          <w:tcPr>
            <w:tcW w:w="1118" w:type="dxa"/>
            <w:tcBorders>
              <w:bottom w:val="nil"/>
            </w:tcBorders>
          </w:tcPr>
          <w:p>
            <w:pPr>
              <w:pStyle w:val="TableParagraph"/>
              <w:spacing w:line="271" w:lineRule="exact"/>
              <w:ind w:left="291"/>
              <w:rPr>
                <w:sz w:val="24"/>
              </w:rPr>
            </w:pPr>
            <w:r>
              <w:rPr>
                <w:sz w:val="24"/>
              </w:rPr>
              <w:t>1</w:t>
            </w:r>
            <w:r>
              <w:rPr>
                <w:spacing w:val="2"/>
                <w:sz w:val="24"/>
              </w:rPr>
              <w:t> </w:t>
            </w:r>
            <w:r>
              <w:rPr>
                <w:spacing w:val="-5"/>
                <w:sz w:val="24"/>
              </w:rPr>
              <w:t>094</w:t>
            </w:r>
          </w:p>
          <w:p>
            <w:pPr>
              <w:pStyle w:val="TableParagraph"/>
              <w:spacing w:line="275" w:lineRule="exact"/>
              <w:ind w:left="296"/>
              <w:rPr>
                <w:sz w:val="24"/>
              </w:rPr>
            </w:pPr>
            <w:r>
              <w:rPr>
                <w:spacing w:val="-2"/>
                <w:sz w:val="24"/>
              </w:rPr>
              <w:t>675,4</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1108" w:hRule="atLeast"/>
        </w:trPr>
        <w:tc>
          <w:tcPr>
            <w:tcW w:w="581" w:type="dxa"/>
          </w:tcPr>
          <w:p>
            <w:pPr>
              <w:pStyle w:val="TableParagraph"/>
              <w:rPr>
                <w:sz w:val="24"/>
              </w:rPr>
            </w:pPr>
          </w:p>
        </w:tc>
        <w:tc>
          <w:tcPr>
            <w:tcW w:w="2083" w:type="dxa"/>
          </w:tcPr>
          <w:p>
            <w:pPr>
              <w:pStyle w:val="TableParagraph"/>
              <w:rPr>
                <w:sz w:val="24"/>
              </w:rPr>
            </w:pPr>
          </w:p>
        </w:tc>
        <w:tc>
          <w:tcPr>
            <w:tcW w:w="1862" w:type="dxa"/>
          </w:tcPr>
          <w:p>
            <w:pPr>
              <w:pStyle w:val="TableParagraph"/>
              <w:rPr>
                <w:sz w:val="24"/>
              </w:rPr>
            </w:pPr>
          </w:p>
        </w:tc>
        <w:tc>
          <w:tcPr>
            <w:tcW w:w="1963" w:type="dxa"/>
          </w:tcPr>
          <w:p>
            <w:pPr>
              <w:pStyle w:val="TableParagraph"/>
              <w:spacing w:before="1"/>
              <w:ind w:left="105"/>
              <w:rPr>
                <w:sz w:val="24"/>
              </w:rPr>
            </w:pPr>
            <w:r>
              <w:rPr>
                <w:spacing w:val="-2"/>
                <w:sz w:val="24"/>
              </w:rPr>
              <w:t>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50</w:t>
            </w:r>
          </w:p>
        </w:tc>
        <w:tc>
          <w:tcPr>
            <w:tcW w:w="2083" w:type="dxa"/>
            <w:vMerge w:val="restart"/>
          </w:tcPr>
          <w:p>
            <w:pPr>
              <w:pStyle w:val="TableParagraph"/>
              <w:ind w:left="105" w:right="202"/>
              <w:rPr>
                <w:sz w:val="24"/>
              </w:rPr>
            </w:pPr>
            <w:r>
              <w:rPr>
                <w:spacing w:val="-2"/>
                <w:sz w:val="24"/>
              </w:rPr>
              <w:t>Ежемесячная городская денежная выплата</w:t>
            </w:r>
          </w:p>
          <w:p>
            <w:pPr>
              <w:pStyle w:val="TableParagraph"/>
              <w:ind w:left="105"/>
              <w:rPr>
                <w:sz w:val="24"/>
              </w:rPr>
            </w:pPr>
            <w:r>
              <w:rPr>
                <w:sz w:val="24"/>
              </w:rPr>
              <w:t>труженикам</w:t>
            </w:r>
            <w:r>
              <w:rPr>
                <w:spacing w:val="2"/>
                <w:sz w:val="24"/>
              </w:rPr>
              <w:t> </w:t>
            </w:r>
            <w:r>
              <w:rPr>
                <w:spacing w:val="-4"/>
                <w:sz w:val="24"/>
              </w:rPr>
              <w:t>тыла</w:t>
            </w:r>
          </w:p>
        </w:tc>
        <w:tc>
          <w:tcPr>
            <w:tcW w:w="1862" w:type="dxa"/>
            <w:vMerge w:val="restart"/>
          </w:tcPr>
          <w:p>
            <w:pPr>
              <w:pStyle w:val="TableParagraph"/>
              <w:tabs>
                <w:tab w:pos="1065" w:val="left" w:leader="none"/>
                <w:tab w:pos="1175" w:val="left" w:leader="none"/>
                <w:tab w:pos="1636" w:val="left" w:leader="none"/>
              </w:tabs>
              <w:spacing w:line="237" w:lineRule="auto"/>
              <w:ind w:left="105" w:right="93"/>
              <w:rPr>
                <w:sz w:val="24"/>
              </w:rPr>
            </w:pPr>
            <w:r>
              <w:rPr>
                <w:spacing w:val="-2"/>
                <w:sz w:val="24"/>
              </w:rPr>
              <w:t>Закон</w:t>
            </w:r>
            <w:r>
              <w:rPr>
                <w:sz w:val="24"/>
              </w:rPr>
              <w:tab/>
            </w:r>
            <w:r>
              <w:rPr>
                <w:spacing w:val="-2"/>
                <w:sz w:val="24"/>
              </w:rPr>
              <w:t>города Москвы</w:t>
            </w:r>
            <w:r>
              <w:rPr>
                <w:sz w:val="24"/>
              </w:rPr>
              <w:tab/>
              <w:tab/>
            </w:r>
            <w:r>
              <w:rPr>
                <w:spacing w:val="-5"/>
                <w:sz w:val="24"/>
              </w:rPr>
              <w:t>от</w:t>
            </w:r>
            <w:r>
              <w:rPr>
                <w:sz w:val="24"/>
              </w:rPr>
              <w:tab/>
            </w:r>
            <w:r>
              <w:rPr>
                <w:spacing w:val="-10"/>
                <w:sz w:val="24"/>
              </w:rPr>
              <w:t>3</w:t>
            </w:r>
          </w:p>
          <w:p>
            <w:pPr>
              <w:pStyle w:val="TableParagraph"/>
              <w:tabs>
                <w:tab w:pos="1055" w:val="left" w:leader="none"/>
              </w:tabs>
              <w:spacing w:before="2"/>
              <w:ind w:left="105" w:right="94"/>
              <w:rPr>
                <w:sz w:val="24"/>
              </w:rPr>
            </w:pPr>
            <w:r>
              <w:rPr>
                <w:spacing w:val="-2"/>
                <w:sz w:val="24"/>
              </w:rPr>
              <w:t>ноября</w:t>
            </w:r>
            <w:r>
              <w:rPr>
                <w:sz w:val="24"/>
              </w:rPr>
              <w:tab/>
              <w:t>2004</w:t>
            </w:r>
            <w:r>
              <w:rPr>
                <w:spacing w:val="-15"/>
                <w:sz w:val="24"/>
              </w:rPr>
              <w:t> </w:t>
            </w:r>
            <w:r>
              <w:rPr>
                <w:sz w:val="24"/>
              </w:rPr>
              <w:t>г. N</w:t>
            </w:r>
            <w:r>
              <w:rPr>
                <w:spacing w:val="-5"/>
                <w:sz w:val="24"/>
              </w:rPr>
              <w:t> </w:t>
            </w:r>
            <w:r>
              <w:rPr>
                <w:sz w:val="24"/>
              </w:rPr>
              <w:t>70</w:t>
            </w:r>
            <w:r>
              <w:rPr>
                <w:spacing w:val="40"/>
                <w:sz w:val="24"/>
              </w:rPr>
              <w:t> </w:t>
            </w:r>
            <w:r>
              <w:rPr>
                <w:sz w:val="24"/>
              </w:rPr>
              <w:t>"О</w:t>
            </w:r>
            <w:r>
              <w:rPr>
                <w:spacing w:val="40"/>
                <w:sz w:val="24"/>
              </w:rPr>
              <w:t> </w:t>
            </w:r>
            <w:r>
              <w:rPr>
                <w:sz w:val="24"/>
              </w:rPr>
              <w:t>мерах </w:t>
            </w:r>
            <w:r>
              <w:rPr>
                <w:spacing w:val="-2"/>
                <w:sz w:val="24"/>
              </w:rPr>
              <w:t>социальной поддержки отдельных категорий </w:t>
            </w:r>
            <w:r>
              <w:rPr>
                <w:sz w:val="24"/>
              </w:rPr>
              <w:t>жителей</w:t>
            </w:r>
            <w:r>
              <w:rPr>
                <w:spacing w:val="5"/>
                <w:sz w:val="24"/>
              </w:rPr>
              <w:t> </w:t>
            </w:r>
            <w:r>
              <w:rPr>
                <w:sz w:val="24"/>
              </w:rPr>
              <w:t>города </w:t>
            </w:r>
            <w:r>
              <w:rPr>
                <w:spacing w:val="-2"/>
                <w:sz w:val="24"/>
              </w:rPr>
              <w:t>Москвы"</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89" w:right="76"/>
              <w:jc w:val="center"/>
              <w:rPr>
                <w:sz w:val="24"/>
              </w:rPr>
            </w:pPr>
            <w:r>
              <w:rPr>
                <w:spacing w:val="-2"/>
                <w:sz w:val="24"/>
              </w:rPr>
              <w:t>748,0</w:t>
            </w:r>
          </w:p>
        </w:tc>
        <w:tc>
          <w:tcPr>
            <w:tcW w:w="1118" w:type="dxa"/>
          </w:tcPr>
          <w:p>
            <w:pPr>
              <w:pStyle w:val="TableParagraph"/>
              <w:spacing w:line="273" w:lineRule="exact"/>
              <w:ind w:right="180"/>
              <w:jc w:val="right"/>
              <w:rPr>
                <w:sz w:val="24"/>
              </w:rPr>
            </w:pPr>
            <w:r>
              <w:rPr>
                <w:sz w:val="24"/>
              </w:rPr>
              <w:t>1</w:t>
            </w:r>
            <w:r>
              <w:rPr>
                <w:spacing w:val="2"/>
                <w:sz w:val="24"/>
              </w:rPr>
              <w:t> </w:t>
            </w:r>
            <w:r>
              <w:rPr>
                <w:spacing w:val="-2"/>
                <w:sz w:val="24"/>
              </w:rPr>
              <w:t>500,0</w:t>
            </w:r>
          </w:p>
        </w:tc>
        <w:tc>
          <w:tcPr>
            <w:tcW w:w="1113" w:type="dxa"/>
          </w:tcPr>
          <w:p>
            <w:pPr>
              <w:pStyle w:val="TableParagraph"/>
              <w:spacing w:line="273" w:lineRule="exact"/>
              <w:ind w:right="180"/>
              <w:jc w:val="right"/>
              <w:rPr>
                <w:sz w:val="24"/>
              </w:rPr>
            </w:pPr>
            <w:r>
              <w:rPr>
                <w:sz w:val="24"/>
              </w:rPr>
              <w:t>1</w:t>
            </w:r>
            <w:r>
              <w:rPr>
                <w:spacing w:val="2"/>
                <w:sz w:val="24"/>
              </w:rPr>
              <w:t> </w:t>
            </w:r>
            <w:r>
              <w:rPr>
                <w:spacing w:val="-2"/>
                <w:sz w:val="24"/>
              </w:rPr>
              <w:t>500,0</w:t>
            </w:r>
          </w:p>
        </w:tc>
        <w:tc>
          <w:tcPr>
            <w:tcW w:w="998" w:type="dxa"/>
          </w:tcPr>
          <w:p>
            <w:pPr>
              <w:pStyle w:val="TableParagraph"/>
              <w:spacing w:line="273" w:lineRule="exact"/>
              <w:ind w:left="98" w:right="82"/>
              <w:jc w:val="center"/>
              <w:rPr>
                <w:sz w:val="24"/>
              </w:rPr>
            </w:pPr>
            <w:r>
              <w:rPr>
                <w:sz w:val="24"/>
              </w:rPr>
              <w:t>1</w:t>
            </w:r>
            <w:r>
              <w:rPr>
                <w:spacing w:val="2"/>
                <w:sz w:val="24"/>
              </w:rPr>
              <w:t> </w:t>
            </w:r>
            <w:r>
              <w:rPr>
                <w:spacing w:val="-2"/>
                <w:sz w:val="24"/>
              </w:rPr>
              <w:t>584,0</w:t>
            </w:r>
          </w:p>
        </w:tc>
        <w:tc>
          <w:tcPr>
            <w:tcW w:w="1113" w:type="dxa"/>
          </w:tcPr>
          <w:p>
            <w:pPr>
              <w:pStyle w:val="TableParagraph"/>
              <w:spacing w:line="273" w:lineRule="exact"/>
              <w:ind w:left="89" w:right="72"/>
              <w:jc w:val="center"/>
              <w:rPr>
                <w:sz w:val="24"/>
              </w:rPr>
            </w:pPr>
            <w:r>
              <w:rPr>
                <w:sz w:val="24"/>
              </w:rPr>
              <w:t>1</w:t>
            </w:r>
            <w:r>
              <w:rPr>
                <w:spacing w:val="2"/>
                <w:sz w:val="24"/>
              </w:rPr>
              <w:t> </w:t>
            </w:r>
            <w:r>
              <w:rPr>
                <w:spacing w:val="-2"/>
                <w:sz w:val="24"/>
              </w:rPr>
              <w:t>643,0</w:t>
            </w:r>
          </w:p>
        </w:tc>
        <w:tc>
          <w:tcPr>
            <w:tcW w:w="1118" w:type="dxa"/>
          </w:tcPr>
          <w:p>
            <w:pPr>
              <w:pStyle w:val="TableParagraph"/>
              <w:spacing w:line="273" w:lineRule="exact"/>
              <w:ind w:left="89" w:right="66"/>
              <w:jc w:val="center"/>
              <w:rPr>
                <w:sz w:val="24"/>
              </w:rPr>
            </w:pPr>
            <w:r>
              <w:rPr>
                <w:sz w:val="24"/>
              </w:rPr>
              <w:t>1</w:t>
            </w:r>
            <w:r>
              <w:rPr>
                <w:spacing w:val="2"/>
                <w:sz w:val="24"/>
              </w:rPr>
              <w:t> </w:t>
            </w:r>
            <w:r>
              <w:rPr>
                <w:spacing w:val="-2"/>
                <w:sz w:val="24"/>
              </w:rPr>
              <w:t>722,0</w:t>
            </w:r>
          </w:p>
        </w:tc>
        <w:tc>
          <w:tcPr>
            <w:tcW w:w="1113" w:type="dxa"/>
          </w:tcPr>
          <w:p>
            <w:pPr>
              <w:pStyle w:val="TableParagraph"/>
              <w:spacing w:line="273" w:lineRule="exact"/>
              <w:ind w:left="89" w:right="70"/>
              <w:jc w:val="center"/>
              <w:rPr>
                <w:sz w:val="24"/>
              </w:rPr>
            </w:pPr>
            <w:r>
              <w:rPr>
                <w:sz w:val="24"/>
              </w:rPr>
              <w:t>J</w:t>
            </w:r>
            <w:r>
              <w:rPr>
                <w:spacing w:val="-1"/>
                <w:sz w:val="24"/>
              </w:rPr>
              <w:t> </w:t>
            </w:r>
            <w:r>
              <w:rPr>
                <w:spacing w:val="-2"/>
                <w:sz w:val="24"/>
              </w:rPr>
              <w:t>722,0</w:t>
            </w:r>
          </w:p>
        </w:tc>
        <w:tc>
          <w:tcPr>
            <w:tcW w:w="1118" w:type="dxa"/>
          </w:tcPr>
          <w:p>
            <w:pPr>
              <w:pStyle w:val="TableParagraph"/>
              <w:spacing w:line="273" w:lineRule="exact"/>
              <w:ind w:left="89" w:right="65"/>
              <w:jc w:val="center"/>
              <w:rPr>
                <w:sz w:val="24"/>
              </w:rPr>
            </w:pPr>
            <w:r>
              <w:rPr>
                <w:sz w:val="24"/>
              </w:rPr>
              <w:t>1</w:t>
            </w:r>
            <w:r>
              <w:rPr>
                <w:spacing w:val="2"/>
                <w:sz w:val="24"/>
              </w:rPr>
              <w:t> </w:t>
            </w:r>
            <w:r>
              <w:rPr>
                <w:spacing w:val="-2"/>
                <w:sz w:val="24"/>
              </w:rPr>
              <w:t>722,0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89" w:right="80"/>
              <w:jc w:val="center"/>
              <w:rPr>
                <w:sz w:val="24"/>
              </w:rPr>
            </w:pPr>
            <w:r>
              <w:rPr>
                <w:sz w:val="24"/>
              </w:rPr>
              <w:t>3</w:t>
            </w:r>
            <w:r>
              <w:rPr>
                <w:spacing w:val="2"/>
                <w:sz w:val="24"/>
              </w:rPr>
              <w:t> </w:t>
            </w:r>
            <w:r>
              <w:rPr>
                <w:sz w:val="24"/>
              </w:rPr>
              <w:t>0</w:t>
            </w:r>
            <w:r>
              <w:rPr>
                <w:spacing w:val="2"/>
                <w:sz w:val="24"/>
              </w:rPr>
              <w:t> </w:t>
            </w:r>
            <w:r>
              <w:rPr>
                <w:spacing w:val="-2"/>
                <w:sz w:val="24"/>
              </w:rPr>
              <w:t>093,0</w:t>
            </w:r>
          </w:p>
        </w:tc>
        <w:tc>
          <w:tcPr>
            <w:tcW w:w="1118" w:type="dxa"/>
          </w:tcPr>
          <w:p>
            <w:pPr>
              <w:pStyle w:val="TableParagraph"/>
              <w:spacing w:line="273" w:lineRule="exact"/>
              <w:ind w:right="180"/>
              <w:jc w:val="right"/>
              <w:rPr>
                <w:sz w:val="24"/>
              </w:rPr>
            </w:pPr>
            <w:r>
              <w:rPr>
                <w:sz w:val="24"/>
              </w:rPr>
              <w:t>8</w:t>
            </w:r>
            <w:r>
              <w:rPr>
                <w:spacing w:val="2"/>
                <w:sz w:val="24"/>
              </w:rPr>
              <w:t> </w:t>
            </w:r>
            <w:r>
              <w:rPr>
                <w:spacing w:val="-2"/>
                <w:sz w:val="24"/>
              </w:rPr>
              <w:t>510,0</w:t>
            </w:r>
          </w:p>
        </w:tc>
        <w:tc>
          <w:tcPr>
            <w:tcW w:w="1113" w:type="dxa"/>
          </w:tcPr>
          <w:p>
            <w:pPr>
              <w:pStyle w:val="TableParagraph"/>
              <w:spacing w:line="273" w:lineRule="exact"/>
              <w:ind w:right="214"/>
              <w:jc w:val="right"/>
              <w:rPr>
                <w:sz w:val="24"/>
              </w:rPr>
            </w:pPr>
            <w:r>
              <w:rPr>
                <w:spacing w:val="-2"/>
                <w:sz w:val="24"/>
              </w:rPr>
              <w:t>6100,0</w:t>
            </w:r>
          </w:p>
        </w:tc>
        <w:tc>
          <w:tcPr>
            <w:tcW w:w="998" w:type="dxa"/>
          </w:tcPr>
          <w:p>
            <w:pPr>
              <w:pStyle w:val="TableParagraph"/>
              <w:spacing w:line="273" w:lineRule="exact"/>
              <w:ind w:left="98" w:right="78"/>
              <w:jc w:val="center"/>
              <w:rPr>
                <w:sz w:val="24"/>
              </w:rPr>
            </w:pPr>
            <w:r>
              <w:rPr>
                <w:spacing w:val="-2"/>
                <w:sz w:val="24"/>
              </w:rPr>
              <w:t>6481,0</w:t>
            </w:r>
          </w:p>
        </w:tc>
        <w:tc>
          <w:tcPr>
            <w:tcW w:w="1113" w:type="dxa"/>
          </w:tcPr>
          <w:p>
            <w:pPr>
              <w:pStyle w:val="TableParagraph"/>
              <w:spacing w:line="273" w:lineRule="exact"/>
              <w:ind w:left="89" w:right="73"/>
              <w:jc w:val="center"/>
              <w:rPr>
                <w:sz w:val="24"/>
              </w:rPr>
            </w:pPr>
            <w:r>
              <w:rPr>
                <w:sz w:val="24"/>
              </w:rPr>
              <w:t>4</w:t>
            </w:r>
            <w:r>
              <w:rPr>
                <w:spacing w:val="2"/>
                <w:sz w:val="24"/>
              </w:rPr>
              <w:t> </w:t>
            </w:r>
            <w:r>
              <w:rPr>
                <w:spacing w:val="-2"/>
                <w:sz w:val="24"/>
              </w:rPr>
              <w:t>242,0</w:t>
            </w:r>
          </w:p>
        </w:tc>
        <w:tc>
          <w:tcPr>
            <w:tcW w:w="1118" w:type="dxa"/>
          </w:tcPr>
          <w:p>
            <w:pPr>
              <w:pStyle w:val="TableParagraph"/>
              <w:spacing w:line="273" w:lineRule="exact"/>
              <w:ind w:left="89" w:right="68"/>
              <w:jc w:val="center"/>
              <w:rPr>
                <w:sz w:val="24"/>
              </w:rPr>
            </w:pPr>
            <w:r>
              <w:rPr>
                <w:sz w:val="24"/>
              </w:rPr>
              <w:t>5</w:t>
            </w:r>
            <w:r>
              <w:rPr>
                <w:spacing w:val="2"/>
                <w:sz w:val="24"/>
              </w:rPr>
              <w:t> </w:t>
            </w:r>
            <w:r>
              <w:rPr>
                <w:spacing w:val="-2"/>
                <w:sz w:val="24"/>
              </w:rPr>
              <w:t>200,0</w:t>
            </w:r>
          </w:p>
        </w:tc>
        <w:tc>
          <w:tcPr>
            <w:tcW w:w="1113" w:type="dxa"/>
          </w:tcPr>
          <w:p>
            <w:pPr>
              <w:pStyle w:val="TableParagraph"/>
              <w:spacing w:line="273" w:lineRule="exact"/>
              <w:ind w:left="89" w:right="72"/>
              <w:jc w:val="center"/>
              <w:rPr>
                <w:sz w:val="24"/>
              </w:rPr>
            </w:pPr>
            <w:r>
              <w:rPr>
                <w:sz w:val="24"/>
              </w:rPr>
              <w:t>4</w:t>
            </w:r>
            <w:r>
              <w:rPr>
                <w:spacing w:val="2"/>
                <w:sz w:val="24"/>
              </w:rPr>
              <w:t> </w:t>
            </w:r>
            <w:r>
              <w:rPr>
                <w:spacing w:val="-2"/>
                <w:sz w:val="24"/>
              </w:rPr>
              <w:t>200,0</w:t>
            </w:r>
          </w:p>
        </w:tc>
        <w:tc>
          <w:tcPr>
            <w:tcW w:w="1118" w:type="dxa"/>
          </w:tcPr>
          <w:p>
            <w:pPr>
              <w:pStyle w:val="TableParagraph"/>
              <w:spacing w:line="273" w:lineRule="exact"/>
              <w:ind w:left="89" w:right="67"/>
              <w:jc w:val="center"/>
              <w:rPr>
                <w:sz w:val="24"/>
              </w:rPr>
            </w:pPr>
            <w:r>
              <w:rPr>
                <w:sz w:val="24"/>
              </w:rPr>
              <w:t>3</w:t>
            </w:r>
            <w:r>
              <w:rPr>
                <w:spacing w:val="2"/>
                <w:sz w:val="24"/>
              </w:rPr>
              <w:t> </w:t>
            </w:r>
            <w:r>
              <w:rPr>
                <w:spacing w:val="-2"/>
                <w:sz w:val="24"/>
              </w:rPr>
              <w:t>500,0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2" w:lineRule="exact"/>
              <w:ind w:left="88" w:right="80"/>
              <w:jc w:val="center"/>
              <w:rPr>
                <w:sz w:val="24"/>
              </w:rPr>
            </w:pPr>
            <w:r>
              <w:rPr>
                <w:sz w:val="24"/>
              </w:rPr>
              <w:t>98</w:t>
            </w:r>
            <w:r>
              <w:rPr>
                <w:spacing w:val="2"/>
                <w:sz w:val="24"/>
              </w:rPr>
              <w:t> </w:t>
            </w:r>
            <w:r>
              <w:rPr>
                <w:spacing w:val="-2"/>
                <w:sz w:val="24"/>
              </w:rPr>
              <w:t>075,8</w:t>
            </w:r>
          </w:p>
        </w:tc>
        <w:tc>
          <w:tcPr>
            <w:tcW w:w="1118" w:type="dxa"/>
          </w:tcPr>
          <w:p>
            <w:pPr>
              <w:pStyle w:val="TableParagraph"/>
              <w:spacing w:line="271" w:lineRule="exact"/>
              <w:ind w:left="380"/>
              <w:rPr>
                <w:sz w:val="24"/>
              </w:rPr>
            </w:pPr>
            <w:r>
              <w:rPr>
                <w:spacing w:val="-5"/>
                <w:sz w:val="24"/>
              </w:rPr>
              <w:t>153</w:t>
            </w:r>
          </w:p>
          <w:p>
            <w:pPr>
              <w:pStyle w:val="TableParagraph"/>
              <w:spacing w:line="275" w:lineRule="exact"/>
              <w:ind w:left="293"/>
              <w:rPr>
                <w:sz w:val="24"/>
              </w:rPr>
            </w:pPr>
            <w:r>
              <w:rPr>
                <w:spacing w:val="-2"/>
                <w:sz w:val="24"/>
              </w:rPr>
              <w:t>180,0</w:t>
            </w:r>
          </w:p>
        </w:tc>
        <w:tc>
          <w:tcPr>
            <w:tcW w:w="1113" w:type="dxa"/>
          </w:tcPr>
          <w:p>
            <w:pPr>
              <w:pStyle w:val="TableParagraph"/>
              <w:spacing w:line="271" w:lineRule="exact"/>
              <w:ind w:left="375"/>
              <w:rPr>
                <w:sz w:val="24"/>
              </w:rPr>
            </w:pPr>
            <w:r>
              <w:rPr>
                <w:spacing w:val="-5"/>
                <w:sz w:val="24"/>
              </w:rPr>
              <w:t>109</w:t>
            </w:r>
          </w:p>
          <w:p>
            <w:pPr>
              <w:pStyle w:val="TableParagraph"/>
              <w:spacing w:line="275" w:lineRule="exact"/>
              <w:ind w:left="289"/>
              <w:rPr>
                <w:sz w:val="24"/>
              </w:rPr>
            </w:pPr>
            <w:r>
              <w:rPr>
                <w:spacing w:val="-2"/>
                <w:sz w:val="24"/>
              </w:rPr>
              <w:t>800,0</w:t>
            </w:r>
          </w:p>
        </w:tc>
        <w:tc>
          <w:tcPr>
            <w:tcW w:w="998" w:type="dxa"/>
          </w:tcPr>
          <w:p>
            <w:pPr>
              <w:pStyle w:val="TableParagraph"/>
              <w:spacing w:line="271" w:lineRule="exact"/>
              <w:ind w:left="323"/>
              <w:rPr>
                <w:sz w:val="24"/>
              </w:rPr>
            </w:pPr>
            <w:r>
              <w:rPr>
                <w:spacing w:val="-5"/>
                <w:sz w:val="24"/>
              </w:rPr>
              <w:t>123</w:t>
            </w:r>
          </w:p>
          <w:p>
            <w:pPr>
              <w:pStyle w:val="TableParagraph"/>
              <w:spacing w:line="275" w:lineRule="exact"/>
              <w:ind w:left="232"/>
              <w:rPr>
                <w:sz w:val="24"/>
              </w:rPr>
            </w:pPr>
            <w:r>
              <w:rPr>
                <w:spacing w:val="-2"/>
                <w:sz w:val="24"/>
              </w:rPr>
              <w:t>198,0</w:t>
            </w:r>
          </w:p>
        </w:tc>
        <w:tc>
          <w:tcPr>
            <w:tcW w:w="1113" w:type="dxa"/>
          </w:tcPr>
          <w:p>
            <w:pPr>
              <w:pStyle w:val="TableParagraph"/>
              <w:spacing w:line="272" w:lineRule="exact"/>
              <w:ind w:left="89" w:right="77"/>
              <w:jc w:val="center"/>
              <w:rPr>
                <w:sz w:val="24"/>
              </w:rPr>
            </w:pPr>
            <w:r>
              <w:rPr>
                <w:sz w:val="24"/>
              </w:rPr>
              <w:t>83</w:t>
            </w:r>
            <w:r>
              <w:rPr>
                <w:spacing w:val="2"/>
                <w:sz w:val="24"/>
              </w:rPr>
              <w:t> </w:t>
            </w:r>
            <w:r>
              <w:rPr>
                <w:spacing w:val="-2"/>
                <w:sz w:val="24"/>
              </w:rPr>
              <w:t>635,3</w:t>
            </w:r>
          </w:p>
        </w:tc>
        <w:tc>
          <w:tcPr>
            <w:tcW w:w="1118" w:type="dxa"/>
          </w:tcPr>
          <w:p>
            <w:pPr>
              <w:pStyle w:val="TableParagraph"/>
              <w:spacing w:line="271" w:lineRule="exact"/>
              <w:ind w:left="382"/>
              <w:rPr>
                <w:sz w:val="24"/>
              </w:rPr>
            </w:pPr>
            <w:r>
              <w:rPr>
                <w:spacing w:val="-5"/>
                <w:sz w:val="24"/>
              </w:rPr>
              <w:t>107</w:t>
            </w:r>
          </w:p>
          <w:p>
            <w:pPr>
              <w:pStyle w:val="TableParagraph"/>
              <w:spacing w:line="275" w:lineRule="exact"/>
              <w:ind w:left="295"/>
              <w:rPr>
                <w:sz w:val="24"/>
              </w:rPr>
            </w:pPr>
            <w:r>
              <w:rPr>
                <w:spacing w:val="-2"/>
                <w:sz w:val="24"/>
              </w:rPr>
              <w:t>452,8</w:t>
            </w:r>
          </w:p>
        </w:tc>
        <w:tc>
          <w:tcPr>
            <w:tcW w:w="1113" w:type="dxa"/>
          </w:tcPr>
          <w:p>
            <w:pPr>
              <w:pStyle w:val="TableParagraph"/>
              <w:spacing w:line="272" w:lineRule="exact"/>
              <w:ind w:left="89" w:right="75"/>
              <w:jc w:val="center"/>
              <w:rPr>
                <w:sz w:val="24"/>
              </w:rPr>
            </w:pPr>
            <w:r>
              <w:rPr>
                <w:sz w:val="24"/>
              </w:rPr>
              <w:t>86</w:t>
            </w:r>
            <w:r>
              <w:rPr>
                <w:spacing w:val="2"/>
                <w:sz w:val="24"/>
              </w:rPr>
              <w:t> </w:t>
            </w:r>
            <w:r>
              <w:rPr>
                <w:spacing w:val="-2"/>
                <w:sz w:val="24"/>
              </w:rPr>
              <w:t>788,8</w:t>
            </w:r>
          </w:p>
        </w:tc>
        <w:tc>
          <w:tcPr>
            <w:tcW w:w="1118" w:type="dxa"/>
          </w:tcPr>
          <w:p>
            <w:pPr>
              <w:pStyle w:val="TableParagraph"/>
              <w:spacing w:line="272" w:lineRule="exact"/>
              <w:ind w:left="89" w:right="69"/>
              <w:jc w:val="center"/>
              <w:rPr>
                <w:sz w:val="24"/>
              </w:rPr>
            </w:pPr>
            <w:r>
              <w:rPr>
                <w:sz w:val="24"/>
              </w:rPr>
              <w:t>72</w:t>
            </w:r>
            <w:r>
              <w:rPr>
                <w:spacing w:val="2"/>
                <w:sz w:val="24"/>
              </w:rPr>
              <w:t> </w:t>
            </w:r>
            <w:r>
              <w:rPr>
                <w:spacing w:val="-2"/>
                <w:sz w:val="24"/>
              </w:rPr>
              <w:t>324,0</w:t>
            </w:r>
          </w:p>
        </w:tc>
      </w:tr>
      <w:tr>
        <w:trPr>
          <w:trHeight w:val="551" w:hRule="atLeast"/>
        </w:trPr>
        <w:tc>
          <w:tcPr>
            <w:tcW w:w="581" w:type="dxa"/>
            <w:vMerge w:val="restart"/>
          </w:tcPr>
          <w:p>
            <w:pPr>
              <w:pStyle w:val="TableParagraph"/>
              <w:spacing w:line="273" w:lineRule="exact"/>
              <w:ind w:left="167"/>
              <w:rPr>
                <w:sz w:val="24"/>
              </w:rPr>
            </w:pPr>
            <w:r>
              <w:rPr>
                <w:spacing w:val="-5"/>
                <w:sz w:val="24"/>
              </w:rPr>
              <w:t>51</w:t>
            </w:r>
          </w:p>
        </w:tc>
        <w:tc>
          <w:tcPr>
            <w:tcW w:w="2083" w:type="dxa"/>
            <w:vMerge w:val="restart"/>
          </w:tcPr>
          <w:p>
            <w:pPr>
              <w:pStyle w:val="TableParagraph"/>
              <w:ind w:left="105" w:right="202"/>
              <w:rPr>
                <w:sz w:val="24"/>
              </w:rPr>
            </w:pPr>
            <w:r>
              <w:rPr>
                <w:spacing w:val="-2"/>
                <w:sz w:val="24"/>
              </w:rPr>
              <w:t>Ежемесячная городская денежная выплата</w:t>
            </w:r>
          </w:p>
          <w:p>
            <w:pPr>
              <w:pStyle w:val="TableParagraph"/>
              <w:tabs>
                <w:tab w:pos="546" w:val="left" w:leader="none"/>
              </w:tabs>
              <w:ind w:left="105" w:right="96"/>
              <w:rPr>
                <w:sz w:val="24"/>
              </w:rPr>
            </w:pPr>
            <w:r>
              <w:rPr>
                <w:spacing w:val="-2"/>
                <w:sz w:val="24"/>
              </w:rPr>
              <w:t>реабилитированн </w:t>
            </w:r>
            <w:r>
              <w:rPr>
                <w:sz w:val="24"/>
              </w:rPr>
              <w:t>ым</w:t>
            </w:r>
            <w:r>
              <w:rPr>
                <w:spacing w:val="80"/>
                <w:sz w:val="24"/>
              </w:rPr>
              <w:t> </w:t>
            </w:r>
            <w:r>
              <w:rPr>
                <w:sz w:val="24"/>
              </w:rPr>
              <w:t>гражданам</w:t>
            </w:r>
            <w:r>
              <w:rPr>
                <w:spacing w:val="80"/>
                <w:sz w:val="24"/>
              </w:rPr>
              <w:t> </w:t>
            </w:r>
            <w:r>
              <w:rPr>
                <w:sz w:val="24"/>
              </w:rPr>
              <w:t>и </w:t>
            </w:r>
            <w:r>
              <w:rPr>
                <w:spacing w:val="-2"/>
                <w:sz w:val="24"/>
              </w:rPr>
              <w:t>лицам, признанным пострадавшими</w:t>
            </w:r>
            <w:r>
              <w:rPr>
                <w:spacing w:val="80"/>
                <w:sz w:val="24"/>
              </w:rPr>
              <w:t> </w:t>
            </w:r>
            <w:r>
              <w:rPr>
                <w:spacing w:val="-6"/>
                <w:sz w:val="24"/>
              </w:rPr>
              <w:t>от</w:t>
            </w:r>
            <w:r>
              <w:rPr>
                <w:sz w:val="24"/>
              </w:rPr>
              <w:tab/>
            </w:r>
            <w:r>
              <w:rPr>
                <w:spacing w:val="-2"/>
                <w:sz w:val="24"/>
              </w:rPr>
              <w:t>политических репрессий</w:t>
            </w:r>
          </w:p>
        </w:tc>
        <w:tc>
          <w:tcPr>
            <w:tcW w:w="1862" w:type="dxa"/>
            <w:vMerge w:val="restart"/>
          </w:tcPr>
          <w:p>
            <w:pPr>
              <w:pStyle w:val="TableParagraph"/>
              <w:tabs>
                <w:tab w:pos="1065" w:val="left" w:leader="none"/>
                <w:tab w:pos="1175" w:val="left" w:leader="none"/>
                <w:tab w:pos="1636" w:val="left" w:leader="none"/>
              </w:tabs>
              <w:spacing w:line="237" w:lineRule="auto"/>
              <w:ind w:left="105" w:right="93"/>
              <w:rPr>
                <w:sz w:val="24"/>
              </w:rPr>
            </w:pPr>
            <w:r>
              <w:rPr>
                <w:spacing w:val="-2"/>
                <w:sz w:val="24"/>
              </w:rPr>
              <w:t>Закон</w:t>
            </w:r>
            <w:r>
              <w:rPr>
                <w:sz w:val="24"/>
              </w:rPr>
              <w:tab/>
            </w:r>
            <w:r>
              <w:rPr>
                <w:spacing w:val="-2"/>
                <w:sz w:val="24"/>
              </w:rPr>
              <w:t>города Москвы</w:t>
            </w:r>
            <w:r>
              <w:rPr>
                <w:sz w:val="24"/>
              </w:rPr>
              <w:tab/>
              <w:tab/>
            </w:r>
            <w:r>
              <w:rPr>
                <w:spacing w:val="-5"/>
                <w:sz w:val="24"/>
              </w:rPr>
              <w:t>от</w:t>
            </w:r>
            <w:r>
              <w:rPr>
                <w:sz w:val="24"/>
              </w:rPr>
              <w:tab/>
            </w:r>
            <w:r>
              <w:rPr>
                <w:spacing w:val="-10"/>
                <w:sz w:val="24"/>
              </w:rPr>
              <w:t>3</w:t>
            </w:r>
          </w:p>
          <w:p>
            <w:pPr>
              <w:pStyle w:val="TableParagraph"/>
              <w:tabs>
                <w:tab w:pos="1055" w:val="left" w:leader="none"/>
              </w:tabs>
              <w:spacing w:before="2"/>
              <w:ind w:left="105" w:right="94"/>
              <w:rPr>
                <w:sz w:val="24"/>
              </w:rPr>
            </w:pPr>
            <w:r>
              <w:rPr>
                <w:spacing w:val="-2"/>
                <w:sz w:val="24"/>
              </w:rPr>
              <w:t>ноября</w:t>
            </w:r>
            <w:r>
              <w:rPr>
                <w:sz w:val="24"/>
              </w:rPr>
              <w:tab/>
              <w:t>2004</w:t>
            </w:r>
            <w:r>
              <w:rPr>
                <w:spacing w:val="-15"/>
                <w:sz w:val="24"/>
              </w:rPr>
              <w:t> </w:t>
            </w:r>
            <w:r>
              <w:rPr>
                <w:sz w:val="24"/>
              </w:rPr>
              <w:t>г. N</w:t>
            </w:r>
            <w:r>
              <w:rPr>
                <w:spacing w:val="-5"/>
                <w:sz w:val="24"/>
              </w:rPr>
              <w:t> </w:t>
            </w:r>
            <w:r>
              <w:rPr>
                <w:sz w:val="24"/>
              </w:rPr>
              <w:t>70</w:t>
            </w:r>
            <w:r>
              <w:rPr>
                <w:spacing w:val="40"/>
                <w:sz w:val="24"/>
              </w:rPr>
              <w:t> </w:t>
            </w:r>
            <w:r>
              <w:rPr>
                <w:sz w:val="24"/>
              </w:rPr>
              <w:t>"О</w:t>
            </w:r>
            <w:r>
              <w:rPr>
                <w:spacing w:val="40"/>
                <w:sz w:val="24"/>
              </w:rPr>
              <w:t> </w:t>
            </w:r>
            <w:r>
              <w:rPr>
                <w:sz w:val="24"/>
              </w:rPr>
              <w:t>мерах </w:t>
            </w:r>
            <w:r>
              <w:rPr>
                <w:spacing w:val="-2"/>
                <w:sz w:val="24"/>
              </w:rPr>
              <w:t>социальной поддержки отдельных категорий </w:t>
            </w:r>
            <w:r>
              <w:rPr>
                <w:sz w:val="24"/>
              </w:rPr>
              <w:t>жителей</w:t>
            </w:r>
            <w:r>
              <w:rPr>
                <w:spacing w:val="5"/>
                <w:sz w:val="24"/>
              </w:rPr>
              <w:t> </w:t>
            </w:r>
            <w:r>
              <w:rPr>
                <w:sz w:val="24"/>
              </w:rPr>
              <w:t>города </w:t>
            </w:r>
            <w:r>
              <w:rPr>
                <w:spacing w:val="-2"/>
                <w:sz w:val="24"/>
              </w:rPr>
              <w:t>Москвы"</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89" w:right="76"/>
              <w:jc w:val="center"/>
              <w:rPr>
                <w:sz w:val="24"/>
              </w:rPr>
            </w:pPr>
            <w:r>
              <w:rPr>
                <w:spacing w:val="-2"/>
                <w:sz w:val="24"/>
              </w:rPr>
              <w:t>865,0</w:t>
            </w:r>
          </w:p>
        </w:tc>
        <w:tc>
          <w:tcPr>
            <w:tcW w:w="1118" w:type="dxa"/>
          </w:tcPr>
          <w:p>
            <w:pPr>
              <w:pStyle w:val="TableParagraph"/>
              <w:spacing w:line="273" w:lineRule="exact"/>
              <w:ind w:right="180"/>
              <w:jc w:val="right"/>
              <w:rPr>
                <w:sz w:val="24"/>
              </w:rPr>
            </w:pPr>
            <w:r>
              <w:rPr>
                <w:sz w:val="24"/>
              </w:rPr>
              <w:t>2</w:t>
            </w:r>
            <w:r>
              <w:rPr>
                <w:spacing w:val="2"/>
                <w:sz w:val="24"/>
              </w:rPr>
              <w:t> </w:t>
            </w:r>
            <w:r>
              <w:rPr>
                <w:spacing w:val="-2"/>
                <w:sz w:val="24"/>
              </w:rPr>
              <w:t>000,0</w:t>
            </w:r>
          </w:p>
        </w:tc>
        <w:tc>
          <w:tcPr>
            <w:tcW w:w="1113" w:type="dxa"/>
          </w:tcPr>
          <w:p>
            <w:pPr>
              <w:pStyle w:val="TableParagraph"/>
              <w:spacing w:line="273" w:lineRule="exact"/>
              <w:ind w:right="180"/>
              <w:jc w:val="right"/>
              <w:rPr>
                <w:sz w:val="24"/>
              </w:rPr>
            </w:pPr>
            <w:r>
              <w:rPr>
                <w:sz w:val="24"/>
              </w:rPr>
              <w:t>2</w:t>
            </w:r>
            <w:r>
              <w:rPr>
                <w:spacing w:val="2"/>
                <w:sz w:val="24"/>
              </w:rPr>
              <w:t> </w:t>
            </w:r>
            <w:r>
              <w:rPr>
                <w:spacing w:val="-2"/>
                <w:sz w:val="24"/>
              </w:rPr>
              <w:t>000,0</w:t>
            </w:r>
          </w:p>
        </w:tc>
        <w:tc>
          <w:tcPr>
            <w:tcW w:w="998" w:type="dxa"/>
          </w:tcPr>
          <w:p>
            <w:pPr>
              <w:pStyle w:val="TableParagraph"/>
              <w:spacing w:line="273" w:lineRule="exact"/>
              <w:ind w:left="98" w:right="82"/>
              <w:jc w:val="center"/>
              <w:rPr>
                <w:sz w:val="24"/>
              </w:rPr>
            </w:pPr>
            <w:r>
              <w:rPr>
                <w:sz w:val="24"/>
              </w:rPr>
              <w:t>2</w:t>
            </w:r>
            <w:r>
              <w:rPr>
                <w:spacing w:val="2"/>
                <w:sz w:val="24"/>
              </w:rPr>
              <w:t> </w:t>
            </w:r>
            <w:r>
              <w:rPr>
                <w:spacing w:val="-2"/>
                <w:sz w:val="24"/>
              </w:rPr>
              <w:t>112,0</w:t>
            </w:r>
          </w:p>
        </w:tc>
        <w:tc>
          <w:tcPr>
            <w:tcW w:w="1113" w:type="dxa"/>
          </w:tcPr>
          <w:p>
            <w:pPr>
              <w:pStyle w:val="TableParagraph"/>
              <w:spacing w:line="273" w:lineRule="exact"/>
              <w:ind w:left="89" w:right="73"/>
              <w:jc w:val="center"/>
              <w:rPr>
                <w:sz w:val="24"/>
              </w:rPr>
            </w:pPr>
            <w:r>
              <w:rPr>
                <w:sz w:val="24"/>
              </w:rPr>
              <w:t>2</w:t>
            </w:r>
            <w:r>
              <w:rPr>
                <w:spacing w:val="2"/>
                <w:sz w:val="24"/>
              </w:rPr>
              <w:t> </w:t>
            </w:r>
            <w:r>
              <w:rPr>
                <w:spacing w:val="-2"/>
                <w:sz w:val="24"/>
              </w:rPr>
              <w:t>191,0</w:t>
            </w:r>
          </w:p>
        </w:tc>
        <w:tc>
          <w:tcPr>
            <w:tcW w:w="1118" w:type="dxa"/>
          </w:tcPr>
          <w:p>
            <w:pPr>
              <w:pStyle w:val="TableParagraph"/>
              <w:spacing w:line="273" w:lineRule="exact"/>
              <w:ind w:left="89" w:right="67"/>
              <w:jc w:val="center"/>
              <w:rPr>
                <w:sz w:val="24"/>
              </w:rPr>
            </w:pPr>
            <w:r>
              <w:rPr>
                <w:sz w:val="24"/>
              </w:rPr>
              <w:t>2</w:t>
            </w:r>
            <w:r>
              <w:rPr>
                <w:spacing w:val="2"/>
                <w:sz w:val="24"/>
              </w:rPr>
              <w:t> </w:t>
            </w:r>
            <w:r>
              <w:rPr>
                <w:spacing w:val="-2"/>
                <w:sz w:val="24"/>
              </w:rPr>
              <w:t>297,0</w:t>
            </w:r>
          </w:p>
        </w:tc>
        <w:tc>
          <w:tcPr>
            <w:tcW w:w="1113" w:type="dxa"/>
          </w:tcPr>
          <w:p>
            <w:pPr>
              <w:pStyle w:val="TableParagraph"/>
              <w:spacing w:line="273" w:lineRule="exact"/>
              <w:ind w:left="89" w:right="72"/>
              <w:jc w:val="center"/>
              <w:rPr>
                <w:sz w:val="24"/>
              </w:rPr>
            </w:pPr>
            <w:r>
              <w:rPr>
                <w:sz w:val="24"/>
              </w:rPr>
              <w:t>2</w:t>
            </w:r>
            <w:r>
              <w:rPr>
                <w:spacing w:val="2"/>
                <w:sz w:val="24"/>
              </w:rPr>
              <w:t> </w:t>
            </w:r>
            <w:r>
              <w:rPr>
                <w:spacing w:val="-2"/>
                <w:sz w:val="24"/>
              </w:rPr>
              <w:t>297,0</w:t>
            </w:r>
          </w:p>
        </w:tc>
        <w:tc>
          <w:tcPr>
            <w:tcW w:w="1118" w:type="dxa"/>
          </w:tcPr>
          <w:p>
            <w:pPr>
              <w:pStyle w:val="TableParagraph"/>
              <w:spacing w:line="273" w:lineRule="exact"/>
              <w:ind w:left="89" w:right="66"/>
              <w:jc w:val="center"/>
              <w:rPr>
                <w:sz w:val="24"/>
              </w:rPr>
            </w:pPr>
            <w:r>
              <w:rPr>
                <w:sz w:val="24"/>
              </w:rPr>
              <w:t>2</w:t>
            </w:r>
            <w:r>
              <w:rPr>
                <w:spacing w:val="2"/>
                <w:sz w:val="24"/>
              </w:rPr>
              <w:t> </w:t>
            </w:r>
            <w:r>
              <w:rPr>
                <w:spacing w:val="-2"/>
                <w:sz w:val="24"/>
              </w:rPr>
              <w:t>297,0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88" w:right="80"/>
              <w:jc w:val="center"/>
              <w:rPr>
                <w:sz w:val="24"/>
              </w:rPr>
            </w:pPr>
            <w:r>
              <w:rPr>
                <w:sz w:val="24"/>
              </w:rPr>
              <w:t>11</w:t>
            </w:r>
            <w:r>
              <w:rPr>
                <w:spacing w:val="2"/>
                <w:sz w:val="24"/>
              </w:rPr>
              <w:t> </w:t>
            </w:r>
            <w:r>
              <w:rPr>
                <w:spacing w:val="-2"/>
                <w:sz w:val="24"/>
              </w:rPr>
              <w:t>169,0</w:t>
            </w:r>
          </w:p>
        </w:tc>
        <w:tc>
          <w:tcPr>
            <w:tcW w:w="1118" w:type="dxa"/>
          </w:tcPr>
          <w:p>
            <w:pPr>
              <w:pStyle w:val="TableParagraph"/>
              <w:spacing w:line="272" w:lineRule="exact"/>
              <w:ind w:right="123"/>
              <w:jc w:val="right"/>
              <w:rPr>
                <w:sz w:val="24"/>
              </w:rPr>
            </w:pPr>
            <w:r>
              <w:rPr>
                <w:sz w:val="24"/>
              </w:rPr>
              <w:t>11</w:t>
            </w:r>
            <w:r>
              <w:rPr>
                <w:spacing w:val="2"/>
                <w:sz w:val="24"/>
              </w:rPr>
              <w:t> </w:t>
            </w:r>
            <w:r>
              <w:rPr>
                <w:spacing w:val="-2"/>
                <w:sz w:val="24"/>
              </w:rPr>
              <w:t>135,0</w:t>
            </w:r>
          </w:p>
        </w:tc>
        <w:tc>
          <w:tcPr>
            <w:tcW w:w="1113" w:type="dxa"/>
          </w:tcPr>
          <w:p>
            <w:pPr>
              <w:pStyle w:val="TableParagraph"/>
              <w:spacing w:line="272" w:lineRule="exact"/>
              <w:ind w:right="123"/>
              <w:jc w:val="right"/>
              <w:rPr>
                <w:sz w:val="24"/>
              </w:rPr>
            </w:pPr>
            <w:r>
              <w:rPr>
                <w:sz w:val="24"/>
              </w:rPr>
              <w:t>10</w:t>
            </w:r>
            <w:r>
              <w:rPr>
                <w:spacing w:val="2"/>
                <w:sz w:val="24"/>
              </w:rPr>
              <w:t> </w:t>
            </w:r>
            <w:r>
              <w:rPr>
                <w:spacing w:val="-2"/>
                <w:sz w:val="24"/>
              </w:rPr>
              <w:t>560,0</w:t>
            </w:r>
          </w:p>
        </w:tc>
        <w:tc>
          <w:tcPr>
            <w:tcW w:w="998" w:type="dxa"/>
          </w:tcPr>
          <w:p>
            <w:pPr>
              <w:pStyle w:val="TableParagraph"/>
              <w:spacing w:line="271" w:lineRule="exact"/>
              <w:ind w:left="98" w:right="84"/>
              <w:jc w:val="center"/>
              <w:rPr>
                <w:sz w:val="24"/>
              </w:rPr>
            </w:pPr>
            <w:r>
              <w:rPr>
                <w:spacing w:val="-5"/>
                <w:sz w:val="24"/>
              </w:rPr>
              <w:t>10</w:t>
            </w:r>
          </w:p>
          <w:p>
            <w:pPr>
              <w:pStyle w:val="TableParagraph"/>
              <w:spacing w:line="275" w:lineRule="exact"/>
              <w:ind w:left="98" w:right="82"/>
              <w:jc w:val="center"/>
              <w:rPr>
                <w:sz w:val="24"/>
              </w:rPr>
            </w:pPr>
            <w:r>
              <w:rPr>
                <w:spacing w:val="-2"/>
                <w:sz w:val="24"/>
              </w:rPr>
              <w:t>755,0</w:t>
            </w:r>
          </w:p>
        </w:tc>
        <w:tc>
          <w:tcPr>
            <w:tcW w:w="1113" w:type="dxa"/>
          </w:tcPr>
          <w:p>
            <w:pPr>
              <w:pStyle w:val="TableParagraph"/>
              <w:spacing w:line="272" w:lineRule="exact"/>
              <w:ind w:left="89" w:right="77"/>
              <w:jc w:val="center"/>
              <w:rPr>
                <w:sz w:val="24"/>
              </w:rPr>
            </w:pPr>
            <w:r>
              <w:rPr>
                <w:sz w:val="24"/>
              </w:rPr>
              <w:t>10</w:t>
            </w:r>
            <w:r>
              <w:rPr>
                <w:spacing w:val="2"/>
                <w:sz w:val="24"/>
              </w:rPr>
              <w:t> </w:t>
            </w:r>
            <w:r>
              <w:rPr>
                <w:spacing w:val="-2"/>
                <w:sz w:val="24"/>
              </w:rPr>
              <w:t>093,0</w:t>
            </w:r>
          </w:p>
        </w:tc>
        <w:tc>
          <w:tcPr>
            <w:tcW w:w="1118" w:type="dxa"/>
          </w:tcPr>
          <w:p>
            <w:pPr>
              <w:pStyle w:val="TableParagraph"/>
              <w:spacing w:line="272" w:lineRule="exact"/>
              <w:ind w:left="89" w:right="71"/>
              <w:jc w:val="center"/>
              <w:rPr>
                <w:sz w:val="24"/>
              </w:rPr>
            </w:pPr>
            <w:r>
              <w:rPr>
                <w:sz w:val="24"/>
              </w:rPr>
              <w:t>10</w:t>
            </w:r>
            <w:r>
              <w:rPr>
                <w:spacing w:val="2"/>
                <w:sz w:val="24"/>
              </w:rPr>
              <w:t> </w:t>
            </w:r>
            <w:r>
              <w:rPr>
                <w:spacing w:val="-2"/>
                <w:sz w:val="24"/>
              </w:rPr>
              <w:t>950,0</w:t>
            </w:r>
          </w:p>
        </w:tc>
        <w:tc>
          <w:tcPr>
            <w:tcW w:w="1113" w:type="dxa"/>
          </w:tcPr>
          <w:p>
            <w:pPr>
              <w:pStyle w:val="TableParagraph"/>
              <w:spacing w:line="272" w:lineRule="exact"/>
              <w:ind w:left="89" w:right="76"/>
              <w:jc w:val="center"/>
              <w:rPr>
                <w:sz w:val="24"/>
              </w:rPr>
            </w:pPr>
            <w:r>
              <w:rPr>
                <w:sz w:val="24"/>
              </w:rPr>
              <w:t>10</w:t>
            </w:r>
            <w:r>
              <w:rPr>
                <w:spacing w:val="2"/>
                <w:sz w:val="24"/>
              </w:rPr>
              <w:t> </w:t>
            </w:r>
            <w:r>
              <w:rPr>
                <w:spacing w:val="-2"/>
                <w:sz w:val="24"/>
              </w:rPr>
              <w:t>320,0</w:t>
            </w:r>
          </w:p>
        </w:tc>
        <w:tc>
          <w:tcPr>
            <w:tcW w:w="1118" w:type="dxa"/>
          </w:tcPr>
          <w:p>
            <w:pPr>
              <w:pStyle w:val="TableParagraph"/>
              <w:spacing w:line="272" w:lineRule="exact"/>
              <w:ind w:left="89" w:right="71"/>
              <w:jc w:val="center"/>
              <w:rPr>
                <w:sz w:val="24"/>
              </w:rPr>
            </w:pPr>
            <w:r>
              <w:rPr>
                <w:sz w:val="24"/>
              </w:rPr>
              <w:t>10</w:t>
            </w:r>
            <w:r>
              <w:rPr>
                <w:spacing w:val="2"/>
                <w:sz w:val="24"/>
              </w:rPr>
              <w:t> </w:t>
            </w:r>
            <w:r>
              <w:rPr>
                <w:spacing w:val="-2"/>
                <w:sz w:val="24"/>
              </w:rPr>
              <w:t>139,0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1" w:lineRule="exact"/>
              <w:ind w:left="86" w:right="80"/>
              <w:jc w:val="center"/>
              <w:rPr>
                <w:sz w:val="24"/>
              </w:rPr>
            </w:pPr>
            <w:r>
              <w:rPr>
                <w:spacing w:val="-5"/>
                <w:sz w:val="24"/>
              </w:rPr>
              <w:t>128</w:t>
            </w:r>
          </w:p>
          <w:p>
            <w:pPr>
              <w:pStyle w:val="TableParagraph"/>
              <w:spacing w:line="275" w:lineRule="exact"/>
              <w:ind w:left="89" w:right="76"/>
              <w:jc w:val="center"/>
              <w:rPr>
                <w:sz w:val="24"/>
              </w:rPr>
            </w:pPr>
            <w:r>
              <w:rPr>
                <w:spacing w:val="-2"/>
                <w:sz w:val="24"/>
              </w:rPr>
              <w:t>553,0</w:t>
            </w:r>
          </w:p>
        </w:tc>
        <w:tc>
          <w:tcPr>
            <w:tcW w:w="1118" w:type="dxa"/>
          </w:tcPr>
          <w:p>
            <w:pPr>
              <w:pStyle w:val="TableParagraph"/>
              <w:spacing w:line="271" w:lineRule="exact"/>
              <w:ind w:left="380"/>
              <w:rPr>
                <w:sz w:val="24"/>
              </w:rPr>
            </w:pPr>
            <w:r>
              <w:rPr>
                <w:spacing w:val="-5"/>
                <w:sz w:val="24"/>
              </w:rPr>
              <w:t>267</w:t>
            </w:r>
          </w:p>
          <w:p>
            <w:pPr>
              <w:pStyle w:val="TableParagraph"/>
              <w:spacing w:line="275" w:lineRule="exact"/>
              <w:ind w:left="293"/>
              <w:rPr>
                <w:sz w:val="24"/>
              </w:rPr>
            </w:pPr>
            <w:r>
              <w:rPr>
                <w:spacing w:val="-2"/>
                <w:sz w:val="24"/>
              </w:rPr>
              <w:t>240,0</w:t>
            </w:r>
          </w:p>
        </w:tc>
        <w:tc>
          <w:tcPr>
            <w:tcW w:w="1113" w:type="dxa"/>
          </w:tcPr>
          <w:p>
            <w:pPr>
              <w:pStyle w:val="TableParagraph"/>
              <w:spacing w:line="271" w:lineRule="exact"/>
              <w:ind w:left="375"/>
              <w:rPr>
                <w:sz w:val="24"/>
              </w:rPr>
            </w:pPr>
            <w:r>
              <w:rPr>
                <w:spacing w:val="-5"/>
                <w:sz w:val="24"/>
              </w:rPr>
              <w:t>253</w:t>
            </w:r>
          </w:p>
          <w:p>
            <w:pPr>
              <w:pStyle w:val="TableParagraph"/>
              <w:spacing w:line="275" w:lineRule="exact"/>
              <w:ind w:left="289"/>
              <w:rPr>
                <w:sz w:val="24"/>
              </w:rPr>
            </w:pPr>
            <w:r>
              <w:rPr>
                <w:spacing w:val="-2"/>
                <w:sz w:val="24"/>
              </w:rPr>
              <w:t>440,0</w:t>
            </w:r>
          </w:p>
        </w:tc>
        <w:tc>
          <w:tcPr>
            <w:tcW w:w="998" w:type="dxa"/>
          </w:tcPr>
          <w:p>
            <w:pPr>
              <w:pStyle w:val="TableParagraph"/>
              <w:spacing w:line="271" w:lineRule="exact"/>
              <w:ind w:left="323"/>
              <w:rPr>
                <w:sz w:val="24"/>
              </w:rPr>
            </w:pPr>
            <w:r>
              <w:rPr>
                <w:spacing w:val="-5"/>
                <w:sz w:val="24"/>
              </w:rPr>
              <w:t>272</w:t>
            </w:r>
          </w:p>
          <w:p>
            <w:pPr>
              <w:pStyle w:val="TableParagraph"/>
              <w:spacing w:line="275" w:lineRule="exact"/>
              <w:ind w:left="232"/>
              <w:rPr>
                <w:sz w:val="24"/>
              </w:rPr>
            </w:pPr>
            <w:r>
              <w:rPr>
                <w:spacing w:val="-2"/>
                <w:sz w:val="24"/>
              </w:rPr>
              <w:t>501,3</w:t>
            </w:r>
          </w:p>
        </w:tc>
        <w:tc>
          <w:tcPr>
            <w:tcW w:w="1113" w:type="dxa"/>
          </w:tcPr>
          <w:p>
            <w:pPr>
              <w:pStyle w:val="TableParagraph"/>
              <w:spacing w:line="271" w:lineRule="exact"/>
              <w:ind w:left="376"/>
              <w:rPr>
                <w:sz w:val="24"/>
              </w:rPr>
            </w:pPr>
            <w:r>
              <w:rPr>
                <w:spacing w:val="-5"/>
                <w:sz w:val="24"/>
              </w:rPr>
              <w:t>265</w:t>
            </w:r>
          </w:p>
          <w:p>
            <w:pPr>
              <w:pStyle w:val="TableParagraph"/>
              <w:spacing w:line="275" w:lineRule="exact"/>
              <w:ind w:left="290"/>
              <w:rPr>
                <w:sz w:val="24"/>
              </w:rPr>
            </w:pPr>
            <w:r>
              <w:rPr>
                <w:spacing w:val="-2"/>
                <w:sz w:val="24"/>
              </w:rPr>
              <w:t>365,3</w:t>
            </w:r>
          </w:p>
        </w:tc>
        <w:tc>
          <w:tcPr>
            <w:tcW w:w="1118" w:type="dxa"/>
          </w:tcPr>
          <w:p>
            <w:pPr>
              <w:pStyle w:val="TableParagraph"/>
              <w:spacing w:line="271" w:lineRule="exact"/>
              <w:ind w:left="382"/>
              <w:rPr>
                <w:sz w:val="24"/>
              </w:rPr>
            </w:pPr>
            <w:r>
              <w:rPr>
                <w:spacing w:val="-5"/>
                <w:sz w:val="24"/>
              </w:rPr>
              <w:t>301</w:t>
            </w:r>
          </w:p>
          <w:p>
            <w:pPr>
              <w:pStyle w:val="TableParagraph"/>
              <w:spacing w:line="275" w:lineRule="exact"/>
              <w:ind w:left="295"/>
              <w:rPr>
                <w:sz w:val="24"/>
              </w:rPr>
            </w:pPr>
            <w:r>
              <w:rPr>
                <w:spacing w:val="-2"/>
                <w:sz w:val="24"/>
              </w:rPr>
              <w:t>825,8</w:t>
            </w:r>
          </w:p>
        </w:tc>
        <w:tc>
          <w:tcPr>
            <w:tcW w:w="1113" w:type="dxa"/>
          </w:tcPr>
          <w:p>
            <w:pPr>
              <w:pStyle w:val="TableParagraph"/>
              <w:spacing w:line="271" w:lineRule="exact"/>
              <w:ind w:left="377"/>
              <w:rPr>
                <w:sz w:val="24"/>
              </w:rPr>
            </w:pPr>
            <w:r>
              <w:rPr>
                <w:spacing w:val="-5"/>
                <w:sz w:val="24"/>
              </w:rPr>
              <w:t>284</w:t>
            </w:r>
          </w:p>
          <w:p>
            <w:pPr>
              <w:pStyle w:val="TableParagraph"/>
              <w:spacing w:line="275" w:lineRule="exact"/>
              <w:ind w:left="291"/>
              <w:rPr>
                <w:sz w:val="24"/>
              </w:rPr>
            </w:pPr>
            <w:r>
              <w:rPr>
                <w:spacing w:val="-2"/>
                <w:sz w:val="24"/>
              </w:rPr>
              <w:t>462,9</w:t>
            </w:r>
          </w:p>
        </w:tc>
        <w:tc>
          <w:tcPr>
            <w:tcW w:w="1118" w:type="dxa"/>
          </w:tcPr>
          <w:p>
            <w:pPr>
              <w:pStyle w:val="TableParagraph"/>
              <w:spacing w:line="271" w:lineRule="exact"/>
              <w:ind w:left="383"/>
              <w:rPr>
                <w:sz w:val="24"/>
              </w:rPr>
            </w:pPr>
            <w:r>
              <w:rPr>
                <w:spacing w:val="-5"/>
                <w:sz w:val="24"/>
              </w:rPr>
              <w:t>279</w:t>
            </w:r>
          </w:p>
          <w:p>
            <w:pPr>
              <w:pStyle w:val="TableParagraph"/>
              <w:spacing w:line="275" w:lineRule="exact"/>
              <w:ind w:left="296"/>
              <w:rPr>
                <w:sz w:val="24"/>
              </w:rPr>
            </w:pPr>
            <w:r>
              <w:rPr>
                <w:spacing w:val="-2"/>
                <w:sz w:val="24"/>
              </w:rPr>
              <w:t>472,2</w:t>
            </w:r>
          </w:p>
        </w:tc>
      </w:tr>
      <w:tr>
        <w:trPr>
          <w:trHeight w:val="551" w:hRule="atLeast"/>
        </w:trPr>
        <w:tc>
          <w:tcPr>
            <w:tcW w:w="581" w:type="dxa"/>
            <w:vMerge w:val="restart"/>
          </w:tcPr>
          <w:p>
            <w:pPr>
              <w:pStyle w:val="TableParagraph"/>
              <w:spacing w:line="273" w:lineRule="exact"/>
              <w:ind w:left="167"/>
              <w:rPr>
                <w:sz w:val="24"/>
              </w:rPr>
            </w:pPr>
            <w:r>
              <w:rPr>
                <w:spacing w:val="-5"/>
                <w:sz w:val="24"/>
              </w:rPr>
              <w:t>52</w:t>
            </w:r>
          </w:p>
        </w:tc>
        <w:tc>
          <w:tcPr>
            <w:tcW w:w="2083" w:type="dxa"/>
            <w:vMerge w:val="restart"/>
          </w:tcPr>
          <w:p>
            <w:pPr>
              <w:pStyle w:val="TableParagraph"/>
              <w:spacing w:line="242" w:lineRule="auto"/>
              <w:ind w:left="105" w:right="92"/>
              <w:rPr>
                <w:sz w:val="24"/>
              </w:rPr>
            </w:pPr>
            <w:r>
              <w:rPr>
                <w:spacing w:val="-2"/>
                <w:sz w:val="24"/>
              </w:rPr>
              <w:t>Ежемесячная денежная</w:t>
            </w:r>
          </w:p>
          <w:p>
            <w:pPr>
              <w:pStyle w:val="TableParagraph"/>
              <w:tabs>
                <w:tab w:pos="1280" w:val="left" w:leader="none"/>
              </w:tabs>
              <w:spacing w:line="269" w:lineRule="exact"/>
              <w:ind w:left="105"/>
              <w:rPr>
                <w:sz w:val="24"/>
              </w:rPr>
            </w:pPr>
            <w:r>
              <w:rPr>
                <w:spacing w:val="-2"/>
                <w:sz w:val="24"/>
              </w:rPr>
              <w:t>выплата</w:t>
            </w:r>
            <w:r>
              <w:rPr>
                <w:sz w:val="24"/>
              </w:rPr>
              <w:tab/>
            </w:r>
            <w:r>
              <w:rPr>
                <w:spacing w:val="-2"/>
                <w:sz w:val="24"/>
              </w:rPr>
              <w:t>лицам,</w:t>
            </w:r>
          </w:p>
          <w:p>
            <w:pPr>
              <w:pStyle w:val="TableParagraph"/>
              <w:spacing w:line="270" w:lineRule="exact"/>
              <w:ind w:left="105"/>
              <w:rPr>
                <w:sz w:val="24"/>
              </w:rPr>
            </w:pPr>
            <w:r>
              <w:rPr>
                <w:spacing w:val="-2"/>
                <w:sz w:val="24"/>
              </w:rPr>
              <w:t>награжденным</w:t>
            </w:r>
          </w:p>
        </w:tc>
        <w:tc>
          <w:tcPr>
            <w:tcW w:w="1862" w:type="dxa"/>
            <w:vMerge w:val="restart"/>
          </w:tcPr>
          <w:p>
            <w:pPr>
              <w:pStyle w:val="TableParagraph"/>
              <w:ind w:left="105" w:right="91"/>
              <w:rPr>
                <w:sz w:val="24"/>
              </w:rPr>
            </w:pPr>
            <w:r>
              <w:rPr>
                <w:spacing w:val="-2"/>
                <w:sz w:val="24"/>
              </w:rPr>
              <w:t>Постановление Правительства </w:t>
            </w:r>
            <w:r>
              <w:rPr>
                <w:sz w:val="24"/>
              </w:rPr>
              <w:t>Москвы</w:t>
            </w:r>
            <w:r>
              <w:rPr>
                <w:spacing w:val="27"/>
                <w:sz w:val="24"/>
              </w:rPr>
              <w:t>  </w:t>
            </w:r>
            <w:r>
              <w:rPr>
                <w:sz w:val="24"/>
              </w:rPr>
              <w:t>от</w:t>
            </w:r>
            <w:r>
              <w:rPr>
                <w:spacing w:val="28"/>
                <w:sz w:val="24"/>
              </w:rPr>
              <w:t>  </w:t>
            </w:r>
            <w:r>
              <w:rPr>
                <w:spacing w:val="-5"/>
                <w:sz w:val="24"/>
              </w:rPr>
              <w:t>19</w:t>
            </w:r>
          </w:p>
          <w:p>
            <w:pPr>
              <w:pStyle w:val="TableParagraph"/>
              <w:tabs>
                <w:tab w:pos="1055" w:val="left" w:leader="none"/>
              </w:tabs>
              <w:spacing w:line="269" w:lineRule="exact"/>
              <w:ind w:left="105"/>
              <w:rPr>
                <w:sz w:val="24"/>
              </w:rPr>
            </w:pPr>
            <w:r>
              <w:rPr>
                <w:spacing w:val="-4"/>
                <w:sz w:val="24"/>
              </w:rPr>
              <w:t>июня</w:t>
            </w:r>
            <w:r>
              <w:rPr>
                <w:sz w:val="24"/>
              </w:rPr>
              <w:tab/>
              <w:t>2012 </w:t>
            </w:r>
            <w:r>
              <w:rPr>
                <w:spacing w:val="-5"/>
                <w:sz w:val="24"/>
              </w:rPr>
              <w:t>г.</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left="89" w:right="76"/>
              <w:jc w:val="center"/>
              <w:rPr>
                <w:sz w:val="24"/>
              </w:rPr>
            </w:pPr>
            <w:r>
              <w:rPr>
                <w:spacing w:val="-2"/>
                <w:sz w:val="24"/>
              </w:rPr>
              <w:t>360,0</w:t>
            </w:r>
          </w:p>
        </w:tc>
        <w:tc>
          <w:tcPr>
            <w:tcW w:w="1118" w:type="dxa"/>
          </w:tcPr>
          <w:p>
            <w:pPr>
              <w:pStyle w:val="TableParagraph"/>
              <w:spacing w:line="273" w:lineRule="exact"/>
              <w:ind w:left="293"/>
              <w:rPr>
                <w:sz w:val="24"/>
              </w:rPr>
            </w:pPr>
            <w:r>
              <w:rPr>
                <w:spacing w:val="-2"/>
                <w:sz w:val="24"/>
              </w:rPr>
              <w:t>360,0</w:t>
            </w:r>
          </w:p>
        </w:tc>
        <w:tc>
          <w:tcPr>
            <w:tcW w:w="1113" w:type="dxa"/>
          </w:tcPr>
          <w:p>
            <w:pPr>
              <w:pStyle w:val="TableParagraph"/>
              <w:spacing w:line="273" w:lineRule="exact"/>
              <w:ind w:left="289"/>
              <w:rPr>
                <w:sz w:val="24"/>
              </w:rPr>
            </w:pPr>
            <w:r>
              <w:rPr>
                <w:spacing w:val="-2"/>
                <w:sz w:val="24"/>
              </w:rPr>
              <w:t>360,0</w:t>
            </w:r>
          </w:p>
        </w:tc>
        <w:tc>
          <w:tcPr>
            <w:tcW w:w="998" w:type="dxa"/>
          </w:tcPr>
          <w:p>
            <w:pPr>
              <w:pStyle w:val="TableParagraph"/>
              <w:spacing w:line="273" w:lineRule="exact"/>
              <w:ind w:left="98" w:right="82"/>
              <w:jc w:val="center"/>
              <w:rPr>
                <w:sz w:val="24"/>
              </w:rPr>
            </w:pPr>
            <w:r>
              <w:rPr>
                <w:spacing w:val="-2"/>
                <w:sz w:val="24"/>
              </w:rPr>
              <w:t>360,0</w:t>
            </w:r>
          </w:p>
        </w:tc>
        <w:tc>
          <w:tcPr>
            <w:tcW w:w="1113" w:type="dxa"/>
          </w:tcPr>
          <w:p>
            <w:pPr>
              <w:pStyle w:val="TableParagraph"/>
              <w:spacing w:line="273" w:lineRule="exact"/>
              <w:ind w:left="89" w:right="72"/>
              <w:jc w:val="center"/>
              <w:rPr>
                <w:sz w:val="24"/>
              </w:rPr>
            </w:pPr>
            <w:r>
              <w:rPr>
                <w:spacing w:val="-2"/>
                <w:sz w:val="24"/>
              </w:rPr>
              <w:t>360,0</w:t>
            </w:r>
          </w:p>
        </w:tc>
        <w:tc>
          <w:tcPr>
            <w:tcW w:w="1118" w:type="dxa"/>
          </w:tcPr>
          <w:p>
            <w:pPr>
              <w:pStyle w:val="TableParagraph"/>
              <w:spacing w:line="273" w:lineRule="exact"/>
              <w:ind w:left="89" w:right="66"/>
              <w:jc w:val="center"/>
              <w:rPr>
                <w:sz w:val="24"/>
              </w:rPr>
            </w:pPr>
            <w:r>
              <w:rPr>
                <w:spacing w:val="-2"/>
                <w:sz w:val="24"/>
              </w:rPr>
              <w:t>360,0</w:t>
            </w:r>
          </w:p>
        </w:tc>
        <w:tc>
          <w:tcPr>
            <w:tcW w:w="1113" w:type="dxa"/>
          </w:tcPr>
          <w:p>
            <w:pPr>
              <w:pStyle w:val="TableParagraph"/>
              <w:spacing w:line="273" w:lineRule="exact"/>
              <w:ind w:left="89" w:right="70"/>
              <w:jc w:val="center"/>
              <w:rPr>
                <w:sz w:val="24"/>
              </w:rPr>
            </w:pPr>
            <w:r>
              <w:rPr>
                <w:spacing w:val="-2"/>
                <w:sz w:val="24"/>
              </w:rPr>
              <w:t>360,0</w:t>
            </w:r>
          </w:p>
        </w:tc>
        <w:tc>
          <w:tcPr>
            <w:tcW w:w="1118" w:type="dxa"/>
          </w:tcPr>
          <w:p>
            <w:pPr>
              <w:pStyle w:val="TableParagraph"/>
              <w:spacing w:line="273" w:lineRule="exact"/>
              <w:ind w:left="89" w:right="64"/>
              <w:jc w:val="center"/>
              <w:rPr>
                <w:sz w:val="24"/>
              </w:rPr>
            </w:pPr>
            <w:r>
              <w:rPr>
                <w:spacing w:val="-2"/>
                <w:sz w:val="24"/>
              </w:rPr>
              <w:t>360,0</w:t>
            </w:r>
          </w:p>
        </w:tc>
      </w:tr>
      <w:tr>
        <w:trPr>
          <w:trHeight w:val="551"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spacing w:line="273" w:lineRule="exact"/>
              <w:ind w:left="105"/>
              <w:rPr>
                <w:sz w:val="24"/>
              </w:rPr>
            </w:pPr>
            <w:r>
              <w:rPr>
                <w:spacing w:val="-2"/>
                <w:sz w:val="24"/>
              </w:rPr>
              <w:t>Оценка</w:t>
            </w:r>
          </w:p>
          <w:p>
            <w:pPr>
              <w:pStyle w:val="TableParagraph"/>
              <w:spacing w:line="257" w:lineRule="exact" w:before="2"/>
              <w:ind w:left="105"/>
              <w:rPr>
                <w:sz w:val="24"/>
              </w:rPr>
            </w:pPr>
            <w:r>
              <w:rPr>
                <w:spacing w:val="-2"/>
                <w:sz w:val="24"/>
              </w:rPr>
              <w:t>численности</w:t>
            </w:r>
          </w:p>
        </w:tc>
        <w:tc>
          <w:tcPr>
            <w:tcW w:w="1113" w:type="dxa"/>
            <w:tcBorders>
              <w:bottom w:val="nil"/>
            </w:tcBorders>
          </w:tcPr>
          <w:p>
            <w:pPr>
              <w:pStyle w:val="TableParagraph"/>
              <w:spacing w:line="273" w:lineRule="exact"/>
              <w:ind w:left="89" w:right="80"/>
              <w:jc w:val="center"/>
              <w:rPr>
                <w:sz w:val="24"/>
              </w:rPr>
            </w:pPr>
            <w:r>
              <w:rPr>
                <w:spacing w:val="-4"/>
                <w:sz w:val="24"/>
              </w:rPr>
              <w:t>73,0</w:t>
            </w:r>
          </w:p>
        </w:tc>
        <w:tc>
          <w:tcPr>
            <w:tcW w:w="1118" w:type="dxa"/>
            <w:tcBorders>
              <w:bottom w:val="nil"/>
            </w:tcBorders>
          </w:tcPr>
          <w:p>
            <w:pPr>
              <w:pStyle w:val="TableParagraph"/>
              <w:spacing w:line="273" w:lineRule="exact"/>
              <w:ind w:left="351"/>
              <w:rPr>
                <w:sz w:val="24"/>
              </w:rPr>
            </w:pPr>
            <w:r>
              <w:rPr>
                <w:spacing w:val="-4"/>
                <w:sz w:val="24"/>
              </w:rPr>
              <w:t>67,0</w:t>
            </w:r>
          </w:p>
        </w:tc>
        <w:tc>
          <w:tcPr>
            <w:tcW w:w="1113" w:type="dxa"/>
            <w:tcBorders>
              <w:bottom w:val="nil"/>
            </w:tcBorders>
          </w:tcPr>
          <w:p>
            <w:pPr>
              <w:pStyle w:val="TableParagraph"/>
              <w:spacing w:line="273" w:lineRule="exact"/>
              <w:ind w:left="347"/>
              <w:rPr>
                <w:sz w:val="24"/>
              </w:rPr>
            </w:pPr>
            <w:r>
              <w:rPr>
                <w:spacing w:val="-4"/>
                <w:sz w:val="24"/>
              </w:rPr>
              <w:t>63,0</w:t>
            </w:r>
          </w:p>
        </w:tc>
        <w:tc>
          <w:tcPr>
            <w:tcW w:w="998" w:type="dxa"/>
            <w:tcBorders>
              <w:bottom w:val="nil"/>
            </w:tcBorders>
          </w:tcPr>
          <w:p>
            <w:pPr>
              <w:pStyle w:val="TableParagraph"/>
              <w:spacing w:line="273" w:lineRule="exact"/>
              <w:ind w:left="98" w:right="77"/>
              <w:jc w:val="center"/>
              <w:rPr>
                <w:sz w:val="24"/>
              </w:rPr>
            </w:pPr>
            <w:r>
              <w:rPr>
                <w:spacing w:val="-4"/>
                <w:sz w:val="24"/>
              </w:rPr>
              <w:t>55,0</w:t>
            </w:r>
          </w:p>
        </w:tc>
        <w:tc>
          <w:tcPr>
            <w:tcW w:w="1113" w:type="dxa"/>
            <w:tcBorders>
              <w:bottom w:val="nil"/>
            </w:tcBorders>
          </w:tcPr>
          <w:p>
            <w:pPr>
              <w:pStyle w:val="TableParagraph"/>
              <w:spacing w:line="273" w:lineRule="exact"/>
              <w:ind w:left="89" w:right="77"/>
              <w:jc w:val="center"/>
              <w:rPr>
                <w:sz w:val="24"/>
              </w:rPr>
            </w:pPr>
            <w:r>
              <w:rPr>
                <w:spacing w:val="-4"/>
                <w:sz w:val="24"/>
              </w:rPr>
              <w:t>59,0</w:t>
            </w:r>
          </w:p>
        </w:tc>
        <w:tc>
          <w:tcPr>
            <w:tcW w:w="1118" w:type="dxa"/>
            <w:tcBorders>
              <w:bottom w:val="nil"/>
            </w:tcBorders>
          </w:tcPr>
          <w:p>
            <w:pPr>
              <w:pStyle w:val="TableParagraph"/>
              <w:spacing w:line="273" w:lineRule="exact"/>
              <w:ind w:left="89" w:right="71"/>
              <w:jc w:val="center"/>
              <w:rPr>
                <w:sz w:val="24"/>
              </w:rPr>
            </w:pPr>
            <w:r>
              <w:rPr>
                <w:spacing w:val="-4"/>
                <w:sz w:val="24"/>
              </w:rPr>
              <w:t>58,0</w:t>
            </w:r>
          </w:p>
        </w:tc>
        <w:tc>
          <w:tcPr>
            <w:tcW w:w="1113" w:type="dxa"/>
            <w:tcBorders>
              <w:bottom w:val="nil"/>
            </w:tcBorders>
          </w:tcPr>
          <w:p>
            <w:pPr>
              <w:pStyle w:val="TableParagraph"/>
              <w:spacing w:line="273" w:lineRule="exact"/>
              <w:ind w:left="89" w:right="75"/>
              <w:jc w:val="center"/>
              <w:rPr>
                <w:sz w:val="24"/>
              </w:rPr>
            </w:pPr>
            <w:r>
              <w:rPr>
                <w:spacing w:val="-4"/>
                <w:sz w:val="24"/>
              </w:rPr>
              <w:t>56,0</w:t>
            </w:r>
          </w:p>
        </w:tc>
        <w:tc>
          <w:tcPr>
            <w:tcW w:w="1118" w:type="dxa"/>
            <w:tcBorders>
              <w:bottom w:val="nil"/>
            </w:tcBorders>
          </w:tcPr>
          <w:p>
            <w:pPr>
              <w:pStyle w:val="TableParagraph"/>
              <w:spacing w:line="273" w:lineRule="exact"/>
              <w:ind w:left="89" w:right="69"/>
              <w:jc w:val="center"/>
              <w:rPr>
                <w:sz w:val="24"/>
              </w:rPr>
            </w:pPr>
            <w:r>
              <w:rPr>
                <w:spacing w:val="-4"/>
                <w:sz w:val="24"/>
              </w:rPr>
              <w:t>53,0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556" w:hRule="atLeast"/>
        </w:trPr>
        <w:tc>
          <w:tcPr>
            <w:tcW w:w="581" w:type="dxa"/>
            <w:vMerge w:val="restart"/>
          </w:tcPr>
          <w:p>
            <w:pPr>
              <w:pStyle w:val="TableParagraph"/>
              <w:rPr>
                <w:sz w:val="24"/>
              </w:rPr>
            </w:pPr>
          </w:p>
        </w:tc>
        <w:tc>
          <w:tcPr>
            <w:tcW w:w="2083" w:type="dxa"/>
            <w:vMerge w:val="restart"/>
          </w:tcPr>
          <w:p>
            <w:pPr>
              <w:pStyle w:val="TableParagraph"/>
              <w:tabs>
                <w:tab w:pos="1593" w:val="left" w:leader="none"/>
                <w:tab w:pos="1861" w:val="left" w:leader="none"/>
              </w:tabs>
              <w:spacing w:before="1"/>
              <w:ind w:left="105" w:right="90"/>
              <w:rPr>
                <w:sz w:val="24"/>
              </w:rPr>
            </w:pPr>
            <w:r>
              <w:rPr>
                <w:spacing w:val="-2"/>
                <w:sz w:val="24"/>
              </w:rPr>
              <w:t>знаком</w:t>
            </w:r>
            <w:r>
              <w:rPr>
                <w:spacing w:val="40"/>
                <w:sz w:val="24"/>
              </w:rPr>
              <w:t> </w:t>
            </w:r>
            <w:r>
              <w:rPr>
                <w:sz w:val="24"/>
              </w:rPr>
              <w:t>"Почетный</w:t>
            </w:r>
            <w:r>
              <w:rPr>
                <w:spacing w:val="25"/>
                <w:sz w:val="24"/>
              </w:rPr>
              <w:t> </w:t>
            </w:r>
            <w:r>
              <w:rPr>
                <w:sz w:val="24"/>
              </w:rPr>
              <w:t>донор </w:t>
            </w:r>
            <w:r>
              <w:rPr>
                <w:spacing w:val="-2"/>
                <w:sz w:val="24"/>
              </w:rPr>
              <w:t>СССР"</w:t>
            </w:r>
            <w:r>
              <w:rPr>
                <w:sz w:val="24"/>
              </w:rPr>
              <w:tab/>
            </w:r>
            <w:r>
              <w:rPr>
                <w:spacing w:val="-4"/>
                <w:sz w:val="24"/>
              </w:rPr>
              <w:t>или </w:t>
            </w:r>
            <w:r>
              <w:rPr>
                <w:sz w:val="24"/>
              </w:rPr>
              <w:t>"Почетный</w:t>
            </w:r>
            <w:r>
              <w:rPr>
                <w:spacing w:val="25"/>
                <w:sz w:val="24"/>
              </w:rPr>
              <w:t> </w:t>
            </w:r>
            <w:r>
              <w:rPr>
                <w:sz w:val="24"/>
              </w:rPr>
              <w:t>донор </w:t>
            </w:r>
            <w:r>
              <w:rPr>
                <w:spacing w:val="-2"/>
                <w:sz w:val="24"/>
              </w:rPr>
              <w:t>России", получающим пенсию</w:t>
            </w:r>
            <w:r>
              <w:rPr>
                <w:sz w:val="24"/>
              </w:rPr>
              <w:tab/>
              <w:tab/>
            </w:r>
            <w:r>
              <w:rPr>
                <w:spacing w:val="-10"/>
                <w:sz w:val="24"/>
              </w:rPr>
              <w:t>в</w:t>
            </w:r>
          </w:p>
          <w:p>
            <w:pPr>
              <w:pStyle w:val="TableParagraph"/>
              <w:tabs>
                <w:tab w:pos="781" w:val="left" w:leader="none"/>
                <w:tab w:pos="1871" w:val="left" w:leader="none"/>
              </w:tabs>
              <w:ind w:left="105" w:right="93"/>
              <w:rPr>
                <w:sz w:val="24"/>
              </w:rPr>
            </w:pPr>
            <w:r>
              <w:rPr>
                <w:spacing w:val="-2"/>
                <w:sz w:val="24"/>
              </w:rPr>
              <w:t>соответствии</w:t>
            </w:r>
            <w:r>
              <w:rPr>
                <w:sz w:val="24"/>
              </w:rPr>
              <w:tab/>
            </w:r>
            <w:r>
              <w:rPr>
                <w:spacing w:val="-10"/>
                <w:sz w:val="24"/>
              </w:rPr>
              <w:t>с </w:t>
            </w:r>
            <w:r>
              <w:rPr>
                <w:spacing w:val="-2"/>
                <w:sz w:val="24"/>
              </w:rPr>
              <w:t>законодательство </w:t>
            </w:r>
            <w:r>
              <w:rPr>
                <w:spacing w:val="-10"/>
                <w:sz w:val="24"/>
              </w:rPr>
              <w:t>м</w:t>
            </w:r>
            <w:r>
              <w:rPr>
                <w:sz w:val="24"/>
              </w:rPr>
              <w:tab/>
            </w:r>
            <w:r>
              <w:rPr>
                <w:spacing w:val="-2"/>
                <w:sz w:val="24"/>
              </w:rPr>
              <w:t>Российской Федерации</w:t>
            </w:r>
          </w:p>
        </w:tc>
        <w:tc>
          <w:tcPr>
            <w:tcW w:w="1862" w:type="dxa"/>
            <w:vMerge w:val="restart"/>
          </w:tcPr>
          <w:p>
            <w:pPr>
              <w:pStyle w:val="TableParagraph"/>
              <w:tabs>
                <w:tab w:pos="1478" w:val="left" w:leader="none"/>
              </w:tabs>
              <w:spacing w:line="275" w:lineRule="exact" w:before="1"/>
              <w:ind w:left="105"/>
              <w:rPr>
                <w:sz w:val="24"/>
              </w:rPr>
            </w:pPr>
            <w:r>
              <w:rPr>
                <w:spacing w:val="-4"/>
                <w:sz w:val="24"/>
              </w:rPr>
              <w:t>N-275-</w:t>
            </w:r>
            <w:r>
              <w:rPr>
                <w:spacing w:val="-5"/>
                <w:sz w:val="24"/>
              </w:rPr>
              <w:t>ПП</w:t>
            </w:r>
            <w:r>
              <w:rPr>
                <w:sz w:val="24"/>
              </w:rPr>
              <w:tab/>
            </w:r>
            <w:r>
              <w:rPr>
                <w:spacing w:val="-5"/>
                <w:sz w:val="24"/>
              </w:rPr>
              <w:t>"О</w:t>
            </w:r>
          </w:p>
          <w:p>
            <w:pPr>
              <w:pStyle w:val="TableParagraph"/>
              <w:ind w:left="105"/>
              <w:rPr>
                <w:sz w:val="24"/>
              </w:rPr>
            </w:pPr>
            <w:r>
              <w:rPr>
                <w:spacing w:val="-2"/>
                <w:sz w:val="24"/>
              </w:rPr>
              <w:t>порядке предоставления </w:t>
            </w:r>
            <w:r>
              <w:rPr>
                <w:sz w:val="24"/>
              </w:rPr>
              <w:t>мер</w:t>
            </w:r>
            <w:r>
              <w:rPr>
                <w:spacing w:val="-11"/>
                <w:sz w:val="24"/>
              </w:rPr>
              <w:t> </w:t>
            </w:r>
            <w:r>
              <w:rPr>
                <w:sz w:val="24"/>
              </w:rPr>
              <w:t>социальной </w:t>
            </w:r>
            <w:r>
              <w:rPr>
                <w:spacing w:val="-2"/>
                <w:sz w:val="24"/>
              </w:rPr>
              <w:t>поддержки отдельным категориям граждан, имеющих</w:t>
            </w:r>
          </w:p>
          <w:p>
            <w:pPr>
              <w:pStyle w:val="TableParagraph"/>
              <w:tabs>
                <w:tab w:pos="1521" w:val="left" w:leader="none"/>
              </w:tabs>
              <w:ind w:left="105" w:right="91"/>
              <w:rPr>
                <w:sz w:val="24"/>
              </w:rPr>
            </w:pPr>
            <w:r>
              <w:rPr>
                <w:spacing w:val="-2"/>
                <w:sz w:val="24"/>
              </w:rPr>
              <w:t>место жительства</w:t>
            </w:r>
            <w:r>
              <w:rPr>
                <w:sz w:val="24"/>
              </w:rPr>
              <w:tab/>
            </w:r>
            <w:r>
              <w:rPr>
                <w:spacing w:val="-6"/>
                <w:sz w:val="24"/>
              </w:rPr>
              <w:t>на </w:t>
            </w:r>
            <w:r>
              <w:rPr>
                <w:spacing w:val="-2"/>
                <w:sz w:val="24"/>
              </w:rPr>
              <w:t>территории, присоединенно</w:t>
            </w:r>
          </w:p>
          <w:p>
            <w:pPr>
              <w:pStyle w:val="TableParagraph"/>
              <w:tabs>
                <w:tab w:pos="589" w:val="left" w:leader="none"/>
                <w:tab w:pos="1055" w:val="left" w:leader="none"/>
              </w:tabs>
              <w:ind w:left="105" w:right="94"/>
              <w:rPr>
                <w:sz w:val="24"/>
              </w:rPr>
            </w:pPr>
            <w:r>
              <w:rPr>
                <w:spacing w:val="-10"/>
                <w:sz w:val="24"/>
              </w:rPr>
              <w:t>й</w:t>
            </w:r>
            <w:r>
              <w:rPr>
                <w:sz w:val="24"/>
              </w:rPr>
              <w:tab/>
            </w:r>
            <w:r>
              <w:rPr>
                <w:spacing w:val="-10"/>
                <w:sz w:val="24"/>
              </w:rPr>
              <w:t>к</w:t>
            </w:r>
            <w:r>
              <w:rPr>
                <w:sz w:val="24"/>
              </w:rPr>
              <w:tab/>
            </w:r>
            <w:r>
              <w:rPr>
                <w:spacing w:val="-2"/>
                <w:sz w:val="24"/>
              </w:rPr>
              <w:t>городу </w:t>
            </w:r>
            <w:r>
              <w:rPr>
                <w:sz w:val="24"/>
              </w:rPr>
              <w:t>Москве",</w:t>
            </w:r>
            <w:r>
              <w:rPr>
                <w:spacing w:val="26"/>
                <w:sz w:val="24"/>
              </w:rPr>
              <w:t> </w:t>
            </w:r>
            <w:r>
              <w:rPr>
                <w:sz w:val="24"/>
              </w:rPr>
              <w:t>Закон </w:t>
            </w:r>
            <w:r>
              <w:rPr>
                <w:spacing w:val="-2"/>
                <w:sz w:val="24"/>
              </w:rPr>
              <w:t>Московской </w:t>
            </w:r>
            <w:r>
              <w:rPr>
                <w:sz w:val="24"/>
              </w:rPr>
              <w:t>области</w:t>
            </w:r>
            <w:r>
              <w:rPr>
                <w:spacing w:val="33"/>
                <w:sz w:val="24"/>
              </w:rPr>
              <w:t>  </w:t>
            </w:r>
            <w:r>
              <w:rPr>
                <w:sz w:val="24"/>
              </w:rPr>
              <w:t>от</w:t>
            </w:r>
            <w:r>
              <w:rPr>
                <w:spacing w:val="33"/>
                <w:sz w:val="24"/>
              </w:rPr>
              <w:t>  </w:t>
            </w:r>
            <w:r>
              <w:rPr>
                <w:spacing w:val="-5"/>
                <w:sz w:val="24"/>
              </w:rPr>
              <w:t>23</w:t>
            </w:r>
          </w:p>
          <w:p>
            <w:pPr>
              <w:pStyle w:val="TableParagraph"/>
              <w:tabs>
                <w:tab w:pos="1055" w:val="left" w:leader="none"/>
              </w:tabs>
              <w:spacing w:line="237" w:lineRule="auto" w:before="1"/>
              <w:ind w:left="105" w:right="95"/>
              <w:rPr>
                <w:sz w:val="24"/>
              </w:rPr>
            </w:pPr>
            <w:r>
              <w:rPr>
                <w:spacing w:val="-2"/>
                <w:sz w:val="24"/>
              </w:rPr>
              <w:t>марта</w:t>
            </w:r>
            <w:r>
              <w:rPr>
                <w:sz w:val="24"/>
              </w:rPr>
              <w:tab/>
              <w:t>2006</w:t>
            </w:r>
            <w:r>
              <w:rPr>
                <w:spacing w:val="-15"/>
                <w:sz w:val="24"/>
              </w:rPr>
              <w:t> </w:t>
            </w:r>
            <w:r>
              <w:rPr>
                <w:sz w:val="24"/>
              </w:rPr>
              <w:t>г. N 36/2006-03</w:t>
            </w:r>
          </w:p>
          <w:p>
            <w:pPr>
              <w:pStyle w:val="TableParagraph"/>
              <w:tabs>
                <w:tab w:pos="1640" w:val="left" w:leader="none"/>
              </w:tabs>
              <w:spacing w:before="3"/>
              <w:ind w:left="105" w:right="90"/>
              <w:rPr>
                <w:sz w:val="24"/>
              </w:rPr>
            </w:pPr>
            <w:r>
              <w:rPr>
                <w:sz w:val="24"/>
              </w:rPr>
              <w:t>"О</w:t>
            </w:r>
            <w:r>
              <w:rPr>
                <w:spacing w:val="80"/>
                <w:sz w:val="24"/>
              </w:rPr>
              <w:t> </w:t>
            </w:r>
            <w:r>
              <w:rPr>
                <w:sz w:val="24"/>
              </w:rPr>
              <w:t>социальной </w:t>
            </w:r>
            <w:r>
              <w:rPr>
                <w:spacing w:val="-2"/>
                <w:sz w:val="24"/>
              </w:rPr>
              <w:t>поддержке отдельных категорий граждан</w:t>
            </w:r>
            <w:r>
              <w:rPr>
                <w:sz w:val="24"/>
              </w:rPr>
              <w:tab/>
            </w:r>
            <w:r>
              <w:rPr>
                <w:spacing w:val="-10"/>
                <w:sz w:val="24"/>
              </w:rPr>
              <w:t>в </w:t>
            </w:r>
            <w:r>
              <w:rPr>
                <w:spacing w:val="-2"/>
                <w:sz w:val="24"/>
              </w:rPr>
              <w:t>Московской</w:t>
            </w:r>
          </w:p>
          <w:p>
            <w:pPr>
              <w:pStyle w:val="TableParagraph"/>
              <w:spacing w:line="257" w:lineRule="exact" w:before="1"/>
              <w:ind w:left="105"/>
              <w:rPr>
                <w:sz w:val="24"/>
              </w:rPr>
            </w:pPr>
            <w:r>
              <w:rPr>
                <w:spacing w:val="-2"/>
                <w:sz w:val="24"/>
              </w:rPr>
              <w:t>области"</w:t>
            </w:r>
          </w:p>
        </w:tc>
        <w:tc>
          <w:tcPr>
            <w:tcW w:w="1963" w:type="dxa"/>
          </w:tcPr>
          <w:p>
            <w:pPr>
              <w:pStyle w:val="TableParagraph"/>
              <w:spacing w:line="274" w:lineRule="exact"/>
              <w:ind w:left="105"/>
              <w:rPr>
                <w:sz w:val="24"/>
              </w:rPr>
            </w:pPr>
            <w:r>
              <w:rPr>
                <w:spacing w:val="-2"/>
                <w:sz w:val="24"/>
              </w:rPr>
              <w:t>получателей (человек)</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6609"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spacing w:line="237" w:lineRule="auto"/>
              <w:ind w:left="105" w:right="635"/>
              <w:rPr>
                <w:sz w:val="24"/>
              </w:rPr>
            </w:pPr>
            <w:r>
              <w:rPr>
                <w:spacing w:val="-2"/>
                <w:sz w:val="24"/>
              </w:rPr>
              <w:t>Объем бюджетных</w:t>
            </w:r>
          </w:p>
          <w:p>
            <w:pPr>
              <w:pStyle w:val="TableParagraph"/>
              <w:spacing w:before="2"/>
              <w:ind w:left="105" w:right="60"/>
              <w:rPr>
                <w:sz w:val="24"/>
              </w:rPr>
            </w:pP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288"/>
              <w:rPr>
                <w:sz w:val="24"/>
              </w:rPr>
            </w:pPr>
            <w:r>
              <w:rPr>
                <w:spacing w:val="-2"/>
                <w:sz w:val="24"/>
              </w:rPr>
              <w:t>328,3</w:t>
            </w:r>
          </w:p>
        </w:tc>
        <w:tc>
          <w:tcPr>
            <w:tcW w:w="1118" w:type="dxa"/>
          </w:tcPr>
          <w:p>
            <w:pPr>
              <w:pStyle w:val="TableParagraph"/>
              <w:spacing w:line="272" w:lineRule="exact"/>
              <w:ind w:left="89" w:right="70"/>
              <w:jc w:val="center"/>
              <w:rPr>
                <w:sz w:val="24"/>
              </w:rPr>
            </w:pPr>
            <w:r>
              <w:rPr>
                <w:spacing w:val="-2"/>
                <w:sz w:val="24"/>
              </w:rPr>
              <w:t>289,4</w:t>
            </w:r>
          </w:p>
        </w:tc>
        <w:tc>
          <w:tcPr>
            <w:tcW w:w="1113" w:type="dxa"/>
          </w:tcPr>
          <w:p>
            <w:pPr>
              <w:pStyle w:val="TableParagraph"/>
              <w:spacing w:line="272" w:lineRule="exact"/>
              <w:ind w:left="289"/>
              <w:rPr>
                <w:sz w:val="24"/>
              </w:rPr>
            </w:pPr>
            <w:r>
              <w:rPr>
                <w:spacing w:val="-2"/>
                <w:sz w:val="24"/>
              </w:rPr>
              <w:t>272,2</w:t>
            </w:r>
          </w:p>
        </w:tc>
        <w:tc>
          <w:tcPr>
            <w:tcW w:w="998" w:type="dxa"/>
          </w:tcPr>
          <w:p>
            <w:pPr>
              <w:pStyle w:val="TableParagraph"/>
              <w:spacing w:line="272" w:lineRule="exact"/>
              <w:ind w:left="98" w:right="82"/>
              <w:jc w:val="center"/>
              <w:rPr>
                <w:sz w:val="24"/>
              </w:rPr>
            </w:pPr>
            <w:r>
              <w:rPr>
                <w:spacing w:val="-2"/>
                <w:sz w:val="24"/>
              </w:rPr>
              <w:t>237,6</w:t>
            </w:r>
          </w:p>
        </w:tc>
        <w:tc>
          <w:tcPr>
            <w:tcW w:w="1113" w:type="dxa"/>
          </w:tcPr>
          <w:p>
            <w:pPr>
              <w:pStyle w:val="TableParagraph"/>
              <w:spacing w:line="272" w:lineRule="exact"/>
              <w:ind w:left="89" w:right="72"/>
              <w:jc w:val="center"/>
              <w:rPr>
                <w:sz w:val="24"/>
              </w:rPr>
            </w:pPr>
            <w:r>
              <w:rPr>
                <w:spacing w:val="-2"/>
                <w:sz w:val="24"/>
              </w:rPr>
              <w:t>254,9</w:t>
            </w:r>
          </w:p>
        </w:tc>
        <w:tc>
          <w:tcPr>
            <w:tcW w:w="1118" w:type="dxa"/>
          </w:tcPr>
          <w:p>
            <w:pPr>
              <w:pStyle w:val="TableParagraph"/>
              <w:spacing w:line="272" w:lineRule="exact"/>
              <w:ind w:left="89" w:right="66"/>
              <w:jc w:val="center"/>
              <w:rPr>
                <w:sz w:val="24"/>
              </w:rPr>
            </w:pPr>
            <w:r>
              <w:rPr>
                <w:spacing w:val="-2"/>
                <w:sz w:val="24"/>
              </w:rPr>
              <w:t>250,6</w:t>
            </w:r>
          </w:p>
        </w:tc>
        <w:tc>
          <w:tcPr>
            <w:tcW w:w="1113" w:type="dxa"/>
          </w:tcPr>
          <w:p>
            <w:pPr>
              <w:pStyle w:val="TableParagraph"/>
              <w:spacing w:line="272" w:lineRule="exact"/>
              <w:ind w:left="89" w:right="70"/>
              <w:jc w:val="center"/>
              <w:rPr>
                <w:sz w:val="24"/>
              </w:rPr>
            </w:pPr>
            <w:r>
              <w:rPr>
                <w:spacing w:val="-2"/>
                <w:sz w:val="24"/>
              </w:rPr>
              <w:t>241,9</w:t>
            </w:r>
          </w:p>
        </w:tc>
        <w:tc>
          <w:tcPr>
            <w:tcW w:w="1118" w:type="dxa"/>
          </w:tcPr>
          <w:p>
            <w:pPr>
              <w:pStyle w:val="TableParagraph"/>
              <w:spacing w:line="272" w:lineRule="exact"/>
              <w:ind w:left="89" w:right="64"/>
              <w:jc w:val="center"/>
              <w:rPr>
                <w:sz w:val="24"/>
              </w:rPr>
            </w:pPr>
            <w:r>
              <w:rPr>
                <w:spacing w:val="-2"/>
                <w:sz w:val="24"/>
              </w:rPr>
              <w:t>229,0</w:t>
            </w:r>
          </w:p>
        </w:tc>
      </w:tr>
      <w:tr>
        <w:trPr>
          <w:trHeight w:val="556" w:hRule="atLeast"/>
        </w:trPr>
        <w:tc>
          <w:tcPr>
            <w:tcW w:w="581" w:type="dxa"/>
            <w:vMerge w:val="restart"/>
          </w:tcPr>
          <w:p>
            <w:pPr>
              <w:pStyle w:val="TableParagraph"/>
              <w:spacing w:before="1"/>
              <w:ind w:left="167"/>
              <w:rPr>
                <w:sz w:val="24"/>
              </w:rPr>
            </w:pPr>
            <w:r>
              <w:rPr>
                <w:spacing w:val="-5"/>
                <w:sz w:val="24"/>
              </w:rPr>
              <w:t>53</w:t>
            </w:r>
          </w:p>
        </w:tc>
        <w:tc>
          <w:tcPr>
            <w:tcW w:w="2083" w:type="dxa"/>
            <w:vMerge w:val="restart"/>
          </w:tcPr>
          <w:p>
            <w:pPr>
              <w:pStyle w:val="TableParagraph"/>
              <w:spacing w:before="1"/>
              <w:ind w:left="105" w:right="92"/>
              <w:rPr>
                <w:sz w:val="24"/>
              </w:rPr>
            </w:pPr>
            <w:r>
              <w:rPr>
                <w:spacing w:val="-2"/>
                <w:sz w:val="24"/>
              </w:rPr>
              <w:t>Ежемесячная денежная компенсация взамен бесплатного лекарственного обеспечения</w:t>
            </w:r>
          </w:p>
        </w:tc>
        <w:tc>
          <w:tcPr>
            <w:tcW w:w="1862" w:type="dxa"/>
            <w:vMerge w:val="restart"/>
          </w:tcPr>
          <w:p>
            <w:pPr>
              <w:pStyle w:val="TableParagraph"/>
              <w:tabs>
                <w:tab w:pos="1065" w:val="left" w:leader="none"/>
                <w:tab w:pos="1175" w:val="left" w:leader="none"/>
                <w:tab w:pos="1636" w:val="left" w:leader="none"/>
              </w:tabs>
              <w:spacing w:line="237" w:lineRule="auto" w:before="3"/>
              <w:ind w:left="105" w:right="93"/>
              <w:rPr>
                <w:sz w:val="24"/>
              </w:rPr>
            </w:pPr>
            <w:r>
              <w:rPr>
                <w:spacing w:val="-2"/>
                <w:sz w:val="24"/>
              </w:rPr>
              <w:t>Закон</w:t>
            </w:r>
            <w:r>
              <w:rPr>
                <w:sz w:val="24"/>
              </w:rPr>
              <w:tab/>
            </w:r>
            <w:r>
              <w:rPr>
                <w:spacing w:val="-2"/>
                <w:sz w:val="24"/>
              </w:rPr>
              <w:t>города Москвы</w:t>
            </w:r>
            <w:r>
              <w:rPr>
                <w:sz w:val="24"/>
              </w:rPr>
              <w:tab/>
              <w:tab/>
            </w:r>
            <w:r>
              <w:rPr>
                <w:spacing w:val="-5"/>
                <w:sz w:val="24"/>
              </w:rPr>
              <w:t>от</w:t>
            </w:r>
            <w:r>
              <w:rPr>
                <w:sz w:val="24"/>
              </w:rPr>
              <w:tab/>
            </w:r>
            <w:r>
              <w:rPr>
                <w:spacing w:val="-10"/>
                <w:sz w:val="24"/>
              </w:rPr>
              <w:t>3</w:t>
            </w:r>
          </w:p>
          <w:p>
            <w:pPr>
              <w:pStyle w:val="TableParagraph"/>
              <w:tabs>
                <w:tab w:pos="1055" w:val="left" w:leader="none"/>
              </w:tabs>
              <w:spacing w:before="3"/>
              <w:ind w:left="105" w:right="94"/>
              <w:rPr>
                <w:sz w:val="24"/>
              </w:rPr>
            </w:pPr>
            <w:r>
              <w:rPr>
                <w:spacing w:val="-2"/>
                <w:sz w:val="24"/>
              </w:rPr>
              <w:t>ноября</w:t>
            </w:r>
            <w:r>
              <w:rPr>
                <w:sz w:val="24"/>
              </w:rPr>
              <w:tab/>
              <w:t>2004</w:t>
            </w:r>
            <w:r>
              <w:rPr>
                <w:spacing w:val="-15"/>
                <w:sz w:val="24"/>
              </w:rPr>
              <w:t> </w:t>
            </w:r>
            <w:r>
              <w:rPr>
                <w:sz w:val="24"/>
              </w:rPr>
              <w:t>г. N</w:t>
            </w:r>
            <w:r>
              <w:rPr>
                <w:spacing w:val="-5"/>
                <w:sz w:val="24"/>
              </w:rPr>
              <w:t> </w:t>
            </w:r>
            <w:r>
              <w:rPr>
                <w:sz w:val="24"/>
              </w:rPr>
              <w:t>70</w:t>
            </w:r>
            <w:r>
              <w:rPr>
                <w:spacing w:val="40"/>
                <w:sz w:val="24"/>
              </w:rPr>
              <w:t> </w:t>
            </w:r>
            <w:r>
              <w:rPr>
                <w:sz w:val="24"/>
              </w:rPr>
              <w:t>"О</w:t>
            </w:r>
            <w:r>
              <w:rPr>
                <w:spacing w:val="40"/>
                <w:sz w:val="24"/>
              </w:rPr>
              <w:t> </w:t>
            </w:r>
            <w:r>
              <w:rPr>
                <w:sz w:val="24"/>
              </w:rPr>
              <w:t>мерах </w:t>
            </w:r>
            <w:r>
              <w:rPr>
                <w:spacing w:val="-2"/>
                <w:sz w:val="24"/>
              </w:rPr>
              <w:t>социальной поддержки отдельных категорий </w:t>
            </w:r>
            <w:r>
              <w:rPr>
                <w:sz w:val="24"/>
              </w:rPr>
              <w:t>жителей</w:t>
            </w:r>
            <w:r>
              <w:rPr>
                <w:spacing w:val="5"/>
                <w:sz w:val="24"/>
              </w:rPr>
              <w:t> </w:t>
            </w:r>
            <w:r>
              <w:rPr>
                <w:sz w:val="24"/>
              </w:rPr>
              <w:t>города </w:t>
            </w:r>
            <w:r>
              <w:rPr>
                <w:spacing w:val="-2"/>
                <w:sz w:val="24"/>
              </w:rPr>
              <w:t>Москвы"</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before="1"/>
              <w:ind w:left="288"/>
              <w:rPr>
                <w:sz w:val="24"/>
              </w:rPr>
            </w:pPr>
            <w:r>
              <w:rPr>
                <w:spacing w:val="-2"/>
                <w:sz w:val="24"/>
              </w:rPr>
              <w:t>554,0</w:t>
            </w:r>
          </w:p>
        </w:tc>
        <w:tc>
          <w:tcPr>
            <w:tcW w:w="1118" w:type="dxa"/>
          </w:tcPr>
          <w:p>
            <w:pPr>
              <w:pStyle w:val="TableParagraph"/>
              <w:spacing w:before="1"/>
              <w:ind w:left="89" w:right="70"/>
              <w:jc w:val="center"/>
              <w:rPr>
                <w:sz w:val="24"/>
              </w:rPr>
            </w:pPr>
            <w:r>
              <w:rPr>
                <w:sz w:val="24"/>
              </w:rPr>
              <w:t>1</w:t>
            </w:r>
            <w:r>
              <w:rPr>
                <w:spacing w:val="2"/>
                <w:sz w:val="24"/>
              </w:rPr>
              <w:t> </w:t>
            </w:r>
            <w:r>
              <w:rPr>
                <w:spacing w:val="-2"/>
                <w:sz w:val="24"/>
              </w:rPr>
              <w:t>108,0</w:t>
            </w:r>
          </w:p>
        </w:tc>
        <w:tc>
          <w:tcPr>
            <w:tcW w:w="1113" w:type="dxa"/>
          </w:tcPr>
          <w:p>
            <w:pPr>
              <w:pStyle w:val="TableParagraph"/>
              <w:spacing w:before="1"/>
              <w:ind w:right="180"/>
              <w:jc w:val="right"/>
              <w:rPr>
                <w:sz w:val="24"/>
              </w:rPr>
            </w:pPr>
            <w:r>
              <w:rPr>
                <w:sz w:val="24"/>
              </w:rPr>
              <w:t>1</w:t>
            </w:r>
            <w:r>
              <w:rPr>
                <w:spacing w:val="2"/>
                <w:sz w:val="24"/>
              </w:rPr>
              <w:t> </w:t>
            </w:r>
            <w:r>
              <w:rPr>
                <w:spacing w:val="-2"/>
                <w:sz w:val="24"/>
              </w:rPr>
              <w:t>108,0</w:t>
            </w:r>
          </w:p>
        </w:tc>
        <w:tc>
          <w:tcPr>
            <w:tcW w:w="998" w:type="dxa"/>
          </w:tcPr>
          <w:p>
            <w:pPr>
              <w:pStyle w:val="TableParagraph"/>
              <w:spacing w:before="1"/>
              <w:ind w:left="98" w:right="82"/>
              <w:jc w:val="center"/>
              <w:rPr>
                <w:sz w:val="24"/>
              </w:rPr>
            </w:pPr>
            <w:r>
              <w:rPr>
                <w:sz w:val="24"/>
              </w:rPr>
              <w:t>1</w:t>
            </w:r>
            <w:r>
              <w:rPr>
                <w:spacing w:val="2"/>
                <w:sz w:val="24"/>
              </w:rPr>
              <w:t> </w:t>
            </w:r>
            <w:r>
              <w:rPr>
                <w:spacing w:val="-2"/>
                <w:sz w:val="24"/>
              </w:rPr>
              <w:t>171,0</w:t>
            </w:r>
          </w:p>
        </w:tc>
        <w:tc>
          <w:tcPr>
            <w:tcW w:w="1113" w:type="dxa"/>
          </w:tcPr>
          <w:p>
            <w:pPr>
              <w:pStyle w:val="TableParagraph"/>
              <w:spacing w:before="1"/>
              <w:ind w:left="89" w:right="73"/>
              <w:jc w:val="center"/>
              <w:rPr>
                <w:sz w:val="24"/>
              </w:rPr>
            </w:pPr>
            <w:r>
              <w:rPr>
                <w:sz w:val="24"/>
              </w:rPr>
              <w:t>1</w:t>
            </w:r>
            <w:r>
              <w:rPr>
                <w:spacing w:val="2"/>
                <w:sz w:val="24"/>
              </w:rPr>
              <w:t> </w:t>
            </w:r>
            <w:r>
              <w:rPr>
                <w:spacing w:val="-2"/>
                <w:sz w:val="24"/>
              </w:rPr>
              <w:t>215,0</w:t>
            </w:r>
          </w:p>
        </w:tc>
        <w:tc>
          <w:tcPr>
            <w:tcW w:w="1118" w:type="dxa"/>
          </w:tcPr>
          <w:p>
            <w:pPr>
              <w:pStyle w:val="TableParagraph"/>
              <w:spacing w:before="1"/>
              <w:ind w:left="89" w:right="67"/>
              <w:jc w:val="center"/>
              <w:rPr>
                <w:sz w:val="24"/>
              </w:rPr>
            </w:pPr>
            <w:r>
              <w:rPr>
                <w:sz w:val="24"/>
              </w:rPr>
              <w:t>1</w:t>
            </w:r>
            <w:r>
              <w:rPr>
                <w:spacing w:val="2"/>
                <w:sz w:val="24"/>
              </w:rPr>
              <w:t> </w:t>
            </w:r>
            <w:r>
              <w:rPr>
                <w:spacing w:val="-2"/>
                <w:sz w:val="24"/>
              </w:rPr>
              <w:t>274,0</w:t>
            </w:r>
          </w:p>
        </w:tc>
        <w:tc>
          <w:tcPr>
            <w:tcW w:w="1113" w:type="dxa"/>
          </w:tcPr>
          <w:p>
            <w:pPr>
              <w:pStyle w:val="TableParagraph"/>
              <w:spacing w:before="1"/>
              <w:ind w:left="89" w:right="72"/>
              <w:jc w:val="center"/>
              <w:rPr>
                <w:sz w:val="24"/>
              </w:rPr>
            </w:pPr>
            <w:r>
              <w:rPr>
                <w:sz w:val="24"/>
              </w:rPr>
              <w:t>1</w:t>
            </w:r>
            <w:r>
              <w:rPr>
                <w:spacing w:val="2"/>
                <w:sz w:val="24"/>
              </w:rPr>
              <w:t> </w:t>
            </w:r>
            <w:r>
              <w:rPr>
                <w:spacing w:val="-2"/>
                <w:sz w:val="24"/>
              </w:rPr>
              <w:t>274,0</w:t>
            </w:r>
          </w:p>
        </w:tc>
        <w:tc>
          <w:tcPr>
            <w:tcW w:w="1118" w:type="dxa"/>
          </w:tcPr>
          <w:p>
            <w:pPr>
              <w:pStyle w:val="TableParagraph"/>
              <w:spacing w:before="1"/>
              <w:ind w:left="89" w:right="66"/>
              <w:jc w:val="center"/>
              <w:rPr>
                <w:sz w:val="24"/>
              </w:rPr>
            </w:pPr>
            <w:r>
              <w:rPr>
                <w:sz w:val="24"/>
              </w:rPr>
              <w:t>1</w:t>
            </w:r>
            <w:r>
              <w:rPr>
                <w:spacing w:val="2"/>
                <w:sz w:val="24"/>
              </w:rPr>
              <w:t> </w:t>
            </w:r>
            <w:r>
              <w:rPr>
                <w:spacing w:val="-2"/>
                <w:sz w:val="24"/>
              </w:rPr>
              <w:t>274,0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right="181"/>
              <w:jc w:val="right"/>
              <w:rPr>
                <w:sz w:val="24"/>
              </w:rPr>
            </w:pPr>
            <w:r>
              <w:rPr>
                <w:sz w:val="24"/>
              </w:rPr>
              <w:t>9</w:t>
            </w:r>
            <w:r>
              <w:rPr>
                <w:spacing w:val="2"/>
                <w:sz w:val="24"/>
              </w:rPr>
              <w:t> </w:t>
            </w:r>
            <w:r>
              <w:rPr>
                <w:spacing w:val="-2"/>
                <w:sz w:val="24"/>
              </w:rPr>
              <w:t>004,0</w:t>
            </w:r>
          </w:p>
        </w:tc>
        <w:tc>
          <w:tcPr>
            <w:tcW w:w="1118" w:type="dxa"/>
          </w:tcPr>
          <w:p>
            <w:pPr>
              <w:pStyle w:val="TableParagraph"/>
              <w:spacing w:line="272" w:lineRule="exact"/>
              <w:ind w:left="89" w:right="71"/>
              <w:jc w:val="center"/>
              <w:rPr>
                <w:sz w:val="24"/>
              </w:rPr>
            </w:pPr>
            <w:r>
              <w:rPr>
                <w:sz w:val="24"/>
              </w:rPr>
              <w:t>8</w:t>
            </w:r>
            <w:r>
              <w:rPr>
                <w:spacing w:val="2"/>
                <w:sz w:val="24"/>
              </w:rPr>
              <w:t> </w:t>
            </w:r>
            <w:r>
              <w:rPr>
                <w:spacing w:val="-2"/>
                <w:sz w:val="24"/>
              </w:rPr>
              <w:t>853,0</w:t>
            </w:r>
          </w:p>
        </w:tc>
        <w:tc>
          <w:tcPr>
            <w:tcW w:w="1113" w:type="dxa"/>
          </w:tcPr>
          <w:p>
            <w:pPr>
              <w:pStyle w:val="TableParagraph"/>
              <w:spacing w:line="272" w:lineRule="exact"/>
              <w:ind w:right="123"/>
              <w:jc w:val="right"/>
              <w:rPr>
                <w:sz w:val="24"/>
              </w:rPr>
            </w:pPr>
            <w:r>
              <w:rPr>
                <w:sz w:val="24"/>
              </w:rPr>
              <w:t>10</w:t>
            </w:r>
            <w:r>
              <w:rPr>
                <w:spacing w:val="2"/>
                <w:sz w:val="24"/>
              </w:rPr>
              <w:t> </w:t>
            </w:r>
            <w:r>
              <w:rPr>
                <w:spacing w:val="-2"/>
                <w:sz w:val="24"/>
              </w:rPr>
              <w:t>000,0</w:t>
            </w:r>
          </w:p>
        </w:tc>
        <w:tc>
          <w:tcPr>
            <w:tcW w:w="998" w:type="dxa"/>
          </w:tcPr>
          <w:p>
            <w:pPr>
              <w:pStyle w:val="TableParagraph"/>
              <w:spacing w:line="272" w:lineRule="exact"/>
              <w:ind w:left="98" w:right="84"/>
              <w:jc w:val="center"/>
              <w:rPr>
                <w:sz w:val="24"/>
              </w:rPr>
            </w:pPr>
            <w:r>
              <w:rPr>
                <w:sz w:val="24"/>
              </w:rPr>
              <w:t>9</w:t>
            </w:r>
            <w:r>
              <w:rPr>
                <w:spacing w:val="2"/>
                <w:sz w:val="24"/>
              </w:rPr>
              <w:t> </w:t>
            </w:r>
            <w:r>
              <w:rPr>
                <w:spacing w:val="-2"/>
                <w:sz w:val="24"/>
              </w:rPr>
              <w:t>476,0</w:t>
            </w:r>
          </w:p>
        </w:tc>
        <w:tc>
          <w:tcPr>
            <w:tcW w:w="1113" w:type="dxa"/>
          </w:tcPr>
          <w:p>
            <w:pPr>
              <w:pStyle w:val="TableParagraph"/>
              <w:spacing w:line="272" w:lineRule="exact"/>
              <w:ind w:left="89" w:right="75"/>
              <w:jc w:val="center"/>
              <w:rPr>
                <w:sz w:val="24"/>
              </w:rPr>
            </w:pPr>
            <w:r>
              <w:rPr>
                <w:sz w:val="24"/>
              </w:rPr>
              <w:t>7</w:t>
            </w:r>
            <w:r>
              <w:rPr>
                <w:spacing w:val="2"/>
                <w:sz w:val="24"/>
              </w:rPr>
              <w:t> </w:t>
            </w:r>
            <w:r>
              <w:rPr>
                <w:spacing w:val="-2"/>
                <w:sz w:val="24"/>
              </w:rPr>
              <w:t>510,0</w:t>
            </w:r>
          </w:p>
        </w:tc>
        <w:tc>
          <w:tcPr>
            <w:tcW w:w="1118" w:type="dxa"/>
          </w:tcPr>
          <w:p>
            <w:pPr>
              <w:pStyle w:val="TableParagraph"/>
              <w:spacing w:line="272" w:lineRule="exact"/>
              <w:ind w:left="89" w:right="70"/>
              <w:jc w:val="center"/>
              <w:rPr>
                <w:sz w:val="24"/>
              </w:rPr>
            </w:pPr>
            <w:r>
              <w:rPr>
                <w:sz w:val="24"/>
              </w:rPr>
              <w:t>9</w:t>
            </w:r>
            <w:r>
              <w:rPr>
                <w:spacing w:val="2"/>
                <w:sz w:val="24"/>
              </w:rPr>
              <w:t> </w:t>
            </w:r>
            <w:r>
              <w:rPr>
                <w:spacing w:val="-2"/>
                <w:sz w:val="24"/>
              </w:rPr>
              <w:t>949,0</w:t>
            </w:r>
          </w:p>
        </w:tc>
        <w:tc>
          <w:tcPr>
            <w:tcW w:w="1113" w:type="dxa"/>
          </w:tcPr>
          <w:p>
            <w:pPr>
              <w:pStyle w:val="TableParagraph"/>
              <w:spacing w:line="272" w:lineRule="exact"/>
              <w:ind w:left="89" w:right="75"/>
              <w:jc w:val="center"/>
              <w:rPr>
                <w:sz w:val="24"/>
              </w:rPr>
            </w:pPr>
            <w:r>
              <w:rPr>
                <w:sz w:val="24"/>
              </w:rPr>
              <w:t>9</w:t>
            </w:r>
            <w:r>
              <w:rPr>
                <w:spacing w:val="2"/>
                <w:sz w:val="24"/>
              </w:rPr>
              <w:t> </w:t>
            </w:r>
            <w:r>
              <w:rPr>
                <w:spacing w:val="-2"/>
                <w:sz w:val="24"/>
              </w:rPr>
              <w:t>888,0</w:t>
            </w:r>
          </w:p>
        </w:tc>
        <w:tc>
          <w:tcPr>
            <w:tcW w:w="1118" w:type="dxa"/>
          </w:tcPr>
          <w:p>
            <w:pPr>
              <w:pStyle w:val="TableParagraph"/>
              <w:spacing w:line="272" w:lineRule="exact"/>
              <w:ind w:left="89" w:right="70"/>
              <w:jc w:val="center"/>
              <w:rPr>
                <w:sz w:val="24"/>
              </w:rPr>
            </w:pPr>
            <w:r>
              <w:rPr>
                <w:sz w:val="24"/>
              </w:rPr>
              <w:t>9</w:t>
            </w:r>
            <w:r>
              <w:rPr>
                <w:spacing w:val="2"/>
                <w:sz w:val="24"/>
              </w:rPr>
              <w:t> </w:t>
            </w:r>
            <w:r>
              <w:rPr>
                <w:spacing w:val="-2"/>
                <w:sz w:val="24"/>
              </w:rPr>
              <w:t>888,0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spacing w:line="237" w:lineRule="auto"/>
              <w:ind w:left="105" w:right="60"/>
              <w:rPr>
                <w:sz w:val="24"/>
              </w:rPr>
            </w:pPr>
            <w:r>
              <w:rPr>
                <w:spacing w:val="-2"/>
                <w:sz w:val="24"/>
              </w:rPr>
              <w:t>Объем бюджетных</w:t>
            </w:r>
          </w:p>
          <w:p>
            <w:pPr>
              <w:pStyle w:val="TableParagraph"/>
              <w:spacing w:line="274" w:lineRule="exact"/>
              <w:ind w:left="105"/>
              <w:rPr>
                <w:sz w:val="24"/>
              </w:rPr>
            </w:pPr>
            <w:r>
              <w:rPr>
                <w:sz w:val="24"/>
              </w:rPr>
              <w:t>ассигнований</w:t>
            </w:r>
            <w:r>
              <w:rPr>
                <w:spacing w:val="21"/>
                <w:sz w:val="24"/>
              </w:rPr>
              <w:t> </w:t>
            </w:r>
            <w:r>
              <w:rPr>
                <w:sz w:val="24"/>
              </w:rPr>
              <w:t>на </w:t>
            </w:r>
            <w:r>
              <w:rPr>
                <w:spacing w:val="-2"/>
                <w:sz w:val="24"/>
              </w:rPr>
              <w:t>исполнение</w:t>
            </w:r>
          </w:p>
        </w:tc>
        <w:tc>
          <w:tcPr>
            <w:tcW w:w="1113" w:type="dxa"/>
            <w:tcBorders>
              <w:bottom w:val="nil"/>
            </w:tcBorders>
          </w:tcPr>
          <w:p>
            <w:pPr>
              <w:pStyle w:val="TableParagraph"/>
              <w:spacing w:line="272" w:lineRule="exact"/>
              <w:ind w:right="123"/>
              <w:jc w:val="right"/>
              <w:rPr>
                <w:sz w:val="24"/>
              </w:rPr>
            </w:pPr>
            <w:r>
              <w:rPr>
                <w:sz w:val="24"/>
              </w:rPr>
              <w:t>64</w:t>
            </w:r>
            <w:r>
              <w:rPr>
                <w:spacing w:val="2"/>
                <w:sz w:val="24"/>
              </w:rPr>
              <w:t> </w:t>
            </w:r>
            <w:r>
              <w:rPr>
                <w:spacing w:val="-2"/>
                <w:sz w:val="24"/>
              </w:rPr>
              <w:t>846,8</w:t>
            </w:r>
          </w:p>
        </w:tc>
        <w:tc>
          <w:tcPr>
            <w:tcW w:w="1118" w:type="dxa"/>
            <w:tcBorders>
              <w:bottom w:val="nil"/>
            </w:tcBorders>
          </w:tcPr>
          <w:p>
            <w:pPr>
              <w:pStyle w:val="TableParagraph"/>
              <w:spacing w:line="271" w:lineRule="exact"/>
              <w:ind w:left="380"/>
              <w:rPr>
                <w:sz w:val="24"/>
              </w:rPr>
            </w:pPr>
            <w:r>
              <w:rPr>
                <w:spacing w:val="-5"/>
                <w:sz w:val="24"/>
              </w:rPr>
              <w:t>117</w:t>
            </w:r>
          </w:p>
          <w:p>
            <w:pPr>
              <w:pStyle w:val="TableParagraph"/>
              <w:spacing w:line="275" w:lineRule="exact"/>
              <w:ind w:left="293"/>
              <w:rPr>
                <w:sz w:val="24"/>
              </w:rPr>
            </w:pPr>
            <w:r>
              <w:rPr>
                <w:spacing w:val="-2"/>
                <w:sz w:val="24"/>
              </w:rPr>
              <w:t>709,5</w:t>
            </w:r>
          </w:p>
        </w:tc>
        <w:tc>
          <w:tcPr>
            <w:tcW w:w="1113" w:type="dxa"/>
            <w:tcBorders>
              <w:bottom w:val="nil"/>
            </w:tcBorders>
          </w:tcPr>
          <w:p>
            <w:pPr>
              <w:pStyle w:val="TableParagraph"/>
              <w:spacing w:line="271" w:lineRule="exact"/>
              <w:ind w:left="375"/>
              <w:rPr>
                <w:sz w:val="24"/>
              </w:rPr>
            </w:pPr>
            <w:r>
              <w:rPr>
                <w:spacing w:val="-5"/>
                <w:sz w:val="24"/>
              </w:rPr>
              <w:t>132</w:t>
            </w:r>
          </w:p>
          <w:p>
            <w:pPr>
              <w:pStyle w:val="TableParagraph"/>
              <w:spacing w:line="275" w:lineRule="exact"/>
              <w:ind w:left="289"/>
              <w:rPr>
                <w:sz w:val="24"/>
              </w:rPr>
            </w:pPr>
            <w:r>
              <w:rPr>
                <w:spacing w:val="-2"/>
                <w:sz w:val="24"/>
              </w:rPr>
              <w:t>960,0</w:t>
            </w:r>
          </w:p>
        </w:tc>
        <w:tc>
          <w:tcPr>
            <w:tcW w:w="998" w:type="dxa"/>
            <w:tcBorders>
              <w:bottom w:val="nil"/>
            </w:tcBorders>
          </w:tcPr>
          <w:p>
            <w:pPr>
              <w:pStyle w:val="TableParagraph"/>
              <w:spacing w:line="271" w:lineRule="exact"/>
              <w:ind w:left="323"/>
              <w:rPr>
                <w:sz w:val="24"/>
              </w:rPr>
            </w:pPr>
            <w:r>
              <w:rPr>
                <w:spacing w:val="-5"/>
                <w:sz w:val="24"/>
              </w:rPr>
              <w:t>133</w:t>
            </w:r>
          </w:p>
          <w:p>
            <w:pPr>
              <w:pStyle w:val="TableParagraph"/>
              <w:spacing w:line="275" w:lineRule="exact"/>
              <w:ind w:left="232"/>
              <w:rPr>
                <w:sz w:val="24"/>
              </w:rPr>
            </w:pPr>
            <w:r>
              <w:rPr>
                <w:spacing w:val="-2"/>
                <w:sz w:val="24"/>
              </w:rPr>
              <w:t>159,2</w:t>
            </w:r>
          </w:p>
        </w:tc>
        <w:tc>
          <w:tcPr>
            <w:tcW w:w="1113" w:type="dxa"/>
            <w:tcBorders>
              <w:bottom w:val="nil"/>
            </w:tcBorders>
          </w:tcPr>
          <w:p>
            <w:pPr>
              <w:pStyle w:val="TableParagraph"/>
              <w:spacing w:line="271" w:lineRule="exact"/>
              <w:ind w:left="376"/>
              <w:rPr>
                <w:sz w:val="24"/>
              </w:rPr>
            </w:pPr>
            <w:r>
              <w:rPr>
                <w:spacing w:val="-5"/>
                <w:sz w:val="24"/>
              </w:rPr>
              <w:t>109</w:t>
            </w:r>
          </w:p>
          <w:p>
            <w:pPr>
              <w:pStyle w:val="TableParagraph"/>
              <w:spacing w:line="275" w:lineRule="exact"/>
              <w:ind w:left="290"/>
              <w:rPr>
                <w:sz w:val="24"/>
              </w:rPr>
            </w:pPr>
            <w:r>
              <w:rPr>
                <w:spacing w:val="-2"/>
                <w:sz w:val="24"/>
              </w:rPr>
              <w:t>496,2</w:t>
            </w:r>
          </w:p>
        </w:tc>
        <w:tc>
          <w:tcPr>
            <w:tcW w:w="1118" w:type="dxa"/>
            <w:tcBorders>
              <w:bottom w:val="nil"/>
            </w:tcBorders>
          </w:tcPr>
          <w:p>
            <w:pPr>
              <w:pStyle w:val="TableParagraph"/>
              <w:spacing w:line="272" w:lineRule="exact"/>
              <w:ind w:left="89" w:right="71"/>
              <w:jc w:val="center"/>
              <w:rPr>
                <w:sz w:val="24"/>
              </w:rPr>
            </w:pPr>
            <w:r>
              <w:rPr>
                <w:spacing w:val="-2"/>
                <w:sz w:val="24"/>
              </w:rPr>
              <w:t>152100,3</w:t>
            </w:r>
          </w:p>
        </w:tc>
        <w:tc>
          <w:tcPr>
            <w:tcW w:w="1113" w:type="dxa"/>
            <w:tcBorders>
              <w:bottom w:val="nil"/>
            </w:tcBorders>
          </w:tcPr>
          <w:p>
            <w:pPr>
              <w:pStyle w:val="TableParagraph"/>
              <w:spacing w:line="271" w:lineRule="exact"/>
              <w:ind w:left="377"/>
              <w:rPr>
                <w:sz w:val="24"/>
              </w:rPr>
            </w:pPr>
            <w:r>
              <w:rPr>
                <w:spacing w:val="-5"/>
                <w:sz w:val="24"/>
              </w:rPr>
              <w:t>151</w:t>
            </w:r>
          </w:p>
          <w:p>
            <w:pPr>
              <w:pStyle w:val="TableParagraph"/>
              <w:spacing w:line="275" w:lineRule="exact"/>
              <w:ind w:left="291"/>
              <w:rPr>
                <w:sz w:val="24"/>
              </w:rPr>
            </w:pPr>
            <w:r>
              <w:rPr>
                <w:spacing w:val="-2"/>
                <w:sz w:val="24"/>
              </w:rPr>
              <w:t>167,7</w:t>
            </w:r>
          </w:p>
        </w:tc>
        <w:tc>
          <w:tcPr>
            <w:tcW w:w="1118" w:type="dxa"/>
            <w:tcBorders>
              <w:bottom w:val="nil"/>
            </w:tcBorders>
          </w:tcPr>
          <w:p>
            <w:pPr>
              <w:pStyle w:val="TableParagraph"/>
              <w:spacing w:line="271" w:lineRule="exact"/>
              <w:ind w:left="383"/>
              <w:rPr>
                <w:sz w:val="24"/>
              </w:rPr>
            </w:pPr>
            <w:r>
              <w:rPr>
                <w:spacing w:val="-5"/>
                <w:sz w:val="24"/>
              </w:rPr>
              <w:t>151</w:t>
            </w:r>
          </w:p>
          <w:p>
            <w:pPr>
              <w:pStyle w:val="TableParagraph"/>
              <w:spacing w:line="275" w:lineRule="exact"/>
              <w:ind w:left="296"/>
              <w:rPr>
                <w:sz w:val="24"/>
              </w:rPr>
            </w:pPr>
            <w:r>
              <w:rPr>
                <w:spacing w:val="-2"/>
                <w:sz w:val="24"/>
              </w:rPr>
              <w:t>167,7</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1108" w:hRule="atLeast"/>
        </w:trPr>
        <w:tc>
          <w:tcPr>
            <w:tcW w:w="581" w:type="dxa"/>
          </w:tcPr>
          <w:p>
            <w:pPr>
              <w:pStyle w:val="TableParagraph"/>
              <w:rPr>
                <w:sz w:val="24"/>
              </w:rPr>
            </w:pPr>
          </w:p>
        </w:tc>
        <w:tc>
          <w:tcPr>
            <w:tcW w:w="2083" w:type="dxa"/>
          </w:tcPr>
          <w:p>
            <w:pPr>
              <w:pStyle w:val="TableParagraph"/>
              <w:rPr>
                <w:sz w:val="24"/>
              </w:rPr>
            </w:pPr>
          </w:p>
        </w:tc>
        <w:tc>
          <w:tcPr>
            <w:tcW w:w="1862" w:type="dxa"/>
          </w:tcPr>
          <w:p>
            <w:pPr>
              <w:pStyle w:val="TableParagraph"/>
              <w:rPr>
                <w:sz w:val="24"/>
              </w:rPr>
            </w:pPr>
          </w:p>
        </w:tc>
        <w:tc>
          <w:tcPr>
            <w:tcW w:w="1963" w:type="dxa"/>
          </w:tcPr>
          <w:p>
            <w:pPr>
              <w:pStyle w:val="TableParagraph"/>
              <w:spacing w:before="1"/>
              <w:ind w:left="105"/>
              <w:rPr>
                <w:sz w:val="24"/>
              </w:rPr>
            </w:pPr>
            <w:r>
              <w:rPr>
                <w:spacing w:val="-2"/>
                <w:sz w:val="24"/>
              </w:rPr>
              <w:t>публичных нормативных обязательств</w:t>
            </w:r>
          </w:p>
          <w:p>
            <w:pPr>
              <w:pStyle w:val="TableParagraph"/>
              <w:spacing w:line="259" w:lineRule="exact"/>
              <w:ind w:left="105"/>
              <w:rPr>
                <w:sz w:val="24"/>
              </w:rPr>
            </w:pPr>
            <w:r>
              <w:rPr>
                <w:sz w:val="24"/>
              </w:rPr>
              <w:t>(тыс*</w:t>
            </w:r>
            <w:r>
              <w:rPr>
                <w:spacing w:val="4"/>
                <w:sz w:val="24"/>
              </w:rPr>
              <w:t> </w:t>
            </w:r>
            <w:r>
              <w:rPr>
                <w:spacing w:val="-2"/>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54</w:t>
            </w:r>
          </w:p>
        </w:tc>
        <w:tc>
          <w:tcPr>
            <w:tcW w:w="2083" w:type="dxa"/>
            <w:vMerge w:val="restart"/>
          </w:tcPr>
          <w:p>
            <w:pPr>
              <w:pStyle w:val="TableParagraph"/>
              <w:ind w:left="105" w:right="92"/>
              <w:rPr>
                <w:sz w:val="24"/>
              </w:rPr>
            </w:pPr>
            <w:r>
              <w:rPr>
                <w:spacing w:val="-2"/>
                <w:sz w:val="24"/>
              </w:rPr>
              <w:t>Ежемесячная денежная компенсация взамен бесплатного</w:t>
            </w:r>
          </w:p>
          <w:p>
            <w:pPr>
              <w:pStyle w:val="TableParagraph"/>
              <w:tabs>
                <w:tab w:pos="1736" w:val="left" w:leader="none"/>
              </w:tabs>
              <w:spacing w:line="242" w:lineRule="auto"/>
              <w:ind w:left="105" w:right="98"/>
              <w:rPr>
                <w:sz w:val="24"/>
              </w:rPr>
            </w:pPr>
            <w:r>
              <w:rPr>
                <w:spacing w:val="-2"/>
                <w:sz w:val="24"/>
              </w:rPr>
              <w:t>проезда</w:t>
            </w:r>
            <w:r>
              <w:rPr>
                <w:sz w:val="24"/>
              </w:rPr>
              <w:tab/>
            </w:r>
            <w:r>
              <w:rPr>
                <w:spacing w:val="-6"/>
                <w:sz w:val="24"/>
              </w:rPr>
              <w:t>на </w:t>
            </w:r>
            <w:r>
              <w:rPr>
                <w:spacing w:val="-2"/>
                <w:sz w:val="24"/>
              </w:rPr>
              <w:t>железнодорожно</w:t>
            </w:r>
          </w:p>
          <w:p>
            <w:pPr>
              <w:pStyle w:val="TableParagraph"/>
              <w:tabs>
                <w:tab w:pos="488" w:val="left" w:leader="none"/>
                <w:tab w:pos="1861" w:val="left" w:leader="none"/>
              </w:tabs>
              <w:ind w:left="105" w:right="96"/>
              <w:rPr>
                <w:sz w:val="24"/>
              </w:rPr>
            </w:pPr>
            <w:r>
              <w:rPr>
                <w:spacing w:val="-10"/>
                <w:sz w:val="24"/>
              </w:rPr>
              <w:t>м</w:t>
            </w:r>
            <w:r>
              <w:rPr>
                <w:sz w:val="24"/>
              </w:rPr>
              <w:tab/>
            </w:r>
            <w:r>
              <w:rPr>
                <w:spacing w:val="-2"/>
                <w:sz w:val="24"/>
              </w:rPr>
              <w:t>транспорте</w:t>
            </w:r>
            <w:r>
              <w:rPr>
                <w:sz w:val="24"/>
              </w:rPr>
              <w:tab/>
            </w:r>
            <w:r>
              <w:rPr>
                <w:spacing w:val="-10"/>
                <w:sz w:val="24"/>
              </w:rPr>
              <w:t>в </w:t>
            </w:r>
            <w:r>
              <w:rPr>
                <w:spacing w:val="-2"/>
                <w:sz w:val="24"/>
              </w:rPr>
              <w:t>пригородном сообщении</w:t>
            </w:r>
          </w:p>
        </w:tc>
        <w:tc>
          <w:tcPr>
            <w:tcW w:w="1862" w:type="dxa"/>
            <w:vMerge w:val="restart"/>
          </w:tcPr>
          <w:p>
            <w:pPr>
              <w:pStyle w:val="TableParagraph"/>
              <w:tabs>
                <w:tab w:pos="1065" w:val="left" w:leader="none"/>
                <w:tab w:pos="1175" w:val="left" w:leader="none"/>
                <w:tab w:pos="1636" w:val="left" w:leader="none"/>
              </w:tabs>
              <w:spacing w:line="237" w:lineRule="auto"/>
              <w:ind w:left="105" w:right="93"/>
              <w:rPr>
                <w:sz w:val="24"/>
              </w:rPr>
            </w:pPr>
            <w:r>
              <w:rPr>
                <w:spacing w:val="-2"/>
                <w:sz w:val="24"/>
              </w:rPr>
              <w:t>Закон</w:t>
            </w:r>
            <w:r>
              <w:rPr>
                <w:sz w:val="24"/>
              </w:rPr>
              <w:tab/>
            </w:r>
            <w:r>
              <w:rPr>
                <w:spacing w:val="-2"/>
                <w:sz w:val="24"/>
              </w:rPr>
              <w:t>города Москвы</w:t>
            </w:r>
            <w:r>
              <w:rPr>
                <w:sz w:val="24"/>
              </w:rPr>
              <w:tab/>
              <w:tab/>
            </w:r>
            <w:r>
              <w:rPr>
                <w:spacing w:val="-5"/>
                <w:sz w:val="24"/>
              </w:rPr>
              <w:t>от</w:t>
            </w:r>
            <w:r>
              <w:rPr>
                <w:sz w:val="24"/>
              </w:rPr>
              <w:tab/>
            </w:r>
            <w:r>
              <w:rPr>
                <w:spacing w:val="-10"/>
                <w:sz w:val="24"/>
              </w:rPr>
              <w:t>3</w:t>
            </w:r>
          </w:p>
          <w:p>
            <w:pPr>
              <w:pStyle w:val="TableParagraph"/>
              <w:tabs>
                <w:tab w:pos="1055" w:val="left" w:leader="none"/>
              </w:tabs>
              <w:spacing w:before="2"/>
              <w:ind w:left="105" w:right="94"/>
              <w:rPr>
                <w:sz w:val="24"/>
              </w:rPr>
            </w:pPr>
            <w:r>
              <w:rPr>
                <w:spacing w:val="-2"/>
                <w:sz w:val="24"/>
              </w:rPr>
              <w:t>ноября</w:t>
            </w:r>
            <w:r>
              <w:rPr>
                <w:sz w:val="24"/>
              </w:rPr>
              <w:tab/>
              <w:t>2004</w:t>
            </w:r>
            <w:r>
              <w:rPr>
                <w:spacing w:val="-15"/>
                <w:sz w:val="24"/>
              </w:rPr>
              <w:t> </w:t>
            </w:r>
            <w:r>
              <w:rPr>
                <w:sz w:val="24"/>
              </w:rPr>
              <w:t>г. N</w:t>
            </w:r>
            <w:r>
              <w:rPr>
                <w:spacing w:val="-5"/>
                <w:sz w:val="24"/>
              </w:rPr>
              <w:t> </w:t>
            </w:r>
            <w:r>
              <w:rPr>
                <w:sz w:val="24"/>
              </w:rPr>
              <w:t>70</w:t>
            </w:r>
            <w:r>
              <w:rPr>
                <w:spacing w:val="40"/>
                <w:sz w:val="24"/>
              </w:rPr>
              <w:t> </w:t>
            </w:r>
            <w:r>
              <w:rPr>
                <w:sz w:val="24"/>
              </w:rPr>
              <w:t>"О</w:t>
            </w:r>
            <w:r>
              <w:rPr>
                <w:spacing w:val="40"/>
                <w:sz w:val="24"/>
              </w:rPr>
              <w:t> </w:t>
            </w:r>
            <w:r>
              <w:rPr>
                <w:sz w:val="24"/>
              </w:rPr>
              <w:t>мерах </w:t>
            </w:r>
            <w:r>
              <w:rPr>
                <w:spacing w:val="-2"/>
                <w:sz w:val="24"/>
              </w:rPr>
              <w:t>социальной поддержки Отдельных категорий </w:t>
            </w:r>
            <w:r>
              <w:rPr>
                <w:sz w:val="24"/>
              </w:rPr>
              <w:t>жителей</w:t>
            </w:r>
            <w:r>
              <w:rPr>
                <w:spacing w:val="5"/>
                <w:sz w:val="24"/>
              </w:rPr>
              <w:t> </w:t>
            </w:r>
            <w:r>
              <w:rPr>
                <w:sz w:val="24"/>
              </w:rPr>
              <w:t>города </w:t>
            </w:r>
            <w:r>
              <w:rPr>
                <w:spacing w:val="-2"/>
                <w:sz w:val="24"/>
              </w:rPr>
              <w:t>Москвы"</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346"/>
              <w:rPr>
                <w:sz w:val="24"/>
              </w:rPr>
            </w:pPr>
            <w:r>
              <w:rPr>
                <w:spacing w:val="-4"/>
                <w:sz w:val="24"/>
              </w:rPr>
              <w:t>94,0</w:t>
            </w:r>
          </w:p>
        </w:tc>
        <w:tc>
          <w:tcPr>
            <w:tcW w:w="1118" w:type="dxa"/>
          </w:tcPr>
          <w:p>
            <w:pPr>
              <w:pStyle w:val="TableParagraph"/>
              <w:spacing w:line="273" w:lineRule="exact"/>
              <w:ind w:left="293"/>
              <w:rPr>
                <w:sz w:val="24"/>
              </w:rPr>
            </w:pPr>
            <w:r>
              <w:rPr>
                <w:spacing w:val="-2"/>
                <w:sz w:val="24"/>
              </w:rPr>
              <w:t>188,0</w:t>
            </w:r>
          </w:p>
        </w:tc>
        <w:tc>
          <w:tcPr>
            <w:tcW w:w="1113" w:type="dxa"/>
          </w:tcPr>
          <w:p>
            <w:pPr>
              <w:pStyle w:val="TableParagraph"/>
              <w:spacing w:line="273" w:lineRule="exact"/>
              <w:ind w:left="89" w:right="74"/>
              <w:jc w:val="center"/>
              <w:rPr>
                <w:sz w:val="24"/>
              </w:rPr>
            </w:pPr>
            <w:r>
              <w:rPr>
                <w:spacing w:val="-2"/>
                <w:sz w:val="24"/>
              </w:rPr>
              <w:t>188,0</w:t>
            </w:r>
          </w:p>
        </w:tc>
        <w:tc>
          <w:tcPr>
            <w:tcW w:w="998" w:type="dxa"/>
          </w:tcPr>
          <w:p>
            <w:pPr>
              <w:pStyle w:val="TableParagraph"/>
              <w:spacing w:line="273" w:lineRule="exact"/>
              <w:ind w:left="98" w:right="82"/>
              <w:jc w:val="center"/>
              <w:rPr>
                <w:sz w:val="24"/>
              </w:rPr>
            </w:pPr>
            <w:r>
              <w:rPr>
                <w:spacing w:val="-2"/>
                <w:sz w:val="24"/>
              </w:rPr>
              <w:t>199,0</w:t>
            </w:r>
          </w:p>
        </w:tc>
        <w:tc>
          <w:tcPr>
            <w:tcW w:w="1113" w:type="dxa"/>
          </w:tcPr>
          <w:p>
            <w:pPr>
              <w:pStyle w:val="TableParagraph"/>
              <w:spacing w:line="273" w:lineRule="exact"/>
              <w:ind w:left="290"/>
              <w:rPr>
                <w:sz w:val="24"/>
              </w:rPr>
            </w:pPr>
            <w:r>
              <w:rPr>
                <w:spacing w:val="-2"/>
                <w:sz w:val="24"/>
              </w:rPr>
              <w:t>207,0</w:t>
            </w:r>
          </w:p>
        </w:tc>
        <w:tc>
          <w:tcPr>
            <w:tcW w:w="1118" w:type="dxa"/>
          </w:tcPr>
          <w:p>
            <w:pPr>
              <w:pStyle w:val="TableParagraph"/>
              <w:spacing w:line="273" w:lineRule="exact"/>
              <w:ind w:left="89" w:right="66"/>
              <w:jc w:val="center"/>
              <w:rPr>
                <w:sz w:val="24"/>
              </w:rPr>
            </w:pPr>
            <w:r>
              <w:rPr>
                <w:spacing w:val="-2"/>
                <w:sz w:val="24"/>
              </w:rPr>
              <w:t>217,0</w:t>
            </w:r>
          </w:p>
        </w:tc>
        <w:tc>
          <w:tcPr>
            <w:tcW w:w="1113" w:type="dxa"/>
          </w:tcPr>
          <w:p>
            <w:pPr>
              <w:pStyle w:val="TableParagraph"/>
              <w:spacing w:line="273" w:lineRule="exact"/>
              <w:ind w:left="89" w:right="70"/>
              <w:jc w:val="center"/>
              <w:rPr>
                <w:sz w:val="24"/>
              </w:rPr>
            </w:pPr>
            <w:r>
              <w:rPr>
                <w:spacing w:val="-2"/>
                <w:sz w:val="24"/>
              </w:rPr>
              <w:t>217,0</w:t>
            </w:r>
          </w:p>
        </w:tc>
        <w:tc>
          <w:tcPr>
            <w:tcW w:w="1118" w:type="dxa"/>
          </w:tcPr>
          <w:p>
            <w:pPr>
              <w:pStyle w:val="TableParagraph"/>
              <w:spacing w:line="273" w:lineRule="exact"/>
              <w:ind w:left="89" w:right="64"/>
              <w:jc w:val="center"/>
              <w:rPr>
                <w:sz w:val="24"/>
              </w:rPr>
            </w:pPr>
            <w:r>
              <w:rPr>
                <w:spacing w:val="-2"/>
                <w:sz w:val="24"/>
              </w:rPr>
              <w:t>217,0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right="123"/>
              <w:jc w:val="right"/>
              <w:rPr>
                <w:sz w:val="24"/>
              </w:rPr>
            </w:pPr>
            <w:r>
              <w:rPr>
                <w:sz w:val="24"/>
              </w:rPr>
              <w:t>77</w:t>
            </w:r>
            <w:r>
              <w:rPr>
                <w:spacing w:val="2"/>
                <w:sz w:val="24"/>
              </w:rPr>
              <w:t> </w:t>
            </w:r>
            <w:r>
              <w:rPr>
                <w:spacing w:val="-2"/>
                <w:sz w:val="24"/>
              </w:rPr>
              <w:t>004,0</w:t>
            </w:r>
          </w:p>
        </w:tc>
        <w:tc>
          <w:tcPr>
            <w:tcW w:w="1118" w:type="dxa"/>
          </w:tcPr>
          <w:p>
            <w:pPr>
              <w:pStyle w:val="TableParagraph"/>
              <w:spacing w:line="272" w:lineRule="exact"/>
              <w:ind w:right="123"/>
              <w:jc w:val="right"/>
              <w:rPr>
                <w:sz w:val="24"/>
              </w:rPr>
            </w:pPr>
            <w:r>
              <w:rPr>
                <w:sz w:val="24"/>
              </w:rPr>
              <w:t>75</w:t>
            </w:r>
            <w:r>
              <w:rPr>
                <w:spacing w:val="2"/>
                <w:sz w:val="24"/>
              </w:rPr>
              <w:t> </w:t>
            </w:r>
            <w:r>
              <w:rPr>
                <w:spacing w:val="-2"/>
                <w:sz w:val="24"/>
              </w:rPr>
              <w:t>249,0</w:t>
            </w:r>
          </w:p>
        </w:tc>
        <w:tc>
          <w:tcPr>
            <w:tcW w:w="1113" w:type="dxa"/>
          </w:tcPr>
          <w:p>
            <w:pPr>
              <w:pStyle w:val="TableParagraph"/>
              <w:spacing w:line="272" w:lineRule="exact"/>
              <w:ind w:left="89" w:right="79"/>
              <w:jc w:val="center"/>
              <w:rPr>
                <w:sz w:val="24"/>
              </w:rPr>
            </w:pPr>
            <w:r>
              <w:rPr>
                <w:sz w:val="24"/>
              </w:rPr>
              <w:t>70</w:t>
            </w:r>
            <w:r>
              <w:rPr>
                <w:spacing w:val="2"/>
                <w:sz w:val="24"/>
              </w:rPr>
              <w:t> </w:t>
            </w:r>
            <w:r>
              <w:rPr>
                <w:spacing w:val="-2"/>
                <w:sz w:val="24"/>
              </w:rPr>
              <w:t>465,0</w:t>
            </w:r>
          </w:p>
        </w:tc>
        <w:tc>
          <w:tcPr>
            <w:tcW w:w="998" w:type="dxa"/>
          </w:tcPr>
          <w:p>
            <w:pPr>
              <w:pStyle w:val="TableParagraph"/>
              <w:spacing w:line="271" w:lineRule="exact"/>
              <w:ind w:left="98" w:right="84"/>
              <w:jc w:val="center"/>
              <w:rPr>
                <w:sz w:val="24"/>
              </w:rPr>
            </w:pPr>
            <w:r>
              <w:rPr>
                <w:spacing w:val="-5"/>
                <w:sz w:val="24"/>
              </w:rPr>
              <w:t>70</w:t>
            </w:r>
          </w:p>
          <w:p>
            <w:pPr>
              <w:pStyle w:val="TableParagraph"/>
              <w:spacing w:line="275" w:lineRule="exact"/>
              <w:ind w:left="98" w:right="82"/>
              <w:jc w:val="center"/>
              <w:rPr>
                <w:sz w:val="24"/>
              </w:rPr>
            </w:pPr>
            <w:r>
              <w:rPr>
                <w:spacing w:val="-2"/>
                <w:sz w:val="24"/>
              </w:rPr>
              <w:t>421,0</w:t>
            </w:r>
          </w:p>
        </w:tc>
        <w:tc>
          <w:tcPr>
            <w:tcW w:w="1113" w:type="dxa"/>
          </w:tcPr>
          <w:p>
            <w:pPr>
              <w:pStyle w:val="TableParagraph"/>
              <w:spacing w:line="272" w:lineRule="exact"/>
              <w:ind w:right="121"/>
              <w:jc w:val="right"/>
              <w:rPr>
                <w:sz w:val="24"/>
              </w:rPr>
            </w:pPr>
            <w:r>
              <w:rPr>
                <w:sz w:val="24"/>
              </w:rPr>
              <w:t>77</w:t>
            </w:r>
            <w:r>
              <w:rPr>
                <w:spacing w:val="2"/>
                <w:sz w:val="24"/>
              </w:rPr>
              <w:t> </w:t>
            </w:r>
            <w:r>
              <w:rPr>
                <w:spacing w:val="-2"/>
                <w:sz w:val="24"/>
              </w:rPr>
              <w:t>082,0</w:t>
            </w:r>
          </w:p>
        </w:tc>
        <w:tc>
          <w:tcPr>
            <w:tcW w:w="1118" w:type="dxa"/>
          </w:tcPr>
          <w:p>
            <w:pPr>
              <w:pStyle w:val="TableParagraph"/>
              <w:spacing w:line="272" w:lineRule="exact"/>
              <w:ind w:left="89" w:right="71"/>
              <w:jc w:val="center"/>
              <w:rPr>
                <w:sz w:val="24"/>
              </w:rPr>
            </w:pPr>
            <w:r>
              <w:rPr>
                <w:sz w:val="24"/>
              </w:rPr>
              <w:t>78</w:t>
            </w:r>
            <w:r>
              <w:rPr>
                <w:spacing w:val="2"/>
                <w:sz w:val="24"/>
              </w:rPr>
              <w:t> </w:t>
            </w:r>
            <w:r>
              <w:rPr>
                <w:spacing w:val="-2"/>
                <w:sz w:val="24"/>
              </w:rPr>
              <w:t>004,0</w:t>
            </w:r>
          </w:p>
        </w:tc>
        <w:tc>
          <w:tcPr>
            <w:tcW w:w="1113" w:type="dxa"/>
          </w:tcPr>
          <w:p>
            <w:pPr>
              <w:pStyle w:val="TableParagraph"/>
              <w:spacing w:line="272" w:lineRule="exact"/>
              <w:ind w:left="89" w:right="76"/>
              <w:jc w:val="center"/>
              <w:rPr>
                <w:sz w:val="24"/>
              </w:rPr>
            </w:pPr>
            <w:r>
              <w:rPr>
                <w:sz w:val="24"/>
              </w:rPr>
              <w:t>78</w:t>
            </w:r>
            <w:r>
              <w:rPr>
                <w:spacing w:val="2"/>
                <w:sz w:val="24"/>
              </w:rPr>
              <w:t> </w:t>
            </w:r>
            <w:r>
              <w:rPr>
                <w:spacing w:val="-2"/>
                <w:sz w:val="24"/>
              </w:rPr>
              <w:t>021,0</w:t>
            </w:r>
          </w:p>
        </w:tc>
        <w:tc>
          <w:tcPr>
            <w:tcW w:w="1118" w:type="dxa"/>
          </w:tcPr>
          <w:p>
            <w:pPr>
              <w:pStyle w:val="TableParagraph"/>
              <w:spacing w:line="272" w:lineRule="exact"/>
              <w:ind w:left="89" w:right="71"/>
              <w:jc w:val="center"/>
              <w:rPr>
                <w:sz w:val="24"/>
              </w:rPr>
            </w:pPr>
            <w:r>
              <w:rPr>
                <w:sz w:val="24"/>
              </w:rPr>
              <w:t>78</w:t>
            </w:r>
            <w:r>
              <w:rPr>
                <w:spacing w:val="2"/>
                <w:sz w:val="24"/>
              </w:rPr>
              <w:t> </w:t>
            </w:r>
            <w:r>
              <w:rPr>
                <w:spacing w:val="-2"/>
                <w:sz w:val="24"/>
              </w:rPr>
              <w:t>021,0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2" w:lineRule="exact"/>
              <w:ind w:right="123"/>
              <w:jc w:val="right"/>
              <w:rPr>
                <w:sz w:val="24"/>
              </w:rPr>
            </w:pPr>
            <w:r>
              <w:rPr>
                <w:sz w:val="24"/>
              </w:rPr>
              <w:t>94</w:t>
            </w:r>
            <w:r>
              <w:rPr>
                <w:spacing w:val="2"/>
                <w:sz w:val="24"/>
              </w:rPr>
              <w:t> </w:t>
            </w:r>
            <w:r>
              <w:rPr>
                <w:spacing w:val="-2"/>
                <w:sz w:val="24"/>
              </w:rPr>
              <w:t>099,1</w:t>
            </w:r>
          </w:p>
        </w:tc>
        <w:tc>
          <w:tcPr>
            <w:tcW w:w="1118" w:type="dxa"/>
          </w:tcPr>
          <w:p>
            <w:pPr>
              <w:pStyle w:val="TableParagraph"/>
              <w:spacing w:line="271" w:lineRule="exact"/>
              <w:ind w:left="380"/>
              <w:rPr>
                <w:sz w:val="24"/>
              </w:rPr>
            </w:pPr>
            <w:r>
              <w:rPr>
                <w:spacing w:val="-5"/>
                <w:sz w:val="24"/>
              </w:rPr>
              <w:t>169</w:t>
            </w:r>
          </w:p>
          <w:p>
            <w:pPr>
              <w:pStyle w:val="TableParagraph"/>
              <w:spacing w:line="275" w:lineRule="exact"/>
              <w:ind w:left="293"/>
              <w:rPr>
                <w:sz w:val="24"/>
              </w:rPr>
            </w:pPr>
            <w:r>
              <w:rPr>
                <w:spacing w:val="-2"/>
                <w:sz w:val="24"/>
              </w:rPr>
              <w:t>761,7</w:t>
            </w:r>
          </w:p>
        </w:tc>
        <w:tc>
          <w:tcPr>
            <w:tcW w:w="1113" w:type="dxa"/>
          </w:tcPr>
          <w:p>
            <w:pPr>
              <w:pStyle w:val="TableParagraph"/>
              <w:spacing w:line="271" w:lineRule="exact"/>
              <w:ind w:left="375"/>
              <w:rPr>
                <w:sz w:val="24"/>
              </w:rPr>
            </w:pPr>
            <w:r>
              <w:rPr>
                <w:spacing w:val="-5"/>
                <w:sz w:val="24"/>
              </w:rPr>
              <w:t>158</w:t>
            </w:r>
          </w:p>
          <w:p>
            <w:pPr>
              <w:pStyle w:val="TableParagraph"/>
              <w:spacing w:line="275" w:lineRule="exact"/>
              <w:ind w:left="289"/>
              <w:rPr>
                <w:sz w:val="24"/>
              </w:rPr>
            </w:pPr>
            <w:r>
              <w:rPr>
                <w:spacing w:val="-2"/>
                <w:sz w:val="24"/>
              </w:rPr>
              <w:t>968,0</w:t>
            </w:r>
          </w:p>
        </w:tc>
        <w:tc>
          <w:tcPr>
            <w:tcW w:w="998" w:type="dxa"/>
          </w:tcPr>
          <w:p>
            <w:pPr>
              <w:pStyle w:val="TableParagraph"/>
              <w:spacing w:line="271" w:lineRule="exact"/>
              <w:ind w:left="323"/>
              <w:rPr>
                <w:sz w:val="24"/>
              </w:rPr>
            </w:pPr>
            <w:r>
              <w:rPr>
                <w:spacing w:val="-5"/>
                <w:sz w:val="24"/>
              </w:rPr>
              <w:t>168</w:t>
            </w:r>
          </w:p>
          <w:p>
            <w:pPr>
              <w:pStyle w:val="TableParagraph"/>
              <w:spacing w:line="275" w:lineRule="exact"/>
              <w:ind w:left="232"/>
              <w:rPr>
                <w:sz w:val="24"/>
              </w:rPr>
            </w:pPr>
            <w:r>
              <w:rPr>
                <w:spacing w:val="-2"/>
                <w:sz w:val="24"/>
              </w:rPr>
              <w:t>167,6</w:t>
            </w:r>
          </w:p>
        </w:tc>
        <w:tc>
          <w:tcPr>
            <w:tcW w:w="1113" w:type="dxa"/>
          </w:tcPr>
          <w:p>
            <w:pPr>
              <w:pStyle w:val="TableParagraph"/>
              <w:spacing w:line="272" w:lineRule="exact"/>
              <w:ind w:right="93"/>
              <w:jc w:val="right"/>
              <w:rPr>
                <w:sz w:val="24"/>
              </w:rPr>
            </w:pPr>
            <w:r>
              <w:rPr>
                <w:spacing w:val="-2"/>
                <w:sz w:val="24"/>
              </w:rPr>
              <w:t>191476,3</w:t>
            </w:r>
          </w:p>
        </w:tc>
        <w:tc>
          <w:tcPr>
            <w:tcW w:w="1118" w:type="dxa"/>
          </w:tcPr>
          <w:p>
            <w:pPr>
              <w:pStyle w:val="TableParagraph"/>
              <w:spacing w:line="271" w:lineRule="exact"/>
              <w:ind w:left="382"/>
              <w:rPr>
                <w:sz w:val="24"/>
              </w:rPr>
            </w:pPr>
            <w:r>
              <w:rPr>
                <w:spacing w:val="-5"/>
                <w:sz w:val="24"/>
              </w:rPr>
              <w:t>203</w:t>
            </w:r>
          </w:p>
          <w:p>
            <w:pPr>
              <w:pStyle w:val="TableParagraph"/>
              <w:spacing w:line="275" w:lineRule="exact"/>
              <w:ind w:left="295"/>
              <w:rPr>
                <w:sz w:val="24"/>
              </w:rPr>
            </w:pPr>
            <w:r>
              <w:rPr>
                <w:spacing w:val="-2"/>
                <w:sz w:val="24"/>
              </w:rPr>
              <w:t>122,4</w:t>
            </w:r>
          </w:p>
        </w:tc>
        <w:tc>
          <w:tcPr>
            <w:tcW w:w="1113" w:type="dxa"/>
          </w:tcPr>
          <w:p>
            <w:pPr>
              <w:pStyle w:val="TableParagraph"/>
              <w:spacing w:line="271" w:lineRule="exact"/>
              <w:ind w:left="377"/>
              <w:rPr>
                <w:sz w:val="24"/>
              </w:rPr>
            </w:pPr>
            <w:r>
              <w:rPr>
                <w:spacing w:val="-5"/>
                <w:sz w:val="24"/>
              </w:rPr>
              <w:t>203</w:t>
            </w:r>
          </w:p>
          <w:p>
            <w:pPr>
              <w:pStyle w:val="TableParagraph"/>
              <w:spacing w:line="275" w:lineRule="exact"/>
              <w:ind w:left="291"/>
              <w:rPr>
                <w:sz w:val="24"/>
              </w:rPr>
            </w:pPr>
            <w:r>
              <w:rPr>
                <w:spacing w:val="-2"/>
                <w:sz w:val="24"/>
              </w:rPr>
              <w:t>166,7</w:t>
            </w:r>
          </w:p>
        </w:tc>
        <w:tc>
          <w:tcPr>
            <w:tcW w:w="1118" w:type="dxa"/>
          </w:tcPr>
          <w:p>
            <w:pPr>
              <w:pStyle w:val="TableParagraph"/>
              <w:spacing w:line="271" w:lineRule="exact"/>
              <w:ind w:left="383"/>
              <w:rPr>
                <w:sz w:val="24"/>
              </w:rPr>
            </w:pPr>
            <w:r>
              <w:rPr>
                <w:spacing w:val="-5"/>
                <w:sz w:val="24"/>
              </w:rPr>
              <w:t>203</w:t>
            </w:r>
          </w:p>
          <w:p>
            <w:pPr>
              <w:pStyle w:val="TableParagraph"/>
              <w:spacing w:line="275" w:lineRule="exact"/>
              <w:ind w:left="296"/>
              <w:rPr>
                <w:sz w:val="24"/>
              </w:rPr>
            </w:pPr>
            <w:r>
              <w:rPr>
                <w:spacing w:val="-2"/>
                <w:sz w:val="24"/>
              </w:rPr>
              <w:t>166,7</w:t>
            </w:r>
          </w:p>
        </w:tc>
      </w:tr>
      <w:tr>
        <w:trPr>
          <w:trHeight w:val="551" w:hRule="atLeast"/>
        </w:trPr>
        <w:tc>
          <w:tcPr>
            <w:tcW w:w="581" w:type="dxa"/>
            <w:vMerge w:val="restart"/>
          </w:tcPr>
          <w:p>
            <w:pPr>
              <w:pStyle w:val="TableParagraph"/>
              <w:spacing w:line="273" w:lineRule="exact"/>
              <w:ind w:left="167"/>
              <w:rPr>
                <w:sz w:val="24"/>
              </w:rPr>
            </w:pPr>
            <w:r>
              <w:rPr>
                <w:spacing w:val="-5"/>
                <w:sz w:val="24"/>
              </w:rPr>
              <w:t>55</w:t>
            </w:r>
          </w:p>
        </w:tc>
        <w:tc>
          <w:tcPr>
            <w:tcW w:w="2083" w:type="dxa"/>
            <w:vMerge w:val="restart"/>
          </w:tcPr>
          <w:p>
            <w:pPr>
              <w:pStyle w:val="TableParagraph"/>
              <w:ind w:left="105" w:right="92"/>
              <w:rPr>
                <w:sz w:val="24"/>
              </w:rPr>
            </w:pPr>
            <w:r>
              <w:rPr>
                <w:spacing w:val="-2"/>
                <w:sz w:val="24"/>
              </w:rPr>
              <w:t>Ежемесячная денежная компенсация взамен бесплатного</w:t>
            </w:r>
          </w:p>
          <w:p>
            <w:pPr>
              <w:pStyle w:val="TableParagraph"/>
              <w:tabs>
                <w:tab w:pos="1736" w:val="left" w:leader="none"/>
              </w:tabs>
              <w:ind w:left="105" w:right="98"/>
              <w:rPr>
                <w:sz w:val="24"/>
              </w:rPr>
            </w:pPr>
            <w:r>
              <w:rPr>
                <w:spacing w:val="-2"/>
                <w:sz w:val="24"/>
              </w:rPr>
              <w:t>проезда</w:t>
            </w:r>
            <w:r>
              <w:rPr>
                <w:sz w:val="24"/>
              </w:rPr>
              <w:tab/>
            </w:r>
            <w:r>
              <w:rPr>
                <w:spacing w:val="-6"/>
                <w:sz w:val="24"/>
              </w:rPr>
              <w:t>на </w:t>
            </w:r>
            <w:r>
              <w:rPr>
                <w:spacing w:val="-2"/>
                <w:sz w:val="24"/>
              </w:rPr>
              <w:t>общественном транспорте</w:t>
            </w:r>
          </w:p>
          <w:p>
            <w:pPr>
              <w:pStyle w:val="TableParagraph"/>
              <w:spacing w:line="275" w:lineRule="exact"/>
              <w:ind w:left="105"/>
              <w:rPr>
                <w:sz w:val="24"/>
              </w:rPr>
            </w:pPr>
            <w:r>
              <w:rPr>
                <w:spacing w:val="-2"/>
                <w:sz w:val="24"/>
              </w:rPr>
              <w:t>общего</w:t>
            </w:r>
          </w:p>
          <w:p>
            <w:pPr>
              <w:pStyle w:val="TableParagraph"/>
              <w:tabs>
                <w:tab w:pos="1860" w:val="left" w:leader="none"/>
              </w:tabs>
              <w:ind w:left="105" w:right="96"/>
              <w:rPr>
                <w:sz w:val="24"/>
              </w:rPr>
            </w:pPr>
            <w:r>
              <w:rPr>
                <w:spacing w:val="-2"/>
                <w:sz w:val="24"/>
              </w:rPr>
              <w:t>пользования</w:t>
            </w:r>
            <w:r>
              <w:rPr>
                <w:sz w:val="24"/>
              </w:rPr>
              <w:tab/>
            </w:r>
            <w:r>
              <w:rPr>
                <w:spacing w:val="-10"/>
                <w:sz w:val="24"/>
              </w:rPr>
              <w:t>в </w:t>
            </w:r>
            <w:r>
              <w:rPr>
                <w:spacing w:val="-2"/>
                <w:sz w:val="24"/>
              </w:rPr>
              <w:t>городском сообщении</w:t>
            </w:r>
          </w:p>
        </w:tc>
        <w:tc>
          <w:tcPr>
            <w:tcW w:w="1862" w:type="dxa"/>
            <w:vMerge w:val="restart"/>
          </w:tcPr>
          <w:p>
            <w:pPr>
              <w:pStyle w:val="TableParagraph"/>
              <w:tabs>
                <w:tab w:pos="1065" w:val="left" w:leader="none"/>
                <w:tab w:pos="1175" w:val="left" w:leader="none"/>
                <w:tab w:pos="1636" w:val="left" w:leader="none"/>
              </w:tabs>
              <w:spacing w:line="237" w:lineRule="auto"/>
              <w:ind w:left="105" w:right="93"/>
              <w:rPr>
                <w:sz w:val="24"/>
              </w:rPr>
            </w:pPr>
            <w:r>
              <w:rPr>
                <w:spacing w:val="-2"/>
                <w:sz w:val="24"/>
              </w:rPr>
              <w:t>Закон</w:t>
            </w:r>
            <w:r>
              <w:rPr>
                <w:sz w:val="24"/>
              </w:rPr>
              <w:tab/>
            </w:r>
            <w:r>
              <w:rPr>
                <w:spacing w:val="-2"/>
                <w:sz w:val="24"/>
              </w:rPr>
              <w:t>города Москвы</w:t>
            </w:r>
            <w:r>
              <w:rPr>
                <w:sz w:val="24"/>
              </w:rPr>
              <w:tab/>
              <w:tab/>
            </w:r>
            <w:r>
              <w:rPr>
                <w:spacing w:val="-5"/>
                <w:sz w:val="24"/>
              </w:rPr>
              <w:t>от</w:t>
            </w:r>
            <w:r>
              <w:rPr>
                <w:sz w:val="24"/>
              </w:rPr>
              <w:tab/>
            </w:r>
            <w:r>
              <w:rPr>
                <w:spacing w:val="-10"/>
                <w:sz w:val="24"/>
              </w:rPr>
              <w:t>3</w:t>
            </w:r>
          </w:p>
          <w:p>
            <w:pPr>
              <w:pStyle w:val="TableParagraph"/>
              <w:tabs>
                <w:tab w:pos="1055" w:val="left" w:leader="none"/>
              </w:tabs>
              <w:spacing w:before="2"/>
              <w:ind w:left="105" w:right="94"/>
              <w:rPr>
                <w:sz w:val="24"/>
              </w:rPr>
            </w:pPr>
            <w:r>
              <w:rPr>
                <w:spacing w:val="-2"/>
                <w:sz w:val="24"/>
              </w:rPr>
              <w:t>ноября</w:t>
            </w:r>
            <w:r>
              <w:rPr>
                <w:sz w:val="24"/>
              </w:rPr>
              <w:tab/>
              <w:t>2004</w:t>
            </w:r>
            <w:r>
              <w:rPr>
                <w:spacing w:val="-15"/>
                <w:sz w:val="24"/>
              </w:rPr>
              <w:t> </w:t>
            </w:r>
            <w:r>
              <w:rPr>
                <w:sz w:val="24"/>
              </w:rPr>
              <w:t>г. N</w:t>
            </w:r>
            <w:r>
              <w:rPr>
                <w:spacing w:val="-5"/>
                <w:sz w:val="24"/>
              </w:rPr>
              <w:t> </w:t>
            </w:r>
            <w:r>
              <w:rPr>
                <w:sz w:val="24"/>
              </w:rPr>
              <w:t>70</w:t>
            </w:r>
            <w:r>
              <w:rPr>
                <w:spacing w:val="40"/>
                <w:sz w:val="24"/>
              </w:rPr>
              <w:t> </w:t>
            </w:r>
            <w:r>
              <w:rPr>
                <w:sz w:val="24"/>
              </w:rPr>
              <w:t>"О</w:t>
            </w:r>
            <w:r>
              <w:rPr>
                <w:spacing w:val="40"/>
                <w:sz w:val="24"/>
              </w:rPr>
              <w:t> </w:t>
            </w:r>
            <w:r>
              <w:rPr>
                <w:sz w:val="24"/>
              </w:rPr>
              <w:t>мерах </w:t>
            </w:r>
            <w:r>
              <w:rPr>
                <w:spacing w:val="-2"/>
                <w:sz w:val="24"/>
              </w:rPr>
              <w:t>социальной поддержки отдельных категорий </w:t>
            </w:r>
            <w:r>
              <w:rPr>
                <w:sz w:val="24"/>
              </w:rPr>
              <w:t>жителей</w:t>
            </w:r>
            <w:r>
              <w:rPr>
                <w:spacing w:val="5"/>
                <w:sz w:val="24"/>
              </w:rPr>
              <w:t> </w:t>
            </w:r>
            <w:r>
              <w:rPr>
                <w:sz w:val="24"/>
              </w:rPr>
              <w:t>города </w:t>
            </w:r>
            <w:r>
              <w:rPr>
                <w:spacing w:val="-2"/>
                <w:sz w:val="24"/>
              </w:rPr>
              <w:t>Москвы"</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288"/>
              <w:rPr>
                <w:sz w:val="24"/>
              </w:rPr>
            </w:pPr>
            <w:r>
              <w:rPr>
                <w:spacing w:val="-2"/>
                <w:sz w:val="24"/>
              </w:rPr>
              <w:t>189,0</w:t>
            </w:r>
          </w:p>
        </w:tc>
        <w:tc>
          <w:tcPr>
            <w:tcW w:w="1118" w:type="dxa"/>
          </w:tcPr>
          <w:p>
            <w:pPr>
              <w:pStyle w:val="TableParagraph"/>
              <w:spacing w:line="273" w:lineRule="exact"/>
              <w:ind w:left="293"/>
              <w:rPr>
                <w:sz w:val="24"/>
              </w:rPr>
            </w:pPr>
            <w:r>
              <w:rPr>
                <w:spacing w:val="-2"/>
                <w:sz w:val="24"/>
              </w:rPr>
              <w:t>378,0</w:t>
            </w:r>
          </w:p>
        </w:tc>
        <w:tc>
          <w:tcPr>
            <w:tcW w:w="1113" w:type="dxa"/>
          </w:tcPr>
          <w:p>
            <w:pPr>
              <w:pStyle w:val="TableParagraph"/>
              <w:spacing w:line="273" w:lineRule="exact"/>
              <w:ind w:left="89" w:right="74"/>
              <w:jc w:val="center"/>
              <w:rPr>
                <w:sz w:val="24"/>
              </w:rPr>
            </w:pPr>
            <w:r>
              <w:rPr>
                <w:spacing w:val="-2"/>
                <w:sz w:val="24"/>
              </w:rPr>
              <w:t>378,0</w:t>
            </w:r>
          </w:p>
        </w:tc>
        <w:tc>
          <w:tcPr>
            <w:tcW w:w="998" w:type="dxa"/>
          </w:tcPr>
          <w:p>
            <w:pPr>
              <w:pStyle w:val="TableParagraph"/>
              <w:spacing w:line="273" w:lineRule="exact"/>
              <w:ind w:left="98" w:right="82"/>
              <w:jc w:val="center"/>
              <w:rPr>
                <w:sz w:val="24"/>
              </w:rPr>
            </w:pPr>
            <w:r>
              <w:rPr>
                <w:spacing w:val="-2"/>
                <w:sz w:val="24"/>
              </w:rPr>
              <w:t>400,0</w:t>
            </w:r>
          </w:p>
        </w:tc>
        <w:tc>
          <w:tcPr>
            <w:tcW w:w="1113" w:type="dxa"/>
          </w:tcPr>
          <w:p>
            <w:pPr>
              <w:pStyle w:val="TableParagraph"/>
              <w:spacing w:line="273" w:lineRule="exact"/>
              <w:ind w:left="290"/>
              <w:rPr>
                <w:sz w:val="24"/>
              </w:rPr>
            </w:pPr>
            <w:r>
              <w:rPr>
                <w:spacing w:val="-2"/>
                <w:sz w:val="24"/>
              </w:rPr>
              <w:t>415,0</w:t>
            </w:r>
          </w:p>
        </w:tc>
        <w:tc>
          <w:tcPr>
            <w:tcW w:w="1118" w:type="dxa"/>
          </w:tcPr>
          <w:p>
            <w:pPr>
              <w:pStyle w:val="TableParagraph"/>
              <w:spacing w:line="273" w:lineRule="exact"/>
              <w:ind w:left="89" w:right="66"/>
              <w:jc w:val="center"/>
              <w:rPr>
                <w:sz w:val="24"/>
              </w:rPr>
            </w:pPr>
            <w:r>
              <w:rPr>
                <w:spacing w:val="-2"/>
                <w:sz w:val="24"/>
              </w:rPr>
              <w:t>435,0</w:t>
            </w:r>
          </w:p>
        </w:tc>
        <w:tc>
          <w:tcPr>
            <w:tcW w:w="1113" w:type="dxa"/>
          </w:tcPr>
          <w:p>
            <w:pPr>
              <w:pStyle w:val="TableParagraph"/>
              <w:spacing w:line="273" w:lineRule="exact"/>
              <w:ind w:left="89" w:right="70"/>
              <w:jc w:val="center"/>
              <w:rPr>
                <w:sz w:val="24"/>
              </w:rPr>
            </w:pPr>
            <w:r>
              <w:rPr>
                <w:spacing w:val="-2"/>
                <w:sz w:val="24"/>
              </w:rPr>
              <w:t>435,0</w:t>
            </w:r>
          </w:p>
        </w:tc>
        <w:tc>
          <w:tcPr>
            <w:tcW w:w="1118" w:type="dxa"/>
          </w:tcPr>
          <w:p>
            <w:pPr>
              <w:pStyle w:val="TableParagraph"/>
              <w:spacing w:line="273" w:lineRule="exact"/>
              <w:ind w:left="89" w:right="64"/>
              <w:jc w:val="center"/>
              <w:rPr>
                <w:sz w:val="24"/>
              </w:rPr>
            </w:pPr>
            <w:r>
              <w:rPr>
                <w:spacing w:val="-2"/>
                <w:sz w:val="24"/>
              </w:rPr>
              <w:t>435,0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right="181"/>
              <w:jc w:val="right"/>
              <w:rPr>
                <w:sz w:val="24"/>
              </w:rPr>
            </w:pPr>
            <w:r>
              <w:rPr>
                <w:sz w:val="24"/>
              </w:rPr>
              <w:t>8</w:t>
            </w:r>
            <w:r>
              <w:rPr>
                <w:spacing w:val="2"/>
                <w:sz w:val="24"/>
              </w:rPr>
              <w:t> </w:t>
            </w:r>
            <w:r>
              <w:rPr>
                <w:spacing w:val="-2"/>
                <w:sz w:val="24"/>
              </w:rPr>
              <w:t>083,0</w:t>
            </w:r>
          </w:p>
        </w:tc>
        <w:tc>
          <w:tcPr>
            <w:tcW w:w="1118" w:type="dxa"/>
          </w:tcPr>
          <w:p>
            <w:pPr>
              <w:pStyle w:val="TableParagraph"/>
              <w:spacing w:line="272" w:lineRule="exact"/>
              <w:ind w:right="181"/>
              <w:jc w:val="right"/>
              <w:rPr>
                <w:sz w:val="24"/>
              </w:rPr>
            </w:pPr>
            <w:r>
              <w:rPr>
                <w:sz w:val="24"/>
              </w:rPr>
              <w:t>7</w:t>
            </w:r>
            <w:r>
              <w:rPr>
                <w:spacing w:val="2"/>
                <w:sz w:val="24"/>
              </w:rPr>
              <w:t> </w:t>
            </w:r>
            <w:r>
              <w:rPr>
                <w:spacing w:val="-2"/>
                <w:sz w:val="24"/>
              </w:rPr>
              <w:t>355,0</w:t>
            </w:r>
          </w:p>
        </w:tc>
        <w:tc>
          <w:tcPr>
            <w:tcW w:w="1113" w:type="dxa"/>
          </w:tcPr>
          <w:p>
            <w:pPr>
              <w:pStyle w:val="TableParagraph"/>
              <w:spacing w:line="272" w:lineRule="exact"/>
              <w:ind w:left="89" w:right="75"/>
              <w:jc w:val="center"/>
              <w:rPr>
                <w:sz w:val="24"/>
              </w:rPr>
            </w:pPr>
            <w:r>
              <w:rPr>
                <w:sz w:val="24"/>
              </w:rPr>
              <w:t>7</w:t>
            </w:r>
            <w:r>
              <w:rPr>
                <w:spacing w:val="2"/>
                <w:sz w:val="24"/>
              </w:rPr>
              <w:t> </w:t>
            </w:r>
            <w:r>
              <w:rPr>
                <w:spacing w:val="-2"/>
                <w:sz w:val="24"/>
              </w:rPr>
              <w:t>641,0</w:t>
            </w:r>
          </w:p>
        </w:tc>
        <w:tc>
          <w:tcPr>
            <w:tcW w:w="998" w:type="dxa"/>
          </w:tcPr>
          <w:p>
            <w:pPr>
              <w:pStyle w:val="TableParagraph"/>
              <w:spacing w:line="272" w:lineRule="exact"/>
              <w:ind w:left="98" w:right="83"/>
              <w:jc w:val="center"/>
              <w:rPr>
                <w:sz w:val="24"/>
              </w:rPr>
            </w:pPr>
            <w:r>
              <w:rPr>
                <w:sz w:val="24"/>
              </w:rPr>
              <w:t>7</w:t>
            </w:r>
            <w:r>
              <w:rPr>
                <w:spacing w:val="2"/>
                <w:sz w:val="24"/>
              </w:rPr>
              <w:t> </w:t>
            </w:r>
            <w:r>
              <w:rPr>
                <w:spacing w:val="-2"/>
                <w:sz w:val="24"/>
              </w:rPr>
              <w:t>438,0</w:t>
            </w:r>
          </w:p>
        </w:tc>
        <w:tc>
          <w:tcPr>
            <w:tcW w:w="1113" w:type="dxa"/>
          </w:tcPr>
          <w:p>
            <w:pPr>
              <w:pStyle w:val="TableParagraph"/>
              <w:spacing w:line="272" w:lineRule="exact"/>
              <w:ind w:right="180"/>
              <w:jc w:val="right"/>
              <w:rPr>
                <w:sz w:val="24"/>
              </w:rPr>
            </w:pPr>
            <w:r>
              <w:rPr>
                <w:sz w:val="24"/>
              </w:rPr>
              <w:t>6</w:t>
            </w:r>
            <w:r>
              <w:rPr>
                <w:spacing w:val="2"/>
                <w:sz w:val="24"/>
              </w:rPr>
              <w:t> </w:t>
            </w:r>
            <w:r>
              <w:rPr>
                <w:spacing w:val="-2"/>
                <w:sz w:val="24"/>
              </w:rPr>
              <w:t>745,0</w:t>
            </w:r>
          </w:p>
        </w:tc>
        <w:tc>
          <w:tcPr>
            <w:tcW w:w="1118" w:type="dxa"/>
          </w:tcPr>
          <w:p>
            <w:pPr>
              <w:pStyle w:val="TableParagraph"/>
              <w:spacing w:line="272" w:lineRule="exact"/>
              <w:ind w:left="89" w:right="69"/>
              <w:jc w:val="center"/>
              <w:rPr>
                <w:sz w:val="24"/>
              </w:rPr>
            </w:pPr>
            <w:r>
              <w:rPr>
                <w:sz w:val="24"/>
              </w:rPr>
              <w:t>7</w:t>
            </w:r>
            <w:r>
              <w:rPr>
                <w:spacing w:val="2"/>
                <w:sz w:val="24"/>
              </w:rPr>
              <w:t> </w:t>
            </w:r>
            <w:r>
              <w:rPr>
                <w:spacing w:val="-2"/>
                <w:sz w:val="24"/>
              </w:rPr>
              <w:t>815,0</w:t>
            </w:r>
          </w:p>
        </w:tc>
        <w:tc>
          <w:tcPr>
            <w:tcW w:w="1113" w:type="dxa"/>
          </w:tcPr>
          <w:p>
            <w:pPr>
              <w:pStyle w:val="TableParagraph"/>
              <w:spacing w:line="272" w:lineRule="exact"/>
              <w:ind w:left="89" w:right="73"/>
              <w:jc w:val="center"/>
              <w:rPr>
                <w:sz w:val="24"/>
              </w:rPr>
            </w:pPr>
            <w:r>
              <w:rPr>
                <w:sz w:val="24"/>
              </w:rPr>
              <w:t>7</w:t>
            </w:r>
            <w:r>
              <w:rPr>
                <w:spacing w:val="2"/>
                <w:sz w:val="24"/>
              </w:rPr>
              <w:t> </w:t>
            </w:r>
            <w:r>
              <w:rPr>
                <w:spacing w:val="-2"/>
                <w:sz w:val="24"/>
              </w:rPr>
              <w:t>832,0</w:t>
            </w:r>
          </w:p>
        </w:tc>
        <w:tc>
          <w:tcPr>
            <w:tcW w:w="1118" w:type="dxa"/>
          </w:tcPr>
          <w:p>
            <w:pPr>
              <w:pStyle w:val="TableParagraph"/>
              <w:spacing w:line="272" w:lineRule="exact"/>
              <w:ind w:left="89" w:right="68"/>
              <w:jc w:val="center"/>
              <w:rPr>
                <w:sz w:val="24"/>
              </w:rPr>
            </w:pPr>
            <w:r>
              <w:rPr>
                <w:sz w:val="24"/>
              </w:rPr>
              <w:t>7</w:t>
            </w:r>
            <w:r>
              <w:rPr>
                <w:spacing w:val="2"/>
                <w:sz w:val="24"/>
              </w:rPr>
              <w:t> </w:t>
            </w:r>
            <w:r>
              <w:rPr>
                <w:spacing w:val="-2"/>
                <w:sz w:val="24"/>
              </w:rPr>
              <w:t>832,0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2" w:lineRule="exact"/>
              <w:ind w:right="123"/>
              <w:jc w:val="right"/>
              <w:rPr>
                <w:sz w:val="24"/>
              </w:rPr>
            </w:pPr>
            <w:r>
              <w:rPr>
                <w:sz w:val="24"/>
              </w:rPr>
              <w:t>19</w:t>
            </w:r>
            <w:r>
              <w:rPr>
                <w:spacing w:val="2"/>
                <w:sz w:val="24"/>
              </w:rPr>
              <w:t> </w:t>
            </w:r>
            <w:r>
              <w:rPr>
                <w:spacing w:val="-2"/>
                <w:sz w:val="24"/>
              </w:rPr>
              <w:t>859,9</w:t>
            </w:r>
          </w:p>
        </w:tc>
        <w:tc>
          <w:tcPr>
            <w:tcW w:w="1118" w:type="dxa"/>
          </w:tcPr>
          <w:p>
            <w:pPr>
              <w:pStyle w:val="TableParagraph"/>
              <w:spacing w:line="272" w:lineRule="exact"/>
              <w:ind w:right="123"/>
              <w:jc w:val="right"/>
              <w:rPr>
                <w:sz w:val="24"/>
              </w:rPr>
            </w:pPr>
            <w:r>
              <w:rPr>
                <w:sz w:val="24"/>
              </w:rPr>
              <w:t>33</w:t>
            </w:r>
            <w:r>
              <w:rPr>
                <w:spacing w:val="2"/>
                <w:sz w:val="24"/>
              </w:rPr>
              <w:t> </w:t>
            </w:r>
            <w:r>
              <w:rPr>
                <w:spacing w:val="-2"/>
                <w:sz w:val="24"/>
              </w:rPr>
              <w:t>363,6</w:t>
            </w:r>
          </w:p>
        </w:tc>
        <w:tc>
          <w:tcPr>
            <w:tcW w:w="1113" w:type="dxa"/>
          </w:tcPr>
          <w:p>
            <w:pPr>
              <w:pStyle w:val="TableParagraph"/>
              <w:spacing w:line="272" w:lineRule="exact"/>
              <w:ind w:left="89" w:right="80"/>
              <w:jc w:val="center"/>
              <w:rPr>
                <w:sz w:val="24"/>
              </w:rPr>
            </w:pPr>
            <w:r>
              <w:rPr>
                <w:sz w:val="24"/>
              </w:rPr>
              <w:t>34</w:t>
            </w:r>
            <w:r>
              <w:rPr>
                <w:spacing w:val="2"/>
                <w:sz w:val="24"/>
              </w:rPr>
              <w:t> </w:t>
            </w:r>
            <w:r>
              <w:rPr>
                <w:spacing w:val="-2"/>
                <w:sz w:val="24"/>
              </w:rPr>
              <w:t>663,5</w:t>
            </w:r>
          </w:p>
        </w:tc>
        <w:tc>
          <w:tcPr>
            <w:tcW w:w="998" w:type="dxa"/>
          </w:tcPr>
          <w:p>
            <w:pPr>
              <w:pStyle w:val="TableParagraph"/>
              <w:spacing w:line="271" w:lineRule="exact"/>
              <w:ind w:left="98" w:right="84"/>
              <w:jc w:val="center"/>
              <w:rPr>
                <w:sz w:val="24"/>
              </w:rPr>
            </w:pPr>
            <w:r>
              <w:rPr>
                <w:spacing w:val="-5"/>
                <w:sz w:val="24"/>
              </w:rPr>
              <w:t>35</w:t>
            </w:r>
          </w:p>
          <w:p>
            <w:pPr>
              <w:pStyle w:val="TableParagraph"/>
              <w:spacing w:line="275" w:lineRule="exact"/>
              <w:ind w:left="98" w:right="82"/>
              <w:jc w:val="center"/>
              <w:rPr>
                <w:sz w:val="24"/>
              </w:rPr>
            </w:pPr>
            <w:r>
              <w:rPr>
                <w:spacing w:val="-2"/>
                <w:sz w:val="24"/>
              </w:rPr>
              <w:t>700,4</w:t>
            </w:r>
          </w:p>
        </w:tc>
        <w:tc>
          <w:tcPr>
            <w:tcW w:w="1113" w:type="dxa"/>
          </w:tcPr>
          <w:p>
            <w:pPr>
              <w:pStyle w:val="TableParagraph"/>
              <w:spacing w:line="272" w:lineRule="exact"/>
              <w:ind w:right="121"/>
              <w:jc w:val="right"/>
              <w:rPr>
                <w:sz w:val="24"/>
              </w:rPr>
            </w:pPr>
            <w:r>
              <w:rPr>
                <w:sz w:val="24"/>
              </w:rPr>
              <w:t>33</w:t>
            </w:r>
            <w:r>
              <w:rPr>
                <w:spacing w:val="2"/>
                <w:sz w:val="24"/>
              </w:rPr>
              <w:t> </w:t>
            </w:r>
            <w:r>
              <w:rPr>
                <w:spacing w:val="-2"/>
                <w:sz w:val="24"/>
              </w:rPr>
              <w:t>590,5</w:t>
            </w:r>
          </w:p>
        </w:tc>
        <w:tc>
          <w:tcPr>
            <w:tcW w:w="1118" w:type="dxa"/>
          </w:tcPr>
          <w:p>
            <w:pPr>
              <w:pStyle w:val="TableParagraph"/>
              <w:spacing w:line="272" w:lineRule="exact"/>
              <w:ind w:left="89" w:right="71"/>
              <w:jc w:val="center"/>
              <w:rPr>
                <w:sz w:val="24"/>
              </w:rPr>
            </w:pPr>
            <w:r>
              <w:rPr>
                <w:sz w:val="24"/>
              </w:rPr>
              <w:t>40</w:t>
            </w:r>
            <w:r>
              <w:rPr>
                <w:spacing w:val="2"/>
                <w:sz w:val="24"/>
              </w:rPr>
              <w:t> </w:t>
            </w:r>
            <w:r>
              <w:rPr>
                <w:spacing w:val="-2"/>
                <w:sz w:val="24"/>
              </w:rPr>
              <w:t>794,3</w:t>
            </w:r>
          </w:p>
        </w:tc>
        <w:tc>
          <w:tcPr>
            <w:tcW w:w="1113" w:type="dxa"/>
          </w:tcPr>
          <w:p>
            <w:pPr>
              <w:pStyle w:val="TableParagraph"/>
              <w:spacing w:line="272" w:lineRule="exact"/>
              <w:ind w:left="89" w:right="76"/>
              <w:jc w:val="center"/>
              <w:rPr>
                <w:sz w:val="24"/>
              </w:rPr>
            </w:pPr>
            <w:r>
              <w:rPr>
                <w:sz w:val="24"/>
              </w:rPr>
              <w:t>40</w:t>
            </w:r>
            <w:r>
              <w:rPr>
                <w:spacing w:val="2"/>
                <w:sz w:val="24"/>
              </w:rPr>
              <w:t> </w:t>
            </w:r>
            <w:r>
              <w:rPr>
                <w:spacing w:val="-2"/>
                <w:sz w:val="24"/>
              </w:rPr>
              <w:t>883,6</w:t>
            </w:r>
          </w:p>
        </w:tc>
        <w:tc>
          <w:tcPr>
            <w:tcW w:w="1118" w:type="dxa"/>
          </w:tcPr>
          <w:p>
            <w:pPr>
              <w:pStyle w:val="TableParagraph"/>
              <w:spacing w:line="272" w:lineRule="exact"/>
              <w:ind w:left="89" w:right="71"/>
              <w:jc w:val="center"/>
              <w:rPr>
                <w:sz w:val="24"/>
              </w:rPr>
            </w:pPr>
            <w:r>
              <w:rPr>
                <w:sz w:val="24"/>
              </w:rPr>
              <w:t>40</w:t>
            </w:r>
            <w:r>
              <w:rPr>
                <w:spacing w:val="2"/>
                <w:sz w:val="24"/>
              </w:rPr>
              <w:t> </w:t>
            </w:r>
            <w:r>
              <w:rPr>
                <w:spacing w:val="-2"/>
                <w:sz w:val="24"/>
              </w:rPr>
              <w:t>883,6</w:t>
            </w:r>
          </w:p>
        </w:tc>
      </w:tr>
      <w:tr>
        <w:trPr>
          <w:trHeight w:val="551" w:hRule="atLeast"/>
        </w:trPr>
        <w:tc>
          <w:tcPr>
            <w:tcW w:w="581" w:type="dxa"/>
            <w:vMerge w:val="restart"/>
          </w:tcPr>
          <w:p>
            <w:pPr>
              <w:pStyle w:val="TableParagraph"/>
              <w:spacing w:line="273" w:lineRule="exact"/>
              <w:ind w:left="167"/>
              <w:rPr>
                <w:sz w:val="24"/>
              </w:rPr>
            </w:pPr>
            <w:r>
              <w:rPr>
                <w:spacing w:val="-5"/>
                <w:sz w:val="24"/>
              </w:rPr>
              <w:t>56</w:t>
            </w:r>
          </w:p>
        </w:tc>
        <w:tc>
          <w:tcPr>
            <w:tcW w:w="2083" w:type="dxa"/>
            <w:vMerge w:val="restart"/>
          </w:tcPr>
          <w:p>
            <w:pPr>
              <w:pStyle w:val="TableParagraph"/>
              <w:ind w:left="105" w:right="92"/>
              <w:rPr>
                <w:sz w:val="24"/>
              </w:rPr>
            </w:pPr>
            <w:r>
              <w:rPr>
                <w:spacing w:val="-2"/>
                <w:sz w:val="24"/>
              </w:rPr>
              <w:t>Выплата ежемесячной денежной</w:t>
            </w:r>
          </w:p>
          <w:p>
            <w:pPr>
              <w:pStyle w:val="TableParagraph"/>
              <w:tabs>
                <w:tab w:pos="1742" w:val="left" w:leader="none"/>
              </w:tabs>
              <w:spacing w:line="269" w:lineRule="exact"/>
              <w:ind w:left="105"/>
              <w:rPr>
                <w:sz w:val="24"/>
              </w:rPr>
            </w:pPr>
            <w:r>
              <w:rPr>
                <w:spacing w:val="-2"/>
                <w:sz w:val="24"/>
              </w:rPr>
              <w:t>компенсации</w:t>
            </w:r>
            <w:r>
              <w:rPr>
                <w:sz w:val="24"/>
              </w:rPr>
              <w:tab/>
            </w:r>
            <w:r>
              <w:rPr>
                <w:spacing w:val="-5"/>
                <w:sz w:val="24"/>
              </w:rPr>
              <w:t>на</w:t>
            </w:r>
          </w:p>
        </w:tc>
        <w:tc>
          <w:tcPr>
            <w:tcW w:w="1862" w:type="dxa"/>
            <w:vMerge w:val="restart"/>
          </w:tcPr>
          <w:p>
            <w:pPr>
              <w:pStyle w:val="TableParagraph"/>
              <w:tabs>
                <w:tab w:pos="1065" w:val="left" w:leader="none"/>
                <w:tab w:pos="1175" w:val="left" w:leader="none"/>
                <w:tab w:pos="1636" w:val="left" w:leader="none"/>
              </w:tabs>
              <w:spacing w:line="242" w:lineRule="auto"/>
              <w:ind w:left="105" w:right="93"/>
              <w:rPr>
                <w:sz w:val="24"/>
              </w:rPr>
            </w:pPr>
            <w:r>
              <w:rPr>
                <w:spacing w:val="-2"/>
                <w:sz w:val="24"/>
              </w:rPr>
              <w:t>Закон</w:t>
            </w:r>
            <w:r>
              <w:rPr>
                <w:sz w:val="24"/>
              </w:rPr>
              <w:tab/>
            </w:r>
            <w:r>
              <w:rPr>
                <w:spacing w:val="-2"/>
                <w:sz w:val="24"/>
              </w:rPr>
              <w:t>города Москвы</w:t>
            </w:r>
            <w:r>
              <w:rPr>
                <w:sz w:val="24"/>
              </w:rPr>
              <w:tab/>
              <w:tab/>
            </w:r>
            <w:r>
              <w:rPr>
                <w:spacing w:val="-5"/>
                <w:sz w:val="24"/>
              </w:rPr>
              <w:t>от</w:t>
            </w:r>
            <w:r>
              <w:rPr>
                <w:sz w:val="24"/>
              </w:rPr>
              <w:tab/>
            </w:r>
            <w:r>
              <w:rPr>
                <w:spacing w:val="-10"/>
                <w:sz w:val="24"/>
              </w:rPr>
              <w:t>3</w:t>
            </w:r>
          </w:p>
          <w:p>
            <w:pPr>
              <w:pStyle w:val="TableParagraph"/>
              <w:tabs>
                <w:tab w:pos="1055" w:val="left" w:leader="none"/>
              </w:tabs>
              <w:spacing w:line="269" w:lineRule="exact"/>
              <w:ind w:left="105"/>
              <w:rPr>
                <w:sz w:val="24"/>
              </w:rPr>
            </w:pPr>
            <w:r>
              <w:rPr>
                <w:spacing w:val="-2"/>
                <w:sz w:val="24"/>
              </w:rPr>
              <w:t>ноября</w:t>
            </w:r>
            <w:r>
              <w:rPr>
                <w:sz w:val="24"/>
              </w:rPr>
              <w:tab/>
              <w:t>2004 </w:t>
            </w:r>
            <w:r>
              <w:rPr>
                <w:spacing w:val="-5"/>
                <w:sz w:val="24"/>
              </w:rPr>
              <w:t>г.</w:t>
            </w:r>
          </w:p>
          <w:p>
            <w:pPr>
              <w:pStyle w:val="TableParagraph"/>
              <w:spacing w:line="270" w:lineRule="exact"/>
              <w:ind w:left="105"/>
              <w:rPr>
                <w:sz w:val="24"/>
              </w:rPr>
            </w:pPr>
            <w:r>
              <w:rPr>
                <w:sz w:val="24"/>
              </w:rPr>
              <w:t>N 70</w:t>
            </w:r>
            <w:r>
              <w:rPr>
                <w:spacing w:val="56"/>
                <w:w w:val="150"/>
                <w:sz w:val="24"/>
              </w:rPr>
              <w:t> </w:t>
            </w:r>
            <w:r>
              <w:rPr>
                <w:sz w:val="24"/>
              </w:rPr>
              <w:t>"О</w:t>
            </w:r>
            <w:r>
              <w:rPr>
                <w:spacing w:val="56"/>
                <w:w w:val="150"/>
                <w:sz w:val="24"/>
              </w:rPr>
              <w:t> </w:t>
            </w:r>
            <w:r>
              <w:rPr>
                <w:spacing w:val="-2"/>
                <w:sz w:val="24"/>
              </w:rPr>
              <w:t>мерах</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left="288"/>
              <w:rPr>
                <w:sz w:val="24"/>
              </w:rPr>
            </w:pPr>
            <w:r>
              <w:rPr>
                <w:spacing w:val="-2"/>
                <w:sz w:val="24"/>
              </w:rPr>
              <w:t>230,0</w:t>
            </w:r>
          </w:p>
        </w:tc>
        <w:tc>
          <w:tcPr>
            <w:tcW w:w="1118" w:type="dxa"/>
          </w:tcPr>
          <w:p>
            <w:pPr>
              <w:pStyle w:val="TableParagraph"/>
              <w:spacing w:line="273" w:lineRule="exact"/>
              <w:ind w:left="293"/>
              <w:rPr>
                <w:sz w:val="24"/>
              </w:rPr>
            </w:pPr>
            <w:r>
              <w:rPr>
                <w:spacing w:val="-2"/>
                <w:sz w:val="24"/>
              </w:rPr>
              <w:t>250,0</w:t>
            </w:r>
          </w:p>
        </w:tc>
        <w:tc>
          <w:tcPr>
            <w:tcW w:w="1113" w:type="dxa"/>
          </w:tcPr>
          <w:p>
            <w:pPr>
              <w:pStyle w:val="TableParagraph"/>
              <w:spacing w:line="273" w:lineRule="exact"/>
              <w:ind w:left="89" w:right="74"/>
              <w:jc w:val="center"/>
              <w:rPr>
                <w:sz w:val="24"/>
              </w:rPr>
            </w:pPr>
            <w:r>
              <w:rPr>
                <w:spacing w:val="-2"/>
                <w:sz w:val="24"/>
              </w:rPr>
              <w:t>250,0</w:t>
            </w:r>
          </w:p>
        </w:tc>
        <w:tc>
          <w:tcPr>
            <w:tcW w:w="998" w:type="dxa"/>
          </w:tcPr>
          <w:p>
            <w:pPr>
              <w:pStyle w:val="TableParagraph"/>
              <w:spacing w:line="273" w:lineRule="exact"/>
              <w:ind w:left="98" w:right="82"/>
              <w:jc w:val="center"/>
              <w:rPr>
                <w:sz w:val="24"/>
              </w:rPr>
            </w:pPr>
            <w:r>
              <w:rPr>
                <w:spacing w:val="-2"/>
                <w:sz w:val="24"/>
              </w:rPr>
              <w:t>264,0</w:t>
            </w:r>
          </w:p>
        </w:tc>
        <w:tc>
          <w:tcPr>
            <w:tcW w:w="1113" w:type="dxa"/>
          </w:tcPr>
          <w:p>
            <w:pPr>
              <w:pStyle w:val="TableParagraph"/>
              <w:spacing w:line="273" w:lineRule="exact"/>
              <w:ind w:left="290"/>
              <w:rPr>
                <w:sz w:val="24"/>
              </w:rPr>
            </w:pPr>
            <w:r>
              <w:rPr>
                <w:spacing w:val="-2"/>
                <w:sz w:val="24"/>
              </w:rPr>
              <w:t>264,0</w:t>
            </w:r>
          </w:p>
        </w:tc>
        <w:tc>
          <w:tcPr>
            <w:tcW w:w="1118" w:type="dxa"/>
          </w:tcPr>
          <w:p>
            <w:pPr>
              <w:pStyle w:val="TableParagraph"/>
              <w:spacing w:line="273" w:lineRule="exact"/>
              <w:ind w:left="89" w:right="66"/>
              <w:jc w:val="center"/>
              <w:rPr>
                <w:sz w:val="24"/>
              </w:rPr>
            </w:pPr>
            <w:r>
              <w:rPr>
                <w:spacing w:val="-2"/>
                <w:sz w:val="24"/>
              </w:rPr>
              <w:t>264,0</w:t>
            </w:r>
          </w:p>
        </w:tc>
        <w:tc>
          <w:tcPr>
            <w:tcW w:w="1113" w:type="dxa"/>
          </w:tcPr>
          <w:p>
            <w:pPr>
              <w:pStyle w:val="TableParagraph"/>
              <w:spacing w:line="273" w:lineRule="exact"/>
              <w:ind w:left="89" w:right="70"/>
              <w:jc w:val="center"/>
              <w:rPr>
                <w:sz w:val="24"/>
              </w:rPr>
            </w:pPr>
            <w:r>
              <w:rPr>
                <w:spacing w:val="-2"/>
                <w:sz w:val="24"/>
              </w:rPr>
              <w:t>264,0</w:t>
            </w:r>
          </w:p>
        </w:tc>
        <w:tc>
          <w:tcPr>
            <w:tcW w:w="1118" w:type="dxa"/>
          </w:tcPr>
          <w:p>
            <w:pPr>
              <w:pStyle w:val="TableParagraph"/>
              <w:spacing w:line="273" w:lineRule="exact"/>
              <w:ind w:left="89" w:right="64"/>
              <w:jc w:val="center"/>
              <w:rPr>
                <w:sz w:val="24"/>
              </w:rPr>
            </w:pPr>
            <w:r>
              <w:rPr>
                <w:spacing w:val="-2"/>
                <w:sz w:val="24"/>
              </w:rPr>
              <w:t>264,0</w:t>
            </w:r>
          </w:p>
        </w:tc>
      </w:tr>
      <w:tr>
        <w:trPr>
          <w:trHeight w:val="551"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spacing w:line="273" w:lineRule="exact"/>
              <w:ind w:left="105"/>
              <w:rPr>
                <w:sz w:val="24"/>
              </w:rPr>
            </w:pPr>
            <w:r>
              <w:rPr>
                <w:spacing w:val="-2"/>
                <w:sz w:val="24"/>
              </w:rPr>
              <w:t>Оценка</w:t>
            </w:r>
          </w:p>
          <w:p>
            <w:pPr>
              <w:pStyle w:val="TableParagraph"/>
              <w:spacing w:line="257" w:lineRule="exact" w:before="2"/>
              <w:ind w:left="105"/>
              <w:rPr>
                <w:sz w:val="24"/>
              </w:rPr>
            </w:pPr>
            <w:r>
              <w:rPr>
                <w:spacing w:val="-2"/>
                <w:sz w:val="24"/>
              </w:rPr>
              <w:t>численности</w:t>
            </w:r>
          </w:p>
        </w:tc>
        <w:tc>
          <w:tcPr>
            <w:tcW w:w="1113" w:type="dxa"/>
            <w:tcBorders>
              <w:bottom w:val="nil"/>
            </w:tcBorders>
          </w:tcPr>
          <w:p>
            <w:pPr>
              <w:pStyle w:val="TableParagraph"/>
              <w:spacing w:line="273" w:lineRule="exact"/>
              <w:ind w:left="86" w:right="80"/>
              <w:jc w:val="center"/>
              <w:rPr>
                <w:sz w:val="24"/>
              </w:rPr>
            </w:pPr>
            <w:r>
              <w:rPr>
                <w:spacing w:val="-5"/>
                <w:sz w:val="24"/>
              </w:rPr>
              <w:t>858</w:t>
            </w:r>
          </w:p>
          <w:p>
            <w:pPr>
              <w:pStyle w:val="TableParagraph"/>
              <w:spacing w:line="257" w:lineRule="exact" w:before="2"/>
              <w:ind w:left="89" w:right="76"/>
              <w:jc w:val="center"/>
              <w:rPr>
                <w:sz w:val="24"/>
              </w:rPr>
            </w:pPr>
            <w:r>
              <w:rPr>
                <w:spacing w:val="-2"/>
                <w:sz w:val="24"/>
              </w:rPr>
              <w:t>000,0</w:t>
            </w:r>
          </w:p>
        </w:tc>
        <w:tc>
          <w:tcPr>
            <w:tcW w:w="1118" w:type="dxa"/>
            <w:tcBorders>
              <w:bottom w:val="nil"/>
            </w:tcBorders>
          </w:tcPr>
          <w:p>
            <w:pPr>
              <w:pStyle w:val="TableParagraph"/>
              <w:spacing w:line="273" w:lineRule="exact"/>
              <w:ind w:left="380"/>
              <w:rPr>
                <w:sz w:val="24"/>
              </w:rPr>
            </w:pPr>
            <w:r>
              <w:rPr>
                <w:spacing w:val="-5"/>
                <w:sz w:val="24"/>
              </w:rPr>
              <w:t>835</w:t>
            </w:r>
          </w:p>
          <w:p>
            <w:pPr>
              <w:pStyle w:val="TableParagraph"/>
              <w:spacing w:line="257" w:lineRule="exact" w:before="2"/>
              <w:ind w:left="293"/>
              <w:rPr>
                <w:sz w:val="24"/>
              </w:rPr>
            </w:pPr>
            <w:r>
              <w:rPr>
                <w:spacing w:val="-2"/>
                <w:sz w:val="24"/>
              </w:rPr>
              <w:t>092,0</w:t>
            </w:r>
          </w:p>
        </w:tc>
        <w:tc>
          <w:tcPr>
            <w:tcW w:w="1113" w:type="dxa"/>
            <w:tcBorders>
              <w:bottom w:val="nil"/>
            </w:tcBorders>
          </w:tcPr>
          <w:p>
            <w:pPr>
              <w:pStyle w:val="TableParagraph"/>
              <w:spacing w:line="273" w:lineRule="exact"/>
              <w:ind w:left="89" w:right="78"/>
              <w:jc w:val="center"/>
              <w:rPr>
                <w:sz w:val="24"/>
              </w:rPr>
            </w:pPr>
            <w:r>
              <w:rPr>
                <w:spacing w:val="-2"/>
                <w:sz w:val="24"/>
              </w:rPr>
              <w:t>814127,0</w:t>
            </w:r>
          </w:p>
        </w:tc>
        <w:tc>
          <w:tcPr>
            <w:tcW w:w="998" w:type="dxa"/>
            <w:tcBorders>
              <w:bottom w:val="nil"/>
            </w:tcBorders>
          </w:tcPr>
          <w:p>
            <w:pPr>
              <w:pStyle w:val="TableParagraph"/>
              <w:spacing w:line="273" w:lineRule="exact"/>
              <w:ind w:left="323"/>
              <w:rPr>
                <w:sz w:val="24"/>
              </w:rPr>
            </w:pPr>
            <w:r>
              <w:rPr>
                <w:spacing w:val="-5"/>
                <w:sz w:val="24"/>
              </w:rPr>
              <w:t>774</w:t>
            </w:r>
          </w:p>
          <w:p>
            <w:pPr>
              <w:pStyle w:val="TableParagraph"/>
              <w:spacing w:line="257" w:lineRule="exact" w:before="2"/>
              <w:ind w:left="232"/>
              <w:rPr>
                <w:sz w:val="24"/>
              </w:rPr>
            </w:pPr>
            <w:r>
              <w:rPr>
                <w:spacing w:val="-2"/>
                <w:sz w:val="24"/>
              </w:rPr>
              <w:t>576,0</w:t>
            </w:r>
          </w:p>
        </w:tc>
        <w:tc>
          <w:tcPr>
            <w:tcW w:w="1113" w:type="dxa"/>
            <w:tcBorders>
              <w:bottom w:val="nil"/>
            </w:tcBorders>
          </w:tcPr>
          <w:p>
            <w:pPr>
              <w:pStyle w:val="TableParagraph"/>
              <w:spacing w:line="273" w:lineRule="exact"/>
              <w:ind w:left="376"/>
              <w:rPr>
                <w:sz w:val="24"/>
              </w:rPr>
            </w:pPr>
            <w:r>
              <w:rPr>
                <w:spacing w:val="-5"/>
                <w:sz w:val="24"/>
              </w:rPr>
              <w:t>726</w:t>
            </w:r>
          </w:p>
          <w:p>
            <w:pPr>
              <w:pStyle w:val="TableParagraph"/>
              <w:spacing w:line="257" w:lineRule="exact" w:before="2"/>
              <w:ind w:left="290"/>
              <w:rPr>
                <w:sz w:val="24"/>
              </w:rPr>
            </w:pPr>
            <w:r>
              <w:rPr>
                <w:spacing w:val="-2"/>
                <w:sz w:val="24"/>
              </w:rPr>
              <w:t>064,0</w:t>
            </w:r>
          </w:p>
        </w:tc>
        <w:tc>
          <w:tcPr>
            <w:tcW w:w="1118" w:type="dxa"/>
            <w:tcBorders>
              <w:bottom w:val="nil"/>
            </w:tcBorders>
          </w:tcPr>
          <w:p>
            <w:pPr>
              <w:pStyle w:val="TableParagraph"/>
              <w:spacing w:line="273" w:lineRule="exact"/>
              <w:ind w:left="382"/>
              <w:rPr>
                <w:sz w:val="24"/>
              </w:rPr>
            </w:pPr>
            <w:r>
              <w:rPr>
                <w:spacing w:val="-5"/>
                <w:sz w:val="24"/>
              </w:rPr>
              <w:t>760</w:t>
            </w:r>
          </w:p>
          <w:p>
            <w:pPr>
              <w:pStyle w:val="TableParagraph"/>
              <w:spacing w:line="257" w:lineRule="exact" w:before="2"/>
              <w:ind w:left="295"/>
              <w:rPr>
                <w:sz w:val="24"/>
              </w:rPr>
            </w:pPr>
            <w:r>
              <w:rPr>
                <w:spacing w:val="-2"/>
                <w:sz w:val="24"/>
              </w:rPr>
              <w:t>786,0</w:t>
            </w:r>
          </w:p>
        </w:tc>
        <w:tc>
          <w:tcPr>
            <w:tcW w:w="1113" w:type="dxa"/>
            <w:tcBorders>
              <w:bottom w:val="nil"/>
            </w:tcBorders>
          </w:tcPr>
          <w:p>
            <w:pPr>
              <w:pStyle w:val="TableParagraph"/>
              <w:spacing w:line="273" w:lineRule="exact"/>
              <w:ind w:left="377"/>
              <w:rPr>
                <w:sz w:val="24"/>
              </w:rPr>
            </w:pPr>
            <w:r>
              <w:rPr>
                <w:spacing w:val="-5"/>
                <w:sz w:val="24"/>
              </w:rPr>
              <w:t>742</w:t>
            </w:r>
          </w:p>
          <w:p>
            <w:pPr>
              <w:pStyle w:val="TableParagraph"/>
              <w:spacing w:line="257" w:lineRule="exact" w:before="2"/>
              <w:ind w:left="291"/>
              <w:rPr>
                <w:sz w:val="24"/>
              </w:rPr>
            </w:pPr>
            <w:r>
              <w:rPr>
                <w:spacing w:val="-2"/>
                <w:sz w:val="24"/>
              </w:rPr>
              <w:t>061,0</w:t>
            </w:r>
          </w:p>
        </w:tc>
        <w:tc>
          <w:tcPr>
            <w:tcW w:w="1118" w:type="dxa"/>
            <w:tcBorders>
              <w:bottom w:val="nil"/>
            </w:tcBorders>
          </w:tcPr>
          <w:p>
            <w:pPr>
              <w:pStyle w:val="TableParagraph"/>
              <w:spacing w:line="273" w:lineRule="exact"/>
              <w:ind w:left="383"/>
              <w:rPr>
                <w:sz w:val="24"/>
              </w:rPr>
            </w:pPr>
            <w:r>
              <w:rPr>
                <w:spacing w:val="-5"/>
                <w:sz w:val="24"/>
              </w:rPr>
              <w:t>724</w:t>
            </w:r>
          </w:p>
          <w:p>
            <w:pPr>
              <w:pStyle w:val="TableParagraph"/>
              <w:spacing w:line="257" w:lineRule="exact" w:before="2"/>
              <w:ind w:left="296"/>
              <w:rPr>
                <w:sz w:val="24"/>
              </w:rPr>
            </w:pPr>
            <w:r>
              <w:rPr>
                <w:spacing w:val="-2"/>
                <w:sz w:val="24"/>
              </w:rPr>
              <w:t>295,0</w:t>
            </w:r>
          </w:p>
        </w:tc>
      </w:tr>
    </w:tbl>
    <w:p>
      <w:pPr>
        <w:spacing w:after="0" w:line="257"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556" w:hRule="atLeast"/>
        </w:trPr>
        <w:tc>
          <w:tcPr>
            <w:tcW w:w="581" w:type="dxa"/>
            <w:vMerge w:val="restart"/>
          </w:tcPr>
          <w:p>
            <w:pPr>
              <w:pStyle w:val="TableParagraph"/>
              <w:rPr>
                <w:sz w:val="24"/>
              </w:rPr>
            </w:pPr>
          </w:p>
        </w:tc>
        <w:tc>
          <w:tcPr>
            <w:tcW w:w="2083" w:type="dxa"/>
            <w:vMerge w:val="restart"/>
          </w:tcPr>
          <w:p>
            <w:pPr>
              <w:pStyle w:val="TableParagraph"/>
              <w:tabs>
                <w:tab w:pos="1410" w:val="left" w:leader="none"/>
              </w:tabs>
              <w:spacing w:line="237" w:lineRule="auto" w:before="3"/>
              <w:ind w:left="105" w:right="95"/>
              <w:rPr>
                <w:sz w:val="24"/>
              </w:rPr>
            </w:pPr>
            <w:r>
              <w:rPr>
                <w:spacing w:val="-2"/>
                <w:sz w:val="24"/>
              </w:rPr>
              <w:t>оплату</w:t>
            </w:r>
            <w:r>
              <w:rPr>
                <w:sz w:val="24"/>
              </w:rPr>
              <w:tab/>
            </w:r>
            <w:r>
              <w:rPr>
                <w:spacing w:val="-2"/>
                <w:sz w:val="24"/>
              </w:rPr>
              <w:t>услуг местной</w:t>
            </w:r>
          </w:p>
          <w:p>
            <w:pPr>
              <w:pStyle w:val="TableParagraph"/>
              <w:tabs>
                <w:tab w:pos="1861" w:val="left" w:leader="none"/>
              </w:tabs>
              <w:spacing w:before="4"/>
              <w:ind w:left="105" w:right="94"/>
              <w:rPr>
                <w:sz w:val="24"/>
              </w:rPr>
            </w:pPr>
            <w:r>
              <w:rPr>
                <w:sz w:val="24"/>
              </w:rPr>
              <w:t>телефонной</w:t>
            </w:r>
            <w:r>
              <w:rPr>
                <w:spacing w:val="5"/>
                <w:sz w:val="24"/>
              </w:rPr>
              <w:t> </w:t>
            </w:r>
            <w:r>
              <w:rPr>
                <w:sz w:val="24"/>
              </w:rPr>
              <w:t>связи </w:t>
            </w:r>
            <w:r>
              <w:rPr>
                <w:spacing w:val="-2"/>
                <w:sz w:val="24"/>
              </w:rPr>
              <w:t>другим категориям граждан</w:t>
            </w:r>
            <w:r>
              <w:rPr>
                <w:sz w:val="24"/>
              </w:rPr>
              <w:tab/>
            </w:r>
            <w:r>
              <w:rPr>
                <w:spacing w:val="-10"/>
                <w:sz w:val="24"/>
              </w:rPr>
              <w:t>в</w:t>
            </w:r>
          </w:p>
          <w:p>
            <w:pPr>
              <w:pStyle w:val="TableParagraph"/>
              <w:tabs>
                <w:tab w:pos="1871" w:val="left" w:leader="none"/>
              </w:tabs>
              <w:ind w:left="105" w:right="93"/>
              <w:rPr>
                <w:sz w:val="24"/>
              </w:rPr>
            </w:pPr>
            <w:r>
              <w:rPr>
                <w:spacing w:val="-2"/>
                <w:sz w:val="24"/>
              </w:rPr>
              <w:t>соответствии</w:t>
            </w:r>
            <w:r>
              <w:rPr>
                <w:sz w:val="24"/>
              </w:rPr>
              <w:tab/>
            </w:r>
            <w:r>
              <w:rPr>
                <w:spacing w:val="-10"/>
                <w:sz w:val="24"/>
              </w:rPr>
              <w:t>с </w:t>
            </w:r>
            <w:r>
              <w:rPr>
                <w:spacing w:val="-2"/>
                <w:sz w:val="24"/>
              </w:rPr>
              <w:t>законодательство </w:t>
            </w:r>
            <w:r>
              <w:rPr>
                <w:spacing w:val="-10"/>
                <w:sz w:val="24"/>
              </w:rPr>
              <w:t>м</w:t>
            </w:r>
          </w:p>
        </w:tc>
        <w:tc>
          <w:tcPr>
            <w:tcW w:w="1862" w:type="dxa"/>
            <w:vMerge w:val="restart"/>
          </w:tcPr>
          <w:p>
            <w:pPr>
              <w:pStyle w:val="TableParagraph"/>
              <w:spacing w:before="1"/>
              <w:ind w:left="105"/>
              <w:rPr>
                <w:sz w:val="24"/>
              </w:rPr>
            </w:pPr>
            <w:r>
              <w:rPr>
                <w:spacing w:val="-2"/>
                <w:sz w:val="24"/>
              </w:rPr>
              <w:t>социальной поддержки отдельных категорий </w:t>
            </w:r>
            <w:r>
              <w:rPr>
                <w:sz w:val="24"/>
              </w:rPr>
              <w:t>жителей</w:t>
            </w:r>
            <w:r>
              <w:rPr>
                <w:spacing w:val="5"/>
                <w:sz w:val="24"/>
              </w:rPr>
              <w:t> </w:t>
            </w:r>
            <w:r>
              <w:rPr>
                <w:sz w:val="24"/>
              </w:rPr>
              <w:t>города </w:t>
            </w:r>
            <w:r>
              <w:rPr>
                <w:spacing w:val="-2"/>
                <w:sz w:val="24"/>
              </w:rPr>
              <w:t>Москвы"</w:t>
            </w:r>
          </w:p>
        </w:tc>
        <w:tc>
          <w:tcPr>
            <w:tcW w:w="1963" w:type="dxa"/>
          </w:tcPr>
          <w:p>
            <w:pPr>
              <w:pStyle w:val="TableParagraph"/>
              <w:spacing w:line="274" w:lineRule="exact"/>
              <w:ind w:left="105"/>
              <w:rPr>
                <w:sz w:val="24"/>
              </w:rPr>
            </w:pPr>
            <w:r>
              <w:rPr>
                <w:spacing w:val="-2"/>
                <w:sz w:val="24"/>
              </w:rPr>
              <w:t>получателей (человек)</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1" w:lineRule="exact"/>
              <w:ind w:left="283"/>
              <w:rPr>
                <w:sz w:val="24"/>
              </w:rPr>
            </w:pPr>
            <w:r>
              <w:rPr>
                <w:sz w:val="24"/>
              </w:rPr>
              <w:t>2</w:t>
            </w:r>
            <w:r>
              <w:rPr>
                <w:spacing w:val="2"/>
                <w:sz w:val="24"/>
              </w:rPr>
              <w:t> </w:t>
            </w:r>
            <w:r>
              <w:rPr>
                <w:spacing w:val="-5"/>
                <w:sz w:val="24"/>
              </w:rPr>
              <w:t>393</w:t>
            </w:r>
          </w:p>
          <w:p>
            <w:pPr>
              <w:pStyle w:val="TableParagraph"/>
              <w:spacing w:line="275" w:lineRule="exact"/>
              <w:ind w:left="288"/>
              <w:rPr>
                <w:sz w:val="24"/>
              </w:rPr>
            </w:pPr>
            <w:r>
              <w:rPr>
                <w:spacing w:val="-2"/>
                <w:sz w:val="24"/>
              </w:rPr>
              <w:t>565,2</w:t>
            </w:r>
          </w:p>
        </w:tc>
        <w:tc>
          <w:tcPr>
            <w:tcW w:w="1118" w:type="dxa"/>
          </w:tcPr>
          <w:p>
            <w:pPr>
              <w:pStyle w:val="TableParagraph"/>
              <w:spacing w:line="271" w:lineRule="exact"/>
              <w:ind w:left="12"/>
              <w:jc w:val="center"/>
              <w:rPr>
                <w:sz w:val="24"/>
              </w:rPr>
            </w:pPr>
            <w:r>
              <w:rPr>
                <w:sz w:val="24"/>
              </w:rPr>
              <w:t>2</w:t>
            </w:r>
          </w:p>
          <w:p>
            <w:pPr>
              <w:pStyle w:val="TableParagraph"/>
              <w:spacing w:line="275" w:lineRule="exact"/>
              <w:ind w:left="89" w:right="75"/>
              <w:jc w:val="center"/>
              <w:rPr>
                <w:sz w:val="24"/>
              </w:rPr>
            </w:pPr>
            <w:r>
              <w:rPr>
                <w:spacing w:val="-2"/>
                <w:sz w:val="24"/>
              </w:rPr>
              <w:t>511276,5</w:t>
            </w:r>
          </w:p>
        </w:tc>
        <w:tc>
          <w:tcPr>
            <w:tcW w:w="1113" w:type="dxa"/>
          </w:tcPr>
          <w:p>
            <w:pPr>
              <w:pStyle w:val="TableParagraph"/>
              <w:spacing w:line="271" w:lineRule="exact"/>
              <w:ind w:left="284"/>
              <w:rPr>
                <w:sz w:val="24"/>
              </w:rPr>
            </w:pPr>
            <w:r>
              <w:rPr>
                <w:sz w:val="24"/>
              </w:rPr>
              <w:t>2</w:t>
            </w:r>
            <w:r>
              <w:rPr>
                <w:spacing w:val="2"/>
                <w:sz w:val="24"/>
              </w:rPr>
              <w:t> </w:t>
            </w:r>
            <w:r>
              <w:rPr>
                <w:spacing w:val="-5"/>
                <w:sz w:val="24"/>
              </w:rPr>
              <w:t>442</w:t>
            </w:r>
          </w:p>
          <w:p>
            <w:pPr>
              <w:pStyle w:val="TableParagraph"/>
              <w:spacing w:line="275" w:lineRule="exact"/>
              <w:ind w:left="289"/>
              <w:rPr>
                <w:sz w:val="24"/>
              </w:rPr>
            </w:pPr>
            <w:r>
              <w:rPr>
                <w:spacing w:val="-2"/>
                <w:sz w:val="24"/>
              </w:rPr>
              <w:t>381,8</w:t>
            </w:r>
          </w:p>
        </w:tc>
        <w:tc>
          <w:tcPr>
            <w:tcW w:w="998" w:type="dxa"/>
          </w:tcPr>
          <w:p>
            <w:pPr>
              <w:pStyle w:val="TableParagraph"/>
              <w:spacing w:line="271" w:lineRule="exact"/>
              <w:ind w:left="232"/>
              <w:rPr>
                <w:sz w:val="24"/>
              </w:rPr>
            </w:pPr>
            <w:r>
              <w:rPr>
                <w:sz w:val="24"/>
              </w:rPr>
              <w:t>2</w:t>
            </w:r>
            <w:r>
              <w:rPr>
                <w:spacing w:val="2"/>
                <w:sz w:val="24"/>
              </w:rPr>
              <w:t> </w:t>
            </w:r>
            <w:r>
              <w:rPr>
                <w:spacing w:val="-5"/>
                <w:sz w:val="24"/>
              </w:rPr>
              <w:t>453</w:t>
            </w:r>
          </w:p>
          <w:p>
            <w:pPr>
              <w:pStyle w:val="TableParagraph"/>
              <w:spacing w:line="275" w:lineRule="exact"/>
              <w:ind w:left="232"/>
              <w:rPr>
                <w:sz w:val="24"/>
              </w:rPr>
            </w:pPr>
            <w:r>
              <w:rPr>
                <w:spacing w:val="-2"/>
                <w:sz w:val="24"/>
              </w:rPr>
              <w:t>858,6</w:t>
            </w:r>
          </w:p>
        </w:tc>
        <w:tc>
          <w:tcPr>
            <w:tcW w:w="1113" w:type="dxa"/>
          </w:tcPr>
          <w:p>
            <w:pPr>
              <w:pStyle w:val="TableParagraph"/>
              <w:spacing w:line="271" w:lineRule="exact"/>
              <w:ind w:left="10"/>
              <w:jc w:val="center"/>
              <w:rPr>
                <w:sz w:val="24"/>
              </w:rPr>
            </w:pPr>
            <w:r>
              <w:rPr>
                <w:sz w:val="24"/>
              </w:rPr>
              <w:t>2</w:t>
            </w:r>
          </w:p>
          <w:p>
            <w:pPr>
              <w:pStyle w:val="TableParagraph"/>
              <w:spacing w:line="275" w:lineRule="exact"/>
              <w:ind w:left="89" w:right="77"/>
              <w:jc w:val="center"/>
              <w:rPr>
                <w:sz w:val="24"/>
              </w:rPr>
            </w:pPr>
            <w:r>
              <w:rPr>
                <w:spacing w:val="-2"/>
                <w:sz w:val="24"/>
              </w:rPr>
              <w:t>300172,3</w:t>
            </w:r>
          </w:p>
        </w:tc>
        <w:tc>
          <w:tcPr>
            <w:tcW w:w="1118" w:type="dxa"/>
          </w:tcPr>
          <w:p>
            <w:pPr>
              <w:pStyle w:val="TableParagraph"/>
              <w:spacing w:line="271" w:lineRule="exact"/>
              <w:ind w:left="16"/>
              <w:jc w:val="center"/>
              <w:rPr>
                <w:sz w:val="24"/>
              </w:rPr>
            </w:pPr>
            <w:r>
              <w:rPr>
                <w:sz w:val="24"/>
              </w:rPr>
              <w:t>2</w:t>
            </w:r>
          </w:p>
          <w:p>
            <w:pPr>
              <w:pStyle w:val="TableParagraph"/>
              <w:spacing w:line="275" w:lineRule="exact"/>
              <w:ind w:left="89" w:right="71"/>
              <w:jc w:val="center"/>
              <w:rPr>
                <w:sz w:val="24"/>
              </w:rPr>
            </w:pPr>
            <w:r>
              <w:rPr>
                <w:spacing w:val="-2"/>
                <w:sz w:val="24"/>
              </w:rPr>
              <w:t>410170,0</w:t>
            </w:r>
          </w:p>
        </w:tc>
        <w:tc>
          <w:tcPr>
            <w:tcW w:w="1113" w:type="dxa"/>
          </w:tcPr>
          <w:p>
            <w:pPr>
              <w:pStyle w:val="TableParagraph"/>
              <w:spacing w:line="271" w:lineRule="exact"/>
              <w:ind w:left="286"/>
              <w:rPr>
                <w:sz w:val="24"/>
              </w:rPr>
            </w:pPr>
            <w:r>
              <w:rPr>
                <w:sz w:val="24"/>
              </w:rPr>
              <w:t>2</w:t>
            </w:r>
            <w:r>
              <w:rPr>
                <w:spacing w:val="2"/>
                <w:sz w:val="24"/>
              </w:rPr>
              <w:t> </w:t>
            </w:r>
            <w:r>
              <w:rPr>
                <w:spacing w:val="-5"/>
                <w:sz w:val="24"/>
              </w:rPr>
              <w:t>350</w:t>
            </w:r>
          </w:p>
          <w:p>
            <w:pPr>
              <w:pStyle w:val="TableParagraph"/>
              <w:spacing w:line="275" w:lineRule="exact"/>
              <w:ind w:left="291"/>
              <w:rPr>
                <w:sz w:val="24"/>
              </w:rPr>
            </w:pPr>
            <w:r>
              <w:rPr>
                <w:spacing w:val="-2"/>
                <w:sz w:val="24"/>
              </w:rPr>
              <w:t>849,2</w:t>
            </w:r>
          </w:p>
        </w:tc>
        <w:tc>
          <w:tcPr>
            <w:tcW w:w="1118" w:type="dxa"/>
          </w:tcPr>
          <w:p>
            <w:pPr>
              <w:pStyle w:val="TableParagraph"/>
              <w:spacing w:line="271" w:lineRule="exact"/>
              <w:ind w:left="291"/>
              <w:rPr>
                <w:sz w:val="24"/>
              </w:rPr>
            </w:pPr>
            <w:r>
              <w:rPr>
                <w:sz w:val="24"/>
              </w:rPr>
              <w:t>2</w:t>
            </w:r>
            <w:r>
              <w:rPr>
                <w:spacing w:val="2"/>
                <w:sz w:val="24"/>
              </w:rPr>
              <w:t> </w:t>
            </w:r>
            <w:r>
              <w:rPr>
                <w:spacing w:val="-5"/>
                <w:sz w:val="24"/>
              </w:rPr>
              <w:t>294</w:t>
            </w:r>
          </w:p>
          <w:p>
            <w:pPr>
              <w:pStyle w:val="TableParagraph"/>
              <w:spacing w:line="275" w:lineRule="exact"/>
              <w:ind w:left="296"/>
              <w:rPr>
                <w:sz w:val="24"/>
              </w:rPr>
            </w:pPr>
            <w:r>
              <w:rPr>
                <w:spacing w:val="-2"/>
                <w:sz w:val="24"/>
              </w:rPr>
              <w:t>567,1</w:t>
            </w:r>
          </w:p>
        </w:tc>
      </w:tr>
      <w:tr>
        <w:trPr>
          <w:trHeight w:val="551" w:hRule="atLeast"/>
        </w:trPr>
        <w:tc>
          <w:tcPr>
            <w:tcW w:w="581" w:type="dxa"/>
            <w:vMerge w:val="restart"/>
          </w:tcPr>
          <w:p>
            <w:pPr>
              <w:pStyle w:val="TableParagraph"/>
              <w:spacing w:line="273" w:lineRule="exact"/>
              <w:ind w:left="167"/>
              <w:rPr>
                <w:sz w:val="24"/>
              </w:rPr>
            </w:pPr>
            <w:r>
              <w:rPr>
                <w:spacing w:val="-5"/>
                <w:sz w:val="24"/>
              </w:rPr>
              <w:t>57</w:t>
            </w:r>
          </w:p>
        </w:tc>
        <w:tc>
          <w:tcPr>
            <w:tcW w:w="2083" w:type="dxa"/>
            <w:vMerge w:val="restart"/>
          </w:tcPr>
          <w:p>
            <w:pPr>
              <w:pStyle w:val="TableParagraph"/>
              <w:tabs>
                <w:tab w:pos="1410" w:val="left" w:leader="none"/>
                <w:tab w:pos="1742" w:val="left" w:leader="none"/>
              </w:tabs>
              <w:ind w:left="105" w:right="91"/>
              <w:rPr>
                <w:sz w:val="24"/>
              </w:rPr>
            </w:pPr>
            <w:r>
              <w:rPr>
                <w:spacing w:val="-2"/>
                <w:sz w:val="24"/>
              </w:rPr>
              <w:t>Выплата ежемесячной денежной компенсации</w:t>
            </w:r>
            <w:r>
              <w:rPr>
                <w:sz w:val="24"/>
              </w:rPr>
              <w:tab/>
            </w:r>
            <w:r>
              <w:rPr>
                <w:spacing w:val="-6"/>
                <w:sz w:val="24"/>
              </w:rPr>
              <w:t>на </w:t>
            </w:r>
            <w:r>
              <w:rPr>
                <w:spacing w:val="-2"/>
                <w:sz w:val="24"/>
              </w:rPr>
              <w:t>Оплату</w:t>
            </w:r>
            <w:r>
              <w:rPr>
                <w:sz w:val="24"/>
              </w:rPr>
              <w:tab/>
            </w:r>
            <w:r>
              <w:rPr>
                <w:spacing w:val="-2"/>
                <w:sz w:val="24"/>
              </w:rPr>
              <w:t>услуг местной</w:t>
            </w:r>
          </w:p>
          <w:p>
            <w:pPr>
              <w:pStyle w:val="TableParagraph"/>
              <w:ind w:left="105" w:right="111"/>
              <w:rPr>
                <w:sz w:val="24"/>
              </w:rPr>
            </w:pPr>
            <w:r>
              <w:rPr>
                <w:sz w:val="24"/>
              </w:rPr>
              <w:t>телефонной</w:t>
            </w:r>
            <w:r>
              <w:rPr>
                <w:spacing w:val="5"/>
                <w:sz w:val="24"/>
              </w:rPr>
              <w:t> </w:t>
            </w:r>
            <w:r>
              <w:rPr>
                <w:sz w:val="24"/>
              </w:rPr>
              <w:t>связи </w:t>
            </w:r>
            <w:r>
              <w:rPr>
                <w:spacing w:val="-2"/>
                <w:sz w:val="24"/>
              </w:rPr>
              <w:t>инвалидам, участникам Великой Отечественной войны,</w:t>
            </w:r>
            <w:r>
              <w:rPr>
                <w:spacing w:val="80"/>
                <w:sz w:val="24"/>
              </w:rPr>
              <w:t> </w:t>
            </w:r>
            <w:r>
              <w:rPr>
                <w:spacing w:val="-2"/>
                <w:sz w:val="24"/>
              </w:rPr>
              <w:t>инвалидам</w:t>
            </w:r>
          </w:p>
          <w:p>
            <w:pPr>
              <w:pStyle w:val="TableParagraph"/>
              <w:spacing w:line="274" w:lineRule="exact"/>
              <w:ind w:left="105"/>
              <w:rPr>
                <w:sz w:val="24"/>
              </w:rPr>
            </w:pPr>
            <w:r>
              <w:rPr>
                <w:sz w:val="24"/>
              </w:rPr>
              <w:t>боевых</w:t>
            </w:r>
            <w:r>
              <w:rPr>
                <w:spacing w:val="2"/>
                <w:sz w:val="24"/>
              </w:rPr>
              <w:t> </w:t>
            </w:r>
            <w:r>
              <w:rPr>
                <w:spacing w:val="-2"/>
                <w:sz w:val="24"/>
              </w:rPr>
              <w:t>действий</w:t>
            </w:r>
          </w:p>
        </w:tc>
        <w:tc>
          <w:tcPr>
            <w:tcW w:w="1862" w:type="dxa"/>
            <w:vMerge w:val="restart"/>
          </w:tcPr>
          <w:p>
            <w:pPr>
              <w:pStyle w:val="TableParagraph"/>
              <w:tabs>
                <w:tab w:pos="1065" w:val="left" w:leader="none"/>
                <w:tab w:pos="1175" w:val="left" w:leader="none"/>
                <w:tab w:pos="1636" w:val="left" w:leader="none"/>
              </w:tabs>
              <w:spacing w:line="237" w:lineRule="auto"/>
              <w:ind w:left="105" w:right="93"/>
              <w:rPr>
                <w:sz w:val="24"/>
              </w:rPr>
            </w:pPr>
            <w:r>
              <w:rPr>
                <w:spacing w:val="-2"/>
                <w:sz w:val="24"/>
              </w:rPr>
              <w:t>Закон</w:t>
            </w:r>
            <w:r>
              <w:rPr>
                <w:sz w:val="24"/>
              </w:rPr>
              <w:tab/>
            </w:r>
            <w:r>
              <w:rPr>
                <w:spacing w:val="-2"/>
                <w:sz w:val="24"/>
              </w:rPr>
              <w:t>города Москвы</w:t>
            </w:r>
            <w:r>
              <w:rPr>
                <w:sz w:val="24"/>
              </w:rPr>
              <w:tab/>
              <w:tab/>
            </w:r>
            <w:r>
              <w:rPr>
                <w:spacing w:val="-5"/>
                <w:sz w:val="24"/>
              </w:rPr>
              <w:t>от</w:t>
            </w:r>
            <w:r>
              <w:rPr>
                <w:sz w:val="24"/>
              </w:rPr>
              <w:tab/>
            </w:r>
            <w:r>
              <w:rPr>
                <w:spacing w:val="-10"/>
                <w:sz w:val="24"/>
              </w:rPr>
              <w:t>3</w:t>
            </w:r>
          </w:p>
          <w:p>
            <w:pPr>
              <w:pStyle w:val="TableParagraph"/>
              <w:tabs>
                <w:tab w:pos="1055" w:val="left" w:leader="none"/>
              </w:tabs>
              <w:spacing w:before="2"/>
              <w:ind w:left="105" w:right="94"/>
              <w:rPr>
                <w:sz w:val="24"/>
              </w:rPr>
            </w:pPr>
            <w:r>
              <w:rPr>
                <w:spacing w:val="-2"/>
                <w:sz w:val="24"/>
              </w:rPr>
              <w:t>ноября</w:t>
            </w:r>
            <w:r>
              <w:rPr>
                <w:sz w:val="24"/>
              </w:rPr>
              <w:tab/>
              <w:t>2004</w:t>
            </w:r>
            <w:r>
              <w:rPr>
                <w:spacing w:val="-15"/>
                <w:sz w:val="24"/>
              </w:rPr>
              <w:t> </w:t>
            </w:r>
            <w:r>
              <w:rPr>
                <w:sz w:val="24"/>
              </w:rPr>
              <w:t>г. N</w:t>
            </w:r>
            <w:r>
              <w:rPr>
                <w:spacing w:val="-5"/>
                <w:sz w:val="24"/>
              </w:rPr>
              <w:t> </w:t>
            </w:r>
            <w:r>
              <w:rPr>
                <w:sz w:val="24"/>
              </w:rPr>
              <w:t>70</w:t>
            </w:r>
            <w:r>
              <w:rPr>
                <w:spacing w:val="40"/>
                <w:sz w:val="24"/>
              </w:rPr>
              <w:t> </w:t>
            </w:r>
            <w:r>
              <w:rPr>
                <w:sz w:val="24"/>
              </w:rPr>
              <w:t>"О</w:t>
            </w:r>
            <w:r>
              <w:rPr>
                <w:spacing w:val="40"/>
                <w:sz w:val="24"/>
              </w:rPr>
              <w:t> </w:t>
            </w:r>
            <w:r>
              <w:rPr>
                <w:sz w:val="24"/>
              </w:rPr>
              <w:t>мерах </w:t>
            </w:r>
            <w:r>
              <w:rPr>
                <w:spacing w:val="-2"/>
                <w:sz w:val="24"/>
              </w:rPr>
              <w:t>социальной поддержки отдельных категорий </w:t>
            </w:r>
            <w:r>
              <w:rPr>
                <w:sz w:val="24"/>
              </w:rPr>
              <w:t>жителей</w:t>
            </w:r>
            <w:r>
              <w:rPr>
                <w:spacing w:val="5"/>
                <w:sz w:val="24"/>
              </w:rPr>
              <w:t> </w:t>
            </w:r>
            <w:r>
              <w:rPr>
                <w:sz w:val="24"/>
              </w:rPr>
              <w:t>города </w:t>
            </w:r>
            <w:r>
              <w:rPr>
                <w:spacing w:val="-2"/>
                <w:sz w:val="24"/>
              </w:rPr>
              <w:t>Москвы"</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89" w:right="76"/>
              <w:jc w:val="center"/>
              <w:rPr>
                <w:sz w:val="24"/>
              </w:rPr>
            </w:pPr>
            <w:r>
              <w:rPr>
                <w:spacing w:val="-2"/>
                <w:sz w:val="24"/>
              </w:rPr>
              <w:t>460,0</w:t>
            </w:r>
          </w:p>
        </w:tc>
        <w:tc>
          <w:tcPr>
            <w:tcW w:w="1118" w:type="dxa"/>
          </w:tcPr>
          <w:p>
            <w:pPr>
              <w:pStyle w:val="TableParagraph"/>
              <w:spacing w:line="273" w:lineRule="exact"/>
              <w:ind w:left="293"/>
              <w:rPr>
                <w:sz w:val="24"/>
              </w:rPr>
            </w:pPr>
            <w:r>
              <w:rPr>
                <w:spacing w:val="-2"/>
                <w:sz w:val="24"/>
              </w:rPr>
              <w:t>500,0</w:t>
            </w:r>
          </w:p>
        </w:tc>
        <w:tc>
          <w:tcPr>
            <w:tcW w:w="1113" w:type="dxa"/>
          </w:tcPr>
          <w:p>
            <w:pPr>
              <w:pStyle w:val="TableParagraph"/>
              <w:spacing w:line="273" w:lineRule="exact"/>
              <w:ind w:left="289"/>
              <w:rPr>
                <w:sz w:val="24"/>
              </w:rPr>
            </w:pPr>
            <w:r>
              <w:rPr>
                <w:spacing w:val="-2"/>
                <w:sz w:val="24"/>
              </w:rPr>
              <w:t>500,0</w:t>
            </w:r>
          </w:p>
        </w:tc>
        <w:tc>
          <w:tcPr>
            <w:tcW w:w="998" w:type="dxa"/>
          </w:tcPr>
          <w:p>
            <w:pPr>
              <w:pStyle w:val="TableParagraph"/>
              <w:spacing w:line="273" w:lineRule="exact"/>
              <w:ind w:left="98" w:right="82"/>
              <w:jc w:val="center"/>
              <w:rPr>
                <w:sz w:val="24"/>
              </w:rPr>
            </w:pPr>
            <w:r>
              <w:rPr>
                <w:spacing w:val="-2"/>
                <w:sz w:val="24"/>
              </w:rPr>
              <w:t>528,0</w:t>
            </w:r>
          </w:p>
        </w:tc>
        <w:tc>
          <w:tcPr>
            <w:tcW w:w="1113" w:type="dxa"/>
          </w:tcPr>
          <w:p>
            <w:pPr>
              <w:pStyle w:val="TableParagraph"/>
              <w:spacing w:line="273" w:lineRule="exact"/>
              <w:ind w:left="89" w:right="72"/>
              <w:jc w:val="center"/>
              <w:rPr>
                <w:sz w:val="24"/>
              </w:rPr>
            </w:pPr>
            <w:r>
              <w:rPr>
                <w:spacing w:val="-2"/>
                <w:sz w:val="24"/>
              </w:rPr>
              <w:t>528,0</w:t>
            </w:r>
          </w:p>
        </w:tc>
        <w:tc>
          <w:tcPr>
            <w:tcW w:w="1118" w:type="dxa"/>
          </w:tcPr>
          <w:p>
            <w:pPr>
              <w:pStyle w:val="TableParagraph"/>
              <w:spacing w:line="273" w:lineRule="exact"/>
              <w:ind w:left="89" w:right="66"/>
              <w:jc w:val="center"/>
              <w:rPr>
                <w:sz w:val="24"/>
              </w:rPr>
            </w:pPr>
            <w:r>
              <w:rPr>
                <w:spacing w:val="-2"/>
                <w:sz w:val="24"/>
              </w:rPr>
              <w:t>528,0</w:t>
            </w:r>
          </w:p>
        </w:tc>
        <w:tc>
          <w:tcPr>
            <w:tcW w:w="1113" w:type="dxa"/>
          </w:tcPr>
          <w:p>
            <w:pPr>
              <w:pStyle w:val="TableParagraph"/>
              <w:spacing w:line="273" w:lineRule="exact"/>
              <w:ind w:left="89" w:right="70"/>
              <w:jc w:val="center"/>
              <w:rPr>
                <w:sz w:val="24"/>
              </w:rPr>
            </w:pPr>
            <w:r>
              <w:rPr>
                <w:spacing w:val="-2"/>
                <w:sz w:val="24"/>
              </w:rPr>
              <w:t>528,0</w:t>
            </w:r>
          </w:p>
        </w:tc>
        <w:tc>
          <w:tcPr>
            <w:tcW w:w="1118" w:type="dxa"/>
          </w:tcPr>
          <w:p>
            <w:pPr>
              <w:pStyle w:val="TableParagraph"/>
              <w:spacing w:line="273" w:lineRule="exact"/>
              <w:ind w:left="89" w:right="64"/>
              <w:jc w:val="center"/>
              <w:rPr>
                <w:sz w:val="24"/>
              </w:rPr>
            </w:pPr>
            <w:r>
              <w:rPr>
                <w:spacing w:val="-2"/>
                <w:sz w:val="24"/>
              </w:rPr>
              <w:t>528,0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88" w:right="80"/>
              <w:jc w:val="center"/>
              <w:rPr>
                <w:sz w:val="24"/>
              </w:rPr>
            </w:pPr>
            <w:r>
              <w:rPr>
                <w:sz w:val="24"/>
              </w:rPr>
              <w:t>11</w:t>
            </w:r>
            <w:r>
              <w:rPr>
                <w:spacing w:val="2"/>
                <w:sz w:val="24"/>
              </w:rPr>
              <w:t> </w:t>
            </w:r>
            <w:r>
              <w:rPr>
                <w:spacing w:val="-2"/>
                <w:sz w:val="24"/>
              </w:rPr>
              <w:t>182,0</w:t>
            </w:r>
          </w:p>
        </w:tc>
        <w:tc>
          <w:tcPr>
            <w:tcW w:w="1118" w:type="dxa"/>
          </w:tcPr>
          <w:p>
            <w:pPr>
              <w:pStyle w:val="TableParagraph"/>
              <w:spacing w:line="272" w:lineRule="exact"/>
              <w:ind w:right="181"/>
              <w:jc w:val="right"/>
              <w:rPr>
                <w:sz w:val="24"/>
              </w:rPr>
            </w:pPr>
            <w:r>
              <w:rPr>
                <w:sz w:val="24"/>
              </w:rPr>
              <w:t>8</w:t>
            </w:r>
            <w:r>
              <w:rPr>
                <w:spacing w:val="2"/>
                <w:sz w:val="24"/>
              </w:rPr>
              <w:t> </w:t>
            </w:r>
            <w:r>
              <w:rPr>
                <w:spacing w:val="-2"/>
                <w:sz w:val="24"/>
              </w:rPr>
              <w:t>809,0</w:t>
            </w:r>
          </w:p>
        </w:tc>
        <w:tc>
          <w:tcPr>
            <w:tcW w:w="1113" w:type="dxa"/>
          </w:tcPr>
          <w:p>
            <w:pPr>
              <w:pStyle w:val="TableParagraph"/>
              <w:spacing w:line="272" w:lineRule="exact"/>
              <w:ind w:right="180"/>
              <w:jc w:val="right"/>
              <w:rPr>
                <w:sz w:val="24"/>
              </w:rPr>
            </w:pPr>
            <w:r>
              <w:rPr>
                <w:sz w:val="24"/>
              </w:rPr>
              <w:t>6</w:t>
            </w:r>
            <w:r>
              <w:rPr>
                <w:spacing w:val="2"/>
                <w:sz w:val="24"/>
              </w:rPr>
              <w:t> </w:t>
            </w:r>
            <w:r>
              <w:rPr>
                <w:spacing w:val="-2"/>
                <w:sz w:val="24"/>
              </w:rPr>
              <w:t>500,0</w:t>
            </w:r>
          </w:p>
        </w:tc>
        <w:tc>
          <w:tcPr>
            <w:tcW w:w="998" w:type="dxa"/>
          </w:tcPr>
          <w:p>
            <w:pPr>
              <w:pStyle w:val="TableParagraph"/>
              <w:spacing w:line="272" w:lineRule="exact"/>
              <w:ind w:left="98" w:right="83"/>
              <w:jc w:val="center"/>
              <w:rPr>
                <w:sz w:val="24"/>
              </w:rPr>
            </w:pPr>
            <w:r>
              <w:rPr>
                <w:sz w:val="24"/>
              </w:rPr>
              <w:t>5</w:t>
            </w:r>
            <w:r>
              <w:rPr>
                <w:spacing w:val="2"/>
                <w:sz w:val="24"/>
              </w:rPr>
              <w:t> </w:t>
            </w:r>
            <w:r>
              <w:rPr>
                <w:spacing w:val="-2"/>
                <w:sz w:val="24"/>
              </w:rPr>
              <w:t>549,0</w:t>
            </w:r>
          </w:p>
        </w:tc>
        <w:tc>
          <w:tcPr>
            <w:tcW w:w="1113" w:type="dxa"/>
          </w:tcPr>
          <w:p>
            <w:pPr>
              <w:pStyle w:val="TableParagraph"/>
              <w:spacing w:line="272" w:lineRule="exact"/>
              <w:ind w:left="89" w:right="74"/>
              <w:jc w:val="center"/>
              <w:rPr>
                <w:sz w:val="24"/>
              </w:rPr>
            </w:pPr>
            <w:r>
              <w:rPr>
                <w:sz w:val="24"/>
              </w:rPr>
              <w:t>3</w:t>
            </w:r>
            <w:r>
              <w:rPr>
                <w:spacing w:val="2"/>
                <w:sz w:val="24"/>
              </w:rPr>
              <w:t> </w:t>
            </w:r>
            <w:r>
              <w:rPr>
                <w:spacing w:val="-2"/>
                <w:sz w:val="24"/>
              </w:rPr>
              <w:t>842,0</w:t>
            </w:r>
          </w:p>
        </w:tc>
        <w:tc>
          <w:tcPr>
            <w:tcW w:w="1118" w:type="dxa"/>
          </w:tcPr>
          <w:p>
            <w:pPr>
              <w:pStyle w:val="TableParagraph"/>
              <w:spacing w:line="272" w:lineRule="exact"/>
              <w:ind w:left="89" w:right="68"/>
              <w:jc w:val="center"/>
              <w:rPr>
                <w:sz w:val="24"/>
              </w:rPr>
            </w:pPr>
            <w:r>
              <w:rPr>
                <w:sz w:val="24"/>
              </w:rPr>
              <w:t>4</w:t>
            </w:r>
            <w:r>
              <w:rPr>
                <w:spacing w:val="2"/>
                <w:sz w:val="24"/>
              </w:rPr>
              <w:t> </w:t>
            </w:r>
            <w:r>
              <w:rPr>
                <w:spacing w:val="-2"/>
                <w:sz w:val="24"/>
              </w:rPr>
              <w:t>400,0</w:t>
            </w:r>
          </w:p>
        </w:tc>
        <w:tc>
          <w:tcPr>
            <w:tcW w:w="1113" w:type="dxa"/>
          </w:tcPr>
          <w:p>
            <w:pPr>
              <w:pStyle w:val="TableParagraph"/>
              <w:spacing w:line="272" w:lineRule="exact"/>
              <w:ind w:left="89" w:right="73"/>
              <w:jc w:val="center"/>
              <w:rPr>
                <w:sz w:val="24"/>
              </w:rPr>
            </w:pPr>
            <w:r>
              <w:rPr>
                <w:sz w:val="24"/>
              </w:rPr>
              <w:t>3</w:t>
            </w:r>
            <w:r>
              <w:rPr>
                <w:spacing w:val="2"/>
                <w:sz w:val="24"/>
              </w:rPr>
              <w:t> </w:t>
            </w:r>
            <w:r>
              <w:rPr>
                <w:spacing w:val="-2"/>
                <w:sz w:val="24"/>
              </w:rPr>
              <w:t>859,0</w:t>
            </w:r>
          </w:p>
        </w:tc>
        <w:tc>
          <w:tcPr>
            <w:tcW w:w="1118" w:type="dxa"/>
          </w:tcPr>
          <w:p>
            <w:pPr>
              <w:pStyle w:val="TableParagraph"/>
              <w:spacing w:line="272" w:lineRule="exact"/>
              <w:ind w:left="89" w:right="67"/>
              <w:jc w:val="center"/>
              <w:rPr>
                <w:sz w:val="24"/>
              </w:rPr>
            </w:pPr>
            <w:r>
              <w:rPr>
                <w:sz w:val="24"/>
              </w:rPr>
              <w:t>2</w:t>
            </w:r>
            <w:r>
              <w:rPr>
                <w:spacing w:val="2"/>
                <w:sz w:val="24"/>
              </w:rPr>
              <w:t> </w:t>
            </w:r>
            <w:r>
              <w:rPr>
                <w:spacing w:val="-2"/>
                <w:sz w:val="24"/>
              </w:rPr>
              <w:t>839,0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w:t>
            </w:r>
          </w:p>
          <w:p>
            <w:pPr>
              <w:pStyle w:val="TableParagraph"/>
              <w:spacing w:line="274" w:lineRule="exact"/>
              <w:ind w:left="105" w:right="473"/>
              <w:rPr>
                <w:sz w:val="24"/>
              </w:rPr>
            </w:pPr>
            <w:r>
              <w:rPr>
                <w:spacing w:val="-2"/>
                <w:sz w:val="24"/>
              </w:rPr>
              <w:t>обязательств </w:t>
            </w:r>
            <w:r>
              <w:rPr>
                <w:sz w:val="24"/>
              </w:rPr>
              <w:t>(тыс.</w:t>
            </w:r>
            <w:r>
              <w:rPr>
                <w:spacing w:val="-15"/>
                <w:sz w:val="24"/>
              </w:rPr>
              <w:t> </w:t>
            </w:r>
            <w:r>
              <w:rPr>
                <w:sz w:val="24"/>
              </w:rPr>
              <w:t>рублей)</w:t>
            </w:r>
          </w:p>
        </w:tc>
        <w:tc>
          <w:tcPr>
            <w:tcW w:w="1113" w:type="dxa"/>
          </w:tcPr>
          <w:p>
            <w:pPr>
              <w:pStyle w:val="TableParagraph"/>
              <w:spacing w:line="272" w:lineRule="exact"/>
              <w:ind w:left="88" w:right="80"/>
              <w:jc w:val="center"/>
              <w:rPr>
                <w:sz w:val="24"/>
              </w:rPr>
            </w:pPr>
            <w:r>
              <w:rPr>
                <w:sz w:val="24"/>
              </w:rPr>
              <w:t>61</w:t>
            </w:r>
            <w:r>
              <w:rPr>
                <w:spacing w:val="2"/>
                <w:sz w:val="24"/>
              </w:rPr>
              <w:t> </w:t>
            </w:r>
            <w:r>
              <w:rPr>
                <w:spacing w:val="-2"/>
                <w:sz w:val="24"/>
              </w:rPr>
              <w:t>724,6</w:t>
            </w:r>
          </w:p>
        </w:tc>
        <w:tc>
          <w:tcPr>
            <w:tcW w:w="1118" w:type="dxa"/>
          </w:tcPr>
          <w:p>
            <w:pPr>
              <w:pStyle w:val="TableParagraph"/>
              <w:spacing w:line="272" w:lineRule="exact"/>
              <w:ind w:right="123"/>
              <w:jc w:val="right"/>
              <w:rPr>
                <w:sz w:val="24"/>
              </w:rPr>
            </w:pPr>
            <w:r>
              <w:rPr>
                <w:sz w:val="24"/>
              </w:rPr>
              <w:t>53</w:t>
            </w:r>
            <w:r>
              <w:rPr>
                <w:spacing w:val="2"/>
                <w:sz w:val="24"/>
              </w:rPr>
              <w:t> </w:t>
            </w:r>
            <w:r>
              <w:rPr>
                <w:spacing w:val="-2"/>
                <w:sz w:val="24"/>
              </w:rPr>
              <w:t>243,8</w:t>
            </w:r>
          </w:p>
        </w:tc>
        <w:tc>
          <w:tcPr>
            <w:tcW w:w="1113" w:type="dxa"/>
          </w:tcPr>
          <w:p>
            <w:pPr>
              <w:pStyle w:val="TableParagraph"/>
              <w:spacing w:line="272" w:lineRule="exact"/>
              <w:ind w:right="123"/>
              <w:jc w:val="right"/>
              <w:rPr>
                <w:sz w:val="24"/>
              </w:rPr>
            </w:pPr>
            <w:r>
              <w:rPr>
                <w:sz w:val="24"/>
              </w:rPr>
              <w:t>39</w:t>
            </w:r>
            <w:r>
              <w:rPr>
                <w:spacing w:val="2"/>
                <w:sz w:val="24"/>
              </w:rPr>
              <w:t> </w:t>
            </w:r>
            <w:r>
              <w:rPr>
                <w:spacing w:val="-2"/>
                <w:sz w:val="24"/>
              </w:rPr>
              <w:t>000,0</w:t>
            </w:r>
          </w:p>
        </w:tc>
        <w:tc>
          <w:tcPr>
            <w:tcW w:w="998" w:type="dxa"/>
          </w:tcPr>
          <w:p>
            <w:pPr>
              <w:pStyle w:val="TableParagraph"/>
              <w:spacing w:line="271" w:lineRule="exact"/>
              <w:ind w:left="98" w:right="84"/>
              <w:jc w:val="center"/>
              <w:rPr>
                <w:sz w:val="24"/>
              </w:rPr>
            </w:pPr>
            <w:r>
              <w:rPr>
                <w:spacing w:val="-5"/>
                <w:sz w:val="24"/>
              </w:rPr>
              <w:t>35</w:t>
            </w:r>
          </w:p>
          <w:p>
            <w:pPr>
              <w:pStyle w:val="TableParagraph"/>
              <w:spacing w:line="275" w:lineRule="exact"/>
              <w:ind w:left="98" w:right="82"/>
              <w:jc w:val="center"/>
              <w:rPr>
                <w:sz w:val="24"/>
              </w:rPr>
            </w:pPr>
            <w:r>
              <w:rPr>
                <w:spacing w:val="-2"/>
                <w:sz w:val="24"/>
              </w:rPr>
              <w:t>159,2</w:t>
            </w:r>
          </w:p>
        </w:tc>
        <w:tc>
          <w:tcPr>
            <w:tcW w:w="1113" w:type="dxa"/>
          </w:tcPr>
          <w:p>
            <w:pPr>
              <w:pStyle w:val="TableParagraph"/>
              <w:spacing w:line="272" w:lineRule="exact"/>
              <w:ind w:left="89" w:right="77"/>
              <w:jc w:val="center"/>
              <w:rPr>
                <w:sz w:val="24"/>
              </w:rPr>
            </w:pPr>
            <w:r>
              <w:rPr>
                <w:sz w:val="24"/>
              </w:rPr>
              <w:t>24</w:t>
            </w:r>
            <w:r>
              <w:rPr>
                <w:spacing w:val="2"/>
                <w:sz w:val="24"/>
              </w:rPr>
              <w:t> </w:t>
            </w:r>
            <w:r>
              <w:rPr>
                <w:spacing w:val="-2"/>
                <w:sz w:val="24"/>
              </w:rPr>
              <w:t>343,1</w:t>
            </w:r>
          </w:p>
        </w:tc>
        <w:tc>
          <w:tcPr>
            <w:tcW w:w="1118" w:type="dxa"/>
          </w:tcPr>
          <w:p>
            <w:pPr>
              <w:pStyle w:val="TableParagraph"/>
              <w:spacing w:line="272" w:lineRule="exact"/>
              <w:ind w:left="89" w:right="71"/>
              <w:jc w:val="center"/>
              <w:rPr>
                <w:sz w:val="24"/>
              </w:rPr>
            </w:pPr>
            <w:r>
              <w:rPr>
                <w:sz w:val="24"/>
              </w:rPr>
              <w:t>27</w:t>
            </w:r>
            <w:r>
              <w:rPr>
                <w:spacing w:val="2"/>
                <w:sz w:val="24"/>
              </w:rPr>
              <w:t> </w:t>
            </w:r>
            <w:r>
              <w:rPr>
                <w:spacing w:val="-2"/>
                <w:sz w:val="24"/>
              </w:rPr>
              <w:t>878,4</w:t>
            </w:r>
          </w:p>
        </w:tc>
        <w:tc>
          <w:tcPr>
            <w:tcW w:w="1113" w:type="dxa"/>
          </w:tcPr>
          <w:p>
            <w:pPr>
              <w:pStyle w:val="TableParagraph"/>
              <w:spacing w:line="272" w:lineRule="exact"/>
              <w:ind w:left="89" w:right="76"/>
              <w:jc w:val="center"/>
              <w:rPr>
                <w:sz w:val="24"/>
              </w:rPr>
            </w:pPr>
            <w:r>
              <w:rPr>
                <w:sz w:val="24"/>
              </w:rPr>
              <w:t>24</w:t>
            </w:r>
            <w:r>
              <w:rPr>
                <w:spacing w:val="2"/>
                <w:sz w:val="24"/>
              </w:rPr>
              <w:t> </w:t>
            </w:r>
            <w:r>
              <w:rPr>
                <w:spacing w:val="-2"/>
                <w:sz w:val="24"/>
              </w:rPr>
              <w:t>450,6</w:t>
            </w:r>
          </w:p>
        </w:tc>
        <w:tc>
          <w:tcPr>
            <w:tcW w:w="1118" w:type="dxa"/>
          </w:tcPr>
          <w:p>
            <w:pPr>
              <w:pStyle w:val="TableParagraph"/>
              <w:spacing w:line="272" w:lineRule="exact"/>
              <w:ind w:left="89" w:right="71"/>
              <w:jc w:val="center"/>
              <w:rPr>
                <w:sz w:val="24"/>
              </w:rPr>
            </w:pPr>
            <w:r>
              <w:rPr>
                <w:sz w:val="24"/>
              </w:rPr>
              <w:t>17</w:t>
            </w:r>
            <w:r>
              <w:rPr>
                <w:spacing w:val="2"/>
                <w:sz w:val="24"/>
              </w:rPr>
              <w:t> </w:t>
            </w:r>
            <w:r>
              <w:rPr>
                <w:spacing w:val="-2"/>
                <w:sz w:val="24"/>
              </w:rPr>
              <w:t>987,9</w:t>
            </w:r>
          </w:p>
        </w:tc>
      </w:tr>
      <w:tr>
        <w:trPr>
          <w:trHeight w:val="551" w:hRule="atLeast"/>
        </w:trPr>
        <w:tc>
          <w:tcPr>
            <w:tcW w:w="581" w:type="dxa"/>
            <w:vMerge w:val="restart"/>
          </w:tcPr>
          <w:p>
            <w:pPr>
              <w:pStyle w:val="TableParagraph"/>
              <w:spacing w:line="273" w:lineRule="exact"/>
              <w:ind w:left="167"/>
              <w:rPr>
                <w:sz w:val="24"/>
              </w:rPr>
            </w:pPr>
            <w:r>
              <w:rPr>
                <w:spacing w:val="-5"/>
                <w:sz w:val="24"/>
              </w:rPr>
              <w:t>58</w:t>
            </w:r>
          </w:p>
        </w:tc>
        <w:tc>
          <w:tcPr>
            <w:tcW w:w="2083" w:type="dxa"/>
            <w:vMerge w:val="restart"/>
          </w:tcPr>
          <w:p>
            <w:pPr>
              <w:pStyle w:val="TableParagraph"/>
              <w:tabs>
                <w:tab w:pos="1026" w:val="left" w:leader="none"/>
                <w:tab w:pos="1400" w:val="left" w:leader="none"/>
                <w:tab w:pos="1775" w:val="left" w:leader="none"/>
                <w:tab w:pos="1842" w:val="left" w:leader="none"/>
              </w:tabs>
              <w:ind w:left="105" w:right="91"/>
              <w:rPr>
                <w:sz w:val="24"/>
              </w:rPr>
            </w:pPr>
            <w:r>
              <w:rPr>
                <w:spacing w:val="-2"/>
                <w:sz w:val="24"/>
              </w:rPr>
              <w:t>Выплата ежемесячной компенсации</w:t>
            </w:r>
            <w:r>
              <w:rPr>
                <w:sz w:val="24"/>
              </w:rPr>
              <w:tab/>
            </w:r>
            <w:r>
              <w:rPr>
                <w:spacing w:val="-6"/>
                <w:sz w:val="24"/>
              </w:rPr>
              <w:t>за </w:t>
            </w:r>
            <w:r>
              <w:rPr>
                <w:spacing w:val="-2"/>
                <w:sz w:val="24"/>
              </w:rPr>
              <w:t>пользование радиоточкой</w:t>
            </w:r>
            <w:r>
              <w:rPr>
                <w:sz w:val="24"/>
              </w:rPr>
              <w:tab/>
              <w:tab/>
              <w:tab/>
            </w:r>
            <w:r>
              <w:rPr>
                <w:spacing w:val="-10"/>
                <w:sz w:val="24"/>
              </w:rPr>
              <w:t>и </w:t>
            </w:r>
            <w:r>
              <w:rPr>
                <w:spacing w:val="-4"/>
                <w:sz w:val="24"/>
              </w:rPr>
              <w:t>геле</w:t>
            </w:r>
            <w:r>
              <w:rPr>
                <w:sz w:val="24"/>
              </w:rPr>
              <w:tab/>
            </w:r>
            <w:r>
              <w:rPr>
                <w:spacing w:val="-2"/>
                <w:sz w:val="24"/>
              </w:rPr>
              <w:t>антенной ветеранам</w:t>
            </w:r>
            <w:r>
              <w:rPr>
                <w:sz w:val="24"/>
              </w:rPr>
              <w:tab/>
            </w:r>
            <w:r>
              <w:rPr>
                <w:spacing w:val="-2"/>
                <w:sz w:val="24"/>
              </w:rPr>
              <w:t>труда (сохраненная выплата)</w:t>
            </w:r>
          </w:p>
        </w:tc>
        <w:tc>
          <w:tcPr>
            <w:tcW w:w="1862" w:type="dxa"/>
            <w:vMerge w:val="restart"/>
          </w:tcPr>
          <w:p>
            <w:pPr>
              <w:pStyle w:val="TableParagraph"/>
              <w:ind w:left="105" w:right="91"/>
              <w:rPr>
                <w:sz w:val="24"/>
              </w:rPr>
            </w:pPr>
            <w:r>
              <w:rPr>
                <w:spacing w:val="-2"/>
                <w:sz w:val="24"/>
              </w:rPr>
              <w:t>Постановление Правительства </w:t>
            </w:r>
            <w:r>
              <w:rPr>
                <w:sz w:val="24"/>
              </w:rPr>
              <w:t>Москвы</w:t>
            </w:r>
            <w:r>
              <w:rPr>
                <w:spacing w:val="27"/>
                <w:sz w:val="24"/>
              </w:rPr>
              <w:t>  </w:t>
            </w:r>
            <w:r>
              <w:rPr>
                <w:sz w:val="24"/>
              </w:rPr>
              <w:t>от</w:t>
            </w:r>
            <w:r>
              <w:rPr>
                <w:spacing w:val="28"/>
                <w:sz w:val="24"/>
              </w:rPr>
              <w:t>  </w:t>
            </w:r>
            <w:r>
              <w:rPr>
                <w:spacing w:val="-5"/>
                <w:sz w:val="24"/>
              </w:rPr>
              <w:t>19</w:t>
            </w:r>
          </w:p>
          <w:p>
            <w:pPr>
              <w:pStyle w:val="TableParagraph"/>
              <w:tabs>
                <w:tab w:pos="1055" w:val="left" w:leader="none"/>
                <w:tab w:pos="1482" w:val="left" w:leader="none"/>
              </w:tabs>
              <w:spacing w:line="242" w:lineRule="auto"/>
              <w:ind w:left="105" w:right="95"/>
              <w:rPr>
                <w:sz w:val="24"/>
              </w:rPr>
            </w:pPr>
            <w:r>
              <w:rPr>
                <w:spacing w:val="-4"/>
                <w:sz w:val="24"/>
              </w:rPr>
              <w:t>июня</w:t>
            </w:r>
            <w:r>
              <w:rPr>
                <w:sz w:val="24"/>
              </w:rPr>
              <w:tab/>
              <w:t>2012</w:t>
            </w:r>
            <w:r>
              <w:rPr>
                <w:spacing w:val="-15"/>
                <w:sz w:val="24"/>
              </w:rPr>
              <w:t> </w:t>
            </w:r>
            <w:r>
              <w:rPr>
                <w:sz w:val="24"/>
              </w:rPr>
              <w:t>г. N</w:t>
            </w:r>
            <w:r>
              <w:rPr>
                <w:spacing w:val="-7"/>
                <w:sz w:val="24"/>
              </w:rPr>
              <w:t> </w:t>
            </w:r>
            <w:r>
              <w:rPr>
                <w:sz w:val="24"/>
              </w:rPr>
              <w:t>275-</w:t>
            </w:r>
            <w:r>
              <w:rPr>
                <w:spacing w:val="-5"/>
                <w:sz w:val="24"/>
              </w:rPr>
              <w:t>ПП</w:t>
            </w:r>
            <w:r>
              <w:rPr>
                <w:sz w:val="24"/>
              </w:rPr>
              <w:tab/>
            </w:r>
            <w:r>
              <w:rPr>
                <w:spacing w:val="-5"/>
                <w:sz w:val="24"/>
              </w:rPr>
              <w:t>"О</w:t>
            </w:r>
          </w:p>
          <w:p>
            <w:pPr>
              <w:pStyle w:val="TableParagraph"/>
              <w:ind w:left="105"/>
              <w:rPr>
                <w:sz w:val="24"/>
              </w:rPr>
            </w:pPr>
            <w:r>
              <w:rPr>
                <w:spacing w:val="-2"/>
                <w:sz w:val="24"/>
              </w:rPr>
              <w:t>порядке предоставления </w:t>
            </w:r>
            <w:r>
              <w:rPr>
                <w:sz w:val="24"/>
              </w:rPr>
              <w:t>мер</w:t>
            </w:r>
            <w:r>
              <w:rPr>
                <w:spacing w:val="-11"/>
                <w:sz w:val="24"/>
              </w:rPr>
              <w:t> </w:t>
            </w:r>
            <w:r>
              <w:rPr>
                <w:sz w:val="24"/>
              </w:rPr>
              <w:t>социальной </w:t>
            </w:r>
            <w:r>
              <w:rPr>
                <w:spacing w:val="-2"/>
                <w:sz w:val="24"/>
              </w:rPr>
              <w:t>поддержки отдельным категориям граждан,</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3" w:lineRule="exact"/>
              <w:ind w:left="89" w:right="80"/>
              <w:jc w:val="center"/>
              <w:rPr>
                <w:sz w:val="24"/>
              </w:rPr>
            </w:pPr>
            <w:r>
              <w:rPr>
                <w:spacing w:val="-4"/>
                <w:sz w:val="24"/>
              </w:rPr>
              <w:t>64,4</w:t>
            </w:r>
          </w:p>
        </w:tc>
        <w:tc>
          <w:tcPr>
            <w:tcW w:w="1118" w:type="dxa"/>
          </w:tcPr>
          <w:p>
            <w:pPr>
              <w:pStyle w:val="TableParagraph"/>
              <w:spacing w:line="273" w:lineRule="exact"/>
              <w:ind w:left="351"/>
              <w:rPr>
                <w:sz w:val="24"/>
              </w:rPr>
            </w:pPr>
            <w:r>
              <w:rPr>
                <w:spacing w:val="-4"/>
                <w:sz w:val="24"/>
              </w:rPr>
              <w:t>64,4</w:t>
            </w:r>
          </w:p>
        </w:tc>
        <w:tc>
          <w:tcPr>
            <w:tcW w:w="1113" w:type="dxa"/>
          </w:tcPr>
          <w:p>
            <w:pPr>
              <w:pStyle w:val="TableParagraph"/>
              <w:spacing w:line="273" w:lineRule="exact"/>
              <w:ind w:left="347"/>
              <w:rPr>
                <w:sz w:val="24"/>
              </w:rPr>
            </w:pPr>
            <w:r>
              <w:rPr>
                <w:spacing w:val="-4"/>
                <w:sz w:val="24"/>
              </w:rPr>
              <w:t>64,4</w:t>
            </w:r>
          </w:p>
        </w:tc>
        <w:tc>
          <w:tcPr>
            <w:tcW w:w="998" w:type="dxa"/>
          </w:tcPr>
          <w:p>
            <w:pPr>
              <w:pStyle w:val="TableParagraph"/>
              <w:spacing w:line="273" w:lineRule="exact"/>
              <w:ind w:left="98" w:right="77"/>
              <w:jc w:val="center"/>
              <w:rPr>
                <w:sz w:val="24"/>
              </w:rPr>
            </w:pPr>
            <w:r>
              <w:rPr>
                <w:spacing w:val="-4"/>
                <w:sz w:val="24"/>
              </w:rPr>
              <w:t>64,4</w:t>
            </w:r>
          </w:p>
        </w:tc>
        <w:tc>
          <w:tcPr>
            <w:tcW w:w="1113" w:type="dxa"/>
          </w:tcPr>
          <w:p>
            <w:pPr>
              <w:pStyle w:val="TableParagraph"/>
              <w:spacing w:line="273" w:lineRule="exact"/>
              <w:ind w:left="89" w:right="77"/>
              <w:jc w:val="center"/>
              <w:rPr>
                <w:sz w:val="24"/>
              </w:rPr>
            </w:pPr>
            <w:r>
              <w:rPr>
                <w:spacing w:val="-4"/>
                <w:sz w:val="24"/>
              </w:rPr>
              <w:t>64,4</w:t>
            </w:r>
          </w:p>
        </w:tc>
        <w:tc>
          <w:tcPr>
            <w:tcW w:w="1118" w:type="dxa"/>
          </w:tcPr>
          <w:p>
            <w:pPr>
              <w:pStyle w:val="TableParagraph"/>
              <w:spacing w:line="273" w:lineRule="exact"/>
              <w:ind w:left="89" w:right="71"/>
              <w:jc w:val="center"/>
              <w:rPr>
                <w:sz w:val="24"/>
              </w:rPr>
            </w:pPr>
            <w:r>
              <w:rPr>
                <w:spacing w:val="-4"/>
                <w:sz w:val="24"/>
              </w:rPr>
              <w:t>64,4</w:t>
            </w:r>
          </w:p>
        </w:tc>
        <w:tc>
          <w:tcPr>
            <w:tcW w:w="1113" w:type="dxa"/>
          </w:tcPr>
          <w:p>
            <w:pPr>
              <w:pStyle w:val="TableParagraph"/>
              <w:spacing w:line="273" w:lineRule="exact"/>
              <w:ind w:left="89" w:right="75"/>
              <w:jc w:val="center"/>
              <w:rPr>
                <w:sz w:val="24"/>
              </w:rPr>
            </w:pPr>
            <w:r>
              <w:rPr>
                <w:spacing w:val="-4"/>
                <w:sz w:val="24"/>
              </w:rPr>
              <w:t>64,4</w:t>
            </w:r>
          </w:p>
        </w:tc>
        <w:tc>
          <w:tcPr>
            <w:tcW w:w="1118" w:type="dxa"/>
          </w:tcPr>
          <w:p>
            <w:pPr>
              <w:pStyle w:val="TableParagraph"/>
              <w:spacing w:line="273" w:lineRule="exact"/>
              <w:ind w:left="89" w:right="69"/>
              <w:jc w:val="center"/>
              <w:rPr>
                <w:sz w:val="24"/>
              </w:rPr>
            </w:pPr>
            <w:r>
              <w:rPr>
                <w:spacing w:val="-4"/>
                <w:sz w:val="24"/>
              </w:rPr>
              <w:t>64,4</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88" w:right="80"/>
              <w:jc w:val="center"/>
              <w:rPr>
                <w:sz w:val="24"/>
              </w:rPr>
            </w:pPr>
            <w:r>
              <w:rPr>
                <w:sz w:val="24"/>
              </w:rPr>
              <w:t>17</w:t>
            </w:r>
            <w:r>
              <w:rPr>
                <w:spacing w:val="2"/>
                <w:sz w:val="24"/>
              </w:rPr>
              <w:t> </w:t>
            </w:r>
            <w:r>
              <w:rPr>
                <w:spacing w:val="-2"/>
                <w:sz w:val="24"/>
              </w:rPr>
              <w:t>054,0</w:t>
            </w:r>
          </w:p>
        </w:tc>
        <w:tc>
          <w:tcPr>
            <w:tcW w:w="1118" w:type="dxa"/>
          </w:tcPr>
          <w:p>
            <w:pPr>
              <w:pStyle w:val="TableParagraph"/>
              <w:spacing w:line="272" w:lineRule="exact"/>
              <w:ind w:right="123"/>
              <w:jc w:val="right"/>
              <w:rPr>
                <w:sz w:val="24"/>
              </w:rPr>
            </w:pPr>
            <w:r>
              <w:rPr>
                <w:sz w:val="24"/>
              </w:rPr>
              <w:t>16</w:t>
            </w:r>
            <w:r>
              <w:rPr>
                <w:spacing w:val="2"/>
                <w:sz w:val="24"/>
              </w:rPr>
              <w:t> </w:t>
            </w:r>
            <w:r>
              <w:rPr>
                <w:spacing w:val="-2"/>
                <w:sz w:val="24"/>
              </w:rPr>
              <w:t>238,0</w:t>
            </w:r>
          </w:p>
        </w:tc>
        <w:tc>
          <w:tcPr>
            <w:tcW w:w="1113" w:type="dxa"/>
          </w:tcPr>
          <w:p>
            <w:pPr>
              <w:pStyle w:val="TableParagraph"/>
              <w:spacing w:line="272" w:lineRule="exact"/>
              <w:ind w:right="123"/>
              <w:jc w:val="right"/>
              <w:rPr>
                <w:sz w:val="24"/>
              </w:rPr>
            </w:pPr>
            <w:r>
              <w:rPr>
                <w:sz w:val="24"/>
              </w:rPr>
              <w:t>15</w:t>
            </w:r>
            <w:r>
              <w:rPr>
                <w:spacing w:val="2"/>
                <w:sz w:val="24"/>
              </w:rPr>
              <w:t> </w:t>
            </w:r>
            <w:r>
              <w:rPr>
                <w:spacing w:val="-2"/>
                <w:sz w:val="24"/>
              </w:rPr>
              <w:t>202,0</w:t>
            </w:r>
          </w:p>
        </w:tc>
        <w:tc>
          <w:tcPr>
            <w:tcW w:w="998" w:type="dxa"/>
          </w:tcPr>
          <w:p>
            <w:pPr>
              <w:pStyle w:val="TableParagraph"/>
              <w:spacing w:line="271" w:lineRule="exact"/>
              <w:ind w:left="98" w:right="84"/>
              <w:jc w:val="center"/>
              <w:rPr>
                <w:sz w:val="24"/>
              </w:rPr>
            </w:pPr>
            <w:r>
              <w:rPr>
                <w:spacing w:val="-5"/>
                <w:sz w:val="24"/>
              </w:rPr>
              <w:t>14</w:t>
            </w:r>
          </w:p>
          <w:p>
            <w:pPr>
              <w:pStyle w:val="TableParagraph"/>
              <w:spacing w:line="275" w:lineRule="exact"/>
              <w:ind w:left="98" w:right="82"/>
              <w:jc w:val="center"/>
              <w:rPr>
                <w:sz w:val="24"/>
              </w:rPr>
            </w:pPr>
            <w:r>
              <w:rPr>
                <w:spacing w:val="-2"/>
                <w:sz w:val="24"/>
              </w:rPr>
              <w:t>936,0</w:t>
            </w:r>
          </w:p>
        </w:tc>
        <w:tc>
          <w:tcPr>
            <w:tcW w:w="1113" w:type="dxa"/>
          </w:tcPr>
          <w:p>
            <w:pPr>
              <w:pStyle w:val="TableParagraph"/>
              <w:spacing w:line="272" w:lineRule="exact"/>
              <w:ind w:left="89" w:right="77"/>
              <w:jc w:val="center"/>
              <w:rPr>
                <w:sz w:val="24"/>
              </w:rPr>
            </w:pPr>
            <w:r>
              <w:rPr>
                <w:sz w:val="24"/>
              </w:rPr>
              <w:t>13</w:t>
            </w:r>
            <w:r>
              <w:rPr>
                <w:spacing w:val="2"/>
                <w:sz w:val="24"/>
              </w:rPr>
              <w:t> </w:t>
            </w:r>
            <w:r>
              <w:rPr>
                <w:spacing w:val="-2"/>
                <w:sz w:val="24"/>
              </w:rPr>
              <w:t>684,0</w:t>
            </w:r>
          </w:p>
        </w:tc>
        <w:tc>
          <w:tcPr>
            <w:tcW w:w="1118" w:type="dxa"/>
          </w:tcPr>
          <w:p>
            <w:pPr>
              <w:pStyle w:val="TableParagraph"/>
              <w:spacing w:line="272" w:lineRule="exact"/>
              <w:ind w:left="89" w:right="71"/>
              <w:jc w:val="center"/>
              <w:rPr>
                <w:sz w:val="24"/>
              </w:rPr>
            </w:pPr>
            <w:r>
              <w:rPr>
                <w:sz w:val="24"/>
              </w:rPr>
              <w:t>14</w:t>
            </w:r>
            <w:r>
              <w:rPr>
                <w:spacing w:val="2"/>
                <w:sz w:val="24"/>
              </w:rPr>
              <w:t> </w:t>
            </w:r>
            <w:r>
              <w:rPr>
                <w:spacing w:val="-2"/>
                <w:sz w:val="24"/>
              </w:rPr>
              <w:t>672,0</w:t>
            </w:r>
          </w:p>
        </w:tc>
        <w:tc>
          <w:tcPr>
            <w:tcW w:w="1113" w:type="dxa"/>
          </w:tcPr>
          <w:p>
            <w:pPr>
              <w:pStyle w:val="TableParagraph"/>
              <w:spacing w:line="272" w:lineRule="exact"/>
              <w:ind w:left="89" w:right="76"/>
              <w:jc w:val="center"/>
              <w:rPr>
                <w:sz w:val="24"/>
              </w:rPr>
            </w:pPr>
            <w:r>
              <w:rPr>
                <w:sz w:val="24"/>
              </w:rPr>
              <w:t>13</w:t>
            </w:r>
            <w:r>
              <w:rPr>
                <w:spacing w:val="2"/>
                <w:sz w:val="24"/>
              </w:rPr>
              <w:t> </w:t>
            </w:r>
            <w:r>
              <w:rPr>
                <w:spacing w:val="-2"/>
                <w:sz w:val="24"/>
              </w:rPr>
              <w:t>881,0</w:t>
            </w:r>
          </w:p>
        </w:tc>
        <w:tc>
          <w:tcPr>
            <w:tcW w:w="1118" w:type="dxa"/>
          </w:tcPr>
          <w:p>
            <w:pPr>
              <w:pStyle w:val="TableParagraph"/>
              <w:spacing w:line="272" w:lineRule="exact"/>
              <w:ind w:left="89" w:right="71"/>
              <w:jc w:val="center"/>
              <w:rPr>
                <w:sz w:val="24"/>
              </w:rPr>
            </w:pPr>
            <w:r>
              <w:rPr>
                <w:sz w:val="24"/>
              </w:rPr>
              <w:t>13</w:t>
            </w:r>
            <w:r>
              <w:rPr>
                <w:spacing w:val="2"/>
                <w:sz w:val="24"/>
              </w:rPr>
              <w:t> </w:t>
            </w:r>
            <w:r>
              <w:rPr>
                <w:spacing w:val="-2"/>
                <w:sz w:val="24"/>
              </w:rPr>
              <w:t>085,0</w:t>
            </w:r>
          </w:p>
        </w:tc>
      </w:tr>
      <w:tr>
        <w:trPr>
          <w:trHeight w:val="1655"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w:t>
            </w:r>
          </w:p>
          <w:p>
            <w:pPr>
              <w:pStyle w:val="TableParagraph"/>
              <w:spacing w:line="274" w:lineRule="exact"/>
              <w:ind w:left="105"/>
              <w:rPr>
                <w:sz w:val="24"/>
              </w:rPr>
            </w:pPr>
            <w:r>
              <w:rPr>
                <w:spacing w:val="-2"/>
                <w:sz w:val="24"/>
              </w:rPr>
              <w:t>публичных нормативных</w:t>
            </w:r>
          </w:p>
        </w:tc>
        <w:tc>
          <w:tcPr>
            <w:tcW w:w="1113" w:type="dxa"/>
          </w:tcPr>
          <w:p>
            <w:pPr>
              <w:pStyle w:val="TableParagraph"/>
              <w:spacing w:line="272" w:lineRule="exact"/>
              <w:ind w:left="88" w:right="80"/>
              <w:jc w:val="center"/>
              <w:rPr>
                <w:sz w:val="24"/>
              </w:rPr>
            </w:pPr>
            <w:r>
              <w:rPr>
                <w:sz w:val="24"/>
              </w:rPr>
              <w:t>13</w:t>
            </w:r>
            <w:r>
              <w:rPr>
                <w:spacing w:val="2"/>
                <w:sz w:val="24"/>
              </w:rPr>
              <w:t> </w:t>
            </w:r>
            <w:r>
              <w:rPr>
                <w:spacing w:val="-2"/>
                <w:sz w:val="24"/>
              </w:rPr>
              <w:t>495,6</w:t>
            </w:r>
          </w:p>
        </w:tc>
        <w:tc>
          <w:tcPr>
            <w:tcW w:w="1118" w:type="dxa"/>
          </w:tcPr>
          <w:p>
            <w:pPr>
              <w:pStyle w:val="TableParagraph"/>
              <w:spacing w:line="272" w:lineRule="exact"/>
              <w:ind w:right="123"/>
              <w:jc w:val="right"/>
              <w:rPr>
                <w:sz w:val="24"/>
              </w:rPr>
            </w:pPr>
            <w:r>
              <w:rPr>
                <w:sz w:val="24"/>
              </w:rPr>
              <w:t>12</w:t>
            </w:r>
            <w:r>
              <w:rPr>
                <w:spacing w:val="2"/>
                <w:sz w:val="24"/>
              </w:rPr>
              <w:t> </w:t>
            </w:r>
            <w:r>
              <w:rPr>
                <w:spacing w:val="-2"/>
                <w:sz w:val="24"/>
              </w:rPr>
              <w:t>550,7</w:t>
            </w:r>
          </w:p>
        </w:tc>
        <w:tc>
          <w:tcPr>
            <w:tcW w:w="1113" w:type="dxa"/>
          </w:tcPr>
          <w:p>
            <w:pPr>
              <w:pStyle w:val="TableParagraph"/>
              <w:spacing w:line="272" w:lineRule="exact"/>
              <w:ind w:right="123"/>
              <w:jc w:val="right"/>
              <w:rPr>
                <w:sz w:val="24"/>
              </w:rPr>
            </w:pPr>
            <w:r>
              <w:rPr>
                <w:sz w:val="24"/>
              </w:rPr>
              <w:t>11</w:t>
            </w:r>
            <w:r>
              <w:rPr>
                <w:spacing w:val="2"/>
                <w:sz w:val="24"/>
              </w:rPr>
              <w:t> </w:t>
            </w:r>
            <w:r>
              <w:rPr>
                <w:spacing w:val="-2"/>
                <w:sz w:val="24"/>
              </w:rPr>
              <w:t>748,4</w:t>
            </w:r>
          </w:p>
        </w:tc>
        <w:tc>
          <w:tcPr>
            <w:tcW w:w="998" w:type="dxa"/>
          </w:tcPr>
          <w:p>
            <w:pPr>
              <w:pStyle w:val="TableParagraph"/>
              <w:spacing w:line="272" w:lineRule="exact"/>
              <w:ind w:left="98" w:right="84"/>
              <w:jc w:val="center"/>
              <w:rPr>
                <w:sz w:val="24"/>
              </w:rPr>
            </w:pPr>
            <w:r>
              <w:rPr>
                <w:spacing w:val="-5"/>
                <w:sz w:val="24"/>
              </w:rPr>
              <w:t>11</w:t>
            </w:r>
          </w:p>
          <w:p>
            <w:pPr>
              <w:pStyle w:val="TableParagraph"/>
              <w:spacing w:before="2"/>
              <w:ind w:left="98" w:right="82"/>
              <w:jc w:val="center"/>
              <w:rPr>
                <w:sz w:val="24"/>
              </w:rPr>
            </w:pPr>
            <w:r>
              <w:rPr>
                <w:spacing w:val="-2"/>
                <w:sz w:val="24"/>
              </w:rPr>
              <w:t>544,7</w:t>
            </w:r>
          </w:p>
        </w:tc>
        <w:tc>
          <w:tcPr>
            <w:tcW w:w="1113" w:type="dxa"/>
          </w:tcPr>
          <w:p>
            <w:pPr>
              <w:pStyle w:val="TableParagraph"/>
              <w:spacing w:line="272" w:lineRule="exact"/>
              <w:ind w:left="89" w:right="77"/>
              <w:jc w:val="center"/>
              <w:rPr>
                <w:sz w:val="24"/>
              </w:rPr>
            </w:pPr>
            <w:r>
              <w:rPr>
                <w:sz w:val="24"/>
              </w:rPr>
              <w:t>10</w:t>
            </w:r>
            <w:r>
              <w:rPr>
                <w:spacing w:val="2"/>
                <w:sz w:val="24"/>
              </w:rPr>
              <w:t> </w:t>
            </w:r>
            <w:r>
              <w:rPr>
                <w:spacing w:val="-2"/>
                <w:sz w:val="24"/>
              </w:rPr>
              <w:t>576,6</w:t>
            </w:r>
          </w:p>
        </w:tc>
        <w:tc>
          <w:tcPr>
            <w:tcW w:w="1118" w:type="dxa"/>
          </w:tcPr>
          <w:p>
            <w:pPr>
              <w:pStyle w:val="TableParagraph"/>
              <w:spacing w:line="272" w:lineRule="exact"/>
              <w:ind w:left="89" w:right="66"/>
              <w:jc w:val="center"/>
              <w:rPr>
                <w:sz w:val="24"/>
              </w:rPr>
            </w:pPr>
            <w:r>
              <w:rPr>
                <w:spacing w:val="-2"/>
                <w:sz w:val="24"/>
              </w:rPr>
              <w:t>11340,3</w:t>
            </w:r>
          </w:p>
        </w:tc>
        <w:tc>
          <w:tcPr>
            <w:tcW w:w="1113" w:type="dxa"/>
          </w:tcPr>
          <w:p>
            <w:pPr>
              <w:pStyle w:val="TableParagraph"/>
              <w:spacing w:line="272" w:lineRule="exact"/>
              <w:ind w:left="89" w:right="76"/>
              <w:jc w:val="center"/>
              <w:rPr>
                <w:sz w:val="24"/>
              </w:rPr>
            </w:pPr>
            <w:r>
              <w:rPr>
                <w:sz w:val="24"/>
              </w:rPr>
              <w:t>10</w:t>
            </w:r>
            <w:r>
              <w:rPr>
                <w:spacing w:val="2"/>
                <w:sz w:val="24"/>
              </w:rPr>
              <w:t> </w:t>
            </w:r>
            <w:r>
              <w:rPr>
                <w:spacing w:val="-2"/>
                <w:sz w:val="24"/>
              </w:rPr>
              <w:t>728,9</w:t>
            </w:r>
          </w:p>
        </w:tc>
        <w:tc>
          <w:tcPr>
            <w:tcW w:w="1118" w:type="dxa"/>
          </w:tcPr>
          <w:p>
            <w:pPr>
              <w:pStyle w:val="TableParagraph"/>
              <w:spacing w:line="272" w:lineRule="exact"/>
              <w:ind w:left="89" w:right="70"/>
              <w:jc w:val="center"/>
              <w:rPr>
                <w:sz w:val="24"/>
              </w:rPr>
            </w:pPr>
            <w:r>
              <w:rPr>
                <w:sz w:val="24"/>
              </w:rPr>
              <w:t>10</w:t>
            </w:r>
            <w:r>
              <w:rPr>
                <w:spacing w:val="2"/>
                <w:sz w:val="24"/>
              </w:rPr>
              <w:t> </w:t>
            </w:r>
            <w:r>
              <w:rPr>
                <w:spacing w:val="-2"/>
                <w:sz w:val="24"/>
              </w:rPr>
              <w:t>113,7</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4967" w:hRule="atLeast"/>
        </w:trPr>
        <w:tc>
          <w:tcPr>
            <w:tcW w:w="581" w:type="dxa"/>
          </w:tcPr>
          <w:p>
            <w:pPr>
              <w:pStyle w:val="TableParagraph"/>
              <w:rPr>
                <w:sz w:val="24"/>
              </w:rPr>
            </w:pPr>
          </w:p>
        </w:tc>
        <w:tc>
          <w:tcPr>
            <w:tcW w:w="2083" w:type="dxa"/>
            <w:tcBorders>
              <w:top w:val="nil"/>
            </w:tcBorders>
          </w:tcPr>
          <w:p>
            <w:pPr>
              <w:pStyle w:val="TableParagraph"/>
              <w:rPr>
                <w:sz w:val="24"/>
              </w:rPr>
            </w:pPr>
          </w:p>
        </w:tc>
        <w:tc>
          <w:tcPr>
            <w:tcW w:w="1862" w:type="dxa"/>
            <w:tcBorders>
              <w:top w:val="nil"/>
            </w:tcBorders>
          </w:tcPr>
          <w:p>
            <w:pPr>
              <w:pStyle w:val="TableParagraph"/>
              <w:tabs>
                <w:tab w:pos="1521" w:val="left" w:leader="none"/>
              </w:tabs>
              <w:spacing w:before="1"/>
              <w:ind w:left="105" w:right="91"/>
              <w:rPr>
                <w:sz w:val="24"/>
              </w:rPr>
            </w:pPr>
            <w:r>
              <w:rPr>
                <w:spacing w:val="-2"/>
                <w:sz w:val="24"/>
              </w:rPr>
              <w:t>имеющих</w:t>
            </w:r>
            <w:r>
              <w:rPr>
                <w:spacing w:val="80"/>
                <w:sz w:val="24"/>
              </w:rPr>
              <w:t> </w:t>
            </w:r>
            <w:r>
              <w:rPr>
                <w:spacing w:val="-2"/>
                <w:sz w:val="24"/>
              </w:rPr>
              <w:t>место жительства</w:t>
            </w:r>
            <w:r>
              <w:rPr>
                <w:sz w:val="24"/>
              </w:rPr>
              <w:tab/>
            </w:r>
            <w:r>
              <w:rPr>
                <w:spacing w:val="-6"/>
                <w:sz w:val="24"/>
              </w:rPr>
              <w:t>на </w:t>
            </w:r>
            <w:r>
              <w:rPr>
                <w:spacing w:val="-2"/>
                <w:sz w:val="24"/>
              </w:rPr>
              <w:t>территории, присоединенно</w:t>
            </w:r>
          </w:p>
          <w:p>
            <w:pPr>
              <w:pStyle w:val="TableParagraph"/>
              <w:tabs>
                <w:tab w:pos="589" w:val="left" w:leader="none"/>
                <w:tab w:pos="1055" w:val="left" w:leader="none"/>
              </w:tabs>
              <w:ind w:left="105" w:right="94"/>
              <w:rPr>
                <w:sz w:val="24"/>
              </w:rPr>
            </w:pPr>
            <w:r>
              <w:rPr>
                <w:spacing w:val="-10"/>
                <w:sz w:val="24"/>
              </w:rPr>
              <w:t>й</w:t>
            </w:r>
            <w:r>
              <w:rPr>
                <w:sz w:val="24"/>
              </w:rPr>
              <w:tab/>
            </w:r>
            <w:r>
              <w:rPr>
                <w:spacing w:val="-10"/>
                <w:sz w:val="24"/>
              </w:rPr>
              <w:t>к</w:t>
            </w:r>
            <w:r>
              <w:rPr>
                <w:sz w:val="24"/>
              </w:rPr>
              <w:tab/>
            </w:r>
            <w:r>
              <w:rPr>
                <w:spacing w:val="-2"/>
                <w:sz w:val="24"/>
              </w:rPr>
              <w:t>городу </w:t>
            </w:r>
            <w:r>
              <w:rPr>
                <w:sz w:val="24"/>
              </w:rPr>
              <w:t>Москве",</w:t>
            </w:r>
            <w:r>
              <w:rPr>
                <w:spacing w:val="26"/>
                <w:sz w:val="24"/>
              </w:rPr>
              <w:t> </w:t>
            </w:r>
            <w:r>
              <w:rPr>
                <w:sz w:val="24"/>
              </w:rPr>
              <w:t>Закон </w:t>
            </w:r>
            <w:r>
              <w:rPr>
                <w:spacing w:val="-2"/>
                <w:sz w:val="24"/>
              </w:rPr>
              <w:t>Московской </w:t>
            </w:r>
            <w:r>
              <w:rPr>
                <w:sz w:val="24"/>
              </w:rPr>
              <w:t>области</w:t>
            </w:r>
            <w:r>
              <w:rPr>
                <w:spacing w:val="33"/>
                <w:sz w:val="24"/>
              </w:rPr>
              <w:t>  </w:t>
            </w:r>
            <w:r>
              <w:rPr>
                <w:sz w:val="24"/>
              </w:rPr>
              <w:t>от</w:t>
            </w:r>
            <w:r>
              <w:rPr>
                <w:spacing w:val="33"/>
                <w:sz w:val="24"/>
              </w:rPr>
              <w:t>  </w:t>
            </w:r>
            <w:r>
              <w:rPr>
                <w:spacing w:val="-5"/>
                <w:sz w:val="24"/>
              </w:rPr>
              <w:t>23</w:t>
            </w:r>
          </w:p>
          <w:p>
            <w:pPr>
              <w:pStyle w:val="TableParagraph"/>
              <w:tabs>
                <w:tab w:pos="1055" w:val="left" w:leader="none"/>
              </w:tabs>
              <w:spacing w:line="242" w:lineRule="auto"/>
              <w:ind w:left="105" w:right="95"/>
              <w:rPr>
                <w:sz w:val="24"/>
              </w:rPr>
            </w:pPr>
            <w:r>
              <w:rPr>
                <w:spacing w:val="-2"/>
                <w:sz w:val="24"/>
              </w:rPr>
              <w:t>марта</w:t>
            </w:r>
            <w:r>
              <w:rPr>
                <w:sz w:val="24"/>
              </w:rPr>
              <w:tab/>
              <w:t>2006</w:t>
            </w:r>
            <w:r>
              <w:rPr>
                <w:spacing w:val="-15"/>
                <w:sz w:val="24"/>
              </w:rPr>
              <w:t> </w:t>
            </w:r>
            <w:r>
              <w:rPr>
                <w:sz w:val="24"/>
              </w:rPr>
              <w:t>г. N 36/2006-03</w:t>
            </w:r>
          </w:p>
          <w:p>
            <w:pPr>
              <w:pStyle w:val="TableParagraph"/>
              <w:tabs>
                <w:tab w:pos="1640" w:val="left" w:leader="none"/>
              </w:tabs>
              <w:ind w:left="105" w:right="90"/>
              <w:rPr>
                <w:sz w:val="24"/>
              </w:rPr>
            </w:pPr>
            <w:r>
              <w:rPr>
                <w:sz w:val="24"/>
              </w:rPr>
              <w:t>"О</w:t>
            </w:r>
            <w:r>
              <w:rPr>
                <w:spacing w:val="80"/>
                <w:sz w:val="24"/>
              </w:rPr>
              <w:t> </w:t>
            </w:r>
            <w:r>
              <w:rPr>
                <w:sz w:val="24"/>
              </w:rPr>
              <w:t>социальной </w:t>
            </w:r>
            <w:r>
              <w:rPr>
                <w:spacing w:val="-2"/>
                <w:sz w:val="24"/>
              </w:rPr>
              <w:t>поддержке отдельных категорий граждан</w:t>
            </w:r>
            <w:r>
              <w:rPr>
                <w:sz w:val="24"/>
              </w:rPr>
              <w:tab/>
            </w:r>
            <w:r>
              <w:rPr>
                <w:spacing w:val="-10"/>
                <w:sz w:val="24"/>
              </w:rPr>
              <w:t>в </w:t>
            </w:r>
            <w:r>
              <w:rPr>
                <w:spacing w:val="-2"/>
                <w:sz w:val="24"/>
              </w:rPr>
              <w:t>Московской</w:t>
            </w:r>
          </w:p>
          <w:p>
            <w:pPr>
              <w:pStyle w:val="TableParagraph"/>
              <w:spacing w:line="257" w:lineRule="exact"/>
              <w:ind w:left="105"/>
              <w:rPr>
                <w:sz w:val="24"/>
              </w:rPr>
            </w:pPr>
            <w:r>
              <w:rPr>
                <w:spacing w:val="-2"/>
                <w:sz w:val="24"/>
              </w:rPr>
              <w:t>области"</w:t>
            </w:r>
          </w:p>
        </w:tc>
        <w:tc>
          <w:tcPr>
            <w:tcW w:w="1963" w:type="dxa"/>
          </w:tcPr>
          <w:p>
            <w:pPr>
              <w:pStyle w:val="TableParagraph"/>
              <w:spacing w:line="275" w:lineRule="exact" w:before="1"/>
              <w:ind w:left="105"/>
              <w:rPr>
                <w:sz w:val="24"/>
              </w:rPr>
            </w:pPr>
            <w:r>
              <w:rPr>
                <w:spacing w:val="-2"/>
                <w:sz w:val="24"/>
              </w:rPr>
              <w:t>обязательств</w:t>
            </w:r>
          </w:p>
          <w:p>
            <w:pPr>
              <w:pStyle w:val="TableParagraph"/>
              <w:spacing w:line="275"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6" w:hRule="atLeast"/>
        </w:trPr>
        <w:tc>
          <w:tcPr>
            <w:tcW w:w="581" w:type="dxa"/>
            <w:vMerge w:val="restart"/>
          </w:tcPr>
          <w:p>
            <w:pPr>
              <w:pStyle w:val="TableParagraph"/>
              <w:spacing w:before="1"/>
              <w:ind w:left="167"/>
              <w:rPr>
                <w:sz w:val="24"/>
              </w:rPr>
            </w:pPr>
            <w:r>
              <w:rPr>
                <w:spacing w:val="-5"/>
                <w:sz w:val="24"/>
              </w:rPr>
              <w:t>59</w:t>
            </w:r>
          </w:p>
        </w:tc>
        <w:tc>
          <w:tcPr>
            <w:tcW w:w="2083" w:type="dxa"/>
            <w:vMerge w:val="restart"/>
          </w:tcPr>
          <w:p>
            <w:pPr>
              <w:pStyle w:val="TableParagraph"/>
              <w:tabs>
                <w:tab w:pos="1727" w:val="left" w:leader="none"/>
                <w:tab w:pos="1775" w:val="left" w:leader="none"/>
              </w:tabs>
              <w:spacing w:before="1"/>
              <w:ind w:left="105" w:right="91"/>
              <w:rPr>
                <w:sz w:val="24"/>
              </w:rPr>
            </w:pPr>
            <w:r>
              <w:rPr>
                <w:spacing w:val="-2"/>
                <w:sz w:val="24"/>
              </w:rPr>
              <w:t>Выплата ежемесячной денежной компенсации</w:t>
            </w:r>
            <w:r>
              <w:rPr>
                <w:sz w:val="24"/>
              </w:rPr>
              <w:tab/>
            </w:r>
            <w:r>
              <w:rPr>
                <w:spacing w:val="-6"/>
                <w:sz w:val="24"/>
              </w:rPr>
              <w:t>по </w:t>
            </w:r>
            <w:r>
              <w:rPr>
                <w:spacing w:val="-2"/>
                <w:sz w:val="24"/>
              </w:rPr>
              <w:t>оплате</w:t>
            </w:r>
            <w:r>
              <w:rPr>
                <w:sz w:val="24"/>
              </w:rPr>
              <w:tab/>
              <w:tab/>
            </w:r>
            <w:r>
              <w:rPr>
                <w:spacing w:val="-5"/>
                <w:sz w:val="24"/>
              </w:rPr>
              <w:t>за</w:t>
            </w:r>
          </w:p>
          <w:p>
            <w:pPr>
              <w:pStyle w:val="TableParagraph"/>
              <w:tabs>
                <w:tab w:pos="1846" w:val="left" w:leader="none"/>
              </w:tabs>
              <w:ind w:left="105" w:right="96"/>
              <w:rPr>
                <w:sz w:val="24"/>
              </w:rPr>
            </w:pPr>
            <w:r>
              <w:rPr>
                <w:spacing w:val="-2"/>
                <w:sz w:val="24"/>
              </w:rPr>
              <w:t>электроэнергию инвалидам</w:t>
            </w:r>
            <w:r>
              <w:rPr>
                <w:sz w:val="24"/>
              </w:rPr>
              <w:tab/>
            </w:r>
            <w:r>
              <w:rPr>
                <w:spacing w:val="-10"/>
                <w:sz w:val="24"/>
              </w:rPr>
              <w:t>и </w:t>
            </w:r>
            <w:r>
              <w:rPr>
                <w:spacing w:val="-2"/>
                <w:sz w:val="24"/>
              </w:rPr>
              <w:t>участникам</w:t>
            </w:r>
          </w:p>
          <w:p>
            <w:pPr>
              <w:pStyle w:val="TableParagraph"/>
              <w:spacing w:line="237" w:lineRule="auto" w:before="2"/>
              <w:ind w:left="105" w:right="92"/>
              <w:rPr>
                <w:sz w:val="24"/>
              </w:rPr>
            </w:pPr>
            <w:r>
              <w:rPr>
                <w:spacing w:val="-2"/>
                <w:sz w:val="24"/>
              </w:rPr>
              <w:t>Великой Отечественной</w:t>
            </w:r>
          </w:p>
          <w:p>
            <w:pPr>
              <w:pStyle w:val="TableParagraph"/>
              <w:tabs>
                <w:tab w:pos="1847" w:val="left" w:leader="none"/>
              </w:tabs>
              <w:spacing w:line="275" w:lineRule="exact" w:before="4"/>
              <w:ind w:left="105"/>
              <w:rPr>
                <w:sz w:val="24"/>
              </w:rPr>
            </w:pPr>
            <w:r>
              <w:rPr>
                <w:spacing w:val="-2"/>
                <w:sz w:val="24"/>
              </w:rPr>
              <w:t>войны</w:t>
            </w:r>
            <w:r>
              <w:rPr>
                <w:sz w:val="24"/>
              </w:rPr>
              <w:tab/>
            </w:r>
            <w:r>
              <w:rPr>
                <w:spacing w:val="-10"/>
                <w:sz w:val="24"/>
              </w:rPr>
              <w:t>и</w:t>
            </w:r>
          </w:p>
          <w:p>
            <w:pPr>
              <w:pStyle w:val="TableParagraph"/>
              <w:tabs>
                <w:tab w:pos="1861" w:val="left" w:leader="none"/>
              </w:tabs>
              <w:spacing w:line="242" w:lineRule="auto"/>
              <w:ind w:left="105" w:right="92"/>
              <w:rPr>
                <w:sz w:val="24"/>
              </w:rPr>
            </w:pPr>
            <w:r>
              <w:rPr>
                <w:spacing w:val="-2"/>
                <w:sz w:val="24"/>
              </w:rPr>
              <w:t>приравненным</w:t>
            </w:r>
            <w:r>
              <w:rPr>
                <w:sz w:val="24"/>
              </w:rPr>
              <w:tab/>
            </w:r>
            <w:r>
              <w:rPr>
                <w:spacing w:val="-10"/>
                <w:sz w:val="24"/>
              </w:rPr>
              <w:t>к </w:t>
            </w:r>
            <w:r>
              <w:rPr>
                <w:sz w:val="24"/>
              </w:rPr>
              <w:t>ним лицам</w:t>
            </w:r>
          </w:p>
        </w:tc>
        <w:tc>
          <w:tcPr>
            <w:tcW w:w="1862" w:type="dxa"/>
            <w:vMerge w:val="restart"/>
          </w:tcPr>
          <w:p>
            <w:pPr>
              <w:pStyle w:val="TableParagraph"/>
              <w:spacing w:before="1"/>
              <w:ind w:left="105" w:right="91"/>
              <w:rPr>
                <w:sz w:val="24"/>
              </w:rPr>
            </w:pPr>
            <w:r>
              <w:rPr>
                <w:spacing w:val="-2"/>
                <w:sz w:val="24"/>
              </w:rPr>
              <w:t>Распоряжение Правительства </w:t>
            </w:r>
            <w:r>
              <w:rPr>
                <w:sz w:val="24"/>
              </w:rPr>
              <w:t>Москвы</w:t>
            </w:r>
            <w:r>
              <w:rPr>
                <w:spacing w:val="27"/>
                <w:sz w:val="24"/>
              </w:rPr>
              <w:t>  </w:t>
            </w:r>
            <w:r>
              <w:rPr>
                <w:sz w:val="24"/>
              </w:rPr>
              <w:t>от</w:t>
            </w:r>
            <w:r>
              <w:rPr>
                <w:spacing w:val="28"/>
                <w:sz w:val="24"/>
              </w:rPr>
              <w:t>  </w:t>
            </w:r>
            <w:r>
              <w:rPr>
                <w:spacing w:val="-5"/>
                <w:sz w:val="24"/>
              </w:rPr>
              <w:t>04</w:t>
            </w:r>
          </w:p>
          <w:p>
            <w:pPr>
              <w:pStyle w:val="TableParagraph"/>
              <w:tabs>
                <w:tab w:pos="1478" w:val="left" w:leader="none"/>
              </w:tabs>
              <w:spacing w:line="242" w:lineRule="auto"/>
              <w:ind w:left="105" w:right="95"/>
              <w:rPr>
                <w:sz w:val="24"/>
              </w:rPr>
            </w:pPr>
            <w:r>
              <w:rPr>
                <w:sz w:val="24"/>
              </w:rPr>
              <w:t>февраля</w:t>
            </w:r>
            <w:r>
              <w:rPr>
                <w:spacing w:val="32"/>
                <w:sz w:val="24"/>
              </w:rPr>
              <w:t> </w:t>
            </w:r>
            <w:r>
              <w:rPr>
                <w:sz w:val="24"/>
              </w:rPr>
              <w:t>2004</w:t>
            </w:r>
            <w:r>
              <w:rPr>
                <w:spacing w:val="-12"/>
                <w:sz w:val="24"/>
              </w:rPr>
              <w:t> </w:t>
            </w:r>
            <w:r>
              <w:rPr>
                <w:sz w:val="24"/>
              </w:rPr>
              <w:t>г. </w:t>
            </w:r>
            <w:r>
              <w:rPr>
                <w:spacing w:val="-2"/>
                <w:sz w:val="24"/>
              </w:rPr>
              <w:t>N-130-</w:t>
            </w:r>
            <w:r>
              <w:rPr>
                <w:spacing w:val="-5"/>
                <w:sz w:val="24"/>
              </w:rPr>
              <w:t>РП</w:t>
            </w:r>
            <w:r>
              <w:rPr>
                <w:sz w:val="24"/>
              </w:rPr>
              <w:tab/>
            </w:r>
            <w:r>
              <w:rPr>
                <w:spacing w:val="-5"/>
                <w:sz w:val="24"/>
              </w:rPr>
              <w:t>"О</w:t>
            </w:r>
          </w:p>
          <w:p>
            <w:pPr>
              <w:pStyle w:val="TableParagraph"/>
              <w:spacing w:line="242" w:lineRule="auto"/>
              <w:ind w:left="105"/>
              <w:rPr>
                <w:sz w:val="24"/>
              </w:rPr>
            </w:pPr>
            <w:r>
              <w:rPr>
                <w:spacing w:val="-2"/>
                <w:sz w:val="24"/>
              </w:rPr>
              <w:t>реализации дополнительны</w:t>
            </w:r>
          </w:p>
          <w:p>
            <w:pPr>
              <w:pStyle w:val="TableParagraph"/>
              <w:tabs>
                <w:tab w:pos="1199" w:val="left" w:leader="none"/>
              </w:tabs>
              <w:spacing w:line="270" w:lineRule="exact"/>
              <w:ind w:left="105"/>
              <w:rPr>
                <w:sz w:val="24"/>
              </w:rPr>
            </w:pPr>
            <w:r>
              <w:rPr>
                <w:spacing w:val="-10"/>
                <w:sz w:val="24"/>
              </w:rPr>
              <w:t>х</w:t>
            </w:r>
            <w:r>
              <w:rPr>
                <w:sz w:val="24"/>
              </w:rPr>
              <w:tab/>
            </w:r>
            <w:r>
              <w:rPr>
                <w:spacing w:val="-2"/>
                <w:sz w:val="24"/>
              </w:rPr>
              <w:t>льгот</w:t>
            </w:r>
          </w:p>
          <w:p>
            <w:pPr>
              <w:pStyle w:val="TableParagraph"/>
              <w:tabs>
                <w:tab w:pos="1506" w:val="left" w:leader="none"/>
                <w:tab w:pos="1626" w:val="left" w:leader="none"/>
              </w:tabs>
              <w:ind w:left="105" w:right="92"/>
              <w:rPr>
                <w:sz w:val="24"/>
              </w:rPr>
            </w:pPr>
            <w:r>
              <w:rPr>
                <w:spacing w:val="-2"/>
                <w:sz w:val="24"/>
              </w:rPr>
              <w:t>участникам</w:t>
            </w:r>
            <w:r>
              <w:rPr>
                <w:sz w:val="24"/>
              </w:rPr>
              <w:tab/>
              <w:tab/>
            </w:r>
            <w:r>
              <w:rPr>
                <w:spacing w:val="-10"/>
                <w:sz w:val="24"/>
              </w:rPr>
              <w:t>и </w:t>
            </w:r>
            <w:r>
              <w:rPr>
                <w:spacing w:val="-2"/>
                <w:sz w:val="24"/>
              </w:rPr>
              <w:t>инвалидам Великой Отечественной войны</w:t>
            </w:r>
            <w:r>
              <w:rPr>
                <w:sz w:val="24"/>
              </w:rPr>
              <w:tab/>
            </w:r>
            <w:r>
              <w:rPr>
                <w:spacing w:val="-6"/>
                <w:sz w:val="24"/>
              </w:rPr>
              <w:t>по </w:t>
            </w:r>
            <w:r>
              <w:rPr>
                <w:spacing w:val="-2"/>
                <w:sz w:val="24"/>
              </w:rPr>
              <w:t>оплате</w:t>
            </w:r>
          </w:p>
          <w:p>
            <w:pPr>
              <w:pStyle w:val="TableParagraph"/>
              <w:spacing w:line="237" w:lineRule="auto"/>
              <w:ind w:left="105"/>
              <w:rPr>
                <w:sz w:val="24"/>
              </w:rPr>
            </w:pPr>
            <w:r>
              <w:rPr>
                <w:spacing w:val="-2"/>
                <w:sz w:val="24"/>
              </w:rPr>
              <w:t>жилищно-комм унальных</w:t>
            </w:r>
          </w:p>
          <w:p>
            <w:pPr>
              <w:pStyle w:val="TableParagraph"/>
              <w:spacing w:line="274" w:lineRule="exact"/>
              <w:ind w:left="105"/>
              <w:rPr>
                <w:sz w:val="24"/>
              </w:rPr>
            </w:pPr>
            <w:r>
              <w:rPr>
                <w:sz w:val="24"/>
              </w:rPr>
              <w:t>услуге</w:t>
            </w:r>
            <w:r>
              <w:rPr>
                <w:spacing w:val="24"/>
                <w:sz w:val="24"/>
              </w:rPr>
              <w:t> </w:t>
            </w:r>
            <w:r>
              <w:rPr>
                <w:sz w:val="24"/>
              </w:rPr>
              <w:t>1</w:t>
            </w:r>
            <w:r>
              <w:rPr>
                <w:spacing w:val="26"/>
                <w:sz w:val="24"/>
              </w:rPr>
              <w:t> </w:t>
            </w:r>
            <w:r>
              <w:rPr>
                <w:spacing w:val="-2"/>
                <w:sz w:val="24"/>
              </w:rPr>
              <w:t>января</w:t>
            </w:r>
          </w:p>
          <w:p>
            <w:pPr>
              <w:pStyle w:val="TableParagraph"/>
              <w:spacing w:line="261" w:lineRule="exact"/>
              <w:ind w:left="105"/>
              <w:rPr>
                <w:sz w:val="24"/>
              </w:rPr>
            </w:pPr>
            <w:r>
              <w:rPr>
                <w:sz w:val="24"/>
              </w:rPr>
              <w:t>2004</w:t>
            </w:r>
            <w:r>
              <w:rPr>
                <w:spacing w:val="2"/>
                <w:sz w:val="24"/>
              </w:rPr>
              <w:t> </w:t>
            </w:r>
            <w:r>
              <w:rPr>
                <w:spacing w:val="-2"/>
                <w:sz w:val="24"/>
              </w:rPr>
              <w:t>года"</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before="1"/>
              <w:ind w:left="89" w:right="76"/>
              <w:jc w:val="center"/>
              <w:rPr>
                <w:sz w:val="24"/>
              </w:rPr>
            </w:pPr>
            <w:r>
              <w:rPr>
                <w:spacing w:val="-2"/>
                <w:sz w:val="24"/>
              </w:rPr>
              <w:t>161,6</w:t>
            </w:r>
          </w:p>
        </w:tc>
        <w:tc>
          <w:tcPr>
            <w:tcW w:w="1118" w:type="dxa"/>
          </w:tcPr>
          <w:p>
            <w:pPr>
              <w:pStyle w:val="TableParagraph"/>
              <w:spacing w:before="1"/>
              <w:ind w:left="293"/>
              <w:rPr>
                <w:sz w:val="24"/>
              </w:rPr>
            </w:pPr>
            <w:r>
              <w:rPr>
                <w:spacing w:val="-2"/>
                <w:sz w:val="24"/>
              </w:rPr>
              <w:t>172,0</w:t>
            </w:r>
          </w:p>
        </w:tc>
        <w:tc>
          <w:tcPr>
            <w:tcW w:w="1113" w:type="dxa"/>
          </w:tcPr>
          <w:p>
            <w:pPr>
              <w:pStyle w:val="TableParagraph"/>
              <w:spacing w:before="1"/>
              <w:ind w:left="289"/>
              <w:rPr>
                <w:sz w:val="24"/>
              </w:rPr>
            </w:pPr>
            <w:r>
              <w:rPr>
                <w:spacing w:val="-2"/>
                <w:sz w:val="24"/>
              </w:rPr>
              <w:t>186,0</w:t>
            </w:r>
          </w:p>
        </w:tc>
        <w:tc>
          <w:tcPr>
            <w:tcW w:w="998" w:type="dxa"/>
          </w:tcPr>
          <w:p>
            <w:pPr>
              <w:pStyle w:val="TableParagraph"/>
              <w:spacing w:before="1"/>
              <w:ind w:left="98" w:right="82"/>
              <w:jc w:val="center"/>
              <w:rPr>
                <w:sz w:val="24"/>
              </w:rPr>
            </w:pPr>
            <w:r>
              <w:rPr>
                <w:spacing w:val="-2"/>
                <w:sz w:val="24"/>
              </w:rPr>
              <w:t>194,8</w:t>
            </w:r>
          </w:p>
        </w:tc>
        <w:tc>
          <w:tcPr>
            <w:tcW w:w="1113" w:type="dxa"/>
          </w:tcPr>
          <w:p>
            <w:pPr>
              <w:pStyle w:val="TableParagraph"/>
              <w:spacing w:before="1"/>
              <w:ind w:left="89" w:right="72"/>
              <w:jc w:val="center"/>
              <w:rPr>
                <w:sz w:val="24"/>
              </w:rPr>
            </w:pPr>
            <w:r>
              <w:rPr>
                <w:spacing w:val="-2"/>
                <w:sz w:val="24"/>
              </w:rPr>
              <w:t>206,0</w:t>
            </w:r>
          </w:p>
        </w:tc>
        <w:tc>
          <w:tcPr>
            <w:tcW w:w="1118" w:type="dxa"/>
          </w:tcPr>
          <w:p>
            <w:pPr>
              <w:pStyle w:val="TableParagraph"/>
              <w:spacing w:before="1"/>
              <w:ind w:left="89" w:right="66"/>
              <w:jc w:val="center"/>
              <w:rPr>
                <w:sz w:val="24"/>
              </w:rPr>
            </w:pPr>
            <w:r>
              <w:rPr>
                <w:spacing w:val="-2"/>
                <w:sz w:val="24"/>
              </w:rPr>
              <w:t>215,0</w:t>
            </w:r>
          </w:p>
        </w:tc>
        <w:tc>
          <w:tcPr>
            <w:tcW w:w="1113" w:type="dxa"/>
          </w:tcPr>
          <w:p>
            <w:pPr>
              <w:pStyle w:val="TableParagraph"/>
              <w:spacing w:before="1"/>
              <w:ind w:left="89" w:right="70"/>
              <w:jc w:val="center"/>
              <w:rPr>
                <w:sz w:val="24"/>
              </w:rPr>
            </w:pPr>
            <w:r>
              <w:rPr>
                <w:spacing w:val="-2"/>
                <w:sz w:val="24"/>
              </w:rPr>
              <w:t>226,1</w:t>
            </w:r>
          </w:p>
        </w:tc>
        <w:tc>
          <w:tcPr>
            <w:tcW w:w="1118" w:type="dxa"/>
          </w:tcPr>
          <w:p>
            <w:pPr>
              <w:pStyle w:val="TableParagraph"/>
              <w:spacing w:before="1"/>
              <w:ind w:left="89" w:right="64"/>
              <w:jc w:val="center"/>
              <w:rPr>
                <w:sz w:val="24"/>
              </w:rPr>
            </w:pPr>
            <w:r>
              <w:rPr>
                <w:spacing w:val="-2"/>
                <w:sz w:val="24"/>
              </w:rPr>
              <w:t>226,1</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88" w:right="80"/>
              <w:jc w:val="center"/>
              <w:rPr>
                <w:sz w:val="24"/>
              </w:rPr>
            </w:pPr>
            <w:r>
              <w:rPr>
                <w:sz w:val="24"/>
              </w:rPr>
              <w:t>11</w:t>
            </w:r>
            <w:r>
              <w:rPr>
                <w:spacing w:val="2"/>
                <w:sz w:val="24"/>
              </w:rPr>
              <w:t> </w:t>
            </w:r>
            <w:r>
              <w:rPr>
                <w:spacing w:val="-2"/>
                <w:sz w:val="24"/>
              </w:rPr>
              <w:t>806,0</w:t>
            </w:r>
          </w:p>
        </w:tc>
        <w:tc>
          <w:tcPr>
            <w:tcW w:w="1118" w:type="dxa"/>
          </w:tcPr>
          <w:p>
            <w:pPr>
              <w:pStyle w:val="TableParagraph"/>
              <w:spacing w:line="272" w:lineRule="exact"/>
              <w:ind w:right="181"/>
              <w:jc w:val="right"/>
              <w:rPr>
                <w:sz w:val="24"/>
              </w:rPr>
            </w:pPr>
            <w:r>
              <w:rPr>
                <w:sz w:val="24"/>
              </w:rPr>
              <w:t>9</w:t>
            </w:r>
            <w:r>
              <w:rPr>
                <w:spacing w:val="2"/>
                <w:sz w:val="24"/>
              </w:rPr>
              <w:t> </w:t>
            </w:r>
            <w:r>
              <w:rPr>
                <w:spacing w:val="-2"/>
                <w:sz w:val="24"/>
              </w:rPr>
              <w:t>604,0</w:t>
            </w:r>
          </w:p>
        </w:tc>
        <w:tc>
          <w:tcPr>
            <w:tcW w:w="1113" w:type="dxa"/>
          </w:tcPr>
          <w:p>
            <w:pPr>
              <w:pStyle w:val="TableParagraph"/>
              <w:spacing w:line="272" w:lineRule="exact"/>
              <w:ind w:right="180"/>
              <w:jc w:val="right"/>
              <w:rPr>
                <w:sz w:val="24"/>
              </w:rPr>
            </w:pPr>
            <w:r>
              <w:rPr>
                <w:sz w:val="24"/>
              </w:rPr>
              <w:t>8</w:t>
            </w:r>
            <w:r>
              <w:rPr>
                <w:spacing w:val="2"/>
                <w:sz w:val="24"/>
              </w:rPr>
              <w:t> </w:t>
            </w:r>
            <w:r>
              <w:rPr>
                <w:spacing w:val="-2"/>
                <w:sz w:val="24"/>
              </w:rPr>
              <w:t>126,0</w:t>
            </w:r>
          </w:p>
        </w:tc>
        <w:tc>
          <w:tcPr>
            <w:tcW w:w="998" w:type="dxa"/>
          </w:tcPr>
          <w:p>
            <w:pPr>
              <w:pStyle w:val="TableParagraph"/>
              <w:spacing w:line="272" w:lineRule="exact"/>
              <w:ind w:left="98" w:right="83"/>
              <w:jc w:val="center"/>
              <w:rPr>
                <w:sz w:val="24"/>
              </w:rPr>
            </w:pPr>
            <w:r>
              <w:rPr>
                <w:sz w:val="24"/>
              </w:rPr>
              <w:t>6</w:t>
            </w:r>
            <w:r>
              <w:rPr>
                <w:spacing w:val="2"/>
                <w:sz w:val="24"/>
              </w:rPr>
              <w:t> </w:t>
            </w:r>
            <w:r>
              <w:rPr>
                <w:spacing w:val="-2"/>
                <w:sz w:val="24"/>
              </w:rPr>
              <w:t>547,0</w:t>
            </w:r>
          </w:p>
        </w:tc>
        <w:tc>
          <w:tcPr>
            <w:tcW w:w="1113" w:type="dxa"/>
          </w:tcPr>
          <w:p>
            <w:pPr>
              <w:pStyle w:val="TableParagraph"/>
              <w:spacing w:line="272" w:lineRule="exact"/>
              <w:ind w:left="89" w:right="74"/>
              <w:jc w:val="center"/>
              <w:rPr>
                <w:sz w:val="24"/>
              </w:rPr>
            </w:pPr>
            <w:r>
              <w:rPr>
                <w:sz w:val="24"/>
              </w:rPr>
              <w:t>5</w:t>
            </w:r>
            <w:r>
              <w:rPr>
                <w:spacing w:val="2"/>
                <w:sz w:val="24"/>
              </w:rPr>
              <w:t> </w:t>
            </w:r>
            <w:r>
              <w:rPr>
                <w:spacing w:val="-2"/>
                <w:sz w:val="24"/>
              </w:rPr>
              <w:t>040,0</w:t>
            </w:r>
          </w:p>
        </w:tc>
        <w:tc>
          <w:tcPr>
            <w:tcW w:w="1118" w:type="dxa"/>
          </w:tcPr>
          <w:p>
            <w:pPr>
              <w:pStyle w:val="TableParagraph"/>
              <w:spacing w:line="272" w:lineRule="exact"/>
              <w:ind w:left="89" w:right="68"/>
              <w:jc w:val="center"/>
              <w:rPr>
                <w:sz w:val="24"/>
              </w:rPr>
            </w:pPr>
            <w:r>
              <w:rPr>
                <w:sz w:val="24"/>
              </w:rPr>
              <w:t>5</w:t>
            </w:r>
            <w:r>
              <w:rPr>
                <w:spacing w:val="2"/>
                <w:sz w:val="24"/>
              </w:rPr>
              <w:t> </w:t>
            </w:r>
            <w:r>
              <w:rPr>
                <w:spacing w:val="-2"/>
                <w:sz w:val="24"/>
              </w:rPr>
              <w:t>129,0</w:t>
            </w:r>
          </w:p>
        </w:tc>
        <w:tc>
          <w:tcPr>
            <w:tcW w:w="1113" w:type="dxa"/>
          </w:tcPr>
          <w:p>
            <w:pPr>
              <w:pStyle w:val="TableParagraph"/>
              <w:spacing w:line="272" w:lineRule="exact"/>
              <w:ind w:left="89" w:right="73"/>
              <w:jc w:val="center"/>
              <w:rPr>
                <w:sz w:val="24"/>
              </w:rPr>
            </w:pPr>
            <w:r>
              <w:rPr>
                <w:sz w:val="24"/>
              </w:rPr>
              <w:t>4</w:t>
            </w:r>
            <w:r>
              <w:rPr>
                <w:spacing w:val="2"/>
                <w:sz w:val="24"/>
              </w:rPr>
              <w:t> </w:t>
            </w:r>
            <w:r>
              <w:rPr>
                <w:spacing w:val="-2"/>
                <w:sz w:val="24"/>
              </w:rPr>
              <w:t>877,0</w:t>
            </w:r>
          </w:p>
        </w:tc>
        <w:tc>
          <w:tcPr>
            <w:tcW w:w="1118" w:type="dxa"/>
          </w:tcPr>
          <w:p>
            <w:pPr>
              <w:pStyle w:val="TableParagraph"/>
              <w:spacing w:line="272" w:lineRule="exact"/>
              <w:ind w:left="89" w:right="67"/>
              <w:jc w:val="center"/>
              <w:rPr>
                <w:sz w:val="24"/>
              </w:rPr>
            </w:pPr>
            <w:r>
              <w:rPr>
                <w:sz w:val="24"/>
              </w:rPr>
              <w:t>4</w:t>
            </w:r>
            <w:r>
              <w:rPr>
                <w:spacing w:val="2"/>
                <w:sz w:val="24"/>
              </w:rPr>
              <w:t> </w:t>
            </w:r>
            <w:r>
              <w:rPr>
                <w:spacing w:val="-2"/>
                <w:sz w:val="24"/>
              </w:rPr>
              <w:t>877,0</w:t>
            </w:r>
          </w:p>
        </w:tc>
      </w:tr>
      <w:tr>
        <w:trPr>
          <w:trHeight w:val="3292"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Borders>
              <w:bottom w:val="nil"/>
            </w:tcBorders>
          </w:tcPr>
          <w:p>
            <w:pPr>
              <w:pStyle w:val="TableParagraph"/>
              <w:spacing w:line="272" w:lineRule="exact"/>
              <w:ind w:left="88" w:right="80"/>
              <w:jc w:val="center"/>
              <w:rPr>
                <w:sz w:val="24"/>
              </w:rPr>
            </w:pPr>
            <w:r>
              <w:rPr>
                <w:sz w:val="24"/>
              </w:rPr>
              <w:t>21</w:t>
            </w:r>
            <w:r>
              <w:rPr>
                <w:spacing w:val="2"/>
                <w:sz w:val="24"/>
              </w:rPr>
              <w:t> </w:t>
            </w:r>
            <w:r>
              <w:rPr>
                <w:spacing w:val="-2"/>
                <w:sz w:val="24"/>
              </w:rPr>
              <w:t>330,1</w:t>
            </w:r>
          </w:p>
        </w:tc>
        <w:tc>
          <w:tcPr>
            <w:tcW w:w="1118" w:type="dxa"/>
            <w:tcBorders>
              <w:bottom w:val="nil"/>
            </w:tcBorders>
          </w:tcPr>
          <w:p>
            <w:pPr>
              <w:pStyle w:val="TableParagraph"/>
              <w:spacing w:line="272" w:lineRule="exact"/>
              <w:ind w:right="123"/>
              <w:jc w:val="right"/>
              <w:rPr>
                <w:sz w:val="24"/>
              </w:rPr>
            </w:pPr>
            <w:r>
              <w:rPr>
                <w:sz w:val="24"/>
              </w:rPr>
              <w:t>20</w:t>
            </w:r>
            <w:r>
              <w:rPr>
                <w:spacing w:val="2"/>
                <w:sz w:val="24"/>
              </w:rPr>
              <w:t> </w:t>
            </w:r>
            <w:r>
              <w:rPr>
                <w:spacing w:val="-2"/>
                <w:sz w:val="24"/>
              </w:rPr>
              <w:t>587,0</w:t>
            </w:r>
          </w:p>
        </w:tc>
        <w:tc>
          <w:tcPr>
            <w:tcW w:w="1113" w:type="dxa"/>
            <w:tcBorders>
              <w:bottom w:val="nil"/>
            </w:tcBorders>
          </w:tcPr>
          <w:p>
            <w:pPr>
              <w:pStyle w:val="TableParagraph"/>
              <w:spacing w:line="272" w:lineRule="exact"/>
              <w:ind w:right="123"/>
              <w:jc w:val="right"/>
              <w:rPr>
                <w:sz w:val="24"/>
              </w:rPr>
            </w:pPr>
            <w:r>
              <w:rPr>
                <w:sz w:val="24"/>
              </w:rPr>
              <w:t>18</w:t>
            </w:r>
            <w:r>
              <w:rPr>
                <w:spacing w:val="2"/>
                <w:sz w:val="24"/>
              </w:rPr>
              <w:t> </w:t>
            </w:r>
            <w:r>
              <w:rPr>
                <w:spacing w:val="-2"/>
                <w:sz w:val="24"/>
              </w:rPr>
              <w:t>137,2</w:t>
            </w:r>
          </w:p>
        </w:tc>
        <w:tc>
          <w:tcPr>
            <w:tcW w:w="998" w:type="dxa"/>
            <w:tcBorders>
              <w:bottom w:val="nil"/>
            </w:tcBorders>
          </w:tcPr>
          <w:p>
            <w:pPr>
              <w:pStyle w:val="TableParagraph"/>
              <w:spacing w:line="271" w:lineRule="exact"/>
              <w:ind w:left="98" w:right="84"/>
              <w:jc w:val="center"/>
              <w:rPr>
                <w:sz w:val="24"/>
              </w:rPr>
            </w:pPr>
            <w:r>
              <w:rPr>
                <w:spacing w:val="-5"/>
                <w:sz w:val="24"/>
              </w:rPr>
              <w:t>15</w:t>
            </w:r>
          </w:p>
          <w:p>
            <w:pPr>
              <w:pStyle w:val="TableParagraph"/>
              <w:spacing w:line="275" w:lineRule="exact"/>
              <w:ind w:left="98" w:right="82"/>
              <w:jc w:val="center"/>
              <w:rPr>
                <w:sz w:val="24"/>
              </w:rPr>
            </w:pPr>
            <w:r>
              <w:rPr>
                <w:spacing w:val="-2"/>
                <w:sz w:val="24"/>
              </w:rPr>
              <w:t>305,7</w:t>
            </w:r>
          </w:p>
        </w:tc>
        <w:tc>
          <w:tcPr>
            <w:tcW w:w="1113" w:type="dxa"/>
            <w:tcBorders>
              <w:bottom w:val="nil"/>
            </w:tcBorders>
          </w:tcPr>
          <w:p>
            <w:pPr>
              <w:pStyle w:val="TableParagraph"/>
              <w:spacing w:line="272" w:lineRule="exact"/>
              <w:ind w:left="89" w:right="77"/>
              <w:jc w:val="center"/>
              <w:rPr>
                <w:sz w:val="24"/>
              </w:rPr>
            </w:pPr>
            <w:r>
              <w:rPr>
                <w:sz w:val="24"/>
              </w:rPr>
              <w:t>12</w:t>
            </w:r>
            <w:r>
              <w:rPr>
                <w:spacing w:val="2"/>
                <w:sz w:val="24"/>
              </w:rPr>
              <w:t> </w:t>
            </w:r>
            <w:r>
              <w:rPr>
                <w:spacing w:val="-2"/>
                <w:sz w:val="24"/>
              </w:rPr>
              <w:t>459,8</w:t>
            </w:r>
          </w:p>
        </w:tc>
        <w:tc>
          <w:tcPr>
            <w:tcW w:w="1118" w:type="dxa"/>
            <w:tcBorders>
              <w:bottom w:val="nil"/>
            </w:tcBorders>
          </w:tcPr>
          <w:p>
            <w:pPr>
              <w:pStyle w:val="TableParagraph"/>
              <w:spacing w:line="272" w:lineRule="exact"/>
              <w:ind w:left="89" w:right="71"/>
              <w:jc w:val="center"/>
              <w:rPr>
                <w:sz w:val="24"/>
              </w:rPr>
            </w:pPr>
            <w:r>
              <w:rPr>
                <w:sz w:val="24"/>
              </w:rPr>
              <w:t>13</w:t>
            </w:r>
            <w:r>
              <w:rPr>
                <w:spacing w:val="2"/>
                <w:sz w:val="24"/>
              </w:rPr>
              <w:t> </w:t>
            </w:r>
            <w:r>
              <w:rPr>
                <w:spacing w:val="-2"/>
                <w:sz w:val="24"/>
              </w:rPr>
              <w:t>232,8</w:t>
            </w:r>
          </w:p>
        </w:tc>
        <w:tc>
          <w:tcPr>
            <w:tcW w:w="1113" w:type="dxa"/>
            <w:tcBorders>
              <w:bottom w:val="nil"/>
            </w:tcBorders>
          </w:tcPr>
          <w:p>
            <w:pPr>
              <w:pStyle w:val="TableParagraph"/>
              <w:spacing w:line="272" w:lineRule="exact"/>
              <w:ind w:left="89" w:right="76"/>
              <w:jc w:val="center"/>
              <w:rPr>
                <w:sz w:val="24"/>
              </w:rPr>
            </w:pPr>
            <w:r>
              <w:rPr>
                <w:sz w:val="24"/>
              </w:rPr>
              <w:t>13</w:t>
            </w:r>
            <w:r>
              <w:rPr>
                <w:spacing w:val="2"/>
                <w:sz w:val="24"/>
              </w:rPr>
              <w:t> </w:t>
            </w:r>
            <w:r>
              <w:rPr>
                <w:spacing w:val="-2"/>
                <w:sz w:val="24"/>
              </w:rPr>
              <w:t>232,3</w:t>
            </w:r>
          </w:p>
        </w:tc>
        <w:tc>
          <w:tcPr>
            <w:tcW w:w="1118" w:type="dxa"/>
            <w:tcBorders>
              <w:bottom w:val="nil"/>
            </w:tcBorders>
          </w:tcPr>
          <w:p>
            <w:pPr>
              <w:pStyle w:val="TableParagraph"/>
              <w:spacing w:line="272" w:lineRule="exact"/>
              <w:ind w:left="89" w:right="71"/>
              <w:jc w:val="center"/>
              <w:rPr>
                <w:sz w:val="24"/>
              </w:rPr>
            </w:pPr>
            <w:r>
              <w:rPr>
                <w:sz w:val="24"/>
              </w:rPr>
              <w:t>13</w:t>
            </w:r>
            <w:r>
              <w:rPr>
                <w:spacing w:val="2"/>
                <w:sz w:val="24"/>
              </w:rPr>
              <w:t> </w:t>
            </w:r>
            <w:r>
              <w:rPr>
                <w:spacing w:val="-2"/>
                <w:sz w:val="24"/>
              </w:rPr>
              <w:t>232,3</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556" w:hRule="atLeast"/>
        </w:trPr>
        <w:tc>
          <w:tcPr>
            <w:tcW w:w="581" w:type="dxa"/>
            <w:vMerge w:val="restart"/>
          </w:tcPr>
          <w:p>
            <w:pPr>
              <w:pStyle w:val="TableParagraph"/>
              <w:spacing w:before="1"/>
              <w:ind w:left="167"/>
              <w:rPr>
                <w:sz w:val="24"/>
              </w:rPr>
            </w:pPr>
            <w:r>
              <w:rPr>
                <w:spacing w:val="-5"/>
                <w:sz w:val="24"/>
              </w:rPr>
              <w:t>60</w:t>
            </w:r>
          </w:p>
        </w:tc>
        <w:tc>
          <w:tcPr>
            <w:tcW w:w="2083" w:type="dxa"/>
            <w:vMerge w:val="restart"/>
          </w:tcPr>
          <w:p>
            <w:pPr>
              <w:pStyle w:val="TableParagraph"/>
              <w:spacing w:line="237" w:lineRule="auto" w:before="3"/>
              <w:ind w:left="105" w:right="92"/>
              <w:rPr>
                <w:sz w:val="24"/>
              </w:rPr>
            </w:pPr>
            <w:r>
              <w:rPr>
                <w:spacing w:val="-2"/>
                <w:sz w:val="24"/>
              </w:rPr>
              <w:t>Ежемесячная денежная</w:t>
            </w:r>
          </w:p>
          <w:p>
            <w:pPr>
              <w:pStyle w:val="TableParagraph"/>
              <w:tabs>
                <w:tab w:pos="1280" w:val="left" w:leader="none"/>
                <w:tab w:pos="1491" w:val="left" w:leader="none"/>
              </w:tabs>
              <w:spacing w:line="237" w:lineRule="auto" w:before="6"/>
              <w:ind w:left="105" w:right="96"/>
              <w:rPr>
                <w:sz w:val="24"/>
              </w:rPr>
            </w:pPr>
            <w:r>
              <w:rPr>
                <w:spacing w:val="-2"/>
                <w:sz w:val="24"/>
              </w:rPr>
              <w:t>выплата</w:t>
            </w:r>
            <w:r>
              <w:rPr>
                <w:sz w:val="24"/>
              </w:rPr>
              <w:tab/>
            </w:r>
            <w:r>
              <w:rPr>
                <w:spacing w:val="-2"/>
                <w:sz w:val="24"/>
              </w:rPr>
              <w:t>лицам, имеющим</w:t>
            </w:r>
            <w:r>
              <w:rPr>
                <w:sz w:val="24"/>
              </w:rPr>
              <w:tab/>
              <w:tab/>
            </w:r>
            <w:r>
              <w:rPr>
                <w:spacing w:val="-4"/>
                <w:sz w:val="24"/>
              </w:rPr>
              <w:t>стаж</w:t>
            </w:r>
          </w:p>
          <w:p>
            <w:pPr>
              <w:pStyle w:val="TableParagraph"/>
              <w:tabs>
                <w:tab w:pos="546" w:val="left" w:leader="none"/>
              </w:tabs>
              <w:spacing w:before="3"/>
              <w:ind w:left="105" w:right="95"/>
              <w:rPr>
                <w:sz w:val="24"/>
              </w:rPr>
            </w:pPr>
            <w:r>
              <w:rPr>
                <w:spacing w:val="-6"/>
                <w:sz w:val="24"/>
              </w:rPr>
              <w:t>50</w:t>
            </w:r>
            <w:r>
              <w:rPr>
                <w:sz w:val="24"/>
              </w:rPr>
              <w:tab/>
              <w:t>и</w:t>
            </w:r>
            <w:r>
              <w:rPr>
                <w:spacing w:val="80"/>
                <w:sz w:val="24"/>
              </w:rPr>
              <w:t> </w:t>
            </w:r>
            <w:r>
              <w:rPr>
                <w:sz w:val="24"/>
              </w:rPr>
              <w:t>более</w:t>
            </w:r>
            <w:r>
              <w:rPr>
                <w:spacing w:val="119"/>
                <w:sz w:val="24"/>
              </w:rPr>
              <w:t> </w:t>
            </w:r>
            <w:r>
              <w:rPr>
                <w:sz w:val="24"/>
              </w:rPr>
              <w:t>ле</w:t>
            </w:r>
            <w:r>
              <w:rPr>
                <w:sz w:val="24"/>
              </w:rPr>
              <w:t>т</w:t>
            </w:r>
            <w:r>
              <w:rPr>
                <w:sz w:val="24"/>
              </w:rPr>
              <w:t> </w:t>
            </w:r>
            <w:r>
              <w:rPr>
                <w:spacing w:val="-2"/>
                <w:sz w:val="24"/>
              </w:rPr>
              <w:t>(сохраненная выплата)</w:t>
            </w:r>
          </w:p>
        </w:tc>
        <w:tc>
          <w:tcPr>
            <w:tcW w:w="1862" w:type="dxa"/>
            <w:vMerge w:val="restart"/>
          </w:tcPr>
          <w:p>
            <w:pPr>
              <w:pStyle w:val="TableParagraph"/>
              <w:tabs>
                <w:tab w:pos="1478" w:val="left" w:leader="none"/>
              </w:tabs>
              <w:spacing w:before="1"/>
              <w:ind w:left="105" w:right="93"/>
              <w:rPr>
                <w:sz w:val="24"/>
              </w:rPr>
            </w:pPr>
            <w:r>
              <w:rPr>
                <w:spacing w:val="-2"/>
                <w:sz w:val="24"/>
              </w:rPr>
              <w:t>Постановление Правительства </w:t>
            </w:r>
            <w:r>
              <w:rPr>
                <w:sz w:val="24"/>
              </w:rPr>
              <w:t>Москвы</w:t>
            </w:r>
            <w:r>
              <w:rPr>
                <w:spacing w:val="80"/>
                <w:sz w:val="24"/>
              </w:rPr>
              <w:t> </w:t>
            </w:r>
            <w:r>
              <w:rPr>
                <w:sz w:val="24"/>
              </w:rPr>
              <w:t>от</w:t>
            </w:r>
            <w:r>
              <w:rPr>
                <w:spacing w:val="80"/>
                <w:sz w:val="24"/>
              </w:rPr>
              <w:t> </w:t>
            </w:r>
            <w:r>
              <w:rPr>
                <w:sz w:val="24"/>
              </w:rPr>
              <w:t>19 июня</w:t>
            </w:r>
            <w:r>
              <w:rPr>
                <w:spacing w:val="39"/>
                <w:sz w:val="24"/>
              </w:rPr>
              <w:t> </w:t>
            </w:r>
            <w:r>
              <w:rPr>
                <w:sz w:val="24"/>
              </w:rPr>
              <w:t>2012</w:t>
            </w:r>
            <w:r>
              <w:rPr>
                <w:spacing w:val="-7"/>
                <w:sz w:val="24"/>
              </w:rPr>
              <w:t> </w:t>
            </w:r>
            <w:r>
              <w:rPr>
                <w:sz w:val="24"/>
              </w:rPr>
              <w:t>г.</w:t>
            </w:r>
            <w:r>
              <w:rPr>
                <w:spacing w:val="40"/>
                <w:sz w:val="24"/>
              </w:rPr>
              <w:t> </w:t>
            </w:r>
            <w:r>
              <w:rPr>
                <w:sz w:val="24"/>
              </w:rPr>
              <w:t>N </w:t>
            </w:r>
            <w:r>
              <w:rPr>
                <w:spacing w:val="-2"/>
                <w:sz w:val="24"/>
              </w:rPr>
              <w:t>275-</w:t>
            </w:r>
            <w:r>
              <w:rPr>
                <w:spacing w:val="-5"/>
                <w:sz w:val="24"/>
              </w:rPr>
              <w:t>ПП</w:t>
            </w:r>
            <w:r>
              <w:rPr>
                <w:sz w:val="24"/>
              </w:rPr>
              <w:tab/>
            </w:r>
            <w:r>
              <w:rPr>
                <w:spacing w:val="-5"/>
                <w:sz w:val="24"/>
              </w:rPr>
              <w:t>"О</w:t>
            </w:r>
          </w:p>
          <w:p>
            <w:pPr>
              <w:pStyle w:val="TableParagraph"/>
              <w:spacing w:line="242" w:lineRule="auto"/>
              <w:ind w:left="105"/>
              <w:rPr>
                <w:sz w:val="24"/>
              </w:rPr>
            </w:pPr>
            <w:r>
              <w:rPr>
                <w:spacing w:val="-2"/>
                <w:sz w:val="24"/>
              </w:rPr>
              <w:t>порядке предоставления</w:t>
            </w:r>
          </w:p>
          <w:p>
            <w:pPr>
              <w:pStyle w:val="TableParagraph"/>
              <w:ind w:left="105"/>
              <w:rPr>
                <w:sz w:val="24"/>
              </w:rPr>
            </w:pPr>
            <w:r>
              <w:rPr>
                <w:sz w:val="24"/>
              </w:rPr>
              <w:t>мер</w:t>
            </w:r>
            <w:r>
              <w:rPr>
                <w:spacing w:val="-11"/>
                <w:sz w:val="24"/>
              </w:rPr>
              <w:t> </w:t>
            </w:r>
            <w:r>
              <w:rPr>
                <w:sz w:val="24"/>
              </w:rPr>
              <w:t>социальной </w:t>
            </w:r>
            <w:r>
              <w:rPr>
                <w:spacing w:val="-2"/>
                <w:sz w:val="24"/>
              </w:rPr>
              <w:t>поддержки отдельным категориям граждан, имеющих</w:t>
            </w:r>
          </w:p>
          <w:p>
            <w:pPr>
              <w:pStyle w:val="TableParagraph"/>
              <w:tabs>
                <w:tab w:pos="1521" w:val="left" w:leader="none"/>
              </w:tabs>
              <w:ind w:left="105" w:right="91"/>
              <w:rPr>
                <w:sz w:val="24"/>
              </w:rPr>
            </w:pPr>
            <w:r>
              <w:rPr>
                <w:spacing w:val="-2"/>
                <w:sz w:val="24"/>
              </w:rPr>
              <w:t>место жительства</w:t>
            </w:r>
            <w:r>
              <w:rPr>
                <w:sz w:val="24"/>
              </w:rPr>
              <w:tab/>
            </w:r>
            <w:r>
              <w:rPr>
                <w:spacing w:val="-6"/>
                <w:sz w:val="24"/>
              </w:rPr>
              <w:t>на </w:t>
            </w:r>
            <w:r>
              <w:rPr>
                <w:spacing w:val="-2"/>
                <w:sz w:val="24"/>
              </w:rPr>
              <w:t>территории, присоединенно</w:t>
            </w:r>
          </w:p>
          <w:p>
            <w:pPr>
              <w:pStyle w:val="TableParagraph"/>
              <w:tabs>
                <w:tab w:pos="589" w:val="left" w:leader="none"/>
                <w:tab w:pos="1055" w:val="left" w:leader="none"/>
              </w:tabs>
              <w:ind w:left="105" w:right="94"/>
              <w:rPr>
                <w:sz w:val="24"/>
              </w:rPr>
            </w:pPr>
            <w:r>
              <w:rPr>
                <w:spacing w:val="-10"/>
                <w:sz w:val="24"/>
              </w:rPr>
              <w:t>й</w:t>
            </w:r>
            <w:r>
              <w:rPr>
                <w:sz w:val="24"/>
              </w:rPr>
              <w:tab/>
            </w:r>
            <w:r>
              <w:rPr>
                <w:spacing w:val="-10"/>
                <w:sz w:val="24"/>
              </w:rPr>
              <w:t>к</w:t>
            </w:r>
            <w:r>
              <w:rPr>
                <w:sz w:val="24"/>
              </w:rPr>
              <w:tab/>
            </w:r>
            <w:r>
              <w:rPr>
                <w:spacing w:val="-2"/>
                <w:sz w:val="24"/>
              </w:rPr>
              <w:t>городу </w:t>
            </w:r>
            <w:r>
              <w:rPr>
                <w:sz w:val="24"/>
              </w:rPr>
              <w:t>Москве",</w:t>
            </w:r>
            <w:r>
              <w:rPr>
                <w:spacing w:val="26"/>
                <w:sz w:val="24"/>
              </w:rPr>
              <w:t> </w:t>
            </w:r>
            <w:r>
              <w:rPr>
                <w:sz w:val="24"/>
              </w:rPr>
              <w:t>Закон </w:t>
            </w:r>
            <w:r>
              <w:rPr>
                <w:spacing w:val="-2"/>
                <w:sz w:val="24"/>
              </w:rPr>
              <w:t>Московской </w:t>
            </w:r>
            <w:r>
              <w:rPr>
                <w:sz w:val="24"/>
              </w:rPr>
              <w:t>области</w:t>
            </w:r>
            <w:r>
              <w:rPr>
                <w:spacing w:val="33"/>
                <w:sz w:val="24"/>
              </w:rPr>
              <w:t>  </w:t>
            </w:r>
            <w:r>
              <w:rPr>
                <w:sz w:val="24"/>
              </w:rPr>
              <w:t>от</w:t>
            </w:r>
            <w:r>
              <w:rPr>
                <w:spacing w:val="33"/>
                <w:sz w:val="24"/>
              </w:rPr>
              <w:t>  </w:t>
            </w:r>
            <w:r>
              <w:rPr>
                <w:spacing w:val="-5"/>
                <w:sz w:val="24"/>
              </w:rPr>
              <w:t>23</w:t>
            </w:r>
          </w:p>
          <w:p>
            <w:pPr>
              <w:pStyle w:val="TableParagraph"/>
              <w:tabs>
                <w:tab w:pos="1055" w:val="left" w:leader="none"/>
              </w:tabs>
              <w:spacing w:line="237" w:lineRule="auto"/>
              <w:ind w:left="105" w:right="95"/>
              <w:rPr>
                <w:sz w:val="24"/>
              </w:rPr>
            </w:pPr>
            <w:r>
              <w:rPr>
                <w:spacing w:val="-2"/>
                <w:sz w:val="24"/>
              </w:rPr>
              <w:t>марта</w:t>
            </w:r>
            <w:r>
              <w:rPr>
                <w:sz w:val="24"/>
              </w:rPr>
              <w:tab/>
              <w:t>2006</w:t>
            </w:r>
            <w:r>
              <w:rPr>
                <w:spacing w:val="-15"/>
                <w:sz w:val="24"/>
              </w:rPr>
              <w:t> </w:t>
            </w:r>
            <w:r>
              <w:rPr>
                <w:sz w:val="24"/>
              </w:rPr>
              <w:t>г. N 36/2006-03</w:t>
            </w:r>
          </w:p>
          <w:p>
            <w:pPr>
              <w:pStyle w:val="TableParagraph"/>
              <w:tabs>
                <w:tab w:pos="1640" w:val="left" w:leader="none"/>
              </w:tabs>
              <w:ind w:left="105" w:right="90"/>
              <w:rPr>
                <w:sz w:val="24"/>
              </w:rPr>
            </w:pPr>
            <w:r>
              <w:rPr>
                <w:sz w:val="24"/>
              </w:rPr>
              <w:t>"О</w:t>
            </w:r>
            <w:r>
              <w:rPr>
                <w:spacing w:val="80"/>
                <w:sz w:val="24"/>
              </w:rPr>
              <w:t> </w:t>
            </w:r>
            <w:r>
              <w:rPr>
                <w:sz w:val="24"/>
              </w:rPr>
              <w:t>социальной </w:t>
            </w:r>
            <w:r>
              <w:rPr>
                <w:spacing w:val="-2"/>
                <w:sz w:val="24"/>
              </w:rPr>
              <w:t>поддержке отдельных категорий граждан</w:t>
            </w:r>
            <w:r>
              <w:rPr>
                <w:sz w:val="24"/>
              </w:rPr>
              <w:tab/>
            </w:r>
            <w:r>
              <w:rPr>
                <w:spacing w:val="-10"/>
                <w:sz w:val="24"/>
              </w:rPr>
              <w:t>в </w:t>
            </w:r>
            <w:r>
              <w:rPr>
                <w:spacing w:val="-2"/>
                <w:sz w:val="24"/>
              </w:rPr>
              <w:t>Московской</w:t>
            </w:r>
          </w:p>
          <w:p>
            <w:pPr>
              <w:pStyle w:val="TableParagraph"/>
              <w:spacing w:line="257" w:lineRule="exact"/>
              <w:ind w:left="105"/>
              <w:rPr>
                <w:sz w:val="24"/>
              </w:rPr>
            </w:pPr>
            <w:r>
              <w:rPr>
                <w:spacing w:val="-2"/>
                <w:sz w:val="24"/>
              </w:rPr>
              <w:t>области"</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before="1"/>
              <w:ind w:left="89" w:right="76"/>
              <w:jc w:val="center"/>
              <w:rPr>
                <w:sz w:val="24"/>
              </w:rPr>
            </w:pPr>
            <w:r>
              <w:rPr>
                <w:sz w:val="24"/>
              </w:rPr>
              <w:t>1</w:t>
            </w:r>
            <w:r>
              <w:rPr>
                <w:spacing w:val="2"/>
                <w:sz w:val="24"/>
              </w:rPr>
              <w:t> </w:t>
            </w:r>
            <w:r>
              <w:rPr>
                <w:spacing w:val="-2"/>
                <w:sz w:val="24"/>
              </w:rPr>
              <w:t>012,0</w:t>
            </w:r>
          </w:p>
        </w:tc>
        <w:tc>
          <w:tcPr>
            <w:tcW w:w="1118" w:type="dxa"/>
          </w:tcPr>
          <w:p>
            <w:pPr>
              <w:pStyle w:val="TableParagraph"/>
              <w:spacing w:before="1"/>
              <w:ind w:left="89" w:right="71"/>
              <w:jc w:val="center"/>
              <w:rPr>
                <w:sz w:val="24"/>
              </w:rPr>
            </w:pPr>
            <w:r>
              <w:rPr>
                <w:sz w:val="24"/>
              </w:rPr>
              <w:t>1</w:t>
            </w:r>
            <w:r>
              <w:rPr>
                <w:spacing w:val="2"/>
                <w:sz w:val="24"/>
              </w:rPr>
              <w:t> </w:t>
            </w:r>
            <w:r>
              <w:rPr>
                <w:spacing w:val="-2"/>
                <w:sz w:val="24"/>
              </w:rPr>
              <w:t>012,0</w:t>
            </w:r>
          </w:p>
        </w:tc>
        <w:tc>
          <w:tcPr>
            <w:tcW w:w="1113" w:type="dxa"/>
          </w:tcPr>
          <w:p>
            <w:pPr>
              <w:pStyle w:val="TableParagraph"/>
              <w:spacing w:before="1"/>
              <w:ind w:left="89" w:right="76"/>
              <w:jc w:val="center"/>
              <w:rPr>
                <w:sz w:val="24"/>
              </w:rPr>
            </w:pPr>
            <w:r>
              <w:rPr>
                <w:sz w:val="24"/>
              </w:rPr>
              <w:t>1</w:t>
            </w:r>
            <w:r>
              <w:rPr>
                <w:spacing w:val="2"/>
                <w:sz w:val="24"/>
              </w:rPr>
              <w:t> </w:t>
            </w:r>
            <w:r>
              <w:rPr>
                <w:spacing w:val="-2"/>
                <w:sz w:val="24"/>
              </w:rPr>
              <w:t>012,0</w:t>
            </w:r>
          </w:p>
        </w:tc>
        <w:tc>
          <w:tcPr>
            <w:tcW w:w="998" w:type="dxa"/>
          </w:tcPr>
          <w:p>
            <w:pPr>
              <w:pStyle w:val="TableParagraph"/>
              <w:spacing w:before="1"/>
              <w:ind w:left="97" w:right="84"/>
              <w:jc w:val="center"/>
              <w:rPr>
                <w:sz w:val="24"/>
              </w:rPr>
            </w:pPr>
            <w:r>
              <w:rPr>
                <w:sz w:val="24"/>
              </w:rPr>
              <w:t>1</w:t>
            </w:r>
            <w:r>
              <w:rPr>
                <w:spacing w:val="2"/>
                <w:sz w:val="24"/>
              </w:rPr>
              <w:t> </w:t>
            </w:r>
            <w:r>
              <w:rPr>
                <w:spacing w:val="-2"/>
                <w:sz w:val="24"/>
              </w:rPr>
              <w:t>012,0</w:t>
            </w:r>
          </w:p>
        </w:tc>
        <w:tc>
          <w:tcPr>
            <w:tcW w:w="1113" w:type="dxa"/>
          </w:tcPr>
          <w:p>
            <w:pPr>
              <w:pStyle w:val="TableParagraph"/>
              <w:spacing w:before="1"/>
              <w:ind w:left="89" w:right="80"/>
              <w:jc w:val="center"/>
              <w:rPr>
                <w:sz w:val="24"/>
              </w:rPr>
            </w:pPr>
            <w:r>
              <w:rPr>
                <w:spacing w:val="-2"/>
                <w:sz w:val="24"/>
              </w:rPr>
              <w:t>1012,0</w:t>
            </w:r>
          </w:p>
        </w:tc>
        <w:tc>
          <w:tcPr>
            <w:tcW w:w="1118" w:type="dxa"/>
          </w:tcPr>
          <w:p>
            <w:pPr>
              <w:pStyle w:val="TableParagraph"/>
              <w:spacing w:before="1"/>
              <w:ind w:left="89" w:right="71"/>
              <w:jc w:val="center"/>
              <w:rPr>
                <w:sz w:val="24"/>
              </w:rPr>
            </w:pPr>
            <w:r>
              <w:rPr>
                <w:sz w:val="24"/>
              </w:rPr>
              <w:t>1</w:t>
            </w:r>
            <w:r>
              <w:rPr>
                <w:spacing w:val="2"/>
                <w:sz w:val="24"/>
              </w:rPr>
              <w:t> </w:t>
            </w:r>
            <w:r>
              <w:rPr>
                <w:spacing w:val="-2"/>
                <w:sz w:val="24"/>
              </w:rPr>
              <w:t>012,0</w:t>
            </w:r>
          </w:p>
        </w:tc>
        <w:tc>
          <w:tcPr>
            <w:tcW w:w="1113" w:type="dxa"/>
          </w:tcPr>
          <w:p>
            <w:pPr>
              <w:pStyle w:val="TableParagraph"/>
              <w:spacing w:before="1"/>
              <w:ind w:left="89" w:right="75"/>
              <w:jc w:val="center"/>
              <w:rPr>
                <w:sz w:val="24"/>
              </w:rPr>
            </w:pPr>
            <w:r>
              <w:rPr>
                <w:sz w:val="24"/>
              </w:rPr>
              <w:t>1</w:t>
            </w:r>
            <w:r>
              <w:rPr>
                <w:spacing w:val="2"/>
                <w:sz w:val="24"/>
              </w:rPr>
              <w:t> </w:t>
            </w:r>
            <w:r>
              <w:rPr>
                <w:spacing w:val="-2"/>
                <w:sz w:val="24"/>
              </w:rPr>
              <w:t>012,0</w:t>
            </w:r>
          </w:p>
        </w:tc>
        <w:tc>
          <w:tcPr>
            <w:tcW w:w="1118" w:type="dxa"/>
          </w:tcPr>
          <w:p>
            <w:pPr>
              <w:pStyle w:val="TableParagraph"/>
              <w:spacing w:before="1"/>
              <w:ind w:left="89" w:right="70"/>
              <w:jc w:val="center"/>
              <w:rPr>
                <w:sz w:val="24"/>
              </w:rPr>
            </w:pPr>
            <w:r>
              <w:rPr>
                <w:sz w:val="24"/>
              </w:rPr>
              <w:t>1</w:t>
            </w:r>
            <w:r>
              <w:rPr>
                <w:spacing w:val="2"/>
                <w:sz w:val="24"/>
              </w:rPr>
              <w:t> </w:t>
            </w:r>
            <w:r>
              <w:rPr>
                <w:spacing w:val="-2"/>
                <w:sz w:val="24"/>
              </w:rPr>
              <w:t>012,0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89" w:right="76"/>
              <w:jc w:val="center"/>
              <w:rPr>
                <w:sz w:val="24"/>
              </w:rPr>
            </w:pPr>
            <w:r>
              <w:rPr>
                <w:spacing w:val="-2"/>
                <w:sz w:val="24"/>
              </w:rPr>
              <w:t>115,0</w:t>
            </w:r>
          </w:p>
        </w:tc>
        <w:tc>
          <w:tcPr>
            <w:tcW w:w="1118" w:type="dxa"/>
          </w:tcPr>
          <w:p>
            <w:pPr>
              <w:pStyle w:val="TableParagraph"/>
              <w:spacing w:line="272" w:lineRule="exact"/>
              <w:ind w:left="89" w:right="70"/>
              <w:jc w:val="center"/>
              <w:rPr>
                <w:sz w:val="24"/>
              </w:rPr>
            </w:pPr>
            <w:r>
              <w:rPr>
                <w:spacing w:val="-2"/>
                <w:sz w:val="24"/>
              </w:rPr>
              <w:t>140,0</w:t>
            </w:r>
          </w:p>
        </w:tc>
        <w:tc>
          <w:tcPr>
            <w:tcW w:w="1113" w:type="dxa"/>
          </w:tcPr>
          <w:p>
            <w:pPr>
              <w:pStyle w:val="TableParagraph"/>
              <w:spacing w:line="272" w:lineRule="exact"/>
              <w:ind w:left="89" w:right="74"/>
              <w:jc w:val="center"/>
              <w:rPr>
                <w:sz w:val="24"/>
              </w:rPr>
            </w:pPr>
            <w:r>
              <w:rPr>
                <w:spacing w:val="-2"/>
                <w:sz w:val="24"/>
              </w:rPr>
              <w:t>101,0</w:t>
            </w:r>
          </w:p>
        </w:tc>
        <w:tc>
          <w:tcPr>
            <w:tcW w:w="998" w:type="dxa"/>
          </w:tcPr>
          <w:p>
            <w:pPr>
              <w:pStyle w:val="TableParagraph"/>
              <w:spacing w:line="272" w:lineRule="exact"/>
              <w:ind w:left="98" w:right="77"/>
              <w:jc w:val="center"/>
              <w:rPr>
                <w:sz w:val="24"/>
              </w:rPr>
            </w:pPr>
            <w:r>
              <w:rPr>
                <w:spacing w:val="-4"/>
                <w:sz w:val="24"/>
              </w:rPr>
              <w:t>84,0</w:t>
            </w:r>
          </w:p>
        </w:tc>
        <w:tc>
          <w:tcPr>
            <w:tcW w:w="1113" w:type="dxa"/>
          </w:tcPr>
          <w:p>
            <w:pPr>
              <w:pStyle w:val="TableParagraph"/>
              <w:spacing w:line="272" w:lineRule="exact"/>
              <w:ind w:left="89" w:right="77"/>
              <w:jc w:val="center"/>
              <w:rPr>
                <w:sz w:val="24"/>
              </w:rPr>
            </w:pPr>
            <w:r>
              <w:rPr>
                <w:spacing w:val="-4"/>
                <w:sz w:val="24"/>
              </w:rPr>
              <w:t>76,0</w:t>
            </w:r>
          </w:p>
        </w:tc>
        <w:tc>
          <w:tcPr>
            <w:tcW w:w="1118" w:type="dxa"/>
          </w:tcPr>
          <w:p>
            <w:pPr>
              <w:pStyle w:val="TableParagraph"/>
              <w:spacing w:line="272" w:lineRule="exact"/>
              <w:ind w:left="89" w:right="71"/>
              <w:jc w:val="center"/>
              <w:rPr>
                <w:sz w:val="24"/>
              </w:rPr>
            </w:pPr>
            <w:r>
              <w:rPr>
                <w:spacing w:val="-4"/>
                <w:sz w:val="24"/>
              </w:rPr>
              <w:t>76,0</w:t>
            </w:r>
          </w:p>
        </w:tc>
        <w:tc>
          <w:tcPr>
            <w:tcW w:w="1113" w:type="dxa"/>
          </w:tcPr>
          <w:p>
            <w:pPr>
              <w:pStyle w:val="TableParagraph"/>
              <w:spacing w:line="272" w:lineRule="exact"/>
              <w:ind w:left="89" w:right="75"/>
              <w:jc w:val="center"/>
              <w:rPr>
                <w:sz w:val="24"/>
              </w:rPr>
            </w:pPr>
            <w:r>
              <w:rPr>
                <w:spacing w:val="-4"/>
                <w:sz w:val="24"/>
              </w:rPr>
              <w:t>76,0</w:t>
            </w:r>
          </w:p>
        </w:tc>
        <w:tc>
          <w:tcPr>
            <w:tcW w:w="1118" w:type="dxa"/>
          </w:tcPr>
          <w:p>
            <w:pPr>
              <w:pStyle w:val="TableParagraph"/>
              <w:spacing w:line="272" w:lineRule="exact"/>
              <w:ind w:left="89" w:right="69"/>
              <w:jc w:val="center"/>
              <w:rPr>
                <w:sz w:val="24"/>
              </w:rPr>
            </w:pPr>
            <w:r>
              <w:rPr>
                <w:spacing w:val="-4"/>
                <w:sz w:val="24"/>
              </w:rPr>
              <w:t>76,0</w:t>
            </w:r>
          </w:p>
        </w:tc>
      </w:tr>
      <w:tr>
        <w:trPr>
          <w:trHeight w:val="6599"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89" w:right="76"/>
              <w:jc w:val="center"/>
              <w:rPr>
                <w:sz w:val="24"/>
              </w:rPr>
            </w:pPr>
            <w:r>
              <w:rPr>
                <w:sz w:val="24"/>
              </w:rPr>
              <w:t>1</w:t>
            </w:r>
            <w:r>
              <w:rPr>
                <w:spacing w:val="2"/>
                <w:sz w:val="24"/>
              </w:rPr>
              <w:t> </w:t>
            </w:r>
            <w:r>
              <w:rPr>
                <w:spacing w:val="-2"/>
                <w:sz w:val="24"/>
              </w:rPr>
              <w:t>493,7</w:t>
            </w:r>
          </w:p>
        </w:tc>
        <w:tc>
          <w:tcPr>
            <w:tcW w:w="1118" w:type="dxa"/>
          </w:tcPr>
          <w:p>
            <w:pPr>
              <w:pStyle w:val="TableParagraph"/>
              <w:spacing w:line="272" w:lineRule="exact"/>
              <w:ind w:left="89" w:right="71"/>
              <w:jc w:val="center"/>
              <w:rPr>
                <w:sz w:val="24"/>
              </w:rPr>
            </w:pPr>
            <w:r>
              <w:rPr>
                <w:sz w:val="24"/>
              </w:rPr>
              <w:t>1</w:t>
            </w:r>
            <w:r>
              <w:rPr>
                <w:spacing w:val="2"/>
                <w:sz w:val="24"/>
              </w:rPr>
              <w:t> </w:t>
            </w:r>
            <w:r>
              <w:rPr>
                <w:spacing w:val="-2"/>
                <w:sz w:val="24"/>
              </w:rPr>
              <w:t>700,2</w:t>
            </w:r>
          </w:p>
        </w:tc>
        <w:tc>
          <w:tcPr>
            <w:tcW w:w="1113" w:type="dxa"/>
          </w:tcPr>
          <w:p>
            <w:pPr>
              <w:pStyle w:val="TableParagraph"/>
              <w:spacing w:line="272" w:lineRule="exact"/>
              <w:ind w:left="89" w:right="75"/>
              <w:jc w:val="center"/>
              <w:rPr>
                <w:sz w:val="24"/>
              </w:rPr>
            </w:pPr>
            <w:r>
              <w:rPr>
                <w:sz w:val="24"/>
              </w:rPr>
              <w:t>1</w:t>
            </w:r>
            <w:r>
              <w:rPr>
                <w:spacing w:val="2"/>
                <w:sz w:val="24"/>
              </w:rPr>
              <w:t> </w:t>
            </w:r>
            <w:r>
              <w:rPr>
                <w:spacing w:val="-2"/>
                <w:sz w:val="24"/>
              </w:rPr>
              <w:t>226,5</w:t>
            </w:r>
          </w:p>
        </w:tc>
        <w:tc>
          <w:tcPr>
            <w:tcW w:w="998" w:type="dxa"/>
          </w:tcPr>
          <w:p>
            <w:pPr>
              <w:pStyle w:val="TableParagraph"/>
              <w:spacing w:line="272" w:lineRule="exact"/>
              <w:ind w:left="98" w:right="83"/>
              <w:jc w:val="center"/>
              <w:rPr>
                <w:sz w:val="24"/>
              </w:rPr>
            </w:pPr>
            <w:r>
              <w:rPr>
                <w:sz w:val="24"/>
              </w:rPr>
              <w:t>1</w:t>
            </w:r>
            <w:r>
              <w:rPr>
                <w:spacing w:val="2"/>
                <w:sz w:val="24"/>
              </w:rPr>
              <w:t> </w:t>
            </w:r>
            <w:r>
              <w:rPr>
                <w:spacing w:val="-2"/>
                <w:sz w:val="24"/>
              </w:rPr>
              <w:t>020,1</w:t>
            </w:r>
          </w:p>
        </w:tc>
        <w:tc>
          <w:tcPr>
            <w:tcW w:w="1113" w:type="dxa"/>
          </w:tcPr>
          <w:p>
            <w:pPr>
              <w:pStyle w:val="TableParagraph"/>
              <w:spacing w:line="272" w:lineRule="exact"/>
              <w:ind w:left="89" w:right="74"/>
              <w:jc w:val="center"/>
              <w:rPr>
                <w:sz w:val="24"/>
              </w:rPr>
            </w:pPr>
            <w:r>
              <w:rPr>
                <w:spacing w:val="-2"/>
                <w:sz w:val="24"/>
              </w:rPr>
              <w:t>927,7</w:t>
            </w:r>
          </w:p>
        </w:tc>
        <w:tc>
          <w:tcPr>
            <w:tcW w:w="1118" w:type="dxa"/>
          </w:tcPr>
          <w:p>
            <w:pPr>
              <w:pStyle w:val="TableParagraph"/>
              <w:spacing w:line="272" w:lineRule="exact"/>
              <w:ind w:left="89" w:right="66"/>
              <w:jc w:val="center"/>
              <w:rPr>
                <w:sz w:val="24"/>
              </w:rPr>
            </w:pPr>
            <w:r>
              <w:rPr>
                <w:spacing w:val="-2"/>
                <w:sz w:val="24"/>
              </w:rPr>
              <w:t>922,9</w:t>
            </w:r>
          </w:p>
        </w:tc>
        <w:tc>
          <w:tcPr>
            <w:tcW w:w="1113" w:type="dxa"/>
          </w:tcPr>
          <w:p>
            <w:pPr>
              <w:pStyle w:val="TableParagraph"/>
              <w:spacing w:line="272" w:lineRule="exact"/>
              <w:ind w:left="89" w:right="70"/>
              <w:jc w:val="center"/>
              <w:rPr>
                <w:sz w:val="24"/>
              </w:rPr>
            </w:pPr>
            <w:r>
              <w:rPr>
                <w:spacing w:val="-2"/>
                <w:sz w:val="24"/>
              </w:rPr>
              <w:t>922,9</w:t>
            </w:r>
          </w:p>
        </w:tc>
        <w:tc>
          <w:tcPr>
            <w:tcW w:w="1118" w:type="dxa"/>
          </w:tcPr>
          <w:p>
            <w:pPr>
              <w:pStyle w:val="TableParagraph"/>
              <w:spacing w:line="272" w:lineRule="exact"/>
              <w:ind w:left="89" w:right="64"/>
              <w:jc w:val="center"/>
              <w:rPr>
                <w:sz w:val="24"/>
              </w:rPr>
            </w:pPr>
            <w:r>
              <w:rPr>
                <w:spacing w:val="-2"/>
                <w:sz w:val="24"/>
              </w:rPr>
              <w:t>922,9</w:t>
            </w:r>
          </w:p>
        </w:tc>
      </w:tr>
      <w:tr>
        <w:trPr>
          <w:trHeight w:val="556" w:hRule="atLeast"/>
        </w:trPr>
        <w:tc>
          <w:tcPr>
            <w:tcW w:w="581" w:type="dxa"/>
            <w:vMerge w:val="restart"/>
          </w:tcPr>
          <w:p>
            <w:pPr>
              <w:pStyle w:val="TableParagraph"/>
              <w:spacing w:before="1"/>
              <w:ind w:left="167"/>
              <w:rPr>
                <w:sz w:val="24"/>
              </w:rPr>
            </w:pPr>
            <w:r>
              <w:rPr>
                <w:spacing w:val="-5"/>
                <w:sz w:val="24"/>
              </w:rPr>
              <w:t>61</w:t>
            </w:r>
          </w:p>
        </w:tc>
        <w:tc>
          <w:tcPr>
            <w:tcW w:w="2083" w:type="dxa"/>
            <w:vMerge w:val="restart"/>
          </w:tcPr>
          <w:p>
            <w:pPr>
              <w:pStyle w:val="TableParagraph"/>
              <w:tabs>
                <w:tab w:pos="1241" w:val="left" w:leader="none"/>
              </w:tabs>
              <w:spacing w:before="1"/>
              <w:ind w:left="105" w:right="97"/>
              <w:rPr>
                <w:sz w:val="24"/>
              </w:rPr>
            </w:pPr>
            <w:r>
              <w:rPr>
                <w:spacing w:val="-2"/>
                <w:sz w:val="24"/>
              </w:rPr>
              <w:t>Ежемесячная компенсационная выплата</w:t>
            </w:r>
            <w:r>
              <w:rPr>
                <w:sz w:val="24"/>
              </w:rPr>
              <w:tab/>
            </w:r>
            <w:r>
              <w:rPr>
                <w:spacing w:val="-2"/>
                <w:sz w:val="24"/>
              </w:rPr>
              <w:t>членам семьи военнослужащего</w:t>
            </w:r>
          </w:p>
          <w:p>
            <w:pPr>
              <w:pStyle w:val="TableParagraph"/>
              <w:tabs>
                <w:tab w:pos="455" w:val="left" w:leader="none"/>
                <w:tab w:pos="1751" w:val="left" w:leader="none"/>
              </w:tabs>
              <w:spacing w:line="269" w:lineRule="exact"/>
              <w:ind w:left="105"/>
              <w:rPr>
                <w:sz w:val="24"/>
              </w:rPr>
            </w:pPr>
            <w:r>
              <w:rPr>
                <w:spacing w:val="-10"/>
                <w:sz w:val="24"/>
              </w:rPr>
              <w:t>,</w:t>
            </w:r>
            <w:r>
              <w:rPr>
                <w:sz w:val="24"/>
              </w:rPr>
              <w:tab/>
            </w:r>
            <w:r>
              <w:rPr>
                <w:spacing w:val="-2"/>
                <w:sz w:val="24"/>
              </w:rPr>
              <w:t>умершего</w:t>
            </w:r>
            <w:r>
              <w:rPr>
                <w:sz w:val="24"/>
              </w:rPr>
              <w:tab/>
            </w:r>
            <w:r>
              <w:rPr>
                <w:spacing w:val="-5"/>
                <w:sz w:val="24"/>
              </w:rPr>
              <w:t>от</w:t>
            </w:r>
          </w:p>
        </w:tc>
        <w:tc>
          <w:tcPr>
            <w:tcW w:w="1862" w:type="dxa"/>
            <w:vMerge w:val="restart"/>
          </w:tcPr>
          <w:p>
            <w:pPr>
              <w:pStyle w:val="TableParagraph"/>
              <w:spacing w:before="1"/>
              <w:ind w:left="105" w:right="91"/>
              <w:rPr>
                <w:sz w:val="24"/>
              </w:rPr>
            </w:pPr>
            <w:r>
              <w:rPr>
                <w:spacing w:val="-2"/>
                <w:sz w:val="24"/>
              </w:rPr>
              <w:t>Постановление Правительства </w:t>
            </w:r>
            <w:r>
              <w:rPr>
                <w:sz w:val="24"/>
              </w:rPr>
              <w:t>Москвы</w:t>
            </w:r>
            <w:r>
              <w:rPr>
                <w:spacing w:val="27"/>
                <w:sz w:val="24"/>
              </w:rPr>
              <w:t>  </w:t>
            </w:r>
            <w:r>
              <w:rPr>
                <w:sz w:val="24"/>
              </w:rPr>
              <w:t>от</w:t>
            </w:r>
            <w:r>
              <w:rPr>
                <w:spacing w:val="28"/>
                <w:sz w:val="24"/>
              </w:rPr>
              <w:t>  </w:t>
            </w:r>
            <w:r>
              <w:rPr>
                <w:spacing w:val="-5"/>
                <w:sz w:val="24"/>
              </w:rPr>
              <w:t>19</w:t>
            </w:r>
          </w:p>
          <w:p>
            <w:pPr>
              <w:pStyle w:val="TableParagraph"/>
              <w:tabs>
                <w:tab w:pos="1055" w:val="left" w:leader="none"/>
                <w:tab w:pos="1482" w:val="left" w:leader="none"/>
              </w:tabs>
              <w:spacing w:line="237" w:lineRule="auto"/>
              <w:ind w:left="105" w:right="95"/>
              <w:rPr>
                <w:sz w:val="24"/>
              </w:rPr>
            </w:pPr>
            <w:r>
              <w:rPr>
                <w:spacing w:val="-4"/>
                <w:sz w:val="24"/>
              </w:rPr>
              <w:t>июня</w:t>
            </w:r>
            <w:r>
              <w:rPr>
                <w:sz w:val="24"/>
              </w:rPr>
              <w:tab/>
              <w:t>2012</w:t>
            </w:r>
            <w:r>
              <w:rPr>
                <w:spacing w:val="-15"/>
                <w:sz w:val="24"/>
              </w:rPr>
              <w:t> </w:t>
            </w:r>
            <w:r>
              <w:rPr>
                <w:sz w:val="24"/>
              </w:rPr>
              <w:t>г. N</w:t>
            </w:r>
            <w:r>
              <w:rPr>
                <w:spacing w:val="-7"/>
                <w:sz w:val="24"/>
              </w:rPr>
              <w:t> </w:t>
            </w:r>
            <w:r>
              <w:rPr>
                <w:sz w:val="24"/>
              </w:rPr>
              <w:t>275-</w:t>
            </w:r>
            <w:r>
              <w:rPr>
                <w:spacing w:val="-5"/>
                <w:sz w:val="24"/>
              </w:rPr>
              <w:t>ПП</w:t>
            </w:r>
            <w:r>
              <w:rPr>
                <w:sz w:val="24"/>
              </w:rPr>
              <w:tab/>
            </w:r>
            <w:r>
              <w:rPr>
                <w:spacing w:val="-5"/>
                <w:sz w:val="24"/>
              </w:rPr>
              <w:t>"О</w:t>
            </w:r>
          </w:p>
          <w:p>
            <w:pPr>
              <w:pStyle w:val="TableParagraph"/>
              <w:spacing w:line="271" w:lineRule="exact" w:before="3"/>
              <w:ind w:left="105"/>
              <w:rPr>
                <w:sz w:val="24"/>
              </w:rPr>
            </w:pPr>
            <w:r>
              <w:rPr>
                <w:spacing w:val="-2"/>
                <w:sz w:val="24"/>
              </w:rPr>
              <w:t>порядке</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before="1"/>
              <w:ind w:left="89" w:right="76"/>
              <w:jc w:val="center"/>
              <w:rPr>
                <w:sz w:val="24"/>
              </w:rPr>
            </w:pPr>
            <w:r>
              <w:rPr>
                <w:sz w:val="24"/>
              </w:rPr>
              <w:t>7</w:t>
            </w:r>
            <w:r>
              <w:rPr>
                <w:spacing w:val="2"/>
                <w:sz w:val="24"/>
              </w:rPr>
              <w:t> </w:t>
            </w:r>
            <w:r>
              <w:rPr>
                <w:spacing w:val="-2"/>
                <w:sz w:val="24"/>
              </w:rPr>
              <w:t>000,0</w:t>
            </w:r>
          </w:p>
        </w:tc>
        <w:tc>
          <w:tcPr>
            <w:tcW w:w="1118" w:type="dxa"/>
          </w:tcPr>
          <w:p>
            <w:pPr>
              <w:pStyle w:val="TableParagraph"/>
              <w:spacing w:before="1"/>
              <w:ind w:left="89" w:right="70"/>
              <w:jc w:val="center"/>
              <w:rPr>
                <w:sz w:val="24"/>
              </w:rPr>
            </w:pPr>
            <w:r>
              <w:rPr>
                <w:sz w:val="24"/>
              </w:rPr>
              <w:t>7</w:t>
            </w:r>
            <w:r>
              <w:rPr>
                <w:spacing w:val="2"/>
                <w:sz w:val="24"/>
              </w:rPr>
              <w:t> </w:t>
            </w:r>
            <w:r>
              <w:rPr>
                <w:spacing w:val="-2"/>
                <w:sz w:val="24"/>
              </w:rPr>
              <w:t>000,0</w:t>
            </w:r>
          </w:p>
        </w:tc>
        <w:tc>
          <w:tcPr>
            <w:tcW w:w="1113" w:type="dxa"/>
          </w:tcPr>
          <w:p>
            <w:pPr>
              <w:pStyle w:val="TableParagraph"/>
              <w:spacing w:before="1"/>
              <w:ind w:left="89" w:right="75"/>
              <w:jc w:val="center"/>
              <w:rPr>
                <w:sz w:val="24"/>
              </w:rPr>
            </w:pPr>
            <w:r>
              <w:rPr>
                <w:sz w:val="24"/>
              </w:rPr>
              <w:t>7</w:t>
            </w:r>
            <w:r>
              <w:rPr>
                <w:spacing w:val="2"/>
                <w:sz w:val="24"/>
              </w:rPr>
              <w:t> </w:t>
            </w:r>
            <w:r>
              <w:rPr>
                <w:spacing w:val="-2"/>
                <w:sz w:val="24"/>
              </w:rPr>
              <w:t>000,0</w:t>
            </w:r>
          </w:p>
        </w:tc>
        <w:tc>
          <w:tcPr>
            <w:tcW w:w="998" w:type="dxa"/>
          </w:tcPr>
          <w:p>
            <w:pPr>
              <w:pStyle w:val="TableParagraph"/>
              <w:spacing w:before="1"/>
              <w:ind w:left="98" w:right="83"/>
              <w:jc w:val="center"/>
              <w:rPr>
                <w:sz w:val="24"/>
              </w:rPr>
            </w:pPr>
            <w:r>
              <w:rPr>
                <w:sz w:val="24"/>
              </w:rPr>
              <w:t>7</w:t>
            </w:r>
            <w:r>
              <w:rPr>
                <w:spacing w:val="2"/>
                <w:sz w:val="24"/>
              </w:rPr>
              <w:t> </w:t>
            </w:r>
            <w:r>
              <w:rPr>
                <w:spacing w:val="-2"/>
                <w:sz w:val="24"/>
              </w:rPr>
              <w:t>000,0</w:t>
            </w:r>
          </w:p>
        </w:tc>
        <w:tc>
          <w:tcPr>
            <w:tcW w:w="1113" w:type="dxa"/>
          </w:tcPr>
          <w:p>
            <w:pPr>
              <w:pStyle w:val="TableParagraph"/>
              <w:spacing w:before="1"/>
              <w:ind w:left="89" w:right="74"/>
              <w:jc w:val="center"/>
              <w:rPr>
                <w:sz w:val="24"/>
              </w:rPr>
            </w:pPr>
            <w:r>
              <w:rPr>
                <w:sz w:val="24"/>
              </w:rPr>
              <w:t>7</w:t>
            </w:r>
            <w:r>
              <w:rPr>
                <w:spacing w:val="2"/>
                <w:sz w:val="24"/>
              </w:rPr>
              <w:t> </w:t>
            </w:r>
            <w:r>
              <w:rPr>
                <w:spacing w:val="-2"/>
                <w:sz w:val="24"/>
              </w:rPr>
              <w:t>000,0</w:t>
            </w:r>
          </w:p>
        </w:tc>
        <w:tc>
          <w:tcPr>
            <w:tcW w:w="1118" w:type="dxa"/>
          </w:tcPr>
          <w:p>
            <w:pPr>
              <w:pStyle w:val="TableParagraph"/>
              <w:spacing w:before="1"/>
              <w:ind w:left="89" w:right="69"/>
              <w:jc w:val="center"/>
              <w:rPr>
                <w:sz w:val="24"/>
              </w:rPr>
            </w:pPr>
            <w:r>
              <w:rPr>
                <w:sz w:val="24"/>
              </w:rPr>
              <w:t>7</w:t>
            </w:r>
            <w:r>
              <w:rPr>
                <w:spacing w:val="2"/>
                <w:sz w:val="24"/>
              </w:rPr>
              <w:t> </w:t>
            </w:r>
            <w:r>
              <w:rPr>
                <w:spacing w:val="-2"/>
                <w:sz w:val="24"/>
              </w:rPr>
              <w:t>000,0</w:t>
            </w:r>
          </w:p>
        </w:tc>
        <w:tc>
          <w:tcPr>
            <w:tcW w:w="1113" w:type="dxa"/>
          </w:tcPr>
          <w:p>
            <w:pPr>
              <w:pStyle w:val="TableParagraph"/>
              <w:spacing w:before="1"/>
              <w:ind w:left="89" w:right="73"/>
              <w:jc w:val="center"/>
              <w:rPr>
                <w:sz w:val="24"/>
              </w:rPr>
            </w:pPr>
            <w:r>
              <w:rPr>
                <w:sz w:val="24"/>
              </w:rPr>
              <w:t>7</w:t>
            </w:r>
            <w:r>
              <w:rPr>
                <w:spacing w:val="2"/>
                <w:sz w:val="24"/>
              </w:rPr>
              <w:t> </w:t>
            </w:r>
            <w:r>
              <w:rPr>
                <w:spacing w:val="-2"/>
                <w:sz w:val="24"/>
              </w:rPr>
              <w:t>000,0</w:t>
            </w:r>
          </w:p>
        </w:tc>
        <w:tc>
          <w:tcPr>
            <w:tcW w:w="1118" w:type="dxa"/>
          </w:tcPr>
          <w:p>
            <w:pPr>
              <w:pStyle w:val="TableParagraph"/>
              <w:spacing w:before="1"/>
              <w:ind w:left="89" w:right="68"/>
              <w:jc w:val="center"/>
              <w:rPr>
                <w:sz w:val="24"/>
              </w:rPr>
            </w:pPr>
            <w:r>
              <w:rPr>
                <w:sz w:val="24"/>
              </w:rPr>
              <w:t>7</w:t>
            </w:r>
            <w:r>
              <w:rPr>
                <w:spacing w:val="2"/>
                <w:sz w:val="24"/>
              </w:rPr>
              <w:t> </w:t>
            </w:r>
            <w:r>
              <w:rPr>
                <w:spacing w:val="-2"/>
                <w:sz w:val="24"/>
              </w:rPr>
              <w:t>000,0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Borders>
              <w:bottom w:val="nil"/>
            </w:tcBorders>
          </w:tcPr>
          <w:p>
            <w:pPr>
              <w:pStyle w:val="TableParagraph"/>
              <w:spacing w:line="272" w:lineRule="exact"/>
              <w:ind w:left="89" w:right="80"/>
              <w:jc w:val="center"/>
              <w:rPr>
                <w:sz w:val="24"/>
              </w:rPr>
            </w:pPr>
            <w:r>
              <w:rPr>
                <w:spacing w:val="-4"/>
                <w:sz w:val="24"/>
              </w:rPr>
              <w:t>15,0</w:t>
            </w:r>
          </w:p>
        </w:tc>
        <w:tc>
          <w:tcPr>
            <w:tcW w:w="1118" w:type="dxa"/>
            <w:tcBorders>
              <w:bottom w:val="nil"/>
            </w:tcBorders>
          </w:tcPr>
          <w:p>
            <w:pPr>
              <w:pStyle w:val="TableParagraph"/>
              <w:spacing w:line="272" w:lineRule="exact"/>
              <w:ind w:left="89" w:right="75"/>
              <w:jc w:val="center"/>
              <w:rPr>
                <w:sz w:val="24"/>
              </w:rPr>
            </w:pPr>
            <w:r>
              <w:rPr>
                <w:spacing w:val="-4"/>
                <w:sz w:val="24"/>
              </w:rPr>
              <w:t>14,0</w:t>
            </w:r>
          </w:p>
        </w:tc>
        <w:tc>
          <w:tcPr>
            <w:tcW w:w="1113" w:type="dxa"/>
            <w:tcBorders>
              <w:bottom w:val="nil"/>
            </w:tcBorders>
          </w:tcPr>
          <w:p>
            <w:pPr>
              <w:pStyle w:val="TableParagraph"/>
              <w:spacing w:line="272" w:lineRule="exact"/>
              <w:ind w:left="89" w:right="79"/>
              <w:jc w:val="center"/>
              <w:rPr>
                <w:sz w:val="24"/>
              </w:rPr>
            </w:pPr>
            <w:r>
              <w:rPr>
                <w:spacing w:val="-4"/>
                <w:sz w:val="24"/>
              </w:rPr>
              <w:t>15,0</w:t>
            </w:r>
          </w:p>
        </w:tc>
        <w:tc>
          <w:tcPr>
            <w:tcW w:w="998" w:type="dxa"/>
            <w:tcBorders>
              <w:bottom w:val="nil"/>
            </w:tcBorders>
          </w:tcPr>
          <w:p>
            <w:pPr>
              <w:pStyle w:val="TableParagraph"/>
              <w:spacing w:line="272" w:lineRule="exact"/>
              <w:ind w:left="98" w:right="77"/>
              <w:jc w:val="center"/>
              <w:rPr>
                <w:sz w:val="24"/>
              </w:rPr>
            </w:pPr>
            <w:r>
              <w:rPr>
                <w:spacing w:val="-4"/>
                <w:sz w:val="24"/>
              </w:rPr>
              <w:t>12,0</w:t>
            </w:r>
          </w:p>
        </w:tc>
        <w:tc>
          <w:tcPr>
            <w:tcW w:w="1113" w:type="dxa"/>
            <w:tcBorders>
              <w:bottom w:val="nil"/>
            </w:tcBorders>
          </w:tcPr>
          <w:p>
            <w:pPr>
              <w:pStyle w:val="TableParagraph"/>
              <w:spacing w:line="272" w:lineRule="exact"/>
              <w:ind w:left="89" w:right="77"/>
              <w:jc w:val="center"/>
              <w:rPr>
                <w:sz w:val="24"/>
              </w:rPr>
            </w:pPr>
            <w:r>
              <w:rPr>
                <w:spacing w:val="-4"/>
                <w:sz w:val="24"/>
              </w:rPr>
              <w:t>12,0</w:t>
            </w:r>
          </w:p>
        </w:tc>
        <w:tc>
          <w:tcPr>
            <w:tcW w:w="1118" w:type="dxa"/>
            <w:tcBorders>
              <w:bottom w:val="nil"/>
            </w:tcBorders>
          </w:tcPr>
          <w:p>
            <w:pPr>
              <w:pStyle w:val="TableParagraph"/>
              <w:spacing w:line="272" w:lineRule="exact"/>
              <w:ind w:left="89" w:right="71"/>
              <w:jc w:val="center"/>
              <w:rPr>
                <w:sz w:val="24"/>
              </w:rPr>
            </w:pPr>
            <w:r>
              <w:rPr>
                <w:spacing w:val="-4"/>
                <w:sz w:val="24"/>
              </w:rPr>
              <w:t>18,0</w:t>
            </w:r>
          </w:p>
        </w:tc>
        <w:tc>
          <w:tcPr>
            <w:tcW w:w="1113" w:type="dxa"/>
            <w:tcBorders>
              <w:bottom w:val="nil"/>
            </w:tcBorders>
          </w:tcPr>
          <w:p>
            <w:pPr>
              <w:pStyle w:val="TableParagraph"/>
              <w:spacing w:line="272" w:lineRule="exact"/>
              <w:ind w:left="89" w:right="75"/>
              <w:jc w:val="center"/>
              <w:rPr>
                <w:sz w:val="24"/>
              </w:rPr>
            </w:pPr>
            <w:r>
              <w:rPr>
                <w:spacing w:val="-4"/>
                <w:sz w:val="24"/>
              </w:rPr>
              <w:t>18,0</w:t>
            </w:r>
          </w:p>
        </w:tc>
        <w:tc>
          <w:tcPr>
            <w:tcW w:w="1118" w:type="dxa"/>
            <w:tcBorders>
              <w:bottom w:val="nil"/>
            </w:tcBorders>
          </w:tcPr>
          <w:p>
            <w:pPr>
              <w:pStyle w:val="TableParagraph"/>
              <w:spacing w:line="272" w:lineRule="exact"/>
              <w:ind w:left="89" w:right="69"/>
              <w:jc w:val="center"/>
              <w:rPr>
                <w:sz w:val="24"/>
              </w:rPr>
            </w:pPr>
            <w:r>
              <w:rPr>
                <w:spacing w:val="-4"/>
                <w:sz w:val="24"/>
              </w:rPr>
              <w:t>18,0</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6623" w:hRule="atLeast"/>
        </w:trPr>
        <w:tc>
          <w:tcPr>
            <w:tcW w:w="581" w:type="dxa"/>
          </w:tcPr>
          <w:p>
            <w:pPr>
              <w:pStyle w:val="TableParagraph"/>
              <w:rPr>
                <w:sz w:val="24"/>
              </w:rPr>
            </w:pPr>
          </w:p>
        </w:tc>
        <w:tc>
          <w:tcPr>
            <w:tcW w:w="2083" w:type="dxa"/>
            <w:tcBorders>
              <w:top w:val="nil"/>
            </w:tcBorders>
          </w:tcPr>
          <w:p>
            <w:pPr>
              <w:pStyle w:val="TableParagraph"/>
              <w:tabs>
                <w:tab w:pos="421" w:val="left" w:leader="none"/>
                <w:tab w:pos="1179" w:val="left" w:leader="none"/>
                <w:tab w:pos="1596" w:val="left" w:leader="none"/>
              </w:tabs>
              <w:spacing w:before="1"/>
              <w:ind w:left="105" w:right="95"/>
              <w:rPr>
                <w:sz w:val="24"/>
              </w:rPr>
            </w:pPr>
            <w:r>
              <w:rPr>
                <w:spacing w:val="-2"/>
                <w:sz w:val="24"/>
              </w:rPr>
              <w:t>заболеваний, </w:t>
            </w:r>
            <w:r>
              <w:rPr>
                <w:sz w:val="24"/>
              </w:rPr>
              <w:t>травм</w:t>
            </w:r>
            <w:r>
              <w:rPr>
                <w:spacing w:val="80"/>
                <w:sz w:val="24"/>
              </w:rPr>
              <w:t> </w:t>
            </w:r>
            <w:r>
              <w:rPr>
                <w:sz w:val="24"/>
              </w:rPr>
              <w:t>и</w:t>
            </w:r>
            <w:r>
              <w:rPr>
                <w:spacing w:val="80"/>
                <w:sz w:val="24"/>
              </w:rPr>
              <w:t> </w:t>
            </w:r>
            <w:r>
              <w:rPr>
                <w:sz w:val="24"/>
              </w:rPr>
              <w:t>увечий, </w:t>
            </w:r>
            <w:r>
              <w:rPr>
                <w:spacing w:val="-2"/>
                <w:sz w:val="24"/>
              </w:rPr>
              <w:t>полученных</w:t>
            </w:r>
            <w:r>
              <w:rPr>
                <w:sz w:val="24"/>
              </w:rPr>
              <w:tab/>
            </w:r>
            <w:r>
              <w:rPr>
                <w:spacing w:val="-4"/>
                <w:sz w:val="24"/>
              </w:rPr>
              <w:t>при </w:t>
            </w:r>
            <w:r>
              <w:rPr>
                <w:spacing w:val="-2"/>
                <w:sz w:val="24"/>
              </w:rPr>
              <w:t>исполнении обязанностей военной</w:t>
            </w:r>
            <w:r>
              <w:rPr>
                <w:sz w:val="24"/>
              </w:rPr>
              <w:tab/>
            </w:r>
            <w:r>
              <w:rPr>
                <w:spacing w:val="-2"/>
                <w:sz w:val="24"/>
              </w:rPr>
              <w:t>службы </w:t>
            </w:r>
            <w:r>
              <w:rPr>
                <w:spacing w:val="-10"/>
                <w:sz w:val="24"/>
              </w:rPr>
              <w:t>в</w:t>
            </w:r>
            <w:r>
              <w:rPr>
                <w:sz w:val="24"/>
              </w:rPr>
              <w:tab/>
              <w:t>мирное</w:t>
            </w:r>
            <w:r>
              <w:rPr>
                <w:spacing w:val="80"/>
                <w:sz w:val="24"/>
              </w:rPr>
              <w:t> </w:t>
            </w:r>
            <w:r>
              <w:rPr>
                <w:sz w:val="24"/>
              </w:rPr>
              <w:t>время </w:t>
            </w:r>
            <w:r>
              <w:rPr>
                <w:spacing w:val="-2"/>
                <w:sz w:val="24"/>
              </w:rPr>
              <w:t>(сохраненная выплата)</w:t>
            </w:r>
          </w:p>
        </w:tc>
        <w:tc>
          <w:tcPr>
            <w:tcW w:w="1862" w:type="dxa"/>
            <w:tcBorders>
              <w:top w:val="nil"/>
            </w:tcBorders>
          </w:tcPr>
          <w:p>
            <w:pPr>
              <w:pStyle w:val="TableParagraph"/>
              <w:spacing w:before="1"/>
              <w:ind w:left="105"/>
              <w:rPr>
                <w:sz w:val="24"/>
              </w:rPr>
            </w:pPr>
            <w:r>
              <w:rPr>
                <w:spacing w:val="-2"/>
                <w:sz w:val="24"/>
              </w:rPr>
              <w:t>предоставления </w:t>
            </w:r>
            <w:r>
              <w:rPr>
                <w:sz w:val="24"/>
              </w:rPr>
              <w:t>мер</w:t>
            </w:r>
            <w:r>
              <w:rPr>
                <w:spacing w:val="-11"/>
                <w:sz w:val="24"/>
              </w:rPr>
              <w:t> </w:t>
            </w:r>
            <w:r>
              <w:rPr>
                <w:sz w:val="24"/>
              </w:rPr>
              <w:t>социальной </w:t>
            </w:r>
            <w:r>
              <w:rPr>
                <w:spacing w:val="-2"/>
                <w:sz w:val="24"/>
              </w:rPr>
              <w:t>поддержки отдельным категориям граждан, имеющих</w:t>
            </w:r>
          </w:p>
          <w:p>
            <w:pPr>
              <w:pStyle w:val="TableParagraph"/>
              <w:tabs>
                <w:tab w:pos="1521" w:val="left" w:leader="none"/>
              </w:tabs>
              <w:ind w:left="105" w:right="91"/>
              <w:rPr>
                <w:sz w:val="24"/>
              </w:rPr>
            </w:pPr>
            <w:r>
              <w:rPr>
                <w:spacing w:val="-2"/>
                <w:sz w:val="24"/>
              </w:rPr>
              <w:t>место жительства</w:t>
            </w:r>
            <w:r>
              <w:rPr>
                <w:sz w:val="24"/>
              </w:rPr>
              <w:tab/>
            </w:r>
            <w:r>
              <w:rPr>
                <w:spacing w:val="-6"/>
                <w:sz w:val="24"/>
              </w:rPr>
              <w:t>на </w:t>
            </w:r>
            <w:r>
              <w:rPr>
                <w:spacing w:val="-2"/>
                <w:sz w:val="24"/>
              </w:rPr>
              <w:t>территории, присоединенно</w:t>
            </w:r>
          </w:p>
          <w:p>
            <w:pPr>
              <w:pStyle w:val="TableParagraph"/>
              <w:tabs>
                <w:tab w:pos="589" w:val="left" w:leader="none"/>
                <w:tab w:pos="1055" w:val="left" w:leader="none"/>
              </w:tabs>
              <w:ind w:left="105" w:right="94"/>
              <w:rPr>
                <w:sz w:val="24"/>
              </w:rPr>
            </w:pPr>
            <w:r>
              <w:rPr>
                <w:spacing w:val="-10"/>
                <w:sz w:val="24"/>
              </w:rPr>
              <w:t>й</w:t>
            </w:r>
            <w:r>
              <w:rPr>
                <w:sz w:val="24"/>
              </w:rPr>
              <w:tab/>
            </w:r>
            <w:r>
              <w:rPr>
                <w:spacing w:val="-10"/>
                <w:sz w:val="24"/>
              </w:rPr>
              <w:t>к</w:t>
            </w:r>
            <w:r>
              <w:rPr>
                <w:sz w:val="24"/>
              </w:rPr>
              <w:tab/>
            </w:r>
            <w:r>
              <w:rPr>
                <w:spacing w:val="-2"/>
                <w:sz w:val="24"/>
              </w:rPr>
              <w:t>городу </w:t>
            </w:r>
            <w:r>
              <w:rPr>
                <w:sz w:val="24"/>
              </w:rPr>
              <w:t>Москве",</w:t>
            </w:r>
            <w:r>
              <w:rPr>
                <w:spacing w:val="26"/>
                <w:sz w:val="24"/>
              </w:rPr>
              <w:t> </w:t>
            </w:r>
            <w:r>
              <w:rPr>
                <w:sz w:val="24"/>
              </w:rPr>
              <w:t>Закон </w:t>
            </w:r>
            <w:r>
              <w:rPr>
                <w:spacing w:val="-2"/>
                <w:sz w:val="24"/>
              </w:rPr>
              <w:t>Московской </w:t>
            </w:r>
            <w:r>
              <w:rPr>
                <w:sz w:val="24"/>
              </w:rPr>
              <w:t>области</w:t>
            </w:r>
            <w:r>
              <w:rPr>
                <w:spacing w:val="33"/>
                <w:sz w:val="24"/>
              </w:rPr>
              <w:t>  </w:t>
            </w:r>
            <w:r>
              <w:rPr>
                <w:sz w:val="24"/>
              </w:rPr>
              <w:t>от</w:t>
            </w:r>
            <w:r>
              <w:rPr>
                <w:spacing w:val="33"/>
                <w:sz w:val="24"/>
              </w:rPr>
              <w:t>  </w:t>
            </w:r>
            <w:r>
              <w:rPr>
                <w:spacing w:val="-5"/>
                <w:sz w:val="24"/>
              </w:rPr>
              <w:t>23</w:t>
            </w:r>
          </w:p>
          <w:p>
            <w:pPr>
              <w:pStyle w:val="TableParagraph"/>
              <w:tabs>
                <w:tab w:pos="1055" w:val="left" w:leader="none"/>
              </w:tabs>
              <w:spacing w:line="242" w:lineRule="auto"/>
              <w:ind w:left="105" w:right="95"/>
              <w:rPr>
                <w:sz w:val="24"/>
              </w:rPr>
            </w:pPr>
            <w:r>
              <w:rPr>
                <w:spacing w:val="-2"/>
                <w:sz w:val="24"/>
              </w:rPr>
              <w:t>марта</w:t>
            </w:r>
            <w:r>
              <w:rPr>
                <w:sz w:val="24"/>
              </w:rPr>
              <w:tab/>
              <w:t>2006</w:t>
            </w:r>
            <w:r>
              <w:rPr>
                <w:spacing w:val="-15"/>
                <w:sz w:val="24"/>
              </w:rPr>
              <w:t> </w:t>
            </w:r>
            <w:r>
              <w:rPr>
                <w:sz w:val="24"/>
              </w:rPr>
              <w:t>г. N 36/2006-03</w:t>
            </w:r>
          </w:p>
          <w:p>
            <w:pPr>
              <w:pStyle w:val="TableParagraph"/>
              <w:ind w:left="105"/>
              <w:rPr>
                <w:sz w:val="24"/>
              </w:rPr>
            </w:pPr>
            <w:r>
              <w:rPr>
                <w:sz w:val="24"/>
              </w:rPr>
              <w:t>"О</w:t>
            </w:r>
            <w:r>
              <w:rPr>
                <w:spacing w:val="80"/>
                <w:sz w:val="24"/>
              </w:rPr>
              <w:t> </w:t>
            </w:r>
            <w:r>
              <w:rPr>
                <w:sz w:val="24"/>
              </w:rPr>
              <w:t>социальной </w:t>
            </w:r>
            <w:r>
              <w:rPr>
                <w:spacing w:val="-2"/>
                <w:sz w:val="24"/>
              </w:rPr>
              <w:t>поддержке отдельных категорий граждан Московской</w:t>
            </w:r>
          </w:p>
          <w:p>
            <w:pPr>
              <w:pStyle w:val="TableParagraph"/>
              <w:spacing w:line="257" w:lineRule="exact"/>
              <w:ind w:left="105"/>
              <w:rPr>
                <w:sz w:val="24"/>
              </w:rPr>
            </w:pPr>
            <w:r>
              <w:rPr>
                <w:spacing w:val="-2"/>
                <w:sz w:val="24"/>
              </w:rPr>
              <w:t>области"</w:t>
            </w:r>
          </w:p>
        </w:tc>
        <w:tc>
          <w:tcPr>
            <w:tcW w:w="1963" w:type="dxa"/>
          </w:tcPr>
          <w:p>
            <w:pPr>
              <w:pStyle w:val="TableParagraph"/>
              <w:spacing w:before="1"/>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before="1"/>
              <w:ind w:left="89" w:right="76"/>
              <w:jc w:val="center"/>
              <w:rPr>
                <w:sz w:val="24"/>
              </w:rPr>
            </w:pPr>
            <w:r>
              <w:rPr>
                <w:sz w:val="24"/>
              </w:rPr>
              <w:t>1</w:t>
            </w:r>
            <w:r>
              <w:rPr>
                <w:spacing w:val="2"/>
                <w:sz w:val="24"/>
              </w:rPr>
              <w:t> </w:t>
            </w:r>
            <w:r>
              <w:rPr>
                <w:spacing w:val="-2"/>
                <w:sz w:val="24"/>
              </w:rPr>
              <w:t>260,0</w:t>
            </w:r>
          </w:p>
        </w:tc>
        <w:tc>
          <w:tcPr>
            <w:tcW w:w="1118" w:type="dxa"/>
          </w:tcPr>
          <w:p>
            <w:pPr>
              <w:pStyle w:val="TableParagraph"/>
              <w:spacing w:before="1"/>
              <w:ind w:left="89" w:right="71"/>
              <w:jc w:val="center"/>
              <w:rPr>
                <w:sz w:val="24"/>
              </w:rPr>
            </w:pPr>
            <w:r>
              <w:rPr>
                <w:sz w:val="24"/>
              </w:rPr>
              <w:t>1</w:t>
            </w:r>
            <w:r>
              <w:rPr>
                <w:spacing w:val="2"/>
                <w:sz w:val="24"/>
              </w:rPr>
              <w:t> </w:t>
            </w:r>
            <w:r>
              <w:rPr>
                <w:spacing w:val="-2"/>
                <w:sz w:val="24"/>
              </w:rPr>
              <w:t>232,0</w:t>
            </w:r>
          </w:p>
        </w:tc>
        <w:tc>
          <w:tcPr>
            <w:tcW w:w="1113" w:type="dxa"/>
          </w:tcPr>
          <w:p>
            <w:pPr>
              <w:pStyle w:val="TableParagraph"/>
              <w:spacing w:before="1"/>
              <w:ind w:left="89" w:right="75"/>
              <w:jc w:val="center"/>
              <w:rPr>
                <w:sz w:val="24"/>
              </w:rPr>
            </w:pPr>
            <w:r>
              <w:rPr>
                <w:sz w:val="24"/>
              </w:rPr>
              <w:t>1</w:t>
            </w:r>
            <w:r>
              <w:rPr>
                <w:spacing w:val="2"/>
                <w:sz w:val="24"/>
              </w:rPr>
              <w:t> </w:t>
            </w:r>
            <w:r>
              <w:rPr>
                <w:spacing w:val="-2"/>
                <w:sz w:val="24"/>
              </w:rPr>
              <w:t>260,0</w:t>
            </w:r>
          </w:p>
        </w:tc>
        <w:tc>
          <w:tcPr>
            <w:tcW w:w="998" w:type="dxa"/>
          </w:tcPr>
          <w:p>
            <w:pPr>
              <w:pStyle w:val="TableParagraph"/>
              <w:spacing w:before="1"/>
              <w:ind w:left="98" w:right="83"/>
              <w:jc w:val="center"/>
              <w:rPr>
                <w:sz w:val="24"/>
              </w:rPr>
            </w:pPr>
            <w:r>
              <w:rPr>
                <w:sz w:val="24"/>
              </w:rPr>
              <w:t>1</w:t>
            </w:r>
            <w:r>
              <w:rPr>
                <w:spacing w:val="2"/>
                <w:sz w:val="24"/>
              </w:rPr>
              <w:t> </w:t>
            </w:r>
            <w:r>
              <w:rPr>
                <w:spacing w:val="-2"/>
                <w:sz w:val="24"/>
              </w:rPr>
              <w:t>099,0</w:t>
            </w:r>
          </w:p>
        </w:tc>
        <w:tc>
          <w:tcPr>
            <w:tcW w:w="1113" w:type="dxa"/>
          </w:tcPr>
          <w:p>
            <w:pPr>
              <w:pStyle w:val="TableParagraph"/>
              <w:spacing w:before="1"/>
              <w:ind w:left="89" w:right="74"/>
              <w:jc w:val="center"/>
              <w:rPr>
                <w:sz w:val="24"/>
              </w:rPr>
            </w:pPr>
            <w:r>
              <w:rPr>
                <w:sz w:val="24"/>
              </w:rPr>
              <w:t>1</w:t>
            </w:r>
            <w:r>
              <w:rPr>
                <w:spacing w:val="2"/>
                <w:sz w:val="24"/>
              </w:rPr>
              <w:t> </w:t>
            </w:r>
            <w:r>
              <w:rPr>
                <w:spacing w:val="-2"/>
                <w:sz w:val="24"/>
              </w:rPr>
              <w:t>043,0</w:t>
            </w:r>
          </w:p>
        </w:tc>
        <w:tc>
          <w:tcPr>
            <w:tcW w:w="1118" w:type="dxa"/>
          </w:tcPr>
          <w:p>
            <w:pPr>
              <w:pStyle w:val="TableParagraph"/>
              <w:spacing w:before="1"/>
              <w:ind w:left="89" w:right="69"/>
              <w:jc w:val="center"/>
              <w:rPr>
                <w:sz w:val="24"/>
              </w:rPr>
            </w:pPr>
            <w:r>
              <w:rPr>
                <w:sz w:val="24"/>
              </w:rPr>
              <w:t>1</w:t>
            </w:r>
            <w:r>
              <w:rPr>
                <w:spacing w:val="2"/>
                <w:sz w:val="24"/>
              </w:rPr>
              <w:t> </w:t>
            </w:r>
            <w:r>
              <w:rPr>
                <w:spacing w:val="-2"/>
                <w:sz w:val="24"/>
              </w:rPr>
              <w:t>512,0</w:t>
            </w:r>
          </w:p>
        </w:tc>
        <w:tc>
          <w:tcPr>
            <w:tcW w:w="1113" w:type="dxa"/>
          </w:tcPr>
          <w:p>
            <w:pPr>
              <w:pStyle w:val="TableParagraph"/>
              <w:spacing w:before="1"/>
              <w:ind w:left="89" w:right="73"/>
              <w:jc w:val="center"/>
              <w:rPr>
                <w:sz w:val="24"/>
              </w:rPr>
            </w:pPr>
            <w:r>
              <w:rPr>
                <w:sz w:val="24"/>
              </w:rPr>
              <w:t>1</w:t>
            </w:r>
            <w:r>
              <w:rPr>
                <w:spacing w:val="2"/>
                <w:sz w:val="24"/>
              </w:rPr>
              <w:t> </w:t>
            </w:r>
            <w:r>
              <w:rPr>
                <w:spacing w:val="-2"/>
                <w:sz w:val="24"/>
              </w:rPr>
              <w:t>512,0</w:t>
            </w:r>
          </w:p>
        </w:tc>
        <w:tc>
          <w:tcPr>
            <w:tcW w:w="1118" w:type="dxa"/>
          </w:tcPr>
          <w:p>
            <w:pPr>
              <w:pStyle w:val="TableParagraph"/>
              <w:spacing w:before="1"/>
              <w:ind w:left="89" w:right="68"/>
              <w:jc w:val="center"/>
              <w:rPr>
                <w:sz w:val="24"/>
              </w:rPr>
            </w:pPr>
            <w:r>
              <w:rPr>
                <w:sz w:val="24"/>
              </w:rPr>
              <w:t>1</w:t>
            </w:r>
            <w:r>
              <w:rPr>
                <w:spacing w:val="2"/>
                <w:sz w:val="24"/>
              </w:rPr>
              <w:t> </w:t>
            </w:r>
            <w:r>
              <w:rPr>
                <w:spacing w:val="-2"/>
                <w:sz w:val="24"/>
              </w:rPr>
              <w:t>512,0</w:t>
            </w:r>
          </w:p>
        </w:tc>
      </w:tr>
      <w:tr>
        <w:trPr>
          <w:trHeight w:val="556" w:hRule="atLeast"/>
        </w:trPr>
        <w:tc>
          <w:tcPr>
            <w:tcW w:w="581" w:type="dxa"/>
            <w:vMerge w:val="restart"/>
          </w:tcPr>
          <w:p>
            <w:pPr>
              <w:pStyle w:val="TableParagraph"/>
              <w:spacing w:before="1"/>
              <w:ind w:left="167"/>
              <w:rPr>
                <w:sz w:val="24"/>
              </w:rPr>
            </w:pPr>
            <w:r>
              <w:rPr>
                <w:spacing w:val="-5"/>
                <w:sz w:val="24"/>
              </w:rPr>
              <w:t>62</w:t>
            </w:r>
          </w:p>
        </w:tc>
        <w:tc>
          <w:tcPr>
            <w:tcW w:w="2083" w:type="dxa"/>
            <w:vMerge w:val="restart"/>
          </w:tcPr>
          <w:p>
            <w:pPr>
              <w:pStyle w:val="TableParagraph"/>
              <w:tabs>
                <w:tab w:pos="1727" w:val="left" w:leader="none"/>
              </w:tabs>
              <w:spacing w:before="1"/>
              <w:ind w:left="105" w:right="94"/>
              <w:rPr>
                <w:sz w:val="24"/>
              </w:rPr>
            </w:pPr>
            <w:r>
              <w:rPr>
                <w:spacing w:val="-2"/>
                <w:sz w:val="24"/>
              </w:rPr>
              <w:t>Ежемесячная компенсационная выплата военнослужащим, проходившим службу</w:t>
            </w:r>
            <w:r>
              <w:rPr>
                <w:sz w:val="24"/>
              </w:rPr>
              <w:tab/>
            </w:r>
            <w:r>
              <w:rPr>
                <w:spacing w:val="-5"/>
                <w:sz w:val="24"/>
              </w:rPr>
              <w:t>по</w:t>
            </w:r>
          </w:p>
          <w:p>
            <w:pPr>
              <w:pStyle w:val="TableParagraph"/>
              <w:tabs>
                <w:tab w:pos="695" w:val="left" w:leader="none"/>
                <w:tab w:pos="1222" w:val="left" w:leader="none"/>
                <w:tab w:pos="1597" w:val="left" w:leader="none"/>
                <w:tab w:pos="1846" w:val="left" w:leader="none"/>
                <w:tab w:pos="1895" w:val="left" w:leader="none"/>
              </w:tabs>
              <w:ind w:left="105" w:right="93"/>
              <w:rPr>
                <w:sz w:val="24"/>
              </w:rPr>
            </w:pPr>
            <w:r>
              <w:rPr>
                <w:spacing w:val="-2"/>
                <w:sz w:val="24"/>
              </w:rPr>
              <w:t>контракту</w:t>
            </w:r>
            <w:r>
              <w:rPr>
                <w:sz w:val="24"/>
              </w:rPr>
              <w:tab/>
              <w:tab/>
            </w:r>
            <w:r>
              <w:rPr>
                <w:spacing w:val="-4"/>
                <w:sz w:val="24"/>
              </w:rPr>
              <w:t>или </w:t>
            </w:r>
            <w:r>
              <w:rPr>
                <w:spacing w:val="-2"/>
                <w:sz w:val="24"/>
              </w:rPr>
              <w:t>военную</w:t>
            </w:r>
            <w:r>
              <w:rPr>
                <w:sz w:val="24"/>
              </w:rPr>
              <w:tab/>
            </w:r>
            <w:r>
              <w:rPr>
                <w:spacing w:val="-2"/>
                <w:sz w:val="24"/>
              </w:rPr>
              <w:t>службу </w:t>
            </w:r>
            <w:r>
              <w:rPr>
                <w:spacing w:val="-6"/>
                <w:sz w:val="24"/>
              </w:rPr>
              <w:t>по</w:t>
            </w:r>
            <w:r>
              <w:rPr>
                <w:sz w:val="24"/>
              </w:rPr>
              <w:tab/>
            </w:r>
            <w:r>
              <w:rPr>
                <w:spacing w:val="-2"/>
                <w:sz w:val="24"/>
              </w:rPr>
              <w:t>призыву</w:t>
            </w:r>
            <w:r>
              <w:rPr>
                <w:sz w:val="24"/>
              </w:rPr>
              <w:tab/>
              <w:tab/>
              <w:tab/>
            </w:r>
            <w:r>
              <w:rPr>
                <w:spacing w:val="-10"/>
                <w:sz w:val="24"/>
              </w:rPr>
              <w:t>- </w:t>
            </w:r>
            <w:r>
              <w:rPr>
                <w:spacing w:val="-2"/>
                <w:sz w:val="24"/>
              </w:rPr>
              <w:t>солдаты</w:t>
            </w:r>
            <w:r>
              <w:rPr>
                <w:sz w:val="24"/>
              </w:rPr>
              <w:tab/>
              <w:tab/>
              <w:tab/>
            </w:r>
            <w:r>
              <w:rPr>
                <w:spacing w:val="-60"/>
                <w:sz w:val="24"/>
              </w:rPr>
              <w:t> </w:t>
            </w:r>
            <w:r>
              <w:rPr>
                <w:spacing w:val="-10"/>
                <w:sz w:val="24"/>
              </w:rPr>
              <w:t>и </w:t>
            </w:r>
            <w:r>
              <w:rPr>
                <w:spacing w:val="-2"/>
                <w:sz w:val="24"/>
              </w:rPr>
              <w:t>матросы, сержанты</w:t>
            </w:r>
            <w:r>
              <w:rPr>
                <w:sz w:val="24"/>
              </w:rPr>
              <w:tab/>
              <w:tab/>
              <w:tab/>
            </w:r>
            <w:r>
              <w:rPr>
                <w:spacing w:val="-10"/>
                <w:sz w:val="24"/>
              </w:rPr>
              <w:t>и</w:t>
            </w:r>
          </w:p>
        </w:tc>
        <w:tc>
          <w:tcPr>
            <w:tcW w:w="1862" w:type="dxa"/>
            <w:vMerge w:val="restart"/>
          </w:tcPr>
          <w:p>
            <w:pPr>
              <w:pStyle w:val="TableParagraph"/>
              <w:spacing w:before="1"/>
              <w:ind w:left="105" w:right="91"/>
              <w:rPr>
                <w:sz w:val="24"/>
              </w:rPr>
            </w:pPr>
            <w:r>
              <w:rPr>
                <w:spacing w:val="-2"/>
                <w:sz w:val="24"/>
              </w:rPr>
              <w:t>Постановление Правительства </w:t>
            </w:r>
            <w:r>
              <w:rPr>
                <w:sz w:val="24"/>
              </w:rPr>
              <w:t>Москвы</w:t>
            </w:r>
            <w:r>
              <w:rPr>
                <w:spacing w:val="27"/>
                <w:sz w:val="24"/>
              </w:rPr>
              <w:t>  </w:t>
            </w:r>
            <w:r>
              <w:rPr>
                <w:sz w:val="24"/>
              </w:rPr>
              <w:t>от</w:t>
            </w:r>
            <w:r>
              <w:rPr>
                <w:spacing w:val="28"/>
                <w:sz w:val="24"/>
              </w:rPr>
              <w:t>  </w:t>
            </w:r>
            <w:r>
              <w:rPr>
                <w:spacing w:val="-5"/>
                <w:sz w:val="24"/>
              </w:rPr>
              <w:t>19</w:t>
            </w:r>
          </w:p>
          <w:p>
            <w:pPr>
              <w:pStyle w:val="TableParagraph"/>
              <w:tabs>
                <w:tab w:pos="1055" w:val="left" w:leader="none"/>
                <w:tab w:pos="1482" w:val="left" w:leader="none"/>
              </w:tabs>
              <w:spacing w:line="242" w:lineRule="auto"/>
              <w:ind w:left="105" w:right="95"/>
              <w:rPr>
                <w:sz w:val="24"/>
              </w:rPr>
            </w:pPr>
            <w:r>
              <w:rPr>
                <w:spacing w:val="-4"/>
                <w:sz w:val="24"/>
              </w:rPr>
              <w:t>июня</w:t>
            </w:r>
            <w:r>
              <w:rPr>
                <w:sz w:val="24"/>
              </w:rPr>
              <w:tab/>
              <w:t>2012</w:t>
            </w:r>
            <w:r>
              <w:rPr>
                <w:spacing w:val="-15"/>
                <w:sz w:val="24"/>
              </w:rPr>
              <w:t> </w:t>
            </w:r>
            <w:r>
              <w:rPr>
                <w:sz w:val="24"/>
              </w:rPr>
              <w:t>г. N</w:t>
            </w:r>
            <w:r>
              <w:rPr>
                <w:spacing w:val="-7"/>
                <w:sz w:val="24"/>
              </w:rPr>
              <w:t> </w:t>
            </w:r>
            <w:r>
              <w:rPr>
                <w:sz w:val="24"/>
              </w:rPr>
              <w:t>275-</w:t>
            </w:r>
            <w:r>
              <w:rPr>
                <w:spacing w:val="-5"/>
                <w:sz w:val="24"/>
              </w:rPr>
              <w:t>ПП</w:t>
            </w:r>
            <w:r>
              <w:rPr>
                <w:sz w:val="24"/>
              </w:rPr>
              <w:tab/>
            </w:r>
            <w:r>
              <w:rPr>
                <w:spacing w:val="-5"/>
                <w:sz w:val="24"/>
              </w:rPr>
              <w:t>"О</w:t>
            </w:r>
          </w:p>
          <w:p>
            <w:pPr>
              <w:pStyle w:val="TableParagraph"/>
              <w:ind w:left="105"/>
              <w:rPr>
                <w:sz w:val="24"/>
              </w:rPr>
            </w:pPr>
            <w:r>
              <w:rPr>
                <w:spacing w:val="-2"/>
                <w:sz w:val="24"/>
              </w:rPr>
              <w:t>порядке предоставления </w:t>
            </w:r>
            <w:r>
              <w:rPr>
                <w:sz w:val="24"/>
              </w:rPr>
              <w:t>мер</w:t>
            </w:r>
            <w:r>
              <w:rPr>
                <w:spacing w:val="-11"/>
                <w:sz w:val="24"/>
              </w:rPr>
              <w:t> </w:t>
            </w:r>
            <w:r>
              <w:rPr>
                <w:sz w:val="24"/>
              </w:rPr>
              <w:t>социальной </w:t>
            </w:r>
            <w:r>
              <w:rPr>
                <w:spacing w:val="-2"/>
                <w:sz w:val="24"/>
              </w:rPr>
              <w:t>поддержки отдельным категориям граждан,</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before="1"/>
              <w:ind w:left="89" w:right="76"/>
              <w:jc w:val="center"/>
              <w:rPr>
                <w:sz w:val="24"/>
              </w:rPr>
            </w:pPr>
            <w:r>
              <w:rPr>
                <w:sz w:val="24"/>
              </w:rPr>
              <w:t>3</w:t>
            </w:r>
            <w:r>
              <w:rPr>
                <w:spacing w:val="2"/>
                <w:sz w:val="24"/>
              </w:rPr>
              <w:t> </w:t>
            </w:r>
            <w:r>
              <w:rPr>
                <w:spacing w:val="-2"/>
                <w:sz w:val="24"/>
              </w:rPr>
              <w:t>500,0</w:t>
            </w:r>
          </w:p>
        </w:tc>
        <w:tc>
          <w:tcPr>
            <w:tcW w:w="1118" w:type="dxa"/>
          </w:tcPr>
          <w:p>
            <w:pPr>
              <w:pStyle w:val="TableParagraph"/>
              <w:spacing w:before="1"/>
              <w:ind w:left="89" w:right="70"/>
              <w:jc w:val="center"/>
              <w:rPr>
                <w:sz w:val="24"/>
              </w:rPr>
            </w:pPr>
            <w:r>
              <w:rPr>
                <w:sz w:val="24"/>
              </w:rPr>
              <w:t>3</w:t>
            </w:r>
            <w:r>
              <w:rPr>
                <w:spacing w:val="2"/>
                <w:sz w:val="24"/>
              </w:rPr>
              <w:t> </w:t>
            </w:r>
            <w:r>
              <w:rPr>
                <w:spacing w:val="-2"/>
                <w:sz w:val="24"/>
              </w:rPr>
              <w:t>500,0</w:t>
            </w:r>
          </w:p>
        </w:tc>
        <w:tc>
          <w:tcPr>
            <w:tcW w:w="1113" w:type="dxa"/>
          </w:tcPr>
          <w:p>
            <w:pPr>
              <w:pStyle w:val="TableParagraph"/>
              <w:spacing w:before="1"/>
              <w:ind w:left="89" w:right="75"/>
              <w:jc w:val="center"/>
              <w:rPr>
                <w:sz w:val="24"/>
              </w:rPr>
            </w:pPr>
            <w:r>
              <w:rPr>
                <w:sz w:val="24"/>
              </w:rPr>
              <w:t>3</w:t>
            </w:r>
            <w:r>
              <w:rPr>
                <w:spacing w:val="2"/>
                <w:sz w:val="24"/>
              </w:rPr>
              <w:t> </w:t>
            </w:r>
            <w:r>
              <w:rPr>
                <w:spacing w:val="-2"/>
                <w:sz w:val="24"/>
              </w:rPr>
              <w:t>500,0</w:t>
            </w:r>
          </w:p>
        </w:tc>
        <w:tc>
          <w:tcPr>
            <w:tcW w:w="998" w:type="dxa"/>
          </w:tcPr>
          <w:p>
            <w:pPr>
              <w:pStyle w:val="TableParagraph"/>
              <w:spacing w:before="1"/>
              <w:ind w:left="98" w:right="83"/>
              <w:jc w:val="center"/>
              <w:rPr>
                <w:sz w:val="24"/>
              </w:rPr>
            </w:pPr>
            <w:r>
              <w:rPr>
                <w:sz w:val="24"/>
              </w:rPr>
              <w:t>3</w:t>
            </w:r>
            <w:r>
              <w:rPr>
                <w:spacing w:val="2"/>
                <w:sz w:val="24"/>
              </w:rPr>
              <w:t> </w:t>
            </w:r>
            <w:r>
              <w:rPr>
                <w:spacing w:val="-2"/>
                <w:sz w:val="24"/>
              </w:rPr>
              <w:t>500,0</w:t>
            </w:r>
          </w:p>
        </w:tc>
        <w:tc>
          <w:tcPr>
            <w:tcW w:w="1113" w:type="dxa"/>
          </w:tcPr>
          <w:p>
            <w:pPr>
              <w:pStyle w:val="TableParagraph"/>
              <w:spacing w:before="1"/>
              <w:ind w:left="89" w:right="74"/>
              <w:jc w:val="center"/>
              <w:rPr>
                <w:sz w:val="24"/>
              </w:rPr>
            </w:pPr>
            <w:r>
              <w:rPr>
                <w:sz w:val="24"/>
              </w:rPr>
              <w:t>3</w:t>
            </w:r>
            <w:r>
              <w:rPr>
                <w:spacing w:val="2"/>
                <w:sz w:val="24"/>
              </w:rPr>
              <w:t> </w:t>
            </w:r>
            <w:r>
              <w:rPr>
                <w:spacing w:val="-2"/>
                <w:sz w:val="24"/>
              </w:rPr>
              <w:t>500,0</w:t>
            </w:r>
          </w:p>
        </w:tc>
        <w:tc>
          <w:tcPr>
            <w:tcW w:w="1118" w:type="dxa"/>
          </w:tcPr>
          <w:p>
            <w:pPr>
              <w:pStyle w:val="TableParagraph"/>
              <w:spacing w:before="1"/>
              <w:ind w:left="89" w:right="69"/>
              <w:jc w:val="center"/>
              <w:rPr>
                <w:sz w:val="24"/>
              </w:rPr>
            </w:pPr>
            <w:r>
              <w:rPr>
                <w:sz w:val="24"/>
              </w:rPr>
              <w:t>3</w:t>
            </w:r>
            <w:r>
              <w:rPr>
                <w:spacing w:val="2"/>
                <w:sz w:val="24"/>
              </w:rPr>
              <w:t> </w:t>
            </w:r>
            <w:r>
              <w:rPr>
                <w:spacing w:val="-2"/>
                <w:sz w:val="24"/>
              </w:rPr>
              <w:t>500,0</w:t>
            </w:r>
          </w:p>
        </w:tc>
        <w:tc>
          <w:tcPr>
            <w:tcW w:w="1113" w:type="dxa"/>
          </w:tcPr>
          <w:p>
            <w:pPr>
              <w:pStyle w:val="TableParagraph"/>
              <w:spacing w:before="1"/>
              <w:ind w:left="89" w:right="73"/>
              <w:jc w:val="center"/>
              <w:rPr>
                <w:sz w:val="24"/>
              </w:rPr>
            </w:pPr>
            <w:r>
              <w:rPr>
                <w:sz w:val="24"/>
              </w:rPr>
              <w:t>3</w:t>
            </w:r>
            <w:r>
              <w:rPr>
                <w:spacing w:val="2"/>
                <w:sz w:val="24"/>
              </w:rPr>
              <w:t> </w:t>
            </w:r>
            <w:r>
              <w:rPr>
                <w:spacing w:val="-2"/>
                <w:sz w:val="24"/>
              </w:rPr>
              <w:t>500,0</w:t>
            </w:r>
          </w:p>
        </w:tc>
        <w:tc>
          <w:tcPr>
            <w:tcW w:w="1118" w:type="dxa"/>
          </w:tcPr>
          <w:p>
            <w:pPr>
              <w:pStyle w:val="TableParagraph"/>
              <w:spacing w:before="1"/>
              <w:ind w:left="89" w:right="68"/>
              <w:jc w:val="center"/>
              <w:rPr>
                <w:sz w:val="24"/>
              </w:rPr>
            </w:pPr>
            <w:r>
              <w:rPr>
                <w:sz w:val="24"/>
              </w:rPr>
              <w:t>3</w:t>
            </w:r>
            <w:r>
              <w:rPr>
                <w:spacing w:val="2"/>
                <w:sz w:val="24"/>
              </w:rPr>
              <w:t> </w:t>
            </w:r>
            <w:r>
              <w:rPr>
                <w:spacing w:val="-2"/>
                <w:sz w:val="24"/>
              </w:rPr>
              <w:t>500,0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spacing w:line="237" w:lineRule="auto"/>
              <w:ind w:left="105"/>
              <w:rPr>
                <w:sz w:val="24"/>
              </w:rPr>
            </w:pPr>
            <w:r>
              <w:rPr>
                <w:spacing w:val="-2"/>
                <w:sz w:val="24"/>
              </w:rPr>
              <w:t>Оценка численности</w:t>
            </w:r>
          </w:p>
          <w:p>
            <w:pPr>
              <w:pStyle w:val="TableParagraph"/>
              <w:spacing w:line="274" w:lineRule="exact"/>
              <w:ind w:left="105"/>
              <w:rPr>
                <w:sz w:val="24"/>
              </w:rPr>
            </w:pPr>
            <w:r>
              <w:rPr>
                <w:spacing w:val="-2"/>
                <w:sz w:val="24"/>
              </w:rPr>
              <w:t>получателей (человек)</w:t>
            </w:r>
          </w:p>
        </w:tc>
        <w:tc>
          <w:tcPr>
            <w:tcW w:w="1113" w:type="dxa"/>
          </w:tcPr>
          <w:p>
            <w:pPr>
              <w:pStyle w:val="TableParagraph"/>
              <w:spacing w:line="272" w:lineRule="exact"/>
              <w:ind w:left="89" w:right="80"/>
              <w:jc w:val="center"/>
              <w:rPr>
                <w:sz w:val="24"/>
              </w:rPr>
            </w:pPr>
            <w:r>
              <w:rPr>
                <w:spacing w:val="-4"/>
                <w:sz w:val="24"/>
              </w:rPr>
              <w:t>17,0</w:t>
            </w:r>
          </w:p>
        </w:tc>
        <w:tc>
          <w:tcPr>
            <w:tcW w:w="1118" w:type="dxa"/>
          </w:tcPr>
          <w:p>
            <w:pPr>
              <w:pStyle w:val="TableParagraph"/>
              <w:spacing w:line="272" w:lineRule="exact"/>
              <w:ind w:left="89" w:right="75"/>
              <w:jc w:val="center"/>
              <w:rPr>
                <w:sz w:val="24"/>
              </w:rPr>
            </w:pPr>
            <w:r>
              <w:rPr>
                <w:spacing w:val="-4"/>
                <w:sz w:val="24"/>
              </w:rPr>
              <w:t>17,0</w:t>
            </w:r>
          </w:p>
        </w:tc>
        <w:tc>
          <w:tcPr>
            <w:tcW w:w="1113" w:type="dxa"/>
          </w:tcPr>
          <w:p>
            <w:pPr>
              <w:pStyle w:val="TableParagraph"/>
              <w:spacing w:line="272" w:lineRule="exact"/>
              <w:ind w:left="89" w:right="79"/>
              <w:jc w:val="center"/>
              <w:rPr>
                <w:sz w:val="24"/>
              </w:rPr>
            </w:pPr>
            <w:r>
              <w:rPr>
                <w:spacing w:val="-4"/>
                <w:sz w:val="24"/>
              </w:rPr>
              <w:t>17,0</w:t>
            </w:r>
          </w:p>
        </w:tc>
        <w:tc>
          <w:tcPr>
            <w:tcW w:w="998" w:type="dxa"/>
          </w:tcPr>
          <w:p>
            <w:pPr>
              <w:pStyle w:val="TableParagraph"/>
              <w:spacing w:line="272" w:lineRule="exact"/>
              <w:ind w:left="98" w:right="77"/>
              <w:jc w:val="center"/>
              <w:rPr>
                <w:sz w:val="24"/>
              </w:rPr>
            </w:pPr>
            <w:r>
              <w:rPr>
                <w:spacing w:val="-4"/>
                <w:sz w:val="24"/>
              </w:rPr>
              <w:t>15,0</w:t>
            </w:r>
          </w:p>
        </w:tc>
        <w:tc>
          <w:tcPr>
            <w:tcW w:w="1113" w:type="dxa"/>
          </w:tcPr>
          <w:p>
            <w:pPr>
              <w:pStyle w:val="TableParagraph"/>
              <w:spacing w:line="272" w:lineRule="exact"/>
              <w:ind w:left="89" w:right="77"/>
              <w:jc w:val="center"/>
              <w:rPr>
                <w:sz w:val="24"/>
              </w:rPr>
            </w:pPr>
            <w:r>
              <w:rPr>
                <w:spacing w:val="-4"/>
                <w:sz w:val="24"/>
              </w:rPr>
              <w:t>14,0</w:t>
            </w:r>
          </w:p>
        </w:tc>
        <w:tc>
          <w:tcPr>
            <w:tcW w:w="1118" w:type="dxa"/>
          </w:tcPr>
          <w:p>
            <w:pPr>
              <w:pStyle w:val="TableParagraph"/>
              <w:spacing w:line="272" w:lineRule="exact"/>
              <w:ind w:left="89" w:right="71"/>
              <w:jc w:val="center"/>
              <w:rPr>
                <w:sz w:val="24"/>
              </w:rPr>
            </w:pPr>
            <w:r>
              <w:rPr>
                <w:spacing w:val="-4"/>
                <w:sz w:val="24"/>
              </w:rPr>
              <w:t>17,0</w:t>
            </w:r>
          </w:p>
        </w:tc>
        <w:tc>
          <w:tcPr>
            <w:tcW w:w="1113" w:type="dxa"/>
          </w:tcPr>
          <w:p>
            <w:pPr>
              <w:pStyle w:val="TableParagraph"/>
              <w:spacing w:line="272" w:lineRule="exact"/>
              <w:ind w:left="89" w:right="75"/>
              <w:jc w:val="center"/>
              <w:rPr>
                <w:sz w:val="24"/>
              </w:rPr>
            </w:pPr>
            <w:r>
              <w:rPr>
                <w:spacing w:val="-4"/>
                <w:sz w:val="24"/>
              </w:rPr>
              <w:t>17,0</w:t>
            </w:r>
          </w:p>
        </w:tc>
        <w:tc>
          <w:tcPr>
            <w:tcW w:w="1118" w:type="dxa"/>
          </w:tcPr>
          <w:p>
            <w:pPr>
              <w:pStyle w:val="TableParagraph"/>
              <w:spacing w:line="272" w:lineRule="exact"/>
              <w:ind w:left="89" w:right="69"/>
              <w:jc w:val="center"/>
              <w:rPr>
                <w:sz w:val="24"/>
              </w:rPr>
            </w:pPr>
            <w:r>
              <w:rPr>
                <w:spacing w:val="-4"/>
                <w:sz w:val="24"/>
              </w:rPr>
              <w:t>17,0</w:t>
            </w:r>
          </w:p>
        </w:tc>
      </w:tr>
      <w:tr>
        <w:trPr>
          <w:trHeight w:val="1655"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w:t>
            </w:r>
          </w:p>
          <w:p>
            <w:pPr>
              <w:pStyle w:val="TableParagraph"/>
              <w:spacing w:line="259" w:lineRule="exact"/>
              <w:ind w:left="105"/>
              <w:rPr>
                <w:sz w:val="24"/>
              </w:rPr>
            </w:pPr>
            <w:r>
              <w:rPr>
                <w:spacing w:val="-2"/>
                <w:sz w:val="24"/>
              </w:rPr>
              <w:t>нормативных</w:t>
            </w:r>
          </w:p>
        </w:tc>
        <w:tc>
          <w:tcPr>
            <w:tcW w:w="1113" w:type="dxa"/>
          </w:tcPr>
          <w:p>
            <w:pPr>
              <w:pStyle w:val="TableParagraph"/>
              <w:spacing w:line="272" w:lineRule="exact"/>
              <w:ind w:left="89" w:right="76"/>
              <w:jc w:val="center"/>
              <w:rPr>
                <w:sz w:val="24"/>
              </w:rPr>
            </w:pPr>
            <w:r>
              <w:rPr>
                <w:spacing w:val="-2"/>
                <w:sz w:val="24"/>
              </w:rPr>
              <w:t>728,0</w:t>
            </w:r>
          </w:p>
        </w:tc>
        <w:tc>
          <w:tcPr>
            <w:tcW w:w="1118" w:type="dxa"/>
          </w:tcPr>
          <w:p>
            <w:pPr>
              <w:pStyle w:val="TableParagraph"/>
              <w:spacing w:line="272" w:lineRule="exact"/>
              <w:ind w:left="89" w:right="70"/>
              <w:jc w:val="center"/>
              <w:rPr>
                <w:sz w:val="24"/>
              </w:rPr>
            </w:pPr>
            <w:r>
              <w:rPr>
                <w:spacing w:val="-2"/>
                <w:sz w:val="24"/>
              </w:rPr>
              <w:t>714,0</w:t>
            </w:r>
          </w:p>
        </w:tc>
        <w:tc>
          <w:tcPr>
            <w:tcW w:w="1113" w:type="dxa"/>
          </w:tcPr>
          <w:p>
            <w:pPr>
              <w:pStyle w:val="TableParagraph"/>
              <w:spacing w:line="272" w:lineRule="exact"/>
              <w:ind w:left="89" w:right="74"/>
              <w:jc w:val="center"/>
              <w:rPr>
                <w:sz w:val="24"/>
              </w:rPr>
            </w:pPr>
            <w:r>
              <w:rPr>
                <w:spacing w:val="-2"/>
                <w:sz w:val="24"/>
              </w:rPr>
              <w:t>714,0</w:t>
            </w:r>
          </w:p>
        </w:tc>
        <w:tc>
          <w:tcPr>
            <w:tcW w:w="998" w:type="dxa"/>
          </w:tcPr>
          <w:p>
            <w:pPr>
              <w:pStyle w:val="TableParagraph"/>
              <w:spacing w:line="272" w:lineRule="exact"/>
              <w:ind w:left="98" w:right="82"/>
              <w:jc w:val="center"/>
              <w:rPr>
                <w:sz w:val="24"/>
              </w:rPr>
            </w:pPr>
            <w:r>
              <w:rPr>
                <w:spacing w:val="-2"/>
                <w:sz w:val="24"/>
              </w:rPr>
              <w:t>651,0</w:t>
            </w:r>
          </w:p>
        </w:tc>
        <w:tc>
          <w:tcPr>
            <w:tcW w:w="1113" w:type="dxa"/>
          </w:tcPr>
          <w:p>
            <w:pPr>
              <w:pStyle w:val="TableParagraph"/>
              <w:spacing w:line="272" w:lineRule="exact"/>
              <w:ind w:left="89" w:right="72"/>
              <w:jc w:val="center"/>
              <w:rPr>
                <w:sz w:val="24"/>
              </w:rPr>
            </w:pPr>
            <w:r>
              <w:rPr>
                <w:spacing w:val="-2"/>
                <w:sz w:val="24"/>
              </w:rPr>
              <w:t>581,3</w:t>
            </w:r>
          </w:p>
        </w:tc>
        <w:tc>
          <w:tcPr>
            <w:tcW w:w="1118" w:type="dxa"/>
          </w:tcPr>
          <w:p>
            <w:pPr>
              <w:pStyle w:val="TableParagraph"/>
              <w:spacing w:line="272" w:lineRule="exact"/>
              <w:ind w:left="89" w:right="66"/>
              <w:jc w:val="center"/>
              <w:rPr>
                <w:sz w:val="24"/>
              </w:rPr>
            </w:pPr>
            <w:r>
              <w:rPr>
                <w:spacing w:val="-2"/>
                <w:sz w:val="24"/>
              </w:rPr>
              <w:t>714,0</w:t>
            </w:r>
          </w:p>
        </w:tc>
        <w:tc>
          <w:tcPr>
            <w:tcW w:w="1113" w:type="dxa"/>
          </w:tcPr>
          <w:p>
            <w:pPr>
              <w:pStyle w:val="TableParagraph"/>
              <w:spacing w:line="272" w:lineRule="exact"/>
              <w:ind w:left="89" w:right="70"/>
              <w:jc w:val="center"/>
              <w:rPr>
                <w:sz w:val="24"/>
              </w:rPr>
            </w:pPr>
            <w:r>
              <w:rPr>
                <w:spacing w:val="-2"/>
                <w:sz w:val="24"/>
              </w:rPr>
              <w:t>714,0</w:t>
            </w:r>
          </w:p>
        </w:tc>
        <w:tc>
          <w:tcPr>
            <w:tcW w:w="1118" w:type="dxa"/>
          </w:tcPr>
          <w:p>
            <w:pPr>
              <w:pStyle w:val="TableParagraph"/>
              <w:spacing w:line="272" w:lineRule="exact"/>
              <w:ind w:left="89" w:right="64"/>
              <w:jc w:val="center"/>
              <w:rPr>
                <w:sz w:val="24"/>
              </w:rPr>
            </w:pPr>
            <w:r>
              <w:rPr>
                <w:spacing w:val="-2"/>
                <w:sz w:val="24"/>
              </w:rPr>
              <w:t>714,0</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4967" w:hRule="atLeast"/>
        </w:trPr>
        <w:tc>
          <w:tcPr>
            <w:tcW w:w="581" w:type="dxa"/>
          </w:tcPr>
          <w:p>
            <w:pPr>
              <w:pStyle w:val="TableParagraph"/>
              <w:rPr>
                <w:sz w:val="24"/>
              </w:rPr>
            </w:pPr>
          </w:p>
        </w:tc>
        <w:tc>
          <w:tcPr>
            <w:tcW w:w="2083" w:type="dxa"/>
            <w:tcBorders>
              <w:top w:val="nil"/>
            </w:tcBorders>
          </w:tcPr>
          <w:p>
            <w:pPr>
              <w:pStyle w:val="TableParagraph"/>
              <w:tabs>
                <w:tab w:pos="1217" w:val="left" w:leader="none"/>
                <w:tab w:pos="1846" w:val="left" w:leader="none"/>
              </w:tabs>
              <w:spacing w:before="1"/>
              <w:ind w:left="105" w:right="92"/>
              <w:rPr>
                <w:sz w:val="24"/>
              </w:rPr>
            </w:pPr>
            <w:r>
              <w:rPr>
                <w:spacing w:val="-2"/>
                <w:sz w:val="24"/>
              </w:rPr>
              <w:t>старшины, прапорщики</w:t>
            </w:r>
            <w:r>
              <w:rPr>
                <w:sz w:val="24"/>
              </w:rPr>
              <w:tab/>
            </w:r>
            <w:r>
              <w:rPr>
                <w:spacing w:val="-10"/>
                <w:sz w:val="24"/>
              </w:rPr>
              <w:t>и </w:t>
            </w:r>
            <w:r>
              <w:rPr>
                <w:spacing w:val="-2"/>
                <w:sz w:val="24"/>
              </w:rPr>
              <w:t>мичманы, </w:t>
            </w:r>
            <w:r>
              <w:rPr>
                <w:sz w:val="24"/>
              </w:rPr>
              <w:t>имеющие I или II </w:t>
            </w:r>
            <w:r>
              <w:rPr>
                <w:spacing w:val="-2"/>
                <w:sz w:val="24"/>
              </w:rPr>
              <w:t>группу инвалидности вследствие военной</w:t>
            </w:r>
            <w:r>
              <w:rPr>
                <w:sz w:val="24"/>
              </w:rPr>
              <w:tab/>
            </w:r>
            <w:r>
              <w:rPr>
                <w:spacing w:val="-2"/>
                <w:sz w:val="24"/>
              </w:rPr>
              <w:t>травмы </w:t>
            </w:r>
            <w:r>
              <w:rPr>
                <w:sz w:val="24"/>
              </w:rPr>
              <w:t>или</w:t>
            </w:r>
            <w:r>
              <w:rPr>
                <w:spacing w:val="80"/>
                <w:sz w:val="24"/>
              </w:rPr>
              <w:t> </w:t>
            </w:r>
            <w:r>
              <w:rPr>
                <w:sz w:val="24"/>
              </w:rPr>
              <w:t>заболевания, </w:t>
            </w:r>
            <w:r>
              <w:rPr>
                <w:spacing w:val="-2"/>
                <w:sz w:val="24"/>
              </w:rPr>
              <w:t>полученного</w:t>
            </w:r>
            <w:r>
              <w:rPr>
                <w:sz w:val="24"/>
              </w:rPr>
              <w:tab/>
            </w:r>
            <w:r>
              <w:rPr>
                <w:spacing w:val="-47"/>
                <w:sz w:val="24"/>
              </w:rPr>
              <w:t> </w:t>
            </w:r>
            <w:r>
              <w:rPr>
                <w:spacing w:val="-4"/>
                <w:sz w:val="24"/>
              </w:rPr>
              <w:t>в </w:t>
            </w:r>
            <w:r>
              <w:rPr>
                <w:spacing w:val="-2"/>
                <w:sz w:val="24"/>
              </w:rPr>
              <w:t>период</w:t>
            </w:r>
          </w:p>
          <w:p>
            <w:pPr>
              <w:pStyle w:val="TableParagraph"/>
              <w:tabs>
                <w:tab w:pos="1179" w:val="left" w:leader="none"/>
              </w:tabs>
              <w:ind w:left="105" w:right="95"/>
              <w:rPr>
                <w:sz w:val="24"/>
              </w:rPr>
            </w:pPr>
            <w:r>
              <w:rPr>
                <w:spacing w:val="-2"/>
                <w:sz w:val="24"/>
              </w:rPr>
              <w:t>прохождения военной</w:t>
            </w:r>
            <w:r>
              <w:rPr>
                <w:sz w:val="24"/>
              </w:rPr>
              <w:tab/>
            </w:r>
            <w:r>
              <w:rPr>
                <w:spacing w:val="-2"/>
                <w:sz w:val="24"/>
              </w:rPr>
              <w:t>службы (сохраненная выплата)</w:t>
            </w:r>
          </w:p>
        </w:tc>
        <w:tc>
          <w:tcPr>
            <w:tcW w:w="1862" w:type="dxa"/>
            <w:tcBorders>
              <w:top w:val="nil"/>
            </w:tcBorders>
          </w:tcPr>
          <w:p>
            <w:pPr>
              <w:pStyle w:val="TableParagraph"/>
              <w:spacing w:line="237" w:lineRule="auto" w:before="3"/>
              <w:ind w:left="105" w:right="486"/>
              <w:rPr>
                <w:sz w:val="24"/>
              </w:rPr>
            </w:pPr>
            <w:r>
              <w:rPr>
                <w:spacing w:val="-2"/>
                <w:sz w:val="24"/>
              </w:rPr>
              <w:t>имеющих место</w:t>
            </w:r>
          </w:p>
          <w:p>
            <w:pPr>
              <w:pStyle w:val="TableParagraph"/>
              <w:tabs>
                <w:tab w:pos="1521" w:val="left" w:leader="none"/>
              </w:tabs>
              <w:spacing w:before="3"/>
              <w:ind w:left="105" w:right="91"/>
              <w:rPr>
                <w:sz w:val="24"/>
              </w:rPr>
            </w:pPr>
            <w:r>
              <w:rPr>
                <w:spacing w:val="-2"/>
                <w:sz w:val="24"/>
              </w:rPr>
              <w:t>жительства</w:t>
            </w:r>
            <w:r>
              <w:rPr>
                <w:sz w:val="24"/>
              </w:rPr>
              <w:tab/>
            </w:r>
            <w:r>
              <w:rPr>
                <w:spacing w:val="-6"/>
                <w:sz w:val="24"/>
              </w:rPr>
              <w:t>на </w:t>
            </w:r>
            <w:r>
              <w:rPr>
                <w:spacing w:val="-2"/>
                <w:sz w:val="24"/>
              </w:rPr>
              <w:t>территории, присоединенно</w:t>
            </w:r>
          </w:p>
          <w:p>
            <w:pPr>
              <w:pStyle w:val="TableParagraph"/>
              <w:tabs>
                <w:tab w:pos="589" w:val="left" w:leader="none"/>
                <w:tab w:pos="1055" w:val="left" w:leader="none"/>
              </w:tabs>
              <w:ind w:left="105" w:right="94"/>
              <w:rPr>
                <w:sz w:val="24"/>
              </w:rPr>
            </w:pPr>
            <w:r>
              <w:rPr>
                <w:spacing w:val="-10"/>
                <w:sz w:val="24"/>
              </w:rPr>
              <w:t>й</w:t>
            </w:r>
            <w:r>
              <w:rPr>
                <w:sz w:val="24"/>
              </w:rPr>
              <w:tab/>
            </w:r>
            <w:r>
              <w:rPr>
                <w:spacing w:val="-10"/>
                <w:sz w:val="24"/>
              </w:rPr>
              <w:t>к</w:t>
            </w:r>
            <w:r>
              <w:rPr>
                <w:sz w:val="24"/>
              </w:rPr>
              <w:tab/>
            </w:r>
            <w:r>
              <w:rPr>
                <w:spacing w:val="-2"/>
                <w:sz w:val="24"/>
              </w:rPr>
              <w:t>городу </w:t>
            </w:r>
            <w:r>
              <w:rPr>
                <w:sz w:val="24"/>
              </w:rPr>
              <w:t>Москве",</w:t>
            </w:r>
            <w:r>
              <w:rPr>
                <w:spacing w:val="26"/>
                <w:sz w:val="24"/>
              </w:rPr>
              <w:t> </w:t>
            </w:r>
            <w:r>
              <w:rPr>
                <w:sz w:val="24"/>
              </w:rPr>
              <w:t>Закон </w:t>
            </w:r>
            <w:r>
              <w:rPr>
                <w:spacing w:val="-2"/>
                <w:sz w:val="24"/>
              </w:rPr>
              <w:t>Московской </w:t>
            </w:r>
            <w:r>
              <w:rPr>
                <w:sz w:val="24"/>
              </w:rPr>
              <w:t>области</w:t>
            </w:r>
            <w:r>
              <w:rPr>
                <w:spacing w:val="33"/>
                <w:sz w:val="24"/>
              </w:rPr>
              <w:t>  </w:t>
            </w:r>
            <w:r>
              <w:rPr>
                <w:sz w:val="24"/>
              </w:rPr>
              <w:t>от</w:t>
            </w:r>
            <w:r>
              <w:rPr>
                <w:spacing w:val="33"/>
                <w:sz w:val="24"/>
              </w:rPr>
              <w:t>  </w:t>
            </w:r>
            <w:r>
              <w:rPr>
                <w:spacing w:val="-5"/>
                <w:sz w:val="24"/>
              </w:rPr>
              <w:t>23</w:t>
            </w:r>
          </w:p>
          <w:p>
            <w:pPr>
              <w:pStyle w:val="TableParagraph"/>
              <w:tabs>
                <w:tab w:pos="1055" w:val="left" w:leader="none"/>
              </w:tabs>
              <w:spacing w:line="242" w:lineRule="auto"/>
              <w:ind w:left="105" w:right="95"/>
              <w:rPr>
                <w:sz w:val="24"/>
              </w:rPr>
            </w:pPr>
            <w:r>
              <w:rPr>
                <w:spacing w:val="-2"/>
                <w:sz w:val="24"/>
              </w:rPr>
              <w:t>марта</w:t>
            </w:r>
            <w:r>
              <w:rPr>
                <w:sz w:val="24"/>
              </w:rPr>
              <w:tab/>
              <w:t>2006</w:t>
            </w:r>
            <w:r>
              <w:rPr>
                <w:spacing w:val="-15"/>
                <w:sz w:val="24"/>
              </w:rPr>
              <w:t> </w:t>
            </w:r>
            <w:r>
              <w:rPr>
                <w:sz w:val="24"/>
              </w:rPr>
              <w:t>г. N 36/2006-03</w:t>
            </w:r>
          </w:p>
          <w:p>
            <w:pPr>
              <w:pStyle w:val="TableParagraph"/>
              <w:ind w:left="105"/>
              <w:rPr>
                <w:sz w:val="24"/>
              </w:rPr>
            </w:pPr>
            <w:r>
              <w:rPr>
                <w:sz w:val="24"/>
              </w:rPr>
              <w:t>"О</w:t>
            </w:r>
            <w:r>
              <w:rPr>
                <w:spacing w:val="80"/>
                <w:sz w:val="24"/>
              </w:rPr>
              <w:t> </w:t>
            </w:r>
            <w:r>
              <w:rPr>
                <w:sz w:val="24"/>
              </w:rPr>
              <w:t>социальной </w:t>
            </w:r>
            <w:r>
              <w:rPr>
                <w:spacing w:val="-2"/>
                <w:sz w:val="24"/>
              </w:rPr>
              <w:t>поддержке отдельных категорий граждан</w:t>
            </w:r>
          </w:p>
          <w:p>
            <w:pPr>
              <w:pStyle w:val="TableParagraph"/>
              <w:spacing w:line="274" w:lineRule="exact"/>
              <w:ind w:left="105" w:right="486" w:hanging="1"/>
              <w:rPr>
                <w:sz w:val="24"/>
              </w:rPr>
            </w:pPr>
            <w:r>
              <w:rPr>
                <w:spacing w:val="-2"/>
                <w:sz w:val="24"/>
              </w:rPr>
              <w:t>Московской области"</w:t>
            </w:r>
          </w:p>
        </w:tc>
        <w:tc>
          <w:tcPr>
            <w:tcW w:w="1963" w:type="dxa"/>
          </w:tcPr>
          <w:p>
            <w:pPr>
              <w:pStyle w:val="TableParagraph"/>
              <w:spacing w:line="237" w:lineRule="auto" w:before="3"/>
              <w:ind w:left="105" w:right="473"/>
              <w:rPr>
                <w:sz w:val="24"/>
              </w:rPr>
            </w:pPr>
            <w:r>
              <w:rPr>
                <w:spacing w:val="-2"/>
                <w:sz w:val="24"/>
              </w:rPr>
              <w:t>обязательств </w:t>
            </w:r>
            <w:r>
              <w:rPr>
                <w:sz w:val="24"/>
              </w:rPr>
              <w:t>(тыс.</w:t>
            </w:r>
            <w:r>
              <w:rPr>
                <w:spacing w:val="-15"/>
                <w:sz w:val="24"/>
              </w:rPr>
              <w:t> </w:t>
            </w:r>
            <w:r>
              <w:rPr>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4" w:hRule="atLeast"/>
        </w:trPr>
        <w:tc>
          <w:tcPr>
            <w:tcW w:w="581" w:type="dxa"/>
            <w:vMerge w:val="restart"/>
          </w:tcPr>
          <w:p>
            <w:pPr>
              <w:pStyle w:val="TableParagraph"/>
              <w:spacing w:line="275" w:lineRule="exact"/>
              <w:ind w:left="167"/>
              <w:rPr>
                <w:sz w:val="24"/>
              </w:rPr>
            </w:pPr>
            <w:r>
              <w:rPr>
                <w:spacing w:val="-5"/>
                <w:sz w:val="24"/>
              </w:rPr>
              <w:t>63</w:t>
            </w:r>
          </w:p>
        </w:tc>
        <w:tc>
          <w:tcPr>
            <w:tcW w:w="2083" w:type="dxa"/>
            <w:vMerge w:val="restart"/>
          </w:tcPr>
          <w:p>
            <w:pPr>
              <w:pStyle w:val="TableParagraph"/>
              <w:ind w:left="105" w:right="92"/>
              <w:rPr>
                <w:sz w:val="24"/>
              </w:rPr>
            </w:pPr>
            <w:r>
              <w:rPr>
                <w:spacing w:val="-2"/>
                <w:sz w:val="24"/>
              </w:rPr>
              <w:t>Ежемесячная компенсационная выплата гражданам,</w:t>
            </w:r>
          </w:p>
          <w:p>
            <w:pPr>
              <w:pStyle w:val="TableParagraph"/>
              <w:tabs>
                <w:tab w:pos="1170" w:val="left" w:leader="none"/>
              </w:tabs>
              <w:spacing w:line="237" w:lineRule="auto" w:before="1"/>
              <w:ind w:left="105" w:right="98"/>
              <w:rPr>
                <w:sz w:val="24"/>
              </w:rPr>
            </w:pPr>
            <w:r>
              <w:rPr>
                <w:sz w:val="24"/>
              </w:rPr>
              <w:t>имеющим</w:t>
            </w:r>
            <w:r>
              <w:rPr>
                <w:spacing w:val="-15"/>
                <w:sz w:val="24"/>
              </w:rPr>
              <w:t> </w:t>
            </w:r>
            <w:r>
              <w:rPr>
                <w:sz w:val="24"/>
              </w:rPr>
              <w:t>заслуги </w:t>
            </w:r>
            <w:r>
              <w:rPr>
                <w:spacing w:val="-10"/>
                <w:sz w:val="24"/>
              </w:rPr>
              <w:t>в</w:t>
            </w:r>
            <w:r>
              <w:rPr>
                <w:sz w:val="24"/>
              </w:rPr>
              <w:tab/>
            </w:r>
            <w:r>
              <w:rPr>
                <w:spacing w:val="-2"/>
                <w:sz w:val="24"/>
              </w:rPr>
              <w:t>области</w:t>
            </w:r>
          </w:p>
          <w:p>
            <w:pPr>
              <w:pStyle w:val="TableParagraph"/>
              <w:spacing w:line="275" w:lineRule="exact" w:before="4"/>
              <w:ind w:left="105"/>
              <w:rPr>
                <w:sz w:val="24"/>
              </w:rPr>
            </w:pPr>
            <w:r>
              <w:rPr>
                <w:spacing w:val="-2"/>
                <w:sz w:val="24"/>
              </w:rPr>
              <w:t>физической</w:t>
            </w:r>
          </w:p>
          <w:p>
            <w:pPr>
              <w:pStyle w:val="TableParagraph"/>
              <w:tabs>
                <w:tab w:pos="1847" w:val="left" w:leader="none"/>
              </w:tabs>
              <w:spacing w:line="242" w:lineRule="auto"/>
              <w:ind w:left="105" w:right="94"/>
              <w:rPr>
                <w:sz w:val="24"/>
              </w:rPr>
            </w:pPr>
            <w:r>
              <w:rPr>
                <w:spacing w:val="-2"/>
                <w:sz w:val="24"/>
              </w:rPr>
              <w:t>культуры</w:t>
            </w:r>
            <w:r>
              <w:rPr>
                <w:sz w:val="24"/>
              </w:rPr>
              <w:tab/>
            </w:r>
            <w:r>
              <w:rPr>
                <w:spacing w:val="-10"/>
                <w:sz w:val="24"/>
              </w:rPr>
              <w:t>и </w:t>
            </w:r>
            <w:r>
              <w:rPr>
                <w:spacing w:val="-2"/>
                <w:sz w:val="24"/>
              </w:rPr>
              <w:t>спорта:</w:t>
            </w:r>
          </w:p>
          <w:p>
            <w:pPr>
              <w:pStyle w:val="TableParagraph"/>
              <w:tabs>
                <w:tab w:pos="441" w:val="left" w:leader="none"/>
                <w:tab w:pos="1846" w:val="left" w:leader="none"/>
              </w:tabs>
              <w:ind w:left="105" w:right="95"/>
              <w:rPr>
                <w:sz w:val="24"/>
              </w:rPr>
            </w:pPr>
            <w:r>
              <w:rPr>
                <w:spacing w:val="-10"/>
                <w:sz w:val="24"/>
              </w:rPr>
              <w:t>-</w:t>
            </w:r>
            <w:r>
              <w:rPr>
                <w:sz w:val="24"/>
              </w:rPr>
              <w:tab/>
            </w:r>
            <w:r>
              <w:rPr>
                <w:spacing w:val="-2"/>
                <w:sz w:val="24"/>
              </w:rPr>
              <w:t>чемпионам</w:t>
            </w:r>
            <w:r>
              <w:rPr>
                <w:sz w:val="24"/>
              </w:rPr>
              <w:tab/>
            </w:r>
            <w:r>
              <w:rPr>
                <w:spacing w:val="-10"/>
                <w:sz w:val="24"/>
              </w:rPr>
              <w:t>и</w:t>
            </w:r>
            <w:r>
              <w:rPr>
                <w:spacing w:val="-10"/>
                <w:sz w:val="24"/>
              </w:rPr>
              <w:t> </w:t>
            </w:r>
            <w:r>
              <w:rPr>
                <w:spacing w:val="-2"/>
                <w:sz w:val="24"/>
              </w:rPr>
              <w:t>призерам Олимпийских</w:t>
            </w:r>
          </w:p>
          <w:p>
            <w:pPr>
              <w:pStyle w:val="TableParagraph"/>
              <w:tabs>
                <w:tab w:pos="1726" w:val="left" w:leader="none"/>
              </w:tabs>
              <w:ind w:left="105" w:right="93"/>
              <w:jc w:val="both"/>
              <w:rPr>
                <w:sz w:val="24"/>
              </w:rPr>
            </w:pPr>
            <w:r>
              <w:rPr>
                <w:sz w:val="24"/>
              </w:rPr>
              <w:t>игр, получающим </w:t>
            </w:r>
            <w:r>
              <w:rPr>
                <w:spacing w:val="-2"/>
                <w:sz w:val="24"/>
              </w:rPr>
              <w:t>пенсию</w:t>
            </w:r>
            <w:r>
              <w:rPr>
                <w:sz w:val="24"/>
              </w:rPr>
              <w:tab/>
            </w:r>
            <w:r>
              <w:rPr>
                <w:spacing w:val="-6"/>
                <w:sz w:val="24"/>
              </w:rPr>
              <w:t>по </w:t>
            </w:r>
            <w:r>
              <w:rPr>
                <w:sz w:val="24"/>
              </w:rPr>
              <w:t>старости, пенсию за выслугу лет и </w:t>
            </w:r>
            <w:r>
              <w:rPr>
                <w:spacing w:val="-2"/>
                <w:sz w:val="24"/>
              </w:rPr>
              <w:t>достигшим</w:t>
            </w:r>
          </w:p>
          <w:p>
            <w:pPr>
              <w:pStyle w:val="TableParagraph"/>
              <w:spacing w:line="259" w:lineRule="exact"/>
              <w:ind w:left="105"/>
              <w:rPr>
                <w:sz w:val="24"/>
              </w:rPr>
            </w:pPr>
            <w:r>
              <w:rPr>
                <w:spacing w:val="-2"/>
                <w:sz w:val="24"/>
              </w:rPr>
              <w:t>60-летнего</w:t>
            </w:r>
          </w:p>
        </w:tc>
        <w:tc>
          <w:tcPr>
            <w:tcW w:w="1862" w:type="dxa"/>
            <w:vMerge w:val="restart"/>
          </w:tcPr>
          <w:p>
            <w:pPr>
              <w:pStyle w:val="TableParagraph"/>
              <w:tabs>
                <w:tab w:pos="1175" w:val="left" w:leader="none"/>
                <w:tab w:pos="1636" w:val="left" w:leader="none"/>
              </w:tabs>
              <w:ind w:left="105" w:right="93"/>
              <w:rPr>
                <w:sz w:val="24"/>
              </w:rPr>
            </w:pPr>
            <w:r>
              <w:rPr>
                <w:spacing w:val="-2"/>
                <w:sz w:val="24"/>
              </w:rPr>
              <w:t>Постановление Правительства Москвы</w:t>
            </w:r>
            <w:r>
              <w:rPr>
                <w:sz w:val="24"/>
              </w:rPr>
              <w:tab/>
            </w:r>
            <w:r>
              <w:rPr>
                <w:spacing w:val="-5"/>
                <w:sz w:val="24"/>
              </w:rPr>
              <w:t>от</w:t>
            </w:r>
            <w:r>
              <w:rPr>
                <w:sz w:val="24"/>
              </w:rPr>
              <w:tab/>
            </w:r>
            <w:r>
              <w:rPr>
                <w:spacing w:val="-10"/>
                <w:sz w:val="24"/>
              </w:rPr>
              <w:t>7</w:t>
            </w:r>
          </w:p>
          <w:p>
            <w:pPr>
              <w:pStyle w:val="TableParagraph"/>
              <w:tabs>
                <w:tab w:pos="1357" w:val="left" w:leader="none"/>
              </w:tabs>
              <w:spacing w:line="242" w:lineRule="auto"/>
              <w:ind w:left="105" w:right="95"/>
              <w:rPr>
                <w:sz w:val="24"/>
              </w:rPr>
            </w:pPr>
            <w:r>
              <w:rPr>
                <w:sz w:val="24"/>
              </w:rPr>
              <w:t>октября</w:t>
            </w:r>
            <w:r>
              <w:rPr>
                <w:spacing w:val="40"/>
                <w:sz w:val="24"/>
              </w:rPr>
              <w:t> </w:t>
            </w:r>
            <w:r>
              <w:rPr>
                <w:sz w:val="24"/>
              </w:rPr>
              <w:t>2008</w:t>
            </w:r>
            <w:r>
              <w:rPr>
                <w:spacing w:val="-10"/>
                <w:sz w:val="24"/>
              </w:rPr>
              <w:t> </w:t>
            </w:r>
            <w:r>
              <w:rPr>
                <w:sz w:val="24"/>
              </w:rPr>
              <w:t>г. N</w:t>
            </w:r>
            <w:r>
              <w:rPr>
                <w:spacing w:val="-7"/>
                <w:sz w:val="24"/>
              </w:rPr>
              <w:t> </w:t>
            </w:r>
            <w:r>
              <w:rPr>
                <w:sz w:val="24"/>
              </w:rPr>
              <w:t>912-</w:t>
            </w:r>
            <w:r>
              <w:rPr>
                <w:spacing w:val="-5"/>
                <w:sz w:val="24"/>
              </w:rPr>
              <w:t>ПП</w:t>
            </w:r>
            <w:r>
              <w:rPr>
                <w:sz w:val="24"/>
              </w:rPr>
              <w:tab/>
            </w:r>
            <w:r>
              <w:rPr>
                <w:spacing w:val="-5"/>
                <w:sz w:val="24"/>
              </w:rPr>
              <w:t>"Об</w:t>
            </w:r>
          </w:p>
          <w:p>
            <w:pPr>
              <w:pStyle w:val="TableParagraph"/>
              <w:tabs>
                <w:tab w:pos="1625" w:val="left" w:leader="none"/>
              </w:tabs>
              <w:ind w:left="105" w:right="94"/>
              <w:rPr>
                <w:sz w:val="24"/>
              </w:rPr>
            </w:pPr>
            <w:r>
              <w:rPr>
                <w:spacing w:val="-2"/>
                <w:sz w:val="24"/>
              </w:rPr>
              <w:t>утверждении Положения</w:t>
            </w:r>
            <w:r>
              <w:rPr>
                <w:sz w:val="24"/>
              </w:rPr>
              <w:tab/>
            </w:r>
            <w:r>
              <w:rPr>
                <w:spacing w:val="-51"/>
                <w:sz w:val="24"/>
              </w:rPr>
              <w:t> </w:t>
            </w:r>
            <w:r>
              <w:rPr>
                <w:spacing w:val="-8"/>
                <w:sz w:val="24"/>
              </w:rPr>
              <w:t>о </w:t>
            </w:r>
            <w:r>
              <w:rPr>
                <w:spacing w:val="-2"/>
                <w:sz w:val="24"/>
              </w:rPr>
              <w:t>порядке назначения</w:t>
            </w:r>
            <w:r>
              <w:rPr>
                <w:sz w:val="24"/>
              </w:rPr>
              <w:tab/>
            </w:r>
            <w:r>
              <w:rPr>
                <w:spacing w:val="-10"/>
                <w:sz w:val="24"/>
              </w:rPr>
              <w:t>и </w:t>
            </w:r>
            <w:r>
              <w:rPr>
                <w:spacing w:val="-2"/>
                <w:sz w:val="24"/>
              </w:rPr>
              <w:t>выплаты ежемесячной компенсационн</w:t>
            </w:r>
          </w:p>
          <w:p>
            <w:pPr>
              <w:pStyle w:val="TableParagraph"/>
              <w:ind w:left="105" w:right="92"/>
              <w:rPr>
                <w:sz w:val="24"/>
              </w:rPr>
            </w:pPr>
            <w:r>
              <w:rPr>
                <w:sz w:val="24"/>
              </w:rPr>
              <w:t>ой</w:t>
            </w:r>
            <w:r>
              <w:rPr>
                <w:spacing w:val="80"/>
                <w:sz w:val="24"/>
              </w:rPr>
              <w:t> </w:t>
            </w:r>
            <w:r>
              <w:rPr>
                <w:sz w:val="24"/>
              </w:rPr>
              <w:t>выплаты</w:t>
            </w:r>
            <w:r>
              <w:rPr>
                <w:spacing w:val="80"/>
                <w:sz w:val="24"/>
              </w:rPr>
              <w:t> </w:t>
            </w:r>
            <w:r>
              <w:rPr>
                <w:sz w:val="24"/>
              </w:rPr>
              <w:t>к </w:t>
            </w:r>
            <w:r>
              <w:rPr>
                <w:spacing w:val="-2"/>
                <w:sz w:val="24"/>
              </w:rPr>
              <w:t>пенсии спортсменам-ве теранам"</w:t>
            </w:r>
          </w:p>
        </w:tc>
        <w:tc>
          <w:tcPr>
            <w:tcW w:w="1963" w:type="dxa"/>
          </w:tcPr>
          <w:p>
            <w:pPr>
              <w:pStyle w:val="TableParagraph"/>
              <w:spacing w:line="274" w:lineRule="exact"/>
              <w:ind w:left="105"/>
              <w:rPr>
                <w:sz w:val="24"/>
              </w:rPr>
            </w:pPr>
            <w:r>
              <w:rPr>
                <w:sz w:val="24"/>
              </w:rPr>
              <w:t>Размер</w:t>
            </w:r>
            <w:r>
              <w:rPr>
                <w:spacing w:val="40"/>
                <w:sz w:val="24"/>
              </w:rPr>
              <w:t> </w:t>
            </w:r>
            <w:r>
              <w:rPr>
                <w:sz w:val="24"/>
              </w:rPr>
              <w:t>выплаты </w:t>
            </w:r>
            <w:r>
              <w:rPr>
                <w:spacing w:val="-2"/>
                <w:sz w:val="24"/>
              </w:rPr>
              <w:t>(рублей/человек)</w:t>
            </w:r>
          </w:p>
        </w:tc>
        <w:tc>
          <w:tcPr>
            <w:tcW w:w="1113" w:type="dxa"/>
          </w:tcPr>
          <w:p>
            <w:pPr>
              <w:pStyle w:val="TableParagraph"/>
              <w:spacing w:line="275" w:lineRule="exact"/>
              <w:ind w:left="89" w:right="80"/>
              <w:jc w:val="center"/>
              <w:rPr>
                <w:sz w:val="24"/>
              </w:rPr>
            </w:pPr>
            <w:r>
              <w:rPr>
                <w:sz w:val="24"/>
              </w:rPr>
              <w:t>15</w:t>
            </w:r>
            <w:r>
              <w:rPr>
                <w:spacing w:val="2"/>
                <w:sz w:val="24"/>
              </w:rPr>
              <w:t> </w:t>
            </w:r>
            <w:r>
              <w:rPr>
                <w:spacing w:val="-2"/>
                <w:sz w:val="24"/>
              </w:rPr>
              <w:t>000,0</w:t>
            </w:r>
          </w:p>
        </w:tc>
        <w:tc>
          <w:tcPr>
            <w:tcW w:w="1118" w:type="dxa"/>
          </w:tcPr>
          <w:p>
            <w:pPr>
              <w:pStyle w:val="TableParagraph"/>
              <w:spacing w:line="275" w:lineRule="exact"/>
              <w:ind w:left="89" w:right="75"/>
              <w:jc w:val="center"/>
              <w:rPr>
                <w:sz w:val="24"/>
              </w:rPr>
            </w:pPr>
            <w:r>
              <w:rPr>
                <w:sz w:val="24"/>
              </w:rPr>
              <w:t>15</w:t>
            </w:r>
            <w:r>
              <w:rPr>
                <w:spacing w:val="2"/>
                <w:sz w:val="24"/>
              </w:rPr>
              <w:t> </w:t>
            </w:r>
            <w:r>
              <w:rPr>
                <w:spacing w:val="-2"/>
                <w:sz w:val="24"/>
              </w:rPr>
              <w:t>000,0</w:t>
            </w:r>
          </w:p>
        </w:tc>
        <w:tc>
          <w:tcPr>
            <w:tcW w:w="1113" w:type="dxa"/>
          </w:tcPr>
          <w:p>
            <w:pPr>
              <w:pStyle w:val="TableParagraph"/>
              <w:spacing w:line="275" w:lineRule="exact"/>
              <w:ind w:left="89" w:right="79"/>
              <w:jc w:val="center"/>
              <w:rPr>
                <w:sz w:val="24"/>
              </w:rPr>
            </w:pPr>
            <w:r>
              <w:rPr>
                <w:sz w:val="24"/>
              </w:rPr>
              <w:t>15</w:t>
            </w:r>
            <w:r>
              <w:rPr>
                <w:spacing w:val="2"/>
                <w:sz w:val="24"/>
              </w:rPr>
              <w:t> </w:t>
            </w:r>
            <w:r>
              <w:rPr>
                <w:spacing w:val="-2"/>
                <w:sz w:val="24"/>
              </w:rPr>
              <w:t>000,0</w:t>
            </w:r>
          </w:p>
        </w:tc>
        <w:tc>
          <w:tcPr>
            <w:tcW w:w="998" w:type="dxa"/>
          </w:tcPr>
          <w:p>
            <w:pPr>
              <w:pStyle w:val="TableParagraph"/>
              <w:spacing w:line="274" w:lineRule="exact"/>
              <w:ind w:left="98" w:right="84"/>
              <w:jc w:val="center"/>
              <w:rPr>
                <w:sz w:val="24"/>
              </w:rPr>
            </w:pPr>
            <w:r>
              <w:rPr>
                <w:spacing w:val="-5"/>
                <w:sz w:val="24"/>
              </w:rPr>
              <w:t>15</w:t>
            </w:r>
          </w:p>
          <w:p>
            <w:pPr>
              <w:pStyle w:val="TableParagraph"/>
              <w:spacing w:line="260" w:lineRule="exact"/>
              <w:ind w:left="98" w:right="82"/>
              <w:jc w:val="center"/>
              <w:rPr>
                <w:sz w:val="24"/>
              </w:rPr>
            </w:pPr>
            <w:r>
              <w:rPr>
                <w:spacing w:val="-2"/>
                <w:sz w:val="24"/>
              </w:rPr>
              <w:t>840,0</w:t>
            </w:r>
          </w:p>
        </w:tc>
        <w:tc>
          <w:tcPr>
            <w:tcW w:w="1113" w:type="dxa"/>
          </w:tcPr>
          <w:p>
            <w:pPr>
              <w:pStyle w:val="TableParagraph"/>
              <w:spacing w:line="275" w:lineRule="exact"/>
              <w:ind w:left="89" w:right="76"/>
              <w:jc w:val="center"/>
              <w:rPr>
                <w:sz w:val="24"/>
              </w:rPr>
            </w:pPr>
            <w:r>
              <w:rPr>
                <w:sz w:val="24"/>
              </w:rPr>
              <w:t>16</w:t>
            </w:r>
            <w:r>
              <w:rPr>
                <w:spacing w:val="2"/>
                <w:sz w:val="24"/>
              </w:rPr>
              <w:t> </w:t>
            </w:r>
            <w:r>
              <w:rPr>
                <w:spacing w:val="-2"/>
                <w:sz w:val="24"/>
              </w:rPr>
              <w:t>427,0</w:t>
            </w:r>
          </w:p>
        </w:tc>
        <w:tc>
          <w:tcPr>
            <w:tcW w:w="1118" w:type="dxa"/>
          </w:tcPr>
          <w:p>
            <w:pPr>
              <w:pStyle w:val="TableParagraph"/>
              <w:spacing w:line="275" w:lineRule="exact"/>
              <w:ind w:left="89" w:right="71"/>
              <w:jc w:val="center"/>
              <w:rPr>
                <w:sz w:val="24"/>
              </w:rPr>
            </w:pPr>
            <w:r>
              <w:rPr>
                <w:sz w:val="24"/>
              </w:rPr>
              <w:t>17</w:t>
            </w:r>
            <w:r>
              <w:rPr>
                <w:spacing w:val="2"/>
                <w:sz w:val="24"/>
              </w:rPr>
              <w:t> </w:t>
            </w:r>
            <w:r>
              <w:rPr>
                <w:spacing w:val="-2"/>
                <w:sz w:val="24"/>
              </w:rPr>
              <w:t>216,0</w:t>
            </w:r>
          </w:p>
        </w:tc>
        <w:tc>
          <w:tcPr>
            <w:tcW w:w="1113" w:type="dxa"/>
          </w:tcPr>
          <w:p>
            <w:pPr>
              <w:pStyle w:val="TableParagraph"/>
              <w:spacing w:line="275" w:lineRule="exact"/>
              <w:ind w:left="89" w:right="71"/>
              <w:jc w:val="center"/>
              <w:rPr>
                <w:sz w:val="24"/>
              </w:rPr>
            </w:pPr>
            <w:r>
              <w:rPr>
                <w:spacing w:val="-2"/>
                <w:sz w:val="24"/>
              </w:rPr>
              <w:t>17216,0</w:t>
            </w:r>
          </w:p>
        </w:tc>
        <w:tc>
          <w:tcPr>
            <w:tcW w:w="1118" w:type="dxa"/>
          </w:tcPr>
          <w:p>
            <w:pPr>
              <w:pStyle w:val="TableParagraph"/>
              <w:spacing w:line="275" w:lineRule="exact"/>
              <w:ind w:left="89" w:right="70"/>
              <w:jc w:val="center"/>
              <w:rPr>
                <w:sz w:val="24"/>
              </w:rPr>
            </w:pPr>
            <w:r>
              <w:rPr>
                <w:sz w:val="24"/>
              </w:rPr>
              <w:t>17</w:t>
            </w:r>
            <w:r>
              <w:rPr>
                <w:spacing w:val="2"/>
                <w:sz w:val="24"/>
              </w:rPr>
              <w:t> </w:t>
            </w:r>
            <w:r>
              <w:rPr>
                <w:spacing w:val="-2"/>
                <w:sz w:val="24"/>
              </w:rPr>
              <w:t>216,0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89" w:right="76"/>
              <w:jc w:val="center"/>
              <w:rPr>
                <w:sz w:val="24"/>
              </w:rPr>
            </w:pPr>
            <w:r>
              <w:rPr>
                <w:spacing w:val="-2"/>
                <w:sz w:val="24"/>
              </w:rPr>
              <w:t>475,0</w:t>
            </w:r>
          </w:p>
        </w:tc>
        <w:tc>
          <w:tcPr>
            <w:tcW w:w="1118" w:type="dxa"/>
          </w:tcPr>
          <w:p>
            <w:pPr>
              <w:pStyle w:val="TableParagraph"/>
              <w:spacing w:line="272" w:lineRule="exact"/>
              <w:ind w:left="89" w:right="70"/>
              <w:jc w:val="center"/>
              <w:rPr>
                <w:sz w:val="24"/>
              </w:rPr>
            </w:pPr>
            <w:r>
              <w:rPr>
                <w:spacing w:val="-2"/>
                <w:sz w:val="24"/>
              </w:rPr>
              <w:t>486,0</w:t>
            </w:r>
          </w:p>
        </w:tc>
        <w:tc>
          <w:tcPr>
            <w:tcW w:w="1113" w:type="dxa"/>
          </w:tcPr>
          <w:p>
            <w:pPr>
              <w:pStyle w:val="TableParagraph"/>
              <w:spacing w:line="272" w:lineRule="exact"/>
              <w:ind w:left="89" w:right="74"/>
              <w:jc w:val="center"/>
              <w:rPr>
                <w:sz w:val="24"/>
              </w:rPr>
            </w:pPr>
            <w:r>
              <w:rPr>
                <w:spacing w:val="-2"/>
                <w:sz w:val="24"/>
              </w:rPr>
              <w:t>510,0</w:t>
            </w:r>
          </w:p>
        </w:tc>
        <w:tc>
          <w:tcPr>
            <w:tcW w:w="998" w:type="dxa"/>
          </w:tcPr>
          <w:p>
            <w:pPr>
              <w:pStyle w:val="TableParagraph"/>
              <w:spacing w:line="272" w:lineRule="exact"/>
              <w:ind w:left="232"/>
              <w:rPr>
                <w:sz w:val="24"/>
              </w:rPr>
            </w:pPr>
            <w:r>
              <w:rPr>
                <w:spacing w:val="-2"/>
                <w:sz w:val="24"/>
              </w:rPr>
              <w:t>512,0</w:t>
            </w:r>
          </w:p>
        </w:tc>
        <w:tc>
          <w:tcPr>
            <w:tcW w:w="1113" w:type="dxa"/>
          </w:tcPr>
          <w:p>
            <w:pPr>
              <w:pStyle w:val="TableParagraph"/>
              <w:spacing w:line="272" w:lineRule="exact"/>
              <w:ind w:left="89" w:right="72"/>
              <w:jc w:val="center"/>
              <w:rPr>
                <w:sz w:val="24"/>
              </w:rPr>
            </w:pPr>
            <w:r>
              <w:rPr>
                <w:spacing w:val="-2"/>
                <w:sz w:val="24"/>
              </w:rPr>
              <w:t>509,0</w:t>
            </w:r>
          </w:p>
        </w:tc>
        <w:tc>
          <w:tcPr>
            <w:tcW w:w="1118" w:type="dxa"/>
          </w:tcPr>
          <w:p>
            <w:pPr>
              <w:pStyle w:val="TableParagraph"/>
              <w:spacing w:line="272" w:lineRule="exact"/>
              <w:ind w:left="89" w:right="66"/>
              <w:jc w:val="center"/>
              <w:rPr>
                <w:sz w:val="24"/>
              </w:rPr>
            </w:pPr>
            <w:r>
              <w:rPr>
                <w:spacing w:val="-2"/>
                <w:sz w:val="24"/>
              </w:rPr>
              <w:t>530,0</w:t>
            </w:r>
          </w:p>
        </w:tc>
        <w:tc>
          <w:tcPr>
            <w:tcW w:w="1113" w:type="dxa"/>
          </w:tcPr>
          <w:p>
            <w:pPr>
              <w:pStyle w:val="TableParagraph"/>
              <w:spacing w:line="272" w:lineRule="exact"/>
              <w:ind w:left="89" w:right="70"/>
              <w:jc w:val="center"/>
              <w:rPr>
                <w:sz w:val="24"/>
              </w:rPr>
            </w:pPr>
            <w:r>
              <w:rPr>
                <w:spacing w:val="-2"/>
                <w:sz w:val="24"/>
              </w:rPr>
              <w:t>530,0</w:t>
            </w:r>
          </w:p>
        </w:tc>
        <w:tc>
          <w:tcPr>
            <w:tcW w:w="1118" w:type="dxa"/>
          </w:tcPr>
          <w:p>
            <w:pPr>
              <w:pStyle w:val="TableParagraph"/>
              <w:spacing w:line="272" w:lineRule="exact"/>
              <w:ind w:left="89" w:right="64"/>
              <w:jc w:val="center"/>
              <w:rPr>
                <w:sz w:val="24"/>
              </w:rPr>
            </w:pPr>
            <w:r>
              <w:rPr>
                <w:spacing w:val="-2"/>
                <w:sz w:val="24"/>
              </w:rPr>
              <w:t>530,0</w:t>
            </w:r>
          </w:p>
        </w:tc>
      </w:tr>
      <w:tr>
        <w:trPr>
          <w:trHeight w:val="3292"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Borders>
              <w:bottom w:val="nil"/>
            </w:tcBorders>
          </w:tcPr>
          <w:p>
            <w:pPr>
              <w:pStyle w:val="TableParagraph"/>
              <w:spacing w:line="272" w:lineRule="exact"/>
              <w:ind w:left="89" w:right="80"/>
              <w:jc w:val="center"/>
              <w:rPr>
                <w:sz w:val="24"/>
              </w:rPr>
            </w:pPr>
            <w:r>
              <w:rPr>
                <w:sz w:val="24"/>
              </w:rPr>
              <w:t>82</w:t>
            </w:r>
            <w:r>
              <w:rPr>
                <w:spacing w:val="2"/>
                <w:sz w:val="24"/>
              </w:rPr>
              <w:t> </w:t>
            </w:r>
            <w:r>
              <w:rPr>
                <w:spacing w:val="-2"/>
                <w:sz w:val="24"/>
              </w:rPr>
              <w:t>587,7</w:t>
            </w:r>
          </w:p>
        </w:tc>
        <w:tc>
          <w:tcPr>
            <w:tcW w:w="1118" w:type="dxa"/>
            <w:tcBorders>
              <w:bottom w:val="nil"/>
            </w:tcBorders>
          </w:tcPr>
          <w:p>
            <w:pPr>
              <w:pStyle w:val="TableParagraph"/>
              <w:spacing w:line="272" w:lineRule="exact"/>
              <w:ind w:left="89" w:right="75"/>
              <w:jc w:val="center"/>
              <w:rPr>
                <w:sz w:val="24"/>
              </w:rPr>
            </w:pPr>
            <w:r>
              <w:rPr>
                <w:sz w:val="24"/>
              </w:rPr>
              <w:t>87</w:t>
            </w:r>
            <w:r>
              <w:rPr>
                <w:spacing w:val="2"/>
                <w:sz w:val="24"/>
              </w:rPr>
              <w:t> </w:t>
            </w:r>
            <w:r>
              <w:rPr>
                <w:spacing w:val="-2"/>
                <w:sz w:val="24"/>
              </w:rPr>
              <w:t>107,6</w:t>
            </w:r>
          </w:p>
        </w:tc>
        <w:tc>
          <w:tcPr>
            <w:tcW w:w="1113" w:type="dxa"/>
            <w:tcBorders>
              <w:bottom w:val="nil"/>
            </w:tcBorders>
          </w:tcPr>
          <w:p>
            <w:pPr>
              <w:pStyle w:val="TableParagraph"/>
              <w:spacing w:line="272" w:lineRule="exact"/>
              <w:ind w:left="89" w:right="79"/>
              <w:jc w:val="center"/>
              <w:rPr>
                <w:sz w:val="24"/>
              </w:rPr>
            </w:pPr>
            <w:r>
              <w:rPr>
                <w:sz w:val="24"/>
              </w:rPr>
              <w:t>91</w:t>
            </w:r>
            <w:r>
              <w:rPr>
                <w:spacing w:val="2"/>
                <w:sz w:val="24"/>
              </w:rPr>
              <w:t> </w:t>
            </w:r>
            <w:r>
              <w:rPr>
                <w:spacing w:val="-2"/>
                <w:sz w:val="24"/>
              </w:rPr>
              <w:t>800,0</w:t>
            </w:r>
          </w:p>
        </w:tc>
        <w:tc>
          <w:tcPr>
            <w:tcW w:w="998" w:type="dxa"/>
            <w:tcBorders>
              <w:bottom w:val="nil"/>
            </w:tcBorders>
          </w:tcPr>
          <w:p>
            <w:pPr>
              <w:pStyle w:val="TableParagraph"/>
              <w:spacing w:line="271" w:lineRule="exact"/>
              <w:ind w:left="323"/>
              <w:rPr>
                <w:sz w:val="24"/>
              </w:rPr>
            </w:pPr>
            <w:r>
              <w:rPr>
                <w:spacing w:val="-5"/>
                <w:sz w:val="24"/>
              </w:rPr>
              <w:t>100</w:t>
            </w:r>
          </w:p>
          <w:p>
            <w:pPr>
              <w:pStyle w:val="TableParagraph"/>
              <w:spacing w:line="275" w:lineRule="exact"/>
              <w:ind w:left="232"/>
              <w:rPr>
                <w:sz w:val="24"/>
              </w:rPr>
            </w:pPr>
            <w:r>
              <w:rPr>
                <w:spacing w:val="-2"/>
                <w:sz w:val="24"/>
              </w:rPr>
              <w:t>301,5</w:t>
            </w:r>
          </w:p>
        </w:tc>
        <w:tc>
          <w:tcPr>
            <w:tcW w:w="1113" w:type="dxa"/>
            <w:tcBorders>
              <w:bottom w:val="nil"/>
            </w:tcBorders>
          </w:tcPr>
          <w:p>
            <w:pPr>
              <w:pStyle w:val="TableParagraph"/>
              <w:spacing w:line="271" w:lineRule="exact"/>
              <w:ind w:left="376"/>
              <w:rPr>
                <w:sz w:val="24"/>
              </w:rPr>
            </w:pPr>
            <w:r>
              <w:rPr>
                <w:spacing w:val="-5"/>
                <w:sz w:val="24"/>
              </w:rPr>
              <w:t>100</w:t>
            </w:r>
          </w:p>
          <w:p>
            <w:pPr>
              <w:pStyle w:val="TableParagraph"/>
              <w:spacing w:line="275" w:lineRule="exact"/>
              <w:ind w:left="290"/>
              <w:rPr>
                <w:sz w:val="24"/>
              </w:rPr>
            </w:pPr>
            <w:r>
              <w:rPr>
                <w:spacing w:val="-2"/>
                <w:sz w:val="24"/>
              </w:rPr>
              <w:t>336,1</w:t>
            </w:r>
          </w:p>
        </w:tc>
        <w:tc>
          <w:tcPr>
            <w:tcW w:w="1118" w:type="dxa"/>
            <w:tcBorders>
              <w:bottom w:val="nil"/>
            </w:tcBorders>
          </w:tcPr>
          <w:p>
            <w:pPr>
              <w:pStyle w:val="TableParagraph"/>
              <w:spacing w:line="271" w:lineRule="exact"/>
              <w:ind w:left="382"/>
              <w:rPr>
                <w:sz w:val="24"/>
              </w:rPr>
            </w:pPr>
            <w:r>
              <w:rPr>
                <w:spacing w:val="-5"/>
                <w:sz w:val="24"/>
              </w:rPr>
              <w:t>109</w:t>
            </w:r>
          </w:p>
          <w:p>
            <w:pPr>
              <w:pStyle w:val="TableParagraph"/>
              <w:spacing w:line="275" w:lineRule="exact"/>
              <w:ind w:left="295"/>
              <w:rPr>
                <w:sz w:val="24"/>
              </w:rPr>
            </w:pPr>
            <w:r>
              <w:rPr>
                <w:spacing w:val="-2"/>
                <w:sz w:val="24"/>
              </w:rPr>
              <w:t>493,8</w:t>
            </w:r>
          </w:p>
        </w:tc>
        <w:tc>
          <w:tcPr>
            <w:tcW w:w="1113" w:type="dxa"/>
            <w:tcBorders>
              <w:bottom w:val="nil"/>
            </w:tcBorders>
          </w:tcPr>
          <w:p>
            <w:pPr>
              <w:pStyle w:val="TableParagraph"/>
              <w:spacing w:line="271" w:lineRule="exact"/>
              <w:ind w:left="377"/>
              <w:rPr>
                <w:sz w:val="24"/>
              </w:rPr>
            </w:pPr>
            <w:r>
              <w:rPr>
                <w:spacing w:val="-5"/>
                <w:sz w:val="24"/>
              </w:rPr>
              <w:t>109</w:t>
            </w:r>
          </w:p>
          <w:p>
            <w:pPr>
              <w:pStyle w:val="TableParagraph"/>
              <w:spacing w:line="275" w:lineRule="exact"/>
              <w:ind w:left="291"/>
              <w:rPr>
                <w:sz w:val="24"/>
              </w:rPr>
            </w:pPr>
            <w:r>
              <w:rPr>
                <w:spacing w:val="-2"/>
                <w:sz w:val="24"/>
              </w:rPr>
              <w:t>493,8</w:t>
            </w:r>
          </w:p>
        </w:tc>
        <w:tc>
          <w:tcPr>
            <w:tcW w:w="1118" w:type="dxa"/>
            <w:tcBorders>
              <w:bottom w:val="nil"/>
            </w:tcBorders>
          </w:tcPr>
          <w:p>
            <w:pPr>
              <w:pStyle w:val="TableParagraph"/>
              <w:spacing w:line="271" w:lineRule="exact"/>
              <w:ind w:left="383"/>
              <w:rPr>
                <w:sz w:val="24"/>
              </w:rPr>
            </w:pPr>
            <w:r>
              <w:rPr>
                <w:spacing w:val="-5"/>
                <w:sz w:val="24"/>
              </w:rPr>
              <w:t>109</w:t>
            </w:r>
          </w:p>
          <w:p>
            <w:pPr>
              <w:pStyle w:val="TableParagraph"/>
              <w:spacing w:line="275" w:lineRule="exact"/>
              <w:ind w:left="296"/>
              <w:rPr>
                <w:sz w:val="24"/>
              </w:rPr>
            </w:pPr>
            <w:r>
              <w:rPr>
                <w:spacing w:val="-2"/>
                <w:sz w:val="24"/>
              </w:rPr>
              <w:t>493,8</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3589" w:hRule="atLeast"/>
        </w:trPr>
        <w:tc>
          <w:tcPr>
            <w:tcW w:w="581" w:type="dxa"/>
          </w:tcPr>
          <w:p>
            <w:pPr>
              <w:pStyle w:val="TableParagraph"/>
              <w:rPr>
                <w:sz w:val="24"/>
              </w:rPr>
            </w:pPr>
          </w:p>
        </w:tc>
        <w:tc>
          <w:tcPr>
            <w:tcW w:w="2083" w:type="dxa"/>
          </w:tcPr>
          <w:p>
            <w:pPr>
              <w:pStyle w:val="TableParagraph"/>
              <w:tabs>
                <w:tab w:pos="1895" w:val="left" w:leader="none"/>
              </w:tabs>
              <w:spacing w:line="275" w:lineRule="exact" w:before="1"/>
              <w:ind w:left="105"/>
              <w:rPr>
                <w:sz w:val="24"/>
              </w:rPr>
            </w:pPr>
            <w:r>
              <w:rPr>
                <w:spacing w:val="-2"/>
                <w:sz w:val="24"/>
              </w:rPr>
              <w:t>возраста</w:t>
            </w:r>
            <w:r>
              <w:rPr>
                <w:sz w:val="24"/>
              </w:rPr>
              <w:tab/>
            </w:r>
            <w:r>
              <w:rPr>
                <w:spacing w:val="-10"/>
                <w:sz w:val="24"/>
              </w:rPr>
              <w:t>-</w:t>
            </w:r>
          </w:p>
          <w:p>
            <w:pPr>
              <w:pStyle w:val="TableParagraph"/>
              <w:spacing w:line="242" w:lineRule="auto"/>
              <w:ind w:left="105" w:right="862"/>
              <w:rPr>
                <w:sz w:val="24"/>
              </w:rPr>
            </w:pPr>
            <w:r>
              <w:rPr>
                <w:spacing w:val="-2"/>
                <w:sz w:val="24"/>
              </w:rPr>
              <w:t>мужчины, 55-летнего</w:t>
            </w:r>
          </w:p>
          <w:p>
            <w:pPr>
              <w:pStyle w:val="TableParagraph"/>
              <w:tabs>
                <w:tab w:pos="1895" w:val="left" w:leader="none"/>
              </w:tabs>
              <w:spacing w:line="270" w:lineRule="exact"/>
              <w:ind w:left="105"/>
              <w:rPr>
                <w:sz w:val="24"/>
              </w:rPr>
            </w:pPr>
            <w:r>
              <w:rPr>
                <w:spacing w:val="-2"/>
                <w:sz w:val="24"/>
              </w:rPr>
              <w:t>возраста</w:t>
            </w:r>
            <w:r>
              <w:rPr>
                <w:sz w:val="24"/>
              </w:rPr>
              <w:tab/>
            </w:r>
            <w:r>
              <w:rPr>
                <w:spacing w:val="-10"/>
                <w:sz w:val="24"/>
              </w:rPr>
              <w:t>-</w:t>
            </w:r>
          </w:p>
          <w:p>
            <w:pPr>
              <w:pStyle w:val="TableParagraph"/>
              <w:tabs>
                <w:tab w:pos="1597" w:val="left" w:leader="none"/>
              </w:tabs>
              <w:spacing w:line="275" w:lineRule="exact" w:before="1"/>
              <w:ind w:left="105"/>
              <w:rPr>
                <w:sz w:val="24"/>
              </w:rPr>
            </w:pPr>
            <w:r>
              <w:rPr>
                <w:spacing w:val="-2"/>
                <w:sz w:val="24"/>
              </w:rPr>
              <w:t>женщины,</w:t>
            </w:r>
            <w:r>
              <w:rPr>
                <w:sz w:val="24"/>
              </w:rPr>
              <w:tab/>
            </w:r>
            <w:r>
              <w:rPr>
                <w:spacing w:val="-5"/>
                <w:sz w:val="24"/>
              </w:rPr>
              <w:t>или</w:t>
            </w:r>
          </w:p>
          <w:p>
            <w:pPr>
              <w:pStyle w:val="TableParagraph"/>
              <w:tabs>
                <w:tab w:pos="1727" w:val="left" w:leader="none"/>
              </w:tabs>
              <w:spacing w:line="242" w:lineRule="auto"/>
              <w:ind w:left="105" w:right="93"/>
              <w:rPr>
                <w:sz w:val="24"/>
              </w:rPr>
            </w:pPr>
            <w:r>
              <w:rPr>
                <w:spacing w:val="-2"/>
                <w:sz w:val="24"/>
              </w:rPr>
              <w:t>пенсию</w:t>
            </w:r>
            <w:r>
              <w:rPr>
                <w:sz w:val="24"/>
              </w:rPr>
              <w:tab/>
            </w:r>
            <w:r>
              <w:rPr>
                <w:spacing w:val="-6"/>
                <w:sz w:val="24"/>
              </w:rPr>
              <w:t>по </w:t>
            </w:r>
            <w:r>
              <w:rPr>
                <w:spacing w:val="-2"/>
                <w:sz w:val="24"/>
              </w:rPr>
              <w:t>инвалидности;</w:t>
            </w:r>
          </w:p>
          <w:p>
            <w:pPr>
              <w:pStyle w:val="TableParagraph"/>
              <w:tabs>
                <w:tab w:pos="441" w:val="left" w:leader="none"/>
                <w:tab w:pos="1846" w:val="left" w:leader="none"/>
              </w:tabs>
              <w:ind w:left="105" w:right="95"/>
              <w:rPr>
                <w:sz w:val="24"/>
              </w:rPr>
            </w:pPr>
            <w:r>
              <w:rPr>
                <w:spacing w:val="-10"/>
                <w:sz w:val="24"/>
              </w:rPr>
              <w:t>-</w:t>
            </w:r>
            <w:r>
              <w:rPr>
                <w:sz w:val="24"/>
              </w:rPr>
              <w:tab/>
            </w:r>
            <w:r>
              <w:rPr>
                <w:spacing w:val="-2"/>
                <w:sz w:val="24"/>
              </w:rPr>
              <w:t>чемпионам</w:t>
            </w:r>
            <w:r>
              <w:rPr>
                <w:sz w:val="24"/>
              </w:rPr>
              <w:tab/>
            </w:r>
            <w:r>
              <w:rPr>
                <w:spacing w:val="-10"/>
                <w:sz w:val="24"/>
              </w:rPr>
              <w:t>и</w:t>
            </w:r>
            <w:r>
              <w:rPr>
                <w:spacing w:val="-10"/>
                <w:sz w:val="24"/>
              </w:rPr>
              <w:t> </w:t>
            </w:r>
            <w:r>
              <w:rPr>
                <w:spacing w:val="-2"/>
                <w:sz w:val="24"/>
              </w:rPr>
              <w:t>призерам Паралимпийских </w:t>
            </w:r>
            <w:r>
              <w:rPr>
                <w:spacing w:val="-4"/>
                <w:sz w:val="24"/>
              </w:rPr>
              <w:t>или </w:t>
            </w:r>
            <w:r>
              <w:rPr>
                <w:spacing w:val="-2"/>
                <w:sz w:val="24"/>
              </w:rPr>
              <w:t>Сурдлимпийских</w:t>
            </w:r>
          </w:p>
          <w:p>
            <w:pPr>
              <w:pStyle w:val="TableParagraph"/>
              <w:spacing w:line="257" w:lineRule="exact"/>
              <w:ind w:left="105"/>
              <w:rPr>
                <w:sz w:val="24"/>
              </w:rPr>
            </w:pPr>
            <w:r>
              <w:rPr>
                <w:spacing w:val="-5"/>
                <w:sz w:val="24"/>
              </w:rPr>
              <w:t>игр</w:t>
            </w:r>
          </w:p>
        </w:tc>
        <w:tc>
          <w:tcPr>
            <w:tcW w:w="1862" w:type="dxa"/>
          </w:tcPr>
          <w:p>
            <w:pPr>
              <w:pStyle w:val="TableParagraph"/>
              <w:rPr>
                <w:sz w:val="24"/>
              </w:rPr>
            </w:pPr>
          </w:p>
        </w:tc>
        <w:tc>
          <w:tcPr>
            <w:tcW w:w="1963"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64</w:t>
            </w:r>
          </w:p>
        </w:tc>
        <w:tc>
          <w:tcPr>
            <w:tcW w:w="2083" w:type="dxa"/>
            <w:vMerge w:val="restart"/>
          </w:tcPr>
          <w:p>
            <w:pPr>
              <w:pStyle w:val="TableParagraph"/>
              <w:ind w:left="105" w:right="92"/>
              <w:rPr>
                <w:sz w:val="24"/>
              </w:rPr>
            </w:pPr>
            <w:r>
              <w:rPr>
                <w:spacing w:val="-2"/>
                <w:sz w:val="24"/>
              </w:rPr>
              <w:t>Ежемесячная компенсационная выплата гражданам,</w:t>
            </w:r>
          </w:p>
          <w:p>
            <w:pPr>
              <w:pStyle w:val="TableParagraph"/>
              <w:tabs>
                <w:tab w:pos="1170" w:val="left" w:leader="none"/>
              </w:tabs>
              <w:spacing w:line="242" w:lineRule="auto"/>
              <w:ind w:left="105" w:right="98"/>
              <w:rPr>
                <w:sz w:val="24"/>
              </w:rPr>
            </w:pPr>
            <w:r>
              <w:rPr>
                <w:sz w:val="24"/>
              </w:rPr>
              <w:t>имеющим</w:t>
            </w:r>
            <w:r>
              <w:rPr>
                <w:spacing w:val="-15"/>
                <w:sz w:val="24"/>
              </w:rPr>
              <w:t> </w:t>
            </w:r>
            <w:r>
              <w:rPr>
                <w:sz w:val="24"/>
              </w:rPr>
              <w:t>заслуги </w:t>
            </w:r>
            <w:r>
              <w:rPr>
                <w:spacing w:val="-10"/>
                <w:sz w:val="24"/>
              </w:rPr>
              <w:t>в</w:t>
            </w:r>
            <w:r>
              <w:rPr>
                <w:sz w:val="24"/>
              </w:rPr>
              <w:tab/>
            </w:r>
            <w:r>
              <w:rPr>
                <w:spacing w:val="-2"/>
                <w:sz w:val="24"/>
              </w:rPr>
              <w:t>области</w:t>
            </w:r>
          </w:p>
          <w:p>
            <w:pPr>
              <w:pStyle w:val="TableParagraph"/>
              <w:spacing w:line="270" w:lineRule="exact"/>
              <w:ind w:left="105"/>
              <w:rPr>
                <w:sz w:val="24"/>
              </w:rPr>
            </w:pPr>
            <w:r>
              <w:rPr>
                <w:spacing w:val="-2"/>
                <w:sz w:val="24"/>
              </w:rPr>
              <w:t>физической</w:t>
            </w:r>
          </w:p>
          <w:p>
            <w:pPr>
              <w:pStyle w:val="TableParagraph"/>
              <w:tabs>
                <w:tab w:pos="1847" w:val="left" w:leader="none"/>
              </w:tabs>
              <w:spacing w:line="237" w:lineRule="auto" w:before="1"/>
              <w:ind w:left="105" w:right="94"/>
              <w:rPr>
                <w:sz w:val="24"/>
              </w:rPr>
            </w:pPr>
            <w:r>
              <w:rPr>
                <w:spacing w:val="-2"/>
                <w:sz w:val="24"/>
              </w:rPr>
              <w:t>культуры</w:t>
            </w:r>
            <w:r>
              <w:rPr>
                <w:sz w:val="24"/>
              </w:rPr>
              <w:tab/>
            </w:r>
            <w:r>
              <w:rPr>
                <w:spacing w:val="-10"/>
                <w:sz w:val="24"/>
              </w:rPr>
              <w:t>и </w:t>
            </w:r>
            <w:r>
              <w:rPr>
                <w:spacing w:val="-2"/>
                <w:sz w:val="24"/>
              </w:rPr>
              <w:t>спорта:</w:t>
            </w:r>
          </w:p>
          <w:p>
            <w:pPr>
              <w:pStyle w:val="TableParagraph"/>
              <w:tabs>
                <w:tab w:pos="834" w:val="left" w:leader="none"/>
                <w:tab w:pos="1232" w:val="left" w:leader="none"/>
                <w:tab w:pos="1468" w:val="left" w:leader="none"/>
                <w:tab w:pos="1597" w:val="left" w:leader="none"/>
              </w:tabs>
              <w:spacing w:before="3"/>
              <w:ind w:left="105" w:right="90"/>
              <w:rPr>
                <w:sz w:val="24"/>
              </w:rPr>
            </w:pPr>
            <w:r>
              <w:rPr>
                <w:sz w:val="24"/>
              </w:rPr>
              <w:t>-</w:t>
            </w:r>
            <w:r>
              <w:rPr>
                <w:spacing w:val="-7"/>
                <w:sz w:val="24"/>
              </w:rPr>
              <w:t> </w:t>
            </w:r>
            <w:r>
              <w:rPr>
                <w:sz w:val="24"/>
              </w:rPr>
              <w:t>чемпионам</w:t>
            </w:r>
            <w:r>
              <w:rPr>
                <w:spacing w:val="-6"/>
                <w:sz w:val="24"/>
              </w:rPr>
              <w:t> </w:t>
            </w:r>
            <w:r>
              <w:rPr>
                <w:sz w:val="24"/>
              </w:rPr>
              <w:t>мира </w:t>
            </w:r>
            <w:r>
              <w:rPr>
                <w:spacing w:val="-10"/>
                <w:sz w:val="24"/>
              </w:rPr>
              <w:t>и</w:t>
            </w:r>
            <w:r>
              <w:rPr>
                <w:sz w:val="24"/>
              </w:rPr>
              <w:tab/>
            </w:r>
            <w:r>
              <w:rPr>
                <w:spacing w:val="-2"/>
                <w:sz w:val="24"/>
              </w:rPr>
              <w:t>чемпионам Европы, чемпионам</w:t>
            </w:r>
            <w:r>
              <w:rPr>
                <w:sz w:val="24"/>
              </w:rPr>
              <w:tab/>
              <w:tab/>
            </w:r>
            <w:r>
              <w:rPr>
                <w:spacing w:val="-4"/>
                <w:sz w:val="24"/>
              </w:rPr>
              <w:t>мир</w:t>
            </w:r>
            <w:r>
              <w:rPr>
                <w:spacing w:val="-4"/>
                <w:sz w:val="24"/>
              </w:rPr>
              <w:t>а</w:t>
            </w:r>
            <w:r>
              <w:rPr>
                <w:spacing w:val="-4"/>
                <w:sz w:val="24"/>
              </w:rPr>
              <w:t> </w:t>
            </w:r>
            <w:r>
              <w:rPr>
                <w:sz w:val="24"/>
              </w:rPr>
              <w:t>по</w:t>
            </w:r>
            <w:r>
              <w:rPr>
                <w:spacing w:val="18"/>
                <w:sz w:val="24"/>
              </w:rPr>
              <w:t> </w:t>
            </w:r>
            <w:r>
              <w:rPr>
                <w:sz w:val="24"/>
              </w:rPr>
              <w:t>парашютному, </w:t>
            </w:r>
            <w:r>
              <w:rPr>
                <w:spacing w:val="-2"/>
                <w:sz w:val="24"/>
              </w:rPr>
              <w:t>самолетному, планерному</w:t>
            </w:r>
            <w:r>
              <w:rPr>
                <w:sz w:val="24"/>
              </w:rPr>
              <w:tab/>
              <w:tab/>
            </w:r>
            <w:r>
              <w:rPr>
                <w:spacing w:val="-4"/>
                <w:sz w:val="24"/>
              </w:rPr>
              <w:t>ил</w:t>
            </w:r>
            <w:r>
              <w:rPr>
                <w:spacing w:val="-4"/>
                <w:sz w:val="24"/>
              </w:rPr>
              <w:t>и</w:t>
            </w:r>
            <w:r>
              <w:rPr>
                <w:spacing w:val="-4"/>
                <w:sz w:val="24"/>
              </w:rPr>
              <w:t> </w:t>
            </w:r>
            <w:r>
              <w:rPr>
                <w:spacing w:val="-2"/>
                <w:sz w:val="24"/>
              </w:rPr>
              <w:t>вертолетному видам</w:t>
            </w:r>
            <w:r>
              <w:rPr>
                <w:sz w:val="24"/>
              </w:rPr>
              <w:tab/>
              <w:tab/>
            </w:r>
            <w:r>
              <w:rPr>
                <w:spacing w:val="-2"/>
                <w:sz w:val="24"/>
              </w:rPr>
              <w:t>спорта</w:t>
            </w:r>
            <w:r>
              <w:rPr>
                <w:spacing w:val="-2"/>
                <w:sz w:val="24"/>
              </w:rPr>
              <w:t>,</w:t>
            </w:r>
            <w:r>
              <w:rPr>
                <w:spacing w:val="-2"/>
                <w:sz w:val="24"/>
              </w:rPr>
              <w:t> получающим</w:t>
            </w:r>
          </w:p>
          <w:p>
            <w:pPr>
              <w:pStyle w:val="TableParagraph"/>
              <w:tabs>
                <w:tab w:pos="1727" w:val="left" w:leader="none"/>
              </w:tabs>
              <w:spacing w:line="237" w:lineRule="auto" w:before="2"/>
              <w:ind w:left="105" w:right="93"/>
              <w:jc w:val="both"/>
              <w:rPr>
                <w:sz w:val="24"/>
              </w:rPr>
            </w:pPr>
            <w:r>
              <w:rPr>
                <w:spacing w:val="-2"/>
                <w:sz w:val="24"/>
              </w:rPr>
              <w:t>пенсию</w:t>
            </w:r>
            <w:r>
              <w:rPr>
                <w:sz w:val="24"/>
              </w:rPr>
              <w:tab/>
            </w:r>
            <w:r>
              <w:rPr>
                <w:spacing w:val="-6"/>
                <w:sz w:val="24"/>
              </w:rPr>
              <w:t>по </w:t>
            </w:r>
            <w:r>
              <w:rPr>
                <w:sz w:val="24"/>
              </w:rPr>
              <w:t>старости, пенсию за</w:t>
            </w:r>
            <w:r>
              <w:rPr>
                <w:spacing w:val="31"/>
                <w:sz w:val="24"/>
              </w:rPr>
              <w:t>  </w:t>
            </w:r>
            <w:r>
              <w:rPr>
                <w:sz w:val="24"/>
              </w:rPr>
              <w:t>выслугу</w:t>
            </w:r>
            <w:r>
              <w:rPr>
                <w:spacing w:val="31"/>
                <w:sz w:val="24"/>
              </w:rPr>
              <w:t>  </w:t>
            </w:r>
            <w:r>
              <w:rPr>
                <w:spacing w:val="-4"/>
                <w:sz w:val="24"/>
              </w:rPr>
              <w:t>лети</w:t>
            </w:r>
          </w:p>
          <w:p>
            <w:pPr>
              <w:pStyle w:val="TableParagraph"/>
              <w:spacing w:line="261" w:lineRule="exact" w:before="5"/>
              <w:ind w:left="105"/>
              <w:rPr>
                <w:sz w:val="24"/>
              </w:rPr>
            </w:pPr>
            <w:r>
              <w:rPr>
                <w:spacing w:val="-2"/>
                <w:sz w:val="24"/>
              </w:rPr>
              <w:t>достигшим</w:t>
            </w:r>
          </w:p>
        </w:tc>
        <w:tc>
          <w:tcPr>
            <w:tcW w:w="1862" w:type="dxa"/>
            <w:vMerge w:val="restart"/>
          </w:tcPr>
          <w:p>
            <w:pPr>
              <w:pStyle w:val="TableParagraph"/>
              <w:tabs>
                <w:tab w:pos="1175" w:val="left" w:leader="none"/>
                <w:tab w:pos="1636" w:val="left" w:leader="none"/>
              </w:tabs>
              <w:ind w:left="105" w:right="93"/>
              <w:rPr>
                <w:sz w:val="24"/>
              </w:rPr>
            </w:pPr>
            <w:r>
              <w:rPr>
                <w:spacing w:val="-2"/>
                <w:sz w:val="24"/>
              </w:rPr>
              <w:t>Постановление Правительства Москвы</w:t>
            </w:r>
            <w:r>
              <w:rPr>
                <w:sz w:val="24"/>
              </w:rPr>
              <w:tab/>
            </w:r>
            <w:r>
              <w:rPr>
                <w:spacing w:val="-5"/>
                <w:sz w:val="24"/>
              </w:rPr>
              <w:t>от</w:t>
            </w:r>
            <w:r>
              <w:rPr>
                <w:sz w:val="24"/>
              </w:rPr>
              <w:tab/>
            </w:r>
            <w:r>
              <w:rPr>
                <w:spacing w:val="-10"/>
                <w:sz w:val="24"/>
              </w:rPr>
              <w:t>7</w:t>
            </w:r>
          </w:p>
          <w:p>
            <w:pPr>
              <w:pStyle w:val="TableParagraph"/>
              <w:tabs>
                <w:tab w:pos="1357" w:val="left" w:leader="none"/>
              </w:tabs>
              <w:spacing w:line="237" w:lineRule="auto" w:before="1"/>
              <w:ind w:left="105" w:right="95"/>
              <w:rPr>
                <w:sz w:val="24"/>
              </w:rPr>
            </w:pPr>
            <w:r>
              <w:rPr>
                <w:sz w:val="24"/>
              </w:rPr>
              <w:t>октября</w:t>
            </w:r>
            <w:r>
              <w:rPr>
                <w:spacing w:val="40"/>
                <w:sz w:val="24"/>
              </w:rPr>
              <w:t> </w:t>
            </w:r>
            <w:r>
              <w:rPr>
                <w:sz w:val="24"/>
              </w:rPr>
              <w:t>2008</w:t>
            </w:r>
            <w:r>
              <w:rPr>
                <w:spacing w:val="-10"/>
                <w:sz w:val="24"/>
              </w:rPr>
              <w:t> </w:t>
            </w:r>
            <w:r>
              <w:rPr>
                <w:sz w:val="24"/>
              </w:rPr>
              <w:t>г. N</w:t>
            </w:r>
            <w:r>
              <w:rPr>
                <w:spacing w:val="-7"/>
                <w:sz w:val="24"/>
              </w:rPr>
              <w:t> </w:t>
            </w:r>
            <w:r>
              <w:rPr>
                <w:sz w:val="24"/>
              </w:rPr>
              <w:t>912-</w:t>
            </w:r>
            <w:r>
              <w:rPr>
                <w:spacing w:val="-5"/>
                <w:sz w:val="24"/>
              </w:rPr>
              <w:t>ПП</w:t>
            </w:r>
            <w:r>
              <w:rPr>
                <w:sz w:val="24"/>
              </w:rPr>
              <w:tab/>
            </w:r>
            <w:r>
              <w:rPr>
                <w:spacing w:val="-5"/>
                <w:sz w:val="24"/>
              </w:rPr>
              <w:t>"Об</w:t>
            </w:r>
          </w:p>
          <w:p>
            <w:pPr>
              <w:pStyle w:val="TableParagraph"/>
              <w:tabs>
                <w:tab w:pos="1625" w:val="left" w:leader="none"/>
              </w:tabs>
              <w:spacing w:before="3"/>
              <w:ind w:left="105" w:right="94"/>
              <w:rPr>
                <w:sz w:val="24"/>
              </w:rPr>
            </w:pPr>
            <w:r>
              <w:rPr>
                <w:spacing w:val="-2"/>
                <w:sz w:val="24"/>
              </w:rPr>
              <w:t>утверждении Положения</w:t>
            </w:r>
            <w:r>
              <w:rPr>
                <w:sz w:val="24"/>
              </w:rPr>
              <w:tab/>
            </w:r>
            <w:r>
              <w:rPr>
                <w:spacing w:val="-51"/>
                <w:sz w:val="24"/>
              </w:rPr>
              <w:t> </w:t>
            </w:r>
            <w:r>
              <w:rPr>
                <w:spacing w:val="-8"/>
                <w:sz w:val="24"/>
              </w:rPr>
              <w:t>о </w:t>
            </w:r>
            <w:r>
              <w:rPr>
                <w:spacing w:val="-2"/>
                <w:sz w:val="24"/>
              </w:rPr>
              <w:t>порядке назначения</w:t>
            </w:r>
            <w:r>
              <w:rPr>
                <w:sz w:val="24"/>
              </w:rPr>
              <w:tab/>
            </w:r>
            <w:r>
              <w:rPr>
                <w:spacing w:val="-10"/>
                <w:sz w:val="24"/>
              </w:rPr>
              <w:t>и </w:t>
            </w:r>
            <w:r>
              <w:rPr>
                <w:spacing w:val="-2"/>
                <w:sz w:val="24"/>
              </w:rPr>
              <w:t>выплаты ежемесячной компенсационн</w:t>
            </w:r>
          </w:p>
          <w:p>
            <w:pPr>
              <w:pStyle w:val="TableParagraph"/>
              <w:ind w:left="105" w:right="92"/>
              <w:rPr>
                <w:sz w:val="24"/>
              </w:rPr>
            </w:pPr>
            <w:r>
              <w:rPr>
                <w:sz w:val="24"/>
              </w:rPr>
              <w:t>ой</w:t>
            </w:r>
            <w:r>
              <w:rPr>
                <w:spacing w:val="80"/>
                <w:sz w:val="24"/>
              </w:rPr>
              <w:t> </w:t>
            </w:r>
            <w:r>
              <w:rPr>
                <w:sz w:val="24"/>
              </w:rPr>
              <w:t>выплаты</w:t>
            </w:r>
            <w:r>
              <w:rPr>
                <w:spacing w:val="80"/>
                <w:sz w:val="24"/>
              </w:rPr>
              <w:t> </w:t>
            </w:r>
            <w:r>
              <w:rPr>
                <w:sz w:val="24"/>
              </w:rPr>
              <w:t>к </w:t>
            </w:r>
            <w:r>
              <w:rPr>
                <w:spacing w:val="-2"/>
                <w:sz w:val="24"/>
              </w:rPr>
              <w:t>пенсии спортсменам-ве теранам"</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left="89" w:right="80"/>
              <w:jc w:val="center"/>
              <w:rPr>
                <w:sz w:val="24"/>
              </w:rPr>
            </w:pPr>
            <w:r>
              <w:rPr>
                <w:sz w:val="24"/>
              </w:rPr>
              <w:t>13</w:t>
            </w:r>
            <w:r>
              <w:rPr>
                <w:spacing w:val="2"/>
                <w:sz w:val="24"/>
              </w:rPr>
              <w:t> </w:t>
            </w:r>
            <w:r>
              <w:rPr>
                <w:spacing w:val="-2"/>
                <w:sz w:val="24"/>
              </w:rPr>
              <w:t>500,0</w:t>
            </w:r>
          </w:p>
        </w:tc>
        <w:tc>
          <w:tcPr>
            <w:tcW w:w="1118" w:type="dxa"/>
          </w:tcPr>
          <w:p>
            <w:pPr>
              <w:pStyle w:val="TableParagraph"/>
              <w:spacing w:line="273" w:lineRule="exact"/>
              <w:ind w:left="89" w:right="75"/>
              <w:jc w:val="center"/>
              <w:rPr>
                <w:sz w:val="24"/>
              </w:rPr>
            </w:pPr>
            <w:r>
              <w:rPr>
                <w:sz w:val="24"/>
              </w:rPr>
              <w:t>13</w:t>
            </w:r>
            <w:r>
              <w:rPr>
                <w:spacing w:val="2"/>
                <w:sz w:val="24"/>
              </w:rPr>
              <w:t> </w:t>
            </w:r>
            <w:r>
              <w:rPr>
                <w:spacing w:val="-2"/>
                <w:sz w:val="24"/>
              </w:rPr>
              <w:t>500,0</w:t>
            </w:r>
          </w:p>
        </w:tc>
        <w:tc>
          <w:tcPr>
            <w:tcW w:w="1113" w:type="dxa"/>
          </w:tcPr>
          <w:p>
            <w:pPr>
              <w:pStyle w:val="TableParagraph"/>
              <w:spacing w:line="273" w:lineRule="exact"/>
              <w:ind w:left="89" w:right="79"/>
              <w:jc w:val="center"/>
              <w:rPr>
                <w:sz w:val="24"/>
              </w:rPr>
            </w:pPr>
            <w:r>
              <w:rPr>
                <w:sz w:val="24"/>
              </w:rPr>
              <w:t>13</w:t>
            </w:r>
            <w:r>
              <w:rPr>
                <w:spacing w:val="2"/>
                <w:sz w:val="24"/>
              </w:rPr>
              <w:t> </w:t>
            </w:r>
            <w:r>
              <w:rPr>
                <w:spacing w:val="-2"/>
                <w:sz w:val="24"/>
              </w:rPr>
              <w:t>500,0</w:t>
            </w:r>
          </w:p>
        </w:tc>
        <w:tc>
          <w:tcPr>
            <w:tcW w:w="998" w:type="dxa"/>
          </w:tcPr>
          <w:p>
            <w:pPr>
              <w:pStyle w:val="TableParagraph"/>
              <w:spacing w:line="273" w:lineRule="exact"/>
              <w:ind w:left="98" w:right="84"/>
              <w:jc w:val="center"/>
              <w:rPr>
                <w:sz w:val="24"/>
              </w:rPr>
            </w:pPr>
            <w:r>
              <w:rPr>
                <w:spacing w:val="-5"/>
                <w:sz w:val="24"/>
              </w:rPr>
              <w:t>14</w:t>
            </w:r>
          </w:p>
          <w:p>
            <w:pPr>
              <w:pStyle w:val="TableParagraph"/>
              <w:spacing w:line="257" w:lineRule="exact" w:before="2"/>
              <w:ind w:left="98" w:right="82"/>
              <w:jc w:val="center"/>
              <w:rPr>
                <w:sz w:val="24"/>
              </w:rPr>
            </w:pPr>
            <w:r>
              <w:rPr>
                <w:spacing w:val="-2"/>
                <w:sz w:val="24"/>
              </w:rPr>
              <w:t>256,0</w:t>
            </w:r>
          </w:p>
        </w:tc>
        <w:tc>
          <w:tcPr>
            <w:tcW w:w="1113" w:type="dxa"/>
          </w:tcPr>
          <w:p>
            <w:pPr>
              <w:pStyle w:val="TableParagraph"/>
              <w:spacing w:line="273" w:lineRule="exact"/>
              <w:ind w:left="89" w:right="77"/>
              <w:jc w:val="center"/>
              <w:rPr>
                <w:sz w:val="24"/>
              </w:rPr>
            </w:pPr>
            <w:r>
              <w:rPr>
                <w:sz w:val="24"/>
              </w:rPr>
              <w:t>14</w:t>
            </w:r>
            <w:r>
              <w:rPr>
                <w:spacing w:val="2"/>
                <w:sz w:val="24"/>
              </w:rPr>
              <w:t> </w:t>
            </w:r>
            <w:r>
              <w:rPr>
                <w:spacing w:val="-2"/>
                <w:sz w:val="24"/>
              </w:rPr>
              <w:t>784,0</w:t>
            </w:r>
          </w:p>
        </w:tc>
        <w:tc>
          <w:tcPr>
            <w:tcW w:w="1118" w:type="dxa"/>
          </w:tcPr>
          <w:p>
            <w:pPr>
              <w:pStyle w:val="TableParagraph"/>
              <w:spacing w:line="273" w:lineRule="exact"/>
              <w:ind w:left="89" w:right="71"/>
              <w:jc w:val="center"/>
              <w:rPr>
                <w:sz w:val="24"/>
              </w:rPr>
            </w:pPr>
            <w:r>
              <w:rPr>
                <w:sz w:val="24"/>
              </w:rPr>
              <w:t>15</w:t>
            </w:r>
            <w:r>
              <w:rPr>
                <w:spacing w:val="2"/>
                <w:sz w:val="24"/>
              </w:rPr>
              <w:t> </w:t>
            </w:r>
            <w:r>
              <w:rPr>
                <w:spacing w:val="-2"/>
                <w:sz w:val="24"/>
              </w:rPr>
              <w:t>494,0</w:t>
            </w:r>
          </w:p>
        </w:tc>
        <w:tc>
          <w:tcPr>
            <w:tcW w:w="1113" w:type="dxa"/>
          </w:tcPr>
          <w:p>
            <w:pPr>
              <w:pStyle w:val="TableParagraph"/>
              <w:spacing w:line="273" w:lineRule="exact"/>
              <w:ind w:left="89" w:right="76"/>
              <w:jc w:val="center"/>
              <w:rPr>
                <w:sz w:val="24"/>
              </w:rPr>
            </w:pPr>
            <w:r>
              <w:rPr>
                <w:sz w:val="24"/>
              </w:rPr>
              <w:t>15</w:t>
            </w:r>
            <w:r>
              <w:rPr>
                <w:spacing w:val="2"/>
                <w:sz w:val="24"/>
              </w:rPr>
              <w:t> </w:t>
            </w:r>
            <w:r>
              <w:rPr>
                <w:spacing w:val="-2"/>
                <w:sz w:val="24"/>
              </w:rPr>
              <w:t>494,0</w:t>
            </w:r>
          </w:p>
        </w:tc>
        <w:tc>
          <w:tcPr>
            <w:tcW w:w="1118" w:type="dxa"/>
          </w:tcPr>
          <w:p>
            <w:pPr>
              <w:pStyle w:val="TableParagraph"/>
              <w:spacing w:line="273" w:lineRule="exact"/>
              <w:ind w:left="89" w:right="71"/>
              <w:jc w:val="center"/>
              <w:rPr>
                <w:sz w:val="24"/>
              </w:rPr>
            </w:pPr>
            <w:r>
              <w:rPr>
                <w:sz w:val="24"/>
              </w:rPr>
              <w:t>15</w:t>
            </w:r>
            <w:r>
              <w:rPr>
                <w:spacing w:val="2"/>
                <w:sz w:val="24"/>
              </w:rPr>
              <w:t> </w:t>
            </w:r>
            <w:r>
              <w:rPr>
                <w:spacing w:val="-2"/>
                <w:sz w:val="24"/>
              </w:rPr>
              <w:t>494,0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89" w:right="76"/>
              <w:jc w:val="center"/>
              <w:rPr>
                <w:sz w:val="24"/>
              </w:rPr>
            </w:pPr>
            <w:r>
              <w:rPr>
                <w:spacing w:val="-2"/>
                <w:sz w:val="24"/>
              </w:rPr>
              <w:t>278,0</w:t>
            </w:r>
          </w:p>
        </w:tc>
        <w:tc>
          <w:tcPr>
            <w:tcW w:w="1118" w:type="dxa"/>
          </w:tcPr>
          <w:p>
            <w:pPr>
              <w:pStyle w:val="TableParagraph"/>
              <w:spacing w:line="273" w:lineRule="exact"/>
              <w:ind w:left="89" w:right="70"/>
              <w:jc w:val="center"/>
              <w:rPr>
                <w:sz w:val="24"/>
              </w:rPr>
            </w:pPr>
            <w:r>
              <w:rPr>
                <w:spacing w:val="-2"/>
                <w:sz w:val="24"/>
              </w:rPr>
              <w:t>282,0</w:t>
            </w:r>
          </w:p>
        </w:tc>
        <w:tc>
          <w:tcPr>
            <w:tcW w:w="1113" w:type="dxa"/>
          </w:tcPr>
          <w:p>
            <w:pPr>
              <w:pStyle w:val="TableParagraph"/>
              <w:spacing w:line="273" w:lineRule="exact"/>
              <w:ind w:left="89" w:right="74"/>
              <w:jc w:val="center"/>
              <w:rPr>
                <w:sz w:val="24"/>
              </w:rPr>
            </w:pPr>
            <w:r>
              <w:rPr>
                <w:spacing w:val="-2"/>
                <w:sz w:val="24"/>
              </w:rPr>
              <w:t>300,0</w:t>
            </w:r>
          </w:p>
        </w:tc>
        <w:tc>
          <w:tcPr>
            <w:tcW w:w="998" w:type="dxa"/>
          </w:tcPr>
          <w:p>
            <w:pPr>
              <w:pStyle w:val="TableParagraph"/>
              <w:spacing w:line="273" w:lineRule="exact"/>
              <w:ind w:left="232"/>
              <w:rPr>
                <w:sz w:val="24"/>
              </w:rPr>
            </w:pPr>
            <w:r>
              <w:rPr>
                <w:spacing w:val="-2"/>
                <w:sz w:val="24"/>
              </w:rPr>
              <w:t>278,0</w:t>
            </w:r>
          </w:p>
        </w:tc>
        <w:tc>
          <w:tcPr>
            <w:tcW w:w="1113" w:type="dxa"/>
          </w:tcPr>
          <w:p>
            <w:pPr>
              <w:pStyle w:val="TableParagraph"/>
              <w:spacing w:line="273" w:lineRule="exact"/>
              <w:ind w:left="89" w:right="72"/>
              <w:jc w:val="center"/>
              <w:rPr>
                <w:sz w:val="24"/>
              </w:rPr>
            </w:pPr>
            <w:r>
              <w:rPr>
                <w:spacing w:val="-2"/>
                <w:sz w:val="24"/>
              </w:rPr>
              <w:t>276,0</w:t>
            </w:r>
          </w:p>
        </w:tc>
        <w:tc>
          <w:tcPr>
            <w:tcW w:w="1118" w:type="dxa"/>
          </w:tcPr>
          <w:p>
            <w:pPr>
              <w:pStyle w:val="TableParagraph"/>
              <w:spacing w:line="273" w:lineRule="exact"/>
              <w:ind w:left="89" w:right="66"/>
              <w:jc w:val="center"/>
              <w:rPr>
                <w:sz w:val="24"/>
              </w:rPr>
            </w:pPr>
            <w:r>
              <w:rPr>
                <w:spacing w:val="-2"/>
                <w:sz w:val="24"/>
              </w:rPr>
              <w:t>310,0</w:t>
            </w:r>
          </w:p>
        </w:tc>
        <w:tc>
          <w:tcPr>
            <w:tcW w:w="1113" w:type="dxa"/>
          </w:tcPr>
          <w:p>
            <w:pPr>
              <w:pStyle w:val="TableParagraph"/>
              <w:spacing w:line="273" w:lineRule="exact"/>
              <w:ind w:left="89" w:right="70"/>
              <w:jc w:val="center"/>
              <w:rPr>
                <w:sz w:val="24"/>
              </w:rPr>
            </w:pPr>
            <w:r>
              <w:rPr>
                <w:spacing w:val="-2"/>
                <w:sz w:val="24"/>
              </w:rPr>
              <w:t>310,0</w:t>
            </w:r>
          </w:p>
        </w:tc>
        <w:tc>
          <w:tcPr>
            <w:tcW w:w="1118" w:type="dxa"/>
          </w:tcPr>
          <w:p>
            <w:pPr>
              <w:pStyle w:val="TableParagraph"/>
              <w:spacing w:line="273" w:lineRule="exact"/>
              <w:ind w:left="89" w:right="64"/>
              <w:jc w:val="center"/>
              <w:rPr>
                <w:sz w:val="24"/>
              </w:rPr>
            </w:pPr>
            <w:r>
              <w:rPr>
                <w:spacing w:val="-2"/>
                <w:sz w:val="24"/>
              </w:rPr>
              <w:t>310,0</w:t>
            </w:r>
          </w:p>
        </w:tc>
      </w:tr>
      <w:tr>
        <w:trPr>
          <w:trHeight w:val="4674"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88" w:right="80"/>
              <w:jc w:val="center"/>
              <w:rPr>
                <w:sz w:val="24"/>
              </w:rPr>
            </w:pPr>
            <w:r>
              <w:rPr>
                <w:sz w:val="24"/>
              </w:rPr>
              <w:t>45</w:t>
            </w:r>
            <w:r>
              <w:rPr>
                <w:spacing w:val="2"/>
                <w:sz w:val="24"/>
              </w:rPr>
              <w:t> </w:t>
            </w:r>
            <w:r>
              <w:rPr>
                <w:spacing w:val="-2"/>
                <w:sz w:val="24"/>
              </w:rPr>
              <w:t>800,3</w:t>
            </w:r>
          </w:p>
        </w:tc>
        <w:tc>
          <w:tcPr>
            <w:tcW w:w="1118" w:type="dxa"/>
          </w:tcPr>
          <w:p>
            <w:pPr>
              <w:pStyle w:val="TableParagraph"/>
              <w:spacing w:line="272" w:lineRule="exact"/>
              <w:ind w:left="89" w:right="75"/>
              <w:jc w:val="center"/>
              <w:rPr>
                <w:sz w:val="24"/>
              </w:rPr>
            </w:pPr>
            <w:r>
              <w:rPr>
                <w:sz w:val="24"/>
              </w:rPr>
              <w:t>45</w:t>
            </w:r>
            <w:r>
              <w:rPr>
                <w:spacing w:val="2"/>
                <w:sz w:val="24"/>
              </w:rPr>
              <w:t> </w:t>
            </w:r>
            <w:r>
              <w:rPr>
                <w:spacing w:val="-2"/>
                <w:sz w:val="24"/>
              </w:rPr>
              <w:t>663,9</w:t>
            </w:r>
          </w:p>
        </w:tc>
        <w:tc>
          <w:tcPr>
            <w:tcW w:w="1113" w:type="dxa"/>
          </w:tcPr>
          <w:p>
            <w:pPr>
              <w:pStyle w:val="TableParagraph"/>
              <w:spacing w:line="272" w:lineRule="exact"/>
              <w:ind w:left="89" w:right="80"/>
              <w:jc w:val="center"/>
              <w:rPr>
                <w:sz w:val="24"/>
              </w:rPr>
            </w:pPr>
            <w:r>
              <w:rPr>
                <w:sz w:val="24"/>
              </w:rPr>
              <w:t>48</w:t>
            </w:r>
            <w:r>
              <w:rPr>
                <w:spacing w:val="2"/>
                <w:sz w:val="24"/>
              </w:rPr>
              <w:t> </w:t>
            </w:r>
            <w:r>
              <w:rPr>
                <w:spacing w:val="-2"/>
                <w:sz w:val="24"/>
              </w:rPr>
              <w:t>600,0</w:t>
            </w:r>
          </w:p>
        </w:tc>
        <w:tc>
          <w:tcPr>
            <w:tcW w:w="998" w:type="dxa"/>
          </w:tcPr>
          <w:p>
            <w:pPr>
              <w:pStyle w:val="TableParagraph"/>
              <w:spacing w:line="272" w:lineRule="exact"/>
              <w:ind w:left="98" w:right="84"/>
              <w:jc w:val="center"/>
              <w:rPr>
                <w:sz w:val="24"/>
              </w:rPr>
            </w:pPr>
            <w:r>
              <w:rPr>
                <w:spacing w:val="-5"/>
                <w:sz w:val="24"/>
              </w:rPr>
              <w:t>65</w:t>
            </w:r>
          </w:p>
          <w:p>
            <w:pPr>
              <w:pStyle w:val="TableParagraph"/>
              <w:spacing w:before="2"/>
              <w:ind w:left="98" w:right="82"/>
              <w:jc w:val="center"/>
              <w:rPr>
                <w:sz w:val="24"/>
              </w:rPr>
            </w:pPr>
            <w:r>
              <w:rPr>
                <w:spacing w:val="-2"/>
                <w:sz w:val="24"/>
              </w:rPr>
              <w:t>359,8</w:t>
            </w:r>
          </w:p>
        </w:tc>
        <w:tc>
          <w:tcPr>
            <w:tcW w:w="1113" w:type="dxa"/>
          </w:tcPr>
          <w:p>
            <w:pPr>
              <w:pStyle w:val="TableParagraph"/>
              <w:spacing w:line="272" w:lineRule="exact"/>
              <w:ind w:left="89" w:right="77"/>
              <w:jc w:val="center"/>
              <w:rPr>
                <w:sz w:val="24"/>
              </w:rPr>
            </w:pPr>
            <w:r>
              <w:rPr>
                <w:sz w:val="24"/>
              </w:rPr>
              <w:t>48</w:t>
            </w:r>
            <w:r>
              <w:rPr>
                <w:spacing w:val="2"/>
                <w:sz w:val="24"/>
              </w:rPr>
              <w:t> </w:t>
            </w:r>
            <w:r>
              <w:rPr>
                <w:spacing w:val="-2"/>
                <w:sz w:val="24"/>
              </w:rPr>
              <w:t>964,4</w:t>
            </w:r>
          </w:p>
        </w:tc>
        <w:tc>
          <w:tcPr>
            <w:tcW w:w="1118" w:type="dxa"/>
          </w:tcPr>
          <w:p>
            <w:pPr>
              <w:pStyle w:val="TableParagraph"/>
              <w:spacing w:line="272" w:lineRule="exact"/>
              <w:ind w:left="89" w:right="71"/>
              <w:jc w:val="center"/>
              <w:rPr>
                <w:sz w:val="24"/>
              </w:rPr>
            </w:pPr>
            <w:r>
              <w:rPr>
                <w:sz w:val="24"/>
              </w:rPr>
              <w:t>57</w:t>
            </w:r>
            <w:r>
              <w:rPr>
                <w:spacing w:val="2"/>
                <w:sz w:val="24"/>
              </w:rPr>
              <w:t> </w:t>
            </w:r>
            <w:r>
              <w:rPr>
                <w:spacing w:val="-2"/>
                <w:sz w:val="24"/>
              </w:rPr>
              <w:t>637,7</w:t>
            </w:r>
          </w:p>
        </w:tc>
        <w:tc>
          <w:tcPr>
            <w:tcW w:w="1113" w:type="dxa"/>
          </w:tcPr>
          <w:p>
            <w:pPr>
              <w:pStyle w:val="TableParagraph"/>
              <w:spacing w:line="272" w:lineRule="exact"/>
              <w:ind w:left="89" w:right="76"/>
              <w:jc w:val="center"/>
              <w:rPr>
                <w:sz w:val="24"/>
              </w:rPr>
            </w:pPr>
            <w:r>
              <w:rPr>
                <w:sz w:val="24"/>
              </w:rPr>
              <w:t>57</w:t>
            </w:r>
            <w:r>
              <w:rPr>
                <w:spacing w:val="2"/>
                <w:sz w:val="24"/>
              </w:rPr>
              <w:t> </w:t>
            </w:r>
            <w:r>
              <w:rPr>
                <w:spacing w:val="-2"/>
                <w:sz w:val="24"/>
              </w:rPr>
              <w:t>637,7</w:t>
            </w:r>
          </w:p>
        </w:tc>
        <w:tc>
          <w:tcPr>
            <w:tcW w:w="1118" w:type="dxa"/>
          </w:tcPr>
          <w:p>
            <w:pPr>
              <w:pStyle w:val="TableParagraph"/>
              <w:spacing w:line="272" w:lineRule="exact"/>
              <w:ind w:left="89" w:right="71"/>
              <w:jc w:val="center"/>
              <w:rPr>
                <w:sz w:val="24"/>
              </w:rPr>
            </w:pPr>
            <w:r>
              <w:rPr>
                <w:sz w:val="24"/>
              </w:rPr>
              <w:t>57</w:t>
            </w:r>
            <w:r>
              <w:rPr>
                <w:spacing w:val="2"/>
                <w:sz w:val="24"/>
              </w:rPr>
              <w:t> </w:t>
            </w:r>
            <w:r>
              <w:rPr>
                <w:spacing w:val="-2"/>
                <w:sz w:val="24"/>
              </w:rPr>
              <w:t>637,7</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4694" w:hRule="atLeast"/>
        </w:trPr>
        <w:tc>
          <w:tcPr>
            <w:tcW w:w="581" w:type="dxa"/>
          </w:tcPr>
          <w:p>
            <w:pPr>
              <w:pStyle w:val="TableParagraph"/>
              <w:rPr>
                <w:sz w:val="24"/>
              </w:rPr>
            </w:pPr>
          </w:p>
        </w:tc>
        <w:tc>
          <w:tcPr>
            <w:tcW w:w="2083" w:type="dxa"/>
            <w:tcBorders>
              <w:top w:val="nil"/>
            </w:tcBorders>
          </w:tcPr>
          <w:p>
            <w:pPr>
              <w:pStyle w:val="TableParagraph"/>
              <w:tabs>
                <w:tab w:pos="1895" w:val="left" w:leader="none"/>
              </w:tabs>
              <w:spacing w:before="1"/>
              <w:ind w:left="105" w:right="95" w:hanging="1"/>
              <w:rPr>
                <w:sz w:val="24"/>
              </w:rPr>
            </w:pPr>
            <w:r>
              <w:rPr>
                <w:spacing w:val="-2"/>
                <w:sz w:val="24"/>
              </w:rPr>
              <w:t>60-летнего возраста</w:t>
            </w:r>
            <w:r>
              <w:rPr>
                <w:sz w:val="24"/>
              </w:rPr>
              <w:tab/>
            </w:r>
            <w:r>
              <w:rPr>
                <w:spacing w:val="-10"/>
                <w:sz w:val="24"/>
              </w:rPr>
              <w:t>-</w:t>
            </w:r>
            <w:r>
              <w:rPr>
                <w:spacing w:val="-10"/>
                <w:sz w:val="24"/>
              </w:rPr>
              <w:t> </w:t>
            </w:r>
            <w:r>
              <w:rPr>
                <w:spacing w:val="-2"/>
                <w:sz w:val="24"/>
              </w:rPr>
              <w:t>мужчины,</w:t>
            </w:r>
          </w:p>
          <w:p>
            <w:pPr>
              <w:pStyle w:val="TableParagraph"/>
              <w:tabs>
                <w:tab w:pos="1895" w:val="left" w:leader="none"/>
              </w:tabs>
              <w:spacing w:line="242" w:lineRule="auto"/>
              <w:ind w:left="105" w:right="95" w:hanging="1"/>
              <w:rPr>
                <w:sz w:val="24"/>
              </w:rPr>
            </w:pPr>
            <w:r>
              <w:rPr>
                <w:spacing w:val="-2"/>
                <w:sz w:val="24"/>
              </w:rPr>
              <w:t>55-летнего возраста</w:t>
            </w:r>
            <w:r>
              <w:rPr>
                <w:sz w:val="24"/>
              </w:rPr>
              <w:tab/>
            </w:r>
            <w:r>
              <w:rPr>
                <w:spacing w:val="-10"/>
                <w:sz w:val="24"/>
              </w:rPr>
              <w:t>-</w:t>
            </w:r>
          </w:p>
          <w:p>
            <w:pPr>
              <w:pStyle w:val="TableParagraph"/>
              <w:tabs>
                <w:tab w:pos="1597" w:val="left" w:leader="none"/>
              </w:tabs>
              <w:spacing w:line="242" w:lineRule="auto"/>
              <w:ind w:left="105" w:right="93"/>
              <w:rPr>
                <w:sz w:val="24"/>
              </w:rPr>
            </w:pPr>
            <w:r>
              <w:rPr>
                <w:spacing w:val="-2"/>
                <w:sz w:val="24"/>
              </w:rPr>
              <w:t>женщины,</w:t>
            </w:r>
            <w:r>
              <w:rPr>
                <w:sz w:val="24"/>
              </w:rPr>
              <w:tab/>
            </w:r>
            <w:r>
              <w:rPr>
                <w:spacing w:val="-4"/>
                <w:sz w:val="24"/>
              </w:rPr>
              <w:t>или </w:t>
            </w:r>
            <w:r>
              <w:rPr>
                <w:spacing w:val="-2"/>
                <w:sz w:val="24"/>
              </w:rPr>
              <w:t>получающим</w:t>
            </w:r>
          </w:p>
          <w:p>
            <w:pPr>
              <w:pStyle w:val="TableParagraph"/>
              <w:tabs>
                <w:tab w:pos="1727" w:val="left" w:leader="none"/>
              </w:tabs>
              <w:spacing w:line="242" w:lineRule="auto"/>
              <w:ind w:left="105" w:right="93"/>
              <w:rPr>
                <w:sz w:val="24"/>
              </w:rPr>
            </w:pPr>
            <w:r>
              <w:rPr>
                <w:spacing w:val="-2"/>
                <w:sz w:val="24"/>
              </w:rPr>
              <w:t>пенсию</w:t>
            </w:r>
            <w:r>
              <w:rPr>
                <w:sz w:val="24"/>
              </w:rPr>
              <w:tab/>
            </w:r>
            <w:r>
              <w:rPr>
                <w:spacing w:val="-6"/>
                <w:sz w:val="24"/>
              </w:rPr>
              <w:t>по </w:t>
            </w:r>
            <w:r>
              <w:rPr>
                <w:spacing w:val="-2"/>
                <w:sz w:val="24"/>
              </w:rPr>
              <w:t>инвалидности;</w:t>
            </w:r>
          </w:p>
          <w:p>
            <w:pPr>
              <w:pStyle w:val="TableParagraph"/>
              <w:tabs>
                <w:tab w:pos="834" w:val="left" w:leader="none"/>
              </w:tabs>
              <w:ind w:left="105" w:right="94"/>
              <w:rPr>
                <w:sz w:val="24"/>
              </w:rPr>
            </w:pPr>
            <w:r>
              <w:rPr>
                <w:sz w:val="24"/>
              </w:rPr>
              <w:t>-</w:t>
            </w:r>
            <w:r>
              <w:rPr>
                <w:spacing w:val="-9"/>
                <w:sz w:val="24"/>
              </w:rPr>
              <w:t> </w:t>
            </w:r>
            <w:r>
              <w:rPr>
                <w:sz w:val="24"/>
              </w:rPr>
              <w:t>чемпионам</w:t>
            </w:r>
            <w:r>
              <w:rPr>
                <w:spacing w:val="-8"/>
                <w:sz w:val="24"/>
              </w:rPr>
              <w:t> </w:t>
            </w:r>
            <w:r>
              <w:rPr>
                <w:sz w:val="24"/>
              </w:rPr>
              <w:t>мир</w:t>
            </w:r>
            <w:r>
              <w:rPr>
                <w:sz w:val="24"/>
              </w:rPr>
              <w:t>а</w:t>
            </w:r>
            <w:r>
              <w:rPr>
                <w:sz w:val="24"/>
              </w:rPr>
              <w:t> </w:t>
            </w:r>
            <w:r>
              <w:rPr>
                <w:spacing w:val="-4"/>
                <w:sz w:val="24"/>
              </w:rPr>
              <w:t>или</w:t>
            </w:r>
            <w:r>
              <w:rPr>
                <w:sz w:val="24"/>
              </w:rPr>
              <w:tab/>
            </w:r>
            <w:r>
              <w:rPr>
                <w:spacing w:val="-2"/>
                <w:sz w:val="24"/>
              </w:rPr>
              <w:t>чемпиона</w:t>
            </w:r>
            <w:r>
              <w:rPr>
                <w:spacing w:val="-2"/>
                <w:sz w:val="24"/>
              </w:rPr>
              <w:t>м</w:t>
            </w:r>
            <w:r>
              <w:rPr>
                <w:spacing w:val="-2"/>
                <w:sz w:val="24"/>
              </w:rPr>
              <w:t> Европы чемпионатов, проводимых</w:t>
            </w:r>
          </w:p>
          <w:p>
            <w:pPr>
              <w:pStyle w:val="TableParagraph"/>
              <w:spacing w:line="237" w:lineRule="auto"/>
              <w:ind w:left="105" w:right="92"/>
              <w:rPr>
                <w:sz w:val="24"/>
              </w:rPr>
            </w:pPr>
            <w:r>
              <w:rPr>
                <w:sz w:val="24"/>
              </w:rPr>
              <w:t>среди</w:t>
            </w:r>
            <w:r>
              <w:rPr>
                <w:spacing w:val="40"/>
                <w:sz w:val="24"/>
              </w:rPr>
              <w:t> </w:t>
            </w:r>
            <w:r>
              <w:rPr>
                <w:sz w:val="24"/>
              </w:rPr>
              <w:t>инвалидов, </w:t>
            </w:r>
            <w:r>
              <w:rPr>
                <w:spacing w:val="-2"/>
                <w:sz w:val="24"/>
              </w:rPr>
              <w:t>получающим</w:t>
            </w:r>
          </w:p>
          <w:p>
            <w:pPr>
              <w:pStyle w:val="TableParagraph"/>
              <w:spacing w:line="257" w:lineRule="exact"/>
              <w:ind w:left="105"/>
              <w:rPr>
                <w:sz w:val="24"/>
              </w:rPr>
            </w:pPr>
            <w:r>
              <w:rPr>
                <w:spacing w:val="-2"/>
                <w:sz w:val="24"/>
              </w:rPr>
              <w:t>пенсию</w:t>
            </w:r>
          </w:p>
        </w:tc>
        <w:tc>
          <w:tcPr>
            <w:tcW w:w="1862" w:type="dxa"/>
            <w:tcBorders>
              <w:top w:val="nil"/>
            </w:tcBorders>
          </w:tcPr>
          <w:p>
            <w:pPr>
              <w:pStyle w:val="TableParagraph"/>
              <w:rPr>
                <w:sz w:val="24"/>
              </w:rPr>
            </w:pPr>
          </w:p>
        </w:tc>
        <w:tc>
          <w:tcPr>
            <w:tcW w:w="1963"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65</w:t>
            </w:r>
          </w:p>
        </w:tc>
        <w:tc>
          <w:tcPr>
            <w:tcW w:w="2083" w:type="dxa"/>
            <w:vMerge w:val="restart"/>
          </w:tcPr>
          <w:p>
            <w:pPr>
              <w:pStyle w:val="TableParagraph"/>
              <w:tabs>
                <w:tab w:pos="1741" w:val="left" w:leader="none"/>
              </w:tabs>
              <w:ind w:left="105" w:right="92"/>
              <w:rPr>
                <w:sz w:val="24"/>
              </w:rPr>
            </w:pPr>
            <w:r>
              <w:rPr>
                <w:spacing w:val="-2"/>
                <w:sz w:val="24"/>
              </w:rPr>
              <w:t>Ежемесячная компенсационная выплата</w:t>
            </w:r>
            <w:r>
              <w:rPr>
                <w:sz w:val="24"/>
              </w:rPr>
              <w:tab/>
            </w:r>
            <w:r>
              <w:rPr>
                <w:spacing w:val="-6"/>
                <w:sz w:val="24"/>
              </w:rPr>
              <w:t>на </w:t>
            </w:r>
            <w:r>
              <w:rPr>
                <w:spacing w:val="-2"/>
                <w:sz w:val="24"/>
              </w:rPr>
              <w:t>обслуживание мобильного</w:t>
            </w:r>
          </w:p>
          <w:p>
            <w:pPr>
              <w:pStyle w:val="TableParagraph"/>
              <w:ind w:left="105" w:right="860"/>
              <w:rPr>
                <w:sz w:val="24"/>
              </w:rPr>
            </w:pPr>
            <w:r>
              <w:rPr>
                <w:spacing w:val="-2"/>
                <w:sz w:val="24"/>
              </w:rPr>
              <w:t>телефона инвалидам Великой</w:t>
            </w:r>
          </w:p>
          <w:p>
            <w:pPr>
              <w:pStyle w:val="TableParagraph"/>
              <w:spacing w:line="274" w:lineRule="exact"/>
              <w:ind w:left="105"/>
              <w:rPr>
                <w:sz w:val="24"/>
              </w:rPr>
            </w:pPr>
            <w:r>
              <w:rPr>
                <w:spacing w:val="-2"/>
                <w:sz w:val="24"/>
              </w:rPr>
              <w:t>Отечественной</w:t>
            </w:r>
          </w:p>
          <w:p>
            <w:pPr>
              <w:pStyle w:val="TableParagraph"/>
              <w:spacing w:line="275" w:lineRule="exact" w:before="1"/>
              <w:ind w:left="105"/>
              <w:rPr>
                <w:sz w:val="24"/>
              </w:rPr>
            </w:pPr>
            <w:r>
              <w:rPr>
                <w:sz w:val="24"/>
              </w:rPr>
              <w:t>войны</w:t>
            </w:r>
            <w:r>
              <w:rPr>
                <w:spacing w:val="28"/>
                <w:sz w:val="24"/>
              </w:rPr>
              <w:t>  </w:t>
            </w:r>
            <w:r>
              <w:rPr>
                <w:sz w:val="24"/>
              </w:rPr>
              <w:t>1941-</w:t>
            </w:r>
            <w:r>
              <w:rPr>
                <w:spacing w:val="-4"/>
                <w:sz w:val="24"/>
              </w:rPr>
              <w:t>1945</w:t>
            </w:r>
          </w:p>
          <w:p>
            <w:pPr>
              <w:pStyle w:val="TableParagraph"/>
              <w:tabs>
                <w:tab w:pos="1846" w:val="left" w:leader="none"/>
              </w:tabs>
              <w:spacing w:line="275" w:lineRule="exact"/>
              <w:ind w:left="105"/>
              <w:rPr>
                <w:sz w:val="24"/>
              </w:rPr>
            </w:pPr>
            <w:r>
              <w:rPr>
                <w:spacing w:val="-2"/>
                <w:sz w:val="24"/>
              </w:rPr>
              <w:t>годов</w:t>
            </w:r>
            <w:r>
              <w:rPr>
                <w:sz w:val="24"/>
              </w:rPr>
              <w:tab/>
            </w:r>
            <w:r>
              <w:rPr>
                <w:spacing w:val="-10"/>
                <w:sz w:val="24"/>
              </w:rPr>
              <w:t>и</w:t>
            </w:r>
          </w:p>
          <w:p>
            <w:pPr>
              <w:pStyle w:val="TableParagraph"/>
              <w:spacing w:line="275" w:lineRule="exact" w:before="2"/>
              <w:ind w:left="105"/>
              <w:rPr>
                <w:sz w:val="24"/>
              </w:rPr>
            </w:pPr>
            <w:r>
              <w:rPr>
                <w:spacing w:val="-2"/>
                <w:sz w:val="24"/>
              </w:rPr>
              <w:t>участникам</w:t>
            </w:r>
          </w:p>
          <w:p>
            <w:pPr>
              <w:pStyle w:val="TableParagraph"/>
              <w:spacing w:line="275" w:lineRule="exact"/>
              <w:ind w:left="105"/>
              <w:rPr>
                <w:sz w:val="24"/>
              </w:rPr>
            </w:pPr>
            <w:r>
              <w:rPr>
                <w:spacing w:val="-2"/>
                <w:sz w:val="24"/>
              </w:rPr>
              <w:t>Великой</w:t>
            </w:r>
          </w:p>
          <w:p>
            <w:pPr>
              <w:pStyle w:val="TableParagraph"/>
              <w:spacing w:line="275" w:lineRule="exact" w:before="3"/>
              <w:ind w:left="105"/>
              <w:rPr>
                <w:sz w:val="24"/>
              </w:rPr>
            </w:pPr>
            <w:r>
              <w:rPr>
                <w:spacing w:val="-2"/>
                <w:sz w:val="24"/>
              </w:rPr>
              <w:t>Отечественной</w:t>
            </w:r>
          </w:p>
          <w:p>
            <w:pPr>
              <w:pStyle w:val="TableParagraph"/>
              <w:spacing w:line="275" w:lineRule="exact"/>
              <w:ind w:left="105"/>
              <w:rPr>
                <w:sz w:val="24"/>
              </w:rPr>
            </w:pPr>
            <w:r>
              <w:rPr>
                <w:spacing w:val="-2"/>
                <w:sz w:val="24"/>
              </w:rPr>
              <w:t>войны</w:t>
            </w:r>
          </w:p>
          <w:p>
            <w:pPr>
              <w:pStyle w:val="TableParagraph"/>
              <w:spacing w:line="275" w:lineRule="exact" w:before="2"/>
              <w:ind w:left="105"/>
              <w:rPr>
                <w:sz w:val="24"/>
              </w:rPr>
            </w:pPr>
            <w:r>
              <w:rPr>
                <w:sz w:val="24"/>
              </w:rPr>
              <w:t>1941</w:t>
            </w:r>
            <w:r>
              <w:rPr>
                <w:spacing w:val="1"/>
                <w:sz w:val="24"/>
              </w:rPr>
              <w:t> </w:t>
            </w:r>
            <w:r>
              <w:rPr>
                <w:sz w:val="24"/>
              </w:rPr>
              <w:t>-</w:t>
            </w:r>
            <w:r>
              <w:rPr>
                <w:spacing w:val="-1"/>
                <w:sz w:val="24"/>
              </w:rPr>
              <w:t> </w:t>
            </w:r>
            <w:r>
              <w:rPr>
                <w:sz w:val="24"/>
              </w:rPr>
              <w:t>1945</w:t>
            </w:r>
            <w:r>
              <w:rPr>
                <w:spacing w:val="1"/>
                <w:sz w:val="24"/>
              </w:rPr>
              <w:t> </w:t>
            </w:r>
            <w:r>
              <w:rPr>
                <w:sz w:val="24"/>
              </w:rPr>
              <w:t>гг.,</w:t>
            </w:r>
            <w:r>
              <w:rPr>
                <w:spacing w:val="35"/>
                <w:sz w:val="24"/>
              </w:rPr>
              <w:t> </w:t>
            </w:r>
            <w:r>
              <w:rPr>
                <w:spacing w:val="-5"/>
                <w:sz w:val="24"/>
              </w:rPr>
              <w:t>не</w:t>
            </w:r>
          </w:p>
          <w:p>
            <w:pPr>
              <w:pStyle w:val="TableParagraph"/>
              <w:spacing w:line="237" w:lineRule="auto" w:before="1"/>
              <w:ind w:left="105" w:right="92"/>
              <w:rPr>
                <w:sz w:val="24"/>
              </w:rPr>
            </w:pPr>
            <w:r>
              <w:rPr>
                <w:spacing w:val="-2"/>
                <w:sz w:val="24"/>
              </w:rPr>
              <w:t>имеющим квартирных</w:t>
            </w:r>
          </w:p>
          <w:p>
            <w:pPr>
              <w:pStyle w:val="TableParagraph"/>
              <w:spacing w:line="261" w:lineRule="exact" w:before="4"/>
              <w:ind w:left="105"/>
              <w:rPr>
                <w:sz w:val="24"/>
              </w:rPr>
            </w:pPr>
            <w:r>
              <w:rPr>
                <w:spacing w:val="-2"/>
                <w:sz w:val="24"/>
              </w:rPr>
              <w:t>телефонов</w:t>
            </w:r>
          </w:p>
        </w:tc>
        <w:tc>
          <w:tcPr>
            <w:tcW w:w="1862" w:type="dxa"/>
            <w:vMerge w:val="restart"/>
          </w:tcPr>
          <w:p>
            <w:pPr>
              <w:pStyle w:val="TableParagraph"/>
              <w:ind w:left="105" w:right="91"/>
              <w:rPr>
                <w:sz w:val="24"/>
              </w:rPr>
            </w:pPr>
            <w:r>
              <w:rPr>
                <w:spacing w:val="-2"/>
                <w:sz w:val="24"/>
              </w:rPr>
              <w:t>Постановление Правительства </w:t>
            </w:r>
            <w:r>
              <w:rPr>
                <w:sz w:val="24"/>
              </w:rPr>
              <w:t>Москвы</w:t>
            </w:r>
            <w:r>
              <w:rPr>
                <w:spacing w:val="27"/>
                <w:sz w:val="24"/>
              </w:rPr>
              <w:t>  </w:t>
            </w:r>
            <w:r>
              <w:rPr>
                <w:sz w:val="24"/>
              </w:rPr>
              <w:t>от</w:t>
            </w:r>
            <w:r>
              <w:rPr>
                <w:spacing w:val="28"/>
                <w:sz w:val="24"/>
              </w:rPr>
              <w:t>  </w:t>
            </w:r>
            <w:r>
              <w:rPr>
                <w:spacing w:val="-5"/>
                <w:sz w:val="24"/>
              </w:rPr>
              <w:t>16</w:t>
            </w:r>
          </w:p>
          <w:p>
            <w:pPr>
              <w:pStyle w:val="TableParagraph"/>
              <w:spacing w:line="237" w:lineRule="auto" w:before="1"/>
              <w:ind w:left="105" w:right="95"/>
              <w:rPr>
                <w:sz w:val="24"/>
              </w:rPr>
            </w:pPr>
            <w:r>
              <w:rPr>
                <w:sz w:val="24"/>
              </w:rPr>
              <w:t>декабря</w:t>
            </w:r>
            <w:r>
              <w:rPr>
                <w:spacing w:val="40"/>
                <w:sz w:val="24"/>
              </w:rPr>
              <w:t> </w:t>
            </w:r>
            <w:r>
              <w:rPr>
                <w:sz w:val="24"/>
              </w:rPr>
              <w:t>2020</w:t>
            </w:r>
            <w:r>
              <w:rPr>
                <w:spacing w:val="-10"/>
                <w:sz w:val="24"/>
              </w:rPr>
              <w:t> </w:t>
            </w:r>
            <w:r>
              <w:rPr>
                <w:sz w:val="24"/>
              </w:rPr>
              <w:t>г. N</w:t>
            </w:r>
            <w:r>
              <w:rPr>
                <w:spacing w:val="-3"/>
                <w:sz w:val="24"/>
              </w:rPr>
              <w:t> </w:t>
            </w:r>
            <w:r>
              <w:rPr>
                <w:sz w:val="24"/>
              </w:rPr>
              <w:t>2260-ПП</w:t>
            </w:r>
            <w:r>
              <w:rPr>
                <w:spacing w:val="48"/>
                <w:sz w:val="24"/>
              </w:rPr>
              <w:t> </w:t>
            </w:r>
            <w:r>
              <w:rPr>
                <w:spacing w:val="-5"/>
                <w:sz w:val="24"/>
              </w:rPr>
              <w:t>"Об</w:t>
            </w:r>
          </w:p>
          <w:p>
            <w:pPr>
              <w:pStyle w:val="TableParagraph"/>
              <w:tabs>
                <w:tab w:pos="1626" w:val="left" w:leader="none"/>
              </w:tabs>
              <w:spacing w:before="3"/>
              <w:ind w:left="105" w:right="91"/>
              <w:rPr>
                <w:sz w:val="24"/>
              </w:rPr>
            </w:pPr>
            <w:r>
              <w:rPr>
                <w:spacing w:val="-2"/>
                <w:sz w:val="24"/>
              </w:rPr>
              <w:t>установлении размеров отдельных социальных</w:t>
            </w:r>
            <w:r>
              <w:rPr>
                <w:sz w:val="24"/>
              </w:rPr>
              <w:tab/>
            </w:r>
            <w:r>
              <w:rPr>
                <w:spacing w:val="-10"/>
                <w:sz w:val="24"/>
              </w:rPr>
              <w:t>и </w:t>
            </w:r>
            <w:r>
              <w:rPr>
                <w:sz w:val="24"/>
              </w:rPr>
              <w:t>иных</w:t>
            </w:r>
            <w:r>
              <w:rPr>
                <w:spacing w:val="-5"/>
                <w:sz w:val="24"/>
              </w:rPr>
              <w:t> </w:t>
            </w:r>
            <w:r>
              <w:rPr>
                <w:sz w:val="24"/>
              </w:rPr>
              <w:t>выплат</w:t>
            </w:r>
            <w:r>
              <w:rPr>
                <w:spacing w:val="-7"/>
                <w:sz w:val="24"/>
              </w:rPr>
              <w:t> </w:t>
            </w:r>
            <w:r>
              <w:rPr>
                <w:sz w:val="24"/>
              </w:rPr>
              <w:t>на 2021 год"</w:t>
            </w:r>
          </w:p>
        </w:tc>
        <w:tc>
          <w:tcPr>
            <w:tcW w:w="1963" w:type="dxa"/>
          </w:tcPr>
          <w:p>
            <w:pPr>
              <w:pStyle w:val="TableParagraph"/>
              <w:spacing w:line="272" w:lineRule="exact"/>
              <w:ind w:left="105"/>
              <w:rPr>
                <w:sz w:val="24"/>
              </w:rPr>
            </w:pPr>
            <w:r>
              <w:rPr>
                <w:sz w:val="24"/>
              </w:rPr>
              <w:t>Размер</w:t>
            </w:r>
            <w:r>
              <w:rPr>
                <w:spacing w:val="78"/>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left="89" w:right="76"/>
              <w:jc w:val="center"/>
              <w:rPr>
                <w:sz w:val="24"/>
              </w:rPr>
            </w:pPr>
            <w:r>
              <w:rPr>
                <w:spacing w:val="-2"/>
                <w:sz w:val="24"/>
              </w:rPr>
              <w:t>350,0</w:t>
            </w:r>
          </w:p>
        </w:tc>
        <w:tc>
          <w:tcPr>
            <w:tcW w:w="1118" w:type="dxa"/>
          </w:tcPr>
          <w:p>
            <w:pPr>
              <w:pStyle w:val="TableParagraph"/>
              <w:spacing w:line="273" w:lineRule="exact"/>
              <w:ind w:left="89" w:right="70"/>
              <w:jc w:val="center"/>
              <w:rPr>
                <w:sz w:val="24"/>
              </w:rPr>
            </w:pPr>
            <w:r>
              <w:rPr>
                <w:spacing w:val="-2"/>
                <w:sz w:val="24"/>
              </w:rPr>
              <w:t>350,0</w:t>
            </w:r>
          </w:p>
        </w:tc>
        <w:tc>
          <w:tcPr>
            <w:tcW w:w="1113" w:type="dxa"/>
          </w:tcPr>
          <w:p>
            <w:pPr>
              <w:pStyle w:val="TableParagraph"/>
              <w:spacing w:line="273" w:lineRule="exact"/>
              <w:ind w:left="289"/>
              <w:rPr>
                <w:sz w:val="24"/>
              </w:rPr>
            </w:pPr>
            <w:r>
              <w:rPr>
                <w:spacing w:val="-2"/>
                <w:sz w:val="24"/>
              </w:rPr>
              <w:t>350,0</w:t>
            </w:r>
          </w:p>
        </w:tc>
        <w:tc>
          <w:tcPr>
            <w:tcW w:w="998" w:type="dxa"/>
          </w:tcPr>
          <w:p>
            <w:pPr>
              <w:pStyle w:val="TableParagraph"/>
              <w:spacing w:line="273" w:lineRule="exact"/>
              <w:ind w:left="98" w:right="82"/>
              <w:jc w:val="center"/>
              <w:rPr>
                <w:sz w:val="24"/>
              </w:rPr>
            </w:pPr>
            <w:r>
              <w:rPr>
                <w:spacing w:val="-2"/>
                <w:sz w:val="24"/>
              </w:rPr>
              <w:t>370,0</w:t>
            </w:r>
          </w:p>
        </w:tc>
        <w:tc>
          <w:tcPr>
            <w:tcW w:w="1113" w:type="dxa"/>
          </w:tcPr>
          <w:p>
            <w:pPr>
              <w:pStyle w:val="TableParagraph"/>
              <w:spacing w:line="273" w:lineRule="exact"/>
              <w:ind w:left="89" w:right="72"/>
              <w:jc w:val="center"/>
              <w:rPr>
                <w:sz w:val="24"/>
              </w:rPr>
            </w:pPr>
            <w:r>
              <w:rPr>
                <w:spacing w:val="-2"/>
                <w:sz w:val="24"/>
              </w:rPr>
              <w:t>384,0</w:t>
            </w:r>
          </w:p>
        </w:tc>
        <w:tc>
          <w:tcPr>
            <w:tcW w:w="1118" w:type="dxa"/>
          </w:tcPr>
          <w:p>
            <w:pPr>
              <w:pStyle w:val="TableParagraph"/>
              <w:spacing w:line="273" w:lineRule="exact"/>
              <w:ind w:left="89" w:right="66"/>
              <w:jc w:val="center"/>
              <w:rPr>
                <w:sz w:val="24"/>
              </w:rPr>
            </w:pPr>
            <w:r>
              <w:rPr>
                <w:spacing w:val="-2"/>
                <w:sz w:val="24"/>
              </w:rPr>
              <w:t>403,0</w:t>
            </w:r>
          </w:p>
        </w:tc>
        <w:tc>
          <w:tcPr>
            <w:tcW w:w="1113" w:type="dxa"/>
          </w:tcPr>
          <w:p>
            <w:pPr>
              <w:pStyle w:val="TableParagraph"/>
              <w:spacing w:line="273" w:lineRule="exact"/>
              <w:ind w:left="89" w:right="70"/>
              <w:jc w:val="center"/>
              <w:rPr>
                <w:sz w:val="24"/>
              </w:rPr>
            </w:pPr>
            <w:r>
              <w:rPr>
                <w:spacing w:val="-2"/>
                <w:sz w:val="24"/>
              </w:rPr>
              <w:t>403,0</w:t>
            </w:r>
          </w:p>
        </w:tc>
        <w:tc>
          <w:tcPr>
            <w:tcW w:w="1118" w:type="dxa"/>
          </w:tcPr>
          <w:p>
            <w:pPr>
              <w:pStyle w:val="TableParagraph"/>
              <w:spacing w:line="273" w:lineRule="exact"/>
              <w:ind w:left="89" w:right="64"/>
              <w:jc w:val="center"/>
              <w:rPr>
                <w:sz w:val="24"/>
              </w:rPr>
            </w:pPr>
            <w:r>
              <w:rPr>
                <w:spacing w:val="-2"/>
                <w:sz w:val="24"/>
              </w:rPr>
              <w:t>403,0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89" w:right="80"/>
              <w:jc w:val="center"/>
              <w:rPr>
                <w:sz w:val="24"/>
              </w:rPr>
            </w:pPr>
            <w:r>
              <w:rPr>
                <w:spacing w:val="-4"/>
                <w:sz w:val="24"/>
              </w:rPr>
              <w:t>21,0</w:t>
            </w:r>
          </w:p>
        </w:tc>
        <w:tc>
          <w:tcPr>
            <w:tcW w:w="1118" w:type="dxa"/>
          </w:tcPr>
          <w:p>
            <w:pPr>
              <w:pStyle w:val="TableParagraph"/>
              <w:spacing w:line="273" w:lineRule="exact"/>
              <w:ind w:left="89" w:right="75"/>
              <w:jc w:val="center"/>
              <w:rPr>
                <w:sz w:val="24"/>
              </w:rPr>
            </w:pPr>
            <w:r>
              <w:rPr>
                <w:spacing w:val="-4"/>
                <w:sz w:val="24"/>
              </w:rPr>
              <w:t>16,0</w:t>
            </w:r>
          </w:p>
        </w:tc>
        <w:tc>
          <w:tcPr>
            <w:tcW w:w="1113" w:type="dxa"/>
          </w:tcPr>
          <w:p>
            <w:pPr>
              <w:pStyle w:val="TableParagraph"/>
              <w:spacing w:line="273" w:lineRule="exact"/>
              <w:ind w:left="347"/>
              <w:rPr>
                <w:sz w:val="24"/>
              </w:rPr>
            </w:pPr>
            <w:r>
              <w:rPr>
                <w:spacing w:val="-4"/>
                <w:sz w:val="24"/>
              </w:rPr>
              <w:t>15,0</w:t>
            </w:r>
          </w:p>
        </w:tc>
        <w:tc>
          <w:tcPr>
            <w:tcW w:w="998" w:type="dxa"/>
          </w:tcPr>
          <w:p>
            <w:pPr>
              <w:pStyle w:val="TableParagraph"/>
              <w:spacing w:line="273" w:lineRule="exact"/>
              <w:ind w:left="98" w:right="77"/>
              <w:jc w:val="center"/>
              <w:rPr>
                <w:sz w:val="24"/>
              </w:rPr>
            </w:pPr>
            <w:r>
              <w:rPr>
                <w:spacing w:val="-4"/>
                <w:sz w:val="24"/>
              </w:rPr>
              <w:t>11,0</w:t>
            </w:r>
          </w:p>
        </w:tc>
        <w:tc>
          <w:tcPr>
            <w:tcW w:w="1113" w:type="dxa"/>
          </w:tcPr>
          <w:p>
            <w:pPr>
              <w:pStyle w:val="TableParagraph"/>
              <w:spacing w:line="273" w:lineRule="exact"/>
              <w:ind w:left="89" w:right="65"/>
              <w:jc w:val="center"/>
              <w:rPr>
                <w:sz w:val="24"/>
              </w:rPr>
            </w:pPr>
            <w:r>
              <w:rPr>
                <w:spacing w:val="-5"/>
                <w:sz w:val="24"/>
              </w:rPr>
              <w:t>8,0</w:t>
            </w:r>
          </w:p>
        </w:tc>
        <w:tc>
          <w:tcPr>
            <w:tcW w:w="1118" w:type="dxa"/>
          </w:tcPr>
          <w:p>
            <w:pPr>
              <w:pStyle w:val="TableParagraph"/>
              <w:spacing w:line="273" w:lineRule="exact"/>
              <w:ind w:left="89" w:right="59"/>
              <w:jc w:val="center"/>
              <w:rPr>
                <w:sz w:val="24"/>
              </w:rPr>
            </w:pPr>
            <w:r>
              <w:rPr>
                <w:spacing w:val="-5"/>
                <w:sz w:val="24"/>
              </w:rPr>
              <w:t>9,0</w:t>
            </w:r>
          </w:p>
        </w:tc>
        <w:tc>
          <w:tcPr>
            <w:tcW w:w="1113" w:type="dxa"/>
          </w:tcPr>
          <w:p>
            <w:pPr>
              <w:pStyle w:val="TableParagraph"/>
              <w:spacing w:line="273" w:lineRule="exact"/>
              <w:ind w:left="89" w:right="63"/>
              <w:jc w:val="center"/>
              <w:rPr>
                <w:sz w:val="24"/>
              </w:rPr>
            </w:pPr>
            <w:r>
              <w:rPr>
                <w:spacing w:val="-5"/>
                <w:sz w:val="24"/>
              </w:rPr>
              <w:t>9,0</w:t>
            </w:r>
          </w:p>
        </w:tc>
        <w:tc>
          <w:tcPr>
            <w:tcW w:w="1118" w:type="dxa"/>
          </w:tcPr>
          <w:p>
            <w:pPr>
              <w:pStyle w:val="TableParagraph"/>
              <w:spacing w:line="273" w:lineRule="exact"/>
              <w:ind w:left="89" w:right="57"/>
              <w:jc w:val="center"/>
              <w:rPr>
                <w:sz w:val="24"/>
              </w:rPr>
            </w:pPr>
            <w:r>
              <w:rPr>
                <w:spacing w:val="-5"/>
                <w:sz w:val="24"/>
              </w:rPr>
              <w:t>9,0</w:t>
            </w:r>
          </w:p>
        </w:tc>
      </w:tr>
      <w:tr>
        <w:trPr>
          <w:trHeight w:val="3570"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21"/>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88" w:right="80"/>
              <w:jc w:val="center"/>
              <w:rPr>
                <w:sz w:val="24"/>
              </w:rPr>
            </w:pPr>
            <w:r>
              <w:rPr>
                <w:spacing w:val="-4"/>
                <w:sz w:val="24"/>
              </w:rPr>
              <w:t>98,9</w:t>
            </w:r>
          </w:p>
        </w:tc>
        <w:tc>
          <w:tcPr>
            <w:tcW w:w="1118" w:type="dxa"/>
          </w:tcPr>
          <w:p>
            <w:pPr>
              <w:pStyle w:val="TableParagraph"/>
              <w:spacing w:line="272" w:lineRule="exact"/>
              <w:ind w:left="89" w:right="75"/>
              <w:jc w:val="center"/>
              <w:rPr>
                <w:sz w:val="24"/>
              </w:rPr>
            </w:pPr>
            <w:r>
              <w:rPr>
                <w:spacing w:val="-4"/>
                <w:sz w:val="24"/>
              </w:rPr>
              <w:t>78,6</w:t>
            </w:r>
          </w:p>
        </w:tc>
        <w:tc>
          <w:tcPr>
            <w:tcW w:w="1113" w:type="dxa"/>
          </w:tcPr>
          <w:p>
            <w:pPr>
              <w:pStyle w:val="TableParagraph"/>
              <w:spacing w:line="272" w:lineRule="exact"/>
              <w:ind w:left="346"/>
              <w:rPr>
                <w:sz w:val="24"/>
              </w:rPr>
            </w:pPr>
            <w:r>
              <w:rPr>
                <w:spacing w:val="-4"/>
                <w:sz w:val="24"/>
              </w:rPr>
              <w:t>63,0</w:t>
            </w:r>
          </w:p>
        </w:tc>
        <w:tc>
          <w:tcPr>
            <w:tcW w:w="998" w:type="dxa"/>
          </w:tcPr>
          <w:p>
            <w:pPr>
              <w:pStyle w:val="TableParagraph"/>
              <w:spacing w:line="272" w:lineRule="exact"/>
              <w:ind w:left="98" w:right="77"/>
              <w:jc w:val="center"/>
              <w:rPr>
                <w:sz w:val="24"/>
              </w:rPr>
            </w:pPr>
            <w:r>
              <w:rPr>
                <w:spacing w:val="-4"/>
                <w:sz w:val="24"/>
              </w:rPr>
              <w:t>56,4</w:t>
            </w:r>
          </w:p>
        </w:tc>
        <w:tc>
          <w:tcPr>
            <w:tcW w:w="1113" w:type="dxa"/>
          </w:tcPr>
          <w:p>
            <w:pPr>
              <w:pStyle w:val="TableParagraph"/>
              <w:spacing w:line="272" w:lineRule="exact"/>
              <w:ind w:left="89" w:right="77"/>
              <w:jc w:val="center"/>
              <w:rPr>
                <w:sz w:val="24"/>
              </w:rPr>
            </w:pPr>
            <w:r>
              <w:rPr>
                <w:spacing w:val="-4"/>
                <w:sz w:val="24"/>
              </w:rPr>
              <w:t>36,6</w:t>
            </w:r>
          </w:p>
        </w:tc>
        <w:tc>
          <w:tcPr>
            <w:tcW w:w="1118" w:type="dxa"/>
          </w:tcPr>
          <w:p>
            <w:pPr>
              <w:pStyle w:val="TableParagraph"/>
              <w:spacing w:line="272" w:lineRule="exact"/>
              <w:ind w:left="89" w:right="71"/>
              <w:jc w:val="center"/>
              <w:rPr>
                <w:sz w:val="24"/>
              </w:rPr>
            </w:pPr>
            <w:r>
              <w:rPr>
                <w:spacing w:val="-4"/>
                <w:sz w:val="24"/>
              </w:rPr>
              <w:t>43,5</w:t>
            </w:r>
          </w:p>
        </w:tc>
        <w:tc>
          <w:tcPr>
            <w:tcW w:w="1113" w:type="dxa"/>
          </w:tcPr>
          <w:p>
            <w:pPr>
              <w:pStyle w:val="TableParagraph"/>
              <w:spacing w:line="272" w:lineRule="exact"/>
              <w:ind w:left="89" w:right="75"/>
              <w:jc w:val="center"/>
              <w:rPr>
                <w:sz w:val="24"/>
              </w:rPr>
            </w:pPr>
            <w:r>
              <w:rPr>
                <w:spacing w:val="-4"/>
                <w:sz w:val="24"/>
              </w:rPr>
              <w:t>43,5</w:t>
            </w:r>
          </w:p>
        </w:tc>
        <w:tc>
          <w:tcPr>
            <w:tcW w:w="1118" w:type="dxa"/>
          </w:tcPr>
          <w:p>
            <w:pPr>
              <w:pStyle w:val="TableParagraph"/>
              <w:spacing w:line="272" w:lineRule="exact"/>
              <w:ind w:left="89" w:right="69"/>
              <w:jc w:val="center"/>
              <w:rPr>
                <w:sz w:val="24"/>
              </w:rPr>
            </w:pPr>
            <w:r>
              <w:rPr>
                <w:spacing w:val="-4"/>
                <w:sz w:val="24"/>
              </w:rPr>
              <w:t>43,5</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556" w:hRule="atLeast"/>
        </w:trPr>
        <w:tc>
          <w:tcPr>
            <w:tcW w:w="581" w:type="dxa"/>
            <w:vMerge w:val="restart"/>
          </w:tcPr>
          <w:p>
            <w:pPr>
              <w:pStyle w:val="TableParagraph"/>
              <w:spacing w:before="1"/>
              <w:ind w:left="167"/>
              <w:rPr>
                <w:sz w:val="24"/>
              </w:rPr>
            </w:pPr>
            <w:r>
              <w:rPr>
                <w:spacing w:val="-5"/>
                <w:sz w:val="24"/>
              </w:rPr>
              <w:t>66</w:t>
            </w:r>
          </w:p>
        </w:tc>
        <w:tc>
          <w:tcPr>
            <w:tcW w:w="2083" w:type="dxa"/>
            <w:vMerge w:val="restart"/>
          </w:tcPr>
          <w:p>
            <w:pPr>
              <w:pStyle w:val="TableParagraph"/>
              <w:spacing w:before="1"/>
              <w:ind w:left="105" w:right="92"/>
              <w:rPr>
                <w:sz w:val="24"/>
              </w:rPr>
            </w:pPr>
            <w:r>
              <w:rPr>
                <w:spacing w:val="-2"/>
                <w:sz w:val="24"/>
              </w:rPr>
              <w:t>Ежемесячная компенсационная выплата</w:t>
            </w:r>
          </w:p>
          <w:p>
            <w:pPr>
              <w:pStyle w:val="TableParagraph"/>
              <w:ind w:left="105" w:right="118"/>
              <w:rPr>
                <w:sz w:val="24"/>
              </w:rPr>
            </w:pPr>
            <w:r>
              <w:rPr>
                <w:spacing w:val="-2"/>
                <w:sz w:val="24"/>
              </w:rPr>
              <w:t>родителям медицинских работников, </w:t>
            </w:r>
            <w:r>
              <w:rPr>
                <w:sz w:val="24"/>
              </w:rPr>
              <w:t>погибших во время ведения боевых действий на территории </w:t>
            </w:r>
            <w:r>
              <w:rPr>
                <w:spacing w:val="-2"/>
                <w:sz w:val="24"/>
              </w:rPr>
              <w:t>Афганистана, Чеченской </w:t>
            </w:r>
            <w:r>
              <w:rPr>
                <w:sz w:val="24"/>
              </w:rPr>
              <w:t>Республики и </w:t>
            </w:r>
            <w:r>
              <w:rPr>
                <w:spacing w:val="-2"/>
                <w:sz w:val="24"/>
              </w:rPr>
              <w:t>Республики </w:t>
            </w:r>
            <w:r>
              <w:rPr>
                <w:sz w:val="24"/>
              </w:rPr>
              <w:t>Дагестан и членам семьи </w:t>
            </w:r>
            <w:r>
              <w:rPr>
                <w:spacing w:val="-2"/>
                <w:sz w:val="24"/>
              </w:rPr>
              <w:t>военнослужащего </w:t>
            </w:r>
            <w:r>
              <w:rPr>
                <w:sz w:val="24"/>
              </w:rPr>
              <w:t>или сотрудника </w:t>
            </w:r>
            <w:r>
              <w:rPr>
                <w:spacing w:val="-2"/>
                <w:sz w:val="24"/>
              </w:rPr>
              <w:t>органов </w:t>
            </w:r>
            <w:r>
              <w:rPr>
                <w:sz w:val="24"/>
              </w:rPr>
              <w:t>внутренних дел, погибшего при </w:t>
            </w:r>
            <w:r>
              <w:rPr>
                <w:spacing w:val="-2"/>
                <w:sz w:val="24"/>
              </w:rPr>
              <w:t>исполнении обязанностей </w:t>
            </w:r>
            <w:r>
              <w:rPr>
                <w:sz w:val="24"/>
              </w:rPr>
              <w:t>военной службы </w:t>
            </w:r>
            <w:r>
              <w:rPr>
                <w:spacing w:val="-2"/>
                <w:sz w:val="24"/>
              </w:rPr>
              <w:t>(служебных </w:t>
            </w:r>
            <w:r>
              <w:rPr>
                <w:sz w:val="24"/>
              </w:rPr>
              <w:t>обязанностей) в Афганистане или при участии в боевых</w:t>
            </w:r>
            <w:r>
              <w:rPr>
                <w:spacing w:val="-15"/>
                <w:sz w:val="24"/>
              </w:rPr>
              <w:t> </w:t>
            </w:r>
            <w:r>
              <w:rPr>
                <w:sz w:val="24"/>
              </w:rPr>
              <w:t>действиях в мирное время </w:t>
            </w:r>
            <w:r>
              <w:rPr>
                <w:spacing w:val="-2"/>
                <w:sz w:val="24"/>
              </w:rPr>
              <w:t>(сохраненная</w:t>
            </w:r>
          </w:p>
          <w:p>
            <w:pPr>
              <w:pStyle w:val="TableParagraph"/>
              <w:spacing w:line="257" w:lineRule="exact"/>
              <w:ind w:left="105"/>
              <w:rPr>
                <w:sz w:val="24"/>
              </w:rPr>
            </w:pPr>
            <w:r>
              <w:rPr>
                <w:spacing w:val="-2"/>
                <w:sz w:val="24"/>
              </w:rPr>
              <w:t>выплата)</w:t>
            </w:r>
          </w:p>
        </w:tc>
        <w:tc>
          <w:tcPr>
            <w:tcW w:w="1862" w:type="dxa"/>
            <w:vMerge w:val="restart"/>
          </w:tcPr>
          <w:p>
            <w:pPr>
              <w:pStyle w:val="TableParagraph"/>
              <w:spacing w:before="1"/>
              <w:ind w:left="105" w:right="179"/>
              <w:rPr>
                <w:sz w:val="24"/>
              </w:rPr>
            </w:pPr>
            <w:r>
              <w:rPr>
                <w:spacing w:val="-2"/>
                <w:sz w:val="24"/>
              </w:rPr>
              <w:t>Постановление Правительства </w:t>
            </w:r>
            <w:r>
              <w:rPr>
                <w:sz w:val="24"/>
              </w:rPr>
              <w:t>Москвы от 19 июня</w:t>
            </w:r>
            <w:r>
              <w:rPr>
                <w:spacing w:val="-3"/>
                <w:sz w:val="24"/>
              </w:rPr>
              <w:t> </w:t>
            </w:r>
            <w:r>
              <w:rPr>
                <w:sz w:val="24"/>
              </w:rPr>
              <w:t>2012</w:t>
            </w:r>
            <w:r>
              <w:rPr>
                <w:spacing w:val="-5"/>
                <w:sz w:val="24"/>
              </w:rPr>
              <w:t> </w:t>
            </w:r>
            <w:r>
              <w:rPr>
                <w:sz w:val="24"/>
              </w:rPr>
              <w:t>г.</w:t>
            </w:r>
            <w:r>
              <w:rPr>
                <w:spacing w:val="-4"/>
                <w:sz w:val="24"/>
              </w:rPr>
              <w:t> </w:t>
            </w:r>
            <w:r>
              <w:rPr>
                <w:sz w:val="24"/>
              </w:rPr>
              <w:t>N 275-ПП "О</w:t>
            </w:r>
          </w:p>
          <w:p>
            <w:pPr>
              <w:pStyle w:val="TableParagraph"/>
              <w:ind w:left="105" w:right="109"/>
              <w:rPr>
                <w:sz w:val="24"/>
              </w:rPr>
            </w:pPr>
            <w:r>
              <w:rPr>
                <w:spacing w:val="-2"/>
                <w:sz w:val="24"/>
              </w:rPr>
              <w:t>порядке предоставления </w:t>
            </w:r>
            <w:r>
              <w:rPr>
                <w:sz w:val="24"/>
              </w:rPr>
              <w:t>мер</w:t>
            </w:r>
            <w:r>
              <w:rPr>
                <w:spacing w:val="-15"/>
                <w:sz w:val="24"/>
              </w:rPr>
              <w:t> </w:t>
            </w:r>
            <w:r>
              <w:rPr>
                <w:sz w:val="24"/>
              </w:rPr>
              <w:t>социальной </w:t>
            </w:r>
            <w:r>
              <w:rPr>
                <w:spacing w:val="-2"/>
                <w:sz w:val="24"/>
              </w:rPr>
              <w:t>поддержки отдельным категориям граждан, имеющих</w:t>
            </w:r>
            <w:r>
              <w:rPr>
                <w:spacing w:val="80"/>
                <w:sz w:val="24"/>
              </w:rPr>
              <w:t> </w:t>
            </w:r>
            <w:r>
              <w:rPr>
                <w:spacing w:val="-2"/>
                <w:sz w:val="24"/>
              </w:rPr>
              <w:t>место </w:t>
            </w:r>
            <w:r>
              <w:rPr>
                <w:sz w:val="24"/>
              </w:rPr>
              <w:t>жительства на </w:t>
            </w:r>
            <w:r>
              <w:rPr>
                <w:spacing w:val="-2"/>
                <w:sz w:val="24"/>
              </w:rPr>
              <w:t>территории, присоединенно </w:t>
            </w:r>
            <w:r>
              <w:rPr>
                <w:sz w:val="24"/>
              </w:rPr>
              <w:t>й к городу Москве", Закон </w:t>
            </w:r>
            <w:r>
              <w:rPr>
                <w:spacing w:val="-2"/>
                <w:sz w:val="24"/>
              </w:rPr>
              <w:t>Московской </w:t>
            </w:r>
            <w:r>
              <w:rPr>
                <w:sz w:val="24"/>
              </w:rPr>
              <w:t>области от 23</w:t>
            </w:r>
          </w:p>
          <w:p>
            <w:pPr>
              <w:pStyle w:val="TableParagraph"/>
              <w:spacing w:line="237" w:lineRule="auto"/>
              <w:ind w:left="105" w:right="275"/>
              <w:rPr>
                <w:sz w:val="24"/>
              </w:rPr>
            </w:pPr>
            <w:r>
              <w:rPr>
                <w:sz w:val="24"/>
              </w:rPr>
              <w:t>марта</w:t>
            </w:r>
            <w:r>
              <w:rPr>
                <w:spacing w:val="-15"/>
                <w:sz w:val="24"/>
              </w:rPr>
              <w:t> </w:t>
            </w:r>
            <w:r>
              <w:rPr>
                <w:sz w:val="24"/>
              </w:rPr>
              <w:t>2006</w:t>
            </w:r>
            <w:r>
              <w:rPr>
                <w:spacing w:val="-15"/>
                <w:sz w:val="24"/>
              </w:rPr>
              <w:t> </w:t>
            </w:r>
            <w:r>
              <w:rPr>
                <w:sz w:val="24"/>
              </w:rPr>
              <w:t>г. N 36/2006-</w:t>
            </w:r>
            <w:r>
              <w:rPr>
                <w:spacing w:val="-5"/>
                <w:sz w:val="24"/>
              </w:rPr>
              <w:t>03</w:t>
            </w:r>
          </w:p>
          <w:p>
            <w:pPr>
              <w:pStyle w:val="TableParagraph"/>
              <w:spacing w:before="3"/>
              <w:ind w:left="105"/>
              <w:rPr>
                <w:sz w:val="24"/>
              </w:rPr>
            </w:pPr>
            <w:r>
              <w:rPr>
                <w:sz w:val="24"/>
              </w:rPr>
              <w:t>"О</w:t>
            </w:r>
            <w:r>
              <w:rPr>
                <w:spacing w:val="-15"/>
                <w:sz w:val="24"/>
              </w:rPr>
              <w:t> </w:t>
            </w:r>
            <w:r>
              <w:rPr>
                <w:sz w:val="24"/>
              </w:rPr>
              <w:t>социальной </w:t>
            </w:r>
            <w:r>
              <w:rPr>
                <w:spacing w:val="-2"/>
                <w:sz w:val="24"/>
              </w:rPr>
              <w:t>поддержке отдельных категорий </w:t>
            </w:r>
            <w:r>
              <w:rPr>
                <w:sz w:val="24"/>
              </w:rPr>
              <w:t>граждан в </w:t>
            </w:r>
            <w:r>
              <w:rPr>
                <w:spacing w:val="-2"/>
                <w:sz w:val="24"/>
              </w:rPr>
              <w:t>Московской области"</w:t>
            </w:r>
          </w:p>
        </w:tc>
        <w:tc>
          <w:tcPr>
            <w:tcW w:w="1963" w:type="dxa"/>
          </w:tcPr>
          <w:p>
            <w:pPr>
              <w:pStyle w:val="TableParagraph"/>
              <w:spacing w:line="274" w:lineRule="exact"/>
              <w:ind w:left="105"/>
              <w:rPr>
                <w:sz w:val="24"/>
              </w:rPr>
            </w:pPr>
            <w:r>
              <w:rPr>
                <w:sz w:val="24"/>
              </w:rPr>
              <w:t>Размер выплаты </w:t>
            </w:r>
            <w:r>
              <w:rPr>
                <w:spacing w:val="-2"/>
                <w:sz w:val="24"/>
              </w:rPr>
              <w:t>(рублей/человек)</w:t>
            </w:r>
          </w:p>
        </w:tc>
        <w:tc>
          <w:tcPr>
            <w:tcW w:w="1113" w:type="dxa"/>
          </w:tcPr>
          <w:p>
            <w:pPr>
              <w:pStyle w:val="TableParagraph"/>
              <w:spacing w:before="1"/>
              <w:ind w:left="89" w:right="76"/>
              <w:jc w:val="center"/>
              <w:rPr>
                <w:sz w:val="24"/>
              </w:rPr>
            </w:pPr>
            <w:r>
              <w:rPr>
                <w:sz w:val="24"/>
              </w:rPr>
              <w:t>8</w:t>
            </w:r>
            <w:r>
              <w:rPr>
                <w:spacing w:val="2"/>
                <w:sz w:val="24"/>
              </w:rPr>
              <w:t> </w:t>
            </w:r>
            <w:r>
              <w:rPr>
                <w:spacing w:val="-2"/>
                <w:sz w:val="24"/>
              </w:rPr>
              <w:t>500,0</w:t>
            </w:r>
          </w:p>
        </w:tc>
        <w:tc>
          <w:tcPr>
            <w:tcW w:w="1118" w:type="dxa"/>
          </w:tcPr>
          <w:p>
            <w:pPr>
              <w:pStyle w:val="TableParagraph"/>
              <w:spacing w:before="1"/>
              <w:ind w:left="89" w:right="70"/>
              <w:jc w:val="center"/>
              <w:rPr>
                <w:sz w:val="24"/>
              </w:rPr>
            </w:pPr>
            <w:r>
              <w:rPr>
                <w:sz w:val="24"/>
              </w:rPr>
              <w:t>8</w:t>
            </w:r>
            <w:r>
              <w:rPr>
                <w:spacing w:val="2"/>
                <w:sz w:val="24"/>
              </w:rPr>
              <w:t> </w:t>
            </w:r>
            <w:r>
              <w:rPr>
                <w:spacing w:val="-2"/>
                <w:sz w:val="24"/>
              </w:rPr>
              <w:t>500,0</w:t>
            </w:r>
          </w:p>
        </w:tc>
        <w:tc>
          <w:tcPr>
            <w:tcW w:w="1113" w:type="dxa"/>
          </w:tcPr>
          <w:p>
            <w:pPr>
              <w:pStyle w:val="TableParagraph"/>
              <w:spacing w:before="1"/>
              <w:ind w:left="89" w:right="75"/>
              <w:jc w:val="center"/>
              <w:rPr>
                <w:sz w:val="24"/>
              </w:rPr>
            </w:pPr>
            <w:r>
              <w:rPr>
                <w:sz w:val="24"/>
              </w:rPr>
              <w:t>8</w:t>
            </w:r>
            <w:r>
              <w:rPr>
                <w:spacing w:val="2"/>
                <w:sz w:val="24"/>
              </w:rPr>
              <w:t> </w:t>
            </w:r>
            <w:r>
              <w:rPr>
                <w:spacing w:val="-2"/>
                <w:sz w:val="24"/>
              </w:rPr>
              <w:t>500,0</w:t>
            </w:r>
          </w:p>
        </w:tc>
        <w:tc>
          <w:tcPr>
            <w:tcW w:w="998" w:type="dxa"/>
          </w:tcPr>
          <w:p>
            <w:pPr>
              <w:pStyle w:val="TableParagraph"/>
              <w:spacing w:before="1"/>
              <w:ind w:left="98" w:right="83"/>
              <w:jc w:val="center"/>
              <w:rPr>
                <w:sz w:val="24"/>
              </w:rPr>
            </w:pPr>
            <w:r>
              <w:rPr>
                <w:sz w:val="24"/>
              </w:rPr>
              <w:t>8</w:t>
            </w:r>
            <w:r>
              <w:rPr>
                <w:spacing w:val="2"/>
                <w:sz w:val="24"/>
              </w:rPr>
              <w:t> </w:t>
            </w:r>
            <w:r>
              <w:rPr>
                <w:spacing w:val="-2"/>
                <w:sz w:val="24"/>
              </w:rPr>
              <w:t>500,0</w:t>
            </w:r>
          </w:p>
        </w:tc>
        <w:tc>
          <w:tcPr>
            <w:tcW w:w="1113" w:type="dxa"/>
          </w:tcPr>
          <w:p>
            <w:pPr>
              <w:pStyle w:val="TableParagraph"/>
              <w:spacing w:before="1"/>
              <w:ind w:left="89" w:right="74"/>
              <w:jc w:val="center"/>
              <w:rPr>
                <w:sz w:val="24"/>
              </w:rPr>
            </w:pPr>
            <w:r>
              <w:rPr>
                <w:sz w:val="24"/>
              </w:rPr>
              <w:t>8</w:t>
            </w:r>
            <w:r>
              <w:rPr>
                <w:spacing w:val="2"/>
                <w:sz w:val="24"/>
              </w:rPr>
              <w:t> </w:t>
            </w:r>
            <w:r>
              <w:rPr>
                <w:spacing w:val="-2"/>
                <w:sz w:val="24"/>
              </w:rPr>
              <w:t>500,0</w:t>
            </w:r>
          </w:p>
        </w:tc>
        <w:tc>
          <w:tcPr>
            <w:tcW w:w="1118" w:type="dxa"/>
          </w:tcPr>
          <w:p>
            <w:pPr>
              <w:pStyle w:val="TableParagraph"/>
              <w:spacing w:before="1"/>
              <w:ind w:left="89" w:right="69"/>
              <w:jc w:val="center"/>
              <w:rPr>
                <w:sz w:val="24"/>
              </w:rPr>
            </w:pPr>
            <w:r>
              <w:rPr>
                <w:sz w:val="24"/>
              </w:rPr>
              <w:t>8</w:t>
            </w:r>
            <w:r>
              <w:rPr>
                <w:spacing w:val="2"/>
                <w:sz w:val="24"/>
              </w:rPr>
              <w:t> </w:t>
            </w:r>
            <w:r>
              <w:rPr>
                <w:spacing w:val="-2"/>
                <w:sz w:val="24"/>
              </w:rPr>
              <w:t>500,0</w:t>
            </w:r>
          </w:p>
        </w:tc>
        <w:tc>
          <w:tcPr>
            <w:tcW w:w="1113" w:type="dxa"/>
          </w:tcPr>
          <w:p>
            <w:pPr>
              <w:pStyle w:val="TableParagraph"/>
              <w:spacing w:before="1"/>
              <w:ind w:left="89" w:right="73"/>
              <w:jc w:val="center"/>
              <w:rPr>
                <w:sz w:val="24"/>
              </w:rPr>
            </w:pPr>
            <w:r>
              <w:rPr>
                <w:sz w:val="24"/>
              </w:rPr>
              <w:t>8</w:t>
            </w:r>
            <w:r>
              <w:rPr>
                <w:spacing w:val="2"/>
                <w:sz w:val="24"/>
              </w:rPr>
              <w:t> </w:t>
            </w:r>
            <w:r>
              <w:rPr>
                <w:spacing w:val="-2"/>
                <w:sz w:val="24"/>
              </w:rPr>
              <w:t>500,0</w:t>
            </w:r>
          </w:p>
        </w:tc>
        <w:tc>
          <w:tcPr>
            <w:tcW w:w="1118" w:type="dxa"/>
          </w:tcPr>
          <w:p>
            <w:pPr>
              <w:pStyle w:val="TableParagraph"/>
              <w:spacing w:before="1"/>
              <w:ind w:left="89" w:right="68"/>
              <w:jc w:val="center"/>
              <w:rPr>
                <w:sz w:val="24"/>
              </w:rPr>
            </w:pPr>
            <w:r>
              <w:rPr>
                <w:sz w:val="24"/>
              </w:rPr>
              <w:t>8</w:t>
            </w:r>
            <w:r>
              <w:rPr>
                <w:spacing w:val="2"/>
                <w:sz w:val="24"/>
              </w:rPr>
              <w:t> </w:t>
            </w:r>
            <w:r>
              <w:rPr>
                <w:spacing w:val="-2"/>
                <w:sz w:val="24"/>
              </w:rPr>
              <w:t>500,0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89" w:right="80"/>
              <w:jc w:val="center"/>
              <w:rPr>
                <w:sz w:val="24"/>
              </w:rPr>
            </w:pPr>
            <w:r>
              <w:rPr>
                <w:spacing w:val="-4"/>
                <w:sz w:val="24"/>
              </w:rPr>
              <w:t>26,0</w:t>
            </w:r>
          </w:p>
        </w:tc>
        <w:tc>
          <w:tcPr>
            <w:tcW w:w="1118" w:type="dxa"/>
          </w:tcPr>
          <w:p>
            <w:pPr>
              <w:pStyle w:val="TableParagraph"/>
              <w:spacing w:line="272" w:lineRule="exact"/>
              <w:ind w:left="89" w:right="75"/>
              <w:jc w:val="center"/>
              <w:rPr>
                <w:sz w:val="24"/>
              </w:rPr>
            </w:pPr>
            <w:r>
              <w:rPr>
                <w:spacing w:val="-4"/>
                <w:sz w:val="24"/>
              </w:rPr>
              <w:t>26,0</w:t>
            </w:r>
          </w:p>
        </w:tc>
        <w:tc>
          <w:tcPr>
            <w:tcW w:w="1113" w:type="dxa"/>
          </w:tcPr>
          <w:p>
            <w:pPr>
              <w:pStyle w:val="TableParagraph"/>
              <w:spacing w:line="272" w:lineRule="exact"/>
              <w:ind w:left="89" w:right="79"/>
              <w:jc w:val="center"/>
              <w:rPr>
                <w:sz w:val="24"/>
              </w:rPr>
            </w:pPr>
            <w:r>
              <w:rPr>
                <w:spacing w:val="-4"/>
                <w:sz w:val="24"/>
              </w:rPr>
              <w:t>24,0</w:t>
            </w:r>
          </w:p>
        </w:tc>
        <w:tc>
          <w:tcPr>
            <w:tcW w:w="998" w:type="dxa"/>
          </w:tcPr>
          <w:p>
            <w:pPr>
              <w:pStyle w:val="TableParagraph"/>
              <w:spacing w:line="272" w:lineRule="exact"/>
              <w:ind w:left="98" w:right="77"/>
              <w:jc w:val="center"/>
              <w:rPr>
                <w:sz w:val="24"/>
              </w:rPr>
            </w:pPr>
            <w:r>
              <w:rPr>
                <w:spacing w:val="-4"/>
                <w:sz w:val="24"/>
              </w:rPr>
              <w:t>24,0</w:t>
            </w:r>
          </w:p>
        </w:tc>
        <w:tc>
          <w:tcPr>
            <w:tcW w:w="1113" w:type="dxa"/>
          </w:tcPr>
          <w:p>
            <w:pPr>
              <w:pStyle w:val="TableParagraph"/>
              <w:spacing w:line="272" w:lineRule="exact"/>
              <w:ind w:left="89" w:right="77"/>
              <w:jc w:val="center"/>
              <w:rPr>
                <w:sz w:val="24"/>
              </w:rPr>
            </w:pPr>
            <w:r>
              <w:rPr>
                <w:spacing w:val="-4"/>
                <w:sz w:val="24"/>
              </w:rPr>
              <w:t>24,0</w:t>
            </w:r>
          </w:p>
        </w:tc>
        <w:tc>
          <w:tcPr>
            <w:tcW w:w="1118" w:type="dxa"/>
          </w:tcPr>
          <w:p>
            <w:pPr>
              <w:pStyle w:val="TableParagraph"/>
              <w:spacing w:line="272" w:lineRule="exact"/>
              <w:ind w:left="89" w:right="71"/>
              <w:jc w:val="center"/>
              <w:rPr>
                <w:sz w:val="24"/>
              </w:rPr>
            </w:pPr>
            <w:r>
              <w:rPr>
                <w:spacing w:val="-4"/>
                <w:sz w:val="24"/>
              </w:rPr>
              <w:t>27,0</w:t>
            </w:r>
          </w:p>
        </w:tc>
        <w:tc>
          <w:tcPr>
            <w:tcW w:w="1113" w:type="dxa"/>
          </w:tcPr>
          <w:p>
            <w:pPr>
              <w:pStyle w:val="TableParagraph"/>
              <w:spacing w:line="272" w:lineRule="exact"/>
              <w:ind w:left="89" w:right="75"/>
              <w:jc w:val="center"/>
              <w:rPr>
                <w:sz w:val="24"/>
              </w:rPr>
            </w:pPr>
            <w:r>
              <w:rPr>
                <w:spacing w:val="-4"/>
                <w:sz w:val="24"/>
              </w:rPr>
              <w:t>27,0</w:t>
            </w:r>
          </w:p>
        </w:tc>
        <w:tc>
          <w:tcPr>
            <w:tcW w:w="1118" w:type="dxa"/>
          </w:tcPr>
          <w:p>
            <w:pPr>
              <w:pStyle w:val="TableParagraph"/>
              <w:spacing w:line="272" w:lineRule="exact"/>
              <w:ind w:left="89" w:right="69"/>
              <w:jc w:val="center"/>
              <w:rPr>
                <w:sz w:val="24"/>
              </w:rPr>
            </w:pPr>
            <w:r>
              <w:rPr>
                <w:spacing w:val="-4"/>
                <w:sz w:val="24"/>
              </w:rPr>
              <w:t>27,0</w:t>
            </w:r>
          </w:p>
        </w:tc>
      </w:tr>
      <w:tr>
        <w:trPr>
          <w:trHeight w:val="7151"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 обязательств </w:t>
            </w:r>
            <w:r>
              <w:rPr>
                <w:sz w:val="24"/>
              </w:rPr>
              <w:t>(тыс. рублей)</w:t>
            </w:r>
          </w:p>
        </w:tc>
        <w:tc>
          <w:tcPr>
            <w:tcW w:w="1113" w:type="dxa"/>
          </w:tcPr>
          <w:p>
            <w:pPr>
              <w:pStyle w:val="TableParagraph"/>
              <w:spacing w:line="272" w:lineRule="exact"/>
              <w:ind w:left="89" w:right="76"/>
              <w:jc w:val="center"/>
              <w:rPr>
                <w:sz w:val="24"/>
              </w:rPr>
            </w:pPr>
            <w:r>
              <w:rPr>
                <w:sz w:val="24"/>
              </w:rPr>
              <w:t>2</w:t>
            </w:r>
            <w:r>
              <w:rPr>
                <w:spacing w:val="2"/>
                <w:sz w:val="24"/>
              </w:rPr>
              <w:t> </w:t>
            </w:r>
            <w:r>
              <w:rPr>
                <w:spacing w:val="-2"/>
                <w:sz w:val="24"/>
              </w:rPr>
              <w:t>652,0</w:t>
            </w:r>
          </w:p>
        </w:tc>
        <w:tc>
          <w:tcPr>
            <w:tcW w:w="1118" w:type="dxa"/>
          </w:tcPr>
          <w:p>
            <w:pPr>
              <w:pStyle w:val="TableParagraph"/>
              <w:spacing w:line="272" w:lineRule="exact"/>
              <w:ind w:left="89" w:right="71"/>
              <w:jc w:val="center"/>
              <w:rPr>
                <w:sz w:val="24"/>
              </w:rPr>
            </w:pPr>
            <w:r>
              <w:rPr>
                <w:sz w:val="24"/>
              </w:rPr>
              <w:t>2</w:t>
            </w:r>
            <w:r>
              <w:rPr>
                <w:spacing w:val="2"/>
                <w:sz w:val="24"/>
              </w:rPr>
              <w:t> </w:t>
            </w:r>
            <w:r>
              <w:rPr>
                <w:spacing w:val="-2"/>
                <w:sz w:val="24"/>
              </w:rPr>
              <w:t>652,0</w:t>
            </w:r>
          </w:p>
        </w:tc>
        <w:tc>
          <w:tcPr>
            <w:tcW w:w="1113" w:type="dxa"/>
          </w:tcPr>
          <w:p>
            <w:pPr>
              <w:pStyle w:val="TableParagraph"/>
              <w:spacing w:line="272" w:lineRule="exact"/>
              <w:ind w:left="89" w:right="75"/>
              <w:jc w:val="center"/>
              <w:rPr>
                <w:sz w:val="24"/>
              </w:rPr>
            </w:pPr>
            <w:r>
              <w:rPr>
                <w:sz w:val="24"/>
              </w:rPr>
              <w:t>2</w:t>
            </w:r>
            <w:r>
              <w:rPr>
                <w:spacing w:val="2"/>
                <w:sz w:val="24"/>
              </w:rPr>
              <w:t> </w:t>
            </w:r>
            <w:r>
              <w:rPr>
                <w:spacing w:val="-2"/>
                <w:sz w:val="24"/>
              </w:rPr>
              <w:t>448,0</w:t>
            </w:r>
          </w:p>
        </w:tc>
        <w:tc>
          <w:tcPr>
            <w:tcW w:w="998" w:type="dxa"/>
          </w:tcPr>
          <w:p>
            <w:pPr>
              <w:pStyle w:val="TableParagraph"/>
              <w:spacing w:line="272" w:lineRule="exact"/>
              <w:ind w:left="98" w:right="83"/>
              <w:jc w:val="center"/>
              <w:rPr>
                <w:sz w:val="24"/>
              </w:rPr>
            </w:pPr>
            <w:r>
              <w:rPr>
                <w:sz w:val="24"/>
              </w:rPr>
              <w:t>2</w:t>
            </w:r>
            <w:r>
              <w:rPr>
                <w:spacing w:val="2"/>
                <w:sz w:val="24"/>
              </w:rPr>
              <w:t> </w:t>
            </w:r>
            <w:r>
              <w:rPr>
                <w:spacing w:val="-2"/>
                <w:sz w:val="24"/>
              </w:rPr>
              <w:t>524,5</w:t>
            </w:r>
          </w:p>
        </w:tc>
        <w:tc>
          <w:tcPr>
            <w:tcW w:w="1113" w:type="dxa"/>
          </w:tcPr>
          <w:p>
            <w:pPr>
              <w:pStyle w:val="TableParagraph"/>
              <w:spacing w:line="272" w:lineRule="exact"/>
              <w:ind w:left="89" w:right="74"/>
              <w:jc w:val="center"/>
              <w:rPr>
                <w:sz w:val="24"/>
              </w:rPr>
            </w:pPr>
            <w:r>
              <w:rPr>
                <w:sz w:val="24"/>
              </w:rPr>
              <w:t>2</w:t>
            </w:r>
            <w:r>
              <w:rPr>
                <w:spacing w:val="2"/>
                <w:sz w:val="24"/>
              </w:rPr>
              <w:t> </w:t>
            </w:r>
            <w:r>
              <w:rPr>
                <w:spacing w:val="-2"/>
                <w:sz w:val="24"/>
              </w:rPr>
              <w:t>448,0</w:t>
            </w:r>
          </w:p>
        </w:tc>
        <w:tc>
          <w:tcPr>
            <w:tcW w:w="1118" w:type="dxa"/>
          </w:tcPr>
          <w:p>
            <w:pPr>
              <w:pStyle w:val="TableParagraph"/>
              <w:spacing w:line="272" w:lineRule="exact"/>
              <w:ind w:left="89" w:right="69"/>
              <w:jc w:val="center"/>
              <w:rPr>
                <w:sz w:val="24"/>
              </w:rPr>
            </w:pPr>
            <w:r>
              <w:rPr>
                <w:sz w:val="24"/>
              </w:rPr>
              <w:t>2</w:t>
            </w:r>
            <w:r>
              <w:rPr>
                <w:spacing w:val="2"/>
                <w:sz w:val="24"/>
              </w:rPr>
              <w:t> </w:t>
            </w:r>
            <w:r>
              <w:rPr>
                <w:spacing w:val="-2"/>
                <w:sz w:val="24"/>
              </w:rPr>
              <w:t>754,0</w:t>
            </w:r>
          </w:p>
        </w:tc>
        <w:tc>
          <w:tcPr>
            <w:tcW w:w="1113" w:type="dxa"/>
          </w:tcPr>
          <w:p>
            <w:pPr>
              <w:pStyle w:val="TableParagraph"/>
              <w:spacing w:line="272" w:lineRule="exact"/>
              <w:ind w:left="89" w:right="73"/>
              <w:jc w:val="center"/>
              <w:rPr>
                <w:sz w:val="24"/>
              </w:rPr>
            </w:pPr>
            <w:r>
              <w:rPr>
                <w:sz w:val="24"/>
              </w:rPr>
              <w:t>2</w:t>
            </w:r>
            <w:r>
              <w:rPr>
                <w:spacing w:val="2"/>
                <w:sz w:val="24"/>
              </w:rPr>
              <w:t> </w:t>
            </w:r>
            <w:r>
              <w:rPr>
                <w:spacing w:val="-2"/>
                <w:sz w:val="24"/>
              </w:rPr>
              <w:t>754,0</w:t>
            </w:r>
          </w:p>
        </w:tc>
        <w:tc>
          <w:tcPr>
            <w:tcW w:w="1118" w:type="dxa"/>
          </w:tcPr>
          <w:p>
            <w:pPr>
              <w:pStyle w:val="TableParagraph"/>
              <w:spacing w:line="272" w:lineRule="exact"/>
              <w:ind w:left="89" w:right="68"/>
              <w:jc w:val="center"/>
              <w:rPr>
                <w:sz w:val="24"/>
              </w:rPr>
            </w:pPr>
            <w:r>
              <w:rPr>
                <w:sz w:val="24"/>
              </w:rPr>
              <w:t>2</w:t>
            </w:r>
            <w:r>
              <w:rPr>
                <w:spacing w:val="2"/>
                <w:sz w:val="24"/>
              </w:rPr>
              <w:t> </w:t>
            </w:r>
            <w:r>
              <w:rPr>
                <w:spacing w:val="-2"/>
                <w:sz w:val="24"/>
              </w:rPr>
              <w:t>754,0</w:t>
            </w:r>
          </w:p>
        </w:tc>
      </w:tr>
      <w:tr>
        <w:trPr>
          <w:trHeight w:val="551" w:hRule="atLeast"/>
        </w:trPr>
        <w:tc>
          <w:tcPr>
            <w:tcW w:w="581" w:type="dxa"/>
            <w:vMerge w:val="restart"/>
          </w:tcPr>
          <w:p>
            <w:pPr>
              <w:pStyle w:val="TableParagraph"/>
              <w:spacing w:before="1"/>
              <w:ind w:left="167"/>
              <w:rPr>
                <w:sz w:val="24"/>
              </w:rPr>
            </w:pPr>
            <w:r>
              <w:rPr>
                <w:spacing w:val="-5"/>
                <w:sz w:val="24"/>
              </w:rPr>
              <w:t>67</w:t>
            </w:r>
          </w:p>
        </w:tc>
        <w:tc>
          <w:tcPr>
            <w:tcW w:w="2083" w:type="dxa"/>
            <w:vMerge w:val="restart"/>
          </w:tcPr>
          <w:p>
            <w:pPr>
              <w:pStyle w:val="TableParagraph"/>
              <w:spacing w:line="237" w:lineRule="auto" w:before="3"/>
              <w:ind w:left="105" w:right="92"/>
              <w:rPr>
                <w:sz w:val="24"/>
              </w:rPr>
            </w:pPr>
            <w:r>
              <w:rPr>
                <w:spacing w:val="-2"/>
                <w:sz w:val="24"/>
              </w:rPr>
              <w:t>Ежемесячная компенсационная </w:t>
            </w:r>
            <w:r>
              <w:rPr>
                <w:sz w:val="24"/>
              </w:rPr>
              <w:t>выплата членам</w:t>
            </w:r>
          </w:p>
          <w:p>
            <w:pPr>
              <w:pStyle w:val="TableParagraph"/>
              <w:spacing w:line="271" w:lineRule="exact" w:before="4"/>
              <w:ind w:left="105"/>
              <w:rPr>
                <w:sz w:val="24"/>
              </w:rPr>
            </w:pPr>
            <w:r>
              <w:rPr>
                <w:spacing w:val="-2"/>
                <w:sz w:val="24"/>
              </w:rPr>
              <w:t>семьи</w:t>
            </w:r>
          </w:p>
        </w:tc>
        <w:tc>
          <w:tcPr>
            <w:tcW w:w="1862" w:type="dxa"/>
            <w:vMerge w:val="restart"/>
          </w:tcPr>
          <w:p>
            <w:pPr>
              <w:pStyle w:val="TableParagraph"/>
              <w:spacing w:line="237" w:lineRule="auto" w:before="3"/>
              <w:ind w:left="105" w:right="179"/>
              <w:jc w:val="both"/>
              <w:rPr>
                <w:sz w:val="24"/>
              </w:rPr>
            </w:pPr>
            <w:r>
              <w:rPr>
                <w:spacing w:val="-2"/>
                <w:sz w:val="24"/>
              </w:rPr>
              <w:t>Постановление Правительства </w:t>
            </w:r>
            <w:r>
              <w:rPr>
                <w:sz w:val="24"/>
              </w:rPr>
              <w:t>Москвы от 19</w:t>
            </w:r>
          </w:p>
          <w:p>
            <w:pPr>
              <w:pStyle w:val="TableParagraph"/>
              <w:spacing w:line="271" w:lineRule="exact" w:before="4"/>
              <w:ind w:left="105"/>
              <w:jc w:val="both"/>
              <w:rPr>
                <w:sz w:val="24"/>
              </w:rPr>
            </w:pPr>
            <w:r>
              <w:rPr>
                <w:sz w:val="24"/>
              </w:rPr>
              <w:t>июня</w:t>
            </w:r>
            <w:r>
              <w:rPr>
                <w:spacing w:val="-2"/>
                <w:sz w:val="24"/>
              </w:rPr>
              <w:t> </w:t>
            </w:r>
            <w:r>
              <w:rPr>
                <w:sz w:val="24"/>
              </w:rPr>
              <w:t>2012</w:t>
            </w:r>
            <w:r>
              <w:rPr>
                <w:spacing w:val="-1"/>
                <w:sz w:val="24"/>
              </w:rPr>
              <w:t> </w:t>
            </w:r>
            <w:r>
              <w:rPr>
                <w:spacing w:val="-5"/>
                <w:sz w:val="24"/>
              </w:rPr>
              <w:t>г.</w:t>
            </w:r>
          </w:p>
        </w:tc>
        <w:tc>
          <w:tcPr>
            <w:tcW w:w="1963" w:type="dxa"/>
          </w:tcPr>
          <w:p>
            <w:pPr>
              <w:pStyle w:val="TableParagraph"/>
              <w:spacing w:line="274" w:lineRule="exact"/>
              <w:ind w:left="105" w:hanging="1"/>
              <w:rPr>
                <w:sz w:val="24"/>
              </w:rPr>
            </w:pPr>
            <w:r>
              <w:rPr>
                <w:sz w:val="24"/>
              </w:rPr>
              <w:t>Размер выплаты </w:t>
            </w:r>
            <w:r>
              <w:rPr>
                <w:spacing w:val="-2"/>
                <w:sz w:val="24"/>
              </w:rPr>
              <w:t>(рублей/человек)</w:t>
            </w:r>
          </w:p>
        </w:tc>
        <w:tc>
          <w:tcPr>
            <w:tcW w:w="1113" w:type="dxa"/>
          </w:tcPr>
          <w:p>
            <w:pPr>
              <w:pStyle w:val="TableParagraph"/>
              <w:spacing w:before="1"/>
              <w:ind w:left="89" w:right="76"/>
              <w:jc w:val="center"/>
              <w:rPr>
                <w:sz w:val="24"/>
              </w:rPr>
            </w:pPr>
            <w:r>
              <w:rPr>
                <w:sz w:val="24"/>
              </w:rPr>
              <w:t>7</w:t>
            </w:r>
            <w:r>
              <w:rPr>
                <w:spacing w:val="2"/>
                <w:sz w:val="24"/>
              </w:rPr>
              <w:t> </w:t>
            </w:r>
            <w:r>
              <w:rPr>
                <w:spacing w:val="-2"/>
                <w:sz w:val="24"/>
              </w:rPr>
              <w:t>500,0</w:t>
            </w:r>
          </w:p>
        </w:tc>
        <w:tc>
          <w:tcPr>
            <w:tcW w:w="1118" w:type="dxa"/>
          </w:tcPr>
          <w:p>
            <w:pPr>
              <w:pStyle w:val="TableParagraph"/>
              <w:spacing w:before="1"/>
              <w:ind w:left="89" w:right="70"/>
              <w:jc w:val="center"/>
              <w:rPr>
                <w:sz w:val="24"/>
              </w:rPr>
            </w:pPr>
            <w:r>
              <w:rPr>
                <w:sz w:val="24"/>
              </w:rPr>
              <w:t>7</w:t>
            </w:r>
            <w:r>
              <w:rPr>
                <w:spacing w:val="2"/>
                <w:sz w:val="24"/>
              </w:rPr>
              <w:t> </w:t>
            </w:r>
            <w:r>
              <w:rPr>
                <w:spacing w:val="-2"/>
                <w:sz w:val="24"/>
              </w:rPr>
              <w:t>500,0</w:t>
            </w:r>
          </w:p>
        </w:tc>
        <w:tc>
          <w:tcPr>
            <w:tcW w:w="1113" w:type="dxa"/>
          </w:tcPr>
          <w:p>
            <w:pPr>
              <w:pStyle w:val="TableParagraph"/>
              <w:spacing w:before="1"/>
              <w:ind w:left="89" w:right="75"/>
              <w:jc w:val="center"/>
              <w:rPr>
                <w:sz w:val="24"/>
              </w:rPr>
            </w:pPr>
            <w:r>
              <w:rPr>
                <w:sz w:val="24"/>
              </w:rPr>
              <w:t>7</w:t>
            </w:r>
            <w:r>
              <w:rPr>
                <w:spacing w:val="2"/>
                <w:sz w:val="24"/>
              </w:rPr>
              <w:t> </w:t>
            </w:r>
            <w:r>
              <w:rPr>
                <w:spacing w:val="-2"/>
                <w:sz w:val="24"/>
              </w:rPr>
              <w:t>500,0</w:t>
            </w:r>
          </w:p>
        </w:tc>
        <w:tc>
          <w:tcPr>
            <w:tcW w:w="998" w:type="dxa"/>
          </w:tcPr>
          <w:p>
            <w:pPr>
              <w:pStyle w:val="TableParagraph"/>
              <w:spacing w:before="1"/>
              <w:ind w:left="98" w:right="83"/>
              <w:jc w:val="center"/>
              <w:rPr>
                <w:sz w:val="24"/>
              </w:rPr>
            </w:pPr>
            <w:r>
              <w:rPr>
                <w:sz w:val="24"/>
              </w:rPr>
              <w:t>7</w:t>
            </w:r>
            <w:r>
              <w:rPr>
                <w:spacing w:val="2"/>
                <w:sz w:val="24"/>
              </w:rPr>
              <w:t> </w:t>
            </w:r>
            <w:r>
              <w:rPr>
                <w:spacing w:val="-2"/>
                <w:sz w:val="24"/>
              </w:rPr>
              <w:t>500,0</w:t>
            </w:r>
          </w:p>
        </w:tc>
        <w:tc>
          <w:tcPr>
            <w:tcW w:w="1113" w:type="dxa"/>
          </w:tcPr>
          <w:p>
            <w:pPr>
              <w:pStyle w:val="TableParagraph"/>
              <w:spacing w:before="1"/>
              <w:ind w:left="89" w:right="74"/>
              <w:jc w:val="center"/>
              <w:rPr>
                <w:sz w:val="24"/>
              </w:rPr>
            </w:pPr>
            <w:r>
              <w:rPr>
                <w:sz w:val="24"/>
              </w:rPr>
              <w:t>7</w:t>
            </w:r>
            <w:r>
              <w:rPr>
                <w:spacing w:val="2"/>
                <w:sz w:val="24"/>
              </w:rPr>
              <w:t> </w:t>
            </w:r>
            <w:r>
              <w:rPr>
                <w:spacing w:val="-2"/>
                <w:sz w:val="24"/>
              </w:rPr>
              <w:t>500,0</w:t>
            </w:r>
          </w:p>
        </w:tc>
        <w:tc>
          <w:tcPr>
            <w:tcW w:w="1118" w:type="dxa"/>
          </w:tcPr>
          <w:p>
            <w:pPr>
              <w:pStyle w:val="TableParagraph"/>
              <w:spacing w:before="1"/>
              <w:ind w:left="89" w:right="69"/>
              <w:jc w:val="center"/>
              <w:rPr>
                <w:sz w:val="24"/>
              </w:rPr>
            </w:pPr>
            <w:r>
              <w:rPr>
                <w:sz w:val="24"/>
              </w:rPr>
              <w:t>7</w:t>
            </w:r>
            <w:r>
              <w:rPr>
                <w:spacing w:val="2"/>
                <w:sz w:val="24"/>
              </w:rPr>
              <w:t> </w:t>
            </w:r>
            <w:r>
              <w:rPr>
                <w:spacing w:val="-2"/>
                <w:sz w:val="24"/>
              </w:rPr>
              <w:t>500,0</w:t>
            </w:r>
          </w:p>
        </w:tc>
        <w:tc>
          <w:tcPr>
            <w:tcW w:w="1113" w:type="dxa"/>
          </w:tcPr>
          <w:p>
            <w:pPr>
              <w:pStyle w:val="TableParagraph"/>
              <w:spacing w:before="1"/>
              <w:ind w:left="89" w:right="73"/>
              <w:jc w:val="center"/>
              <w:rPr>
                <w:sz w:val="24"/>
              </w:rPr>
            </w:pPr>
            <w:r>
              <w:rPr>
                <w:sz w:val="24"/>
              </w:rPr>
              <w:t>7</w:t>
            </w:r>
            <w:r>
              <w:rPr>
                <w:spacing w:val="2"/>
                <w:sz w:val="24"/>
              </w:rPr>
              <w:t> </w:t>
            </w:r>
            <w:r>
              <w:rPr>
                <w:spacing w:val="-2"/>
                <w:sz w:val="24"/>
              </w:rPr>
              <w:t>500,0</w:t>
            </w:r>
          </w:p>
        </w:tc>
        <w:tc>
          <w:tcPr>
            <w:tcW w:w="1118" w:type="dxa"/>
          </w:tcPr>
          <w:p>
            <w:pPr>
              <w:pStyle w:val="TableParagraph"/>
              <w:spacing w:before="1"/>
              <w:ind w:left="89" w:right="68"/>
              <w:jc w:val="center"/>
              <w:rPr>
                <w:sz w:val="24"/>
              </w:rPr>
            </w:pPr>
            <w:r>
              <w:rPr>
                <w:sz w:val="24"/>
              </w:rPr>
              <w:t>7</w:t>
            </w:r>
            <w:r>
              <w:rPr>
                <w:spacing w:val="2"/>
                <w:sz w:val="24"/>
              </w:rPr>
              <w:t> </w:t>
            </w:r>
            <w:r>
              <w:rPr>
                <w:spacing w:val="-2"/>
                <w:sz w:val="24"/>
              </w:rPr>
              <w:t>500,0</w:t>
            </w:r>
          </w:p>
        </w:tc>
      </w:tr>
      <w:tr>
        <w:trPr>
          <w:trHeight w:val="556"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spacing w:line="274" w:lineRule="exact"/>
              <w:ind w:left="105"/>
              <w:rPr>
                <w:sz w:val="24"/>
              </w:rPr>
            </w:pPr>
            <w:r>
              <w:rPr>
                <w:spacing w:val="-2"/>
                <w:sz w:val="24"/>
              </w:rPr>
              <w:t>Оценка численности</w:t>
            </w:r>
          </w:p>
        </w:tc>
        <w:tc>
          <w:tcPr>
            <w:tcW w:w="1113" w:type="dxa"/>
          </w:tcPr>
          <w:p>
            <w:pPr>
              <w:pStyle w:val="TableParagraph"/>
              <w:spacing w:before="1"/>
              <w:ind w:left="88" w:right="80"/>
              <w:jc w:val="center"/>
              <w:rPr>
                <w:sz w:val="24"/>
              </w:rPr>
            </w:pPr>
            <w:r>
              <w:rPr>
                <w:spacing w:val="-4"/>
                <w:sz w:val="24"/>
              </w:rPr>
              <w:t>60,0</w:t>
            </w:r>
          </w:p>
        </w:tc>
        <w:tc>
          <w:tcPr>
            <w:tcW w:w="1118" w:type="dxa"/>
          </w:tcPr>
          <w:p>
            <w:pPr>
              <w:pStyle w:val="TableParagraph"/>
              <w:spacing w:before="1"/>
              <w:ind w:left="89" w:right="75"/>
              <w:jc w:val="center"/>
              <w:rPr>
                <w:sz w:val="24"/>
              </w:rPr>
            </w:pPr>
            <w:r>
              <w:rPr>
                <w:spacing w:val="-4"/>
                <w:sz w:val="24"/>
              </w:rPr>
              <w:t>59,0</w:t>
            </w:r>
          </w:p>
        </w:tc>
        <w:tc>
          <w:tcPr>
            <w:tcW w:w="1113" w:type="dxa"/>
          </w:tcPr>
          <w:p>
            <w:pPr>
              <w:pStyle w:val="TableParagraph"/>
              <w:spacing w:before="1"/>
              <w:ind w:left="89" w:right="79"/>
              <w:jc w:val="center"/>
              <w:rPr>
                <w:sz w:val="24"/>
              </w:rPr>
            </w:pPr>
            <w:r>
              <w:rPr>
                <w:spacing w:val="-4"/>
                <w:sz w:val="24"/>
              </w:rPr>
              <w:t>60,0</w:t>
            </w:r>
          </w:p>
        </w:tc>
        <w:tc>
          <w:tcPr>
            <w:tcW w:w="998" w:type="dxa"/>
          </w:tcPr>
          <w:p>
            <w:pPr>
              <w:pStyle w:val="TableParagraph"/>
              <w:spacing w:before="1"/>
              <w:ind w:left="98" w:right="77"/>
              <w:jc w:val="center"/>
              <w:rPr>
                <w:sz w:val="24"/>
              </w:rPr>
            </w:pPr>
            <w:r>
              <w:rPr>
                <w:spacing w:val="-4"/>
                <w:sz w:val="24"/>
              </w:rPr>
              <w:t>56,0</w:t>
            </w:r>
          </w:p>
        </w:tc>
        <w:tc>
          <w:tcPr>
            <w:tcW w:w="1113" w:type="dxa"/>
          </w:tcPr>
          <w:p>
            <w:pPr>
              <w:pStyle w:val="TableParagraph"/>
              <w:spacing w:before="1"/>
              <w:ind w:left="89" w:right="77"/>
              <w:jc w:val="center"/>
              <w:rPr>
                <w:sz w:val="24"/>
              </w:rPr>
            </w:pPr>
            <w:r>
              <w:rPr>
                <w:spacing w:val="-4"/>
                <w:sz w:val="24"/>
              </w:rPr>
              <w:t>54,0</w:t>
            </w:r>
          </w:p>
        </w:tc>
        <w:tc>
          <w:tcPr>
            <w:tcW w:w="1118" w:type="dxa"/>
          </w:tcPr>
          <w:p>
            <w:pPr>
              <w:pStyle w:val="TableParagraph"/>
              <w:spacing w:before="1"/>
              <w:ind w:left="89" w:right="71"/>
              <w:jc w:val="center"/>
              <w:rPr>
                <w:sz w:val="24"/>
              </w:rPr>
            </w:pPr>
            <w:r>
              <w:rPr>
                <w:spacing w:val="-4"/>
                <w:sz w:val="24"/>
              </w:rPr>
              <w:t>66,0</w:t>
            </w:r>
          </w:p>
        </w:tc>
        <w:tc>
          <w:tcPr>
            <w:tcW w:w="1113" w:type="dxa"/>
          </w:tcPr>
          <w:p>
            <w:pPr>
              <w:pStyle w:val="TableParagraph"/>
              <w:spacing w:before="1"/>
              <w:ind w:left="89" w:right="75"/>
              <w:jc w:val="center"/>
              <w:rPr>
                <w:sz w:val="24"/>
              </w:rPr>
            </w:pPr>
            <w:r>
              <w:rPr>
                <w:spacing w:val="-4"/>
                <w:sz w:val="24"/>
              </w:rPr>
              <w:t>66,0</w:t>
            </w:r>
          </w:p>
        </w:tc>
        <w:tc>
          <w:tcPr>
            <w:tcW w:w="1118" w:type="dxa"/>
          </w:tcPr>
          <w:p>
            <w:pPr>
              <w:pStyle w:val="TableParagraph"/>
              <w:spacing w:before="1"/>
              <w:ind w:left="89" w:right="69"/>
              <w:jc w:val="center"/>
              <w:rPr>
                <w:sz w:val="24"/>
              </w:rPr>
            </w:pPr>
            <w:r>
              <w:rPr>
                <w:spacing w:val="-4"/>
                <w:sz w:val="24"/>
              </w:rPr>
              <w:t>66,0</w:t>
            </w:r>
          </w:p>
        </w:tc>
      </w:tr>
    </w:tbl>
    <w:p>
      <w:pPr>
        <w:spacing w:after="0"/>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556" w:hRule="atLeast"/>
        </w:trPr>
        <w:tc>
          <w:tcPr>
            <w:tcW w:w="581" w:type="dxa"/>
            <w:vMerge w:val="restart"/>
          </w:tcPr>
          <w:p>
            <w:pPr>
              <w:pStyle w:val="TableParagraph"/>
              <w:rPr>
                <w:sz w:val="24"/>
              </w:rPr>
            </w:pPr>
          </w:p>
        </w:tc>
        <w:tc>
          <w:tcPr>
            <w:tcW w:w="2083" w:type="dxa"/>
            <w:vMerge w:val="restart"/>
            <w:tcBorders>
              <w:top w:val="nil"/>
            </w:tcBorders>
          </w:tcPr>
          <w:p>
            <w:pPr>
              <w:pStyle w:val="TableParagraph"/>
              <w:spacing w:line="275" w:lineRule="exact" w:before="1"/>
              <w:ind w:left="105"/>
              <w:rPr>
                <w:sz w:val="24"/>
              </w:rPr>
            </w:pPr>
            <w:r>
              <w:rPr>
                <w:spacing w:val="-2"/>
                <w:sz w:val="24"/>
              </w:rPr>
              <w:t>военнослужащего</w:t>
            </w:r>
          </w:p>
          <w:p>
            <w:pPr>
              <w:pStyle w:val="TableParagraph"/>
              <w:ind w:left="105" w:right="202"/>
              <w:rPr>
                <w:sz w:val="24"/>
              </w:rPr>
            </w:pPr>
            <w:r>
              <w:rPr>
                <w:sz w:val="24"/>
              </w:rPr>
              <w:t>, погибшего</w:t>
            </w:r>
            <w:r>
              <w:rPr>
                <w:spacing w:val="-5"/>
                <w:sz w:val="24"/>
              </w:rPr>
              <w:t> </w:t>
            </w:r>
            <w:r>
              <w:rPr>
                <w:sz w:val="24"/>
              </w:rPr>
              <w:t>при </w:t>
            </w:r>
            <w:r>
              <w:rPr>
                <w:spacing w:val="-2"/>
                <w:sz w:val="24"/>
              </w:rPr>
              <w:t>исполнении обязанностей </w:t>
            </w:r>
            <w:r>
              <w:rPr>
                <w:sz w:val="24"/>
              </w:rPr>
              <w:t>военной</w:t>
            </w:r>
            <w:r>
              <w:rPr>
                <w:spacing w:val="-15"/>
                <w:sz w:val="24"/>
              </w:rPr>
              <w:t> </w:t>
            </w:r>
            <w:r>
              <w:rPr>
                <w:sz w:val="24"/>
              </w:rPr>
              <w:t>службы в мирное время </w:t>
            </w:r>
            <w:r>
              <w:rPr>
                <w:spacing w:val="-2"/>
                <w:sz w:val="24"/>
              </w:rPr>
              <w:t>(сохраненная выплата)</w:t>
            </w:r>
          </w:p>
        </w:tc>
        <w:tc>
          <w:tcPr>
            <w:tcW w:w="1862" w:type="dxa"/>
            <w:vMerge w:val="restart"/>
            <w:tcBorders>
              <w:top w:val="nil"/>
            </w:tcBorders>
          </w:tcPr>
          <w:p>
            <w:pPr>
              <w:pStyle w:val="TableParagraph"/>
              <w:spacing w:line="275" w:lineRule="exact" w:before="1"/>
              <w:ind w:left="105"/>
              <w:rPr>
                <w:sz w:val="24"/>
              </w:rPr>
            </w:pPr>
            <w:r>
              <w:rPr>
                <w:sz w:val="24"/>
              </w:rPr>
              <w:t>N</w:t>
            </w:r>
            <w:r>
              <w:rPr>
                <w:spacing w:val="-3"/>
                <w:sz w:val="24"/>
              </w:rPr>
              <w:t> </w:t>
            </w:r>
            <w:r>
              <w:rPr>
                <w:sz w:val="24"/>
              </w:rPr>
              <w:t>275-ПП</w:t>
            </w:r>
            <w:r>
              <w:rPr>
                <w:spacing w:val="-3"/>
                <w:sz w:val="24"/>
              </w:rPr>
              <w:t> </w:t>
            </w:r>
            <w:r>
              <w:rPr>
                <w:spacing w:val="-5"/>
                <w:sz w:val="24"/>
              </w:rPr>
              <w:t>"О</w:t>
            </w:r>
          </w:p>
          <w:p>
            <w:pPr>
              <w:pStyle w:val="TableParagraph"/>
              <w:ind w:left="105" w:right="109"/>
              <w:rPr>
                <w:sz w:val="24"/>
              </w:rPr>
            </w:pPr>
            <w:r>
              <w:rPr>
                <w:spacing w:val="-2"/>
                <w:sz w:val="24"/>
              </w:rPr>
              <w:t>порядке предоставления </w:t>
            </w:r>
            <w:r>
              <w:rPr>
                <w:sz w:val="24"/>
              </w:rPr>
              <w:t>мер</w:t>
            </w:r>
            <w:r>
              <w:rPr>
                <w:spacing w:val="-15"/>
                <w:sz w:val="24"/>
              </w:rPr>
              <w:t> </w:t>
            </w:r>
            <w:r>
              <w:rPr>
                <w:sz w:val="24"/>
              </w:rPr>
              <w:t>социальной </w:t>
            </w:r>
            <w:r>
              <w:rPr>
                <w:spacing w:val="-2"/>
                <w:sz w:val="24"/>
              </w:rPr>
              <w:t>поддержки отдельным категориям граждан, имеющих</w:t>
            </w:r>
            <w:r>
              <w:rPr>
                <w:spacing w:val="80"/>
                <w:sz w:val="24"/>
              </w:rPr>
              <w:t> </w:t>
            </w:r>
            <w:r>
              <w:rPr>
                <w:spacing w:val="-2"/>
                <w:sz w:val="24"/>
              </w:rPr>
              <w:t>место </w:t>
            </w:r>
            <w:r>
              <w:rPr>
                <w:sz w:val="24"/>
              </w:rPr>
              <w:t>жительства на </w:t>
            </w:r>
            <w:r>
              <w:rPr>
                <w:spacing w:val="-2"/>
                <w:sz w:val="24"/>
              </w:rPr>
              <w:t>территории, присоединенно </w:t>
            </w:r>
            <w:r>
              <w:rPr>
                <w:sz w:val="24"/>
              </w:rPr>
              <w:t>й к городу Москве", Закон </w:t>
            </w:r>
            <w:r>
              <w:rPr>
                <w:spacing w:val="-2"/>
                <w:sz w:val="24"/>
              </w:rPr>
              <w:t>Московской </w:t>
            </w:r>
            <w:r>
              <w:rPr>
                <w:sz w:val="24"/>
              </w:rPr>
              <w:t>области от 23</w:t>
            </w:r>
          </w:p>
          <w:p>
            <w:pPr>
              <w:pStyle w:val="TableParagraph"/>
              <w:spacing w:line="237" w:lineRule="auto" w:before="1"/>
              <w:ind w:left="105" w:right="275"/>
              <w:rPr>
                <w:sz w:val="24"/>
              </w:rPr>
            </w:pPr>
            <w:r>
              <w:rPr>
                <w:sz w:val="24"/>
              </w:rPr>
              <w:t>марта</w:t>
            </w:r>
            <w:r>
              <w:rPr>
                <w:spacing w:val="-15"/>
                <w:sz w:val="24"/>
              </w:rPr>
              <w:t> </w:t>
            </w:r>
            <w:r>
              <w:rPr>
                <w:sz w:val="24"/>
              </w:rPr>
              <w:t>2006</w:t>
            </w:r>
            <w:r>
              <w:rPr>
                <w:spacing w:val="-15"/>
                <w:sz w:val="24"/>
              </w:rPr>
              <w:t> </w:t>
            </w:r>
            <w:r>
              <w:rPr>
                <w:sz w:val="24"/>
              </w:rPr>
              <w:t>г. N 36/2006-</w:t>
            </w:r>
            <w:r>
              <w:rPr>
                <w:spacing w:val="-5"/>
                <w:sz w:val="24"/>
              </w:rPr>
              <w:t>03</w:t>
            </w:r>
          </w:p>
          <w:p>
            <w:pPr>
              <w:pStyle w:val="TableParagraph"/>
              <w:spacing w:before="3"/>
              <w:ind w:left="105"/>
              <w:rPr>
                <w:sz w:val="24"/>
              </w:rPr>
            </w:pPr>
            <w:r>
              <w:rPr>
                <w:sz w:val="24"/>
              </w:rPr>
              <w:t>"О</w:t>
            </w:r>
            <w:r>
              <w:rPr>
                <w:spacing w:val="-15"/>
                <w:sz w:val="24"/>
              </w:rPr>
              <w:t> </w:t>
            </w:r>
            <w:r>
              <w:rPr>
                <w:sz w:val="24"/>
              </w:rPr>
              <w:t>социальной </w:t>
            </w:r>
            <w:r>
              <w:rPr>
                <w:spacing w:val="-2"/>
                <w:sz w:val="24"/>
              </w:rPr>
              <w:t>поддержке отдельных категорий </w:t>
            </w:r>
            <w:r>
              <w:rPr>
                <w:sz w:val="24"/>
              </w:rPr>
              <w:t>граждан в </w:t>
            </w:r>
            <w:r>
              <w:rPr>
                <w:spacing w:val="-2"/>
                <w:sz w:val="24"/>
              </w:rPr>
              <w:t>Московской</w:t>
            </w:r>
          </w:p>
          <w:p>
            <w:pPr>
              <w:pStyle w:val="TableParagraph"/>
              <w:spacing w:line="257" w:lineRule="exact" w:before="1"/>
              <w:ind w:left="105"/>
              <w:rPr>
                <w:sz w:val="24"/>
              </w:rPr>
            </w:pPr>
            <w:r>
              <w:rPr>
                <w:spacing w:val="-2"/>
                <w:sz w:val="24"/>
              </w:rPr>
              <w:t>области"</w:t>
            </w:r>
          </w:p>
        </w:tc>
        <w:tc>
          <w:tcPr>
            <w:tcW w:w="1963" w:type="dxa"/>
          </w:tcPr>
          <w:p>
            <w:pPr>
              <w:pStyle w:val="TableParagraph"/>
              <w:spacing w:line="274" w:lineRule="exact"/>
              <w:ind w:left="105"/>
              <w:rPr>
                <w:sz w:val="24"/>
              </w:rPr>
            </w:pPr>
            <w:r>
              <w:rPr>
                <w:spacing w:val="-2"/>
                <w:sz w:val="24"/>
              </w:rPr>
              <w:t>получателей (человек)</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6609"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right="181"/>
              <w:jc w:val="right"/>
              <w:rPr>
                <w:sz w:val="24"/>
              </w:rPr>
            </w:pPr>
            <w:r>
              <w:rPr>
                <w:sz w:val="24"/>
              </w:rPr>
              <w:t>5</w:t>
            </w:r>
            <w:r>
              <w:rPr>
                <w:spacing w:val="2"/>
                <w:sz w:val="24"/>
              </w:rPr>
              <w:t> </w:t>
            </w:r>
            <w:r>
              <w:rPr>
                <w:spacing w:val="-2"/>
                <w:sz w:val="24"/>
              </w:rPr>
              <w:t>542,5</w:t>
            </w:r>
          </w:p>
        </w:tc>
        <w:tc>
          <w:tcPr>
            <w:tcW w:w="1118" w:type="dxa"/>
          </w:tcPr>
          <w:p>
            <w:pPr>
              <w:pStyle w:val="TableParagraph"/>
              <w:spacing w:line="272" w:lineRule="exact"/>
              <w:ind w:right="181"/>
              <w:jc w:val="right"/>
              <w:rPr>
                <w:sz w:val="24"/>
              </w:rPr>
            </w:pPr>
            <w:r>
              <w:rPr>
                <w:sz w:val="24"/>
              </w:rPr>
              <w:t>5</w:t>
            </w:r>
            <w:r>
              <w:rPr>
                <w:spacing w:val="2"/>
                <w:sz w:val="24"/>
              </w:rPr>
              <w:t> </w:t>
            </w:r>
            <w:r>
              <w:rPr>
                <w:spacing w:val="-2"/>
                <w:sz w:val="24"/>
              </w:rPr>
              <w:t>340,0</w:t>
            </w:r>
          </w:p>
        </w:tc>
        <w:tc>
          <w:tcPr>
            <w:tcW w:w="1113" w:type="dxa"/>
          </w:tcPr>
          <w:p>
            <w:pPr>
              <w:pStyle w:val="TableParagraph"/>
              <w:spacing w:line="272" w:lineRule="exact"/>
              <w:ind w:right="181"/>
              <w:jc w:val="right"/>
              <w:rPr>
                <w:sz w:val="24"/>
              </w:rPr>
            </w:pPr>
            <w:r>
              <w:rPr>
                <w:sz w:val="24"/>
              </w:rPr>
              <w:t>5</w:t>
            </w:r>
            <w:r>
              <w:rPr>
                <w:spacing w:val="2"/>
                <w:sz w:val="24"/>
              </w:rPr>
              <w:t> </w:t>
            </w:r>
            <w:r>
              <w:rPr>
                <w:spacing w:val="-2"/>
                <w:sz w:val="24"/>
              </w:rPr>
              <w:t>400,0</w:t>
            </w:r>
          </w:p>
        </w:tc>
        <w:tc>
          <w:tcPr>
            <w:tcW w:w="998" w:type="dxa"/>
          </w:tcPr>
          <w:p>
            <w:pPr>
              <w:pStyle w:val="TableParagraph"/>
              <w:spacing w:line="272" w:lineRule="exact"/>
              <w:ind w:left="98" w:right="83"/>
              <w:jc w:val="center"/>
              <w:rPr>
                <w:sz w:val="24"/>
              </w:rPr>
            </w:pPr>
            <w:r>
              <w:rPr>
                <w:sz w:val="24"/>
              </w:rPr>
              <w:t>5</w:t>
            </w:r>
            <w:r>
              <w:rPr>
                <w:spacing w:val="2"/>
                <w:sz w:val="24"/>
              </w:rPr>
              <w:t> </w:t>
            </w:r>
            <w:r>
              <w:rPr>
                <w:spacing w:val="-2"/>
                <w:sz w:val="24"/>
              </w:rPr>
              <w:t>145,0</w:t>
            </w:r>
          </w:p>
        </w:tc>
        <w:tc>
          <w:tcPr>
            <w:tcW w:w="1113" w:type="dxa"/>
          </w:tcPr>
          <w:p>
            <w:pPr>
              <w:pStyle w:val="TableParagraph"/>
              <w:spacing w:line="272" w:lineRule="exact"/>
              <w:ind w:left="89" w:right="74"/>
              <w:jc w:val="center"/>
              <w:rPr>
                <w:sz w:val="24"/>
              </w:rPr>
            </w:pPr>
            <w:r>
              <w:rPr>
                <w:sz w:val="24"/>
              </w:rPr>
              <w:t>4</w:t>
            </w:r>
            <w:r>
              <w:rPr>
                <w:spacing w:val="2"/>
                <w:sz w:val="24"/>
              </w:rPr>
              <w:t> </w:t>
            </w:r>
            <w:r>
              <w:rPr>
                <w:spacing w:val="-2"/>
                <w:sz w:val="24"/>
              </w:rPr>
              <w:t>867,5</w:t>
            </w:r>
          </w:p>
        </w:tc>
        <w:tc>
          <w:tcPr>
            <w:tcW w:w="1118" w:type="dxa"/>
          </w:tcPr>
          <w:p>
            <w:pPr>
              <w:pStyle w:val="TableParagraph"/>
              <w:spacing w:line="272" w:lineRule="exact"/>
              <w:ind w:left="89" w:right="69"/>
              <w:jc w:val="center"/>
              <w:rPr>
                <w:sz w:val="24"/>
              </w:rPr>
            </w:pPr>
            <w:r>
              <w:rPr>
                <w:sz w:val="24"/>
              </w:rPr>
              <w:t>5</w:t>
            </w:r>
            <w:r>
              <w:rPr>
                <w:spacing w:val="2"/>
                <w:sz w:val="24"/>
              </w:rPr>
              <w:t> </w:t>
            </w:r>
            <w:r>
              <w:rPr>
                <w:spacing w:val="-2"/>
                <w:sz w:val="24"/>
              </w:rPr>
              <w:t>940,0</w:t>
            </w:r>
          </w:p>
        </w:tc>
        <w:tc>
          <w:tcPr>
            <w:tcW w:w="1113" w:type="dxa"/>
          </w:tcPr>
          <w:p>
            <w:pPr>
              <w:pStyle w:val="TableParagraph"/>
              <w:spacing w:line="272" w:lineRule="exact"/>
              <w:ind w:left="89" w:right="73"/>
              <w:jc w:val="center"/>
              <w:rPr>
                <w:sz w:val="24"/>
              </w:rPr>
            </w:pPr>
            <w:r>
              <w:rPr>
                <w:sz w:val="24"/>
              </w:rPr>
              <w:t>5</w:t>
            </w:r>
            <w:r>
              <w:rPr>
                <w:spacing w:val="2"/>
                <w:sz w:val="24"/>
              </w:rPr>
              <w:t> </w:t>
            </w:r>
            <w:r>
              <w:rPr>
                <w:spacing w:val="-2"/>
                <w:sz w:val="24"/>
              </w:rPr>
              <w:t>940,0</w:t>
            </w:r>
          </w:p>
        </w:tc>
        <w:tc>
          <w:tcPr>
            <w:tcW w:w="1118" w:type="dxa"/>
          </w:tcPr>
          <w:p>
            <w:pPr>
              <w:pStyle w:val="TableParagraph"/>
              <w:spacing w:line="272" w:lineRule="exact"/>
              <w:ind w:left="89" w:right="68"/>
              <w:jc w:val="center"/>
              <w:rPr>
                <w:sz w:val="24"/>
              </w:rPr>
            </w:pPr>
            <w:r>
              <w:rPr>
                <w:sz w:val="24"/>
              </w:rPr>
              <w:t>5</w:t>
            </w:r>
            <w:r>
              <w:rPr>
                <w:spacing w:val="2"/>
                <w:sz w:val="24"/>
              </w:rPr>
              <w:t> </w:t>
            </w:r>
            <w:r>
              <w:rPr>
                <w:spacing w:val="-2"/>
                <w:sz w:val="24"/>
              </w:rPr>
              <w:t>940,0</w:t>
            </w:r>
          </w:p>
        </w:tc>
      </w:tr>
      <w:tr>
        <w:trPr>
          <w:trHeight w:val="556" w:hRule="atLeast"/>
        </w:trPr>
        <w:tc>
          <w:tcPr>
            <w:tcW w:w="581" w:type="dxa"/>
            <w:vMerge w:val="restart"/>
          </w:tcPr>
          <w:p>
            <w:pPr>
              <w:pStyle w:val="TableParagraph"/>
              <w:spacing w:before="1"/>
              <w:ind w:left="167"/>
              <w:rPr>
                <w:sz w:val="24"/>
              </w:rPr>
            </w:pPr>
            <w:r>
              <w:rPr>
                <w:spacing w:val="-5"/>
                <w:sz w:val="24"/>
              </w:rPr>
              <w:t>68</w:t>
            </w:r>
          </w:p>
        </w:tc>
        <w:tc>
          <w:tcPr>
            <w:tcW w:w="2083" w:type="dxa"/>
            <w:vMerge w:val="restart"/>
          </w:tcPr>
          <w:p>
            <w:pPr>
              <w:pStyle w:val="TableParagraph"/>
              <w:spacing w:before="1"/>
              <w:ind w:left="105" w:right="202"/>
              <w:rPr>
                <w:sz w:val="24"/>
              </w:rPr>
            </w:pPr>
            <w:r>
              <w:rPr>
                <w:spacing w:val="-2"/>
                <w:sz w:val="24"/>
              </w:rPr>
              <w:t>Дополнительное ежемесячное денежное обеспечение Героям Советского </w:t>
            </w:r>
            <w:r>
              <w:rPr>
                <w:sz w:val="24"/>
              </w:rPr>
              <w:t>Союза, Героям </w:t>
            </w:r>
            <w:r>
              <w:rPr>
                <w:spacing w:val="-2"/>
                <w:sz w:val="24"/>
              </w:rPr>
              <w:t>Российской Федерации, полным</w:t>
            </w:r>
          </w:p>
        </w:tc>
        <w:tc>
          <w:tcPr>
            <w:tcW w:w="1862" w:type="dxa"/>
            <w:vMerge w:val="restart"/>
          </w:tcPr>
          <w:p>
            <w:pPr>
              <w:pStyle w:val="TableParagraph"/>
              <w:spacing w:before="1"/>
              <w:ind w:left="105" w:right="179"/>
              <w:jc w:val="both"/>
              <w:rPr>
                <w:sz w:val="24"/>
              </w:rPr>
            </w:pPr>
            <w:r>
              <w:rPr>
                <w:spacing w:val="-2"/>
                <w:sz w:val="24"/>
              </w:rPr>
              <w:t>Постановление Правительства </w:t>
            </w:r>
            <w:r>
              <w:rPr>
                <w:sz w:val="24"/>
              </w:rPr>
              <w:t>Москвы от 27</w:t>
            </w:r>
          </w:p>
          <w:p>
            <w:pPr>
              <w:pStyle w:val="TableParagraph"/>
              <w:spacing w:line="274" w:lineRule="exact"/>
              <w:ind w:left="105"/>
              <w:jc w:val="both"/>
              <w:rPr>
                <w:sz w:val="24"/>
              </w:rPr>
            </w:pPr>
            <w:r>
              <w:rPr>
                <w:sz w:val="24"/>
              </w:rPr>
              <w:t>мая 2008 </w:t>
            </w:r>
            <w:r>
              <w:rPr>
                <w:spacing w:val="-5"/>
                <w:sz w:val="24"/>
              </w:rPr>
              <w:t>г.</w:t>
            </w:r>
          </w:p>
          <w:p>
            <w:pPr>
              <w:pStyle w:val="TableParagraph"/>
              <w:spacing w:line="275" w:lineRule="exact" w:before="2"/>
              <w:ind w:left="105"/>
              <w:jc w:val="both"/>
              <w:rPr>
                <w:sz w:val="24"/>
              </w:rPr>
            </w:pPr>
            <w:r>
              <w:rPr>
                <w:sz w:val="24"/>
              </w:rPr>
              <w:t>N</w:t>
            </w:r>
            <w:r>
              <w:rPr>
                <w:spacing w:val="-3"/>
                <w:sz w:val="24"/>
              </w:rPr>
              <w:t> </w:t>
            </w:r>
            <w:r>
              <w:rPr>
                <w:sz w:val="24"/>
              </w:rPr>
              <w:t>426-ПП</w:t>
            </w:r>
            <w:r>
              <w:rPr>
                <w:spacing w:val="-3"/>
                <w:sz w:val="24"/>
              </w:rPr>
              <w:t> </w:t>
            </w:r>
            <w:r>
              <w:rPr>
                <w:spacing w:val="-5"/>
                <w:sz w:val="24"/>
              </w:rPr>
              <w:t>"О</w:t>
            </w:r>
          </w:p>
          <w:p>
            <w:pPr>
              <w:pStyle w:val="TableParagraph"/>
              <w:ind w:left="105" w:right="179"/>
              <w:rPr>
                <w:sz w:val="24"/>
              </w:rPr>
            </w:pPr>
            <w:r>
              <w:rPr>
                <w:spacing w:val="-2"/>
                <w:sz w:val="24"/>
              </w:rPr>
              <w:t>дополнительно </w:t>
            </w:r>
            <w:r>
              <w:rPr>
                <w:sz w:val="24"/>
              </w:rPr>
              <w:t>й социальной </w:t>
            </w:r>
            <w:r>
              <w:rPr>
                <w:spacing w:val="-2"/>
                <w:sz w:val="24"/>
              </w:rPr>
              <w:t>поддержке граждан, имеющих</w:t>
            </w:r>
          </w:p>
        </w:tc>
        <w:tc>
          <w:tcPr>
            <w:tcW w:w="1963" w:type="dxa"/>
          </w:tcPr>
          <w:p>
            <w:pPr>
              <w:pStyle w:val="TableParagraph"/>
              <w:spacing w:line="274" w:lineRule="exact"/>
              <w:ind w:left="105"/>
              <w:rPr>
                <w:sz w:val="24"/>
              </w:rPr>
            </w:pPr>
            <w:r>
              <w:rPr>
                <w:sz w:val="24"/>
              </w:rPr>
              <w:t>Размер выплаты </w:t>
            </w:r>
            <w:r>
              <w:rPr>
                <w:spacing w:val="-2"/>
                <w:sz w:val="24"/>
              </w:rPr>
              <w:t>(рублей/человек)</w:t>
            </w:r>
          </w:p>
        </w:tc>
        <w:tc>
          <w:tcPr>
            <w:tcW w:w="1113" w:type="dxa"/>
          </w:tcPr>
          <w:p>
            <w:pPr>
              <w:pStyle w:val="TableParagraph"/>
              <w:spacing w:before="1"/>
              <w:ind w:right="123"/>
              <w:jc w:val="right"/>
              <w:rPr>
                <w:sz w:val="24"/>
              </w:rPr>
            </w:pPr>
            <w:r>
              <w:rPr>
                <w:sz w:val="24"/>
              </w:rPr>
              <w:t>16</w:t>
            </w:r>
            <w:r>
              <w:rPr>
                <w:spacing w:val="2"/>
                <w:sz w:val="24"/>
              </w:rPr>
              <w:t> </w:t>
            </w:r>
            <w:r>
              <w:rPr>
                <w:spacing w:val="-2"/>
                <w:sz w:val="24"/>
              </w:rPr>
              <w:t>000,0</w:t>
            </w:r>
          </w:p>
        </w:tc>
        <w:tc>
          <w:tcPr>
            <w:tcW w:w="1118" w:type="dxa"/>
          </w:tcPr>
          <w:p>
            <w:pPr>
              <w:pStyle w:val="TableParagraph"/>
              <w:spacing w:before="1"/>
              <w:ind w:right="123"/>
              <w:jc w:val="right"/>
              <w:rPr>
                <w:sz w:val="24"/>
              </w:rPr>
            </w:pPr>
            <w:r>
              <w:rPr>
                <w:sz w:val="24"/>
              </w:rPr>
              <w:t>25</w:t>
            </w:r>
            <w:r>
              <w:rPr>
                <w:spacing w:val="2"/>
                <w:sz w:val="24"/>
              </w:rPr>
              <w:t> </w:t>
            </w:r>
            <w:r>
              <w:rPr>
                <w:spacing w:val="-2"/>
                <w:sz w:val="24"/>
              </w:rPr>
              <w:t>000,0</w:t>
            </w:r>
          </w:p>
        </w:tc>
        <w:tc>
          <w:tcPr>
            <w:tcW w:w="1113" w:type="dxa"/>
          </w:tcPr>
          <w:p>
            <w:pPr>
              <w:pStyle w:val="TableParagraph"/>
              <w:spacing w:before="1"/>
              <w:ind w:right="123"/>
              <w:jc w:val="right"/>
              <w:rPr>
                <w:sz w:val="24"/>
              </w:rPr>
            </w:pPr>
            <w:r>
              <w:rPr>
                <w:sz w:val="24"/>
              </w:rPr>
              <w:t>25</w:t>
            </w:r>
            <w:r>
              <w:rPr>
                <w:spacing w:val="2"/>
                <w:sz w:val="24"/>
              </w:rPr>
              <w:t> </w:t>
            </w:r>
            <w:r>
              <w:rPr>
                <w:spacing w:val="-2"/>
                <w:sz w:val="24"/>
              </w:rPr>
              <w:t>000,0</w:t>
            </w:r>
          </w:p>
        </w:tc>
        <w:tc>
          <w:tcPr>
            <w:tcW w:w="998" w:type="dxa"/>
          </w:tcPr>
          <w:p>
            <w:pPr>
              <w:pStyle w:val="TableParagraph"/>
              <w:spacing w:line="275" w:lineRule="exact" w:before="1"/>
              <w:ind w:left="98" w:right="84"/>
              <w:jc w:val="center"/>
              <w:rPr>
                <w:sz w:val="24"/>
              </w:rPr>
            </w:pPr>
            <w:r>
              <w:rPr>
                <w:spacing w:val="-5"/>
                <w:sz w:val="24"/>
              </w:rPr>
              <w:t>26</w:t>
            </w:r>
          </w:p>
          <w:p>
            <w:pPr>
              <w:pStyle w:val="TableParagraph"/>
              <w:spacing w:line="260" w:lineRule="exact"/>
              <w:ind w:left="98" w:right="82"/>
              <w:jc w:val="center"/>
              <w:rPr>
                <w:sz w:val="24"/>
              </w:rPr>
            </w:pPr>
            <w:r>
              <w:rPr>
                <w:spacing w:val="-2"/>
                <w:sz w:val="24"/>
              </w:rPr>
              <w:t>400,0</w:t>
            </w:r>
          </w:p>
        </w:tc>
        <w:tc>
          <w:tcPr>
            <w:tcW w:w="1113" w:type="dxa"/>
          </w:tcPr>
          <w:p>
            <w:pPr>
              <w:pStyle w:val="TableParagraph"/>
              <w:spacing w:before="1"/>
              <w:ind w:left="89" w:right="77"/>
              <w:jc w:val="center"/>
              <w:rPr>
                <w:sz w:val="24"/>
              </w:rPr>
            </w:pPr>
            <w:r>
              <w:rPr>
                <w:sz w:val="24"/>
              </w:rPr>
              <w:t>27</w:t>
            </w:r>
            <w:r>
              <w:rPr>
                <w:spacing w:val="2"/>
                <w:sz w:val="24"/>
              </w:rPr>
              <w:t> </w:t>
            </w:r>
            <w:r>
              <w:rPr>
                <w:spacing w:val="-2"/>
                <w:sz w:val="24"/>
              </w:rPr>
              <w:t>377,0</w:t>
            </w:r>
          </w:p>
        </w:tc>
        <w:tc>
          <w:tcPr>
            <w:tcW w:w="1118" w:type="dxa"/>
          </w:tcPr>
          <w:p>
            <w:pPr>
              <w:pStyle w:val="TableParagraph"/>
              <w:spacing w:before="1"/>
              <w:ind w:left="89" w:right="71"/>
              <w:jc w:val="center"/>
              <w:rPr>
                <w:sz w:val="24"/>
              </w:rPr>
            </w:pPr>
            <w:r>
              <w:rPr>
                <w:sz w:val="24"/>
              </w:rPr>
              <w:t>28</w:t>
            </w:r>
            <w:r>
              <w:rPr>
                <w:spacing w:val="2"/>
                <w:sz w:val="24"/>
              </w:rPr>
              <w:t> </w:t>
            </w:r>
            <w:r>
              <w:rPr>
                <w:spacing w:val="-2"/>
                <w:sz w:val="24"/>
              </w:rPr>
              <w:t>692,0</w:t>
            </w:r>
          </w:p>
        </w:tc>
        <w:tc>
          <w:tcPr>
            <w:tcW w:w="1113" w:type="dxa"/>
          </w:tcPr>
          <w:p>
            <w:pPr>
              <w:pStyle w:val="TableParagraph"/>
              <w:spacing w:before="1"/>
              <w:ind w:left="89" w:right="76"/>
              <w:jc w:val="center"/>
              <w:rPr>
                <w:sz w:val="24"/>
              </w:rPr>
            </w:pPr>
            <w:r>
              <w:rPr>
                <w:sz w:val="24"/>
              </w:rPr>
              <w:t>28</w:t>
            </w:r>
            <w:r>
              <w:rPr>
                <w:spacing w:val="2"/>
                <w:sz w:val="24"/>
              </w:rPr>
              <w:t> </w:t>
            </w:r>
            <w:r>
              <w:rPr>
                <w:spacing w:val="-2"/>
                <w:sz w:val="24"/>
              </w:rPr>
              <w:t>692,0</w:t>
            </w:r>
          </w:p>
        </w:tc>
        <w:tc>
          <w:tcPr>
            <w:tcW w:w="1118" w:type="dxa"/>
          </w:tcPr>
          <w:p>
            <w:pPr>
              <w:pStyle w:val="TableParagraph"/>
              <w:spacing w:before="1"/>
              <w:ind w:left="89" w:right="71"/>
              <w:jc w:val="center"/>
              <w:rPr>
                <w:sz w:val="24"/>
              </w:rPr>
            </w:pPr>
            <w:r>
              <w:rPr>
                <w:sz w:val="24"/>
              </w:rPr>
              <w:t>28</w:t>
            </w:r>
            <w:r>
              <w:rPr>
                <w:spacing w:val="2"/>
                <w:sz w:val="24"/>
              </w:rPr>
              <w:t> </w:t>
            </w:r>
            <w:r>
              <w:rPr>
                <w:spacing w:val="-2"/>
                <w:sz w:val="24"/>
              </w:rPr>
              <w:t>692,0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288"/>
              <w:rPr>
                <w:sz w:val="24"/>
              </w:rPr>
            </w:pPr>
            <w:r>
              <w:rPr>
                <w:spacing w:val="-2"/>
                <w:sz w:val="24"/>
              </w:rPr>
              <w:t>429,0</w:t>
            </w:r>
          </w:p>
        </w:tc>
        <w:tc>
          <w:tcPr>
            <w:tcW w:w="1118" w:type="dxa"/>
          </w:tcPr>
          <w:p>
            <w:pPr>
              <w:pStyle w:val="TableParagraph"/>
              <w:spacing w:line="272" w:lineRule="exact"/>
              <w:ind w:left="293"/>
              <w:rPr>
                <w:sz w:val="24"/>
              </w:rPr>
            </w:pPr>
            <w:r>
              <w:rPr>
                <w:spacing w:val="-2"/>
                <w:sz w:val="24"/>
              </w:rPr>
              <w:t>432,0</w:t>
            </w:r>
          </w:p>
        </w:tc>
        <w:tc>
          <w:tcPr>
            <w:tcW w:w="1113" w:type="dxa"/>
          </w:tcPr>
          <w:p>
            <w:pPr>
              <w:pStyle w:val="TableParagraph"/>
              <w:spacing w:line="272" w:lineRule="exact"/>
              <w:ind w:left="289"/>
              <w:rPr>
                <w:sz w:val="24"/>
              </w:rPr>
            </w:pPr>
            <w:r>
              <w:rPr>
                <w:spacing w:val="-2"/>
                <w:sz w:val="24"/>
              </w:rPr>
              <w:t>430,0</w:t>
            </w:r>
          </w:p>
        </w:tc>
        <w:tc>
          <w:tcPr>
            <w:tcW w:w="998" w:type="dxa"/>
          </w:tcPr>
          <w:p>
            <w:pPr>
              <w:pStyle w:val="TableParagraph"/>
              <w:spacing w:line="272" w:lineRule="exact"/>
              <w:ind w:left="98" w:right="82"/>
              <w:jc w:val="center"/>
              <w:rPr>
                <w:sz w:val="24"/>
              </w:rPr>
            </w:pPr>
            <w:r>
              <w:rPr>
                <w:spacing w:val="-2"/>
                <w:sz w:val="24"/>
              </w:rPr>
              <w:t>413,0</w:t>
            </w:r>
          </w:p>
        </w:tc>
        <w:tc>
          <w:tcPr>
            <w:tcW w:w="1113" w:type="dxa"/>
          </w:tcPr>
          <w:p>
            <w:pPr>
              <w:pStyle w:val="TableParagraph"/>
              <w:spacing w:line="272" w:lineRule="exact"/>
              <w:ind w:left="89" w:right="72"/>
              <w:jc w:val="center"/>
              <w:rPr>
                <w:sz w:val="24"/>
              </w:rPr>
            </w:pPr>
            <w:r>
              <w:rPr>
                <w:spacing w:val="-2"/>
                <w:sz w:val="24"/>
              </w:rPr>
              <w:t>411,0</w:t>
            </w:r>
          </w:p>
        </w:tc>
        <w:tc>
          <w:tcPr>
            <w:tcW w:w="1118" w:type="dxa"/>
          </w:tcPr>
          <w:p>
            <w:pPr>
              <w:pStyle w:val="TableParagraph"/>
              <w:spacing w:line="272" w:lineRule="exact"/>
              <w:ind w:left="89" w:right="66"/>
              <w:jc w:val="center"/>
              <w:rPr>
                <w:sz w:val="24"/>
              </w:rPr>
            </w:pPr>
            <w:r>
              <w:rPr>
                <w:spacing w:val="-2"/>
                <w:sz w:val="24"/>
              </w:rPr>
              <w:t>420,0</w:t>
            </w:r>
          </w:p>
        </w:tc>
        <w:tc>
          <w:tcPr>
            <w:tcW w:w="1113" w:type="dxa"/>
          </w:tcPr>
          <w:p>
            <w:pPr>
              <w:pStyle w:val="TableParagraph"/>
              <w:spacing w:line="272" w:lineRule="exact"/>
              <w:ind w:left="89" w:right="70"/>
              <w:jc w:val="center"/>
              <w:rPr>
                <w:sz w:val="24"/>
              </w:rPr>
            </w:pPr>
            <w:r>
              <w:rPr>
                <w:spacing w:val="-2"/>
                <w:sz w:val="24"/>
              </w:rPr>
              <w:t>420,0</w:t>
            </w:r>
          </w:p>
        </w:tc>
        <w:tc>
          <w:tcPr>
            <w:tcW w:w="1118" w:type="dxa"/>
          </w:tcPr>
          <w:p>
            <w:pPr>
              <w:pStyle w:val="TableParagraph"/>
              <w:spacing w:line="272" w:lineRule="exact"/>
              <w:ind w:left="89" w:right="64"/>
              <w:jc w:val="center"/>
              <w:rPr>
                <w:sz w:val="24"/>
              </w:rPr>
            </w:pPr>
            <w:r>
              <w:rPr>
                <w:spacing w:val="-2"/>
                <w:sz w:val="24"/>
              </w:rPr>
              <w:t>420,0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spacing w:line="237" w:lineRule="auto"/>
              <w:ind w:left="105" w:right="60"/>
              <w:rPr>
                <w:sz w:val="24"/>
              </w:rPr>
            </w:pPr>
            <w:r>
              <w:rPr>
                <w:spacing w:val="-2"/>
                <w:sz w:val="24"/>
              </w:rPr>
              <w:t>Объем бюджетных</w:t>
            </w:r>
          </w:p>
          <w:p>
            <w:pPr>
              <w:pStyle w:val="TableParagraph"/>
              <w:spacing w:line="274" w:lineRule="exact"/>
              <w:ind w:left="105"/>
              <w:rPr>
                <w:sz w:val="24"/>
              </w:rPr>
            </w:pPr>
            <w:r>
              <w:rPr>
                <w:sz w:val="24"/>
              </w:rPr>
              <w:t>ассигнований</w:t>
            </w:r>
            <w:r>
              <w:rPr>
                <w:spacing w:val="-15"/>
                <w:sz w:val="24"/>
              </w:rPr>
              <w:t> </w:t>
            </w:r>
            <w:r>
              <w:rPr>
                <w:sz w:val="24"/>
              </w:rPr>
              <w:t>на </w:t>
            </w:r>
            <w:r>
              <w:rPr>
                <w:spacing w:val="-2"/>
                <w:sz w:val="24"/>
              </w:rPr>
              <w:t>исполнение</w:t>
            </w:r>
          </w:p>
        </w:tc>
        <w:tc>
          <w:tcPr>
            <w:tcW w:w="1113" w:type="dxa"/>
          </w:tcPr>
          <w:p>
            <w:pPr>
              <w:pStyle w:val="TableParagraph"/>
              <w:spacing w:line="272" w:lineRule="exact"/>
              <w:ind w:right="123"/>
              <w:jc w:val="right"/>
              <w:rPr>
                <w:sz w:val="24"/>
              </w:rPr>
            </w:pPr>
            <w:r>
              <w:rPr>
                <w:sz w:val="24"/>
              </w:rPr>
              <w:t>87</w:t>
            </w:r>
            <w:r>
              <w:rPr>
                <w:spacing w:val="2"/>
                <w:sz w:val="24"/>
              </w:rPr>
              <w:t> </w:t>
            </w:r>
            <w:r>
              <w:rPr>
                <w:spacing w:val="-2"/>
                <w:sz w:val="24"/>
              </w:rPr>
              <w:t>527,5</w:t>
            </w:r>
          </w:p>
        </w:tc>
        <w:tc>
          <w:tcPr>
            <w:tcW w:w="1118" w:type="dxa"/>
          </w:tcPr>
          <w:p>
            <w:pPr>
              <w:pStyle w:val="TableParagraph"/>
              <w:spacing w:line="271" w:lineRule="exact"/>
              <w:ind w:left="380"/>
              <w:rPr>
                <w:sz w:val="24"/>
              </w:rPr>
            </w:pPr>
            <w:r>
              <w:rPr>
                <w:spacing w:val="-5"/>
                <w:sz w:val="24"/>
              </w:rPr>
              <w:t>130</w:t>
            </w:r>
          </w:p>
          <w:p>
            <w:pPr>
              <w:pStyle w:val="TableParagraph"/>
              <w:spacing w:line="275" w:lineRule="exact"/>
              <w:ind w:left="293"/>
              <w:rPr>
                <w:sz w:val="24"/>
              </w:rPr>
            </w:pPr>
            <w:r>
              <w:rPr>
                <w:spacing w:val="-2"/>
                <w:sz w:val="24"/>
              </w:rPr>
              <w:t>572,2</w:t>
            </w:r>
          </w:p>
        </w:tc>
        <w:tc>
          <w:tcPr>
            <w:tcW w:w="1113" w:type="dxa"/>
          </w:tcPr>
          <w:p>
            <w:pPr>
              <w:pStyle w:val="TableParagraph"/>
              <w:spacing w:line="271" w:lineRule="exact"/>
              <w:ind w:left="375"/>
              <w:rPr>
                <w:sz w:val="24"/>
              </w:rPr>
            </w:pPr>
            <w:r>
              <w:rPr>
                <w:spacing w:val="-5"/>
                <w:sz w:val="24"/>
              </w:rPr>
              <w:t>129</w:t>
            </w:r>
          </w:p>
          <w:p>
            <w:pPr>
              <w:pStyle w:val="TableParagraph"/>
              <w:spacing w:line="275" w:lineRule="exact"/>
              <w:ind w:left="289"/>
              <w:rPr>
                <w:sz w:val="24"/>
              </w:rPr>
            </w:pPr>
            <w:r>
              <w:rPr>
                <w:spacing w:val="-2"/>
                <w:sz w:val="24"/>
              </w:rPr>
              <w:t>000,0</w:t>
            </w:r>
          </w:p>
        </w:tc>
        <w:tc>
          <w:tcPr>
            <w:tcW w:w="998" w:type="dxa"/>
          </w:tcPr>
          <w:p>
            <w:pPr>
              <w:pStyle w:val="TableParagraph"/>
              <w:spacing w:line="271" w:lineRule="exact"/>
              <w:ind w:left="323"/>
              <w:rPr>
                <w:sz w:val="24"/>
              </w:rPr>
            </w:pPr>
            <w:r>
              <w:rPr>
                <w:spacing w:val="-5"/>
                <w:sz w:val="24"/>
              </w:rPr>
              <w:t>138</w:t>
            </w:r>
          </w:p>
          <w:p>
            <w:pPr>
              <w:pStyle w:val="TableParagraph"/>
              <w:spacing w:line="275" w:lineRule="exact"/>
              <w:ind w:left="232"/>
              <w:rPr>
                <w:sz w:val="24"/>
              </w:rPr>
            </w:pPr>
            <w:r>
              <w:rPr>
                <w:spacing w:val="-2"/>
                <w:sz w:val="24"/>
              </w:rPr>
              <w:t>694,4</w:t>
            </w:r>
          </w:p>
        </w:tc>
        <w:tc>
          <w:tcPr>
            <w:tcW w:w="1113" w:type="dxa"/>
          </w:tcPr>
          <w:p>
            <w:pPr>
              <w:pStyle w:val="TableParagraph"/>
              <w:spacing w:line="271" w:lineRule="exact"/>
              <w:ind w:left="376"/>
              <w:rPr>
                <w:sz w:val="24"/>
              </w:rPr>
            </w:pPr>
            <w:r>
              <w:rPr>
                <w:spacing w:val="-5"/>
                <w:sz w:val="24"/>
              </w:rPr>
              <w:t>135</w:t>
            </w:r>
          </w:p>
          <w:p>
            <w:pPr>
              <w:pStyle w:val="TableParagraph"/>
              <w:spacing w:line="275" w:lineRule="exact"/>
              <w:ind w:left="290"/>
              <w:rPr>
                <w:sz w:val="24"/>
              </w:rPr>
            </w:pPr>
            <w:r>
              <w:rPr>
                <w:spacing w:val="-2"/>
                <w:sz w:val="24"/>
              </w:rPr>
              <w:t>023,4</w:t>
            </w:r>
          </w:p>
        </w:tc>
        <w:tc>
          <w:tcPr>
            <w:tcW w:w="1118" w:type="dxa"/>
          </w:tcPr>
          <w:p>
            <w:pPr>
              <w:pStyle w:val="TableParagraph"/>
              <w:spacing w:line="271" w:lineRule="exact"/>
              <w:ind w:left="382"/>
              <w:rPr>
                <w:sz w:val="24"/>
              </w:rPr>
            </w:pPr>
            <w:r>
              <w:rPr>
                <w:spacing w:val="-5"/>
                <w:sz w:val="24"/>
              </w:rPr>
              <w:t>144</w:t>
            </w:r>
          </w:p>
          <w:p>
            <w:pPr>
              <w:pStyle w:val="TableParagraph"/>
              <w:spacing w:line="275" w:lineRule="exact"/>
              <w:ind w:left="295"/>
              <w:rPr>
                <w:sz w:val="24"/>
              </w:rPr>
            </w:pPr>
            <w:r>
              <w:rPr>
                <w:spacing w:val="-2"/>
                <w:sz w:val="24"/>
              </w:rPr>
              <w:t>607,7</w:t>
            </w:r>
          </w:p>
        </w:tc>
        <w:tc>
          <w:tcPr>
            <w:tcW w:w="1113" w:type="dxa"/>
          </w:tcPr>
          <w:p>
            <w:pPr>
              <w:pStyle w:val="TableParagraph"/>
              <w:spacing w:line="271" w:lineRule="exact"/>
              <w:ind w:left="377"/>
              <w:rPr>
                <w:sz w:val="24"/>
              </w:rPr>
            </w:pPr>
            <w:r>
              <w:rPr>
                <w:spacing w:val="-5"/>
                <w:sz w:val="24"/>
              </w:rPr>
              <w:t>144</w:t>
            </w:r>
          </w:p>
          <w:p>
            <w:pPr>
              <w:pStyle w:val="TableParagraph"/>
              <w:spacing w:line="275" w:lineRule="exact"/>
              <w:ind w:left="291"/>
              <w:rPr>
                <w:sz w:val="24"/>
              </w:rPr>
            </w:pPr>
            <w:r>
              <w:rPr>
                <w:spacing w:val="-2"/>
                <w:sz w:val="24"/>
              </w:rPr>
              <w:t>607,7</w:t>
            </w:r>
          </w:p>
        </w:tc>
        <w:tc>
          <w:tcPr>
            <w:tcW w:w="1118" w:type="dxa"/>
          </w:tcPr>
          <w:p>
            <w:pPr>
              <w:pStyle w:val="TableParagraph"/>
              <w:spacing w:line="271" w:lineRule="exact"/>
              <w:ind w:left="383"/>
              <w:rPr>
                <w:sz w:val="24"/>
              </w:rPr>
            </w:pPr>
            <w:r>
              <w:rPr>
                <w:spacing w:val="-5"/>
                <w:sz w:val="24"/>
              </w:rPr>
              <w:t>144</w:t>
            </w:r>
          </w:p>
          <w:p>
            <w:pPr>
              <w:pStyle w:val="TableParagraph"/>
              <w:spacing w:line="275" w:lineRule="exact"/>
              <w:ind w:left="296"/>
              <w:rPr>
                <w:sz w:val="24"/>
              </w:rPr>
            </w:pPr>
            <w:r>
              <w:rPr>
                <w:spacing w:val="-2"/>
                <w:sz w:val="24"/>
              </w:rPr>
              <w:t>607,7</w:t>
            </w:r>
          </w:p>
        </w:tc>
      </w:tr>
    </w:tbl>
    <w:p>
      <w:pPr>
        <w:spacing w:after="0" w:line="275"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2764" w:hRule="atLeast"/>
        </w:trPr>
        <w:tc>
          <w:tcPr>
            <w:tcW w:w="581" w:type="dxa"/>
          </w:tcPr>
          <w:p>
            <w:pPr>
              <w:pStyle w:val="TableParagraph"/>
              <w:rPr>
                <w:sz w:val="24"/>
              </w:rPr>
            </w:pPr>
          </w:p>
        </w:tc>
        <w:tc>
          <w:tcPr>
            <w:tcW w:w="2083" w:type="dxa"/>
            <w:tcBorders>
              <w:top w:val="nil"/>
            </w:tcBorders>
          </w:tcPr>
          <w:p>
            <w:pPr>
              <w:pStyle w:val="TableParagraph"/>
              <w:spacing w:before="1"/>
              <w:ind w:left="105" w:right="156"/>
              <w:rPr>
                <w:sz w:val="24"/>
              </w:rPr>
            </w:pPr>
            <w:r>
              <w:rPr>
                <w:sz w:val="24"/>
              </w:rPr>
              <w:t>кавалерам</w:t>
            </w:r>
            <w:r>
              <w:rPr>
                <w:spacing w:val="-15"/>
                <w:sz w:val="24"/>
              </w:rPr>
              <w:t> </w:t>
            </w:r>
            <w:r>
              <w:rPr>
                <w:sz w:val="24"/>
              </w:rPr>
              <w:t>ордена Славы, Героям </w:t>
            </w:r>
            <w:r>
              <w:rPr>
                <w:spacing w:val="-2"/>
                <w:sz w:val="24"/>
              </w:rPr>
              <w:t>Социалистическо </w:t>
            </w:r>
            <w:r>
              <w:rPr>
                <w:sz w:val="24"/>
              </w:rPr>
              <w:t>го Труда, Героям </w:t>
            </w:r>
            <w:r>
              <w:rPr>
                <w:spacing w:val="-2"/>
                <w:sz w:val="24"/>
              </w:rPr>
              <w:t>Труда</w:t>
            </w:r>
            <w:r>
              <w:rPr>
                <w:spacing w:val="40"/>
                <w:sz w:val="24"/>
              </w:rPr>
              <w:t> </w:t>
            </w:r>
            <w:r>
              <w:rPr>
                <w:spacing w:val="-2"/>
                <w:sz w:val="24"/>
              </w:rPr>
              <w:t>Российской </w:t>
            </w:r>
            <w:r>
              <w:rPr>
                <w:sz w:val="24"/>
              </w:rPr>
              <w:t>Федерации и </w:t>
            </w:r>
            <w:r>
              <w:rPr>
                <w:spacing w:val="-2"/>
                <w:sz w:val="24"/>
              </w:rPr>
              <w:t>полным </w:t>
            </w:r>
            <w:r>
              <w:rPr>
                <w:sz w:val="24"/>
              </w:rPr>
              <w:t>кавалерам</w:t>
            </w:r>
            <w:r>
              <w:rPr>
                <w:spacing w:val="-3"/>
                <w:sz w:val="24"/>
              </w:rPr>
              <w:t> </w:t>
            </w:r>
            <w:r>
              <w:rPr>
                <w:spacing w:val="-2"/>
                <w:sz w:val="24"/>
              </w:rPr>
              <w:t>ордена</w:t>
            </w:r>
          </w:p>
          <w:p>
            <w:pPr>
              <w:pStyle w:val="TableParagraph"/>
              <w:spacing w:line="259" w:lineRule="exact"/>
              <w:ind w:left="105"/>
              <w:rPr>
                <w:sz w:val="24"/>
              </w:rPr>
            </w:pPr>
            <w:r>
              <w:rPr>
                <w:sz w:val="24"/>
              </w:rPr>
              <w:t>Трудовой</w:t>
            </w:r>
            <w:r>
              <w:rPr>
                <w:spacing w:val="5"/>
                <w:sz w:val="24"/>
              </w:rPr>
              <w:t> </w:t>
            </w:r>
            <w:r>
              <w:rPr>
                <w:spacing w:val="-4"/>
                <w:sz w:val="24"/>
              </w:rPr>
              <w:t>Славы</w:t>
            </w:r>
          </w:p>
        </w:tc>
        <w:tc>
          <w:tcPr>
            <w:tcW w:w="1862" w:type="dxa"/>
            <w:tcBorders>
              <w:top w:val="nil"/>
            </w:tcBorders>
          </w:tcPr>
          <w:p>
            <w:pPr>
              <w:pStyle w:val="TableParagraph"/>
              <w:spacing w:before="1"/>
              <w:ind w:left="105" w:right="171"/>
              <w:rPr>
                <w:sz w:val="24"/>
              </w:rPr>
            </w:pPr>
            <w:r>
              <w:rPr>
                <w:sz w:val="24"/>
              </w:rPr>
              <w:t>особые</w:t>
            </w:r>
            <w:r>
              <w:rPr>
                <w:spacing w:val="-15"/>
                <w:sz w:val="24"/>
              </w:rPr>
              <w:t> </w:t>
            </w:r>
            <w:r>
              <w:rPr>
                <w:sz w:val="24"/>
              </w:rPr>
              <w:t>заслуги </w:t>
            </w:r>
            <w:r>
              <w:rPr>
                <w:spacing w:val="-2"/>
                <w:sz w:val="24"/>
              </w:rPr>
              <w:t>перед Российской </w:t>
            </w:r>
            <w:r>
              <w:rPr>
                <w:sz w:val="24"/>
              </w:rPr>
              <w:t>Федерацией, и </w:t>
            </w:r>
            <w:r>
              <w:rPr>
                <w:spacing w:val="-2"/>
                <w:sz w:val="24"/>
              </w:rPr>
              <w:t>ветеранов войны"</w:t>
            </w:r>
          </w:p>
        </w:tc>
        <w:tc>
          <w:tcPr>
            <w:tcW w:w="1963" w:type="dxa"/>
          </w:tcPr>
          <w:p>
            <w:pPr>
              <w:pStyle w:val="TableParagraph"/>
              <w:spacing w:before="1"/>
              <w:ind w:left="105" w:right="60"/>
              <w:rPr>
                <w:sz w:val="24"/>
              </w:rPr>
            </w:pPr>
            <w:r>
              <w:rPr>
                <w:spacing w:val="-2"/>
                <w:sz w:val="24"/>
              </w:rPr>
              <w:t>публичных нормативных обязательств </w:t>
            </w:r>
            <w:r>
              <w:rPr>
                <w:sz w:val="24"/>
              </w:rPr>
              <w:t>(тыс.</w:t>
            </w:r>
            <w:r>
              <w:rPr>
                <w:spacing w:val="-15"/>
                <w:sz w:val="24"/>
              </w:rPr>
              <w:t> </w:t>
            </w:r>
            <w:r>
              <w:rPr>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69</w:t>
            </w:r>
          </w:p>
        </w:tc>
        <w:tc>
          <w:tcPr>
            <w:tcW w:w="2083" w:type="dxa"/>
            <w:vMerge w:val="restart"/>
          </w:tcPr>
          <w:p>
            <w:pPr>
              <w:pStyle w:val="TableParagraph"/>
              <w:ind w:left="105" w:right="102"/>
              <w:rPr>
                <w:sz w:val="24"/>
              </w:rPr>
            </w:pPr>
            <w:r>
              <w:rPr>
                <w:spacing w:val="-2"/>
                <w:sz w:val="24"/>
              </w:rPr>
              <w:t>Ежемесячная компенсационная </w:t>
            </w:r>
            <w:r>
              <w:rPr>
                <w:sz w:val="24"/>
              </w:rPr>
              <w:t>выплата вдовам (вдовцам) Героев </w:t>
            </w:r>
            <w:r>
              <w:rPr>
                <w:spacing w:val="-2"/>
                <w:sz w:val="24"/>
              </w:rPr>
              <w:t>Советского </w:t>
            </w:r>
            <w:r>
              <w:rPr>
                <w:sz w:val="24"/>
              </w:rPr>
              <w:t>Союза, Героев </w:t>
            </w:r>
            <w:r>
              <w:rPr>
                <w:spacing w:val="-2"/>
                <w:sz w:val="24"/>
              </w:rPr>
              <w:t>Российской Федерации, </w:t>
            </w:r>
            <w:r>
              <w:rPr>
                <w:sz w:val="24"/>
              </w:rPr>
              <w:t>полных</w:t>
            </w:r>
            <w:r>
              <w:rPr>
                <w:spacing w:val="-15"/>
                <w:sz w:val="24"/>
              </w:rPr>
              <w:t> </w:t>
            </w:r>
            <w:r>
              <w:rPr>
                <w:sz w:val="24"/>
              </w:rPr>
              <w:t>кавалеров ордена Славы, </w:t>
            </w:r>
            <w:r>
              <w:rPr>
                <w:spacing w:val="-2"/>
                <w:sz w:val="24"/>
              </w:rPr>
              <w:t>Героев Социалистическо </w:t>
            </w:r>
            <w:r>
              <w:rPr>
                <w:sz w:val="24"/>
              </w:rPr>
              <w:t>го труда, Героев </w:t>
            </w:r>
            <w:r>
              <w:rPr>
                <w:spacing w:val="-2"/>
                <w:sz w:val="24"/>
              </w:rPr>
              <w:t>Труда</w:t>
            </w:r>
            <w:r>
              <w:rPr>
                <w:spacing w:val="80"/>
                <w:sz w:val="24"/>
              </w:rPr>
              <w:t> </w:t>
            </w:r>
            <w:r>
              <w:rPr>
                <w:spacing w:val="-2"/>
                <w:sz w:val="24"/>
              </w:rPr>
              <w:t>Российской </w:t>
            </w:r>
            <w:r>
              <w:rPr>
                <w:sz w:val="24"/>
              </w:rPr>
              <w:t>Федерации и полных</w:t>
            </w:r>
            <w:r>
              <w:rPr>
                <w:spacing w:val="-15"/>
                <w:sz w:val="24"/>
              </w:rPr>
              <w:t> </w:t>
            </w:r>
            <w:r>
              <w:rPr>
                <w:sz w:val="24"/>
              </w:rPr>
              <w:t>кавалеров ордена Славы, не вступившим в повторный брак; одному из </w:t>
            </w:r>
            <w:r>
              <w:rPr>
                <w:spacing w:val="-2"/>
                <w:sz w:val="24"/>
              </w:rPr>
              <w:t>родителей погибших </w:t>
            </w:r>
            <w:r>
              <w:rPr>
                <w:sz w:val="24"/>
              </w:rPr>
              <w:t>(умерших)</w:t>
            </w:r>
            <w:r>
              <w:rPr>
                <w:spacing w:val="-15"/>
                <w:sz w:val="24"/>
              </w:rPr>
              <w:t> </w:t>
            </w:r>
            <w:r>
              <w:rPr>
                <w:sz w:val="24"/>
              </w:rPr>
              <w:t>Героев </w:t>
            </w:r>
            <w:r>
              <w:rPr>
                <w:spacing w:val="-2"/>
                <w:sz w:val="24"/>
              </w:rPr>
              <w:t>Советского</w:t>
            </w:r>
          </w:p>
          <w:p>
            <w:pPr>
              <w:pStyle w:val="TableParagraph"/>
              <w:spacing w:line="260" w:lineRule="exact"/>
              <w:ind w:left="105"/>
              <w:rPr>
                <w:sz w:val="24"/>
              </w:rPr>
            </w:pPr>
            <w:r>
              <w:rPr>
                <w:sz w:val="24"/>
              </w:rPr>
              <w:t>Союза,</w:t>
            </w:r>
            <w:r>
              <w:rPr>
                <w:spacing w:val="-2"/>
                <w:sz w:val="24"/>
              </w:rPr>
              <w:t> Героев</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27</w:t>
            </w:r>
          </w:p>
          <w:p>
            <w:pPr>
              <w:pStyle w:val="TableParagraph"/>
              <w:spacing w:line="274" w:lineRule="exact"/>
              <w:ind w:left="105"/>
              <w:jc w:val="both"/>
              <w:rPr>
                <w:sz w:val="24"/>
              </w:rPr>
            </w:pPr>
            <w:r>
              <w:rPr>
                <w:sz w:val="24"/>
              </w:rPr>
              <w:t>мая 2008 </w:t>
            </w:r>
            <w:r>
              <w:rPr>
                <w:spacing w:val="-5"/>
                <w:sz w:val="24"/>
              </w:rPr>
              <w:t>г.</w:t>
            </w:r>
          </w:p>
          <w:p>
            <w:pPr>
              <w:pStyle w:val="TableParagraph"/>
              <w:spacing w:line="275" w:lineRule="exact"/>
              <w:ind w:left="105"/>
              <w:jc w:val="both"/>
              <w:rPr>
                <w:sz w:val="24"/>
              </w:rPr>
            </w:pPr>
            <w:r>
              <w:rPr>
                <w:sz w:val="24"/>
              </w:rPr>
              <w:t>N</w:t>
            </w:r>
            <w:r>
              <w:rPr>
                <w:spacing w:val="-3"/>
                <w:sz w:val="24"/>
              </w:rPr>
              <w:t> </w:t>
            </w:r>
            <w:r>
              <w:rPr>
                <w:sz w:val="24"/>
              </w:rPr>
              <w:t>426-ПП</w:t>
            </w:r>
            <w:r>
              <w:rPr>
                <w:spacing w:val="-3"/>
                <w:sz w:val="24"/>
              </w:rPr>
              <w:t> </w:t>
            </w:r>
            <w:r>
              <w:rPr>
                <w:spacing w:val="-5"/>
                <w:sz w:val="24"/>
              </w:rPr>
              <w:t>"О</w:t>
            </w:r>
          </w:p>
          <w:p>
            <w:pPr>
              <w:pStyle w:val="TableParagraph"/>
              <w:ind w:left="105" w:right="171"/>
              <w:rPr>
                <w:sz w:val="24"/>
              </w:rPr>
            </w:pPr>
            <w:r>
              <w:rPr>
                <w:spacing w:val="-2"/>
                <w:sz w:val="24"/>
              </w:rPr>
              <w:t>дополнительно </w:t>
            </w:r>
            <w:r>
              <w:rPr>
                <w:sz w:val="24"/>
              </w:rPr>
              <w:t>й социальной </w:t>
            </w:r>
            <w:r>
              <w:rPr>
                <w:spacing w:val="-2"/>
                <w:sz w:val="24"/>
              </w:rPr>
              <w:t>поддержке граждан, имеющих </w:t>
            </w:r>
            <w:r>
              <w:rPr>
                <w:sz w:val="24"/>
              </w:rPr>
              <w:t>особые</w:t>
            </w:r>
            <w:r>
              <w:rPr>
                <w:spacing w:val="-15"/>
                <w:sz w:val="24"/>
              </w:rPr>
              <w:t> </w:t>
            </w:r>
            <w:r>
              <w:rPr>
                <w:sz w:val="24"/>
              </w:rPr>
              <w:t>заслуги </w:t>
            </w:r>
            <w:r>
              <w:rPr>
                <w:spacing w:val="-2"/>
                <w:sz w:val="24"/>
              </w:rPr>
              <w:t>перед Российской </w:t>
            </w:r>
            <w:r>
              <w:rPr>
                <w:sz w:val="24"/>
              </w:rPr>
              <w:t>Федерацией, и </w:t>
            </w:r>
            <w:r>
              <w:rPr>
                <w:spacing w:val="-2"/>
                <w:sz w:val="24"/>
              </w:rPr>
              <w:t>ветеранов войны"</w:t>
            </w:r>
          </w:p>
        </w:tc>
        <w:tc>
          <w:tcPr>
            <w:tcW w:w="1963" w:type="dxa"/>
          </w:tcPr>
          <w:p>
            <w:pPr>
              <w:pStyle w:val="TableParagraph"/>
              <w:spacing w:line="274" w:lineRule="exact"/>
              <w:ind w:left="105"/>
              <w:rPr>
                <w:sz w:val="24"/>
              </w:rPr>
            </w:pPr>
            <w:r>
              <w:rPr>
                <w:sz w:val="24"/>
              </w:rPr>
              <w:t>Размер выплаты </w:t>
            </w:r>
            <w:r>
              <w:rPr>
                <w:spacing w:val="-2"/>
                <w:sz w:val="24"/>
              </w:rPr>
              <w:t>(рублей/человек)</w:t>
            </w:r>
          </w:p>
        </w:tc>
        <w:tc>
          <w:tcPr>
            <w:tcW w:w="1113" w:type="dxa"/>
          </w:tcPr>
          <w:p>
            <w:pPr>
              <w:pStyle w:val="TableParagraph"/>
              <w:spacing w:line="273" w:lineRule="exact"/>
              <w:ind w:right="181"/>
              <w:jc w:val="right"/>
              <w:rPr>
                <w:sz w:val="24"/>
              </w:rPr>
            </w:pPr>
            <w:r>
              <w:rPr>
                <w:sz w:val="24"/>
              </w:rPr>
              <w:t>8</w:t>
            </w:r>
            <w:r>
              <w:rPr>
                <w:spacing w:val="2"/>
                <w:sz w:val="24"/>
              </w:rPr>
              <w:t> </w:t>
            </w:r>
            <w:r>
              <w:rPr>
                <w:spacing w:val="-2"/>
                <w:sz w:val="24"/>
              </w:rPr>
              <w:t>000,0</w:t>
            </w:r>
          </w:p>
        </w:tc>
        <w:tc>
          <w:tcPr>
            <w:tcW w:w="1118" w:type="dxa"/>
          </w:tcPr>
          <w:p>
            <w:pPr>
              <w:pStyle w:val="TableParagraph"/>
              <w:spacing w:line="273" w:lineRule="exact"/>
              <w:ind w:left="89" w:right="75"/>
              <w:jc w:val="center"/>
              <w:rPr>
                <w:sz w:val="24"/>
              </w:rPr>
            </w:pPr>
            <w:r>
              <w:rPr>
                <w:sz w:val="24"/>
              </w:rPr>
              <w:t>15</w:t>
            </w:r>
            <w:r>
              <w:rPr>
                <w:spacing w:val="2"/>
                <w:sz w:val="24"/>
              </w:rPr>
              <w:t> </w:t>
            </w:r>
            <w:r>
              <w:rPr>
                <w:spacing w:val="-2"/>
                <w:sz w:val="24"/>
              </w:rPr>
              <w:t>000,0</w:t>
            </w:r>
          </w:p>
        </w:tc>
        <w:tc>
          <w:tcPr>
            <w:tcW w:w="1113" w:type="dxa"/>
          </w:tcPr>
          <w:p>
            <w:pPr>
              <w:pStyle w:val="TableParagraph"/>
              <w:spacing w:line="273" w:lineRule="exact"/>
              <w:ind w:left="89" w:right="79"/>
              <w:jc w:val="center"/>
              <w:rPr>
                <w:sz w:val="24"/>
              </w:rPr>
            </w:pPr>
            <w:r>
              <w:rPr>
                <w:sz w:val="24"/>
              </w:rPr>
              <w:t>15</w:t>
            </w:r>
            <w:r>
              <w:rPr>
                <w:spacing w:val="2"/>
                <w:sz w:val="24"/>
              </w:rPr>
              <w:t> </w:t>
            </w:r>
            <w:r>
              <w:rPr>
                <w:spacing w:val="-2"/>
                <w:sz w:val="24"/>
              </w:rPr>
              <w:t>000,0</w:t>
            </w:r>
          </w:p>
        </w:tc>
        <w:tc>
          <w:tcPr>
            <w:tcW w:w="998" w:type="dxa"/>
          </w:tcPr>
          <w:p>
            <w:pPr>
              <w:pStyle w:val="TableParagraph"/>
              <w:spacing w:line="271" w:lineRule="exact"/>
              <w:ind w:left="98" w:right="84"/>
              <w:jc w:val="center"/>
              <w:rPr>
                <w:sz w:val="24"/>
              </w:rPr>
            </w:pPr>
            <w:r>
              <w:rPr>
                <w:spacing w:val="-5"/>
                <w:sz w:val="24"/>
              </w:rPr>
              <w:t>15</w:t>
            </w:r>
          </w:p>
          <w:p>
            <w:pPr>
              <w:pStyle w:val="TableParagraph"/>
              <w:spacing w:line="260" w:lineRule="exact"/>
              <w:ind w:left="98" w:right="82"/>
              <w:jc w:val="center"/>
              <w:rPr>
                <w:sz w:val="24"/>
              </w:rPr>
            </w:pPr>
            <w:r>
              <w:rPr>
                <w:spacing w:val="-2"/>
                <w:sz w:val="24"/>
              </w:rPr>
              <w:t>840,0</w:t>
            </w:r>
          </w:p>
        </w:tc>
        <w:tc>
          <w:tcPr>
            <w:tcW w:w="1113" w:type="dxa"/>
          </w:tcPr>
          <w:p>
            <w:pPr>
              <w:pStyle w:val="TableParagraph"/>
              <w:spacing w:line="273" w:lineRule="exact"/>
              <w:ind w:left="89" w:right="76"/>
              <w:jc w:val="center"/>
              <w:rPr>
                <w:sz w:val="24"/>
              </w:rPr>
            </w:pPr>
            <w:r>
              <w:rPr>
                <w:sz w:val="24"/>
              </w:rPr>
              <w:t>16</w:t>
            </w:r>
            <w:r>
              <w:rPr>
                <w:spacing w:val="2"/>
                <w:sz w:val="24"/>
              </w:rPr>
              <w:t> </w:t>
            </w:r>
            <w:r>
              <w:rPr>
                <w:spacing w:val="-2"/>
                <w:sz w:val="24"/>
              </w:rPr>
              <w:t>427,0</w:t>
            </w:r>
          </w:p>
        </w:tc>
        <w:tc>
          <w:tcPr>
            <w:tcW w:w="1118" w:type="dxa"/>
          </w:tcPr>
          <w:p>
            <w:pPr>
              <w:pStyle w:val="TableParagraph"/>
              <w:spacing w:line="273" w:lineRule="exact"/>
              <w:ind w:left="89" w:right="66"/>
              <w:jc w:val="center"/>
              <w:rPr>
                <w:sz w:val="24"/>
              </w:rPr>
            </w:pPr>
            <w:r>
              <w:rPr>
                <w:spacing w:val="-2"/>
                <w:sz w:val="24"/>
              </w:rPr>
              <w:t>17216,0</w:t>
            </w:r>
          </w:p>
        </w:tc>
        <w:tc>
          <w:tcPr>
            <w:tcW w:w="1113" w:type="dxa"/>
          </w:tcPr>
          <w:p>
            <w:pPr>
              <w:pStyle w:val="TableParagraph"/>
              <w:spacing w:line="273" w:lineRule="exact"/>
              <w:ind w:left="89" w:right="75"/>
              <w:jc w:val="center"/>
              <w:rPr>
                <w:sz w:val="24"/>
              </w:rPr>
            </w:pPr>
            <w:r>
              <w:rPr>
                <w:sz w:val="24"/>
              </w:rPr>
              <w:t>17</w:t>
            </w:r>
            <w:r>
              <w:rPr>
                <w:spacing w:val="2"/>
                <w:sz w:val="24"/>
              </w:rPr>
              <w:t> </w:t>
            </w:r>
            <w:r>
              <w:rPr>
                <w:spacing w:val="-2"/>
                <w:sz w:val="24"/>
              </w:rPr>
              <w:t>216,0</w:t>
            </w:r>
          </w:p>
        </w:tc>
        <w:tc>
          <w:tcPr>
            <w:tcW w:w="1118" w:type="dxa"/>
          </w:tcPr>
          <w:p>
            <w:pPr>
              <w:pStyle w:val="TableParagraph"/>
              <w:spacing w:line="273" w:lineRule="exact"/>
              <w:ind w:left="89" w:right="70"/>
              <w:jc w:val="center"/>
              <w:rPr>
                <w:sz w:val="24"/>
              </w:rPr>
            </w:pPr>
            <w:r>
              <w:rPr>
                <w:sz w:val="24"/>
              </w:rPr>
              <w:t>17</w:t>
            </w:r>
            <w:r>
              <w:rPr>
                <w:spacing w:val="2"/>
                <w:sz w:val="24"/>
              </w:rPr>
              <w:t> </w:t>
            </w:r>
            <w:r>
              <w:rPr>
                <w:spacing w:val="-2"/>
                <w:sz w:val="24"/>
              </w:rPr>
              <w:t>216,0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288"/>
              <w:rPr>
                <w:sz w:val="24"/>
              </w:rPr>
            </w:pPr>
            <w:r>
              <w:rPr>
                <w:spacing w:val="-2"/>
                <w:sz w:val="24"/>
              </w:rPr>
              <w:t>495,0</w:t>
            </w:r>
          </w:p>
        </w:tc>
        <w:tc>
          <w:tcPr>
            <w:tcW w:w="1118" w:type="dxa"/>
          </w:tcPr>
          <w:p>
            <w:pPr>
              <w:pStyle w:val="TableParagraph"/>
              <w:spacing w:line="272" w:lineRule="exact"/>
              <w:ind w:left="89" w:right="70"/>
              <w:jc w:val="center"/>
              <w:rPr>
                <w:sz w:val="24"/>
              </w:rPr>
            </w:pPr>
            <w:r>
              <w:rPr>
                <w:spacing w:val="-2"/>
                <w:sz w:val="24"/>
              </w:rPr>
              <w:t>463,0</w:t>
            </w:r>
          </w:p>
        </w:tc>
        <w:tc>
          <w:tcPr>
            <w:tcW w:w="1113" w:type="dxa"/>
          </w:tcPr>
          <w:p>
            <w:pPr>
              <w:pStyle w:val="TableParagraph"/>
              <w:spacing w:line="272" w:lineRule="exact"/>
              <w:ind w:left="89" w:right="74"/>
              <w:jc w:val="center"/>
              <w:rPr>
                <w:sz w:val="24"/>
              </w:rPr>
            </w:pPr>
            <w:r>
              <w:rPr>
                <w:spacing w:val="-2"/>
                <w:sz w:val="24"/>
              </w:rPr>
              <w:t>450,0</w:t>
            </w:r>
          </w:p>
        </w:tc>
        <w:tc>
          <w:tcPr>
            <w:tcW w:w="998" w:type="dxa"/>
          </w:tcPr>
          <w:p>
            <w:pPr>
              <w:pStyle w:val="TableParagraph"/>
              <w:spacing w:line="272" w:lineRule="exact"/>
              <w:ind w:left="232"/>
              <w:rPr>
                <w:sz w:val="24"/>
              </w:rPr>
            </w:pPr>
            <w:r>
              <w:rPr>
                <w:spacing w:val="-2"/>
                <w:sz w:val="24"/>
              </w:rPr>
              <w:t>407,0</w:t>
            </w:r>
          </w:p>
        </w:tc>
        <w:tc>
          <w:tcPr>
            <w:tcW w:w="1113" w:type="dxa"/>
          </w:tcPr>
          <w:p>
            <w:pPr>
              <w:pStyle w:val="TableParagraph"/>
              <w:spacing w:line="272" w:lineRule="exact"/>
              <w:ind w:left="89" w:right="72"/>
              <w:jc w:val="center"/>
              <w:rPr>
                <w:sz w:val="24"/>
              </w:rPr>
            </w:pPr>
            <w:r>
              <w:rPr>
                <w:spacing w:val="-2"/>
                <w:sz w:val="24"/>
              </w:rPr>
              <w:t>400,0</w:t>
            </w:r>
          </w:p>
        </w:tc>
        <w:tc>
          <w:tcPr>
            <w:tcW w:w="1118" w:type="dxa"/>
          </w:tcPr>
          <w:p>
            <w:pPr>
              <w:pStyle w:val="TableParagraph"/>
              <w:spacing w:line="272" w:lineRule="exact"/>
              <w:ind w:left="89" w:right="66"/>
              <w:jc w:val="center"/>
              <w:rPr>
                <w:sz w:val="24"/>
              </w:rPr>
            </w:pPr>
            <w:r>
              <w:rPr>
                <w:spacing w:val="-2"/>
                <w:sz w:val="24"/>
              </w:rPr>
              <w:t>400,0</w:t>
            </w:r>
          </w:p>
        </w:tc>
        <w:tc>
          <w:tcPr>
            <w:tcW w:w="1113" w:type="dxa"/>
          </w:tcPr>
          <w:p>
            <w:pPr>
              <w:pStyle w:val="TableParagraph"/>
              <w:spacing w:line="272" w:lineRule="exact"/>
              <w:ind w:left="89" w:right="70"/>
              <w:jc w:val="center"/>
              <w:rPr>
                <w:sz w:val="24"/>
              </w:rPr>
            </w:pPr>
            <w:r>
              <w:rPr>
                <w:spacing w:val="-2"/>
                <w:sz w:val="24"/>
              </w:rPr>
              <w:t>349,0</w:t>
            </w:r>
          </w:p>
        </w:tc>
        <w:tc>
          <w:tcPr>
            <w:tcW w:w="1118" w:type="dxa"/>
          </w:tcPr>
          <w:p>
            <w:pPr>
              <w:pStyle w:val="TableParagraph"/>
              <w:spacing w:line="272" w:lineRule="exact"/>
              <w:ind w:left="89" w:right="64"/>
              <w:jc w:val="center"/>
              <w:rPr>
                <w:sz w:val="24"/>
              </w:rPr>
            </w:pPr>
            <w:r>
              <w:rPr>
                <w:spacing w:val="-2"/>
                <w:sz w:val="24"/>
              </w:rPr>
              <w:t>340,0</w:t>
            </w:r>
          </w:p>
        </w:tc>
      </w:tr>
      <w:tr>
        <w:trPr>
          <w:trHeight w:val="5500"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Borders>
              <w:bottom w:val="nil"/>
            </w:tcBorders>
          </w:tcPr>
          <w:p>
            <w:pPr>
              <w:pStyle w:val="TableParagraph"/>
              <w:spacing w:line="272" w:lineRule="exact"/>
              <w:ind w:right="123"/>
              <w:jc w:val="right"/>
              <w:rPr>
                <w:sz w:val="24"/>
              </w:rPr>
            </w:pPr>
            <w:r>
              <w:rPr>
                <w:sz w:val="24"/>
              </w:rPr>
              <w:t>50</w:t>
            </w:r>
            <w:r>
              <w:rPr>
                <w:spacing w:val="2"/>
                <w:sz w:val="24"/>
              </w:rPr>
              <w:t> </w:t>
            </w:r>
            <w:r>
              <w:rPr>
                <w:spacing w:val="-2"/>
                <w:sz w:val="24"/>
              </w:rPr>
              <w:t>403,9</w:t>
            </w:r>
          </w:p>
        </w:tc>
        <w:tc>
          <w:tcPr>
            <w:tcW w:w="1118" w:type="dxa"/>
            <w:tcBorders>
              <w:bottom w:val="nil"/>
            </w:tcBorders>
          </w:tcPr>
          <w:p>
            <w:pPr>
              <w:pStyle w:val="TableParagraph"/>
              <w:spacing w:line="272" w:lineRule="exact"/>
              <w:ind w:left="89" w:right="75"/>
              <w:jc w:val="center"/>
              <w:rPr>
                <w:sz w:val="24"/>
              </w:rPr>
            </w:pPr>
            <w:r>
              <w:rPr>
                <w:sz w:val="24"/>
              </w:rPr>
              <w:t>87</w:t>
            </w:r>
            <w:r>
              <w:rPr>
                <w:spacing w:val="2"/>
                <w:sz w:val="24"/>
              </w:rPr>
              <w:t> </w:t>
            </w:r>
            <w:r>
              <w:rPr>
                <w:spacing w:val="-2"/>
                <w:sz w:val="24"/>
              </w:rPr>
              <w:t>488,0</w:t>
            </w:r>
          </w:p>
        </w:tc>
        <w:tc>
          <w:tcPr>
            <w:tcW w:w="1113" w:type="dxa"/>
            <w:tcBorders>
              <w:bottom w:val="nil"/>
            </w:tcBorders>
          </w:tcPr>
          <w:p>
            <w:pPr>
              <w:pStyle w:val="TableParagraph"/>
              <w:spacing w:line="272" w:lineRule="exact"/>
              <w:ind w:left="89" w:right="80"/>
              <w:jc w:val="center"/>
              <w:rPr>
                <w:sz w:val="24"/>
              </w:rPr>
            </w:pPr>
            <w:r>
              <w:rPr>
                <w:sz w:val="24"/>
              </w:rPr>
              <w:t>81</w:t>
            </w:r>
            <w:r>
              <w:rPr>
                <w:spacing w:val="2"/>
                <w:sz w:val="24"/>
              </w:rPr>
              <w:t> </w:t>
            </w:r>
            <w:r>
              <w:rPr>
                <w:spacing w:val="-2"/>
                <w:sz w:val="24"/>
              </w:rPr>
              <w:t>000,0</w:t>
            </w:r>
          </w:p>
        </w:tc>
        <w:tc>
          <w:tcPr>
            <w:tcW w:w="998" w:type="dxa"/>
            <w:tcBorders>
              <w:bottom w:val="nil"/>
            </w:tcBorders>
          </w:tcPr>
          <w:p>
            <w:pPr>
              <w:pStyle w:val="TableParagraph"/>
              <w:spacing w:line="271" w:lineRule="exact"/>
              <w:ind w:left="98" w:right="84"/>
              <w:jc w:val="center"/>
              <w:rPr>
                <w:sz w:val="24"/>
              </w:rPr>
            </w:pPr>
            <w:r>
              <w:rPr>
                <w:spacing w:val="-5"/>
                <w:sz w:val="24"/>
              </w:rPr>
              <w:t>92</w:t>
            </w:r>
          </w:p>
          <w:p>
            <w:pPr>
              <w:pStyle w:val="TableParagraph"/>
              <w:spacing w:line="275" w:lineRule="exact"/>
              <w:ind w:left="98" w:right="82"/>
              <w:jc w:val="center"/>
              <w:rPr>
                <w:sz w:val="24"/>
              </w:rPr>
            </w:pPr>
            <w:r>
              <w:rPr>
                <w:spacing w:val="-2"/>
                <w:sz w:val="24"/>
              </w:rPr>
              <w:t>106,8</w:t>
            </w:r>
          </w:p>
        </w:tc>
        <w:tc>
          <w:tcPr>
            <w:tcW w:w="1113" w:type="dxa"/>
            <w:tcBorders>
              <w:bottom w:val="nil"/>
            </w:tcBorders>
          </w:tcPr>
          <w:p>
            <w:pPr>
              <w:pStyle w:val="TableParagraph"/>
              <w:spacing w:line="272" w:lineRule="exact"/>
              <w:ind w:left="89" w:right="77"/>
              <w:jc w:val="center"/>
              <w:rPr>
                <w:sz w:val="24"/>
              </w:rPr>
            </w:pPr>
            <w:r>
              <w:rPr>
                <w:sz w:val="24"/>
              </w:rPr>
              <w:t>78</w:t>
            </w:r>
            <w:r>
              <w:rPr>
                <w:spacing w:val="2"/>
                <w:sz w:val="24"/>
              </w:rPr>
              <w:t> </w:t>
            </w:r>
            <w:r>
              <w:rPr>
                <w:spacing w:val="-2"/>
                <w:sz w:val="24"/>
              </w:rPr>
              <w:t>849,6</w:t>
            </w:r>
          </w:p>
        </w:tc>
        <w:tc>
          <w:tcPr>
            <w:tcW w:w="1118" w:type="dxa"/>
            <w:tcBorders>
              <w:bottom w:val="nil"/>
            </w:tcBorders>
          </w:tcPr>
          <w:p>
            <w:pPr>
              <w:pStyle w:val="TableParagraph"/>
              <w:spacing w:line="272" w:lineRule="exact"/>
              <w:ind w:left="89" w:right="71"/>
              <w:jc w:val="center"/>
              <w:rPr>
                <w:sz w:val="24"/>
              </w:rPr>
            </w:pPr>
            <w:r>
              <w:rPr>
                <w:sz w:val="24"/>
              </w:rPr>
              <w:t>82</w:t>
            </w:r>
            <w:r>
              <w:rPr>
                <w:spacing w:val="2"/>
                <w:sz w:val="24"/>
              </w:rPr>
              <w:t> </w:t>
            </w:r>
            <w:r>
              <w:rPr>
                <w:spacing w:val="-2"/>
                <w:sz w:val="24"/>
              </w:rPr>
              <w:t>636,8</w:t>
            </w:r>
          </w:p>
        </w:tc>
        <w:tc>
          <w:tcPr>
            <w:tcW w:w="1113" w:type="dxa"/>
            <w:tcBorders>
              <w:bottom w:val="nil"/>
            </w:tcBorders>
          </w:tcPr>
          <w:p>
            <w:pPr>
              <w:pStyle w:val="TableParagraph"/>
              <w:spacing w:line="272" w:lineRule="exact"/>
              <w:ind w:left="89" w:right="76"/>
              <w:jc w:val="center"/>
              <w:rPr>
                <w:sz w:val="24"/>
              </w:rPr>
            </w:pPr>
            <w:r>
              <w:rPr>
                <w:sz w:val="24"/>
              </w:rPr>
              <w:t>72</w:t>
            </w:r>
            <w:r>
              <w:rPr>
                <w:spacing w:val="2"/>
                <w:sz w:val="24"/>
              </w:rPr>
              <w:t> </w:t>
            </w:r>
            <w:r>
              <w:rPr>
                <w:spacing w:val="-2"/>
                <w:sz w:val="24"/>
              </w:rPr>
              <w:t>100,6</w:t>
            </w:r>
          </w:p>
        </w:tc>
        <w:tc>
          <w:tcPr>
            <w:tcW w:w="1118" w:type="dxa"/>
            <w:tcBorders>
              <w:bottom w:val="nil"/>
            </w:tcBorders>
          </w:tcPr>
          <w:p>
            <w:pPr>
              <w:pStyle w:val="TableParagraph"/>
              <w:spacing w:line="272" w:lineRule="exact"/>
              <w:ind w:left="89" w:right="71"/>
              <w:jc w:val="center"/>
              <w:rPr>
                <w:sz w:val="24"/>
              </w:rPr>
            </w:pPr>
            <w:r>
              <w:rPr>
                <w:sz w:val="24"/>
              </w:rPr>
              <w:t>70</w:t>
            </w:r>
            <w:r>
              <w:rPr>
                <w:spacing w:val="2"/>
                <w:sz w:val="24"/>
              </w:rPr>
              <w:t> </w:t>
            </w:r>
            <w:r>
              <w:rPr>
                <w:spacing w:val="-2"/>
                <w:sz w:val="24"/>
              </w:rPr>
              <w:t>241,3</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556" w:hRule="atLeast"/>
        </w:trPr>
        <w:tc>
          <w:tcPr>
            <w:tcW w:w="581" w:type="dxa"/>
          </w:tcPr>
          <w:p>
            <w:pPr>
              <w:pStyle w:val="TableParagraph"/>
              <w:rPr>
                <w:sz w:val="24"/>
              </w:rPr>
            </w:pPr>
          </w:p>
        </w:tc>
        <w:tc>
          <w:tcPr>
            <w:tcW w:w="2083" w:type="dxa"/>
          </w:tcPr>
          <w:p>
            <w:pPr>
              <w:pStyle w:val="TableParagraph"/>
              <w:spacing w:line="274" w:lineRule="exact"/>
              <w:ind w:left="105" w:right="92"/>
              <w:rPr>
                <w:sz w:val="24"/>
              </w:rPr>
            </w:pPr>
            <w:r>
              <w:rPr>
                <w:spacing w:val="-2"/>
                <w:sz w:val="24"/>
              </w:rPr>
              <w:t>Российской Федерации</w:t>
            </w:r>
          </w:p>
        </w:tc>
        <w:tc>
          <w:tcPr>
            <w:tcW w:w="1862" w:type="dxa"/>
          </w:tcPr>
          <w:p>
            <w:pPr>
              <w:pStyle w:val="TableParagraph"/>
              <w:rPr>
                <w:sz w:val="24"/>
              </w:rPr>
            </w:pPr>
          </w:p>
        </w:tc>
        <w:tc>
          <w:tcPr>
            <w:tcW w:w="1963"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70</w:t>
            </w:r>
          </w:p>
        </w:tc>
        <w:tc>
          <w:tcPr>
            <w:tcW w:w="2083" w:type="dxa"/>
            <w:vMerge w:val="restart"/>
          </w:tcPr>
          <w:p>
            <w:pPr>
              <w:pStyle w:val="TableParagraph"/>
              <w:ind w:left="105" w:right="92"/>
              <w:rPr>
                <w:sz w:val="24"/>
              </w:rPr>
            </w:pPr>
            <w:r>
              <w:rPr>
                <w:spacing w:val="-2"/>
                <w:sz w:val="24"/>
              </w:rPr>
              <w:t>Ежемесячная компенсационная выплата</w:t>
            </w:r>
          </w:p>
          <w:p>
            <w:pPr>
              <w:pStyle w:val="TableParagraph"/>
              <w:spacing w:line="242" w:lineRule="auto"/>
              <w:ind w:left="105" w:right="202"/>
              <w:rPr>
                <w:sz w:val="24"/>
              </w:rPr>
            </w:pPr>
            <w:r>
              <w:rPr>
                <w:sz w:val="24"/>
              </w:rPr>
              <w:t>ветеранам</w:t>
            </w:r>
            <w:r>
              <w:rPr>
                <w:spacing w:val="-15"/>
                <w:sz w:val="24"/>
              </w:rPr>
              <w:t> </w:t>
            </w:r>
            <w:r>
              <w:rPr>
                <w:sz w:val="24"/>
              </w:rPr>
              <w:t>из </w:t>
            </w:r>
            <w:r>
              <w:rPr>
                <w:spacing w:val="-2"/>
                <w:sz w:val="24"/>
              </w:rPr>
              <w:t>числа</w:t>
            </w:r>
          </w:p>
          <w:p>
            <w:pPr>
              <w:pStyle w:val="TableParagraph"/>
              <w:ind w:left="105" w:right="92"/>
              <w:rPr>
                <w:sz w:val="24"/>
              </w:rPr>
            </w:pPr>
            <w:r>
              <w:rPr>
                <w:spacing w:val="-2"/>
                <w:sz w:val="24"/>
              </w:rPr>
              <w:t>летно-испытатель </w:t>
            </w:r>
            <w:r>
              <w:rPr>
                <w:sz w:val="24"/>
              </w:rPr>
              <w:t>ного состава, имеющим</w:t>
            </w:r>
            <w:r>
              <w:rPr>
                <w:spacing w:val="-15"/>
                <w:sz w:val="24"/>
              </w:rPr>
              <w:t> </w:t>
            </w:r>
            <w:r>
              <w:rPr>
                <w:sz w:val="24"/>
              </w:rPr>
              <w:t>звание:</w:t>
            </w:r>
          </w:p>
          <w:p>
            <w:pPr>
              <w:pStyle w:val="TableParagraph"/>
              <w:numPr>
                <w:ilvl w:val="0"/>
                <w:numId w:val="20"/>
              </w:numPr>
              <w:tabs>
                <w:tab w:pos="247" w:val="left" w:leader="none"/>
              </w:tabs>
              <w:spacing w:line="240" w:lineRule="auto" w:before="0" w:after="0"/>
              <w:ind w:left="105" w:right="127" w:hanging="1"/>
              <w:jc w:val="left"/>
              <w:rPr>
                <w:sz w:val="24"/>
              </w:rPr>
            </w:pPr>
            <w:r>
              <w:rPr>
                <w:spacing w:val="-2"/>
                <w:sz w:val="24"/>
              </w:rPr>
              <w:t>"Заслуженный летчик-испытател </w:t>
            </w:r>
            <w:r>
              <w:rPr>
                <w:sz w:val="24"/>
              </w:rPr>
              <w:t>ь Российской </w:t>
            </w:r>
            <w:r>
              <w:rPr>
                <w:spacing w:val="-2"/>
                <w:sz w:val="24"/>
              </w:rPr>
              <w:t>Федерации";</w:t>
            </w:r>
          </w:p>
          <w:p>
            <w:pPr>
              <w:pStyle w:val="TableParagraph"/>
              <w:numPr>
                <w:ilvl w:val="0"/>
                <w:numId w:val="20"/>
              </w:numPr>
              <w:tabs>
                <w:tab w:pos="247" w:val="left" w:leader="none"/>
              </w:tabs>
              <w:spacing w:line="240" w:lineRule="auto" w:before="0" w:after="0"/>
              <w:ind w:left="105" w:right="127" w:hanging="1"/>
              <w:jc w:val="left"/>
              <w:rPr>
                <w:sz w:val="24"/>
              </w:rPr>
            </w:pPr>
            <w:r>
              <w:rPr>
                <w:spacing w:val="-2"/>
                <w:sz w:val="24"/>
              </w:rPr>
              <w:t>"Заслуженный летчик-испытател </w:t>
            </w:r>
            <w:r>
              <w:rPr>
                <w:sz w:val="24"/>
              </w:rPr>
              <w:t>ь СССР";</w:t>
            </w:r>
          </w:p>
          <w:p>
            <w:pPr>
              <w:pStyle w:val="TableParagraph"/>
              <w:numPr>
                <w:ilvl w:val="0"/>
                <w:numId w:val="20"/>
              </w:numPr>
              <w:tabs>
                <w:tab w:pos="247" w:val="left" w:leader="none"/>
              </w:tabs>
              <w:spacing w:line="240" w:lineRule="auto" w:before="0" w:after="0"/>
              <w:ind w:left="105" w:right="124" w:hanging="1"/>
              <w:jc w:val="left"/>
              <w:rPr>
                <w:sz w:val="24"/>
              </w:rPr>
            </w:pPr>
            <w:r>
              <w:rPr>
                <w:spacing w:val="-2"/>
                <w:sz w:val="24"/>
              </w:rPr>
              <w:t>"Заслуженный штурман-испытат </w:t>
            </w:r>
            <w:r>
              <w:rPr>
                <w:sz w:val="24"/>
              </w:rPr>
              <w:t>ель Российской </w:t>
            </w:r>
            <w:r>
              <w:rPr>
                <w:spacing w:val="-2"/>
                <w:sz w:val="24"/>
              </w:rPr>
              <w:t>Федерации";</w:t>
            </w:r>
          </w:p>
          <w:p>
            <w:pPr>
              <w:pStyle w:val="TableParagraph"/>
              <w:numPr>
                <w:ilvl w:val="0"/>
                <w:numId w:val="20"/>
              </w:numPr>
              <w:tabs>
                <w:tab w:pos="247" w:val="left" w:leader="none"/>
              </w:tabs>
              <w:spacing w:line="240" w:lineRule="auto" w:before="0" w:after="0"/>
              <w:ind w:left="105" w:right="124" w:hanging="1"/>
              <w:jc w:val="left"/>
              <w:rPr>
                <w:sz w:val="24"/>
              </w:rPr>
            </w:pPr>
            <w:r>
              <w:rPr>
                <w:spacing w:val="-2"/>
                <w:sz w:val="24"/>
              </w:rPr>
              <w:t>"Заслуженный штурман-испытат </w:t>
            </w:r>
            <w:r>
              <w:rPr>
                <w:sz w:val="24"/>
              </w:rPr>
              <w:t>ель СССР";</w:t>
            </w:r>
          </w:p>
          <w:p>
            <w:pPr>
              <w:pStyle w:val="TableParagraph"/>
              <w:numPr>
                <w:ilvl w:val="0"/>
                <w:numId w:val="20"/>
              </w:numPr>
              <w:tabs>
                <w:tab w:pos="247" w:val="left" w:leader="none"/>
              </w:tabs>
              <w:spacing w:line="237" w:lineRule="auto" w:before="0" w:after="0"/>
              <w:ind w:left="105" w:right="255" w:hanging="1"/>
              <w:jc w:val="left"/>
              <w:rPr>
                <w:sz w:val="24"/>
              </w:rPr>
            </w:pPr>
            <w:r>
              <w:rPr>
                <w:spacing w:val="-2"/>
                <w:sz w:val="24"/>
              </w:rPr>
              <w:t>"Заслуженный парашютист-исп</w:t>
            </w:r>
          </w:p>
          <w:p>
            <w:pPr>
              <w:pStyle w:val="TableParagraph"/>
              <w:spacing w:line="257" w:lineRule="exact"/>
              <w:ind w:left="105"/>
              <w:rPr>
                <w:sz w:val="24"/>
              </w:rPr>
            </w:pPr>
            <w:r>
              <w:rPr>
                <w:sz w:val="24"/>
              </w:rPr>
              <w:t>ытатель</w:t>
            </w:r>
            <w:r>
              <w:rPr>
                <w:spacing w:val="-1"/>
                <w:sz w:val="24"/>
              </w:rPr>
              <w:t> </w:t>
            </w:r>
            <w:r>
              <w:rPr>
                <w:spacing w:val="-4"/>
                <w:sz w:val="24"/>
              </w:rPr>
              <w:t>СССР"</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27</w:t>
            </w:r>
          </w:p>
          <w:p>
            <w:pPr>
              <w:pStyle w:val="TableParagraph"/>
              <w:spacing w:line="242" w:lineRule="auto"/>
              <w:ind w:left="105" w:right="153"/>
              <w:jc w:val="both"/>
              <w:rPr>
                <w:sz w:val="24"/>
              </w:rPr>
            </w:pPr>
            <w:r>
              <w:rPr>
                <w:sz w:val="24"/>
              </w:rPr>
              <w:t>ноября 2007 г. N</w:t>
            </w:r>
            <w:r>
              <w:rPr>
                <w:spacing w:val="-3"/>
                <w:sz w:val="24"/>
              </w:rPr>
              <w:t> </w:t>
            </w:r>
            <w:r>
              <w:rPr>
                <w:sz w:val="24"/>
              </w:rPr>
              <w:t>1005-ПП</w:t>
            </w:r>
            <w:r>
              <w:rPr>
                <w:spacing w:val="-4"/>
                <w:sz w:val="24"/>
              </w:rPr>
              <w:t> </w:t>
            </w:r>
            <w:r>
              <w:rPr>
                <w:spacing w:val="-5"/>
                <w:sz w:val="24"/>
              </w:rPr>
              <w:t>"Об</w:t>
            </w:r>
          </w:p>
          <w:p>
            <w:pPr>
              <w:pStyle w:val="TableParagraph"/>
              <w:ind w:left="105" w:right="131"/>
              <w:rPr>
                <w:sz w:val="24"/>
              </w:rPr>
            </w:pPr>
            <w:r>
              <w:rPr>
                <w:spacing w:val="-2"/>
                <w:sz w:val="24"/>
              </w:rPr>
              <w:t>утверждении </w:t>
            </w:r>
            <w:r>
              <w:rPr>
                <w:sz w:val="24"/>
              </w:rPr>
              <w:t>Положения о начислении и </w:t>
            </w:r>
            <w:r>
              <w:rPr>
                <w:spacing w:val="-2"/>
                <w:sz w:val="24"/>
              </w:rPr>
              <w:t>выплате ежемесячных компенсационн </w:t>
            </w:r>
            <w:r>
              <w:rPr>
                <w:sz w:val="24"/>
              </w:rPr>
              <w:t>ых выплат (доплат) к пенсиям и </w:t>
            </w:r>
            <w:r>
              <w:rPr>
                <w:spacing w:val="-2"/>
                <w:sz w:val="24"/>
              </w:rPr>
              <w:t>единовременны </w:t>
            </w:r>
            <w:r>
              <w:rPr>
                <w:sz w:val="24"/>
              </w:rPr>
              <w:t>х выплат, </w:t>
            </w:r>
            <w:r>
              <w:rPr>
                <w:spacing w:val="-2"/>
                <w:sz w:val="24"/>
              </w:rPr>
              <w:t>осуществляемы </w:t>
            </w:r>
            <w:r>
              <w:rPr>
                <w:sz w:val="24"/>
              </w:rPr>
              <w:t>х за счет </w:t>
            </w:r>
            <w:r>
              <w:rPr>
                <w:spacing w:val="-2"/>
                <w:sz w:val="24"/>
              </w:rPr>
              <w:t>средств бюджета</w:t>
            </w:r>
            <w:r>
              <w:rPr>
                <w:spacing w:val="80"/>
                <w:sz w:val="24"/>
              </w:rPr>
              <w:t> </w:t>
            </w:r>
            <w:r>
              <w:rPr>
                <w:spacing w:val="-2"/>
                <w:sz w:val="24"/>
              </w:rPr>
              <w:t>города</w:t>
            </w:r>
            <w:r>
              <w:rPr>
                <w:spacing w:val="40"/>
                <w:sz w:val="24"/>
              </w:rPr>
              <w:t> </w:t>
            </w:r>
            <w:r>
              <w:rPr>
                <w:spacing w:val="-2"/>
                <w:sz w:val="24"/>
              </w:rPr>
              <w:t>Москвы"</w:t>
            </w:r>
          </w:p>
        </w:tc>
        <w:tc>
          <w:tcPr>
            <w:tcW w:w="1963" w:type="dxa"/>
          </w:tcPr>
          <w:p>
            <w:pPr>
              <w:pStyle w:val="TableParagraph"/>
              <w:spacing w:line="274" w:lineRule="exact"/>
              <w:ind w:left="105"/>
              <w:rPr>
                <w:sz w:val="24"/>
              </w:rPr>
            </w:pPr>
            <w:r>
              <w:rPr>
                <w:sz w:val="24"/>
              </w:rPr>
              <w:t>Размер выплаты </w:t>
            </w:r>
            <w:r>
              <w:rPr>
                <w:spacing w:val="-2"/>
                <w:sz w:val="24"/>
              </w:rPr>
              <w:t>(рублей/человек)</w:t>
            </w:r>
          </w:p>
        </w:tc>
        <w:tc>
          <w:tcPr>
            <w:tcW w:w="1113" w:type="dxa"/>
          </w:tcPr>
          <w:p>
            <w:pPr>
              <w:pStyle w:val="TableParagraph"/>
              <w:spacing w:line="273" w:lineRule="exact"/>
              <w:ind w:right="123"/>
              <w:jc w:val="right"/>
              <w:rPr>
                <w:sz w:val="24"/>
              </w:rPr>
            </w:pPr>
            <w:r>
              <w:rPr>
                <w:sz w:val="24"/>
              </w:rPr>
              <w:t>15</w:t>
            </w:r>
            <w:r>
              <w:rPr>
                <w:spacing w:val="2"/>
                <w:sz w:val="24"/>
              </w:rPr>
              <w:t> </w:t>
            </w:r>
            <w:r>
              <w:rPr>
                <w:spacing w:val="-2"/>
                <w:sz w:val="24"/>
              </w:rPr>
              <w:t>000,0</w:t>
            </w:r>
          </w:p>
        </w:tc>
        <w:tc>
          <w:tcPr>
            <w:tcW w:w="1118" w:type="dxa"/>
          </w:tcPr>
          <w:p>
            <w:pPr>
              <w:pStyle w:val="TableParagraph"/>
              <w:spacing w:line="273" w:lineRule="exact"/>
              <w:ind w:right="123"/>
              <w:jc w:val="right"/>
              <w:rPr>
                <w:sz w:val="24"/>
              </w:rPr>
            </w:pPr>
            <w:r>
              <w:rPr>
                <w:sz w:val="24"/>
              </w:rPr>
              <w:t>15</w:t>
            </w:r>
            <w:r>
              <w:rPr>
                <w:spacing w:val="2"/>
                <w:sz w:val="24"/>
              </w:rPr>
              <w:t> </w:t>
            </w:r>
            <w:r>
              <w:rPr>
                <w:spacing w:val="-2"/>
                <w:sz w:val="24"/>
              </w:rPr>
              <w:t>000,0</w:t>
            </w:r>
          </w:p>
        </w:tc>
        <w:tc>
          <w:tcPr>
            <w:tcW w:w="1113" w:type="dxa"/>
          </w:tcPr>
          <w:p>
            <w:pPr>
              <w:pStyle w:val="TableParagraph"/>
              <w:spacing w:line="273" w:lineRule="exact"/>
              <w:ind w:right="123"/>
              <w:jc w:val="right"/>
              <w:rPr>
                <w:sz w:val="24"/>
              </w:rPr>
            </w:pPr>
            <w:r>
              <w:rPr>
                <w:sz w:val="24"/>
              </w:rPr>
              <w:t>15</w:t>
            </w:r>
            <w:r>
              <w:rPr>
                <w:spacing w:val="2"/>
                <w:sz w:val="24"/>
              </w:rPr>
              <w:t> </w:t>
            </w:r>
            <w:r>
              <w:rPr>
                <w:spacing w:val="-2"/>
                <w:sz w:val="24"/>
              </w:rPr>
              <w:t>000,0</w:t>
            </w:r>
          </w:p>
        </w:tc>
        <w:tc>
          <w:tcPr>
            <w:tcW w:w="998" w:type="dxa"/>
          </w:tcPr>
          <w:p>
            <w:pPr>
              <w:pStyle w:val="TableParagraph"/>
              <w:spacing w:line="271" w:lineRule="exact"/>
              <w:ind w:left="98" w:right="84"/>
              <w:jc w:val="center"/>
              <w:rPr>
                <w:sz w:val="24"/>
              </w:rPr>
            </w:pPr>
            <w:r>
              <w:rPr>
                <w:spacing w:val="-5"/>
                <w:sz w:val="24"/>
              </w:rPr>
              <w:t>15</w:t>
            </w:r>
          </w:p>
          <w:p>
            <w:pPr>
              <w:pStyle w:val="TableParagraph"/>
              <w:spacing w:line="260" w:lineRule="exact"/>
              <w:ind w:left="98" w:right="82"/>
              <w:jc w:val="center"/>
              <w:rPr>
                <w:sz w:val="24"/>
              </w:rPr>
            </w:pPr>
            <w:r>
              <w:rPr>
                <w:spacing w:val="-2"/>
                <w:sz w:val="24"/>
              </w:rPr>
              <w:t>840,0</w:t>
            </w:r>
          </w:p>
        </w:tc>
        <w:tc>
          <w:tcPr>
            <w:tcW w:w="1113" w:type="dxa"/>
          </w:tcPr>
          <w:p>
            <w:pPr>
              <w:pStyle w:val="TableParagraph"/>
              <w:spacing w:line="273" w:lineRule="exact"/>
              <w:ind w:left="89" w:right="77"/>
              <w:jc w:val="center"/>
              <w:rPr>
                <w:sz w:val="24"/>
              </w:rPr>
            </w:pPr>
            <w:r>
              <w:rPr>
                <w:sz w:val="24"/>
              </w:rPr>
              <w:t>16</w:t>
            </w:r>
            <w:r>
              <w:rPr>
                <w:spacing w:val="2"/>
                <w:sz w:val="24"/>
              </w:rPr>
              <w:t> </w:t>
            </w:r>
            <w:r>
              <w:rPr>
                <w:spacing w:val="-2"/>
                <w:sz w:val="24"/>
              </w:rPr>
              <w:t>427,0</w:t>
            </w:r>
          </w:p>
        </w:tc>
        <w:tc>
          <w:tcPr>
            <w:tcW w:w="1118" w:type="dxa"/>
          </w:tcPr>
          <w:p>
            <w:pPr>
              <w:pStyle w:val="TableParagraph"/>
              <w:spacing w:line="273" w:lineRule="exact"/>
              <w:ind w:left="89" w:right="71"/>
              <w:jc w:val="center"/>
              <w:rPr>
                <w:sz w:val="24"/>
              </w:rPr>
            </w:pPr>
            <w:r>
              <w:rPr>
                <w:sz w:val="24"/>
              </w:rPr>
              <w:t>17</w:t>
            </w:r>
            <w:r>
              <w:rPr>
                <w:spacing w:val="2"/>
                <w:sz w:val="24"/>
              </w:rPr>
              <w:t> </w:t>
            </w:r>
            <w:r>
              <w:rPr>
                <w:spacing w:val="-2"/>
                <w:sz w:val="24"/>
              </w:rPr>
              <w:t>216,0</w:t>
            </w:r>
          </w:p>
        </w:tc>
        <w:tc>
          <w:tcPr>
            <w:tcW w:w="1113" w:type="dxa"/>
          </w:tcPr>
          <w:p>
            <w:pPr>
              <w:pStyle w:val="TableParagraph"/>
              <w:spacing w:line="273" w:lineRule="exact"/>
              <w:ind w:left="89" w:right="76"/>
              <w:jc w:val="center"/>
              <w:rPr>
                <w:sz w:val="24"/>
              </w:rPr>
            </w:pPr>
            <w:r>
              <w:rPr>
                <w:sz w:val="24"/>
              </w:rPr>
              <w:t>17</w:t>
            </w:r>
            <w:r>
              <w:rPr>
                <w:spacing w:val="2"/>
                <w:sz w:val="24"/>
              </w:rPr>
              <w:t> </w:t>
            </w:r>
            <w:r>
              <w:rPr>
                <w:spacing w:val="-2"/>
                <w:sz w:val="24"/>
              </w:rPr>
              <w:t>216,0</w:t>
            </w:r>
          </w:p>
        </w:tc>
        <w:tc>
          <w:tcPr>
            <w:tcW w:w="1118" w:type="dxa"/>
          </w:tcPr>
          <w:p>
            <w:pPr>
              <w:pStyle w:val="TableParagraph"/>
              <w:spacing w:line="273" w:lineRule="exact"/>
              <w:ind w:left="89" w:right="71"/>
              <w:jc w:val="center"/>
              <w:rPr>
                <w:sz w:val="24"/>
              </w:rPr>
            </w:pPr>
            <w:r>
              <w:rPr>
                <w:sz w:val="24"/>
              </w:rPr>
              <w:t>17</w:t>
            </w:r>
            <w:r>
              <w:rPr>
                <w:spacing w:val="2"/>
                <w:sz w:val="24"/>
              </w:rPr>
              <w:t> </w:t>
            </w:r>
            <w:r>
              <w:rPr>
                <w:spacing w:val="-2"/>
                <w:sz w:val="24"/>
              </w:rPr>
              <w:t>216,0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left="346"/>
              <w:rPr>
                <w:sz w:val="24"/>
              </w:rPr>
            </w:pPr>
            <w:r>
              <w:rPr>
                <w:spacing w:val="-4"/>
                <w:sz w:val="24"/>
              </w:rPr>
              <w:t>92,0</w:t>
            </w:r>
          </w:p>
        </w:tc>
        <w:tc>
          <w:tcPr>
            <w:tcW w:w="1118" w:type="dxa"/>
          </w:tcPr>
          <w:p>
            <w:pPr>
              <w:pStyle w:val="TableParagraph"/>
              <w:spacing w:line="272" w:lineRule="exact"/>
              <w:ind w:left="351"/>
              <w:rPr>
                <w:sz w:val="24"/>
              </w:rPr>
            </w:pPr>
            <w:r>
              <w:rPr>
                <w:spacing w:val="-4"/>
                <w:sz w:val="24"/>
              </w:rPr>
              <w:t>92,0</w:t>
            </w:r>
          </w:p>
        </w:tc>
        <w:tc>
          <w:tcPr>
            <w:tcW w:w="1113" w:type="dxa"/>
          </w:tcPr>
          <w:p>
            <w:pPr>
              <w:pStyle w:val="TableParagraph"/>
              <w:spacing w:line="272" w:lineRule="exact"/>
              <w:ind w:left="346"/>
              <w:rPr>
                <w:sz w:val="24"/>
              </w:rPr>
            </w:pPr>
            <w:r>
              <w:rPr>
                <w:spacing w:val="-4"/>
                <w:sz w:val="24"/>
              </w:rPr>
              <w:t>95,0</w:t>
            </w:r>
          </w:p>
        </w:tc>
        <w:tc>
          <w:tcPr>
            <w:tcW w:w="998" w:type="dxa"/>
          </w:tcPr>
          <w:p>
            <w:pPr>
              <w:pStyle w:val="TableParagraph"/>
              <w:spacing w:line="272" w:lineRule="exact"/>
              <w:ind w:left="98" w:right="77"/>
              <w:jc w:val="center"/>
              <w:rPr>
                <w:sz w:val="24"/>
              </w:rPr>
            </w:pPr>
            <w:r>
              <w:rPr>
                <w:spacing w:val="-4"/>
                <w:sz w:val="24"/>
              </w:rPr>
              <w:t>88,0</w:t>
            </w:r>
          </w:p>
        </w:tc>
        <w:tc>
          <w:tcPr>
            <w:tcW w:w="1113" w:type="dxa"/>
          </w:tcPr>
          <w:p>
            <w:pPr>
              <w:pStyle w:val="TableParagraph"/>
              <w:spacing w:line="272" w:lineRule="exact"/>
              <w:ind w:left="89" w:right="77"/>
              <w:jc w:val="center"/>
              <w:rPr>
                <w:sz w:val="24"/>
              </w:rPr>
            </w:pPr>
            <w:r>
              <w:rPr>
                <w:spacing w:val="-4"/>
                <w:sz w:val="24"/>
              </w:rPr>
              <w:t>86,0</w:t>
            </w:r>
          </w:p>
        </w:tc>
        <w:tc>
          <w:tcPr>
            <w:tcW w:w="1118" w:type="dxa"/>
          </w:tcPr>
          <w:p>
            <w:pPr>
              <w:pStyle w:val="TableParagraph"/>
              <w:spacing w:line="272" w:lineRule="exact"/>
              <w:ind w:left="89" w:right="71"/>
              <w:jc w:val="center"/>
              <w:rPr>
                <w:sz w:val="24"/>
              </w:rPr>
            </w:pPr>
            <w:r>
              <w:rPr>
                <w:spacing w:val="-4"/>
                <w:sz w:val="24"/>
              </w:rPr>
              <w:t>95,0</w:t>
            </w:r>
          </w:p>
        </w:tc>
        <w:tc>
          <w:tcPr>
            <w:tcW w:w="1113" w:type="dxa"/>
          </w:tcPr>
          <w:p>
            <w:pPr>
              <w:pStyle w:val="TableParagraph"/>
              <w:spacing w:line="272" w:lineRule="exact"/>
              <w:ind w:left="89" w:right="75"/>
              <w:jc w:val="center"/>
              <w:rPr>
                <w:sz w:val="24"/>
              </w:rPr>
            </w:pPr>
            <w:r>
              <w:rPr>
                <w:spacing w:val="-4"/>
                <w:sz w:val="24"/>
              </w:rPr>
              <w:t>95,0</w:t>
            </w:r>
          </w:p>
        </w:tc>
        <w:tc>
          <w:tcPr>
            <w:tcW w:w="1118" w:type="dxa"/>
          </w:tcPr>
          <w:p>
            <w:pPr>
              <w:pStyle w:val="TableParagraph"/>
              <w:spacing w:line="272" w:lineRule="exact"/>
              <w:ind w:left="89" w:right="69"/>
              <w:jc w:val="center"/>
              <w:rPr>
                <w:sz w:val="24"/>
              </w:rPr>
            </w:pPr>
            <w:r>
              <w:rPr>
                <w:spacing w:val="-4"/>
                <w:sz w:val="24"/>
              </w:rPr>
              <w:t>95,0</w:t>
            </w:r>
          </w:p>
        </w:tc>
      </w:tr>
      <w:tr>
        <w:trPr>
          <w:trHeight w:val="5221"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right="123"/>
              <w:jc w:val="right"/>
              <w:rPr>
                <w:sz w:val="24"/>
              </w:rPr>
            </w:pPr>
            <w:r>
              <w:rPr>
                <w:sz w:val="24"/>
              </w:rPr>
              <w:t>17</w:t>
            </w:r>
            <w:r>
              <w:rPr>
                <w:spacing w:val="2"/>
                <w:sz w:val="24"/>
              </w:rPr>
              <w:t> </w:t>
            </w:r>
            <w:r>
              <w:rPr>
                <w:spacing w:val="-2"/>
                <w:sz w:val="24"/>
              </w:rPr>
              <w:t>063,7</w:t>
            </w:r>
          </w:p>
        </w:tc>
        <w:tc>
          <w:tcPr>
            <w:tcW w:w="1118" w:type="dxa"/>
          </w:tcPr>
          <w:p>
            <w:pPr>
              <w:pStyle w:val="TableParagraph"/>
              <w:spacing w:line="272" w:lineRule="exact"/>
              <w:ind w:right="123"/>
              <w:jc w:val="right"/>
              <w:rPr>
                <w:sz w:val="24"/>
              </w:rPr>
            </w:pPr>
            <w:r>
              <w:rPr>
                <w:sz w:val="24"/>
              </w:rPr>
              <w:t>16</w:t>
            </w:r>
            <w:r>
              <w:rPr>
                <w:spacing w:val="2"/>
                <w:sz w:val="24"/>
              </w:rPr>
              <w:t> </w:t>
            </w:r>
            <w:r>
              <w:rPr>
                <w:spacing w:val="-2"/>
                <w:sz w:val="24"/>
              </w:rPr>
              <w:t>780,2</w:t>
            </w:r>
          </w:p>
        </w:tc>
        <w:tc>
          <w:tcPr>
            <w:tcW w:w="1113" w:type="dxa"/>
          </w:tcPr>
          <w:p>
            <w:pPr>
              <w:pStyle w:val="TableParagraph"/>
              <w:spacing w:line="272" w:lineRule="exact"/>
              <w:ind w:right="152"/>
              <w:jc w:val="right"/>
              <w:rPr>
                <w:sz w:val="24"/>
              </w:rPr>
            </w:pPr>
            <w:r>
              <w:rPr>
                <w:spacing w:val="-2"/>
                <w:sz w:val="24"/>
              </w:rPr>
              <w:t>17100,0</w:t>
            </w:r>
          </w:p>
        </w:tc>
        <w:tc>
          <w:tcPr>
            <w:tcW w:w="998" w:type="dxa"/>
          </w:tcPr>
          <w:p>
            <w:pPr>
              <w:pStyle w:val="TableParagraph"/>
              <w:spacing w:line="271" w:lineRule="exact"/>
              <w:ind w:left="98" w:right="84"/>
              <w:jc w:val="center"/>
              <w:rPr>
                <w:sz w:val="24"/>
              </w:rPr>
            </w:pPr>
            <w:r>
              <w:rPr>
                <w:spacing w:val="-5"/>
                <w:sz w:val="24"/>
              </w:rPr>
              <w:t>22</w:t>
            </w:r>
          </w:p>
          <w:p>
            <w:pPr>
              <w:pStyle w:val="TableParagraph"/>
              <w:spacing w:line="275" w:lineRule="exact"/>
              <w:ind w:left="98" w:right="82"/>
              <w:jc w:val="center"/>
              <w:rPr>
                <w:sz w:val="24"/>
              </w:rPr>
            </w:pPr>
            <w:r>
              <w:rPr>
                <w:spacing w:val="-2"/>
                <w:sz w:val="24"/>
              </w:rPr>
              <w:t>234,0</w:t>
            </w:r>
          </w:p>
        </w:tc>
        <w:tc>
          <w:tcPr>
            <w:tcW w:w="1113" w:type="dxa"/>
          </w:tcPr>
          <w:p>
            <w:pPr>
              <w:pStyle w:val="TableParagraph"/>
              <w:spacing w:line="272" w:lineRule="exact"/>
              <w:ind w:left="89" w:right="77"/>
              <w:jc w:val="center"/>
              <w:rPr>
                <w:sz w:val="24"/>
              </w:rPr>
            </w:pPr>
            <w:r>
              <w:rPr>
                <w:sz w:val="24"/>
              </w:rPr>
              <w:t>16</w:t>
            </w:r>
            <w:r>
              <w:rPr>
                <w:spacing w:val="2"/>
                <w:sz w:val="24"/>
              </w:rPr>
              <w:t> </w:t>
            </w:r>
            <w:r>
              <w:rPr>
                <w:spacing w:val="-2"/>
                <w:sz w:val="24"/>
              </w:rPr>
              <w:t>952,7</w:t>
            </w:r>
          </w:p>
        </w:tc>
        <w:tc>
          <w:tcPr>
            <w:tcW w:w="1118" w:type="dxa"/>
          </w:tcPr>
          <w:p>
            <w:pPr>
              <w:pStyle w:val="TableParagraph"/>
              <w:spacing w:line="272" w:lineRule="exact"/>
              <w:ind w:left="89" w:right="71"/>
              <w:jc w:val="center"/>
              <w:rPr>
                <w:sz w:val="24"/>
              </w:rPr>
            </w:pPr>
            <w:r>
              <w:rPr>
                <w:sz w:val="24"/>
              </w:rPr>
              <w:t>19</w:t>
            </w:r>
            <w:r>
              <w:rPr>
                <w:spacing w:val="2"/>
                <w:sz w:val="24"/>
              </w:rPr>
              <w:t> </w:t>
            </w:r>
            <w:r>
              <w:rPr>
                <w:spacing w:val="-2"/>
                <w:sz w:val="24"/>
              </w:rPr>
              <w:t>626,2</w:t>
            </w:r>
          </w:p>
        </w:tc>
        <w:tc>
          <w:tcPr>
            <w:tcW w:w="1113" w:type="dxa"/>
          </w:tcPr>
          <w:p>
            <w:pPr>
              <w:pStyle w:val="TableParagraph"/>
              <w:spacing w:line="272" w:lineRule="exact"/>
              <w:ind w:left="89" w:right="76"/>
              <w:jc w:val="center"/>
              <w:rPr>
                <w:sz w:val="24"/>
              </w:rPr>
            </w:pPr>
            <w:r>
              <w:rPr>
                <w:sz w:val="24"/>
              </w:rPr>
              <w:t>19</w:t>
            </w:r>
            <w:r>
              <w:rPr>
                <w:spacing w:val="2"/>
                <w:sz w:val="24"/>
              </w:rPr>
              <w:t> </w:t>
            </w:r>
            <w:r>
              <w:rPr>
                <w:spacing w:val="-2"/>
                <w:sz w:val="24"/>
              </w:rPr>
              <w:t>626,2</w:t>
            </w:r>
          </w:p>
        </w:tc>
        <w:tc>
          <w:tcPr>
            <w:tcW w:w="1118" w:type="dxa"/>
          </w:tcPr>
          <w:p>
            <w:pPr>
              <w:pStyle w:val="TableParagraph"/>
              <w:spacing w:line="272" w:lineRule="exact"/>
              <w:ind w:left="89" w:right="71"/>
              <w:jc w:val="center"/>
              <w:rPr>
                <w:sz w:val="24"/>
              </w:rPr>
            </w:pPr>
            <w:r>
              <w:rPr>
                <w:sz w:val="24"/>
              </w:rPr>
              <w:t>19</w:t>
            </w:r>
            <w:r>
              <w:rPr>
                <w:spacing w:val="2"/>
                <w:sz w:val="24"/>
              </w:rPr>
              <w:t> </w:t>
            </w:r>
            <w:r>
              <w:rPr>
                <w:spacing w:val="-2"/>
                <w:sz w:val="24"/>
              </w:rPr>
              <w:t>626,2</w:t>
            </w:r>
          </w:p>
        </w:tc>
      </w:tr>
      <w:tr>
        <w:trPr>
          <w:trHeight w:val="551" w:hRule="atLeast"/>
        </w:trPr>
        <w:tc>
          <w:tcPr>
            <w:tcW w:w="581" w:type="dxa"/>
            <w:vMerge w:val="restart"/>
          </w:tcPr>
          <w:p>
            <w:pPr>
              <w:pStyle w:val="TableParagraph"/>
              <w:spacing w:line="273" w:lineRule="exact"/>
              <w:ind w:left="167"/>
              <w:rPr>
                <w:sz w:val="24"/>
              </w:rPr>
            </w:pPr>
            <w:r>
              <w:rPr>
                <w:spacing w:val="-5"/>
                <w:sz w:val="24"/>
              </w:rPr>
              <w:t>71</w:t>
            </w:r>
          </w:p>
        </w:tc>
        <w:tc>
          <w:tcPr>
            <w:tcW w:w="2083" w:type="dxa"/>
            <w:vMerge w:val="restart"/>
          </w:tcPr>
          <w:p>
            <w:pPr>
              <w:pStyle w:val="TableParagraph"/>
              <w:ind w:left="105" w:right="101"/>
              <w:rPr>
                <w:sz w:val="24"/>
              </w:rPr>
            </w:pPr>
            <w:r>
              <w:rPr>
                <w:spacing w:val="-2"/>
                <w:sz w:val="24"/>
              </w:rPr>
              <w:t>Ежемесячная компенсационная выплата военнослужащим, ставшим </w:t>
            </w:r>
            <w:r>
              <w:rPr>
                <w:sz w:val="24"/>
              </w:rPr>
              <w:t>инвалидами в </w:t>
            </w:r>
            <w:r>
              <w:rPr>
                <w:spacing w:val="-4"/>
                <w:sz w:val="24"/>
              </w:rPr>
              <w:t>ходе </w:t>
            </w:r>
            <w:r>
              <w:rPr>
                <w:spacing w:val="-2"/>
                <w:sz w:val="24"/>
              </w:rPr>
              <w:t>контртеррористи </w:t>
            </w:r>
            <w:r>
              <w:rPr>
                <w:sz w:val="24"/>
              </w:rPr>
              <w:t>ческой операции</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27</w:t>
            </w:r>
          </w:p>
          <w:p>
            <w:pPr>
              <w:pStyle w:val="TableParagraph"/>
              <w:spacing w:line="237" w:lineRule="auto" w:before="1"/>
              <w:ind w:left="105" w:right="153"/>
              <w:jc w:val="both"/>
              <w:rPr>
                <w:sz w:val="24"/>
              </w:rPr>
            </w:pPr>
            <w:r>
              <w:rPr>
                <w:sz w:val="24"/>
              </w:rPr>
              <w:t>ноября 2007 г. N</w:t>
            </w:r>
            <w:r>
              <w:rPr>
                <w:spacing w:val="-3"/>
                <w:sz w:val="24"/>
              </w:rPr>
              <w:t> </w:t>
            </w:r>
            <w:r>
              <w:rPr>
                <w:sz w:val="24"/>
              </w:rPr>
              <w:t>1005-ПП</w:t>
            </w:r>
            <w:r>
              <w:rPr>
                <w:spacing w:val="-4"/>
                <w:sz w:val="24"/>
              </w:rPr>
              <w:t> </w:t>
            </w:r>
            <w:r>
              <w:rPr>
                <w:spacing w:val="-5"/>
                <w:sz w:val="24"/>
              </w:rPr>
              <w:t>"Об</w:t>
            </w:r>
          </w:p>
          <w:p>
            <w:pPr>
              <w:pStyle w:val="TableParagraph"/>
              <w:spacing w:before="3"/>
              <w:ind w:left="105" w:right="349"/>
              <w:jc w:val="both"/>
              <w:rPr>
                <w:sz w:val="24"/>
              </w:rPr>
            </w:pPr>
            <w:r>
              <w:rPr>
                <w:spacing w:val="-2"/>
                <w:sz w:val="24"/>
              </w:rPr>
              <w:t>утверждении </w:t>
            </w:r>
            <w:r>
              <w:rPr>
                <w:sz w:val="24"/>
              </w:rPr>
              <w:t>Положения о начислении</w:t>
            </w:r>
            <w:r>
              <w:rPr>
                <w:spacing w:val="-15"/>
                <w:sz w:val="24"/>
              </w:rPr>
              <w:t> </w:t>
            </w:r>
            <w:r>
              <w:rPr>
                <w:sz w:val="24"/>
              </w:rPr>
              <w:t>и </w:t>
            </w:r>
            <w:r>
              <w:rPr>
                <w:spacing w:val="-2"/>
                <w:sz w:val="24"/>
              </w:rPr>
              <w:t>выплате</w:t>
            </w:r>
          </w:p>
        </w:tc>
        <w:tc>
          <w:tcPr>
            <w:tcW w:w="1963" w:type="dxa"/>
          </w:tcPr>
          <w:p>
            <w:pPr>
              <w:pStyle w:val="TableParagraph"/>
              <w:spacing w:line="272"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right="181"/>
              <w:jc w:val="right"/>
              <w:rPr>
                <w:sz w:val="24"/>
              </w:rPr>
            </w:pPr>
            <w:r>
              <w:rPr>
                <w:sz w:val="24"/>
              </w:rPr>
              <w:t>6</w:t>
            </w:r>
            <w:r>
              <w:rPr>
                <w:spacing w:val="2"/>
                <w:sz w:val="24"/>
              </w:rPr>
              <w:t> </w:t>
            </w:r>
            <w:r>
              <w:rPr>
                <w:spacing w:val="-2"/>
                <w:sz w:val="24"/>
              </w:rPr>
              <w:t>000,0</w:t>
            </w:r>
          </w:p>
        </w:tc>
        <w:tc>
          <w:tcPr>
            <w:tcW w:w="1118" w:type="dxa"/>
          </w:tcPr>
          <w:p>
            <w:pPr>
              <w:pStyle w:val="TableParagraph"/>
              <w:spacing w:line="273" w:lineRule="exact"/>
              <w:ind w:right="181"/>
              <w:jc w:val="right"/>
              <w:rPr>
                <w:sz w:val="24"/>
              </w:rPr>
            </w:pPr>
            <w:r>
              <w:rPr>
                <w:sz w:val="24"/>
              </w:rPr>
              <w:t>6</w:t>
            </w:r>
            <w:r>
              <w:rPr>
                <w:spacing w:val="2"/>
                <w:sz w:val="24"/>
              </w:rPr>
              <w:t> </w:t>
            </w:r>
            <w:r>
              <w:rPr>
                <w:spacing w:val="-2"/>
                <w:sz w:val="24"/>
              </w:rPr>
              <w:t>000,0</w:t>
            </w:r>
          </w:p>
        </w:tc>
        <w:tc>
          <w:tcPr>
            <w:tcW w:w="1113" w:type="dxa"/>
          </w:tcPr>
          <w:p>
            <w:pPr>
              <w:pStyle w:val="TableParagraph"/>
              <w:spacing w:line="273" w:lineRule="exact"/>
              <w:ind w:right="180"/>
              <w:jc w:val="right"/>
              <w:rPr>
                <w:sz w:val="24"/>
              </w:rPr>
            </w:pPr>
            <w:r>
              <w:rPr>
                <w:sz w:val="24"/>
              </w:rPr>
              <w:t>6</w:t>
            </w:r>
            <w:r>
              <w:rPr>
                <w:spacing w:val="2"/>
                <w:sz w:val="24"/>
              </w:rPr>
              <w:t> </w:t>
            </w:r>
            <w:r>
              <w:rPr>
                <w:spacing w:val="-2"/>
                <w:sz w:val="24"/>
              </w:rPr>
              <w:t>000,0</w:t>
            </w:r>
          </w:p>
        </w:tc>
        <w:tc>
          <w:tcPr>
            <w:tcW w:w="998" w:type="dxa"/>
          </w:tcPr>
          <w:p>
            <w:pPr>
              <w:pStyle w:val="TableParagraph"/>
              <w:spacing w:line="273" w:lineRule="exact"/>
              <w:ind w:left="98" w:right="83"/>
              <w:jc w:val="center"/>
              <w:rPr>
                <w:sz w:val="24"/>
              </w:rPr>
            </w:pPr>
            <w:r>
              <w:rPr>
                <w:sz w:val="24"/>
              </w:rPr>
              <w:t>6</w:t>
            </w:r>
            <w:r>
              <w:rPr>
                <w:spacing w:val="2"/>
                <w:sz w:val="24"/>
              </w:rPr>
              <w:t> </w:t>
            </w:r>
            <w:r>
              <w:rPr>
                <w:spacing w:val="-2"/>
                <w:sz w:val="24"/>
              </w:rPr>
              <w:t>336,0</w:t>
            </w:r>
          </w:p>
        </w:tc>
        <w:tc>
          <w:tcPr>
            <w:tcW w:w="1113" w:type="dxa"/>
          </w:tcPr>
          <w:p>
            <w:pPr>
              <w:pStyle w:val="TableParagraph"/>
              <w:spacing w:line="273" w:lineRule="exact"/>
              <w:ind w:left="89" w:right="74"/>
              <w:jc w:val="center"/>
              <w:rPr>
                <w:sz w:val="24"/>
              </w:rPr>
            </w:pPr>
            <w:r>
              <w:rPr>
                <w:sz w:val="24"/>
              </w:rPr>
              <w:t>6</w:t>
            </w:r>
            <w:r>
              <w:rPr>
                <w:spacing w:val="2"/>
                <w:sz w:val="24"/>
              </w:rPr>
              <w:t> </w:t>
            </w:r>
            <w:r>
              <w:rPr>
                <w:spacing w:val="-2"/>
                <w:sz w:val="24"/>
              </w:rPr>
              <w:t>571,0</w:t>
            </w:r>
          </w:p>
        </w:tc>
        <w:tc>
          <w:tcPr>
            <w:tcW w:w="1118" w:type="dxa"/>
          </w:tcPr>
          <w:p>
            <w:pPr>
              <w:pStyle w:val="TableParagraph"/>
              <w:spacing w:line="273" w:lineRule="exact"/>
              <w:ind w:left="89" w:right="69"/>
              <w:jc w:val="center"/>
              <w:rPr>
                <w:sz w:val="24"/>
              </w:rPr>
            </w:pPr>
            <w:r>
              <w:rPr>
                <w:sz w:val="24"/>
              </w:rPr>
              <w:t>6</w:t>
            </w:r>
            <w:r>
              <w:rPr>
                <w:spacing w:val="2"/>
                <w:sz w:val="24"/>
              </w:rPr>
              <w:t> </w:t>
            </w:r>
            <w:r>
              <w:rPr>
                <w:spacing w:val="-2"/>
                <w:sz w:val="24"/>
              </w:rPr>
              <w:t>887,0</w:t>
            </w:r>
          </w:p>
        </w:tc>
        <w:tc>
          <w:tcPr>
            <w:tcW w:w="1113" w:type="dxa"/>
          </w:tcPr>
          <w:p>
            <w:pPr>
              <w:pStyle w:val="TableParagraph"/>
              <w:spacing w:line="273" w:lineRule="exact"/>
              <w:ind w:left="89" w:right="73"/>
              <w:jc w:val="center"/>
              <w:rPr>
                <w:sz w:val="24"/>
              </w:rPr>
            </w:pPr>
            <w:r>
              <w:rPr>
                <w:sz w:val="24"/>
              </w:rPr>
              <w:t>6</w:t>
            </w:r>
            <w:r>
              <w:rPr>
                <w:spacing w:val="2"/>
                <w:sz w:val="24"/>
              </w:rPr>
              <w:t> </w:t>
            </w:r>
            <w:r>
              <w:rPr>
                <w:spacing w:val="-2"/>
                <w:sz w:val="24"/>
              </w:rPr>
              <w:t>887,0</w:t>
            </w:r>
          </w:p>
        </w:tc>
        <w:tc>
          <w:tcPr>
            <w:tcW w:w="1118" w:type="dxa"/>
          </w:tcPr>
          <w:p>
            <w:pPr>
              <w:pStyle w:val="TableParagraph"/>
              <w:spacing w:line="273" w:lineRule="exact"/>
              <w:ind w:left="89" w:right="68"/>
              <w:jc w:val="center"/>
              <w:rPr>
                <w:sz w:val="24"/>
              </w:rPr>
            </w:pPr>
            <w:r>
              <w:rPr>
                <w:sz w:val="24"/>
              </w:rPr>
              <w:t>6</w:t>
            </w:r>
            <w:r>
              <w:rPr>
                <w:spacing w:val="2"/>
                <w:sz w:val="24"/>
              </w:rPr>
              <w:t> </w:t>
            </w:r>
            <w:r>
              <w:rPr>
                <w:spacing w:val="-2"/>
                <w:sz w:val="24"/>
              </w:rPr>
              <w:t>887,0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288"/>
              <w:rPr>
                <w:sz w:val="24"/>
              </w:rPr>
            </w:pPr>
            <w:r>
              <w:rPr>
                <w:spacing w:val="-2"/>
                <w:sz w:val="24"/>
              </w:rPr>
              <w:t>238,0</w:t>
            </w:r>
          </w:p>
        </w:tc>
        <w:tc>
          <w:tcPr>
            <w:tcW w:w="1118" w:type="dxa"/>
          </w:tcPr>
          <w:p>
            <w:pPr>
              <w:pStyle w:val="TableParagraph"/>
              <w:spacing w:line="273" w:lineRule="exact"/>
              <w:ind w:left="293"/>
              <w:rPr>
                <w:sz w:val="24"/>
              </w:rPr>
            </w:pPr>
            <w:r>
              <w:rPr>
                <w:spacing w:val="-2"/>
                <w:sz w:val="24"/>
              </w:rPr>
              <w:t>238,0</w:t>
            </w:r>
          </w:p>
        </w:tc>
        <w:tc>
          <w:tcPr>
            <w:tcW w:w="1113" w:type="dxa"/>
          </w:tcPr>
          <w:p>
            <w:pPr>
              <w:pStyle w:val="TableParagraph"/>
              <w:spacing w:line="273" w:lineRule="exact"/>
              <w:ind w:left="289"/>
              <w:rPr>
                <w:sz w:val="24"/>
              </w:rPr>
            </w:pPr>
            <w:r>
              <w:rPr>
                <w:spacing w:val="-2"/>
                <w:sz w:val="24"/>
              </w:rPr>
              <w:t>250,0</w:t>
            </w:r>
          </w:p>
        </w:tc>
        <w:tc>
          <w:tcPr>
            <w:tcW w:w="998" w:type="dxa"/>
          </w:tcPr>
          <w:p>
            <w:pPr>
              <w:pStyle w:val="TableParagraph"/>
              <w:spacing w:line="273" w:lineRule="exact"/>
              <w:ind w:left="98" w:right="82"/>
              <w:jc w:val="center"/>
              <w:rPr>
                <w:sz w:val="24"/>
              </w:rPr>
            </w:pPr>
            <w:r>
              <w:rPr>
                <w:spacing w:val="-2"/>
                <w:sz w:val="24"/>
              </w:rPr>
              <w:t>237,0</w:t>
            </w:r>
          </w:p>
        </w:tc>
        <w:tc>
          <w:tcPr>
            <w:tcW w:w="1113" w:type="dxa"/>
          </w:tcPr>
          <w:p>
            <w:pPr>
              <w:pStyle w:val="TableParagraph"/>
              <w:spacing w:line="273" w:lineRule="exact"/>
              <w:ind w:left="89" w:right="72"/>
              <w:jc w:val="center"/>
              <w:rPr>
                <w:sz w:val="24"/>
              </w:rPr>
            </w:pPr>
            <w:r>
              <w:rPr>
                <w:spacing w:val="-2"/>
                <w:sz w:val="24"/>
              </w:rPr>
              <w:t>233,0</w:t>
            </w:r>
          </w:p>
        </w:tc>
        <w:tc>
          <w:tcPr>
            <w:tcW w:w="1118" w:type="dxa"/>
          </w:tcPr>
          <w:p>
            <w:pPr>
              <w:pStyle w:val="TableParagraph"/>
              <w:spacing w:line="273" w:lineRule="exact"/>
              <w:ind w:left="89" w:right="66"/>
              <w:jc w:val="center"/>
              <w:rPr>
                <w:sz w:val="24"/>
              </w:rPr>
            </w:pPr>
            <w:r>
              <w:rPr>
                <w:spacing w:val="-2"/>
                <w:sz w:val="24"/>
              </w:rPr>
              <w:t>240,0</w:t>
            </w:r>
          </w:p>
        </w:tc>
        <w:tc>
          <w:tcPr>
            <w:tcW w:w="1113" w:type="dxa"/>
          </w:tcPr>
          <w:p>
            <w:pPr>
              <w:pStyle w:val="TableParagraph"/>
              <w:spacing w:line="273" w:lineRule="exact"/>
              <w:ind w:left="89" w:right="70"/>
              <w:jc w:val="center"/>
              <w:rPr>
                <w:sz w:val="24"/>
              </w:rPr>
            </w:pPr>
            <w:r>
              <w:rPr>
                <w:spacing w:val="-2"/>
                <w:sz w:val="24"/>
              </w:rPr>
              <w:t>240,0</w:t>
            </w:r>
          </w:p>
        </w:tc>
        <w:tc>
          <w:tcPr>
            <w:tcW w:w="1118" w:type="dxa"/>
          </w:tcPr>
          <w:p>
            <w:pPr>
              <w:pStyle w:val="TableParagraph"/>
              <w:spacing w:line="273" w:lineRule="exact"/>
              <w:ind w:left="89" w:right="64"/>
              <w:jc w:val="center"/>
              <w:rPr>
                <w:sz w:val="24"/>
              </w:rPr>
            </w:pPr>
            <w:r>
              <w:rPr>
                <w:spacing w:val="-2"/>
                <w:sz w:val="24"/>
              </w:rPr>
              <w:t>240,0</w:t>
            </w:r>
          </w:p>
        </w:tc>
      </w:tr>
      <w:tr>
        <w:trPr>
          <w:trHeight w:val="829"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spacing w:line="273" w:lineRule="exact"/>
              <w:ind w:left="105"/>
              <w:rPr>
                <w:sz w:val="24"/>
              </w:rPr>
            </w:pPr>
            <w:r>
              <w:rPr>
                <w:spacing w:val="-2"/>
                <w:sz w:val="24"/>
              </w:rPr>
              <w:t>Объем</w:t>
            </w:r>
          </w:p>
          <w:p>
            <w:pPr>
              <w:pStyle w:val="TableParagraph"/>
              <w:spacing w:line="274" w:lineRule="exact"/>
              <w:ind w:left="105"/>
              <w:rPr>
                <w:sz w:val="24"/>
              </w:rPr>
            </w:pPr>
            <w:r>
              <w:rPr>
                <w:spacing w:val="-2"/>
                <w:sz w:val="24"/>
              </w:rPr>
              <w:t>бюджетных </w:t>
            </w:r>
            <w:r>
              <w:rPr>
                <w:sz w:val="24"/>
              </w:rPr>
              <w:t>ассигнований</w:t>
            </w:r>
            <w:r>
              <w:rPr>
                <w:spacing w:val="-15"/>
                <w:sz w:val="24"/>
              </w:rPr>
              <w:t> </w:t>
            </w:r>
            <w:r>
              <w:rPr>
                <w:sz w:val="24"/>
              </w:rPr>
              <w:t>на</w:t>
            </w:r>
          </w:p>
        </w:tc>
        <w:tc>
          <w:tcPr>
            <w:tcW w:w="1113" w:type="dxa"/>
            <w:tcBorders>
              <w:bottom w:val="nil"/>
            </w:tcBorders>
          </w:tcPr>
          <w:p>
            <w:pPr>
              <w:pStyle w:val="TableParagraph"/>
              <w:spacing w:line="272" w:lineRule="exact"/>
              <w:ind w:right="123"/>
              <w:jc w:val="right"/>
              <w:rPr>
                <w:sz w:val="24"/>
              </w:rPr>
            </w:pPr>
            <w:r>
              <w:rPr>
                <w:sz w:val="24"/>
              </w:rPr>
              <w:t>17</w:t>
            </w:r>
            <w:r>
              <w:rPr>
                <w:spacing w:val="2"/>
                <w:sz w:val="24"/>
              </w:rPr>
              <w:t> </w:t>
            </w:r>
            <w:r>
              <w:rPr>
                <w:spacing w:val="-2"/>
                <w:sz w:val="24"/>
              </w:rPr>
              <w:t>861,3</w:t>
            </w:r>
          </w:p>
        </w:tc>
        <w:tc>
          <w:tcPr>
            <w:tcW w:w="1118" w:type="dxa"/>
            <w:tcBorders>
              <w:bottom w:val="nil"/>
            </w:tcBorders>
          </w:tcPr>
          <w:p>
            <w:pPr>
              <w:pStyle w:val="TableParagraph"/>
              <w:spacing w:line="272" w:lineRule="exact"/>
              <w:ind w:right="123"/>
              <w:jc w:val="right"/>
              <w:rPr>
                <w:sz w:val="24"/>
              </w:rPr>
            </w:pPr>
            <w:r>
              <w:rPr>
                <w:sz w:val="24"/>
              </w:rPr>
              <w:t>17</w:t>
            </w:r>
            <w:r>
              <w:rPr>
                <w:spacing w:val="2"/>
                <w:sz w:val="24"/>
              </w:rPr>
              <w:t> </w:t>
            </w:r>
            <w:r>
              <w:rPr>
                <w:spacing w:val="-2"/>
                <w:sz w:val="24"/>
              </w:rPr>
              <w:t>439,5</w:t>
            </w:r>
          </w:p>
        </w:tc>
        <w:tc>
          <w:tcPr>
            <w:tcW w:w="1113" w:type="dxa"/>
            <w:tcBorders>
              <w:bottom w:val="nil"/>
            </w:tcBorders>
          </w:tcPr>
          <w:p>
            <w:pPr>
              <w:pStyle w:val="TableParagraph"/>
              <w:spacing w:line="272" w:lineRule="exact"/>
              <w:ind w:right="123"/>
              <w:jc w:val="right"/>
              <w:rPr>
                <w:sz w:val="24"/>
              </w:rPr>
            </w:pPr>
            <w:r>
              <w:rPr>
                <w:sz w:val="24"/>
              </w:rPr>
              <w:t>18</w:t>
            </w:r>
            <w:r>
              <w:rPr>
                <w:spacing w:val="2"/>
                <w:sz w:val="24"/>
              </w:rPr>
              <w:t> </w:t>
            </w:r>
            <w:r>
              <w:rPr>
                <w:spacing w:val="-2"/>
                <w:sz w:val="24"/>
              </w:rPr>
              <w:t>000,0</w:t>
            </w:r>
          </w:p>
        </w:tc>
        <w:tc>
          <w:tcPr>
            <w:tcW w:w="998" w:type="dxa"/>
            <w:tcBorders>
              <w:bottom w:val="nil"/>
            </w:tcBorders>
          </w:tcPr>
          <w:p>
            <w:pPr>
              <w:pStyle w:val="TableParagraph"/>
              <w:spacing w:line="272" w:lineRule="exact"/>
              <w:ind w:left="98" w:right="84"/>
              <w:jc w:val="center"/>
              <w:rPr>
                <w:sz w:val="24"/>
              </w:rPr>
            </w:pPr>
            <w:r>
              <w:rPr>
                <w:spacing w:val="-5"/>
                <w:sz w:val="24"/>
              </w:rPr>
              <w:t>19</w:t>
            </w:r>
          </w:p>
          <w:p>
            <w:pPr>
              <w:pStyle w:val="TableParagraph"/>
              <w:spacing w:before="2"/>
              <w:ind w:left="98" w:right="82"/>
              <w:jc w:val="center"/>
              <w:rPr>
                <w:sz w:val="24"/>
              </w:rPr>
            </w:pPr>
            <w:r>
              <w:rPr>
                <w:spacing w:val="-2"/>
                <w:sz w:val="24"/>
              </w:rPr>
              <w:t>204,8</w:t>
            </w:r>
          </w:p>
        </w:tc>
        <w:tc>
          <w:tcPr>
            <w:tcW w:w="1113" w:type="dxa"/>
            <w:tcBorders>
              <w:bottom w:val="nil"/>
            </w:tcBorders>
          </w:tcPr>
          <w:p>
            <w:pPr>
              <w:pStyle w:val="TableParagraph"/>
              <w:spacing w:line="272" w:lineRule="exact"/>
              <w:ind w:left="89" w:right="77"/>
              <w:jc w:val="center"/>
              <w:rPr>
                <w:sz w:val="24"/>
              </w:rPr>
            </w:pPr>
            <w:r>
              <w:rPr>
                <w:sz w:val="24"/>
              </w:rPr>
              <w:t>18</w:t>
            </w:r>
            <w:r>
              <w:rPr>
                <w:spacing w:val="2"/>
                <w:sz w:val="24"/>
              </w:rPr>
              <w:t> </w:t>
            </w:r>
            <w:r>
              <w:rPr>
                <w:spacing w:val="-2"/>
                <w:sz w:val="24"/>
              </w:rPr>
              <w:t>367,0</w:t>
            </w:r>
          </w:p>
        </w:tc>
        <w:tc>
          <w:tcPr>
            <w:tcW w:w="1118" w:type="dxa"/>
            <w:tcBorders>
              <w:bottom w:val="nil"/>
            </w:tcBorders>
          </w:tcPr>
          <w:p>
            <w:pPr>
              <w:pStyle w:val="TableParagraph"/>
              <w:spacing w:line="272" w:lineRule="exact"/>
              <w:ind w:left="89" w:right="71"/>
              <w:jc w:val="center"/>
              <w:rPr>
                <w:sz w:val="24"/>
              </w:rPr>
            </w:pPr>
            <w:r>
              <w:rPr>
                <w:sz w:val="24"/>
              </w:rPr>
              <w:t>19</w:t>
            </w:r>
            <w:r>
              <w:rPr>
                <w:spacing w:val="2"/>
                <w:sz w:val="24"/>
              </w:rPr>
              <w:t> </w:t>
            </w:r>
            <w:r>
              <w:rPr>
                <w:spacing w:val="-2"/>
                <w:sz w:val="24"/>
              </w:rPr>
              <w:t>834,6</w:t>
            </w:r>
          </w:p>
        </w:tc>
        <w:tc>
          <w:tcPr>
            <w:tcW w:w="1113" w:type="dxa"/>
            <w:tcBorders>
              <w:bottom w:val="nil"/>
            </w:tcBorders>
          </w:tcPr>
          <w:p>
            <w:pPr>
              <w:pStyle w:val="TableParagraph"/>
              <w:spacing w:line="272" w:lineRule="exact"/>
              <w:ind w:left="89" w:right="76"/>
              <w:jc w:val="center"/>
              <w:rPr>
                <w:sz w:val="24"/>
              </w:rPr>
            </w:pPr>
            <w:r>
              <w:rPr>
                <w:sz w:val="24"/>
              </w:rPr>
              <w:t>19</w:t>
            </w:r>
            <w:r>
              <w:rPr>
                <w:spacing w:val="2"/>
                <w:sz w:val="24"/>
              </w:rPr>
              <w:t> </w:t>
            </w:r>
            <w:r>
              <w:rPr>
                <w:spacing w:val="-2"/>
                <w:sz w:val="24"/>
              </w:rPr>
              <w:t>834,6</w:t>
            </w:r>
          </w:p>
        </w:tc>
        <w:tc>
          <w:tcPr>
            <w:tcW w:w="1118" w:type="dxa"/>
            <w:tcBorders>
              <w:bottom w:val="nil"/>
            </w:tcBorders>
          </w:tcPr>
          <w:p>
            <w:pPr>
              <w:pStyle w:val="TableParagraph"/>
              <w:spacing w:line="272" w:lineRule="exact"/>
              <w:ind w:left="89" w:right="71"/>
              <w:jc w:val="center"/>
              <w:rPr>
                <w:sz w:val="24"/>
              </w:rPr>
            </w:pPr>
            <w:r>
              <w:rPr>
                <w:sz w:val="24"/>
              </w:rPr>
              <w:t>19</w:t>
            </w:r>
            <w:r>
              <w:rPr>
                <w:spacing w:val="2"/>
                <w:sz w:val="24"/>
              </w:rPr>
              <w:t> </w:t>
            </w:r>
            <w:r>
              <w:rPr>
                <w:spacing w:val="-2"/>
                <w:sz w:val="24"/>
              </w:rPr>
              <w:t>834,6</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3589" w:hRule="atLeast"/>
        </w:trPr>
        <w:tc>
          <w:tcPr>
            <w:tcW w:w="581" w:type="dxa"/>
          </w:tcPr>
          <w:p>
            <w:pPr>
              <w:pStyle w:val="TableParagraph"/>
              <w:rPr>
                <w:sz w:val="24"/>
              </w:rPr>
            </w:pPr>
          </w:p>
        </w:tc>
        <w:tc>
          <w:tcPr>
            <w:tcW w:w="2083" w:type="dxa"/>
          </w:tcPr>
          <w:p>
            <w:pPr>
              <w:pStyle w:val="TableParagraph"/>
              <w:spacing w:before="1"/>
              <w:ind w:left="105" w:right="92"/>
              <w:rPr>
                <w:sz w:val="24"/>
              </w:rPr>
            </w:pPr>
            <w:r>
              <w:rPr>
                <w:sz w:val="24"/>
              </w:rPr>
              <w:t>на Северном Кавказе с 1995 года</w:t>
            </w:r>
            <w:r>
              <w:rPr>
                <w:spacing w:val="-15"/>
                <w:sz w:val="24"/>
              </w:rPr>
              <w:t> </w:t>
            </w:r>
            <w:r>
              <w:rPr>
                <w:sz w:val="24"/>
              </w:rPr>
              <w:t>(инвалидам</w:t>
            </w:r>
            <w:r>
              <w:rPr>
                <w:spacing w:val="-15"/>
                <w:sz w:val="24"/>
              </w:rPr>
              <w:t> </w:t>
            </w:r>
            <w:r>
              <w:rPr>
                <w:sz w:val="24"/>
              </w:rPr>
              <w:t>I и II группы)</w:t>
            </w:r>
          </w:p>
        </w:tc>
        <w:tc>
          <w:tcPr>
            <w:tcW w:w="1862" w:type="dxa"/>
          </w:tcPr>
          <w:p>
            <w:pPr>
              <w:pStyle w:val="TableParagraph"/>
              <w:spacing w:before="1"/>
              <w:ind w:left="105" w:right="131"/>
              <w:rPr>
                <w:sz w:val="24"/>
              </w:rPr>
            </w:pPr>
            <w:r>
              <w:rPr>
                <w:spacing w:val="-2"/>
                <w:sz w:val="24"/>
              </w:rPr>
              <w:t>ежемесячных компенсационн </w:t>
            </w:r>
            <w:r>
              <w:rPr>
                <w:sz w:val="24"/>
              </w:rPr>
              <w:t>ых выплат (доплат) к пенсиям и </w:t>
            </w:r>
            <w:r>
              <w:rPr>
                <w:spacing w:val="-2"/>
                <w:sz w:val="24"/>
              </w:rPr>
              <w:t>единовременны </w:t>
            </w:r>
            <w:r>
              <w:rPr>
                <w:sz w:val="24"/>
              </w:rPr>
              <w:t>х выплат, </w:t>
            </w:r>
            <w:r>
              <w:rPr>
                <w:spacing w:val="-2"/>
                <w:sz w:val="24"/>
              </w:rPr>
              <w:t>осуществляемы </w:t>
            </w:r>
            <w:r>
              <w:rPr>
                <w:sz w:val="24"/>
              </w:rPr>
              <w:t>х за счет </w:t>
            </w:r>
            <w:r>
              <w:rPr>
                <w:spacing w:val="-2"/>
                <w:sz w:val="24"/>
              </w:rPr>
              <w:t>средств бюджета</w:t>
            </w:r>
            <w:r>
              <w:rPr>
                <w:spacing w:val="80"/>
                <w:sz w:val="24"/>
              </w:rPr>
              <w:t> </w:t>
            </w:r>
            <w:r>
              <w:rPr>
                <w:spacing w:val="-2"/>
                <w:sz w:val="24"/>
              </w:rPr>
              <w:t>города</w:t>
            </w:r>
          </w:p>
          <w:p>
            <w:pPr>
              <w:pStyle w:val="TableParagraph"/>
              <w:spacing w:line="257" w:lineRule="exact"/>
              <w:ind w:left="105"/>
              <w:rPr>
                <w:sz w:val="24"/>
              </w:rPr>
            </w:pPr>
            <w:r>
              <w:rPr>
                <w:spacing w:val="-2"/>
                <w:sz w:val="24"/>
              </w:rPr>
              <w:t>Москвы"</w:t>
            </w:r>
          </w:p>
        </w:tc>
        <w:tc>
          <w:tcPr>
            <w:tcW w:w="1963" w:type="dxa"/>
          </w:tcPr>
          <w:p>
            <w:pPr>
              <w:pStyle w:val="TableParagraph"/>
              <w:spacing w:before="1"/>
              <w:ind w:left="105" w:right="60"/>
              <w:rPr>
                <w:sz w:val="24"/>
              </w:rPr>
            </w:pPr>
            <w:r>
              <w:rPr>
                <w:spacing w:val="-2"/>
                <w:sz w:val="24"/>
              </w:rPr>
              <w:t>исполнение публичных нормативных обязательств </w:t>
            </w:r>
            <w:r>
              <w:rPr>
                <w:sz w:val="24"/>
              </w:rPr>
              <w:t>(тыс.</w:t>
            </w:r>
            <w:r>
              <w:rPr>
                <w:spacing w:val="-15"/>
                <w:sz w:val="24"/>
              </w:rPr>
              <w:t> </w:t>
            </w:r>
            <w:r>
              <w:rPr>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72</w:t>
            </w:r>
          </w:p>
        </w:tc>
        <w:tc>
          <w:tcPr>
            <w:tcW w:w="2083" w:type="dxa"/>
            <w:vMerge w:val="restart"/>
          </w:tcPr>
          <w:p>
            <w:pPr>
              <w:pStyle w:val="TableParagraph"/>
              <w:ind w:left="105" w:right="101"/>
              <w:rPr>
                <w:sz w:val="24"/>
              </w:rPr>
            </w:pPr>
            <w:r>
              <w:rPr>
                <w:spacing w:val="-2"/>
                <w:sz w:val="24"/>
              </w:rPr>
              <w:t>Ежемесячная компенсационная выплата военнослужащим, ставшим </w:t>
            </w:r>
            <w:r>
              <w:rPr>
                <w:sz w:val="24"/>
              </w:rPr>
              <w:t>инвалидами в </w:t>
            </w:r>
            <w:r>
              <w:rPr>
                <w:spacing w:val="-4"/>
                <w:sz w:val="24"/>
              </w:rPr>
              <w:t>ходе </w:t>
            </w:r>
            <w:r>
              <w:rPr>
                <w:spacing w:val="-2"/>
                <w:sz w:val="24"/>
              </w:rPr>
              <w:t>контртеррористи </w:t>
            </w:r>
            <w:r>
              <w:rPr>
                <w:sz w:val="24"/>
              </w:rPr>
              <w:t>ческой операции на Северном Кавказе с 1995 года (инвалидам III группы)</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27</w:t>
            </w:r>
          </w:p>
          <w:p>
            <w:pPr>
              <w:pStyle w:val="TableParagraph"/>
              <w:spacing w:line="237" w:lineRule="auto" w:before="1"/>
              <w:ind w:left="105" w:right="153"/>
              <w:jc w:val="both"/>
              <w:rPr>
                <w:sz w:val="24"/>
              </w:rPr>
            </w:pPr>
            <w:r>
              <w:rPr>
                <w:sz w:val="24"/>
              </w:rPr>
              <w:t>ноября 2007 г. N</w:t>
            </w:r>
            <w:r>
              <w:rPr>
                <w:spacing w:val="-3"/>
                <w:sz w:val="24"/>
              </w:rPr>
              <w:t> </w:t>
            </w:r>
            <w:r>
              <w:rPr>
                <w:sz w:val="24"/>
              </w:rPr>
              <w:t>1005-ПП</w:t>
            </w:r>
            <w:r>
              <w:rPr>
                <w:spacing w:val="-4"/>
                <w:sz w:val="24"/>
              </w:rPr>
              <w:t> </w:t>
            </w:r>
            <w:r>
              <w:rPr>
                <w:spacing w:val="-5"/>
                <w:sz w:val="24"/>
              </w:rPr>
              <w:t>"Об</w:t>
            </w:r>
          </w:p>
          <w:p>
            <w:pPr>
              <w:pStyle w:val="TableParagraph"/>
              <w:spacing w:before="3"/>
              <w:ind w:left="105" w:right="131"/>
              <w:rPr>
                <w:sz w:val="24"/>
              </w:rPr>
            </w:pPr>
            <w:r>
              <w:rPr>
                <w:spacing w:val="-2"/>
                <w:sz w:val="24"/>
              </w:rPr>
              <w:t>утверждении </w:t>
            </w:r>
            <w:r>
              <w:rPr>
                <w:sz w:val="24"/>
              </w:rPr>
              <w:t>Положения о начислении и </w:t>
            </w:r>
            <w:r>
              <w:rPr>
                <w:spacing w:val="-2"/>
                <w:sz w:val="24"/>
              </w:rPr>
              <w:t>выплате ежемесячных компенсационн </w:t>
            </w:r>
            <w:r>
              <w:rPr>
                <w:sz w:val="24"/>
              </w:rPr>
              <w:t>ых выплат (доплат) к пенсиям и </w:t>
            </w:r>
            <w:r>
              <w:rPr>
                <w:spacing w:val="-2"/>
                <w:sz w:val="24"/>
              </w:rPr>
              <w:t>единовременны </w:t>
            </w:r>
            <w:r>
              <w:rPr>
                <w:sz w:val="24"/>
              </w:rPr>
              <w:t>х выплат, </w:t>
            </w:r>
            <w:r>
              <w:rPr>
                <w:spacing w:val="-2"/>
                <w:sz w:val="24"/>
              </w:rPr>
              <w:t>осуществляемы </w:t>
            </w:r>
            <w:r>
              <w:rPr>
                <w:sz w:val="24"/>
              </w:rPr>
              <w:t>х за счет </w:t>
            </w:r>
            <w:r>
              <w:rPr>
                <w:spacing w:val="-2"/>
                <w:sz w:val="24"/>
              </w:rPr>
              <w:t>средств бюджета</w:t>
            </w:r>
            <w:r>
              <w:rPr>
                <w:spacing w:val="80"/>
                <w:sz w:val="24"/>
              </w:rPr>
              <w:t> </w:t>
            </w:r>
            <w:r>
              <w:rPr>
                <w:spacing w:val="-2"/>
                <w:sz w:val="24"/>
              </w:rPr>
              <w:t>города</w:t>
            </w:r>
          </w:p>
          <w:p>
            <w:pPr>
              <w:pStyle w:val="TableParagraph"/>
              <w:spacing w:line="257" w:lineRule="exact"/>
              <w:ind w:left="105"/>
              <w:rPr>
                <w:sz w:val="24"/>
              </w:rPr>
            </w:pPr>
            <w:r>
              <w:rPr>
                <w:spacing w:val="-2"/>
                <w:sz w:val="24"/>
              </w:rPr>
              <w:t>Москвы"</w:t>
            </w:r>
          </w:p>
        </w:tc>
        <w:tc>
          <w:tcPr>
            <w:tcW w:w="1963" w:type="dxa"/>
          </w:tcPr>
          <w:p>
            <w:pPr>
              <w:pStyle w:val="TableParagraph"/>
              <w:spacing w:line="272"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3"/>
              <w:ind w:left="105"/>
              <w:rPr>
                <w:sz w:val="24"/>
              </w:rPr>
            </w:pPr>
            <w:r>
              <w:rPr>
                <w:spacing w:val="-2"/>
                <w:sz w:val="24"/>
              </w:rPr>
              <w:t>(рублей/человек)</w:t>
            </w:r>
          </w:p>
        </w:tc>
        <w:tc>
          <w:tcPr>
            <w:tcW w:w="1113" w:type="dxa"/>
          </w:tcPr>
          <w:p>
            <w:pPr>
              <w:pStyle w:val="TableParagraph"/>
              <w:spacing w:line="273" w:lineRule="exact"/>
              <w:ind w:left="89" w:right="76"/>
              <w:jc w:val="center"/>
              <w:rPr>
                <w:sz w:val="24"/>
              </w:rPr>
            </w:pPr>
            <w:r>
              <w:rPr>
                <w:sz w:val="24"/>
              </w:rPr>
              <w:t>2</w:t>
            </w:r>
            <w:r>
              <w:rPr>
                <w:spacing w:val="2"/>
                <w:sz w:val="24"/>
              </w:rPr>
              <w:t> </w:t>
            </w:r>
            <w:r>
              <w:rPr>
                <w:spacing w:val="-2"/>
                <w:sz w:val="24"/>
              </w:rPr>
              <w:t>300,0</w:t>
            </w:r>
          </w:p>
        </w:tc>
        <w:tc>
          <w:tcPr>
            <w:tcW w:w="1118" w:type="dxa"/>
          </w:tcPr>
          <w:p>
            <w:pPr>
              <w:pStyle w:val="TableParagraph"/>
              <w:spacing w:line="273" w:lineRule="exact"/>
              <w:ind w:left="89" w:right="70"/>
              <w:jc w:val="center"/>
              <w:rPr>
                <w:sz w:val="24"/>
              </w:rPr>
            </w:pPr>
            <w:r>
              <w:rPr>
                <w:sz w:val="24"/>
              </w:rPr>
              <w:t>2</w:t>
            </w:r>
            <w:r>
              <w:rPr>
                <w:spacing w:val="2"/>
                <w:sz w:val="24"/>
              </w:rPr>
              <w:t> </w:t>
            </w:r>
            <w:r>
              <w:rPr>
                <w:spacing w:val="-2"/>
                <w:sz w:val="24"/>
              </w:rPr>
              <w:t>300,0</w:t>
            </w:r>
          </w:p>
        </w:tc>
        <w:tc>
          <w:tcPr>
            <w:tcW w:w="1113" w:type="dxa"/>
          </w:tcPr>
          <w:p>
            <w:pPr>
              <w:pStyle w:val="TableParagraph"/>
              <w:spacing w:line="273" w:lineRule="exact"/>
              <w:ind w:left="89" w:right="75"/>
              <w:jc w:val="center"/>
              <w:rPr>
                <w:sz w:val="24"/>
              </w:rPr>
            </w:pPr>
            <w:r>
              <w:rPr>
                <w:sz w:val="24"/>
              </w:rPr>
              <w:t>2</w:t>
            </w:r>
            <w:r>
              <w:rPr>
                <w:spacing w:val="2"/>
                <w:sz w:val="24"/>
              </w:rPr>
              <w:t> </w:t>
            </w:r>
            <w:r>
              <w:rPr>
                <w:spacing w:val="-2"/>
                <w:sz w:val="24"/>
              </w:rPr>
              <w:t>300,0</w:t>
            </w:r>
          </w:p>
        </w:tc>
        <w:tc>
          <w:tcPr>
            <w:tcW w:w="998" w:type="dxa"/>
          </w:tcPr>
          <w:p>
            <w:pPr>
              <w:pStyle w:val="TableParagraph"/>
              <w:spacing w:line="273" w:lineRule="exact"/>
              <w:ind w:left="98" w:right="83"/>
              <w:jc w:val="center"/>
              <w:rPr>
                <w:sz w:val="24"/>
              </w:rPr>
            </w:pPr>
            <w:r>
              <w:rPr>
                <w:sz w:val="24"/>
              </w:rPr>
              <w:t>2</w:t>
            </w:r>
            <w:r>
              <w:rPr>
                <w:spacing w:val="2"/>
                <w:sz w:val="24"/>
              </w:rPr>
              <w:t> </w:t>
            </w:r>
            <w:r>
              <w:rPr>
                <w:spacing w:val="-2"/>
                <w:sz w:val="24"/>
              </w:rPr>
              <w:t>429,0</w:t>
            </w:r>
          </w:p>
        </w:tc>
        <w:tc>
          <w:tcPr>
            <w:tcW w:w="1113" w:type="dxa"/>
          </w:tcPr>
          <w:p>
            <w:pPr>
              <w:pStyle w:val="TableParagraph"/>
              <w:spacing w:line="273" w:lineRule="exact"/>
              <w:ind w:left="89" w:right="74"/>
              <w:jc w:val="center"/>
              <w:rPr>
                <w:sz w:val="24"/>
              </w:rPr>
            </w:pPr>
            <w:r>
              <w:rPr>
                <w:sz w:val="24"/>
              </w:rPr>
              <w:t>2</w:t>
            </w:r>
            <w:r>
              <w:rPr>
                <w:spacing w:val="2"/>
                <w:sz w:val="24"/>
              </w:rPr>
              <w:t> </w:t>
            </w:r>
            <w:r>
              <w:rPr>
                <w:spacing w:val="-2"/>
                <w:sz w:val="24"/>
              </w:rPr>
              <w:t>519,0</w:t>
            </w:r>
          </w:p>
        </w:tc>
        <w:tc>
          <w:tcPr>
            <w:tcW w:w="1118" w:type="dxa"/>
          </w:tcPr>
          <w:p>
            <w:pPr>
              <w:pStyle w:val="TableParagraph"/>
              <w:spacing w:line="273" w:lineRule="exact"/>
              <w:ind w:left="89" w:right="69"/>
              <w:jc w:val="center"/>
              <w:rPr>
                <w:sz w:val="24"/>
              </w:rPr>
            </w:pPr>
            <w:r>
              <w:rPr>
                <w:sz w:val="24"/>
              </w:rPr>
              <w:t>2</w:t>
            </w:r>
            <w:r>
              <w:rPr>
                <w:spacing w:val="2"/>
                <w:sz w:val="24"/>
              </w:rPr>
              <w:t> </w:t>
            </w:r>
            <w:r>
              <w:rPr>
                <w:spacing w:val="-2"/>
                <w:sz w:val="24"/>
              </w:rPr>
              <w:t>640,0</w:t>
            </w:r>
          </w:p>
        </w:tc>
        <w:tc>
          <w:tcPr>
            <w:tcW w:w="1113" w:type="dxa"/>
          </w:tcPr>
          <w:p>
            <w:pPr>
              <w:pStyle w:val="TableParagraph"/>
              <w:spacing w:line="273" w:lineRule="exact"/>
              <w:ind w:left="89" w:right="73"/>
              <w:jc w:val="center"/>
              <w:rPr>
                <w:sz w:val="24"/>
              </w:rPr>
            </w:pPr>
            <w:r>
              <w:rPr>
                <w:sz w:val="24"/>
              </w:rPr>
              <w:t>2</w:t>
            </w:r>
            <w:r>
              <w:rPr>
                <w:spacing w:val="2"/>
                <w:sz w:val="24"/>
              </w:rPr>
              <w:t> </w:t>
            </w:r>
            <w:r>
              <w:rPr>
                <w:spacing w:val="-2"/>
                <w:sz w:val="24"/>
              </w:rPr>
              <w:t>640,0</w:t>
            </w:r>
          </w:p>
        </w:tc>
        <w:tc>
          <w:tcPr>
            <w:tcW w:w="1118" w:type="dxa"/>
          </w:tcPr>
          <w:p>
            <w:pPr>
              <w:pStyle w:val="TableParagraph"/>
              <w:spacing w:line="273" w:lineRule="exact"/>
              <w:ind w:left="89" w:right="68"/>
              <w:jc w:val="center"/>
              <w:rPr>
                <w:sz w:val="24"/>
              </w:rPr>
            </w:pPr>
            <w:r>
              <w:rPr>
                <w:sz w:val="24"/>
              </w:rPr>
              <w:t>2</w:t>
            </w:r>
            <w:r>
              <w:rPr>
                <w:spacing w:val="2"/>
                <w:sz w:val="24"/>
              </w:rPr>
              <w:t> </w:t>
            </w:r>
            <w:r>
              <w:rPr>
                <w:spacing w:val="-2"/>
                <w:sz w:val="24"/>
              </w:rPr>
              <w:t>640,0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89" w:right="76"/>
              <w:jc w:val="center"/>
              <w:rPr>
                <w:sz w:val="24"/>
              </w:rPr>
            </w:pPr>
            <w:r>
              <w:rPr>
                <w:spacing w:val="-2"/>
                <w:sz w:val="24"/>
              </w:rPr>
              <w:t>128,0</w:t>
            </w:r>
          </w:p>
        </w:tc>
        <w:tc>
          <w:tcPr>
            <w:tcW w:w="1118" w:type="dxa"/>
          </w:tcPr>
          <w:p>
            <w:pPr>
              <w:pStyle w:val="TableParagraph"/>
              <w:spacing w:line="273" w:lineRule="exact"/>
              <w:ind w:left="89" w:right="70"/>
              <w:jc w:val="center"/>
              <w:rPr>
                <w:sz w:val="24"/>
              </w:rPr>
            </w:pPr>
            <w:r>
              <w:rPr>
                <w:spacing w:val="-2"/>
                <w:sz w:val="24"/>
              </w:rPr>
              <w:t>129,0</w:t>
            </w:r>
          </w:p>
        </w:tc>
        <w:tc>
          <w:tcPr>
            <w:tcW w:w="1113" w:type="dxa"/>
          </w:tcPr>
          <w:p>
            <w:pPr>
              <w:pStyle w:val="TableParagraph"/>
              <w:spacing w:line="273" w:lineRule="exact"/>
              <w:ind w:left="89" w:right="74"/>
              <w:jc w:val="center"/>
              <w:rPr>
                <w:sz w:val="24"/>
              </w:rPr>
            </w:pPr>
            <w:r>
              <w:rPr>
                <w:spacing w:val="-2"/>
                <w:sz w:val="24"/>
              </w:rPr>
              <w:t>140,0</w:t>
            </w:r>
          </w:p>
        </w:tc>
        <w:tc>
          <w:tcPr>
            <w:tcW w:w="998" w:type="dxa"/>
          </w:tcPr>
          <w:p>
            <w:pPr>
              <w:pStyle w:val="TableParagraph"/>
              <w:spacing w:line="273" w:lineRule="exact"/>
              <w:ind w:left="98" w:right="82"/>
              <w:jc w:val="center"/>
              <w:rPr>
                <w:sz w:val="24"/>
              </w:rPr>
            </w:pPr>
            <w:r>
              <w:rPr>
                <w:spacing w:val="-2"/>
                <w:sz w:val="24"/>
              </w:rPr>
              <w:t>130,0</w:t>
            </w:r>
          </w:p>
        </w:tc>
        <w:tc>
          <w:tcPr>
            <w:tcW w:w="1113" w:type="dxa"/>
          </w:tcPr>
          <w:p>
            <w:pPr>
              <w:pStyle w:val="TableParagraph"/>
              <w:spacing w:line="273" w:lineRule="exact"/>
              <w:ind w:left="89" w:right="72"/>
              <w:jc w:val="center"/>
              <w:rPr>
                <w:sz w:val="24"/>
              </w:rPr>
            </w:pPr>
            <w:r>
              <w:rPr>
                <w:spacing w:val="-2"/>
                <w:sz w:val="24"/>
              </w:rPr>
              <w:t>131,0</w:t>
            </w:r>
          </w:p>
        </w:tc>
        <w:tc>
          <w:tcPr>
            <w:tcW w:w="1118" w:type="dxa"/>
          </w:tcPr>
          <w:p>
            <w:pPr>
              <w:pStyle w:val="TableParagraph"/>
              <w:spacing w:line="273" w:lineRule="exact"/>
              <w:ind w:left="89" w:right="66"/>
              <w:jc w:val="center"/>
              <w:rPr>
                <w:sz w:val="24"/>
              </w:rPr>
            </w:pPr>
            <w:r>
              <w:rPr>
                <w:spacing w:val="-2"/>
                <w:sz w:val="24"/>
              </w:rPr>
              <w:t>135,0</w:t>
            </w:r>
          </w:p>
        </w:tc>
        <w:tc>
          <w:tcPr>
            <w:tcW w:w="1113" w:type="dxa"/>
          </w:tcPr>
          <w:p>
            <w:pPr>
              <w:pStyle w:val="TableParagraph"/>
              <w:spacing w:line="273" w:lineRule="exact"/>
              <w:ind w:left="89" w:right="70"/>
              <w:jc w:val="center"/>
              <w:rPr>
                <w:sz w:val="24"/>
              </w:rPr>
            </w:pPr>
            <w:r>
              <w:rPr>
                <w:spacing w:val="-2"/>
                <w:sz w:val="24"/>
              </w:rPr>
              <w:t>135,0</w:t>
            </w:r>
          </w:p>
        </w:tc>
        <w:tc>
          <w:tcPr>
            <w:tcW w:w="1118" w:type="dxa"/>
          </w:tcPr>
          <w:p>
            <w:pPr>
              <w:pStyle w:val="TableParagraph"/>
              <w:spacing w:line="273" w:lineRule="exact"/>
              <w:ind w:left="89" w:right="64"/>
              <w:jc w:val="center"/>
              <w:rPr>
                <w:sz w:val="24"/>
              </w:rPr>
            </w:pPr>
            <w:r>
              <w:rPr>
                <w:spacing w:val="-2"/>
                <w:sz w:val="24"/>
              </w:rPr>
              <w:t>135,0</w:t>
            </w:r>
          </w:p>
        </w:tc>
      </w:tr>
      <w:tr>
        <w:trPr>
          <w:trHeight w:val="4396"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89" w:right="76"/>
              <w:jc w:val="center"/>
              <w:rPr>
                <w:sz w:val="24"/>
              </w:rPr>
            </w:pPr>
            <w:r>
              <w:rPr>
                <w:sz w:val="24"/>
              </w:rPr>
              <w:t>3</w:t>
            </w:r>
            <w:r>
              <w:rPr>
                <w:spacing w:val="2"/>
                <w:sz w:val="24"/>
              </w:rPr>
              <w:t> </w:t>
            </w:r>
            <w:r>
              <w:rPr>
                <w:spacing w:val="-2"/>
                <w:sz w:val="24"/>
              </w:rPr>
              <w:t>617,7</w:t>
            </w:r>
          </w:p>
        </w:tc>
        <w:tc>
          <w:tcPr>
            <w:tcW w:w="1118" w:type="dxa"/>
          </w:tcPr>
          <w:p>
            <w:pPr>
              <w:pStyle w:val="TableParagraph"/>
              <w:spacing w:line="272" w:lineRule="exact"/>
              <w:ind w:left="89" w:right="71"/>
              <w:jc w:val="center"/>
              <w:rPr>
                <w:sz w:val="24"/>
              </w:rPr>
            </w:pPr>
            <w:r>
              <w:rPr>
                <w:sz w:val="24"/>
              </w:rPr>
              <w:t>3</w:t>
            </w:r>
            <w:r>
              <w:rPr>
                <w:spacing w:val="2"/>
                <w:sz w:val="24"/>
              </w:rPr>
              <w:t> </w:t>
            </w:r>
            <w:r>
              <w:rPr>
                <w:spacing w:val="-2"/>
                <w:sz w:val="24"/>
              </w:rPr>
              <w:t>583,5</w:t>
            </w:r>
          </w:p>
        </w:tc>
        <w:tc>
          <w:tcPr>
            <w:tcW w:w="1113" w:type="dxa"/>
          </w:tcPr>
          <w:p>
            <w:pPr>
              <w:pStyle w:val="TableParagraph"/>
              <w:spacing w:line="272" w:lineRule="exact"/>
              <w:ind w:left="89" w:right="75"/>
              <w:jc w:val="center"/>
              <w:rPr>
                <w:sz w:val="24"/>
              </w:rPr>
            </w:pPr>
            <w:r>
              <w:rPr>
                <w:sz w:val="24"/>
              </w:rPr>
              <w:t>3</w:t>
            </w:r>
            <w:r>
              <w:rPr>
                <w:spacing w:val="2"/>
                <w:sz w:val="24"/>
              </w:rPr>
              <w:t> </w:t>
            </w:r>
            <w:r>
              <w:rPr>
                <w:spacing w:val="-2"/>
                <w:sz w:val="24"/>
              </w:rPr>
              <w:t>864,0</w:t>
            </w:r>
          </w:p>
        </w:tc>
        <w:tc>
          <w:tcPr>
            <w:tcW w:w="998" w:type="dxa"/>
          </w:tcPr>
          <w:p>
            <w:pPr>
              <w:pStyle w:val="TableParagraph"/>
              <w:spacing w:line="272" w:lineRule="exact"/>
              <w:ind w:left="98" w:right="83"/>
              <w:jc w:val="center"/>
              <w:rPr>
                <w:sz w:val="24"/>
              </w:rPr>
            </w:pPr>
            <w:r>
              <w:rPr>
                <w:sz w:val="24"/>
              </w:rPr>
              <w:t>3</w:t>
            </w:r>
            <w:r>
              <w:rPr>
                <w:spacing w:val="2"/>
                <w:sz w:val="24"/>
              </w:rPr>
              <w:t> </w:t>
            </w:r>
            <w:r>
              <w:rPr>
                <w:spacing w:val="-2"/>
                <w:sz w:val="24"/>
              </w:rPr>
              <w:t>821,6</w:t>
            </w:r>
          </w:p>
        </w:tc>
        <w:tc>
          <w:tcPr>
            <w:tcW w:w="1113" w:type="dxa"/>
          </w:tcPr>
          <w:p>
            <w:pPr>
              <w:pStyle w:val="TableParagraph"/>
              <w:spacing w:line="272" w:lineRule="exact"/>
              <w:ind w:left="89" w:right="74"/>
              <w:jc w:val="center"/>
              <w:rPr>
                <w:sz w:val="24"/>
              </w:rPr>
            </w:pPr>
            <w:r>
              <w:rPr>
                <w:sz w:val="24"/>
              </w:rPr>
              <w:t>3</w:t>
            </w:r>
            <w:r>
              <w:rPr>
                <w:spacing w:val="2"/>
                <w:sz w:val="24"/>
              </w:rPr>
              <w:t> </w:t>
            </w:r>
            <w:r>
              <w:rPr>
                <w:spacing w:val="-2"/>
                <w:sz w:val="24"/>
              </w:rPr>
              <w:t>958,8</w:t>
            </w:r>
          </w:p>
        </w:tc>
        <w:tc>
          <w:tcPr>
            <w:tcW w:w="1118" w:type="dxa"/>
          </w:tcPr>
          <w:p>
            <w:pPr>
              <w:pStyle w:val="TableParagraph"/>
              <w:spacing w:line="272" w:lineRule="exact"/>
              <w:ind w:left="89" w:right="69"/>
              <w:jc w:val="center"/>
              <w:rPr>
                <w:sz w:val="24"/>
              </w:rPr>
            </w:pPr>
            <w:r>
              <w:rPr>
                <w:sz w:val="24"/>
              </w:rPr>
              <w:t>4</w:t>
            </w:r>
            <w:r>
              <w:rPr>
                <w:spacing w:val="2"/>
                <w:sz w:val="24"/>
              </w:rPr>
              <w:t> </w:t>
            </w:r>
            <w:r>
              <w:rPr>
                <w:spacing w:val="-2"/>
                <w:sz w:val="24"/>
              </w:rPr>
              <w:t>276,8</w:t>
            </w:r>
          </w:p>
        </w:tc>
        <w:tc>
          <w:tcPr>
            <w:tcW w:w="1113" w:type="dxa"/>
          </w:tcPr>
          <w:p>
            <w:pPr>
              <w:pStyle w:val="TableParagraph"/>
              <w:spacing w:line="272" w:lineRule="exact"/>
              <w:ind w:left="89" w:right="73"/>
              <w:jc w:val="center"/>
              <w:rPr>
                <w:sz w:val="24"/>
              </w:rPr>
            </w:pPr>
            <w:r>
              <w:rPr>
                <w:sz w:val="24"/>
              </w:rPr>
              <w:t>4</w:t>
            </w:r>
            <w:r>
              <w:rPr>
                <w:spacing w:val="2"/>
                <w:sz w:val="24"/>
              </w:rPr>
              <w:t> </w:t>
            </w:r>
            <w:r>
              <w:rPr>
                <w:spacing w:val="-2"/>
                <w:sz w:val="24"/>
              </w:rPr>
              <w:t>276,8</w:t>
            </w:r>
          </w:p>
        </w:tc>
        <w:tc>
          <w:tcPr>
            <w:tcW w:w="1118" w:type="dxa"/>
          </w:tcPr>
          <w:p>
            <w:pPr>
              <w:pStyle w:val="TableParagraph"/>
              <w:spacing w:line="272" w:lineRule="exact"/>
              <w:ind w:left="89" w:right="68"/>
              <w:jc w:val="center"/>
              <w:rPr>
                <w:sz w:val="24"/>
              </w:rPr>
            </w:pPr>
            <w:r>
              <w:rPr>
                <w:sz w:val="24"/>
              </w:rPr>
              <w:t>4</w:t>
            </w:r>
            <w:r>
              <w:rPr>
                <w:spacing w:val="2"/>
                <w:sz w:val="24"/>
              </w:rPr>
              <w:t> </w:t>
            </w:r>
            <w:r>
              <w:rPr>
                <w:spacing w:val="-2"/>
                <w:sz w:val="24"/>
              </w:rPr>
              <w:t>276,8</w:t>
            </w:r>
          </w:p>
        </w:tc>
      </w:tr>
      <w:tr>
        <w:trPr>
          <w:trHeight w:val="278" w:hRule="atLeast"/>
        </w:trPr>
        <w:tc>
          <w:tcPr>
            <w:tcW w:w="581" w:type="dxa"/>
          </w:tcPr>
          <w:p>
            <w:pPr>
              <w:pStyle w:val="TableParagraph"/>
              <w:spacing w:line="258" w:lineRule="exact"/>
              <w:ind w:left="167"/>
              <w:rPr>
                <w:sz w:val="24"/>
              </w:rPr>
            </w:pPr>
            <w:r>
              <w:rPr>
                <w:spacing w:val="-5"/>
                <w:sz w:val="24"/>
              </w:rPr>
              <w:t>73</w:t>
            </w:r>
          </w:p>
        </w:tc>
        <w:tc>
          <w:tcPr>
            <w:tcW w:w="2083" w:type="dxa"/>
          </w:tcPr>
          <w:p>
            <w:pPr>
              <w:pStyle w:val="TableParagraph"/>
              <w:spacing w:line="258" w:lineRule="exact"/>
              <w:ind w:left="105"/>
              <w:rPr>
                <w:sz w:val="24"/>
              </w:rPr>
            </w:pPr>
            <w:r>
              <w:rPr>
                <w:spacing w:val="-2"/>
                <w:sz w:val="24"/>
              </w:rPr>
              <w:t>Ежемесячная</w:t>
            </w:r>
          </w:p>
        </w:tc>
        <w:tc>
          <w:tcPr>
            <w:tcW w:w="1862" w:type="dxa"/>
          </w:tcPr>
          <w:p>
            <w:pPr>
              <w:pStyle w:val="TableParagraph"/>
              <w:spacing w:line="258" w:lineRule="exact"/>
              <w:ind w:left="105"/>
              <w:rPr>
                <w:sz w:val="24"/>
              </w:rPr>
            </w:pPr>
            <w:r>
              <w:rPr>
                <w:spacing w:val="-2"/>
                <w:sz w:val="24"/>
              </w:rPr>
              <w:t>Постановление</w:t>
            </w:r>
          </w:p>
        </w:tc>
        <w:tc>
          <w:tcPr>
            <w:tcW w:w="1963" w:type="dxa"/>
            <w:tcBorders>
              <w:bottom w:val="nil"/>
            </w:tcBorders>
          </w:tcPr>
          <w:p>
            <w:pPr>
              <w:pStyle w:val="TableParagraph"/>
              <w:spacing w:line="258" w:lineRule="exact"/>
              <w:ind w:left="104"/>
              <w:rPr>
                <w:sz w:val="24"/>
              </w:rPr>
            </w:pPr>
            <w:r>
              <w:rPr>
                <w:sz w:val="24"/>
              </w:rPr>
              <w:t>Размер</w:t>
            </w:r>
            <w:r>
              <w:rPr>
                <w:spacing w:val="-1"/>
                <w:sz w:val="24"/>
              </w:rPr>
              <w:t> </w:t>
            </w:r>
            <w:r>
              <w:rPr>
                <w:spacing w:val="-2"/>
                <w:sz w:val="24"/>
              </w:rPr>
              <w:t>выплаты</w:t>
            </w:r>
          </w:p>
        </w:tc>
        <w:tc>
          <w:tcPr>
            <w:tcW w:w="1113" w:type="dxa"/>
            <w:tcBorders>
              <w:bottom w:val="nil"/>
            </w:tcBorders>
          </w:tcPr>
          <w:p>
            <w:pPr>
              <w:pStyle w:val="TableParagraph"/>
              <w:spacing w:line="258" w:lineRule="exact"/>
              <w:ind w:left="89" w:right="76"/>
              <w:jc w:val="center"/>
              <w:rPr>
                <w:sz w:val="24"/>
              </w:rPr>
            </w:pPr>
            <w:r>
              <w:rPr>
                <w:sz w:val="24"/>
              </w:rPr>
              <w:t>1</w:t>
            </w:r>
            <w:r>
              <w:rPr>
                <w:spacing w:val="2"/>
                <w:sz w:val="24"/>
              </w:rPr>
              <w:t> </w:t>
            </w:r>
            <w:r>
              <w:rPr>
                <w:spacing w:val="-2"/>
                <w:sz w:val="24"/>
              </w:rPr>
              <w:t>500,0</w:t>
            </w:r>
          </w:p>
        </w:tc>
        <w:tc>
          <w:tcPr>
            <w:tcW w:w="1118" w:type="dxa"/>
            <w:tcBorders>
              <w:bottom w:val="nil"/>
            </w:tcBorders>
          </w:tcPr>
          <w:p>
            <w:pPr>
              <w:pStyle w:val="TableParagraph"/>
              <w:spacing w:line="258" w:lineRule="exact"/>
              <w:ind w:left="89" w:right="71"/>
              <w:jc w:val="center"/>
              <w:rPr>
                <w:sz w:val="24"/>
              </w:rPr>
            </w:pPr>
            <w:r>
              <w:rPr>
                <w:sz w:val="24"/>
              </w:rPr>
              <w:t>1</w:t>
            </w:r>
            <w:r>
              <w:rPr>
                <w:spacing w:val="2"/>
                <w:sz w:val="24"/>
              </w:rPr>
              <w:t> </w:t>
            </w:r>
            <w:r>
              <w:rPr>
                <w:spacing w:val="-2"/>
                <w:sz w:val="24"/>
              </w:rPr>
              <w:t>500,0</w:t>
            </w:r>
          </w:p>
        </w:tc>
        <w:tc>
          <w:tcPr>
            <w:tcW w:w="1113" w:type="dxa"/>
            <w:tcBorders>
              <w:bottom w:val="nil"/>
            </w:tcBorders>
          </w:tcPr>
          <w:p>
            <w:pPr>
              <w:pStyle w:val="TableParagraph"/>
              <w:spacing w:line="258" w:lineRule="exact"/>
              <w:ind w:left="89" w:right="75"/>
              <w:jc w:val="center"/>
              <w:rPr>
                <w:sz w:val="24"/>
              </w:rPr>
            </w:pPr>
            <w:r>
              <w:rPr>
                <w:sz w:val="24"/>
              </w:rPr>
              <w:t>1</w:t>
            </w:r>
            <w:r>
              <w:rPr>
                <w:spacing w:val="2"/>
                <w:sz w:val="24"/>
              </w:rPr>
              <w:t> </w:t>
            </w:r>
            <w:r>
              <w:rPr>
                <w:spacing w:val="-2"/>
                <w:sz w:val="24"/>
              </w:rPr>
              <w:t>500,0</w:t>
            </w:r>
          </w:p>
        </w:tc>
        <w:tc>
          <w:tcPr>
            <w:tcW w:w="998" w:type="dxa"/>
            <w:tcBorders>
              <w:bottom w:val="nil"/>
            </w:tcBorders>
          </w:tcPr>
          <w:p>
            <w:pPr>
              <w:pStyle w:val="TableParagraph"/>
              <w:spacing w:line="258" w:lineRule="exact"/>
              <w:ind w:left="98" w:right="84"/>
              <w:jc w:val="center"/>
              <w:rPr>
                <w:sz w:val="24"/>
              </w:rPr>
            </w:pPr>
            <w:r>
              <w:rPr>
                <w:sz w:val="24"/>
              </w:rPr>
              <w:t>1</w:t>
            </w:r>
            <w:r>
              <w:rPr>
                <w:spacing w:val="2"/>
                <w:sz w:val="24"/>
              </w:rPr>
              <w:t> </w:t>
            </w:r>
            <w:r>
              <w:rPr>
                <w:spacing w:val="-2"/>
                <w:sz w:val="24"/>
              </w:rPr>
              <w:t>584,0</w:t>
            </w:r>
          </w:p>
        </w:tc>
        <w:tc>
          <w:tcPr>
            <w:tcW w:w="1113" w:type="dxa"/>
            <w:tcBorders>
              <w:bottom w:val="nil"/>
            </w:tcBorders>
          </w:tcPr>
          <w:p>
            <w:pPr>
              <w:pStyle w:val="TableParagraph"/>
              <w:spacing w:line="258" w:lineRule="exact"/>
              <w:ind w:left="89" w:right="74"/>
              <w:jc w:val="center"/>
              <w:rPr>
                <w:sz w:val="24"/>
              </w:rPr>
            </w:pPr>
            <w:r>
              <w:rPr>
                <w:sz w:val="24"/>
              </w:rPr>
              <w:t>1</w:t>
            </w:r>
            <w:r>
              <w:rPr>
                <w:spacing w:val="2"/>
                <w:sz w:val="24"/>
              </w:rPr>
              <w:t> </w:t>
            </w:r>
            <w:r>
              <w:rPr>
                <w:spacing w:val="-2"/>
                <w:sz w:val="24"/>
              </w:rPr>
              <w:t>643,0</w:t>
            </w:r>
          </w:p>
        </w:tc>
        <w:tc>
          <w:tcPr>
            <w:tcW w:w="1118" w:type="dxa"/>
            <w:tcBorders>
              <w:bottom w:val="nil"/>
            </w:tcBorders>
          </w:tcPr>
          <w:p>
            <w:pPr>
              <w:pStyle w:val="TableParagraph"/>
              <w:spacing w:line="258" w:lineRule="exact"/>
              <w:ind w:left="89" w:right="69"/>
              <w:jc w:val="center"/>
              <w:rPr>
                <w:sz w:val="24"/>
              </w:rPr>
            </w:pPr>
            <w:r>
              <w:rPr>
                <w:sz w:val="24"/>
              </w:rPr>
              <w:t>I</w:t>
            </w:r>
            <w:r>
              <w:rPr>
                <w:spacing w:val="2"/>
                <w:sz w:val="24"/>
              </w:rPr>
              <w:t> </w:t>
            </w:r>
            <w:r>
              <w:rPr>
                <w:spacing w:val="-2"/>
                <w:sz w:val="24"/>
              </w:rPr>
              <w:t>722,0</w:t>
            </w:r>
          </w:p>
        </w:tc>
        <w:tc>
          <w:tcPr>
            <w:tcW w:w="1113" w:type="dxa"/>
            <w:tcBorders>
              <w:bottom w:val="nil"/>
            </w:tcBorders>
          </w:tcPr>
          <w:p>
            <w:pPr>
              <w:pStyle w:val="TableParagraph"/>
              <w:spacing w:line="258" w:lineRule="exact"/>
              <w:ind w:left="89" w:right="73"/>
              <w:jc w:val="center"/>
              <w:rPr>
                <w:sz w:val="24"/>
              </w:rPr>
            </w:pPr>
            <w:r>
              <w:rPr>
                <w:sz w:val="24"/>
              </w:rPr>
              <w:t>1</w:t>
            </w:r>
            <w:r>
              <w:rPr>
                <w:spacing w:val="2"/>
                <w:sz w:val="24"/>
              </w:rPr>
              <w:t> </w:t>
            </w:r>
            <w:r>
              <w:rPr>
                <w:spacing w:val="-2"/>
                <w:sz w:val="24"/>
              </w:rPr>
              <w:t>722,0</w:t>
            </w:r>
          </w:p>
        </w:tc>
        <w:tc>
          <w:tcPr>
            <w:tcW w:w="1118" w:type="dxa"/>
            <w:tcBorders>
              <w:bottom w:val="nil"/>
            </w:tcBorders>
          </w:tcPr>
          <w:p>
            <w:pPr>
              <w:pStyle w:val="TableParagraph"/>
              <w:spacing w:line="258" w:lineRule="exact"/>
              <w:ind w:left="89" w:right="68"/>
              <w:jc w:val="center"/>
              <w:rPr>
                <w:sz w:val="24"/>
              </w:rPr>
            </w:pPr>
            <w:r>
              <w:rPr>
                <w:sz w:val="24"/>
              </w:rPr>
              <w:t>1</w:t>
            </w:r>
            <w:r>
              <w:rPr>
                <w:spacing w:val="2"/>
                <w:sz w:val="24"/>
              </w:rPr>
              <w:t> </w:t>
            </w:r>
            <w:r>
              <w:rPr>
                <w:spacing w:val="-2"/>
                <w:sz w:val="24"/>
              </w:rPr>
              <w:t>722,0</w:t>
            </w:r>
          </w:p>
        </w:tc>
      </w:tr>
    </w:tbl>
    <w:p>
      <w:pPr>
        <w:spacing w:after="0" w:line="258"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278" w:hRule="atLeast"/>
        </w:trPr>
        <w:tc>
          <w:tcPr>
            <w:tcW w:w="581" w:type="dxa"/>
            <w:vMerge w:val="restart"/>
          </w:tcPr>
          <w:p>
            <w:pPr>
              <w:pStyle w:val="TableParagraph"/>
              <w:rPr>
                <w:sz w:val="24"/>
              </w:rPr>
            </w:pPr>
          </w:p>
        </w:tc>
        <w:tc>
          <w:tcPr>
            <w:tcW w:w="2083" w:type="dxa"/>
            <w:vMerge w:val="restart"/>
          </w:tcPr>
          <w:p>
            <w:pPr>
              <w:pStyle w:val="TableParagraph"/>
              <w:spacing w:before="1"/>
              <w:ind w:left="105" w:right="151"/>
              <w:rPr>
                <w:sz w:val="24"/>
              </w:rPr>
            </w:pPr>
            <w:r>
              <w:rPr>
                <w:spacing w:val="-2"/>
                <w:sz w:val="24"/>
              </w:rPr>
              <w:t>компенсационная </w:t>
            </w:r>
            <w:r>
              <w:rPr>
                <w:sz w:val="24"/>
              </w:rPr>
              <w:t>выплата Героям </w:t>
            </w:r>
            <w:r>
              <w:rPr>
                <w:spacing w:val="-2"/>
                <w:sz w:val="24"/>
              </w:rPr>
              <w:t>Советского </w:t>
            </w:r>
            <w:r>
              <w:rPr>
                <w:sz w:val="24"/>
              </w:rPr>
              <w:t>Союза, Героям </w:t>
            </w:r>
            <w:r>
              <w:rPr>
                <w:spacing w:val="-2"/>
                <w:sz w:val="24"/>
              </w:rPr>
              <w:t>Российской Федерации, полным </w:t>
            </w:r>
            <w:r>
              <w:rPr>
                <w:sz w:val="24"/>
              </w:rPr>
              <w:t>кавалерам</w:t>
            </w:r>
            <w:r>
              <w:rPr>
                <w:spacing w:val="-15"/>
                <w:sz w:val="24"/>
              </w:rPr>
              <w:t> </w:t>
            </w:r>
            <w:r>
              <w:rPr>
                <w:sz w:val="24"/>
              </w:rPr>
              <w:t>ордена Славы, Героям </w:t>
            </w:r>
            <w:r>
              <w:rPr>
                <w:spacing w:val="-2"/>
                <w:sz w:val="24"/>
              </w:rPr>
              <w:t>Социалистическо </w:t>
            </w:r>
            <w:r>
              <w:rPr>
                <w:sz w:val="24"/>
              </w:rPr>
              <w:t>го Труда, Героям </w:t>
            </w:r>
            <w:r>
              <w:rPr>
                <w:spacing w:val="-2"/>
                <w:sz w:val="24"/>
              </w:rPr>
              <w:t>Труда</w:t>
            </w:r>
            <w:r>
              <w:rPr>
                <w:spacing w:val="40"/>
                <w:sz w:val="24"/>
              </w:rPr>
              <w:t> </w:t>
            </w:r>
            <w:r>
              <w:rPr>
                <w:spacing w:val="-2"/>
                <w:sz w:val="24"/>
              </w:rPr>
              <w:t>Российской </w:t>
            </w:r>
            <w:r>
              <w:rPr>
                <w:sz w:val="24"/>
              </w:rPr>
              <w:t>Федерации и </w:t>
            </w:r>
            <w:r>
              <w:rPr>
                <w:spacing w:val="-2"/>
                <w:sz w:val="24"/>
              </w:rPr>
              <w:t>полным </w:t>
            </w:r>
            <w:r>
              <w:rPr>
                <w:sz w:val="24"/>
              </w:rPr>
              <w:t>кавалерам</w:t>
            </w:r>
            <w:r>
              <w:rPr>
                <w:spacing w:val="-15"/>
                <w:sz w:val="24"/>
              </w:rPr>
              <w:t> </w:t>
            </w:r>
            <w:r>
              <w:rPr>
                <w:sz w:val="24"/>
              </w:rPr>
              <w:t>ордена Трудовой Славы</w:t>
            </w:r>
          </w:p>
        </w:tc>
        <w:tc>
          <w:tcPr>
            <w:tcW w:w="1862" w:type="dxa"/>
            <w:vMerge w:val="restart"/>
          </w:tcPr>
          <w:p>
            <w:pPr>
              <w:pStyle w:val="TableParagraph"/>
              <w:spacing w:line="237" w:lineRule="auto" w:before="3"/>
              <w:ind w:left="105"/>
              <w:rPr>
                <w:sz w:val="24"/>
              </w:rPr>
            </w:pPr>
            <w:r>
              <w:rPr>
                <w:spacing w:val="-2"/>
                <w:sz w:val="24"/>
              </w:rPr>
              <w:t>Правительства </w:t>
            </w:r>
            <w:r>
              <w:rPr>
                <w:sz w:val="24"/>
              </w:rPr>
              <w:t>Москвы от 27</w:t>
            </w:r>
          </w:p>
          <w:p>
            <w:pPr>
              <w:pStyle w:val="TableParagraph"/>
              <w:spacing w:line="237" w:lineRule="auto" w:before="6"/>
              <w:ind w:left="105" w:right="123"/>
              <w:rPr>
                <w:sz w:val="24"/>
              </w:rPr>
            </w:pPr>
            <w:r>
              <w:rPr>
                <w:sz w:val="24"/>
              </w:rPr>
              <w:t>ноября 2007 г. N</w:t>
            </w:r>
            <w:r>
              <w:rPr>
                <w:spacing w:val="-3"/>
                <w:sz w:val="24"/>
              </w:rPr>
              <w:t> </w:t>
            </w:r>
            <w:r>
              <w:rPr>
                <w:sz w:val="24"/>
              </w:rPr>
              <w:t>1005-ПП</w:t>
            </w:r>
            <w:r>
              <w:rPr>
                <w:spacing w:val="-4"/>
                <w:sz w:val="24"/>
              </w:rPr>
              <w:t> </w:t>
            </w:r>
            <w:r>
              <w:rPr>
                <w:spacing w:val="-5"/>
                <w:sz w:val="24"/>
              </w:rPr>
              <w:t>"Об</w:t>
            </w:r>
          </w:p>
          <w:p>
            <w:pPr>
              <w:pStyle w:val="TableParagraph"/>
              <w:spacing w:before="3"/>
              <w:ind w:left="105" w:right="116"/>
              <w:rPr>
                <w:sz w:val="24"/>
              </w:rPr>
            </w:pPr>
            <w:r>
              <w:rPr>
                <w:spacing w:val="-2"/>
                <w:sz w:val="24"/>
              </w:rPr>
              <w:t>утверждении </w:t>
            </w:r>
            <w:r>
              <w:rPr>
                <w:sz w:val="24"/>
              </w:rPr>
              <w:t>Положения о начислении и </w:t>
            </w:r>
            <w:r>
              <w:rPr>
                <w:spacing w:val="-2"/>
                <w:sz w:val="24"/>
              </w:rPr>
              <w:t>выплате ежемесячных компенсационн </w:t>
            </w:r>
            <w:r>
              <w:rPr>
                <w:sz w:val="24"/>
              </w:rPr>
              <w:t>ых выплат (доплат) к пенсиям и </w:t>
            </w:r>
            <w:r>
              <w:rPr>
                <w:spacing w:val="-2"/>
                <w:sz w:val="24"/>
              </w:rPr>
              <w:t>единовременны </w:t>
            </w:r>
            <w:r>
              <w:rPr>
                <w:sz w:val="24"/>
              </w:rPr>
              <w:t>х выплат, </w:t>
            </w:r>
            <w:r>
              <w:rPr>
                <w:spacing w:val="-2"/>
                <w:sz w:val="24"/>
              </w:rPr>
              <w:t>осуществляемы </w:t>
            </w:r>
            <w:r>
              <w:rPr>
                <w:sz w:val="24"/>
              </w:rPr>
              <w:t>х за счет </w:t>
            </w:r>
            <w:r>
              <w:rPr>
                <w:spacing w:val="-2"/>
                <w:sz w:val="24"/>
              </w:rPr>
              <w:t>средств бюджета</w:t>
            </w:r>
          </w:p>
          <w:p>
            <w:pPr>
              <w:pStyle w:val="TableParagraph"/>
              <w:spacing w:line="274" w:lineRule="exact"/>
              <w:ind w:left="105" w:right="811"/>
              <w:rPr>
                <w:sz w:val="24"/>
              </w:rPr>
            </w:pPr>
            <w:r>
              <w:rPr>
                <w:spacing w:val="-2"/>
                <w:sz w:val="24"/>
              </w:rPr>
              <w:t>города Москвы"</w:t>
            </w:r>
          </w:p>
        </w:tc>
        <w:tc>
          <w:tcPr>
            <w:tcW w:w="1963" w:type="dxa"/>
          </w:tcPr>
          <w:p>
            <w:pPr>
              <w:pStyle w:val="TableParagraph"/>
              <w:spacing w:line="257" w:lineRule="exact" w:before="1"/>
              <w:ind w:left="105"/>
              <w:rPr>
                <w:sz w:val="24"/>
              </w:rPr>
            </w:pPr>
            <w:r>
              <w:rPr>
                <w:spacing w:val="-2"/>
                <w:sz w:val="24"/>
              </w:rPr>
              <w:t>(рублей/человек)</w:t>
            </w: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998"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288"/>
              <w:rPr>
                <w:sz w:val="24"/>
              </w:rPr>
            </w:pPr>
            <w:r>
              <w:rPr>
                <w:spacing w:val="-2"/>
                <w:sz w:val="24"/>
              </w:rPr>
              <w:t>314,0</w:t>
            </w:r>
          </w:p>
        </w:tc>
        <w:tc>
          <w:tcPr>
            <w:tcW w:w="1118" w:type="dxa"/>
          </w:tcPr>
          <w:p>
            <w:pPr>
              <w:pStyle w:val="TableParagraph"/>
              <w:spacing w:line="273" w:lineRule="exact"/>
              <w:ind w:left="293"/>
              <w:rPr>
                <w:sz w:val="24"/>
              </w:rPr>
            </w:pPr>
            <w:r>
              <w:rPr>
                <w:spacing w:val="-2"/>
                <w:sz w:val="24"/>
              </w:rPr>
              <w:t>307,0</w:t>
            </w:r>
          </w:p>
        </w:tc>
        <w:tc>
          <w:tcPr>
            <w:tcW w:w="1113" w:type="dxa"/>
          </w:tcPr>
          <w:p>
            <w:pPr>
              <w:pStyle w:val="TableParagraph"/>
              <w:spacing w:line="273" w:lineRule="exact"/>
              <w:ind w:left="289"/>
              <w:rPr>
                <w:sz w:val="24"/>
              </w:rPr>
            </w:pPr>
            <w:r>
              <w:rPr>
                <w:spacing w:val="-2"/>
                <w:sz w:val="24"/>
              </w:rPr>
              <w:t>300,0</w:t>
            </w:r>
          </w:p>
        </w:tc>
        <w:tc>
          <w:tcPr>
            <w:tcW w:w="998" w:type="dxa"/>
          </w:tcPr>
          <w:p>
            <w:pPr>
              <w:pStyle w:val="TableParagraph"/>
              <w:spacing w:line="273" w:lineRule="exact"/>
              <w:ind w:left="98" w:right="82"/>
              <w:jc w:val="center"/>
              <w:rPr>
                <w:sz w:val="24"/>
              </w:rPr>
            </w:pPr>
            <w:r>
              <w:rPr>
                <w:spacing w:val="-2"/>
                <w:sz w:val="24"/>
              </w:rPr>
              <w:t>277,0</w:t>
            </w:r>
          </w:p>
        </w:tc>
        <w:tc>
          <w:tcPr>
            <w:tcW w:w="1113" w:type="dxa"/>
          </w:tcPr>
          <w:p>
            <w:pPr>
              <w:pStyle w:val="TableParagraph"/>
              <w:spacing w:line="273" w:lineRule="exact"/>
              <w:ind w:left="89" w:right="72"/>
              <w:jc w:val="center"/>
              <w:rPr>
                <w:sz w:val="24"/>
              </w:rPr>
            </w:pPr>
            <w:r>
              <w:rPr>
                <w:spacing w:val="-2"/>
                <w:sz w:val="24"/>
              </w:rPr>
              <w:t>277,0</w:t>
            </w:r>
          </w:p>
        </w:tc>
        <w:tc>
          <w:tcPr>
            <w:tcW w:w="1118" w:type="dxa"/>
          </w:tcPr>
          <w:p>
            <w:pPr>
              <w:pStyle w:val="TableParagraph"/>
              <w:spacing w:line="273" w:lineRule="exact"/>
              <w:ind w:left="89" w:right="66"/>
              <w:jc w:val="center"/>
              <w:rPr>
                <w:sz w:val="24"/>
              </w:rPr>
            </w:pPr>
            <w:r>
              <w:rPr>
                <w:spacing w:val="-2"/>
                <w:sz w:val="24"/>
              </w:rPr>
              <w:t>290,0</w:t>
            </w:r>
          </w:p>
        </w:tc>
        <w:tc>
          <w:tcPr>
            <w:tcW w:w="1113" w:type="dxa"/>
          </w:tcPr>
          <w:p>
            <w:pPr>
              <w:pStyle w:val="TableParagraph"/>
              <w:spacing w:line="273" w:lineRule="exact"/>
              <w:ind w:left="89" w:right="70"/>
              <w:jc w:val="center"/>
              <w:rPr>
                <w:sz w:val="24"/>
              </w:rPr>
            </w:pPr>
            <w:r>
              <w:rPr>
                <w:spacing w:val="-2"/>
                <w:sz w:val="24"/>
              </w:rPr>
              <w:t>288,0</w:t>
            </w:r>
          </w:p>
        </w:tc>
        <w:tc>
          <w:tcPr>
            <w:tcW w:w="1118" w:type="dxa"/>
          </w:tcPr>
          <w:p>
            <w:pPr>
              <w:pStyle w:val="TableParagraph"/>
              <w:spacing w:line="273" w:lineRule="exact"/>
              <w:ind w:left="89" w:right="64"/>
              <w:jc w:val="center"/>
              <w:rPr>
                <w:sz w:val="24"/>
              </w:rPr>
            </w:pPr>
            <w:r>
              <w:rPr>
                <w:spacing w:val="-2"/>
                <w:sz w:val="24"/>
              </w:rPr>
              <w:t>282,0</w:t>
            </w:r>
          </w:p>
        </w:tc>
      </w:tr>
      <w:tr>
        <w:trPr>
          <w:trHeight w:val="4396"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right="181"/>
              <w:jc w:val="right"/>
              <w:rPr>
                <w:sz w:val="24"/>
              </w:rPr>
            </w:pPr>
            <w:r>
              <w:rPr>
                <w:sz w:val="24"/>
              </w:rPr>
              <w:t>6</w:t>
            </w:r>
            <w:r>
              <w:rPr>
                <w:spacing w:val="2"/>
                <w:sz w:val="24"/>
              </w:rPr>
              <w:t> </w:t>
            </w:r>
            <w:r>
              <w:rPr>
                <w:spacing w:val="-2"/>
                <w:sz w:val="24"/>
              </w:rPr>
              <w:t>381,7</w:t>
            </w:r>
          </w:p>
        </w:tc>
        <w:tc>
          <w:tcPr>
            <w:tcW w:w="1118" w:type="dxa"/>
          </w:tcPr>
          <w:p>
            <w:pPr>
              <w:pStyle w:val="TableParagraph"/>
              <w:spacing w:line="272" w:lineRule="exact"/>
              <w:ind w:right="181"/>
              <w:jc w:val="right"/>
              <w:rPr>
                <w:sz w:val="24"/>
              </w:rPr>
            </w:pPr>
            <w:r>
              <w:rPr>
                <w:sz w:val="24"/>
              </w:rPr>
              <w:t>5</w:t>
            </w:r>
            <w:r>
              <w:rPr>
                <w:spacing w:val="2"/>
                <w:sz w:val="24"/>
              </w:rPr>
              <w:t> </w:t>
            </w:r>
            <w:r>
              <w:rPr>
                <w:spacing w:val="-2"/>
                <w:sz w:val="24"/>
              </w:rPr>
              <w:t>754,4</w:t>
            </w:r>
          </w:p>
        </w:tc>
        <w:tc>
          <w:tcPr>
            <w:tcW w:w="1113" w:type="dxa"/>
          </w:tcPr>
          <w:p>
            <w:pPr>
              <w:pStyle w:val="TableParagraph"/>
              <w:spacing w:line="272" w:lineRule="exact"/>
              <w:ind w:right="181"/>
              <w:jc w:val="right"/>
              <w:rPr>
                <w:sz w:val="24"/>
              </w:rPr>
            </w:pPr>
            <w:r>
              <w:rPr>
                <w:sz w:val="24"/>
              </w:rPr>
              <w:t>5</w:t>
            </w:r>
            <w:r>
              <w:rPr>
                <w:spacing w:val="2"/>
                <w:sz w:val="24"/>
              </w:rPr>
              <w:t> </w:t>
            </w:r>
            <w:r>
              <w:rPr>
                <w:spacing w:val="-2"/>
                <w:sz w:val="24"/>
              </w:rPr>
              <w:t>400,0</w:t>
            </w:r>
          </w:p>
        </w:tc>
        <w:tc>
          <w:tcPr>
            <w:tcW w:w="998" w:type="dxa"/>
          </w:tcPr>
          <w:p>
            <w:pPr>
              <w:pStyle w:val="TableParagraph"/>
              <w:spacing w:line="272" w:lineRule="exact"/>
              <w:ind w:left="98" w:right="83"/>
              <w:jc w:val="center"/>
              <w:rPr>
                <w:sz w:val="24"/>
              </w:rPr>
            </w:pPr>
            <w:r>
              <w:rPr>
                <w:sz w:val="24"/>
              </w:rPr>
              <w:t>5</w:t>
            </w:r>
            <w:r>
              <w:rPr>
                <w:spacing w:val="2"/>
                <w:sz w:val="24"/>
              </w:rPr>
              <w:t> </w:t>
            </w:r>
            <w:r>
              <w:rPr>
                <w:spacing w:val="-2"/>
                <w:sz w:val="24"/>
              </w:rPr>
              <w:t>399,5</w:t>
            </w:r>
          </w:p>
        </w:tc>
        <w:tc>
          <w:tcPr>
            <w:tcW w:w="1113" w:type="dxa"/>
          </w:tcPr>
          <w:p>
            <w:pPr>
              <w:pStyle w:val="TableParagraph"/>
              <w:spacing w:line="272" w:lineRule="exact"/>
              <w:ind w:left="89" w:right="74"/>
              <w:jc w:val="center"/>
              <w:rPr>
                <w:sz w:val="24"/>
              </w:rPr>
            </w:pPr>
            <w:r>
              <w:rPr>
                <w:sz w:val="24"/>
              </w:rPr>
              <w:t>5</w:t>
            </w:r>
            <w:r>
              <w:rPr>
                <w:spacing w:val="2"/>
                <w:sz w:val="24"/>
              </w:rPr>
              <w:t> </w:t>
            </w:r>
            <w:r>
              <w:rPr>
                <w:spacing w:val="-2"/>
                <w:sz w:val="24"/>
              </w:rPr>
              <w:t>467,6</w:t>
            </w:r>
          </w:p>
        </w:tc>
        <w:tc>
          <w:tcPr>
            <w:tcW w:w="1118" w:type="dxa"/>
          </w:tcPr>
          <w:p>
            <w:pPr>
              <w:pStyle w:val="TableParagraph"/>
              <w:spacing w:line="272" w:lineRule="exact"/>
              <w:ind w:left="89" w:right="69"/>
              <w:jc w:val="center"/>
              <w:rPr>
                <w:sz w:val="24"/>
              </w:rPr>
            </w:pPr>
            <w:r>
              <w:rPr>
                <w:sz w:val="24"/>
              </w:rPr>
              <w:t>5</w:t>
            </w:r>
            <w:r>
              <w:rPr>
                <w:spacing w:val="2"/>
                <w:sz w:val="24"/>
              </w:rPr>
              <w:t> </w:t>
            </w:r>
            <w:r>
              <w:rPr>
                <w:spacing w:val="-2"/>
                <w:sz w:val="24"/>
              </w:rPr>
              <w:t>992,6</w:t>
            </w:r>
          </w:p>
        </w:tc>
        <w:tc>
          <w:tcPr>
            <w:tcW w:w="1113" w:type="dxa"/>
          </w:tcPr>
          <w:p>
            <w:pPr>
              <w:pStyle w:val="TableParagraph"/>
              <w:spacing w:line="272" w:lineRule="exact"/>
              <w:ind w:left="89" w:right="73"/>
              <w:jc w:val="center"/>
              <w:rPr>
                <w:sz w:val="24"/>
              </w:rPr>
            </w:pPr>
            <w:r>
              <w:rPr>
                <w:sz w:val="24"/>
              </w:rPr>
              <w:t>5</w:t>
            </w:r>
            <w:r>
              <w:rPr>
                <w:spacing w:val="2"/>
                <w:sz w:val="24"/>
              </w:rPr>
              <w:t> </w:t>
            </w:r>
            <w:r>
              <w:rPr>
                <w:spacing w:val="-2"/>
                <w:sz w:val="24"/>
              </w:rPr>
              <w:t>951,2</w:t>
            </w:r>
          </w:p>
        </w:tc>
        <w:tc>
          <w:tcPr>
            <w:tcW w:w="1118" w:type="dxa"/>
          </w:tcPr>
          <w:p>
            <w:pPr>
              <w:pStyle w:val="TableParagraph"/>
              <w:spacing w:line="272" w:lineRule="exact"/>
              <w:ind w:left="89" w:right="68"/>
              <w:jc w:val="center"/>
              <w:rPr>
                <w:sz w:val="24"/>
              </w:rPr>
            </w:pPr>
            <w:r>
              <w:rPr>
                <w:sz w:val="24"/>
              </w:rPr>
              <w:t>5</w:t>
            </w:r>
            <w:r>
              <w:rPr>
                <w:spacing w:val="2"/>
                <w:sz w:val="24"/>
              </w:rPr>
              <w:t> </w:t>
            </w:r>
            <w:r>
              <w:rPr>
                <w:spacing w:val="-2"/>
                <w:sz w:val="24"/>
              </w:rPr>
              <w:t>829,5</w:t>
            </w:r>
          </w:p>
        </w:tc>
      </w:tr>
      <w:tr>
        <w:trPr>
          <w:trHeight w:val="551" w:hRule="atLeast"/>
        </w:trPr>
        <w:tc>
          <w:tcPr>
            <w:tcW w:w="581" w:type="dxa"/>
            <w:vMerge w:val="restart"/>
          </w:tcPr>
          <w:p>
            <w:pPr>
              <w:pStyle w:val="TableParagraph"/>
              <w:spacing w:line="273" w:lineRule="exact"/>
              <w:ind w:left="167"/>
              <w:rPr>
                <w:sz w:val="24"/>
              </w:rPr>
            </w:pPr>
            <w:r>
              <w:rPr>
                <w:spacing w:val="-5"/>
                <w:sz w:val="24"/>
              </w:rPr>
              <w:t>74</w:t>
            </w:r>
          </w:p>
        </w:tc>
        <w:tc>
          <w:tcPr>
            <w:tcW w:w="2083" w:type="dxa"/>
            <w:vMerge w:val="restart"/>
          </w:tcPr>
          <w:p>
            <w:pPr>
              <w:pStyle w:val="TableParagraph"/>
              <w:ind w:left="105" w:right="92"/>
              <w:rPr>
                <w:sz w:val="24"/>
              </w:rPr>
            </w:pPr>
            <w:r>
              <w:rPr>
                <w:spacing w:val="-2"/>
                <w:sz w:val="24"/>
              </w:rPr>
              <w:t>Ежемесячная компенсационная выплата</w:t>
            </w:r>
          </w:p>
          <w:p>
            <w:pPr>
              <w:pStyle w:val="TableParagraph"/>
              <w:ind w:left="105" w:right="101"/>
              <w:rPr>
                <w:sz w:val="24"/>
              </w:rPr>
            </w:pPr>
            <w:r>
              <w:rPr>
                <w:spacing w:val="-2"/>
                <w:sz w:val="24"/>
              </w:rPr>
              <w:t>женщинам-инвал </w:t>
            </w:r>
            <w:r>
              <w:rPr>
                <w:sz w:val="24"/>
              </w:rPr>
              <w:t>идам Великой </w:t>
            </w:r>
            <w:r>
              <w:rPr>
                <w:spacing w:val="-2"/>
                <w:sz w:val="24"/>
              </w:rPr>
              <w:t>Отечественной </w:t>
            </w:r>
            <w:r>
              <w:rPr>
                <w:sz w:val="24"/>
              </w:rPr>
              <w:t>войны и </w:t>
            </w:r>
            <w:r>
              <w:rPr>
                <w:spacing w:val="-2"/>
                <w:sz w:val="24"/>
              </w:rPr>
              <w:t>женщинам-участн </w:t>
            </w:r>
            <w:r>
              <w:rPr>
                <w:sz w:val="24"/>
              </w:rPr>
              <w:t>ицам Великой </w:t>
            </w:r>
            <w:r>
              <w:rPr>
                <w:spacing w:val="-2"/>
                <w:sz w:val="24"/>
              </w:rPr>
              <w:t>Отечественной </w:t>
            </w:r>
            <w:r>
              <w:rPr>
                <w:sz w:val="24"/>
              </w:rPr>
              <w:t>войны 1941-1945 </w:t>
            </w:r>
            <w:r>
              <w:rPr>
                <w:spacing w:val="-2"/>
                <w:sz w:val="24"/>
              </w:rPr>
              <w:t>годов</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27</w:t>
            </w:r>
          </w:p>
          <w:p>
            <w:pPr>
              <w:pStyle w:val="TableParagraph"/>
              <w:spacing w:line="237" w:lineRule="auto" w:before="1"/>
              <w:ind w:left="105" w:right="153"/>
              <w:jc w:val="both"/>
              <w:rPr>
                <w:sz w:val="24"/>
              </w:rPr>
            </w:pPr>
            <w:r>
              <w:rPr>
                <w:sz w:val="24"/>
              </w:rPr>
              <w:t>ноября 2007 г. N</w:t>
            </w:r>
            <w:r>
              <w:rPr>
                <w:spacing w:val="-3"/>
                <w:sz w:val="24"/>
              </w:rPr>
              <w:t> </w:t>
            </w:r>
            <w:r>
              <w:rPr>
                <w:sz w:val="24"/>
              </w:rPr>
              <w:t>1005-ПП</w:t>
            </w:r>
            <w:r>
              <w:rPr>
                <w:spacing w:val="-4"/>
                <w:sz w:val="24"/>
              </w:rPr>
              <w:t> </w:t>
            </w:r>
            <w:r>
              <w:rPr>
                <w:spacing w:val="-5"/>
                <w:sz w:val="24"/>
              </w:rPr>
              <w:t>"Об</w:t>
            </w:r>
          </w:p>
          <w:p>
            <w:pPr>
              <w:pStyle w:val="TableParagraph"/>
              <w:spacing w:before="3"/>
              <w:ind w:left="105"/>
              <w:rPr>
                <w:sz w:val="24"/>
              </w:rPr>
            </w:pPr>
            <w:r>
              <w:rPr>
                <w:spacing w:val="-2"/>
                <w:sz w:val="24"/>
              </w:rPr>
              <w:t>утверждении </w:t>
            </w:r>
            <w:r>
              <w:rPr>
                <w:sz w:val="24"/>
              </w:rPr>
              <w:t>Положения о начислении и </w:t>
            </w:r>
            <w:r>
              <w:rPr>
                <w:spacing w:val="-2"/>
                <w:sz w:val="24"/>
              </w:rPr>
              <w:t>выплате ежемесячных компенсационн </w:t>
            </w:r>
            <w:r>
              <w:rPr>
                <w:sz w:val="24"/>
              </w:rPr>
              <w:t>ых выплат (доплат) к пенсиям и</w:t>
            </w:r>
          </w:p>
          <w:p>
            <w:pPr>
              <w:pStyle w:val="TableParagraph"/>
              <w:spacing w:line="260" w:lineRule="exact"/>
              <w:ind w:left="105"/>
              <w:rPr>
                <w:sz w:val="24"/>
              </w:rPr>
            </w:pPr>
            <w:r>
              <w:rPr>
                <w:spacing w:val="-2"/>
                <w:sz w:val="24"/>
              </w:rPr>
              <w:t>единовременны</w:t>
            </w:r>
          </w:p>
        </w:tc>
        <w:tc>
          <w:tcPr>
            <w:tcW w:w="1963" w:type="dxa"/>
          </w:tcPr>
          <w:p>
            <w:pPr>
              <w:pStyle w:val="TableParagraph"/>
              <w:spacing w:line="273"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right="181"/>
              <w:jc w:val="right"/>
              <w:rPr>
                <w:sz w:val="24"/>
              </w:rPr>
            </w:pPr>
            <w:r>
              <w:rPr>
                <w:sz w:val="24"/>
              </w:rPr>
              <w:t>1</w:t>
            </w:r>
            <w:r>
              <w:rPr>
                <w:spacing w:val="2"/>
                <w:sz w:val="24"/>
              </w:rPr>
              <w:t> </w:t>
            </w:r>
            <w:r>
              <w:rPr>
                <w:spacing w:val="-2"/>
                <w:sz w:val="24"/>
              </w:rPr>
              <w:t>000,0</w:t>
            </w:r>
          </w:p>
        </w:tc>
        <w:tc>
          <w:tcPr>
            <w:tcW w:w="1118" w:type="dxa"/>
          </w:tcPr>
          <w:p>
            <w:pPr>
              <w:pStyle w:val="TableParagraph"/>
              <w:spacing w:line="273" w:lineRule="exact"/>
              <w:ind w:right="181"/>
              <w:jc w:val="right"/>
              <w:rPr>
                <w:sz w:val="24"/>
              </w:rPr>
            </w:pPr>
            <w:r>
              <w:rPr>
                <w:sz w:val="24"/>
              </w:rPr>
              <w:t>2</w:t>
            </w:r>
            <w:r>
              <w:rPr>
                <w:spacing w:val="2"/>
                <w:sz w:val="24"/>
              </w:rPr>
              <w:t> </w:t>
            </w:r>
            <w:r>
              <w:rPr>
                <w:spacing w:val="-2"/>
                <w:sz w:val="24"/>
              </w:rPr>
              <w:t>000,0</w:t>
            </w:r>
          </w:p>
        </w:tc>
        <w:tc>
          <w:tcPr>
            <w:tcW w:w="1113" w:type="dxa"/>
          </w:tcPr>
          <w:p>
            <w:pPr>
              <w:pStyle w:val="TableParagraph"/>
              <w:spacing w:line="273" w:lineRule="exact"/>
              <w:ind w:right="180"/>
              <w:jc w:val="right"/>
              <w:rPr>
                <w:sz w:val="24"/>
              </w:rPr>
            </w:pPr>
            <w:r>
              <w:rPr>
                <w:sz w:val="24"/>
              </w:rPr>
              <w:t>2</w:t>
            </w:r>
            <w:r>
              <w:rPr>
                <w:spacing w:val="2"/>
                <w:sz w:val="24"/>
              </w:rPr>
              <w:t> </w:t>
            </w:r>
            <w:r>
              <w:rPr>
                <w:spacing w:val="-2"/>
                <w:sz w:val="24"/>
              </w:rPr>
              <w:t>000,0</w:t>
            </w:r>
          </w:p>
        </w:tc>
        <w:tc>
          <w:tcPr>
            <w:tcW w:w="998" w:type="dxa"/>
          </w:tcPr>
          <w:p>
            <w:pPr>
              <w:pStyle w:val="TableParagraph"/>
              <w:spacing w:line="273" w:lineRule="exact"/>
              <w:ind w:left="98" w:right="83"/>
              <w:jc w:val="center"/>
              <w:rPr>
                <w:sz w:val="24"/>
              </w:rPr>
            </w:pPr>
            <w:r>
              <w:rPr>
                <w:sz w:val="24"/>
              </w:rPr>
              <w:t>2</w:t>
            </w:r>
            <w:r>
              <w:rPr>
                <w:spacing w:val="2"/>
                <w:sz w:val="24"/>
              </w:rPr>
              <w:t> </w:t>
            </w:r>
            <w:r>
              <w:rPr>
                <w:spacing w:val="-2"/>
                <w:sz w:val="24"/>
              </w:rPr>
              <w:t>112,0</w:t>
            </w:r>
          </w:p>
        </w:tc>
        <w:tc>
          <w:tcPr>
            <w:tcW w:w="1113" w:type="dxa"/>
          </w:tcPr>
          <w:p>
            <w:pPr>
              <w:pStyle w:val="TableParagraph"/>
              <w:spacing w:line="273" w:lineRule="exact"/>
              <w:ind w:left="89" w:right="74"/>
              <w:jc w:val="center"/>
              <w:rPr>
                <w:sz w:val="24"/>
              </w:rPr>
            </w:pPr>
            <w:r>
              <w:rPr>
                <w:sz w:val="24"/>
              </w:rPr>
              <w:t>2</w:t>
            </w:r>
            <w:r>
              <w:rPr>
                <w:spacing w:val="2"/>
                <w:sz w:val="24"/>
              </w:rPr>
              <w:t> </w:t>
            </w:r>
            <w:r>
              <w:rPr>
                <w:spacing w:val="-2"/>
                <w:sz w:val="24"/>
              </w:rPr>
              <w:t>191,0</w:t>
            </w:r>
          </w:p>
        </w:tc>
        <w:tc>
          <w:tcPr>
            <w:tcW w:w="1118" w:type="dxa"/>
          </w:tcPr>
          <w:p>
            <w:pPr>
              <w:pStyle w:val="TableParagraph"/>
              <w:spacing w:line="273" w:lineRule="exact"/>
              <w:ind w:left="89" w:right="69"/>
              <w:jc w:val="center"/>
              <w:rPr>
                <w:sz w:val="24"/>
              </w:rPr>
            </w:pPr>
            <w:r>
              <w:rPr>
                <w:sz w:val="24"/>
              </w:rPr>
              <w:t>2</w:t>
            </w:r>
            <w:r>
              <w:rPr>
                <w:spacing w:val="2"/>
                <w:sz w:val="24"/>
              </w:rPr>
              <w:t> </w:t>
            </w:r>
            <w:r>
              <w:rPr>
                <w:spacing w:val="-2"/>
                <w:sz w:val="24"/>
              </w:rPr>
              <w:t>297,0</w:t>
            </w:r>
          </w:p>
        </w:tc>
        <w:tc>
          <w:tcPr>
            <w:tcW w:w="1113" w:type="dxa"/>
          </w:tcPr>
          <w:p>
            <w:pPr>
              <w:pStyle w:val="TableParagraph"/>
              <w:spacing w:line="273" w:lineRule="exact"/>
              <w:ind w:left="89" w:right="73"/>
              <w:jc w:val="center"/>
              <w:rPr>
                <w:sz w:val="24"/>
              </w:rPr>
            </w:pPr>
            <w:r>
              <w:rPr>
                <w:sz w:val="24"/>
              </w:rPr>
              <w:t>2</w:t>
            </w:r>
            <w:r>
              <w:rPr>
                <w:spacing w:val="2"/>
                <w:sz w:val="24"/>
              </w:rPr>
              <w:t> </w:t>
            </w:r>
            <w:r>
              <w:rPr>
                <w:spacing w:val="-2"/>
                <w:sz w:val="24"/>
              </w:rPr>
              <w:t>297,0</w:t>
            </w:r>
          </w:p>
        </w:tc>
        <w:tc>
          <w:tcPr>
            <w:tcW w:w="1118" w:type="dxa"/>
          </w:tcPr>
          <w:p>
            <w:pPr>
              <w:pStyle w:val="TableParagraph"/>
              <w:spacing w:line="273" w:lineRule="exact"/>
              <w:ind w:left="89" w:right="68"/>
              <w:jc w:val="center"/>
              <w:rPr>
                <w:sz w:val="24"/>
              </w:rPr>
            </w:pPr>
            <w:r>
              <w:rPr>
                <w:sz w:val="24"/>
              </w:rPr>
              <w:t>2</w:t>
            </w:r>
            <w:r>
              <w:rPr>
                <w:spacing w:val="2"/>
                <w:sz w:val="24"/>
              </w:rPr>
              <w:t> </w:t>
            </w:r>
            <w:r>
              <w:rPr>
                <w:spacing w:val="-2"/>
                <w:sz w:val="24"/>
              </w:rPr>
              <w:t>297,0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right="181"/>
              <w:jc w:val="right"/>
              <w:rPr>
                <w:sz w:val="24"/>
              </w:rPr>
            </w:pPr>
            <w:r>
              <w:rPr>
                <w:sz w:val="24"/>
              </w:rPr>
              <w:t>4</w:t>
            </w:r>
            <w:r>
              <w:rPr>
                <w:spacing w:val="2"/>
                <w:sz w:val="24"/>
              </w:rPr>
              <w:t> </w:t>
            </w:r>
            <w:r>
              <w:rPr>
                <w:spacing w:val="-2"/>
                <w:sz w:val="24"/>
              </w:rPr>
              <w:t>224,0</w:t>
            </w:r>
          </w:p>
        </w:tc>
        <w:tc>
          <w:tcPr>
            <w:tcW w:w="1118" w:type="dxa"/>
          </w:tcPr>
          <w:p>
            <w:pPr>
              <w:pStyle w:val="TableParagraph"/>
              <w:spacing w:line="273" w:lineRule="exact"/>
              <w:ind w:right="181"/>
              <w:jc w:val="right"/>
              <w:rPr>
                <w:sz w:val="24"/>
              </w:rPr>
            </w:pPr>
            <w:r>
              <w:rPr>
                <w:sz w:val="24"/>
              </w:rPr>
              <w:t>3</w:t>
            </w:r>
            <w:r>
              <w:rPr>
                <w:spacing w:val="2"/>
                <w:sz w:val="24"/>
              </w:rPr>
              <w:t> </w:t>
            </w:r>
            <w:r>
              <w:rPr>
                <w:spacing w:val="-2"/>
                <w:sz w:val="24"/>
              </w:rPr>
              <w:t>251,0</w:t>
            </w:r>
          </w:p>
        </w:tc>
        <w:tc>
          <w:tcPr>
            <w:tcW w:w="1113" w:type="dxa"/>
          </w:tcPr>
          <w:p>
            <w:pPr>
              <w:pStyle w:val="TableParagraph"/>
              <w:spacing w:line="273" w:lineRule="exact"/>
              <w:ind w:right="180"/>
              <w:jc w:val="right"/>
              <w:rPr>
                <w:sz w:val="24"/>
              </w:rPr>
            </w:pPr>
            <w:r>
              <w:rPr>
                <w:sz w:val="24"/>
              </w:rPr>
              <w:t>3</w:t>
            </w:r>
            <w:r>
              <w:rPr>
                <w:spacing w:val="2"/>
                <w:sz w:val="24"/>
              </w:rPr>
              <w:t> </w:t>
            </w:r>
            <w:r>
              <w:rPr>
                <w:spacing w:val="-2"/>
                <w:sz w:val="24"/>
              </w:rPr>
              <w:t>000,0</w:t>
            </w:r>
          </w:p>
        </w:tc>
        <w:tc>
          <w:tcPr>
            <w:tcW w:w="998" w:type="dxa"/>
          </w:tcPr>
          <w:p>
            <w:pPr>
              <w:pStyle w:val="TableParagraph"/>
              <w:spacing w:line="273" w:lineRule="exact"/>
              <w:ind w:left="98" w:right="83"/>
              <w:jc w:val="center"/>
              <w:rPr>
                <w:sz w:val="24"/>
              </w:rPr>
            </w:pPr>
            <w:r>
              <w:rPr>
                <w:sz w:val="24"/>
              </w:rPr>
              <w:t>1</w:t>
            </w:r>
            <w:r>
              <w:rPr>
                <w:spacing w:val="2"/>
                <w:sz w:val="24"/>
              </w:rPr>
              <w:t> </w:t>
            </w:r>
            <w:r>
              <w:rPr>
                <w:spacing w:val="-2"/>
                <w:sz w:val="24"/>
              </w:rPr>
              <w:t>680,0</w:t>
            </w:r>
          </w:p>
        </w:tc>
        <w:tc>
          <w:tcPr>
            <w:tcW w:w="1113" w:type="dxa"/>
          </w:tcPr>
          <w:p>
            <w:pPr>
              <w:pStyle w:val="TableParagraph"/>
              <w:spacing w:line="273" w:lineRule="exact"/>
              <w:ind w:left="89" w:right="74"/>
              <w:jc w:val="center"/>
              <w:rPr>
                <w:sz w:val="24"/>
              </w:rPr>
            </w:pPr>
            <w:r>
              <w:rPr>
                <w:sz w:val="24"/>
              </w:rPr>
              <w:t>1</w:t>
            </w:r>
            <w:r>
              <w:rPr>
                <w:spacing w:val="2"/>
                <w:sz w:val="24"/>
              </w:rPr>
              <w:t> </w:t>
            </w:r>
            <w:r>
              <w:rPr>
                <w:spacing w:val="-2"/>
                <w:sz w:val="24"/>
              </w:rPr>
              <w:t>354,0</w:t>
            </w:r>
          </w:p>
        </w:tc>
        <w:tc>
          <w:tcPr>
            <w:tcW w:w="1118" w:type="dxa"/>
          </w:tcPr>
          <w:p>
            <w:pPr>
              <w:pStyle w:val="TableParagraph"/>
              <w:spacing w:line="273" w:lineRule="exact"/>
              <w:ind w:left="89" w:right="69"/>
              <w:jc w:val="center"/>
              <w:rPr>
                <w:sz w:val="24"/>
              </w:rPr>
            </w:pPr>
            <w:r>
              <w:rPr>
                <w:sz w:val="24"/>
              </w:rPr>
              <w:t>1</w:t>
            </w:r>
            <w:r>
              <w:rPr>
                <w:spacing w:val="2"/>
                <w:sz w:val="24"/>
              </w:rPr>
              <w:t> </w:t>
            </w:r>
            <w:r>
              <w:rPr>
                <w:spacing w:val="-2"/>
                <w:sz w:val="24"/>
              </w:rPr>
              <w:t>400,0</w:t>
            </w:r>
          </w:p>
        </w:tc>
        <w:tc>
          <w:tcPr>
            <w:tcW w:w="1113" w:type="dxa"/>
          </w:tcPr>
          <w:p>
            <w:pPr>
              <w:pStyle w:val="TableParagraph"/>
              <w:spacing w:line="273" w:lineRule="exact"/>
              <w:ind w:left="89" w:right="73"/>
              <w:jc w:val="center"/>
              <w:rPr>
                <w:sz w:val="24"/>
              </w:rPr>
            </w:pPr>
            <w:r>
              <w:rPr>
                <w:sz w:val="24"/>
              </w:rPr>
              <w:t>1</w:t>
            </w:r>
            <w:r>
              <w:rPr>
                <w:spacing w:val="2"/>
                <w:sz w:val="24"/>
              </w:rPr>
              <w:t> </w:t>
            </w:r>
            <w:r>
              <w:rPr>
                <w:spacing w:val="-2"/>
                <w:sz w:val="24"/>
              </w:rPr>
              <w:t>400,0</w:t>
            </w:r>
          </w:p>
        </w:tc>
        <w:tc>
          <w:tcPr>
            <w:tcW w:w="1118" w:type="dxa"/>
          </w:tcPr>
          <w:p>
            <w:pPr>
              <w:pStyle w:val="TableParagraph"/>
              <w:spacing w:line="273" w:lineRule="exact"/>
              <w:ind w:left="89" w:right="68"/>
              <w:jc w:val="center"/>
              <w:rPr>
                <w:sz w:val="24"/>
              </w:rPr>
            </w:pPr>
            <w:r>
              <w:rPr>
                <w:sz w:val="24"/>
              </w:rPr>
              <w:t>1</w:t>
            </w:r>
            <w:r>
              <w:rPr>
                <w:spacing w:val="2"/>
                <w:sz w:val="24"/>
              </w:rPr>
              <w:t> </w:t>
            </w:r>
            <w:r>
              <w:rPr>
                <w:spacing w:val="-2"/>
                <w:sz w:val="24"/>
              </w:rPr>
              <w:t>400,0</w:t>
            </w:r>
          </w:p>
        </w:tc>
      </w:tr>
      <w:tr>
        <w:trPr>
          <w:trHeight w:val="2466"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right="123"/>
              <w:jc w:val="right"/>
              <w:rPr>
                <w:sz w:val="24"/>
              </w:rPr>
            </w:pPr>
            <w:r>
              <w:rPr>
                <w:sz w:val="24"/>
              </w:rPr>
              <w:t>61</w:t>
            </w:r>
            <w:r>
              <w:rPr>
                <w:spacing w:val="2"/>
                <w:sz w:val="24"/>
              </w:rPr>
              <w:t> </w:t>
            </w:r>
            <w:r>
              <w:rPr>
                <w:spacing w:val="-2"/>
                <w:sz w:val="24"/>
              </w:rPr>
              <w:t>622,2</w:t>
            </w:r>
          </w:p>
        </w:tc>
        <w:tc>
          <w:tcPr>
            <w:tcW w:w="1118" w:type="dxa"/>
          </w:tcPr>
          <w:p>
            <w:pPr>
              <w:pStyle w:val="TableParagraph"/>
              <w:spacing w:line="272" w:lineRule="exact"/>
              <w:ind w:right="123"/>
              <w:jc w:val="right"/>
              <w:rPr>
                <w:sz w:val="24"/>
              </w:rPr>
            </w:pPr>
            <w:r>
              <w:rPr>
                <w:sz w:val="24"/>
              </w:rPr>
              <w:t>86</w:t>
            </w:r>
            <w:r>
              <w:rPr>
                <w:spacing w:val="2"/>
                <w:sz w:val="24"/>
              </w:rPr>
              <w:t> </w:t>
            </w:r>
            <w:r>
              <w:rPr>
                <w:spacing w:val="-2"/>
                <w:sz w:val="24"/>
              </w:rPr>
              <w:t>931,5</w:t>
            </w:r>
          </w:p>
        </w:tc>
        <w:tc>
          <w:tcPr>
            <w:tcW w:w="1113" w:type="dxa"/>
          </w:tcPr>
          <w:p>
            <w:pPr>
              <w:pStyle w:val="TableParagraph"/>
              <w:spacing w:line="272" w:lineRule="exact"/>
              <w:ind w:right="123"/>
              <w:jc w:val="right"/>
              <w:rPr>
                <w:sz w:val="24"/>
              </w:rPr>
            </w:pPr>
            <w:r>
              <w:rPr>
                <w:sz w:val="24"/>
              </w:rPr>
              <w:t>72</w:t>
            </w:r>
            <w:r>
              <w:rPr>
                <w:spacing w:val="2"/>
                <w:sz w:val="24"/>
              </w:rPr>
              <w:t> </w:t>
            </w:r>
            <w:r>
              <w:rPr>
                <w:spacing w:val="-2"/>
                <w:sz w:val="24"/>
              </w:rPr>
              <w:t>000,0</w:t>
            </w:r>
          </w:p>
        </w:tc>
        <w:tc>
          <w:tcPr>
            <w:tcW w:w="998" w:type="dxa"/>
          </w:tcPr>
          <w:p>
            <w:pPr>
              <w:pStyle w:val="TableParagraph"/>
              <w:spacing w:line="272" w:lineRule="exact"/>
              <w:ind w:left="98" w:right="84"/>
              <w:jc w:val="center"/>
              <w:rPr>
                <w:sz w:val="24"/>
              </w:rPr>
            </w:pPr>
            <w:r>
              <w:rPr>
                <w:spacing w:val="-5"/>
                <w:sz w:val="24"/>
              </w:rPr>
              <w:t>57</w:t>
            </w:r>
          </w:p>
          <w:p>
            <w:pPr>
              <w:pStyle w:val="TableParagraph"/>
              <w:spacing w:before="2"/>
              <w:ind w:left="98" w:right="82"/>
              <w:jc w:val="center"/>
              <w:rPr>
                <w:sz w:val="24"/>
              </w:rPr>
            </w:pPr>
            <w:r>
              <w:rPr>
                <w:spacing w:val="-2"/>
                <w:sz w:val="24"/>
              </w:rPr>
              <w:t>485,8</w:t>
            </w:r>
          </w:p>
        </w:tc>
        <w:tc>
          <w:tcPr>
            <w:tcW w:w="1113" w:type="dxa"/>
          </w:tcPr>
          <w:p>
            <w:pPr>
              <w:pStyle w:val="TableParagraph"/>
              <w:spacing w:line="272" w:lineRule="exact"/>
              <w:ind w:left="89" w:right="77"/>
              <w:jc w:val="center"/>
              <w:rPr>
                <w:sz w:val="24"/>
              </w:rPr>
            </w:pPr>
            <w:r>
              <w:rPr>
                <w:sz w:val="24"/>
              </w:rPr>
              <w:t>35</w:t>
            </w:r>
            <w:r>
              <w:rPr>
                <w:spacing w:val="2"/>
                <w:sz w:val="24"/>
              </w:rPr>
              <w:t> </w:t>
            </w:r>
            <w:r>
              <w:rPr>
                <w:spacing w:val="-2"/>
                <w:sz w:val="24"/>
              </w:rPr>
              <w:t>593,9</w:t>
            </w:r>
          </w:p>
        </w:tc>
        <w:tc>
          <w:tcPr>
            <w:tcW w:w="1118" w:type="dxa"/>
          </w:tcPr>
          <w:p>
            <w:pPr>
              <w:pStyle w:val="TableParagraph"/>
              <w:spacing w:line="272" w:lineRule="exact"/>
              <w:ind w:left="89" w:right="71"/>
              <w:jc w:val="center"/>
              <w:rPr>
                <w:sz w:val="24"/>
              </w:rPr>
            </w:pPr>
            <w:r>
              <w:rPr>
                <w:sz w:val="24"/>
              </w:rPr>
              <w:t>38</w:t>
            </w:r>
            <w:r>
              <w:rPr>
                <w:spacing w:val="2"/>
                <w:sz w:val="24"/>
              </w:rPr>
              <w:t> </w:t>
            </w:r>
            <w:r>
              <w:rPr>
                <w:spacing w:val="-2"/>
                <w:sz w:val="24"/>
              </w:rPr>
              <w:t>589,6</w:t>
            </w:r>
          </w:p>
        </w:tc>
        <w:tc>
          <w:tcPr>
            <w:tcW w:w="1113" w:type="dxa"/>
          </w:tcPr>
          <w:p>
            <w:pPr>
              <w:pStyle w:val="TableParagraph"/>
              <w:spacing w:line="272" w:lineRule="exact"/>
              <w:ind w:left="89" w:right="76"/>
              <w:jc w:val="center"/>
              <w:rPr>
                <w:sz w:val="24"/>
              </w:rPr>
            </w:pPr>
            <w:r>
              <w:rPr>
                <w:sz w:val="24"/>
              </w:rPr>
              <w:t>38</w:t>
            </w:r>
            <w:r>
              <w:rPr>
                <w:spacing w:val="2"/>
                <w:sz w:val="24"/>
              </w:rPr>
              <w:t> </w:t>
            </w:r>
            <w:r>
              <w:rPr>
                <w:spacing w:val="-2"/>
                <w:sz w:val="24"/>
              </w:rPr>
              <w:t>589,6</w:t>
            </w:r>
          </w:p>
        </w:tc>
        <w:tc>
          <w:tcPr>
            <w:tcW w:w="1118" w:type="dxa"/>
          </w:tcPr>
          <w:p>
            <w:pPr>
              <w:pStyle w:val="TableParagraph"/>
              <w:spacing w:line="272" w:lineRule="exact"/>
              <w:ind w:left="89" w:right="71"/>
              <w:jc w:val="center"/>
              <w:rPr>
                <w:sz w:val="24"/>
              </w:rPr>
            </w:pPr>
            <w:r>
              <w:rPr>
                <w:sz w:val="24"/>
              </w:rPr>
              <w:t>38</w:t>
            </w:r>
            <w:r>
              <w:rPr>
                <w:spacing w:val="2"/>
                <w:sz w:val="24"/>
              </w:rPr>
              <w:t> </w:t>
            </w:r>
            <w:r>
              <w:rPr>
                <w:spacing w:val="-2"/>
                <w:sz w:val="24"/>
              </w:rPr>
              <w:t>589,6</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1933" w:hRule="atLeast"/>
        </w:trPr>
        <w:tc>
          <w:tcPr>
            <w:tcW w:w="581" w:type="dxa"/>
          </w:tcPr>
          <w:p>
            <w:pPr>
              <w:pStyle w:val="TableParagraph"/>
              <w:rPr>
                <w:sz w:val="24"/>
              </w:rPr>
            </w:pPr>
          </w:p>
        </w:tc>
        <w:tc>
          <w:tcPr>
            <w:tcW w:w="2083" w:type="dxa"/>
            <w:tcBorders>
              <w:top w:val="nil"/>
            </w:tcBorders>
          </w:tcPr>
          <w:p>
            <w:pPr>
              <w:pStyle w:val="TableParagraph"/>
              <w:rPr>
                <w:sz w:val="24"/>
              </w:rPr>
            </w:pPr>
          </w:p>
        </w:tc>
        <w:tc>
          <w:tcPr>
            <w:tcW w:w="1862" w:type="dxa"/>
            <w:tcBorders>
              <w:top w:val="nil"/>
            </w:tcBorders>
          </w:tcPr>
          <w:p>
            <w:pPr>
              <w:pStyle w:val="TableParagraph"/>
              <w:spacing w:before="1"/>
              <w:ind w:left="105" w:right="140"/>
              <w:rPr>
                <w:sz w:val="24"/>
              </w:rPr>
            </w:pPr>
            <w:r>
              <w:rPr>
                <w:sz w:val="24"/>
              </w:rPr>
              <w:t>х выплат, </w:t>
            </w:r>
            <w:r>
              <w:rPr>
                <w:spacing w:val="-2"/>
                <w:sz w:val="24"/>
              </w:rPr>
              <w:t>осуществляемы </w:t>
            </w:r>
            <w:r>
              <w:rPr>
                <w:sz w:val="24"/>
              </w:rPr>
              <w:t>х за счет </w:t>
            </w:r>
            <w:r>
              <w:rPr>
                <w:spacing w:val="-2"/>
                <w:sz w:val="24"/>
              </w:rPr>
              <w:t>средств бюджета</w:t>
            </w:r>
            <w:r>
              <w:rPr>
                <w:spacing w:val="40"/>
                <w:sz w:val="24"/>
              </w:rPr>
              <w:t> </w:t>
            </w:r>
            <w:r>
              <w:rPr>
                <w:spacing w:val="-2"/>
                <w:sz w:val="24"/>
              </w:rPr>
              <w:t>города</w:t>
            </w:r>
          </w:p>
          <w:p>
            <w:pPr>
              <w:pStyle w:val="TableParagraph"/>
              <w:spacing w:line="257" w:lineRule="exact"/>
              <w:ind w:left="105"/>
              <w:rPr>
                <w:sz w:val="24"/>
              </w:rPr>
            </w:pPr>
            <w:r>
              <w:rPr>
                <w:spacing w:val="-2"/>
                <w:sz w:val="24"/>
              </w:rPr>
              <w:t>Москвы"</w:t>
            </w:r>
          </w:p>
        </w:tc>
        <w:tc>
          <w:tcPr>
            <w:tcW w:w="1963"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75</w:t>
            </w:r>
          </w:p>
        </w:tc>
        <w:tc>
          <w:tcPr>
            <w:tcW w:w="2083" w:type="dxa"/>
            <w:vMerge w:val="restart"/>
          </w:tcPr>
          <w:p>
            <w:pPr>
              <w:pStyle w:val="TableParagraph"/>
              <w:ind w:left="105" w:right="92"/>
              <w:rPr>
                <w:sz w:val="24"/>
              </w:rPr>
            </w:pPr>
            <w:r>
              <w:rPr>
                <w:spacing w:val="-2"/>
                <w:sz w:val="24"/>
              </w:rPr>
              <w:t>Ежемесячная компенсационная выплата</w:t>
            </w:r>
          </w:p>
          <w:p>
            <w:pPr>
              <w:pStyle w:val="TableParagraph"/>
              <w:ind w:left="105" w:right="92"/>
              <w:rPr>
                <w:sz w:val="24"/>
              </w:rPr>
            </w:pPr>
            <w:r>
              <w:rPr>
                <w:spacing w:val="-2"/>
                <w:sz w:val="24"/>
              </w:rPr>
              <w:t>инвалидам Великой Отечественной войны</w:t>
            </w:r>
          </w:p>
          <w:p>
            <w:pPr>
              <w:pStyle w:val="TableParagraph"/>
              <w:ind w:left="105" w:right="101"/>
              <w:rPr>
                <w:sz w:val="24"/>
              </w:rPr>
            </w:pPr>
            <w:r>
              <w:rPr>
                <w:sz w:val="24"/>
              </w:rPr>
              <w:t>1941</w:t>
            </w:r>
            <w:r>
              <w:rPr>
                <w:spacing w:val="-11"/>
                <w:sz w:val="24"/>
              </w:rPr>
              <w:t> </w:t>
            </w:r>
            <w:r>
              <w:rPr>
                <w:sz w:val="24"/>
              </w:rPr>
              <w:t>-</w:t>
            </w:r>
            <w:r>
              <w:rPr>
                <w:spacing w:val="-11"/>
                <w:sz w:val="24"/>
              </w:rPr>
              <w:t> </w:t>
            </w:r>
            <w:r>
              <w:rPr>
                <w:sz w:val="24"/>
              </w:rPr>
              <w:t>1945</w:t>
            </w:r>
            <w:r>
              <w:rPr>
                <w:spacing w:val="-13"/>
                <w:sz w:val="24"/>
              </w:rPr>
              <w:t> </w:t>
            </w:r>
            <w:r>
              <w:rPr>
                <w:sz w:val="24"/>
              </w:rPr>
              <w:t>годов и участникам </w:t>
            </w:r>
            <w:r>
              <w:rPr>
                <w:spacing w:val="-2"/>
                <w:sz w:val="24"/>
              </w:rPr>
              <w:t>Великой Отечественной войны</w:t>
            </w:r>
          </w:p>
          <w:p>
            <w:pPr>
              <w:pStyle w:val="TableParagraph"/>
              <w:ind w:left="105" w:right="113"/>
              <w:rPr>
                <w:sz w:val="24"/>
              </w:rPr>
            </w:pPr>
            <w:r>
              <w:rPr>
                <w:sz w:val="24"/>
              </w:rPr>
              <w:t>1941-1945</w:t>
            </w:r>
            <w:r>
              <w:rPr>
                <w:spacing w:val="-15"/>
                <w:sz w:val="24"/>
              </w:rPr>
              <w:t> </w:t>
            </w:r>
            <w:r>
              <w:rPr>
                <w:sz w:val="24"/>
              </w:rPr>
              <w:t>годов</w:t>
            </w:r>
            <w:r>
              <w:rPr>
                <w:spacing w:val="-15"/>
                <w:sz w:val="24"/>
              </w:rPr>
              <w:t> </w:t>
            </w:r>
            <w:r>
              <w:rPr>
                <w:sz w:val="24"/>
              </w:rPr>
              <w:t>в целях частичной </w:t>
            </w:r>
            <w:r>
              <w:rPr>
                <w:spacing w:val="-2"/>
                <w:sz w:val="24"/>
              </w:rPr>
              <w:t>компенсации стоимости основных продуктов </w:t>
            </w:r>
            <w:r>
              <w:rPr>
                <w:sz w:val="24"/>
              </w:rPr>
              <w:t>питания из </w:t>
            </w:r>
            <w:r>
              <w:rPr>
                <w:spacing w:val="-2"/>
                <w:sz w:val="24"/>
              </w:rPr>
              <w:t>социально необходимого</w:t>
            </w:r>
          </w:p>
          <w:p>
            <w:pPr>
              <w:pStyle w:val="TableParagraph"/>
              <w:spacing w:line="257" w:lineRule="exact"/>
              <w:ind w:left="105"/>
              <w:rPr>
                <w:sz w:val="24"/>
              </w:rPr>
            </w:pPr>
            <w:r>
              <w:rPr>
                <w:spacing w:val="-2"/>
                <w:sz w:val="24"/>
              </w:rPr>
              <w:t>набора</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27</w:t>
            </w:r>
          </w:p>
          <w:p>
            <w:pPr>
              <w:pStyle w:val="TableParagraph"/>
              <w:spacing w:line="237" w:lineRule="auto" w:before="1"/>
              <w:ind w:left="105" w:right="153"/>
              <w:jc w:val="both"/>
              <w:rPr>
                <w:sz w:val="24"/>
              </w:rPr>
            </w:pPr>
            <w:r>
              <w:rPr>
                <w:sz w:val="24"/>
              </w:rPr>
              <w:t>ноября 2007 г. N</w:t>
            </w:r>
            <w:r>
              <w:rPr>
                <w:spacing w:val="-3"/>
                <w:sz w:val="24"/>
              </w:rPr>
              <w:t> </w:t>
            </w:r>
            <w:r>
              <w:rPr>
                <w:sz w:val="24"/>
              </w:rPr>
              <w:t>1005-ПП</w:t>
            </w:r>
            <w:r>
              <w:rPr>
                <w:spacing w:val="-4"/>
                <w:sz w:val="24"/>
              </w:rPr>
              <w:t> </w:t>
            </w:r>
            <w:r>
              <w:rPr>
                <w:spacing w:val="-5"/>
                <w:sz w:val="24"/>
              </w:rPr>
              <w:t>"Об</w:t>
            </w:r>
          </w:p>
          <w:p>
            <w:pPr>
              <w:pStyle w:val="TableParagraph"/>
              <w:spacing w:before="3"/>
              <w:ind w:left="105" w:right="131"/>
              <w:rPr>
                <w:sz w:val="24"/>
              </w:rPr>
            </w:pPr>
            <w:r>
              <w:rPr>
                <w:spacing w:val="-2"/>
                <w:sz w:val="24"/>
              </w:rPr>
              <w:t>утверждении </w:t>
            </w:r>
            <w:r>
              <w:rPr>
                <w:sz w:val="24"/>
              </w:rPr>
              <w:t>Положения о начислении и </w:t>
            </w:r>
            <w:r>
              <w:rPr>
                <w:spacing w:val="-2"/>
                <w:sz w:val="24"/>
              </w:rPr>
              <w:t>выплате ежемесячных компенсационн </w:t>
            </w:r>
            <w:r>
              <w:rPr>
                <w:sz w:val="24"/>
              </w:rPr>
              <w:t>ых выплат (доплат) к пенсиям и </w:t>
            </w:r>
            <w:r>
              <w:rPr>
                <w:spacing w:val="-2"/>
                <w:sz w:val="24"/>
              </w:rPr>
              <w:t>единовременны </w:t>
            </w:r>
            <w:r>
              <w:rPr>
                <w:sz w:val="24"/>
              </w:rPr>
              <w:t>х выплат, </w:t>
            </w:r>
            <w:r>
              <w:rPr>
                <w:spacing w:val="-2"/>
                <w:sz w:val="24"/>
              </w:rPr>
              <w:t>осуществляемы </w:t>
            </w:r>
            <w:r>
              <w:rPr>
                <w:sz w:val="24"/>
              </w:rPr>
              <w:t>х за счет </w:t>
            </w:r>
            <w:r>
              <w:rPr>
                <w:spacing w:val="-2"/>
                <w:sz w:val="24"/>
              </w:rPr>
              <w:t>средств бюджета</w:t>
            </w:r>
            <w:r>
              <w:rPr>
                <w:spacing w:val="80"/>
                <w:sz w:val="24"/>
              </w:rPr>
              <w:t> </w:t>
            </w:r>
            <w:r>
              <w:rPr>
                <w:spacing w:val="-2"/>
                <w:sz w:val="24"/>
              </w:rPr>
              <w:t>города</w:t>
            </w:r>
          </w:p>
          <w:p>
            <w:pPr>
              <w:pStyle w:val="TableParagraph"/>
              <w:spacing w:line="257" w:lineRule="exact" w:before="1"/>
              <w:ind w:left="105"/>
              <w:rPr>
                <w:sz w:val="24"/>
              </w:rPr>
            </w:pPr>
            <w:r>
              <w:rPr>
                <w:spacing w:val="-2"/>
                <w:sz w:val="24"/>
              </w:rPr>
              <w:t>Москвы"</w:t>
            </w:r>
          </w:p>
        </w:tc>
        <w:tc>
          <w:tcPr>
            <w:tcW w:w="1963" w:type="dxa"/>
          </w:tcPr>
          <w:p>
            <w:pPr>
              <w:pStyle w:val="TableParagraph"/>
              <w:spacing w:line="273"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right="181"/>
              <w:jc w:val="right"/>
              <w:rPr>
                <w:sz w:val="24"/>
              </w:rPr>
            </w:pPr>
            <w:r>
              <w:rPr>
                <w:sz w:val="24"/>
              </w:rPr>
              <w:t>1</w:t>
            </w:r>
            <w:r>
              <w:rPr>
                <w:spacing w:val="2"/>
                <w:sz w:val="24"/>
              </w:rPr>
              <w:t> </w:t>
            </w:r>
            <w:r>
              <w:rPr>
                <w:spacing w:val="-2"/>
                <w:sz w:val="24"/>
              </w:rPr>
              <w:t>000,0</w:t>
            </w:r>
          </w:p>
        </w:tc>
        <w:tc>
          <w:tcPr>
            <w:tcW w:w="1118" w:type="dxa"/>
          </w:tcPr>
          <w:p>
            <w:pPr>
              <w:pStyle w:val="TableParagraph"/>
              <w:spacing w:line="273" w:lineRule="exact"/>
              <w:ind w:left="89" w:right="70"/>
              <w:jc w:val="center"/>
              <w:rPr>
                <w:sz w:val="24"/>
              </w:rPr>
            </w:pPr>
            <w:r>
              <w:rPr>
                <w:sz w:val="24"/>
              </w:rPr>
              <w:t>2</w:t>
            </w:r>
            <w:r>
              <w:rPr>
                <w:spacing w:val="2"/>
                <w:sz w:val="24"/>
              </w:rPr>
              <w:t> </w:t>
            </w:r>
            <w:r>
              <w:rPr>
                <w:spacing w:val="-2"/>
                <w:sz w:val="24"/>
              </w:rPr>
              <w:t>000,0</w:t>
            </w:r>
          </w:p>
        </w:tc>
        <w:tc>
          <w:tcPr>
            <w:tcW w:w="1113" w:type="dxa"/>
          </w:tcPr>
          <w:p>
            <w:pPr>
              <w:pStyle w:val="TableParagraph"/>
              <w:spacing w:line="273" w:lineRule="exact"/>
              <w:ind w:left="89" w:right="75"/>
              <w:jc w:val="center"/>
              <w:rPr>
                <w:sz w:val="24"/>
              </w:rPr>
            </w:pPr>
            <w:r>
              <w:rPr>
                <w:sz w:val="24"/>
              </w:rPr>
              <w:t>2</w:t>
            </w:r>
            <w:r>
              <w:rPr>
                <w:spacing w:val="2"/>
                <w:sz w:val="24"/>
              </w:rPr>
              <w:t> </w:t>
            </w:r>
            <w:r>
              <w:rPr>
                <w:spacing w:val="-2"/>
                <w:sz w:val="24"/>
              </w:rPr>
              <w:t>000,0</w:t>
            </w:r>
          </w:p>
        </w:tc>
        <w:tc>
          <w:tcPr>
            <w:tcW w:w="998" w:type="dxa"/>
          </w:tcPr>
          <w:p>
            <w:pPr>
              <w:pStyle w:val="TableParagraph"/>
              <w:spacing w:line="273" w:lineRule="exact"/>
              <w:ind w:left="98" w:right="83"/>
              <w:jc w:val="center"/>
              <w:rPr>
                <w:sz w:val="24"/>
              </w:rPr>
            </w:pPr>
            <w:r>
              <w:rPr>
                <w:sz w:val="24"/>
              </w:rPr>
              <w:t>2</w:t>
            </w:r>
            <w:r>
              <w:rPr>
                <w:spacing w:val="2"/>
                <w:sz w:val="24"/>
              </w:rPr>
              <w:t> </w:t>
            </w:r>
            <w:r>
              <w:rPr>
                <w:spacing w:val="-2"/>
                <w:sz w:val="24"/>
              </w:rPr>
              <w:t>112,0</w:t>
            </w:r>
          </w:p>
        </w:tc>
        <w:tc>
          <w:tcPr>
            <w:tcW w:w="1113" w:type="dxa"/>
          </w:tcPr>
          <w:p>
            <w:pPr>
              <w:pStyle w:val="TableParagraph"/>
              <w:spacing w:line="273" w:lineRule="exact"/>
              <w:ind w:left="89" w:right="74"/>
              <w:jc w:val="center"/>
              <w:rPr>
                <w:sz w:val="24"/>
              </w:rPr>
            </w:pPr>
            <w:r>
              <w:rPr>
                <w:sz w:val="24"/>
              </w:rPr>
              <w:t>2</w:t>
            </w:r>
            <w:r>
              <w:rPr>
                <w:spacing w:val="2"/>
                <w:sz w:val="24"/>
              </w:rPr>
              <w:t> </w:t>
            </w:r>
            <w:r>
              <w:rPr>
                <w:spacing w:val="-2"/>
                <w:sz w:val="24"/>
              </w:rPr>
              <w:t>191,0</w:t>
            </w:r>
          </w:p>
        </w:tc>
        <w:tc>
          <w:tcPr>
            <w:tcW w:w="1118" w:type="dxa"/>
          </w:tcPr>
          <w:p>
            <w:pPr>
              <w:pStyle w:val="TableParagraph"/>
              <w:spacing w:line="273" w:lineRule="exact"/>
              <w:ind w:left="89" w:right="69"/>
              <w:jc w:val="center"/>
              <w:rPr>
                <w:sz w:val="24"/>
              </w:rPr>
            </w:pPr>
            <w:r>
              <w:rPr>
                <w:sz w:val="24"/>
              </w:rPr>
              <w:t>2</w:t>
            </w:r>
            <w:r>
              <w:rPr>
                <w:spacing w:val="2"/>
                <w:sz w:val="24"/>
              </w:rPr>
              <w:t> </w:t>
            </w:r>
            <w:r>
              <w:rPr>
                <w:spacing w:val="-2"/>
                <w:sz w:val="24"/>
              </w:rPr>
              <w:t>297,0</w:t>
            </w:r>
          </w:p>
        </w:tc>
        <w:tc>
          <w:tcPr>
            <w:tcW w:w="1113" w:type="dxa"/>
          </w:tcPr>
          <w:p>
            <w:pPr>
              <w:pStyle w:val="TableParagraph"/>
              <w:spacing w:line="273" w:lineRule="exact"/>
              <w:ind w:left="89" w:right="73"/>
              <w:jc w:val="center"/>
              <w:rPr>
                <w:sz w:val="24"/>
              </w:rPr>
            </w:pPr>
            <w:r>
              <w:rPr>
                <w:sz w:val="24"/>
              </w:rPr>
              <w:t>2</w:t>
            </w:r>
            <w:r>
              <w:rPr>
                <w:spacing w:val="2"/>
                <w:sz w:val="24"/>
              </w:rPr>
              <w:t> </w:t>
            </w:r>
            <w:r>
              <w:rPr>
                <w:spacing w:val="-2"/>
                <w:sz w:val="24"/>
              </w:rPr>
              <w:t>297,0</w:t>
            </w:r>
          </w:p>
        </w:tc>
        <w:tc>
          <w:tcPr>
            <w:tcW w:w="1118" w:type="dxa"/>
          </w:tcPr>
          <w:p>
            <w:pPr>
              <w:pStyle w:val="TableParagraph"/>
              <w:spacing w:line="273" w:lineRule="exact"/>
              <w:ind w:left="89" w:right="68"/>
              <w:jc w:val="center"/>
              <w:rPr>
                <w:sz w:val="24"/>
              </w:rPr>
            </w:pPr>
            <w:r>
              <w:rPr>
                <w:sz w:val="24"/>
              </w:rPr>
              <w:t>2</w:t>
            </w:r>
            <w:r>
              <w:rPr>
                <w:spacing w:val="2"/>
                <w:sz w:val="24"/>
              </w:rPr>
              <w:t> </w:t>
            </w:r>
            <w:r>
              <w:rPr>
                <w:spacing w:val="-2"/>
                <w:sz w:val="24"/>
              </w:rPr>
              <w:t>297,0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right="123"/>
              <w:jc w:val="right"/>
              <w:rPr>
                <w:sz w:val="24"/>
              </w:rPr>
            </w:pPr>
            <w:r>
              <w:rPr>
                <w:sz w:val="24"/>
              </w:rPr>
              <w:t>11</w:t>
            </w:r>
            <w:r>
              <w:rPr>
                <w:spacing w:val="2"/>
                <w:sz w:val="24"/>
              </w:rPr>
              <w:t> </w:t>
            </w:r>
            <w:r>
              <w:rPr>
                <w:spacing w:val="-2"/>
                <w:sz w:val="24"/>
              </w:rPr>
              <w:t>413,0</w:t>
            </w:r>
          </w:p>
        </w:tc>
        <w:tc>
          <w:tcPr>
            <w:tcW w:w="1118" w:type="dxa"/>
          </w:tcPr>
          <w:p>
            <w:pPr>
              <w:pStyle w:val="TableParagraph"/>
              <w:spacing w:line="273" w:lineRule="exact"/>
              <w:ind w:left="89" w:right="70"/>
              <w:jc w:val="center"/>
              <w:rPr>
                <w:sz w:val="24"/>
              </w:rPr>
            </w:pPr>
            <w:r>
              <w:rPr>
                <w:sz w:val="24"/>
              </w:rPr>
              <w:t>8</w:t>
            </w:r>
            <w:r>
              <w:rPr>
                <w:spacing w:val="2"/>
                <w:sz w:val="24"/>
              </w:rPr>
              <w:t> </w:t>
            </w:r>
            <w:r>
              <w:rPr>
                <w:spacing w:val="-2"/>
                <w:sz w:val="24"/>
              </w:rPr>
              <w:t>788,0</w:t>
            </w:r>
          </w:p>
        </w:tc>
        <w:tc>
          <w:tcPr>
            <w:tcW w:w="1113" w:type="dxa"/>
          </w:tcPr>
          <w:p>
            <w:pPr>
              <w:pStyle w:val="TableParagraph"/>
              <w:spacing w:line="273" w:lineRule="exact"/>
              <w:ind w:left="89" w:right="75"/>
              <w:jc w:val="center"/>
              <w:rPr>
                <w:sz w:val="24"/>
              </w:rPr>
            </w:pPr>
            <w:r>
              <w:rPr>
                <w:sz w:val="24"/>
              </w:rPr>
              <w:t>6</w:t>
            </w:r>
            <w:r>
              <w:rPr>
                <w:spacing w:val="2"/>
                <w:sz w:val="24"/>
              </w:rPr>
              <w:t> </w:t>
            </w:r>
            <w:r>
              <w:rPr>
                <w:spacing w:val="-2"/>
                <w:sz w:val="24"/>
              </w:rPr>
              <w:t>579,0</w:t>
            </w:r>
          </w:p>
        </w:tc>
        <w:tc>
          <w:tcPr>
            <w:tcW w:w="998" w:type="dxa"/>
          </w:tcPr>
          <w:p>
            <w:pPr>
              <w:pStyle w:val="TableParagraph"/>
              <w:spacing w:line="273" w:lineRule="exact"/>
              <w:ind w:left="98" w:right="83"/>
              <w:jc w:val="center"/>
              <w:rPr>
                <w:sz w:val="24"/>
              </w:rPr>
            </w:pPr>
            <w:r>
              <w:rPr>
                <w:sz w:val="24"/>
              </w:rPr>
              <w:t>4</w:t>
            </w:r>
            <w:r>
              <w:rPr>
                <w:spacing w:val="2"/>
                <w:sz w:val="24"/>
              </w:rPr>
              <w:t> </w:t>
            </w:r>
            <w:r>
              <w:rPr>
                <w:spacing w:val="-2"/>
                <w:sz w:val="24"/>
              </w:rPr>
              <w:t>587,0</w:t>
            </w:r>
          </w:p>
        </w:tc>
        <w:tc>
          <w:tcPr>
            <w:tcW w:w="1113" w:type="dxa"/>
          </w:tcPr>
          <w:p>
            <w:pPr>
              <w:pStyle w:val="TableParagraph"/>
              <w:spacing w:line="273" w:lineRule="exact"/>
              <w:ind w:left="89" w:right="74"/>
              <w:jc w:val="center"/>
              <w:rPr>
                <w:sz w:val="24"/>
              </w:rPr>
            </w:pPr>
            <w:r>
              <w:rPr>
                <w:sz w:val="24"/>
              </w:rPr>
              <w:t>3</w:t>
            </w:r>
            <w:r>
              <w:rPr>
                <w:spacing w:val="2"/>
                <w:sz w:val="24"/>
              </w:rPr>
              <w:t> </w:t>
            </w:r>
            <w:r>
              <w:rPr>
                <w:spacing w:val="-2"/>
                <w:sz w:val="24"/>
              </w:rPr>
              <w:t>688,0</w:t>
            </w:r>
          </w:p>
        </w:tc>
        <w:tc>
          <w:tcPr>
            <w:tcW w:w="1118" w:type="dxa"/>
          </w:tcPr>
          <w:p>
            <w:pPr>
              <w:pStyle w:val="TableParagraph"/>
              <w:spacing w:line="273" w:lineRule="exact"/>
              <w:ind w:left="89" w:right="68"/>
              <w:jc w:val="center"/>
              <w:rPr>
                <w:sz w:val="24"/>
              </w:rPr>
            </w:pPr>
            <w:r>
              <w:rPr>
                <w:sz w:val="24"/>
              </w:rPr>
              <w:t>3</w:t>
            </w:r>
            <w:r>
              <w:rPr>
                <w:spacing w:val="2"/>
                <w:sz w:val="24"/>
              </w:rPr>
              <w:t> </w:t>
            </w:r>
            <w:r>
              <w:rPr>
                <w:spacing w:val="-2"/>
                <w:sz w:val="24"/>
              </w:rPr>
              <w:t>897,0</w:t>
            </w:r>
          </w:p>
        </w:tc>
        <w:tc>
          <w:tcPr>
            <w:tcW w:w="1113" w:type="dxa"/>
          </w:tcPr>
          <w:p>
            <w:pPr>
              <w:pStyle w:val="TableParagraph"/>
              <w:spacing w:line="273" w:lineRule="exact"/>
              <w:ind w:left="89" w:right="73"/>
              <w:jc w:val="center"/>
              <w:rPr>
                <w:sz w:val="24"/>
              </w:rPr>
            </w:pPr>
            <w:r>
              <w:rPr>
                <w:sz w:val="24"/>
              </w:rPr>
              <w:t>3</w:t>
            </w:r>
            <w:r>
              <w:rPr>
                <w:spacing w:val="2"/>
                <w:sz w:val="24"/>
              </w:rPr>
              <w:t> </w:t>
            </w:r>
            <w:r>
              <w:rPr>
                <w:spacing w:val="-2"/>
                <w:sz w:val="24"/>
              </w:rPr>
              <w:t>403,0</w:t>
            </w:r>
          </w:p>
        </w:tc>
        <w:tc>
          <w:tcPr>
            <w:tcW w:w="1118" w:type="dxa"/>
          </w:tcPr>
          <w:p>
            <w:pPr>
              <w:pStyle w:val="TableParagraph"/>
              <w:spacing w:line="273" w:lineRule="exact"/>
              <w:ind w:left="89" w:right="67"/>
              <w:jc w:val="center"/>
              <w:rPr>
                <w:sz w:val="24"/>
              </w:rPr>
            </w:pPr>
            <w:r>
              <w:rPr>
                <w:sz w:val="24"/>
              </w:rPr>
              <w:t>3</w:t>
            </w:r>
            <w:r>
              <w:rPr>
                <w:spacing w:val="2"/>
                <w:sz w:val="24"/>
              </w:rPr>
              <w:t> </w:t>
            </w:r>
            <w:r>
              <w:rPr>
                <w:spacing w:val="-2"/>
                <w:sz w:val="24"/>
              </w:rPr>
              <w:t>403,0</w:t>
            </w:r>
          </w:p>
        </w:tc>
      </w:tr>
      <w:tr>
        <w:trPr>
          <w:trHeight w:val="4396"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86" w:right="80"/>
              <w:jc w:val="center"/>
              <w:rPr>
                <w:sz w:val="24"/>
              </w:rPr>
            </w:pPr>
            <w:r>
              <w:rPr>
                <w:spacing w:val="-5"/>
                <w:sz w:val="24"/>
              </w:rPr>
              <w:t>164</w:t>
            </w:r>
          </w:p>
          <w:p>
            <w:pPr>
              <w:pStyle w:val="TableParagraph"/>
              <w:spacing w:before="2"/>
              <w:ind w:left="89" w:right="76"/>
              <w:jc w:val="center"/>
              <w:rPr>
                <w:sz w:val="24"/>
              </w:rPr>
            </w:pPr>
            <w:r>
              <w:rPr>
                <w:spacing w:val="-2"/>
                <w:sz w:val="24"/>
              </w:rPr>
              <w:t>348,3</w:t>
            </w:r>
          </w:p>
        </w:tc>
        <w:tc>
          <w:tcPr>
            <w:tcW w:w="1118" w:type="dxa"/>
          </w:tcPr>
          <w:p>
            <w:pPr>
              <w:pStyle w:val="TableParagraph"/>
              <w:spacing w:line="272" w:lineRule="exact"/>
              <w:ind w:left="380"/>
              <w:rPr>
                <w:sz w:val="24"/>
              </w:rPr>
            </w:pPr>
            <w:r>
              <w:rPr>
                <w:spacing w:val="-5"/>
                <w:sz w:val="24"/>
              </w:rPr>
              <w:t>237</w:t>
            </w:r>
          </w:p>
          <w:p>
            <w:pPr>
              <w:pStyle w:val="TableParagraph"/>
              <w:spacing w:before="2"/>
              <w:ind w:left="293"/>
              <w:rPr>
                <w:sz w:val="24"/>
              </w:rPr>
            </w:pPr>
            <w:r>
              <w:rPr>
                <w:spacing w:val="-2"/>
                <w:sz w:val="24"/>
              </w:rPr>
              <w:t>012,0</w:t>
            </w:r>
          </w:p>
        </w:tc>
        <w:tc>
          <w:tcPr>
            <w:tcW w:w="1113" w:type="dxa"/>
          </w:tcPr>
          <w:p>
            <w:pPr>
              <w:pStyle w:val="TableParagraph"/>
              <w:spacing w:line="272" w:lineRule="exact"/>
              <w:ind w:left="375"/>
              <w:rPr>
                <w:sz w:val="24"/>
              </w:rPr>
            </w:pPr>
            <w:r>
              <w:rPr>
                <w:spacing w:val="-5"/>
                <w:sz w:val="24"/>
              </w:rPr>
              <w:t>157</w:t>
            </w:r>
          </w:p>
          <w:p>
            <w:pPr>
              <w:pStyle w:val="TableParagraph"/>
              <w:spacing w:before="2"/>
              <w:ind w:left="289"/>
              <w:rPr>
                <w:sz w:val="24"/>
              </w:rPr>
            </w:pPr>
            <w:r>
              <w:rPr>
                <w:spacing w:val="-2"/>
                <w:sz w:val="24"/>
              </w:rPr>
              <w:t>896,0</w:t>
            </w:r>
          </w:p>
        </w:tc>
        <w:tc>
          <w:tcPr>
            <w:tcW w:w="998" w:type="dxa"/>
          </w:tcPr>
          <w:p>
            <w:pPr>
              <w:pStyle w:val="TableParagraph"/>
              <w:spacing w:line="272" w:lineRule="exact"/>
              <w:ind w:left="323"/>
              <w:rPr>
                <w:sz w:val="24"/>
              </w:rPr>
            </w:pPr>
            <w:r>
              <w:rPr>
                <w:spacing w:val="-5"/>
                <w:sz w:val="24"/>
              </w:rPr>
              <w:t>140</w:t>
            </w:r>
          </w:p>
          <w:p>
            <w:pPr>
              <w:pStyle w:val="TableParagraph"/>
              <w:spacing w:before="2"/>
              <w:ind w:left="232"/>
              <w:rPr>
                <w:sz w:val="24"/>
              </w:rPr>
            </w:pPr>
            <w:r>
              <w:rPr>
                <w:spacing w:val="-2"/>
                <w:sz w:val="24"/>
              </w:rPr>
              <w:t>934,7</w:t>
            </w:r>
          </w:p>
        </w:tc>
        <w:tc>
          <w:tcPr>
            <w:tcW w:w="1113" w:type="dxa"/>
          </w:tcPr>
          <w:p>
            <w:pPr>
              <w:pStyle w:val="TableParagraph"/>
              <w:spacing w:line="272" w:lineRule="exact"/>
              <w:ind w:left="89" w:right="77"/>
              <w:jc w:val="center"/>
              <w:rPr>
                <w:sz w:val="24"/>
              </w:rPr>
            </w:pPr>
            <w:r>
              <w:rPr>
                <w:sz w:val="24"/>
              </w:rPr>
              <w:t>96</w:t>
            </w:r>
            <w:r>
              <w:rPr>
                <w:spacing w:val="2"/>
                <w:sz w:val="24"/>
              </w:rPr>
              <w:t> </w:t>
            </w:r>
            <w:r>
              <w:rPr>
                <w:spacing w:val="-2"/>
                <w:sz w:val="24"/>
              </w:rPr>
              <w:t>971,3</w:t>
            </w:r>
          </w:p>
        </w:tc>
        <w:tc>
          <w:tcPr>
            <w:tcW w:w="1118" w:type="dxa"/>
          </w:tcPr>
          <w:p>
            <w:pPr>
              <w:pStyle w:val="TableParagraph"/>
              <w:spacing w:line="272" w:lineRule="exact"/>
              <w:ind w:left="382"/>
              <w:rPr>
                <w:sz w:val="24"/>
              </w:rPr>
            </w:pPr>
            <w:r>
              <w:rPr>
                <w:spacing w:val="-5"/>
                <w:sz w:val="24"/>
              </w:rPr>
              <w:t>107</w:t>
            </w:r>
          </w:p>
          <w:p>
            <w:pPr>
              <w:pStyle w:val="TableParagraph"/>
              <w:spacing w:before="2"/>
              <w:ind w:left="295"/>
              <w:rPr>
                <w:sz w:val="24"/>
              </w:rPr>
            </w:pPr>
            <w:r>
              <w:rPr>
                <w:spacing w:val="-2"/>
                <w:sz w:val="24"/>
              </w:rPr>
              <w:t>416,9</w:t>
            </w:r>
          </w:p>
        </w:tc>
        <w:tc>
          <w:tcPr>
            <w:tcW w:w="1113" w:type="dxa"/>
          </w:tcPr>
          <w:p>
            <w:pPr>
              <w:pStyle w:val="TableParagraph"/>
              <w:spacing w:line="272" w:lineRule="exact"/>
              <w:ind w:left="89" w:right="75"/>
              <w:jc w:val="center"/>
              <w:rPr>
                <w:sz w:val="24"/>
              </w:rPr>
            </w:pPr>
            <w:r>
              <w:rPr>
                <w:sz w:val="24"/>
              </w:rPr>
              <w:t>93</w:t>
            </w:r>
            <w:r>
              <w:rPr>
                <w:spacing w:val="2"/>
                <w:sz w:val="24"/>
              </w:rPr>
              <w:t> </w:t>
            </w:r>
            <w:r>
              <w:rPr>
                <w:spacing w:val="-2"/>
                <w:sz w:val="24"/>
              </w:rPr>
              <w:t>806,3</w:t>
            </w:r>
          </w:p>
        </w:tc>
        <w:tc>
          <w:tcPr>
            <w:tcW w:w="1118" w:type="dxa"/>
          </w:tcPr>
          <w:p>
            <w:pPr>
              <w:pStyle w:val="TableParagraph"/>
              <w:spacing w:line="272" w:lineRule="exact"/>
              <w:ind w:left="89" w:right="69"/>
              <w:jc w:val="center"/>
              <w:rPr>
                <w:sz w:val="24"/>
              </w:rPr>
            </w:pPr>
            <w:r>
              <w:rPr>
                <w:sz w:val="24"/>
              </w:rPr>
              <w:t>93</w:t>
            </w:r>
            <w:r>
              <w:rPr>
                <w:spacing w:val="2"/>
                <w:sz w:val="24"/>
              </w:rPr>
              <w:t> </w:t>
            </w:r>
            <w:r>
              <w:rPr>
                <w:spacing w:val="-2"/>
                <w:sz w:val="24"/>
              </w:rPr>
              <w:t>806,3</w:t>
            </w:r>
          </w:p>
        </w:tc>
      </w:tr>
      <w:tr>
        <w:trPr>
          <w:trHeight w:val="551" w:hRule="atLeast"/>
        </w:trPr>
        <w:tc>
          <w:tcPr>
            <w:tcW w:w="581" w:type="dxa"/>
            <w:vMerge w:val="restart"/>
          </w:tcPr>
          <w:p>
            <w:pPr>
              <w:pStyle w:val="TableParagraph"/>
              <w:spacing w:line="273" w:lineRule="exact"/>
              <w:ind w:left="167"/>
              <w:rPr>
                <w:sz w:val="24"/>
              </w:rPr>
            </w:pPr>
            <w:r>
              <w:rPr>
                <w:spacing w:val="-5"/>
                <w:sz w:val="24"/>
              </w:rPr>
              <w:t>76</w:t>
            </w:r>
          </w:p>
        </w:tc>
        <w:tc>
          <w:tcPr>
            <w:tcW w:w="2083" w:type="dxa"/>
            <w:vMerge w:val="restart"/>
          </w:tcPr>
          <w:p>
            <w:pPr>
              <w:pStyle w:val="TableParagraph"/>
              <w:ind w:left="105" w:right="92"/>
              <w:rPr>
                <w:sz w:val="24"/>
              </w:rPr>
            </w:pPr>
            <w:r>
              <w:rPr>
                <w:spacing w:val="-2"/>
                <w:sz w:val="24"/>
              </w:rPr>
              <w:t>Ежемесячная компенсационная выплата</w:t>
            </w:r>
          </w:p>
          <w:p>
            <w:pPr>
              <w:pStyle w:val="TableParagraph"/>
              <w:ind w:left="105" w:right="240"/>
              <w:rPr>
                <w:sz w:val="24"/>
              </w:rPr>
            </w:pPr>
            <w:r>
              <w:rPr>
                <w:spacing w:val="-2"/>
                <w:sz w:val="24"/>
              </w:rPr>
              <w:t>инвалидам вследствие </w:t>
            </w:r>
            <w:r>
              <w:rPr>
                <w:sz w:val="24"/>
              </w:rPr>
              <w:t>военной</w:t>
            </w:r>
            <w:r>
              <w:rPr>
                <w:spacing w:val="-15"/>
                <w:sz w:val="24"/>
              </w:rPr>
              <w:t> </w:t>
            </w:r>
            <w:r>
              <w:rPr>
                <w:sz w:val="24"/>
              </w:rPr>
              <w:t>травмы, полученной в</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27</w:t>
            </w:r>
          </w:p>
          <w:p>
            <w:pPr>
              <w:pStyle w:val="TableParagraph"/>
              <w:spacing w:line="237" w:lineRule="auto" w:before="1"/>
              <w:ind w:left="105" w:right="153"/>
              <w:jc w:val="both"/>
              <w:rPr>
                <w:sz w:val="24"/>
              </w:rPr>
            </w:pPr>
            <w:r>
              <w:rPr>
                <w:sz w:val="24"/>
              </w:rPr>
              <w:t>ноября 2007 г. N</w:t>
            </w:r>
            <w:r>
              <w:rPr>
                <w:spacing w:val="-3"/>
                <w:sz w:val="24"/>
              </w:rPr>
              <w:t> </w:t>
            </w:r>
            <w:r>
              <w:rPr>
                <w:sz w:val="24"/>
              </w:rPr>
              <w:t>1005-ПП</w:t>
            </w:r>
            <w:r>
              <w:rPr>
                <w:spacing w:val="-4"/>
                <w:sz w:val="24"/>
              </w:rPr>
              <w:t> </w:t>
            </w:r>
            <w:r>
              <w:rPr>
                <w:spacing w:val="-5"/>
                <w:sz w:val="24"/>
              </w:rPr>
              <w:t>"Об</w:t>
            </w:r>
          </w:p>
          <w:p>
            <w:pPr>
              <w:pStyle w:val="TableParagraph"/>
              <w:spacing w:line="237" w:lineRule="auto" w:before="5"/>
              <w:ind w:left="105"/>
              <w:rPr>
                <w:sz w:val="24"/>
              </w:rPr>
            </w:pPr>
            <w:r>
              <w:rPr>
                <w:spacing w:val="-2"/>
                <w:sz w:val="24"/>
              </w:rPr>
              <w:t>утверждении </w:t>
            </w:r>
            <w:r>
              <w:rPr>
                <w:sz w:val="24"/>
              </w:rPr>
              <w:t>Положения</w:t>
            </w:r>
            <w:r>
              <w:rPr>
                <w:spacing w:val="-3"/>
                <w:sz w:val="24"/>
              </w:rPr>
              <w:t> </w:t>
            </w:r>
            <w:r>
              <w:rPr>
                <w:spacing w:val="-10"/>
                <w:sz w:val="24"/>
              </w:rPr>
              <w:t>о</w:t>
            </w:r>
          </w:p>
        </w:tc>
        <w:tc>
          <w:tcPr>
            <w:tcW w:w="1963" w:type="dxa"/>
          </w:tcPr>
          <w:p>
            <w:pPr>
              <w:pStyle w:val="TableParagraph"/>
              <w:spacing w:line="272"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right="181"/>
              <w:jc w:val="right"/>
              <w:rPr>
                <w:sz w:val="24"/>
              </w:rPr>
            </w:pPr>
            <w:r>
              <w:rPr>
                <w:sz w:val="24"/>
              </w:rPr>
              <w:t>1</w:t>
            </w:r>
            <w:r>
              <w:rPr>
                <w:spacing w:val="2"/>
                <w:sz w:val="24"/>
              </w:rPr>
              <w:t> </w:t>
            </w:r>
            <w:r>
              <w:rPr>
                <w:spacing w:val="-2"/>
                <w:sz w:val="24"/>
              </w:rPr>
              <w:t>000,0</w:t>
            </w:r>
          </w:p>
        </w:tc>
        <w:tc>
          <w:tcPr>
            <w:tcW w:w="1118" w:type="dxa"/>
          </w:tcPr>
          <w:p>
            <w:pPr>
              <w:pStyle w:val="TableParagraph"/>
              <w:spacing w:line="273" w:lineRule="exact"/>
              <w:ind w:left="89" w:right="71"/>
              <w:jc w:val="center"/>
              <w:rPr>
                <w:sz w:val="24"/>
              </w:rPr>
            </w:pPr>
            <w:r>
              <w:rPr>
                <w:sz w:val="24"/>
              </w:rPr>
              <w:t>2</w:t>
            </w:r>
            <w:r>
              <w:rPr>
                <w:spacing w:val="2"/>
                <w:sz w:val="24"/>
              </w:rPr>
              <w:t> </w:t>
            </w:r>
            <w:r>
              <w:rPr>
                <w:spacing w:val="-2"/>
                <w:sz w:val="24"/>
              </w:rPr>
              <w:t>000,0</w:t>
            </w:r>
          </w:p>
        </w:tc>
        <w:tc>
          <w:tcPr>
            <w:tcW w:w="1113" w:type="dxa"/>
          </w:tcPr>
          <w:p>
            <w:pPr>
              <w:pStyle w:val="TableParagraph"/>
              <w:spacing w:line="273" w:lineRule="exact"/>
              <w:ind w:left="89" w:right="76"/>
              <w:jc w:val="center"/>
              <w:rPr>
                <w:sz w:val="24"/>
              </w:rPr>
            </w:pPr>
            <w:r>
              <w:rPr>
                <w:sz w:val="24"/>
              </w:rPr>
              <w:t>2</w:t>
            </w:r>
            <w:r>
              <w:rPr>
                <w:spacing w:val="2"/>
                <w:sz w:val="24"/>
              </w:rPr>
              <w:t> </w:t>
            </w:r>
            <w:r>
              <w:rPr>
                <w:spacing w:val="-2"/>
                <w:sz w:val="24"/>
              </w:rPr>
              <w:t>000,0</w:t>
            </w:r>
          </w:p>
        </w:tc>
        <w:tc>
          <w:tcPr>
            <w:tcW w:w="998" w:type="dxa"/>
          </w:tcPr>
          <w:p>
            <w:pPr>
              <w:pStyle w:val="TableParagraph"/>
              <w:spacing w:line="273" w:lineRule="exact"/>
              <w:ind w:left="97" w:right="84"/>
              <w:jc w:val="center"/>
              <w:rPr>
                <w:sz w:val="24"/>
              </w:rPr>
            </w:pPr>
            <w:r>
              <w:rPr>
                <w:sz w:val="24"/>
              </w:rPr>
              <w:t>2</w:t>
            </w:r>
            <w:r>
              <w:rPr>
                <w:spacing w:val="2"/>
                <w:sz w:val="24"/>
              </w:rPr>
              <w:t> </w:t>
            </w:r>
            <w:r>
              <w:rPr>
                <w:spacing w:val="-2"/>
                <w:sz w:val="24"/>
              </w:rPr>
              <w:t>112,0</w:t>
            </w:r>
          </w:p>
        </w:tc>
        <w:tc>
          <w:tcPr>
            <w:tcW w:w="1113" w:type="dxa"/>
          </w:tcPr>
          <w:p>
            <w:pPr>
              <w:pStyle w:val="TableParagraph"/>
              <w:spacing w:line="273" w:lineRule="exact"/>
              <w:ind w:left="89" w:right="80"/>
              <w:jc w:val="center"/>
              <w:rPr>
                <w:sz w:val="24"/>
              </w:rPr>
            </w:pPr>
            <w:r>
              <w:rPr>
                <w:spacing w:val="-2"/>
                <w:sz w:val="24"/>
              </w:rPr>
              <w:t>2191,0</w:t>
            </w:r>
          </w:p>
        </w:tc>
        <w:tc>
          <w:tcPr>
            <w:tcW w:w="1118" w:type="dxa"/>
          </w:tcPr>
          <w:p>
            <w:pPr>
              <w:pStyle w:val="TableParagraph"/>
              <w:spacing w:line="273" w:lineRule="exact"/>
              <w:ind w:left="89" w:right="71"/>
              <w:jc w:val="center"/>
              <w:rPr>
                <w:sz w:val="24"/>
              </w:rPr>
            </w:pPr>
            <w:r>
              <w:rPr>
                <w:sz w:val="24"/>
              </w:rPr>
              <w:t>2</w:t>
            </w:r>
            <w:r>
              <w:rPr>
                <w:spacing w:val="2"/>
                <w:sz w:val="24"/>
              </w:rPr>
              <w:t> </w:t>
            </w:r>
            <w:r>
              <w:rPr>
                <w:spacing w:val="-2"/>
                <w:sz w:val="24"/>
              </w:rPr>
              <w:t>297,0</w:t>
            </w:r>
          </w:p>
        </w:tc>
        <w:tc>
          <w:tcPr>
            <w:tcW w:w="1113" w:type="dxa"/>
          </w:tcPr>
          <w:p>
            <w:pPr>
              <w:pStyle w:val="TableParagraph"/>
              <w:spacing w:line="273" w:lineRule="exact"/>
              <w:ind w:left="89" w:right="75"/>
              <w:jc w:val="center"/>
              <w:rPr>
                <w:sz w:val="24"/>
              </w:rPr>
            </w:pPr>
            <w:r>
              <w:rPr>
                <w:sz w:val="24"/>
              </w:rPr>
              <w:t>2</w:t>
            </w:r>
            <w:r>
              <w:rPr>
                <w:spacing w:val="2"/>
                <w:sz w:val="24"/>
              </w:rPr>
              <w:t> </w:t>
            </w:r>
            <w:r>
              <w:rPr>
                <w:spacing w:val="-2"/>
                <w:sz w:val="24"/>
              </w:rPr>
              <w:t>297,0</w:t>
            </w:r>
          </w:p>
        </w:tc>
        <w:tc>
          <w:tcPr>
            <w:tcW w:w="1118" w:type="dxa"/>
          </w:tcPr>
          <w:p>
            <w:pPr>
              <w:pStyle w:val="TableParagraph"/>
              <w:spacing w:line="273" w:lineRule="exact"/>
              <w:ind w:left="89" w:right="70"/>
              <w:jc w:val="center"/>
              <w:rPr>
                <w:sz w:val="24"/>
              </w:rPr>
            </w:pPr>
            <w:r>
              <w:rPr>
                <w:sz w:val="24"/>
              </w:rPr>
              <w:t>2</w:t>
            </w:r>
            <w:r>
              <w:rPr>
                <w:spacing w:val="2"/>
                <w:sz w:val="24"/>
              </w:rPr>
              <w:t> </w:t>
            </w:r>
            <w:r>
              <w:rPr>
                <w:spacing w:val="-2"/>
                <w:sz w:val="24"/>
              </w:rPr>
              <w:t>297,0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346"/>
              <w:rPr>
                <w:sz w:val="24"/>
              </w:rPr>
            </w:pPr>
            <w:r>
              <w:rPr>
                <w:spacing w:val="-4"/>
                <w:sz w:val="24"/>
              </w:rPr>
              <w:t>43,0</w:t>
            </w:r>
          </w:p>
        </w:tc>
        <w:tc>
          <w:tcPr>
            <w:tcW w:w="1118" w:type="dxa"/>
          </w:tcPr>
          <w:p>
            <w:pPr>
              <w:pStyle w:val="TableParagraph"/>
              <w:spacing w:line="273" w:lineRule="exact"/>
              <w:ind w:left="89" w:right="75"/>
              <w:jc w:val="center"/>
              <w:rPr>
                <w:sz w:val="24"/>
              </w:rPr>
            </w:pPr>
            <w:r>
              <w:rPr>
                <w:spacing w:val="-4"/>
                <w:sz w:val="24"/>
              </w:rPr>
              <w:t>35,0</w:t>
            </w:r>
          </w:p>
        </w:tc>
        <w:tc>
          <w:tcPr>
            <w:tcW w:w="1113" w:type="dxa"/>
          </w:tcPr>
          <w:p>
            <w:pPr>
              <w:pStyle w:val="TableParagraph"/>
              <w:spacing w:line="273" w:lineRule="exact"/>
              <w:ind w:left="89" w:right="78"/>
              <w:jc w:val="center"/>
              <w:rPr>
                <w:sz w:val="24"/>
              </w:rPr>
            </w:pPr>
            <w:r>
              <w:rPr>
                <w:spacing w:val="-4"/>
                <w:sz w:val="24"/>
              </w:rPr>
              <w:t>25,0</w:t>
            </w:r>
          </w:p>
        </w:tc>
        <w:tc>
          <w:tcPr>
            <w:tcW w:w="998" w:type="dxa"/>
          </w:tcPr>
          <w:p>
            <w:pPr>
              <w:pStyle w:val="TableParagraph"/>
              <w:spacing w:line="273" w:lineRule="exact"/>
              <w:ind w:left="98" w:right="77"/>
              <w:jc w:val="center"/>
              <w:rPr>
                <w:sz w:val="24"/>
              </w:rPr>
            </w:pPr>
            <w:r>
              <w:rPr>
                <w:spacing w:val="-4"/>
                <w:sz w:val="24"/>
              </w:rPr>
              <w:t>13,0</w:t>
            </w:r>
          </w:p>
        </w:tc>
        <w:tc>
          <w:tcPr>
            <w:tcW w:w="1113" w:type="dxa"/>
          </w:tcPr>
          <w:p>
            <w:pPr>
              <w:pStyle w:val="TableParagraph"/>
              <w:spacing w:line="273" w:lineRule="exact"/>
              <w:ind w:left="89" w:right="65"/>
              <w:jc w:val="center"/>
              <w:rPr>
                <w:sz w:val="24"/>
              </w:rPr>
            </w:pPr>
            <w:r>
              <w:rPr>
                <w:spacing w:val="-5"/>
                <w:sz w:val="24"/>
              </w:rPr>
              <w:t>8,0</w:t>
            </w:r>
          </w:p>
        </w:tc>
        <w:tc>
          <w:tcPr>
            <w:tcW w:w="1118" w:type="dxa"/>
          </w:tcPr>
          <w:p>
            <w:pPr>
              <w:pStyle w:val="TableParagraph"/>
              <w:spacing w:line="273" w:lineRule="exact"/>
              <w:ind w:left="89" w:right="59"/>
              <w:jc w:val="center"/>
              <w:rPr>
                <w:sz w:val="24"/>
              </w:rPr>
            </w:pPr>
            <w:r>
              <w:rPr>
                <w:spacing w:val="-5"/>
                <w:sz w:val="24"/>
              </w:rPr>
              <w:t>6,0</w:t>
            </w:r>
          </w:p>
        </w:tc>
        <w:tc>
          <w:tcPr>
            <w:tcW w:w="1113" w:type="dxa"/>
          </w:tcPr>
          <w:p>
            <w:pPr>
              <w:pStyle w:val="TableParagraph"/>
              <w:spacing w:line="273" w:lineRule="exact"/>
              <w:ind w:left="89" w:right="63"/>
              <w:jc w:val="center"/>
              <w:rPr>
                <w:sz w:val="24"/>
              </w:rPr>
            </w:pPr>
            <w:r>
              <w:rPr>
                <w:spacing w:val="-5"/>
                <w:sz w:val="24"/>
              </w:rPr>
              <w:t>6,0</w:t>
            </w:r>
          </w:p>
        </w:tc>
        <w:tc>
          <w:tcPr>
            <w:tcW w:w="1118" w:type="dxa"/>
          </w:tcPr>
          <w:p>
            <w:pPr>
              <w:pStyle w:val="TableParagraph"/>
              <w:spacing w:line="273" w:lineRule="exact"/>
              <w:ind w:left="89" w:right="57"/>
              <w:jc w:val="center"/>
              <w:rPr>
                <w:sz w:val="24"/>
              </w:rPr>
            </w:pPr>
            <w:r>
              <w:rPr>
                <w:spacing w:val="-5"/>
                <w:sz w:val="24"/>
              </w:rPr>
              <w:t>6,0</w:t>
            </w:r>
          </w:p>
        </w:tc>
      </w:tr>
      <w:tr>
        <w:trPr>
          <w:trHeight w:val="27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spacing w:line="258" w:lineRule="exact"/>
              <w:ind w:left="105"/>
              <w:rPr>
                <w:sz w:val="24"/>
              </w:rPr>
            </w:pPr>
            <w:r>
              <w:rPr>
                <w:spacing w:val="-2"/>
                <w:sz w:val="24"/>
              </w:rPr>
              <w:t>Объем</w:t>
            </w:r>
          </w:p>
        </w:tc>
        <w:tc>
          <w:tcPr>
            <w:tcW w:w="1113" w:type="dxa"/>
          </w:tcPr>
          <w:p>
            <w:pPr>
              <w:pStyle w:val="TableParagraph"/>
              <w:spacing w:line="258" w:lineRule="exact"/>
              <w:ind w:left="288"/>
              <w:rPr>
                <w:sz w:val="24"/>
              </w:rPr>
            </w:pPr>
            <w:r>
              <w:rPr>
                <w:spacing w:val="-2"/>
                <w:sz w:val="24"/>
              </w:rPr>
              <w:t>609,0</w:t>
            </w:r>
          </w:p>
        </w:tc>
        <w:tc>
          <w:tcPr>
            <w:tcW w:w="1118" w:type="dxa"/>
          </w:tcPr>
          <w:p>
            <w:pPr>
              <w:pStyle w:val="TableParagraph"/>
              <w:spacing w:line="258" w:lineRule="exact"/>
              <w:ind w:left="89" w:right="70"/>
              <w:jc w:val="center"/>
              <w:rPr>
                <w:sz w:val="24"/>
              </w:rPr>
            </w:pPr>
            <w:r>
              <w:rPr>
                <w:spacing w:val="-2"/>
                <w:sz w:val="24"/>
              </w:rPr>
              <w:t>918,0</w:t>
            </w:r>
          </w:p>
        </w:tc>
        <w:tc>
          <w:tcPr>
            <w:tcW w:w="1113" w:type="dxa"/>
          </w:tcPr>
          <w:p>
            <w:pPr>
              <w:pStyle w:val="TableParagraph"/>
              <w:spacing w:line="258" w:lineRule="exact"/>
              <w:ind w:left="89" w:right="74"/>
              <w:jc w:val="center"/>
              <w:rPr>
                <w:sz w:val="24"/>
              </w:rPr>
            </w:pPr>
            <w:r>
              <w:rPr>
                <w:spacing w:val="-2"/>
                <w:sz w:val="24"/>
              </w:rPr>
              <w:t>600,0</w:t>
            </w:r>
          </w:p>
        </w:tc>
        <w:tc>
          <w:tcPr>
            <w:tcW w:w="998" w:type="dxa"/>
          </w:tcPr>
          <w:p>
            <w:pPr>
              <w:pStyle w:val="TableParagraph"/>
              <w:spacing w:line="258" w:lineRule="exact"/>
              <w:ind w:left="98" w:right="82"/>
              <w:jc w:val="center"/>
              <w:rPr>
                <w:sz w:val="24"/>
              </w:rPr>
            </w:pPr>
            <w:r>
              <w:rPr>
                <w:spacing w:val="-2"/>
                <w:sz w:val="24"/>
              </w:rPr>
              <w:t>485,9</w:t>
            </w:r>
          </w:p>
        </w:tc>
        <w:tc>
          <w:tcPr>
            <w:tcW w:w="1113" w:type="dxa"/>
          </w:tcPr>
          <w:p>
            <w:pPr>
              <w:pStyle w:val="TableParagraph"/>
              <w:spacing w:line="258" w:lineRule="exact"/>
              <w:ind w:left="89" w:right="72"/>
              <w:jc w:val="center"/>
              <w:rPr>
                <w:sz w:val="24"/>
              </w:rPr>
            </w:pPr>
            <w:r>
              <w:rPr>
                <w:spacing w:val="-2"/>
                <w:sz w:val="24"/>
              </w:rPr>
              <w:t>245,3</w:t>
            </w:r>
          </w:p>
        </w:tc>
        <w:tc>
          <w:tcPr>
            <w:tcW w:w="1118" w:type="dxa"/>
          </w:tcPr>
          <w:p>
            <w:pPr>
              <w:pStyle w:val="TableParagraph"/>
              <w:spacing w:line="258" w:lineRule="exact"/>
              <w:ind w:left="89" w:right="66"/>
              <w:jc w:val="center"/>
              <w:rPr>
                <w:sz w:val="24"/>
              </w:rPr>
            </w:pPr>
            <w:r>
              <w:rPr>
                <w:spacing w:val="-2"/>
                <w:sz w:val="24"/>
              </w:rPr>
              <w:t>165,4</w:t>
            </w:r>
          </w:p>
        </w:tc>
        <w:tc>
          <w:tcPr>
            <w:tcW w:w="1113" w:type="dxa"/>
          </w:tcPr>
          <w:p>
            <w:pPr>
              <w:pStyle w:val="TableParagraph"/>
              <w:spacing w:line="258" w:lineRule="exact"/>
              <w:ind w:left="89" w:right="70"/>
              <w:jc w:val="center"/>
              <w:rPr>
                <w:sz w:val="24"/>
              </w:rPr>
            </w:pPr>
            <w:r>
              <w:rPr>
                <w:spacing w:val="-2"/>
                <w:sz w:val="24"/>
              </w:rPr>
              <w:t>165,4</w:t>
            </w:r>
          </w:p>
        </w:tc>
        <w:tc>
          <w:tcPr>
            <w:tcW w:w="1118" w:type="dxa"/>
          </w:tcPr>
          <w:p>
            <w:pPr>
              <w:pStyle w:val="TableParagraph"/>
              <w:spacing w:line="258" w:lineRule="exact"/>
              <w:ind w:left="89" w:right="64"/>
              <w:jc w:val="center"/>
              <w:rPr>
                <w:sz w:val="24"/>
              </w:rPr>
            </w:pPr>
            <w:r>
              <w:rPr>
                <w:spacing w:val="-2"/>
                <w:sz w:val="24"/>
              </w:rPr>
              <w:t>165,4</w:t>
            </w:r>
          </w:p>
        </w:tc>
      </w:tr>
    </w:tbl>
    <w:p>
      <w:pPr>
        <w:spacing w:after="0" w:line="258"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4141" w:hRule="atLeast"/>
        </w:trPr>
        <w:tc>
          <w:tcPr>
            <w:tcW w:w="581" w:type="dxa"/>
          </w:tcPr>
          <w:p>
            <w:pPr>
              <w:pStyle w:val="TableParagraph"/>
              <w:rPr>
                <w:sz w:val="24"/>
              </w:rPr>
            </w:pPr>
          </w:p>
        </w:tc>
        <w:tc>
          <w:tcPr>
            <w:tcW w:w="2083" w:type="dxa"/>
            <w:tcBorders>
              <w:top w:val="nil"/>
            </w:tcBorders>
          </w:tcPr>
          <w:p>
            <w:pPr>
              <w:pStyle w:val="TableParagraph"/>
              <w:spacing w:before="1"/>
              <w:ind w:left="105" w:right="113"/>
              <w:rPr>
                <w:sz w:val="24"/>
              </w:rPr>
            </w:pPr>
            <w:r>
              <w:rPr>
                <w:sz w:val="24"/>
              </w:rPr>
              <w:t>период Великой </w:t>
            </w:r>
            <w:r>
              <w:rPr>
                <w:spacing w:val="-2"/>
                <w:sz w:val="24"/>
              </w:rPr>
              <w:t>Отечественной </w:t>
            </w:r>
            <w:r>
              <w:rPr>
                <w:sz w:val="24"/>
              </w:rPr>
              <w:t>войны 1941-1945 годов, не </w:t>
            </w:r>
            <w:r>
              <w:rPr>
                <w:spacing w:val="-2"/>
                <w:sz w:val="24"/>
              </w:rPr>
              <w:t>выработавшим </w:t>
            </w:r>
            <w:r>
              <w:rPr>
                <w:sz w:val="24"/>
              </w:rPr>
              <w:t>стажа для </w:t>
            </w:r>
            <w:r>
              <w:rPr>
                <w:spacing w:val="-2"/>
                <w:sz w:val="24"/>
              </w:rPr>
              <w:t>назначения </w:t>
            </w:r>
            <w:r>
              <w:rPr>
                <w:sz w:val="24"/>
              </w:rPr>
              <w:t>полной</w:t>
            </w:r>
            <w:r>
              <w:rPr>
                <w:spacing w:val="-15"/>
                <w:sz w:val="24"/>
              </w:rPr>
              <w:t> </w:t>
            </w:r>
            <w:r>
              <w:rPr>
                <w:sz w:val="24"/>
              </w:rPr>
              <w:t>пенсии</w:t>
            </w:r>
            <w:r>
              <w:rPr>
                <w:spacing w:val="-15"/>
                <w:sz w:val="24"/>
              </w:rPr>
              <w:t> </w:t>
            </w:r>
            <w:r>
              <w:rPr>
                <w:sz w:val="24"/>
              </w:rPr>
              <w:t>по старости (за выслугу лет)</w:t>
            </w:r>
          </w:p>
        </w:tc>
        <w:tc>
          <w:tcPr>
            <w:tcW w:w="1862" w:type="dxa"/>
            <w:tcBorders>
              <w:top w:val="nil"/>
            </w:tcBorders>
          </w:tcPr>
          <w:p>
            <w:pPr>
              <w:pStyle w:val="TableParagraph"/>
              <w:spacing w:before="1"/>
              <w:ind w:left="105" w:right="131"/>
              <w:rPr>
                <w:sz w:val="24"/>
              </w:rPr>
            </w:pPr>
            <w:r>
              <w:rPr>
                <w:sz w:val="24"/>
              </w:rPr>
              <w:t>начислении и </w:t>
            </w:r>
            <w:r>
              <w:rPr>
                <w:spacing w:val="-2"/>
                <w:sz w:val="24"/>
              </w:rPr>
              <w:t>выплате ежемесячных компенсационн </w:t>
            </w:r>
            <w:r>
              <w:rPr>
                <w:sz w:val="24"/>
              </w:rPr>
              <w:t>ых выплат (доплат) к пенсиям и </w:t>
            </w:r>
            <w:r>
              <w:rPr>
                <w:spacing w:val="-2"/>
                <w:sz w:val="24"/>
              </w:rPr>
              <w:t>единовременны </w:t>
            </w:r>
            <w:r>
              <w:rPr>
                <w:sz w:val="24"/>
              </w:rPr>
              <w:t>х выплат, </w:t>
            </w:r>
            <w:r>
              <w:rPr>
                <w:spacing w:val="-2"/>
                <w:sz w:val="24"/>
              </w:rPr>
              <w:t>осуществляемы </w:t>
            </w:r>
            <w:r>
              <w:rPr>
                <w:sz w:val="24"/>
              </w:rPr>
              <w:t>х за счет </w:t>
            </w:r>
            <w:r>
              <w:rPr>
                <w:spacing w:val="-2"/>
                <w:sz w:val="24"/>
              </w:rPr>
              <w:t>средств бюджета</w:t>
            </w:r>
            <w:r>
              <w:rPr>
                <w:spacing w:val="80"/>
                <w:sz w:val="24"/>
              </w:rPr>
              <w:t> </w:t>
            </w:r>
            <w:r>
              <w:rPr>
                <w:spacing w:val="-2"/>
                <w:sz w:val="24"/>
              </w:rPr>
              <w:t>города</w:t>
            </w:r>
          </w:p>
          <w:p>
            <w:pPr>
              <w:pStyle w:val="TableParagraph"/>
              <w:spacing w:line="257" w:lineRule="exact"/>
              <w:ind w:left="105"/>
              <w:rPr>
                <w:sz w:val="24"/>
              </w:rPr>
            </w:pPr>
            <w:r>
              <w:rPr>
                <w:spacing w:val="-2"/>
                <w:sz w:val="24"/>
              </w:rPr>
              <w:t>Москвы"</w:t>
            </w:r>
          </w:p>
        </w:tc>
        <w:tc>
          <w:tcPr>
            <w:tcW w:w="1963" w:type="dxa"/>
          </w:tcPr>
          <w:p>
            <w:pPr>
              <w:pStyle w:val="TableParagraph"/>
              <w:spacing w:before="1"/>
              <w:ind w:left="105" w:right="60"/>
              <w:rPr>
                <w:sz w:val="24"/>
              </w:rPr>
            </w:pPr>
            <w:r>
              <w:rPr>
                <w:spacing w:val="-2"/>
                <w:sz w:val="24"/>
              </w:rPr>
              <w:t>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77</w:t>
            </w:r>
          </w:p>
        </w:tc>
        <w:tc>
          <w:tcPr>
            <w:tcW w:w="2083" w:type="dxa"/>
            <w:vMerge w:val="restart"/>
          </w:tcPr>
          <w:p>
            <w:pPr>
              <w:pStyle w:val="TableParagraph"/>
              <w:ind w:left="105" w:right="92"/>
              <w:rPr>
                <w:sz w:val="24"/>
              </w:rPr>
            </w:pPr>
            <w:r>
              <w:rPr>
                <w:spacing w:val="-2"/>
                <w:sz w:val="24"/>
              </w:rPr>
              <w:t>Ежемесячная компенсационная выплата</w:t>
            </w:r>
          </w:p>
          <w:p>
            <w:pPr>
              <w:pStyle w:val="TableParagraph"/>
              <w:ind w:left="105" w:right="113"/>
              <w:rPr>
                <w:sz w:val="24"/>
              </w:rPr>
            </w:pPr>
            <w:r>
              <w:rPr>
                <w:spacing w:val="-2"/>
                <w:sz w:val="24"/>
              </w:rPr>
              <w:t>инвалидам вследствие ранения, </w:t>
            </w:r>
            <w:r>
              <w:rPr>
                <w:sz w:val="24"/>
              </w:rPr>
              <w:t>контузии, увечья или заболевания, полученного при участии</w:t>
            </w:r>
            <w:r>
              <w:rPr>
                <w:spacing w:val="-15"/>
                <w:sz w:val="24"/>
              </w:rPr>
              <w:t> </w:t>
            </w:r>
            <w:r>
              <w:rPr>
                <w:sz w:val="24"/>
              </w:rPr>
              <w:t>в</w:t>
            </w:r>
            <w:r>
              <w:rPr>
                <w:spacing w:val="-15"/>
                <w:sz w:val="24"/>
              </w:rPr>
              <w:t> </w:t>
            </w:r>
            <w:r>
              <w:rPr>
                <w:sz w:val="24"/>
              </w:rPr>
              <w:t>боевых действиях на </w:t>
            </w:r>
            <w:r>
              <w:rPr>
                <w:spacing w:val="-2"/>
                <w:sz w:val="24"/>
              </w:rPr>
              <w:t>территории Республики Афганистан </w:t>
            </w:r>
            <w:r>
              <w:rPr>
                <w:sz w:val="24"/>
              </w:rPr>
              <w:t>(инвалидам I и II </w:t>
            </w:r>
            <w:r>
              <w:rPr>
                <w:spacing w:val="-2"/>
                <w:sz w:val="24"/>
              </w:rPr>
              <w:t>группы)</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27</w:t>
            </w:r>
          </w:p>
          <w:p>
            <w:pPr>
              <w:pStyle w:val="TableParagraph"/>
              <w:spacing w:line="237" w:lineRule="auto" w:before="1"/>
              <w:ind w:left="105" w:right="153"/>
              <w:jc w:val="both"/>
              <w:rPr>
                <w:sz w:val="24"/>
              </w:rPr>
            </w:pPr>
            <w:r>
              <w:rPr>
                <w:sz w:val="24"/>
              </w:rPr>
              <w:t>ноября 2007 г. N</w:t>
            </w:r>
            <w:r>
              <w:rPr>
                <w:spacing w:val="-3"/>
                <w:sz w:val="24"/>
              </w:rPr>
              <w:t> </w:t>
            </w:r>
            <w:r>
              <w:rPr>
                <w:sz w:val="24"/>
              </w:rPr>
              <w:t>1005-ПП</w:t>
            </w:r>
            <w:r>
              <w:rPr>
                <w:spacing w:val="-4"/>
                <w:sz w:val="24"/>
              </w:rPr>
              <w:t> </w:t>
            </w:r>
            <w:r>
              <w:rPr>
                <w:spacing w:val="-5"/>
                <w:sz w:val="24"/>
              </w:rPr>
              <w:t>"Об</w:t>
            </w:r>
          </w:p>
          <w:p>
            <w:pPr>
              <w:pStyle w:val="TableParagraph"/>
              <w:spacing w:before="3"/>
              <w:ind w:left="105" w:right="116"/>
              <w:rPr>
                <w:sz w:val="24"/>
              </w:rPr>
            </w:pPr>
            <w:r>
              <w:rPr>
                <w:spacing w:val="-2"/>
                <w:sz w:val="24"/>
              </w:rPr>
              <w:t>утверждении </w:t>
            </w:r>
            <w:r>
              <w:rPr>
                <w:sz w:val="24"/>
              </w:rPr>
              <w:t>Положения о начислении и </w:t>
            </w:r>
            <w:r>
              <w:rPr>
                <w:spacing w:val="-2"/>
                <w:sz w:val="24"/>
              </w:rPr>
              <w:t>выплате ежемесячных компенсационн </w:t>
            </w:r>
            <w:r>
              <w:rPr>
                <w:sz w:val="24"/>
              </w:rPr>
              <w:t>ых выплат (доплат) к пенсиям и </w:t>
            </w:r>
            <w:r>
              <w:rPr>
                <w:spacing w:val="-2"/>
                <w:sz w:val="24"/>
              </w:rPr>
              <w:t>единовременны </w:t>
            </w:r>
            <w:r>
              <w:rPr>
                <w:sz w:val="24"/>
              </w:rPr>
              <w:t>х выплат, </w:t>
            </w:r>
            <w:r>
              <w:rPr>
                <w:spacing w:val="-2"/>
                <w:sz w:val="24"/>
              </w:rPr>
              <w:t>осуществляемы </w:t>
            </w:r>
            <w:r>
              <w:rPr>
                <w:sz w:val="24"/>
              </w:rPr>
              <w:t>х за счет </w:t>
            </w:r>
            <w:r>
              <w:rPr>
                <w:spacing w:val="-2"/>
                <w:sz w:val="24"/>
              </w:rPr>
              <w:t>средств бюджета</w:t>
            </w:r>
          </w:p>
          <w:p>
            <w:pPr>
              <w:pStyle w:val="TableParagraph"/>
              <w:spacing w:line="260" w:lineRule="exact"/>
              <w:ind w:left="105"/>
              <w:rPr>
                <w:sz w:val="24"/>
              </w:rPr>
            </w:pPr>
            <w:r>
              <w:rPr>
                <w:spacing w:val="-2"/>
                <w:sz w:val="24"/>
              </w:rPr>
              <w:t>города</w:t>
            </w:r>
          </w:p>
        </w:tc>
        <w:tc>
          <w:tcPr>
            <w:tcW w:w="1963" w:type="dxa"/>
          </w:tcPr>
          <w:p>
            <w:pPr>
              <w:pStyle w:val="TableParagraph"/>
              <w:spacing w:line="273"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right="181"/>
              <w:jc w:val="right"/>
              <w:rPr>
                <w:sz w:val="24"/>
              </w:rPr>
            </w:pPr>
            <w:r>
              <w:rPr>
                <w:sz w:val="24"/>
              </w:rPr>
              <w:t>6</w:t>
            </w:r>
            <w:r>
              <w:rPr>
                <w:spacing w:val="2"/>
                <w:sz w:val="24"/>
              </w:rPr>
              <w:t> </w:t>
            </w:r>
            <w:r>
              <w:rPr>
                <w:spacing w:val="-2"/>
                <w:sz w:val="24"/>
              </w:rPr>
              <w:t>000,0</w:t>
            </w:r>
          </w:p>
        </w:tc>
        <w:tc>
          <w:tcPr>
            <w:tcW w:w="1118" w:type="dxa"/>
          </w:tcPr>
          <w:p>
            <w:pPr>
              <w:pStyle w:val="TableParagraph"/>
              <w:spacing w:line="273" w:lineRule="exact"/>
              <w:ind w:right="181"/>
              <w:jc w:val="right"/>
              <w:rPr>
                <w:sz w:val="24"/>
              </w:rPr>
            </w:pPr>
            <w:r>
              <w:rPr>
                <w:sz w:val="24"/>
              </w:rPr>
              <w:t>6</w:t>
            </w:r>
            <w:r>
              <w:rPr>
                <w:spacing w:val="2"/>
                <w:sz w:val="24"/>
              </w:rPr>
              <w:t> </w:t>
            </w:r>
            <w:r>
              <w:rPr>
                <w:spacing w:val="-2"/>
                <w:sz w:val="24"/>
              </w:rPr>
              <w:t>000,0</w:t>
            </w:r>
          </w:p>
        </w:tc>
        <w:tc>
          <w:tcPr>
            <w:tcW w:w="1113" w:type="dxa"/>
          </w:tcPr>
          <w:p>
            <w:pPr>
              <w:pStyle w:val="TableParagraph"/>
              <w:spacing w:line="273" w:lineRule="exact"/>
              <w:ind w:right="180"/>
              <w:jc w:val="right"/>
              <w:rPr>
                <w:sz w:val="24"/>
              </w:rPr>
            </w:pPr>
            <w:r>
              <w:rPr>
                <w:sz w:val="24"/>
              </w:rPr>
              <w:t>6</w:t>
            </w:r>
            <w:r>
              <w:rPr>
                <w:spacing w:val="2"/>
                <w:sz w:val="24"/>
              </w:rPr>
              <w:t> </w:t>
            </w:r>
            <w:r>
              <w:rPr>
                <w:spacing w:val="-2"/>
                <w:sz w:val="24"/>
              </w:rPr>
              <w:t>000,0</w:t>
            </w:r>
          </w:p>
        </w:tc>
        <w:tc>
          <w:tcPr>
            <w:tcW w:w="998" w:type="dxa"/>
          </w:tcPr>
          <w:p>
            <w:pPr>
              <w:pStyle w:val="TableParagraph"/>
              <w:spacing w:line="273" w:lineRule="exact"/>
              <w:ind w:left="98" w:right="83"/>
              <w:jc w:val="center"/>
              <w:rPr>
                <w:sz w:val="24"/>
              </w:rPr>
            </w:pPr>
            <w:r>
              <w:rPr>
                <w:sz w:val="24"/>
              </w:rPr>
              <w:t>6</w:t>
            </w:r>
            <w:r>
              <w:rPr>
                <w:spacing w:val="2"/>
                <w:sz w:val="24"/>
              </w:rPr>
              <w:t> </w:t>
            </w:r>
            <w:r>
              <w:rPr>
                <w:spacing w:val="-2"/>
                <w:sz w:val="24"/>
              </w:rPr>
              <w:t>336,0</w:t>
            </w:r>
          </w:p>
        </w:tc>
        <w:tc>
          <w:tcPr>
            <w:tcW w:w="1113" w:type="dxa"/>
          </w:tcPr>
          <w:p>
            <w:pPr>
              <w:pStyle w:val="TableParagraph"/>
              <w:spacing w:line="273" w:lineRule="exact"/>
              <w:ind w:left="89" w:right="74"/>
              <w:jc w:val="center"/>
              <w:rPr>
                <w:sz w:val="24"/>
              </w:rPr>
            </w:pPr>
            <w:r>
              <w:rPr>
                <w:sz w:val="24"/>
              </w:rPr>
              <w:t>6</w:t>
            </w:r>
            <w:r>
              <w:rPr>
                <w:spacing w:val="2"/>
                <w:sz w:val="24"/>
              </w:rPr>
              <w:t> </w:t>
            </w:r>
            <w:r>
              <w:rPr>
                <w:spacing w:val="-2"/>
                <w:sz w:val="24"/>
              </w:rPr>
              <w:t>571,0</w:t>
            </w:r>
          </w:p>
        </w:tc>
        <w:tc>
          <w:tcPr>
            <w:tcW w:w="1118" w:type="dxa"/>
          </w:tcPr>
          <w:p>
            <w:pPr>
              <w:pStyle w:val="TableParagraph"/>
              <w:spacing w:line="273" w:lineRule="exact"/>
              <w:ind w:left="89" w:right="69"/>
              <w:jc w:val="center"/>
              <w:rPr>
                <w:sz w:val="24"/>
              </w:rPr>
            </w:pPr>
            <w:r>
              <w:rPr>
                <w:sz w:val="24"/>
              </w:rPr>
              <w:t>6</w:t>
            </w:r>
            <w:r>
              <w:rPr>
                <w:spacing w:val="2"/>
                <w:sz w:val="24"/>
              </w:rPr>
              <w:t> </w:t>
            </w:r>
            <w:r>
              <w:rPr>
                <w:spacing w:val="-2"/>
                <w:sz w:val="24"/>
              </w:rPr>
              <w:t>887,0</w:t>
            </w:r>
          </w:p>
        </w:tc>
        <w:tc>
          <w:tcPr>
            <w:tcW w:w="1113" w:type="dxa"/>
          </w:tcPr>
          <w:p>
            <w:pPr>
              <w:pStyle w:val="TableParagraph"/>
              <w:spacing w:line="273" w:lineRule="exact"/>
              <w:ind w:left="89" w:right="73"/>
              <w:jc w:val="center"/>
              <w:rPr>
                <w:sz w:val="24"/>
              </w:rPr>
            </w:pPr>
            <w:r>
              <w:rPr>
                <w:sz w:val="24"/>
              </w:rPr>
              <w:t>6</w:t>
            </w:r>
            <w:r>
              <w:rPr>
                <w:spacing w:val="2"/>
                <w:sz w:val="24"/>
              </w:rPr>
              <w:t> </w:t>
            </w:r>
            <w:r>
              <w:rPr>
                <w:spacing w:val="-2"/>
                <w:sz w:val="24"/>
              </w:rPr>
              <w:t>887,0</w:t>
            </w:r>
          </w:p>
        </w:tc>
        <w:tc>
          <w:tcPr>
            <w:tcW w:w="1118" w:type="dxa"/>
          </w:tcPr>
          <w:p>
            <w:pPr>
              <w:pStyle w:val="TableParagraph"/>
              <w:spacing w:line="273" w:lineRule="exact"/>
              <w:ind w:left="89" w:right="68"/>
              <w:jc w:val="center"/>
              <w:rPr>
                <w:sz w:val="24"/>
              </w:rPr>
            </w:pPr>
            <w:r>
              <w:rPr>
                <w:sz w:val="24"/>
              </w:rPr>
              <w:t>6</w:t>
            </w:r>
            <w:r>
              <w:rPr>
                <w:spacing w:val="2"/>
                <w:sz w:val="24"/>
              </w:rPr>
              <w:t> </w:t>
            </w:r>
            <w:r>
              <w:rPr>
                <w:spacing w:val="-2"/>
                <w:sz w:val="24"/>
              </w:rPr>
              <w:t>887,0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288"/>
              <w:rPr>
                <w:sz w:val="24"/>
              </w:rPr>
            </w:pPr>
            <w:r>
              <w:rPr>
                <w:spacing w:val="-2"/>
                <w:sz w:val="24"/>
              </w:rPr>
              <w:t>377,0</w:t>
            </w:r>
          </w:p>
        </w:tc>
        <w:tc>
          <w:tcPr>
            <w:tcW w:w="1118" w:type="dxa"/>
          </w:tcPr>
          <w:p>
            <w:pPr>
              <w:pStyle w:val="TableParagraph"/>
              <w:spacing w:line="273" w:lineRule="exact"/>
              <w:ind w:left="293"/>
              <w:rPr>
                <w:sz w:val="24"/>
              </w:rPr>
            </w:pPr>
            <w:r>
              <w:rPr>
                <w:spacing w:val="-2"/>
                <w:sz w:val="24"/>
              </w:rPr>
              <w:t>369,0</w:t>
            </w:r>
          </w:p>
        </w:tc>
        <w:tc>
          <w:tcPr>
            <w:tcW w:w="1113" w:type="dxa"/>
          </w:tcPr>
          <w:p>
            <w:pPr>
              <w:pStyle w:val="TableParagraph"/>
              <w:spacing w:line="273" w:lineRule="exact"/>
              <w:ind w:left="289"/>
              <w:rPr>
                <w:sz w:val="24"/>
              </w:rPr>
            </w:pPr>
            <w:r>
              <w:rPr>
                <w:spacing w:val="-2"/>
                <w:sz w:val="24"/>
              </w:rPr>
              <w:t>400,0</w:t>
            </w:r>
          </w:p>
        </w:tc>
        <w:tc>
          <w:tcPr>
            <w:tcW w:w="998" w:type="dxa"/>
          </w:tcPr>
          <w:p>
            <w:pPr>
              <w:pStyle w:val="TableParagraph"/>
              <w:spacing w:line="273" w:lineRule="exact"/>
              <w:ind w:left="98" w:right="82"/>
              <w:jc w:val="center"/>
              <w:rPr>
                <w:sz w:val="24"/>
              </w:rPr>
            </w:pPr>
            <w:r>
              <w:rPr>
                <w:spacing w:val="-2"/>
                <w:sz w:val="24"/>
              </w:rPr>
              <w:t>351,0</w:t>
            </w:r>
          </w:p>
        </w:tc>
        <w:tc>
          <w:tcPr>
            <w:tcW w:w="1113" w:type="dxa"/>
          </w:tcPr>
          <w:p>
            <w:pPr>
              <w:pStyle w:val="TableParagraph"/>
              <w:spacing w:line="273" w:lineRule="exact"/>
              <w:ind w:left="89" w:right="72"/>
              <w:jc w:val="center"/>
              <w:rPr>
                <w:sz w:val="24"/>
              </w:rPr>
            </w:pPr>
            <w:r>
              <w:rPr>
                <w:spacing w:val="-2"/>
                <w:sz w:val="24"/>
              </w:rPr>
              <w:t>338,0</w:t>
            </w:r>
          </w:p>
        </w:tc>
        <w:tc>
          <w:tcPr>
            <w:tcW w:w="1118" w:type="dxa"/>
          </w:tcPr>
          <w:p>
            <w:pPr>
              <w:pStyle w:val="TableParagraph"/>
              <w:spacing w:line="273" w:lineRule="exact"/>
              <w:ind w:left="89" w:right="66"/>
              <w:jc w:val="center"/>
              <w:rPr>
                <w:sz w:val="24"/>
              </w:rPr>
            </w:pPr>
            <w:r>
              <w:rPr>
                <w:spacing w:val="-2"/>
                <w:sz w:val="24"/>
              </w:rPr>
              <w:t>360,0</w:t>
            </w:r>
          </w:p>
        </w:tc>
        <w:tc>
          <w:tcPr>
            <w:tcW w:w="1113" w:type="dxa"/>
          </w:tcPr>
          <w:p>
            <w:pPr>
              <w:pStyle w:val="TableParagraph"/>
              <w:spacing w:line="273" w:lineRule="exact"/>
              <w:ind w:left="89" w:right="70"/>
              <w:jc w:val="center"/>
              <w:rPr>
                <w:sz w:val="24"/>
              </w:rPr>
            </w:pPr>
            <w:r>
              <w:rPr>
                <w:spacing w:val="-2"/>
                <w:sz w:val="24"/>
              </w:rPr>
              <w:t>355,0</w:t>
            </w:r>
          </w:p>
        </w:tc>
        <w:tc>
          <w:tcPr>
            <w:tcW w:w="1118" w:type="dxa"/>
          </w:tcPr>
          <w:p>
            <w:pPr>
              <w:pStyle w:val="TableParagraph"/>
              <w:spacing w:line="273" w:lineRule="exact"/>
              <w:ind w:left="89" w:right="64"/>
              <w:jc w:val="center"/>
              <w:rPr>
                <w:sz w:val="24"/>
              </w:rPr>
            </w:pPr>
            <w:r>
              <w:rPr>
                <w:spacing w:val="-2"/>
                <w:sz w:val="24"/>
              </w:rPr>
              <w:t>355,0</w:t>
            </w:r>
          </w:p>
        </w:tc>
      </w:tr>
      <w:tr>
        <w:trPr>
          <w:trHeight w:val="4122"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Borders>
              <w:bottom w:val="nil"/>
            </w:tcBorders>
          </w:tcPr>
          <w:p>
            <w:pPr>
              <w:pStyle w:val="TableParagraph"/>
              <w:spacing w:line="272" w:lineRule="exact"/>
              <w:ind w:right="123"/>
              <w:jc w:val="right"/>
              <w:rPr>
                <w:sz w:val="24"/>
              </w:rPr>
            </w:pPr>
            <w:r>
              <w:rPr>
                <w:sz w:val="24"/>
              </w:rPr>
              <w:t>27</w:t>
            </w:r>
            <w:r>
              <w:rPr>
                <w:spacing w:val="2"/>
                <w:sz w:val="24"/>
              </w:rPr>
              <w:t> </w:t>
            </w:r>
            <w:r>
              <w:rPr>
                <w:spacing w:val="-2"/>
                <w:sz w:val="24"/>
              </w:rPr>
              <w:t>833,2</w:t>
            </w:r>
          </w:p>
        </w:tc>
        <w:tc>
          <w:tcPr>
            <w:tcW w:w="1118" w:type="dxa"/>
            <w:tcBorders>
              <w:bottom w:val="nil"/>
            </w:tcBorders>
          </w:tcPr>
          <w:p>
            <w:pPr>
              <w:pStyle w:val="TableParagraph"/>
              <w:spacing w:line="272" w:lineRule="exact"/>
              <w:ind w:right="123"/>
              <w:jc w:val="right"/>
              <w:rPr>
                <w:sz w:val="24"/>
              </w:rPr>
            </w:pPr>
            <w:r>
              <w:rPr>
                <w:sz w:val="24"/>
              </w:rPr>
              <w:t>26</w:t>
            </w:r>
            <w:r>
              <w:rPr>
                <w:spacing w:val="2"/>
                <w:sz w:val="24"/>
              </w:rPr>
              <w:t> </w:t>
            </w:r>
            <w:r>
              <w:rPr>
                <w:spacing w:val="-2"/>
                <w:sz w:val="24"/>
              </w:rPr>
              <w:t>605,2</w:t>
            </w:r>
          </w:p>
        </w:tc>
        <w:tc>
          <w:tcPr>
            <w:tcW w:w="1113" w:type="dxa"/>
            <w:tcBorders>
              <w:bottom w:val="nil"/>
            </w:tcBorders>
          </w:tcPr>
          <w:p>
            <w:pPr>
              <w:pStyle w:val="TableParagraph"/>
              <w:spacing w:line="272" w:lineRule="exact"/>
              <w:ind w:right="123"/>
              <w:jc w:val="right"/>
              <w:rPr>
                <w:sz w:val="24"/>
              </w:rPr>
            </w:pPr>
            <w:r>
              <w:rPr>
                <w:sz w:val="24"/>
              </w:rPr>
              <w:t>28</w:t>
            </w:r>
            <w:r>
              <w:rPr>
                <w:spacing w:val="2"/>
                <w:sz w:val="24"/>
              </w:rPr>
              <w:t> </w:t>
            </w:r>
            <w:r>
              <w:rPr>
                <w:spacing w:val="-2"/>
                <w:sz w:val="24"/>
              </w:rPr>
              <w:t>800,0</w:t>
            </w:r>
          </w:p>
        </w:tc>
        <w:tc>
          <w:tcPr>
            <w:tcW w:w="998" w:type="dxa"/>
            <w:tcBorders>
              <w:bottom w:val="nil"/>
            </w:tcBorders>
          </w:tcPr>
          <w:p>
            <w:pPr>
              <w:pStyle w:val="TableParagraph"/>
              <w:spacing w:line="272" w:lineRule="exact"/>
              <w:ind w:left="98" w:right="84"/>
              <w:jc w:val="center"/>
              <w:rPr>
                <w:sz w:val="24"/>
              </w:rPr>
            </w:pPr>
            <w:r>
              <w:rPr>
                <w:spacing w:val="-5"/>
                <w:sz w:val="24"/>
              </w:rPr>
              <w:t>37</w:t>
            </w:r>
          </w:p>
          <w:p>
            <w:pPr>
              <w:pStyle w:val="TableParagraph"/>
              <w:spacing w:before="2"/>
              <w:ind w:left="98" w:right="82"/>
              <w:jc w:val="center"/>
              <w:rPr>
                <w:sz w:val="24"/>
              </w:rPr>
            </w:pPr>
            <w:r>
              <w:rPr>
                <w:spacing w:val="-2"/>
                <w:sz w:val="24"/>
              </w:rPr>
              <w:t>270,2</w:t>
            </w:r>
          </w:p>
        </w:tc>
        <w:tc>
          <w:tcPr>
            <w:tcW w:w="1113" w:type="dxa"/>
            <w:tcBorders>
              <w:bottom w:val="nil"/>
            </w:tcBorders>
          </w:tcPr>
          <w:p>
            <w:pPr>
              <w:pStyle w:val="TableParagraph"/>
              <w:spacing w:line="272" w:lineRule="exact"/>
              <w:ind w:left="89" w:right="77"/>
              <w:jc w:val="center"/>
              <w:rPr>
                <w:sz w:val="24"/>
              </w:rPr>
            </w:pPr>
            <w:r>
              <w:rPr>
                <w:sz w:val="24"/>
              </w:rPr>
              <w:t>26</w:t>
            </w:r>
            <w:r>
              <w:rPr>
                <w:spacing w:val="2"/>
                <w:sz w:val="24"/>
              </w:rPr>
              <w:t> </w:t>
            </w:r>
            <w:r>
              <w:rPr>
                <w:spacing w:val="-2"/>
                <w:sz w:val="24"/>
              </w:rPr>
              <w:t>653,8</w:t>
            </w:r>
          </w:p>
        </w:tc>
        <w:tc>
          <w:tcPr>
            <w:tcW w:w="1118" w:type="dxa"/>
            <w:tcBorders>
              <w:bottom w:val="nil"/>
            </w:tcBorders>
          </w:tcPr>
          <w:p>
            <w:pPr>
              <w:pStyle w:val="TableParagraph"/>
              <w:spacing w:line="272" w:lineRule="exact"/>
              <w:ind w:left="89" w:right="71"/>
              <w:jc w:val="center"/>
              <w:rPr>
                <w:sz w:val="24"/>
              </w:rPr>
            </w:pPr>
            <w:r>
              <w:rPr>
                <w:sz w:val="24"/>
              </w:rPr>
              <w:t>29</w:t>
            </w:r>
            <w:r>
              <w:rPr>
                <w:spacing w:val="2"/>
                <w:sz w:val="24"/>
              </w:rPr>
              <w:t> </w:t>
            </w:r>
            <w:r>
              <w:rPr>
                <w:spacing w:val="-2"/>
                <w:sz w:val="24"/>
              </w:rPr>
              <w:t>751,8</w:t>
            </w:r>
          </w:p>
        </w:tc>
        <w:tc>
          <w:tcPr>
            <w:tcW w:w="1113" w:type="dxa"/>
            <w:tcBorders>
              <w:bottom w:val="nil"/>
            </w:tcBorders>
          </w:tcPr>
          <w:p>
            <w:pPr>
              <w:pStyle w:val="TableParagraph"/>
              <w:spacing w:line="272" w:lineRule="exact"/>
              <w:ind w:left="89" w:right="76"/>
              <w:jc w:val="center"/>
              <w:rPr>
                <w:sz w:val="24"/>
              </w:rPr>
            </w:pPr>
            <w:r>
              <w:rPr>
                <w:sz w:val="24"/>
              </w:rPr>
              <w:t>29</w:t>
            </w:r>
            <w:r>
              <w:rPr>
                <w:spacing w:val="2"/>
                <w:sz w:val="24"/>
              </w:rPr>
              <w:t> </w:t>
            </w:r>
            <w:r>
              <w:rPr>
                <w:spacing w:val="-2"/>
                <w:sz w:val="24"/>
              </w:rPr>
              <w:t>338,6</w:t>
            </w:r>
          </w:p>
        </w:tc>
        <w:tc>
          <w:tcPr>
            <w:tcW w:w="1118" w:type="dxa"/>
            <w:tcBorders>
              <w:bottom w:val="nil"/>
            </w:tcBorders>
          </w:tcPr>
          <w:p>
            <w:pPr>
              <w:pStyle w:val="TableParagraph"/>
              <w:spacing w:line="272" w:lineRule="exact"/>
              <w:ind w:left="89" w:right="71"/>
              <w:jc w:val="center"/>
              <w:rPr>
                <w:sz w:val="24"/>
              </w:rPr>
            </w:pPr>
            <w:r>
              <w:rPr>
                <w:sz w:val="24"/>
              </w:rPr>
              <w:t>29</w:t>
            </w:r>
            <w:r>
              <w:rPr>
                <w:spacing w:val="2"/>
                <w:sz w:val="24"/>
              </w:rPr>
              <w:t> </w:t>
            </w:r>
            <w:r>
              <w:rPr>
                <w:spacing w:val="-2"/>
                <w:sz w:val="24"/>
              </w:rPr>
              <w:t>338,6</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278" w:hRule="atLeast"/>
        </w:trPr>
        <w:tc>
          <w:tcPr>
            <w:tcW w:w="581" w:type="dxa"/>
          </w:tcPr>
          <w:p>
            <w:pPr>
              <w:pStyle w:val="TableParagraph"/>
              <w:rPr>
                <w:sz w:val="20"/>
              </w:rPr>
            </w:pPr>
          </w:p>
        </w:tc>
        <w:tc>
          <w:tcPr>
            <w:tcW w:w="2083" w:type="dxa"/>
          </w:tcPr>
          <w:p>
            <w:pPr>
              <w:pStyle w:val="TableParagraph"/>
              <w:rPr>
                <w:sz w:val="20"/>
              </w:rPr>
            </w:pPr>
          </w:p>
        </w:tc>
        <w:tc>
          <w:tcPr>
            <w:tcW w:w="1862" w:type="dxa"/>
          </w:tcPr>
          <w:p>
            <w:pPr>
              <w:pStyle w:val="TableParagraph"/>
              <w:spacing w:line="257" w:lineRule="exact" w:before="1"/>
              <w:ind w:left="105"/>
              <w:rPr>
                <w:sz w:val="24"/>
              </w:rPr>
            </w:pPr>
            <w:r>
              <w:rPr>
                <w:spacing w:val="-2"/>
                <w:sz w:val="24"/>
              </w:rPr>
              <w:t>Москвы"</w:t>
            </w:r>
          </w:p>
        </w:tc>
        <w:tc>
          <w:tcPr>
            <w:tcW w:w="1963"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998"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r>
      <w:tr>
        <w:trPr>
          <w:trHeight w:val="551" w:hRule="atLeast"/>
        </w:trPr>
        <w:tc>
          <w:tcPr>
            <w:tcW w:w="581" w:type="dxa"/>
            <w:vMerge w:val="restart"/>
          </w:tcPr>
          <w:p>
            <w:pPr>
              <w:pStyle w:val="TableParagraph"/>
              <w:spacing w:line="273" w:lineRule="exact"/>
              <w:ind w:left="167"/>
              <w:rPr>
                <w:sz w:val="24"/>
              </w:rPr>
            </w:pPr>
            <w:r>
              <w:rPr>
                <w:spacing w:val="-5"/>
                <w:sz w:val="24"/>
              </w:rPr>
              <w:t>78</w:t>
            </w:r>
          </w:p>
        </w:tc>
        <w:tc>
          <w:tcPr>
            <w:tcW w:w="2083" w:type="dxa"/>
            <w:vMerge w:val="restart"/>
          </w:tcPr>
          <w:p>
            <w:pPr>
              <w:pStyle w:val="TableParagraph"/>
              <w:ind w:left="105" w:right="92"/>
              <w:rPr>
                <w:sz w:val="24"/>
              </w:rPr>
            </w:pPr>
            <w:r>
              <w:rPr>
                <w:spacing w:val="-2"/>
                <w:sz w:val="24"/>
              </w:rPr>
              <w:t>Ежемесячная компенсационная выплата</w:t>
            </w:r>
          </w:p>
          <w:p>
            <w:pPr>
              <w:pStyle w:val="TableParagraph"/>
              <w:ind w:left="105" w:right="92"/>
              <w:rPr>
                <w:sz w:val="24"/>
              </w:rPr>
            </w:pPr>
            <w:r>
              <w:rPr>
                <w:spacing w:val="-2"/>
                <w:sz w:val="24"/>
              </w:rPr>
              <w:t>инвалидам вследствие ранения, контузии,увечья </w:t>
            </w:r>
            <w:r>
              <w:rPr>
                <w:sz w:val="24"/>
              </w:rPr>
              <w:t>или заболевания, полученного при участии</w:t>
            </w:r>
            <w:r>
              <w:rPr>
                <w:spacing w:val="-15"/>
                <w:sz w:val="24"/>
              </w:rPr>
              <w:t> </w:t>
            </w:r>
            <w:r>
              <w:rPr>
                <w:sz w:val="24"/>
              </w:rPr>
              <w:t>в</w:t>
            </w:r>
            <w:r>
              <w:rPr>
                <w:spacing w:val="-15"/>
                <w:sz w:val="24"/>
              </w:rPr>
              <w:t> </w:t>
            </w:r>
            <w:r>
              <w:rPr>
                <w:sz w:val="24"/>
              </w:rPr>
              <w:t>боевых действиях на </w:t>
            </w:r>
            <w:r>
              <w:rPr>
                <w:spacing w:val="-2"/>
                <w:sz w:val="24"/>
              </w:rPr>
              <w:t>территории Республики Афганистан </w:t>
            </w:r>
            <w:r>
              <w:rPr>
                <w:sz w:val="24"/>
              </w:rPr>
              <w:t>(инвалидам III </w:t>
            </w:r>
            <w:r>
              <w:rPr>
                <w:spacing w:val="-2"/>
                <w:sz w:val="24"/>
              </w:rPr>
              <w:t>группы)</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27</w:t>
            </w:r>
          </w:p>
          <w:p>
            <w:pPr>
              <w:pStyle w:val="TableParagraph"/>
              <w:spacing w:line="237" w:lineRule="auto" w:before="1"/>
              <w:ind w:left="105" w:right="153"/>
              <w:jc w:val="both"/>
              <w:rPr>
                <w:sz w:val="24"/>
              </w:rPr>
            </w:pPr>
            <w:r>
              <w:rPr>
                <w:sz w:val="24"/>
              </w:rPr>
              <w:t>ноября 2007 г. N</w:t>
            </w:r>
            <w:r>
              <w:rPr>
                <w:spacing w:val="-3"/>
                <w:sz w:val="24"/>
              </w:rPr>
              <w:t> </w:t>
            </w:r>
            <w:r>
              <w:rPr>
                <w:sz w:val="24"/>
              </w:rPr>
              <w:t>1005-ПП</w:t>
            </w:r>
            <w:r>
              <w:rPr>
                <w:spacing w:val="-4"/>
                <w:sz w:val="24"/>
              </w:rPr>
              <w:t> </w:t>
            </w:r>
            <w:r>
              <w:rPr>
                <w:spacing w:val="-5"/>
                <w:sz w:val="24"/>
              </w:rPr>
              <w:t>"Об</w:t>
            </w:r>
          </w:p>
          <w:p>
            <w:pPr>
              <w:pStyle w:val="TableParagraph"/>
              <w:spacing w:before="3"/>
              <w:ind w:left="105" w:right="131"/>
              <w:rPr>
                <w:sz w:val="24"/>
              </w:rPr>
            </w:pPr>
            <w:r>
              <w:rPr>
                <w:spacing w:val="-2"/>
                <w:sz w:val="24"/>
              </w:rPr>
              <w:t>утверждении </w:t>
            </w:r>
            <w:r>
              <w:rPr>
                <w:sz w:val="24"/>
              </w:rPr>
              <w:t>Положения о начислении и </w:t>
            </w:r>
            <w:r>
              <w:rPr>
                <w:spacing w:val="-2"/>
                <w:sz w:val="24"/>
              </w:rPr>
              <w:t>выплате ежемесячных компенсационн </w:t>
            </w:r>
            <w:r>
              <w:rPr>
                <w:sz w:val="24"/>
              </w:rPr>
              <w:t>ых выплат (доплат) к пенсиям и </w:t>
            </w:r>
            <w:r>
              <w:rPr>
                <w:spacing w:val="-2"/>
                <w:sz w:val="24"/>
              </w:rPr>
              <w:t>единовременны </w:t>
            </w:r>
            <w:r>
              <w:rPr>
                <w:sz w:val="24"/>
              </w:rPr>
              <w:t>х выплат, </w:t>
            </w:r>
            <w:r>
              <w:rPr>
                <w:spacing w:val="-2"/>
                <w:sz w:val="24"/>
              </w:rPr>
              <w:t>осуществляемы </w:t>
            </w:r>
            <w:r>
              <w:rPr>
                <w:sz w:val="24"/>
              </w:rPr>
              <w:t>х за счет </w:t>
            </w:r>
            <w:r>
              <w:rPr>
                <w:spacing w:val="-2"/>
                <w:sz w:val="24"/>
              </w:rPr>
              <w:t>средств бюджета</w:t>
            </w:r>
            <w:r>
              <w:rPr>
                <w:spacing w:val="80"/>
                <w:sz w:val="24"/>
              </w:rPr>
              <w:t> </w:t>
            </w:r>
            <w:r>
              <w:rPr>
                <w:spacing w:val="-2"/>
                <w:sz w:val="24"/>
              </w:rPr>
              <w:t>города</w:t>
            </w:r>
          </w:p>
          <w:p>
            <w:pPr>
              <w:pStyle w:val="TableParagraph"/>
              <w:spacing w:line="257" w:lineRule="exact" w:before="1"/>
              <w:ind w:left="105"/>
              <w:rPr>
                <w:sz w:val="24"/>
              </w:rPr>
            </w:pPr>
            <w:r>
              <w:rPr>
                <w:spacing w:val="-2"/>
                <w:sz w:val="24"/>
              </w:rPr>
              <w:t>Москвы"</w:t>
            </w:r>
          </w:p>
        </w:tc>
        <w:tc>
          <w:tcPr>
            <w:tcW w:w="1963" w:type="dxa"/>
          </w:tcPr>
          <w:p>
            <w:pPr>
              <w:pStyle w:val="TableParagraph"/>
              <w:spacing w:line="273"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left="89" w:right="76"/>
              <w:jc w:val="center"/>
              <w:rPr>
                <w:sz w:val="24"/>
              </w:rPr>
            </w:pPr>
            <w:r>
              <w:rPr>
                <w:sz w:val="24"/>
              </w:rPr>
              <w:t>2</w:t>
            </w:r>
            <w:r>
              <w:rPr>
                <w:spacing w:val="2"/>
                <w:sz w:val="24"/>
              </w:rPr>
              <w:t> </w:t>
            </w:r>
            <w:r>
              <w:rPr>
                <w:spacing w:val="-2"/>
                <w:sz w:val="24"/>
              </w:rPr>
              <w:t>300,0</w:t>
            </w:r>
          </w:p>
        </w:tc>
        <w:tc>
          <w:tcPr>
            <w:tcW w:w="1118" w:type="dxa"/>
          </w:tcPr>
          <w:p>
            <w:pPr>
              <w:pStyle w:val="TableParagraph"/>
              <w:spacing w:line="273" w:lineRule="exact"/>
              <w:ind w:left="89" w:right="70"/>
              <w:jc w:val="center"/>
              <w:rPr>
                <w:sz w:val="24"/>
              </w:rPr>
            </w:pPr>
            <w:r>
              <w:rPr>
                <w:sz w:val="24"/>
              </w:rPr>
              <w:t>2</w:t>
            </w:r>
            <w:r>
              <w:rPr>
                <w:spacing w:val="2"/>
                <w:sz w:val="24"/>
              </w:rPr>
              <w:t> </w:t>
            </w:r>
            <w:r>
              <w:rPr>
                <w:spacing w:val="-2"/>
                <w:sz w:val="24"/>
              </w:rPr>
              <w:t>300,0</w:t>
            </w:r>
          </w:p>
        </w:tc>
        <w:tc>
          <w:tcPr>
            <w:tcW w:w="1113" w:type="dxa"/>
          </w:tcPr>
          <w:p>
            <w:pPr>
              <w:pStyle w:val="TableParagraph"/>
              <w:spacing w:line="273" w:lineRule="exact"/>
              <w:ind w:left="89" w:right="75"/>
              <w:jc w:val="center"/>
              <w:rPr>
                <w:sz w:val="24"/>
              </w:rPr>
            </w:pPr>
            <w:r>
              <w:rPr>
                <w:sz w:val="24"/>
              </w:rPr>
              <w:t>2</w:t>
            </w:r>
            <w:r>
              <w:rPr>
                <w:spacing w:val="2"/>
                <w:sz w:val="24"/>
              </w:rPr>
              <w:t> </w:t>
            </w:r>
            <w:r>
              <w:rPr>
                <w:spacing w:val="-2"/>
                <w:sz w:val="24"/>
              </w:rPr>
              <w:t>300,0</w:t>
            </w:r>
          </w:p>
        </w:tc>
        <w:tc>
          <w:tcPr>
            <w:tcW w:w="998" w:type="dxa"/>
          </w:tcPr>
          <w:p>
            <w:pPr>
              <w:pStyle w:val="TableParagraph"/>
              <w:spacing w:line="273" w:lineRule="exact"/>
              <w:ind w:left="98" w:right="83"/>
              <w:jc w:val="center"/>
              <w:rPr>
                <w:sz w:val="24"/>
              </w:rPr>
            </w:pPr>
            <w:r>
              <w:rPr>
                <w:sz w:val="24"/>
              </w:rPr>
              <w:t>2</w:t>
            </w:r>
            <w:r>
              <w:rPr>
                <w:spacing w:val="2"/>
                <w:sz w:val="24"/>
              </w:rPr>
              <w:t> </w:t>
            </w:r>
            <w:r>
              <w:rPr>
                <w:spacing w:val="-2"/>
                <w:sz w:val="24"/>
              </w:rPr>
              <w:t>429,0</w:t>
            </w:r>
          </w:p>
        </w:tc>
        <w:tc>
          <w:tcPr>
            <w:tcW w:w="1113" w:type="dxa"/>
          </w:tcPr>
          <w:p>
            <w:pPr>
              <w:pStyle w:val="TableParagraph"/>
              <w:spacing w:line="273" w:lineRule="exact"/>
              <w:ind w:left="89" w:right="74"/>
              <w:jc w:val="center"/>
              <w:rPr>
                <w:sz w:val="24"/>
              </w:rPr>
            </w:pPr>
            <w:r>
              <w:rPr>
                <w:sz w:val="24"/>
              </w:rPr>
              <w:t>2</w:t>
            </w:r>
            <w:r>
              <w:rPr>
                <w:spacing w:val="2"/>
                <w:sz w:val="24"/>
              </w:rPr>
              <w:t> </w:t>
            </w:r>
            <w:r>
              <w:rPr>
                <w:spacing w:val="-2"/>
                <w:sz w:val="24"/>
              </w:rPr>
              <w:t>519,0</w:t>
            </w:r>
          </w:p>
        </w:tc>
        <w:tc>
          <w:tcPr>
            <w:tcW w:w="1118" w:type="dxa"/>
          </w:tcPr>
          <w:p>
            <w:pPr>
              <w:pStyle w:val="TableParagraph"/>
              <w:spacing w:line="273" w:lineRule="exact"/>
              <w:ind w:left="89" w:right="69"/>
              <w:jc w:val="center"/>
              <w:rPr>
                <w:sz w:val="24"/>
              </w:rPr>
            </w:pPr>
            <w:r>
              <w:rPr>
                <w:sz w:val="24"/>
              </w:rPr>
              <w:t>2</w:t>
            </w:r>
            <w:r>
              <w:rPr>
                <w:spacing w:val="2"/>
                <w:sz w:val="24"/>
              </w:rPr>
              <w:t> </w:t>
            </w:r>
            <w:r>
              <w:rPr>
                <w:spacing w:val="-2"/>
                <w:sz w:val="24"/>
              </w:rPr>
              <w:t>640,0</w:t>
            </w:r>
          </w:p>
        </w:tc>
        <w:tc>
          <w:tcPr>
            <w:tcW w:w="1113" w:type="dxa"/>
          </w:tcPr>
          <w:p>
            <w:pPr>
              <w:pStyle w:val="TableParagraph"/>
              <w:spacing w:line="273" w:lineRule="exact"/>
              <w:ind w:left="89" w:right="73"/>
              <w:jc w:val="center"/>
              <w:rPr>
                <w:sz w:val="24"/>
              </w:rPr>
            </w:pPr>
            <w:r>
              <w:rPr>
                <w:sz w:val="24"/>
              </w:rPr>
              <w:t>2</w:t>
            </w:r>
            <w:r>
              <w:rPr>
                <w:spacing w:val="2"/>
                <w:sz w:val="24"/>
              </w:rPr>
              <w:t> </w:t>
            </w:r>
            <w:r>
              <w:rPr>
                <w:spacing w:val="-2"/>
                <w:sz w:val="24"/>
              </w:rPr>
              <w:t>640,0</w:t>
            </w:r>
          </w:p>
        </w:tc>
        <w:tc>
          <w:tcPr>
            <w:tcW w:w="1118" w:type="dxa"/>
          </w:tcPr>
          <w:p>
            <w:pPr>
              <w:pStyle w:val="TableParagraph"/>
              <w:spacing w:line="273" w:lineRule="exact"/>
              <w:ind w:left="89" w:right="68"/>
              <w:jc w:val="center"/>
              <w:rPr>
                <w:sz w:val="24"/>
              </w:rPr>
            </w:pPr>
            <w:r>
              <w:rPr>
                <w:sz w:val="24"/>
              </w:rPr>
              <w:t>2</w:t>
            </w:r>
            <w:r>
              <w:rPr>
                <w:spacing w:val="2"/>
                <w:sz w:val="24"/>
              </w:rPr>
              <w:t> </w:t>
            </w:r>
            <w:r>
              <w:rPr>
                <w:spacing w:val="-2"/>
                <w:sz w:val="24"/>
              </w:rPr>
              <w:t>640,0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89" w:right="76"/>
              <w:jc w:val="center"/>
              <w:rPr>
                <w:sz w:val="24"/>
              </w:rPr>
            </w:pPr>
            <w:r>
              <w:rPr>
                <w:spacing w:val="-2"/>
                <w:sz w:val="24"/>
              </w:rPr>
              <w:t>176,0</w:t>
            </w:r>
          </w:p>
        </w:tc>
        <w:tc>
          <w:tcPr>
            <w:tcW w:w="1118" w:type="dxa"/>
          </w:tcPr>
          <w:p>
            <w:pPr>
              <w:pStyle w:val="TableParagraph"/>
              <w:spacing w:line="273" w:lineRule="exact"/>
              <w:ind w:left="89" w:right="70"/>
              <w:jc w:val="center"/>
              <w:rPr>
                <w:sz w:val="24"/>
              </w:rPr>
            </w:pPr>
            <w:r>
              <w:rPr>
                <w:spacing w:val="-2"/>
                <w:sz w:val="24"/>
              </w:rPr>
              <w:t>175,0</w:t>
            </w:r>
          </w:p>
        </w:tc>
        <w:tc>
          <w:tcPr>
            <w:tcW w:w="1113" w:type="dxa"/>
          </w:tcPr>
          <w:p>
            <w:pPr>
              <w:pStyle w:val="TableParagraph"/>
              <w:spacing w:line="273" w:lineRule="exact"/>
              <w:ind w:left="89" w:right="74"/>
              <w:jc w:val="center"/>
              <w:rPr>
                <w:sz w:val="24"/>
              </w:rPr>
            </w:pPr>
            <w:r>
              <w:rPr>
                <w:spacing w:val="-2"/>
                <w:sz w:val="24"/>
              </w:rPr>
              <w:t>200,0</w:t>
            </w:r>
          </w:p>
        </w:tc>
        <w:tc>
          <w:tcPr>
            <w:tcW w:w="998" w:type="dxa"/>
          </w:tcPr>
          <w:p>
            <w:pPr>
              <w:pStyle w:val="TableParagraph"/>
              <w:spacing w:line="273" w:lineRule="exact"/>
              <w:ind w:left="98" w:right="82"/>
              <w:jc w:val="center"/>
              <w:rPr>
                <w:sz w:val="24"/>
              </w:rPr>
            </w:pPr>
            <w:r>
              <w:rPr>
                <w:spacing w:val="-2"/>
                <w:sz w:val="24"/>
              </w:rPr>
              <w:t>171,0</w:t>
            </w:r>
          </w:p>
        </w:tc>
        <w:tc>
          <w:tcPr>
            <w:tcW w:w="1113" w:type="dxa"/>
          </w:tcPr>
          <w:p>
            <w:pPr>
              <w:pStyle w:val="TableParagraph"/>
              <w:spacing w:line="273" w:lineRule="exact"/>
              <w:ind w:left="89" w:right="72"/>
              <w:jc w:val="center"/>
              <w:rPr>
                <w:sz w:val="24"/>
              </w:rPr>
            </w:pPr>
            <w:r>
              <w:rPr>
                <w:spacing w:val="-2"/>
                <w:sz w:val="24"/>
              </w:rPr>
              <w:t>171,0</w:t>
            </w:r>
          </w:p>
        </w:tc>
        <w:tc>
          <w:tcPr>
            <w:tcW w:w="1118" w:type="dxa"/>
          </w:tcPr>
          <w:p>
            <w:pPr>
              <w:pStyle w:val="TableParagraph"/>
              <w:spacing w:line="273" w:lineRule="exact"/>
              <w:ind w:left="89" w:right="66"/>
              <w:jc w:val="center"/>
              <w:rPr>
                <w:sz w:val="24"/>
              </w:rPr>
            </w:pPr>
            <w:r>
              <w:rPr>
                <w:spacing w:val="-2"/>
                <w:sz w:val="24"/>
              </w:rPr>
              <w:t>190,0</w:t>
            </w:r>
          </w:p>
        </w:tc>
        <w:tc>
          <w:tcPr>
            <w:tcW w:w="1113" w:type="dxa"/>
          </w:tcPr>
          <w:p>
            <w:pPr>
              <w:pStyle w:val="TableParagraph"/>
              <w:spacing w:line="273" w:lineRule="exact"/>
              <w:ind w:left="89" w:right="70"/>
              <w:jc w:val="center"/>
              <w:rPr>
                <w:sz w:val="24"/>
              </w:rPr>
            </w:pPr>
            <w:r>
              <w:rPr>
                <w:spacing w:val="-2"/>
                <w:sz w:val="24"/>
              </w:rPr>
              <w:t>185,0</w:t>
            </w:r>
          </w:p>
        </w:tc>
        <w:tc>
          <w:tcPr>
            <w:tcW w:w="1118" w:type="dxa"/>
          </w:tcPr>
          <w:p>
            <w:pPr>
              <w:pStyle w:val="TableParagraph"/>
              <w:spacing w:line="273" w:lineRule="exact"/>
              <w:ind w:left="89" w:right="64"/>
              <w:jc w:val="center"/>
              <w:rPr>
                <w:sz w:val="24"/>
              </w:rPr>
            </w:pPr>
            <w:r>
              <w:rPr>
                <w:spacing w:val="-2"/>
                <w:sz w:val="24"/>
              </w:rPr>
              <w:t>185,0</w:t>
            </w:r>
          </w:p>
        </w:tc>
      </w:tr>
      <w:tr>
        <w:trPr>
          <w:trHeight w:val="4396"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89" w:right="76"/>
              <w:jc w:val="center"/>
              <w:rPr>
                <w:sz w:val="24"/>
              </w:rPr>
            </w:pPr>
            <w:r>
              <w:rPr>
                <w:sz w:val="24"/>
              </w:rPr>
              <w:t>4</w:t>
            </w:r>
            <w:r>
              <w:rPr>
                <w:spacing w:val="2"/>
                <w:sz w:val="24"/>
              </w:rPr>
              <w:t> </w:t>
            </w:r>
            <w:r>
              <w:rPr>
                <w:spacing w:val="-2"/>
                <w:sz w:val="24"/>
              </w:rPr>
              <w:t>899,0</w:t>
            </w:r>
          </w:p>
        </w:tc>
        <w:tc>
          <w:tcPr>
            <w:tcW w:w="1118" w:type="dxa"/>
          </w:tcPr>
          <w:p>
            <w:pPr>
              <w:pStyle w:val="TableParagraph"/>
              <w:spacing w:line="272" w:lineRule="exact"/>
              <w:ind w:left="89" w:right="71"/>
              <w:jc w:val="center"/>
              <w:rPr>
                <w:sz w:val="24"/>
              </w:rPr>
            </w:pPr>
            <w:r>
              <w:rPr>
                <w:sz w:val="24"/>
              </w:rPr>
              <w:t>4</w:t>
            </w:r>
            <w:r>
              <w:rPr>
                <w:spacing w:val="2"/>
                <w:sz w:val="24"/>
              </w:rPr>
              <w:t> </w:t>
            </w:r>
            <w:r>
              <w:rPr>
                <w:spacing w:val="-2"/>
                <w:sz w:val="24"/>
              </w:rPr>
              <w:t>914,8</w:t>
            </w:r>
          </w:p>
        </w:tc>
        <w:tc>
          <w:tcPr>
            <w:tcW w:w="1113" w:type="dxa"/>
          </w:tcPr>
          <w:p>
            <w:pPr>
              <w:pStyle w:val="TableParagraph"/>
              <w:spacing w:line="272" w:lineRule="exact"/>
              <w:ind w:left="89" w:right="75"/>
              <w:jc w:val="center"/>
              <w:rPr>
                <w:sz w:val="24"/>
              </w:rPr>
            </w:pPr>
            <w:r>
              <w:rPr>
                <w:sz w:val="24"/>
              </w:rPr>
              <w:t>5</w:t>
            </w:r>
            <w:r>
              <w:rPr>
                <w:spacing w:val="2"/>
                <w:sz w:val="24"/>
              </w:rPr>
              <w:t> </w:t>
            </w:r>
            <w:r>
              <w:rPr>
                <w:spacing w:val="-2"/>
                <w:sz w:val="24"/>
              </w:rPr>
              <w:t>520,0</w:t>
            </w:r>
          </w:p>
        </w:tc>
        <w:tc>
          <w:tcPr>
            <w:tcW w:w="998" w:type="dxa"/>
          </w:tcPr>
          <w:p>
            <w:pPr>
              <w:pStyle w:val="TableParagraph"/>
              <w:spacing w:line="272" w:lineRule="exact"/>
              <w:ind w:left="98" w:right="83"/>
              <w:jc w:val="center"/>
              <w:rPr>
                <w:sz w:val="24"/>
              </w:rPr>
            </w:pPr>
            <w:r>
              <w:rPr>
                <w:sz w:val="24"/>
              </w:rPr>
              <w:t>5</w:t>
            </w:r>
            <w:r>
              <w:rPr>
                <w:spacing w:val="2"/>
                <w:sz w:val="24"/>
              </w:rPr>
              <w:t> </w:t>
            </w:r>
            <w:r>
              <w:rPr>
                <w:spacing w:val="-2"/>
                <w:sz w:val="24"/>
              </w:rPr>
              <w:t>067,2</w:t>
            </w:r>
          </w:p>
        </w:tc>
        <w:tc>
          <w:tcPr>
            <w:tcW w:w="1113" w:type="dxa"/>
          </w:tcPr>
          <w:p>
            <w:pPr>
              <w:pStyle w:val="TableParagraph"/>
              <w:spacing w:line="272" w:lineRule="exact"/>
              <w:ind w:left="89" w:right="74"/>
              <w:jc w:val="center"/>
              <w:rPr>
                <w:sz w:val="24"/>
              </w:rPr>
            </w:pPr>
            <w:r>
              <w:rPr>
                <w:sz w:val="24"/>
              </w:rPr>
              <w:t>5</w:t>
            </w:r>
            <w:r>
              <w:rPr>
                <w:spacing w:val="2"/>
                <w:sz w:val="24"/>
              </w:rPr>
              <w:t> </w:t>
            </w:r>
            <w:r>
              <w:rPr>
                <w:spacing w:val="-2"/>
                <w:sz w:val="24"/>
              </w:rPr>
              <w:t>169,0</w:t>
            </w:r>
          </w:p>
        </w:tc>
        <w:tc>
          <w:tcPr>
            <w:tcW w:w="1118" w:type="dxa"/>
          </w:tcPr>
          <w:p>
            <w:pPr>
              <w:pStyle w:val="TableParagraph"/>
              <w:spacing w:line="272" w:lineRule="exact"/>
              <w:ind w:left="89" w:right="69"/>
              <w:jc w:val="center"/>
              <w:rPr>
                <w:sz w:val="24"/>
              </w:rPr>
            </w:pPr>
            <w:r>
              <w:rPr>
                <w:sz w:val="24"/>
              </w:rPr>
              <w:t>6</w:t>
            </w:r>
            <w:r>
              <w:rPr>
                <w:spacing w:val="2"/>
                <w:sz w:val="24"/>
              </w:rPr>
              <w:t> </w:t>
            </w:r>
            <w:r>
              <w:rPr>
                <w:spacing w:val="-2"/>
                <w:sz w:val="24"/>
              </w:rPr>
              <w:t>019,2</w:t>
            </w:r>
          </w:p>
        </w:tc>
        <w:tc>
          <w:tcPr>
            <w:tcW w:w="1113" w:type="dxa"/>
          </w:tcPr>
          <w:p>
            <w:pPr>
              <w:pStyle w:val="TableParagraph"/>
              <w:spacing w:line="272" w:lineRule="exact"/>
              <w:ind w:left="89" w:right="73"/>
              <w:jc w:val="center"/>
              <w:rPr>
                <w:sz w:val="24"/>
              </w:rPr>
            </w:pPr>
            <w:r>
              <w:rPr>
                <w:sz w:val="24"/>
              </w:rPr>
              <w:t>5</w:t>
            </w:r>
            <w:r>
              <w:rPr>
                <w:spacing w:val="2"/>
                <w:sz w:val="24"/>
              </w:rPr>
              <w:t> </w:t>
            </w:r>
            <w:r>
              <w:rPr>
                <w:spacing w:val="-2"/>
                <w:sz w:val="24"/>
              </w:rPr>
              <w:t>860,8</w:t>
            </w:r>
          </w:p>
        </w:tc>
        <w:tc>
          <w:tcPr>
            <w:tcW w:w="1118" w:type="dxa"/>
          </w:tcPr>
          <w:p>
            <w:pPr>
              <w:pStyle w:val="TableParagraph"/>
              <w:spacing w:line="272" w:lineRule="exact"/>
              <w:ind w:left="89" w:right="68"/>
              <w:jc w:val="center"/>
              <w:rPr>
                <w:sz w:val="24"/>
              </w:rPr>
            </w:pPr>
            <w:r>
              <w:rPr>
                <w:sz w:val="24"/>
              </w:rPr>
              <w:t>5</w:t>
            </w:r>
            <w:r>
              <w:rPr>
                <w:spacing w:val="2"/>
                <w:sz w:val="24"/>
              </w:rPr>
              <w:t> </w:t>
            </w:r>
            <w:r>
              <w:rPr>
                <w:spacing w:val="-2"/>
                <w:sz w:val="24"/>
              </w:rPr>
              <w:t>860,8</w:t>
            </w:r>
          </w:p>
        </w:tc>
      </w:tr>
      <w:tr>
        <w:trPr>
          <w:trHeight w:val="551" w:hRule="atLeast"/>
        </w:trPr>
        <w:tc>
          <w:tcPr>
            <w:tcW w:w="581" w:type="dxa"/>
            <w:vMerge w:val="restart"/>
          </w:tcPr>
          <w:p>
            <w:pPr>
              <w:pStyle w:val="TableParagraph"/>
              <w:spacing w:line="273" w:lineRule="exact"/>
              <w:ind w:left="167"/>
              <w:rPr>
                <w:sz w:val="24"/>
              </w:rPr>
            </w:pPr>
            <w:r>
              <w:rPr>
                <w:spacing w:val="-5"/>
                <w:sz w:val="24"/>
              </w:rPr>
              <w:t>79</w:t>
            </w:r>
          </w:p>
        </w:tc>
        <w:tc>
          <w:tcPr>
            <w:tcW w:w="2083" w:type="dxa"/>
            <w:vMerge w:val="restart"/>
          </w:tcPr>
          <w:p>
            <w:pPr>
              <w:pStyle w:val="TableParagraph"/>
              <w:ind w:left="105" w:right="92"/>
              <w:rPr>
                <w:sz w:val="24"/>
              </w:rPr>
            </w:pPr>
            <w:r>
              <w:rPr>
                <w:spacing w:val="-2"/>
                <w:sz w:val="24"/>
              </w:rPr>
              <w:t>Ежемесячная компенсационная выплата</w:t>
            </w:r>
          </w:p>
          <w:p>
            <w:pPr>
              <w:pStyle w:val="TableParagraph"/>
              <w:ind w:left="105" w:right="202"/>
              <w:rPr>
                <w:sz w:val="24"/>
              </w:rPr>
            </w:pPr>
            <w:r>
              <w:rPr>
                <w:sz w:val="24"/>
              </w:rPr>
              <w:t>инвалидам с </w:t>
            </w:r>
            <w:r>
              <w:rPr>
                <w:spacing w:val="-2"/>
                <w:sz w:val="24"/>
              </w:rPr>
              <w:t>детства вследствие </w:t>
            </w:r>
            <w:r>
              <w:rPr>
                <w:sz w:val="24"/>
              </w:rPr>
              <w:t>ранения в годы </w:t>
            </w:r>
            <w:r>
              <w:rPr>
                <w:spacing w:val="-2"/>
                <w:sz w:val="24"/>
              </w:rPr>
              <w:t>Великой Отечественной </w:t>
            </w:r>
            <w:r>
              <w:rPr>
                <w:sz w:val="24"/>
              </w:rPr>
              <w:t>войны</w:t>
            </w:r>
            <w:r>
              <w:rPr>
                <w:spacing w:val="-15"/>
                <w:sz w:val="24"/>
              </w:rPr>
              <w:t> </w:t>
            </w:r>
            <w:r>
              <w:rPr>
                <w:sz w:val="24"/>
              </w:rPr>
              <w:t>1941-1945 </w:t>
            </w:r>
            <w:r>
              <w:rPr>
                <w:spacing w:val="-2"/>
                <w:sz w:val="24"/>
              </w:rPr>
              <w:t>годов</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27</w:t>
            </w:r>
          </w:p>
          <w:p>
            <w:pPr>
              <w:pStyle w:val="TableParagraph"/>
              <w:spacing w:line="237" w:lineRule="auto" w:before="1"/>
              <w:ind w:left="105" w:right="153"/>
              <w:jc w:val="both"/>
              <w:rPr>
                <w:sz w:val="24"/>
              </w:rPr>
            </w:pPr>
            <w:r>
              <w:rPr>
                <w:sz w:val="24"/>
              </w:rPr>
              <w:t>ноября 2007 г. N</w:t>
            </w:r>
            <w:r>
              <w:rPr>
                <w:spacing w:val="-3"/>
                <w:sz w:val="24"/>
              </w:rPr>
              <w:t> </w:t>
            </w:r>
            <w:r>
              <w:rPr>
                <w:sz w:val="24"/>
              </w:rPr>
              <w:t>1005-ПП</w:t>
            </w:r>
            <w:r>
              <w:rPr>
                <w:spacing w:val="-4"/>
                <w:sz w:val="24"/>
              </w:rPr>
              <w:t> </w:t>
            </w:r>
            <w:r>
              <w:rPr>
                <w:spacing w:val="-5"/>
                <w:sz w:val="24"/>
              </w:rPr>
              <w:t>"Об</w:t>
            </w:r>
          </w:p>
          <w:p>
            <w:pPr>
              <w:pStyle w:val="TableParagraph"/>
              <w:spacing w:before="3"/>
              <w:ind w:left="105"/>
              <w:rPr>
                <w:sz w:val="24"/>
              </w:rPr>
            </w:pPr>
            <w:r>
              <w:rPr>
                <w:spacing w:val="-2"/>
                <w:sz w:val="24"/>
              </w:rPr>
              <w:t>утверждении </w:t>
            </w:r>
            <w:r>
              <w:rPr>
                <w:sz w:val="24"/>
              </w:rPr>
              <w:t>Положения о начислении и </w:t>
            </w:r>
            <w:r>
              <w:rPr>
                <w:spacing w:val="-2"/>
                <w:sz w:val="24"/>
              </w:rPr>
              <w:t>выплате ежемесячных компенсационн </w:t>
            </w:r>
            <w:r>
              <w:rPr>
                <w:sz w:val="24"/>
              </w:rPr>
              <w:t>ых выплат (доплат) к</w:t>
            </w:r>
          </w:p>
        </w:tc>
        <w:tc>
          <w:tcPr>
            <w:tcW w:w="1963" w:type="dxa"/>
          </w:tcPr>
          <w:p>
            <w:pPr>
              <w:pStyle w:val="TableParagraph"/>
              <w:spacing w:line="272"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3"/>
              <w:ind w:left="105"/>
              <w:rPr>
                <w:sz w:val="24"/>
              </w:rPr>
            </w:pPr>
            <w:r>
              <w:rPr>
                <w:spacing w:val="-2"/>
                <w:sz w:val="24"/>
              </w:rPr>
              <w:t>(рублей/человек)</w:t>
            </w:r>
          </w:p>
        </w:tc>
        <w:tc>
          <w:tcPr>
            <w:tcW w:w="1113" w:type="dxa"/>
          </w:tcPr>
          <w:p>
            <w:pPr>
              <w:pStyle w:val="TableParagraph"/>
              <w:spacing w:line="273" w:lineRule="exact"/>
              <w:ind w:left="89" w:right="76"/>
              <w:jc w:val="center"/>
              <w:rPr>
                <w:sz w:val="24"/>
              </w:rPr>
            </w:pPr>
            <w:r>
              <w:rPr>
                <w:sz w:val="24"/>
              </w:rPr>
              <w:t>1</w:t>
            </w:r>
            <w:r>
              <w:rPr>
                <w:spacing w:val="2"/>
                <w:sz w:val="24"/>
              </w:rPr>
              <w:t> </w:t>
            </w:r>
            <w:r>
              <w:rPr>
                <w:spacing w:val="-2"/>
                <w:sz w:val="24"/>
              </w:rPr>
              <w:t>000,0</w:t>
            </w:r>
          </w:p>
        </w:tc>
        <w:tc>
          <w:tcPr>
            <w:tcW w:w="1118" w:type="dxa"/>
          </w:tcPr>
          <w:p>
            <w:pPr>
              <w:pStyle w:val="TableParagraph"/>
              <w:spacing w:line="273" w:lineRule="exact"/>
              <w:ind w:left="89" w:right="70"/>
              <w:jc w:val="center"/>
              <w:rPr>
                <w:sz w:val="24"/>
              </w:rPr>
            </w:pPr>
            <w:r>
              <w:rPr>
                <w:sz w:val="24"/>
              </w:rPr>
              <w:t>2</w:t>
            </w:r>
            <w:r>
              <w:rPr>
                <w:spacing w:val="2"/>
                <w:sz w:val="24"/>
              </w:rPr>
              <w:t> </w:t>
            </w:r>
            <w:r>
              <w:rPr>
                <w:spacing w:val="-2"/>
                <w:sz w:val="24"/>
              </w:rPr>
              <w:t>000,0</w:t>
            </w:r>
          </w:p>
        </w:tc>
        <w:tc>
          <w:tcPr>
            <w:tcW w:w="1113" w:type="dxa"/>
          </w:tcPr>
          <w:p>
            <w:pPr>
              <w:pStyle w:val="TableParagraph"/>
              <w:spacing w:line="273" w:lineRule="exact"/>
              <w:ind w:left="89" w:right="75"/>
              <w:jc w:val="center"/>
              <w:rPr>
                <w:sz w:val="24"/>
              </w:rPr>
            </w:pPr>
            <w:r>
              <w:rPr>
                <w:sz w:val="24"/>
              </w:rPr>
              <w:t>2</w:t>
            </w:r>
            <w:r>
              <w:rPr>
                <w:spacing w:val="2"/>
                <w:sz w:val="24"/>
              </w:rPr>
              <w:t> </w:t>
            </w:r>
            <w:r>
              <w:rPr>
                <w:spacing w:val="-2"/>
                <w:sz w:val="24"/>
              </w:rPr>
              <w:t>000,0</w:t>
            </w:r>
          </w:p>
        </w:tc>
        <w:tc>
          <w:tcPr>
            <w:tcW w:w="998" w:type="dxa"/>
          </w:tcPr>
          <w:p>
            <w:pPr>
              <w:pStyle w:val="TableParagraph"/>
              <w:spacing w:line="273" w:lineRule="exact"/>
              <w:ind w:left="98" w:right="83"/>
              <w:jc w:val="center"/>
              <w:rPr>
                <w:sz w:val="24"/>
              </w:rPr>
            </w:pPr>
            <w:r>
              <w:rPr>
                <w:sz w:val="24"/>
              </w:rPr>
              <w:t>2</w:t>
            </w:r>
            <w:r>
              <w:rPr>
                <w:spacing w:val="2"/>
                <w:sz w:val="24"/>
              </w:rPr>
              <w:t> </w:t>
            </w:r>
            <w:r>
              <w:rPr>
                <w:spacing w:val="-2"/>
                <w:sz w:val="24"/>
              </w:rPr>
              <w:t>112,0</w:t>
            </w:r>
          </w:p>
        </w:tc>
        <w:tc>
          <w:tcPr>
            <w:tcW w:w="1113" w:type="dxa"/>
          </w:tcPr>
          <w:p>
            <w:pPr>
              <w:pStyle w:val="TableParagraph"/>
              <w:spacing w:line="273" w:lineRule="exact"/>
              <w:ind w:left="89" w:right="74"/>
              <w:jc w:val="center"/>
              <w:rPr>
                <w:sz w:val="24"/>
              </w:rPr>
            </w:pPr>
            <w:r>
              <w:rPr>
                <w:sz w:val="24"/>
              </w:rPr>
              <w:t>2</w:t>
            </w:r>
            <w:r>
              <w:rPr>
                <w:spacing w:val="2"/>
                <w:sz w:val="24"/>
              </w:rPr>
              <w:t> </w:t>
            </w:r>
            <w:r>
              <w:rPr>
                <w:spacing w:val="-2"/>
                <w:sz w:val="24"/>
              </w:rPr>
              <w:t>191,0</w:t>
            </w:r>
          </w:p>
        </w:tc>
        <w:tc>
          <w:tcPr>
            <w:tcW w:w="1118" w:type="dxa"/>
          </w:tcPr>
          <w:p>
            <w:pPr>
              <w:pStyle w:val="TableParagraph"/>
              <w:spacing w:line="273" w:lineRule="exact"/>
              <w:ind w:left="89" w:right="69"/>
              <w:jc w:val="center"/>
              <w:rPr>
                <w:sz w:val="24"/>
              </w:rPr>
            </w:pPr>
            <w:r>
              <w:rPr>
                <w:sz w:val="24"/>
              </w:rPr>
              <w:t>2</w:t>
            </w:r>
            <w:r>
              <w:rPr>
                <w:spacing w:val="2"/>
                <w:sz w:val="24"/>
              </w:rPr>
              <w:t> </w:t>
            </w:r>
            <w:r>
              <w:rPr>
                <w:spacing w:val="-2"/>
                <w:sz w:val="24"/>
              </w:rPr>
              <w:t>297,0</w:t>
            </w:r>
          </w:p>
        </w:tc>
        <w:tc>
          <w:tcPr>
            <w:tcW w:w="1113" w:type="dxa"/>
          </w:tcPr>
          <w:p>
            <w:pPr>
              <w:pStyle w:val="TableParagraph"/>
              <w:spacing w:line="273" w:lineRule="exact"/>
              <w:ind w:left="89" w:right="73"/>
              <w:jc w:val="center"/>
              <w:rPr>
                <w:sz w:val="24"/>
              </w:rPr>
            </w:pPr>
            <w:r>
              <w:rPr>
                <w:sz w:val="24"/>
              </w:rPr>
              <w:t>2</w:t>
            </w:r>
            <w:r>
              <w:rPr>
                <w:spacing w:val="2"/>
                <w:sz w:val="24"/>
              </w:rPr>
              <w:t> </w:t>
            </w:r>
            <w:r>
              <w:rPr>
                <w:spacing w:val="-2"/>
                <w:sz w:val="24"/>
              </w:rPr>
              <w:t>297,0</w:t>
            </w:r>
          </w:p>
        </w:tc>
        <w:tc>
          <w:tcPr>
            <w:tcW w:w="1118" w:type="dxa"/>
          </w:tcPr>
          <w:p>
            <w:pPr>
              <w:pStyle w:val="TableParagraph"/>
              <w:spacing w:line="273" w:lineRule="exact"/>
              <w:ind w:left="89" w:right="68"/>
              <w:jc w:val="center"/>
              <w:rPr>
                <w:sz w:val="24"/>
              </w:rPr>
            </w:pPr>
            <w:r>
              <w:rPr>
                <w:sz w:val="24"/>
              </w:rPr>
              <w:t>2</w:t>
            </w:r>
            <w:r>
              <w:rPr>
                <w:spacing w:val="2"/>
                <w:sz w:val="24"/>
              </w:rPr>
              <w:t> </w:t>
            </w:r>
            <w:r>
              <w:rPr>
                <w:spacing w:val="-2"/>
                <w:sz w:val="24"/>
              </w:rPr>
              <w:t>297,0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89" w:right="80"/>
              <w:jc w:val="center"/>
              <w:rPr>
                <w:sz w:val="24"/>
              </w:rPr>
            </w:pPr>
            <w:r>
              <w:rPr>
                <w:spacing w:val="-4"/>
                <w:sz w:val="24"/>
              </w:rPr>
              <w:t>82,0</w:t>
            </w:r>
          </w:p>
        </w:tc>
        <w:tc>
          <w:tcPr>
            <w:tcW w:w="1118" w:type="dxa"/>
          </w:tcPr>
          <w:p>
            <w:pPr>
              <w:pStyle w:val="TableParagraph"/>
              <w:spacing w:line="273" w:lineRule="exact"/>
              <w:ind w:left="89" w:right="75"/>
              <w:jc w:val="center"/>
              <w:rPr>
                <w:sz w:val="24"/>
              </w:rPr>
            </w:pPr>
            <w:r>
              <w:rPr>
                <w:spacing w:val="-4"/>
                <w:sz w:val="24"/>
              </w:rPr>
              <w:t>70,0</w:t>
            </w:r>
          </w:p>
        </w:tc>
        <w:tc>
          <w:tcPr>
            <w:tcW w:w="1113" w:type="dxa"/>
          </w:tcPr>
          <w:p>
            <w:pPr>
              <w:pStyle w:val="TableParagraph"/>
              <w:spacing w:line="273" w:lineRule="exact"/>
              <w:ind w:left="89" w:right="78"/>
              <w:jc w:val="center"/>
              <w:rPr>
                <w:sz w:val="24"/>
              </w:rPr>
            </w:pPr>
            <w:r>
              <w:rPr>
                <w:spacing w:val="-4"/>
                <w:sz w:val="24"/>
              </w:rPr>
              <w:t>70,0</w:t>
            </w:r>
          </w:p>
        </w:tc>
        <w:tc>
          <w:tcPr>
            <w:tcW w:w="998" w:type="dxa"/>
          </w:tcPr>
          <w:p>
            <w:pPr>
              <w:pStyle w:val="TableParagraph"/>
              <w:spacing w:line="273" w:lineRule="exact"/>
              <w:ind w:left="98" w:right="77"/>
              <w:jc w:val="center"/>
              <w:rPr>
                <w:sz w:val="24"/>
              </w:rPr>
            </w:pPr>
            <w:r>
              <w:rPr>
                <w:spacing w:val="-4"/>
                <w:sz w:val="24"/>
              </w:rPr>
              <w:t>52,0</w:t>
            </w:r>
          </w:p>
        </w:tc>
        <w:tc>
          <w:tcPr>
            <w:tcW w:w="1113" w:type="dxa"/>
          </w:tcPr>
          <w:p>
            <w:pPr>
              <w:pStyle w:val="TableParagraph"/>
              <w:spacing w:line="273" w:lineRule="exact"/>
              <w:ind w:left="89" w:right="77"/>
              <w:jc w:val="center"/>
              <w:rPr>
                <w:sz w:val="24"/>
              </w:rPr>
            </w:pPr>
            <w:r>
              <w:rPr>
                <w:spacing w:val="-4"/>
                <w:sz w:val="24"/>
              </w:rPr>
              <w:t>48,0</w:t>
            </w:r>
          </w:p>
        </w:tc>
        <w:tc>
          <w:tcPr>
            <w:tcW w:w="1118" w:type="dxa"/>
          </w:tcPr>
          <w:p>
            <w:pPr>
              <w:pStyle w:val="TableParagraph"/>
              <w:spacing w:line="273" w:lineRule="exact"/>
              <w:ind w:left="89" w:right="71"/>
              <w:jc w:val="center"/>
              <w:rPr>
                <w:sz w:val="24"/>
              </w:rPr>
            </w:pPr>
            <w:r>
              <w:rPr>
                <w:spacing w:val="-4"/>
                <w:sz w:val="24"/>
              </w:rPr>
              <w:t>49,0</w:t>
            </w:r>
          </w:p>
        </w:tc>
        <w:tc>
          <w:tcPr>
            <w:tcW w:w="1113" w:type="dxa"/>
          </w:tcPr>
          <w:p>
            <w:pPr>
              <w:pStyle w:val="TableParagraph"/>
              <w:spacing w:line="273" w:lineRule="exact"/>
              <w:ind w:left="89" w:right="75"/>
              <w:jc w:val="center"/>
              <w:rPr>
                <w:sz w:val="24"/>
              </w:rPr>
            </w:pPr>
            <w:r>
              <w:rPr>
                <w:spacing w:val="-4"/>
                <w:sz w:val="24"/>
              </w:rPr>
              <w:t>47,0</w:t>
            </w:r>
          </w:p>
        </w:tc>
        <w:tc>
          <w:tcPr>
            <w:tcW w:w="1118" w:type="dxa"/>
          </w:tcPr>
          <w:p>
            <w:pPr>
              <w:pStyle w:val="TableParagraph"/>
              <w:spacing w:line="273" w:lineRule="exact"/>
              <w:ind w:left="89" w:right="69"/>
              <w:jc w:val="center"/>
              <w:rPr>
                <w:sz w:val="24"/>
              </w:rPr>
            </w:pPr>
            <w:r>
              <w:rPr>
                <w:spacing w:val="-4"/>
                <w:sz w:val="24"/>
              </w:rPr>
              <w:t>47,0</w:t>
            </w:r>
          </w:p>
        </w:tc>
      </w:tr>
      <w:tr>
        <w:trPr>
          <w:trHeight w:val="1934"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w:t>
            </w:r>
          </w:p>
          <w:p>
            <w:pPr>
              <w:pStyle w:val="TableParagraph"/>
              <w:spacing w:line="274" w:lineRule="exact"/>
              <w:ind w:left="105"/>
              <w:rPr>
                <w:sz w:val="24"/>
              </w:rPr>
            </w:pPr>
            <w:r>
              <w:rPr>
                <w:spacing w:val="-2"/>
                <w:sz w:val="24"/>
              </w:rPr>
              <w:t>нормативных обязательств</w:t>
            </w:r>
          </w:p>
        </w:tc>
        <w:tc>
          <w:tcPr>
            <w:tcW w:w="1113" w:type="dxa"/>
            <w:tcBorders>
              <w:bottom w:val="nil"/>
            </w:tcBorders>
          </w:tcPr>
          <w:p>
            <w:pPr>
              <w:pStyle w:val="TableParagraph"/>
              <w:spacing w:line="272" w:lineRule="exact"/>
              <w:ind w:left="89" w:right="76"/>
              <w:jc w:val="center"/>
              <w:rPr>
                <w:sz w:val="24"/>
              </w:rPr>
            </w:pPr>
            <w:r>
              <w:rPr>
                <w:sz w:val="24"/>
              </w:rPr>
              <w:t>1</w:t>
            </w:r>
            <w:r>
              <w:rPr>
                <w:spacing w:val="2"/>
                <w:sz w:val="24"/>
              </w:rPr>
              <w:t> </w:t>
            </w:r>
            <w:r>
              <w:rPr>
                <w:spacing w:val="-2"/>
                <w:sz w:val="24"/>
              </w:rPr>
              <w:t>069,5</w:t>
            </w:r>
          </w:p>
        </w:tc>
        <w:tc>
          <w:tcPr>
            <w:tcW w:w="1118" w:type="dxa"/>
            <w:tcBorders>
              <w:bottom w:val="nil"/>
            </w:tcBorders>
          </w:tcPr>
          <w:p>
            <w:pPr>
              <w:pStyle w:val="TableParagraph"/>
              <w:spacing w:line="272" w:lineRule="exact"/>
              <w:ind w:left="89" w:right="71"/>
              <w:jc w:val="center"/>
              <w:rPr>
                <w:sz w:val="24"/>
              </w:rPr>
            </w:pPr>
            <w:r>
              <w:rPr>
                <w:sz w:val="24"/>
              </w:rPr>
              <w:t>1</w:t>
            </w:r>
            <w:r>
              <w:rPr>
                <w:spacing w:val="2"/>
                <w:sz w:val="24"/>
              </w:rPr>
              <w:t> </w:t>
            </w:r>
            <w:r>
              <w:rPr>
                <w:spacing w:val="-2"/>
                <w:sz w:val="24"/>
              </w:rPr>
              <w:t>792,0</w:t>
            </w:r>
          </w:p>
        </w:tc>
        <w:tc>
          <w:tcPr>
            <w:tcW w:w="1113" w:type="dxa"/>
            <w:tcBorders>
              <w:bottom w:val="nil"/>
            </w:tcBorders>
          </w:tcPr>
          <w:p>
            <w:pPr>
              <w:pStyle w:val="TableParagraph"/>
              <w:spacing w:line="272" w:lineRule="exact"/>
              <w:ind w:left="89" w:right="76"/>
              <w:jc w:val="center"/>
              <w:rPr>
                <w:sz w:val="24"/>
              </w:rPr>
            </w:pPr>
            <w:r>
              <w:rPr>
                <w:sz w:val="24"/>
              </w:rPr>
              <w:t>1</w:t>
            </w:r>
            <w:r>
              <w:rPr>
                <w:spacing w:val="2"/>
                <w:sz w:val="24"/>
              </w:rPr>
              <w:t> </w:t>
            </w:r>
            <w:r>
              <w:rPr>
                <w:spacing w:val="-2"/>
                <w:sz w:val="24"/>
              </w:rPr>
              <w:t>680,0</w:t>
            </w:r>
          </w:p>
        </w:tc>
        <w:tc>
          <w:tcPr>
            <w:tcW w:w="998" w:type="dxa"/>
            <w:tcBorders>
              <w:bottom w:val="nil"/>
            </w:tcBorders>
          </w:tcPr>
          <w:p>
            <w:pPr>
              <w:pStyle w:val="TableParagraph"/>
              <w:spacing w:line="272" w:lineRule="exact"/>
              <w:ind w:left="98" w:right="84"/>
              <w:jc w:val="center"/>
              <w:rPr>
                <w:sz w:val="24"/>
              </w:rPr>
            </w:pPr>
            <w:r>
              <w:rPr>
                <w:sz w:val="24"/>
              </w:rPr>
              <w:t>1</w:t>
            </w:r>
            <w:r>
              <w:rPr>
                <w:spacing w:val="2"/>
                <w:sz w:val="24"/>
              </w:rPr>
              <w:t> </w:t>
            </w:r>
            <w:r>
              <w:rPr>
                <w:spacing w:val="-2"/>
                <w:sz w:val="24"/>
              </w:rPr>
              <w:t>405,3</w:t>
            </w:r>
          </w:p>
        </w:tc>
        <w:tc>
          <w:tcPr>
            <w:tcW w:w="1113" w:type="dxa"/>
            <w:tcBorders>
              <w:bottom w:val="nil"/>
            </w:tcBorders>
          </w:tcPr>
          <w:p>
            <w:pPr>
              <w:pStyle w:val="TableParagraph"/>
              <w:spacing w:line="272" w:lineRule="exact"/>
              <w:ind w:left="89" w:right="75"/>
              <w:jc w:val="center"/>
              <w:rPr>
                <w:sz w:val="24"/>
              </w:rPr>
            </w:pPr>
            <w:r>
              <w:rPr>
                <w:sz w:val="24"/>
              </w:rPr>
              <w:t>1</w:t>
            </w:r>
            <w:r>
              <w:rPr>
                <w:spacing w:val="2"/>
                <w:sz w:val="24"/>
              </w:rPr>
              <w:t> </w:t>
            </w:r>
            <w:r>
              <w:rPr>
                <w:spacing w:val="-2"/>
                <w:sz w:val="24"/>
              </w:rPr>
              <w:t>262,0</w:t>
            </w:r>
          </w:p>
        </w:tc>
        <w:tc>
          <w:tcPr>
            <w:tcW w:w="1118" w:type="dxa"/>
            <w:tcBorders>
              <w:bottom w:val="nil"/>
            </w:tcBorders>
          </w:tcPr>
          <w:p>
            <w:pPr>
              <w:pStyle w:val="TableParagraph"/>
              <w:spacing w:line="272" w:lineRule="exact"/>
              <w:ind w:left="89" w:right="70"/>
              <w:jc w:val="center"/>
              <w:rPr>
                <w:sz w:val="24"/>
              </w:rPr>
            </w:pPr>
            <w:r>
              <w:rPr>
                <w:sz w:val="24"/>
              </w:rPr>
              <w:t>I</w:t>
            </w:r>
            <w:r>
              <w:rPr>
                <w:spacing w:val="1"/>
                <w:sz w:val="24"/>
              </w:rPr>
              <w:t> </w:t>
            </w:r>
            <w:r>
              <w:rPr>
                <w:spacing w:val="-2"/>
                <w:sz w:val="24"/>
              </w:rPr>
              <w:t>350,6</w:t>
            </w:r>
          </w:p>
        </w:tc>
        <w:tc>
          <w:tcPr>
            <w:tcW w:w="1113" w:type="dxa"/>
            <w:tcBorders>
              <w:bottom w:val="nil"/>
            </w:tcBorders>
          </w:tcPr>
          <w:p>
            <w:pPr>
              <w:pStyle w:val="TableParagraph"/>
              <w:spacing w:line="272" w:lineRule="exact"/>
              <w:ind w:left="89" w:right="75"/>
              <w:jc w:val="center"/>
              <w:rPr>
                <w:sz w:val="24"/>
              </w:rPr>
            </w:pPr>
            <w:r>
              <w:rPr>
                <w:sz w:val="24"/>
              </w:rPr>
              <w:t>1</w:t>
            </w:r>
            <w:r>
              <w:rPr>
                <w:spacing w:val="2"/>
                <w:sz w:val="24"/>
              </w:rPr>
              <w:t> </w:t>
            </w:r>
            <w:r>
              <w:rPr>
                <w:spacing w:val="-2"/>
                <w:sz w:val="24"/>
              </w:rPr>
              <w:t>295,5</w:t>
            </w:r>
          </w:p>
        </w:tc>
        <w:tc>
          <w:tcPr>
            <w:tcW w:w="1118" w:type="dxa"/>
            <w:tcBorders>
              <w:bottom w:val="nil"/>
            </w:tcBorders>
          </w:tcPr>
          <w:p>
            <w:pPr>
              <w:pStyle w:val="TableParagraph"/>
              <w:spacing w:line="272" w:lineRule="exact"/>
              <w:ind w:left="89" w:right="70"/>
              <w:jc w:val="center"/>
              <w:rPr>
                <w:sz w:val="24"/>
              </w:rPr>
            </w:pPr>
            <w:r>
              <w:rPr>
                <w:sz w:val="24"/>
              </w:rPr>
              <w:t>1</w:t>
            </w:r>
            <w:r>
              <w:rPr>
                <w:spacing w:val="2"/>
                <w:sz w:val="24"/>
              </w:rPr>
              <w:t> </w:t>
            </w:r>
            <w:r>
              <w:rPr>
                <w:spacing w:val="-2"/>
                <w:sz w:val="24"/>
              </w:rPr>
              <w:t>295,5</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2486" w:hRule="atLeast"/>
        </w:trPr>
        <w:tc>
          <w:tcPr>
            <w:tcW w:w="581" w:type="dxa"/>
          </w:tcPr>
          <w:p>
            <w:pPr>
              <w:pStyle w:val="TableParagraph"/>
              <w:rPr>
                <w:sz w:val="24"/>
              </w:rPr>
            </w:pPr>
          </w:p>
        </w:tc>
        <w:tc>
          <w:tcPr>
            <w:tcW w:w="2083" w:type="dxa"/>
          </w:tcPr>
          <w:p>
            <w:pPr>
              <w:pStyle w:val="TableParagraph"/>
              <w:rPr>
                <w:sz w:val="24"/>
              </w:rPr>
            </w:pPr>
          </w:p>
        </w:tc>
        <w:tc>
          <w:tcPr>
            <w:tcW w:w="1862" w:type="dxa"/>
          </w:tcPr>
          <w:p>
            <w:pPr>
              <w:pStyle w:val="TableParagraph"/>
              <w:spacing w:before="1"/>
              <w:ind w:left="105" w:right="131"/>
              <w:rPr>
                <w:sz w:val="24"/>
              </w:rPr>
            </w:pPr>
            <w:r>
              <w:rPr>
                <w:sz w:val="24"/>
              </w:rPr>
              <w:t>пенсиям и </w:t>
            </w:r>
            <w:r>
              <w:rPr>
                <w:spacing w:val="-2"/>
                <w:sz w:val="24"/>
              </w:rPr>
              <w:t>единовременны </w:t>
            </w:r>
            <w:r>
              <w:rPr>
                <w:sz w:val="24"/>
              </w:rPr>
              <w:t>х выплат, </w:t>
            </w:r>
            <w:r>
              <w:rPr>
                <w:spacing w:val="-2"/>
                <w:sz w:val="24"/>
              </w:rPr>
              <w:t>осуществляемы </w:t>
            </w:r>
            <w:r>
              <w:rPr>
                <w:sz w:val="24"/>
              </w:rPr>
              <w:t>х за счет </w:t>
            </w:r>
            <w:r>
              <w:rPr>
                <w:spacing w:val="-2"/>
                <w:sz w:val="24"/>
              </w:rPr>
              <w:t>средств бюджета</w:t>
            </w:r>
            <w:r>
              <w:rPr>
                <w:spacing w:val="80"/>
                <w:sz w:val="24"/>
              </w:rPr>
              <w:t> </w:t>
            </w:r>
            <w:r>
              <w:rPr>
                <w:spacing w:val="-2"/>
                <w:sz w:val="24"/>
              </w:rPr>
              <w:t>города</w:t>
            </w:r>
          </w:p>
          <w:p>
            <w:pPr>
              <w:pStyle w:val="TableParagraph"/>
              <w:spacing w:line="257" w:lineRule="exact"/>
              <w:ind w:left="105"/>
              <w:rPr>
                <w:sz w:val="24"/>
              </w:rPr>
            </w:pPr>
            <w:r>
              <w:rPr>
                <w:spacing w:val="-2"/>
                <w:sz w:val="24"/>
              </w:rPr>
              <w:t>Москвы"</w:t>
            </w:r>
          </w:p>
        </w:tc>
        <w:tc>
          <w:tcPr>
            <w:tcW w:w="1963" w:type="dxa"/>
          </w:tcPr>
          <w:p>
            <w:pPr>
              <w:pStyle w:val="TableParagraph"/>
              <w:spacing w:before="1"/>
              <w:ind w:left="105"/>
              <w:rPr>
                <w:sz w:val="24"/>
              </w:rPr>
            </w:pPr>
            <w:r>
              <w:rPr>
                <w:sz w:val="24"/>
              </w:rPr>
              <w:t>(тыс.</w:t>
            </w:r>
            <w:r>
              <w:rPr>
                <w:spacing w:val="2"/>
                <w:sz w:val="24"/>
              </w:rPr>
              <w:t> </w:t>
            </w:r>
            <w:r>
              <w:rPr>
                <w:spacing w:val="-2"/>
                <w:sz w:val="24"/>
              </w:rPr>
              <w:t>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80</w:t>
            </w:r>
          </w:p>
        </w:tc>
        <w:tc>
          <w:tcPr>
            <w:tcW w:w="2083" w:type="dxa"/>
            <w:vMerge w:val="restart"/>
          </w:tcPr>
          <w:p>
            <w:pPr>
              <w:pStyle w:val="TableParagraph"/>
              <w:ind w:left="105" w:right="146"/>
              <w:rPr>
                <w:sz w:val="24"/>
              </w:rPr>
            </w:pPr>
            <w:r>
              <w:rPr>
                <w:spacing w:val="-2"/>
                <w:sz w:val="24"/>
              </w:rPr>
              <w:t>Ежемесячная компенсационная </w:t>
            </w:r>
            <w:r>
              <w:rPr>
                <w:sz w:val="24"/>
              </w:rPr>
              <w:t>выплата лицам, </w:t>
            </w:r>
            <w:r>
              <w:rPr>
                <w:spacing w:val="-2"/>
                <w:sz w:val="24"/>
              </w:rPr>
              <w:t>награжденным знаком </w:t>
            </w:r>
            <w:r>
              <w:rPr>
                <w:sz w:val="24"/>
              </w:rPr>
              <w:t>"Почетный</w:t>
            </w:r>
            <w:r>
              <w:rPr>
                <w:spacing w:val="-15"/>
                <w:sz w:val="24"/>
              </w:rPr>
              <w:t> </w:t>
            </w:r>
            <w:r>
              <w:rPr>
                <w:sz w:val="24"/>
              </w:rPr>
              <w:t>донор СССР" за сдачу крови в годы </w:t>
            </w:r>
            <w:r>
              <w:rPr>
                <w:spacing w:val="-2"/>
                <w:sz w:val="24"/>
              </w:rPr>
              <w:t>Великой Отечественной </w:t>
            </w:r>
            <w:r>
              <w:rPr>
                <w:sz w:val="24"/>
              </w:rPr>
              <w:t>войны 1941-1945 </w:t>
            </w:r>
            <w:r>
              <w:rPr>
                <w:spacing w:val="-2"/>
                <w:sz w:val="24"/>
              </w:rPr>
              <w:t>годов</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27</w:t>
            </w:r>
          </w:p>
          <w:p>
            <w:pPr>
              <w:pStyle w:val="TableParagraph"/>
              <w:spacing w:line="237" w:lineRule="auto" w:before="1"/>
              <w:ind w:left="105" w:right="153"/>
              <w:jc w:val="both"/>
              <w:rPr>
                <w:sz w:val="24"/>
              </w:rPr>
            </w:pPr>
            <w:r>
              <w:rPr>
                <w:sz w:val="24"/>
              </w:rPr>
              <w:t>ноября 2007 г. N</w:t>
            </w:r>
            <w:r>
              <w:rPr>
                <w:spacing w:val="-3"/>
                <w:sz w:val="24"/>
              </w:rPr>
              <w:t> </w:t>
            </w:r>
            <w:r>
              <w:rPr>
                <w:sz w:val="24"/>
              </w:rPr>
              <w:t>1005-ПП</w:t>
            </w:r>
            <w:r>
              <w:rPr>
                <w:spacing w:val="-4"/>
                <w:sz w:val="24"/>
              </w:rPr>
              <w:t> </w:t>
            </w:r>
            <w:r>
              <w:rPr>
                <w:spacing w:val="-5"/>
                <w:sz w:val="24"/>
              </w:rPr>
              <w:t>"Об</w:t>
            </w:r>
          </w:p>
          <w:p>
            <w:pPr>
              <w:pStyle w:val="TableParagraph"/>
              <w:spacing w:before="3"/>
              <w:ind w:left="105" w:right="131"/>
              <w:rPr>
                <w:sz w:val="24"/>
              </w:rPr>
            </w:pPr>
            <w:r>
              <w:rPr>
                <w:spacing w:val="-2"/>
                <w:sz w:val="24"/>
              </w:rPr>
              <w:t>утверждении </w:t>
            </w:r>
            <w:r>
              <w:rPr>
                <w:sz w:val="24"/>
              </w:rPr>
              <w:t>Положения о начислении и </w:t>
            </w:r>
            <w:r>
              <w:rPr>
                <w:spacing w:val="-2"/>
                <w:sz w:val="24"/>
              </w:rPr>
              <w:t>выплате ежемесячных компенсационн </w:t>
            </w:r>
            <w:r>
              <w:rPr>
                <w:sz w:val="24"/>
              </w:rPr>
              <w:t>ых выплат (доплат) к пенсиям и </w:t>
            </w:r>
            <w:r>
              <w:rPr>
                <w:spacing w:val="-2"/>
                <w:sz w:val="24"/>
              </w:rPr>
              <w:t>единовременны </w:t>
            </w:r>
            <w:r>
              <w:rPr>
                <w:sz w:val="24"/>
              </w:rPr>
              <w:t>х выплат, </w:t>
            </w:r>
            <w:r>
              <w:rPr>
                <w:spacing w:val="-2"/>
                <w:sz w:val="24"/>
              </w:rPr>
              <w:t>осуществляемы </w:t>
            </w:r>
            <w:r>
              <w:rPr>
                <w:sz w:val="24"/>
              </w:rPr>
              <w:t>х за счет </w:t>
            </w:r>
            <w:r>
              <w:rPr>
                <w:spacing w:val="-2"/>
                <w:sz w:val="24"/>
              </w:rPr>
              <w:t>средств бюджета</w:t>
            </w:r>
            <w:r>
              <w:rPr>
                <w:spacing w:val="80"/>
                <w:sz w:val="24"/>
              </w:rPr>
              <w:t> </w:t>
            </w:r>
            <w:r>
              <w:rPr>
                <w:spacing w:val="-2"/>
                <w:sz w:val="24"/>
              </w:rPr>
              <w:t>города</w:t>
            </w:r>
          </w:p>
          <w:p>
            <w:pPr>
              <w:pStyle w:val="TableParagraph"/>
              <w:spacing w:line="257" w:lineRule="exact" w:before="1"/>
              <w:ind w:left="105"/>
              <w:rPr>
                <w:sz w:val="24"/>
              </w:rPr>
            </w:pPr>
            <w:r>
              <w:rPr>
                <w:spacing w:val="-2"/>
                <w:sz w:val="24"/>
              </w:rPr>
              <w:t>Москвы"</w:t>
            </w:r>
          </w:p>
        </w:tc>
        <w:tc>
          <w:tcPr>
            <w:tcW w:w="1963" w:type="dxa"/>
          </w:tcPr>
          <w:p>
            <w:pPr>
              <w:pStyle w:val="TableParagraph"/>
              <w:spacing w:line="273"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left="89" w:right="76"/>
              <w:jc w:val="center"/>
              <w:rPr>
                <w:sz w:val="24"/>
              </w:rPr>
            </w:pPr>
            <w:r>
              <w:rPr>
                <w:sz w:val="24"/>
              </w:rPr>
              <w:t>1</w:t>
            </w:r>
            <w:r>
              <w:rPr>
                <w:spacing w:val="2"/>
                <w:sz w:val="24"/>
              </w:rPr>
              <w:t> </w:t>
            </w:r>
            <w:r>
              <w:rPr>
                <w:spacing w:val="-2"/>
                <w:sz w:val="24"/>
              </w:rPr>
              <w:t>000,0</w:t>
            </w:r>
          </w:p>
        </w:tc>
        <w:tc>
          <w:tcPr>
            <w:tcW w:w="1118" w:type="dxa"/>
          </w:tcPr>
          <w:p>
            <w:pPr>
              <w:pStyle w:val="TableParagraph"/>
              <w:spacing w:line="273" w:lineRule="exact"/>
              <w:ind w:left="89" w:right="70"/>
              <w:jc w:val="center"/>
              <w:rPr>
                <w:sz w:val="24"/>
              </w:rPr>
            </w:pPr>
            <w:r>
              <w:rPr>
                <w:sz w:val="24"/>
              </w:rPr>
              <w:t>2</w:t>
            </w:r>
            <w:r>
              <w:rPr>
                <w:spacing w:val="2"/>
                <w:sz w:val="24"/>
              </w:rPr>
              <w:t> </w:t>
            </w:r>
            <w:r>
              <w:rPr>
                <w:spacing w:val="-2"/>
                <w:sz w:val="24"/>
              </w:rPr>
              <w:t>000,0</w:t>
            </w:r>
          </w:p>
        </w:tc>
        <w:tc>
          <w:tcPr>
            <w:tcW w:w="1113" w:type="dxa"/>
          </w:tcPr>
          <w:p>
            <w:pPr>
              <w:pStyle w:val="TableParagraph"/>
              <w:spacing w:line="273" w:lineRule="exact"/>
              <w:ind w:left="89" w:right="75"/>
              <w:jc w:val="center"/>
              <w:rPr>
                <w:sz w:val="24"/>
              </w:rPr>
            </w:pPr>
            <w:r>
              <w:rPr>
                <w:sz w:val="24"/>
              </w:rPr>
              <w:t>2</w:t>
            </w:r>
            <w:r>
              <w:rPr>
                <w:spacing w:val="2"/>
                <w:sz w:val="24"/>
              </w:rPr>
              <w:t> </w:t>
            </w:r>
            <w:r>
              <w:rPr>
                <w:spacing w:val="-2"/>
                <w:sz w:val="24"/>
              </w:rPr>
              <w:t>000,0</w:t>
            </w:r>
          </w:p>
        </w:tc>
        <w:tc>
          <w:tcPr>
            <w:tcW w:w="998" w:type="dxa"/>
          </w:tcPr>
          <w:p>
            <w:pPr>
              <w:pStyle w:val="TableParagraph"/>
              <w:spacing w:line="273" w:lineRule="exact"/>
              <w:ind w:left="98" w:right="83"/>
              <w:jc w:val="center"/>
              <w:rPr>
                <w:sz w:val="24"/>
              </w:rPr>
            </w:pPr>
            <w:r>
              <w:rPr>
                <w:sz w:val="24"/>
              </w:rPr>
              <w:t>2</w:t>
            </w:r>
            <w:r>
              <w:rPr>
                <w:spacing w:val="2"/>
                <w:sz w:val="24"/>
              </w:rPr>
              <w:t> </w:t>
            </w:r>
            <w:r>
              <w:rPr>
                <w:spacing w:val="-2"/>
                <w:sz w:val="24"/>
              </w:rPr>
              <w:t>112,0</w:t>
            </w:r>
          </w:p>
        </w:tc>
        <w:tc>
          <w:tcPr>
            <w:tcW w:w="1113" w:type="dxa"/>
          </w:tcPr>
          <w:p>
            <w:pPr>
              <w:pStyle w:val="TableParagraph"/>
              <w:spacing w:line="273" w:lineRule="exact"/>
              <w:ind w:left="89" w:right="74"/>
              <w:jc w:val="center"/>
              <w:rPr>
                <w:sz w:val="24"/>
              </w:rPr>
            </w:pPr>
            <w:r>
              <w:rPr>
                <w:sz w:val="24"/>
              </w:rPr>
              <w:t>2</w:t>
            </w:r>
            <w:r>
              <w:rPr>
                <w:spacing w:val="2"/>
                <w:sz w:val="24"/>
              </w:rPr>
              <w:t> </w:t>
            </w:r>
            <w:r>
              <w:rPr>
                <w:spacing w:val="-2"/>
                <w:sz w:val="24"/>
              </w:rPr>
              <w:t>191,0</w:t>
            </w:r>
          </w:p>
        </w:tc>
        <w:tc>
          <w:tcPr>
            <w:tcW w:w="1118" w:type="dxa"/>
          </w:tcPr>
          <w:p>
            <w:pPr>
              <w:pStyle w:val="TableParagraph"/>
              <w:spacing w:line="273" w:lineRule="exact"/>
              <w:ind w:left="89" w:right="69"/>
              <w:jc w:val="center"/>
              <w:rPr>
                <w:sz w:val="24"/>
              </w:rPr>
            </w:pPr>
            <w:r>
              <w:rPr>
                <w:sz w:val="24"/>
              </w:rPr>
              <w:t>2</w:t>
            </w:r>
            <w:r>
              <w:rPr>
                <w:spacing w:val="2"/>
                <w:sz w:val="24"/>
              </w:rPr>
              <w:t> </w:t>
            </w:r>
            <w:r>
              <w:rPr>
                <w:spacing w:val="-2"/>
                <w:sz w:val="24"/>
              </w:rPr>
              <w:t>297,0</w:t>
            </w:r>
          </w:p>
        </w:tc>
        <w:tc>
          <w:tcPr>
            <w:tcW w:w="1113" w:type="dxa"/>
          </w:tcPr>
          <w:p>
            <w:pPr>
              <w:pStyle w:val="TableParagraph"/>
              <w:spacing w:line="273" w:lineRule="exact"/>
              <w:ind w:left="89" w:right="73"/>
              <w:jc w:val="center"/>
              <w:rPr>
                <w:sz w:val="24"/>
              </w:rPr>
            </w:pPr>
            <w:r>
              <w:rPr>
                <w:sz w:val="24"/>
              </w:rPr>
              <w:t>2</w:t>
            </w:r>
            <w:r>
              <w:rPr>
                <w:spacing w:val="2"/>
                <w:sz w:val="24"/>
              </w:rPr>
              <w:t> </w:t>
            </w:r>
            <w:r>
              <w:rPr>
                <w:spacing w:val="-2"/>
                <w:sz w:val="24"/>
              </w:rPr>
              <w:t>297,0</w:t>
            </w:r>
          </w:p>
        </w:tc>
        <w:tc>
          <w:tcPr>
            <w:tcW w:w="1118" w:type="dxa"/>
          </w:tcPr>
          <w:p>
            <w:pPr>
              <w:pStyle w:val="TableParagraph"/>
              <w:spacing w:line="273" w:lineRule="exact"/>
              <w:ind w:left="89" w:right="68"/>
              <w:jc w:val="center"/>
              <w:rPr>
                <w:sz w:val="24"/>
              </w:rPr>
            </w:pPr>
            <w:r>
              <w:rPr>
                <w:sz w:val="24"/>
              </w:rPr>
              <w:t>2</w:t>
            </w:r>
            <w:r>
              <w:rPr>
                <w:spacing w:val="2"/>
                <w:sz w:val="24"/>
              </w:rPr>
              <w:t> </w:t>
            </w:r>
            <w:r>
              <w:rPr>
                <w:spacing w:val="-2"/>
                <w:sz w:val="24"/>
              </w:rPr>
              <w:t>297,0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89" w:right="80"/>
              <w:jc w:val="center"/>
              <w:rPr>
                <w:sz w:val="24"/>
              </w:rPr>
            </w:pPr>
            <w:r>
              <w:rPr>
                <w:spacing w:val="-4"/>
                <w:sz w:val="24"/>
              </w:rPr>
              <w:t>58,0</w:t>
            </w:r>
          </w:p>
        </w:tc>
        <w:tc>
          <w:tcPr>
            <w:tcW w:w="1118" w:type="dxa"/>
          </w:tcPr>
          <w:p>
            <w:pPr>
              <w:pStyle w:val="TableParagraph"/>
              <w:spacing w:line="273" w:lineRule="exact"/>
              <w:ind w:left="89" w:right="75"/>
              <w:jc w:val="center"/>
              <w:rPr>
                <w:sz w:val="24"/>
              </w:rPr>
            </w:pPr>
            <w:r>
              <w:rPr>
                <w:spacing w:val="-4"/>
                <w:sz w:val="24"/>
              </w:rPr>
              <w:t>41,0</w:t>
            </w:r>
          </w:p>
        </w:tc>
        <w:tc>
          <w:tcPr>
            <w:tcW w:w="1113" w:type="dxa"/>
          </w:tcPr>
          <w:p>
            <w:pPr>
              <w:pStyle w:val="TableParagraph"/>
              <w:spacing w:line="273" w:lineRule="exact"/>
              <w:ind w:left="89" w:right="78"/>
              <w:jc w:val="center"/>
              <w:rPr>
                <w:sz w:val="24"/>
              </w:rPr>
            </w:pPr>
            <w:r>
              <w:rPr>
                <w:spacing w:val="-4"/>
                <w:sz w:val="24"/>
              </w:rPr>
              <w:t>35,0</w:t>
            </w:r>
          </w:p>
        </w:tc>
        <w:tc>
          <w:tcPr>
            <w:tcW w:w="998" w:type="dxa"/>
          </w:tcPr>
          <w:p>
            <w:pPr>
              <w:pStyle w:val="TableParagraph"/>
              <w:spacing w:line="273" w:lineRule="exact"/>
              <w:ind w:left="98" w:right="77"/>
              <w:jc w:val="center"/>
              <w:rPr>
                <w:sz w:val="24"/>
              </w:rPr>
            </w:pPr>
            <w:r>
              <w:rPr>
                <w:spacing w:val="-4"/>
                <w:sz w:val="24"/>
              </w:rPr>
              <w:t>24,0</w:t>
            </w:r>
          </w:p>
        </w:tc>
        <w:tc>
          <w:tcPr>
            <w:tcW w:w="1113" w:type="dxa"/>
          </w:tcPr>
          <w:p>
            <w:pPr>
              <w:pStyle w:val="TableParagraph"/>
              <w:spacing w:line="273" w:lineRule="exact"/>
              <w:ind w:left="89" w:right="77"/>
              <w:jc w:val="center"/>
              <w:rPr>
                <w:sz w:val="24"/>
              </w:rPr>
            </w:pPr>
            <w:r>
              <w:rPr>
                <w:spacing w:val="-4"/>
                <w:sz w:val="24"/>
              </w:rPr>
              <w:t>18,0</w:t>
            </w:r>
          </w:p>
        </w:tc>
        <w:tc>
          <w:tcPr>
            <w:tcW w:w="1118" w:type="dxa"/>
          </w:tcPr>
          <w:p>
            <w:pPr>
              <w:pStyle w:val="TableParagraph"/>
              <w:spacing w:line="273" w:lineRule="exact"/>
              <w:ind w:left="89" w:right="71"/>
              <w:jc w:val="center"/>
              <w:rPr>
                <w:sz w:val="24"/>
              </w:rPr>
            </w:pPr>
            <w:r>
              <w:rPr>
                <w:spacing w:val="-4"/>
                <w:sz w:val="24"/>
              </w:rPr>
              <w:t>20,0</w:t>
            </w:r>
          </w:p>
        </w:tc>
        <w:tc>
          <w:tcPr>
            <w:tcW w:w="1113" w:type="dxa"/>
          </w:tcPr>
          <w:p>
            <w:pPr>
              <w:pStyle w:val="TableParagraph"/>
              <w:spacing w:line="273" w:lineRule="exact"/>
              <w:ind w:left="89" w:right="75"/>
              <w:jc w:val="center"/>
              <w:rPr>
                <w:sz w:val="24"/>
              </w:rPr>
            </w:pPr>
            <w:r>
              <w:rPr>
                <w:spacing w:val="-4"/>
                <w:sz w:val="24"/>
              </w:rPr>
              <w:t>20,0</w:t>
            </w:r>
          </w:p>
        </w:tc>
        <w:tc>
          <w:tcPr>
            <w:tcW w:w="1118" w:type="dxa"/>
          </w:tcPr>
          <w:p>
            <w:pPr>
              <w:pStyle w:val="TableParagraph"/>
              <w:spacing w:line="273" w:lineRule="exact"/>
              <w:ind w:left="89" w:right="69"/>
              <w:jc w:val="center"/>
              <w:rPr>
                <w:sz w:val="24"/>
              </w:rPr>
            </w:pPr>
            <w:r>
              <w:rPr>
                <w:spacing w:val="-4"/>
                <w:sz w:val="24"/>
              </w:rPr>
              <w:t>20,0</w:t>
            </w:r>
          </w:p>
        </w:tc>
      </w:tr>
      <w:tr>
        <w:trPr>
          <w:trHeight w:val="4396"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89" w:right="76"/>
              <w:jc w:val="center"/>
              <w:rPr>
                <w:sz w:val="24"/>
              </w:rPr>
            </w:pPr>
            <w:r>
              <w:rPr>
                <w:spacing w:val="-2"/>
                <w:sz w:val="24"/>
              </w:rPr>
              <w:t>779,8</w:t>
            </w:r>
          </w:p>
        </w:tc>
        <w:tc>
          <w:tcPr>
            <w:tcW w:w="1118" w:type="dxa"/>
          </w:tcPr>
          <w:p>
            <w:pPr>
              <w:pStyle w:val="TableParagraph"/>
              <w:spacing w:line="272" w:lineRule="exact"/>
              <w:ind w:left="89" w:right="70"/>
              <w:jc w:val="center"/>
              <w:rPr>
                <w:sz w:val="24"/>
              </w:rPr>
            </w:pPr>
            <w:r>
              <w:rPr>
                <w:sz w:val="24"/>
              </w:rPr>
              <w:t>1</w:t>
            </w:r>
            <w:r>
              <w:rPr>
                <w:spacing w:val="2"/>
                <w:sz w:val="24"/>
              </w:rPr>
              <w:t> </w:t>
            </w:r>
            <w:r>
              <w:rPr>
                <w:spacing w:val="-2"/>
                <w:sz w:val="24"/>
              </w:rPr>
              <w:t>106,0</w:t>
            </w:r>
          </w:p>
        </w:tc>
        <w:tc>
          <w:tcPr>
            <w:tcW w:w="1113" w:type="dxa"/>
          </w:tcPr>
          <w:p>
            <w:pPr>
              <w:pStyle w:val="TableParagraph"/>
              <w:spacing w:line="272" w:lineRule="exact"/>
              <w:ind w:left="89" w:right="74"/>
              <w:jc w:val="center"/>
              <w:rPr>
                <w:sz w:val="24"/>
              </w:rPr>
            </w:pPr>
            <w:r>
              <w:rPr>
                <w:spacing w:val="-2"/>
                <w:sz w:val="24"/>
              </w:rPr>
              <w:t>840,0</w:t>
            </w:r>
          </w:p>
        </w:tc>
        <w:tc>
          <w:tcPr>
            <w:tcW w:w="998" w:type="dxa"/>
          </w:tcPr>
          <w:p>
            <w:pPr>
              <w:pStyle w:val="TableParagraph"/>
              <w:spacing w:line="272" w:lineRule="exact"/>
              <w:ind w:left="98" w:right="82"/>
              <w:jc w:val="center"/>
              <w:rPr>
                <w:sz w:val="24"/>
              </w:rPr>
            </w:pPr>
            <w:r>
              <w:rPr>
                <w:spacing w:val="-2"/>
                <w:sz w:val="24"/>
              </w:rPr>
              <w:t>656,9</w:t>
            </w:r>
          </w:p>
        </w:tc>
        <w:tc>
          <w:tcPr>
            <w:tcW w:w="1113" w:type="dxa"/>
          </w:tcPr>
          <w:p>
            <w:pPr>
              <w:pStyle w:val="TableParagraph"/>
              <w:spacing w:line="272" w:lineRule="exact"/>
              <w:ind w:left="89" w:right="72"/>
              <w:jc w:val="center"/>
              <w:rPr>
                <w:sz w:val="24"/>
              </w:rPr>
            </w:pPr>
            <w:r>
              <w:rPr>
                <w:spacing w:val="-2"/>
                <w:sz w:val="24"/>
              </w:rPr>
              <w:t>473,3</w:t>
            </w:r>
          </w:p>
        </w:tc>
        <w:tc>
          <w:tcPr>
            <w:tcW w:w="1118" w:type="dxa"/>
          </w:tcPr>
          <w:p>
            <w:pPr>
              <w:pStyle w:val="TableParagraph"/>
              <w:spacing w:line="272" w:lineRule="exact"/>
              <w:ind w:left="89" w:right="66"/>
              <w:jc w:val="center"/>
              <w:rPr>
                <w:sz w:val="24"/>
              </w:rPr>
            </w:pPr>
            <w:r>
              <w:rPr>
                <w:spacing w:val="-2"/>
                <w:sz w:val="24"/>
              </w:rPr>
              <w:t>551,3</w:t>
            </w:r>
          </w:p>
        </w:tc>
        <w:tc>
          <w:tcPr>
            <w:tcW w:w="1113" w:type="dxa"/>
          </w:tcPr>
          <w:p>
            <w:pPr>
              <w:pStyle w:val="TableParagraph"/>
              <w:spacing w:line="272" w:lineRule="exact"/>
              <w:ind w:left="89" w:right="70"/>
              <w:jc w:val="center"/>
              <w:rPr>
                <w:sz w:val="24"/>
              </w:rPr>
            </w:pPr>
            <w:r>
              <w:rPr>
                <w:spacing w:val="-2"/>
                <w:sz w:val="24"/>
              </w:rPr>
              <w:t>551,3</w:t>
            </w:r>
          </w:p>
        </w:tc>
        <w:tc>
          <w:tcPr>
            <w:tcW w:w="1118" w:type="dxa"/>
          </w:tcPr>
          <w:p>
            <w:pPr>
              <w:pStyle w:val="TableParagraph"/>
              <w:spacing w:line="272" w:lineRule="exact"/>
              <w:ind w:left="89" w:right="64"/>
              <w:jc w:val="center"/>
              <w:rPr>
                <w:sz w:val="24"/>
              </w:rPr>
            </w:pPr>
            <w:r>
              <w:rPr>
                <w:spacing w:val="-2"/>
                <w:sz w:val="24"/>
              </w:rPr>
              <w:t>551,3</w:t>
            </w:r>
          </w:p>
        </w:tc>
      </w:tr>
      <w:tr>
        <w:trPr>
          <w:trHeight w:val="551" w:hRule="atLeast"/>
        </w:trPr>
        <w:tc>
          <w:tcPr>
            <w:tcW w:w="581" w:type="dxa"/>
            <w:vMerge w:val="restart"/>
          </w:tcPr>
          <w:p>
            <w:pPr>
              <w:pStyle w:val="TableParagraph"/>
              <w:spacing w:line="273" w:lineRule="exact"/>
              <w:ind w:left="167"/>
              <w:rPr>
                <w:sz w:val="24"/>
              </w:rPr>
            </w:pPr>
            <w:r>
              <w:rPr>
                <w:spacing w:val="-5"/>
                <w:sz w:val="24"/>
              </w:rPr>
              <w:t>81</w:t>
            </w:r>
          </w:p>
        </w:tc>
        <w:tc>
          <w:tcPr>
            <w:tcW w:w="2083" w:type="dxa"/>
            <w:vMerge w:val="restart"/>
          </w:tcPr>
          <w:p>
            <w:pPr>
              <w:pStyle w:val="TableParagraph"/>
              <w:ind w:left="105" w:right="92"/>
              <w:rPr>
                <w:sz w:val="24"/>
              </w:rPr>
            </w:pPr>
            <w:r>
              <w:rPr>
                <w:spacing w:val="-2"/>
                <w:sz w:val="24"/>
              </w:rPr>
              <w:t>Ежемесячная компенсационная </w:t>
            </w:r>
            <w:r>
              <w:rPr>
                <w:sz w:val="24"/>
              </w:rPr>
              <w:t>выплата не</w:t>
            </w:r>
          </w:p>
          <w:p>
            <w:pPr>
              <w:pStyle w:val="TableParagraph"/>
              <w:spacing w:line="274" w:lineRule="exact"/>
              <w:ind w:left="105" w:right="92"/>
              <w:rPr>
                <w:sz w:val="24"/>
              </w:rPr>
            </w:pPr>
            <w:r>
              <w:rPr>
                <w:sz w:val="24"/>
              </w:rPr>
              <w:t>вступившим в повторный</w:t>
            </w:r>
            <w:r>
              <w:rPr>
                <w:spacing w:val="-15"/>
                <w:sz w:val="24"/>
              </w:rPr>
              <w:t> </w:t>
            </w:r>
            <w:r>
              <w:rPr>
                <w:sz w:val="24"/>
              </w:rPr>
              <w:t>брак</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27</w:t>
            </w:r>
          </w:p>
          <w:p>
            <w:pPr>
              <w:pStyle w:val="TableParagraph"/>
              <w:spacing w:line="274" w:lineRule="exact"/>
              <w:ind w:left="105" w:right="153"/>
              <w:jc w:val="both"/>
              <w:rPr>
                <w:sz w:val="24"/>
              </w:rPr>
            </w:pPr>
            <w:r>
              <w:rPr>
                <w:sz w:val="24"/>
              </w:rPr>
              <w:t>ноября 2007 г. N</w:t>
            </w:r>
            <w:r>
              <w:rPr>
                <w:spacing w:val="-3"/>
                <w:sz w:val="24"/>
              </w:rPr>
              <w:t> </w:t>
            </w:r>
            <w:r>
              <w:rPr>
                <w:sz w:val="24"/>
              </w:rPr>
              <w:t>1005-ПП</w:t>
            </w:r>
            <w:r>
              <w:rPr>
                <w:spacing w:val="-4"/>
                <w:sz w:val="24"/>
              </w:rPr>
              <w:t> </w:t>
            </w:r>
            <w:r>
              <w:rPr>
                <w:spacing w:val="-5"/>
                <w:sz w:val="24"/>
              </w:rPr>
              <w:t>"Об</w:t>
            </w:r>
          </w:p>
        </w:tc>
        <w:tc>
          <w:tcPr>
            <w:tcW w:w="1963" w:type="dxa"/>
          </w:tcPr>
          <w:p>
            <w:pPr>
              <w:pStyle w:val="TableParagraph"/>
              <w:spacing w:line="272"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left="89" w:right="76"/>
              <w:jc w:val="center"/>
              <w:rPr>
                <w:sz w:val="24"/>
              </w:rPr>
            </w:pPr>
            <w:r>
              <w:rPr>
                <w:sz w:val="24"/>
              </w:rPr>
              <w:t>3</w:t>
            </w:r>
            <w:r>
              <w:rPr>
                <w:spacing w:val="2"/>
                <w:sz w:val="24"/>
              </w:rPr>
              <w:t> </w:t>
            </w:r>
            <w:r>
              <w:rPr>
                <w:spacing w:val="-2"/>
                <w:sz w:val="24"/>
              </w:rPr>
              <w:t>000,0</w:t>
            </w:r>
          </w:p>
        </w:tc>
        <w:tc>
          <w:tcPr>
            <w:tcW w:w="1118" w:type="dxa"/>
          </w:tcPr>
          <w:p>
            <w:pPr>
              <w:pStyle w:val="TableParagraph"/>
              <w:spacing w:line="273" w:lineRule="exact"/>
              <w:ind w:left="89" w:right="70"/>
              <w:jc w:val="center"/>
              <w:rPr>
                <w:sz w:val="24"/>
              </w:rPr>
            </w:pPr>
            <w:r>
              <w:rPr>
                <w:sz w:val="24"/>
              </w:rPr>
              <w:t>3</w:t>
            </w:r>
            <w:r>
              <w:rPr>
                <w:spacing w:val="2"/>
                <w:sz w:val="24"/>
              </w:rPr>
              <w:t> </w:t>
            </w:r>
            <w:r>
              <w:rPr>
                <w:spacing w:val="-2"/>
                <w:sz w:val="24"/>
              </w:rPr>
              <w:t>000,0</w:t>
            </w:r>
          </w:p>
        </w:tc>
        <w:tc>
          <w:tcPr>
            <w:tcW w:w="1113" w:type="dxa"/>
          </w:tcPr>
          <w:p>
            <w:pPr>
              <w:pStyle w:val="TableParagraph"/>
              <w:spacing w:line="273" w:lineRule="exact"/>
              <w:ind w:left="89" w:right="75"/>
              <w:jc w:val="center"/>
              <w:rPr>
                <w:sz w:val="24"/>
              </w:rPr>
            </w:pPr>
            <w:r>
              <w:rPr>
                <w:sz w:val="24"/>
              </w:rPr>
              <w:t>3</w:t>
            </w:r>
            <w:r>
              <w:rPr>
                <w:spacing w:val="2"/>
                <w:sz w:val="24"/>
              </w:rPr>
              <w:t> </w:t>
            </w:r>
            <w:r>
              <w:rPr>
                <w:spacing w:val="-2"/>
                <w:sz w:val="24"/>
              </w:rPr>
              <w:t>000,0</w:t>
            </w:r>
          </w:p>
        </w:tc>
        <w:tc>
          <w:tcPr>
            <w:tcW w:w="998" w:type="dxa"/>
          </w:tcPr>
          <w:p>
            <w:pPr>
              <w:pStyle w:val="TableParagraph"/>
              <w:spacing w:line="273" w:lineRule="exact"/>
              <w:ind w:left="98" w:right="83"/>
              <w:jc w:val="center"/>
              <w:rPr>
                <w:sz w:val="24"/>
              </w:rPr>
            </w:pPr>
            <w:r>
              <w:rPr>
                <w:sz w:val="24"/>
              </w:rPr>
              <w:t>3</w:t>
            </w:r>
            <w:r>
              <w:rPr>
                <w:spacing w:val="2"/>
                <w:sz w:val="24"/>
              </w:rPr>
              <w:t> </w:t>
            </w:r>
            <w:r>
              <w:rPr>
                <w:spacing w:val="-2"/>
                <w:sz w:val="24"/>
              </w:rPr>
              <w:t>168,0</w:t>
            </w:r>
          </w:p>
        </w:tc>
        <w:tc>
          <w:tcPr>
            <w:tcW w:w="1113" w:type="dxa"/>
          </w:tcPr>
          <w:p>
            <w:pPr>
              <w:pStyle w:val="TableParagraph"/>
              <w:spacing w:line="273" w:lineRule="exact"/>
              <w:ind w:left="89" w:right="74"/>
              <w:jc w:val="center"/>
              <w:rPr>
                <w:sz w:val="24"/>
              </w:rPr>
            </w:pPr>
            <w:r>
              <w:rPr>
                <w:sz w:val="24"/>
              </w:rPr>
              <w:t>3</w:t>
            </w:r>
            <w:r>
              <w:rPr>
                <w:spacing w:val="2"/>
                <w:sz w:val="24"/>
              </w:rPr>
              <w:t> </w:t>
            </w:r>
            <w:r>
              <w:rPr>
                <w:spacing w:val="-2"/>
                <w:sz w:val="24"/>
              </w:rPr>
              <w:t>286,0</w:t>
            </w:r>
          </w:p>
        </w:tc>
        <w:tc>
          <w:tcPr>
            <w:tcW w:w="1118" w:type="dxa"/>
          </w:tcPr>
          <w:p>
            <w:pPr>
              <w:pStyle w:val="TableParagraph"/>
              <w:spacing w:line="273" w:lineRule="exact"/>
              <w:ind w:left="89" w:right="69"/>
              <w:jc w:val="center"/>
              <w:rPr>
                <w:sz w:val="24"/>
              </w:rPr>
            </w:pPr>
            <w:r>
              <w:rPr>
                <w:sz w:val="24"/>
              </w:rPr>
              <w:t>3</w:t>
            </w:r>
            <w:r>
              <w:rPr>
                <w:spacing w:val="2"/>
                <w:sz w:val="24"/>
              </w:rPr>
              <w:t> </w:t>
            </w:r>
            <w:r>
              <w:rPr>
                <w:spacing w:val="-2"/>
                <w:sz w:val="24"/>
              </w:rPr>
              <w:t>444,0</w:t>
            </w:r>
          </w:p>
        </w:tc>
        <w:tc>
          <w:tcPr>
            <w:tcW w:w="1113" w:type="dxa"/>
          </w:tcPr>
          <w:p>
            <w:pPr>
              <w:pStyle w:val="TableParagraph"/>
              <w:spacing w:line="273" w:lineRule="exact"/>
              <w:ind w:left="89" w:right="73"/>
              <w:jc w:val="center"/>
              <w:rPr>
                <w:sz w:val="24"/>
              </w:rPr>
            </w:pPr>
            <w:r>
              <w:rPr>
                <w:sz w:val="24"/>
              </w:rPr>
              <w:t>3</w:t>
            </w:r>
            <w:r>
              <w:rPr>
                <w:spacing w:val="2"/>
                <w:sz w:val="24"/>
              </w:rPr>
              <w:t> </w:t>
            </w:r>
            <w:r>
              <w:rPr>
                <w:spacing w:val="-2"/>
                <w:sz w:val="24"/>
              </w:rPr>
              <w:t>444,0</w:t>
            </w:r>
          </w:p>
        </w:tc>
        <w:tc>
          <w:tcPr>
            <w:tcW w:w="1118" w:type="dxa"/>
          </w:tcPr>
          <w:p>
            <w:pPr>
              <w:pStyle w:val="TableParagraph"/>
              <w:spacing w:line="273" w:lineRule="exact"/>
              <w:ind w:left="89" w:right="68"/>
              <w:jc w:val="center"/>
              <w:rPr>
                <w:sz w:val="24"/>
              </w:rPr>
            </w:pPr>
            <w:r>
              <w:rPr>
                <w:sz w:val="24"/>
              </w:rPr>
              <w:t>3</w:t>
            </w:r>
            <w:r>
              <w:rPr>
                <w:spacing w:val="2"/>
                <w:sz w:val="24"/>
              </w:rPr>
              <w:t> </w:t>
            </w:r>
            <w:r>
              <w:rPr>
                <w:spacing w:val="-2"/>
                <w:sz w:val="24"/>
              </w:rPr>
              <w:t>444,0</w:t>
            </w:r>
          </w:p>
        </w:tc>
      </w:tr>
      <w:tr>
        <w:trPr>
          <w:trHeight w:val="830"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spacing w:line="273" w:lineRule="exact"/>
              <w:ind w:left="105"/>
              <w:rPr>
                <w:sz w:val="24"/>
              </w:rPr>
            </w:pPr>
            <w:r>
              <w:rPr>
                <w:spacing w:val="-2"/>
                <w:sz w:val="24"/>
              </w:rPr>
              <w:t>Оценка</w:t>
            </w:r>
          </w:p>
          <w:p>
            <w:pPr>
              <w:pStyle w:val="TableParagraph"/>
              <w:spacing w:line="274" w:lineRule="exact"/>
              <w:ind w:left="105"/>
              <w:rPr>
                <w:sz w:val="24"/>
              </w:rPr>
            </w:pPr>
            <w:r>
              <w:rPr>
                <w:spacing w:val="-2"/>
                <w:sz w:val="24"/>
              </w:rPr>
              <w:t>численности получателей</w:t>
            </w:r>
          </w:p>
        </w:tc>
        <w:tc>
          <w:tcPr>
            <w:tcW w:w="1113" w:type="dxa"/>
            <w:tcBorders>
              <w:bottom w:val="nil"/>
            </w:tcBorders>
          </w:tcPr>
          <w:p>
            <w:pPr>
              <w:pStyle w:val="TableParagraph"/>
              <w:spacing w:line="272" w:lineRule="exact"/>
              <w:ind w:left="88" w:right="80"/>
              <w:jc w:val="center"/>
              <w:rPr>
                <w:sz w:val="24"/>
              </w:rPr>
            </w:pPr>
            <w:r>
              <w:rPr>
                <w:spacing w:val="-4"/>
                <w:sz w:val="24"/>
              </w:rPr>
              <w:t>57,0</w:t>
            </w:r>
          </w:p>
        </w:tc>
        <w:tc>
          <w:tcPr>
            <w:tcW w:w="1118" w:type="dxa"/>
            <w:tcBorders>
              <w:bottom w:val="nil"/>
            </w:tcBorders>
          </w:tcPr>
          <w:p>
            <w:pPr>
              <w:pStyle w:val="TableParagraph"/>
              <w:spacing w:line="272" w:lineRule="exact"/>
              <w:ind w:left="89" w:right="75"/>
              <w:jc w:val="center"/>
              <w:rPr>
                <w:sz w:val="24"/>
              </w:rPr>
            </w:pPr>
            <w:r>
              <w:rPr>
                <w:spacing w:val="-4"/>
                <w:sz w:val="24"/>
              </w:rPr>
              <w:t>57,0</w:t>
            </w:r>
          </w:p>
        </w:tc>
        <w:tc>
          <w:tcPr>
            <w:tcW w:w="1113" w:type="dxa"/>
            <w:tcBorders>
              <w:bottom w:val="nil"/>
            </w:tcBorders>
          </w:tcPr>
          <w:p>
            <w:pPr>
              <w:pStyle w:val="TableParagraph"/>
              <w:spacing w:line="272" w:lineRule="exact"/>
              <w:ind w:left="89" w:right="79"/>
              <w:jc w:val="center"/>
              <w:rPr>
                <w:sz w:val="24"/>
              </w:rPr>
            </w:pPr>
            <w:r>
              <w:rPr>
                <w:spacing w:val="-4"/>
                <w:sz w:val="24"/>
              </w:rPr>
              <w:t>60,0</w:t>
            </w:r>
          </w:p>
        </w:tc>
        <w:tc>
          <w:tcPr>
            <w:tcW w:w="998" w:type="dxa"/>
            <w:tcBorders>
              <w:bottom w:val="nil"/>
            </w:tcBorders>
          </w:tcPr>
          <w:p>
            <w:pPr>
              <w:pStyle w:val="TableParagraph"/>
              <w:spacing w:line="272" w:lineRule="exact"/>
              <w:ind w:left="98" w:right="77"/>
              <w:jc w:val="center"/>
              <w:rPr>
                <w:sz w:val="24"/>
              </w:rPr>
            </w:pPr>
            <w:r>
              <w:rPr>
                <w:spacing w:val="-4"/>
                <w:sz w:val="24"/>
              </w:rPr>
              <w:t>57,0</w:t>
            </w:r>
          </w:p>
        </w:tc>
        <w:tc>
          <w:tcPr>
            <w:tcW w:w="1113" w:type="dxa"/>
            <w:tcBorders>
              <w:bottom w:val="nil"/>
            </w:tcBorders>
          </w:tcPr>
          <w:p>
            <w:pPr>
              <w:pStyle w:val="TableParagraph"/>
              <w:spacing w:line="272" w:lineRule="exact"/>
              <w:ind w:left="89" w:right="77"/>
              <w:jc w:val="center"/>
              <w:rPr>
                <w:sz w:val="24"/>
              </w:rPr>
            </w:pPr>
            <w:r>
              <w:rPr>
                <w:spacing w:val="-4"/>
                <w:sz w:val="24"/>
              </w:rPr>
              <w:t>55,0</w:t>
            </w:r>
          </w:p>
        </w:tc>
        <w:tc>
          <w:tcPr>
            <w:tcW w:w="1118" w:type="dxa"/>
            <w:tcBorders>
              <w:bottom w:val="nil"/>
            </w:tcBorders>
          </w:tcPr>
          <w:p>
            <w:pPr>
              <w:pStyle w:val="TableParagraph"/>
              <w:spacing w:line="272" w:lineRule="exact"/>
              <w:ind w:left="89" w:right="71"/>
              <w:jc w:val="center"/>
              <w:rPr>
                <w:sz w:val="24"/>
              </w:rPr>
            </w:pPr>
            <w:r>
              <w:rPr>
                <w:spacing w:val="-4"/>
                <w:sz w:val="24"/>
              </w:rPr>
              <w:t>60,0</w:t>
            </w:r>
          </w:p>
        </w:tc>
        <w:tc>
          <w:tcPr>
            <w:tcW w:w="1113" w:type="dxa"/>
            <w:tcBorders>
              <w:bottom w:val="nil"/>
            </w:tcBorders>
          </w:tcPr>
          <w:p>
            <w:pPr>
              <w:pStyle w:val="TableParagraph"/>
              <w:spacing w:line="272" w:lineRule="exact"/>
              <w:ind w:left="89" w:right="75"/>
              <w:jc w:val="center"/>
              <w:rPr>
                <w:sz w:val="24"/>
              </w:rPr>
            </w:pPr>
            <w:r>
              <w:rPr>
                <w:spacing w:val="-4"/>
                <w:sz w:val="24"/>
              </w:rPr>
              <w:t>60,0</w:t>
            </w:r>
          </w:p>
        </w:tc>
        <w:tc>
          <w:tcPr>
            <w:tcW w:w="1118" w:type="dxa"/>
            <w:tcBorders>
              <w:bottom w:val="nil"/>
            </w:tcBorders>
          </w:tcPr>
          <w:p>
            <w:pPr>
              <w:pStyle w:val="TableParagraph"/>
              <w:spacing w:line="272" w:lineRule="exact"/>
              <w:ind w:left="89" w:right="69"/>
              <w:jc w:val="center"/>
              <w:rPr>
                <w:sz w:val="24"/>
              </w:rPr>
            </w:pPr>
            <w:r>
              <w:rPr>
                <w:spacing w:val="-4"/>
                <w:sz w:val="24"/>
              </w:rPr>
              <w:t>60,0</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278" w:hRule="atLeast"/>
        </w:trPr>
        <w:tc>
          <w:tcPr>
            <w:tcW w:w="581" w:type="dxa"/>
            <w:vMerge w:val="restart"/>
          </w:tcPr>
          <w:p>
            <w:pPr>
              <w:pStyle w:val="TableParagraph"/>
              <w:rPr>
                <w:sz w:val="24"/>
              </w:rPr>
            </w:pPr>
          </w:p>
        </w:tc>
        <w:tc>
          <w:tcPr>
            <w:tcW w:w="2083" w:type="dxa"/>
            <w:vMerge w:val="restart"/>
          </w:tcPr>
          <w:p>
            <w:pPr>
              <w:pStyle w:val="TableParagraph"/>
              <w:spacing w:before="1"/>
              <w:ind w:left="105" w:right="177"/>
              <w:rPr>
                <w:sz w:val="24"/>
              </w:rPr>
            </w:pPr>
            <w:r>
              <w:rPr>
                <w:sz w:val="24"/>
              </w:rPr>
              <w:t>вдовам лиц, </w:t>
            </w:r>
            <w:r>
              <w:rPr>
                <w:spacing w:val="-2"/>
                <w:sz w:val="24"/>
              </w:rPr>
              <w:t>проходивших </w:t>
            </w:r>
            <w:r>
              <w:rPr>
                <w:sz w:val="24"/>
              </w:rPr>
              <w:t>военную службу в качестве </w:t>
            </w:r>
            <w:r>
              <w:rPr>
                <w:spacing w:val="-2"/>
                <w:sz w:val="24"/>
              </w:rPr>
              <w:t>офицеров, прапорщиков, </w:t>
            </w:r>
            <w:r>
              <w:rPr>
                <w:sz w:val="24"/>
              </w:rPr>
              <w:t>мичманов или военную службу по контракту в качестве солдат, </w:t>
            </w:r>
            <w:r>
              <w:rPr>
                <w:spacing w:val="-2"/>
                <w:sz w:val="24"/>
              </w:rPr>
              <w:t>матросов, </w:t>
            </w:r>
            <w:r>
              <w:rPr>
                <w:sz w:val="24"/>
              </w:rPr>
              <w:t>сержантов и старшин,</w:t>
            </w:r>
            <w:r>
              <w:rPr>
                <w:spacing w:val="-4"/>
                <w:sz w:val="24"/>
              </w:rPr>
              <w:t> </w:t>
            </w:r>
            <w:r>
              <w:rPr>
                <w:sz w:val="24"/>
              </w:rPr>
              <w:t>службу в органах внутренних дел, </w:t>
            </w:r>
            <w:r>
              <w:rPr>
                <w:spacing w:val="-2"/>
                <w:sz w:val="24"/>
              </w:rPr>
              <w:t>органах государственной безопасности, </w:t>
            </w:r>
            <w:r>
              <w:rPr>
                <w:sz w:val="24"/>
              </w:rPr>
              <w:t>учреждениях и </w:t>
            </w:r>
            <w:r>
              <w:rPr>
                <w:spacing w:val="-2"/>
                <w:sz w:val="24"/>
              </w:rPr>
              <w:t>органах уголовно-исполн ительной системы, погибших </w:t>
            </w:r>
            <w:r>
              <w:rPr>
                <w:sz w:val="24"/>
              </w:rPr>
              <w:t>(пропавших без вести) либо </w:t>
            </w:r>
            <w:r>
              <w:rPr>
                <w:spacing w:val="-2"/>
                <w:sz w:val="24"/>
              </w:rPr>
              <w:t>умерших вследствие </w:t>
            </w:r>
            <w:r>
              <w:rPr>
                <w:sz w:val="24"/>
              </w:rPr>
              <w:t>ранения</w:t>
            </w:r>
            <w:r>
              <w:rPr>
                <w:spacing w:val="4"/>
                <w:sz w:val="24"/>
              </w:rPr>
              <w:t> </w:t>
            </w:r>
            <w:r>
              <w:rPr>
                <w:spacing w:val="-2"/>
                <w:sz w:val="24"/>
              </w:rPr>
              <w:t>(травмы,</w:t>
            </w:r>
          </w:p>
          <w:p>
            <w:pPr>
              <w:pStyle w:val="TableParagraph"/>
              <w:ind w:left="105" w:right="161"/>
              <w:rPr>
                <w:sz w:val="24"/>
              </w:rPr>
            </w:pPr>
            <w:r>
              <w:rPr>
                <w:sz w:val="24"/>
              </w:rPr>
              <w:t>увечья,</w:t>
            </w:r>
            <w:r>
              <w:rPr>
                <w:spacing w:val="-15"/>
                <w:sz w:val="24"/>
              </w:rPr>
              <w:t> </w:t>
            </w:r>
            <w:r>
              <w:rPr>
                <w:sz w:val="24"/>
              </w:rPr>
              <w:t>контузии, </w:t>
            </w:r>
            <w:r>
              <w:rPr>
                <w:spacing w:val="-2"/>
                <w:sz w:val="24"/>
              </w:rPr>
              <w:t>заболевания), </w:t>
            </w:r>
            <w:r>
              <w:rPr>
                <w:sz w:val="24"/>
              </w:rPr>
              <w:t>полученного при </w:t>
            </w:r>
            <w:r>
              <w:rPr>
                <w:spacing w:val="-2"/>
                <w:sz w:val="24"/>
              </w:rPr>
              <w:t>исполнении обязанностей </w:t>
            </w:r>
            <w:r>
              <w:rPr>
                <w:sz w:val="24"/>
              </w:rPr>
              <w:t>военной службы</w:t>
            </w:r>
          </w:p>
          <w:p>
            <w:pPr>
              <w:pStyle w:val="TableParagraph"/>
              <w:spacing w:line="257" w:lineRule="exact"/>
              <w:ind w:left="105"/>
              <w:rPr>
                <w:sz w:val="24"/>
              </w:rPr>
            </w:pPr>
            <w:r>
              <w:rPr>
                <w:spacing w:val="-2"/>
                <w:sz w:val="24"/>
              </w:rPr>
              <w:t>(служебных</w:t>
            </w:r>
          </w:p>
        </w:tc>
        <w:tc>
          <w:tcPr>
            <w:tcW w:w="1862" w:type="dxa"/>
            <w:vMerge w:val="restart"/>
          </w:tcPr>
          <w:p>
            <w:pPr>
              <w:pStyle w:val="TableParagraph"/>
              <w:spacing w:before="1"/>
              <w:ind w:left="105" w:right="131"/>
              <w:rPr>
                <w:sz w:val="24"/>
              </w:rPr>
            </w:pPr>
            <w:r>
              <w:rPr>
                <w:spacing w:val="-2"/>
                <w:sz w:val="24"/>
              </w:rPr>
              <w:t>утверждении </w:t>
            </w:r>
            <w:r>
              <w:rPr>
                <w:sz w:val="24"/>
              </w:rPr>
              <w:t>Положения о начислении и </w:t>
            </w:r>
            <w:r>
              <w:rPr>
                <w:spacing w:val="-2"/>
                <w:sz w:val="24"/>
              </w:rPr>
              <w:t>выплате ежемесячных компенсационн </w:t>
            </w:r>
            <w:r>
              <w:rPr>
                <w:sz w:val="24"/>
              </w:rPr>
              <w:t>ых выплат (доплат) к пенсиям и </w:t>
            </w:r>
            <w:r>
              <w:rPr>
                <w:spacing w:val="-2"/>
                <w:sz w:val="24"/>
              </w:rPr>
              <w:t>единовременны </w:t>
            </w:r>
            <w:r>
              <w:rPr>
                <w:sz w:val="24"/>
              </w:rPr>
              <w:t>х выплат, </w:t>
            </w:r>
            <w:r>
              <w:rPr>
                <w:spacing w:val="-2"/>
                <w:sz w:val="24"/>
              </w:rPr>
              <w:t>осуществляемы </w:t>
            </w:r>
            <w:r>
              <w:rPr>
                <w:sz w:val="24"/>
              </w:rPr>
              <w:t>х за счет </w:t>
            </w:r>
            <w:r>
              <w:rPr>
                <w:spacing w:val="-2"/>
                <w:sz w:val="24"/>
              </w:rPr>
              <w:t>средств бюджета</w:t>
            </w:r>
            <w:r>
              <w:rPr>
                <w:spacing w:val="80"/>
                <w:sz w:val="24"/>
              </w:rPr>
              <w:t> </w:t>
            </w:r>
            <w:r>
              <w:rPr>
                <w:spacing w:val="-2"/>
                <w:sz w:val="24"/>
              </w:rPr>
              <w:t>города</w:t>
            </w:r>
            <w:r>
              <w:rPr>
                <w:spacing w:val="40"/>
                <w:sz w:val="24"/>
              </w:rPr>
              <w:t> </w:t>
            </w:r>
            <w:r>
              <w:rPr>
                <w:spacing w:val="-2"/>
                <w:sz w:val="24"/>
              </w:rPr>
              <w:t>Москвы"</w:t>
            </w:r>
          </w:p>
        </w:tc>
        <w:tc>
          <w:tcPr>
            <w:tcW w:w="1963" w:type="dxa"/>
          </w:tcPr>
          <w:p>
            <w:pPr>
              <w:pStyle w:val="TableParagraph"/>
              <w:spacing w:line="257" w:lineRule="exact" w:before="1"/>
              <w:ind w:left="105"/>
              <w:rPr>
                <w:sz w:val="24"/>
              </w:rPr>
            </w:pPr>
            <w:r>
              <w:rPr>
                <w:spacing w:val="-2"/>
                <w:sz w:val="24"/>
              </w:rPr>
              <w:t>(человек)</w:t>
            </w: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998"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r>
      <w:tr>
        <w:trPr>
          <w:trHeight w:val="964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12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197"/>
              <w:rPr>
                <w:sz w:val="24"/>
              </w:rPr>
            </w:pPr>
            <w:r>
              <w:rPr>
                <w:sz w:val="24"/>
              </w:rPr>
              <w:t>2</w:t>
            </w:r>
            <w:r>
              <w:rPr>
                <w:spacing w:val="2"/>
                <w:sz w:val="24"/>
              </w:rPr>
              <w:t> </w:t>
            </w:r>
            <w:r>
              <w:rPr>
                <w:spacing w:val="-2"/>
                <w:sz w:val="24"/>
              </w:rPr>
              <w:t>255,8</w:t>
            </w:r>
          </w:p>
        </w:tc>
        <w:tc>
          <w:tcPr>
            <w:tcW w:w="1118" w:type="dxa"/>
          </w:tcPr>
          <w:p>
            <w:pPr>
              <w:pStyle w:val="TableParagraph"/>
              <w:spacing w:line="272" w:lineRule="exact"/>
              <w:ind w:left="202"/>
              <w:rPr>
                <w:sz w:val="24"/>
              </w:rPr>
            </w:pPr>
            <w:r>
              <w:rPr>
                <w:sz w:val="24"/>
              </w:rPr>
              <w:t>2</w:t>
            </w:r>
            <w:r>
              <w:rPr>
                <w:spacing w:val="2"/>
                <w:sz w:val="24"/>
              </w:rPr>
              <w:t> </w:t>
            </w:r>
            <w:r>
              <w:rPr>
                <w:spacing w:val="-2"/>
                <w:sz w:val="24"/>
              </w:rPr>
              <w:t>052,0</w:t>
            </w:r>
          </w:p>
        </w:tc>
        <w:tc>
          <w:tcPr>
            <w:tcW w:w="1113" w:type="dxa"/>
          </w:tcPr>
          <w:p>
            <w:pPr>
              <w:pStyle w:val="TableParagraph"/>
              <w:spacing w:line="272" w:lineRule="exact"/>
              <w:ind w:left="197"/>
              <w:rPr>
                <w:sz w:val="24"/>
              </w:rPr>
            </w:pPr>
            <w:r>
              <w:rPr>
                <w:sz w:val="24"/>
              </w:rPr>
              <w:t>2</w:t>
            </w:r>
            <w:r>
              <w:rPr>
                <w:spacing w:val="2"/>
                <w:sz w:val="24"/>
              </w:rPr>
              <w:t> </w:t>
            </w:r>
            <w:r>
              <w:rPr>
                <w:spacing w:val="-2"/>
                <w:sz w:val="24"/>
              </w:rPr>
              <w:t>160,0</w:t>
            </w:r>
          </w:p>
        </w:tc>
        <w:tc>
          <w:tcPr>
            <w:tcW w:w="998" w:type="dxa"/>
          </w:tcPr>
          <w:p>
            <w:pPr>
              <w:pStyle w:val="TableParagraph"/>
              <w:spacing w:line="272" w:lineRule="exact"/>
              <w:ind w:left="140"/>
              <w:rPr>
                <w:sz w:val="24"/>
              </w:rPr>
            </w:pPr>
            <w:r>
              <w:rPr>
                <w:sz w:val="24"/>
              </w:rPr>
              <w:t>2</w:t>
            </w:r>
            <w:r>
              <w:rPr>
                <w:spacing w:val="2"/>
                <w:sz w:val="24"/>
              </w:rPr>
              <w:t> </w:t>
            </w:r>
            <w:r>
              <w:rPr>
                <w:spacing w:val="-2"/>
                <w:sz w:val="24"/>
              </w:rPr>
              <w:t>167,2</w:t>
            </w:r>
          </w:p>
        </w:tc>
        <w:tc>
          <w:tcPr>
            <w:tcW w:w="1113" w:type="dxa"/>
          </w:tcPr>
          <w:p>
            <w:pPr>
              <w:pStyle w:val="TableParagraph"/>
              <w:spacing w:line="272" w:lineRule="exact"/>
              <w:ind w:left="198"/>
              <w:rPr>
                <w:sz w:val="24"/>
              </w:rPr>
            </w:pPr>
            <w:r>
              <w:rPr>
                <w:sz w:val="24"/>
              </w:rPr>
              <w:t>2</w:t>
            </w:r>
            <w:r>
              <w:rPr>
                <w:spacing w:val="2"/>
                <w:sz w:val="24"/>
              </w:rPr>
              <w:t> </w:t>
            </w:r>
            <w:r>
              <w:rPr>
                <w:spacing w:val="-2"/>
                <w:sz w:val="24"/>
              </w:rPr>
              <w:t>214,6</w:t>
            </w:r>
          </w:p>
        </w:tc>
        <w:tc>
          <w:tcPr>
            <w:tcW w:w="1118" w:type="dxa"/>
          </w:tcPr>
          <w:p>
            <w:pPr>
              <w:pStyle w:val="TableParagraph"/>
              <w:spacing w:line="272" w:lineRule="exact"/>
              <w:ind w:left="203"/>
              <w:rPr>
                <w:sz w:val="24"/>
              </w:rPr>
            </w:pPr>
            <w:r>
              <w:rPr>
                <w:sz w:val="24"/>
              </w:rPr>
              <w:t>2</w:t>
            </w:r>
            <w:r>
              <w:rPr>
                <w:spacing w:val="2"/>
                <w:sz w:val="24"/>
              </w:rPr>
              <w:t> </w:t>
            </w:r>
            <w:r>
              <w:rPr>
                <w:spacing w:val="-2"/>
                <w:sz w:val="24"/>
              </w:rPr>
              <w:t>479,7</w:t>
            </w:r>
          </w:p>
        </w:tc>
        <w:tc>
          <w:tcPr>
            <w:tcW w:w="1113" w:type="dxa"/>
          </w:tcPr>
          <w:p>
            <w:pPr>
              <w:pStyle w:val="TableParagraph"/>
              <w:spacing w:line="272" w:lineRule="exact"/>
              <w:ind w:left="198"/>
              <w:rPr>
                <w:sz w:val="24"/>
              </w:rPr>
            </w:pPr>
            <w:r>
              <w:rPr>
                <w:sz w:val="24"/>
              </w:rPr>
              <w:t>2</w:t>
            </w:r>
            <w:r>
              <w:rPr>
                <w:spacing w:val="2"/>
                <w:sz w:val="24"/>
              </w:rPr>
              <w:t> </w:t>
            </w:r>
            <w:r>
              <w:rPr>
                <w:spacing w:val="-2"/>
                <w:sz w:val="24"/>
              </w:rPr>
              <w:t>479,7</w:t>
            </w:r>
          </w:p>
        </w:tc>
        <w:tc>
          <w:tcPr>
            <w:tcW w:w="1118" w:type="dxa"/>
          </w:tcPr>
          <w:p>
            <w:pPr>
              <w:pStyle w:val="TableParagraph"/>
              <w:spacing w:line="272" w:lineRule="exact"/>
              <w:ind w:left="203"/>
              <w:rPr>
                <w:sz w:val="24"/>
              </w:rPr>
            </w:pPr>
            <w:r>
              <w:rPr>
                <w:sz w:val="24"/>
              </w:rPr>
              <w:t>2</w:t>
            </w:r>
            <w:r>
              <w:rPr>
                <w:spacing w:val="2"/>
                <w:sz w:val="24"/>
              </w:rPr>
              <w:t> </w:t>
            </w:r>
            <w:r>
              <w:rPr>
                <w:spacing w:val="-2"/>
                <w:sz w:val="24"/>
              </w:rPr>
              <w:t>479,7</w:t>
            </w:r>
          </w:p>
        </w:tc>
      </w:tr>
    </w:tbl>
    <w:p>
      <w:pPr>
        <w:spacing w:after="0" w:line="272" w:lineRule="exact"/>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1660" w:hRule="atLeast"/>
        </w:trPr>
        <w:tc>
          <w:tcPr>
            <w:tcW w:w="581" w:type="dxa"/>
          </w:tcPr>
          <w:p>
            <w:pPr>
              <w:pStyle w:val="TableParagraph"/>
              <w:rPr>
                <w:sz w:val="24"/>
              </w:rPr>
            </w:pPr>
          </w:p>
        </w:tc>
        <w:tc>
          <w:tcPr>
            <w:tcW w:w="2083" w:type="dxa"/>
            <w:tcBorders>
              <w:top w:val="nil"/>
            </w:tcBorders>
          </w:tcPr>
          <w:p>
            <w:pPr>
              <w:pStyle w:val="TableParagraph"/>
              <w:spacing w:before="1"/>
              <w:ind w:left="105" w:right="221"/>
              <w:rPr>
                <w:sz w:val="24"/>
              </w:rPr>
            </w:pPr>
            <w:r>
              <w:rPr>
                <w:sz w:val="24"/>
              </w:rPr>
              <w:t>обязанностей) в </w:t>
            </w:r>
            <w:r>
              <w:rPr>
                <w:spacing w:val="-2"/>
                <w:sz w:val="24"/>
              </w:rPr>
              <w:t>результате </w:t>
            </w:r>
            <w:r>
              <w:rPr>
                <w:sz w:val="24"/>
              </w:rPr>
              <w:t>боевых</w:t>
            </w:r>
            <w:r>
              <w:rPr>
                <w:spacing w:val="-15"/>
                <w:sz w:val="24"/>
              </w:rPr>
              <w:t> </w:t>
            </w:r>
            <w:r>
              <w:rPr>
                <w:sz w:val="24"/>
              </w:rPr>
              <w:t>действий на территории </w:t>
            </w:r>
            <w:r>
              <w:rPr>
                <w:spacing w:val="-2"/>
                <w:sz w:val="24"/>
              </w:rPr>
              <w:t>Республики</w:t>
            </w:r>
          </w:p>
          <w:p>
            <w:pPr>
              <w:pStyle w:val="TableParagraph"/>
              <w:spacing w:line="259" w:lineRule="exact"/>
              <w:ind w:left="105"/>
              <w:rPr>
                <w:sz w:val="24"/>
              </w:rPr>
            </w:pPr>
            <w:r>
              <w:rPr>
                <w:spacing w:val="-2"/>
                <w:sz w:val="24"/>
              </w:rPr>
              <w:t>Афганистан</w:t>
            </w:r>
          </w:p>
        </w:tc>
        <w:tc>
          <w:tcPr>
            <w:tcW w:w="1862" w:type="dxa"/>
            <w:tcBorders>
              <w:top w:val="nil"/>
            </w:tcBorders>
          </w:tcPr>
          <w:p>
            <w:pPr>
              <w:pStyle w:val="TableParagraph"/>
              <w:rPr>
                <w:sz w:val="24"/>
              </w:rPr>
            </w:pPr>
          </w:p>
        </w:tc>
        <w:tc>
          <w:tcPr>
            <w:tcW w:w="1963"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82</w:t>
            </w:r>
          </w:p>
        </w:tc>
        <w:tc>
          <w:tcPr>
            <w:tcW w:w="2083" w:type="dxa"/>
            <w:vMerge w:val="restart"/>
          </w:tcPr>
          <w:p>
            <w:pPr>
              <w:pStyle w:val="TableParagraph"/>
              <w:ind w:left="105" w:right="92"/>
              <w:rPr>
                <w:sz w:val="24"/>
              </w:rPr>
            </w:pPr>
            <w:r>
              <w:rPr>
                <w:spacing w:val="-2"/>
                <w:sz w:val="24"/>
              </w:rPr>
              <w:t>Ежемесячная компенсационная выплата</w:t>
            </w:r>
          </w:p>
          <w:p>
            <w:pPr>
              <w:pStyle w:val="TableParagraph"/>
              <w:ind w:left="105" w:right="92"/>
              <w:rPr>
                <w:sz w:val="24"/>
              </w:rPr>
            </w:pPr>
            <w:r>
              <w:rPr>
                <w:spacing w:val="-2"/>
                <w:sz w:val="24"/>
              </w:rPr>
              <w:t>родителям </w:t>
            </w:r>
            <w:r>
              <w:rPr>
                <w:sz w:val="24"/>
              </w:rPr>
              <w:t>(отчиму,</w:t>
            </w:r>
            <w:r>
              <w:rPr>
                <w:spacing w:val="-15"/>
                <w:sz w:val="24"/>
              </w:rPr>
              <w:t> </w:t>
            </w:r>
            <w:r>
              <w:rPr>
                <w:sz w:val="24"/>
              </w:rPr>
              <w:t>мачехе) лиц, погибших </w:t>
            </w:r>
            <w:r>
              <w:rPr>
                <w:spacing w:val="-2"/>
                <w:sz w:val="24"/>
              </w:rPr>
              <w:t>(умерших) вследствие </w:t>
            </w:r>
            <w:r>
              <w:rPr>
                <w:sz w:val="24"/>
              </w:rPr>
              <w:t>военной</w:t>
            </w:r>
            <w:r>
              <w:rPr>
                <w:spacing w:val="-15"/>
                <w:sz w:val="24"/>
              </w:rPr>
              <w:t> </w:t>
            </w:r>
            <w:r>
              <w:rPr>
                <w:sz w:val="24"/>
              </w:rPr>
              <w:t>травмы:</w:t>
            </w:r>
          </w:p>
          <w:p>
            <w:pPr>
              <w:pStyle w:val="TableParagraph"/>
              <w:ind w:left="105" w:right="122"/>
              <w:rPr>
                <w:sz w:val="24"/>
              </w:rPr>
            </w:pPr>
            <w:r>
              <w:rPr>
                <w:sz w:val="24"/>
              </w:rPr>
              <w:t>- родителям </w:t>
            </w:r>
            <w:r>
              <w:rPr>
                <w:spacing w:val="-2"/>
                <w:sz w:val="24"/>
              </w:rPr>
              <w:t>военнослужащих, погибших </w:t>
            </w:r>
            <w:r>
              <w:rPr>
                <w:sz w:val="24"/>
              </w:rPr>
              <w:t>(умерших) или пропавших без вести в период </w:t>
            </w:r>
            <w:r>
              <w:rPr>
                <w:spacing w:val="-2"/>
                <w:sz w:val="24"/>
              </w:rPr>
              <w:t>прохождения </w:t>
            </w:r>
            <w:r>
              <w:rPr>
                <w:sz w:val="24"/>
              </w:rPr>
              <w:t>военной службы по призыву (кроме случаев, когда смерть наступила в </w:t>
            </w:r>
            <w:r>
              <w:rPr>
                <w:spacing w:val="-2"/>
                <w:sz w:val="24"/>
              </w:rPr>
              <w:t>результате </w:t>
            </w:r>
            <w:r>
              <w:rPr>
                <w:sz w:val="24"/>
              </w:rPr>
              <w:t>совершения ими </w:t>
            </w:r>
            <w:r>
              <w:rPr>
                <w:spacing w:val="-2"/>
                <w:sz w:val="24"/>
              </w:rPr>
              <w:t>противоправных </w:t>
            </w:r>
            <w:r>
              <w:rPr>
                <w:sz w:val="24"/>
              </w:rPr>
              <w:t>действий) или </w:t>
            </w:r>
            <w:r>
              <w:rPr>
                <w:spacing w:val="-2"/>
                <w:sz w:val="24"/>
              </w:rPr>
              <w:t>умерших вследствие </w:t>
            </w:r>
            <w:r>
              <w:rPr>
                <w:sz w:val="24"/>
              </w:rPr>
              <w:t>военной травмы после</w:t>
            </w:r>
            <w:r>
              <w:rPr>
                <w:spacing w:val="-15"/>
                <w:sz w:val="24"/>
              </w:rPr>
              <w:t> </w:t>
            </w:r>
            <w:r>
              <w:rPr>
                <w:sz w:val="24"/>
              </w:rPr>
              <w:t>увольнени</w:t>
            </w:r>
            <w:r>
              <w:rPr>
                <w:sz w:val="24"/>
              </w:rPr>
              <w:t>я</w:t>
            </w:r>
          </w:p>
          <w:p>
            <w:pPr>
              <w:pStyle w:val="TableParagraph"/>
              <w:spacing w:line="261" w:lineRule="exact"/>
              <w:ind w:left="105"/>
              <w:rPr>
                <w:sz w:val="24"/>
              </w:rPr>
            </w:pPr>
            <w:r>
              <w:rPr>
                <w:sz w:val="24"/>
              </w:rPr>
              <w:t>с военной </w:t>
            </w:r>
            <w:r>
              <w:rPr>
                <w:spacing w:val="-2"/>
                <w:sz w:val="24"/>
              </w:rPr>
              <w:t>службы</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27</w:t>
            </w:r>
          </w:p>
          <w:p>
            <w:pPr>
              <w:pStyle w:val="TableParagraph"/>
              <w:spacing w:line="242" w:lineRule="auto"/>
              <w:ind w:left="105" w:right="153"/>
              <w:jc w:val="both"/>
              <w:rPr>
                <w:sz w:val="24"/>
              </w:rPr>
            </w:pPr>
            <w:r>
              <w:rPr>
                <w:sz w:val="24"/>
              </w:rPr>
              <w:t>ноября 2007 г. N</w:t>
            </w:r>
            <w:r>
              <w:rPr>
                <w:spacing w:val="-3"/>
                <w:sz w:val="24"/>
              </w:rPr>
              <w:t> </w:t>
            </w:r>
            <w:r>
              <w:rPr>
                <w:sz w:val="24"/>
              </w:rPr>
              <w:t>1005-ПП</w:t>
            </w:r>
            <w:r>
              <w:rPr>
                <w:spacing w:val="-4"/>
                <w:sz w:val="24"/>
              </w:rPr>
              <w:t> </w:t>
            </w:r>
            <w:r>
              <w:rPr>
                <w:spacing w:val="-5"/>
                <w:sz w:val="24"/>
              </w:rPr>
              <w:t>"Об</w:t>
            </w:r>
          </w:p>
          <w:p>
            <w:pPr>
              <w:pStyle w:val="TableParagraph"/>
              <w:ind w:left="105" w:right="131"/>
              <w:rPr>
                <w:sz w:val="24"/>
              </w:rPr>
            </w:pPr>
            <w:r>
              <w:rPr>
                <w:spacing w:val="-2"/>
                <w:sz w:val="24"/>
              </w:rPr>
              <w:t>утверждении </w:t>
            </w:r>
            <w:r>
              <w:rPr>
                <w:sz w:val="24"/>
              </w:rPr>
              <w:t>Положения о начислении и </w:t>
            </w:r>
            <w:r>
              <w:rPr>
                <w:spacing w:val="-2"/>
                <w:sz w:val="24"/>
              </w:rPr>
              <w:t>выплате ежемесячных компенсационн </w:t>
            </w:r>
            <w:r>
              <w:rPr>
                <w:sz w:val="24"/>
              </w:rPr>
              <w:t>ых выплат (доплат) к пенсиям и </w:t>
            </w:r>
            <w:r>
              <w:rPr>
                <w:spacing w:val="-2"/>
                <w:sz w:val="24"/>
              </w:rPr>
              <w:t>единовременны </w:t>
            </w:r>
            <w:r>
              <w:rPr>
                <w:sz w:val="24"/>
              </w:rPr>
              <w:t>х выплат, </w:t>
            </w:r>
            <w:r>
              <w:rPr>
                <w:spacing w:val="-2"/>
                <w:sz w:val="24"/>
              </w:rPr>
              <w:t>осуществляемы </w:t>
            </w:r>
            <w:r>
              <w:rPr>
                <w:sz w:val="24"/>
              </w:rPr>
              <w:t>х за счет </w:t>
            </w:r>
            <w:r>
              <w:rPr>
                <w:spacing w:val="-2"/>
                <w:sz w:val="24"/>
              </w:rPr>
              <w:t>средств бюджета</w:t>
            </w:r>
            <w:r>
              <w:rPr>
                <w:spacing w:val="80"/>
                <w:sz w:val="24"/>
              </w:rPr>
              <w:t> </w:t>
            </w:r>
            <w:r>
              <w:rPr>
                <w:spacing w:val="-2"/>
                <w:sz w:val="24"/>
              </w:rPr>
              <w:t>города</w:t>
            </w:r>
            <w:r>
              <w:rPr>
                <w:spacing w:val="40"/>
                <w:sz w:val="24"/>
              </w:rPr>
              <w:t> </w:t>
            </w:r>
            <w:r>
              <w:rPr>
                <w:spacing w:val="-2"/>
                <w:sz w:val="24"/>
              </w:rPr>
              <w:t>Москвы"</w:t>
            </w:r>
          </w:p>
        </w:tc>
        <w:tc>
          <w:tcPr>
            <w:tcW w:w="1963" w:type="dxa"/>
          </w:tcPr>
          <w:p>
            <w:pPr>
              <w:pStyle w:val="TableParagraph"/>
              <w:spacing w:line="274" w:lineRule="exact"/>
              <w:ind w:left="105"/>
              <w:rPr>
                <w:sz w:val="24"/>
              </w:rPr>
            </w:pPr>
            <w:r>
              <w:rPr>
                <w:sz w:val="24"/>
              </w:rPr>
              <w:t>Размер выплаты </w:t>
            </w:r>
            <w:r>
              <w:rPr>
                <w:spacing w:val="-2"/>
                <w:sz w:val="24"/>
              </w:rPr>
              <w:t>(рублей/человек)</w:t>
            </w:r>
          </w:p>
        </w:tc>
        <w:tc>
          <w:tcPr>
            <w:tcW w:w="1113" w:type="dxa"/>
          </w:tcPr>
          <w:p>
            <w:pPr>
              <w:pStyle w:val="TableParagraph"/>
              <w:spacing w:line="273" w:lineRule="exact"/>
              <w:ind w:right="181"/>
              <w:jc w:val="right"/>
              <w:rPr>
                <w:sz w:val="24"/>
              </w:rPr>
            </w:pPr>
            <w:r>
              <w:rPr>
                <w:sz w:val="24"/>
              </w:rPr>
              <w:t>3</w:t>
            </w:r>
            <w:r>
              <w:rPr>
                <w:spacing w:val="2"/>
                <w:sz w:val="24"/>
              </w:rPr>
              <w:t> </w:t>
            </w:r>
            <w:r>
              <w:rPr>
                <w:spacing w:val="-2"/>
                <w:sz w:val="24"/>
              </w:rPr>
              <w:t>000,0</w:t>
            </w:r>
          </w:p>
        </w:tc>
        <w:tc>
          <w:tcPr>
            <w:tcW w:w="1118" w:type="dxa"/>
          </w:tcPr>
          <w:p>
            <w:pPr>
              <w:pStyle w:val="TableParagraph"/>
              <w:spacing w:line="273" w:lineRule="exact"/>
              <w:ind w:right="181"/>
              <w:jc w:val="right"/>
              <w:rPr>
                <w:sz w:val="24"/>
              </w:rPr>
            </w:pPr>
            <w:r>
              <w:rPr>
                <w:sz w:val="24"/>
              </w:rPr>
              <w:t>3</w:t>
            </w:r>
            <w:r>
              <w:rPr>
                <w:spacing w:val="2"/>
                <w:sz w:val="24"/>
              </w:rPr>
              <w:t> </w:t>
            </w:r>
            <w:r>
              <w:rPr>
                <w:spacing w:val="-2"/>
                <w:sz w:val="24"/>
              </w:rPr>
              <w:t>000,0</w:t>
            </w:r>
          </w:p>
        </w:tc>
        <w:tc>
          <w:tcPr>
            <w:tcW w:w="1113" w:type="dxa"/>
          </w:tcPr>
          <w:p>
            <w:pPr>
              <w:pStyle w:val="TableParagraph"/>
              <w:spacing w:line="273" w:lineRule="exact"/>
              <w:ind w:right="180"/>
              <w:jc w:val="right"/>
              <w:rPr>
                <w:sz w:val="24"/>
              </w:rPr>
            </w:pPr>
            <w:r>
              <w:rPr>
                <w:sz w:val="24"/>
              </w:rPr>
              <w:t>3</w:t>
            </w:r>
            <w:r>
              <w:rPr>
                <w:spacing w:val="2"/>
                <w:sz w:val="24"/>
              </w:rPr>
              <w:t> </w:t>
            </w:r>
            <w:r>
              <w:rPr>
                <w:spacing w:val="-2"/>
                <w:sz w:val="24"/>
              </w:rPr>
              <w:t>000,0</w:t>
            </w:r>
          </w:p>
        </w:tc>
        <w:tc>
          <w:tcPr>
            <w:tcW w:w="998" w:type="dxa"/>
          </w:tcPr>
          <w:p>
            <w:pPr>
              <w:pStyle w:val="TableParagraph"/>
              <w:spacing w:line="273" w:lineRule="exact"/>
              <w:ind w:left="140"/>
              <w:rPr>
                <w:sz w:val="24"/>
              </w:rPr>
            </w:pPr>
            <w:r>
              <w:rPr>
                <w:sz w:val="24"/>
              </w:rPr>
              <w:t>3</w:t>
            </w:r>
            <w:r>
              <w:rPr>
                <w:spacing w:val="2"/>
                <w:sz w:val="24"/>
              </w:rPr>
              <w:t> </w:t>
            </w:r>
            <w:r>
              <w:rPr>
                <w:spacing w:val="-2"/>
                <w:sz w:val="24"/>
              </w:rPr>
              <w:t>168,0</w:t>
            </w:r>
          </w:p>
        </w:tc>
        <w:tc>
          <w:tcPr>
            <w:tcW w:w="1113" w:type="dxa"/>
          </w:tcPr>
          <w:p>
            <w:pPr>
              <w:pStyle w:val="TableParagraph"/>
              <w:spacing w:line="273" w:lineRule="exact"/>
              <w:ind w:left="89" w:right="74"/>
              <w:jc w:val="center"/>
              <w:rPr>
                <w:sz w:val="24"/>
              </w:rPr>
            </w:pPr>
            <w:r>
              <w:rPr>
                <w:sz w:val="24"/>
              </w:rPr>
              <w:t>3</w:t>
            </w:r>
            <w:r>
              <w:rPr>
                <w:spacing w:val="2"/>
                <w:sz w:val="24"/>
              </w:rPr>
              <w:t> </w:t>
            </w:r>
            <w:r>
              <w:rPr>
                <w:spacing w:val="-2"/>
                <w:sz w:val="24"/>
              </w:rPr>
              <w:t>286,0</w:t>
            </w:r>
          </w:p>
        </w:tc>
        <w:tc>
          <w:tcPr>
            <w:tcW w:w="1118" w:type="dxa"/>
          </w:tcPr>
          <w:p>
            <w:pPr>
              <w:pStyle w:val="TableParagraph"/>
              <w:spacing w:line="273" w:lineRule="exact"/>
              <w:ind w:left="89" w:right="69"/>
              <w:jc w:val="center"/>
              <w:rPr>
                <w:sz w:val="24"/>
              </w:rPr>
            </w:pPr>
            <w:r>
              <w:rPr>
                <w:sz w:val="24"/>
              </w:rPr>
              <w:t>3</w:t>
            </w:r>
            <w:r>
              <w:rPr>
                <w:spacing w:val="2"/>
                <w:sz w:val="24"/>
              </w:rPr>
              <w:t> </w:t>
            </w:r>
            <w:r>
              <w:rPr>
                <w:spacing w:val="-2"/>
                <w:sz w:val="24"/>
              </w:rPr>
              <w:t>444,0</w:t>
            </w:r>
          </w:p>
        </w:tc>
        <w:tc>
          <w:tcPr>
            <w:tcW w:w="1113" w:type="dxa"/>
          </w:tcPr>
          <w:p>
            <w:pPr>
              <w:pStyle w:val="TableParagraph"/>
              <w:spacing w:line="273" w:lineRule="exact"/>
              <w:ind w:left="198"/>
              <w:rPr>
                <w:sz w:val="24"/>
              </w:rPr>
            </w:pPr>
            <w:r>
              <w:rPr>
                <w:sz w:val="24"/>
              </w:rPr>
              <w:t>3</w:t>
            </w:r>
            <w:r>
              <w:rPr>
                <w:spacing w:val="2"/>
                <w:sz w:val="24"/>
              </w:rPr>
              <w:t> </w:t>
            </w:r>
            <w:r>
              <w:rPr>
                <w:spacing w:val="-2"/>
                <w:sz w:val="24"/>
              </w:rPr>
              <w:t>444,0</w:t>
            </w:r>
          </w:p>
        </w:tc>
        <w:tc>
          <w:tcPr>
            <w:tcW w:w="1118" w:type="dxa"/>
          </w:tcPr>
          <w:p>
            <w:pPr>
              <w:pStyle w:val="TableParagraph"/>
              <w:spacing w:line="273" w:lineRule="exact"/>
              <w:ind w:left="89" w:right="68"/>
              <w:jc w:val="center"/>
              <w:rPr>
                <w:sz w:val="24"/>
              </w:rPr>
            </w:pPr>
            <w:r>
              <w:rPr>
                <w:sz w:val="24"/>
              </w:rPr>
              <w:t>3</w:t>
            </w:r>
            <w:r>
              <w:rPr>
                <w:spacing w:val="2"/>
                <w:sz w:val="24"/>
              </w:rPr>
              <w:t> </w:t>
            </w:r>
            <w:r>
              <w:rPr>
                <w:spacing w:val="-2"/>
                <w:sz w:val="24"/>
              </w:rPr>
              <w:t>444,0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right="181"/>
              <w:jc w:val="right"/>
              <w:rPr>
                <w:sz w:val="24"/>
              </w:rPr>
            </w:pPr>
            <w:r>
              <w:rPr>
                <w:sz w:val="24"/>
              </w:rPr>
              <w:t>1</w:t>
            </w:r>
            <w:r>
              <w:rPr>
                <w:spacing w:val="2"/>
                <w:sz w:val="24"/>
              </w:rPr>
              <w:t> </w:t>
            </w:r>
            <w:r>
              <w:rPr>
                <w:spacing w:val="-2"/>
                <w:sz w:val="24"/>
              </w:rPr>
              <w:t>388,0</w:t>
            </w:r>
          </w:p>
        </w:tc>
        <w:tc>
          <w:tcPr>
            <w:tcW w:w="1118" w:type="dxa"/>
          </w:tcPr>
          <w:p>
            <w:pPr>
              <w:pStyle w:val="TableParagraph"/>
              <w:spacing w:line="272" w:lineRule="exact"/>
              <w:ind w:right="181"/>
              <w:jc w:val="right"/>
              <w:rPr>
                <w:sz w:val="24"/>
              </w:rPr>
            </w:pPr>
            <w:r>
              <w:rPr>
                <w:sz w:val="24"/>
              </w:rPr>
              <w:t>1</w:t>
            </w:r>
            <w:r>
              <w:rPr>
                <w:spacing w:val="2"/>
                <w:sz w:val="24"/>
              </w:rPr>
              <w:t> </w:t>
            </w:r>
            <w:r>
              <w:rPr>
                <w:spacing w:val="-2"/>
                <w:sz w:val="24"/>
              </w:rPr>
              <w:t>341,0</w:t>
            </w:r>
          </w:p>
        </w:tc>
        <w:tc>
          <w:tcPr>
            <w:tcW w:w="1113" w:type="dxa"/>
          </w:tcPr>
          <w:p>
            <w:pPr>
              <w:pStyle w:val="TableParagraph"/>
              <w:spacing w:line="272" w:lineRule="exact"/>
              <w:ind w:right="180"/>
              <w:jc w:val="right"/>
              <w:rPr>
                <w:sz w:val="24"/>
              </w:rPr>
            </w:pPr>
            <w:r>
              <w:rPr>
                <w:sz w:val="24"/>
              </w:rPr>
              <w:t>1</w:t>
            </w:r>
            <w:r>
              <w:rPr>
                <w:spacing w:val="2"/>
                <w:sz w:val="24"/>
              </w:rPr>
              <w:t> </w:t>
            </w:r>
            <w:r>
              <w:rPr>
                <w:spacing w:val="-2"/>
                <w:sz w:val="24"/>
              </w:rPr>
              <w:t>300,0</w:t>
            </w:r>
          </w:p>
        </w:tc>
        <w:tc>
          <w:tcPr>
            <w:tcW w:w="998" w:type="dxa"/>
          </w:tcPr>
          <w:p>
            <w:pPr>
              <w:pStyle w:val="TableParagraph"/>
              <w:spacing w:line="272" w:lineRule="exact"/>
              <w:ind w:left="140"/>
              <w:rPr>
                <w:sz w:val="24"/>
              </w:rPr>
            </w:pPr>
            <w:r>
              <w:rPr>
                <w:sz w:val="24"/>
              </w:rPr>
              <w:t>1</w:t>
            </w:r>
            <w:r>
              <w:rPr>
                <w:spacing w:val="2"/>
                <w:sz w:val="24"/>
              </w:rPr>
              <w:t> </w:t>
            </w:r>
            <w:r>
              <w:rPr>
                <w:spacing w:val="-2"/>
                <w:sz w:val="24"/>
              </w:rPr>
              <w:t>224,0</w:t>
            </w:r>
          </w:p>
        </w:tc>
        <w:tc>
          <w:tcPr>
            <w:tcW w:w="1113" w:type="dxa"/>
          </w:tcPr>
          <w:p>
            <w:pPr>
              <w:pStyle w:val="TableParagraph"/>
              <w:spacing w:line="272" w:lineRule="exact"/>
              <w:ind w:left="89" w:right="74"/>
              <w:jc w:val="center"/>
              <w:rPr>
                <w:sz w:val="24"/>
              </w:rPr>
            </w:pPr>
            <w:r>
              <w:rPr>
                <w:sz w:val="24"/>
              </w:rPr>
              <w:t>1</w:t>
            </w:r>
            <w:r>
              <w:rPr>
                <w:spacing w:val="2"/>
                <w:sz w:val="24"/>
              </w:rPr>
              <w:t> </w:t>
            </w:r>
            <w:r>
              <w:rPr>
                <w:spacing w:val="-2"/>
                <w:sz w:val="24"/>
              </w:rPr>
              <w:t>184,0</w:t>
            </w:r>
          </w:p>
        </w:tc>
        <w:tc>
          <w:tcPr>
            <w:tcW w:w="1118" w:type="dxa"/>
          </w:tcPr>
          <w:p>
            <w:pPr>
              <w:pStyle w:val="TableParagraph"/>
              <w:spacing w:line="272" w:lineRule="exact"/>
              <w:ind w:left="89" w:right="69"/>
              <w:jc w:val="center"/>
              <w:rPr>
                <w:sz w:val="24"/>
              </w:rPr>
            </w:pPr>
            <w:r>
              <w:rPr>
                <w:sz w:val="24"/>
              </w:rPr>
              <w:t>1</w:t>
            </w:r>
            <w:r>
              <w:rPr>
                <w:spacing w:val="2"/>
                <w:sz w:val="24"/>
              </w:rPr>
              <w:t> </w:t>
            </w:r>
            <w:r>
              <w:rPr>
                <w:spacing w:val="-2"/>
                <w:sz w:val="24"/>
              </w:rPr>
              <w:t>300,0</w:t>
            </w:r>
          </w:p>
        </w:tc>
        <w:tc>
          <w:tcPr>
            <w:tcW w:w="1113" w:type="dxa"/>
          </w:tcPr>
          <w:p>
            <w:pPr>
              <w:pStyle w:val="TableParagraph"/>
              <w:spacing w:line="272" w:lineRule="exact"/>
              <w:ind w:left="198"/>
              <w:rPr>
                <w:sz w:val="24"/>
              </w:rPr>
            </w:pPr>
            <w:r>
              <w:rPr>
                <w:sz w:val="24"/>
              </w:rPr>
              <w:t>1</w:t>
            </w:r>
            <w:r>
              <w:rPr>
                <w:spacing w:val="2"/>
                <w:sz w:val="24"/>
              </w:rPr>
              <w:t> </w:t>
            </w:r>
            <w:r>
              <w:rPr>
                <w:spacing w:val="-2"/>
                <w:sz w:val="24"/>
              </w:rPr>
              <w:t>203,0</w:t>
            </w:r>
          </w:p>
        </w:tc>
        <w:tc>
          <w:tcPr>
            <w:tcW w:w="1118" w:type="dxa"/>
          </w:tcPr>
          <w:p>
            <w:pPr>
              <w:pStyle w:val="TableParagraph"/>
              <w:spacing w:line="272" w:lineRule="exact"/>
              <w:ind w:left="89" w:right="68"/>
              <w:jc w:val="center"/>
              <w:rPr>
                <w:sz w:val="24"/>
              </w:rPr>
            </w:pPr>
            <w:r>
              <w:rPr>
                <w:sz w:val="24"/>
              </w:rPr>
              <w:t>1</w:t>
            </w:r>
            <w:r>
              <w:rPr>
                <w:spacing w:val="2"/>
                <w:sz w:val="24"/>
              </w:rPr>
              <w:t> </w:t>
            </w:r>
            <w:r>
              <w:rPr>
                <w:spacing w:val="-2"/>
                <w:sz w:val="24"/>
              </w:rPr>
              <w:t>300,0</w:t>
            </w:r>
          </w:p>
        </w:tc>
      </w:tr>
      <w:tr>
        <w:trPr>
          <w:trHeight w:val="6604"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right="123"/>
              <w:jc w:val="right"/>
              <w:rPr>
                <w:sz w:val="24"/>
              </w:rPr>
            </w:pPr>
            <w:r>
              <w:rPr>
                <w:sz w:val="24"/>
              </w:rPr>
              <w:t>51</w:t>
            </w:r>
            <w:r>
              <w:rPr>
                <w:spacing w:val="2"/>
                <w:sz w:val="24"/>
              </w:rPr>
              <w:t> </w:t>
            </w:r>
            <w:r>
              <w:rPr>
                <w:spacing w:val="-2"/>
                <w:sz w:val="24"/>
              </w:rPr>
              <w:t>994,1</w:t>
            </w:r>
          </w:p>
        </w:tc>
        <w:tc>
          <w:tcPr>
            <w:tcW w:w="1118" w:type="dxa"/>
          </w:tcPr>
          <w:p>
            <w:pPr>
              <w:pStyle w:val="TableParagraph"/>
              <w:spacing w:line="272" w:lineRule="exact"/>
              <w:ind w:right="123"/>
              <w:jc w:val="right"/>
              <w:rPr>
                <w:sz w:val="24"/>
              </w:rPr>
            </w:pPr>
            <w:r>
              <w:rPr>
                <w:sz w:val="24"/>
              </w:rPr>
              <w:t>49</w:t>
            </w:r>
            <w:r>
              <w:rPr>
                <w:spacing w:val="2"/>
                <w:sz w:val="24"/>
              </w:rPr>
              <w:t> </w:t>
            </w:r>
            <w:r>
              <w:rPr>
                <w:spacing w:val="-2"/>
                <w:sz w:val="24"/>
              </w:rPr>
              <w:t>266,8</w:t>
            </w:r>
          </w:p>
        </w:tc>
        <w:tc>
          <w:tcPr>
            <w:tcW w:w="1113" w:type="dxa"/>
          </w:tcPr>
          <w:p>
            <w:pPr>
              <w:pStyle w:val="TableParagraph"/>
              <w:spacing w:line="272" w:lineRule="exact"/>
              <w:ind w:right="123"/>
              <w:jc w:val="right"/>
              <w:rPr>
                <w:sz w:val="24"/>
              </w:rPr>
            </w:pPr>
            <w:r>
              <w:rPr>
                <w:sz w:val="24"/>
              </w:rPr>
              <w:t>46</w:t>
            </w:r>
            <w:r>
              <w:rPr>
                <w:spacing w:val="2"/>
                <w:sz w:val="24"/>
              </w:rPr>
              <w:t> </w:t>
            </w:r>
            <w:r>
              <w:rPr>
                <w:spacing w:val="-2"/>
                <w:sz w:val="24"/>
              </w:rPr>
              <w:t>800,0</w:t>
            </w:r>
          </w:p>
        </w:tc>
        <w:tc>
          <w:tcPr>
            <w:tcW w:w="998" w:type="dxa"/>
          </w:tcPr>
          <w:p>
            <w:pPr>
              <w:pStyle w:val="TableParagraph"/>
              <w:spacing w:line="271" w:lineRule="exact"/>
              <w:ind w:left="98" w:right="84"/>
              <w:jc w:val="center"/>
              <w:rPr>
                <w:sz w:val="24"/>
              </w:rPr>
            </w:pPr>
            <w:r>
              <w:rPr>
                <w:spacing w:val="-5"/>
                <w:sz w:val="24"/>
              </w:rPr>
              <w:t>48</w:t>
            </w:r>
          </w:p>
          <w:p>
            <w:pPr>
              <w:pStyle w:val="TableParagraph"/>
              <w:spacing w:line="275" w:lineRule="exact"/>
              <w:ind w:left="98" w:right="82"/>
              <w:jc w:val="center"/>
              <w:rPr>
                <w:sz w:val="24"/>
              </w:rPr>
            </w:pPr>
            <w:r>
              <w:rPr>
                <w:spacing w:val="-2"/>
                <w:sz w:val="24"/>
              </w:rPr>
              <w:t>187,9</w:t>
            </w:r>
          </w:p>
        </w:tc>
        <w:tc>
          <w:tcPr>
            <w:tcW w:w="1113" w:type="dxa"/>
          </w:tcPr>
          <w:p>
            <w:pPr>
              <w:pStyle w:val="TableParagraph"/>
              <w:spacing w:line="272" w:lineRule="exact"/>
              <w:ind w:left="89" w:right="77"/>
              <w:jc w:val="center"/>
              <w:rPr>
                <w:sz w:val="24"/>
              </w:rPr>
            </w:pPr>
            <w:r>
              <w:rPr>
                <w:sz w:val="24"/>
              </w:rPr>
              <w:t>46</w:t>
            </w:r>
            <w:r>
              <w:rPr>
                <w:spacing w:val="2"/>
                <w:sz w:val="24"/>
              </w:rPr>
              <w:t> </w:t>
            </w:r>
            <w:r>
              <w:rPr>
                <w:spacing w:val="-2"/>
                <w:sz w:val="24"/>
              </w:rPr>
              <w:t>695,3</w:t>
            </w:r>
          </w:p>
        </w:tc>
        <w:tc>
          <w:tcPr>
            <w:tcW w:w="1118" w:type="dxa"/>
          </w:tcPr>
          <w:p>
            <w:pPr>
              <w:pStyle w:val="TableParagraph"/>
              <w:spacing w:line="272" w:lineRule="exact"/>
              <w:ind w:left="89" w:right="71"/>
              <w:jc w:val="center"/>
              <w:rPr>
                <w:sz w:val="24"/>
              </w:rPr>
            </w:pPr>
            <w:r>
              <w:rPr>
                <w:sz w:val="24"/>
              </w:rPr>
              <w:t>53</w:t>
            </w:r>
            <w:r>
              <w:rPr>
                <w:spacing w:val="2"/>
                <w:sz w:val="24"/>
              </w:rPr>
              <w:t> </w:t>
            </w:r>
            <w:r>
              <w:rPr>
                <w:spacing w:val="-2"/>
                <w:sz w:val="24"/>
              </w:rPr>
              <w:t>726,4</w:t>
            </w:r>
          </w:p>
        </w:tc>
        <w:tc>
          <w:tcPr>
            <w:tcW w:w="1113" w:type="dxa"/>
          </w:tcPr>
          <w:p>
            <w:pPr>
              <w:pStyle w:val="TableParagraph"/>
              <w:spacing w:line="272" w:lineRule="exact"/>
              <w:ind w:left="170"/>
              <w:rPr>
                <w:sz w:val="24"/>
              </w:rPr>
            </w:pPr>
            <w:r>
              <w:rPr>
                <w:spacing w:val="-2"/>
                <w:sz w:val="24"/>
              </w:rPr>
              <w:t>49717,6</w:t>
            </w:r>
          </w:p>
        </w:tc>
        <w:tc>
          <w:tcPr>
            <w:tcW w:w="1118" w:type="dxa"/>
          </w:tcPr>
          <w:p>
            <w:pPr>
              <w:pStyle w:val="TableParagraph"/>
              <w:spacing w:line="272" w:lineRule="exact"/>
              <w:ind w:left="89" w:right="70"/>
              <w:jc w:val="center"/>
              <w:rPr>
                <w:sz w:val="24"/>
              </w:rPr>
            </w:pPr>
            <w:r>
              <w:rPr>
                <w:sz w:val="24"/>
              </w:rPr>
              <w:t>53</w:t>
            </w:r>
            <w:r>
              <w:rPr>
                <w:spacing w:val="2"/>
                <w:sz w:val="24"/>
              </w:rPr>
              <w:t> </w:t>
            </w:r>
            <w:r>
              <w:rPr>
                <w:spacing w:val="-2"/>
                <w:sz w:val="24"/>
              </w:rPr>
              <w:t>726,4</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8558" w:hRule="atLeast"/>
        </w:trPr>
        <w:tc>
          <w:tcPr>
            <w:tcW w:w="581" w:type="dxa"/>
          </w:tcPr>
          <w:p>
            <w:pPr>
              <w:pStyle w:val="TableParagraph"/>
              <w:rPr>
                <w:sz w:val="24"/>
              </w:rPr>
            </w:pPr>
          </w:p>
        </w:tc>
        <w:tc>
          <w:tcPr>
            <w:tcW w:w="2083" w:type="dxa"/>
            <w:tcBorders>
              <w:top w:val="nil"/>
            </w:tcBorders>
          </w:tcPr>
          <w:p>
            <w:pPr>
              <w:pStyle w:val="TableParagraph"/>
              <w:spacing w:line="275" w:lineRule="exact" w:before="1"/>
              <w:ind w:left="105"/>
              <w:rPr>
                <w:sz w:val="24"/>
              </w:rPr>
            </w:pPr>
            <w:r>
              <w:rPr>
                <w:sz w:val="24"/>
              </w:rPr>
              <w:t>по </w:t>
            </w:r>
            <w:r>
              <w:rPr>
                <w:spacing w:val="-2"/>
                <w:sz w:val="24"/>
              </w:rPr>
              <w:t>призыву;</w:t>
            </w:r>
          </w:p>
          <w:p>
            <w:pPr>
              <w:pStyle w:val="TableParagraph"/>
              <w:ind w:left="105" w:right="124"/>
              <w:rPr>
                <w:sz w:val="24"/>
              </w:rPr>
            </w:pPr>
            <w:r>
              <w:rPr>
                <w:sz w:val="24"/>
              </w:rPr>
              <w:t>- родителям лиц, </w:t>
            </w:r>
            <w:r>
              <w:rPr>
                <w:spacing w:val="-2"/>
                <w:sz w:val="24"/>
              </w:rPr>
              <w:t>проходивших </w:t>
            </w:r>
            <w:r>
              <w:rPr>
                <w:sz w:val="24"/>
              </w:rPr>
              <w:t>военную службу</w:t>
            </w:r>
            <w:r>
              <w:rPr>
                <w:spacing w:val="40"/>
                <w:sz w:val="24"/>
              </w:rPr>
              <w:t> </w:t>
            </w:r>
            <w:r>
              <w:rPr>
                <w:sz w:val="24"/>
              </w:rPr>
              <w:t>в качестве </w:t>
            </w:r>
            <w:r>
              <w:rPr>
                <w:spacing w:val="-2"/>
                <w:sz w:val="24"/>
              </w:rPr>
              <w:t>офицеров, прапорщиков, </w:t>
            </w:r>
            <w:r>
              <w:rPr>
                <w:sz w:val="24"/>
              </w:rPr>
              <w:t>мичманов или военную службу по контракту в качестве солдат, </w:t>
            </w:r>
            <w:r>
              <w:rPr>
                <w:spacing w:val="-2"/>
                <w:sz w:val="24"/>
              </w:rPr>
              <w:t>матросов, </w:t>
            </w:r>
            <w:r>
              <w:rPr>
                <w:sz w:val="24"/>
              </w:rPr>
              <w:t>сержантов и старшин, лиц, </w:t>
            </w:r>
            <w:r>
              <w:rPr>
                <w:spacing w:val="-2"/>
                <w:sz w:val="24"/>
              </w:rPr>
              <w:t>проходивших </w:t>
            </w:r>
            <w:r>
              <w:rPr>
                <w:sz w:val="24"/>
              </w:rPr>
              <w:t>службу в органах внутренних дел, </w:t>
            </w:r>
            <w:r>
              <w:rPr>
                <w:spacing w:val="-2"/>
                <w:sz w:val="24"/>
              </w:rPr>
              <w:t>Государственной противопожарной </w:t>
            </w:r>
            <w:r>
              <w:rPr>
                <w:sz w:val="24"/>
              </w:rPr>
              <w:t>службе, органах по контролю за </w:t>
            </w:r>
            <w:r>
              <w:rPr>
                <w:spacing w:val="-2"/>
                <w:sz w:val="24"/>
              </w:rPr>
              <w:t>оборотом наркотических </w:t>
            </w:r>
            <w:r>
              <w:rPr>
                <w:sz w:val="24"/>
              </w:rPr>
              <w:t>средств и </w:t>
            </w:r>
            <w:r>
              <w:rPr>
                <w:spacing w:val="-2"/>
                <w:sz w:val="24"/>
              </w:rPr>
              <w:t>психотропных веществ, </w:t>
            </w:r>
            <w:r>
              <w:rPr>
                <w:sz w:val="24"/>
              </w:rPr>
              <w:t>учреждениях и </w:t>
            </w:r>
            <w:r>
              <w:rPr>
                <w:spacing w:val="-2"/>
                <w:sz w:val="24"/>
              </w:rPr>
              <w:t>органах</w:t>
            </w:r>
          </w:p>
          <w:p>
            <w:pPr>
              <w:pStyle w:val="TableParagraph"/>
              <w:spacing w:line="274" w:lineRule="exact"/>
              <w:ind w:left="105"/>
              <w:rPr>
                <w:sz w:val="24"/>
              </w:rPr>
            </w:pPr>
            <w:r>
              <w:rPr>
                <w:sz w:val="24"/>
              </w:rPr>
              <w:t>уголовно-</w:t>
            </w:r>
            <w:r>
              <w:rPr>
                <w:spacing w:val="-2"/>
                <w:sz w:val="24"/>
              </w:rPr>
              <w:t>исполн</w:t>
            </w:r>
          </w:p>
          <w:p>
            <w:pPr>
              <w:pStyle w:val="TableParagraph"/>
              <w:spacing w:line="274" w:lineRule="exact"/>
              <w:ind w:left="105" w:right="852"/>
              <w:rPr>
                <w:sz w:val="24"/>
              </w:rPr>
            </w:pPr>
            <w:r>
              <w:rPr>
                <w:spacing w:val="-2"/>
                <w:sz w:val="24"/>
              </w:rPr>
              <w:t>ительной системы</w:t>
            </w:r>
          </w:p>
        </w:tc>
        <w:tc>
          <w:tcPr>
            <w:tcW w:w="1862" w:type="dxa"/>
            <w:tcBorders>
              <w:top w:val="nil"/>
            </w:tcBorders>
          </w:tcPr>
          <w:p>
            <w:pPr>
              <w:pStyle w:val="TableParagraph"/>
              <w:rPr>
                <w:sz w:val="24"/>
              </w:rPr>
            </w:pPr>
          </w:p>
        </w:tc>
        <w:tc>
          <w:tcPr>
            <w:tcW w:w="1963"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83</w:t>
            </w:r>
          </w:p>
        </w:tc>
        <w:tc>
          <w:tcPr>
            <w:tcW w:w="2083" w:type="dxa"/>
            <w:vMerge w:val="restart"/>
          </w:tcPr>
          <w:p>
            <w:pPr>
              <w:pStyle w:val="TableParagraph"/>
              <w:ind w:left="105" w:right="92"/>
              <w:rPr>
                <w:sz w:val="24"/>
              </w:rPr>
            </w:pPr>
            <w:r>
              <w:rPr>
                <w:spacing w:val="-2"/>
                <w:sz w:val="24"/>
              </w:rPr>
              <w:t>Ежемесячная компенсационная выплата участникам</w:t>
            </w:r>
          </w:p>
          <w:p>
            <w:pPr>
              <w:pStyle w:val="TableParagraph"/>
              <w:spacing w:line="271" w:lineRule="exact"/>
              <w:ind w:left="105"/>
              <w:rPr>
                <w:sz w:val="24"/>
              </w:rPr>
            </w:pPr>
            <w:r>
              <w:rPr>
                <w:sz w:val="24"/>
              </w:rPr>
              <w:t>обороны </w:t>
            </w:r>
            <w:r>
              <w:rPr>
                <w:spacing w:val="-2"/>
                <w:sz w:val="24"/>
              </w:rPr>
              <w:t>Москвы</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27</w:t>
            </w:r>
          </w:p>
          <w:p>
            <w:pPr>
              <w:pStyle w:val="TableParagraph"/>
              <w:spacing w:line="274" w:lineRule="exact"/>
              <w:ind w:left="105"/>
              <w:jc w:val="both"/>
              <w:rPr>
                <w:sz w:val="24"/>
              </w:rPr>
            </w:pPr>
            <w:r>
              <w:rPr>
                <w:sz w:val="24"/>
              </w:rPr>
              <w:t>ноября</w:t>
            </w:r>
            <w:r>
              <w:rPr>
                <w:spacing w:val="-4"/>
                <w:sz w:val="24"/>
              </w:rPr>
              <w:t> </w:t>
            </w:r>
            <w:r>
              <w:rPr>
                <w:sz w:val="24"/>
              </w:rPr>
              <w:t>2007 </w:t>
            </w:r>
            <w:r>
              <w:rPr>
                <w:spacing w:val="-5"/>
                <w:sz w:val="24"/>
              </w:rPr>
              <w:t>г.</w:t>
            </w:r>
          </w:p>
          <w:p>
            <w:pPr>
              <w:pStyle w:val="TableParagraph"/>
              <w:spacing w:line="271" w:lineRule="exact"/>
              <w:ind w:left="105"/>
              <w:jc w:val="both"/>
              <w:rPr>
                <w:sz w:val="24"/>
              </w:rPr>
            </w:pPr>
            <w:r>
              <w:rPr>
                <w:sz w:val="24"/>
              </w:rPr>
              <w:t>N</w:t>
            </w:r>
            <w:r>
              <w:rPr>
                <w:spacing w:val="-3"/>
                <w:sz w:val="24"/>
              </w:rPr>
              <w:t> </w:t>
            </w:r>
            <w:r>
              <w:rPr>
                <w:sz w:val="24"/>
              </w:rPr>
              <w:t>1005-ПП</w:t>
            </w:r>
            <w:r>
              <w:rPr>
                <w:spacing w:val="-4"/>
                <w:sz w:val="24"/>
              </w:rPr>
              <w:t> </w:t>
            </w:r>
            <w:r>
              <w:rPr>
                <w:spacing w:val="-5"/>
                <w:sz w:val="24"/>
              </w:rPr>
              <w:t>"Об</w:t>
            </w:r>
          </w:p>
        </w:tc>
        <w:tc>
          <w:tcPr>
            <w:tcW w:w="1963" w:type="dxa"/>
          </w:tcPr>
          <w:p>
            <w:pPr>
              <w:pStyle w:val="TableParagraph"/>
              <w:spacing w:line="272"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left="197"/>
              <w:rPr>
                <w:sz w:val="24"/>
              </w:rPr>
            </w:pPr>
            <w:r>
              <w:rPr>
                <w:sz w:val="24"/>
              </w:rPr>
              <w:t>4</w:t>
            </w:r>
            <w:r>
              <w:rPr>
                <w:spacing w:val="2"/>
                <w:sz w:val="24"/>
              </w:rPr>
              <w:t> </w:t>
            </w:r>
            <w:r>
              <w:rPr>
                <w:spacing w:val="-2"/>
                <w:sz w:val="24"/>
              </w:rPr>
              <w:t>000,0</w:t>
            </w:r>
          </w:p>
        </w:tc>
        <w:tc>
          <w:tcPr>
            <w:tcW w:w="1118" w:type="dxa"/>
          </w:tcPr>
          <w:p>
            <w:pPr>
              <w:pStyle w:val="TableParagraph"/>
              <w:spacing w:line="273" w:lineRule="exact"/>
              <w:ind w:left="202"/>
              <w:rPr>
                <w:sz w:val="24"/>
              </w:rPr>
            </w:pPr>
            <w:r>
              <w:rPr>
                <w:sz w:val="24"/>
              </w:rPr>
              <w:t>8</w:t>
            </w:r>
            <w:r>
              <w:rPr>
                <w:spacing w:val="2"/>
                <w:sz w:val="24"/>
              </w:rPr>
              <w:t> </w:t>
            </w:r>
            <w:r>
              <w:rPr>
                <w:spacing w:val="-2"/>
                <w:sz w:val="24"/>
              </w:rPr>
              <w:t>000,0</w:t>
            </w:r>
          </w:p>
        </w:tc>
        <w:tc>
          <w:tcPr>
            <w:tcW w:w="1113" w:type="dxa"/>
          </w:tcPr>
          <w:p>
            <w:pPr>
              <w:pStyle w:val="TableParagraph"/>
              <w:spacing w:line="273" w:lineRule="exact"/>
              <w:ind w:left="197"/>
              <w:rPr>
                <w:sz w:val="24"/>
              </w:rPr>
            </w:pPr>
            <w:r>
              <w:rPr>
                <w:sz w:val="24"/>
              </w:rPr>
              <w:t>8</w:t>
            </w:r>
            <w:r>
              <w:rPr>
                <w:spacing w:val="2"/>
                <w:sz w:val="24"/>
              </w:rPr>
              <w:t> </w:t>
            </w:r>
            <w:r>
              <w:rPr>
                <w:spacing w:val="-2"/>
                <w:sz w:val="24"/>
              </w:rPr>
              <w:t>000,0</w:t>
            </w:r>
          </w:p>
        </w:tc>
        <w:tc>
          <w:tcPr>
            <w:tcW w:w="998" w:type="dxa"/>
          </w:tcPr>
          <w:p>
            <w:pPr>
              <w:pStyle w:val="TableParagraph"/>
              <w:spacing w:line="273" w:lineRule="exact"/>
              <w:ind w:left="98" w:right="83"/>
              <w:jc w:val="center"/>
              <w:rPr>
                <w:sz w:val="24"/>
              </w:rPr>
            </w:pPr>
            <w:r>
              <w:rPr>
                <w:sz w:val="24"/>
              </w:rPr>
              <w:t>8</w:t>
            </w:r>
            <w:r>
              <w:rPr>
                <w:spacing w:val="2"/>
                <w:sz w:val="24"/>
              </w:rPr>
              <w:t> </w:t>
            </w:r>
            <w:r>
              <w:rPr>
                <w:spacing w:val="-2"/>
                <w:sz w:val="24"/>
              </w:rPr>
              <w:t>448,0</w:t>
            </w:r>
          </w:p>
        </w:tc>
        <w:tc>
          <w:tcPr>
            <w:tcW w:w="1113" w:type="dxa"/>
          </w:tcPr>
          <w:p>
            <w:pPr>
              <w:pStyle w:val="TableParagraph"/>
              <w:spacing w:line="273" w:lineRule="exact"/>
              <w:ind w:left="89" w:right="74"/>
              <w:jc w:val="center"/>
              <w:rPr>
                <w:sz w:val="24"/>
              </w:rPr>
            </w:pPr>
            <w:r>
              <w:rPr>
                <w:sz w:val="24"/>
              </w:rPr>
              <w:t>8</w:t>
            </w:r>
            <w:r>
              <w:rPr>
                <w:spacing w:val="2"/>
                <w:sz w:val="24"/>
              </w:rPr>
              <w:t> </w:t>
            </w:r>
            <w:r>
              <w:rPr>
                <w:spacing w:val="-2"/>
                <w:sz w:val="24"/>
              </w:rPr>
              <w:t>761,0</w:t>
            </w:r>
          </w:p>
        </w:tc>
        <w:tc>
          <w:tcPr>
            <w:tcW w:w="1118" w:type="dxa"/>
          </w:tcPr>
          <w:p>
            <w:pPr>
              <w:pStyle w:val="TableParagraph"/>
              <w:spacing w:line="273" w:lineRule="exact"/>
              <w:ind w:left="89" w:right="69"/>
              <w:jc w:val="center"/>
              <w:rPr>
                <w:sz w:val="24"/>
              </w:rPr>
            </w:pPr>
            <w:r>
              <w:rPr>
                <w:sz w:val="24"/>
              </w:rPr>
              <w:t>9</w:t>
            </w:r>
            <w:r>
              <w:rPr>
                <w:spacing w:val="2"/>
                <w:sz w:val="24"/>
              </w:rPr>
              <w:t> </w:t>
            </w:r>
            <w:r>
              <w:rPr>
                <w:spacing w:val="-2"/>
                <w:sz w:val="24"/>
              </w:rPr>
              <w:t>182,0</w:t>
            </w:r>
          </w:p>
        </w:tc>
        <w:tc>
          <w:tcPr>
            <w:tcW w:w="1113" w:type="dxa"/>
          </w:tcPr>
          <w:p>
            <w:pPr>
              <w:pStyle w:val="TableParagraph"/>
              <w:spacing w:line="273" w:lineRule="exact"/>
              <w:ind w:left="89" w:right="73"/>
              <w:jc w:val="center"/>
              <w:rPr>
                <w:sz w:val="24"/>
              </w:rPr>
            </w:pPr>
            <w:r>
              <w:rPr>
                <w:sz w:val="24"/>
              </w:rPr>
              <w:t>9</w:t>
            </w:r>
            <w:r>
              <w:rPr>
                <w:spacing w:val="2"/>
                <w:sz w:val="24"/>
              </w:rPr>
              <w:t> </w:t>
            </w:r>
            <w:r>
              <w:rPr>
                <w:spacing w:val="-2"/>
                <w:sz w:val="24"/>
              </w:rPr>
              <w:t>182,0</w:t>
            </w:r>
          </w:p>
        </w:tc>
        <w:tc>
          <w:tcPr>
            <w:tcW w:w="1118" w:type="dxa"/>
          </w:tcPr>
          <w:p>
            <w:pPr>
              <w:pStyle w:val="TableParagraph"/>
              <w:spacing w:line="273" w:lineRule="exact"/>
              <w:ind w:left="89" w:right="68"/>
              <w:jc w:val="center"/>
              <w:rPr>
                <w:sz w:val="24"/>
              </w:rPr>
            </w:pPr>
            <w:r>
              <w:rPr>
                <w:sz w:val="24"/>
              </w:rPr>
              <w:t>9</w:t>
            </w:r>
            <w:r>
              <w:rPr>
                <w:spacing w:val="2"/>
                <w:sz w:val="24"/>
              </w:rPr>
              <w:t> </w:t>
            </w:r>
            <w:r>
              <w:rPr>
                <w:spacing w:val="-2"/>
                <w:sz w:val="24"/>
              </w:rPr>
              <w:t>182,0</w:t>
            </w:r>
          </w:p>
        </w:tc>
      </w:tr>
      <w:tr>
        <w:trPr>
          <w:trHeight w:val="830"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spacing w:line="273" w:lineRule="exact"/>
              <w:ind w:left="105"/>
              <w:rPr>
                <w:sz w:val="24"/>
              </w:rPr>
            </w:pPr>
            <w:r>
              <w:rPr>
                <w:spacing w:val="-2"/>
                <w:sz w:val="24"/>
              </w:rPr>
              <w:t>Оценка</w:t>
            </w:r>
          </w:p>
          <w:p>
            <w:pPr>
              <w:pStyle w:val="TableParagraph"/>
              <w:spacing w:line="274" w:lineRule="exact"/>
              <w:ind w:left="105"/>
              <w:rPr>
                <w:sz w:val="24"/>
              </w:rPr>
            </w:pPr>
            <w:r>
              <w:rPr>
                <w:spacing w:val="-2"/>
                <w:sz w:val="24"/>
              </w:rPr>
              <w:t>численности получателей</w:t>
            </w:r>
          </w:p>
        </w:tc>
        <w:tc>
          <w:tcPr>
            <w:tcW w:w="1113" w:type="dxa"/>
            <w:tcBorders>
              <w:bottom w:val="nil"/>
            </w:tcBorders>
          </w:tcPr>
          <w:p>
            <w:pPr>
              <w:pStyle w:val="TableParagraph"/>
              <w:spacing w:line="272" w:lineRule="exact"/>
              <w:ind w:left="197"/>
              <w:rPr>
                <w:sz w:val="24"/>
              </w:rPr>
            </w:pPr>
            <w:r>
              <w:rPr>
                <w:sz w:val="24"/>
              </w:rPr>
              <w:t>2</w:t>
            </w:r>
            <w:r>
              <w:rPr>
                <w:spacing w:val="2"/>
                <w:sz w:val="24"/>
              </w:rPr>
              <w:t> </w:t>
            </w:r>
            <w:r>
              <w:rPr>
                <w:spacing w:val="-2"/>
                <w:sz w:val="24"/>
              </w:rPr>
              <w:t>006,0</w:t>
            </w:r>
          </w:p>
        </w:tc>
        <w:tc>
          <w:tcPr>
            <w:tcW w:w="1118" w:type="dxa"/>
            <w:tcBorders>
              <w:bottom w:val="nil"/>
            </w:tcBorders>
          </w:tcPr>
          <w:p>
            <w:pPr>
              <w:pStyle w:val="TableParagraph"/>
              <w:spacing w:line="272" w:lineRule="exact"/>
              <w:ind w:left="202"/>
              <w:rPr>
                <w:sz w:val="24"/>
              </w:rPr>
            </w:pPr>
            <w:r>
              <w:rPr>
                <w:sz w:val="24"/>
              </w:rPr>
              <w:t>1</w:t>
            </w:r>
            <w:r>
              <w:rPr>
                <w:spacing w:val="2"/>
                <w:sz w:val="24"/>
              </w:rPr>
              <w:t> </w:t>
            </w:r>
            <w:r>
              <w:rPr>
                <w:spacing w:val="-2"/>
                <w:sz w:val="24"/>
              </w:rPr>
              <w:t>515,0</w:t>
            </w:r>
          </w:p>
        </w:tc>
        <w:tc>
          <w:tcPr>
            <w:tcW w:w="1113" w:type="dxa"/>
            <w:tcBorders>
              <w:bottom w:val="nil"/>
            </w:tcBorders>
          </w:tcPr>
          <w:p>
            <w:pPr>
              <w:pStyle w:val="TableParagraph"/>
              <w:spacing w:line="272" w:lineRule="exact"/>
              <w:ind w:left="197"/>
              <w:rPr>
                <w:sz w:val="24"/>
              </w:rPr>
            </w:pPr>
            <w:r>
              <w:rPr>
                <w:sz w:val="24"/>
              </w:rPr>
              <w:t>1</w:t>
            </w:r>
            <w:r>
              <w:rPr>
                <w:spacing w:val="2"/>
                <w:sz w:val="24"/>
              </w:rPr>
              <w:t> </w:t>
            </w:r>
            <w:r>
              <w:rPr>
                <w:spacing w:val="-2"/>
                <w:sz w:val="24"/>
              </w:rPr>
              <w:t>300,0</w:t>
            </w:r>
          </w:p>
        </w:tc>
        <w:tc>
          <w:tcPr>
            <w:tcW w:w="998" w:type="dxa"/>
            <w:tcBorders>
              <w:bottom w:val="nil"/>
            </w:tcBorders>
          </w:tcPr>
          <w:p>
            <w:pPr>
              <w:pStyle w:val="TableParagraph"/>
              <w:spacing w:line="272" w:lineRule="exact"/>
              <w:ind w:left="98" w:right="84"/>
              <w:jc w:val="center"/>
              <w:rPr>
                <w:sz w:val="24"/>
              </w:rPr>
            </w:pPr>
            <w:r>
              <w:rPr>
                <w:spacing w:val="-2"/>
                <w:sz w:val="24"/>
              </w:rPr>
              <w:t>772,0</w:t>
            </w:r>
          </w:p>
        </w:tc>
        <w:tc>
          <w:tcPr>
            <w:tcW w:w="1113" w:type="dxa"/>
            <w:tcBorders>
              <w:bottom w:val="nil"/>
            </w:tcBorders>
          </w:tcPr>
          <w:p>
            <w:pPr>
              <w:pStyle w:val="TableParagraph"/>
              <w:spacing w:line="272" w:lineRule="exact"/>
              <w:ind w:left="89" w:right="72"/>
              <w:jc w:val="center"/>
              <w:rPr>
                <w:sz w:val="24"/>
              </w:rPr>
            </w:pPr>
            <w:r>
              <w:rPr>
                <w:spacing w:val="-2"/>
                <w:sz w:val="24"/>
              </w:rPr>
              <w:t>612,0</w:t>
            </w:r>
          </w:p>
        </w:tc>
        <w:tc>
          <w:tcPr>
            <w:tcW w:w="1118" w:type="dxa"/>
            <w:tcBorders>
              <w:bottom w:val="nil"/>
            </w:tcBorders>
          </w:tcPr>
          <w:p>
            <w:pPr>
              <w:pStyle w:val="TableParagraph"/>
              <w:spacing w:line="272" w:lineRule="exact"/>
              <w:ind w:left="89" w:right="66"/>
              <w:jc w:val="center"/>
              <w:rPr>
                <w:sz w:val="24"/>
              </w:rPr>
            </w:pPr>
            <w:r>
              <w:rPr>
                <w:spacing w:val="-2"/>
                <w:sz w:val="24"/>
              </w:rPr>
              <w:t>600,0</w:t>
            </w:r>
          </w:p>
        </w:tc>
        <w:tc>
          <w:tcPr>
            <w:tcW w:w="1113" w:type="dxa"/>
            <w:tcBorders>
              <w:bottom w:val="nil"/>
            </w:tcBorders>
          </w:tcPr>
          <w:p>
            <w:pPr>
              <w:pStyle w:val="TableParagraph"/>
              <w:spacing w:line="272" w:lineRule="exact"/>
              <w:ind w:left="89" w:right="70"/>
              <w:jc w:val="center"/>
              <w:rPr>
                <w:sz w:val="24"/>
              </w:rPr>
            </w:pPr>
            <w:r>
              <w:rPr>
                <w:spacing w:val="-2"/>
                <w:sz w:val="24"/>
              </w:rPr>
              <w:t>524,0</w:t>
            </w:r>
          </w:p>
        </w:tc>
        <w:tc>
          <w:tcPr>
            <w:tcW w:w="1118" w:type="dxa"/>
            <w:tcBorders>
              <w:bottom w:val="nil"/>
            </w:tcBorders>
          </w:tcPr>
          <w:p>
            <w:pPr>
              <w:pStyle w:val="TableParagraph"/>
              <w:spacing w:line="272" w:lineRule="exact"/>
              <w:ind w:left="89" w:right="64"/>
              <w:jc w:val="center"/>
              <w:rPr>
                <w:sz w:val="24"/>
              </w:rPr>
            </w:pPr>
            <w:r>
              <w:rPr>
                <w:spacing w:val="-2"/>
                <w:sz w:val="24"/>
              </w:rPr>
              <w:t>335,0</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278" w:hRule="atLeast"/>
        </w:trPr>
        <w:tc>
          <w:tcPr>
            <w:tcW w:w="581" w:type="dxa"/>
            <w:vMerge w:val="restart"/>
          </w:tcPr>
          <w:p>
            <w:pPr>
              <w:pStyle w:val="TableParagraph"/>
              <w:rPr>
                <w:sz w:val="24"/>
              </w:rPr>
            </w:pPr>
          </w:p>
        </w:tc>
        <w:tc>
          <w:tcPr>
            <w:tcW w:w="2083" w:type="dxa"/>
            <w:vMerge w:val="restart"/>
          </w:tcPr>
          <w:p>
            <w:pPr>
              <w:pStyle w:val="TableParagraph"/>
              <w:rPr>
                <w:sz w:val="24"/>
              </w:rPr>
            </w:pPr>
          </w:p>
        </w:tc>
        <w:tc>
          <w:tcPr>
            <w:tcW w:w="1862" w:type="dxa"/>
            <w:vMerge w:val="restart"/>
          </w:tcPr>
          <w:p>
            <w:pPr>
              <w:pStyle w:val="TableParagraph"/>
              <w:spacing w:before="1"/>
              <w:ind w:left="105" w:right="131"/>
              <w:rPr>
                <w:sz w:val="24"/>
              </w:rPr>
            </w:pPr>
            <w:r>
              <w:rPr>
                <w:spacing w:val="-2"/>
                <w:sz w:val="24"/>
              </w:rPr>
              <w:t>утверждении </w:t>
            </w:r>
            <w:r>
              <w:rPr>
                <w:sz w:val="24"/>
              </w:rPr>
              <w:t>Положения о начислении и </w:t>
            </w:r>
            <w:r>
              <w:rPr>
                <w:spacing w:val="-2"/>
                <w:sz w:val="24"/>
              </w:rPr>
              <w:t>выплате ежемесячных компенсационн </w:t>
            </w:r>
            <w:r>
              <w:rPr>
                <w:sz w:val="24"/>
              </w:rPr>
              <w:t>ых выплат (доплат) к пенсиям и </w:t>
            </w:r>
            <w:r>
              <w:rPr>
                <w:spacing w:val="-2"/>
                <w:sz w:val="24"/>
              </w:rPr>
              <w:t>единовременны </w:t>
            </w:r>
            <w:r>
              <w:rPr>
                <w:sz w:val="24"/>
              </w:rPr>
              <w:t>х выплат, </w:t>
            </w:r>
            <w:r>
              <w:rPr>
                <w:spacing w:val="-2"/>
                <w:sz w:val="24"/>
              </w:rPr>
              <w:t>осуществляемы </w:t>
            </w:r>
            <w:r>
              <w:rPr>
                <w:sz w:val="24"/>
              </w:rPr>
              <w:t>х за счет </w:t>
            </w:r>
            <w:r>
              <w:rPr>
                <w:spacing w:val="-2"/>
                <w:sz w:val="24"/>
              </w:rPr>
              <w:t>средств бюджета</w:t>
            </w:r>
            <w:r>
              <w:rPr>
                <w:spacing w:val="80"/>
                <w:sz w:val="24"/>
              </w:rPr>
              <w:t> </w:t>
            </w:r>
            <w:r>
              <w:rPr>
                <w:spacing w:val="-2"/>
                <w:sz w:val="24"/>
              </w:rPr>
              <w:t>города</w:t>
            </w:r>
          </w:p>
          <w:p>
            <w:pPr>
              <w:pStyle w:val="TableParagraph"/>
              <w:spacing w:line="257" w:lineRule="exact"/>
              <w:ind w:left="105"/>
              <w:rPr>
                <w:sz w:val="24"/>
              </w:rPr>
            </w:pPr>
            <w:r>
              <w:rPr>
                <w:spacing w:val="-2"/>
                <w:sz w:val="24"/>
              </w:rPr>
              <w:t>Москвы"</w:t>
            </w:r>
          </w:p>
        </w:tc>
        <w:tc>
          <w:tcPr>
            <w:tcW w:w="1963" w:type="dxa"/>
          </w:tcPr>
          <w:p>
            <w:pPr>
              <w:pStyle w:val="TableParagraph"/>
              <w:spacing w:line="257" w:lineRule="exact" w:before="1"/>
              <w:ind w:left="105"/>
              <w:rPr>
                <w:sz w:val="24"/>
              </w:rPr>
            </w:pPr>
            <w:r>
              <w:rPr>
                <w:spacing w:val="-2"/>
                <w:sz w:val="24"/>
              </w:rPr>
              <w:t>(человек)</w:t>
            </w: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998"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r>
      <w:tr>
        <w:trPr>
          <w:trHeight w:val="4405"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86" w:right="80"/>
              <w:jc w:val="center"/>
              <w:rPr>
                <w:sz w:val="24"/>
              </w:rPr>
            </w:pPr>
            <w:r>
              <w:rPr>
                <w:spacing w:val="-5"/>
                <w:sz w:val="24"/>
              </w:rPr>
              <w:t>109</w:t>
            </w:r>
          </w:p>
          <w:p>
            <w:pPr>
              <w:pStyle w:val="TableParagraph"/>
              <w:spacing w:before="2"/>
              <w:ind w:left="89" w:right="76"/>
              <w:jc w:val="center"/>
              <w:rPr>
                <w:sz w:val="24"/>
              </w:rPr>
            </w:pPr>
            <w:r>
              <w:rPr>
                <w:spacing w:val="-2"/>
                <w:sz w:val="24"/>
              </w:rPr>
              <w:t>391,7</w:t>
            </w:r>
          </w:p>
        </w:tc>
        <w:tc>
          <w:tcPr>
            <w:tcW w:w="1118" w:type="dxa"/>
          </w:tcPr>
          <w:p>
            <w:pPr>
              <w:pStyle w:val="TableParagraph"/>
              <w:spacing w:line="272" w:lineRule="exact"/>
              <w:ind w:left="380"/>
              <w:rPr>
                <w:sz w:val="24"/>
              </w:rPr>
            </w:pPr>
            <w:r>
              <w:rPr>
                <w:spacing w:val="-5"/>
                <w:sz w:val="24"/>
              </w:rPr>
              <w:t>166</w:t>
            </w:r>
          </w:p>
          <w:p>
            <w:pPr>
              <w:pStyle w:val="TableParagraph"/>
              <w:spacing w:before="2"/>
              <w:ind w:left="293"/>
              <w:rPr>
                <w:sz w:val="24"/>
              </w:rPr>
            </w:pPr>
            <w:r>
              <w:rPr>
                <w:spacing w:val="-2"/>
                <w:sz w:val="24"/>
              </w:rPr>
              <w:t>972,8</w:t>
            </w:r>
          </w:p>
        </w:tc>
        <w:tc>
          <w:tcPr>
            <w:tcW w:w="1113" w:type="dxa"/>
          </w:tcPr>
          <w:p>
            <w:pPr>
              <w:pStyle w:val="TableParagraph"/>
              <w:spacing w:line="272" w:lineRule="exact"/>
              <w:ind w:left="375"/>
              <w:rPr>
                <w:sz w:val="24"/>
              </w:rPr>
            </w:pPr>
            <w:r>
              <w:rPr>
                <w:spacing w:val="-5"/>
                <w:sz w:val="24"/>
              </w:rPr>
              <w:t>124</w:t>
            </w:r>
          </w:p>
          <w:p>
            <w:pPr>
              <w:pStyle w:val="TableParagraph"/>
              <w:spacing w:before="2"/>
              <w:ind w:left="289"/>
              <w:rPr>
                <w:sz w:val="24"/>
              </w:rPr>
            </w:pPr>
            <w:r>
              <w:rPr>
                <w:spacing w:val="-2"/>
                <w:sz w:val="24"/>
              </w:rPr>
              <w:t>800,0</w:t>
            </w:r>
          </w:p>
        </w:tc>
        <w:tc>
          <w:tcPr>
            <w:tcW w:w="998" w:type="dxa"/>
          </w:tcPr>
          <w:p>
            <w:pPr>
              <w:pStyle w:val="TableParagraph"/>
              <w:spacing w:line="272" w:lineRule="exact"/>
              <w:ind w:left="323"/>
              <w:rPr>
                <w:sz w:val="24"/>
              </w:rPr>
            </w:pPr>
            <w:r>
              <w:rPr>
                <w:spacing w:val="-5"/>
                <w:sz w:val="24"/>
              </w:rPr>
              <w:t>115</w:t>
            </w:r>
          </w:p>
          <w:p>
            <w:pPr>
              <w:pStyle w:val="TableParagraph"/>
              <w:spacing w:before="2"/>
              <w:ind w:left="232"/>
              <w:rPr>
                <w:sz w:val="24"/>
              </w:rPr>
            </w:pPr>
            <w:r>
              <w:rPr>
                <w:spacing w:val="-2"/>
                <w:sz w:val="24"/>
              </w:rPr>
              <w:t>112,9</w:t>
            </w:r>
          </w:p>
        </w:tc>
        <w:tc>
          <w:tcPr>
            <w:tcW w:w="1113" w:type="dxa"/>
          </w:tcPr>
          <w:p>
            <w:pPr>
              <w:pStyle w:val="TableParagraph"/>
              <w:spacing w:line="272" w:lineRule="exact"/>
              <w:ind w:left="89" w:right="77"/>
              <w:jc w:val="center"/>
              <w:rPr>
                <w:sz w:val="24"/>
              </w:rPr>
            </w:pPr>
            <w:r>
              <w:rPr>
                <w:sz w:val="24"/>
              </w:rPr>
              <w:t>64</w:t>
            </w:r>
            <w:r>
              <w:rPr>
                <w:spacing w:val="2"/>
                <w:sz w:val="24"/>
              </w:rPr>
              <w:t> </w:t>
            </w:r>
            <w:r>
              <w:rPr>
                <w:spacing w:val="-2"/>
                <w:sz w:val="24"/>
              </w:rPr>
              <w:t>340,8</w:t>
            </w:r>
          </w:p>
        </w:tc>
        <w:tc>
          <w:tcPr>
            <w:tcW w:w="1118" w:type="dxa"/>
          </w:tcPr>
          <w:p>
            <w:pPr>
              <w:pStyle w:val="TableParagraph"/>
              <w:spacing w:line="272" w:lineRule="exact"/>
              <w:ind w:right="150"/>
              <w:jc w:val="right"/>
              <w:rPr>
                <w:sz w:val="24"/>
              </w:rPr>
            </w:pPr>
            <w:r>
              <w:rPr>
                <w:spacing w:val="-2"/>
                <w:sz w:val="24"/>
              </w:rPr>
              <w:t>66110,4</w:t>
            </w:r>
          </w:p>
        </w:tc>
        <w:tc>
          <w:tcPr>
            <w:tcW w:w="1113" w:type="dxa"/>
          </w:tcPr>
          <w:p>
            <w:pPr>
              <w:pStyle w:val="TableParagraph"/>
              <w:spacing w:line="272" w:lineRule="exact"/>
              <w:ind w:left="89" w:right="76"/>
              <w:jc w:val="center"/>
              <w:rPr>
                <w:sz w:val="24"/>
              </w:rPr>
            </w:pPr>
            <w:r>
              <w:rPr>
                <w:sz w:val="24"/>
              </w:rPr>
              <w:t>57</w:t>
            </w:r>
            <w:r>
              <w:rPr>
                <w:spacing w:val="2"/>
                <w:sz w:val="24"/>
              </w:rPr>
              <w:t> </w:t>
            </w:r>
            <w:r>
              <w:rPr>
                <w:spacing w:val="-2"/>
                <w:sz w:val="24"/>
              </w:rPr>
              <w:t>734,6</w:t>
            </w:r>
          </w:p>
        </w:tc>
        <w:tc>
          <w:tcPr>
            <w:tcW w:w="1118" w:type="dxa"/>
          </w:tcPr>
          <w:p>
            <w:pPr>
              <w:pStyle w:val="TableParagraph"/>
              <w:spacing w:line="272" w:lineRule="exact"/>
              <w:ind w:left="89" w:right="66"/>
              <w:jc w:val="center"/>
              <w:rPr>
                <w:sz w:val="24"/>
              </w:rPr>
            </w:pPr>
            <w:r>
              <w:rPr>
                <w:spacing w:val="-2"/>
                <w:sz w:val="24"/>
              </w:rPr>
              <w:t>36911,6</w:t>
            </w:r>
          </w:p>
        </w:tc>
      </w:tr>
      <w:tr>
        <w:trPr>
          <w:trHeight w:val="551" w:hRule="atLeast"/>
        </w:trPr>
        <w:tc>
          <w:tcPr>
            <w:tcW w:w="581" w:type="dxa"/>
            <w:vMerge w:val="restart"/>
          </w:tcPr>
          <w:p>
            <w:pPr>
              <w:pStyle w:val="TableParagraph"/>
              <w:spacing w:line="273" w:lineRule="exact"/>
              <w:ind w:left="167"/>
              <w:rPr>
                <w:sz w:val="24"/>
              </w:rPr>
            </w:pPr>
            <w:r>
              <w:rPr>
                <w:spacing w:val="-5"/>
                <w:sz w:val="24"/>
              </w:rPr>
              <w:t>84</w:t>
            </w:r>
          </w:p>
        </w:tc>
        <w:tc>
          <w:tcPr>
            <w:tcW w:w="2083" w:type="dxa"/>
            <w:vMerge w:val="restart"/>
          </w:tcPr>
          <w:p>
            <w:pPr>
              <w:pStyle w:val="TableParagraph"/>
              <w:ind w:left="105" w:right="146"/>
              <w:rPr>
                <w:sz w:val="24"/>
              </w:rPr>
            </w:pPr>
            <w:r>
              <w:rPr>
                <w:spacing w:val="-2"/>
                <w:sz w:val="24"/>
              </w:rPr>
              <w:t>Ежемесячная компенсационная </w:t>
            </w:r>
            <w:r>
              <w:rPr>
                <w:sz w:val="24"/>
              </w:rPr>
              <w:t>выплата лицам </w:t>
            </w:r>
            <w:r>
              <w:rPr>
                <w:spacing w:val="-2"/>
                <w:sz w:val="24"/>
              </w:rPr>
              <w:t>пенсионного возраста, удостоенным </w:t>
            </w:r>
            <w:r>
              <w:rPr>
                <w:sz w:val="24"/>
              </w:rPr>
              <w:t>почетных</w:t>
            </w:r>
            <w:r>
              <w:rPr>
                <w:spacing w:val="-15"/>
                <w:sz w:val="24"/>
              </w:rPr>
              <w:t> </w:t>
            </w:r>
            <w:r>
              <w:rPr>
                <w:sz w:val="24"/>
              </w:rPr>
              <w:t>званий: Народный</w:t>
            </w:r>
            <w:r>
              <w:rPr>
                <w:spacing w:val="-11"/>
                <w:sz w:val="24"/>
              </w:rPr>
              <w:t> </w:t>
            </w:r>
            <w:r>
              <w:rPr>
                <w:sz w:val="24"/>
              </w:rPr>
              <w:t>артист СССР, РСФСР и</w:t>
            </w:r>
          </w:p>
          <w:p>
            <w:pPr>
              <w:pStyle w:val="TableParagraph"/>
              <w:ind w:left="105" w:right="92"/>
              <w:rPr>
                <w:sz w:val="24"/>
              </w:rPr>
            </w:pPr>
            <w:r>
              <w:rPr>
                <w:spacing w:val="-2"/>
                <w:sz w:val="24"/>
              </w:rPr>
              <w:t>Российской Федерации, Заслуженный </w:t>
            </w:r>
            <w:r>
              <w:rPr>
                <w:sz w:val="24"/>
              </w:rPr>
              <w:t>артист</w:t>
            </w:r>
            <w:r>
              <w:rPr>
                <w:spacing w:val="-15"/>
                <w:sz w:val="24"/>
              </w:rPr>
              <w:t> </w:t>
            </w:r>
            <w:r>
              <w:rPr>
                <w:sz w:val="24"/>
              </w:rPr>
              <w:t>РСФСР</w:t>
            </w:r>
            <w:r>
              <w:rPr>
                <w:spacing w:val="-15"/>
                <w:sz w:val="24"/>
              </w:rPr>
              <w:t> </w:t>
            </w:r>
            <w:r>
              <w:rPr>
                <w:sz w:val="24"/>
              </w:rPr>
              <w:t>и </w:t>
            </w:r>
            <w:r>
              <w:rPr>
                <w:spacing w:val="-2"/>
                <w:sz w:val="24"/>
              </w:rPr>
              <w:t>Российской Федерации</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31</w:t>
            </w:r>
          </w:p>
          <w:p>
            <w:pPr>
              <w:pStyle w:val="TableParagraph"/>
              <w:spacing w:line="237" w:lineRule="auto" w:before="1"/>
              <w:ind w:left="105" w:right="177"/>
              <w:jc w:val="both"/>
              <w:rPr>
                <w:sz w:val="24"/>
              </w:rPr>
            </w:pPr>
            <w:r>
              <w:rPr>
                <w:sz w:val="24"/>
              </w:rPr>
              <w:t>октября</w:t>
            </w:r>
            <w:r>
              <w:rPr>
                <w:spacing w:val="-15"/>
                <w:sz w:val="24"/>
              </w:rPr>
              <w:t> </w:t>
            </w:r>
            <w:r>
              <w:rPr>
                <w:sz w:val="24"/>
              </w:rPr>
              <w:t>2017</w:t>
            </w:r>
            <w:r>
              <w:rPr>
                <w:spacing w:val="-15"/>
                <w:sz w:val="24"/>
              </w:rPr>
              <w:t> </w:t>
            </w:r>
            <w:r>
              <w:rPr>
                <w:sz w:val="24"/>
              </w:rPr>
              <w:t>г. N 805-ПП "Об</w:t>
            </w:r>
          </w:p>
          <w:p>
            <w:pPr>
              <w:pStyle w:val="TableParagraph"/>
              <w:spacing w:before="3"/>
              <w:ind w:left="105"/>
              <w:rPr>
                <w:sz w:val="24"/>
              </w:rPr>
            </w:pPr>
            <w:r>
              <w:rPr>
                <w:spacing w:val="-2"/>
                <w:sz w:val="24"/>
              </w:rPr>
              <w:t>установлении размеров отдельных </w:t>
            </w:r>
            <w:r>
              <w:rPr>
                <w:sz w:val="24"/>
              </w:rPr>
              <w:t>социальных и иных</w:t>
            </w:r>
            <w:r>
              <w:rPr>
                <w:spacing w:val="-15"/>
                <w:sz w:val="24"/>
              </w:rPr>
              <w:t> </w:t>
            </w:r>
            <w:r>
              <w:rPr>
                <w:sz w:val="24"/>
              </w:rPr>
              <w:t>выплат</w:t>
            </w:r>
            <w:r>
              <w:rPr>
                <w:spacing w:val="-15"/>
                <w:sz w:val="24"/>
              </w:rPr>
              <w:t> </w:t>
            </w:r>
            <w:r>
              <w:rPr>
                <w:sz w:val="24"/>
              </w:rPr>
              <w:t>на 2018 год и о </w:t>
            </w:r>
            <w:r>
              <w:rPr>
                <w:spacing w:val="-2"/>
                <w:sz w:val="24"/>
              </w:rPr>
              <w:t>внесении </w:t>
            </w:r>
            <w:r>
              <w:rPr>
                <w:sz w:val="24"/>
              </w:rPr>
              <w:t>изменений в </w:t>
            </w:r>
            <w:r>
              <w:rPr>
                <w:spacing w:val="-2"/>
                <w:sz w:val="24"/>
              </w:rPr>
              <w:t>постановление Правительства </w:t>
            </w:r>
            <w:r>
              <w:rPr>
                <w:sz w:val="24"/>
              </w:rPr>
              <w:t>Москвы от 27</w:t>
            </w:r>
          </w:p>
          <w:p>
            <w:pPr>
              <w:pStyle w:val="TableParagraph"/>
              <w:spacing w:line="274" w:lineRule="exact"/>
              <w:ind w:left="105" w:right="179"/>
              <w:rPr>
                <w:sz w:val="24"/>
              </w:rPr>
            </w:pPr>
            <w:r>
              <w:rPr>
                <w:sz w:val="24"/>
              </w:rPr>
              <w:t>ноября</w:t>
            </w:r>
            <w:r>
              <w:rPr>
                <w:spacing w:val="-15"/>
                <w:sz w:val="24"/>
              </w:rPr>
              <w:t> </w:t>
            </w:r>
            <w:r>
              <w:rPr>
                <w:sz w:val="24"/>
              </w:rPr>
              <w:t>2007</w:t>
            </w:r>
            <w:r>
              <w:rPr>
                <w:spacing w:val="-15"/>
                <w:sz w:val="24"/>
              </w:rPr>
              <w:t> </w:t>
            </w:r>
            <w:r>
              <w:rPr>
                <w:sz w:val="24"/>
              </w:rPr>
              <w:t>г. N 1005-ПП"</w:t>
            </w:r>
          </w:p>
        </w:tc>
        <w:tc>
          <w:tcPr>
            <w:tcW w:w="1963" w:type="dxa"/>
          </w:tcPr>
          <w:p>
            <w:pPr>
              <w:pStyle w:val="TableParagraph"/>
              <w:spacing w:line="272"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3"/>
              <w:ind w:left="105"/>
              <w:rPr>
                <w:sz w:val="24"/>
              </w:rPr>
            </w:pPr>
            <w:r>
              <w:rPr>
                <w:spacing w:val="-2"/>
                <w:sz w:val="24"/>
              </w:rPr>
              <w:t>(рублей/человек)</w:t>
            </w:r>
          </w:p>
        </w:tc>
        <w:tc>
          <w:tcPr>
            <w:tcW w:w="1113" w:type="dxa"/>
          </w:tcPr>
          <w:p>
            <w:pPr>
              <w:pStyle w:val="TableParagraph"/>
              <w:spacing w:line="273" w:lineRule="exact"/>
              <w:ind w:right="123"/>
              <w:jc w:val="right"/>
              <w:rPr>
                <w:sz w:val="24"/>
              </w:rPr>
            </w:pPr>
            <w:r>
              <w:rPr>
                <w:sz w:val="24"/>
              </w:rPr>
              <w:t>30</w:t>
            </w:r>
            <w:r>
              <w:rPr>
                <w:spacing w:val="2"/>
                <w:sz w:val="24"/>
              </w:rPr>
              <w:t> </w:t>
            </w:r>
            <w:r>
              <w:rPr>
                <w:spacing w:val="-2"/>
                <w:sz w:val="24"/>
              </w:rPr>
              <w:t>000,0</w:t>
            </w:r>
          </w:p>
        </w:tc>
        <w:tc>
          <w:tcPr>
            <w:tcW w:w="1118" w:type="dxa"/>
          </w:tcPr>
          <w:p>
            <w:pPr>
              <w:pStyle w:val="TableParagraph"/>
              <w:spacing w:line="273" w:lineRule="exact"/>
              <w:ind w:right="123"/>
              <w:jc w:val="right"/>
              <w:rPr>
                <w:sz w:val="24"/>
              </w:rPr>
            </w:pPr>
            <w:r>
              <w:rPr>
                <w:sz w:val="24"/>
              </w:rPr>
              <w:t>30</w:t>
            </w:r>
            <w:r>
              <w:rPr>
                <w:spacing w:val="2"/>
                <w:sz w:val="24"/>
              </w:rPr>
              <w:t> </w:t>
            </w:r>
            <w:r>
              <w:rPr>
                <w:spacing w:val="-2"/>
                <w:sz w:val="24"/>
              </w:rPr>
              <w:t>000,0</w:t>
            </w:r>
          </w:p>
        </w:tc>
        <w:tc>
          <w:tcPr>
            <w:tcW w:w="1113" w:type="dxa"/>
          </w:tcPr>
          <w:p>
            <w:pPr>
              <w:pStyle w:val="TableParagraph"/>
              <w:spacing w:line="273" w:lineRule="exact"/>
              <w:ind w:right="123"/>
              <w:jc w:val="right"/>
              <w:rPr>
                <w:sz w:val="24"/>
              </w:rPr>
            </w:pPr>
            <w:r>
              <w:rPr>
                <w:sz w:val="24"/>
              </w:rPr>
              <w:t>30</w:t>
            </w:r>
            <w:r>
              <w:rPr>
                <w:spacing w:val="2"/>
                <w:sz w:val="24"/>
              </w:rPr>
              <w:t> </w:t>
            </w:r>
            <w:r>
              <w:rPr>
                <w:spacing w:val="-2"/>
                <w:sz w:val="24"/>
              </w:rPr>
              <w:t>000,0</w:t>
            </w:r>
          </w:p>
        </w:tc>
        <w:tc>
          <w:tcPr>
            <w:tcW w:w="998" w:type="dxa"/>
          </w:tcPr>
          <w:p>
            <w:pPr>
              <w:pStyle w:val="TableParagraph"/>
              <w:spacing w:line="273" w:lineRule="exact"/>
              <w:ind w:left="98" w:right="84"/>
              <w:jc w:val="center"/>
              <w:rPr>
                <w:sz w:val="24"/>
              </w:rPr>
            </w:pPr>
            <w:r>
              <w:rPr>
                <w:spacing w:val="-5"/>
                <w:sz w:val="24"/>
              </w:rPr>
              <w:t>31</w:t>
            </w:r>
          </w:p>
          <w:p>
            <w:pPr>
              <w:pStyle w:val="TableParagraph"/>
              <w:spacing w:line="257" w:lineRule="exact" w:before="2"/>
              <w:ind w:left="98" w:right="82"/>
              <w:jc w:val="center"/>
              <w:rPr>
                <w:sz w:val="24"/>
              </w:rPr>
            </w:pPr>
            <w:r>
              <w:rPr>
                <w:spacing w:val="-2"/>
                <w:sz w:val="24"/>
              </w:rPr>
              <w:t>680,0</w:t>
            </w:r>
          </w:p>
        </w:tc>
        <w:tc>
          <w:tcPr>
            <w:tcW w:w="1113" w:type="dxa"/>
          </w:tcPr>
          <w:p>
            <w:pPr>
              <w:pStyle w:val="TableParagraph"/>
              <w:spacing w:line="273" w:lineRule="exact"/>
              <w:ind w:left="89" w:right="77"/>
              <w:jc w:val="center"/>
              <w:rPr>
                <w:sz w:val="24"/>
              </w:rPr>
            </w:pPr>
            <w:r>
              <w:rPr>
                <w:sz w:val="24"/>
              </w:rPr>
              <w:t>32</w:t>
            </w:r>
            <w:r>
              <w:rPr>
                <w:spacing w:val="2"/>
                <w:sz w:val="24"/>
              </w:rPr>
              <w:t> </w:t>
            </w:r>
            <w:r>
              <w:rPr>
                <w:spacing w:val="-2"/>
                <w:sz w:val="24"/>
              </w:rPr>
              <w:t>853,0</w:t>
            </w:r>
          </w:p>
        </w:tc>
        <w:tc>
          <w:tcPr>
            <w:tcW w:w="1118" w:type="dxa"/>
          </w:tcPr>
          <w:p>
            <w:pPr>
              <w:pStyle w:val="TableParagraph"/>
              <w:spacing w:line="273" w:lineRule="exact"/>
              <w:ind w:right="121"/>
              <w:jc w:val="right"/>
              <w:rPr>
                <w:sz w:val="24"/>
              </w:rPr>
            </w:pPr>
            <w:r>
              <w:rPr>
                <w:sz w:val="24"/>
              </w:rPr>
              <w:t>34</w:t>
            </w:r>
            <w:r>
              <w:rPr>
                <w:spacing w:val="2"/>
                <w:sz w:val="24"/>
              </w:rPr>
              <w:t> </w:t>
            </w:r>
            <w:r>
              <w:rPr>
                <w:spacing w:val="-2"/>
                <w:sz w:val="24"/>
              </w:rPr>
              <w:t>430,0</w:t>
            </w:r>
          </w:p>
        </w:tc>
        <w:tc>
          <w:tcPr>
            <w:tcW w:w="1113" w:type="dxa"/>
          </w:tcPr>
          <w:p>
            <w:pPr>
              <w:pStyle w:val="TableParagraph"/>
              <w:spacing w:line="273" w:lineRule="exact"/>
              <w:ind w:left="89" w:right="76"/>
              <w:jc w:val="center"/>
              <w:rPr>
                <w:sz w:val="24"/>
              </w:rPr>
            </w:pPr>
            <w:r>
              <w:rPr>
                <w:sz w:val="24"/>
              </w:rPr>
              <w:t>34</w:t>
            </w:r>
            <w:r>
              <w:rPr>
                <w:spacing w:val="2"/>
                <w:sz w:val="24"/>
              </w:rPr>
              <w:t> </w:t>
            </w:r>
            <w:r>
              <w:rPr>
                <w:spacing w:val="-2"/>
                <w:sz w:val="24"/>
              </w:rPr>
              <w:t>430,0</w:t>
            </w:r>
          </w:p>
        </w:tc>
        <w:tc>
          <w:tcPr>
            <w:tcW w:w="1118" w:type="dxa"/>
          </w:tcPr>
          <w:p>
            <w:pPr>
              <w:pStyle w:val="TableParagraph"/>
              <w:spacing w:line="273" w:lineRule="exact"/>
              <w:ind w:left="89" w:right="71"/>
              <w:jc w:val="center"/>
              <w:rPr>
                <w:sz w:val="24"/>
              </w:rPr>
            </w:pPr>
            <w:r>
              <w:rPr>
                <w:sz w:val="24"/>
              </w:rPr>
              <w:t>34</w:t>
            </w:r>
            <w:r>
              <w:rPr>
                <w:spacing w:val="2"/>
                <w:sz w:val="24"/>
              </w:rPr>
              <w:t> </w:t>
            </w:r>
            <w:r>
              <w:rPr>
                <w:spacing w:val="-2"/>
                <w:sz w:val="24"/>
              </w:rPr>
              <w:t>430,0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right="181"/>
              <w:jc w:val="right"/>
              <w:rPr>
                <w:sz w:val="24"/>
              </w:rPr>
            </w:pPr>
            <w:r>
              <w:rPr>
                <w:sz w:val="24"/>
              </w:rPr>
              <w:t>1</w:t>
            </w:r>
            <w:r>
              <w:rPr>
                <w:spacing w:val="2"/>
                <w:sz w:val="24"/>
              </w:rPr>
              <w:t> </w:t>
            </w:r>
            <w:r>
              <w:rPr>
                <w:spacing w:val="-2"/>
                <w:sz w:val="24"/>
              </w:rPr>
              <w:t>870,0</w:t>
            </w:r>
          </w:p>
        </w:tc>
        <w:tc>
          <w:tcPr>
            <w:tcW w:w="1118" w:type="dxa"/>
          </w:tcPr>
          <w:p>
            <w:pPr>
              <w:pStyle w:val="TableParagraph"/>
              <w:spacing w:line="273" w:lineRule="exact"/>
              <w:ind w:right="181"/>
              <w:jc w:val="right"/>
              <w:rPr>
                <w:sz w:val="24"/>
              </w:rPr>
            </w:pPr>
            <w:r>
              <w:rPr>
                <w:sz w:val="24"/>
              </w:rPr>
              <w:t>2</w:t>
            </w:r>
            <w:r>
              <w:rPr>
                <w:spacing w:val="2"/>
                <w:sz w:val="24"/>
              </w:rPr>
              <w:t> </w:t>
            </w:r>
            <w:r>
              <w:rPr>
                <w:spacing w:val="-2"/>
                <w:sz w:val="24"/>
              </w:rPr>
              <w:t>336,0</w:t>
            </w:r>
          </w:p>
        </w:tc>
        <w:tc>
          <w:tcPr>
            <w:tcW w:w="1113" w:type="dxa"/>
          </w:tcPr>
          <w:p>
            <w:pPr>
              <w:pStyle w:val="TableParagraph"/>
              <w:spacing w:line="273" w:lineRule="exact"/>
              <w:ind w:right="180"/>
              <w:jc w:val="right"/>
              <w:rPr>
                <w:sz w:val="24"/>
              </w:rPr>
            </w:pPr>
            <w:r>
              <w:rPr>
                <w:sz w:val="24"/>
              </w:rPr>
              <w:t>2</w:t>
            </w:r>
            <w:r>
              <w:rPr>
                <w:spacing w:val="2"/>
                <w:sz w:val="24"/>
              </w:rPr>
              <w:t> </w:t>
            </w:r>
            <w:r>
              <w:rPr>
                <w:spacing w:val="-2"/>
                <w:sz w:val="24"/>
              </w:rPr>
              <w:t>433,0</w:t>
            </w:r>
          </w:p>
        </w:tc>
        <w:tc>
          <w:tcPr>
            <w:tcW w:w="998" w:type="dxa"/>
          </w:tcPr>
          <w:p>
            <w:pPr>
              <w:pStyle w:val="TableParagraph"/>
              <w:spacing w:line="273" w:lineRule="exact"/>
              <w:ind w:left="140"/>
              <w:rPr>
                <w:sz w:val="24"/>
              </w:rPr>
            </w:pPr>
            <w:r>
              <w:rPr>
                <w:sz w:val="24"/>
              </w:rPr>
              <w:t>2</w:t>
            </w:r>
            <w:r>
              <w:rPr>
                <w:spacing w:val="2"/>
                <w:sz w:val="24"/>
              </w:rPr>
              <w:t> </w:t>
            </w:r>
            <w:r>
              <w:rPr>
                <w:spacing w:val="-2"/>
                <w:sz w:val="24"/>
              </w:rPr>
              <w:t>351,0</w:t>
            </w:r>
          </w:p>
        </w:tc>
        <w:tc>
          <w:tcPr>
            <w:tcW w:w="1113" w:type="dxa"/>
          </w:tcPr>
          <w:p>
            <w:pPr>
              <w:pStyle w:val="TableParagraph"/>
              <w:spacing w:line="273" w:lineRule="exact"/>
              <w:ind w:left="89" w:right="74"/>
              <w:jc w:val="center"/>
              <w:rPr>
                <w:sz w:val="24"/>
              </w:rPr>
            </w:pPr>
            <w:r>
              <w:rPr>
                <w:sz w:val="24"/>
              </w:rPr>
              <w:t>2</w:t>
            </w:r>
            <w:r>
              <w:rPr>
                <w:spacing w:val="2"/>
                <w:sz w:val="24"/>
              </w:rPr>
              <w:t> </w:t>
            </w:r>
            <w:r>
              <w:rPr>
                <w:spacing w:val="-2"/>
                <w:sz w:val="24"/>
              </w:rPr>
              <w:t>332,0</w:t>
            </w:r>
          </w:p>
        </w:tc>
        <w:tc>
          <w:tcPr>
            <w:tcW w:w="1118" w:type="dxa"/>
          </w:tcPr>
          <w:p>
            <w:pPr>
              <w:pStyle w:val="TableParagraph"/>
              <w:spacing w:line="273" w:lineRule="exact"/>
              <w:ind w:left="203"/>
              <w:rPr>
                <w:sz w:val="24"/>
              </w:rPr>
            </w:pPr>
            <w:r>
              <w:rPr>
                <w:sz w:val="24"/>
              </w:rPr>
              <w:t>2</w:t>
            </w:r>
            <w:r>
              <w:rPr>
                <w:spacing w:val="2"/>
                <w:sz w:val="24"/>
              </w:rPr>
              <w:t> </w:t>
            </w:r>
            <w:r>
              <w:rPr>
                <w:spacing w:val="-2"/>
                <w:sz w:val="24"/>
              </w:rPr>
              <w:t>370,0</w:t>
            </w:r>
          </w:p>
        </w:tc>
        <w:tc>
          <w:tcPr>
            <w:tcW w:w="1113" w:type="dxa"/>
          </w:tcPr>
          <w:p>
            <w:pPr>
              <w:pStyle w:val="TableParagraph"/>
              <w:spacing w:line="273" w:lineRule="exact"/>
              <w:ind w:left="89" w:right="73"/>
              <w:jc w:val="center"/>
              <w:rPr>
                <w:sz w:val="24"/>
              </w:rPr>
            </w:pPr>
            <w:r>
              <w:rPr>
                <w:sz w:val="24"/>
              </w:rPr>
              <w:t>2</w:t>
            </w:r>
            <w:r>
              <w:rPr>
                <w:spacing w:val="2"/>
                <w:sz w:val="24"/>
              </w:rPr>
              <w:t> </w:t>
            </w:r>
            <w:r>
              <w:rPr>
                <w:spacing w:val="-2"/>
                <w:sz w:val="24"/>
              </w:rPr>
              <w:t>370,0</w:t>
            </w:r>
          </w:p>
        </w:tc>
        <w:tc>
          <w:tcPr>
            <w:tcW w:w="1118" w:type="dxa"/>
          </w:tcPr>
          <w:p>
            <w:pPr>
              <w:pStyle w:val="TableParagraph"/>
              <w:spacing w:line="273" w:lineRule="exact"/>
              <w:ind w:left="89" w:right="68"/>
              <w:jc w:val="center"/>
              <w:rPr>
                <w:sz w:val="24"/>
              </w:rPr>
            </w:pPr>
            <w:r>
              <w:rPr>
                <w:sz w:val="24"/>
              </w:rPr>
              <w:t>2</w:t>
            </w:r>
            <w:r>
              <w:rPr>
                <w:spacing w:val="2"/>
                <w:sz w:val="24"/>
              </w:rPr>
              <w:t> </w:t>
            </w:r>
            <w:r>
              <w:rPr>
                <w:spacing w:val="-2"/>
                <w:sz w:val="24"/>
              </w:rPr>
              <w:t>370,0</w:t>
            </w:r>
          </w:p>
        </w:tc>
      </w:tr>
      <w:tr>
        <w:trPr>
          <w:trHeight w:val="3292"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right="123"/>
              <w:jc w:val="right"/>
              <w:rPr>
                <w:sz w:val="24"/>
              </w:rPr>
            </w:pPr>
            <w:r>
              <w:rPr>
                <w:sz w:val="24"/>
              </w:rPr>
              <w:t>56</w:t>
            </w:r>
            <w:r>
              <w:rPr>
                <w:spacing w:val="2"/>
                <w:sz w:val="24"/>
              </w:rPr>
              <w:t> </w:t>
            </w:r>
            <w:r>
              <w:rPr>
                <w:spacing w:val="-2"/>
                <w:sz w:val="24"/>
              </w:rPr>
              <w:t>100,0</w:t>
            </w:r>
          </w:p>
        </w:tc>
        <w:tc>
          <w:tcPr>
            <w:tcW w:w="1118" w:type="dxa"/>
          </w:tcPr>
          <w:p>
            <w:pPr>
              <w:pStyle w:val="TableParagraph"/>
              <w:spacing w:line="272" w:lineRule="exact"/>
              <w:ind w:left="380"/>
              <w:rPr>
                <w:sz w:val="24"/>
              </w:rPr>
            </w:pPr>
            <w:r>
              <w:rPr>
                <w:spacing w:val="-5"/>
                <w:sz w:val="24"/>
              </w:rPr>
              <w:t>843</w:t>
            </w:r>
          </w:p>
          <w:p>
            <w:pPr>
              <w:pStyle w:val="TableParagraph"/>
              <w:spacing w:before="2"/>
              <w:ind w:left="293"/>
              <w:rPr>
                <w:sz w:val="24"/>
              </w:rPr>
            </w:pPr>
            <w:r>
              <w:rPr>
                <w:spacing w:val="-2"/>
                <w:sz w:val="24"/>
              </w:rPr>
              <w:t>963,8</w:t>
            </w:r>
          </w:p>
        </w:tc>
        <w:tc>
          <w:tcPr>
            <w:tcW w:w="1113" w:type="dxa"/>
          </w:tcPr>
          <w:p>
            <w:pPr>
              <w:pStyle w:val="TableParagraph"/>
              <w:spacing w:line="272" w:lineRule="exact"/>
              <w:ind w:left="375"/>
              <w:rPr>
                <w:sz w:val="24"/>
              </w:rPr>
            </w:pPr>
            <w:r>
              <w:rPr>
                <w:spacing w:val="-5"/>
                <w:sz w:val="24"/>
              </w:rPr>
              <w:t>875</w:t>
            </w:r>
          </w:p>
          <w:p>
            <w:pPr>
              <w:pStyle w:val="TableParagraph"/>
              <w:spacing w:before="2"/>
              <w:ind w:left="289"/>
              <w:rPr>
                <w:sz w:val="24"/>
              </w:rPr>
            </w:pPr>
            <w:r>
              <w:rPr>
                <w:spacing w:val="-2"/>
                <w:sz w:val="24"/>
              </w:rPr>
              <w:t>883,7</w:t>
            </w:r>
          </w:p>
        </w:tc>
        <w:tc>
          <w:tcPr>
            <w:tcW w:w="998" w:type="dxa"/>
          </w:tcPr>
          <w:p>
            <w:pPr>
              <w:pStyle w:val="TableParagraph"/>
              <w:spacing w:line="272" w:lineRule="exact"/>
              <w:ind w:left="323"/>
              <w:rPr>
                <w:sz w:val="24"/>
              </w:rPr>
            </w:pPr>
            <w:r>
              <w:rPr>
                <w:spacing w:val="-5"/>
                <w:sz w:val="24"/>
              </w:rPr>
              <w:t>912</w:t>
            </w:r>
          </w:p>
          <w:p>
            <w:pPr>
              <w:pStyle w:val="TableParagraph"/>
              <w:spacing w:before="2"/>
              <w:ind w:left="232"/>
              <w:rPr>
                <w:sz w:val="24"/>
              </w:rPr>
            </w:pPr>
            <w:r>
              <w:rPr>
                <w:spacing w:val="-2"/>
                <w:sz w:val="24"/>
              </w:rPr>
              <w:t>240,0</w:t>
            </w:r>
          </w:p>
        </w:tc>
        <w:tc>
          <w:tcPr>
            <w:tcW w:w="1113" w:type="dxa"/>
          </w:tcPr>
          <w:p>
            <w:pPr>
              <w:pStyle w:val="TableParagraph"/>
              <w:spacing w:line="272" w:lineRule="exact"/>
              <w:ind w:left="376"/>
              <w:rPr>
                <w:sz w:val="24"/>
              </w:rPr>
            </w:pPr>
            <w:r>
              <w:rPr>
                <w:spacing w:val="-5"/>
                <w:sz w:val="24"/>
              </w:rPr>
              <w:t>919</w:t>
            </w:r>
          </w:p>
          <w:p>
            <w:pPr>
              <w:pStyle w:val="TableParagraph"/>
              <w:spacing w:before="2"/>
              <w:ind w:left="290"/>
              <w:rPr>
                <w:sz w:val="24"/>
              </w:rPr>
            </w:pPr>
            <w:r>
              <w:rPr>
                <w:spacing w:val="-2"/>
                <w:sz w:val="24"/>
              </w:rPr>
              <w:t>367,4</w:t>
            </w:r>
          </w:p>
        </w:tc>
        <w:tc>
          <w:tcPr>
            <w:tcW w:w="1118" w:type="dxa"/>
          </w:tcPr>
          <w:p>
            <w:pPr>
              <w:pStyle w:val="TableParagraph"/>
              <w:spacing w:line="272" w:lineRule="exact"/>
              <w:ind w:right="92"/>
              <w:jc w:val="right"/>
              <w:rPr>
                <w:sz w:val="24"/>
              </w:rPr>
            </w:pPr>
            <w:r>
              <w:rPr>
                <w:spacing w:val="-2"/>
                <w:sz w:val="24"/>
              </w:rPr>
              <w:t>979194,9</w:t>
            </w:r>
          </w:p>
        </w:tc>
        <w:tc>
          <w:tcPr>
            <w:tcW w:w="1113" w:type="dxa"/>
          </w:tcPr>
          <w:p>
            <w:pPr>
              <w:pStyle w:val="TableParagraph"/>
              <w:spacing w:line="273" w:lineRule="exact"/>
              <w:ind w:left="377"/>
              <w:rPr>
                <w:sz w:val="24"/>
              </w:rPr>
            </w:pPr>
            <w:r>
              <w:rPr>
                <w:spacing w:val="-5"/>
                <w:sz w:val="24"/>
              </w:rPr>
              <w:t>979</w:t>
            </w:r>
          </w:p>
          <w:p>
            <w:pPr>
              <w:pStyle w:val="TableParagraph"/>
              <w:spacing w:before="2"/>
              <w:ind w:left="291"/>
              <w:rPr>
                <w:sz w:val="24"/>
              </w:rPr>
            </w:pPr>
            <w:r>
              <w:rPr>
                <w:spacing w:val="-2"/>
                <w:sz w:val="24"/>
              </w:rPr>
              <w:t>194,9</w:t>
            </w:r>
          </w:p>
        </w:tc>
        <w:tc>
          <w:tcPr>
            <w:tcW w:w="1118" w:type="dxa"/>
          </w:tcPr>
          <w:p>
            <w:pPr>
              <w:pStyle w:val="TableParagraph"/>
              <w:spacing w:line="273" w:lineRule="exact"/>
              <w:ind w:left="383"/>
              <w:rPr>
                <w:sz w:val="24"/>
              </w:rPr>
            </w:pPr>
            <w:r>
              <w:rPr>
                <w:spacing w:val="-5"/>
                <w:sz w:val="24"/>
              </w:rPr>
              <w:t>979</w:t>
            </w:r>
          </w:p>
          <w:p>
            <w:pPr>
              <w:pStyle w:val="TableParagraph"/>
              <w:spacing w:before="2"/>
              <w:ind w:left="296"/>
              <w:rPr>
                <w:sz w:val="24"/>
              </w:rPr>
            </w:pPr>
            <w:r>
              <w:rPr>
                <w:spacing w:val="-2"/>
                <w:sz w:val="24"/>
              </w:rPr>
              <w:t>194,9</w:t>
            </w:r>
          </w:p>
        </w:tc>
      </w:tr>
      <w:tr>
        <w:trPr>
          <w:trHeight w:val="278" w:hRule="atLeast"/>
        </w:trPr>
        <w:tc>
          <w:tcPr>
            <w:tcW w:w="581" w:type="dxa"/>
          </w:tcPr>
          <w:p>
            <w:pPr>
              <w:pStyle w:val="TableParagraph"/>
              <w:spacing w:line="258" w:lineRule="exact"/>
              <w:ind w:left="167"/>
              <w:rPr>
                <w:sz w:val="24"/>
              </w:rPr>
            </w:pPr>
            <w:r>
              <w:rPr>
                <w:spacing w:val="-5"/>
                <w:sz w:val="24"/>
              </w:rPr>
              <w:t>85</w:t>
            </w:r>
          </w:p>
        </w:tc>
        <w:tc>
          <w:tcPr>
            <w:tcW w:w="2083" w:type="dxa"/>
          </w:tcPr>
          <w:p>
            <w:pPr>
              <w:pStyle w:val="TableParagraph"/>
              <w:spacing w:line="258" w:lineRule="exact"/>
              <w:ind w:left="105"/>
              <w:rPr>
                <w:sz w:val="24"/>
              </w:rPr>
            </w:pPr>
            <w:r>
              <w:rPr>
                <w:spacing w:val="-2"/>
                <w:sz w:val="24"/>
              </w:rPr>
              <w:t>Ежемесячная</w:t>
            </w:r>
          </w:p>
        </w:tc>
        <w:tc>
          <w:tcPr>
            <w:tcW w:w="1862" w:type="dxa"/>
          </w:tcPr>
          <w:p>
            <w:pPr>
              <w:pStyle w:val="TableParagraph"/>
              <w:spacing w:line="258" w:lineRule="exact"/>
              <w:ind w:left="105"/>
              <w:rPr>
                <w:sz w:val="24"/>
              </w:rPr>
            </w:pPr>
            <w:r>
              <w:rPr>
                <w:spacing w:val="-2"/>
                <w:sz w:val="24"/>
              </w:rPr>
              <w:t>Постановление</w:t>
            </w:r>
          </w:p>
        </w:tc>
        <w:tc>
          <w:tcPr>
            <w:tcW w:w="1963" w:type="dxa"/>
            <w:tcBorders>
              <w:bottom w:val="nil"/>
            </w:tcBorders>
          </w:tcPr>
          <w:p>
            <w:pPr>
              <w:pStyle w:val="TableParagraph"/>
              <w:spacing w:line="258" w:lineRule="exact"/>
              <w:ind w:left="104"/>
              <w:rPr>
                <w:sz w:val="24"/>
              </w:rPr>
            </w:pPr>
            <w:r>
              <w:rPr>
                <w:sz w:val="24"/>
              </w:rPr>
              <w:t>Размер</w:t>
            </w:r>
            <w:r>
              <w:rPr>
                <w:spacing w:val="2"/>
                <w:sz w:val="24"/>
              </w:rPr>
              <w:t> </w:t>
            </w:r>
            <w:r>
              <w:rPr>
                <w:spacing w:val="-2"/>
                <w:sz w:val="24"/>
              </w:rPr>
              <w:t>выплаты</w:t>
            </w:r>
          </w:p>
        </w:tc>
        <w:tc>
          <w:tcPr>
            <w:tcW w:w="1113" w:type="dxa"/>
            <w:tcBorders>
              <w:bottom w:val="nil"/>
            </w:tcBorders>
          </w:tcPr>
          <w:p>
            <w:pPr>
              <w:pStyle w:val="TableParagraph"/>
              <w:spacing w:line="258" w:lineRule="exact"/>
              <w:ind w:left="6"/>
              <w:jc w:val="center"/>
              <w:rPr>
                <w:sz w:val="24"/>
              </w:rPr>
            </w:pPr>
            <w:r>
              <w:rPr>
                <w:w w:val="99"/>
                <w:sz w:val="24"/>
              </w:rPr>
              <w:t>'</w:t>
            </w:r>
          </w:p>
        </w:tc>
        <w:tc>
          <w:tcPr>
            <w:tcW w:w="1118" w:type="dxa"/>
            <w:tcBorders>
              <w:bottom w:val="nil"/>
            </w:tcBorders>
          </w:tcPr>
          <w:p>
            <w:pPr>
              <w:pStyle w:val="TableParagraph"/>
              <w:rPr>
                <w:sz w:val="20"/>
              </w:rPr>
            </w:pPr>
          </w:p>
        </w:tc>
        <w:tc>
          <w:tcPr>
            <w:tcW w:w="1113" w:type="dxa"/>
            <w:tcBorders>
              <w:bottom w:val="nil"/>
            </w:tcBorders>
          </w:tcPr>
          <w:p>
            <w:pPr>
              <w:pStyle w:val="TableParagraph"/>
              <w:spacing w:line="258" w:lineRule="exact"/>
              <w:ind w:left="8"/>
              <w:jc w:val="center"/>
              <w:rPr>
                <w:sz w:val="24"/>
              </w:rPr>
            </w:pPr>
            <w:r>
              <w:rPr>
                <w:sz w:val="24"/>
              </w:rPr>
              <w:t>*</w:t>
            </w:r>
          </w:p>
        </w:tc>
        <w:tc>
          <w:tcPr>
            <w:tcW w:w="998" w:type="dxa"/>
            <w:tcBorders>
              <w:bottom w:val="nil"/>
            </w:tcBorders>
          </w:tcPr>
          <w:p>
            <w:pPr>
              <w:pStyle w:val="TableParagraph"/>
              <w:spacing w:line="258" w:lineRule="exact"/>
              <w:ind w:left="141"/>
              <w:rPr>
                <w:sz w:val="24"/>
              </w:rPr>
            </w:pPr>
            <w:r>
              <w:rPr>
                <w:sz w:val="24"/>
              </w:rPr>
              <w:t>1</w:t>
            </w:r>
            <w:r>
              <w:rPr>
                <w:spacing w:val="2"/>
                <w:sz w:val="24"/>
              </w:rPr>
              <w:t> </w:t>
            </w:r>
            <w:r>
              <w:rPr>
                <w:spacing w:val="-2"/>
                <w:sz w:val="24"/>
              </w:rPr>
              <w:t>584,0</w:t>
            </w:r>
          </w:p>
        </w:tc>
        <w:tc>
          <w:tcPr>
            <w:tcW w:w="1113" w:type="dxa"/>
            <w:tcBorders>
              <w:bottom w:val="nil"/>
            </w:tcBorders>
          </w:tcPr>
          <w:p>
            <w:pPr>
              <w:pStyle w:val="TableParagraph"/>
              <w:rPr>
                <w:sz w:val="20"/>
              </w:rPr>
            </w:pPr>
          </w:p>
        </w:tc>
        <w:tc>
          <w:tcPr>
            <w:tcW w:w="1118" w:type="dxa"/>
            <w:tcBorders>
              <w:bottom w:val="nil"/>
            </w:tcBorders>
          </w:tcPr>
          <w:p>
            <w:pPr>
              <w:pStyle w:val="TableParagraph"/>
              <w:spacing w:line="258" w:lineRule="exact"/>
              <w:ind w:left="14"/>
              <w:jc w:val="center"/>
              <w:rPr>
                <w:sz w:val="24"/>
              </w:rPr>
            </w:pPr>
            <w:r>
              <w:rPr>
                <w:w w:val="99"/>
                <w:sz w:val="24"/>
              </w:rPr>
              <w:t>-</w:t>
            </w:r>
          </w:p>
        </w:tc>
        <w:tc>
          <w:tcPr>
            <w:tcW w:w="1113" w:type="dxa"/>
            <w:tcBorders>
              <w:bottom w:val="nil"/>
            </w:tcBorders>
          </w:tcPr>
          <w:p>
            <w:pPr>
              <w:pStyle w:val="TableParagraph"/>
              <w:rPr>
                <w:sz w:val="20"/>
              </w:rPr>
            </w:pPr>
          </w:p>
        </w:tc>
        <w:tc>
          <w:tcPr>
            <w:tcW w:w="1118" w:type="dxa"/>
            <w:tcBorders>
              <w:bottom w:val="nil"/>
            </w:tcBorders>
          </w:tcPr>
          <w:p>
            <w:pPr>
              <w:pStyle w:val="TableParagraph"/>
              <w:spacing w:line="258" w:lineRule="exact"/>
              <w:ind w:left="16"/>
              <w:jc w:val="center"/>
              <w:rPr>
                <w:sz w:val="24"/>
              </w:rPr>
            </w:pPr>
            <w:r>
              <w:rPr>
                <w:w w:val="99"/>
                <w:sz w:val="24"/>
              </w:rPr>
              <w:t>-</w:t>
            </w:r>
          </w:p>
        </w:tc>
      </w:tr>
    </w:tbl>
    <w:p>
      <w:pPr>
        <w:spacing w:after="0" w:line="258"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278" w:hRule="atLeast"/>
        </w:trPr>
        <w:tc>
          <w:tcPr>
            <w:tcW w:w="581" w:type="dxa"/>
            <w:vMerge w:val="restart"/>
          </w:tcPr>
          <w:p>
            <w:pPr>
              <w:pStyle w:val="TableParagraph"/>
              <w:rPr>
                <w:sz w:val="24"/>
              </w:rPr>
            </w:pPr>
          </w:p>
        </w:tc>
        <w:tc>
          <w:tcPr>
            <w:tcW w:w="2083" w:type="dxa"/>
            <w:vMerge w:val="restart"/>
          </w:tcPr>
          <w:p>
            <w:pPr>
              <w:pStyle w:val="TableParagraph"/>
              <w:spacing w:before="1"/>
              <w:ind w:left="105" w:right="92"/>
              <w:rPr>
                <w:sz w:val="24"/>
              </w:rPr>
            </w:pPr>
            <w:r>
              <w:rPr>
                <w:spacing w:val="-2"/>
                <w:sz w:val="24"/>
              </w:rPr>
              <w:t>компенсационная </w:t>
            </w:r>
            <w:r>
              <w:rPr>
                <w:sz w:val="24"/>
              </w:rPr>
              <w:t>выплата лицам, родившимся в периоде 1 января</w:t>
            </w:r>
          </w:p>
          <w:p>
            <w:pPr>
              <w:pStyle w:val="TableParagraph"/>
              <w:spacing w:line="275" w:lineRule="exact"/>
              <w:ind w:left="105"/>
              <w:rPr>
                <w:sz w:val="24"/>
              </w:rPr>
            </w:pPr>
            <w:r>
              <w:rPr>
                <w:sz w:val="24"/>
              </w:rPr>
              <w:t>1928 г.</w:t>
            </w:r>
            <w:r>
              <w:rPr>
                <w:spacing w:val="4"/>
                <w:sz w:val="24"/>
              </w:rPr>
              <w:t> </w:t>
            </w:r>
            <w:r>
              <w:rPr>
                <w:sz w:val="24"/>
              </w:rPr>
              <w:t>по</w:t>
            </w:r>
            <w:r>
              <w:rPr>
                <w:spacing w:val="-4"/>
                <w:sz w:val="24"/>
              </w:rPr>
              <w:t> </w:t>
            </w:r>
            <w:r>
              <w:rPr>
                <w:spacing w:val="-10"/>
                <w:sz w:val="24"/>
              </w:rPr>
              <w:t>3</w:t>
            </w:r>
          </w:p>
          <w:p>
            <w:pPr>
              <w:pStyle w:val="TableParagraph"/>
              <w:ind w:left="105" w:right="102"/>
              <w:rPr>
                <w:sz w:val="24"/>
              </w:rPr>
            </w:pPr>
            <w:r>
              <w:rPr>
                <w:sz w:val="24"/>
              </w:rPr>
              <w:t>сентября 1945 г., не</w:t>
            </w:r>
            <w:r>
              <w:rPr>
                <w:spacing w:val="-10"/>
                <w:sz w:val="24"/>
              </w:rPr>
              <w:t> </w:t>
            </w:r>
            <w:r>
              <w:rPr>
                <w:sz w:val="24"/>
              </w:rPr>
              <w:t>относящимся</w:t>
            </w:r>
            <w:r>
              <w:rPr>
                <w:spacing w:val="-9"/>
                <w:sz w:val="24"/>
              </w:rPr>
              <w:t> </w:t>
            </w:r>
            <w:r>
              <w:rPr>
                <w:sz w:val="24"/>
              </w:rPr>
              <w:t>к </w:t>
            </w:r>
            <w:r>
              <w:rPr>
                <w:spacing w:val="-2"/>
                <w:sz w:val="24"/>
              </w:rPr>
              <w:t>категориям </w:t>
            </w:r>
            <w:r>
              <w:rPr>
                <w:sz w:val="24"/>
              </w:rPr>
              <w:t>граждан,</w:t>
            </w:r>
            <w:r>
              <w:rPr>
                <w:spacing w:val="-15"/>
                <w:sz w:val="24"/>
              </w:rPr>
              <w:t> </w:t>
            </w:r>
            <w:r>
              <w:rPr>
                <w:sz w:val="24"/>
              </w:rPr>
              <w:t>которым в соответствии с </w:t>
            </w:r>
            <w:r>
              <w:rPr>
                <w:spacing w:val="-2"/>
                <w:sz w:val="24"/>
              </w:rPr>
              <w:t>федеральными </w:t>
            </w:r>
            <w:r>
              <w:rPr>
                <w:sz w:val="24"/>
              </w:rPr>
              <w:t>законами и</w:t>
            </w:r>
            <w:r>
              <w:rPr>
                <w:spacing w:val="40"/>
                <w:sz w:val="24"/>
              </w:rPr>
              <w:t> </w:t>
            </w:r>
            <w:r>
              <w:rPr>
                <w:spacing w:val="-2"/>
                <w:sz w:val="24"/>
              </w:rPr>
              <w:t>иными нормативными правовыми</w:t>
            </w:r>
            <w:r>
              <w:rPr>
                <w:spacing w:val="40"/>
                <w:sz w:val="24"/>
              </w:rPr>
              <w:t> </w:t>
            </w:r>
            <w:r>
              <w:rPr>
                <w:spacing w:val="-2"/>
                <w:sz w:val="24"/>
              </w:rPr>
              <w:t>актами Российской Федерации устанавливаются ежемесячные денежные </w:t>
            </w:r>
            <w:r>
              <w:rPr>
                <w:sz w:val="24"/>
              </w:rPr>
              <w:t>выплаты или в соответствии с законом города </w:t>
            </w:r>
            <w:r>
              <w:rPr>
                <w:spacing w:val="-2"/>
                <w:sz w:val="24"/>
              </w:rPr>
              <w:t>Москвы устанавливается ежемесячная городская денежная</w:t>
            </w:r>
          </w:p>
          <w:p>
            <w:pPr>
              <w:pStyle w:val="TableParagraph"/>
              <w:spacing w:line="257" w:lineRule="exact"/>
              <w:ind w:left="105"/>
              <w:rPr>
                <w:sz w:val="24"/>
              </w:rPr>
            </w:pPr>
            <w:r>
              <w:rPr>
                <w:spacing w:val="-2"/>
                <w:sz w:val="24"/>
              </w:rPr>
              <w:t>выплата</w:t>
            </w:r>
          </w:p>
        </w:tc>
        <w:tc>
          <w:tcPr>
            <w:tcW w:w="1862" w:type="dxa"/>
            <w:vMerge w:val="restart"/>
          </w:tcPr>
          <w:p>
            <w:pPr>
              <w:pStyle w:val="TableParagraph"/>
              <w:spacing w:line="237" w:lineRule="auto" w:before="3"/>
              <w:ind w:left="105"/>
              <w:rPr>
                <w:sz w:val="24"/>
              </w:rPr>
            </w:pPr>
            <w:r>
              <w:rPr>
                <w:spacing w:val="-2"/>
                <w:sz w:val="24"/>
              </w:rPr>
              <w:t>Правительства </w:t>
            </w:r>
            <w:r>
              <w:rPr>
                <w:sz w:val="24"/>
              </w:rPr>
              <w:t>Москвы от 31</w:t>
            </w:r>
          </w:p>
          <w:p>
            <w:pPr>
              <w:pStyle w:val="TableParagraph"/>
              <w:spacing w:line="237" w:lineRule="auto" w:before="6"/>
              <w:ind w:left="105" w:right="95"/>
              <w:rPr>
                <w:sz w:val="24"/>
              </w:rPr>
            </w:pPr>
            <w:r>
              <w:rPr>
                <w:sz w:val="24"/>
              </w:rPr>
              <w:t>октября</w:t>
            </w:r>
            <w:r>
              <w:rPr>
                <w:spacing w:val="-15"/>
                <w:sz w:val="24"/>
              </w:rPr>
              <w:t> </w:t>
            </w:r>
            <w:r>
              <w:rPr>
                <w:sz w:val="24"/>
              </w:rPr>
              <w:t>2017</w:t>
            </w:r>
            <w:r>
              <w:rPr>
                <w:spacing w:val="-15"/>
                <w:sz w:val="24"/>
              </w:rPr>
              <w:t> </w:t>
            </w:r>
            <w:r>
              <w:rPr>
                <w:sz w:val="24"/>
              </w:rPr>
              <w:t>г. N 805-ПП "Об</w:t>
            </w:r>
          </w:p>
          <w:p>
            <w:pPr>
              <w:pStyle w:val="TableParagraph"/>
              <w:spacing w:before="3"/>
              <w:ind w:left="105"/>
              <w:rPr>
                <w:sz w:val="24"/>
              </w:rPr>
            </w:pPr>
            <w:r>
              <w:rPr>
                <w:spacing w:val="-2"/>
                <w:sz w:val="24"/>
              </w:rPr>
              <w:t>установлении размеров отдельных </w:t>
            </w:r>
            <w:r>
              <w:rPr>
                <w:sz w:val="24"/>
              </w:rPr>
              <w:t>социальных и иных</w:t>
            </w:r>
            <w:r>
              <w:rPr>
                <w:spacing w:val="-15"/>
                <w:sz w:val="24"/>
              </w:rPr>
              <w:t> </w:t>
            </w:r>
            <w:r>
              <w:rPr>
                <w:sz w:val="24"/>
              </w:rPr>
              <w:t>выплат</w:t>
            </w:r>
            <w:r>
              <w:rPr>
                <w:spacing w:val="-15"/>
                <w:sz w:val="24"/>
              </w:rPr>
              <w:t> </w:t>
            </w:r>
            <w:r>
              <w:rPr>
                <w:sz w:val="24"/>
              </w:rPr>
              <w:t>на 2018 год и о </w:t>
            </w:r>
            <w:r>
              <w:rPr>
                <w:spacing w:val="-2"/>
                <w:sz w:val="24"/>
              </w:rPr>
              <w:t>внесении </w:t>
            </w:r>
            <w:r>
              <w:rPr>
                <w:sz w:val="24"/>
              </w:rPr>
              <w:t>изменений в </w:t>
            </w:r>
            <w:r>
              <w:rPr>
                <w:spacing w:val="-2"/>
                <w:sz w:val="24"/>
              </w:rPr>
              <w:t>постановление Правительства </w:t>
            </w:r>
            <w:r>
              <w:rPr>
                <w:sz w:val="24"/>
              </w:rPr>
              <w:t>Москвы от 27</w:t>
            </w:r>
          </w:p>
          <w:p>
            <w:pPr>
              <w:pStyle w:val="TableParagraph"/>
              <w:spacing w:line="242" w:lineRule="auto"/>
              <w:ind w:left="105" w:right="179"/>
              <w:rPr>
                <w:sz w:val="24"/>
              </w:rPr>
            </w:pPr>
            <w:r>
              <w:rPr>
                <w:sz w:val="24"/>
              </w:rPr>
              <w:t>ноября</w:t>
            </w:r>
            <w:r>
              <w:rPr>
                <w:spacing w:val="-15"/>
                <w:sz w:val="24"/>
              </w:rPr>
              <w:t> </w:t>
            </w:r>
            <w:r>
              <w:rPr>
                <w:sz w:val="24"/>
              </w:rPr>
              <w:t>2007</w:t>
            </w:r>
            <w:r>
              <w:rPr>
                <w:spacing w:val="-15"/>
                <w:sz w:val="24"/>
              </w:rPr>
              <w:t> </w:t>
            </w:r>
            <w:r>
              <w:rPr>
                <w:sz w:val="24"/>
              </w:rPr>
              <w:t>г. N 1005-ПП"</w:t>
            </w:r>
          </w:p>
        </w:tc>
        <w:tc>
          <w:tcPr>
            <w:tcW w:w="1963" w:type="dxa"/>
          </w:tcPr>
          <w:p>
            <w:pPr>
              <w:pStyle w:val="TableParagraph"/>
              <w:spacing w:line="257" w:lineRule="exact" w:before="1"/>
              <w:ind w:left="105"/>
              <w:rPr>
                <w:sz w:val="24"/>
              </w:rPr>
            </w:pPr>
            <w:r>
              <w:rPr>
                <w:spacing w:val="-2"/>
                <w:sz w:val="24"/>
              </w:rPr>
              <w:t>(рублей/человек)</w:t>
            </w: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998"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spacing w:line="273" w:lineRule="exact"/>
              <w:ind w:left="98" w:right="84"/>
              <w:jc w:val="center"/>
              <w:rPr>
                <w:sz w:val="24"/>
              </w:rPr>
            </w:pPr>
            <w:r>
              <w:rPr>
                <w:spacing w:val="-5"/>
                <w:sz w:val="24"/>
              </w:rPr>
              <w:t>60</w:t>
            </w:r>
          </w:p>
          <w:p>
            <w:pPr>
              <w:pStyle w:val="TableParagraph"/>
              <w:spacing w:before="2"/>
              <w:ind w:left="98" w:right="82"/>
              <w:jc w:val="center"/>
              <w:rPr>
                <w:sz w:val="24"/>
              </w:rPr>
            </w:pPr>
            <w:r>
              <w:rPr>
                <w:spacing w:val="-2"/>
                <w:sz w:val="24"/>
              </w:rPr>
              <w:t>576,0</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6878"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spacing w:line="272" w:lineRule="exact"/>
              <w:ind w:left="232"/>
              <w:rPr>
                <w:sz w:val="24"/>
              </w:rPr>
            </w:pPr>
            <w:r>
              <w:rPr>
                <w:sz w:val="24"/>
              </w:rPr>
              <w:t>1</w:t>
            </w:r>
            <w:r>
              <w:rPr>
                <w:spacing w:val="2"/>
                <w:sz w:val="24"/>
              </w:rPr>
              <w:t> </w:t>
            </w:r>
            <w:r>
              <w:rPr>
                <w:spacing w:val="-5"/>
                <w:sz w:val="24"/>
              </w:rPr>
              <w:t>222</w:t>
            </w:r>
          </w:p>
          <w:p>
            <w:pPr>
              <w:pStyle w:val="TableParagraph"/>
              <w:spacing w:before="2"/>
              <w:ind w:left="232"/>
              <w:rPr>
                <w:sz w:val="24"/>
              </w:rPr>
            </w:pPr>
            <w:r>
              <w:rPr>
                <w:spacing w:val="-2"/>
                <w:sz w:val="24"/>
              </w:rPr>
              <w:t>903,4</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6" w:hRule="atLeast"/>
        </w:trPr>
        <w:tc>
          <w:tcPr>
            <w:tcW w:w="581" w:type="dxa"/>
            <w:vMerge w:val="restart"/>
          </w:tcPr>
          <w:p>
            <w:pPr>
              <w:pStyle w:val="TableParagraph"/>
              <w:spacing w:before="1"/>
              <w:ind w:left="167"/>
              <w:rPr>
                <w:sz w:val="24"/>
              </w:rPr>
            </w:pPr>
            <w:r>
              <w:rPr>
                <w:spacing w:val="-5"/>
                <w:sz w:val="24"/>
              </w:rPr>
              <w:t>86</w:t>
            </w:r>
          </w:p>
        </w:tc>
        <w:tc>
          <w:tcPr>
            <w:tcW w:w="2083" w:type="dxa"/>
            <w:vMerge w:val="restart"/>
          </w:tcPr>
          <w:p>
            <w:pPr>
              <w:pStyle w:val="TableParagraph"/>
              <w:spacing w:before="1"/>
              <w:ind w:left="105" w:right="92"/>
              <w:rPr>
                <w:sz w:val="24"/>
              </w:rPr>
            </w:pPr>
            <w:r>
              <w:rPr>
                <w:spacing w:val="-2"/>
                <w:sz w:val="24"/>
              </w:rPr>
              <w:t>Дополнительное пожизненное ежемесячное материальное обеспечение</w:t>
            </w:r>
          </w:p>
          <w:p>
            <w:pPr>
              <w:pStyle w:val="TableParagraph"/>
              <w:spacing w:line="269" w:lineRule="exact"/>
              <w:ind w:left="105"/>
              <w:rPr>
                <w:sz w:val="24"/>
              </w:rPr>
            </w:pPr>
            <w:r>
              <w:rPr>
                <w:spacing w:val="-4"/>
                <w:sz w:val="24"/>
              </w:rPr>
              <w:t>лицам</w:t>
            </w:r>
          </w:p>
        </w:tc>
        <w:tc>
          <w:tcPr>
            <w:tcW w:w="1862" w:type="dxa"/>
            <w:vMerge w:val="restart"/>
          </w:tcPr>
          <w:p>
            <w:pPr>
              <w:pStyle w:val="TableParagraph"/>
              <w:spacing w:before="1"/>
              <w:ind w:left="105" w:right="283"/>
              <w:jc w:val="both"/>
              <w:rPr>
                <w:sz w:val="24"/>
              </w:rPr>
            </w:pPr>
            <w:r>
              <w:rPr>
                <w:spacing w:val="-2"/>
                <w:sz w:val="24"/>
              </w:rPr>
              <w:t>Распоряжение </w:t>
            </w:r>
            <w:r>
              <w:rPr>
                <w:sz w:val="24"/>
              </w:rPr>
              <w:t>Мэра</w:t>
            </w:r>
            <w:r>
              <w:rPr>
                <w:spacing w:val="-11"/>
                <w:sz w:val="24"/>
              </w:rPr>
              <w:t> </w:t>
            </w:r>
            <w:r>
              <w:rPr>
                <w:sz w:val="24"/>
              </w:rPr>
              <w:t>Москвы от 24 июня</w:t>
            </w:r>
          </w:p>
          <w:p>
            <w:pPr>
              <w:pStyle w:val="TableParagraph"/>
              <w:spacing w:line="272" w:lineRule="exact"/>
              <w:ind w:left="105"/>
              <w:jc w:val="both"/>
              <w:rPr>
                <w:sz w:val="24"/>
              </w:rPr>
            </w:pPr>
            <w:r>
              <w:rPr>
                <w:sz w:val="24"/>
              </w:rPr>
              <w:t>1999</w:t>
            </w:r>
            <w:r>
              <w:rPr>
                <w:spacing w:val="2"/>
                <w:sz w:val="24"/>
              </w:rPr>
              <w:t> </w:t>
            </w:r>
            <w:r>
              <w:rPr>
                <w:spacing w:val="-5"/>
                <w:sz w:val="24"/>
              </w:rPr>
              <w:t>г.</w:t>
            </w:r>
          </w:p>
          <w:p>
            <w:pPr>
              <w:pStyle w:val="TableParagraph"/>
              <w:spacing w:line="275" w:lineRule="exact"/>
              <w:ind w:left="105"/>
              <w:jc w:val="both"/>
              <w:rPr>
                <w:sz w:val="24"/>
              </w:rPr>
            </w:pPr>
            <w:r>
              <w:rPr>
                <w:sz w:val="24"/>
              </w:rPr>
              <w:t>N</w:t>
            </w:r>
            <w:r>
              <w:rPr>
                <w:spacing w:val="-3"/>
                <w:sz w:val="24"/>
              </w:rPr>
              <w:t> </w:t>
            </w:r>
            <w:r>
              <w:rPr>
                <w:sz w:val="24"/>
              </w:rPr>
              <w:t>662-РМ</w:t>
            </w:r>
            <w:r>
              <w:rPr>
                <w:spacing w:val="-4"/>
                <w:sz w:val="24"/>
              </w:rPr>
              <w:t> </w:t>
            </w:r>
            <w:r>
              <w:rPr>
                <w:spacing w:val="-5"/>
                <w:sz w:val="24"/>
              </w:rPr>
              <w:t>"Об</w:t>
            </w:r>
          </w:p>
          <w:p>
            <w:pPr>
              <w:pStyle w:val="TableParagraph"/>
              <w:spacing w:line="271" w:lineRule="exact" w:before="2"/>
              <w:ind w:left="105"/>
              <w:rPr>
                <w:sz w:val="24"/>
              </w:rPr>
            </w:pPr>
            <w:r>
              <w:rPr>
                <w:spacing w:val="-2"/>
                <w:sz w:val="24"/>
              </w:rPr>
              <w:t>установлении</w:t>
            </w:r>
          </w:p>
        </w:tc>
        <w:tc>
          <w:tcPr>
            <w:tcW w:w="1963" w:type="dxa"/>
          </w:tcPr>
          <w:p>
            <w:pPr>
              <w:pStyle w:val="TableParagraph"/>
              <w:spacing w:line="274" w:lineRule="exact"/>
              <w:ind w:left="105"/>
              <w:rPr>
                <w:sz w:val="24"/>
              </w:rPr>
            </w:pPr>
            <w:r>
              <w:rPr>
                <w:sz w:val="24"/>
              </w:rPr>
              <w:t>Размер выплаты </w:t>
            </w:r>
            <w:r>
              <w:rPr>
                <w:spacing w:val="-2"/>
                <w:sz w:val="24"/>
              </w:rPr>
              <w:t>(рублей/человек)</w:t>
            </w:r>
          </w:p>
        </w:tc>
        <w:tc>
          <w:tcPr>
            <w:tcW w:w="1113" w:type="dxa"/>
          </w:tcPr>
          <w:p>
            <w:pPr>
              <w:pStyle w:val="TableParagraph"/>
              <w:spacing w:before="1"/>
              <w:ind w:left="89" w:right="80"/>
              <w:jc w:val="center"/>
              <w:rPr>
                <w:sz w:val="24"/>
              </w:rPr>
            </w:pPr>
            <w:r>
              <w:rPr>
                <w:sz w:val="24"/>
              </w:rPr>
              <w:t>15</w:t>
            </w:r>
            <w:r>
              <w:rPr>
                <w:spacing w:val="2"/>
                <w:sz w:val="24"/>
              </w:rPr>
              <w:t> </w:t>
            </w:r>
            <w:r>
              <w:rPr>
                <w:spacing w:val="-2"/>
                <w:sz w:val="24"/>
              </w:rPr>
              <w:t>000,0</w:t>
            </w:r>
          </w:p>
        </w:tc>
        <w:tc>
          <w:tcPr>
            <w:tcW w:w="1118" w:type="dxa"/>
          </w:tcPr>
          <w:p>
            <w:pPr>
              <w:pStyle w:val="TableParagraph"/>
              <w:spacing w:before="1"/>
              <w:ind w:left="89" w:right="75"/>
              <w:jc w:val="center"/>
              <w:rPr>
                <w:sz w:val="24"/>
              </w:rPr>
            </w:pPr>
            <w:r>
              <w:rPr>
                <w:sz w:val="24"/>
              </w:rPr>
              <w:t>50</w:t>
            </w:r>
            <w:r>
              <w:rPr>
                <w:spacing w:val="2"/>
                <w:sz w:val="24"/>
              </w:rPr>
              <w:t> </w:t>
            </w:r>
            <w:r>
              <w:rPr>
                <w:spacing w:val="-2"/>
                <w:sz w:val="24"/>
              </w:rPr>
              <w:t>000,0</w:t>
            </w:r>
          </w:p>
        </w:tc>
        <w:tc>
          <w:tcPr>
            <w:tcW w:w="1113" w:type="dxa"/>
          </w:tcPr>
          <w:p>
            <w:pPr>
              <w:pStyle w:val="TableParagraph"/>
              <w:spacing w:before="1"/>
              <w:ind w:left="89" w:right="79"/>
              <w:jc w:val="center"/>
              <w:rPr>
                <w:sz w:val="24"/>
              </w:rPr>
            </w:pPr>
            <w:r>
              <w:rPr>
                <w:sz w:val="24"/>
              </w:rPr>
              <w:t>50</w:t>
            </w:r>
            <w:r>
              <w:rPr>
                <w:spacing w:val="2"/>
                <w:sz w:val="24"/>
              </w:rPr>
              <w:t> </w:t>
            </w:r>
            <w:r>
              <w:rPr>
                <w:spacing w:val="-2"/>
                <w:sz w:val="24"/>
              </w:rPr>
              <w:t>000,0</w:t>
            </w:r>
          </w:p>
        </w:tc>
        <w:tc>
          <w:tcPr>
            <w:tcW w:w="998" w:type="dxa"/>
          </w:tcPr>
          <w:p>
            <w:pPr>
              <w:pStyle w:val="TableParagraph"/>
              <w:spacing w:line="275" w:lineRule="exact" w:before="1"/>
              <w:ind w:left="98" w:right="84"/>
              <w:jc w:val="center"/>
              <w:rPr>
                <w:sz w:val="24"/>
              </w:rPr>
            </w:pPr>
            <w:r>
              <w:rPr>
                <w:spacing w:val="-5"/>
                <w:sz w:val="24"/>
              </w:rPr>
              <w:t>52</w:t>
            </w:r>
          </w:p>
          <w:p>
            <w:pPr>
              <w:pStyle w:val="TableParagraph"/>
              <w:spacing w:line="260" w:lineRule="exact"/>
              <w:ind w:left="98" w:right="82"/>
              <w:jc w:val="center"/>
              <w:rPr>
                <w:sz w:val="24"/>
              </w:rPr>
            </w:pPr>
            <w:r>
              <w:rPr>
                <w:spacing w:val="-2"/>
                <w:sz w:val="24"/>
              </w:rPr>
              <w:t>800,0</w:t>
            </w:r>
          </w:p>
        </w:tc>
        <w:tc>
          <w:tcPr>
            <w:tcW w:w="1113" w:type="dxa"/>
          </w:tcPr>
          <w:p>
            <w:pPr>
              <w:pStyle w:val="TableParagraph"/>
              <w:spacing w:before="1"/>
              <w:ind w:left="89" w:right="77"/>
              <w:jc w:val="center"/>
              <w:rPr>
                <w:sz w:val="24"/>
              </w:rPr>
            </w:pPr>
            <w:r>
              <w:rPr>
                <w:sz w:val="24"/>
              </w:rPr>
              <w:t>54</w:t>
            </w:r>
            <w:r>
              <w:rPr>
                <w:spacing w:val="2"/>
                <w:sz w:val="24"/>
              </w:rPr>
              <w:t> </w:t>
            </w:r>
            <w:r>
              <w:rPr>
                <w:spacing w:val="-2"/>
                <w:sz w:val="24"/>
              </w:rPr>
              <w:t>754,0</w:t>
            </w:r>
          </w:p>
        </w:tc>
        <w:tc>
          <w:tcPr>
            <w:tcW w:w="1118" w:type="dxa"/>
          </w:tcPr>
          <w:p>
            <w:pPr>
              <w:pStyle w:val="TableParagraph"/>
              <w:spacing w:before="1"/>
              <w:ind w:left="89" w:right="71"/>
              <w:jc w:val="center"/>
              <w:rPr>
                <w:sz w:val="24"/>
              </w:rPr>
            </w:pPr>
            <w:r>
              <w:rPr>
                <w:sz w:val="24"/>
              </w:rPr>
              <w:t>57</w:t>
            </w:r>
            <w:r>
              <w:rPr>
                <w:spacing w:val="2"/>
                <w:sz w:val="24"/>
              </w:rPr>
              <w:t> </w:t>
            </w:r>
            <w:r>
              <w:rPr>
                <w:spacing w:val="-2"/>
                <w:sz w:val="24"/>
              </w:rPr>
              <w:t>383,0</w:t>
            </w:r>
          </w:p>
        </w:tc>
        <w:tc>
          <w:tcPr>
            <w:tcW w:w="1113" w:type="dxa"/>
          </w:tcPr>
          <w:p>
            <w:pPr>
              <w:pStyle w:val="TableParagraph"/>
              <w:spacing w:before="1"/>
              <w:ind w:left="89" w:right="76"/>
              <w:jc w:val="center"/>
              <w:rPr>
                <w:sz w:val="24"/>
              </w:rPr>
            </w:pPr>
            <w:r>
              <w:rPr>
                <w:sz w:val="24"/>
              </w:rPr>
              <w:t>57</w:t>
            </w:r>
            <w:r>
              <w:rPr>
                <w:spacing w:val="2"/>
                <w:sz w:val="24"/>
              </w:rPr>
              <w:t> </w:t>
            </w:r>
            <w:r>
              <w:rPr>
                <w:spacing w:val="-2"/>
                <w:sz w:val="24"/>
              </w:rPr>
              <w:t>383,0</w:t>
            </w:r>
          </w:p>
        </w:tc>
        <w:tc>
          <w:tcPr>
            <w:tcW w:w="1118" w:type="dxa"/>
          </w:tcPr>
          <w:p>
            <w:pPr>
              <w:pStyle w:val="TableParagraph"/>
              <w:spacing w:before="1"/>
              <w:ind w:left="89" w:right="71"/>
              <w:jc w:val="center"/>
              <w:rPr>
                <w:sz w:val="24"/>
              </w:rPr>
            </w:pPr>
            <w:r>
              <w:rPr>
                <w:sz w:val="24"/>
              </w:rPr>
              <w:t>57</w:t>
            </w:r>
            <w:r>
              <w:rPr>
                <w:spacing w:val="2"/>
                <w:sz w:val="24"/>
              </w:rPr>
              <w:t> </w:t>
            </w:r>
            <w:r>
              <w:rPr>
                <w:spacing w:val="-2"/>
                <w:sz w:val="24"/>
              </w:rPr>
              <w:t>383,0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Borders>
              <w:bottom w:val="nil"/>
            </w:tcBorders>
          </w:tcPr>
          <w:p>
            <w:pPr>
              <w:pStyle w:val="TableParagraph"/>
              <w:spacing w:line="272" w:lineRule="exact"/>
              <w:ind w:left="89" w:right="68"/>
              <w:jc w:val="center"/>
              <w:rPr>
                <w:sz w:val="24"/>
              </w:rPr>
            </w:pPr>
            <w:r>
              <w:rPr>
                <w:spacing w:val="-5"/>
                <w:sz w:val="24"/>
              </w:rPr>
              <w:t>6,0</w:t>
            </w:r>
          </w:p>
        </w:tc>
        <w:tc>
          <w:tcPr>
            <w:tcW w:w="1118" w:type="dxa"/>
            <w:tcBorders>
              <w:bottom w:val="nil"/>
            </w:tcBorders>
          </w:tcPr>
          <w:p>
            <w:pPr>
              <w:pStyle w:val="TableParagraph"/>
              <w:spacing w:line="272" w:lineRule="exact"/>
              <w:ind w:left="89" w:right="63"/>
              <w:jc w:val="center"/>
              <w:rPr>
                <w:sz w:val="24"/>
              </w:rPr>
            </w:pPr>
            <w:r>
              <w:rPr>
                <w:spacing w:val="-5"/>
                <w:sz w:val="24"/>
              </w:rPr>
              <w:t>5,0</w:t>
            </w:r>
          </w:p>
        </w:tc>
        <w:tc>
          <w:tcPr>
            <w:tcW w:w="1113" w:type="dxa"/>
            <w:tcBorders>
              <w:bottom w:val="nil"/>
            </w:tcBorders>
          </w:tcPr>
          <w:p>
            <w:pPr>
              <w:pStyle w:val="TableParagraph"/>
              <w:spacing w:line="272" w:lineRule="exact"/>
              <w:ind w:left="89" w:right="67"/>
              <w:jc w:val="center"/>
              <w:rPr>
                <w:sz w:val="24"/>
              </w:rPr>
            </w:pPr>
            <w:r>
              <w:rPr>
                <w:spacing w:val="-5"/>
                <w:sz w:val="24"/>
              </w:rPr>
              <w:t>5,0</w:t>
            </w:r>
          </w:p>
        </w:tc>
        <w:tc>
          <w:tcPr>
            <w:tcW w:w="998" w:type="dxa"/>
            <w:tcBorders>
              <w:bottom w:val="nil"/>
            </w:tcBorders>
          </w:tcPr>
          <w:p>
            <w:pPr>
              <w:pStyle w:val="TableParagraph"/>
              <w:spacing w:line="272" w:lineRule="exact"/>
              <w:ind w:left="352"/>
              <w:rPr>
                <w:sz w:val="24"/>
              </w:rPr>
            </w:pPr>
            <w:r>
              <w:rPr>
                <w:spacing w:val="-5"/>
                <w:sz w:val="24"/>
              </w:rPr>
              <w:t>4,0</w:t>
            </w:r>
          </w:p>
        </w:tc>
        <w:tc>
          <w:tcPr>
            <w:tcW w:w="1113" w:type="dxa"/>
            <w:tcBorders>
              <w:bottom w:val="nil"/>
            </w:tcBorders>
          </w:tcPr>
          <w:p>
            <w:pPr>
              <w:pStyle w:val="TableParagraph"/>
              <w:spacing w:line="272" w:lineRule="exact"/>
              <w:ind w:left="89" w:right="65"/>
              <w:jc w:val="center"/>
              <w:rPr>
                <w:sz w:val="24"/>
              </w:rPr>
            </w:pPr>
            <w:r>
              <w:rPr>
                <w:spacing w:val="-5"/>
                <w:sz w:val="24"/>
              </w:rPr>
              <w:t>4,0</w:t>
            </w:r>
          </w:p>
        </w:tc>
        <w:tc>
          <w:tcPr>
            <w:tcW w:w="1118" w:type="dxa"/>
            <w:tcBorders>
              <w:bottom w:val="nil"/>
            </w:tcBorders>
          </w:tcPr>
          <w:p>
            <w:pPr>
              <w:pStyle w:val="TableParagraph"/>
              <w:spacing w:line="272" w:lineRule="exact"/>
              <w:ind w:left="89" w:right="59"/>
              <w:jc w:val="center"/>
              <w:rPr>
                <w:sz w:val="24"/>
              </w:rPr>
            </w:pPr>
            <w:r>
              <w:rPr>
                <w:spacing w:val="-5"/>
                <w:sz w:val="24"/>
              </w:rPr>
              <w:t>4,0</w:t>
            </w:r>
          </w:p>
        </w:tc>
        <w:tc>
          <w:tcPr>
            <w:tcW w:w="1113" w:type="dxa"/>
            <w:tcBorders>
              <w:bottom w:val="nil"/>
            </w:tcBorders>
          </w:tcPr>
          <w:p>
            <w:pPr>
              <w:pStyle w:val="TableParagraph"/>
              <w:spacing w:line="272" w:lineRule="exact"/>
              <w:ind w:left="89" w:right="63"/>
              <w:jc w:val="center"/>
              <w:rPr>
                <w:sz w:val="24"/>
              </w:rPr>
            </w:pPr>
            <w:r>
              <w:rPr>
                <w:spacing w:val="-5"/>
                <w:sz w:val="24"/>
              </w:rPr>
              <w:t>4,0</w:t>
            </w:r>
          </w:p>
        </w:tc>
        <w:tc>
          <w:tcPr>
            <w:tcW w:w="1118" w:type="dxa"/>
            <w:tcBorders>
              <w:bottom w:val="nil"/>
            </w:tcBorders>
          </w:tcPr>
          <w:p>
            <w:pPr>
              <w:pStyle w:val="TableParagraph"/>
              <w:spacing w:line="272" w:lineRule="exact"/>
              <w:ind w:left="89" w:right="57"/>
              <w:jc w:val="center"/>
              <w:rPr>
                <w:sz w:val="24"/>
              </w:rPr>
            </w:pPr>
            <w:r>
              <w:rPr>
                <w:spacing w:val="-5"/>
                <w:sz w:val="24"/>
              </w:rPr>
              <w:t>4,0</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4141" w:hRule="atLeast"/>
        </w:trPr>
        <w:tc>
          <w:tcPr>
            <w:tcW w:w="581" w:type="dxa"/>
          </w:tcPr>
          <w:p>
            <w:pPr>
              <w:pStyle w:val="TableParagraph"/>
              <w:rPr>
                <w:sz w:val="24"/>
              </w:rPr>
            </w:pPr>
          </w:p>
        </w:tc>
        <w:tc>
          <w:tcPr>
            <w:tcW w:w="2083" w:type="dxa"/>
          </w:tcPr>
          <w:p>
            <w:pPr>
              <w:pStyle w:val="TableParagraph"/>
              <w:spacing w:before="1"/>
              <w:ind w:left="105" w:right="110"/>
              <w:rPr>
                <w:sz w:val="24"/>
              </w:rPr>
            </w:pPr>
            <w:r>
              <w:rPr>
                <w:spacing w:val="-2"/>
                <w:sz w:val="24"/>
              </w:rPr>
              <w:t>пенсионного возраста, удостоенным звания</w:t>
            </w:r>
            <w:r>
              <w:rPr>
                <w:spacing w:val="80"/>
                <w:sz w:val="24"/>
              </w:rPr>
              <w:t> </w:t>
            </w:r>
            <w:r>
              <w:rPr>
                <w:spacing w:val="-2"/>
                <w:sz w:val="24"/>
              </w:rPr>
              <w:t>"Почетный </w:t>
            </w:r>
            <w:r>
              <w:rPr>
                <w:sz w:val="24"/>
              </w:rPr>
              <w:t>гражданин</w:t>
            </w:r>
            <w:r>
              <w:rPr>
                <w:spacing w:val="-15"/>
                <w:sz w:val="24"/>
              </w:rPr>
              <w:t> </w:t>
            </w:r>
            <w:r>
              <w:rPr>
                <w:sz w:val="24"/>
              </w:rPr>
              <w:t>города </w:t>
            </w:r>
            <w:r>
              <w:rPr>
                <w:spacing w:val="-2"/>
                <w:sz w:val="24"/>
              </w:rPr>
              <w:t>Москвы"</w:t>
            </w:r>
          </w:p>
        </w:tc>
        <w:tc>
          <w:tcPr>
            <w:tcW w:w="1862" w:type="dxa"/>
          </w:tcPr>
          <w:p>
            <w:pPr>
              <w:pStyle w:val="TableParagraph"/>
              <w:spacing w:before="1"/>
              <w:ind w:left="105" w:right="179"/>
              <w:rPr>
                <w:sz w:val="24"/>
              </w:rPr>
            </w:pPr>
            <w:r>
              <w:rPr>
                <w:spacing w:val="-2"/>
                <w:sz w:val="24"/>
              </w:rPr>
              <w:t>дополнительно </w:t>
            </w:r>
            <w:r>
              <w:rPr>
                <w:spacing w:val="-6"/>
                <w:sz w:val="24"/>
              </w:rPr>
              <w:t>го </w:t>
            </w:r>
            <w:r>
              <w:rPr>
                <w:spacing w:val="-2"/>
                <w:sz w:val="24"/>
              </w:rPr>
              <w:t>пожизненного ежемесячного материального обеспечения </w:t>
            </w:r>
            <w:r>
              <w:rPr>
                <w:spacing w:val="-4"/>
                <w:sz w:val="24"/>
              </w:rPr>
              <w:t>лицам </w:t>
            </w:r>
            <w:r>
              <w:rPr>
                <w:spacing w:val="-2"/>
                <w:sz w:val="24"/>
              </w:rPr>
              <w:t>пенсионного возраста, удостоенным звания "Почетный гражданин города</w:t>
            </w:r>
          </w:p>
          <w:p>
            <w:pPr>
              <w:pStyle w:val="TableParagraph"/>
              <w:spacing w:line="257" w:lineRule="exact"/>
              <w:ind w:left="105"/>
              <w:rPr>
                <w:sz w:val="24"/>
              </w:rPr>
            </w:pPr>
            <w:r>
              <w:rPr>
                <w:spacing w:val="-2"/>
                <w:sz w:val="24"/>
              </w:rPr>
              <w:t>Москвы"</w:t>
            </w:r>
          </w:p>
        </w:tc>
        <w:tc>
          <w:tcPr>
            <w:tcW w:w="1963" w:type="dxa"/>
          </w:tcPr>
          <w:p>
            <w:pPr>
              <w:pStyle w:val="TableParagraph"/>
              <w:spacing w:before="1"/>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before="1"/>
              <w:ind w:left="89" w:right="76"/>
              <w:jc w:val="center"/>
              <w:rPr>
                <w:sz w:val="24"/>
              </w:rPr>
            </w:pPr>
            <w:r>
              <w:rPr>
                <w:sz w:val="24"/>
              </w:rPr>
              <w:t>1</w:t>
            </w:r>
            <w:r>
              <w:rPr>
                <w:spacing w:val="2"/>
                <w:sz w:val="24"/>
              </w:rPr>
              <w:t> </w:t>
            </w:r>
            <w:r>
              <w:rPr>
                <w:spacing w:val="-2"/>
                <w:sz w:val="24"/>
              </w:rPr>
              <w:t>089,7</w:t>
            </w:r>
          </w:p>
        </w:tc>
        <w:tc>
          <w:tcPr>
            <w:tcW w:w="1118" w:type="dxa"/>
          </w:tcPr>
          <w:p>
            <w:pPr>
              <w:pStyle w:val="TableParagraph"/>
              <w:spacing w:before="1"/>
              <w:ind w:left="89" w:right="71"/>
              <w:jc w:val="center"/>
              <w:rPr>
                <w:sz w:val="24"/>
              </w:rPr>
            </w:pPr>
            <w:r>
              <w:rPr>
                <w:sz w:val="24"/>
              </w:rPr>
              <w:t>3</w:t>
            </w:r>
            <w:r>
              <w:rPr>
                <w:spacing w:val="2"/>
                <w:sz w:val="24"/>
              </w:rPr>
              <w:t> </w:t>
            </w:r>
            <w:r>
              <w:rPr>
                <w:spacing w:val="-2"/>
                <w:sz w:val="24"/>
              </w:rPr>
              <w:t>450,0</w:t>
            </w:r>
          </w:p>
        </w:tc>
        <w:tc>
          <w:tcPr>
            <w:tcW w:w="1113" w:type="dxa"/>
          </w:tcPr>
          <w:p>
            <w:pPr>
              <w:pStyle w:val="TableParagraph"/>
              <w:spacing w:before="1"/>
              <w:ind w:left="89" w:right="75"/>
              <w:jc w:val="center"/>
              <w:rPr>
                <w:sz w:val="24"/>
              </w:rPr>
            </w:pPr>
            <w:r>
              <w:rPr>
                <w:sz w:val="24"/>
              </w:rPr>
              <w:t>3</w:t>
            </w:r>
            <w:r>
              <w:rPr>
                <w:spacing w:val="2"/>
                <w:sz w:val="24"/>
              </w:rPr>
              <w:t> </w:t>
            </w:r>
            <w:r>
              <w:rPr>
                <w:spacing w:val="-2"/>
                <w:sz w:val="24"/>
              </w:rPr>
              <w:t>000,0</w:t>
            </w:r>
          </w:p>
        </w:tc>
        <w:tc>
          <w:tcPr>
            <w:tcW w:w="998" w:type="dxa"/>
          </w:tcPr>
          <w:p>
            <w:pPr>
              <w:pStyle w:val="TableParagraph"/>
              <w:spacing w:before="1"/>
              <w:ind w:left="98" w:right="83"/>
              <w:jc w:val="center"/>
              <w:rPr>
                <w:sz w:val="24"/>
              </w:rPr>
            </w:pPr>
            <w:r>
              <w:rPr>
                <w:sz w:val="24"/>
              </w:rPr>
              <w:t>3</w:t>
            </w:r>
            <w:r>
              <w:rPr>
                <w:spacing w:val="2"/>
                <w:sz w:val="24"/>
              </w:rPr>
              <w:t> </w:t>
            </w:r>
            <w:r>
              <w:rPr>
                <w:spacing w:val="-2"/>
                <w:sz w:val="24"/>
              </w:rPr>
              <w:t>062,4</w:t>
            </w:r>
          </w:p>
        </w:tc>
        <w:tc>
          <w:tcPr>
            <w:tcW w:w="1113" w:type="dxa"/>
          </w:tcPr>
          <w:p>
            <w:pPr>
              <w:pStyle w:val="TableParagraph"/>
              <w:spacing w:before="1"/>
              <w:ind w:left="89" w:right="74"/>
              <w:jc w:val="center"/>
              <w:rPr>
                <w:sz w:val="24"/>
              </w:rPr>
            </w:pPr>
            <w:r>
              <w:rPr>
                <w:sz w:val="24"/>
              </w:rPr>
              <w:t>2</w:t>
            </w:r>
            <w:r>
              <w:rPr>
                <w:spacing w:val="2"/>
                <w:sz w:val="24"/>
              </w:rPr>
              <w:t> </w:t>
            </w:r>
            <w:r>
              <w:rPr>
                <w:spacing w:val="-2"/>
                <w:sz w:val="24"/>
              </w:rPr>
              <w:t>628,2</w:t>
            </w:r>
          </w:p>
        </w:tc>
        <w:tc>
          <w:tcPr>
            <w:tcW w:w="1118" w:type="dxa"/>
          </w:tcPr>
          <w:p>
            <w:pPr>
              <w:pStyle w:val="TableParagraph"/>
              <w:spacing w:before="1"/>
              <w:ind w:left="89" w:right="69"/>
              <w:jc w:val="center"/>
              <w:rPr>
                <w:sz w:val="24"/>
              </w:rPr>
            </w:pPr>
            <w:r>
              <w:rPr>
                <w:sz w:val="24"/>
              </w:rPr>
              <w:t>2</w:t>
            </w:r>
            <w:r>
              <w:rPr>
                <w:spacing w:val="2"/>
                <w:sz w:val="24"/>
              </w:rPr>
              <w:t> </w:t>
            </w:r>
            <w:r>
              <w:rPr>
                <w:spacing w:val="-2"/>
                <w:sz w:val="24"/>
              </w:rPr>
              <w:t>754,4</w:t>
            </w:r>
          </w:p>
        </w:tc>
        <w:tc>
          <w:tcPr>
            <w:tcW w:w="1113" w:type="dxa"/>
          </w:tcPr>
          <w:p>
            <w:pPr>
              <w:pStyle w:val="TableParagraph"/>
              <w:spacing w:before="1"/>
              <w:ind w:left="89" w:right="73"/>
              <w:jc w:val="center"/>
              <w:rPr>
                <w:sz w:val="24"/>
              </w:rPr>
            </w:pPr>
            <w:r>
              <w:rPr>
                <w:sz w:val="24"/>
              </w:rPr>
              <w:t>2</w:t>
            </w:r>
            <w:r>
              <w:rPr>
                <w:spacing w:val="2"/>
                <w:sz w:val="24"/>
              </w:rPr>
              <w:t> </w:t>
            </w:r>
            <w:r>
              <w:rPr>
                <w:spacing w:val="-2"/>
                <w:sz w:val="24"/>
              </w:rPr>
              <w:t>754,4</w:t>
            </w:r>
          </w:p>
        </w:tc>
        <w:tc>
          <w:tcPr>
            <w:tcW w:w="1118" w:type="dxa"/>
          </w:tcPr>
          <w:p>
            <w:pPr>
              <w:pStyle w:val="TableParagraph"/>
              <w:spacing w:before="1"/>
              <w:ind w:left="89" w:right="68"/>
              <w:jc w:val="center"/>
              <w:rPr>
                <w:sz w:val="24"/>
              </w:rPr>
            </w:pPr>
            <w:r>
              <w:rPr>
                <w:sz w:val="24"/>
              </w:rPr>
              <w:t>2</w:t>
            </w:r>
            <w:r>
              <w:rPr>
                <w:spacing w:val="2"/>
                <w:sz w:val="24"/>
              </w:rPr>
              <w:t> </w:t>
            </w:r>
            <w:r>
              <w:rPr>
                <w:spacing w:val="-2"/>
                <w:sz w:val="24"/>
              </w:rPr>
              <w:t>754,4</w:t>
            </w:r>
          </w:p>
        </w:tc>
      </w:tr>
      <w:tr>
        <w:trPr>
          <w:trHeight w:val="551" w:hRule="atLeast"/>
        </w:trPr>
        <w:tc>
          <w:tcPr>
            <w:tcW w:w="581" w:type="dxa"/>
            <w:vMerge w:val="restart"/>
          </w:tcPr>
          <w:p>
            <w:pPr>
              <w:pStyle w:val="TableParagraph"/>
              <w:spacing w:line="273" w:lineRule="exact"/>
              <w:ind w:left="167"/>
              <w:rPr>
                <w:sz w:val="24"/>
              </w:rPr>
            </w:pPr>
            <w:r>
              <w:rPr>
                <w:spacing w:val="-5"/>
                <w:sz w:val="24"/>
              </w:rPr>
              <w:t>87</w:t>
            </w:r>
          </w:p>
        </w:tc>
        <w:tc>
          <w:tcPr>
            <w:tcW w:w="2083" w:type="dxa"/>
            <w:vMerge w:val="restart"/>
          </w:tcPr>
          <w:p>
            <w:pPr>
              <w:pStyle w:val="TableParagraph"/>
              <w:ind w:left="105" w:right="177"/>
              <w:rPr>
                <w:sz w:val="24"/>
              </w:rPr>
            </w:pPr>
            <w:r>
              <w:rPr>
                <w:spacing w:val="-2"/>
                <w:sz w:val="24"/>
              </w:rPr>
              <w:t>Ежегодная компенсация реабилитированн </w:t>
            </w:r>
            <w:r>
              <w:rPr>
                <w:sz w:val="24"/>
              </w:rPr>
              <w:t>ым лицам, </w:t>
            </w:r>
            <w:r>
              <w:rPr>
                <w:spacing w:val="-2"/>
                <w:sz w:val="24"/>
              </w:rPr>
              <w:t>подвергшимся политическим репрессиям, признанным пострадавшими </w:t>
            </w:r>
            <w:r>
              <w:rPr>
                <w:sz w:val="24"/>
              </w:rPr>
              <w:t>от политических </w:t>
            </w:r>
            <w:r>
              <w:rPr>
                <w:spacing w:val="-2"/>
                <w:sz w:val="24"/>
              </w:rPr>
              <w:t>репрессий (сохраненная выплата)</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19</w:t>
            </w:r>
          </w:p>
          <w:p>
            <w:pPr>
              <w:pStyle w:val="TableParagraph"/>
              <w:spacing w:line="237" w:lineRule="auto" w:before="1"/>
              <w:ind w:left="105" w:right="395" w:hanging="1"/>
              <w:jc w:val="both"/>
              <w:rPr>
                <w:sz w:val="24"/>
              </w:rPr>
            </w:pPr>
            <w:r>
              <w:rPr>
                <w:sz w:val="24"/>
              </w:rPr>
              <w:t>июня 2012 г. N</w:t>
            </w:r>
            <w:r>
              <w:rPr>
                <w:spacing w:val="-3"/>
                <w:sz w:val="24"/>
              </w:rPr>
              <w:t> </w:t>
            </w:r>
            <w:r>
              <w:rPr>
                <w:sz w:val="24"/>
              </w:rPr>
              <w:t>275-ПП</w:t>
            </w:r>
            <w:r>
              <w:rPr>
                <w:spacing w:val="-3"/>
                <w:sz w:val="24"/>
              </w:rPr>
              <w:t> </w:t>
            </w:r>
            <w:r>
              <w:rPr>
                <w:spacing w:val="-5"/>
                <w:sz w:val="24"/>
              </w:rPr>
              <w:t>"О</w:t>
            </w:r>
          </w:p>
          <w:p>
            <w:pPr>
              <w:pStyle w:val="TableParagraph"/>
              <w:spacing w:before="3"/>
              <w:ind w:left="105" w:right="109"/>
              <w:rPr>
                <w:sz w:val="24"/>
              </w:rPr>
            </w:pPr>
            <w:r>
              <w:rPr>
                <w:spacing w:val="-2"/>
                <w:sz w:val="24"/>
              </w:rPr>
              <w:t>порядке предоставления </w:t>
            </w:r>
            <w:r>
              <w:rPr>
                <w:sz w:val="24"/>
              </w:rPr>
              <w:t>мер</w:t>
            </w:r>
            <w:r>
              <w:rPr>
                <w:spacing w:val="-15"/>
                <w:sz w:val="24"/>
              </w:rPr>
              <w:t> </w:t>
            </w:r>
            <w:r>
              <w:rPr>
                <w:sz w:val="24"/>
              </w:rPr>
              <w:t>социальной </w:t>
            </w:r>
            <w:r>
              <w:rPr>
                <w:spacing w:val="-2"/>
                <w:sz w:val="24"/>
              </w:rPr>
              <w:t>поддержки отдельным категориям граждан, имеющих</w:t>
            </w:r>
            <w:r>
              <w:rPr>
                <w:spacing w:val="80"/>
                <w:sz w:val="24"/>
              </w:rPr>
              <w:t> </w:t>
            </w:r>
            <w:r>
              <w:rPr>
                <w:spacing w:val="-2"/>
                <w:sz w:val="24"/>
              </w:rPr>
              <w:t>место </w:t>
            </w:r>
            <w:r>
              <w:rPr>
                <w:sz w:val="24"/>
              </w:rPr>
              <w:t>жительства на </w:t>
            </w:r>
            <w:r>
              <w:rPr>
                <w:spacing w:val="-2"/>
                <w:sz w:val="24"/>
              </w:rPr>
              <w:t>территории, присоединенно </w:t>
            </w:r>
            <w:r>
              <w:rPr>
                <w:sz w:val="24"/>
              </w:rPr>
              <w:t>й к городу Москве", Закон </w:t>
            </w:r>
            <w:r>
              <w:rPr>
                <w:spacing w:val="-2"/>
                <w:sz w:val="24"/>
              </w:rPr>
              <w:t>Московской</w:t>
            </w:r>
          </w:p>
          <w:p>
            <w:pPr>
              <w:pStyle w:val="TableParagraph"/>
              <w:spacing w:line="260" w:lineRule="exact"/>
              <w:ind w:left="105"/>
              <w:rPr>
                <w:sz w:val="24"/>
              </w:rPr>
            </w:pPr>
            <w:r>
              <w:rPr>
                <w:sz w:val="24"/>
              </w:rPr>
              <w:t>области</w:t>
            </w:r>
            <w:r>
              <w:rPr>
                <w:spacing w:val="-1"/>
                <w:sz w:val="24"/>
              </w:rPr>
              <w:t> </w:t>
            </w:r>
            <w:r>
              <w:rPr>
                <w:sz w:val="24"/>
              </w:rPr>
              <w:t>от </w:t>
            </w:r>
            <w:r>
              <w:rPr>
                <w:spacing w:val="-5"/>
                <w:sz w:val="24"/>
              </w:rPr>
              <w:t>23</w:t>
            </w:r>
          </w:p>
        </w:tc>
        <w:tc>
          <w:tcPr>
            <w:tcW w:w="1963" w:type="dxa"/>
          </w:tcPr>
          <w:p>
            <w:pPr>
              <w:pStyle w:val="TableParagraph"/>
              <w:spacing w:line="273"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left="89" w:right="76"/>
              <w:jc w:val="center"/>
              <w:rPr>
                <w:sz w:val="24"/>
              </w:rPr>
            </w:pPr>
            <w:r>
              <w:rPr>
                <w:sz w:val="24"/>
              </w:rPr>
              <w:t>6</w:t>
            </w:r>
            <w:r>
              <w:rPr>
                <w:spacing w:val="2"/>
                <w:sz w:val="24"/>
              </w:rPr>
              <w:t> </w:t>
            </w:r>
            <w:r>
              <w:rPr>
                <w:spacing w:val="-2"/>
                <w:sz w:val="24"/>
              </w:rPr>
              <w:t>500,0</w:t>
            </w:r>
          </w:p>
        </w:tc>
        <w:tc>
          <w:tcPr>
            <w:tcW w:w="1118" w:type="dxa"/>
          </w:tcPr>
          <w:p>
            <w:pPr>
              <w:pStyle w:val="TableParagraph"/>
              <w:spacing w:line="273" w:lineRule="exact"/>
              <w:ind w:left="89" w:right="70"/>
              <w:jc w:val="center"/>
              <w:rPr>
                <w:sz w:val="24"/>
              </w:rPr>
            </w:pPr>
            <w:r>
              <w:rPr>
                <w:sz w:val="24"/>
              </w:rPr>
              <w:t>6</w:t>
            </w:r>
            <w:r>
              <w:rPr>
                <w:spacing w:val="2"/>
                <w:sz w:val="24"/>
              </w:rPr>
              <w:t> </w:t>
            </w:r>
            <w:r>
              <w:rPr>
                <w:spacing w:val="-2"/>
                <w:sz w:val="24"/>
              </w:rPr>
              <w:t>500,0</w:t>
            </w:r>
          </w:p>
        </w:tc>
        <w:tc>
          <w:tcPr>
            <w:tcW w:w="1113" w:type="dxa"/>
          </w:tcPr>
          <w:p>
            <w:pPr>
              <w:pStyle w:val="TableParagraph"/>
              <w:spacing w:line="273" w:lineRule="exact"/>
              <w:ind w:left="89" w:right="75"/>
              <w:jc w:val="center"/>
              <w:rPr>
                <w:sz w:val="24"/>
              </w:rPr>
            </w:pPr>
            <w:r>
              <w:rPr>
                <w:sz w:val="24"/>
              </w:rPr>
              <w:t>6</w:t>
            </w:r>
            <w:r>
              <w:rPr>
                <w:spacing w:val="2"/>
                <w:sz w:val="24"/>
              </w:rPr>
              <w:t> </w:t>
            </w:r>
            <w:r>
              <w:rPr>
                <w:spacing w:val="-2"/>
                <w:sz w:val="24"/>
              </w:rPr>
              <w:t>500,0</w:t>
            </w:r>
          </w:p>
        </w:tc>
        <w:tc>
          <w:tcPr>
            <w:tcW w:w="998" w:type="dxa"/>
          </w:tcPr>
          <w:p>
            <w:pPr>
              <w:pStyle w:val="TableParagraph"/>
              <w:spacing w:line="273" w:lineRule="exact"/>
              <w:ind w:left="98" w:right="83"/>
              <w:jc w:val="center"/>
              <w:rPr>
                <w:sz w:val="24"/>
              </w:rPr>
            </w:pPr>
            <w:r>
              <w:rPr>
                <w:sz w:val="24"/>
              </w:rPr>
              <w:t>6</w:t>
            </w:r>
            <w:r>
              <w:rPr>
                <w:spacing w:val="2"/>
                <w:sz w:val="24"/>
              </w:rPr>
              <w:t> </w:t>
            </w:r>
            <w:r>
              <w:rPr>
                <w:spacing w:val="-2"/>
                <w:sz w:val="24"/>
              </w:rPr>
              <w:t>500,0</w:t>
            </w:r>
          </w:p>
        </w:tc>
        <w:tc>
          <w:tcPr>
            <w:tcW w:w="1113" w:type="dxa"/>
          </w:tcPr>
          <w:p>
            <w:pPr>
              <w:pStyle w:val="TableParagraph"/>
              <w:spacing w:line="273" w:lineRule="exact"/>
              <w:ind w:left="89" w:right="74"/>
              <w:jc w:val="center"/>
              <w:rPr>
                <w:sz w:val="24"/>
              </w:rPr>
            </w:pPr>
            <w:r>
              <w:rPr>
                <w:sz w:val="24"/>
              </w:rPr>
              <w:t>6</w:t>
            </w:r>
            <w:r>
              <w:rPr>
                <w:spacing w:val="2"/>
                <w:sz w:val="24"/>
              </w:rPr>
              <w:t> </w:t>
            </w:r>
            <w:r>
              <w:rPr>
                <w:spacing w:val="-2"/>
                <w:sz w:val="24"/>
              </w:rPr>
              <w:t>500,0</w:t>
            </w:r>
          </w:p>
        </w:tc>
        <w:tc>
          <w:tcPr>
            <w:tcW w:w="1118" w:type="dxa"/>
          </w:tcPr>
          <w:p>
            <w:pPr>
              <w:pStyle w:val="TableParagraph"/>
              <w:spacing w:line="273" w:lineRule="exact"/>
              <w:ind w:left="89" w:right="69"/>
              <w:jc w:val="center"/>
              <w:rPr>
                <w:sz w:val="24"/>
              </w:rPr>
            </w:pPr>
            <w:r>
              <w:rPr>
                <w:sz w:val="24"/>
              </w:rPr>
              <w:t>6</w:t>
            </w:r>
            <w:r>
              <w:rPr>
                <w:spacing w:val="2"/>
                <w:sz w:val="24"/>
              </w:rPr>
              <w:t> </w:t>
            </w:r>
            <w:r>
              <w:rPr>
                <w:spacing w:val="-2"/>
                <w:sz w:val="24"/>
              </w:rPr>
              <w:t>500,0</w:t>
            </w:r>
          </w:p>
        </w:tc>
        <w:tc>
          <w:tcPr>
            <w:tcW w:w="1113" w:type="dxa"/>
          </w:tcPr>
          <w:p>
            <w:pPr>
              <w:pStyle w:val="TableParagraph"/>
              <w:spacing w:line="273" w:lineRule="exact"/>
              <w:ind w:left="89" w:right="73"/>
              <w:jc w:val="center"/>
              <w:rPr>
                <w:sz w:val="24"/>
              </w:rPr>
            </w:pPr>
            <w:r>
              <w:rPr>
                <w:sz w:val="24"/>
              </w:rPr>
              <w:t>6</w:t>
            </w:r>
            <w:r>
              <w:rPr>
                <w:spacing w:val="2"/>
                <w:sz w:val="24"/>
              </w:rPr>
              <w:t> </w:t>
            </w:r>
            <w:r>
              <w:rPr>
                <w:spacing w:val="-2"/>
                <w:sz w:val="24"/>
              </w:rPr>
              <w:t>500,0</w:t>
            </w:r>
          </w:p>
        </w:tc>
        <w:tc>
          <w:tcPr>
            <w:tcW w:w="1118" w:type="dxa"/>
          </w:tcPr>
          <w:p>
            <w:pPr>
              <w:pStyle w:val="TableParagraph"/>
              <w:spacing w:line="273" w:lineRule="exact"/>
              <w:ind w:left="89" w:right="68"/>
              <w:jc w:val="center"/>
              <w:rPr>
                <w:sz w:val="24"/>
              </w:rPr>
            </w:pPr>
            <w:r>
              <w:rPr>
                <w:sz w:val="24"/>
              </w:rPr>
              <w:t>6</w:t>
            </w:r>
            <w:r>
              <w:rPr>
                <w:spacing w:val="2"/>
                <w:sz w:val="24"/>
              </w:rPr>
              <w:t> </w:t>
            </w:r>
            <w:r>
              <w:rPr>
                <w:spacing w:val="-2"/>
                <w:sz w:val="24"/>
              </w:rPr>
              <w:t>500,0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89" w:right="76"/>
              <w:jc w:val="center"/>
              <w:rPr>
                <w:sz w:val="24"/>
              </w:rPr>
            </w:pPr>
            <w:r>
              <w:rPr>
                <w:spacing w:val="-2"/>
                <w:sz w:val="24"/>
              </w:rPr>
              <w:t>251,0</w:t>
            </w:r>
          </w:p>
        </w:tc>
        <w:tc>
          <w:tcPr>
            <w:tcW w:w="1118" w:type="dxa"/>
          </w:tcPr>
          <w:p>
            <w:pPr>
              <w:pStyle w:val="TableParagraph"/>
              <w:spacing w:line="273" w:lineRule="exact"/>
              <w:ind w:left="89" w:right="70"/>
              <w:jc w:val="center"/>
              <w:rPr>
                <w:sz w:val="24"/>
              </w:rPr>
            </w:pPr>
            <w:r>
              <w:rPr>
                <w:spacing w:val="-2"/>
                <w:sz w:val="24"/>
              </w:rPr>
              <w:t>264,0</w:t>
            </w:r>
          </w:p>
        </w:tc>
        <w:tc>
          <w:tcPr>
            <w:tcW w:w="1113" w:type="dxa"/>
          </w:tcPr>
          <w:p>
            <w:pPr>
              <w:pStyle w:val="TableParagraph"/>
              <w:spacing w:line="273" w:lineRule="exact"/>
              <w:ind w:left="89" w:right="74"/>
              <w:jc w:val="center"/>
              <w:rPr>
                <w:sz w:val="24"/>
              </w:rPr>
            </w:pPr>
            <w:r>
              <w:rPr>
                <w:spacing w:val="-2"/>
                <w:sz w:val="24"/>
              </w:rPr>
              <w:t>218,0</w:t>
            </w:r>
          </w:p>
        </w:tc>
        <w:tc>
          <w:tcPr>
            <w:tcW w:w="998" w:type="dxa"/>
          </w:tcPr>
          <w:p>
            <w:pPr>
              <w:pStyle w:val="TableParagraph"/>
              <w:spacing w:line="273" w:lineRule="exact"/>
              <w:ind w:left="98" w:right="82"/>
              <w:jc w:val="center"/>
              <w:rPr>
                <w:sz w:val="24"/>
              </w:rPr>
            </w:pPr>
            <w:r>
              <w:rPr>
                <w:spacing w:val="-2"/>
                <w:sz w:val="24"/>
              </w:rPr>
              <w:t>205,0</w:t>
            </w:r>
          </w:p>
        </w:tc>
        <w:tc>
          <w:tcPr>
            <w:tcW w:w="1113" w:type="dxa"/>
          </w:tcPr>
          <w:p>
            <w:pPr>
              <w:pStyle w:val="TableParagraph"/>
              <w:spacing w:line="273" w:lineRule="exact"/>
              <w:ind w:left="89" w:right="72"/>
              <w:jc w:val="center"/>
              <w:rPr>
                <w:sz w:val="24"/>
              </w:rPr>
            </w:pPr>
            <w:r>
              <w:rPr>
                <w:spacing w:val="-2"/>
                <w:sz w:val="24"/>
              </w:rPr>
              <w:t>176,0</w:t>
            </w:r>
          </w:p>
        </w:tc>
        <w:tc>
          <w:tcPr>
            <w:tcW w:w="1118" w:type="dxa"/>
          </w:tcPr>
          <w:p>
            <w:pPr>
              <w:pStyle w:val="TableParagraph"/>
              <w:spacing w:line="273" w:lineRule="exact"/>
              <w:ind w:left="89" w:right="66"/>
              <w:jc w:val="center"/>
              <w:rPr>
                <w:sz w:val="24"/>
              </w:rPr>
            </w:pPr>
            <w:r>
              <w:rPr>
                <w:spacing w:val="-2"/>
                <w:sz w:val="24"/>
              </w:rPr>
              <w:t>176,0</w:t>
            </w:r>
          </w:p>
        </w:tc>
        <w:tc>
          <w:tcPr>
            <w:tcW w:w="1113" w:type="dxa"/>
          </w:tcPr>
          <w:p>
            <w:pPr>
              <w:pStyle w:val="TableParagraph"/>
              <w:spacing w:line="273" w:lineRule="exact"/>
              <w:ind w:left="89" w:right="70"/>
              <w:jc w:val="center"/>
              <w:rPr>
                <w:sz w:val="24"/>
              </w:rPr>
            </w:pPr>
            <w:r>
              <w:rPr>
                <w:spacing w:val="-2"/>
                <w:sz w:val="24"/>
              </w:rPr>
              <w:t>176,0</w:t>
            </w:r>
          </w:p>
        </w:tc>
        <w:tc>
          <w:tcPr>
            <w:tcW w:w="1118" w:type="dxa"/>
          </w:tcPr>
          <w:p>
            <w:pPr>
              <w:pStyle w:val="TableParagraph"/>
              <w:spacing w:line="273" w:lineRule="exact"/>
              <w:ind w:left="89" w:right="64"/>
              <w:jc w:val="center"/>
              <w:rPr>
                <w:sz w:val="24"/>
              </w:rPr>
            </w:pPr>
            <w:r>
              <w:rPr>
                <w:spacing w:val="-2"/>
                <w:sz w:val="24"/>
              </w:rPr>
              <w:t>176,0</w:t>
            </w:r>
          </w:p>
        </w:tc>
      </w:tr>
      <w:tr>
        <w:trPr>
          <w:trHeight w:val="4122"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89" w:right="76"/>
              <w:jc w:val="center"/>
              <w:rPr>
                <w:sz w:val="24"/>
              </w:rPr>
            </w:pPr>
            <w:r>
              <w:rPr>
                <w:sz w:val="24"/>
              </w:rPr>
              <w:t>1</w:t>
            </w:r>
            <w:r>
              <w:rPr>
                <w:spacing w:val="2"/>
                <w:sz w:val="24"/>
              </w:rPr>
              <w:t> </w:t>
            </w:r>
            <w:r>
              <w:rPr>
                <w:spacing w:val="-2"/>
                <w:sz w:val="24"/>
              </w:rPr>
              <w:t>631,5</w:t>
            </w:r>
          </w:p>
        </w:tc>
        <w:tc>
          <w:tcPr>
            <w:tcW w:w="1118" w:type="dxa"/>
          </w:tcPr>
          <w:p>
            <w:pPr>
              <w:pStyle w:val="TableParagraph"/>
              <w:spacing w:line="272" w:lineRule="exact"/>
              <w:ind w:left="89" w:right="71"/>
              <w:jc w:val="center"/>
              <w:rPr>
                <w:sz w:val="24"/>
              </w:rPr>
            </w:pPr>
            <w:r>
              <w:rPr>
                <w:sz w:val="24"/>
              </w:rPr>
              <w:t>1</w:t>
            </w:r>
            <w:r>
              <w:rPr>
                <w:spacing w:val="2"/>
                <w:sz w:val="24"/>
              </w:rPr>
              <w:t> </w:t>
            </w:r>
            <w:r>
              <w:rPr>
                <w:spacing w:val="-2"/>
                <w:sz w:val="24"/>
              </w:rPr>
              <w:t>716,0</w:t>
            </w:r>
          </w:p>
        </w:tc>
        <w:tc>
          <w:tcPr>
            <w:tcW w:w="1113" w:type="dxa"/>
          </w:tcPr>
          <w:p>
            <w:pPr>
              <w:pStyle w:val="TableParagraph"/>
              <w:spacing w:line="272" w:lineRule="exact"/>
              <w:ind w:left="89" w:right="75"/>
              <w:jc w:val="center"/>
              <w:rPr>
                <w:sz w:val="24"/>
              </w:rPr>
            </w:pPr>
            <w:r>
              <w:rPr>
                <w:sz w:val="24"/>
              </w:rPr>
              <w:t>1</w:t>
            </w:r>
            <w:r>
              <w:rPr>
                <w:spacing w:val="2"/>
                <w:sz w:val="24"/>
              </w:rPr>
              <w:t> </w:t>
            </w:r>
            <w:r>
              <w:rPr>
                <w:spacing w:val="-2"/>
                <w:sz w:val="24"/>
              </w:rPr>
              <w:t>417,0</w:t>
            </w:r>
          </w:p>
        </w:tc>
        <w:tc>
          <w:tcPr>
            <w:tcW w:w="998" w:type="dxa"/>
          </w:tcPr>
          <w:p>
            <w:pPr>
              <w:pStyle w:val="TableParagraph"/>
              <w:spacing w:line="272" w:lineRule="exact"/>
              <w:ind w:left="98" w:right="84"/>
              <w:jc w:val="center"/>
              <w:rPr>
                <w:sz w:val="24"/>
              </w:rPr>
            </w:pPr>
            <w:r>
              <w:rPr>
                <w:sz w:val="24"/>
              </w:rPr>
              <w:t>1</w:t>
            </w:r>
            <w:r>
              <w:rPr>
                <w:spacing w:val="2"/>
                <w:sz w:val="24"/>
              </w:rPr>
              <w:t> </w:t>
            </w:r>
            <w:r>
              <w:rPr>
                <w:spacing w:val="-2"/>
                <w:sz w:val="24"/>
              </w:rPr>
              <w:t>332,5</w:t>
            </w:r>
          </w:p>
        </w:tc>
        <w:tc>
          <w:tcPr>
            <w:tcW w:w="1113" w:type="dxa"/>
          </w:tcPr>
          <w:p>
            <w:pPr>
              <w:pStyle w:val="TableParagraph"/>
              <w:spacing w:line="272" w:lineRule="exact"/>
              <w:ind w:left="89" w:right="80"/>
              <w:jc w:val="center"/>
              <w:rPr>
                <w:sz w:val="24"/>
              </w:rPr>
            </w:pPr>
            <w:r>
              <w:rPr>
                <w:spacing w:val="-2"/>
                <w:sz w:val="24"/>
              </w:rPr>
              <w:t>1144,0</w:t>
            </w:r>
          </w:p>
        </w:tc>
        <w:tc>
          <w:tcPr>
            <w:tcW w:w="1118" w:type="dxa"/>
          </w:tcPr>
          <w:p>
            <w:pPr>
              <w:pStyle w:val="TableParagraph"/>
              <w:spacing w:line="272" w:lineRule="exact"/>
              <w:ind w:left="89" w:right="75"/>
              <w:jc w:val="center"/>
              <w:rPr>
                <w:sz w:val="24"/>
              </w:rPr>
            </w:pPr>
            <w:r>
              <w:rPr>
                <w:spacing w:val="-2"/>
                <w:sz w:val="24"/>
              </w:rPr>
              <w:t>1144,0</w:t>
            </w:r>
          </w:p>
        </w:tc>
        <w:tc>
          <w:tcPr>
            <w:tcW w:w="1113" w:type="dxa"/>
          </w:tcPr>
          <w:p>
            <w:pPr>
              <w:pStyle w:val="TableParagraph"/>
              <w:spacing w:line="272" w:lineRule="exact"/>
              <w:ind w:left="89" w:right="74"/>
              <w:jc w:val="center"/>
              <w:rPr>
                <w:sz w:val="24"/>
              </w:rPr>
            </w:pPr>
            <w:r>
              <w:rPr>
                <w:sz w:val="24"/>
              </w:rPr>
              <w:t>1</w:t>
            </w:r>
            <w:r>
              <w:rPr>
                <w:spacing w:val="2"/>
                <w:sz w:val="24"/>
              </w:rPr>
              <w:t> </w:t>
            </w:r>
            <w:r>
              <w:rPr>
                <w:spacing w:val="-2"/>
                <w:sz w:val="24"/>
              </w:rPr>
              <w:t>144,0</w:t>
            </w:r>
          </w:p>
        </w:tc>
        <w:tc>
          <w:tcPr>
            <w:tcW w:w="1118" w:type="dxa"/>
          </w:tcPr>
          <w:p>
            <w:pPr>
              <w:pStyle w:val="TableParagraph"/>
              <w:spacing w:line="272" w:lineRule="exact"/>
              <w:ind w:left="89" w:right="69"/>
              <w:jc w:val="center"/>
              <w:rPr>
                <w:sz w:val="24"/>
              </w:rPr>
            </w:pPr>
            <w:r>
              <w:rPr>
                <w:sz w:val="24"/>
              </w:rPr>
              <w:t>1</w:t>
            </w:r>
            <w:r>
              <w:rPr>
                <w:spacing w:val="2"/>
                <w:sz w:val="24"/>
              </w:rPr>
              <w:t> </w:t>
            </w:r>
            <w:r>
              <w:rPr>
                <w:spacing w:val="-2"/>
                <w:sz w:val="24"/>
              </w:rPr>
              <w:t>144,0</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2486" w:hRule="atLeast"/>
        </w:trPr>
        <w:tc>
          <w:tcPr>
            <w:tcW w:w="581" w:type="dxa"/>
          </w:tcPr>
          <w:p>
            <w:pPr>
              <w:pStyle w:val="TableParagraph"/>
              <w:rPr>
                <w:sz w:val="24"/>
              </w:rPr>
            </w:pPr>
          </w:p>
        </w:tc>
        <w:tc>
          <w:tcPr>
            <w:tcW w:w="2083" w:type="dxa"/>
            <w:tcBorders>
              <w:top w:val="nil"/>
            </w:tcBorders>
          </w:tcPr>
          <w:p>
            <w:pPr>
              <w:pStyle w:val="TableParagraph"/>
              <w:rPr>
                <w:sz w:val="24"/>
              </w:rPr>
            </w:pPr>
          </w:p>
        </w:tc>
        <w:tc>
          <w:tcPr>
            <w:tcW w:w="1862" w:type="dxa"/>
            <w:tcBorders>
              <w:top w:val="nil"/>
            </w:tcBorders>
          </w:tcPr>
          <w:p>
            <w:pPr>
              <w:pStyle w:val="TableParagraph"/>
              <w:spacing w:line="237" w:lineRule="auto" w:before="3"/>
              <w:ind w:left="105" w:right="275"/>
              <w:rPr>
                <w:sz w:val="24"/>
              </w:rPr>
            </w:pPr>
            <w:r>
              <w:rPr>
                <w:sz w:val="24"/>
              </w:rPr>
              <w:t>марта</w:t>
            </w:r>
            <w:r>
              <w:rPr>
                <w:spacing w:val="-15"/>
                <w:sz w:val="24"/>
              </w:rPr>
              <w:t> </w:t>
            </w:r>
            <w:r>
              <w:rPr>
                <w:sz w:val="24"/>
              </w:rPr>
              <w:t>2006</w:t>
            </w:r>
            <w:r>
              <w:rPr>
                <w:spacing w:val="-15"/>
                <w:sz w:val="24"/>
              </w:rPr>
              <w:t> </w:t>
            </w:r>
            <w:r>
              <w:rPr>
                <w:sz w:val="24"/>
              </w:rPr>
              <w:t>г. N 36/2006-</w:t>
            </w:r>
            <w:r>
              <w:rPr>
                <w:spacing w:val="-5"/>
                <w:sz w:val="24"/>
              </w:rPr>
              <w:t>03</w:t>
            </w:r>
          </w:p>
          <w:p>
            <w:pPr>
              <w:pStyle w:val="TableParagraph"/>
              <w:spacing w:before="4"/>
              <w:ind w:left="105"/>
              <w:rPr>
                <w:sz w:val="24"/>
              </w:rPr>
            </w:pPr>
            <w:r>
              <w:rPr>
                <w:sz w:val="24"/>
              </w:rPr>
              <w:t>"О</w:t>
            </w:r>
            <w:r>
              <w:rPr>
                <w:spacing w:val="-15"/>
                <w:sz w:val="24"/>
              </w:rPr>
              <w:t> </w:t>
            </w:r>
            <w:r>
              <w:rPr>
                <w:sz w:val="24"/>
              </w:rPr>
              <w:t>социальной </w:t>
            </w:r>
            <w:r>
              <w:rPr>
                <w:spacing w:val="-2"/>
                <w:sz w:val="24"/>
              </w:rPr>
              <w:t>поддержке отдельных категорий </w:t>
            </w:r>
            <w:r>
              <w:rPr>
                <w:sz w:val="24"/>
              </w:rPr>
              <w:t>граждан в </w:t>
            </w:r>
            <w:r>
              <w:rPr>
                <w:spacing w:val="-2"/>
                <w:sz w:val="24"/>
              </w:rPr>
              <w:t>Московской</w:t>
            </w:r>
          </w:p>
          <w:p>
            <w:pPr>
              <w:pStyle w:val="TableParagraph"/>
              <w:spacing w:line="257" w:lineRule="exact"/>
              <w:ind w:left="105"/>
              <w:rPr>
                <w:sz w:val="24"/>
              </w:rPr>
            </w:pPr>
            <w:r>
              <w:rPr>
                <w:spacing w:val="-2"/>
                <w:sz w:val="24"/>
              </w:rPr>
              <w:t>области"</w:t>
            </w:r>
          </w:p>
        </w:tc>
        <w:tc>
          <w:tcPr>
            <w:tcW w:w="1963"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88</w:t>
            </w:r>
          </w:p>
        </w:tc>
        <w:tc>
          <w:tcPr>
            <w:tcW w:w="2083" w:type="dxa"/>
            <w:vMerge w:val="restart"/>
          </w:tcPr>
          <w:p>
            <w:pPr>
              <w:pStyle w:val="TableParagraph"/>
              <w:ind w:left="105" w:right="146"/>
              <w:rPr>
                <w:sz w:val="24"/>
              </w:rPr>
            </w:pPr>
            <w:r>
              <w:rPr>
                <w:spacing w:val="-2"/>
                <w:sz w:val="24"/>
              </w:rPr>
              <w:t>Единовременная </w:t>
            </w:r>
            <w:r>
              <w:rPr>
                <w:sz w:val="24"/>
              </w:rPr>
              <w:t>выплата</w:t>
            </w:r>
            <w:r>
              <w:rPr>
                <w:spacing w:val="-15"/>
                <w:sz w:val="24"/>
              </w:rPr>
              <w:t> </w:t>
            </w:r>
            <w:r>
              <w:rPr>
                <w:sz w:val="24"/>
              </w:rPr>
              <w:t>в</w:t>
            </w:r>
            <w:r>
              <w:rPr>
                <w:spacing w:val="-8"/>
                <w:sz w:val="24"/>
              </w:rPr>
              <w:t> </w:t>
            </w:r>
            <w:r>
              <w:rPr>
                <w:sz w:val="24"/>
              </w:rPr>
              <w:t>связи</w:t>
            </w:r>
            <w:r>
              <w:rPr>
                <w:spacing w:val="-8"/>
                <w:sz w:val="24"/>
              </w:rPr>
              <w:t> </w:t>
            </w:r>
            <w:r>
              <w:rPr>
                <w:sz w:val="24"/>
              </w:rPr>
              <w:t>с </w:t>
            </w:r>
            <w:r>
              <w:rPr>
                <w:spacing w:val="-2"/>
                <w:sz w:val="24"/>
              </w:rPr>
              <w:t>празднованием столетнего юбилея</w:t>
            </w:r>
          </w:p>
          <w:p>
            <w:pPr>
              <w:pStyle w:val="TableParagraph"/>
              <w:spacing w:line="237" w:lineRule="auto" w:before="1"/>
              <w:ind w:left="105" w:right="92" w:hanging="1"/>
              <w:rPr>
                <w:sz w:val="24"/>
              </w:rPr>
            </w:pPr>
            <w:r>
              <w:rPr>
                <w:spacing w:val="-2"/>
                <w:sz w:val="24"/>
              </w:rPr>
              <w:t>100-летним юбилярам</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27</w:t>
            </w:r>
          </w:p>
          <w:p>
            <w:pPr>
              <w:pStyle w:val="TableParagraph"/>
              <w:spacing w:line="237" w:lineRule="auto" w:before="1"/>
              <w:ind w:left="105" w:right="153"/>
              <w:jc w:val="both"/>
              <w:rPr>
                <w:sz w:val="24"/>
              </w:rPr>
            </w:pPr>
            <w:r>
              <w:rPr>
                <w:sz w:val="24"/>
              </w:rPr>
              <w:t>ноября 2007 г. N</w:t>
            </w:r>
            <w:r>
              <w:rPr>
                <w:spacing w:val="-3"/>
                <w:sz w:val="24"/>
              </w:rPr>
              <w:t> </w:t>
            </w:r>
            <w:r>
              <w:rPr>
                <w:sz w:val="24"/>
              </w:rPr>
              <w:t>1005-ПП</w:t>
            </w:r>
            <w:r>
              <w:rPr>
                <w:spacing w:val="-4"/>
                <w:sz w:val="24"/>
              </w:rPr>
              <w:t> </w:t>
            </w:r>
            <w:r>
              <w:rPr>
                <w:spacing w:val="-5"/>
                <w:sz w:val="24"/>
              </w:rPr>
              <w:t>"Об</w:t>
            </w:r>
          </w:p>
          <w:p>
            <w:pPr>
              <w:pStyle w:val="TableParagraph"/>
              <w:spacing w:before="3"/>
              <w:ind w:left="105" w:right="131"/>
              <w:rPr>
                <w:sz w:val="24"/>
              </w:rPr>
            </w:pPr>
            <w:r>
              <w:rPr>
                <w:spacing w:val="-2"/>
                <w:sz w:val="24"/>
              </w:rPr>
              <w:t>утверждении </w:t>
            </w:r>
            <w:r>
              <w:rPr>
                <w:sz w:val="24"/>
              </w:rPr>
              <w:t>Положения о начислении и </w:t>
            </w:r>
            <w:r>
              <w:rPr>
                <w:spacing w:val="-2"/>
                <w:sz w:val="24"/>
              </w:rPr>
              <w:t>выплате ежемесячных компенсационн </w:t>
            </w:r>
            <w:r>
              <w:rPr>
                <w:sz w:val="24"/>
              </w:rPr>
              <w:t>ых выплат (доплат) к пенсиям и </w:t>
            </w:r>
            <w:r>
              <w:rPr>
                <w:spacing w:val="-2"/>
                <w:sz w:val="24"/>
              </w:rPr>
              <w:t>единовременны </w:t>
            </w:r>
            <w:r>
              <w:rPr>
                <w:sz w:val="24"/>
              </w:rPr>
              <w:t>х выплат, </w:t>
            </w:r>
            <w:r>
              <w:rPr>
                <w:spacing w:val="-2"/>
                <w:sz w:val="24"/>
              </w:rPr>
              <w:t>осуществляемы </w:t>
            </w:r>
            <w:r>
              <w:rPr>
                <w:sz w:val="24"/>
              </w:rPr>
              <w:t>х за счет </w:t>
            </w:r>
            <w:r>
              <w:rPr>
                <w:spacing w:val="-2"/>
                <w:sz w:val="24"/>
              </w:rPr>
              <w:t>средств бюджета</w:t>
            </w:r>
            <w:r>
              <w:rPr>
                <w:spacing w:val="80"/>
                <w:sz w:val="24"/>
              </w:rPr>
              <w:t> </w:t>
            </w:r>
            <w:r>
              <w:rPr>
                <w:spacing w:val="-2"/>
                <w:sz w:val="24"/>
              </w:rPr>
              <w:t>города</w:t>
            </w:r>
          </w:p>
          <w:p>
            <w:pPr>
              <w:pStyle w:val="TableParagraph"/>
              <w:spacing w:line="257" w:lineRule="exact" w:before="1"/>
              <w:ind w:left="105"/>
              <w:rPr>
                <w:sz w:val="24"/>
              </w:rPr>
            </w:pPr>
            <w:r>
              <w:rPr>
                <w:spacing w:val="-2"/>
                <w:sz w:val="24"/>
              </w:rPr>
              <w:t>Москвы"</w:t>
            </w:r>
          </w:p>
        </w:tc>
        <w:tc>
          <w:tcPr>
            <w:tcW w:w="1963" w:type="dxa"/>
          </w:tcPr>
          <w:p>
            <w:pPr>
              <w:pStyle w:val="TableParagraph"/>
              <w:spacing w:line="273"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right="123"/>
              <w:jc w:val="right"/>
              <w:rPr>
                <w:sz w:val="24"/>
              </w:rPr>
            </w:pPr>
            <w:r>
              <w:rPr>
                <w:sz w:val="24"/>
              </w:rPr>
              <w:t>25</w:t>
            </w:r>
            <w:r>
              <w:rPr>
                <w:spacing w:val="2"/>
                <w:sz w:val="24"/>
              </w:rPr>
              <w:t> </w:t>
            </w:r>
            <w:r>
              <w:rPr>
                <w:spacing w:val="-2"/>
                <w:sz w:val="24"/>
              </w:rPr>
              <w:t>000,0</w:t>
            </w:r>
          </w:p>
        </w:tc>
        <w:tc>
          <w:tcPr>
            <w:tcW w:w="1118" w:type="dxa"/>
          </w:tcPr>
          <w:p>
            <w:pPr>
              <w:pStyle w:val="TableParagraph"/>
              <w:spacing w:line="273" w:lineRule="exact"/>
              <w:ind w:left="89" w:right="76"/>
              <w:jc w:val="center"/>
              <w:rPr>
                <w:sz w:val="24"/>
              </w:rPr>
            </w:pPr>
            <w:r>
              <w:rPr>
                <w:sz w:val="24"/>
              </w:rPr>
              <w:t>25</w:t>
            </w:r>
            <w:r>
              <w:rPr>
                <w:spacing w:val="2"/>
                <w:sz w:val="24"/>
              </w:rPr>
              <w:t> </w:t>
            </w:r>
            <w:r>
              <w:rPr>
                <w:spacing w:val="-2"/>
                <w:sz w:val="24"/>
              </w:rPr>
              <w:t>000,0</w:t>
            </w:r>
          </w:p>
        </w:tc>
        <w:tc>
          <w:tcPr>
            <w:tcW w:w="1113" w:type="dxa"/>
          </w:tcPr>
          <w:p>
            <w:pPr>
              <w:pStyle w:val="TableParagraph"/>
              <w:spacing w:line="273" w:lineRule="exact"/>
              <w:ind w:right="123"/>
              <w:jc w:val="right"/>
              <w:rPr>
                <w:sz w:val="24"/>
              </w:rPr>
            </w:pPr>
            <w:r>
              <w:rPr>
                <w:sz w:val="24"/>
              </w:rPr>
              <w:t>25</w:t>
            </w:r>
            <w:r>
              <w:rPr>
                <w:spacing w:val="2"/>
                <w:sz w:val="24"/>
              </w:rPr>
              <w:t> </w:t>
            </w:r>
            <w:r>
              <w:rPr>
                <w:spacing w:val="-2"/>
                <w:sz w:val="24"/>
              </w:rPr>
              <w:t>000,0</w:t>
            </w:r>
          </w:p>
        </w:tc>
        <w:tc>
          <w:tcPr>
            <w:tcW w:w="998" w:type="dxa"/>
          </w:tcPr>
          <w:p>
            <w:pPr>
              <w:pStyle w:val="TableParagraph"/>
              <w:spacing w:line="273" w:lineRule="exact"/>
              <w:ind w:left="98" w:right="84"/>
              <w:jc w:val="center"/>
              <w:rPr>
                <w:sz w:val="24"/>
              </w:rPr>
            </w:pPr>
            <w:r>
              <w:rPr>
                <w:spacing w:val="-2"/>
                <w:sz w:val="24"/>
              </w:rPr>
              <w:t>26400,0</w:t>
            </w:r>
          </w:p>
        </w:tc>
        <w:tc>
          <w:tcPr>
            <w:tcW w:w="1113" w:type="dxa"/>
          </w:tcPr>
          <w:p>
            <w:pPr>
              <w:pStyle w:val="TableParagraph"/>
              <w:spacing w:line="273" w:lineRule="exact"/>
              <w:ind w:left="89" w:right="77"/>
              <w:jc w:val="center"/>
              <w:rPr>
                <w:sz w:val="24"/>
              </w:rPr>
            </w:pPr>
            <w:r>
              <w:rPr>
                <w:sz w:val="24"/>
              </w:rPr>
              <w:t>27</w:t>
            </w:r>
            <w:r>
              <w:rPr>
                <w:spacing w:val="2"/>
                <w:sz w:val="24"/>
              </w:rPr>
              <w:t> </w:t>
            </w:r>
            <w:r>
              <w:rPr>
                <w:spacing w:val="-2"/>
                <w:sz w:val="24"/>
              </w:rPr>
              <w:t>377,0</w:t>
            </w:r>
          </w:p>
        </w:tc>
        <w:tc>
          <w:tcPr>
            <w:tcW w:w="1118" w:type="dxa"/>
          </w:tcPr>
          <w:p>
            <w:pPr>
              <w:pStyle w:val="TableParagraph"/>
              <w:spacing w:line="273" w:lineRule="exact"/>
              <w:ind w:left="89" w:right="71"/>
              <w:jc w:val="center"/>
              <w:rPr>
                <w:sz w:val="24"/>
              </w:rPr>
            </w:pPr>
            <w:r>
              <w:rPr>
                <w:sz w:val="24"/>
              </w:rPr>
              <w:t>28</w:t>
            </w:r>
            <w:r>
              <w:rPr>
                <w:spacing w:val="2"/>
                <w:sz w:val="24"/>
              </w:rPr>
              <w:t> </w:t>
            </w:r>
            <w:r>
              <w:rPr>
                <w:spacing w:val="-2"/>
                <w:sz w:val="24"/>
              </w:rPr>
              <w:t>692,0</w:t>
            </w:r>
          </w:p>
        </w:tc>
        <w:tc>
          <w:tcPr>
            <w:tcW w:w="1113" w:type="dxa"/>
          </w:tcPr>
          <w:p>
            <w:pPr>
              <w:pStyle w:val="TableParagraph"/>
              <w:spacing w:line="273" w:lineRule="exact"/>
              <w:ind w:left="89" w:right="76"/>
              <w:jc w:val="center"/>
              <w:rPr>
                <w:sz w:val="24"/>
              </w:rPr>
            </w:pPr>
            <w:r>
              <w:rPr>
                <w:sz w:val="24"/>
              </w:rPr>
              <w:t>28</w:t>
            </w:r>
            <w:r>
              <w:rPr>
                <w:spacing w:val="2"/>
                <w:sz w:val="24"/>
              </w:rPr>
              <w:t> </w:t>
            </w:r>
            <w:r>
              <w:rPr>
                <w:spacing w:val="-2"/>
                <w:sz w:val="24"/>
              </w:rPr>
              <w:t>692,0</w:t>
            </w:r>
          </w:p>
        </w:tc>
        <w:tc>
          <w:tcPr>
            <w:tcW w:w="1118" w:type="dxa"/>
          </w:tcPr>
          <w:p>
            <w:pPr>
              <w:pStyle w:val="TableParagraph"/>
              <w:spacing w:line="273" w:lineRule="exact"/>
              <w:ind w:left="89" w:right="71"/>
              <w:jc w:val="center"/>
              <w:rPr>
                <w:sz w:val="24"/>
              </w:rPr>
            </w:pPr>
            <w:r>
              <w:rPr>
                <w:sz w:val="24"/>
              </w:rPr>
              <w:t>28</w:t>
            </w:r>
            <w:r>
              <w:rPr>
                <w:spacing w:val="2"/>
                <w:sz w:val="24"/>
              </w:rPr>
              <w:t> </w:t>
            </w:r>
            <w:r>
              <w:rPr>
                <w:spacing w:val="-2"/>
                <w:sz w:val="24"/>
              </w:rPr>
              <w:t>692,0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288"/>
              <w:rPr>
                <w:sz w:val="24"/>
              </w:rPr>
            </w:pPr>
            <w:r>
              <w:rPr>
                <w:spacing w:val="-2"/>
                <w:sz w:val="24"/>
              </w:rPr>
              <w:t>292,0</w:t>
            </w:r>
          </w:p>
        </w:tc>
        <w:tc>
          <w:tcPr>
            <w:tcW w:w="1118" w:type="dxa"/>
          </w:tcPr>
          <w:p>
            <w:pPr>
              <w:pStyle w:val="TableParagraph"/>
              <w:spacing w:line="273" w:lineRule="exact"/>
              <w:ind w:left="89" w:right="70"/>
              <w:jc w:val="center"/>
              <w:rPr>
                <w:sz w:val="24"/>
              </w:rPr>
            </w:pPr>
            <w:r>
              <w:rPr>
                <w:spacing w:val="-2"/>
                <w:sz w:val="24"/>
              </w:rPr>
              <w:t>400,0</w:t>
            </w:r>
          </w:p>
        </w:tc>
        <w:tc>
          <w:tcPr>
            <w:tcW w:w="1113" w:type="dxa"/>
          </w:tcPr>
          <w:p>
            <w:pPr>
              <w:pStyle w:val="TableParagraph"/>
              <w:spacing w:line="273" w:lineRule="exact"/>
              <w:ind w:left="289"/>
              <w:rPr>
                <w:sz w:val="24"/>
              </w:rPr>
            </w:pPr>
            <w:r>
              <w:rPr>
                <w:spacing w:val="-2"/>
                <w:sz w:val="24"/>
              </w:rPr>
              <w:t>350,0</w:t>
            </w:r>
          </w:p>
        </w:tc>
        <w:tc>
          <w:tcPr>
            <w:tcW w:w="998" w:type="dxa"/>
          </w:tcPr>
          <w:p>
            <w:pPr>
              <w:pStyle w:val="TableParagraph"/>
              <w:spacing w:line="273" w:lineRule="exact"/>
              <w:ind w:left="98" w:right="82"/>
              <w:jc w:val="center"/>
              <w:rPr>
                <w:sz w:val="24"/>
              </w:rPr>
            </w:pPr>
            <w:r>
              <w:rPr>
                <w:spacing w:val="-2"/>
                <w:sz w:val="24"/>
              </w:rPr>
              <w:t>409,0</w:t>
            </w:r>
          </w:p>
        </w:tc>
        <w:tc>
          <w:tcPr>
            <w:tcW w:w="1113" w:type="dxa"/>
          </w:tcPr>
          <w:p>
            <w:pPr>
              <w:pStyle w:val="TableParagraph"/>
              <w:spacing w:line="273" w:lineRule="exact"/>
              <w:ind w:left="89" w:right="72"/>
              <w:jc w:val="center"/>
              <w:rPr>
                <w:sz w:val="24"/>
              </w:rPr>
            </w:pPr>
            <w:r>
              <w:rPr>
                <w:spacing w:val="-2"/>
                <w:sz w:val="24"/>
              </w:rPr>
              <w:t>453,0</w:t>
            </w:r>
          </w:p>
        </w:tc>
        <w:tc>
          <w:tcPr>
            <w:tcW w:w="1118" w:type="dxa"/>
          </w:tcPr>
          <w:p>
            <w:pPr>
              <w:pStyle w:val="TableParagraph"/>
              <w:spacing w:line="273" w:lineRule="exact"/>
              <w:ind w:left="89" w:right="66"/>
              <w:jc w:val="center"/>
              <w:rPr>
                <w:sz w:val="24"/>
              </w:rPr>
            </w:pPr>
            <w:r>
              <w:rPr>
                <w:spacing w:val="-2"/>
                <w:sz w:val="24"/>
              </w:rPr>
              <w:t>520,0</w:t>
            </w:r>
          </w:p>
        </w:tc>
        <w:tc>
          <w:tcPr>
            <w:tcW w:w="1113" w:type="dxa"/>
          </w:tcPr>
          <w:p>
            <w:pPr>
              <w:pStyle w:val="TableParagraph"/>
              <w:spacing w:line="273" w:lineRule="exact"/>
              <w:ind w:left="89" w:right="70"/>
              <w:jc w:val="center"/>
              <w:rPr>
                <w:sz w:val="24"/>
              </w:rPr>
            </w:pPr>
            <w:r>
              <w:rPr>
                <w:spacing w:val="-2"/>
                <w:sz w:val="24"/>
              </w:rPr>
              <w:t>520,0</w:t>
            </w:r>
          </w:p>
        </w:tc>
        <w:tc>
          <w:tcPr>
            <w:tcW w:w="1118" w:type="dxa"/>
          </w:tcPr>
          <w:p>
            <w:pPr>
              <w:pStyle w:val="TableParagraph"/>
              <w:spacing w:line="273" w:lineRule="exact"/>
              <w:ind w:left="89" w:right="64"/>
              <w:jc w:val="center"/>
              <w:rPr>
                <w:sz w:val="24"/>
              </w:rPr>
            </w:pPr>
            <w:r>
              <w:rPr>
                <w:spacing w:val="-2"/>
                <w:sz w:val="24"/>
              </w:rPr>
              <w:t>520,0</w:t>
            </w:r>
          </w:p>
        </w:tc>
      </w:tr>
      <w:tr>
        <w:trPr>
          <w:trHeight w:val="4396"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right="181"/>
              <w:jc w:val="right"/>
              <w:rPr>
                <w:sz w:val="24"/>
              </w:rPr>
            </w:pPr>
            <w:r>
              <w:rPr>
                <w:sz w:val="24"/>
              </w:rPr>
              <w:t>7</w:t>
            </w:r>
            <w:r>
              <w:rPr>
                <w:spacing w:val="2"/>
                <w:sz w:val="24"/>
              </w:rPr>
              <w:t> </w:t>
            </w:r>
            <w:r>
              <w:rPr>
                <w:spacing w:val="-2"/>
                <w:sz w:val="24"/>
              </w:rPr>
              <w:t>300,0</w:t>
            </w:r>
          </w:p>
        </w:tc>
        <w:tc>
          <w:tcPr>
            <w:tcW w:w="1118" w:type="dxa"/>
          </w:tcPr>
          <w:p>
            <w:pPr>
              <w:pStyle w:val="TableParagraph"/>
              <w:spacing w:line="272" w:lineRule="exact"/>
              <w:ind w:left="89" w:right="75"/>
              <w:jc w:val="center"/>
              <w:rPr>
                <w:sz w:val="24"/>
              </w:rPr>
            </w:pPr>
            <w:r>
              <w:rPr>
                <w:sz w:val="24"/>
              </w:rPr>
              <w:t>10</w:t>
            </w:r>
            <w:r>
              <w:rPr>
                <w:spacing w:val="2"/>
                <w:sz w:val="24"/>
              </w:rPr>
              <w:t> </w:t>
            </w:r>
            <w:r>
              <w:rPr>
                <w:spacing w:val="-2"/>
                <w:sz w:val="24"/>
              </w:rPr>
              <w:t>000,0</w:t>
            </w:r>
          </w:p>
        </w:tc>
        <w:tc>
          <w:tcPr>
            <w:tcW w:w="1113" w:type="dxa"/>
          </w:tcPr>
          <w:p>
            <w:pPr>
              <w:pStyle w:val="TableParagraph"/>
              <w:spacing w:line="272" w:lineRule="exact"/>
              <w:ind w:right="181"/>
              <w:jc w:val="right"/>
              <w:rPr>
                <w:sz w:val="24"/>
              </w:rPr>
            </w:pPr>
            <w:r>
              <w:rPr>
                <w:sz w:val="24"/>
              </w:rPr>
              <w:t>8</w:t>
            </w:r>
            <w:r>
              <w:rPr>
                <w:spacing w:val="2"/>
                <w:sz w:val="24"/>
              </w:rPr>
              <w:t> </w:t>
            </w:r>
            <w:r>
              <w:rPr>
                <w:spacing w:val="-2"/>
                <w:sz w:val="24"/>
              </w:rPr>
              <w:t>750,0</w:t>
            </w:r>
          </w:p>
        </w:tc>
        <w:tc>
          <w:tcPr>
            <w:tcW w:w="998" w:type="dxa"/>
          </w:tcPr>
          <w:p>
            <w:pPr>
              <w:pStyle w:val="TableParagraph"/>
              <w:spacing w:line="272" w:lineRule="exact"/>
              <w:ind w:left="98" w:right="84"/>
              <w:jc w:val="center"/>
              <w:rPr>
                <w:sz w:val="24"/>
              </w:rPr>
            </w:pPr>
            <w:r>
              <w:rPr>
                <w:spacing w:val="-5"/>
                <w:sz w:val="24"/>
              </w:rPr>
              <w:t>10</w:t>
            </w:r>
          </w:p>
          <w:p>
            <w:pPr>
              <w:pStyle w:val="TableParagraph"/>
              <w:spacing w:before="2"/>
              <w:ind w:left="98" w:right="82"/>
              <w:jc w:val="center"/>
              <w:rPr>
                <w:sz w:val="24"/>
              </w:rPr>
            </w:pPr>
            <w:r>
              <w:rPr>
                <w:spacing w:val="-2"/>
                <w:sz w:val="24"/>
              </w:rPr>
              <w:t>800,1</w:t>
            </w:r>
          </w:p>
        </w:tc>
        <w:tc>
          <w:tcPr>
            <w:tcW w:w="1113" w:type="dxa"/>
          </w:tcPr>
          <w:p>
            <w:pPr>
              <w:pStyle w:val="TableParagraph"/>
              <w:spacing w:line="272" w:lineRule="exact"/>
              <w:ind w:left="89" w:right="77"/>
              <w:jc w:val="center"/>
              <w:rPr>
                <w:sz w:val="24"/>
              </w:rPr>
            </w:pPr>
            <w:r>
              <w:rPr>
                <w:sz w:val="24"/>
              </w:rPr>
              <w:t>12</w:t>
            </w:r>
            <w:r>
              <w:rPr>
                <w:spacing w:val="2"/>
                <w:sz w:val="24"/>
              </w:rPr>
              <w:t> </w:t>
            </w:r>
            <w:r>
              <w:rPr>
                <w:spacing w:val="-2"/>
                <w:sz w:val="24"/>
              </w:rPr>
              <w:t>403,4</w:t>
            </w:r>
          </w:p>
        </w:tc>
        <w:tc>
          <w:tcPr>
            <w:tcW w:w="1118" w:type="dxa"/>
          </w:tcPr>
          <w:p>
            <w:pPr>
              <w:pStyle w:val="TableParagraph"/>
              <w:spacing w:line="272" w:lineRule="exact"/>
              <w:ind w:left="89" w:right="71"/>
              <w:jc w:val="center"/>
              <w:rPr>
                <w:sz w:val="24"/>
              </w:rPr>
            </w:pPr>
            <w:r>
              <w:rPr>
                <w:sz w:val="24"/>
              </w:rPr>
              <w:t>14</w:t>
            </w:r>
            <w:r>
              <w:rPr>
                <w:spacing w:val="2"/>
                <w:sz w:val="24"/>
              </w:rPr>
              <w:t> </w:t>
            </w:r>
            <w:r>
              <w:rPr>
                <w:spacing w:val="-2"/>
                <w:sz w:val="24"/>
              </w:rPr>
              <w:t>919,8</w:t>
            </w:r>
          </w:p>
        </w:tc>
        <w:tc>
          <w:tcPr>
            <w:tcW w:w="1113" w:type="dxa"/>
          </w:tcPr>
          <w:p>
            <w:pPr>
              <w:pStyle w:val="TableParagraph"/>
              <w:spacing w:line="272" w:lineRule="exact"/>
              <w:ind w:left="89" w:right="71"/>
              <w:jc w:val="center"/>
              <w:rPr>
                <w:sz w:val="24"/>
              </w:rPr>
            </w:pPr>
            <w:r>
              <w:rPr>
                <w:spacing w:val="-2"/>
                <w:sz w:val="24"/>
              </w:rPr>
              <w:t>14919,8</w:t>
            </w:r>
          </w:p>
        </w:tc>
        <w:tc>
          <w:tcPr>
            <w:tcW w:w="1118" w:type="dxa"/>
          </w:tcPr>
          <w:p>
            <w:pPr>
              <w:pStyle w:val="TableParagraph"/>
              <w:spacing w:line="272" w:lineRule="exact"/>
              <w:ind w:left="89" w:right="70"/>
              <w:jc w:val="center"/>
              <w:rPr>
                <w:sz w:val="24"/>
              </w:rPr>
            </w:pPr>
            <w:r>
              <w:rPr>
                <w:sz w:val="24"/>
              </w:rPr>
              <w:t>14</w:t>
            </w:r>
            <w:r>
              <w:rPr>
                <w:spacing w:val="2"/>
                <w:sz w:val="24"/>
              </w:rPr>
              <w:t> </w:t>
            </w:r>
            <w:r>
              <w:rPr>
                <w:spacing w:val="-2"/>
                <w:sz w:val="24"/>
              </w:rPr>
              <w:t>919,8</w:t>
            </w:r>
          </w:p>
        </w:tc>
      </w:tr>
      <w:tr>
        <w:trPr>
          <w:trHeight w:val="551" w:hRule="atLeast"/>
        </w:trPr>
        <w:tc>
          <w:tcPr>
            <w:tcW w:w="581" w:type="dxa"/>
            <w:vMerge w:val="restart"/>
          </w:tcPr>
          <w:p>
            <w:pPr>
              <w:pStyle w:val="TableParagraph"/>
              <w:spacing w:line="273" w:lineRule="exact"/>
              <w:ind w:left="167"/>
              <w:rPr>
                <w:sz w:val="24"/>
              </w:rPr>
            </w:pPr>
            <w:r>
              <w:rPr>
                <w:spacing w:val="-5"/>
                <w:sz w:val="24"/>
              </w:rPr>
              <w:t>89</w:t>
            </w:r>
          </w:p>
        </w:tc>
        <w:tc>
          <w:tcPr>
            <w:tcW w:w="2083" w:type="dxa"/>
            <w:vMerge w:val="restart"/>
          </w:tcPr>
          <w:p>
            <w:pPr>
              <w:pStyle w:val="TableParagraph"/>
              <w:ind w:left="105" w:right="146"/>
              <w:rPr>
                <w:sz w:val="24"/>
              </w:rPr>
            </w:pPr>
            <w:r>
              <w:rPr>
                <w:spacing w:val="-2"/>
                <w:sz w:val="24"/>
              </w:rPr>
              <w:t>Единовременная </w:t>
            </w:r>
            <w:r>
              <w:rPr>
                <w:sz w:val="24"/>
              </w:rPr>
              <w:t>выплата</w:t>
            </w:r>
            <w:r>
              <w:rPr>
                <w:spacing w:val="-15"/>
                <w:sz w:val="24"/>
              </w:rPr>
              <w:t> </w:t>
            </w:r>
            <w:r>
              <w:rPr>
                <w:sz w:val="24"/>
              </w:rPr>
              <w:t>в</w:t>
            </w:r>
            <w:r>
              <w:rPr>
                <w:spacing w:val="-8"/>
                <w:sz w:val="24"/>
              </w:rPr>
              <w:t> </w:t>
            </w:r>
            <w:r>
              <w:rPr>
                <w:sz w:val="24"/>
              </w:rPr>
              <w:t>связи</w:t>
            </w:r>
            <w:r>
              <w:rPr>
                <w:spacing w:val="-8"/>
                <w:sz w:val="24"/>
              </w:rPr>
              <w:t> </w:t>
            </w:r>
            <w:r>
              <w:rPr>
                <w:sz w:val="24"/>
              </w:rPr>
              <w:t>с </w:t>
            </w:r>
            <w:r>
              <w:rPr>
                <w:spacing w:val="-2"/>
                <w:sz w:val="24"/>
              </w:rPr>
              <w:t>празднованием столетнего юбилея</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27</w:t>
            </w:r>
          </w:p>
          <w:p>
            <w:pPr>
              <w:pStyle w:val="TableParagraph"/>
              <w:spacing w:line="237" w:lineRule="auto" w:before="1"/>
              <w:ind w:left="105" w:right="153"/>
              <w:jc w:val="both"/>
              <w:rPr>
                <w:sz w:val="24"/>
              </w:rPr>
            </w:pPr>
            <w:r>
              <w:rPr>
                <w:sz w:val="24"/>
              </w:rPr>
              <w:t>ноября 2007 г. N</w:t>
            </w:r>
            <w:r>
              <w:rPr>
                <w:spacing w:val="-3"/>
                <w:sz w:val="24"/>
              </w:rPr>
              <w:t> </w:t>
            </w:r>
            <w:r>
              <w:rPr>
                <w:sz w:val="24"/>
              </w:rPr>
              <w:t>1005-ПП</w:t>
            </w:r>
            <w:r>
              <w:rPr>
                <w:spacing w:val="-4"/>
                <w:sz w:val="24"/>
              </w:rPr>
              <w:t> </w:t>
            </w:r>
            <w:r>
              <w:rPr>
                <w:spacing w:val="-5"/>
                <w:sz w:val="24"/>
              </w:rPr>
              <w:t>"Об</w:t>
            </w:r>
          </w:p>
        </w:tc>
        <w:tc>
          <w:tcPr>
            <w:tcW w:w="1963" w:type="dxa"/>
          </w:tcPr>
          <w:p>
            <w:pPr>
              <w:pStyle w:val="TableParagraph"/>
              <w:spacing w:line="272" w:lineRule="exact"/>
              <w:ind w:left="30" w:right="97"/>
              <w:jc w:val="center"/>
              <w:rPr>
                <w:sz w:val="24"/>
              </w:rPr>
            </w:pPr>
            <w:r>
              <w:rPr>
                <w:sz w:val="24"/>
              </w:rPr>
              <w:t>Размер</w:t>
            </w:r>
            <w:r>
              <w:rPr>
                <w:spacing w:val="-1"/>
                <w:sz w:val="24"/>
              </w:rPr>
              <w:t> </w:t>
            </w:r>
            <w:r>
              <w:rPr>
                <w:spacing w:val="-2"/>
                <w:sz w:val="24"/>
              </w:rPr>
              <w:t>выплаты</w:t>
            </w:r>
          </w:p>
        </w:tc>
        <w:tc>
          <w:tcPr>
            <w:tcW w:w="1113" w:type="dxa"/>
          </w:tcPr>
          <w:p>
            <w:pPr>
              <w:pStyle w:val="TableParagraph"/>
              <w:spacing w:line="272" w:lineRule="exact"/>
              <w:ind w:right="124"/>
              <w:jc w:val="right"/>
              <w:rPr>
                <w:sz w:val="24"/>
              </w:rPr>
            </w:pPr>
            <w:r>
              <w:rPr>
                <w:sz w:val="24"/>
              </w:rPr>
              <w:t>10</w:t>
            </w:r>
            <w:r>
              <w:rPr>
                <w:spacing w:val="2"/>
                <w:sz w:val="24"/>
              </w:rPr>
              <w:t> </w:t>
            </w:r>
            <w:r>
              <w:rPr>
                <w:spacing w:val="-2"/>
                <w:sz w:val="24"/>
              </w:rPr>
              <w:t>000,0</w:t>
            </w:r>
          </w:p>
        </w:tc>
        <w:tc>
          <w:tcPr>
            <w:tcW w:w="1118" w:type="dxa"/>
          </w:tcPr>
          <w:p>
            <w:pPr>
              <w:pStyle w:val="TableParagraph"/>
              <w:spacing w:line="272" w:lineRule="exact"/>
              <w:ind w:left="89" w:right="77"/>
              <w:jc w:val="center"/>
              <w:rPr>
                <w:sz w:val="24"/>
              </w:rPr>
            </w:pPr>
            <w:r>
              <w:rPr>
                <w:sz w:val="24"/>
              </w:rPr>
              <w:t>15</w:t>
            </w:r>
            <w:r>
              <w:rPr>
                <w:spacing w:val="2"/>
                <w:sz w:val="24"/>
              </w:rPr>
              <w:t> </w:t>
            </w:r>
            <w:r>
              <w:rPr>
                <w:spacing w:val="-2"/>
                <w:sz w:val="24"/>
              </w:rPr>
              <w:t>000,0</w:t>
            </w:r>
          </w:p>
        </w:tc>
        <w:tc>
          <w:tcPr>
            <w:tcW w:w="1113" w:type="dxa"/>
          </w:tcPr>
          <w:p>
            <w:pPr>
              <w:pStyle w:val="TableParagraph"/>
              <w:spacing w:line="272" w:lineRule="exact"/>
              <w:ind w:right="124"/>
              <w:jc w:val="right"/>
              <w:rPr>
                <w:sz w:val="24"/>
              </w:rPr>
            </w:pPr>
            <w:r>
              <w:rPr>
                <w:sz w:val="24"/>
              </w:rPr>
              <w:t>15</w:t>
            </w:r>
            <w:r>
              <w:rPr>
                <w:spacing w:val="2"/>
                <w:sz w:val="24"/>
              </w:rPr>
              <w:t> </w:t>
            </w:r>
            <w:r>
              <w:rPr>
                <w:spacing w:val="-2"/>
                <w:sz w:val="24"/>
              </w:rPr>
              <w:t>000,0</w:t>
            </w:r>
          </w:p>
        </w:tc>
        <w:tc>
          <w:tcPr>
            <w:tcW w:w="998" w:type="dxa"/>
          </w:tcPr>
          <w:p>
            <w:pPr>
              <w:pStyle w:val="TableParagraph"/>
              <w:spacing w:line="272" w:lineRule="exact"/>
              <w:ind w:left="98" w:right="84"/>
              <w:jc w:val="center"/>
              <w:rPr>
                <w:sz w:val="24"/>
              </w:rPr>
            </w:pPr>
            <w:r>
              <w:rPr>
                <w:spacing w:val="-5"/>
                <w:sz w:val="24"/>
              </w:rPr>
              <w:t>15</w:t>
            </w:r>
          </w:p>
          <w:p>
            <w:pPr>
              <w:pStyle w:val="TableParagraph"/>
              <w:spacing w:line="257" w:lineRule="exact" w:before="2"/>
              <w:ind w:left="98" w:right="82"/>
              <w:jc w:val="center"/>
              <w:rPr>
                <w:sz w:val="24"/>
              </w:rPr>
            </w:pPr>
            <w:r>
              <w:rPr>
                <w:spacing w:val="-2"/>
                <w:sz w:val="24"/>
              </w:rPr>
              <w:t>840,0</w:t>
            </w:r>
          </w:p>
        </w:tc>
        <w:tc>
          <w:tcPr>
            <w:tcW w:w="1113" w:type="dxa"/>
          </w:tcPr>
          <w:p>
            <w:pPr>
              <w:pStyle w:val="TableParagraph"/>
              <w:spacing w:line="273" w:lineRule="exact"/>
              <w:ind w:left="89" w:right="77"/>
              <w:jc w:val="center"/>
              <w:rPr>
                <w:sz w:val="24"/>
              </w:rPr>
            </w:pPr>
            <w:r>
              <w:rPr>
                <w:sz w:val="24"/>
              </w:rPr>
              <w:t>16</w:t>
            </w:r>
            <w:r>
              <w:rPr>
                <w:spacing w:val="2"/>
                <w:sz w:val="24"/>
              </w:rPr>
              <w:t> </w:t>
            </w:r>
            <w:r>
              <w:rPr>
                <w:spacing w:val="-2"/>
                <w:sz w:val="24"/>
              </w:rPr>
              <w:t>427,0</w:t>
            </w:r>
          </w:p>
        </w:tc>
        <w:tc>
          <w:tcPr>
            <w:tcW w:w="1118" w:type="dxa"/>
          </w:tcPr>
          <w:p>
            <w:pPr>
              <w:pStyle w:val="TableParagraph"/>
              <w:spacing w:line="273" w:lineRule="exact"/>
              <w:ind w:left="89" w:right="66"/>
              <w:jc w:val="center"/>
              <w:rPr>
                <w:sz w:val="24"/>
              </w:rPr>
            </w:pPr>
            <w:r>
              <w:rPr>
                <w:spacing w:val="-2"/>
                <w:sz w:val="24"/>
              </w:rPr>
              <w:t>17216,0</w:t>
            </w:r>
          </w:p>
        </w:tc>
        <w:tc>
          <w:tcPr>
            <w:tcW w:w="1113" w:type="dxa"/>
          </w:tcPr>
          <w:p>
            <w:pPr>
              <w:pStyle w:val="TableParagraph"/>
              <w:spacing w:line="273" w:lineRule="exact"/>
              <w:ind w:left="89" w:right="71"/>
              <w:jc w:val="center"/>
              <w:rPr>
                <w:sz w:val="24"/>
              </w:rPr>
            </w:pPr>
            <w:r>
              <w:rPr>
                <w:spacing w:val="-2"/>
                <w:sz w:val="24"/>
              </w:rPr>
              <w:t>17216,0</w:t>
            </w:r>
          </w:p>
        </w:tc>
        <w:tc>
          <w:tcPr>
            <w:tcW w:w="1118" w:type="dxa"/>
          </w:tcPr>
          <w:p>
            <w:pPr>
              <w:pStyle w:val="TableParagraph"/>
              <w:spacing w:line="273" w:lineRule="exact"/>
              <w:ind w:left="89" w:right="70"/>
              <w:jc w:val="center"/>
              <w:rPr>
                <w:sz w:val="24"/>
              </w:rPr>
            </w:pPr>
            <w:r>
              <w:rPr>
                <w:sz w:val="24"/>
              </w:rPr>
              <w:t>17</w:t>
            </w:r>
            <w:r>
              <w:rPr>
                <w:spacing w:val="2"/>
                <w:sz w:val="24"/>
              </w:rPr>
              <w:t> </w:t>
            </w:r>
            <w:r>
              <w:rPr>
                <w:spacing w:val="-2"/>
                <w:sz w:val="24"/>
              </w:rPr>
              <w:t>216,0</w:t>
            </w:r>
          </w:p>
        </w:tc>
      </w:tr>
      <w:tr>
        <w:trPr>
          <w:trHeight w:val="27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spacing w:line="258" w:lineRule="exact"/>
              <w:ind w:left="96" w:right="92"/>
              <w:jc w:val="center"/>
              <w:rPr>
                <w:sz w:val="24"/>
              </w:rPr>
            </w:pPr>
            <w:r>
              <w:rPr>
                <w:spacing w:val="-2"/>
                <w:sz w:val="24"/>
              </w:rPr>
              <w:t>(рублей/человек)</w:t>
            </w: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998"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r>
      <w:tr>
        <w:trPr>
          <w:trHeight w:val="551"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spacing w:line="274" w:lineRule="exact"/>
              <w:ind w:left="105"/>
              <w:rPr>
                <w:sz w:val="24"/>
              </w:rPr>
            </w:pPr>
            <w:r>
              <w:rPr>
                <w:spacing w:val="-2"/>
                <w:sz w:val="24"/>
              </w:rPr>
              <w:t>Оценка численности</w:t>
            </w:r>
          </w:p>
        </w:tc>
        <w:tc>
          <w:tcPr>
            <w:tcW w:w="1113" w:type="dxa"/>
            <w:tcBorders>
              <w:bottom w:val="nil"/>
            </w:tcBorders>
          </w:tcPr>
          <w:p>
            <w:pPr>
              <w:pStyle w:val="TableParagraph"/>
              <w:spacing w:line="273" w:lineRule="exact"/>
              <w:ind w:left="288"/>
              <w:rPr>
                <w:sz w:val="24"/>
              </w:rPr>
            </w:pPr>
            <w:r>
              <w:rPr>
                <w:spacing w:val="-2"/>
                <w:sz w:val="24"/>
              </w:rPr>
              <w:t>486,0</w:t>
            </w:r>
          </w:p>
        </w:tc>
        <w:tc>
          <w:tcPr>
            <w:tcW w:w="1118" w:type="dxa"/>
            <w:tcBorders>
              <w:bottom w:val="nil"/>
            </w:tcBorders>
          </w:tcPr>
          <w:p>
            <w:pPr>
              <w:pStyle w:val="TableParagraph"/>
              <w:spacing w:line="273" w:lineRule="exact"/>
              <w:ind w:left="89" w:right="70"/>
              <w:jc w:val="center"/>
              <w:rPr>
                <w:sz w:val="24"/>
              </w:rPr>
            </w:pPr>
            <w:r>
              <w:rPr>
                <w:spacing w:val="-2"/>
                <w:sz w:val="24"/>
              </w:rPr>
              <w:t>459,0</w:t>
            </w:r>
          </w:p>
        </w:tc>
        <w:tc>
          <w:tcPr>
            <w:tcW w:w="1113" w:type="dxa"/>
            <w:tcBorders>
              <w:bottom w:val="nil"/>
            </w:tcBorders>
          </w:tcPr>
          <w:p>
            <w:pPr>
              <w:pStyle w:val="TableParagraph"/>
              <w:spacing w:line="273" w:lineRule="exact"/>
              <w:ind w:left="289"/>
              <w:rPr>
                <w:sz w:val="24"/>
              </w:rPr>
            </w:pPr>
            <w:r>
              <w:rPr>
                <w:spacing w:val="-2"/>
                <w:sz w:val="24"/>
              </w:rPr>
              <w:t>500,0</w:t>
            </w:r>
          </w:p>
        </w:tc>
        <w:tc>
          <w:tcPr>
            <w:tcW w:w="998" w:type="dxa"/>
            <w:tcBorders>
              <w:bottom w:val="nil"/>
            </w:tcBorders>
          </w:tcPr>
          <w:p>
            <w:pPr>
              <w:pStyle w:val="TableParagraph"/>
              <w:spacing w:line="273" w:lineRule="exact"/>
              <w:ind w:left="98" w:right="82"/>
              <w:jc w:val="center"/>
              <w:rPr>
                <w:sz w:val="24"/>
              </w:rPr>
            </w:pPr>
            <w:r>
              <w:rPr>
                <w:spacing w:val="-2"/>
                <w:sz w:val="24"/>
              </w:rPr>
              <w:t>549,0</w:t>
            </w:r>
          </w:p>
        </w:tc>
        <w:tc>
          <w:tcPr>
            <w:tcW w:w="1113" w:type="dxa"/>
            <w:tcBorders>
              <w:bottom w:val="nil"/>
            </w:tcBorders>
          </w:tcPr>
          <w:p>
            <w:pPr>
              <w:pStyle w:val="TableParagraph"/>
              <w:spacing w:line="273" w:lineRule="exact"/>
              <w:ind w:left="89" w:right="72"/>
              <w:jc w:val="center"/>
              <w:rPr>
                <w:sz w:val="24"/>
              </w:rPr>
            </w:pPr>
            <w:r>
              <w:rPr>
                <w:spacing w:val="-2"/>
                <w:sz w:val="24"/>
              </w:rPr>
              <w:t>512,0</w:t>
            </w:r>
          </w:p>
        </w:tc>
        <w:tc>
          <w:tcPr>
            <w:tcW w:w="1118" w:type="dxa"/>
            <w:tcBorders>
              <w:bottom w:val="nil"/>
            </w:tcBorders>
          </w:tcPr>
          <w:p>
            <w:pPr>
              <w:pStyle w:val="TableParagraph"/>
              <w:spacing w:line="273" w:lineRule="exact"/>
              <w:ind w:left="89" w:right="66"/>
              <w:jc w:val="center"/>
              <w:rPr>
                <w:sz w:val="24"/>
              </w:rPr>
            </w:pPr>
            <w:r>
              <w:rPr>
                <w:spacing w:val="-2"/>
                <w:sz w:val="24"/>
              </w:rPr>
              <w:t>600,0</w:t>
            </w:r>
          </w:p>
        </w:tc>
        <w:tc>
          <w:tcPr>
            <w:tcW w:w="1113" w:type="dxa"/>
            <w:tcBorders>
              <w:bottom w:val="nil"/>
            </w:tcBorders>
          </w:tcPr>
          <w:p>
            <w:pPr>
              <w:pStyle w:val="TableParagraph"/>
              <w:spacing w:line="273" w:lineRule="exact"/>
              <w:ind w:left="89" w:right="70"/>
              <w:jc w:val="center"/>
              <w:rPr>
                <w:sz w:val="24"/>
              </w:rPr>
            </w:pPr>
            <w:r>
              <w:rPr>
                <w:spacing w:val="-2"/>
                <w:sz w:val="24"/>
              </w:rPr>
              <w:t>600,0</w:t>
            </w:r>
          </w:p>
        </w:tc>
        <w:tc>
          <w:tcPr>
            <w:tcW w:w="1118" w:type="dxa"/>
            <w:tcBorders>
              <w:bottom w:val="nil"/>
            </w:tcBorders>
          </w:tcPr>
          <w:p>
            <w:pPr>
              <w:pStyle w:val="TableParagraph"/>
              <w:spacing w:line="273" w:lineRule="exact"/>
              <w:ind w:left="89" w:right="64"/>
              <w:jc w:val="center"/>
              <w:rPr>
                <w:sz w:val="24"/>
              </w:rPr>
            </w:pPr>
            <w:r>
              <w:rPr>
                <w:spacing w:val="-2"/>
                <w:sz w:val="24"/>
              </w:rPr>
              <w:t>600,0</w:t>
            </w:r>
          </w:p>
        </w:tc>
      </w:tr>
    </w:tbl>
    <w:p>
      <w:pPr>
        <w:spacing w:after="0" w:line="273"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556" w:hRule="atLeast"/>
        </w:trPr>
        <w:tc>
          <w:tcPr>
            <w:tcW w:w="581" w:type="dxa"/>
            <w:vMerge w:val="restart"/>
          </w:tcPr>
          <w:p>
            <w:pPr>
              <w:pStyle w:val="TableParagraph"/>
              <w:rPr>
                <w:sz w:val="24"/>
              </w:rPr>
            </w:pPr>
          </w:p>
        </w:tc>
        <w:tc>
          <w:tcPr>
            <w:tcW w:w="2083" w:type="dxa"/>
            <w:vMerge w:val="restart"/>
          </w:tcPr>
          <w:p>
            <w:pPr>
              <w:pStyle w:val="TableParagraph"/>
              <w:spacing w:before="1"/>
              <w:ind w:left="105" w:right="272"/>
              <w:jc w:val="both"/>
              <w:rPr>
                <w:sz w:val="24"/>
              </w:rPr>
            </w:pPr>
            <w:r>
              <w:rPr>
                <w:sz w:val="24"/>
              </w:rPr>
              <w:t>долгожителям в возрасте</w:t>
            </w:r>
            <w:r>
              <w:rPr>
                <w:spacing w:val="-15"/>
                <w:sz w:val="24"/>
              </w:rPr>
              <w:t> </w:t>
            </w:r>
            <w:r>
              <w:rPr>
                <w:sz w:val="24"/>
              </w:rPr>
              <w:t>101</w:t>
            </w:r>
            <w:r>
              <w:rPr>
                <w:spacing w:val="-15"/>
                <w:sz w:val="24"/>
              </w:rPr>
              <w:t> </w:t>
            </w:r>
            <w:r>
              <w:rPr>
                <w:sz w:val="24"/>
              </w:rPr>
              <w:t>год и старше</w:t>
            </w:r>
          </w:p>
        </w:tc>
        <w:tc>
          <w:tcPr>
            <w:tcW w:w="1862" w:type="dxa"/>
            <w:vMerge w:val="restart"/>
          </w:tcPr>
          <w:p>
            <w:pPr>
              <w:pStyle w:val="TableParagraph"/>
              <w:spacing w:before="1"/>
              <w:ind w:left="105" w:right="131"/>
              <w:rPr>
                <w:sz w:val="24"/>
              </w:rPr>
            </w:pPr>
            <w:r>
              <w:rPr>
                <w:spacing w:val="-2"/>
                <w:sz w:val="24"/>
              </w:rPr>
              <w:t>утверждении </w:t>
            </w:r>
            <w:r>
              <w:rPr>
                <w:sz w:val="24"/>
              </w:rPr>
              <w:t>Положения о начислении и </w:t>
            </w:r>
            <w:r>
              <w:rPr>
                <w:spacing w:val="-2"/>
                <w:sz w:val="24"/>
              </w:rPr>
              <w:t>выплате ежемесячных компенсационн </w:t>
            </w:r>
            <w:r>
              <w:rPr>
                <w:sz w:val="24"/>
              </w:rPr>
              <w:t>ых выплат (доплат) к пенсиям и </w:t>
            </w:r>
            <w:r>
              <w:rPr>
                <w:spacing w:val="-2"/>
                <w:sz w:val="24"/>
              </w:rPr>
              <w:t>единовременны </w:t>
            </w:r>
            <w:r>
              <w:rPr>
                <w:sz w:val="24"/>
              </w:rPr>
              <w:t>х выплат, </w:t>
            </w:r>
            <w:r>
              <w:rPr>
                <w:spacing w:val="-2"/>
                <w:sz w:val="24"/>
              </w:rPr>
              <w:t>осуществляемы </w:t>
            </w:r>
            <w:r>
              <w:rPr>
                <w:sz w:val="24"/>
              </w:rPr>
              <w:t>х за счет </w:t>
            </w:r>
            <w:r>
              <w:rPr>
                <w:spacing w:val="-2"/>
                <w:sz w:val="24"/>
              </w:rPr>
              <w:t>средств бюджета</w:t>
            </w:r>
            <w:r>
              <w:rPr>
                <w:spacing w:val="80"/>
                <w:sz w:val="24"/>
              </w:rPr>
              <w:t> </w:t>
            </w:r>
            <w:r>
              <w:rPr>
                <w:spacing w:val="-2"/>
                <w:sz w:val="24"/>
              </w:rPr>
              <w:t>города</w:t>
            </w:r>
          </w:p>
          <w:p>
            <w:pPr>
              <w:pStyle w:val="TableParagraph"/>
              <w:spacing w:line="257" w:lineRule="exact"/>
              <w:ind w:left="105"/>
              <w:rPr>
                <w:sz w:val="24"/>
              </w:rPr>
            </w:pPr>
            <w:r>
              <w:rPr>
                <w:spacing w:val="-2"/>
                <w:sz w:val="24"/>
              </w:rPr>
              <w:t>Москвы"</w:t>
            </w:r>
          </w:p>
        </w:tc>
        <w:tc>
          <w:tcPr>
            <w:tcW w:w="1963" w:type="dxa"/>
          </w:tcPr>
          <w:p>
            <w:pPr>
              <w:pStyle w:val="TableParagraph"/>
              <w:spacing w:line="274" w:lineRule="exact"/>
              <w:ind w:left="105"/>
              <w:rPr>
                <w:sz w:val="24"/>
              </w:rPr>
            </w:pPr>
            <w:r>
              <w:rPr>
                <w:spacing w:val="-2"/>
                <w:sz w:val="24"/>
              </w:rPr>
              <w:t>получателей (человек)</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412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right="181"/>
              <w:jc w:val="right"/>
              <w:rPr>
                <w:sz w:val="24"/>
              </w:rPr>
            </w:pPr>
            <w:r>
              <w:rPr>
                <w:sz w:val="24"/>
              </w:rPr>
              <w:t>5</w:t>
            </w:r>
            <w:r>
              <w:rPr>
                <w:spacing w:val="2"/>
                <w:sz w:val="24"/>
              </w:rPr>
              <w:t> </w:t>
            </w:r>
            <w:r>
              <w:rPr>
                <w:spacing w:val="-2"/>
                <w:sz w:val="24"/>
              </w:rPr>
              <w:t>020,0</w:t>
            </w:r>
          </w:p>
        </w:tc>
        <w:tc>
          <w:tcPr>
            <w:tcW w:w="1118" w:type="dxa"/>
          </w:tcPr>
          <w:p>
            <w:pPr>
              <w:pStyle w:val="TableParagraph"/>
              <w:spacing w:line="272" w:lineRule="exact"/>
              <w:ind w:right="181"/>
              <w:jc w:val="right"/>
              <w:rPr>
                <w:sz w:val="24"/>
              </w:rPr>
            </w:pPr>
            <w:r>
              <w:rPr>
                <w:sz w:val="24"/>
              </w:rPr>
              <w:t>6</w:t>
            </w:r>
            <w:r>
              <w:rPr>
                <w:spacing w:val="2"/>
                <w:sz w:val="24"/>
              </w:rPr>
              <w:t> </w:t>
            </w:r>
            <w:r>
              <w:rPr>
                <w:spacing w:val="-2"/>
                <w:sz w:val="24"/>
              </w:rPr>
              <w:t>885,0</w:t>
            </w:r>
          </w:p>
        </w:tc>
        <w:tc>
          <w:tcPr>
            <w:tcW w:w="1113" w:type="dxa"/>
          </w:tcPr>
          <w:p>
            <w:pPr>
              <w:pStyle w:val="TableParagraph"/>
              <w:spacing w:line="272" w:lineRule="exact"/>
              <w:ind w:right="181"/>
              <w:jc w:val="right"/>
              <w:rPr>
                <w:sz w:val="24"/>
              </w:rPr>
            </w:pPr>
            <w:r>
              <w:rPr>
                <w:sz w:val="24"/>
              </w:rPr>
              <w:t>7</w:t>
            </w:r>
            <w:r>
              <w:rPr>
                <w:spacing w:val="2"/>
                <w:sz w:val="24"/>
              </w:rPr>
              <w:t> </w:t>
            </w:r>
            <w:r>
              <w:rPr>
                <w:spacing w:val="-2"/>
                <w:sz w:val="24"/>
              </w:rPr>
              <w:t>500,0</w:t>
            </w:r>
          </w:p>
        </w:tc>
        <w:tc>
          <w:tcPr>
            <w:tcW w:w="998" w:type="dxa"/>
          </w:tcPr>
          <w:p>
            <w:pPr>
              <w:pStyle w:val="TableParagraph"/>
              <w:spacing w:line="272" w:lineRule="exact"/>
              <w:ind w:left="140"/>
              <w:rPr>
                <w:sz w:val="24"/>
              </w:rPr>
            </w:pPr>
            <w:r>
              <w:rPr>
                <w:sz w:val="24"/>
              </w:rPr>
              <w:t>8</w:t>
            </w:r>
            <w:r>
              <w:rPr>
                <w:spacing w:val="2"/>
                <w:sz w:val="24"/>
              </w:rPr>
              <w:t> </w:t>
            </w:r>
            <w:r>
              <w:rPr>
                <w:spacing w:val="-2"/>
                <w:sz w:val="24"/>
              </w:rPr>
              <w:t>698,7</w:t>
            </w:r>
          </w:p>
        </w:tc>
        <w:tc>
          <w:tcPr>
            <w:tcW w:w="1113" w:type="dxa"/>
          </w:tcPr>
          <w:p>
            <w:pPr>
              <w:pStyle w:val="TableParagraph"/>
              <w:spacing w:line="272" w:lineRule="exact"/>
              <w:ind w:left="89" w:right="74"/>
              <w:jc w:val="center"/>
              <w:rPr>
                <w:sz w:val="24"/>
              </w:rPr>
            </w:pPr>
            <w:r>
              <w:rPr>
                <w:sz w:val="24"/>
              </w:rPr>
              <w:t>8</w:t>
            </w:r>
            <w:r>
              <w:rPr>
                <w:spacing w:val="2"/>
                <w:sz w:val="24"/>
              </w:rPr>
              <w:t> </w:t>
            </w:r>
            <w:r>
              <w:rPr>
                <w:spacing w:val="-2"/>
                <w:sz w:val="24"/>
              </w:rPr>
              <w:t>410,6</w:t>
            </w:r>
          </w:p>
        </w:tc>
        <w:tc>
          <w:tcPr>
            <w:tcW w:w="1118" w:type="dxa"/>
          </w:tcPr>
          <w:p>
            <w:pPr>
              <w:pStyle w:val="TableParagraph"/>
              <w:spacing w:line="272" w:lineRule="exact"/>
              <w:ind w:left="89" w:right="74"/>
              <w:jc w:val="center"/>
              <w:rPr>
                <w:sz w:val="24"/>
              </w:rPr>
            </w:pPr>
            <w:r>
              <w:rPr>
                <w:sz w:val="24"/>
              </w:rPr>
              <w:t>10</w:t>
            </w:r>
            <w:r>
              <w:rPr>
                <w:spacing w:val="2"/>
                <w:sz w:val="24"/>
              </w:rPr>
              <w:t> </w:t>
            </w:r>
            <w:r>
              <w:rPr>
                <w:spacing w:val="-2"/>
                <w:sz w:val="24"/>
              </w:rPr>
              <w:t>329,6</w:t>
            </w:r>
          </w:p>
        </w:tc>
        <w:tc>
          <w:tcPr>
            <w:tcW w:w="1113" w:type="dxa"/>
          </w:tcPr>
          <w:p>
            <w:pPr>
              <w:pStyle w:val="TableParagraph"/>
              <w:spacing w:line="272" w:lineRule="exact"/>
              <w:ind w:left="89" w:right="78"/>
              <w:jc w:val="center"/>
              <w:rPr>
                <w:sz w:val="24"/>
              </w:rPr>
            </w:pPr>
            <w:r>
              <w:rPr>
                <w:sz w:val="24"/>
              </w:rPr>
              <w:t>10</w:t>
            </w:r>
            <w:r>
              <w:rPr>
                <w:spacing w:val="2"/>
                <w:sz w:val="24"/>
              </w:rPr>
              <w:t> </w:t>
            </w:r>
            <w:r>
              <w:rPr>
                <w:spacing w:val="-2"/>
                <w:sz w:val="24"/>
              </w:rPr>
              <w:t>329,6</w:t>
            </w:r>
          </w:p>
        </w:tc>
        <w:tc>
          <w:tcPr>
            <w:tcW w:w="1118" w:type="dxa"/>
          </w:tcPr>
          <w:p>
            <w:pPr>
              <w:pStyle w:val="TableParagraph"/>
              <w:spacing w:line="272" w:lineRule="exact"/>
              <w:ind w:left="89" w:right="73"/>
              <w:jc w:val="center"/>
              <w:rPr>
                <w:sz w:val="24"/>
              </w:rPr>
            </w:pPr>
            <w:r>
              <w:rPr>
                <w:sz w:val="24"/>
              </w:rPr>
              <w:t>10</w:t>
            </w:r>
            <w:r>
              <w:rPr>
                <w:spacing w:val="2"/>
                <w:sz w:val="24"/>
              </w:rPr>
              <w:t> </w:t>
            </w:r>
            <w:r>
              <w:rPr>
                <w:spacing w:val="-2"/>
                <w:sz w:val="24"/>
              </w:rPr>
              <w:t>329,6</w:t>
            </w:r>
          </w:p>
        </w:tc>
      </w:tr>
      <w:tr>
        <w:trPr>
          <w:trHeight w:val="551" w:hRule="atLeast"/>
        </w:trPr>
        <w:tc>
          <w:tcPr>
            <w:tcW w:w="581" w:type="dxa"/>
            <w:vMerge w:val="restart"/>
          </w:tcPr>
          <w:p>
            <w:pPr>
              <w:pStyle w:val="TableParagraph"/>
              <w:spacing w:line="273" w:lineRule="exact"/>
              <w:ind w:left="167"/>
              <w:rPr>
                <w:sz w:val="24"/>
              </w:rPr>
            </w:pPr>
            <w:r>
              <w:rPr>
                <w:spacing w:val="-5"/>
                <w:sz w:val="24"/>
              </w:rPr>
              <w:t>90</w:t>
            </w:r>
          </w:p>
        </w:tc>
        <w:tc>
          <w:tcPr>
            <w:tcW w:w="2083" w:type="dxa"/>
            <w:vMerge w:val="restart"/>
          </w:tcPr>
          <w:p>
            <w:pPr>
              <w:pStyle w:val="TableParagraph"/>
              <w:ind w:left="105" w:right="92"/>
              <w:rPr>
                <w:sz w:val="24"/>
              </w:rPr>
            </w:pPr>
            <w:r>
              <w:rPr>
                <w:spacing w:val="-2"/>
                <w:sz w:val="24"/>
              </w:rPr>
              <w:t>Единовременная </w:t>
            </w:r>
            <w:r>
              <w:rPr>
                <w:sz w:val="24"/>
              </w:rPr>
              <w:t>выплата семьям </w:t>
            </w:r>
            <w:r>
              <w:rPr>
                <w:spacing w:val="-2"/>
                <w:sz w:val="24"/>
              </w:rPr>
              <w:t>юбиляров супружеской </w:t>
            </w:r>
            <w:r>
              <w:rPr>
                <w:sz w:val="24"/>
              </w:rPr>
              <w:t>жизни в связи с 50, 55, 60, 65 и</w:t>
            </w:r>
          </w:p>
          <w:p>
            <w:pPr>
              <w:pStyle w:val="TableParagraph"/>
              <w:spacing w:line="242" w:lineRule="auto"/>
              <w:ind w:left="105" w:right="92" w:hanging="1"/>
              <w:rPr>
                <w:sz w:val="24"/>
              </w:rPr>
            </w:pPr>
            <w:r>
              <w:rPr>
                <w:spacing w:val="-2"/>
                <w:sz w:val="24"/>
              </w:rPr>
              <w:t>70-летним юбилеем</w:t>
            </w:r>
          </w:p>
        </w:tc>
        <w:tc>
          <w:tcPr>
            <w:tcW w:w="1862" w:type="dxa"/>
            <w:vMerge w:val="restart"/>
          </w:tcPr>
          <w:p>
            <w:pPr>
              <w:pStyle w:val="TableParagraph"/>
              <w:ind w:left="105" w:right="179"/>
              <w:jc w:val="both"/>
              <w:rPr>
                <w:sz w:val="24"/>
              </w:rPr>
            </w:pPr>
            <w:r>
              <w:rPr>
                <w:spacing w:val="-2"/>
                <w:sz w:val="24"/>
              </w:rPr>
              <w:t>Постановление Правительства </w:t>
            </w:r>
            <w:r>
              <w:rPr>
                <w:sz w:val="24"/>
              </w:rPr>
              <w:t>Москвы от 27</w:t>
            </w:r>
          </w:p>
          <w:p>
            <w:pPr>
              <w:pStyle w:val="TableParagraph"/>
              <w:spacing w:line="237" w:lineRule="auto" w:before="1"/>
              <w:ind w:left="105" w:right="153"/>
              <w:jc w:val="both"/>
              <w:rPr>
                <w:sz w:val="24"/>
              </w:rPr>
            </w:pPr>
            <w:r>
              <w:rPr>
                <w:sz w:val="24"/>
              </w:rPr>
              <w:t>ноября 2007 г. N</w:t>
            </w:r>
            <w:r>
              <w:rPr>
                <w:spacing w:val="-3"/>
                <w:sz w:val="24"/>
              </w:rPr>
              <w:t> </w:t>
            </w:r>
            <w:r>
              <w:rPr>
                <w:sz w:val="24"/>
              </w:rPr>
              <w:t>1005-ПП</w:t>
            </w:r>
            <w:r>
              <w:rPr>
                <w:spacing w:val="-4"/>
                <w:sz w:val="24"/>
              </w:rPr>
              <w:t> </w:t>
            </w:r>
            <w:r>
              <w:rPr>
                <w:spacing w:val="-5"/>
                <w:sz w:val="24"/>
              </w:rPr>
              <w:t>"Об</w:t>
            </w:r>
          </w:p>
          <w:p>
            <w:pPr>
              <w:pStyle w:val="TableParagraph"/>
              <w:spacing w:before="3"/>
              <w:ind w:left="105" w:right="95"/>
              <w:rPr>
                <w:sz w:val="24"/>
              </w:rPr>
            </w:pPr>
            <w:r>
              <w:rPr>
                <w:spacing w:val="-2"/>
                <w:sz w:val="24"/>
              </w:rPr>
              <w:t>утверждении </w:t>
            </w:r>
            <w:r>
              <w:rPr>
                <w:sz w:val="24"/>
              </w:rPr>
              <w:t>Положения о начислении и </w:t>
            </w:r>
            <w:r>
              <w:rPr>
                <w:spacing w:val="-2"/>
                <w:sz w:val="24"/>
              </w:rPr>
              <w:t>выплате ежемесячных компенсационн </w:t>
            </w:r>
            <w:r>
              <w:rPr>
                <w:sz w:val="24"/>
              </w:rPr>
              <w:t>ых выплат (доплат) к пенсиям и </w:t>
            </w:r>
            <w:r>
              <w:rPr>
                <w:spacing w:val="-2"/>
                <w:sz w:val="24"/>
              </w:rPr>
              <w:t>единовременны </w:t>
            </w:r>
            <w:r>
              <w:rPr>
                <w:sz w:val="24"/>
              </w:rPr>
              <w:t>х выплат, </w:t>
            </w:r>
            <w:r>
              <w:rPr>
                <w:spacing w:val="-2"/>
                <w:sz w:val="24"/>
              </w:rPr>
              <w:t>осуществляемы </w:t>
            </w:r>
            <w:r>
              <w:rPr>
                <w:sz w:val="24"/>
              </w:rPr>
              <w:t>х за счет</w:t>
            </w:r>
          </w:p>
          <w:p>
            <w:pPr>
              <w:pStyle w:val="TableParagraph"/>
              <w:spacing w:line="260" w:lineRule="exact"/>
              <w:ind w:left="105"/>
              <w:rPr>
                <w:sz w:val="24"/>
              </w:rPr>
            </w:pPr>
            <w:r>
              <w:rPr>
                <w:spacing w:val="-2"/>
                <w:sz w:val="24"/>
              </w:rPr>
              <w:t>средств</w:t>
            </w:r>
          </w:p>
        </w:tc>
        <w:tc>
          <w:tcPr>
            <w:tcW w:w="1963" w:type="dxa"/>
          </w:tcPr>
          <w:p>
            <w:pPr>
              <w:pStyle w:val="TableParagraph"/>
              <w:spacing w:line="273"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right="123"/>
              <w:jc w:val="right"/>
              <w:rPr>
                <w:sz w:val="24"/>
              </w:rPr>
            </w:pPr>
            <w:r>
              <w:rPr>
                <w:sz w:val="24"/>
              </w:rPr>
              <w:t>10</w:t>
            </w:r>
            <w:r>
              <w:rPr>
                <w:spacing w:val="2"/>
                <w:sz w:val="24"/>
              </w:rPr>
              <w:t> </w:t>
            </w:r>
            <w:r>
              <w:rPr>
                <w:spacing w:val="-2"/>
                <w:sz w:val="24"/>
              </w:rPr>
              <w:t>341,8</w:t>
            </w:r>
          </w:p>
        </w:tc>
        <w:tc>
          <w:tcPr>
            <w:tcW w:w="1118" w:type="dxa"/>
          </w:tcPr>
          <w:p>
            <w:pPr>
              <w:pStyle w:val="TableParagraph"/>
              <w:spacing w:line="273" w:lineRule="exact"/>
              <w:ind w:right="123"/>
              <w:jc w:val="right"/>
              <w:rPr>
                <w:sz w:val="24"/>
              </w:rPr>
            </w:pPr>
            <w:r>
              <w:rPr>
                <w:sz w:val="24"/>
              </w:rPr>
              <w:t>22</w:t>
            </w:r>
            <w:r>
              <w:rPr>
                <w:spacing w:val="2"/>
                <w:sz w:val="24"/>
              </w:rPr>
              <w:t> </w:t>
            </w:r>
            <w:r>
              <w:rPr>
                <w:spacing w:val="-2"/>
                <w:sz w:val="24"/>
              </w:rPr>
              <w:t>267,0</w:t>
            </w:r>
          </w:p>
        </w:tc>
        <w:tc>
          <w:tcPr>
            <w:tcW w:w="1113" w:type="dxa"/>
          </w:tcPr>
          <w:p>
            <w:pPr>
              <w:pStyle w:val="TableParagraph"/>
              <w:spacing w:line="273" w:lineRule="exact"/>
              <w:ind w:right="123"/>
              <w:jc w:val="right"/>
              <w:rPr>
                <w:sz w:val="24"/>
              </w:rPr>
            </w:pPr>
            <w:r>
              <w:rPr>
                <w:sz w:val="24"/>
              </w:rPr>
              <w:t>22</w:t>
            </w:r>
            <w:r>
              <w:rPr>
                <w:spacing w:val="2"/>
                <w:sz w:val="24"/>
              </w:rPr>
              <w:t> </w:t>
            </w:r>
            <w:r>
              <w:rPr>
                <w:spacing w:val="-2"/>
                <w:sz w:val="24"/>
              </w:rPr>
              <w:t>330,0</w:t>
            </w:r>
          </w:p>
        </w:tc>
        <w:tc>
          <w:tcPr>
            <w:tcW w:w="998" w:type="dxa"/>
          </w:tcPr>
          <w:p>
            <w:pPr>
              <w:pStyle w:val="TableParagraph"/>
              <w:spacing w:line="273" w:lineRule="exact"/>
              <w:ind w:left="98" w:right="84"/>
              <w:jc w:val="center"/>
              <w:rPr>
                <w:sz w:val="24"/>
              </w:rPr>
            </w:pPr>
            <w:r>
              <w:rPr>
                <w:spacing w:val="-5"/>
                <w:sz w:val="24"/>
              </w:rPr>
              <w:t>23</w:t>
            </w:r>
          </w:p>
          <w:p>
            <w:pPr>
              <w:pStyle w:val="TableParagraph"/>
              <w:spacing w:line="257" w:lineRule="exact" w:before="2"/>
              <w:ind w:left="98" w:right="82"/>
              <w:jc w:val="center"/>
              <w:rPr>
                <w:sz w:val="24"/>
              </w:rPr>
            </w:pPr>
            <w:r>
              <w:rPr>
                <w:spacing w:val="-2"/>
                <w:sz w:val="24"/>
              </w:rPr>
              <w:t>513,4</w:t>
            </w:r>
          </w:p>
        </w:tc>
        <w:tc>
          <w:tcPr>
            <w:tcW w:w="1113" w:type="dxa"/>
          </w:tcPr>
          <w:p>
            <w:pPr>
              <w:pStyle w:val="TableParagraph"/>
              <w:spacing w:line="273" w:lineRule="exact"/>
              <w:ind w:left="89" w:right="77"/>
              <w:jc w:val="center"/>
              <w:rPr>
                <w:sz w:val="24"/>
              </w:rPr>
            </w:pPr>
            <w:r>
              <w:rPr>
                <w:sz w:val="24"/>
              </w:rPr>
              <w:t>23</w:t>
            </w:r>
            <w:r>
              <w:rPr>
                <w:spacing w:val="2"/>
                <w:sz w:val="24"/>
              </w:rPr>
              <w:t> </w:t>
            </w:r>
            <w:r>
              <w:rPr>
                <w:spacing w:val="-2"/>
                <w:sz w:val="24"/>
              </w:rPr>
              <w:t>137,6</w:t>
            </w:r>
          </w:p>
        </w:tc>
        <w:tc>
          <w:tcPr>
            <w:tcW w:w="1118" w:type="dxa"/>
          </w:tcPr>
          <w:p>
            <w:pPr>
              <w:pStyle w:val="TableParagraph"/>
              <w:spacing w:line="273" w:lineRule="exact"/>
              <w:ind w:left="89" w:right="71"/>
              <w:jc w:val="center"/>
              <w:rPr>
                <w:sz w:val="24"/>
              </w:rPr>
            </w:pPr>
            <w:r>
              <w:rPr>
                <w:sz w:val="24"/>
              </w:rPr>
              <w:t>31</w:t>
            </w:r>
            <w:r>
              <w:rPr>
                <w:spacing w:val="2"/>
                <w:sz w:val="24"/>
              </w:rPr>
              <w:t> </w:t>
            </w:r>
            <w:r>
              <w:rPr>
                <w:spacing w:val="-2"/>
                <w:sz w:val="24"/>
              </w:rPr>
              <w:t>416,0</w:t>
            </w:r>
          </w:p>
        </w:tc>
        <w:tc>
          <w:tcPr>
            <w:tcW w:w="1113" w:type="dxa"/>
          </w:tcPr>
          <w:p>
            <w:pPr>
              <w:pStyle w:val="TableParagraph"/>
              <w:spacing w:line="273" w:lineRule="exact"/>
              <w:ind w:left="89" w:right="76"/>
              <w:jc w:val="center"/>
              <w:rPr>
                <w:sz w:val="24"/>
              </w:rPr>
            </w:pPr>
            <w:r>
              <w:rPr>
                <w:sz w:val="24"/>
              </w:rPr>
              <w:t>31</w:t>
            </w:r>
            <w:r>
              <w:rPr>
                <w:spacing w:val="2"/>
                <w:sz w:val="24"/>
              </w:rPr>
              <w:t> </w:t>
            </w:r>
            <w:r>
              <w:rPr>
                <w:spacing w:val="-2"/>
                <w:sz w:val="24"/>
              </w:rPr>
              <w:t>416,0</w:t>
            </w:r>
          </w:p>
        </w:tc>
        <w:tc>
          <w:tcPr>
            <w:tcW w:w="1118" w:type="dxa"/>
          </w:tcPr>
          <w:p>
            <w:pPr>
              <w:pStyle w:val="TableParagraph"/>
              <w:spacing w:line="273" w:lineRule="exact"/>
              <w:ind w:left="89" w:right="71"/>
              <w:jc w:val="center"/>
              <w:rPr>
                <w:sz w:val="24"/>
              </w:rPr>
            </w:pPr>
            <w:r>
              <w:rPr>
                <w:sz w:val="24"/>
              </w:rPr>
              <w:t>31</w:t>
            </w:r>
            <w:r>
              <w:rPr>
                <w:spacing w:val="2"/>
                <w:sz w:val="24"/>
              </w:rPr>
              <w:t> </w:t>
            </w:r>
            <w:r>
              <w:rPr>
                <w:spacing w:val="-2"/>
                <w:sz w:val="24"/>
              </w:rPr>
              <w:t>416,0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right="123"/>
              <w:jc w:val="right"/>
              <w:rPr>
                <w:sz w:val="24"/>
              </w:rPr>
            </w:pPr>
            <w:r>
              <w:rPr>
                <w:sz w:val="24"/>
              </w:rPr>
              <w:t>18</w:t>
            </w:r>
            <w:r>
              <w:rPr>
                <w:spacing w:val="2"/>
                <w:sz w:val="24"/>
              </w:rPr>
              <w:t> </w:t>
            </w:r>
            <w:r>
              <w:rPr>
                <w:spacing w:val="-2"/>
                <w:sz w:val="24"/>
              </w:rPr>
              <w:t>399,0</w:t>
            </w:r>
          </w:p>
        </w:tc>
        <w:tc>
          <w:tcPr>
            <w:tcW w:w="1118" w:type="dxa"/>
          </w:tcPr>
          <w:p>
            <w:pPr>
              <w:pStyle w:val="TableParagraph"/>
              <w:spacing w:line="273" w:lineRule="exact"/>
              <w:ind w:right="123"/>
              <w:jc w:val="right"/>
              <w:rPr>
                <w:sz w:val="24"/>
              </w:rPr>
            </w:pPr>
            <w:r>
              <w:rPr>
                <w:sz w:val="24"/>
              </w:rPr>
              <w:t>22</w:t>
            </w:r>
            <w:r>
              <w:rPr>
                <w:spacing w:val="2"/>
                <w:sz w:val="24"/>
              </w:rPr>
              <w:t> </w:t>
            </w:r>
            <w:r>
              <w:rPr>
                <w:spacing w:val="-2"/>
                <w:sz w:val="24"/>
              </w:rPr>
              <w:t>748,0</w:t>
            </w:r>
          </w:p>
        </w:tc>
        <w:tc>
          <w:tcPr>
            <w:tcW w:w="1113" w:type="dxa"/>
          </w:tcPr>
          <w:p>
            <w:pPr>
              <w:pStyle w:val="TableParagraph"/>
              <w:spacing w:line="273" w:lineRule="exact"/>
              <w:ind w:right="123"/>
              <w:jc w:val="right"/>
              <w:rPr>
                <w:sz w:val="24"/>
              </w:rPr>
            </w:pPr>
            <w:r>
              <w:rPr>
                <w:sz w:val="24"/>
              </w:rPr>
              <w:t>21</w:t>
            </w:r>
            <w:r>
              <w:rPr>
                <w:spacing w:val="2"/>
                <w:sz w:val="24"/>
              </w:rPr>
              <w:t> </w:t>
            </w:r>
            <w:r>
              <w:rPr>
                <w:spacing w:val="-2"/>
                <w:sz w:val="24"/>
              </w:rPr>
              <w:t>000,0</w:t>
            </w:r>
          </w:p>
        </w:tc>
        <w:tc>
          <w:tcPr>
            <w:tcW w:w="998" w:type="dxa"/>
          </w:tcPr>
          <w:p>
            <w:pPr>
              <w:pStyle w:val="TableParagraph"/>
              <w:spacing w:line="273" w:lineRule="exact"/>
              <w:ind w:left="98" w:right="84"/>
              <w:jc w:val="center"/>
              <w:rPr>
                <w:sz w:val="24"/>
              </w:rPr>
            </w:pPr>
            <w:r>
              <w:rPr>
                <w:spacing w:val="-5"/>
                <w:sz w:val="24"/>
              </w:rPr>
              <w:t>22</w:t>
            </w:r>
          </w:p>
          <w:p>
            <w:pPr>
              <w:pStyle w:val="TableParagraph"/>
              <w:spacing w:before="2"/>
              <w:ind w:left="98" w:right="82"/>
              <w:jc w:val="center"/>
              <w:rPr>
                <w:sz w:val="24"/>
              </w:rPr>
            </w:pPr>
            <w:r>
              <w:rPr>
                <w:spacing w:val="-2"/>
                <w:sz w:val="24"/>
              </w:rPr>
              <w:t>245,0</w:t>
            </w:r>
          </w:p>
        </w:tc>
        <w:tc>
          <w:tcPr>
            <w:tcW w:w="1113" w:type="dxa"/>
          </w:tcPr>
          <w:p>
            <w:pPr>
              <w:pStyle w:val="TableParagraph"/>
              <w:spacing w:line="273" w:lineRule="exact"/>
              <w:ind w:left="89" w:right="77"/>
              <w:jc w:val="center"/>
              <w:rPr>
                <w:sz w:val="24"/>
              </w:rPr>
            </w:pPr>
            <w:r>
              <w:rPr>
                <w:sz w:val="24"/>
              </w:rPr>
              <w:t>22</w:t>
            </w:r>
            <w:r>
              <w:rPr>
                <w:spacing w:val="2"/>
                <w:sz w:val="24"/>
              </w:rPr>
              <w:t> </w:t>
            </w:r>
            <w:r>
              <w:rPr>
                <w:spacing w:val="-2"/>
                <w:sz w:val="24"/>
              </w:rPr>
              <w:t>636,0</w:t>
            </w:r>
          </w:p>
        </w:tc>
        <w:tc>
          <w:tcPr>
            <w:tcW w:w="1118" w:type="dxa"/>
          </w:tcPr>
          <w:p>
            <w:pPr>
              <w:pStyle w:val="TableParagraph"/>
              <w:spacing w:line="273" w:lineRule="exact"/>
              <w:ind w:left="89" w:right="71"/>
              <w:jc w:val="center"/>
              <w:rPr>
                <w:sz w:val="24"/>
              </w:rPr>
            </w:pPr>
            <w:r>
              <w:rPr>
                <w:sz w:val="24"/>
              </w:rPr>
              <w:t>25</w:t>
            </w:r>
            <w:r>
              <w:rPr>
                <w:spacing w:val="2"/>
                <w:sz w:val="24"/>
              </w:rPr>
              <w:t> </w:t>
            </w:r>
            <w:r>
              <w:rPr>
                <w:spacing w:val="-2"/>
                <w:sz w:val="24"/>
              </w:rPr>
              <w:t>000,0</w:t>
            </w:r>
          </w:p>
        </w:tc>
        <w:tc>
          <w:tcPr>
            <w:tcW w:w="1113" w:type="dxa"/>
          </w:tcPr>
          <w:p>
            <w:pPr>
              <w:pStyle w:val="TableParagraph"/>
              <w:spacing w:line="273" w:lineRule="exact"/>
              <w:ind w:left="89" w:right="76"/>
              <w:jc w:val="center"/>
              <w:rPr>
                <w:sz w:val="24"/>
              </w:rPr>
            </w:pPr>
            <w:r>
              <w:rPr>
                <w:sz w:val="24"/>
              </w:rPr>
              <w:t>25</w:t>
            </w:r>
            <w:r>
              <w:rPr>
                <w:spacing w:val="2"/>
                <w:sz w:val="24"/>
              </w:rPr>
              <w:t> </w:t>
            </w:r>
            <w:r>
              <w:rPr>
                <w:spacing w:val="-2"/>
                <w:sz w:val="24"/>
              </w:rPr>
              <w:t>000,0</w:t>
            </w:r>
          </w:p>
        </w:tc>
        <w:tc>
          <w:tcPr>
            <w:tcW w:w="1118" w:type="dxa"/>
          </w:tcPr>
          <w:p>
            <w:pPr>
              <w:pStyle w:val="TableParagraph"/>
              <w:spacing w:line="273" w:lineRule="exact"/>
              <w:ind w:left="89" w:right="71"/>
              <w:jc w:val="center"/>
              <w:rPr>
                <w:sz w:val="24"/>
              </w:rPr>
            </w:pPr>
            <w:r>
              <w:rPr>
                <w:sz w:val="24"/>
              </w:rPr>
              <w:t>25</w:t>
            </w:r>
            <w:r>
              <w:rPr>
                <w:spacing w:val="2"/>
                <w:sz w:val="24"/>
              </w:rPr>
              <w:t> </w:t>
            </w:r>
            <w:r>
              <w:rPr>
                <w:spacing w:val="-2"/>
                <w:sz w:val="24"/>
              </w:rPr>
              <w:t>000,0</w:t>
            </w:r>
          </w:p>
        </w:tc>
      </w:tr>
      <w:tr>
        <w:trPr>
          <w:trHeight w:val="3570"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Borders>
              <w:bottom w:val="nil"/>
            </w:tcBorders>
          </w:tcPr>
          <w:p>
            <w:pPr>
              <w:pStyle w:val="TableParagraph"/>
              <w:spacing w:line="272" w:lineRule="exact"/>
              <w:ind w:left="86" w:right="80"/>
              <w:jc w:val="center"/>
              <w:rPr>
                <w:sz w:val="24"/>
              </w:rPr>
            </w:pPr>
            <w:r>
              <w:rPr>
                <w:spacing w:val="-5"/>
                <w:sz w:val="24"/>
              </w:rPr>
              <w:t>190</w:t>
            </w:r>
          </w:p>
          <w:p>
            <w:pPr>
              <w:pStyle w:val="TableParagraph"/>
              <w:spacing w:before="2"/>
              <w:ind w:left="89" w:right="76"/>
              <w:jc w:val="center"/>
              <w:rPr>
                <w:sz w:val="24"/>
              </w:rPr>
            </w:pPr>
            <w:r>
              <w:rPr>
                <w:spacing w:val="-2"/>
                <w:sz w:val="24"/>
              </w:rPr>
              <w:t>362,7</w:t>
            </w:r>
          </w:p>
        </w:tc>
        <w:tc>
          <w:tcPr>
            <w:tcW w:w="1118" w:type="dxa"/>
            <w:tcBorders>
              <w:bottom w:val="nil"/>
            </w:tcBorders>
          </w:tcPr>
          <w:p>
            <w:pPr>
              <w:pStyle w:val="TableParagraph"/>
              <w:spacing w:line="272" w:lineRule="exact"/>
              <w:ind w:left="380"/>
              <w:rPr>
                <w:sz w:val="24"/>
              </w:rPr>
            </w:pPr>
            <w:r>
              <w:rPr>
                <w:spacing w:val="-5"/>
                <w:sz w:val="24"/>
              </w:rPr>
              <w:t>436</w:t>
            </w:r>
          </w:p>
          <w:p>
            <w:pPr>
              <w:pStyle w:val="TableParagraph"/>
              <w:spacing w:before="2"/>
              <w:ind w:left="293"/>
              <w:rPr>
                <w:sz w:val="24"/>
              </w:rPr>
            </w:pPr>
            <w:r>
              <w:rPr>
                <w:spacing w:val="-2"/>
                <w:sz w:val="24"/>
              </w:rPr>
              <w:t>278,0</w:t>
            </w:r>
          </w:p>
        </w:tc>
        <w:tc>
          <w:tcPr>
            <w:tcW w:w="1113" w:type="dxa"/>
            <w:tcBorders>
              <w:bottom w:val="nil"/>
            </w:tcBorders>
          </w:tcPr>
          <w:p>
            <w:pPr>
              <w:pStyle w:val="TableParagraph"/>
              <w:spacing w:line="272" w:lineRule="exact"/>
              <w:ind w:left="375"/>
              <w:rPr>
                <w:sz w:val="24"/>
              </w:rPr>
            </w:pPr>
            <w:r>
              <w:rPr>
                <w:spacing w:val="-5"/>
                <w:sz w:val="24"/>
              </w:rPr>
              <w:t>468</w:t>
            </w:r>
          </w:p>
          <w:p>
            <w:pPr>
              <w:pStyle w:val="TableParagraph"/>
              <w:spacing w:before="2"/>
              <w:ind w:left="289"/>
              <w:rPr>
                <w:sz w:val="24"/>
              </w:rPr>
            </w:pPr>
            <w:r>
              <w:rPr>
                <w:spacing w:val="-2"/>
                <w:sz w:val="24"/>
              </w:rPr>
              <w:t>930,0</w:t>
            </w:r>
          </w:p>
        </w:tc>
        <w:tc>
          <w:tcPr>
            <w:tcW w:w="998" w:type="dxa"/>
            <w:tcBorders>
              <w:bottom w:val="nil"/>
            </w:tcBorders>
          </w:tcPr>
          <w:p>
            <w:pPr>
              <w:pStyle w:val="TableParagraph"/>
              <w:spacing w:line="272" w:lineRule="exact"/>
              <w:ind w:left="323"/>
              <w:rPr>
                <w:sz w:val="24"/>
              </w:rPr>
            </w:pPr>
            <w:r>
              <w:rPr>
                <w:spacing w:val="-5"/>
                <w:sz w:val="24"/>
              </w:rPr>
              <w:t>523</w:t>
            </w:r>
          </w:p>
          <w:p>
            <w:pPr>
              <w:pStyle w:val="TableParagraph"/>
              <w:spacing w:before="2"/>
              <w:ind w:left="232"/>
              <w:rPr>
                <w:sz w:val="24"/>
              </w:rPr>
            </w:pPr>
            <w:r>
              <w:rPr>
                <w:spacing w:val="-2"/>
                <w:sz w:val="24"/>
              </w:rPr>
              <w:t>069,6</w:t>
            </w:r>
          </w:p>
        </w:tc>
        <w:tc>
          <w:tcPr>
            <w:tcW w:w="1113" w:type="dxa"/>
            <w:tcBorders>
              <w:bottom w:val="nil"/>
            </w:tcBorders>
          </w:tcPr>
          <w:p>
            <w:pPr>
              <w:pStyle w:val="TableParagraph"/>
              <w:spacing w:line="272" w:lineRule="exact"/>
              <w:ind w:left="376"/>
              <w:rPr>
                <w:sz w:val="24"/>
              </w:rPr>
            </w:pPr>
            <w:r>
              <w:rPr>
                <w:spacing w:val="-5"/>
                <w:sz w:val="24"/>
              </w:rPr>
              <w:t>523</w:t>
            </w:r>
          </w:p>
          <w:p>
            <w:pPr>
              <w:pStyle w:val="TableParagraph"/>
              <w:spacing w:before="2"/>
              <w:ind w:left="290"/>
              <w:rPr>
                <w:sz w:val="24"/>
              </w:rPr>
            </w:pPr>
            <w:r>
              <w:rPr>
                <w:spacing w:val="-2"/>
                <w:sz w:val="24"/>
              </w:rPr>
              <w:t>743,7</w:t>
            </w:r>
          </w:p>
        </w:tc>
        <w:tc>
          <w:tcPr>
            <w:tcW w:w="1118" w:type="dxa"/>
            <w:tcBorders>
              <w:bottom w:val="nil"/>
            </w:tcBorders>
          </w:tcPr>
          <w:p>
            <w:pPr>
              <w:pStyle w:val="TableParagraph"/>
              <w:spacing w:line="272" w:lineRule="exact"/>
              <w:ind w:left="382"/>
              <w:rPr>
                <w:sz w:val="24"/>
              </w:rPr>
            </w:pPr>
            <w:r>
              <w:rPr>
                <w:spacing w:val="-5"/>
                <w:sz w:val="24"/>
              </w:rPr>
              <w:t>785</w:t>
            </w:r>
          </w:p>
          <w:p>
            <w:pPr>
              <w:pStyle w:val="TableParagraph"/>
              <w:spacing w:before="2"/>
              <w:ind w:left="295"/>
              <w:rPr>
                <w:sz w:val="24"/>
              </w:rPr>
            </w:pPr>
            <w:r>
              <w:rPr>
                <w:spacing w:val="-2"/>
                <w:sz w:val="24"/>
              </w:rPr>
              <w:t>399,5</w:t>
            </w:r>
          </w:p>
        </w:tc>
        <w:tc>
          <w:tcPr>
            <w:tcW w:w="1113" w:type="dxa"/>
            <w:tcBorders>
              <w:bottom w:val="nil"/>
            </w:tcBorders>
          </w:tcPr>
          <w:p>
            <w:pPr>
              <w:pStyle w:val="TableParagraph"/>
              <w:spacing w:line="272" w:lineRule="exact"/>
              <w:ind w:left="377"/>
              <w:rPr>
                <w:sz w:val="24"/>
              </w:rPr>
            </w:pPr>
            <w:r>
              <w:rPr>
                <w:spacing w:val="-5"/>
                <w:sz w:val="24"/>
              </w:rPr>
              <w:t>785</w:t>
            </w:r>
          </w:p>
          <w:p>
            <w:pPr>
              <w:pStyle w:val="TableParagraph"/>
              <w:spacing w:before="2"/>
              <w:ind w:left="291"/>
              <w:rPr>
                <w:sz w:val="24"/>
              </w:rPr>
            </w:pPr>
            <w:r>
              <w:rPr>
                <w:spacing w:val="-2"/>
                <w:sz w:val="24"/>
              </w:rPr>
              <w:t>399,5</w:t>
            </w:r>
          </w:p>
        </w:tc>
        <w:tc>
          <w:tcPr>
            <w:tcW w:w="1118" w:type="dxa"/>
            <w:tcBorders>
              <w:bottom w:val="nil"/>
            </w:tcBorders>
          </w:tcPr>
          <w:p>
            <w:pPr>
              <w:pStyle w:val="TableParagraph"/>
              <w:spacing w:line="272" w:lineRule="exact"/>
              <w:ind w:left="383"/>
              <w:rPr>
                <w:sz w:val="24"/>
              </w:rPr>
            </w:pPr>
            <w:r>
              <w:rPr>
                <w:spacing w:val="-5"/>
                <w:sz w:val="24"/>
              </w:rPr>
              <w:t>785</w:t>
            </w:r>
          </w:p>
          <w:p>
            <w:pPr>
              <w:pStyle w:val="TableParagraph"/>
              <w:spacing w:before="2"/>
              <w:ind w:left="296"/>
              <w:rPr>
                <w:sz w:val="24"/>
              </w:rPr>
            </w:pPr>
            <w:r>
              <w:rPr>
                <w:spacing w:val="-2"/>
                <w:sz w:val="24"/>
              </w:rPr>
              <w:t>399,5</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830" w:hRule="atLeast"/>
        </w:trPr>
        <w:tc>
          <w:tcPr>
            <w:tcW w:w="581" w:type="dxa"/>
          </w:tcPr>
          <w:p>
            <w:pPr>
              <w:pStyle w:val="TableParagraph"/>
              <w:rPr>
                <w:sz w:val="24"/>
              </w:rPr>
            </w:pPr>
          </w:p>
        </w:tc>
        <w:tc>
          <w:tcPr>
            <w:tcW w:w="2083" w:type="dxa"/>
          </w:tcPr>
          <w:p>
            <w:pPr>
              <w:pStyle w:val="TableParagraph"/>
              <w:rPr>
                <w:sz w:val="24"/>
              </w:rPr>
            </w:pPr>
          </w:p>
        </w:tc>
        <w:tc>
          <w:tcPr>
            <w:tcW w:w="1862" w:type="dxa"/>
          </w:tcPr>
          <w:p>
            <w:pPr>
              <w:pStyle w:val="TableParagraph"/>
              <w:spacing w:line="237" w:lineRule="auto" w:before="3"/>
              <w:ind w:left="105" w:right="833"/>
              <w:rPr>
                <w:sz w:val="24"/>
              </w:rPr>
            </w:pPr>
            <w:r>
              <w:rPr>
                <w:spacing w:val="-2"/>
                <w:sz w:val="24"/>
              </w:rPr>
              <w:t>бюджета города</w:t>
            </w:r>
          </w:p>
          <w:p>
            <w:pPr>
              <w:pStyle w:val="TableParagraph"/>
              <w:spacing w:line="257" w:lineRule="exact" w:before="4"/>
              <w:ind w:left="105"/>
              <w:rPr>
                <w:sz w:val="24"/>
              </w:rPr>
            </w:pPr>
            <w:r>
              <w:rPr>
                <w:spacing w:val="-2"/>
                <w:sz w:val="24"/>
              </w:rPr>
              <w:t>Москвы"</w:t>
            </w:r>
          </w:p>
        </w:tc>
        <w:tc>
          <w:tcPr>
            <w:tcW w:w="1963"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91</w:t>
            </w:r>
          </w:p>
        </w:tc>
        <w:tc>
          <w:tcPr>
            <w:tcW w:w="2083" w:type="dxa"/>
            <w:vMerge w:val="restart"/>
          </w:tcPr>
          <w:p>
            <w:pPr>
              <w:pStyle w:val="TableParagraph"/>
              <w:ind w:left="105" w:right="190"/>
              <w:rPr>
                <w:sz w:val="24"/>
              </w:rPr>
            </w:pPr>
            <w:r>
              <w:rPr>
                <w:spacing w:val="-2"/>
                <w:sz w:val="24"/>
              </w:rPr>
              <w:t>Единовременная материальная </w:t>
            </w:r>
            <w:r>
              <w:rPr>
                <w:sz w:val="24"/>
              </w:rPr>
              <w:t>помощь</w:t>
            </w:r>
            <w:r>
              <w:rPr>
                <w:spacing w:val="-12"/>
                <w:sz w:val="24"/>
              </w:rPr>
              <w:t> </w:t>
            </w:r>
            <w:r>
              <w:rPr>
                <w:sz w:val="24"/>
              </w:rPr>
              <w:t>в</w:t>
            </w:r>
            <w:r>
              <w:rPr>
                <w:spacing w:val="-9"/>
                <w:sz w:val="24"/>
              </w:rPr>
              <w:t> </w:t>
            </w:r>
            <w:r>
              <w:rPr>
                <w:sz w:val="24"/>
              </w:rPr>
              <w:t>связи</w:t>
            </w:r>
            <w:r>
              <w:rPr>
                <w:spacing w:val="-10"/>
                <w:sz w:val="24"/>
              </w:rPr>
              <w:t> </w:t>
            </w:r>
            <w:r>
              <w:rPr>
                <w:sz w:val="24"/>
              </w:rPr>
              <w:t>с 30-й</w:t>
            </w:r>
            <w:r>
              <w:rPr>
                <w:spacing w:val="-15"/>
                <w:sz w:val="24"/>
              </w:rPr>
              <w:t> </w:t>
            </w:r>
            <w:r>
              <w:rPr>
                <w:sz w:val="24"/>
              </w:rPr>
              <w:t>годовщиной </w:t>
            </w:r>
            <w:r>
              <w:rPr>
                <w:spacing w:val="-2"/>
                <w:sz w:val="24"/>
              </w:rPr>
              <w:t>вывода ограниченного контингента </w:t>
            </w:r>
            <w:r>
              <w:rPr>
                <w:sz w:val="24"/>
              </w:rPr>
              <w:t>советских войск из Афганистана</w:t>
            </w:r>
          </w:p>
        </w:tc>
        <w:tc>
          <w:tcPr>
            <w:tcW w:w="1862" w:type="dxa"/>
            <w:vMerge w:val="restart"/>
          </w:tcPr>
          <w:p>
            <w:pPr>
              <w:pStyle w:val="TableParagraph"/>
              <w:ind w:left="105" w:right="231"/>
              <w:jc w:val="both"/>
              <w:rPr>
                <w:sz w:val="24"/>
              </w:rPr>
            </w:pPr>
            <w:r>
              <w:rPr>
                <w:spacing w:val="-2"/>
                <w:sz w:val="24"/>
              </w:rPr>
              <w:t>Распоряжение Правительства Москвы</w:t>
            </w:r>
          </w:p>
          <w:p>
            <w:pPr>
              <w:pStyle w:val="TableParagraph"/>
              <w:spacing w:line="275" w:lineRule="exact"/>
              <w:ind w:left="105"/>
              <w:jc w:val="both"/>
              <w:rPr>
                <w:sz w:val="24"/>
              </w:rPr>
            </w:pPr>
            <w:r>
              <w:rPr>
                <w:sz w:val="24"/>
              </w:rPr>
              <w:t>N</w:t>
            </w:r>
            <w:r>
              <w:rPr>
                <w:spacing w:val="-1"/>
                <w:sz w:val="24"/>
              </w:rPr>
              <w:t> </w:t>
            </w:r>
            <w:r>
              <w:rPr>
                <w:sz w:val="24"/>
              </w:rPr>
              <w:t>11-РП</w:t>
            </w:r>
            <w:r>
              <w:rPr>
                <w:spacing w:val="-3"/>
                <w:sz w:val="24"/>
              </w:rPr>
              <w:t> </w:t>
            </w:r>
            <w:r>
              <w:rPr>
                <w:sz w:val="24"/>
              </w:rPr>
              <w:t>от</w:t>
            </w:r>
            <w:r>
              <w:rPr>
                <w:spacing w:val="4"/>
                <w:sz w:val="24"/>
              </w:rPr>
              <w:t> </w:t>
            </w:r>
            <w:r>
              <w:rPr>
                <w:spacing w:val="-5"/>
                <w:sz w:val="24"/>
              </w:rPr>
              <w:t>15</w:t>
            </w:r>
          </w:p>
          <w:p>
            <w:pPr>
              <w:pStyle w:val="TableParagraph"/>
              <w:ind w:left="105" w:right="95" w:hanging="1"/>
              <w:rPr>
                <w:sz w:val="24"/>
              </w:rPr>
            </w:pPr>
            <w:r>
              <w:rPr>
                <w:sz w:val="24"/>
              </w:rPr>
              <w:t>января 2019 г. "Об оказании </w:t>
            </w:r>
            <w:r>
              <w:rPr>
                <w:spacing w:val="-2"/>
                <w:sz w:val="24"/>
              </w:rPr>
              <w:t>единовременно </w:t>
            </w:r>
            <w:r>
              <w:rPr>
                <w:sz w:val="24"/>
              </w:rPr>
              <w:t>й</w:t>
            </w:r>
            <w:r>
              <w:rPr>
                <w:spacing w:val="-15"/>
                <w:sz w:val="24"/>
              </w:rPr>
              <w:t> </w:t>
            </w:r>
            <w:r>
              <w:rPr>
                <w:sz w:val="24"/>
              </w:rPr>
              <w:t>материальной помощи</w:t>
            </w:r>
            <w:r>
              <w:rPr>
                <w:spacing w:val="-15"/>
                <w:sz w:val="24"/>
              </w:rPr>
              <w:t> </w:t>
            </w:r>
            <w:r>
              <w:rPr>
                <w:sz w:val="24"/>
              </w:rPr>
              <w:t>в</w:t>
            </w:r>
            <w:r>
              <w:rPr>
                <w:spacing w:val="-15"/>
                <w:sz w:val="24"/>
              </w:rPr>
              <w:t> </w:t>
            </w:r>
            <w:r>
              <w:rPr>
                <w:sz w:val="24"/>
              </w:rPr>
              <w:t>связи с 30-й </w:t>
            </w:r>
            <w:r>
              <w:rPr>
                <w:spacing w:val="-2"/>
                <w:sz w:val="24"/>
              </w:rPr>
              <w:t>годовщиной вывода ограниченного контингента советских</w:t>
            </w:r>
          </w:p>
          <w:p>
            <w:pPr>
              <w:pStyle w:val="TableParagraph"/>
              <w:spacing w:line="274" w:lineRule="exact"/>
              <w:ind w:left="105"/>
              <w:rPr>
                <w:sz w:val="24"/>
              </w:rPr>
            </w:pPr>
            <w:r>
              <w:rPr>
                <w:sz w:val="24"/>
              </w:rPr>
              <w:t>войск из </w:t>
            </w:r>
            <w:r>
              <w:rPr>
                <w:spacing w:val="-2"/>
                <w:sz w:val="24"/>
              </w:rPr>
              <w:t>Афганистана"</w:t>
            </w:r>
          </w:p>
        </w:tc>
        <w:tc>
          <w:tcPr>
            <w:tcW w:w="1963" w:type="dxa"/>
          </w:tcPr>
          <w:p>
            <w:pPr>
              <w:pStyle w:val="TableParagraph"/>
              <w:spacing w:line="272"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3"/>
              <w:ind w:left="105"/>
              <w:rPr>
                <w:sz w:val="24"/>
              </w:rPr>
            </w:pPr>
            <w:r>
              <w:rPr>
                <w:spacing w:val="-2"/>
                <w:sz w:val="24"/>
              </w:rPr>
              <w:t>(рублей/человек)</w:t>
            </w:r>
          </w:p>
        </w:tc>
        <w:tc>
          <w:tcPr>
            <w:tcW w:w="1113" w:type="dxa"/>
          </w:tcPr>
          <w:p>
            <w:pPr>
              <w:pStyle w:val="TableParagraph"/>
              <w:spacing w:line="273" w:lineRule="exact"/>
              <w:ind w:left="4"/>
              <w:jc w:val="center"/>
              <w:rPr>
                <w:sz w:val="24"/>
              </w:rPr>
            </w:pPr>
            <w:r>
              <w:rPr>
                <w:w w:val="99"/>
                <w:sz w:val="24"/>
              </w:rPr>
              <w:t>-</w:t>
            </w:r>
          </w:p>
        </w:tc>
        <w:tc>
          <w:tcPr>
            <w:tcW w:w="1118" w:type="dxa"/>
          </w:tcPr>
          <w:p>
            <w:pPr>
              <w:pStyle w:val="TableParagraph"/>
              <w:spacing w:line="273" w:lineRule="exact"/>
              <w:ind w:left="10"/>
              <w:jc w:val="center"/>
              <w:rPr>
                <w:sz w:val="24"/>
              </w:rPr>
            </w:pPr>
            <w:r>
              <w:rPr>
                <w:w w:val="99"/>
                <w:sz w:val="24"/>
              </w:rPr>
              <w:t>-</w:t>
            </w:r>
          </w:p>
        </w:tc>
        <w:tc>
          <w:tcPr>
            <w:tcW w:w="1113" w:type="dxa"/>
          </w:tcPr>
          <w:p>
            <w:pPr>
              <w:pStyle w:val="TableParagraph"/>
              <w:spacing w:line="273" w:lineRule="exact"/>
              <w:ind w:right="180"/>
              <w:jc w:val="right"/>
              <w:rPr>
                <w:sz w:val="24"/>
              </w:rPr>
            </w:pPr>
            <w:r>
              <w:rPr>
                <w:sz w:val="24"/>
              </w:rPr>
              <w:t>6</w:t>
            </w:r>
            <w:r>
              <w:rPr>
                <w:spacing w:val="2"/>
                <w:sz w:val="24"/>
              </w:rPr>
              <w:t> </w:t>
            </w:r>
            <w:r>
              <w:rPr>
                <w:spacing w:val="-2"/>
                <w:sz w:val="24"/>
              </w:rPr>
              <w:t>553,1</w:t>
            </w:r>
          </w:p>
        </w:tc>
        <w:tc>
          <w:tcPr>
            <w:tcW w:w="998" w:type="dxa"/>
          </w:tcPr>
          <w:p>
            <w:pPr>
              <w:pStyle w:val="TableParagraph"/>
              <w:spacing w:line="273" w:lineRule="exact"/>
              <w:ind w:left="17"/>
              <w:jc w:val="center"/>
              <w:rPr>
                <w:sz w:val="24"/>
              </w:rPr>
            </w:pPr>
            <w:r>
              <w:rPr>
                <w:w w:val="99"/>
                <w:sz w:val="24"/>
              </w:rPr>
              <w:t>-</w:t>
            </w:r>
          </w:p>
        </w:tc>
        <w:tc>
          <w:tcPr>
            <w:tcW w:w="1113" w:type="dxa"/>
          </w:tcPr>
          <w:p>
            <w:pPr>
              <w:pStyle w:val="TableParagraph"/>
              <w:spacing w:line="273" w:lineRule="exact"/>
              <w:ind w:left="8"/>
              <w:jc w:val="center"/>
              <w:rPr>
                <w:sz w:val="24"/>
              </w:rPr>
            </w:pPr>
            <w:r>
              <w:rPr>
                <w:w w:val="99"/>
                <w:sz w:val="24"/>
              </w:rPr>
              <w:t>-</w:t>
            </w:r>
          </w:p>
        </w:tc>
        <w:tc>
          <w:tcPr>
            <w:tcW w:w="1118" w:type="dxa"/>
          </w:tcPr>
          <w:p>
            <w:pPr>
              <w:pStyle w:val="TableParagraph"/>
              <w:spacing w:line="273" w:lineRule="exact"/>
              <w:ind w:left="14"/>
              <w:jc w:val="center"/>
              <w:rPr>
                <w:sz w:val="24"/>
              </w:rPr>
            </w:pPr>
            <w:r>
              <w:rPr>
                <w:w w:val="99"/>
                <w:sz w:val="24"/>
              </w:rPr>
              <w:t>-</w:t>
            </w:r>
          </w:p>
        </w:tc>
        <w:tc>
          <w:tcPr>
            <w:tcW w:w="1113" w:type="dxa"/>
          </w:tcPr>
          <w:p>
            <w:pPr>
              <w:pStyle w:val="TableParagraph"/>
              <w:rPr>
                <w:sz w:val="24"/>
              </w:rPr>
            </w:pPr>
          </w:p>
        </w:tc>
        <w:tc>
          <w:tcPr>
            <w:tcW w:w="1118" w:type="dxa"/>
          </w:tcPr>
          <w:p>
            <w:pPr>
              <w:pStyle w:val="TableParagraph"/>
              <w:spacing w:line="273" w:lineRule="exact"/>
              <w:ind w:left="16"/>
              <w:jc w:val="center"/>
              <w:rPr>
                <w:sz w:val="24"/>
              </w:rPr>
            </w:pPr>
            <w:r>
              <w:rPr>
                <w:w w:val="99"/>
                <w:sz w:val="24"/>
              </w:rPr>
              <w:t>-</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spacing w:line="273" w:lineRule="exact"/>
              <w:ind w:right="122"/>
              <w:jc w:val="right"/>
              <w:rPr>
                <w:sz w:val="24"/>
              </w:rPr>
            </w:pPr>
            <w:r>
              <w:rPr>
                <w:sz w:val="24"/>
              </w:rPr>
              <w:t>17</w:t>
            </w:r>
            <w:r>
              <w:rPr>
                <w:spacing w:val="2"/>
                <w:sz w:val="24"/>
              </w:rPr>
              <w:t> </w:t>
            </w:r>
            <w:r>
              <w:rPr>
                <w:spacing w:val="-2"/>
                <w:sz w:val="24"/>
              </w:rPr>
              <w:t>615,0</w:t>
            </w: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3018"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spacing w:line="272" w:lineRule="exact"/>
              <w:ind w:left="375"/>
              <w:rPr>
                <w:sz w:val="24"/>
              </w:rPr>
            </w:pPr>
            <w:r>
              <w:rPr>
                <w:spacing w:val="-5"/>
                <w:sz w:val="24"/>
              </w:rPr>
              <w:t>115</w:t>
            </w:r>
          </w:p>
          <w:p>
            <w:pPr>
              <w:pStyle w:val="TableParagraph"/>
              <w:spacing w:before="2"/>
              <w:ind w:left="289"/>
              <w:rPr>
                <w:sz w:val="24"/>
              </w:rPr>
            </w:pPr>
            <w:r>
              <w:rPr>
                <w:spacing w:val="-2"/>
                <w:sz w:val="24"/>
              </w:rPr>
              <w:t>432,1</w:t>
            </w: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92</w:t>
            </w:r>
          </w:p>
        </w:tc>
        <w:tc>
          <w:tcPr>
            <w:tcW w:w="2083" w:type="dxa"/>
            <w:vMerge w:val="restart"/>
          </w:tcPr>
          <w:p>
            <w:pPr>
              <w:pStyle w:val="TableParagraph"/>
              <w:ind w:left="105" w:right="92"/>
              <w:rPr>
                <w:sz w:val="24"/>
              </w:rPr>
            </w:pPr>
            <w:r>
              <w:rPr>
                <w:spacing w:val="-2"/>
                <w:sz w:val="24"/>
              </w:rPr>
              <w:t>Единовременная материальная </w:t>
            </w:r>
            <w:r>
              <w:rPr>
                <w:sz w:val="24"/>
              </w:rPr>
              <w:t>помощь</w:t>
            </w:r>
            <w:r>
              <w:rPr>
                <w:spacing w:val="-13"/>
                <w:sz w:val="24"/>
              </w:rPr>
              <w:t> </w:t>
            </w:r>
            <w:r>
              <w:rPr>
                <w:sz w:val="24"/>
              </w:rPr>
              <w:t>в</w:t>
            </w:r>
            <w:r>
              <w:rPr>
                <w:spacing w:val="-10"/>
                <w:sz w:val="24"/>
              </w:rPr>
              <w:t> </w:t>
            </w:r>
            <w:r>
              <w:rPr>
                <w:sz w:val="24"/>
              </w:rPr>
              <w:t>связи</w:t>
            </w:r>
            <w:r>
              <w:rPr>
                <w:spacing w:val="-11"/>
                <w:sz w:val="24"/>
              </w:rPr>
              <w:t> </w:t>
            </w:r>
            <w:r>
              <w:rPr>
                <w:sz w:val="24"/>
              </w:rPr>
              <w:t>с </w:t>
            </w:r>
            <w:r>
              <w:rPr>
                <w:spacing w:val="-2"/>
                <w:sz w:val="24"/>
              </w:rPr>
              <w:t>годовщиной </w:t>
            </w:r>
            <w:r>
              <w:rPr>
                <w:sz w:val="24"/>
              </w:rPr>
              <w:t>катастрофы на </w:t>
            </w:r>
            <w:r>
              <w:rPr>
                <w:spacing w:val="-2"/>
                <w:sz w:val="24"/>
              </w:rPr>
              <w:t>Чернобыльской </w:t>
            </w:r>
            <w:r>
              <w:rPr>
                <w:spacing w:val="-4"/>
                <w:sz w:val="24"/>
              </w:rPr>
              <w:t>АЭС</w:t>
            </w:r>
          </w:p>
        </w:tc>
        <w:tc>
          <w:tcPr>
            <w:tcW w:w="1862" w:type="dxa"/>
            <w:vMerge w:val="restart"/>
          </w:tcPr>
          <w:p>
            <w:pPr>
              <w:pStyle w:val="TableParagraph"/>
              <w:ind w:left="105" w:right="231"/>
              <w:jc w:val="both"/>
              <w:rPr>
                <w:sz w:val="24"/>
              </w:rPr>
            </w:pPr>
            <w:r>
              <w:rPr>
                <w:spacing w:val="-2"/>
                <w:sz w:val="24"/>
              </w:rPr>
              <w:t>Распоряжение Правительства </w:t>
            </w:r>
            <w:r>
              <w:rPr>
                <w:sz w:val="24"/>
              </w:rPr>
              <w:t>Москвы от 9</w:t>
            </w:r>
          </w:p>
          <w:p>
            <w:pPr>
              <w:pStyle w:val="TableParagraph"/>
              <w:spacing w:line="274" w:lineRule="exact"/>
              <w:ind w:left="105"/>
              <w:jc w:val="both"/>
              <w:rPr>
                <w:sz w:val="24"/>
              </w:rPr>
            </w:pPr>
            <w:r>
              <w:rPr>
                <w:sz w:val="24"/>
              </w:rPr>
              <w:t>марта</w:t>
            </w:r>
            <w:r>
              <w:rPr>
                <w:spacing w:val="-3"/>
                <w:sz w:val="24"/>
              </w:rPr>
              <w:t> </w:t>
            </w:r>
            <w:r>
              <w:rPr>
                <w:sz w:val="24"/>
              </w:rPr>
              <w:t>2021</w:t>
            </w:r>
            <w:r>
              <w:rPr>
                <w:spacing w:val="-3"/>
                <w:sz w:val="24"/>
              </w:rPr>
              <w:t> </w:t>
            </w:r>
            <w:r>
              <w:rPr>
                <w:spacing w:val="-5"/>
                <w:sz w:val="24"/>
              </w:rPr>
              <w:t>г.</w:t>
            </w:r>
          </w:p>
          <w:p>
            <w:pPr>
              <w:pStyle w:val="TableParagraph"/>
              <w:spacing w:line="275" w:lineRule="exact"/>
              <w:ind w:left="105"/>
              <w:jc w:val="both"/>
              <w:rPr>
                <w:sz w:val="24"/>
              </w:rPr>
            </w:pPr>
            <w:r>
              <w:rPr>
                <w:sz w:val="24"/>
              </w:rPr>
              <w:t>N</w:t>
            </w:r>
            <w:r>
              <w:rPr>
                <w:spacing w:val="-3"/>
                <w:sz w:val="24"/>
              </w:rPr>
              <w:t> </w:t>
            </w:r>
            <w:r>
              <w:rPr>
                <w:sz w:val="24"/>
              </w:rPr>
              <w:t>146-РП</w:t>
            </w:r>
            <w:r>
              <w:rPr>
                <w:spacing w:val="-1"/>
                <w:sz w:val="24"/>
              </w:rPr>
              <w:t> </w:t>
            </w:r>
            <w:r>
              <w:rPr>
                <w:spacing w:val="-5"/>
                <w:sz w:val="24"/>
              </w:rPr>
              <w:t>"Об</w:t>
            </w:r>
          </w:p>
          <w:p>
            <w:pPr>
              <w:pStyle w:val="TableParagraph"/>
              <w:ind w:left="105" w:right="95"/>
              <w:rPr>
                <w:sz w:val="24"/>
              </w:rPr>
            </w:pPr>
            <w:r>
              <w:rPr>
                <w:sz w:val="24"/>
              </w:rPr>
              <w:t>оказании</w:t>
            </w:r>
            <w:r>
              <w:rPr>
                <w:spacing w:val="-15"/>
                <w:sz w:val="24"/>
              </w:rPr>
              <w:t> </w:t>
            </w:r>
            <w:r>
              <w:rPr>
                <w:sz w:val="24"/>
              </w:rPr>
              <w:t>в</w:t>
            </w:r>
            <w:r>
              <w:rPr>
                <w:spacing w:val="-15"/>
                <w:sz w:val="24"/>
              </w:rPr>
              <w:t> </w:t>
            </w:r>
            <w:r>
              <w:rPr>
                <w:sz w:val="24"/>
              </w:rPr>
              <w:t>2021 </w:t>
            </w:r>
            <w:r>
              <w:rPr>
                <w:spacing w:val="-4"/>
                <w:sz w:val="24"/>
              </w:rPr>
              <w:t>году </w:t>
            </w:r>
            <w:r>
              <w:rPr>
                <w:spacing w:val="-2"/>
                <w:sz w:val="24"/>
              </w:rPr>
              <w:t>единовременно </w:t>
            </w:r>
            <w:r>
              <w:rPr>
                <w:sz w:val="24"/>
              </w:rPr>
              <w:t>й</w:t>
            </w:r>
            <w:r>
              <w:rPr>
                <w:spacing w:val="-9"/>
                <w:sz w:val="24"/>
              </w:rPr>
              <w:t> </w:t>
            </w:r>
            <w:r>
              <w:rPr>
                <w:sz w:val="24"/>
              </w:rPr>
              <w:t>материальной </w:t>
            </w:r>
            <w:r>
              <w:rPr>
                <w:spacing w:val="-2"/>
                <w:sz w:val="24"/>
              </w:rPr>
              <w:t>помощи гражданам, пострадавшим вследствие радиационных</w:t>
            </w:r>
          </w:p>
          <w:p>
            <w:pPr>
              <w:pStyle w:val="TableParagraph"/>
              <w:spacing w:line="257" w:lineRule="exact"/>
              <w:ind w:left="105"/>
              <w:rPr>
                <w:sz w:val="24"/>
              </w:rPr>
            </w:pPr>
            <w:r>
              <w:rPr>
                <w:spacing w:val="-2"/>
                <w:sz w:val="24"/>
              </w:rPr>
              <w:t>воздействий"</w:t>
            </w:r>
          </w:p>
        </w:tc>
        <w:tc>
          <w:tcPr>
            <w:tcW w:w="1963" w:type="dxa"/>
          </w:tcPr>
          <w:p>
            <w:pPr>
              <w:pStyle w:val="TableParagraph"/>
              <w:spacing w:line="274" w:lineRule="exact"/>
              <w:ind w:left="105"/>
              <w:rPr>
                <w:sz w:val="24"/>
              </w:rPr>
            </w:pPr>
            <w:r>
              <w:rPr>
                <w:sz w:val="24"/>
              </w:rPr>
              <w:t>Размер выплаты </w:t>
            </w:r>
            <w:r>
              <w:rPr>
                <w:spacing w:val="-2"/>
                <w:sz w:val="24"/>
              </w:rPr>
              <w:t>(рублей/человек)</w:t>
            </w:r>
          </w:p>
        </w:tc>
        <w:tc>
          <w:tcPr>
            <w:tcW w:w="1113" w:type="dxa"/>
          </w:tcPr>
          <w:p>
            <w:pPr>
              <w:pStyle w:val="TableParagraph"/>
              <w:spacing w:line="273" w:lineRule="exact"/>
              <w:ind w:right="181"/>
              <w:jc w:val="right"/>
              <w:rPr>
                <w:sz w:val="24"/>
              </w:rPr>
            </w:pPr>
            <w:r>
              <w:rPr>
                <w:sz w:val="24"/>
              </w:rPr>
              <w:t>8</w:t>
            </w:r>
            <w:r>
              <w:rPr>
                <w:spacing w:val="2"/>
                <w:sz w:val="24"/>
              </w:rPr>
              <w:t> </w:t>
            </w:r>
            <w:r>
              <w:rPr>
                <w:spacing w:val="-2"/>
                <w:sz w:val="24"/>
              </w:rPr>
              <w:t>863,6</w:t>
            </w:r>
          </w:p>
        </w:tc>
        <w:tc>
          <w:tcPr>
            <w:tcW w:w="1118" w:type="dxa"/>
          </w:tcPr>
          <w:p>
            <w:pPr>
              <w:pStyle w:val="TableParagraph"/>
              <w:spacing w:line="273" w:lineRule="exact"/>
              <w:ind w:right="181"/>
              <w:jc w:val="right"/>
              <w:rPr>
                <w:sz w:val="24"/>
              </w:rPr>
            </w:pPr>
            <w:r>
              <w:rPr>
                <w:sz w:val="24"/>
              </w:rPr>
              <w:t>8</w:t>
            </w:r>
            <w:r>
              <w:rPr>
                <w:spacing w:val="2"/>
                <w:sz w:val="24"/>
              </w:rPr>
              <w:t> </w:t>
            </w:r>
            <w:r>
              <w:rPr>
                <w:spacing w:val="-2"/>
                <w:sz w:val="24"/>
              </w:rPr>
              <w:t>627,0</w:t>
            </w:r>
          </w:p>
        </w:tc>
        <w:tc>
          <w:tcPr>
            <w:tcW w:w="1113" w:type="dxa"/>
          </w:tcPr>
          <w:p>
            <w:pPr>
              <w:pStyle w:val="TableParagraph"/>
              <w:spacing w:line="273" w:lineRule="exact"/>
              <w:ind w:right="180"/>
              <w:jc w:val="right"/>
              <w:rPr>
                <w:sz w:val="24"/>
              </w:rPr>
            </w:pPr>
            <w:r>
              <w:rPr>
                <w:sz w:val="24"/>
              </w:rPr>
              <w:t>8</w:t>
            </w:r>
            <w:r>
              <w:rPr>
                <w:spacing w:val="2"/>
                <w:sz w:val="24"/>
              </w:rPr>
              <w:t> </w:t>
            </w:r>
            <w:r>
              <w:rPr>
                <w:spacing w:val="-2"/>
                <w:sz w:val="24"/>
              </w:rPr>
              <w:t>775,0</w:t>
            </w:r>
          </w:p>
        </w:tc>
        <w:tc>
          <w:tcPr>
            <w:tcW w:w="998" w:type="dxa"/>
          </w:tcPr>
          <w:p>
            <w:pPr>
              <w:pStyle w:val="TableParagraph"/>
              <w:spacing w:line="273" w:lineRule="exact"/>
              <w:ind w:left="98" w:right="83"/>
              <w:jc w:val="center"/>
              <w:rPr>
                <w:sz w:val="24"/>
              </w:rPr>
            </w:pPr>
            <w:r>
              <w:rPr>
                <w:sz w:val="24"/>
              </w:rPr>
              <w:t>8</w:t>
            </w:r>
            <w:r>
              <w:rPr>
                <w:spacing w:val="2"/>
                <w:sz w:val="24"/>
              </w:rPr>
              <w:t> </w:t>
            </w:r>
            <w:r>
              <w:rPr>
                <w:spacing w:val="-2"/>
                <w:sz w:val="24"/>
              </w:rPr>
              <w:t>875,2</w:t>
            </w:r>
          </w:p>
        </w:tc>
        <w:tc>
          <w:tcPr>
            <w:tcW w:w="1113" w:type="dxa"/>
          </w:tcPr>
          <w:p>
            <w:pPr>
              <w:pStyle w:val="TableParagraph"/>
              <w:spacing w:line="273" w:lineRule="exact"/>
              <w:ind w:left="89" w:right="74"/>
              <w:jc w:val="center"/>
              <w:rPr>
                <w:sz w:val="24"/>
              </w:rPr>
            </w:pPr>
            <w:r>
              <w:rPr>
                <w:sz w:val="24"/>
              </w:rPr>
              <w:t>8</w:t>
            </w:r>
            <w:r>
              <w:rPr>
                <w:spacing w:val="2"/>
                <w:sz w:val="24"/>
              </w:rPr>
              <w:t> </w:t>
            </w:r>
            <w:r>
              <w:rPr>
                <w:spacing w:val="-2"/>
                <w:sz w:val="24"/>
              </w:rPr>
              <w:t>677,1</w:t>
            </w:r>
          </w:p>
        </w:tc>
        <w:tc>
          <w:tcPr>
            <w:tcW w:w="1118" w:type="dxa"/>
          </w:tcPr>
          <w:p>
            <w:pPr>
              <w:pStyle w:val="TableParagraph"/>
              <w:spacing w:line="273" w:lineRule="exact"/>
              <w:ind w:left="89" w:right="69"/>
              <w:jc w:val="center"/>
              <w:rPr>
                <w:sz w:val="24"/>
              </w:rPr>
            </w:pPr>
            <w:r>
              <w:rPr>
                <w:sz w:val="24"/>
              </w:rPr>
              <w:t>8</w:t>
            </w:r>
            <w:r>
              <w:rPr>
                <w:spacing w:val="2"/>
                <w:sz w:val="24"/>
              </w:rPr>
              <w:t> </w:t>
            </w:r>
            <w:r>
              <w:rPr>
                <w:spacing w:val="-2"/>
                <w:sz w:val="24"/>
              </w:rPr>
              <w:t>875,2</w:t>
            </w:r>
          </w:p>
        </w:tc>
        <w:tc>
          <w:tcPr>
            <w:tcW w:w="1113" w:type="dxa"/>
          </w:tcPr>
          <w:p>
            <w:pPr>
              <w:pStyle w:val="TableParagraph"/>
              <w:spacing w:line="273" w:lineRule="exact"/>
              <w:ind w:left="89" w:right="73"/>
              <w:jc w:val="center"/>
              <w:rPr>
                <w:sz w:val="24"/>
              </w:rPr>
            </w:pPr>
            <w:r>
              <w:rPr>
                <w:sz w:val="24"/>
              </w:rPr>
              <w:t>8</w:t>
            </w:r>
            <w:r>
              <w:rPr>
                <w:spacing w:val="2"/>
                <w:sz w:val="24"/>
              </w:rPr>
              <w:t> </w:t>
            </w:r>
            <w:r>
              <w:rPr>
                <w:spacing w:val="-2"/>
                <w:sz w:val="24"/>
              </w:rPr>
              <w:t>875,2</w:t>
            </w:r>
          </w:p>
        </w:tc>
        <w:tc>
          <w:tcPr>
            <w:tcW w:w="1118" w:type="dxa"/>
          </w:tcPr>
          <w:p>
            <w:pPr>
              <w:pStyle w:val="TableParagraph"/>
              <w:spacing w:line="273" w:lineRule="exact"/>
              <w:ind w:left="89" w:right="68"/>
              <w:jc w:val="center"/>
              <w:rPr>
                <w:sz w:val="24"/>
              </w:rPr>
            </w:pPr>
            <w:r>
              <w:rPr>
                <w:sz w:val="24"/>
              </w:rPr>
              <w:t>8</w:t>
            </w:r>
            <w:r>
              <w:rPr>
                <w:spacing w:val="2"/>
                <w:sz w:val="24"/>
              </w:rPr>
              <w:t> </w:t>
            </w:r>
            <w:r>
              <w:rPr>
                <w:spacing w:val="-2"/>
                <w:sz w:val="24"/>
              </w:rPr>
              <w:t>875,2</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9" w:lineRule="exact"/>
              <w:ind w:left="105"/>
              <w:rPr>
                <w:sz w:val="24"/>
              </w:rPr>
            </w:pPr>
            <w:r>
              <w:rPr>
                <w:spacing w:val="-2"/>
                <w:sz w:val="24"/>
              </w:rPr>
              <w:t>(человек)</w:t>
            </w:r>
          </w:p>
        </w:tc>
        <w:tc>
          <w:tcPr>
            <w:tcW w:w="1113" w:type="dxa"/>
          </w:tcPr>
          <w:p>
            <w:pPr>
              <w:pStyle w:val="TableParagraph"/>
              <w:spacing w:line="272" w:lineRule="exact"/>
              <w:ind w:right="123"/>
              <w:jc w:val="right"/>
              <w:rPr>
                <w:sz w:val="24"/>
              </w:rPr>
            </w:pPr>
            <w:r>
              <w:rPr>
                <w:sz w:val="24"/>
              </w:rPr>
              <w:t>16</w:t>
            </w:r>
            <w:r>
              <w:rPr>
                <w:spacing w:val="2"/>
                <w:sz w:val="24"/>
              </w:rPr>
              <w:t> </w:t>
            </w:r>
            <w:r>
              <w:rPr>
                <w:spacing w:val="-2"/>
                <w:sz w:val="24"/>
              </w:rPr>
              <w:t>059,0</w:t>
            </w:r>
          </w:p>
        </w:tc>
        <w:tc>
          <w:tcPr>
            <w:tcW w:w="1118" w:type="dxa"/>
          </w:tcPr>
          <w:p>
            <w:pPr>
              <w:pStyle w:val="TableParagraph"/>
              <w:spacing w:line="272" w:lineRule="exact"/>
              <w:ind w:right="123"/>
              <w:jc w:val="right"/>
              <w:rPr>
                <w:sz w:val="24"/>
              </w:rPr>
            </w:pPr>
            <w:r>
              <w:rPr>
                <w:sz w:val="24"/>
              </w:rPr>
              <w:t>15</w:t>
            </w:r>
            <w:r>
              <w:rPr>
                <w:spacing w:val="2"/>
                <w:sz w:val="24"/>
              </w:rPr>
              <w:t> </w:t>
            </w:r>
            <w:r>
              <w:rPr>
                <w:spacing w:val="-2"/>
                <w:sz w:val="24"/>
              </w:rPr>
              <w:t>954,0</w:t>
            </w:r>
          </w:p>
        </w:tc>
        <w:tc>
          <w:tcPr>
            <w:tcW w:w="1113" w:type="dxa"/>
          </w:tcPr>
          <w:p>
            <w:pPr>
              <w:pStyle w:val="TableParagraph"/>
              <w:spacing w:line="272" w:lineRule="exact"/>
              <w:ind w:right="123"/>
              <w:jc w:val="right"/>
              <w:rPr>
                <w:sz w:val="24"/>
              </w:rPr>
            </w:pPr>
            <w:r>
              <w:rPr>
                <w:sz w:val="24"/>
              </w:rPr>
              <w:t>15</w:t>
            </w:r>
            <w:r>
              <w:rPr>
                <w:spacing w:val="2"/>
                <w:sz w:val="24"/>
              </w:rPr>
              <w:t> </w:t>
            </w:r>
            <w:r>
              <w:rPr>
                <w:spacing w:val="-2"/>
                <w:sz w:val="24"/>
              </w:rPr>
              <w:t>800,0</w:t>
            </w:r>
          </w:p>
        </w:tc>
        <w:tc>
          <w:tcPr>
            <w:tcW w:w="998" w:type="dxa"/>
          </w:tcPr>
          <w:p>
            <w:pPr>
              <w:pStyle w:val="TableParagraph"/>
              <w:spacing w:line="271" w:lineRule="exact"/>
              <w:ind w:left="98" w:right="84"/>
              <w:jc w:val="center"/>
              <w:rPr>
                <w:sz w:val="24"/>
              </w:rPr>
            </w:pPr>
            <w:r>
              <w:rPr>
                <w:spacing w:val="-5"/>
                <w:sz w:val="24"/>
              </w:rPr>
              <w:t>15</w:t>
            </w:r>
          </w:p>
          <w:p>
            <w:pPr>
              <w:pStyle w:val="TableParagraph"/>
              <w:spacing w:line="275" w:lineRule="exact"/>
              <w:ind w:left="98" w:right="82"/>
              <w:jc w:val="center"/>
              <w:rPr>
                <w:sz w:val="24"/>
              </w:rPr>
            </w:pPr>
            <w:r>
              <w:rPr>
                <w:spacing w:val="-2"/>
                <w:sz w:val="24"/>
              </w:rPr>
              <w:t>709,0</w:t>
            </w:r>
          </w:p>
        </w:tc>
        <w:tc>
          <w:tcPr>
            <w:tcW w:w="1113" w:type="dxa"/>
          </w:tcPr>
          <w:p>
            <w:pPr>
              <w:pStyle w:val="TableParagraph"/>
              <w:spacing w:line="272" w:lineRule="exact"/>
              <w:ind w:left="89" w:right="77"/>
              <w:jc w:val="center"/>
              <w:rPr>
                <w:sz w:val="24"/>
              </w:rPr>
            </w:pPr>
            <w:r>
              <w:rPr>
                <w:sz w:val="24"/>
              </w:rPr>
              <w:t>15</w:t>
            </w:r>
            <w:r>
              <w:rPr>
                <w:spacing w:val="2"/>
                <w:sz w:val="24"/>
              </w:rPr>
              <w:t> </w:t>
            </w:r>
            <w:r>
              <w:rPr>
                <w:spacing w:val="-2"/>
                <w:sz w:val="24"/>
              </w:rPr>
              <w:t>315,0</w:t>
            </w:r>
          </w:p>
        </w:tc>
        <w:tc>
          <w:tcPr>
            <w:tcW w:w="1118" w:type="dxa"/>
          </w:tcPr>
          <w:p>
            <w:pPr>
              <w:pStyle w:val="TableParagraph"/>
              <w:spacing w:line="272" w:lineRule="exact"/>
              <w:ind w:left="89" w:right="71"/>
              <w:jc w:val="center"/>
              <w:rPr>
                <w:sz w:val="24"/>
              </w:rPr>
            </w:pPr>
            <w:r>
              <w:rPr>
                <w:sz w:val="24"/>
              </w:rPr>
              <w:t>15</w:t>
            </w:r>
            <w:r>
              <w:rPr>
                <w:spacing w:val="2"/>
                <w:sz w:val="24"/>
              </w:rPr>
              <w:t> </w:t>
            </w:r>
            <w:r>
              <w:rPr>
                <w:spacing w:val="-2"/>
                <w:sz w:val="24"/>
              </w:rPr>
              <w:t>200,0</w:t>
            </w:r>
          </w:p>
        </w:tc>
        <w:tc>
          <w:tcPr>
            <w:tcW w:w="1113" w:type="dxa"/>
          </w:tcPr>
          <w:p>
            <w:pPr>
              <w:pStyle w:val="TableParagraph"/>
              <w:spacing w:line="272" w:lineRule="exact"/>
              <w:ind w:left="89" w:right="76"/>
              <w:jc w:val="center"/>
              <w:rPr>
                <w:sz w:val="24"/>
              </w:rPr>
            </w:pPr>
            <w:r>
              <w:rPr>
                <w:sz w:val="24"/>
              </w:rPr>
              <w:t>15</w:t>
            </w:r>
            <w:r>
              <w:rPr>
                <w:spacing w:val="2"/>
                <w:sz w:val="24"/>
              </w:rPr>
              <w:t> </w:t>
            </w:r>
            <w:r>
              <w:rPr>
                <w:spacing w:val="-2"/>
                <w:sz w:val="24"/>
              </w:rPr>
              <w:t>200,0</w:t>
            </w:r>
          </w:p>
        </w:tc>
        <w:tc>
          <w:tcPr>
            <w:tcW w:w="1118" w:type="dxa"/>
          </w:tcPr>
          <w:p>
            <w:pPr>
              <w:pStyle w:val="TableParagraph"/>
              <w:spacing w:line="272" w:lineRule="exact"/>
              <w:ind w:left="89" w:right="71"/>
              <w:jc w:val="center"/>
              <w:rPr>
                <w:sz w:val="24"/>
              </w:rPr>
            </w:pPr>
            <w:r>
              <w:rPr>
                <w:sz w:val="24"/>
              </w:rPr>
              <w:t>15</w:t>
            </w:r>
            <w:r>
              <w:rPr>
                <w:spacing w:val="2"/>
                <w:sz w:val="24"/>
              </w:rPr>
              <w:t> </w:t>
            </w:r>
            <w:r>
              <w:rPr>
                <w:spacing w:val="-2"/>
                <w:sz w:val="24"/>
              </w:rPr>
              <w:t>200,0</w:t>
            </w:r>
          </w:p>
        </w:tc>
      </w:tr>
      <w:tr>
        <w:trPr>
          <w:trHeight w:val="2462"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1" w:lineRule="exact"/>
              <w:ind w:left="86" w:right="80"/>
              <w:jc w:val="center"/>
              <w:rPr>
                <w:sz w:val="24"/>
              </w:rPr>
            </w:pPr>
            <w:r>
              <w:rPr>
                <w:spacing w:val="-5"/>
                <w:sz w:val="24"/>
              </w:rPr>
              <w:t>142</w:t>
            </w:r>
          </w:p>
          <w:p>
            <w:pPr>
              <w:pStyle w:val="TableParagraph"/>
              <w:spacing w:line="275" w:lineRule="exact"/>
              <w:ind w:left="89" w:right="76"/>
              <w:jc w:val="center"/>
              <w:rPr>
                <w:sz w:val="24"/>
              </w:rPr>
            </w:pPr>
            <w:r>
              <w:rPr>
                <w:spacing w:val="-2"/>
                <w:sz w:val="24"/>
              </w:rPr>
              <w:t>340,0</w:t>
            </w:r>
          </w:p>
        </w:tc>
        <w:tc>
          <w:tcPr>
            <w:tcW w:w="1118" w:type="dxa"/>
          </w:tcPr>
          <w:p>
            <w:pPr>
              <w:pStyle w:val="TableParagraph"/>
              <w:spacing w:line="271" w:lineRule="exact"/>
              <w:ind w:left="380"/>
              <w:rPr>
                <w:sz w:val="24"/>
              </w:rPr>
            </w:pPr>
            <w:r>
              <w:rPr>
                <w:spacing w:val="-5"/>
                <w:sz w:val="24"/>
              </w:rPr>
              <w:t>141</w:t>
            </w:r>
          </w:p>
          <w:p>
            <w:pPr>
              <w:pStyle w:val="TableParagraph"/>
              <w:spacing w:line="275" w:lineRule="exact"/>
              <w:ind w:left="293"/>
              <w:rPr>
                <w:sz w:val="24"/>
              </w:rPr>
            </w:pPr>
            <w:r>
              <w:rPr>
                <w:spacing w:val="-2"/>
                <w:sz w:val="24"/>
              </w:rPr>
              <w:t>896,2</w:t>
            </w:r>
          </w:p>
        </w:tc>
        <w:tc>
          <w:tcPr>
            <w:tcW w:w="1113" w:type="dxa"/>
          </w:tcPr>
          <w:p>
            <w:pPr>
              <w:pStyle w:val="TableParagraph"/>
              <w:spacing w:line="271" w:lineRule="exact"/>
              <w:ind w:left="375"/>
              <w:rPr>
                <w:sz w:val="24"/>
              </w:rPr>
            </w:pPr>
            <w:r>
              <w:rPr>
                <w:spacing w:val="-5"/>
                <w:sz w:val="24"/>
              </w:rPr>
              <w:t>138</w:t>
            </w:r>
          </w:p>
          <w:p>
            <w:pPr>
              <w:pStyle w:val="TableParagraph"/>
              <w:spacing w:line="275" w:lineRule="exact"/>
              <w:ind w:left="289"/>
              <w:rPr>
                <w:sz w:val="24"/>
              </w:rPr>
            </w:pPr>
            <w:r>
              <w:rPr>
                <w:spacing w:val="-2"/>
                <w:sz w:val="24"/>
              </w:rPr>
              <w:t>645,0</w:t>
            </w:r>
          </w:p>
        </w:tc>
        <w:tc>
          <w:tcPr>
            <w:tcW w:w="998" w:type="dxa"/>
          </w:tcPr>
          <w:p>
            <w:pPr>
              <w:pStyle w:val="TableParagraph"/>
              <w:spacing w:line="271" w:lineRule="exact"/>
              <w:ind w:left="323"/>
              <w:rPr>
                <w:sz w:val="24"/>
              </w:rPr>
            </w:pPr>
            <w:r>
              <w:rPr>
                <w:spacing w:val="-5"/>
                <w:sz w:val="24"/>
              </w:rPr>
              <w:t>136</w:t>
            </w:r>
          </w:p>
          <w:p>
            <w:pPr>
              <w:pStyle w:val="TableParagraph"/>
              <w:spacing w:line="275" w:lineRule="exact"/>
              <w:ind w:left="232"/>
              <w:rPr>
                <w:sz w:val="24"/>
              </w:rPr>
            </w:pPr>
            <w:r>
              <w:rPr>
                <w:spacing w:val="-2"/>
                <w:sz w:val="24"/>
              </w:rPr>
              <w:t>861,4</w:t>
            </w:r>
          </w:p>
        </w:tc>
        <w:tc>
          <w:tcPr>
            <w:tcW w:w="1113" w:type="dxa"/>
          </w:tcPr>
          <w:p>
            <w:pPr>
              <w:pStyle w:val="TableParagraph"/>
              <w:spacing w:line="271" w:lineRule="exact"/>
              <w:ind w:left="376"/>
              <w:rPr>
                <w:sz w:val="24"/>
              </w:rPr>
            </w:pPr>
            <w:r>
              <w:rPr>
                <w:spacing w:val="-5"/>
                <w:sz w:val="24"/>
              </w:rPr>
              <w:t>132</w:t>
            </w:r>
          </w:p>
          <w:p>
            <w:pPr>
              <w:pStyle w:val="TableParagraph"/>
              <w:spacing w:line="275" w:lineRule="exact"/>
              <w:ind w:left="290"/>
              <w:rPr>
                <w:sz w:val="24"/>
              </w:rPr>
            </w:pPr>
            <w:r>
              <w:rPr>
                <w:spacing w:val="-2"/>
                <w:sz w:val="24"/>
              </w:rPr>
              <w:t>890,0</w:t>
            </w:r>
          </w:p>
        </w:tc>
        <w:tc>
          <w:tcPr>
            <w:tcW w:w="1118" w:type="dxa"/>
          </w:tcPr>
          <w:p>
            <w:pPr>
              <w:pStyle w:val="TableParagraph"/>
              <w:spacing w:line="271" w:lineRule="exact"/>
              <w:ind w:left="382"/>
              <w:rPr>
                <w:sz w:val="24"/>
              </w:rPr>
            </w:pPr>
            <w:r>
              <w:rPr>
                <w:spacing w:val="-5"/>
                <w:sz w:val="24"/>
              </w:rPr>
              <w:t>134</w:t>
            </w:r>
          </w:p>
          <w:p>
            <w:pPr>
              <w:pStyle w:val="TableParagraph"/>
              <w:spacing w:line="275" w:lineRule="exact"/>
              <w:ind w:left="295"/>
              <w:rPr>
                <w:sz w:val="24"/>
              </w:rPr>
            </w:pPr>
            <w:r>
              <w:rPr>
                <w:spacing w:val="-2"/>
                <w:sz w:val="24"/>
              </w:rPr>
              <w:t>903,0</w:t>
            </w:r>
          </w:p>
        </w:tc>
        <w:tc>
          <w:tcPr>
            <w:tcW w:w="1113" w:type="dxa"/>
          </w:tcPr>
          <w:p>
            <w:pPr>
              <w:pStyle w:val="TableParagraph"/>
              <w:spacing w:line="271" w:lineRule="exact"/>
              <w:ind w:left="377"/>
              <w:rPr>
                <w:sz w:val="24"/>
              </w:rPr>
            </w:pPr>
            <w:r>
              <w:rPr>
                <w:spacing w:val="-5"/>
                <w:sz w:val="24"/>
              </w:rPr>
              <w:t>134</w:t>
            </w:r>
          </w:p>
          <w:p>
            <w:pPr>
              <w:pStyle w:val="TableParagraph"/>
              <w:spacing w:line="275" w:lineRule="exact"/>
              <w:ind w:left="291"/>
              <w:rPr>
                <w:sz w:val="24"/>
              </w:rPr>
            </w:pPr>
            <w:r>
              <w:rPr>
                <w:spacing w:val="-2"/>
                <w:sz w:val="24"/>
              </w:rPr>
              <w:t>903,0</w:t>
            </w:r>
          </w:p>
        </w:tc>
        <w:tc>
          <w:tcPr>
            <w:tcW w:w="1118" w:type="dxa"/>
          </w:tcPr>
          <w:p>
            <w:pPr>
              <w:pStyle w:val="TableParagraph"/>
              <w:spacing w:line="271" w:lineRule="exact"/>
              <w:ind w:left="383"/>
              <w:rPr>
                <w:sz w:val="24"/>
              </w:rPr>
            </w:pPr>
            <w:r>
              <w:rPr>
                <w:spacing w:val="-5"/>
                <w:sz w:val="24"/>
              </w:rPr>
              <w:t>134</w:t>
            </w:r>
          </w:p>
          <w:p>
            <w:pPr>
              <w:pStyle w:val="TableParagraph"/>
              <w:spacing w:line="275" w:lineRule="exact"/>
              <w:ind w:left="296"/>
              <w:rPr>
                <w:sz w:val="24"/>
              </w:rPr>
            </w:pPr>
            <w:r>
              <w:rPr>
                <w:spacing w:val="-2"/>
                <w:sz w:val="24"/>
              </w:rPr>
              <w:t>903,0</w:t>
            </w:r>
          </w:p>
        </w:tc>
      </w:tr>
      <w:tr>
        <w:trPr>
          <w:trHeight w:val="278" w:hRule="atLeast"/>
        </w:trPr>
        <w:tc>
          <w:tcPr>
            <w:tcW w:w="581" w:type="dxa"/>
          </w:tcPr>
          <w:p>
            <w:pPr>
              <w:pStyle w:val="TableParagraph"/>
              <w:spacing w:line="258" w:lineRule="exact"/>
              <w:ind w:left="167"/>
              <w:rPr>
                <w:sz w:val="24"/>
              </w:rPr>
            </w:pPr>
            <w:r>
              <w:rPr>
                <w:spacing w:val="-5"/>
                <w:sz w:val="24"/>
              </w:rPr>
              <w:t>93</w:t>
            </w:r>
          </w:p>
        </w:tc>
        <w:tc>
          <w:tcPr>
            <w:tcW w:w="2083" w:type="dxa"/>
          </w:tcPr>
          <w:p>
            <w:pPr>
              <w:pStyle w:val="TableParagraph"/>
              <w:spacing w:line="258" w:lineRule="exact"/>
              <w:ind w:left="105"/>
              <w:rPr>
                <w:sz w:val="24"/>
              </w:rPr>
            </w:pPr>
            <w:r>
              <w:rPr>
                <w:spacing w:val="-2"/>
                <w:sz w:val="24"/>
              </w:rPr>
              <w:t>Единовременная</w:t>
            </w:r>
          </w:p>
        </w:tc>
        <w:tc>
          <w:tcPr>
            <w:tcW w:w="1862" w:type="dxa"/>
          </w:tcPr>
          <w:p>
            <w:pPr>
              <w:pStyle w:val="TableParagraph"/>
              <w:spacing w:line="258" w:lineRule="exact"/>
              <w:ind w:left="105"/>
              <w:rPr>
                <w:sz w:val="24"/>
              </w:rPr>
            </w:pPr>
            <w:r>
              <w:rPr>
                <w:spacing w:val="-2"/>
                <w:sz w:val="24"/>
              </w:rPr>
              <w:t>Распоряжение</w:t>
            </w:r>
          </w:p>
        </w:tc>
        <w:tc>
          <w:tcPr>
            <w:tcW w:w="1963" w:type="dxa"/>
            <w:tcBorders>
              <w:bottom w:val="nil"/>
            </w:tcBorders>
          </w:tcPr>
          <w:p>
            <w:pPr>
              <w:pStyle w:val="TableParagraph"/>
              <w:spacing w:line="258" w:lineRule="exact"/>
              <w:ind w:left="104"/>
              <w:rPr>
                <w:sz w:val="24"/>
              </w:rPr>
            </w:pPr>
            <w:r>
              <w:rPr>
                <w:sz w:val="24"/>
              </w:rPr>
              <w:t>Размер</w:t>
            </w:r>
            <w:r>
              <w:rPr>
                <w:spacing w:val="-1"/>
                <w:sz w:val="24"/>
              </w:rPr>
              <w:t> </w:t>
            </w:r>
            <w:r>
              <w:rPr>
                <w:spacing w:val="-2"/>
                <w:sz w:val="24"/>
              </w:rPr>
              <w:t>выплаты</w:t>
            </w:r>
          </w:p>
        </w:tc>
        <w:tc>
          <w:tcPr>
            <w:tcW w:w="1113" w:type="dxa"/>
            <w:tcBorders>
              <w:bottom w:val="nil"/>
            </w:tcBorders>
          </w:tcPr>
          <w:p>
            <w:pPr>
              <w:pStyle w:val="TableParagraph"/>
              <w:spacing w:line="258" w:lineRule="exact"/>
              <w:ind w:right="124"/>
              <w:jc w:val="right"/>
              <w:rPr>
                <w:sz w:val="24"/>
              </w:rPr>
            </w:pPr>
            <w:r>
              <w:rPr>
                <w:sz w:val="24"/>
              </w:rPr>
              <w:t>10</w:t>
            </w:r>
            <w:r>
              <w:rPr>
                <w:spacing w:val="2"/>
                <w:sz w:val="24"/>
              </w:rPr>
              <w:t> </w:t>
            </w:r>
            <w:r>
              <w:rPr>
                <w:spacing w:val="-2"/>
                <w:sz w:val="24"/>
              </w:rPr>
              <w:t>000,0</w:t>
            </w:r>
          </w:p>
        </w:tc>
        <w:tc>
          <w:tcPr>
            <w:tcW w:w="1118" w:type="dxa"/>
            <w:tcBorders>
              <w:bottom w:val="nil"/>
            </w:tcBorders>
          </w:tcPr>
          <w:p>
            <w:pPr>
              <w:pStyle w:val="TableParagraph"/>
              <w:spacing w:line="258" w:lineRule="exact"/>
              <w:ind w:right="123"/>
              <w:jc w:val="right"/>
              <w:rPr>
                <w:sz w:val="24"/>
              </w:rPr>
            </w:pPr>
            <w:r>
              <w:rPr>
                <w:sz w:val="24"/>
              </w:rPr>
              <w:t>10</w:t>
            </w:r>
            <w:r>
              <w:rPr>
                <w:spacing w:val="2"/>
                <w:sz w:val="24"/>
              </w:rPr>
              <w:t> </w:t>
            </w:r>
            <w:r>
              <w:rPr>
                <w:spacing w:val="-2"/>
                <w:sz w:val="24"/>
              </w:rPr>
              <w:t>000,0</w:t>
            </w:r>
          </w:p>
        </w:tc>
        <w:tc>
          <w:tcPr>
            <w:tcW w:w="1113" w:type="dxa"/>
            <w:tcBorders>
              <w:bottom w:val="nil"/>
            </w:tcBorders>
          </w:tcPr>
          <w:p>
            <w:pPr>
              <w:pStyle w:val="TableParagraph"/>
              <w:spacing w:line="258" w:lineRule="exact"/>
              <w:ind w:right="123"/>
              <w:jc w:val="right"/>
              <w:rPr>
                <w:sz w:val="24"/>
              </w:rPr>
            </w:pPr>
            <w:r>
              <w:rPr>
                <w:sz w:val="24"/>
              </w:rPr>
              <w:t>20</w:t>
            </w:r>
            <w:r>
              <w:rPr>
                <w:spacing w:val="2"/>
                <w:sz w:val="24"/>
              </w:rPr>
              <w:t> </w:t>
            </w:r>
            <w:r>
              <w:rPr>
                <w:spacing w:val="-2"/>
                <w:sz w:val="24"/>
              </w:rPr>
              <w:t>000,0</w:t>
            </w:r>
          </w:p>
        </w:tc>
        <w:tc>
          <w:tcPr>
            <w:tcW w:w="998" w:type="dxa"/>
            <w:tcBorders>
              <w:bottom w:val="nil"/>
            </w:tcBorders>
          </w:tcPr>
          <w:p>
            <w:pPr>
              <w:pStyle w:val="TableParagraph"/>
              <w:spacing w:line="258" w:lineRule="exact"/>
              <w:ind w:left="98" w:right="84"/>
              <w:jc w:val="center"/>
              <w:rPr>
                <w:sz w:val="24"/>
              </w:rPr>
            </w:pPr>
            <w:r>
              <w:rPr>
                <w:spacing w:val="-5"/>
                <w:sz w:val="24"/>
              </w:rPr>
              <w:t>20</w:t>
            </w:r>
          </w:p>
        </w:tc>
        <w:tc>
          <w:tcPr>
            <w:tcW w:w="1113" w:type="dxa"/>
            <w:tcBorders>
              <w:bottom w:val="nil"/>
            </w:tcBorders>
          </w:tcPr>
          <w:p>
            <w:pPr>
              <w:pStyle w:val="TableParagraph"/>
              <w:spacing w:line="258" w:lineRule="exact"/>
              <w:ind w:left="89" w:right="77"/>
              <w:jc w:val="center"/>
              <w:rPr>
                <w:sz w:val="24"/>
              </w:rPr>
            </w:pPr>
            <w:r>
              <w:rPr>
                <w:sz w:val="24"/>
              </w:rPr>
              <w:t>40</w:t>
            </w:r>
            <w:r>
              <w:rPr>
                <w:spacing w:val="2"/>
                <w:sz w:val="24"/>
              </w:rPr>
              <w:t> </w:t>
            </w:r>
            <w:r>
              <w:rPr>
                <w:spacing w:val="-2"/>
                <w:sz w:val="24"/>
              </w:rPr>
              <w:t>000,0</w:t>
            </w:r>
          </w:p>
        </w:tc>
        <w:tc>
          <w:tcPr>
            <w:tcW w:w="1118" w:type="dxa"/>
            <w:tcBorders>
              <w:bottom w:val="nil"/>
            </w:tcBorders>
          </w:tcPr>
          <w:p>
            <w:pPr>
              <w:pStyle w:val="TableParagraph"/>
              <w:spacing w:line="258" w:lineRule="exact"/>
              <w:ind w:left="89" w:right="71"/>
              <w:jc w:val="center"/>
              <w:rPr>
                <w:sz w:val="24"/>
              </w:rPr>
            </w:pPr>
            <w:r>
              <w:rPr>
                <w:sz w:val="24"/>
              </w:rPr>
              <w:t>20</w:t>
            </w:r>
            <w:r>
              <w:rPr>
                <w:spacing w:val="2"/>
                <w:sz w:val="24"/>
              </w:rPr>
              <w:t> </w:t>
            </w:r>
            <w:r>
              <w:rPr>
                <w:spacing w:val="-2"/>
                <w:sz w:val="24"/>
              </w:rPr>
              <w:t>000,0</w:t>
            </w:r>
          </w:p>
        </w:tc>
        <w:tc>
          <w:tcPr>
            <w:tcW w:w="1113" w:type="dxa"/>
            <w:tcBorders>
              <w:bottom w:val="nil"/>
            </w:tcBorders>
          </w:tcPr>
          <w:p>
            <w:pPr>
              <w:pStyle w:val="TableParagraph"/>
              <w:spacing w:line="258" w:lineRule="exact"/>
              <w:ind w:left="89" w:right="76"/>
              <w:jc w:val="center"/>
              <w:rPr>
                <w:sz w:val="24"/>
              </w:rPr>
            </w:pPr>
            <w:r>
              <w:rPr>
                <w:sz w:val="24"/>
              </w:rPr>
              <w:t>20</w:t>
            </w:r>
            <w:r>
              <w:rPr>
                <w:spacing w:val="2"/>
                <w:sz w:val="24"/>
              </w:rPr>
              <w:t> </w:t>
            </w:r>
            <w:r>
              <w:rPr>
                <w:spacing w:val="-2"/>
                <w:sz w:val="24"/>
              </w:rPr>
              <w:t>000,0</w:t>
            </w:r>
          </w:p>
        </w:tc>
        <w:tc>
          <w:tcPr>
            <w:tcW w:w="1118" w:type="dxa"/>
            <w:tcBorders>
              <w:bottom w:val="nil"/>
            </w:tcBorders>
          </w:tcPr>
          <w:p>
            <w:pPr>
              <w:pStyle w:val="TableParagraph"/>
              <w:spacing w:line="258" w:lineRule="exact"/>
              <w:ind w:left="89" w:right="71"/>
              <w:jc w:val="center"/>
              <w:rPr>
                <w:sz w:val="24"/>
              </w:rPr>
            </w:pPr>
            <w:r>
              <w:rPr>
                <w:sz w:val="24"/>
              </w:rPr>
              <w:t>20</w:t>
            </w:r>
            <w:r>
              <w:rPr>
                <w:spacing w:val="2"/>
                <w:sz w:val="24"/>
              </w:rPr>
              <w:t> </w:t>
            </w:r>
            <w:r>
              <w:rPr>
                <w:spacing w:val="-2"/>
                <w:sz w:val="24"/>
              </w:rPr>
              <w:t>000,0</w:t>
            </w:r>
          </w:p>
        </w:tc>
      </w:tr>
    </w:tbl>
    <w:p>
      <w:pPr>
        <w:spacing w:after="0" w:line="258"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278" w:hRule="atLeast"/>
        </w:trPr>
        <w:tc>
          <w:tcPr>
            <w:tcW w:w="581" w:type="dxa"/>
            <w:vMerge w:val="restart"/>
          </w:tcPr>
          <w:p>
            <w:pPr>
              <w:pStyle w:val="TableParagraph"/>
              <w:rPr>
                <w:sz w:val="24"/>
              </w:rPr>
            </w:pPr>
          </w:p>
        </w:tc>
        <w:tc>
          <w:tcPr>
            <w:tcW w:w="2083" w:type="dxa"/>
            <w:vMerge w:val="restart"/>
          </w:tcPr>
          <w:p>
            <w:pPr>
              <w:pStyle w:val="TableParagraph"/>
              <w:spacing w:before="1"/>
              <w:ind w:left="105" w:right="140"/>
              <w:rPr>
                <w:sz w:val="24"/>
              </w:rPr>
            </w:pPr>
            <w:r>
              <w:rPr>
                <w:spacing w:val="-2"/>
                <w:sz w:val="24"/>
              </w:rPr>
              <w:t>материальная </w:t>
            </w:r>
            <w:r>
              <w:rPr>
                <w:sz w:val="24"/>
              </w:rPr>
              <w:t>помощь в связи </w:t>
            </w:r>
            <w:r>
              <w:rPr>
                <w:spacing w:val="-2"/>
                <w:sz w:val="24"/>
              </w:rPr>
              <w:t>годовщиной разгрома немецко-фашистс </w:t>
            </w:r>
            <w:r>
              <w:rPr>
                <w:sz w:val="24"/>
              </w:rPr>
              <w:t>ких войск под </w:t>
            </w:r>
            <w:r>
              <w:rPr>
                <w:spacing w:val="-2"/>
                <w:sz w:val="24"/>
              </w:rPr>
              <w:t>Москвой</w:t>
            </w:r>
          </w:p>
        </w:tc>
        <w:tc>
          <w:tcPr>
            <w:tcW w:w="1862" w:type="dxa"/>
            <w:vMerge w:val="restart"/>
          </w:tcPr>
          <w:p>
            <w:pPr>
              <w:pStyle w:val="TableParagraph"/>
              <w:spacing w:before="1"/>
              <w:ind w:left="105"/>
              <w:rPr>
                <w:sz w:val="24"/>
              </w:rPr>
            </w:pPr>
            <w:r>
              <w:rPr>
                <w:spacing w:val="-2"/>
                <w:sz w:val="24"/>
              </w:rPr>
              <w:t>Правительства </w:t>
            </w:r>
            <w:r>
              <w:rPr>
                <w:sz w:val="24"/>
              </w:rPr>
              <w:t>Москвы от 14 </w:t>
            </w:r>
            <w:r>
              <w:rPr>
                <w:spacing w:val="-2"/>
                <w:sz w:val="24"/>
              </w:rPr>
              <w:t>сентября</w:t>
            </w:r>
          </w:p>
          <w:p>
            <w:pPr>
              <w:pStyle w:val="TableParagraph"/>
              <w:spacing w:line="274" w:lineRule="exact"/>
              <w:ind w:left="105"/>
              <w:rPr>
                <w:sz w:val="24"/>
              </w:rPr>
            </w:pPr>
            <w:r>
              <w:rPr>
                <w:sz w:val="24"/>
              </w:rPr>
              <w:t>2021</w:t>
            </w:r>
            <w:r>
              <w:rPr>
                <w:spacing w:val="2"/>
                <w:sz w:val="24"/>
              </w:rPr>
              <w:t> </w:t>
            </w:r>
            <w:r>
              <w:rPr>
                <w:spacing w:val="-5"/>
                <w:sz w:val="24"/>
              </w:rPr>
              <w:t>г.</w:t>
            </w:r>
          </w:p>
          <w:p>
            <w:pPr>
              <w:pStyle w:val="TableParagraph"/>
              <w:spacing w:line="275" w:lineRule="exact" w:before="2"/>
              <w:ind w:left="105"/>
              <w:rPr>
                <w:sz w:val="24"/>
              </w:rPr>
            </w:pPr>
            <w:r>
              <w:rPr>
                <w:sz w:val="24"/>
              </w:rPr>
              <w:t>N</w:t>
            </w:r>
            <w:r>
              <w:rPr>
                <w:spacing w:val="-3"/>
                <w:sz w:val="24"/>
              </w:rPr>
              <w:t> </w:t>
            </w:r>
            <w:r>
              <w:rPr>
                <w:sz w:val="24"/>
              </w:rPr>
              <w:t>665-РП</w:t>
            </w:r>
            <w:r>
              <w:rPr>
                <w:spacing w:val="-1"/>
                <w:sz w:val="24"/>
              </w:rPr>
              <w:t> </w:t>
            </w:r>
            <w:r>
              <w:rPr>
                <w:spacing w:val="-5"/>
                <w:sz w:val="24"/>
              </w:rPr>
              <w:t>"Об</w:t>
            </w:r>
          </w:p>
          <w:p>
            <w:pPr>
              <w:pStyle w:val="TableParagraph"/>
              <w:ind w:left="105" w:right="105"/>
              <w:rPr>
                <w:sz w:val="24"/>
              </w:rPr>
            </w:pPr>
            <w:r>
              <w:rPr>
                <w:spacing w:val="-2"/>
                <w:sz w:val="24"/>
              </w:rPr>
              <w:t>оказании единовременно </w:t>
            </w:r>
            <w:r>
              <w:rPr>
                <w:sz w:val="24"/>
              </w:rPr>
              <w:t>й</w:t>
            </w:r>
            <w:r>
              <w:rPr>
                <w:spacing w:val="-15"/>
                <w:sz w:val="24"/>
              </w:rPr>
              <w:t> </w:t>
            </w:r>
            <w:r>
              <w:rPr>
                <w:sz w:val="24"/>
              </w:rPr>
              <w:t>материальной помощи</w:t>
            </w:r>
            <w:r>
              <w:rPr>
                <w:spacing w:val="-10"/>
                <w:sz w:val="24"/>
              </w:rPr>
              <w:t> </w:t>
            </w:r>
            <w:r>
              <w:rPr>
                <w:sz w:val="24"/>
              </w:rPr>
              <w:t>в</w:t>
            </w:r>
            <w:r>
              <w:rPr>
                <w:spacing w:val="-10"/>
                <w:sz w:val="24"/>
              </w:rPr>
              <w:t> </w:t>
            </w:r>
            <w:r>
              <w:rPr>
                <w:sz w:val="24"/>
              </w:rPr>
              <w:t>связи с 80-й </w:t>
            </w:r>
            <w:r>
              <w:rPr>
                <w:spacing w:val="-2"/>
                <w:sz w:val="24"/>
              </w:rPr>
              <w:t>годовщиной начала контрнаступлен </w:t>
            </w:r>
            <w:r>
              <w:rPr>
                <w:sz w:val="24"/>
              </w:rPr>
              <w:t>ия советских войск против </w:t>
            </w:r>
            <w:r>
              <w:rPr>
                <w:spacing w:val="-2"/>
                <w:sz w:val="24"/>
              </w:rPr>
              <w:t>немецко-фашис </w:t>
            </w:r>
            <w:r>
              <w:rPr>
                <w:sz w:val="24"/>
              </w:rPr>
              <w:t>тских войск в</w:t>
            </w:r>
          </w:p>
          <w:p>
            <w:pPr>
              <w:pStyle w:val="TableParagraph"/>
              <w:spacing w:line="274" w:lineRule="exact"/>
              <w:ind w:left="105" w:right="726"/>
              <w:rPr>
                <w:sz w:val="24"/>
              </w:rPr>
            </w:pPr>
            <w:r>
              <w:rPr>
                <w:sz w:val="24"/>
              </w:rPr>
              <w:t>битве</w:t>
            </w:r>
            <w:r>
              <w:rPr>
                <w:spacing w:val="-15"/>
                <w:sz w:val="24"/>
              </w:rPr>
              <w:t> </w:t>
            </w:r>
            <w:r>
              <w:rPr>
                <w:sz w:val="24"/>
              </w:rPr>
              <w:t>под </w:t>
            </w:r>
            <w:r>
              <w:rPr>
                <w:spacing w:val="-2"/>
                <w:sz w:val="24"/>
              </w:rPr>
              <w:t>Москвой"</w:t>
            </w:r>
          </w:p>
        </w:tc>
        <w:tc>
          <w:tcPr>
            <w:tcW w:w="1963" w:type="dxa"/>
          </w:tcPr>
          <w:p>
            <w:pPr>
              <w:pStyle w:val="TableParagraph"/>
              <w:spacing w:line="257" w:lineRule="exact" w:before="1"/>
              <w:ind w:left="105"/>
              <w:rPr>
                <w:sz w:val="24"/>
              </w:rPr>
            </w:pPr>
            <w:r>
              <w:rPr>
                <w:spacing w:val="-2"/>
                <w:sz w:val="24"/>
              </w:rPr>
              <w:t>(рублей/человек)</w:t>
            </w: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998" w:type="dxa"/>
          </w:tcPr>
          <w:p>
            <w:pPr>
              <w:pStyle w:val="TableParagraph"/>
              <w:spacing w:line="257" w:lineRule="exact" w:before="1"/>
              <w:ind w:left="98" w:right="82"/>
              <w:jc w:val="center"/>
              <w:rPr>
                <w:sz w:val="24"/>
              </w:rPr>
            </w:pPr>
            <w:r>
              <w:rPr>
                <w:spacing w:val="-2"/>
                <w:sz w:val="24"/>
              </w:rPr>
              <w:t>000,0</w:t>
            </w: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right="123"/>
              <w:jc w:val="right"/>
              <w:rPr>
                <w:sz w:val="24"/>
              </w:rPr>
            </w:pPr>
            <w:r>
              <w:rPr>
                <w:sz w:val="24"/>
              </w:rPr>
              <w:t>14</w:t>
            </w:r>
            <w:r>
              <w:rPr>
                <w:spacing w:val="2"/>
                <w:sz w:val="24"/>
              </w:rPr>
              <w:t> </w:t>
            </w:r>
            <w:r>
              <w:rPr>
                <w:spacing w:val="-2"/>
                <w:sz w:val="24"/>
              </w:rPr>
              <w:t>016,0</w:t>
            </w:r>
          </w:p>
        </w:tc>
        <w:tc>
          <w:tcPr>
            <w:tcW w:w="1118" w:type="dxa"/>
          </w:tcPr>
          <w:p>
            <w:pPr>
              <w:pStyle w:val="TableParagraph"/>
              <w:spacing w:line="273" w:lineRule="exact"/>
              <w:ind w:right="123"/>
              <w:jc w:val="right"/>
              <w:rPr>
                <w:sz w:val="24"/>
              </w:rPr>
            </w:pPr>
            <w:r>
              <w:rPr>
                <w:sz w:val="24"/>
              </w:rPr>
              <w:t>10</w:t>
            </w:r>
            <w:r>
              <w:rPr>
                <w:spacing w:val="2"/>
                <w:sz w:val="24"/>
              </w:rPr>
              <w:t> </w:t>
            </w:r>
            <w:r>
              <w:rPr>
                <w:spacing w:val="-2"/>
                <w:sz w:val="24"/>
              </w:rPr>
              <w:t>779,0</w:t>
            </w:r>
          </w:p>
        </w:tc>
        <w:tc>
          <w:tcPr>
            <w:tcW w:w="1113" w:type="dxa"/>
          </w:tcPr>
          <w:p>
            <w:pPr>
              <w:pStyle w:val="TableParagraph"/>
              <w:spacing w:line="273" w:lineRule="exact"/>
              <w:ind w:left="197"/>
              <w:rPr>
                <w:sz w:val="24"/>
              </w:rPr>
            </w:pPr>
            <w:r>
              <w:rPr>
                <w:sz w:val="24"/>
              </w:rPr>
              <w:t>8</w:t>
            </w:r>
            <w:r>
              <w:rPr>
                <w:spacing w:val="2"/>
                <w:sz w:val="24"/>
              </w:rPr>
              <w:t> </w:t>
            </w:r>
            <w:r>
              <w:rPr>
                <w:spacing w:val="-2"/>
                <w:sz w:val="24"/>
              </w:rPr>
              <w:t>113,0</w:t>
            </w:r>
          </w:p>
        </w:tc>
        <w:tc>
          <w:tcPr>
            <w:tcW w:w="998" w:type="dxa"/>
          </w:tcPr>
          <w:p>
            <w:pPr>
              <w:pStyle w:val="TableParagraph"/>
              <w:spacing w:line="273" w:lineRule="exact"/>
              <w:ind w:left="98" w:right="84"/>
              <w:jc w:val="center"/>
              <w:rPr>
                <w:sz w:val="24"/>
              </w:rPr>
            </w:pPr>
            <w:r>
              <w:rPr>
                <w:sz w:val="24"/>
              </w:rPr>
              <w:t>6</w:t>
            </w:r>
            <w:r>
              <w:rPr>
                <w:spacing w:val="2"/>
                <w:sz w:val="24"/>
              </w:rPr>
              <w:t> </w:t>
            </w:r>
            <w:r>
              <w:rPr>
                <w:spacing w:val="-2"/>
                <w:sz w:val="24"/>
              </w:rPr>
              <w:t>888,0</w:t>
            </w:r>
          </w:p>
        </w:tc>
        <w:tc>
          <w:tcPr>
            <w:tcW w:w="1113" w:type="dxa"/>
          </w:tcPr>
          <w:p>
            <w:pPr>
              <w:pStyle w:val="TableParagraph"/>
              <w:spacing w:line="273" w:lineRule="exact"/>
              <w:ind w:left="89" w:right="75"/>
              <w:jc w:val="center"/>
              <w:rPr>
                <w:sz w:val="24"/>
              </w:rPr>
            </w:pPr>
            <w:r>
              <w:rPr>
                <w:sz w:val="24"/>
              </w:rPr>
              <w:t>3</w:t>
            </w:r>
            <w:r>
              <w:rPr>
                <w:spacing w:val="2"/>
                <w:sz w:val="24"/>
              </w:rPr>
              <w:t> </w:t>
            </w:r>
            <w:r>
              <w:rPr>
                <w:spacing w:val="-2"/>
                <w:sz w:val="24"/>
              </w:rPr>
              <w:t>715,0</w:t>
            </w:r>
          </w:p>
        </w:tc>
        <w:tc>
          <w:tcPr>
            <w:tcW w:w="1118" w:type="dxa"/>
          </w:tcPr>
          <w:p>
            <w:pPr>
              <w:pStyle w:val="TableParagraph"/>
              <w:spacing w:line="273" w:lineRule="exact"/>
              <w:ind w:left="89" w:right="70"/>
              <w:jc w:val="center"/>
              <w:rPr>
                <w:sz w:val="24"/>
              </w:rPr>
            </w:pPr>
            <w:r>
              <w:rPr>
                <w:sz w:val="24"/>
              </w:rPr>
              <w:t>3</w:t>
            </w:r>
            <w:r>
              <w:rPr>
                <w:spacing w:val="2"/>
                <w:sz w:val="24"/>
              </w:rPr>
              <w:t> </w:t>
            </w:r>
            <w:r>
              <w:rPr>
                <w:spacing w:val="-2"/>
                <w:sz w:val="24"/>
              </w:rPr>
              <w:t>500,0</w:t>
            </w:r>
          </w:p>
        </w:tc>
        <w:tc>
          <w:tcPr>
            <w:tcW w:w="1113" w:type="dxa"/>
          </w:tcPr>
          <w:p>
            <w:pPr>
              <w:pStyle w:val="TableParagraph"/>
              <w:spacing w:line="273" w:lineRule="exact"/>
              <w:ind w:left="89" w:right="75"/>
              <w:jc w:val="center"/>
              <w:rPr>
                <w:sz w:val="24"/>
              </w:rPr>
            </w:pPr>
            <w:r>
              <w:rPr>
                <w:sz w:val="24"/>
              </w:rPr>
              <w:t>3</w:t>
            </w:r>
            <w:r>
              <w:rPr>
                <w:spacing w:val="2"/>
                <w:sz w:val="24"/>
              </w:rPr>
              <w:t> </w:t>
            </w:r>
            <w:r>
              <w:rPr>
                <w:spacing w:val="-2"/>
                <w:sz w:val="24"/>
              </w:rPr>
              <w:t>500,0</w:t>
            </w:r>
          </w:p>
        </w:tc>
        <w:tc>
          <w:tcPr>
            <w:tcW w:w="1118" w:type="dxa"/>
          </w:tcPr>
          <w:p>
            <w:pPr>
              <w:pStyle w:val="TableParagraph"/>
              <w:spacing w:line="273" w:lineRule="exact"/>
              <w:ind w:left="89" w:right="70"/>
              <w:jc w:val="center"/>
              <w:rPr>
                <w:sz w:val="24"/>
              </w:rPr>
            </w:pPr>
            <w:r>
              <w:rPr>
                <w:sz w:val="24"/>
              </w:rPr>
              <w:t>3</w:t>
            </w:r>
            <w:r>
              <w:rPr>
                <w:spacing w:val="2"/>
                <w:sz w:val="24"/>
              </w:rPr>
              <w:t> </w:t>
            </w:r>
            <w:r>
              <w:rPr>
                <w:spacing w:val="-2"/>
                <w:sz w:val="24"/>
              </w:rPr>
              <w:t>500,0</w:t>
            </w:r>
          </w:p>
        </w:tc>
      </w:tr>
      <w:tr>
        <w:trPr>
          <w:trHeight w:val="3844"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86" w:right="80"/>
              <w:jc w:val="center"/>
              <w:rPr>
                <w:sz w:val="24"/>
              </w:rPr>
            </w:pPr>
            <w:r>
              <w:rPr>
                <w:spacing w:val="-5"/>
                <w:sz w:val="24"/>
              </w:rPr>
              <w:t>140</w:t>
            </w:r>
          </w:p>
          <w:p>
            <w:pPr>
              <w:pStyle w:val="TableParagraph"/>
              <w:spacing w:before="2"/>
              <w:ind w:left="89" w:right="76"/>
              <w:jc w:val="center"/>
              <w:rPr>
                <w:sz w:val="24"/>
              </w:rPr>
            </w:pPr>
            <w:r>
              <w:rPr>
                <w:spacing w:val="-2"/>
                <w:sz w:val="24"/>
              </w:rPr>
              <w:t>201,0</w:t>
            </w:r>
          </w:p>
        </w:tc>
        <w:tc>
          <w:tcPr>
            <w:tcW w:w="1118" w:type="dxa"/>
          </w:tcPr>
          <w:p>
            <w:pPr>
              <w:pStyle w:val="TableParagraph"/>
              <w:spacing w:line="272" w:lineRule="exact"/>
              <w:ind w:left="380"/>
              <w:rPr>
                <w:sz w:val="24"/>
              </w:rPr>
            </w:pPr>
            <w:r>
              <w:rPr>
                <w:spacing w:val="-5"/>
                <w:sz w:val="24"/>
              </w:rPr>
              <w:t>107</w:t>
            </w:r>
          </w:p>
          <w:p>
            <w:pPr>
              <w:pStyle w:val="TableParagraph"/>
              <w:spacing w:before="2"/>
              <w:ind w:left="293"/>
              <w:rPr>
                <w:sz w:val="24"/>
              </w:rPr>
            </w:pPr>
            <w:r>
              <w:rPr>
                <w:spacing w:val="-2"/>
                <w:sz w:val="24"/>
              </w:rPr>
              <w:t>815,0</w:t>
            </w:r>
          </w:p>
        </w:tc>
        <w:tc>
          <w:tcPr>
            <w:tcW w:w="1113" w:type="dxa"/>
          </w:tcPr>
          <w:p>
            <w:pPr>
              <w:pStyle w:val="TableParagraph"/>
              <w:spacing w:line="272" w:lineRule="exact"/>
              <w:ind w:left="375"/>
              <w:rPr>
                <w:sz w:val="24"/>
              </w:rPr>
            </w:pPr>
            <w:r>
              <w:rPr>
                <w:spacing w:val="-5"/>
                <w:sz w:val="24"/>
              </w:rPr>
              <w:t>162</w:t>
            </w:r>
          </w:p>
          <w:p>
            <w:pPr>
              <w:pStyle w:val="TableParagraph"/>
              <w:spacing w:before="2"/>
              <w:ind w:left="289"/>
              <w:rPr>
                <w:sz w:val="24"/>
              </w:rPr>
            </w:pPr>
            <w:r>
              <w:rPr>
                <w:spacing w:val="-2"/>
                <w:sz w:val="24"/>
              </w:rPr>
              <w:t>260,0</w:t>
            </w:r>
          </w:p>
        </w:tc>
        <w:tc>
          <w:tcPr>
            <w:tcW w:w="998" w:type="dxa"/>
          </w:tcPr>
          <w:p>
            <w:pPr>
              <w:pStyle w:val="TableParagraph"/>
              <w:spacing w:line="272" w:lineRule="exact"/>
              <w:ind w:left="323"/>
              <w:rPr>
                <w:sz w:val="24"/>
              </w:rPr>
            </w:pPr>
            <w:r>
              <w:rPr>
                <w:spacing w:val="-5"/>
                <w:sz w:val="24"/>
              </w:rPr>
              <w:t>147</w:t>
            </w:r>
          </w:p>
          <w:p>
            <w:pPr>
              <w:pStyle w:val="TableParagraph"/>
              <w:spacing w:before="2"/>
              <w:ind w:left="232"/>
              <w:rPr>
                <w:sz w:val="24"/>
              </w:rPr>
            </w:pPr>
            <w:r>
              <w:rPr>
                <w:spacing w:val="-2"/>
                <w:sz w:val="24"/>
              </w:rPr>
              <w:t>014,4</w:t>
            </w:r>
          </w:p>
        </w:tc>
        <w:tc>
          <w:tcPr>
            <w:tcW w:w="1113" w:type="dxa"/>
          </w:tcPr>
          <w:p>
            <w:pPr>
              <w:pStyle w:val="TableParagraph"/>
              <w:spacing w:line="272" w:lineRule="exact"/>
              <w:ind w:left="376"/>
              <w:rPr>
                <w:sz w:val="24"/>
              </w:rPr>
            </w:pPr>
            <w:r>
              <w:rPr>
                <w:spacing w:val="-5"/>
                <w:sz w:val="24"/>
              </w:rPr>
              <w:t>148</w:t>
            </w:r>
          </w:p>
          <w:p>
            <w:pPr>
              <w:pStyle w:val="TableParagraph"/>
              <w:spacing w:before="2"/>
              <w:ind w:left="290"/>
              <w:rPr>
                <w:sz w:val="24"/>
              </w:rPr>
            </w:pPr>
            <w:r>
              <w:rPr>
                <w:spacing w:val="-2"/>
                <w:sz w:val="24"/>
              </w:rPr>
              <w:t>600,0</w:t>
            </w:r>
          </w:p>
        </w:tc>
        <w:tc>
          <w:tcPr>
            <w:tcW w:w="1118" w:type="dxa"/>
          </w:tcPr>
          <w:p>
            <w:pPr>
              <w:pStyle w:val="TableParagraph"/>
              <w:spacing w:line="272" w:lineRule="exact"/>
              <w:ind w:left="89" w:right="71"/>
              <w:jc w:val="center"/>
              <w:rPr>
                <w:sz w:val="24"/>
              </w:rPr>
            </w:pPr>
            <w:r>
              <w:rPr>
                <w:sz w:val="24"/>
              </w:rPr>
              <w:t>70</w:t>
            </w:r>
            <w:r>
              <w:rPr>
                <w:spacing w:val="2"/>
                <w:sz w:val="24"/>
              </w:rPr>
              <w:t> </w:t>
            </w:r>
            <w:r>
              <w:rPr>
                <w:spacing w:val="-2"/>
                <w:sz w:val="24"/>
              </w:rPr>
              <w:t>000,0</w:t>
            </w:r>
          </w:p>
        </w:tc>
        <w:tc>
          <w:tcPr>
            <w:tcW w:w="1113" w:type="dxa"/>
          </w:tcPr>
          <w:p>
            <w:pPr>
              <w:pStyle w:val="TableParagraph"/>
              <w:spacing w:line="272" w:lineRule="exact"/>
              <w:ind w:left="89" w:right="75"/>
              <w:jc w:val="center"/>
              <w:rPr>
                <w:sz w:val="24"/>
              </w:rPr>
            </w:pPr>
            <w:r>
              <w:rPr>
                <w:sz w:val="24"/>
              </w:rPr>
              <w:t>70</w:t>
            </w:r>
            <w:r>
              <w:rPr>
                <w:spacing w:val="2"/>
                <w:sz w:val="24"/>
              </w:rPr>
              <w:t> </w:t>
            </w:r>
            <w:r>
              <w:rPr>
                <w:spacing w:val="-2"/>
                <w:sz w:val="24"/>
              </w:rPr>
              <w:t>000,0</w:t>
            </w:r>
          </w:p>
        </w:tc>
        <w:tc>
          <w:tcPr>
            <w:tcW w:w="1118" w:type="dxa"/>
          </w:tcPr>
          <w:p>
            <w:pPr>
              <w:pStyle w:val="TableParagraph"/>
              <w:spacing w:line="272" w:lineRule="exact"/>
              <w:ind w:left="89" w:right="70"/>
              <w:jc w:val="center"/>
              <w:rPr>
                <w:sz w:val="24"/>
              </w:rPr>
            </w:pPr>
            <w:r>
              <w:rPr>
                <w:sz w:val="24"/>
              </w:rPr>
              <w:t>70</w:t>
            </w:r>
            <w:r>
              <w:rPr>
                <w:spacing w:val="2"/>
                <w:sz w:val="24"/>
              </w:rPr>
              <w:t> </w:t>
            </w:r>
            <w:r>
              <w:rPr>
                <w:spacing w:val="-2"/>
                <w:sz w:val="24"/>
              </w:rPr>
              <w:t>000,0</w:t>
            </w:r>
          </w:p>
        </w:tc>
      </w:tr>
      <w:tr>
        <w:trPr>
          <w:trHeight w:val="551" w:hRule="atLeast"/>
        </w:trPr>
        <w:tc>
          <w:tcPr>
            <w:tcW w:w="581" w:type="dxa"/>
            <w:vMerge w:val="restart"/>
          </w:tcPr>
          <w:p>
            <w:pPr>
              <w:pStyle w:val="TableParagraph"/>
              <w:spacing w:line="273" w:lineRule="exact"/>
              <w:ind w:left="167"/>
              <w:rPr>
                <w:sz w:val="24"/>
              </w:rPr>
            </w:pPr>
            <w:r>
              <w:rPr>
                <w:spacing w:val="-5"/>
                <w:sz w:val="24"/>
              </w:rPr>
              <w:t>94</w:t>
            </w:r>
          </w:p>
        </w:tc>
        <w:tc>
          <w:tcPr>
            <w:tcW w:w="2083" w:type="dxa"/>
            <w:vMerge w:val="restart"/>
          </w:tcPr>
          <w:p>
            <w:pPr>
              <w:pStyle w:val="TableParagraph"/>
              <w:ind w:left="105" w:right="146"/>
              <w:rPr>
                <w:sz w:val="24"/>
              </w:rPr>
            </w:pPr>
            <w:r>
              <w:rPr>
                <w:spacing w:val="-2"/>
                <w:sz w:val="24"/>
              </w:rPr>
              <w:t>Единовременная материальная </w:t>
            </w:r>
            <w:r>
              <w:rPr>
                <w:sz w:val="24"/>
              </w:rPr>
              <w:t>помощь</w:t>
            </w:r>
            <w:r>
              <w:rPr>
                <w:spacing w:val="-13"/>
                <w:sz w:val="24"/>
              </w:rPr>
              <w:t> </w:t>
            </w:r>
            <w:r>
              <w:rPr>
                <w:sz w:val="24"/>
              </w:rPr>
              <w:t>в</w:t>
            </w:r>
            <w:r>
              <w:rPr>
                <w:spacing w:val="-10"/>
                <w:sz w:val="24"/>
              </w:rPr>
              <w:t> </w:t>
            </w:r>
            <w:r>
              <w:rPr>
                <w:sz w:val="24"/>
              </w:rPr>
              <w:t>связи</w:t>
            </w:r>
            <w:r>
              <w:rPr>
                <w:spacing w:val="-11"/>
                <w:sz w:val="24"/>
              </w:rPr>
              <w:t> </w:t>
            </w:r>
            <w:r>
              <w:rPr>
                <w:sz w:val="24"/>
              </w:rPr>
              <w:t>с годовщиной Дня Победы в </w:t>
            </w:r>
            <w:r>
              <w:rPr>
                <w:spacing w:val="-2"/>
                <w:sz w:val="24"/>
              </w:rPr>
              <w:t>Великой Отечественной </w:t>
            </w:r>
            <w:r>
              <w:rPr>
                <w:sz w:val="24"/>
              </w:rPr>
              <w:t>войне 1941-1945 </w:t>
            </w:r>
            <w:r>
              <w:rPr>
                <w:spacing w:val="-2"/>
                <w:sz w:val="24"/>
              </w:rPr>
              <w:t>годов</w:t>
            </w:r>
          </w:p>
        </w:tc>
        <w:tc>
          <w:tcPr>
            <w:tcW w:w="1862" w:type="dxa"/>
            <w:vMerge w:val="restart"/>
          </w:tcPr>
          <w:p>
            <w:pPr>
              <w:pStyle w:val="TableParagraph"/>
              <w:ind w:left="105" w:right="231"/>
              <w:jc w:val="both"/>
              <w:rPr>
                <w:sz w:val="24"/>
              </w:rPr>
            </w:pPr>
            <w:r>
              <w:rPr>
                <w:spacing w:val="-2"/>
                <w:sz w:val="24"/>
              </w:rPr>
              <w:t>Распоряжение Правительства </w:t>
            </w:r>
            <w:r>
              <w:rPr>
                <w:sz w:val="24"/>
              </w:rPr>
              <w:t>Москвы от 23</w:t>
            </w:r>
          </w:p>
          <w:p>
            <w:pPr>
              <w:pStyle w:val="TableParagraph"/>
              <w:spacing w:line="237" w:lineRule="auto" w:before="1"/>
              <w:ind w:left="105" w:right="312"/>
              <w:jc w:val="both"/>
              <w:rPr>
                <w:sz w:val="24"/>
              </w:rPr>
            </w:pPr>
            <w:r>
              <w:rPr>
                <w:sz w:val="24"/>
              </w:rPr>
              <w:t>марта 2021 г. N</w:t>
            </w:r>
            <w:r>
              <w:rPr>
                <w:spacing w:val="-3"/>
                <w:sz w:val="24"/>
              </w:rPr>
              <w:t> </w:t>
            </w:r>
            <w:r>
              <w:rPr>
                <w:sz w:val="24"/>
              </w:rPr>
              <w:t>171-РП</w:t>
            </w:r>
            <w:r>
              <w:rPr>
                <w:spacing w:val="-1"/>
                <w:sz w:val="24"/>
              </w:rPr>
              <w:t> </w:t>
            </w:r>
            <w:r>
              <w:rPr>
                <w:spacing w:val="-5"/>
                <w:sz w:val="24"/>
              </w:rPr>
              <w:t>"Об</w:t>
            </w:r>
          </w:p>
          <w:p>
            <w:pPr>
              <w:pStyle w:val="TableParagraph"/>
              <w:spacing w:before="3"/>
              <w:ind w:left="105" w:right="95"/>
              <w:rPr>
                <w:sz w:val="24"/>
              </w:rPr>
            </w:pPr>
            <w:r>
              <w:rPr>
                <w:spacing w:val="-2"/>
                <w:sz w:val="24"/>
              </w:rPr>
              <w:t>оказании единовременно </w:t>
            </w:r>
            <w:r>
              <w:rPr>
                <w:sz w:val="24"/>
              </w:rPr>
              <w:t>й</w:t>
            </w:r>
            <w:r>
              <w:rPr>
                <w:spacing w:val="-15"/>
                <w:sz w:val="24"/>
              </w:rPr>
              <w:t> </w:t>
            </w:r>
            <w:r>
              <w:rPr>
                <w:sz w:val="24"/>
              </w:rPr>
              <w:t>материальной помощи</w:t>
            </w:r>
            <w:r>
              <w:rPr>
                <w:spacing w:val="-15"/>
                <w:sz w:val="24"/>
              </w:rPr>
              <w:t> </w:t>
            </w:r>
            <w:r>
              <w:rPr>
                <w:sz w:val="24"/>
              </w:rPr>
              <w:t>в</w:t>
            </w:r>
            <w:r>
              <w:rPr>
                <w:spacing w:val="-15"/>
                <w:sz w:val="24"/>
              </w:rPr>
              <w:t> </w:t>
            </w:r>
            <w:r>
              <w:rPr>
                <w:sz w:val="24"/>
              </w:rPr>
              <w:t>связи с 76-й </w:t>
            </w:r>
            <w:r>
              <w:rPr>
                <w:spacing w:val="-2"/>
                <w:sz w:val="24"/>
              </w:rPr>
              <w:t>годовщиной </w:t>
            </w:r>
            <w:r>
              <w:rPr>
                <w:sz w:val="24"/>
              </w:rPr>
              <w:t>Победы в </w:t>
            </w:r>
            <w:r>
              <w:rPr>
                <w:spacing w:val="-2"/>
                <w:sz w:val="24"/>
              </w:rPr>
              <w:t>Великой Отечественной</w:t>
            </w:r>
          </w:p>
          <w:p>
            <w:pPr>
              <w:pStyle w:val="TableParagraph"/>
              <w:spacing w:line="255" w:lineRule="exact"/>
              <w:ind w:left="105"/>
              <w:rPr>
                <w:sz w:val="24"/>
              </w:rPr>
            </w:pPr>
            <w:r>
              <w:rPr>
                <w:spacing w:val="-2"/>
                <w:sz w:val="24"/>
              </w:rPr>
              <w:t>войне"</w:t>
            </w:r>
          </w:p>
        </w:tc>
        <w:tc>
          <w:tcPr>
            <w:tcW w:w="1963" w:type="dxa"/>
          </w:tcPr>
          <w:p>
            <w:pPr>
              <w:pStyle w:val="TableParagraph"/>
              <w:spacing w:line="273"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2"/>
              <w:ind w:left="105"/>
              <w:rPr>
                <w:sz w:val="24"/>
              </w:rPr>
            </w:pPr>
            <w:r>
              <w:rPr>
                <w:spacing w:val="-2"/>
                <w:sz w:val="24"/>
              </w:rPr>
              <w:t>(рублей/человек)</w:t>
            </w:r>
          </w:p>
        </w:tc>
        <w:tc>
          <w:tcPr>
            <w:tcW w:w="1113" w:type="dxa"/>
          </w:tcPr>
          <w:p>
            <w:pPr>
              <w:pStyle w:val="TableParagraph"/>
              <w:spacing w:line="273" w:lineRule="exact"/>
              <w:ind w:right="181"/>
              <w:jc w:val="right"/>
              <w:rPr>
                <w:sz w:val="24"/>
              </w:rPr>
            </w:pPr>
            <w:r>
              <w:rPr>
                <w:sz w:val="24"/>
              </w:rPr>
              <w:t>4</w:t>
            </w:r>
            <w:r>
              <w:rPr>
                <w:spacing w:val="2"/>
                <w:sz w:val="24"/>
              </w:rPr>
              <w:t> </w:t>
            </w:r>
            <w:r>
              <w:rPr>
                <w:spacing w:val="-2"/>
                <w:sz w:val="24"/>
              </w:rPr>
              <w:t>643.8</w:t>
            </w:r>
          </w:p>
        </w:tc>
        <w:tc>
          <w:tcPr>
            <w:tcW w:w="1118" w:type="dxa"/>
          </w:tcPr>
          <w:p>
            <w:pPr>
              <w:pStyle w:val="TableParagraph"/>
              <w:spacing w:line="273" w:lineRule="exact"/>
              <w:ind w:right="181"/>
              <w:jc w:val="right"/>
              <w:rPr>
                <w:sz w:val="24"/>
              </w:rPr>
            </w:pPr>
            <w:r>
              <w:rPr>
                <w:sz w:val="24"/>
              </w:rPr>
              <w:t>4</w:t>
            </w:r>
            <w:r>
              <w:rPr>
                <w:spacing w:val="2"/>
                <w:sz w:val="24"/>
              </w:rPr>
              <w:t> </w:t>
            </w:r>
            <w:r>
              <w:rPr>
                <w:spacing w:val="-2"/>
                <w:sz w:val="24"/>
              </w:rPr>
              <w:t>642.0</w:t>
            </w:r>
          </w:p>
        </w:tc>
        <w:tc>
          <w:tcPr>
            <w:tcW w:w="1113" w:type="dxa"/>
          </w:tcPr>
          <w:p>
            <w:pPr>
              <w:pStyle w:val="TableParagraph"/>
              <w:spacing w:line="273" w:lineRule="exact"/>
              <w:ind w:left="197"/>
              <w:rPr>
                <w:sz w:val="24"/>
              </w:rPr>
            </w:pPr>
            <w:r>
              <w:rPr>
                <w:sz w:val="24"/>
              </w:rPr>
              <w:t>4</w:t>
            </w:r>
            <w:r>
              <w:rPr>
                <w:spacing w:val="2"/>
                <w:sz w:val="24"/>
              </w:rPr>
              <w:t> </w:t>
            </w:r>
            <w:r>
              <w:rPr>
                <w:spacing w:val="-2"/>
                <w:sz w:val="24"/>
              </w:rPr>
              <w:t>778.7</w:t>
            </w:r>
          </w:p>
        </w:tc>
        <w:tc>
          <w:tcPr>
            <w:tcW w:w="998" w:type="dxa"/>
          </w:tcPr>
          <w:p>
            <w:pPr>
              <w:pStyle w:val="TableParagraph"/>
              <w:spacing w:line="273" w:lineRule="exact"/>
              <w:ind w:left="98" w:right="84"/>
              <w:jc w:val="center"/>
              <w:rPr>
                <w:sz w:val="24"/>
              </w:rPr>
            </w:pPr>
            <w:r>
              <w:rPr>
                <w:spacing w:val="-5"/>
                <w:sz w:val="24"/>
              </w:rPr>
              <w:t>12</w:t>
            </w:r>
          </w:p>
          <w:p>
            <w:pPr>
              <w:pStyle w:val="TableParagraph"/>
              <w:spacing w:line="257" w:lineRule="exact" w:before="2"/>
              <w:ind w:left="98" w:right="82"/>
              <w:jc w:val="center"/>
              <w:rPr>
                <w:sz w:val="24"/>
              </w:rPr>
            </w:pPr>
            <w:r>
              <w:rPr>
                <w:spacing w:val="-2"/>
                <w:sz w:val="24"/>
              </w:rPr>
              <w:t>644,2</w:t>
            </w:r>
          </w:p>
        </w:tc>
        <w:tc>
          <w:tcPr>
            <w:tcW w:w="1113" w:type="dxa"/>
          </w:tcPr>
          <w:p>
            <w:pPr>
              <w:pStyle w:val="TableParagraph"/>
              <w:spacing w:line="273" w:lineRule="exact"/>
              <w:ind w:left="89" w:right="77"/>
              <w:jc w:val="center"/>
              <w:rPr>
                <w:sz w:val="24"/>
              </w:rPr>
            </w:pPr>
            <w:r>
              <w:rPr>
                <w:sz w:val="24"/>
              </w:rPr>
              <w:t>13</w:t>
            </w:r>
            <w:r>
              <w:rPr>
                <w:spacing w:val="2"/>
                <w:sz w:val="24"/>
              </w:rPr>
              <w:t> </w:t>
            </w:r>
            <w:r>
              <w:rPr>
                <w:spacing w:val="-2"/>
                <w:sz w:val="24"/>
              </w:rPr>
              <w:t>458,7</w:t>
            </w:r>
          </w:p>
        </w:tc>
        <w:tc>
          <w:tcPr>
            <w:tcW w:w="1118" w:type="dxa"/>
          </w:tcPr>
          <w:p>
            <w:pPr>
              <w:pStyle w:val="TableParagraph"/>
              <w:spacing w:line="273" w:lineRule="exact"/>
              <w:ind w:left="89" w:right="67"/>
              <w:jc w:val="center"/>
              <w:rPr>
                <w:sz w:val="24"/>
              </w:rPr>
            </w:pPr>
            <w:r>
              <w:rPr>
                <w:sz w:val="24"/>
              </w:rPr>
              <w:t>6</w:t>
            </w:r>
            <w:r>
              <w:rPr>
                <w:spacing w:val="2"/>
                <w:sz w:val="24"/>
              </w:rPr>
              <w:t> </w:t>
            </w:r>
            <w:r>
              <w:rPr>
                <w:spacing w:val="-2"/>
                <w:sz w:val="24"/>
              </w:rPr>
              <w:t>248,6</w:t>
            </w:r>
          </w:p>
        </w:tc>
        <w:tc>
          <w:tcPr>
            <w:tcW w:w="1113" w:type="dxa"/>
          </w:tcPr>
          <w:p>
            <w:pPr>
              <w:pStyle w:val="TableParagraph"/>
              <w:spacing w:line="273" w:lineRule="exact"/>
              <w:ind w:left="89" w:right="71"/>
              <w:jc w:val="center"/>
              <w:rPr>
                <w:sz w:val="24"/>
              </w:rPr>
            </w:pPr>
            <w:r>
              <w:rPr>
                <w:sz w:val="24"/>
              </w:rPr>
              <w:t>6</w:t>
            </w:r>
            <w:r>
              <w:rPr>
                <w:spacing w:val="2"/>
                <w:sz w:val="24"/>
              </w:rPr>
              <w:t> </w:t>
            </w:r>
            <w:r>
              <w:rPr>
                <w:spacing w:val="-2"/>
                <w:sz w:val="24"/>
              </w:rPr>
              <w:t>248,6</w:t>
            </w:r>
          </w:p>
        </w:tc>
        <w:tc>
          <w:tcPr>
            <w:tcW w:w="1118" w:type="dxa"/>
          </w:tcPr>
          <w:p>
            <w:pPr>
              <w:pStyle w:val="TableParagraph"/>
              <w:spacing w:line="273" w:lineRule="exact"/>
              <w:ind w:left="89" w:right="66"/>
              <w:jc w:val="center"/>
              <w:rPr>
                <w:sz w:val="24"/>
              </w:rPr>
            </w:pPr>
            <w:r>
              <w:rPr>
                <w:sz w:val="24"/>
              </w:rPr>
              <w:t>6</w:t>
            </w:r>
            <w:r>
              <w:rPr>
                <w:spacing w:val="2"/>
                <w:sz w:val="24"/>
              </w:rPr>
              <w:t> </w:t>
            </w:r>
            <w:r>
              <w:rPr>
                <w:spacing w:val="-2"/>
                <w:sz w:val="24"/>
              </w:rPr>
              <w:t>248,6</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86" w:right="80"/>
              <w:jc w:val="center"/>
              <w:rPr>
                <w:sz w:val="24"/>
              </w:rPr>
            </w:pPr>
            <w:r>
              <w:rPr>
                <w:spacing w:val="-5"/>
                <w:sz w:val="24"/>
              </w:rPr>
              <w:t>179</w:t>
            </w:r>
          </w:p>
          <w:p>
            <w:pPr>
              <w:pStyle w:val="TableParagraph"/>
              <w:spacing w:before="2"/>
              <w:ind w:left="89" w:right="76"/>
              <w:jc w:val="center"/>
              <w:rPr>
                <w:sz w:val="24"/>
              </w:rPr>
            </w:pPr>
            <w:r>
              <w:rPr>
                <w:spacing w:val="-2"/>
                <w:sz w:val="24"/>
              </w:rPr>
              <w:t>835.0</w:t>
            </w:r>
          </w:p>
        </w:tc>
        <w:tc>
          <w:tcPr>
            <w:tcW w:w="1118" w:type="dxa"/>
          </w:tcPr>
          <w:p>
            <w:pPr>
              <w:pStyle w:val="TableParagraph"/>
              <w:spacing w:line="273" w:lineRule="exact"/>
              <w:ind w:left="380"/>
              <w:rPr>
                <w:sz w:val="24"/>
              </w:rPr>
            </w:pPr>
            <w:r>
              <w:rPr>
                <w:spacing w:val="-5"/>
                <w:sz w:val="24"/>
              </w:rPr>
              <w:t>152</w:t>
            </w:r>
          </w:p>
          <w:p>
            <w:pPr>
              <w:pStyle w:val="TableParagraph"/>
              <w:spacing w:before="2"/>
              <w:ind w:left="293"/>
              <w:rPr>
                <w:sz w:val="24"/>
              </w:rPr>
            </w:pPr>
            <w:r>
              <w:rPr>
                <w:spacing w:val="-2"/>
                <w:sz w:val="24"/>
              </w:rPr>
              <w:t>191,0</w:t>
            </w:r>
          </w:p>
        </w:tc>
        <w:tc>
          <w:tcPr>
            <w:tcW w:w="1113" w:type="dxa"/>
          </w:tcPr>
          <w:p>
            <w:pPr>
              <w:pStyle w:val="TableParagraph"/>
              <w:spacing w:line="273" w:lineRule="exact"/>
              <w:ind w:left="375"/>
              <w:rPr>
                <w:sz w:val="24"/>
              </w:rPr>
            </w:pPr>
            <w:r>
              <w:rPr>
                <w:spacing w:val="-5"/>
                <w:sz w:val="24"/>
              </w:rPr>
              <w:t>125</w:t>
            </w:r>
          </w:p>
          <w:p>
            <w:pPr>
              <w:pStyle w:val="TableParagraph"/>
              <w:spacing w:before="2"/>
              <w:ind w:left="289"/>
              <w:rPr>
                <w:sz w:val="24"/>
              </w:rPr>
            </w:pPr>
            <w:r>
              <w:rPr>
                <w:spacing w:val="-2"/>
                <w:sz w:val="24"/>
              </w:rPr>
              <w:t>000,0</w:t>
            </w:r>
          </w:p>
        </w:tc>
        <w:tc>
          <w:tcPr>
            <w:tcW w:w="998" w:type="dxa"/>
          </w:tcPr>
          <w:p>
            <w:pPr>
              <w:pStyle w:val="TableParagraph"/>
              <w:spacing w:line="273" w:lineRule="exact"/>
              <w:ind w:left="323"/>
              <w:rPr>
                <w:sz w:val="24"/>
              </w:rPr>
            </w:pPr>
            <w:r>
              <w:rPr>
                <w:spacing w:val="-5"/>
                <w:sz w:val="24"/>
              </w:rPr>
              <w:t>106</w:t>
            </w:r>
          </w:p>
          <w:p>
            <w:pPr>
              <w:pStyle w:val="TableParagraph"/>
              <w:spacing w:before="2"/>
              <w:ind w:left="232"/>
              <w:rPr>
                <w:sz w:val="24"/>
              </w:rPr>
            </w:pPr>
            <w:r>
              <w:rPr>
                <w:spacing w:val="-2"/>
                <w:sz w:val="24"/>
              </w:rPr>
              <w:t>625,0</w:t>
            </w:r>
          </w:p>
        </w:tc>
        <w:tc>
          <w:tcPr>
            <w:tcW w:w="1113" w:type="dxa"/>
          </w:tcPr>
          <w:p>
            <w:pPr>
              <w:pStyle w:val="TableParagraph"/>
              <w:spacing w:line="273" w:lineRule="exact"/>
              <w:ind w:left="89" w:right="72"/>
              <w:jc w:val="center"/>
              <w:rPr>
                <w:sz w:val="24"/>
              </w:rPr>
            </w:pPr>
            <w:r>
              <w:rPr>
                <w:spacing w:val="-2"/>
                <w:sz w:val="24"/>
              </w:rPr>
              <w:t>81123,0</w:t>
            </w:r>
          </w:p>
        </w:tc>
        <w:tc>
          <w:tcPr>
            <w:tcW w:w="1118" w:type="dxa"/>
          </w:tcPr>
          <w:p>
            <w:pPr>
              <w:pStyle w:val="TableParagraph"/>
              <w:spacing w:line="273" w:lineRule="exact"/>
              <w:ind w:left="89" w:right="71"/>
              <w:jc w:val="center"/>
              <w:rPr>
                <w:sz w:val="24"/>
              </w:rPr>
            </w:pPr>
            <w:r>
              <w:rPr>
                <w:sz w:val="24"/>
              </w:rPr>
              <w:t>82</w:t>
            </w:r>
            <w:r>
              <w:rPr>
                <w:spacing w:val="2"/>
                <w:sz w:val="24"/>
              </w:rPr>
              <w:t> </w:t>
            </w:r>
            <w:r>
              <w:rPr>
                <w:spacing w:val="-2"/>
                <w:sz w:val="24"/>
              </w:rPr>
              <w:t>000,0</w:t>
            </w:r>
          </w:p>
        </w:tc>
        <w:tc>
          <w:tcPr>
            <w:tcW w:w="1113" w:type="dxa"/>
          </w:tcPr>
          <w:p>
            <w:pPr>
              <w:pStyle w:val="TableParagraph"/>
              <w:spacing w:line="273" w:lineRule="exact"/>
              <w:ind w:left="89" w:right="76"/>
              <w:jc w:val="center"/>
              <w:rPr>
                <w:sz w:val="24"/>
              </w:rPr>
            </w:pPr>
            <w:r>
              <w:rPr>
                <w:sz w:val="24"/>
              </w:rPr>
              <w:t>82</w:t>
            </w:r>
            <w:r>
              <w:rPr>
                <w:spacing w:val="2"/>
                <w:sz w:val="24"/>
              </w:rPr>
              <w:t> </w:t>
            </w:r>
            <w:r>
              <w:rPr>
                <w:spacing w:val="-2"/>
                <w:sz w:val="24"/>
              </w:rPr>
              <w:t>000,0</w:t>
            </w:r>
          </w:p>
        </w:tc>
        <w:tc>
          <w:tcPr>
            <w:tcW w:w="1118" w:type="dxa"/>
          </w:tcPr>
          <w:p>
            <w:pPr>
              <w:pStyle w:val="TableParagraph"/>
              <w:spacing w:line="273" w:lineRule="exact"/>
              <w:ind w:left="89" w:right="71"/>
              <w:jc w:val="center"/>
              <w:rPr>
                <w:sz w:val="24"/>
              </w:rPr>
            </w:pPr>
            <w:r>
              <w:rPr>
                <w:sz w:val="24"/>
              </w:rPr>
              <w:t>82</w:t>
            </w:r>
            <w:r>
              <w:rPr>
                <w:spacing w:val="2"/>
                <w:sz w:val="24"/>
              </w:rPr>
              <w:t> </w:t>
            </w:r>
            <w:r>
              <w:rPr>
                <w:spacing w:val="-2"/>
                <w:sz w:val="24"/>
              </w:rPr>
              <w:t>000,0</w:t>
            </w:r>
          </w:p>
        </w:tc>
      </w:tr>
      <w:tr>
        <w:trPr>
          <w:trHeight w:val="2462"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86" w:right="80"/>
              <w:jc w:val="center"/>
              <w:rPr>
                <w:sz w:val="24"/>
              </w:rPr>
            </w:pPr>
            <w:r>
              <w:rPr>
                <w:spacing w:val="-5"/>
                <w:sz w:val="24"/>
              </w:rPr>
              <w:t>835</w:t>
            </w:r>
          </w:p>
          <w:p>
            <w:pPr>
              <w:pStyle w:val="TableParagraph"/>
              <w:spacing w:before="2"/>
              <w:ind w:left="89" w:right="76"/>
              <w:jc w:val="center"/>
              <w:rPr>
                <w:sz w:val="24"/>
              </w:rPr>
            </w:pPr>
            <w:r>
              <w:rPr>
                <w:spacing w:val="-2"/>
                <w:sz w:val="24"/>
              </w:rPr>
              <w:t>124.3</w:t>
            </w:r>
          </w:p>
        </w:tc>
        <w:tc>
          <w:tcPr>
            <w:tcW w:w="1118" w:type="dxa"/>
          </w:tcPr>
          <w:p>
            <w:pPr>
              <w:pStyle w:val="TableParagraph"/>
              <w:spacing w:line="272" w:lineRule="exact"/>
              <w:ind w:left="380"/>
              <w:rPr>
                <w:sz w:val="24"/>
              </w:rPr>
            </w:pPr>
            <w:r>
              <w:rPr>
                <w:spacing w:val="-5"/>
                <w:sz w:val="24"/>
              </w:rPr>
              <w:t>699</w:t>
            </w:r>
          </w:p>
          <w:p>
            <w:pPr>
              <w:pStyle w:val="TableParagraph"/>
              <w:spacing w:before="2"/>
              <w:ind w:left="293"/>
              <w:rPr>
                <w:sz w:val="24"/>
              </w:rPr>
            </w:pPr>
            <w:r>
              <w:rPr>
                <w:spacing w:val="-2"/>
                <w:sz w:val="24"/>
              </w:rPr>
              <w:t>251,7</w:t>
            </w:r>
          </w:p>
        </w:tc>
        <w:tc>
          <w:tcPr>
            <w:tcW w:w="1113" w:type="dxa"/>
          </w:tcPr>
          <w:p>
            <w:pPr>
              <w:pStyle w:val="TableParagraph"/>
              <w:spacing w:line="272" w:lineRule="exact"/>
              <w:ind w:left="375"/>
              <w:rPr>
                <w:sz w:val="24"/>
              </w:rPr>
            </w:pPr>
            <w:r>
              <w:rPr>
                <w:spacing w:val="-5"/>
                <w:sz w:val="24"/>
              </w:rPr>
              <w:t>597</w:t>
            </w:r>
          </w:p>
          <w:p>
            <w:pPr>
              <w:pStyle w:val="TableParagraph"/>
              <w:spacing w:before="2"/>
              <w:ind w:left="289"/>
              <w:rPr>
                <w:sz w:val="24"/>
              </w:rPr>
            </w:pPr>
            <w:r>
              <w:rPr>
                <w:spacing w:val="-2"/>
                <w:sz w:val="24"/>
              </w:rPr>
              <w:t>337,5</w:t>
            </w:r>
          </w:p>
        </w:tc>
        <w:tc>
          <w:tcPr>
            <w:tcW w:w="998" w:type="dxa"/>
          </w:tcPr>
          <w:p>
            <w:pPr>
              <w:pStyle w:val="TableParagraph"/>
              <w:spacing w:line="272" w:lineRule="exact"/>
              <w:ind w:left="232"/>
              <w:rPr>
                <w:sz w:val="24"/>
              </w:rPr>
            </w:pPr>
            <w:r>
              <w:rPr>
                <w:sz w:val="24"/>
              </w:rPr>
              <w:t>1</w:t>
            </w:r>
            <w:r>
              <w:rPr>
                <w:spacing w:val="2"/>
                <w:sz w:val="24"/>
              </w:rPr>
              <w:t> </w:t>
            </w:r>
            <w:r>
              <w:rPr>
                <w:spacing w:val="-5"/>
                <w:sz w:val="24"/>
              </w:rPr>
              <w:t>398</w:t>
            </w:r>
          </w:p>
          <w:p>
            <w:pPr>
              <w:pStyle w:val="TableParagraph"/>
              <w:spacing w:before="2"/>
              <w:ind w:left="232"/>
              <w:rPr>
                <w:sz w:val="24"/>
              </w:rPr>
            </w:pPr>
            <w:r>
              <w:rPr>
                <w:spacing w:val="-2"/>
                <w:sz w:val="24"/>
              </w:rPr>
              <w:t>089,0</w:t>
            </w:r>
          </w:p>
        </w:tc>
        <w:tc>
          <w:tcPr>
            <w:tcW w:w="1113" w:type="dxa"/>
          </w:tcPr>
          <w:p>
            <w:pPr>
              <w:pStyle w:val="TableParagraph"/>
              <w:spacing w:line="272" w:lineRule="exact"/>
              <w:ind w:left="10"/>
              <w:jc w:val="center"/>
              <w:rPr>
                <w:sz w:val="24"/>
              </w:rPr>
            </w:pPr>
            <w:r>
              <w:rPr>
                <w:sz w:val="24"/>
              </w:rPr>
              <w:t>1</w:t>
            </w:r>
          </w:p>
          <w:p>
            <w:pPr>
              <w:pStyle w:val="TableParagraph"/>
              <w:spacing w:before="2"/>
              <w:ind w:left="89" w:right="77"/>
              <w:jc w:val="center"/>
              <w:rPr>
                <w:sz w:val="24"/>
              </w:rPr>
            </w:pPr>
            <w:r>
              <w:rPr>
                <w:spacing w:val="-2"/>
                <w:sz w:val="24"/>
              </w:rPr>
              <w:t>091811,7</w:t>
            </w:r>
          </w:p>
        </w:tc>
        <w:tc>
          <w:tcPr>
            <w:tcW w:w="1118" w:type="dxa"/>
          </w:tcPr>
          <w:p>
            <w:pPr>
              <w:pStyle w:val="TableParagraph"/>
              <w:spacing w:line="273" w:lineRule="exact"/>
              <w:ind w:left="382"/>
              <w:rPr>
                <w:sz w:val="24"/>
              </w:rPr>
            </w:pPr>
            <w:r>
              <w:rPr>
                <w:spacing w:val="-5"/>
                <w:sz w:val="24"/>
              </w:rPr>
              <w:t>512</w:t>
            </w:r>
          </w:p>
          <w:p>
            <w:pPr>
              <w:pStyle w:val="TableParagraph"/>
              <w:spacing w:before="2"/>
              <w:ind w:left="295"/>
              <w:rPr>
                <w:sz w:val="24"/>
              </w:rPr>
            </w:pPr>
            <w:r>
              <w:rPr>
                <w:spacing w:val="-2"/>
                <w:sz w:val="24"/>
              </w:rPr>
              <w:t>383,3</w:t>
            </w:r>
          </w:p>
        </w:tc>
        <w:tc>
          <w:tcPr>
            <w:tcW w:w="1113" w:type="dxa"/>
          </w:tcPr>
          <w:p>
            <w:pPr>
              <w:pStyle w:val="TableParagraph"/>
              <w:spacing w:line="273" w:lineRule="exact"/>
              <w:ind w:left="377"/>
              <w:rPr>
                <w:sz w:val="24"/>
              </w:rPr>
            </w:pPr>
            <w:r>
              <w:rPr>
                <w:spacing w:val="-5"/>
                <w:sz w:val="24"/>
              </w:rPr>
              <w:t>512</w:t>
            </w:r>
          </w:p>
          <w:p>
            <w:pPr>
              <w:pStyle w:val="TableParagraph"/>
              <w:spacing w:before="2"/>
              <w:ind w:left="291"/>
              <w:rPr>
                <w:sz w:val="24"/>
              </w:rPr>
            </w:pPr>
            <w:r>
              <w:rPr>
                <w:spacing w:val="-2"/>
                <w:sz w:val="24"/>
              </w:rPr>
              <w:t>383,3</w:t>
            </w:r>
          </w:p>
        </w:tc>
        <w:tc>
          <w:tcPr>
            <w:tcW w:w="1118" w:type="dxa"/>
          </w:tcPr>
          <w:p>
            <w:pPr>
              <w:pStyle w:val="TableParagraph"/>
              <w:spacing w:line="273" w:lineRule="exact"/>
              <w:ind w:left="383"/>
              <w:rPr>
                <w:sz w:val="24"/>
              </w:rPr>
            </w:pPr>
            <w:r>
              <w:rPr>
                <w:spacing w:val="-5"/>
                <w:sz w:val="24"/>
              </w:rPr>
              <w:t>512</w:t>
            </w:r>
          </w:p>
          <w:p>
            <w:pPr>
              <w:pStyle w:val="TableParagraph"/>
              <w:spacing w:before="2"/>
              <w:ind w:left="296"/>
              <w:rPr>
                <w:sz w:val="24"/>
              </w:rPr>
            </w:pPr>
            <w:r>
              <w:rPr>
                <w:spacing w:val="-2"/>
                <w:sz w:val="24"/>
              </w:rPr>
              <w:t>383,3</w:t>
            </w:r>
          </w:p>
        </w:tc>
      </w:tr>
      <w:tr>
        <w:trPr>
          <w:trHeight w:val="556" w:hRule="atLeast"/>
        </w:trPr>
        <w:tc>
          <w:tcPr>
            <w:tcW w:w="581" w:type="dxa"/>
          </w:tcPr>
          <w:p>
            <w:pPr>
              <w:pStyle w:val="TableParagraph"/>
              <w:spacing w:before="1"/>
              <w:ind w:left="167"/>
              <w:rPr>
                <w:sz w:val="24"/>
              </w:rPr>
            </w:pPr>
            <w:r>
              <w:rPr>
                <w:spacing w:val="-5"/>
                <w:sz w:val="24"/>
              </w:rPr>
              <w:t>95</w:t>
            </w:r>
          </w:p>
        </w:tc>
        <w:tc>
          <w:tcPr>
            <w:tcW w:w="2083" w:type="dxa"/>
          </w:tcPr>
          <w:p>
            <w:pPr>
              <w:pStyle w:val="TableParagraph"/>
              <w:spacing w:line="274" w:lineRule="exact"/>
              <w:ind w:left="105" w:right="92"/>
              <w:rPr>
                <w:sz w:val="24"/>
              </w:rPr>
            </w:pPr>
            <w:r>
              <w:rPr>
                <w:spacing w:val="-2"/>
                <w:sz w:val="24"/>
              </w:rPr>
              <w:t>Единовременная материальная</w:t>
            </w:r>
          </w:p>
        </w:tc>
        <w:tc>
          <w:tcPr>
            <w:tcW w:w="1862" w:type="dxa"/>
          </w:tcPr>
          <w:p>
            <w:pPr>
              <w:pStyle w:val="TableParagraph"/>
              <w:spacing w:line="274" w:lineRule="exact"/>
              <w:ind w:left="105"/>
              <w:rPr>
                <w:sz w:val="24"/>
              </w:rPr>
            </w:pPr>
            <w:r>
              <w:rPr>
                <w:spacing w:val="-2"/>
                <w:sz w:val="24"/>
              </w:rPr>
              <w:t>Федеральный </w:t>
            </w:r>
            <w:r>
              <w:rPr>
                <w:sz w:val="24"/>
              </w:rPr>
              <w:t>закон от 15</w:t>
            </w:r>
          </w:p>
        </w:tc>
        <w:tc>
          <w:tcPr>
            <w:tcW w:w="1963" w:type="dxa"/>
            <w:tcBorders>
              <w:bottom w:val="nil"/>
            </w:tcBorders>
          </w:tcPr>
          <w:p>
            <w:pPr>
              <w:pStyle w:val="TableParagraph"/>
              <w:spacing w:line="274" w:lineRule="exact"/>
              <w:ind w:left="105"/>
              <w:rPr>
                <w:sz w:val="24"/>
              </w:rPr>
            </w:pPr>
            <w:r>
              <w:rPr>
                <w:sz w:val="24"/>
              </w:rPr>
              <w:t>Размер выплаты </w:t>
            </w:r>
            <w:r>
              <w:rPr>
                <w:spacing w:val="-2"/>
                <w:sz w:val="24"/>
              </w:rPr>
              <w:t>(рублей/человек)</w:t>
            </w:r>
          </w:p>
        </w:tc>
        <w:tc>
          <w:tcPr>
            <w:tcW w:w="1113" w:type="dxa"/>
            <w:tcBorders>
              <w:bottom w:val="nil"/>
            </w:tcBorders>
          </w:tcPr>
          <w:p>
            <w:pPr>
              <w:pStyle w:val="TableParagraph"/>
              <w:spacing w:before="1"/>
              <w:ind w:right="181"/>
              <w:jc w:val="right"/>
              <w:rPr>
                <w:sz w:val="24"/>
              </w:rPr>
            </w:pPr>
            <w:r>
              <w:rPr>
                <w:sz w:val="24"/>
              </w:rPr>
              <w:t>3</w:t>
            </w:r>
            <w:r>
              <w:rPr>
                <w:spacing w:val="2"/>
                <w:sz w:val="24"/>
              </w:rPr>
              <w:t> </w:t>
            </w:r>
            <w:r>
              <w:rPr>
                <w:spacing w:val="-2"/>
                <w:sz w:val="24"/>
              </w:rPr>
              <w:t>000.0</w:t>
            </w:r>
          </w:p>
        </w:tc>
        <w:tc>
          <w:tcPr>
            <w:tcW w:w="1118" w:type="dxa"/>
            <w:tcBorders>
              <w:bottom w:val="nil"/>
            </w:tcBorders>
          </w:tcPr>
          <w:p>
            <w:pPr>
              <w:pStyle w:val="TableParagraph"/>
              <w:spacing w:before="1"/>
              <w:ind w:right="181"/>
              <w:jc w:val="right"/>
              <w:rPr>
                <w:sz w:val="24"/>
              </w:rPr>
            </w:pPr>
            <w:r>
              <w:rPr>
                <w:sz w:val="24"/>
              </w:rPr>
              <w:t>3</w:t>
            </w:r>
            <w:r>
              <w:rPr>
                <w:spacing w:val="2"/>
                <w:sz w:val="24"/>
              </w:rPr>
              <w:t> </w:t>
            </w:r>
            <w:r>
              <w:rPr>
                <w:spacing w:val="-2"/>
                <w:sz w:val="24"/>
              </w:rPr>
              <w:t>000,0</w:t>
            </w:r>
          </w:p>
        </w:tc>
        <w:tc>
          <w:tcPr>
            <w:tcW w:w="1113" w:type="dxa"/>
            <w:tcBorders>
              <w:bottom w:val="nil"/>
            </w:tcBorders>
          </w:tcPr>
          <w:p>
            <w:pPr>
              <w:pStyle w:val="TableParagraph"/>
              <w:spacing w:before="1"/>
              <w:ind w:left="197"/>
              <w:rPr>
                <w:sz w:val="24"/>
              </w:rPr>
            </w:pPr>
            <w:r>
              <w:rPr>
                <w:sz w:val="24"/>
              </w:rPr>
              <w:t>3</w:t>
            </w:r>
            <w:r>
              <w:rPr>
                <w:spacing w:val="2"/>
                <w:sz w:val="24"/>
              </w:rPr>
              <w:t> </w:t>
            </w:r>
            <w:r>
              <w:rPr>
                <w:spacing w:val="-2"/>
                <w:sz w:val="24"/>
              </w:rPr>
              <w:t>000,0</w:t>
            </w:r>
          </w:p>
        </w:tc>
        <w:tc>
          <w:tcPr>
            <w:tcW w:w="998" w:type="dxa"/>
            <w:tcBorders>
              <w:bottom w:val="nil"/>
            </w:tcBorders>
          </w:tcPr>
          <w:p>
            <w:pPr>
              <w:pStyle w:val="TableParagraph"/>
              <w:spacing w:before="1"/>
              <w:ind w:left="98" w:right="83"/>
              <w:jc w:val="center"/>
              <w:rPr>
                <w:sz w:val="24"/>
              </w:rPr>
            </w:pPr>
            <w:r>
              <w:rPr>
                <w:sz w:val="24"/>
              </w:rPr>
              <w:t>3</w:t>
            </w:r>
            <w:r>
              <w:rPr>
                <w:spacing w:val="2"/>
                <w:sz w:val="24"/>
              </w:rPr>
              <w:t> </w:t>
            </w:r>
            <w:r>
              <w:rPr>
                <w:spacing w:val="-2"/>
                <w:sz w:val="24"/>
              </w:rPr>
              <w:t>168,0</w:t>
            </w:r>
          </w:p>
        </w:tc>
        <w:tc>
          <w:tcPr>
            <w:tcW w:w="1113" w:type="dxa"/>
            <w:tcBorders>
              <w:bottom w:val="nil"/>
            </w:tcBorders>
          </w:tcPr>
          <w:p>
            <w:pPr>
              <w:pStyle w:val="TableParagraph"/>
              <w:spacing w:before="1"/>
              <w:ind w:left="89" w:right="74"/>
              <w:jc w:val="center"/>
              <w:rPr>
                <w:sz w:val="24"/>
              </w:rPr>
            </w:pPr>
            <w:r>
              <w:rPr>
                <w:sz w:val="24"/>
              </w:rPr>
              <w:t>3</w:t>
            </w:r>
            <w:r>
              <w:rPr>
                <w:spacing w:val="2"/>
                <w:sz w:val="24"/>
              </w:rPr>
              <w:t> </w:t>
            </w:r>
            <w:r>
              <w:rPr>
                <w:spacing w:val="-2"/>
                <w:sz w:val="24"/>
              </w:rPr>
              <w:t>286,0</w:t>
            </w:r>
          </w:p>
        </w:tc>
        <w:tc>
          <w:tcPr>
            <w:tcW w:w="1118" w:type="dxa"/>
            <w:tcBorders>
              <w:bottom w:val="nil"/>
            </w:tcBorders>
          </w:tcPr>
          <w:p>
            <w:pPr>
              <w:pStyle w:val="TableParagraph"/>
              <w:spacing w:before="1"/>
              <w:ind w:left="89" w:right="69"/>
              <w:jc w:val="center"/>
              <w:rPr>
                <w:sz w:val="24"/>
              </w:rPr>
            </w:pPr>
            <w:r>
              <w:rPr>
                <w:sz w:val="24"/>
              </w:rPr>
              <w:t>3</w:t>
            </w:r>
            <w:r>
              <w:rPr>
                <w:spacing w:val="2"/>
                <w:sz w:val="24"/>
              </w:rPr>
              <w:t> </w:t>
            </w:r>
            <w:r>
              <w:rPr>
                <w:spacing w:val="-2"/>
                <w:sz w:val="24"/>
              </w:rPr>
              <w:t>444,0</w:t>
            </w:r>
          </w:p>
        </w:tc>
        <w:tc>
          <w:tcPr>
            <w:tcW w:w="1113" w:type="dxa"/>
            <w:tcBorders>
              <w:bottom w:val="nil"/>
            </w:tcBorders>
          </w:tcPr>
          <w:p>
            <w:pPr>
              <w:pStyle w:val="TableParagraph"/>
              <w:spacing w:before="1"/>
              <w:ind w:left="89" w:right="73"/>
              <w:jc w:val="center"/>
              <w:rPr>
                <w:sz w:val="24"/>
              </w:rPr>
            </w:pPr>
            <w:r>
              <w:rPr>
                <w:sz w:val="24"/>
              </w:rPr>
              <w:t>3</w:t>
            </w:r>
            <w:r>
              <w:rPr>
                <w:spacing w:val="2"/>
                <w:sz w:val="24"/>
              </w:rPr>
              <w:t> </w:t>
            </w:r>
            <w:r>
              <w:rPr>
                <w:spacing w:val="-2"/>
                <w:sz w:val="24"/>
              </w:rPr>
              <w:t>444,0</w:t>
            </w:r>
          </w:p>
        </w:tc>
        <w:tc>
          <w:tcPr>
            <w:tcW w:w="1118" w:type="dxa"/>
            <w:tcBorders>
              <w:bottom w:val="nil"/>
            </w:tcBorders>
          </w:tcPr>
          <w:p>
            <w:pPr>
              <w:pStyle w:val="TableParagraph"/>
              <w:spacing w:before="1"/>
              <w:ind w:left="89" w:right="68"/>
              <w:jc w:val="center"/>
              <w:rPr>
                <w:sz w:val="24"/>
              </w:rPr>
            </w:pPr>
            <w:r>
              <w:rPr>
                <w:sz w:val="24"/>
              </w:rPr>
              <w:t>3</w:t>
            </w:r>
            <w:r>
              <w:rPr>
                <w:spacing w:val="2"/>
                <w:sz w:val="24"/>
              </w:rPr>
              <w:t> </w:t>
            </w:r>
            <w:r>
              <w:rPr>
                <w:spacing w:val="-2"/>
                <w:sz w:val="24"/>
              </w:rPr>
              <w:t>444,0</w:t>
            </w:r>
          </w:p>
        </w:tc>
      </w:tr>
    </w:tbl>
    <w:p>
      <w:pPr>
        <w:spacing w:after="0"/>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1108" w:hRule="atLeast"/>
        </w:trPr>
        <w:tc>
          <w:tcPr>
            <w:tcW w:w="581" w:type="dxa"/>
            <w:vMerge w:val="restart"/>
          </w:tcPr>
          <w:p>
            <w:pPr>
              <w:pStyle w:val="TableParagraph"/>
              <w:rPr>
                <w:sz w:val="24"/>
              </w:rPr>
            </w:pPr>
          </w:p>
        </w:tc>
        <w:tc>
          <w:tcPr>
            <w:tcW w:w="2083" w:type="dxa"/>
            <w:vMerge w:val="restart"/>
          </w:tcPr>
          <w:p>
            <w:pPr>
              <w:pStyle w:val="TableParagraph"/>
              <w:spacing w:before="1"/>
              <w:ind w:left="105" w:right="102"/>
              <w:rPr>
                <w:sz w:val="24"/>
              </w:rPr>
            </w:pPr>
            <w:r>
              <w:rPr>
                <w:sz w:val="24"/>
              </w:rPr>
              <w:t>помощь вдовам </w:t>
            </w:r>
            <w:r>
              <w:rPr>
                <w:spacing w:val="-2"/>
                <w:sz w:val="24"/>
              </w:rPr>
              <w:t>Героев</w:t>
            </w:r>
            <w:r>
              <w:rPr>
                <w:spacing w:val="40"/>
                <w:sz w:val="24"/>
              </w:rPr>
              <w:t> </w:t>
            </w:r>
            <w:r>
              <w:rPr>
                <w:spacing w:val="-2"/>
                <w:sz w:val="24"/>
              </w:rPr>
              <w:t>Советского </w:t>
            </w:r>
            <w:r>
              <w:rPr>
                <w:sz w:val="24"/>
              </w:rPr>
              <w:t>Союза, Героев </w:t>
            </w:r>
            <w:r>
              <w:rPr>
                <w:spacing w:val="-2"/>
                <w:sz w:val="24"/>
              </w:rPr>
              <w:t>Российской </w:t>
            </w:r>
            <w:r>
              <w:rPr>
                <w:sz w:val="24"/>
              </w:rPr>
              <w:t>Федерации и полных</w:t>
            </w:r>
            <w:r>
              <w:rPr>
                <w:spacing w:val="-15"/>
                <w:sz w:val="24"/>
              </w:rPr>
              <w:t> </w:t>
            </w:r>
            <w:r>
              <w:rPr>
                <w:sz w:val="24"/>
              </w:rPr>
              <w:t>кавалеров ордена Славы</w:t>
            </w:r>
          </w:p>
        </w:tc>
        <w:tc>
          <w:tcPr>
            <w:tcW w:w="1862" w:type="dxa"/>
            <w:vMerge w:val="restart"/>
          </w:tcPr>
          <w:p>
            <w:pPr>
              <w:pStyle w:val="TableParagraph"/>
              <w:spacing w:line="275" w:lineRule="exact" w:before="1"/>
              <w:ind w:left="105"/>
              <w:rPr>
                <w:sz w:val="24"/>
              </w:rPr>
            </w:pPr>
            <w:r>
              <w:rPr>
                <w:sz w:val="24"/>
              </w:rPr>
              <w:t>января</w:t>
            </w:r>
            <w:r>
              <w:rPr>
                <w:spacing w:val="2"/>
                <w:sz w:val="24"/>
              </w:rPr>
              <w:t> </w:t>
            </w:r>
            <w:r>
              <w:rPr>
                <w:sz w:val="24"/>
              </w:rPr>
              <w:t>1993 </w:t>
            </w:r>
            <w:r>
              <w:rPr>
                <w:spacing w:val="-5"/>
                <w:sz w:val="24"/>
              </w:rPr>
              <w:t>г.</w:t>
            </w:r>
          </w:p>
          <w:p>
            <w:pPr>
              <w:pStyle w:val="TableParagraph"/>
              <w:spacing w:line="275" w:lineRule="exact"/>
              <w:ind w:left="105"/>
              <w:rPr>
                <w:sz w:val="24"/>
              </w:rPr>
            </w:pPr>
            <w:r>
              <w:rPr>
                <w:sz w:val="24"/>
              </w:rPr>
              <w:t>N</w:t>
            </w:r>
            <w:r>
              <w:rPr>
                <w:spacing w:val="1"/>
                <w:sz w:val="24"/>
              </w:rPr>
              <w:t> </w:t>
            </w:r>
            <w:r>
              <w:rPr>
                <w:sz w:val="24"/>
              </w:rPr>
              <w:t>4301-3</w:t>
            </w:r>
            <w:r>
              <w:rPr>
                <w:spacing w:val="1"/>
                <w:sz w:val="24"/>
              </w:rPr>
              <w:t> </w:t>
            </w:r>
            <w:r>
              <w:rPr>
                <w:spacing w:val="-5"/>
                <w:sz w:val="24"/>
              </w:rPr>
              <w:t>"О</w:t>
            </w:r>
          </w:p>
          <w:p>
            <w:pPr>
              <w:pStyle w:val="TableParagraph"/>
              <w:spacing w:before="2"/>
              <w:ind w:left="105" w:right="219"/>
              <w:rPr>
                <w:sz w:val="24"/>
              </w:rPr>
            </w:pPr>
            <w:r>
              <w:rPr>
                <w:sz w:val="24"/>
              </w:rPr>
              <w:t>статусе</w:t>
            </w:r>
            <w:r>
              <w:rPr>
                <w:spacing w:val="-15"/>
                <w:sz w:val="24"/>
              </w:rPr>
              <w:t> </w:t>
            </w:r>
            <w:r>
              <w:rPr>
                <w:sz w:val="24"/>
              </w:rPr>
              <w:t>Героев </w:t>
            </w:r>
            <w:r>
              <w:rPr>
                <w:spacing w:val="-2"/>
                <w:sz w:val="24"/>
              </w:rPr>
              <w:t>Советского </w:t>
            </w:r>
            <w:r>
              <w:rPr>
                <w:sz w:val="24"/>
              </w:rPr>
              <w:t>Союза,</w:t>
            </w:r>
            <w:r>
              <w:rPr>
                <w:spacing w:val="-1"/>
                <w:sz w:val="24"/>
              </w:rPr>
              <w:t> </w:t>
            </w:r>
            <w:r>
              <w:rPr>
                <w:sz w:val="24"/>
              </w:rPr>
              <w:t>Героев </w:t>
            </w:r>
            <w:r>
              <w:rPr>
                <w:spacing w:val="-2"/>
                <w:sz w:val="24"/>
              </w:rPr>
              <w:t>Российской </w:t>
            </w:r>
            <w:r>
              <w:rPr>
                <w:sz w:val="24"/>
              </w:rPr>
              <w:t>Федерации и </w:t>
            </w:r>
            <w:r>
              <w:rPr>
                <w:spacing w:val="-2"/>
                <w:sz w:val="24"/>
              </w:rPr>
              <w:t>полных кавалеров </w:t>
            </w:r>
            <w:r>
              <w:rPr>
                <w:sz w:val="24"/>
              </w:rPr>
              <w:t>ордена</w:t>
            </w:r>
            <w:r>
              <w:rPr>
                <w:spacing w:val="-15"/>
                <w:sz w:val="24"/>
              </w:rPr>
              <w:t> </w:t>
            </w:r>
            <w:r>
              <w:rPr>
                <w:sz w:val="24"/>
              </w:rPr>
              <w:t>Славы"</w:t>
            </w:r>
          </w:p>
        </w:tc>
        <w:tc>
          <w:tcPr>
            <w:tcW w:w="1963" w:type="dxa"/>
          </w:tcPr>
          <w:p>
            <w:pPr>
              <w:pStyle w:val="TableParagraph"/>
              <w:spacing w:line="237" w:lineRule="auto" w:before="3"/>
              <w:ind w:left="105"/>
              <w:rPr>
                <w:sz w:val="24"/>
              </w:rPr>
            </w:pPr>
            <w:r>
              <w:rPr>
                <w:spacing w:val="-2"/>
                <w:sz w:val="24"/>
              </w:rPr>
              <w:t>Оценка численности</w:t>
            </w:r>
          </w:p>
          <w:p>
            <w:pPr>
              <w:pStyle w:val="TableParagraph"/>
              <w:spacing w:line="274" w:lineRule="exact"/>
              <w:ind w:left="105"/>
              <w:rPr>
                <w:sz w:val="24"/>
              </w:rPr>
            </w:pPr>
            <w:r>
              <w:rPr>
                <w:spacing w:val="-2"/>
                <w:sz w:val="24"/>
              </w:rPr>
              <w:t>получателей (человек)</w:t>
            </w:r>
          </w:p>
        </w:tc>
        <w:tc>
          <w:tcPr>
            <w:tcW w:w="1113" w:type="dxa"/>
          </w:tcPr>
          <w:p>
            <w:pPr>
              <w:pStyle w:val="TableParagraph"/>
              <w:spacing w:before="1"/>
              <w:ind w:left="288"/>
              <w:rPr>
                <w:sz w:val="24"/>
              </w:rPr>
            </w:pPr>
            <w:r>
              <w:rPr>
                <w:spacing w:val="-2"/>
                <w:sz w:val="24"/>
              </w:rPr>
              <w:t>298.0</w:t>
            </w:r>
          </w:p>
        </w:tc>
        <w:tc>
          <w:tcPr>
            <w:tcW w:w="1118" w:type="dxa"/>
          </w:tcPr>
          <w:p>
            <w:pPr>
              <w:pStyle w:val="TableParagraph"/>
              <w:spacing w:before="1"/>
              <w:ind w:left="293"/>
              <w:rPr>
                <w:sz w:val="24"/>
              </w:rPr>
            </w:pPr>
            <w:r>
              <w:rPr>
                <w:spacing w:val="-2"/>
                <w:sz w:val="24"/>
              </w:rPr>
              <w:t>283,0</w:t>
            </w:r>
          </w:p>
        </w:tc>
        <w:tc>
          <w:tcPr>
            <w:tcW w:w="1113" w:type="dxa"/>
          </w:tcPr>
          <w:p>
            <w:pPr>
              <w:pStyle w:val="TableParagraph"/>
              <w:spacing w:before="1"/>
              <w:ind w:left="289"/>
              <w:rPr>
                <w:sz w:val="24"/>
              </w:rPr>
            </w:pPr>
            <w:r>
              <w:rPr>
                <w:spacing w:val="-2"/>
                <w:sz w:val="24"/>
              </w:rPr>
              <w:t>268,0</w:t>
            </w:r>
          </w:p>
        </w:tc>
        <w:tc>
          <w:tcPr>
            <w:tcW w:w="998" w:type="dxa"/>
          </w:tcPr>
          <w:p>
            <w:pPr>
              <w:pStyle w:val="TableParagraph"/>
              <w:spacing w:before="1"/>
              <w:ind w:left="98" w:right="82"/>
              <w:jc w:val="center"/>
              <w:rPr>
                <w:sz w:val="24"/>
              </w:rPr>
            </w:pPr>
            <w:r>
              <w:rPr>
                <w:spacing w:val="-2"/>
                <w:sz w:val="24"/>
              </w:rPr>
              <w:t>248,0</w:t>
            </w:r>
          </w:p>
        </w:tc>
        <w:tc>
          <w:tcPr>
            <w:tcW w:w="1113" w:type="dxa"/>
          </w:tcPr>
          <w:p>
            <w:pPr>
              <w:pStyle w:val="TableParagraph"/>
              <w:spacing w:before="1"/>
              <w:ind w:left="89" w:right="72"/>
              <w:jc w:val="center"/>
              <w:rPr>
                <w:sz w:val="24"/>
              </w:rPr>
            </w:pPr>
            <w:r>
              <w:rPr>
                <w:spacing w:val="-2"/>
                <w:sz w:val="24"/>
              </w:rPr>
              <w:t>245,0</w:t>
            </w:r>
          </w:p>
        </w:tc>
        <w:tc>
          <w:tcPr>
            <w:tcW w:w="1118" w:type="dxa"/>
          </w:tcPr>
          <w:p>
            <w:pPr>
              <w:pStyle w:val="TableParagraph"/>
              <w:spacing w:before="1"/>
              <w:ind w:left="89" w:right="66"/>
              <w:jc w:val="center"/>
              <w:rPr>
                <w:sz w:val="24"/>
              </w:rPr>
            </w:pPr>
            <w:r>
              <w:rPr>
                <w:spacing w:val="-2"/>
                <w:sz w:val="24"/>
              </w:rPr>
              <w:t>245,0</w:t>
            </w:r>
          </w:p>
        </w:tc>
        <w:tc>
          <w:tcPr>
            <w:tcW w:w="1113" w:type="dxa"/>
          </w:tcPr>
          <w:p>
            <w:pPr>
              <w:pStyle w:val="TableParagraph"/>
              <w:spacing w:before="1"/>
              <w:ind w:left="89" w:right="70"/>
              <w:jc w:val="center"/>
              <w:rPr>
                <w:sz w:val="24"/>
              </w:rPr>
            </w:pPr>
            <w:r>
              <w:rPr>
                <w:spacing w:val="-2"/>
                <w:sz w:val="24"/>
              </w:rPr>
              <w:t>245,0</w:t>
            </w:r>
          </w:p>
        </w:tc>
        <w:tc>
          <w:tcPr>
            <w:tcW w:w="1118" w:type="dxa"/>
          </w:tcPr>
          <w:p>
            <w:pPr>
              <w:pStyle w:val="TableParagraph"/>
              <w:spacing w:before="1"/>
              <w:ind w:left="89" w:right="64"/>
              <w:jc w:val="center"/>
              <w:rPr>
                <w:sz w:val="24"/>
              </w:rPr>
            </w:pPr>
            <w:r>
              <w:rPr>
                <w:spacing w:val="-2"/>
                <w:sz w:val="24"/>
              </w:rPr>
              <w:t>245,0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w:t>
            </w:r>
          </w:p>
          <w:p>
            <w:pPr>
              <w:pStyle w:val="TableParagraph"/>
              <w:spacing w:line="259"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2" w:lineRule="exact"/>
              <w:ind w:left="288"/>
              <w:rPr>
                <w:sz w:val="24"/>
              </w:rPr>
            </w:pPr>
            <w:r>
              <w:rPr>
                <w:spacing w:val="-2"/>
                <w:sz w:val="24"/>
              </w:rPr>
              <w:t>894,0</w:t>
            </w:r>
          </w:p>
        </w:tc>
        <w:tc>
          <w:tcPr>
            <w:tcW w:w="1118" w:type="dxa"/>
          </w:tcPr>
          <w:p>
            <w:pPr>
              <w:pStyle w:val="TableParagraph"/>
              <w:spacing w:line="272" w:lineRule="exact"/>
              <w:ind w:left="293"/>
              <w:rPr>
                <w:sz w:val="24"/>
              </w:rPr>
            </w:pPr>
            <w:r>
              <w:rPr>
                <w:spacing w:val="-2"/>
                <w:sz w:val="24"/>
              </w:rPr>
              <w:t>849,0</w:t>
            </w:r>
          </w:p>
        </w:tc>
        <w:tc>
          <w:tcPr>
            <w:tcW w:w="1113" w:type="dxa"/>
          </w:tcPr>
          <w:p>
            <w:pPr>
              <w:pStyle w:val="TableParagraph"/>
              <w:spacing w:line="272" w:lineRule="exact"/>
              <w:ind w:left="289"/>
              <w:rPr>
                <w:sz w:val="24"/>
              </w:rPr>
            </w:pPr>
            <w:r>
              <w:rPr>
                <w:spacing w:val="-2"/>
                <w:sz w:val="24"/>
              </w:rPr>
              <w:t>804,0</w:t>
            </w:r>
          </w:p>
        </w:tc>
        <w:tc>
          <w:tcPr>
            <w:tcW w:w="998" w:type="dxa"/>
          </w:tcPr>
          <w:p>
            <w:pPr>
              <w:pStyle w:val="TableParagraph"/>
              <w:spacing w:line="272" w:lineRule="exact"/>
              <w:ind w:left="98" w:right="82"/>
              <w:jc w:val="center"/>
              <w:rPr>
                <w:sz w:val="24"/>
              </w:rPr>
            </w:pPr>
            <w:r>
              <w:rPr>
                <w:spacing w:val="-2"/>
                <w:sz w:val="24"/>
              </w:rPr>
              <w:t>785,7</w:t>
            </w:r>
          </w:p>
        </w:tc>
        <w:tc>
          <w:tcPr>
            <w:tcW w:w="1113" w:type="dxa"/>
          </w:tcPr>
          <w:p>
            <w:pPr>
              <w:pStyle w:val="TableParagraph"/>
              <w:spacing w:line="272" w:lineRule="exact"/>
              <w:ind w:left="89" w:right="72"/>
              <w:jc w:val="center"/>
              <w:rPr>
                <w:sz w:val="24"/>
              </w:rPr>
            </w:pPr>
            <w:r>
              <w:rPr>
                <w:spacing w:val="-2"/>
                <w:sz w:val="24"/>
              </w:rPr>
              <w:t>805,1</w:t>
            </w:r>
          </w:p>
        </w:tc>
        <w:tc>
          <w:tcPr>
            <w:tcW w:w="1118" w:type="dxa"/>
          </w:tcPr>
          <w:p>
            <w:pPr>
              <w:pStyle w:val="TableParagraph"/>
              <w:spacing w:line="272" w:lineRule="exact"/>
              <w:ind w:left="89" w:right="66"/>
              <w:jc w:val="center"/>
              <w:rPr>
                <w:sz w:val="24"/>
              </w:rPr>
            </w:pPr>
            <w:r>
              <w:rPr>
                <w:spacing w:val="-2"/>
                <w:sz w:val="24"/>
              </w:rPr>
              <w:t>843,8</w:t>
            </w:r>
          </w:p>
        </w:tc>
        <w:tc>
          <w:tcPr>
            <w:tcW w:w="1113" w:type="dxa"/>
          </w:tcPr>
          <w:p>
            <w:pPr>
              <w:pStyle w:val="TableParagraph"/>
              <w:spacing w:line="272" w:lineRule="exact"/>
              <w:ind w:left="89" w:right="70"/>
              <w:jc w:val="center"/>
              <w:rPr>
                <w:sz w:val="24"/>
              </w:rPr>
            </w:pPr>
            <w:r>
              <w:rPr>
                <w:spacing w:val="-2"/>
                <w:sz w:val="24"/>
              </w:rPr>
              <w:t>843,8</w:t>
            </w:r>
          </w:p>
        </w:tc>
        <w:tc>
          <w:tcPr>
            <w:tcW w:w="1118" w:type="dxa"/>
          </w:tcPr>
          <w:p>
            <w:pPr>
              <w:pStyle w:val="TableParagraph"/>
              <w:spacing w:line="272" w:lineRule="exact"/>
              <w:ind w:left="89" w:right="64"/>
              <w:jc w:val="center"/>
              <w:rPr>
                <w:sz w:val="24"/>
              </w:rPr>
            </w:pPr>
            <w:r>
              <w:rPr>
                <w:spacing w:val="-2"/>
                <w:sz w:val="24"/>
              </w:rPr>
              <w:t>843,8</w:t>
            </w:r>
          </w:p>
        </w:tc>
      </w:tr>
      <w:tr>
        <w:trPr>
          <w:trHeight w:val="825" w:hRule="atLeast"/>
        </w:trPr>
        <w:tc>
          <w:tcPr>
            <w:tcW w:w="581" w:type="dxa"/>
            <w:vMerge w:val="restart"/>
          </w:tcPr>
          <w:p>
            <w:pPr>
              <w:pStyle w:val="TableParagraph"/>
              <w:spacing w:line="273" w:lineRule="exact"/>
              <w:ind w:left="167"/>
              <w:rPr>
                <w:sz w:val="24"/>
              </w:rPr>
            </w:pPr>
            <w:r>
              <w:rPr>
                <w:spacing w:val="-5"/>
                <w:sz w:val="24"/>
              </w:rPr>
              <w:t>96</w:t>
            </w:r>
          </w:p>
        </w:tc>
        <w:tc>
          <w:tcPr>
            <w:tcW w:w="2083" w:type="dxa"/>
            <w:vMerge w:val="restart"/>
          </w:tcPr>
          <w:p>
            <w:pPr>
              <w:pStyle w:val="TableParagraph"/>
              <w:ind w:left="105" w:right="202"/>
              <w:rPr>
                <w:sz w:val="24"/>
              </w:rPr>
            </w:pPr>
            <w:r>
              <w:rPr>
                <w:spacing w:val="-2"/>
                <w:sz w:val="24"/>
              </w:rPr>
              <w:t>Компенсация понесенных </w:t>
            </w:r>
            <w:r>
              <w:rPr>
                <w:sz w:val="24"/>
              </w:rPr>
              <w:t>расходов на </w:t>
            </w:r>
            <w:r>
              <w:rPr>
                <w:spacing w:val="-2"/>
                <w:sz w:val="24"/>
              </w:rPr>
              <w:t>ритуальные </w:t>
            </w:r>
            <w:r>
              <w:rPr>
                <w:sz w:val="24"/>
              </w:rPr>
              <w:t>услуги</w:t>
            </w:r>
            <w:r>
              <w:rPr>
                <w:spacing w:val="-15"/>
                <w:sz w:val="24"/>
              </w:rPr>
              <w:t> </w:t>
            </w:r>
            <w:r>
              <w:rPr>
                <w:sz w:val="24"/>
              </w:rPr>
              <w:t>умерших инвалидов и </w:t>
            </w:r>
            <w:r>
              <w:rPr>
                <w:spacing w:val="-2"/>
                <w:sz w:val="24"/>
              </w:rPr>
              <w:t>участников Великой Отечественной войны</w:t>
            </w:r>
          </w:p>
          <w:p>
            <w:pPr>
              <w:pStyle w:val="TableParagraph"/>
              <w:ind w:left="105" w:right="122"/>
              <w:rPr>
                <w:sz w:val="24"/>
              </w:rPr>
            </w:pPr>
            <w:r>
              <w:rPr>
                <w:sz w:val="24"/>
              </w:rPr>
              <w:t>1941-1945</w:t>
            </w:r>
            <w:r>
              <w:rPr>
                <w:spacing w:val="-15"/>
                <w:sz w:val="24"/>
              </w:rPr>
              <w:t> </w:t>
            </w:r>
            <w:r>
              <w:rPr>
                <w:sz w:val="24"/>
              </w:rPr>
              <w:t>годов</w:t>
            </w:r>
            <w:r>
              <w:rPr>
                <w:spacing w:val="-15"/>
                <w:sz w:val="24"/>
              </w:rPr>
              <w:t> </w:t>
            </w:r>
            <w:r>
              <w:rPr>
                <w:sz w:val="24"/>
              </w:rPr>
              <w:t>с </w:t>
            </w:r>
            <w:r>
              <w:rPr>
                <w:spacing w:val="-2"/>
                <w:sz w:val="24"/>
              </w:rPr>
              <w:t>учетом полученного родственниками социального </w:t>
            </w:r>
            <w:r>
              <w:rPr>
                <w:sz w:val="24"/>
              </w:rPr>
              <w:t>пособия на погребение, либо </w:t>
            </w:r>
            <w:r>
              <w:rPr>
                <w:spacing w:val="-2"/>
                <w:sz w:val="24"/>
              </w:rPr>
              <w:t>суммы возмещения затрат ведомственной пенсионной</w:t>
            </w:r>
          </w:p>
          <w:p>
            <w:pPr>
              <w:pStyle w:val="TableParagraph"/>
              <w:spacing w:line="274" w:lineRule="exact"/>
              <w:ind w:left="105" w:right="327"/>
              <w:rPr>
                <w:sz w:val="24"/>
              </w:rPr>
            </w:pPr>
            <w:r>
              <w:rPr>
                <w:sz w:val="24"/>
              </w:rPr>
              <w:t>службы</w:t>
            </w:r>
            <w:r>
              <w:rPr>
                <w:spacing w:val="-15"/>
                <w:sz w:val="24"/>
              </w:rPr>
              <w:t> </w:t>
            </w:r>
            <w:r>
              <w:rPr>
                <w:sz w:val="24"/>
              </w:rPr>
              <w:t>(размер </w:t>
            </w:r>
            <w:r>
              <w:rPr>
                <w:spacing w:val="-2"/>
                <w:sz w:val="24"/>
              </w:rPr>
              <w:t>компенсации</w:t>
            </w:r>
          </w:p>
        </w:tc>
        <w:tc>
          <w:tcPr>
            <w:tcW w:w="1862" w:type="dxa"/>
            <w:vMerge w:val="restart"/>
          </w:tcPr>
          <w:p>
            <w:pPr>
              <w:pStyle w:val="TableParagraph"/>
              <w:spacing w:line="237" w:lineRule="auto"/>
              <w:ind w:left="105" w:right="403"/>
              <w:rPr>
                <w:sz w:val="24"/>
              </w:rPr>
            </w:pPr>
            <w:r>
              <w:rPr>
                <w:sz w:val="24"/>
              </w:rPr>
              <w:t>Закон</w:t>
            </w:r>
            <w:r>
              <w:rPr>
                <w:spacing w:val="-15"/>
                <w:sz w:val="24"/>
              </w:rPr>
              <w:t> </w:t>
            </w:r>
            <w:r>
              <w:rPr>
                <w:sz w:val="24"/>
              </w:rPr>
              <w:t>города Москвы</w:t>
            </w:r>
            <w:r>
              <w:rPr>
                <w:spacing w:val="2"/>
                <w:sz w:val="24"/>
              </w:rPr>
              <w:t> </w:t>
            </w:r>
            <w:r>
              <w:rPr>
                <w:sz w:val="24"/>
              </w:rPr>
              <w:t>от</w:t>
            </w:r>
            <w:r>
              <w:rPr>
                <w:spacing w:val="-2"/>
                <w:sz w:val="24"/>
              </w:rPr>
              <w:t> </w:t>
            </w:r>
            <w:r>
              <w:rPr>
                <w:spacing w:val="-10"/>
                <w:sz w:val="24"/>
              </w:rPr>
              <w:t>4</w:t>
            </w:r>
          </w:p>
          <w:p>
            <w:pPr>
              <w:pStyle w:val="TableParagraph"/>
              <w:spacing w:line="275" w:lineRule="exact" w:before="1"/>
              <w:ind w:left="105"/>
              <w:rPr>
                <w:sz w:val="24"/>
              </w:rPr>
            </w:pPr>
            <w:r>
              <w:rPr>
                <w:sz w:val="24"/>
              </w:rPr>
              <w:t>июня</w:t>
            </w:r>
            <w:r>
              <w:rPr>
                <w:spacing w:val="-2"/>
                <w:sz w:val="24"/>
              </w:rPr>
              <w:t> </w:t>
            </w:r>
            <w:r>
              <w:rPr>
                <w:sz w:val="24"/>
              </w:rPr>
              <w:t>1997</w:t>
            </w:r>
            <w:r>
              <w:rPr>
                <w:spacing w:val="-1"/>
                <w:sz w:val="24"/>
              </w:rPr>
              <w:t> </w:t>
            </w:r>
            <w:r>
              <w:rPr>
                <w:spacing w:val="-5"/>
                <w:sz w:val="24"/>
              </w:rPr>
              <w:t>г.</w:t>
            </w:r>
          </w:p>
          <w:p>
            <w:pPr>
              <w:pStyle w:val="TableParagraph"/>
              <w:spacing w:line="275" w:lineRule="exact"/>
              <w:ind w:left="105"/>
              <w:rPr>
                <w:sz w:val="24"/>
              </w:rPr>
            </w:pPr>
            <w:r>
              <w:rPr>
                <w:sz w:val="24"/>
              </w:rPr>
              <w:t>N</w:t>
            </w:r>
            <w:r>
              <w:rPr>
                <w:spacing w:val="1"/>
                <w:sz w:val="24"/>
              </w:rPr>
              <w:t> </w:t>
            </w:r>
            <w:r>
              <w:rPr>
                <w:sz w:val="24"/>
              </w:rPr>
              <w:t>11</w:t>
            </w:r>
            <w:r>
              <w:rPr>
                <w:spacing w:val="2"/>
                <w:sz w:val="24"/>
              </w:rPr>
              <w:t> </w:t>
            </w:r>
            <w:r>
              <w:rPr>
                <w:spacing w:val="-5"/>
                <w:sz w:val="24"/>
              </w:rPr>
              <w:t>"О</w:t>
            </w:r>
          </w:p>
          <w:p>
            <w:pPr>
              <w:pStyle w:val="TableParagraph"/>
              <w:spacing w:before="3"/>
              <w:ind w:left="105" w:right="95"/>
              <w:rPr>
                <w:sz w:val="24"/>
              </w:rPr>
            </w:pPr>
            <w:r>
              <w:rPr>
                <w:sz w:val="24"/>
              </w:rPr>
              <w:t>погребении</w:t>
            </w:r>
            <w:r>
              <w:rPr>
                <w:spacing w:val="-15"/>
                <w:sz w:val="24"/>
              </w:rPr>
              <w:t> </w:t>
            </w:r>
            <w:r>
              <w:rPr>
                <w:sz w:val="24"/>
              </w:rPr>
              <w:t>и </w:t>
            </w:r>
            <w:r>
              <w:rPr>
                <w:spacing w:val="-2"/>
                <w:sz w:val="24"/>
              </w:rPr>
              <w:t>похоронном </w:t>
            </w:r>
            <w:r>
              <w:rPr>
                <w:sz w:val="24"/>
              </w:rPr>
              <w:t>деле</w:t>
            </w:r>
            <w:r>
              <w:rPr>
                <w:spacing w:val="-15"/>
                <w:sz w:val="24"/>
              </w:rPr>
              <w:t> </w:t>
            </w:r>
            <w:r>
              <w:rPr>
                <w:sz w:val="24"/>
              </w:rPr>
              <w:t>в</w:t>
            </w:r>
            <w:r>
              <w:rPr>
                <w:spacing w:val="-15"/>
                <w:sz w:val="24"/>
              </w:rPr>
              <w:t> </w:t>
            </w:r>
            <w:r>
              <w:rPr>
                <w:sz w:val="24"/>
              </w:rPr>
              <w:t>городе </w:t>
            </w:r>
            <w:r>
              <w:rPr>
                <w:spacing w:val="-2"/>
                <w:sz w:val="24"/>
              </w:rPr>
              <w:t>Москве"</w:t>
            </w:r>
          </w:p>
        </w:tc>
        <w:tc>
          <w:tcPr>
            <w:tcW w:w="1963" w:type="dxa"/>
          </w:tcPr>
          <w:p>
            <w:pPr>
              <w:pStyle w:val="TableParagraph"/>
              <w:spacing w:line="237" w:lineRule="auto"/>
              <w:ind w:left="105"/>
              <w:rPr>
                <w:sz w:val="24"/>
              </w:rPr>
            </w:pPr>
            <w:r>
              <w:rPr>
                <w:sz w:val="24"/>
              </w:rPr>
              <w:t>Размер выплаты </w:t>
            </w:r>
            <w:r>
              <w:rPr>
                <w:spacing w:val="-2"/>
                <w:sz w:val="24"/>
              </w:rPr>
              <w:t>(рублей/человек)</w:t>
            </w:r>
          </w:p>
        </w:tc>
        <w:tc>
          <w:tcPr>
            <w:tcW w:w="1113" w:type="dxa"/>
          </w:tcPr>
          <w:p>
            <w:pPr>
              <w:pStyle w:val="TableParagraph"/>
              <w:spacing w:line="273" w:lineRule="exact"/>
              <w:ind w:right="123"/>
              <w:jc w:val="right"/>
              <w:rPr>
                <w:sz w:val="24"/>
              </w:rPr>
            </w:pPr>
            <w:r>
              <w:rPr>
                <w:sz w:val="24"/>
              </w:rPr>
              <w:t>20</w:t>
            </w:r>
            <w:r>
              <w:rPr>
                <w:spacing w:val="2"/>
                <w:sz w:val="24"/>
              </w:rPr>
              <w:t> </w:t>
            </w:r>
            <w:r>
              <w:rPr>
                <w:spacing w:val="-2"/>
                <w:sz w:val="24"/>
              </w:rPr>
              <w:t>657,3</w:t>
            </w:r>
          </w:p>
        </w:tc>
        <w:tc>
          <w:tcPr>
            <w:tcW w:w="1118" w:type="dxa"/>
          </w:tcPr>
          <w:p>
            <w:pPr>
              <w:pStyle w:val="TableParagraph"/>
              <w:spacing w:line="273" w:lineRule="exact"/>
              <w:ind w:right="123"/>
              <w:jc w:val="right"/>
              <w:rPr>
                <w:sz w:val="24"/>
              </w:rPr>
            </w:pPr>
            <w:r>
              <w:rPr>
                <w:sz w:val="24"/>
              </w:rPr>
              <w:t>20</w:t>
            </w:r>
            <w:r>
              <w:rPr>
                <w:spacing w:val="2"/>
                <w:sz w:val="24"/>
              </w:rPr>
              <w:t> </w:t>
            </w:r>
            <w:r>
              <w:rPr>
                <w:spacing w:val="-2"/>
                <w:sz w:val="24"/>
              </w:rPr>
              <w:t>378,9</w:t>
            </w:r>
          </w:p>
        </w:tc>
        <w:tc>
          <w:tcPr>
            <w:tcW w:w="1113" w:type="dxa"/>
          </w:tcPr>
          <w:p>
            <w:pPr>
              <w:pStyle w:val="TableParagraph"/>
              <w:spacing w:line="273" w:lineRule="exact"/>
              <w:ind w:right="123"/>
              <w:jc w:val="right"/>
              <w:rPr>
                <w:sz w:val="24"/>
              </w:rPr>
            </w:pPr>
            <w:r>
              <w:rPr>
                <w:sz w:val="24"/>
              </w:rPr>
              <w:t>20</w:t>
            </w:r>
            <w:r>
              <w:rPr>
                <w:spacing w:val="2"/>
                <w:sz w:val="24"/>
              </w:rPr>
              <w:t> </w:t>
            </w:r>
            <w:r>
              <w:rPr>
                <w:spacing w:val="-2"/>
                <w:sz w:val="24"/>
              </w:rPr>
              <w:t>467,2</w:t>
            </w:r>
          </w:p>
        </w:tc>
        <w:tc>
          <w:tcPr>
            <w:tcW w:w="998" w:type="dxa"/>
          </w:tcPr>
          <w:p>
            <w:pPr>
              <w:pStyle w:val="TableParagraph"/>
              <w:spacing w:line="237" w:lineRule="auto"/>
              <w:ind w:left="217" w:right="194" w:hanging="1"/>
              <w:jc w:val="center"/>
              <w:rPr>
                <w:sz w:val="24"/>
              </w:rPr>
            </w:pPr>
            <w:r>
              <w:rPr>
                <w:spacing w:val="-6"/>
                <w:sz w:val="24"/>
              </w:rPr>
              <w:t>не </w:t>
            </w:r>
            <w:r>
              <w:rPr>
                <w:spacing w:val="-2"/>
                <w:sz w:val="24"/>
              </w:rPr>
              <w:t>более</w:t>
            </w:r>
          </w:p>
          <w:p>
            <w:pPr>
              <w:pStyle w:val="TableParagraph"/>
              <w:spacing w:line="257" w:lineRule="exact" w:before="2"/>
              <w:ind w:left="98" w:right="74"/>
              <w:jc w:val="center"/>
              <w:rPr>
                <w:sz w:val="24"/>
              </w:rPr>
            </w:pPr>
            <w:r>
              <w:rPr>
                <w:sz w:val="24"/>
              </w:rPr>
              <w:t>40</w:t>
            </w:r>
            <w:r>
              <w:rPr>
                <w:spacing w:val="2"/>
                <w:sz w:val="24"/>
              </w:rPr>
              <w:t> </w:t>
            </w:r>
            <w:r>
              <w:rPr>
                <w:spacing w:val="-5"/>
                <w:sz w:val="24"/>
              </w:rPr>
              <w:t>551</w:t>
            </w:r>
          </w:p>
        </w:tc>
        <w:tc>
          <w:tcPr>
            <w:tcW w:w="1113" w:type="dxa"/>
          </w:tcPr>
          <w:p>
            <w:pPr>
              <w:pStyle w:val="TableParagraph"/>
              <w:spacing w:line="271" w:lineRule="exact"/>
              <w:ind w:left="122"/>
              <w:rPr>
                <w:sz w:val="24"/>
              </w:rPr>
            </w:pPr>
            <w:r>
              <w:rPr>
                <w:sz w:val="24"/>
              </w:rPr>
              <w:t>не</w:t>
            </w:r>
            <w:r>
              <w:rPr>
                <w:spacing w:val="1"/>
                <w:sz w:val="24"/>
              </w:rPr>
              <w:t> </w:t>
            </w:r>
            <w:r>
              <w:rPr>
                <w:spacing w:val="-2"/>
                <w:sz w:val="24"/>
              </w:rPr>
              <w:t>более</w:t>
            </w:r>
          </w:p>
          <w:p>
            <w:pPr>
              <w:pStyle w:val="TableParagraph"/>
              <w:spacing w:line="275" w:lineRule="exact"/>
              <w:ind w:left="228"/>
              <w:rPr>
                <w:sz w:val="24"/>
              </w:rPr>
            </w:pPr>
            <w:r>
              <w:rPr>
                <w:sz w:val="24"/>
              </w:rPr>
              <w:t>40</w:t>
            </w:r>
            <w:r>
              <w:rPr>
                <w:spacing w:val="2"/>
                <w:sz w:val="24"/>
              </w:rPr>
              <w:t> </w:t>
            </w:r>
            <w:r>
              <w:rPr>
                <w:spacing w:val="-5"/>
                <w:sz w:val="24"/>
              </w:rPr>
              <w:t>551</w:t>
            </w:r>
          </w:p>
        </w:tc>
        <w:tc>
          <w:tcPr>
            <w:tcW w:w="1118" w:type="dxa"/>
          </w:tcPr>
          <w:p>
            <w:pPr>
              <w:pStyle w:val="TableParagraph"/>
              <w:spacing w:line="271" w:lineRule="exact"/>
              <w:ind w:left="127"/>
              <w:rPr>
                <w:sz w:val="24"/>
              </w:rPr>
            </w:pPr>
            <w:r>
              <w:rPr>
                <w:sz w:val="24"/>
              </w:rPr>
              <w:t>не</w:t>
            </w:r>
            <w:r>
              <w:rPr>
                <w:spacing w:val="1"/>
                <w:sz w:val="24"/>
              </w:rPr>
              <w:t> </w:t>
            </w:r>
            <w:r>
              <w:rPr>
                <w:spacing w:val="-2"/>
                <w:sz w:val="24"/>
              </w:rPr>
              <w:t>более</w:t>
            </w:r>
          </w:p>
          <w:p>
            <w:pPr>
              <w:pStyle w:val="TableParagraph"/>
              <w:spacing w:line="275" w:lineRule="exact"/>
              <w:ind w:left="233"/>
              <w:rPr>
                <w:sz w:val="24"/>
              </w:rPr>
            </w:pPr>
            <w:r>
              <w:rPr>
                <w:sz w:val="24"/>
              </w:rPr>
              <w:t>42</w:t>
            </w:r>
            <w:r>
              <w:rPr>
                <w:spacing w:val="2"/>
                <w:sz w:val="24"/>
              </w:rPr>
              <w:t> </w:t>
            </w:r>
            <w:r>
              <w:rPr>
                <w:spacing w:val="-5"/>
                <w:sz w:val="24"/>
              </w:rPr>
              <w:t>498</w:t>
            </w:r>
          </w:p>
        </w:tc>
        <w:tc>
          <w:tcPr>
            <w:tcW w:w="1113" w:type="dxa"/>
          </w:tcPr>
          <w:p>
            <w:pPr>
              <w:pStyle w:val="TableParagraph"/>
              <w:spacing w:line="271" w:lineRule="exact"/>
              <w:ind w:left="123"/>
              <w:rPr>
                <w:sz w:val="24"/>
              </w:rPr>
            </w:pPr>
            <w:r>
              <w:rPr>
                <w:sz w:val="24"/>
              </w:rPr>
              <w:t>не</w:t>
            </w:r>
            <w:r>
              <w:rPr>
                <w:spacing w:val="1"/>
                <w:sz w:val="24"/>
              </w:rPr>
              <w:t> </w:t>
            </w:r>
            <w:r>
              <w:rPr>
                <w:spacing w:val="-2"/>
                <w:sz w:val="24"/>
              </w:rPr>
              <w:t>более</w:t>
            </w:r>
          </w:p>
          <w:p>
            <w:pPr>
              <w:pStyle w:val="TableParagraph"/>
              <w:spacing w:line="275" w:lineRule="exact"/>
              <w:ind w:left="228"/>
              <w:rPr>
                <w:sz w:val="24"/>
              </w:rPr>
            </w:pPr>
            <w:r>
              <w:rPr>
                <w:sz w:val="24"/>
              </w:rPr>
              <w:t>42</w:t>
            </w:r>
            <w:r>
              <w:rPr>
                <w:spacing w:val="2"/>
                <w:sz w:val="24"/>
              </w:rPr>
              <w:t> </w:t>
            </w:r>
            <w:r>
              <w:rPr>
                <w:spacing w:val="-5"/>
                <w:sz w:val="24"/>
              </w:rPr>
              <w:t>498</w:t>
            </w:r>
          </w:p>
        </w:tc>
        <w:tc>
          <w:tcPr>
            <w:tcW w:w="1118" w:type="dxa"/>
          </w:tcPr>
          <w:p>
            <w:pPr>
              <w:pStyle w:val="TableParagraph"/>
              <w:spacing w:line="271" w:lineRule="exact"/>
              <w:ind w:left="128"/>
              <w:rPr>
                <w:sz w:val="24"/>
              </w:rPr>
            </w:pPr>
            <w:r>
              <w:rPr>
                <w:sz w:val="24"/>
              </w:rPr>
              <w:t>не</w:t>
            </w:r>
            <w:r>
              <w:rPr>
                <w:spacing w:val="1"/>
                <w:sz w:val="24"/>
              </w:rPr>
              <w:t> </w:t>
            </w:r>
            <w:r>
              <w:rPr>
                <w:spacing w:val="-2"/>
                <w:sz w:val="24"/>
              </w:rPr>
              <w:t>более</w:t>
            </w:r>
          </w:p>
          <w:p>
            <w:pPr>
              <w:pStyle w:val="TableParagraph"/>
              <w:spacing w:line="275" w:lineRule="exact"/>
              <w:ind w:left="234"/>
              <w:rPr>
                <w:sz w:val="24"/>
              </w:rPr>
            </w:pPr>
            <w:r>
              <w:rPr>
                <w:sz w:val="24"/>
              </w:rPr>
              <w:t>42</w:t>
            </w:r>
            <w:r>
              <w:rPr>
                <w:spacing w:val="2"/>
                <w:sz w:val="24"/>
              </w:rPr>
              <w:t> </w:t>
            </w:r>
            <w:r>
              <w:rPr>
                <w:spacing w:val="-5"/>
                <w:sz w:val="24"/>
              </w:rPr>
              <w:t>498</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right="181"/>
              <w:jc w:val="right"/>
              <w:rPr>
                <w:sz w:val="24"/>
              </w:rPr>
            </w:pPr>
            <w:r>
              <w:rPr>
                <w:sz w:val="24"/>
              </w:rPr>
              <w:t>2</w:t>
            </w:r>
            <w:r>
              <w:rPr>
                <w:spacing w:val="2"/>
                <w:sz w:val="24"/>
              </w:rPr>
              <w:t> </w:t>
            </w:r>
            <w:r>
              <w:rPr>
                <w:spacing w:val="-2"/>
                <w:sz w:val="24"/>
              </w:rPr>
              <w:t>258,0</w:t>
            </w:r>
          </w:p>
        </w:tc>
        <w:tc>
          <w:tcPr>
            <w:tcW w:w="1118" w:type="dxa"/>
          </w:tcPr>
          <w:p>
            <w:pPr>
              <w:pStyle w:val="TableParagraph"/>
              <w:spacing w:line="273" w:lineRule="exact"/>
              <w:ind w:right="181"/>
              <w:jc w:val="right"/>
              <w:rPr>
                <w:sz w:val="24"/>
              </w:rPr>
            </w:pPr>
            <w:r>
              <w:rPr>
                <w:sz w:val="24"/>
              </w:rPr>
              <w:t>1</w:t>
            </w:r>
            <w:r>
              <w:rPr>
                <w:spacing w:val="2"/>
                <w:sz w:val="24"/>
              </w:rPr>
              <w:t> </w:t>
            </w:r>
            <w:r>
              <w:rPr>
                <w:spacing w:val="-2"/>
                <w:sz w:val="24"/>
              </w:rPr>
              <w:t>927,0</w:t>
            </w:r>
          </w:p>
        </w:tc>
        <w:tc>
          <w:tcPr>
            <w:tcW w:w="1113" w:type="dxa"/>
          </w:tcPr>
          <w:p>
            <w:pPr>
              <w:pStyle w:val="TableParagraph"/>
              <w:spacing w:line="273" w:lineRule="exact"/>
              <w:ind w:right="180"/>
              <w:jc w:val="right"/>
              <w:rPr>
                <w:sz w:val="24"/>
              </w:rPr>
            </w:pPr>
            <w:r>
              <w:rPr>
                <w:sz w:val="24"/>
              </w:rPr>
              <w:t>1</w:t>
            </w:r>
            <w:r>
              <w:rPr>
                <w:spacing w:val="2"/>
                <w:sz w:val="24"/>
              </w:rPr>
              <w:t> </w:t>
            </w:r>
            <w:r>
              <w:rPr>
                <w:spacing w:val="-2"/>
                <w:sz w:val="24"/>
              </w:rPr>
              <w:t>410,0</w:t>
            </w:r>
          </w:p>
        </w:tc>
        <w:tc>
          <w:tcPr>
            <w:tcW w:w="998" w:type="dxa"/>
          </w:tcPr>
          <w:p>
            <w:pPr>
              <w:pStyle w:val="TableParagraph"/>
              <w:spacing w:line="273" w:lineRule="exact"/>
              <w:ind w:left="98" w:right="83"/>
              <w:jc w:val="center"/>
              <w:rPr>
                <w:sz w:val="24"/>
              </w:rPr>
            </w:pPr>
            <w:r>
              <w:rPr>
                <w:sz w:val="24"/>
              </w:rPr>
              <w:t>1</w:t>
            </w:r>
            <w:r>
              <w:rPr>
                <w:spacing w:val="2"/>
                <w:sz w:val="24"/>
              </w:rPr>
              <w:t> </w:t>
            </w:r>
            <w:r>
              <w:rPr>
                <w:spacing w:val="-2"/>
                <w:sz w:val="24"/>
              </w:rPr>
              <w:t>224,0</w:t>
            </w:r>
          </w:p>
        </w:tc>
        <w:tc>
          <w:tcPr>
            <w:tcW w:w="1113" w:type="dxa"/>
          </w:tcPr>
          <w:p>
            <w:pPr>
              <w:pStyle w:val="TableParagraph"/>
              <w:spacing w:line="273" w:lineRule="exact"/>
              <w:ind w:left="89" w:right="74"/>
              <w:jc w:val="center"/>
              <w:rPr>
                <w:sz w:val="24"/>
              </w:rPr>
            </w:pPr>
            <w:r>
              <w:rPr>
                <w:spacing w:val="-2"/>
                <w:sz w:val="24"/>
              </w:rPr>
              <w:t>902,0</w:t>
            </w:r>
          </w:p>
        </w:tc>
        <w:tc>
          <w:tcPr>
            <w:tcW w:w="1118" w:type="dxa"/>
          </w:tcPr>
          <w:p>
            <w:pPr>
              <w:pStyle w:val="TableParagraph"/>
              <w:spacing w:line="273" w:lineRule="exact"/>
              <w:ind w:left="89" w:right="66"/>
              <w:jc w:val="center"/>
              <w:rPr>
                <w:sz w:val="24"/>
              </w:rPr>
            </w:pPr>
            <w:r>
              <w:rPr>
                <w:sz w:val="24"/>
              </w:rPr>
              <w:t>1</w:t>
            </w:r>
            <w:r>
              <w:rPr>
                <w:spacing w:val="2"/>
                <w:sz w:val="24"/>
              </w:rPr>
              <w:t> </w:t>
            </w:r>
            <w:r>
              <w:rPr>
                <w:spacing w:val="-2"/>
                <w:sz w:val="24"/>
              </w:rPr>
              <w:t>500,0</w:t>
            </w:r>
          </w:p>
        </w:tc>
        <w:tc>
          <w:tcPr>
            <w:tcW w:w="1113" w:type="dxa"/>
          </w:tcPr>
          <w:p>
            <w:pPr>
              <w:pStyle w:val="TableParagraph"/>
              <w:spacing w:line="273" w:lineRule="exact"/>
              <w:ind w:left="89" w:right="70"/>
              <w:jc w:val="center"/>
              <w:rPr>
                <w:sz w:val="24"/>
              </w:rPr>
            </w:pPr>
            <w:r>
              <w:rPr>
                <w:sz w:val="24"/>
              </w:rPr>
              <w:t>1</w:t>
            </w:r>
            <w:r>
              <w:rPr>
                <w:spacing w:val="2"/>
                <w:sz w:val="24"/>
              </w:rPr>
              <w:t> </w:t>
            </w:r>
            <w:r>
              <w:rPr>
                <w:spacing w:val="-2"/>
                <w:sz w:val="24"/>
              </w:rPr>
              <w:t>498,0</w:t>
            </w:r>
          </w:p>
        </w:tc>
        <w:tc>
          <w:tcPr>
            <w:tcW w:w="1118" w:type="dxa"/>
          </w:tcPr>
          <w:p>
            <w:pPr>
              <w:pStyle w:val="TableParagraph"/>
              <w:spacing w:line="273" w:lineRule="exact"/>
              <w:ind w:left="89" w:right="65"/>
              <w:jc w:val="center"/>
              <w:rPr>
                <w:sz w:val="24"/>
              </w:rPr>
            </w:pPr>
            <w:r>
              <w:rPr>
                <w:sz w:val="24"/>
              </w:rPr>
              <w:t>1</w:t>
            </w:r>
            <w:r>
              <w:rPr>
                <w:spacing w:val="2"/>
                <w:sz w:val="24"/>
              </w:rPr>
              <w:t> </w:t>
            </w:r>
            <w:r>
              <w:rPr>
                <w:spacing w:val="-2"/>
                <w:sz w:val="24"/>
              </w:rPr>
              <w:t>498,0</w:t>
            </w:r>
          </w:p>
        </w:tc>
      </w:tr>
      <w:tr>
        <w:trPr>
          <w:trHeight w:val="4674"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right="123"/>
              <w:jc w:val="right"/>
              <w:rPr>
                <w:sz w:val="24"/>
              </w:rPr>
            </w:pPr>
            <w:r>
              <w:rPr>
                <w:sz w:val="24"/>
              </w:rPr>
              <w:t>46</w:t>
            </w:r>
            <w:r>
              <w:rPr>
                <w:spacing w:val="2"/>
                <w:sz w:val="24"/>
              </w:rPr>
              <w:t> </w:t>
            </w:r>
            <w:r>
              <w:rPr>
                <w:spacing w:val="-2"/>
                <w:sz w:val="24"/>
              </w:rPr>
              <w:t>644,1</w:t>
            </w:r>
          </w:p>
        </w:tc>
        <w:tc>
          <w:tcPr>
            <w:tcW w:w="1118" w:type="dxa"/>
          </w:tcPr>
          <w:p>
            <w:pPr>
              <w:pStyle w:val="TableParagraph"/>
              <w:spacing w:line="272" w:lineRule="exact"/>
              <w:ind w:right="123"/>
              <w:jc w:val="right"/>
              <w:rPr>
                <w:sz w:val="24"/>
              </w:rPr>
            </w:pPr>
            <w:r>
              <w:rPr>
                <w:sz w:val="24"/>
              </w:rPr>
              <w:t>39</w:t>
            </w:r>
            <w:r>
              <w:rPr>
                <w:spacing w:val="2"/>
                <w:sz w:val="24"/>
              </w:rPr>
              <w:t> </w:t>
            </w:r>
            <w:r>
              <w:rPr>
                <w:spacing w:val="-2"/>
                <w:sz w:val="24"/>
              </w:rPr>
              <w:t>270,1</w:t>
            </w:r>
          </w:p>
        </w:tc>
        <w:tc>
          <w:tcPr>
            <w:tcW w:w="1113" w:type="dxa"/>
          </w:tcPr>
          <w:p>
            <w:pPr>
              <w:pStyle w:val="TableParagraph"/>
              <w:spacing w:line="272" w:lineRule="exact"/>
              <w:ind w:right="123"/>
              <w:jc w:val="right"/>
              <w:rPr>
                <w:sz w:val="24"/>
              </w:rPr>
            </w:pPr>
            <w:r>
              <w:rPr>
                <w:sz w:val="24"/>
              </w:rPr>
              <w:t>28</w:t>
            </w:r>
            <w:r>
              <w:rPr>
                <w:spacing w:val="2"/>
                <w:sz w:val="24"/>
              </w:rPr>
              <w:t> </w:t>
            </w:r>
            <w:r>
              <w:rPr>
                <w:spacing w:val="-2"/>
                <w:sz w:val="24"/>
              </w:rPr>
              <w:t>858,7</w:t>
            </w:r>
          </w:p>
        </w:tc>
        <w:tc>
          <w:tcPr>
            <w:tcW w:w="998" w:type="dxa"/>
          </w:tcPr>
          <w:p>
            <w:pPr>
              <w:pStyle w:val="TableParagraph"/>
              <w:spacing w:line="272" w:lineRule="exact"/>
              <w:ind w:left="98" w:right="84"/>
              <w:jc w:val="center"/>
              <w:rPr>
                <w:sz w:val="24"/>
              </w:rPr>
            </w:pPr>
            <w:r>
              <w:rPr>
                <w:spacing w:val="-5"/>
                <w:sz w:val="24"/>
              </w:rPr>
              <w:t>26</w:t>
            </w:r>
          </w:p>
          <w:p>
            <w:pPr>
              <w:pStyle w:val="TableParagraph"/>
              <w:spacing w:before="2"/>
              <w:ind w:left="98" w:right="82"/>
              <w:jc w:val="center"/>
              <w:rPr>
                <w:sz w:val="24"/>
              </w:rPr>
            </w:pPr>
            <w:r>
              <w:rPr>
                <w:spacing w:val="-2"/>
                <w:sz w:val="24"/>
              </w:rPr>
              <w:t>288,3</w:t>
            </w:r>
          </w:p>
        </w:tc>
        <w:tc>
          <w:tcPr>
            <w:tcW w:w="1113" w:type="dxa"/>
          </w:tcPr>
          <w:p>
            <w:pPr>
              <w:pStyle w:val="TableParagraph"/>
              <w:spacing w:line="272" w:lineRule="exact"/>
              <w:ind w:left="89" w:right="77"/>
              <w:jc w:val="center"/>
              <w:rPr>
                <w:sz w:val="24"/>
              </w:rPr>
            </w:pPr>
            <w:r>
              <w:rPr>
                <w:sz w:val="24"/>
              </w:rPr>
              <w:t>19</w:t>
            </w:r>
            <w:r>
              <w:rPr>
                <w:spacing w:val="2"/>
                <w:sz w:val="24"/>
              </w:rPr>
              <w:t> </w:t>
            </w:r>
            <w:r>
              <w:rPr>
                <w:spacing w:val="-2"/>
                <w:sz w:val="24"/>
              </w:rPr>
              <w:t>650,2</w:t>
            </w:r>
          </w:p>
        </w:tc>
        <w:tc>
          <w:tcPr>
            <w:tcW w:w="1118" w:type="dxa"/>
          </w:tcPr>
          <w:p>
            <w:pPr>
              <w:pStyle w:val="TableParagraph"/>
              <w:spacing w:line="272" w:lineRule="exact"/>
              <w:ind w:left="89" w:right="71"/>
              <w:jc w:val="center"/>
              <w:rPr>
                <w:sz w:val="24"/>
              </w:rPr>
            </w:pPr>
            <w:r>
              <w:rPr>
                <w:sz w:val="24"/>
              </w:rPr>
              <w:t>46</w:t>
            </w:r>
            <w:r>
              <w:rPr>
                <w:spacing w:val="2"/>
                <w:sz w:val="24"/>
              </w:rPr>
              <w:t> </w:t>
            </w:r>
            <w:r>
              <w:rPr>
                <w:spacing w:val="-2"/>
                <w:sz w:val="24"/>
              </w:rPr>
              <w:t>349,6</w:t>
            </w:r>
          </w:p>
        </w:tc>
        <w:tc>
          <w:tcPr>
            <w:tcW w:w="1113" w:type="dxa"/>
          </w:tcPr>
          <w:p>
            <w:pPr>
              <w:pStyle w:val="TableParagraph"/>
              <w:spacing w:line="272" w:lineRule="exact"/>
              <w:ind w:left="89" w:right="76"/>
              <w:jc w:val="center"/>
              <w:rPr>
                <w:sz w:val="24"/>
              </w:rPr>
            </w:pPr>
            <w:r>
              <w:rPr>
                <w:sz w:val="24"/>
              </w:rPr>
              <w:t>46</w:t>
            </w:r>
            <w:r>
              <w:rPr>
                <w:spacing w:val="2"/>
                <w:sz w:val="24"/>
              </w:rPr>
              <w:t> </w:t>
            </w:r>
            <w:r>
              <w:rPr>
                <w:spacing w:val="-2"/>
                <w:sz w:val="24"/>
              </w:rPr>
              <w:t>282,1</w:t>
            </w:r>
          </w:p>
        </w:tc>
        <w:tc>
          <w:tcPr>
            <w:tcW w:w="1118" w:type="dxa"/>
          </w:tcPr>
          <w:p>
            <w:pPr>
              <w:pStyle w:val="TableParagraph"/>
              <w:spacing w:line="272" w:lineRule="exact"/>
              <w:ind w:left="89" w:right="71"/>
              <w:jc w:val="center"/>
              <w:rPr>
                <w:sz w:val="24"/>
              </w:rPr>
            </w:pPr>
            <w:r>
              <w:rPr>
                <w:sz w:val="24"/>
              </w:rPr>
              <w:t>46</w:t>
            </w:r>
            <w:r>
              <w:rPr>
                <w:spacing w:val="2"/>
                <w:sz w:val="24"/>
              </w:rPr>
              <w:t> </w:t>
            </w:r>
            <w:r>
              <w:rPr>
                <w:spacing w:val="-2"/>
                <w:sz w:val="24"/>
              </w:rPr>
              <w:t>282,1</w:t>
            </w:r>
          </w:p>
        </w:tc>
      </w:tr>
    </w:tbl>
    <w:p>
      <w:pPr>
        <w:spacing w:after="0" w:line="272" w:lineRule="exact"/>
        <w:jc w:val="center"/>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830" w:hRule="atLeast"/>
        </w:trPr>
        <w:tc>
          <w:tcPr>
            <w:tcW w:w="581" w:type="dxa"/>
          </w:tcPr>
          <w:p>
            <w:pPr>
              <w:pStyle w:val="TableParagraph"/>
              <w:rPr>
                <w:sz w:val="24"/>
              </w:rPr>
            </w:pPr>
          </w:p>
        </w:tc>
        <w:tc>
          <w:tcPr>
            <w:tcW w:w="2083" w:type="dxa"/>
            <w:tcBorders>
              <w:top w:val="nil"/>
            </w:tcBorders>
          </w:tcPr>
          <w:p>
            <w:pPr>
              <w:pStyle w:val="TableParagraph"/>
              <w:spacing w:line="237" w:lineRule="auto" w:before="3"/>
              <w:ind w:left="105" w:right="92"/>
              <w:rPr>
                <w:sz w:val="24"/>
              </w:rPr>
            </w:pPr>
            <w:r>
              <w:rPr>
                <w:spacing w:val="-2"/>
                <w:sz w:val="24"/>
              </w:rPr>
              <w:t>устанавливается Правительством</w:t>
            </w:r>
          </w:p>
          <w:p>
            <w:pPr>
              <w:pStyle w:val="TableParagraph"/>
              <w:spacing w:line="257" w:lineRule="exact" w:before="4"/>
              <w:ind w:left="105"/>
              <w:rPr>
                <w:sz w:val="24"/>
              </w:rPr>
            </w:pPr>
            <w:r>
              <w:rPr>
                <w:spacing w:val="-2"/>
                <w:sz w:val="24"/>
              </w:rPr>
              <w:t>Москвы)</w:t>
            </w:r>
          </w:p>
        </w:tc>
        <w:tc>
          <w:tcPr>
            <w:tcW w:w="1862" w:type="dxa"/>
            <w:tcBorders>
              <w:top w:val="nil"/>
            </w:tcBorders>
          </w:tcPr>
          <w:p>
            <w:pPr>
              <w:pStyle w:val="TableParagraph"/>
              <w:rPr>
                <w:sz w:val="24"/>
              </w:rPr>
            </w:pPr>
          </w:p>
        </w:tc>
        <w:tc>
          <w:tcPr>
            <w:tcW w:w="1963"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51" w:hRule="atLeast"/>
        </w:trPr>
        <w:tc>
          <w:tcPr>
            <w:tcW w:w="581" w:type="dxa"/>
            <w:vMerge w:val="restart"/>
          </w:tcPr>
          <w:p>
            <w:pPr>
              <w:pStyle w:val="TableParagraph"/>
              <w:spacing w:line="273" w:lineRule="exact"/>
              <w:ind w:left="167"/>
              <w:rPr>
                <w:sz w:val="24"/>
              </w:rPr>
            </w:pPr>
            <w:r>
              <w:rPr>
                <w:spacing w:val="-5"/>
                <w:sz w:val="24"/>
              </w:rPr>
              <w:t>97</w:t>
            </w:r>
          </w:p>
        </w:tc>
        <w:tc>
          <w:tcPr>
            <w:tcW w:w="2083" w:type="dxa"/>
            <w:vMerge w:val="restart"/>
          </w:tcPr>
          <w:p>
            <w:pPr>
              <w:pStyle w:val="TableParagraph"/>
              <w:ind w:left="105" w:right="98"/>
              <w:rPr>
                <w:sz w:val="24"/>
              </w:rPr>
            </w:pPr>
            <w:r>
              <w:rPr>
                <w:spacing w:val="-2"/>
                <w:sz w:val="24"/>
              </w:rPr>
              <w:t>Дополнительная </w:t>
            </w:r>
            <w:r>
              <w:rPr>
                <w:sz w:val="24"/>
              </w:rPr>
              <w:t>выплата к </w:t>
            </w:r>
            <w:r>
              <w:rPr>
                <w:spacing w:val="-2"/>
                <w:sz w:val="24"/>
              </w:rPr>
              <w:t>социальному </w:t>
            </w:r>
            <w:r>
              <w:rPr>
                <w:sz w:val="24"/>
              </w:rPr>
              <w:t>пособию на </w:t>
            </w:r>
            <w:r>
              <w:rPr>
                <w:spacing w:val="-2"/>
                <w:sz w:val="24"/>
              </w:rPr>
              <w:t>погребение</w:t>
            </w:r>
            <w:r>
              <w:rPr>
                <w:spacing w:val="40"/>
                <w:sz w:val="24"/>
              </w:rPr>
              <w:t> </w:t>
            </w:r>
            <w:r>
              <w:rPr>
                <w:spacing w:val="-2"/>
                <w:sz w:val="24"/>
              </w:rPr>
              <w:t>лицам, производившим погребение умерших </w:t>
            </w:r>
            <w:r>
              <w:rPr>
                <w:sz w:val="24"/>
              </w:rPr>
              <w:t>пенсионеров, не </w:t>
            </w:r>
            <w:r>
              <w:rPr>
                <w:spacing w:val="-2"/>
                <w:sz w:val="24"/>
              </w:rPr>
              <w:t>подлежавших обязательному социальному </w:t>
            </w:r>
            <w:r>
              <w:rPr>
                <w:sz w:val="24"/>
              </w:rPr>
              <w:t>страхованию на случай</w:t>
            </w:r>
            <w:r>
              <w:rPr>
                <w:spacing w:val="-15"/>
                <w:sz w:val="24"/>
              </w:rPr>
              <w:t> </w:t>
            </w:r>
            <w:r>
              <w:rPr>
                <w:sz w:val="24"/>
              </w:rPr>
              <w:t>временной </w:t>
            </w:r>
            <w:r>
              <w:rPr>
                <w:spacing w:val="-2"/>
                <w:sz w:val="24"/>
              </w:rPr>
              <w:t>нетрудоспособно </w:t>
            </w:r>
            <w:r>
              <w:rPr>
                <w:sz w:val="24"/>
              </w:rPr>
              <w:t>сти и в связи с материнством на день смерти; лиц, не подлежавших </w:t>
            </w:r>
            <w:r>
              <w:rPr>
                <w:spacing w:val="-2"/>
                <w:sz w:val="24"/>
              </w:rPr>
              <w:t>обязательному социальному </w:t>
            </w:r>
            <w:r>
              <w:rPr>
                <w:sz w:val="24"/>
              </w:rPr>
              <w:t>страхованию на случай</w:t>
            </w:r>
            <w:r>
              <w:rPr>
                <w:spacing w:val="-15"/>
                <w:sz w:val="24"/>
              </w:rPr>
              <w:t> </w:t>
            </w:r>
            <w:r>
              <w:rPr>
                <w:sz w:val="24"/>
              </w:rPr>
              <w:t>временной </w:t>
            </w:r>
            <w:r>
              <w:rPr>
                <w:spacing w:val="-2"/>
                <w:sz w:val="24"/>
              </w:rPr>
              <w:t>нетрудоспособно </w:t>
            </w:r>
            <w:r>
              <w:rPr>
                <w:sz w:val="24"/>
              </w:rPr>
              <w:t>сти и в связи с материнством на день смерти и не </w:t>
            </w:r>
            <w:r>
              <w:rPr>
                <w:spacing w:val="-2"/>
                <w:sz w:val="24"/>
              </w:rPr>
              <w:t>являвшихся </w:t>
            </w:r>
            <w:r>
              <w:rPr>
                <w:sz w:val="24"/>
              </w:rPr>
              <w:t>пенсионерами; а также в случае </w:t>
            </w:r>
            <w:r>
              <w:rPr>
                <w:spacing w:val="-2"/>
                <w:sz w:val="24"/>
              </w:rPr>
              <w:t>рождения</w:t>
            </w:r>
          </w:p>
          <w:p>
            <w:pPr>
              <w:pStyle w:val="TableParagraph"/>
              <w:spacing w:line="261" w:lineRule="exact"/>
              <w:ind w:left="105"/>
              <w:rPr>
                <w:sz w:val="24"/>
              </w:rPr>
            </w:pPr>
            <w:r>
              <w:rPr>
                <w:sz w:val="24"/>
              </w:rPr>
              <w:t>мертвого</w:t>
            </w:r>
            <w:r>
              <w:rPr>
                <w:spacing w:val="-2"/>
                <w:sz w:val="24"/>
              </w:rPr>
              <w:t> ребенка</w:t>
            </w:r>
          </w:p>
        </w:tc>
        <w:tc>
          <w:tcPr>
            <w:tcW w:w="1862" w:type="dxa"/>
            <w:vMerge w:val="restart"/>
          </w:tcPr>
          <w:p>
            <w:pPr>
              <w:pStyle w:val="TableParagraph"/>
              <w:spacing w:line="242" w:lineRule="auto"/>
              <w:ind w:left="105" w:right="403"/>
              <w:rPr>
                <w:sz w:val="24"/>
              </w:rPr>
            </w:pPr>
            <w:r>
              <w:rPr>
                <w:sz w:val="24"/>
              </w:rPr>
              <w:t>Закон</w:t>
            </w:r>
            <w:r>
              <w:rPr>
                <w:spacing w:val="-15"/>
                <w:sz w:val="24"/>
              </w:rPr>
              <w:t> </w:t>
            </w:r>
            <w:r>
              <w:rPr>
                <w:sz w:val="24"/>
              </w:rPr>
              <w:t>города Москвы</w:t>
            </w:r>
            <w:r>
              <w:rPr>
                <w:spacing w:val="2"/>
                <w:sz w:val="24"/>
              </w:rPr>
              <w:t> </w:t>
            </w:r>
            <w:r>
              <w:rPr>
                <w:sz w:val="24"/>
              </w:rPr>
              <w:t>от</w:t>
            </w:r>
            <w:r>
              <w:rPr>
                <w:spacing w:val="-2"/>
                <w:sz w:val="24"/>
              </w:rPr>
              <w:t> </w:t>
            </w:r>
            <w:r>
              <w:rPr>
                <w:spacing w:val="-10"/>
                <w:sz w:val="24"/>
              </w:rPr>
              <w:t>4</w:t>
            </w:r>
          </w:p>
          <w:p>
            <w:pPr>
              <w:pStyle w:val="TableParagraph"/>
              <w:spacing w:line="270" w:lineRule="exact"/>
              <w:ind w:left="105"/>
              <w:rPr>
                <w:sz w:val="24"/>
              </w:rPr>
            </w:pPr>
            <w:r>
              <w:rPr>
                <w:sz w:val="24"/>
              </w:rPr>
              <w:t>июня</w:t>
            </w:r>
            <w:r>
              <w:rPr>
                <w:spacing w:val="-2"/>
                <w:sz w:val="24"/>
              </w:rPr>
              <w:t> </w:t>
            </w:r>
            <w:r>
              <w:rPr>
                <w:sz w:val="24"/>
              </w:rPr>
              <w:t>1997</w:t>
            </w:r>
            <w:r>
              <w:rPr>
                <w:spacing w:val="-1"/>
                <w:sz w:val="24"/>
              </w:rPr>
              <w:t> </w:t>
            </w:r>
            <w:r>
              <w:rPr>
                <w:spacing w:val="-5"/>
                <w:sz w:val="24"/>
              </w:rPr>
              <w:t>г.</w:t>
            </w:r>
          </w:p>
          <w:p>
            <w:pPr>
              <w:pStyle w:val="TableParagraph"/>
              <w:spacing w:line="275" w:lineRule="exact"/>
              <w:ind w:left="105"/>
              <w:rPr>
                <w:sz w:val="24"/>
              </w:rPr>
            </w:pPr>
            <w:r>
              <w:rPr>
                <w:sz w:val="24"/>
              </w:rPr>
              <w:t>N</w:t>
            </w:r>
            <w:r>
              <w:rPr>
                <w:spacing w:val="1"/>
                <w:sz w:val="24"/>
              </w:rPr>
              <w:t> </w:t>
            </w:r>
            <w:r>
              <w:rPr>
                <w:sz w:val="24"/>
              </w:rPr>
              <w:t>11</w:t>
            </w:r>
            <w:r>
              <w:rPr>
                <w:spacing w:val="2"/>
                <w:sz w:val="24"/>
              </w:rPr>
              <w:t> </w:t>
            </w:r>
            <w:r>
              <w:rPr>
                <w:spacing w:val="-5"/>
                <w:sz w:val="24"/>
              </w:rPr>
              <w:t>"О</w:t>
            </w:r>
          </w:p>
          <w:p>
            <w:pPr>
              <w:pStyle w:val="TableParagraph"/>
              <w:ind w:left="105" w:right="95"/>
              <w:rPr>
                <w:sz w:val="24"/>
              </w:rPr>
            </w:pPr>
            <w:r>
              <w:rPr>
                <w:sz w:val="24"/>
              </w:rPr>
              <w:t>погребении и </w:t>
            </w:r>
            <w:r>
              <w:rPr>
                <w:spacing w:val="-2"/>
                <w:sz w:val="24"/>
              </w:rPr>
              <w:t>похоронном </w:t>
            </w:r>
            <w:r>
              <w:rPr>
                <w:sz w:val="24"/>
              </w:rPr>
              <w:t>деле в городе </w:t>
            </w:r>
            <w:r>
              <w:rPr>
                <w:spacing w:val="-2"/>
                <w:sz w:val="24"/>
              </w:rPr>
              <w:t>Москве", Постановление Правительства </w:t>
            </w:r>
            <w:r>
              <w:rPr>
                <w:sz w:val="24"/>
              </w:rPr>
              <w:t>Москвы от 8</w:t>
            </w:r>
          </w:p>
          <w:p>
            <w:pPr>
              <w:pStyle w:val="TableParagraph"/>
              <w:spacing w:line="237" w:lineRule="auto" w:before="2"/>
              <w:ind w:left="105" w:right="179" w:hanging="1"/>
              <w:rPr>
                <w:sz w:val="24"/>
              </w:rPr>
            </w:pPr>
            <w:r>
              <w:rPr>
                <w:sz w:val="24"/>
              </w:rPr>
              <w:t>апреля</w:t>
            </w:r>
            <w:r>
              <w:rPr>
                <w:spacing w:val="-15"/>
                <w:sz w:val="24"/>
              </w:rPr>
              <w:t> </w:t>
            </w:r>
            <w:r>
              <w:rPr>
                <w:sz w:val="24"/>
              </w:rPr>
              <w:t>2008</w:t>
            </w:r>
            <w:r>
              <w:rPr>
                <w:spacing w:val="-15"/>
                <w:sz w:val="24"/>
              </w:rPr>
              <w:t> </w:t>
            </w:r>
            <w:r>
              <w:rPr>
                <w:sz w:val="24"/>
              </w:rPr>
              <w:t>г. N 260-ПП "О</w:t>
            </w:r>
          </w:p>
          <w:p>
            <w:pPr>
              <w:pStyle w:val="TableParagraph"/>
              <w:spacing w:before="3"/>
              <w:ind w:left="105"/>
              <w:rPr>
                <w:sz w:val="24"/>
              </w:rPr>
            </w:pPr>
            <w:r>
              <w:rPr>
                <w:sz w:val="24"/>
              </w:rPr>
              <w:t>состоянии и мерах по </w:t>
            </w:r>
            <w:r>
              <w:rPr>
                <w:spacing w:val="-2"/>
                <w:sz w:val="24"/>
              </w:rPr>
              <w:t>улучшению похоронного </w:t>
            </w:r>
            <w:r>
              <w:rPr>
                <w:sz w:val="24"/>
              </w:rPr>
              <w:t>обслуживания</w:t>
            </w:r>
            <w:r>
              <w:rPr>
                <w:spacing w:val="-15"/>
                <w:sz w:val="24"/>
              </w:rPr>
              <w:t> </w:t>
            </w:r>
            <w:r>
              <w:rPr>
                <w:sz w:val="24"/>
              </w:rPr>
              <w:t>в городе</w:t>
            </w:r>
            <w:r>
              <w:rPr>
                <w:spacing w:val="-2"/>
                <w:sz w:val="24"/>
              </w:rPr>
              <w:t> Москве"</w:t>
            </w:r>
          </w:p>
        </w:tc>
        <w:tc>
          <w:tcPr>
            <w:tcW w:w="1963" w:type="dxa"/>
          </w:tcPr>
          <w:p>
            <w:pPr>
              <w:pStyle w:val="TableParagraph"/>
              <w:spacing w:line="272"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3"/>
              <w:ind w:left="105"/>
              <w:rPr>
                <w:sz w:val="24"/>
              </w:rPr>
            </w:pPr>
            <w:r>
              <w:rPr>
                <w:spacing w:val="-2"/>
                <w:sz w:val="24"/>
              </w:rPr>
              <w:t>(рублей/человек)</w:t>
            </w:r>
          </w:p>
        </w:tc>
        <w:tc>
          <w:tcPr>
            <w:tcW w:w="1113" w:type="dxa"/>
          </w:tcPr>
          <w:p>
            <w:pPr>
              <w:pStyle w:val="TableParagraph"/>
              <w:spacing w:line="273" w:lineRule="exact"/>
              <w:ind w:left="134"/>
              <w:rPr>
                <w:sz w:val="24"/>
              </w:rPr>
            </w:pPr>
            <w:r>
              <w:rPr>
                <w:sz w:val="24"/>
              </w:rPr>
              <w:t>11</w:t>
            </w:r>
            <w:r>
              <w:rPr>
                <w:spacing w:val="2"/>
                <w:sz w:val="24"/>
              </w:rPr>
              <w:t> </w:t>
            </w:r>
            <w:r>
              <w:rPr>
                <w:spacing w:val="-2"/>
                <w:sz w:val="24"/>
              </w:rPr>
              <w:t>000,0</w:t>
            </w:r>
          </w:p>
        </w:tc>
        <w:tc>
          <w:tcPr>
            <w:tcW w:w="1118" w:type="dxa"/>
          </w:tcPr>
          <w:p>
            <w:pPr>
              <w:pStyle w:val="TableParagraph"/>
              <w:spacing w:line="273" w:lineRule="exact"/>
              <w:ind w:left="139"/>
              <w:rPr>
                <w:sz w:val="24"/>
              </w:rPr>
            </w:pPr>
            <w:r>
              <w:rPr>
                <w:sz w:val="24"/>
              </w:rPr>
              <w:t>11</w:t>
            </w:r>
            <w:r>
              <w:rPr>
                <w:spacing w:val="2"/>
                <w:sz w:val="24"/>
              </w:rPr>
              <w:t> </w:t>
            </w:r>
            <w:r>
              <w:rPr>
                <w:spacing w:val="-2"/>
                <w:sz w:val="24"/>
              </w:rPr>
              <w:t>000,0</w:t>
            </w:r>
          </w:p>
        </w:tc>
        <w:tc>
          <w:tcPr>
            <w:tcW w:w="1113" w:type="dxa"/>
          </w:tcPr>
          <w:p>
            <w:pPr>
              <w:pStyle w:val="TableParagraph"/>
              <w:spacing w:line="273" w:lineRule="exact"/>
              <w:ind w:left="135"/>
              <w:rPr>
                <w:sz w:val="24"/>
              </w:rPr>
            </w:pPr>
            <w:r>
              <w:rPr>
                <w:sz w:val="24"/>
              </w:rPr>
              <w:t>11</w:t>
            </w:r>
            <w:r>
              <w:rPr>
                <w:spacing w:val="2"/>
                <w:sz w:val="24"/>
              </w:rPr>
              <w:t> </w:t>
            </w:r>
            <w:r>
              <w:rPr>
                <w:spacing w:val="-2"/>
                <w:sz w:val="24"/>
              </w:rPr>
              <w:t>000,0</w:t>
            </w:r>
          </w:p>
        </w:tc>
        <w:tc>
          <w:tcPr>
            <w:tcW w:w="998" w:type="dxa"/>
          </w:tcPr>
          <w:p>
            <w:pPr>
              <w:pStyle w:val="TableParagraph"/>
              <w:spacing w:line="273" w:lineRule="exact"/>
              <w:ind w:left="98" w:right="84"/>
              <w:jc w:val="center"/>
              <w:rPr>
                <w:sz w:val="24"/>
              </w:rPr>
            </w:pPr>
            <w:r>
              <w:rPr>
                <w:spacing w:val="-5"/>
                <w:sz w:val="24"/>
              </w:rPr>
              <w:t>11</w:t>
            </w:r>
          </w:p>
          <w:p>
            <w:pPr>
              <w:pStyle w:val="TableParagraph"/>
              <w:spacing w:line="257" w:lineRule="exact" w:before="2"/>
              <w:ind w:left="98" w:right="82"/>
              <w:jc w:val="center"/>
              <w:rPr>
                <w:sz w:val="24"/>
              </w:rPr>
            </w:pPr>
            <w:r>
              <w:rPr>
                <w:spacing w:val="-2"/>
                <w:sz w:val="24"/>
              </w:rPr>
              <w:t>616,0</w:t>
            </w:r>
          </w:p>
        </w:tc>
        <w:tc>
          <w:tcPr>
            <w:tcW w:w="1113" w:type="dxa"/>
          </w:tcPr>
          <w:p>
            <w:pPr>
              <w:pStyle w:val="TableParagraph"/>
              <w:spacing w:line="273" w:lineRule="exact"/>
              <w:ind w:left="89" w:right="77"/>
              <w:jc w:val="center"/>
              <w:rPr>
                <w:sz w:val="24"/>
              </w:rPr>
            </w:pPr>
            <w:r>
              <w:rPr>
                <w:sz w:val="24"/>
              </w:rPr>
              <w:t>12</w:t>
            </w:r>
            <w:r>
              <w:rPr>
                <w:spacing w:val="2"/>
                <w:sz w:val="24"/>
              </w:rPr>
              <w:t> </w:t>
            </w:r>
            <w:r>
              <w:rPr>
                <w:spacing w:val="-2"/>
                <w:sz w:val="24"/>
              </w:rPr>
              <w:t>046,0</w:t>
            </w:r>
          </w:p>
        </w:tc>
        <w:tc>
          <w:tcPr>
            <w:tcW w:w="1118" w:type="dxa"/>
          </w:tcPr>
          <w:p>
            <w:pPr>
              <w:pStyle w:val="TableParagraph"/>
              <w:spacing w:line="273" w:lineRule="exact"/>
              <w:ind w:left="89" w:right="71"/>
              <w:jc w:val="center"/>
              <w:rPr>
                <w:sz w:val="24"/>
              </w:rPr>
            </w:pPr>
            <w:r>
              <w:rPr>
                <w:sz w:val="24"/>
              </w:rPr>
              <w:t>12</w:t>
            </w:r>
            <w:r>
              <w:rPr>
                <w:spacing w:val="2"/>
                <w:sz w:val="24"/>
              </w:rPr>
              <w:t> </w:t>
            </w:r>
            <w:r>
              <w:rPr>
                <w:spacing w:val="-2"/>
                <w:sz w:val="24"/>
              </w:rPr>
              <w:t>625,0</w:t>
            </w:r>
          </w:p>
        </w:tc>
        <w:tc>
          <w:tcPr>
            <w:tcW w:w="1113" w:type="dxa"/>
          </w:tcPr>
          <w:p>
            <w:pPr>
              <w:pStyle w:val="TableParagraph"/>
              <w:spacing w:line="273" w:lineRule="exact"/>
              <w:ind w:left="89" w:right="76"/>
              <w:jc w:val="center"/>
              <w:rPr>
                <w:sz w:val="24"/>
              </w:rPr>
            </w:pPr>
            <w:r>
              <w:rPr>
                <w:sz w:val="24"/>
              </w:rPr>
              <w:t>12</w:t>
            </w:r>
            <w:r>
              <w:rPr>
                <w:spacing w:val="2"/>
                <w:sz w:val="24"/>
              </w:rPr>
              <w:t> </w:t>
            </w:r>
            <w:r>
              <w:rPr>
                <w:spacing w:val="-2"/>
                <w:sz w:val="24"/>
              </w:rPr>
              <w:t>625,0</w:t>
            </w:r>
          </w:p>
        </w:tc>
        <w:tc>
          <w:tcPr>
            <w:tcW w:w="1118" w:type="dxa"/>
          </w:tcPr>
          <w:p>
            <w:pPr>
              <w:pStyle w:val="TableParagraph"/>
              <w:spacing w:line="273" w:lineRule="exact"/>
              <w:ind w:left="89" w:right="71"/>
              <w:jc w:val="center"/>
              <w:rPr>
                <w:sz w:val="24"/>
              </w:rPr>
            </w:pPr>
            <w:r>
              <w:rPr>
                <w:sz w:val="24"/>
              </w:rPr>
              <w:t>12</w:t>
            </w:r>
            <w:r>
              <w:rPr>
                <w:spacing w:val="2"/>
                <w:sz w:val="24"/>
              </w:rPr>
              <w:t> </w:t>
            </w:r>
            <w:r>
              <w:rPr>
                <w:spacing w:val="-2"/>
                <w:sz w:val="24"/>
              </w:rPr>
              <w:t>625,0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134"/>
              <w:rPr>
                <w:sz w:val="24"/>
              </w:rPr>
            </w:pPr>
            <w:r>
              <w:rPr>
                <w:sz w:val="24"/>
              </w:rPr>
              <w:t>87</w:t>
            </w:r>
            <w:r>
              <w:rPr>
                <w:spacing w:val="2"/>
                <w:sz w:val="24"/>
              </w:rPr>
              <w:t> </w:t>
            </w:r>
            <w:r>
              <w:rPr>
                <w:spacing w:val="-2"/>
                <w:sz w:val="24"/>
              </w:rPr>
              <w:t>616,0</w:t>
            </w:r>
          </w:p>
        </w:tc>
        <w:tc>
          <w:tcPr>
            <w:tcW w:w="1118" w:type="dxa"/>
          </w:tcPr>
          <w:p>
            <w:pPr>
              <w:pStyle w:val="TableParagraph"/>
              <w:spacing w:line="273" w:lineRule="exact"/>
              <w:ind w:left="139"/>
              <w:rPr>
                <w:sz w:val="24"/>
              </w:rPr>
            </w:pPr>
            <w:r>
              <w:rPr>
                <w:sz w:val="24"/>
              </w:rPr>
              <w:t>77</w:t>
            </w:r>
            <w:r>
              <w:rPr>
                <w:spacing w:val="2"/>
                <w:sz w:val="24"/>
              </w:rPr>
              <w:t> </w:t>
            </w:r>
            <w:r>
              <w:rPr>
                <w:spacing w:val="-2"/>
                <w:sz w:val="24"/>
              </w:rPr>
              <w:t>037,0</w:t>
            </w:r>
          </w:p>
        </w:tc>
        <w:tc>
          <w:tcPr>
            <w:tcW w:w="1113" w:type="dxa"/>
          </w:tcPr>
          <w:p>
            <w:pPr>
              <w:pStyle w:val="TableParagraph"/>
              <w:spacing w:line="273" w:lineRule="exact"/>
              <w:ind w:left="135"/>
              <w:rPr>
                <w:sz w:val="24"/>
              </w:rPr>
            </w:pPr>
            <w:r>
              <w:rPr>
                <w:sz w:val="24"/>
              </w:rPr>
              <w:t>74</w:t>
            </w:r>
            <w:r>
              <w:rPr>
                <w:spacing w:val="2"/>
                <w:sz w:val="24"/>
              </w:rPr>
              <w:t> </w:t>
            </w:r>
            <w:r>
              <w:rPr>
                <w:spacing w:val="-2"/>
                <w:sz w:val="24"/>
              </w:rPr>
              <w:t>903,0</w:t>
            </w:r>
          </w:p>
        </w:tc>
        <w:tc>
          <w:tcPr>
            <w:tcW w:w="998" w:type="dxa"/>
          </w:tcPr>
          <w:p>
            <w:pPr>
              <w:pStyle w:val="TableParagraph"/>
              <w:spacing w:line="273" w:lineRule="exact"/>
              <w:ind w:left="98" w:right="84"/>
              <w:jc w:val="center"/>
              <w:rPr>
                <w:sz w:val="24"/>
              </w:rPr>
            </w:pPr>
            <w:r>
              <w:rPr>
                <w:spacing w:val="-5"/>
                <w:sz w:val="24"/>
              </w:rPr>
              <w:t>74</w:t>
            </w:r>
          </w:p>
          <w:p>
            <w:pPr>
              <w:pStyle w:val="TableParagraph"/>
              <w:spacing w:before="2"/>
              <w:ind w:left="98" w:right="82"/>
              <w:jc w:val="center"/>
              <w:rPr>
                <w:sz w:val="24"/>
              </w:rPr>
            </w:pPr>
            <w:r>
              <w:rPr>
                <w:spacing w:val="-2"/>
                <w:sz w:val="24"/>
              </w:rPr>
              <w:t>390,0</w:t>
            </w:r>
          </w:p>
        </w:tc>
        <w:tc>
          <w:tcPr>
            <w:tcW w:w="1113" w:type="dxa"/>
          </w:tcPr>
          <w:p>
            <w:pPr>
              <w:pStyle w:val="TableParagraph"/>
              <w:spacing w:line="273" w:lineRule="exact"/>
              <w:ind w:left="89" w:right="77"/>
              <w:jc w:val="center"/>
              <w:rPr>
                <w:sz w:val="24"/>
              </w:rPr>
            </w:pPr>
            <w:r>
              <w:rPr>
                <w:sz w:val="24"/>
              </w:rPr>
              <w:t>89</w:t>
            </w:r>
            <w:r>
              <w:rPr>
                <w:spacing w:val="2"/>
                <w:sz w:val="24"/>
              </w:rPr>
              <w:t> </w:t>
            </w:r>
            <w:r>
              <w:rPr>
                <w:spacing w:val="-2"/>
                <w:sz w:val="24"/>
              </w:rPr>
              <w:t>498,0</w:t>
            </w:r>
          </w:p>
        </w:tc>
        <w:tc>
          <w:tcPr>
            <w:tcW w:w="1118" w:type="dxa"/>
          </w:tcPr>
          <w:p>
            <w:pPr>
              <w:pStyle w:val="TableParagraph"/>
              <w:spacing w:line="273" w:lineRule="exact"/>
              <w:ind w:left="89" w:right="71"/>
              <w:jc w:val="center"/>
              <w:rPr>
                <w:sz w:val="24"/>
              </w:rPr>
            </w:pPr>
            <w:r>
              <w:rPr>
                <w:sz w:val="24"/>
              </w:rPr>
              <w:t>87</w:t>
            </w:r>
            <w:r>
              <w:rPr>
                <w:spacing w:val="2"/>
                <w:sz w:val="24"/>
              </w:rPr>
              <w:t> </w:t>
            </w:r>
            <w:r>
              <w:rPr>
                <w:spacing w:val="-2"/>
                <w:sz w:val="24"/>
              </w:rPr>
              <w:t>000,0</w:t>
            </w:r>
          </w:p>
        </w:tc>
        <w:tc>
          <w:tcPr>
            <w:tcW w:w="1113" w:type="dxa"/>
          </w:tcPr>
          <w:p>
            <w:pPr>
              <w:pStyle w:val="TableParagraph"/>
              <w:spacing w:line="273" w:lineRule="exact"/>
              <w:ind w:left="89" w:right="76"/>
              <w:jc w:val="center"/>
              <w:rPr>
                <w:sz w:val="24"/>
              </w:rPr>
            </w:pPr>
            <w:r>
              <w:rPr>
                <w:sz w:val="24"/>
              </w:rPr>
              <w:t>72</w:t>
            </w:r>
            <w:r>
              <w:rPr>
                <w:spacing w:val="2"/>
                <w:sz w:val="24"/>
              </w:rPr>
              <w:t> </w:t>
            </w:r>
            <w:r>
              <w:rPr>
                <w:spacing w:val="-2"/>
                <w:sz w:val="24"/>
              </w:rPr>
              <w:t>990,0</w:t>
            </w:r>
          </w:p>
        </w:tc>
        <w:tc>
          <w:tcPr>
            <w:tcW w:w="1118" w:type="dxa"/>
          </w:tcPr>
          <w:p>
            <w:pPr>
              <w:pStyle w:val="TableParagraph"/>
              <w:spacing w:line="273" w:lineRule="exact"/>
              <w:ind w:left="89" w:right="71"/>
              <w:jc w:val="center"/>
              <w:rPr>
                <w:sz w:val="24"/>
              </w:rPr>
            </w:pPr>
            <w:r>
              <w:rPr>
                <w:sz w:val="24"/>
              </w:rPr>
              <w:t>70</w:t>
            </w:r>
            <w:r>
              <w:rPr>
                <w:spacing w:val="2"/>
                <w:sz w:val="24"/>
              </w:rPr>
              <w:t> </w:t>
            </w:r>
            <w:r>
              <w:rPr>
                <w:spacing w:val="-2"/>
                <w:sz w:val="24"/>
              </w:rPr>
              <w:t>990,0</w:t>
            </w:r>
          </w:p>
        </w:tc>
      </w:tr>
      <w:tr>
        <w:trPr>
          <w:trHeight w:val="7434"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12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86" w:right="80"/>
              <w:jc w:val="center"/>
              <w:rPr>
                <w:sz w:val="24"/>
              </w:rPr>
            </w:pPr>
            <w:r>
              <w:rPr>
                <w:spacing w:val="-5"/>
                <w:sz w:val="24"/>
              </w:rPr>
              <w:t>963</w:t>
            </w:r>
          </w:p>
          <w:p>
            <w:pPr>
              <w:pStyle w:val="TableParagraph"/>
              <w:spacing w:before="2"/>
              <w:ind w:left="89" w:right="76"/>
              <w:jc w:val="center"/>
              <w:rPr>
                <w:sz w:val="24"/>
              </w:rPr>
            </w:pPr>
            <w:r>
              <w:rPr>
                <w:spacing w:val="-2"/>
                <w:sz w:val="24"/>
              </w:rPr>
              <w:t>776,0</w:t>
            </w:r>
          </w:p>
        </w:tc>
        <w:tc>
          <w:tcPr>
            <w:tcW w:w="1118" w:type="dxa"/>
          </w:tcPr>
          <w:p>
            <w:pPr>
              <w:pStyle w:val="TableParagraph"/>
              <w:spacing w:line="272" w:lineRule="exact"/>
              <w:ind w:left="380"/>
              <w:rPr>
                <w:sz w:val="24"/>
              </w:rPr>
            </w:pPr>
            <w:r>
              <w:rPr>
                <w:spacing w:val="-5"/>
                <w:sz w:val="24"/>
              </w:rPr>
              <w:t>847</w:t>
            </w:r>
          </w:p>
          <w:p>
            <w:pPr>
              <w:pStyle w:val="TableParagraph"/>
              <w:spacing w:before="2"/>
              <w:ind w:left="293"/>
              <w:rPr>
                <w:sz w:val="24"/>
              </w:rPr>
            </w:pPr>
            <w:r>
              <w:rPr>
                <w:spacing w:val="-2"/>
                <w:sz w:val="24"/>
              </w:rPr>
              <w:t>407,0</w:t>
            </w:r>
          </w:p>
        </w:tc>
        <w:tc>
          <w:tcPr>
            <w:tcW w:w="1113" w:type="dxa"/>
          </w:tcPr>
          <w:p>
            <w:pPr>
              <w:pStyle w:val="TableParagraph"/>
              <w:spacing w:line="272" w:lineRule="exact"/>
              <w:ind w:left="375"/>
              <w:rPr>
                <w:sz w:val="24"/>
              </w:rPr>
            </w:pPr>
            <w:r>
              <w:rPr>
                <w:spacing w:val="-5"/>
                <w:sz w:val="24"/>
              </w:rPr>
              <w:t>823</w:t>
            </w:r>
          </w:p>
          <w:p>
            <w:pPr>
              <w:pStyle w:val="TableParagraph"/>
              <w:spacing w:before="2"/>
              <w:ind w:left="289"/>
              <w:rPr>
                <w:sz w:val="24"/>
              </w:rPr>
            </w:pPr>
            <w:r>
              <w:rPr>
                <w:spacing w:val="-2"/>
                <w:sz w:val="24"/>
              </w:rPr>
              <w:t>627,6</w:t>
            </w:r>
          </w:p>
        </w:tc>
        <w:tc>
          <w:tcPr>
            <w:tcW w:w="998" w:type="dxa"/>
          </w:tcPr>
          <w:p>
            <w:pPr>
              <w:pStyle w:val="TableParagraph"/>
              <w:spacing w:line="272" w:lineRule="exact"/>
              <w:ind w:left="323"/>
              <w:rPr>
                <w:sz w:val="24"/>
              </w:rPr>
            </w:pPr>
            <w:r>
              <w:rPr>
                <w:spacing w:val="-5"/>
                <w:sz w:val="24"/>
              </w:rPr>
              <w:t>864</w:t>
            </w:r>
          </w:p>
          <w:p>
            <w:pPr>
              <w:pStyle w:val="TableParagraph"/>
              <w:spacing w:before="2"/>
              <w:ind w:left="232"/>
              <w:rPr>
                <w:sz w:val="24"/>
              </w:rPr>
            </w:pPr>
            <w:r>
              <w:rPr>
                <w:spacing w:val="-2"/>
                <w:sz w:val="24"/>
              </w:rPr>
              <w:t>148,0</w:t>
            </w:r>
          </w:p>
        </w:tc>
        <w:tc>
          <w:tcPr>
            <w:tcW w:w="1113" w:type="dxa"/>
          </w:tcPr>
          <w:p>
            <w:pPr>
              <w:pStyle w:val="TableParagraph"/>
              <w:spacing w:line="272" w:lineRule="exact"/>
              <w:ind w:left="285"/>
              <w:rPr>
                <w:sz w:val="24"/>
              </w:rPr>
            </w:pPr>
            <w:r>
              <w:rPr>
                <w:sz w:val="24"/>
              </w:rPr>
              <w:t>1</w:t>
            </w:r>
            <w:r>
              <w:rPr>
                <w:spacing w:val="2"/>
                <w:sz w:val="24"/>
              </w:rPr>
              <w:t> </w:t>
            </w:r>
            <w:r>
              <w:rPr>
                <w:spacing w:val="-5"/>
                <w:sz w:val="24"/>
              </w:rPr>
              <w:t>078</w:t>
            </w:r>
          </w:p>
          <w:p>
            <w:pPr>
              <w:pStyle w:val="TableParagraph"/>
              <w:spacing w:before="2"/>
              <w:ind w:left="290"/>
              <w:rPr>
                <w:sz w:val="24"/>
              </w:rPr>
            </w:pPr>
            <w:r>
              <w:rPr>
                <w:spacing w:val="-2"/>
                <w:sz w:val="24"/>
              </w:rPr>
              <w:t>102,3</w:t>
            </w:r>
          </w:p>
        </w:tc>
        <w:tc>
          <w:tcPr>
            <w:tcW w:w="1118" w:type="dxa"/>
          </w:tcPr>
          <w:p>
            <w:pPr>
              <w:pStyle w:val="TableParagraph"/>
              <w:spacing w:line="272" w:lineRule="exact"/>
              <w:ind w:left="290"/>
              <w:rPr>
                <w:sz w:val="24"/>
              </w:rPr>
            </w:pPr>
            <w:r>
              <w:rPr>
                <w:sz w:val="24"/>
              </w:rPr>
              <w:t>1</w:t>
            </w:r>
            <w:r>
              <w:rPr>
                <w:spacing w:val="2"/>
                <w:sz w:val="24"/>
              </w:rPr>
              <w:t> </w:t>
            </w:r>
            <w:r>
              <w:rPr>
                <w:spacing w:val="-5"/>
                <w:sz w:val="24"/>
              </w:rPr>
              <w:t>098</w:t>
            </w:r>
          </w:p>
          <w:p>
            <w:pPr>
              <w:pStyle w:val="TableParagraph"/>
              <w:spacing w:before="2"/>
              <w:ind w:left="295"/>
              <w:rPr>
                <w:sz w:val="24"/>
              </w:rPr>
            </w:pPr>
            <w:r>
              <w:rPr>
                <w:spacing w:val="-2"/>
                <w:sz w:val="24"/>
              </w:rPr>
              <w:t>375,0</w:t>
            </w:r>
          </w:p>
        </w:tc>
        <w:tc>
          <w:tcPr>
            <w:tcW w:w="1113" w:type="dxa"/>
          </w:tcPr>
          <w:p>
            <w:pPr>
              <w:pStyle w:val="TableParagraph"/>
              <w:spacing w:line="272" w:lineRule="exact"/>
              <w:ind w:left="377"/>
              <w:rPr>
                <w:sz w:val="24"/>
              </w:rPr>
            </w:pPr>
            <w:r>
              <w:rPr>
                <w:spacing w:val="-5"/>
                <w:sz w:val="24"/>
              </w:rPr>
              <w:t>921</w:t>
            </w:r>
          </w:p>
          <w:p>
            <w:pPr>
              <w:pStyle w:val="TableParagraph"/>
              <w:spacing w:before="2"/>
              <w:ind w:left="291"/>
              <w:rPr>
                <w:sz w:val="24"/>
              </w:rPr>
            </w:pPr>
            <w:r>
              <w:rPr>
                <w:spacing w:val="-2"/>
                <w:sz w:val="24"/>
              </w:rPr>
              <w:t>498,8</w:t>
            </w:r>
          </w:p>
        </w:tc>
        <w:tc>
          <w:tcPr>
            <w:tcW w:w="1118" w:type="dxa"/>
          </w:tcPr>
          <w:p>
            <w:pPr>
              <w:pStyle w:val="TableParagraph"/>
              <w:spacing w:line="272" w:lineRule="exact"/>
              <w:ind w:left="383"/>
              <w:rPr>
                <w:sz w:val="24"/>
              </w:rPr>
            </w:pPr>
            <w:r>
              <w:rPr>
                <w:spacing w:val="-5"/>
                <w:sz w:val="24"/>
              </w:rPr>
              <w:t>921</w:t>
            </w:r>
          </w:p>
          <w:p>
            <w:pPr>
              <w:pStyle w:val="TableParagraph"/>
              <w:spacing w:before="2"/>
              <w:ind w:left="296"/>
              <w:rPr>
                <w:sz w:val="24"/>
              </w:rPr>
            </w:pPr>
            <w:r>
              <w:rPr>
                <w:spacing w:val="-2"/>
                <w:sz w:val="24"/>
              </w:rPr>
              <w:t>498,8</w:t>
            </w: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830" w:hRule="atLeast"/>
        </w:trPr>
        <w:tc>
          <w:tcPr>
            <w:tcW w:w="581" w:type="dxa"/>
          </w:tcPr>
          <w:p>
            <w:pPr>
              <w:pStyle w:val="TableParagraph"/>
              <w:rPr>
                <w:sz w:val="24"/>
              </w:rPr>
            </w:pPr>
          </w:p>
        </w:tc>
        <w:tc>
          <w:tcPr>
            <w:tcW w:w="2083" w:type="dxa"/>
            <w:tcBorders>
              <w:top w:val="nil"/>
            </w:tcBorders>
          </w:tcPr>
          <w:p>
            <w:pPr>
              <w:pStyle w:val="TableParagraph"/>
              <w:spacing w:line="275" w:lineRule="exact" w:before="1"/>
              <w:ind w:left="105"/>
              <w:rPr>
                <w:sz w:val="24"/>
              </w:rPr>
            </w:pPr>
            <w:r>
              <w:rPr>
                <w:sz w:val="24"/>
              </w:rPr>
              <w:t>по истечении</w:t>
            </w:r>
            <w:r>
              <w:rPr>
                <w:spacing w:val="-2"/>
                <w:sz w:val="24"/>
              </w:rPr>
              <w:t> </w:t>
            </w:r>
            <w:r>
              <w:rPr>
                <w:spacing w:val="-5"/>
                <w:sz w:val="24"/>
              </w:rPr>
              <w:t>154</w:t>
            </w:r>
          </w:p>
          <w:p>
            <w:pPr>
              <w:pStyle w:val="TableParagraph"/>
              <w:spacing w:line="278" w:lineRule="exact"/>
              <w:ind w:left="105" w:right="113" w:hanging="1"/>
              <w:rPr>
                <w:sz w:val="24"/>
              </w:rPr>
            </w:pPr>
            <w:r>
              <w:rPr>
                <w:spacing w:val="-4"/>
                <w:sz w:val="24"/>
              </w:rPr>
              <w:t>дней </w:t>
            </w:r>
            <w:r>
              <w:rPr>
                <w:spacing w:val="-2"/>
                <w:sz w:val="24"/>
              </w:rPr>
              <w:t>беременности</w:t>
            </w:r>
          </w:p>
        </w:tc>
        <w:tc>
          <w:tcPr>
            <w:tcW w:w="1862" w:type="dxa"/>
            <w:tcBorders>
              <w:top w:val="nil"/>
            </w:tcBorders>
          </w:tcPr>
          <w:p>
            <w:pPr>
              <w:pStyle w:val="TableParagraph"/>
              <w:rPr>
                <w:sz w:val="24"/>
              </w:rPr>
            </w:pPr>
          </w:p>
        </w:tc>
        <w:tc>
          <w:tcPr>
            <w:tcW w:w="1963"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99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c>
          <w:tcPr>
            <w:tcW w:w="1113" w:type="dxa"/>
          </w:tcPr>
          <w:p>
            <w:pPr>
              <w:pStyle w:val="TableParagraph"/>
              <w:rPr>
                <w:sz w:val="24"/>
              </w:rPr>
            </w:pPr>
          </w:p>
        </w:tc>
        <w:tc>
          <w:tcPr>
            <w:tcW w:w="1118" w:type="dxa"/>
          </w:tcPr>
          <w:p>
            <w:pPr>
              <w:pStyle w:val="TableParagraph"/>
              <w:rPr>
                <w:sz w:val="24"/>
              </w:rPr>
            </w:pPr>
          </w:p>
        </w:tc>
      </w:tr>
      <w:tr>
        <w:trPr>
          <w:trHeight w:val="549" w:hRule="atLeast"/>
        </w:trPr>
        <w:tc>
          <w:tcPr>
            <w:tcW w:w="581" w:type="dxa"/>
            <w:vMerge w:val="restart"/>
          </w:tcPr>
          <w:p>
            <w:pPr>
              <w:pStyle w:val="TableParagraph"/>
              <w:spacing w:line="271" w:lineRule="exact"/>
              <w:ind w:left="167"/>
              <w:rPr>
                <w:sz w:val="24"/>
              </w:rPr>
            </w:pPr>
            <w:r>
              <w:rPr>
                <w:spacing w:val="-5"/>
                <w:sz w:val="24"/>
              </w:rPr>
              <w:t>98</w:t>
            </w:r>
          </w:p>
        </w:tc>
        <w:tc>
          <w:tcPr>
            <w:tcW w:w="2083" w:type="dxa"/>
            <w:vMerge w:val="restart"/>
          </w:tcPr>
          <w:p>
            <w:pPr>
              <w:pStyle w:val="TableParagraph"/>
              <w:ind w:left="105" w:right="92"/>
              <w:rPr>
                <w:sz w:val="24"/>
              </w:rPr>
            </w:pPr>
            <w:r>
              <w:rPr>
                <w:spacing w:val="-2"/>
                <w:sz w:val="24"/>
              </w:rPr>
              <w:t>Выплата социального </w:t>
            </w:r>
            <w:r>
              <w:rPr>
                <w:sz w:val="24"/>
              </w:rPr>
              <w:t>пособия на </w:t>
            </w:r>
            <w:r>
              <w:rPr>
                <w:spacing w:val="-2"/>
                <w:sz w:val="24"/>
              </w:rPr>
              <w:t>погребение </w:t>
            </w:r>
            <w:r>
              <w:rPr>
                <w:sz w:val="24"/>
              </w:rPr>
              <w:t>умерших</w:t>
            </w:r>
            <w:r>
              <w:rPr>
                <w:spacing w:val="-15"/>
                <w:sz w:val="24"/>
              </w:rPr>
              <w:t> </w:t>
            </w:r>
            <w:r>
              <w:rPr>
                <w:sz w:val="24"/>
              </w:rPr>
              <w:t>лиц,</w:t>
            </w:r>
            <w:r>
              <w:rPr>
                <w:spacing w:val="-15"/>
                <w:sz w:val="24"/>
              </w:rPr>
              <w:t> </w:t>
            </w:r>
            <w:r>
              <w:rPr>
                <w:sz w:val="24"/>
              </w:rPr>
              <w:t>не работавших на день</w:t>
            </w:r>
            <w:r>
              <w:rPr>
                <w:spacing w:val="-11"/>
                <w:sz w:val="24"/>
              </w:rPr>
              <w:t> </w:t>
            </w:r>
            <w:r>
              <w:rPr>
                <w:sz w:val="24"/>
              </w:rPr>
              <w:t>смерти</w:t>
            </w:r>
            <w:r>
              <w:rPr>
                <w:spacing w:val="-13"/>
                <w:sz w:val="24"/>
              </w:rPr>
              <w:t> </w:t>
            </w:r>
            <w:r>
              <w:rPr>
                <w:sz w:val="24"/>
              </w:rPr>
              <w:t>и</w:t>
            </w:r>
            <w:r>
              <w:rPr>
                <w:spacing w:val="-13"/>
                <w:sz w:val="24"/>
              </w:rPr>
              <w:t> </w:t>
            </w:r>
            <w:r>
              <w:rPr>
                <w:sz w:val="24"/>
              </w:rPr>
              <w:t>не </w:t>
            </w:r>
            <w:r>
              <w:rPr>
                <w:spacing w:val="-2"/>
                <w:sz w:val="24"/>
              </w:rPr>
              <w:t>являвшихся пенсионерами</w:t>
            </w:r>
          </w:p>
        </w:tc>
        <w:tc>
          <w:tcPr>
            <w:tcW w:w="1862" w:type="dxa"/>
            <w:vMerge w:val="restart"/>
          </w:tcPr>
          <w:p>
            <w:pPr>
              <w:pStyle w:val="TableParagraph"/>
              <w:spacing w:line="242" w:lineRule="auto"/>
              <w:ind w:left="105"/>
              <w:rPr>
                <w:sz w:val="24"/>
              </w:rPr>
            </w:pPr>
            <w:r>
              <w:rPr>
                <w:spacing w:val="-2"/>
                <w:sz w:val="24"/>
              </w:rPr>
              <w:t>Федеральный </w:t>
            </w:r>
            <w:r>
              <w:rPr>
                <w:sz w:val="24"/>
              </w:rPr>
              <w:t>Закон от 12</w:t>
            </w:r>
          </w:p>
          <w:p>
            <w:pPr>
              <w:pStyle w:val="TableParagraph"/>
              <w:spacing w:line="242" w:lineRule="auto"/>
              <w:ind w:left="105" w:right="179" w:hanging="1"/>
              <w:rPr>
                <w:sz w:val="24"/>
              </w:rPr>
            </w:pPr>
            <w:r>
              <w:rPr>
                <w:sz w:val="24"/>
              </w:rPr>
              <w:t>января</w:t>
            </w:r>
            <w:r>
              <w:rPr>
                <w:spacing w:val="-15"/>
                <w:sz w:val="24"/>
              </w:rPr>
              <w:t> </w:t>
            </w:r>
            <w:r>
              <w:rPr>
                <w:sz w:val="24"/>
              </w:rPr>
              <w:t>1996</w:t>
            </w:r>
            <w:r>
              <w:rPr>
                <w:spacing w:val="-15"/>
                <w:sz w:val="24"/>
              </w:rPr>
              <w:t> </w:t>
            </w:r>
            <w:r>
              <w:rPr>
                <w:sz w:val="24"/>
              </w:rPr>
              <w:t>г. N 8-ФЗ "О</w:t>
            </w:r>
          </w:p>
          <w:p>
            <w:pPr>
              <w:pStyle w:val="TableParagraph"/>
              <w:ind w:left="105" w:right="163"/>
              <w:rPr>
                <w:sz w:val="24"/>
              </w:rPr>
            </w:pPr>
            <w:r>
              <w:rPr>
                <w:sz w:val="24"/>
              </w:rPr>
              <w:t>погребении и </w:t>
            </w:r>
            <w:r>
              <w:rPr>
                <w:spacing w:val="-2"/>
                <w:sz w:val="24"/>
              </w:rPr>
              <w:t>похоронном </w:t>
            </w:r>
            <w:r>
              <w:rPr>
                <w:sz w:val="24"/>
              </w:rPr>
              <w:t>зеле", Закон города</w:t>
            </w:r>
            <w:r>
              <w:rPr>
                <w:spacing w:val="-15"/>
                <w:sz w:val="24"/>
              </w:rPr>
              <w:t> </w:t>
            </w:r>
            <w:r>
              <w:rPr>
                <w:sz w:val="24"/>
              </w:rPr>
              <w:t>Москвы от 4 июня</w:t>
            </w:r>
          </w:p>
          <w:p>
            <w:pPr>
              <w:pStyle w:val="TableParagraph"/>
              <w:spacing w:line="275" w:lineRule="exact"/>
              <w:ind w:left="105"/>
              <w:rPr>
                <w:sz w:val="24"/>
              </w:rPr>
            </w:pPr>
            <w:r>
              <w:rPr>
                <w:sz w:val="24"/>
              </w:rPr>
              <w:t>1997 г.</w:t>
            </w:r>
            <w:r>
              <w:rPr>
                <w:spacing w:val="1"/>
                <w:sz w:val="24"/>
              </w:rPr>
              <w:t> </w:t>
            </w:r>
            <w:r>
              <w:rPr>
                <w:sz w:val="24"/>
              </w:rPr>
              <w:t>N</w:t>
            </w:r>
            <w:r>
              <w:rPr>
                <w:spacing w:val="1"/>
                <w:sz w:val="24"/>
              </w:rPr>
              <w:t> </w:t>
            </w:r>
            <w:r>
              <w:rPr>
                <w:sz w:val="24"/>
              </w:rPr>
              <w:t>11</w:t>
            </w:r>
            <w:r>
              <w:rPr>
                <w:spacing w:val="1"/>
                <w:sz w:val="24"/>
              </w:rPr>
              <w:t> </w:t>
            </w:r>
            <w:r>
              <w:rPr>
                <w:spacing w:val="-5"/>
                <w:sz w:val="24"/>
              </w:rPr>
              <w:t>'О</w:t>
            </w:r>
          </w:p>
          <w:p>
            <w:pPr>
              <w:pStyle w:val="TableParagraph"/>
              <w:ind w:left="105" w:right="95"/>
              <w:rPr>
                <w:sz w:val="24"/>
              </w:rPr>
            </w:pPr>
            <w:r>
              <w:rPr>
                <w:sz w:val="24"/>
              </w:rPr>
              <w:t>погребении</w:t>
            </w:r>
            <w:r>
              <w:rPr>
                <w:spacing w:val="-15"/>
                <w:sz w:val="24"/>
              </w:rPr>
              <w:t> </w:t>
            </w:r>
            <w:r>
              <w:rPr>
                <w:sz w:val="24"/>
              </w:rPr>
              <w:t>и </w:t>
            </w:r>
            <w:r>
              <w:rPr>
                <w:spacing w:val="-2"/>
                <w:sz w:val="24"/>
              </w:rPr>
              <w:t>похоронном </w:t>
            </w:r>
            <w:r>
              <w:rPr>
                <w:sz w:val="24"/>
              </w:rPr>
              <w:t>деле</w:t>
            </w:r>
            <w:r>
              <w:rPr>
                <w:spacing w:val="-15"/>
                <w:sz w:val="24"/>
              </w:rPr>
              <w:t> </w:t>
            </w:r>
            <w:r>
              <w:rPr>
                <w:sz w:val="24"/>
              </w:rPr>
              <w:t>в</w:t>
            </w:r>
            <w:r>
              <w:rPr>
                <w:spacing w:val="-15"/>
                <w:sz w:val="24"/>
              </w:rPr>
              <w:t> </w:t>
            </w:r>
            <w:r>
              <w:rPr>
                <w:sz w:val="24"/>
              </w:rPr>
              <w:t>городе </w:t>
            </w:r>
            <w:r>
              <w:rPr>
                <w:spacing w:val="-2"/>
                <w:sz w:val="24"/>
              </w:rPr>
              <w:t>Москве"</w:t>
            </w:r>
          </w:p>
        </w:tc>
        <w:tc>
          <w:tcPr>
            <w:tcW w:w="1963" w:type="dxa"/>
          </w:tcPr>
          <w:p>
            <w:pPr>
              <w:pStyle w:val="TableParagraph"/>
              <w:spacing w:line="270"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3"/>
              <w:ind w:left="105"/>
              <w:rPr>
                <w:sz w:val="24"/>
              </w:rPr>
            </w:pPr>
            <w:r>
              <w:rPr>
                <w:spacing w:val="-2"/>
                <w:sz w:val="24"/>
              </w:rPr>
              <w:t>(рублей/человек)</w:t>
            </w:r>
          </w:p>
        </w:tc>
        <w:tc>
          <w:tcPr>
            <w:tcW w:w="1113" w:type="dxa"/>
          </w:tcPr>
          <w:p>
            <w:pPr>
              <w:pStyle w:val="TableParagraph"/>
              <w:spacing w:line="271" w:lineRule="exact"/>
              <w:ind w:right="181"/>
              <w:jc w:val="right"/>
              <w:rPr>
                <w:sz w:val="24"/>
              </w:rPr>
            </w:pPr>
            <w:r>
              <w:rPr>
                <w:sz w:val="24"/>
              </w:rPr>
              <w:t>5</w:t>
            </w:r>
            <w:r>
              <w:rPr>
                <w:spacing w:val="2"/>
                <w:sz w:val="24"/>
              </w:rPr>
              <w:t> </w:t>
            </w:r>
            <w:r>
              <w:rPr>
                <w:spacing w:val="-2"/>
                <w:sz w:val="24"/>
              </w:rPr>
              <w:t>562,3</w:t>
            </w:r>
          </w:p>
        </w:tc>
        <w:tc>
          <w:tcPr>
            <w:tcW w:w="1118" w:type="dxa"/>
          </w:tcPr>
          <w:p>
            <w:pPr>
              <w:pStyle w:val="TableParagraph"/>
              <w:spacing w:line="271" w:lineRule="exact"/>
              <w:ind w:right="181"/>
              <w:jc w:val="right"/>
              <w:rPr>
                <w:sz w:val="24"/>
              </w:rPr>
            </w:pPr>
            <w:r>
              <w:rPr>
                <w:sz w:val="24"/>
              </w:rPr>
              <w:t>5</w:t>
            </w:r>
            <w:r>
              <w:rPr>
                <w:spacing w:val="2"/>
                <w:sz w:val="24"/>
              </w:rPr>
              <w:t> </w:t>
            </w:r>
            <w:r>
              <w:rPr>
                <w:spacing w:val="-2"/>
                <w:sz w:val="24"/>
              </w:rPr>
              <w:t>701,3</w:t>
            </w:r>
          </w:p>
        </w:tc>
        <w:tc>
          <w:tcPr>
            <w:tcW w:w="1113" w:type="dxa"/>
          </w:tcPr>
          <w:p>
            <w:pPr>
              <w:pStyle w:val="TableParagraph"/>
              <w:spacing w:line="271" w:lineRule="exact"/>
              <w:ind w:right="180"/>
              <w:jc w:val="right"/>
              <w:rPr>
                <w:sz w:val="24"/>
              </w:rPr>
            </w:pPr>
            <w:r>
              <w:rPr>
                <w:sz w:val="24"/>
              </w:rPr>
              <w:t>5</w:t>
            </w:r>
            <w:r>
              <w:rPr>
                <w:spacing w:val="2"/>
                <w:sz w:val="24"/>
              </w:rPr>
              <w:t> </w:t>
            </w:r>
            <w:r>
              <w:rPr>
                <w:spacing w:val="-2"/>
                <w:sz w:val="24"/>
              </w:rPr>
              <w:t>946,5</w:t>
            </w:r>
          </w:p>
        </w:tc>
        <w:tc>
          <w:tcPr>
            <w:tcW w:w="998" w:type="dxa"/>
          </w:tcPr>
          <w:p>
            <w:pPr>
              <w:pStyle w:val="TableParagraph"/>
              <w:spacing w:line="271" w:lineRule="exact"/>
              <w:ind w:left="98" w:right="83"/>
              <w:jc w:val="center"/>
              <w:rPr>
                <w:sz w:val="24"/>
              </w:rPr>
            </w:pPr>
            <w:r>
              <w:rPr>
                <w:sz w:val="24"/>
              </w:rPr>
              <w:t>6</w:t>
            </w:r>
            <w:r>
              <w:rPr>
                <w:spacing w:val="2"/>
                <w:sz w:val="24"/>
              </w:rPr>
              <w:t> </w:t>
            </w:r>
            <w:r>
              <w:rPr>
                <w:spacing w:val="-2"/>
                <w:sz w:val="24"/>
              </w:rPr>
              <w:t>124,9</w:t>
            </w:r>
          </w:p>
        </w:tc>
        <w:tc>
          <w:tcPr>
            <w:tcW w:w="1113" w:type="dxa"/>
          </w:tcPr>
          <w:p>
            <w:pPr>
              <w:pStyle w:val="TableParagraph"/>
              <w:spacing w:line="271" w:lineRule="exact"/>
              <w:ind w:left="89" w:right="74"/>
              <w:jc w:val="center"/>
              <w:rPr>
                <w:sz w:val="24"/>
              </w:rPr>
            </w:pPr>
            <w:r>
              <w:rPr>
                <w:sz w:val="24"/>
              </w:rPr>
              <w:t>6</w:t>
            </w:r>
            <w:r>
              <w:rPr>
                <w:spacing w:val="2"/>
                <w:sz w:val="24"/>
              </w:rPr>
              <w:t> </w:t>
            </w:r>
            <w:r>
              <w:rPr>
                <w:spacing w:val="-2"/>
                <w:sz w:val="24"/>
              </w:rPr>
              <w:t>424,9</w:t>
            </w:r>
          </w:p>
        </w:tc>
        <w:tc>
          <w:tcPr>
            <w:tcW w:w="1118" w:type="dxa"/>
          </w:tcPr>
          <w:p>
            <w:pPr>
              <w:pStyle w:val="TableParagraph"/>
              <w:spacing w:line="271" w:lineRule="exact"/>
              <w:ind w:left="89" w:right="69"/>
              <w:jc w:val="center"/>
              <w:rPr>
                <w:sz w:val="24"/>
              </w:rPr>
            </w:pPr>
            <w:r>
              <w:rPr>
                <w:sz w:val="24"/>
              </w:rPr>
              <w:t>6</w:t>
            </w:r>
            <w:r>
              <w:rPr>
                <w:spacing w:val="2"/>
                <w:sz w:val="24"/>
              </w:rPr>
              <w:t> </w:t>
            </w:r>
            <w:r>
              <w:rPr>
                <w:spacing w:val="-2"/>
                <w:sz w:val="24"/>
              </w:rPr>
              <w:t>734,0</w:t>
            </w:r>
          </w:p>
        </w:tc>
        <w:tc>
          <w:tcPr>
            <w:tcW w:w="1113" w:type="dxa"/>
          </w:tcPr>
          <w:p>
            <w:pPr>
              <w:pStyle w:val="TableParagraph"/>
              <w:spacing w:line="271" w:lineRule="exact"/>
              <w:ind w:left="89" w:right="73"/>
              <w:jc w:val="center"/>
              <w:rPr>
                <w:sz w:val="24"/>
              </w:rPr>
            </w:pPr>
            <w:r>
              <w:rPr>
                <w:sz w:val="24"/>
              </w:rPr>
              <w:t>6</w:t>
            </w:r>
            <w:r>
              <w:rPr>
                <w:spacing w:val="2"/>
                <w:sz w:val="24"/>
              </w:rPr>
              <w:t> </w:t>
            </w:r>
            <w:r>
              <w:rPr>
                <w:spacing w:val="-2"/>
                <w:sz w:val="24"/>
              </w:rPr>
              <w:t>734,0</w:t>
            </w:r>
          </w:p>
        </w:tc>
        <w:tc>
          <w:tcPr>
            <w:tcW w:w="1118" w:type="dxa"/>
          </w:tcPr>
          <w:p>
            <w:pPr>
              <w:pStyle w:val="TableParagraph"/>
              <w:spacing w:line="271" w:lineRule="exact"/>
              <w:ind w:left="89" w:right="68"/>
              <w:jc w:val="center"/>
              <w:rPr>
                <w:sz w:val="24"/>
              </w:rPr>
            </w:pPr>
            <w:r>
              <w:rPr>
                <w:sz w:val="24"/>
              </w:rPr>
              <w:t>6</w:t>
            </w:r>
            <w:r>
              <w:rPr>
                <w:spacing w:val="2"/>
                <w:sz w:val="24"/>
              </w:rPr>
              <w:t> </w:t>
            </w:r>
            <w:r>
              <w:rPr>
                <w:spacing w:val="-2"/>
                <w:sz w:val="24"/>
              </w:rPr>
              <w:t>734,0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right="181"/>
              <w:jc w:val="right"/>
              <w:rPr>
                <w:sz w:val="24"/>
              </w:rPr>
            </w:pPr>
            <w:r>
              <w:rPr>
                <w:sz w:val="24"/>
              </w:rPr>
              <w:t>5</w:t>
            </w:r>
            <w:r>
              <w:rPr>
                <w:spacing w:val="2"/>
                <w:sz w:val="24"/>
              </w:rPr>
              <w:t> </w:t>
            </w:r>
            <w:r>
              <w:rPr>
                <w:spacing w:val="-2"/>
                <w:sz w:val="24"/>
              </w:rPr>
              <w:t>677,0</w:t>
            </w:r>
          </w:p>
        </w:tc>
        <w:tc>
          <w:tcPr>
            <w:tcW w:w="1118" w:type="dxa"/>
          </w:tcPr>
          <w:p>
            <w:pPr>
              <w:pStyle w:val="TableParagraph"/>
              <w:spacing w:line="273" w:lineRule="exact"/>
              <w:ind w:right="181"/>
              <w:jc w:val="right"/>
              <w:rPr>
                <w:sz w:val="24"/>
              </w:rPr>
            </w:pPr>
            <w:r>
              <w:rPr>
                <w:sz w:val="24"/>
              </w:rPr>
              <w:t>5</w:t>
            </w:r>
            <w:r>
              <w:rPr>
                <w:spacing w:val="2"/>
                <w:sz w:val="24"/>
              </w:rPr>
              <w:t> </w:t>
            </w:r>
            <w:r>
              <w:rPr>
                <w:spacing w:val="-2"/>
                <w:sz w:val="24"/>
              </w:rPr>
              <w:t>461,0</w:t>
            </w:r>
          </w:p>
        </w:tc>
        <w:tc>
          <w:tcPr>
            <w:tcW w:w="1113" w:type="dxa"/>
          </w:tcPr>
          <w:p>
            <w:pPr>
              <w:pStyle w:val="TableParagraph"/>
              <w:spacing w:line="273" w:lineRule="exact"/>
              <w:ind w:right="180"/>
              <w:jc w:val="right"/>
              <w:rPr>
                <w:sz w:val="24"/>
              </w:rPr>
            </w:pPr>
            <w:r>
              <w:rPr>
                <w:sz w:val="24"/>
              </w:rPr>
              <w:t>5</w:t>
            </w:r>
            <w:r>
              <w:rPr>
                <w:spacing w:val="2"/>
                <w:sz w:val="24"/>
              </w:rPr>
              <w:t> </w:t>
            </w:r>
            <w:r>
              <w:rPr>
                <w:spacing w:val="-2"/>
                <w:sz w:val="24"/>
              </w:rPr>
              <w:t>029,0</w:t>
            </w:r>
          </w:p>
        </w:tc>
        <w:tc>
          <w:tcPr>
            <w:tcW w:w="998" w:type="dxa"/>
          </w:tcPr>
          <w:p>
            <w:pPr>
              <w:pStyle w:val="TableParagraph"/>
              <w:spacing w:line="273" w:lineRule="exact"/>
              <w:ind w:left="98" w:right="83"/>
              <w:jc w:val="center"/>
              <w:rPr>
                <w:sz w:val="24"/>
              </w:rPr>
            </w:pPr>
            <w:r>
              <w:rPr>
                <w:sz w:val="24"/>
              </w:rPr>
              <w:t>4</w:t>
            </w:r>
            <w:r>
              <w:rPr>
                <w:spacing w:val="2"/>
                <w:sz w:val="24"/>
              </w:rPr>
              <w:t> </w:t>
            </w:r>
            <w:r>
              <w:rPr>
                <w:spacing w:val="-2"/>
                <w:sz w:val="24"/>
              </w:rPr>
              <w:t>843,0</w:t>
            </w:r>
          </w:p>
        </w:tc>
        <w:tc>
          <w:tcPr>
            <w:tcW w:w="1113" w:type="dxa"/>
          </w:tcPr>
          <w:p>
            <w:pPr>
              <w:pStyle w:val="TableParagraph"/>
              <w:spacing w:line="273" w:lineRule="exact"/>
              <w:ind w:left="89" w:right="74"/>
              <w:jc w:val="center"/>
              <w:rPr>
                <w:sz w:val="24"/>
              </w:rPr>
            </w:pPr>
            <w:r>
              <w:rPr>
                <w:sz w:val="24"/>
              </w:rPr>
              <w:t>5</w:t>
            </w:r>
            <w:r>
              <w:rPr>
                <w:spacing w:val="2"/>
                <w:sz w:val="24"/>
              </w:rPr>
              <w:t> </w:t>
            </w:r>
            <w:r>
              <w:rPr>
                <w:spacing w:val="-2"/>
                <w:sz w:val="24"/>
              </w:rPr>
              <w:t>404,0</w:t>
            </w:r>
          </w:p>
        </w:tc>
        <w:tc>
          <w:tcPr>
            <w:tcW w:w="1118" w:type="dxa"/>
          </w:tcPr>
          <w:p>
            <w:pPr>
              <w:pStyle w:val="TableParagraph"/>
              <w:spacing w:line="273" w:lineRule="exact"/>
              <w:ind w:left="89" w:right="69"/>
              <w:jc w:val="center"/>
              <w:rPr>
                <w:sz w:val="24"/>
              </w:rPr>
            </w:pPr>
            <w:r>
              <w:rPr>
                <w:sz w:val="24"/>
              </w:rPr>
              <w:t>6</w:t>
            </w:r>
            <w:r>
              <w:rPr>
                <w:spacing w:val="2"/>
                <w:sz w:val="24"/>
              </w:rPr>
              <w:t> </w:t>
            </w:r>
            <w:r>
              <w:rPr>
                <w:spacing w:val="-2"/>
                <w:sz w:val="24"/>
              </w:rPr>
              <w:t>000,0</w:t>
            </w:r>
          </w:p>
        </w:tc>
        <w:tc>
          <w:tcPr>
            <w:tcW w:w="1113" w:type="dxa"/>
          </w:tcPr>
          <w:p>
            <w:pPr>
              <w:pStyle w:val="TableParagraph"/>
              <w:spacing w:line="273" w:lineRule="exact"/>
              <w:ind w:left="89" w:right="73"/>
              <w:jc w:val="center"/>
              <w:rPr>
                <w:sz w:val="24"/>
              </w:rPr>
            </w:pPr>
            <w:r>
              <w:rPr>
                <w:sz w:val="24"/>
              </w:rPr>
              <w:t>6</w:t>
            </w:r>
            <w:r>
              <w:rPr>
                <w:spacing w:val="2"/>
                <w:sz w:val="24"/>
              </w:rPr>
              <w:t> </w:t>
            </w:r>
            <w:r>
              <w:rPr>
                <w:spacing w:val="-2"/>
                <w:sz w:val="24"/>
              </w:rPr>
              <w:t>000,0</w:t>
            </w:r>
          </w:p>
        </w:tc>
        <w:tc>
          <w:tcPr>
            <w:tcW w:w="1118" w:type="dxa"/>
          </w:tcPr>
          <w:p>
            <w:pPr>
              <w:pStyle w:val="TableParagraph"/>
              <w:spacing w:line="273" w:lineRule="exact"/>
              <w:ind w:left="89" w:right="68"/>
              <w:jc w:val="center"/>
              <w:rPr>
                <w:sz w:val="24"/>
              </w:rPr>
            </w:pPr>
            <w:r>
              <w:rPr>
                <w:sz w:val="24"/>
              </w:rPr>
              <w:t>6</w:t>
            </w:r>
            <w:r>
              <w:rPr>
                <w:spacing w:val="2"/>
                <w:sz w:val="24"/>
              </w:rPr>
              <w:t> </w:t>
            </w:r>
            <w:r>
              <w:rPr>
                <w:spacing w:val="-2"/>
                <w:sz w:val="24"/>
              </w:rPr>
              <w:t>000,0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w:t>
            </w:r>
          </w:p>
          <w:p>
            <w:pPr>
              <w:pStyle w:val="TableParagraph"/>
              <w:spacing w:line="257" w:lineRule="exact"/>
              <w:ind w:left="105"/>
              <w:rPr>
                <w:sz w:val="24"/>
              </w:rPr>
            </w:pPr>
            <w:r>
              <w:rPr>
                <w:sz w:val="24"/>
              </w:rPr>
              <w:t>(тыс.</w:t>
            </w:r>
            <w:r>
              <w:rPr>
                <w:spacing w:val="3"/>
                <w:sz w:val="24"/>
              </w:rPr>
              <w:t> </w:t>
            </w:r>
            <w:r>
              <w:rPr>
                <w:spacing w:val="-2"/>
                <w:sz w:val="24"/>
              </w:rPr>
              <w:t>рублей)</w:t>
            </w:r>
          </w:p>
        </w:tc>
        <w:tc>
          <w:tcPr>
            <w:tcW w:w="1113" w:type="dxa"/>
          </w:tcPr>
          <w:p>
            <w:pPr>
              <w:pStyle w:val="TableParagraph"/>
              <w:spacing w:line="273" w:lineRule="exact"/>
              <w:ind w:right="123"/>
              <w:jc w:val="right"/>
              <w:rPr>
                <w:sz w:val="24"/>
              </w:rPr>
            </w:pPr>
            <w:r>
              <w:rPr>
                <w:sz w:val="24"/>
              </w:rPr>
              <w:t>31</w:t>
            </w:r>
            <w:r>
              <w:rPr>
                <w:spacing w:val="2"/>
                <w:sz w:val="24"/>
              </w:rPr>
              <w:t> </w:t>
            </w:r>
            <w:r>
              <w:rPr>
                <w:spacing w:val="-2"/>
                <w:sz w:val="24"/>
              </w:rPr>
              <w:t>577,2</w:t>
            </w:r>
          </w:p>
        </w:tc>
        <w:tc>
          <w:tcPr>
            <w:tcW w:w="1118" w:type="dxa"/>
          </w:tcPr>
          <w:p>
            <w:pPr>
              <w:pStyle w:val="TableParagraph"/>
              <w:spacing w:line="273" w:lineRule="exact"/>
              <w:ind w:right="123"/>
              <w:jc w:val="right"/>
              <w:rPr>
                <w:sz w:val="24"/>
              </w:rPr>
            </w:pPr>
            <w:r>
              <w:rPr>
                <w:sz w:val="24"/>
              </w:rPr>
              <w:t>31</w:t>
            </w:r>
            <w:r>
              <w:rPr>
                <w:spacing w:val="2"/>
                <w:sz w:val="24"/>
              </w:rPr>
              <w:t> </w:t>
            </w:r>
            <w:r>
              <w:rPr>
                <w:spacing w:val="-2"/>
                <w:sz w:val="24"/>
              </w:rPr>
              <w:t>771,5</w:t>
            </w:r>
          </w:p>
        </w:tc>
        <w:tc>
          <w:tcPr>
            <w:tcW w:w="1113" w:type="dxa"/>
          </w:tcPr>
          <w:p>
            <w:pPr>
              <w:pStyle w:val="TableParagraph"/>
              <w:spacing w:line="273" w:lineRule="exact"/>
              <w:ind w:right="123"/>
              <w:jc w:val="right"/>
              <w:rPr>
                <w:sz w:val="24"/>
              </w:rPr>
            </w:pPr>
            <w:r>
              <w:rPr>
                <w:sz w:val="24"/>
              </w:rPr>
              <w:t>29</w:t>
            </w:r>
            <w:r>
              <w:rPr>
                <w:spacing w:val="2"/>
                <w:sz w:val="24"/>
              </w:rPr>
              <w:t> </w:t>
            </w:r>
            <w:r>
              <w:rPr>
                <w:spacing w:val="-2"/>
                <w:sz w:val="24"/>
              </w:rPr>
              <w:t>773,5</w:t>
            </w:r>
          </w:p>
        </w:tc>
        <w:tc>
          <w:tcPr>
            <w:tcW w:w="998" w:type="dxa"/>
          </w:tcPr>
          <w:p>
            <w:pPr>
              <w:pStyle w:val="TableParagraph"/>
              <w:spacing w:line="273" w:lineRule="exact"/>
              <w:ind w:left="98" w:right="84"/>
              <w:jc w:val="center"/>
              <w:rPr>
                <w:sz w:val="24"/>
              </w:rPr>
            </w:pPr>
            <w:r>
              <w:rPr>
                <w:spacing w:val="-5"/>
                <w:sz w:val="24"/>
              </w:rPr>
              <w:t>29</w:t>
            </w:r>
          </w:p>
          <w:p>
            <w:pPr>
              <w:pStyle w:val="TableParagraph"/>
              <w:spacing w:before="2"/>
              <w:ind w:left="98" w:right="82"/>
              <w:jc w:val="center"/>
              <w:rPr>
                <w:sz w:val="24"/>
              </w:rPr>
            </w:pPr>
            <w:r>
              <w:rPr>
                <w:spacing w:val="-2"/>
                <w:sz w:val="24"/>
              </w:rPr>
              <w:t>580,9</w:t>
            </w:r>
          </w:p>
        </w:tc>
        <w:tc>
          <w:tcPr>
            <w:tcW w:w="1113" w:type="dxa"/>
          </w:tcPr>
          <w:p>
            <w:pPr>
              <w:pStyle w:val="TableParagraph"/>
              <w:spacing w:line="273" w:lineRule="exact"/>
              <w:ind w:left="89" w:right="77"/>
              <w:jc w:val="center"/>
              <w:rPr>
                <w:sz w:val="24"/>
              </w:rPr>
            </w:pPr>
            <w:r>
              <w:rPr>
                <w:sz w:val="24"/>
              </w:rPr>
              <w:t>34</w:t>
            </w:r>
            <w:r>
              <w:rPr>
                <w:spacing w:val="2"/>
                <w:sz w:val="24"/>
              </w:rPr>
              <w:t> </w:t>
            </w:r>
            <w:r>
              <w:rPr>
                <w:spacing w:val="-2"/>
                <w:sz w:val="24"/>
              </w:rPr>
              <w:t>724,1</w:t>
            </w:r>
          </w:p>
        </w:tc>
        <w:tc>
          <w:tcPr>
            <w:tcW w:w="1118" w:type="dxa"/>
          </w:tcPr>
          <w:p>
            <w:pPr>
              <w:pStyle w:val="TableParagraph"/>
              <w:spacing w:line="273" w:lineRule="exact"/>
              <w:ind w:left="89" w:right="71"/>
              <w:jc w:val="center"/>
              <w:rPr>
                <w:sz w:val="24"/>
              </w:rPr>
            </w:pPr>
            <w:r>
              <w:rPr>
                <w:sz w:val="24"/>
              </w:rPr>
              <w:t>40</w:t>
            </w:r>
            <w:r>
              <w:rPr>
                <w:spacing w:val="2"/>
                <w:sz w:val="24"/>
              </w:rPr>
              <w:t> </w:t>
            </w:r>
            <w:r>
              <w:rPr>
                <w:spacing w:val="-2"/>
                <w:sz w:val="24"/>
              </w:rPr>
              <w:t>404,0</w:t>
            </w:r>
          </w:p>
        </w:tc>
        <w:tc>
          <w:tcPr>
            <w:tcW w:w="1113" w:type="dxa"/>
          </w:tcPr>
          <w:p>
            <w:pPr>
              <w:pStyle w:val="TableParagraph"/>
              <w:spacing w:line="273" w:lineRule="exact"/>
              <w:ind w:left="89" w:right="76"/>
              <w:jc w:val="center"/>
              <w:rPr>
                <w:sz w:val="24"/>
              </w:rPr>
            </w:pPr>
            <w:r>
              <w:rPr>
                <w:sz w:val="24"/>
              </w:rPr>
              <w:t>40</w:t>
            </w:r>
            <w:r>
              <w:rPr>
                <w:spacing w:val="2"/>
                <w:sz w:val="24"/>
              </w:rPr>
              <w:t> </w:t>
            </w:r>
            <w:r>
              <w:rPr>
                <w:spacing w:val="-2"/>
                <w:sz w:val="24"/>
              </w:rPr>
              <w:t>404,0</w:t>
            </w:r>
          </w:p>
        </w:tc>
        <w:tc>
          <w:tcPr>
            <w:tcW w:w="1118" w:type="dxa"/>
          </w:tcPr>
          <w:p>
            <w:pPr>
              <w:pStyle w:val="TableParagraph"/>
              <w:spacing w:line="273" w:lineRule="exact"/>
              <w:ind w:left="89" w:right="71"/>
              <w:jc w:val="center"/>
              <w:rPr>
                <w:sz w:val="24"/>
              </w:rPr>
            </w:pPr>
            <w:r>
              <w:rPr>
                <w:sz w:val="24"/>
              </w:rPr>
              <w:t>40</w:t>
            </w:r>
            <w:r>
              <w:rPr>
                <w:spacing w:val="2"/>
                <w:sz w:val="24"/>
              </w:rPr>
              <w:t> </w:t>
            </w:r>
            <w:r>
              <w:rPr>
                <w:spacing w:val="-2"/>
                <w:sz w:val="24"/>
              </w:rPr>
              <w:t>404,0</w:t>
            </w:r>
          </w:p>
        </w:tc>
      </w:tr>
      <w:tr>
        <w:trPr>
          <w:trHeight w:val="551" w:hRule="atLeast"/>
        </w:trPr>
        <w:tc>
          <w:tcPr>
            <w:tcW w:w="581" w:type="dxa"/>
            <w:vMerge w:val="restart"/>
          </w:tcPr>
          <w:p>
            <w:pPr>
              <w:pStyle w:val="TableParagraph"/>
              <w:spacing w:line="273" w:lineRule="exact"/>
              <w:ind w:left="167"/>
              <w:rPr>
                <w:sz w:val="24"/>
              </w:rPr>
            </w:pPr>
            <w:r>
              <w:rPr>
                <w:spacing w:val="-5"/>
                <w:sz w:val="24"/>
              </w:rPr>
              <w:t>99</w:t>
            </w:r>
          </w:p>
        </w:tc>
        <w:tc>
          <w:tcPr>
            <w:tcW w:w="2083" w:type="dxa"/>
            <w:vMerge w:val="restart"/>
          </w:tcPr>
          <w:p>
            <w:pPr>
              <w:pStyle w:val="TableParagraph"/>
              <w:ind w:left="105" w:right="92"/>
              <w:rPr>
                <w:sz w:val="24"/>
              </w:rPr>
            </w:pPr>
            <w:r>
              <w:rPr>
                <w:sz w:val="24"/>
              </w:rPr>
              <w:t>Субсидии на оплату</w:t>
            </w:r>
            <w:r>
              <w:rPr>
                <w:spacing w:val="-6"/>
                <w:sz w:val="24"/>
              </w:rPr>
              <w:t> </w:t>
            </w:r>
            <w:r>
              <w:rPr>
                <w:sz w:val="24"/>
              </w:rPr>
              <w:t>жилого помещения и </w:t>
            </w:r>
            <w:r>
              <w:rPr>
                <w:spacing w:val="-2"/>
                <w:sz w:val="24"/>
              </w:rPr>
              <w:t>коммунальных услуг</w:t>
            </w:r>
          </w:p>
        </w:tc>
        <w:tc>
          <w:tcPr>
            <w:tcW w:w="1862" w:type="dxa"/>
            <w:vMerge w:val="restart"/>
          </w:tcPr>
          <w:p>
            <w:pPr>
              <w:pStyle w:val="TableParagraph"/>
              <w:ind w:left="105"/>
              <w:rPr>
                <w:sz w:val="24"/>
              </w:rPr>
            </w:pPr>
            <w:r>
              <w:rPr>
                <w:spacing w:val="-2"/>
                <w:sz w:val="24"/>
              </w:rPr>
              <w:t>Постановление Правительства </w:t>
            </w:r>
            <w:r>
              <w:rPr>
                <w:sz w:val="24"/>
              </w:rPr>
              <w:t>Москвы от 19 </w:t>
            </w:r>
            <w:r>
              <w:rPr>
                <w:spacing w:val="-2"/>
                <w:sz w:val="24"/>
              </w:rPr>
              <w:t>сентября</w:t>
            </w:r>
          </w:p>
          <w:p>
            <w:pPr>
              <w:pStyle w:val="TableParagraph"/>
              <w:ind w:left="105"/>
              <w:rPr>
                <w:sz w:val="24"/>
              </w:rPr>
            </w:pPr>
            <w:r>
              <w:rPr>
                <w:sz w:val="24"/>
              </w:rPr>
              <w:t>2006</w:t>
            </w:r>
            <w:r>
              <w:rPr>
                <w:spacing w:val="2"/>
                <w:sz w:val="24"/>
              </w:rPr>
              <w:t> </w:t>
            </w:r>
            <w:r>
              <w:rPr>
                <w:spacing w:val="-5"/>
                <w:sz w:val="24"/>
              </w:rPr>
              <w:t>г.</w:t>
            </w:r>
          </w:p>
          <w:p>
            <w:pPr>
              <w:pStyle w:val="TableParagraph"/>
              <w:spacing w:line="275" w:lineRule="exact"/>
              <w:ind w:left="105"/>
              <w:rPr>
                <w:sz w:val="24"/>
              </w:rPr>
            </w:pPr>
            <w:r>
              <w:rPr>
                <w:sz w:val="24"/>
              </w:rPr>
              <w:t>N</w:t>
            </w:r>
            <w:r>
              <w:rPr>
                <w:spacing w:val="-3"/>
                <w:sz w:val="24"/>
              </w:rPr>
              <w:t> </w:t>
            </w:r>
            <w:r>
              <w:rPr>
                <w:sz w:val="24"/>
              </w:rPr>
              <w:t>710-ПП</w:t>
            </w:r>
            <w:r>
              <w:rPr>
                <w:spacing w:val="-3"/>
                <w:sz w:val="24"/>
              </w:rPr>
              <w:t> </w:t>
            </w:r>
            <w:r>
              <w:rPr>
                <w:spacing w:val="-5"/>
                <w:sz w:val="24"/>
              </w:rPr>
              <w:t>"О</w:t>
            </w:r>
          </w:p>
          <w:p>
            <w:pPr>
              <w:pStyle w:val="TableParagraph"/>
              <w:ind w:left="105"/>
              <w:rPr>
                <w:sz w:val="24"/>
              </w:rPr>
            </w:pPr>
            <w:r>
              <w:rPr>
                <w:spacing w:val="-2"/>
                <w:sz w:val="24"/>
              </w:rPr>
              <w:t>предоставлении </w:t>
            </w:r>
            <w:r>
              <w:rPr>
                <w:sz w:val="24"/>
              </w:rPr>
              <w:t>субсидий на оплату жилого помещения и </w:t>
            </w:r>
            <w:r>
              <w:rPr>
                <w:spacing w:val="-2"/>
                <w:sz w:val="24"/>
              </w:rPr>
              <w:t>коммунальных </w:t>
            </w:r>
            <w:r>
              <w:rPr>
                <w:sz w:val="24"/>
              </w:rPr>
              <w:t>услуг в городе </w:t>
            </w:r>
            <w:r>
              <w:rPr>
                <w:spacing w:val="-2"/>
                <w:sz w:val="24"/>
              </w:rPr>
              <w:t>Москве"</w:t>
            </w:r>
          </w:p>
        </w:tc>
        <w:tc>
          <w:tcPr>
            <w:tcW w:w="1963" w:type="dxa"/>
          </w:tcPr>
          <w:p>
            <w:pPr>
              <w:pStyle w:val="TableParagraph"/>
              <w:spacing w:line="272"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2"/>
              <w:ind w:left="105"/>
              <w:rPr>
                <w:sz w:val="24"/>
              </w:rPr>
            </w:pPr>
            <w:r>
              <w:rPr>
                <w:spacing w:val="-2"/>
                <w:sz w:val="24"/>
              </w:rPr>
              <w:t>(рублей/семей)</w:t>
            </w:r>
          </w:p>
        </w:tc>
        <w:tc>
          <w:tcPr>
            <w:tcW w:w="1113" w:type="dxa"/>
          </w:tcPr>
          <w:p>
            <w:pPr>
              <w:pStyle w:val="TableParagraph"/>
              <w:spacing w:line="273" w:lineRule="exact"/>
              <w:ind w:right="181"/>
              <w:jc w:val="right"/>
              <w:rPr>
                <w:sz w:val="24"/>
              </w:rPr>
            </w:pPr>
            <w:r>
              <w:rPr>
                <w:sz w:val="24"/>
              </w:rPr>
              <w:t>2</w:t>
            </w:r>
            <w:r>
              <w:rPr>
                <w:spacing w:val="2"/>
                <w:sz w:val="24"/>
              </w:rPr>
              <w:t> </w:t>
            </w:r>
            <w:r>
              <w:rPr>
                <w:spacing w:val="-2"/>
                <w:sz w:val="24"/>
              </w:rPr>
              <w:t>352,9</w:t>
            </w:r>
          </w:p>
        </w:tc>
        <w:tc>
          <w:tcPr>
            <w:tcW w:w="1118" w:type="dxa"/>
          </w:tcPr>
          <w:p>
            <w:pPr>
              <w:pStyle w:val="TableParagraph"/>
              <w:spacing w:line="273" w:lineRule="exact"/>
              <w:ind w:right="181"/>
              <w:jc w:val="right"/>
              <w:rPr>
                <w:sz w:val="24"/>
              </w:rPr>
            </w:pPr>
            <w:r>
              <w:rPr>
                <w:sz w:val="24"/>
              </w:rPr>
              <w:t>2</w:t>
            </w:r>
            <w:r>
              <w:rPr>
                <w:spacing w:val="2"/>
                <w:sz w:val="24"/>
              </w:rPr>
              <w:t> </w:t>
            </w:r>
            <w:r>
              <w:rPr>
                <w:spacing w:val="-2"/>
                <w:sz w:val="24"/>
              </w:rPr>
              <w:t>413,6</w:t>
            </w:r>
          </w:p>
        </w:tc>
        <w:tc>
          <w:tcPr>
            <w:tcW w:w="1113" w:type="dxa"/>
          </w:tcPr>
          <w:p>
            <w:pPr>
              <w:pStyle w:val="TableParagraph"/>
              <w:spacing w:line="273" w:lineRule="exact"/>
              <w:ind w:right="180"/>
              <w:jc w:val="right"/>
              <w:rPr>
                <w:sz w:val="24"/>
              </w:rPr>
            </w:pPr>
            <w:r>
              <w:rPr>
                <w:sz w:val="24"/>
              </w:rPr>
              <w:t>2</w:t>
            </w:r>
            <w:r>
              <w:rPr>
                <w:spacing w:val="2"/>
                <w:sz w:val="24"/>
              </w:rPr>
              <w:t> </w:t>
            </w:r>
            <w:r>
              <w:rPr>
                <w:spacing w:val="-2"/>
                <w:sz w:val="24"/>
              </w:rPr>
              <w:t>538,5</w:t>
            </w:r>
          </w:p>
        </w:tc>
        <w:tc>
          <w:tcPr>
            <w:tcW w:w="998" w:type="dxa"/>
          </w:tcPr>
          <w:p>
            <w:pPr>
              <w:pStyle w:val="TableParagraph"/>
              <w:spacing w:line="273" w:lineRule="exact"/>
              <w:ind w:left="98" w:right="83"/>
              <w:jc w:val="center"/>
              <w:rPr>
                <w:sz w:val="24"/>
              </w:rPr>
            </w:pPr>
            <w:r>
              <w:rPr>
                <w:sz w:val="24"/>
              </w:rPr>
              <w:t>2</w:t>
            </w:r>
            <w:r>
              <w:rPr>
                <w:spacing w:val="2"/>
                <w:sz w:val="24"/>
              </w:rPr>
              <w:t> </w:t>
            </w:r>
            <w:r>
              <w:rPr>
                <w:spacing w:val="-2"/>
                <w:sz w:val="24"/>
              </w:rPr>
              <w:t>568,9</w:t>
            </w:r>
          </w:p>
        </w:tc>
        <w:tc>
          <w:tcPr>
            <w:tcW w:w="1113" w:type="dxa"/>
          </w:tcPr>
          <w:p>
            <w:pPr>
              <w:pStyle w:val="TableParagraph"/>
              <w:spacing w:line="273" w:lineRule="exact"/>
              <w:ind w:left="89" w:right="74"/>
              <w:jc w:val="center"/>
              <w:rPr>
                <w:sz w:val="24"/>
              </w:rPr>
            </w:pPr>
            <w:r>
              <w:rPr>
                <w:sz w:val="24"/>
              </w:rPr>
              <w:t>2</w:t>
            </w:r>
            <w:r>
              <w:rPr>
                <w:spacing w:val="2"/>
                <w:sz w:val="24"/>
              </w:rPr>
              <w:t> </w:t>
            </w:r>
            <w:r>
              <w:rPr>
                <w:spacing w:val="-2"/>
                <w:sz w:val="24"/>
              </w:rPr>
              <w:t>696,3</w:t>
            </w:r>
          </w:p>
        </w:tc>
        <w:tc>
          <w:tcPr>
            <w:tcW w:w="1118" w:type="dxa"/>
          </w:tcPr>
          <w:p>
            <w:pPr>
              <w:pStyle w:val="TableParagraph"/>
              <w:spacing w:line="273" w:lineRule="exact"/>
              <w:ind w:left="89" w:right="69"/>
              <w:jc w:val="center"/>
              <w:rPr>
                <w:sz w:val="24"/>
              </w:rPr>
            </w:pPr>
            <w:r>
              <w:rPr>
                <w:sz w:val="24"/>
              </w:rPr>
              <w:t>2</w:t>
            </w:r>
            <w:r>
              <w:rPr>
                <w:spacing w:val="2"/>
                <w:sz w:val="24"/>
              </w:rPr>
              <w:t> </w:t>
            </w:r>
            <w:r>
              <w:rPr>
                <w:spacing w:val="-2"/>
                <w:sz w:val="24"/>
              </w:rPr>
              <w:t>664,2</w:t>
            </w:r>
          </w:p>
        </w:tc>
        <w:tc>
          <w:tcPr>
            <w:tcW w:w="1113" w:type="dxa"/>
          </w:tcPr>
          <w:p>
            <w:pPr>
              <w:pStyle w:val="TableParagraph"/>
              <w:spacing w:line="273" w:lineRule="exact"/>
              <w:ind w:left="89" w:right="73"/>
              <w:jc w:val="center"/>
              <w:rPr>
                <w:sz w:val="24"/>
              </w:rPr>
            </w:pPr>
            <w:r>
              <w:rPr>
                <w:sz w:val="24"/>
              </w:rPr>
              <w:t>2</w:t>
            </w:r>
            <w:r>
              <w:rPr>
                <w:spacing w:val="2"/>
                <w:sz w:val="24"/>
              </w:rPr>
              <w:t> </w:t>
            </w:r>
            <w:r>
              <w:rPr>
                <w:spacing w:val="-2"/>
                <w:sz w:val="24"/>
              </w:rPr>
              <w:t>664,2</w:t>
            </w:r>
          </w:p>
        </w:tc>
        <w:tc>
          <w:tcPr>
            <w:tcW w:w="1118" w:type="dxa"/>
          </w:tcPr>
          <w:p>
            <w:pPr>
              <w:pStyle w:val="TableParagraph"/>
              <w:spacing w:line="273" w:lineRule="exact"/>
              <w:ind w:left="89" w:right="68"/>
              <w:jc w:val="center"/>
              <w:rPr>
                <w:sz w:val="24"/>
              </w:rPr>
            </w:pPr>
            <w:r>
              <w:rPr>
                <w:sz w:val="24"/>
              </w:rPr>
              <w:t>2</w:t>
            </w:r>
            <w:r>
              <w:rPr>
                <w:spacing w:val="2"/>
                <w:sz w:val="24"/>
              </w:rPr>
              <w:t> </w:t>
            </w:r>
            <w:r>
              <w:rPr>
                <w:spacing w:val="-2"/>
                <w:sz w:val="24"/>
              </w:rPr>
              <w:t>664,2</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(семей)</w:t>
            </w:r>
          </w:p>
        </w:tc>
        <w:tc>
          <w:tcPr>
            <w:tcW w:w="1113" w:type="dxa"/>
          </w:tcPr>
          <w:p>
            <w:pPr>
              <w:pStyle w:val="TableParagraph"/>
              <w:spacing w:line="273" w:lineRule="exact"/>
              <w:ind w:left="86" w:right="80"/>
              <w:jc w:val="center"/>
              <w:rPr>
                <w:sz w:val="24"/>
              </w:rPr>
            </w:pPr>
            <w:r>
              <w:rPr>
                <w:spacing w:val="-5"/>
                <w:sz w:val="24"/>
              </w:rPr>
              <w:t>665</w:t>
            </w:r>
          </w:p>
          <w:p>
            <w:pPr>
              <w:pStyle w:val="TableParagraph"/>
              <w:spacing w:before="2"/>
              <w:ind w:left="89" w:right="76"/>
              <w:jc w:val="center"/>
              <w:rPr>
                <w:sz w:val="24"/>
              </w:rPr>
            </w:pPr>
            <w:r>
              <w:rPr>
                <w:spacing w:val="-2"/>
                <w:sz w:val="24"/>
              </w:rPr>
              <w:t>022,0</w:t>
            </w:r>
          </w:p>
        </w:tc>
        <w:tc>
          <w:tcPr>
            <w:tcW w:w="1118" w:type="dxa"/>
          </w:tcPr>
          <w:p>
            <w:pPr>
              <w:pStyle w:val="TableParagraph"/>
              <w:spacing w:line="273" w:lineRule="exact"/>
              <w:ind w:left="380"/>
              <w:rPr>
                <w:sz w:val="24"/>
              </w:rPr>
            </w:pPr>
            <w:r>
              <w:rPr>
                <w:spacing w:val="-5"/>
                <w:sz w:val="24"/>
              </w:rPr>
              <w:t>648</w:t>
            </w:r>
          </w:p>
          <w:p>
            <w:pPr>
              <w:pStyle w:val="TableParagraph"/>
              <w:spacing w:before="2"/>
              <w:ind w:left="293"/>
              <w:rPr>
                <w:sz w:val="24"/>
              </w:rPr>
            </w:pPr>
            <w:r>
              <w:rPr>
                <w:spacing w:val="-2"/>
                <w:sz w:val="24"/>
              </w:rPr>
              <w:t>380,0</w:t>
            </w:r>
          </w:p>
        </w:tc>
        <w:tc>
          <w:tcPr>
            <w:tcW w:w="1113" w:type="dxa"/>
          </w:tcPr>
          <w:p>
            <w:pPr>
              <w:pStyle w:val="TableParagraph"/>
              <w:spacing w:line="273" w:lineRule="exact"/>
              <w:ind w:left="375"/>
              <w:rPr>
                <w:sz w:val="24"/>
              </w:rPr>
            </w:pPr>
            <w:r>
              <w:rPr>
                <w:spacing w:val="-5"/>
                <w:sz w:val="24"/>
              </w:rPr>
              <w:t>637</w:t>
            </w:r>
          </w:p>
          <w:p>
            <w:pPr>
              <w:pStyle w:val="TableParagraph"/>
              <w:spacing w:before="2"/>
              <w:ind w:left="289"/>
              <w:rPr>
                <w:sz w:val="24"/>
              </w:rPr>
            </w:pPr>
            <w:r>
              <w:rPr>
                <w:spacing w:val="-2"/>
                <w:sz w:val="24"/>
              </w:rPr>
              <w:t>518,0</w:t>
            </w:r>
          </w:p>
        </w:tc>
        <w:tc>
          <w:tcPr>
            <w:tcW w:w="998" w:type="dxa"/>
          </w:tcPr>
          <w:p>
            <w:pPr>
              <w:pStyle w:val="TableParagraph"/>
              <w:spacing w:line="273" w:lineRule="exact"/>
              <w:ind w:left="323"/>
              <w:rPr>
                <w:sz w:val="24"/>
              </w:rPr>
            </w:pPr>
            <w:r>
              <w:rPr>
                <w:spacing w:val="-5"/>
                <w:sz w:val="24"/>
              </w:rPr>
              <w:t>639</w:t>
            </w:r>
          </w:p>
          <w:p>
            <w:pPr>
              <w:pStyle w:val="TableParagraph"/>
              <w:spacing w:before="2"/>
              <w:ind w:left="232"/>
              <w:rPr>
                <w:sz w:val="24"/>
              </w:rPr>
            </w:pPr>
            <w:r>
              <w:rPr>
                <w:spacing w:val="-2"/>
                <w:sz w:val="24"/>
              </w:rPr>
              <w:t>566,0</w:t>
            </w:r>
          </w:p>
        </w:tc>
        <w:tc>
          <w:tcPr>
            <w:tcW w:w="1113" w:type="dxa"/>
          </w:tcPr>
          <w:p>
            <w:pPr>
              <w:pStyle w:val="TableParagraph"/>
              <w:spacing w:line="273" w:lineRule="exact"/>
              <w:ind w:left="376"/>
              <w:rPr>
                <w:sz w:val="24"/>
              </w:rPr>
            </w:pPr>
            <w:r>
              <w:rPr>
                <w:spacing w:val="-5"/>
                <w:sz w:val="24"/>
              </w:rPr>
              <w:t>611</w:t>
            </w:r>
          </w:p>
          <w:p>
            <w:pPr>
              <w:pStyle w:val="TableParagraph"/>
              <w:spacing w:before="2"/>
              <w:ind w:left="290"/>
              <w:rPr>
                <w:sz w:val="24"/>
              </w:rPr>
            </w:pPr>
            <w:r>
              <w:rPr>
                <w:spacing w:val="-2"/>
                <w:sz w:val="24"/>
              </w:rPr>
              <w:t>529,0</w:t>
            </w:r>
          </w:p>
        </w:tc>
        <w:tc>
          <w:tcPr>
            <w:tcW w:w="1118" w:type="dxa"/>
          </w:tcPr>
          <w:p>
            <w:pPr>
              <w:pStyle w:val="TableParagraph"/>
              <w:spacing w:line="273" w:lineRule="exact"/>
              <w:ind w:left="382"/>
              <w:rPr>
                <w:sz w:val="24"/>
              </w:rPr>
            </w:pPr>
            <w:r>
              <w:rPr>
                <w:spacing w:val="-5"/>
                <w:sz w:val="24"/>
              </w:rPr>
              <w:t>685</w:t>
            </w:r>
          </w:p>
          <w:p>
            <w:pPr>
              <w:pStyle w:val="TableParagraph"/>
              <w:spacing w:before="2"/>
              <w:ind w:left="295"/>
              <w:rPr>
                <w:sz w:val="24"/>
              </w:rPr>
            </w:pPr>
            <w:r>
              <w:rPr>
                <w:spacing w:val="-2"/>
                <w:sz w:val="24"/>
              </w:rPr>
              <w:t>000,0</w:t>
            </w:r>
          </w:p>
        </w:tc>
        <w:tc>
          <w:tcPr>
            <w:tcW w:w="1113" w:type="dxa"/>
          </w:tcPr>
          <w:p>
            <w:pPr>
              <w:pStyle w:val="TableParagraph"/>
              <w:spacing w:line="273" w:lineRule="exact"/>
              <w:ind w:left="377"/>
              <w:rPr>
                <w:sz w:val="24"/>
              </w:rPr>
            </w:pPr>
            <w:r>
              <w:rPr>
                <w:spacing w:val="-5"/>
                <w:sz w:val="24"/>
              </w:rPr>
              <w:t>685</w:t>
            </w:r>
          </w:p>
          <w:p>
            <w:pPr>
              <w:pStyle w:val="TableParagraph"/>
              <w:spacing w:before="2"/>
              <w:ind w:left="291"/>
              <w:rPr>
                <w:sz w:val="24"/>
              </w:rPr>
            </w:pPr>
            <w:r>
              <w:rPr>
                <w:spacing w:val="-2"/>
                <w:sz w:val="24"/>
              </w:rPr>
              <w:t>000,0</w:t>
            </w:r>
          </w:p>
        </w:tc>
        <w:tc>
          <w:tcPr>
            <w:tcW w:w="1118" w:type="dxa"/>
          </w:tcPr>
          <w:p>
            <w:pPr>
              <w:pStyle w:val="TableParagraph"/>
              <w:spacing w:line="273" w:lineRule="exact"/>
              <w:ind w:left="383"/>
              <w:rPr>
                <w:sz w:val="24"/>
              </w:rPr>
            </w:pPr>
            <w:r>
              <w:rPr>
                <w:spacing w:val="-5"/>
                <w:sz w:val="24"/>
              </w:rPr>
              <w:t>685</w:t>
            </w:r>
          </w:p>
          <w:p>
            <w:pPr>
              <w:pStyle w:val="TableParagraph"/>
              <w:spacing w:before="2"/>
              <w:ind w:left="296"/>
              <w:rPr>
                <w:sz w:val="24"/>
              </w:rPr>
            </w:pPr>
            <w:r>
              <w:rPr>
                <w:spacing w:val="-2"/>
                <w:sz w:val="24"/>
              </w:rPr>
              <w:t>000,0</w:t>
            </w:r>
          </w:p>
        </w:tc>
      </w:tr>
      <w:tr>
        <w:trPr>
          <w:trHeight w:val="2207"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w:t>
            </w:r>
          </w:p>
          <w:p>
            <w:pPr>
              <w:pStyle w:val="TableParagraph"/>
              <w:spacing w:line="257" w:lineRule="exact"/>
              <w:ind w:left="105"/>
              <w:rPr>
                <w:sz w:val="24"/>
              </w:rPr>
            </w:pPr>
            <w:r>
              <w:rPr>
                <w:sz w:val="24"/>
              </w:rPr>
              <w:t>(тыс,</w:t>
            </w:r>
            <w:r>
              <w:rPr>
                <w:spacing w:val="2"/>
                <w:sz w:val="24"/>
              </w:rPr>
              <w:t> </w:t>
            </w:r>
            <w:r>
              <w:rPr>
                <w:spacing w:val="-2"/>
                <w:sz w:val="24"/>
              </w:rPr>
              <w:t>рублей)</w:t>
            </w:r>
          </w:p>
        </w:tc>
        <w:tc>
          <w:tcPr>
            <w:tcW w:w="1113" w:type="dxa"/>
          </w:tcPr>
          <w:p>
            <w:pPr>
              <w:pStyle w:val="TableParagraph"/>
              <w:spacing w:line="273" w:lineRule="exact"/>
              <w:ind w:left="226"/>
              <w:rPr>
                <w:sz w:val="24"/>
              </w:rPr>
            </w:pPr>
            <w:r>
              <w:rPr>
                <w:sz w:val="24"/>
              </w:rPr>
              <w:t>18</w:t>
            </w:r>
            <w:r>
              <w:rPr>
                <w:spacing w:val="2"/>
                <w:sz w:val="24"/>
              </w:rPr>
              <w:t> </w:t>
            </w:r>
            <w:r>
              <w:rPr>
                <w:spacing w:val="-5"/>
                <w:sz w:val="24"/>
              </w:rPr>
              <w:t>776</w:t>
            </w:r>
          </w:p>
          <w:p>
            <w:pPr>
              <w:pStyle w:val="TableParagraph"/>
              <w:spacing w:before="2"/>
              <w:ind w:left="288"/>
              <w:rPr>
                <w:sz w:val="24"/>
              </w:rPr>
            </w:pPr>
            <w:r>
              <w:rPr>
                <w:spacing w:val="-2"/>
                <w:sz w:val="24"/>
              </w:rPr>
              <w:t>952,3</w:t>
            </w:r>
          </w:p>
        </w:tc>
        <w:tc>
          <w:tcPr>
            <w:tcW w:w="1118" w:type="dxa"/>
          </w:tcPr>
          <w:p>
            <w:pPr>
              <w:pStyle w:val="TableParagraph"/>
              <w:spacing w:line="273" w:lineRule="exact"/>
              <w:ind w:left="231"/>
              <w:rPr>
                <w:sz w:val="24"/>
              </w:rPr>
            </w:pPr>
            <w:r>
              <w:rPr>
                <w:sz w:val="24"/>
              </w:rPr>
              <w:t>18</w:t>
            </w:r>
            <w:r>
              <w:rPr>
                <w:spacing w:val="2"/>
                <w:sz w:val="24"/>
              </w:rPr>
              <w:t> </w:t>
            </w:r>
            <w:r>
              <w:rPr>
                <w:spacing w:val="-5"/>
                <w:sz w:val="24"/>
              </w:rPr>
              <w:t>779</w:t>
            </w:r>
          </w:p>
          <w:p>
            <w:pPr>
              <w:pStyle w:val="TableParagraph"/>
              <w:spacing w:before="2"/>
              <w:ind w:left="293"/>
              <w:rPr>
                <w:sz w:val="24"/>
              </w:rPr>
            </w:pPr>
            <w:r>
              <w:rPr>
                <w:spacing w:val="-2"/>
                <w:sz w:val="24"/>
              </w:rPr>
              <w:t>237,6</w:t>
            </w:r>
          </w:p>
        </w:tc>
        <w:tc>
          <w:tcPr>
            <w:tcW w:w="1113" w:type="dxa"/>
          </w:tcPr>
          <w:p>
            <w:pPr>
              <w:pStyle w:val="TableParagraph"/>
              <w:spacing w:line="273" w:lineRule="exact"/>
              <w:ind w:left="227"/>
              <w:rPr>
                <w:sz w:val="24"/>
              </w:rPr>
            </w:pPr>
            <w:r>
              <w:rPr>
                <w:sz w:val="24"/>
              </w:rPr>
              <w:t>19</w:t>
            </w:r>
            <w:r>
              <w:rPr>
                <w:spacing w:val="2"/>
                <w:sz w:val="24"/>
              </w:rPr>
              <w:t> </w:t>
            </w:r>
            <w:r>
              <w:rPr>
                <w:spacing w:val="-5"/>
                <w:sz w:val="24"/>
              </w:rPr>
              <w:t>420</w:t>
            </w:r>
          </w:p>
          <w:p>
            <w:pPr>
              <w:pStyle w:val="TableParagraph"/>
              <w:spacing w:before="2"/>
              <w:ind w:left="289"/>
              <w:rPr>
                <w:sz w:val="24"/>
              </w:rPr>
            </w:pPr>
            <w:r>
              <w:rPr>
                <w:spacing w:val="-2"/>
                <w:sz w:val="24"/>
              </w:rPr>
              <w:t>244,3</w:t>
            </w:r>
          </w:p>
        </w:tc>
        <w:tc>
          <w:tcPr>
            <w:tcW w:w="998" w:type="dxa"/>
          </w:tcPr>
          <w:p>
            <w:pPr>
              <w:pStyle w:val="TableParagraph"/>
              <w:spacing w:line="273" w:lineRule="exact"/>
              <w:ind w:left="169"/>
              <w:rPr>
                <w:sz w:val="24"/>
              </w:rPr>
            </w:pPr>
            <w:r>
              <w:rPr>
                <w:sz w:val="24"/>
              </w:rPr>
              <w:t>19</w:t>
            </w:r>
            <w:r>
              <w:rPr>
                <w:spacing w:val="2"/>
                <w:sz w:val="24"/>
              </w:rPr>
              <w:t> </w:t>
            </w:r>
            <w:r>
              <w:rPr>
                <w:spacing w:val="-5"/>
                <w:sz w:val="24"/>
              </w:rPr>
              <w:t>715</w:t>
            </w:r>
          </w:p>
          <w:p>
            <w:pPr>
              <w:pStyle w:val="TableParagraph"/>
              <w:spacing w:before="2"/>
              <w:ind w:left="232"/>
              <w:rPr>
                <w:sz w:val="24"/>
              </w:rPr>
            </w:pPr>
            <w:r>
              <w:rPr>
                <w:spacing w:val="-2"/>
                <w:sz w:val="24"/>
              </w:rPr>
              <w:t>691,7</w:t>
            </w:r>
          </w:p>
        </w:tc>
        <w:tc>
          <w:tcPr>
            <w:tcW w:w="1113" w:type="dxa"/>
          </w:tcPr>
          <w:p>
            <w:pPr>
              <w:pStyle w:val="TableParagraph"/>
              <w:spacing w:line="273" w:lineRule="exact"/>
              <w:ind w:left="89" w:right="74"/>
              <w:jc w:val="center"/>
              <w:rPr>
                <w:sz w:val="24"/>
              </w:rPr>
            </w:pPr>
            <w:r>
              <w:rPr>
                <w:spacing w:val="-5"/>
                <w:sz w:val="24"/>
              </w:rPr>
              <w:t>19</w:t>
            </w:r>
          </w:p>
          <w:p>
            <w:pPr>
              <w:pStyle w:val="TableParagraph"/>
              <w:spacing w:before="2"/>
              <w:ind w:left="89" w:right="76"/>
              <w:jc w:val="center"/>
              <w:rPr>
                <w:sz w:val="24"/>
              </w:rPr>
            </w:pPr>
            <w:r>
              <w:rPr>
                <w:spacing w:val="-2"/>
                <w:sz w:val="24"/>
              </w:rPr>
              <w:t>786110,3</w:t>
            </w:r>
          </w:p>
        </w:tc>
        <w:tc>
          <w:tcPr>
            <w:tcW w:w="1118" w:type="dxa"/>
          </w:tcPr>
          <w:p>
            <w:pPr>
              <w:pStyle w:val="TableParagraph"/>
              <w:spacing w:line="273" w:lineRule="exact"/>
              <w:ind w:left="233"/>
              <w:rPr>
                <w:sz w:val="24"/>
              </w:rPr>
            </w:pPr>
            <w:r>
              <w:rPr>
                <w:sz w:val="24"/>
              </w:rPr>
              <w:t>21</w:t>
            </w:r>
            <w:r>
              <w:rPr>
                <w:spacing w:val="2"/>
                <w:sz w:val="24"/>
              </w:rPr>
              <w:t> </w:t>
            </w:r>
            <w:r>
              <w:rPr>
                <w:spacing w:val="-5"/>
                <w:sz w:val="24"/>
              </w:rPr>
              <w:t>900</w:t>
            </w:r>
          </w:p>
          <w:p>
            <w:pPr>
              <w:pStyle w:val="TableParagraph"/>
              <w:spacing w:before="2"/>
              <w:ind w:left="295"/>
              <w:rPr>
                <w:sz w:val="24"/>
              </w:rPr>
            </w:pPr>
            <w:r>
              <w:rPr>
                <w:spacing w:val="-2"/>
                <w:sz w:val="24"/>
              </w:rPr>
              <w:t>000,0</w:t>
            </w:r>
          </w:p>
        </w:tc>
        <w:tc>
          <w:tcPr>
            <w:tcW w:w="1113" w:type="dxa"/>
          </w:tcPr>
          <w:p>
            <w:pPr>
              <w:pStyle w:val="TableParagraph"/>
              <w:spacing w:line="273" w:lineRule="exact"/>
              <w:ind w:left="229"/>
              <w:rPr>
                <w:sz w:val="24"/>
              </w:rPr>
            </w:pPr>
            <w:r>
              <w:rPr>
                <w:sz w:val="24"/>
              </w:rPr>
              <w:t>21</w:t>
            </w:r>
            <w:r>
              <w:rPr>
                <w:spacing w:val="2"/>
                <w:sz w:val="24"/>
              </w:rPr>
              <w:t> </w:t>
            </w:r>
            <w:r>
              <w:rPr>
                <w:spacing w:val="-5"/>
                <w:sz w:val="24"/>
              </w:rPr>
              <w:t>900</w:t>
            </w:r>
          </w:p>
          <w:p>
            <w:pPr>
              <w:pStyle w:val="TableParagraph"/>
              <w:spacing w:before="2"/>
              <w:ind w:left="291"/>
              <w:rPr>
                <w:sz w:val="24"/>
              </w:rPr>
            </w:pPr>
            <w:r>
              <w:rPr>
                <w:spacing w:val="-2"/>
                <w:sz w:val="24"/>
              </w:rPr>
              <w:t>000,0</w:t>
            </w:r>
          </w:p>
        </w:tc>
        <w:tc>
          <w:tcPr>
            <w:tcW w:w="1118" w:type="dxa"/>
          </w:tcPr>
          <w:p>
            <w:pPr>
              <w:pStyle w:val="TableParagraph"/>
              <w:spacing w:line="273" w:lineRule="exact"/>
              <w:ind w:left="234"/>
              <w:rPr>
                <w:sz w:val="24"/>
              </w:rPr>
            </w:pPr>
            <w:r>
              <w:rPr>
                <w:sz w:val="24"/>
              </w:rPr>
              <w:t>21</w:t>
            </w:r>
            <w:r>
              <w:rPr>
                <w:spacing w:val="2"/>
                <w:sz w:val="24"/>
              </w:rPr>
              <w:t> </w:t>
            </w:r>
            <w:r>
              <w:rPr>
                <w:spacing w:val="-5"/>
                <w:sz w:val="24"/>
              </w:rPr>
              <w:t>900</w:t>
            </w:r>
          </w:p>
          <w:p>
            <w:pPr>
              <w:pStyle w:val="TableParagraph"/>
              <w:spacing w:before="2"/>
              <w:ind w:left="296"/>
              <w:rPr>
                <w:sz w:val="24"/>
              </w:rPr>
            </w:pPr>
            <w:r>
              <w:rPr>
                <w:spacing w:val="-2"/>
                <w:sz w:val="24"/>
              </w:rPr>
              <w:t>000,0</w:t>
            </w:r>
          </w:p>
        </w:tc>
      </w:tr>
      <w:tr>
        <w:trPr>
          <w:trHeight w:val="556" w:hRule="atLeast"/>
        </w:trPr>
        <w:tc>
          <w:tcPr>
            <w:tcW w:w="581" w:type="dxa"/>
            <w:vMerge w:val="restart"/>
          </w:tcPr>
          <w:p>
            <w:pPr>
              <w:pStyle w:val="TableParagraph"/>
              <w:spacing w:before="1"/>
              <w:ind w:left="110"/>
              <w:rPr>
                <w:sz w:val="24"/>
              </w:rPr>
            </w:pPr>
            <w:r>
              <w:rPr>
                <w:spacing w:val="-5"/>
                <w:sz w:val="24"/>
              </w:rPr>
              <w:t>100</w:t>
            </w:r>
          </w:p>
        </w:tc>
        <w:tc>
          <w:tcPr>
            <w:tcW w:w="2083" w:type="dxa"/>
            <w:vMerge w:val="restart"/>
          </w:tcPr>
          <w:p>
            <w:pPr>
              <w:pStyle w:val="TableParagraph"/>
              <w:spacing w:before="1"/>
              <w:ind w:left="105" w:right="92"/>
              <w:rPr>
                <w:sz w:val="24"/>
              </w:rPr>
            </w:pPr>
            <w:r>
              <w:rPr>
                <w:spacing w:val="-2"/>
                <w:sz w:val="24"/>
              </w:rPr>
              <w:t>Ежемесячная компенсационная выплата гражданам,</w:t>
            </w:r>
          </w:p>
          <w:p>
            <w:pPr>
              <w:pStyle w:val="TableParagraph"/>
              <w:spacing w:line="271" w:lineRule="exact"/>
              <w:ind w:left="105"/>
              <w:rPr>
                <w:sz w:val="24"/>
              </w:rPr>
            </w:pPr>
            <w:r>
              <w:rPr>
                <w:spacing w:val="-2"/>
                <w:sz w:val="24"/>
              </w:rPr>
              <w:t>больным</w:t>
            </w:r>
          </w:p>
        </w:tc>
        <w:tc>
          <w:tcPr>
            <w:tcW w:w="1862" w:type="dxa"/>
            <w:vMerge w:val="restart"/>
          </w:tcPr>
          <w:p>
            <w:pPr>
              <w:pStyle w:val="TableParagraph"/>
              <w:spacing w:before="1"/>
              <w:ind w:left="105" w:right="179"/>
              <w:jc w:val="both"/>
              <w:rPr>
                <w:sz w:val="24"/>
              </w:rPr>
            </w:pPr>
            <w:r>
              <w:rPr>
                <w:spacing w:val="-2"/>
                <w:sz w:val="24"/>
              </w:rPr>
              <w:t>Постановление Правительства </w:t>
            </w:r>
            <w:r>
              <w:rPr>
                <w:sz w:val="24"/>
              </w:rPr>
              <w:t>Москвы от 27</w:t>
            </w:r>
          </w:p>
          <w:p>
            <w:pPr>
              <w:pStyle w:val="TableParagraph"/>
              <w:spacing w:line="237" w:lineRule="auto"/>
              <w:ind w:left="105" w:right="153"/>
              <w:jc w:val="both"/>
              <w:rPr>
                <w:sz w:val="24"/>
              </w:rPr>
            </w:pPr>
            <w:r>
              <w:rPr>
                <w:sz w:val="24"/>
              </w:rPr>
              <w:t>ноября 2007 г. N</w:t>
            </w:r>
            <w:r>
              <w:rPr>
                <w:spacing w:val="-3"/>
                <w:sz w:val="24"/>
              </w:rPr>
              <w:t> </w:t>
            </w:r>
            <w:r>
              <w:rPr>
                <w:sz w:val="24"/>
              </w:rPr>
              <w:t>1005-ПП</w:t>
            </w:r>
            <w:r>
              <w:rPr>
                <w:spacing w:val="-4"/>
                <w:sz w:val="24"/>
              </w:rPr>
              <w:t> </w:t>
            </w:r>
            <w:r>
              <w:rPr>
                <w:spacing w:val="-5"/>
                <w:sz w:val="24"/>
              </w:rPr>
              <w:t>"Об</w:t>
            </w:r>
          </w:p>
        </w:tc>
        <w:tc>
          <w:tcPr>
            <w:tcW w:w="1963" w:type="dxa"/>
          </w:tcPr>
          <w:p>
            <w:pPr>
              <w:pStyle w:val="TableParagraph"/>
              <w:spacing w:line="274" w:lineRule="exact"/>
              <w:ind w:left="105"/>
              <w:rPr>
                <w:sz w:val="24"/>
              </w:rPr>
            </w:pPr>
            <w:r>
              <w:rPr>
                <w:sz w:val="24"/>
              </w:rPr>
              <w:t>Размер выплаты </w:t>
            </w:r>
            <w:r>
              <w:rPr>
                <w:spacing w:val="-2"/>
                <w:sz w:val="24"/>
              </w:rPr>
              <w:t>(рублей/человек)</w:t>
            </w:r>
          </w:p>
        </w:tc>
        <w:tc>
          <w:tcPr>
            <w:tcW w:w="1113" w:type="dxa"/>
          </w:tcPr>
          <w:p>
            <w:pPr>
              <w:pStyle w:val="TableParagraph"/>
              <w:spacing w:before="1"/>
              <w:ind w:right="181"/>
              <w:jc w:val="right"/>
              <w:rPr>
                <w:sz w:val="24"/>
              </w:rPr>
            </w:pPr>
            <w:r>
              <w:rPr>
                <w:sz w:val="24"/>
              </w:rPr>
              <w:t>1</w:t>
            </w:r>
            <w:r>
              <w:rPr>
                <w:spacing w:val="2"/>
                <w:sz w:val="24"/>
              </w:rPr>
              <w:t> </w:t>
            </w:r>
            <w:r>
              <w:rPr>
                <w:spacing w:val="-2"/>
                <w:sz w:val="24"/>
              </w:rPr>
              <w:t>000,0</w:t>
            </w:r>
          </w:p>
        </w:tc>
        <w:tc>
          <w:tcPr>
            <w:tcW w:w="1118" w:type="dxa"/>
          </w:tcPr>
          <w:p>
            <w:pPr>
              <w:pStyle w:val="TableParagraph"/>
              <w:spacing w:before="1"/>
              <w:ind w:right="181"/>
              <w:jc w:val="right"/>
              <w:rPr>
                <w:sz w:val="24"/>
              </w:rPr>
            </w:pPr>
            <w:r>
              <w:rPr>
                <w:sz w:val="24"/>
              </w:rPr>
              <w:t>1</w:t>
            </w:r>
            <w:r>
              <w:rPr>
                <w:spacing w:val="2"/>
                <w:sz w:val="24"/>
              </w:rPr>
              <w:t> </w:t>
            </w:r>
            <w:r>
              <w:rPr>
                <w:spacing w:val="-2"/>
                <w:sz w:val="24"/>
              </w:rPr>
              <w:t>000,0</w:t>
            </w:r>
          </w:p>
        </w:tc>
        <w:tc>
          <w:tcPr>
            <w:tcW w:w="1113" w:type="dxa"/>
          </w:tcPr>
          <w:p>
            <w:pPr>
              <w:pStyle w:val="TableParagraph"/>
              <w:spacing w:before="1"/>
              <w:ind w:right="181"/>
              <w:jc w:val="right"/>
              <w:rPr>
                <w:sz w:val="24"/>
              </w:rPr>
            </w:pPr>
            <w:r>
              <w:rPr>
                <w:sz w:val="24"/>
              </w:rPr>
              <w:t>1</w:t>
            </w:r>
            <w:r>
              <w:rPr>
                <w:spacing w:val="2"/>
                <w:sz w:val="24"/>
              </w:rPr>
              <w:t> </w:t>
            </w:r>
            <w:r>
              <w:rPr>
                <w:spacing w:val="-2"/>
                <w:sz w:val="24"/>
              </w:rPr>
              <w:t>000,0</w:t>
            </w:r>
          </w:p>
        </w:tc>
        <w:tc>
          <w:tcPr>
            <w:tcW w:w="998" w:type="dxa"/>
          </w:tcPr>
          <w:p>
            <w:pPr>
              <w:pStyle w:val="TableParagraph"/>
              <w:spacing w:before="1"/>
              <w:ind w:left="97" w:right="84"/>
              <w:jc w:val="center"/>
              <w:rPr>
                <w:sz w:val="24"/>
              </w:rPr>
            </w:pPr>
            <w:r>
              <w:rPr>
                <w:sz w:val="24"/>
              </w:rPr>
              <w:t>1</w:t>
            </w:r>
            <w:r>
              <w:rPr>
                <w:spacing w:val="2"/>
                <w:sz w:val="24"/>
              </w:rPr>
              <w:t> </w:t>
            </w:r>
            <w:r>
              <w:rPr>
                <w:spacing w:val="-2"/>
                <w:sz w:val="24"/>
              </w:rPr>
              <w:t>056,0</w:t>
            </w:r>
          </w:p>
        </w:tc>
        <w:tc>
          <w:tcPr>
            <w:tcW w:w="1113" w:type="dxa"/>
          </w:tcPr>
          <w:p>
            <w:pPr>
              <w:pStyle w:val="TableParagraph"/>
              <w:spacing w:before="1"/>
              <w:ind w:left="89" w:right="76"/>
              <w:jc w:val="center"/>
              <w:rPr>
                <w:sz w:val="24"/>
              </w:rPr>
            </w:pPr>
            <w:r>
              <w:rPr>
                <w:sz w:val="24"/>
              </w:rPr>
              <w:t>1</w:t>
            </w:r>
            <w:r>
              <w:rPr>
                <w:spacing w:val="2"/>
                <w:sz w:val="24"/>
              </w:rPr>
              <w:t> </w:t>
            </w:r>
            <w:r>
              <w:rPr>
                <w:spacing w:val="-2"/>
                <w:sz w:val="24"/>
              </w:rPr>
              <w:t>096,0</w:t>
            </w:r>
          </w:p>
        </w:tc>
        <w:tc>
          <w:tcPr>
            <w:tcW w:w="1118" w:type="dxa"/>
          </w:tcPr>
          <w:p>
            <w:pPr>
              <w:pStyle w:val="TableParagraph"/>
              <w:spacing w:before="1"/>
              <w:ind w:left="89" w:right="75"/>
              <w:jc w:val="center"/>
              <w:rPr>
                <w:sz w:val="24"/>
              </w:rPr>
            </w:pPr>
            <w:r>
              <w:rPr>
                <w:spacing w:val="-2"/>
                <w:sz w:val="24"/>
              </w:rPr>
              <w:t>1149,0</w:t>
            </w:r>
          </w:p>
        </w:tc>
        <w:tc>
          <w:tcPr>
            <w:tcW w:w="1113" w:type="dxa"/>
          </w:tcPr>
          <w:p>
            <w:pPr>
              <w:pStyle w:val="TableParagraph"/>
              <w:spacing w:before="1"/>
              <w:ind w:left="89" w:right="75"/>
              <w:jc w:val="center"/>
              <w:rPr>
                <w:sz w:val="24"/>
              </w:rPr>
            </w:pPr>
            <w:r>
              <w:rPr>
                <w:sz w:val="24"/>
              </w:rPr>
              <w:t>1</w:t>
            </w:r>
            <w:r>
              <w:rPr>
                <w:spacing w:val="2"/>
                <w:sz w:val="24"/>
              </w:rPr>
              <w:t> </w:t>
            </w:r>
            <w:r>
              <w:rPr>
                <w:spacing w:val="-2"/>
                <w:sz w:val="24"/>
              </w:rPr>
              <w:t>149,0</w:t>
            </w:r>
          </w:p>
        </w:tc>
        <w:tc>
          <w:tcPr>
            <w:tcW w:w="1118" w:type="dxa"/>
          </w:tcPr>
          <w:p>
            <w:pPr>
              <w:pStyle w:val="TableParagraph"/>
              <w:spacing w:before="1"/>
              <w:ind w:left="89" w:right="70"/>
              <w:jc w:val="center"/>
              <w:rPr>
                <w:sz w:val="24"/>
              </w:rPr>
            </w:pPr>
            <w:r>
              <w:rPr>
                <w:sz w:val="24"/>
              </w:rPr>
              <w:t>1</w:t>
            </w:r>
            <w:r>
              <w:rPr>
                <w:spacing w:val="2"/>
                <w:sz w:val="24"/>
              </w:rPr>
              <w:t> </w:t>
            </w:r>
            <w:r>
              <w:rPr>
                <w:spacing w:val="-2"/>
                <w:sz w:val="24"/>
              </w:rPr>
              <w:t>149,0</w:t>
            </w:r>
          </w:p>
        </w:tc>
      </w:tr>
      <w:tr>
        <w:trPr>
          <w:trHeight w:val="27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spacing w:line="253" w:lineRule="exact"/>
              <w:ind w:left="105"/>
              <w:rPr>
                <w:sz w:val="24"/>
              </w:rPr>
            </w:pPr>
            <w:r>
              <w:rPr>
                <w:spacing w:val="-2"/>
                <w:sz w:val="24"/>
              </w:rPr>
              <w:t>Оценка</w:t>
            </w:r>
          </w:p>
        </w:tc>
        <w:tc>
          <w:tcPr>
            <w:tcW w:w="1113" w:type="dxa"/>
          </w:tcPr>
          <w:p>
            <w:pPr>
              <w:pStyle w:val="TableParagraph"/>
              <w:spacing w:line="253" w:lineRule="exact"/>
              <w:ind w:left="346"/>
              <w:rPr>
                <w:sz w:val="24"/>
              </w:rPr>
            </w:pPr>
            <w:r>
              <w:rPr>
                <w:spacing w:val="-4"/>
                <w:sz w:val="24"/>
              </w:rPr>
              <w:t>89,0</w:t>
            </w:r>
          </w:p>
        </w:tc>
        <w:tc>
          <w:tcPr>
            <w:tcW w:w="1118" w:type="dxa"/>
          </w:tcPr>
          <w:p>
            <w:pPr>
              <w:pStyle w:val="TableParagraph"/>
              <w:spacing w:line="253" w:lineRule="exact"/>
              <w:ind w:left="351"/>
              <w:rPr>
                <w:sz w:val="24"/>
              </w:rPr>
            </w:pPr>
            <w:r>
              <w:rPr>
                <w:spacing w:val="-4"/>
                <w:sz w:val="24"/>
              </w:rPr>
              <w:t>84,0</w:t>
            </w:r>
          </w:p>
        </w:tc>
        <w:tc>
          <w:tcPr>
            <w:tcW w:w="1113" w:type="dxa"/>
          </w:tcPr>
          <w:p>
            <w:pPr>
              <w:pStyle w:val="TableParagraph"/>
              <w:spacing w:line="253" w:lineRule="exact"/>
              <w:ind w:left="347"/>
              <w:rPr>
                <w:sz w:val="24"/>
              </w:rPr>
            </w:pPr>
            <w:r>
              <w:rPr>
                <w:spacing w:val="-4"/>
                <w:sz w:val="24"/>
              </w:rPr>
              <w:t>82,0</w:t>
            </w:r>
          </w:p>
        </w:tc>
        <w:tc>
          <w:tcPr>
            <w:tcW w:w="998" w:type="dxa"/>
          </w:tcPr>
          <w:p>
            <w:pPr>
              <w:pStyle w:val="TableParagraph"/>
              <w:spacing w:line="253" w:lineRule="exact"/>
              <w:ind w:left="98" w:right="83"/>
              <w:jc w:val="center"/>
              <w:rPr>
                <w:sz w:val="24"/>
              </w:rPr>
            </w:pPr>
            <w:r>
              <w:rPr>
                <w:spacing w:val="-4"/>
                <w:sz w:val="24"/>
              </w:rPr>
              <w:t>80Д?</w:t>
            </w:r>
          </w:p>
        </w:tc>
        <w:tc>
          <w:tcPr>
            <w:tcW w:w="1113" w:type="dxa"/>
          </w:tcPr>
          <w:p>
            <w:pPr>
              <w:pStyle w:val="TableParagraph"/>
              <w:spacing w:line="253" w:lineRule="exact"/>
              <w:ind w:left="89" w:right="76"/>
              <w:jc w:val="center"/>
              <w:rPr>
                <w:sz w:val="24"/>
              </w:rPr>
            </w:pPr>
            <w:r>
              <w:rPr>
                <w:spacing w:val="-4"/>
                <w:sz w:val="24"/>
              </w:rPr>
              <w:t>76,0</w:t>
            </w:r>
          </w:p>
        </w:tc>
        <w:tc>
          <w:tcPr>
            <w:tcW w:w="1118" w:type="dxa"/>
          </w:tcPr>
          <w:p>
            <w:pPr>
              <w:pStyle w:val="TableParagraph"/>
              <w:spacing w:line="253" w:lineRule="exact"/>
              <w:ind w:left="89" w:right="71"/>
              <w:jc w:val="center"/>
              <w:rPr>
                <w:sz w:val="24"/>
              </w:rPr>
            </w:pPr>
            <w:r>
              <w:rPr>
                <w:spacing w:val="-4"/>
                <w:sz w:val="24"/>
              </w:rPr>
              <w:t>77,0</w:t>
            </w:r>
          </w:p>
        </w:tc>
        <w:tc>
          <w:tcPr>
            <w:tcW w:w="1113" w:type="dxa"/>
          </w:tcPr>
          <w:p>
            <w:pPr>
              <w:pStyle w:val="TableParagraph"/>
              <w:spacing w:line="253" w:lineRule="exact"/>
              <w:ind w:left="89" w:right="74"/>
              <w:jc w:val="center"/>
              <w:rPr>
                <w:sz w:val="24"/>
              </w:rPr>
            </w:pPr>
            <w:r>
              <w:rPr>
                <w:spacing w:val="-4"/>
                <w:sz w:val="24"/>
              </w:rPr>
              <w:t>75,0</w:t>
            </w:r>
          </w:p>
        </w:tc>
        <w:tc>
          <w:tcPr>
            <w:tcW w:w="1118" w:type="dxa"/>
          </w:tcPr>
          <w:p>
            <w:pPr>
              <w:pStyle w:val="TableParagraph"/>
              <w:spacing w:line="253" w:lineRule="exact"/>
              <w:ind w:left="89" w:right="69"/>
              <w:jc w:val="center"/>
              <w:rPr>
                <w:sz w:val="24"/>
              </w:rPr>
            </w:pPr>
            <w:r>
              <w:rPr>
                <w:spacing w:val="-4"/>
                <w:sz w:val="24"/>
              </w:rPr>
              <w:t>75,0</w:t>
            </w:r>
          </w:p>
        </w:tc>
      </w:tr>
      <w:tr>
        <w:trPr>
          <w:trHeight w:val="551"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Borders>
              <w:bottom w:val="nil"/>
            </w:tcBorders>
          </w:tcPr>
          <w:p>
            <w:pPr>
              <w:pStyle w:val="TableParagraph"/>
              <w:spacing w:line="273" w:lineRule="exact"/>
              <w:ind w:left="105"/>
              <w:rPr>
                <w:sz w:val="24"/>
              </w:rPr>
            </w:pPr>
            <w:r>
              <w:rPr>
                <w:spacing w:val="-2"/>
                <w:sz w:val="24"/>
              </w:rPr>
              <w:t>численности</w:t>
            </w:r>
          </w:p>
          <w:p>
            <w:pPr>
              <w:pStyle w:val="TableParagraph"/>
              <w:spacing w:line="257" w:lineRule="exact" w:before="2"/>
              <w:ind w:left="105"/>
              <w:rPr>
                <w:sz w:val="24"/>
              </w:rPr>
            </w:pPr>
            <w:r>
              <w:rPr>
                <w:spacing w:val="-2"/>
                <w:sz w:val="24"/>
              </w:rPr>
              <w:t>получателей</w:t>
            </w:r>
          </w:p>
        </w:tc>
        <w:tc>
          <w:tcPr>
            <w:tcW w:w="1113" w:type="dxa"/>
            <w:tcBorders>
              <w:bottom w:val="nil"/>
            </w:tcBorders>
          </w:tcPr>
          <w:p>
            <w:pPr>
              <w:pStyle w:val="TableParagraph"/>
              <w:rPr>
                <w:sz w:val="24"/>
              </w:rPr>
            </w:pPr>
          </w:p>
        </w:tc>
        <w:tc>
          <w:tcPr>
            <w:tcW w:w="1118" w:type="dxa"/>
            <w:tcBorders>
              <w:bottom w:val="nil"/>
            </w:tcBorders>
          </w:tcPr>
          <w:p>
            <w:pPr>
              <w:pStyle w:val="TableParagraph"/>
              <w:rPr>
                <w:sz w:val="24"/>
              </w:rPr>
            </w:pPr>
          </w:p>
        </w:tc>
        <w:tc>
          <w:tcPr>
            <w:tcW w:w="1113" w:type="dxa"/>
            <w:tcBorders>
              <w:bottom w:val="nil"/>
            </w:tcBorders>
          </w:tcPr>
          <w:p>
            <w:pPr>
              <w:pStyle w:val="TableParagraph"/>
              <w:rPr>
                <w:sz w:val="24"/>
              </w:rPr>
            </w:pPr>
          </w:p>
        </w:tc>
        <w:tc>
          <w:tcPr>
            <w:tcW w:w="998" w:type="dxa"/>
            <w:tcBorders>
              <w:bottom w:val="nil"/>
            </w:tcBorders>
          </w:tcPr>
          <w:p>
            <w:pPr>
              <w:pStyle w:val="TableParagraph"/>
              <w:rPr>
                <w:sz w:val="24"/>
              </w:rPr>
            </w:pPr>
          </w:p>
        </w:tc>
        <w:tc>
          <w:tcPr>
            <w:tcW w:w="1113" w:type="dxa"/>
            <w:tcBorders>
              <w:bottom w:val="nil"/>
            </w:tcBorders>
          </w:tcPr>
          <w:p>
            <w:pPr>
              <w:pStyle w:val="TableParagraph"/>
              <w:rPr>
                <w:sz w:val="24"/>
              </w:rPr>
            </w:pPr>
          </w:p>
        </w:tc>
        <w:tc>
          <w:tcPr>
            <w:tcW w:w="1118" w:type="dxa"/>
            <w:tcBorders>
              <w:bottom w:val="nil"/>
            </w:tcBorders>
          </w:tcPr>
          <w:p>
            <w:pPr>
              <w:pStyle w:val="TableParagraph"/>
              <w:rPr>
                <w:sz w:val="24"/>
              </w:rPr>
            </w:pPr>
          </w:p>
        </w:tc>
        <w:tc>
          <w:tcPr>
            <w:tcW w:w="1113" w:type="dxa"/>
            <w:tcBorders>
              <w:bottom w:val="nil"/>
            </w:tcBorders>
          </w:tcPr>
          <w:p>
            <w:pPr>
              <w:pStyle w:val="TableParagraph"/>
              <w:rPr>
                <w:sz w:val="24"/>
              </w:rPr>
            </w:pPr>
          </w:p>
        </w:tc>
        <w:tc>
          <w:tcPr>
            <w:tcW w:w="1118" w:type="dxa"/>
            <w:tcBorders>
              <w:bottom w:val="nil"/>
            </w:tcBorders>
          </w:tcPr>
          <w:p>
            <w:pPr>
              <w:pStyle w:val="TableParagraph"/>
              <w:rPr>
                <w:sz w:val="24"/>
              </w:rPr>
            </w:pPr>
          </w:p>
        </w:tc>
      </w:tr>
    </w:tbl>
    <w:p>
      <w:pPr>
        <w:spacing w:after="0"/>
        <w:rPr>
          <w:sz w:val="24"/>
        </w:rPr>
        <w:sectPr>
          <w:pgSz w:w="16840" w:h="11910" w:orient="landscape"/>
          <w:pgMar w:top="960" w:bottom="280" w:left="680" w:right="60"/>
        </w:sectPr>
      </w:pPr>
    </w:p>
    <w:p>
      <w:pPr>
        <w:pStyle w:val="BodyText"/>
        <w:rPr>
          <w:b/>
          <w:sz w:val="2"/>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083"/>
        <w:gridCol w:w="1862"/>
        <w:gridCol w:w="1963"/>
        <w:gridCol w:w="1113"/>
        <w:gridCol w:w="1118"/>
        <w:gridCol w:w="1113"/>
        <w:gridCol w:w="998"/>
        <w:gridCol w:w="1113"/>
        <w:gridCol w:w="1118"/>
        <w:gridCol w:w="1113"/>
        <w:gridCol w:w="1118"/>
      </w:tblGrid>
      <w:tr>
        <w:trPr>
          <w:trHeight w:val="278" w:hRule="atLeast"/>
        </w:trPr>
        <w:tc>
          <w:tcPr>
            <w:tcW w:w="581" w:type="dxa"/>
            <w:vMerge w:val="restart"/>
          </w:tcPr>
          <w:p>
            <w:pPr>
              <w:pStyle w:val="TableParagraph"/>
              <w:rPr>
                <w:sz w:val="24"/>
              </w:rPr>
            </w:pPr>
          </w:p>
        </w:tc>
        <w:tc>
          <w:tcPr>
            <w:tcW w:w="2083" w:type="dxa"/>
            <w:vMerge w:val="restart"/>
          </w:tcPr>
          <w:p>
            <w:pPr>
              <w:pStyle w:val="TableParagraph"/>
              <w:spacing w:before="1"/>
              <w:ind w:left="105" w:right="92"/>
              <w:rPr>
                <w:sz w:val="24"/>
              </w:rPr>
            </w:pPr>
            <w:r>
              <w:rPr>
                <w:spacing w:val="-2"/>
                <w:sz w:val="24"/>
              </w:rPr>
              <w:t>гипофизарным нанизмом </w:t>
            </w:r>
            <w:r>
              <w:rPr>
                <w:sz w:val="24"/>
              </w:rPr>
              <w:t>(лилипуты), и </w:t>
            </w:r>
            <w:r>
              <w:rPr>
                <w:spacing w:val="-2"/>
                <w:sz w:val="24"/>
              </w:rPr>
              <w:t>диспропорциальн </w:t>
            </w:r>
            <w:r>
              <w:rPr>
                <w:sz w:val="24"/>
              </w:rPr>
              <w:t>ым карликам</w:t>
            </w:r>
          </w:p>
        </w:tc>
        <w:tc>
          <w:tcPr>
            <w:tcW w:w="1862" w:type="dxa"/>
            <w:vMerge w:val="restart"/>
          </w:tcPr>
          <w:p>
            <w:pPr>
              <w:pStyle w:val="TableParagraph"/>
              <w:spacing w:before="1"/>
              <w:ind w:left="105" w:right="131"/>
              <w:rPr>
                <w:sz w:val="24"/>
              </w:rPr>
            </w:pPr>
            <w:r>
              <w:rPr>
                <w:spacing w:val="-2"/>
                <w:sz w:val="24"/>
              </w:rPr>
              <w:t>утверждении </w:t>
            </w:r>
            <w:r>
              <w:rPr>
                <w:sz w:val="24"/>
              </w:rPr>
              <w:t>Положения о начислении и </w:t>
            </w:r>
            <w:r>
              <w:rPr>
                <w:spacing w:val="-2"/>
                <w:sz w:val="24"/>
              </w:rPr>
              <w:t>выплате ежемесячных компенсационн </w:t>
            </w:r>
            <w:r>
              <w:rPr>
                <w:sz w:val="24"/>
              </w:rPr>
              <w:t>ых выплат (доплат) к пенсиям и </w:t>
            </w:r>
            <w:r>
              <w:rPr>
                <w:spacing w:val="-2"/>
                <w:sz w:val="24"/>
              </w:rPr>
              <w:t>единовременны </w:t>
            </w:r>
            <w:r>
              <w:rPr>
                <w:sz w:val="24"/>
              </w:rPr>
              <w:t>х выплат, </w:t>
            </w:r>
            <w:r>
              <w:rPr>
                <w:spacing w:val="-2"/>
                <w:sz w:val="24"/>
              </w:rPr>
              <w:t>осуществляемы </w:t>
            </w:r>
            <w:r>
              <w:rPr>
                <w:sz w:val="24"/>
              </w:rPr>
              <w:t>х за счет </w:t>
            </w:r>
            <w:r>
              <w:rPr>
                <w:spacing w:val="-2"/>
                <w:sz w:val="24"/>
              </w:rPr>
              <w:t>средств бюджета</w:t>
            </w:r>
            <w:r>
              <w:rPr>
                <w:spacing w:val="80"/>
                <w:sz w:val="24"/>
              </w:rPr>
              <w:t> </w:t>
            </w:r>
            <w:r>
              <w:rPr>
                <w:spacing w:val="-2"/>
                <w:sz w:val="24"/>
              </w:rPr>
              <w:t>города</w:t>
            </w:r>
          </w:p>
          <w:p>
            <w:pPr>
              <w:pStyle w:val="TableParagraph"/>
              <w:spacing w:line="257" w:lineRule="exact"/>
              <w:ind w:left="105"/>
              <w:rPr>
                <w:sz w:val="24"/>
              </w:rPr>
            </w:pPr>
            <w:r>
              <w:rPr>
                <w:spacing w:val="-2"/>
                <w:sz w:val="24"/>
              </w:rPr>
              <w:t>Москвы"</w:t>
            </w:r>
          </w:p>
        </w:tc>
        <w:tc>
          <w:tcPr>
            <w:tcW w:w="1963" w:type="dxa"/>
          </w:tcPr>
          <w:p>
            <w:pPr>
              <w:pStyle w:val="TableParagraph"/>
              <w:spacing w:line="257" w:lineRule="exact" w:before="1"/>
              <w:ind w:left="105"/>
              <w:rPr>
                <w:sz w:val="24"/>
              </w:rPr>
            </w:pPr>
            <w:r>
              <w:rPr>
                <w:spacing w:val="-2"/>
                <w:sz w:val="24"/>
              </w:rPr>
              <w:t>(человек)</w:t>
            </w: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998"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c>
          <w:tcPr>
            <w:tcW w:w="1113" w:type="dxa"/>
          </w:tcPr>
          <w:p>
            <w:pPr>
              <w:pStyle w:val="TableParagraph"/>
              <w:rPr>
                <w:sz w:val="20"/>
              </w:rPr>
            </w:pPr>
          </w:p>
        </w:tc>
        <w:tc>
          <w:tcPr>
            <w:tcW w:w="1118" w:type="dxa"/>
          </w:tcPr>
          <w:p>
            <w:pPr>
              <w:pStyle w:val="TableParagraph"/>
              <w:rPr>
                <w:sz w:val="20"/>
              </w:rPr>
            </w:pPr>
          </w:p>
        </w:tc>
      </w:tr>
      <w:tr>
        <w:trPr>
          <w:trHeight w:val="4405"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89" w:right="76"/>
              <w:jc w:val="center"/>
              <w:rPr>
                <w:sz w:val="24"/>
              </w:rPr>
            </w:pPr>
            <w:r>
              <w:rPr>
                <w:sz w:val="24"/>
              </w:rPr>
              <w:t>1</w:t>
            </w:r>
            <w:r>
              <w:rPr>
                <w:spacing w:val="2"/>
                <w:sz w:val="24"/>
              </w:rPr>
              <w:t> </w:t>
            </w:r>
            <w:r>
              <w:rPr>
                <w:spacing w:val="-2"/>
                <w:sz w:val="24"/>
              </w:rPr>
              <w:t>082,2</w:t>
            </w:r>
          </w:p>
        </w:tc>
        <w:tc>
          <w:tcPr>
            <w:tcW w:w="1118" w:type="dxa"/>
          </w:tcPr>
          <w:p>
            <w:pPr>
              <w:pStyle w:val="TableParagraph"/>
              <w:spacing w:line="272" w:lineRule="exact"/>
              <w:ind w:left="89" w:right="71"/>
              <w:jc w:val="center"/>
              <w:rPr>
                <w:sz w:val="24"/>
              </w:rPr>
            </w:pPr>
            <w:r>
              <w:rPr>
                <w:sz w:val="24"/>
              </w:rPr>
              <w:t>1</w:t>
            </w:r>
            <w:r>
              <w:rPr>
                <w:spacing w:val="2"/>
                <w:sz w:val="24"/>
              </w:rPr>
              <w:t> </w:t>
            </w:r>
            <w:r>
              <w:rPr>
                <w:spacing w:val="-2"/>
                <w:sz w:val="24"/>
              </w:rPr>
              <w:t>037,0</w:t>
            </w:r>
          </w:p>
        </w:tc>
        <w:tc>
          <w:tcPr>
            <w:tcW w:w="1113" w:type="dxa"/>
          </w:tcPr>
          <w:p>
            <w:pPr>
              <w:pStyle w:val="TableParagraph"/>
              <w:spacing w:line="272" w:lineRule="exact"/>
              <w:ind w:left="89" w:right="74"/>
              <w:jc w:val="center"/>
              <w:rPr>
                <w:sz w:val="24"/>
              </w:rPr>
            </w:pPr>
            <w:r>
              <w:rPr>
                <w:spacing w:val="-2"/>
                <w:sz w:val="24"/>
              </w:rPr>
              <w:t>987,5</w:t>
            </w:r>
          </w:p>
        </w:tc>
        <w:tc>
          <w:tcPr>
            <w:tcW w:w="998" w:type="dxa"/>
          </w:tcPr>
          <w:p>
            <w:pPr>
              <w:pStyle w:val="TableParagraph"/>
              <w:spacing w:line="272" w:lineRule="exact"/>
              <w:ind w:left="98" w:right="82"/>
              <w:jc w:val="center"/>
              <w:rPr>
                <w:sz w:val="24"/>
              </w:rPr>
            </w:pPr>
            <w:r>
              <w:rPr>
                <w:sz w:val="24"/>
              </w:rPr>
              <w:t>1</w:t>
            </w:r>
            <w:r>
              <w:rPr>
                <w:spacing w:val="2"/>
                <w:sz w:val="24"/>
              </w:rPr>
              <w:t> </w:t>
            </w:r>
            <w:r>
              <w:rPr>
                <w:spacing w:val="-2"/>
                <w:sz w:val="24"/>
              </w:rPr>
              <w:t>016,0</w:t>
            </w:r>
          </w:p>
        </w:tc>
        <w:tc>
          <w:tcPr>
            <w:tcW w:w="1113" w:type="dxa"/>
          </w:tcPr>
          <w:p>
            <w:pPr>
              <w:pStyle w:val="TableParagraph"/>
              <w:spacing w:line="272" w:lineRule="exact"/>
              <w:ind w:left="89" w:right="73"/>
              <w:jc w:val="center"/>
              <w:rPr>
                <w:sz w:val="24"/>
              </w:rPr>
            </w:pPr>
            <w:r>
              <w:rPr>
                <w:sz w:val="24"/>
              </w:rPr>
              <w:t>1</w:t>
            </w:r>
            <w:r>
              <w:rPr>
                <w:spacing w:val="2"/>
                <w:sz w:val="24"/>
              </w:rPr>
              <w:t> </w:t>
            </w:r>
            <w:r>
              <w:rPr>
                <w:spacing w:val="-2"/>
                <w:sz w:val="24"/>
              </w:rPr>
              <w:t>044,0</w:t>
            </w:r>
          </w:p>
        </w:tc>
        <w:tc>
          <w:tcPr>
            <w:tcW w:w="1118" w:type="dxa"/>
          </w:tcPr>
          <w:p>
            <w:pPr>
              <w:pStyle w:val="TableParagraph"/>
              <w:spacing w:line="272" w:lineRule="exact"/>
              <w:ind w:left="232"/>
              <w:rPr>
                <w:sz w:val="24"/>
              </w:rPr>
            </w:pPr>
            <w:r>
              <w:rPr>
                <w:spacing w:val="-2"/>
                <w:sz w:val="24"/>
              </w:rPr>
              <w:t>1061,7</w:t>
            </w:r>
          </w:p>
        </w:tc>
        <w:tc>
          <w:tcPr>
            <w:tcW w:w="1113" w:type="dxa"/>
          </w:tcPr>
          <w:p>
            <w:pPr>
              <w:pStyle w:val="TableParagraph"/>
              <w:spacing w:line="272" w:lineRule="exact"/>
              <w:ind w:left="198"/>
              <w:rPr>
                <w:sz w:val="24"/>
              </w:rPr>
            </w:pPr>
            <w:r>
              <w:rPr>
                <w:sz w:val="24"/>
              </w:rPr>
              <w:t>1</w:t>
            </w:r>
            <w:r>
              <w:rPr>
                <w:spacing w:val="2"/>
                <w:sz w:val="24"/>
              </w:rPr>
              <w:t> </w:t>
            </w:r>
            <w:r>
              <w:rPr>
                <w:spacing w:val="-2"/>
                <w:sz w:val="24"/>
              </w:rPr>
              <w:t>035,4</w:t>
            </w:r>
          </w:p>
        </w:tc>
        <w:tc>
          <w:tcPr>
            <w:tcW w:w="1118" w:type="dxa"/>
          </w:tcPr>
          <w:p>
            <w:pPr>
              <w:pStyle w:val="TableParagraph"/>
              <w:spacing w:line="272" w:lineRule="exact"/>
              <w:ind w:left="204"/>
              <w:rPr>
                <w:sz w:val="24"/>
              </w:rPr>
            </w:pPr>
            <w:r>
              <w:rPr>
                <w:sz w:val="24"/>
              </w:rPr>
              <w:t>1</w:t>
            </w:r>
            <w:r>
              <w:rPr>
                <w:spacing w:val="2"/>
                <w:sz w:val="24"/>
              </w:rPr>
              <w:t> </w:t>
            </w:r>
            <w:r>
              <w:rPr>
                <w:spacing w:val="-2"/>
                <w:sz w:val="24"/>
              </w:rPr>
              <w:t>035,4</w:t>
            </w:r>
          </w:p>
        </w:tc>
      </w:tr>
      <w:tr>
        <w:trPr>
          <w:trHeight w:val="551" w:hRule="atLeast"/>
        </w:trPr>
        <w:tc>
          <w:tcPr>
            <w:tcW w:w="581" w:type="dxa"/>
            <w:vMerge w:val="restart"/>
          </w:tcPr>
          <w:p>
            <w:pPr>
              <w:pStyle w:val="TableParagraph"/>
              <w:spacing w:line="273" w:lineRule="exact"/>
              <w:ind w:left="110"/>
              <w:rPr>
                <w:sz w:val="24"/>
              </w:rPr>
            </w:pPr>
            <w:r>
              <w:rPr>
                <w:spacing w:val="-5"/>
                <w:sz w:val="24"/>
              </w:rPr>
              <w:t>101</w:t>
            </w:r>
          </w:p>
        </w:tc>
        <w:tc>
          <w:tcPr>
            <w:tcW w:w="2083" w:type="dxa"/>
            <w:vMerge w:val="restart"/>
          </w:tcPr>
          <w:p>
            <w:pPr>
              <w:pStyle w:val="TableParagraph"/>
              <w:spacing w:line="273" w:lineRule="exact"/>
              <w:ind w:left="105"/>
              <w:rPr>
                <w:sz w:val="24"/>
              </w:rPr>
            </w:pPr>
            <w:r>
              <w:rPr>
                <w:spacing w:val="-2"/>
                <w:sz w:val="24"/>
              </w:rPr>
              <w:t>Компенсационны</w:t>
            </w:r>
          </w:p>
          <w:p>
            <w:pPr>
              <w:pStyle w:val="TableParagraph"/>
              <w:spacing w:before="2"/>
              <w:ind w:left="105" w:right="202"/>
              <w:rPr>
                <w:sz w:val="24"/>
              </w:rPr>
            </w:pPr>
            <w:r>
              <w:rPr>
                <w:sz w:val="24"/>
              </w:rPr>
              <w:t>е выплаты </w:t>
            </w:r>
            <w:r>
              <w:rPr>
                <w:spacing w:val="-2"/>
                <w:sz w:val="24"/>
              </w:rPr>
              <w:t>инвалидам страховых </w:t>
            </w:r>
            <w:r>
              <w:rPr>
                <w:sz w:val="24"/>
              </w:rPr>
              <w:t>премий по </w:t>
            </w:r>
            <w:r>
              <w:rPr>
                <w:spacing w:val="-2"/>
                <w:sz w:val="24"/>
              </w:rPr>
              <w:t>договору обязательного страхования владельцев транспортных средств</w:t>
            </w:r>
          </w:p>
        </w:tc>
        <w:tc>
          <w:tcPr>
            <w:tcW w:w="1862" w:type="dxa"/>
            <w:vMerge w:val="restart"/>
          </w:tcPr>
          <w:p>
            <w:pPr>
              <w:pStyle w:val="TableParagraph"/>
              <w:ind w:left="105" w:right="231"/>
              <w:jc w:val="both"/>
              <w:rPr>
                <w:sz w:val="24"/>
              </w:rPr>
            </w:pPr>
            <w:r>
              <w:rPr>
                <w:spacing w:val="-2"/>
                <w:sz w:val="24"/>
              </w:rPr>
              <w:t>Распоряжение Правительства </w:t>
            </w:r>
            <w:r>
              <w:rPr>
                <w:sz w:val="24"/>
              </w:rPr>
              <w:t>Москвы от 18</w:t>
            </w:r>
          </w:p>
          <w:p>
            <w:pPr>
              <w:pStyle w:val="TableParagraph"/>
              <w:spacing w:line="237" w:lineRule="auto" w:before="1"/>
              <w:ind w:left="105" w:right="124"/>
              <w:jc w:val="both"/>
              <w:rPr>
                <w:sz w:val="24"/>
              </w:rPr>
            </w:pPr>
            <w:r>
              <w:rPr>
                <w:sz w:val="24"/>
              </w:rPr>
              <w:t>Октября</w:t>
            </w:r>
            <w:r>
              <w:rPr>
                <w:spacing w:val="-15"/>
                <w:sz w:val="24"/>
              </w:rPr>
              <w:t> </w:t>
            </w:r>
            <w:r>
              <w:rPr>
                <w:sz w:val="24"/>
              </w:rPr>
              <w:t>2005</w:t>
            </w:r>
            <w:r>
              <w:rPr>
                <w:spacing w:val="-15"/>
                <w:sz w:val="24"/>
              </w:rPr>
              <w:t> </w:t>
            </w:r>
            <w:r>
              <w:rPr>
                <w:sz w:val="24"/>
              </w:rPr>
              <w:t>г. N 2061-РП "О</w:t>
            </w:r>
          </w:p>
          <w:p>
            <w:pPr>
              <w:pStyle w:val="TableParagraph"/>
              <w:spacing w:before="3"/>
              <w:ind w:left="105" w:right="100"/>
              <w:rPr>
                <w:sz w:val="24"/>
              </w:rPr>
            </w:pPr>
            <w:r>
              <w:rPr>
                <w:spacing w:val="-2"/>
                <w:sz w:val="24"/>
              </w:rPr>
              <w:t>компенсации </w:t>
            </w:r>
            <w:r>
              <w:rPr>
                <w:sz w:val="24"/>
              </w:rPr>
              <w:t>расходов на </w:t>
            </w:r>
            <w:r>
              <w:rPr>
                <w:spacing w:val="-2"/>
                <w:sz w:val="24"/>
              </w:rPr>
              <w:t>обязательное страхование гражданской ответственност </w:t>
            </w:r>
            <w:r>
              <w:rPr>
                <w:sz w:val="24"/>
              </w:rPr>
              <w:t>и инвалидам - </w:t>
            </w:r>
            <w:r>
              <w:rPr>
                <w:spacing w:val="-2"/>
                <w:sz w:val="24"/>
              </w:rPr>
              <w:t>владельцам транспортных</w:t>
            </w:r>
          </w:p>
          <w:p>
            <w:pPr>
              <w:pStyle w:val="TableParagraph"/>
              <w:spacing w:line="260" w:lineRule="exact"/>
              <w:ind w:left="105"/>
              <w:rPr>
                <w:sz w:val="24"/>
              </w:rPr>
            </w:pPr>
            <w:r>
              <w:rPr>
                <w:spacing w:val="-2"/>
                <w:sz w:val="24"/>
              </w:rPr>
              <w:t>средств"</w:t>
            </w:r>
          </w:p>
        </w:tc>
        <w:tc>
          <w:tcPr>
            <w:tcW w:w="1963" w:type="dxa"/>
          </w:tcPr>
          <w:p>
            <w:pPr>
              <w:pStyle w:val="TableParagraph"/>
              <w:spacing w:line="272" w:lineRule="exact"/>
              <w:ind w:left="105"/>
              <w:rPr>
                <w:sz w:val="24"/>
              </w:rPr>
            </w:pPr>
            <w:r>
              <w:rPr>
                <w:sz w:val="24"/>
              </w:rPr>
              <w:t>Размер</w:t>
            </w:r>
            <w:r>
              <w:rPr>
                <w:spacing w:val="2"/>
                <w:sz w:val="24"/>
              </w:rPr>
              <w:t> </w:t>
            </w:r>
            <w:r>
              <w:rPr>
                <w:spacing w:val="-2"/>
                <w:sz w:val="24"/>
              </w:rPr>
              <w:t>выплаты</w:t>
            </w:r>
          </w:p>
          <w:p>
            <w:pPr>
              <w:pStyle w:val="TableParagraph"/>
              <w:spacing w:line="257" w:lineRule="exact" w:before="3"/>
              <w:ind w:left="105"/>
              <w:rPr>
                <w:sz w:val="24"/>
              </w:rPr>
            </w:pPr>
            <w:r>
              <w:rPr>
                <w:spacing w:val="-2"/>
                <w:sz w:val="24"/>
              </w:rPr>
              <w:t>(рублей/человек)</w:t>
            </w:r>
          </w:p>
        </w:tc>
        <w:tc>
          <w:tcPr>
            <w:tcW w:w="1113" w:type="dxa"/>
          </w:tcPr>
          <w:p>
            <w:pPr>
              <w:pStyle w:val="TableParagraph"/>
              <w:spacing w:line="273" w:lineRule="exact"/>
              <w:ind w:left="89" w:right="76"/>
              <w:jc w:val="center"/>
              <w:rPr>
                <w:sz w:val="24"/>
              </w:rPr>
            </w:pPr>
            <w:r>
              <w:rPr>
                <w:sz w:val="24"/>
              </w:rPr>
              <w:t>1</w:t>
            </w:r>
            <w:r>
              <w:rPr>
                <w:spacing w:val="2"/>
                <w:sz w:val="24"/>
              </w:rPr>
              <w:t> </w:t>
            </w:r>
            <w:r>
              <w:rPr>
                <w:spacing w:val="-2"/>
                <w:sz w:val="24"/>
              </w:rPr>
              <w:t>980,0</w:t>
            </w:r>
          </w:p>
        </w:tc>
        <w:tc>
          <w:tcPr>
            <w:tcW w:w="1118" w:type="dxa"/>
          </w:tcPr>
          <w:p>
            <w:pPr>
              <w:pStyle w:val="TableParagraph"/>
              <w:spacing w:line="273" w:lineRule="exact"/>
              <w:ind w:left="89" w:right="70"/>
              <w:jc w:val="center"/>
              <w:rPr>
                <w:sz w:val="24"/>
              </w:rPr>
            </w:pPr>
            <w:r>
              <w:rPr>
                <w:sz w:val="24"/>
              </w:rPr>
              <w:t>1</w:t>
            </w:r>
            <w:r>
              <w:rPr>
                <w:spacing w:val="2"/>
                <w:sz w:val="24"/>
              </w:rPr>
              <w:t> </w:t>
            </w:r>
            <w:r>
              <w:rPr>
                <w:spacing w:val="-2"/>
                <w:sz w:val="24"/>
              </w:rPr>
              <w:t>752,7</w:t>
            </w:r>
          </w:p>
        </w:tc>
        <w:tc>
          <w:tcPr>
            <w:tcW w:w="1113" w:type="dxa"/>
          </w:tcPr>
          <w:p>
            <w:pPr>
              <w:pStyle w:val="TableParagraph"/>
              <w:spacing w:line="273" w:lineRule="exact"/>
              <w:ind w:left="89" w:right="75"/>
              <w:jc w:val="center"/>
              <w:rPr>
                <w:sz w:val="24"/>
              </w:rPr>
            </w:pPr>
            <w:r>
              <w:rPr>
                <w:sz w:val="24"/>
              </w:rPr>
              <w:t>1</w:t>
            </w:r>
            <w:r>
              <w:rPr>
                <w:spacing w:val="2"/>
                <w:sz w:val="24"/>
              </w:rPr>
              <w:t> </w:t>
            </w:r>
            <w:r>
              <w:rPr>
                <w:spacing w:val="-2"/>
                <w:sz w:val="24"/>
              </w:rPr>
              <w:t>550,2</w:t>
            </w:r>
          </w:p>
        </w:tc>
        <w:tc>
          <w:tcPr>
            <w:tcW w:w="998" w:type="dxa"/>
          </w:tcPr>
          <w:p>
            <w:pPr>
              <w:pStyle w:val="TableParagraph"/>
              <w:spacing w:line="273" w:lineRule="exact"/>
              <w:ind w:left="98" w:right="83"/>
              <w:jc w:val="center"/>
              <w:rPr>
                <w:sz w:val="24"/>
              </w:rPr>
            </w:pPr>
            <w:r>
              <w:rPr>
                <w:sz w:val="24"/>
              </w:rPr>
              <w:t>1</w:t>
            </w:r>
            <w:r>
              <w:rPr>
                <w:spacing w:val="2"/>
                <w:sz w:val="24"/>
              </w:rPr>
              <w:t> </w:t>
            </w:r>
            <w:r>
              <w:rPr>
                <w:spacing w:val="-2"/>
                <w:sz w:val="24"/>
              </w:rPr>
              <w:t>980,0</w:t>
            </w:r>
          </w:p>
        </w:tc>
        <w:tc>
          <w:tcPr>
            <w:tcW w:w="1113" w:type="dxa"/>
          </w:tcPr>
          <w:p>
            <w:pPr>
              <w:pStyle w:val="TableParagraph"/>
              <w:spacing w:line="273" w:lineRule="exact"/>
              <w:ind w:left="89" w:right="74"/>
              <w:jc w:val="center"/>
              <w:rPr>
                <w:sz w:val="24"/>
              </w:rPr>
            </w:pPr>
            <w:r>
              <w:rPr>
                <w:sz w:val="24"/>
              </w:rPr>
              <w:t>1</w:t>
            </w:r>
            <w:r>
              <w:rPr>
                <w:spacing w:val="2"/>
                <w:sz w:val="24"/>
              </w:rPr>
              <w:t> </w:t>
            </w:r>
            <w:r>
              <w:rPr>
                <w:spacing w:val="-2"/>
                <w:sz w:val="24"/>
              </w:rPr>
              <w:t>980,0</w:t>
            </w:r>
          </w:p>
        </w:tc>
        <w:tc>
          <w:tcPr>
            <w:tcW w:w="1118" w:type="dxa"/>
          </w:tcPr>
          <w:p>
            <w:pPr>
              <w:pStyle w:val="TableParagraph"/>
              <w:spacing w:line="273" w:lineRule="exact"/>
              <w:ind w:left="203"/>
              <w:rPr>
                <w:sz w:val="24"/>
              </w:rPr>
            </w:pPr>
            <w:r>
              <w:rPr>
                <w:sz w:val="24"/>
              </w:rPr>
              <w:t>1</w:t>
            </w:r>
            <w:r>
              <w:rPr>
                <w:spacing w:val="2"/>
                <w:sz w:val="24"/>
              </w:rPr>
              <w:t> </w:t>
            </w:r>
            <w:r>
              <w:rPr>
                <w:spacing w:val="-2"/>
                <w:sz w:val="24"/>
              </w:rPr>
              <w:t>980,0</w:t>
            </w:r>
          </w:p>
        </w:tc>
        <w:tc>
          <w:tcPr>
            <w:tcW w:w="1113" w:type="dxa"/>
          </w:tcPr>
          <w:p>
            <w:pPr>
              <w:pStyle w:val="TableParagraph"/>
              <w:spacing w:line="273" w:lineRule="exact"/>
              <w:ind w:left="198"/>
              <w:rPr>
                <w:sz w:val="24"/>
              </w:rPr>
            </w:pPr>
            <w:r>
              <w:rPr>
                <w:sz w:val="24"/>
              </w:rPr>
              <w:t>1</w:t>
            </w:r>
            <w:r>
              <w:rPr>
                <w:spacing w:val="2"/>
                <w:sz w:val="24"/>
              </w:rPr>
              <w:t> </w:t>
            </w:r>
            <w:r>
              <w:rPr>
                <w:spacing w:val="-2"/>
                <w:sz w:val="24"/>
              </w:rPr>
              <w:t>980,0</w:t>
            </w:r>
          </w:p>
        </w:tc>
        <w:tc>
          <w:tcPr>
            <w:tcW w:w="1118" w:type="dxa"/>
          </w:tcPr>
          <w:p>
            <w:pPr>
              <w:pStyle w:val="TableParagraph"/>
              <w:spacing w:line="273" w:lineRule="exact"/>
              <w:ind w:left="203"/>
              <w:rPr>
                <w:sz w:val="24"/>
              </w:rPr>
            </w:pPr>
            <w:r>
              <w:rPr>
                <w:sz w:val="24"/>
              </w:rPr>
              <w:t>1</w:t>
            </w:r>
            <w:r>
              <w:rPr>
                <w:spacing w:val="2"/>
                <w:sz w:val="24"/>
              </w:rPr>
              <w:t> </w:t>
            </w:r>
            <w:r>
              <w:rPr>
                <w:spacing w:val="-2"/>
                <w:sz w:val="24"/>
              </w:rPr>
              <w:t>980,0</w:t>
            </w:r>
          </w:p>
        </w:tc>
      </w:tr>
      <w:tr>
        <w:trPr>
          <w:trHeight w:val="1103"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Pr>
                <w:sz w:val="24"/>
              </w:rPr>
            </w:pPr>
            <w:r>
              <w:rPr>
                <w:spacing w:val="-2"/>
                <w:sz w:val="24"/>
              </w:rPr>
              <w:t>Оценка численности получателей</w:t>
            </w:r>
          </w:p>
          <w:p>
            <w:pPr>
              <w:pStyle w:val="TableParagraph"/>
              <w:spacing w:line="257" w:lineRule="exact"/>
              <w:ind w:left="105"/>
              <w:rPr>
                <w:sz w:val="24"/>
              </w:rPr>
            </w:pPr>
            <w:r>
              <w:rPr>
                <w:spacing w:val="-2"/>
                <w:sz w:val="24"/>
              </w:rPr>
              <w:t>(человек)</w:t>
            </w:r>
          </w:p>
        </w:tc>
        <w:tc>
          <w:tcPr>
            <w:tcW w:w="1113" w:type="dxa"/>
          </w:tcPr>
          <w:p>
            <w:pPr>
              <w:pStyle w:val="TableParagraph"/>
              <w:spacing w:line="273" w:lineRule="exact"/>
              <w:ind w:left="89" w:right="76"/>
              <w:jc w:val="center"/>
              <w:rPr>
                <w:sz w:val="24"/>
              </w:rPr>
            </w:pPr>
            <w:r>
              <w:rPr>
                <w:spacing w:val="-2"/>
                <w:sz w:val="24"/>
              </w:rPr>
              <w:t>636,0</w:t>
            </w:r>
          </w:p>
        </w:tc>
        <w:tc>
          <w:tcPr>
            <w:tcW w:w="1118" w:type="dxa"/>
          </w:tcPr>
          <w:p>
            <w:pPr>
              <w:pStyle w:val="TableParagraph"/>
              <w:spacing w:line="273" w:lineRule="exact"/>
              <w:ind w:left="89" w:right="70"/>
              <w:jc w:val="center"/>
              <w:rPr>
                <w:sz w:val="24"/>
              </w:rPr>
            </w:pPr>
            <w:r>
              <w:rPr>
                <w:spacing w:val="-2"/>
                <w:sz w:val="24"/>
              </w:rPr>
              <w:t>692,0</w:t>
            </w:r>
          </w:p>
        </w:tc>
        <w:tc>
          <w:tcPr>
            <w:tcW w:w="1113" w:type="dxa"/>
          </w:tcPr>
          <w:p>
            <w:pPr>
              <w:pStyle w:val="TableParagraph"/>
              <w:spacing w:line="273" w:lineRule="exact"/>
              <w:ind w:left="89" w:right="74"/>
              <w:jc w:val="center"/>
              <w:rPr>
                <w:sz w:val="24"/>
              </w:rPr>
            </w:pPr>
            <w:r>
              <w:rPr>
                <w:spacing w:val="-2"/>
                <w:sz w:val="24"/>
              </w:rPr>
              <w:t>859,0</w:t>
            </w:r>
          </w:p>
        </w:tc>
        <w:tc>
          <w:tcPr>
            <w:tcW w:w="998" w:type="dxa"/>
          </w:tcPr>
          <w:p>
            <w:pPr>
              <w:pStyle w:val="TableParagraph"/>
              <w:spacing w:line="273" w:lineRule="exact"/>
              <w:ind w:left="98" w:right="82"/>
              <w:jc w:val="center"/>
              <w:rPr>
                <w:sz w:val="24"/>
              </w:rPr>
            </w:pPr>
            <w:r>
              <w:rPr>
                <w:spacing w:val="-2"/>
                <w:sz w:val="24"/>
              </w:rPr>
              <w:t>667,0</w:t>
            </w:r>
          </w:p>
        </w:tc>
        <w:tc>
          <w:tcPr>
            <w:tcW w:w="1113" w:type="dxa"/>
          </w:tcPr>
          <w:p>
            <w:pPr>
              <w:pStyle w:val="TableParagraph"/>
              <w:spacing w:line="273" w:lineRule="exact"/>
              <w:ind w:left="89" w:right="72"/>
              <w:jc w:val="center"/>
              <w:rPr>
                <w:sz w:val="24"/>
              </w:rPr>
            </w:pPr>
            <w:r>
              <w:rPr>
                <w:spacing w:val="-2"/>
                <w:sz w:val="24"/>
              </w:rPr>
              <w:t>738,0</w:t>
            </w:r>
          </w:p>
        </w:tc>
        <w:tc>
          <w:tcPr>
            <w:tcW w:w="1118" w:type="dxa"/>
          </w:tcPr>
          <w:p>
            <w:pPr>
              <w:pStyle w:val="TableParagraph"/>
              <w:spacing w:line="273" w:lineRule="exact"/>
              <w:ind w:left="204"/>
              <w:rPr>
                <w:sz w:val="24"/>
              </w:rPr>
            </w:pPr>
            <w:r>
              <w:rPr>
                <w:sz w:val="24"/>
              </w:rPr>
              <w:t>1</w:t>
            </w:r>
            <w:r>
              <w:rPr>
                <w:spacing w:val="2"/>
                <w:sz w:val="24"/>
              </w:rPr>
              <w:t> </w:t>
            </w:r>
            <w:r>
              <w:rPr>
                <w:spacing w:val="-2"/>
                <w:sz w:val="24"/>
              </w:rPr>
              <w:t>010,0</w:t>
            </w:r>
          </w:p>
        </w:tc>
        <w:tc>
          <w:tcPr>
            <w:tcW w:w="1113" w:type="dxa"/>
          </w:tcPr>
          <w:p>
            <w:pPr>
              <w:pStyle w:val="TableParagraph"/>
              <w:spacing w:line="273" w:lineRule="exact"/>
              <w:ind w:left="199"/>
              <w:rPr>
                <w:sz w:val="24"/>
              </w:rPr>
            </w:pPr>
            <w:r>
              <w:rPr>
                <w:sz w:val="24"/>
              </w:rPr>
              <w:t>1</w:t>
            </w:r>
            <w:r>
              <w:rPr>
                <w:spacing w:val="2"/>
                <w:sz w:val="24"/>
              </w:rPr>
              <w:t> </w:t>
            </w:r>
            <w:r>
              <w:rPr>
                <w:spacing w:val="-2"/>
                <w:sz w:val="24"/>
              </w:rPr>
              <w:t>010,0</w:t>
            </w:r>
          </w:p>
        </w:tc>
        <w:tc>
          <w:tcPr>
            <w:tcW w:w="1118" w:type="dxa"/>
          </w:tcPr>
          <w:p>
            <w:pPr>
              <w:pStyle w:val="TableParagraph"/>
              <w:spacing w:line="273" w:lineRule="exact"/>
              <w:ind w:left="204"/>
              <w:rPr>
                <w:sz w:val="24"/>
              </w:rPr>
            </w:pPr>
            <w:r>
              <w:rPr>
                <w:sz w:val="24"/>
              </w:rPr>
              <w:t>1</w:t>
            </w:r>
            <w:r>
              <w:rPr>
                <w:spacing w:val="2"/>
                <w:sz w:val="24"/>
              </w:rPr>
              <w:t> </w:t>
            </w:r>
            <w:r>
              <w:rPr>
                <w:spacing w:val="-2"/>
                <w:sz w:val="24"/>
              </w:rPr>
              <w:t>010,0</w:t>
            </w:r>
          </w:p>
        </w:tc>
      </w:tr>
      <w:tr>
        <w:trPr>
          <w:trHeight w:val="2466" w:hRule="atLeast"/>
        </w:trPr>
        <w:tc>
          <w:tcPr>
            <w:tcW w:w="581" w:type="dxa"/>
            <w:vMerge/>
            <w:tcBorders>
              <w:top w:val="nil"/>
            </w:tcBorders>
          </w:tcPr>
          <w:p>
            <w:pPr>
              <w:rPr>
                <w:sz w:val="2"/>
                <w:szCs w:val="2"/>
              </w:rPr>
            </w:pPr>
          </w:p>
        </w:tc>
        <w:tc>
          <w:tcPr>
            <w:tcW w:w="2083" w:type="dxa"/>
            <w:vMerge/>
            <w:tcBorders>
              <w:top w:val="nil"/>
            </w:tcBorders>
          </w:tcPr>
          <w:p>
            <w:pPr>
              <w:rPr>
                <w:sz w:val="2"/>
                <w:szCs w:val="2"/>
              </w:rPr>
            </w:pPr>
          </w:p>
        </w:tc>
        <w:tc>
          <w:tcPr>
            <w:tcW w:w="1862" w:type="dxa"/>
            <w:vMerge/>
            <w:tcBorders>
              <w:top w:val="nil"/>
            </w:tcBorders>
          </w:tcPr>
          <w:p>
            <w:pPr>
              <w:rPr>
                <w:sz w:val="2"/>
                <w:szCs w:val="2"/>
              </w:rPr>
            </w:pPr>
          </w:p>
        </w:tc>
        <w:tc>
          <w:tcPr>
            <w:tcW w:w="1963" w:type="dxa"/>
          </w:tcPr>
          <w:p>
            <w:pPr>
              <w:pStyle w:val="TableParagraph"/>
              <w:ind w:left="105" w:right="60"/>
              <w:rPr>
                <w:sz w:val="24"/>
              </w:rPr>
            </w:pPr>
            <w:r>
              <w:rPr>
                <w:spacing w:val="-2"/>
                <w:sz w:val="24"/>
              </w:rPr>
              <w:t>Объем бюджетных </w:t>
            </w:r>
            <w:r>
              <w:rPr>
                <w:sz w:val="24"/>
              </w:rPr>
              <w:t>ассигнований</w:t>
            </w:r>
            <w:r>
              <w:rPr>
                <w:spacing w:val="-15"/>
                <w:sz w:val="24"/>
              </w:rPr>
              <w:t> </w:t>
            </w:r>
            <w:r>
              <w:rPr>
                <w:sz w:val="24"/>
              </w:rPr>
              <w:t>на </w:t>
            </w:r>
            <w:r>
              <w:rPr>
                <w:spacing w:val="-2"/>
                <w:sz w:val="24"/>
              </w:rPr>
              <w:t>исполнение публичных нормативных обязательств </w:t>
            </w:r>
            <w:r>
              <w:rPr>
                <w:sz w:val="24"/>
              </w:rPr>
              <w:t>(тыс. рублей)</w:t>
            </w:r>
          </w:p>
        </w:tc>
        <w:tc>
          <w:tcPr>
            <w:tcW w:w="1113" w:type="dxa"/>
          </w:tcPr>
          <w:p>
            <w:pPr>
              <w:pStyle w:val="TableParagraph"/>
              <w:spacing w:line="272" w:lineRule="exact"/>
              <w:ind w:left="89" w:right="76"/>
              <w:jc w:val="center"/>
              <w:rPr>
                <w:sz w:val="24"/>
              </w:rPr>
            </w:pPr>
            <w:r>
              <w:rPr>
                <w:sz w:val="24"/>
              </w:rPr>
              <w:t>1</w:t>
            </w:r>
            <w:r>
              <w:rPr>
                <w:spacing w:val="2"/>
                <w:sz w:val="24"/>
              </w:rPr>
              <w:t> </w:t>
            </w:r>
            <w:r>
              <w:rPr>
                <w:spacing w:val="-2"/>
                <w:sz w:val="24"/>
              </w:rPr>
              <w:t>127,4</w:t>
            </w:r>
          </w:p>
        </w:tc>
        <w:tc>
          <w:tcPr>
            <w:tcW w:w="1118" w:type="dxa"/>
          </w:tcPr>
          <w:p>
            <w:pPr>
              <w:pStyle w:val="TableParagraph"/>
              <w:spacing w:line="272" w:lineRule="exact"/>
              <w:ind w:left="89" w:right="71"/>
              <w:jc w:val="center"/>
              <w:rPr>
                <w:sz w:val="24"/>
              </w:rPr>
            </w:pPr>
            <w:r>
              <w:rPr>
                <w:sz w:val="24"/>
              </w:rPr>
              <w:t>1</w:t>
            </w:r>
            <w:r>
              <w:rPr>
                <w:spacing w:val="2"/>
                <w:sz w:val="24"/>
              </w:rPr>
              <w:t> </w:t>
            </w:r>
            <w:r>
              <w:rPr>
                <w:spacing w:val="-2"/>
                <w:sz w:val="24"/>
              </w:rPr>
              <w:t>212,9</w:t>
            </w:r>
          </w:p>
        </w:tc>
        <w:tc>
          <w:tcPr>
            <w:tcW w:w="1113" w:type="dxa"/>
          </w:tcPr>
          <w:p>
            <w:pPr>
              <w:pStyle w:val="TableParagraph"/>
              <w:spacing w:line="272" w:lineRule="exact"/>
              <w:ind w:left="89" w:right="75"/>
              <w:jc w:val="center"/>
              <w:rPr>
                <w:sz w:val="24"/>
              </w:rPr>
            </w:pPr>
            <w:r>
              <w:rPr>
                <w:sz w:val="24"/>
              </w:rPr>
              <w:t>1</w:t>
            </w:r>
            <w:r>
              <w:rPr>
                <w:spacing w:val="2"/>
                <w:sz w:val="24"/>
              </w:rPr>
              <w:t> </w:t>
            </w:r>
            <w:r>
              <w:rPr>
                <w:spacing w:val="-2"/>
                <w:sz w:val="24"/>
              </w:rPr>
              <w:t>331,6</w:t>
            </w:r>
          </w:p>
        </w:tc>
        <w:tc>
          <w:tcPr>
            <w:tcW w:w="998" w:type="dxa"/>
          </w:tcPr>
          <w:p>
            <w:pPr>
              <w:pStyle w:val="TableParagraph"/>
              <w:spacing w:line="272" w:lineRule="exact"/>
              <w:ind w:left="98" w:right="83"/>
              <w:jc w:val="center"/>
              <w:rPr>
                <w:sz w:val="24"/>
              </w:rPr>
            </w:pPr>
            <w:r>
              <w:rPr>
                <w:sz w:val="24"/>
              </w:rPr>
              <w:t>1</w:t>
            </w:r>
            <w:r>
              <w:rPr>
                <w:spacing w:val="2"/>
                <w:sz w:val="24"/>
              </w:rPr>
              <w:t> </w:t>
            </w:r>
            <w:r>
              <w:rPr>
                <w:spacing w:val="-2"/>
                <w:sz w:val="24"/>
              </w:rPr>
              <w:t>316,0</w:t>
            </w:r>
          </w:p>
        </w:tc>
        <w:tc>
          <w:tcPr>
            <w:tcW w:w="1113" w:type="dxa"/>
          </w:tcPr>
          <w:p>
            <w:pPr>
              <w:pStyle w:val="TableParagraph"/>
              <w:spacing w:line="272" w:lineRule="exact"/>
              <w:ind w:left="89" w:right="74"/>
              <w:jc w:val="center"/>
              <w:rPr>
                <w:sz w:val="24"/>
              </w:rPr>
            </w:pPr>
            <w:r>
              <w:rPr>
                <w:sz w:val="24"/>
              </w:rPr>
              <w:t>1</w:t>
            </w:r>
            <w:r>
              <w:rPr>
                <w:spacing w:val="2"/>
                <w:sz w:val="24"/>
              </w:rPr>
              <w:t> </w:t>
            </w:r>
            <w:r>
              <w:rPr>
                <w:spacing w:val="-2"/>
                <w:sz w:val="24"/>
              </w:rPr>
              <w:t>461,5</w:t>
            </w:r>
          </w:p>
        </w:tc>
        <w:tc>
          <w:tcPr>
            <w:tcW w:w="1118" w:type="dxa"/>
          </w:tcPr>
          <w:p>
            <w:pPr>
              <w:pStyle w:val="TableParagraph"/>
              <w:spacing w:line="272" w:lineRule="exact"/>
              <w:ind w:left="203"/>
              <w:rPr>
                <w:sz w:val="24"/>
              </w:rPr>
            </w:pPr>
            <w:r>
              <w:rPr>
                <w:sz w:val="24"/>
              </w:rPr>
              <w:t>2</w:t>
            </w:r>
            <w:r>
              <w:rPr>
                <w:spacing w:val="2"/>
                <w:sz w:val="24"/>
              </w:rPr>
              <w:t> </w:t>
            </w:r>
            <w:r>
              <w:rPr>
                <w:spacing w:val="-2"/>
                <w:sz w:val="24"/>
              </w:rPr>
              <w:t>000,0</w:t>
            </w:r>
          </w:p>
        </w:tc>
        <w:tc>
          <w:tcPr>
            <w:tcW w:w="1113" w:type="dxa"/>
          </w:tcPr>
          <w:p>
            <w:pPr>
              <w:pStyle w:val="TableParagraph"/>
              <w:spacing w:line="272" w:lineRule="exact"/>
              <w:ind w:left="198"/>
              <w:rPr>
                <w:sz w:val="24"/>
              </w:rPr>
            </w:pPr>
            <w:r>
              <w:rPr>
                <w:sz w:val="24"/>
              </w:rPr>
              <w:t>2</w:t>
            </w:r>
            <w:r>
              <w:rPr>
                <w:spacing w:val="2"/>
                <w:sz w:val="24"/>
              </w:rPr>
              <w:t> </w:t>
            </w:r>
            <w:r>
              <w:rPr>
                <w:spacing w:val="-2"/>
                <w:sz w:val="24"/>
              </w:rPr>
              <w:t>000,0</w:t>
            </w:r>
          </w:p>
        </w:tc>
        <w:tc>
          <w:tcPr>
            <w:tcW w:w="1118" w:type="dxa"/>
          </w:tcPr>
          <w:p>
            <w:pPr>
              <w:pStyle w:val="TableParagraph"/>
              <w:spacing w:line="272" w:lineRule="exact"/>
              <w:ind w:left="203"/>
              <w:rPr>
                <w:sz w:val="24"/>
              </w:rPr>
            </w:pPr>
            <w:r>
              <w:rPr>
                <w:sz w:val="24"/>
              </w:rPr>
              <w:t>2</w:t>
            </w:r>
            <w:r>
              <w:rPr>
                <w:spacing w:val="2"/>
                <w:sz w:val="24"/>
              </w:rPr>
              <w:t> </w:t>
            </w:r>
            <w:r>
              <w:rPr>
                <w:spacing w:val="-2"/>
                <w:sz w:val="24"/>
              </w:rPr>
              <w:t>000,0</w:t>
            </w:r>
          </w:p>
        </w:tc>
      </w:tr>
    </w:tbl>
    <w:sectPr>
      <w:pgSz w:w="16840" w:h="11910" w:orient="landscape"/>
      <w:pgMar w:top="960" w:bottom="280" w:left="68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0"/>
      <w:numFmt w:val="bullet"/>
      <w:lvlText w:val="-"/>
      <w:lvlJc w:val="left"/>
      <w:pPr>
        <w:ind w:left="105" w:hanging="142"/>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297" w:hanging="142"/>
      </w:pPr>
      <w:rPr>
        <w:rFonts w:hint="default"/>
        <w:lang w:val="ru-RU" w:eastAsia="en-US" w:bidi="ar-SA"/>
      </w:rPr>
    </w:lvl>
    <w:lvl w:ilvl="2">
      <w:start w:val="0"/>
      <w:numFmt w:val="bullet"/>
      <w:lvlText w:val="•"/>
      <w:lvlJc w:val="left"/>
      <w:pPr>
        <w:ind w:left="494" w:hanging="142"/>
      </w:pPr>
      <w:rPr>
        <w:rFonts w:hint="default"/>
        <w:lang w:val="ru-RU" w:eastAsia="en-US" w:bidi="ar-SA"/>
      </w:rPr>
    </w:lvl>
    <w:lvl w:ilvl="3">
      <w:start w:val="0"/>
      <w:numFmt w:val="bullet"/>
      <w:lvlText w:val="•"/>
      <w:lvlJc w:val="left"/>
      <w:pPr>
        <w:ind w:left="691" w:hanging="142"/>
      </w:pPr>
      <w:rPr>
        <w:rFonts w:hint="default"/>
        <w:lang w:val="ru-RU" w:eastAsia="en-US" w:bidi="ar-SA"/>
      </w:rPr>
    </w:lvl>
    <w:lvl w:ilvl="4">
      <w:start w:val="0"/>
      <w:numFmt w:val="bullet"/>
      <w:lvlText w:val="•"/>
      <w:lvlJc w:val="left"/>
      <w:pPr>
        <w:ind w:left="889" w:hanging="142"/>
      </w:pPr>
      <w:rPr>
        <w:rFonts w:hint="default"/>
        <w:lang w:val="ru-RU" w:eastAsia="en-US" w:bidi="ar-SA"/>
      </w:rPr>
    </w:lvl>
    <w:lvl w:ilvl="5">
      <w:start w:val="0"/>
      <w:numFmt w:val="bullet"/>
      <w:lvlText w:val="•"/>
      <w:lvlJc w:val="left"/>
      <w:pPr>
        <w:ind w:left="1086" w:hanging="142"/>
      </w:pPr>
      <w:rPr>
        <w:rFonts w:hint="default"/>
        <w:lang w:val="ru-RU" w:eastAsia="en-US" w:bidi="ar-SA"/>
      </w:rPr>
    </w:lvl>
    <w:lvl w:ilvl="6">
      <w:start w:val="0"/>
      <w:numFmt w:val="bullet"/>
      <w:lvlText w:val="•"/>
      <w:lvlJc w:val="left"/>
      <w:pPr>
        <w:ind w:left="1283" w:hanging="142"/>
      </w:pPr>
      <w:rPr>
        <w:rFonts w:hint="default"/>
        <w:lang w:val="ru-RU" w:eastAsia="en-US" w:bidi="ar-SA"/>
      </w:rPr>
    </w:lvl>
    <w:lvl w:ilvl="7">
      <w:start w:val="0"/>
      <w:numFmt w:val="bullet"/>
      <w:lvlText w:val="•"/>
      <w:lvlJc w:val="left"/>
      <w:pPr>
        <w:ind w:left="1481" w:hanging="142"/>
      </w:pPr>
      <w:rPr>
        <w:rFonts w:hint="default"/>
        <w:lang w:val="ru-RU" w:eastAsia="en-US" w:bidi="ar-SA"/>
      </w:rPr>
    </w:lvl>
    <w:lvl w:ilvl="8">
      <w:start w:val="0"/>
      <w:numFmt w:val="bullet"/>
      <w:lvlText w:val="•"/>
      <w:lvlJc w:val="left"/>
      <w:pPr>
        <w:ind w:left="1678" w:hanging="142"/>
      </w:pPr>
      <w:rPr>
        <w:rFonts w:hint="default"/>
        <w:lang w:val="ru-RU" w:eastAsia="en-US" w:bidi="ar-SA"/>
      </w:rPr>
    </w:lvl>
  </w:abstractNum>
  <w:abstractNum w:abstractNumId="18">
    <w:multiLevelType w:val="hybridMultilevel"/>
    <w:lvl w:ilvl="0">
      <w:start w:val="1"/>
      <w:numFmt w:val="decimal"/>
      <w:lvlText w:val="%1."/>
      <w:lvlJc w:val="left"/>
      <w:pPr>
        <w:ind w:left="350" w:hanging="245"/>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666" w:hanging="245"/>
      </w:pPr>
      <w:rPr>
        <w:rFonts w:hint="default"/>
        <w:lang w:val="ru-RU" w:eastAsia="en-US" w:bidi="ar-SA"/>
      </w:rPr>
    </w:lvl>
    <w:lvl w:ilvl="2">
      <w:start w:val="0"/>
      <w:numFmt w:val="bullet"/>
      <w:lvlText w:val="•"/>
      <w:lvlJc w:val="left"/>
      <w:pPr>
        <w:ind w:left="2973" w:hanging="245"/>
      </w:pPr>
      <w:rPr>
        <w:rFonts w:hint="default"/>
        <w:lang w:val="ru-RU" w:eastAsia="en-US" w:bidi="ar-SA"/>
      </w:rPr>
    </w:lvl>
    <w:lvl w:ilvl="3">
      <w:start w:val="0"/>
      <w:numFmt w:val="bullet"/>
      <w:lvlText w:val="•"/>
      <w:lvlJc w:val="left"/>
      <w:pPr>
        <w:ind w:left="4280" w:hanging="245"/>
      </w:pPr>
      <w:rPr>
        <w:rFonts w:hint="default"/>
        <w:lang w:val="ru-RU" w:eastAsia="en-US" w:bidi="ar-SA"/>
      </w:rPr>
    </w:lvl>
    <w:lvl w:ilvl="4">
      <w:start w:val="0"/>
      <w:numFmt w:val="bullet"/>
      <w:lvlText w:val="•"/>
      <w:lvlJc w:val="left"/>
      <w:pPr>
        <w:ind w:left="5586" w:hanging="245"/>
      </w:pPr>
      <w:rPr>
        <w:rFonts w:hint="default"/>
        <w:lang w:val="ru-RU" w:eastAsia="en-US" w:bidi="ar-SA"/>
      </w:rPr>
    </w:lvl>
    <w:lvl w:ilvl="5">
      <w:start w:val="0"/>
      <w:numFmt w:val="bullet"/>
      <w:lvlText w:val="•"/>
      <w:lvlJc w:val="left"/>
      <w:pPr>
        <w:ind w:left="6893" w:hanging="245"/>
      </w:pPr>
      <w:rPr>
        <w:rFonts w:hint="default"/>
        <w:lang w:val="ru-RU" w:eastAsia="en-US" w:bidi="ar-SA"/>
      </w:rPr>
    </w:lvl>
    <w:lvl w:ilvl="6">
      <w:start w:val="0"/>
      <w:numFmt w:val="bullet"/>
      <w:lvlText w:val="•"/>
      <w:lvlJc w:val="left"/>
      <w:pPr>
        <w:ind w:left="8200" w:hanging="245"/>
      </w:pPr>
      <w:rPr>
        <w:rFonts w:hint="default"/>
        <w:lang w:val="ru-RU" w:eastAsia="en-US" w:bidi="ar-SA"/>
      </w:rPr>
    </w:lvl>
    <w:lvl w:ilvl="7">
      <w:start w:val="0"/>
      <w:numFmt w:val="bullet"/>
      <w:lvlText w:val="•"/>
      <w:lvlJc w:val="left"/>
      <w:pPr>
        <w:ind w:left="9506" w:hanging="245"/>
      </w:pPr>
      <w:rPr>
        <w:rFonts w:hint="default"/>
        <w:lang w:val="ru-RU" w:eastAsia="en-US" w:bidi="ar-SA"/>
      </w:rPr>
    </w:lvl>
    <w:lvl w:ilvl="8">
      <w:start w:val="0"/>
      <w:numFmt w:val="bullet"/>
      <w:lvlText w:val="•"/>
      <w:lvlJc w:val="left"/>
      <w:pPr>
        <w:ind w:left="10813" w:hanging="245"/>
      </w:pPr>
      <w:rPr>
        <w:rFonts w:hint="default"/>
        <w:lang w:val="ru-RU" w:eastAsia="en-US" w:bidi="ar-SA"/>
      </w:rPr>
    </w:lvl>
  </w:abstractNum>
  <w:abstractNum w:abstractNumId="17">
    <w:multiLevelType w:val="hybridMultilevel"/>
    <w:lvl w:ilvl="0">
      <w:start w:val="1"/>
      <w:numFmt w:val="decimal"/>
      <w:lvlText w:val="%1."/>
      <w:lvlJc w:val="left"/>
      <w:pPr>
        <w:ind w:left="350" w:hanging="245"/>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666" w:hanging="245"/>
      </w:pPr>
      <w:rPr>
        <w:rFonts w:hint="default"/>
        <w:lang w:val="ru-RU" w:eastAsia="en-US" w:bidi="ar-SA"/>
      </w:rPr>
    </w:lvl>
    <w:lvl w:ilvl="2">
      <w:start w:val="0"/>
      <w:numFmt w:val="bullet"/>
      <w:lvlText w:val="•"/>
      <w:lvlJc w:val="left"/>
      <w:pPr>
        <w:ind w:left="2973" w:hanging="245"/>
      </w:pPr>
      <w:rPr>
        <w:rFonts w:hint="default"/>
        <w:lang w:val="ru-RU" w:eastAsia="en-US" w:bidi="ar-SA"/>
      </w:rPr>
    </w:lvl>
    <w:lvl w:ilvl="3">
      <w:start w:val="0"/>
      <w:numFmt w:val="bullet"/>
      <w:lvlText w:val="•"/>
      <w:lvlJc w:val="left"/>
      <w:pPr>
        <w:ind w:left="4280" w:hanging="245"/>
      </w:pPr>
      <w:rPr>
        <w:rFonts w:hint="default"/>
        <w:lang w:val="ru-RU" w:eastAsia="en-US" w:bidi="ar-SA"/>
      </w:rPr>
    </w:lvl>
    <w:lvl w:ilvl="4">
      <w:start w:val="0"/>
      <w:numFmt w:val="bullet"/>
      <w:lvlText w:val="•"/>
      <w:lvlJc w:val="left"/>
      <w:pPr>
        <w:ind w:left="5586" w:hanging="245"/>
      </w:pPr>
      <w:rPr>
        <w:rFonts w:hint="default"/>
        <w:lang w:val="ru-RU" w:eastAsia="en-US" w:bidi="ar-SA"/>
      </w:rPr>
    </w:lvl>
    <w:lvl w:ilvl="5">
      <w:start w:val="0"/>
      <w:numFmt w:val="bullet"/>
      <w:lvlText w:val="•"/>
      <w:lvlJc w:val="left"/>
      <w:pPr>
        <w:ind w:left="6893" w:hanging="245"/>
      </w:pPr>
      <w:rPr>
        <w:rFonts w:hint="default"/>
        <w:lang w:val="ru-RU" w:eastAsia="en-US" w:bidi="ar-SA"/>
      </w:rPr>
    </w:lvl>
    <w:lvl w:ilvl="6">
      <w:start w:val="0"/>
      <w:numFmt w:val="bullet"/>
      <w:lvlText w:val="•"/>
      <w:lvlJc w:val="left"/>
      <w:pPr>
        <w:ind w:left="8200" w:hanging="245"/>
      </w:pPr>
      <w:rPr>
        <w:rFonts w:hint="default"/>
        <w:lang w:val="ru-RU" w:eastAsia="en-US" w:bidi="ar-SA"/>
      </w:rPr>
    </w:lvl>
    <w:lvl w:ilvl="7">
      <w:start w:val="0"/>
      <w:numFmt w:val="bullet"/>
      <w:lvlText w:val="•"/>
      <w:lvlJc w:val="left"/>
      <w:pPr>
        <w:ind w:left="9506" w:hanging="245"/>
      </w:pPr>
      <w:rPr>
        <w:rFonts w:hint="default"/>
        <w:lang w:val="ru-RU" w:eastAsia="en-US" w:bidi="ar-SA"/>
      </w:rPr>
    </w:lvl>
    <w:lvl w:ilvl="8">
      <w:start w:val="0"/>
      <w:numFmt w:val="bullet"/>
      <w:lvlText w:val="•"/>
      <w:lvlJc w:val="left"/>
      <w:pPr>
        <w:ind w:left="10813" w:hanging="245"/>
      </w:pPr>
      <w:rPr>
        <w:rFonts w:hint="default"/>
        <w:lang w:val="ru-RU" w:eastAsia="en-US" w:bidi="ar-SA"/>
      </w:rPr>
    </w:lvl>
  </w:abstractNum>
  <w:abstractNum w:abstractNumId="16">
    <w:multiLevelType w:val="hybridMultilevel"/>
    <w:lvl w:ilvl="0">
      <w:start w:val="1"/>
      <w:numFmt w:val="decimal"/>
      <w:lvlText w:val="%1."/>
      <w:lvlJc w:val="left"/>
      <w:pPr>
        <w:ind w:left="350" w:hanging="245"/>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1666" w:hanging="245"/>
      </w:pPr>
      <w:rPr>
        <w:rFonts w:hint="default"/>
        <w:lang w:val="ru-RU" w:eastAsia="en-US" w:bidi="ar-SA"/>
      </w:rPr>
    </w:lvl>
    <w:lvl w:ilvl="2">
      <w:start w:val="0"/>
      <w:numFmt w:val="bullet"/>
      <w:lvlText w:val="•"/>
      <w:lvlJc w:val="left"/>
      <w:pPr>
        <w:ind w:left="2973" w:hanging="245"/>
      </w:pPr>
      <w:rPr>
        <w:rFonts w:hint="default"/>
        <w:lang w:val="ru-RU" w:eastAsia="en-US" w:bidi="ar-SA"/>
      </w:rPr>
    </w:lvl>
    <w:lvl w:ilvl="3">
      <w:start w:val="0"/>
      <w:numFmt w:val="bullet"/>
      <w:lvlText w:val="•"/>
      <w:lvlJc w:val="left"/>
      <w:pPr>
        <w:ind w:left="4280" w:hanging="245"/>
      </w:pPr>
      <w:rPr>
        <w:rFonts w:hint="default"/>
        <w:lang w:val="ru-RU" w:eastAsia="en-US" w:bidi="ar-SA"/>
      </w:rPr>
    </w:lvl>
    <w:lvl w:ilvl="4">
      <w:start w:val="0"/>
      <w:numFmt w:val="bullet"/>
      <w:lvlText w:val="•"/>
      <w:lvlJc w:val="left"/>
      <w:pPr>
        <w:ind w:left="5586" w:hanging="245"/>
      </w:pPr>
      <w:rPr>
        <w:rFonts w:hint="default"/>
        <w:lang w:val="ru-RU" w:eastAsia="en-US" w:bidi="ar-SA"/>
      </w:rPr>
    </w:lvl>
    <w:lvl w:ilvl="5">
      <w:start w:val="0"/>
      <w:numFmt w:val="bullet"/>
      <w:lvlText w:val="•"/>
      <w:lvlJc w:val="left"/>
      <w:pPr>
        <w:ind w:left="6893" w:hanging="245"/>
      </w:pPr>
      <w:rPr>
        <w:rFonts w:hint="default"/>
        <w:lang w:val="ru-RU" w:eastAsia="en-US" w:bidi="ar-SA"/>
      </w:rPr>
    </w:lvl>
    <w:lvl w:ilvl="6">
      <w:start w:val="0"/>
      <w:numFmt w:val="bullet"/>
      <w:lvlText w:val="•"/>
      <w:lvlJc w:val="left"/>
      <w:pPr>
        <w:ind w:left="8200" w:hanging="245"/>
      </w:pPr>
      <w:rPr>
        <w:rFonts w:hint="default"/>
        <w:lang w:val="ru-RU" w:eastAsia="en-US" w:bidi="ar-SA"/>
      </w:rPr>
    </w:lvl>
    <w:lvl w:ilvl="7">
      <w:start w:val="0"/>
      <w:numFmt w:val="bullet"/>
      <w:lvlText w:val="•"/>
      <w:lvlJc w:val="left"/>
      <w:pPr>
        <w:ind w:left="9506" w:hanging="245"/>
      </w:pPr>
      <w:rPr>
        <w:rFonts w:hint="default"/>
        <w:lang w:val="ru-RU" w:eastAsia="en-US" w:bidi="ar-SA"/>
      </w:rPr>
    </w:lvl>
    <w:lvl w:ilvl="8">
      <w:start w:val="0"/>
      <w:numFmt w:val="bullet"/>
      <w:lvlText w:val="•"/>
      <w:lvlJc w:val="left"/>
      <w:pPr>
        <w:ind w:left="10813" w:hanging="245"/>
      </w:pPr>
      <w:rPr>
        <w:rFonts w:hint="default"/>
        <w:lang w:val="ru-RU" w:eastAsia="en-US" w:bidi="ar-SA"/>
      </w:rPr>
    </w:lvl>
  </w:abstractNum>
  <w:abstractNum w:abstractNumId="15">
    <w:multiLevelType w:val="hybridMultilevel"/>
    <w:lvl w:ilvl="0">
      <w:start w:val="1"/>
      <w:numFmt w:val="decimal"/>
      <w:lvlText w:val="%1."/>
      <w:lvlJc w:val="left"/>
      <w:pPr>
        <w:ind w:left="350" w:hanging="245"/>
        <w:jc w:val="left"/>
      </w:pPr>
      <w:rPr>
        <w:rFonts w:hint="default" w:ascii="Times New Roman" w:hAnsi="Times New Roman" w:eastAsia="Times New Roman" w:cs="Times New Roman"/>
        <w:b w:val="0"/>
        <w:bCs w:val="0"/>
        <w:i w:val="0"/>
        <w:iCs w:val="0"/>
        <w:spacing w:val="-1"/>
        <w:w w:val="100"/>
        <w:sz w:val="24"/>
        <w:szCs w:val="24"/>
        <w:lang w:val="ru-RU" w:eastAsia="en-US" w:bidi="ar-SA"/>
      </w:rPr>
    </w:lvl>
    <w:lvl w:ilvl="1">
      <w:start w:val="0"/>
      <w:numFmt w:val="bullet"/>
      <w:lvlText w:val="•"/>
      <w:lvlJc w:val="left"/>
      <w:pPr>
        <w:ind w:left="1666" w:hanging="245"/>
      </w:pPr>
      <w:rPr>
        <w:rFonts w:hint="default"/>
        <w:lang w:val="ru-RU" w:eastAsia="en-US" w:bidi="ar-SA"/>
      </w:rPr>
    </w:lvl>
    <w:lvl w:ilvl="2">
      <w:start w:val="0"/>
      <w:numFmt w:val="bullet"/>
      <w:lvlText w:val="•"/>
      <w:lvlJc w:val="left"/>
      <w:pPr>
        <w:ind w:left="2973" w:hanging="245"/>
      </w:pPr>
      <w:rPr>
        <w:rFonts w:hint="default"/>
        <w:lang w:val="ru-RU" w:eastAsia="en-US" w:bidi="ar-SA"/>
      </w:rPr>
    </w:lvl>
    <w:lvl w:ilvl="3">
      <w:start w:val="0"/>
      <w:numFmt w:val="bullet"/>
      <w:lvlText w:val="•"/>
      <w:lvlJc w:val="left"/>
      <w:pPr>
        <w:ind w:left="4280" w:hanging="245"/>
      </w:pPr>
      <w:rPr>
        <w:rFonts w:hint="default"/>
        <w:lang w:val="ru-RU" w:eastAsia="en-US" w:bidi="ar-SA"/>
      </w:rPr>
    </w:lvl>
    <w:lvl w:ilvl="4">
      <w:start w:val="0"/>
      <w:numFmt w:val="bullet"/>
      <w:lvlText w:val="•"/>
      <w:lvlJc w:val="left"/>
      <w:pPr>
        <w:ind w:left="5586" w:hanging="245"/>
      </w:pPr>
      <w:rPr>
        <w:rFonts w:hint="default"/>
        <w:lang w:val="ru-RU" w:eastAsia="en-US" w:bidi="ar-SA"/>
      </w:rPr>
    </w:lvl>
    <w:lvl w:ilvl="5">
      <w:start w:val="0"/>
      <w:numFmt w:val="bullet"/>
      <w:lvlText w:val="•"/>
      <w:lvlJc w:val="left"/>
      <w:pPr>
        <w:ind w:left="6893" w:hanging="245"/>
      </w:pPr>
      <w:rPr>
        <w:rFonts w:hint="default"/>
        <w:lang w:val="ru-RU" w:eastAsia="en-US" w:bidi="ar-SA"/>
      </w:rPr>
    </w:lvl>
    <w:lvl w:ilvl="6">
      <w:start w:val="0"/>
      <w:numFmt w:val="bullet"/>
      <w:lvlText w:val="•"/>
      <w:lvlJc w:val="left"/>
      <w:pPr>
        <w:ind w:left="8200" w:hanging="245"/>
      </w:pPr>
      <w:rPr>
        <w:rFonts w:hint="default"/>
        <w:lang w:val="ru-RU" w:eastAsia="en-US" w:bidi="ar-SA"/>
      </w:rPr>
    </w:lvl>
    <w:lvl w:ilvl="7">
      <w:start w:val="0"/>
      <w:numFmt w:val="bullet"/>
      <w:lvlText w:val="•"/>
      <w:lvlJc w:val="left"/>
      <w:pPr>
        <w:ind w:left="9506" w:hanging="245"/>
      </w:pPr>
      <w:rPr>
        <w:rFonts w:hint="default"/>
        <w:lang w:val="ru-RU" w:eastAsia="en-US" w:bidi="ar-SA"/>
      </w:rPr>
    </w:lvl>
    <w:lvl w:ilvl="8">
      <w:start w:val="0"/>
      <w:numFmt w:val="bullet"/>
      <w:lvlText w:val="•"/>
      <w:lvlJc w:val="left"/>
      <w:pPr>
        <w:ind w:left="10813" w:hanging="245"/>
      </w:pPr>
      <w:rPr>
        <w:rFonts w:hint="default"/>
        <w:lang w:val="ru-RU" w:eastAsia="en-US" w:bidi="ar-SA"/>
      </w:rPr>
    </w:lvl>
  </w:abstractNum>
  <w:abstractNum w:abstractNumId="14">
    <w:multiLevelType w:val="hybridMultilevel"/>
    <w:lvl w:ilvl="0">
      <w:start w:val="1"/>
      <w:numFmt w:val="decimal"/>
      <w:lvlText w:val="%1."/>
      <w:lvlJc w:val="left"/>
      <w:pPr>
        <w:ind w:left="350" w:hanging="245"/>
        <w:jc w:val="left"/>
      </w:pPr>
      <w:rPr>
        <w:rFonts w:hint="default" w:ascii="Times New Roman" w:hAnsi="Times New Roman" w:eastAsia="Times New Roman" w:cs="Times New Roman"/>
        <w:b w:val="0"/>
        <w:bCs w:val="0"/>
        <w:i w:val="0"/>
        <w:iCs w:val="0"/>
        <w:spacing w:val="-1"/>
        <w:w w:val="100"/>
        <w:sz w:val="24"/>
        <w:szCs w:val="24"/>
        <w:lang w:val="ru-RU" w:eastAsia="en-US" w:bidi="ar-SA"/>
      </w:rPr>
    </w:lvl>
    <w:lvl w:ilvl="1">
      <w:start w:val="0"/>
      <w:numFmt w:val="bullet"/>
      <w:lvlText w:val="•"/>
      <w:lvlJc w:val="left"/>
      <w:pPr>
        <w:ind w:left="1666" w:hanging="245"/>
      </w:pPr>
      <w:rPr>
        <w:rFonts w:hint="default"/>
        <w:lang w:val="ru-RU" w:eastAsia="en-US" w:bidi="ar-SA"/>
      </w:rPr>
    </w:lvl>
    <w:lvl w:ilvl="2">
      <w:start w:val="0"/>
      <w:numFmt w:val="bullet"/>
      <w:lvlText w:val="•"/>
      <w:lvlJc w:val="left"/>
      <w:pPr>
        <w:ind w:left="2973" w:hanging="245"/>
      </w:pPr>
      <w:rPr>
        <w:rFonts w:hint="default"/>
        <w:lang w:val="ru-RU" w:eastAsia="en-US" w:bidi="ar-SA"/>
      </w:rPr>
    </w:lvl>
    <w:lvl w:ilvl="3">
      <w:start w:val="0"/>
      <w:numFmt w:val="bullet"/>
      <w:lvlText w:val="•"/>
      <w:lvlJc w:val="left"/>
      <w:pPr>
        <w:ind w:left="4280" w:hanging="245"/>
      </w:pPr>
      <w:rPr>
        <w:rFonts w:hint="default"/>
        <w:lang w:val="ru-RU" w:eastAsia="en-US" w:bidi="ar-SA"/>
      </w:rPr>
    </w:lvl>
    <w:lvl w:ilvl="4">
      <w:start w:val="0"/>
      <w:numFmt w:val="bullet"/>
      <w:lvlText w:val="•"/>
      <w:lvlJc w:val="left"/>
      <w:pPr>
        <w:ind w:left="5586" w:hanging="245"/>
      </w:pPr>
      <w:rPr>
        <w:rFonts w:hint="default"/>
        <w:lang w:val="ru-RU" w:eastAsia="en-US" w:bidi="ar-SA"/>
      </w:rPr>
    </w:lvl>
    <w:lvl w:ilvl="5">
      <w:start w:val="0"/>
      <w:numFmt w:val="bullet"/>
      <w:lvlText w:val="•"/>
      <w:lvlJc w:val="left"/>
      <w:pPr>
        <w:ind w:left="6893" w:hanging="245"/>
      </w:pPr>
      <w:rPr>
        <w:rFonts w:hint="default"/>
        <w:lang w:val="ru-RU" w:eastAsia="en-US" w:bidi="ar-SA"/>
      </w:rPr>
    </w:lvl>
    <w:lvl w:ilvl="6">
      <w:start w:val="0"/>
      <w:numFmt w:val="bullet"/>
      <w:lvlText w:val="•"/>
      <w:lvlJc w:val="left"/>
      <w:pPr>
        <w:ind w:left="8200" w:hanging="245"/>
      </w:pPr>
      <w:rPr>
        <w:rFonts w:hint="default"/>
        <w:lang w:val="ru-RU" w:eastAsia="en-US" w:bidi="ar-SA"/>
      </w:rPr>
    </w:lvl>
    <w:lvl w:ilvl="7">
      <w:start w:val="0"/>
      <w:numFmt w:val="bullet"/>
      <w:lvlText w:val="•"/>
      <w:lvlJc w:val="left"/>
      <w:pPr>
        <w:ind w:left="9506" w:hanging="245"/>
      </w:pPr>
      <w:rPr>
        <w:rFonts w:hint="default"/>
        <w:lang w:val="ru-RU" w:eastAsia="en-US" w:bidi="ar-SA"/>
      </w:rPr>
    </w:lvl>
    <w:lvl w:ilvl="8">
      <w:start w:val="0"/>
      <w:numFmt w:val="bullet"/>
      <w:lvlText w:val="•"/>
      <w:lvlJc w:val="left"/>
      <w:pPr>
        <w:ind w:left="10813" w:hanging="245"/>
      </w:pPr>
      <w:rPr>
        <w:rFonts w:hint="default"/>
        <w:lang w:val="ru-RU" w:eastAsia="en-US" w:bidi="ar-SA"/>
      </w:rPr>
    </w:lvl>
  </w:abstractNum>
  <w:abstractNum w:abstractNumId="13">
    <w:multiLevelType w:val="hybridMultilevel"/>
    <w:lvl w:ilvl="0">
      <w:start w:val="0"/>
      <w:numFmt w:val="bullet"/>
      <w:lvlText w:val="-"/>
      <w:lvlJc w:val="left"/>
      <w:pPr>
        <w:ind w:left="101" w:hanging="140"/>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1142" w:hanging="140"/>
      </w:pPr>
      <w:rPr>
        <w:rFonts w:hint="default"/>
        <w:lang w:val="ru-RU" w:eastAsia="en-US" w:bidi="ar-SA"/>
      </w:rPr>
    </w:lvl>
    <w:lvl w:ilvl="2">
      <w:start w:val="0"/>
      <w:numFmt w:val="bullet"/>
      <w:lvlText w:val="•"/>
      <w:lvlJc w:val="left"/>
      <w:pPr>
        <w:ind w:left="2184" w:hanging="140"/>
      </w:pPr>
      <w:rPr>
        <w:rFonts w:hint="default"/>
        <w:lang w:val="ru-RU" w:eastAsia="en-US" w:bidi="ar-SA"/>
      </w:rPr>
    </w:lvl>
    <w:lvl w:ilvl="3">
      <w:start w:val="0"/>
      <w:numFmt w:val="bullet"/>
      <w:lvlText w:val="•"/>
      <w:lvlJc w:val="left"/>
      <w:pPr>
        <w:ind w:left="3227" w:hanging="140"/>
      </w:pPr>
      <w:rPr>
        <w:rFonts w:hint="default"/>
        <w:lang w:val="ru-RU" w:eastAsia="en-US" w:bidi="ar-SA"/>
      </w:rPr>
    </w:lvl>
    <w:lvl w:ilvl="4">
      <w:start w:val="0"/>
      <w:numFmt w:val="bullet"/>
      <w:lvlText w:val="•"/>
      <w:lvlJc w:val="left"/>
      <w:pPr>
        <w:ind w:left="4269" w:hanging="140"/>
      </w:pPr>
      <w:rPr>
        <w:rFonts w:hint="default"/>
        <w:lang w:val="ru-RU" w:eastAsia="en-US" w:bidi="ar-SA"/>
      </w:rPr>
    </w:lvl>
    <w:lvl w:ilvl="5">
      <w:start w:val="0"/>
      <w:numFmt w:val="bullet"/>
      <w:lvlText w:val="•"/>
      <w:lvlJc w:val="left"/>
      <w:pPr>
        <w:ind w:left="5312" w:hanging="140"/>
      </w:pPr>
      <w:rPr>
        <w:rFonts w:hint="default"/>
        <w:lang w:val="ru-RU" w:eastAsia="en-US" w:bidi="ar-SA"/>
      </w:rPr>
    </w:lvl>
    <w:lvl w:ilvl="6">
      <w:start w:val="0"/>
      <w:numFmt w:val="bullet"/>
      <w:lvlText w:val="•"/>
      <w:lvlJc w:val="left"/>
      <w:pPr>
        <w:ind w:left="6354" w:hanging="140"/>
      </w:pPr>
      <w:rPr>
        <w:rFonts w:hint="default"/>
        <w:lang w:val="ru-RU" w:eastAsia="en-US" w:bidi="ar-SA"/>
      </w:rPr>
    </w:lvl>
    <w:lvl w:ilvl="7">
      <w:start w:val="0"/>
      <w:numFmt w:val="bullet"/>
      <w:lvlText w:val="•"/>
      <w:lvlJc w:val="left"/>
      <w:pPr>
        <w:ind w:left="7396" w:hanging="140"/>
      </w:pPr>
      <w:rPr>
        <w:rFonts w:hint="default"/>
        <w:lang w:val="ru-RU" w:eastAsia="en-US" w:bidi="ar-SA"/>
      </w:rPr>
    </w:lvl>
    <w:lvl w:ilvl="8">
      <w:start w:val="0"/>
      <w:numFmt w:val="bullet"/>
      <w:lvlText w:val="•"/>
      <w:lvlJc w:val="left"/>
      <w:pPr>
        <w:ind w:left="8439" w:hanging="140"/>
      </w:pPr>
      <w:rPr>
        <w:rFonts w:hint="default"/>
        <w:lang w:val="ru-RU" w:eastAsia="en-US" w:bidi="ar-SA"/>
      </w:rPr>
    </w:lvl>
  </w:abstractNum>
  <w:abstractNum w:abstractNumId="12">
    <w:multiLevelType w:val="hybridMultilevel"/>
    <w:lvl w:ilvl="0">
      <w:start w:val="0"/>
      <w:numFmt w:val="bullet"/>
      <w:lvlText w:val="-"/>
      <w:lvlJc w:val="left"/>
      <w:pPr>
        <w:ind w:left="101" w:hanging="240"/>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1142" w:hanging="240"/>
      </w:pPr>
      <w:rPr>
        <w:rFonts w:hint="default"/>
        <w:lang w:val="ru-RU" w:eastAsia="en-US" w:bidi="ar-SA"/>
      </w:rPr>
    </w:lvl>
    <w:lvl w:ilvl="2">
      <w:start w:val="0"/>
      <w:numFmt w:val="bullet"/>
      <w:lvlText w:val="•"/>
      <w:lvlJc w:val="left"/>
      <w:pPr>
        <w:ind w:left="2184" w:hanging="240"/>
      </w:pPr>
      <w:rPr>
        <w:rFonts w:hint="default"/>
        <w:lang w:val="ru-RU" w:eastAsia="en-US" w:bidi="ar-SA"/>
      </w:rPr>
    </w:lvl>
    <w:lvl w:ilvl="3">
      <w:start w:val="0"/>
      <w:numFmt w:val="bullet"/>
      <w:lvlText w:val="•"/>
      <w:lvlJc w:val="left"/>
      <w:pPr>
        <w:ind w:left="3227" w:hanging="240"/>
      </w:pPr>
      <w:rPr>
        <w:rFonts w:hint="default"/>
        <w:lang w:val="ru-RU" w:eastAsia="en-US" w:bidi="ar-SA"/>
      </w:rPr>
    </w:lvl>
    <w:lvl w:ilvl="4">
      <w:start w:val="0"/>
      <w:numFmt w:val="bullet"/>
      <w:lvlText w:val="•"/>
      <w:lvlJc w:val="left"/>
      <w:pPr>
        <w:ind w:left="4269" w:hanging="240"/>
      </w:pPr>
      <w:rPr>
        <w:rFonts w:hint="default"/>
        <w:lang w:val="ru-RU" w:eastAsia="en-US" w:bidi="ar-SA"/>
      </w:rPr>
    </w:lvl>
    <w:lvl w:ilvl="5">
      <w:start w:val="0"/>
      <w:numFmt w:val="bullet"/>
      <w:lvlText w:val="•"/>
      <w:lvlJc w:val="left"/>
      <w:pPr>
        <w:ind w:left="5312" w:hanging="240"/>
      </w:pPr>
      <w:rPr>
        <w:rFonts w:hint="default"/>
        <w:lang w:val="ru-RU" w:eastAsia="en-US" w:bidi="ar-SA"/>
      </w:rPr>
    </w:lvl>
    <w:lvl w:ilvl="6">
      <w:start w:val="0"/>
      <w:numFmt w:val="bullet"/>
      <w:lvlText w:val="•"/>
      <w:lvlJc w:val="left"/>
      <w:pPr>
        <w:ind w:left="6354" w:hanging="240"/>
      </w:pPr>
      <w:rPr>
        <w:rFonts w:hint="default"/>
        <w:lang w:val="ru-RU" w:eastAsia="en-US" w:bidi="ar-SA"/>
      </w:rPr>
    </w:lvl>
    <w:lvl w:ilvl="7">
      <w:start w:val="0"/>
      <w:numFmt w:val="bullet"/>
      <w:lvlText w:val="•"/>
      <w:lvlJc w:val="left"/>
      <w:pPr>
        <w:ind w:left="7396" w:hanging="240"/>
      </w:pPr>
      <w:rPr>
        <w:rFonts w:hint="default"/>
        <w:lang w:val="ru-RU" w:eastAsia="en-US" w:bidi="ar-SA"/>
      </w:rPr>
    </w:lvl>
    <w:lvl w:ilvl="8">
      <w:start w:val="0"/>
      <w:numFmt w:val="bullet"/>
      <w:lvlText w:val="•"/>
      <w:lvlJc w:val="left"/>
      <w:pPr>
        <w:ind w:left="8439" w:hanging="240"/>
      </w:pPr>
      <w:rPr>
        <w:rFonts w:hint="default"/>
        <w:lang w:val="ru-RU" w:eastAsia="en-US" w:bidi="ar-SA"/>
      </w:rPr>
    </w:lvl>
  </w:abstractNum>
  <w:abstractNum w:abstractNumId="11">
    <w:multiLevelType w:val="hybridMultilevel"/>
    <w:lvl w:ilvl="0">
      <w:start w:val="0"/>
      <w:numFmt w:val="bullet"/>
      <w:lvlText w:val="-"/>
      <w:lvlJc w:val="left"/>
      <w:pPr>
        <w:ind w:left="101" w:hanging="255"/>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1142" w:hanging="255"/>
      </w:pPr>
      <w:rPr>
        <w:rFonts w:hint="default"/>
        <w:lang w:val="ru-RU" w:eastAsia="en-US" w:bidi="ar-SA"/>
      </w:rPr>
    </w:lvl>
    <w:lvl w:ilvl="2">
      <w:start w:val="0"/>
      <w:numFmt w:val="bullet"/>
      <w:lvlText w:val="•"/>
      <w:lvlJc w:val="left"/>
      <w:pPr>
        <w:ind w:left="2184" w:hanging="255"/>
      </w:pPr>
      <w:rPr>
        <w:rFonts w:hint="default"/>
        <w:lang w:val="ru-RU" w:eastAsia="en-US" w:bidi="ar-SA"/>
      </w:rPr>
    </w:lvl>
    <w:lvl w:ilvl="3">
      <w:start w:val="0"/>
      <w:numFmt w:val="bullet"/>
      <w:lvlText w:val="•"/>
      <w:lvlJc w:val="left"/>
      <w:pPr>
        <w:ind w:left="3227" w:hanging="255"/>
      </w:pPr>
      <w:rPr>
        <w:rFonts w:hint="default"/>
        <w:lang w:val="ru-RU" w:eastAsia="en-US" w:bidi="ar-SA"/>
      </w:rPr>
    </w:lvl>
    <w:lvl w:ilvl="4">
      <w:start w:val="0"/>
      <w:numFmt w:val="bullet"/>
      <w:lvlText w:val="•"/>
      <w:lvlJc w:val="left"/>
      <w:pPr>
        <w:ind w:left="4269" w:hanging="255"/>
      </w:pPr>
      <w:rPr>
        <w:rFonts w:hint="default"/>
        <w:lang w:val="ru-RU" w:eastAsia="en-US" w:bidi="ar-SA"/>
      </w:rPr>
    </w:lvl>
    <w:lvl w:ilvl="5">
      <w:start w:val="0"/>
      <w:numFmt w:val="bullet"/>
      <w:lvlText w:val="•"/>
      <w:lvlJc w:val="left"/>
      <w:pPr>
        <w:ind w:left="5312" w:hanging="255"/>
      </w:pPr>
      <w:rPr>
        <w:rFonts w:hint="default"/>
        <w:lang w:val="ru-RU" w:eastAsia="en-US" w:bidi="ar-SA"/>
      </w:rPr>
    </w:lvl>
    <w:lvl w:ilvl="6">
      <w:start w:val="0"/>
      <w:numFmt w:val="bullet"/>
      <w:lvlText w:val="•"/>
      <w:lvlJc w:val="left"/>
      <w:pPr>
        <w:ind w:left="6354" w:hanging="255"/>
      </w:pPr>
      <w:rPr>
        <w:rFonts w:hint="default"/>
        <w:lang w:val="ru-RU" w:eastAsia="en-US" w:bidi="ar-SA"/>
      </w:rPr>
    </w:lvl>
    <w:lvl w:ilvl="7">
      <w:start w:val="0"/>
      <w:numFmt w:val="bullet"/>
      <w:lvlText w:val="•"/>
      <w:lvlJc w:val="left"/>
      <w:pPr>
        <w:ind w:left="7396" w:hanging="255"/>
      </w:pPr>
      <w:rPr>
        <w:rFonts w:hint="default"/>
        <w:lang w:val="ru-RU" w:eastAsia="en-US" w:bidi="ar-SA"/>
      </w:rPr>
    </w:lvl>
    <w:lvl w:ilvl="8">
      <w:start w:val="0"/>
      <w:numFmt w:val="bullet"/>
      <w:lvlText w:val="•"/>
      <w:lvlJc w:val="left"/>
      <w:pPr>
        <w:ind w:left="8439" w:hanging="255"/>
      </w:pPr>
      <w:rPr>
        <w:rFonts w:hint="default"/>
        <w:lang w:val="ru-RU" w:eastAsia="en-US" w:bidi="ar-SA"/>
      </w:rPr>
    </w:lvl>
  </w:abstractNum>
  <w:abstractNum w:abstractNumId="10">
    <w:multiLevelType w:val="hybridMultilevel"/>
    <w:lvl w:ilvl="0">
      <w:start w:val="0"/>
      <w:numFmt w:val="bullet"/>
      <w:lvlText w:val="-"/>
      <w:lvlJc w:val="left"/>
      <w:pPr>
        <w:ind w:left="101" w:hanging="140"/>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1142" w:hanging="140"/>
      </w:pPr>
      <w:rPr>
        <w:rFonts w:hint="default"/>
        <w:lang w:val="ru-RU" w:eastAsia="en-US" w:bidi="ar-SA"/>
      </w:rPr>
    </w:lvl>
    <w:lvl w:ilvl="2">
      <w:start w:val="0"/>
      <w:numFmt w:val="bullet"/>
      <w:lvlText w:val="•"/>
      <w:lvlJc w:val="left"/>
      <w:pPr>
        <w:ind w:left="2184" w:hanging="140"/>
      </w:pPr>
      <w:rPr>
        <w:rFonts w:hint="default"/>
        <w:lang w:val="ru-RU" w:eastAsia="en-US" w:bidi="ar-SA"/>
      </w:rPr>
    </w:lvl>
    <w:lvl w:ilvl="3">
      <w:start w:val="0"/>
      <w:numFmt w:val="bullet"/>
      <w:lvlText w:val="•"/>
      <w:lvlJc w:val="left"/>
      <w:pPr>
        <w:ind w:left="3227" w:hanging="140"/>
      </w:pPr>
      <w:rPr>
        <w:rFonts w:hint="default"/>
        <w:lang w:val="ru-RU" w:eastAsia="en-US" w:bidi="ar-SA"/>
      </w:rPr>
    </w:lvl>
    <w:lvl w:ilvl="4">
      <w:start w:val="0"/>
      <w:numFmt w:val="bullet"/>
      <w:lvlText w:val="•"/>
      <w:lvlJc w:val="left"/>
      <w:pPr>
        <w:ind w:left="4269" w:hanging="140"/>
      </w:pPr>
      <w:rPr>
        <w:rFonts w:hint="default"/>
        <w:lang w:val="ru-RU" w:eastAsia="en-US" w:bidi="ar-SA"/>
      </w:rPr>
    </w:lvl>
    <w:lvl w:ilvl="5">
      <w:start w:val="0"/>
      <w:numFmt w:val="bullet"/>
      <w:lvlText w:val="•"/>
      <w:lvlJc w:val="left"/>
      <w:pPr>
        <w:ind w:left="5312" w:hanging="140"/>
      </w:pPr>
      <w:rPr>
        <w:rFonts w:hint="default"/>
        <w:lang w:val="ru-RU" w:eastAsia="en-US" w:bidi="ar-SA"/>
      </w:rPr>
    </w:lvl>
    <w:lvl w:ilvl="6">
      <w:start w:val="0"/>
      <w:numFmt w:val="bullet"/>
      <w:lvlText w:val="•"/>
      <w:lvlJc w:val="left"/>
      <w:pPr>
        <w:ind w:left="6354" w:hanging="140"/>
      </w:pPr>
      <w:rPr>
        <w:rFonts w:hint="default"/>
        <w:lang w:val="ru-RU" w:eastAsia="en-US" w:bidi="ar-SA"/>
      </w:rPr>
    </w:lvl>
    <w:lvl w:ilvl="7">
      <w:start w:val="0"/>
      <w:numFmt w:val="bullet"/>
      <w:lvlText w:val="•"/>
      <w:lvlJc w:val="left"/>
      <w:pPr>
        <w:ind w:left="7396" w:hanging="140"/>
      </w:pPr>
      <w:rPr>
        <w:rFonts w:hint="default"/>
        <w:lang w:val="ru-RU" w:eastAsia="en-US" w:bidi="ar-SA"/>
      </w:rPr>
    </w:lvl>
    <w:lvl w:ilvl="8">
      <w:start w:val="0"/>
      <w:numFmt w:val="bullet"/>
      <w:lvlText w:val="•"/>
      <w:lvlJc w:val="left"/>
      <w:pPr>
        <w:ind w:left="8439" w:hanging="140"/>
      </w:pPr>
      <w:rPr>
        <w:rFonts w:hint="default"/>
        <w:lang w:val="ru-RU" w:eastAsia="en-US" w:bidi="ar-SA"/>
      </w:rPr>
    </w:lvl>
  </w:abstractNum>
  <w:abstractNum w:abstractNumId="9">
    <w:multiLevelType w:val="hybridMultilevel"/>
    <w:lvl w:ilvl="0">
      <w:start w:val="0"/>
      <w:numFmt w:val="bullet"/>
      <w:lvlText w:val="-"/>
      <w:lvlJc w:val="left"/>
      <w:pPr>
        <w:ind w:left="101" w:hanging="140"/>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1142" w:hanging="140"/>
      </w:pPr>
      <w:rPr>
        <w:rFonts w:hint="default"/>
        <w:lang w:val="ru-RU" w:eastAsia="en-US" w:bidi="ar-SA"/>
      </w:rPr>
    </w:lvl>
    <w:lvl w:ilvl="2">
      <w:start w:val="0"/>
      <w:numFmt w:val="bullet"/>
      <w:lvlText w:val="•"/>
      <w:lvlJc w:val="left"/>
      <w:pPr>
        <w:ind w:left="2184" w:hanging="140"/>
      </w:pPr>
      <w:rPr>
        <w:rFonts w:hint="default"/>
        <w:lang w:val="ru-RU" w:eastAsia="en-US" w:bidi="ar-SA"/>
      </w:rPr>
    </w:lvl>
    <w:lvl w:ilvl="3">
      <w:start w:val="0"/>
      <w:numFmt w:val="bullet"/>
      <w:lvlText w:val="•"/>
      <w:lvlJc w:val="left"/>
      <w:pPr>
        <w:ind w:left="3227" w:hanging="140"/>
      </w:pPr>
      <w:rPr>
        <w:rFonts w:hint="default"/>
        <w:lang w:val="ru-RU" w:eastAsia="en-US" w:bidi="ar-SA"/>
      </w:rPr>
    </w:lvl>
    <w:lvl w:ilvl="4">
      <w:start w:val="0"/>
      <w:numFmt w:val="bullet"/>
      <w:lvlText w:val="•"/>
      <w:lvlJc w:val="left"/>
      <w:pPr>
        <w:ind w:left="4269" w:hanging="140"/>
      </w:pPr>
      <w:rPr>
        <w:rFonts w:hint="default"/>
        <w:lang w:val="ru-RU" w:eastAsia="en-US" w:bidi="ar-SA"/>
      </w:rPr>
    </w:lvl>
    <w:lvl w:ilvl="5">
      <w:start w:val="0"/>
      <w:numFmt w:val="bullet"/>
      <w:lvlText w:val="•"/>
      <w:lvlJc w:val="left"/>
      <w:pPr>
        <w:ind w:left="5312" w:hanging="140"/>
      </w:pPr>
      <w:rPr>
        <w:rFonts w:hint="default"/>
        <w:lang w:val="ru-RU" w:eastAsia="en-US" w:bidi="ar-SA"/>
      </w:rPr>
    </w:lvl>
    <w:lvl w:ilvl="6">
      <w:start w:val="0"/>
      <w:numFmt w:val="bullet"/>
      <w:lvlText w:val="•"/>
      <w:lvlJc w:val="left"/>
      <w:pPr>
        <w:ind w:left="6354" w:hanging="140"/>
      </w:pPr>
      <w:rPr>
        <w:rFonts w:hint="default"/>
        <w:lang w:val="ru-RU" w:eastAsia="en-US" w:bidi="ar-SA"/>
      </w:rPr>
    </w:lvl>
    <w:lvl w:ilvl="7">
      <w:start w:val="0"/>
      <w:numFmt w:val="bullet"/>
      <w:lvlText w:val="•"/>
      <w:lvlJc w:val="left"/>
      <w:pPr>
        <w:ind w:left="7396" w:hanging="140"/>
      </w:pPr>
      <w:rPr>
        <w:rFonts w:hint="default"/>
        <w:lang w:val="ru-RU" w:eastAsia="en-US" w:bidi="ar-SA"/>
      </w:rPr>
    </w:lvl>
    <w:lvl w:ilvl="8">
      <w:start w:val="0"/>
      <w:numFmt w:val="bullet"/>
      <w:lvlText w:val="•"/>
      <w:lvlJc w:val="left"/>
      <w:pPr>
        <w:ind w:left="8439" w:hanging="140"/>
      </w:pPr>
      <w:rPr>
        <w:rFonts w:hint="default"/>
        <w:lang w:val="ru-RU" w:eastAsia="en-US" w:bidi="ar-SA"/>
      </w:rPr>
    </w:lvl>
  </w:abstractNum>
  <w:abstractNum w:abstractNumId="8">
    <w:multiLevelType w:val="hybridMultilevel"/>
    <w:lvl w:ilvl="0">
      <w:start w:val="0"/>
      <w:numFmt w:val="bullet"/>
      <w:lvlText w:val="-"/>
      <w:lvlJc w:val="left"/>
      <w:pPr>
        <w:ind w:left="101" w:hanging="255"/>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1142" w:hanging="255"/>
      </w:pPr>
      <w:rPr>
        <w:rFonts w:hint="default"/>
        <w:lang w:val="ru-RU" w:eastAsia="en-US" w:bidi="ar-SA"/>
      </w:rPr>
    </w:lvl>
    <w:lvl w:ilvl="2">
      <w:start w:val="0"/>
      <w:numFmt w:val="bullet"/>
      <w:lvlText w:val="•"/>
      <w:lvlJc w:val="left"/>
      <w:pPr>
        <w:ind w:left="2184" w:hanging="255"/>
      </w:pPr>
      <w:rPr>
        <w:rFonts w:hint="default"/>
        <w:lang w:val="ru-RU" w:eastAsia="en-US" w:bidi="ar-SA"/>
      </w:rPr>
    </w:lvl>
    <w:lvl w:ilvl="3">
      <w:start w:val="0"/>
      <w:numFmt w:val="bullet"/>
      <w:lvlText w:val="•"/>
      <w:lvlJc w:val="left"/>
      <w:pPr>
        <w:ind w:left="3227" w:hanging="255"/>
      </w:pPr>
      <w:rPr>
        <w:rFonts w:hint="default"/>
        <w:lang w:val="ru-RU" w:eastAsia="en-US" w:bidi="ar-SA"/>
      </w:rPr>
    </w:lvl>
    <w:lvl w:ilvl="4">
      <w:start w:val="0"/>
      <w:numFmt w:val="bullet"/>
      <w:lvlText w:val="•"/>
      <w:lvlJc w:val="left"/>
      <w:pPr>
        <w:ind w:left="4269" w:hanging="255"/>
      </w:pPr>
      <w:rPr>
        <w:rFonts w:hint="default"/>
        <w:lang w:val="ru-RU" w:eastAsia="en-US" w:bidi="ar-SA"/>
      </w:rPr>
    </w:lvl>
    <w:lvl w:ilvl="5">
      <w:start w:val="0"/>
      <w:numFmt w:val="bullet"/>
      <w:lvlText w:val="•"/>
      <w:lvlJc w:val="left"/>
      <w:pPr>
        <w:ind w:left="5312" w:hanging="255"/>
      </w:pPr>
      <w:rPr>
        <w:rFonts w:hint="default"/>
        <w:lang w:val="ru-RU" w:eastAsia="en-US" w:bidi="ar-SA"/>
      </w:rPr>
    </w:lvl>
    <w:lvl w:ilvl="6">
      <w:start w:val="0"/>
      <w:numFmt w:val="bullet"/>
      <w:lvlText w:val="•"/>
      <w:lvlJc w:val="left"/>
      <w:pPr>
        <w:ind w:left="6354" w:hanging="255"/>
      </w:pPr>
      <w:rPr>
        <w:rFonts w:hint="default"/>
        <w:lang w:val="ru-RU" w:eastAsia="en-US" w:bidi="ar-SA"/>
      </w:rPr>
    </w:lvl>
    <w:lvl w:ilvl="7">
      <w:start w:val="0"/>
      <w:numFmt w:val="bullet"/>
      <w:lvlText w:val="•"/>
      <w:lvlJc w:val="left"/>
      <w:pPr>
        <w:ind w:left="7396" w:hanging="255"/>
      </w:pPr>
      <w:rPr>
        <w:rFonts w:hint="default"/>
        <w:lang w:val="ru-RU" w:eastAsia="en-US" w:bidi="ar-SA"/>
      </w:rPr>
    </w:lvl>
    <w:lvl w:ilvl="8">
      <w:start w:val="0"/>
      <w:numFmt w:val="bullet"/>
      <w:lvlText w:val="•"/>
      <w:lvlJc w:val="left"/>
      <w:pPr>
        <w:ind w:left="8439" w:hanging="255"/>
      </w:pPr>
      <w:rPr>
        <w:rFonts w:hint="default"/>
        <w:lang w:val="ru-RU" w:eastAsia="en-US" w:bidi="ar-SA"/>
      </w:rPr>
    </w:lvl>
  </w:abstractNum>
  <w:abstractNum w:abstractNumId="7">
    <w:multiLevelType w:val="hybridMultilevel"/>
    <w:lvl w:ilvl="0">
      <w:start w:val="0"/>
      <w:numFmt w:val="bullet"/>
      <w:lvlText w:val="-"/>
      <w:lvlJc w:val="left"/>
      <w:pPr>
        <w:ind w:left="101" w:hanging="140"/>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1142" w:hanging="140"/>
      </w:pPr>
      <w:rPr>
        <w:rFonts w:hint="default"/>
        <w:lang w:val="ru-RU" w:eastAsia="en-US" w:bidi="ar-SA"/>
      </w:rPr>
    </w:lvl>
    <w:lvl w:ilvl="2">
      <w:start w:val="0"/>
      <w:numFmt w:val="bullet"/>
      <w:lvlText w:val="•"/>
      <w:lvlJc w:val="left"/>
      <w:pPr>
        <w:ind w:left="2184" w:hanging="140"/>
      </w:pPr>
      <w:rPr>
        <w:rFonts w:hint="default"/>
        <w:lang w:val="ru-RU" w:eastAsia="en-US" w:bidi="ar-SA"/>
      </w:rPr>
    </w:lvl>
    <w:lvl w:ilvl="3">
      <w:start w:val="0"/>
      <w:numFmt w:val="bullet"/>
      <w:lvlText w:val="•"/>
      <w:lvlJc w:val="left"/>
      <w:pPr>
        <w:ind w:left="3227" w:hanging="140"/>
      </w:pPr>
      <w:rPr>
        <w:rFonts w:hint="default"/>
        <w:lang w:val="ru-RU" w:eastAsia="en-US" w:bidi="ar-SA"/>
      </w:rPr>
    </w:lvl>
    <w:lvl w:ilvl="4">
      <w:start w:val="0"/>
      <w:numFmt w:val="bullet"/>
      <w:lvlText w:val="•"/>
      <w:lvlJc w:val="left"/>
      <w:pPr>
        <w:ind w:left="4269" w:hanging="140"/>
      </w:pPr>
      <w:rPr>
        <w:rFonts w:hint="default"/>
        <w:lang w:val="ru-RU" w:eastAsia="en-US" w:bidi="ar-SA"/>
      </w:rPr>
    </w:lvl>
    <w:lvl w:ilvl="5">
      <w:start w:val="0"/>
      <w:numFmt w:val="bullet"/>
      <w:lvlText w:val="•"/>
      <w:lvlJc w:val="left"/>
      <w:pPr>
        <w:ind w:left="5312" w:hanging="140"/>
      </w:pPr>
      <w:rPr>
        <w:rFonts w:hint="default"/>
        <w:lang w:val="ru-RU" w:eastAsia="en-US" w:bidi="ar-SA"/>
      </w:rPr>
    </w:lvl>
    <w:lvl w:ilvl="6">
      <w:start w:val="0"/>
      <w:numFmt w:val="bullet"/>
      <w:lvlText w:val="•"/>
      <w:lvlJc w:val="left"/>
      <w:pPr>
        <w:ind w:left="6354" w:hanging="140"/>
      </w:pPr>
      <w:rPr>
        <w:rFonts w:hint="default"/>
        <w:lang w:val="ru-RU" w:eastAsia="en-US" w:bidi="ar-SA"/>
      </w:rPr>
    </w:lvl>
    <w:lvl w:ilvl="7">
      <w:start w:val="0"/>
      <w:numFmt w:val="bullet"/>
      <w:lvlText w:val="•"/>
      <w:lvlJc w:val="left"/>
      <w:pPr>
        <w:ind w:left="7396" w:hanging="140"/>
      </w:pPr>
      <w:rPr>
        <w:rFonts w:hint="default"/>
        <w:lang w:val="ru-RU" w:eastAsia="en-US" w:bidi="ar-SA"/>
      </w:rPr>
    </w:lvl>
    <w:lvl w:ilvl="8">
      <w:start w:val="0"/>
      <w:numFmt w:val="bullet"/>
      <w:lvlText w:val="•"/>
      <w:lvlJc w:val="left"/>
      <w:pPr>
        <w:ind w:left="8439" w:hanging="140"/>
      </w:pPr>
      <w:rPr>
        <w:rFonts w:hint="default"/>
        <w:lang w:val="ru-RU" w:eastAsia="en-US" w:bidi="ar-SA"/>
      </w:rPr>
    </w:lvl>
  </w:abstractNum>
  <w:abstractNum w:abstractNumId="6">
    <w:multiLevelType w:val="hybridMultilevel"/>
    <w:lvl w:ilvl="0">
      <w:start w:val="0"/>
      <w:numFmt w:val="bullet"/>
      <w:lvlText w:val="-"/>
      <w:lvlJc w:val="left"/>
      <w:pPr>
        <w:ind w:left="101" w:hanging="168"/>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1142" w:hanging="168"/>
      </w:pPr>
      <w:rPr>
        <w:rFonts w:hint="default"/>
        <w:lang w:val="ru-RU" w:eastAsia="en-US" w:bidi="ar-SA"/>
      </w:rPr>
    </w:lvl>
    <w:lvl w:ilvl="2">
      <w:start w:val="0"/>
      <w:numFmt w:val="bullet"/>
      <w:lvlText w:val="•"/>
      <w:lvlJc w:val="left"/>
      <w:pPr>
        <w:ind w:left="2184" w:hanging="168"/>
      </w:pPr>
      <w:rPr>
        <w:rFonts w:hint="default"/>
        <w:lang w:val="ru-RU" w:eastAsia="en-US" w:bidi="ar-SA"/>
      </w:rPr>
    </w:lvl>
    <w:lvl w:ilvl="3">
      <w:start w:val="0"/>
      <w:numFmt w:val="bullet"/>
      <w:lvlText w:val="•"/>
      <w:lvlJc w:val="left"/>
      <w:pPr>
        <w:ind w:left="3227" w:hanging="168"/>
      </w:pPr>
      <w:rPr>
        <w:rFonts w:hint="default"/>
        <w:lang w:val="ru-RU" w:eastAsia="en-US" w:bidi="ar-SA"/>
      </w:rPr>
    </w:lvl>
    <w:lvl w:ilvl="4">
      <w:start w:val="0"/>
      <w:numFmt w:val="bullet"/>
      <w:lvlText w:val="•"/>
      <w:lvlJc w:val="left"/>
      <w:pPr>
        <w:ind w:left="4269" w:hanging="168"/>
      </w:pPr>
      <w:rPr>
        <w:rFonts w:hint="default"/>
        <w:lang w:val="ru-RU" w:eastAsia="en-US" w:bidi="ar-SA"/>
      </w:rPr>
    </w:lvl>
    <w:lvl w:ilvl="5">
      <w:start w:val="0"/>
      <w:numFmt w:val="bullet"/>
      <w:lvlText w:val="•"/>
      <w:lvlJc w:val="left"/>
      <w:pPr>
        <w:ind w:left="5312" w:hanging="168"/>
      </w:pPr>
      <w:rPr>
        <w:rFonts w:hint="default"/>
        <w:lang w:val="ru-RU" w:eastAsia="en-US" w:bidi="ar-SA"/>
      </w:rPr>
    </w:lvl>
    <w:lvl w:ilvl="6">
      <w:start w:val="0"/>
      <w:numFmt w:val="bullet"/>
      <w:lvlText w:val="•"/>
      <w:lvlJc w:val="left"/>
      <w:pPr>
        <w:ind w:left="6354" w:hanging="168"/>
      </w:pPr>
      <w:rPr>
        <w:rFonts w:hint="default"/>
        <w:lang w:val="ru-RU" w:eastAsia="en-US" w:bidi="ar-SA"/>
      </w:rPr>
    </w:lvl>
    <w:lvl w:ilvl="7">
      <w:start w:val="0"/>
      <w:numFmt w:val="bullet"/>
      <w:lvlText w:val="•"/>
      <w:lvlJc w:val="left"/>
      <w:pPr>
        <w:ind w:left="7396" w:hanging="168"/>
      </w:pPr>
      <w:rPr>
        <w:rFonts w:hint="default"/>
        <w:lang w:val="ru-RU" w:eastAsia="en-US" w:bidi="ar-SA"/>
      </w:rPr>
    </w:lvl>
    <w:lvl w:ilvl="8">
      <w:start w:val="0"/>
      <w:numFmt w:val="bullet"/>
      <w:lvlText w:val="•"/>
      <w:lvlJc w:val="left"/>
      <w:pPr>
        <w:ind w:left="8439" w:hanging="168"/>
      </w:pPr>
      <w:rPr>
        <w:rFonts w:hint="default"/>
        <w:lang w:val="ru-RU" w:eastAsia="en-US" w:bidi="ar-SA"/>
      </w:rPr>
    </w:lvl>
  </w:abstractNum>
  <w:abstractNum w:abstractNumId="5">
    <w:multiLevelType w:val="hybridMultilevel"/>
    <w:lvl w:ilvl="0">
      <w:start w:val="0"/>
      <w:numFmt w:val="bullet"/>
      <w:lvlText w:val="-"/>
      <w:lvlJc w:val="left"/>
      <w:pPr>
        <w:ind w:left="101" w:hanging="327"/>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1142" w:hanging="327"/>
      </w:pPr>
      <w:rPr>
        <w:rFonts w:hint="default"/>
        <w:lang w:val="ru-RU" w:eastAsia="en-US" w:bidi="ar-SA"/>
      </w:rPr>
    </w:lvl>
    <w:lvl w:ilvl="2">
      <w:start w:val="0"/>
      <w:numFmt w:val="bullet"/>
      <w:lvlText w:val="•"/>
      <w:lvlJc w:val="left"/>
      <w:pPr>
        <w:ind w:left="2184" w:hanging="327"/>
      </w:pPr>
      <w:rPr>
        <w:rFonts w:hint="default"/>
        <w:lang w:val="ru-RU" w:eastAsia="en-US" w:bidi="ar-SA"/>
      </w:rPr>
    </w:lvl>
    <w:lvl w:ilvl="3">
      <w:start w:val="0"/>
      <w:numFmt w:val="bullet"/>
      <w:lvlText w:val="•"/>
      <w:lvlJc w:val="left"/>
      <w:pPr>
        <w:ind w:left="3227" w:hanging="327"/>
      </w:pPr>
      <w:rPr>
        <w:rFonts w:hint="default"/>
        <w:lang w:val="ru-RU" w:eastAsia="en-US" w:bidi="ar-SA"/>
      </w:rPr>
    </w:lvl>
    <w:lvl w:ilvl="4">
      <w:start w:val="0"/>
      <w:numFmt w:val="bullet"/>
      <w:lvlText w:val="•"/>
      <w:lvlJc w:val="left"/>
      <w:pPr>
        <w:ind w:left="4269" w:hanging="327"/>
      </w:pPr>
      <w:rPr>
        <w:rFonts w:hint="default"/>
        <w:lang w:val="ru-RU" w:eastAsia="en-US" w:bidi="ar-SA"/>
      </w:rPr>
    </w:lvl>
    <w:lvl w:ilvl="5">
      <w:start w:val="0"/>
      <w:numFmt w:val="bullet"/>
      <w:lvlText w:val="•"/>
      <w:lvlJc w:val="left"/>
      <w:pPr>
        <w:ind w:left="5312" w:hanging="327"/>
      </w:pPr>
      <w:rPr>
        <w:rFonts w:hint="default"/>
        <w:lang w:val="ru-RU" w:eastAsia="en-US" w:bidi="ar-SA"/>
      </w:rPr>
    </w:lvl>
    <w:lvl w:ilvl="6">
      <w:start w:val="0"/>
      <w:numFmt w:val="bullet"/>
      <w:lvlText w:val="•"/>
      <w:lvlJc w:val="left"/>
      <w:pPr>
        <w:ind w:left="6354" w:hanging="327"/>
      </w:pPr>
      <w:rPr>
        <w:rFonts w:hint="default"/>
        <w:lang w:val="ru-RU" w:eastAsia="en-US" w:bidi="ar-SA"/>
      </w:rPr>
    </w:lvl>
    <w:lvl w:ilvl="7">
      <w:start w:val="0"/>
      <w:numFmt w:val="bullet"/>
      <w:lvlText w:val="•"/>
      <w:lvlJc w:val="left"/>
      <w:pPr>
        <w:ind w:left="7396" w:hanging="327"/>
      </w:pPr>
      <w:rPr>
        <w:rFonts w:hint="default"/>
        <w:lang w:val="ru-RU" w:eastAsia="en-US" w:bidi="ar-SA"/>
      </w:rPr>
    </w:lvl>
    <w:lvl w:ilvl="8">
      <w:start w:val="0"/>
      <w:numFmt w:val="bullet"/>
      <w:lvlText w:val="•"/>
      <w:lvlJc w:val="left"/>
      <w:pPr>
        <w:ind w:left="8439" w:hanging="327"/>
      </w:pPr>
      <w:rPr>
        <w:rFonts w:hint="default"/>
        <w:lang w:val="ru-RU" w:eastAsia="en-US" w:bidi="ar-SA"/>
      </w:rPr>
    </w:lvl>
  </w:abstractNum>
  <w:abstractNum w:abstractNumId="4">
    <w:multiLevelType w:val="hybridMultilevel"/>
    <w:lvl w:ilvl="0">
      <w:start w:val="0"/>
      <w:numFmt w:val="bullet"/>
      <w:lvlText w:val="-"/>
      <w:lvlJc w:val="left"/>
      <w:pPr>
        <w:ind w:left="101" w:hanging="274"/>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1142" w:hanging="274"/>
      </w:pPr>
      <w:rPr>
        <w:rFonts w:hint="default"/>
        <w:lang w:val="ru-RU" w:eastAsia="en-US" w:bidi="ar-SA"/>
      </w:rPr>
    </w:lvl>
    <w:lvl w:ilvl="2">
      <w:start w:val="0"/>
      <w:numFmt w:val="bullet"/>
      <w:lvlText w:val="•"/>
      <w:lvlJc w:val="left"/>
      <w:pPr>
        <w:ind w:left="2184" w:hanging="274"/>
      </w:pPr>
      <w:rPr>
        <w:rFonts w:hint="default"/>
        <w:lang w:val="ru-RU" w:eastAsia="en-US" w:bidi="ar-SA"/>
      </w:rPr>
    </w:lvl>
    <w:lvl w:ilvl="3">
      <w:start w:val="0"/>
      <w:numFmt w:val="bullet"/>
      <w:lvlText w:val="•"/>
      <w:lvlJc w:val="left"/>
      <w:pPr>
        <w:ind w:left="3227" w:hanging="274"/>
      </w:pPr>
      <w:rPr>
        <w:rFonts w:hint="default"/>
        <w:lang w:val="ru-RU" w:eastAsia="en-US" w:bidi="ar-SA"/>
      </w:rPr>
    </w:lvl>
    <w:lvl w:ilvl="4">
      <w:start w:val="0"/>
      <w:numFmt w:val="bullet"/>
      <w:lvlText w:val="•"/>
      <w:lvlJc w:val="left"/>
      <w:pPr>
        <w:ind w:left="4269" w:hanging="274"/>
      </w:pPr>
      <w:rPr>
        <w:rFonts w:hint="default"/>
        <w:lang w:val="ru-RU" w:eastAsia="en-US" w:bidi="ar-SA"/>
      </w:rPr>
    </w:lvl>
    <w:lvl w:ilvl="5">
      <w:start w:val="0"/>
      <w:numFmt w:val="bullet"/>
      <w:lvlText w:val="•"/>
      <w:lvlJc w:val="left"/>
      <w:pPr>
        <w:ind w:left="5312" w:hanging="274"/>
      </w:pPr>
      <w:rPr>
        <w:rFonts w:hint="default"/>
        <w:lang w:val="ru-RU" w:eastAsia="en-US" w:bidi="ar-SA"/>
      </w:rPr>
    </w:lvl>
    <w:lvl w:ilvl="6">
      <w:start w:val="0"/>
      <w:numFmt w:val="bullet"/>
      <w:lvlText w:val="•"/>
      <w:lvlJc w:val="left"/>
      <w:pPr>
        <w:ind w:left="6354" w:hanging="274"/>
      </w:pPr>
      <w:rPr>
        <w:rFonts w:hint="default"/>
        <w:lang w:val="ru-RU" w:eastAsia="en-US" w:bidi="ar-SA"/>
      </w:rPr>
    </w:lvl>
    <w:lvl w:ilvl="7">
      <w:start w:val="0"/>
      <w:numFmt w:val="bullet"/>
      <w:lvlText w:val="•"/>
      <w:lvlJc w:val="left"/>
      <w:pPr>
        <w:ind w:left="7396" w:hanging="274"/>
      </w:pPr>
      <w:rPr>
        <w:rFonts w:hint="default"/>
        <w:lang w:val="ru-RU" w:eastAsia="en-US" w:bidi="ar-SA"/>
      </w:rPr>
    </w:lvl>
    <w:lvl w:ilvl="8">
      <w:start w:val="0"/>
      <w:numFmt w:val="bullet"/>
      <w:lvlText w:val="•"/>
      <w:lvlJc w:val="left"/>
      <w:pPr>
        <w:ind w:left="8439" w:hanging="274"/>
      </w:pPr>
      <w:rPr>
        <w:rFonts w:hint="default"/>
        <w:lang w:val="ru-RU" w:eastAsia="en-US" w:bidi="ar-SA"/>
      </w:rPr>
    </w:lvl>
  </w:abstractNum>
  <w:abstractNum w:abstractNumId="3">
    <w:multiLevelType w:val="hybridMultilevel"/>
    <w:lvl w:ilvl="0">
      <w:start w:val="0"/>
      <w:numFmt w:val="bullet"/>
      <w:lvlText w:val="-"/>
      <w:lvlJc w:val="left"/>
      <w:pPr>
        <w:ind w:left="101" w:hanging="154"/>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1142" w:hanging="154"/>
      </w:pPr>
      <w:rPr>
        <w:rFonts w:hint="default"/>
        <w:lang w:val="ru-RU" w:eastAsia="en-US" w:bidi="ar-SA"/>
      </w:rPr>
    </w:lvl>
    <w:lvl w:ilvl="2">
      <w:start w:val="0"/>
      <w:numFmt w:val="bullet"/>
      <w:lvlText w:val="•"/>
      <w:lvlJc w:val="left"/>
      <w:pPr>
        <w:ind w:left="2184" w:hanging="154"/>
      </w:pPr>
      <w:rPr>
        <w:rFonts w:hint="default"/>
        <w:lang w:val="ru-RU" w:eastAsia="en-US" w:bidi="ar-SA"/>
      </w:rPr>
    </w:lvl>
    <w:lvl w:ilvl="3">
      <w:start w:val="0"/>
      <w:numFmt w:val="bullet"/>
      <w:lvlText w:val="•"/>
      <w:lvlJc w:val="left"/>
      <w:pPr>
        <w:ind w:left="3227" w:hanging="154"/>
      </w:pPr>
      <w:rPr>
        <w:rFonts w:hint="default"/>
        <w:lang w:val="ru-RU" w:eastAsia="en-US" w:bidi="ar-SA"/>
      </w:rPr>
    </w:lvl>
    <w:lvl w:ilvl="4">
      <w:start w:val="0"/>
      <w:numFmt w:val="bullet"/>
      <w:lvlText w:val="•"/>
      <w:lvlJc w:val="left"/>
      <w:pPr>
        <w:ind w:left="4269" w:hanging="154"/>
      </w:pPr>
      <w:rPr>
        <w:rFonts w:hint="default"/>
        <w:lang w:val="ru-RU" w:eastAsia="en-US" w:bidi="ar-SA"/>
      </w:rPr>
    </w:lvl>
    <w:lvl w:ilvl="5">
      <w:start w:val="0"/>
      <w:numFmt w:val="bullet"/>
      <w:lvlText w:val="•"/>
      <w:lvlJc w:val="left"/>
      <w:pPr>
        <w:ind w:left="5312" w:hanging="154"/>
      </w:pPr>
      <w:rPr>
        <w:rFonts w:hint="default"/>
        <w:lang w:val="ru-RU" w:eastAsia="en-US" w:bidi="ar-SA"/>
      </w:rPr>
    </w:lvl>
    <w:lvl w:ilvl="6">
      <w:start w:val="0"/>
      <w:numFmt w:val="bullet"/>
      <w:lvlText w:val="•"/>
      <w:lvlJc w:val="left"/>
      <w:pPr>
        <w:ind w:left="6354" w:hanging="154"/>
      </w:pPr>
      <w:rPr>
        <w:rFonts w:hint="default"/>
        <w:lang w:val="ru-RU" w:eastAsia="en-US" w:bidi="ar-SA"/>
      </w:rPr>
    </w:lvl>
    <w:lvl w:ilvl="7">
      <w:start w:val="0"/>
      <w:numFmt w:val="bullet"/>
      <w:lvlText w:val="•"/>
      <w:lvlJc w:val="left"/>
      <w:pPr>
        <w:ind w:left="7396" w:hanging="154"/>
      </w:pPr>
      <w:rPr>
        <w:rFonts w:hint="default"/>
        <w:lang w:val="ru-RU" w:eastAsia="en-US" w:bidi="ar-SA"/>
      </w:rPr>
    </w:lvl>
    <w:lvl w:ilvl="8">
      <w:start w:val="0"/>
      <w:numFmt w:val="bullet"/>
      <w:lvlText w:val="•"/>
      <w:lvlJc w:val="left"/>
      <w:pPr>
        <w:ind w:left="8439" w:hanging="154"/>
      </w:pPr>
      <w:rPr>
        <w:rFonts w:hint="default"/>
        <w:lang w:val="ru-RU" w:eastAsia="en-US" w:bidi="ar-SA"/>
      </w:rPr>
    </w:lvl>
  </w:abstractNum>
  <w:abstractNum w:abstractNumId="2">
    <w:multiLevelType w:val="hybridMultilevel"/>
    <w:lvl w:ilvl="0">
      <w:start w:val="1"/>
      <w:numFmt w:val="decimal"/>
      <w:lvlText w:val="%1."/>
      <w:lvlJc w:val="left"/>
      <w:pPr>
        <w:ind w:left="2727" w:hanging="245"/>
        <w:jc w:val="right"/>
      </w:pPr>
      <w:rPr>
        <w:rFonts w:hint="default" w:ascii="Times New Roman" w:hAnsi="Times New Roman" w:eastAsia="Times New Roman" w:cs="Times New Roman"/>
        <w:b/>
        <w:bCs/>
        <w:i w:val="0"/>
        <w:iCs w:val="0"/>
        <w:spacing w:val="-1"/>
        <w:w w:val="100"/>
        <w:sz w:val="24"/>
        <w:szCs w:val="24"/>
        <w:lang w:val="ru-RU" w:eastAsia="en-US" w:bidi="ar-SA"/>
      </w:rPr>
    </w:lvl>
    <w:lvl w:ilvl="1">
      <w:start w:val="0"/>
      <w:numFmt w:val="bullet"/>
      <w:lvlText w:val="•"/>
      <w:lvlJc w:val="left"/>
      <w:pPr>
        <w:ind w:left="3500" w:hanging="245"/>
      </w:pPr>
      <w:rPr>
        <w:rFonts w:hint="default"/>
        <w:lang w:val="ru-RU" w:eastAsia="en-US" w:bidi="ar-SA"/>
      </w:rPr>
    </w:lvl>
    <w:lvl w:ilvl="2">
      <w:start w:val="0"/>
      <w:numFmt w:val="bullet"/>
      <w:lvlText w:val="•"/>
      <w:lvlJc w:val="left"/>
      <w:pPr>
        <w:ind w:left="4280" w:hanging="245"/>
      </w:pPr>
      <w:rPr>
        <w:rFonts w:hint="default"/>
        <w:lang w:val="ru-RU" w:eastAsia="en-US" w:bidi="ar-SA"/>
      </w:rPr>
    </w:lvl>
    <w:lvl w:ilvl="3">
      <w:start w:val="0"/>
      <w:numFmt w:val="bullet"/>
      <w:lvlText w:val="•"/>
      <w:lvlJc w:val="left"/>
      <w:pPr>
        <w:ind w:left="5061" w:hanging="245"/>
      </w:pPr>
      <w:rPr>
        <w:rFonts w:hint="default"/>
        <w:lang w:val="ru-RU" w:eastAsia="en-US" w:bidi="ar-SA"/>
      </w:rPr>
    </w:lvl>
    <w:lvl w:ilvl="4">
      <w:start w:val="0"/>
      <w:numFmt w:val="bullet"/>
      <w:lvlText w:val="•"/>
      <w:lvlJc w:val="left"/>
      <w:pPr>
        <w:ind w:left="5841" w:hanging="245"/>
      </w:pPr>
      <w:rPr>
        <w:rFonts w:hint="default"/>
        <w:lang w:val="ru-RU" w:eastAsia="en-US" w:bidi="ar-SA"/>
      </w:rPr>
    </w:lvl>
    <w:lvl w:ilvl="5">
      <w:start w:val="0"/>
      <w:numFmt w:val="bullet"/>
      <w:lvlText w:val="•"/>
      <w:lvlJc w:val="left"/>
      <w:pPr>
        <w:ind w:left="6622" w:hanging="245"/>
      </w:pPr>
      <w:rPr>
        <w:rFonts w:hint="default"/>
        <w:lang w:val="ru-RU" w:eastAsia="en-US" w:bidi="ar-SA"/>
      </w:rPr>
    </w:lvl>
    <w:lvl w:ilvl="6">
      <w:start w:val="0"/>
      <w:numFmt w:val="bullet"/>
      <w:lvlText w:val="•"/>
      <w:lvlJc w:val="left"/>
      <w:pPr>
        <w:ind w:left="7402" w:hanging="245"/>
      </w:pPr>
      <w:rPr>
        <w:rFonts w:hint="default"/>
        <w:lang w:val="ru-RU" w:eastAsia="en-US" w:bidi="ar-SA"/>
      </w:rPr>
    </w:lvl>
    <w:lvl w:ilvl="7">
      <w:start w:val="0"/>
      <w:numFmt w:val="bullet"/>
      <w:lvlText w:val="•"/>
      <w:lvlJc w:val="left"/>
      <w:pPr>
        <w:ind w:left="8182" w:hanging="245"/>
      </w:pPr>
      <w:rPr>
        <w:rFonts w:hint="default"/>
        <w:lang w:val="ru-RU" w:eastAsia="en-US" w:bidi="ar-SA"/>
      </w:rPr>
    </w:lvl>
    <w:lvl w:ilvl="8">
      <w:start w:val="0"/>
      <w:numFmt w:val="bullet"/>
      <w:lvlText w:val="•"/>
      <w:lvlJc w:val="left"/>
      <w:pPr>
        <w:ind w:left="8963" w:hanging="245"/>
      </w:pPr>
      <w:rPr>
        <w:rFonts w:hint="default"/>
        <w:lang w:val="ru-RU" w:eastAsia="en-US" w:bidi="ar-SA"/>
      </w:rPr>
    </w:lvl>
  </w:abstractNum>
  <w:abstractNum w:abstractNumId="1">
    <w:multiLevelType w:val="hybridMultilevel"/>
    <w:lvl w:ilvl="0">
      <w:start w:val="1"/>
      <w:numFmt w:val="decimal"/>
      <w:lvlText w:val="%1."/>
      <w:lvlJc w:val="left"/>
      <w:pPr>
        <w:ind w:left="350" w:hanging="245"/>
        <w:jc w:val="left"/>
      </w:pPr>
      <w:rPr>
        <w:rFonts w:hint="default" w:ascii="Times New Roman" w:hAnsi="Times New Roman" w:eastAsia="Times New Roman" w:cs="Times New Roman"/>
        <w:b w:val="0"/>
        <w:bCs w:val="0"/>
        <w:i w:val="0"/>
        <w:iCs w:val="0"/>
        <w:spacing w:val="-1"/>
        <w:w w:val="100"/>
        <w:sz w:val="24"/>
        <w:szCs w:val="24"/>
        <w:lang w:val="ru-RU" w:eastAsia="en-US" w:bidi="ar-SA"/>
      </w:rPr>
    </w:lvl>
    <w:lvl w:ilvl="1">
      <w:start w:val="0"/>
      <w:numFmt w:val="bullet"/>
      <w:lvlText w:val="•"/>
      <w:lvlJc w:val="left"/>
      <w:pPr>
        <w:ind w:left="1638" w:hanging="245"/>
      </w:pPr>
      <w:rPr>
        <w:rFonts w:hint="default"/>
        <w:lang w:val="ru-RU" w:eastAsia="en-US" w:bidi="ar-SA"/>
      </w:rPr>
    </w:lvl>
    <w:lvl w:ilvl="2">
      <w:start w:val="0"/>
      <w:numFmt w:val="bullet"/>
      <w:lvlText w:val="•"/>
      <w:lvlJc w:val="left"/>
      <w:pPr>
        <w:ind w:left="2916" w:hanging="245"/>
      </w:pPr>
      <w:rPr>
        <w:rFonts w:hint="default"/>
        <w:lang w:val="ru-RU" w:eastAsia="en-US" w:bidi="ar-SA"/>
      </w:rPr>
    </w:lvl>
    <w:lvl w:ilvl="3">
      <w:start w:val="0"/>
      <w:numFmt w:val="bullet"/>
      <w:lvlText w:val="•"/>
      <w:lvlJc w:val="left"/>
      <w:pPr>
        <w:ind w:left="4195" w:hanging="245"/>
      </w:pPr>
      <w:rPr>
        <w:rFonts w:hint="default"/>
        <w:lang w:val="ru-RU" w:eastAsia="en-US" w:bidi="ar-SA"/>
      </w:rPr>
    </w:lvl>
    <w:lvl w:ilvl="4">
      <w:start w:val="0"/>
      <w:numFmt w:val="bullet"/>
      <w:lvlText w:val="•"/>
      <w:lvlJc w:val="left"/>
      <w:pPr>
        <w:ind w:left="5473" w:hanging="245"/>
      </w:pPr>
      <w:rPr>
        <w:rFonts w:hint="default"/>
        <w:lang w:val="ru-RU" w:eastAsia="en-US" w:bidi="ar-SA"/>
      </w:rPr>
    </w:lvl>
    <w:lvl w:ilvl="5">
      <w:start w:val="0"/>
      <w:numFmt w:val="bullet"/>
      <w:lvlText w:val="•"/>
      <w:lvlJc w:val="left"/>
      <w:pPr>
        <w:ind w:left="6752" w:hanging="245"/>
      </w:pPr>
      <w:rPr>
        <w:rFonts w:hint="default"/>
        <w:lang w:val="ru-RU" w:eastAsia="en-US" w:bidi="ar-SA"/>
      </w:rPr>
    </w:lvl>
    <w:lvl w:ilvl="6">
      <w:start w:val="0"/>
      <w:numFmt w:val="bullet"/>
      <w:lvlText w:val="•"/>
      <w:lvlJc w:val="left"/>
      <w:pPr>
        <w:ind w:left="8030" w:hanging="245"/>
      </w:pPr>
      <w:rPr>
        <w:rFonts w:hint="default"/>
        <w:lang w:val="ru-RU" w:eastAsia="en-US" w:bidi="ar-SA"/>
      </w:rPr>
    </w:lvl>
    <w:lvl w:ilvl="7">
      <w:start w:val="0"/>
      <w:numFmt w:val="bullet"/>
      <w:lvlText w:val="•"/>
      <w:lvlJc w:val="left"/>
      <w:pPr>
        <w:ind w:left="9308" w:hanging="245"/>
      </w:pPr>
      <w:rPr>
        <w:rFonts w:hint="default"/>
        <w:lang w:val="ru-RU" w:eastAsia="en-US" w:bidi="ar-SA"/>
      </w:rPr>
    </w:lvl>
    <w:lvl w:ilvl="8">
      <w:start w:val="0"/>
      <w:numFmt w:val="bullet"/>
      <w:lvlText w:val="•"/>
      <w:lvlJc w:val="left"/>
      <w:pPr>
        <w:ind w:left="10587" w:hanging="245"/>
      </w:pPr>
      <w:rPr>
        <w:rFonts w:hint="default"/>
        <w:lang w:val="ru-RU" w:eastAsia="en-US" w:bidi="ar-SA"/>
      </w:rPr>
    </w:lvl>
  </w:abstractNum>
  <w:abstractNum w:abstractNumId="0">
    <w:multiLevelType w:val="hybridMultilevel"/>
    <w:lvl w:ilvl="0">
      <w:start w:val="1"/>
      <w:numFmt w:val="decimal"/>
      <w:lvlText w:val="%1."/>
      <w:lvlJc w:val="left"/>
      <w:pPr>
        <w:ind w:left="100" w:hanging="260"/>
        <w:jc w:val="right"/>
      </w:pPr>
      <w:rPr>
        <w:rFonts w:hint="default"/>
        <w:spacing w:val="-1"/>
        <w:w w:val="100"/>
        <w:lang w:val="ru-RU" w:eastAsia="en-US" w:bidi="ar-SA"/>
      </w:rPr>
    </w:lvl>
    <w:lvl w:ilvl="1">
      <w:start w:val="1"/>
      <w:numFmt w:val="decimal"/>
      <w:lvlText w:val="%1.%2."/>
      <w:lvlJc w:val="left"/>
      <w:pPr>
        <w:ind w:left="1143" w:hanging="423"/>
        <w:jc w:val="right"/>
      </w:pPr>
      <w:rPr>
        <w:rFonts w:hint="default" w:ascii="Times New Roman" w:hAnsi="Times New Roman" w:eastAsia="Times New Roman" w:cs="Times New Roman"/>
        <w:b/>
        <w:bCs/>
        <w:i w:val="0"/>
        <w:iCs w:val="0"/>
        <w:w w:val="100"/>
        <w:sz w:val="24"/>
        <w:szCs w:val="24"/>
        <w:lang w:val="ru-RU" w:eastAsia="en-US" w:bidi="ar-SA"/>
      </w:rPr>
    </w:lvl>
    <w:lvl w:ilvl="2">
      <w:start w:val="1"/>
      <w:numFmt w:val="decimal"/>
      <w:lvlText w:val="%3."/>
      <w:lvlJc w:val="left"/>
      <w:pPr>
        <w:ind w:left="1080" w:hanging="260"/>
        <w:jc w:val="left"/>
      </w:pPr>
      <w:rPr>
        <w:rFonts w:hint="default" w:ascii="Times New Roman" w:hAnsi="Times New Roman" w:eastAsia="Times New Roman" w:cs="Times New Roman"/>
        <w:b w:val="0"/>
        <w:bCs w:val="0"/>
        <w:i w:val="0"/>
        <w:iCs w:val="0"/>
        <w:spacing w:val="-1"/>
        <w:w w:val="100"/>
        <w:sz w:val="24"/>
        <w:szCs w:val="24"/>
        <w:lang w:val="ru-RU" w:eastAsia="en-US" w:bidi="ar-SA"/>
      </w:rPr>
    </w:lvl>
    <w:lvl w:ilvl="3">
      <w:start w:val="0"/>
      <w:numFmt w:val="bullet"/>
      <w:lvlText w:val="-"/>
      <w:lvlJc w:val="left"/>
      <w:pPr>
        <w:ind w:left="101" w:hanging="178"/>
      </w:pPr>
      <w:rPr>
        <w:rFonts w:hint="default" w:ascii="Times New Roman" w:hAnsi="Times New Roman" w:eastAsia="Times New Roman" w:cs="Times New Roman"/>
        <w:b w:val="0"/>
        <w:bCs w:val="0"/>
        <w:i w:val="0"/>
        <w:iCs w:val="0"/>
        <w:w w:val="99"/>
        <w:sz w:val="24"/>
        <w:szCs w:val="24"/>
        <w:lang w:val="ru-RU" w:eastAsia="en-US" w:bidi="ar-SA"/>
      </w:rPr>
    </w:lvl>
    <w:lvl w:ilvl="4">
      <w:start w:val="0"/>
      <w:numFmt w:val="bullet"/>
      <w:lvlText w:val="•"/>
      <w:lvlJc w:val="left"/>
      <w:pPr>
        <w:ind w:left="2480" w:hanging="178"/>
      </w:pPr>
      <w:rPr>
        <w:rFonts w:hint="default"/>
        <w:lang w:val="ru-RU" w:eastAsia="en-US" w:bidi="ar-SA"/>
      </w:rPr>
    </w:lvl>
    <w:lvl w:ilvl="5">
      <w:start w:val="0"/>
      <w:numFmt w:val="bullet"/>
      <w:lvlText w:val="•"/>
      <w:lvlJc w:val="left"/>
      <w:pPr>
        <w:ind w:left="3821" w:hanging="178"/>
      </w:pPr>
      <w:rPr>
        <w:rFonts w:hint="default"/>
        <w:lang w:val="ru-RU" w:eastAsia="en-US" w:bidi="ar-SA"/>
      </w:rPr>
    </w:lvl>
    <w:lvl w:ilvl="6">
      <w:start w:val="0"/>
      <w:numFmt w:val="bullet"/>
      <w:lvlText w:val="•"/>
      <w:lvlJc w:val="left"/>
      <w:pPr>
        <w:ind w:left="5161" w:hanging="178"/>
      </w:pPr>
      <w:rPr>
        <w:rFonts w:hint="default"/>
        <w:lang w:val="ru-RU" w:eastAsia="en-US" w:bidi="ar-SA"/>
      </w:rPr>
    </w:lvl>
    <w:lvl w:ilvl="7">
      <w:start w:val="0"/>
      <w:numFmt w:val="bullet"/>
      <w:lvlText w:val="•"/>
      <w:lvlJc w:val="left"/>
      <w:pPr>
        <w:ind w:left="6502" w:hanging="178"/>
      </w:pPr>
      <w:rPr>
        <w:rFonts w:hint="default"/>
        <w:lang w:val="ru-RU" w:eastAsia="en-US" w:bidi="ar-SA"/>
      </w:rPr>
    </w:lvl>
    <w:lvl w:ilvl="8">
      <w:start w:val="0"/>
      <w:numFmt w:val="bullet"/>
      <w:lvlText w:val="•"/>
      <w:lvlJc w:val="left"/>
      <w:pPr>
        <w:ind w:left="7842" w:hanging="178"/>
      </w:pPr>
      <w:rPr>
        <w:rFonts w:hint="default"/>
        <w:lang w:val="ru-RU"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spacing w:before="6"/>
    </w:pPr>
    <w:rPr>
      <w:rFonts w:ascii="Times New Roman" w:hAnsi="Times New Roman" w:eastAsia="Times New Roman" w:cs="Times New Roman"/>
      <w:sz w:val="24"/>
      <w:szCs w:val="24"/>
      <w:lang w:val="ru-RU" w:eastAsia="en-US" w:bidi="ar-SA"/>
    </w:rPr>
  </w:style>
  <w:style w:styleId="ListParagraph" w:type="paragraph">
    <w:name w:val="List Paragraph"/>
    <w:basedOn w:val="Normal"/>
    <w:uiPriority w:val="1"/>
    <w:qFormat/>
    <w:pPr>
      <w:ind w:left="101" w:firstLine="720"/>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2024-01-24T17:41:09Z</dcterms:created>
  <dcterms:modified xsi:type="dcterms:W3CDTF">2024-01-24T17:41:09Z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LastSaved">
    <vt:filetime>2024-01-24T00:00:00Z</vt:filetime>
  </property>
  <property fmtid="{D5CDD505-2E9C-101B-9397-08002B2CF9AE}" pid="4" name="Producer">
    <vt:lpwstr>PDF-XChange 5.0 for ABBYY FineReader 15 (5.5 build 322.7) [Windows 10 x64 (Build 19045)]</vt:lpwstr>
  </property>
</Properties>
</file>